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7.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8.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82"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34"/>
        <w:gridCol w:w="5148"/>
      </w:tblGrid>
      <w:tr w:rsidR="00387844" w:rsidRPr="00104D7A" w14:paraId="4B534C10" w14:textId="77777777" w:rsidTr="00606F95">
        <w:tc>
          <w:tcPr>
            <w:tcW w:w="4134" w:type="dxa"/>
            <w:tcBorders>
              <w:top w:val="nil"/>
              <w:left w:val="nil"/>
              <w:bottom w:val="nil"/>
              <w:right w:val="nil"/>
            </w:tcBorders>
          </w:tcPr>
          <w:p w14:paraId="7708C6BE" w14:textId="77777777" w:rsidR="00606F95" w:rsidRPr="00387844" w:rsidRDefault="00606F95" w:rsidP="00606F95">
            <w:pPr>
              <w:jc w:val="center"/>
              <w:rPr>
                <w:b/>
                <w:spacing w:val="-8"/>
                <w:w w:val="90"/>
                <w:sz w:val="26"/>
                <w:szCs w:val="26"/>
                <w:lang w:val="nl-NL"/>
              </w:rPr>
            </w:pPr>
            <w:r w:rsidRPr="00387844">
              <w:rPr>
                <w:b/>
                <w:spacing w:val="-8"/>
                <w:w w:val="90"/>
                <w:sz w:val="26"/>
                <w:szCs w:val="26"/>
                <w:lang w:val="nl-NL"/>
              </w:rPr>
              <w:t>BỘ THÔNG TIN VÀ TRUYỀN THÔNG</w:t>
            </w:r>
          </w:p>
        </w:tc>
        <w:tc>
          <w:tcPr>
            <w:tcW w:w="5148" w:type="dxa"/>
            <w:tcBorders>
              <w:top w:val="nil"/>
              <w:left w:val="nil"/>
              <w:bottom w:val="nil"/>
              <w:right w:val="nil"/>
            </w:tcBorders>
          </w:tcPr>
          <w:p w14:paraId="26BD6834" w14:textId="77777777" w:rsidR="00606F95" w:rsidRPr="00387844" w:rsidRDefault="00606F95" w:rsidP="00606F95">
            <w:pPr>
              <w:ind w:left="-12" w:firstLine="12"/>
              <w:jc w:val="center"/>
              <w:rPr>
                <w:b/>
                <w:spacing w:val="-6"/>
                <w:w w:val="92"/>
                <w:sz w:val="26"/>
                <w:szCs w:val="26"/>
                <w:lang w:val="nl-NL"/>
              </w:rPr>
            </w:pPr>
            <w:r w:rsidRPr="00387844">
              <w:rPr>
                <w:b/>
                <w:spacing w:val="-6"/>
                <w:w w:val="92"/>
                <w:sz w:val="26"/>
                <w:szCs w:val="26"/>
                <w:lang w:val="nl-NL"/>
              </w:rPr>
              <w:t xml:space="preserve">CỘNG HÒA XÃ HỘI CHỦ NGHĨA </w:t>
            </w:r>
            <w:r w:rsidRPr="00387844">
              <w:rPr>
                <w:b/>
                <w:bCs/>
                <w:spacing w:val="-6"/>
                <w:w w:val="92"/>
                <w:sz w:val="26"/>
                <w:szCs w:val="26"/>
                <w:lang w:val="nl-NL"/>
              </w:rPr>
              <w:t>VIỆT</w:t>
            </w:r>
            <w:r w:rsidRPr="00387844">
              <w:rPr>
                <w:b/>
                <w:spacing w:val="-6"/>
                <w:w w:val="92"/>
                <w:sz w:val="26"/>
                <w:szCs w:val="26"/>
                <w:lang w:val="nl-NL"/>
              </w:rPr>
              <w:t xml:space="preserve"> NAM</w:t>
            </w:r>
          </w:p>
        </w:tc>
      </w:tr>
      <w:tr w:rsidR="00387844" w:rsidRPr="00387844" w14:paraId="3FE8DAD9" w14:textId="77777777" w:rsidTr="00606F95">
        <w:tc>
          <w:tcPr>
            <w:tcW w:w="4134" w:type="dxa"/>
            <w:tcBorders>
              <w:top w:val="nil"/>
              <w:left w:val="nil"/>
              <w:bottom w:val="nil"/>
              <w:right w:val="nil"/>
            </w:tcBorders>
          </w:tcPr>
          <w:p w14:paraId="5599CBFE" w14:textId="77777777" w:rsidR="00606F95" w:rsidRPr="00387844" w:rsidRDefault="00672F20" w:rsidP="00606F95">
            <w:pPr>
              <w:jc w:val="center"/>
              <w:rPr>
                <w:lang w:val="nl-NL"/>
              </w:rPr>
            </w:pPr>
            <w:r w:rsidRPr="00387844">
              <w:rPr>
                <w:noProof/>
                <w:lang w:eastAsia="zh-CN"/>
              </w:rPr>
              <mc:AlternateContent>
                <mc:Choice Requires="wps">
                  <w:drawing>
                    <wp:anchor distT="0" distB="0" distL="114300" distR="114300" simplePos="0" relativeHeight="251657728" behindDoc="0" locked="0" layoutInCell="1" allowOverlap="1" wp14:anchorId="6D1CB09E" wp14:editId="00B08301">
                      <wp:simplePos x="0" y="0"/>
                      <wp:positionH relativeFrom="column">
                        <wp:posOffset>703580</wp:posOffset>
                      </wp:positionH>
                      <wp:positionV relativeFrom="paragraph">
                        <wp:posOffset>65405</wp:posOffset>
                      </wp:positionV>
                      <wp:extent cx="1040130" cy="0"/>
                      <wp:effectExtent l="0" t="0" r="0" b="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01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3D29BFD8" id="Line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4pt,5.15pt" to="137.3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lf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"/>
                  </w:pict>
                </mc:Fallback>
              </mc:AlternateContent>
            </w:r>
          </w:p>
        </w:tc>
        <w:tc>
          <w:tcPr>
            <w:tcW w:w="5148" w:type="dxa"/>
            <w:tcBorders>
              <w:top w:val="nil"/>
              <w:left w:val="nil"/>
              <w:bottom w:val="nil"/>
              <w:right w:val="nil"/>
            </w:tcBorders>
          </w:tcPr>
          <w:p w14:paraId="0833A25F" w14:textId="77777777" w:rsidR="00606F95" w:rsidRPr="00387844" w:rsidRDefault="00606F95" w:rsidP="00606F95">
            <w:pPr>
              <w:jc w:val="center"/>
              <w:rPr>
                <w:b/>
                <w:sz w:val="28"/>
                <w:szCs w:val="28"/>
              </w:rPr>
            </w:pPr>
            <w:r w:rsidRPr="00387844">
              <w:rPr>
                <w:b/>
                <w:sz w:val="28"/>
                <w:szCs w:val="28"/>
              </w:rPr>
              <w:t>Độc lập - Tự do - Hạnh phúc</w:t>
            </w:r>
          </w:p>
        </w:tc>
      </w:tr>
      <w:tr w:rsidR="00387844" w:rsidRPr="00387844" w14:paraId="3120532A" w14:textId="77777777" w:rsidTr="00606F95">
        <w:tc>
          <w:tcPr>
            <w:tcW w:w="4134" w:type="dxa"/>
            <w:tcBorders>
              <w:top w:val="nil"/>
              <w:left w:val="nil"/>
              <w:bottom w:val="nil"/>
              <w:right w:val="nil"/>
            </w:tcBorders>
          </w:tcPr>
          <w:p w14:paraId="6320837B" w14:textId="5762F58B" w:rsidR="00606F95" w:rsidRPr="00387844" w:rsidRDefault="00606F95" w:rsidP="00DB7F44">
            <w:pPr>
              <w:jc w:val="center"/>
              <w:rPr>
                <w:sz w:val="28"/>
                <w:szCs w:val="28"/>
                <w:lang w:val="nl-NL"/>
              </w:rPr>
            </w:pPr>
            <w:r w:rsidRPr="00387844">
              <w:rPr>
                <w:sz w:val="28"/>
                <w:szCs w:val="28"/>
                <w:lang w:val="nl-NL"/>
              </w:rPr>
              <w:t xml:space="preserve">Số: </w:t>
            </w:r>
            <w:r w:rsidR="005A3721" w:rsidRPr="00387844">
              <w:rPr>
                <w:sz w:val="28"/>
                <w:szCs w:val="28"/>
                <w:lang w:val="vi-VN"/>
              </w:rPr>
              <w:t xml:space="preserve">       /202</w:t>
            </w:r>
            <w:r w:rsidR="00DB7F44">
              <w:rPr>
                <w:sz w:val="28"/>
                <w:szCs w:val="28"/>
                <w:lang w:val="vi-VN"/>
              </w:rPr>
              <w:t>2</w:t>
            </w:r>
            <w:r w:rsidRPr="00387844">
              <w:rPr>
                <w:sz w:val="28"/>
                <w:szCs w:val="28"/>
                <w:lang w:val="nl-NL"/>
              </w:rPr>
              <w:t>/</w:t>
            </w:r>
            <w:r w:rsidR="005A3721" w:rsidRPr="00387844">
              <w:rPr>
                <w:sz w:val="28"/>
                <w:szCs w:val="28"/>
                <w:lang w:val="vi-VN"/>
              </w:rPr>
              <w:t>TT</w:t>
            </w:r>
            <w:r w:rsidRPr="00387844">
              <w:rPr>
                <w:sz w:val="28"/>
                <w:szCs w:val="28"/>
                <w:lang w:val="nl-NL"/>
              </w:rPr>
              <w:t>-BTTTT</w:t>
            </w:r>
          </w:p>
        </w:tc>
        <w:tc>
          <w:tcPr>
            <w:tcW w:w="5148" w:type="dxa"/>
            <w:tcBorders>
              <w:top w:val="nil"/>
              <w:left w:val="nil"/>
              <w:bottom w:val="nil"/>
              <w:right w:val="nil"/>
            </w:tcBorders>
          </w:tcPr>
          <w:p w14:paraId="7160FEEA" w14:textId="77777777" w:rsidR="00606F95" w:rsidRPr="00387844" w:rsidRDefault="00672F20" w:rsidP="00606F95">
            <w:pPr>
              <w:jc w:val="center"/>
              <w:rPr>
                <w:sz w:val="26"/>
                <w:szCs w:val="26"/>
                <w:lang w:val="nl-NL"/>
              </w:rPr>
            </w:pPr>
            <w:r w:rsidRPr="00387844">
              <w:rPr>
                <w:noProof/>
                <w:sz w:val="26"/>
                <w:szCs w:val="26"/>
                <w:lang w:eastAsia="zh-CN"/>
              </w:rPr>
              <mc:AlternateContent>
                <mc:Choice Requires="wps">
                  <w:drawing>
                    <wp:anchor distT="0" distB="0" distL="114300" distR="114300" simplePos="0" relativeHeight="251656704" behindDoc="0" locked="0" layoutInCell="1" allowOverlap="1" wp14:anchorId="0E9E7C88" wp14:editId="711C259A">
                      <wp:simplePos x="0" y="0"/>
                      <wp:positionH relativeFrom="column">
                        <wp:posOffset>499110</wp:posOffset>
                      </wp:positionH>
                      <wp:positionV relativeFrom="paragraph">
                        <wp:posOffset>29845</wp:posOffset>
                      </wp:positionV>
                      <wp:extent cx="2129790" cy="0"/>
                      <wp:effectExtent l="0" t="0" r="0" b="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9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1BF215D2" id="Line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3pt,2.35pt" to="207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9eY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"/>
                  </w:pict>
                </mc:Fallback>
              </mc:AlternateContent>
            </w:r>
          </w:p>
        </w:tc>
      </w:tr>
      <w:tr w:rsidR="00387844" w:rsidRPr="00104D7A" w14:paraId="35A09E99" w14:textId="77777777" w:rsidTr="00606F95">
        <w:tc>
          <w:tcPr>
            <w:tcW w:w="4134" w:type="dxa"/>
            <w:tcBorders>
              <w:top w:val="nil"/>
              <w:left w:val="nil"/>
              <w:bottom w:val="nil"/>
              <w:right w:val="nil"/>
            </w:tcBorders>
          </w:tcPr>
          <w:p w14:paraId="40234B59" w14:textId="77777777" w:rsidR="00606F95" w:rsidRPr="00387844" w:rsidRDefault="00606F95" w:rsidP="00606F95">
            <w:pPr>
              <w:jc w:val="center"/>
              <w:rPr>
                <w:spacing w:val="-2"/>
                <w:lang w:val="nl-NL"/>
              </w:rPr>
            </w:pPr>
          </w:p>
        </w:tc>
        <w:tc>
          <w:tcPr>
            <w:tcW w:w="5148" w:type="dxa"/>
            <w:tcBorders>
              <w:top w:val="nil"/>
              <w:left w:val="nil"/>
              <w:bottom w:val="nil"/>
              <w:right w:val="nil"/>
            </w:tcBorders>
          </w:tcPr>
          <w:p w14:paraId="250E6E0D" w14:textId="386BF2F9" w:rsidR="00606F95" w:rsidRPr="00AE1995" w:rsidRDefault="00606F95" w:rsidP="00AE1995">
            <w:pPr>
              <w:ind w:right="126"/>
              <w:jc w:val="center"/>
              <w:rPr>
                <w:i/>
                <w:sz w:val="28"/>
                <w:szCs w:val="28"/>
                <w:lang w:val="vi-VN"/>
              </w:rPr>
            </w:pPr>
            <w:r w:rsidRPr="00387844">
              <w:rPr>
                <w:i/>
                <w:sz w:val="28"/>
                <w:szCs w:val="28"/>
                <w:lang w:val="nl-NL"/>
              </w:rPr>
              <w:t xml:space="preserve">Hà Nội, ngày </w:t>
            </w:r>
            <w:r w:rsidR="005A3721" w:rsidRPr="00387844">
              <w:rPr>
                <w:i/>
                <w:sz w:val="28"/>
                <w:szCs w:val="28"/>
                <w:lang w:val="vi-VN"/>
              </w:rPr>
              <w:t xml:space="preserve">     </w:t>
            </w:r>
            <w:r w:rsidRPr="00387844">
              <w:rPr>
                <w:i/>
                <w:sz w:val="28"/>
                <w:szCs w:val="28"/>
                <w:lang w:val="nl-NL"/>
              </w:rPr>
              <w:t xml:space="preserve"> tháng  </w:t>
            </w:r>
            <w:r w:rsidR="00DB7F44">
              <w:rPr>
                <w:i/>
                <w:sz w:val="28"/>
                <w:szCs w:val="28"/>
                <w:lang w:val="vi-VN"/>
              </w:rPr>
              <w:t xml:space="preserve">    </w:t>
            </w:r>
            <w:r w:rsidRPr="00387844">
              <w:rPr>
                <w:i/>
                <w:sz w:val="28"/>
                <w:szCs w:val="28"/>
                <w:lang w:val="nl-NL"/>
              </w:rPr>
              <w:t xml:space="preserve">  năm </w:t>
            </w:r>
            <w:r w:rsidR="00B66A87">
              <w:rPr>
                <w:i/>
                <w:sz w:val="28"/>
                <w:szCs w:val="28"/>
                <w:lang w:val="vi-VN"/>
              </w:rPr>
              <w:t>2022</w:t>
            </w:r>
            <w:r w:rsidR="00AE1995">
              <w:rPr>
                <w:i/>
                <w:sz w:val="28"/>
                <w:szCs w:val="28"/>
                <w:lang w:val="vi-VN"/>
              </w:rPr>
              <w:t xml:space="preserve">   </w:t>
            </w:r>
          </w:p>
        </w:tc>
      </w:tr>
    </w:tbl>
    <w:p w14:paraId="6DF11E0F" w14:textId="25804F09" w:rsidR="0088217C" w:rsidRDefault="0088217C" w:rsidP="00B172B7">
      <w:pPr>
        <w:rPr>
          <w:sz w:val="27"/>
          <w:szCs w:val="27"/>
          <w:lang w:val="nl-NL"/>
        </w:rPr>
      </w:pPr>
    </w:p>
    <w:p w14:paraId="4664D660" w14:textId="77777777" w:rsidR="00CD45BD" w:rsidRPr="00387844" w:rsidRDefault="00CD45BD" w:rsidP="00B172B7">
      <w:pPr>
        <w:rPr>
          <w:sz w:val="27"/>
          <w:szCs w:val="27"/>
          <w:lang w:val="nl-NL"/>
        </w:rPr>
      </w:pPr>
    </w:p>
    <w:p w14:paraId="561B146B" w14:textId="77777777" w:rsidR="0088217C" w:rsidRPr="00CD45BD" w:rsidRDefault="005A3721" w:rsidP="0088217C">
      <w:pPr>
        <w:spacing w:before="120"/>
        <w:jc w:val="center"/>
        <w:rPr>
          <w:b/>
          <w:sz w:val="28"/>
          <w:szCs w:val="28"/>
          <w:lang w:val="vi-VN"/>
        </w:rPr>
      </w:pPr>
      <w:r w:rsidRPr="00CD45BD">
        <w:rPr>
          <w:b/>
          <w:sz w:val="28"/>
          <w:szCs w:val="28"/>
          <w:lang w:val="vi-VN"/>
        </w:rPr>
        <w:t>THÔNG TƯ</w:t>
      </w:r>
    </w:p>
    <w:p w14:paraId="67EB2728" w14:textId="77777777" w:rsidR="0088217C" w:rsidRPr="00CD45BD" w:rsidRDefault="00332777" w:rsidP="00E21DD5">
      <w:pPr>
        <w:spacing w:before="40"/>
        <w:jc w:val="center"/>
        <w:rPr>
          <w:b/>
          <w:sz w:val="28"/>
          <w:szCs w:val="28"/>
          <w:lang w:val="vi-VN"/>
        </w:rPr>
      </w:pPr>
      <w:r w:rsidRPr="00CD45BD">
        <w:rPr>
          <w:b/>
          <w:sz w:val="28"/>
          <w:szCs w:val="28"/>
          <w:lang w:val="vi-VN"/>
        </w:rPr>
        <w:t xml:space="preserve">Quy định </w:t>
      </w:r>
      <w:r w:rsidR="003C4E89" w:rsidRPr="00CD45BD">
        <w:rPr>
          <w:b/>
          <w:sz w:val="28"/>
          <w:szCs w:val="28"/>
          <w:lang w:val="vi-VN"/>
        </w:rPr>
        <w:t>C</w:t>
      </w:r>
      <w:r w:rsidR="005A3721" w:rsidRPr="00CD45BD">
        <w:rPr>
          <w:b/>
          <w:sz w:val="28"/>
          <w:szCs w:val="28"/>
          <w:lang w:val="vi-VN"/>
        </w:rPr>
        <w:t>hế độ</w:t>
      </w:r>
      <w:r w:rsidR="00C73A6B" w:rsidRPr="00CD45BD">
        <w:rPr>
          <w:b/>
          <w:sz w:val="28"/>
          <w:szCs w:val="28"/>
          <w:lang w:val="vi-VN"/>
        </w:rPr>
        <w:t xml:space="preserve"> báo cáo cáo thống kê ngành </w:t>
      </w:r>
      <w:r w:rsidR="003C4E89" w:rsidRPr="00CD45BD">
        <w:rPr>
          <w:b/>
          <w:sz w:val="28"/>
          <w:szCs w:val="28"/>
          <w:lang w:val="vi-VN"/>
        </w:rPr>
        <w:t>T</w:t>
      </w:r>
      <w:r w:rsidR="00C73A6B" w:rsidRPr="00CD45BD">
        <w:rPr>
          <w:b/>
          <w:sz w:val="28"/>
          <w:szCs w:val="28"/>
          <w:lang w:val="vi-VN"/>
        </w:rPr>
        <w:t xml:space="preserve">hông tin và </w:t>
      </w:r>
      <w:r w:rsidR="003C4E89" w:rsidRPr="00CD45BD">
        <w:rPr>
          <w:b/>
          <w:sz w:val="28"/>
          <w:szCs w:val="28"/>
          <w:lang w:val="vi-VN"/>
        </w:rPr>
        <w:t>T</w:t>
      </w:r>
      <w:r w:rsidR="00C73A6B" w:rsidRPr="00CD45BD">
        <w:rPr>
          <w:b/>
          <w:sz w:val="28"/>
          <w:szCs w:val="28"/>
          <w:lang w:val="vi-VN"/>
        </w:rPr>
        <w:t>ruyền thông</w:t>
      </w:r>
    </w:p>
    <w:p w14:paraId="434A2503" w14:textId="77777777" w:rsidR="00332777" w:rsidRPr="00CD45BD" w:rsidRDefault="00672F20" w:rsidP="00E21DD5">
      <w:pPr>
        <w:spacing w:before="40"/>
        <w:rPr>
          <w:b/>
          <w:i/>
          <w:sz w:val="28"/>
          <w:szCs w:val="28"/>
          <w:lang w:val="vi-VN"/>
        </w:rPr>
      </w:pPr>
      <w:r w:rsidRPr="00CD45BD">
        <w:rPr>
          <w:noProof/>
          <w:sz w:val="28"/>
          <w:szCs w:val="28"/>
          <w:lang w:eastAsia="zh-CN"/>
        </w:rPr>
        <mc:AlternateContent>
          <mc:Choice Requires="wps">
            <w:drawing>
              <wp:anchor distT="0" distB="0" distL="114300" distR="114300" simplePos="0" relativeHeight="251658752" behindDoc="0" locked="0" layoutInCell="1" allowOverlap="1" wp14:anchorId="26B4FAD0" wp14:editId="0806CB6B">
                <wp:simplePos x="0" y="0"/>
                <wp:positionH relativeFrom="column">
                  <wp:posOffset>2369820</wp:posOffset>
                </wp:positionH>
                <wp:positionV relativeFrom="paragraph">
                  <wp:posOffset>160655</wp:posOffset>
                </wp:positionV>
                <wp:extent cx="888365" cy="0"/>
                <wp:effectExtent l="0" t="0" r="0" b="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83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37737B30" id="Line 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6pt,12.65pt" to="256.5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"/>
            </w:pict>
          </mc:Fallback>
        </mc:AlternateContent>
      </w:r>
    </w:p>
    <w:p w14:paraId="0E7ACB1F" w14:textId="77777777" w:rsidR="00DA2A11" w:rsidRPr="00CD45BD" w:rsidRDefault="00750142" w:rsidP="00E21DD5">
      <w:pPr>
        <w:spacing w:before="40"/>
        <w:ind w:firstLine="720"/>
        <w:jc w:val="both"/>
        <w:rPr>
          <w:i/>
          <w:sz w:val="28"/>
          <w:szCs w:val="28"/>
          <w:lang w:val="vi-VN"/>
        </w:rPr>
      </w:pPr>
      <w:r w:rsidRPr="00CD45BD">
        <w:rPr>
          <w:i/>
          <w:sz w:val="28"/>
          <w:szCs w:val="28"/>
          <w:lang w:val="vi-VN"/>
        </w:rPr>
        <w:t>Căn cứ Luật Thống kê ngày 23 tháng 11 năm 2015; Luật sửa đổi, bổ sung một số điều và Phụ lục Danh mục chỉ tiêu thống kê quốc gia của Luật Thống kê ngày 12 tháng 11 năm 2021</w:t>
      </w:r>
      <w:r w:rsidR="00DA2A11" w:rsidRPr="00CD45BD">
        <w:rPr>
          <w:i/>
          <w:sz w:val="28"/>
          <w:szCs w:val="28"/>
          <w:lang w:val="vi-VN"/>
        </w:rPr>
        <w:t>;</w:t>
      </w:r>
    </w:p>
    <w:p w14:paraId="17CF0E60" w14:textId="77777777" w:rsidR="00894A01" w:rsidRPr="00CD45BD" w:rsidRDefault="00894A01" w:rsidP="00894A01">
      <w:pPr>
        <w:spacing w:before="120"/>
        <w:ind w:firstLine="720"/>
        <w:jc w:val="both"/>
        <w:rPr>
          <w:i/>
          <w:spacing w:val="-2"/>
          <w:sz w:val="28"/>
          <w:szCs w:val="28"/>
          <w:lang w:val="vi-VN"/>
        </w:rPr>
      </w:pPr>
      <w:r w:rsidRPr="00CD45BD">
        <w:rPr>
          <w:i/>
          <w:spacing w:val="-2"/>
          <w:sz w:val="28"/>
          <w:szCs w:val="28"/>
          <w:lang w:val="vi-VN"/>
        </w:rPr>
        <w:t xml:space="preserve">Căn cứ Nghị định số 94/2016/NĐ-CP ngày 01 tháng 7 năm 2016 của Chính phủ quy định chi tiết và hướng </w:t>
      </w:r>
      <w:bookmarkStart w:id="0" w:name="_GoBack"/>
      <w:bookmarkEnd w:id="0"/>
      <w:r w:rsidRPr="00CD45BD">
        <w:rPr>
          <w:i/>
          <w:spacing w:val="-2"/>
          <w:sz w:val="28"/>
          <w:szCs w:val="28"/>
          <w:lang w:val="vi-VN"/>
        </w:rPr>
        <w:t>dẫn thi hành một số điều của Luật Thống kê;</w:t>
      </w:r>
    </w:p>
    <w:p w14:paraId="7D672F7F" w14:textId="77777777" w:rsidR="005A3721" w:rsidRPr="00CD45BD" w:rsidRDefault="005A3721" w:rsidP="00E21DD5">
      <w:pPr>
        <w:spacing w:before="40"/>
        <w:ind w:firstLine="720"/>
        <w:jc w:val="both"/>
        <w:rPr>
          <w:i/>
          <w:sz w:val="28"/>
          <w:szCs w:val="28"/>
          <w:lang w:val="vi-VN"/>
        </w:rPr>
      </w:pPr>
      <w:r w:rsidRPr="00CD45BD">
        <w:rPr>
          <w:i/>
          <w:sz w:val="28"/>
          <w:szCs w:val="28"/>
          <w:lang w:val="vi-VN"/>
        </w:rPr>
        <w:t>Căn cứ Nghị định số 47/2020/NĐ-CP ngày 09 tháng 4 năm 2020 của Chính phủ về quản lý, kết nối và chia sẻ dữ liệu số của cơ quan Nhà nước;</w:t>
      </w:r>
    </w:p>
    <w:p w14:paraId="7A9604EF" w14:textId="77777777" w:rsidR="0088217C" w:rsidRPr="00CD45BD" w:rsidRDefault="0088217C" w:rsidP="00E21DD5">
      <w:pPr>
        <w:spacing w:before="40"/>
        <w:ind w:firstLine="720"/>
        <w:jc w:val="both"/>
        <w:rPr>
          <w:i/>
          <w:sz w:val="28"/>
          <w:szCs w:val="28"/>
          <w:lang w:val="vi-VN"/>
        </w:rPr>
      </w:pPr>
      <w:r w:rsidRPr="00CD45BD">
        <w:rPr>
          <w:i/>
          <w:sz w:val="28"/>
          <w:szCs w:val="28"/>
          <w:lang w:val="vi-VN"/>
        </w:rPr>
        <w:t>Căn cứ Nghị định số 17/2017/NĐ-CP ngày 17 tháng 02 năm 2017 của Chính phủ quy định chức năng, nhiệm vụ, quyền hạn và cơ cấu tổ chức của Bộ Thông tin và Truyền thông;</w:t>
      </w:r>
    </w:p>
    <w:p w14:paraId="684830F2" w14:textId="77777777" w:rsidR="0088217C" w:rsidRPr="00CD45BD" w:rsidRDefault="0088217C" w:rsidP="00E21DD5">
      <w:pPr>
        <w:spacing w:before="40"/>
        <w:ind w:firstLine="720"/>
        <w:jc w:val="both"/>
        <w:rPr>
          <w:i/>
          <w:sz w:val="28"/>
          <w:szCs w:val="28"/>
          <w:lang w:val="vi-VN"/>
        </w:rPr>
      </w:pPr>
      <w:r w:rsidRPr="00CD45BD">
        <w:rPr>
          <w:i/>
          <w:sz w:val="28"/>
          <w:szCs w:val="28"/>
          <w:lang w:val="vi-VN"/>
        </w:rPr>
        <w:t>Theo đề nghị của Vụ</w:t>
      </w:r>
      <w:r w:rsidR="001B18C4" w:rsidRPr="00CD45BD">
        <w:rPr>
          <w:i/>
          <w:sz w:val="28"/>
          <w:szCs w:val="28"/>
          <w:lang w:val="vi-VN"/>
        </w:rPr>
        <w:t xml:space="preserve"> trưởng Vụ Kế hoạch - Tài chính</w:t>
      </w:r>
      <w:r w:rsidR="005837EC" w:rsidRPr="00CD45BD">
        <w:rPr>
          <w:i/>
          <w:sz w:val="28"/>
          <w:szCs w:val="28"/>
          <w:lang w:val="vi-VN"/>
        </w:rPr>
        <w:t>,</w:t>
      </w:r>
    </w:p>
    <w:p w14:paraId="348A91F3" w14:textId="073894E1" w:rsidR="005A3721" w:rsidRPr="00CD45BD" w:rsidRDefault="005A3721" w:rsidP="00CD45BD">
      <w:pPr>
        <w:spacing w:before="40"/>
        <w:ind w:firstLine="720"/>
        <w:jc w:val="both"/>
        <w:rPr>
          <w:b/>
          <w:sz w:val="28"/>
          <w:szCs w:val="28"/>
          <w:lang w:val="vi-VN"/>
        </w:rPr>
      </w:pPr>
      <w:r w:rsidRPr="00CD45BD">
        <w:rPr>
          <w:bCs/>
          <w:i/>
          <w:sz w:val="28"/>
          <w:szCs w:val="28"/>
          <w:lang w:val="vi-VN"/>
        </w:rPr>
        <w:t>Bộ trưởng Bộ Thông tin và Truyền t</w:t>
      </w:r>
      <w:r w:rsidR="00CD45BD">
        <w:rPr>
          <w:bCs/>
          <w:i/>
          <w:sz w:val="28"/>
          <w:szCs w:val="28"/>
          <w:lang w:val="vi-VN"/>
        </w:rPr>
        <w:t xml:space="preserve">hông ban hành Thông tư quy định </w:t>
      </w:r>
      <w:r w:rsidR="003E2AEE" w:rsidRPr="00CD45BD">
        <w:rPr>
          <w:bCs/>
          <w:i/>
          <w:sz w:val="28"/>
          <w:szCs w:val="28"/>
          <w:lang w:val="vi-VN"/>
        </w:rPr>
        <w:t>Chế độ báo cáo</w:t>
      </w:r>
      <w:r w:rsidRPr="00CD45BD">
        <w:rPr>
          <w:bCs/>
          <w:i/>
          <w:sz w:val="28"/>
          <w:szCs w:val="28"/>
          <w:lang w:val="vi-VN"/>
        </w:rPr>
        <w:t xml:space="preserve"> thống kê ngành Thông tin và Truyền thông</w:t>
      </w:r>
      <w:r w:rsidR="00504156">
        <w:rPr>
          <w:bCs/>
          <w:i/>
          <w:sz w:val="28"/>
          <w:szCs w:val="28"/>
          <w:lang w:val="vi-VN"/>
        </w:rPr>
        <w:t>.</w:t>
      </w:r>
      <w:r w:rsidRPr="00CD45BD">
        <w:rPr>
          <w:b/>
          <w:sz w:val="28"/>
          <w:szCs w:val="28"/>
          <w:lang w:val="vi-VN"/>
        </w:rPr>
        <w:t xml:space="preserve"> </w:t>
      </w:r>
    </w:p>
    <w:p w14:paraId="430DEF8B" w14:textId="77777777" w:rsidR="001F084F" w:rsidRPr="00CD45BD" w:rsidRDefault="001F084F" w:rsidP="00E21DD5">
      <w:pPr>
        <w:spacing w:before="40"/>
        <w:rPr>
          <w:b/>
          <w:sz w:val="28"/>
          <w:szCs w:val="28"/>
          <w:lang w:val="vi-VN"/>
        </w:rPr>
      </w:pPr>
      <w:bookmarkStart w:id="1" w:name="dieu_1"/>
    </w:p>
    <w:p w14:paraId="08AB804A" w14:textId="77777777" w:rsidR="00A573AC" w:rsidRPr="00CD45BD" w:rsidRDefault="00A573AC" w:rsidP="00E21DD5">
      <w:pPr>
        <w:spacing w:before="40" w:after="120" w:line="380" w:lineRule="exact"/>
        <w:ind w:firstLine="567"/>
        <w:jc w:val="both"/>
        <w:rPr>
          <w:b/>
          <w:bCs/>
          <w:sz w:val="28"/>
          <w:szCs w:val="28"/>
          <w:lang w:val="vi-VN"/>
        </w:rPr>
      </w:pPr>
      <w:r w:rsidRPr="00CD45BD">
        <w:rPr>
          <w:b/>
          <w:bCs/>
          <w:sz w:val="28"/>
          <w:szCs w:val="28"/>
          <w:lang w:val="vi-VN"/>
        </w:rPr>
        <w:t>Điều 1. Phạm vi điều chỉnh</w:t>
      </w:r>
    </w:p>
    <w:p w14:paraId="366553BA" w14:textId="77777777" w:rsidR="00A573AC" w:rsidRPr="00CD45BD" w:rsidRDefault="001E716F" w:rsidP="00E21DD5">
      <w:pPr>
        <w:spacing w:before="40" w:after="20" w:line="288" w:lineRule="auto"/>
        <w:ind w:firstLine="567"/>
        <w:jc w:val="both"/>
        <w:rPr>
          <w:sz w:val="28"/>
          <w:szCs w:val="28"/>
          <w:lang w:val="vi-VN"/>
        </w:rPr>
      </w:pPr>
      <w:r w:rsidRPr="00CD45BD">
        <w:rPr>
          <w:sz w:val="28"/>
          <w:szCs w:val="28"/>
          <w:lang w:val="vi-VN"/>
        </w:rPr>
        <w:t xml:space="preserve">Thông tư này quy định Chế độ báo cáo thống kê ngành Thông tin và Truyền thông gồm nội dung chế độ báo cáo thống kê; </w:t>
      </w:r>
      <w:r w:rsidRPr="00CD45BD">
        <w:rPr>
          <w:color w:val="000000"/>
          <w:sz w:val="28"/>
          <w:szCs w:val="28"/>
          <w:shd w:val="clear" w:color="auto" w:fill="FFFFFF"/>
          <w:lang w:val="vi-VN"/>
        </w:rPr>
        <w:t>hướng dẫn, lập và gửi báo cáo thống kê; trách nhiệm thực hiện và ứng dụng công nghệ thông tin trong việc thực hiện chế độ báo cáo thống kê</w:t>
      </w:r>
      <w:r w:rsidRPr="00CD45BD">
        <w:rPr>
          <w:sz w:val="28"/>
          <w:szCs w:val="28"/>
          <w:lang w:val="vi-VN"/>
        </w:rPr>
        <w:t>.</w:t>
      </w:r>
    </w:p>
    <w:p w14:paraId="6849CCED" w14:textId="77777777" w:rsidR="00A573AC" w:rsidRPr="00CD45BD" w:rsidRDefault="00A573AC" w:rsidP="00E21DD5">
      <w:pPr>
        <w:spacing w:before="40" w:after="120" w:line="380" w:lineRule="exact"/>
        <w:ind w:firstLine="567"/>
        <w:jc w:val="both"/>
        <w:rPr>
          <w:b/>
          <w:bCs/>
          <w:sz w:val="28"/>
          <w:szCs w:val="28"/>
          <w:lang w:val="vi-VN"/>
        </w:rPr>
      </w:pPr>
      <w:bookmarkStart w:id="2" w:name="dieu_2"/>
      <w:r w:rsidRPr="00CD45BD">
        <w:rPr>
          <w:b/>
          <w:bCs/>
          <w:sz w:val="28"/>
          <w:szCs w:val="28"/>
          <w:lang w:val="vi-VN"/>
        </w:rPr>
        <w:t>Điều 2. Đối tượng áp dụng</w:t>
      </w:r>
      <w:bookmarkEnd w:id="2"/>
    </w:p>
    <w:p w14:paraId="72478F70" w14:textId="77777777" w:rsidR="00A573AC" w:rsidRPr="00CD45BD" w:rsidRDefault="00A573AC" w:rsidP="00E21DD5">
      <w:pPr>
        <w:pStyle w:val="NormalWeb"/>
        <w:shd w:val="clear" w:color="auto" w:fill="FFFFFF"/>
        <w:spacing w:before="40" w:beforeAutospacing="0" w:after="120" w:afterAutospacing="0" w:line="234" w:lineRule="atLeast"/>
        <w:ind w:firstLine="567"/>
        <w:jc w:val="both"/>
        <w:rPr>
          <w:bCs/>
          <w:sz w:val="28"/>
          <w:szCs w:val="28"/>
          <w:lang w:val="vi-VN"/>
        </w:rPr>
      </w:pPr>
      <w:r w:rsidRPr="00CD45BD">
        <w:rPr>
          <w:bCs/>
          <w:sz w:val="28"/>
          <w:szCs w:val="28"/>
          <w:lang w:val="vi-VN"/>
        </w:rPr>
        <w:t>1. Các đơn vị thuộc, trực thuộc Bộ Thông tin và Truyền thông.</w:t>
      </w:r>
    </w:p>
    <w:p w14:paraId="3E56B8BE" w14:textId="77777777" w:rsidR="00A573AC" w:rsidRPr="00CD45BD" w:rsidRDefault="00A573AC" w:rsidP="00E21DD5">
      <w:pPr>
        <w:pStyle w:val="NormalWeb"/>
        <w:shd w:val="clear" w:color="auto" w:fill="FFFFFF"/>
        <w:spacing w:before="40" w:beforeAutospacing="0" w:after="120" w:afterAutospacing="0" w:line="234" w:lineRule="atLeast"/>
        <w:ind w:firstLine="567"/>
        <w:jc w:val="both"/>
        <w:rPr>
          <w:bCs/>
          <w:sz w:val="28"/>
          <w:szCs w:val="28"/>
          <w:lang w:val="vi-VN"/>
        </w:rPr>
      </w:pPr>
      <w:r w:rsidRPr="00CD45BD">
        <w:rPr>
          <w:bCs/>
          <w:sz w:val="28"/>
          <w:szCs w:val="28"/>
          <w:lang w:val="vi-VN"/>
        </w:rPr>
        <w:t>2. Sở Thông tin và Truyền thông tỉnh, thành phố trực thuộc Trung ương</w:t>
      </w:r>
      <w:r w:rsidR="007B481D" w:rsidRPr="00CD45BD">
        <w:rPr>
          <w:bCs/>
          <w:sz w:val="28"/>
          <w:szCs w:val="28"/>
          <w:lang w:val="vi-VN"/>
        </w:rPr>
        <w:t>, Sở Văn hóa</w:t>
      </w:r>
      <w:r w:rsidR="000528AE" w:rsidRPr="00CD45BD">
        <w:rPr>
          <w:bCs/>
          <w:sz w:val="28"/>
          <w:szCs w:val="28"/>
          <w:lang w:val="vi-VN"/>
        </w:rPr>
        <w:t xml:space="preserve">, </w:t>
      </w:r>
      <w:r w:rsidR="00842F9C" w:rsidRPr="00CD45BD">
        <w:rPr>
          <w:bCs/>
          <w:sz w:val="28"/>
          <w:szCs w:val="28"/>
          <w:lang w:val="vi-VN"/>
        </w:rPr>
        <w:t>Thông tin,</w:t>
      </w:r>
      <w:r w:rsidR="007B481D" w:rsidRPr="00CD45BD">
        <w:rPr>
          <w:bCs/>
          <w:sz w:val="28"/>
          <w:szCs w:val="28"/>
          <w:lang w:val="vi-VN"/>
        </w:rPr>
        <w:t xml:space="preserve"> Thể thao và Du lịch tỉnh Bạc Liêu</w:t>
      </w:r>
      <w:r w:rsidRPr="00CD45BD">
        <w:rPr>
          <w:bCs/>
          <w:sz w:val="28"/>
          <w:szCs w:val="28"/>
          <w:lang w:val="vi-VN"/>
        </w:rPr>
        <w:t>.</w:t>
      </w:r>
    </w:p>
    <w:p w14:paraId="1FFA3102" w14:textId="239F50E1" w:rsidR="0012774C" w:rsidRPr="00CD45BD" w:rsidRDefault="0012774C" w:rsidP="0012774C">
      <w:pPr>
        <w:pStyle w:val="NormalWeb"/>
        <w:shd w:val="clear" w:color="auto" w:fill="FFFFFF"/>
        <w:spacing w:before="120" w:beforeAutospacing="0" w:after="120" w:afterAutospacing="0" w:line="234" w:lineRule="atLeast"/>
        <w:ind w:firstLine="567"/>
        <w:jc w:val="both"/>
        <w:rPr>
          <w:bCs/>
          <w:sz w:val="28"/>
          <w:szCs w:val="28"/>
          <w:lang w:val="vi-VN"/>
        </w:rPr>
      </w:pPr>
      <w:r w:rsidRPr="00CD45BD">
        <w:rPr>
          <w:bCs/>
          <w:sz w:val="28"/>
          <w:szCs w:val="28"/>
          <w:lang w:val="vi-VN"/>
        </w:rPr>
        <w:t>3. Các cơ quan, tổ chức, doanh nghiệp hoạt động bưu chính, viễn thông</w:t>
      </w:r>
      <w:r w:rsidR="00D93F2D" w:rsidRPr="00DB7F44">
        <w:rPr>
          <w:bCs/>
          <w:sz w:val="28"/>
          <w:szCs w:val="28"/>
          <w:lang w:val="vi-VN"/>
        </w:rPr>
        <w:t xml:space="preserve">,  </w:t>
      </w:r>
      <w:r w:rsidR="00D93F2D">
        <w:rPr>
          <w:bCs/>
          <w:sz w:val="28"/>
          <w:szCs w:val="28"/>
          <w:lang w:val="vi-VN"/>
        </w:rPr>
        <w:t>công nghệ thông tin và</w:t>
      </w:r>
      <w:r w:rsidRPr="00CD45BD">
        <w:rPr>
          <w:bCs/>
          <w:sz w:val="28"/>
          <w:szCs w:val="28"/>
          <w:lang w:val="vi-VN"/>
        </w:rPr>
        <w:t xml:space="preserve"> truyền thông</w:t>
      </w:r>
      <w:r w:rsidR="00D93F2D" w:rsidRPr="00DB7F44">
        <w:rPr>
          <w:bCs/>
          <w:sz w:val="28"/>
          <w:szCs w:val="28"/>
          <w:lang w:val="vi-VN"/>
        </w:rPr>
        <w:t>,</w:t>
      </w:r>
      <w:r w:rsidRPr="00CD45BD">
        <w:rPr>
          <w:bCs/>
          <w:sz w:val="28"/>
          <w:szCs w:val="28"/>
          <w:lang w:val="vi-VN"/>
        </w:rPr>
        <w:t xml:space="preserve"> các cá nhân có liên quan đến Chế độ báo cáo thống kê ngành Thông tin và Truyền thông.</w:t>
      </w:r>
    </w:p>
    <w:p w14:paraId="5C36E75A" w14:textId="77777777" w:rsidR="00A573AC" w:rsidRPr="00CD45BD" w:rsidRDefault="0088217C" w:rsidP="0012774C">
      <w:pPr>
        <w:pStyle w:val="NormalWeb"/>
        <w:shd w:val="clear" w:color="auto" w:fill="FFFFFF"/>
        <w:spacing w:before="40" w:beforeAutospacing="0" w:after="120" w:afterAutospacing="0" w:line="234" w:lineRule="atLeast"/>
        <w:ind w:firstLine="567"/>
        <w:jc w:val="both"/>
        <w:rPr>
          <w:b/>
          <w:sz w:val="28"/>
          <w:szCs w:val="28"/>
          <w:lang w:val="vi-VN"/>
        </w:rPr>
      </w:pPr>
      <w:r w:rsidRPr="00CD45BD">
        <w:rPr>
          <w:b/>
          <w:sz w:val="28"/>
          <w:szCs w:val="28"/>
          <w:lang w:val="vi-VN"/>
        </w:rPr>
        <w:t xml:space="preserve">Điều </w:t>
      </w:r>
      <w:r w:rsidR="00A573AC" w:rsidRPr="00CD45BD">
        <w:rPr>
          <w:b/>
          <w:sz w:val="28"/>
          <w:szCs w:val="28"/>
          <w:lang w:val="vi-VN"/>
        </w:rPr>
        <w:t>3</w:t>
      </w:r>
      <w:r w:rsidRPr="00CD45BD">
        <w:rPr>
          <w:b/>
          <w:sz w:val="28"/>
          <w:szCs w:val="28"/>
          <w:lang w:val="vi-VN"/>
        </w:rPr>
        <w:t xml:space="preserve">. </w:t>
      </w:r>
      <w:bookmarkEnd w:id="1"/>
      <w:r w:rsidR="00A573AC" w:rsidRPr="00CD45BD">
        <w:rPr>
          <w:b/>
          <w:sz w:val="28"/>
          <w:szCs w:val="28"/>
          <w:lang w:val="vi-VN"/>
        </w:rPr>
        <w:t>Nội dung chế độ báo cáo thống kê ngành Thông tin và Truyền thông</w:t>
      </w:r>
    </w:p>
    <w:p w14:paraId="4156486E" w14:textId="77777777" w:rsidR="0088217C" w:rsidRPr="00CD45BD" w:rsidRDefault="00A573AC" w:rsidP="00E21DD5">
      <w:pPr>
        <w:spacing w:before="40"/>
        <w:ind w:firstLine="567"/>
        <w:jc w:val="both"/>
        <w:rPr>
          <w:sz w:val="28"/>
          <w:szCs w:val="28"/>
          <w:lang w:val="vi-VN"/>
        </w:rPr>
      </w:pPr>
      <w:r w:rsidRPr="00CD45BD">
        <w:rPr>
          <w:sz w:val="28"/>
          <w:szCs w:val="28"/>
          <w:lang w:val="vi-VN"/>
        </w:rPr>
        <w:t xml:space="preserve">1. Chế độ báo cáo </w:t>
      </w:r>
      <w:r w:rsidR="00B60AF8" w:rsidRPr="00CD45BD">
        <w:rPr>
          <w:sz w:val="28"/>
          <w:szCs w:val="28"/>
          <w:lang w:val="vi-VN"/>
        </w:rPr>
        <w:t xml:space="preserve">thống kê ngành Thông tin và Truyền thông </w:t>
      </w:r>
      <w:r w:rsidRPr="00CD45BD">
        <w:rPr>
          <w:sz w:val="28"/>
          <w:szCs w:val="28"/>
          <w:lang w:val="vi-VN"/>
        </w:rPr>
        <w:t>gồm</w:t>
      </w:r>
      <w:r w:rsidR="00B60AF8" w:rsidRPr="00CD45BD">
        <w:rPr>
          <w:sz w:val="28"/>
          <w:szCs w:val="28"/>
          <w:lang w:val="vi-VN"/>
        </w:rPr>
        <w:t>: danh mục biểu mẫu báo cáo, biểu mẫu và giải thích biểu mẫu báo cáo, hướng dẫn lập biểu, gửi báo cáo đối với từng nhóm lĩnh vực cụ thể như sau</w:t>
      </w:r>
      <w:r w:rsidRPr="00CD45BD">
        <w:rPr>
          <w:sz w:val="28"/>
          <w:szCs w:val="28"/>
          <w:lang w:val="vi-VN"/>
        </w:rPr>
        <w:t>:</w:t>
      </w:r>
    </w:p>
    <w:p w14:paraId="26256A8C" w14:textId="28849A68" w:rsidR="001F084F" w:rsidRPr="0067378B" w:rsidRDefault="00233F48" w:rsidP="00A64B6E">
      <w:pPr>
        <w:spacing w:before="140" w:after="120"/>
        <w:ind w:left="720"/>
        <w:rPr>
          <w:sz w:val="28"/>
          <w:szCs w:val="28"/>
          <w:lang w:val="vi-VN"/>
        </w:rPr>
      </w:pPr>
      <w:r>
        <w:rPr>
          <w:sz w:val="28"/>
          <w:szCs w:val="28"/>
          <w:lang w:val="vi-VN"/>
        </w:rPr>
        <w:lastRenderedPageBreak/>
        <w:t xml:space="preserve">a) </w:t>
      </w:r>
      <w:r w:rsidR="004A7246" w:rsidRPr="0067378B">
        <w:rPr>
          <w:sz w:val="28"/>
          <w:szCs w:val="28"/>
          <w:lang w:val="vi-VN"/>
        </w:rPr>
        <w:t xml:space="preserve">Lĩnh vực </w:t>
      </w:r>
      <w:r w:rsidR="001F084F" w:rsidRPr="0067378B">
        <w:rPr>
          <w:sz w:val="28"/>
          <w:szCs w:val="28"/>
          <w:lang w:val="vi-VN"/>
        </w:rPr>
        <w:t>Bưu chính</w:t>
      </w:r>
      <w:r w:rsidR="001F71A9" w:rsidRPr="0067378B">
        <w:rPr>
          <w:sz w:val="28"/>
          <w:szCs w:val="28"/>
          <w:lang w:val="vi-VN"/>
        </w:rPr>
        <w:t xml:space="preserve">: </w:t>
      </w:r>
      <w:hyperlink w:anchor="PL1_buu_chinh" w:history="1">
        <w:r w:rsidR="00BB3A74" w:rsidRPr="00002942">
          <w:rPr>
            <w:rStyle w:val="Hyperlink"/>
            <w:color w:val="0000CC"/>
            <w:sz w:val="28"/>
            <w:szCs w:val="28"/>
            <w:u w:val="none"/>
            <w:lang w:val="vi-VN"/>
          </w:rPr>
          <w:t>Chi tiết tại P</w:t>
        </w:r>
        <w:r w:rsidR="004A7246" w:rsidRPr="00002942">
          <w:rPr>
            <w:rStyle w:val="Hyperlink"/>
            <w:color w:val="0000CC"/>
            <w:sz w:val="28"/>
            <w:szCs w:val="28"/>
            <w:u w:val="none"/>
            <w:lang w:val="vi-VN"/>
          </w:rPr>
          <w:t xml:space="preserve">hụ lục </w:t>
        </w:r>
        <w:r w:rsidR="006B1CCA" w:rsidRPr="00002942">
          <w:rPr>
            <w:rStyle w:val="Hyperlink"/>
            <w:color w:val="0000CC"/>
            <w:sz w:val="28"/>
            <w:szCs w:val="28"/>
            <w:u w:val="none"/>
            <w:lang w:val="vi-VN"/>
          </w:rPr>
          <w:t>I</w:t>
        </w:r>
      </w:hyperlink>
      <w:r w:rsidR="001F71A9" w:rsidRPr="00002942">
        <w:rPr>
          <w:color w:val="0000CC"/>
          <w:sz w:val="28"/>
          <w:szCs w:val="28"/>
          <w:lang w:val="vi-VN"/>
        </w:rPr>
        <w:t>.</w:t>
      </w:r>
    </w:p>
    <w:p w14:paraId="04753463" w14:textId="22751E0F" w:rsidR="004F7486" w:rsidRPr="00A82C90" w:rsidRDefault="00233F48" w:rsidP="00A64B6E">
      <w:pPr>
        <w:spacing w:before="140" w:after="120"/>
        <w:ind w:left="720"/>
        <w:rPr>
          <w:sz w:val="28"/>
          <w:szCs w:val="28"/>
          <w:lang w:val="vi-VN"/>
        </w:rPr>
      </w:pPr>
      <w:r>
        <w:rPr>
          <w:sz w:val="28"/>
          <w:szCs w:val="28"/>
          <w:lang w:val="vi-VN"/>
        </w:rPr>
        <w:t xml:space="preserve">b) </w:t>
      </w:r>
      <w:r w:rsidR="004A7246" w:rsidRPr="00A82C90">
        <w:rPr>
          <w:sz w:val="28"/>
          <w:szCs w:val="28"/>
          <w:lang w:val="vi-VN"/>
        </w:rPr>
        <w:t xml:space="preserve">Lĩnh vực </w:t>
      </w:r>
      <w:r w:rsidR="001F084F" w:rsidRPr="00A82C90">
        <w:rPr>
          <w:sz w:val="28"/>
          <w:szCs w:val="28"/>
          <w:lang w:val="vi-VN"/>
        </w:rPr>
        <w:t>Viễn thông</w:t>
      </w:r>
      <w:r w:rsidR="001F71A9" w:rsidRPr="00A82C90">
        <w:rPr>
          <w:sz w:val="28"/>
          <w:szCs w:val="28"/>
          <w:lang w:val="vi-VN"/>
        </w:rPr>
        <w:t xml:space="preserve">: </w:t>
      </w:r>
      <w:hyperlink w:anchor="PL2_vien_thong" w:history="1">
        <w:r w:rsidR="00BB3A74" w:rsidRPr="002D6E09">
          <w:rPr>
            <w:rStyle w:val="Hyperlink"/>
            <w:color w:val="0000CC"/>
            <w:sz w:val="28"/>
            <w:szCs w:val="28"/>
            <w:u w:val="none"/>
            <w:lang w:val="vi-VN"/>
          </w:rPr>
          <w:t>Chi tiết tại P</w:t>
        </w:r>
        <w:r w:rsidR="001F71A9" w:rsidRPr="002D6E09">
          <w:rPr>
            <w:rStyle w:val="Hyperlink"/>
            <w:color w:val="0000CC"/>
            <w:sz w:val="28"/>
            <w:szCs w:val="28"/>
            <w:u w:val="none"/>
            <w:lang w:val="vi-VN"/>
          </w:rPr>
          <w:t xml:space="preserve">hụ lục </w:t>
        </w:r>
        <w:r w:rsidR="006B1CCA" w:rsidRPr="002D6E09">
          <w:rPr>
            <w:rStyle w:val="Hyperlink"/>
            <w:color w:val="0000CC"/>
            <w:sz w:val="28"/>
            <w:szCs w:val="28"/>
            <w:u w:val="none"/>
            <w:lang w:val="vi-VN"/>
          </w:rPr>
          <w:t>II</w:t>
        </w:r>
      </w:hyperlink>
      <w:r w:rsidR="001B18C4" w:rsidRPr="002D6E09">
        <w:rPr>
          <w:color w:val="0000CC"/>
          <w:sz w:val="28"/>
          <w:szCs w:val="28"/>
          <w:lang w:val="vi-VN"/>
        </w:rPr>
        <w:t>.</w:t>
      </w:r>
    </w:p>
    <w:p w14:paraId="1F675DEF" w14:textId="78C8A691" w:rsidR="004F7486" w:rsidRPr="002D6E09" w:rsidRDefault="00233F48" w:rsidP="00A64B6E">
      <w:pPr>
        <w:spacing w:before="140" w:after="120"/>
        <w:ind w:left="720"/>
        <w:rPr>
          <w:color w:val="0000CC"/>
          <w:sz w:val="28"/>
          <w:szCs w:val="28"/>
          <w:lang w:val="vi-VN"/>
        </w:rPr>
      </w:pPr>
      <w:r>
        <w:rPr>
          <w:sz w:val="28"/>
          <w:szCs w:val="28"/>
          <w:lang w:val="vi-VN"/>
        </w:rPr>
        <w:t xml:space="preserve">c) </w:t>
      </w:r>
      <w:r w:rsidR="004A7246" w:rsidRPr="00A82C90">
        <w:rPr>
          <w:sz w:val="28"/>
          <w:szCs w:val="28"/>
          <w:lang w:val="vi-VN"/>
        </w:rPr>
        <w:t xml:space="preserve">Lĩnh vực </w:t>
      </w:r>
      <w:r w:rsidR="001F084F" w:rsidRPr="00A82C90">
        <w:rPr>
          <w:sz w:val="28"/>
          <w:szCs w:val="28"/>
          <w:lang w:val="vi-VN"/>
        </w:rPr>
        <w:t xml:space="preserve">Công nghiệp </w:t>
      </w:r>
      <w:r w:rsidR="004A7246" w:rsidRPr="00A82C90">
        <w:rPr>
          <w:sz w:val="28"/>
          <w:szCs w:val="28"/>
          <w:lang w:val="vi-VN"/>
        </w:rPr>
        <w:t>c</w:t>
      </w:r>
      <w:r w:rsidR="001F084F" w:rsidRPr="00A82C90">
        <w:rPr>
          <w:sz w:val="28"/>
          <w:szCs w:val="28"/>
          <w:lang w:val="vi-VN"/>
        </w:rPr>
        <w:t>ông nghệ thông tin</w:t>
      </w:r>
      <w:r w:rsidR="001F71A9" w:rsidRPr="00A82C90">
        <w:rPr>
          <w:sz w:val="28"/>
          <w:szCs w:val="28"/>
          <w:lang w:val="vi-VN"/>
        </w:rPr>
        <w:t xml:space="preserve">, điện tử viễn thông: </w:t>
      </w:r>
      <w:hyperlink w:anchor="PL3_cong_nghiep_ict" w:history="1">
        <w:r w:rsidR="001F71A9" w:rsidRPr="002D6E09">
          <w:rPr>
            <w:rStyle w:val="Hyperlink"/>
            <w:color w:val="0000CC"/>
            <w:sz w:val="28"/>
            <w:szCs w:val="28"/>
            <w:u w:val="none"/>
            <w:lang w:val="vi-VN"/>
          </w:rPr>
          <w:t xml:space="preserve">Chi tiết tại Phụ lục </w:t>
        </w:r>
        <w:r w:rsidR="006B1CCA" w:rsidRPr="002D6E09">
          <w:rPr>
            <w:rStyle w:val="Hyperlink"/>
            <w:color w:val="0000CC"/>
            <w:sz w:val="28"/>
            <w:szCs w:val="28"/>
            <w:u w:val="none"/>
            <w:lang w:val="vi-VN"/>
          </w:rPr>
          <w:t>III</w:t>
        </w:r>
      </w:hyperlink>
      <w:r w:rsidR="001B18C4" w:rsidRPr="002D6E09">
        <w:rPr>
          <w:color w:val="0000CC"/>
          <w:sz w:val="28"/>
          <w:szCs w:val="28"/>
          <w:lang w:val="vi-VN"/>
        </w:rPr>
        <w:t>.</w:t>
      </w:r>
    </w:p>
    <w:p w14:paraId="5B8B547E" w14:textId="2415E6E7" w:rsidR="001F084F" w:rsidRPr="002D6E09" w:rsidRDefault="00233F48" w:rsidP="00A64B6E">
      <w:pPr>
        <w:spacing w:before="140" w:after="120"/>
        <w:ind w:left="720"/>
        <w:rPr>
          <w:color w:val="0000CC"/>
          <w:sz w:val="28"/>
          <w:szCs w:val="28"/>
          <w:lang w:val="vi-VN"/>
        </w:rPr>
      </w:pPr>
      <w:r>
        <w:rPr>
          <w:sz w:val="28"/>
          <w:szCs w:val="28"/>
          <w:lang w:val="vi-VN"/>
        </w:rPr>
        <w:t xml:space="preserve">d) </w:t>
      </w:r>
      <w:r w:rsidR="004A7246" w:rsidRPr="00A82C90">
        <w:rPr>
          <w:sz w:val="28"/>
          <w:szCs w:val="28"/>
          <w:lang w:val="vi-VN"/>
        </w:rPr>
        <w:t xml:space="preserve">Lĩnh vực </w:t>
      </w:r>
      <w:r w:rsidR="001F084F" w:rsidRPr="00A82C90">
        <w:rPr>
          <w:sz w:val="28"/>
          <w:szCs w:val="28"/>
          <w:lang w:val="vi-VN"/>
        </w:rPr>
        <w:t>An toàn</w:t>
      </w:r>
      <w:r w:rsidR="0006109C" w:rsidRPr="00A82C90">
        <w:rPr>
          <w:sz w:val="28"/>
          <w:szCs w:val="28"/>
          <w:lang w:val="vi-VN"/>
        </w:rPr>
        <w:t xml:space="preserve"> </w:t>
      </w:r>
      <w:r w:rsidR="00CA1CBF">
        <w:rPr>
          <w:sz w:val="28"/>
          <w:szCs w:val="28"/>
        </w:rPr>
        <w:t>thông tin</w:t>
      </w:r>
      <w:r w:rsidR="0006109C" w:rsidRPr="00A82C90">
        <w:rPr>
          <w:sz w:val="28"/>
          <w:szCs w:val="28"/>
          <w:lang w:val="vi-VN"/>
        </w:rPr>
        <w:t xml:space="preserve"> mạng</w:t>
      </w:r>
      <w:r w:rsidR="001F71A9" w:rsidRPr="00A82C90">
        <w:rPr>
          <w:sz w:val="28"/>
          <w:szCs w:val="28"/>
          <w:lang w:val="vi-VN"/>
        </w:rPr>
        <w:t>:</w:t>
      </w:r>
      <w:r w:rsidR="004A7246" w:rsidRPr="00A82C90">
        <w:rPr>
          <w:sz w:val="28"/>
          <w:szCs w:val="28"/>
          <w:lang w:val="vi-VN"/>
        </w:rPr>
        <w:t xml:space="preserve"> </w:t>
      </w:r>
      <w:hyperlink w:anchor="PL4_an_toan_anm" w:history="1">
        <w:r w:rsidR="001F71A9" w:rsidRPr="002D6E09">
          <w:rPr>
            <w:rStyle w:val="Hyperlink"/>
            <w:color w:val="0000CC"/>
            <w:sz w:val="28"/>
            <w:szCs w:val="28"/>
            <w:u w:val="none"/>
            <w:lang w:val="vi-VN"/>
          </w:rPr>
          <w:t xml:space="preserve">Chi tiết tại Phụ lục </w:t>
        </w:r>
        <w:r w:rsidR="006B1CCA" w:rsidRPr="002D6E09">
          <w:rPr>
            <w:rStyle w:val="Hyperlink"/>
            <w:color w:val="0000CC"/>
            <w:sz w:val="28"/>
            <w:szCs w:val="28"/>
            <w:u w:val="none"/>
            <w:lang w:val="vi-VN"/>
          </w:rPr>
          <w:t>IV</w:t>
        </w:r>
      </w:hyperlink>
      <w:r w:rsidR="001B18C4" w:rsidRPr="002D6E09">
        <w:rPr>
          <w:color w:val="0000CC"/>
          <w:sz w:val="28"/>
          <w:szCs w:val="28"/>
          <w:lang w:val="vi-VN"/>
        </w:rPr>
        <w:t>.</w:t>
      </w:r>
      <w:r w:rsidR="001F71A9" w:rsidRPr="002D6E09">
        <w:rPr>
          <w:color w:val="0000CC"/>
          <w:sz w:val="28"/>
          <w:szCs w:val="28"/>
          <w:lang w:val="vi-VN"/>
        </w:rPr>
        <w:t xml:space="preserve"> </w:t>
      </w:r>
    </w:p>
    <w:p w14:paraId="0B35483C" w14:textId="7747F784" w:rsidR="001F084F" w:rsidRPr="002D6E09" w:rsidRDefault="00504156" w:rsidP="00A64B6E">
      <w:pPr>
        <w:spacing w:before="140" w:after="120"/>
        <w:ind w:left="720"/>
        <w:rPr>
          <w:color w:val="0000CC"/>
          <w:sz w:val="28"/>
          <w:szCs w:val="28"/>
          <w:lang w:val="vi-VN"/>
        </w:rPr>
      </w:pPr>
      <w:r>
        <w:rPr>
          <w:sz w:val="28"/>
          <w:szCs w:val="28"/>
          <w:lang w:val="vi-VN"/>
        </w:rPr>
        <w:t>đ</w:t>
      </w:r>
      <w:r w:rsidR="00233F48">
        <w:rPr>
          <w:sz w:val="28"/>
          <w:szCs w:val="28"/>
          <w:lang w:val="vi-VN"/>
        </w:rPr>
        <w:t xml:space="preserve">) </w:t>
      </w:r>
      <w:r w:rsidR="004A7246" w:rsidRPr="00A82C90">
        <w:rPr>
          <w:sz w:val="28"/>
          <w:szCs w:val="28"/>
          <w:lang w:val="vi-VN"/>
        </w:rPr>
        <w:t xml:space="preserve">Lĩnh vực </w:t>
      </w:r>
      <w:r w:rsidR="001F084F" w:rsidRPr="00A82C90">
        <w:rPr>
          <w:sz w:val="28"/>
          <w:szCs w:val="28"/>
          <w:lang w:val="vi-VN"/>
        </w:rPr>
        <w:t>Ứng dụng công nghệ thông tin</w:t>
      </w:r>
      <w:r w:rsidR="001F71A9" w:rsidRPr="00A82C90">
        <w:rPr>
          <w:sz w:val="28"/>
          <w:szCs w:val="28"/>
          <w:lang w:val="vi-VN"/>
        </w:rPr>
        <w:t>:</w:t>
      </w:r>
      <w:r w:rsidR="004A7246" w:rsidRPr="00A82C90">
        <w:rPr>
          <w:sz w:val="28"/>
          <w:szCs w:val="28"/>
          <w:lang w:val="vi-VN"/>
        </w:rPr>
        <w:t xml:space="preserve"> </w:t>
      </w:r>
      <w:hyperlink w:anchor="PL5_ung_dung_cntt" w:history="1">
        <w:r w:rsidR="001F71A9" w:rsidRPr="002D6E09">
          <w:rPr>
            <w:rStyle w:val="Hyperlink"/>
            <w:color w:val="0000CC"/>
            <w:sz w:val="28"/>
            <w:szCs w:val="28"/>
            <w:u w:val="none"/>
            <w:lang w:val="vi-VN"/>
          </w:rPr>
          <w:t xml:space="preserve">Chi tiết tại Phụ lục </w:t>
        </w:r>
        <w:r w:rsidR="006B1CCA" w:rsidRPr="002D6E09">
          <w:rPr>
            <w:rStyle w:val="Hyperlink"/>
            <w:color w:val="0000CC"/>
            <w:sz w:val="28"/>
            <w:szCs w:val="28"/>
            <w:u w:val="none"/>
            <w:lang w:val="vi-VN"/>
          </w:rPr>
          <w:t>V</w:t>
        </w:r>
      </w:hyperlink>
      <w:r w:rsidR="001B18C4" w:rsidRPr="002D6E09">
        <w:rPr>
          <w:color w:val="0000CC"/>
          <w:sz w:val="28"/>
          <w:szCs w:val="28"/>
          <w:lang w:val="vi-VN"/>
        </w:rPr>
        <w:t>.</w:t>
      </w:r>
    </w:p>
    <w:p w14:paraId="1620CCD6" w14:textId="1EEF8DB9" w:rsidR="001F084F" w:rsidRPr="00233F48" w:rsidRDefault="00504156" w:rsidP="00A64B6E">
      <w:pPr>
        <w:spacing w:before="140" w:after="120"/>
        <w:ind w:left="720"/>
        <w:rPr>
          <w:rStyle w:val="Hyperlink"/>
          <w:color w:val="auto"/>
          <w:sz w:val="28"/>
          <w:szCs w:val="28"/>
          <w:u w:val="none"/>
          <w:lang w:val="vi-VN"/>
        </w:rPr>
      </w:pPr>
      <w:r>
        <w:rPr>
          <w:sz w:val="28"/>
          <w:szCs w:val="28"/>
          <w:lang w:val="vi-VN"/>
        </w:rPr>
        <w:t>e</w:t>
      </w:r>
      <w:r w:rsidR="00233F48">
        <w:rPr>
          <w:sz w:val="28"/>
          <w:szCs w:val="28"/>
          <w:lang w:val="vi-VN"/>
        </w:rPr>
        <w:t xml:space="preserve">) </w:t>
      </w:r>
      <w:r w:rsidR="004A7246" w:rsidRPr="0067378B">
        <w:rPr>
          <w:sz w:val="28"/>
          <w:szCs w:val="28"/>
          <w:lang w:val="vi-VN"/>
        </w:rPr>
        <w:t xml:space="preserve">Lĩnh vực </w:t>
      </w:r>
      <w:r w:rsidR="001F084F" w:rsidRPr="0067378B">
        <w:rPr>
          <w:sz w:val="28"/>
          <w:szCs w:val="28"/>
          <w:lang w:val="vi-VN"/>
        </w:rPr>
        <w:t>Báo chí, truyền thông</w:t>
      </w:r>
      <w:r w:rsidR="001F71A9" w:rsidRPr="0067378B">
        <w:rPr>
          <w:sz w:val="28"/>
          <w:szCs w:val="28"/>
          <w:lang w:val="vi-VN"/>
        </w:rPr>
        <w:t xml:space="preserve">: </w:t>
      </w:r>
      <w:hyperlink w:anchor="PL6_bao_chi_truyen_thong" w:history="1">
        <w:r w:rsidR="001F71A9" w:rsidRPr="002D6E09">
          <w:rPr>
            <w:rStyle w:val="Hyperlink"/>
            <w:color w:val="0000CC"/>
            <w:sz w:val="28"/>
            <w:szCs w:val="28"/>
            <w:u w:val="none"/>
            <w:lang w:val="vi-VN"/>
          </w:rPr>
          <w:t>C</w:t>
        </w:r>
        <w:r w:rsidR="004A7246" w:rsidRPr="002D6E09">
          <w:rPr>
            <w:rStyle w:val="Hyperlink"/>
            <w:color w:val="0000CC"/>
            <w:sz w:val="28"/>
            <w:szCs w:val="28"/>
            <w:u w:val="none"/>
            <w:lang w:val="vi-VN"/>
          </w:rPr>
          <w:t xml:space="preserve">hi tiết tại Phụ lục </w:t>
        </w:r>
        <w:r w:rsidR="006B1CCA" w:rsidRPr="002D6E09">
          <w:rPr>
            <w:rStyle w:val="Hyperlink"/>
            <w:color w:val="0000CC"/>
            <w:sz w:val="28"/>
            <w:szCs w:val="28"/>
            <w:u w:val="none"/>
            <w:lang w:val="vi-VN"/>
          </w:rPr>
          <w:t>VI</w:t>
        </w:r>
      </w:hyperlink>
      <w:r w:rsidR="001F084F" w:rsidRPr="002D6E09">
        <w:rPr>
          <w:color w:val="0000CC"/>
          <w:sz w:val="28"/>
          <w:szCs w:val="28"/>
          <w:lang w:val="vi-VN"/>
        </w:rPr>
        <w:t>.</w:t>
      </w:r>
    </w:p>
    <w:p w14:paraId="035EF993" w14:textId="77777777" w:rsidR="004A7246" w:rsidRPr="00A82C90" w:rsidRDefault="00793B4D" w:rsidP="00A64B6E">
      <w:pPr>
        <w:pStyle w:val="ListParagraph"/>
        <w:numPr>
          <w:ilvl w:val="0"/>
          <w:numId w:val="5"/>
        </w:numPr>
        <w:spacing w:before="140" w:after="120"/>
        <w:rPr>
          <w:sz w:val="28"/>
          <w:szCs w:val="28"/>
          <w:lang w:val="vi-VN"/>
        </w:rPr>
      </w:pPr>
      <w:r w:rsidRPr="00A82C90">
        <w:rPr>
          <w:sz w:val="28"/>
          <w:szCs w:val="28"/>
          <w:lang w:val="vi-VN"/>
        </w:rPr>
        <w:t>Đơn vị</w:t>
      </w:r>
      <w:r w:rsidR="003147B2" w:rsidRPr="00A82C90">
        <w:rPr>
          <w:sz w:val="28"/>
          <w:szCs w:val="28"/>
          <w:lang w:val="vi-VN"/>
        </w:rPr>
        <w:t xml:space="preserve"> </w:t>
      </w:r>
      <w:r w:rsidR="004A7246" w:rsidRPr="00A82C90">
        <w:rPr>
          <w:sz w:val="28"/>
          <w:szCs w:val="28"/>
          <w:lang w:val="vi-VN"/>
        </w:rPr>
        <w:t>báo cáo</w:t>
      </w:r>
      <w:r w:rsidR="003147B2" w:rsidRPr="00A82C90">
        <w:rPr>
          <w:sz w:val="28"/>
          <w:szCs w:val="28"/>
          <w:lang w:val="vi-VN"/>
        </w:rPr>
        <w:t xml:space="preserve"> thống kê</w:t>
      </w:r>
    </w:p>
    <w:p w14:paraId="6D9928FB" w14:textId="671CB4F7" w:rsidR="004A7246" w:rsidRPr="00CD45BD" w:rsidRDefault="00793B4D" w:rsidP="00A64B6E">
      <w:pPr>
        <w:spacing w:before="140" w:after="120"/>
        <w:ind w:firstLine="720"/>
        <w:jc w:val="both"/>
        <w:rPr>
          <w:sz w:val="28"/>
          <w:szCs w:val="28"/>
          <w:lang w:val="vi-VN"/>
        </w:rPr>
      </w:pPr>
      <w:r w:rsidRPr="00CD45BD">
        <w:rPr>
          <w:sz w:val="28"/>
          <w:szCs w:val="28"/>
          <w:lang w:val="vi-VN"/>
        </w:rPr>
        <w:t>Đơn vị</w:t>
      </w:r>
      <w:r w:rsidR="003147B2" w:rsidRPr="00CD45BD">
        <w:rPr>
          <w:sz w:val="28"/>
          <w:szCs w:val="28"/>
          <w:lang w:val="vi-VN"/>
        </w:rPr>
        <w:t xml:space="preserve"> báo cáo thống kê là các tổ chức, doanh nghiệp hoạt động trong lĩnh vực </w:t>
      </w:r>
      <w:r w:rsidR="00CD45BD" w:rsidRPr="00DB7F44">
        <w:rPr>
          <w:sz w:val="28"/>
          <w:szCs w:val="28"/>
          <w:lang w:val="vi-VN"/>
        </w:rPr>
        <w:t>T</w:t>
      </w:r>
      <w:r w:rsidR="003147B2" w:rsidRPr="00CD45BD">
        <w:rPr>
          <w:sz w:val="28"/>
          <w:szCs w:val="28"/>
          <w:lang w:val="vi-VN"/>
        </w:rPr>
        <w:t xml:space="preserve">hông tin và </w:t>
      </w:r>
      <w:r w:rsidR="00CD45BD" w:rsidRPr="00DB7F44">
        <w:rPr>
          <w:sz w:val="28"/>
          <w:szCs w:val="28"/>
          <w:lang w:val="vi-VN"/>
        </w:rPr>
        <w:t>T</w:t>
      </w:r>
      <w:r w:rsidR="003147B2" w:rsidRPr="00CD45BD">
        <w:rPr>
          <w:sz w:val="28"/>
          <w:szCs w:val="28"/>
          <w:lang w:val="vi-VN"/>
        </w:rPr>
        <w:t>ruyền thông, các</w:t>
      </w:r>
      <w:r w:rsidR="00145CE8">
        <w:rPr>
          <w:sz w:val="28"/>
          <w:szCs w:val="28"/>
          <w:lang w:val="vi-VN"/>
        </w:rPr>
        <w:t xml:space="preserve"> </w:t>
      </w:r>
      <w:r w:rsidR="00145CE8" w:rsidRPr="00CD45BD">
        <w:rPr>
          <w:bCs/>
          <w:sz w:val="28"/>
          <w:szCs w:val="28"/>
          <w:lang w:val="vi-VN"/>
        </w:rPr>
        <w:t>Sở Thông tin và Truyền thông tỉnh, thành phố trực thuộc Trung ương, Sở Văn hóa, Thông tin, Thể thao và Du lịch tỉnh Bạc Liêu</w:t>
      </w:r>
      <w:r w:rsidR="003147B2" w:rsidRPr="00CD45BD">
        <w:rPr>
          <w:sz w:val="28"/>
          <w:szCs w:val="28"/>
          <w:lang w:val="vi-VN"/>
        </w:rPr>
        <w:t xml:space="preserve">, các vụ, cục, đơn vị trực thuộc Bộ có liên quan. </w:t>
      </w:r>
      <w:r w:rsidRPr="00CD45BD">
        <w:rPr>
          <w:sz w:val="28"/>
          <w:szCs w:val="28"/>
          <w:lang w:val="vi-VN"/>
        </w:rPr>
        <w:t>Đơn vị</w:t>
      </w:r>
      <w:r w:rsidR="003147B2" w:rsidRPr="00CD45BD">
        <w:rPr>
          <w:sz w:val="28"/>
          <w:szCs w:val="28"/>
          <w:lang w:val="vi-VN"/>
        </w:rPr>
        <w:t xml:space="preserve"> báo cáo thống kê </w:t>
      </w:r>
      <w:r w:rsidR="004A7246" w:rsidRPr="00CD45BD">
        <w:rPr>
          <w:sz w:val="28"/>
          <w:szCs w:val="28"/>
          <w:lang w:val="vi-VN"/>
        </w:rPr>
        <w:t>được ghi tại góc trên bên phải của từng biểu mẫu. Cơ quan, đơn vị chịu trách nhiệm báo cáo ghi tên cơ quan, đơn vị vào vị trí này.</w:t>
      </w:r>
    </w:p>
    <w:p w14:paraId="27C6284F" w14:textId="77777777" w:rsidR="004A7246" w:rsidRPr="00CD45BD" w:rsidRDefault="00A573AC" w:rsidP="00A64B6E">
      <w:pPr>
        <w:spacing w:before="140" w:after="120"/>
        <w:ind w:right="-18" w:firstLine="720"/>
        <w:rPr>
          <w:sz w:val="28"/>
          <w:szCs w:val="28"/>
          <w:lang w:val="vi-VN"/>
        </w:rPr>
      </w:pPr>
      <w:r w:rsidRPr="00CD45BD">
        <w:rPr>
          <w:sz w:val="28"/>
          <w:szCs w:val="28"/>
          <w:lang w:val="vi-VN"/>
        </w:rPr>
        <w:t>3</w:t>
      </w:r>
      <w:r w:rsidR="004A7246" w:rsidRPr="00CD45BD">
        <w:rPr>
          <w:sz w:val="28"/>
          <w:szCs w:val="28"/>
          <w:lang w:val="vi-VN"/>
        </w:rPr>
        <w:t xml:space="preserve">. </w:t>
      </w:r>
      <w:r w:rsidR="00793B4D" w:rsidRPr="00CD45BD">
        <w:rPr>
          <w:sz w:val="28"/>
          <w:szCs w:val="28"/>
          <w:lang w:val="vi-VN"/>
        </w:rPr>
        <w:t xml:space="preserve">Đơn vị </w:t>
      </w:r>
      <w:r w:rsidR="004A7246" w:rsidRPr="00CD45BD">
        <w:rPr>
          <w:sz w:val="28"/>
          <w:szCs w:val="28"/>
          <w:lang w:val="vi-VN"/>
        </w:rPr>
        <w:t>nhận báo cáo</w:t>
      </w:r>
      <w:r w:rsidR="003147B2" w:rsidRPr="00CD45BD">
        <w:rPr>
          <w:sz w:val="28"/>
          <w:szCs w:val="28"/>
          <w:lang w:val="vi-VN"/>
        </w:rPr>
        <w:t xml:space="preserve"> thống kê</w:t>
      </w:r>
    </w:p>
    <w:p w14:paraId="780533BD" w14:textId="37E46864" w:rsidR="004A7246" w:rsidRPr="00CD45BD" w:rsidRDefault="00793B4D" w:rsidP="00A64B6E">
      <w:pPr>
        <w:spacing w:before="140" w:after="120"/>
        <w:ind w:right="-18" w:firstLine="720"/>
        <w:rPr>
          <w:sz w:val="28"/>
          <w:szCs w:val="28"/>
          <w:lang w:val="vi-VN"/>
        </w:rPr>
      </w:pPr>
      <w:r w:rsidRPr="00CD45BD">
        <w:rPr>
          <w:sz w:val="28"/>
          <w:szCs w:val="28"/>
          <w:lang w:val="vi-VN"/>
        </w:rPr>
        <w:t xml:space="preserve">Đơn vị </w:t>
      </w:r>
      <w:r w:rsidR="004A7246" w:rsidRPr="00CD45BD">
        <w:rPr>
          <w:sz w:val="28"/>
          <w:szCs w:val="28"/>
          <w:lang w:val="vi-VN"/>
        </w:rPr>
        <w:t xml:space="preserve">nhận báo cáo </w:t>
      </w:r>
      <w:r w:rsidR="003147B2" w:rsidRPr="00CD45BD">
        <w:rPr>
          <w:sz w:val="28"/>
          <w:szCs w:val="28"/>
          <w:lang w:val="vi-VN"/>
        </w:rPr>
        <w:t xml:space="preserve">thống kê </w:t>
      </w:r>
      <w:r w:rsidR="004A7246" w:rsidRPr="00CD45BD">
        <w:rPr>
          <w:sz w:val="28"/>
          <w:szCs w:val="28"/>
          <w:lang w:val="vi-VN"/>
        </w:rPr>
        <w:t>được quy định cụ thể tại biểu mẫu báo cáo</w:t>
      </w:r>
      <w:r w:rsidR="00033582" w:rsidRPr="00CD45BD">
        <w:rPr>
          <w:sz w:val="28"/>
          <w:szCs w:val="28"/>
          <w:lang w:val="vi-VN"/>
        </w:rPr>
        <w:t xml:space="preserve"> </w:t>
      </w:r>
      <w:r w:rsidR="004A7246" w:rsidRPr="00CD45BD">
        <w:rPr>
          <w:sz w:val="28"/>
          <w:szCs w:val="28"/>
          <w:lang w:val="vi-VN"/>
        </w:rPr>
        <w:t xml:space="preserve">trong các phụ lục. </w:t>
      </w:r>
      <w:r w:rsidRPr="00CD45BD">
        <w:rPr>
          <w:sz w:val="28"/>
          <w:szCs w:val="28"/>
          <w:lang w:val="vi-VN"/>
        </w:rPr>
        <w:t xml:space="preserve">Đơn vị </w:t>
      </w:r>
      <w:r w:rsidR="004A7246" w:rsidRPr="00CD45BD">
        <w:rPr>
          <w:sz w:val="28"/>
          <w:szCs w:val="28"/>
          <w:lang w:val="vi-VN"/>
        </w:rPr>
        <w:t>nhận báo cáo được ghi cụ thể phía trên bên phải, dưới dòng đơn vị báo cáo của từng biểu mẫu.</w:t>
      </w:r>
    </w:p>
    <w:p w14:paraId="7A9EE014" w14:textId="77777777" w:rsidR="004A7246" w:rsidRPr="00CD45BD" w:rsidRDefault="00A573AC" w:rsidP="00A64B6E">
      <w:pPr>
        <w:spacing w:before="140" w:after="120"/>
        <w:ind w:firstLine="720"/>
        <w:jc w:val="both"/>
        <w:rPr>
          <w:sz w:val="28"/>
          <w:szCs w:val="28"/>
          <w:lang w:val="vi-VN"/>
        </w:rPr>
      </w:pPr>
      <w:r w:rsidRPr="00CD45BD">
        <w:rPr>
          <w:sz w:val="28"/>
          <w:szCs w:val="28"/>
          <w:lang w:val="vi-VN"/>
        </w:rPr>
        <w:t>4</w:t>
      </w:r>
      <w:r w:rsidR="004A7246" w:rsidRPr="00CD45BD">
        <w:rPr>
          <w:sz w:val="28"/>
          <w:szCs w:val="28"/>
          <w:lang w:val="vi-VN"/>
        </w:rPr>
        <w:t>. Kỳ báo cáo thống kê</w:t>
      </w:r>
    </w:p>
    <w:p w14:paraId="3C075A60" w14:textId="77777777" w:rsidR="004A7246" w:rsidRPr="00CD45BD" w:rsidRDefault="004A7246" w:rsidP="00A64B6E">
      <w:pPr>
        <w:spacing w:before="140" w:after="120"/>
        <w:ind w:firstLine="720"/>
        <w:jc w:val="both"/>
        <w:rPr>
          <w:sz w:val="28"/>
          <w:szCs w:val="28"/>
          <w:lang w:val="vi-VN"/>
        </w:rPr>
      </w:pPr>
      <w:r w:rsidRPr="00CD45BD">
        <w:rPr>
          <w:sz w:val="28"/>
          <w:szCs w:val="28"/>
          <w:lang w:val="vi-VN"/>
        </w:rPr>
        <w:t>a) Báo cáo thống kê tháng được tính bắt đầu từ ngày 01 của tháng cho đến hết ngày cuố</w:t>
      </w:r>
      <w:r w:rsidR="00804B3F" w:rsidRPr="00CD45BD">
        <w:rPr>
          <w:sz w:val="28"/>
          <w:szCs w:val="28"/>
          <w:lang w:val="vi-VN"/>
        </w:rPr>
        <w:t>i cùng của tháng;</w:t>
      </w:r>
    </w:p>
    <w:p w14:paraId="0122D924" w14:textId="77777777" w:rsidR="004A7246" w:rsidRPr="00CD45BD" w:rsidRDefault="004A7246" w:rsidP="00A64B6E">
      <w:pPr>
        <w:spacing w:before="140" w:after="120"/>
        <w:ind w:firstLine="720"/>
        <w:jc w:val="both"/>
        <w:rPr>
          <w:sz w:val="28"/>
          <w:szCs w:val="28"/>
          <w:lang w:val="vi-VN"/>
        </w:rPr>
      </w:pPr>
      <w:r w:rsidRPr="00CD45BD">
        <w:rPr>
          <w:sz w:val="28"/>
          <w:szCs w:val="28"/>
          <w:lang w:val="vi-VN"/>
        </w:rPr>
        <w:t xml:space="preserve">b) Báo cáo thống kê quý được tính bắt đầu từ ngày 01 tháng đầu tiên của quý cho đến hết ngày cuối cùng </w:t>
      </w:r>
      <w:r w:rsidR="00365F5C" w:rsidRPr="00CD45BD">
        <w:rPr>
          <w:sz w:val="28"/>
          <w:szCs w:val="28"/>
          <w:lang w:val="vi-VN"/>
        </w:rPr>
        <w:t xml:space="preserve">của </w:t>
      </w:r>
      <w:r w:rsidRPr="00CD45BD">
        <w:rPr>
          <w:sz w:val="28"/>
          <w:szCs w:val="28"/>
          <w:lang w:val="vi-VN"/>
        </w:rPr>
        <w:t>quý;</w:t>
      </w:r>
    </w:p>
    <w:p w14:paraId="30F0D966" w14:textId="182570F8" w:rsidR="004A7246" w:rsidRPr="00CD45BD" w:rsidRDefault="004A7246" w:rsidP="00A64B6E">
      <w:pPr>
        <w:spacing w:before="140" w:after="120"/>
        <w:ind w:firstLine="720"/>
        <w:jc w:val="both"/>
        <w:rPr>
          <w:sz w:val="28"/>
          <w:szCs w:val="28"/>
          <w:lang w:val="vi-VN"/>
        </w:rPr>
      </w:pPr>
      <w:r w:rsidRPr="00CD45BD">
        <w:rPr>
          <w:sz w:val="28"/>
          <w:szCs w:val="28"/>
          <w:lang w:val="vi-VN"/>
        </w:rPr>
        <w:t xml:space="preserve">c) Báo cáo thống kê </w:t>
      </w:r>
      <w:r w:rsidR="00501395" w:rsidRPr="003133AF">
        <w:rPr>
          <w:sz w:val="28"/>
          <w:szCs w:val="28"/>
          <w:lang w:val="vi-VN"/>
        </w:rPr>
        <w:t>0</w:t>
      </w:r>
      <w:r w:rsidRPr="00CD45BD">
        <w:rPr>
          <w:sz w:val="28"/>
          <w:szCs w:val="28"/>
          <w:lang w:val="vi-VN"/>
        </w:rPr>
        <w:t>6 tháng đầu năm được tính bắt đầu từ ngày 01 tháng 01 cho đến hết ngày 30 tháng 6;</w:t>
      </w:r>
    </w:p>
    <w:p w14:paraId="22D0F50D" w14:textId="77777777" w:rsidR="004A7246" w:rsidRPr="00CD45BD" w:rsidRDefault="0006109C" w:rsidP="00A64B6E">
      <w:pPr>
        <w:spacing w:before="140" w:after="120"/>
        <w:ind w:firstLine="720"/>
        <w:jc w:val="both"/>
        <w:rPr>
          <w:sz w:val="28"/>
          <w:szCs w:val="28"/>
          <w:lang w:val="vi-VN"/>
        </w:rPr>
      </w:pPr>
      <w:r w:rsidRPr="00CD45BD">
        <w:rPr>
          <w:sz w:val="28"/>
          <w:szCs w:val="28"/>
          <w:lang w:val="vi-VN"/>
        </w:rPr>
        <w:t>d</w:t>
      </w:r>
      <w:r w:rsidR="004A7246" w:rsidRPr="00CD45BD">
        <w:rPr>
          <w:sz w:val="28"/>
          <w:szCs w:val="28"/>
          <w:lang w:val="vi-VN"/>
        </w:rPr>
        <w:t>) Báo cáo thống kê năm được tính bắt đầu từ ngày 01 tháng 01 cho đ</w:t>
      </w:r>
      <w:r w:rsidR="00DF69D8" w:rsidRPr="00CD45BD">
        <w:rPr>
          <w:sz w:val="28"/>
          <w:szCs w:val="28"/>
          <w:lang w:val="vi-VN"/>
        </w:rPr>
        <w:t>ến hết ngày 31 tháng 12 của năm;</w:t>
      </w:r>
    </w:p>
    <w:p w14:paraId="4555AE47" w14:textId="77777777" w:rsidR="00DF69D8" w:rsidRPr="00CD45BD" w:rsidRDefault="00DF69D8" w:rsidP="00A64B6E">
      <w:pPr>
        <w:spacing w:before="140" w:after="120"/>
        <w:ind w:firstLine="720"/>
        <w:jc w:val="both"/>
        <w:rPr>
          <w:sz w:val="28"/>
          <w:szCs w:val="28"/>
          <w:lang w:val="vi-VN"/>
        </w:rPr>
      </w:pPr>
      <w:r w:rsidRPr="00CD45BD">
        <w:rPr>
          <w:sz w:val="28"/>
          <w:szCs w:val="28"/>
          <w:lang w:val="vi-VN"/>
        </w:rPr>
        <w:t>đ) Báo cáo thống kê khác: Báo cáo thống kê có kỳ báo cáo và thời hạn báo cáo được ghi cụ thể trong từng biểu mẫu báo cáo.</w:t>
      </w:r>
    </w:p>
    <w:p w14:paraId="030BC4FB" w14:textId="77777777" w:rsidR="004A7246" w:rsidRPr="00CD45BD" w:rsidRDefault="00A573AC" w:rsidP="00A64B6E">
      <w:pPr>
        <w:spacing w:before="140" w:after="120"/>
        <w:ind w:firstLine="720"/>
        <w:jc w:val="both"/>
        <w:rPr>
          <w:sz w:val="28"/>
          <w:szCs w:val="28"/>
          <w:lang w:val="vi-VN"/>
        </w:rPr>
      </w:pPr>
      <w:r w:rsidRPr="00CD45BD">
        <w:rPr>
          <w:sz w:val="28"/>
          <w:szCs w:val="28"/>
          <w:lang w:val="vi-VN"/>
        </w:rPr>
        <w:t>5</w:t>
      </w:r>
      <w:r w:rsidR="004A7246" w:rsidRPr="00CD45BD">
        <w:rPr>
          <w:sz w:val="28"/>
          <w:szCs w:val="28"/>
          <w:lang w:val="vi-VN"/>
        </w:rPr>
        <w:t>. Thời hạn nhận báo cáo</w:t>
      </w:r>
      <w:r w:rsidR="003147B2" w:rsidRPr="00CD45BD">
        <w:rPr>
          <w:sz w:val="28"/>
          <w:szCs w:val="28"/>
          <w:lang w:val="vi-VN"/>
        </w:rPr>
        <w:t xml:space="preserve"> thống kê</w:t>
      </w:r>
    </w:p>
    <w:p w14:paraId="7590919E" w14:textId="77777777" w:rsidR="004A7246" w:rsidRPr="00CD45BD" w:rsidRDefault="004A7246" w:rsidP="00A64B6E">
      <w:pPr>
        <w:spacing w:before="140" w:after="120"/>
        <w:ind w:firstLine="720"/>
        <w:jc w:val="both"/>
        <w:rPr>
          <w:sz w:val="28"/>
          <w:szCs w:val="28"/>
          <w:lang w:val="vi-VN"/>
        </w:rPr>
      </w:pPr>
      <w:r w:rsidRPr="00CD45BD">
        <w:rPr>
          <w:sz w:val="28"/>
          <w:szCs w:val="28"/>
          <w:lang w:val="vi-VN"/>
        </w:rPr>
        <w:t xml:space="preserve">Thời hạn nhận báo cáo được </w:t>
      </w:r>
      <w:r w:rsidR="00C0651F" w:rsidRPr="00CD45BD">
        <w:rPr>
          <w:sz w:val="28"/>
          <w:szCs w:val="28"/>
          <w:lang w:val="vi-VN"/>
        </w:rPr>
        <w:t>quy định</w:t>
      </w:r>
      <w:r w:rsidRPr="00CD45BD">
        <w:rPr>
          <w:sz w:val="28"/>
          <w:szCs w:val="28"/>
          <w:lang w:val="vi-VN"/>
        </w:rPr>
        <w:t xml:space="preserve"> cụ thể tại góc trên bên trái của từng biểu mẫu.</w:t>
      </w:r>
    </w:p>
    <w:p w14:paraId="462F62B2" w14:textId="77777777" w:rsidR="004A7246" w:rsidRPr="00CD45BD" w:rsidRDefault="00A573AC" w:rsidP="00A64B6E">
      <w:pPr>
        <w:spacing w:before="140" w:after="120"/>
        <w:ind w:firstLine="720"/>
        <w:jc w:val="both"/>
        <w:rPr>
          <w:sz w:val="28"/>
          <w:szCs w:val="28"/>
          <w:lang w:val="vi-VN"/>
        </w:rPr>
      </w:pPr>
      <w:r w:rsidRPr="00CD45BD">
        <w:rPr>
          <w:sz w:val="28"/>
          <w:szCs w:val="28"/>
          <w:lang w:val="vi-VN"/>
        </w:rPr>
        <w:t>6</w:t>
      </w:r>
      <w:r w:rsidR="004A7246" w:rsidRPr="00CD45BD">
        <w:rPr>
          <w:sz w:val="28"/>
          <w:szCs w:val="28"/>
          <w:lang w:val="vi-VN"/>
        </w:rPr>
        <w:t>. Phương thức gửi báo cáo</w:t>
      </w:r>
      <w:r w:rsidR="00C0651F" w:rsidRPr="00CD45BD">
        <w:rPr>
          <w:sz w:val="28"/>
          <w:szCs w:val="28"/>
          <w:lang w:val="vi-VN"/>
        </w:rPr>
        <w:t xml:space="preserve"> thống kê</w:t>
      </w:r>
    </w:p>
    <w:p w14:paraId="22EA20A8" w14:textId="1DD3216D" w:rsidR="004A7246" w:rsidRPr="00CD45BD" w:rsidRDefault="004A7246" w:rsidP="00A64B6E">
      <w:pPr>
        <w:spacing w:before="140" w:after="120"/>
        <w:ind w:firstLine="720"/>
        <w:jc w:val="both"/>
        <w:rPr>
          <w:sz w:val="28"/>
          <w:szCs w:val="28"/>
          <w:lang w:val="vi-VN"/>
        </w:rPr>
      </w:pPr>
      <w:r w:rsidRPr="00CD45BD">
        <w:rPr>
          <w:sz w:val="28"/>
          <w:szCs w:val="28"/>
          <w:lang w:val="vi-VN"/>
        </w:rPr>
        <w:t>Các báo cáo được thực hiện bằng hình thức</w:t>
      </w:r>
      <w:r w:rsidR="00033582" w:rsidRPr="00CD45BD">
        <w:rPr>
          <w:sz w:val="28"/>
          <w:szCs w:val="28"/>
          <w:lang w:val="vi-VN"/>
        </w:rPr>
        <w:t xml:space="preserve"> số</w:t>
      </w:r>
      <w:r w:rsidR="00CD45BD" w:rsidRPr="00CD45BD">
        <w:rPr>
          <w:sz w:val="28"/>
          <w:szCs w:val="28"/>
          <w:lang w:val="vi-VN"/>
        </w:rPr>
        <w:t xml:space="preserve"> hóa</w:t>
      </w:r>
      <w:r w:rsidR="005C6621" w:rsidRPr="00CD45BD">
        <w:rPr>
          <w:sz w:val="28"/>
          <w:szCs w:val="28"/>
          <w:lang w:val="vi-VN"/>
        </w:rPr>
        <w:t xml:space="preserve">, có xác </w:t>
      </w:r>
      <w:r w:rsidR="00BA2F3E" w:rsidRPr="00CD45BD">
        <w:rPr>
          <w:sz w:val="28"/>
          <w:szCs w:val="28"/>
          <w:lang w:val="vi-VN"/>
        </w:rPr>
        <w:t>thực</w:t>
      </w:r>
      <w:r w:rsidR="005C6621" w:rsidRPr="00CD45BD">
        <w:rPr>
          <w:sz w:val="28"/>
          <w:szCs w:val="28"/>
          <w:lang w:val="vi-VN"/>
        </w:rPr>
        <w:t xml:space="preserve"> bằng chữ ký điện tử của người đại diện đơn vị lập báo cáo</w:t>
      </w:r>
      <w:r w:rsidR="00BA2F3E" w:rsidRPr="00CD45BD">
        <w:rPr>
          <w:sz w:val="28"/>
          <w:szCs w:val="28"/>
          <w:lang w:val="vi-VN"/>
        </w:rPr>
        <w:t>, hoặc bằng phương thức xác thực phù hợp khác</w:t>
      </w:r>
      <w:r w:rsidR="005C6621" w:rsidRPr="00CD45BD">
        <w:rPr>
          <w:sz w:val="28"/>
          <w:szCs w:val="28"/>
          <w:lang w:val="vi-VN"/>
        </w:rPr>
        <w:t>.</w:t>
      </w:r>
    </w:p>
    <w:p w14:paraId="0AF38648" w14:textId="77777777" w:rsidR="003E2AEE" w:rsidRPr="00CD45BD" w:rsidRDefault="003E2AEE" w:rsidP="00A64B6E">
      <w:pPr>
        <w:spacing w:before="120" w:after="120"/>
        <w:jc w:val="both"/>
        <w:rPr>
          <w:sz w:val="28"/>
          <w:szCs w:val="28"/>
          <w:lang w:val="vi-VN"/>
        </w:rPr>
      </w:pPr>
      <w:r w:rsidRPr="00CD45BD">
        <w:rPr>
          <w:sz w:val="28"/>
          <w:szCs w:val="28"/>
          <w:lang w:val="vi-VN"/>
        </w:rPr>
        <w:lastRenderedPageBreak/>
        <w:tab/>
      </w:r>
      <w:r w:rsidR="00A573AC" w:rsidRPr="00CD45BD">
        <w:rPr>
          <w:sz w:val="28"/>
          <w:szCs w:val="28"/>
          <w:lang w:val="vi-VN"/>
        </w:rPr>
        <w:t>7</w:t>
      </w:r>
      <w:r w:rsidRPr="00CD45BD">
        <w:rPr>
          <w:sz w:val="28"/>
          <w:szCs w:val="28"/>
          <w:lang w:val="vi-VN"/>
        </w:rPr>
        <w:t>. Thông tin người thực hiện</w:t>
      </w:r>
    </w:p>
    <w:p w14:paraId="3B7322F1" w14:textId="33907E97" w:rsidR="003E2AEE" w:rsidRDefault="003E2AEE" w:rsidP="00A64B6E">
      <w:pPr>
        <w:spacing w:before="120" w:after="120"/>
        <w:jc w:val="both"/>
        <w:rPr>
          <w:sz w:val="28"/>
          <w:szCs w:val="28"/>
          <w:lang w:val="vi-VN"/>
        </w:rPr>
      </w:pPr>
      <w:r w:rsidRPr="00CD45BD">
        <w:rPr>
          <w:sz w:val="28"/>
          <w:szCs w:val="28"/>
          <w:lang w:val="vi-VN"/>
        </w:rPr>
        <w:tab/>
        <w:t xml:space="preserve">Người thực hiện là người của đơn vị lập báo cáo thống kê, là người </w:t>
      </w:r>
      <w:r w:rsidR="00D97073" w:rsidRPr="00CD45BD">
        <w:rPr>
          <w:sz w:val="28"/>
          <w:szCs w:val="28"/>
          <w:lang w:val="vi-VN"/>
        </w:rPr>
        <w:t xml:space="preserve">trực tiếp </w:t>
      </w:r>
      <w:r w:rsidRPr="00CD45BD">
        <w:rPr>
          <w:sz w:val="28"/>
          <w:szCs w:val="28"/>
          <w:lang w:val="vi-VN"/>
        </w:rPr>
        <w:t xml:space="preserve">tổng hợp, lập biểu hoặc là người kiểm tra biểu. Thông tin người thực hiện </w:t>
      </w:r>
      <w:r w:rsidR="00793B4D" w:rsidRPr="00CD45BD">
        <w:rPr>
          <w:sz w:val="28"/>
          <w:szCs w:val="28"/>
          <w:lang w:val="vi-VN"/>
        </w:rPr>
        <w:t xml:space="preserve">phải được ghi đầy đủ, </w:t>
      </w:r>
      <w:r w:rsidRPr="00CD45BD">
        <w:rPr>
          <w:sz w:val="28"/>
          <w:szCs w:val="28"/>
          <w:lang w:val="vi-VN"/>
        </w:rPr>
        <w:t>bao gồm họ và tên, chức danh, số điện thoại, hộp thư điện tử liên hệ.</w:t>
      </w:r>
    </w:p>
    <w:p w14:paraId="4B104686" w14:textId="77777777" w:rsidR="00A64EB5" w:rsidRPr="00CD45BD" w:rsidRDefault="00A64EB5" w:rsidP="00E21DD5">
      <w:pPr>
        <w:spacing w:before="40" w:after="120" w:line="380" w:lineRule="exact"/>
        <w:ind w:firstLine="567"/>
        <w:jc w:val="both"/>
        <w:rPr>
          <w:b/>
          <w:bCs/>
          <w:sz w:val="28"/>
          <w:szCs w:val="28"/>
          <w:lang w:val="vi-VN"/>
        </w:rPr>
      </w:pPr>
      <w:bookmarkStart w:id="3" w:name="dieu_4"/>
      <w:r w:rsidRPr="00CD45BD">
        <w:rPr>
          <w:b/>
          <w:bCs/>
          <w:sz w:val="28"/>
          <w:szCs w:val="28"/>
          <w:lang w:val="vi-VN"/>
        </w:rPr>
        <w:t>Điều 4. Tổ chức thực hiện</w:t>
      </w:r>
      <w:bookmarkEnd w:id="3"/>
    </w:p>
    <w:p w14:paraId="4A6E6DC0" w14:textId="77777777" w:rsidR="00A64EB5" w:rsidRPr="00CD45BD" w:rsidRDefault="00A64EB5" w:rsidP="00E21DD5">
      <w:pPr>
        <w:spacing w:before="40" w:after="20" w:line="288" w:lineRule="auto"/>
        <w:ind w:firstLine="567"/>
        <w:jc w:val="both"/>
        <w:rPr>
          <w:sz w:val="28"/>
          <w:szCs w:val="28"/>
          <w:lang w:val="vi-VN"/>
        </w:rPr>
      </w:pPr>
      <w:r w:rsidRPr="00CD45BD">
        <w:rPr>
          <w:sz w:val="28"/>
          <w:szCs w:val="28"/>
          <w:lang w:val="vi-VN"/>
        </w:rPr>
        <w:t>1. Trách nhiệm của các đơn vị thuộc Bộ Thông tin và Truyền thông</w:t>
      </w:r>
    </w:p>
    <w:p w14:paraId="09754E3F" w14:textId="113FDFC7" w:rsidR="004F1804" w:rsidRPr="00CD45BD" w:rsidRDefault="00A64EB5" w:rsidP="00E21DD5">
      <w:pPr>
        <w:spacing w:before="40" w:after="20" w:line="288" w:lineRule="auto"/>
        <w:ind w:firstLine="567"/>
        <w:jc w:val="both"/>
        <w:rPr>
          <w:sz w:val="28"/>
          <w:szCs w:val="28"/>
          <w:lang w:val="vi-VN"/>
        </w:rPr>
      </w:pPr>
      <w:r w:rsidRPr="00CD45BD">
        <w:rPr>
          <w:sz w:val="28"/>
          <w:szCs w:val="28"/>
          <w:lang w:val="vi-VN"/>
        </w:rPr>
        <w:t xml:space="preserve">a) Vụ Kế hoạch - Tài chính </w:t>
      </w:r>
      <w:r w:rsidR="00961AB2" w:rsidRPr="00CD45BD">
        <w:rPr>
          <w:sz w:val="28"/>
          <w:szCs w:val="28"/>
          <w:lang w:val="vi-VN"/>
        </w:rPr>
        <w:t xml:space="preserve">chủ trì, phối hợp với các đơn vị </w:t>
      </w:r>
      <w:r w:rsidRPr="00CD45BD">
        <w:rPr>
          <w:sz w:val="28"/>
          <w:szCs w:val="28"/>
          <w:lang w:val="vi-VN"/>
        </w:rPr>
        <w:t>hướng dẫn triển khai. Tổng hợp số liệu xây dựng các báo cáo thống kê cấp quốc gia thuộc trách nhiệm của Bộ theo quy định.</w:t>
      </w:r>
      <w:r w:rsidR="004F1804" w:rsidRPr="00CD45BD">
        <w:rPr>
          <w:sz w:val="28"/>
          <w:szCs w:val="28"/>
          <w:lang w:val="vi-VN"/>
        </w:rPr>
        <w:t xml:space="preserve"> </w:t>
      </w:r>
      <w:r w:rsidR="00F17FE5" w:rsidRPr="00CD45BD">
        <w:rPr>
          <w:sz w:val="28"/>
          <w:szCs w:val="28"/>
          <w:lang w:val="vi-VN"/>
        </w:rPr>
        <w:t>Làm đầu mối</w:t>
      </w:r>
      <w:r w:rsidR="004F1804" w:rsidRPr="00CD45BD">
        <w:rPr>
          <w:sz w:val="28"/>
          <w:szCs w:val="28"/>
          <w:lang w:val="vi-VN"/>
        </w:rPr>
        <w:t xml:space="preserve"> </w:t>
      </w:r>
      <w:r w:rsidR="00FC17CC" w:rsidRPr="00CD45BD">
        <w:rPr>
          <w:sz w:val="28"/>
          <w:szCs w:val="28"/>
          <w:lang w:val="vi-VN"/>
        </w:rPr>
        <w:t xml:space="preserve">tổ chức </w:t>
      </w:r>
      <w:r w:rsidR="004F1804" w:rsidRPr="00CD45BD">
        <w:rPr>
          <w:sz w:val="28"/>
          <w:szCs w:val="28"/>
          <w:lang w:val="vi-VN"/>
        </w:rPr>
        <w:t xml:space="preserve">phối hợp </w:t>
      </w:r>
      <w:r w:rsidR="00FC17CC" w:rsidRPr="00CD45BD">
        <w:rPr>
          <w:sz w:val="28"/>
          <w:szCs w:val="28"/>
          <w:lang w:val="vi-VN"/>
        </w:rPr>
        <w:t>để</w:t>
      </w:r>
      <w:r w:rsidR="004F1804" w:rsidRPr="00CD45BD">
        <w:rPr>
          <w:sz w:val="28"/>
          <w:szCs w:val="28"/>
          <w:lang w:val="vi-VN"/>
        </w:rPr>
        <w:t xml:space="preserve"> các đơn vị </w:t>
      </w:r>
      <w:r w:rsidR="00FC17CC" w:rsidRPr="00CD45BD">
        <w:rPr>
          <w:sz w:val="28"/>
          <w:szCs w:val="28"/>
          <w:lang w:val="vi-VN"/>
        </w:rPr>
        <w:t xml:space="preserve">chuyên môn </w:t>
      </w:r>
      <w:r w:rsidR="004F1804" w:rsidRPr="00CD45BD">
        <w:rPr>
          <w:sz w:val="28"/>
          <w:szCs w:val="28"/>
          <w:lang w:val="vi-VN"/>
        </w:rPr>
        <w:t>liên quan thuộc Bộ làm việc, thu thập thông tin, số liệu do c</w:t>
      </w:r>
      <w:r w:rsidR="00453E11">
        <w:rPr>
          <w:sz w:val="28"/>
          <w:szCs w:val="28"/>
          <w:lang w:val="vi-VN"/>
        </w:rPr>
        <w:t>ác b</w:t>
      </w:r>
      <w:r w:rsidR="004F1804" w:rsidRPr="00CD45BD">
        <w:rPr>
          <w:sz w:val="28"/>
          <w:szCs w:val="28"/>
          <w:lang w:val="vi-VN"/>
        </w:rPr>
        <w:t>ộ, cơ quan ngang bộ, cơ quan thuộc Chính phủ chia sẻ để lập bi</w:t>
      </w:r>
      <w:r w:rsidR="00D36799">
        <w:rPr>
          <w:sz w:val="28"/>
          <w:szCs w:val="28"/>
          <w:lang w:val="vi-VN"/>
        </w:rPr>
        <w:t>ể</w:t>
      </w:r>
      <w:r w:rsidR="004F1804" w:rsidRPr="00CD45BD">
        <w:rPr>
          <w:sz w:val="28"/>
          <w:szCs w:val="28"/>
          <w:lang w:val="vi-VN"/>
        </w:rPr>
        <w:t>u mẫu báo cáo theo quy định tại Thông tư này.</w:t>
      </w:r>
    </w:p>
    <w:p w14:paraId="74478526" w14:textId="77777777" w:rsidR="00EF541A" w:rsidRPr="00CD45BD" w:rsidRDefault="00A64EB5" w:rsidP="00E21DD5">
      <w:pPr>
        <w:spacing w:before="40" w:after="20" w:line="288" w:lineRule="auto"/>
        <w:ind w:firstLine="567"/>
        <w:jc w:val="both"/>
        <w:rPr>
          <w:sz w:val="28"/>
          <w:szCs w:val="28"/>
          <w:lang w:val="vi-VN"/>
        </w:rPr>
      </w:pPr>
      <w:r w:rsidRPr="00CD45BD">
        <w:rPr>
          <w:sz w:val="28"/>
          <w:szCs w:val="28"/>
          <w:lang w:val="vi-VN"/>
        </w:rPr>
        <w:t xml:space="preserve">b) </w:t>
      </w:r>
      <w:r w:rsidR="00F17FE5" w:rsidRPr="00CD45BD">
        <w:rPr>
          <w:sz w:val="28"/>
          <w:szCs w:val="28"/>
          <w:lang w:val="vi-VN"/>
        </w:rPr>
        <w:t>Cục Tin học hóa chủ trì</w:t>
      </w:r>
      <w:r w:rsidRPr="00CD45BD">
        <w:rPr>
          <w:sz w:val="28"/>
          <w:szCs w:val="28"/>
          <w:lang w:val="vi-VN"/>
        </w:rPr>
        <w:t xml:space="preserve"> phối hợp với các đơn vị </w:t>
      </w:r>
      <w:r w:rsidR="007D1EFB" w:rsidRPr="00CD45BD">
        <w:rPr>
          <w:sz w:val="28"/>
          <w:szCs w:val="28"/>
          <w:lang w:val="vi-VN"/>
        </w:rPr>
        <w:t xml:space="preserve">có liên quan </w:t>
      </w:r>
      <w:r w:rsidRPr="00CD45BD">
        <w:rPr>
          <w:sz w:val="28"/>
          <w:szCs w:val="28"/>
          <w:lang w:val="vi-VN"/>
        </w:rPr>
        <w:t>xây dựng</w:t>
      </w:r>
      <w:r w:rsidR="00F17FE5" w:rsidRPr="00CD45BD">
        <w:rPr>
          <w:sz w:val="28"/>
          <w:szCs w:val="28"/>
          <w:lang w:val="vi-VN"/>
        </w:rPr>
        <w:t xml:space="preserve">, </w:t>
      </w:r>
      <w:r w:rsidR="00550AC2" w:rsidRPr="00CD45BD">
        <w:rPr>
          <w:sz w:val="28"/>
          <w:szCs w:val="28"/>
          <w:lang w:val="vi-VN"/>
        </w:rPr>
        <w:t xml:space="preserve">hoàn thiện, </w:t>
      </w:r>
      <w:r w:rsidR="00F17FE5" w:rsidRPr="00CD45BD">
        <w:rPr>
          <w:sz w:val="28"/>
          <w:szCs w:val="28"/>
          <w:lang w:val="vi-VN"/>
        </w:rPr>
        <w:t xml:space="preserve">duy trì hoạt động </w:t>
      </w:r>
      <w:r w:rsidR="00FC17CC" w:rsidRPr="00CD45BD">
        <w:rPr>
          <w:sz w:val="28"/>
          <w:szCs w:val="28"/>
          <w:lang w:val="vi-VN"/>
        </w:rPr>
        <w:t xml:space="preserve">cơ sở hạ tầng, công nghệ đối với </w:t>
      </w:r>
      <w:r w:rsidR="00FF02A7" w:rsidRPr="00CD45BD">
        <w:rPr>
          <w:sz w:val="28"/>
          <w:szCs w:val="28"/>
          <w:lang w:val="vi-VN"/>
        </w:rPr>
        <w:t xml:space="preserve">hệ thống thông tin thống kê </w:t>
      </w:r>
      <w:r w:rsidR="00FC17CC" w:rsidRPr="00CD45BD">
        <w:rPr>
          <w:sz w:val="28"/>
          <w:szCs w:val="28"/>
          <w:lang w:val="vi-VN"/>
        </w:rPr>
        <w:t>ngành T</w:t>
      </w:r>
      <w:r w:rsidR="00FF02A7" w:rsidRPr="00CD45BD">
        <w:rPr>
          <w:sz w:val="28"/>
          <w:szCs w:val="28"/>
          <w:lang w:val="vi-VN"/>
        </w:rPr>
        <w:t xml:space="preserve">hông tin và </w:t>
      </w:r>
      <w:r w:rsidR="00FC17CC" w:rsidRPr="00CD45BD">
        <w:rPr>
          <w:sz w:val="28"/>
          <w:szCs w:val="28"/>
          <w:lang w:val="vi-VN"/>
        </w:rPr>
        <w:t>T</w:t>
      </w:r>
      <w:r w:rsidR="00FF02A7" w:rsidRPr="00CD45BD">
        <w:rPr>
          <w:sz w:val="28"/>
          <w:szCs w:val="28"/>
          <w:lang w:val="vi-VN"/>
        </w:rPr>
        <w:t xml:space="preserve">ruyền thông </w:t>
      </w:r>
      <w:r w:rsidRPr="00CD45BD">
        <w:rPr>
          <w:sz w:val="28"/>
          <w:szCs w:val="28"/>
          <w:lang w:val="vi-VN"/>
        </w:rPr>
        <w:t xml:space="preserve">để </w:t>
      </w:r>
      <w:r w:rsidR="00EF541A" w:rsidRPr="00CD45BD">
        <w:rPr>
          <w:sz w:val="28"/>
          <w:szCs w:val="28"/>
          <w:lang w:val="vi-VN"/>
        </w:rPr>
        <w:t xml:space="preserve">hỗ trợ </w:t>
      </w:r>
      <w:r w:rsidRPr="00CD45BD">
        <w:rPr>
          <w:sz w:val="28"/>
          <w:szCs w:val="28"/>
          <w:lang w:val="vi-VN"/>
        </w:rPr>
        <w:t>triển khai thực hiện Chế độ báo cáo</w:t>
      </w:r>
      <w:r w:rsidR="00FC17CC" w:rsidRPr="00CD45BD">
        <w:rPr>
          <w:sz w:val="28"/>
          <w:szCs w:val="28"/>
          <w:lang w:val="vi-VN"/>
        </w:rPr>
        <w:t xml:space="preserve">, thu thập, cập nhật, xử lý, tổng hợp, lưu trữ, quản lý dữ liệu, thông tin thống kê ngành Thông tin và Truyền thông. </w:t>
      </w:r>
    </w:p>
    <w:p w14:paraId="76CC00D5" w14:textId="6DE8B2A6" w:rsidR="00A64EB5" w:rsidRPr="00CD45BD" w:rsidRDefault="00EF541A" w:rsidP="00E21DD5">
      <w:pPr>
        <w:spacing w:before="40" w:after="20" w:line="288" w:lineRule="auto"/>
        <w:ind w:firstLine="567"/>
        <w:jc w:val="both"/>
        <w:rPr>
          <w:sz w:val="28"/>
          <w:szCs w:val="28"/>
          <w:lang w:val="vi-VN"/>
        </w:rPr>
      </w:pPr>
      <w:r w:rsidRPr="00CD45BD">
        <w:rPr>
          <w:sz w:val="28"/>
          <w:szCs w:val="28"/>
          <w:lang w:val="vi-VN"/>
        </w:rPr>
        <w:t>c</w:t>
      </w:r>
      <w:r w:rsidR="00F17FE5" w:rsidRPr="00CD45BD">
        <w:rPr>
          <w:sz w:val="28"/>
          <w:szCs w:val="28"/>
          <w:lang w:val="vi-VN"/>
        </w:rPr>
        <w:t>)</w:t>
      </w:r>
      <w:r w:rsidR="00166589" w:rsidRPr="00CD45BD">
        <w:rPr>
          <w:sz w:val="28"/>
          <w:szCs w:val="28"/>
          <w:lang w:val="vi-VN"/>
        </w:rPr>
        <w:t xml:space="preserve"> </w:t>
      </w:r>
      <w:r w:rsidR="00F17FE5" w:rsidRPr="00CD45BD">
        <w:rPr>
          <w:sz w:val="28"/>
          <w:szCs w:val="28"/>
          <w:lang w:val="vi-VN"/>
        </w:rPr>
        <w:t xml:space="preserve">Văn phòng Bộ </w:t>
      </w:r>
      <w:r w:rsidRPr="00CD45BD">
        <w:rPr>
          <w:sz w:val="28"/>
          <w:szCs w:val="28"/>
          <w:lang w:val="vi-VN"/>
        </w:rPr>
        <w:t>chủ trì</w:t>
      </w:r>
      <w:r w:rsidR="00033582" w:rsidRPr="00CD45BD">
        <w:rPr>
          <w:sz w:val="28"/>
          <w:szCs w:val="28"/>
          <w:lang w:val="vi-VN"/>
        </w:rPr>
        <w:t>,</w:t>
      </w:r>
      <w:r w:rsidRPr="00CD45BD">
        <w:rPr>
          <w:sz w:val="28"/>
          <w:szCs w:val="28"/>
          <w:lang w:val="vi-VN"/>
        </w:rPr>
        <w:t xml:space="preserve"> </w:t>
      </w:r>
      <w:r w:rsidR="00F17FE5" w:rsidRPr="00CD45BD">
        <w:rPr>
          <w:sz w:val="28"/>
          <w:szCs w:val="28"/>
          <w:lang w:val="vi-VN"/>
        </w:rPr>
        <w:t xml:space="preserve">phối </w:t>
      </w:r>
      <w:r w:rsidRPr="00CD45BD">
        <w:rPr>
          <w:sz w:val="28"/>
          <w:szCs w:val="28"/>
          <w:lang w:val="vi-VN"/>
        </w:rPr>
        <w:t xml:space="preserve">hợp với các đơn vị </w:t>
      </w:r>
      <w:r w:rsidR="00FC17CC" w:rsidRPr="00CD45BD">
        <w:rPr>
          <w:sz w:val="28"/>
          <w:szCs w:val="28"/>
          <w:lang w:val="vi-VN"/>
        </w:rPr>
        <w:t xml:space="preserve">chuyên môn </w:t>
      </w:r>
      <w:r w:rsidRPr="00CD45BD">
        <w:rPr>
          <w:sz w:val="28"/>
          <w:szCs w:val="28"/>
          <w:lang w:val="vi-VN"/>
        </w:rPr>
        <w:t xml:space="preserve">có liên quan </w:t>
      </w:r>
      <w:r w:rsidR="00FC17CC" w:rsidRPr="00CD45BD">
        <w:rPr>
          <w:sz w:val="28"/>
          <w:szCs w:val="28"/>
          <w:lang w:val="vi-VN"/>
        </w:rPr>
        <w:t xml:space="preserve">trong việc thu thập, khai thác, sử dụng </w:t>
      </w:r>
      <w:r w:rsidR="00166589" w:rsidRPr="00CD45BD">
        <w:rPr>
          <w:sz w:val="28"/>
          <w:szCs w:val="28"/>
          <w:lang w:val="vi-VN"/>
        </w:rPr>
        <w:t>các thông tin, số liệu báo cáo</w:t>
      </w:r>
      <w:r w:rsidRPr="00CD45BD">
        <w:rPr>
          <w:sz w:val="28"/>
          <w:szCs w:val="28"/>
          <w:lang w:val="vi-VN"/>
        </w:rPr>
        <w:t xml:space="preserve"> </w:t>
      </w:r>
      <w:r w:rsidR="00166589" w:rsidRPr="00CD45BD">
        <w:rPr>
          <w:sz w:val="28"/>
          <w:szCs w:val="28"/>
          <w:lang w:val="vi-VN"/>
        </w:rPr>
        <w:t>phục vụ công tác quản lý, chỉ đạo, điều hành của Lãnh đạo Bộ.</w:t>
      </w:r>
      <w:r w:rsidRPr="00CD45BD">
        <w:rPr>
          <w:sz w:val="28"/>
          <w:szCs w:val="28"/>
          <w:lang w:val="vi-VN"/>
        </w:rPr>
        <w:t xml:space="preserve"> Phối hợp với Cục Tin học hóa trong việc đảm bảo hoạt động cho </w:t>
      </w:r>
      <w:r w:rsidR="00550AC2" w:rsidRPr="00CD45BD">
        <w:rPr>
          <w:sz w:val="28"/>
          <w:szCs w:val="28"/>
          <w:lang w:val="vi-VN"/>
        </w:rPr>
        <w:t xml:space="preserve">hệ thống thông tin thống kê </w:t>
      </w:r>
      <w:r w:rsidR="00FC17CC" w:rsidRPr="00CD45BD">
        <w:rPr>
          <w:sz w:val="28"/>
          <w:szCs w:val="28"/>
          <w:lang w:val="vi-VN"/>
        </w:rPr>
        <w:t xml:space="preserve">ngành </w:t>
      </w:r>
      <w:r w:rsidR="00033582" w:rsidRPr="00CD45BD">
        <w:rPr>
          <w:sz w:val="28"/>
          <w:szCs w:val="28"/>
          <w:lang w:val="vi-VN"/>
        </w:rPr>
        <w:t>T</w:t>
      </w:r>
      <w:r w:rsidR="00550AC2" w:rsidRPr="00CD45BD">
        <w:rPr>
          <w:sz w:val="28"/>
          <w:szCs w:val="28"/>
          <w:lang w:val="vi-VN"/>
        </w:rPr>
        <w:t xml:space="preserve">hông tin và </w:t>
      </w:r>
      <w:r w:rsidR="00033582" w:rsidRPr="00CD45BD">
        <w:rPr>
          <w:sz w:val="28"/>
          <w:szCs w:val="28"/>
          <w:lang w:val="vi-VN"/>
        </w:rPr>
        <w:t>T</w:t>
      </w:r>
      <w:r w:rsidR="00550AC2" w:rsidRPr="00CD45BD">
        <w:rPr>
          <w:sz w:val="28"/>
          <w:szCs w:val="28"/>
          <w:lang w:val="vi-VN"/>
        </w:rPr>
        <w:t>ruyền thông</w:t>
      </w:r>
      <w:r w:rsidRPr="00CD45BD">
        <w:rPr>
          <w:sz w:val="28"/>
          <w:szCs w:val="28"/>
          <w:lang w:val="vi-VN"/>
        </w:rPr>
        <w:t>.</w:t>
      </w:r>
    </w:p>
    <w:p w14:paraId="0B48D94D" w14:textId="112FEB21" w:rsidR="00A64EB5" w:rsidRPr="00CD45BD" w:rsidRDefault="00EF541A" w:rsidP="00E21DD5">
      <w:pPr>
        <w:spacing w:before="40" w:after="20" w:line="288" w:lineRule="auto"/>
        <w:ind w:firstLine="567"/>
        <w:jc w:val="both"/>
        <w:rPr>
          <w:sz w:val="28"/>
          <w:szCs w:val="28"/>
          <w:lang w:val="vi-VN"/>
        </w:rPr>
      </w:pPr>
      <w:r w:rsidRPr="00CD45BD">
        <w:rPr>
          <w:sz w:val="28"/>
          <w:szCs w:val="28"/>
          <w:lang w:val="vi-VN"/>
        </w:rPr>
        <w:t>d</w:t>
      </w:r>
      <w:r w:rsidR="00A64EB5" w:rsidRPr="00CD45BD">
        <w:rPr>
          <w:sz w:val="28"/>
          <w:szCs w:val="28"/>
          <w:lang w:val="vi-VN"/>
        </w:rPr>
        <w:t xml:space="preserve">) </w:t>
      </w:r>
      <w:r w:rsidR="00961AB2" w:rsidRPr="00CD45BD">
        <w:rPr>
          <w:sz w:val="28"/>
          <w:szCs w:val="28"/>
          <w:lang w:val="vi-VN"/>
        </w:rPr>
        <w:t>C</w:t>
      </w:r>
      <w:r w:rsidR="00A64EB5" w:rsidRPr="00CD45BD">
        <w:rPr>
          <w:sz w:val="28"/>
          <w:szCs w:val="28"/>
          <w:lang w:val="vi-VN"/>
        </w:rPr>
        <w:t xml:space="preserve">ác đơn vị </w:t>
      </w:r>
      <w:r w:rsidR="00FC17CC" w:rsidRPr="00CD45BD">
        <w:rPr>
          <w:sz w:val="28"/>
          <w:szCs w:val="28"/>
          <w:lang w:val="vi-VN"/>
        </w:rPr>
        <w:t xml:space="preserve">chuyên môn </w:t>
      </w:r>
      <w:r w:rsidR="00A64EB5" w:rsidRPr="00CD45BD">
        <w:rPr>
          <w:sz w:val="28"/>
          <w:szCs w:val="28"/>
          <w:lang w:val="vi-VN"/>
        </w:rPr>
        <w:t xml:space="preserve">liên quan </w:t>
      </w:r>
      <w:r w:rsidR="00961AB2" w:rsidRPr="00CD45BD">
        <w:rPr>
          <w:sz w:val="28"/>
          <w:szCs w:val="28"/>
          <w:lang w:val="vi-VN"/>
        </w:rPr>
        <w:t xml:space="preserve">trực thuộc Bộ </w:t>
      </w:r>
      <w:r w:rsidR="00A64EB5" w:rsidRPr="00CD45BD">
        <w:rPr>
          <w:sz w:val="28"/>
          <w:szCs w:val="28"/>
          <w:lang w:val="vi-VN"/>
        </w:rPr>
        <w:t xml:space="preserve">có trách nhiệm thu thập, tổng hợp </w:t>
      </w:r>
      <w:r w:rsidRPr="00CD45BD">
        <w:rPr>
          <w:sz w:val="28"/>
          <w:szCs w:val="28"/>
          <w:lang w:val="vi-VN"/>
        </w:rPr>
        <w:t xml:space="preserve">số liệu </w:t>
      </w:r>
      <w:r w:rsidR="00A64EB5" w:rsidRPr="00CD45BD">
        <w:rPr>
          <w:sz w:val="28"/>
          <w:szCs w:val="28"/>
          <w:lang w:val="vi-VN"/>
        </w:rPr>
        <w:t xml:space="preserve">các chỉ tiêu được phân công trong </w:t>
      </w:r>
      <w:r w:rsidRPr="00CD45BD">
        <w:rPr>
          <w:sz w:val="28"/>
          <w:szCs w:val="28"/>
          <w:lang w:val="vi-VN"/>
        </w:rPr>
        <w:t>H</w:t>
      </w:r>
      <w:r w:rsidR="00A64EB5" w:rsidRPr="00CD45BD">
        <w:rPr>
          <w:sz w:val="28"/>
          <w:szCs w:val="28"/>
          <w:lang w:val="vi-VN"/>
        </w:rPr>
        <w:t>ệ thống chỉ tiêu</w:t>
      </w:r>
      <w:r w:rsidRPr="00CD45BD">
        <w:rPr>
          <w:sz w:val="28"/>
          <w:szCs w:val="28"/>
          <w:lang w:val="vi-VN"/>
        </w:rPr>
        <w:t xml:space="preserve"> và Chế độ báo cáo</w:t>
      </w:r>
      <w:r w:rsidR="00A64EB5" w:rsidRPr="00CD45BD">
        <w:rPr>
          <w:sz w:val="28"/>
          <w:szCs w:val="28"/>
          <w:lang w:val="vi-VN"/>
        </w:rPr>
        <w:t xml:space="preserve"> thống kê </w:t>
      </w:r>
      <w:r w:rsidRPr="00CD45BD">
        <w:rPr>
          <w:sz w:val="28"/>
          <w:szCs w:val="28"/>
          <w:lang w:val="vi-VN"/>
        </w:rPr>
        <w:t>ngành Thông tin và Truyền thông</w:t>
      </w:r>
      <w:r w:rsidR="00033582" w:rsidRPr="00CD45BD">
        <w:rPr>
          <w:sz w:val="28"/>
          <w:szCs w:val="28"/>
          <w:lang w:val="vi-VN"/>
        </w:rPr>
        <w:t>,</w:t>
      </w:r>
      <w:r w:rsidRPr="00CD45BD">
        <w:rPr>
          <w:sz w:val="28"/>
          <w:szCs w:val="28"/>
          <w:lang w:val="vi-VN"/>
        </w:rPr>
        <w:t xml:space="preserve"> </w:t>
      </w:r>
      <w:r w:rsidR="00A64EB5" w:rsidRPr="00CD45BD">
        <w:rPr>
          <w:sz w:val="28"/>
          <w:szCs w:val="28"/>
          <w:lang w:val="vi-VN"/>
        </w:rPr>
        <w:t>cung cấp số liệu cho Văn phòng Bộ và Vụ Kế hoạch - Tài chính</w:t>
      </w:r>
      <w:r w:rsidRPr="00CD45BD">
        <w:rPr>
          <w:sz w:val="28"/>
          <w:szCs w:val="28"/>
          <w:lang w:val="vi-VN"/>
        </w:rPr>
        <w:t xml:space="preserve"> theo quy định</w:t>
      </w:r>
      <w:r w:rsidR="00A64EB5" w:rsidRPr="00CD45BD">
        <w:rPr>
          <w:sz w:val="28"/>
          <w:szCs w:val="28"/>
          <w:lang w:val="vi-VN"/>
        </w:rPr>
        <w:t>.</w:t>
      </w:r>
      <w:r w:rsidRPr="00CD45BD">
        <w:rPr>
          <w:sz w:val="28"/>
          <w:szCs w:val="28"/>
          <w:lang w:val="vi-VN"/>
        </w:rPr>
        <w:t xml:space="preserve"> Phối hợp trong việc vận hành</w:t>
      </w:r>
      <w:r w:rsidR="00FC17CC" w:rsidRPr="00CD45BD">
        <w:rPr>
          <w:sz w:val="28"/>
          <w:szCs w:val="28"/>
          <w:lang w:val="vi-VN"/>
        </w:rPr>
        <w:t>, khai thác</w:t>
      </w:r>
      <w:r w:rsidRPr="00CD45BD">
        <w:rPr>
          <w:sz w:val="28"/>
          <w:szCs w:val="28"/>
          <w:lang w:val="vi-VN"/>
        </w:rPr>
        <w:t xml:space="preserve"> </w:t>
      </w:r>
      <w:r w:rsidR="00550AC2" w:rsidRPr="00CD45BD">
        <w:rPr>
          <w:sz w:val="28"/>
          <w:szCs w:val="28"/>
          <w:lang w:val="vi-VN"/>
        </w:rPr>
        <w:t>h</w:t>
      </w:r>
      <w:r w:rsidR="00453E11">
        <w:rPr>
          <w:sz w:val="28"/>
          <w:szCs w:val="28"/>
          <w:lang w:val="vi-VN"/>
        </w:rPr>
        <w:t xml:space="preserve">ệ thống thông tin thống kê </w:t>
      </w:r>
      <w:r w:rsidR="00550AC2" w:rsidRPr="00CD45BD">
        <w:rPr>
          <w:sz w:val="28"/>
          <w:szCs w:val="28"/>
          <w:lang w:val="vi-VN"/>
        </w:rPr>
        <w:t xml:space="preserve">thông tin và truyền thông theo phân quyền </w:t>
      </w:r>
      <w:r w:rsidR="002A746A" w:rsidRPr="00CD45BD">
        <w:rPr>
          <w:sz w:val="28"/>
          <w:szCs w:val="28"/>
          <w:lang w:val="vi-VN"/>
        </w:rPr>
        <w:t>để thực hiện báo cáo</w:t>
      </w:r>
      <w:r w:rsidR="00550AC2" w:rsidRPr="00CD45BD">
        <w:rPr>
          <w:sz w:val="28"/>
          <w:szCs w:val="28"/>
          <w:lang w:val="vi-VN"/>
        </w:rPr>
        <w:t>.</w:t>
      </w:r>
    </w:p>
    <w:p w14:paraId="04C5246F" w14:textId="77777777" w:rsidR="00A64EB5" w:rsidRPr="00CD45BD" w:rsidRDefault="00A64EB5" w:rsidP="00E21DD5">
      <w:pPr>
        <w:spacing w:before="40" w:after="20" w:line="288" w:lineRule="auto"/>
        <w:ind w:firstLine="567"/>
        <w:jc w:val="both"/>
        <w:rPr>
          <w:sz w:val="28"/>
          <w:szCs w:val="28"/>
          <w:lang w:val="vi-VN"/>
        </w:rPr>
      </w:pPr>
      <w:r w:rsidRPr="00CD45BD">
        <w:rPr>
          <w:sz w:val="28"/>
          <w:szCs w:val="28"/>
          <w:lang w:val="vi-VN"/>
        </w:rPr>
        <w:t xml:space="preserve">2. Sở Thông tin và Truyền thông </w:t>
      </w:r>
      <w:r w:rsidR="007B481D" w:rsidRPr="00CD45BD">
        <w:rPr>
          <w:sz w:val="28"/>
          <w:szCs w:val="28"/>
          <w:lang w:val="vi-VN"/>
        </w:rPr>
        <w:t xml:space="preserve">các tỉnh, thành phố trực thuộc Trung ương, </w:t>
      </w:r>
      <w:r w:rsidR="007B481D" w:rsidRPr="00CD45BD">
        <w:rPr>
          <w:bCs/>
          <w:sz w:val="28"/>
          <w:szCs w:val="28"/>
          <w:lang w:val="vi-VN"/>
        </w:rPr>
        <w:t>Sở Văn hóa</w:t>
      </w:r>
      <w:r w:rsidR="00842F9C" w:rsidRPr="00CD45BD">
        <w:rPr>
          <w:bCs/>
          <w:sz w:val="28"/>
          <w:szCs w:val="28"/>
          <w:lang w:val="vi-VN"/>
        </w:rPr>
        <w:t>,</w:t>
      </w:r>
      <w:r w:rsidR="007B481D" w:rsidRPr="00CD45BD">
        <w:rPr>
          <w:bCs/>
          <w:sz w:val="28"/>
          <w:szCs w:val="28"/>
          <w:lang w:val="vi-VN"/>
        </w:rPr>
        <w:t xml:space="preserve"> </w:t>
      </w:r>
      <w:r w:rsidR="00FF5FB4" w:rsidRPr="00CD45BD">
        <w:rPr>
          <w:bCs/>
          <w:sz w:val="28"/>
          <w:szCs w:val="28"/>
          <w:lang w:val="vi-VN"/>
        </w:rPr>
        <w:t xml:space="preserve">Thông tin, </w:t>
      </w:r>
      <w:r w:rsidR="007B481D" w:rsidRPr="00CD45BD">
        <w:rPr>
          <w:bCs/>
          <w:sz w:val="28"/>
          <w:szCs w:val="28"/>
          <w:lang w:val="vi-VN"/>
        </w:rPr>
        <w:t xml:space="preserve">Thể thao và Du lịch tỉnh Bạc Liêu </w:t>
      </w:r>
      <w:r w:rsidRPr="00CD45BD">
        <w:rPr>
          <w:sz w:val="28"/>
          <w:szCs w:val="28"/>
          <w:lang w:val="vi-VN"/>
        </w:rPr>
        <w:t>có trách nhiệm thu thập, tổng hợp thông tin, số liệu thống kê trên địa bàn cung cấp cho các Cục, Vụ quản lý chuyên ngành thuộc Bộ Thông tin và Truyền thông</w:t>
      </w:r>
      <w:r w:rsidR="00550AC2" w:rsidRPr="00CD45BD">
        <w:rPr>
          <w:sz w:val="28"/>
          <w:szCs w:val="28"/>
          <w:lang w:val="vi-VN"/>
        </w:rPr>
        <w:t xml:space="preserve"> </w:t>
      </w:r>
      <w:r w:rsidR="00542085" w:rsidRPr="00CD45BD">
        <w:rPr>
          <w:sz w:val="28"/>
          <w:szCs w:val="28"/>
          <w:lang w:val="vi-VN"/>
        </w:rPr>
        <w:t>theo quy định.</w:t>
      </w:r>
      <w:r w:rsidR="00550AC2" w:rsidRPr="00CD45BD">
        <w:rPr>
          <w:sz w:val="28"/>
          <w:szCs w:val="28"/>
          <w:lang w:val="vi-VN"/>
        </w:rPr>
        <w:t xml:space="preserve"> Phối hợp trong việc vận hành</w:t>
      </w:r>
      <w:r w:rsidR="00FC17CC" w:rsidRPr="00CD45BD">
        <w:rPr>
          <w:sz w:val="28"/>
          <w:szCs w:val="28"/>
          <w:lang w:val="vi-VN"/>
        </w:rPr>
        <w:t>, khai thác</w:t>
      </w:r>
      <w:r w:rsidR="00550AC2" w:rsidRPr="00CD45BD">
        <w:rPr>
          <w:sz w:val="28"/>
          <w:szCs w:val="28"/>
          <w:lang w:val="vi-VN"/>
        </w:rPr>
        <w:t xml:space="preserve"> hệ thống thông tin thống kê thông tin và truyền thông theo phân quyền </w:t>
      </w:r>
      <w:r w:rsidR="002A746A" w:rsidRPr="00CD45BD">
        <w:rPr>
          <w:sz w:val="28"/>
          <w:szCs w:val="28"/>
          <w:lang w:val="vi-VN"/>
        </w:rPr>
        <w:t>để thực hiện báo cáo.</w:t>
      </w:r>
    </w:p>
    <w:p w14:paraId="1A13786A" w14:textId="4AC60BB6" w:rsidR="00166589" w:rsidRPr="00CD45BD" w:rsidRDefault="00357313" w:rsidP="00E21DD5">
      <w:pPr>
        <w:spacing w:before="40" w:after="20" w:line="288" w:lineRule="auto"/>
        <w:ind w:firstLine="567"/>
        <w:jc w:val="both"/>
        <w:rPr>
          <w:sz w:val="28"/>
          <w:szCs w:val="28"/>
          <w:lang w:val="vi-VN"/>
        </w:rPr>
      </w:pPr>
      <w:r w:rsidRPr="00CD45BD">
        <w:rPr>
          <w:bCs/>
          <w:sz w:val="28"/>
          <w:szCs w:val="28"/>
          <w:lang w:val="vi-VN"/>
        </w:rPr>
        <w:lastRenderedPageBreak/>
        <w:t>3. Các tổ chức, doanh nghiệp hoạt động bưu chính, viễn thông</w:t>
      </w:r>
      <w:r w:rsidR="00CD45BD" w:rsidRPr="00DB7F44">
        <w:rPr>
          <w:bCs/>
          <w:sz w:val="28"/>
          <w:szCs w:val="28"/>
          <w:lang w:val="vi-VN"/>
        </w:rPr>
        <w:t xml:space="preserve">, </w:t>
      </w:r>
      <w:r w:rsidR="00CD45BD" w:rsidRPr="00CD45BD">
        <w:rPr>
          <w:bCs/>
          <w:sz w:val="28"/>
          <w:szCs w:val="28"/>
          <w:lang w:val="vi-VN"/>
        </w:rPr>
        <w:t xml:space="preserve">công nghệ thông tin </w:t>
      </w:r>
      <w:r w:rsidRPr="00CD45BD">
        <w:rPr>
          <w:bCs/>
          <w:sz w:val="28"/>
          <w:szCs w:val="28"/>
          <w:lang w:val="vi-VN"/>
        </w:rPr>
        <w:t>và truyền thông</w:t>
      </w:r>
      <w:r w:rsidRPr="00CD45BD">
        <w:rPr>
          <w:sz w:val="28"/>
          <w:szCs w:val="28"/>
          <w:lang w:val="vi-VN"/>
        </w:rPr>
        <w:t xml:space="preserve"> </w:t>
      </w:r>
      <w:r w:rsidR="00166589" w:rsidRPr="00CD45BD">
        <w:rPr>
          <w:sz w:val="28"/>
          <w:szCs w:val="28"/>
          <w:lang w:val="vi-VN"/>
        </w:rPr>
        <w:t xml:space="preserve">có trách nhiệm tổ chức </w:t>
      </w:r>
      <w:r w:rsidR="00396024" w:rsidRPr="00CD45BD">
        <w:rPr>
          <w:sz w:val="28"/>
          <w:szCs w:val="28"/>
          <w:lang w:val="vi-VN"/>
        </w:rPr>
        <w:t>triển khai</w:t>
      </w:r>
      <w:r w:rsidR="00166589" w:rsidRPr="00CD45BD">
        <w:rPr>
          <w:sz w:val="28"/>
          <w:szCs w:val="28"/>
          <w:lang w:val="vi-VN"/>
        </w:rPr>
        <w:t xml:space="preserve"> </w:t>
      </w:r>
      <w:r w:rsidR="00550AC2" w:rsidRPr="00CD45BD">
        <w:rPr>
          <w:sz w:val="28"/>
          <w:szCs w:val="28"/>
          <w:lang w:val="vi-VN"/>
        </w:rPr>
        <w:t>t</w:t>
      </w:r>
      <w:r w:rsidR="00166589" w:rsidRPr="00CD45BD">
        <w:rPr>
          <w:sz w:val="28"/>
          <w:szCs w:val="28"/>
          <w:lang w:val="vi-VN"/>
        </w:rPr>
        <w:t xml:space="preserve">hực hiện báo cáo đầy đủ, trung thực, đúng thời </w:t>
      </w:r>
      <w:r w:rsidR="009B1E27" w:rsidRPr="00CD45BD">
        <w:rPr>
          <w:sz w:val="28"/>
          <w:szCs w:val="28"/>
          <w:lang w:val="vi-VN"/>
        </w:rPr>
        <w:t>gian</w:t>
      </w:r>
      <w:r w:rsidR="00166589" w:rsidRPr="00CD45BD">
        <w:rPr>
          <w:sz w:val="28"/>
          <w:szCs w:val="28"/>
          <w:lang w:val="vi-VN"/>
        </w:rPr>
        <w:t xml:space="preserve"> các</w:t>
      </w:r>
      <w:r w:rsidR="009B1E27" w:rsidRPr="00CD45BD">
        <w:rPr>
          <w:sz w:val="28"/>
          <w:szCs w:val="28"/>
          <w:lang w:val="vi-VN"/>
        </w:rPr>
        <w:t xml:space="preserve"> chỉ tiêu trên biểu mẫu </w:t>
      </w:r>
      <w:r w:rsidR="00396024" w:rsidRPr="00CD45BD">
        <w:rPr>
          <w:sz w:val="28"/>
          <w:szCs w:val="28"/>
          <w:lang w:val="vi-VN"/>
        </w:rPr>
        <w:t>quy định</w:t>
      </w:r>
      <w:r w:rsidR="009B1E27" w:rsidRPr="00CD45BD">
        <w:rPr>
          <w:sz w:val="28"/>
          <w:szCs w:val="28"/>
          <w:lang w:val="vi-VN"/>
        </w:rPr>
        <w:t>.</w:t>
      </w:r>
    </w:p>
    <w:p w14:paraId="77FF35EC" w14:textId="77777777" w:rsidR="00545EC3" w:rsidRPr="006D30FD" w:rsidRDefault="00545EC3" w:rsidP="00E349A5">
      <w:pPr>
        <w:spacing w:before="40" w:after="20" w:line="288" w:lineRule="auto"/>
        <w:ind w:firstLine="567"/>
        <w:jc w:val="both"/>
        <w:rPr>
          <w:b/>
          <w:bCs/>
          <w:sz w:val="28"/>
          <w:szCs w:val="28"/>
          <w:lang w:val="vi-VN"/>
        </w:rPr>
      </w:pPr>
      <w:bookmarkStart w:id="4" w:name="dieu_31"/>
      <w:r w:rsidRPr="006D30FD">
        <w:rPr>
          <w:b/>
          <w:bCs/>
          <w:sz w:val="28"/>
          <w:szCs w:val="28"/>
          <w:lang w:val="vi-VN"/>
        </w:rPr>
        <w:t xml:space="preserve">Điều 5. Kinh phí </w:t>
      </w:r>
      <w:bookmarkEnd w:id="4"/>
      <w:r w:rsidR="007330F5" w:rsidRPr="006D30FD">
        <w:rPr>
          <w:b/>
          <w:bCs/>
          <w:sz w:val="28"/>
          <w:szCs w:val="28"/>
          <w:lang w:val="vi-VN"/>
        </w:rPr>
        <w:t>triển khai</w:t>
      </w:r>
    </w:p>
    <w:p w14:paraId="04C519AB" w14:textId="77777777" w:rsidR="00FD1D30" w:rsidRPr="00E349A5" w:rsidRDefault="00FD1D30" w:rsidP="00E349A5">
      <w:pPr>
        <w:spacing w:before="40" w:after="20" w:line="288" w:lineRule="auto"/>
        <w:ind w:firstLine="567"/>
        <w:jc w:val="both"/>
        <w:rPr>
          <w:bCs/>
          <w:sz w:val="28"/>
          <w:szCs w:val="28"/>
          <w:lang w:val="vi-VN"/>
        </w:rPr>
      </w:pPr>
      <w:r w:rsidRPr="00E349A5">
        <w:rPr>
          <w:bCs/>
          <w:sz w:val="28"/>
          <w:szCs w:val="28"/>
          <w:lang w:val="vi-VN"/>
        </w:rPr>
        <w:t>1. Kinh phí thực hiện Chế độ báo cáo thống kê ngành Thông tin và Truyền thông được bố trí trong kinh phí chi thường xuyên theo quy định của pháp luật về ngân sách nhà nước.</w:t>
      </w:r>
    </w:p>
    <w:p w14:paraId="18765E09" w14:textId="77777777" w:rsidR="00FD1D30" w:rsidRPr="0009789D" w:rsidRDefault="00FD1D30" w:rsidP="00E349A5">
      <w:pPr>
        <w:spacing w:before="40" w:after="20" w:line="288" w:lineRule="auto"/>
        <w:ind w:firstLine="567"/>
        <w:jc w:val="both"/>
        <w:rPr>
          <w:bCs/>
          <w:sz w:val="28"/>
          <w:szCs w:val="28"/>
          <w:lang w:val="vi-VN"/>
        </w:rPr>
      </w:pPr>
      <w:r w:rsidRPr="00482CA6">
        <w:rPr>
          <w:bCs/>
          <w:sz w:val="28"/>
          <w:szCs w:val="28"/>
          <w:lang w:val="vi-VN"/>
        </w:rPr>
        <w:t>2</w:t>
      </w:r>
      <w:r w:rsidRPr="0009789D">
        <w:rPr>
          <w:bCs/>
          <w:sz w:val="28"/>
          <w:szCs w:val="28"/>
          <w:lang w:val="vi-VN"/>
        </w:rPr>
        <w:t>. Kinh phí đầu tư</w:t>
      </w:r>
      <w:r w:rsidRPr="00482CA6">
        <w:rPr>
          <w:bCs/>
          <w:sz w:val="28"/>
          <w:szCs w:val="28"/>
          <w:lang w:val="vi-VN"/>
        </w:rPr>
        <w:t>, vận hành, khai thác</w:t>
      </w:r>
      <w:r w:rsidRPr="0009789D">
        <w:rPr>
          <w:bCs/>
          <w:sz w:val="28"/>
          <w:szCs w:val="28"/>
          <w:lang w:val="vi-VN"/>
        </w:rPr>
        <w:t xml:space="preserve"> </w:t>
      </w:r>
      <w:r w:rsidRPr="00482CA6">
        <w:rPr>
          <w:bCs/>
          <w:sz w:val="28"/>
          <w:szCs w:val="28"/>
          <w:lang w:val="vi-VN"/>
        </w:rPr>
        <w:t>đối với C</w:t>
      </w:r>
      <w:r w:rsidRPr="0009789D">
        <w:rPr>
          <w:bCs/>
          <w:sz w:val="28"/>
          <w:szCs w:val="28"/>
          <w:lang w:val="vi-VN"/>
        </w:rPr>
        <w:t>ơ sở hạ tầng công nghệ thông tin, Hệ thống thông tin thống kê ngành Thông tin và Truyền thông thực hiện</w:t>
      </w:r>
      <w:r w:rsidRPr="00482CA6">
        <w:rPr>
          <w:bCs/>
          <w:sz w:val="28"/>
          <w:szCs w:val="28"/>
          <w:lang w:val="vi-VN"/>
        </w:rPr>
        <w:t xml:space="preserve"> </w:t>
      </w:r>
      <w:r w:rsidRPr="00E349A5">
        <w:rPr>
          <w:bCs/>
          <w:sz w:val="28"/>
          <w:szCs w:val="28"/>
          <w:lang w:val="vi-VN"/>
        </w:rPr>
        <w:t>được bố trí trong kinh phí chi đầu tư, chi thường xuyên</w:t>
      </w:r>
      <w:r w:rsidRPr="0009789D">
        <w:rPr>
          <w:bCs/>
          <w:sz w:val="28"/>
          <w:szCs w:val="28"/>
          <w:lang w:val="vi-VN"/>
        </w:rPr>
        <w:t xml:space="preserve"> theo quy định của pháp luật về đầu tư công, ngân sách nhà nước, công nghệ thông tin và pháp luật khác có liên quan.</w:t>
      </w:r>
    </w:p>
    <w:p w14:paraId="5F426A8B" w14:textId="77777777" w:rsidR="009C4760" w:rsidRPr="00CD45BD" w:rsidRDefault="00385EA5" w:rsidP="00E21DD5">
      <w:pPr>
        <w:spacing w:before="40"/>
        <w:ind w:firstLine="720"/>
        <w:jc w:val="both"/>
        <w:rPr>
          <w:b/>
          <w:sz w:val="28"/>
          <w:szCs w:val="28"/>
          <w:lang w:val="vi-VN"/>
        </w:rPr>
      </w:pPr>
      <w:r w:rsidRPr="00CD45BD">
        <w:rPr>
          <w:b/>
          <w:sz w:val="28"/>
          <w:szCs w:val="28"/>
          <w:lang w:val="vi-VN"/>
        </w:rPr>
        <w:t xml:space="preserve">Điều </w:t>
      </w:r>
      <w:r w:rsidR="00545EC3" w:rsidRPr="00CD45BD">
        <w:rPr>
          <w:b/>
          <w:sz w:val="28"/>
          <w:szCs w:val="28"/>
          <w:lang w:val="vi-VN"/>
        </w:rPr>
        <w:t>6</w:t>
      </w:r>
      <w:r w:rsidRPr="00CD45BD">
        <w:rPr>
          <w:b/>
          <w:sz w:val="28"/>
          <w:szCs w:val="28"/>
          <w:lang w:val="vi-VN"/>
        </w:rPr>
        <w:t xml:space="preserve">. </w:t>
      </w:r>
      <w:r w:rsidR="009C4760" w:rsidRPr="00CD45BD">
        <w:rPr>
          <w:b/>
          <w:sz w:val="28"/>
          <w:szCs w:val="28"/>
          <w:lang w:val="vi-VN"/>
        </w:rPr>
        <w:t>Hiệu lực thi hành</w:t>
      </w:r>
    </w:p>
    <w:p w14:paraId="4B66767A" w14:textId="1B7A32A3" w:rsidR="004A5989" w:rsidRPr="00CD45BD" w:rsidRDefault="009C4760" w:rsidP="00E21DD5">
      <w:pPr>
        <w:spacing w:before="40" w:after="20" w:line="288" w:lineRule="auto"/>
        <w:ind w:firstLine="567"/>
        <w:jc w:val="both"/>
        <w:rPr>
          <w:bCs/>
          <w:sz w:val="28"/>
          <w:szCs w:val="28"/>
          <w:lang w:val="vi-VN"/>
        </w:rPr>
      </w:pPr>
      <w:r w:rsidRPr="00CD45BD">
        <w:rPr>
          <w:bCs/>
          <w:sz w:val="28"/>
          <w:szCs w:val="28"/>
          <w:lang w:val="vi-VN"/>
        </w:rPr>
        <w:t xml:space="preserve">1. </w:t>
      </w:r>
      <w:r w:rsidR="004A5989" w:rsidRPr="00CD45BD">
        <w:rPr>
          <w:bCs/>
          <w:sz w:val="28"/>
          <w:szCs w:val="28"/>
          <w:lang w:val="vi-VN"/>
        </w:rPr>
        <w:t>Thông tư</w:t>
      </w:r>
      <w:r w:rsidR="00BF3D9A" w:rsidRPr="00CD45BD">
        <w:rPr>
          <w:bCs/>
          <w:sz w:val="28"/>
          <w:szCs w:val="28"/>
          <w:lang w:val="vi-VN"/>
        </w:rPr>
        <w:t xml:space="preserve"> này có hiệu lực kể từ ngày </w:t>
      </w:r>
      <w:r w:rsidR="00104D7A">
        <w:rPr>
          <w:bCs/>
          <w:sz w:val="28"/>
          <w:szCs w:val="28"/>
          <w:lang w:val="vi-VN"/>
        </w:rPr>
        <w:t>15</w:t>
      </w:r>
      <w:r w:rsidR="00FD1D30">
        <w:rPr>
          <w:bCs/>
          <w:sz w:val="28"/>
          <w:szCs w:val="28"/>
          <w:lang w:val="vi-VN"/>
        </w:rPr>
        <w:t xml:space="preserve"> </w:t>
      </w:r>
      <w:r w:rsidR="007C4365" w:rsidRPr="00CD45BD">
        <w:rPr>
          <w:bCs/>
          <w:sz w:val="28"/>
          <w:szCs w:val="28"/>
          <w:lang w:val="vi-VN"/>
        </w:rPr>
        <w:t xml:space="preserve">tháng </w:t>
      </w:r>
      <w:r w:rsidR="00104D7A">
        <w:rPr>
          <w:bCs/>
          <w:sz w:val="28"/>
          <w:szCs w:val="28"/>
          <w:lang w:val="vi-VN"/>
        </w:rPr>
        <w:t>8</w:t>
      </w:r>
      <w:r w:rsidR="007C4365" w:rsidRPr="00CD45BD">
        <w:rPr>
          <w:bCs/>
          <w:sz w:val="28"/>
          <w:szCs w:val="28"/>
          <w:lang w:val="vi-VN"/>
        </w:rPr>
        <w:t xml:space="preserve"> năm </w:t>
      </w:r>
      <w:r w:rsidR="004A5989" w:rsidRPr="00CD45BD">
        <w:rPr>
          <w:bCs/>
          <w:sz w:val="28"/>
          <w:szCs w:val="28"/>
          <w:lang w:val="vi-VN"/>
        </w:rPr>
        <w:t>2022</w:t>
      </w:r>
      <w:r w:rsidR="00FD1D30">
        <w:rPr>
          <w:bCs/>
          <w:sz w:val="28"/>
          <w:szCs w:val="28"/>
          <w:lang w:val="vi-VN"/>
        </w:rPr>
        <w:t>,</w:t>
      </w:r>
      <w:r w:rsidR="004A5989" w:rsidRPr="00CD45BD">
        <w:rPr>
          <w:bCs/>
          <w:sz w:val="28"/>
          <w:szCs w:val="28"/>
          <w:lang w:val="vi-VN"/>
        </w:rPr>
        <w:t xml:space="preserve"> </w:t>
      </w:r>
      <w:r w:rsidR="00FD1D30">
        <w:rPr>
          <w:bCs/>
          <w:sz w:val="28"/>
          <w:szCs w:val="28"/>
          <w:lang w:val="vi-VN"/>
        </w:rPr>
        <w:t>t</w:t>
      </w:r>
      <w:r w:rsidR="00DB7F44">
        <w:rPr>
          <w:bCs/>
          <w:sz w:val="28"/>
          <w:szCs w:val="28"/>
          <w:lang w:val="vi-VN"/>
        </w:rPr>
        <w:t>hay thế</w:t>
      </w:r>
      <w:r w:rsidR="00B76217" w:rsidRPr="00CD45BD">
        <w:rPr>
          <w:bCs/>
          <w:sz w:val="28"/>
          <w:szCs w:val="28"/>
          <w:lang w:val="vi-VN"/>
        </w:rPr>
        <w:t xml:space="preserve"> </w:t>
      </w:r>
      <w:r w:rsidR="004A5989" w:rsidRPr="00CD45BD">
        <w:rPr>
          <w:bCs/>
          <w:sz w:val="28"/>
          <w:szCs w:val="28"/>
          <w:lang w:val="vi-VN"/>
        </w:rPr>
        <w:t>Thông tư số 10/2018/TT-BTTTT ngày 29</w:t>
      </w:r>
      <w:r w:rsidR="007C4365" w:rsidRPr="00CD45BD">
        <w:rPr>
          <w:bCs/>
          <w:sz w:val="28"/>
          <w:szCs w:val="28"/>
          <w:lang w:val="vi-VN"/>
        </w:rPr>
        <w:t xml:space="preserve"> tháng </w:t>
      </w:r>
      <w:r w:rsidR="004A5989" w:rsidRPr="00CD45BD">
        <w:rPr>
          <w:bCs/>
          <w:sz w:val="28"/>
          <w:szCs w:val="28"/>
          <w:lang w:val="vi-VN"/>
        </w:rPr>
        <w:t>6</w:t>
      </w:r>
      <w:r w:rsidR="007C4365" w:rsidRPr="00CD45BD">
        <w:rPr>
          <w:bCs/>
          <w:sz w:val="28"/>
          <w:szCs w:val="28"/>
          <w:lang w:val="vi-VN"/>
        </w:rPr>
        <w:t xml:space="preserve"> năm </w:t>
      </w:r>
      <w:r w:rsidR="004A5989" w:rsidRPr="00CD45BD">
        <w:rPr>
          <w:bCs/>
          <w:sz w:val="28"/>
          <w:szCs w:val="28"/>
          <w:lang w:val="vi-VN"/>
        </w:rPr>
        <w:t xml:space="preserve">2018 của Bộ trưởng Bộ Thông tin và Truyền thông quy định chế độ báo cáo thống kê </w:t>
      </w:r>
      <w:r w:rsidR="00D70117">
        <w:rPr>
          <w:bCs/>
          <w:sz w:val="28"/>
          <w:szCs w:val="28"/>
          <w:lang w:val="vi-VN"/>
        </w:rPr>
        <w:t xml:space="preserve">ngành </w:t>
      </w:r>
      <w:r w:rsidR="00E349A5">
        <w:rPr>
          <w:bCs/>
          <w:sz w:val="28"/>
          <w:szCs w:val="28"/>
          <w:lang w:val="vi-VN"/>
        </w:rPr>
        <w:t>T</w:t>
      </w:r>
      <w:r w:rsidR="00D70117">
        <w:rPr>
          <w:bCs/>
          <w:sz w:val="28"/>
          <w:szCs w:val="28"/>
          <w:lang w:val="vi-VN"/>
        </w:rPr>
        <w:t xml:space="preserve">hông tin và </w:t>
      </w:r>
      <w:r w:rsidR="00E349A5">
        <w:rPr>
          <w:bCs/>
          <w:sz w:val="28"/>
          <w:szCs w:val="28"/>
          <w:lang w:val="vi-VN"/>
        </w:rPr>
        <w:t>T</w:t>
      </w:r>
      <w:r w:rsidR="00D70117">
        <w:rPr>
          <w:bCs/>
          <w:sz w:val="28"/>
          <w:szCs w:val="28"/>
          <w:lang w:val="vi-VN"/>
        </w:rPr>
        <w:t>ruyền thông.</w:t>
      </w:r>
    </w:p>
    <w:p w14:paraId="79D635D8" w14:textId="7300F00A" w:rsidR="00385EA5" w:rsidRPr="00CD45BD" w:rsidRDefault="00DB7F44" w:rsidP="00E21DD5">
      <w:pPr>
        <w:spacing w:before="40" w:after="20" w:line="288" w:lineRule="auto"/>
        <w:ind w:firstLine="567"/>
        <w:jc w:val="both"/>
        <w:rPr>
          <w:bCs/>
          <w:sz w:val="28"/>
          <w:szCs w:val="28"/>
          <w:lang w:val="vi-VN"/>
        </w:rPr>
      </w:pPr>
      <w:r>
        <w:rPr>
          <w:bCs/>
          <w:sz w:val="28"/>
          <w:szCs w:val="28"/>
          <w:lang w:val="vi-VN"/>
        </w:rPr>
        <w:t>2</w:t>
      </w:r>
      <w:r w:rsidR="001A54D3" w:rsidRPr="00CD45BD">
        <w:rPr>
          <w:bCs/>
          <w:sz w:val="28"/>
          <w:szCs w:val="28"/>
          <w:lang w:val="vi-VN"/>
        </w:rPr>
        <w:t xml:space="preserve">. </w:t>
      </w:r>
      <w:r w:rsidR="0032491B" w:rsidRPr="00CD45BD">
        <w:rPr>
          <w:bCs/>
          <w:sz w:val="28"/>
          <w:szCs w:val="28"/>
          <w:lang w:val="vi-VN"/>
        </w:rPr>
        <w:t xml:space="preserve">Trong quá trình thực hiện, nếu có vướng mắc các tổ chức, cá nhân có liên quan gửi ý kiến về Bộ Thông tin và Truyền thông (Vụ Kế hoạch - Tài chính) bằng văn bản hoặc bằng thư điện tử đến thongkebotttt@mic.gov.vn để </w:t>
      </w:r>
      <w:r w:rsidR="00D252A3">
        <w:rPr>
          <w:bCs/>
          <w:sz w:val="28"/>
          <w:szCs w:val="28"/>
          <w:lang w:val="vi-VN"/>
        </w:rPr>
        <w:t xml:space="preserve">kịp thời </w:t>
      </w:r>
      <w:r w:rsidR="0032491B" w:rsidRPr="00CD45BD">
        <w:rPr>
          <w:bCs/>
          <w:sz w:val="28"/>
          <w:szCs w:val="28"/>
          <w:lang w:val="vi-VN"/>
        </w:rPr>
        <w:t xml:space="preserve">xem xét, </w:t>
      </w:r>
      <w:r w:rsidR="00FD1D30">
        <w:rPr>
          <w:bCs/>
          <w:sz w:val="28"/>
          <w:szCs w:val="28"/>
          <w:lang w:val="vi-VN"/>
        </w:rPr>
        <w:t xml:space="preserve">hướng dẫn, </w:t>
      </w:r>
      <w:r w:rsidR="0032491B" w:rsidRPr="00CD45BD">
        <w:rPr>
          <w:bCs/>
          <w:sz w:val="28"/>
          <w:szCs w:val="28"/>
          <w:lang w:val="vi-VN"/>
        </w:rPr>
        <w:t>giải quyết.</w:t>
      </w:r>
    </w:p>
    <w:tbl>
      <w:tblPr>
        <w:tblW w:w="0" w:type="auto"/>
        <w:tblLook w:val="01E0" w:firstRow="1" w:lastRow="1" w:firstColumn="1" w:lastColumn="1" w:noHBand="0" w:noVBand="0"/>
      </w:tblPr>
      <w:tblGrid>
        <w:gridCol w:w="5220"/>
        <w:gridCol w:w="3636"/>
      </w:tblGrid>
      <w:tr w:rsidR="00387844" w:rsidRPr="00387844" w14:paraId="7A2F352A" w14:textId="77777777" w:rsidTr="00E21DD5">
        <w:tc>
          <w:tcPr>
            <w:tcW w:w="5220" w:type="dxa"/>
          </w:tcPr>
          <w:p w14:paraId="29DC9868" w14:textId="77777777" w:rsidR="00A96317" w:rsidRDefault="00A96317" w:rsidP="005A3721">
            <w:pPr>
              <w:rPr>
                <w:b/>
                <w:i/>
                <w:sz w:val="22"/>
                <w:szCs w:val="28"/>
                <w:lang w:val="nb-NO"/>
              </w:rPr>
            </w:pPr>
          </w:p>
          <w:p w14:paraId="0ECF87DB" w14:textId="09443173" w:rsidR="005A3721" w:rsidRPr="003B22C9" w:rsidRDefault="005A3721" w:rsidP="005A3721">
            <w:pPr>
              <w:rPr>
                <w:b/>
                <w:i/>
                <w:szCs w:val="28"/>
                <w:lang w:val="nb-NO"/>
              </w:rPr>
            </w:pPr>
            <w:r w:rsidRPr="003B22C9">
              <w:rPr>
                <w:b/>
                <w:i/>
                <w:szCs w:val="28"/>
                <w:lang w:val="nb-NO"/>
              </w:rPr>
              <w:t>Nơi nhận:</w:t>
            </w:r>
          </w:p>
          <w:p w14:paraId="1E769C52" w14:textId="77777777" w:rsidR="003B22C9" w:rsidRPr="00246F90" w:rsidRDefault="003B22C9" w:rsidP="003B22C9">
            <w:pPr>
              <w:pStyle w:val="NormalWeb"/>
              <w:spacing w:before="0" w:beforeAutospacing="0" w:after="0" w:afterAutospacing="0" w:line="276" w:lineRule="auto"/>
              <w:ind w:left="-28" w:right="-28"/>
              <w:rPr>
                <w:bCs/>
                <w:sz w:val="22"/>
                <w:szCs w:val="22"/>
                <w:lang w:val="vi-VN"/>
              </w:rPr>
            </w:pPr>
            <w:r w:rsidRPr="00246F90">
              <w:rPr>
                <w:bCs/>
                <w:sz w:val="22"/>
                <w:szCs w:val="22"/>
                <w:lang w:val="vi-VN"/>
              </w:rPr>
              <w:t>- Thủ tướng, các Phó Thủ tướng Chính phủ (để b/c);</w:t>
            </w:r>
          </w:p>
          <w:p w14:paraId="28F126F8" w14:textId="77777777" w:rsidR="00246F90" w:rsidRPr="00246F90" w:rsidRDefault="003B22C9" w:rsidP="003B22C9">
            <w:pPr>
              <w:pStyle w:val="NormalWeb"/>
              <w:spacing w:before="0" w:beforeAutospacing="0" w:after="0" w:afterAutospacing="0" w:line="276" w:lineRule="auto"/>
              <w:ind w:left="-28" w:right="-28"/>
              <w:rPr>
                <w:bCs/>
                <w:sz w:val="22"/>
                <w:szCs w:val="22"/>
                <w:lang w:val="vi-VN"/>
              </w:rPr>
            </w:pPr>
            <w:r w:rsidRPr="00246F90">
              <w:rPr>
                <w:bCs/>
                <w:sz w:val="22"/>
                <w:szCs w:val="22"/>
                <w:lang w:val="vi-VN"/>
              </w:rPr>
              <w:t>- Văn phòng Chính phủ</w:t>
            </w:r>
            <w:r w:rsidR="00246F90" w:rsidRPr="00246F90">
              <w:rPr>
                <w:bCs/>
                <w:sz w:val="22"/>
                <w:szCs w:val="22"/>
                <w:lang w:val="vi-VN"/>
              </w:rPr>
              <w:t>;</w:t>
            </w:r>
          </w:p>
          <w:p w14:paraId="4757C13E" w14:textId="75BDA7B7" w:rsidR="003B22C9" w:rsidRPr="00246F90" w:rsidRDefault="00246F90" w:rsidP="003B22C9">
            <w:pPr>
              <w:pStyle w:val="NormalWeb"/>
              <w:spacing w:before="0" w:beforeAutospacing="0" w:after="0" w:afterAutospacing="0" w:line="276" w:lineRule="auto"/>
              <w:ind w:left="-28" w:right="-28"/>
              <w:rPr>
                <w:bCs/>
                <w:sz w:val="22"/>
                <w:szCs w:val="22"/>
                <w:lang w:val="vi-VN"/>
              </w:rPr>
            </w:pPr>
            <w:r w:rsidRPr="00246F90">
              <w:rPr>
                <w:bCs/>
                <w:sz w:val="22"/>
                <w:szCs w:val="22"/>
                <w:lang w:val="vi-VN"/>
              </w:rPr>
              <w:t>-</w:t>
            </w:r>
            <w:r w:rsidR="003B22C9" w:rsidRPr="00246F90">
              <w:rPr>
                <w:bCs/>
                <w:sz w:val="22"/>
                <w:szCs w:val="22"/>
                <w:lang w:val="vi-VN"/>
              </w:rPr>
              <w:t xml:space="preserve"> </w:t>
            </w:r>
            <w:r w:rsidRPr="00246F90">
              <w:rPr>
                <w:bCs/>
                <w:sz w:val="22"/>
                <w:szCs w:val="22"/>
                <w:lang w:val="vi-VN"/>
              </w:rPr>
              <w:t>C</w:t>
            </w:r>
            <w:r w:rsidR="003B22C9" w:rsidRPr="00246F90">
              <w:rPr>
                <w:bCs/>
                <w:sz w:val="22"/>
                <w:szCs w:val="22"/>
                <w:lang w:val="vi-VN"/>
              </w:rPr>
              <w:t>ác Bộ, cơ quan ngang Bộ, cơ quan thuộc Chính phủ;</w:t>
            </w:r>
          </w:p>
          <w:p w14:paraId="0C9D3DFF" w14:textId="77777777" w:rsidR="003B22C9" w:rsidRPr="00246F90" w:rsidRDefault="003B22C9" w:rsidP="003B22C9">
            <w:pPr>
              <w:pStyle w:val="NormalWeb"/>
              <w:spacing w:before="0" w:beforeAutospacing="0" w:after="0" w:afterAutospacing="0" w:line="276" w:lineRule="auto"/>
              <w:ind w:left="-28" w:right="-28"/>
              <w:rPr>
                <w:bCs/>
                <w:sz w:val="22"/>
                <w:szCs w:val="22"/>
                <w:lang w:val="vi-VN"/>
              </w:rPr>
            </w:pPr>
            <w:r w:rsidRPr="00246F90">
              <w:rPr>
                <w:bCs/>
                <w:sz w:val="22"/>
                <w:szCs w:val="22"/>
                <w:lang w:val="vi-VN"/>
              </w:rPr>
              <w:t>- UBND các tỉnh, thành phố trực thuộc Trung ương;</w:t>
            </w:r>
          </w:p>
          <w:p w14:paraId="07600448" w14:textId="77777777" w:rsidR="003B22C9" w:rsidRPr="00246F90" w:rsidRDefault="003B22C9" w:rsidP="003B22C9">
            <w:pPr>
              <w:pStyle w:val="NormalWeb"/>
              <w:spacing w:before="0" w:beforeAutospacing="0" w:after="0" w:afterAutospacing="0" w:line="276" w:lineRule="auto"/>
              <w:ind w:left="-28" w:right="-28"/>
              <w:rPr>
                <w:bCs/>
                <w:sz w:val="22"/>
                <w:szCs w:val="22"/>
                <w:lang w:val="vi-VN"/>
              </w:rPr>
            </w:pPr>
            <w:r w:rsidRPr="00246F90">
              <w:rPr>
                <w:bCs/>
                <w:sz w:val="22"/>
                <w:szCs w:val="22"/>
                <w:lang w:val="vi-VN"/>
              </w:rPr>
              <w:t>- Tổng cục Thống kê - Bộ Kế hoạch và Đầu tư;</w:t>
            </w:r>
          </w:p>
          <w:p w14:paraId="0990EAD1" w14:textId="77777777" w:rsidR="003B22C9" w:rsidRPr="00246F90" w:rsidRDefault="003B22C9" w:rsidP="003B22C9">
            <w:pPr>
              <w:pStyle w:val="NormalWeb"/>
              <w:spacing w:before="0" w:beforeAutospacing="0" w:after="0" w:afterAutospacing="0" w:line="276" w:lineRule="auto"/>
              <w:ind w:left="-28" w:right="-28"/>
              <w:rPr>
                <w:bCs/>
                <w:sz w:val="22"/>
                <w:szCs w:val="22"/>
                <w:lang w:val="vi-VN"/>
              </w:rPr>
            </w:pPr>
            <w:r w:rsidRPr="00246F90">
              <w:rPr>
                <w:bCs/>
                <w:sz w:val="22"/>
                <w:szCs w:val="22"/>
                <w:lang w:val="vi-VN"/>
              </w:rPr>
              <w:t xml:space="preserve">- </w:t>
            </w:r>
            <w:r w:rsidRPr="00246F90">
              <w:rPr>
                <w:bCs/>
                <w:spacing w:val="-2"/>
                <w:sz w:val="22"/>
                <w:szCs w:val="22"/>
                <w:lang w:val="vi-VN"/>
              </w:rPr>
              <w:t>Cục Kiểm tra văn bản quy phạm pháp luật - Bộ Tư pháp;</w:t>
            </w:r>
          </w:p>
          <w:p w14:paraId="178D114B" w14:textId="102D69B9" w:rsidR="003B22C9" w:rsidRPr="00246F90" w:rsidRDefault="003B22C9" w:rsidP="003B22C9">
            <w:pPr>
              <w:pStyle w:val="NormalWeb"/>
              <w:spacing w:before="0" w:beforeAutospacing="0" w:after="0" w:afterAutospacing="0" w:line="276" w:lineRule="auto"/>
              <w:ind w:left="-28" w:right="-28"/>
              <w:rPr>
                <w:bCs/>
                <w:sz w:val="22"/>
                <w:szCs w:val="22"/>
                <w:lang w:val="vi-VN"/>
              </w:rPr>
            </w:pPr>
            <w:r w:rsidRPr="00246F90">
              <w:rPr>
                <w:bCs/>
                <w:sz w:val="22"/>
                <w:szCs w:val="22"/>
                <w:lang w:val="vi-VN"/>
              </w:rPr>
              <w:t>- Sở Thông tin và Truyền thông các tỉnh, thành phố trực thuộc Trung ương</w:t>
            </w:r>
            <w:r w:rsidR="00246F90" w:rsidRPr="00246F90">
              <w:rPr>
                <w:bCs/>
                <w:sz w:val="22"/>
                <w:szCs w:val="22"/>
                <w:lang w:val="vi-VN"/>
              </w:rPr>
              <w:t>,</w:t>
            </w:r>
            <w:r w:rsidRPr="00246F90">
              <w:rPr>
                <w:bCs/>
                <w:sz w:val="22"/>
                <w:szCs w:val="22"/>
                <w:lang w:val="vi-VN"/>
              </w:rPr>
              <w:t xml:space="preserve"> Sở Văn hóa, Thông tin, Thể thao và Du lịch tỉnh Bạc Liêu;</w:t>
            </w:r>
          </w:p>
          <w:p w14:paraId="19DD3B05" w14:textId="44B11A42" w:rsidR="003B22C9" w:rsidRPr="00246F90" w:rsidRDefault="003B22C9" w:rsidP="003B22C9">
            <w:pPr>
              <w:pStyle w:val="NormalWeb"/>
              <w:spacing w:before="0" w:beforeAutospacing="0" w:after="0" w:afterAutospacing="0" w:line="276" w:lineRule="auto"/>
              <w:ind w:left="-28" w:right="-28"/>
              <w:rPr>
                <w:bCs/>
                <w:sz w:val="22"/>
                <w:szCs w:val="22"/>
                <w:lang w:val="vi-VN"/>
              </w:rPr>
            </w:pPr>
            <w:r w:rsidRPr="00246F90">
              <w:rPr>
                <w:bCs/>
                <w:sz w:val="22"/>
                <w:szCs w:val="22"/>
                <w:lang w:val="vi-VN"/>
              </w:rPr>
              <w:t>- Công báo</w:t>
            </w:r>
            <w:r w:rsidR="00246F90" w:rsidRPr="00246F90">
              <w:rPr>
                <w:bCs/>
                <w:sz w:val="22"/>
                <w:szCs w:val="22"/>
                <w:lang w:val="vi-VN"/>
              </w:rPr>
              <w:t>,</w:t>
            </w:r>
            <w:r w:rsidRPr="00246F90">
              <w:rPr>
                <w:bCs/>
                <w:sz w:val="22"/>
                <w:szCs w:val="22"/>
                <w:lang w:val="vi-VN"/>
              </w:rPr>
              <w:t xml:space="preserve"> Cổng thông tin điện tử Chính phủ;</w:t>
            </w:r>
          </w:p>
          <w:p w14:paraId="572E0150" w14:textId="22BCDB3B" w:rsidR="003B22C9" w:rsidRPr="00246F90" w:rsidRDefault="003B22C9" w:rsidP="003B22C9">
            <w:pPr>
              <w:pStyle w:val="NormalWeb"/>
              <w:spacing w:before="0" w:beforeAutospacing="0" w:after="0" w:afterAutospacing="0" w:line="276" w:lineRule="auto"/>
              <w:ind w:left="-28" w:right="-28"/>
              <w:rPr>
                <w:bCs/>
                <w:spacing w:val="-4"/>
                <w:sz w:val="22"/>
                <w:szCs w:val="22"/>
                <w:lang w:val="vi-VN"/>
              </w:rPr>
            </w:pPr>
            <w:r w:rsidRPr="00246F90">
              <w:rPr>
                <w:bCs/>
                <w:spacing w:val="-4"/>
                <w:sz w:val="22"/>
                <w:szCs w:val="22"/>
                <w:lang w:val="vi-VN"/>
              </w:rPr>
              <w:t>- Bộ TT&amp;TT: Bộ trưởng và các Thứ trưởng</w:t>
            </w:r>
            <w:r w:rsidR="00246F90" w:rsidRPr="00246F90">
              <w:rPr>
                <w:bCs/>
                <w:spacing w:val="-4"/>
                <w:sz w:val="22"/>
                <w:szCs w:val="22"/>
                <w:lang w:val="vi-VN"/>
              </w:rPr>
              <w:t>,</w:t>
            </w:r>
            <w:r w:rsidRPr="00246F90">
              <w:rPr>
                <w:bCs/>
                <w:spacing w:val="-4"/>
                <w:sz w:val="22"/>
                <w:szCs w:val="22"/>
                <w:lang w:val="vi-VN"/>
              </w:rPr>
              <w:t xml:space="preserve"> </w:t>
            </w:r>
            <w:r w:rsidR="00246F90" w:rsidRPr="00246F90">
              <w:rPr>
                <w:bCs/>
                <w:spacing w:val="-4"/>
                <w:sz w:val="22"/>
                <w:szCs w:val="22"/>
                <w:lang w:val="vi-VN"/>
              </w:rPr>
              <w:t>c</w:t>
            </w:r>
            <w:r w:rsidRPr="00246F90">
              <w:rPr>
                <w:bCs/>
                <w:spacing w:val="-4"/>
                <w:sz w:val="22"/>
                <w:szCs w:val="22"/>
                <w:lang w:val="vi-VN"/>
              </w:rPr>
              <w:t>ác cơ quan, đơn vị, doanh nghiệp thuộc Bộ</w:t>
            </w:r>
            <w:r w:rsidR="00246F90" w:rsidRPr="00246F90">
              <w:rPr>
                <w:bCs/>
                <w:spacing w:val="-4"/>
                <w:sz w:val="22"/>
                <w:szCs w:val="22"/>
                <w:lang w:val="vi-VN"/>
              </w:rPr>
              <w:t>,</w:t>
            </w:r>
            <w:r w:rsidRPr="00246F90">
              <w:rPr>
                <w:bCs/>
                <w:spacing w:val="-4"/>
                <w:sz w:val="22"/>
                <w:szCs w:val="22"/>
                <w:lang w:val="vi-VN"/>
              </w:rPr>
              <w:t xml:space="preserve"> Cổng TTĐT Bộ;</w:t>
            </w:r>
          </w:p>
          <w:p w14:paraId="1F974357" w14:textId="1AF53361" w:rsidR="005A3721" w:rsidRPr="00387844" w:rsidRDefault="003B22C9" w:rsidP="003B22C9">
            <w:pPr>
              <w:rPr>
                <w:b/>
                <w:i/>
                <w:sz w:val="28"/>
                <w:szCs w:val="28"/>
                <w:lang w:val="nb-NO"/>
              </w:rPr>
            </w:pPr>
            <w:r w:rsidRPr="00246F90">
              <w:rPr>
                <w:bCs/>
                <w:sz w:val="22"/>
                <w:szCs w:val="22"/>
              </w:rPr>
              <w:t>- Lưu: VT, KHTC.</w:t>
            </w:r>
          </w:p>
        </w:tc>
        <w:tc>
          <w:tcPr>
            <w:tcW w:w="3636" w:type="dxa"/>
          </w:tcPr>
          <w:p w14:paraId="08FF1FC6" w14:textId="77777777" w:rsidR="005A3721" w:rsidRPr="00387844" w:rsidRDefault="005A3721" w:rsidP="005A3721">
            <w:pPr>
              <w:spacing w:before="120"/>
              <w:jc w:val="center"/>
              <w:rPr>
                <w:b/>
                <w:sz w:val="28"/>
                <w:szCs w:val="28"/>
                <w:lang w:val="vi-VN"/>
              </w:rPr>
            </w:pPr>
            <w:r w:rsidRPr="00387844">
              <w:rPr>
                <w:b/>
                <w:sz w:val="28"/>
                <w:szCs w:val="28"/>
                <w:lang w:val="vi-VN"/>
              </w:rPr>
              <w:t>BỘ TRƯỞNG</w:t>
            </w:r>
          </w:p>
          <w:p w14:paraId="3E72A720" w14:textId="77777777" w:rsidR="005A3721" w:rsidRPr="00387844" w:rsidRDefault="005A3721" w:rsidP="005A3721">
            <w:pPr>
              <w:spacing w:before="120"/>
              <w:rPr>
                <w:b/>
                <w:sz w:val="28"/>
                <w:szCs w:val="28"/>
                <w:lang w:val="vi-VN"/>
              </w:rPr>
            </w:pPr>
          </w:p>
          <w:p w14:paraId="4F82594E" w14:textId="77777777" w:rsidR="005A3721" w:rsidRPr="00387844" w:rsidRDefault="005A3721" w:rsidP="005A3721">
            <w:pPr>
              <w:spacing w:before="120"/>
              <w:rPr>
                <w:b/>
                <w:sz w:val="28"/>
                <w:szCs w:val="28"/>
                <w:lang w:val="vi-VN"/>
              </w:rPr>
            </w:pPr>
          </w:p>
          <w:p w14:paraId="56A8E7A4" w14:textId="77777777" w:rsidR="005A3721" w:rsidRPr="00387844" w:rsidRDefault="005A3721" w:rsidP="005A3721">
            <w:pPr>
              <w:spacing w:before="120"/>
              <w:rPr>
                <w:b/>
                <w:sz w:val="28"/>
                <w:szCs w:val="28"/>
                <w:lang w:val="vi-VN"/>
              </w:rPr>
            </w:pPr>
          </w:p>
          <w:p w14:paraId="28CB6468" w14:textId="77777777" w:rsidR="005A3721" w:rsidRPr="00387844" w:rsidRDefault="005A3721" w:rsidP="005A3721">
            <w:pPr>
              <w:spacing w:before="120"/>
              <w:rPr>
                <w:b/>
                <w:sz w:val="28"/>
                <w:szCs w:val="28"/>
                <w:lang w:val="vi-VN"/>
              </w:rPr>
            </w:pPr>
          </w:p>
          <w:p w14:paraId="1DD7BDDA" w14:textId="77777777" w:rsidR="005A3721" w:rsidRPr="00387844" w:rsidRDefault="005A3721" w:rsidP="005A3721">
            <w:pPr>
              <w:spacing w:before="120"/>
              <w:rPr>
                <w:b/>
                <w:sz w:val="28"/>
                <w:szCs w:val="28"/>
                <w:lang w:val="vi-VN"/>
              </w:rPr>
            </w:pPr>
          </w:p>
          <w:p w14:paraId="789B2663" w14:textId="77777777" w:rsidR="005A3721" w:rsidRPr="00387844" w:rsidRDefault="005A3721" w:rsidP="005A3721">
            <w:pPr>
              <w:jc w:val="center"/>
              <w:rPr>
                <w:b/>
                <w:sz w:val="28"/>
                <w:szCs w:val="28"/>
                <w:lang w:val="vi-VN"/>
              </w:rPr>
            </w:pPr>
            <w:r w:rsidRPr="00387844">
              <w:rPr>
                <w:b/>
                <w:sz w:val="28"/>
                <w:szCs w:val="28"/>
                <w:lang w:val="vi-VN"/>
              </w:rPr>
              <w:t>Nguyễn Mạnh Hùng</w:t>
            </w:r>
          </w:p>
          <w:p w14:paraId="731CAE21" w14:textId="77777777" w:rsidR="005A3721" w:rsidRPr="00387844" w:rsidRDefault="005A3721" w:rsidP="005A3721">
            <w:pPr>
              <w:spacing w:before="120"/>
              <w:rPr>
                <w:b/>
                <w:sz w:val="28"/>
                <w:szCs w:val="28"/>
                <w:lang w:val="vi-VN"/>
              </w:rPr>
            </w:pPr>
          </w:p>
          <w:p w14:paraId="2E512618" w14:textId="77777777" w:rsidR="005A3721" w:rsidRPr="00387844" w:rsidRDefault="005A3721" w:rsidP="005A3721">
            <w:pPr>
              <w:spacing w:before="120"/>
              <w:rPr>
                <w:b/>
                <w:sz w:val="28"/>
                <w:szCs w:val="28"/>
                <w:lang w:val="vi-VN"/>
              </w:rPr>
            </w:pPr>
          </w:p>
        </w:tc>
      </w:tr>
    </w:tbl>
    <w:p w14:paraId="181C5751" w14:textId="77777777" w:rsidR="008F3DB1" w:rsidRDefault="008F3DB1" w:rsidP="00F52D00">
      <w:pPr>
        <w:widowControl w:val="0"/>
        <w:autoSpaceDE w:val="0"/>
        <w:autoSpaceDN w:val="0"/>
        <w:adjustRightInd w:val="0"/>
        <w:jc w:val="center"/>
        <w:rPr>
          <w:b/>
          <w:bCs/>
          <w:sz w:val="26"/>
          <w:szCs w:val="26"/>
          <w:lang w:val="vi-VN"/>
        </w:rPr>
      </w:pPr>
      <w:bookmarkStart w:id="5" w:name="chuong_pl"/>
    </w:p>
    <w:p w14:paraId="124E8DC7" w14:textId="77777777" w:rsidR="008F3DB1" w:rsidRDefault="008F3DB1" w:rsidP="00F52D00">
      <w:pPr>
        <w:widowControl w:val="0"/>
        <w:autoSpaceDE w:val="0"/>
        <w:autoSpaceDN w:val="0"/>
        <w:adjustRightInd w:val="0"/>
        <w:jc w:val="center"/>
        <w:rPr>
          <w:b/>
          <w:bCs/>
          <w:sz w:val="26"/>
          <w:szCs w:val="26"/>
          <w:lang w:val="vi-VN"/>
        </w:rPr>
        <w:sectPr w:rsidR="008F3DB1" w:rsidSect="00FF6F17">
          <w:headerReference w:type="default" r:id="rId8"/>
          <w:pgSz w:w="11906" w:h="16838" w:code="9"/>
          <w:pgMar w:top="1134" w:right="1134" w:bottom="1134" w:left="1701" w:header="578" w:footer="578" w:gutter="0"/>
          <w:pgNumType w:start="1"/>
          <w:cols w:space="720"/>
          <w:titlePg/>
          <w:docGrid w:linePitch="326"/>
        </w:sectPr>
      </w:pPr>
    </w:p>
    <w:p w14:paraId="6AA1CC7A" w14:textId="77777777" w:rsidR="00EF4239" w:rsidRPr="00387844" w:rsidRDefault="00EF4239" w:rsidP="00F52D00">
      <w:pPr>
        <w:widowControl w:val="0"/>
        <w:autoSpaceDE w:val="0"/>
        <w:autoSpaceDN w:val="0"/>
        <w:adjustRightInd w:val="0"/>
        <w:jc w:val="center"/>
        <w:rPr>
          <w:b/>
          <w:bCs/>
          <w:sz w:val="26"/>
          <w:szCs w:val="26"/>
          <w:lang w:val="vi-VN"/>
        </w:rPr>
      </w:pPr>
      <w:r w:rsidRPr="00387844">
        <w:rPr>
          <w:b/>
          <w:bCs/>
          <w:sz w:val="26"/>
          <w:szCs w:val="26"/>
          <w:lang w:val="vi-VN"/>
        </w:rPr>
        <w:lastRenderedPageBreak/>
        <w:t>BẢNG TỪ VIẾT TẮT</w:t>
      </w:r>
      <w:bookmarkEnd w:id="5"/>
      <w:r w:rsidRPr="00387844">
        <w:rPr>
          <w:b/>
          <w:bCs/>
          <w:sz w:val="26"/>
          <w:szCs w:val="26"/>
          <w:lang w:val="vi-VN"/>
        </w:rPr>
        <w:t xml:space="preserve"> </w:t>
      </w:r>
    </w:p>
    <w:p w14:paraId="5C2E6592" w14:textId="77777777" w:rsidR="00F05770" w:rsidRPr="00387844" w:rsidRDefault="00EF4239" w:rsidP="00F52D00">
      <w:pPr>
        <w:widowControl w:val="0"/>
        <w:autoSpaceDE w:val="0"/>
        <w:autoSpaceDN w:val="0"/>
        <w:adjustRightInd w:val="0"/>
        <w:jc w:val="center"/>
        <w:rPr>
          <w:b/>
          <w:bCs/>
          <w:sz w:val="26"/>
          <w:szCs w:val="26"/>
          <w:lang w:val="vi-VN"/>
        </w:rPr>
      </w:pPr>
      <w:bookmarkStart w:id="6" w:name="chuong_pl_name"/>
      <w:r w:rsidRPr="00387844">
        <w:rPr>
          <w:b/>
          <w:bCs/>
          <w:sz w:val="26"/>
          <w:szCs w:val="26"/>
          <w:lang w:val="vi-VN"/>
        </w:rPr>
        <w:t>SỬ DỤNG TRONG CÁC PHỤ LỤC</w:t>
      </w:r>
      <w:bookmarkEnd w:id="6"/>
    </w:p>
    <w:p w14:paraId="7AFB788A" w14:textId="57E27CFB" w:rsidR="00F05770" w:rsidRPr="00387844" w:rsidRDefault="00F05770" w:rsidP="00F52D00">
      <w:pPr>
        <w:widowControl w:val="0"/>
        <w:autoSpaceDE w:val="0"/>
        <w:autoSpaceDN w:val="0"/>
        <w:adjustRightInd w:val="0"/>
        <w:jc w:val="center"/>
        <w:rPr>
          <w:i/>
          <w:sz w:val="26"/>
          <w:szCs w:val="26"/>
          <w:lang w:val="vi-VN"/>
        </w:rPr>
      </w:pPr>
      <w:r w:rsidRPr="00387844">
        <w:rPr>
          <w:i/>
          <w:iCs/>
          <w:sz w:val="26"/>
          <w:szCs w:val="26"/>
          <w:lang w:val="vi-VN"/>
        </w:rPr>
        <w:t xml:space="preserve">(Ban hành kèm theo </w:t>
      </w:r>
      <w:r w:rsidR="004A5989" w:rsidRPr="00387844">
        <w:rPr>
          <w:i/>
          <w:sz w:val="26"/>
          <w:szCs w:val="26"/>
          <w:lang w:val="vi-VN"/>
        </w:rPr>
        <w:t>Thông tư</w:t>
      </w:r>
      <w:r w:rsidRPr="00387844">
        <w:rPr>
          <w:i/>
          <w:sz w:val="26"/>
          <w:szCs w:val="26"/>
          <w:lang w:val="vi-VN"/>
        </w:rPr>
        <w:t xml:space="preserve"> số </w:t>
      </w:r>
      <w:r w:rsidRPr="00387844">
        <w:rPr>
          <w:sz w:val="26"/>
          <w:szCs w:val="26"/>
          <w:lang w:val="vi-VN"/>
        </w:rPr>
        <w:t>…..</w:t>
      </w:r>
      <w:r w:rsidRPr="00387844">
        <w:rPr>
          <w:i/>
          <w:sz w:val="26"/>
          <w:szCs w:val="26"/>
          <w:lang w:val="vi-VN"/>
        </w:rPr>
        <w:t>/</w:t>
      </w:r>
      <w:r w:rsidR="00EB0F0F">
        <w:rPr>
          <w:i/>
          <w:sz w:val="26"/>
          <w:szCs w:val="26"/>
          <w:lang w:val="vi-VN"/>
        </w:rPr>
        <w:t>2022</w:t>
      </w:r>
      <w:r w:rsidR="00F206CE" w:rsidRPr="00387844">
        <w:rPr>
          <w:i/>
          <w:sz w:val="26"/>
          <w:szCs w:val="26"/>
          <w:lang w:val="vi-VN"/>
        </w:rPr>
        <w:t>/</w:t>
      </w:r>
      <w:r w:rsidR="004A5989" w:rsidRPr="00387844">
        <w:rPr>
          <w:i/>
          <w:sz w:val="26"/>
          <w:szCs w:val="26"/>
          <w:lang w:val="vi-VN"/>
        </w:rPr>
        <w:t>TT</w:t>
      </w:r>
      <w:r w:rsidRPr="00387844">
        <w:rPr>
          <w:i/>
          <w:sz w:val="26"/>
          <w:szCs w:val="26"/>
          <w:lang w:val="vi-VN"/>
        </w:rPr>
        <w:t>-BTTTT ngày …/</w:t>
      </w:r>
      <w:r w:rsidR="00EB0F0F">
        <w:rPr>
          <w:i/>
          <w:sz w:val="26"/>
          <w:szCs w:val="26"/>
          <w:lang w:val="vi-VN"/>
        </w:rPr>
        <w:t>....</w:t>
      </w:r>
      <w:r w:rsidRPr="00387844">
        <w:rPr>
          <w:i/>
          <w:sz w:val="26"/>
          <w:szCs w:val="26"/>
          <w:lang w:val="vi-VN"/>
        </w:rPr>
        <w:t>/202</w:t>
      </w:r>
      <w:r w:rsidR="00EB0F0F">
        <w:rPr>
          <w:i/>
          <w:sz w:val="26"/>
          <w:szCs w:val="26"/>
          <w:lang w:val="vi-VN"/>
        </w:rPr>
        <w:t>2</w:t>
      </w:r>
      <w:r w:rsidRPr="00387844">
        <w:rPr>
          <w:i/>
          <w:sz w:val="26"/>
          <w:szCs w:val="26"/>
          <w:lang w:val="vi-VN"/>
        </w:rPr>
        <w:t xml:space="preserve"> </w:t>
      </w:r>
    </w:p>
    <w:p w14:paraId="1C4C328E" w14:textId="77777777" w:rsidR="00F05770" w:rsidRPr="00387844" w:rsidRDefault="00F05770" w:rsidP="00F52D00">
      <w:pPr>
        <w:widowControl w:val="0"/>
        <w:autoSpaceDE w:val="0"/>
        <w:autoSpaceDN w:val="0"/>
        <w:adjustRightInd w:val="0"/>
        <w:jc w:val="center"/>
        <w:rPr>
          <w:i/>
          <w:iCs/>
          <w:sz w:val="26"/>
          <w:szCs w:val="26"/>
          <w:lang w:val="vi-VN"/>
        </w:rPr>
      </w:pPr>
      <w:r w:rsidRPr="00387844">
        <w:rPr>
          <w:i/>
          <w:sz w:val="26"/>
          <w:szCs w:val="26"/>
          <w:lang w:val="vi-VN"/>
        </w:rPr>
        <w:t xml:space="preserve">của Bộ trưởng </w:t>
      </w:r>
      <w:r w:rsidR="00BB00B8" w:rsidRPr="00387844">
        <w:rPr>
          <w:i/>
          <w:sz w:val="26"/>
          <w:szCs w:val="26"/>
          <w:lang w:val="vi-VN"/>
        </w:rPr>
        <w:t xml:space="preserve">Bộ Thông tin và Truyền thông </w:t>
      </w:r>
      <w:r w:rsidRPr="00387844">
        <w:rPr>
          <w:i/>
          <w:sz w:val="26"/>
          <w:szCs w:val="26"/>
          <w:lang w:val="vi-VN"/>
        </w:rPr>
        <w:t xml:space="preserve">quy định </w:t>
      </w:r>
      <w:r w:rsidR="00D97073" w:rsidRPr="00387844">
        <w:rPr>
          <w:i/>
          <w:sz w:val="26"/>
          <w:szCs w:val="26"/>
          <w:lang w:val="vi-VN"/>
        </w:rPr>
        <w:t>C</w:t>
      </w:r>
      <w:r w:rsidR="004A5989" w:rsidRPr="00387844">
        <w:rPr>
          <w:i/>
          <w:sz w:val="26"/>
          <w:szCs w:val="26"/>
          <w:lang w:val="vi-VN"/>
        </w:rPr>
        <w:t xml:space="preserve">hế độ báo cáo thống kê ngành </w:t>
      </w:r>
      <w:r w:rsidR="003C4E89" w:rsidRPr="00387844">
        <w:rPr>
          <w:i/>
          <w:sz w:val="26"/>
          <w:szCs w:val="26"/>
          <w:lang w:val="vi-VN"/>
        </w:rPr>
        <w:t>T</w:t>
      </w:r>
      <w:r w:rsidR="004A5989" w:rsidRPr="00387844">
        <w:rPr>
          <w:i/>
          <w:sz w:val="26"/>
          <w:szCs w:val="26"/>
          <w:lang w:val="vi-VN"/>
        </w:rPr>
        <w:t xml:space="preserve">hông tin và </w:t>
      </w:r>
      <w:r w:rsidR="003C4E89" w:rsidRPr="00387844">
        <w:rPr>
          <w:i/>
          <w:sz w:val="26"/>
          <w:szCs w:val="26"/>
          <w:lang w:val="vi-VN"/>
        </w:rPr>
        <w:t>T</w:t>
      </w:r>
      <w:r w:rsidR="004A5989" w:rsidRPr="00387844">
        <w:rPr>
          <w:i/>
          <w:sz w:val="26"/>
          <w:szCs w:val="26"/>
          <w:lang w:val="vi-VN"/>
        </w:rPr>
        <w:t>ruyền thông</w:t>
      </w:r>
      <w:r w:rsidRPr="00387844">
        <w:rPr>
          <w:i/>
          <w:iCs/>
          <w:sz w:val="26"/>
          <w:szCs w:val="26"/>
          <w:lang w:val="vi-VN"/>
        </w:rPr>
        <w:t>)</w:t>
      </w:r>
    </w:p>
    <w:p w14:paraId="323C4522" w14:textId="77777777" w:rsidR="00F05770" w:rsidRPr="00387844" w:rsidRDefault="00F05770" w:rsidP="00F05770">
      <w:pPr>
        <w:widowControl w:val="0"/>
        <w:autoSpaceDE w:val="0"/>
        <w:autoSpaceDN w:val="0"/>
        <w:adjustRightInd w:val="0"/>
        <w:jc w:val="center"/>
        <w:rPr>
          <w:i/>
          <w:sz w:val="26"/>
          <w:szCs w:val="26"/>
          <w:lang w:val="vi-VN"/>
        </w:rPr>
      </w:pPr>
      <w:r w:rsidRPr="00387844">
        <w:rPr>
          <w:i/>
          <w:iCs/>
          <w:sz w:val="26"/>
          <w:szCs w:val="26"/>
          <w:lang w:val="vi-VN"/>
        </w:rPr>
        <w:t>─────</w:t>
      </w:r>
    </w:p>
    <w:p w14:paraId="4D34F122" w14:textId="77777777" w:rsidR="00BE0BE7" w:rsidRPr="00387844" w:rsidRDefault="00BE0BE7" w:rsidP="00BE0BE7">
      <w:pPr>
        <w:widowControl w:val="0"/>
        <w:autoSpaceDE w:val="0"/>
        <w:autoSpaceDN w:val="0"/>
        <w:adjustRightInd w:val="0"/>
        <w:spacing w:before="120" w:after="120"/>
        <w:rPr>
          <w:sz w:val="26"/>
          <w:szCs w:val="26"/>
          <w:lang w:val="vi-VN"/>
        </w:rPr>
      </w:pPr>
      <w:r w:rsidRPr="00387844">
        <w:rPr>
          <w:b/>
          <w:bCs/>
          <w:sz w:val="26"/>
          <w:szCs w:val="26"/>
          <w:lang w:val="vi-VN"/>
        </w:rPr>
        <w:t>1. Từ viết tắt tên của một số tổ chức</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817"/>
        <w:gridCol w:w="5133"/>
        <w:gridCol w:w="3115"/>
      </w:tblGrid>
      <w:tr w:rsidR="00387844" w:rsidRPr="00387844" w14:paraId="5619F7C7" w14:textId="77777777" w:rsidTr="00A64B6E">
        <w:trPr>
          <w:tblHeader/>
        </w:trPr>
        <w:tc>
          <w:tcPr>
            <w:tcW w:w="451" w:type="pct"/>
            <w:shd w:val="clear" w:color="auto" w:fill="auto"/>
            <w:vAlign w:val="center"/>
          </w:tcPr>
          <w:p w14:paraId="03137FA5" w14:textId="77777777" w:rsidR="00BE0BE7" w:rsidRPr="00387844" w:rsidRDefault="00BE0BE7" w:rsidP="000E1C96">
            <w:pPr>
              <w:widowControl w:val="0"/>
              <w:autoSpaceDE w:val="0"/>
              <w:autoSpaceDN w:val="0"/>
              <w:adjustRightInd w:val="0"/>
              <w:spacing w:before="60" w:after="60"/>
              <w:jc w:val="center"/>
              <w:rPr>
                <w:sz w:val="26"/>
                <w:szCs w:val="26"/>
              </w:rPr>
            </w:pPr>
            <w:r w:rsidRPr="00387844">
              <w:rPr>
                <w:b/>
                <w:bCs/>
                <w:sz w:val="26"/>
                <w:szCs w:val="26"/>
              </w:rPr>
              <w:t>TT</w:t>
            </w:r>
          </w:p>
        </w:tc>
        <w:tc>
          <w:tcPr>
            <w:tcW w:w="2831" w:type="pct"/>
            <w:shd w:val="clear" w:color="auto" w:fill="auto"/>
            <w:vAlign w:val="center"/>
          </w:tcPr>
          <w:p w14:paraId="1E148BB3" w14:textId="77777777" w:rsidR="00BE0BE7" w:rsidRPr="00387844" w:rsidRDefault="00BE0BE7" w:rsidP="000E1C96">
            <w:pPr>
              <w:widowControl w:val="0"/>
              <w:autoSpaceDE w:val="0"/>
              <w:autoSpaceDN w:val="0"/>
              <w:adjustRightInd w:val="0"/>
              <w:spacing w:before="60" w:after="60"/>
              <w:jc w:val="center"/>
              <w:rPr>
                <w:sz w:val="26"/>
                <w:szCs w:val="26"/>
              </w:rPr>
            </w:pPr>
            <w:r w:rsidRPr="00387844">
              <w:rPr>
                <w:b/>
                <w:bCs/>
                <w:sz w:val="26"/>
                <w:szCs w:val="26"/>
              </w:rPr>
              <w:t>Nội dung</w:t>
            </w:r>
          </w:p>
        </w:tc>
        <w:tc>
          <w:tcPr>
            <w:tcW w:w="1718" w:type="pct"/>
            <w:shd w:val="clear" w:color="auto" w:fill="auto"/>
            <w:vAlign w:val="center"/>
          </w:tcPr>
          <w:p w14:paraId="154012B2" w14:textId="77777777" w:rsidR="00BE0BE7" w:rsidRPr="00387844" w:rsidRDefault="00BE0BE7" w:rsidP="000E1C96">
            <w:pPr>
              <w:widowControl w:val="0"/>
              <w:autoSpaceDE w:val="0"/>
              <w:autoSpaceDN w:val="0"/>
              <w:adjustRightInd w:val="0"/>
              <w:spacing w:before="60" w:after="60"/>
              <w:jc w:val="center"/>
              <w:rPr>
                <w:sz w:val="26"/>
                <w:szCs w:val="26"/>
              </w:rPr>
            </w:pPr>
            <w:r w:rsidRPr="00387844">
              <w:rPr>
                <w:b/>
                <w:bCs/>
                <w:sz w:val="26"/>
                <w:szCs w:val="26"/>
              </w:rPr>
              <w:t>Từ viết tắt</w:t>
            </w:r>
          </w:p>
        </w:tc>
      </w:tr>
      <w:tr w:rsidR="00387844" w:rsidRPr="00387844" w14:paraId="458A0F3F" w14:textId="77777777" w:rsidTr="00A64B6E">
        <w:tc>
          <w:tcPr>
            <w:tcW w:w="451" w:type="pct"/>
            <w:shd w:val="clear" w:color="auto" w:fill="auto"/>
            <w:vAlign w:val="center"/>
          </w:tcPr>
          <w:p w14:paraId="3D436137" w14:textId="77777777" w:rsidR="00BE0BE7" w:rsidRPr="00387844" w:rsidRDefault="00BE0BE7" w:rsidP="000E1C96">
            <w:pPr>
              <w:widowControl w:val="0"/>
              <w:autoSpaceDE w:val="0"/>
              <w:autoSpaceDN w:val="0"/>
              <w:adjustRightInd w:val="0"/>
              <w:spacing w:before="60" w:after="60"/>
              <w:jc w:val="center"/>
              <w:rPr>
                <w:sz w:val="26"/>
                <w:szCs w:val="26"/>
              </w:rPr>
            </w:pPr>
            <w:r w:rsidRPr="00387844">
              <w:rPr>
                <w:sz w:val="26"/>
                <w:szCs w:val="26"/>
              </w:rPr>
              <w:t>1</w:t>
            </w:r>
          </w:p>
        </w:tc>
        <w:tc>
          <w:tcPr>
            <w:tcW w:w="2831" w:type="pct"/>
            <w:shd w:val="clear" w:color="auto" w:fill="auto"/>
            <w:vAlign w:val="center"/>
          </w:tcPr>
          <w:p w14:paraId="5CF53F3D" w14:textId="47B197A9" w:rsidR="00BE0BE7" w:rsidRPr="00387844" w:rsidRDefault="009111C4" w:rsidP="000E1C96">
            <w:pPr>
              <w:widowControl w:val="0"/>
              <w:autoSpaceDE w:val="0"/>
              <w:autoSpaceDN w:val="0"/>
              <w:adjustRightInd w:val="0"/>
              <w:spacing w:before="60" w:after="60"/>
              <w:ind w:left="57" w:right="57"/>
              <w:jc w:val="both"/>
              <w:rPr>
                <w:sz w:val="26"/>
                <w:szCs w:val="26"/>
              </w:rPr>
            </w:pPr>
            <w:r>
              <w:rPr>
                <w:sz w:val="26"/>
                <w:szCs w:val="26"/>
                <w:lang w:val="vi-VN"/>
              </w:rPr>
              <w:t xml:space="preserve">Bộ </w:t>
            </w:r>
            <w:r w:rsidR="00BE0BE7" w:rsidRPr="00387844">
              <w:rPr>
                <w:sz w:val="26"/>
                <w:szCs w:val="26"/>
              </w:rPr>
              <w:t>Thông tin và Truyền thông</w:t>
            </w:r>
          </w:p>
        </w:tc>
        <w:tc>
          <w:tcPr>
            <w:tcW w:w="1718" w:type="pct"/>
            <w:shd w:val="clear" w:color="auto" w:fill="auto"/>
            <w:vAlign w:val="center"/>
          </w:tcPr>
          <w:p w14:paraId="4787F335" w14:textId="1CAEB6AD" w:rsidR="00BE0BE7" w:rsidRPr="00387844" w:rsidRDefault="009111C4" w:rsidP="000E1C96">
            <w:pPr>
              <w:widowControl w:val="0"/>
              <w:autoSpaceDE w:val="0"/>
              <w:autoSpaceDN w:val="0"/>
              <w:adjustRightInd w:val="0"/>
              <w:spacing w:before="60" w:after="60"/>
              <w:ind w:left="57" w:right="57"/>
              <w:rPr>
                <w:sz w:val="26"/>
                <w:szCs w:val="26"/>
              </w:rPr>
            </w:pPr>
            <w:r>
              <w:rPr>
                <w:sz w:val="26"/>
                <w:szCs w:val="26"/>
                <w:lang w:val="vi-VN"/>
              </w:rPr>
              <w:t xml:space="preserve">Bộ </w:t>
            </w:r>
            <w:r w:rsidR="00C55860">
              <w:rPr>
                <w:sz w:val="26"/>
                <w:szCs w:val="26"/>
              </w:rPr>
              <w:t>TT&amp;TT</w:t>
            </w:r>
          </w:p>
        </w:tc>
      </w:tr>
      <w:tr w:rsidR="000D3949" w:rsidRPr="00387844" w14:paraId="0674C46C" w14:textId="77777777" w:rsidTr="00A64B6E">
        <w:tc>
          <w:tcPr>
            <w:tcW w:w="451" w:type="pct"/>
            <w:shd w:val="clear" w:color="auto" w:fill="auto"/>
            <w:vAlign w:val="center"/>
          </w:tcPr>
          <w:p w14:paraId="5C77B94E" w14:textId="7A302B0D" w:rsidR="000D3949" w:rsidRPr="003F59E3" w:rsidRDefault="003F59E3" w:rsidP="000E1C96">
            <w:pPr>
              <w:widowControl w:val="0"/>
              <w:autoSpaceDE w:val="0"/>
              <w:autoSpaceDN w:val="0"/>
              <w:adjustRightInd w:val="0"/>
              <w:spacing w:before="60" w:after="60"/>
              <w:jc w:val="center"/>
              <w:rPr>
                <w:sz w:val="26"/>
                <w:szCs w:val="26"/>
                <w:lang w:val="vi-VN"/>
              </w:rPr>
            </w:pPr>
            <w:r>
              <w:rPr>
                <w:sz w:val="26"/>
                <w:szCs w:val="26"/>
                <w:lang w:val="vi-VN"/>
              </w:rPr>
              <w:t>2</w:t>
            </w:r>
          </w:p>
        </w:tc>
        <w:tc>
          <w:tcPr>
            <w:tcW w:w="2831" w:type="pct"/>
            <w:shd w:val="clear" w:color="auto" w:fill="auto"/>
            <w:vAlign w:val="center"/>
          </w:tcPr>
          <w:p w14:paraId="780CC1DF" w14:textId="77777777" w:rsidR="000D3949" w:rsidRPr="00387844" w:rsidRDefault="000D3949" w:rsidP="000E1C96">
            <w:pPr>
              <w:widowControl w:val="0"/>
              <w:autoSpaceDE w:val="0"/>
              <w:autoSpaceDN w:val="0"/>
              <w:adjustRightInd w:val="0"/>
              <w:spacing w:before="60" w:after="60"/>
              <w:ind w:left="57" w:right="57"/>
              <w:jc w:val="both"/>
              <w:rPr>
                <w:sz w:val="26"/>
                <w:szCs w:val="26"/>
              </w:rPr>
            </w:pPr>
            <w:r w:rsidRPr="00387844">
              <w:rPr>
                <w:sz w:val="26"/>
                <w:szCs w:val="26"/>
              </w:rPr>
              <w:t>Cục An toàn thông tin</w:t>
            </w:r>
          </w:p>
        </w:tc>
        <w:tc>
          <w:tcPr>
            <w:tcW w:w="1718" w:type="pct"/>
            <w:shd w:val="clear" w:color="auto" w:fill="auto"/>
            <w:vAlign w:val="center"/>
          </w:tcPr>
          <w:p w14:paraId="1C766E5E" w14:textId="77777777" w:rsidR="000D3949" w:rsidRPr="00387844" w:rsidRDefault="000D3949" w:rsidP="000E1C96">
            <w:pPr>
              <w:widowControl w:val="0"/>
              <w:autoSpaceDE w:val="0"/>
              <w:autoSpaceDN w:val="0"/>
              <w:adjustRightInd w:val="0"/>
              <w:spacing w:before="60" w:after="60"/>
              <w:ind w:left="57" w:right="57"/>
              <w:rPr>
                <w:sz w:val="26"/>
                <w:szCs w:val="26"/>
              </w:rPr>
            </w:pPr>
            <w:r w:rsidRPr="00387844">
              <w:rPr>
                <w:sz w:val="26"/>
                <w:szCs w:val="26"/>
              </w:rPr>
              <w:t>Cục ATTT</w:t>
            </w:r>
          </w:p>
        </w:tc>
      </w:tr>
      <w:tr w:rsidR="003F59E3" w:rsidRPr="00387844" w14:paraId="4AF3F7F0" w14:textId="77777777" w:rsidTr="00A64B6E">
        <w:tc>
          <w:tcPr>
            <w:tcW w:w="451" w:type="pct"/>
            <w:shd w:val="clear" w:color="auto" w:fill="auto"/>
            <w:vAlign w:val="center"/>
          </w:tcPr>
          <w:p w14:paraId="48A02685" w14:textId="4F94C644" w:rsidR="003F59E3" w:rsidRPr="00387844" w:rsidRDefault="003F59E3" w:rsidP="000E1C96">
            <w:pPr>
              <w:widowControl w:val="0"/>
              <w:autoSpaceDE w:val="0"/>
              <w:autoSpaceDN w:val="0"/>
              <w:adjustRightInd w:val="0"/>
              <w:spacing w:before="60" w:after="60"/>
              <w:jc w:val="center"/>
              <w:rPr>
                <w:sz w:val="26"/>
                <w:szCs w:val="26"/>
              </w:rPr>
            </w:pPr>
            <w:r w:rsidRPr="00387844">
              <w:rPr>
                <w:sz w:val="26"/>
                <w:szCs w:val="26"/>
              </w:rPr>
              <w:t>3</w:t>
            </w:r>
          </w:p>
        </w:tc>
        <w:tc>
          <w:tcPr>
            <w:tcW w:w="2831" w:type="pct"/>
            <w:shd w:val="clear" w:color="auto" w:fill="auto"/>
            <w:vAlign w:val="center"/>
          </w:tcPr>
          <w:p w14:paraId="42F29A80" w14:textId="77777777" w:rsidR="003F59E3" w:rsidRPr="00387844" w:rsidRDefault="003F59E3" w:rsidP="000E1C96">
            <w:pPr>
              <w:widowControl w:val="0"/>
              <w:autoSpaceDE w:val="0"/>
              <w:autoSpaceDN w:val="0"/>
              <w:adjustRightInd w:val="0"/>
              <w:spacing w:before="60" w:after="60"/>
              <w:ind w:left="57" w:right="57"/>
              <w:jc w:val="both"/>
              <w:rPr>
                <w:sz w:val="26"/>
                <w:szCs w:val="26"/>
              </w:rPr>
            </w:pPr>
            <w:r w:rsidRPr="00387844">
              <w:rPr>
                <w:sz w:val="26"/>
                <w:szCs w:val="26"/>
              </w:rPr>
              <w:t>Cục Báo chí</w:t>
            </w:r>
          </w:p>
        </w:tc>
        <w:tc>
          <w:tcPr>
            <w:tcW w:w="1718" w:type="pct"/>
            <w:shd w:val="clear" w:color="auto" w:fill="auto"/>
            <w:vAlign w:val="center"/>
          </w:tcPr>
          <w:p w14:paraId="701E06B3" w14:textId="77777777" w:rsidR="003F59E3" w:rsidRPr="00387844" w:rsidRDefault="003F59E3" w:rsidP="000E1C96">
            <w:pPr>
              <w:widowControl w:val="0"/>
              <w:autoSpaceDE w:val="0"/>
              <w:autoSpaceDN w:val="0"/>
              <w:adjustRightInd w:val="0"/>
              <w:spacing w:before="60" w:after="60"/>
              <w:ind w:left="57" w:right="57"/>
              <w:rPr>
                <w:sz w:val="26"/>
                <w:szCs w:val="26"/>
              </w:rPr>
            </w:pPr>
            <w:r w:rsidRPr="00387844">
              <w:rPr>
                <w:sz w:val="26"/>
                <w:szCs w:val="26"/>
              </w:rPr>
              <w:t>Cục BC</w:t>
            </w:r>
          </w:p>
        </w:tc>
      </w:tr>
      <w:tr w:rsidR="003F59E3" w:rsidRPr="00387844" w14:paraId="184C0B64" w14:textId="77777777" w:rsidTr="00A64B6E">
        <w:tc>
          <w:tcPr>
            <w:tcW w:w="451" w:type="pct"/>
            <w:shd w:val="clear" w:color="auto" w:fill="auto"/>
            <w:vAlign w:val="center"/>
          </w:tcPr>
          <w:p w14:paraId="0C7B9638" w14:textId="6CE23CAC" w:rsidR="003F59E3" w:rsidRPr="00387844" w:rsidRDefault="003F59E3" w:rsidP="000E1C96">
            <w:pPr>
              <w:widowControl w:val="0"/>
              <w:autoSpaceDE w:val="0"/>
              <w:autoSpaceDN w:val="0"/>
              <w:adjustRightInd w:val="0"/>
              <w:spacing w:before="60" w:after="60"/>
              <w:jc w:val="center"/>
              <w:rPr>
                <w:sz w:val="26"/>
                <w:szCs w:val="26"/>
              </w:rPr>
            </w:pPr>
            <w:r w:rsidRPr="00387844">
              <w:rPr>
                <w:sz w:val="26"/>
                <w:szCs w:val="26"/>
              </w:rPr>
              <w:t>4</w:t>
            </w:r>
          </w:p>
        </w:tc>
        <w:tc>
          <w:tcPr>
            <w:tcW w:w="2831" w:type="pct"/>
            <w:shd w:val="clear" w:color="auto" w:fill="auto"/>
            <w:vAlign w:val="center"/>
          </w:tcPr>
          <w:p w14:paraId="7C3EA8A0" w14:textId="77777777" w:rsidR="003F59E3" w:rsidRPr="00387844" w:rsidRDefault="003F59E3" w:rsidP="000E1C96">
            <w:pPr>
              <w:widowControl w:val="0"/>
              <w:autoSpaceDE w:val="0"/>
              <w:autoSpaceDN w:val="0"/>
              <w:adjustRightInd w:val="0"/>
              <w:spacing w:before="60" w:after="60"/>
              <w:ind w:left="57" w:right="57"/>
              <w:jc w:val="both"/>
              <w:rPr>
                <w:sz w:val="26"/>
                <w:szCs w:val="26"/>
              </w:rPr>
            </w:pPr>
            <w:r w:rsidRPr="00387844">
              <w:rPr>
                <w:sz w:val="26"/>
                <w:szCs w:val="26"/>
              </w:rPr>
              <w:t>Cục Bưu điện Trung ương</w:t>
            </w:r>
          </w:p>
        </w:tc>
        <w:tc>
          <w:tcPr>
            <w:tcW w:w="1718" w:type="pct"/>
            <w:shd w:val="clear" w:color="auto" w:fill="auto"/>
            <w:vAlign w:val="center"/>
          </w:tcPr>
          <w:p w14:paraId="0AD7EA81" w14:textId="77777777" w:rsidR="003F59E3" w:rsidRPr="00387844" w:rsidRDefault="003F59E3" w:rsidP="000E1C96">
            <w:pPr>
              <w:widowControl w:val="0"/>
              <w:autoSpaceDE w:val="0"/>
              <w:autoSpaceDN w:val="0"/>
              <w:adjustRightInd w:val="0"/>
              <w:spacing w:before="60" w:after="60"/>
              <w:ind w:left="57" w:right="57"/>
              <w:rPr>
                <w:sz w:val="26"/>
                <w:szCs w:val="26"/>
              </w:rPr>
            </w:pPr>
            <w:r w:rsidRPr="00387844">
              <w:rPr>
                <w:sz w:val="26"/>
                <w:szCs w:val="26"/>
              </w:rPr>
              <w:t>Cục BĐTW</w:t>
            </w:r>
          </w:p>
        </w:tc>
      </w:tr>
      <w:tr w:rsidR="003F59E3" w:rsidRPr="00387844" w14:paraId="09BD880B" w14:textId="77777777" w:rsidTr="00A64B6E">
        <w:tc>
          <w:tcPr>
            <w:tcW w:w="451" w:type="pct"/>
            <w:shd w:val="clear" w:color="auto" w:fill="auto"/>
            <w:vAlign w:val="center"/>
          </w:tcPr>
          <w:p w14:paraId="385DBB78" w14:textId="7CC2D2D4" w:rsidR="003F59E3" w:rsidRPr="00387844" w:rsidRDefault="003F59E3" w:rsidP="000E1C96">
            <w:pPr>
              <w:widowControl w:val="0"/>
              <w:autoSpaceDE w:val="0"/>
              <w:autoSpaceDN w:val="0"/>
              <w:adjustRightInd w:val="0"/>
              <w:spacing w:before="60" w:after="60"/>
              <w:jc w:val="center"/>
              <w:rPr>
                <w:sz w:val="26"/>
                <w:szCs w:val="26"/>
              </w:rPr>
            </w:pPr>
            <w:r w:rsidRPr="00387844">
              <w:rPr>
                <w:sz w:val="26"/>
                <w:szCs w:val="26"/>
              </w:rPr>
              <w:t>5</w:t>
            </w:r>
          </w:p>
        </w:tc>
        <w:tc>
          <w:tcPr>
            <w:tcW w:w="2831" w:type="pct"/>
            <w:shd w:val="clear" w:color="auto" w:fill="auto"/>
            <w:vAlign w:val="center"/>
          </w:tcPr>
          <w:p w14:paraId="7EEDB0A6" w14:textId="77777777" w:rsidR="003F59E3" w:rsidRPr="00387844" w:rsidRDefault="003F59E3" w:rsidP="000E1C96">
            <w:pPr>
              <w:widowControl w:val="0"/>
              <w:autoSpaceDE w:val="0"/>
              <w:autoSpaceDN w:val="0"/>
              <w:adjustRightInd w:val="0"/>
              <w:spacing w:before="60" w:after="60"/>
              <w:ind w:left="57" w:right="57"/>
              <w:jc w:val="both"/>
              <w:rPr>
                <w:sz w:val="26"/>
                <w:szCs w:val="26"/>
              </w:rPr>
            </w:pPr>
            <w:r w:rsidRPr="00387844">
              <w:rPr>
                <w:sz w:val="26"/>
                <w:szCs w:val="26"/>
              </w:rPr>
              <w:t>Cục Phát thanh, truyền hình và thông tin điện tử</w:t>
            </w:r>
          </w:p>
        </w:tc>
        <w:tc>
          <w:tcPr>
            <w:tcW w:w="1718" w:type="pct"/>
            <w:shd w:val="clear" w:color="auto" w:fill="auto"/>
            <w:vAlign w:val="center"/>
          </w:tcPr>
          <w:p w14:paraId="7F9ECA22" w14:textId="77777777" w:rsidR="003F59E3" w:rsidRPr="00387844" w:rsidRDefault="003F59E3" w:rsidP="000E1C96">
            <w:pPr>
              <w:widowControl w:val="0"/>
              <w:autoSpaceDE w:val="0"/>
              <w:autoSpaceDN w:val="0"/>
              <w:adjustRightInd w:val="0"/>
              <w:spacing w:before="60" w:after="60"/>
              <w:ind w:left="57" w:right="57"/>
              <w:rPr>
                <w:sz w:val="26"/>
                <w:szCs w:val="26"/>
              </w:rPr>
            </w:pPr>
            <w:r w:rsidRPr="00387844">
              <w:rPr>
                <w:sz w:val="26"/>
                <w:szCs w:val="26"/>
              </w:rPr>
              <w:t>Cục PTTH&amp;TTĐT</w:t>
            </w:r>
          </w:p>
        </w:tc>
      </w:tr>
      <w:tr w:rsidR="003F59E3" w:rsidRPr="00387844" w14:paraId="65783D3F" w14:textId="77777777" w:rsidTr="00A64B6E">
        <w:tc>
          <w:tcPr>
            <w:tcW w:w="451" w:type="pct"/>
            <w:shd w:val="clear" w:color="auto" w:fill="auto"/>
            <w:vAlign w:val="center"/>
          </w:tcPr>
          <w:p w14:paraId="4718D40E" w14:textId="16C5D29C" w:rsidR="003F59E3" w:rsidRPr="00387844" w:rsidRDefault="003F59E3" w:rsidP="000E1C96">
            <w:pPr>
              <w:widowControl w:val="0"/>
              <w:autoSpaceDE w:val="0"/>
              <w:autoSpaceDN w:val="0"/>
              <w:adjustRightInd w:val="0"/>
              <w:spacing w:before="60" w:after="60"/>
              <w:jc w:val="center"/>
              <w:rPr>
                <w:sz w:val="26"/>
                <w:szCs w:val="26"/>
              </w:rPr>
            </w:pPr>
            <w:r w:rsidRPr="00387844">
              <w:rPr>
                <w:sz w:val="26"/>
                <w:szCs w:val="26"/>
              </w:rPr>
              <w:t>6</w:t>
            </w:r>
          </w:p>
        </w:tc>
        <w:tc>
          <w:tcPr>
            <w:tcW w:w="2831" w:type="pct"/>
            <w:shd w:val="clear" w:color="auto" w:fill="auto"/>
            <w:vAlign w:val="center"/>
          </w:tcPr>
          <w:p w14:paraId="1E8BF08F" w14:textId="77777777" w:rsidR="003F59E3" w:rsidRPr="00387844" w:rsidRDefault="003F59E3" w:rsidP="000E1C96">
            <w:pPr>
              <w:widowControl w:val="0"/>
              <w:autoSpaceDE w:val="0"/>
              <w:autoSpaceDN w:val="0"/>
              <w:adjustRightInd w:val="0"/>
              <w:spacing w:before="60" w:after="60"/>
              <w:ind w:left="57" w:right="57"/>
              <w:jc w:val="both"/>
              <w:rPr>
                <w:sz w:val="26"/>
                <w:szCs w:val="26"/>
              </w:rPr>
            </w:pPr>
            <w:r w:rsidRPr="00387844">
              <w:rPr>
                <w:sz w:val="26"/>
                <w:szCs w:val="26"/>
              </w:rPr>
              <w:t>Cục Tần số vô tuyến điện</w:t>
            </w:r>
          </w:p>
        </w:tc>
        <w:tc>
          <w:tcPr>
            <w:tcW w:w="1718" w:type="pct"/>
            <w:shd w:val="clear" w:color="auto" w:fill="auto"/>
            <w:vAlign w:val="center"/>
          </w:tcPr>
          <w:p w14:paraId="79985EC2" w14:textId="77777777" w:rsidR="003F59E3" w:rsidRPr="00387844" w:rsidRDefault="003F59E3" w:rsidP="000E1C96">
            <w:pPr>
              <w:widowControl w:val="0"/>
              <w:autoSpaceDE w:val="0"/>
              <w:autoSpaceDN w:val="0"/>
              <w:adjustRightInd w:val="0"/>
              <w:spacing w:before="60" w:after="60"/>
              <w:ind w:left="57" w:right="57"/>
              <w:rPr>
                <w:sz w:val="26"/>
                <w:szCs w:val="26"/>
              </w:rPr>
            </w:pPr>
            <w:r w:rsidRPr="00387844">
              <w:rPr>
                <w:sz w:val="26"/>
                <w:szCs w:val="26"/>
              </w:rPr>
              <w:t>Cục TS</w:t>
            </w:r>
          </w:p>
        </w:tc>
      </w:tr>
      <w:tr w:rsidR="003F59E3" w:rsidRPr="00387844" w14:paraId="275BE843" w14:textId="77777777" w:rsidTr="00A64B6E">
        <w:tc>
          <w:tcPr>
            <w:tcW w:w="451" w:type="pct"/>
            <w:shd w:val="clear" w:color="auto" w:fill="auto"/>
            <w:vAlign w:val="center"/>
          </w:tcPr>
          <w:p w14:paraId="50D294FE" w14:textId="6E9E3CAC" w:rsidR="003F59E3" w:rsidRPr="00387844" w:rsidRDefault="003F59E3" w:rsidP="000E1C96">
            <w:pPr>
              <w:widowControl w:val="0"/>
              <w:autoSpaceDE w:val="0"/>
              <w:autoSpaceDN w:val="0"/>
              <w:adjustRightInd w:val="0"/>
              <w:spacing w:before="60" w:after="60"/>
              <w:jc w:val="center"/>
              <w:rPr>
                <w:sz w:val="26"/>
                <w:szCs w:val="26"/>
              </w:rPr>
            </w:pPr>
            <w:r w:rsidRPr="00387844">
              <w:rPr>
                <w:sz w:val="26"/>
                <w:szCs w:val="26"/>
              </w:rPr>
              <w:t>7</w:t>
            </w:r>
          </w:p>
        </w:tc>
        <w:tc>
          <w:tcPr>
            <w:tcW w:w="2831" w:type="pct"/>
            <w:shd w:val="clear" w:color="auto" w:fill="auto"/>
            <w:vAlign w:val="center"/>
          </w:tcPr>
          <w:p w14:paraId="39AABED2" w14:textId="77777777" w:rsidR="003F59E3" w:rsidRPr="00387844" w:rsidRDefault="003F59E3" w:rsidP="000E1C96">
            <w:pPr>
              <w:widowControl w:val="0"/>
              <w:autoSpaceDE w:val="0"/>
              <w:autoSpaceDN w:val="0"/>
              <w:adjustRightInd w:val="0"/>
              <w:spacing w:before="60" w:after="60"/>
              <w:ind w:left="57" w:right="57"/>
              <w:jc w:val="both"/>
              <w:rPr>
                <w:sz w:val="26"/>
                <w:szCs w:val="26"/>
              </w:rPr>
            </w:pPr>
            <w:r w:rsidRPr="00387844">
              <w:rPr>
                <w:sz w:val="26"/>
                <w:szCs w:val="26"/>
              </w:rPr>
              <w:t>Cục Thông tin cơ sở</w:t>
            </w:r>
          </w:p>
        </w:tc>
        <w:tc>
          <w:tcPr>
            <w:tcW w:w="1718" w:type="pct"/>
            <w:shd w:val="clear" w:color="auto" w:fill="auto"/>
            <w:vAlign w:val="center"/>
          </w:tcPr>
          <w:p w14:paraId="6667635E" w14:textId="77777777" w:rsidR="003F59E3" w:rsidRPr="00387844" w:rsidRDefault="003F59E3" w:rsidP="000E1C96">
            <w:pPr>
              <w:widowControl w:val="0"/>
              <w:autoSpaceDE w:val="0"/>
              <w:autoSpaceDN w:val="0"/>
              <w:adjustRightInd w:val="0"/>
              <w:spacing w:before="60" w:after="60"/>
              <w:ind w:left="57" w:right="57"/>
              <w:rPr>
                <w:sz w:val="26"/>
                <w:szCs w:val="26"/>
              </w:rPr>
            </w:pPr>
            <w:r w:rsidRPr="00387844">
              <w:rPr>
                <w:sz w:val="26"/>
                <w:szCs w:val="26"/>
              </w:rPr>
              <w:t>Cục TTCS</w:t>
            </w:r>
          </w:p>
        </w:tc>
      </w:tr>
      <w:tr w:rsidR="003F59E3" w:rsidRPr="00387844" w14:paraId="4319FB86" w14:textId="77777777" w:rsidTr="00A64B6E">
        <w:tc>
          <w:tcPr>
            <w:tcW w:w="451" w:type="pct"/>
            <w:shd w:val="clear" w:color="auto" w:fill="auto"/>
            <w:vAlign w:val="center"/>
          </w:tcPr>
          <w:p w14:paraId="0BEA2763" w14:textId="2672C66B" w:rsidR="003F59E3" w:rsidRPr="00387844" w:rsidRDefault="003F59E3" w:rsidP="000E1C96">
            <w:pPr>
              <w:widowControl w:val="0"/>
              <w:autoSpaceDE w:val="0"/>
              <w:autoSpaceDN w:val="0"/>
              <w:adjustRightInd w:val="0"/>
              <w:spacing w:before="60" w:after="60"/>
              <w:jc w:val="center"/>
              <w:rPr>
                <w:sz w:val="26"/>
                <w:szCs w:val="26"/>
              </w:rPr>
            </w:pPr>
            <w:r w:rsidRPr="00387844">
              <w:rPr>
                <w:sz w:val="26"/>
                <w:szCs w:val="26"/>
              </w:rPr>
              <w:t>8</w:t>
            </w:r>
          </w:p>
        </w:tc>
        <w:tc>
          <w:tcPr>
            <w:tcW w:w="2831" w:type="pct"/>
            <w:shd w:val="clear" w:color="auto" w:fill="auto"/>
            <w:vAlign w:val="center"/>
          </w:tcPr>
          <w:p w14:paraId="30F5BAA9" w14:textId="77777777" w:rsidR="003F59E3" w:rsidRPr="00387844" w:rsidRDefault="003F59E3" w:rsidP="000E1C96">
            <w:pPr>
              <w:widowControl w:val="0"/>
              <w:autoSpaceDE w:val="0"/>
              <w:autoSpaceDN w:val="0"/>
              <w:adjustRightInd w:val="0"/>
              <w:spacing w:before="60" w:after="60"/>
              <w:ind w:left="57" w:right="57"/>
              <w:jc w:val="both"/>
              <w:rPr>
                <w:sz w:val="26"/>
                <w:szCs w:val="26"/>
              </w:rPr>
            </w:pPr>
            <w:r w:rsidRPr="00387844">
              <w:rPr>
                <w:sz w:val="26"/>
                <w:szCs w:val="26"/>
              </w:rPr>
              <w:t>Cục Thông tin đối ngoại</w:t>
            </w:r>
          </w:p>
        </w:tc>
        <w:tc>
          <w:tcPr>
            <w:tcW w:w="1718" w:type="pct"/>
            <w:shd w:val="clear" w:color="auto" w:fill="auto"/>
            <w:vAlign w:val="center"/>
          </w:tcPr>
          <w:p w14:paraId="5E06B9FD" w14:textId="77777777" w:rsidR="003F59E3" w:rsidRPr="00387844" w:rsidRDefault="003F59E3" w:rsidP="000E1C96">
            <w:pPr>
              <w:widowControl w:val="0"/>
              <w:autoSpaceDE w:val="0"/>
              <w:autoSpaceDN w:val="0"/>
              <w:adjustRightInd w:val="0"/>
              <w:spacing w:before="60" w:after="60"/>
              <w:ind w:left="57" w:right="57"/>
              <w:rPr>
                <w:sz w:val="26"/>
                <w:szCs w:val="26"/>
              </w:rPr>
            </w:pPr>
            <w:r w:rsidRPr="00387844">
              <w:rPr>
                <w:sz w:val="26"/>
                <w:szCs w:val="26"/>
              </w:rPr>
              <w:t>Cục TTĐN</w:t>
            </w:r>
          </w:p>
        </w:tc>
      </w:tr>
      <w:tr w:rsidR="003F59E3" w:rsidRPr="00387844" w14:paraId="48DCC42D" w14:textId="77777777" w:rsidTr="00A64B6E">
        <w:tc>
          <w:tcPr>
            <w:tcW w:w="451" w:type="pct"/>
            <w:shd w:val="clear" w:color="auto" w:fill="auto"/>
            <w:vAlign w:val="center"/>
          </w:tcPr>
          <w:p w14:paraId="56D30AA3" w14:textId="61DFE5EC" w:rsidR="003F59E3" w:rsidRPr="00387844" w:rsidRDefault="003F59E3" w:rsidP="000E1C96">
            <w:pPr>
              <w:widowControl w:val="0"/>
              <w:autoSpaceDE w:val="0"/>
              <w:autoSpaceDN w:val="0"/>
              <w:adjustRightInd w:val="0"/>
              <w:spacing w:before="60" w:after="60"/>
              <w:jc w:val="center"/>
              <w:rPr>
                <w:sz w:val="26"/>
                <w:szCs w:val="26"/>
              </w:rPr>
            </w:pPr>
            <w:r w:rsidRPr="00387844">
              <w:rPr>
                <w:sz w:val="26"/>
                <w:szCs w:val="26"/>
              </w:rPr>
              <w:t>9</w:t>
            </w:r>
          </w:p>
        </w:tc>
        <w:tc>
          <w:tcPr>
            <w:tcW w:w="2831" w:type="pct"/>
            <w:shd w:val="clear" w:color="auto" w:fill="auto"/>
            <w:vAlign w:val="center"/>
          </w:tcPr>
          <w:p w14:paraId="794BE993" w14:textId="77777777" w:rsidR="003F59E3" w:rsidRPr="00387844" w:rsidRDefault="003F59E3" w:rsidP="000E1C96">
            <w:pPr>
              <w:widowControl w:val="0"/>
              <w:autoSpaceDE w:val="0"/>
              <w:autoSpaceDN w:val="0"/>
              <w:adjustRightInd w:val="0"/>
              <w:spacing w:before="60" w:after="60"/>
              <w:ind w:left="57" w:right="57"/>
              <w:jc w:val="both"/>
              <w:rPr>
                <w:sz w:val="26"/>
                <w:szCs w:val="26"/>
              </w:rPr>
            </w:pPr>
            <w:r w:rsidRPr="00387844">
              <w:rPr>
                <w:sz w:val="26"/>
                <w:szCs w:val="26"/>
              </w:rPr>
              <w:t>Cục Viễn thông</w:t>
            </w:r>
          </w:p>
        </w:tc>
        <w:tc>
          <w:tcPr>
            <w:tcW w:w="1718" w:type="pct"/>
            <w:shd w:val="clear" w:color="auto" w:fill="auto"/>
            <w:vAlign w:val="center"/>
          </w:tcPr>
          <w:p w14:paraId="704CAEDA" w14:textId="77777777" w:rsidR="003F59E3" w:rsidRPr="00387844" w:rsidRDefault="003F59E3" w:rsidP="000E1C96">
            <w:pPr>
              <w:widowControl w:val="0"/>
              <w:autoSpaceDE w:val="0"/>
              <w:autoSpaceDN w:val="0"/>
              <w:adjustRightInd w:val="0"/>
              <w:spacing w:before="60" w:after="60"/>
              <w:ind w:left="57" w:right="57"/>
              <w:rPr>
                <w:sz w:val="26"/>
                <w:szCs w:val="26"/>
              </w:rPr>
            </w:pPr>
            <w:r w:rsidRPr="00387844">
              <w:rPr>
                <w:sz w:val="26"/>
                <w:szCs w:val="26"/>
              </w:rPr>
              <w:t>Cục VT</w:t>
            </w:r>
          </w:p>
        </w:tc>
      </w:tr>
      <w:tr w:rsidR="003F59E3" w:rsidRPr="00387844" w14:paraId="555C9344" w14:textId="77777777" w:rsidTr="00A64B6E">
        <w:tc>
          <w:tcPr>
            <w:tcW w:w="451" w:type="pct"/>
            <w:shd w:val="clear" w:color="auto" w:fill="auto"/>
            <w:vAlign w:val="center"/>
          </w:tcPr>
          <w:p w14:paraId="585ECA3D" w14:textId="23C67FEA" w:rsidR="003F59E3" w:rsidRPr="00387844" w:rsidRDefault="003F59E3" w:rsidP="000E1C96">
            <w:pPr>
              <w:widowControl w:val="0"/>
              <w:autoSpaceDE w:val="0"/>
              <w:autoSpaceDN w:val="0"/>
              <w:adjustRightInd w:val="0"/>
              <w:spacing w:before="60" w:after="60"/>
              <w:jc w:val="center"/>
              <w:rPr>
                <w:sz w:val="26"/>
                <w:szCs w:val="26"/>
              </w:rPr>
            </w:pPr>
            <w:r w:rsidRPr="00387844">
              <w:rPr>
                <w:sz w:val="26"/>
                <w:szCs w:val="26"/>
              </w:rPr>
              <w:t>10</w:t>
            </w:r>
          </w:p>
        </w:tc>
        <w:tc>
          <w:tcPr>
            <w:tcW w:w="2831" w:type="pct"/>
            <w:shd w:val="clear" w:color="auto" w:fill="auto"/>
            <w:vAlign w:val="center"/>
          </w:tcPr>
          <w:p w14:paraId="47816279" w14:textId="77777777" w:rsidR="003F59E3" w:rsidRPr="00387844" w:rsidRDefault="003F59E3" w:rsidP="000E1C96">
            <w:pPr>
              <w:widowControl w:val="0"/>
              <w:autoSpaceDE w:val="0"/>
              <w:autoSpaceDN w:val="0"/>
              <w:adjustRightInd w:val="0"/>
              <w:spacing w:before="60" w:after="60"/>
              <w:ind w:left="57" w:right="57"/>
              <w:jc w:val="both"/>
              <w:rPr>
                <w:sz w:val="26"/>
                <w:szCs w:val="26"/>
              </w:rPr>
            </w:pPr>
            <w:r w:rsidRPr="00387844">
              <w:rPr>
                <w:sz w:val="26"/>
                <w:szCs w:val="26"/>
              </w:rPr>
              <w:t>Cục Xuất bản, In và Phát hành</w:t>
            </w:r>
          </w:p>
        </w:tc>
        <w:tc>
          <w:tcPr>
            <w:tcW w:w="1718" w:type="pct"/>
            <w:shd w:val="clear" w:color="auto" w:fill="auto"/>
            <w:vAlign w:val="center"/>
          </w:tcPr>
          <w:p w14:paraId="49AB8D67" w14:textId="77777777" w:rsidR="003F59E3" w:rsidRPr="00387844" w:rsidRDefault="003F59E3" w:rsidP="000E1C96">
            <w:pPr>
              <w:widowControl w:val="0"/>
              <w:autoSpaceDE w:val="0"/>
              <w:autoSpaceDN w:val="0"/>
              <w:adjustRightInd w:val="0"/>
              <w:spacing w:before="60" w:after="60"/>
              <w:ind w:left="57" w:right="57"/>
              <w:rPr>
                <w:sz w:val="26"/>
                <w:szCs w:val="26"/>
              </w:rPr>
            </w:pPr>
            <w:r w:rsidRPr="00387844">
              <w:rPr>
                <w:sz w:val="26"/>
                <w:szCs w:val="26"/>
              </w:rPr>
              <w:t>Cục XBIPH</w:t>
            </w:r>
          </w:p>
        </w:tc>
      </w:tr>
      <w:tr w:rsidR="003F59E3" w:rsidRPr="00387844" w14:paraId="3DB6D1FF" w14:textId="77777777" w:rsidTr="00A64B6E">
        <w:tc>
          <w:tcPr>
            <w:tcW w:w="451" w:type="pct"/>
            <w:shd w:val="clear" w:color="auto" w:fill="auto"/>
            <w:vAlign w:val="center"/>
          </w:tcPr>
          <w:p w14:paraId="14A433AF" w14:textId="764DF04B" w:rsidR="003F59E3" w:rsidRPr="00CB2895" w:rsidRDefault="003F59E3" w:rsidP="000E1C96">
            <w:pPr>
              <w:widowControl w:val="0"/>
              <w:autoSpaceDE w:val="0"/>
              <w:autoSpaceDN w:val="0"/>
              <w:adjustRightInd w:val="0"/>
              <w:spacing w:before="60" w:after="60"/>
              <w:jc w:val="center"/>
              <w:rPr>
                <w:sz w:val="26"/>
                <w:szCs w:val="26"/>
                <w:lang w:val="vi-VN"/>
              </w:rPr>
            </w:pPr>
            <w:r w:rsidRPr="00387844">
              <w:rPr>
                <w:sz w:val="26"/>
                <w:szCs w:val="26"/>
              </w:rPr>
              <w:t>1</w:t>
            </w:r>
            <w:r>
              <w:rPr>
                <w:sz w:val="26"/>
                <w:szCs w:val="26"/>
                <w:lang w:val="vi-VN"/>
              </w:rPr>
              <w:t>1</w:t>
            </w:r>
          </w:p>
        </w:tc>
        <w:tc>
          <w:tcPr>
            <w:tcW w:w="2831" w:type="pct"/>
            <w:shd w:val="clear" w:color="auto" w:fill="auto"/>
            <w:vAlign w:val="center"/>
          </w:tcPr>
          <w:p w14:paraId="7A5F832F" w14:textId="264202C2" w:rsidR="003F59E3" w:rsidRPr="00CB2895" w:rsidRDefault="003F59E3" w:rsidP="000E1C96">
            <w:pPr>
              <w:widowControl w:val="0"/>
              <w:autoSpaceDE w:val="0"/>
              <w:autoSpaceDN w:val="0"/>
              <w:adjustRightInd w:val="0"/>
              <w:spacing w:before="60" w:after="60"/>
              <w:ind w:left="57" w:right="57"/>
              <w:jc w:val="both"/>
              <w:rPr>
                <w:sz w:val="26"/>
                <w:szCs w:val="26"/>
                <w:lang w:val="vi-VN"/>
              </w:rPr>
            </w:pPr>
            <w:r w:rsidRPr="00387844">
              <w:rPr>
                <w:sz w:val="26"/>
                <w:szCs w:val="26"/>
              </w:rPr>
              <w:t xml:space="preserve">Cục </w:t>
            </w:r>
            <w:r>
              <w:rPr>
                <w:sz w:val="26"/>
                <w:szCs w:val="26"/>
                <w:lang w:val="vi-VN"/>
              </w:rPr>
              <w:t>Tin học hóa</w:t>
            </w:r>
          </w:p>
        </w:tc>
        <w:tc>
          <w:tcPr>
            <w:tcW w:w="1718" w:type="pct"/>
            <w:shd w:val="clear" w:color="auto" w:fill="auto"/>
            <w:vAlign w:val="center"/>
          </w:tcPr>
          <w:p w14:paraId="3D388E45" w14:textId="5C6DAD4D" w:rsidR="003F59E3" w:rsidRPr="00CB2895" w:rsidRDefault="003F59E3" w:rsidP="000E1C96">
            <w:pPr>
              <w:widowControl w:val="0"/>
              <w:autoSpaceDE w:val="0"/>
              <w:autoSpaceDN w:val="0"/>
              <w:adjustRightInd w:val="0"/>
              <w:spacing w:before="60" w:after="60"/>
              <w:ind w:left="57" w:right="57"/>
              <w:rPr>
                <w:sz w:val="26"/>
                <w:szCs w:val="26"/>
                <w:lang w:val="vi-VN"/>
              </w:rPr>
            </w:pPr>
            <w:r w:rsidRPr="00387844">
              <w:rPr>
                <w:sz w:val="26"/>
                <w:szCs w:val="26"/>
              </w:rPr>
              <w:t xml:space="preserve">Cục </w:t>
            </w:r>
            <w:r>
              <w:rPr>
                <w:sz w:val="26"/>
                <w:szCs w:val="26"/>
                <w:lang w:val="vi-VN"/>
              </w:rPr>
              <w:t>THH</w:t>
            </w:r>
          </w:p>
        </w:tc>
      </w:tr>
      <w:tr w:rsidR="003F59E3" w:rsidRPr="00387844" w14:paraId="0FE49C57" w14:textId="77777777" w:rsidTr="00A64B6E">
        <w:tc>
          <w:tcPr>
            <w:tcW w:w="451" w:type="pct"/>
            <w:shd w:val="clear" w:color="auto" w:fill="auto"/>
            <w:vAlign w:val="center"/>
          </w:tcPr>
          <w:p w14:paraId="513257DE" w14:textId="4A74DAA2" w:rsidR="003F59E3" w:rsidRPr="00B528CB" w:rsidRDefault="00B528CB" w:rsidP="000E1C96">
            <w:pPr>
              <w:widowControl w:val="0"/>
              <w:autoSpaceDE w:val="0"/>
              <w:autoSpaceDN w:val="0"/>
              <w:adjustRightInd w:val="0"/>
              <w:spacing w:before="60" w:after="60"/>
              <w:jc w:val="center"/>
              <w:rPr>
                <w:sz w:val="26"/>
                <w:szCs w:val="26"/>
                <w:lang w:val="vi-VN"/>
              </w:rPr>
            </w:pPr>
            <w:r>
              <w:rPr>
                <w:sz w:val="26"/>
                <w:szCs w:val="26"/>
                <w:lang w:val="vi-VN"/>
              </w:rPr>
              <w:t>12</w:t>
            </w:r>
          </w:p>
        </w:tc>
        <w:tc>
          <w:tcPr>
            <w:tcW w:w="2831" w:type="pct"/>
            <w:shd w:val="clear" w:color="auto" w:fill="auto"/>
            <w:vAlign w:val="center"/>
          </w:tcPr>
          <w:p w14:paraId="1361C3C2" w14:textId="77777777" w:rsidR="003F59E3" w:rsidRPr="00387844" w:rsidRDefault="003F59E3" w:rsidP="000E1C96">
            <w:pPr>
              <w:widowControl w:val="0"/>
              <w:autoSpaceDE w:val="0"/>
              <w:autoSpaceDN w:val="0"/>
              <w:adjustRightInd w:val="0"/>
              <w:spacing w:before="60" w:after="60"/>
              <w:ind w:left="57" w:right="57"/>
              <w:jc w:val="both"/>
              <w:rPr>
                <w:sz w:val="26"/>
                <w:szCs w:val="26"/>
              </w:rPr>
            </w:pPr>
            <w:r w:rsidRPr="00387844">
              <w:rPr>
                <w:sz w:val="26"/>
                <w:szCs w:val="26"/>
              </w:rPr>
              <w:t>Trung tâm Internet Việt Nam</w:t>
            </w:r>
          </w:p>
        </w:tc>
        <w:tc>
          <w:tcPr>
            <w:tcW w:w="1718" w:type="pct"/>
            <w:shd w:val="clear" w:color="auto" w:fill="auto"/>
            <w:vAlign w:val="center"/>
          </w:tcPr>
          <w:p w14:paraId="289FA75E" w14:textId="77777777" w:rsidR="003F59E3" w:rsidRPr="00387844" w:rsidRDefault="003F59E3" w:rsidP="000E1C96">
            <w:pPr>
              <w:widowControl w:val="0"/>
              <w:autoSpaceDE w:val="0"/>
              <w:autoSpaceDN w:val="0"/>
              <w:adjustRightInd w:val="0"/>
              <w:spacing w:before="60" w:after="60"/>
              <w:ind w:left="57" w:right="57"/>
              <w:rPr>
                <w:sz w:val="26"/>
                <w:szCs w:val="26"/>
              </w:rPr>
            </w:pPr>
            <w:r w:rsidRPr="00387844">
              <w:rPr>
                <w:sz w:val="26"/>
                <w:szCs w:val="26"/>
              </w:rPr>
              <w:t>VNNIC</w:t>
            </w:r>
          </w:p>
        </w:tc>
      </w:tr>
      <w:tr w:rsidR="003F59E3" w:rsidRPr="00387844" w14:paraId="21C1C70B" w14:textId="77777777" w:rsidTr="00A64B6E">
        <w:tc>
          <w:tcPr>
            <w:tcW w:w="451" w:type="pct"/>
            <w:shd w:val="clear" w:color="auto" w:fill="auto"/>
            <w:vAlign w:val="center"/>
          </w:tcPr>
          <w:p w14:paraId="504E6B41" w14:textId="36103483" w:rsidR="003F59E3" w:rsidRPr="00B528CB" w:rsidRDefault="00B528CB" w:rsidP="000E1C96">
            <w:pPr>
              <w:widowControl w:val="0"/>
              <w:autoSpaceDE w:val="0"/>
              <w:autoSpaceDN w:val="0"/>
              <w:adjustRightInd w:val="0"/>
              <w:spacing w:before="60" w:after="60"/>
              <w:jc w:val="center"/>
              <w:rPr>
                <w:sz w:val="26"/>
                <w:szCs w:val="26"/>
                <w:lang w:val="vi-VN"/>
              </w:rPr>
            </w:pPr>
            <w:r>
              <w:rPr>
                <w:sz w:val="26"/>
                <w:szCs w:val="26"/>
                <w:lang w:val="vi-VN"/>
              </w:rPr>
              <w:t>13</w:t>
            </w:r>
          </w:p>
        </w:tc>
        <w:tc>
          <w:tcPr>
            <w:tcW w:w="2831" w:type="pct"/>
            <w:shd w:val="clear" w:color="auto" w:fill="auto"/>
            <w:vAlign w:val="center"/>
          </w:tcPr>
          <w:p w14:paraId="6B75788C" w14:textId="77777777" w:rsidR="003F59E3" w:rsidRPr="00387844" w:rsidRDefault="003F59E3" w:rsidP="000E1C96">
            <w:pPr>
              <w:widowControl w:val="0"/>
              <w:autoSpaceDE w:val="0"/>
              <w:autoSpaceDN w:val="0"/>
              <w:adjustRightInd w:val="0"/>
              <w:spacing w:before="60" w:after="60"/>
              <w:ind w:left="57" w:right="57"/>
              <w:jc w:val="both"/>
              <w:rPr>
                <w:sz w:val="26"/>
                <w:szCs w:val="26"/>
                <w:lang w:val="vi-VN"/>
              </w:rPr>
            </w:pPr>
            <w:r w:rsidRPr="003133AF">
              <w:rPr>
                <w:sz w:val="26"/>
                <w:szCs w:val="26"/>
                <w:lang w:val="vi-VN"/>
              </w:rPr>
              <w:t>Trung tâm Chứng thực điện tử</w:t>
            </w:r>
            <w:r w:rsidRPr="00387844">
              <w:rPr>
                <w:sz w:val="26"/>
                <w:szCs w:val="26"/>
                <w:lang w:val="vi-VN"/>
              </w:rPr>
              <w:t xml:space="preserve"> quốc gia</w:t>
            </w:r>
          </w:p>
        </w:tc>
        <w:tc>
          <w:tcPr>
            <w:tcW w:w="1718" w:type="pct"/>
            <w:shd w:val="clear" w:color="auto" w:fill="auto"/>
            <w:vAlign w:val="center"/>
          </w:tcPr>
          <w:p w14:paraId="149E8E32" w14:textId="77777777" w:rsidR="003F59E3" w:rsidRPr="00387844" w:rsidRDefault="003F59E3" w:rsidP="000E1C96">
            <w:pPr>
              <w:widowControl w:val="0"/>
              <w:autoSpaceDE w:val="0"/>
              <w:autoSpaceDN w:val="0"/>
              <w:adjustRightInd w:val="0"/>
              <w:spacing w:before="60" w:after="60"/>
              <w:ind w:left="57" w:right="57"/>
              <w:rPr>
                <w:sz w:val="26"/>
                <w:szCs w:val="26"/>
              </w:rPr>
            </w:pPr>
            <w:r w:rsidRPr="00387844">
              <w:rPr>
                <w:sz w:val="26"/>
                <w:szCs w:val="26"/>
              </w:rPr>
              <w:t>NEAC</w:t>
            </w:r>
          </w:p>
        </w:tc>
      </w:tr>
      <w:tr w:rsidR="003F59E3" w:rsidRPr="00387844" w14:paraId="4B3A2F5E" w14:textId="77777777" w:rsidTr="00A64B6E">
        <w:tc>
          <w:tcPr>
            <w:tcW w:w="451" w:type="pct"/>
            <w:shd w:val="clear" w:color="auto" w:fill="auto"/>
            <w:vAlign w:val="center"/>
          </w:tcPr>
          <w:p w14:paraId="5ABD15B6" w14:textId="430C015C" w:rsidR="003F59E3" w:rsidRPr="00B528CB" w:rsidRDefault="00B37750" w:rsidP="000E1C96">
            <w:pPr>
              <w:widowControl w:val="0"/>
              <w:autoSpaceDE w:val="0"/>
              <w:autoSpaceDN w:val="0"/>
              <w:adjustRightInd w:val="0"/>
              <w:spacing w:before="60" w:after="60"/>
              <w:jc w:val="center"/>
              <w:rPr>
                <w:sz w:val="26"/>
                <w:szCs w:val="26"/>
                <w:lang w:val="vi-VN"/>
              </w:rPr>
            </w:pPr>
            <w:r>
              <w:rPr>
                <w:sz w:val="26"/>
                <w:szCs w:val="26"/>
                <w:lang w:val="vi-VN"/>
              </w:rPr>
              <w:t>14</w:t>
            </w:r>
          </w:p>
        </w:tc>
        <w:tc>
          <w:tcPr>
            <w:tcW w:w="2831" w:type="pct"/>
            <w:shd w:val="clear" w:color="auto" w:fill="auto"/>
            <w:vAlign w:val="center"/>
          </w:tcPr>
          <w:p w14:paraId="22F6CB26" w14:textId="77777777" w:rsidR="003F59E3" w:rsidRPr="00387844" w:rsidRDefault="003F59E3" w:rsidP="000E1C96">
            <w:pPr>
              <w:widowControl w:val="0"/>
              <w:autoSpaceDE w:val="0"/>
              <w:autoSpaceDN w:val="0"/>
              <w:adjustRightInd w:val="0"/>
              <w:spacing w:before="60" w:after="60"/>
              <w:ind w:left="57" w:right="57"/>
              <w:jc w:val="both"/>
              <w:rPr>
                <w:sz w:val="26"/>
                <w:szCs w:val="26"/>
              </w:rPr>
            </w:pPr>
            <w:r w:rsidRPr="00387844">
              <w:rPr>
                <w:sz w:val="26"/>
                <w:szCs w:val="26"/>
              </w:rPr>
              <w:t>Văn phòng Bộ</w:t>
            </w:r>
          </w:p>
        </w:tc>
        <w:tc>
          <w:tcPr>
            <w:tcW w:w="1718" w:type="pct"/>
            <w:shd w:val="clear" w:color="auto" w:fill="auto"/>
            <w:vAlign w:val="center"/>
          </w:tcPr>
          <w:p w14:paraId="70DC3716" w14:textId="77777777" w:rsidR="003F59E3" w:rsidRPr="00387844" w:rsidRDefault="003F59E3" w:rsidP="000E1C96">
            <w:pPr>
              <w:widowControl w:val="0"/>
              <w:autoSpaceDE w:val="0"/>
              <w:autoSpaceDN w:val="0"/>
              <w:adjustRightInd w:val="0"/>
              <w:spacing w:before="60" w:after="60"/>
              <w:ind w:left="57" w:right="57"/>
              <w:rPr>
                <w:sz w:val="26"/>
                <w:szCs w:val="26"/>
              </w:rPr>
            </w:pPr>
            <w:r w:rsidRPr="00387844">
              <w:rPr>
                <w:sz w:val="26"/>
                <w:szCs w:val="26"/>
              </w:rPr>
              <w:t>VP Bộ</w:t>
            </w:r>
          </w:p>
        </w:tc>
      </w:tr>
      <w:tr w:rsidR="003F59E3" w:rsidRPr="00387844" w14:paraId="744E5561" w14:textId="77777777" w:rsidTr="00A64B6E">
        <w:tc>
          <w:tcPr>
            <w:tcW w:w="451" w:type="pct"/>
            <w:shd w:val="clear" w:color="auto" w:fill="auto"/>
            <w:vAlign w:val="center"/>
          </w:tcPr>
          <w:p w14:paraId="1238040A" w14:textId="65E968F1" w:rsidR="003F59E3" w:rsidRPr="00B528CB" w:rsidRDefault="00B37750" w:rsidP="000E1C96">
            <w:pPr>
              <w:widowControl w:val="0"/>
              <w:autoSpaceDE w:val="0"/>
              <w:autoSpaceDN w:val="0"/>
              <w:adjustRightInd w:val="0"/>
              <w:spacing w:before="60" w:after="60"/>
              <w:jc w:val="center"/>
              <w:rPr>
                <w:sz w:val="26"/>
                <w:szCs w:val="26"/>
                <w:lang w:val="vi-VN"/>
              </w:rPr>
            </w:pPr>
            <w:r>
              <w:rPr>
                <w:sz w:val="26"/>
                <w:szCs w:val="26"/>
                <w:lang w:val="vi-VN"/>
              </w:rPr>
              <w:t>15</w:t>
            </w:r>
          </w:p>
        </w:tc>
        <w:tc>
          <w:tcPr>
            <w:tcW w:w="2831" w:type="pct"/>
            <w:shd w:val="clear" w:color="auto" w:fill="auto"/>
            <w:vAlign w:val="center"/>
          </w:tcPr>
          <w:p w14:paraId="09FFB3C6" w14:textId="77777777" w:rsidR="003F59E3" w:rsidRPr="00387844" w:rsidRDefault="003F59E3" w:rsidP="000E1C96">
            <w:pPr>
              <w:widowControl w:val="0"/>
              <w:autoSpaceDE w:val="0"/>
              <w:autoSpaceDN w:val="0"/>
              <w:adjustRightInd w:val="0"/>
              <w:spacing w:before="60" w:after="60"/>
              <w:ind w:left="57" w:right="57"/>
              <w:jc w:val="both"/>
              <w:rPr>
                <w:sz w:val="26"/>
                <w:szCs w:val="26"/>
              </w:rPr>
            </w:pPr>
            <w:r w:rsidRPr="00387844">
              <w:rPr>
                <w:sz w:val="26"/>
                <w:szCs w:val="26"/>
              </w:rPr>
              <w:t>Vụ Bưu chính</w:t>
            </w:r>
          </w:p>
        </w:tc>
        <w:tc>
          <w:tcPr>
            <w:tcW w:w="1718" w:type="pct"/>
            <w:shd w:val="clear" w:color="auto" w:fill="auto"/>
            <w:vAlign w:val="center"/>
          </w:tcPr>
          <w:p w14:paraId="31A078FD" w14:textId="77777777" w:rsidR="003F59E3" w:rsidRPr="00387844" w:rsidRDefault="003F59E3" w:rsidP="000E1C96">
            <w:pPr>
              <w:widowControl w:val="0"/>
              <w:autoSpaceDE w:val="0"/>
              <w:autoSpaceDN w:val="0"/>
              <w:adjustRightInd w:val="0"/>
              <w:spacing w:before="60" w:after="60"/>
              <w:ind w:left="57" w:right="57"/>
              <w:rPr>
                <w:sz w:val="26"/>
                <w:szCs w:val="26"/>
              </w:rPr>
            </w:pPr>
            <w:r w:rsidRPr="00387844">
              <w:rPr>
                <w:sz w:val="26"/>
                <w:szCs w:val="26"/>
              </w:rPr>
              <w:t>Vụ BC</w:t>
            </w:r>
          </w:p>
        </w:tc>
      </w:tr>
      <w:tr w:rsidR="003F59E3" w:rsidRPr="00387844" w14:paraId="2E193DD9" w14:textId="77777777" w:rsidTr="00A64B6E">
        <w:tc>
          <w:tcPr>
            <w:tcW w:w="451" w:type="pct"/>
            <w:shd w:val="clear" w:color="auto" w:fill="auto"/>
            <w:vAlign w:val="center"/>
          </w:tcPr>
          <w:p w14:paraId="7C2E5169" w14:textId="4F013B16" w:rsidR="003F59E3" w:rsidRPr="00B528CB" w:rsidRDefault="00B37750" w:rsidP="000E1C96">
            <w:pPr>
              <w:widowControl w:val="0"/>
              <w:autoSpaceDE w:val="0"/>
              <w:autoSpaceDN w:val="0"/>
              <w:adjustRightInd w:val="0"/>
              <w:spacing w:before="60" w:after="60"/>
              <w:jc w:val="center"/>
              <w:rPr>
                <w:sz w:val="26"/>
                <w:szCs w:val="26"/>
                <w:lang w:val="vi-VN"/>
              </w:rPr>
            </w:pPr>
            <w:r>
              <w:rPr>
                <w:sz w:val="26"/>
                <w:szCs w:val="26"/>
                <w:lang w:val="vi-VN"/>
              </w:rPr>
              <w:t>16</w:t>
            </w:r>
          </w:p>
        </w:tc>
        <w:tc>
          <w:tcPr>
            <w:tcW w:w="2831" w:type="pct"/>
            <w:shd w:val="clear" w:color="auto" w:fill="auto"/>
            <w:vAlign w:val="center"/>
          </w:tcPr>
          <w:p w14:paraId="17F62DFF" w14:textId="77777777" w:rsidR="003F59E3" w:rsidRPr="00387844" w:rsidRDefault="003F59E3" w:rsidP="000E1C96">
            <w:pPr>
              <w:widowControl w:val="0"/>
              <w:autoSpaceDE w:val="0"/>
              <w:autoSpaceDN w:val="0"/>
              <w:adjustRightInd w:val="0"/>
              <w:spacing w:before="60" w:after="60"/>
              <w:ind w:left="57" w:right="57"/>
              <w:jc w:val="both"/>
              <w:rPr>
                <w:sz w:val="26"/>
                <w:szCs w:val="26"/>
              </w:rPr>
            </w:pPr>
            <w:r w:rsidRPr="00387844">
              <w:rPr>
                <w:sz w:val="26"/>
                <w:szCs w:val="26"/>
              </w:rPr>
              <w:t>Vụ Công nghệ thông tin</w:t>
            </w:r>
          </w:p>
        </w:tc>
        <w:tc>
          <w:tcPr>
            <w:tcW w:w="1718" w:type="pct"/>
            <w:shd w:val="clear" w:color="auto" w:fill="auto"/>
            <w:vAlign w:val="center"/>
          </w:tcPr>
          <w:p w14:paraId="5A4F450F" w14:textId="77777777" w:rsidR="003F59E3" w:rsidRPr="00387844" w:rsidRDefault="003F59E3" w:rsidP="000E1C96">
            <w:pPr>
              <w:widowControl w:val="0"/>
              <w:autoSpaceDE w:val="0"/>
              <w:autoSpaceDN w:val="0"/>
              <w:adjustRightInd w:val="0"/>
              <w:spacing w:before="60" w:after="60"/>
              <w:ind w:left="57" w:right="57"/>
              <w:rPr>
                <w:sz w:val="26"/>
                <w:szCs w:val="26"/>
              </w:rPr>
            </w:pPr>
            <w:r w:rsidRPr="00387844">
              <w:rPr>
                <w:sz w:val="26"/>
                <w:szCs w:val="26"/>
              </w:rPr>
              <w:t>Vụ CNTT</w:t>
            </w:r>
          </w:p>
        </w:tc>
      </w:tr>
      <w:tr w:rsidR="003F59E3" w:rsidRPr="00387844" w14:paraId="031F2E6C" w14:textId="77777777" w:rsidTr="00A64B6E">
        <w:tc>
          <w:tcPr>
            <w:tcW w:w="451" w:type="pct"/>
            <w:shd w:val="clear" w:color="auto" w:fill="auto"/>
            <w:vAlign w:val="center"/>
          </w:tcPr>
          <w:p w14:paraId="196668CE" w14:textId="33FF5016" w:rsidR="003F59E3" w:rsidRPr="00B528CB" w:rsidRDefault="00B37750" w:rsidP="000E1C96">
            <w:pPr>
              <w:widowControl w:val="0"/>
              <w:autoSpaceDE w:val="0"/>
              <w:autoSpaceDN w:val="0"/>
              <w:adjustRightInd w:val="0"/>
              <w:spacing w:before="60" w:after="60"/>
              <w:jc w:val="center"/>
              <w:rPr>
                <w:sz w:val="26"/>
                <w:szCs w:val="26"/>
                <w:lang w:val="vi-VN"/>
              </w:rPr>
            </w:pPr>
            <w:r>
              <w:rPr>
                <w:sz w:val="26"/>
                <w:szCs w:val="26"/>
                <w:lang w:val="vi-VN"/>
              </w:rPr>
              <w:t>17</w:t>
            </w:r>
          </w:p>
        </w:tc>
        <w:tc>
          <w:tcPr>
            <w:tcW w:w="2831" w:type="pct"/>
            <w:shd w:val="clear" w:color="auto" w:fill="auto"/>
            <w:vAlign w:val="center"/>
          </w:tcPr>
          <w:p w14:paraId="08CF5871" w14:textId="77777777" w:rsidR="003F59E3" w:rsidRPr="003133AF" w:rsidRDefault="003F59E3" w:rsidP="000E1C96">
            <w:pPr>
              <w:widowControl w:val="0"/>
              <w:autoSpaceDE w:val="0"/>
              <w:autoSpaceDN w:val="0"/>
              <w:adjustRightInd w:val="0"/>
              <w:spacing w:before="60" w:after="60"/>
              <w:ind w:left="57" w:right="57"/>
              <w:jc w:val="both"/>
              <w:rPr>
                <w:sz w:val="26"/>
                <w:szCs w:val="26"/>
                <w:lang w:val="vi-VN"/>
              </w:rPr>
            </w:pPr>
            <w:r w:rsidRPr="003133AF">
              <w:rPr>
                <w:sz w:val="26"/>
                <w:szCs w:val="26"/>
                <w:lang w:val="vi-VN"/>
              </w:rPr>
              <w:t>Vụ Kế hoạch - Tài chính</w:t>
            </w:r>
          </w:p>
        </w:tc>
        <w:tc>
          <w:tcPr>
            <w:tcW w:w="1718" w:type="pct"/>
            <w:shd w:val="clear" w:color="auto" w:fill="auto"/>
            <w:vAlign w:val="center"/>
          </w:tcPr>
          <w:p w14:paraId="1580A3F8" w14:textId="77777777" w:rsidR="003F59E3" w:rsidRPr="00387844" w:rsidRDefault="003F59E3" w:rsidP="000E1C96">
            <w:pPr>
              <w:widowControl w:val="0"/>
              <w:autoSpaceDE w:val="0"/>
              <w:autoSpaceDN w:val="0"/>
              <w:adjustRightInd w:val="0"/>
              <w:spacing w:before="60" w:after="60"/>
              <w:ind w:left="57" w:right="57"/>
              <w:rPr>
                <w:sz w:val="26"/>
                <w:szCs w:val="26"/>
              </w:rPr>
            </w:pPr>
            <w:r w:rsidRPr="00387844">
              <w:rPr>
                <w:sz w:val="26"/>
                <w:szCs w:val="26"/>
              </w:rPr>
              <w:t>Vụ KHTC</w:t>
            </w:r>
          </w:p>
        </w:tc>
      </w:tr>
      <w:tr w:rsidR="003F59E3" w:rsidRPr="00387844" w14:paraId="2B6F8E7F" w14:textId="77777777" w:rsidTr="00A64B6E">
        <w:tc>
          <w:tcPr>
            <w:tcW w:w="451" w:type="pct"/>
            <w:shd w:val="clear" w:color="auto" w:fill="auto"/>
            <w:vAlign w:val="center"/>
          </w:tcPr>
          <w:p w14:paraId="5E44AA18" w14:textId="4793C112" w:rsidR="003F59E3" w:rsidRPr="00A063F6" w:rsidRDefault="00B37750" w:rsidP="000E1C96">
            <w:pPr>
              <w:widowControl w:val="0"/>
              <w:autoSpaceDE w:val="0"/>
              <w:autoSpaceDN w:val="0"/>
              <w:adjustRightInd w:val="0"/>
              <w:spacing w:before="60" w:after="60"/>
              <w:jc w:val="center"/>
              <w:rPr>
                <w:sz w:val="26"/>
                <w:szCs w:val="26"/>
                <w:lang w:val="vi-VN"/>
              </w:rPr>
            </w:pPr>
            <w:r>
              <w:rPr>
                <w:sz w:val="26"/>
                <w:szCs w:val="26"/>
                <w:lang w:val="vi-VN"/>
              </w:rPr>
              <w:t>18</w:t>
            </w:r>
          </w:p>
        </w:tc>
        <w:tc>
          <w:tcPr>
            <w:tcW w:w="2831" w:type="pct"/>
            <w:shd w:val="clear" w:color="auto" w:fill="auto"/>
            <w:vAlign w:val="center"/>
          </w:tcPr>
          <w:p w14:paraId="0B3E31CB" w14:textId="77777777" w:rsidR="003F59E3" w:rsidRPr="00A063F6" w:rsidRDefault="003F59E3" w:rsidP="000E1C96">
            <w:pPr>
              <w:widowControl w:val="0"/>
              <w:autoSpaceDE w:val="0"/>
              <w:autoSpaceDN w:val="0"/>
              <w:adjustRightInd w:val="0"/>
              <w:spacing w:before="60" w:after="60"/>
              <w:ind w:left="57" w:right="57"/>
              <w:jc w:val="both"/>
              <w:rPr>
                <w:sz w:val="26"/>
                <w:szCs w:val="26"/>
                <w:lang w:val="vi-VN"/>
              </w:rPr>
            </w:pPr>
            <w:r>
              <w:rPr>
                <w:sz w:val="26"/>
                <w:szCs w:val="26"/>
                <w:lang w:val="vi-VN"/>
              </w:rPr>
              <w:t>Vụ Quản lý doanh nghiệp</w:t>
            </w:r>
          </w:p>
        </w:tc>
        <w:tc>
          <w:tcPr>
            <w:tcW w:w="1718" w:type="pct"/>
            <w:shd w:val="clear" w:color="auto" w:fill="auto"/>
            <w:vAlign w:val="center"/>
          </w:tcPr>
          <w:p w14:paraId="6C08DF68" w14:textId="77777777" w:rsidR="003F59E3" w:rsidRPr="00A063F6" w:rsidRDefault="003F59E3" w:rsidP="000E1C96">
            <w:pPr>
              <w:widowControl w:val="0"/>
              <w:autoSpaceDE w:val="0"/>
              <w:autoSpaceDN w:val="0"/>
              <w:adjustRightInd w:val="0"/>
              <w:spacing w:before="60" w:after="60"/>
              <w:ind w:left="57" w:right="57"/>
              <w:rPr>
                <w:sz w:val="26"/>
                <w:szCs w:val="26"/>
                <w:lang w:val="vi-VN"/>
              </w:rPr>
            </w:pPr>
            <w:r>
              <w:rPr>
                <w:sz w:val="26"/>
                <w:szCs w:val="26"/>
                <w:lang w:val="vi-VN"/>
              </w:rPr>
              <w:t>Vụ QLDN</w:t>
            </w:r>
          </w:p>
        </w:tc>
      </w:tr>
      <w:tr w:rsidR="00B37750" w:rsidRPr="00387844" w14:paraId="1937CBDD" w14:textId="77777777" w:rsidTr="00A64B6E">
        <w:tc>
          <w:tcPr>
            <w:tcW w:w="451" w:type="pct"/>
            <w:shd w:val="clear" w:color="auto" w:fill="auto"/>
            <w:vAlign w:val="center"/>
          </w:tcPr>
          <w:p w14:paraId="7EA7BEA4" w14:textId="5808B682" w:rsidR="00B37750" w:rsidRDefault="00B37750" w:rsidP="00E856B3">
            <w:pPr>
              <w:widowControl w:val="0"/>
              <w:autoSpaceDE w:val="0"/>
              <w:autoSpaceDN w:val="0"/>
              <w:adjustRightInd w:val="0"/>
              <w:spacing w:before="60" w:after="60"/>
              <w:jc w:val="center"/>
              <w:rPr>
                <w:sz w:val="26"/>
                <w:szCs w:val="26"/>
                <w:lang w:val="vi-VN"/>
              </w:rPr>
            </w:pPr>
            <w:r>
              <w:rPr>
                <w:sz w:val="26"/>
                <w:szCs w:val="26"/>
                <w:lang w:val="vi-VN"/>
              </w:rPr>
              <w:t>19</w:t>
            </w:r>
          </w:p>
        </w:tc>
        <w:tc>
          <w:tcPr>
            <w:tcW w:w="2831" w:type="pct"/>
            <w:shd w:val="clear" w:color="auto" w:fill="auto"/>
            <w:vAlign w:val="center"/>
          </w:tcPr>
          <w:p w14:paraId="044985DA" w14:textId="77777777" w:rsidR="00B37750" w:rsidRPr="00842F9C" w:rsidRDefault="00B37750" w:rsidP="00E856B3">
            <w:pPr>
              <w:widowControl w:val="0"/>
              <w:autoSpaceDE w:val="0"/>
              <w:autoSpaceDN w:val="0"/>
              <w:adjustRightInd w:val="0"/>
              <w:spacing w:before="60" w:after="60"/>
              <w:ind w:left="57" w:right="57"/>
              <w:jc w:val="both"/>
              <w:rPr>
                <w:sz w:val="26"/>
                <w:szCs w:val="26"/>
                <w:lang w:val="vi-VN"/>
              </w:rPr>
            </w:pPr>
            <w:r w:rsidRPr="00387844">
              <w:rPr>
                <w:sz w:val="26"/>
                <w:szCs w:val="26"/>
              </w:rPr>
              <w:t>Ủy ban nhân dân</w:t>
            </w:r>
          </w:p>
        </w:tc>
        <w:tc>
          <w:tcPr>
            <w:tcW w:w="1718" w:type="pct"/>
            <w:shd w:val="clear" w:color="auto" w:fill="auto"/>
            <w:vAlign w:val="center"/>
          </w:tcPr>
          <w:p w14:paraId="13A0C1CF" w14:textId="77777777" w:rsidR="00B37750" w:rsidRPr="00387844" w:rsidRDefault="00B37750" w:rsidP="00E856B3">
            <w:pPr>
              <w:widowControl w:val="0"/>
              <w:autoSpaceDE w:val="0"/>
              <w:autoSpaceDN w:val="0"/>
              <w:adjustRightInd w:val="0"/>
              <w:spacing w:before="60" w:after="60"/>
              <w:ind w:left="57" w:right="57"/>
              <w:rPr>
                <w:sz w:val="26"/>
                <w:szCs w:val="26"/>
              </w:rPr>
            </w:pPr>
            <w:r w:rsidRPr="00387844">
              <w:rPr>
                <w:sz w:val="26"/>
                <w:szCs w:val="26"/>
              </w:rPr>
              <w:t>UBND</w:t>
            </w:r>
          </w:p>
        </w:tc>
      </w:tr>
      <w:tr w:rsidR="00B37750" w:rsidRPr="00387844" w14:paraId="0D79870B" w14:textId="77777777" w:rsidTr="00A64B6E">
        <w:tc>
          <w:tcPr>
            <w:tcW w:w="451" w:type="pct"/>
            <w:shd w:val="clear" w:color="auto" w:fill="auto"/>
            <w:vAlign w:val="center"/>
          </w:tcPr>
          <w:p w14:paraId="6D987A31" w14:textId="06A942CB" w:rsidR="00B37750" w:rsidRPr="00387844" w:rsidRDefault="00B37750" w:rsidP="00E856B3">
            <w:pPr>
              <w:widowControl w:val="0"/>
              <w:autoSpaceDE w:val="0"/>
              <w:autoSpaceDN w:val="0"/>
              <w:adjustRightInd w:val="0"/>
              <w:spacing w:before="60" w:after="60"/>
              <w:jc w:val="center"/>
              <w:rPr>
                <w:sz w:val="26"/>
                <w:szCs w:val="26"/>
                <w:lang w:val="vi-VN"/>
              </w:rPr>
            </w:pPr>
            <w:r>
              <w:rPr>
                <w:sz w:val="26"/>
                <w:szCs w:val="26"/>
                <w:lang w:val="vi-VN"/>
              </w:rPr>
              <w:t>20</w:t>
            </w:r>
          </w:p>
        </w:tc>
        <w:tc>
          <w:tcPr>
            <w:tcW w:w="2831" w:type="pct"/>
            <w:shd w:val="clear" w:color="auto" w:fill="auto"/>
            <w:vAlign w:val="center"/>
          </w:tcPr>
          <w:p w14:paraId="0D94994C" w14:textId="77777777" w:rsidR="00B37750" w:rsidRPr="00387844" w:rsidRDefault="00B37750" w:rsidP="00E856B3">
            <w:pPr>
              <w:widowControl w:val="0"/>
              <w:autoSpaceDE w:val="0"/>
              <w:autoSpaceDN w:val="0"/>
              <w:adjustRightInd w:val="0"/>
              <w:spacing w:before="60" w:after="60"/>
              <w:ind w:left="57" w:right="57"/>
              <w:jc w:val="both"/>
              <w:rPr>
                <w:sz w:val="26"/>
                <w:szCs w:val="26"/>
                <w:lang w:val="vi-VN"/>
              </w:rPr>
            </w:pPr>
            <w:r w:rsidRPr="00387844">
              <w:rPr>
                <w:sz w:val="26"/>
                <w:szCs w:val="26"/>
                <w:lang w:val="vi-VN"/>
              </w:rPr>
              <w:t>Sở Thông tin và Truyền thông</w:t>
            </w:r>
            <w:r>
              <w:rPr>
                <w:sz w:val="26"/>
                <w:szCs w:val="26"/>
                <w:lang w:val="vi-VN"/>
              </w:rPr>
              <w:t xml:space="preserve"> các tỉnh/thành phố trực thuộc Trung ương và Sở Văn hóa, Thông tin, Thể thao và Du lịch tỉnh Bạc Liêu</w:t>
            </w:r>
          </w:p>
        </w:tc>
        <w:tc>
          <w:tcPr>
            <w:tcW w:w="1718" w:type="pct"/>
            <w:shd w:val="clear" w:color="auto" w:fill="auto"/>
            <w:vAlign w:val="center"/>
          </w:tcPr>
          <w:p w14:paraId="18C9B6E1" w14:textId="77777777" w:rsidR="00B37750" w:rsidRPr="00387844" w:rsidRDefault="00B37750" w:rsidP="00E856B3">
            <w:pPr>
              <w:widowControl w:val="0"/>
              <w:autoSpaceDE w:val="0"/>
              <w:autoSpaceDN w:val="0"/>
              <w:adjustRightInd w:val="0"/>
              <w:spacing w:before="60" w:after="60"/>
              <w:ind w:left="57" w:right="57"/>
              <w:rPr>
                <w:sz w:val="26"/>
                <w:szCs w:val="26"/>
              </w:rPr>
            </w:pPr>
            <w:r w:rsidRPr="00387844">
              <w:rPr>
                <w:sz w:val="26"/>
                <w:szCs w:val="26"/>
              </w:rPr>
              <w:t>Sở TT</w:t>
            </w:r>
            <w:r>
              <w:rPr>
                <w:sz w:val="26"/>
                <w:szCs w:val="26"/>
                <w:lang w:val="vi-VN"/>
              </w:rPr>
              <w:t>&amp;</w:t>
            </w:r>
            <w:r w:rsidRPr="00387844">
              <w:rPr>
                <w:sz w:val="26"/>
                <w:szCs w:val="26"/>
              </w:rPr>
              <w:t>TT</w:t>
            </w:r>
          </w:p>
        </w:tc>
      </w:tr>
      <w:tr w:rsidR="00B37750" w:rsidRPr="00387844" w14:paraId="5AAF14A2" w14:textId="77777777" w:rsidTr="00A64B6E">
        <w:tc>
          <w:tcPr>
            <w:tcW w:w="451" w:type="pct"/>
            <w:shd w:val="clear" w:color="auto" w:fill="auto"/>
            <w:vAlign w:val="center"/>
          </w:tcPr>
          <w:p w14:paraId="01803ED3" w14:textId="558ABFDE" w:rsidR="00B37750" w:rsidRPr="00B528CB" w:rsidRDefault="00B37750" w:rsidP="00E856B3">
            <w:pPr>
              <w:widowControl w:val="0"/>
              <w:autoSpaceDE w:val="0"/>
              <w:autoSpaceDN w:val="0"/>
              <w:adjustRightInd w:val="0"/>
              <w:spacing w:before="60" w:after="60"/>
              <w:jc w:val="center"/>
              <w:rPr>
                <w:sz w:val="26"/>
                <w:szCs w:val="26"/>
                <w:lang w:val="vi-VN"/>
              </w:rPr>
            </w:pPr>
            <w:r>
              <w:rPr>
                <w:sz w:val="26"/>
                <w:szCs w:val="26"/>
                <w:lang w:val="vi-VN"/>
              </w:rPr>
              <w:t>21</w:t>
            </w:r>
          </w:p>
        </w:tc>
        <w:tc>
          <w:tcPr>
            <w:tcW w:w="2831" w:type="pct"/>
            <w:shd w:val="clear" w:color="auto" w:fill="auto"/>
            <w:vAlign w:val="center"/>
          </w:tcPr>
          <w:p w14:paraId="2FF6E22B" w14:textId="77777777" w:rsidR="00B37750" w:rsidRPr="001353CC" w:rsidRDefault="00B37750" w:rsidP="00E856B3">
            <w:pPr>
              <w:widowControl w:val="0"/>
              <w:autoSpaceDE w:val="0"/>
              <w:autoSpaceDN w:val="0"/>
              <w:adjustRightInd w:val="0"/>
              <w:spacing w:before="60" w:after="60"/>
              <w:ind w:left="57" w:right="57"/>
              <w:jc w:val="both"/>
              <w:rPr>
                <w:sz w:val="26"/>
                <w:szCs w:val="26"/>
                <w:lang w:val="vi-VN"/>
              </w:rPr>
            </w:pPr>
            <w:r>
              <w:rPr>
                <w:sz w:val="26"/>
                <w:szCs w:val="26"/>
                <w:lang w:val="vi-VN"/>
              </w:rPr>
              <w:t>Phòng Văn hóa và Thông tin</w:t>
            </w:r>
          </w:p>
        </w:tc>
        <w:tc>
          <w:tcPr>
            <w:tcW w:w="1718" w:type="pct"/>
            <w:shd w:val="clear" w:color="auto" w:fill="auto"/>
            <w:vAlign w:val="center"/>
          </w:tcPr>
          <w:p w14:paraId="2D4F6A55" w14:textId="77777777" w:rsidR="00B37750" w:rsidRPr="001353CC" w:rsidRDefault="00B37750" w:rsidP="00E856B3">
            <w:pPr>
              <w:widowControl w:val="0"/>
              <w:autoSpaceDE w:val="0"/>
              <w:autoSpaceDN w:val="0"/>
              <w:adjustRightInd w:val="0"/>
              <w:spacing w:before="60" w:after="60"/>
              <w:ind w:left="57" w:right="57"/>
              <w:rPr>
                <w:sz w:val="26"/>
                <w:szCs w:val="26"/>
                <w:lang w:val="vi-VN"/>
              </w:rPr>
            </w:pPr>
            <w:r>
              <w:rPr>
                <w:sz w:val="26"/>
                <w:szCs w:val="26"/>
                <w:lang w:val="vi-VN"/>
              </w:rPr>
              <w:t>Phòng VH&amp;TT</w:t>
            </w:r>
          </w:p>
        </w:tc>
      </w:tr>
      <w:tr w:rsidR="00BB3344" w:rsidRPr="00387844" w14:paraId="6D2A33F0" w14:textId="77777777" w:rsidTr="00A64B6E">
        <w:tc>
          <w:tcPr>
            <w:tcW w:w="451" w:type="pct"/>
            <w:shd w:val="clear" w:color="auto" w:fill="auto"/>
            <w:vAlign w:val="center"/>
          </w:tcPr>
          <w:p w14:paraId="2D1A3C7C" w14:textId="77975E9A" w:rsidR="00BB3344" w:rsidRDefault="00B37750" w:rsidP="00BB3344">
            <w:pPr>
              <w:widowControl w:val="0"/>
              <w:autoSpaceDE w:val="0"/>
              <w:autoSpaceDN w:val="0"/>
              <w:adjustRightInd w:val="0"/>
              <w:spacing w:before="60" w:after="60"/>
              <w:jc w:val="center"/>
              <w:rPr>
                <w:sz w:val="26"/>
                <w:szCs w:val="26"/>
                <w:lang w:val="vi-VN"/>
              </w:rPr>
            </w:pPr>
            <w:r>
              <w:rPr>
                <w:sz w:val="26"/>
                <w:szCs w:val="26"/>
                <w:lang w:val="vi-VN"/>
              </w:rPr>
              <w:t>22</w:t>
            </w:r>
          </w:p>
        </w:tc>
        <w:tc>
          <w:tcPr>
            <w:tcW w:w="2831" w:type="pct"/>
            <w:shd w:val="clear" w:color="auto" w:fill="auto"/>
            <w:vAlign w:val="center"/>
          </w:tcPr>
          <w:p w14:paraId="628F2A8D" w14:textId="3CDA1535" w:rsidR="00BB3344" w:rsidRPr="00842F9C" w:rsidRDefault="00BB3344" w:rsidP="00BB3344">
            <w:pPr>
              <w:widowControl w:val="0"/>
              <w:autoSpaceDE w:val="0"/>
              <w:autoSpaceDN w:val="0"/>
              <w:adjustRightInd w:val="0"/>
              <w:spacing w:before="60" w:after="60"/>
              <w:ind w:left="57" w:right="57"/>
              <w:jc w:val="both"/>
              <w:rPr>
                <w:sz w:val="26"/>
                <w:szCs w:val="26"/>
                <w:lang w:val="vi-VN"/>
              </w:rPr>
            </w:pPr>
            <w:r w:rsidRPr="003F6CF1">
              <w:rPr>
                <w:sz w:val="26"/>
                <w:szCs w:val="26"/>
                <w:lang w:val="vi-VN"/>
              </w:rPr>
              <w:t>Cơ sở truyền thanh truyền hình cấp huyện</w:t>
            </w:r>
          </w:p>
        </w:tc>
        <w:tc>
          <w:tcPr>
            <w:tcW w:w="1718" w:type="pct"/>
            <w:shd w:val="clear" w:color="auto" w:fill="auto"/>
            <w:vAlign w:val="center"/>
          </w:tcPr>
          <w:p w14:paraId="29604455" w14:textId="156C6B7F" w:rsidR="00BB3344" w:rsidRPr="00387844" w:rsidRDefault="00BB3344" w:rsidP="00BB3344">
            <w:pPr>
              <w:widowControl w:val="0"/>
              <w:autoSpaceDE w:val="0"/>
              <w:autoSpaceDN w:val="0"/>
              <w:adjustRightInd w:val="0"/>
              <w:spacing w:before="60" w:after="60"/>
              <w:ind w:left="57" w:right="57"/>
              <w:rPr>
                <w:sz w:val="26"/>
                <w:szCs w:val="26"/>
              </w:rPr>
            </w:pPr>
            <w:r w:rsidRPr="003F6CF1">
              <w:rPr>
                <w:sz w:val="26"/>
                <w:szCs w:val="26"/>
                <w:lang w:val="vi-VN"/>
              </w:rPr>
              <w:t>Cơ sở TT-TH</w:t>
            </w:r>
          </w:p>
        </w:tc>
      </w:tr>
      <w:tr w:rsidR="00BB3344" w:rsidRPr="00387844" w14:paraId="087C1758" w14:textId="77777777" w:rsidTr="00A64B6E">
        <w:tc>
          <w:tcPr>
            <w:tcW w:w="451" w:type="pct"/>
            <w:shd w:val="clear" w:color="auto" w:fill="auto"/>
            <w:vAlign w:val="center"/>
          </w:tcPr>
          <w:p w14:paraId="29E6EF01" w14:textId="4628A961" w:rsidR="00BB3344" w:rsidRDefault="00B37750" w:rsidP="00BB3344">
            <w:pPr>
              <w:widowControl w:val="0"/>
              <w:autoSpaceDE w:val="0"/>
              <w:autoSpaceDN w:val="0"/>
              <w:adjustRightInd w:val="0"/>
              <w:spacing w:before="60" w:after="60"/>
              <w:jc w:val="center"/>
              <w:rPr>
                <w:sz w:val="26"/>
                <w:szCs w:val="26"/>
                <w:lang w:val="vi-VN"/>
              </w:rPr>
            </w:pPr>
            <w:r>
              <w:rPr>
                <w:sz w:val="26"/>
                <w:szCs w:val="26"/>
                <w:lang w:val="vi-VN"/>
              </w:rPr>
              <w:t>23</w:t>
            </w:r>
          </w:p>
        </w:tc>
        <w:tc>
          <w:tcPr>
            <w:tcW w:w="2831" w:type="pct"/>
            <w:shd w:val="clear" w:color="auto" w:fill="auto"/>
            <w:vAlign w:val="center"/>
          </w:tcPr>
          <w:p w14:paraId="1B6BCD49" w14:textId="5F77D497" w:rsidR="00BB3344" w:rsidRPr="00842F9C" w:rsidRDefault="00BB3344" w:rsidP="00BB3344">
            <w:pPr>
              <w:widowControl w:val="0"/>
              <w:autoSpaceDE w:val="0"/>
              <w:autoSpaceDN w:val="0"/>
              <w:adjustRightInd w:val="0"/>
              <w:spacing w:before="60" w:after="60"/>
              <w:ind w:left="57" w:right="57"/>
              <w:jc w:val="both"/>
              <w:rPr>
                <w:sz w:val="26"/>
                <w:szCs w:val="26"/>
                <w:lang w:val="vi-VN"/>
              </w:rPr>
            </w:pPr>
            <w:r w:rsidRPr="006E4EB9">
              <w:rPr>
                <w:sz w:val="26"/>
                <w:szCs w:val="26"/>
                <w:lang w:val="vi-VN"/>
              </w:rPr>
              <w:t>Doanh nghiệp</w:t>
            </w:r>
          </w:p>
        </w:tc>
        <w:tc>
          <w:tcPr>
            <w:tcW w:w="1718" w:type="pct"/>
            <w:shd w:val="clear" w:color="auto" w:fill="auto"/>
            <w:vAlign w:val="center"/>
          </w:tcPr>
          <w:p w14:paraId="11AF2DC8" w14:textId="13239686" w:rsidR="00BB3344" w:rsidRPr="00387844" w:rsidRDefault="00BB3344" w:rsidP="00BB3344">
            <w:pPr>
              <w:widowControl w:val="0"/>
              <w:autoSpaceDE w:val="0"/>
              <w:autoSpaceDN w:val="0"/>
              <w:adjustRightInd w:val="0"/>
              <w:spacing w:before="60" w:after="60"/>
              <w:ind w:left="57" w:right="57"/>
              <w:rPr>
                <w:sz w:val="26"/>
                <w:szCs w:val="26"/>
              </w:rPr>
            </w:pPr>
            <w:r w:rsidRPr="006E4EB9">
              <w:rPr>
                <w:sz w:val="26"/>
                <w:szCs w:val="26"/>
                <w:lang w:val="vi-VN"/>
              </w:rPr>
              <w:t>DN</w:t>
            </w:r>
          </w:p>
        </w:tc>
      </w:tr>
      <w:tr w:rsidR="00BB3344" w:rsidRPr="00387844" w14:paraId="7DD8C784" w14:textId="77777777" w:rsidTr="00A64B6E">
        <w:tc>
          <w:tcPr>
            <w:tcW w:w="451" w:type="pct"/>
            <w:shd w:val="clear" w:color="auto" w:fill="auto"/>
            <w:vAlign w:val="center"/>
          </w:tcPr>
          <w:p w14:paraId="204E285A" w14:textId="1E8658D5" w:rsidR="00BB3344" w:rsidRDefault="00B37750" w:rsidP="00BB3344">
            <w:pPr>
              <w:widowControl w:val="0"/>
              <w:autoSpaceDE w:val="0"/>
              <w:autoSpaceDN w:val="0"/>
              <w:adjustRightInd w:val="0"/>
              <w:spacing w:before="60" w:after="60"/>
              <w:jc w:val="center"/>
              <w:rPr>
                <w:sz w:val="26"/>
                <w:szCs w:val="26"/>
                <w:lang w:val="vi-VN"/>
              </w:rPr>
            </w:pPr>
            <w:r>
              <w:rPr>
                <w:sz w:val="26"/>
                <w:szCs w:val="26"/>
                <w:lang w:val="vi-VN"/>
              </w:rPr>
              <w:t>24</w:t>
            </w:r>
          </w:p>
        </w:tc>
        <w:tc>
          <w:tcPr>
            <w:tcW w:w="2831" w:type="pct"/>
            <w:shd w:val="clear" w:color="auto" w:fill="auto"/>
            <w:vAlign w:val="center"/>
          </w:tcPr>
          <w:p w14:paraId="716EC73B" w14:textId="622E3053" w:rsidR="00BB3344" w:rsidRPr="00842F9C" w:rsidRDefault="00BB3344" w:rsidP="00BB3344">
            <w:pPr>
              <w:widowControl w:val="0"/>
              <w:autoSpaceDE w:val="0"/>
              <w:autoSpaceDN w:val="0"/>
              <w:adjustRightInd w:val="0"/>
              <w:spacing w:before="60" w:after="60"/>
              <w:ind w:left="57" w:right="57"/>
              <w:jc w:val="both"/>
              <w:rPr>
                <w:sz w:val="26"/>
                <w:szCs w:val="26"/>
                <w:lang w:val="vi-VN"/>
              </w:rPr>
            </w:pPr>
            <w:r w:rsidRPr="003F6CF1">
              <w:rPr>
                <w:sz w:val="26"/>
                <w:szCs w:val="26"/>
                <w:lang w:val="vi-VN"/>
              </w:rPr>
              <w:t xml:space="preserve">Doanh nghiệp </w:t>
            </w:r>
            <w:r w:rsidR="00FF6042">
              <w:rPr>
                <w:sz w:val="26"/>
                <w:szCs w:val="26"/>
                <w:lang w:val="vi-VN"/>
              </w:rPr>
              <w:t xml:space="preserve">cung cấp dịch vụ </w:t>
            </w:r>
            <w:r w:rsidRPr="003F6CF1">
              <w:rPr>
                <w:sz w:val="26"/>
                <w:szCs w:val="26"/>
                <w:lang w:val="vi-VN"/>
              </w:rPr>
              <w:t>bưu chính</w:t>
            </w:r>
          </w:p>
        </w:tc>
        <w:tc>
          <w:tcPr>
            <w:tcW w:w="1718" w:type="pct"/>
            <w:shd w:val="clear" w:color="auto" w:fill="auto"/>
            <w:vAlign w:val="center"/>
          </w:tcPr>
          <w:p w14:paraId="41DE07A9" w14:textId="4E5B658E" w:rsidR="00BB3344" w:rsidRPr="00387844" w:rsidRDefault="00BB3344" w:rsidP="00BB3344">
            <w:pPr>
              <w:widowControl w:val="0"/>
              <w:autoSpaceDE w:val="0"/>
              <w:autoSpaceDN w:val="0"/>
              <w:adjustRightInd w:val="0"/>
              <w:spacing w:before="60" w:after="60"/>
              <w:ind w:left="57" w:right="57"/>
              <w:rPr>
                <w:sz w:val="26"/>
                <w:szCs w:val="26"/>
              </w:rPr>
            </w:pPr>
            <w:r w:rsidRPr="003F6CF1">
              <w:rPr>
                <w:sz w:val="26"/>
                <w:szCs w:val="26"/>
                <w:lang w:val="vi-VN"/>
              </w:rPr>
              <w:t>DNBC</w:t>
            </w:r>
          </w:p>
        </w:tc>
      </w:tr>
      <w:tr w:rsidR="00BB3344" w:rsidRPr="00387844" w14:paraId="5DF4D3FA" w14:textId="77777777" w:rsidTr="00A64B6E">
        <w:tc>
          <w:tcPr>
            <w:tcW w:w="451" w:type="pct"/>
            <w:shd w:val="clear" w:color="auto" w:fill="auto"/>
            <w:vAlign w:val="center"/>
          </w:tcPr>
          <w:p w14:paraId="52BCC340" w14:textId="17D2FB1B" w:rsidR="00BB3344" w:rsidRDefault="00B37750" w:rsidP="00BB3344">
            <w:pPr>
              <w:widowControl w:val="0"/>
              <w:autoSpaceDE w:val="0"/>
              <w:autoSpaceDN w:val="0"/>
              <w:adjustRightInd w:val="0"/>
              <w:spacing w:before="60" w:after="60"/>
              <w:jc w:val="center"/>
              <w:rPr>
                <w:sz w:val="26"/>
                <w:szCs w:val="26"/>
                <w:lang w:val="vi-VN"/>
              </w:rPr>
            </w:pPr>
            <w:r>
              <w:rPr>
                <w:sz w:val="26"/>
                <w:szCs w:val="26"/>
                <w:lang w:val="vi-VN"/>
              </w:rPr>
              <w:t>25</w:t>
            </w:r>
          </w:p>
        </w:tc>
        <w:tc>
          <w:tcPr>
            <w:tcW w:w="2831" w:type="pct"/>
            <w:shd w:val="clear" w:color="auto" w:fill="auto"/>
            <w:vAlign w:val="center"/>
          </w:tcPr>
          <w:p w14:paraId="2E9B4551" w14:textId="6138AE31" w:rsidR="00BB3344" w:rsidRPr="00842F9C" w:rsidRDefault="00BB3344" w:rsidP="00BB3344">
            <w:pPr>
              <w:widowControl w:val="0"/>
              <w:autoSpaceDE w:val="0"/>
              <w:autoSpaceDN w:val="0"/>
              <w:adjustRightInd w:val="0"/>
              <w:spacing w:before="60" w:after="60"/>
              <w:ind w:left="57" w:right="57"/>
              <w:jc w:val="both"/>
              <w:rPr>
                <w:sz w:val="26"/>
                <w:szCs w:val="26"/>
                <w:lang w:val="vi-VN"/>
              </w:rPr>
            </w:pPr>
            <w:r w:rsidRPr="003F6CF1">
              <w:rPr>
                <w:sz w:val="26"/>
                <w:szCs w:val="26"/>
                <w:lang w:val="vi-VN"/>
              </w:rPr>
              <w:t xml:space="preserve">Doanh nghiệp công nghiệp công nghệ thông tin, điện tử </w:t>
            </w:r>
            <w:r w:rsidR="00FF6042">
              <w:rPr>
                <w:sz w:val="26"/>
                <w:szCs w:val="26"/>
                <w:lang w:val="vi-VN"/>
              </w:rPr>
              <w:t xml:space="preserve">- </w:t>
            </w:r>
            <w:r w:rsidRPr="003F6CF1">
              <w:rPr>
                <w:sz w:val="26"/>
                <w:szCs w:val="26"/>
                <w:lang w:val="vi-VN"/>
              </w:rPr>
              <w:t>viễn thông</w:t>
            </w:r>
          </w:p>
        </w:tc>
        <w:tc>
          <w:tcPr>
            <w:tcW w:w="1718" w:type="pct"/>
            <w:shd w:val="clear" w:color="auto" w:fill="auto"/>
            <w:vAlign w:val="center"/>
          </w:tcPr>
          <w:p w14:paraId="15BF10D1" w14:textId="166DCEB7" w:rsidR="00BB3344" w:rsidRPr="00387844" w:rsidRDefault="00765497" w:rsidP="00BB3344">
            <w:pPr>
              <w:widowControl w:val="0"/>
              <w:autoSpaceDE w:val="0"/>
              <w:autoSpaceDN w:val="0"/>
              <w:adjustRightInd w:val="0"/>
              <w:spacing w:before="60" w:after="60"/>
              <w:ind w:left="57" w:right="57"/>
              <w:rPr>
                <w:sz w:val="26"/>
                <w:szCs w:val="26"/>
              </w:rPr>
            </w:pPr>
            <w:r>
              <w:rPr>
                <w:sz w:val="26"/>
                <w:szCs w:val="26"/>
                <w:lang w:val="vi-VN"/>
              </w:rPr>
              <w:t>Doanh nghiệp</w:t>
            </w:r>
            <w:r w:rsidR="00BB3344" w:rsidRPr="003F6CF1">
              <w:rPr>
                <w:sz w:val="26"/>
                <w:szCs w:val="26"/>
                <w:lang w:val="vi-VN"/>
              </w:rPr>
              <w:t xml:space="preserve"> CNTT, ĐTVT</w:t>
            </w:r>
          </w:p>
        </w:tc>
      </w:tr>
      <w:tr w:rsidR="00BB3344" w:rsidRPr="00387844" w14:paraId="7357D75E" w14:textId="77777777" w:rsidTr="00A64B6E">
        <w:tc>
          <w:tcPr>
            <w:tcW w:w="451" w:type="pct"/>
            <w:shd w:val="clear" w:color="auto" w:fill="auto"/>
            <w:vAlign w:val="center"/>
          </w:tcPr>
          <w:p w14:paraId="351C3876" w14:textId="2048F94D" w:rsidR="00BB3344" w:rsidRDefault="00B37750" w:rsidP="00BB3344">
            <w:pPr>
              <w:widowControl w:val="0"/>
              <w:autoSpaceDE w:val="0"/>
              <w:autoSpaceDN w:val="0"/>
              <w:adjustRightInd w:val="0"/>
              <w:spacing w:before="60" w:after="60"/>
              <w:jc w:val="center"/>
              <w:rPr>
                <w:sz w:val="26"/>
                <w:szCs w:val="26"/>
                <w:lang w:val="vi-VN"/>
              </w:rPr>
            </w:pPr>
            <w:r>
              <w:rPr>
                <w:sz w:val="26"/>
                <w:szCs w:val="26"/>
                <w:lang w:val="vi-VN"/>
              </w:rPr>
              <w:lastRenderedPageBreak/>
              <w:t>26</w:t>
            </w:r>
          </w:p>
        </w:tc>
        <w:tc>
          <w:tcPr>
            <w:tcW w:w="2831" w:type="pct"/>
            <w:shd w:val="clear" w:color="auto" w:fill="auto"/>
            <w:vAlign w:val="center"/>
          </w:tcPr>
          <w:p w14:paraId="16AED4CC" w14:textId="032CEA43" w:rsidR="00BB3344" w:rsidRPr="00842F9C" w:rsidRDefault="00BB3344" w:rsidP="00FF6042">
            <w:pPr>
              <w:widowControl w:val="0"/>
              <w:autoSpaceDE w:val="0"/>
              <w:autoSpaceDN w:val="0"/>
              <w:adjustRightInd w:val="0"/>
              <w:spacing w:before="60" w:after="60"/>
              <w:ind w:left="57" w:right="57"/>
              <w:jc w:val="both"/>
              <w:rPr>
                <w:sz w:val="26"/>
                <w:szCs w:val="26"/>
                <w:lang w:val="vi-VN"/>
              </w:rPr>
            </w:pPr>
            <w:r w:rsidRPr="006E4EB9">
              <w:rPr>
                <w:sz w:val="26"/>
                <w:szCs w:val="26"/>
                <w:lang w:val="vi-VN"/>
              </w:rPr>
              <w:t>D</w:t>
            </w:r>
            <w:r w:rsidR="00FF6042">
              <w:rPr>
                <w:sz w:val="26"/>
                <w:szCs w:val="26"/>
                <w:lang w:val="vi-VN"/>
              </w:rPr>
              <w:t>oanh nghiệp cung cấp dịch vụ viễn thông</w:t>
            </w:r>
          </w:p>
        </w:tc>
        <w:tc>
          <w:tcPr>
            <w:tcW w:w="1718" w:type="pct"/>
            <w:shd w:val="clear" w:color="auto" w:fill="auto"/>
            <w:vAlign w:val="center"/>
          </w:tcPr>
          <w:p w14:paraId="4C2645FD" w14:textId="3DE0A096" w:rsidR="00BB3344" w:rsidRPr="00387844" w:rsidRDefault="00BB3344" w:rsidP="00BB3344">
            <w:pPr>
              <w:widowControl w:val="0"/>
              <w:autoSpaceDE w:val="0"/>
              <w:autoSpaceDN w:val="0"/>
              <w:adjustRightInd w:val="0"/>
              <w:spacing w:before="60" w:after="60"/>
              <w:ind w:left="57" w:right="57"/>
              <w:rPr>
                <w:sz w:val="26"/>
                <w:szCs w:val="26"/>
              </w:rPr>
            </w:pPr>
            <w:r w:rsidRPr="006E4EB9">
              <w:rPr>
                <w:sz w:val="26"/>
                <w:szCs w:val="26"/>
                <w:lang w:val="vi-VN"/>
              </w:rPr>
              <w:t>DNVT</w:t>
            </w:r>
          </w:p>
        </w:tc>
      </w:tr>
      <w:tr w:rsidR="00BB3344" w:rsidRPr="00387844" w14:paraId="5AF42F07" w14:textId="77777777" w:rsidTr="00A64B6E">
        <w:tc>
          <w:tcPr>
            <w:tcW w:w="451" w:type="pct"/>
            <w:shd w:val="clear" w:color="auto" w:fill="auto"/>
            <w:vAlign w:val="center"/>
          </w:tcPr>
          <w:p w14:paraId="1EB93472" w14:textId="32313603" w:rsidR="00BB3344" w:rsidRDefault="00B37750" w:rsidP="00BB3344">
            <w:pPr>
              <w:widowControl w:val="0"/>
              <w:autoSpaceDE w:val="0"/>
              <w:autoSpaceDN w:val="0"/>
              <w:adjustRightInd w:val="0"/>
              <w:spacing w:before="60" w:after="60"/>
              <w:jc w:val="center"/>
              <w:rPr>
                <w:sz w:val="26"/>
                <w:szCs w:val="26"/>
                <w:lang w:val="vi-VN"/>
              </w:rPr>
            </w:pPr>
            <w:r>
              <w:rPr>
                <w:sz w:val="26"/>
                <w:szCs w:val="26"/>
                <w:lang w:val="vi-VN"/>
              </w:rPr>
              <w:t>27</w:t>
            </w:r>
          </w:p>
        </w:tc>
        <w:tc>
          <w:tcPr>
            <w:tcW w:w="2831" w:type="pct"/>
            <w:shd w:val="clear" w:color="auto" w:fill="auto"/>
            <w:vAlign w:val="center"/>
          </w:tcPr>
          <w:p w14:paraId="421DA95E" w14:textId="01F5C645" w:rsidR="00BB3344" w:rsidRPr="00842F9C" w:rsidRDefault="00BB3344" w:rsidP="00BB3344">
            <w:pPr>
              <w:widowControl w:val="0"/>
              <w:autoSpaceDE w:val="0"/>
              <w:autoSpaceDN w:val="0"/>
              <w:adjustRightInd w:val="0"/>
              <w:spacing w:before="60" w:after="60"/>
              <w:ind w:left="57" w:right="57"/>
              <w:jc w:val="both"/>
              <w:rPr>
                <w:sz w:val="26"/>
                <w:szCs w:val="26"/>
                <w:lang w:val="vi-VN"/>
              </w:rPr>
            </w:pPr>
            <w:r w:rsidRPr="00DD32F5">
              <w:rPr>
                <w:sz w:val="26"/>
                <w:szCs w:val="26"/>
                <w:lang w:val="vi-VN"/>
              </w:rPr>
              <w:t>Đài Phát thanh và Truyền hình</w:t>
            </w:r>
          </w:p>
        </w:tc>
        <w:tc>
          <w:tcPr>
            <w:tcW w:w="1718" w:type="pct"/>
            <w:shd w:val="clear" w:color="auto" w:fill="auto"/>
            <w:vAlign w:val="center"/>
          </w:tcPr>
          <w:p w14:paraId="06F75E95" w14:textId="4CC3F04D" w:rsidR="00BB3344" w:rsidRPr="00387844" w:rsidRDefault="00BB3344" w:rsidP="00BB3344">
            <w:pPr>
              <w:widowControl w:val="0"/>
              <w:autoSpaceDE w:val="0"/>
              <w:autoSpaceDN w:val="0"/>
              <w:adjustRightInd w:val="0"/>
              <w:spacing w:before="60" w:after="60"/>
              <w:ind w:left="57" w:right="57"/>
              <w:rPr>
                <w:sz w:val="26"/>
                <w:szCs w:val="26"/>
              </w:rPr>
            </w:pPr>
            <w:r w:rsidRPr="006E4EB9">
              <w:rPr>
                <w:sz w:val="26"/>
                <w:szCs w:val="26"/>
                <w:lang w:val="vi-VN"/>
              </w:rPr>
              <w:t>Đài PT</w:t>
            </w:r>
            <w:r>
              <w:rPr>
                <w:sz w:val="26"/>
                <w:szCs w:val="26"/>
                <w:lang w:val="vi-VN"/>
              </w:rPr>
              <w:t>&amp;</w:t>
            </w:r>
            <w:r w:rsidRPr="006E4EB9">
              <w:rPr>
                <w:sz w:val="26"/>
                <w:szCs w:val="26"/>
                <w:lang w:val="vi-VN"/>
              </w:rPr>
              <w:t>TH</w:t>
            </w:r>
          </w:p>
        </w:tc>
      </w:tr>
      <w:tr w:rsidR="00BB3344" w:rsidRPr="00387844" w14:paraId="48BD3D43" w14:textId="77777777" w:rsidTr="00A64B6E">
        <w:tc>
          <w:tcPr>
            <w:tcW w:w="451" w:type="pct"/>
            <w:shd w:val="clear" w:color="auto" w:fill="auto"/>
            <w:vAlign w:val="center"/>
          </w:tcPr>
          <w:p w14:paraId="1DFDDACE" w14:textId="0F207E89" w:rsidR="00BB3344" w:rsidRDefault="00B37750" w:rsidP="00BB3344">
            <w:pPr>
              <w:widowControl w:val="0"/>
              <w:autoSpaceDE w:val="0"/>
              <w:autoSpaceDN w:val="0"/>
              <w:adjustRightInd w:val="0"/>
              <w:spacing w:before="60" w:after="60"/>
              <w:jc w:val="center"/>
              <w:rPr>
                <w:sz w:val="26"/>
                <w:szCs w:val="26"/>
                <w:lang w:val="vi-VN"/>
              </w:rPr>
            </w:pPr>
            <w:r>
              <w:rPr>
                <w:sz w:val="26"/>
                <w:szCs w:val="26"/>
                <w:lang w:val="vi-VN"/>
              </w:rPr>
              <w:t>28</w:t>
            </w:r>
          </w:p>
        </w:tc>
        <w:tc>
          <w:tcPr>
            <w:tcW w:w="2831" w:type="pct"/>
            <w:shd w:val="clear" w:color="auto" w:fill="auto"/>
            <w:vAlign w:val="center"/>
          </w:tcPr>
          <w:p w14:paraId="2EBFE163" w14:textId="0EA4E80B" w:rsidR="00BB3344" w:rsidRPr="00842F9C" w:rsidRDefault="00BB3344" w:rsidP="00BB3344">
            <w:pPr>
              <w:widowControl w:val="0"/>
              <w:autoSpaceDE w:val="0"/>
              <w:autoSpaceDN w:val="0"/>
              <w:adjustRightInd w:val="0"/>
              <w:spacing w:before="60" w:after="60"/>
              <w:ind w:left="57" w:right="57"/>
              <w:jc w:val="both"/>
              <w:rPr>
                <w:sz w:val="26"/>
                <w:szCs w:val="26"/>
                <w:lang w:val="vi-VN"/>
              </w:rPr>
            </w:pPr>
            <w:r w:rsidRPr="003F6CF1">
              <w:rPr>
                <w:sz w:val="26"/>
                <w:szCs w:val="26"/>
                <w:lang w:val="vi-VN"/>
              </w:rPr>
              <w:t>Nhà xuất bản</w:t>
            </w:r>
          </w:p>
        </w:tc>
        <w:tc>
          <w:tcPr>
            <w:tcW w:w="1718" w:type="pct"/>
            <w:shd w:val="clear" w:color="auto" w:fill="auto"/>
            <w:vAlign w:val="center"/>
          </w:tcPr>
          <w:p w14:paraId="1236508F" w14:textId="6766B04E" w:rsidR="00BB3344" w:rsidRPr="00387844" w:rsidRDefault="00BB3344" w:rsidP="00BB3344">
            <w:pPr>
              <w:widowControl w:val="0"/>
              <w:autoSpaceDE w:val="0"/>
              <w:autoSpaceDN w:val="0"/>
              <w:adjustRightInd w:val="0"/>
              <w:spacing w:before="60" w:after="60"/>
              <w:ind w:left="57" w:right="57"/>
              <w:rPr>
                <w:sz w:val="26"/>
                <w:szCs w:val="26"/>
              </w:rPr>
            </w:pPr>
            <w:r w:rsidRPr="003F6CF1">
              <w:rPr>
                <w:sz w:val="26"/>
                <w:szCs w:val="26"/>
                <w:lang w:val="vi-VN"/>
              </w:rPr>
              <w:t>NXB</w:t>
            </w:r>
          </w:p>
        </w:tc>
      </w:tr>
      <w:tr w:rsidR="00BB3344" w:rsidRPr="00387844" w14:paraId="26931941" w14:textId="77777777" w:rsidTr="00A64B6E">
        <w:tc>
          <w:tcPr>
            <w:tcW w:w="451" w:type="pct"/>
            <w:shd w:val="clear" w:color="auto" w:fill="auto"/>
            <w:vAlign w:val="center"/>
          </w:tcPr>
          <w:p w14:paraId="7EE7E429" w14:textId="14EC4EED" w:rsidR="00BB3344" w:rsidRDefault="00B37750" w:rsidP="00BB3344">
            <w:pPr>
              <w:widowControl w:val="0"/>
              <w:autoSpaceDE w:val="0"/>
              <w:autoSpaceDN w:val="0"/>
              <w:adjustRightInd w:val="0"/>
              <w:spacing w:before="60" w:after="60"/>
              <w:jc w:val="center"/>
              <w:rPr>
                <w:sz w:val="26"/>
                <w:szCs w:val="26"/>
                <w:lang w:val="vi-VN"/>
              </w:rPr>
            </w:pPr>
            <w:r>
              <w:rPr>
                <w:sz w:val="26"/>
                <w:szCs w:val="26"/>
                <w:lang w:val="vi-VN"/>
              </w:rPr>
              <w:t>29</w:t>
            </w:r>
          </w:p>
        </w:tc>
        <w:tc>
          <w:tcPr>
            <w:tcW w:w="2831" w:type="pct"/>
            <w:shd w:val="clear" w:color="auto" w:fill="auto"/>
            <w:vAlign w:val="center"/>
          </w:tcPr>
          <w:p w14:paraId="21290217" w14:textId="6B5C903A" w:rsidR="00BB3344" w:rsidRPr="00842F9C" w:rsidRDefault="00BB3344" w:rsidP="00BB3344">
            <w:pPr>
              <w:widowControl w:val="0"/>
              <w:autoSpaceDE w:val="0"/>
              <w:autoSpaceDN w:val="0"/>
              <w:adjustRightInd w:val="0"/>
              <w:spacing w:before="60" w:after="60"/>
              <w:ind w:left="57" w:right="57"/>
              <w:jc w:val="both"/>
              <w:rPr>
                <w:sz w:val="26"/>
                <w:szCs w:val="26"/>
                <w:lang w:val="vi-VN"/>
              </w:rPr>
            </w:pPr>
            <w:r w:rsidRPr="003F6CF1">
              <w:rPr>
                <w:sz w:val="26"/>
                <w:szCs w:val="26"/>
                <w:lang w:val="vi-VN"/>
              </w:rPr>
              <w:t>Tổ chức cung cấp dịch vụ chứng thực chữ ký số</w:t>
            </w:r>
          </w:p>
        </w:tc>
        <w:tc>
          <w:tcPr>
            <w:tcW w:w="1718" w:type="pct"/>
            <w:shd w:val="clear" w:color="auto" w:fill="auto"/>
            <w:vAlign w:val="center"/>
          </w:tcPr>
          <w:p w14:paraId="3D41F64F" w14:textId="5915F31C" w:rsidR="00BB3344" w:rsidRPr="00387844" w:rsidRDefault="00BB3344" w:rsidP="00BB3344">
            <w:pPr>
              <w:widowControl w:val="0"/>
              <w:autoSpaceDE w:val="0"/>
              <w:autoSpaceDN w:val="0"/>
              <w:adjustRightInd w:val="0"/>
              <w:spacing w:before="60" w:after="60"/>
              <w:ind w:left="57" w:right="57"/>
              <w:rPr>
                <w:sz w:val="26"/>
                <w:szCs w:val="26"/>
              </w:rPr>
            </w:pPr>
            <w:r w:rsidRPr="003F6CF1">
              <w:rPr>
                <w:sz w:val="26"/>
                <w:szCs w:val="26"/>
                <w:lang w:val="vi-VN"/>
              </w:rPr>
              <w:t>CA</w:t>
            </w:r>
          </w:p>
        </w:tc>
      </w:tr>
      <w:tr w:rsidR="00B37750" w:rsidRPr="00387844" w14:paraId="29254F30" w14:textId="77777777" w:rsidTr="00A64B6E">
        <w:tc>
          <w:tcPr>
            <w:tcW w:w="451" w:type="pct"/>
            <w:tcBorders>
              <w:top w:val="single" w:sz="2" w:space="0" w:color="auto"/>
              <w:left w:val="single" w:sz="2" w:space="0" w:color="auto"/>
              <w:bottom w:val="single" w:sz="2" w:space="0" w:color="auto"/>
              <w:right w:val="single" w:sz="2" w:space="0" w:color="auto"/>
            </w:tcBorders>
            <w:shd w:val="clear" w:color="auto" w:fill="auto"/>
            <w:vAlign w:val="center"/>
          </w:tcPr>
          <w:p w14:paraId="43B43615" w14:textId="4B509592" w:rsidR="00B37750" w:rsidRPr="00C72E52" w:rsidRDefault="00B37750" w:rsidP="00E856B3">
            <w:pPr>
              <w:widowControl w:val="0"/>
              <w:autoSpaceDE w:val="0"/>
              <w:autoSpaceDN w:val="0"/>
              <w:adjustRightInd w:val="0"/>
              <w:spacing w:before="60" w:after="60"/>
              <w:jc w:val="center"/>
              <w:rPr>
                <w:sz w:val="26"/>
                <w:szCs w:val="26"/>
                <w:lang w:val="vi-VN"/>
              </w:rPr>
            </w:pPr>
            <w:r>
              <w:rPr>
                <w:sz w:val="26"/>
                <w:szCs w:val="26"/>
                <w:lang w:val="vi-VN"/>
              </w:rPr>
              <w:t>30</w:t>
            </w:r>
          </w:p>
        </w:tc>
        <w:tc>
          <w:tcPr>
            <w:tcW w:w="2831" w:type="pct"/>
            <w:tcBorders>
              <w:top w:val="single" w:sz="2" w:space="0" w:color="auto"/>
              <w:left w:val="single" w:sz="2" w:space="0" w:color="auto"/>
              <w:bottom w:val="single" w:sz="2" w:space="0" w:color="auto"/>
              <w:right w:val="single" w:sz="2" w:space="0" w:color="auto"/>
            </w:tcBorders>
            <w:shd w:val="clear" w:color="auto" w:fill="auto"/>
            <w:vAlign w:val="center"/>
          </w:tcPr>
          <w:p w14:paraId="738BA927" w14:textId="77777777" w:rsidR="00B37750" w:rsidRPr="00842F9C" w:rsidRDefault="00B37750" w:rsidP="00E856B3">
            <w:pPr>
              <w:widowControl w:val="0"/>
              <w:autoSpaceDE w:val="0"/>
              <w:autoSpaceDN w:val="0"/>
              <w:adjustRightInd w:val="0"/>
              <w:spacing w:before="60" w:after="60"/>
              <w:ind w:left="57" w:right="57"/>
              <w:jc w:val="both"/>
              <w:rPr>
                <w:sz w:val="26"/>
                <w:szCs w:val="26"/>
                <w:lang w:val="vi-VN"/>
              </w:rPr>
            </w:pPr>
            <w:r w:rsidRPr="00842F9C">
              <w:rPr>
                <w:sz w:val="26"/>
                <w:szCs w:val="26"/>
                <w:lang w:val="vi-VN"/>
              </w:rPr>
              <w:t>Tổng công ty Bưu điện Việt Nam</w:t>
            </w:r>
          </w:p>
        </w:tc>
        <w:tc>
          <w:tcPr>
            <w:tcW w:w="1718" w:type="pct"/>
            <w:tcBorders>
              <w:top w:val="single" w:sz="2" w:space="0" w:color="auto"/>
              <w:left w:val="single" w:sz="2" w:space="0" w:color="auto"/>
              <w:bottom w:val="single" w:sz="2" w:space="0" w:color="auto"/>
              <w:right w:val="single" w:sz="2" w:space="0" w:color="auto"/>
            </w:tcBorders>
            <w:shd w:val="clear" w:color="auto" w:fill="auto"/>
            <w:vAlign w:val="center"/>
          </w:tcPr>
          <w:p w14:paraId="4FE54217" w14:textId="77777777" w:rsidR="00B37750" w:rsidRPr="00B37750" w:rsidRDefault="00B37750" w:rsidP="00E856B3">
            <w:pPr>
              <w:widowControl w:val="0"/>
              <w:autoSpaceDE w:val="0"/>
              <w:autoSpaceDN w:val="0"/>
              <w:adjustRightInd w:val="0"/>
              <w:spacing w:before="60" w:after="60"/>
              <w:ind w:left="57" w:right="57"/>
              <w:rPr>
                <w:sz w:val="26"/>
                <w:szCs w:val="26"/>
                <w:lang w:val="vi-VN"/>
              </w:rPr>
            </w:pPr>
            <w:r w:rsidRPr="00B37750">
              <w:rPr>
                <w:sz w:val="26"/>
                <w:szCs w:val="26"/>
                <w:lang w:val="vi-VN"/>
              </w:rPr>
              <w:t>V</w:t>
            </w:r>
            <w:r w:rsidRPr="00387844">
              <w:rPr>
                <w:sz w:val="26"/>
                <w:szCs w:val="26"/>
                <w:lang w:val="vi-VN"/>
              </w:rPr>
              <w:t>NP</w:t>
            </w:r>
            <w:r w:rsidRPr="00B37750">
              <w:rPr>
                <w:sz w:val="26"/>
                <w:szCs w:val="26"/>
                <w:lang w:val="vi-VN"/>
              </w:rPr>
              <w:t>ost</w:t>
            </w:r>
          </w:p>
        </w:tc>
      </w:tr>
    </w:tbl>
    <w:p w14:paraId="04983B47" w14:textId="77777777" w:rsidR="00BE0BE7" w:rsidRPr="00387844" w:rsidRDefault="00BE0BE7" w:rsidP="00BE0BE7">
      <w:pPr>
        <w:widowControl w:val="0"/>
        <w:autoSpaceDE w:val="0"/>
        <w:autoSpaceDN w:val="0"/>
        <w:adjustRightInd w:val="0"/>
        <w:spacing w:before="120" w:after="120"/>
        <w:rPr>
          <w:sz w:val="26"/>
          <w:szCs w:val="26"/>
        </w:rPr>
      </w:pPr>
      <w:r w:rsidRPr="00387844">
        <w:rPr>
          <w:b/>
          <w:bCs/>
          <w:sz w:val="26"/>
          <w:szCs w:val="26"/>
        </w:rPr>
        <w:t>2. Một số từ viết tắt khác</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867"/>
        <w:gridCol w:w="4920"/>
        <w:gridCol w:w="3278"/>
      </w:tblGrid>
      <w:tr w:rsidR="00387844" w:rsidRPr="00387844" w14:paraId="2092EB8F" w14:textId="77777777" w:rsidTr="00BB3344">
        <w:trPr>
          <w:trHeight w:val="427"/>
          <w:tblHeader/>
        </w:trPr>
        <w:tc>
          <w:tcPr>
            <w:tcW w:w="478" w:type="pct"/>
            <w:shd w:val="clear" w:color="auto" w:fill="auto"/>
            <w:vAlign w:val="center"/>
          </w:tcPr>
          <w:p w14:paraId="5F26B7A8" w14:textId="77777777" w:rsidR="00BE0BE7" w:rsidRPr="00387844" w:rsidRDefault="00BE0BE7" w:rsidP="00EC5F71">
            <w:pPr>
              <w:widowControl w:val="0"/>
              <w:autoSpaceDE w:val="0"/>
              <w:autoSpaceDN w:val="0"/>
              <w:adjustRightInd w:val="0"/>
              <w:spacing w:before="60" w:after="60"/>
              <w:jc w:val="center"/>
              <w:rPr>
                <w:sz w:val="26"/>
                <w:szCs w:val="26"/>
              </w:rPr>
            </w:pPr>
            <w:r w:rsidRPr="00387844">
              <w:rPr>
                <w:b/>
                <w:bCs/>
                <w:sz w:val="26"/>
                <w:szCs w:val="26"/>
              </w:rPr>
              <w:t>TT</w:t>
            </w:r>
          </w:p>
        </w:tc>
        <w:tc>
          <w:tcPr>
            <w:tcW w:w="2714" w:type="pct"/>
            <w:shd w:val="clear" w:color="auto" w:fill="auto"/>
            <w:vAlign w:val="center"/>
          </w:tcPr>
          <w:p w14:paraId="6B608FF4" w14:textId="77777777" w:rsidR="00BE0BE7" w:rsidRPr="00387844" w:rsidRDefault="00BE0BE7" w:rsidP="00EC5F71">
            <w:pPr>
              <w:widowControl w:val="0"/>
              <w:autoSpaceDE w:val="0"/>
              <w:autoSpaceDN w:val="0"/>
              <w:adjustRightInd w:val="0"/>
              <w:spacing w:before="60" w:after="60"/>
              <w:jc w:val="center"/>
              <w:rPr>
                <w:sz w:val="26"/>
                <w:szCs w:val="26"/>
              </w:rPr>
            </w:pPr>
            <w:r w:rsidRPr="00387844">
              <w:rPr>
                <w:b/>
                <w:bCs/>
                <w:sz w:val="26"/>
                <w:szCs w:val="26"/>
              </w:rPr>
              <w:t>Nội dung</w:t>
            </w:r>
          </w:p>
        </w:tc>
        <w:tc>
          <w:tcPr>
            <w:tcW w:w="1808" w:type="pct"/>
            <w:shd w:val="clear" w:color="auto" w:fill="auto"/>
            <w:vAlign w:val="center"/>
          </w:tcPr>
          <w:p w14:paraId="727F815E" w14:textId="77777777" w:rsidR="00BE0BE7" w:rsidRPr="00387844" w:rsidRDefault="00BE0BE7" w:rsidP="00EC5F71">
            <w:pPr>
              <w:widowControl w:val="0"/>
              <w:autoSpaceDE w:val="0"/>
              <w:autoSpaceDN w:val="0"/>
              <w:adjustRightInd w:val="0"/>
              <w:spacing w:before="60" w:after="60"/>
              <w:jc w:val="center"/>
              <w:rPr>
                <w:sz w:val="26"/>
                <w:szCs w:val="26"/>
              </w:rPr>
            </w:pPr>
            <w:r w:rsidRPr="00387844">
              <w:rPr>
                <w:b/>
                <w:bCs/>
                <w:sz w:val="26"/>
                <w:szCs w:val="26"/>
              </w:rPr>
              <w:t>Từ viết tắt</w:t>
            </w:r>
          </w:p>
        </w:tc>
      </w:tr>
      <w:tr w:rsidR="00B528CB" w:rsidRPr="006E4EB9" w14:paraId="65CB2E92" w14:textId="77777777" w:rsidTr="00BB3344">
        <w:tc>
          <w:tcPr>
            <w:tcW w:w="478" w:type="pct"/>
            <w:tcBorders>
              <w:top w:val="single" w:sz="2" w:space="0" w:color="auto"/>
              <w:left w:val="single" w:sz="2" w:space="0" w:color="auto"/>
              <w:bottom w:val="single" w:sz="2" w:space="0" w:color="auto"/>
              <w:right w:val="single" w:sz="2" w:space="0" w:color="auto"/>
            </w:tcBorders>
            <w:shd w:val="clear" w:color="auto" w:fill="auto"/>
            <w:vAlign w:val="center"/>
          </w:tcPr>
          <w:p w14:paraId="6E762E70" w14:textId="2FF93F3B" w:rsidR="00B528CB" w:rsidRDefault="00BB3344" w:rsidP="00B528CB">
            <w:pPr>
              <w:widowControl w:val="0"/>
              <w:autoSpaceDE w:val="0"/>
              <w:autoSpaceDN w:val="0"/>
              <w:adjustRightInd w:val="0"/>
              <w:spacing w:before="60" w:after="60"/>
              <w:jc w:val="center"/>
              <w:rPr>
                <w:sz w:val="26"/>
                <w:szCs w:val="26"/>
                <w:lang w:val="vi-VN"/>
              </w:rPr>
            </w:pPr>
            <w:r>
              <w:rPr>
                <w:sz w:val="26"/>
                <w:szCs w:val="26"/>
                <w:lang w:val="vi-VN"/>
              </w:rPr>
              <w:t>1</w:t>
            </w:r>
          </w:p>
        </w:tc>
        <w:tc>
          <w:tcPr>
            <w:tcW w:w="2714" w:type="pct"/>
            <w:tcBorders>
              <w:top w:val="single" w:sz="2" w:space="0" w:color="auto"/>
              <w:left w:val="single" w:sz="2" w:space="0" w:color="auto"/>
              <w:bottom w:val="single" w:sz="2" w:space="0" w:color="auto"/>
              <w:right w:val="single" w:sz="2" w:space="0" w:color="auto"/>
            </w:tcBorders>
            <w:shd w:val="clear" w:color="auto" w:fill="auto"/>
            <w:vAlign w:val="center"/>
          </w:tcPr>
          <w:p w14:paraId="46E07B98" w14:textId="77777777" w:rsidR="00B528CB" w:rsidRDefault="00B528CB" w:rsidP="00B528CB">
            <w:pPr>
              <w:widowControl w:val="0"/>
              <w:autoSpaceDE w:val="0"/>
              <w:autoSpaceDN w:val="0"/>
              <w:adjustRightInd w:val="0"/>
              <w:spacing w:before="60" w:after="60"/>
              <w:ind w:left="57" w:right="57"/>
              <w:jc w:val="both"/>
              <w:rPr>
                <w:sz w:val="26"/>
                <w:szCs w:val="26"/>
                <w:lang w:val="vi-VN"/>
              </w:rPr>
            </w:pPr>
            <w:r>
              <w:rPr>
                <w:sz w:val="26"/>
                <w:szCs w:val="26"/>
                <w:lang w:val="vi-VN"/>
              </w:rPr>
              <w:t>Thông tin và Truyền thông</w:t>
            </w:r>
          </w:p>
        </w:tc>
        <w:tc>
          <w:tcPr>
            <w:tcW w:w="1808" w:type="pct"/>
            <w:tcBorders>
              <w:top w:val="single" w:sz="2" w:space="0" w:color="auto"/>
              <w:left w:val="single" w:sz="2" w:space="0" w:color="auto"/>
              <w:bottom w:val="single" w:sz="2" w:space="0" w:color="auto"/>
              <w:right w:val="single" w:sz="2" w:space="0" w:color="auto"/>
            </w:tcBorders>
            <w:shd w:val="clear" w:color="auto" w:fill="auto"/>
            <w:vAlign w:val="center"/>
          </w:tcPr>
          <w:p w14:paraId="2CF24844" w14:textId="77777777" w:rsidR="00B528CB" w:rsidRPr="006E4EB9" w:rsidRDefault="00B528CB" w:rsidP="00B528CB">
            <w:pPr>
              <w:widowControl w:val="0"/>
              <w:autoSpaceDE w:val="0"/>
              <w:autoSpaceDN w:val="0"/>
              <w:adjustRightInd w:val="0"/>
              <w:spacing w:before="60" w:after="60"/>
              <w:ind w:left="57" w:right="57"/>
              <w:rPr>
                <w:sz w:val="26"/>
                <w:szCs w:val="26"/>
                <w:lang w:val="vi-VN"/>
              </w:rPr>
            </w:pPr>
            <w:r>
              <w:rPr>
                <w:sz w:val="26"/>
                <w:szCs w:val="26"/>
                <w:lang w:val="vi-VN"/>
              </w:rPr>
              <w:t>TT&amp;TT</w:t>
            </w:r>
          </w:p>
        </w:tc>
      </w:tr>
      <w:tr w:rsidR="007E4A16" w:rsidRPr="006E4EB9" w14:paraId="3BA60506" w14:textId="77777777" w:rsidTr="00BB3344">
        <w:tc>
          <w:tcPr>
            <w:tcW w:w="478" w:type="pct"/>
            <w:tcBorders>
              <w:top w:val="single" w:sz="2" w:space="0" w:color="auto"/>
              <w:left w:val="single" w:sz="2" w:space="0" w:color="auto"/>
              <w:bottom w:val="single" w:sz="2" w:space="0" w:color="auto"/>
              <w:right w:val="single" w:sz="2" w:space="0" w:color="auto"/>
            </w:tcBorders>
            <w:shd w:val="clear" w:color="auto" w:fill="auto"/>
            <w:vAlign w:val="center"/>
          </w:tcPr>
          <w:p w14:paraId="46CC8896" w14:textId="15C33E5B" w:rsidR="007E4A16" w:rsidRDefault="007E4A16" w:rsidP="007E4A16">
            <w:pPr>
              <w:widowControl w:val="0"/>
              <w:autoSpaceDE w:val="0"/>
              <w:autoSpaceDN w:val="0"/>
              <w:adjustRightInd w:val="0"/>
              <w:spacing w:before="60" w:after="60"/>
              <w:jc w:val="center"/>
              <w:rPr>
                <w:sz w:val="26"/>
                <w:szCs w:val="26"/>
                <w:lang w:val="vi-VN"/>
              </w:rPr>
            </w:pPr>
            <w:r>
              <w:rPr>
                <w:sz w:val="26"/>
                <w:szCs w:val="26"/>
                <w:lang w:val="vi-VN"/>
              </w:rPr>
              <w:t>2</w:t>
            </w:r>
          </w:p>
        </w:tc>
        <w:tc>
          <w:tcPr>
            <w:tcW w:w="2714" w:type="pct"/>
            <w:tcBorders>
              <w:top w:val="single" w:sz="2" w:space="0" w:color="auto"/>
              <w:left w:val="single" w:sz="2" w:space="0" w:color="auto"/>
              <w:bottom w:val="single" w:sz="2" w:space="0" w:color="auto"/>
              <w:right w:val="single" w:sz="2" w:space="0" w:color="auto"/>
            </w:tcBorders>
            <w:shd w:val="clear" w:color="auto" w:fill="auto"/>
            <w:vAlign w:val="center"/>
          </w:tcPr>
          <w:p w14:paraId="2FA0C446" w14:textId="64441978" w:rsidR="007E4A16" w:rsidRDefault="007E4A16" w:rsidP="00FB2066">
            <w:pPr>
              <w:widowControl w:val="0"/>
              <w:autoSpaceDE w:val="0"/>
              <w:autoSpaceDN w:val="0"/>
              <w:adjustRightInd w:val="0"/>
              <w:spacing w:before="60" w:after="60"/>
              <w:ind w:left="57" w:right="57"/>
              <w:jc w:val="both"/>
              <w:rPr>
                <w:sz w:val="26"/>
                <w:szCs w:val="26"/>
                <w:lang w:val="vi-VN"/>
              </w:rPr>
            </w:pPr>
            <w:r>
              <w:rPr>
                <w:sz w:val="26"/>
                <w:szCs w:val="26"/>
                <w:lang w:val="vi-VN"/>
              </w:rPr>
              <w:t xml:space="preserve">Phát thanh </w:t>
            </w:r>
            <w:r w:rsidR="00FB2066">
              <w:rPr>
                <w:sz w:val="26"/>
                <w:szCs w:val="26"/>
                <w:lang w:val="vi-VN"/>
              </w:rPr>
              <w:t>và T</w:t>
            </w:r>
            <w:r>
              <w:rPr>
                <w:sz w:val="26"/>
                <w:szCs w:val="26"/>
                <w:lang w:val="vi-VN"/>
              </w:rPr>
              <w:t>ruyền hình</w:t>
            </w:r>
          </w:p>
        </w:tc>
        <w:tc>
          <w:tcPr>
            <w:tcW w:w="1808" w:type="pct"/>
            <w:tcBorders>
              <w:top w:val="single" w:sz="2" w:space="0" w:color="auto"/>
              <w:left w:val="single" w:sz="2" w:space="0" w:color="auto"/>
              <w:bottom w:val="single" w:sz="2" w:space="0" w:color="auto"/>
              <w:right w:val="single" w:sz="2" w:space="0" w:color="auto"/>
            </w:tcBorders>
            <w:shd w:val="clear" w:color="auto" w:fill="auto"/>
            <w:vAlign w:val="center"/>
          </w:tcPr>
          <w:p w14:paraId="45968CD8" w14:textId="793F6BC4" w:rsidR="007E4A16" w:rsidRPr="006E4EB9" w:rsidRDefault="007E4A16" w:rsidP="007E4A16">
            <w:pPr>
              <w:widowControl w:val="0"/>
              <w:autoSpaceDE w:val="0"/>
              <w:autoSpaceDN w:val="0"/>
              <w:adjustRightInd w:val="0"/>
              <w:spacing w:before="60" w:after="60"/>
              <w:ind w:left="57" w:right="57"/>
              <w:rPr>
                <w:sz w:val="26"/>
                <w:szCs w:val="26"/>
                <w:lang w:val="vi-VN"/>
              </w:rPr>
            </w:pPr>
            <w:r>
              <w:rPr>
                <w:sz w:val="26"/>
                <w:szCs w:val="26"/>
                <w:lang w:val="vi-VN"/>
              </w:rPr>
              <w:t>PT</w:t>
            </w:r>
            <w:r w:rsidR="00FB2066">
              <w:rPr>
                <w:sz w:val="26"/>
                <w:szCs w:val="26"/>
                <w:lang w:val="vi-VN"/>
              </w:rPr>
              <w:t>&amp;</w:t>
            </w:r>
            <w:r>
              <w:rPr>
                <w:sz w:val="26"/>
                <w:szCs w:val="26"/>
                <w:lang w:val="vi-VN"/>
              </w:rPr>
              <w:t>TH</w:t>
            </w:r>
          </w:p>
        </w:tc>
      </w:tr>
      <w:tr w:rsidR="007E4A16" w:rsidRPr="006E4EB9" w14:paraId="3C21E89F" w14:textId="77777777" w:rsidTr="00BB3344">
        <w:tc>
          <w:tcPr>
            <w:tcW w:w="478" w:type="pct"/>
            <w:tcBorders>
              <w:top w:val="single" w:sz="2" w:space="0" w:color="auto"/>
              <w:left w:val="single" w:sz="2" w:space="0" w:color="auto"/>
              <w:bottom w:val="single" w:sz="2" w:space="0" w:color="auto"/>
              <w:right w:val="single" w:sz="2" w:space="0" w:color="auto"/>
            </w:tcBorders>
            <w:shd w:val="clear" w:color="auto" w:fill="auto"/>
            <w:vAlign w:val="center"/>
          </w:tcPr>
          <w:p w14:paraId="3EC67706" w14:textId="5D76582D" w:rsidR="007E4A16" w:rsidRPr="003F6CF1" w:rsidRDefault="007E4A16" w:rsidP="007E4A16">
            <w:pPr>
              <w:widowControl w:val="0"/>
              <w:autoSpaceDE w:val="0"/>
              <w:autoSpaceDN w:val="0"/>
              <w:adjustRightInd w:val="0"/>
              <w:spacing w:before="60" w:after="60"/>
              <w:jc w:val="center"/>
              <w:rPr>
                <w:sz w:val="26"/>
                <w:szCs w:val="26"/>
                <w:lang w:val="vi-VN"/>
              </w:rPr>
            </w:pPr>
            <w:r>
              <w:rPr>
                <w:sz w:val="26"/>
                <w:szCs w:val="26"/>
                <w:lang w:val="vi-VN"/>
              </w:rPr>
              <w:t>3</w:t>
            </w:r>
          </w:p>
        </w:tc>
        <w:tc>
          <w:tcPr>
            <w:tcW w:w="2714" w:type="pct"/>
            <w:tcBorders>
              <w:top w:val="single" w:sz="2" w:space="0" w:color="auto"/>
              <w:left w:val="single" w:sz="2" w:space="0" w:color="auto"/>
              <w:bottom w:val="single" w:sz="2" w:space="0" w:color="auto"/>
              <w:right w:val="single" w:sz="2" w:space="0" w:color="auto"/>
            </w:tcBorders>
            <w:shd w:val="clear" w:color="auto" w:fill="auto"/>
            <w:vAlign w:val="center"/>
          </w:tcPr>
          <w:p w14:paraId="5ED0EECE" w14:textId="77777777" w:rsidR="007E4A16" w:rsidRPr="006E4EB9" w:rsidRDefault="007E4A16" w:rsidP="007E4A16">
            <w:pPr>
              <w:widowControl w:val="0"/>
              <w:autoSpaceDE w:val="0"/>
              <w:autoSpaceDN w:val="0"/>
              <w:adjustRightInd w:val="0"/>
              <w:spacing w:before="60" w:after="60"/>
              <w:ind w:left="57" w:right="57"/>
              <w:jc w:val="both"/>
              <w:rPr>
                <w:sz w:val="26"/>
                <w:szCs w:val="26"/>
                <w:lang w:val="vi-VN"/>
              </w:rPr>
            </w:pPr>
            <w:r>
              <w:rPr>
                <w:sz w:val="26"/>
                <w:szCs w:val="26"/>
                <w:lang w:val="vi-VN"/>
              </w:rPr>
              <w:t>T</w:t>
            </w:r>
            <w:r w:rsidRPr="006E4EB9">
              <w:rPr>
                <w:sz w:val="26"/>
                <w:szCs w:val="26"/>
                <w:lang w:val="vi-VN"/>
              </w:rPr>
              <w:t>hông tin điện tử</w:t>
            </w:r>
          </w:p>
        </w:tc>
        <w:tc>
          <w:tcPr>
            <w:tcW w:w="1808" w:type="pct"/>
            <w:tcBorders>
              <w:top w:val="single" w:sz="2" w:space="0" w:color="auto"/>
              <w:left w:val="single" w:sz="2" w:space="0" w:color="auto"/>
              <w:bottom w:val="single" w:sz="2" w:space="0" w:color="auto"/>
              <w:right w:val="single" w:sz="2" w:space="0" w:color="auto"/>
            </w:tcBorders>
            <w:shd w:val="clear" w:color="auto" w:fill="auto"/>
            <w:vAlign w:val="center"/>
          </w:tcPr>
          <w:p w14:paraId="10663592" w14:textId="77777777" w:rsidR="007E4A16" w:rsidRPr="006E4EB9" w:rsidRDefault="007E4A16" w:rsidP="007E4A16">
            <w:pPr>
              <w:widowControl w:val="0"/>
              <w:autoSpaceDE w:val="0"/>
              <w:autoSpaceDN w:val="0"/>
              <w:adjustRightInd w:val="0"/>
              <w:spacing w:before="60" w:after="60"/>
              <w:ind w:left="57" w:right="57"/>
              <w:rPr>
                <w:sz w:val="26"/>
                <w:szCs w:val="26"/>
                <w:lang w:val="vi-VN"/>
              </w:rPr>
            </w:pPr>
            <w:r w:rsidRPr="006E4EB9">
              <w:rPr>
                <w:sz w:val="26"/>
                <w:szCs w:val="26"/>
                <w:lang w:val="vi-VN"/>
              </w:rPr>
              <w:t>TTĐT</w:t>
            </w:r>
          </w:p>
        </w:tc>
      </w:tr>
      <w:tr w:rsidR="007E4A16" w:rsidRPr="003F6CF1" w14:paraId="4192428F" w14:textId="77777777" w:rsidTr="00BB3344">
        <w:tc>
          <w:tcPr>
            <w:tcW w:w="478" w:type="pct"/>
            <w:tcBorders>
              <w:top w:val="single" w:sz="2" w:space="0" w:color="auto"/>
              <w:left w:val="single" w:sz="2" w:space="0" w:color="auto"/>
              <w:bottom w:val="single" w:sz="2" w:space="0" w:color="auto"/>
              <w:right w:val="single" w:sz="2" w:space="0" w:color="auto"/>
            </w:tcBorders>
            <w:shd w:val="clear" w:color="auto" w:fill="auto"/>
            <w:vAlign w:val="center"/>
          </w:tcPr>
          <w:p w14:paraId="7BE5F9A5" w14:textId="44E4393F" w:rsidR="007E4A16" w:rsidRPr="003F6CF1" w:rsidRDefault="007E4A16" w:rsidP="007E4A16">
            <w:pPr>
              <w:widowControl w:val="0"/>
              <w:autoSpaceDE w:val="0"/>
              <w:autoSpaceDN w:val="0"/>
              <w:adjustRightInd w:val="0"/>
              <w:spacing w:before="60" w:after="60"/>
              <w:jc w:val="center"/>
              <w:rPr>
                <w:sz w:val="26"/>
                <w:szCs w:val="26"/>
                <w:lang w:val="vi-VN"/>
              </w:rPr>
            </w:pPr>
            <w:r>
              <w:rPr>
                <w:sz w:val="26"/>
                <w:szCs w:val="26"/>
                <w:lang w:val="vi-VN"/>
              </w:rPr>
              <w:t>4</w:t>
            </w:r>
          </w:p>
        </w:tc>
        <w:tc>
          <w:tcPr>
            <w:tcW w:w="2714" w:type="pct"/>
            <w:tcBorders>
              <w:top w:val="single" w:sz="2" w:space="0" w:color="auto"/>
              <w:left w:val="single" w:sz="2" w:space="0" w:color="auto"/>
              <w:bottom w:val="single" w:sz="2" w:space="0" w:color="auto"/>
              <w:right w:val="single" w:sz="2" w:space="0" w:color="auto"/>
            </w:tcBorders>
            <w:shd w:val="clear" w:color="auto" w:fill="auto"/>
            <w:vAlign w:val="center"/>
          </w:tcPr>
          <w:p w14:paraId="40A71FA2" w14:textId="77777777" w:rsidR="007E4A16" w:rsidRPr="003F6CF1" w:rsidRDefault="007E4A16" w:rsidP="007E4A16">
            <w:pPr>
              <w:widowControl w:val="0"/>
              <w:autoSpaceDE w:val="0"/>
              <w:autoSpaceDN w:val="0"/>
              <w:adjustRightInd w:val="0"/>
              <w:spacing w:before="60" w:after="60"/>
              <w:ind w:left="57" w:right="57"/>
              <w:jc w:val="both"/>
              <w:rPr>
                <w:sz w:val="26"/>
                <w:szCs w:val="26"/>
                <w:lang w:val="vi-VN"/>
              </w:rPr>
            </w:pPr>
            <w:r w:rsidRPr="003F6CF1">
              <w:rPr>
                <w:sz w:val="26"/>
                <w:szCs w:val="26"/>
                <w:lang w:val="vi-VN"/>
              </w:rPr>
              <w:t>Công nghệ thông tin</w:t>
            </w:r>
          </w:p>
        </w:tc>
        <w:tc>
          <w:tcPr>
            <w:tcW w:w="1808" w:type="pct"/>
            <w:tcBorders>
              <w:top w:val="single" w:sz="2" w:space="0" w:color="auto"/>
              <w:left w:val="single" w:sz="2" w:space="0" w:color="auto"/>
              <w:bottom w:val="single" w:sz="2" w:space="0" w:color="auto"/>
              <w:right w:val="single" w:sz="2" w:space="0" w:color="auto"/>
            </w:tcBorders>
            <w:shd w:val="clear" w:color="auto" w:fill="auto"/>
            <w:vAlign w:val="center"/>
          </w:tcPr>
          <w:p w14:paraId="66756AE2" w14:textId="77777777" w:rsidR="007E4A16" w:rsidRPr="003F6CF1" w:rsidRDefault="007E4A16" w:rsidP="007E4A16">
            <w:pPr>
              <w:widowControl w:val="0"/>
              <w:autoSpaceDE w:val="0"/>
              <w:autoSpaceDN w:val="0"/>
              <w:adjustRightInd w:val="0"/>
              <w:spacing w:before="60" w:after="60"/>
              <w:ind w:left="57" w:right="57"/>
              <w:rPr>
                <w:sz w:val="26"/>
                <w:szCs w:val="26"/>
                <w:lang w:val="vi-VN"/>
              </w:rPr>
            </w:pPr>
            <w:r w:rsidRPr="003F6CF1">
              <w:rPr>
                <w:sz w:val="26"/>
                <w:szCs w:val="26"/>
                <w:lang w:val="vi-VN"/>
              </w:rPr>
              <w:t>CNTT</w:t>
            </w:r>
          </w:p>
        </w:tc>
      </w:tr>
      <w:tr w:rsidR="007E4A16" w:rsidRPr="003F6CF1" w14:paraId="46E652E3" w14:textId="77777777" w:rsidTr="00BB3344">
        <w:tc>
          <w:tcPr>
            <w:tcW w:w="478" w:type="pct"/>
            <w:tcBorders>
              <w:top w:val="single" w:sz="2" w:space="0" w:color="auto"/>
              <w:left w:val="single" w:sz="2" w:space="0" w:color="auto"/>
              <w:bottom w:val="single" w:sz="2" w:space="0" w:color="auto"/>
              <w:right w:val="single" w:sz="2" w:space="0" w:color="auto"/>
            </w:tcBorders>
            <w:shd w:val="clear" w:color="auto" w:fill="auto"/>
            <w:vAlign w:val="center"/>
          </w:tcPr>
          <w:p w14:paraId="2310355A" w14:textId="5AA93517" w:rsidR="007E4A16" w:rsidRPr="003F6CF1" w:rsidRDefault="007E4A16" w:rsidP="007E4A16">
            <w:pPr>
              <w:widowControl w:val="0"/>
              <w:autoSpaceDE w:val="0"/>
              <w:autoSpaceDN w:val="0"/>
              <w:adjustRightInd w:val="0"/>
              <w:spacing w:before="60" w:after="60"/>
              <w:jc w:val="center"/>
              <w:rPr>
                <w:sz w:val="26"/>
                <w:szCs w:val="26"/>
                <w:lang w:val="vi-VN"/>
              </w:rPr>
            </w:pPr>
            <w:r>
              <w:rPr>
                <w:sz w:val="26"/>
                <w:szCs w:val="26"/>
                <w:lang w:val="vi-VN"/>
              </w:rPr>
              <w:t>5</w:t>
            </w:r>
          </w:p>
        </w:tc>
        <w:tc>
          <w:tcPr>
            <w:tcW w:w="2714" w:type="pct"/>
            <w:tcBorders>
              <w:top w:val="single" w:sz="2" w:space="0" w:color="auto"/>
              <w:left w:val="single" w:sz="2" w:space="0" w:color="auto"/>
              <w:bottom w:val="single" w:sz="2" w:space="0" w:color="auto"/>
              <w:right w:val="single" w:sz="2" w:space="0" w:color="auto"/>
            </w:tcBorders>
            <w:shd w:val="clear" w:color="auto" w:fill="auto"/>
            <w:vAlign w:val="center"/>
          </w:tcPr>
          <w:p w14:paraId="3FDB8986" w14:textId="77777777" w:rsidR="007E4A16" w:rsidRPr="003F6CF1" w:rsidRDefault="007E4A16" w:rsidP="007E4A16">
            <w:pPr>
              <w:widowControl w:val="0"/>
              <w:autoSpaceDE w:val="0"/>
              <w:autoSpaceDN w:val="0"/>
              <w:adjustRightInd w:val="0"/>
              <w:spacing w:before="60" w:after="60"/>
              <w:ind w:left="57" w:right="57"/>
              <w:jc w:val="both"/>
              <w:rPr>
                <w:sz w:val="26"/>
                <w:szCs w:val="26"/>
                <w:lang w:val="vi-VN"/>
              </w:rPr>
            </w:pPr>
            <w:r w:rsidRPr="003F6CF1">
              <w:rPr>
                <w:sz w:val="26"/>
                <w:szCs w:val="26"/>
                <w:lang w:val="vi-VN"/>
              </w:rPr>
              <w:t>Điện tử viễn thông</w:t>
            </w:r>
          </w:p>
        </w:tc>
        <w:tc>
          <w:tcPr>
            <w:tcW w:w="1808" w:type="pct"/>
            <w:tcBorders>
              <w:top w:val="single" w:sz="2" w:space="0" w:color="auto"/>
              <w:left w:val="single" w:sz="2" w:space="0" w:color="auto"/>
              <w:bottom w:val="single" w:sz="2" w:space="0" w:color="auto"/>
              <w:right w:val="single" w:sz="2" w:space="0" w:color="auto"/>
            </w:tcBorders>
            <w:shd w:val="clear" w:color="auto" w:fill="auto"/>
            <w:vAlign w:val="center"/>
          </w:tcPr>
          <w:p w14:paraId="6437ACA0" w14:textId="77777777" w:rsidR="007E4A16" w:rsidRPr="003F6CF1" w:rsidRDefault="007E4A16" w:rsidP="007E4A16">
            <w:pPr>
              <w:widowControl w:val="0"/>
              <w:autoSpaceDE w:val="0"/>
              <w:autoSpaceDN w:val="0"/>
              <w:adjustRightInd w:val="0"/>
              <w:spacing w:before="60" w:after="60"/>
              <w:ind w:left="57" w:right="57"/>
              <w:rPr>
                <w:sz w:val="26"/>
                <w:szCs w:val="26"/>
                <w:lang w:val="vi-VN"/>
              </w:rPr>
            </w:pPr>
            <w:r w:rsidRPr="003F6CF1">
              <w:rPr>
                <w:sz w:val="26"/>
                <w:szCs w:val="26"/>
                <w:lang w:val="vi-VN"/>
              </w:rPr>
              <w:t>ĐTVT</w:t>
            </w:r>
          </w:p>
        </w:tc>
      </w:tr>
      <w:tr w:rsidR="007E4A16" w:rsidRPr="006E4EB9" w14:paraId="5168C7BE" w14:textId="77777777" w:rsidTr="00BB3344">
        <w:tc>
          <w:tcPr>
            <w:tcW w:w="478" w:type="pct"/>
            <w:tcBorders>
              <w:top w:val="single" w:sz="2" w:space="0" w:color="auto"/>
              <w:left w:val="single" w:sz="2" w:space="0" w:color="auto"/>
              <w:bottom w:val="single" w:sz="2" w:space="0" w:color="auto"/>
              <w:right w:val="single" w:sz="2" w:space="0" w:color="auto"/>
            </w:tcBorders>
            <w:shd w:val="clear" w:color="auto" w:fill="auto"/>
            <w:vAlign w:val="center"/>
          </w:tcPr>
          <w:p w14:paraId="0D06A35D" w14:textId="02D60DBD" w:rsidR="007E4A16" w:rsidRPr="003F6CF1" w:rsidRDefault="007E4A16" w:rsidP="007E4A16">
            <w:pPr>
              <w:widowControl w:val="0"/>
              <w:autoSpaceDE w:val="0"/>
              <w:autoSpaceDN w:val="0"/>
              <w:adjustRightInd w:val="0"/>
              <w:spacing w:before="60" w:after="60"/>
              <w:jc w:val="center"/>
              <w:rPr>
                <w:sz w:val="26"/>
                <w:szCs w:val="26"/>
                <w:lang w:val="vi-VN"/>
              </w:rPr>
            </w:pPr>
            <w:r>
              <w:rPr>
                <w:sz w:val="26"/>
                <w:szCs w:val="26"/>
                <w:lang w:val="vi-VN"/>
              </w:rPr>
              <w:t>6</w:t>
            </w:r>
          </w:p>
        </w:tc>
        <w:tc>
          <w:tcPr>
            <w:tcW w:w="2714" w:type="pct"/>
            <w:tcBorders>
              <w:top w:val="single" w:sz="2" w:space="0" w:color="auto"/>
              <w:left w:val="single" w:sz="2" w:space="0" w:color="auto"/>
              <w:bottom w:val="single" w:sz="2" w:space="0" w:color="auto"/>
              <w:right w:val="single" w:sz="2" w:space="0" w:color="auto"/>
            </w:tcBorders>
            <w:shd w:val="clear" w:color="auto" w:fill="auto"/>
            <w:vAlign w:val="center"/>
          </w:tcPr>
          <w:p w14:paraId="52B5D28B" w14:textId="77777777" w:rsidR="007E4A16" w:rsidRPr="006E4EB9" w:rsidRDefault="007E4A16" w:rsidP="007E4A16">
            <w:pPr>
              <w:widowControl w:val="0"/>
              <w:autoSpaceDE w:val="0"/>
              <w:autoSpaceDN w:val="0"/>
              <w:adjustRightInd w:val="0"/>
              <w:spacing w:before="60" w:after="60"/>
              <w:ind w:left="57" w:right="57"/>
              <w:jc w:val="both"/>
              <w:rPr>
                <w:sz w:val="26"/>
                <w:szCs w:val="26"/>
                <w:lang w:val="vi-VN"/>
              </w:rPr>
            </w:pPr>
            <w:r w:rsidRPr="006E4EB9">
              <w:rPr>
                <w:sz w:val="26"/>
                <w:szCs w:val="26"/>
                <w:lang w:val="vi-VN"/>
              </w:rPr>
              <w:t>Cơ sở dữ liệu</w:t>
            </w:r>
          </w:p>
        </w:tc>
        <w:tc>
          <w:tcPr>
            <w:tcW w:w="1808" w:type="pct"/>
            <w:tcBorders>
              <w:top w:val="single" w:sz="2" w:space="0" w:color="auto"/>
              <w:left w:val="single" w:sz="2" w:space="0" w:color="auto"/>
              <w:bottom w:val="single" w:sz="2" w:space="0" w:color="auto"/>
              <w:right w:val="single" w:sz="2" w:space="0" w:color="auto"/>
            </w:tcBorders>
            <w:shd w:val="clear" w:color="auto" w:fill="auto"/>
            <w:vAlign w:val="center"/>
          </w:tcPr>
          <w:p w14:paraId="245AFB56" w14:textId="77777777" w:rsidR="007E4A16" w:rsidRPr="006E4EB9" w:rsidRDefault="007E4A16" w:rsidP="007E4A16">
            <w:pPr>
              <w:widowControl w:val="0"/>
              <w:autoSpaceDE w:val="0"/>
              <w:autoSpaceDN w:val="0"/>
              <w:adjustRightInd w:val="0"/>
              <w:spacing w:before="60" w:after="60"/>
              <w:ind w:left="57" w:right="57"/>
              <w:rPr>
                <w:sz w:val="26"/>
                <w:szCs w:val="26"/>
                <w:lang w:val="vi-VN"/>
              </w:rPr>
            </w:pPr>
            <w:r w:rsidRPr="006E4EB9">
              <w:rPr>
                <w:sz w:val="26"/>
                <w:szCs w:val="26"/>
                <w:lang w:val="vi-VN"/>
              </w:rPr>
              <w:t>CSDL</w:t>
            </w:r>
          </w:p>
        </w:tc>
      </w:tr>
      <w:tr w:rsidR="007E4A16" w:rsidRPr="006E4EB9" w14:paraId="446178E1" w14:textId="77777777" w:rsidTr="00BB3344">
        <w:tc>
          <w:tcPr>
            <w:tcW w:w="478" w:type="pct"/>
            <w:tcBorders>
              <w:top w:val="single" w:sz="2" w:space="0" w:color="auto"/>
              <w:left w:val="single" w:sz="2" w:space="0" w:color="auto"/>
              <w:bottom w:val="single" w:sz="2" w:space="0" w:color="auto"/>
              <w:right w:val="single" w:sz="2" w:space="0" w:color="auto"/>
            </w:tcBorders>
            <w:shd w:val="clear" w:color="auto" w:fill="auto"/>
            <w:vAlign w:val="center"/>
          </w:tcPr>
          <w:p w14:paraId="3BC39206" w14:textId="02DFE667" w:rsidR="007E4A16" w:rsidRPr="003F6CF1" w:rsidRDefault="007E4A16" w:rsidP="007E4A16">
            <w:pPr>
              <w:widowControl w:val="0"/>
              <w:autoSpaceDE w:val="0"/>
              <w:autoSpaceDN w:val="0"/>
              <w:adjustRightInd w:val="0"/>
              <w:spacing w:before="60" w:after="60"/>
              <w:jc w:val="center"/>
              <w:rPr>
                <w:sz w:val="26"/>
                <w:szCs w:val="26"/>
                <w:lang w:val="vi-VN"/>
              </w:rPr>
            </w:pPr>
            <w:r>
              <w:rPr>
                <w:sz w:val="26"/>
                <w:szCs w:val="26"/>
                <w:lang w:val="vi-VN"/>
              </w:rPr>
              <w:t>7</w:t>
            </w:r>
          </w:p>
        </w:tc>
        <w:tc>
          <w:tcPr>
            <w:tcW w:w="2714" w:type="pct"/>
            <w:tcBorders>
              <w:top w:val="single" w:sz="2" w:space="0" w:color="auto"/>
              <w:left w:val="single" w:sz="2" w:space="0" w:color="auto"/>
              <w:bottom w:val="single" w:sz="2" w:space="0" w:color="auto"/>
              <w:right w:val="single" w:sz="2" w:space="0" w:color="auto"/>
            </w:tcBorders>
            <w:shd w:val="clear" w:color="auto" w:fill="auto"/>
            <w:vAlign w:val="center"/>
          </w:tcPr>
          <w:p w14:paraId="58C5CD64" w14:textId="77777777" w:rsidR="007E4A16" w:rsidRPr="006E4EB9" w:rsidRDefault="007E4A16" w:rsidP="007E4A16">
            <w:pPr>
              <w:widowControl w:val="0"/>
              <w:autoSpaceDE w:val="0"/>
              <w:autoSpaceDN w:val="0"/>
              <w:adjustRightInd w:val="0"/>
              <w:spacing w:before="60" w:after="60"/>
              <w:ind w:left="57" w:right="57"/>
              <w:jc w:val="both"/>
              <w:rPr>
                <w:sz w:val="26"/>
                <w:szCs w:val="26"/>
                <w:lang w:val="vi-VN"/>
              </w:rPr>
            </w:pPr>
            <w:r w:rsidRPr="006E4EB9">
              <w:rPr>
                <w:sz w:val="26"/>
                <w:szCs w:val="26"/>
                <w:lang w:val="vi-VN"/>
              </w:rPr>
              <w:t>Cung cấp dịch vụ</w:t>
            </w:r>
          </w:p>
        </w:tc>
        <w:tc>
          <w:tcPr>
            <w:tcW w:w="1808" w:type="pct"/>
            <w:tcBorders>
              <w:top w:val="single" w:sz="2" w:space="0" w:color="auto"/>
              <w:left w:val="single" w:sz="2" w:space="0" w:color="auto"/>
              <w:bottom w:val="single" w:sz="2" w:space="0" w:color="auto"/>
              <w:right w:val="single" w:sz="2" w:space="0" w:color="auto"/>
            </w:tcBorders>
            <w:shd w:val="clear" w:color="auto" w:fill="auto"/>
            <w:vAlign w:val="center"/>
          </w:tcPr>
          <w:p w14:paraId="37654DAB" w14:textId="77777777" w:rsidR="007E4A16" w:rsidRPr="006E4EB9" w:rsidRDefault="007E4A16" w:rsidP="007E4A16">
            <w:pPr>
              <w:widowControl w:val="0"/>
              <w:autoSpaceDE w:val="0"/>
              <w:autoSpaceDN w:val="0"/>
              <w:adjustRightInd w:val="0"/>
              <w:spacing w:before="60" w:after="60"/>
              <w:ind w:left="57" w:right="57"/>
              <w:rPr>
                <w:sz w:val="26"/>
                <w:szCs w:val="26"/>
                <w:lang w:val="vi-VN"/>
              </w:rPr>
            </w:pPr>
            <w:r w:rsidRPr="006E4EB9">
              <w:rPr>
                <w:sz w:val="26"/>
                <w:szCs w:val="26"/>
                <w:lang w:val="vi-VN"/>
              </w:rPr>
              <w:t>CCDV</w:t>
            </w:r>
          </w:p>
        </w:tc>
      </w:tr>
      <w:tr w:rsidR="007E4A16" w:rsidRPr="003F6CF1" w14:paraId="1E8699B0" w14:textId="77777777" w:rsidTr="00BB3344">
        <w:tc>
          <w:tcPr>
            <w:tcW w:w="478" w:type="pct"/>
            <w:tcBorders>
              <w:top w:val="single" w:sz="2" w:space="0" w:color="auto"/>
              <w:left w:val="single" w:sz="2" w:space="0" w:color="auto"/>
              <w:bottom w:val="single" w:sz="2" w:space="0" w:color="auto"/>
              <w:right w:val="single" w:sz="2" w:space="0" w:color="auto"/>
            </w:tcBorders>
            <w:shd w:val="clear" w:color="auto" w:fill="auto"/>
            <w:vAlign w:val="center"/>
          </w:tcPr>
          <w:p w14:paraId="6A672ED2" w14:textId="4C3AB9C7" w:rsidR="007E4A16" w:rsidRPr="003F6CF1" w:rsidRDefault="007E4A16" w:rsidP="007E4A16">
            <w:pPr>
              <w:widowControl w:val="0"/>
              <w:autoSpaceDE w:val="0"/>
              <w:autoSpaceDN w:val="0"/>
              <w:adjustRightInd w:val="0"/>
              <w:spacing w:before="60" w:after="60"/>
              <w:jc w:val="center"/>
              <w:rPr>
                <w:sz w:val="26"/>
                <w:szCs w:val="26"/>
                <w:lang w:val="vi-VN"/>
              </w:rPr>
            </w:pPr>
            <w:r>
              <w:rPr>
                <w:sz w:val="26"/>
                <w:szCs w:val="26"/>
                <w:lang w:val="vi-VN"/>
              </w:rPr>
              <w:t>8</w:t>
            </w:r>
          </w:p>
        </w:tc>
        <w:tc>
          <w:tcPr>
            <w:tcW w:w="2714" w:type="pct"/>
            <w:tcBorders>
              <w:top w:val="single" w:sz="2" w:space="0" w:color="auto"/>
              <w:left w:val="single" w:sz="2" w:space="0" w:color="auto"/>
              <w:bottom w:val="single" w:sz="2" w:space="0" w:color="auto"/>
              <w:right w:val="single" w:sz="2" w:space="0" w:color="auto"/>
            </w:tcBorders>
            <w:shd w:val="clear" w:color="auto" w:fill="auto"/>
            <w:vAlign w:val="center"/>
          </w:tcPr>
          <w:p w14:paraId="137C1B63" w14:textId="77777777" w:rsidR="007E4A16" w:rsidRPr="003F6CF1" w:rsidRDefault="007E4A16" w:rsidP="007E4A16">
            <w:pPr>
              <w:widowControl w:val="0"/>
              <w:autoSpaceDE w:val="0"/>
              <w:autoSpaceDN w:val="0"/>
              <w:adjustRightInd w:val="0"/>
              <w:spacing w:before="60" w:after="60"/>
              <w:ind w:left="57" w:right="57"/>
              <w:jc w:val="both"/>
              <w:rPr>
                <w:sz w:val="26"/>
                <w:szCs w:val="26"/>
                <w:lang w:val="vi-VN"/>
              </w:rPr>
            </w:pPr>
            <w:r w:rsidRPr="003F6CF1">
              <w:rPr>
                <w:sz w:val="26"/>
                <w:szCs w:val="26"/>
                <w:lang w:val="vi-VN"/>
              </w:rPr>
              <w:t>Chứng thư số</w:t>
            </w:r>
          </w:p>
        </w:tc>
        <w:tc>
          <w:tcPr>
            <w:tcW w:w="1808" w:type="pct"/>
            <w:tcBorders>
              <w:top w:val="single" w:sz="2" w:space="0" w:color="auto"/>
              <w:left w:val="single" w:sz="2" w:space="0" w:color="auto"/>
              <w:bottom w:val="single" w:sz="2" w:space="0" w:color="auto"/>
              <w:right w:val="single" w:sz="2" w:space="0" w:color="auto"/>
            </w:tcBorders>
            <w:shd w:val="clear" w:color="auto" w:fill="auto"/>
            <w:vAlign w:val="center"/>
          </w:tcPr>
          <w:p w14:paraId="1B336A6D" w14:textId="77777777" w:rsidR="007E4A16" w:rsidRPr="003F6CF1" w:rsidRDefault="007E4A16" w:rsidP="007E4A16">
            <w:pPr>
              <w:widowControl w:val="0"/>
              <w:autoSpaceDE w:val="0"/>
              <w:autoSpaceDN w:val="0"/>
              <w:adjustRightInd w:val="0"/>
              <w:spacing w:before="60" w:after="60"/>
              <w:ind w:left="57" w:right="57"/>
              <w:rPr>
                <w:sz w:val="26"/>
                <w:szCs w:val="26"/>
                <w:lang w:val="vi-VN"/>
              </w:rPr>
            </w:pPr>
            <w:r w:rsidRPr="003F6CF1">
              <w:rPr>
                <w:sz w:val="26"/>
                <w:szCs w:val="26"/>
                <w:lang w:val="vi-VN"/>
              </w:rPr>
              <w:t>CTS</w:t>
            </w:r>
          </w:p>
        </w:tc>
      </w:tr>
      <w:tr w:rsidR="007E4A16" w:rsidRPr="003F6CF1" w14:paraId="6E848B29" w14:textId="77777777" w:rsidTr="00BB3344">
        <w:tc>
          <w:tcPr>
            <w:tcW w:w="478" w:type="pct"/>
            <w:tcBorders>
              <w:top w:val="single" w:sz="2" w:space="0" w:color="auto"/>
              <w:left w:val="single" w:sz="2" w:space="0" w:color="auto"/>
              <w:bottom w:val="single" w:sz="2" w:space="0" w:color="auto"/>
              <w:right w:val="single" w:sz="2" w:space="0" w:color="auto"/>
            </w:tcBorders>
            <w:shd w:val="clear" w:color="auto" w:fill="auto"/>
            <w:vAlign w:val="center"/>
          </w:tcPr>
          <w:p w14:paraId="2CC2B05B" w14:textId="0957D7B6" w:rsidR="007E4A16" w:rsidRPr="003F6CF1" w:rsidRDefault="007E4A16" w:rsidP="007E4A16">
            <w:pPr>
              <w:widowControl w:val="0"/>
              <w:autoSpaceDE w:val="0"/>
              <w:autoSpaceDN w:val="0"/>
              <w:adjustRightInd w:val="0"/>
              <w:spacing w:before="60" w:after="60"/>
              <w:jc w:val="center"/>
              <w:rPr>
                <w:sz w:val="26"/>
                <w:szCs w:val="26"/>
                <w:lang w:val="vi-VN"/>
              </w:rPr>
            </w:pPr>
            <w:r>
              <w:rPr>
                <w:sz w:val="26"/>
                <w:szCs w:val="26"/>
                <w:lang w:val="vi-VN"/>
              </w:rPr>
              <w:t>9</w:t>
            </w:r>
          </w:p>
        </w:tc>
        <w:tc>
          <w:tcPr>
            <w:tcW w:w="2714" w:type="pct"/>
            <w:tcBorders>
              <w:top w:val="single" w:sz="2" w:space="0" w:color="auto"/>
              <w:left w:val="single" w:sz="2" w:space="0" w:color="auto"/>
              <w:bottom w:val="single" w:sz="2" w:space="0" w:color="auto"/>
              <w:right w:val="single" w:sz="2" w:space="0" w:color="auto"/>
            </w:tcBorders>
            <w:shd w:val="clear" w:color="auto" w:fill="auto"/>
            <w:vAlign w:val="center"/>
          </w:tcPr>
          <w:p w14:paraId="43F46E79" w14:textId="77777777" w:rsidR="007E4A16" w:rsidRPr="003F6CF1" w:rsidRDefault="007E4A16" w:rsidP="007E4A16">
            <w:pPr>
              <w:widowControl w:val="0"/>
              <w:autoSpaceDE w:val="0"/>
              <w:autoSpaceDN w:val="0"/>
              <w:adjustRightInd w:val="0"/>
              <w:spacing w:before="60" w:after="60"/>
              <w:ind w:left="57" w:right="57"/>
              <w:jc w:val="both"/>
              <w:rPr>
                <w:sz w:val="26"/>
                <w:szCs w:val="26"/>
                <w:lang w:val="vi-VN"/>
              </w:rPr>
            </w:pPr>
            <w:r w:rsidRPr="003F6CF1">
              <w:rPr>
                <w:sz w:val="26"/>
                <w:szCs w:val="26"/>
                <w:lang w:val="vi-VN"/>
              </w:rPr>
              <w:t>Dịch vụ hành chính công trực tuyến</w:t>
            </w:r>
          </w:p>
        </w:tc>
        <w:tc>
          <w:tcPr>
            <w:tcW w:w="1808" w:type="pct"/>
            <w:tcBorders>
              <w:top w:val="single" w:sz="2" w:space="0" w:color="auto"/>
              <w:left w:val="single" w:sz="2" w:space="0" w:color="auto"/>
              <w:bottom w:val="single" w:sz="2" w:space="0" w:color="auto"/>
              <w:right w:val="single" w:sz="2" w:space="0" w:color="auto"/>
            </w:tcBorders>
            <w:shd w:val="clear" w:color="auto" w:fill="auto"/>
            <w:vAlign w:val="center"/>
          </w:tcPr>
          <w:p w14:paraId="133EE284" w14:textId="77777777" w:rsidR="007E4A16" w:rsidRPr="003F6CF1" w:rsidRDefault="007E4A16" w:rsidP="007E4A16">
            <w:pPr>
              <w:widowControl w:val="0"/>
              <w:autoSpaceDE w:val="0"/>
              <w:autoSpaceDN w:val="0"/>
              <w:adjustRightInd w:val="0"/>
              <w:spacing w:before="60" w:after="60"/>
              <w:ind w:left="57" w:right="57"/>
              <w:rPr>
                <w:sz w:val="26"/>
                <w:szCs w:val="26"/>
                <w:lang w:val="vi-VN"/>
              </w:rPr>
            </w:pPr>
            <w:r w:rsidRPr="003F6CF1">
              <w:rPr>
                <w:sz w:val="26"/>
                <w:szCs w:val="26"/>
                <w:lang w:val="vi-VN"/>
              </w:rPr>
              <w:t>DVHCCTT</w:t>
            </w:r>
          </w:p>
        </w:tc>
      </w:tr>
      <w:tr w:rsidR="007E4A16" w:rsidRPr="003F6CF1" w14:paraId="49A797B6" w14:textId="77777777" w:rsidTr="00BB3344">
        <w:tc>
          <w:tcPr>
            <w:tcW w:w="478" w:type="pct"/>
            <w:tcBorders>
              <w:top w:val="single" w:sz="2" w:space="0" w:color="auto"/>
              <w:left w:val="single" w:sz="2" w:space="0" w:color="auto"/>
              <w:bottom w:val="single" w:sz="2" w:space="0" w:color="auto"/>
              <w:right w:val="single" w:sz="2" w:space="0" w:color="auto"/>
            </w:tcBorders>
            <w:shd w:val="clear" w:color="auto" w:fill="auto"/>
            <w:vAlign w:val="center"/>
          </w:tcPr>
          <w:p w14:paraId="6DDBA059" w14:textId="7F6EC71B" w:rsidR="007E4A16" w:rsidRPr="003F6CF1" w:rsidRDefault="007E4A16" w:rsidP="007E4A16">
            <w:pPr>
              <w:widowControl w:val="0"/>
              <w:autoSpaceDE w:val="0"/>
              <w:autoSpaceDN w:val="0"/>
              <w:adjustRightInd w:val="0"/>
              <w:spacing w:before="60" w:after="60"/>
              <w:jc w:val="center"/>
              <w:rPr>
                <w:sz w:val="26"/>
                <w:szCs w:val="26"/>
                <w:lang w:val="vi-VN"/>
              </w:rPr>
            </w:pPr>
            <w:r>
              <w:rPr>
                <w:sz w:val="26"/>
                <w:szCs w:val="26"/>
                <w:lang w:val="vi-VN"/>
              </w:rPr>
              <w:t>10</w:t>
            </w:r>
          </w:p>
        </w:tc>
        <w:tc>
          <w:tcPr>
            <w:tcW w:w="2714" w:type="pct"/>
            <w:tcBorders>
              <w:top w:val="single" w:sz="2" w:space="0" w:color="auto"/>
              <w:left w:val="single" w:sz="2" w:space="0" w:color="auto"/>
              <w:bottom w:val="single" w:sz="2" w:space="0" w:color="auto"/>
              <w:right w:val="single" w:sz="2" w:space="0" w:color="auto"/>
            </w:tcBorders>
            <w:shd w:val="clear" w:color="auto" w:fill="auto"/>
            <w:vAlign w:val="center"/>
          </w:tcPr>
          <w:p w14:paraId="1DA36B4C" w14:textId="77777777" w:rsidR="007E4A16" w:rsidRPr="003F6CF1" w:rsidRDefault="007E4A16" w:rsidP="007E4A16">
            <w:pPr>
              <w:widowControl w:val="0"/>
              <w:autoSpaceDE w:val="0"/>
              <w:autoSpaceDN w:val="0"/>
              <w:adjustRightInd w:val="0"/>
              <w:spacing w:before="60" w:after="60"/>
              <w:ind w:left="57" w:right="57"/>
              <w:jc w:val="both"/>
              <w:rPr>
                <w:sz w:val="26"/>
                <w:szCs w:val="26"/>
                <w:lang w:val="vi-VN"/>
              </w:rPr>
            </w:pPr>
            <w:r>
              <w:rPr>
                <w:sz w:val="26"/>
                <w:szCs w:val="26"/>
                <w:lang w:val="vi-VN"/>
              </w:rPr>
              <w:t>Xuất bản phẩm</w:t>
            </w:r>
          </w:p>
        </w:tc>
        <w:tc>
          <w:tcPr>
            <w:tcW w:w="1808" w:type="pct"/>
            <w:tcBorders>
              <w:top w:val="single" w:sz="2" w:space="0" w:color="auto"/>
              <w:left w:val="single" w:sz="2" w:space="0" w:color="auto"/>
              <w:bottom w:val="single" w:sz="2" w:space="0" w:color="auto"/>
              <w:right w:val="single" w:sz="2" w:space="0" w:color="auto"/>
            </w:tcBorders>
            <w:shd w:val="clear" w:color="auto" w:fill="auto"/>
            <w:vAlign w:val="center"/>
          </w:tcPr>
          <w:p w14:paraId="21580AEB" w14:textId="77777777" w:rsidR="007E4A16" w:rsidRPr="003F6CF1" w:rsidRDefault="007E4A16" w:rsidP="007E4A16">
            <w:pPr>
              <w:widowControl w:val="0"/>
              <w:autoSpaceDE w:val="0"/>
              <w:autoSpaceDN w:val="0"/>
              <w:adjustRightInd w:val="0"/>
              <w:spacing w:before="60" w:after="60"/>
              <w:ind w:left="57" w:right="57"/>
              <w:rPr>
                <w:sz w:val="26"/>
                <w:szCs w:val="26"/>
                <w:lang w:val="vi-VN"/>
              </w:rPr>
            </w:pPr>
            <w:r>
              <w:rPr>
                <w:sz w:val="26"/>
                <w:szCs w:val="26"/>
                <w:lang w:val="vi-VN"/>
              </w:rPr>
              <w:t>XBP</w:t>
            </w:r>
          </w:p>
        </w:tc>
      </w:tr>
      <w:tr w:rsidR="007E4A16" w:rsidRPr="003F6CF1" w14:paraId="4C83975D" w14:textId="77777777" w:rsidTr="00BB3344">
        <w:tc>
          <w:tcPr>
            <w:tcW w:w="478" w:type="pct"/>
            <w:tcBorders>
              <w:top w:val="single" w:sz="2" w:space="0" w:color="auto"/>
              <w:left w:val="single" w:sz="2" w:space="0" w:color="auto"/>
              <w:bottom w:val="single" w:sz="2" w:space="0" w:color="auto"/>
              <w:right w:val="single" w:sz="2" w:space="0" w:color="auto"/>
            </w:tcBorders>
            <w:shd w:val="clear" w:color="auto" w:fill="auto"/>
            <w:vAlign w:val="center"/>
          </w:tcPr>
          <w:p w14:paraId="3D73FFC1" w14:textId="44E6A2B3" w:rsidR="007E4A16" w:rsidRPr="003F6CF1" w:rsidRDefault="007E4A16" w:rsidP="007E4A16">
            <w:pPr>
              <w:widowControl w:val="0"/>
              <w:autoSpaceDE w:val="0"/>
              <w:autoSpaceDN w:val="0"/>
              <w:adjustRightInd w:val="0"/>
              <w:spacing w:before="60" w:after="60"/>
              <w:jc w:val="center"/>
              <w:rPr>
                <w:sz w:val="26"/>
                <w:szCs w:val="26"/>
                <w:lang w:val="vi-VN"/>
              </w:rPr>
            </w:pPr>
            <w:r>
              <w:rPr>
                <w:sz w:val="26"/>
                <w:szCs w:val="26"/>
                <w:lang w:val="vi-VN"/>
              </w:rPr>
              <w:t>11</w:t>
            </w:r>
          </w:p>
        </w:tc>
        <w:tc>
          <w:tcPr>
            <w:tcW w:w="2714" w:type="pct"/>
            <w:tcBorders>
              <w:top w:val="single" w:sz="2" w:space="0" w:color="auto"/>
              <w:left w:val="single" w:sz="2" w:space="0" w:color="auto"/>
              <w:bottom w:val="single" w:sz="2" w:space="0" w:color="auto"/>
              <w:right w:val="single" w:sz="2" w:space="0" w:color="auto"/>
            </w:tcBorders>
            <w:shd w:val="clear" w:color="auto" w:fill="auto"/>
            <w:vAlign w:val="center"/>
          </w:tcPr>
          <w:p w14:paraId="26275267" w14:textId="77777777" w:rsidR="007E4A16" w:rsidRPr="003F6CF1" w:rsidRDefault="007E4A16" w:rsidP="007E4A16">
            <w:pPr>
              <w:widowControl w:val="0"/>
              <w:autoSpaceDE w:val="0"/>
              <w:autoSpaceDN w:val="0"/>
              <w:adjustRightInd w:val="0"/>
              <w:spacing w:before="60" w:after="60"/>
              <w:ind w:left="57" w:right="57"/>
              <w:jc w:val="both"/>
              <w:rPr>
                <w:sz w:val="26"/>
                <w:szCs w:val="26"/>
                <w:lang w:val="vi-VN"/>
              </w:rPr>
            </w:pPr>
            <w:r w:rsidRPr="003F6CF1">
              <w:rPr>
                <w:sz w:val="26"/>
                <w:szCs w:val="26"/>
                <w:lang w:val="vi-VN"/>
              </w:rPr>
              <w:t>Mạng xã hội</w:t>
            </w:r>
          </w:p>
        </w:tc>
        <w:tc>
          <w:tcPr>
            <w:tcW w:w="1808" w:type="pct"/>
            <w:tcBorders>
              <w:top w:val="single" w:sz="2" w:space="0" w:color="auto"/>
              <w:left w:val="single" w:sz="2" w:space="0" w:color="auto"/>
              <w:bottom w:val="single" w:sz="2" w:space="0" w:color="auto"/>
              <w:right w:val="single" w:sz="2" w:space="0" w:color="auto"/>
            </w:tcBorders>
            <w:shd w:val="clear" w:color="auto" w:fill="auto"/>
            <w:vAlign w:val="center"/>
          </w:tcPr>
          <w:p w14:paraId="4D90F13D" w14:textId="77777777" w:rsidR="007E4A16" w:rsidRPr="003F6CF1" w:rsidRDefault="007E4A16" w:rsidP="007E4A16">
            <w:pPr>
              <w:widowControl w:val="0"/>
              <w:autoSpaceDE w:val="0"/>
              <w:autoSpaceDN w:val="0"/>
              <w:adjustRightInd w:val="0"/>
              <w:spacing w:before="60" w:after="60"/>
              <w:ind w:left="57" w:right="57"/>
              <w:rPr>
                <w:sz w:val="26"/>
                <w:szCs w:val="26"/>
                <w:lang w:val="vi-VN"/>
              </w:rPr>
            </w:pPr>
            <w:r w:rsidRPr="003F6CF1">
              <w:rPr>
                <w:sz w:val="26"/>
                <w:szCs w:val="26"/>
                <w:lang w:val="vi-VN"/>
              </w:rPr>
              <w:t>MXH</w:t>
            </w:r>
          </w:p>
        </w:tc>
      </w:tr>
      <w:tr w:rsidR="007E4A16" w:rsidRPr="003F6CF1" w14:paraId="2A565953" w14:textId="77777777" w:rsidTr="00BB3344">
        <w:tc>
          <w:tcPr>
            <w:tcW w:w="478" w:type="pct"/>
            <w:tcBorders>
              <w:top w:val="single" w:sz="2" w:space="0" w:color="auto"/>
              <w:left w:val="single" w:sz="2" w:space="0" w:color="auto"/>
              <w:bottom w:val="single" w:sz="2" w:space="0" w:color="auto"/>
              <w:right w:val="single" w:sz="2" w:space="0" w:color="auto"/>
            </w:tcBorders>
            <w:shd w:val="clear" w:color="auto" w:fill="auto"/>
            <w:vAlign w:val="center"/>
          </w:tcPr>
          <w:p w14:paraId="6F529B55" w14:textId="1A3BD3E6" w:rsidR="007E4A16" w:rsidRPr="003F6CF1" w:rsidRDefault="007E4A16" w:rsidP="007E4A16">
            <w:pPr>
              <w:widowControl w:val="0"/>
              <w:autoSpaceDE w:val="0"/>
              <w:autoSpaceDN w:val="0"/>
              <w:adjustRightInd w:val="0"/>
              <w:spacing w:before="60" w:after="60"/>
              <w:jc w:val="center"/>
              <w:rPr>
                <w:sz w:val="26"/>
                <w:szCs w:val="26"/>
                <w:lang w:val="vi-VN"/>
              </w:rPr>
            </w:pPr>
            <w:r>
              <w:rPr>
                <w:sz w:val="26"/>
                <w:szCs w:val="26"/>
                <w:lang w:val="vi-VN"/>
              </w:rPr>
              <w:t>12</w:t>
            </w:r>
          </w:p>
        </w:tc>
        <w:tc>
          <w:tcPr>
            <w:tcW w:w="2714" w:type="pct"/>
            <w:tcBorders>
              <w:top w:val="single" w:sz="2" w:space="0" w:color="auto"/>
              <w:left w:val="single" w:sz="2" w:space="0" w:color="auto"/>
              <w:bottom w:val="single" w:sz="2" w:space="0" w:color="auto"/>
              <w:right w:val="single" w:sz="2" w:space="0" w:color="auto"/>
            </w:tcBorders>
            <w:shd w:val="clear" w:color="auto" w:fill="auto"/>
            <w:vAlign w:val="center"/>
          </w:tcPr>
          <w:p w14:paraId="4F1DEFD5" w14:textId="77777777" w:rsidR="007E4A16" w:rsidRPr="003F6CF1" w:rsidRDefault="007E4A16" w:rsidP="007E4A16">
            <w:pPr>
              <w:widowControl w:val="0"/>
              <w:autoSpaceDE w:val="0"/>
              <w:autoSpaceDN w:val="0"/>
              <w:adjustRightInd w:val="0"/>
              <w:spacing w:before="60" w:after="60"/>
              <w:ind w:left="57" w:right="57"/>
              <w:jc w:val="both"/>
              <w:rPr>
                <w:sz w:val="26"/>
                <w:szCs w:val="26"/>
                <w:lang w:val="vi-VN"/>
              </w:rPr>
            </w:pPr>
            <w:r w:rsidRPr="003F6CF1">
              <w:rPr>
                <w:sz w:val="26"/>
                <w:szCs w:val="26"/>
                <w:lang w:val="vi-VN"/>
              </w:rPr>
              <w:t>Thương mại điện tử</w:t>
            </w:r>
          </w:p>
        </w:tc>
        <w:tc>
          <w:tcPr>
            <w:tcW w:w="1808" w:type="pct"/>
            <w:tcBorders>
              <w:top w:val="single" w:sz="2" w:space="0" w:color="auto"/>
              <w:left w:val="single" w:sz="2" w:space="0" w:color="auto"/>
              <w:bottom w:val="single" w:sz="2" w:space="0" w:color="auto"/>
              <w:right w:val="single" w:sz="2" w:space="0" w:color="auto"/>
            </w:tcBorders>
            <w:shd w:val="clear" w:color="auto" w:fill="auto"/>
            <w:vAlign w:val="center"/>
          </w:tcPr>
          <w:p w14:paraId="4A86A435" w14:textId="77777777" w:rsidR="007E4A16" w:rsidRPr="003F6CF1" w:rsidRDefault="007E4A16" w:rsidP="007E4A16">
            <w:pPr>
              <w:widowControl w:val="0"/>
              <w:autoSpaceDE w:val="0"/>
              <w:autoSpaceDN w:val="0"/>
              <w:adjustRightInd w:val="0"/>
              <w:spacing w:before="60" w:after="60"/>
              <w:ind w:left="57" w:right="57"/>
              <w:rPr>
                <w:sz w:val="26"/>
                <w:szCs w:val="26"/>
                <w:lang w:val="vi-VN"/>
              </w:rPr>
            </w:pPr>
            <w:r w:rsidRPr="003F6CF1">
              <w:rPr>
                <w:sz w:val="26"/>
                <w:szCs w:val="26"/>
                <w:lang w:val="vi-VN"/>
              </w:rPr>
              <w:t>TMĐT</w:t>
            </w:r>
          </w:p>
        </w:tc>
      </w:tr>
      <w:tr w:rsidR="007E4A16" w:rsidRPr="006E4EB9" w14:paraId="21B9D1E2" w14:textId="77777777" w:rsidTr="00BB3344">
        <w:tc>
          <w:tcPr>
            <w:tcW w:w="478" w:type="pct"/>
            <w:tcBorders>
              <w:top w:val="single" w:sz="2" w:space="0" w:color="auto"/>
              <w:left w:val="single" w:sz="2" w:space="0" w:color="auto"/>
              <w:bottom w:val="single" w:sz="2" w:space="0" w:color="auto"/>
              <w:right w:val="single" w:sz="2" w:space="0" w:color="auto"/>
            </w:tcBorders>
            <w:shd w:val="clear" w:color="auto" w:fill="auto"/>
            <w:vAlign w:val="center"/>
          </w:tcPr>
          <w:p w14:paraId="4DAD9759" w14:textId="2E4F17B0" w:rsidR="007E4A16" w:rsidRPr="003F6CF1" w:rsidRDefault="007E4A16" w:rsidP="007E4A16">
            <w:pPr>
              <w:widowControl w:val="0"/>
              <w:autoSpaceDE w:val="0"/>
              <w:autoSpaceDN w:val="0"/>
              <w:adjustRightInd w:val="0"/>
              <w:spacing w:before="60" w:after="60"/>
              <w:jc w:val="center"/>
              <w:rPr>
                <w:sz w:val="26"/>
                <w:szCs w:val="26"/>
                <w:lang w:val="vi-VN"/>
              </w:rPr>
            </w:pPr>
            <w:r>
              <w:rPr>
                <w:sz w:val="26"/>
                <w:szCs w:val="26"/>
                <w:lang w:val="vi-VN"/>
              </w:rPr>
              <w:t>13</w:t>
            </w:r>
          </w:p>
        </w:tc>
        <w:tc>
          <w:tcPr>
            <w:tcW w:w="2714" w:type="pct"/>
            <w:tcBorders>
              <w:top w:val="single" w:sz="2" w:space="0" w:color="auto"/>
              <w:left w:val="single" w:sz="2" w:space="0" w:color="auto"/>
              <w:bottom w:val="single" w:sz="2" w:space="0" w:color="auto"/>
              <w:right w:val="single" w:sz="2" w:space="0" w:color="auto"/>
            </w:tcBorders>
            <w:shd w:val="clear" w:color="auto" w:fill="auto"/>
            <w:vAlign w:val="center"/>
          </w:tcPr>
          <w:p w14:paraId="17941524" w14:textId="77777777" w:rsidR="007E4A16" w:rsidRPr="006E4EB9" w:rsidRDefault="007E4A16" w:rsidP="007E4A16">
            <w:pPr>
              <w:widowControl w:val="0"/>
              <w:autoSpaceDE w:val="0"/>
              <w:autoSpaceDN w:val="0"/>
              <w:adjustRightInd w:val="0"/>
              <w:spacing w:before="60" w:after="60"/>
              <w:ind w:left="57" w:right="57"/>
              <w:jc w:val="both"/>
              <w:rPr>
                <w:sz w:val="26"/>
                <w:szCs w:val="26"/>
                <w:lang w:val="vi-VN"/>
              </w:rPr>
            </w:pPr>
            <w:r w:rsidRPr="006E4EB9">
              <w:rPr>
                <w:sz w:val="26"/>
                <w:szCs w:val="26"/>
                <w:lang w:val="vi-VN"/>
              </w:rPr>
              <w:t>Truyền hình trả tiền</w:t>
            </w:r>
          </w:p>
        </w:tc>
        <w:tc>
          <w:tcPr>
            <w:tcW w:w="1808" w:type="pct"/>
            <w:tcBorders>
              <w:top w:val="single" w:sz="2" w:space="0" w:color="auto"/>
              <w:left w:val="single" w:sz="2" w:space="0" w:color="auto"/>
              <w:bottom w:val="single" w:sz="2" w:space="0" w:color="auto"/>
              <w:right w:val="single" w:sz="2" w:space="0" w:color="auto"/>
            </w:tcBorders>
            <w:shd w:val="clear" w:color="auto" w:fill="auto"/>
            <w:vAlign w:val="center"/>
          </w:tcPr>
          <w:p w14:paraId="26FBB775" w14:textId="77777777" w:rsidR="007E4A16" w:rsidRPr="006E4EB9" w:rsidRDefault="007E4A16" w:rsidP="007E4A16">
            <w:pPr>
              <w:widowControl w:val="0"/>
              <w:autoSpaceDE w:val="0"/>
              <w:autoSpaceDN w:val="0"/>
              <w:adjustRightInd w:val="0"/>
              <w:spacing w:before="60" w:after="60"/>
              <w:ind w:left="57" w:right="57"/>
              <w:rPr>
                <w:sz w:val="26"/>
                <w:szCs w:val="26"/>
                <w:lang w:val="vi-VN"/>
              </w:rPr>
            </w:pPr>
            <w:r w:rsidRPr="006E4EB9">
              <w:rPr>
                <w:sz w:val="26"/>
                <w:szCs w:val="26"/>
                <w:lang w:val="vi-VN"/>
              </w:rPr>
              <w:t>THTT</w:t>
            </w:r>
          </w:p>
        </w:tc>
      </w:tr>
      <w:tr w:rsidR="007E4A16" w:rsidRPr="003F6CF1" w14:paraId="11FFB42A" w14:textId="77777777" w:rsidTr="00A64B6E">
        <w:trPr>
          <w:trHeight w:val="169"/>
        </w:trPr>
        <w:tc>
          <w:tcPr>
            <w:tcW w:w="478" w:type="pct"/>
            <w:tcBorders>
              <w:top w:val="single" w:sz="2" w:space="0" w:color="auto"/>
              <w:left w:val="single" w:sz="2" w:space="0" w:color="auto"/>
              <w:bottom w:val="single" w:sz="2" w:space="0" w:color="auto"/>
              <w:right w:val="single" w:sz="2" w:space="0" w:color="auto"/>
            </w:tcBorders>
            <w:shd w:val="clear" w:color="auto" w:fill="auto"/>
            <w:vAlign w:val="center"/>
          </w:tcPr>
          <w:p w14:paraId="70B57E6D" w14:textId="33CF09A6" w:rsidR="007E4A16" w:rsidRPr="003F6CF1" w:rsidRDefault="007E4A16" w:rsidP="007E4A16">
            <w:pPr>
              <w:widowControl w:val="0"/>
              <w:autoSpaceDE w:val="0"/>
              <w:autoSpaceDN w:val="0"/>
              <w:adjustRightInd w:val="0"/>
              <w:spacing w:before="60" w:after="60"/>
              <w:jc w:val="center"/>
              <w:rPr>
                <w:sz w:val="26"/>
                <w:szCs w:val="26"/>
                <w:lang w:val="vi-VN"/>
              </w:rPr>
            </w:pPr>
            <w:r>
              <w:rPr>
                <w:sz w:val="26"/>
                <w:szCs w:val="26"/>
                <w:lang w:val="vi-VN"/>
              </w:rPr>
              <w:t>14</w:t>
            </w:r>
          </w:p>
        </w:tc>
        <w:tc>
          <w:tcPr>
            <w:tcW w:w="2714" w:type="pct"/>
            <w:tcBorders>
              <w:top w:val="single" w:sz="2" w:space="0" w:color="auto"/>
              <w:left w:val="single" w:sz="2" w:space="0" w:color="auto"/>
              <w:bottom w:val="single" w:sz="2" w:space="0" w:color="auto"/>
              <w:right w:val="single" w:sz="2" w:space="0" w:color="auto"/>
            </w:tcBorders>
            <w:shd w:val="clear" w:color="auto" w:fill="auto"/>
            <w:vAlign w:val="center"/>
          </w:tcPr>
          <w:p w14:paraId="7DC005B1" w14:textId="77777777" w:rsidR="007E4A16" w:rsidRPr="003F6CF1" w:rsidRDefault="007E4A16" w:rsidP="007E4A16">
            <w:pPr>
              <w:widowControl w:val="0"/>
              <w:autoSpaceDE w:val="0"/>
              <w:autoSpaceDN w:val="0"/>
              <w:adjustRightInd w:val="0"/>
              <w:spacing w:before="60" w:after="60"/>
              <w:ind w:left="57" w:right="57"/>
              <w:jc w:val="both"/>
              <w:rPr>
                <w:sz w:val="26"/>
                <w:szCs w:val="26"/>
                <w:lang w:val="vi-VN"/>
              </w:rPr>
            </w:pPr>
            <w:r w:rsidRPr="003F6CF1">
              <w:rPr>
                <w:sz w:val="26"/>
                <w:szCs w:val="26"/>
                <w:lang w:val="vi-VN"/>
              </w:rPr>
              <w:t>Thủ tục hành chính</w:t>
            </w:r>
          </w:p>
        </w:tc>
        <w:tc>
          <w:tcPr>
            <w:tcW w:w="1808" w:type="pct"/>
            <w:tcBorders>
              <w:top w:val="single" w:sz="2" w:space="0" w:color="auto"/>
              <w:left w:val="single" w:sz="2" w:space="0" w:color="auto"/>
              <w:bottom w:val="single" w:sz="2" w:space="0" w:color="auto"/>
              <w:right w:val="single" w:sz="2" w:space="0" w:color="auto"/>
            </w:tcBorders>
            <w:shd w:val="clear" w:color="auto" w:fill="auto"/>
            <w:vAlign w:val="center"/>
          </w:tcPr>
          <w:p w14:paraId="4AA75F4C" w14:textId="77777777" w:rsidR="007E4A16" w:rsidRPr="003F6CF1" w:rsidRDefault="007E4A16" w:rsidP="007E4A16">
            <w:pPr>
              <w:widowControl w:val="0"/>
              <w:autoSpaceDE w:val="0"/>
              <w:autoSpaceDN w:val="0"/>
              <w:adjustRightInd w:val="0"/>
              <w:spacing w:before="60" w:after="60"/>
              <w:ind w:left="57" w:right="57"/>
              <w:rPr>
                <w:sz w:val="26"/>
                <w:szCs w:val="26"/>
                <w:lang w:val="vi-VN"/>
              </w:rPr>
            </w:pPr>
            <w:r w:rsidRPr="003F6CF1">
              <w:rPr>
                <w:sz w:val="26"/>
                <w:szCs w:val="26"/>
                <w:lang w:val="vi-VN"/>
              </w:rPr>
              <w:t>TTHC</w:t>
            </w:r>
          </w:p>
        </w:tc>
      </w:tr>
      <w:tr w:rsidR="007E4A16" w:rsidRPr="003F6CF1" w14:paraId="0964B913" w14:textId="77777777" w:rsidTr="00A64B6E">
        <w:trPr>
          <w:trHeight w:val="445"/>
        </w:trPr>
        <w:tc>
          <w:tcPr>
            <w:tcW w:w="478" w:type="pct"/>
            <w:tcBorders>
              <w:top w:val="single" w:sz="2" w:space="0" w:color="auto"/>
              <w:left w:val="single" w:sz="2" w:space="0" w:color="auto"/>
              <w:bottom w:val="single" w:sz="2" w:space="0" w:color="auto"/>
              <w:right w:val="single" w:sz="2" w:space="0" w:color="auto"/>
            </w:tcBorders>
            <w:shd w:val="clear" w:color="auto" w:fill="auto"/>
            <w:vAlign w:val="center"/>
          </w:tcPr>
          <w:p w14:paraId="19AF62A9" w14:textId="4C0C88DA" w:rsidR="007E4A16" w:rsidRPr="003F6CF1" w:rsidRDefault="007E4A16" w:rsidP="007E4A16">
            <w:pPr>
              <w:widowControl w:val="0"/>
              <w:autoSpaceDE w:val="0"/>
              <w:autoSpaceDN w:val="0"/>
              <w:adjustRightInd w:val="0"/>
              <w:spacing w:before="60" w:after="60"/>
              <w:jc w:val="center"/>
              <w:rPr>
                <w:sz w:val="26"/>
                <w:szCs w:val="26"/>
                <w:lang w:val="vi-VN"/>
              </w:rPr>
            </w:pPr>
            <w:r>
              <w:rPr>
                <w:sz w:val="26"/>
                <w:szCs w:val="26"/>
                <w:lang w:val="vi-VN"/>
              </w:rPr>
              <w:t>15</w:t>
            </w:r>
          </w:p>
        </w:tc>
        <w:tc>
          <w:tcPr>
            <w:tcW w:w="2714" w:type="pct"/>
            <w:tcBorders>
              <w:top w:val="single" w:sz="2" w:space="0" w:color="auto"/>
              <w:left w:val="single" w:sz="2" w:space="0" w:color="auto"/>
              <w:bottom w:val="single" w:sz="2" w:space="0" w:color="auto"/>
              <w:right w:val="single" w:sz="2" w:space="0" w:color="auto"/>
            </w:tcBorders>
            <w:shd w:val="clear" w:color="auto" w:fill="auto"/>
            <w:vAlign w:val="center"/>
          </w:tcPr>
          <w:p w14:paraId="7868B818" w14:textId="77777777" w:rsidR="007E4A16" w:rsidRPr="003F6CF1" w:rsidRDefault="007E4A16" w:rsidP="007E4A16">
            <w:pPr>
              <w:widowControl w:val="0"/>
              <w:autoSpaceDE w:val="0"/>
              <w:autoSpaceDN w:val="0"/>
              <w:adjustRightInd w:val="0"/>
              <w:spacing w:before="60" w:after="60"/>
              <w:ind w:left="57" w:right="57"/>
              <w:jc w:val="both"/>
              <w:rPr>
                <w:sz w:val="26"/>
                <w:szCs w:val="26"/>
                <w:lang w:val="vi-VN"/>
              </w:rPr>
            </w:pPr>
            <w:r w:rsidRPr="003F6CF1">
              <w:rPr>
                <w:sz w:val="26"/>
                <w:szCs w:val="26"/>
                <w:lang w:val="vi-VN"/>
              </w:rPr>
              <w:t>Ngân sách Nhà nước</w:t>
            </w:r>
          </w:p>
        </w:tc>
        <w:tc>
          <w:tcPr>
            <w:tcW w:w="1808" w:type="pct"/>
            <w:tcBorders>
              <w:top w:val="single" w:sz="2" w:space="0" w:color="auto"/>
              <w:left w:val="single" w:sz="2" w:space="0" w:color="auto"/>
              <w:bottom w:val="single" w:sz="2" w:space="0" w:color="auto"/>
              <w:right w:val="single" w:sz="2" w:space="0" w:color="auto"/>
            </w:tcBorders>
            <w:shd w:val="clear" w:color="auto" w:fill="auto"/>
            <w:vAlign w:val="center"/>
          </w:tcPr>
          <w:p w14:paraId="646B7497" w14:textId="77777777" w:rsidR="007E4A16" w:rsidRPr="003F6CF1" w:rsidRDefault="007E4A16" w:rsidP="007E4A16">
            <w:pPr>
              <w:widowControl w:val="0"/>
              <w:autoSpaceDE w:val="0"/>
              <w:autoSpaceDN w:val="0"/>
              <w:adjustRightInd w:val="0"/>
              <w:spacing w:before="60" w:after="60"/>
              <w:ind w:left="57" w:right="57"/>
              <w:rPr>
                <w:sz w:val="26"/>
                <w:szCs w:val="26"/>
                <w:lang w:val="vi-VN"/>
              </w:rPr>
            </w:pPr>
            <w:r w:rsidRPr="003F6CF1">
              <w:rPr>
                <w:sz w:val="26"/>
                <w:szCs w:val="26"/>
                <w:lang w:val="vi-VN"/>
              </w:rPr>
              <w:t>NSNN</w:t>
            </w:r>
          </w:p>
        </w:tc>
      </w:tr>
      <w:tr w:rsidR="007E4A16" w:rsidRPr="006E4EB9" w14:paraId="43BE7DC7" w14:textId="77777777" w:rsidTr="00A64B6E">
        <w:trPr>
          <w:trHeight w:val="422"/>
        </w:trPr>
        <w:tc>
          <w:tcPr>
            <w:tcW w:w="478" w:type="pct"/>
            <w:tcBorders>
              <w:top w:val="single" w:sz="2" w:space="0" w:color="auto"/>
              <w:left w:val="single" w:sz="2" w:space="0" w:color="auto"/>
              <w:bottom w:val="single" w:sz="2" w:space="0" w:color="auto"/>
              <w:right w:val="single" w:sz="2" w:space="0" w:color="auto"/>
            </w:tcBorders>
            <w:shd w:val="clear" w:color="auto" w:fill="auto"/>
            <w:vAlign w:val="center"/>
          </w:tcPr>
          <w:p w14:paraId="781CB6CF" w14:textId="29946F74" w:rsidR="007E4A16" w:rsidRDefault="007E4A16" w:rsidP="007E4A16">
            <w:pPr>
              <w:widowControl w:val="0"/>
              <w:autoSpaceDE w:val="0"/>
              <w:autoSpaceDN w:val="0"/>
              <w:adjustRightInd w:val="0"/>
              <w:spacing w:before="60" w:after="60"/>
              <w:jc w:val="center"/>
              <w:rPr>
                <w:sz w:val="26"/>
                <w:szCs w:val="26"/>
                <w:lang w:val="vi-VN"/>
              </w:rPr>
            </w:pPr>
            <w:r>
              <w:rPr>
                <w:sz w:val="26"/>
                <w:szCs w:val="26"/>
                <w:lang w:val="vi-VN"/>
              </w:rPr>
              <w:t>16</w:t>
            </w:r>
          </w:p>
        </w:tc>
        <w:tc>
          <w:tcPr>
            <w:tcW w:w="2714" w:type="pct"/>
            <w:tcBorders>
              <w:top w:val="single" w:sz="2" w:space="0" w:color="auto"/>
              <w:left w:val="single" w:sz="2" w:space="0" w:color="auto"/>
              <w:bottom w:val="single" w:sz="2" w:space="0" w:color="auto"/>
              <w:right w:val="single" w:sz="2" w:space="0" w:color="auto"/>
            </w:tcBorders>
            <w:shd w:val="clear" w:color="auto" w:fill="auto"/>
            <w:vAlign w:val="center"/>
          </w:tcPr>
          <w:p w14:paraId="009E2A26" w14:textId="77777777" w:rsidR="007E4A16" w:rsidRPr="006E4EB9" w:rsidRDefault="007E4A16" w:rsidP="007E4A16">
            <w:pPr>
              <w:widowControl w:val="0"/>
              <w:autoSpaceDE w:val="0"/>
              <w:autoSpaceDN w:val="0"/>
              <w:adjustRightInd w:val="0"/>
              <w:spacing w:before="60" w:after="60"/>
              <w:ind w:left="57" w:right="57"/>
              <w:jc w:val="both"/>
              <w:rPr>
                <w:sz w:val="26"/>
                <w:szCs w:val="26"/>
                <w:lang w:val="vi-VN"/>
              </w:rPr>
            </w:pPr>
            <w:r w:rsidRPr="006E4EB9">
              <w:rPr>
                <w:sz w:val="26"/>
                <w:szCs w:val="26"/>
                <w:lang w:val="vi-VN"/>
              </w:rPr>
              <w:t>Thuế giá trị gia tăng</w:t>
            </w:r>
          </w:p>
        </w:tc>
        <w:tc>
          <w:tcPr>
            <w:tcW w:w="1808" w:type="pct"/>
            <w:tcBorders>
              <w:top w:val="single" w:sz="2" w:space="0" w:color="auto"/>
              <w:left w:val="single" w:sz="2" w:space="0" w:color="auto"/>
              <w:bottom w:val="single" w:sz="2" w:space="0" w:color="auto"/>
              <w:right w:val="single" w:sz="2" w:space="0" w:color="auto"/>
            </w:tcBorders>
            <w:shd w:val="clear" w:color="auto" w:fill="auto"/>
            <w:vAlign w:val="center"/>
          </w:tcPr>
          <w:p w14:paraId="4EC3AC86" w14:textId="77777777" w:rsidR="007E4A16" w:rsidRPr="006E4EB9" w:rsidRDefault="007E4A16" w:rsidP="007E4A16">
            <w:pPr>
              <w:widowControl w:val="0"/>
              <w:autoSpaceDE w:val="0"/>
              <w:autoSpaceDN w:val="0"/>
              <w:adjustRightInd w:val="0"/>
              <w:spacing w:before="60" w:after="60"/>
              <w:ind w:left="57" w:right="57"/>
              <w:rPr>
                <w:sz w:val="26"/>
                <w:szCs w:val="26"/>
                <w:lang w:val="vi-VN"/>
              </w:rPr>
            </w:pPr>
            <w:r w:rsidRPr="006E4EB9">
              <w:rPr>
                <w:sz w:val="26"/>
                <w:szCs w:val="26"/>
                <w:lang w:val="vi-VN"/>
              </w:rPr>
              <w:t>Thuế VAT</w:t>
            </w:r>
          </w:p>
        </w:tc>
      </w:tr>
      <w:tr w:rsidR="007E4A16" w:rsidRPr="006E4EB9" w14:paraId="36DBCD02" w14:textId="77777777" w:rsidTr="00A64B6E">
        <w:trPr>
          <w:trHeight w:val="272"/>
        </w:trPr>
        <w:tc>
          <w:tcPr>
            <w:tcW w:w="478" w:type="pct"/>
            <w:tcBorders>
              <w:top w:val="single" w:sz="2" w:space="0" w:color="auto"/>
              <w:left w:val="single" w:sz="2" w:space="0" w:color="auto"/>
              <w:bottom w:val="single" w:sz="2" w:space="0" w:color="auto"/>
              <w:right w:val="single" w:sz="2" w:space="0" w:color="auto"/>
            </w:tcBorders>
            <w:shd w:val="clear" w:color="auto" w:fill="auto"/>
            <w:vAlign w:val="center"/>
          </w:tcPr>
          <w:p w14:paraId="7DEC0C36" w14:textId="6A46C4CB" w:rsidR="007E4A16" w:rsidRDefault="007E4A16" w:rsidP="007E4A16">
            <w:pPr>
              <w:widowControl w:val="0"/>
              <w:autoSpaceDE w:val="0"/>
              <w:autoSpaceDN w:val="0"/>
              <w:adjustRightInd w:val="0"/>
              <w:spacing w:before="60" w:after="60"/>
              <w:jc w:val="center"/>
              <w:rPr>
                <w:sz w:val="26"/>
                <w:szCs w:val="26"/>
                <w:lang w:val="vi-VN"/>
              </w:rPr>
            </w:pPr>
            <w:r>
              <w:rPr>
                <w:sz w:val="26"/>
                <w:szCs w:val="26"/>
                <w:lang w:val="vi-VN"/>
              </w:rPr>
              <w:t>17</w:t>
            </w:r>
          </w:p>
        </w:tc>
        <w:tc>
          <w:tcPr>
            <w:tcW w:w="2714" w:type="pct"/>
            <w:tcBorders>
              <w:top w:val="single" w:sz="2" w:space="0" w:color="auto"/>
              <w:left w:val="single" w:sz="2" w:space="0" w:color="auto"/>
              <w:bottom w:val="single" w:sz="2" w:space="0" w:color="auto"/>
              <w:right w:val="single" w:sz="2" w:space="0" w:color="auto"/>
            </w:tcBorders>
            <w:shd w:val="clear" w:color="auto" w:fill="auto"/>
            <w:vAlign w:val="center"/>
          </w:tcPr>
          <w:p w14:paraId="639D7A69" w14:textId="77777777" w:rsidR="007E4A16" w:rsidRPr="006E4EB9" w:rsidRDefault="007E4A16" w:rsidP="007E4A16">
            <w:pPr>
              <w:widowControl w:val="0"/>
              <w:autoSpaceDE w:val="0"/>
              <w:autoSpaceDN w:val="0"/>
              <w:adjustRightInd w:val="0"/>
              <w:spacing w:before="60" w:after="60"/>
              <w:ind w:left="57" w:right="57"/>
              <w:jc w:val="both"/>
              <w:rPr>
                <w:sz w:val="26"/>
                <w:szCs w:val="26"/>
                <w:lang w:val="vi-VN"/>
              </w:rPr>
            </w:pPr>
            <w:r w:rsidRPr="006E4EB9">
              <w:rPr>
                <w:sz w:val="26"/>
                <w:szCs w:val="26"/>
                <w:lang w:val="vi-VN"/>
              </w:rPr>
              <w:t>Thuế thu nhập doanh nghiệp</w:t>
            </w:r>
          </w:p>
        </w:tc>
        <w:tc>
          <w:tcPr>
            <w:tcW w:w="1808" w:type="pct"/>
            <w:tcBorders>
              <w:top w:val="single" w:sz="2" w:space="0" w:color="auto"/>
              <w:left w:val="single" w:sz="2" w:space="0" w:color="auto"/>
              <w:bottom w:val="single" w:sz="2" w:space="0" w:color="auto"/>
              <w:right w:val="single" w:sz="2" w:space="0" w:color="auto"/>
            </w:tcBorders>
            <w:shd w:val="clear" w:color="auto" w:fill="auto"/>
            <w:vAlign w:val="center"/>
          </w:tcPr>
          <w:p w14:paraId="2B6E05A8" w14:textId="77777777" w:rsidR="007E4A16" w:rsidRPr="006E4EB9" w:rsidRDefault="007E4A16" w:rsidP="007E4A16">
            <w:pPr>
              <w:widowControl w:val="0"/>
              <w:autoSpaceDE w:val="0"/>
              <w:autoSpaceDN w:val="0"/>
              <w:adjustRightInd w:val="0"/>
              <w:spacing w:before="60" w:after="60"/>
              <w:ind w:left="57" w:right="57"/>
              <w:rPr>
                <w:sz w:val="26"/>
                <w:szCs w:val="26"/>
                <w:lang w:val="vi-VN"/>
              </w:rPr>
            </w:pPr>
            <w:r w:rsidRPr="006E4EB9">
              <w:rPr>
                <w:sz w:val="26"/>
                <w:szCs w:val="26"/>
                <w:lang w:val="vi-VN"/>
              </w:rPr>
              <w:t>Thuế TNDN</w:t>
            </w:r>
          </w:p>
        </w:tc>
      </w:tr>
      <w:tr w:rsidR="007E4A16" w:rsidRPr="00104D7A" w14:paraId="6FF04840" w14:textId="77777777" w:rsidTr="00BB3344">
        <w:tc>
          <w:tcPr>
            <w:tcW w:w="478" w:type="pct"/>
            <w:tcBorders>
              <w:top w:val="single" w:sz="2" w:space="0" w:color="auto"/>
              <w:left w:val="single" w:sz="2" w:space="0" w:color="auto"/>
              <w:bottom w:val="single" w:sz="2" w:space="0" w:color="auto"/>
              <w:right w:val="single" w:sz="2" w:space="0" w:color="auto"/>
            </w:tcBorders>
            <w:shd w:val="clear" w:color="auto" w:fill="auto"/>
            <w:vAlign w:val="center"/>
          </w:tcPr>
          <w:p w14:paraId="29548A70" w14:textId="4330BD46" w:rsidR="007E4A16" w:rsidRPr="00387844" w:rsidRDefault="007E4A16" w:rsidP="007E4A16">
            <w:pPr>
              <w:widowControl w:val="0"/>
              <w:autoSpaceDE w:val="0"/>
              <w:autoSpaceDN w:val="0"/>
              <w:adjustRightInd w:val="0"/>
              <w:spacing w:before="60" w:after="60"/>
              <w:jc w:val="center"/>
              <w:rPr>
                <w:sz w:val="26"/>
                <w:szCs w:val="26"/>
                <w:lang w:val="vi-VN"/>
              </w:rPr>
            </w:pPr>
            <w:r>
              <w:rPr>
                <w:sz w:val="26"/>
                <w:szCs w:val="26"/>
                <w:lang w:val="vi-VN"/>
              </w:rPr>
              <w:t>18</w:t>
            </w:r>
          </w:p>
        </w:tc>
        <w:tc>
          <w:tcPr>
            <w:tcW w:w="2714" w:type="pct"/>
            <w:tcBorders>
              <w:top w:val="single" w:sz="2" w:space="0" w:color="auto"/>
              <w:left w:val="single" w:sz="2" w:space="0" w:color="auto"/>
              <w:bottom w:val="single" w:sz="2" w:space="0" w:color="auto"/>
              <w:right w:val="single" w:sz="2" w:space="0" w:color="auto"/>
            </w:tcBorders>
            <w:shd w:val="clear" w:color="auto" w:fill="auto"/>
            <w:vAlign w:val="center"/>
          </w:tcPr>
          <w:p w14:paraId="2B4FB3D2" w14:textId="77777777" w:rsidR="007E4A16" w:rsidRPr="00387844" w:rsidRDefault="007E4A16" w:rsidP="007E4A16">
            <w:pPr>
              <w:widowControl w:val="0"/>
              <w:autoSpaceDE w:val="0"/>
              <w:autoSpaceDN w:val="0"/>
              <w:adjustRightInd w:val="0"/>
              <w:spacing w:before="60" w:after="60"/>
              <w:ind w:left="57" w:right="57"/>
              <w:jc w:val="both"/>
              <w:rPr>
                <w:sz w:val="26"/>
                <w:szCs w:val="26"/>
                <w:lang w:val="vi-VN"/>
              </w:rPr>
            </w:pPr>
            <w:r>
              <w:rPr>
                <w:sz w:val="26"/>
                <w:szCs w:val="26"/>
                <w:lang w:val="vi-VN"/>
              </w:rPr>
              <w:t>Bảng Danh mục và mã số các đơn vị hành chính Việt Nam ban hành kèm theo Quyết định số 124/2004/QĐ-TTg ngày 08/7/2004 của Thủ tướng Chính phủ, được cập nhật đến kỳ báo cáo</w:t>
            </w:r>
          </w:p>
        </w:tc>
        <w:tc>
          <w:tcPr>
            <w:tcW w:w="1808" w:type="pct"/>
            <w:tcBorders>
              <w:top w:val="single" w:sz="2" w:space="0" w:color="auto"/>
              <w:left w:val="single" w:sz="2" w:space="0" w:color="auto"/>
              <w:bottom w:val="single" w:sz="2" w:space="0" w:color="auto"/>
              <w:right w:val="single" w:sz="2" w:space="0" w:color="auto"/>
            </w:tcBorders>
            <w:shd w:val="clear" w:color="auto" w:fill="auto"/>
            <w:vAlign w:val="center"/>
          </w:tcPr>
          <w:p w14:paraId="2BB23D8E" w14:textId="77777777" w:rsidR="007E4A16" w:rsidRPr="00387844" w:rsidRDefault="007E4A16" w:rsidP="007E4A16">
            <w:pPr>
              <w:widowControl w:val="0"/>
              <w:autoSpaceDE w:val="0"/>
              <w:autoSpaceDN w:val="0"/>
              <w:adjustRightInd w:val="0"/>
              <w:spacing w:before="60" w:after="60"/>
              <w:ind w:left="57" w:right="57"/>
              <w:rPr>
                <w:sz w:val="26"/>
                <w:szCs w:val="26"/>
                <w:lang w:val="vi-VN"/>
              </w:rPr>
            </w:pPr>
            <w:r>
              <w:rPr>
                <w:sz w:val="26"/>
                <w:szCs w:val="26"/>
                <w:lang w:val="vi-VN"/>
              </w:rPr>
              <w:t>Bảng Danh mục và mã số các đơn vị hành chính Việt Nam</w:t>
            </w:r>
          </w:p>
        </w:tc>
      </w:tr>
      <w:tr w:rsidR="007E4A16" w:rsidRPr="00104D7A" w14:paraId="5438A1CB" w14:textId="77777777" w:rsidTr="00BB3344">
        <w:tc>
          <w:tcPr>
            <w:tcW w:w="478" w:type="pct"/>
            <w:tcBorders>
              <w:top w:val="single" w:sz="2" w:space="0" w:color="auto"/>
              <w:left w:val="single" w:sz="2" w:space="0" w:color="auto"/>
              <w:bottom w:val="single" w:sz="2" w:space="0" w:color="auto"/>
              <w:right w:val="single" w:sz="2" w:space="0" w:color="auto"/>
            </w:tcBorders>
            <w:shd w:val="clear" w:color="auto" w:fill="auto"/>
            <w:vAlign w:val="center"/>
          </w:tcPr>
          <w:p w14:paraId="7010AD04" w14:textId="5A9783D0" w:rsidR="007E4A16" w:rsidRDefault="007E4A16" w:rsidP="007E4A16">
            <w:pPr>
              <w:widowControl w:val="0"/>
              <w:autoSpaceDE w:val="0"/>
              <w:autoSpaceDN w:val="0"/>
              <w:adjustRightInd w:val="0"/>
              <w:spacing w:before="60" w:after="60"/>
              <w:jc w:val="center"/>
              <w:rPr>
                <w:sz w:val="26"/>
                <w:szCs w:val="26"/>
                <w:lang w:val="vi-VN"/>
              </w:rPr>
            </w:pPr>
            <w:r>
              <w:rPr>
                <w:sz w:val="26"/>
                <w:szCs w:val="26"/>
                <w:lang w:val="vi-VN"/>
              </w:rPr>
              <w:t>19</w:t>
            </w:r>
          </w:p>
        </w:tc>
        <w:tc>
          <w:tcPr>
            <w:tcW w:w="4522" w:type="pct"/>
            <w:gridSpan w:val="2"/>
            <w:tcBorders>
              <w:top w:val="single" w:sz="2" w:space="0" w:color="auto"/>
              <w:left w:val="single" w:sz="2" w:space="0" w:color="auto"/>
              <w:bottom w:val="single" w:sz="2" w:space="0" w:color="auto"/>
              <w:right w:val="single" w:sz="2" w:space="0" w:color="auto"/>
            </w:tcBorders>
            <w:shd w:val="clear" w:color="auto" w:fill="auto"/>
            <w:vAlign w:val="center"/>
          </w:tcPr>
          <w:p w14:paraId="4ACA76B4" w14:textId="77777777" w:rsidR="007E4A16" w:rsidRDefault="007E4A16" w:rsidP="007E4A16">
            <w:pPr>
              <w:widowControl w:val="0"/>
              <w:autoSpaceDE w:val="0"/>
              <w:autoSpaceDN w:val="0"/>
              <w:adjustRightInd w:val="0"/>
              <w:spacing w:before="60" w:after="60"/>
              <w:ind w:left="57" w:right="57"/>
              <w:rPr>
                <w:sz w:val="26"/>
                <w:szCs w:val="26"/>
                <w:lang w:val="vi-VN"/>
              </w:rPr>
            </w:pPr>
            <w:r>
              <w:rPr>
                <w:sz w:val="26"/>
                <w:szCs w:val="26"/>
                <w:lang w:val="vi-VN"/>
              </w:rPr>
              <w:t xml:space="preserve">Phân tổ theo loại hình kinh tế </w:t>
            </w:r>
          </w:p>
        </w:tc>
      </w:tr>
      <w:tr w:rsidR="007E4A16" w14:paraId="295E6F01" w14:textId="77777777" w:rsidTr="00BB3344">
        <w:tc>
          <w:tcPr>
            <w:tcW w:w="478" w:type="pct"/>
            <w:tcBorders>
              <w:top w:val="single" w:sz="2" w:space="0" w:color="auto"/>
              <w:left w:val="single" w:sz="2" w:space="0" w:color="auto"/>
              <w:bottom w:val="single" w:sz="2" w:space="0" w:color="auto"/>
              <w:right w:val="single" w:sz="2" w:space="0" w:color="auto"/>
            </w:tcBorders>
            <w:shd w:val="clear" w:color="auto" w:fill="auto"/>
            <w:vAlign w:val="center"/>
          </w:tcPr>
          <w:p w14:paraId="1BA3D0C0" w14:textId="3CBB0995" w:rsidR="007E4A16" w:rsidRDefault="007E4A16" w:rsidP="007E4A16">
            <w:pPr>
              <w:widowControl w:val="0"/>
              <w:autoSpaceDE w:val="0"/>
              <w:autoSpaceDN w:val="0"/>
              <w:adjustRightInd w:val="0"/>
              <w:spacing w:before="60" w:after="60"/>
              <w:jc w:val="center"/>
              <w:rPr>
                <w:sz w:val="26"/>
                <w:szCs w:val="26"/>
                <w:lang w:val="vi-VN"/>
              </w:rPr>
            </w:pPr>
            <w:r>
              <w:rPr>
                <w:sz w:val="26"/>
                <w:szCs w:val="26"/>
                <w:lang w:val="vi-VN"/>
              </w:rPr>
              <w:t>19.1</w:t>
            </w:r>
          </w:p>
        </w:tc>
        <w:tc>
          <w:tcPr>
            <w:tcW w:w="2714" w:type="pct"/>
            <w:tcBorders>
              <w:top w:val="single" w:sz="2" w:space="0" w:color="auto"/>
              <w:left w:val="single" w:sz="2" w:space="0" w:color="auto"/>
              <w:bottom w:val="single" w:sz="2" w:space="0" w:color="auto"/>
              <w:right w:val="single" w:sz="2" w:space="0" w:color="auto"/>
            </w:tcBorders>
            <w:shd w:val="clear" w:color="auto" w:fill="auto"/>
            <w:vAlign w:val="center"/>
          </w:tcPr>
          <w:p w14:paraId="768C0DB8" w14:textId="4B1A6767" w:rsidR="007E4A16" w:rsidRPr="00B31F4C" w:rsidRDefault="007E4A16" w:rsidP="007E4A16">
            <w:pPr>
              <w:widowControl w:val="0"/>
              <w:autoSpaceDE w:val="0"/>
              <w:autoSpaceDN w:val="0"/>
              <w:adjustRightInd w:val="0"/>
              <w:spacing w:before="60" w:after="60"/>
              <w:ind w:left="57" w:right="57"/>
              <w:jc w:val="both"/>
              <w:rPr>
                <w:sz w:val="26"/>
                <w:szCs w:val="26"/>
                <w:lang w:val="vi-VN"/>
              </w:rPr>
            </w:pPr>
            <w:r w:rsidRPr="0067378B">
              <w:rPr>
                <w:sz w:val="26"/>
                <w:szCs w:val="26"/>
                <w:lang w:val="vi-VN"/>
              </w:rPr>
              <w:t>Kinh tế</w:t>
            </w:r>
            <w:r w:rsidRPr="00B31F4C">
              <w:rPr>
                <w:sz w:val="26"/>
                <w:szCs w:val="26"/>
                <w:lang w:val="vi-VN"/>
              </w:rPr>
              <w:t xml:space="preserve"> nhà nước: Gồm C</w:t>
            </w:r>
            <w:r w:rsidRPr="0067378B">
              <w:rPr>
                <w:sz w:val="26"/>
                <w:szCs w:val="26"/>
                <w:lang w:val="vi-VN"/>
              </w:rPr>
              <w:t>ông ty</w:t>
            </w:r>
            <w:r w:rsidRPr="00B31F4C">
              <w:rPr>
                <w:sz w:val="26"/>
                <w:szCs w:val="26"/>
                <w:lang w:val="vi-VN"/>
              </w:rPr>
              <w:t xml:space="preserve"> TN</w:t>
            </w:r>
            <w:r>
              <w:rPr>
                <w:sz w:val="26"/>
                <w:szCs w:val="26"/>
                <w:lang w:val="vi-VN"/>
              </w:rPr>
              <w:t>HH 1 thành viên 100% vốn nhà nướ</w:t>
            </w:r>
            <w:r w:rsidRPr="00B31F4C">
              <w:rPr>
                <w:sz w:val="26"/>
                <w:szCs w:val="26"/>
                <w:lang w:val="vi-VN"/>
              </w:rPr>
              <w:t xml:space="preserve">c; Công ty </w:t>
            </w:r>
            <w:r>
              <w:rPr>
                <w:sz w:val="26"/>
                <w:szCs w:val="26"/>
                <w:lang w:val="vi-VN"/>
              </w:rPr>
              <w:t>cổ phần</w:t>
            </w:r>
            <w:r w:rsidRPr="00B31F4C">
              <w:rPr>
                <w:sz w:val="26"/>
                <w:szCs w:val="26"/>
                <w:lang w:val="vi-VN"/>
              </w:rPr>
              <w:t xml:space="preserve">, </w:t>
            </w:r>
            <w:r>
              <w:rPr>
                <w:sz w:val="26"/>
                <w:szCs w:val="26"/>
                <w:lang w:val="vi-VN"/>
              </w:rPr>
              <w:t>công ty</w:t>
            </w:r>
            <w:r w:rsidRPr="00B31F4C">
              <w:rPr>
                <w:sz w:val="26"/>
                <w:szCs w:val="26"/>
                <w:lang w:val="vi-VN"/>
              </w:rPr>
              <w:t xml:space="preserve"> TNHH vốn </w:t>
            </w:r>
            <w:r>
              <w:rPr>
                <w:sz w:val="26"/>
                <w:szCs w:val="26"/>
                <w:lang w:val="vi-VN"/>
              </w:rPr>
              <w:t>nhà nước</w:t>
            </w:r>
            <w:r w:rsidRPr="00B31F4C">
              <w:rPr>
                <w:sz w:val="26"/>
                <w:szCs w:val="26"/>
                <w:lang w:val="vi-VN"/>
              </w:rPr>
              <w:t xml:space="preserve"> &gt;50%; Công ty nhà nước; Đơn vị sự nghiệp của nhà nước</w:t>
            </w:r>
          </w:p>
        </w:tc>
        <w:tc>
          <w:tcPr>
            <w:tcW w:w="1808" w:type="pct"/>
            <w:tcBorders>
              <w:top w:val="single" w:sz="2" w:space="0" w:color="auto"/>
              <w:left w:val="single" w:sz="2" w:space="0" w:color="auto"/>
              <w:bottom w:val="single" w:sz="2" w:space="0" w:color="auto"/>
              <w:right w:val="single" w:sz="2" w:space="0" w:color="auto"/>
            </w:tcBorders>
            <w:shd w:val="clear" w:color="auto" w:fill="auto"/>
            <w:vAlign w:val="center"/>
          </w:tcPr>
          <w:p w14:paraId="75F73FFB" w14:textId="77777777" w:rsidR="007E4A16" w:rsidRDefault="007E4A16" w:rsidP="007E4A16">
            <w:pPr>
              <w:widowControl w:val="0"/>
              <w:autoSpaceDE w:val="0"/>
              <w:autoSpaceDN w:val="0"/>
              <w:adjustRightInd w:val="0"/>
              <w:spacing w:before="60" w:after="60"/>
              <w:ind w:left="57" w:right="57"/>
              <w:rPr>
                <w:sz w:val="26"/>
                <w:szCs w:val="26"/>
                <w:lang w:val="vi-VN"/>
              </w:rPr>
            </w:pPr>
            <w:r>
              <w:rPr>
                <w:sz w:val="26"/>
                <w:szCs w:val="26"/>
                <w:lang w:val="vi-VN"/>
              </w:rPr>
              <w:t>Nhà nước</w:t>
            </w:r>
          </w:p>
        </w:tc>
      </w:tr>
      <w:tr w:rsidR="007E4A16" w:rsidRPr="00104D7A" w14:paraId="738C171D" w14:textId="77777777" w:rsidTr="00BB3344">
        <w:tc>
          <w:tcPr>
            <w:tcW w:w="478" w:type="pct"/>
            <w:tcBorders>
              <w:top w:val="single" w:sz="2" w:space="0" w:color="auto"/>
              <w:left w:val="single" w:sz="2" w:space="0" w:color="auto"/>
              <w:bottom w:val="single" w:sz="2" w:space="0" w:color="auto"/>
              <w:right w:val="single" w:sz="2" w:space="0" w:color="auto"/>
            </w:tcBorders>
            <w:shd w:val="clear" w:color="auto" w:fill="auto"/>
            <w:vAlign w:val="center"/>
          </w:tcPr>
          <w:p w14:paraId="26D545B8" w14:textId="29E414ED" w:rsidR="007E4A16" w:rsidRDefault="007E4A16" w:rsidP="007E4A16">
            <w:pPr>
              <w:widowControl w:val="0"/>
              <w:autoSpaceDE w:val="0"/>
              <w:autoSpaceDN w:val="0"/>
              <w:adjustRightInd w:val="0"/>
              <w:spacing w:before="60" w:after="60"/>
              <w:jc w:val="center"/>
              <w:rPr>
                <w:sz w:val="26"/>
                <w:szCs w:val="26"/>
                <w:lang w:val="vi-VN"/>
              </w:rPr>
            </w:pPr>
            <w:r>
              <w:rPr>
                <w:sz w:val="26"/>
                <w:szCs w:val="26"/>
                <w:lang w:val="vi-VN"/>
              </w:rPr>
              <w:lastRenderedPageBreak/>
              <w:t>19.2</w:t>
            </w:r>
          </w:p>
        </w:tc>
        <w:tc>
          <w:tcPr>
            <w:tcW w:w="2714" w:type="pct"/>
            <w:tcBorders>
              <w:top w:val="single" w:sz="2" w:space="0" w:color="auto"/>
              <w:left w:val="single" w:sz="2" w:space="0" w:color="auto"/>
              <w:bottom w:val="single" w:sz="2" w:space="0" w:color="auto"/>
              <w:right w:val="single" w:sz="2" w:space="0" w:color="auto"/>
            </w:tcBorders>
            <w:shd w:val="clear" w:color="auto" w:fill="auto"/>
            <w:vAlign w:val="center"/>
          </w:tcPr>
          <w:p w14:paraId="5EE05AD7" w14:textId="6843E67A" w:rsidR="007E4A16" w:rsidRPr="00B31F4C" w:rsidRDefault="007E4A16" w:rsidP="007E4A16">
            <w:pPr>
              <w:widowControl w:val="0"/>
              <w:autoSpaceDE w:val="0"/>
              <w:autoSpaceDN w:val="0"/>
              <w:adjustRightInd w:val="0"/>
              <w:spacing w:before="60" w:after="60"/>
              <w:ind w:left="57" w:right="57"/>
              <w:jc w:val="both"/>
              <w:rPr>
                <w:sz w:val="26"/>
                <w:szCs w:val="26"/>
                <w:lang w:val="vi-VN"/>
              </w:rPr>
            </w:pPr>
            <w:r w:rsidRPr="0067378B">
              <w:rPr>
                <w:sz w:val="26"/>
                <w:szCs w:val="26"/>
                <w:lang w:val="vi-VN"/>
              </w:rPr>
              <w:t>Kinh tế</w:t>
            </w:r>
            <w:r w:rsidRPr="00B31F4C">
              <w:rPr>
                <w:sz w:val="26"/>
                <w:szCs w:val="26"/>
                <w:lang w:val="vi-VN"/>
              </w:rPr>
              <w:t xml:space="preserve"> ngoài nhà nước (trừ FDI): Gồm </w:t>
            </w:r>
            <w:r>
              <w:rPr>
                <w:sz w:val="26"/>
                <w:szCs w:val="26"/>
                <w:lang w:val="vi-VN"/>
              </w:rPr>
              <w:t>doanh</w:t>
            </w:r>
            <w:r w:rsidRPr="00B31F4C">
              <w:rPr>
                <w:sz w:val="26"/>
                <w:szCs w:val="26"/>
                <w:lang w:val="vi-VN"/>
              </w:rPr>
              <w:t xml:space="preserve"> nghiệp tư nhân; Hợp tác xã</w:t>
            </w:r>
            <w:r>
              <w:rPr>
                <w:sz w:val="26"/>
                <w:szCs w:val="26"/>
                <w:lang w:val="vi-VN"/>
              </w:rPr>
              <w:t xml:space="preserve"> </w:t>
            </w:r>
            <w:r w:rsidRPr="00B31F4C">
              <w:rPr>
                <w:sz w:val="26"/>
                <w:szCs w:val="26"/>
                <w:lang w:val="vi-VN"/>
              </w:rPr>
              <w:t xml:space="preserve">/liên hiệp </w:t>
            </w:r>
            <w:r>
              <w:rPr>
                <w:sz w:val="26"/>
                <w:szCs w:val="26"/>
                <w:lang w:val="vi-VN"/>
              </w:rPr>
              <w:t>hợp tác xã</w:t>
            </w:r>
            <w:r w:rsidRPr="00B31F4C">
              <w:rPr>
                <w:sz w:val="26"/>
                <w:szCs w:val="26"/>
                <w:lang w:val="vi-VN"/>
              </w:rPr>
              <w:t xml:space="preserve">; Công ty hợp danh; Công ty TNHH tư nhân; Công ty TNHH có vốn nhà nước =&lt;50%; Công ty không </w:t>
            </w:r>
            <w:r>
              <w:rPr>
                <w:sz w:val="26"/>
                <w:szCs w:val="26"/>
                <w:lang w:val="vi-VN"/>
              </w:rPr>
              <w:t xml:space="preserve">có </w:t>
            </w:r>
            <w:r w:rsidRPr="00B31F4C">
              <w:rPr>
                <w:sz w:val="26"/>
                <w:szCs w:val="26"/>
                <w:lang w:val="vi-VN"/>
              </w:rPr>
              <w:t>vốn nhà nước; Công ty</w:t>
            </w:r>
            <w:r w:rsidRPr="00B31F4C" w:rsidDel="00A82C90">
              <w:rPr>
                <w:sz w:val="26"/>
                <w:szCs w:val="26"/>
                <w:lang w:val="vi-VN"/>
              </w:rPr>
              <w:t xml:space="preserve"> </w:t>
            </w:r>
            <w:r>
              <w:rPr>
                <w:sz w:val="26"/>
                <w:szCs w:val="26"/>
                <w:lang w:val="vi-VN"/>
              </w:rPr>
              <w:t>cổ phần</w:t>
            </w:r>
            <w:r w:rsidRPr="00B31F4C">
              <w:rPr>
                <w:sz w:val="26"/>
                <w:szCs w:val="26"/>
                <w:lang w:val="vi-VN"/>
              </w:rPr>
              <w:t xml:space="preserve"> có vốn nhà nước &lt;=50%</w:t>
            </w:r>
          </w:p>
        </w:tc>
        <w:tc>
          <w:tcPr>
            <w:tcW w:w="1808" w:type="pct"/>
            <w:tcBorders>
              <w:top w:val="single" w:sz="2" w:space="0" w:color="auto"/>
              <w:left w:val="single" w:sz="2" w:space="0" w:color="auto"/>
              <w:bottom w:val="single" w:sz="2" w:space="0" w:color="auto"/>
              <w:right w:val="single" w:sz="2" w:space="0" w:color="auto"/>
            </w:tcBorders>
            <w:shd w:val="clear" w:color="auto" w:fill="auto"/>
            <w:vAlign w:val="center"/>
          </w:tcPr>
          <w:p w14:paraId="6009D062" w14:textId="77777777" w:rsidR="007E4A16" w:rsidRDefault="007E4A16" w:rsidP="007E4A16">
            <w:pPr>
              <w:widowControl w:val="0"/>
              <w:autoSpaceDE w:val="0"/>
              <w:autoSpaceDN w:val="0"/>
              <w:adjustRightInd w:val="0"/>
              <w:spacing w:before="60" w:after="60"/>
              <w:ind w:left="57" w:right="57"/>
              <w:rPr>
                <w:sz w:val="26"/>
                <w:szCs w:val="26"/>
                <w:lang w:val="vi-VN"/>
              </w:rPr>
            </w:pPr>
            <w:r>
              <w:rPr>
                <w:sz w:val="26"/>
                <w:szCs w:val="26"/>
                <w:lang w:val="vi-VN"/>
              </w:rPr>
              <w:t>Ngoài nhà nước (trừ FDI)</w:t>
            </w:r>
          </w:p>
        </w:tc>
      </w:tr>
      <w:tr w:rsidR="007E4A16" w:rsidRPr="00104D7A" w14:paraId="735DE067" w14:textId="77777777" w:rsidTr="00BB3344">
        <w:tc>
          <w:tcPr>
            <w:tcW w:w="478" w:type="pct"/>
            <w:tcBorders>
              <w:top w:val="single" w:sz="2" w:space="0" w:color="auto"/>
              <w:left w:val="single" w:sz="2" w:space="0" w:color="auto"/>
              <w:bottom w:val="single" w:sz="2" w:space="0" w:color="auto"/>
              <w:right w:val="single" w:sz="2" w:space="0" w:color="auto"/>
            </w:tcBorders>
            <w:shd w:val="clear" w:color="auto" w:fill="auto"/>
            <w:vAlign w:val="center"/>
          </w:tcPr>
          <w:p w14:paraId="605FB9BB" w14:textId="56E40BA9" w:rsidR="007E4A16" w:rsidRDefault="007E4A16" w:rsidP="007E4A16">
            <w:pPr>
              <w:widowControl w:val="0"/>
              <w:autoSpaceDE w:val="0"/>
              <w:autoSpaceDN w:val="0"/>
              <w:adjustRightInd w:val="0"/>
              <w:spacing w:before="60" w:after="60"/>
              <w:jc w:val="center"/>
              <w:rPr>
                <w:sz w:val="26"/>
                <w:szCs w:val="26"/>
                <w:lang w:val="vi-VN"/>
              </w:rPr>
            </w:pPr>
            <w:r>
              <w:rPr>
                <w:sz w:val="26"/>
                <w:szCs w:val="26"/>
                <w:lang w:val="vi-VN"/>
              </w:rPr>
              <w:t>19.3</w:t>
            </w:r>
          </w:p>
        </w:tc>
        <w:tc>
          <w:tcPr>
            <w:tcW w:w="2714" w:type="pct"/>
            <w:tcBorders>
              <w:top w:val="single" w:sz="2" w:space="0" w:color="auto"/>
              <w:left w:val="single" w:sz="2" w:space="0" w:color="auto"/>
              <w:bottom w:val="single" w:sz="2" w:space="0" w:color="auto"/>
              <w:right w:val="single" w:sz="2" w:space="0" w:color="auto"/>
            </w:tcBorders>
            <w:shd w:val="clear" w:color="auto" w:fill="auto"/>
            <w:vAlign w:val="center"/>
          </w:tcPr>
          <w:p w14:paraId="5365210F" w14:textId="1F046346" w:rsidR="007E4A16" w:rsidRPr="00B31F4C" w:rsidRDefault="007E4A16" w:rsidP="007E4A16">
            <w:pPr>
              <w:widowControl w:val="0"/>
              <w:autoSpaceDE w:val="0"/>
              <w:autoSpaceDN w:val="0"/>
              <w:adjustRightInd w:val="0"/>
              <w:spacing w:before="60" w:after="60"/>
              <w:ind w:left="57" w:right="57"/>
              <w:jc w:val="both"/>
              <w:rPr>
                <w:sz w:val="26"/>
                <w:szCs w:val="26"/>
                <w:lang w:val="vi-VN"/>
              </w:rPr>
            </w:pPr>
            <w:r w:rsidRPr="0067378B">
              <w:rPr>
                <w:sz w:val="26"/>
                <w:szCs w:val="26"/>
                <w:lang w:val="vi-VN"/>
              </w:rPr>
              <w:t>Kinh tế</w:t>
            </w:r>
            <w:r w:rsidRPr="00B31F4C">
              <w:rPr>
                <w:sz w:val="26"/>
                <w:szCs w:val="26"/>
                <w:lang w:val="vi-VN"/>
              </w:rPr>
              <w:t xml:space="preserve"> có vốn đầu tư trực tiếp nước ngoài (FDI): Gồm </w:t>
            </w:r>
            <w:r w:rsidRPr="0067378B">
              <w:rPr>
                <w:sz w:val="26"/>
                <w:szCs w:val="26"/>
                <w:lang w:val="vi-VN"/>
              </w:rPr>
              <w:t>d</w:t>
            </w:r>
            <w:r w:rsidRPr="00B31F4C">
              <w:rPr>
                <w:sz w:val="26"/>
                <w:szCs w:val="26"/>
                <w:lang w:val="vi-VN"/>
              </w:rPr>
              <w:t>oan</w:t>
            </w:r>
            <w:r w:rsidRPr="0067378B">
              <w:rPr>
                <w:sz w:val="26"/>
                <w:szCs w:val="26"/>
                <w:lang w:val="vi-VN"/>
              </w:rPr>
              <w:t>h</w:t>
            </w:r>
            <w:r w:rsidRPr="00B31F4C">
              <w:rPr>
                <w:sz w:val="26"/>
                <w:szCs w:val="26"/>
                <w:lang w:val="vi-VN"/>
              </w:rPr>
              <w:t xml:space="preserve"> nghiệp 100% vốn nước ngoài; </w:t>
            </w:r>
            <w:r w:rsidRPr="0067378B">
              <w:rPr>
                <w:sz w:val="26"/>
                <w:szCs w:val="26"/>
                <w:lang w:val="vi-VN"/>
              </w:rPr>
              <w:t>d</w:t>
            </w:r>
            <w:r>
              <w:rPr>
                <w:sz w:val="26"/>
                <w:szCs w:val="26"/>
                <w:lang w:val="vi-VN"/>
              </w:rPr>
              <w:t>oanh</w:t>
            </w:r>
            <w:r w:rsidRPr="00B31F4C">
              <w:rPr>
                <w:sz w:val="26"/>
                <w:szCs w:val="26"/>
                <w:lang w:val="vi-VN"/>
              </w:rPr>
              <w:t xml:space="preserve"> nghiệp nhà nước liên doanh với nước ngoài; </w:t>
            </w:r>
            <w:r w:rsidRPr="0067378B">
              <w:rPr>
                <w:sz w:val="26"/>
                <w:szCs w:val="26"/>
                <w:lang w:val="vi-VN"/>
              </w:rPr>
              <w:t>d</w:t>
            </w:r>
            <w:r>
              <w:rPr>
                <w:sz w:val="26"/>
                <w:szCs w:val="26"/>
                <w:lang w:val="vi-VN"/>
              </w:rPr>
              <w:t>oanh</w:t>
            </w:r>
            <w:r w:rsidRPr="00B31F4C">
              <w:rPr>
                <w:sz w:val="26"/>
                <w:szCs w:val="26"/>
                <w:lang w:val="vi-VN"/>
              </w:rPr>
              <w:t xml:space="preserve"> nghiệp khác liên doanh với nước ngoài</w:t>
            </w:r>
          </w:p>
        </w:tc>
        <w:tc>
          <w:tcPr>
            <w:tcW w:w="1808" w:type="pct"/>
            <w:tcBorders>
              <w:top w:val="single" w:sz="2" w:space="0" w:color="auto"/>
              <w:left w:val="single" w:sz="2" w:space="0" w:color="auto"/>
              <w:bottom w:val="single" w:sz="2" w:space="0" w:color="auto"/>
              <w:right w:val="single" w:sz="2" w:space="0" w:color="auto"/>
            </w:tcBorders>
            <w:shd w:val="clear" w:color="auto" w:fill="auto"/>
            <w:vAlign w:val="center"/>
          </w:tcPr>
          <w:p w14:paraId="69B22C64" w14:textId="77777777" w:rsidR="007E4A16" w:rsidRDefault="007E4A16" w:rsidP="007E4A16">
            <w:pPr>
              <w:widowControl w:val="0"/>
              <w:autoSpaceDE w:val="0"/>
              <w:autoSpaceDN w:val="0"/>
              <w:adjustRightInd w:val="0"/>
              <w:spacing w:before="60" w:after="60"/>
              <w:ind w:left="57" w:right="57"/>
              <w:rPr>
                <w:sz w:val="26"/>
                <w:szCs w:val="26"/>
                <w:lang w:val="vi-VN"/>
              </w:rPr>
            </w:pPr>
            <w:r>
              <w:rPr>
                <w:sz w:val="26"/>
                <w:szCs w:val="26"/>
                <w:lang w:val="vi-VN"/>
              </w:rPr>
              <w:t>Có vốn đầu tư FDI</w:t>
            </w:r>
          </w:p>
        </w:tc>
      </w:tr>
    </w:tbl>
    <w:p w14:paraId="19D2B034" w14:textId="77777777" w:rsidR="00394C19" w:rsidRDefault="00394C19" w:rsidP="00EF4239">
      <w:pPr>
        <w:widowControl w:val="0"/>
        <w:autoSpaceDE w:val="0"/>
        <w:autoSpaceDN w:val="0"/>
        <w:adjustRightInd w:val="0"/>
        <w:spacing w:before="120"/>
        <w:rPr>
          <w:sz w:val="26"/>
          <w:szCs w:val="26"/>
          <w:lang w:val="vi-VN"/>
        </w:rPr>
      </w:pPr>
    </w:p>
    <w:p w14:paraId="42BE7F73" w14:textId="4E05DDB5" w:rsidR="009834B8" w:rsidRDefault="009834B8" w:rsidP="00EF4239">
      <w:pPr>
        <w:widowControl w:val="0"/>
        <w:autoSpaceDE w:val="0"/>
        <w:autoSpaceDN w:val="0"/>
        <w:adjustRightInd w:val="0"/>
        <w:spacing w:before="120"/>
        <w:rPr>
          <w:sz w:val="26"/>
          <w:szCs w:val="26"/>
          <w:lang w:val="vi-VN"/>
        </w:rPr>
      </w:pPr>
    </w:p>
    <w:p w14:paraId="52175912" w14:textId="27CA525A" w:rsidR="00A64B6E" w:rsidRDefault="00A64B6E" w:rsidP="00EF4239">
      <w:pPr>
        <w:widowControl w:val="0"/>
        <w:autoSpaceDE w:val="0"/>
        <w:autoSpaceDN w:val="0"/>
        <w:adjustRightInd w:val="0"/>
        <w:spacing w:before="120"/>
        <w:rPr>
          <w:sz w:val="26"/>
          <w:szCs w:val="26"/>
          <w:lang w:val="vi-VN"/>
        </w:rPr>
      </w:pPr>
    </w:p>
    <w:p w14:paraId="17C6093C" w14:textId="2ACB27B8" w:rsidR="00A64B6E" w:rsidRDefault="00A64B6E" w:rsidP="00EF4239">
      <w:pPr>
        <w:widowControl w:val="0"/>
        <w:autoSpaceDE w:val="0"/>
        <w:autoSpaceDN w:val="0"/>
        <w:adjustRightInd w:val="0"/>
        <w:spacing w:before="120"/>
        <w:rPr>
          <w:sz w:val="26"/>
          <w:szCs w:val="26"/>
          <w:lang w:val="vi-VN"/>
        </w:rPr>
      </w:pPr>
    </w:p>
    <w:p w14:paraId="4EBF8D1E" w14:textId="67E71BB2" w:rsidR="00A64B6E" w:rsidRDefault="00A64B6E" w:rsidP="00EF4239">
      <w:pPr>
        <w:widowControl w:val="0"/>
        <w:autoSpaceDE w:val="0"/>
        <w:autoSpaceDN w:val="0"/>
        <w:adjustRightInd w:val="0"/>
        <w:spacing w:before="120"/>
        <w:rPr>
          <w:sz w:val="26"/>
          <w:szCs w:val="26"/>
          <w:lang w:val="vi-VN"/>
        </w:rPr>
      </w:pPr>
    </w:p>
    <w:p w14:paraId="281E67A3" w14:textId="60D3636B" w:rsidR="00A64B6E" w:rsidRDefault="00A64B6E" w:rsidP="00EF4239">
      <w:pPr>
        <w:widowControl w:val="0"/>
        <w:autoSpaceDE w:val="0"/>
        <w:autoSpaceDN w:val="0"/>
        <w:adjustRightInd w:val="0"/>
        <w:spacing w:before="120"/>
        <w:rPr>
          <w:sz w:val="26"/>
          <w:szCs w:val="26"/>
          <w:lang w:val="vi-VN"/>
        </w:rPr>
      </w:pPr>
    </w:p>
    <w:p w14:paraId="2899D79D" w14:textId="30C21287" w:rsidR="00A64B6E" w:rsidRDefault="00A64B6E" w:rsidP="00EF4239">
      <w:pPr>
        <w:widowControl w:val="0"/>
        <w:autoSpaceDE w:val="0"/>
        <w:autoSpaceDN w:val="0"/>
        <w:adjustRightInd w:val="0"/>
        <w:spacing w:before="120"/>
        <w:rPr>
          <w:sz w:val="26"/>
          <w:szCs w:val="26"/>
          <w:lang w:val="vi-VN"/>
        </w:rPr>
      </w:pPr>
    </w:p>
    <w:p w14:paraId="204D9239" w14:textId="77777777" w:rsidR="00A64B6E" w:rsidRDefault="00A64B6E" w:rsidP="00EF4239">
      <w:pPr>
        <w:widowControl w:val="0"/>
        <w:autoSpaceDE w:val="0"/>
        <w:autoSpaceDN w:val="0"/>
        <w:adjustRightInd w:val="0"/>
        <w:spacing w:before="120"/>
        <w:rPr>
          <w:sz w:val="26"/>
          <w:szCs w:val="26"/>
          <w:lang w:val="vi-VN"/>
        </w:rPr>
      </w:pPr>
    </w:p>
    <w:p w14:paraId="212C4056" w14:textId="77777777" w:rsidR="009834B8" w:rsidRDefault="009834B8" w:rsidP="00EF4239">
      <w:pPr>
        <w:widowControl w:val="0"/>
        <w:autoSpaceDE w:val="0"/>
        <w:autoSpaceDN w:val="0"/>
        <w:adjustRightInd w:val="0"/>
        <w:spacing w:before="120"/>
        <w:rPr>
          <w:sz w:val="26"/>
          <w:szCs w:val="26"/>
          <w:lang w:val="vi-VN"/>
        </w:rPr>
      </w:pPr>
    </w:p>
    <w:p w14:paraId="39ACE9C0" w14:textId="77777777" w:rsidR="009834B8" w:rsidRDefault="009834B8" w:rsidP="00EF4239">
      <w:pPr>
        <w:widowControl w:val="0"/>
        <w:autoSpaceDE w:val="0"/>
        <w:autoSpaceDN w:val="0"/>
        <w:adjustRightInd w:val="0"/>
        <w:spacing w:before="120"/>
        <w:rPr>
          <w:sz w:val="26"/>
          <w:szCs w:val="26"/>
          <w:lang w:val="vi-VN"/>
        </w:rPr>
      </w:pPr>
    </w:p>
    <w:p w14:paraId="399041AB" w14:textId="77777777" w:rsidR="009834B8" w:rsidRDefault="009834B8" w:rsidP="00EF4239">
      <w:pPr>
        <w:widowControl w:val="0"/>
        <w:autoSpaceDE w:val="0"/>
        <w:autoSpaceDN w:val="0"/>
        <w:adjustRightInd w:val="0"/>
        <w:spacing w:before="120"/>
        <w:rPr>
          <w:sz w:val="26"/>
          <w:szCs w:val="26"/>
          <w:lang w:val="vi-VN"/>
        </w:rPr>
      </w:pPr>
    </w:p>
    <w:p w14:paraId="6E340B92" w14:textId="77777777" w:rsidR="009834B8" w:rsidRDefault="009834B8" w:rsidP="00EF4239">
      <w:pPr>
        <w:widowControl w:val="0"/>
        <w:autoSpaceDE w:val="0"/>
        <w:autoSpaceDN w:val="0"/>
        <w:adjustRightInd w:val="0"/>
        <w:spacing w:before="120"/>
        <w:rPr>
          <w:sz w:val="26"/>
          <w:szCs w:val="26"/>
          <w:lang w:val="vi-VN"/>
        </w:rPr>
      </w:pPr>
    </w:p>
    <w:p w14:paraId="5DACC0B2" w14:textId="77777777" w:rsidR="009834B8" w:rsidRDefault="009834B8" w:rsidP="00EF4239">
      <w:pPr>
        <w:widowControl w:val="0"/>
        <w:autoSpaceDE w:val="0"/>
        <w:autoSpaceDN w:val="0"/>
        <w:adjustRightInd w:val="0"/>
        <w:spacing w:before="120"/>
        <w:rPr>
          <w:sz w:val="26"/>
          <w:szCs w:val="26"/>
          <w:lang w:val="vi-VN"/>
        </w:rPr>
      </w:pPr>
    </w:p>
    <w:p w14:paraId="476952CB" w14:textId="77777777" w:rsidR="009834B8" w:rsidRDefault="009834B8" w:rsidP="00EF4239">
      <w:pPr>
        <w:widowControl w:val="0"/>
        <w:autoSpaceDE w:val="0"/>
        <w:autoSpaceDN w:val="0"/>
        <w:adjustRightInd w:val="0"/>
        <w:spacing w:before="120"/>
        <w:rPr>
          <w:sz w:val="26"/>
          <w:szCs w:val="26"/>
          <w:lang w:val="vi-VN"/>
        </w:rPr>
      </w:pPr>
    </w:p>
    <w:p w14:paraId="2E99FF54" w14:textId="77777777" w:rsidR="009834B8" w:rsidRDefault="009834B8" w:rsidP="00EF4239">
      <w:pPr>
        <w:widowControl w:val="0"/>
        <w:autoSpaceDE w:val="0"/>
        <w:autoSpaceDN w:val="0"/>
        <w:adjustRightInd w:val="0"/>
        <w:spacing w:before="120"/>
        <w:rPr>
          <w:sz w:val="26"/>
          <w:szCs w:val="26"/>
          <w:lang w:val="vi-VN"/>
        </w:rPr>
      </w:pPr>
    </w:p>
    <w:p w14:paraId="64E4FB3A" w14:textId="77777777" w:rsidR="009834B8" w:rsidRDefault="009834B8" w:rsidP="00EF4239">
      <w:pPr>
        <w:widowControl w:val="0"/>
        <w:autoSpaceDE w:val="0"/>
        <w:autoSpaceDN w:val="0"/>
        <w:adjustRightInd w:val="0"/>
        <w:spacing w:before="120"/>
        <w:rPr>
          <w:sz w:val="26"/>
          <w:szCs w:val="26"/>
          <w:lang w:val="vi-VN"/>
        </w:rPr>
      </w:pPr>
    </w:p>
    <w:p w14:paraId="3F86C560" w14:textId="77777777" w:rsidR="009834B8" w:rsidRDefault="009834B8" w:rsidP="00EF4239">
      <w:pPr>
        <w:widowControl w:val="0"/>
        <w:autoSpaceDE w:val="0"/>
        <w:autoSpaceDN w:val="0"/>
        <w:adjustRightInd w:val="0"/>
        <w:spacing w:before="120"/>
        <w:rPr>
          <w:sz w:val="26"/>
          <w:szCs w:val="26"/>
          <w:lang w:val="vi-VN"/>
        </w:rPr>
      </w:pPr>
    </w:p>
    <w:p w14:paraId="304EBD88" w14:textId="77777777" w:rsidR="009834B8" w:rsidRDefault="009834B8" w:rsidP="00EF4239">
      <w:pPr>
        <w:widowControl w:val="0"/>
        <w:autoSpaceDE w:val="0"/>
        <w:autoSpaceDN w:val="0"/>
        <w:adjustRightInd w:val="0"/>
        <w:spacing w:before="120"/>
        <w:rPr>
          <w:sz w:val="26"/>
          <w:szCs w:val="26"/>
          <w:lang w:val="vi-VN"/>
        </w:rPr>
      </w:pPr>
    </w:p>
    <w:p w14:paraId="57C9D316" w14:textId="77777777" w:rsidR="009834B8" w:rsidRDefault="009834B8" w:rsidP="00EF4239">
      <w:pPr>
        <w:widowControl w:val="0"/>
        <w:autoSpaceDE w:val="0"/>
        <w:autoSpaceDN w:val="0"/>
        <w:adjustRightInd w:val="0"/>
        <w:spacing w:before="120"/>
        <w:rPr>
          <w:sz w:val="26"/>
          <w:szCs w:val="26"/>
          <w:lang w:val="vi-VN"/>
        </w:rPr>
      </w:pPr>
    </w:p>
    <w:p w14:paraId="74B3D42C" w14:textId="77777777" w:rsidR="003870A4" w:rsidRDefault="003870A4" w:rsidP="00EF4239">
      <w:pPr>
        <w:widowControl w:val="0"/>
        <w:autoSpaceDE w:val="0"/>
        <w:autoSpaceDN w:val="0"/>
        <w:adjustRightInd w:val="0"/>
        <w:spacing w:before="120"/>
        <w:rPr>
          <w:sz w:val="26"/>
          <w:szCs w:val="26"/>
          <w:lang w:val="vi-VN"/>
        </w:rPr>
      </w:pPr>
    </w:p>
    <w:p w14:paraId="31DF8C61" w14:textId="77777777" w:rsidR="009834B8" w:rsidRDefault="009834B8" w:rsidP="00EF4239">
      <w:pPr>
        <w:widowControl w:val="0"/>
        <w:autoSpaceDE w:val="0"/>
        <w:autoSpaceDN w:val="0"/>
        <w:adjustRightInd w:val="0"/>
        <w:spacing w:before="120"/>
        <w:rPr>
          <w:sz w:val="26"/>
          <w:szCs w:val="26"/>
          <w:lang w:val="vi-VN"/>
        </w:rPr>
      </w:pPr>
    </w:p>
    <w:p w14:paraId="68192A65" w14:textId="77777777" w:rsidR="009834B8" w:rsidRDefault="009834B8" w:rsidP="00EF4239">
      <w:pPr>
        <w:widowControl w:val="0"/>
        <w:autoSpaceDE w:val="0"/>
        <w:autoSpaceDN w:val="0"/>
        <w:adjustRightInd w:val="0"/>
        <w:spacing w:before="120"/>
        <w:rPr>
          <w:sz w:val="26"/>
          <w:szCs w:val="26"/>
          <w:lang w:val="vi-VN"/>
        </w:rPr>
      </w:pPr>
    </w:p>
    <w:p w14:paraId="287C57A2" w14:textId="77777777" w:rsidR="009834B8" w:rsidRDefault="009834B8" w:rsidP="00EF4239">
      <w:pPr>
        <w:widowControl w:val="0"/>
        <w:autoSpaceDE w:val="0"/>
        <w:autoSpaceDN w:val="0"/>
        <w:adjustRightInd w:val="0"/>
        <w:spacing w:before="120"/>
        <w:rPr>
          <w:sz w:val="26"/>
          <w:szCs w:val="26"/>
          <w:lang w:val="vi-VN"/>
        </w:rPr>
      </w:pPr>
    </w:p>
    <w:p w14:paraId="453AADC1" w14:textId="77777777" w:rsidR="009834B8" w:rsidRDefault="009834B8" w:rsidP="00EF4239">
      <w:pPr>
        <w:widowControl w:val="0"/>
        <w:autoSpaceDE w:val="0"/>
        <w:autoSpaceDN w:val="0"/>
        <w:adjustRightInd w:val="0"/>
        <w:spacing w:before="120"/>
        <w:rPr>
          <w:sz w:val="26"/>
          <w:szCs w:val="26"/>
          <w:lang w:val="vi-VN"/>
        </w:rPr>
      </w:pPr>
    </w:p>
    <w:p w14:paraId="77289F06" w14:textId="77777777" w:rsidR="009834B8" w:rsidRDefault="009834B8" w:rsidP="00EF4239">
      <w:pPr>
        <w:widowControl w:val="0"/>
        <w:autoSpaceDE w:val="0"/>
        <w:autoSpaceDN w:val="0"/>
        <w:adjustRightInd w:val="0"/>
        <w:spacing w:before="120"/>
        <w:rPr>
          <w:sz w:val="26"/>
          <w:szCs w:val="26"/>
          <w:lang w:val="vi-VN"/>
        </w:rPr>
      </w:pPr>
    </w:p>
    <w:p w14:paraId="2C65E86B" w14:textId="77777777" w:rsidR="003870A4" w:rsidRDefault="003870A4" w:rsidP="00EF4239">
      <w:pPr>
        <w:widowControl w:val="0"/>
        <w:autoSpaceDE w:val="0"/>
        <w:autoSpaceDN w:val="0"/>
        <w:adjustRightInd w:val="0"/>
        <w:spacing w:before="120"/>
        <w:rPr>
          <w:sz w:val="26"/>
          <w:szCs w:val="26"/>
          <w:lang w:val="vi-VN"/>
        </w:rPr>
      </w:pPr>
    </w:p>
    <w:p w14:paraId="5C922683" w14:textId="77777777" w:rsidR="003870A4" w:rsidRDefault="003870A4" w:rsidP="00EF4239">
      <w:pPr>
        <w:widowControl w:val="0"/>
        <w:autoSpaceDE w:val="0"/>
        <w:autoSpaceDN w:val="0"/>
        <w:adjustRightInd w:val="0"/>
        <w:spacing w:before="120"/>
        <w:rPr>
          <w:sz w:val="26"/>
          <w:szCs w:val="26"/>
          <w:lang w:val="vi-VN"/>
        </w:rPr>
      </w:pPr>
    </w:p>
    <w:p w14:paraId="6DDC6107" w14:textId="77777777" w:rsidR="003870A4" w:rsidRDefault="003870A4" w:rsidP="00EF4239">
      <w:pPr>
        <w:widowControl w:val="0"/>
        <w:autoSpaceDE w:val="0"/>
        <w:autoSpaceDN w:val="0"/>
        <w:adjustRightInd w:val="0"/>
        <w:spacing w:before="120"/>
        <w:rPr>
          <w:sz w:val="26"/>
          <w:szCs w:val="26"/>
          <w:lang w:val="vi-VN"/>
        </w:rPr>
      </w:pPr>
    </w:p>
    <w:p w14:paraId="3A8349E5" w14:textId="65382AFA" w:rsidR="003870A4" w:rsidRDefault="003870A4" w:rsidP="00EF4239">
      <w:pPr>
        <w:widowControl w:val="0"/>
        <w:autoSpaceDE w:val="0"/>
        <w:autoSpaceDN w:val="0"/>
        <w:adjustRightInd w:val="0"/>
        <w:spacing w:before="120"/>
        <w:rPr>
          <w:sz w:val="26"/>
          <w:szCs w:val="26"/>
          <w:lang w:val="vi-VN"/>
        </w:rPr>
      </w:pPr>
    </w:p>
    <w:p w14:paraId="36D5B760" w14:textId="64C06F82" w:rsidR="00A64B6E" w:rsidRDefault="00A64B6E" w:rsidP="00EF4239">
      <w:pPr>
        <w:widowControl w:val="0"/>
        <w:autoSpaceDE w:val="0"/>
        <w:autoSpaceDN w:val="0"/>
        <w:adjustRightInd w:val="0"/>
        <w:spacing w:before="120"/>
        <w:rPr>
          <w:sz w:val="26"/>
          <w:szCs w:val="26"/>
          <w:lang w:val="vi-VN"/>
        </w:rPr>
      </w:pPr>
    </w:p>
    <w:p w14:paraId="4582B7E1" w14:textId="2B17212C" w:rsidR="00A64B6E" w:rsidRDefault="00A64B6E" w:rsidP="00EF4239">
      <w:pPr>
        <w:widowControl w:val="0"/>
        <w:autoSpaceDE w:val="0"/>
        <w:autoSpaceDN w:val="0"/>
        <w:adjustRightInd w:val="0"/>
        <w:spacing w:before="120"/>
        <w:rPr>
          <w:sz w:val="26"/>
          <w:szCs w:val="26"/>
          <w:lang w:val="vi-VN"/>
        </w:rPr>
      </w:pPr>
    </w:p>
    <w:p w14:paraId="31605CFE" w14:textId="27FDCC85" w:rsidR="00A64B6E" w:rsidRDefault="00A64B6E" w:rsidP="00EF4239">
      <w:pPr>
        <w:widowControl w:val="0"/>
        <w:autoSpaceDE w:val="0"/>
        <w:autoSpaceDN w:val="0"/>
        <w:adjustRightInd w:val="0"/>
        <w:spacing w:before="120"/>
        <w:rPr>
          <w:sz w:val="26"/>
          <w:szCs w:val="26"/>
          <w:lang w:val="vi-VN"/>
        </w:rPr>
      </w:pPr>
    </w:p>
    <w:p w14:paraId="4E9BC24A" w14:textId="48F86971" w:rsidR="00A64B6E" w:rsidRDefault="00A64B6E" w:rsidP="00EF4239">
      <w:pPr>
        <w:widowControl w:val="0"/>
        <w:autoSpaceDE w:val="0"/>
        <w:autoSpaceDN w:val="0"/>
        <w:adjustRightInd w:val="0"/>
        <w:spacing w:before="120"/>
        <w:rPr>
          <w:sz w:val="26"/>
          <w:szCs w:val="26"/>
          <w:lang w:val="vi-VN"/>
        </w:rPr>
      </w:pPr>
    </w:p>
    <w:p w14:paraId="7CF1E545" w14:textId="20C6E939" w:rsidR="00A64B6E" w:rsidRDefault="00A64B6E" w:rsidP="00EF4239">
      <w:pPr>
        <w:widowControl w:val="0"/>
        <w:autoSpaceDE w:val="0"/>
        <w:autoSpaceDN w:val="0"/>
        <w:adjustRightInd w:val="0"/>
        <w:spacing w:before="120"/>
        <w:rPr>
          <w:sz w:val="26"/>
          <w:szCs w:val="26"/>
          <w:lang w:val="vi-VN"/>
        </w:rPr>
      </w:pPr>
    </w:p>
    <w:p w14:paraId="09EDEAE7" w14:textId="60FDC82A" w:rsidR="00A64B6E" w:rsidRDefault="00A64B6E" w:rsidP="00EF4239">
      <w:pPr>
        <w:widowControl w:val="0"/>
        <w:autoSpaceDE w:val="0"/>
        <w:autoSpaceDN w:val="0"/>
        <w:adjustRightInd w:val="0"/>
        <w:spacing w:before="120"/>
        <w:rPr>
          <w:sz w:val="26"/>
          <w:szCs w:val="26"/>
          <w:lang w:val="vi-VN"/>
        </w:rPr>
      </w:pPr>
    </w:p>
    <w:p w14:paraId="02F4ED8B" w14:textId="0A334230" w:rsidR="00A64B6E" w:rsidRDefault="00A64B6E" w:rsidP="00EF4239">
      <w:pPr>
        <w:widowControl w:val="0"/>
        <w:autoSpaceDE w:val="0"/>
        <w:autoSpaceDN w:val="0"/>
        <w:adjustRightInd w:val="0"/>
        <w:spacing w:before="120"/>
        <w:rPr>
          <w:sz w:val="26"/>
          <w:szCs w:val="26"/>
          <w:lang w:val="vi-VN"/>
        </w:rPr>
      </w:pPr>
    </w:p>
    <w:p w14:paraId="6B7ED3E5" w14:textId="652A34FB" w:rsidR="00A64B6E" w:rsidRDefault="00A64B6E" w:rsidP="00EF4239">
      <w:pPr>
        <w:widowControl w:val="0"/>
        <w:autoSpaceDE w:val="0"/>
        <w:autoSpaceDN w:val="0"/>
        <w:adjustRightInd w:val="0"/>
        <w:spacing w:before="120"/>
        <w:rPr>
          <w:sz w:val="26"/>
          <w:szCs w:val="26"/>
          <w:lang w:val="vi-VN"/>
        </w:rPr>
      </w:pPr>
    </w:p>
    <w:p w14:paraId="1F3F7673" w14:textId="52F569E5" w:rsidR="00A64B6E" w:rsidRDefault="00A64B6E" w:rsidP="00EF4239">
      <w:pPr>
        <w:widowControl w:val="0"/>
        <w:autoSpaceDE w:val="0"/>
        <w:autoSpaceDN w:val="0"/>
        <w:adjustRightInd w:val="0"/>
        <w:spacing w:before="120"/>
        <w:rPr>
          <w:sz w:val="26"/>
          <w:szCs w:val="26"/>
          <w:lang w:val="vi-VN"/>
        </w:rPr>
      </w:pPr>
    </w:p>
    <w:p w14:paraId="2BEC5667" w14:textId="77777777" w:rsidR="00A64B6E" w:rsidRDefault="00A64B6E" w:rsidP="00EF4239">
      <w:pPr>
        <w:widowControl w:val="0"/>
        <w:autoSpaceDE w:val="0"/>
        <w:autoSpaceDN w:val="0"/>
        <w:adjustRightInd w:val="0"/>
        <w:spacing w:before="120"/>
        <w:rPr>
          <w:sz w:val="26"/>
          <w:szCs w:val="26"/>
          <w:lang w:val="vi-VN"/>
        </w:rPr>
        <w:sectPr w:rsidR="00A64B6E" w:rsidSect="00FD794E">
          <w:pgSz w:w="11906" w:h="16838" w:code="9"/>
          <w:pgMar w:top="1134" w:right="1134" w:bottom="1134" w:left="1701" w:header="578" w:footer="578" w:gutter="0"/>
          <w:pgNumType w:start="1"/>
          <w:cols w:space="720"/>
          <w:titlePg/>
          <w:docGrid w:linePitch="326"/>
        </w:sectPr>
      </w:pPr>
    </w:p>
    <w:p w14:paraId="59B6B5E0" w14:textId="77777777" w:rsidR="009834B8" w:rsidRPr="000A19A9" w:rsidRDefault="009834B8" w:rsidP="009834B8">
      <w:pPr>
        <w:autoSpaceDE w:val="0"/>
        <w:autoSpaceDN w:val="0"/>
        <w:jc w:val="center"/>
        <w:outlineLvl w:val="0"/>
        <w:rPr>
          <w:b/>
          <w:bCs/>
          <w:sz w:val="27"/>
          <w:szCs w:val="27"/>
          <w:lang w:val="vi"/>
        </w:rPr>
      </w:pPr>
      <w:bookmarkStart w:id="7" w:name="PL1_buu_chinh"/>
      <w:r w:rsidRPr="000A19A9">
        <w:rPr>
          <w:b/>
          <w:bCs/>
          <w:sz w:val="27"/>
          <w:szCs w:val="27"/>
          <w:lang w:val="vi"/>
        </w:rPr>
        <w:lastRenderedPageBreak/>
        <w:t xml:space="preserve">PHỤ LỤC </w:t>
      </w:r>
      <w:r w:rsidR="006B1CCA">
        <w:rPr>
          <w:b/>
          <w:bCs/>
          <w:sz w:val="27"/>
          <w:szCs w:val="27"/>
          <w:lang w:val="vi"/>
        </w:rPr>
        <w:t>I</w:t>
      </w:r>
    </w:p>
    <w:bookmarkEnd w:id="7"/>
    <w:p w14:paraId="516C2A7D" w14:textId="57EB4DA0" w:rsidR="009834B8" w:rsidRPr="00240037" w:rsidRDefault="009834B8" w:rsidP="00240037">
      <w:pPr>
        <w:autoSpaceDE w:val="0"/>
        <w:autoSpaceDN w:val="0"/>
        <w:jc w:val="center"/>
        <w:rPr>
          <w:b/>
          <w:sz w:val="26"/>
          <w:szCs w:val="26"/>
          <w:lang w:val="vi"/>
        </w:rPr>
      </w:pPr>
      <w:r w:rsidRPr="00240037">
        <w:rPr>
          <w:b/>
          <w:sz w:val="26"/>
          <w:szCs w:val="26"/>
          <w:lang w:val="vi"/>
        </w:rPr>
        <w:t xml:space="preserve">CHẾ ĐỘ BÁO CÁO </w:t>
      </w:r>
      <w:r w:rsidR="00240037" w:rsidRPr="00240037">
        <w:rPr>
          <w:b/>
          <w:sz w:val="26"/>
          <w:szCs w:val="26"/>
          <w:lang w:val="vi"/>
        </w:rPr>
        <w:t xml:space="preserve">THỐNG KÊ </w:t>
      </w:r>
      <w:r w:rsidRPr="00240037">
        <w:rPr>
          <w:b/>
          <w:sz w:val="26"/>
          <w:szCs w:val="26"/>
          <w:lang w:val="vi"/>
        </w:rPr>
        <w:t>LĨNH VỰC BƯU CHÍNH</w:t>
      </w:r>
      <w:r w:rsidRPr="00240037">
        <w:rPr>
          <w:b/>
          <w:sz w:val="26"/>
          <w:szCs w:val="26"/>
          <w:lang w:val="vi"/>
        </w:rPr>
        <w:br/>
      </w:r>
      <w:r w:rsidRPr="000A19A9">
        <w:rPr>
          <w:i/>
          <w:sz w:val="27"/>
          <w:szCs w:val="27"/>
          <w:lang w:val="vi"/>
        </w:rPr>
        <w:t xml:space="preserve">(Ban hành kèm theo Thông tư số </w:t>
      </w:r>
      <w:r w:rsidRPr="000A19A9">
        <w:rPr>
          <w:sz w:val="27"/>
          <w:szCs w:val="27"/>
          <w:lang w:val="vi"/>
        </w:rPr>
        <w:t>…..</w:t>
      </w:r>
      <w:r w:rsidRPr="000A19A9">
        <w:rPr>
          <w:i/>
          <w:sz w:val="27"/>
          <w:szCs w:val="27"/>
          <w:lang w:val="vi"/>
        </w:rPr>
        <w:t>/202</w:t>
      </w:r>
      <w:r w:rsidR="00EB0F0F">
        <w:rPr>
          <w:i/>
          <w:sz w:val="27"/>
          <w:szCs w:val="27"/>
          <w:lang w:val="vi"/>
        </w:rPr>
        <w:t>2</w:t>
      </w:r>
      <w:r w:rsidRPr="000A19A9">
        <w:rPr>
          <w:i/>
          <w:sz w:val="27"/>
          <w:szCs w:val="27"/>
          <w:lang w:val="vi"/>
        </w:rPr>
        <w:t>/TT-BTTTT ngày ..…/ …/202</w:t>
      </w:r>
      <w:r w:rsidR="00EB0F0F">
        <w:rPr>
          <w:i/>
          <w:sz w:val="27"/>
          <w:szCs w:val="27"/>
          <w:lang w:val="vi"/>
        </w:rPr>
        <w:t>2</w:t>
      </w:r>
      <w:r w:rsidRPr="000A19A9">
        <w:rPr>
          <w:i/>
          <w:sz w:val="27"/>
          <w:szCs w:val="27"/>
          <w:lang w:val="vi"/>
        </w:rPr>
        <w:t xml:space="preserve"> </w:t>
      </w:r>
    </w:p>
    <w:p w14:paraId="3DA6EEA1" w14:textId="77777777" w:rsidR="009834B8" w:rsidRPr="000A19A9" w:rsidRDefault="009834B8" w:rsidP="009834B8">
      <w:pPr>
        <w:autoSpaceDE w:val="0"/>
        <w:autoSpaceDN w:val="0"/>
        <w:jc w:val="center"/>
        <w:rPr>
          <w:i/>
          <w:sz w:val="27"/>
          <w:szCs w:val="27"/>
          <w:lang w:val="vi"/>
        </w:rPr>
      </w:pPr>
      <w:r w:rsidRPr="000A19A9">
        <w:rPr>
          <w:i/>
          <w:sz w:val="27"/>
          <w:szCs w:val="27"/>
          <w:lang w:val="vi"/>
        </w:rPr>
        <w:t>của Bộ trưởng Bộ Thông tin và Truyền thông quy định Chế độ báo cáo thống kê ngành Thông tin và Truyền thông)</w:t>
      </w:r>
    </w:p>
    <w:p w14:paraId="481D5B92" w14:textId="1EB9EA15" w:rsidR="009834B8" w:rsidRPr="000A19A9" w:rsidRDefault="009834B8" w:rsidP="00D32AC0">
      <w:pPr>
        <w:tabs>
          <w:tab w:val="left" w:pos="425"/>
        </w:tabs>
        <w:autoSpaceDE w:val="0"/>
        <w:autoSpaceDN w:val="0"/>
        <w:spacing w:before="120"/>
        <w:jc w:val="both"/>
        <w:rPr>
          <w:b/>
          <w:sz w:val="27"/>
          <w:szCs w:val="27"/>
          <w:lang w:val="vi"/>
        </w:rPr>
      </w:pPr>
      <w:bookmarkStart w:id="8" w:name="dm_bieu_mau_pl1"/>
      <w:r w:rsidRPr="000A19A9">
        <w:rPr>
          <w:b/>
          <w:bCs/>
          <w:sz w:val="27"/>
          <w:szCs w:val="27"/>
          <w:lang w:val="vi"/>
        </w:rPr>
        <w:t>A.</w:t>
      </w:r>
      <w:bookmarkEnd w:id="8"/>
      <w:r w:rsidRPr="000A19A9">
        <w:rPr>
          <w:b/>
          <w:bCs/>
          <w:sz w:val="27"/>
          <w:szCs w:val="27"/>
          <w:lang w:val="vi"/>
        </w:rPr>
        <w:t xml:space="preserve"> </w:t>
      </w:r>
      <w:r w:rsidRPr="000A19A9">
        <w:rPr>
          <w:b/>
          <w:sz w:val="27"/>
          <w:szCs w:val="27"/>
          <w:lang w:val="vi"/>
        </w:rPr>
        <w:t xml:space="preserve">Danh mục biểu mẫu áp dụng đối với Vụ </w:t>
      </w:r>
      <w:r w:rsidR="003F7BD4">
        <w:rPr>
          <w:b/>
          <w:sz w:val="27"/>
          <w:szCs w:val="27"/>
          <w:lang w:val="vi"/>
        </w:rPr>
        <w:t>BC</w:t>
      </w:r>
      <w:r w:rsidRPr="000A19A9">
        <w:rPr>
          <w:b/>
          <w:sz w:val="27"/>
          <w:szCs w:val="27"/>
          <w:lang w:val="vi"/>
        </w:rPr>
        <w:t xml:space="preserve"> và </w:t>
      </w:r>
      <w:r w:rsidR="00D32AC0">
        <w:rPr>
          <w:b/>
          <w:sz w:val="27"/>
          <w:szCs w:val="27"/>
          <w:lang w:val="vi"/>
        </w:rPr>
        <w:t xml:space="preserve">các Sở </w:t>
      </w:r>
      <w:r w:rsidR="003F7BD4">
        <w:rPr>
          <w:b/>
          <w:sz w:val="27"/>
          <w:szCs w:val="27"/>
          <w:lang w:val="vi"/>
        </w:rPr>
        <w:t>TT&amp;TT</w:t>
      </w:r>
    </w:p>
    <w:tbl>
      <w:tblPr>
        <w:tblW w:w="50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48"/>
        <w:gridCol w:w="2528"/>
        <w:gridCol w:w="1082"/>
        <w:gridCol w:w="1082"/>
        <w:gridCol w:w="1162"/>
        <w:gridCol w:w="2318"/>
      </w:tblGrid>
      <w:tr w:rsidR="009834B8" w:rsidRPr="000A19A9" w14:paraId="400E3499" w14:textId="77777777" w:rsidTr="00D32AC0">
        <w:tc>
          <w:tcPr>
            <w:tcW w:w="568" w:type="pct"/>
            <w:vAlign w:val="center"/>
          </w:tcPr>
          <w:p w14:paraId="294EDC03" w14:textId="77777777" w:rsidR="009834B8" w:rsidRPr="000A19A9" w:rsidRDefault="009834B8" w:rsidP="00273C24">
            <w:pPr>
              <w:autoSpaceDE w:val="0"/>
              <w:autoSpaceDN w:val="0"/>
              <w:spacing w:before="120"/>
              <w:ind w:left="57" w:right="57"/>
              <w:jc w:val="center"/>
              <w:rPr>
                <w:b/>
                <w:sz w:val="27"/>
                <w:szCs w:val="27"/>
                <w:lang w:val="vi"/>
              </w:rPr>
            </w:pPr>
            <w:r w:rsidRPr="000A19A9">
              <w:rPr>
                <w:b/>
                <w:sz w:val="27"/>
                <w:szCs w:val="27"/>
                <w:lang w:val="vi"/>
              </w:rPr>
              <w:t>Ký hiệu</w:t>
            </w:r>
          </w:p>
        </w:tc>
        <w:tc>
          <w:tcPr>
            <w:tcW w:w="1371" w:type="pct"/>
            <w:vAlign w:val="center"/>
          </w:tcPr>
          <w:p w14:paraId="515B2F1D" w14:textId="77777777" w:rsidR="009834B8" w:rsidRPr="000A19A9" w:rsidRDefault="009834B8" w:rsidP="00273C24">
            <w:pPr>
              <w:autoSpaceDE w:val="0"/>
              <w:autoSpaceDN w:val="0"/>
              <w:spacing w:before="120"/>
              <w:ind w:left="57" w:right="57"/>
              <w:jc w:val="center"/>
              <w:rPr>
                <w:b/>
                <w:sz w:val="27"/>
                <w:szCs w:val="27"/>
                <w:lang w:val="vi"/>
              </w:rPr>
            </w:pPr>
            <w:r w:rsidRPr="000A19A9">
              <w:rPr>
                <w:b/>
                <w:sz w:val="27"/>
                <w:szCs w:val="27"/>
                <w:lang w:val="vi"/>
              </w:rPr>
              <w:t>Tên biểu</w:t>
            </w:r>
          </w:p>
        </w:tc>
        <w:tc>
          <w:tcPr>
            <w:tcW w:w="587" w:type="pct"/>
            <w:vAlign w:val="center"/>
          </w:tcPr>
          <w:p w14:paraId="322B4513" w14:textId="77777777" w:rsidR="009834B8" w:rsidRPr="000A19A9" w:rsidRDefault="009834B8" w:rsidP="00273C24">
            <w:pPr>
              <w:autoSpaceDE w:val="0"/>
              <w:autoSpaceDN w:val="0"/>
              <w:spacing w:before="120"/>
              <w:ind w:left="57" w:right="57"/>
              <w:jc w:val="center"/>
              <w:rPr>
                <w:b/>
                <w:sz w:val="27"/>
                <w:szCs w:val="27"/>
                <w:lang w:val="vi"/>
              </w:rPr>
            </w:pPr>
            <w:r w:rsidRPr="00D32AC0">
              <w:rPr>
                <w:b/>
                <w:szCs w:val="27"/>
                <w:lang w:val="vi"/>
              </w:rPr>
              <w:t>Kỳ báo cáo chính thức</w:t>
            </w:r>
          </w:p>
        </w:tc>
        <w:tc>
          <w:tcPr>
            <w:tcW w:w="587" w:type="pct"/>
            <w:vAlign w:val="center"/>
          </w:tcPr>
          <w:p w14:paraId="4105C610" w14:textId="77777777" w:rsidR="009834B8" w:rsidRPr="000A19A9" w:rsidRDefault="009834B8" w:rsidP="00273C24">
            <w:pPr>
              <w:autoSpaceDE w:val="0"/>
              <w:autoSpaceDN w:val="0"/>
              <w:spacing w:before="120"/>
              <w:ind w:left="57" w:right="57"/>
              <w:jc w:val="center"/>
              <w:rPr>
                <w:b/>
                <w:sz w:val="27"/>
                <w:szCs w:val="27"/>
                <w:lang w:val="vi"/>
              </w:rPr>
            </w:pPr>
            <w:r w:rsidRPr="000A19A9">
              <w:rPr>
                <w:b/>
                <w:sz w:val="27"/>
                <w:szCs w:val="27"/>
                <w:lang w:val="vi"/>
              </w:rPr>
              <w:t>Đơn vị báo cáo</w:t>
            </w:r>
          </w:p>
        </w:tc>
        <w:tc>
          <w:tcPr>
            <w:tcW w:w="630" w:type="pct"/>
            <w:vAlign w:val="center"/>
          </w:tcPr>
          <w:p w14:paraId="158C3DB0" w14:textId="77777777" w:rsidR="009834B8" w:rsidRPr="000A19A9" w:rsidRDefault="009834B8" w:rsidP="00273C24">
            <w:pPr>
              <w:autoSpaceDE w:val="0"/>
              <w:autoSpaceDN w:val="0"/>
              <w:spacing w:before="120"/>
              <w:ind w:left="57" w:right="57"/>
              <w:jc w:val="center"/>
              <w:rPr>
                <w:b/>
                <w:sz w:val="27"/>
                <w:szCs w:val="27"/>
                <w:lang w:val="vi"/>
              </w:rPr>
            </w:pPr>
            <w:r w:rsidRPr="000A19A9">
              <w:rPr>
                <w:b/>
                <w:sz w:val="27"/>
                <w:szCs w:val="27"/>
                <w:lang w:val="vi"/>
              </w:rPr>
              <w:t>Đơn vị nhận báo cáo</w:t>
            </w:r>
          </w:p>
        </w:tc>
        <w:tc>
          <w:tcPr>
            <w:tcW w:w="1257" w:type="pct"/>
            <w:vAlign w:val="center"/>
          </w:tcPr>
          <w:p w14:paraId="402755AA" w14:textId="77777777" w:rsidR="009834B8" w:rsidRPr="000A19A9" w:rsidRDefault="009834B8" w:rsidP="00273C24">
            <w:pPr>
              <w:autoSpaceDE w:val="0"/>
              <w:autoSpaceDN w:val="0"/>
              <w:spacing w:before="120"/>
              <w:ind w:left="57" w:right="57"/>
              <w:jc w:val="center"/>
              <w:rPr>
                <w:b/>
                <w:sz w:val="27"/>
                <w:szCs w:val="27"/>
                <w:lang w:val="vi"/>
              </w:rPr>
            </w:pPr>
            <w:r w:rsidRPr="000A19A9">
              <w:rPr>
                <w:b/>
                <w:sz w:val="27"/>
                <w:szCs w:val="27"/>
                <w:lang w:val="vi"/>
              </w:rPr>
              <w:t>Thời gian nhận báo cáo</w:t>
            </w:r>
          </w:p>
        </w:tc>
      </w:tr>
      <w:tr w:rsidR="009834B8" w:rsidRPr="000A19A9" w14:paraId="51768C53" w14:textId="77777777" w:rsidTr="00D32AC0">
        <w:tc>
          <w:tcPr>
            <w:tcW w:w="568" w:type="pct"/>
            <w:vAlign w:val="center"/>
          </w:tcPr>
          <w:p w14:paraId="7C04A340" w14:textId="77777777" w:rsidR="009834B8" w:rsidRPr="007E4C60" w:rsidRDefault="00C05168" w:rsidP="00273C24">
            <w:pPr>
              <w:autoSpaceDE w:val="0"/>
              <w:autoSpaceDN w:val="0"/>
              <w:spacing w:before="60" w:after="60"/>
              <w:ind w:left="57" w:right="57"/>
              <w:jc w:val="center"/>
              <w:rPr>
                <w:color w:val="0000FF"/>
                <w:sz w:val="27"/>
                <w:szCs w:val="27"/>
                <w:lang w:val="vi"/>
              </w:rPr>
            </w:pPr>
            <w:hyperlink w:anchor="BCCP_01" w:history="1">
              <w:r w:rsidR="009834B8" w:rsidRPr="007E4C60">
                <w:rPr>
                  <w:rStyle w:val="Hyperlink"/>
                  <w:color w:val="0000FF"/>
                  <w:sz w:val="27"/>
                  <w:szCs w:val="27"/>
                  <w:u w:val="none"/>
                  <w:lang w:val="vi"/>
                </w:rPr>
                <w:t>BCCP-01</w:t>
              </w:r>
            </w:hyperlink>
          </w:p>
        </w:tc>
        <w:tc>
          <w:tcPr>
            <w:tcW w:w="1371" w:type="pct"/>
            <w:vAlign w:val="center"/>
          </w:tcPr>
          <w:p w14:paraId="58F7CE00" w14:textId="39565F18" w:rsidR="009834B8" w:rsidRPr="000A19A9" w:rsidRDefault="009834B8" w:rsidP="00273C24">
            <w:pPr>
              <w:autoSpaceDE w:val="0"/>
              <w:autoSpaceDN w:val="0"/>
              <w:spacing w:before="60" w:after="60"/>
              <w:ind w:left="57" w:right="57"/>
              <w:jc w:val="both"/>
              <w:rPr>
                <w:sz w:val="27"/>
                <w:szCs w:val="27"/>
                <w:lang w:val="vi"/>
              </w:rPr>
            </w:pPr>
            <w:r w:rsidRPr="000A19A9">
              <w:rPr>
                <w:sz w:val="27"/>
                <w:szCs w:val="27"/>
                <w:lang w:val="vi"/>
              </w:rPr>
              <w:t xml:space="preserve">Tổng hợp địa bàn số lượng doanh nghiệp bưu chính do </w:t>
            </w:r>
            <w:r w:rsidR="00520569">
              <w:rPr>
                <w:sz w:val="27"/>
                <w:szCs w:val="27"/>
                <w:lang w:val="vi"/>
              </w:rPr>
              <w:t>Sở TT&amp;TT</w:t>
            </w:r>
            <w:r w:rsidRPr="000A19A9">
              <w:rPr>
                <w:sz w:val="27"/>
                <w:szCs w:val="27"/>
                <w:lang w:val="vi"/>
              </w:rPr>
              <w:t xml:space="preserve"> cấp phép</w:t>
            </w:r>
          </w:p>
        </w:tc>
        <w:tc>
          <w:tcPr>
            <w:tcW w:w="587" w:type="pct"/>
            <w:vAlign w:val="center"/>
          </w:tcPr>
          <w:p w14:paraId="35A6CAAA" w14:textId="77777777" w:rsidR="009834B8" w:rsidRPr="000A19A9" w:rsidRDefault="009834B8" w:rsidP="00273C24">
            <w:pPr>
              <w:autoSpaceDE w:val="0"/>
              <w:autoSpaceDN w:val="0"/>
              <w:spacing w:before="60" w:after="60"/>
              <w:ind w:left="57" w:right="57"/>
              <w:jc w:val="center"/>
              <w:rPr>
                <w:sz w:val="27"/>
                <w:szCs w:val="27"/>
                <w:lang w:val="vi"/>
              </w:rPr>
            </w:pPr>
            <w:r w:rsidRPr="000A19A9">
              <w:rPr>
                <w:sz w:val="27"/>
                <w:szCs w:val="27"/>
                <w:lang w:val="vi"/>
              </w:rPr>
              <w:t>Năm</w:t>
            </w:r>
          </w:p>
        </w:tc>
        <w:tc>
          <w:tcPr>
            <w:tcW w:w="587" w:type="pct"/>
            <w:vAlign w:val="center"/>
          </w:tcPr>
          <w:p w14:paraId="5AB9AE7A" w14:textId="2C3EC0A9" w:rsidR="009834B8" w:rsidRPr="000A19A9" w:rsidRDefault="00520569" w:rsidP="00273C24">
            <w:pPr>
              <w:autoSpaceDE w:val="0"/>
              <w:autoSpaceDN w:val="0"/>
              <w:spacing w:before="60" w:after="60"/>
              <w:ind w:left="57" w:right="57"/>
              <w:jc w:val="center"/>
              <w:rPr>
                <w:sz w:val="27"/>
                <w:szCs w:val="27"/>
                <w:lang w:val="vi"/>
              </w:rPr>
            </w:pPr>
            <w:r>
              <w:rPr>
                <w:sz w:val="27"/>
                <w:szCs w:val="27"/>
                <w:lang w:val="vi"/>
              </w:rPr>
              <w:t>Sở TT&amp;TT</w:t>
            </w:r>
          </w:p>
        </w:tc>
        <w:tc>
          <w:tcPr>
            <w:tcW w:w="630" w:type="pct"/>
            <w:vAlign w:val="center"/>
          </w:tcPr>
          <w:p w14:paraId="20676C8B" w14:textId="77777777" w:rsidR="009834B8" w:rsidRPr="000A19A9" w:rsidRDefault="009834B8" w:rsidP="00273C24">
            <w:pPr>
              <w:autoSpaceDE w:val="0"/>
              <w:autoSpaceDN w:val="0"/>
              <w:spacing w:before="60" w:after="60"/>
              <w:ind w:left="57" w:right="57"/>
              <w:jc w:val="center"/>
              <w:rPr>
                <w:sz w:val="27"/>
                <w:szCs w:val="27"/>
                <w:lang w:val="vi"/>
              </w:rPr>
            </w:pPr>
            <w:r w:rsidRPr="000A19A9">
              <w:rPr>
                <w:sz w:val="27"/>
                <w:szCs w:val="27"/>
                <w:lang w:val="vi"/>
              </w:rPr>
              <w:t>Vụ BC</w:t>
            </w:r>
          </w:p>
        </w:tc>
        <w:tc>
          <w:tcPr>
            <w:tcW w:w="1257" w:type="pct"/>
            <w:vAlign w:val="center"/>
          </w:tcPr>
          <w:p w14:paraId="3ABBCB64" w14:textId="77777777" w:rsidR="009834B8" w:rsidRPr="000A19A9" w:rsidRDefault="009834B8" w:rsidP="00273C24">
            <w:pPr>
              <w:autoSpaceDE w:val="0"/>
              <w:autoSpaceDN w:val="0"/>
              <w:spacing w:before="60" w:after="60"/>
              <w:ind w:left="57" w:right="57"/>
              <w:jc w:val="both"/>
              <w:rPr>
                <w:sz w:val="27"/>
                <w:szCs w:val="27"/>
                <w:lang w:val="vi"/>
              </w:rPr>
            </w:pPr>
            <w:r w:rsidRPr="000A19A9">
              <w:rPr>
                <w:sz w:val="27"/>
                <w:szCs w:val="27"/>
                <w:lang w:val="vi"/>
              </w:rPr>
              <w:t xml:space="preserve">Trước </w:t>
            </w:r>
            <w:r w:rsidRPr="000A19A9">
              <w:rPr>
                <w:sz w:val="27"/>
                <w:szCs w:val="27"/>
              </w:rPr>
              <w:t>0</w:t>
            </w:r>
            <w:r w:rsidRPr="000A19A9">
              <w:rPr>
                <w:sz w:val="27"/>
                <w:szCs w:val="27"/>
                <w:lang w:val="vi"/>
              </w:rPr>
              <w:t>5/3 năm tiếp theo</w:t>
            </w:r>
          </w:p>
        </w:tc>
      </w:tr>
      <w:tr w:rsidR="009834B8" w:rsidRPr="000A19A9" w14:paraId="3E430B92" w14:textId="77777777" w:rsidTr="00D32AC0">
        <w:tc>
          <w:tcPr>
            <w:tcW w:w="568" w:type="pct"/>
            <w:vAlign w:val="center"/>
          </w:tcPr>
          <w:p w14:paraId="4BF2338E" w14:textId="77777777" w:rsidR="009834B8" w:rsidRPr="007E4C60" w:rsidRDefault="00C05168" w:rsidP="00273C24">
            <w:pPr>
              <w:autoSpaceDE w:val="0"/>
              <w:autoSpaceDN w:val="0"/>
              <w:spacing w:before="60" w:after="60"/>
              <w:ind w:left="57" w:right="57"/>
              <w:jc w:val="center"/>
              <w:rPr>
                <w:color w:val="0000FF"/>
                <w:sz w:val="27"/>
                <w:szCs w:val="27"/>
              </w:rPr>
            </w:pPr>
            <w:hyperlink w:anchor="BCCP_01PB" w:history="1">
              <w:r w:rsidR="009834B8" w:rsidRPr="007E4C60">
                <w:rPr>
                  <w:rStyle w:val="Hyperlink"/>
                  <w:color w:val="0000FF"/>
                  <w:sz w:val="27"/>
                  <w:szCs w:val="27"/>
                  <w:u w:val="none"/>
                </w:rPr>
                <w:t>BCCP-01.PB</w:t>
              </w:r>
            </w:hyperlink>
          </w:p>
        </w:tc>
        <w:tc>
          <w:tcPr>
            <w:tcW w:w="1371" w:type="pct"/>
            <w:vAlign w:val="center"/>
          </w:tcPr>
          <w:p w14:paraId="25B09B8A" w14:textId="77777777" w:rsidR="009834B8" w:rsidRPr="000A19A9" w:rsidRDefault="009834B8" w:rsidP="00273C24">
            <w:pPr>
              <w:autoSpaceDE w:val="0"/>
              <w:autoSpaceDN w:val="0"/>
              <w:spacing w:before="60" w:after="60"/>
              <w:ind w:left="57" w:right="57"/>
              <w:jc w:val="both"/>
              <w:rPr>
                <w:sz w:val="27"/>
                <w:szCs w:val="27"/>
              </w:rPr>
            </w:pPr>
            <w:r w:rsidRPr="000A19A9">
              <w:rPr>
                <w:sz w:val="27"/>
                <w:szCs w:val="27"/>
              </w:rPr>
              <w:t xml:space="preserve">Phụ biểu thông tin doanh nghiệp bưu chính </w:t>
            </w:r>
          </w:p>
        </w:tc>
        <w:tc>
          <w:tcPr>
            <w:tcW w:w="587" w:type="pct"/>
            <w:vAlign w:val="center"/>
          </w:tcPr>
          <w:p w14:paraId="034BC584" w14:textId="77777777" w:rsidR="009834B8" w:rsidRPr="000A19A9" w:rsidRDefault="009834B8" w:rsidP="00273C24">
            <w:pPr>
              <w:autoSpaceDE w:val="0"/>
              <w:autoSpaceDN w:val="0"/>
              <w:spacing w:before="60" w:after="60"/>
              <w:ind w:left="57" w:right="57"/>
              <w:jc w:val="center"/>
              <w:rPr>
                <w:sz w:val="27"/>
                <w:szCs w:val="27"/>
              </w:rPr>
            </w:pPr>
            <w:r w:rsidRPr="000A19A9">
              <w:rPr>
                <w:sz w:val="27"/>
                <w:szCs w:val="27"/>
              </w:rPr>
              <w:t>Khi có sự thay đổi</w:t>
            </w:r>
          </w:p>
        </w:tc>
        <w:tc>
          <w:tcPr>
            <w:tcW w:w="587" w:type="pct"/>
            <w:vAlign w:val="center"/>
          </w:tcPr>
          <w:p w14:paraId="0CE51E44" w14:textId="3A9EBE17" w:rsidR="009834B8" w:rsidRPr="000A19A9" w:rsidRDefault="00520569" w:rsidP="00273C24">
            <w:pPr>
              <w:autoSpaceDE w:val="0"/>
              <w:autoSpaceDN w:val="0"/>
              <w:spacing w:before="60" w:after="60"/>
              <w:ind w:left="57" w:right="57"/>
              <w:jc w:val="center"/>
              <w:rPr>
                <w:sz w:val="27"/>
                <w:szCs w:val="27"/>
              </w:rPr>
            </w:pPr>
            <w:r>
              <w:rPr>
                <w:sz w:val="27"/>
                <w:szCs w:val="27"/>
              </w:rPr>
              <w:t>Sở TT&amp;TT</w:t>
            </w:r>
          </w:p>
          <w:p w14:paraId="4CC6CADB" w14:textId="77777777" w:rsidR="009834B8" w:rsidRPr="000A19A9" w:rsidRDefault="009834B8" w:rsidP="00273C24">
            <w:pPr>
              <w:autoSpaceDE w:val="0"/>
              <w:autoSpaceDN w:val="0"/>
              <w:spacing w:before="60" w:after="60"/>
              <w:ind w:left="57" w:right="57"/>
              <w:jc w:val="center"/>
              <w:rPr>
                <w:sz w:val="27"/>
                <w:szCs w:val="27"/>
              </w:rPr>
            </w:pPr>
            <w:r w:rsidRPr="000A19A9">
              <w:rPr>
                <w:sz w:val="27"/>
                <w:szCs w:val="27"/>
              </w:rPr>
              <w:t>Vụ BC</w:t>
            </w:r>
          </w:p>
        </w:tc>
        <w:tc>
          <w:tcPr>
            <w:tcW w:w="630" w:type="pct"/>
            <w:vAlign w:val="center"/>
          </w:tcPr>
          <w:p w14:paraId="01610E37" w14:textId="77777777" w:rsidR="009834B8" w:rsidRPr="000A19A9" w:rsidRDefault="009834B8" w:rsidP="00273C24">
            <w:pPr>
              <w:autoSpaceDE w:val="0"/>
              <w:autoSpaceDN w:val="0"/>
              <w:spacing w:before="60" w:after="60"/>
              <w:ind w:left="57" w:right="57"/>
              <w:jc w:val="center"/>
              <w:rPr>
                <w:sz w:val="27"/>
                <w:szCs w:val="27"/>
              </w:rPr>
            </w:pPr>
            <w:r w:rsidRPr="000A19A9">
              <w:rPr>
                <w:sz w:val="27"/>
                <w:szCs w:val="27"/>
              </w:rPr>
              <w:t>CSDL thống kê Bộ</w:t>
            </w:r>
          </w:p>
        </w:tc>
        <w:tc>
          <w:tcPr>
            <w:tcW w:w="1257" w:type="pct"/>
            <w:vAlign w:val="center"/>
          </w:tcPr>
          <w:p w14:paraId="036B164C" w14:textId="77777777" w:rsidR="009834B8" w:rsidRPr="000A19A9" w:rsidRDefault="009834B8" w:rsidP="00273C24">
            <w:pPr>
              <w:autoSpaceDE w:val="0"/>
              <w:autoSpaceDN w:val="0"/>
              <w:spacing w:before="60" w:after="60"/>
              <w:ind w:left="57" w:right="57"/>
              <w:jc w:val="both"/>
              <w:rPr>
                <w:sz w:val="27"/>
                <w:szCs w:val="27"/>
              </w:rPr>
            </w:pPr>
            <w:r w:rsidRPr="000A19A9">
              <w:rPr>
                <w:sz w:val="27"/>
                <w:szCs w:val="27"/>
              </w:rPr>
              <w:t>Cập nhật trong vòng 7 ngày kể từ khi có thay đổi</w:t>
            </w:r>
          </w:p>
        </w:tc>
      </w:tr>
      <w:tr w:rsidR="009834B8" w:rsidRPr="000A19A9" w14:paraId="490BC995" w14:textId="77777777" w:rsidTr="00D32AC0">
        <w:tc>
          <w:tcPr>
            <w:tcW w:w="568" w:type="pct"/>
            <w:vAlign w:val="center"/>
          </w:tcPr>
          <w:p w14:paraId="2D1FBA96" w14:textId="77777777" w:rsidR="009834B8" w:rsidRPr="007E4C60" w:rsidRDefault="00C05168" w:rsidP="00273C24">
            <w:pPr>
              <w:autoSpaceDE w:val="0"/>
              <w:autoSpaceDN w:val="0"/>
              <w:spacing w:before="60" w:after="60"/>
              <w:ind w:left="57" w:right="57"/>
              <w:jc w:val="center"/>
              <w:rPr>
                <w:color w:val="0000FF"/>
                <w:sz w:val="27"/>
                <w:szCs w:val="27"/>
                <w:lang w:val="vi"/>
              </w:rPr>
            </w:pPr>
            <w:hyperlink w:anchor="BCCP_01_1" w:history="1">
              <w:r w:rsidR="009834B8" w:rsidRPr="007E4C60">
                <w:rPr>
                  <w:rStyle w:val="Hyperlink"/>
                  <w:color w:val="0000FF"/>
                  <w:sz w:val="27"/>
                  <w:szCs w:val="27"/>
                  <w:u w:val="none"/>
                  <w:lang w:val="vi"/>
                </w:rPr>
                <w:t>BCCP-01.1</w:t>
              </w:r>
            </w:hyperlink>
          </w:p>
        </w:tc>
        <w:tc>
          <w:tcPr>
            <w:tcW w:w="1371" w:type="pct"/>
            <w:vAlign w:val="center"/>
          </w:tcPr>
          <w:p w14:paraId="3545DF37" w14:textId="77777777" w:rsidR="009834B8" w:rsidRPr="000A19A9" w:rsidRDefault="009834B8" w:rsidP="00273C24">
            <w:pPr>
              <w:autoSpaceDE w:val="0"/>
              <w:autoSpaceDN w:val="0"/>
              <w:spacing w:before="60" w:after="60"/>
              <w:ind w:left="57" w:right="57"/>
              <w:jc w:val="both"/>
              <w:rPr>
                <w:sz w:val="27"/>
                <w:szCs w:val="27"/>
                <w:lang w:val="vi"/>
              </w:rPr>
            </w:pPr>
            <w:r w:rsidRPr="000A19A9">
              <w:rPr>
                <w:sz w:val="27"/>
                <w:szCs w:val="27"/>
                <w:lang w:val="vi"/>
              </w:rPr>
              <w:t>Tổng hợp cả nước số lượng doanh nghiệp bưu chính</w:t>
            </w:r>
          </w:p>
        </w:tc>
        <w:tc>
          <w:tcPr>
            <w:tcW w:w="587" w:type="pct"/>
            <w:vAlign w:val="center"/>
          </w:tcPr>
          <w:p w14:paraId="549108D6" w14:textId="77777777" w:rsidR="009834B8" w:rsidRPr="000A19A9" w:rsidRDefault="009834B8" w:rsidP="00273C24">
            <w:pPr>
              <w:autoSpaceDE w:val="0"/>
              <w:autoSpaceDN w:val="0"/>
              <w:spacing w:before="60" w:after="60"/>
              <w:ind w:left="57" w:right="57"/>
              <w:jc w:val="center"/>
              <w:rPr>
                <w:sz w:val="27"/>
                <w:szCs w:val="27"/>
                <w:lang w:val="vi"/>
              </w:rPr>
            </w:pPr>
            <w:r w:rsidRPr="000A19A9">
              <w:rPr>
                <w:sz w:val="27"/>
                <w:szCs w:val="27"/>
                <w:lang w:val="vi"/>
              </w:rPr>
              <w:t>Năm</w:t>
            </w:r>
          </w:p>
        </w:tc>
        <w:tc>
          <w:tcPr>
            <w:tcW w:w="587" w:type="pct"/>
            <w:vAlign w:val="center"/>
          </w:tcPr>
          <w:p w14:paraId="5B0CDAFF" w14:textId="77777777" w:rsidR="009834B8" w:rsidRPr="000A19A9" w:rsidRDefault="009834B8" w:rsidP="00273C24">
            <w:pPr>
              <w:autoSpaceDE w:val="0"/>
              <w:autoSpaceDN w:val="0"/>
              <w:spacing w:before="60" w:after="60"/>
              <w:ind w:left="57" w:right="57"/>
              <w:jc w:val="center"/>
              <w:rPr>
                <w:sz w:val="27"/>
                <w:szCs w:val="27"/>
                <w:lang w:val="vi"/>
              </w:rPr>
            </w:pPr>
            <w:r w:rsidRPr="000A19A9">
              <w:rPr>
                <w:sz w:val="27"/>
                <w:szCs w:val="27"/>
                <w:lang w:val="vi"/>
              </w:rPr>
              <w:t>Vụ BC</w:t>
            </w:r>
          </w:p>
        </w:tc>
        <w:tc>
          <w:tcPr>
            <w:tcW w:w="630" w:type="pct"/>
            <w:vAlign w:val="center"/>
          </w:tcPr>
          <w:p w14:paraId="173A6000" w14:textId="77777777" w:rsidR="009834B8" w:rsidRPr="000A19A9" w:rsidRDefault="009834B8" w:rsidP="00273C24">
            <w:pPr>
              <w:autoSpaceDE w:val="0"/>
              <w:autoSpaceDN w:val="0"/>
              <w:spacing w:before="60" w:after="60"/>
              <w:ind w:left="57" w:right="57"/>
              <w:jc w:val="center"/>
              <w:rPr>
                <w:sz w:val="27"/>
                <w:szCs w:val="27"/>
                <w:lang w:val="vi"/>
              </w:rPr>
            </w:pPr>
            <w:r w:rsidRPr="000A19A9">
              <w:rPr>
                <w:sz w:val="27"/>
                <w:szCs w:val="27"/>
                <w:lang w:val="vi"/>
              </w:rPr>
              <w:t>Vụ KHTC, VP Bộ</w:t>
            </w:r>
          </w:p>
        </w:tc>
        <w:tc>
          <w:tcPr>
            <w:tcW w:w="1257" w:type="pct"/>
            <w:vAlign w:val="center"/>
          </w:tcPr>
          <w:p w14:paraId="3581A10A" w14:textId="77777777" w:rsidR="009834B8" w:rsidRPr="000A19A9" w:rsidRDefault="009834B8" w:rsidP="00273C24">
            <w:pPr>
              <w:autoSpaceDE w:val="0"/>
              <w:autoSpaceDN w:val="0"/>
              <w:spacing w:before="60" w:after="60"/>
              <w:ind w:left="57" w:right="57"/>
              <w:jc w:val="both"/>
              <w:rPr>
                <w:sz w:val="27"/>
                <w:szCs w:val="27"/>
                <w:lang w:val="vi"/>
              </w:rPr>
            </w:pPr>
            <w:r w:rsidRPr="000A19A9">
              <w:rPr>
                <w:sz w:val="27"/>
                <w:szCs w:val="27"/>
                <w:lang w:val="vi"/>
              </w:rPr>
              <w:t xml:space="preserve">Trước </w:t>
            </w:r>
            <w:r w:rsidRPr="000A19A9">
              <w:rPr>
                <w:sz w:val="27"/>
                <w:szCs w:val="27"/>
              </w:rPr>
              <w:t>1</w:t>
            </w:r>
            <w:r w:rsidRPr="000A19A9">
              <w:rPr>
                <w:sz w:val="27"/>
                <w:szCs w:val="27"/>
                <w:lang w:val="vi"/>
              </w:rPr>
              <w:t>5/3 năm tiếp theo</w:t>
            </w:r>
          </w:p>
        </w:tc>
      </w:tr>
      <w:tr w:rsidR="009834B8" w:rsidRPr="000A19A9" w14:paraId="10A62D14" w14:textId="77777777" w:rsidTr="00D32AC0">
        <w:tc>
          <w:tcPr>
            <w:tcW w:w="568" w:type="pct"/>
            <w:vAlign w:val="center"/>
          </w:tcPr>
          <w:p w14:paraId="644147DF" w14:textId="77777777" w:rsidR="009834B8" w:rsidRPr="007E4C60" w:rsidRDefault="00C05168" w:rsidP="00273C24">
            <w:pPr>
              <w:autoSpaceDE w:val="0"/>
              <w:autoSpaceDN w:val="0"/>
              <w:spacing w:before="60" w:after="60"/>
              <w:ind w:left="57" w:right="57"/>
              <w:jc w:val="center"/>
              <w:rPr>
                <w:color w:val="0000FF"/>
                <w:sz w:val="27"/>
                <w:szCs w:val="27"/>
                <w:lang w:val="vi"/>
              </w:rPr>
            </w:pPr>
            <w:hyperlink w:anchor="BCCP_02_1" w:history="1">
              <w:r w:rsidR="009834B8" w:rsidRPr="007E4C60">
                <w:rPr>
                  <w:rStyle w:val="Hyperlink"/>
                  <w:color w:val="0000FF"/>
                  <w:sz w:val="27"/>
                  <w:szCs w:val="27"/>
                  <w:u w:val="none"/>
                  <w:lang w:val="vi"/>
                </w:rPr>
                <w:t>BCCP-02.1</w:t>
              </w:r>
            </w:hyperlink>
          </w:p>
        </w:tc>
        <w:tc>
          <w:tcPr>
            <w:tcW w:w="1371" w:type="pct"/>
            <w:vAlign w:val="center"/>
          </w:tcPr>
          <w:p w14:paraId="376F21AF" w14:textId="61CF924D" w:rsidR="009834B8" w:rsidRPr="000A19A9" w:rsidRDefault="009834B8" w:rsidP="00273C24">
            <w:pPr>
              <w:autoSpaceDE w:val="0"/>
              <w:autoSpaceDN w:val="0"/>
              <w:spacing w:before="60" w:after="60"/>
              <w:ind w:left="57" w:right="57"/>
              <w:jc w:val="both"/>
              <w:rPr>
                <w:sz w:val="27"/>
                <w:szCs w:val="27"/>
                <w:lang w:val="vi"/>
              </w:rPr>
            </w:pPr>
            <w:r w:rsidRPr="000A19A9">
              <w:rPr>
                <w:sz w:val="27"/>
                <w:szCs w:val="27"/>
                <w:lang w:val="vi"/>
              </w:rPr>
              <w:t>Tổng hợp cả nước doanh thu, sản lượng dịch vụ bưu chính</w:t>
            </w:r>
          </w:p>
        </w:tc>
        <w:tc>
          <w:tcPr>
            <w:tcW w:w="587" w:type="pct"/>
            <w:vAlign w:val="center"/>
          </w:tcPr>
          <w:p w14:paraId="3D6C1117" w14:textId="77777777" w:rsidR="009834B8" w:rsidRPr="000A19A9" w:rsidRDefault="009834B8" w:rsidP="00273C24">
            <w:pPr>
              <w:autoSpaceDE w:val="0"/>
              <w:autoSpaceDN w:val="0"/>
              <w:spacing w:before="60" w:after="60"/>
              <w:ind w:left="57" w:right="57"/>
              <w:jc w:val="center"/>
              <w:rPr>
                <w:sz w:val="27"/>
                <w:szCs w:val="27"/>
                <w:lang w:val="vi"/>
              </w:rPr>
            </w:pPr>
            <w:r w:rsidRPr="000A19A9">
              <w:rPr>
                <w:sz w:val="27"/>
                <w:szCs w:val="27"/>
                <w:lang w:val="vi"/>
              </w:rPr>
              <w:t>Quý, Năm</w:t>
            </w:r>
          </w:p>
        </w:tc>
        <w:tc>
          <w:tcPr>
            <w:tcW w:w="587" w:type="pct"/>
            <w:vAlign w:val="center"/>
          </w:tcPr>
          <w:p w14:paraId="75D86303" w14:textId="77777777" w:rsidR="009834B8" w:rsidRPr="000A19A9" w:rsidRDefault="009834B8" w:rsidP="00273C24">
            <w:pPr>
              <w:autoSpaceDE w:val="0"/>
              <w:autoSpaceDN w:val="0"/>
              <w:spacing w:before="60" w:after="60"/>
              <w:ind w:left="57" w:right="57"/>
              <w:jc w:val="center"/>
              <w:rPr>
                <w:sz w:val="27"/>
                <w:szCs w:val="27"/>
                <w:lang w:val="vi"/>
              </w:rPr>
            </w:pPr>
            <w:r w:rsidRPr="000A19A9">
              <w:rPr>
                <w:sz w:val="27"/>
                <w:szCs w:val="27"/>
                <w:lang w:val="vi"/>
              </w:rPr>
              <w:t>Vụ BC</w:t>
            </w:r>
          </w:p>
        </w:tc>
        <w:tc>
          <w:tcPr>
            <w:tcW w:w="630" w:type="pct"/>
            <w:vAlign w:val="center"/>
          </w:tcPr>
          <w:p w14:paraId="095B6B1F" w14:textId="77777777" w:rsidR="009834B8" w:rsidRPr="000A19A9" w:rsidRDefault="009834B8" w:rsidP="00273C24">
            <w:pPr>
              <w:autoSpaceDE w:val="0"/>
              <w:autoSpaceDN w:val="0"/>
              <w:spacing w:before="60" w:after="60"/>
              <w:ind w:left="57" w:right="57"/>
              <w:jc w:val="center"/>
              <w:rPr>
                <w:sz w:val="27"/>
                <w:szCs w:val="27"/>
                <w:lang w:val="vi"/>
              </w:rPr>
            </w:pPr>
            <w:r w:rsidRPr="000A19A9">
              <w:rPr>
                <w:sz w:val="27"/>
                <w:szCs w:val="27"/>
                <w:lang w:val="vi"/>
              </w:rPr>
              <w:t>Vụ KHTC, VP Bộ</w:t>
            </w:r>
          </w:p>
        </w:tc>
        <w:tc>
          <w:tcPr>
            <w:tcW w:w="1257" w:type="pct"/>
            <w:vAlign w:val="center"/>
          </w:tcPr>
          <w:p w14:paraId="13292FA6" w14:textId="77777777" w:rsidR="009834B8" w:rsidRPr="000A19A9" w:rsidRDefault="009834B8" w:rsidP="00273C24">
            <w:pPr>
              <w:tabs>
                <w:tab w:val="left" w:pos="981"/>
                <w:tab w:val="left" w:pos="1696"/>
              </w:tabs>
              <w:autoSpaceDE w:val="0"/>
              <w:autoSpaceDN w:val="0"/>
              <w:spacing w:before="60" w:after="60"/>
              <w:ind w:left="57" w:right="57"/>
              <w:jc w:val="both"/>
              <w:rPr>
                <w:sz w:val="27"/>
                <w:szCs w:val="27"/>
                <w:lang w:val="vi"/>
              </w:rPr>
            </w:pPr>
            <w:r w:rsidRPr="000A19A9">
              <w:rPr>
                <w:sz w:val="27"/>
                <w:szCs w:val="27"/>
                <w:lang w:val="vi"/>
              </w:rPr>
              <w:t>Quý: Trước ngày 20 tháng tiếp theo quý.</w:t>
            </w:r>
          </w:p>
          <w:p w14:paraId="2E15AD4D" w14:textId="77777777" w:rsidR="009834B8" w:rsidRPr="000A19A9" w:rsidRDefault="009834B8" w:rsidP="00273C24">
            <w:pPr>
              <w:autoSpaceDE w:val="0"/>
              <w:autoSpaceDN w:val="0"/>
              <w:spacing w:before="60" w:after="60"/>
              <w:ind w:left="57" w:right="57"/>
              <w:jc w:val="both"/>
              <w:rPr>
                <w:sz w:val="27"/>
                <w:szCs w:val="27"/>
              </w:rPr>
            </w:pPr>
            <w:r w:rsidRPr="000A19A9">
              <w:rPr>
                <w:sz w:val="27"/>
                <w:szCs w:val="27"/>
                <w:lang w:val="vi"/>
              </w:rPr>
              <w:t xml:space="preserve">Năm: Trước </w:t>
            </w:r>
            <w:r w:rsidRPr="000A19A9">
              <w:rPr>
                <w:sz w:val="27"/>
                <w:szCs w:val="27"/>
              </w:rPr>
              <w:t>2</w:t>
            </w:r>
            <w:r w:rsidRPr="000A19A9">
              <w:rPr>
                <w:sz w:val="27"/>
                <w:szCs w:val="27"/>
                <w:lang w:val="vi"/>
              </w:rPr>
              <w:t>5/3 năm tiếp theo</w:t>
            </w:r>
            <w:r w:rsidRPr="000A19A9">
              <w:rPr>
                <w:sz w:val="27"/>
                <w:szCs w:val="27"/>
              </w:rPr>
              <w:t>.</w:t>
            </w:r>
          </w:p>
        </w:tc>
      </w:tr>
      <w:tr w:rsidR="009834B8" w:rsidRPr="000A19A9" w14:paraId="020201B2" w14:textId="77777777" w:rsidTr="00D32AC0">
        <w:tc>
          <w:tcPr>
            <w:tcW w:w="568" w:type="pct"/>
            <w:vAlign w:val="center"/>
          </w:tcPr>
          <w:p w14:paraId="521C2464" w14:textId="77777777" w:rsidR="009834B8" w:rsidRPr="007E4C60" w:rsidRDefault="00C05168" w:rsidP="00273C24">
            <w:pPr>
              <w:autoSpaceDE w:val="0"/>
              <w:autoSpaceDN w:val="0"/>
              <w:spacing w:before="60" w:after="60"/>
              <w:ind w:left="57" w:right="57"/>
              <w:jc w:val="center"/>
              <w:rPr>
                <w:color w:val="0000FF"/>
                <w:sz w:val="27"/>
                <w:szCs w:val="27"/>
                <w:lang w:val="vi"/>
              </w:rPr>
            </w:pPr>
            <w:hyperlink w:anchor="BCCP_02B_1" w:history="1">
              <w:r w:rsidR="009834B8" w:rsidRPr="007E4C60">
                <w:rPr>
                  <w:rStyle w:val="Hyperlink"/>
                  <w:color w:val="0000FF"/>
                  <w:sz w:val="27"/>
                  <w:szCs w:val="27"/>
                  <w:u w:val="none"/>
                  <w:lang w:val="vi"/>
                </w:rPr>
                <w:t>BCCP-02B.1</w:t>
              </w:r>
            </w:hyperlink>
          </w:p>
        </w:tc>
        <w:tc>
          <w:tcPr>
            <w:tcW w:w="1371" w:type="pct"/>
            <w:vAlign w:val="center"/>
          </w:tcPr>
          <w:p w14:paraId="1CACFF26" w14:textId="77777777" w:rsidR="009834B8" w:rsidRPr="000A19A9" w:rsidRDefault="009834B8" w:rsidP="00273C24">
            <w:pPr>
              <w:autoSpaceDE w:val="0"/>
              <w:autoSpaceDN w:val="0"/>
              <w:spacing w:before="60" w:after="60"/>
              <w:ind w:left="57" w:right="57"/>
              <w:jc w:val="both"/>
              <w:rPr>
                <w:sz w:val="27"/>
                <w:szCs w:val="27"/>
                <w:lang w:val="vi"/>
              </w:rPr>
            </w:pPr>
            <w:r w:rsidRPr="000A19A9">
              <w:rPr>
                <w:sz w:val="27"/>
                <w:szCs w:val="27"/>
                <w:lang w:val="vi"/>
              </w:rPr>
              <w:t>Tổng hợp địa bàn doanh thu, sản lượng dịch vụ bưu chính</w:t>
            </w:r>
          </w:p>
        </w:tc>
        <w:tc>
          <w:tcPr>
            <w:tcW w:w="587" w:type="pct"/>
            <w:vAlign w:val="center"/>
          </w:tcPr>
          <w:p w14:paraId="33C52115" w14:textId="77777777" w:rsidR="009834B8" w:rsidRPr="000A19A9" w:rsidRDefault="009834B8" w:rsidP="00273C24">
            <w:pPr>
              <w:autoSpaceDE w:val="0"/>
              <w:autoSpaceDN w:val="0"/>
              <w:spacing w:before="60" w:after="60"/>
              <w:ind w:left="57" w:right="57"/>
              <w:jc w:val="center"/>
              <w:rPr>
                <w:sz w:val="27"/>
                <w:szCs w:val="27"/>
                <w:lang w:val="vi"/>
              </w:rPr>
            </w:pPr>
            <w:r w:rsidRPr="000A19A9">
              <w:rPr>
                <w:sz w:val="27"/>
                <w:szCs w:val="27"/>
                <w:lang w:val="vi"/>
              </w:rPr>
              <w:t>Quý, Năm</w:t>
            </w:r>
          </w:p>
        </w:tc>
        <w:tc>
          <w:tcPr>
            <w:tcW w:w="587" w:type="pct"/>
            <w:vAlign w:val="center"/>
          </w:tcPr>
          <w:p w14:paraId="2C92F906" w14:textId="5298CB4B" w:rsidR="009834B8" w:rsidRPr="000A19A9" w:rsidRDefault="00520569" w:rsidP="00273C24">
            <w:pPr>
              <w:autoSpaceDE w:val="0"/>
              <w:autoSpaceDN w:val="0"/>
              <w:spacing w:before="60" w:after="60"/>
              <w:ind w:left="57" w:right="57"/>
              <w:jc w:val="center"/>
              <w:rPr>
                <w:sz w:val="27"/>
                <w:szCs w:val="27"/>
                <w:lang w:val="vi"/>
              </w:rPr>
            </w:pPr>
            <w:r>
              <w:rPr>
                <w:sz w:val="27"/>
                <w:szCs w:val="27"/>
                <w:lang w:val="vi"/>
              </w:rPr>
              <w:t>Sở TT&amp;TT</w:t>
            </w:r>
          </w:p>
        </w:tc>
        <w:tc>
          <w:tcPr>
            <w:tcW w:w="630" w:type="pct"/>
            <w:vAlign w:val="center"/>
          </w:tcPr>
          <w:p w14:paraId="1D681F38" w14:textId="77777777" w:rsidR="009834B8" w:rsidRPr="000A19A9" w:rsidRDefault="009834B8" w:rsidP="00273C24">
            <w:pPr>
              <w:autoSpaceDE w:val="0"/>
              <w:autoSpaceDN w:val="0"/>
              <w:spacing w:before="60" w:after="60"/>
              <w:ind w:left="57" w:right="57"/>
              <w:jc w:val="center"/>
              <w:rPr>
                <w:sz w:val="27"/>
                <w:szCs w:val="27"/>
                <w:lang w:val="vi"/>
              </w:rPr>
            </w:pPr>
            <w:r w:rsidRPr="000A19A9">
              <w:rPr>
                <w:sz w:val="27"/>
                <w:szCs w:val="27"/>
                <w:lang w:val="vi"/>
              </w:rPr>
              <w:t>UBND cấp tỉnh, Vụ BC</w:t>
            </w:r>
          </w:p>
        </w:tc>
        <w:tc>
          <w:tcPr>
            <w:tcW w:w="1257" w:type="pct"/>
            <w:vAlign w:val="center"/>
          </w:tcPr>
          <w:p w14:paraId="3E82581F" w14:textId="77777777" w:rsidR="009834B8" w:rsidRPr="000A19A9" w:rsidRDefault="009834B8" w:rsidP="00273C24">
            <w:pPr>
              <w:tabs>
                <w:tab w:val="left" w:pos="981"/>
                <w:tab w:val="left" w:pos="1696"/>
              </w:tabs>
              <w:autoSpaceDE w:val="0"/>
              <w:autoSpaceDN w:val="0"/>
              <w:spacing w:before="60" w:after="60"/>
              <w:ind w:left="57" w:right="57"/>
              <w:jc w:val="both"/>
              <w:rPr>
                <w:sz w:val="27"/>
                <w:szCs w:val="27"/>
                <w:lang w:val="vi"/>
              </w:rPr>
            </w:pPr>
            <w:r w:rsidRPr="000A19A9">
              <w:rPr>
                <w:sz w:val="27"/>
                <w:szCs w:val="27"/>
                <w:lang w:val="vi"/>
              </w:rPr>
              <w:t>Quý: Trước ngày 20 tháng tiếp theo quý.</w:t>
            </w:r>
          </w:p>
          <w:p w14:paraId="297B809E" w14:textId="77777777" w:rsidR="009834B8" w:rsidRPr="000A19A9" w:rsidRDefault="009834B8" w:rsidP="00273C24">
            <w:pPr>
              <w:autoSpaceDE w:val="0"/>
              <w:autoSpaceDN w:val="0"/>
              <w:spacing w:before="60" w:after="60"/>
              <w:ind w:left="57" w:right="57"/>
              <w:jc w:val="both"/>
              <w:rPr>
                <w:sz w:val="27"/>
                <w:szCs w:val="27"/>
              </w:rPr>
            </w:pPr>
            <w:r w:rsidRPr="000A19A9">
              <w:rPr>
                <w:sz w:val="27"/>
                <w:szCs w:val="27"/>
                <w:lang w:val="vi"/>
              </w:rPr>
              <w:t xml:space="preserve">Năm: Trước </w:t>
            </w:r>
            <w:r w:rsidRPr="000A19A9">
              <w:rPr>
                <w:sz w:val="27"/>
                <w:szCs w:val="27"/>
              </w:rPr>
              <w:t>2</w:t>
            </w:r>
            <w:r w:rsidRPr="000A19A9">
              <w:rPr>
                <w:sz w:val="27"/>
                <w:szCs w:val="27"/>
                <w:lang w:val="vi"/>
              </w:rPr>
              <w:t>5/3 năm tiếp theo</w:t>
            </w:r>
            <w:r w:rsidRPr="000A19A9">
              <w:rPr>
                <w:sz w:val="27"/>
                <w:szCs w:val="27"/>
              </w:rPr>
              <w:t>.</w:t>
            </w:r>
          </w:p>
        </w:tc>
      </w:tr>
      <w:tr w:rsidR="009834B8" w:rsidRPr="000A19A9" w14:paraId="35CD0B88" w14:textId="77777777" w:rsidTr="00D32AC0">
        <w:tc>
          <w:tcPr>
            <w:tcW w:w="568" w:type="pct"/>
            <w:vAlign w:val="center"/>
          </w:tcPr>
          <w:p w14:paraId="04B2E2CA" w14:textId="77777777" w:rsidR="009834B8" w:rsidRPr="007E4C60" w:rsidRDefault="00C05168" w:rsidP="00273C24">
            <w:pPr>
              <w:autoSpaceDE w:val="0"/>
              <w:autoSpaceDN w:val="0"/>
              <w:spacing w:before="60" w:after="60"/>
              <w:ind w:left="57" w:right="57"/>
              <w:jc w:val="center"/>
              <w:rPr>
                <w:color w:val="0000FF"/>
                <w:sz w:val="27"/>
                <w:szCs w:val="27"/>
                <w:lang w:val="vi"/>
              </w:rPr>
            </w:pPr>
            <w:hyperlink w:anchor="BCCP_03_1" w:history="1">
              <w:r w:rsidR="009834B8" w:rsidRPr="007E4C60">
                <w:rPr>
                  <w:rStyle w:val="Hyperlink"/>
                  <w:color w:val="0000FF"/>
                  <w:sz w:val="27"/>
                  <w:szCs w:val="27"/>
                  <w:u w:val="none"/>
                  <w:lang w:val="vi"/>
                </w:rPr>
                <w:t>BCCP-03.1</w:t>
              </w:r>
            </w:hyperlink>
          </w:p>
        </w:tc>
        <w:tc>
          <w:tcPr>
            <w:tcW w:w="1371" w:type="pct"/>
            <w:vAlign w:val="center"/>
          </w:tcPr>
          <w:p w14:paraId="5DB323CA" w14:textId="6A4CF45E" w:rsidR="009834B8" w:rsidRPr="000A19A9" w:rsidRDefault="009834B8" w:rsidP="00273C24">
            <w:pPr>
              <w:autoSpaceDE w:val="0"/>
              <w:autoSpaceDN w:val="0"/>
              <w:spacing w:before="60" w:after="60"/>
              <w:ind w:left="57" w:right="57"/>
              <w:jc w:val="both"/>
              <w:rPr>
                <w:sz w:val="27"/>
                <w:szCs w:val="27"/>
                <w:lang w:val="vi"/>
              </w:rPr>
            </w:pPr>
            <w:r w:rsidRPr="000A19A9">
              <w:rPr>
                <w:sz w:val="27"/>
                <w:szCs w:val="27"/>
                <w:lang w:val="vi"/>
              </w:rPr>
              <w:t>Tổng hợp cả nước số lượng lao động, điểm phục vụ bưu chính</w:t>
            </w:r>
          </w:p>
        </w:tc>
        <w:tc>
          <w:tcPr>
            <w:tcW w:w="587" w:type="pct"/>
            <w:vAlign w:val="center"/>
          </w:tcPr>
          <w:p w14:paraId="3C70F65E" w14:textId="77777777" w:rsidR="009834B8" w:rsidRPr="000A19A9" w:rsidRDefault="009834B8" w:rsidP="00273C24">
            <w:pPr>
              <w:autoSpaceDE w:val="0"/>
              <w:autoSpaceDN w:val="0"/>
              <w:spacing w:before="60" w:after="60"/>
              <w:ind w:left="57" w:right="57"/>
              <w:jc w:val="center"/>
              <w:rPr>
                <w:sz w:val="27"/>
                <w:szCs w:val="27"/>
              </w:rPr>
            </w:pPr>
            <w:r w:rsidRPr="000A19A9">
              <w:rPr>
                <w:sz w:val="27"/>
                <w:szCs w:val="27"/>
              </w:rPr>
              <w:t>Năm</w:t>
            </w:r>
          </w:p>
        </w:tc>
        <w:tc>
          <w:tcPr>
            <w:tcW w:w="587" w:type="pct"/>
            <w:vAlign w:val="center"/>
          </w:tcPr>
          <w:p w14:paraId="54A842E6" w14:textId="77777777" w:rsidR="009834B8" w:rsidRPr="000A19A9" w:rsidRDefault="009834B8" w:rsidP="00273C24">
            <w:pPr>
              <w:autoSpaceDE w:val="0"/>
              <w:autoSpaceDN w:val="0"/>
              <w:spacing w:before="60" w:after="60"/>
              <w:ind w:left="57" w:right="57"/>
              <w:jc w:val="center"/>
              <w:rPr>
                <w:sz w:val="27"/>
                <w:szCs w:val="27"/>
                <w:lang w:val="vi"/>
              </w:rPr>
            </w:pPr>
            <w:r w:rsidRPr="000A19A9">
              <w:rPr>
                <w:sz w:val="27"/>
                <w:szCs w:val="27"/>
                <w:lang w:val="vi"/>
              </w:rPr>
              <w:t>Vụ BC</w:t>
            </w:r>
          </w:p>
        </w:tc>
        <w:tc>
          <w:tcPr>
            <w:tcW w:w="630" w:type="pct"/>
            <w:vAlign w:val="center"/>
          </w:tcPr>
          <w:p w14:paraId="561B47B9" w14:textId="77777777" w:rsidR="009834B8" w:rsidRPr="000A19A9" w:rsidRDefault="009834B8" w:rsidP="00273C24">
            <w:pPr>
              <w:autoSpaceDE w:val="0"/>
              <w:autoSpaceDN w:val="0"/>
              <w:spacing w:before="60" w:after="60"/>
              <w:ind w:left="57" w:right="57"/>
              <w:jc w:val="center"/>
              <w:rPr>
                <w:sz w:val="27"/>
                <w:szCs w:val="27"/>
                <w:lang w:val="vi"/>
              </w:rPr>
            </w:pPr>
            <w:r w:rsidRPr="000A19A9">
              <w:rPr>
                <w:sz w:val="27"/>
                <w:szCs w:val="27"/>
                <w:lang w:val="vi"/>
              </w:rPr>
              <w:t>Vụ KHTC, VP Bộ</w:t>
            </w:r>
          </w:p>
        </w:tc>
        <w:tc>
          <w:tcPr>
            <w:tcW w:w="1257" w:type="pct"/>
            <w:vAlign w:val="center"/>
          </w:tcPr>
          <w:p w14:paraId="6F9B59B3" w14:textId="77777777" w:rsidR="009834B8" w:rsidRPr="000A19A9" w:rsidRDefault="009834B8" w:rsidP="00273C24">
            <w:pPr>
              <w:autoSpaceDE w:val="0"/>
              <w:autoSpaceDN w:val="0"/>
              <w:spacing w:before="60" w:after="60"/>
              <w:ind w:left="57" w:right="57"/>
              <w:jc w:val="both"/>
              <w:rPr>
                <w:sz w:val="27"/>
                <w:szCs w:val="27"/>
                <w:lang w:val="vi"/>
              </w:rPr>
            </w:pPr>
            <w:r w:rsidRPr="000A19A9">
              <w:rPr>
                <w:sz w:val="27"/>
                <w:szCs w:val="27"/>
                <w:lang w:val="vi"/>
              </w:rPr>
              <w:t xml:space="preserve">Trước </w:t>
            </w:r>
            <w:r w:rsidRPr="000A19A9">
              <w:rPr>
                <w:sz w:val="27"/>
                <w:szCs w:val="27"/>
              </w:rPr>
              <w:t>2</w:t>
            </w:r>
            <w:r w:rsidRPr="000A19A9">
              <w:rPr>
                <w:sz w:val="27"/>
                <w:szCs w:val="27"/>
                <w:lang w:val="vi"/>
              </w:rPr>
              <w:t>5/3 năm tiếp theo</w:t>
            </w:r>
          </w:p>
        </w:tc>
      </w:tr>
      <w:tr w:rsidR="009834B8" w:rsidRPr="000A19A9" w14:paraId="573AF9B2" w14:textId="77777777" w:rsidTr="00D32AC0">
        <w:tc>
          <w:tcPr>
            <w:tcW w:w="568" w:type="pct"/>
            <w:vAlign w:val="center"/>
          </w:tcPr>
          <w:p w14:paraId="164042A4" w14:textId="77777777" w:rsidR="009834B8" w:rsidRPr="007E4C60" w:rsidRDefault="00C05168" w:rsidP="00273C24">
            <w:pPr>
              <w:autoSpaceDE w:val="0"/>
              <w:autoSpaceDN w:val="0"/>
              <w:spacing w:before="60" w:after="60"/>
              <w:ind w:left="57" w:right="57"/>
              <w:jc w:val="center"/>
              <w:rPr>
                <w:color w:val="0000FF"/>
                <w:sz w:val="27"/>
                <w:szCs w:val="27"/>
                <w:lang w:val="vi"/>
              </w:rPr>
            </w:pPr>
            <w:hyperlink w:anchor="BCCP_04_1" w:history="1">
              <w:r w:rsidR="009834B8" w:rsidRPr="007E4C60">
                <w:rPr>
                  <w:rStyle w:val="Hyperlink"/>
                  <w:color w:val="0000FF"/>
                  <w:sz w:val="27"/>
                  <w:szCs w:val="27"/>
                  <w:u w:val="none"/>
                  <w:lang w:val="vi"/>
                </w:rPr>
                <w:t>BCCP-04.1</w:t>
              </w:r>
            </w:hyperlink>
          </w:p>
        </w:tc>
        <w:tc>
          <w:tcPr>
            <w:tcW w:w="1371" w:type="pct"/>
            <w:vAlign w:val="center"/>
          </w:tcPr>
          <w:p w14:paraId="3A494613" w14:textId="77777777" w:rsidR="009834B8" w:rsidRPr="000A19A9" w:rsidRDefault="009834B8" w:rsidP="00273C24">
            <w:pPr>
              <w:autoSpaceDE w:val="0"/>
              <w:autoSpaceDN w:val="0"/>
              <w:spacing w:before="60" w:after="60"/>
              <w:ind w:left="57" w:right="57"/>
              <w:jc w:val="both"/>
              <w:rPr>
                <w:sz w:val="27"/>
                <w:szCs w:val="27"/>
                <w:lang w:val="vi"/>
              </w:rPr>
            </w:pPr>
            <w:r w:rsidRPr="000A19A9">
              <w:rPr>
                <w:sz w:val="27"/>
                <w:szCs w:val="27"/>
                <w:lang w:val="vi"/>
              </w:rPr>
              <w:t>Tổng hợp cả nước sản lượng dịch vụ bưu chính công ích</w:t>
            </w:r>
          </w:p>
        </w:tc>
        <w:tc>
          <w:tcPr>
            <w:tcW w:w="587" w:type="pct"/>
            <w:vAlign w:val="center"/>
          </w:tcPr>
          <w:p w14:paraId="28121F18" w14:textId="77777777" w:rsidR="009834B8" w:rsidRPr="000A19A9" w:rsidRDefault="009834B8" w:rsidP="00273C24">
            <w:pPr>
              <w:autoSpaceDE w:val="0"/>
              <w:autoSpaceDN w:val="0"/>
              <w:spacing w:before="60" w:after="60"/>
              <w:ind w:left="57" w:right="57"/>
              <w:jc w:val="center"/>
              <w:rPr>
                <w:sz w:val="27"/>
                <w:szCs w:val="27"/>
                <w:lang w:val="vi"/>
              </w:rPr>
            </w:pPr>
            <w:r w:rsidRPr="000A19A9">
              <w:rPr>
                <w:sz w:val="27"/>
                <w:szCs w:val="27"/>
                <w:lang w:val="vi"/>
              </w:rPr>
              <w:t>Quý, Năm</w:t>
            </w:r>
          </w:p>
        </w:tc>
        <w:tc>
          <w:tcPr>
            <w:tcW w:w="587" w:type="pct"/>
            <w:vAlign w:val="center"/>
          </w:tcPr>
          <w:p w14:paraId="5A3FAD8A" w14:textId="77777777" w:rsidR="009834B8" w:rsidRPr="000A19A9" w:rsidRDefault="009834B8" w:rsidP="00273C24">
            <w:pPr>
              <w:autoSpaceDE w:val="0"/>
              <w:autoSpaceDN w:val="0"/>
              <w:spacing w:before="60" w:after="60"/>
              <w:ind w:left="57" w:right="57"/>
              <w:jc w:val="center"/>
              <w:rPr>
                <w:sz w:val="27"/>
                <w:szCs w:val="27"/>
                <w:lang w:val="vi"/>
              </w:rPr>
            </w:pPr>
            <w:r w:rsidRPr="000A19A9">
              <w:rPr>
                <w:sz w:val="27"/>
                <w:szCs w:val="27"/>
                <w:lang w:val="vi"/>
              </w:rPr>
              <w:t>Vụ BC</w:t>
            </w:r>
          </w:p>
        </w:tc>
        <w:tc>
          <w:tcPr>
            <w:tcW w:w="630" w:type="pct"/>
            <w:vAlign w:val="center"/>
          </w:tcPr>
          <w:p w14:paraId="57F16E75" w14:textId="77777777" w:rsidR="009834B8" w:rsidRPr="000A19A9" w:rsidRDefault="009834B8" w:rsidP="00273C24">
            <w:pPr>
              <w:autoSpaceDE w:val="0"/>
              <w:autoSpaceDN w:val="0"/>
              <w:spacing w:before="60" w:after="60"/>
              <w:ind w:left="57" w:right="57"/>
              <w:jc w:val="center"/>
              <w:rPr>
                <w:sz w:val="27"/>
                <w:szCs w:val="27"/>
                <w:lang w:val="vi"/>
              </w:rPr>
            </w:pPr>
            <w:r w:rsidRPr="000A19A9">
              <w:rPr>
                <w:sz w:val="27"/>
                <w:szCs w:val="27"/>
                <w:lang w:val="vi"/>
              </w:rPr>
              <w:t>Vụ KHTC, VP Bộ</w:t>
            </w:r>
          </w:p>
        </w:tc>
        <w:tc>
          <w:tcPr>
            <w:tcW w:w="1257" w:type="pct"/>
            <w:vAlign w:val="center"/>
          </w:tcPr>
          <w:p w14:paraId="64276AD9" w14:textId="77777777" w:rsidR="009834B8" w:rsidRPr="000A19A9" w:rsidRDefault="009834B8" w:rsidP="00273C24">
            <w:pPr>
              <w:autoSpaceDE w:val="0"/>
              <w:autoSpaceDN w:val="0"/>
              <w:spacing w:before="60" w:after="60"/>
              <w:ind w:left="57" w:right="57"/>
              <w:jc w:val="both"/>
              <w:rPr>
                <w:sz w:val="27"/>
                <w:szCs w:val="27"/>
                <w:lang w:val="vi"/>
              </w:rPr>
            </w:pPr>
            <w:r w:rsidRPr="000A19A9">
              <w:rPr>
                <w:sz w:val="27"/>
                <w:szCs w:val="27"/>
                <w:lang w:val="vi"/>
              </w:rPr>
              <w:t xml:space="preserve">Trước </w:t>
            </w:r>
            <w:r w:rsidRPr="000A19A9">
              <w:rPr>
                <w:sz w:val="27"/>
                <w:szCs w:val="27"/>
              </w:rPr>
              <w:t>2</w:t>
            </w:r>
            <w:r w:rsidRPr="000A19A9">
              <w:rPr>
                <w:sz w:val="27"/>
                <w:szCs w:val="27"/>
                <w:lang w:val="vi"/>
              </w:rPr>
              <w:t>5/3 năm tiếp theo</w:t>
            </w:r>
          </w:p>
        </w:tc>
      </w:tr>
    </w:tbl>
    <w:p w14:paraId="0C8A0CF7" w14:textId="40381A3A" w:rsidR="009834B8" w:rsidRDefault="009834B8" w:rsidP="009834B8">
      <w:pPr>
        <w:tabs>
          <w:tab w:val="left" w:pos="411"/>
        </w:tabs>
        <w:autoSpaceDE w:val="0"/>
        <w:autoSpaceDN w:val="0"/>
        <w:spacing w:before="120"/>
        <w:outlineLvl w:val="0"/>
        <w:rPr>
          <w:b/>
          <w:bCs/>
          <w:sz w:val="27"/>
          <w:szCs w:val="27"/>
          <w:lang w:val="vi"/>
        </w:rPr>
      </w:pPr>
    </w:p>
    <w:p w14:paraId="4352F3EB" w14:textId="4259D7F0" w:rsidR="004351CC" w:rsidRDefault="004351CC" w:rsidP="009834B8">
      <w:pPr>
        <w:tabs>
          <w:tab w:val="left" w:pos="411"/>
        </w:tabs>
        <w:autoSpaceDE w:val="0"/>
        <w:autoSpaceDN w:val="0"/>
        <w:spacing w:before="120"/>
        <w:outlineLvl w:val="0"/>
        <w:rPr>
          <w:b/>
          <w:bCs/>
          <w:sz w:val="27"/>
          <w:szCs w:val="27"/>
          <w:lang w:val="vi"/>
        </w:rPr>
      </w:pPr>
    </w:p>
    <w:p w14:paraId="0BBDF878" w14:textId="04531322" w:rsidR="004351CC" w:rsidRDefault="004351CC" w:rsidP="009834B8">
      <w:pPr>
        <w:tabs>
          <w:tab w:val="left" w:pos="411"/>
        </w:tabs>
        <w:autoSpaceDE w:val="0"/>
        <w:autoSpaceDN w:val="0"/>
        <w:spacing w:before="120"/>
        <w:outlineLvl w:val="0"/>
        <w:rPr>
          <w:b/>
          <w:bCs/>
          <w:sz w:val="27"/>
          <w:szCs w:val="27"/>
          <w:lang w:val="vi"/>
        </w:rPr>
      </w:pPr>
    </w:p>
    <w:p w14:paraId="0211C257" w14:textId="77777777" w:rsidR="004351CC" w:rsidRDefault="004351CC" w:rsidP="009834B8">
      <w:pPr>
        <w:tabs>
          <w:tab w:val="left" w:pos="411"/>
        </w:tabs>
        <w:autoSpaceDE w:val="0"/>
        <w:autoSpaceDN w:val="0"/>
        <w:spacing w:before="120"/>
        <w:outlineLvl w:val="0"/>
        <w:rPr>
          <w:b/>
          <w:bCs/>
          <w:sz w:val="27"/>
          <w:szCs w:val="27"/>
          <w:lang w:val="vi"/>
        </w:rPr>
      </w:pPr>
    </w:p>
    <w:p w14:paraId="27201767" w14:textId="77777777" w:rsidR="00D32AC0" w:rsidRDefault="00D32AC0" w:rsidP="009834B8">
      <w:pPr>
        <w:tabs>
          <w:tab w:val="left" w:pos="411"/>
        </w:tabs>
        <w:autoSpaceDE w:val="0"/>
        <w:autoSpaceDN w:val="0"/>
        <w:spacing w:before="120"/>
        <w:outlineLvl w:val="0"/>
        <w:rPr>
          <w:b/>
          <w:bCs/>
          <w:sz w:val="27"/>
          <w:szCs w:val="27"/>
          <w:lang w:val="vi"/>
        </w:rPr>
      </w:pPr>
    </w:p>
    <w:p w14:paraId="152EA2B0" w14:textId="59638010" w:rsidR="009834B8" w:rsidRPr="000A19A9" w:rsidRDefault="009834B8" w:rsidP="00D32AC0">
      <w:pPr>
        <w:tabs>
          <w:tab w:val="left" w:pos="411"/>
        </w:tabs>
        <w:autoSpaceDE w:val="0"/>
        <w:autoSpaceDN w:val="0"/>
        <w:spacing w:before="120"/>
        <w:jc w:val="both"/>
        <w:outlineLvl w:val="0"/>
        <w:rPr>
          <w:b/>
          <w:bCs/>
          <w:sz w:val="27"/>
          <w:szCs w:val="27"/>
          <w:lang w:val="vi"/>
        </w:rPr>
      </w:pPr>
      <w:r w:rsidRPr="000A19A9">
        <w:rPr>
          <w:b/>
          <w:bCs/>
          <w:sz w:val="27"/>
          <w:szCs w:val="27"/>
          <w:lang w:val="vi"/>
        </w:rPr>
        <w:lastRenderedPageBreak/>
        <w:t xml:space="preserve">B. Danh mục biểu mẫu áp dụng đối với </w:t>
      </w:r>
      <w:r w:rsidR="00D32AC0">
        <w:rPr>
          <w:b/>
          <w:bCs/>
          <w:sz w:val="27"/>
          <w:szCs w:val="27"/>
          <w:lang w:val="vi"/>
        </w:rPr>
        <w:t xml:space="preserve">các </w:t>
      </w:r>
      <w:r w:rsidR="00FF6042">
        <w:rPr>
          <w:b/>
          <w:bCs/>
          <w:sz w:val="27"/>
          <w:szCs w:val="27"/>
          <w:lang w:val="vi"/>
        </w:rPr>
        <w:t>DNBC</w:t>
      </w:r>
      <w:r w:rsidR="00D32AC0">
        <w:rPr>
          <w:b/>
          <w:bCs/>
          <w:sz w:val="27"/>
          <w:szCs w:val="27"/>
          <w:lang w:val="vi"/>
        </w:rPr>
        <w:t xml:space="preserve">, chi nhánh </w:t>
      </w:r>
      <w:r w:rsidR="00FF6042">
        <w:rPr>
          <w:b/>
          <w:bCs/>
          <w:sz w:val="27"/>
          <w:szCs w:val="27"/>
          <w:lang w:val="vi"/>
        </w:rPr>
        <w:t>của DNBC</w:t>
      </w:r>
      <w:r w:rsidRPr="000A19A9">
        <w:rPr>
          <w:b/>
          <w:bCs/>
          <w:sz w:val="27"/>
          <w:szCs w:val="27"/>
          <w:lang w:val="vi"/>
        </w:rPr>
        <w:t xml:space="preserve"> tại </w:t>
      </w:r>
      <w:r w:rsidR="00D32AC0">
        <w:rPr>
          <w:b/>
          <w:bCs/>
          <w:sz w:val="27"/>
          <w:szCs w:val="27"/>
          <w:lang w:val="vi"/>
        </w:rPr>
        <w:t>các tỉnh/thành phố trực thuộc Trung ương</w:t>
      </w:r>
    </w:p>
    <w:tbl>
      <w:tblPr>
        <w:tblW w:w="50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20"/>
        <w:gridCol w:w="2443"/>
        <w:gridCol w:w="1171"/>
        <w:gridCol w:w="1070"/>
        <w:gridCol w:w="1403"/>
        <w:gridCol w:w="2213"/>
      </w:tblGrid>
      <w:tr w:rsidR="009834B8" w:rsidRPr="000A19A9" w14:paraId="062DB54F" w14:textId="77777777" w:rsidTr="00D32AC0">
        <w:tc>
          <w:tcPr>
            <w:tcW w:w="499" w:type="pct"/>
            <w:vAlign w:val="center"/>
          </w:tcPr>
          <w:p w14:paraId="3923EC5D" w14:textId="77777777" w:rsidR="009834B8" w:rsidRPr="000A19A9" w:rsidRDefault="009834B8" w:rsidP="00D32AC0">
            <w:pPr>
              <w:autoSpaceDE w:val="0"/>
              <w:autoSpaceDN w:val="0"/>
              <w:spacing w:before="60" w:after="60"/>
              <w:jc w:val="center"/>
              <w:rPr>
                <w:b/>
                <w:sz w:val="27"/>
                <w:szCs w:val="27"/>
                <w:lang w:val="vi"/>
              </w:rPr>
            </w:pPr>
            <w:r w:rsidRPr="000A19A9">
              <w:rPr>
                <w:b/>
                <w:sz w:val="27"/>
                <w:szCs w:val="27"/>
                <w:lang w:val="vi"/>
              </w:rPr>
              <w:t>Ký hiệu</w:t>
            </w:r>
          </w:p>
        </w:tc>
        <w:tc>
          <w:tcPr>
            <w:tcW w:w="1325" w:type="pct"/>
            <w:vAlign w:val="center"/>
          </w:tcPr>
          <w:p w14:paraId="322F8EFE" w14:textId="77777777" w:rsidR="009834B8" w:rsidRPr="000A19A9" w:rsidRDefault="009834B8" w:rsidP="00D32AC0">
            <w:pPr>
              <w:autoSpaceDE w:val="0"/>
              <w:autoSpaceDN w:val="0"/>
              <w:spacing w:before="60" w:after="60"/>
              <w:jc w:val="center"/>
              <w:rPr>
                <w:b/>
                <w:sz w:val="27"/>
                <w:szCs w:val="27"/>
                <w:lang w:val="vi"/>
              </w:rPr>
            </w:pPr>
            <w:r w:rsidRPr="000A19A9">
              <w:rPr>
                <w:b/>
                <w:sz w:val="27"/>
                <w:szCs w:val="27"/>
                <w:lang w:val="vi"/>
              </w:rPr>
              <w:t>Tên biểu</w:t>
            </w:r>
          </w:p>
        </w:tc>
        <w:tc>
          <w:tcPr>
            <w:tcW w:w="635" w:type="pct"/>
            <w:vAlign w:val="center"/>
          </w:tcPr>
          <w:p w14:paraId="658D6CA1" w14:textId="77777777" w:rsidR="009834B8" w:rsidRPr="000A19A9" w:rsidRDefault="009834B8" w:rsidP="00D32AC0">
            <w:pPr>
              <w:autoSpaceDE w:val="0"/>
              <w:autoSpaceDN w:val="0"/>
              <w:spacing w:before="60" w:after="60"/>
              <w:jc w:val="center"/>
              <w:rPr>
                <w:b/>
                <w:sz w:val="27"/>
                <w:szCs w:val="27"/>
                <w:lang w:val="vi"/>
              </w:rPr>
            </w:pPr>
            <w:r w:rsidRPr="00D32AC0">
              <w:rPr>
                <w:b/>
                <w:szCs w:val="27"/>
                <w:lang w:val="vi"/>
              </w:rPr>
              <w:t>Kỳ báo cáo chính thức</w:t>
            </w:r>
          </w:p>
        </w:tc>
        <w:tc>
          <w:tcPr>
            <w:tcW w:w="580" w:type="pct"/>
            <w:vAlign w:val="center"/>
          </w:tcPr>
          <w:p w14:paraId="7D8D4BD4" w14:textId="77777777" w:rsidR="009834B8" w:rsidRPr="000A19A9" w:rsidRDefault="009834B8" w:rsidP="00D32AC0">
            <w:pPr>
              <w:autoSpaceDE w:val="0"/>
              <w:autoSpaceDN w:val="0"/>
              <w:spacing w:before="60" w:after="60"/>
              <w:jc w:val="center"/>
              <w:rPr>
                <w:b/>
                <w:sz w:val="27"/>
                <w:szCs w:val="27"/>
                <w:lang w:val="vi"/>
              </w:rPr>
            </w:pPr>
            <w:r w:rsidRPr="000A19A9">
              <w:rPr>
                <w:b/>
                <w:sz w:val="27"/>
                <w:szCs w:val="27"/>
                <w:lang w:val="vi"/>
              </w:rPr>
              <w:t>Đơn vị báo cáo</w:t>
            </w:r>
          </w:p>
        </w:tc>
        <w:tc>
          <w:tcPr>
            <w:tcW w:w="761" w:type="pct"/>
            <w:vAlign w:val="center"/>
          </w:tcPr>
          <w:p w14:paraId="30A30112" w14:textId="77777777" w:rsidR="009834B8" w:rsidRPr="000A19A9" w:rsidRDefault="009834B8" w:rsidP="00D32AC0">
            <w:pPr>
              <w:autoSpaceDE w:val="0"/>
              <w:autoSpaceDN w:val="0"/>
              <w:spacing w:before="60" w:after="60"/>
              <w:jc w:val="center"/>
              <w:rPr>
                <w:b/>
                <w:sz w:val="27"/>
                <w:szCs w:val="27"/>
                <w:lang w:val="vi"/>
              </w:rPr>
            </w:pPr>
            <w:r w:rsidRPr="000A19A9">
              <w:rPr>
                <w:b/>
                <w:sz w:val="27"/>
                <w:szCs w:val="27"/>
                <w:lang w:val="vi"/>
              </w:rPr>
              <w:t>Đơn vị nhận báo cáo</w:t>
            </w:r>
          </w:p>
        </w:tc>
        <w:tc>
          <w:tcPr>
            <w:tcW w:w="1200" w:type="pct"/>
            <w:vAlign w:val="center"/>
          </w:tcPr>
          <w:p w14:paraId="786CEF85" w14:textId="77777777" w:rsidR="009834B8" w:rsidRPr="000A19A9" w:rsidRDefault="009834B8" w:rsidP="00D32AC0">
            <w:pPr>
              <w:autoSpaceDE w:val="0"/>
              <w:autoSpaceDN w:val="0"/>
              <w:spacing w:before="60" w:after="60"/>
              <w:jc w:val="center"/>
              <w:rPr>
                <w:b/>
                <w:sz w:val="27"/>
                <w:szCs w:val="27"/>
                <w:lang w:val="vi"/>
              </w:rPr>
            </w:pPr>
            <w:r w:rsidRPr="000A19A9">
              <w:rPr>
                <w:b/>
                <w:sz w:val="27"/>
                <w:szCs w:val="27"/>
                <w:lang w:val="vi"/>
              </w:rPr>
              <w:t>Thời gian nhận báo cáo</w:t>
            </w:r>
          </w:p>
        </w:tc>
      </w:tr>
      <w:tr w:rsidR="009834B8" w:rsidRPr="000A19A9" w14:paraId="19E09921" w14:textId="77777777" w:rsidTr="00D32AC0">
        <w:tc>
          <w:tcPr>
            <w:tcW w:w="499" w:type="pct"/>
            <w:vAlign w:val="center"/>
          </w:tcPr>
          <w:p w14:paraId="22915212" w14:textId="77777777" w:rsidR="009834B8" w:rsidRPr="007E4C60" w:rsidRDefault="00C05168" w:rsidP="00273C24">
            <w:pPr>
              <w:autoSpaceDE w:val="0"/>
              <w:autoSpaceDN w:val="0"/>
              <w:spacing w:before="60" w:after="60"/>
              <w:ind w:left="57" w:right="57"/>
              <w:jc w:val="center"/>
              <w:rPr>
                <w:color w:val="0000FF"/>
                <w:sz w:val="27"/>
                <w:szCs w:val="27"/>
                <w:lang w:val="vi"/>
              </w:rPr>
            </w:pPr>
            <w:hyperlink w:anchor="BCCP_02" w:history="1">
              <w:r w:rsidR="009834B8" w:rsidRPr="007E4C60">
                <w:rPr>
                  <w:rStyle w:val="Hyperlink"/>
                  <w:color w:val="0000FF"/>
                  <w:sz w:val="27"/>
                  <w:szCs w:val="27"/>
                  <w:u w:val="none"/>
                  <w:lang w:val="vi"/>
                </w:rPr>
                <w:t>BCCP- 02</w:t>
              </w:r>
            </w:hyperlink>
          </w:p>
        </w:tc>
        <w:tc>
          <w:tcPr>
            <w:tcW w:w="1325" w:type="pct"/>
            <w:vAlign w:val="center"/>
          </w:tcPr>
          <w:p w14:paraId="3C06431F" w14:textId="500ECD7B" w:rsidR="009834B8" w:rsidRPr="000A19A9" w:rsidRDefault="00C44292" w:rsidP="00273C24">
            <w:pPr>
              <w:autoSpaceDE w:val="0"/>
              <w:autoSpaceDN w:val="0"/>
              <w:spacing w:before="60" w:after="60"/>
              <w:ind w:left="57" w:right="57"/>
              <w:jc w:val="both"/>
              <w:rPr>
                <w:sz w:val="27"/>
                <w:szCs w:val="27"/>
                <w:lang w:val="vi"/>
              </w:rPr>
            </w:pPr>
            <w:r>
              <w:rPr>
                <w:sz w:val="27"/>
                <w:szCs w:val="27"/>
                <w:lang w:val="vi"/>
              </w:rPr>
              <w:t xml:space="preserve">Doanh thu, sản lượng </w:t>
            </w:r>
            <w:r w:rsidR="009834B8" w:rsidRPr="000A19A9">
              <w:rPr>
                <w:sz w:val="27"/>
                <w:szCs w:val="27"/>
                <w:lang w:val="vi"/>
              </w:rPr>
              <w:t>dịch vụ bưu chính</w:t>
            </w:r>
          </w:p>
        </w:tc>
        <w:tc>
          <w:tcPr>
            <w:tcW w:w="635" w:type="pct"/>
            <w:vAlign w:val="center"/>
          </w:tcPr>
          <w:p w14:paraId="5749DA25" w14:textId="77777777" w:rsidR="009834B8" w:rsidRPr="000A19A9" w:rsidRDefault="009834B8" w:rsidP="00273C24">
            <w:pPr>
              <w:autoSpaceDE w:val="0"/>
              <w:autoSpaceDN w:val="0"/>
              <w:spacing w:before="60" w:after="60"/>
              <w:ind w:left="57" w:right="57"/>
              <w:jc w:val="center"/>
              <w:rPr>
                <w:sz w:val="27"/>
                <w:szCs w:val="27"/>
                <w:lang w:val="vi"/>
              </w:rPr>
            </w:pPr>
            <w:r w:rsidRPr="000A19A9">
              <w:rPr>
                <w:sz w:val="27"/>
                <w:szCs w:val="27"/>
                <w:lang w:val="vi"/>
              </w:rPr>
              <w:t>Quý, Năm</w:t>
            </w:r>
          </w:p>
        </w:tc>
        <w:tc>
          <w:tcPr>
            <w:tcW w:w="580" w:type="pct"/>
            <w:vAlign w:val="center"/>
          </w:tcPr>
          <w:p w14:paraId="4742AE22" w14:textId="77777777" w:rsidR="009834B8" w:rsidRPr="000A19A9" w:rsidRDefault="009834B8" w:rsidP="00273C24">
            <w:pPr>
              <w:autoSpaceDE w:val="0"/>
              <w:autoSpaceDN w:val="0"/>
              <w:spacing w:before="60" w:after="60"/>
              <w:ind w:left="57" w:right="57"/>
              <w:jc w:val="center"/>
              <w:rPr>
                <w:sz w:val="27"/>
                <w:szCs w:val="27"/>
                <w:lang w:val="vi"/>
              </w:rPr>
            </w:pPr>
            <w:r w:rsidRPr="000A19A9">
              <w:rPr>
                <w:sz w:val="27"/>
                <w:szCs w:val="27"/>
                <w:lang w:val="vi"/>
              </w:rPr>
              <w:t>DNBC</w:t>
            </w:r>
          </w:p>
        </w:tc>
        <w:tc>
          <w:tcPr>
            <w:tcW w:w="761" w:type="pct"/>
            <w:vAlign w:val="center"/>
          </w:tcPr>
          <w:p w14:paraId="641F2F62" w14:textId="77777777" w:rsidR="009834B8" w:rsidRPr="000A19A9" w:rsidRDefault="009834B8" w:rsidP="00273C24">
            <w:pPr>
              <w:autoSpaceDE w:val="0"/>
              <w:autoSpaceDN w:val="0"/>
              <w:spacing w:before="60" w:after="60"/>
              <w:ind w:left="57" w:right="57"/>
              <w:rPr>
                <w:sz w:val="27"/>
                <w:szCs w:val="27"/>
                <w:lang w:val="vi"/>
              </w:rPr>
            </w:pPr>
            <w:r w:rsidRPr="000A19A9">
              <w:rPr>
                <w:sz w:val="27"/>
                <w:szCs w:val="27"/>
                <w:lang w:val="vi"/>
              </w:rPr>
              <w:t>Vụ BC,</w:t>
            </w:r>
          </w:p>
          <w:p w14:paraId="1B69A50F" w14:textId="1048B9E9" w:rsidR="009834B8" w:rsidRPr="000A19A9" w:rsidRDefault="00520569" w:rsidP="00273C24">
            <w:pPr>
              <w:autoSpaceDE w:val="0"/>
              <w:autoSpaceDN w:val="0"/>
              <w:spacing w:before="60" w:after="60"/>
              <w:ind w:left="57" w:right="57"/>
              <w:rPr>
                <w:sz w:val="27"/>
                <w:szCs w:val="27"/>
                <w:lang w:val="vi"/>
              </w:rPr>
            </w:pPr>
            <w:r>
              <w:rPr>
                <w:sz w:val="27"/>
                <w:szCs w:val="27"/>
                <w:lang w:val="vi"/>
              </w:rPr>
              <w:t>Sở TT&amp;TT</w:t>
            </w:r>
            <w:r w:rsidR="009834B8" w:rsidRPr="000A19A9">
              <w:rPr>
                <w:sz w:val="27"/>
                <w:szCs w:val="27"/>
                <w:lang w:val="vi"/>
              </w:rPr>
              <w:t xml:space="preserve"> (nơi DNBC có trụ sở chính)</w:t>
            </w:r>
          </w:p>
        </w:tc>
        <w:tc>
          <w:tcPr>
            <w:tcW w:w="1200" w:type="pct"/>
            <w:vAlign w:val="center"/>
          </w:tcPr>
          <w:p w14:paraId="3EEDFDDA" w14:textId="77777777" w:rsidR="009834B8" w:rsidRPr="000A19A9" w:rsidRDefault="009834B8" w:rsidP="00273C24">
            <w:pPr>
              <w:tabs>
                <w:tab w:val="left" w:pos="933"/>
                <w:tab w:val="left" w:pos="1601"/>
              </w:tabs>
              <w:autoSpaceDE w:val="0"/>
              <w:autoSpaceDN w:val="0"/>
              <w:spacing w:before="60" w:after="60"/>
              <w:ind w:left="57" w:right="57"/>
              <w:jc w:val="both"/>
              <w:rPr>
                <w:sz w:val="27"/>
                <w:szCs w:val="27"/>
                <w:lang w:val="vi"/>
              </w:rPr>
            </w:pPr>
            <w:r w:rsidRPr="000A19A9">
              <w:rPr>
                <w:sz w:val="27"/>
                <w:szCs w:val="27"/>
                <w:lang w:val="vi"/>
              </w:rPr>
              <w:t>Quý: Trước ngày 10 tháng tiếp theo quý.</w:t>
            </w:r>
          </w:p>
          <w:p w14:paraId="4B306006" w14:textId="77777777" w:rsidR="009834B8" w:rsidRPr="000A19A9" w:rsidRDefault="009834B8" w:rsidP="00273C24">
            <w:pPr>
              <w:tabs>
                <w:tab w:val="left" w:pos="859"/>
                <w:tab w:val="left" w:pos="1778"/>
              </w:tabs>
              <w:autoSpaceDE w:val="0"/>
              <w:autoSpaceDN w:val="0"/>
              <w:spacing w:before="60" w:after="60"/>
              <w:ind w:left="57" w:right="57"/>
              <w:jc w:val="both"/>
              <w:rPr>
                <w:sz w:val="27"/>
                <w:szCs w:val="27"/>
              </w:rPr>
            </w:pPr>
            <w:r w:rsidRPr="000A19A9">
              <w:rPr>
                <w:sz w:val="27"/>
                <w:szCs w:val="27"/>
                <w:lang w:val="vi"/>
              </w:rPr>
              <w:t xml:space="preserve">Năm: Trước </w:t>
            </w:r>
            <w:r w:rsidRPr="000A19A9">
              <w:rPr>
                <w:sz w:val="27"/>
                <w:szCs w:val="27"/>
              </w:rPr>
              <w:t>1</w:t>
            </w:r>
            <w:r w:rsidRPr="000A19A9">
              <w:rPr>
                <w:sz w:val="27"/>
                <w:szCs w:val="27"/>
                <w:lang w:val="vi"/>
              </w:rPr>
              <w:t>5/3 năm tiếp theo</w:t>
            </w:r>
            <w:r w:rsidRPr="000A19A9">
              <w:rPr>
                <w:sz w:val="27"/>
                <w:szCs w:val="27"/>
              </w:rPr>
              <w:t>.</w:t>
            </w:r>
          </w:p>
        </w:tc>
      </w:tr>
      <w:tr w:rsidR="009834B8" w:rsidRPr="000A19A9" w14:paraId="36AE0A2B" w14:textId="77777777" w:rsidTr="00D32AC0">
        <w:tc>
          <w:tcPr>
            <w:tcW w:w="499" w:type="pct"/>
            <w:vAlign w:val="center"/>
          </w:tcPr>
          <w:p w14:paraId="585F3D63" w14:textId="77777777" w:rsidR="009834B8" w:rsidRPr="007E4C60" w:rsidRDefault="00C05168" w:rsidP="00273C24">
            <w:pPr>
              <w:autoSpaceDE w:val="0"/>
              <w:autoSpaceDN w:val="0"/>
              <w:spacing w:before="60" w:after="60"/>
              <w:ind w:left="57" w:right="57"/>
              <w:jc w:val="center"/>
              <w:rPr>
                <w:color w:val="0000FF"/>
                <w:sz w:val="27"/>
                <w:szCs w:val="27"/>
                <w:lang w:val="vi"/>
              </w:rPr>
            </w:pPr>
            <w:hyperlink r:id="rId9" w:history="1">
              <w:hyperlink w:anchor="BCCP_02B" w:history="1">
                <w:r w:rsidR="009834B8" w:rsidRPr="007E4C60">
                  <w:rPr>
                    <w:rStyle w:val="Hyperlink"/>
                    <w:color w:val="0000FF"/>
                    <w:sz w:val="27"/>
                    <w:szCs w:val="27"/>
                    <w:u w:val="none"/>
                    <w:lang w:val="vi"/>
                  </w:rPr>
                  <w:t>BCCP- 02B</w:t>
                </w:r>
              </w:hyperlink>
            </w:hyperlink>
          </w:p>
        </w:tc>
        <w:tc>
          <w:tcPr>
            <w:tcW w:w="1325" w:type="pct"/>
            <w:vAlign w:val="center"/>
          </w:tcPr>
          <w:p w14:paraId="58C2D3DB" w14:textId="54178722" w:rsidR="009834B8" w:rsidRPr="000A19A9" w:rsidRDefault="009834B8" w:rsidP="00273C24">
            <w:pPr>
              <w:autoSpaceDE w:val="0"/>
              <w:autoSpaceDN w:val="0"/>
              <w:spacing w:before="60" w:after="60"/>
              <w:ind w:left="57" w:right="57"/>
              <w:jc w:val="both"/>
              <w:rPr>
                <w:sz w:val="27"/>
                <w:szCs w:val="27"/>
                <w:lang w:val="vi"/>
              </w:rPr>
            </w:pPr>
            <w:r w:rsidRPr="000A19A9">
              <w:rPr>
                <w:sz w:val="27"/>
                <w:szCs w:val="27"/>
                <w:lang w:val="vi"/>
              </w:rPr>
              <w:t>Số lượng lao động, điểm phục vụ, sản lượng, doanh thu dịch vụ bưu chính trên địa bàn</w:t>
            </w:r>
            <w:r w:rsidR="008E1AA2">
              <w:rPr>
                <w:sz w:val="27"/>
                <w:szCs w:val="27"/>
                <w:lang w:val="vi"/>
              </w:rPr>
              <w:t xml:space="preserve"> tỉnh/thành phố trự thuộc Trung ương</w:t>
            </w:r>
          </w:p>
        </w:tc>
        <w:tc>
          <w:tcPr>
            <w:tcW w:w="635" w:type="pct"/>
            <w:vAlign w:val="center"/>
          </w:tcPr>
          <w:p w14:paraId="4546710B" w14:textId="77777777" w:rsidR="009834B8" w:rsidRPr="000A19A9" w:rsidRDefault="009834B8" w:rsidP="00273C24">
            <w:pPr>
              <w:autoSpaceDE w:val="0"/>
              <w:autoSpaceDN w:val="0"/>
              <w:spacing w:before="60" w:after="60"/>
              <w:ind w:left="57" w:right="57"/>
              <w:jc w:val="center"/>
              <w:rPr>
                <w:sz w:val="27"/>
                <w:szCs w:val="27"/>
                <w:lang w:val="vi"/>
              </w:rPr>
            </w:pPr>
            <w:r w:rsidRPr="000A19A9">
              <w:rPr>
                <w:sz w:val="27"/>
                <w:szCs w:val="27"/>
                <w:lang w:val="vi"/>
              </w:rPr>
              <w:t>Quý, Năm</w:t>
            </w:r>
          </w:p>
        </w:tc>
        <w:tc>
          <w:tcPr>
            <w:tcW w:w="580" w:type="pct"/>
            <w:vAlign w:val="center"/>
          </w:tcPr>
          <w:p w14:paraId="3A6B8FD5" w14:textId="77777777" w:rsidR="009834B8" w:rsidRPr="000A19A9" w:rsidRDefault="009834B8" w:rsidP="00273C24">
            <w:pPr>
              <w:autoSpaceDE w:val="0"/>
              <w:autoSpaceDN w:val="0"/>
              <w:spacing w:before="60" w:after="60"/>
              <w:ind w:left="57" w:right="57"/>
              <w:jc w:val="center"/>
              <w:rPr>
                <w:sz w:val="27"/>
                <w:szCs w:val="27"/>
                <w:lang w:val="vi"/>
              </w:rPr>
            </w:pPr>
            <w:r w:rsidRPr="000A19A9">
              <w:rPr>
                <w:sz w:val="27"/>
                <w:szCs w:val="27"/>
                <w:lang w:val="vi"/>
              </w:rPr>
              <w:t xml:space="preserve">Chi nhánh DNBC </w:t>
            </w:r>
          </w:p>
        </w:tc>
        <w:tc>
          <w:tcPr>
            <w:tcW w:w="761" w:type="pct"/>
            <w:vAlign w:val="center"/>
          </w:tcPr>
          <w:p w14:paraId="4B79BA3E" w14:textId="30337817" w:rsidR="009834B8" w:rsidRPr="00CB4019" w:rsidRDefault="00520569" w:rsidP="00273C24">
            <w:pPr>
              <w:autoSpaceDE w:val="0"/>
              <w:autoSpaceDN w:val="0"/>
              <w:spacing w:before="60" w:after="60"/>
              <w:ind w:left="57" w:right="57"/>
              <w:rPr>
                <w:sz w:val="27"/>
                <w:szCs w:val="27"/>
                <w:lang w:val="vi"/>
              </w:rPr>
            </w:pPr>
            <w:r w:rsidRPr="00CB4019">
              <w:rPr>
                <w:sz w:val="27"/>
                <w:szCs w:val="27"/>
                <w:lang w:val="vi"/>
              </w:rPr>
              <w:t>Sở TT&amp;TT</w:t>
            </w:r>
            <w:r w:rsidR="009834B8" w:rsidRPr="00CB4019">
              <w:rPr>
                <w:sz w:val="27"/>
                <w:szCs w:val="27"/>
                <w:lang w:val="vi"/>
              </w:rPr>
              <w:t xml:space="preserve"> </w:t>
            </w:r>
            <w:r w:rsidR="009834B8" w:rsidRPr="003133AF">
              <w:rPr>
                <w:sz w:val="27"/>
                <w:szCs w:val="27"/>
                <w:lang w:val="vi"/>
              </w:rPr>
              <w:t>(nơi chi nhánh có điểm phục vụ bưu chính)</w:t>
            </w:r>
          </w:p>
        </w:tc>
        <w:tc>
          <w:tcPr>
            <w:tcW w:w="1200" w:type="pct"/>
            <w:vAlign w:val="center"/>
          </w:tcPr>
          <w:p w14:paraId="17EAAA87" w14:textId="77777777" w:rsidR="009834B8" w:rsidRPr="000A19A9" w:rsidRDefault="009834B8" w:rsidP="00273C24">
            <w:pPr>
              <w:tabs>
                <w:tab w:val="left" w:pos="933"/>
                <w:tab w:val="left" w:pos="1601"/>
              </w:tabs>
              <w:autoSpaceDE w:val="0"/>
              <w:autoSpaceDN w:val="0"/>
              <w:spacing w:before="60" w:after="60"/>
              <w:ind w:left="57" w:right="57"/>
              <w:jc w:val="both"/>
              <w:rPr>
                <w:sz w:val="27"/>
                <w:szCs w:val="27"/>
                <w:lang w:val="vi"/>
              </w:rPr>
            </w:pPr>
            <w:r w:rsidRPr="000A19A9">
              <w:rPr>
                <w:sz w:val="27"/>
                <w:szCs w:val="27"/>
                <w:lang w:val="vi"/>
              </w:rPr>
              <w:t>Quý: Trước ngày 10 tháng tiếp theo quý.</w:t>
            </w:r>
          </w:p>
          <w:p w14:paraId="209CB3E5" w14:textId="77777777" w:rsidR="009834B8" w:rsidRPr="000A19A9" w:rsidRDefault="009834B8" w:rsidP="00273C24">
            <w:pPr>
              <w:tabs>
                <w:tab w:val="left" w:pos="859"/>
                <w:tab w:val="left" w:pos="1778"/>
              </w:tabs>
              <w:autoSpaceDE w:val="0"/>
              <w:autoSpaceDN w:val="0"/>
              <w:spacing w:before="60" w:after="60"/>
              <w:ind w:left="57" w:right="57"/>
              <w:jc w:val="both"/>
              <w:rPr>
                <w:sz w:val="27"/>
                <w:szCs w:val="27"/>
              </w:rPr>
            </w:pPr>
            <w:r w:rsidRPr="000A19A9">
              <w:rPr>
                <w:sz w:val="27"/>
                <w:szCs w:val="27"/>
                <w:lang w:val="vi"/>
              </w:rPr>
              <w:t xml:space="preserve">Năm: Trước </w:t>
            </w:r>
            <w:r w:rsidRPr="000A19A9">
              <w:rPr>
                <w:sz w:val="27"/>
                <w:szCs w:val="27"/>
              </w:rPr>
              <w:t>1</w:t>
            </w:r>
            <w:r w:rsidRPr="000A19A9">
              <w:rPr>
                <w:sz w:val="27"/>
                <w:szCs w:val="27"/>
                <w:lang w:val="vi"/>
              </w:rPr>
              <w:t>5/3 năm tiếp theo</w:t>
            </w:r>
            <w:r w:rsidRPr="000A19A9">
              <w:rPr>
                <w:sz w:val="27"/>
                <w:szCs w:val="27"/>
              </w:rPr>
              <w:t>.</w:t>
            </w:r>
          </w:p>
        </w:tc>
      </w:tr>
      <w:tr w:rsidR="009834B8" w:rsidRPr="000A19A9" w14:paraId="00101721" w14:textId="77777777" w:rsidTr="00D32AC0">
        <w:tc>
          <w:tcPr>
            <w:tcW w:w="499" w:type="pct"/>
            <w:vAlign w:val="center"/>
          </w:tcPr>
          <w:p w14:paraId="078C4EE3" w14:textId="77777777" w:rsidR="009834B8" w:rsidRPr="007E4C60" w:rsidRDefault="00C05168" w:rsidP="00273C24">
            <w:pPr>
              <w:autoSpaceDE w:val="0"/>
              <w:autoSpaceDN w:val="0"/>
              <w:spacing w:before="60" w:after="60"/>
              <w:ind w:left="57" w:right="57"/>
              <w:jc w:val="center"/>
              <w:rPr>
                <w:color w:val="0000FF"/>
                <w:sz w:val="27"/>
                <w:szCs w:val="27"/>
                <w:lang w:val="vi"/>
              </w:rPr>
            </w:pPr>
            <w:hyperlink w:anchor="BCCP_03" w:history="1">
              <w:r w:rsidR="009834B8" w:rsidRPr="007E4C60">
                <w:rPr>
                  <w:rStyle w:val="Hyperlink"/>
                  <w:color w:val="0000FF"/>
                  <w:sz w:val="27"/>
                  <w:szCs w:val="27"/>
                  <w:u w:val="none"/>
                  <w:lang w:val="vi"/>
                </w:rPr>
                <w:t>BCCP- 03</w:t>
              </w:r>
            </w:hyperlink>
          </w:p>
        </w:tc>
        <w:tc>
          <w:tcPr>
            <w:tcW w:w="1325" w:type="pct"/>
            <w:vAlign w:val="center"/>
          </w:tcPr>
          <w:p w14:paraId="2CBAFF8E" w14:textId="48F8C1E5" w:rsidR="009834B8" w:rsidRPr="000A19A9" w:rsidRDefault="009834B8" w:rsidP="008E1AA2">
            <w:pPr>
              <w:autoSpaceDE w:val="0"/>
              <w:autoSpaceDN w:val="0"/>
              <w:spacing w:before="60" w:after="60"/>
              <w:ind w:left="57" w:right="57"/>
              <w:jc w:val="both"/>
              <w:rPr>
                <w:sz w:val="27"/>
                <w:szCs w:val="27"/>
                <w:lang w:val="vi"/>
              </w:rPr>
            </w:pPr>
            <w:r w:rsidRPr="000A19A9">
              <w:rPr>
                <w:sz w:val="27"/>
                <w:szCs w:val="27"/>
                <w:lang w:val="vi"/>
              </w:rPr>
              <w:t>Số lượng lao động, điểm phục vụ</w:t>
            </w:r>
            <w:r w:rsidR="001844A1">
              <w:rPr>
                <w:sz w:val="27"/>
                <w:szCs w:val="27"/>
                <w:lang w:val="vi"/>
              </w:rPr>
              <w:t xml:space="preserve">, số tiền doanh nghiệp bưu chính </w:t>
            </w:r>
            <w:r w:rsidRPr="000A19A9">
              <w:rPr>
                <w:sz w:val="27"/>
                <w:szCs w:val="27"/>
                <w:lang w:val="vi"/>
              </w:rPr>
              <w:t xml:space="preserve">nộp </w:t>
            </w:r>
            <w:r w:rsidR="00E24434">
              <w:rPr>
                <w:sz w:val="27"/>
                <w:szCs w:val="27"/>
                <w:lang w:val="vi"/>
              </w:rPr>
              <w:t>NSNN</w:t>
            </w:r>
            <w:r w:rsidR="004351CC">
              <w:rPr>
                <w:sz w:val="27"/>
                <w:szCs w:val="27"/>
                <w:lang w:val="vi"/>
              </w:rPr>
              <w:t xml:space="preserve"> theo địa bàn tỉnh</w:t>
            </w:r>
            <w:r w:rsidR="008E1AA2">
              <w:rPr>
                <w:sz w:val="27"/>
                <w:szCs w:val="27"/>
                <w:lang w:val="vi"/>
              </w:rPr>
              <w:t>/</w:t>
            </w:r>
            <w:r w:rsidR="004351CC">
              <w:rPr>
                <w:sz w:val="27"/>
                <w:szCs w:val="27"/>
                <w:lang w:val="vi"/>
              </w:rPr>
              <w:t>thành phố trực thuộc Trung ương</w:t>
            </w:r>
          </w:p>
        </w:tc>
        <w:tc>
          <w:tcPr>
            <w:tcW w:w="635" w:type="pct"/>
            <w:vAlign w:val="center"/>
          </w:tcPr>
          <w:p w14:paraId="1CEAC10E" w14:textId="77777777" w:rsidR="009834B8" w:rsidRPr="000A19A9" w:rsidRDefault="009834B8" w:rsidP="00273C24">
            <w:pPr>
              <w:autoSpaceDE w:val="0"/>
              <w:autoSpaceDN w:val="0"/>
              <w:spacing w:before="60" w:after="60"/>
              <w:ind w:left="57" w:right="57"/>
              <w:jc w:val="center"/>
              <w:rPr>
                <w:sz w:val="27"/>
                <w:szCs w:val="27"/>
              </w:rPr>
            </w:pPr>
            <w:r w:rsidRPr="000A19A9">
              <w:rPr>
                <w:sz w:val="27"/>
                <w:szCs w:val="27"/>
              </w:rPr>
              <w:t>Năm</w:t>
            </w:r>
          </w:p>
        </w:tc>
        <w:tc>
          <w:tcPr>
            <w:tcW w:w="580" w:type="pct"/>
            <w:vAlign w:val="center"/>
          </w:tcPr>
          <w:p w14:paraId="74FD0116" w14:textId="77777777" w:rsidR="009834B8" w:rsidRPr="000A19A9" w:rsidRDefault="009834B8" w:rsidP="00273C24">
            <w:pPr>
              <w:autoSpaceDE w:val="0"/>
              <w:autoSpaceDN w:val="0"/>
              <w:spacing w:before="60" w:after="60"/>
              <w:ind w:left="57" w:right="57"/>
              <w:jc w:val="center"/>
              <w:rPr>
                <w:sz w:val="27"/>
                <w:szCs w:val="27"/>
                <w:lang w:val="vi"/>
              </w:rPr>
            </w:pPr>
            <w:r w:rsidRPr="000A19A9">
              <w:rPr>
                <w:sz w:val="27"/>
                <w:szCs w:val="27"/>
                <w:lang w:val="vi"/>
              </w:rPr>
              <w:t>DNBC</w:t>
            </w:r>
          </w:p>
        </w:tc>
        <w:tc>
          <w:tcPr>
            <w:tcW w:w="761" w:type="pct"/>
            <w:vAlign w:val="center"/>
          </w:tcPr>
          <w:p w14:paraId="291FA261" w14:textId="77777777" w:rsidR="009834B8" w:rsidRPr="00D32AC0" w:rsidRDefault="009834B8" w:rsidP="00273C24">
            <w:pPr>
              <w:autoSpaceDE w:val="0"/>
              <w:autoSpaceDN w:val="0"/>
              <w:spacing w:before="60" w:after="60"/>
              <w:ind w:left="57" w:right="57"/>
              <w:rPr>
                <w:sz w:val="27"/>
                <w:szCs w:val="27"/>
                <w:lang w:val="vi"/>
              </w:rPr>
            </w:pPr>
            <w:r w:rsidRPr="00D32AC0">
              <w:rPr>
                <w:sz w:val="27"/>
                <w:szCs w:val="27"/>
                <w:lang w:val="vi"/>
              </w:rPr>
              <w:t>Vụ BC,</w:t>
            </w:r>
          </w:p>
          <w:p w14:paraId="3DA5209B" w14:textId="7BE6BB73" w:rsidR="009834B8" w:rsidRPr="00D32AC0" w:rsidRDefault="00520569" w:rsidP="00273C24">
            <w:pPr>
              <w:autoSpaceDE w:val="0"/>
              <w:autoSpaceDN w:val="0"/>
              <w:spacing w:before="60" w:after="60"/>
              <w:ind w:left="57" w:right="57"/>
              <w:rPr>
                <w:sz w:val="27"/>
                <w:szCs w:val="27"/>
                <w:lang w:val="vi"/>
              </w:rPr>
            </w:pPr>
            <w:r>
              <w:rPr>
                <w:sz w:val="27"/>
                <w:szCs w:val="27"/>
                <w:lang w:val="vi"/>
              </w:rPr>
              <w:t>Sở TT&amp;TT</w:t>
            </w:r>
            <w:r w:rsidR="009834B8" w:rsidRPr="00D32AC0">
              <w:rPr>
                <w:sz w:val="27"/>
                <w:szCs w:val="27"/>
                <w:lang w:val="vi"/>
              </w:rPr>
              <w:t xml:space="preserve"> (nơi DNBC có trụ sở chính)</w:t>
            </w:r>
          </w:p>
        </w:tc>
        <w:tc>
          <w:tcPr>
            <w:tcW w:w="1200" w:type="pct"/>
            <w:vAlign w:val="center"/>
          </w:tcPr>
          <w:p w14:paraId="02E0AB16" w14:textId="77777777" w:rsidR="009834B8" w:rsidRPr="000A19A9" w:rsidRDefault="009834B8" w:rsidP="00273C24">
            <w:pPr>
              <w:tabs>
                <w:tab w:val="left" w:pos="859"/>
                <w:tab w:val="left" w:pos="1778"/>
              </w:tabs>
              <w:autoSpaceDE w:val="0"/>
              <w:autoSpaceDN w:val="0"/>
              <w:spacing w:before="60" w:after="60"/>
              <w:ind w:left="57" w:right="57"/>
              <w:jc w:val="both"/>
              <w:rPr>
                <w:sz w:val="27"/>
                <w:szCs w:val="27"/>
                <w:lang w:val="vi"/>
              </w:rPr>
            </w:pPr>
            <w:r w:rsidRPr="000A19A9">
              <w:rPr>
                <w:sz w:val="27"/>
                <w:szCs w:val="27"/>
                <w:lang w:val="vi"/>
              </w:rPr>
              <w:t xml:space="preserve">Trước </w:t>
            </w:r>
            <w:r w:rsidRPr="000A19A9">
              <w:rPr>
                <w:sz w:val="27"/>
                <w:szCs w:val="27"/>
              </w:rPr>
              <w:t>15</w:t>
            </w:r>
            <w:r w:rsidRPr="000A19A9">
              <w:rPr>
                <w:sz w:val="27"/>
                <w:szCs w:val="27"/>
                <w:lang w:val="vi"/>
              </w:rPr>
              <w:t>/3 năm tiếp theo</w:t>
            </w:r>
          </w:p>
        </w:tc>
      </w:tr>
      <w:tr w:rsidR="009834B8" w:rsidRPr="000A19A9" w14:paraId="5E93CAD1" w14:textId="77777777" w:rsidTr="00D32AC0">
        <w:tc>
          <w:tcPr>
            <w:tcW w:w="499" w:type="pct"/>
            <w:vAlign w:val="center"/>
          </w:tcPr>
          <w:p w14:paraId="0453FFF2" w14:textId="77777777" w:rsidR="009834B8" w:rsidRPr="007E4C60" w:rsidRDefault="00C05168" w:rsidP="00273C24">
            <w:pPr>
              <w:autoSpaceDE w:val="0"/>
              <w:autoSpaceDN w:val="0"/>
              <w:spacing w:before="60" w:after="60"/>
              <w:ind w:left="57" w:right="57"/>
              <w:jc w:val="center"/>
              <w:rPr>
                <w:color w:val="0000FF"/>
                <w:sz w:val="27"/>
                <w:szCs w:val="27"/>
                <w:lang w:val="vi"/>
              </w:rPr>
            </w:pPr>
            <w:hyperlink w:anchor="BCCP_04" w:history="1">
              <w:r w:rsidR="009834B8" w:rsidRPr="007E4C60">
                <w:rPr>
                  <w:rStyle w:val="Hyperlink"/>
                  <w:color w:val="0000FF"/>
                  <w:sz w:val="27"/>
                  <w:szCs w:val="27"/>
                  <w:u w:val="none"/>
                  <w:lang w:val="vi"/>
                </w:rPr>
                <w:t>BCCP- 04</w:t>
              </w:r>
            </w:hyperlink>
          </w:p>
        </w:tc>
        <w:tc>
          <w:tcPr>
            <w:tcW w:w="1325" w:type="pct"/>
            <w:vAlign w:val="center"/>
          </w:tcPr>
          <w:p w14:paraId="258E9ECF" w14:textId="77777777" w:rsidR="009834B8" w:rsidRPr="000A19A9" w:rsidRDefault="009834B8" w:rsidP="00273C24">
            <w:pPr>
              <w:autoSpaceDE w:val="0"/>
              <w:autoSpaceDN w:val="0"/>
              <w:spacing w:before="60" w:after="60"/>
              <w:ind w:left="57" w:right="57"/>
              <w:jc w:val="both"/>
              <w:rPr>
                <w:sz w:val="27"/>
                <w:szCs w:val="27"/>
                <w:lang w:val="vi"/>
              </w:rPr>
            </w:pPr>
            <w:r w:rsidRPr="000A19A9">
              <w:rPr>
                <w:sz w:val="27"/>
                <w:szCs w:val="27"/>
                <w:lang w:val="vi"/>
              </w:rPr>
              <w:t>Sản lượng dịch vụ bưu chính công ích</w:t>
            </w:r>
          </w:p>
        </w:tc>
        <w:tc>
          <w:tcPr>
            <w:tcW w:w="635" w:type="pct"/>
            <w:vAlign w:val="center"/>
          </w:tcPr>
          <w:p w14:paraId="6B6F2108" w14:textId="77777777" w:rsidR="009834B8" w:rsidRPr="000A19A9" w:rsidRDefault="009834B8" w:rsidP="00273C24">
            <w:pPr>
              <w:autoSpaceDE w:val="0"/>
              <w:autoSpaceDN w:val="0"/>
              <w:spacing w:before="60" w:after="60"/>
              <w:ind w:left="57" w:right="57"/>
              <w:jc w:val="center"/>
              <w:rPr>
                <w:sz w:val="27"/>
                <w:szCs w:val="27"/>
                <w:lang w:val="vi"/>
              </w:rPr>
            </w:pPr>
            <w:r w:rsidRPr="000A19A9">
              <w:rPr>
                <w:sz w:val="27"/>
                <w:szCs w:val="27"/>
                <w:lang w:val="vi"/>
              </w:rPr>
              <w:t>Quý</w:t>
            </w:r>
            <w:r w:rsidRPr="000A19A9">
              <w:rPr>
                <w:sz w:val="27"/>
                <w:szCs w:val="27"/>
              </w:rPr>
              <w:t>,</w:t>
            </w:r>
            <w:r w:rsidRPr="000A19A9">
              <w:rPr>
                <w:sz w:val="27"/>
                <w:szCs w:val="27"/>
                <w:lang w:val="vi"/>
              </w:rPr>
              <w:t xml:space="preserve"> Năm</w:t>
            </w:r>
          </w:p>
        </w:tc>
        <w:tc>
          <w:tcPr>
            <w:tcW w:w="580" w:type="pct"/>
            <w:vAlign w:val="center"/>
          </w:tcPr>
          <w:p w14:paraId="21533073" w14:textId="77777777" w:rsidR="009834B8" w:rsidRPr="000A19A9" w:rsidRDefault="009834B8" w:rsidP="00273C24">
            <w:pPr>
              <w:autoSpaceDE w:val="0"/>
              <w:autoSpaceDN w:val="0"/>
              <w:spacing w:before="60" w:after="60"/>
              <w:ind w:left="57" w:right="57"/>
              <w:jc w:val="center"/>
              <w:rPr>
                <w:sz w:val="27"/>
                <w:szCs w:val="27"/>
                <w:lang w:val="vi"/>
              </w:rPr>
            </w:pPr>
            <w:r w:rsidRPr="000A19A9">
              <w:rPr>
                <w:sz w:val="27"/>
                <w:szCs w:val="27"/>
                <w:lang w:val="vi"/>
              </w:rPr>
              <w:t xml:space="preserve">Cục BĐTW; </w:t>
            </w:r>
            <w:r w:rsidRPr="000A19A9">
              <w:rPr>
                <w:sz w:val="27"/>
                <w:szCs w:val="27"/>
              </w:rPr>
              <w:t>VNPost</w:t>
            </w:r>
          </w:p>
        </w:tc>
        <w:tc>
          <w:tcPr>
            <w:tcW w:w="761" w:type="pct"/>
            <w:vAlign w:val="center"/>
          </w:tcPr>
          <w:p w14:paraId="0F76634D" w14:textId="77777777" w:rsidR="009834B8" w:rsidRPr="000A19A9" w:rsidRDefault="009834B8" w:rsidP="00273C24">
            <w:pPr>
              <w:autoSpaceDE w:val="0"/>
              <w:autoSpaceDN w:val="0"/>
              <w:spacing w:before="60" w:after="60"/>
              <w:ind w:left="57" w:right="57"/>
              <w:rPr>
                <w:sz w:val="27"/>
                <w:szCs w:val="27"/>
                <w:lang w:val="vi"/>
              </w:rPr>
            </w:pPr>
            <w:r w:rsidRPr="000A19A9">
              <w:rPr>
                <w:sz w:val="27"/>
                <w:szCs w:val="27"/>
                <w:lang w:val="vi"/>
              </w:rPr>
              <w:t>Vụ BC</w:t>
            </w:r>
          </w:p>
        </w:tc>
        <w:tc>
          <w:tcPr>
            <w:tcW w:w="1200" w:type="pct"/>
            <w:vAlign w:val="center"/>
          </w:tcPr>
          <w:p w14:paraId="4BCC4B4D" w14:textId="77777777" w:rsidR="009834B8" w:rsidRPr="000A19A9" w:rsidRDefault="009834B8" w:rsidP="00273C24">
            <w:pPr>
              <w:autoSpaceDE w:val="0"/>
              <w:autoSpaceDN w:val="0"/>
              <w:spacing w:before="60" w:after="60"/>
              <w:ind w:left="57" w:right="57"/>
              <w:jc w:val="both"/>
              <w:rPr>
                <w:sz w:val="27"/>
                <w:szCs w:val="27"/>
                <w:lang w:val="vi"/>
              </w:rPr>
            </w:pPr>
            <w:r w:rsidRPr="000A19A9">
              <w:rPr>
                <w:sz w:val="27"/>
                <w:szCs w:val="27"/>
                <w:lang w:val="vi"/>
              </w:rPr>
              <w:t>Quý: Trước ngày 10 tháng tiếp theo quý.</w:t>
            </w:r>
          </w:p>
          <w:p w14:paraId="7771AA00" w14:textId="77777777" w:rsidR="009834B8" w:rsidRPr="000A19A9" w:rsidRDefault="009834B8" w:rsidP="00273C24">
            <w:pPr>
              <w:tabs>
                <w:tab w:val="left" w:pos="859"/>
                <w:tab w:val="left" w:pos="1778"/>
              </w:tabs>
              <w:autoSpaceDE w:val="0"/>
              <w:autoSpaceDN w:val="0"/>
              <w:spacing w:before="60" w:after="60"/>
              <w:ind w:left="57" w:right="57"/>
              <w:jc w:val="both"/>
              <w:rPr>
                <w:sz w:val="27"/>
                <w:szCs w:val="27"/>
                <w:lang w:val="vi"/>
              </w:rPr>
            </w:pPr>
            <w:r w:rsidRPr="000A19A9">
              <w:rPr>
                <w:sz w:val="27"/>
                <w:szCs w:val="27"/>
                <w:lang w:val="vi"/>
              </w:rPr>
              <w:t xml:space="preserve">Năm: Trước </w:t>
            </w:r>
            <w:r w:rsidRPr="000A19A9">
              <w:rPr>
                <w:sz w:val="27"/>
                <w:szCs w:val="27"/>
              </w:rPr>
              <w:t>1</w:t>
            </w:r>
            <w:r w:rsidRPr="000A19A9">
              <w:rPr>
                <w:sz w:val="27"/>
                <w:szCs w:val="27"/>
                <w:lang w:val="vi"/>
              </w:rPr>
              <w:t>5/3 năm tiếp theo</w:t>
            </w:r>
            <w:r w:rsidRPr="000A19A9">
              <w:rPr>
                <w:sz w:val="27"/>
                <w:szCs w:val="27"/>
              </w:rPr>
              <w:t>.</w:t>
            </w:r>
          </w:p>
        </w:tc>
      </w:tr>
    </w:tbl>
    <w:p w14:paraId="6CC25BB9" w14:textId="77777777" w:rsidR="009834B8" w:rsidRPr="009834B8" w:rsidRDefault="009834B8" w:rsidP="009834B8">
      <w:pPr>
        <w:rPr>
          <w:sz w:val="27"/>
          <w:szCs w:val="27"/>
          <w:lang w:val="vi"/>
        </w:rPr>
      </w:pPr>
    </w:p>
    <w:p w14:paraId="7745AE55" w14:textId="77777777" w:rsidR="009834B8" w:rsidRPr="009834B8" w:rsidRDefault="009834B8" w:rsidP="009834B8">
      <w:pPr>
        <w:rPr>
          <w:sz w:val="27"/>
          <w:szCs w:val="27"/>
          <w:lang w:val="vi"/>
        </w:rPr>
      </w:pPr>
    </w:p>
    <w:p w14:paraId="473DE2E6" w14:textId="77777777" w:rsidR="009834B8" w:rsidRDefault="009834B8" w:rsidP="009834B8">
      <w:pPr>
        <w:rPr>
          <w:sz w:val="27"/>
          <w:szCs w:val="27"/>
          <w:lang w:val="vi"/>
        </w:rPr>
      </w:pPr>
    </w:p>
    <w:p w14:paraId="2C365A50" w14:textId="77777777" w:rsidR="00D32AC0" w:rsidRDefault="00D32AC0" w:rsidP="009834B8">
      <w:pPr>
        <w:rPr>
          <w:sz w:val="27"/>
          <w:szCs w:val="27"/>
          <w:lang w:val="vi"/>
        </w:rPr>
      </w:pPr>
    </w:p>
    <w:p w14:paraId="3C3370DA" w14:textId="2900FF40" w:rsidR="00D32AC0" w:rsidRDefault="00D32AC0" w:rsidP="009834B8">
      <w:pPr>
        <w:rPr>
          <w:sz w:val="27"/>
          <w:szCs w:val="27"/>
          <w:lang w:val="vi"/>
        </w:rPr>
      </w:pPr>
    </w:p>
    <w:p w14:paraId="264D069B" w14:textId="5DDDBDE1" w:rsidR="00C44292" w:rsidRDefault="00C44292" w:rsidP="009834B8">
      <w:pPr>
        <w:rPr>
          <w:sz w:val="27"/>
          <w:szCs w:val="27"/>
          <w:lang w:val="vi"/>
        </w:rPr>
      </w:pPr>
    </w:p>
    <w:p w14:paraId="1ECA5002" w14:textId="176004B2" w:rsidR="00C44292" w:rsidRDefault="00C44292" w:rsidP="009834B8">
      <w:pPr>
        <w:rPr>
          <w:sz w:val="27"/>
          <w:szCs w:val="27"/>
          <w:lang w:val="vi"/>
        </w:rPr>
      </w:pPr>
    </w:p>
    <w:p w14:paraId="59A0F110" w14:textId="3BF3DC64" w:rsidR="00C44292" w:rsidRDefault="00C44292" w:rsidP="009834B8">
      <w:pPr>
        <w:rPr>
          <w:sz w:val="27"/>
          <w:szCs w:val="27"/>
          <w:lang w:val="vi"/>
        </w:rPr>
      </w:pPr>
    </w:p>
    <w:p w14:paraId="155AAC37" w14:textId="5028B760" w:rsidR="00C44292" w:rsidRDefault="00C44292" w:rsidP="009834B8">
      <w:pPr>
        <w:rPr>
          <w:sz w:val="27"/>
          <w:szCs w:val="27"/>
          <w:lang w:val="vi"/>
        </w:rPr>
      </w:pPr>
    </w:p>
    <w:p w14:paraId="450FC0EE" w14:textId="552AA999" w:rsidR="00C44292" w:rsidRDefault="00C44292" w:rsidP="009834B8">
      <w:pPr>
        <w:rPr>
          <w:sz w:val="27"/>
          <w:szCs w:val="27"/>
          <w:lang w:val="vi"/>
        </w:rPr>
      </w:pPr>
    </w:p>
    <w:p w14:paraId="60B94538" w14:textId="6AD53EEF" w:rsidR="00C44292" w:rsidRDefault="00C44292" w:rsidP="009834B8">
      <w:pPr>
        <w:rPr>
          <w:sz w:val="27"/>
          <w:szCs w:val="27"/>
          <w:lang w:val="vi"/>
        </w:rPr>
      </w:pPr>
    </w:p>
    <w:p w14:paraId="11DC5934" w14:textId="77777777" w:rsidR="00FF6042" w:rsidRDefault="00FF6042" w:rsidP="009834B8">
      <w:pPr>
        <w:rPr>
          <w:sz w:val="27"/>
          <w:szCs w:val="27"/>
          <w:lang w:val="vi"/>
        </w:rPr>
      </w:pPr>
    </w:p>
    <w:p w14:paraId="4B57B823" w14:textId="3BD87E96" w:rsidR="00C44292" w:rsidRDefault="00C44292" w:rsidP="009834B8">
      <w:pPr>
        <w:rPr>
          <w:sz w:val="27"/>
          <w:szCs w:val="27"/>
          <w:lang w:val="vi"/>
        </w:rPr>
      </w:pPr>
    </w:p>
    <w:p w14:paraId="7B7D2681" w14:textId="3172D87E" w:rsidR="00C44292" w:rsidRDefault="00C44292" w:rsidP="009834B8">
      <w:pPr>
        <w:rPr>
          <w:sz w:val="27"/>
          <w:szCs w:val="27"/>
          <w:lang w:val="vi"/>
        </w:rPr>
      </w:pPr>
    </w:p>
    <w:p w14:paraId="1DE8284D" w14:textId="2436B548" w:rsidR="00C44292" w:rsidRDefault="00C44292" w:rsidP="009834B8">
      <w:pPr>
        <w:rPr>
          <w:sz w:val="27"/>
          <w:szCs w:val="27"/>
          <w:lang w:val="vi"/>
        </w:rPr>
      </w:pPr>
    </w:p>
    <w:p w14:paraId="39100A7D" w14:textId="1D12A28A" w:rsidR="009834B8" w:rsidRPr="00A64B6E" w:rsidRDefault="00A64B6E" w:rsidP="00A64B6E">
      <w:pPr>
        <w:widowControl w:val="0"/>
        <w:rPr>
          <w:b/>
          <w:sz w:val="27"/>
          <w:szCs w:val="27"/>
          <w:lang w:val="vi"/>
        </w:rPr>
      </w:pPr>
      <w:r>
        <w:rPr>
          <w:b/>
          <w:sz w:val="27"/>
          <w:szCs w:val="27"/>
          <w:lang w:val="vi"/>
        </w:rPr>
        <w:lastRenderedPageBreak/>
        <w:t xml:space="preserve">A. </w:t>
      </w:r>
      <w:r w:rsidR="009834B8" w:rsidRPr="00A64B6E">
        <w:rPr>
          <w:b/>
          <w:sz w:val="27"/>
          <w:szCs w:val="27"/>
          <w:lang w:val="vi"/>
        </w:rPr>
        <w:t xml:space="preserve">Biểu mẫu áp dụng đối với Vụ BC và </w:t>
      </w:r>
      <w:r w:rsidR="00520569" w:rsidRPr="00A64B6E">
        <w:rPr>
          <w:b/>
          <w:sz w:val="27"/>
          <w:szCs w:val="27"/>
          <w:lang w:val="vi"/>
        </w:rPr>
        <w:t>Sở TT&amp;TT</w:t>
      </w:r>
    </w:p>
    <w:p w14:paraId="376F4111" w14:textId="77777777" w:rsidR="009834B8" w:rsidRPr="009834B8" w:rsidRDefault="009834B8" w:rsidP="009834B8">
      <w:pPr>
        <w:rPr>
          <w:sz w:val="27"/>
          <w:szCs w:val="27"/>
          <w:lang w:val="vi"/>
        </w:rPr>
      </w:pPr>
    </w:p>
    <w:tbl>
      <w:tblPr>
        <w:tblW w:w="10283" w:type="dxa"/>
        <w:tblLook w:val="04A0" w:firstRow="1" w:lastRow="0" w:firstColumn="1" w:lastColumn="0" w:noHBand="0" w:noVBand="1"/>
      </w:tblPr>
      <w:tblGrid>
        <w:gridCol w:w="2700"/>
        <w:gridCol w:w="297"/>
        <w:gridCol w:w="780"/>
        <w:gridCol w:w="240"/>
        <w:gridCol w:w="1713"/>
        <w:gridCol w:w="390"/>
        <w:gridCol w:w="965"/>
        <w:gridCol w:w="163"/>
        <w:gridCol w:w="2529"/>
        <w:gridCol w:w="156"/>
        <w:gridCol w:w="23"/>
        <w:gridCol w:w="199"/>
        <w:gridCol w:w="128"/>
      </w:tblGrid>
      <w:tr w:rsidR="009834B8" w:rsidRPr="000A19A9" w14:paraId="35B95800" w14:textId="77777777" w:rsidTr="00EC5F71">
        <w:trPr>
          <w:gridAfter w:val="4"/>
          <w:wAfter w:w="506" w:type="dxa"/>
          <w:trHeight w:val="315"/>
        </w:trPr>
        <w:tc>
          <w:tcPr>
            <w:tcW w:w="2700" w:type="dxa"/>
            <w:tcBorders>
              <w:top w:val="nil"/>
              <w:left w:val="nil"/>
              <w:bottom w:val="nil"/>
              <w:right w:val="nil"/>
            </w:tcBorders>
            <w:shd w:val="clear" w:color="auto" w:fill="auto"/>
            <w:vAlign w:val="center"/>
            <w:hideMark/>
          </w:tcPr>
          <w:p w14:paraId="421FF2FB" w14:textId="77777777" w:rsidR="009834B8" w:rsidRPr="000A19A9" w:rsidRDefault="009834B8" w:rsidP="00EC5F71">
            <w:pPr>
              <w:rPr>
                <w:b/>
                <w:bCs/>
                <w:lang w:eastAsia="zh-CN"/>
              </w:rPr>
            </w:pPr>
            <w:bookmarkStart w:id="9" w:name="RANGE!A1:G44"/>
            <w:bookmarkStart w:id="10" w:name="BCCP_01"/>
            <w:r w:rsidRPr="000A19A9">
              <w:rPr>
                <w:b/>
                <w:bCs/>
                <w:lang w:eastAsia="zh-CN"/>
              </w:rPr>
              <w:t>Biểu BCCP-01</w:t>
            </w:r>
            <w:bookmarkEnd w:id="9"/>
            <w:bookmarkEnd w:id="10"/>
          </w:p>
        </w:tc>
        <w:tc>
          <w:tcPr>
            <w:tcW w:w="4385" w:type="dxa"/>
            <w:gridSpan w:val="6"/>
            <w:vMerge w:val="restart"/>
            <w:tcBorders>
              <w:top w:val="nil"/>
              <w:left w:val="nil"/>
              <w:bottom w:val="nil"/>
              <w:right w:val="nil"/>
            </w:tcBorders>
            <w:shd w:val="clear" w:color="auto" w:fill="auto"/>
            <w:vAlign w:val="center"/>
            <w:hideMark/>
          </w:tcPr>
          <w:p w14:paraId="5EB95DCD" w14:textId="77777777" w:rsidR="009834B8" w:rsidRPr="000A19A9" w:rsidRDefault="009834B8" w:rsidP="00EC5F71">
            <w:pPr>
              <w:jc w:val="center"/>
              <w:rPr>
                <w:b/>
                <w:bCs/>
                <w:lang w:eastAsia="zh-CN"/>
              </w:rPr>
            </w:pPr>
            <w:r w:rsidRPr="000A19A9">
              <w:rPr>
                <w:b/>
                <w:bCs/>
                <w:lang w:eastAsia="zh-CN"/>
              </w:rPr>
              <w:t>TỔNG HỢP ĐỊA BÀN SỐ LƯỢNG</w:t>
            </w:r>
            <w:r w:rsidRPr="000A19A9">
              <w:rPr>
                <w:b/>
                <w:bCs/>
                <w:lang w:eastAsia="zh-CN"/>
              </w:rPr>
              <w:br/>
              <w:t xml:space="preserve">DOANH NGHIỆP BƯU CHÍNH </w:t>
            </w:r>
          </w:p>
          <w:p w14:paraId="08505A6B" w14:textId="1A81E7F6" w:rsidR="009834B8" w:rsidRPr="000A19A9" w:rsidRDefault="009834B8" w:rsidP="00EC5F71">
            <w:pPr>
              <w:jc w:val="center"/>
              <w:rPr>
                <w:b/>
                <w:bCs/>
                <w:lang w:eastAsia="zh-CN"/>
              </w:rPr>
            </w:pPr>
            <w:r w:rsidRPr="000A19A9">
              <w:rPr>
                <w:b/>
                <w:bCs/>
                <w:lang w:eastAsia="zh-CN"/>
              </w:rPr>
              <w:t xml:space="preserve">DO </w:t>
            </w:r>
            <w:r w:rsidR="00520569">
              <w:rPr>
                <w:b/>
                <w:bCs/>
                <w:lang w:eastAsia="zh-CN"/>
              </w:rPr>
              <w:t>SỞ TT&amp;TT</w:t>
            </w:r>
            <w:r w:rsidRPr="000A19A9">
              <w:rPr>
                <w:b/>
                <w:bCs/>
                <w:lang w:eastAsia="zh-CN"/>
              </w:rPr>
              <w:t xml:space="preserve"> CẤP PHÉP</w:t>
            </w:r>
          </w:p>
        </w:tc>
        <w:tc>
          <w:tcPr>
            <w:tcW w:w="2692" w:type="dxa"/>
            <w:gridSpan w:val="2"/>
            <w:vMerge w:val="restart"/>
            <w:tcBorders>
              <w:top w:val="nil"/>
              <w:left w:val="nil"/>
              <w:bottom w:val="nil"/>
              <w:right w:val="nil"/>
            </w:tcBorders>
            <w:shd w:val="clear" w:color="auto" w:fill="auto"/>
            <w:vAlign w:val="center"/>
            <w:hideMark/>
          </w:tcPr>
          <w:p w14:paraId="0DA95F4A" w14:textId="58BB0FB2" w:rsidR="009834B8" w:rsidRPr="000A19A9" w:rsidRDefault="009834B8" w:rsidP="00EC5F71">
            <w:pPr>
              <w:jc w:val="center"/>
              <w:rPr>
                <w:lang w:eastAsia="zh-CN"/>
              </w:rPr>
            </w:pPr>
            <w:r w:rsidRPr="000A19A9">
              <w:rPr>
                <w:lang w:eastAsia="zh-CN"/>
              </w:rPr>
              <w:t xml:space="preserve">Đơn vị báo cáo: </w:t>
            </w:r>
            <w:r w:rsidRPr="000A19A9">
              <w:rPr>
                <w:lang w:eastAsia="zh-CN"/>
              </w:rPr>
              <w:br/>
            </w:r>
            <w:r w:rsidR="00520569">
              <w:rPr>
                <w:lang w:eastAsia="zh-CN"/>
              </w:rPr>
              <w:t>Sở TT&amp;TT</w:t>
            </w:r>
          </w:p>
        </w:tc>
      </w:tr>
      <w:tr w:rsidR="009834B8" w:rsidRPr="000A19A9" w14:paraId="3173F135" w14:textId="77777777" w:rsidTr="00EC5F71">
        <w:trPr>
          <w:gridAfter w:val="4"/>
          <w:wAfter w:w="506" w:type="dxa"/>
          <w:trHeight w:val="315"/>
        </w:trPr>
        <w:tc>
          <w:tcPr>
            <w:tcW w:w="2700" w:type="dxa"/>
            <w:vMerge w:val="restart"/>
            <w:tcBorders>
              <w:top w:val="nil"/>
              <w:left w:val="nil"/>
              <w:bottom w:val="nil"/>
              <w:right w:val="nil"/>
            </w:tcBorders>
            <w:shd w:val="clear" w:color="auto" w:fill="auto"/>
            <w:vAlign w:val="center"/>
            <w:hideMark/>
          </w:tcPr>
          <w:p w14:paraId="2271C1BB" w14:textId="23C8DC56" w:rsidR="009834B8" w:rsidRPr="000A19A9" w:rsidRDefault="0001638E" w:rsidP="00EC5F71">
            <w:pPr>
              <w:rPr>
                <w:lang w:eastAsia="zh-CN"/>
              </w:rPr>
            </w:pPr>
            <w:r>
              <w:rPr>
                <w:lang w:eastAsia="zh-CN"/>
              </w:rPr>
              <w:t>Ban hành kèm theo TT</w:t>
            </w:r>
            <w:r w:rsidR="009834B8" w:rsidRPr="000A19A9">
              <w:rPr>
                <w:lang w:eastAsia="zh-CN"/>
              </w:rPr>
              <w:t xml:space="preserve"> số ...../</w:t>
            </w:r>
            <w:r w:rsidR="00EB0F0F">
              <w:rPr>
                <w:lang w:eastAsia="zh-CN"/>
              </w:rPr>
              <w:t>2022</w:t>
            </w:r>
            <w:r w:rsidR="009834B8" w:rsidRPr="000A19A9">
              <w:rPr>
                <w:lang w:eastAsia="zh-CN"/>
              </w:rPr>
              <w:t>/TT-BTTTT</w:t>
            </w:r>
          </w:p>
        </w:tc>
        <w:tc>
          <w:tcPr>
            <w:tcW w:w="4385" w:type="dxa"/>
            <w:gridSpan w:val="6"/>
            <w:vMerge/>
            <w:tcBorders>
              <w:top w:val="nil"/>
              <w:left w:val="nil"/>
              <w:bottom w:val="nil"/>
              <w:right w:val="nil"/>
            </w:tcBorders>
            <w:vAlign w:val="center"/>
            <w:hideMark/>
          </w:tcPr>
          <w:p w14:paraId="0121F296" w14:textId="77777777" w:rsidR="009834B8" w:rsidRPr="000A19A9" w:rsidRDefault="009834B8" w:rsidP="00EC5F71">
            <w:pPr>
              <w:rPr>
                <w:b/>
                <w:bCs/>
                <w:lang w:eastAsia="zh-CN"/>
              </w:rPr>
            </w:pPr>
          </w:p>
        </w:tc>
        <w:tc>
          <w:tcPr>
            <w:tcW w:w="2692" w:type="dxa"/>
            <w:gridSpan w:val="2"/>
            <w:vMerge/>
            <w:tcBorders>
              <w:top w:val="nil"/>
              <w:left w:val="nil"/>
              <w:bottom w:val="nil"/>
              <w:right w:val="nil"/>
            </w:tcBorders>
            <w:vAlign w:val="center"/>
            <w:hideMark/>
          </w:tcPr>
          <w:p w14:paraId="0E641B31" w14:textId="77777777" w:rsidR="009834B8" w:rsidRPr="000A19A9" w:rsidRDefault="009834B8" w:rsidP="00EC5F71">
            <w:pPr>
              <w:rPr>
                <w:lang w:eastAsia="zh-CN"/>
              </w:rPr>
            </w:pPr>
          </w:p>
        </w:tc>
      </w:tr>
      <w:tr w:rsidR="009834B8" w:rsidRPr="000A19A9" w14:paraId="57FB7E31" w14:textId="77777777" w:rsidTr="00EC5F71">
        <w:trPr>
          <w:trHeight w:val="315"/>
        </w:trPr>
        <w:tc>
          <w:tcPr>
            <w:tcW w:w="2700" w:type="dxa"/>
            <w:vMerge/>
            <w:tcBorders>
              <w:top w:val="nil"/>
              <w:left w:val="nil"/>
              <w:bottom w:val="nil"/>
              <w:right w:val="nil"/>
            </w:tcBorders>
            <w:vAlign w:val="center"/>
            <w:hideMark/>
          </w:tcPr>
          <w:p w14:paraId="47F94B64" w14:textId="77777777" w:rsidR="009834B8" w:rsidRPr="000A19A9" w:rsidRDefault="009834B8" w:rsidP="00EC5F71">
            <w:pPr>
              <w:rPr>
                <w:lang w:eastAsia="zh-CN"/>
              </w:rPr>
            </w:pPr>
          </w:p>
        </w:tc>
        <w:tc>
          <w:tcPr>
            <w:tcW w:w="4385" w:type="dxa"/>
            <w:gridSpan w:val="6"/>
            <w:vMerge/>
            <w:tcBorders>
              <w:top w:val="nil"/>
              <w:left w:val="nil"/>
              <w:bottom w:val="nil"/>
              <w:right w:val="nil"/>
            </w:tcBorders>
            <w:vAlign w:val="center"/>
            <w:hideMark/>
          </w:tcPr>
          <w:p w14:paraId="41CE2850" w14:textId="77777777" w:rsidR="009834B8" w:rsidRPr="000A19A9" w:rsidRDefault="009834B8" w:rsidP="00EC5F71">
            <w:pPr>
              <w:rPr>
                <w:b/>
                <w:bCs/>
                <w:lang w:eastAsia="zh-CN"/>
              </w:rPr>
            </w:pPr>
          </w:p>
        </w:tc>
        <w:tc>
          <w:tcPr>
            <w:tcW w:w="2871" w:type="dxa"/>
            <w:gridSpan w:val="4"/>
            <w:tcBorders>
              <w:top w:val="nil"/>
              <w:left w:val="nil"/>
              <w:bottom w:val="nil"/>
              <w:right w:val="nil"/>
            </w:tcBorders>
            <w:shd w:val="clear" w:color="auto" w:fill="auto"/>
            <w:vAlign w:val="center"/>
            <w:hideMark/>
          </w:tcPr>
          <w:p w14:paraId="1CED534A" w14:textId="77777777" w:rsidR="009834B8" w:rsidRPr="000A19A9" w:rsidRDefault="009834B8" w:rsidP="00EC5F71">
            <w:pPr>
              <w:rPr>
                <w:lang w:eastAsia="zh-CN"/>
              </w:rPr>
            </w:pPr>
          </w:p>
        </w:tc>
        <w:tc>
          <w:tcPr>
            <w:tcW w:w="327" w:type="dxa"/>
            <w:gridSpan w:val="2"/>
            <w:tcBorders>
              <w:top w:val="nil"/>
              <w:left w:val="nil"/>
              <w:bottom w:val="nil"/>
              <w:right w:val="nil"/>
            </w:tcBorders>
            <w:shd w:val="clear" w:color="auto" w:fill="auto"/>
            <w:vAlign w:val="center"/>
            <w:hideMark/>
          </w:tcPr>
          <w:p w14:paraId="57A109A2" w14:textId="77777777" w:rsidR="009834B8" w:rsidRPr="000A19A9" w:rsidRDefault="009834B8" w:rsidP="00EC5F71">
            <w:pPr>
              <w:jc w:val="center"/>
              <w:rPr>
                <w:sz w:val="20"/>
                <w:szCs w:val="20"/>
                <w:lang w:eastAsia="zh-CN"/>
              </w:rPr>
            </w:pPr>
          </w:p>
        </w:tc>
      </w:tr>
      <w:tr w:rsidR="009834B8" w:rsidRPr="000A19A9" w14:paraId="1E76390A" w14:textId="77777777" w:rsidTr="00EC5F71">
        <w:trPr>
          <w:gridAfter w:val="4"/>
          <w:wAfter w:w="506" w:type="dxa"/>
          <w:trHeight w:val="135"/>
        </w:trPr>
        <w:tc>
          <w:tcPr>
            <w:tcW w:w="2700" w:type="dxa"/>
            <w:vMerge w:val="restart"/>
            <w:tcBorders>
              <w:top w:val="nil"/>
              <w:left w:val="nil"/>
              <w:bottom w:val="nil"/>
              <w:right w:val="nil"/>
            </w:tcBorders>
            <w:shd w:val="clear" w:color="auto" w:fill="auto"/>
            <w:vAlign w:val="center"/>
            <w:hideMark/>
          </w:tcPr>
          <w:p w14:paraId="6624FEAE" w14:textId="1CBC1126" w:rsidR="009834B8" w:rsidRPr="000A19A9" w:rsidRDefault="009834B8" w:rsidP="00EC5F71">
            <w:pPr>
              <w:rPr>
                <w:lang w:eastAsia="zh-CN"/>
              </w:rPr>
            </w:pPr>
            <w:r w:rsidRPr="000A19A9">
              <w:rPr>
                <w:lang w:eastAsia="zh-CN"/>
              </w:rPr>
              <w:t xml:space="preserve">Ngày nhận báo cáo: </w:t>
            </w:r>
            <w:r w:rsidR="00A82C90">
              <w:rPr>
                <w:lang w:eastAsia="zh-CN"/>
              </w:rPr>
              <w:t>t</w:t>
            </w:r>
            <w:r w:rsidRPr="000A19A9">
              <w:rPr>
                <w:lang w:eastAsia="zh-CN"/>
              </w:rPr>
              <w:t>rước 05/3 năm tiếp theo</w:t>
            </w:r>
          </w:p>
        </w:tc>
        <w:tc>
          <w:tcPr>
            <w:tcW w:w="1317" w:type="dxa"/>
            <w:gridSpan w:val="3"/>
            <w:tcBorders>
              <w:top w:val="nil"/>
              <w:left w:val="nil"/>
              <w:bottom w:val="nil"/>
              <w:right w:val="nil"/>
            </w:tcBorders>
            <w:shd w:val="clear" w:color="auto" w:fill="auto"/>
            <w:noWrap/>
            <w:vAlign w:val="bottom"/>
            <w:hideMark/>
          </w:tcPr>
          <w:p w14:paraId="344B5418" w14:textId="77777777" w:rsidR="009834B8" w:rsidRPr="000A19A9" w:rsidRDefault="009834B8" w:rsidP="00EC5F71">
            <w:pPr>
              <w:rPr>
                <w:lang w:eastAsia="zh-CN"/>
              </w:rPr>
            </w:pPr>
          </w:p>
        </w:tc>
        <w:tc>
          <w:tcPr>
            <w:tcW w:w="1713" w:type="dxa"/>
            <w:tcBorders>
              <w:top w:val="nil"/>
              <w:left w:val="nil"/>
              <w:bottom w:val="nil"/>
              <w:right w:val="nil"/>
            </w:tcBorders>
            <w:shd w:val="clear" w:color="auto" w:fill="auto"/>
            <w:noWrap/>
            <w:vAlign w:val="bottom"/>
            <w:hideMark/>
          </w:tcPr>
          <w:p w14:paraId="48E5F25D" w14:textId="77777777" w:rsidR="009834B8" w:rsidRPr="000A19A9" w:rsidRDefault="009834B8" w:rsidP="00EC5F71">
            <w:pPr>
              <w:rPr>
                <w:sz w:val="20"/>
                <w:szCs w:val="20"/>
                <w:lang w:eastAsia="zh-CN"/>
              </w:rPr>
            </w:pPr>
          </w:p>
        </w:tc>
        <w:tc>
          <w:tcPr>
            <w:tcW w:w="1355" w:type="dxa"/>
            <w:gridSpan w:val="2"/>
            <w:tcBorders>
              <w:top w:val="nil"/>
              <w:left w:val="nil"/>
              <w:bottom w:val="nil"/>
              <w:right w:val="nil"/>
            </w:tcBorders>
            <w:shd w:val="clear" w:color="auto" w:fill="auto"/>
            <w:noWrap/>
            <w:vAlign w:val="bottom"/>
            <w:hideMark/>
          </w:tcPr>
          <w:p w14:paraId="388FA4DD" w14:textId="77777777" w:rsidR="009834B8" w:rsidRPr="000A19A9" w:rsidRDefault="009834B8" w:rsidP="00EC5F71">
            <w:pPr>
              <w:rPr>
                <w:sz w:val="20"/>
                <w:szCs w:val="20"/>
                <w:lang w:eastAsia="zh-CN"/>
              </w:rPr>
            </w:pPr>
          </w:p>
        </w:tc>
        <w:tc>
          <w:tcPr>
            <w:tcW w:w="2692" w:type="dxa"/>
            <w:gridSpan w:val="2"/>
            <w:vMerge w:val="restart"/>
            <w:tcBorders>
              <w:top w:val="nil"/>
              <w:left w:val="nil"/>
              <w:bottom w:val="nil"/>
              <w:right w:val="nil"/>
            </w:tcBorders>
            <w:shd w:val="clear" w:color="auto" w:fill="auto"/>
            <w:vAlign w:val="center"/>
            <w:hideMark/>
          </w:tcPr>
          <w:p w14:paraId="79B48C45" w14:textId="77777777" w:rsidR="009834B8" w:rsidRPr="000A19A9" w:rsidRDefault="009834B8" w:rsidP="00EC5F71">
            <w:pPr>
              <w:jc w:val="center"/>
              <w:rPr>
                <w:lang w:eastAsia="zh-CN"/>
              </w:rPr>
            </w:pPr>
            <w:r w:rsidRPr="000A19A9">
              <w:rPr>
                <w:lang w:eastAsia="zh-CN"/>
              </w:rPr>
              <w:t>Đơn vị nhận báo cáo:</w:t>
            </w:r>
            <w:r w:rsidRPr="000A19A9">
              <w:rPr>
                <w:lang w:eastAsia="zh-CN"/>
              </w:rPr>
              <w:br/>
              <w:t>Vụ BC</w:t>
            </w:r>
          </w:p>
        </w:tc>
      </w:tr>
      <w:tr w:rsidR="009834B8" w:rsidRPr="000A19A9" w14:paraId="0EF5B472" w14:textId="77777777" w:rsidTr="00EC5F71">
        <w:trPr>
          <w:gridAfter w:val="4"/>
          <w:wAfter w:w="506" w:type="dxa"/>
          <w:trHeight w:val="435"/>
        </w:trPr>
        <w:tc>
          <w:tcPr>
            <w:tcW w:w="2700" w:type="dxa"/>
            <w:vMerge/>
            <w:tcBorders>
              <w:top w:val="nil"/>
              <w:left w:val="nil"/>
              <w:bottom w:val="nil"/>
              <w:right w:val="nil"/>
            </w:tcBorders>
            <w:vAlign w:val="center"/>
            <w:hideMark/>
          </w:tcPr>
          <w:p w14:paraId="387705C8" w14:textId="77777777" w:rsidR="009834B8" w:rsidRPr="000A19A9" w:rsidRDefault="009834B8" w:rsidP="00EC5F71">
            <w:pPr>
              <w:rPr>
                <w:lang w:eastAsia="zh-CN"/>
              </w:rPr>
            </w:pPr>
          </w:p>
        </w:tc>
        <w:tc>
          <w:tcPr>
            <w:tcW w:w="4385" w:type="dxa"/>
            <w:gridSpan w:val="6"/>
            <w:tcBorders>
              <w:top w:val="nil"/>
              <w:left w:val="nil"/>
              <w:bottom w:val="nil"/>
              <w:right w:val="nil"/>
            </w:tcBorders>
            <w:shd w:val="clear" w:color="auto" w:fill="auto"/>
            <w:noWrap/>
            <w:vAlign w:val="bottom"/>
            <w:hideMark/>
          </w:tcPr>
          <w:p w14:paraId="492598A1" w14:textId="77777777" w:rsidR="009834B8" w:rsidRPr="000A19A9" w:rsidRDefault="009834B8" w:rsidP="00EC5F71">
            <w:pPr>
              <w:jc w:val="center"/>
              <w:rPr>
                <w:b/>
                <w:bCs/>
                <w:lang w:eastAsia="zh-CN"/>
              </w:rPr>
            </w:pPr>
            <w:r w:rsidRPr="000A19A9">
              <w:rPr>
                <w:b/>
                <w:bCs/>
                <w:lang w:eastAsia="zh-CN"/>
              </w:rPr>
              <w:t>Năm 20...</w:t>
            </w:r>
          </w:p>
        </w:tc>
        <w:tc>
          <w:tcPr>
            <w:tcW w:w="2692" w:type="dxa"/>
            <w:gridSpan w:val="2"/>
            <w:vMerge/>
            <w:tcBorders>
              <w:top w:val="nil"/>
              <w:left w:val="nil"/>
              <w:bottom w:val="nil"/>
              <w:right w:val="nil"/>
            </w:tcBorders>
            <w:vAlign w:val="center"/>
            <w:hideMark/>
          </w:tcPr>
          <w:p w14:paraId="425D4390" w14:textId="77777777" w:rsidR="009834B8" w:rsidRPr="000A19A9" w:rsidRDefault="009834B8" w:rsidP="00EC5F71">
            <w:pPr>
              <w:rPr>
                <w:lang w:eastAsia="zh-CN"/>
              </w:rPr>
            </w:pPr>
          </w:p>
        </w:tc>
      </w:tr>
      <w:tr w:rsidR="009834B8" w:rsidRPr="000A19A9" w14:paraId="53917041" w14:textId="77777777" w:rsidTr="00EC5F71">
        <w:trPr>
          <w:gridAfter w:val="4"/>
          <w:wAfter w:w="506" w:type="dxa"/>
          <w:trHeight w:val="435"/>
        </w:trPr>
        <w:tc>
          <w:tcPr>
            <w:tcW w:w="2700" w:type="dxa"/>
            <w:vMerge/>
            <w:tcBorders>
              <w:top w:val="nil"/>
              <w:left w:val="nil"/>
              <w:bottom w:val="nil"/>
              <w:right w:val="nil"/>
            </w:tcBorders>
            <w:vAlign w:val="center"/>
            <w:hideMark/>
          </w:tcPr>
          <w:p w14:paraId="031837AF" w14:textId="77777777" w:rsidR="009834B8" w:rsidRPr="000A19A9" w:rsidRDefault="009834B8" w:rsidP="00EC5F71">
            <w:pPr>
              <w:rPr>
                <w:lang w:eastAsia="zh-CN"/>
              </w:rPr>
            </w:pPr>
          </w:p>
        </w:tc>
        <w:tc>
          <w:tcPr>
            <w:tcW w:w="4385" w:type="dxa"/>
            <w:gridSpan w:val="6"/>
            <w:tcBorders>
              <w:top w:val="nil"/>
              <w:left w:val="nil"/>
              <w:bottom w:val="nil"/>
              <w:right w:val="nil"/>
            </w:tcBorders>
            <w:shd w:val="clear" w:color="auto" w:fill="auto"/>
            <w:noWrap/>
            <w:vAlign w:val="bottom"/>
            <w:hideMark/>
          </w:tcPr>
          <w:p w14:paraId="531CE5E0" w14:textId="77777777" w:rsidR="009834B8" w:rsidRPr="000A19A9" w:rsidRDefault="009834B8" w:rsidP="00EC5F71">
            <w:pPr>
              <w:jc w:val="center"/>
              <w:rPr>
                <w:b/>
                <w:bCs/>
                <w:lang w:eastAsia="zh-CN"/>
              </w:rPr>
            </w:pPr>
          </w:p>
        </w:tc>
        <w:tc>
          <w:tcPr>
            <w:tcW w:w="2692" w:type="dxa"/>
            <w:gridSpan w:val="2"/>
            <w:vMerge/>
            <w:tcBorders>
              <w:top w:val="nil"/>
              <w:left w:val="nil"/>
              <w:bottom w:val="nil"/>
              <w:right w:val="nil"/>
            </w:tcBorders>
            <w:vAlign w:val="center"/>
            <w:hideMark/>
          </w:tcPr>
          <w:p w14:paraId="16ABB026" w14:textId="77777777" w:rsidR="009834B8" w:rsidRPr="000A19A9" w:rsidRDefault="009834B8" w:rsidP="00EC5F71">
            <w:pPr>
              <w:rPr>
                <w:lang w:eastAsia="zh-CN"/>
              </w:rPr>
            </w:pPr>
          </w:p>
        </w:tc>
      </w:tr>
      <w:tr w:rsidR="009834B8" w:rsidRPr="000A19A9" w14:paraId="3279C352" w14:textId="77777777" w:rsidTr="000D1CCE">
        <w:trPr>
          <w:gridAfter w:val="1"/>
          <w:wAfter w:w="128" w:type="dxa"/>
          <w:trHeight w:val="585"/>
        </w:trPr>
        <w:tc>
          <w:tcPr>
            <w:tcW w:w="6120" w:type="dxa"/>
            <w:gridSpan w:val="6"/>
            <w:tcBorders>
              <w:top w:val="nil"/>
              <w:left w:val="nil"/>
              <w:bottom w:val="nil"/>
              <w:right w:val="single" w:sz="4" w:space="0" w:color="000000"/>
            </w:tcBorders>
            <w:shd w:val="clear" w:color="auto" w:fill="auto"/>
            <w:vAlign w:val="bottom"/>
            <w:hideMark/>
          </w:tcPr>
          <w:p w14:paraId="0D8C4E46" w14:textId="77777777" w:rsidR="009834B8" w:rsidRPr="000A19A9" w:rsidRDefault="009834B8" w:rsidP="003E2FA3">
            <w:pPr>
              <w:rPr>
                <w:b/>
                <w:bCs/>
                <w:sz w:val="22"/>
                <w:szCs w:val="22"/>
                <w:lang w:eastAsia="zh-CN"/>
              </w:rPr>
            </w:pPr>
            <w:r w:rsidRPr="000A19A9">
              <w:rPr>
                <w:b/>
                <w:bCs/>
                <w:sz w:val="22"/>
                <w:szCs w:val="22"/>
                <w:lang w:eastAsia="zh-CN"/>
              </w:rPr>
              <w:t>1. Số lượng doanh nghiệp</w:t>
            </w:r>
            <w:r w:rsidR="003E2FA3">
              <w:rPr>
                <w:b/>
                <w:bCs/>
                <w:sz w:val="22"/>
                <w:szCs w:val="22"/>
                <w:lang w:val="vi-VN" w:eastAsia="zh-CN"/>
              </w:rPr>
              <w:t>, tổ chức</w:t>
            </w:r>
            <w:r w:rsidRPr="000A19A9">
              <w:rPr>
                <w:b/>
                <w:bCs/>
                <w:sz w:val="22"/>
                <w:szCs w:val="22"/>
                <w:lang w:eastAsia="zh-CN"/>
              </w:rPr>
              <w:t xml:space="preserve"> được cấp phép </w:t>
            </w:r>
            <w:r w:rsidR="003E2FA3">
              <w:rPr>
                <w:b/>
                <w:bCs/>
                <w:sz w:val="22"/>
                <w:szCs w:val="22"/>
                <w:lang w:val="vi-VN" w:eastAsia="zh-CN"/>
              </w:rPr>
              <w:t xml:space="preserve">hoạt động trong lĩnh vực </w:t>
            </w:r>
            <w:r w:rsidR="00F94727">
              <w:rPr>
                <w:b/>
                <w:bCs/>
                <w:sz w:val="22"/>
                <w:szCs w:val="22"/>
                <w:lang w:val="vi-VN" w:eastAsia="zh-CN"/>
              </w:rPr>
              <w:t xml:space="preserve">bưu chính </w:t>
            </w:r>
            <w:r w:rsidRPr="000A19A9">
              <w:rPr>
                <w:b/>
                <w:bCs/>
                <w:sz w:val="22"/>
                <w:szCs w:val="22"/>
                <w:lang w:eastAsia="zh-CN"/>
              </w:rPr>
              <w:t>(DNBC) (1=1.1+1.2):</w:t>
            </w:r>
          </w:p>
        </w:tc>
        <w:tc>
          <w:tcPr>
            <w:tcW w:w="1128" w:type="dxa"/>
            <w:gridSpan w:val="2"/>
            <w:tcBorders>
              <w:top w:val="single" w:sz="4" w:space="0" w:color="auto"/>
              <w:left w:val="nil"/>
              <w:bottom w:val="single" w:sz="4" w:space="0" w:color="auto"/>
              <w:right w:val="single" w:sz="4" w:space="0" w:color="auto"/>
            </w:tcBorders>
            <w:shd w:val="clear" w:color="000000" w:fill="FFFF99"/>
            <w:vAlign w:val="center"/>
            <w:hideMark/>
          </w:tcPr>
          <w:p w14:paraId="5AA3930B" w14:textId="77777777" w:rsidR="009834B8" w:rsidRPr="000A19A9" w:rsidRDefault="009834B8" w:rsidP="00EC5F71">
            <w:pPr>
              <w:rPr>
                <w:lang w:eastAsia="zh-CN"/>
              </w:rPr>
            </w:pPr>
            <w:r w:rsidRPr="000A19A9">
              <w:rPr>
                <w:lang w:eastAsia="zh-CN"/>
              </w:rPr>
              <w:t> </w:t>
            </w:r>
          </w:p>
        </w:tc>
        <w:tc>
          <w:tcPr>
            <w:tcW w:w="2907" w:type="dxa"/>
            <w:gridSpan w:val="4"/>
            <w:tcBorders>
              <w:top w:val="nil"/>
              <w:left w:val="nil"/>
              <w:bottom w:val="nil"/>
              <w:right w:val="nil"/>
            </w:tcBorders>
            <w:shd w:val="clear" w:color="auto" w:fill="auto"/>
            <w:noWrap/>
            <w:vAlign w:val="center"/>
            <w:hideMark/>
          </w:tcPr>
          <w:p w14:paraId="504CEF00" w14:textId="77777777" w:rsidR="009834B8" w:rsidRPr="000A19A9" w:rsidRDefault="009834B8" w:rsidP="00EC5F71">
            <w:pPr>
              <w:rPr>
                <w:sz w:val="22"/>
                <w:szCs w:val="22"/>
                <w:lang w:eastAsia="zh-CN"/>
              </w:rPr>
            </w:pPr>
            <w:r w:rsidRPr="000A19A9">
              <w:rPr>
                <w:sz w:val="22"/>
                <w:szCs w:val="22"/>
                <w:lang w:eastAsia="zh-CN"/>
              </w:rPr>
              <w:t>(doanh nghiệp)</w:t>
            </w:r>
          </w:p>
        </w:tc>
      </w:tr>
      <w:tr w:rsidR="009834B8" w:rsidRPr="000A19A9" w14:paraId="5BE743FA" w14:textId="77777777" w:rsidTr="000D1CCE">
        <w:trPr>
          <w:gridAfter w:val="1"/>
          <w:wAfter w:w="128" w:type="dxa"/>
          <w:trHeight w:val="345"/>
        </w:trPr>
        <w:tc>
          <w:tcPr>
            <w:tcW w:w="6120" w:type="dxa"/>
            <w:gridSpan w:val="6"/>
            <w:tcBorders>
              <w:top w:val="nil"/>
              <w:left w:val="nil"/>
              <w:bottom w:val="nil"/>
              <w:right w:val="single" w:sz="4" w:space="0" w:color="auto"/>
            </w:tcBorders>
            <w:shd w:val="clear" w:color="auto" w:fill="auto"/>
            <w:noWrap/>
            <w:vAlign w:val="center"/>
            <w:hideMark/>
          </w:tcPr>
          <w:p w14:paraId="0446DEFC" w14:textId="77777777" w:rsidR="009834B8" w:rsidRPr="000A19A9" w:rsidRDefault="009834B8" w:rsidP="00EC5F71">
            <w:pPr>
              <w:rPr>
                <w:lang w:eastAsia="zh-CN"/>
              </w:rPr>
            </w:pPr>
            <w:r w:rsidRPr="000A19A9">
              <w:rPr>
                <w:lang w:eastAsia="zh-CN"/>
              </w:rPr>
              <w:t>1.1. Số lượng DNBC được cấp giấy phép</w:t>
            </w:r>
            <w:r w:rsidR="00F94727">
              <w:rPr>
                <w:lang w:val="vi-VN" w:eastAsia="zh-CN"/>
              </w:rPr>
              <w:t xml:space="preserve"> bưu chính (lũy kế)</w:t>
            </w:r>
            <w:r w:rsidRPr="000A19A9">
              <w:rPr>
                <w:lang w:eastAsia="zh-CN"/>
              </w:rPr>
              <w:t>:</w:t>
            </w:r>
          </w:p>
        </w:tc>
        <w:tc>
          <w:tcPr>
            <w:tcW w:w="1128"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2DE513E2" w14:textId="77777777" w:rsidR="009834B8" w:rsidRPr="000A19A9" w:rsidRDefault="009834B8" w:rsidP="00EC5F71">
            <w:pPr>
              <w:rPr>
                <w:lang w:eastAsia="zh-CN"/>
              </w:rPr>
            </w:pPr>
          </w:p>
        </w:tc>
        <w:tc>
          <w:tcPr>
            <w:tcW w:w="2685" w:type="dxa"/>
            <w:gridSpan w:val="2"/>
            <w:tcBorders>
              <w:top w:val="nil"/>
              <w:left w:val="single" w:sz="4" w:space="0" w:color="auto"/>
              <w:bottom w:val="nil"/>
              <w:right w:val="nil"/>
            </w:tcBorders>
            <w:shd w:val="clear" w:color="auto" w:fill="auto"/>
            <w:noWrap/>
            <w:vAlign w:val="center"/>
            <w:hideMark/>
          </w:tcPr>
          <w:p w14:paraId="483890A1" w14:textId="77777777" w:rsidR="009834B8" w:rsidRPr="000A19A9" w:rsidRDefault="009834B8" w:rsidP="00EC5F71">
            <w:pPr>
              <w:rPr>
                <w:sz w:val="20"/>
                <w:szCs w:val="20"/>
                <w:lang w:eastAsia="zh-CN"/>
              </w:rPr>
            </w:pPr>
          </w:p>
        </w:tc>
        <w:tc>
          <w:tcPr>
            <w:tcW w:w="222" w:type="dxa"/>
            <w:gridSpan w:val="2"/>
            <w:tcBorders>
              <w:top w:val="nil"/>
              <w:left w:val="nil"/>
              <w:bottom w:val="nil"/>
              <w:right w:val="nil"/>
            </w:tcBorders>
            <w:shd w:val="clear" w:color="auto" w:fill="auto"/>
            <w:noWrap/>
            <w:vAlign w:val="bottom"/>
            <w:hideMark/>
          </w:tcPr>
          <w:p w14:paraId="3D114DED" w14:textId="77777777" w:rsidR="009834B8" w:rsidRPr="000A19A9" w:rsidRDefault="009834B8" w:rsidP="00EC5F71">
            <w:pPr>
              <w:rPr>
                <w:sz w:val="20"/>
                <w:szCs w:val="20"/>
                <w:lang w:eastAsia="zh-CN"/>
              </w:rPr>
            </w:pPr>
          </w:p>
        </w:tc>
      </w:tr>
      <w:tr w:rsidR="009834B8" w:rsidRPr="000A19A9" w14:paraId="506F91DD" w14:textId="77777777" w:rsidTr="000D1CCE">
        <w:trPr>
          <w:gridAfter w:val="1"/>
          <w:wAfter w:w="128" w:type="dxa"/>
          <w:trHeight w:val="345"/>
        </w:trPr>
        <w:tc>
          <w:tcPr>
            <w:tcW w:w="6120" w:type="dxa"/>
            <w:gridSpan w:val="6"/>
            <w:tcBorders>
              <w:top w:val="nil"/>
              <w:left w:val="nil"/>
              <w:bottom w:val="nil"/>
              <w:right w:val="single" w:sz="4" w:space="0" w:color="000000"/>
            </w:tcBorders>
            <w:shd w:val="clear" w:color="auto" w:fill="auto"/>
            <w:vAlign w:val="center"/>
            <w:hideMark/>
          </w:tcPr>
          <w:p w14:paraId="5227C794" w14:textId="77777777" w:rsidR="009834B8" w:rsidRPr="000A19A9" w:rsidRDefault="009834B8" w:rsidP="00F94727">
            <w:pPr>
              <w:rPr>
                <w:lang w:eastAsia="zh-CN"/>
              </w:rPr>
            </w:pPr>
            <w:r w:rsidRPr="000A19A9">
              <w:rPr>
                <w:lang w:eastAsia="zh-CN"/>
              </w:rPr>
              <w:t xml:space="preserve">1.1.1. Trong đó, số DNBC được cấp </w:t>
            </w:r>
            <w:r w:rsidR="00F94727">
              <w:rPr>
                <w:lang w:val="vi-VN" w:eastAsia="zh-CN"/>
              </w:rPr>
              <w:t xml:space="preserve">giấy phép bưu chính </w:t>
            </w:r>
            <w:r w:rsidRPr="000A19A9">
              <w:rPr>
                <w:lang w:eastAsia="zh-CN"/>
              </w:rPr>
              <w:t>mới trong kỳ:</w:t>
            </w:r>
          </w:p>
        </w:tc>
        <w:tc>
          <w:tcPr>
            <w:tcW w:w="1128" w:type="dxa"/>
            <w:gridSpan w:val="2"/>
            <w:tcBorders>
              <w:top w:val="single" w:sz="4" w:space="0" w:color="auto"/>
              <w:left w:val="nil"/>
              <w:bottom w:val="nil"/>
              <w:right w:val="single" w:sz="4" w:space="0" w:color="auto"/>
            </w:tcBorders>
            <w:shd w:val="clear" w:color="000000" w:fill="FFFF99"/>
            <w:vAlign w:val="center"/>
            <w:hideMark/>
          </w:tcPr>
          <w:p w14:paraId="5B2058F9" w14:textId="77777777" w:rsidR="009834B8" w:rsidRPr="000A19A9" w:rsidRDefault="009834B8" w:rsidP="00EC5F71">
            <w:pPr>
              <w:jc w:val="center"/>
              <w:rPr>
                <w:lang w:eastAsia="zh-CN"/>
              </w:rPr>
            </w:pPr>
            <w:r w:rsidRPr="000A19A9">
              <w:rPr>
                <w:lang w:eastAsia="zh-CN"/>
              </w:rPr>
              <w:t> </w:t>
            </w:r>
          </w:p>
        </w:tc>
        <w:tc>
          <w:tcPr>
            <w:tcW w:w="2685" w:type="dxa"/>
            <w:gridSpan w:val="2"/>
            <w:tcBorders>
              <w:top w:val="nil"/>
              <w:left w:val="nil"/>
              <w:bottom w:val="nil"/>
              <w:right w:val="nil"/>
            </w:tcBorders>
            <w:shd w:val="clear" w:color="auto" w:fill="auto"/>
            <w:noWrap/>
            <w:vAlign w:val="center"/>
            <w:hideMark/>
          </w:tcPr>
          <w:p w14:paraId="03022AFE" w14:textId="77777777" w:rsidR="009834B8" w:rsidRPr="000A19A9" w:rsidRDefault="009834B8" w:rsidP="00EC5F71">
            <w:pPr>
              <w:jc w:val="center"/>
              <w:rPr>
                <w:lang w:eastAsia="zh-CN"/>
              </w:rPr>
            </w:pPr>
          </w:p>
        </w:tc>
        <w:tc>
          <w:tcPr>
            <w:tcW w:w="222" w:type="dxa"/>
            <w:gridSpan w:val="2"/>
            <w:tcBorders>
              <w:top w:val="nil"/>
              <w:left w:val="nil"/>
              <w:bottom w:val="nil"/>
              <w:right w:val="nil"/>
            </w:tcBorders>
            <w:shd w:val="clear" w:color="auto" w:fill="auto"/>
            <w:noWrap/>
            <w:vAlign w:val="bottom"/>
            <w:hideMark/>
          </w:tcPr>
          <w:p w14:paraId="05380049" w14:textId="77777777" w:rsidR="009834B8" w:rsidRPr="000A19A9" w:rsidRDefault="009834B8" w:rsidP="00EC5F71">
            <w:pPr>
              <w:rPr>
                <w:sz w:val="20"/>
                <w:szCs w:val="20"/>
                <w:lang w:eastAsia="zh-CN"/>
              </w:rPr>
            </w:pPr>
          </w:p>
        </w:tc>
      </w:tr>
      <w:tr w:rsidR="009834B8" w:rsidRPr="000A19A9" w14:paraId="379E5A01" w14:textId="77777777" w:rsidTr="00EC5F71">
        <w:trPr>
          <w:gridAfter w:val="1"/>
          <w:wAfter w:w="128" w:type="dxa"/>
          <w:trHeight w:val="345"/>
        </w:trPr>
        <w:tc>
          <w:tcPr>
            <w:tcW w:w="6120" w:type="dxa"/>
            <w:gridSpan w:val="6"/>
            <w:tcBorders>
              <w:top w:val="nil"/>
              <w:left w:val="nil"/>
              <w:bottom w:val="nil"/>
              <w:right w:val="nil"/>
            </w:tcBorders>
            <w:shd w:val="clear" w:color="auto" w:fill="auto"/>
            <w:noWrap/>
            <w:vAlign w:val="center"/>
            <w:hideMark/>
          </w:tcPr>
          <w:p w14:paraId="633BB599" w14:textId="77777777" w:rsidR="009834B8" w:rsidRPr="000A19A9" w:rsidRDefault="009834B8" w:rsidP="00EC5F71">
            <w:pPr>
              <w:rPr>
                <w:sz w:val="22"/>
                <w:szCs w:val="22"/>
                <w:lang w:eastAsia="zh-CN"/>
              </w:rPr>
            </w:pPr>
            <w:r w:rsidRPr="000A19A9">
              <w:rPr>
                <w:sz w:val="22"/>
                <w:szCs w:val="22"/>
                <w:lang w:eastAsia="zh-CN"/>
              </w:rPr>
              <w:t>1.2. Số DNBC được xác nhận thông báo hoạt động bưu chính</w:t>
            </w:r>
            <w:r w:rsidR="00F94727">
              <w:rPr>
                <w:sz w:val="22"/>
                <w:szCs w:val="22"/>
                <w:lang w:val="vi-VN" w:eastAsia="zh-CN"/>
              </w:rPr>
              <w:t xml:space="preserve"> (lũy kế)</w:t>
            </w:r>
            <w:r w:rsidRPr="000A19A9">
              <w:rPr>
                <w:sz w:val="22"/>
                <w:szCs w:val="22"/>
                <w:lang w:eastAsia="zh-CN"/>
              </w:rPr>
              <w:t>:</w:t>
            </w:r>
          </w:p>
        </w:tc>
        <w:tc>
          <w:tcPr>
            <w:tcW w:w="1128" w:type="dxa"/>
            <w:gridSpan w:val="2"/>
            <w:tcBorders>
              <w:top w:val="single" w:sz="4" w:space="0" w:color="auto"/>
              <w:left w:val="single" w:sz="4" w:space="0" w:color="auto"/>
              <w:bottom w:val="single" w:sz="4" w:space="0" w:color="auto"/>
              <w:right w:val="single" w:sz="4" w:space="0" w:color="auto"/>
            </w:tcBorders>
            <w:shd w:val="clear" w:color="000000" w:fill="FFFF99"/>
            <w:vAlign w:val="center"/>
            <w:hideMark/>
          </w:tcPr>
          <w:p w14:paraId="04B295D6" w14:textId="77777777" w:rsidR="009834B8" w:rsidRPr="000A19A9" w:rsidRDefault="009834B8" w:rsidP="00EC5F71">
            <w:pPr>
              <w:rPr>
                <w:lang w:eastAsia="zh-CN"/>
              </w:rPr>
            </w:pPr>
            <w:r w:rsidRPr="000A19A9">
              <w:rPr>
                <w:lang w:eastAsia="zh-CN"/>
              </w:rPr>
              <w:t> </w:t>
            </w:r>
          </w:p>
        </w:tc>
        <w:tc>
          <w:tcPr>
            <w:tcW w:w="2685" w:type="dxa"/>
            <w:gridSpan w:val="2"/>
            <w:tcBorders>
              <w:top w:val="nil"/>
              <w:left w:val="nil"/>
              <w:bottom w:val="nil"/>
              <w:right w:val="nil"/>
            </w:tcBorders>
            <w:shd w:val="clear" w:color="auto" w:fill="auto"/>
            <w:noWrap/>
            <w:vAlign w:val="center"/>
            <w:hideMark/>
          </w:tcPr>
          <w:p w14:paraId="522AF1C2" w14:textId="77777777" w:rsidR="009834B8" w:rsidRPr="000A19A9" w:rsidRDefault="009834B8" w:rsidP="00EC5F71">
            <w:pPr>
              <w:rPr>
                <w:lang w:eastAsia="zh-CN"/>
              </w:rPr>
            </w:pPr>
          </w:p>
        </w:tc>
        <w:tc>
          <w:tcPr>
            <w:tcW w:w="222" w:type="dxa"/>
            <w:gridSpan w:val="2"/>
            <w:tcBorders>
              <w:top w:val="nil"/>
              <w:left w:val="nil"/>
              <w:bottom w:val="nil"/>
              <w:right w:val="nil"/>
            </w:tcBorders>
            <w:shd w:val="clear" w:color="auto" w:fill="auto"/>
            <w:noWrap/>
            <w:vAlign w:val="bottom"/>
            <w:hideMark/>
          </w:tcPr>
          <w:p w14:paraId="54897019" w14:textId="77777777" w:rsidR="009834B8" w:rsidRPr="000A19A9" w:rsidRDefault="009834B8" w:rsidP="00EC5F71">
            <w:pPr>
              <w:rPr>
                <w:sz w:val="20"/>
                <w:szCs w:val="20"/>
                <w:lang w:eastAsia="zh-CN"/>
              </w:rPr>
            </w:pPr>
          </w:p>
        </w:tc>
      </w:tr>
      <w:tr w:rsidR="009834B8" w:rsidRPr="000A19A9" w14:paraId="0FEE5E29" w14:textId="77777777" w:rsidTr="00F94727">
        <w:trPr>
          <w:gridAfter w:val="1"/>
          <w:wAfter w:w="128" w:type="dxa"/>
          <w:trHeight w:val="345"/>
        </w:trPr>
        <w:tc>
          <w:tcPr>
            <w:tcW w:w="6120" w:type="dxa"/>
            <w:gridSpan w:val="6"/>
            <w:tcBorders>
              <w:top w:val="nil"/>
              <w:left w:val="nil"/>
              <w:bottom w:val="nil"/>
              <w:right w:val="nil"/>
            </w:tcBorders>
            <w:shd w:val="clear" w:color="auto" w:fill="auto"/>
            <w:noWrap/>
            <w:vAlign w:val="center"/>
            <w:hideMark/>
          </w:tcPr>
          <w:p w14:paraId="50EFB9EB" w14:textId="77777777" w:rsidR="009834B8" w:rsidRPr="000A19A9" w:rsidRDefault="009834B8" w:rsidP="00EC5F71">
            <w:pPr>
              <w:rPr>
                <w:sz w:val="23"/>
                <w:szCs w:val="23"/>
                <w:lang w:eastAsia="zh-CN"/>
              </w:rPr>
            </w:pPr>
            <w:r w:rsidRPr="000A19A9">
              <w:rPr>
                <w:sz w:val="23"/>
                <w:szCs w:val="23"/>
                <w:lang w:eastAsia="zh-CN"/>
              </w:rPr>
              <w:t xml:space="preserve">1.2.1. Trong đó số DNBC được xác nhận thông báo </w:t>
            </w:r>
            <w:r w:rsidR="00F94727">
              <w:rPr>
                <w:sz w:val="23"/>
                <w:szCs w:val="23"/>
                <w:lang w:val="vi-VN" w:eastAsia="zh-CN"/>
              </w:rPr>
              <w:t xml:space="preserve">mới </w:t>
            </w:r>
            <w:r w:rsidRPr="000A19A9">
              <w:rPr>
                <w:sz w:val="23"/>
                <w:szCs w:val="23"/>
                <w:lang w:eastAsia="zh-CN"/>
              </w:rPr>
              <w:t>trong kỳ:</w:t>
            </w:r>
          </w:p>
        </w:tc>
        <w:tc>
          <w:tcPr>
            <w:tcW w:w="1128" w:type="dxa"/>
            <w:gridSpan w:val="2"/>
            <w:tcBorders>
              <w:top w:val="nil"/>
              <w:left w:val="single" w:sz="4" w:space="0" w:color="auto"/>
              <w:bottom w:val="single" w:sz="4" w:space="0" w:color="auto"/>
              <w:right w:val="single" w:sz="4" w:space="0" w:color="auto"/>
            </w:tcBorders>
            <w:shd w:val="clear" w:color="000000" w:fill="FFFF99"/>
            <w:vAlign w:val="center"/>
            <w:hideMark/>
          </w:tcPr>
          <w:p w14:paraId="17BC593F" w14:textId="77777777" w:rsidR="009834B8" w:rsidRPr="000A19A9" w:rsidRDefault="009834B8" w:rsidP="00EC5F71">
            <w:pPr>
              <w:rPr>
                <w:lang w:eastAsia="zh-CN"/>
              </w:rPr>
            </w:pPr>
            <w:r w:rsidRPr="000A19A9">
              <w:rPr>
                <w:lang w:eastAsia="zh-CN"/>
              </w:rPr>
              <w:t> </w:t>
            </w:r>
          </w:p>
        </w:tc>
        <w:tc>
          <w:tcPr>
            <w:tcW w:w="2685" w:type="dxa"/>
            <w:gridSpan w:val="2"/>
            <w:tcBorders>
              <w:top w:val="nil"/>
              <w:left w:val="nil"/>
              <w:bottom w:val="nil"/>
              <w:right w:val="nil"/>
            </w:tcBorders>
            <w:shd w:val="clear" w:color="auto" w:fill="auto"/>
            <w:noWrap/>
            <w:vAlign w:val="center"/>
            <w:hideMark/>
          </w:tcPr>
          <w:p w14:paraId="2FB87671" w14:textId="77777777" w:rsidR="009834B8" w:rsidRPr="000A19A9" w:rsidRDefault="009834B8" w:rsidP="00EC5F71">
            <w:pPr>
              <w:rPr>
                <w:lang w:eastAsia="zh-CN"/>
              </w:rPr>
            </w:pPr>
          </w:p>
        </w:tc>
        <w:tc>
          <w:tcPr>
            <w:tcW w:w="222" w:type="dxa"/>
            <w:gridSpan w:val="2"/>
            <w:tcBorders>
              <w:top w:val="nil"/>
              <w:left w:val="nil"/>
              <w:bottom w:val="nil"/>
              <w:right w:val="nil"/>
            </w:tcBorders>
            <w:shd w:val="clear" w:color="auto" w:fill="auto"/>
            <w:noWrap/>
            <w:vAlign w:val="bottom"/>
            <w:hideMark/>
          </w:tcPr>
          <w:p w14:paraId="52A49B80" w14:textId="77777777" w:rsidR="009834B8" w:rsidRPr="000A19A9" w:rsidRDefault="009834B8" w:rsidP="00EC5F71">
            <w:pPr>
              <w:rPr>
                <w:sz w:val="20"/>
                <w:szCs w:val="20"/>
                <w:lang w:eastAsia="zh-CN"/>
              </w:rPr>
            </w:pPr>
          </w:p>
        </w:tc>
      </w:tr>
      <w:tr w:rsidR="009834B8" w:rsidRPr="00F94727" w14:paraId="55A27D08" w14:textId="77777777" w:rsidTr="00F94727">
        <w:trPr>
          <w:gridAfter w:val="1"/>
          <w:wAfter w:w="128" w:type="dxa"/>
          <w:trHeight w:val="345"/>
        </w:trPr>
        <w:tc>
          <w:tcPr>
            <w:tcW w:w="6120" w:type="dxa"/>
            <w:gridSpan w:val="6"/>
            <w:tcBorders>
              <w:top w:val="nil"/>
              <w:left w:val="nil"/>
              <w:bottom w:val="nil"/>
              <w:right w:val="single" w:sz="4" w:space="0" w:color="auto"/>
            </w:tcBorders>
            <w:shd w:val="clear" w:color="auto" w:fill="auto"/>
            <w:noWrap/>
            <w:vAlign w:val="bottom"/>
            <w:hideMark/>
          </w:tcPr>
          <w:p w14:paraId="469F0A82" w14:textId="77777777" w:rsidR="009834B8" w:rsidRPr="001B22B3" w:rsidRDefault="00F94727" w:rsidP="001B22B3">
            <w:pPr>
              <w:rPr>
                <w:bCs/>
                <w:sz w:val="22"/>
                <w:szCs w:val="22"/>
                <w:lang w:val="vi-VN" w:eastAsia="zh-CN"/>
              </w:rPr>
            </w:pPr>
            <w:r w:rsidRPr="001B22B3">
              <w:rPr>
                <w:bCs/>
                <w:sz w:val="22"/>
                <w:szCs w:val="22"/>
                <w:lang w:val="vi-VN" w:eastAsia="zh-CN"/>
              </w:rPr>
              <w:t xml:space="preserve">1.3. </w:t>
            </w:r>
            <w:r w:rsidR="001B22B3">
              <w:rPr>
                <w:bCs/>
                <w:sz w:val="22"/>
                <w:szCs w:val="22"/>
                <w:lang w:val="vi-VN" w:eastAsia="zh-CN"/>
              </w:rPr>
              <w:t>S</w:t>
            </w:r>
            <w:r w:rsidRPr="001B22B3">
              <w:rPr>
                <w:bCs/>
                <w:sz w:val="22"/>
                <w:szCs w:val="22"/>
                <w:lang w:val="vi-VN" w:eastAsia="zh-CN"/>
              </w:rPr>
              <w:t>ố lượng DNBC được cấp đồng thời giấy phép bưu chính và văn bản xác nhận thông báo hoạt động bưu chính (lũy kế)</w:t>
            </w:r>
            <w:r w:rsidR="001B22B3" w:rsidRPr="001B22B3">
              <w:rPr>
                <w:bCs/>
                <w:sz w:val="22"/>
                <w:szCs w:val="22"/>
                <w:lang w:val="vi-VN" w:eastAsia="zh-CN"/>
              </w:rPr>
              <w:t>:</w:t>
            </w:r>
          </w:p>
        </w:tc>
        <w:tc>
          <w:tcPr>
            <w:tcW w:w="1128"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5E62FF3B" w14:textId="77777777" w:rsidR="009834B8" w:rsidRPr="00F94727" w:rsidRDefault="009834B8" w:rsidP="00EC5F71">
            <w:pPr>
              <w:rPr>
                <w:lang w:val="vi-VN" w:eastAsia="zh-CN"/>
              </w:rPr>
            </w:pPr>
          </w:p>
        </w:tc>
        <w:tc>
          <w:tcPr>
            <w:tcW w:w="2685" w:type="dxa"/>
            <w:gridSpan w:val="2"/>
            <w:tcBorders>
              <w:top w:val="nil"/>
              <w:left w:val="single" w:sz="4" w:space="0" w:color="auto"/>
              <w:bottom w:val="nil"/>
              <w:right w:val="nil"/>
            </w:tcBorders>
            <w:shd w:val="clear" w:color="auto" w:fill="auto"/>
            <w:noWrap/>
            <w:vAlign w:val="center"/>
            <w:hideMark/>
          </w:tcPr>
          <w:p w14:paraId="16E66AC1" w14:textId="77777777" w:rsidR="009834B8" w:rsidRPr="00F94727" w:rsidRDefault="009834B8" w:rsidP="00EC5F71">
            <w:pPr>
              <w:rPr>
                <w:sz w:val="20"/>
                <w:szCs w:val="20"/>
                <w:lang w:val="vi-VN" w:eastAsia="zh-CN"/>
              </w:rPr>
            </w:pPr>
          </w:p>
        </w:tc>
        <w:tc>
          <w:tcPr>
            <w:tcW w:w="222" w:type="dxa"/>
            <w:gridSpan w:val="2"/>
            <w:tcBorders>
              <w:top w:val="nil"/>
              <w:left w:val="nil"/>
              <w:bottom w:val="nil"/>
              <w:right w:val="nil"/>
            </w:tcBorders>
            <w:shd w:val="clear" w:color="auto" w:fill="auto"/>
            <w:noWrap/>
            <w:vAlign w:val="bottom"/>
            <w:hideMark/>
          </w:tcPr>
          <w:p w14:paraId="209A2C4E" w14:textId="77777777" w:rsidR="009834B8" w:rsidRPr="00F94727" w:rsidRDefault="009834B8" w:rsidP="00EC5F71">
            <w:pPr>
              <w:rPr>
                <w:sz w:val="20"/>
                <w:szCs w:val="20"/>
                <w:lang w:val="vi-VN" w:eastAsia="zh-CN"/>
              </w:rPr>
            </w:pPr>
          </w:p>
        </w:tc>
      </w:tr>
      <w:tr w:rsidR="001B22B3" w:rsidRPr="001B22B3" w14:paraId="144D49E3" w14:textId="77777777" w:rsidTr="001B22B3">
        <w:trPr>
          <w:gridAfter w:val="1"/>
          <w:wAfter w:w="128" w:type="dxa"/>
          <w:trHeight w:val="70"/>
        </w:trPr>
        <w:tc>
          <w:tcPr>
            <w:tcW w:w="2997" w:type="dxa"/>
            <w:gridSpan w:val="2"/>
            <w:tcBorders>
              <w:top w:val="nil"/>
              <w:left w:val="nil"/>
              <w:bottom w:val="nil"/>
              <w:right w:val="nil"/>
            </w:tcBorders>
            <w:shd w:val="clear" w:color="auto" w:fill="auto"/>
            <w:noWrap/>
            <w:vAlign w:val="center"/>
          </w:tcPr>
          <w:p w14:paraId="55A38DCC" w14:textId="77777777" w:rsidR="001B22B3" w:rsidRPr="001B22B3" w:rsidRDefault="001B22B3" w:rsidP="006C5B33">
            <w:pPr>
              <w:rPr>
                <w:i/>
                <w:iCs/>
                <w:sz w:val="18"/>
                <w:lang w:val="vi-VN" w:eastAsia="zh-CN"/>
              </w:rPr>
            </w:pPr>
          </w:p>
        </w:tc>
        <w:tc>
          <w:tcPr>
            <w:tcW w:w="780" w:type="dxa"/>
            <w:tcBorders>
              <w:top w:val="nil"/>
              <w:left w:val="nil"/>
              <w:bottom w:val="nil"/>
              <w:right w:val="nil"/>
            </w:tcBorders>
            <w:shd w:val="clear" w:color="auto" w:fill="auto"/>
            <w:vAlign w:val="center"/>
          </w:tcPr>
          <w:p w14:paraId="7E83A88B" w14:textId="77777777" w:rsidR="001B22B3" w:rsidRPr="001B22B3" w:rsidRDefault="001B22B3" w:rsidP="006C5B33">
            <w:pPr>
              <w:rPr>
                <w:i/>
                <w:iCs/>
                <w:sz w:val="18"/>
                <w:lang w:val="vi-VN" w:eastAsia="zh-CN"/>
              </w:rPr>
            </w:pPr>
          </w:p>
        </w:tc>
        <w:tc>
          <w:tcPr>
            <w:tcW w:w="2343" w:type="dxa"/>
            <w:gridSpan w:val="3"/>
            <w:tcBorders>
              <w:top w:val="nil"/>
              <w:left w:val="nil"/>
              <w:bottom w:val="nil"/>
              <w:right w:val="nil"/>
            </w:tcBorders>
            <w:shd w:val="clear" w:color="auto" w:fill="auto"/>
            <w:vAlign w:val="center"/>
          </w:tcPr>
          <w:p w14:paraId="1BE5C9BE" w14:textId="77777777" w:rsidR="001B22B3" w:rsidRPr="001B22B3" w:rsidRDefault="001B22B3" w:rsidP="006C5B33">
            <w:pPr>
              <w:rPr>
                <w:sz w:val="18"/>
                <w:szCs w:val="20"/>
                <w:lang w:val="vi-VN" w:eastAsia="zh-CN"/>
              </w:rPr>
            </w:pPr>
          </w:p>
        </w:tc>
        <w:tc>
          <w:tcPr>
            <w:tcW w:w="1128" w:type="dxa"/>
            <w:gridSpan w:val="2"/>
            <w:tcBorders>
              <w:top w:val="nil"/>
              <w:left w:val="nil"/>
              <w:bottom w:val="nil"/>
              <w:right w:val="nil"/>
            </w:tcBorders>
            <w:shd w:val="clear" w:color="auto" w:fill="auto"/>
            <w:vAlign w:val="center"/>
          </w:tcPr>
          <w:p w14:paraId="59795191" w14:textId="77777777" w:rsidR="001B22B3" w:rsidRPr="001B22B3" w:rsidRDefault="001B22B3" w:rsidP="006C5B33">
            <w:pPr>
              <w:rPr>
                <w:sz w:val="18"/>
                <w:szCs w:val="20"/>
                <w:lang w:val="vi-VN" w:eastAsia="zh-CN"/>
              </w:rPr>
            </w:pPr>
          </w:p>
        </w:tc>
        <w:tc>
          <w:tcPr>
            <w:tcW w:w="2685" w:type="dxa"/>
            <w:gridSpan w:val="2"/>
            <w:tcBorders>
              <w:top w:val="nil"/>
              <w:left w:val="nil"/>
              <w:bottom w:val="nil"/>
              <w:right w:val="nil"/>
            </w:tcBorders>
            <w:shd w:val="clear" w:color="auto" w:fill="auto"/>
            <w:noWrap/>
            <w:vAlign w:val="center"/>
          </w:tcPr>
          <w:p w14:paraId="1E3B15D3" w14:textId="77777777" w:rsidR="001B22B3" w:rsidRPr="001B22B3" w:rsidRDefault="001B22B3" w:rsidP="006C5B33">
            <w:pPr>
              <w:rPr>
                <w:sz w:val="18"/>
                <w:szCs w:val="20"/>
                <w:lang w:val="vi-VN" w:eastAsia="zh-CN"/>
              </w:rPr>
            </w:pPr>
          </w:p>
        </w:tc>
        <w:tc>
          <w:tcPr>
            <w:tcW w:w="222" w:type="dxa"/>
            <w:gridSpan w:val="2"/>
            <w:tcBorders>
              <w:top w:val="nil"/>
              <w:left w:val="nil"/>
              <w:bottom w:val="nil"/>
              <w:right w:val="nil"/>
            </w:tcBorders>
            <w:shd w:val="clear" w:color="auto" w:fill="auto"/>
            <w:noWrap/>
            <w:vAlign w:val="bottom"/>
          </w:tcPr>
          <w:p w14:paraId="5BC0F394" w14:textId="77777777" w:rsidR="001B22B3" w:rsidRPr="001B22B3" w:rsidRDefault="001B22B3" w:rsidP="006C5B33">
            <w:pPr>
              <w:rPr>
                <w:sz w:val="18"/>
                <w:szCs w:val="20"/>
                <w:lang w:val="vi-VN" w:eastAsia="zh-CN"/>
              </w:rPr>
            </w:pPr>
          </w:p>
        </w:tc>
      </w:tr>
      <w:tr w:rsidR="001B22B3" w:rsidRPr="00F94727" w14:paraId="4263EB2D" w14:textId="77777777" w:rsidTr="006C5B33">
        <w:trPr>
          <w:gridAfter w:val="1"/>
          <w:wAfter w:w="128" w:type="dxa"/>
          <w:trHeight w:val="345"/>
        </w:trPr>
        <w:tc>
          <w:tcPr>
            <w:tcW w:w="6120" w:type="dxa"/>
            <w:gridSpan w:val="6"/>
            <w:tcBorders>
              <w:top w:val="nil"/>
              <w:left w:val="nil"/>
              <w:bottom w:val="nil"/>
              <w:right w:val="single" w:sz="4" w:space="0" w:color="auto"/>
            </w:tcBorders>
            <w:shd w:val="clear" w:color="auto" w:fill="auto"/>
            <w:noWrap/>
            <w:vAlign w:val="bottom"/>
            <w:hideMark/>
          </w:tcPr>
          <w:p w14:paraId="74184A20" w14:textId="77777777" w:rsidR="001B22B3" w:rsidRPr="001B22B3" w:rsidRDefault="001B22B3" w:rsidP="001B22B3">
            <w:pPr>
              <w:rPr>
                <w:b/>
                <w:bCs/>
                <w:sz w:val="22"/>
                <w:szCs w:val="22"/>
                <w:lang w:val="vi-VN" w:eastAsia="zh-CN"/>
              </w:rPr>
            </w:pPr>
            <w:r w:rsidRPr="001B22B3">
              <w:rPr>
                <w:b/>
                <w:bCs/>
                <w:sz w:val="22"/>
                <w:szCs w:val="22"/>
                <w:lang w:val="vi-VN" w:eastAsia="zh-CN"/>
              </w:rPr>
              <w:t>2. Số lượng chi nhánh, đại lý, văn phòng đại diện được cấp văn bản xác nhận thông báo hoạt động bưu chính (lũy kế):</w:t>
            </w:r>
          </w:p>
        </w:tc>
        <w:tc>
          <w:tcPr>
            <w:tcW w:w="1128"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62E0A476" w14:textId="77777777" w:rsidR="001B22B3" w:rsidRPr="00F94727" w:rsidRDefault="001B22B3" w:rsidP="006C5B33">
            <w:pPr>
              <w:rPr>
                <w:lang w:val="vi-VN" w:eastAsia="zh-CN"/>
              </w:rPr>
            </w:pPr>
          </w:p>
        </w:tc>
        <w:tc>
          <w:tcPr>
            <w:tcW w:w="2685" w:type="dxa"/>
            <w:gridSpan w:val="2"/>
            <w:tcBorders>
              <w:top w:val="nil"/>
              <w:left w:val="single" w:sz="4" w:space="0" w:color="auto"/>
              <w:bottom w:val="nil"/>
              <w:right w:val="nil"/>
            </w:tcBorders>
            <w:shd w:val="clear" w:color="auto" w:fill="auto"/>
            <w:noWrap/>
            <w:vAlign w:val="center"/>
            <w:hideMark/>
          </w:tcPr>
          <w:p w14:paraId="5F122000" w14:textId="77777777" w:rsidR="001B22B3" w:rsidRPr="00F94727" w:rsidRDefault="001B22B3" w:rsidP="006C5B33">
            <w:pPr>
              <w:rPr>
                <w:sz w:val="20"/>
                <w:szCs w:val="20"/>
                <w:lang w:val="vi-VN" w:eastAsia="zh-CN"/>
              </w:rPr>
            </w:pPr>
          </w:p>
        </w:tc>
        <w:tc>
          <w:tcPr>
            <w:tcW w:w="222" w:type="dxa"/>
            <w:gridSpan w:val="2"/>
            <w:tcBorders>
              <w:top w:val="nil"/>
              <w:left w:val="nil"/>
              <w:bottom w:val="nil"/>
              <w:right w:val="nil"/>
            </w:tcBorders>
            <w:shd w:val="clear" w:color="auto" w:fill="auto"/>
            <w:noWrap/>
            <w:vAlign w:val="bottom"/>
            <w:hideMark/>
          </w:tcPr>
          <w:p w14:paraId="556297BC" w14:textId="77777777" w:rsidR="001B22B3" w:rsidRPr="00F94727" w:rsidRDefault="001B22B3" w:rsidP="006C5B33">
            <w:pPr>
              <w:rPr>
                <w:sz w:val="20"/>
                <w:szCs w:val="20"/>
                <w:lang w:val="vi-VN" w:eastAsia="zh-CN"/>
              </w:rPr>
            </w:pPr>
          </w:p>
        </w:tc>
      </w:tr>
      <w:tr w:rsidR="001B22B3" w:rsidRPr="00F94727" w14:paraId="7B7A1BDE" w14:textId="77777777" w:rsidTr="006C5B33">
        <w:trPr>
          <w:gridAfter w:val="1"/>
          <w:wAfter w:w="128" w:type="dxa"/>
          <w:trHeight w:val="345"/>
        </w:trPr>
        <w:tc>
          <w:tcPr>
            <w:tcW w:w="6120" w:type="dxa"/>
            <w:gridSpan w:val="6"/>
            <w:tcBorders>
              <w:top w:val="nil"/>
              <w:left w:val="nil"/>
              <w:bottom w:val="nil"/>
              <w:right w:val="single" w:sz="4" w:space="0" w:color="auto"/>
            </w:tcBorders>
            <w:shd w:val="clear" w:color="auto" w:fill="auto"/>
            <w:noWrap/>
            <w:vAlign w:val="bottom"/>
            <w:hideMark/>
          </w:tcPr>
          <w:p w14:paraId="0E41FC0F" w14:textId="77777777" w:rsidR="001B22B3" w:rsidRPr="001B22B3" w:rsidRDefault="001B22B3" w:rsidP="001B22B3">
            <w:pPr>
              <w:rPr>
                <w:bCs/>
                <w:sz w:val="22"/>
                <w:szCs w:val="22"/>
                <w:lang w:val="vi-VN" w:eastAsia="zh-CN"/>
              </w:rPr>
            </w:pPr>
            <w:r>
              <w:rPr>
                <w:bCs/>
                <w:sz w:val="22"/>
                <w:szCs w:val="22"/>
                <w:lang w:val="vi-VN" w:eastAsia="zh-CN"/>
              </w:rPr>
              <w:t>2.1</w:t>
            </w:r>
            <w:r w:rsidRPr="001B22B3">
              <w:rPr>
                <w:bCs/>
                <w:sz w:val="22"/>
                <w:szCs w:val="22"/>
                <w:lang w:val="vi-VN" w:eastAsia="zh-CN"/>
              </w:rPr>
              <w:t xml:space="preserve">. </w:t>
            </w:r>
            <w:r>
              <w:rPr>
                <w:bCs/>
                <w:sz w:val="22"/>
                <w:szCs w:val="22"/>
                <w:lang w:val="vi-VN" w:eastAsia="zh-CN"/>
              </w:rPr>
              <w:t>Trong đó, s</w:t>
            </w:r>
            <w:r w:rsidRPr="001B22B3">
              <w:rPr>
                <w:bCs/>
                <w:sz w:val="22"/>
                <w:szCs w:val="22"/>
                <w:lang w:val="vi-VN" w:eastAsia="zh-CN"/>
              </w:rPr>
              <w:t xml:space="preserve">ố </w:t>
            </w:r>
            <w:r>
              <w:rPr>
                <w:bCs/>
                <w:sz w:val="22"/>
                <w:szCs w:val="22"/>
                <w:lang w:val="vi-VN" w:eastAsia="zh-CN"/>
              </w:rPr>
              <w:t xml:space="preserve">lượng chi nhánh, đại lý, văn phòng đại diện </w:t>
            </w:r>
            <w:r w:rsidRPr="001B22B3">
              <w:rPr>
                <w:bCs/>
                <w:sz w:val="22"/>
                <w:szCs w:val="22"/>
                <w:lang w:val="vi-VN" w:eastAsia="zh-CN"/>
              </w:rPr>
              <w:t xml:space="preserve">được cấp </w:t>
            </w:r>
            <w:r>
              <w:rPr>
                <w:bCs/>
                <w:sz w:val="22"/>
                <w:szCs w:val="22"/>
                <w:lang w:val="vi-VN" w:eastAsia="zh-CN"/>
              </w:rPr>
              <w:t xml:space="preserve">mới </w:t>
            </w:r>
            <w:r w:rsidRPr="001B22B3">
              <w:rPr>
                <w:bCs/>
                <w:sz w:val="22"/>
                <w:szCs w:val="22"/>
                <w:lang w:val="vi-VN" w:eastAsia="zh-CN"/>
              </w:rPr>
              <w:t>văn bản xác nhận thông báo hoạt động bưu chính:</w:t>
            </w:r>
          </w:p>
        </w:tc>
        <w:tc>
          <w:tcPr>
            <w:tcW w:w="1128"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146F95B5" w14:textId="77777777" w:rsidR="001B22B3" w:rsidRPr="00F94727" w:rsidRDefault="001B22B3" w:rsidP="006C5B33">
            <w:pPr>
              <w:rPr>
                <w:lang w:val="vi-VN" w:eastAsia="zh-CN"/>
              </w:rPr>
            </w:pPr>
          </w:p>
        </w:tc>
        <w:tc>
          <w:tcPr>
            <w:tcW w:w="2685" w:type="dxa"/>
            <w:gridSpan w:val="2"/>
            <w:tcBorders>
              <w:top w:val="nil"/>
              <w:left w:val="single" w:sz="4" w:space="0" w:color="auto"/>
              <w:bottom w:val="nil"/>
              <w:right w:val="nil"/>
            </w:tcBorders>
            <w:shd w:val="clear" w:color="auto" w:fill="auto"/>
            <w:noWrap/>
            <w:vAlign w:val="center"/>
            <w:hideMark/>
          </w:tcPr>
          <w:p w14:paraId="17CEF475" w14:textId="77777777" w:rsidR="001B22B3" w:rsidRPr="00F94727" w:rsidRDefault="001B22B3" w:rsidP="006C5B33">
            <w:pPr>
              <w:rPr>
                <w:sz w:val="20"/>
                <w:szCs w:val="20"/>
                <w:lang w:val="vi-VN" w:eastAsia="zh-CN"/>
              </w:rPr>
            </w:pPr>
          </w:p>
        </w:tc>
        <w:tc>
          <w:tcPr>
            <w:tcW w:w="222" w:type="dxa"/>
            <w:gridSpan w:val="2"/>
            <w:tcBorders>
              <w:top w:val="nil"/>
              <w:left w:val="nil"/>
              <w:bottom w:val="nil"/>
              <w:right w:val="nil"/>
            </w:tcBorders>
            <w:shd w:val="clear" w:color="auto" w:fill="auto"/>
            <w:noWrap/>
            <w:vAlign w:val="bottom"/>
            <w:hideMark/>
          </w:tcPr>
          <w:p w14:paraId="7984ECB7" w14:textId="77777777" w:rsidR="001B22B3" w:rsidRPr="00F94727" w:rsidRDefault="001B22B3" w:rsidP="006C5B33">
            <w:pPr>
              <w:rPr>
                <w:sz w:val="20"/>
                <w:szCs w:val="20"/>
                <w:lang w:val="vi-VN" w:eastAsia="zh-CN"/>
              </w:rPr>
            </w:pPr>
          </w:p>
        </w:tc>
      </w:tr>
      <w:tr w:rsidR="009834B8" w:rsidRPr="00104D7A" w14:paraId="627EAE4A" w14:textId="77777777" w:rsidTr="001B22B3">
        <w:trPr>
          <w:gridAfter w:val="1"/>
          <w:wAfter w:w="128" w:type="dxa"/>
          <w:trHeight w:val="692"/>
        </w:trPr>
        <w:tc>
          <w:tcPr>
            <w:tcW w:w="6120" w:type="dxa"/>
            <w:gridSpan w:val="6"/>
            <w:tcBorders>
              <w:top w:val="nil"/>
              <w:left w:val="nil"/>
              <w:bottom w:val="nil"/>
              <w:right w:val="nil"/>
            </w:tcBorders>
            <w:shd w:val="clear" w:color="auto" w:fill="auto"/>
            <w:noWrap/>
            <w:vAlign w:val="center"/>
            <w:hideMark/>
          </w:tcPr>
          <w:p w14:paraId="168C095D" w14:textId="6462A191" w:rsidR="001B22B3" w:rsidRDefault="001B22B3" w:rsidP="00EC5F71">
            <w:pPr>
              <w:rPr>
                <w:i/>
                <w:iCs/>
                <w:lang w:val="vi-VN" w:eastAsia="zh-CN"/>
              </w:rPr>
            </w:pPr>
            <w:r>
              <w:rPr>
                <w:b/>
                <w:bCs/>
                <w:sz w:val="22"/>
                <w:szCs w:val="22"/>
                <w:lang w:val="vi-VN" w:eastAsia="zh-CN"/>
              </w:rPr>
              <w:t>3</w:t>
            </w:r>
            <w:r w:rsidRPr="00F94727">
              <w:rPr>
                <w:b/>
                <w:bCs/>
                <w:sz w:val="22"/>
                <w:szCs w:val="22"/>
                <w:lang w:val="vi-VN" w:eastAsia="zh-CN"/>
              </w:rPr>
              <w:t xml:space="preserve">. Số lượng doanh nghiệp </w:t>
            </w:r>
            <w:r w:rsidR="00453E11">
              <w:rPr>
                <w:b/>
                <w:bCs/>
                <w:sz w:val="22"/>
                <w:szCs w:val="22"/>
                <w:lang w:val="vi-VN" w:eastAsia="zh-CN"/>
              </w:rPr>
              <w:t>chia</w:t>
            </w:r>
            <w:r w:rsidRPr="00F94727">
              <w:rPr>
                <w:b/>
                <w:bCs/>
                <w:sz w:val="22"/>
                <w:szCs w:val="22"/>
                <w:lang w:val="vi-VN" w:eastAsia="zh-CN"/>
              </w:rPr>
              <w:t xml:space="preserve"> theo các nhóm</w:t>
            </w:r>
            <w:r w:rsidRPr="001B22B3">
              <w:rPr>
                <w:i/>
                <w:iCs/>
                <w:lang w:val="vi-VN" w:eastAsia="zh-CN"/>
              </w:rPr>
              <w:t xml:space="preserve"> </w:t>
            </w:r>
          </w:p>
          <w:p w14:paraId="154FF60D" w14:textId="77777777" w:rsidR="009834B8" w:rsidRPr="001B22B3" w:rsidRDefault="009834B8" w:rsidP="00EC5F71">
            <w:pPr>
              <w:rPr>
                <w:i/>
                <w:iCs/>
                <w:lang w:val="vi-VN" w:eastAsia="zh-CN"/>
              </w:rPr>
            </w:pPr>
            <w:r w:rsidRPr="001B22B3">
              <w:rPr>
                <w:i/>
                <w:iCs/>
                <w:lang w:val="vi-VN" w:eastAsia="zh-CN"/>
              </w:rPr>
              <w:t>Theo loại hình kinh tế của doanh nghiệp (1 = 2.1 +..+2.3)</w:t>
            </w:r>
          </w:p>
        </w:tc>
        <w:tc>
          <w:tcPr>
            <w:tcW w:w="1128" w:type="dxa"/>
            <w:gridSpan w:val="2"/>
            <w:tcBorders>
              <w:top w:val="single" w:sz="4" w:space="0" w:color="auto"/>
              <w:left w:val="nil"/>
              <w:bottom w:val="nil"/>
              <w:right w:val="nil"/>
            </w:tcBorders>
            <w:shd w:val="clear" w:color="auto" w:fill="auto"/>
            <w:vAlign w:val="center"/>
            <w:hideMark/>
          </w:tcPr>
          <w:p w14:paraId="379F0C37" w14:textId="77777777" w:rsidR="009834B8" w:rsidRPr="001B22B3" w:rsidRDefault="009834B8" w:rsidP="00EC5F71">
            <w:pPr>
              <w:rPr>
                <w:i/>
                <w:iCs/>
                <w:lang w:val="vi-VN" w:eastAsia="zh-CN"/>
              </w:rPr>
            </w:pPr>
          </w:p>
        </w:tc>
        <w:tc>
          <w:tcPr>
            <w:tcW w:w="2685" w:type="dxa"/>
            <w:gridSpan w:val="2"/>
            <w:tcBorders>
              <w:top w:val="nil"/>
              <w:left w:val="nil"/>
              <w:bottom w:val="nil"/>
              <w:right w:val="nil"/>
            </w:tcBorders>
            <w:shd w:val="clear" w:color="auto" w:fill="auto"/>
            <w:noWrap/>
            <w:vAlign w:val="center"/>
            <w:hideMark/>
          </w:tcPr>
          <w:p w14:paraId="6BA47C5C" w14:textId="77777777" w:rsidR="009834B8" w:rsidRPr="001B22B3" w:rsidRDefault="009834B8" w:rsidP="00EC5F71">
            <w:pPr>
              <w:rPr>
                <w:sz w:val="20"/>
                <w:szCs w:val="20"/>
                <w:lang w:val="vi-VN" w:eastAsia="zh-CN"/>
              </w:rPr>
            </w:pPr>
          </w:p>
        </w:tc>
        <w:tc>
          <w:tcPr>
            <w:tcW w:w="222" w:type="dxa"/>
            <w:gridSpan w:val="2"/>
            <w:tcBorders>
              <w:top w:val="nil"/>
              <w:left w:val="nil"/>
              <w:bottom w:val="nil"/>
              <w:right w:val="nil"/>
            </w:tcBorders>
            <w:shd w:val="clear" w:color="auto" w:fill="auto"/>
            <w:noWrap/>
            <w:vAlign w:val="bottom"/>
            <w:hideMark/>
          </w:tcPr>
          <w:p w14:paraId="2043C238" w14:textId="77777777" w:rsidR="009834B8" w:rsidRPr="001B22B3" w:rsidRDefault="009834B8" w:rsidP="00EC5F71">
            <w:pPr>
              <w:rPr>
                <w:sz w:val="20"/>
                <w:szCs w:val="20"/>
                <w:lang w:val="vi-VN" w:eastAsia="zh-CN"/>
              </w:rPr>
            </w:pPr>
          </w:p>
        </w:tc>
      </w:tr>
      <w:tr w:rsidR="009834B8" w:rsidRPr="000A19A9" w14:paraId="66267CDD" w14:textId="77777777" w:rsidTr="00EC5F71">
        <w:trPr>
          <w:gridAfter w:val="1"/>
          <w:wAfter w:w="128" w:type="dxa"/>
          <w:trHeight w:val="345"/>
        </w:trPr>
        <w:tc>
          <w:tcPr>
            <w:tcW w:w="6120" w:type="dxa"/>
            <w:gridSpan w:val="6"/>
            <w:tcBorders>
              <w:top w:val="nil"/>
              <w:left w:val="nil"/>
              <w:bottom w:val="nil"/>
              <w:right w:val="nil"/>
            </w:tcBorders>
            <w:shd w:val="clear" w:color="auto" w:fill="auto"/>
            <w:noWrap/>
            <w:vAlign w:val="center"/>
            <w:hideMark/>
          </w:tcPr>
          <w:p w14:paraId="30F145D1" w14:textId="77777777" w:rsidR="009834B8" w:rsidRPr="000A19A9" w:rsidRDefault="001B22B3" w:rsidP="00EC5F71">
            <w:pPr>
              <w:rPr>
                <w:sz w:val="20"/>
                <w:szCs w:val="20"/>
                <w:lang w:eastAsia="zh-CN"/>
              </w:rPr>
            </w:pPr>
            <w:r>
              <w:rPr>
                <w:lang w:val="vi-VN" w:eastAsia="zh-CN"/>
              </w:rPr>
              <w:t>3</w:t>
            </w:r>
            <w:r w:rsidR="009834B8" w:rsidRPr="000A19A9">
              <w:rPr>
                <w:lang w:eastAsia="zh-CN"/>
              </w:rPr>
              <w:t>.1. Nhà nước:</w:t>
            </w:r>
          </w:p>
        </w:tc>
        <w:tc>
          <w:tcPr>
            <w:tcW w:w="1128" w:type="dxa"/>
            <w:gridSpan w:val="2"/>
            <w:tcBorders>
              <w:top w:val="single" w:sz="4" w:space="0" w:color="auto"/>
              <w:left w:val="single" w:sz="4" w:space="0" w:color="auto"/>
              <w:bottom w:val="single" w:sz="4" w:space="0" w:color="auto"/>
              <w:right w:val="single" w:sz="4" w:space="0" w:color="auto"/>
            </w:tcBorders>
            <w:shd w:val="clear" w:color="000000" w:fill="FFFF99"/>
            <w:vAlign w:val="center"/>
            <w:hideMark/>
          </w:tcPr>
          <w:p w14:paraId="33104336" w14:textId="77777777" w:rsidR="009834B8" w:rsidRPr="000A19A9" w:rsidRDefault="009834B8" w:rsidP="00EC5F71">
            <w:pPr>
              <w:rPr>
                <w:lang w:eastAsia="zh-CN"/>
              </w:rPr>
            </w:pPr>
            <w:r w:rsidRPr="000A19A9">
              <w:rPr>
                <w:lang w:eastAsia="zh-CN"/>
              </w:rPr>
              <w:t> </w:t>
            </w:r>
          </w:p>
        </w:tc>
        <w:tc>
          <w:tcPr>
            <w:tcW w:w="2685" w:type="dxa"/>
            <w:gridSpan w:val="2"/>
            <w:tcBorders>
              <w:top w:val="nil"/>
              <w:left w:val="nil"/>
              <w:bottom w:val="nil"/>
              <w:right w:val="nil"/>
            </w:tcBorders>
            <w:shd w:val="clear" w:color="auto" w:fill="auto"/>
            <w:noWrap/>
            <w:vAlign w:val="center"/>
            <w:hideMark/>
          </w:tcPr>
          <w:p w14:paraId="11EF31C2" w14:textId="77777777" w:rsidR="009834B8" w:rsidRPr="000A19A9" w:rsidRDefault="009834B8" w:rsidP="00EC5F71">
            <w:pPr>
              <w:rPr>
                <w:lang w:eastAsia="zh-CN"/>
              </w:rPr>
            </w:pPr>
          </w:p>
        </w:tc>
        <w:tc>
          <w:tcPr>
            <w:tcW w:w="222" w:type="dxa"/>
            <w:gridSpan w:val="2"/>
            <w:tcBorders>
              <w:top w:val="nil"/>
              <w:left w:val="nil"/>
              <w:bottom w:val="nil"/>
              <w:right w:val="nil"/>
            </w:tcBorders>
            <w:shd w:val="clear" w:color="auto" w:fill="auto"/>
            <w:noWrap/>
            <w:vAlign w:val="bottom"/>
            <w:hideMark/>
          </w:tcPr>
          <w:p w14:paraId="2054895D" w14:textId="77777777" w:rsidR="009834B8" w:rsidRPr="000A19A9" w:rsidRDefault="009834B8" w:rsidP="00EC5F71">
            <w:pPr>
              <w:rPr>
                <w:sz w:val="20"/>
                <w:szCs w:val="20"/>
                <w:lang w:eastAsia="zh-CN"/>
              </w:rPr>
            </w:pPr>
          </w:p>
        </w:tc>
      </w:tr>
      <w:tr w:rsidR="009834B8" w:rsidRPr="000A19A9" w14:paraId="49E26E40" w14:textId="77777777" w:rsidTr="00EC5F71">
        <w:trPr>
          <w:gridAfter w:val="1"/>
          <w:wAfter w:w="128" w:type="dxa"/>
          <w:trHeight w:val="345"/>
        </w:trPr>
        <w:tc>
          <w:tcPr>
            <w:tcW w:w="6120" w:type="dxa"/>
            <w:gridSpan w:val="6"/>
            <w:tcBorders>
              <w:top w:val="nil"/>
              <w:left w:val="nil"/>
              <w:bottom w:val="nil"/>
              <w:right w:val="nil"/>
            </w:tcBorders>
            <w:shd w:val="clear" w:color="auto" w:fill="auto"/>
            <w:noWrap/>
            <w:vAlign w:val="center"/>
            <w:hideMark/>
          </w:tcPr>
          <w:p w14:paraId="6D912072" w14:textId="77777777" w:rsidR="009834B8" w:rsidRPr="000A19A9" w:rsidRDefault="001B22B3" w:rsidP="00EC5F71">
            <w:pPr>
              <w:rPr>
                <w:sz w:val="20"/>
                <w:szCs w:val="20"/>
                <w:lang w:eastAsia="zh-CN"/>
              </w:rPr>
            </w:pPr>
            <w:r>
              <w:rPr>
                <w:lang w:val="vi-VN" w:eastAsia="zh-CN"/>
              </w:rPr>
              <w:t>3</w:t>
            </w:r>
            <w:r w:rsidR="009834B8" w:rsidRPr="000A19A9">
              <w:rPr>
                <w:lang w:eastAsia="zh-CN"/>
              </w:rPr>
              <w:t>.2. Ngoài nhà nước (trừ FDI):</w:t>
            </w:r>
          </w:p>
        </w:tc>
        <w:tc>
          <w:tcPr>
            <w:tcW w:w="1128" w:type="dxa"/>
            <w:gridSpan w:val="2"/>
            <w:tcBorders>
              <w:top w:val="nil"/>
              <w:left w:val="single" w:sz="4" w:space="0" w:color="auto"/>
              <w:bottom w:val="single" w:sz="4" w:space="0" w:color="auto"/>
              <w:right w:val="single" w:sz="4" w:space="0" w:color="auto"/>
            </w:tcBorders>
            <w:shd w:val="clear" w:color="000000" w:fill="FFFF99"/>
            <w:vAlign w:val="center"/>
            <w:hideMark/>
          </w:tcPr>
          <w:p w14:paraId="7396A069" w14:textId="77777777" w:rsidR="009834B8" w:rsidRPr="000A19A9" w:rsidRDefault="009834B8" w:rsidP="00EC5F71">
            <w:pPr>
              <w:rPr>
                <w:lang w:eastAsia="zh-CN"/>
              </w:rPr>
            </w:pPr>
            <w:r w:rsidRPr="000A19A9">
              <w:rPr>
                <w:lang w:eastAsia="zh-CN"/>
              </w:rPr>
              <w:t> </w:t>
            </w:r>
          </w:p>
        </w:tc>
        <w:tc>
          <w:tcPr>
            <w:tcW w:w="2685" w:type="dxa"/>
            <w:gridSpan w:val="2"/>
            <w:tcBorders>
              <w:top w:val="nil"/>
              <w:left w:val="nil"/>
              <w:bottom w:val="nil"/>
              <w:right w:val="nil"/>
            </w:tcBorders>
            <w:shd w:val="clear" w:color="auto" w:fill="auto"/>
            <w:noWrap/>
            <w:vAlign w:val="center"/>
            <w:hideMark/>
          </w:tcPr>
          <w:p w14:paraId="7494C4AB" w14:textId="77777777" w:rsidR="009834B8" w:rsidRPr="000A19A9" w:rsidRDefault="009834B8" w:rsidP="00EC5F71">
            <w:pPr>
              <w:rPr>
                <w:lang w:eastAsia="zh-CN"/>
              </w:rPr>
            </w:pPr>
          </w:p>
        </w:tc>
        <w:tc>
          <w:tcPr>
            <w:tcW w:w="222" w:type="dxa"/>
            <w:gridSpan w:val="2"/>
            <w:tcBorders>
              <w:top w:val="nil"/>
              <w:left w:val="nil"/>
              <w:bottom w:val="nil"/>
              <w:right w:val="nil"/>
            </w:tcBorders>
            <w:shd w:val="clear" w:color="auto" w:fill="auto"/>
            <w:noWrap/>
            <w:vAlign w:val="bottom"/>
            <w:hideMark/>
          </w:tcPr>
          <w:p w14:paraId="0A49BCF3" w14:textId="77777777" w:rsidR="009834B8" w:rsidRPr="000A19A9" w:rsidRDefault="009834B8" w:rsidP="00EC5F71">
            <w:pPr>
              <w:rPr>
                <w:sz w:val="20"/>
                <w:szCs w:val="20"/>
                <w:lang w:eastAsia="zh-CN"/>
              </w:rPr>
            </w:pPr>
          </w:p>
        </w:tc>
      </w:tr>
      <w:tr w:rsidR="009834B8" w:rsidRPr="000A19A9" w14:paraId="63C74711" w14:textId="77777777" w:rsidTr="00EC5F71">
        <w:trPr>
          <w:gridAfter w:val="1"/>
          <w:wAfter w:w="128" w:type="dxa"/>
          <w:trHeight w:val="345"/>
        </w:trPr>
        <w:tc>
          <w:tcPr>
            <w:tcW w:w="6120" w:type="dxa"/>
            <w:gridSpan w:val="6"/>
            <w:tcBorders>
              <w:top w:val="nil"/>
              <w:left w:val="nil"/>
              <w:bottom w:val="nil"/>
              <w:right w:val="nil"/>
            </w:tcBorders>
            <w:shd w:val="clear" w:color="auto" w:fill="auto"/>
            <w:noWrap/>
            <w:vAlign w:val="center"/>
            <w:hideMark/>
          </w:tcPr>
          <w:p w14:paraId="0EAC5B07" w14:textId="77777777" w:rsidR="009834B8" w:rsidRPr="000A19A9" w:rsidRDefault="001B22B3" w:rsidP="00EC5F71">
            <w:pPr>
              <w:rPr>
                <w:sz w:val="20"/>
                <w:szCs w:val="20"/>
                <w:lang w:eastAsia="zh-CN"/>
              </w:rPr>
            </w:pPr>
            <w:r>
              <w:rPr>
                <w:lang w:val="vi-VN" w:eastAsia="zh-CN"/>
              </w:rPr>
              <w:t>3</w:t>
            </w:r>
            <w:r w:rsidR="009834B8" w:rsidRPr="000A19A9">
              <w:rPr>
                <w:lang w:eastAsia="zh-CN"/>
              </w:rPr>
              <w:t>.3. Có vốn FDI:</w:t>
            </w:r>
          </w:p>
        </w:tc>
        <w:tc>
          <w:tcPr>
            <w:tcW w:w="1128" w:type="dxa"/>
            <w:gridSpan w:val="2"/>
            <w:tcBorders>
              <w:top w:val="nil"/>
              <w:left w:val="single" w:sz="4" w:space="0" w:color="auto"/>
              <w:bottom w:val="single" w:sz="4" w:space="0" w:color="auto"/>
              <w:right w:val="single" w:sz="4" w:space="0" w:color="auto"/>
            </w:tcBorders>
            <w:shd w:val="clear" w:color="000000" w:fill="FFFF99"/>
            <w:vAlign w:val="center"/>
            <w:hideMark/>
          </w:tcPr>
          <w:p w14:paraId="052CE3DA" w14:textId="77777777" w:rsidR="009834B8" w:rsidRPr="000A19A9" w:rsidRDefault="009834B8" w:rsidP="00EC5F71">
            <w:pPr>
              <w:rPr>
                <w:lang w:eastAsia="zh-CN"/>
              </w:rPr>
            </w:pPr>
            <w:r w:rsidRPr="000A19A9">
              <w:rPr>
                <w:lang w:eastAsia="zh-CN"/>
              </w:rPr>
              <w:t> </w:t>
            </w:r>
          </w:p>
        </w:tc>
        <w:tc>
          <w:tcPr>
            <w:tcW w:w="2685" w:type="dxa"/>
            <w:gridSpan w:val="2"/>
            <w:tcBorders>
              <w:top w:val="nil"/>
              <w:left w:val="nil"/>
              <w:bottom w:val="nil"/>
              <w:right w:val="nil"/>
            </w:tcBorders>
            <w:shd w:val="clear" w:color="auto" w:fill="auto"/>
            <w:noWrap/>
            <w:vAlign w:val="center"/>
            <w:hideMark/>
          </w:tcPr>
          <w:p w14:paraId="262DE08A" w14:textId="77777777" w:rsidR="009834B8" w:rsidRPr="000A19A9" w:rsidRDefault="009834B8" w:rsidP="00EC5F71">
            <w:pPr>
              <w:rPr>
                <w:lang w:eastAsia="zh-CN"/>
              </w:rPr>
            </w:pPr>
          </w:p>
        </w:tc>
        <w:tc>
          <w:tcPr>
            <w:tcW w:w="222" w:type="dxa"/>
            <w:gridSpan w:val="2"/>
            <w:tcBorders>
              <w:top w:val="nil"/>
              <w:left w:val="nil"/>
              <w:bottom w:val="nil"/>
              <w:right w:val="nil"/>
            </w:tcBorders>
            <w:shd w:val="clear" w:color="auto" w:fill="auto"/>
            <w:noWrap/>
            <w:vAlign w:val="bottom"/>
            <w:hideMark/>
          </w:tcPr>
          <w:p w14:paraId="490BC667" w14:textId="77777777" w:rsidR="009834B8" w:rsidRPr="000A19A9" w:rsidRDefault="009834B8" w:rsidP="00EC5F71">
            <w:pPr>
              <w:rPr>
                <w:sz w:val="20"/>
                <w:szCs w:val="20"/>
                <w:lang w:eastAsia="zh-CN"/>
              </w:rPr>
            </w:pPr>
          </w:p>
        </w:tc>
      </w:tr>
      <w:tr w:rsidR="009834B8" w:rsidRPr="000A19A9" w14:paraId="14437A78" w14:textId="77777777" w:rsidTr="001B22B3">
        <w:trPr>
          <w:gridAfter w:val="1"/>
          <w:wAfter w:w="128" w:type="dxa"/>
          <w:trHeight w:val="70"/>
        </w:trPr>
        <w:tc>
          <w:tcPr>
            <w:tcW w:w="2997" w:type="dxa"/>
            <w:gridSpan w:val="2"/>
            <w:tcBorders>
              <w:top w:val="nil"/>
              <w:left w:val="nil"/>
              <w:bottom w:val="nil"/>
              <w:right w:val="nil"/>
            </w:tcBorders>
            <w:shd w:val="clear" w:color="auto" w:fill="auto"/>
            <w:noWrap/>
            <w:vAlign w:val="center"/>
            <w:hideMark/>
          </w:tcPr>
          <w:p w14:paraId="6EFE355C" w14:textId="77777777" w:rsidR="009834B8" w:rsidRPr="000A19A9" w:rsidRDefault="009834B8" w:rsidP="00EC5F71">
            <w:pPr>
              <w:rPr>
                <w:i/>
                <w:iCs/>
                <w:lang w:eastAsia="zh-CN"/>
              </w:rPr>
            </w:pPr>
            <w:r w:rsidRPr="000A19A9">
              <w:rPr>
                <w:i/>
                <w:iCs/>
                <w:lang w:eastAsia="zh-CN"/>
              </w:rPr>
              <w:t>Theo ứng dụng công nghệ</w:t>
            </w:r>
          </w:p>
        </w:tc>
        <w:tc>
          <w:tcPr>
            <w:tcW w:w="780" w:type="dxa"/>
            <w:tcBorders>
              <w:top w:val="nil"/>
              <w:left w:val="nil"/>
              <w:bottom w:val="nil"/>
              <w:right w:val="nil"/>
            </w:tcBorders>
            <w:shd w:val="clear" w:color="auto" w:fill="auto"/>
            <w:vAlign w:val="center"/>
            <w:hideMark/>
          </w:tcPr>
          <w:p w14:paraId="2951F0A0" w14:textId="77777777" w:rsidR="009834B8" w:rsidRPr="000A19A9" w:rsidRDefault="009834B8" w:rsidP="00EC5F71">
            <w:pPr>
              <w:rPr>
                <w:i/>
                <w:iCs/>
                <w:lang w:eastAsia="zh-CN"/>
              </w:rPr>
            </w:pPr>
          </w:p>
        </w:tc>
        <w:tc>
          <w:tcPr>
            <w:tcW w:w="2343" w:type="dxa"/>
            <w:gridSpan w:val="3"/>
            <w:tcBorders>
              <w:top w:val="nil"/>
              <w:left w:val="nil"/>
              <w:bottom w:val="nil"/>
              <w:right w:val="nil"/>
            </w:tcBorders>
            <w:shd w:val="clear" w:color="auto" w:fill="auto"/>
            <w:vAlign w:val="center"/>
            <w:hideMark/>
          </w:tcPr>
          <w:p w14:paraId="4788FAAC" w14:textId="77777777" w:rsidR="009834B8" w:rsidRPr="000A19A9" w:rsidRDefault="009834B8" w:rsidP="00EC5F71">
            <w:pPr>
              <w:rPr>
                <w:sz w:val="20"/>
                <w:szCs w:val="20"/>
                <w:lang w:eastAsia="zh-CN"/>
              </w:rPr>
            </w:pPr>
          </w:p>
        </w:tc>
        <w:tc>
          <w:tcPr>
            <w:tcW w:w="1128" w:type="dxa"/>
            <w:gridSpan w:val="2"/>
            <w:tcBorders>
              <w:top w:val="nil"/>
              <w:left w:val="nil"/>
              <w:bottom w:val="nil"/>
              <w:right w:val="nil"/>
            </w:tcBorders>
            <w:shd w:val="clear" w:color="auto" w:fill="auto"/>
            <w:vAlign w:val="center"/>
            <w:hideMark/>
          </w:tcPr>
          <w:p w14:paraId="6D057C70" w14:textId="77777777" w:rsidR="009834B8" w:rsidRPr="000A19A9" w:rsidRDefault="009834B8" w:rsidP="00EC5F71">
            <w:pPr>
              <w:rPr>
                <w:sz w:val="20"/>
                <w:szCs w:val="20"/>
                <w:lang w:eastAsia="zh-CN"/>
              </w:rPr>
            </w:pPr>
          </w:p>
        </w:tc>
        <w:tc>
          <w:tcPr>
            <w:tcW w:w="2685" w:type="dxa"/>
            <w:gridSpan w:val="2"/>
            <w:tcBorders>
              <w:top w:val="nil"/>
              <w:left w:val="nil"/>
              <w:bottom w:val="nil"/>
              <w:right w:val="nil"/>
            </w:tcBorders>
            <w:shd w:val="clear" w:color="auto" w:fill="auto"/>
            <w:noWrap/>
            <w:vAlign w:val="center"/>
            <w:hideMark/>
          </w:tcPr>
          <w:p w14:paraId="0683BA5E" w14:textId="77777777" w:rsidR="009834B8" w:rsidRPr="000A19A9" w:rsidRDefault="009834B8" w:rsidP="00EC5F71">
            <w:pPr>
              <w:rPr>
                <w:sz w:val="20"/>
                <w:szCs w:val="20"/>
                <w:lang w:eastAsia="zh-CN"/>
              </w:rPr>
            </w:pPr>
          </w:p>
        </w:tc>
        <w:tc>
          <w:tcPr>
            <w:tcW w:w="222" w:type="dxa"/>
            <w:gridSpan w:val="2"/>
            <w:tcBorders>
              <w:top w:val="nil"/>
              <w:left w:val="nil"/>
              <w:bottom w:val="nil"/>
              <w:right w:val="nil"/>
            </w:tcBorders>
            <w:shd w:val="clear" w:color="auto" w:fill="auto"/>
            <w:noWrap/>
            <w:vAlign w:val="bottom"/>
            <w:hideMark/>
          </w:tcPr>
          <w:p w14:paraId="06916E5C" w14:textId="77777777" w:rsidR="009834B8" w:rsidRPr="000A19A9" w:rsidRDefault="009834B8" w:rsidP="00EC5F71">
            <w:pPr>
              <w:rPr>
                <w:sz w:val="20"/>
                <w:szCs w:val="20"/>
                <w:lang w:eastAsia="zh-CN"/>
              </w:rPr>
            </w:pPr>
          </w:p>
        </w:tc>
      </w:tr>
      <w:tr w:rsidR="009834B8" w:rsidRPr="000A19A9" w14:paraId="030A90B7" w14:textId="77777777" w:rsidTr="00EC5F71">
        <w:trPr>
          <w:gridAfter w:val="1"/>
          <w:wAfter w:w="128" w:type="dxa"/>
          <w:trHeight w:val="345"/>
        </w:trPr>
        <w:tc>
          <w:tcPr>
            <w:tcW w:w="3777" w:type="dxa"/>
            <w:gridSpan w:val="3"/>
            <w:tcBorders>
              <w:top w:val="nil"/>
              <w:left w:val="nil"/>
              <w:bottom w:val="nil"/>
              <w:right w:val="nil"/>
            </w:tcBorders>
            <w:shd w:val="clear" w:color="auto" w:fill="auto"/>
            <w:noWrap/>
            <w:vAlign w:val="center"/>
            <w:hideMark/>
          </w:tcPr>
          <w:p w14:paraId="7BBE0629" w14:textId="77777777" w:rsidR="009834B8" w:rsidRPr="000A19A9" w:rsidRDefault="001B22B3" w:rsidP="00EC5F71">
            <w:pPr>
              <w:rPr>
                <w:lang w:eastAsia="zh-CN"/>
              </w:rPr>
            </w:pPr>
            <w:r>
              <w:rPr>
                <w:lang w:val="vi-VN" w:eastAsia="zh-CN"/>
              </w:rPr>
              <w:t>3</w:t>
            </w:r>
            <w:r w:rsidR="009834B8" w:rsidRPr="000A19A9">
              <w:rPr>
                <w:lang w:eastAsia="zh-CN"/>
              </w:rPr>
              <w:t>.4. Có cổng, trang TTĐT (website):</w:t>
            </w:r>
          </w:p>
        </w:tc>
        <w:tc>
          <w:tcPr>
            <w:tcW w:w="2343" w:type="dxa"/>
            <w:gridSpan w:val="3"/>
            <w:tcBorders>
              <w:top w:val="nil"/>
              <w:left w:val="nil"/>
              <w:bottom w:val="nil"/>
              <w:right w:val="nil"/>
            </w:tcBorders>
            <w:shd w:val="clear" w:color="auto" w:fill="auto"/>
            <w:vAlign w:val="center"/>
            <w:hideMark/>
          </w:tcPr>
          <w:p w14:paraId="43FF586B" w14:textId="77777777" w:rsidR="009834B8" w:rsidRPr="000A19A9" w:rsidRDefault="009834B8" w:rsidP="00EC5F71">
            <w:pPr>
              <w:rPr>
                <w:lang w:eastAsia="zh-CN"/>
              </w:rPr>
            </w:pPr>
          </w:p>
        </w:tc>
        <w:tc>
          <w:tcPr>
            <w:tcW w:w="1128" w:type="dxa"/>
            <w:gridSpan w:val="2"/>
            <w:tcBorders>
              <w:top w:val="single" w:sz="4" w:space="0" w:color="auto"/>
              <w:left w:val="single" w:sz="4" w:space="0" w:color="auto"/>
              <w:bottom w:val="single" w:sz="4" w:space="0" w:color="auto"/>
              <w:right w:val="single" w:sz="4" w:space="0" w:color="auto"/>
            </w:tcBorders>
            <w:shd w:val="clear" w:color="000000" w:fill="FFFF99"/>
            <w:vAlign w:val="center"/>
            <w:hideMark/>
          </w:tcPr>
          <w:p w14:paraId="35EFCEB9" w14:textId="77777777" w:rsidR="009834B8" w:rsidRPr="000A19A9" w:rsidRDefault="009834B8" w:rsidP="00EC5F71">
            <w:pPr>
              <w:rPr>
                <w:lang w:eastAsia="zh-CN"/>
              </w:rPr>
            </w:pPr>
            <w:r w:rsidRPr="000A19A9">
              <w:rPr>
                <w:lang w:eastAsia="zh-CN"/>
              </w:rPr>
              <w:t> </w:t>
            </w:r>
          </w:p>
        </w:tc>
        <w:tc>
          <w:tcPr>
            <w:tcW w:w="2685" w:type="dxa"/>
            <w:gridSpan w:val="2"/>
            <w:tcBorders>
              <w:top w:val="nil"/>
              <w:left w:val="nil"/>
              <w:bottom w:val="nil"/>
              <w:right w:val="nil"/>
            </w:tcBorders>
            <w:shd w:val="clear" w:color="auto" w:fill="auto"/>
            <w:noWrap/>
            <w:vAlign w:val="center"/>
            <w:hideMark/>
          </w:tcPr>
          <w:p w14:paraId="4BDA5E7B" w14:textId="77777777" w:rsidR="009834B8" w:rsidRPr="000A19A9" w:rsidRDefault="009834B8" w:rsidP="00EC5F71">
            <w:pPr>
              <w:rPr>
                <w:lang w:eastAsia="zh-CN"/>
              </w:rPr>
            </w:pPr>
          </w:p>
        </w:tc>
        <w:tc>
          <w:tcPr>
            <w:tcW w:w="222" w:type="dxa"/>
            <w:gridSpan w:val="2"/>
            <w:tcBorders>
              <w:top w:val="nil"/>
              <w:left w:val="nil"/>
              <w:bottom w:val="nil"/>
              <w:right w:val="nil"/>
            </w:tcBorders>
            <w:shd w:val="clear" w:color="auto" w:fill="auto"/>
            <w:noWrap/>
            <w:vAlign w:val="bottom"/>
            <w:hideMark/>
          </w:tcPr>
          <w:p w14:paraId="13677545" w14:textId="77777777" w:rsidR="009834B8" w:rsidRPr="000A19A9" w:rsidRDefault="009834B8" w:rsidP="00EC5F71">
            <w:pPr>
              <w:rPr>
                <w:sz w:val="20"/>
                <w:szCs w:val="20"/>
                <w:lang w:eastAsia="zh-CN"/>
              </w:rPr>
            </w:pPr>
          </w:p>
        </w:tc>
      </w:tr>
      <w:tr w:rsidR="009834B8" w:rsidRPr="000A19A9" w14:paraId="52143DAA" w14:textId="77777777" w:rsidTr="00EC5F71">
        <w:trPr>
          <w:gridAfter w:val="1"/>
          <w:wAfter w:w="128" w:type="dxa"/>
          <w:trHeight w:val="345"/>
        </w:trPr>
        <w:tc>
          <w:tcPr>
            <w:tcW w:w="6120" w:type="dxa"/>
            <w:gridSpan w:val="6"/>
            <w:tcBorders>
              <w:top w:val="nil"/>
              <w:left w:val="nil"/>
              <w:bottom w:val="nil"/>
              <w:right w:val="nil"/>
            </w:tcBorders>
            <w:shd w:val="clear" w:color="auto" w:fill="auto"/>
            <w:noWrap/>
            <w:vAlign w:val="center"/>
            <w:hideMark/>
          </w:tcPr>
          <w:p w14:paraId="475E7C3F" w14:textId="6A526F35" w:rsidR="009834B8" w:rsidRPr="000A19A9" w:rsidRDefault="001B22B3" w:rsidP="00211B32">
            <w:pPr>
              <w:rPr>
                <w:lang w:eastAsia="zh-CN"/>
              </w:rPr>
            </w:pPr>
            <w:r>
              <w:rPr>
                <w:lang w:val="vi-VN" w:eastAsia="zh-CN"/>
              </w:rPr>
              <w:t>3</w:t>
            </w:r>
            <w:r w:rsidR="009834B8" w:rsidRPr="000A19A9">
              <w:rPr>
                <w:lang w:eastAsia="zh-CN"/>
              </w:rPr>
              <w:t>.5. Có sử dụng MXH trong kinh doanh:</w:t>
            </w:r>
          </w:p>
        </w:tc>
        <w:tc>
          <w:tcPr>
            <w:tcW w:w="1128" w:type="dxa"/>
            <w:gridSpan w:val="2"/>
            <w:tcBorders>
              <w:top w:val="nil"/>
              <w:left w:val="single" w:sz="4" w:space="0" w:color="auto"/>
              <w:bottom w:val="single" w:sz="4" w:space="0" w:color="auto"/>
              <w:right w:val="single" w:sz="4" w:space="0" w:color="auto"/>
            </w:tcBorders>
            <w:shd w:val="clear" w:color="000000" w:fill="FFFF99"/>
            <w:vAlign w:val="center"/>
            <w:hideMark/>
          </w:tcPr>
          <w:p w14:paraId="0ED14679" w14:textId="77777777" w:rsidR="009834B8" w:rsidRPr="000A19A9" w:rsidRDefault="009834B8" w:rsidP="00EC5F71">
            <w:pPr>
              <w:rPr>
                <w:lang w:eastAsia="zh-CN"/>
              </w:rPr>
            </w:pPr>
            <w:r w:rsidRPr="000A19A9">
              <w:rPr>
                <w:lang w:eastAsia="zh-CN"/>
              </w:rPr>
              <w:t> </w:t>
            </w:r>
          </w:p>
        </w:tc>
        <w:tc>
          <w:tcPr>
            <w:tcW w:w="2685" w:type="dxa"/>
            <w:gridSpan w:val="2"/>
            <w:tcBorders>
              <w:top w:val="nil"/>
              <w:left w:val="nil"/>
              <w:bottom w:val="nil"/>
              <w:right w:val="nil"/>
            </w:tcBorders>
            <w:shd w:val="clear" w:color="auto" w:fill="auto"/>
            <w:noWrap/>
            <w:vAlign w:val="center"/>
            <w:hideMark/>
          </w:tcPr>
          <w:p w14:paraId="0D894250" w14:textId="77777777" w:rsidR="009834B8" w:rsidRPr="000A19A9" w:rsidRDefault="009834B8" w:rsidP="00EC5F71">
            <w:pPr>
              <w:rPr>
                <w:lang w:eastAsia="zh-CN"/>
              </w:rPr>
            </w:pPr>
          </w:p>
        </w:tc>
        <w:tc>
          <w:tcPr>
            <w:tcW w:w="222" w:type="dxa"/>
            <w:gridSpan w:val="2"/>
            <w:tcBorders>
              <w:top w:val="nil"/>
              <w:left w:val="nil"/>
              <w:bottom w:val="nil"/>
              <w:right w:val="nil"/>
            </w:tcBorders>
            <w:shd w:val="clear" w:color="auto" w:fill="auto"/>
            <w:noWrap/>
            <w:vAlign w:val="bottom"/>
            <w:hideMark/>
          </w:tcPr>
          <w:p w14:paraId="65C1ACEF" w14:textId="77777777" w:rsidR="009834B8" w:rsidRPr="000A19A9" w:rsidRDefault="009834B8" w:rsidP="00EC5F71">
            <w:pPr>
              <w:rPr>
                <w:sz w:val="20"/>
                <w:szCs w:val="20"/>
                <w:lang w:eastAsia="zh-CN"/>
              </w:rPr>
            </w:pPr>
          </w:p>
        </w:tc>
      </w:tr>
      <w:tr w:rsidR="009834B8" w:rsidRPr="000A19A9" w14:paraId="6A96D4D0" w14:textId="77777777" w:rsidTr="00EC5F71">
        <w:trPr>
          <w:gridAfter w:val="1"/>
          <w:wAfter w:w="128" w:type="dxa"/>
          <w:trHeight w:val="345"/>
        </w:trPr>
        <w:tc>
          <w:tcPr>
            <w:tcW w:w="6120" w:type="dxa"/>
            <w:gridSpan w:val="6"/>
            <w:tcBorders>
              <w:top w:val="nil"/>
              <w:left w:val="nil"/>
              <w:bottom w:val="nil"/>
              <w:right w:val="nil"/>
            </w:tcBorders>
            <w:shd w:val="clear" w:color="auto" w:fill="auto"/>
            <w:noWrap/>
            <w:vAlign w:val="center"/>
            <w:hideMark/>
          </w:tcPr>
          <w:p w14:paraId="6D8E91B9" w14:textId="77777777" w:rsidR="009834B8" w:rsidRPr="000A19A9" w:rsidRDefault="001B22B3" w:rsidP="00EC5F71">
            <w:pPr>
              <w:rPr>
                <w:sz w:val="23"/>
                <w:szCs w:val="23"/>
                <w:lang w:eastAsia="zh-CN"/>
              </w:rPr>
            </w:pPr>
            <w:r>
              <w:rPr>
                <w:sz w:val="23"/>
                <w:szCs w:val="23"/>
                <w:lang w:val="vi-VN" w:eastAsia="zh-CN"/>
              </w:rPr>
              <w:t>3</w:t>
            </w:r>
            <w:r w:rsidR="009834B8" w:rsidRPr="000A19A9">
              <w:rPr>
                <w:sz w:val="23"/>
                <w:szCs w:val="23"/>
                <w:lang w:eastAsia="zh-CN"/>
              </w:rPr>
              <w:t>.6. Có sử dụng nền tảng di động trong hoạt động:</w:t>
            </w:r>
          </w:p>
        </w:tc>
        <w:tc>
          <w:tcPr>
            <w:tcW w:w="1128" w:type="dxa"/>
            <w:gridSpan w:val="2"/>
            <w:tcBorders>
              <w:top w:val="nil"/>
              <w:left w:val="single" w:sz="4" w:space="0" w:color="auto"/>
              <w:bottom w:val="single" w:sz="4" w:space="0" w:color="auto"/>
              <w:right w:val="single" w:sz="4" w:space="0" w:color="auto"/>
            </w:tcBorders>
            <w:shd w:val="clear" w:color="000000" w:fill="FFFF99"/>
            <w:vAlign w:val="center"/>
            <w:hideMark/>
          </w:tcPr>
          <w:p w14:paraId="117966CA" w14:textId="77777777" w:rsidR="009834B8" w:rsidRPr="000A19A9" w:rsidRDefault="009834B8" w:rsidP="00EC5F71">
            <w:pPr>
              <w:rPr>
                <w:lang w:eastAsia="zh-CN"/>
              </w:rPr>
            </w:pPr>
            <w:r w:rsidRPr="000A19A9">
              <w:rPr>
                <w:lang w:eastAsia="zh-CN"/>
              </w:rPr>
              <w:t> </w:t>
            </w:r>
          </w:p>
        </w:tc>
        <w:tc>
          <w:tcPr>
            <w:tcW w:w="2685" w:type="dxa"/>
            <w:gridSpan w:val="2"/>
            <w:tcBorders>
              <w:top w:val="nil"/>
              <w:left w:val="nil"/>
              <w:bottom w:val="nil"/>
              <w:right w:val="nil"/>
            </w:tcBorders>
            <w:shd w:val="clear" w:color="auto" w:fill="auto"/>
            <w:noWrap/>
            <w:vAlign w:val="center"/>
            <w:hideMark/>
          </w:tcPr>
          <w:p w14:paraId="7968FB2B" w14:textId="77777777" w:rsidR="009834B8" w:rsidRPr="000A19A9" w:rsidRDefault="009834B8" w:rsidP="00EC5F71">
            <w:pPr>
              <w:rPr>
                <w:lang w:eastAsia="zh-CN"/>
              </w:rPr>
            </w:pPr>
          </w:p>
        </w:tc>
        <w:tc>
          <w:tcPr>
            <w:tcW w:w="222" w:type="dxa"/>
            <w:gridSpan w:val="2"/>
            <w:tcBorders>
              <w:top w:val="nil"/>
              <w:left w:val="nil"/>
              <w:bottom w:val="nil"/>
              <w:right w:val="nil"/>
            </w:tcBorders>
            <w:shd w:val="clear" w:color="auto" w:fill="auto"/>
            <w:noWrap/>
            <w:vAlign w:val="bottom"/>
            <w:hideMark/>
          </w:tcPr>
          <w:p w14:paraId="4B788BC5" w14:textId="77777777" w:rsidR="009834B8" w:rsidRPr="000A19A9" w:rsidRDefault="009834B8" w:rsidP="00EC5F71">
            <w:pPr>
              <w:rPr>
                <w:sz w:val="20"/>
                <w:szCs w:val="20"/>
                <w:lang w:eastAsia="zh-CN"/>
              </w:rPr>
            </w:pPr>
          </w:p>
        </w:tc>
      </w:tr>
      <w:tr w:rsidR="009834B8" w:rsidRPr="000A19A9" w14:paraId="35EAC743" w14:textId="77777777" w:rsidTr="00EC5F71">
        <w:trPr>
          <w:gridAfter w:val="1"/>
          <w:wAfter w:w="128" w:type="dxa"/>
          <w:trHeight w:val="345"/>
        </w:trPr>
        <w:tc>
          <w:tcPr>
            <w:tcW w:w="6120" w:type="dxa"/>
            <w:gridSpan w:val="6"/>
            <w:tcBorders>
              <w:top w:val="nil"/>
              <w:left w:val="nil"/>
              <w:bottom w:val="nil"/>
              <w:right w:val="nil"/>
            </w:tcBorders>
            <w:shd w:val="clear" w:color="auto" w:fill="auto"/>
            <w:noWrap/>
            <w:vAlign w:val="center"/>
            <w:hideMark/>
          </w:tcPr>
          <w:p w14:paraId="376F1E02" w14:textId="77777777" w:rsidR="009834B8" w:rsidRPr="000A19A9" w:rsidRDefault="001B22B3" w:rsidP="00EC5F71">
            <w:pPr>
              <w:rPr>
                <w:lang w:eastAsia="zh-CN"/>
              </w:rPr>
            </w:pPr>
            <w:r>
              <w:rPr>
                <w:lang w:val="vi-VN" w:eastAsia="zh-CN"/>
              </w:rPr>
              <w:t>3</w:t>
            </w:r>
            <w:r w:rsidR="009834B8" w:rsidRPr="000A19A9">
              <w:rPr>
                <w:lang w:eastAsia="zh-CN"/>
              </w:rPr>
              <w:t>.7. Có sử dụng chữ ký số, hợp đồng điện tử:</w:t>
            </w:r>
          </w:p>
        </w:tc>
        <w:tc>
          <w:tcPr>
            <w:tcW w:w="1128" w:type="dxa"/>
            <w:gridSpan w:val="2"/>
            <w:tcBorders>
              <w:top w:val="nil"/>
              <w:left w:val="single" w:sz="4" w:space="0" w:color="auto"/>
              <w:bottom w:val="single" w:sz="4" w:space="0" w:color="auto"/>
              <w:right w:val="single" w:sz="4" w:space="0" w:color="auto"/>
            </w:tcBorders>
            <w:shd w:val="clear" w:color="000000" w:fill="FFFF99"/>
            <w:vAlign w:val="center"/>
            <w:hideMark/>
          </w:tcPr>
          <w:p w14:paraId="3CDF0287" w14:textId="77777777" w:rsidR="009834B8" w:rsidRPr="000A19A9" w:rsidRDefault="009834B8" w:rsidP="00EC5F71">
            <w:pPr>
              <w:rPr>
                <w:lang w:eastAsia="zh-CN"/>
              </w:rPr>
            </w:pPr>
            <w:r w:rsidRPr="000A19A9">
              <w:rPr>
                <w:lang w:eastAsia="zh-CN"/>
              </w:rPr>
              <w:t> </w:t>
            </w:r>
          </w:p>
        </w:tc>
        <w:tc>
          <w:tcPr>
            <w:tcW w:w="2685" w:type="dxa"/>
            <w:gridSpan w:val="2"/>
            <w:tcBorders>
              <w:top w:val="nil"/>
              <w:left w:val="nil"/>
              <w:bottom w:val="nil"/>
              <w:right w:val="nil"/>
            </w:tcBorders>
            <w:shd w:val="clear" w:color="auto" w:fill="auto"/>
            <w:noWrap/>
            <w:vAlign w:val="center"/>
            <w:hideMark/>
          </w:tcPr>
          <w:p w14:paraId="5270B9AD" w14:textId="77777777" w:rsidR="009834B8" w:rsidRPr="000A19A9" w:rsidRDefault="009834B8" w:rsidP="00EC5F71">
            <w:pPr>
              <w:rPr>
                <w:lang w:eastAsia="zh-CN"/>
              </w:rPr>
            </w:pPr>
          </w:p>
        </w:tc>
        <w:tc>
          <w:tcPr>
            <w:tcW w:w="222" w:type="dxa"/>
            <w:gridSpan w:val="2"/>
            <w:tcBorders>
              <w:top w:val="nil"/>
              <w:left w:val="nil"/>
              <w:bottom w:val="nil"/>
              <w:right w:val="nil"/>
            </w:tcBorders>
            <w:shd w:val="clear" w:color="auto" w:fill="auto"/>
            <w:noWrap/>
            <w:vAlign w:val="bottom"/>
            <w:hideMark/>
          </w:tcPr>
          <w:p w14:paraId="49900A5F" w14:textId="77777777" w:rsidR="009834B8" w:rsidRPr="000A19A9" w:rsidRDefault="009834B8" w:rsidP="00EC5F71">
            <w:pPr>
              <w:rPr>
                <w:sz w:val="20"/>
                <w:szCs w:val="20"/>
                <w:lang w:eastAsia="zh-CN"/>
              </w:rPr>
            </w:pPr>
          </w:p>
        </w:tc>
      </w:tr>
      <w:tr w:rsidR="009834B8" w:rsidRPr="000A19A9" w14:paraId="15B79AA8" w14:textId="77777777" w:rsidTr="00EC5F71">
        <w:trPr>
          <w:gridAfter w:val="1"/>
          <w:wAfter w:w="128" w:type="dxa"/>
          <w:trHeight w:val="345"/>
        </w:trPr>
        <w:tc>
          <w:tcPr>
            <w:tcW w:w="6120" w:type="dxa"/>
            <w:gridSpan w:val="6"/>
            <w:tcBorders>
              <w:top w:val="nil"/>
              <w:left w:val="nil"/>
              <w:bottom w:val="nil"/>
              <w:right w:val="nil"/>
            </w:tcBorders>
            <w:shd w:val="clear" w:color="auto" w:fill="auto"/>
            <w:noWrap/>
            <w:vAlign w:val="center"/>
            <w:hideMark/>
          </w:tcPr>
          <w:p w14:paraId="0AEB2CA3" w14:textId="77777777" w:rsidR="009834B8" w:rsidRPr="000A19A9" w:rsidRDefault="001B22B3" w:rsidP="00EC5F71">
            <w:pPr>
              <w:rPr>
                <w:lang w:eastAsia="zh-CN"/>
              </w:rPr>
            </w:pPr>
            <w:r>
              <w:rPr>
                <w:lang w:val="vi-VN" w:eastAsia="zh-CN"/>
              </w:rPr>
              <w:t>3</w:t>
            </w:r>
            <w:r w:rsidR="009834B8" w:rsidRPr="000A19A9">
              <w:rPr>
                <w:lang w:eastAsia="zh-CN"/>
              </w:rPr>
              <w:t>.8. Có sử dụng các kênh thanh toán online:</w:t>
            </w:r>
          </w:p>
        </w:tc>
        <w:tc>
          <w:tcPr>
            <w:tcW w:w="1128" w:type="dxa"/>
            <w:gridSpan w:val="2"/>
            <w:tcBorders>
              <w:top w:val="nil"/>
              <w:left w:val="single" w:sz="4" w:space="0" w:color="auto"/>
              <w:bottom w:val="single" w:sz="4" w:space="0" w:color="auto"/>
              <w:right w:val="single" w:sz="4" w:space="0" w:color="auto"/>
            </w:tcBorders>
            <w:shd w:val="clear" w:color="000000" w:fill="FFFF99"/>
            <w:vAlign w:val="center"/>
            <w:hideMark/>
          </w:tcPr>
          <w:p w14:paraId="7B1C0DC7" w14:textId="77777777" w:rsidR="009834B8" w:rsidRPr="000A19A9" w:rsidRDefault="009834B8" w:rsidP="00EC5F71">
            <w:pPr>
              <w:rPr>
                <w:lang w:eastAsia="zh-CN"/>
              </w:rPr>
            </w:pPr>
            <w:r w:rsidRPr="000A19A9">
              <w:rPr>
                <w:lang w:eastAsia="zh-CN"/>
              </w:rPr>
              <w:t> </w:t>
            </w:r>
          </w:p>
        </w:tc>
        <w:tc>
          <w:tcPr>
            <w:tcW w:w="2685" w:type="dxa"/>
            <w:gridSpan w:val="2"/>
            <w:tcBorders>
              <w:top w:val="nil"/>
              <w:left w:val="nil"/>
              <w:bottom w:val="nil"/>
              <w:right w:val="nil"/>
            </w:tcBorders>
            <w:shd w:val="clear" w:color="auto" w:fill="auto"/>
            <w:noWrap/>
            <w:vAlign w:val="center"/>
            <w:hideMark/>
          </w:tcPr>
          <w:p w14:paraId="7E497DB4" w14:textId="77777777" w:rsidR="009834B8" w:rsidRPr="000A19A9" w:rsidRDefault="009834B8" w:rsidP="00EC5F71">
            <w:pPr>
              <w:rPr>
                <w:lang w:eastAsia="zh-CN"/>
              </w:rPr>
            </w:pPr>
          </w:p>
        </w:tc>
        <w:tc>
          <w:tcPr>
            <w:tcW w:w="222" w:type="dxa"/>
            <w:gridSpan w:val="2"/>
            <w:tcBorders>
              <w:top w:val="nil"/>
              <w:left w:val="nil"/>
              <w:bottom w:val="nil"/>
              <w:right w:val="nil"/>
            </w:tcBorders>
            <w:shd w:val="clear" w:color="auto" w:fill="auto"/>
            <w:noWrap/>
            <w:vAlign w:val="bottom"/>
            <w:hideMark/>
          </w:tcPr>
          <w:p w14:paraId="646870AD" w14:textId="77777777" w:rsidR="009834B8" w:rsidRPr="000A19A9" w:rsidRDefault="009834B8" w:rsidP="00EC5F71">
            <w:pPr>
              <w:rPr>
                <w:sz w:val="20"/>
                <w:szCs w:val="20"/>
                <w:lang w:eastAsia="zh-CN"/>
              </w:rPr>
            </w:pPr>
          </w:p>
        </w:tc>
      </w:tr>
      <w:tr w:rsidR="009834B8" w:rsidRPr="000A19A9" w14:paraId="4EBB8908" w14:textId="77777777" w:rsidTr="00EC5F71">
        <w:trPr>
          <w:gridAfter w:val="1"/>
          <w:wAfter w:w="128" w:type="dxa"/>
          <w:trHeight w:val="345"/>
        </w:trPr>
        <w:tc>
          <w:tcPr>
            <w:tcW w:w="6120" w:type="dxa"/>
            <w:gridSpan w:val="6"/>
            <w:tcBorders>
              <w:top w:val="nil"/>
              <w:left w:val="nil"/>
              <w:bottom w:val="nil"/>
              <w:right w:val="nil"/>
            </w:tcBorders>
            <w:shd w:val="clear" w:color="auto" w:fill="auto"/>
            <w:noWrap/>
            <w:vAlign w:val="center"/>
            <w:hideMark/>
          </w:tcPr>
          <w:p w14:paraId="3FB4D189" w14:textId="77777777" w:rsidR="009834B8" w:rsidRPr="000A19A9" w:rsidRDefault="001B22B3" w:rsidP="00EC5F71">
            <w:pPr>
              <w:rPr>
                <w:lang w:eastAsia="zh-CN"/>
              </w:rPr>
            </w:pPr>
            <w:r>
              <w:rPr>
                <w:lang w:val="vi-VN" w:eastAsia="zh-CN"/>
              </w:rPr>
              <w:t>3</w:t>
            </w:r>
            <w:r w:rsidR="009834B8" w:rsidRPr="000A19A9">
              <w:rPr>
                <w:lang w:eastAsia="zh-CN"/>
              </w:rPr>
              <w:t>.9. Có áp dụng công nghệ chia chọn bưu gửi tự động</w:t>
            </w:r>
          </w:p>
        </w:tc>
        <w:tc>
          <w:tcPr>
            <w:tcW w:w="1128" w:type="dxa"/>
            <w:gridSpan w:val="2"/>
            <w:tcBorders>
              <w:top w:val="nil"/>
              <w:left w:val="single" w:sz="4" w:space="0" w:color="auto"/>
              <w:bottom w:val="single" w:sz="4" w:space="0" w:color="auto"/>
              <w:right w:val="single" w:sz="4" w:space="0" w:color="auto"/>
            </w:tcBorders>
            <w:shd w:val="clear" w:color="000000" w:fill="FFFF99"/>
            <w:vAlign w:val="center"/>
            <w:hideMark/>
          </w:tcPr>
          <w:p w14:paraId="16D73895" w14:textId="77777777" w:rsidR="009834B8" w:rsidRPr="000A19A9" w:rsidRDefault="009834B8" w:rsidP="00EC5F71">
            <w:pPr>
              <w:rPr>
                <w:lang w:eastAsia="zh-CN"/>
              </w:rPr>
            </w:pPr>
            <w:r w:rsidRPr="000A19A9">
              <w:rPr>
                <w:lang w:eastAsia="zh-CN"/>
              </w:rPr>
              <w:t> </w:t>
            </w:r>
          </w:p>
        </w:tc>
        <w:tc>
          <w:tcPr>
            <w:tcW w:w="2685" w:type="dxa"/>
            <w:gridSpan w:val="2"/>
            <w:tcBorders>
              <w:top w:val="nil"/>
              <w:left w:val="nil"/>
              <w:bottom w:val="nil"/>
              <w:right w:val="nil"/>
            </w:tcBorders>
            <w:shd w:val="clear" w:color="auto" w:fill="auto"/>
            <w:noWrap/>
            <w:vAlign w:val="center"/>
            <w:hideMark/>
          </w:tcPr>
          <w:p w14:paraId="59A26E5D" w14:textId="77777777" w:rsidR="009834B8" w:rsidRPr="000A19A9" w:rsidRDefault="009834B8" w:rsidP="00EC5F71">
            <w:pPr>
              <w:rPr>
                <w:lang w:eastAsia="zh-CN"/>
              </w:rPr>
            </w:pPr>
          </w:p>
        </w:tc>
        <w:tc>
          <w:tcPr>
            <w:tcW w:w="222" w:type="dxa"/>
            <w:gridSpan w:val="2"/>
            <w:tcBorders>
              <w:top w:val="nil"/>
              <w:left w:val="nil"/>
              <w:bottom w:val="nil"/>
              <w:right w:val="nil"/>
            </w:tcBorders>
            <w:shd w:val="clear" w:color="auto" w:fill="auto"/>
            <w:noWrap/>
            <w:vAlign w:val="bottom"/>
            <w:hideMark/>
          </w:tcPr>
          <w:p w14:paraId="4770D581" w14:textId="77777777" w:rsidR="009834B8" w:rsidRPr="000A19A9" w:rsidRDefault="009834B8" w:rsidP="00EC5F71">
            <w:pPr>
              <w:rPr>
                <w:sz w:val="20"/>
                <w:szCs w:val="20"/>
                <w:lang w:eastAsia="zh-CN"/>
              </w:rPr>
            </w:pPr>
          </w:p>
        </w:tc>
      </w:tr>
      <w:tr w:rsidR="009834B8" w:rsidRPr="000A19A9" w14:paraId="0F338315" w14:textId="77777777" w:rsidTr="001B22B3">
        <w:trPr>
          <w:gridAfter w:val="1"/>
          <w:wAfter w:w="128" w:type="dxa"/>
          <w:trHeight w:val="70"/>
        </w:trPr>
        <w:tc>
          <w:tcPr>
            <w:tcW w:w="3777" w:type="dxa"/>
            <w:gridSpan w:val="3"/>
            <w:tcBorders>
              <w:top w:val="nil"/>
              <w:left w:val="nil"/>
              <w:bottom w:val="nil"/>
              <w:right w:val="nil"/>
            </w:tcBorders>
            <w:shd w:val="clear" w:color="auto" w:fill="auto"/>
            <w:noWrap/>
            <w:vAlign w:val="center"/>
            <w:hideMark/>
          </w:tcPr>
          <w:p w14:paraId="0B84E993" w14:textId="77777777" w:rsidR="009834B8" w:rsidRPr="000A19A9" w:rsidRDefault="009834B8" w:rsidP="00EC5F71">
            <w:pPr>
              <w:rPr>
                <w:i/>
                <w:iCs/>
                <w:lang w:eastAsia="zh-CN"/>
              </w:rPr>
            </w:pPr>
            <w:r w:rsidRPr="000A19A9">
              <w:rPr>
                <w:i/>
                <w:iCs/>
                <w:lang w:eastAsia="zh-CN"/>
              </w:rPr>
              <w:t>Theo mức độ tham gia vào TMĐT</w:t>
            </w:r>
          </w:p>
        </w:tc>
        <w:tc>
          <w:tcPr>
            <w:tcW w:w="2343" w:type="dxa"/>
            <w:gridSpan w:val="3"/>
            <w:tcBorders>
              <w:top w:val="nil"/>
              <w:left w:val="nil"/>
              <w:bottom w:val="nil"/>
              <w:right w:val="nil"/>
            </w:tcBorders>
            <w:shd w:val="clear" w:color="auto" w:fill="auto"/>
            <w:vAlign w:val="center"/>
            <w:hideMark/>
          </w:tcPr>
          <w:p w14:paraId="050174F0" w14:textId="77777777" w:rsidR="009834B8" w:rsidRPr="000A19A9" w:rsidRDefault="009834B8" w:rsidP="00EC5F71">
            <w:pPr>
              <w:rPr>
                <w:i/>
                <w:iCs/>
                <w:lang w:eastAsia="zh-CN"/>
              </w:rPr>
            </w:pPr>
          </w:p>
        </w:tc>
        <w:tc>
          <w:tcPr>
            <w:tcW w:w="1128" w:type="dxa"/>
            <w:gridSpan w:val="2"/>
            <w:tcBorders>
              <w:top w:val="nil"/>
              <w:left w:val="nil"/>
              <w:bottom w:val="nil"/>
              <w:right w:val="nil"/>
            </w:tcBorders>
            <w:shd w:val="clear" w:color="auto" w:fill="auto"/>
            <w:vAlign w:val="center"/>
            <w:hideMark/>
          </w:tcPr>
          <w:p w14:paraId="23EFC812" w14:textId="77777777" w:rsidR="009834B8" w:rsidRPr="000A19A9" w:rsidRDefault="009834B8" w:rsidP="00EC5F71">
            <w:pPr>
              <w:rPr>
                <w:sz w:val="20"/>
                <w:szCs w:val="20"/>
                <w:lang w:eastAsia="zh-CN"/>
              </w:rPr>
            </w:pPr>
          </w:p>
        </w:tc>
        <w:tc>
          <w:tcPr>
            <w:tcW w:w="2685" w:type="dxa"/>
            <w:gridSpan w:val="2"/>
            <w:tcBorders>
              <w:top w:val="nil"/>
              <w:left w:val="nil"/>
              <w:bottom w:val="nil"/>
              <w:right w:val="nil"/>
            </w:tcBorders>
            <w:shd w:val="clear" w:color="auto" w:fill="auto"/>
            <w:noWrap/>
            <w:vAlign w:val="center"/>
            <w:hideMark/>
          </w:tcPr>
          <w:p w14:paraId="40DB2CD0" w14:textId="77777777" w:rsidR="009834B8" w:rsidRPr="000A19A9" w:rsidRDefault="009834B8" w:rsidP="00EC5F71">
            <w:pPr>
              <w:rPr>
                <w:sz w:val="20"/>
                <w:szCs w:val="20"/>
                <w:lang w:eastAsia="zh-CN"/>
              </w:rPr>
            </w:pPr>
          </w:p>
        </w:tc>
        <w:tc>
          <w:tcPr>
            <w:tcW w:w="222" w:type="dxa"/>
            <w:gridSpan w:val="2"/>
            <w:tcBorders>
              <w:top w:val="nil"/>
              <w:left w:val="nil"/>
              <w:bottom w:val="nil"/>
              <w:right w:val="nil"/>
            </w:tcBorders>
            <w:shd w:val="clear" w:color="auto" w:fill="auto"/>
            <w:noWrap/>
            <w:vAlign w:val="bottom"/>
            <w:hideMark/>
          </w:tcPr>
          <w:p w14:paraId="3352EBF9" w14:textId="77777777" w:rsidR="009834B8" w:rsidRPr="000A19A9" w:rsidRDefault="009834B8" w:rsidP="00EC5F71">
            <w:pPr>
              <w:rPr>
                <w:sz w:val="20"/>
                <w:szCs w:val="20"/>
                <w:lang w:eastAsia="zh-CN"/>
              </w:rPr>
            </w:pPr>
          </w:p>
        </w:tc>
      </w:tr>
      <w:tr w:rsidR="009834B8" w:rsidRPr="000A19A9" w14:paraId="6D690EFF" w14:textId="77777777" w:rsidTr="00EC5F71">
        <w:trPr>
          <w:gridAfter w:val="1"/>
          <w:wAfter w:w="128" w:type="dxa"/>
          <w:trHeight w:val="345"/>
        </w:trPr>
        <w:tc>
          <w:tcPr>
            <w:tcW w:w="6120" w:type="dxa"/>
            <w:gridSpan w:val="6"/>
            <w:tcBorders>
              <w:top w:val="nil"/>
              <w:left w:val="nil"/>
              <w:bottom w:val="nil"/>
              <w:right w:val="nil"/>
            </w:tcBorders>
            <w:shd w:val="clear" w:color="auto" w:fill="auto"/>
            <w:noWrap/>
            <w:vAlign w:val="center"/>
            <w:hideMark/>
          </w:tcPr>
          <w:p w14:paraId="46386504" w14:textId="77777777" w:rsidR="009834B8" w:rsidRPr="000A19A9" w:rsidRDefault="001B22B3" w:rsidP="00EC5F71">
            <w:pPr>
              <w:rPr>
                <w:lang w:eastAsia="zh-CN"/>
              </w:rPr>
            </w:pPr>
            <w:r>
              <w:rPr>
                <w:lang w:val="vi-VN" w:eastAsia="zh-CN"/>
              </w:rPr>
              <w:t>3</w:t>
            </w:r>
            <w:r w:rsidR="009834B8" w:rsidRPr="000A19A9">
              <w:rPr>
                <w:lang w:eastAsia="zh-CN"/>
              </w:rPr>
              <w:t>.10. CCDV chuyển phát gói, kiện hàng hóa cho TMĐT:</w:t>
            </w:r>
          </w:p>
        </w:tc>
        <w:tc>
          <w:tcPr>
            <w:tcW w:w="1128" w:type="dxa"/>
            <w:gridSpan w:val="2"/>
            <w:tcBorders>
              <w:top w:val="single" w:sz="4" w:space="0" w:color="auto"/>
              <w:left w:val="single" w:sz="4" w:space="0" w:color="auto"/>
              <w:bottom w:val="single" w:sz="4" w:space="0" w:color="auto"/>
              <w:right w:val="single" w:sz="4" w:space="0" w:color="auto"/>
            </w:tcBorders>
            <w:shd w:val="clear" w:color="000000" w:fill="FFFF99"/>
            <w:vAlign w:val="center"/>
            <w:hideMark/>
          </w:tcPr>
          <w:p w14:paraId="7C88209E" w14:textId="77777777" w:rsidR="009834B8" w:rsidRPr="000A19A9" w:rsidRDefault="009834B8" w:rsidP="00EC5F71">
            <w:pPr>
              <w:rPr>
                <w:lang w:eastAsia="zh-CN"/>
              </w:rPr>
            </w:pPr>
            <w:r w:rsidRPr="000A19A9">
              <w:rPr>
                <w:lang w:eastAsia="zh-CN"/>
              </w:rPr>
              <w:t> </w:t>
            </w:r>
          </w:p>
        </w:tc>
        <w:tc>
          <w:tcPr>
            <w:tcW w:w="2685" w:type="dxa"/>
            <w:gridSpan w:val="2"/>
            <w:tcBorders>
              <w:top w:val="nil"/>
              <w:left w:val="nil"/>
              <w:bottom w:val="nil"/>
              <w:right w:val="nil"/>
            </w:tcBorders>
            <w:shd w:val="clear" w:color="auto" w:fill="auto"/>
            <w:noWrap/>
            <w:vAlign w:val="center"/>
            <w:hideMark/>
          </w:tcPr>
          <w:p w14:paraId="0D584942" w14:textId="77777777" w:rsidR="009834B8" w:rsidRPr="000A19A9" w:rsidRDefault="009834B8" w:rsidP="00EC5F71">
            <w:pPr>
              <w:rPr>
                <w:lang w:eastAsia="zh-CN"/>
              </w:rPr>
            </w:pPr>
          </w:p>
        </w:tc>
        <w:tc>
          <w:tcPr>
            <w:tcW w:w="222" w:type="dxa"/>
            <w:gridSpan w:val="2"/>
            <w:tcBorders>
              <w:top w:val="nil"/>
              <w:left w:val="nil"/>
              <w:bottom w:val="nil"/>
              <w:right w:val="nil"/>
            </w:tcBorders>
            <w:shd w:val="clear" w:color="auto" w:fill="auto"/>
            <w:noWrap/>
            <w:vAlign w:val="bottom"/>
            <w:hideMark/>
          </w:tcPr>
          <w:p w14:paraId="0EFF2632" w14:textId="77777777" w:rsidR="009834B8" w:rsidRPr="000A19A9" w:rsidRDefault="009834B8" w:rsidP="00EC5F71">
            <w:pPr>
              <w:rPr>
                <w:sz w:val="20"/>
                <w:szCs w:val="20"/>
                <w:lang w:eastAsia="zh-CN"/>
              </w:rPr>
            </w:pPr>
          </w:p>
        </w:tc>
      </w:tr>
      <w:tr w:rsidR="009834B8" w:rsidRPr="000A19A9" w14:paraId="32CEB063" w14:textId="77777777" w:rsidTr="00EC5F71">
        <w:trPr>
          <w:gridAfter w:val="1"/>
          <w:wAfter w:w="128" w:type="dxa"/>
          <w:trHeight w:val="345"/>
        </w:trPr>
        <w:tc>
          <w:tcPr>
            <w:tcW w:w="3777" w:type="dxa"/>
            <w:gridSpan w:val="3"/>
            <w:tcBorders>
              <w:top w:val="nil"/>
              <w:left w:val="nil"/>
              <w:bottom w:val="nil"/>
              <w:right w:val="nil"/>
            </w:tcBorders>
            <w:shd w:val="clear" w:color="auto" w:fill="auto"/>
            <w:noWrap/>
            <w:vAlign w:val="center"/>
            <w:hideMark/>
          </w:tcPr>
          <w:p w14:paraId="72714DBC" w14:textId="77777777" w:rsidR="009834B8" w:rsidRPr="000A19A9" w:rsidRDefault="001B22B3" w:rsidP="00EC5F71">
            <w:pPr>
              <w:rPr>
                <w:lang w:eastAsia="zh-CN"/>
              </w:rPr>
            </w:pPr>
            <w:r>
              <w:rPr>
                <w:lang w:val="vi-VN" w:eastAsia="zh-CN"/>
              </w:rPr>
              <w:t>3</w:t>
            </w:r>
            <w:r w:rsidR="009834B8" w:rsidRPr="000A19A9">
              <w:rPr>
                <w:lang w:eastAsia="zh-CN"/>
              </w:rPr>
              <w:t>.11. CCDV logistics cho TMĐT:</w:t>
            </w:r>
          </w:p>
        </w:tc>
        <w:tc>
          <w:tcPr>
            <w:tcW w:w="2343" w:type="dxa"/>
            <w:gridSpan w:val="3"/>
            <w:tcBorders>
              <w:top w:val="nil"/>
              <w:left w:val="nil"/>
              <w:bottom w:val="nil"/>
              <w:right w:val="nil"/>
            </w:tcBorders>
            <w:shd w:val="clear" w:color="auto" w:fill="auto"/>
            <w:vAlign w:val="center"/>
            <w:hideMark/>
          </w:tcPr>
          <w:p w14:paraId="7FC0244C" w14:textId="77777777" w:rsidR="009834B8" w:rsidRPr="000A19A9" w:rsidRDefault="009834B8" w:rsidP="00EC5F71">
            <w:pPr>
              <w:rPr>
                <w:lang w:eastAsia="zh-CN"/>
              </w:rPr>
            </w:pPr>
          </w:p>
        </w:tc>
        <w:tc>
          <w:tcPr>
            <w:tcW w:w="1128" w:type="dxa"/>
            <w:gridSpan w:val="2"/>
            <w:tcBorders>
              <w:top w:val="nil"/>
              <w:left w:val="single" w:sz="4" w:space="0" w:color="auto"/>
              <w:bottom w:val="single" w:sz="4" w:space="0" w:color="auto"/>
              <w:right w:val="single" w:sz="4" w:space="0" w:color="auto"/>
            </w:tcBorders>
            <w:shd w:val="clear" w:color="000000" w:fill="FFFF99"/>
            <w:vAlign w:val="center"/>
            <w:hideMark/>
          </w:tcPr>
          <w:p w14:paraId="093D7352" w14:textId="77777777" w:rsidR="009834B8" w:rsidRPr="000A19A9" w:rsidRDefault="009834B8" w:rsidP="00EC5F71">
            <w:pPr>
              <w:rPr>
                <w:lang w:eastAsia="zh-CN"/>
              </w:rPr>
            </w:pPr>
            <w:r w:rsidRPr="000A19A9">
              <w:rPr>
                <w:lang w:eastAsia="zh-CN"/>
              </w:rPr>
              <w:t> </w:t>
            </w:r>
          </w:p>
        </w:tc>
        <w:tc>
          <w:tcPr>
            <w:tcW w:w="2685" w:type="dxa"/>
            <w:gridSpan w:val="2"/>
            <w:tcBorders>
              <w:top w:val="nil"/>
              <w:left w:val="nil"/>
              <w:bottom w:val="nil"/>
              <w:right w:val="nil"/>
            </w:tcBorders>
            <w:shd w:val="clear" w:color="auto" w:fill="auto"/>
            <w:noWrap/>
            <w:vAlign w:val="center"/>
            <w:hideMark/>
          </w:tcPr>
          <w:p w14:paraId="157DC012" w14:textId="77777777" w:rsidR="009834B8" w:rsidRPr="000A19A9" w:rsidRDefault="009834B8" w:rsidP="00EC5F71">
            <w:pPr>
              <w:rPr>
                <w:lang w:eastAsia="zh-CN"/>
              </w:rPr>
            </w:pPr>
          </w:p>
        </w:tc>
        <w:tc>
          <w:tcPr>
            <w:tcW w:w="222" w:type="dxa"/>
            <w:gridSpan w:val="2"/>
            <w:tcBorders>
              <w:top w:val="nil"/>
              <w:left w:val="nil"/>
              <w:bottom w:val="nil"/>
              <w:right w:val="nil"/>
            </w:tcBorders>
            <w:shd w:val="clear" w:color="auto" w:fill="auto"/>
            <w:noWrap/>
            <w:vAlign w:val="bottom"/>
            <w:hideMark/>
          </w:tcPr>
          <w:p w14:paraId="143E3D9F" w14:textId="77777777" w:rsidR="009834B8" w:rsidRPr="000A19A9" w:rsidRDefault="009834B8" w:rsidP="00EC5F71">
            <w:pPr>
              <w:rPr>
                <w:sz w:val="20"/>
                <w:szCs w:val="20"/>
                <w:lang w:eastAsia="zh-CN"/>
              </w:rPr>
            </w:pPr>
          </w:p>
        </w:tc>
      </w:tr>
      <w:tr w:rsidR="00A746A1" w:rsidRPr="000A19A9" w14:paraId="07646F5E" w14:textId="77777777" w:rsidTr="00051CFE">
        <w:trPr>
          <w:gridAfter w:val="1"/>
          <w:wAfter w:w="128" w:type="dxa"/>
          <w:trHeight w:val="345"/>
        </w:trPr>
        <w:tc>
          <w:tcPr>
            <w:tcW w:w="6120" w:type="dxa"/>
            <w:gridSpan w:val="6"/>
            <w:tcBorders>
              <w:top w:val="nil"/>
              <w:left w:val="nil"/>
              <w:bottom w:val="nil"/>
              <w:right w:val="nil"/>
            </w:tcBorders>
            <w:shd w:val="clear" w:color="auto" w:fill="auto"/>
            <w:noWrap/>
            <w:vAlign w:val="center"/>
            <w:hideMark/>
          </w:tcPr>
          <w:p w14:paraId="3E51A593" w14:textId="77777777" w:rsidR="00A746A1" w:rsidRPr="000A19A9" w:rsidRDefault="001B22B3" w:rsidP="00EC5F71">
            <w:pPr>
              <w:rPr>
                <w:sz w:val="20"/>
                <w:szCs w:val="20"/>
                <w:lang w:eastAsia="zh-CN"/>
              </w:rPr>
            </w:pPr>
            <w:r>
              <w:rPr>
                <w:lang w:val="vi-VN" w:eastAsia="zh-CN"/>
              </w:rPr>
              <w:t>3</w:t>
            </w:r>
            <w:r w:rsidR="00A746A1" w:rsidRPr="000A19A9">
              <w:rPr>
                <w:lang w:eastAsia="zh-CN"/>
              </w:rPr>
              <w:t xml:space="preserve">.12. Có sàn </w:t>
            </w:r>
            <w:r w:rsidR="00A746A1">
              <w:rPr>
                <w:lang w:val="vi-VN" w:eastAsia="zh-CN"/>
              </w:rPr>
              <w:t xml:space="preserve">giao dịch </w:t>
            </w:r>
            <w:r w:rsidR="00A746A1" w:rsidRPr="000A19A9">
              <w:rPr>
                <w:lang w:eastAsia="zh-CN"/>
              </w:rPr>
              <w:t>TMĐT:</w:t>
            </w:r>
          </w:p>
        </w:tc>
        <w:tc>
          <w:tcPr>
            <w:tcW w:w="1128" w:type="dxa"/>
            <w:gridSpan w:val="2"/>
            <w:tcBorders>
              <w:top w:val="nil"/>
              <w:left w:val="single" w:sz="4" w:space="0" w:color="auto"/>
              <w:bottom w:val="single" w:sz="4" w:space="0" w:color="auto"/>
              <w:right w:val="single" w:sz="4" w:space="0" w:color="auto"/>
            </w:tcBorders>
            <w:shd w:val="clear" w:color="000000" w:fill="FFFF99"/>
            <w:vAlign w:val="center"/>
            <w:hideMark/>
          </w:tcPr>
          <w:p w14:paraId="5D49C98C" w14:textId="77777777" w:rsidR="00A746A1" w:rsidRPr="000A19A9" w:rsidRDefault="00A746A1" w:rsidP="00EC5F71">
            <w:pPr>
              <w:rPr>
                <w:lang w:eastAsia="zh-CN"/>
              </w:rPr>
            </w:pPr>
            <w:r w:rsidRPr="000A19A9">
              <w:rPr>
                <w:lang w:eastAsia="zh-CN"/>
              </w:rPr>
              <w:t> </w:t>
            </w:r>
          </w:p>
        </w:tc>
        <w:tc>
          <w:tcPr>
            <w:tcW w:w="2685" w:type="dxa"/>
            <w:gridSpan w:val="2"/>
            <w:tcBorders>
              <w:top w:val="nil"/>
              <w:left w:val="nil"/>
              <w:bottom w:val="nil"/>
              <w:right w:val="nil"/>
            </w:tcBorders>
            <w:shd w:val="clear" w:color="auto" w:fill="auto"/>
            <w:noWrap/>
            <w:vAlign w:val="center"/>
            <w:hideMark/>
          </w:tcPr>
          <w:p w14:paraId="72C5F532" w14:textId="77777777" w:rsidR="00A746A1" w:rsidRPr="000A19A9" w:rsidRDefault="00A746A1" w:rsidP="00EC5F71">
            <w:pPr>
              <w:rPr>
                <w:lang w:eastAsia="zh-CN"/>
              </w:rPr>
            </w:pPr>
          </w:p>
        </w:tc>
        <w:tc>
          <w:tcPr>
            <w:tcW w:w="222" w:type="dxa"/>
            <w:gridSpan w:val="2"/>
            <w:tcBorders>
              <w:top w:val="nil"/>
              <w:left w:val="nil"/>
              <w:bottom w:val="nil"/>
              <w:right w:val="nil"/>
            </w:tcBorders>
            <w:shd w:val="clear" w:color="auto" w:fill="auto"/>
            <w:noWrap/>
            <w:vAlign w:val="bottom"/>
            <w:hideMark/>
          </w:tcPr>
          <w:p w14:paraId="2F5C6A3D" w14:textId="77777777" w:rsidR="00A746A1" w:rsidRPr="000A19A9" w:rsidRDefault="00A746A1" w:rsidP="00EC5F71">
            <w:pPr>
              <w:rPr>
                <w:sz w:val="20"/>
                <w:szCs w:val="20"/>
                <w:lang w:eastAsia="zh-CN"/>
              </w:rPr>
            </w:pPr>
          </w:p>
        </w:tc>
      </w:tr>
    </w:tbl>
    <w:p w14:paraId="50A4E5F5" w14:textId="77777777" w:rsidR="009834B8" w:rsidRPr="007E4C60" w:rsidRDefault="00C05168" w:rsidP="009834B8">
      <w:pPr>
        <w:tabs>
          <w:tab w:val="left" w:pos="781"/>
          <w:tab w:val="left" w:pos="3708"/>
          <w:tab w:val="left" w:pos="4125"/>
          <w:tab w:val="left" w:pos="5838"/>
          <w:tab w:val="left" w:pos="6858"/>
          <w:tab w:val="left" w:pos="9820"/>
        </w:tabs>
        <w:ind w:left="108"/>
        <w:rPr>
          <w:color w:val="0000FF"/>
          <w:lang w:eastAsia="zh-CN"/>
        </w:rPr>
      </w:pPr>
      <w:hyperlink w:anchor="BCCP_01PB" w:history="1">
        <w:r w:rsidR="009834B8" w:rsidRPr="007E4C60">
          <w:rPr>
            <w:color w:val="0000FF"/>
            <w:lang w:eastAsia="zh-CN"/>
          </w:rPr>
          <w:t>(Phụ biểu BCCP-01.PB kèm theo)</w:t>
        </w:r>
      </w:hyperlink>
    </w:p>
    <w:tbl>
      <w:tblPr>
        <w:tblW w:w="9948" w:type="dxa"/>
        <w:tblLook w:val="04A0" w:firstRow="1" w:lastRow="0" w:firstColumn="1" w:lastColumn="0" w:noHBand="0" w:noVBand="1"/>
      </w:tblPr>
      <w:tblGrid>
        <w:gridCol w:w="673"/>
        <w:gridCol w:w="2927"/>
        <w:gridCol w:w="417"/>
        <w:gridCol w:w="1713"/>
        <w:gridCol w:w="570"/>
        <w:gridCol w:w="3412"/>
        <w:gridCol w:w="236"/>
      </w:tblGrid>
      <w:tr w:rsidR="009834B8" w:rsidRPr="000A19A9" w14:paraId="33F84CBD" w14:textId="77777777" w:rsidTr="00EC5F71">
        <w:trPr>
          <w:trHeight w:val="315"/>
        </w:trPr>
        <w:tc>
          <w:tcPr>
            <w:tcW w:w="673" w:type="dxa"/>
            <w:tcBorders>
              <w:top w:val="nil"/>
              <w:left w:val="nil"/>
              <w:bottom w:val="nil"/>
              <w:right w:val="nil"/>
            </w:tcBorders>
            <w:shd w:val="clear" w:color="auto" w:fill="auto"/>
            <w:noWrap/>
            <w:vAlign w:val="bottom"/>
            <w:hideMark/>
          </w:tcPr>
          <w:p w14:paraId="6116B87A" w14:textId="77777777" w:rsidR="009834B8" w:rsidRPr="000A19A9" w:rsidRDefault="009834B8" w:rsidP="00EC5F71">
            <w:pPr>
              <w:jc w:val="center"/>
              <w:rPr>
                <w:sz w:val="20"/>
                <w:szCs w:val="20"/>
                <w:lang w:eastAsia="zh-CN"/>
              </w:rPr>
            </w:pPr>
          </w:p>
        </w:tc>
        <w:tc>
          <w:tcPr>
            <w:tcW w:w="2927" w:type="dxa"/>
            <w:tcBorders>
              <w:top w:val="nil"/>
              <w:left w:val="nil"/>
              <w:bottom w:val="nil"/>
              <w:right w:val="nil"/>
            </w:tcBorders>
            <w:shd w:val="clear" w:color="auto" w:fill="auto"/>
            <w:noWrap/>
            <w:vAlign w:val="bottom"/>
            <w:hideMark/>
          </w:tcPr>
          <w:p w14:paraId="3FAFFD4F" w14:textId="77777777" w:rsidR="009834B8" w:rsidRPr="000A19A9" w:rsidRDefault="009834B8" w:rsidP="00EC5F71">
            <w:pPr>
              <w:rPr>
                <w:sz w:val="20"/>
                <w:szCs w:val="20"/>
                <w:lang w:eastAsia="zh-CN"/>
              </w:rPr>
            </w:pPr>
          </w:p>
        </w:tc>
        <w:tc>
          <w:tcPr>
            <w:tcW w:w="417" w:type="dxa"/>
            <w:tcBorders>
              <w:top w:val="nil"/>
              <w:left w:val="nil"/>
              <w:bottom w:val="nil"/>
              <w:right w:val="nil"/>
            </w:tcBorders>
            <w:shd w:val="clear" w:color="auto" w:fill="auto"/>
            <w:noWrap/>
            <w:vAlign w:val="bottom"/>
            <w:hideMark/>
          </w:tcPr>
          <w:p w14:paraId="5D958322" w14:textId="77777777" w:rsidR="009834B8" w:rsidRPr="000A19A9" w:rsidRDefault="009834B8" w:rsidP="00EC5F71">
            <w:pPr>
              <w:rPr>
                <w:sz w:val="20"/>
                <w:szCs w:val="20"/>
                <w:lang w:eastAsia="zh-CN"/>
              </w:rPr>
            </w:pPr>
          </w:p>
        </w:tc>
        <w:tc>
          <w:tcPr>
            <w:tcW w:w="1713" w:type="dxa"/>
            <w:tcBorders>
              <w:top w:val="nil"/>
              <w:left w:val="nil"/>
              <w:bottom w:val="nil"/>
              <w:right w:val="nil"/>
            </w:tcBorders>
            <w:shd w:val="clear" w:color="auto" w:fill="auto"/>
            <w:noWrap/>
            <w:vAlign w:val="bottom"/>
            <w:hideMark/>
          </w:tcPr>
          <w:p w14:paraId="4BD49B79" w14:textId="77777777" w:rsidR="009834B8" w:rsidRPr="000A19A9" w:rsidRDefault="009834B8" w:rsidP="00EC5F71">
            <w:pPr>
              <w:rPr>
                <w:sz w:val="20"/>
                <w:szCs w:val="20"/>
                <w:lang w:eastAsia="zh-CN"/>
              </w:rPr>
            </w:pPr>
          </w:p>
        </w:tc>
        <w:tc>
          <w:tcPr>
            <w:tcW w:w="570" w:type="dxa"/>
            <w:tcBorders>
              <w:top w:val="nil"/>
              <w:left w:val="nil"/>
              <w:bottom w:val="nil"/>
              <w:right w:val="nil"/>
            </w:tcBorders>
            <w:shd w:val="clear" w:color="auto" w:fill="auto"/>
            <w:noWrap/>
            <w:vAlign w:val="bottom"/>
            <w:hideMark/>
          </w:tcPr>
          <w:p w14:paraId="365D4EEB" w14:textId="77777777" w:rsidR="009834B8" w:rsidRPr="000A19A9" w:rsidRDefault="009834B8" w:rsidP="00EC5F71">
            <w:pPr>
              <w:rPr>
                <w:sz w:val="20"/>
                <w:szCs w:val="20"/>
                <w:lang w:eastAsia="zh-CN"/>
              </w:rPr>
            </w:pPr>
          </w:p>
        </w:tc>
        <w:tc>
          <w:tcPr>
            <w:tcW w:w="3412" w:type="dxa"/>
            <w:tcBorders>
              <w:top w:val="nil"/>
              <w:left w:val="nil"/>
              <w:bottom w:val="nil"/>
              <w:right w:val="nil"/>
            </w:tcBorders>
            <w:shd w:val="clear" w:color="auto" w:fill="auto"/>
            <w:noWrap/>
            <w:vAlign w:val="bottom"/>
            <w:hideMark/>
          </w:tcPr>
          <w:p w14:paraId="34A95EAB" w14:textId="77777777" w:rsidR="009834B8" w:rsidRPr="000A19A9" w:rsidRDefault="009834B8" w:rsidP="00EC5F71">
            <w:pPr>
              <w:jc w:val="center"/>
              <w:rPr>
                <w:i/>
                <w:iCs/>
                <w:lang w:eastAsia="zh-CN"/>
              </w:rPr>
            </w:pPr>
            <w:r w:rsidRPr="000A19A9">
              <w:rPr>
                <w:i/>
                <w:iCs/>
                <w:lang w:eastAsia="zh-CN"/>
              </w:rPr>
              <w:t>....., ngày ... tháng ... năm 20...</w:t>
            </w:r>
          </w:p>
        </w:tc>
        <w:tc>
          <w:tcPr>
            <w:tcW w:w="236" w:type="dxa"/>
            <w:tcBorders>
              <w:top w:val="nil"/>
              <w:left w:val="nil"/>
              <w:bottom w:val="nil"/>
              <w:right w:val="nil"/>
            </w:tcBorders>
            <w:shd w:val="clear" w:color="auto" w:fill="auto"/>
            <w:noWrap/>
            <w:vAlign w:val="bottom"/>
            <w:hideMark/>
          </w:tcPr>
          <w:p w14:paraId="60A1A308" w14:textId="77777777" w:rsidR="009834B8" w:rsidRPr="000A19A9" w:rsidRDefault="009834B8" w:rsidP="00EC5F71">
            <w:pPr>
              <w:jc w:val="center"/>
              <w:rPr>
                <w:i/>
                <w:iCs/>
                <w:lang w:eastAsia="zh-CN"/>
              </w:rPr>
            </w:pPr>
          </w:p>
        </w:tc>
      </w:tr>
      <w:tr w:rsidR="009834B8" w:rsidRPr="000A19A9" w14:paraId="30493F49" w14:textId="77777777" w:rsidTr="00EC5F71">
        <w:trPr>
          <w:trHeight w:val="330"/>
        </w:trPr>
        <w:tc>
          <w:tcPr>
            <w:tcW w:w="673" w:type="dxa"/>
            <w:tcBorders>
              <w:top w:val="nil"/>
              <w:left w:val="nil"/>
              <w:bottom w:val="nil"/>
              <w:right w:val="nil"/>
            </w:tcBorders>
            <w:shd w:val="clear" w:color="auto" w:fill="auto"/>
            <w:noWrap/>
            <w:vAlign w:val="bottom"/>
            <w:hideMark/>
          </w:tcPr>
          <w:p w14:paraId="57A4B88A" w14:textId="77777777" w:rsidR="009834B8" w:rsidRPr="000A19A9" w:rsidRDefault="009834B8" w:rsidP="00EC5F71">
            <w:pPr>
              <w:rPr>
                <w:sz w:val="20"/>
                <w:szCs w:val="20"/>
                <w:lang w:eastAsia="zh-CN"/>
              </w:rPr>
            </w:pPr>
          </w:p>
        </w:tc>
        <w:tc>
          <w:tcPr>
            <w:tcW w:w="2927" w:type="dxa"/>
            <w:tcBorders>
              <w:top w:val="nil"/>
              <w:left w:val="nil"/>
              <w:bottom w:val="nil"/>
              <w:right w:val="nil"/>
            </w:tcBorders>
            <w:shd w:val="clear" w:color="auto" w:fill="auto"/>
            <w:noWrap/>
            <w:vAlign w:val="center"/>
            <w:hideMark/>
          </w:tcPr>
          <w:p w14:paraId="654863B7" w14:textId="77777777" w:rsidR="009834B8" w:rsidRPr="000A19A9" w:rsidRDefault="009834B8" w:rsidP="00EC5F71">
            <w:pPr>
              <w:jc w:val="center"/>
              <w:rPr>
                <w:b/>
                <w:bCs/>
                <w:lang w:eastAsia="zh-CN"/>
              </w:rPr>
            </w:pPr>
            <w:r w:rsidRPr="000A19A9">
              <w:rPr>
                <w:b/>
                <w:bCs/>
                <w:lang w:eastAsia="zh-CN"/>
              </w:rPr>
              <w:t>TỔNG HỢP, LẬP BIỂU</w:t>
            </w:r>
          </w:p>
        </w:tc>
        <w:tc>
          <w:tcPr>
            <w:tcW w:w="417" w:type="dxa"/>
            <w:tcBorders>
              <w:top w:val="nil"/>
              <w:left w:val="nil"/>
              <w:bottom w:val="nil"/>
              <w:right w:val="nil"/>
            </w:tcBorders>
            <w:shd w:val="clear" w:color="auto" w:fill="auto"/>
            <w:noWrap/>
            <w:vAlign w:val="center"/>
            <w:hideMark/>
          </w:tcPr>
          <w:p w14:paraId="25265EAA" w14:textId="77777777" w:rsidR="009834B8" w:rsidRPr="000A19A9" w:rsidRDefault="009834B8" w:rsidP="00EC5F71">
            <w:pPr>
              <w:jc w:val="center"/>
              <w:rPr>
                <w:b/>
                <w:bCs/>
                <w:lang w:eastAsia="zh-CN"/>
              </w:rPr>
            </w:pPr>
          </w:p>
        </w:tc>
        <w:tc>
          <w:tcPr>
            <w:tcW w:w="1713" w:type="dxa"/>
            <w:tcBorders>
              <w:top w:val="nil"/>
              <w:left w:val="nil"/>
              <w:bottom w:val="nil"/>
              <w:right w:val="nil"/>
            </w:tcBorders>
            <w:shd w:val="clear" w:color="auto" w:fill="auto"/>
            <w:noWrap/>
            <w:vAlign w:val="bottom"/>
            <w:hideMark/>
          </w:tcPr>
          <w:p w14:paraId="4C0A6AE9" w14:textId="77777777" w:rsidR="009834B8" w:rsidRPr="000A19A9" w:rsidRDefault="009834B8" w:rsidP="00EC5F71">
            <w:pPr>
              <w:jc w:val="center"/>
              <w:rPr>
                <w:sz w:val="20"/>
                <w:szCs w:val="20"/>
                <w:lang w:eastAsia="zh-CN"/>
              </w:rPr>
            </w:pPr>
          </w:p>
        </w:tc>
        <w:tc>
          <w:tcPr>
            <w:tcW w:w="570" w:type="dxa"/>
            <w:tcBorders>
              <w:top w:val="nil"/>
              <w:left w:val="nil"/>
              <w:bottom w:val="nil"/>
              <w:right w:val="nil"/>
            </w:tcBorders>
            <w:shd w:val="clear" w:color="auto" w:fill="auto"/>
            <w:noWrap/>
            <w:vAlign w:val="bottom"/>
            <w:hideMark/>
          </w:tcPr>
          <w:p w14:paraId="46B44D9A" w14:textId="77777777" w:rsidR="009834B8" w:rsidRPr="000A19A9" w:rsidRDefault="009834B8" w:rsidP="00EC5F71">
            <w:pPr>
              <w:rPr>
                <w:sz w:val="20"/>
                <w:szCs w:val="20"/>
                <w:lang w:eastAsia="zh-CN"/>
              </w:rPr>
            </w:pPr>
          </w:p>
        </w:tc>
        <w:tc>
          <w:tcPr>
            <w:tcW w:w="3412" w:type="dxa"/>
            <w:tcBorders>
              <w:top w:val="nil"/>
              <w:left w:val="nil"/>
              <w:bottom w:val="nil"/>
              <w:right w:val="nil"/>
            </w:tcBorders>
            <w:shd w:val="clear" w:color="auto" w:fill="auto"/>
            <w:noWrap/>
            <w:vAlign w:val="center"/>
            <w:hideMark/>
          </w:tcPr>
          <w:p w14:paraId="0E11E870" w14:textId="77777777" w:rsidR="009834B8" w:rsidRPr="000A19A9" w:rsidRDefault="009834B8" w:rsidP="00EC5F71">
            <w:pPr>
              <w:jc w:val="center"/>
              <w:rPr>
                <w:b/>
                <w:bCs/>
                <w:lang w:eastAsia="zh-CN"/>
              </w:rPr>
            </w:pPr>
            <w:r w:rsidRPr="000A19A9">
              <w:rPr>
                <w:b/>
                <w:bCs/>
                <w:lang w:eastAsia="zh-CN"/>
              </w:rPr>
              <w:t>GIÁM ĐỐC</w:t>
            </w:r>
          </w:p>
        </w:tc>
        <w:tc>
          <w:tcPr>
            <w:tcW w:w="236" w:type="dxa"/>
            <w:tcBorders>
              <w:top w:val="nil"/>
              <w:left w:val="nil"/>
              <w:bottom w:val="nil"/>
              <w:right w:val="nil"/>
            </w:tcBorders>
            <w:shd w:val="clear" w:color="auto" w:fill="auto"/>
            <w:noWrap/>
            <w:vAlign w:val="bottom"/>
            <w:hideMark/>
          </w:tcPr>
          <w:p w14:paraId="600EBBD8" w14:textId="77777777" w:rsidR="009834B8" w:rsidRPr="000A19A9" w:rsidRDefault="009834B8" w:rsidP="00EC5F71">
            <w:pPr>
              <w:jc w:val="center"/>
              <w:rPr>
                <w:b/>
                <w:bCs/>
                <w:lang w:eastAsia="zh-CN"/>
              </w:rPr>
            </w:pPr>
          </w:p>
        </w:tc>
      </w:tr>
      <w:tr w:rsidR="009834B8" w:rsidRPr="000A19A9" w14:paraId="34CD646A" w14:textId="77777777" w:rsidTr="00EC5F71">
        <w:trPr>
          <w:trHeight w:val="315"/>
        </w:trPr>
        <w:tc>
          <w:tcPr>
            <w:tcW w:w="673" w:type="dxa"/>
            <w:tcBorders>
              <w:top w:val="nil"/>
              <w:left w:val="nil"/>
              <w:bottom w:val="nil"/>
              <w:right w:val="nil"/>
            </w:tcBorders>
            <w:shd w:val="clear" w:color="auto" w:fill="auto"/>
            <w:noWrap/>
            <w:vAlign w:val="bottom"/>
            <w:hideMark/>
          </w:tcPr>
          <w:p w14:paraId="050DA9FE" w14:textId="77777777" w:rsidR="009834B8" w:rsidRPr="000A19A9" w:rsidRDefault="009834B8" w:rsidP="00EC5F71">
            <w:pPr>
              <w:rPr>
                <w:sz w:val="20"/>
                <w:szCs w:val="20"/>
                <w:lang w:eastAsia="zh-CN"/>
              </w:rPr>
            </w:pPr>
          </w:p>
        </w:tc>
        <w:tc>
          <w:tcPr>
            <w:tcW w:w="2927" w:type="dxa"/>
            <w:tcBorders>
              <w:top w:val="nil"/>
              <w:left w:val="nil"/>
              <w:bottom w:val="nil"/>
              <w:right w:val="nil"/>
            </w:tcBorders>
            <w:shd w:val="clear" w:color="auto" w:fill="auto"/>
            <w:noWrap/>
            <w:vAlign w:val="bottom"/>
            <w:hideMark/>
          </w:tcPr>
          <w:p w14:paraId="783F19E9" w14:textId="77777777" w:rsidR="009834B8" w:rsidRPr="000A19A9" w:rsidRDefault="009834B8" w:rsidP="00EC5F71">
            <w:pPr>
              <w:jc w:val="center"/>
              <w:rPr>
                <w:i/>
                <w:iCs/>
                <w:sz w:val="22"/>
                <w:szCs w:val="22"/>
                <w:lang w:eastAsia="zh-CN"/>
              </w:rPr>
            </w:pPr>
            <w:r w:rsidRPr="000A19A9">
              <w:rPr>
                <w:i/>
                <w:iCs/>
                <w:sz w:val="22"/>
                <w:szCs w:val="22"/>
                <w:lang w:eastAsia="zh-CN"/>
              </w:rPr>
              <w:t>(Thông tin người thực hiện)</w:t>
            </w:r>
          </w:p>
        </w:tc>
        <w:tc>
          <w:tcPr>
            <w:tcW w:w="417" w:type="dxa"/>
            <w:tcBorders>
              <w:top w:val="nil"/>
              <w:left w:val="nil"/>
              <w:bottom w:val="nil"/>
              <w:right w:val="nil"/>
            </w:tcBorders>
            <w:shd w:val="clear" w:color="auto" w:fill="auto"/>
            <w:noWrap/>
            <w:vAlign w:val="bottom"/>
            <w:hideMark/>
          </w:tcPr>
          <w:p w14:paraId="27D1F908" w14:textId="77777777" w:rsidR="009834B8" w:rsidRPr="000A19A9" w:rsidRDefault="009834B8" w:rsidP="00EC5F71">
            <w:pPr>
              <w:jc w:val="center"/>
              <w:rPr>
                <w:i/>
                <w:iCs/>
                <w:sz w:val="22"/>
                <w:szCs w:val="22"/>
                <w:lang w:eastAsia="zh-CN"/>
              </w:rPr>
            </w:pPr>
          </w:p>
        </w:tc>
        <w:tc>
          <w:tcPr>
            <w:tcW w:w="1713" w:type="dxa"/>
            <w:tcBorders>
              <w:top w:val="nil"/>
              <w:left w:val="nil"/>
              <w:bottom w:val="nil"/>
              <w:right w:val="nil"/>
            </w:tcBorders>
            <w:shd w:val="clear" w:color="auto" w:fill="auto"/>
            <w:noWrap/>
            <w:hideMark/>
          </w:tcPr>
          <w:p w14:paraId="3D4B6546" w14:textId="77777777" w:rsidR="009834B8" w:rsidRPr="000A19A9" w:rsidRDefault="009834B8" w:rsidP="00EC5F71">
            <w:pPr>
              <w:jc w:val="center"/>
              <w:rPr>
                <w:sz w:val="20"/>
                <w:szCs w:val="20"/>
                <w:lang w:eastAsia="zh-CN"/>
              </w:rPr>
            </w:pPr>
          </w:p>
        </w:tc>
        <w:tc>
          <w:tcPr>
            <w:tcW w:w="570" w:type="dxa"/>
            <w:tcBorders>
              <w:top w:val="nil"/>
              <w:left w:val="nil"/>
              <w:bottom w:val="nil"/>
              <w:right w:val="nil"/>
            </w:tcBorders>
            <w:shd w:val="clear" w:color="auto" w:fill="auto"/>
            <w:noWrap/>
            <w:hideMark/>
          </w:tcPr>
          <w:p w14:paraId="1078FF35" w14:textId="77777777" w:rsidR="009834B8" w:rsidRPr="000A19A9" w:rsidRDefault="009834B8" w:rsidP="00EC5F71">
            <w:pPr>
              <w:rPr>
                <w:sz w:val="20"/>
                <w:szCs w:val="20"/>
                <w:lang w:eastAsia="zh-CN"/>
              </w:rPr>
            </w:pPr>
          </w:p>
        </w:tc>
        <w:tc>
          <w:tcPr>
            <w:tcW w:w="3412" w:type="dxa"/>
            <w:tcBorders>
              <w:top w:val="nil"/>
              <w:left w:val="nil"/>
              <w:bottom w:val="nil"/>
              <w:right w:val="nil"/>
            </w:tcBorders>
            <w:shd w:val="clear" w:color="auto" w:fill="auto"/>
            <w:noWrap/>
            <w:vAlign w:val="bottom"/>
            <w:hideMark/>
          </w:tcPr>
          <w:p w14:paraId="0CE34064" w14:textId="77777777" w:rsidR="009834B8" w:rsidRPr="000A19A9" w:rsidRDefault="009834B8" w:rsidP="00EC5F71">
            <w:pPr>
              <w:jc w:val="center"/>
              <w:rPr>
                <w:i/>
                <w:iCs/>
                <w:lang w:eastAsia="zh-CN"/>
              </w:rPr>
            </w:pPr>
            <w:r w:rsidRPr="000A19A9">
              <w:rPr>
                <w:i/>
                <w:iCs/>
                <w:lang w:eastAsia="zh-CN"/>
              </w:rPr>
              <w:t>(Ký điện tử)</w:t>
            </w:r>
          </w:p>
        </w:tc>
        <w:tc>
          <w:tcPr>
            <w:tcW w:w="236" w:type="dxa"/>
            <w:tcBorders>
              <w:top w:val="nil"/>
              <w:left w:val="nil"/>
              <w:bottom w:val="nil"/>
              <w:right w:val="nil"/>
            </w:tcBorders>
            <w:shd w:val="clear" w:color="auto" w:fill="auto"/>
            <w:noWrap/>
            <w:vAlign w:val="bottom"/>
            <w:hideMark/>
          </w:tcPr>
          <w:p w14:paraId="0529EF49" w14:textId="77777777" w:rsidR="009834B8" w:rsidRPr="000A19A9" w:rsidRDefault="009834B8" w:rsidP="00EC5F71">
            <w:pPr>
              <w:jc w:val="center"/>
              <w:rPr>
                <w:i/>
                <w:iCs/>
                <w:lang w:eastAsia="zh-CN"/>
              </w:rPr>
            </w:pPr>
          </w:p>
        </w:tc>
      </w:tr>
    </w:tbl>
    <w:p w14:paraId="14E3F192" w14:textId="77777777" w:rsidR="00CF02D5" w:rsidRDefault="009834B8" w:rsidP="009834B8">
      <w:pPr>
        <w:tabs>
          <w:tab w:val="left" w:pos="781"/>
          <w:tab w:val="left" w:pos="3708"/>
          <w:tab w:val="left" w:pos="4125"/>
          <w:tab w:val="left" w:pos="5838"/>
          <w:tab w:val="left" w:pos="6408"/>
          <w:tab w:val="left" w:pos="9820"/>
        </w:tabs>
        <w:ind w:left="108"/>
        <w:rPr>
          <w:sz w:val="20"/>
          <w:szCs w:val="20"/>
          <w:lang w:eastAsia="zh-CN"/>
        </w:rPr>
      </w:pPr>
      <w:r w:rsidRPr="000A19A9">
        <w:rPr>
          <w:sz w:val="20"/>
          <w:szCs w:val="20"/>
          <w:lang w:eastAsia="zh-CN"/>
        </w:rPr>
        <w:tab/>
      </w:r>
    </w:p>
    <w:p w14:paraId="46920662" w14:textId="1CA8DAF0" w:rsidR="009834B8" w:rsidRPr="000A19A9" w:rsidRDefault="009834B8" w:rsidP="009834B8">
      <w:pPr>
        <w:tabs>
          <w:tab w:val="left" w:pos="781"/>
          <w:tab w:val="left" w:pos="3708"/>
          <w:tab w:val="left" w:pos="4125"/>
          <w:tab w:val="left" w:pos="5838"/>
          <w:tab w:val="left" w:pos="6408"/>
          <w:tab w:val="left" w:pos="9820"/>
        </w:tabs>
        <w:ind w:left="108"/>
        <w:rPr>
          <w:sz w:val="20"/>
          <w:szCs w:val="20"/>
          <w:lang w:eastAsia="zh-CN"/>
        </w:rPr>
      </w:pP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p>
    <w:tbl>
      <w:tblPr>
        <w:tblW w:w="9464" w:type="dxa"/>
        <w:tblLook w:val="04A0" w:firstRow="1" w:lastRow="0" w:firstColumn="1" w:lastColumn="0" w:noHBand="0" w:noVBand="1"/>
      </w:tblPr>
      <w:tblGrid>
        <w:gridCol w:w="910"/>
        <w:gridCol w:w="2700"/>
        <w:gridCol w:w="1944"/>
        <w:gridCol w:w="1213"/>
        <w:gridCol w:w="1232"/>
        <w:gridCol w:w="1465"/>
      </w:tblGrid>
      <w:tr w:rsidR="009834B8" w:rsidRPr="000A19A9" w14:paraId="35D41C65" w14:textId="77777777" w:rsidTr="00EC5F71">
        <w:trPr>
          <w:trHeight w:val="330"/>
        </w:trPr>
        <w:tc>
          <w:tcPr>
            <w:tcW w:w="3610" w:type="dxa"/>
            <w:gridSpan w:val="2"/>
            <w:tcBorders>
              <w:top w:val="nil"/>
              <w:left w:val="nil"/>
              <w:bottom w:val="nil"/>
              <w:right w:val="nil"/>
            </w:tcBorders>
            <w:shd w:val="clear" w:color="auto" w:fill="auto"/>
            <w:noWrap/>
            <w:vAlign w:val="bottom"/>
            <w:hideMark/>
          </w:tcPr>
          <w:p w14:paraId="4805D1F2" w14:textId="77777777" w:rsidR="00A64B6E" w:rsidRDefault="00A64B6E" w:rsidP="00EC5F71">
            <w:pPr>
              <w:rPr>
                <w:i/>
                <w:iCs/>
                <w:sz w:val="26"/>
                <w:szCs w:val="26"/>
                <w:lang w:eastAsia="zh-CN"/>
              </w:rPr>
            </w:pPr>
          </w:p>
          <w:p w14:paraId="6B0BA934" w14:textId="7D29CF62" w:rsidR="009834B8" w:rsidRPr="000A19A9" w:rsidRDefault="009834B8" w:rsidP="00EC5F71">
            <w:pPr>
              <w:rPr>
                <w:i/>
                <w:iCs/>
                <w:sz w:val="26"/>
                <w:szCs w:val="26"/>
                <w:lang w:eastAsia="zh-CN"/>
              </w:rPr>
            </w:pPr>
            <w:r w:rsidRPr="000A19A9">
              <w:rPr>
                <w:i/>
                <w:iCs/>
                <w:sz w:val="26"/>
                <w:szCs w:val="26"/>
                <w:lang w:eastAsia="zh-CN"/>
              </w:rPr>
              <w:t>a) Khái niệm, phương pháp tính</w:t>
            </w:r>
          </w:p>
        </w:tc>
        <w:tc>
          <w:tcPr>
            <w:tcW w:w="1944" w:type="dxa"/>
            <w:tcBorders>
              <w:top w:val="nil"/>
              <w:left w:val="nil"/>
              <w:bottom w:val="nil"/>
              <w:right w:val="nil"/>
            </w:tcBorders>
            <w:shd w:val="clear" w:color="auto" w:fill="auto"/>
            <w:noWrap/>
            <w:vAlign w:val="bottom"/>
            <w:hideMark/>
          </w:tcPr>
          <w:p w14:paraId="3967144C" w14:textId="77777777" w:rsidR="009834B8" w:rsidRPr="000A19A9" w:rsidRDefault="009834B8" w:rsidP="00EC5F71">
            <w:pPr>
              <w:rPr>
                <w:i/>
                <w:iCs/>
                <w:sz w:val="26"/>
                <w:szCs w:val="26"/>
                <w:lang w:eastAsia="zh-CN"/>
              </w:rPr>
            </w:pPr>
          </w:p>
        </w:tc>
        <w:tc>
          <w:tcPr>
            <w:tcW w:w="1213" w:type="dxa"/>
            <w:tcBorders>
              <w:top w:val="nil"/>
              <w:left w:val="nil"/>
              <w:bottom w:val="nil"/>
              <w:right w:val="nil"/>
            </w:tcBorders>
            <w:shd w:val="clear" w:color="auto" w:fill="auto"/>
            <w:noWrap/>
            <w:vAlign w:val="bottom"/>
            <w:hideMark/>
          </w:tcPr>
          <w:p w14:paraId="42826A5F" w14:textId="77777777" w:rsidR="009834B8" w:rsidRPr="000A19A9" w:rsidRDefault="009834B8" w:rsidP="00EC5F71">
            <w:pPr>
              <w:rPr>
                <w:sz w:val="20"/>
                <w:szCs w:val="20"/>
                <w:lang w:eastAsia="zh-CN"/>
              </w:rPr>
            </w:pPr>
          </w:p>
        </w:tc>
        <w:tc>
          <w:tcPr>
            <w:tcW w:w="1232" w:type="dxa"/>
            <w:tcBorders>
              <w:top w:val="nil"/>
              <w:left w:val="nil"/>
              <w:bottom w:val="nil"/>
              <w:right w:val="nil"/>
            </w:tcBorders>
            <w:shd w:val="clear" w:color="auto" w:fill="auto"/>
            <w:noWrap/>
            <w:vAlign w:val="bottom"/>
            <w:hideMark/>
          </w:tcPr>
          <w:p w14:paraId="20379249" w14:textId="77777777" w:rsidR="009834B8" w:rsidRPr="000A19A9" w:rsidRDefault="009834B8" w:rsidP="00EC5F71">
            <w:pPr>
              <w:rPr>
                <w:sz w:val="20"/>
                <w:szCs w:val="20"/>
                <w:lang w:eastAsia="zh-CN"/>
              </w:rPr>
            </w:pPr>
          </w:p>
        </w:tc>
        <w:tc>
          <w:tcPr>
            <w:tcW w:w="1465" w:type="dxa"/>
            <w:tcBorders>
              <w:top w:val="nil"/>
              <w:left w:val="nil"/>
              <w:bottom w:val="nil"/>
              <w:right w:val="nil"/>
            </w:tcBorders>
            <w:shd w:val="clear" w:color="auto" w:fill="auto"/>
            <w:noWrap/>
            <w:vAlign w:val="bottom"/>
            <w:hideMark/>
          </w:tcPr>
          <w:p w14:paraId="0EF3B0D9" w14:textId="77777777" w:rsidR="009834B8" w:rsidRPr="000A19A9" w:rsidRDefault="009834B8" w:rsidP="00EC5F71">
            <w:pPr>
              <w:rPr>
                <w:sz w:val="20"/>
                <w:szCs w:val="20"/>
                <w:lang w:eastAsia="zh-CN"/>
              </w:rPr>
            </w:pPr>
          </w:p>
        </w:tc>
      </w:tr>
      <w:tr w:rsidR="009834B8" w:rsidRPr="00104D7A" w14:paraId="0386ECE8" w14:textId="77777777" w:rsidTr="00CF02D5">
        <w:trPr>
          <w:trHeight w:val="1502"/>
        </w:trPr>
        <w:tc>
          <w:tcPr>
            <w:tcW w:w="910" w:type="dxa"/>
            <w:tcBorders>
              <w:top w:val="nil"/>
              <w:left w:val="nil"/>
              <w:bottom w:val="nil"/>
              <w:right w:val="nil"/>
            </w:tcBorders>
            <w:shd w:val="clear" w:color="auto" w:fill="auto"/>
            <w:noWrap/>
            <w:vAlign w:val="bottom"/>
            <w:hideMark/>
          </w:tcPr>
          <w:p w14:paraId="255224F0" w14:textId="77777777" w:rsidR="009834B8" w:rsidRPr="000A19A9" w:rsidRDefault="009834B8" w:rsidP="00EC5F71">
            <w:pPr>
              <w:rPr>
                <w:sz w:val="20"/>
                <w:szCs w:val="20"/>
                <w:lang w:eastAsia="zh-CN"/>
              </w:rPr>
            </w:pPr>
          </w:p>
        </w:tc>
        <w:tc>
          <w:tcPr>
            <w:tcW w:w="8554" w:type="dxa"/>
            <w:gridSpan w:val="5"/>
            <w:tcBorders>
              <w:top w:val="nil"/>
              <w:left w:val="nil"/>
              <w:bottom w:val="nil"/>
              <w:right w:val="nil"/>
            </w:tcBorders>
            <w:shd w:val="clear" w:color="auto" w:fill="auto"/>
            <w:vAlign w:val="center"/>
            <w:hideMark/>
          </w:tcPr>
          <w:p w14:paraId="5B5FC149" w14:textId="10FF55DC" w:rsidR="009834B8" w:rsidRPr="003E2FA3" w:rsidRDefault="009834B8" w:rsidP="003E2FA3">
            <w:pPr>
              <w:jc w:val="both"/>
              <w:rPr>
                <w:lang w:val="vi-VN" w:eastAsia="zh-CN"/>
              </w:rPr>
            </w:pPr>
            <w:r w:rsidRPr="000A19A9">
              <w:rPr>
                <w:b/>
                <w:bCs/>
                <w:lang w:eastAsia="zh-CN"/>
              </w:rPr>
              <w:t xml:space="preserve">Số </w:t>
            </w:r>
            <w:r w:rsidR="000D1CCE">
              <w:rPr>
                <w:b/>
                <w:bCs/>
                <w:lang w:val="vi-VN" w:eastAsia="zh-CN"/>
              </w:rPr>
              <w:t xml:space="preserve">lượng </w:t>
            </w:r>
            <w:r w:rsidRPr="000A19A9">
              <w:rPr>
                <w:b/>
                <w:bCs/>
                <w:lang w:eastAsia="zh-CN"/>
              </w:rPr>
              <w:t>doanh nghiệp</w:t>
            </w:r>
            <w:r w:rsidR="003E2FA3">
              <w:rPr>
                <w:b/>
                <w:bCs/>
                <w:lang w:val="vi-VN" w:eastAsia="zh-CN"/>
              </w:rPr>
              <w:t xml:space="preserve">, tổ chức </w:t>
            </w:r>
            <w:r w:rsidRPr="000A19A9">
              <w:rPr>
                <w:b/>
                <w:bCs/>
                <w:lang w:eastAsia="zh-CN"/>
              </w:rPr>
              <w:t xml:space="preserve">được cấp phép hoạt động </w:t>
            </w:r>
            <w:r w:rsidR="003E2FA3">
              <w:rPr>
                <w:b/>
                <w:bCs/>
                <w:lang w:val="vi-VN" w:eastAsia="zh-CN"/>
              </w:rPr>
              <w:t xml:space="preserve">trong lĩnh vực </w:t>
            </w:r>
            <w:r w:rsidRPr="000A19A9">
              <w:rPr>
                <w:b/>
                <w:bCs/>
                <w:lang w:eastAsia="zh-CN"/>
              </w:rPr>
              <w:t>bưu chính:</w:t>
            </w:r>
            <w:r w:rsidRPr="000A19A9">
              <w:rPr>
                <w:lang w:eastAsia="zh-CN"/>
              </w:rPr>
              <w:t xml:space="preserve"> Là số lượng doanh nghiệp, </w:t>
            </w:r>
            <w:r w:rsidR="003E2FA3">
              <w:rPr>
                <w:lang w:val="vi-VN" w:eastAsia="zh-CN"/>
              </w:rPr>
              <w:t xml:space="preserve">chi nhánh, đại lý, văn phòng đại diện của DNBC được </w:t>
            </w:r>
            <w:r w:rsidR="00520569">
              <w:rPr>
                <w:lang w:val="vi-VN" w:eastAsia="zh-CN"/>
              </w:rPr>
              <w:t>Sở TT&amp;TT</w:t>
            </w:r>
            <w:r w:rsidR="003E2FA3">
              <w:rPr>
                <w:lang w:val="vi-VN" w:eastAsia="zh-CN"/>
              </w:rPr>
              <w:t xml:space="preserve"> </w:t>
            </w:r>
            <w:r w:rsidRPr="000A19A9">
              <w:rPr>
                <w:lang w:eastAsia="zh-CN"/>
              </w:rPr>
              <w:t xml:space="preserve">cấp giấy phép bưu chính hoặc </w:t>
            </w:r>
            <w:r w:rsidR="003E2FA3">
              <w:rPr>
                <w:lang w:val="vi-VN" w:eastAsia="zh-CN"/>
              </w:rPr>
              <w:t xml:space="preserve">cấp </w:t>
            </w:r>
            <w:r w:rsidRPr="000A19A9">
              <w:rPr>
                <w:lang w:eastAsia="zh-CN"/>
              </w:rPr>
              <w:t>văn bản xác nhận thông báo hoạt động bưu chính tính đến thời điểm cuối kỳ báo cáo.</w:t>
            </w:r>
            <w:r w:rsidR="003E2FA3">
              <w:rPr>
                <w:lang w:val="vi-VN" w:eastAsia="zh-CN"/>
              </w:rPr>
              <w:t xml:space="preserve"> Lưu ý: Chỉ tính các giấy phép, văn bản xác nhận còn đang có hiệu lực.</w:t>
            </w:r>
          </w:p>
        </w:tc>
      </w:tr>
      <w:tr w:rsidR="009834B8" w:rsidRPr="00104D7A" w14:paraId="4172CF67" w14:textId="77777777" w:rsidTr="00CF02D5">
        <w:trPr>
          <w:trHeight w:val="1282"/>
        </w:trPr>
        <w:tc>
          <w:tcPr>
            <w:tcW w:w="910" w:type="dxa"/>
            <w:tcBorders>
              <w:top w:val="nil"/>
              <w:left w:val="nil"/>
              <w:bottom w:val="nil"/>
              <w:right w:val="nil"/>
            </w:tcBorders>
            <w:shd w:val="clear" w:color="auto" w:fill="auto"/>
            <w:noWrap/>
            <w:vAlign w:val="bottom"/>
            <w:hideMark/>
          </w:tcPr>
          <w:p w14:paraId="6A3B3C85" w14:textId="77777777" w:rsidR="009834B8" w:rsidRPr="003E2FA3" w:rsidRDefault="009834B8" w:rsidP="00EC5F71">
            <w:pPr>
              <w:rPr>
                <w:lang w:val="vi-VN" w:eastAsia="zh-CN"/>
              </w:rPr>
            </w:pPr>
          </w:p>
        </w:tc>
        <w:tc>
          <w:tcPr>
            <w:tcW w:w="8554" w:type="dxa"/>
            <w:gridSpan w:val="5"/>
            <w:tcBorders>
              <w:top w:val="nil"/>
              <w:left w:val="nil"/>
              <w:bottom w:val="nil"/>
              <w:right w:val="nil"/>
            </w:tcBorders>
            <w:shd w:val="clear" w:color="auto" w:fill="auto"/>
            <w:vAlign w:val="center"/>
            <w:hideMark/>
          </w:tcPr>
          <w:p w14:paraId="7D8DBC04" w14:textId="7DA21F5D" w:rsidR="009834B8" w:rsidRPr="00B8120B" w:rsidRDefault="009834B8" w:rsidP="00EC5F71">
            <w:pPr>
              <w:jc w:val="both"/>
              <w:rPr>
                <w:lang w:val="vi-VN" w:eastAsia="zh-CN"/>
              </w:rPr>
            </w:pPr>
            <w:r w:rsidRPr="00B8120B">
              <w:rPr>
                <w:b/>
                <w:bCs/>
                <w:lang w:val="vi-VN" w:eastAsia="zh-CN"/>
              </w:rPr>
              <w:t>Sử dụng nền tảng di động trong hoạt động:</w:t>
            </w:r>
            <w:r w:rsidRPr="00B8120B">
              <w:rPr>
                <w:lang w:val="vi-VN" w:eastAsia="zh-CN"/>
              </w:rPr>
              <w:t xml:space="preserve"> Là DNBC thực hiện một phần hay toàn bộ quá trình sản xuất, kinh doanh trên cơ sở sử dụng thiết bị di động và phần mềm ứng dụng được cài đặt trên thiết bị di động (điện thoại thông minh, máy tính bảng) phục vụ điều phối hoạt động trong doanh nghiệp, cun</w:t>
            </w:r>
            <w:r w:rsidR="00515879">
              <w:rPr>
                <w:lang w:val="vi-VN" w:eastAsia="zh-CN"/>
              </w:rPr>
              <w:t>g cấp dịch vụ cho khách hàng,...</w:t>
            </w:r>
          </w:p>
        </w:tc>
      </w:tr>
      <w:tr w:rsidR="009834B8" w:rsidRPr="00104D7A" w14:paraId="1352BF98" w14:textId="77777777" w:rsidTr="00CF02D5">
        <w:trPr>
          <w:trHeight w:val="1272"/>
        </w:trPr>
        <w:tc>
          <w:tcPr>
            <w:tcW w:w="910" w:type="dxa"/>
            <w:tcBorders>
              <w:top w:val="nil"/>
              <w:left w:val="nil"/>
              <w:bottom w:val="nil"/>
              <w:right w:val="nil"/>
            </w:tcBorders>
            <w:shd w:val="clear" w:color="auto" w:fill="auto"/>
            <w:noWrap/>
            <w:vAlign w:val="bottom"/>
            <w:hideMark/>
          </w:tcPr>
          <w:p w14:paraId="6C8B7643" w14:textId="77777777" w:rsidR="009834B8" w:rsidRPr="00B8120B" w:rsidRDefault="009834B8" w:rsidP="00EC5F71">
            <w:pPr>
              <w:rPr>
                <w:lang w:val="vi-VN" w:eastAsia="zh-CN"/>
              </w:rPr>
            </w:pPr>
          </w:p>
        </w:tc>
        <w:tc>
          <w:tcPr>
            <w:tcW w:w="8554" w:type="dxa"/>
            <w:gridSpan w:val="5"/>
            <w:tcBorders>
              <w:top w:val="nil"/>
              <w:left w:val="nil"/>
              <w:bottom w:val="nil"/>
              <w:right w:val="nil"/>
            </w:tcBorders>
            <w:shd w:val="clear" w:color="auto" w:fill="auto"/>
            <w:vAlign w:val="center"/>
            <w:hideMark/>
          </w:tcPr>
          <w:p w14:paraId="3D44CBFF" w14:textId="77777777" w:rsidR="009834B8" w:rsidRPr="00B8120B" w:rsidRDefault="009834B8" w:rsidP="00EC5F71">
            <w:pPr>
              <w:jc w:val="both"/>
              <w:rPr>
                <w:lang w:val="vi-VN" w:eastAsia="zh-CN"/>
              </w:rPr>
            </w:pPr>
            <w:r w:rsidRPr="00B8120B">
              <w:rPr>
                <w:b/>
                <w:bCs/>
                <w:lang w:val="vi-VN" w:eastAsia="zh-CN"/>
              </w:rPr>
              <w:t>CCDV logistics cho TMĐT:</w:t>
            </w:r>
            <w:r w:rsidRPr="00B8120B">
              <w:rPr>
                <w:lang w:val="vi-VN" w:eastAsia="zh-CN"/>
              </w:rPr>
              <w:t xml:space="preserve"> Là DNBC tổ chức thực hiện một hoặc nhiều công việc bao gồm nhận hàng, vận chuyển, lưu kho, lưu bãi, làm thủ tục hải quan, các thủ tục giấy tờ khác, tư vấn khách hàng, đóng gói bao bì, ghi ký mã hiệu, giao hàng hoặc các dịch vụ khác có liên quan đến hàng hóa theo thỏa thuận với khách hàng để hưởng thù lao.</w:t>
            </w:r>
          </w:p>
        </w:tc>
      </w:tr>
      <w:tr w:rsidR="009834B8" w:rsidRPr="00104D7A" w14:paraId="673E2DFF" w14:textId="77777777" w:rsidTr="00CF02D5">
        <w:trPr>
          <w:trHeight w:val="992"/>
        </w:trPr>
        <w:tc>
          <w:tcPr>
            <w:tcW w:w="910" w:type="dxa"/>
            <w:tcBorders>
              <w:top w:val="nil"/>
              <w:left w:val="nil"/>
              <w:bottom w:val="nil"/>
              <w:right w:val="nil"/>
            </w:tcBorders>
            <w:shd w:val="clear" w:color="auto" w:fill="auto"/>
            <w:noWrap/>
            <w:vAlign w:val="bottom"/>
            <w:hideMark/>
          </w:tcPr>
          <w:p w14:paraId="688CE868" w14:textId="77777777" w:rsidR="009834B8" w:rsidRPr="00B8120B" w:rsidRDefault="009834B8" w:rsidP="00EC5F71">
            <w:pPr>
              <w:rPr>
                <w:lang w:val="vi-VN" w:eastAsia="zh-CN"/>
              </w:rPr>
            </w:pPr>
          </w:p>
        </w:tc>
        <w:tc>
          <w:tcPr>
            <w:tcW w:w="8554" w:type="dxa"/>
            <w:gridSpan w:val="5"/>
            <w:tcBorders>
              <w:top w:val="nil"/>
              <w:left w:val="nil"/>
              <w:bottom w:val="nil"/>
              <w:right w:val="nil"/>
            </w:tcBorders>
            <w:shd w:val="clear" w:color="auto" w:fill="auto"/>
            <w:vAlign w:val="center"/>
            <w:hideMark/>
          </w:tcPr>
          <w:p w14:paraId="00BCD4D9" w14:textId="7F8646B2" w:rsidR="009834B8" w:rsidRPr="00B8120B" w:rsidRDefault="009834B8" w:rsidP="00A746A1">
            <w:pPr>
              <w:jc w:val="both"/>
              <w:rPr>
                <w:lang w:val="vi-VN" w:eastAsia="zh-CN"/>
              </w:rPr>
            </w:pPr>
            <w:r w:rsidRPr="00B8120B">
              <w:rPr>
                <w:b/>
                <w:bCs/>
                <w:lang w:val="vi-VN" w:eastAsia="zh-CN"/>
              </w:rPr>
              <w:t xml:space="preserve">Có </w:t>
            </w:r>
            <w:r w:rsidR="00A746A1">
              <w:rPr>
                <w:b/>
                <w:bCs/>
                <w:lang w:val="vi-VN" w:eastAsia="zh-CN"/>
              </w:rPr>
              <w:t>s</w:t>
            </w:r>
            <w:r w:rsidRPr="00B8120B">
              <w:rPr>
                <w:b/>
                <w:bCs/>
                <w:lang w:val="vi-VN" w:eastAsia="zh-CN"/>
              </w:rPr>
              <w:t>àn giao dịch TMĐT:</w:t>
            </w:r>
            <w:r w:rsidRPr="00B8120B">
              <w:rPr>
                <w:lang w:val="vi-VN" w:eastAsia="zh-CN"/>
              </w:rPr>
              <w:t xml:space="preserve"> Là DNBC có website cung cấp dịch vụ TMĐT. Thông qua Sàn giao dịch TMĐT</w:t>
            </w:r>
            <w:r w:rsidR="00515250" w:rsidRPr="003133AF">
              <w:rPr>
                <w:lang w:val="vi-VN" w:eastAsia="zh-CN"/>
              </w:rPr>
              <w:t>,</w:t>
            </w:r>
            <w:r w:rsidRPr="00B8120B">
              <w:rPr>
                <w:lang w:val="vi-VN" w:eastAsia="zh-CN"/>
              </w:rPr>
              <w:t xml:space="preserve"> các thương nhân, tổ chức, cá nhân không phải chủ sở hữu website có thể tiến hành một phần hoặc toàn bộ quá trình mua bán hàng hóa, dịch vụ.</w:t>
            </w:r>
          </w:p>
        </w:tc>
      </w:tr>
      <w:tr w:rsidR="009834B8" w:rsidRPr="00104D7A" w14:paraId="6E6716A0" w14:textId="77777777" w:rsidTr="00EC5F71">
        <w:trPr>
          <w:trHeight w:val="387"/>
        </w:trPr>
        <w:tc>
          <w:tcPr>
            <w:tcW w:w="910" w:type="dxa"/>
            <w:tcBorders>
              <w:top w:val="nil"/>
              <w:left w:val="nil"/>
              <w:bottom w:val="nil"/>
              <w:right w:val="nil"/>
            </w:tcBorders>
            <w:shd w:val="clear" w:color="auto" w:fill="auto"/>
            <w:noWrap/>
            <w:vAlign w:val="bottom"/>
            <w:hideMark/>
          </w:tcPr>
          <w:p w14:paraId="57776D13" w14:textId="77777777" w:rsidR="009834B8" w:rsidRPr="00B8120B" w:rsidRDefault="009834B8" w:rsidP="00EC5F71">
            <w:pPr>
              <w:rPr>
                <w:lang w:val="vi-VN" w:eastAsia="zh-CN"/>
              </w:rPr>
            </w:pPr>
          </w:p>
        </w:tc>
        <w:tc>
          <w:tcPr>
            <w:tcW w:w="8554" w:type="dxa"/>
            <w:gridSpan w:val="5"/>
            <w:tcBorders>
              <w:top w:val="nil"/>
              <w:left w:val="nil"/>
              <w:bottom w:val="nil"/>
              <w:right w:val="nil"/>
            </w:tcBorders>
            <w:shd w:val="clear" w:color="auto" w:fill="auto"/>
            <w:vAlign w:val="center"/>
            <w:hideMark/>
          </w:tcPr>
          <w:p w14:paraId="1BA04440" w14:textId="5C384A9B" w:rsidR="009834B8" w:rsidRPr="00145CE8" w:rsidRDefault="009834B8" w:rsidP="00EC5F71">
            <w:pPr>
              <w:jc w:val="both"/>
              <w:rPr>
                <w:lang w:val="vi-VN" w:eastAsia="zh-CN"/>
              </w:rPr>
            </w:pPr>
            <w:r w:rsidRPr="00B8120B">
              <w:rPr>
                <w:b/>
                <w:bCs/>
                <w:lang w:val="vi-VN" w:eastAsia="zh-CN"/>
              </w:rPr>
              <w:t>Có sử dụng các kênh thanh toán online:</w:t>
            </w:r>
            <w:r w:rsidRPr="00B8120B">
              <w:rPr>
                <w:lang w:val="vi-VN" w:eastAsia="zh-CN"/>
              </w:rPr>
              <w:t xml:space="preserve"> Là DNBC có sử dụng các hình thức </w:t>
            </w:r>
            <w:r w:rsidR="00CB4019">
              <w:rPr>
                <w:lang w:val="vi-VN" w:eastAsia="zh-CN"/>
              </w:rPr>
              <w:t xml:space="preserve">thanh </w:t>
            </w:r>
            <w:r w:rsidRPr="00B8120B">
              <w:rPr>
                <w:lang w:val="vi-VN" w:eastAsia="zh-CN"/>
              </w:rPr>
              <w:t>toán trực tuyến thông qua tài khoản ngân hàng của mình hoặc thông qua cổng thanh toán trung gian (ví MOMO, ví ZALO,…)</w:t>
            </w:r>
            <w:r w:rsidR="00515250" w:rsidRPr="003133AF">
              <w:rPr>
                <w:lang w:val="vi-VN" w:eastAsia="zh-CN"/>
              </w:rPr>
              <w:t>.</w:t>
            </w:r>
          </w:p>
        </w:tc>
      </w:tr>
      <w:tr w:rsidR="009834B8" w:rsidRPr="000A19A9" w14:paraId="4CEC0E8F" w14:textId="77777777" w:rsidTr="00EC5F71">
        <w:trPr>
          <w:trHeight w:val="300"/>
        </w:trPr>
        <w:tc>
          <w:tcPr>
            <w:tcW w:w="9464" w:type="dxa"/>
            <w:gridSpan w:val="6"/>
            <w:tcBorders>
              <w:top w:val="nil"/>
              <w:left w:val="nil"/>
              <w:bottom w:val="nil"/>
              <w:right w:val="nil"/>
            </w:tcBorders>
            <w:shd w:val="clear" w:color="auto" w:fill="auto"/>
            <w:noWrap/>
            <w:vAlign w:val="bottom"/>
            <w:hideMark/>
          </w:tcPr>
          <w:p w14:paraId="07D9E327" w14:textId="77777777" w:rsidR="009834B8" w:rsidRPr="000A19A9" w:rsidRDefault="009834B8" w:rsidP="00EC5F71">
            <w:pPr>
              <w:jc w:val="both"/>
              <w:rPr>
                <w:szCs w:val="20"/>
                <w:lang w:eastAsia="zh-CN"/>
              </w:rPr>
            </w:pPr>
            <w:r w:rsidRPr="000A19A9">
              <w:rPr>
                <w:i/>
                <w:iCs/>
                <w:szCs w:val="22"/>
                <w:lang w:eastAsia="zh-CN"/>
              </w:rPr>
              <w:t>b) Cách ghi biểu</w:t>
            </w:r>
          </w:p>
        </w:tc>
      </w:tr>
      <w:tr w:rsidR="009834B8" w:rsidRPr="000A19A9" w14:paraId="2F3F0110" w14:textId="77777777" w:rsidTr="00EC5F71">
        <w:trPr>
          <w:trHeight w:val="661"/>
        </w:trPr>
        <w:tc>
          <w:tcPr>
            <w:tcW w:w="910" w:type="dxa"/>
            <w:tcBorders>
              <w:top w:val="nil"/>
              <w:left w:val="nil"/>
              <w:bottom w:val="nil"/>
              <w:right w:val="nil"/>
            </w:tcBorders>
            <w:shd w:val="clear" w:color="auto" w:fill="auto"/>
            <w:noWrap/>
            <w:vAlign w:val="bottom"/>
            <w:hideMark/>
          </w:tcPr>
          <w:p w14:paraId="16F7510E" w14:textId="77777777" w:rsidR="009834B8" w:rsidRPr="000A19A9" w:rsidRDefault="009834B8" w:rsidP="00EC5F71">
            <w:pPr>
              <w:rPr>
                <w:sz w:val="20"/>
                <w:szCs w:val="20"/>
                <w:lang w:eastAsia="zh-CN"/>
              </w:rPr>
            </w:pPr>
          </w:p>
        </w:tc>
        <w:tc>
          <w:tcPr>
            <w:tcW w:w="8554" w:type="dxa"/>
            <w:gridSpan w:val="5"/>
            <w:tcBorders>
              <w:top w:val="nil"/>
              <w:left w:val="nil"/>
              <w:bottom w:val="nil"/>
              <w:right w:val="nil"/>
            </w:tcBorders>
            <w:shd w:val="clear" w:color="auto" w:fill="auto"/>
            <w:vAlign w:val="center"/>
            <w:hideMark/>
          </w:tcPr>
          <w:p w14:paraId="28ED360B" w14:textId="77777777" w:rsidR="009834B8" w:rsidRPr="000A19A9" w:rsidRDefault="009834B8" w:rsidP="00EC5F71">
            <w:pPr>
              <w:jc w:val="both"/>
              <w:rPr>
                <w:lang w:eastAsia="zh-CN"/>
              </w:rPr>
            </w:pPr>
            <w:r w:rsidRPr="000A19A9">
              <w:rPr>
                <w:lang w:eastAsia="zh-CN"/>
              </w:rPr>
              <w:t>Ghi thông tin, số liệu theo hướng dẫn cụ thể tại biểu mẫu và phụ biểu. Thông tin trên phụ biểu là một căn cứ để tổng hợp số liệu lên biểu mẫu.</w:t>
            </w:r>
          </w:p>
        </w:tc>
      </w:tr>
      <w:tr w:rsidR="009834B8" w:rsidRPr="000A19A9" w14:paraId="3EA1B2EB" w14:textId="77777777" w:rsidTr="00EC5F71">
        <w:trPr>
          <w:trHeight w:val="1022"/>
        </w:trPr>
        <w:tc>
          <w:tcPr>
            <w:tcW w:w="910" w:type="dxa"/>
            <w:tcBorders>
              <w:top w:val="nil"/>
              <w:left w:val="nil"/>
              <w:bottom w:val="nil"/>
              <w:right w:val="nil"/>
            </w:tcBorders>
            <w:shd w:val="clear" w:color="auto" w:fill="auto"/>
            <w:noWrap/>
            <w:vAlign w:val="bottom"/>
            <w:hideMark/>
          </w:tcPr>
          <w:p w14:paraId="1F189E14" w14:textId="77777777" w:rsidR="009834B8" w:rsidRPr="000A19A9" w:rsidRDefault="009834B8" w:rsidP="00EC5F71">
            <w:pPr>
              <w:rPr>
                <w:lang w:eastAsia="zh-CN"/>
              </w:rPr>
            </w:pPr>
          </w:p>
        </w:tc>
        <w:tc>
          <w:tcPr>
            <w:tcW w:w="8554" w:type="dxa"/>
            <w:gridSpan w:val="5"/>
            <w:tcBorders>
              <w:top w:val="nil"/>
              <w:left w:val="nil"/>
              <w:bottom w:val="nil"/>
              <w:right w:val="nil"/>
            </w:tcBorders>
            <w:shd w:val="clear" w:color="auto" w:fill="auto"/>
            <w:vAlign w:val="bottom"/>
            <w:hideMark/>
          </w:tcPr>
          <w:p w14:paraId="0E7521E3" w14:textId="36C7E8AF" w:rsidR="009834B8" w:rsidRPr="000A19A9" w:rsidRDefault="009834B8" w:rsidP="00EC5F71">
            <w:pPr>
              <w:jc w:val="both"/>
              <w:rPr>
                <w:i/>
                <w:iCs/>
                <w:lang w:eastAsia="zh-CN"/>
              </w:rPr>
            </w:pPr>
            <w:r w:rsidRPr="000A19A9">
              <w:rPr>
                <w:i/>
                <w:iCs/>
                <w:lang w:eastAsia="zh-CN"/>
              </w:rPr>
              <w:t xml:space="preserve">Khi có sự thay đổi, </w:t>
            </w:r>
            <w:r w:rsidR="00520569">
              <w:rPr>
                <w:i/>
                <w:iCs/>
                <w:lang w:eastAsia="zh-CN"/>
              </w:rPr>
              <w:t>Sở TT&amp;TT</w:t>
            </w:r>
            <w:r w:rsidRPr="000A19A9">
              <w:rPr>
                <w:i/>
                <w:iCs/>
                <w:lang w:eastAsia="zh-CN"/>
              </w:rPr>
              <w:t xml:space="preserve"> thực hiện cập nhật dữ liệu phụ biểu ngay sau khi có sự thay đổi hoặc cập nhật trong vòng 07 ngày (kể từ khi có thay đổi) lên CSDL thống kê để hệ thống có thể tổng hợp được số liệu theo định dạng của biểu này với các thông tin cập nhật.</w:t>
            </w:r>
          </w:p>
        </w:tc>
      </w:tr>
      <w:tr w:rsidR="009834B8" w:rsidRPr="000A19A9" w14:paraId="78C3600C" w14:textId="77777777" w:rsidTr="00EC5F71">
        <w:trPr>
          <w:trHeight w:val="330"/>
        </w:trPr>
        <w:tc>
          <w:tcPr>
            <w:tcW w:w="9464" w:type="dxa"/>
            <w:gridSpan w:val="6"/>
            <w:tcBorders>
              <w:top w:val="nil"/>
              <w:left w:val="nil"/>
              <w:bottom w:val="nil"/>
              <w:right w:val="nil"/>
            </w:tcBorders>
            <w:shd w:val="clear" w:color="auto" w:fill="auto"/>
            <w:noWrap/>
            <w:vAlign w:val="bottom"/>
            <w:hideMark/>
          </w:tcPr>
          <w:p w14:paraId="5C59B6B7" w14:textId="77777777" w:rsidR="009834B8" w:rsidRPr="000A19A9" w:rsidRDefault="009834B8" w:rsidP="00EC5F71">
            <w:pPr>
              <w:jc w:val="both"/>
              <w:rPr>
                <w:sz w:val="20"/>
                <w:szCs w:val="20"/>
                <w:lang w:eastAsia="zh-CN"/>
              </w:rPr>
            </w:pPr>
            <w:r w:rsidRPr="000A19A9">
              <w:rPr>
                <w:i/>
                <w:iCs/>
                <w:sz w:val="26"/>
                <w:szCs w:val="26"/>
                <w:lang w:eastAsia="zh-CN"/>
              </w:rPr>
              <w:t>c) Nguồn số liệu</w:t>
            </w:r>
          </w:p>
        </w:tc>
      </w:tr>
      <w:tr w:rsidR="009834B8" w:rsidRPr="000A19A9" w14:paraId="23F94597" w14:textId="77777777" w:rsidTr="00EC5F71">
        <w:trPr>
          <w:trHeight w:val="315"/>
        </w:trPr>
        <w:tc>
          <w:tcPr>
            <w:tcW w:w="910" w:type="dxa"/>
            <w:tcBorders>
              <w:top w:val="nil"/>
              <w:left w:val="nil"/>
              <w:bottom w:val="nil"/>
              <w:right w:val="nil"/>
            </w:tcBorders>
            <w:shd w:val="clear" w:color="auto" w:fill="auto"/>
            <w:noWrap/>
            <w:vAlign w:val="bottom"/>
            <w:hideMark/>
          </w:tcPr>
          <w:p w14:paraId="7A4896D4" w14:textId="77777777" w:rsidR="009834B8" w:rsidRPr="000A19A9" w:rsidRDefault="009834B8" w:rsidP="00EC5F71">
            <w:pPr>
              <w:rPr>
                <w:sz w:val="20"/>
                <w:szCs w:val="20"/>
                <w:lang w:eastAsia="zh-CN"/>
              </w:rPr>
            </w:pPr>
          </w:p>
        </w:tc>
        <w:tc>
          <w:tcPr>
            <w:tcW w:w="8554" w:type="dxa"/>
            <w:gridSpan w:val="5"/>
            <w:tcBorders>
              <w:top w:val="nil"/>
              <w:left w:val="nil"/>
              <w:bottom w:val="nil"/>
              <w:right w:val="nil"/>
            </w:tcBorders>
            <w:shd w:val="clear" w:color="auto" w:fill="auto"/>
            <w:vAlign w:val="bottom"/>
            <w:hideMark/>
          </w:tcPr>
          <w:p w14:paraId="4DCF4790" w14:textId="1D6FD35B" w:rsidR="009834B8" w:rsidRPr="000A19A9" w:rsidRDefault="009834B8" w:rsidP="00EC5F71">
            <w:pPr>
              <w:jc w:val="both"/>
              <w:rPr>
                <w:lang w:eastAsia="zh-CN"/>
              </w:rPr>
            </w:pPr>
            <w:r w:rsidRPr="000A19A9">
              <w:rPr>
                <w:lang w:eastAsia="zh-CN"/>
              </w:rPr>
              <w:t xml:space="preserve">Biểu được tổng hợp từ dữ liệu của </w:t>
            </w:r>
            <w:r w:rsidR="00520569">
              <w:rPr>
                <w:lang w:eastAsia="zh-CN"/>
              </w:rPr>
              <w:t>Sở TT&amp;TT</w:t>
            </w:r>
            <w:r w:rsidRPr="000A19A9">
              <w:rPr>
                <w:lang w:eastAsia="zh-CN"/>
              </w:rPr>
              <w:t xml:space="preserve"> phục vụ theo dõi sau cấp phép.</w:t>
            </w:r>
          </w:p>
        </w:tc>
      </w:tr>
    </w:tbl>
    <w:p w14:paraId="2CEF8960" w14:textId="77777777" w:rsidR="009834B8" w:rsidRPr="000A19A9" w:rsidRDefault="009834B8" w:rsidP="009834B8">
      <w:pPr>
        <w:tabs>
          <w:tab w:val="left" w:pos="781"/>
          <w:tab w:val="left" w:pos="3708"/>
          <w:tab w:val="left" w:pos="4125"/>
          <w:tab w:val="left" w:pos="5838"/>
          <w:tab w:val="left" w:pos="6408"/>
          <w:tab w:val="left" w:pos="9820"/>
        </w:tabs>
        <w:ind w:left="108"/>
        <w:rPr>
          <w:sz w:val="20"/>
          <w:szCs w:val="20"/>
          <w:lang w:eastAsia="zh-CN"/>
        </w:rPr>
      </w:pPr>
    </w:p>
    <w:p w14:paraId="5FD3BC25" w14:textId="3CE25843" w:rsidR="00A2282D" w:rsidRDefault="00A2282D" w:rsidP="00A2282D">
      <w:pPr>
        <w:jc w:val="right"/>
        <w:rPr>
          <w:rFonts w:eastAsia="Calibri"/>
          <w:b/>
          <w:color w:val="0000CC"/>
          <w:sz w:val="28"/>
          <w:szCs w:val="28"/>
          <w:lang w:val="vi-VN"/>
        </w:rPr>
      </w:pPr>
    </w:p>
    <w:p w14:paraId="5260DA4E" w14:textId="77777777" w:rsidR="005A2E2C" w:rsidRDefault="005A2E2C" w:rsidP="00A2282D">
      <w:pPr>
        <w:jc w:val="right"/>
        <w:rPr>
          <w:rFonts w:eastAsia="Calibri"/>
          <w:b/>
          <w:color w:val="0000CC"/>
          <w:sz w:val="28"/>
          <w:szCs w:val="28"/>
          <w:lang w:val="vi-VN"/>
        </w:rPr>
      </w:pPr>
    </w:p>
    <w:p w14:paraId="30B12812" w14:textId="77777777" w:rsidR="00A2282D" w:rsidRPr="000A19A9" w:rsidRDefault="00A2282D" w:rsidP="00A2282D">
      <w:pPr>
        <w:jc w:val="right"/>
        <w:rPr>
          <w:sz w:val="27"/>
          <w:szCs w:val="27"/>
        </w:rPr>
        <w:sectPr w:rsidR="00A2282D" w:rsidRPr="000A19A9" w:rsidSect="00A64B6E">
          <w:headerReference w:type="default" r:id="rId10"/>
          <w:headerReference w:type="first" r:id="rId11"/>
          <w:pgSz w:w="11909" w:h="16834" w:code="9"/>
          <w:pgMar w:top="1134" w:right="1134" w:bottom="1134" w:left="1701" w:header="578" w:footer="578" w:gutter="0"/>
          <w:pgNumType w:start="1"/>
          <w:cols w:space="720"/>
          <w:titlePg/>
          <w:docGrid w:linePitch="360"/>
        </w:sectPr>
      </w:pPr>
    </w:p>
    <w:p w14:paraId="71764FF0" w14:textId="095BF630" w:rsidR="009834B8" w:rsidRPr="000A19A9" w:rsidRDefault="009834B8" w:rsidP="009834B8">
      <w:pPr>
        <w:tabs>
          <w:tab w:val="left" w:pos="14371"/>
        </w:tabs>
        <w:spacing w:before="120" w:after="120"/>
        <w:ind w:left="108"/>
        <w:jc w:val="center"/>
        <w:rPr>
          <w:b/>
          <w:bCs/>
          <w:lang w:eastAsia="zh-CN"/>
        </w:rPr>
      </w:pPr>
      <w:bookmarkStart w:id="11" w:name="BCCP_01PB"/>
      <w:r w:rsidRPr="000A19A9">
        <w:rPr>
          <w:b/>
          <w:bCs/>
          <w:lang w:eastAsia="zh-CN"/>
        </w:rPr>
        <w:lastRenderedPageBreak/>
        <w:t>PHỤ BIỂU BCCP-01.PB</w:t>
      </w:r>
      <w:bookmarkEnd w:id="11"/>
      <w:r w:rsidRPr="000A19A9">
        <w:rPr>
          <w:b/>
          <w:bCs/>
          <w:lang w:eastAsia="zh-CN"/>
        </w:rPr>
        <w:br/>
        <w:t>THÔNG TIN DOANH NGHIỆP</w:t>
      </w:r>
      <w:r w:rsidR="007A4486">
        <w:rPr>
          <w:b/>
          <w:bCs/>
          <w:lang w:val="vi-VN" w:eastAsia="zh-CN"/>
        </w:rPr>
        <w:t>, TỔ CHỨC HOẠT ĐỘNG TRONG LĨNH VỰC</w:t>
      </w:r>
      <w:r w:rsidRPr="000A19A9">
        <w:rPr>
          <w:b/>
          <w:bCs/>
          <w:lang w:eastAsia="zh-CN"/>
        </w:rPr>
        <w:t xml:space="preserve"> BƯU CHÍNH</w:t>
      </w:r>
      <w:r w:rsidRPr="000A19A9">
        <w:rPr>
          <w:b/>
          <w:bCs/>
          <w:lang w:eastAsia="zh-CN"/>
        </w:rPr>
        <w:br/>
      </w:r>
      <w:r w:rsidRPr="000A19A9">
        <w:rPr>
          <w:i/>
          <w:iCs/>
          <w:lang w:eastAsia="zh-CN"/>
        </w:rPr>
        <w:t xml:space="preserve">(Ban hành </w:t>
      </w:r>
      <w:r w:rsidR="0001638E">
        <w:rPr>
          <w:i/>
          <w:iCs/>
          <w:lang w:val="vi-VN" w:eastAsia="zh-CN"/>
        </w:rPr>
        <w:t xml:space="preserve">kèm </w:t>
      </w:r>
      <w:r w:rsidRPr="000A19A9">
        <w:rPr>
          <w:i/>
          <w:iCs/>
          <w:lang w:eastAsia="zh-CN"/>
        </w:rPr>
        <w:t>theo T</w:t>
      </w:r>
      <w:r w:rsidR="0001638E">
        <w:rPr>
          <w:i/>
          <w:iCs/>
          <w:lang w:val="vi-VN" w:eastAsia="zh-CN"/>
        </w:rPr>
        <w:t xml:space="preserve">hông tư </w:t>
      </w:r>
      <w:r w:rsidRPr="000A19A9">
        <w:rPr>
          <w:i/>
          <w:iCs/>
          <w:lang w:eastAsia="zh-CN"/>
        </w:rPr>
        <w:t>số …..</w:t>
      </w:r>
      <w:r w:rsidR="00EB0F0F">
        <w:rPr>
          <w:i/>
          <w:iCs/>
          <w:lang w:eastAsia="zh-CN"/>
        </w:rPr>
        <w:t>/2022/TT-BTTTT</w:t>
      </w:r>
      <w:r w:rsidRPr="000A19A9">
        <w:rPr>
          <w:i/>
          <w:iCs/>
          <w:lang w:eastAsia="zh-CN"/>
        </w:rPr>
        <w:t>)</w:t>
      </w:r>
      <w:r w:rsidRPr="000A19A9">
        <w:rPr>
          <w:i/>
          <w:iCs/>
          <w:lang w:eastAsia="zh-CN"/>
        </w:rPr>
        <w:br/>
      </w:r>
      <w:r w:rsidR="00900FE1" w:rsidRPr="008A133C">
        <w:rPr>
          <w:b/>
          <w:bCs/>
          <w:lang w:val="vi-VN" w:eastAsia="zh-CN"/>
        </w:rPr>
        <w:t xml:space="preserve">(Tính đến </w:t>
      </w:r>
      <w:r w:rsidR="00900FE1">
        <w:rPr>
          <w:b/>
          <w:bCs/>
          <w:lang w:val="vi-VN" w:eastAsia="zh-CN"/>
        </w:rPr>
        <w:t xml:space="preserve">ngày .... tháng </w:t>
      </w:r>
      <w:r w:rsidR="00900FE1" w:rsidRPr="008A133C">
        <w:rPr>
          <w:b/>
          <w:bCs/>
          <w:lang w:val="vi-VN" w:eastAsia="zh-CN"/>
        </w:rPr>
        <w:t>...</w:t>
      </w:r>
      <w:r w:rsidR="00900FE1">
        <w:rPr>
          <w:b/>
          <w:bCs/>
          <w:lang w:val="vi-VN" w:eastAsia="zh-CN"/>
        </w:rPr>
        <w:t xml:space="preserve"> năm </w:t>
      </w:r>
      <w:r w:rsidR="00900FE1" w:rsidRPr="008A133C">
        <w:rPr>
          <w:b/>
          <w:bCs/>
          <w:lang w:val="vi-VN" w:eastAsia="zh-CN"/>
        </w:rPr>
        <w:t>20...)</w:t>
      </w:r>
    </w:p>
    <w:tbl>
      <w:tblPr>
        <w:tblW w:w="21541" w:type="dxa"/>
        <w:tblLook w:val="04A0" w:firstRow="1" w:lastRow="0" w:firstColumn="1" w:lastColumn="0" w:noHBand="0" w:noVBand="1"/>
      </w:tblPr>
      <w:tblGrid>
        <w:gridCol w:w="600"/>
        <w:gridCol w:w="1600"/>
        <w:gridCol w:w="540"/>
        <w:gridCol w:w="704"/>
        <w:gridCol w:w="900"/>
        <w:gridCol w:w="825"/>
        <w:gridCol w:w="825"/>
        <w:gridCol w:w="560"/>
        <w:gridCol w:w="611"/>
        <w:gridCol w:w="691"/>
        <w:gridCol w:w="661"/>
        <w:gridCol w:w="744"/>
        <w:gridCol w:w="640"/>
        <w:gridCol w:w="638"/>
        <w:gridCol w:w="785"/>
        <w:gridCol w:w="820"/>
        <w:gridCol w:w="840"/>
        <w:gridCol w:w="820"/>
        <w:gridCol w:w="1075"/>
        <w:gridCol w:w="820"/>
        <w:gridCol w:w="1023"/>
        <w:gridCol w:w="624"/>
        <w:gridCol w:w="718"/>
        <w:gridCol w:w="926"/>
        <w:gridCol w:w="850"/>
        <w:gridCol w:w="1701"/>
      </w:tblGrid>
      <w:tr w:rsidR="00A64B6E" w:rsidRPr="000A19A9" w14:paraId="0B2528CD" w14:textId="77777777" w:rsidTr="00A64B6E">
        <w:trPr>
          <w:trHeight w:val="630"/>
        </w:trPr>
        <w:tc>
          <w:tcPr>
            <w:tcW w:w="6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E5A452" w14:textId="77777777" w:rsidR="00A64B6E" w:rsidRPr="000A19A9" w:rsidRDefault="00A64B6E" w:rsidP="00EC5F71">
            <w:pPr>
              <w:ind w:left="-72" w:right="-72"/>
              <w:jc w:val="center"/>
              <w:rPr>
                <w:b/>
                <w:bCs/>
                <w:lang w:eastAsia="zh-CN"/>
              </w:rPr>
            </w:pPr>
            <w:r w:rsidRPr="000A19A9">
              <w:rPr>
                <w:b/>
                <w:bCs/>
                <w:lang w:eastAsia="zh-CN"/>
              </w:rPr>
              <w:t>TT</w:t>
            </w:r>
          </w:p>
        </w:tc>
        <w:tc>
          <w:tcPr>
            <w:tcW w:w="16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DDBAA1" w14:textId="77777777" w:rsidR="00A64B6E" w:rsidRPr="000A19A9" w:rsidRDefault="00A64B6E" w:rsidP="00EC5F71">
            <w:pPr>
              <w:ind w:left="-72" w:right="-72"/>
              <w:jc w:val="center"/>
              <w:rPr>
                <w:b/>
                <w:bCs/>
                <w:lang w:eastAsia="zh-CN"/>
              </w:rPr>
            </w:pPr>
            <w:r w:rsidRPr="000A19A9">
              <w:rPr>
                <w:b/>
                <w:bCs/>
                <w:lang w:eastAsia="zh-CN"/>
              </w:rPr>
              <w:t>Tên đơn vị</w:t>
            </w:r>
          </w:p>
        </w:tc>
        <w:tc>
          <w:tcPr>
            <w:tcW w:w="5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B4D67FD" w14:textId="77777777" w:rsidR="00A64B6E" w:rsidRPr="000A19A9" w:rsidRDefault="00A64B6E" w:rsidP="00EC5F71">
            <w:pPr>
              <w:ind w:left="-72" w:right="-72"/>
              <w:jc w:val="center"/>
              <w:rPr>
                <w:b/>
                <w:bCs/>
                <w:lang w:eastAsia="zh-CN"/>
              </w:rPr>
            </w:pPr>
            <w:r w:rsidRPr="000A19A9">
              <w:rPr>
                <w:b/>
                <w:bCs/>
                <w:lang w:eastAsia="zh-CN"/>
              </w:rPr>
              <w:t>Mã địa bàn</w:t>
            </w:r>
          </w:p>
        </w:tc>
        <w:tc>
          <w:tcPr>
            <w:tcW w:w="70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39B22EA" w14:textId="77777777" w:rsidR="00A64B6E" w:rsidRPr="000A19A9" w:rsidRDefault="00A64B6E" w:rsidP="00EC5F71">
            <w:pPr>
              <w:ind w:left="-72" w:right="-72"/>
              <w:jc w:val="center"/>
              <w:rPr>
                <w:b/>
                <w:bCs/>
                <w:lang w:eastAsia="zh-CN"/>
              </w:rPr>
            </w:pPr>
            <w:r w:rsidRPr="000A19A9">
              <w:rPr>
                <w:b/>
                <w:bCs/>
                <w:lang w:eastAsia="zh-CN"/>
              </w:rPr>
              <w:t>Mới tăng trong kỳ</w:t>
            </w:r>
          </w:p>
        </w:tc>
        <w:tc>
          <w:tcPr>
            <w:tcW w:w="2550" w:type="dxa"/>
            <w:gridSpan w:val="3"/>
            <w:tcBorders>
              <w:top w:val="single" w:sz="4" w:space="0" w:color="auto"/>
              <w:left w:val="nil"/>
              <w:bottom w:val="single" w:sz="4" w:space="0" w:color="auto"/>
              <w:right w:val="single" w:sz="4" w:space="0" w:color="auto"/>
            </w:tcBorders>
            <w:shd w:val="clear" w:color="auto" w:fill="auto"/>
            <w:vAlign w:val="center"/>
            <w:hideMark/>
          </w:tcPr>
          <w:p w14:paraId="119721DC" w14:textId="77777777" w:rsidR="00A64B6E" w:rsidRPr="000A19A9" w:rsidRDefault="00A64B6E" w:rsidP="00EC5F71">
            <w:pPr>
              <w:ind w:left="-72" w:right="-72"/>
              <w:jc w:val="center"/>
              <w:rPr>
                <w:b/>
                <w:bCs/>
                <w:lang w:eastAsia="zh-CN"/>
              </w:rPr>
            </w:pPr>
            <w:r w:rsidRPr="000A19A9">
              <w:rPr>
                <w:b/>
                <w:bCs/>
                <w:lang w:eastAsia="zh-CN"/>
              </w:rPr>
              <w:t>Phân theo loại hình cơ sở kinh doanh</w:t>
            </w:r>
          </w:p>
        </w:tc>
        <w:tc>
          <w:tcPr>
            <w:tcW w:w="1862" w:type="dxa"/>
            <w:gridSpan w:val="3"/>
            <w:tcBorders>
              <w:top w:val="single" w:sz="4" w:space="0" w:color="auto"/>
              <w:left w:val="nil"/>
              <w:bottom w:val="single" w:sz="4" w:space="0" w:color="auto"/>
              <w:right w:val="single" w:sz="4" w:space="0" w:color="000000"/>
            </w:tcBorders>
            <w:shd w:val="clear" w:color="auto" w:fill="auto"/>
            <w:vAlign w:val="center"/>
            <w:hideMark/>
          </w:tcPr>
          <w:p w14:paraId="6DFAA6E6" w14:textId="77777777" w:rsidR="00A64B6E" w:rsidRPr="000A19A9" w:rsidRDefault="00A64B6E" w:rsidP="00EC5F71">
            <w:pPr>
              <w:ind w:left="-72" w:right="-72"/>
              <w:jc w:val="center"/>
              <w:rPr>
                <w:b/>
                <w:bCs/>
                <w:lang w:eastAsia="zh-CN"/>
              </w:rPr>
            </w:pPr>
            <w:r w:rsidRPr="000A19A9">
              <w:rPr>
                <w:b/>
                <w:bCs/>
                <w:lang w:eastAsia="zh-CN"/>
              </w:rPr>
              <w:t xml:space="preserve">Phân theo nhóm dịch vụ </w:t>
            </w:r>
            <w:r w:rsidRPr="000A19A9">
              <w:rPr>
                <w:b/>
                <w:bCs/>
                <w:lang w:eastAsia="zh-CN"/>
              </w:rPr>
              <w:br/>
              <w:t>cung cấp</w:t>
            </w:r>
          </w:p>
        </w:tc>
        <w:tc>
          <w:tcPr>
            <w:tcW w:w="2045" w:type="dxa"/>
            <w:gridSpan w:val="3"/>
            <w:tcBorders>
              <w:top w:val="single" w:sz="4" w:space="0" w:color="auto"/>
              <w:left w:val="nil"/>
              <w:bottom w:val="single" w:sz="4" w:space="0" w:color="auto"/>
              <w:right w:val="single" w:sz="4" w:space="0" w:color="auto"/>
            </w:tcBorders>
            <w:shd w:val="clear" w:color="auto" w:fill="auto"/>
            <w:vAlign w:val="center"/>
            <w:hideMark/>
          </w:tcPr>
          <w:p w14:paraId="43E1A550" w14:textId="77777777" w:rsidR="00A64B6E" w:rsidRPr="000A19A9" w:rsidRDefault="00A64B6E" w:rsidP="00EC5F71">
            <w:pPr>
              <w:ind w:left="-72" w:right="-72"/>
              <w:jc w:val="center"/>
              <w:rPr>
                <w:b/>
                <w:bCs/>
                <w:lang w:eastAsia="zh-CN"/>
              </w:rPr>
            </w:pPr>
            <w:r w:rsidRPr="000A19A9">
              <w:rPr>
                <w:b/>
                <w:bCs/>
                <w:lang w:eastAsia="zh-CN"/>
              </w:rPr>
              <w:t>Phân theo loại hình kinh tế</w:t>
            </w:r>
          </w:p>
        </w:tc>
        <w:tc>
          <w:tcPr>
            <w:tcW w:w="4978" w:type="dxa"/>
            <w:gridSpan w:val="6"/>
            <w:tcBorders>
              <w:top w:val="single" w:sz="4" w:space="0" w:color="auto"/>
              <w:left w:val="nil"/>
              <w:bottom w:val="single" w:sz="4" w:space="0" w:color="auto"/>
              <w:right w:val="single" w:sz="4" w:space="0" w:color="auto"/>
            </w:tcBorders>
            <w:shd w:val="clear" w:color="auto" w:fill="auto"/>
            <w:vAlign w:val="center"/>
            <w:hideMark/>
          </w:tcPr>
          <w:p w14:paraId="428FCD4C" w14:textId="77777777" w:rsidR="00A64B6E" w:rsidRPr="000A19A9" w:rsidRDefault="00A64B6E" w:rsidP="00EC5F71">
            <w:pPr>
              <w:ind w:left="-72" w:right="-72"/>
              <w:jc w:val="center"/>
              <w:rPr>
                <w:b/>
                <w:bCs/>
                <w:lang w:eastAsia="zh-CN"/>
              </w:rPr>
            </w:pPr>
            <w:r w:rsidRPr="000A19A9">
              <w:rPr>
                <w:b/>
                <w:bCs/>
                <w:lang w:eastAsia="zh-CN"/>
              </w:rPr>
              <w:t>Phân theo ứng dụng công nghệ</w:t>
            </w:r>
          </w:p>
        </w:tc>
        <w:tc>
          <w:tcPr>
            <w:tcW w:w="2467" w:type="dxa"/>
            <w:gridSpan w:val="3"/>
            <w:tcBorders>
              <w:top w:val="single" w:sz="4" w:space="0" w:color="auto"/>
              <w:left w:val="nil"/>
              <w:bottom w:val="single" w:sz="4" w:space="0" w:color="auto"/>
              <w:right w:val="single" w:sz="4" w:space="0" w:color="auto"/>
            </w:tcBorders>
            <w:shd w:val="clear" w:color="auto" w:fill="auto"/>
            <w:vAlign w:val="center"/>
            <w:hideMark/>
          </w:tcPr>
          <w:p w14:paraId="21C3B148" w14:textId="77777777" w:rsidR="00A64B6E" w:rsidRPr="000A19A9" w:rsidRDefault="00A64B6E" w:rsidP="00EC5F71">
            <w:pPr>
              <w:ind w:left="-72" w:right="-72"/>
              <w:jc w:val="center"/>
              <w:rPr>
                <w:b/>
                <w:bCs/>
                <w:sz w:val="22"/>
                <w:szCs w:val="22"/>
                <w:lang w:eastAsia="zh-CN"/>
              </w:rPr>
            </w:pPr>
            <w:r w:rsidRPr="000A19A9">
              <w:rPr>
                <w:b/>
                <w:bCs/>
                <w:sz w:val="22"/>
                <w:szCs w:val="22"/>
                <w:lang w:eastAsia="zh-CN"/>
              </w:rPr>
              <w:t>Phân theo mức độ tham gia vào TMĐT</w:t>
            </w:r>
          </w:p>
        </w:tc>
        <w:tc>
          <w:tcPr>
            <w:tcW w:w="1644" w:type="dxa"/>
            <w:gridSpan w:val="2"/>
            <w:tcBorders>
              <w:top w:val="single" w:sz="4" w:space="0" w:color="auto"/>
              <w:left w:val="single" w:sz="4" w:space="0" w:color="auto"/>
              <w:bottom w:val="single" w:sz="4" w:space="0" w:color="auto"/>
              <w:right w:val="single" w:sz="4" w:space="0" w:color="auto"/>
            </w:tcBorders>
            <w:vAlign w:val="center"/>
          </w:tcPr>
          <w:p w14:paraId="6B74D45F" w14:textId="77777777" w:rsidR="00A64B6E" w:rsidRPr="00D036D7" w:rsidRDefault="00A64B6E" w:rsidP="00EC5F71">
            <w:pPr>
              <w:ind w:left="-72" w:right="-72"/>
              <w:jc w:val="center"/>
              <w:rPr>
                <w:b/>
                <w:bCs/>
                <w:lang w:val="vi-VN" w:eastAsia="zh-CN"/>
              </w:rPr>
            </w:pPr>
            <w:r>
              <w:rPr>
                <w:b/>
                <w:bCs/>
                <w:lang w:val="vi-VN" w:eastAsia="zh-CN"/>
              </w:rPr>
              <w:t>Loại cấp phép</w:t>
            </w:r>
          </w:p>
        </w:tc>
        <w:tc>
          <w:tcPr>
            <w:tcW w:w="850" w:type="dxa"/>
            <w:vMerge w:val="restart"/>
            <w:tcBorders>
              <w:top w:val="single" w:sz="4" w:space="0" w:color="auto"/>
              <w:left w:val="single" w:sz="4" w:space="0" w:color="auto"/>
              <w:right w:val="single" w:sz="4" w:space="0" w:color="auto"/>
            </w:tcBorders>
            <w:shd w:val="clear" w:color="auto" w:fill="auto"/>
            <w:vAlign w:val="center"/>
            <w:hideMark/>
          </w:tcPr>
          <w:p w14:paraId="46C105DB" w14:textId="77777777" w:rsidR="00A64B6E" w:rsidRPr="000A19A9" w:rsidRDefault="00A64B6E" w:rsidP="00EC5F71">
            <w:pPr>
              <w:ind w:left="-72" w:right="-72"/>
              <w:jc w:val="center"/>
              <w:rPr>
                <w:b/>
                <w:bCs/>
                <w:lang w:eastAsia="zh-CN"/>
              </w:rPr>
            </w:pPr>
            <w:r w:rsidRPr="000A19A9">
              <w:rPr>
                <w:b/>
                <w:bCs/>
                <w:lang w:eastAsia="zh-CN"/>
              </w:rPr>
              <w:t>Mã doanh nghiệp (MST)</w:t>
            </w:r>
          </w:p>
        </w:tc>
        <w:tc>
          <w:tcPr>
            <w:tcW w:w="1701" w:type="dxa"/>
            <w:vMerge w:val="restart"/>
            <w:tcBorders>
              <w:top w:val="single" w:sz="4" w:space="0" w:color="auto"/>
              <w:left w:val="single" w:sz="4" w:space="0" w:color="auto"/>
              <w:right w:val="single" w:sz="4" w:space="0" w:color="auto"/>
            </w:tcBorders>
            <w:shd w:val="clear" w:color="auto" w:fill="auto"/>
            <w:vAlign w:val="center"/>
            <w:hideMark/>
          </w:tcPr>
          <w:p w14:paraId="760A7B32" w14:textId="77777777" w:rsidR="00A64B6E" w:rsidRPr="000A19A9" w:rsidRDefault="00A64B6E" w:rsidP="00EC5F71">
            <w:pPr>
              <w:ind w:left="-72" w:right="-72"/>
              <w:jc w:val="center"/>
              <w:rPr>
                <w:b/>
                <w:bCs/>
                <w:sz w:val="22"/>
                <w:szCs w:val="22"/>
                <w:lang w:eastAsia="zh-CN"/>
              </w:rPr>
            </w:pPr>
            <w:r w:rsidRPr="000A19A9">
              <w:rPr>
                <w:b/>
                <w:bCs/>
                <w:sz w:val="22"/>
                <w:szCs w:val="22"/>
                <w:lang w:eastAsia="zh-CN"/>
              </w:rPr>
              <w:t>Ghi chú</w:t>
            </w:r>
            <w:r w:rsidRPr="000A19A9">
              <w:rPr>
                <w:b/>
                <w:bCs/>
                <w:sz w:val="22"/>
                <w:szCs w:val="22"/>
                <w:lang w:eastAsia="zh-CN"/>
              </w:rPr>
              <w:br/>
              <w:t>(Số, ngày văn bản cấp phép, xác nhận thông báo gần nhất)</w:t>
            </w:r>
          </w:p>
        </w:tc>
      </w:tr>
      <w:tr w:rsidR="00A64B6E" w:rsidRPr="00104D7A" w14:paraId="373862F2" w14:textId="77777777" w:rsidTr="00A64B6E">
        <w:trPr>
          <w:trHeight w:val="2402"/>
        </w:trPr>
        <w:tc>
          <w:tcPr>
            <w:tcW w:w="600" w:type="dxa"/>
            <w:vMerge/>
            <w:tcBorders>
              <w:top w:val="single" w:sz="4" w:space="0" w:color="auto"/>
              <w:left w:val="single" w:sz="4" w:space="0" w:color="auto"/>
              <w:bottom w:val="single" w:sz="4" w:space="0" w:color="auto"/>
              <w:right w:val="single" w:sz="4" w:space="0" w:color="auto"/>
            </w:tcBorders>
            <w:vAlign w:val="center"/>
            <w:hideMark/>
          </w:tcPr>
          <w:p w14:paraId="2B9AE8DC" w14:textId="77777777" w:rsidR="00A64B6E" w:rsidRPr="000A19A9" w:rsidRDefault="00A64B6E" w:rsidP="00EC5F71">
            <w:pPr>
              <w:ind w:left="-72" w:right="-72"/>
              <w:rPr>
                <w:b/>
                <w:bCs/>
                <w:lang w:eastAsia="zh-CN"/>
              </w:rPr>
            </w:pPr>
          </w:p>
        </w:tc>
        <w:tc>
          <w:tcPr>
            <w:tcW w:w="1600" w:type="dxa"/>
            <w:vMerge/>
            <w:tcBorders>
              <w:top w:val="single" w:sz="4" w:space="0" w:color="auto"/>
              <w:left w:val="single" w:sz="4" w:space="0" w:color="auto"/>
              <w:bottom w:val="single" w:sz="4" w:space="0" w:color="auto"/>
              <w:right w:val="single" w:sz="4" w:space="0" w:color="auto"/>
            </w:tcBorders>
            <w:vAlign w:val="center"/>
            <w:hideMark/>
          </w:tcPr>
          <w:p w14:paraId="70E41616" w14:textId="77777777" w:rsidR="00A64B6E" w:rsidRPr="000A19A9" w:rsidRDefault="00A64B6E" w:rsidP="00EC5F71">
            <w:pPr>
              <w:ind w:left="-72" w:right="-72"/>
              <w:rPr>
                <w:b/>
                <w:bCs/>
                <w:lang w:eastAsia="zh-CN"/>
              </w:rPr>
            </w:pPr>
          </w:p>
        </w:tc>
        <w:tc>
          <w:tcPr>
            <w:tcW w:w="540" w:type="dxa"/>
            <w:vMerge/>
            <w:tcBorders>
              <w:top w:val="single" w:sz="4" w:space="0" w:color="auto"/>
              <w:left w:val="single" w:sz="4" w:space="0" w:color="auto"/>
              <w:bottom w:val="single" w:sz="4" w:space="0" w:color="000000"/>
              <w:right w:val="single" w:sz="4" w:space="0" w:color="auto"/>
            </w:tcBorders>
            <w:vAlign w:val="center"/>
            <w:hideMark/>
          </w:tcPr>
          <w:p w14:paraId="793045D8" w14:textId="77777777" w:rsidR="00A64B6E" w:rsidRPr="000A19A9" w:rsidRDefault="00A64B6E" w:rsidP="00EC5F71">
            <w:pPr>
              <w:ind w:left="-72" w:right="-72"/>
              <w:rPr>
                <w:b/>
                <w:bCs/>
                <w:lang w:eastAsia="zh-CN"/>
              </w:rPr>
            </w:pPr>
          </w:p>
        </w:tc>
        <w:tc>
          <w:tcPr>
            <w:tcW w:w="704" w:type="dxa"/>
            <w:vMerge/>
            <w:tcBorders>
              <w:top w:val="single" w:sz="4" w:space="0" w:color="auto"/>
              <w:left w:val="single" w:sz="4" w:space="0" w:color="auto"/>
              <w:bottom w:val="single" w:sz="4" w:space="0" w:color="000000"/>
              <w:right w:val="single" w:sz="4" w:space="0" w:color="auto"/>
            </w:tcBorders>
            <w:vAlign w:val="center"/>
            <w:hideMark/>
          </w:tcPr>
          <w:p w14:paraId="4BF47969" w14:textId="77777777" w:rsidR="00A64B6E" w:rsidRPr="000A19A9" w:rsidRDefault="00A64B6E" w:rsidP="00EC5F71">
            <w:pPr>
              <w:ind w:left="-72" w:right="-72"/>
              <w:rPr>
                <w:b/>
                <w:bCs/>
                <w:lang w:eastAsia="zh-CN"/>
              </w:rPr>
            </w:pPr>
          </w:p>
        </w:tc>
        <w:tc>
          <w:tcPr>
            <w:tcW w:w="900" w:type="dxa"/>
            <w:tcBorders>
              <w:top w:val="nil"/>
              <w:left w:val="nil"/>
              <w:bottom w:val="single" w:sz="4" w:space="0" w:color="auto"/>
              <w:right w:val="single" w:sz="4" w:space="0" w:color="auto"/>
            </w:tcBorders>
            <w:shd w:val="clear" w:color="auto" w:fill="auto"/>
            <w:vAlign w:val="center"/>
            <w:hideMark/>
          </w:tcPr>
          <w:p w14:paraId="7CE29A6A" w14:textId="77777777" w:rsidR="00A64B6E" w:rsidRPr="000A19A9" w:rsidRDefault="00A64B6E" w:rsidP="00EC5F71">
            <w:pPr>
              <w:ind w:left="-72" w:right="-72"/>
              <w:jc w:val="center"/>
              <w:rPr>
                <w:b/>
                <w:bCs/>
                <w:lang w:eastAsia="zh-CN"/>
              </w:rPr>
            </w:pPr>
            <w:r w:rsidRPr="000A19A9">
              <w:rPr>
                <w:b/>
                <w:bCs/>
                <w:lang w:eastAsia="zh-CN"/>
              </w:rPr>
              <w:t>Doanh nghiệp (DN)</w:t>
            </w:r>
          </w:p>
        </w:tc>
        <w:tc>
          <w:tcPr>
            <w:tcW w:w="825" w:type="dxa"/>
            <w:tcBorders>
              <w:top w:val="nil"/>
              <w:left w:val="nil"/>
              <w:bottom w:val="single" w:sz="4" w:space="0" w:color="auto"/>
              <w:right w:val="single" w:sz="4" w:space="0" w:color="auto"/>
            </w:tcBorders>
            <w:shd w:val="clear" w:color="auto" w:fill="auto"/>
            <w:vAlign w:val="center"/>
            <w:hideMark/>
          </w:tcPr>
          <w:p w14:paraId="1C4ADC95" w14:textId="77777777" w:rsidR="00A64B6E" w:rsidRPr="000A19A9" w:rsidRDefault="00A64B6E" w:rsidP="00EC5F71">
            <w:pPr>
              <w:ind w:left="-72" w:right="-72"/>
              <w:jc w:val="center"/>
              <w:rPr>
                <w:b/>
                <w:bCs/>
                <w:lang w:eastAsia="zh-CN"/>
              </w:rPr>
            </w:pPr>
            <w:r w:rsidRPr="000A19A9">
              <w:rPr>
                <w:b/>
                <w:bCs/>
                <w:lang w:eastAsia="zh-CN"/>
              </w:rPr>
              <w:t>Chi nhánh của DNBC</w:t>
            </w:r>
          </w:p>
        </w:tc>
        <w:tc>
          <w:tcPr>
            <w:tcW w:w="825" w:type="dxa"/>
            <w:tcBorders>
              <w:top w:val="nil"/>
              <w:left w:val="nil"/>
              <w:bottom w:val="single" w:sz="4" w:space="0" w:color="auto"/>
              <w:right w:val="single" w:sz="4" w:space="0" w:color="auto"/>
            </w:tcBorders>
            <w:shd w:val="clear" w:color="auto" w:fill="auto"/>
            <w:vAlign w:val="center"/>
            <w:hideMark/>
          </w:tcPr>
          <w:p w14:paraId="7EFCEE35" w14:textId="77777777" w:rsidR="00A64B6E" w:rsidRPr="000A19A9" w:rsidRDefault="00A64B6E" w:rsidP="00EC5F71">
            <w:pPr>
              <w:ind w:left="-72" w:right="-72"/>
              <w:jc w:val="center"/>
              <w:rPr>
                <w:b/>
                <w:bCs/>
                <w:lang w:eastAsia="zh-CN"/>
              </w:rPr>
            </w:pPr>
            <w:r w:rsidRPr="000A19A9">
              <w:rPr>
                <w:b/>
                <w:bCs/>
                <w:lang w:eastAsia="zh-CN"/>
              </w:rPr>
              <w:t>Hình thức kinh doanh khác của DNBC</w:t>
            </w:r>
          </w:p>
        </w:tc>
        <w:tc>
          <w:tcPr>
            <w:tcW w:w="560" w:type="dxa"/>
            <w:tcBorders>
              <w:top w:val="nil"/>
              <w:left w:val="nil"/>
              <w:bottom w:val="single" w:sz="4" w:space="0" w:color="auto"/>
              <w:right w:val="single" w:sz="4" w:space="0" w:color="auto"/>
            </w:tcBorders>
            <w:shd w:val="clear" w:color="auto" w:fill="auto"/>
            <w:vAlign w:val="center"/>
            <w:hideMark/>
          </w:tcPr>
          <w:p w14:paraId="484B5C4B" w14:textId="77777777" w:rsidR="00A64B6E" w:rsidRPr="000A19A9" w:rsidRDefault="00A64B6E" w:rsidP="00EC5F71">
            <w:pPr>
              <w:ind w:left="-72" w:right="-72"/>
              <w:jc w:val="center"/>
              <w:rPr>
                <w:b/>
                <w:bCs/>
                <w:lang w:eastAsia="zh-CN"/>
              </w:rPr>
            </w:pPr>
            <w:r w:rsidRPr="000A19A9">
              <w:rPr>
                <w:b/>
                <w:bCs/>
                <w:lang w:eastAsia="zh-CN"/>
              </w:rPr>
              <w:t>Nội tỉnh</w:t>
            </w:r>
          </w:p>
        </w:tc>
        <w:tc>
          <w:tcPr>
            <w:tcW w:w="611" w:type="dxa"/>
            <w:tcBorders>
              <w:top w:val="nil"/>
              <w:left w:val="nil"/>
              <w:bottom w:val="single" w:sz="4" w:space="0" w:color="auto"/>
              <w:right w:val="single" w:sz="4" w:space="0" w:color="auto"/>
            </w:tcBorders>
            <w:shd w:val="clear" w:color="auto" w:fill="auto"/>
            <w:vAlign w:val="center"/>
            <w:hideMark/>
          </w:tcPr>
          <w:p w14:paraId="0E207899" w14:textId="77777777" w:rsidR="00A64B6E" w:rsidRPr="000A19A9" w:rsidRDefault="00A64B6E" w:rsidP="00EC5F71">
            <w:pPr>
              <w:ind w:left="-72" w:right="-72"/>
              <w:jc w:val="center"/>
              <w:rPr>
                <w:b/>
                <w:bCs/>
                <w:lang w:eastAsia="zh-CN"/>
              </w:rPr>
            </w:pPr>
            <w:r w:rsidRPr="000A19A9">
              <w:rPr>
                <w:b/>
                <w:bCs/>
                <w:lang w:eastAsia="zh-CN"/>
              </w:rPr>
              <w:t>Liên tỉnh</w:t>
            </w:r>
          </w:p>
        </w:tc>
        <w:tc>
          <w:tcPr>
            <w:tcW w:w="691" w:type="dxa"/>
            <w:tcBorders>
              <w:top w:val="nil"/>
              <w:left w:val="nil"/>
              <w:bottom w:val="single" w:sz="4" w:space="0" w:color="auto"/>
              <w:right w:val="single" w:sz="4" w:space="0" w:color="auto"/>
            </w:tcBorders>
            <w:shd w:val="clear" w:color="auto" w:fill="auto"/>
            <w:vAlign w:val="center"/>
            <w:hideMark/>
          </w:tcPr>
          <w:p w14:paraId="0EBF46C6" w14:textId="77777777" w:rsidR="00A64B6E" w:rsidRPr="000A19A9" w:rsidRDefault="00A64B6E" w:rsidP="00EC5F71">
            <w:pPr>
              <w:ind w:left="-72" w:right="-72"/>
              <w:jc w:val="center"/>
              <w:rPr>
                <w:b/>
                <w:bCs/>
                <w:lang w:eastAsia="zh-CN"/>
              </w:rPr>
            </w:pPr>
            <w:r w:rsidRPr="000A19A9">
              <w:rPr>
                <w:b/>
                <w:bCs/>
                <w:lang w:eastAsia="zh-CN"/>
              </w:rPr>
              <w:t>Quốc tế</w:t>
            </w:r>
          </w:p>
        </w:tc>
        <w:tc>
          <w:tcPr>
            <w:tcW w:w="661" w:type="dxa"/>
            <w:tcBorders>
              <w:top w:val="nil"/>
              <w:left w:val="nil"/>
              <w:bottom w:val="single" w:sz="4" w:space="0" w:color="auto"/>
              <w:right w:val="single" w:sz="4" w:space="0" w:color="auto"/>
            </w:tcBorders>
            <w:shd w:val="clear" w:color="auto" w:fill="auto"/>
            <w:vAlign w:val="center"/>
            <w:hideMark/>
          </w:tcPr>
          <w:p w14:paraId="5B0ACE74" w14:textId="77777777" w:rsidR="00A64B6E" w:rsidRPr="000A19A9" w:rsidRDefault="00A64B6E" w:rsidP="00EC5F71">
            <w:pPr>
              <w:ind w:left="-72" w:right="-72"/>
              <w:jc w:val="center"/>
              <w:rPr>
                <w:b/>
                <w:bCs/>
                <w:lang w:eastAsia="zh-CN"/>
              </w:rPr>
            </w:pPr>
            <w:r w:rsidRPr="000A19A9">
              <w:rPr>
                <w:b/>
                <w:bCs/>
                <w:lang w:eastAsia="zh-CN"/>
              </w:rPr>
              <w:t>Nhà nước</w:t>
            </w:r>
          </w:p>
        </w:tc>
        <w:tc>
          <w:tcPr>
            <w:tcW w:w="744" w:type="dxa"/>
            <w:tcBorders>
              <w:top w:val="nil"/>
              <w:left w:val="nil"/>
              <w:bottom w:val="single" w:sz="4" w:space="0" w:color="auto"/>
              <w:right w:val="single" w:sz="4" w:space="0" w:color="auto"/>
            </w:tcBorders>
            <w:shd w:val="clear" w:color="auto" w:fill="auto"/>
            <w:vAlign w:val="center"/>
            <w:hideMark/>
          </w:tcPr>
          <w:p w14:paraId="489F1EA4" w14:textId="77777777" w:rsidR="00A64B6E" w:rsidRPr="000A19A9" w:rsidRDefault="00A64B6E" w:rsidP="00EC5F71">
            <w:pPr>
              <w:ind w:left="-72" w:right="-72"/>
              <w:jc w:val="center"/>
              <w:rPr>
                <w:b/>
                <w:bCs/>
                <w:lang w:eastAsia="zh-CN"/>
              </w:rPr>
            </w:pPr>
            <w:r w:rsidRPr="000A19A9">
              <w:rPr>
                <w:b/>
                <w:bCs/>
                <w:lang w:eastAsia="zh-CN"/>
              </w:rPr>
              <w:t>Ngoài Nhà nước (trừ FDI)</w:t>
            </w:r>
          </w:p>
        </w:tc>
        <w:tc>
          <w:tcPr>
            <w:tcW w:w="640" w:type="dxa"/>
            <w:tcBorders>
              <w:top w:val="nil"/>
              <w:left w:val="nil"/>
              <w:bottom w:val="single" w:sz="4" w:space="0" w:color="auto"/>
              <w:right w:val="single" w:sz="4" w:space="0" w:color="auto"/>
            </w:tcBorders>
            <w:shd w:val="clear" w:color="auto" w:fill="auto"/>
            <w:vAlign w:val="center"/>
            <w:hideMark/>
          </w:tcPr>
          <w:p w14:paraId="1B676600" w14:textId="77777777" w:rsidR="00A64B6E" w:rsidRPr="000A19A9" w:rsidRDefault="00A64B6E" w:rsidP="00EC5F71">
            <w:pPr>
              <w:ind w:left="-72" w:right="-72"/>
              <w:jc w:val="center"/>
              <w:rPr>
                <w:b/>
                <w:bCs/>
                <w:lang w:eastAsia="zh-CN"/>
              </w:rPr>
            </w:pPr>
            <w:r w:rsidRPr="000A19A9">
              <w:rPr>
                <w:b/>
                <w:bCs/>
                <w:lang w:eastAsia="zh-CN"/>
              </w:rPr>
              <w:t>Có vốn FDI</w:t>
            </w:r>
          </w:p>
        </w:tc>
        <w:tc>
          <w:tcPr>
            <w:tcW w:w="638" w:type="dxa"/>
            <w:tcBorders>
              <w:top w:val="nil"/>
              <w:left w:val="nil"/>
              <w:bottom w:val="single" w:sz="4" w:space="0" w:color="auto"/>
              <w:right w:val="single" w:sz="4" w:space="0" w:color="auto"/>
            </w:tcBorders>
            <w:shd w:val="clear" w:color="auto" w:fill="auto"/>
            <w:vAlign w:val="center"/>
            <w:hideMark/>
          </w:tcPr>
          <w:p w14:paraId="68C0E178" w14:textId="77777777" w:rsidR="00A64B6E" w:rsidRPr="000A19A9" w:rsidRDefault="00A64B6E" w:rsidP="00EC5F71">
            <w:pPr>
              <w:ind w:left="-72" w:right="-72"/>
              <w:jc w:val="center"/>
              <w:rPr>
                <w:b/>
                <w:bCs/>
                <w:lang w:eastAsia="zh-CN"/>
              </w:rPr>
            </w:pPr>
            <w:r w:rsidRPr="000A19A9">
              <w:rPr>
                <w:b/>
                <w:bCs/>
                <w:lang w:eastAsia="zh-CN"/>
              </w:rPr>
              <w:t>DN có web-site</w:t>
            </w:r>
          </w:p>
        </w:tc>
        <w:tc>
          <w:tcPr>
            <w:tcW w:w="785" w:type="dxa"/>
            <w:tcBorders>
              <w:top w:val="nil"/>
              <w:left w:val="nil"/>
              <w:bottom w:val="single" w:sz="4" w:space="0" w:color="auto"/>
              <w:right w:val="single" w:sz="4" w:space="0" w:color="auto"/>
            </w:tcBorders>
            <w:shd w:val="clear" w:color="auto" w:fill="auto"/>
            <w:vAlign w:val="center"/>
            <w:hideMark/>
          </w:tcPr>
          <w:p w14:paraId="4A969FC5" w14:textId="77777777" w:rsidR="00A64B6E" w:rsidRPr="000A19A9" w:rsidRDefault="00A64B6E" w:rsidP="00EC5F71">
            <w:pPr>
              <w:ind w:left="-72" w:right="-72"/>
              <w:jc w:val="center"/>
              <w:rPr>
                <w:b/>
                <w:bCs/>
                <w:lang w:eastAsia="zh-CN"/>
              </w:rPr>
            </w:pPr>
            <w:r w:rsidRPr="000A19A9">
              <w:rPr>
                <w:b/>
                <w:bCs/>
                <w:lang w:eastAsia="zh-CN"/>
              </w:rPr>
              <w:t xml:space="preserve">DN sử dụng mạng xã hội trong kinh doanh </w:t>
            </w:r>
          </w:p>
        </w:tc>
        <w:tc>
          <w:tcPr>
            <w:tcW w:w="820" w:type="dxa"/>
            <w:tcBorders>
              <w:top w:val="nil"/>
              <w:left w:val="nil"/>
              <w:bottom w:val="single" w:sz="4" w:space="0" w:color="auto"/>
              <w:right w:val="single" w:sz="4" w:space="0" w:color="auto"/>
            </w:tcBorders>
            <w:shd w:val="clear" w:color="auto" w:fill="auto"/>
            <w:vAlign w:val="center"/>
            <w:hideMark/>
          </w:tcPr>
          <w:p w14:paraId="0F7C26FB" w14:textId="77777777" w:rsidR="00A64B6E" w:rsidRPr="000A19A9" w:rsidRDefault="00A64B6E" w:rsidP="00EC5F71">
            <w:pPr>
              <w:ind w:left="-72" w:right="-72"/>
              <w:jc w:val="center"/>
              <w:rPr>
                <w:b/>
                <w:bCs/>
                <w:sz w:val="22"/>
                <w:szCs w:val="22"/>
                <w:lang w:eastAsia="zh-CN"/>
              </w:rPr>
            </w:pPr>
            <w:r w:rsidRPr="000A19A9">
              <w:rPr>
                <w:b/>
                <w:bCs/>
                <w:sz w:val="22"/>
                <w:szCs w:val="22"/>
                <w:lang w:eastAsia="zh-CN"/>
              </w:rPr>
              <w:t>DN có nền tảng di động trong hoạt động</w:t>
            </w:r>
          </w:p>
        </w:tc>
        <w:tc>
          <w:tcPr>
            <w:tcW w:w="840" w:type="dxa"/>
            <w:tcBorders>
              <w:top w:val="nil"/>
              <w:left w:val="nil"/>
              <w:bottom w:val="single" w:sz="4" w:space="0" w:color="auto"/>
              <w:right w:val="single" w:sz="4" w:space="0" w:color="auto"/>
            </w:tcBorders>
            <w:shd w:val="clear" w:color="auto" w:fill="auto"/>
            <w:vAlign w:val="center"/>
            <w:hideMark/>
          </w:tcPr>
          <w:p w14:paraId="28F01991" w14:textId="77777777" w:rsidR="00A64B6E" w:rsidRPr="000A19A9" w:rsidRDefault="00A64B6E" w:rsidP="00EC5F71">
            <w:pPr>
              <w:ind w:left="-72" w:right="-72"/>
              <w:jc w:val="center"/>
              <w:rPr>
                <w:b/>
                <w:bCs/>
                <w:lang w:eastAsia="zh-CN"/>
              </w:rPr>
            </w:pPr>
            <w:r w:rsidRPr="000A19A9">
              <w:rPr>
                <w:b/>
                <w:bCs/>
                <w:lang w:eastAsia="zh-CN"/>
              </w:rPr>
              <w:t>DN sử dụng chữ ký số, hợp đồng điện tử</w:t>
            </w:r>
          </w:p>
        </w:tc>
        <w:tc>
          <w:tcPr>
            <w:tcW w:w="820" w:type="dxa"/>
            <w:tcBorders>
              <w:top w:val="nil"/>
              <w:left w:val="nil"/>
              <w:bottom w:val="single" w:sz="4" w:space="0" w:color="auto"/>
              <w:right w:val="single" w:sz="4" w:space="0" w:color="auto"/>
            </w:tcBorders>
            <w:shd w:val="clear" w:color="auto" w:fill="auto"/>
            <w:vAlign w:val="center"/>
            <w:hideMark/>
          </w:tcPr>
          <w:p w14:paraId="1E1193DD" w14:textId="77777777" w:rsidR="00A64B6E" w:rsidRPr="000A19A9" w:rsidRDefault="00A64B6E" w:rsidP="00EC5F71">
            <w:pPr>
              <w:ind w:left="-72" w:right="-72"/>
              <w:jc w:val="center"/>
              <w:rPr>
                <w:b/>
                <w:bCs/>
                <w:lang w:eastAsia="zh-CN"/>
              </w:rPr>
            </w:pPr>
            <w:r w:rsidRPr="000A19A9">
              <w:rPr>
                <w:b/>
                <w:bCs/>
                <w:lang w:eastAsia="zh-CN"/>
              </w:rPr>
              <w:t>DN sử dụng các kênh thanh toán online</w:t>
            </w:r>
          </w:p>
        </w:tc>
        <w:tc>
          <w:tcPr>
            <w:tcW w:w="1075" w:type="dxa"/>
            <w:tcBorders>
              <w:top w:val="nil"/>
              <w:left w:val="nil"/>
              <w:bottom w:val="single" w:sz="4" w:space="0" w:color="auto"/>
              <w:right w:val="single" w:sz="4" w:space="0" w:color="auto"/>
            </w:tcBorders>
            <w:shd w:val="clear" w:color="auto" w:fill="auto"/>
            <w:vAlign w:val="center"/>
            <w:hideMark/>
          </w:tcPr>
          <w:p w14:paraId="23624401" w14:textId="77777777" w:rsidR="00A64B6E" w:rsidRPr="000A19A9" w:rsidRDefault="00A64B6E" w:rsidP="00EC5F71">
            <w:pPr>
              <w:ind w:left="-72" w:right="-72"/>
              <w:jc w:val="center"/>
              <w:rPr>
                <w:b/>
                <w:bCs/>
                <w:lang w:eastAsia="zh-CN"/>
              </w:rPr>
            </w:pPr>
            <w:r w:rsidRPr="000A19A9">
              <w:rPr>
                <w:b/>
                <w:bCs/>
                <w:lang w:eastAsia="zh-CN"/>
              </w:rPr>
              <w:t>DN có hệ thống máy móc chia chọn tự động</w:t>
            </w:r>
          </w:p>
        </w:tc>
        <w:tc>
          <w:tcPr>
            <w:tcW w:w="820" w:type="dxa"/>
            <w:tcBorders>
              <w:top w:val="nil"/>
              <w:left w:val="nil"/>
              <w:bottom w:val="single" w:sz="4" w:space="0" w:color="auto"/>
              <w:right w:val="single" w:sz="4" w:space="0" w:color="auto"/>
            </w:tcBorders>
            <w:shd w:val="clear" w:color="auto" w:fill="auto"/>
            <w:vAlign w:val="center"/>
            <w:hideMark/>
          </w:tcPr>
          <w:p w14:paraId="0BD78F1E" w14:textId="77777777" w:rsidR="00A64B6E" w:rsidRPr="000A19A9" w:rsidRDefault="00A64B6E" w:rsidP="00EC5F71">
            <w:pPr>
              <w:ind w:left="-72" w:right="-72"/>
              <w:jc w:val="center"/>
              <w:rPr>
                <w:b/>
                <w:bCs/>
                <w:sz w:val="22"/>
                <w:szCs w:val="22"/>
                <w:lang w:eastAsia="zh-CN"/>
              </w:rPr>
            </w:pPr>
            <w:r w:rsidRPr="000A19A9">
              <w:rPr>
                <w:b/>
                <w:bCs/>
                <w:sz w:val="22"/>
                <w:szCs w:val="22"/>
                <w:lang w:eastAsia="zh-CN"/>
              </w:rPr>
              <w:t>DN CCDV chuyển phát hàng hóa cho TM ĐT</w:t>
            </w:r>
          </w:p>
        </w:tc>
        <w:tc>
          <w:tcPr>
            <w:tcW w:w="1023" w:type="dxa"/>
            <w:tcBorders>
              <w:top w:val="nil"/>
              <w:left w:val="nil"/>
              <w:bottom w:val="single" w:sz="4" w:space="0" w:color="auto"/>
              <w:right w:val="single" w:sz="4" w:space="0" w:color="auto"/>
            </w:tcBorders>
            <w:shd w:val="clear" w:color="auto" w:fill="auto"/>
            <w:vAlign w:val="center"/>
            <w:hideMark/>
          </w:tcPr>
          <w:p w14:paraId="679A2094" w14:textId="77777777" w:rsidR="00A64B6E" w:rsidRPr="000A19A9" w:rsidRDefault="00A64B6E" w:rsidP="00EC5F71">
            <w:pPr>
              <w:ind w:left="-72" w:right="-72"/>
              <w:jc w:val="center"/>
              <w:rPr>
                <w:b/>
                <w:bCs/>
                <w:sz w:val="22"/>
                <w:szCs w:val="22"/>
                <w:lang w:eastAsia="zh-CN"/>
              </w:rPr>
            </w:pPr>
            <w:r w:rsidRPr="000A19A9">
              <w:rPr>
                <w:b/>
                <w:bCs/>
                <w:sz w:val="22"/>
                <w:szCs w:val="22"/>
                <w:lang w:eastAsia="zh-CN"/>
              </w:rPr>
              <w:t>DN cung cấp logi-stics cho TM ĐT</w:t>
            </w:r>
          </w:p>
        </w:tc>
        <w:tc>
          <w:tcPr>
            <w:tcW w:w="624" w:type="dxa"/>
            <w:tcBorders>
              <w:top w:val="nil"/>
              <w:left w:val="nil"/>
              <w:bottom w:val="single" w:sz="4" w:space="0" w:color="auto"/>
              <w:right w:val="single" w:sz="4" w:space="0" w:color="auto"/>
            </w:tcBorders>
            <w:shd w:val="clear" w:color="auto" w:fill="auto"/>
            <w:vAlign w:val="center"/>
            <w:hideMark/>
          </w:tcPr>
          <w:p w14:paraId="1EE0ADD3" w14:textId="77777777" w:rsidR="00A64B6E" w:rsidRPr="000A19A9" w:rsidRDefault="00A64B6E" w:rsidP="00EC5F71">
            <w:pPr>
              <w:ind w:left="-72" w:right="-72"/>
              <w:jc w:val="center"/>
              <w:rPr>
                <w:b/>
                <w:bCs/>
                <w:sz w:val="22"/>
                <w:szCs w:val="22"/>
                <w:lang w:eastAsia="zh-CN"/>
              </w:rPr>
            </w:pPr>
            <w:r w:rsidRPr="000A19A9">
              <w:rPr>
                <w:b/>
                <w:bCs/>
                <w:sz w:val="22"/>
                <w:szCs w:val="22"/>
                <w:lang w:eastAsia="zh-CN"/>
              </w:rPr>
              <w:t xml:space="preserve">DN có sàn TM ĐT </w:t>
            </w:r>
          </w:p>
        </w:tc>
        <w:tc>
          <w:tcPr>
            <w:tcW w:w="718" w:type="dxa"/>
            <w:tcBorders>
              <w:top w:val="single" w:sz="4" w:space="0" w:color="auto"/>
              <w:left w:val="single" w:sz="4" w:space="0" w:color="auto"/>
              <w:bottom w:val="single" w:sz="4" w:space="0" w:color="auto"/>
              <w:right w:val="single" w:sz="4" w:space="0" w:color="auto"/>
            </w:tcBorders>
          </w:tcPr>
          <w:p w14:paraId="2C794C3F" w14:textId="77777777" w:rsidR="00A64B6E" w:rsidRPr="00D036D7" w:rsidRDefault="00A64B6E" w:rsidP="00D036D7">
            <w:pPr>
              <w:ind w:left="-72" w:right="-72"/>
              <w:jc w:val="center"/>
              <w:rPr>
                <w:b/>
                <w:bCs/>
                <w:lang w:val="vi-VN" w:eastAsia="zh-CN"/>
              </w:rPr>
            </w:pPr>
            <w:r>
              <w:rPr>
                <w:b/>
                <w:bCs/>
                <w:lang w:val="vi-VN" w:eastAsia="zh-CN"/>
              </w:rPr>
              <w:t>Giấy phép bưu chính</w:t>
            </w:r>
          </w:p>
        </w:tc>
        <w:tc>
          <w:tcPr>
            <w:tcW w:w="926" w:type="dxa"/>
            <w:tcBorders>
              <w:top w:val="single" w:sz="4" w:space="0" w:color="auto"/>
              <w:left w:val="single" w:sz="4" w:space="0" w:color="auto"/>
              <w:bottom w:val="single" w:sz="4" w:space="0" w:color="auto"/>
              <w:right w:val="single" w:sz="4" w:space="0" w:color="auto"/>
            </w:tcBorders>
          </w:tcPr>
          <w:p w14:paraId="446EE980" w14:textId="77777777" w:rsidR="00A64B6E" w:rsidRPr="00D036D7" w:rsidRDefault="00A64B6E" w:rsidP="00D036D7">
            <w:pPr>
              <w:ind w:left="-72" w:right="-72"/>
              <w:jc w:val="center"/>
              <w:rPr>
                <w:b/>
                <w:bCs/>
                <w:sz w:val="23"/>
                <w:szCs w:val="23"/>
                <w:lang w:val="vi-VN" w:eastAsia="zh-CN"/>
              </w:rPr>
            </w:pPr>
            <w:r w:rsidRPr="00D036D7">
              <w:rPr>
                <w:b/>
                <w:bCs/>
                <w:sz w:val="23"/>
                <w:szCs w:val="23"/>
                <w:lang w:val="vi-VN" w:eastAsia="zh-CN"/>
              </w:rPr>
              <w:t>Văn bản xác nhận thông báo hoạt động bưu chính</w:t>
            </w:r>
          </w:p>
        </w:tc>
        <w:tc>
          <w:tcPr>
            <w:tcW w:w="850" w:type="dxa"/>
            <w:vMerge/>
            <w:tcBorders>
              <w:left w:val="single" w:sz="4" w:space="0" w:color="auto"/>
              <w:bottom w:val="single" w:sz="4" w:space="0" w:color="auto"/>
              <w:right w:val="single" w:sz="4" w:space="0" w:color="auto"/>
            </w:tcBorders>
            <w:vAlign w:val="center"/>
            <w:hideMark/>
          </w:tcPr>
          <w:p w14:paraId="283254DF" w14:textId="77777777" w:rsidR="00A64B6E" w:rsidRPr="00D036D7" w:rsidRDefault="00A64B6E" w:rsidP="00EC5F71">
            <w:pPr>
              <w:ind w:left="-72" w:right="-72"/>
              <w:rPr>
                <w:b/>
                <w:bCs/>
                <w:lang w:val="vi-VN" w:eastAsia="zh-CN"/>
              </w:rPr>
            </w:pPr>
          </w:p>
        </w:tc>
        <w:tc>
          <w:tcPr>
            <w:tcW w:w="1701" w:type="dxa"/>
            <w:vMerge/>
            <w:tcBorders>
              <w:left w:val="single" w:sz="4" w:space="0" w:color="auto"/>
              <w:bottom w:val="single" w:sz="4" w:space="0" w:color="auto"/>
              <w:right w:val="single" w:sz="4" w:space="0" w:color="auto"/>
            </w:tcBorders>
            <w:vAlign w:val="center"/>
            <w:hideMark/>
          </w:tcPr>
          <w:p w14:paraId="2DEEA4E3" w14:textId="77777777" w:rsidR="00A64B6E" w:rsidRPr="00D036D7" w:rsidRDefault="00A64B6E" w:rsidP="00EC5F71">
            <w:pPr>
              <w:ind w:left="-72" w:right="-72"/>
              <w:rPr>
                <w:b/>
                <w:bCs/>
                <w:sz w:val="22"/>
                <w:szCs w:val="22"/>
                <w:lang w:val="vi-VN" w:eastAsia="zh-CN"/>
              </w:rPr>
            </w:pPr>
          </w:p>
        </w:tc>
      </w:tr>
      <w:tr w:rsidR="007842F9" w:rsidRPr="000A19A9" w14:paraId="40F42090" w14:textId="77777777" w:rsidTr="00A64B6E">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0938A686" w14:textId="77777777" w:rsidR="007842F9" w:rsidRPr="000A19A9" w:rsidRDefault="007842F9" w:rsidP="00D036D7">
            <w:pPr>
              <w:ind w:left="-72" w:right="-72"/>
              <w:jc w:val="center"/>
              <w:rPr>
                <w:b/>
                <w:bCs/>
                <w:sz w:val="22"/>
                <w:szCs w:val="22"/>
                <w:lang w:eastAsia="zh-CN"/>
              </w:rPr>
            </w:pPr>
            <w:r w:rsidRPr="000A19A9">
              <w:rPr>
                <w:b/>
                <w:bCs/>
                <w:sz w:val="22"/>
                <w:szCs w:val="22"/>
                <w:lang w:eastAsia="zh-CN"/>
              </w:rPr>
              <w:t>A</w:t>
            </w:r>
          </w:p>
        </w:tc>
        <w:tc>
          <w:tcPr>
            <w:tcW w:w="1600" w:type="dxa"/>
            <w:tcBorders>
              <w:top w:val="nil"/>
              <w:left w:val="nil"/>
              <w:bottom w:val="single" w:sz="4" w:space="0" w:color="auto"/>
              <w:right w:val="single" w:sz="4" w:space="0" w:color="auto"/>
            </w:tcBorders>
            <w:shd w:val="clear" w:color="auto" w:fill="auto"/>
            <w:noWrap/>
            <w:vAlign w:val="bottom"/>
            <w:hideMark/>
          </w:tcPr>
          <w:p w14:paraId="5D591687" w14:textId="77777777" w:rsidR="007842F9" w:rsidRPr="000A19A9" w:rsidRDefault="007842F9" w:rsidP="00D036D7">
            <w:pPr>
              <w:ind w:left="-72" w:right="-72"/>
              <w:jc w:val="center"/>
              <w:rPr>
                <w:b/>
                <w:bCs/>
                <w:sz w:val="22"/>
                <w:szCs w:val="22"/>
                <w:lang w:eastAsia="zh-CN"/>
              </w:rPr>
            </w:pPr>
            <w:r w:rsidRPr="000A19A9">
              <w:rPr>
                <w:b/>
                <w:bCs/>
                <w:sz w:val="22"/>
                <w:szCs w:val="22"/>
                <w:lang w:eastAsia="zh-CN"/>
              </w:rPr>
              <w:t>B</w:t>
            </w:r>
          </w:p>
        </w:tc>
        <w:tc>
          <w:tcPr>
            <w:tcW w:w="540" w:type="dxa"/>
            <w:tcBorders>
              <w:top w:val="nil"/>
              <w:left w:val="nil"/>
              <w:bottom w:val="single" w:sz="4" w:space="0" w:color="auto"/>
              <w:right w:val="single" w:sz="4" w:space="0" w:color="auto"/>
            </w:tcBorders>
            <w:shd w:val="clear" w:color="auto" w:fill="auto"/>
            <w:noWrap/>
            <w:vAlign w:val="bottom"/>
            <w:hideMark/>
          </w:tcPr>
          <w:p w14:paraId="3DC22D8F" w14:textId="77777777" w:rsidR="007842F9" w:rsidRPr="000A19A9" w:rsidRDefault="007842F9" w:rsidP="00D036D7">
            <w:pPr>
              <w:ind w:left="-72" w:right="-72"/>
              <w:jc w:val="center"/>
              <w:rPr>
                <w:b/>
                <w:bCs/>
                <w:sz w:val="22"/>
                <w:szCs w:val="22"/>
                <w:lang w:eastAsia="zh-CN"/>
              </w:rPr>
            </w:pPr>
            <w:r w:rsidRPr="000A19A9">
              <w:rPr>
                <w:b/>
                <w:bCs/>
                <w:sz w:val="22"/>
                <w:szCs w:val="22"/>
                <w:lang w:eastAsia="zh-CN"/>
              </w:rPr>
              <w:t>C</w:t>
            </w:r>
          </w:p>
        </w:tc>
        <w:tc>
          <w:tcPr>
            <w:tcW w:w="704" w:type="dxa"/>
            <w:tcBorders>
              <w:top w:val="nil"/>
              <w:left w:val="nil"/>
              <w:bottom w:val="single" w:sz="4" w:space="0" w:color="auto"/>
              <w:right w:val="single" w:sz="4" w:space="0" w:color="auto"/>
            </w:tcBorders>
            <w:shd w:val="clear" w:color="auto" w:fill="auto"/>
            <w:noWrap/>
            <w:vAlign w:val="bottom"/>
            <w:hideMark/>
          </w:tcPr>
          <w:p w14:paraId="5D5A8BBB" w14:textId="77777777" w:rsidR="007842F9" w:rsidRPr="000A19A9" w:rsidRDefault="007842F9" w:rsidP="00D036D7">
            <w:pPr>
              <w:ind w:left="-72" w:right="-72"/>
              <w:jc w:val="center"/>
              <w:rPr>
                <w:b/>
                <w:bCs/>
                <w:sz w:val="22"/>
                <w:szCs w:val="22"/>
                <w:lang w:eastAsia="zh-CN"/>
              </w:rPr>
            </w:pPr>
            <w:r w:rsidRPr="000A19A9">
              <w:rPr>
                <w:b/>
                <w:bCs/>
                <w:sz w:val="22"/>
                <w:szCs w:val="22"/>
                <w:lang w:eastAsia="zh-CN"/>
              </w:rPr>
              <w:t>1</w:t>
            </w:r>
          </w:p>
        </w:tc>
        <w:tc>
          <w:tcPr>
            <w:tcW w:w="900" w:type="dxa"/>
            <w:tcBorders>
              <w:top w:val="nil"/>
              <w:left w:val="nil"/>
              <w:bottom w:val="single" w:sz="4" w:space="0" w:color="auto"/>
              <w:right w:val="single" w:sz="4" w:space="0" w:color="auto"/>
            </w:tcBorders>
            <w:shd w:val="clear" w:color="auto" w:fill="auto"/>
            <w:noWrap/>
            <w:vAlign w:val="bottom"/>
            <w:hideMark/>
          </w:tcPr>
          <w:p w14:paraId="75AF7B64" w14:textId="77777777" w:rsidR="007842F9" w:rsidRPr="000A19A9" w:rsidRDefault="007842F9" w:rsidP="00D036D7">
            <w:pPr>
              <w:ind w:left="-72" w:right="-72"/>
              <w:jc w:val="center"/>
              <w:rPr>
                <w:b/>
                <w:bCs/>
                <w:sz w:val="22"/>
                <w:szCs w:val="22"/>
                <w:lang w:eastAsia="zh-CN"/>
              </w:rPr>
            </w:pPr>
            <w:r w:rsidRPr="000A19A9">
              <w:rPr>
                <w:b/>
                <w:bCs/>
                <w:sz w:val="22"/>
                <w:szCs w:val="22"/>
                <w:lang w:eastAsia="zh-CN"/>
              </w:rPr>
              <w:t>2</w:t>
            </w:r>
          </w:p>
        </w:tc>
        <w:tc>
          <w:tcPr>
            <w:tcW w:w="825" w:type="dxa"/>
            <w:tcBorders>
              <w:top w:val="nil"/>
              <w:left w:val="nil"/>
              <w:bottom w:val="single" w:sz="4" w:space="0" w:color="auto"/>
              <w:right w:val="single" w:sz="4" w:space="0" w:color="auto"/>
            </w:tcBorders>
            <w:shd w:val="clear" w:color="auto" w:fill="auto"/>
            <w:noWrap/>
            <w:vAlign w:val="bottom"/>
            <w:hideMark/>
          </w:tcPr>
          <w:p w14:paraId="681DB232" w14:textId="77777777" w:rsidR="007842F9" w:rsidRPr="000A19A9" w:rsidRDefault="007842F9" w:rsidP="00D036D7">
            <w:pPr>
              <w:ind w:left="-72" w:right="-72"/>
              <w:jc w:val="center"/>
              <w:rPr>
                <w:b/>
                <w:bCs/>
                <w:sz w:val="22"/>
                <w:szCs w:val="22"/>
                <w:lang w:eastAsia="zh-CN"/>
              </w:rPr>
            </w:pPr>
            <w:r w:rsidRPr="000A19A9">
              <w:rPr>
                <w:b/>
                <w:bCs/>
                <w:sz w:val="22"/>
                <w:szCs w:val="22"/>
                <w:lang w:eastAsia="zh-CN"/>
              </w:rPr>
              <w:t>3</w:t>
            </w:r>
          </w:p>
        </w:tc>
        <w:tc>
          <w:tcPr>
            <w:tcW w:w="825" w:type="dxa"/>
            <w:tcBorders>
              <w:top w:val="nil"/>
              <w:left w:val="nil"/>
              <w:bottom w:val="single" w:sz="4" w:space="0" w:color="auto"/>
              <w:right w:val="single" w:sz="4" w:space="0" w:color="auto"/>
            </w:tcBorders>
            <w:shd w:val="clear" w:color="auto" w:fill="auto"/>
            <w:noWrap/>
            <w:vAlign w:val="bottom"/>
            <w:hideMark/>
          </w:tcPr>
          <w:p w14:paraId="564A2691" w14:textId="77777777" w:rsidR="007842F9" w:rsidRPr="000A19A9" w:rsidRDefault="007842F9" w:rsidP="00D036D7">
            <w:pPr>
              <w:ind w:left="-72" w:right="-72"/>
              <w:jc w:val="center"/>
              <w:rPr>
                <w:b/>
                <w:bCs/>
                <w:sz w:val="22"/>
                <w:szCs w:val="22"/>
                <w:lang w:eastAsia="zh-CN"/>
              </w:rPr>
            </w:pPr>
            <w:r w:rsidRPr="000A19A9">
              <w:rPr>
                <w:b/>
                <w:bCs/>
                <w:sz w:val="22"/>
                <w:szCs w:val="22"/>
                <w:lang w:eastAsia="zh-CN"/>
              </w:rPr>
              <w:t>4</w:t>
            </w:r>
          </w:p>
        </w:tc>
        <w:tc>
          <w:tcPr>
            <w:tcW w:w="560" w:type="dxa"/>
            <w:tcBorders>
              <w:top w:val="nil"/>
              <w:left w:val="nil"/>
              <w:bottom w:val="single" w:sz="4" w:space="0" w:color="auto"/>
              <w:right w:val="single" w:sz="4" w:space="0" w:color="auto"/>
            </w:tcBorders>
            <w:shd w:val="clear" w:color="auto" w:fill="auto"/>
            <w:noWrap/>
            <w:vAlign w:val="bottom"/>
            <w:hideMark/>
          </w:tcPr>
          <w:p w14:paraId="75B672EC" w14:textId="77777777" w:rsidR="007842F9" w:rsidRPr="000A19A9" w:rsidRDefault="007842F9" w:rsidP="00D036D7">
            <w:pPr>
              <w:ind w:left="-72" w:right="-72"/>
              <w:jc w:val="center"/>
              <w:rPr>
                <w:b/>
                <w:bCs/>
                <w:sz w:val="22"/>
                <w:szCs w:val="22"/>
                <w:lang w:eastAsia="zh-CN"/>
              </w:rPr>
            </w:pPr>
            <w:r w:rsidRPr="000A19A9">
              <w:rPr>
                <w:b/>
                <w:bCs/>
                <w:sz w:val="22"/>
                <w:szCs w:val="22"/>
                <w:lang w:eastAsia="zh-CN"/>
              </w:rPr>
              <w:t>5</w:t>
            </w:r>
          </w:p>
        </w:tc>
        <w:tc>
          <w:tcPr>
            <w:tcW w:w="611" w:type="dxa"/>
            <w:tcBorders>
              <w:top w:val="nil"/>
              <w:left w:val="nil"/>
              <w:bottom w:val="single" w:sz="4" w:space="0" w:color="auto"/>
              <w:right w:val="single" w:sz="4" w:space="0" w:color="auto"/>
            </w:tcBorders>
            <w:shd w:val="clear" w:color="auto" w:fill="auto"/>
            <w:noWrap/>
            <w:vAlign w:val="bottom"/>
            <w:hideMark/>
          </w:tcPr>
          <w:p w14:paraId="7363B74D" w14:textId="77777777" w:rsidR="007842F9" w:rsidRPr="000A19A9" w:rsidRDefault="007842F9" w:rsidP="00D036D7">
            <w:pPr>
              <w:ind w:left="-72" w:right="-72"/>
              <w:jc w:val="center"/>
              <w:rPr>
                <w:b/>
                <w:bCs/>
                <w:sz w:val="22"/>
                <w:szCs w:val="22"/>
                <w:lang w:eastAsia="zh-CN"/>
              </w:rPr>
            </w:pPr>
            <w:r w:rsidRPr="000A19A9">
              <w:rPr>
                <w:b/>
                <w:bCs/>
                <w:sz w:val="22"/>
                <w:szCs w:val="22"/>
                <w:lang w:eastAsia="zh-CN"/>
              </w:rPr>
              <w:t>6</w:t>
            </w:r>
          </w:p>
        </w:tc>
        <w:tc>
          <w:tcPr>
            <w:tcW w:w="691" w:type="dxa"/>
            <w:tcBorders>
              <w:top w:val="nil"/>
              <w:left w:val="nil"/>
              <w:bottom w:val="single" w:sz="4" w:space="0" w:color="auto"/>
              <w:right w:val="single" w:sz="4" w:space="0" w:color="auto"/>
            </w:tcBorders>
            <w:shd w:val="clear" w:color="auto" w:fill="auto"/>
            <w:noWrap/>
            <w:vAlign w:val="bottom"/>
            <w:hideMark/>
          </w:tcPr>
          <w:p w14:paraId="537BF0A5" w14:textId="77777777" w:rsidR="007842F9" w:rsidRPr="000A19A9" w:rsidRDefault="007842F9" w:rsidP="00D036D7">
            <w:pPr>
              <w:ind w:left="-72" w:right="-72"/>
              <w:jc w:val="center"/>
              <w:rPr>
                <w:b/>
                <w:bCs/>
                <w:sz w:val="22"/>
                <w:szCs w:val="22"/>
                <w:lang w:eastAsia="zh-CN"/>
              </w:rPr>
            </w:pPr>
            <w:r w:rsidRPr="000A19A9">
              <w:rPr>
                <w:b/>
                <w:bCs/>
                <w:sz w:val="22"/>
                <w:szCs w:val="22"/>
                <w:lang w:eastAsia="zh-CN"/>
              </w:rPr>
              <w:t>7</w:t>
            </w:r>
          </w:p>
        </w:tc>
        <w:tc>
          <w:tcPr>
            <w:tcW w:w="661" w:type="dxa"/>
            <w:tcBorders>
              <w:top w:val="nil"/>
              <w:left w:val="nil"/>
              <w:bottom w:val="single" w:sz="4" w:space="0" w:color="auto"/>
              <w:right w:val="single" w:sz="4" w:space="0" w:color="auto"/>
            </w:tcBorders>
            <w:shd w:val="clear" w:color="auto" w:fill="auto"/>
            <w:noWrap/>
            <w:vAlign w:val="bottom"/>
            <w:hideMark/>
          </w:tcPr>
          <w:p w14:paraId="54CBC487" w14:textId="77777777" w:rsidR="007842F9" w:rsidRPr="000A19A9" w:rsidRDefault="007842F9" w:rsidP="00D036D7">
            <w:pPr>
              <w:ind w:left="-72" w:right="-72"/>
              <w:jc w:val="center"/>
              <w:rPr>
                <w:b/>
                <w:bCs/>
                <w:sz w:val="22"/>
                <w:szCs w:val="22"/>
                <w:lang w:eastAsia="zh-CN"/>
              </w:rPr>
            </w:pPr>
            <w:r w:rsidRPr="000A19A9">
              <w:rPr>
                <w:b/>
                <w:bCs/>
                <w:sz w:val="22"/>
                <w:szCs w:val="22"/>
                <w:lang w:eastAsia="zh-CN"/>
              </w:rPr>
              <w:t>8</w:t>
            </w:r>
          </w:p>
        </w:tc>
        <w:tc>
          <w:tcPr>
            <w:tcW w:w="744" w:type="dxa"/>
            <w:tcBorders>
              <w:top w:val="nil"/>
              <w:left w:val="nil"/>
              <w:bottom w:val="single" w:sz="4" w:space="0" w:color="auto"/>
              <w:right w:val="single" w:sz="4" w:space="0" w:color="auto"/>
            </w:tcBorders>
            <w:shd w:val="clear" w:color="auto" w:fill="auto"/>
            <w:noWrap/>
            <w:vAlign w:val="bottom"/>
            <w:hideMark/>
          </w:tcPr>
          <w:p w14:paraId="283F6009" w14:textId="77777777" w:rsidR="007842F9" w:rsidRPr="000A19A9" w:rsidRDefault="007842F9" w:rsidP="00D036D7">
            <w:pPr>
              <w:ind w:left="-72" w:right="-72"/>
              <w:jc w:val="center"/>
              <w:rPr>
                <w:b/>
                <w:bCs/>
                <w:sz w:val="22"/>
                <w:szCs w:val="22"/>
                <w:lang w:eastAsia="zh-CN"/>
              </w:rPr>
            </w:pPr>
            <w:r w:rsidRPr="000A19A9">
              <w:rPr>
                <w:b/>
                <w:bCs/>
                <w:sz w:val="22"/>
                <w:szCs w:val="22"/>
                <w:lang w:eastAsia="zh-CN"/>
              </w:rPr>
              <w:t>9</w:t>
            </w:r>
          </w:p>
        </w:tc>
        <w:tc>
          <w:tcPr>
            <w:tcW w:w="640" w:type="dxa"/>
            <w:tcBorders>
              <w:top w:val="nil"/>
              <w:left w:val="nil"/>
              <w:bottom w:val="single" w:sz="4" w:space="0" w:color="auto"/>
              <w:right w:val="single" w:sz="4" w:space="0" w:color="auto"/>
            </w:tcBorders>
            <w:shd w:val="clear" w:color="auto" w:fill="auto"/>
            <w:noWrap/>
            <w:vAlign w:val="bottom"/>
            <w:hideMark/>
          </w:tcPr>
          <w:p w14:paraId="22540FD0" w14:textId="77777777" w:rsidR="007842F9" w:rsidRPr="000A19A9" w:rsidRDefault="007842F9" w:rsidP="00D036D7">
            <w:pPr>
              <w:ind w:left="-72" w:right="-72"/>
              <w:jc w:val="center"/>
              <w:rPr>
                <w:b/>
                <w:bCs/>
                <w:sz w:val="22"/>
                <w:szCs w:val="22"/>
                <w:lang w:eastAsia="zh-CN"/>
              </w:rPr>
            </w:pPr>
            <w:r w:rsidRPr="000A19A9">
              <w:rPr>
                <w:b/>
                <w:bCs/>
                <w:sz w:val="22"/>
                <w:szCs w:val="22"/>
                <w:lang w:eastAsia="zh-CN"/>
              </w:rPr>
              <w:t>10</w:t>
            </w:r>
          </w:p>
        </w:tc>
        <w:tc>
          <w:tcPr>
            <w:tcW w:w="638" w:type="dxa"/>
            <w:tcBorders>
              <w:top w:val="nil"/>
              <w:left w:val="nil"/>
              <w:bottom w:val="single" w:sz="4" w:space="0" w:color="auto"/>
              <w:right w:val="single" w:sz="4" w:space="0" w:color="auto"/>
            </w:tcBorders>
            <w:shd w:val="clear" w:color="auto" w:fill="auto"/>
            <w:noWrap/>
            <w:vAlign w:val="bottom"/>
            <w:hideMark/>
          </w:tcPr>
          <w:p w14:paraId="0DEF708A" w14:textId="77777777" w:rsidR="007842F9" w:rsidRPr="000A19A9" w:rsidRDefault="007842F9" w:rsidP="00D036D7">
            <w:pPr>
              <w:ind w:left="-72" w:right="-72"/>
              <w:jc w:val="center"/>
              <w:rPr>
                <w:b/>
                <w:bCs/>
                <w:sz w:val="22"/>
                <w:szCs w:val="22"/>
                <w:lang w:eastAsia="zh-CN"/>
              </w:rPr>
            </w:pPr>
            <w:r w:rsidRPr="000A19A9">
              <w:rPr>
                <w:b/>
                <w:bCs/>
                <w:sz w:val="22"/>
                <w:szCs w:val="22"/>
                <w:lang w:eastAsia="zh-CN"/>
              </w:rPr>
              <w:t>11</w:t>
            </w:r>
          </w:p>
        </w:tc>
        <w:tc>
          <w:tcPr>
            <w:tcW w:w="785" w:type="dxa"/>
            <w:tcBorders>
              <w:top w:val="nil"/>
              <w:left w:val="nil"/>
              <w:bottom w:val="single" w:sz="4" w:space="0" w:color="auto"/>
              <w:right w:val="single" w:sz="4" w:space="0" w:color="auto"/>
            </w:tcBorders>
            <w:shd w:val="clear" w:color="auto" w:fill="auto"/>
            <w:noWrap/>
            <w:vAlign w:val="bottom"/>
            <w:hideMark/>
          </w:tcPr>
          <w:p w14:paraId="35BD06AC" w14:textId="77777777" w:rsidR="007842F9" w:rsidRPr="000A19A9" w:rsidRDefault="007842F9" w:rsidP="00D036D7">
            <w:pPr>
              <w:ind w:left="-72" w:right="-72"/>
              <w:jc w:val="center"/>
              <w:rPr>
                <w:b/>
                <w:bCs/>
                <w:sz w:val="22"/>
                <w:szCs w:val="22"/>
                <w:lang w:eastAsia="zh-CN"/>
              </w:rPr>
            </w:pPr>
            <w:r w:rsidRPr="000A19A9">
              <w:rPr>
                <w:b/>
                <w:bCs/>
                <w:sz w:val="22"/>
                <w:szCs w:val="22"/>
                <w:lang w:eastAsia="zh-CN"/>
              </w:rPr>
              <w:t>12</w:t>
            </w:r>
          </w:p>
        </w:tc>
        <w:tc>
          <w:tcPr>
            <w:tcW w:w="820" w:type="dxa"/>
            <w:tcBorders>
              <w:top w:val="nil"/>
              <w:left w:val="nil"/>
              <w:bottom w:val="single" w:sz="4" w:space="0" w:color="auto"/>
              <w:right w:val="single" w:sz="4" w:space="0" w:color="auto"/>
            </w:tcBorders>
            <w:shd w:val="clear" w:color="auto" w:fill="auto"/>
            <w:noWrap/>
            <w:vAlign w:val="bottom"/>
            <w:hideMark/>
          </w:tcPr>
          <w:p w14:paraId="2FB5B23A" w14:textId="77777777" w:rsidR="007842F9" w:rsidRPr="000A19A9" w:rsidRDefault="007842F9" w:rsidP="00D036D7">
            <w:pPr>
              <w:ind w:left="-72" w:right="-72"/>
              <w:jc w:val="center"/>
              <w:rPr>
                <w:b/>
                <w:bCs/>
                <w:sz w:val="22"/>
                <w:szCs w:val="22"/>
                <w:lang w:eastAsia="zh-CN"/>
              </w:rPr>
            </w:pPr>
            <w:r w:rsidRPr="000A19A9">
              <w:rPr>
                <w:b/>
                <w:bCs/>
                <w:sz w:val="22"/>
                <w:szCs w:val="22"/>
                <w:lang w:eastAsia="zh-CN"/>
              </w:rPr>
              <w:t>13</w:t>
            </w:r>
          </w:p>
        </w:tc>
        <w:tc>
          <w:tcPr>
            <w:tcW w:w="840" w:type="dxa"/>
            <w:tcBorders>
              <w:top w:val="nil"/>
              <w:left w:val="nil"/>
              <w:bottom w:val="single" w:sz="4" w:space="0" w:color="auto"/>
              <w:right w:val="single" w:sz="4" w:space="0" w:color="auto"/>
            </w:tcBorders>
            <w:shd w:val="clear" w:color="auto" w:fill="auto"/>
            <w:noWrap/>
            <w:vAlign w:val="bottom"/>
            <w:hideMark/>
          </w:tcPr>
          <w:p w14:paraId="68832852" w14:textId="77777777" w:rsidR="007842F9" w:rsidRPr="000A19A9" w:rsidRDefault="007842F9" w:rsidP="00D036D7">
            <w:pPr>
              <w:ind w:left="-72" w:right="-72"/>
              <w:jc w:val="center"/>
              <w:rPr>
                <w:b/>
                <w:bCs/>
                <w:sz w:val="22"/>
                <w:szCs w:val="22"/>
                <w:lang w:eastAsia="zh-CN"/>
              </w:rPr>
            </w:pPr>
            <w:r w:rsidRPr="000A19A9">
              <w:rPr>
                <w:b/>
                <w:bCs/>
                <w:sz w:val="22"/>
                <w:szCs w:val="22"/>
                <w:lang w:eastAsia="zh-CN"/>
              </w:rPr>
              <w:t>14</w:t>
            </w:r>
          </w:p>
        </w:tc>
        <w:tc>
          <w:tcPr>
            <w:tcW w:w="820" w:type="dxa"/>
            <w:tcBorders>
              <w:top w:val="nil"/>
              <w:left w:val="nil"/>
              <w:bottom w:val="single" w:sz="4" w:space="0" w:color="auto"/>
              <w:right w:val="single" w:sz="4" w:space="0" w:color="auto"/>
            </w:tcBorders>
            <w:shd w:val="clear" w:color="auto" w:fill="auto"/>
            <w:noWrap/>
            <w:vAlign w:val="bottom"/>
            <w:hideMark/>
          </w:tcPr>
          <w:p w14:paraId="0AAEB60C" w14:textId="77777777" w:rsidR="007842F9" w:rsidRPr="000A19A9" w:rsidRDefault="007842F9" w:rsidP="00D036D7">
            <w:pPr>
              <w:ind w:left="-72" w:right="-72"/>
              <w:jc w:val="center"/>
              <w:rPr>
                <w:b/>
                <w:bCs/>
                <w:sz w:val="22"/>
                <w:szCs w:val="22"/>
                <w:lang w:eastAsia="zh-CN"/>
              </w:rPr>
            </w:pPr>
            <w:r w:rsidRPr="000A19A9">
              <w:rPr>
                <w:b/>
                <w:bCs/>
                <w:sz w:val="22"/>
                <w:szCs w:val="22"/>
                <w:lang w:eastAsia="zh-CN"/>
              </w:rPr>
              <w:t>15</w:t>
            </w:r>
          </w:p>
        </w:tc>
        <w:tc>
          <w:tcPr>
            <w:tcW w:w="1075" w:type="dxa"/>
            <w:tcBorders>
              <w:top w:val="nil"/>
              <w:left w:val="nil"/>
              <w:bottom w:val="single" w:sz="4" w:space="0" w:color="auto"/>
              <w:right w:val="single" w:sz="4" w:space="0" w:color="auto"/>
            </w:tcBorders>
            <w:shd w:val="clear" w:color="auto" w:fill="auto"/>
            <w:noWrap/>
            <w:vAlign w:val="bottom"/>
            <w:hideMark/>
          </w:tcPr>
          <w:p w14:paraId="6B8A9F2E" w14:textId="77777777" w:rsidR="007842F9" w:rsidRPr="000A19A9" w:rsidRDefault="007842F9" w:rsidP="00D036D7">
            <w:pPr>
              <w:ind w:left="-72" w:right="-72"/>
              <w:jc w:val="center"/>
              <w:rPr>
                <w:b/>
                <w:bCs/>
                <w:sz w:val="22"/>
                <w:szCs w:val="22"/>
                <w:lang w:eastAsia="zh-CN"/>
              </w:rPr>
            </w:pPr>
            <w:r w:rsidRPr="000A19A9">
              <w:rPr>
                <w:b/>
                <w:bCs/>
                <w:sz w:val="22"/>
                <w:szCs w:val="22"/>
                <w:lang w:eastAsia="zh-CN"/>
              </w:rPr>
              <w:t>16</w:t>
            </w:r>
          </w:p>
        </w:tc>
        <w:tc>
          <w:tcPr>
            <w:tcW w:w="820" w:type="dxa"/>
            <w:tcBorders>
              <w:top w:val="nil"/>
              <w:left w:val="nil"/>
              <w:bottom w:val="single" w:sz="4" w:space="0" w:color="auto"/>
              <w:right w:val="single" w:sz="4" w:space="0" w:color="auto"/>
            </w:tcBorders>
            <w:shd w:val="clear" w:color="auto" w:fill="auto"/>
            <w:noWrap/>
            <w:vAlign w:val="bottom"/>
            <w:hideMark/>
          </w:tcPr>
          <w:p w14:paraId="4009AA16" w14:textId="77777777" w:rsidR="007842F9" w:rsidRPr="000A19A9" w:rsidRDefault="007842F9" w:rsidP="00D036D7">
            <w:pPr>
              <w:ind w:left="-72" w:right="-72"/>
              <w:jc w:val="center"/>
              <w:rPr>
                <w:b/>
                <w:bCs/>
                <w:sz w:val="22"/>
                <w:szCs w:val="22"/>
                <w:lang w:eastAsia="zh-CN"/>
              </w:rPr>
            </w:pPr>
            <w:r w:rsidRPr="000A19A9">
              <w:rPr>
                <w:b/>
                <w:bCs/>
                <w:sz w:val="22"/>
                <w:szCs w:val="22"/>
                <w:lang w:eastAsia="zh-CN"/>
              </w:rPr>
              <w:t>17</w:t>
            </w:r>
          </w:p>
        </w:tc>
        <w:tc>
          <w:tcPr>
            <w:tcW w:w="1023" w:type="dxa"/>
            <w:tcBorders>
              <w:top w:val="nil"/>
              <w:left w:val="nil"/>
              <w:bottom w:val="single" w:sz="4" w:space="0" w:color="auto"/>
              <w:right w:val="single" w:sz="4" w:space="0" w:color="auto"/>
            </w:tcBorders>
            <w:shd w:val="clear" w:color="auto" w:fill="auto"/>
            <w:noWrap/>
            <w:vAlign w:val="bottom"/>
            <w:hideMark/>
          </w:tcPr>
          <w:p w14:paraId="4DCEE9EE" w14:textId="77777777" w:rsidR="007842F9" w:rsidRPr="000A19A9" w:rsidRDefault="007842F9" w:rsidP="00D036D7">
            <w:pPr>
              <w:ind w:left="-72" w:right="-72"/>
              <w:jc w:val="center"/>
              <w:rPr>
                <w:b/>
                <w:bCs/>
                <w:sz w:val="22"/>
                <w:szCs w:val="22"/>
                <w:lang w:eastAsia="zh-CN"/>
              </w:rPr>
            </w:pPr>
            <w:r w:rsidRPr="000A19A9">
              <w:rPr>
                <w:b/>
                <w:bCs/>
                <w:sz w:val="22"/>
                <w:szCs w:val="22"/>
                <w:lang w:eastAsia="zh-CN"/>
              </w:rPr>
              <w:t>18</w:t>
            </w:r>
          </w:p>
        </w:tc>
        <w:tc>
          <w:tcPr>
            <w:tcW w:w="624" w:type="dxa"/>
            <w:tcBorders>
              <w:top w:val="nil"/>
              <w:left w:val="nil"/>
              <w:bottom w:val="single" w:sz="4" w:space="0" w:color="auto"/>
              <w:right w:val="single" w:sz="4" w:space="0" w:color="auto"/>
            </w:tcBorders>
            <w:shd w:val="clear" w:color="auto" w:fill="auto"/>
            <w:noWrap/>
            <w:vAlign w:val="bottom"/>
            <w:hideMark/>
          </w:tcPr>
          <w:p w14:paraId="15F1246F" w14:textId="77777777" w:rsidR="007842F9" w:rsidRPr="000A19A9" w:rsidRDefault="007842F9" w:rsidP="00D036D7">
            <w:pPr>
              <w:ind w:left="-72" w:right="-72"/>
              <w:jc w:val="center"/>
              <w:rPr>
                <w:b/>
                <w:bCs/>
                <w:sz w:val="22"/>
                <w:szCs w:val="22"/>
                <w:lang w:eastAsia="zh-CN"/>
              </w:rPr>
            </w:pPr>
            <w:r w:rsidRPr="000A19A9">
              <w:rPr>
                <w:b/>
                <w:bCs/>
                <w:sz w:val="22"/>
                <w:szCs w:val="22"/>
                <w:lang w:eastAsia="zh-CN"/>
              </w:rPr>
              <w:t>19</w:t>
            </w:r>
          </w:p>
        </w:tc>
        <w:tc>
          <w:tcPr>
            <w:tcW w:w="718" w:type="dxa"/>
            <w:tcBorders>
              <w:top w:val="single" w:sz="4" w:space="0" w:color="auto"/>
              <w:left w:val="nil"/>
              <w:bottom w:val="single" w:sz="4" w:space="0" w:color="auto"/>
              <w:right w:val="single" w:sz="4" w:space="0" w:color="auto"/>
            </w:tcBorders>
            <w:vAlign w:val="bottom"/>
          </w:tcPr>
          <w:p w14:paraId="5F0F690D" w14:textId="77777777" w:rsidR="007842F9" w:rsidRPr="000A19A9" w:rsidRDefault="007842F9" w:rsidP="00D036D7">
            <w:pPr>
              <w:ind w:left="-72" w:right="-72"/>
              <w:jc w:val="center"/>
              <w:rPr>
                <w:b/>
                <w:bCs/>
                <w:sz w:val="22"/>
                <w:szCs w:val="22"/>
                <w:lang w:eastAsia="zh-CN"/>
              </w:rPr>
            </w:pPr>
            <w:r w:rsidRPr="000A19A9">
              <w:rPr>
                <w:b/>
                <w:bCs/>
                <w:sz w:val="22"/>
                <w:szCs w:val="22"/>
                <w:lang w:eastAsia="zh-CN"/>
              </w:rPr>
              <w:t>20</w:t>
            </w:r>
          </w:p>
        </w:tc>
        <w:tc>
          <w:tcPr>
            <w:tcW w:w="926" w:type="dxa"/>
            <w:tcBorders>
              <w:top w:val="single" w:sz="4" w:space="0" w:color="auto"/>
              <w:left w:val="single" w:sz="4" w:space="0" w:color="auto"/>
              <w:bottom w:val="single" w:sz="4" w:space="0" w:color="auto"/>
              <w:right w:val="single" w:sz="4" w:space="0" w:color="auto"/>
            </w:tcBorders>
            <w:vAlign w:val="bottom"/>
          </w:tcPr>
          <w:p w14:paraId="6D3DF06F" w14:textId="77777777" w:rsidR="007842F9" w:rsidRPr="000A19A9" w:rsidRDefault="007842F9" w:rsidP="00D036D7">
            <w:pPr>
              <w:ind w:left="-72" w:right="-72"/>
              <w:jc w:val="center"/>
              <w:rPr>
                <w:b/>
                <w:bCs/>
                <w:sz w:val="22"/>
                <w:szCs w:val="22"/>
                <w:lang w:eastAsia="zh-CN"/>
              </w:rPr>
            </w:pPr>
            <w:r w:rsidRPr="000A19A9">
              <w:rPr>
                <w:b/>
                <w:bCs/>
                <w:sz w:val="22"/>
                <w:szCs w:val="22"/>
                <w:lang w:eastAsia="zh-CN"/>
              </w:rPr>
              <w:t>21</w:t>
            </w:r>
          </w:p>
        </w:tc>
        <w:tc>
          <w:tcPr>
            <w:tcW w:w="850" w:type="dxa"/>
            <w:tcBorders>
              <w:top w:val="nil"/>
              <w:left w:val="nil"/>
              <w:bottom w:val="single" w:sz="4" w:space="0" w:color="auto"/>
              <w:right w:val="single" w:sz="4" w:space="0" w:color="auto"/>
            </w:tcBorders>
            <w:shd w:val="clear" w:color="auto" w:fill="auto"/>
            <w:noWrap/>
            <w:vAlign w:val="bottom"/>
            <w:hideMark/>
          </w:tcPr>
          <w:p w14:paraId="6B1E52A6" w14:textId="7E6F4AAB" w:rsidR="007842F9" w:rsidRPr="00D036D7" w:rsidRDefault="007842F9" w:rsidP="00D036D7">
            <w:pPr>
              <w:ind w:left="-72" w:right="-72"/>
              <w:jc w:val="center"/>
              <w:rPr>
                <w:b/>
                <w:bCs/>
                <w:sz w:val="22"/>
                <w:szCs w:val="22"/>
                <w:lang w:val="vi-VN" w:eastAsia="zh-CN"/>
              </w:rPr>
            </w:pPr>
            <w:r>
              <w:rPr>
                <w:b/>
                <w:bCs/>
                <w:sz w:val="22"/>
                <w:szCs w:val="22"/>
                <w:lang w:val="vi-VN" w:eastAsia="zh-CN"/>
              </w:rPr>
              <w:t>22</w:t>
            </w:r>
          </w:p>
        </w:tc>
        <w:tc>
          <w:tcPr>
            <w:tcW w:w="1701" w:type="dxa"/>
            <w:tcBorders>
              <w:top w:val="nil"/>
              <w:left w:val="nil"/>
              <w:bottom w:val="single" w:sz="4" w:space="0" w:color="auto"/>
              <w:right w:val="single" w:sz="4" w:space="0" w:color="auto"/>
            </w:tcBorders>
            <w:shd w:val="clear" w:color="auto" w:fill="auto"/>
            <w:noWrap/>
            <w:vAlign w:val="bottom"/>
            <w:hideMark/>
          </w:tcPr>
          <w:p w14:paraId="0555A052" w14:textId="6F2A5AD0" w:rsidR="007842F9" w:rsidRPr="00D036D7" w:rsidRDefault="007842F9" w:rsidP="007842F9">
            <w:pPr>
              <w:ind w:left="-72" w:right="-72"/>
              <w:jc w:val="center"/>
              <w:rPr>
                <w:b/>
                <w:bCs/>
                <w:sz w:val="22"/>
                <w:szCs w:val="22"/>
                <w:lang w:val="vi-VN" w:eastAsia="zh-CN"/>
              </w:rPr>
            </w:pPr>
            <w:r>
              <w:rPr>
                <w:b/>
                <w:bCs/>
                <w:sz w:val="22"/>
                <w:szCs w:val="22"/>
                <w:lang w:val="vi-VN" w:eastAsia="zh-CN"/>
              </w:rPr>
              <w:t>23</w:t>
            </w:r>
          </w:p>
        </w:tc>
      </w:tr>
      <w:tr w:rsidR="007842F9" w:rsidRPr="000A19A9" w14:paraId="249D6647" w14:textId="77777777" w:rsidTr="00A64B6E">
        <w:trPr>
          <w:trHeight w:val="60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09205AF" w14:textId="77777777" w:rsidR="007842F9" w:rsidRPr="000A19A9" w:rsidRDefault="007842F9" w:rsidP="00D036D7">
            <w:pPr>
              <w:ind w:left="-72" w:right="-72"/>
              <w:jc w:val="center"/>
              <w:rPr>
                <w:sz w:val="22"/>
                <w:szCs w:val="22"/>
                <w:lang w:eastAsia="zh-CN"/>
              </w:rPr>
            </w:pPr>
            <w:r w:rsidRPr="000A19A9">
              <w:rPr>
                <w:sz w:val="22"/>
                <w:szCs w:val="22"/>
                <w:lang w:eastAsia="zh-CN"/>
              </w:rPr>
              <w:t>1</w:t>
            </w:r>
          </w:p>
        </w:tc>
        <w:tc>
          <w:tcPr>
            <w:tcW w:w="1600" w:type="dxa"/>
            <w:tcBorders>
              <w:top w:val="nil"/>
              <w:left w:val="nil"/>
              <w:bottom w:val="single" w:sz="4" w:space="0" w:color="auto"/>
              <w:right w:val="single" w:sz="4" w:space="0" w:color="auto"/>
            </w:tcBorders>
            <w:shd w:val="clear" w:color="auto" w:fill="auto"/>
            <w:vAlign w:val="center"/>
            <w:hideMark/>
          </w:tcPr>
          <w:p w14:paraId="2CF0EE75" w14:textId="77777777" w:rsidR="007842F9" w:rsidRPr="000A19A9" w:rsidRDefault="007842F9" w:rsidP="00D036D7">
            <w:pPr>
              <w:ind w:left="-72" w:right="-72"/>
              <w:rPr>
                <w:sz w:val="22"/>
                <w:szCs w:val="22"/>
                <w:lang w:eastAsia="zh-CN"/>
              </w:rPr>
            </w:pPr>
            <w:r w:rsidRPr="004F2F44">
              <w:rPr>
                <w:szCs w:val="22"/>
                <w:lang w:eastAsia="zh-CN"/>
              </w:rPr>
              <w:t>Doanh</w:t>
            </w:r>
            <w:r w:rsidRPr="000A19A9">
              <w:rPr>
                <w:sz w:val="22"/>
                <w:szCs w:val="22"/>
                <w:lang w:eastAsia="zh-CN"/>
              </w:rPr>
              <w:t xml:space="preserve"> nghiệp, tổ chức A</w:t>
            </w:r>
          </w:p>
        </w:tc>
        <w:tc>
          <w:tcPr>
            <w:tcW w:w="540" w:type="dxa"/>
            <w:tcBorders>
              <w:top w:val="nil"/>
              <w:left w:val="nil"/>
              <w:bottom w:val="single" w:sz="4" w:space="0" w:color="auto"/>
              <w:right w:val="single" w:sz="4" w:space="0" w:color="auto"/>
            </w:tcBorders>
            <w:shd w:val="clear" w:color="000000" w:fill="FFFF99"/>
            <w:noWrap/>
            <w:vAlign w:val="center"/>
            <w:hideMark/>
          </w:tcPr>
          <w:p w14:paraId="31F8B6ED"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704" w:type="dxa"/>
            <w:tcBorders>
              <w:top w:val="nil"/>
              <w:left w:val="nil"/>
              <w:bottom w:val="single" w:sz="4" w:space="0" w:color="auto"/>
              <w:right w:val="single" w:sz="4" w:space="0" w:color="auto"/>
            </w:tcBorders>
            <w:shd w:val="clear" w:color="000000" w:fill="FFFF99"/>
            <w:noWrap/>
            <w:vAlign w:val="center"/>
            <w:hideMark/>
          </w:tcPr>
          <w:p w14:paraId="2D8E7352"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900" w:type="dxa"/>
            <w:tcBorders>
              <w:top w:val="nil"/>
              <w:left w:val="nil"/>
              <w:bottom w:val="single" w:sz="4" w:space="0" w:color="auto"/>
              <w:right w:val="single" w:sz="4" w:space="0" w:color="auto"/>
            </w:tcBorders>
            <w:shd w:val="clear" w:color="000000" w:fill="FFFF99"/>
            <w:noWrap/>
            <w:vAlign w:val="center"/>
            <w:hideMark/>
          </w:tcPr>
          <w:p w14:paraId="4CEAE6BB"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825" w:type="dxa"/>
            <w:tcBorders>
              <w:top w:val="nil"/>
              <w:left w:val="nil"/>
              <w:bottom w:val="single" w:sz="4" w:space="0" w:color="auto"/>
              <w:right w:val="single" w:sz="4" w:space="0" w:color="auto"/>
            </w:tcBorders>
            <w:shd w:val="clear" w:color="000000" w:fill="FFFF99"/>
            <w:noWrap/>
            <w:vAlign w:val="center"/>
            <w:hideMark/>
          </w:tcPr>
          <w:p w14:paraId="6AA27AE2"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825" w:type="dxa"/>
            <w:tcBorders>
              <w:top w:val="nil"/>
              <w:left w:val="nil"/>
              <w:bottom w:val="single" w:sz="4" w:space="0" w:color="auto"/>
              <w:right w:val="single" w:sz="4" w:space="0" w:color="auto"/>
            </w:tcBorders>
            <w:shd w:val="clear" w:color="000000" w:fill="FFFF99"/>
            <w:noWrap/>
            <w:vAlign w:val="center"/>
            <w:hideMark/>
          </w:tcPr>
          <w:p w14:paraId="76511FF7"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560" w:type="dxa"/>
            <w:tcBorders>
              <w:top w:val="nil"/>
              <w:left w:val="nil"/>
              <w:bottom w:val="single" w:sz="4" w:space="0" w:color="auto"/>
              <w:right w:val="single" w:sz="4" w:space="0" w:color="auto"/>
            </w:tcBorders>
            <w:shd w:val="clear" w:color="000000" w:fill="FFFF99"/>
            <w:noWrap/>
            <w:vAlign w:val="center"/>
            <w:hideMark/>
          </w:tcPr>
          <w:p w14:paraId="21444E34"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611" w:type="dxa"/>
            <w:tcBorders>
              <w:top w:val="nil"/>
              <w:left w:val="nil"/>
              <w:bottom w:val="single" w:sz="4" w:space="0" w:color="auto"/>
              <w:right w:val="single" w:sz="4" w:space="0" w:color="auto"/>
            </w:tcBorders>
            <w:shd w:val="clear" w:color="000000" w:fill="FFFF99"/>
            <w:noWrap/>
            <w:vAlign w:val="center"/>
            <w:hideMark/>
          </w:tcPr>
          <w:p w14:paraId="5478E3F3"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691" w:type="dxa"/>
            <w:tcBorders>
              <w:top w:val="nil"/>
              <w:left w:val="nil"/>
              <w:bottom w:val="single" w:sz="4" w:space="0" w:color="auto"/>
              <w:right w:val="single" w:sz="4" w:space="0" w:color="auto"/>
            </w:tcBorders>
            <w:shd w:val="clear" w:color="000000" w:fill="FFFF99"/>
            <w:noWrap/>
            <w:vAlign w:val="center"/>
            <w:hideMark/>
          </w:tcPr>
          <w:p w14:paraId="3CCDD0EC"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661" w:type="dxa"/>
            <w:tcBorders>
              <w:top w:val="nil"/>
              <w:left w:val="nil"/>
              <w:bottom w:val="single" w:sz="4" w:space="0" w:color="auto"/>
              <w:right w:val="single" w:sz="4" w:space="0" w:color="auto"/>
            </w:tcBorders>
            <w:shd w:val="clear" w:color="000000" w:fill="FFFF99"/>
            <w:noWrap/>
            <w:vAlign w:val="center"/>
            <w:hideMark/>
          </w:tcPr>
          <w:p w14:paraId="3ED4B9F0"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744" w:type="dxa"/>
            <w:tcBorders>
              <w:top w:val="nil"/>
              <w:left w:val="nil"/>
              <w:bottom w:val="single" w:sz="4" w:space="0" w:color="auto"/>
              <w:right w:val="single" w:sz="4" w:space="0" w:color="auto"/>
            </w:tcBorders>
            <w:shd w:val="clear" w:color="000000" w:fill="FFFF99"/>
            <w:noWrap/>
            <w:vAlign w:val="center"/>
            <w:hideMark/>
          </w:tcPr>
          <w:p w14:paraId="01EDFB9E"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640" w:type="dxa"/>
            <w:tcBorders>
              <w:top w:val="nil"/>
              <w:left w:val="nil"/>
              <w:bottom w:val="single" w:sz="4" w:space="0" w:color="auto"/>
              <w:right w:val="single" w:sz="4" w:space="0" w:color="auto"/>
            </w:tcBorders>
            <w:shd w:val="clear" w:color="000000" w:fill="FFFF99"/>
            <w:noWrap/>
            <w:vAlign w:val="center"/>
            <w:hideMark/>
          </w:tcPr>
          <w:p w14:paraId="21DA7E31"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638" w:type="dxa"/>
            <w:tcBorders>
              <w:top w:val="nil"/>
              <w:left w:val="nil"/>
              <w:bottom w:val="single" w:sz="4" w:space="0" w:color="auto"/>
              <w:right w:val="single" w:sz="4" w:space="0" w:color="auto"/>
            </w:tcBorders>
            <w:shd w:val="clear" w:color="000000" w:fill="FFFF99"/>
            <w:noWrap/>
            <w:vAlign w:val="center"/>
            <w:hideMark/>
          </w:tcPr>
          <w:p w14:paraId="5627F492"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785" w:type="dxa"/>
            <w:tcBorders>
              <w:top w:val="nil"/>
              <w:left w:val="nil"/>
              <w:bottom w:val="single" w:sz="4" w:space="0" w:color="auto"/>
              <w:right w:val="single" w:sz="4" w:space="0" w:color="auto"/>
            </w:tcBorders>
            <w:shd w:val="clear" w:color="000000" w:fill="FFFF99"/>
            <w:noWrap/>
            <w:vAlign w:val="center"/>
            <w:hideMark/>
          </w:tcPr>
          <w:p w14:paraId="55DE5C8E"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820" w:type="dxa"/>
            <w:tcBorders>
              <w:top w:val="nil"/>
              <w:left w:val="nil"/>
              <w:bottom w:val="single" w:sz="4" w:space="0" w:color="auto"/>
              <w:right w:val="single" w:sz="4" w:space="0" w:color="auto"/>
            </w:tcBorders>
            <w:shd w:val="clear" w:color="000000" w:fill="FFFF99"/>
            <w:noWrap/>
            <w:vAlign w:val="center"/>
            <w:hideMark/>
          </w:tcPr>
          <w:p w14:paraId="4E91936B"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840" w:type="dxa"/>
            <w:tcBorders>
              <w:top w:val="nil"/>
              <w:left w:val="nil"/>
              <w:bottom w:val="single" w:sz="4" w:space="0" w:color="auto"/>
              <w:right w:val="single" w:sz="4" w:space="0" w:color="auto"/>
            </w:tcBorders>
            <w:shd w:val="clear" w:color="000000" w:fill="FFFF99"/>
            <w:noWrap/>
            <w:vAlign w:val="center"/>
            <w:hideMark/>
          </w:tcPr>
          <w:p w14:paraId="41D155EC"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820" w:type="dxa"/>
            <w:tcBorders>
              <w:top w:val="nil"/>
              <w:left w:val="nil"/>
              <w:bottom w:val="single" w:sz="4" w:space="0" w:color="auto"/>
              <w:right w:val="single" w:sz="4" w:space="0" w:color="auto"/>
            </w:tcBorders>
            <w:shd w:val="clear" w:color="000000" w:fill="FFFF99"/>
            <w:noWrap/>
            <w:vAlign w:val="center"/>
            <w:hideMark/>
          </w:tcPr>
          <w:p w14:paraId="16DA27B6"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1075" w:type="dxa"/>
            <w:tcBorders>
              <w:top w:val="nil"/>
              <w:left w:val="nil"/>
              <w:bottom w:val="single" w:sz="4" w:space="0" w:color="auto"/>
              <w:right w:val="single" w:sz="4" w:space="0" w:color="auto"/>
            </w:tcBorders>
            <w:shd w:val="clear" w:color="000000" w:fill="FFFF99"/>
            <w:noWrap/>
            <w:vAlign w:val="center"/>
            <w:hideMark/>
          </w:tcPr>
          <w:p w14:paraId="4A3236F3"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820" w:type="dxa"/>
            <w:tcBorders>
              <w:top w:val="nil"/>
              <w:left w:val="nil"/>
              <w:bottom w:val="single" w:sz="4" w:space="0" w:color="auto"/>
              <w:right w:val="single" w:sz="4" w:space="0" w:color="auto"/>
            </w:tcBorders>
            <w:shd w:val="clear" w:color="000000" w:fill="FFFF99"/>
            <w:noWrap/>
            <w:vAlign w:val="center"/>
            <w:hideMark/>
          </w:tcPr>
          <w:p w14:paraId="0372ED36"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1023" w:type="dxa"/>
            <w:tcBorders>
              <w:top w:val="nil"/>
              <w:left w:val="nil"/>
              <w:bottom w:val="single" w:sz="4" w:space="0" w:color="auto"/>
              <w:right w:val="single" w:sz="4" w:space="0" w:color="auto"/>
            </w:tcBorders>
            <w:shd w:val="clear" w:color="000000" w:fill="FFFF99"/>
            <w:noWrap/>
            <w:vAlign w:val="center"/>
            <w:hideMark/>
          </w:tcPr>
          <w:p w14:paraId="6B02D76E"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624" w:type="dxa"/>
            <w:tcBorders>
              <w:top w:val="nil"/>
              <w:left w:val="nil"/>
              <w:bottom w:val="single" w:sz="4" w:space="0" w:color="auto"/>
              <w:right w:val="single" w:sz="4" w:space="0" w:color="auto"/>
            </w:tcBorders>
            <w:shd w:val="clear" w:color="000000" w:fill="FFFF99"/>
            <w:noWrap/>
            <w:vAlign w:val="center"/>
            <w:hideMark/>
          </w:tcPr>
          <w:p w14:paraId="670F743F"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718" w:type="dxa"/>
            <w:tcBorders>
              <w:top w:val="single" w:sz="4" w:space="0" w:color="auto"/>
              <w:left w:val="nil"/>
              <w:bottom w:val="single" w:sz="4" w:space="0" w:color="auto"/>
              <w:right w:val="single" w:sz="4" w:space="0" w:color="auto"/>
            </w:tcBorders>
            <w:shd w:val="clear" w:color="000000" w:fill="FFFF99"/>
          </w:tcPr>
          <w:p w14:paraId="56EB7445" w14:textId="77777777" w:rsidR="007842F9" w:rsidRPr="000A19A9" w:rsidRDefault="007842F9" w:rsidP="00D036D7">
            <w:pPr>
              <w:ind w:left="-72" w:right="-72"/>
              <w:jc w:val="center"/>
              <w:rPr>
                <w:sz w:val="22"/>
                <w:szCs w:val="22"/>
                <w:lang w:eastAsia="zh-CN"/>
              </w:rPr>
            </w:pPr>
          </w:p>
        </w:tc>
        <w:tc>
          <w:tcPr>
            <w:tcW w:w="926" w:type="dxa"/>
            <w:tcBorders>
              <w:top w:val="single" w:sz="4" w:space="0" w:color="auto"/>
              <w:left w:val="single" w:sz="4" w:space="0" w:color="auto"/>
              <w:bottom w:val="single" w:sz="4" w:space="0" w:color="auto"/>
              <w:right w:val="single" w:sz="4" w:space="0" w:color="auto"/>
            </w:tcBorders>
            <w:shd w:val="clear" w:color="000000" w:fill="FFFF99"/>
          </w:tcPr>
          <w:p w14:paraId="21D85DAD" w14:textId="77777777" w:rsidR="007842F9" w:rsidRPr="000A19A9" w:rsidRDefault="007842F9" w:rsidP="00D036D7">
            <w:pPr>
              <w:ind w:left="-72" w:right="-72"/>
              <w:jc w:val="center"/>
              <w:rPr>
                <w:sz w:val="22"/>
                <w:szCs w:val="22"/>
                <w:lang w:eastAsia="zh-CN"/>
              </w:rPr>
            </w:pPr>
          </w:p>
        </w:tc>
        <w:tc>
          <w:tcPr>
            <w:tcW w:w="850" w:type="dxa"/>
            <w:tcBorders>
              <w:top w:val="nil"/>
              <w:left w:val="nil"/>
              <w:bottom w:val="single" w:sz="4" w:space="0" w:color="auto"/>
              <w:right w:val="single" w:sz="4" w:space="0" w:color="auto"/>
            </w:tcBorders>
            <w:shd w:val="clear" w:color="000000" w:fill="FFFF99"/>
            <w:noWrap/>
            <w:vAlign w:val="center"/>
            <w:hideMark/>
          </w:tcPr>
          <w:p w14:paraId="66A4E43C"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1701" w:type="dxa"/>
            <w:tcBorders>
              <w:top w:val="nil"/>
              <w:left w:val="nil"/>
              <w:bottom w:val="single" w:sz="4" w:space="0" w:color="auto"/>
              <w:right w:val="single" w:sz="4" w:space="0" w:color="auto"/>
            </w:tcBorders>
            <w:shd w:val="clear" w:color="000000" w:fill="FFFF99"/>
            <w:noWrap/>
            <w:vAlign w:val="center"/>
            <w:hideMark/>
          </w:tcPr>
          <w:p w14:paraId="5ED4CBDA"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r>
      <w:tr w:rsidR="007842F9" w:rsidRPr="000A19A9" w14:paraId="5D8B1ED2" w14:textId="77777777" w:rsidTr="00A64B6E">
        <w:trPr>
          <w:trHeight w:val="60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56983D7" w14:textId="77777777" w:rsidR="007842F9" w:rsidRPr="000A19A9" w:rsidRDefault="007842F9" w:rsidP="00D036D7">
            <w:pPr>
              <w:ind w:left="-72" w:right="-72"/>
              <w:jc w:val="center"/>
              <w:rPr>
                <w:sz w:val="22"/>
                <w:szCs w:val="22"/>
                <w:lang w:eastAsia="zh-CN"/>
              </w:rPr>
            </w:pPr>
            <w:r w:rsidRPr="000A19A9">
              <w:rPr>
                <w:sz w:val="22"/>
                <w:szCs w:val="22"/>
                <w:lang w:eastAsia="zh-CN"/>
              </w:rPr>
              <w:t>2</w:t>
            </w:r>
          </w:p>
        </w:tc>
        <w:tc>
          <w:tcPr>
            <w:tcW w:w="1600" w:type="dxa"/>
            <w:tcBorders>
              <w:top w:val="nil"/>
              <w:left w:val="nil"/>
              <w:bottom w:val="single" w:sz="4" w:space="0" w:color="auto"/>
              <w:right w:val="single" w:sz="4" w:space="0" w:color="auto"/>
            </w:tcBorders>
            <w:shd w:val="clear" w:color="auto" w:fill="auto"/>
            <w:vAlign w:val="center"/>
            <w:hideMark/>
          </w:tcPr>
          <w:p w14:paraId="7BF3A4F8" w14:textId="77777777" w:rsidR="007842F9" w:rsidRPr="000A19A9" w:rsidRDefault="007842F9" w:rsidP="00D036D7">
            <w:pPr>
              <w:ind w:left="-72" w:right="-72"/>
              <w:rPr>
                <w:sz w:val="22"/>
                <w:szCs w:val="22"/>
                <w:lang w:eastAsia="zh-CN"/>
              </w:rPr>
            </w:pPr>
            <w:r w:rsidRPr="000A19A9">
              <w:rPr>
                <w:sz w:val="22"/>
                <w:szCs w:val="22"/>
                <w:lang w:eastAsia="zh-CN"/>
              </w:rPr>
              <w:t>Doanh nghiệp, tổ chức B</w:t>
            </w:r>
          </w:p>
        </w:tc>
        <w:tc>
          <w:tcPr>
            <w:tcW w:w="540" w:type="dxa"/>
            <w:tcBorders>
              <w:top w:val="nil"/>
              <w:left w:val="nil"/>
              <w:bottom w:val="single" w:sz="4" w:space="0" w:color="auto"/>
              <w:right w:val="single" w:sz="4" w:space="0" w:color="auto"/>
            </w:tcBorders>
            <w:shd w:val="clear" w:color="000000" w:fill="FFFF99"/>
            <w:noWrap/>
            <w:vAlign w:val="center"/>
            <w:hideMark/>
          </w:tcPr>
          <w:p w14:paraId="4D0CC471"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704" w:type="dxa"/>
            <w:tcBorders>
              <w:top w:val="nil"/>
              <w:left w:val="nil"/>
              <w:bottom w:val="single" w:sz="4" w:space="0" w:color="auto"/>
              <w:right w:val="single" w:sz="4" w:space="0" w:color="auto"/>
            </w:tcBorders>
            <w:shd w:val="clear" w:color="000000" w:fill="FFFF99"/>
            <w:noWrap/>
            <w:vAlign w:val="center"/>
            <w:hideMark/>
          </w:tcPr>
          <w:p w14:paraId="7DD8F0BF"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900" w:type="dxa"/>
            <w:tcBorders>
              <w:top w:val="nil"/>
              <w:left w:val="nil"/>
              <w:bottom w:val="single" w:sz="4" w:space="0" w:color="auto"/>
              <w:right w:val="single" w:sz="4" w:space="0" w:color="auto"/>
            </w:tcBorders>
            <w:shd w:val="clear" w:color="000000" w:fill="FFFF99"/>
            <w:noWrap/>
            <w:vAlign w:val="center"/>
            <w:hideMark/>
          </w:tcPr>
          <w:p w14:paraId="0698DD74"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825" w:type="dxa"/>
            <w:tcBorders>
              <w:top w:val="nil"/>
              <w:left w:val="nil"/>
              <w:bottom w:val="single" w:sz="4" w:space="0" w:color="auto"/>
              <w:right w:val="single" w:sz="4" w:space="0" w:color="auto"/>
            </w:tcBorders>
            <w:shd w:val="clear" w:color="000000" w:fill="FFFF99"/>
            <w:noWrap/>
            <w:vAlign w:val="center"/>
            <w:hideMark/>
          </w:tcPr>
          <w:p w14:paraId="31746D9A"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825" w:type="dxa"/>
            <w:tcBorders>
              <w:top w:val="nil"/>
              <w:left w:val="nil"/>
              <w:bottom w:val="single" w:sz="4" w:space="0" w:color="auto"/>
              <w:right w:val="single" w:sz="4" w:space="0" w:color="auto"/>
            </w:tcBorders>
            <w:shd w:val="clear" w:color="000000" w:fill="FFFF99"/>
            <w:noWrap/>
            <w:vAlign w:val="center"/>
            <w:hideMark/>
          </w:tcPr>
          <w:p w14:paraId="5A9D8B34"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560" w:type="dxa"/>
            <w:tcBorders>
              <w:top w:val="nil"/>
              <w:left w:val="nil"/>
              <w:bottom w:val="single" w:sz="4" w:space="0" w:color="auto"/>
              <w:right w:val="single" w:sz="4" w:space="0" w:color="auto"/>
            </w:tcBorders>
            <w:shd w:val="clear" w:color="000000" w:fill="FFFF99"/>
            <w:noWrap/>
            <w:vAlign w:val="center"/>
            <w:hideMark/>
          </w:tcPr>
          <w:p w14:paraId="68F2370F"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611" w:type="dxa"/>
            <w:tcBorders>
              <w:top w:val="nil"/>
              <w:left w:val="nil"/>
              <w:bottom w:val="single" w:sz="4" w:space="0" w:color="auto"/>
              <w:right w:val="single" w:sz="4" w:space="0" w:color="auto"/>
            </w:tcBorders>
            <w:shd w:val="clear" w:color="000000" w:fill="FFFF99"/>
            <w:noWrap/>
            <w:vAlign w:val="center"/>
            <w:hideMark/>
          </w:tcPr>
          <w:p w14:paraId="2F372D3E"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691" w:type="dxa"/>
            <w:tcBorders>
              <w:top w:val="nil"/>
              <w:left w:val="nil"/>
              <w:bottom w:val="single" w:sz="4" w:space="0" w:color="auto"/>
              <w:right w:val="single" w:sz="4" w:space="0" w:color="auto"/>
            </w:tcBorders>
            <w:shd w:val="clear" w:color="000000" w:fill="FFFF99"/>
            <w:noWrap/>
            <w:vAlign w:val="center"/>
            <w:hideMark/>
          </w:tcPr>
          <w:p w14:paraId="72CF617D"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661" w:type="dxa"/>
            <w:tcBorders>
              <w:top w:val="nil"/>
              <w:left w:val="nil"/>
              <w:bottom w:val="single" w:sz="4" w:space="0" w:color="auto"/>
              <w:right w:val="single" w:sz="4" w:space="0" w:color="auto"/>
            </w:tcBorders>
            <w:shd w:val="clear" w:color="000000" w:fill="FFFF99"/>
            <w:noWrap/>
            <w:vAlign w:val="center"/>
            <w:hideMark/>
          </w:tcPr>
          <w:p w14:paraId="18DBDA92"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744" w:type="dxa"/>
            <w:tcBorders>
              <w:top w:val="nil"/>
              <w:left w:val="nil"/>
              <w:bottom w:val="single" w:sz="4" w:space="0" w:color="auto"/>
              <w:right w:val="single" w:sz="4" w:space="0" w:color="auto"/>
            </w:tcBorders>
            <w:shd w:val="clear" w:color="000000" w:fill="FFFF99"/>
            <w:noWrap/>
            <w:vAlign w:val="center"/>
            <w:hideMark/>
          </w:tcPr>
          <w:p w14:paraId="455CC4B7"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640" w:type="dxa"/>
            <w:tcBorders>
              <w:top w:val="nil"/>
              <w:left w:val="nil"/>
              <w:bottom w:val="single" w:sz="4" w:space="0" w:color="auto"/>
              <w:right w:val="single" w:sz="4" w:space="0" w:color="auto"/>
            </w:tcBorders>
            <w:shd w:val="clear" w:color="000000" w:fill="FFFF99"/>
            <w:noWrap/>
            <w:vAlign w:val="center"/>
            <w:hideMark/>
          </w:tcPr>
          <w:p w14:paraId="12F38ABB"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638" w:type="dxa"/>
            <w:tcBorders>
              <w:top w:val="nil"/>
              <w:left w:val="nil"/>
              <w:bottom w:val="single" w:sz="4" w:space="0" w:color="auto"/>
              <w:right w:val="single" w:sz="4" w:space="0" w:color="auto"/>
            </w:tcBorders>
            <w:shd w:val="clear" w:color="000000" w:fill="FFFF99"/>
            <w:noWrap/>
            <w:vAlign w:val="center"/>
            <w:hideMark/>
          </w:tcPr>
          <w:p w14:paraId="241DF124"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785" w:type="dxa"/>
            <w:tcBorders>
              <w:top w:val="nil"/>
              <w:left w:val="nil"/>
              <w:bottom w:val="single" w:sz="4" w:space="0" w:color="auto"/>
              <w:right w:val="single" w:sz="4" w:space="0" w:color="auto"/>
            </w:tcBorders>
            <w:shd w:val="clear" w:color="000000" w:fill="FFFF99"/>
            <w:noWrap/>
            <w:vAlign w:val="center"/>
            <w:hideMark/>
          </w:tcPr>
          <w:p w14:paraId="2BB8B750"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820" w:type="dxa"/>
            <w:tcBorders>
              <w:top w:val="nil"/>
              <w:left w:val="nil"/>
              <w:bottom w:val="single" w:sz="4" w:space="0" w:color="auto"/>
              <w:right w:val="single" w:sz="4" w:space="0" w:color="auto"/>
            </w:tcBorders>
            <w:shd w:val="clear" w:color="000000" w:fill="FFFF99"/>
            <w:noWrap/>
            <w:vAlign w:val="center"/>
            <w:hideMark/>
          </w:tcPr>
          <w:p w14:paraId="685D4B9B"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840" w:type="dxa"/>
            <w:tcBorders>
              <w:top w:val="nil"/>
              <w:left w:val="nil"/>
              <w:bottom w:val="single" w:sz="4" w:space="0" w:color="auto"/>
              <w:right w:val="single" w:sz="4" w:space="0" w:color="auto"/>
            </w:tcBorders>
            <w:shd w:val="clear" w:color="000000" w:fill="FFFF99"/>
            <w:noWrap/>
            <w:vAlign w:val="center"/>
            <w:hideMark/>
          </w:tcPr>
          <w:p w14:paraId="5E2A6774"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820" w:type="dxa"/>
            <w:tcBorders>
              <w:top w:val="nil"/>
              <w:left w:val="nil"/>
              <w:bottom w:val="single" w:sz="4" w:space="0" w:color="auto"/>
              <w:right w:val="single" w:sz="4" w:space="0" w:color="auto"/>
            </w:tcBorders>
            <w:shd w:val="clear" w:color="000000" w:fill="FFFF99"/>
            <w:noWrap/>
            <w:vAlign w:val="center"/>
            <w:hideMark/>
          </w:tcPr>
          <w:p w14:paraId="1BCFA76F"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1075" w:type="dxa"/>
            <w:tcBorders>
              <w:top w:val="nil"/>
              <w:left w:val="nil"/>
              <w:bottom w:val="single" w:sz="4" w:space="0" w:color="auto"/>
              <w:right w:val="single" w:sz="4" w:space="0" w:color="auto"/>
            </w:tcBorders>
            <w:shd w:val="clear" w:color="000000" w:fill="FFFF99"/>
            <w:noWrap/>
            <w:vAlign w:val="center"/>
            <w:hideMark/>
          </w:tcPr>
          <w:p w14:paraId="0856FC15"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820" w:type="dxa"/>
            <w:tcBorders>
              <w:top w:val="nil"/>
              <w:left w:val="nil"/>
              <w:bottom w:val="single" w:sz="4" w:space="0" w:color="auto"/>
              <w:right w:val="single" w:sz="4" w:space="0" w:color="auto"/>
            </w:tcBorders>
            <w:shd w:val="clear" w:color="000000" w:fill="FFFF99"/>
            <w:noWrap/>
            <w:vAlign w:val="center"/>
            <w:hideMark/>
          </w:tcPr>
          <w:p w14:paraId="0C11724C"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1023" w:type="dxa"/>
            <w:tcBorders>
              <w:top w:val="nil"/>
              <w:left w:val="nil"/>
              <w:bottom w:val="single" w:sz="4" w:space="0" w:color="auto"/>
              <w:right w:val="single" w:sz="4" w:space="0" w:color="auto"/>
            </w:tcBorders>
            <w:shd w:val="clear" w:color="000000" w:fill="FFFF99"/>
            <w:noWrap/>
            <w:vAlign w:val="center"/>
            <w:hideMark/>
          </w:tcPr>
          <w:p w14:paraId="145A77B9"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624" w:type="dxa"/>
            <w:tcBorders>
              <w:top w:val="nil"/>
              <w:left w:val="nil"/>
              <w:bottom w:val="single" w:sz="4" w:space="0" w:color="auto"/>
              <w:right w:val="single" w:sz="4" w:space="0" w:color="auto"/>
            </w:tcBorders>
            <w:shd w:val="clear" w:color="000000" w:fill="FFFF99"/>
            <w:noWrap/>
            <w:vAlign w:val="center"/>
            <w:hideMark/>
          </w:tcPr>
          <w:p w14:paraId="6DAFAAD4"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718" w:type="dxa"/>
            <w:tcBorders>
              <w:top w:val="single" w:sz="4" w:space="0" w:color="auto"/>
              <w:left w:val="nil"/>
              <w:bottom w:val="single" w:sz="4" w:space="0" w:color="auto"/>
              <w:right w:val="single" w:sz="4" w:space="0" w:color="auto"/>
            </w:tcBorders>
            <w:shd w:val="clear" w:color="000000" w:fill="FFFF99"/>
          </w:tcPr>
          <w:p w14:paraId="073970D1" w14:textId="77777777" w:rsidR="007842F9" w:rsidRPr="000A19A9" w:rsidRDefault="007842F9" w:rsidP="00D036D7">
            <w:pPr>
              <w:ind w:left="-72" w:right="-72"/>
              <w:jc w:val="center"/>
              <w:rPr>
                <w:sz w:val="22"/>
                <w:szCs w:val="22"/>
                <w:lang w:eastAsia="zh-CN"/>
              </w:rPr>
            </w:pPr>
          </w:p>
        </w:tc>
        <w:tc>
          <w:tcPr>
            <w:tcW w:w="926" w:type="dxa"/>
            <w:tcBorders>
              <w:top w:val="single" w:sz="4" w:space="0" w:color="auto"/>
              <w:left w:val="single" w:sz="4" w:space="0" w:color="auto"/>
              <w:bottom w:val="single" w:sz="4" w:space="0" w:color="auto"/>
              <w:right w:val="single" w:sz="4" w:space="0" w:color="auto"/>
            </w:tcBorders>
            <w:shd w:val="clear" w:color="000000" w:fill="FFFF99"/>
          </w:tcPr>
          <w:p w14:paraId="41A9C7AF" w14:textId="77777777" w:rsidR="007842F9" w:rsidRPr="000A19A9" w:rsidRDefault="007842F9" w:rsidP="00D036D7">
            <w:pPr>
              <w:ind w:left="-72" w:right="-72"/>
              <w:jc w:val="center"/>
              <w:rPr>
                <w:sz w:val="22"/>
                <w:szCs w:val="22"/>
                <w:lang w:eastAsia="zh-CN"/>
              </w:rPr>
            </w:pPr>
          </w:p>
        </w:tc>
        <w:tc>
          <w:tcPr>
            <w:tcW w:w="850" w:type="dxa"/>
            <w:tcBorders>
              <w:top w:val="nil"/>
              <w:left w:val="nil"/>
              <w:bottom w:val="single" w:sz="4" w:space="0" w:color="auto"/>
              <w:right w:val="single" w:sz="4" w:space="0" w:color="auto"/>
            </w:tcBorders>
            <w:shd w:val="clear" w:color="000000" w:fill="FFFF99"/>
            <w:noWrap/>
            <w:vAlign w:val="center"/>
            <w:hideMark/>
          </w:tcPr>
          <w:p w14:paraId="24F6F312"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1701" w:type="dxa"/>
            <w:tcBorders>
              <w:top w:val="nil"/>
              <w:left w:val="nil"/>
              <w:bottom w:val="single" w:sz="4" w:space="0" w:color="auto"/>
              <w:right w:val="single" w:sz="4" w:space="0" w:color="auto"/>
            </w:tcBorders>
            <w:shd w:val="clear" w:color="000000" w:fill="FFFF99"/>
            <w:noWrap/>
            <w:vAlign w:val="center"/>
            <w:hideMark/>
          </w:tcPr>
          <w:p w14:paraId="30D7B017"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r>
      <w:tr w:rsidR="007842F9" w:rsidRPr="000A19A9" w14:paraId="7EB9AB8E" w14:textId="77777777" w:rsidTr="00A64B6E">
        <w:trPr>
          <w:trHeight w:val="58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D2A4E88" w14:textId="77777777" w:rsidR="007842F9" w:rsidRPr="000A19A9" w:rsidRDefault="007842F9" w:rsidP="00D036D7">
            <w:pPr>
              <w:ind w:left="-72" w:right="-72"/>
              <w:jc w:val="center"/>
              <w:rPr>
                <w:sz w:val="22"/>
                <w:szCs w:val="22"/>
                <w:lang w:eastAsia="zh-CN"/>
              </w:rPr>
            </w:pPr>
            <w:r w:rsidRPr="000A19A9">
              <w:rPr>
                <w:sz w:val="22"/>
                <w:szCs w:val="22"/>
                <w:lang w:eastAsia="zh-CN"/>
              </w:rPr>
              <w:t>...</w:t>
            </w:r>
          </w:p>
        </w:tc>
        <w:tc>
          <w:tcPr>
            <w:tcW w:w="1600" w:type="dxa"/>
            <w:tcBorders>
              <w:top w:val="nil"/>
              <w:left w:val="nil"/>
              <w:bottom w:val="single" w:sz="4" w:space="0" w:color="auto"/>
              <w:right w:val="single" w:sz="4" w:space="0" w:color="auto"/>
            </w:tcBorders>
            <w:shd w:val="clear" w:color="auto" w:fill="auto"/>
            <w:noWrap/>
            <w:vAlign w:val="center"/>
            <w:hideMark/>
          </w:tcPr>
          <w:p w14:paraId="1B1394FF" w14:textId="77777777" w:rsidR="007842F9" w:rsidRPr="000A19A9" w:rsidRDefault="007842F9" w:rsidP="00D036D7">
            <w:pPr>
              <w:ind w:left="-72" w:right="-72"/>
              <w:rPr>
                <w:sz w:val="22"/>
                <w:szCs w:val="22"/>
                <w:lang w:eastAsia="zh-CN"/>
              </w:rPr>
            </w:pPr>
            <w:r w:rsidRPr="000A19A9">
              <w:rPr>
                <w:sz w:val="22"/>
                <w:szCs w:val="22"/>
                <w:lang w:eastAsia="zh-CN"/>
              </w:rPr>
              <w:t>...</w:t>
            </w:r>
          </w:p>
        </w:tc>
        <w:tc>
          <w:tcPr>
            <w:tcW w:w="540" w:type="dxa"/>
            <w:tcBorders>
              <w:top w:val="nil"/>
              <w:left w:val="nil"/>
              <w:bottom w:val="single" w:sz="4" w:space="0" w:color="auto"/>
              <w:right w:val="single" w:sz="4" w:space="0" w:color="auto"/>
            </w:tcBorders>
            <w:shd w:val="clear" w:color="000000" w:fill="FFFF99"/>
            <w:noWrap/>
            <w:vAlign w:val="center"/>
            <w:hideMark/>
          </w:tcPr>
          <w:p w14:paraId="5947A917"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704" w:type="dxa"/>
            <w:tcBorders>
              <w:top w:val="nil"/>
              <w:left w:val="nil"/>
              <w:bottom w:val="single" w:sz="4" w:space="0" w:color="auto"/>
              <w:right w:val="single" w:sz="4" w:space="0" w:color="auto"/>
            </w:tcBorders>
            <w:shd w:val="clear" w:color="000000" w:fill="FFFF99"/>
            <w:noWrap/>
            <w:vAlign w:val="center"/>
            <w:hideMark/>
          </w:tcPr>
          <w:p w14:paraId="2D2EC8E0"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900" w:type="dxa"/>
            <w:tcBorders>
              <w:top w:val="nil"/>
              <w:left w:val="nil"/>
              <w:bottom w:val="single" w:sz="4" w:space="0" w:color="auto"/>
              <w:right w:val="single" w:sz="4" w:space="0" w:color="auto"/>
            </w:tcBorders>
            <w:shd w:val="clear" w:color="000000" w:fill="FFFF99"/>
            <w:noWrap/>
            <w:vAlign w:val="center"/>
            <w:hideMark/>
          </w:tcPr>
          <w:p w14:paraId="76DCF3F7"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825" w:type="dxa"/>
            <w:tcBorders>
              <w:top w:val="nil"/>
              <w:left w:val="nil"/>
              <w:bottom w:val="single" w:sz="4" w:space="0" w:color="auto"/>
              <w:right w:val="single" w:sz="4" w:space="0" w:color="auto"/>
            </w:tcBorders>
            <w:shd w:val="clear" w:color="000000" w:fill="FFFF99"/>
            <w:noWrap/>
            <w:vAlign w:val="center"/>
            <w:hideMark/>
          </w:tcPr>
          <w:p w14:paraId="15884C96"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825" w:type="dxa"/>
            <w:tcBorders>
              <w:top w:val="nil"/>
              <w:left w:val="nil"/>
              <w:bottom w:val="single" w:sz="4" w:space="0" w:color="auto"/>
              <w:right w:val="single" w:sz="4" w:space="0" w:color="auto"/>
            </w:tcBorders>
            <w:shd w:val="clear" w:color="000000" w:fill="FFFF99"/>
            <w:noWrap/>
            <w:vAlign w:val="center"/>
            <w:hideMark/>
          </w:tcPr>
          <w:p w14:paraId="28EEC1BA"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560" w:type="dxa"/>
            <w:tcBorders>
              <w:top w:val="nil"/>
              <w:left w:val="nil"/>
              <w:bottom w:val="single" w:sz="4" w:space="0" w:color="auto"/>
              <w:right w:val="single" w:sz="4" w:space="0" w:color="auto"/>
            </w:tcBorders>
            <w:shd w:val="clear" w:color="000000" w:fill="FFFF99"/>
            <w:noWrap/>
            <w:vAlign w:val="center"/>
            <w:hideMark/>
          </w:tcPr>
          <w:p w14:paraId="6A8ACEFD"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611" w:type="dxa"/>
            <w:tcBorders>
              <w:top w:val="nil"/>
              <w:left w:val="nil"/>
              <w:bottom w:val="single" w:sz="4" w:space="0" w:color="auto"/>
              <w:right w:val="single" w:sz="4" w:space="0" w:color="auto"/>
            </w:tcBorders>
            <w:shd w:val="clear" w:color="000000" w:fill="FFFF99"/>
            <w:noWrap/>
            <w:vAlign w:val="center"/>
            <w:hideMark/>
          </w:tcPr>
          <w:p w14:paraId="6A33B89E"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691" w:type="dxa"/>
            <w:tcBorders>
              <w:top w:val="nil"/>
              <w:left w:val="nil"/>
              <w:bottom w:val="single" w:sz="4" w:space="0" w:color="auto"/>
              <w:right w:val="single" w:sz="4" w:space="0" w:color="auto"/>
            </w:tcBorders>
            <w:shd w:val="clear" w:color="000000" w:fill="FFFF99"/>
            <w:noWrap/>
            <w:vAlign w:val="center"/>
            <w:hideMark/>
          </w:tcPr>
          <w:p w14:paraId="5D3E7723"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661" w:type="dxa"/>
            <w:tcBorders>
              <w:top w:val="nil"/>
              <w:left w:val="nil"/>
              <w:bottom w:val="single" w:sz="4" w:space="0" w:color="auto"/>
              <w:right w:val="single" w:sz="4" w:space="0" w:color="auto"/>
            </w:tcBorders>
            <w:shd w:val="clear" w:color="000000" w:fill="FFFF99"/>
            <w:noWrap/>
            <w:vAlign w:val="center"/>
            <w:hideMark/>
          </w:tcPr>
          <w:p w14:paraId="406D6F94"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744" w:type="dxa"/>
            <w:tcBorders>
              <w:top w:val="nil"/>
              <w:left w:val="nil"/>
              <w:bottom w:val="single" w:sz="4" w:space="0" w:color="auto"/>
              <w:right w:val="single" w:sz="4" w:space="0" w:color="auto"/>
            </w:tcBorders>
            <w:shd w:val="clear" w:color="000000" w:fill="FFFF99"/>
            <w:noWrap/>
            <w:vAlign w:val="center"/>
            <w:hideMark/>
          </w:tcPr>
          <w:p w14:paraId="415E4FE4"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640" w:type="dxa"/>
            <w:tcBorders>
              <w:top w:val="nil"/>
              <w:left w:val="nil"/>
              <w:bottom w:val="single" w:sz="4" w:space="0" w:color="auto"/>
              <w:right w:val="single" w:sz="4" w:space="0" w:color="auto"/>
            </w:tcBorders>
            <w:shd w:val="clear" w:color="000000" w:fill="FFFF99"/>
            <w:noWrap/>
            <w:vAlign w:val="center"/>
            <w:hideMark/>
          </w:tcPr>
          <w:p w14:paraId="5A2BB079"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638" w:type="dxa"/>
            <w:tcBorders>
              <w:top w:val="nil"/>
              <w:left w:val="nil"/>
              <w:bottom w:val="single" w:sz="4" w:space="0" w:color="auto"/>
              <w:right w:val="single" w:sz="4" w:space="0" w:color="auto"/>
            </w:tcBorders>
            <w:shd w:val="clear" w:color="000000" w:fill="FFFF99"/>
            <w:noWrap/>
            <w:vAlign w:val="center"/>
            <w:hideMark/>
          </w:tcPr>
          <w:p w14:paraId="591DF935"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785" w:type="dxa"/>
            <w:tcBorders>
              <w:top w:val="nil"/>
              <w:left w:val="nil"/>
              <w:bottom w:val="single" w:sz="4" w:space="0" w:color="auto"/>
              <w:right w:val="single" w:sz="4" w:space="0" w:color="auto"/>
            </w:tcBorders>
            <w:shd w:val="clear" w:color="000000" w:fill="FFFF99"/>
            <w:noWrap/>
            <w:vAlign w:val="center"/>
            <w:hideMark/>
          </w:tcPr>
          <w:p w14:paraId="6DEE4BA1"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820" w:type="dxa"/>
            <w:tcBorders>
              <w:top w:val="nil"/>
              <w:left w:val="nil"/>
              <w:bottom w:val="single" w:sz="4" w:space="0" w:color="auto"/>
              <w:right w:val="single" w:sz="4" w:space="0" w:color="auto"/>
            </w:tcBorders>
            <w:shd w:val="clear" w:color="000000" w:fill="FFFF99"/>
            <w:noWrap/>
            <w:vAlign w:val="center"/>
            <w:hideMark/>
          </w:tcPr>
          <w:p w14:paraId="69D85679"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840" w:type="dxa"/>
            <w:tcBorders>
              <w:top w:val="nil"/>
              <w:left w:val="nil"/>
              <w:bottom w:val="single" w:sz="4" w:space="0" w:color="auto"/>
              <w:right w:val="single" w:sz="4" w:space="0" w:color="auto"/>
            </w:tcBorders>
            <w:shd w:val="clear" w:color="000000" w:fill="FFFF99"/>
            <w:noWrap/>
            <w:vAlign w:val="center"/>
            <w:hideMark/>
          </w:tcPr>
          <w:p w14:paraId="2B7A4AE2"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820" w:type="dxa"/>
            <w:tcBorders>
              <w:top w:val="nil"/>
              <w:left w:val="nil"/>
              <w:bottom w:val="single" w:sz="4" w:space="0" w:color="auto"/>
              <w:right w:val="single" w:sz="4" w:space="0" w:color="auto"/>
            </w:tcBorders>
            <w:shd w:val="clear" w:color="000000" w:fill="FFFF99"/>
            <w:noWrap/>
            <w:vAlign w:val="center"/>
            <w:hideMark/>
          </w:tcPr>
          <w:p w14:paraId="0D977B4C"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1075" w:type="dxa"/>
            <w:tcBorders>
              <w:top w:val="nil"/>
              <w:left w:val="nil"/>
              <w:bottom w:val="single" w:sz="4" w:space="0" w:color="auto"/>
              <w:right w:val="single" w:sz="4" w:space="0" w:color="auto"/>
            </w:tcBorders>
            <w:shd w:val="clear" w:color="000000" w:fill="FFFF99"/>
            <w:noWrap/>
            <w:vAlign w:val="center"/>
            <w:hideMark/>
          </w:tcPr>
          <w:p w14:paraId="0761D91F"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820" w:type="dxa"/>
            <w:tcBorders>
              <w:top w:val="nil"/>
              <w:left w:val="nil"/>
              <w:bottom w:val="single" w:sz="4" w:space="0" w:color="auto"/>
              <w:right w:val="single" w:sz="4" w:space="0" w:color="auto"/>
            </w:tcBorders>
            <w:shd w:val="clear" w:color="000000" w:fill="FFFF99"/>
            <w:noWrap/>
            <w:vAlign w:val="center"/>
            <w:hideMark/>
          </w:tcPr>
          <w:p w14:paraId="4FD32AD1"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1023" w:type="dxa"/>
            <w:tcBorders>
              <w:top w:val="nil"/>
              <w:left w:val="nil"/>
              <w:bottom w:val="single" w:sz="4" w:space="0" w:color="auto"/>
              <w:right w:val="single" w:sz="4" w:space="0" w:color="auto"/>
            </w:tcBorders>
            <w:shd w:val="clear" w:color="000000" w:fill="FFFF99"/>
            <w:noWrap/>
            <w:vAlign w:val="center"/>
            <w:hideMark/>
          </w:tcPr>
          <w:p w14:paraId="731E625F"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624" w:type="dxa"/>
            <w:tcBorders>
              <w:top w:val="nil"/>
              <w:left w:val="nil"/>
              <w:bottom w:val="single" w:sz="4" w:space="0" w:color="auto"/>
              <w:right w:val="single" w:sz="4" w:space="0" w:color="auto"/>
            </w:tcBorders>
            <w:shd w:val="clear" w:color="000000" w:fill="FFFF99"/>
            <w:noWrap/>
            <w:vAlign w:val="center"/>
            <w:hideMark/>
          </w:tcPr>
          <w:p w14:paraId="6FB0DD88"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718" w:type="dxa"/>
            <w:tcBorders>
              <w:top w:val="single" w:sz="4" w:space="0" w:color="auto"/>
              <w:left w:val="nil"/>
              <w:bottom w:val="single" w:sz="4" w:space="0" w:color="auto"/>
              <w:right w:val="single" w:sz="4" w:space="0" w:color="auto"/>
            </w:tcBorders>
            <w:shd w:val="clear" w:color="000000" w:fill="FFFF99"/>
          </w:tcPr>
          <w:p w14:paraId="6F2F9088" w14:textId="77777777" w:rsidR="007842F9" w:rsidRPr="000A19A9" w:rsidRDefault="007842F9" w:rsidP="00D036D7">
            <w:pPr>
              <w:ind w:left="-72" w:right="-72"/>
              <w:jc w:val="center"/>
              <w:rPr>
                <w:sz w:val="22"/>
                <w:szCs w:val="22"/>
                <w:lang w:eastAsia="zh-CN"/>
              </w:rPr>
            </w:pPr>
          </w:p>
        </w:tc>
        <w:tc>
          <w:tcPr>
            <w:tcW w:w="926" w:type="dxa"/>
            <w:tcBorders>
              <w:top w:val="single" w:sz="4" w:space="0" w:color="auto"/>
              <w:left w:val="single" w:sz="4" w:space="0" w:color="auto"/>
              <w:bottom w:val="single" w:sz="4" w:space="0" w:color="auto"/>
              <w:right w:val="single" w:sz="4" w:space="0" w:color="auto"/>
            </w:tcBorders>
            <w:shd w:val="clear" w:color="000000" w:fill="FFFF99"/>
          </w:tcPr>
          <w:p w14:paraId="0EC8A16D" w14:textId="77777777" w:rsidR="007842F9" w:rsidRPr="000A19A9" w:rsidRDefault="007842F9" w:rsidP="00D036D7">
            <w:pPr>
              <w:ind w:left="-72" w:right="-72"/>
              <w:jc w:val="center"/>
              <w:rPr>
                <w:sz w:val="22"/>
                <w:szCs w:val="22"/>
                <w:lang w:eastAsia="zh-CN"/>
              </w:rPr>
            </w:pPr>
          </w:p>
        </w:tc>
        <w:tc>
          <w:tcPr>
            <w:tcW w:w="850" w:type="dxa"/>
            <w:tcBorders>
              <w:top w:val="nil"/>
              <w:left w:val="nil"/>
              <w:bottom w:val="single" w:sz="4" w:space="0" w:color="auto"/>
              <w:right w:val="single" w:sz="4" w:space="0" w:color="auto"/>
            </w:tcBorders>
            <w:shd w:val="clear" w:color="000000" w:fill="FFFF99"/>
            <w:noWrap/>
            <w:vAlign w:val="center"/>
            <w:hideMark/>
          </w:tcPr>
          <w:p w14:paraId="2085B3D9"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c>
          <w:tcPr>
            <w:tcW w:w="1701" w:type="dxa"/>
            <w:tcBorders>
              <w:top w:val="nil"/>
              <w:left w:val="nil"/>
              <w:bottom w:val="single" w:sz="4" w:space="0" w:color="auto"/>
              <w:right w:val="single" w:sz="4" w:space="0" w:color="auto"/>
            </w:tcBorders>
            <w:shd w:val="clear" w:color="000000" w:fill="FFFF99"/>
            <w:noWrap/>
            <w:vAlign w:val="center"/>
            <w:hideMark/>
          </w:tcPr>
          <w:p w14:paraId="445151BD" w14:textId="77777777" w:rsidR="007842F9" w:rsidRPr="000A19A9" w:rsidRDefault="007842F9" w:rsidP="00D036D7">
            <w:pPr>
              <w:ind w:left="-72" w:right="-72"/>
              <w:jc w:val="center"/>
              <w:rPr>
                <w:sz w:val="22"/>
                <w:szCs w:val="22"/>
                <w:lang w:eastAsia="zh-CN"/>
              </w:rPr>
            </w:pPr>
            <w:r w:rsidRPr="000A19A9">
              <w:rPr>
                <w:sz w:val="22"/>
                <w:szCs w:val="22"/>
                <w:lang w:eastAsia="zh-CN"/>
              </w:rPr>
              <w:t> </w:t>
            </w:r>
          </w:p>
        </w:tc>
      </w:tr>
    </w:tbl>
    <w:p w14:paraId="33F75601" w14:textId="77777777" w:rsidR="009834B8" w:rsidRPr="000A19A9" w:rsidRDefault="009834B8" w:rsidP="009834B8">
      <w:pPr>
        <w:tabs>
          <w:tab w:val="left" w:pos="2313"/>
          <w:tab w:val="left" w:pos="2853"/>
          <w:tab w:val="left" w:pos="3557"/>
          <w:tab w:val="left" w:pos="4457"/>
          <w:tab w:val="left" w:pos="5282"/>
          <w:tab w:val="left" w:pos="6107"/>
          <w:tab w:val="left" w:pos="6667"/>
          <w:tab w:val="left" w:pos="7278"/>
          <w:tab w:val="left" w:pos="7969"/>
          <w:tab w:val="left" w:pos="8630"/>
          <w:tab w:val="left" w:pos="9374"/>
          <w:tab w:val="left" w:pos="10014"/>
          <w:tab w:val="left" w:pos="10652"/>
          <w:tab w:val="left" w:pos="11437"/>
          <w:tab w:val="left" w:pos="12257"/>
          <w:tab w:val="left" w:pos="13097"/>
          <w:tab w:val="left" w:pos="13917"/>
          <w:tab w:val="left" w:pos="14677"/>
          <w:tab w:val="left" w:pos="15497"/>
          <w:tab w:val="left" w:pos="16257"/>
          <w:tab w:val="left" w:pos="16877"/>
          <w:tab w:val="left" w:pos="17697"/>
          <w:tab w:val="left" w:pos="18557"/>
        </w:tabs>
        <w:ind w:left="113" w:right="-72"/>
        <w:rPr>
          <w:i/>
          <w:iCs/>
          <w:lang w:eastAsia="zh-CN"/>
        </w:rPr>
      </w:pPr>
    </w:p>
    <w:p w14:paraId="32AB421A" w14:textId="77777777" w:rsidR="009834B8" w:rsidRPr="00A64B6E" w:rsidRDefault="009834B8" w:rsidP="009834B8">
      <w:pPr>
        <w:tabs>
          <w:tab w:val="left" w:pos="2313"/>
          <w:tab w:val="left" w:pos="2853"/>
          <w:tab w:val="left" w:pos="3557"/>
          <w:tab w:val="left" w:pos="4457"/>
          <w:tab w:val="left" w:pos="5282"/>
          <w:tab w:val="left" w:pos="6107"/>
          <w:tab w:val="left" w:pos="6667"/>
          <w:tab w:val="left" w:pos="7278"/>
          <w:tab w:val="left" w:pos="7969"/>
          <w:tab w:val="left" w:pos="8630"/>
          <w:tab w:val="left" w:pos="9374"/>
          <w:tab w:val="left" w:pos="10014"/>
          <w:tab w:val="left" w:pos="10652"/>
          <w:tab w:val="left" w:pos="11437"/>
          <w:tab w:val="left" w:pos="12257"/>
          <w:tab w:val="left" w:pos="13097"/>
          <w:tab w:val="left" w:pos="13917"/>
          <w:tab w:val="left" w:pos="14677"/>
          <w:tab w:val="left" w:pos="15497"/>
          <w:tab w:val="left" w:pos="16257"/>
          <w:tab w:val="left" w:pos="16877"/>
          <w:tab w:val="left" w:pos="17697"/>
          <w:tab w:val="left" w:pos="18557"/>
        </w:tabs>
        <w:ind w:left="113" w:right="-72"/>
        <w:rPr>
          <w:sz w:val="28"/>
          <w:szCs w:val="28"/>
          <w:lang w:eastAsia="zh-CN"/>
        </w:rPr>
      </w:pPr>
      <w:r w:rsidRPr="00A64B6E">
        <w:rPr>
          <w:i/>
          <w:iCs/>
          <w:sz w:val="28"/>
          <w:szCs w:val="28"/>
          <w:lang w:eastAsia="zh-CN"/>
        </w:rPr>
        <w:t>a) Cách ghi biểu</w:t>
      </w:r>
      <w:r w:rsidRPr="00A64B6E">
        <w:rPr>
          <w:i/>
          <w:iCs/>
          <w:sz w:val="28"/>
          <w:szCs w:val="28"/>
          <w:lang w:eastAsia="zh-CN"/>
        </w:rPr>
        <w:tab/>
      </w:r>
      <w:r w:rsidRPr="00A64B6E">
        <w:rPr>
          <w:i/>
          <w:iCs/>
          <w:sz w:val="28"/>
          <w:szCs w:val="28"/>
          <w:lang w:eastAsia="zh-CN"/>
        </w:rPr>
        <w:tab/>
      </w:r>
      <w:r w:rsidRPr="00A64B6E">
        <w:rPr>
          <w:sz w:val="28"/>
          <w:szCs w:val="28"/>
          <w:lang w:eastAsia="zh-CN"/>
        </w:rPr>
        <w:tab/>
      </w:r>
      <w:r w:rsidRPr="00A64B6E">
        <w:rPr>
          <w:sz w:val="28"/>
          <w:szCs w:val="28"/>
          <w:lang w:eastAsia="zh-CN"/>
        </w:rPr>
        <w:tab/>
      </w:r>
      <w:r w:rsidRPr="00A64B6E">
        <w:rPr>
          <w:sz w:val="28"/>
          <w:szCs w:val="28"/>
          <w:lang w:eastAsia="zh-CN"/>
        </w:rPr>
        <w:tab/>
      </w:r>
      <w:r w:rsidRPr="00A64B6E">
        <w:rPr>
          <w:sz w:val="28"/>
          <w:szCs w:val="28"/>
          <w:lang w:eastAsia="zh-CN"/>
        </w:rPr>
        <w:tab/>
      </w:r>
      <w:r w:rsidRPr="00A64B6E">
        <w:rPr>
          <w:sz w:val="28"/>
          <w:szCs w:val="28"/>
          <w:lang w:eastAsia="zh-CN"/>
        </w:rPr>
        <w:tab/>
      </w:r>
      <w:r w:rsidRPr="00A64B6E">
        <w:rPr>
          <w:sz w:val="28"/>
          <w:szCs w:val="28"/>
          <w:lang w:eastAsia="zh-CN"/>
        </w:rPr>
        <w:tab/>
      </w:r>
      <w:r w:rsidRPr="00A64B6E">
        <w:rPr>
          <w:sz w:val="28"/>
          <w:szCs w:val="28"/>
          <w:lang w:eastAsia="zh-CN"/>
        </w:rPr>
        <w:tab/>
      </w:r>
      <w:r w:rsidRPr="00A64B6E">
        <w:rPr>
          <w:sz w:val="28"/>
          <w:szCs w:val="28"/>
          <w:lang w:eastAsia="zh-CN"/>
        </w:rPr>
        <w:tab/>
      </w:r>
      <w:r w:rsidRPr="00A64B6E">
        <w:rPr>
          <w:sz w:val="28"/>
          <w:szCs w:val="28"/>
          <w:lang w:eastAsia="zh-CN"/>
        </w:rPr>
        <w:tab/>
      </w:r>
      <w:r w:rsidRPr="00A64B6E">
        <w:rPr>
          <w:sz w:val="28"/>
          <w:szCs w:val="28"/>
          <w:lang w:eastAsia="zh-CN"/>
        </w:rPr>
        <w:tab/>
      </w:r>
      <w:r w:rsidRPr="00A64B6E">
        <w:rPr>
          <w:sz w:val="28"/>
          <w:szCs w:val="28"/>
          <w:lang w:eastAsia="zh-CN"/>
        </w:rPr>
        <w:tab/>
      </w:r>
      <w:r w:rsidRPr="00A64B6E">
        <w:rPr>
          <w:sz w:val="28"/>
          <w:szCs w:val="28"/>
          <w:lang w:eastAsia="zh-CN"/>
        </w:rPr>
        <w:tab/>
      </w:r>
      <w:r w:rsidRPr="00A64B6E">
        <w:rPr>
          <w:sz w:val="28"/>
          <w:szCs w:val="28"/>
          <w:lang w:eastAsia="zh-CN"/>
        </w:rPr>
        <w:tab/>
      </w:r>
      <w:r w:rsidRPr="00A64B6E">
        <w:rPr>
          <w:sz w:val="28"/>
          <w:szCs w:val="28"/>
          <w:lang w:eastAsia="zh-CN"/>
        </w:rPr>
        <w:tab/>
      </w:r>
      <w:r w:rsidRPr="00A64B6E">
        <w:rPr>
          <w:sz w:val="28"/>
          <w:szCs w:val="28"/>
          <w:lang w:eastAsia="zh-CN"/>
        </w:rPr>
        <w:tab/>
      </w:r>
      <w:r w:rsidRPr="00A64B6E">
        <w:rPr>
          <w:sz w:val="28"/>
          <w:szCs w:val="28"/>
          <w:lang w:eastAsia="zh-CN"/>
        </w:rPr>
        <w:tab/>
      </w:r>
      <w:r w:rsidRPr="00A64B6E">
        <w:rPr>
          <w:sz w:val="28"/>
          <w:szCs w:val="28"/>
          <w:lang w:eastAsia="zh-CN"/>
        </w:rPr>
        <w:tab/>
      </w:r>
      <w:r w:rsidRPr="00A64B6E">
        <w:rPr>
          <w:sz w:val="28"/>
          <w:szCs w:val="28"/>
          <w:lang w:eastAsia="zh-CN"/>
        </w:rPr>
        <w:tab/>
      </w:r>
      <w:r w:rsidRPr="00A64B6E">
        <w:rPr>
          <w:sz w:val="28"/>
          <w:szCs w:val="28"/>
          <w:lang w:eastAsia="zh-CN"/>
        </w:rPr>
        <w:tab/>
      </w:r>
      <w:r w:rsidRPr="00A64B6E">
        <w:rPr>
          <w:sz w:val="28"/>
          <w:szCs w:val="28"/>
          <w:lang w:eastAsia="zh-CN"/>
        </w:rPr>
        <w:tab/>
      </w:r>
      <w:r w:rsidRPr="00A64B6E">
        <w:rPr>
          <w:sz w:val="28"/>
          <w:szCs w:val="28"/>
          <w:lang w:eastAsia="zh-CN"/>
        </w:rPr>
        <w:tab/>
      </w:r>
    </w:p>
    <w:tbl>
      <w:tblPr>
        <w:tblW w:w="21595" w:type="dxa"/>
        <w:tblLook w:val="04A0" w:firstRow="1" w:lastRow="0" w:firstColumn="1" w:lastColumn="0" w:noHBand="0" w:noVBand="1"/>
      </w:tblPr>
      <w:tblGrid>
        <w:gridCol w:w="600"/>
        <w:gridCol w:w="1600"/>
        <w:gridCol w:w="540"/>
        <w:gridCol w:w="704"/>
        <w:gridCol w:w="900"/>
        <w:gridCol w:w="825"/>
        <w:gridCol w:w="825"/>
        <w:gridCol w:w="560"/>
        <w:gridCol w:w="611"/>
        <w:gridCol w:w="691"/>
        <w:gridCol w:w="661"/>
        <w:gridCol w:w="744"/>
        <w:gridCol w:w="640"/>
        <w:gridCol w:w="638"/>
        <w:gridCol w:w="785"/>
        <w:gridCol w:w="820"/>
        <w:gridCol w:w="840"/>
        <w:gridCol w:w="820"/>
        <w:gridCol w:w="760"/>
        <w:gridCol w:w="820"/>
        <w:gridCol w:w="760"/>
        <w:gridCol w:w="620"/>
        <w:gridCol w:w="820"/>
        <w:gridCol w:w="860"/>
        <w:gridCol w:w="3151"/>
      </w:tblGrid>
      <w:tr w:rsidR="009834B8" w:rsidRPr="00A64B6E" w14:paraId="27D97266" w14:textId="77777777" w:rsidTr="004F2F44">
        <w:trPr>
          <w:trHeight w:val="498"/>
        </w:trPr>
        <w:tc>
          <w:tcPr>
            <w:tcW w:w="600" w:type="dxa"/>
            <w:tcBorders>
              <w:top w:val="nil"/>
              <w:left w:val="nil"/>
              <w:bottom w:val="nil"/>
              <w:right w:val="nil"/>
            </w:tcBorders>
            <w:shd w:val="clear" w:color="auto" w:fill="auto"/>
            <w:noWrap/>
            <w:vAlign w:val="bottom"/>
            <w:hideMark/>
          </w:tcPr>
          <w:p w14:paraId="6F139BD6" w14:textId="77777777" w:rsidR="009834B8" w:rsidRPr="00A64B6E" w:rsidRDefault="009834B8" w:rsidP="00EC5F71">
            <w:pPr>
              <w:ind w:left="-72" w:right="-72"/>
              <w:rPr>
                <w:i/>
                <w:iCs/>
                <w:sz w:val="28"/>
                <w:szCs w:val="28"/>
                <w:lang w:eastAsia="zh-CN"/>
              </w:rPr>
            </w:pPr>
            <w:r w:rsidRPr="00A64B6E">
              <w:rPr>
                <w:i/>
                <w:iCs/>
                <w:sz w:val="28"/>
                <w:szCs w:val="28"/>
                <w:lang w:eastAsia="zh-CN"/>
              </w:rPr>
              <w:t>Cột</w:t>
            </w:r>
          </w:p>
        </w:tc>
        <w:tc>
          <w:tcPr>
            <w:tcW w:w="1600" w:type="dxa"/>
            <w:tcBorders>
              <w:top w:val="nil"/>
              <w:left w:val="nil"/>
              <w:bottom w:val="nil"/>
              <w:right w:val="nil"/>
            </w:tcBorders>
            <w:shd w:val="clear" w:color="auto" w:fill="auto"/>
            <w:noWrap/>
            <w:vAlign w:val="bottom"/>
            <w:hideMark/>
          </w:tcPr>
          <w:p w14:paraId="5E4E4A04" w14:textId="77777777" w:rsidR="009834B8" w:rsidRPr="00A64B6E" w:rsidRDefault="009834B8" w:rsidP="00EC5F71">
            <w:pPr>
              <w:ind w:left="-72" w:right="-72"/>
              <w:rPr>
                <w:i/>
                <w:iCs/>
                <w:sz w:val="28"/>
                <w:szCs w:val="28"/>
                <w:lang w:eastAsia="zh-CN"/>
              </w:rPr>
            </w:pPr>
            <w:r w:rsidRPr="00A64B6E">
              <w:rPr>
                <w:i/>
                <w:iCs/>
                <w:sz w:val="28"/>
                <w:szCs w:val="28"/>
                <w:lang w:eastAsia="zh-CN"/>
              </w:rPr>
              <w:t>Nội dung</w:t>
            </w:r>
          </w:p>
        </w:tc>
        <w:tc>
          <w:tcPr>
            <w:tcW w:w="540" w:type="dxa"/>
            <w:tcBorders>
              <w:top w:val="nil"/>
              <w:left w:val="nil"/>
              <w:bottom w:val="nil"/>
              <w:right w:val="nil"/>
            </w:tcBorders>
            <w:shd w:val="clear" w:color="auto" w:fill="auto"/>
            <w:noWrap/>
            <w:vAlign w:val="bottom"/>
            <w:hideMark/>
          </w:tcPr>
          <w:p w14:paraId="7C7A5D3B" w14:textId="77777777" w:rsidR="009834B8" w:rsidRPr="00A64B6E" w:rsidRDefault="009834B8" w:rsidP="00EC5F71">
            <w:pPr>
              <w:ind w:left="-72" w:right="-72"/>
              <w:rPr>
                <w:i/>
                <w:iCs/>
                <w:sz w:val="28"/>
                <w:szCs w:val="28"/>
                <w:lang w:eastAsia="zh-CN"/>
              </w:rPr>
            </w:pPr>
          </w:p>
        </w:tc>
        <w:tc>
          <w:tcPr>
            <w:tcW w:w="704" w:type="dxa"/>
            <w:tcBorders>
              <w:top w:val="nil"/>
              <w:left w:val="nil"/>
              <w:bottom w:val="nil"/>
              <w:right w:val="nil"/>
            </w:tcBorders>
            <w:shd w:val="clear" w:color="auto" w:fill="auto"/>
            <w:noWrap/>
            <w:vAlign w:val="bottom"/>
            <w:hideMark/>
          </w:tcPr>
          <w:p w14:paraId="7D57A235" w14:textId="77777777" w:rsidR="009834B8" w:rsidRPr="00A64B6E" w:rsidRDefault="009834B8" w:rsidP="00EC5F71">
            <w:pPr>
              <w:ind w:left="-72" w:right="-72"/>
              <w:rPr>
                <w:sz w:val="28"/>
                <w:szCs w:val="28"/>
                <w:lang w:eastAsia="zh-CN"/>
              </w:rPr>
            </w:pPr>
          </w:p>
        </w:tc>
        <w:tc>
          <w:tcPr>
            <w:tcW w:w="900" w:type="dxa"/>
            <w:tcBorders>
              <w:top w:val="nil"/>
              <w:left w:val="nil"/>
              <w:bottom w:val="nil"/>
              <w:right w:val="nil"/>
            </w:tcBorders>
            <w:shd w:val="clear" w:color="auto" w:fill="auto"/>
            <w:noWrap/>
            <w:vAlign w:val="bottom"/>
            <w:hideMark/>
          </w:tcPr>
          <w:p w14:paraId="25F6BC2C" w14:textId="77777777" w:rsidR="009834B8" w:rsidRPr="00A64B6E" w:rsidRDefault="009834B8" w:rsidP="00EC5F71">
            <w:pPr>
              <w:ind w:left="-72" w:right="-72"/>
              <w:rPr>
                <w:sz w:val="28"/>
                <w:szCs w:val="28"/>
                <w:lang w:eastAsia="zh-CN"/>
              </w:rPr>
            </w:pPr>
          </w:p>
        </w:tc>
        <w:tc>
          <w:tcPr>
            <w:tcW w:w="825" w:type="dxa"/>
            <w:tcBorders>
              <w:top w:val="nil"/>
              <w:left w:val="nil"/>
              <w:bottom w:val="nil"/>
              <w:right w:val="nil"/>
            </w:tcBorders>
            <w:shd w:val="clear" w:color="auto" w:fill="auto"/>
            <w:noWrap/>
            <w:vAlign w:val="bottom"/>
            <w:hideMark/>
          </w:tcPr>
          <w:p w14:paraId="059DB3A3" w14:textId="77777777" w:rsidR="009834B8" w:rsidRPr="00A64B6E" w:rsidRDefault="009834B8" w:rsidP="00EC5F71">
            <w:pPr>
              <w:ind w:left="-72" w:right="-72"/>
              <w:rPr>
                <w:sz w:val="28"/>
                <w:szCs w:val="28"/>
                <w:lang w:eastAsia="zh-CN"/>
              </w:rPr>
            </w:pPr>
          </w:p>
        </w:tc>
        <w:tc>
          <w:tcPr>
            <w:tcW w:w="825" w:type="dxa"/>
            <w:tcBorders>
              <w:top w:val="nil"/>
              <w:left w:val="nil"/>
              <w:bottom w:val="nil"/>
              <w:right w:val="nil"/>
            </w:tcBorders>
            <w:shd w:val="clear" w:color="auto" w:fill="auto"/>
            <w:noWrap/>
            <w:vAlign w:val="bottom"/>
            <w:hideMark/>
          </w:tcPr>
          <w:p w14:paraId="0E012AEA" w14:textId="77777777" w:rsidR="009834B8" w:rsidRPr="00A64B6E" w:rsidRDefault="009834B8" w:rsidP="00EC5F71">
            <w:pPr>
              <w:ind w:left="-72" w:right="-72"/>
              <w:rPr>
                <w:sz w:val="28"/>
                <w:szCs w:val="28"/>
                <w:lang w:eastAsia="zh-CN"/>
              </w:rPr>
            </w:pPr>
          </w:p>
        </w:tc>
        <w:tc>
          <w:tcPr>
            <w:tcW w:w="560" w:type="dxa"/>
            <w:tcBorders>
              <w:top w:val="nil"/>
              <w:left w:val="nil"/>
              <w:bottom w:val="nil"/>
              <w:right w:val="nil"/>
            </w:tcBorders>
            <w:shd w:val="clear" w:color="auto" w:fill="auto"/>
            <w:noWrap/>
            <w:vAlign w:val="bottom"/>
            <w:hideMark/>
          </w:tcPr>
          <w:p w14:paraId="5DD81D69" w14:textId="77777777" w:rsidR="009834B8" w:rsidRPr="00A64B6E" w:rsidRDefault="009834B8" w:rsidP="00EC5F71">
            <w:pPr>
              <w:ind w:left="-72" w:right="-72"/>
              <w:rPr>
                <w:sz w:val="28"/>
                <w:szCs w:val="28"/>
                <w:lang w:eastAsia="zh-CN"/>
              </w:rPr>
            </w:pPr>
          </w:p>
        </w:tc>
        <w:tc>
          <w:tcPr>
            <w:tcW w:w="611" w:type="dxa"/>
            <w:tcBorders>
              <w:top w:val="nil"/>
              <w:left w:val="nil"/>
              <w:bottom w:val="nil"/>
              <w:right w:val="nil"/>
            </w:tcBorders>
            <w:shd w:val="clear" w:color="auto" w:fill="auto"/>
            <w:noWrap/>
            <w:vAlign w:val="bottom"/>
            <w:hideMark/>
          </w:tcPr>
          <w:p w14:paraId="46ED2D25" w14:textId="77777777" w:rsidR="009834B8" w:rsidRPr="00A64B6E" w:rsidRDefault="009834B8" w:rsidP="00EC5F71">
            <w:pPr>
              <w:ind w:left="-72" w:right="-72"/>
              <w:rPr>
                <w:sz w:val="28"/>
                <w:szCs w:val="28"/>
                <w:lang w:eastAsia="zh-CN"/>
              </w:rPr>
            </w:pPr>
          </w:p>
        </w:tc>
        <w:tc>
          <w:tcPr>
            <w:tcW w:w="691" w:type="dxa"/>
            <w:tcBorders>
              <w:top w:val="nil"/>
              <w:left w:val="nil"/>
              <w:bottom w:val="nil"/>
              <w:right w:val="nil"/>
            </w:tcBorders>
            <w:shd w:val="clear" w:color="auto" w:fill="auto"/>
            <w:noWrap/>
            <w:vAlign w:val="bottom"/>
            <w:hideMark/>
          </w:tcPr>
          <w:p w14:paraId="13E9C2C7" w14:textId="77777777" w:rsidR="009834B8" w:rsidRPr="00A64B6E" w:rsidRDefault="009834B8" w:rsidP="00EC5F71">
            <w:pPr>
              <w:ind w:left="-72" w:right="-72"/>
              <w:rPr>
                <w:sz w:val="28"/>
                <w:szCs w:val="28"/>
                <w:lang w:eastAsia="zh-CN"/>
              </w:rPr>
            </w:pPr>
          </w:p>
        </w:tc>
        <w:tc>
          <w:tcPr>
            <w:tcW w:w="661" w:type="dxa"/>
            <w:tcBorders>
              <w:top w:val="nil"/>
              <w:left w:val="nil"/>
              <w:bottom w:val="nil"/>
              <w:right w:val="nil"/>
            </w:tcBorders>
            <w:shd w:val="clear" w:color="auto" w:fill="auto"/>
            <w:noWrap/>
            <w:vAlign w:val="bottom"/>
            <w:hideMark/>
          </w:tcPr>
          <w:p w14:paraId="09E21A12" w14:textId="77777777" w:rsidR="009834B8" w:rsidRPr="00A64B6E" w:rsidRDefault="009834B8" w:rsidP="00EC5F71">
            <w:pPr>
              <w:ind w:left="-72" w:right="-72"/>
              <w:rPr>
                <w:sz w:val="28"/>
                <w:szCs w:val="28"/>
                <w:lang w:eastAsia="zh-CN"/>
              </w:rPr>
            </w:pPr>
          </w:p>
        </w:tc>
        <w:tc>
          <w:tcPr>
            <w:tcW w:w="744" w:type="dxa"/>
            <w:tcBorders>
              <w:top w:val="nil"/>
              <w:left w:val="nil"/>
              <w:bottom w:val="nil"/>
              <w:right w:val="nil"/>
            </w:tcBorders>
            <w:shd w:val="clear" w:color="auto" w:fill="auto"/>
            <w:noWrap/>
            <w:vAlign w:val="bottom"/>
            <w:hideMark/>
          </w:tcPr>
          <w:p w14:paraId="420EECD8" w14:textId="77777777" w:rsidR="009834B8" w:rsidRPr="00A64B6E" w:rsidRDefault="009834B8" w:rsidP="00EC5F71">
            <w:pPr>
              <w:ind w:left="-72" w:right="-72"/>
              <w:rPr>
                <w:sz w:val="28"/>
                <w:szCs w:val="28"/>
                <w:lang w:eastAsia="zh-CN"/>
              </w:rPr>
            </w:pPr>
          </w:p>
        </w:tc>
        <w:tc>
          <w:tcPr>
            <w:tcW w:w="640" w:type="dxa"/>
            <w:tcBorders>
              <w:top w:val="nil"/>
              <w:left w:val="nil"/>
              <w:bottom w:val="nil"/>
              <w:right w:val="nil"/>
            </w:tcBorders>
            <w:shd w:val="clear" w:color="auto" w:fill="auto"/>
            <w:noWrap/>
            <w:vAlign w:val="bottom"/>
            <w:hideMark/>
          </w:tcPr>
          <w:p w14:paraId="51A0FF2C" w14:textId="77777777" w:rsidR="009834B8" w:rsidRPr="00A64B6E" w:rsidRDefault="009834B8" w:rsidP="00EC5F71">
            <w:pPr>
              <w:ind w:left="-72" w:right="-72"/>
              <w:rPr>
                <w:sz w:val="28"/>
                <w:szCs w:val="28"/>
                <w:lang w:eastAsia="zh-CN"/>
              </w:rPr>
            </w:pPr>
          </w:p>
        </w:tc>
        <w:tc>
          <w:tcPr>
            <w:tcW w:w="638" w:type="dxa"/>
            <w:tcBorders>
              <w:top w:val="nil"/>
              <w:left w:val="nil"/>
              <w:bottom w:val="nil"/>
              <w:right w:val="nil"/>
            </w:tcBorders>
            <w:shd w:val="clear" w:color="auto" w:fill="auto"/>
            <w:noWrap/>
            <w:vAlign w:val="bottom"/>
            <w:hideMark/>
          </w:tcPr>
          <w:p w14:paraId="286A199F" w14:textId="77777777" w:rsidR="009834B8" w:rsidRPr="00A64B6E" w:rsidRDefault="009834B8" w:rsidP="00EC5F71">
            <w:pPr>
              <w:ind w:left="-72" w:right="-72"/>
              <w:rPr>
                <w:sz w:val="28"/>
                <w:szCs w:val="28"/>
                <w:lang w:eastAsia="zh-CN"/>
              </w:rPr>
            </w:pPr>
          </w:p>
        </w:tc>
        <w:tc>
          <w:tcPr>
            <w:tcW w:w="785" w:type="dxa"/>
            <w:tcBorders>
              <w:top w:val="nil"/>
              <w:left w:val="nil"/>
              <w:bottom w:val="nil"/>
              <w:right w:val="nil"/>
            </w:tcBorders>
            <w:shd w:val="clear" w:color="auto" w:fill="auto"/>
            <w:noWrap/>
            <w:vAlign w:val="bottom"/>
            <w:hideMark/>
          </w:tcPr>
          <w:p w14:paraId="0965AC0D" w14:textId="77777777" w:rsidR="009834B8" w:rsidRPr="00A64B6E" w:rsidRDefault="009834B8" w:rsidP="00EC5F71">
            <w:pPr>
              <w:ind w:left="-72" w:right="-72"/>
              <w:rPr>
                <w:sz w:val="28"/>
                <w:szCs w:val="28"/>
                <w:lang w:eastAsia="zh-CN"/>
              </w:rPr>
            </w:pPr>
          </w:p>
        </w:tc>
        <w:tc>
          <w:tcPr>
            <w:tcW w:w="820" w:type="dxa"/>
            <w:tcBorders>
              <w:top w:val="nil"/>
              <w:left w:val="nil"/>
              <w:bottom w:val="nil"/>
              <w:right w:val="nil"/>
            </w:tcBorders>
            <w:shd w:val="clear" w:color="auto" w:fill="auto"/>
            <w:noWrap/>
            <w:vAlign w:val="bottom"/>
            <w:hideMark/>
          </w:tcPr>
          <w:p w14:paraId="1C86268C" w14:textId="77777777" w:rsidR="009834B8" w:rsidRPr="00A64B6E" w:rsidRDefault="009834B8" w:rsidP="00EC5F71">
            <w:pPr>
              <w:ind w:left="-72" w:right="-72"/>
              <w:rPr>
                <w:sz w:val="28"/>
                <w:szCs w:val="28"/>
                <w:lang w:eastAsia="zh-CN"/>
              </w:rPr>
            </w:pPr>
          </w:p>
        </w:tc>
        <w:tc>
          <w:tcPr>
            <w:tcW w:w="840" w:type="dxa"/>
            <w:tcBorders>
              <w:top w:val="nil"/>
              <w:left w:val="nil"/>
              <w:bottom w:val="nil"/>
              <w:right w:val="nil"/>
            </w:tcBorders>
            <w:shd w:val="clear" w:color="auto" w:fill="auto"/>
            <w:noWrap/>
            <w:vAlign w:val="bottom"/>
            <w:hideMark/>
          </w:tcPr>
          <w:p w14:paraId="618188B2" w14:textId="77777777" w:rsidR="009834B8" w:rsidRPr="00A64B6E" w:rsidRDefault="009834B8" w:rsidP="00EC5F71">
            <w:pPr>
              <w:ind w:left="-72" w:right="-72"/>
              <w:rPr>
                <w:sz w:val="28"/>
                <w:szCs w:val="28"/>
                <w:lang w:eastAsia="zh-CN"/>
              </w:rPr>
            </w:pPr>
          </w:p>
        </w:tc>
        <w:tc>
          <w:tcPr>
            <w:tcW w:w="820" w:type="dxa"/>
            <w:tcBorders>
              <w:top w:val="nil"/>
              <w:left w:val="nil"/>
              <w:bottom w:val="nil"/>
              <w:right w:val="nil"/>
            </w:tcBorders>
            <w:shd w:val="clear" w:color="auto" w:fill="auto"/>
            <w:noWrap/>
            <w:vAlign w:val="bottom"/>
            <w:hideMark/>
          </w:tcPr>
          <w:p w14:paraId="41660B93" w14:textId="77777777" w:rsidR="009834B8" w:rsidRPr="00A64B6E" w:rsidRDefault="009834B8" w:rsidP="00EC5F71">
            <w:pPr>
              <w:ind w:left="-72" w:right="-72"/>
              <w:rPr>
                <w:sz w:val="28"/>
                <w:szCs w:val="28"/>
                <w:lang w:eastAsia="zh-CN"/>
              </w:rPr>
            </w:pPr>
          </w:p>
        </w:tc>
        <w:tc>
          <w:tcPr>
            <w:tcW w:w="760" w:type="dxa"/>
            <w:tcBorders>
              <w:top w:val="nil"/>
              <w:left w:val="nil"/>
              <w:bottom w:val="nil"/>
              <w:right w:val="nil"/>
            </w:tcBorders>
            <w:shd w:val="clear" w:color="auto" w:fill="auto"/>
            <w:noWrap/>
            <w:vAlign w:val="bottom"/>
            <w:hideMark/>
          </w:tcPr>
          <w:p w14:paraId="02D6EA5C" w14:textId="77777777" w:rsidR="009834B8" w:rsidRPr="00A64B6E" w:rsidRDefault="009834B8" w:rsidP="00EC5F71">
            <w:pPr>
              <w:ind w:left="-72" w:right="-72"/>
              <w:rPr>
                <w:sz w:val="28"/>
                <w:szCs w:val="28"/>
                <w:lang w:eastAsia="zh-CN"/>
              </w:rPr>
            </w:pPr>
          </w:p>
        </w:tc>
        <w:tc>
          <w:tcPr>
            <w:tcW w:w="820" w:type="dxa"/>
            <w:tcBorders>
              <w:top w:val="nil"/>
              <w:left w:val="nil"/>
              <w:bottom w:val="nil"/>
              <w:right w:val="nil"/>
            </w:tcBorders>
            <w:shd w:val="clear" w:color="auto" w:fill="auto"/>
            <w:noWrap/>
            <w:vAlign w:val="bottom"/>
            <w:hideMark/>
          </w:tcPr>
          <w:p w14:paraId="09E98ABD" w14:textId="77777777" w:rsidR="009834B8" w:rsidRPr="00A64B6E" w:rsidRDefault="009834B8" w:rsidP="00EC5F71">
            <w:pPr>
              <w:ind w:left="-72" w:right="-72"/>
              <w:rPr>
                <w:sz w:val="28"/>
                <w:szCs w:val="28"/>
                <w:lang w:eastAsia="zh-CN"/>
              </w:rPr>
            </w:pPr>
          </w:p>
        </w:tc>
        <w:tc>
          <w:tcPr>
            <w:tcW w:w="760" w:type="dxa"/>
            <w:tcBorders>
              <w:top w:val="nil"/>
              <w:left w:val="nil"/>
              <w:bottom w:val="nil"/>
              <w:right w:val="nil"/>
            </w:tcBorders>
            <w:shd w:val="clear" w:color="auto" w:fill="auto"/>
            <w:noWrap/>
            <w:vAlign w:val="bottom"/>
            <w:hideMark/>
          </w:tcPr>
          <w:p w14:paraId="5F7C3ACB" w14:textId="77777777" w:rsidR="009834B8" w:rsidRPr="00A64B6E" w:rsidRDefault="009834B8" w:rsidP="00EC5F71">
            <w:pPr>
              <w:ind w:left="-72" w:right="-72"/>
              <w:rPr>
                <w:sz w:val="28"/>
                <w:szCs w:val="28"/>
                <w:lang w:eastAsia="zh-CN"/>
              </w:rPr>
            </w:pPr>
          </w:p>
        </w:tc>
        <w:tc>
          <w:tcPr>
            <w:tcW w:w="620" w:type="dxa"/>
            <w:tcBorders>
              <w:top w:val="nil"/>
              <w:left w:val="nil"/>
              <w:bottom w:val="nil"/>
              <w:right w:val="nil"/>
            </w:tcBorders>
            <w:shd w:val="clear" w:color="auto" w:fill="auto"/>
            <w:noWrap/>
            <w:vAlign w:val="bottom"/>
            <w:hideMark/>
          </w:tcPr>
          <w:p w14:paraId="3BE86F2E" w14:textId="77777777" w:rsidR="009834B8" w:rsidRPr="00A64B6E" w:rsidRDefault="009834B8" w:rsidP="00EC5F71">
            <w:pPr>
              <w:ind w:left="-72" w:right="-72"/>
              <w:rPr>
                <w:sz w:val="28"/>
                <w:szCs w:val="28"/>
                <w:lang w:eastAsia="zh-CN"/>
              </w:rPr>
            </w:pPr>
          </w:p>
        </w:tc>
        <w:tc>
          <w:tcPr>
            <w:tcW w:w="820" w:type="dxa"/>
            <w:tcBorders>
              <w:top w:val="nil"/>
              <w:left w:val="nil"/>
              <w:bottom w:val="nil"/>
              <w:right w:val="nil"/>
            </w:tcBorders>
            <w:shd w:val="clear" w:color="auto" w:fill="auto"/>
            <w:noWrap/>
            <w:vAlign w:val="bottom"/>
            <w:hideMark/>
          </w:tcPr>
          <w:p w14:paraId="5EFE026A" w14:textId="77777777" w:rsidR="009834B8" w:rsidRPr="00A64B6E" w:rsidRDefault="009834B8" w:rsidP="00EC5F71">
            <w:pPr>
              <w:ind w:left="-72" w:right="-72"/>
              <w:rPr>
                <w:sz w:val="28"/>
                <w:szCs w:val="28"/>
                <w:lang w:eastAsia="zh-CN"/>
              </w:rPr>
            </w:pPr>
          </w:p>
        </w:tc>
        <w:tc>
          <w:tcPr>
            <w:tcW w:w="860" w:type="dxa"/>
            <w:tcBorders>
              <w:top w:val="nil"/>
              <w:left w:val="nil"/>
              <w:bottom w:val="nil"/>
              <w:right w:val="nil"/>
            </w:tcBorders>
            <w:shd w:val="clear" w:color="auto" w:fill="auto"/>
            <w:noWrap/>
            <w:vAlign w:val="bottom"/>
            <w:hideMark/>
          </w:tcPr>
          <w:p w14:paraId="51AF7A04" w14:textId="77777777" w:rsidR="009834B8" w:rsidRPr="00A64B6E" w:rsidRDefault="009834B8" w:rsidP="00EC5F71">
            <w:pPr>
              <w:ind w:left="-72" w:right="-72"/>
              <w:rPr>
                <w:sz w:val="28"/>
                <w:szCs w:val="28"/>
                <w:lang w:eastAsia="zh-CN"/>
              </w:rPr>
            </w:pPr>
          </w:p>
        </w:tc>
        <w:tc>
          <w:tcPr>
            <w:tcW w:w="3151" w:type="dxa"/>
            <w:tcBorders>
              <w:top w:val="nil"/>
              <w:left w:val="nil"/>
              <w:bottom w:val="nil"/>
              <w:right w:val="nil"/>
            </w:tcBorders>
            <w:shd w:val="clear" w:color="auto" w:fill="auto"/>
            <w:noWrap/>
            <w:vAlign w:val="bottom"/>
            <w:hideMark/>
          </w:tcPr>
          <w:p w14:paraId="53E8DFAA" w14:textId="77777777" w:rsidR="009834B8" w:rsidRPr="00A64B6E" w:rsidRDefault="009834B8" w:rsidP="00EC5F71">
            <w:pPr>
              <w:ind w:left="-72" w:right="-72"/>
              <w:rPr>
                <w:sz w:val="28"/>
                <w:szCs w:val="28"/>
                <w:lang w:eastAsia="zh-CN"/>
              </w:rPr>
            </w:pPr>
          </w:p>
        </w:tc>
      </w:tr>
      <w:tr w:rsidR="009834B8" w:rsidRPr="00A64B6E" w14:paraId="661B73F5" w14:textId="77777777" w:rsidTr="004F2F44">
        <w:trPr>
          <w:trHeight w:val="445"/>
        </w:trPr>
        <w:tc>
          <w:tcPr>
            <w:tcW w:w="600" w:type="dxa"/>
            <w:tcBorders>
              <w:top w:val="nil"/>
              <w:left w:val="nil"/>
              <w:bottom w:val="nil"/>
              <w:right w:val="nil"/>
            </w:tcBorders>
            <w:shd w:val="clear" w:color="auto" w:fill="auto"/>
            <w:noWrap/>
            <w:hideMark/>
          </w:tcPr>
          <w:p w14:paraId="5C066D46" w14:textId="77777777" w:rsidR="009834B8" w:rsidRPr="00A64B6E" w:rsidRDefault="009834B8" w:rsidP="00EC5F71">
            <w:pPr>
              <w:ind w:left="-72" w:right="-72"/>
              <w:jc w:val="center"/>
              <w:rPr>
                <w:sz w:val="28"/>
                <w:szCs w:val="28"/>
                <w:lang w:eastAsia="zh-CN"/>
              </w:rPr>
            </w:pPr>
            <w:r w:rsidRPr="00A64B6E">
              <w:rPr>
                <w:sz w:val="28"/>
                <w:szCs w:val="28"/>
                <w:lang w:eastAsia="zh-CN"/>
              </w:rPr>
              <w:t>(B)</w:t>
            </w:r>
          </w:p>
        </w:tc>
        <w:tc>
          <w:tcPr>
            <w:tcW w:w="2140" w:type="dxa"/>
            <w:gridSpan w:val="2"/>
            <w:tcBorders>
              <w:top w:val="nil"/>
              <w:left w:val="nil"/>
              <w:bottom w:val="nil"/>
              <w:right w:val="nil"/>
            </w:tcBorders>
            <w:shd w:val="clear" w:color="auto" w:fill="auto"/>
            <w:noWrap/>
            <w:vAlign w:val="center"/>
            <w:hideMark/>
          </w:tcPr>
          <w:p w14:paraId="7D9AF56F" w14:textId="77777777" w:rsidR="009834B8" w:rsidRPr="00A64B6E" w:rsidRDefault="009834B8" w:rsidP="00EC5F71">
            <w:pPr>
              <w:ind w:left="-72" w:right="-72"/>
              <w:rPr>
                <w:sz w:val="28"/>
                <w:szCs w:val="28"/>
                <w:lang w:eastAsia="zh-CN"/>
              </w:rPr>
            </w:pPr>
            <w:r w:rsidRPr="00A64B6E">
              <w:rPr>
                <w:sz w:val="28"/>
                <w:szCs w:val="28"/>
                <w:lang w:eastAsia="zh-CN"/>
              </w:rPr>
              <w:t>Tên doanh nghiệp</w:t>
            </w:r>
          </w:p>
        </w:tc>
        <w:tc>
          <w:tcPr>
            <w:tcW w:w="704" w:type="dxa"/>
            <w:tcBorders>
              <w:top w:val="nil"/>
              <w:left w:val="nil"/>
              <w:bottom w:val="nil"/>
              <w:right w:val="nil"/>
            </w:tcBorders>
            <w:shd w:val="clear" w:color="auto" w:fill="auto"/>
            <w:noWrap/>
            <w:vAlign w:val="center"/>
            <w:hideMark/>
          </w:tcPr>
          <w:p w14:paraId="3CC6AFD1" w14:textId="77777777" w:rsidR="009834B8" w:rsidRPr="00A64B6E" w:rsidRDefault="009834B8" w:rsidP="00EC5F71">
            <w:pPr>
              <w:ind w:left="-72" w:right="-72"/>
              <w:rPr>
                <w:sz w:val="28"/>
                <w:szCs w:val="28"/>
                <w:lang w:eastAsia="zh-CN"/>
              </w:rPr>
            </w:pPr>
          </w:p>
        </w:tc>
        <w:tc>
          <w:tcPr>
            <w:tcW w:w="900" w:type="dxa"/>
            <w:tcBorders>
              <w:top w:val="nil"/>
              <w:left w:val="nil"/>
              <w:bottom w:val="nil"/>
              <w:right w:val="nil"/>
            </w:tcBorders>
            <w:shd w:val="clear" w:color="auto" w:fill="auto"/>
            <w:noWrap/>
            <w:vAlign w:val="center"/>
            <w:hideMark/>
          </w:tcPr>
          <w:p w14:paraId="2D53AE95" w14:textId="77777777" w:rsidR="009834B8" w:rsidRPr="00A64B6E" w:rsidRDefault="009834B8" w:rsidP="00EC5F71">
            <w:pPr>
              <w:ind w:left="-72" w:right="-72"/>
              <w:rPr>
                <w:sz w:val="28"/>
                <w:szCs w:val="28"/>
                <w:lang w:eastAsia="zh-CN"/>
              </w:rPr>
            </w:pPr>
          </w:p>
        </w:tc>
        <w:tc>
          <w:tcPr>
            <w:tcW w:w="825" w:type="dxa"/>
            <w:tcBorders>
              <w:top w:val="nil"/>
              <w:left w:val="nil"/>
              <w:bottom w:val="nil"/>
              <w:right w:val="nil"/>
            </w:tcBorders>
            <w:shd w:val="clear" w:color="auto" w:fill="auto"/>
            <w:noWrap/>
            <w:vAlign w:val="center"/>
            <w:hideMark/>
          </w:tcPr>
          <w:p w14:paraId="7E5D52CE" w14:textId="77777777" w:rsidR="009834B8" w:rsidRPr="00A64B6E" w:rsidRDefault="009834B8" w:rsidP="00EC5F71">
            <w:pPr>
              <w:ind w:left="-72" w:right="-72"/>
              <w:rPr>
                <w:sz w:val="28"/>
                <w:szCs w:val="28"/>
                <w:lang w:eastAsia="zh-CN"/>
              </w:rPr>
            </w:pPr>
          </w:p>
        </w:tc>
        <w:tc>
          <w:tcPr>
            <w:tcW w:w="825" w:type="dxa"/>
            <w:tcBorders>
              <w:top w:val="nil"/>
              <w:left w:val="nil"/>
              <w:bottom w:val="nil"/>
              <w:right w:val="nil"/>
            </w:tcBorders>
            <w:shd w:val="clear" w:color="auto" w:fill="auto"/>
            <w:noWrap/>
            <w:vAlign w:val="center"/>
            <w:hideMark/>
          </w:tcPr>
          <w:p w14:paraId="5D3EB061" w14:textId="77777777" w:rsidR="009834B8" w:rsidRPr="00A64B6E" w:rsidRDefault="009834B8" w:rsidP="00EC5F71">
            <w:pPr>
              <w:ind w:left="-72" w:right="-72"/>
              <w:rPr>
                <w:sz w:val="28"/>
                <w:szCs w:val="28"/>
                <w:lang w:eastAsia="zh-CN"/>
              </w:rPr>
            </w:pPr>
          </w:p>
        </w:tc>
        <w:tc>
          <w:tcPr>
            <w:tcW w:w="560" w:type="dxa"/>
            <w:tcBorders>
              <w:top w:val="nil"/>
              <w:left w:val="nil"/>
              <w:bottom w:val="nil"/>
              <w:right w:val="nil"/>
            </w:tcBorders>
            <w:shd w:val="clear" w:color="auto" w:fill="auto"/>
            <w:noWrap/>
            <w:vAlign w:val="center"/>
            <w:hideMark/>
          </w:tcPr>
          <w:p w14:paraId="490169B5" w14:textId="77777777" w:rsidR="009834B8" w:rsidRPr="00A64B6E" w:rsidRDefault="009834B8" w:rsidP="00EC5F71">
            <w:pPr>
              <w:ind w:left="-72" w:right="-72"/>
              <w:rPr>
                <w:sz w:val="28"/>
                <w:szCs w:val="28"/>
                <w:lang w:eastAsia="zh-CN"/>
              </w:rPr>
            </w:pPr>
          </w:p>
        </w:tc>
        <w:tc>
          <w:tcPr>
            <w:tcW w:w="611" w:type="dxa"/>
            <w:tcBorders>
              <w:top w:val="nil"/>
              <w:left w:val="nil"/>
              <w:bottom w:val="nil"/>
              <w:right w:val="nil"/>
            </w:tcBorders>
            <w:shd w:val="clear" w:color="auto" w:fill="auto"/>
            <w:noWrap/>
            <w:vAlign w:val="center"/>
            <w:hideMark/>
          </w:tcPr>
          <w:p w14:paraId="564110E1" w14:textId="77777777" w:rsidR="009834B8" w:rsidRPr="00A64B6E" w:rsidRDefault="009834B8" w:rsidP="00EC5F71">
            <w:pPr>
              <w:ind w:left="-72" w:right="-72"/>
              <w:rPr>
                <w:sz w:val="28"/>
                <w:szCs w:val="28"/>
                <w:lang w:eastAsia="zh-CN"/>
              </w:rPr>
            </w:pPr>
          </w:p>
        </w:tc>
        <w:tc>
          <w:tcPr>
            <w:tcW w:w="691" w:type="dxa"/>
            <w:tcBorders>
              <w:top w:val="nil"/>
              <w:left w:val="nil"/>
              <w:bottom w:val="nil"/>
              <w:right w:val="nil"/>
            </w:tcBorders>
            <w:shd w:val="clear" w:color="auto" w:fill="auto"/>
            <w:noWrap/>
            <w:vAlign w:val="center"/>
            <w:hideMark/>
          </w:tcPr>
          <w:p w14:paraId="1931768F" w14:textId="77777777" w:rsidR="009834B8" w:rsidRPr="00A64B6E" w:rsidRDefault="009834B8" w:rsidP="00EC5F71">
            <w:pPr>
              <w:ind w:left="-72" w:right="-72"/>
              <w:rPr>
                <w:sz w:val="28"/>
                <w:szCs w:val="28"/>
                <w:lang w:eastAsia="zh-CN"/>
              </w:rPr>
            </w:pPr>
          </w:p>
        </w:tc>
        <w:tc>
          <w:tcPr>
            <w:tcW w:w="661" w:type="dxa"/>
            <w:tcBorders>
              <w:top w:val="nil"/>
              <w:left w:val="nil"/>
              <w:bottom w:val="nil"/>
              <w:right w:val="nil"/>
            </w:tcBorders>
            <w:shd w:val="clear" w:color="auto" w:fill="auto"/>
            <w:noWrap/>
            <w:vAlign w:val="center"/>
            <w:hideMark/>
          </w:tcPr>
          <w:p w14:paraId="199E183B" w14:textId="77777777" w:rsidR="009834B8" w:rsidRPr="00A64B6E" w:rsidRDefault="009834B8" w:rsidP="00EC5F71">
            <w:pPr>
              <w:ind w:left="-72" w:right="-72"/>
              <w:rPr>
                <w:sz w:val="28"/>
                <w:szCs w:val="28"/>
                <w:lang w:eastAsia="zh-CN"/>
              </w:rPr>
            </w:pPr>
          </w:p>
        </w:tc>
        <w:tc>
          <w:tcPr>
            <w:tcW w:w="744" w:type="dxa"/>
            <w:tcBorders>
              <w:top w:val="nil"/>
              <w:left w:val="nil"/>
              <w:bottom w:val="nil"/>
              <w:right w:val="nil"/>
            </w:tcBorders>
            <w:shd w:val="clear" w:color="auto" w:fill="auto"/>
            <w:noWrap/>
            <w:vAlign w:val="center"/>
            <w:hideMark/>
          </w:tcPr>
          <w:p w14:paraId="61143F76" w14:textId="77777777" w:rsidR="009834B8" w:rsidRPr="00A64B6E" w:rsidRDefault="009834B8" w:rsidP="00EC5F71">
            <w:pPr>
              <w:ind w:left="-72" w:right="-72"/>
              <w:rPr>
                <w:sz w:val="28"/>
                <w:szCs w:val="28"/>
                <w:lang w:eastAsia="zh-CN"/>
              </w:rPr>
            </w:pPr>
          </w:p>
        </w:tc>
        <w:tc>
          <w:tcPr>
            <w:tcW w:w="640" w:type="dxa"/>
            <w:tcBorders>
              <w:top w:val="nil"/>
              <w:left w:val="nil"/>
              <w:bottom w:val="nil"/>
              <w:right w:val="nil"/>
            </w:tcBorders>
            <w:shd w:val="clear" w:color="auto" w:fill="auto"/>
            <w:noWrap/>
            <w:vAlign w:val="center"/>
            <w:hideMark/>
          </w:tcPr>
          <w:p w14:paraId="60D37C44" w14:textId="77777777" w:rsidR="009834B8" w:rsidRPr="00A64B6E" w:rsidRDefault="009834B8" w:rsidP="00EC5F71">
            <w:pPr>
              <w:ind w:left="-72" w:right="-72"/>
              <w:rPr>
                <w:sz w:val="28"/>
                <w:szCs w:val="28"/>
                <w:lang w:eastAsia="zh-CN"/>
              </w:rPr>
            </w:pPr>
          </w:p>
        </w:tc>
        <w:tc>
          <w:tcPr>
            <w:tcW w:w="638" w:type="dxa"/>
            <w:tcBorders>
              <w:top w:val="nil"/>
              <w:left w:val="nil"/>
              <w:bottom w:val="nil"/>
              <w:right w:val="nil"/>
            </w:tcBorders>
            <w:shd w:val="clear" w:color="auto" w:fill="auto"/>
            <w:noWrap/>
            <w:vAlign w:val="center"/>
            <w:hideMark/>
          </w:tcPr>
          <w:p w14:paraId="2C5313D9" w14:textId="77777777" w:rsidR="009834B8" w:rsidRPr="00A64B6E" w:rsidRDefault="009834B8" w:rsidP="00EC5F71">
            <w:pPr>
              <w:ind w:left="-72" w:right="-72"/>
              <w:rPr>
                <w:sz w:val="28"/>
                <w:szCs w:val="28"/>
                <w:lang w:eastAsia="zh-CN"/>
              </w:rPr>
            </w:pPr>
          </w:p>
        </w:tc>
        <w:tc>
          <w:tcPr>
            <w:tcW w:w="785" w:type="dxa"/>
            <w:tcBorders>
              <w:top w:val="nil"/>
              <w:left w:val="nil"/>
              <w:bottom w:val="nil"/>
              <w:right w:val="nil"/>
            </w:tcBorders>
            <w:shd w:val="clear" w:color="auto" w:fill="auto"/>
            <w:noWrap/>
            <w:vAlign w:val="center"/>
            <w:hideMark/>
          </w:tcPr>
          <w:p w14:paraId="0A2D28D4" w14:textId="77777777" w:rsidR="009834B8" w:rsidRPr="00A64B6E" w:rsidRDefault="009834B8" w:rsidP="00EC5F71">
            <w:pPr>
              <w:ind w:left="-72" w:right="-72"/>
              <w:rPr>
                <w:sz w:val="28"/>
                <w:szCs w:val="28"/>
                <w:lang w:eastAsia="zh-CN"/>
              </w:rPr>
            </w:pPr>
          </w:p>
        </w:tc>
        <w:tc>
          <w:tcPr>
            <w:tcW w:w="820" w:type="dxa"/>
            <w:tcBorders>
              <w:top w:val="nil"/>
              <w:left w:val="nil"/>
              <w:bottom w:val="nil"/>
              <w:right w:val="nil"/>
            </w:tcBorders>
            <w:shd w:val="clear" w:color="auto" w:fill="auto"/>
            <w:noWrap/>
            <w:vAlign w:val="center"/>
            <w:hideMark/>
          </w:tcPr>
          <w:p w14:paraId="0183FAF3" w14:textId="77777777" w:rsidR="009834B8" w:rsidRPr="00A64B6E" w:rsidRDefault="009834B8" w:rsidP="00EC5F71">
            <w:pPr>
              <w:ind w:left="-72" w:right="-72"/>
              <w:rPr>
                <w:sz w:val="28"/>
                <w:szCs w:val="28"/>
                <w:lang w:eastAsia="zh-CN"/>
              </w:rPr>
            </w:pPr>
          </w:p>
        </w:tc>
        <w:tc>
          <w:tcPr>
            <w:tcW w:w="840" w:type="dxa"/>
            <w:tcBorders>
              <w:top w:val="nil"/>
              <w:left w:val="nil"/>
              <w:bottom w:val="nil"/>
              <w:right w:val="nil"/>
            </w:tcBorders>
            <w:shd w:val="clear" w:color="auto" w:fill="auto"/>
            <w:noWrap/>
            <w:vAlign w:val="center"/>
            <w:hideMark/>
          </w:tcPr>
          <w:p w14:paraId="3F3EFD04" w14:textId="77777777" w:rsidR="009834B8" w:rsidRPr="00A64B6E" w:rsidRDefault="009834B8" w:rsidP="00EC5F71">
            <w:pPr>
              <w:ind w:left="-72" w:right="-72"/>
              <w:rPr>
                <w:sz w:val="28"/>
                <w:szCs w:val="28"/>
                <w:lang w:eastAsia="zh-CN"/>
              </w:rPr>
            </w:pPr>
          </w:p>
        </w:tc>
        <w:tc>
          <w:tcPr>
            <w:tcW w:w="820" w:type="dxa"/>
            <w:tcBorders>
              <w:top w:val="nil"/>
              <w:left w:val="nil"/>
              <w:bottom w:val="nil"/>
              <w:right w:val="nil"/>
            </w:tcBorders>
            <w:shd w:val="clear" w:color="auto" w:fill="auto"/>
            <w:noWrap/>
            <w:vAlign w:val="center"/>
            <w:hideMark/>
          </w:tcPr>
          <w:p w14:paraId="6E7D59E5" w14:textId="77777777" w:rsidR="009834B8" w:rsidRPr="00A64B6E" w:rsidRDefault="009834B8" w:rsidP="00EC5F71">
            <w:pPr>
              <w:ind w:left="-72" w:right="-72"/>
              <w:rPr>
                <w:sz w:val="28"/>
                <w:szCs w:val="28"/>
                <w:lang w:eastAsia="zh-CN"/>
              </w:rPr>
            </w:pPr>
          </w:p>
        </w:tc>
        <w:tc>
          <w:tcPr>
            <w:tcW w:w="760" w:type="dxa"/>
            <w:tcBorders>
              <w:top w:val="nil"/>
              <w:left w:val="nil"/>
              <w:bottom w:val="nil"/>
              <w:right w:val="nil"/>
            </w:tcBorders>
            <w:shd w:val="clear" w:color="auto" w:fill="auto"/>
            <w:noWrap/>
            <w:vAlign w:val="center"/>
            <w:hideMark/>
          </w:tcPr>
          <w:p w14:paraId="59EE8A85" w14:textId="77777777" w:rsidR="009834B8" w:rsidRPr="00A64B6E" w:rsidRDefault="009834B8" w:rsidP="00EC5F71">
            <w:pPr>
              <w:ind w:left="-72" w:right="-72"/>
              <w:rPr>
                <w:sz w:val="28"/>
                <w:szCs w:val="28"/>
                <w:lang w:eastAsia="zh-CN"/>
              </w:rPr>
            </w:pPr>
          </w:p>
        </w:tc>
        <w:tc>
          <w:tcPr>
            <w:tcW w:w="820" w:type="dxa"/>
            <w:tcBorders>
              <w:top w:val="nil"/>
              <w:left w:val="nil"/>
              <w:bottom w:val="nil"/>
              <w:right w:val="nil"/>
            </w:tcBorders>
            <w:shd w:val="clear" w:color="auto" w:fill="auto"/>
            <w:noWrap/>
            <w:vAlign w:val="center"/>
            <w:hideMark/>
          </w:tcPr>
          <w:p w14:paraId="2F44F28C" w14:textId="77777777" w:rsidR="009834B8" w:rsidRPr="00A64B6E" w:rsidRDefault="009834B8" w:rsidP="00EC5F71">
            <w:pPr>
              <w:ind w:left="-72" w:right="-72"/>
              <w:rPr>
                <w:sz w:val="28"/>
                <w:szCs w:val="28"/>
                <w:lang w:eastAsia="zh-CN"/>
              </w:rPr>
            </w:pPr>
          </w:p>
        </w:tc>
        <w:tc>
          <w:tcPr>
            <w:tcW w:w="760" w:type="dxa"/>
            <w:tcBorders>
              <w:top w:val="nil"/>
              <w:left w:val="nil"/>
              <w:bottom w:val="nil"/>
              <w:right w:val="nil"/>
            </w:tcBorders>
            <w:shd w:val="clear" w:color="auto" w:fill="auto"/>
            <w:noWrap/>
            <w:vAlign w:val="center"/>
            <w:hideMark/>
          </w:tcPr>
          <w:p w14:paraId="0319C3B9" w14:textId="77777777" w:rsidR="009834B8" w:rsidRPr="00A64B6E" w:rsidRDefault="009834B8" w:rsidP="00EC5F71">
            <w:pPr>
              <w:ind w:left="-72" w:right="-72"/>
              <w:rPr>
                <w:sz w:val="28"/>
                <w:szCs w:val="28"/>
                <w:lang w:eastAsia="zh-CN"/>
              </w:rPr>
            </w:pPr>
          </w:p>
        </w:tc>
        <w:tc>
          <w:tcPr>
            <w:tcW w:w="620" w:type="dxa"/>
            <w:tcBorders>
              <w:top w:val="nil"/>
              <w:left w:val="nil"/>
              <w:bottom w:val="nil"/>
              <w:right w:val="nil"/>
            </w:tcBorders>
            <w:shd w:val="clear" w:color="auto" w:fill="auto"/>
            <w:noWrap/>
            <w:vAlign w:val="center"/>
            <w:hideMark/>
          </w:tcPr>
          <w:p w14:paraId="0E76420A" w14:textId="77777777" w:rsidR="009834B8" w:rsidRPr="00A64B6E" w:rsidRDefault="009834B8" w:rsidP="00EC5F71">
            <w:pPr>
              <w:ind w:left="-72" w:right="-72"/>
              <w:rPr>
                <w:sz w:val="28"/>
                <w:szCs w:val="28"/>
                <w:lang w:eastAsia="zh-CN"/>
              </w:rPr>
            </w:pPr>
          </w:p>
        </w:tc>
        <w:tc>
          <w:tcPr>
            <w:tcW w:w="820" w:type="dxa"/>
            <w:tcBorders>
              <w:top w:val="nil"/>
              <w:left w:val="nil"/>
              <w:bottom w:val="nil"/>
              <w:right w:val="nil"/>
            </w:tcBorders>
            <w:shd w:val="clear" w:color="auto" w:fill="auto"/>
            <w:noWrap/>
            <w:vAlign w:val="center"/>
            <w:hideMark/>
          </w:tcPr>
          <w:p w14:paraId="69D02517" w14:textId="77777777" w:rsidR="009834B8" w:rsidRPr="00A64B6E" w:rsidRDefault="009834B8" w:rsidP="00EC5F71">
            <w:pPr>
              <w:ind w:left="-72" w:right="-72"/>
              <w:rPr>
                <w:sz w:val="28"/>
                <w:szCs w:val="28"/>
                <w:lang w:eastAsia="zh-CN"/>
              </w:rPr>
            </w:pPr>
          </w:p>
        </w:tc>
        <w:tc>
          <w:tcPr>
            <w:tcW w:w="860" w:type="dxa"/>
            <w:tcBorders>
              <w:top w:val="nil"/>
              <w:left w:val="nil"/>
              <w:bottom w:val="nil"/>
              <w:right w:val="nil"/>
            </w:tcBorders>
            <w:shd w:val="clear" w:color="auto" w:fill="auto"/>
            <w:noWrap/>
            <w:vAlign w:val="center"/>
            <w:hideMark/>
          </w:tcPr>
          <w:p w14:paraId="712BE1AF" w14:textId="77777777" w:rsidR="009834B8" w:rsidRPr="00A64B6E" w:rsidRDefault="009834B8" w:rsidP="00EC5F71">
            <w:pPr>
              <w:ind w:left="-72" w:right="-72"/>
              <w:rPr>
                <w:sz w:val="28"/>
                <w:szCs w:val="28"/>
                <w:lang w:eastAsia="zh-CN"/>
              </w:rPr>
            </w:pPr>
          </w:p>
        </w:tc>
        <w:tc>
          <w:tcPr>
            <w:tcW w:w="3151" w:type="dxa"/>
            <w:tcBorders>
              <w:top w:val="nil"/>
              <w:left w:val="nil"/>
              <w:bottom w:val="nil"/>
              <w:right w:val="nil"/>
            </w:tcBorders>
            <w:shd w:val="clear" w:color="auto" w:fill="auto"/>
            <w:noWrap/>
            <w:vAlign w:val="center"/>
            <w:hideMark/>
          </w:tcPr>
          <w:p w14:paraId="3B7DD9DB" w14:textId="77777777" w:rsidR="009834B8" w:rsidRPr="00A64B6E" w:rsidRDefault="009834B8" w:rsidP="00EC5F71">
            <w:pPr>
              <w:ind w:left="-72" w:right="-72"/>
              <w:rPr>
                <w:sz w:val="28"/>
                <w:szCs w:val="28"/>
                <w:lang w:eastAsia="zh-CN"/>
              </w:rPr>
            </w:pPr>
          </w:p>
        </w:tc>
      </w:tr>
      <w:tr w:rsidR="009834B8" w:rsidRPr="00A64B6E" w14:paraId="499C6BEF" w14:textId="77777777" w:rsidTr="00A64B6E">
        <w:trPr>
          <w:trHeight w:val="833"/>
        </w:trPr>
        <w:tc>
          <w:tcPr>
            <w:tcW w:w="600" w:type="dxa"/>
            <w:tcBorders>
              <w:top w:val="nil"/>
              <w:left w:val="nil"/>
              <w:bottom w:val="nil"/>
              <w:right w:val="nil"/>
            </w:tcBorders>
            <w:shd w:val="clear" w:color="auto" w:fill="auto"/>
            <w:noWrap/>
            <w:hideMark/>
          </w:tcPr>
          <w:p w14:paraId="463C7032" w14:textId="77777777" w:rsidR="009834B8" w:rsidRPr="00A64B6E" w:rsidRDefault="009834B8" w:rsidP="00EC5F71">
            <w:pPr>
              <w:ind w:left="-72" w:right="-72"/>
              <w:jc w:val="center"/>
              <w:rPr>
                <w:sz w:val="28"/>
                <w:szCs w:val="28"/>
                <w:lang w:eastAsia="zh-CN"/>
              </w:rPr>
            </w:pPr>
            <w:r w:rsidRPr="00A64B6E">
              <w:rPr>
                <w:sz w:val="28"/>
                <w:szCs w:val="28"/>
                <w:lang w:eastAsia="zh-CN"/>
              </w:rPr>
              <w:t>(C)</w:t>
            </w:r>
          </w:p>
        </w:tc>
        <w:tc>
          <w:tcPr>
            <w:tcW w:w="20995" w:type="dxa"/>
            <w:gridSpan w:val="24"/>
            <w:tcBorders>
              <w:top w:val="nil"/>
              <w:left w:val="nil"/>
              <w:bottom w:val="nil"/>
              <w:right w:val="nil"/>
            </w:tcBorders>
            <w:shd w:val="clear" w:color="auto" w:fill="auto"/>
            <w:vAlign w:val="center"/>
            <w:hideMark/>
          </w:tcPr>
          <w:p w14:paraId="17A9011D" w14:textId="479F63F7" w:rsidR="009834B8" w:rsidRPr="00A64B6E" w:rsidRDefault="009834B8" w:rsidP="00465779">
            <w:pPr>
              <w:ind w:left="-72" w:right="-72"/>
              <w:rPr>
                <w:sz w:val="28"/>
                <w:szCs w:val="28"/>
                <w:lang w:eastAsia="zh-CN"/>
              </w:rPr>
            </w:pPr>
            <w:r w:rsidRPr="00A64B6E">
              <w:rPr>
                <w:sz w:val="28"/>
                <w:szCs w:val="28"/>
                <w:lang w:eastAsia="zh-CN"/>
              </w:rPr>
              <w:t>Ghi mã tỉnh/thành phố trực thuộc T</w:t>
            </w:r>
            <w:r w:rsidR="00465779" w:rsidRPr="00A64B6E">
              <w:rPr>
                <w:sz w:val="28"/>
                <w:szCs w:val="28"/>
                <w:lang w:val="vi-VN" w:eastAsia="zh-CN"/>
              </w:rPr>
              <w:t>rung ương</w:t>
            </w:r>
            <w:r w:rsidRPr="00A64B6E">
              <w:rPr>
                <w:sz w:val="28"/>
                <w:szCs w:val="28"/>
                <w:lang w:eastAsia="zh-CN"/>
              </w:rPr>
              <w:t xml:space="preserve"> tương ứng với địa chỉ liên hệ của doanh nghiệp có tên tại cột B. Mã ghi theo bảng Danh mục và mã số đơn vị hành chính Việt Nam</w:t>
            </w:r>
            <w:r w:rsidR="00823793" w:rsidRPr="00A64B6E">
              <w:rPr>
                <w:sz w:val="28"/>
                <w:szCs w:val="28"/>
                <w:lang w:val="vi-VN" w:eastAsia="zh-CN"/>
              </w:rPr>
              <w:t>.</w:t>
            </w:r>
            <w:r w:rsidRPr="00A64B6E">
              <w:rPr>
                <w:sz w:val="28"/>
                <w:szCs w:val="28"/>
                <w:lang w:eastAsia="zh-CN"/>
              </w:rPr>
              <w:t xml:space="preserve"> (</w:t>
            </w:r>
            <w:r w:rsidR="005338D4" w:rsidRPr="00A64B6E">
              <w:rPr>
                <w:sz w:val="28"/>
                <w:szCs w:val="28"/>
                <w:lang w:eastAsia="zh-CN"/>
              </w:rPr>
              <w:t>Ví dụ:</w:t>
            </w:r>
            <w:r w:rsidRPr="00A64B6E">
              <w:rPr>
                <w:sz w:val="28"/>
                <w:szCs w:val="28"/>
                <w:lang w:eastAsia="zh-CN"/>
              </w:rPr>
              <w:t xml:space="preserve"> doanh nghiệp có địa chỉ tại Hà Nội thì ghi mã 01; doanh nghiệp có địa chỉ tại TP.HCM thì ghi mã 79,... Lưu ý ghi mã địa chỉ cho tất cả các đơn vị có tên trên biểu).</w:t>
            </w:r>
          </w:p>
        </w:tc>
      </w:tr>
      <w:tr w:rsidR="009834B8" w:rsidRPr="00A64B6E" w14:paraId="2A5ED891" w14:textId="77777777" w:rsidTr="00EC5F71">
        <w:trPr>
          <w:trHeight w:val="300"/>
        </w:trPr>
        <w:tc>
          <w:tcPr>
            <w:tcW w:w="600" w:type="dxa"/>
            <w:tcBorders>
              <w:top w:val="nil"/>
              <w:left w:val="nil"/>
              <w:bottom w:val="nil"/>
              <w:right w:val="nil"/>
            </w:tcBorders>
            <w:shd w:val="clear" w:color="auto" w:fill="auto"/>
            <w:noWrap/>
            <w:hideMark/>
          </w:tcPr>
          <w:p w14:paraId="10E584B9" w14:textId="77777777" w:rsidR="009834B8" w:rsidRPr="00A64B6E" w:rsidRDefault="009834B8" w:rsidP="00EC5F71">
            <w:pPr>
              <w:ind w:left="-72" w:right="-72"/>
              <w:rPr>
                <w:sz w:val="28"/>
                <w:szCs w:val="28"/>
                <w:lang w:eastAsia="zh-CN"/>
              </w:rPr>
            </w:pPr>
          </w:p>
        </w:tc>
        <w:tc>
          <w:tcPr>
            <w:tcW w:w="20995" w:type="dxa"/>
            <w:gridSpan w:val="24"/>
            <w:tcBorders>
              <w:top w:val="nil"/>
              <w:left w:val="nil"/>
              <w:bottom w:val="nil"/>
              <w:right w:val="nil"/>
            </w:tcBorders>
            <w:shd w:val="clear" w:color="auto" w:fill="auto"/>
            <w:vAlign w:val="center"/>
            <w:hideMark/>
          </w:tcPr>
          <w:p w14:paraId="502158F7" w14:textId="13783369" w:rsidR="009834B8" w:rsidRPr="00A64B6E" w:rsidRDefault="009834B8" w:rsidP="007842F9">
            <w:pPr>
              <w:ind w:left="-72" w:right="-72"/>
              <w:rPr>
                <w:sz w:val="28"/>
                <w:szCs w:val="28"/>
                <w:lang w:eastAsia="zh-CN"/>
              </w:rPr>
            </w:pPr>
            <w:r w:rsidRPr="00A64B6E">
              <w:rPr>
                <w:sz w:val="28"/>
                <w:szCs w:val="28"/>
                <w:lang w:eastAsia="zh-CN"/>
              </w:rPr>
              <w:t>Các cột từ Cột 1 đến Cột 2</w:t>
            </w:r>
            <w:r w:rsidR="007842F9" w:rsidRPr="00A64B6E">
              <w:rPr>
                <w:sz w:val="28"/>
                <w:szCs w:val="28"/>
                <w:lang w:val="vi-VN" w:eastAsia="zh-CN"/>
              </w:rPr>
              <w:t>3</w:t>
            </w:r>
            <w:r w:rsidRPr="00A64B6E">
              <w:rPr>
                <w:sz w:val="28"/>
                <w:szCs w:val="28"/>
                <w:lang w:eastAsia="zh-CN"/>
              </w:rPr>
              <w:t>: Ghi thông tin tương ứng đối với đơn vị có tên tại Cột B.</w:t>
            </w:r>
          </w:p>
        </w:tc>
      </w:tr>
      <w:tr w:rsidR="009834B8" w:rsidRPr="00A64B6E" w14:paraId="72694730" w14:textId="77777777" w:rsidTr="00EC5F71">
        <w:trPr>
          <w:trHeight w:val="300"/>
        </w:trPr>
        <w:tc>
          <w:tcPr>
            <w:tcW w:w="600" w:type="dxa"/>
            <w:tcBorders>
              <w:top w:val="nil"/>
              <w:left w:val="nil"/>
              <w:bottom w:val="nil"/>
              <w:right w:val="nil"/>
            </w:tcBorders>
            <w:shd w:val="clear" w:color="auto" w:fill="auto"/>
            <w:noWrap/>
            <w:hideMark/>
          </w:tcPr>
          <w:p w14:paraId="13A70E8A" w14:textId="77777777" w:rsidR="009834B8" w:rsidRPr="00A64B6E" w:rsidRDefault="009834B8" w:rsidP="00EC5F71">
            <w:pPr>
              <w:ind w:left="-72" w:right="-72"/>
              <w:rPr>
                <w:sz w:val="28"/>
                <w:szCs w:val="28"/>
                <w:lang w:eastAsia="zh-CN"/>
              </w:rPr>
            </w:pPr>
          </w:p>
        </w:tc>
        <w:tc>
          <w:tcPr>
            <w:tcW w:w="1600" w:type="dxa"/>
            <w:tcBorders>
              <w:top w:val="nil"/>
              <w:left w:val="nil"/>
              <w:bottom w:val="nil"/>
              <w:right w:val="nil"/>
            </w:tcBorders>
            <w:shd w:val="clear" w:color="auto" w:fill="auto"/>
            <w:noWrap/>
            <w:hideMark/>
          </w:tcPr>
          <w:p w14:paraId="0AE59223" w14:textId="77777777" w:rsidR="009834B8" w:rsidRPr="00A64B6E" w:rsidRDefault="009834B8" w:rsidP="00EC5F71">
            <w:pPr>
              <w:ind w:left="-72" w:right="-72"/>
              <w:rPr>
                <w:i/>
                <w:iCs/>
                <w:sz w:val="28"/>
                <w:szCs w:val="28"/>
                <w:lang w:eastAsia="zh-CN"/>
              </w:rPr>
            </w:pPr>
            <w:r w:rsidRPr="00A64B6E">
              <w:rPr>
                <w:i/>
                <w:iCs/>
                <w:sz w:val="28"/>
                <w:szCs w:val="28"/>
                <w:lang w:eastAsia="zh-CN"/>
              </w:rPr>
              <w:t>Trong đó:</w:t>
            </w:r>
          </w:p>
        </w:tc>
        <w:tc>
          <w:tcPr>
            <w:tcW w:w="540" w:type="dxa"/>
            <w:tcBorders>
              <w:top w:val="nil"/>
              <w:left w:val="nil"/>
              <w:bottom w:val="nil"/>
              <w:right w:val="nil"/>
            </w:tcBorders>
            <w:shd w:val="clear" w:color="auto" w:fill="auto"/>
            <w:noWrap/>
            <w:hideMark/>
          </w:tcPr>
          <w:p w14:paraId="2423FF90" w14:textId="77777777" w:rsidR="009834B8" w:rsidRPr="00A64B6E" w:rsidRDefault="009834B8" w:rsidP="00EC5F71">
            <w:pPr>
              <w:ind w:left="-72" w:right="-72"/>
              <w:rPr>
                <w:i/>
                <w:iCs/>
                <w:sz w:val="28"/>
                <w:szCs w:val="28"/>
                <w:lang w:eastAsia="zh-CN"/>
              </w:rPr>
            </w:pPr>
          </w:p>
        </w:tc>
        <w:tc>
          <w:tcPr>
            <w:tcW w:w="704" w:type="dxa"/>
            <w:tcBorders>
              <w:top w:val="nil"/>
              <w:left w:val="nil"/>
              <w:bottom w:val="nil"/>
              <w:right w:val="nil"/>
            </w:tcBorders>
            <w:shd w:val="clear" w:color="auto" w:fill="auto"/>
            <w:noWrap/>
            <w:hideMark/>
          </w:tcPr>
          <w:p w14:paraId="14100FA8" w14:textId="77777777" w:rsidR="009834B8" w:rsidRPr="00A64B6E" w:rsidRDefault="009834B8" w:rsidP="00EC5F71">
            <w:pPr>
              <w:ind w:left="-72" w:right="-72"/>
              <w:rPr>
                <w:sz w:val="28"/>
                <w:szCs w:val="28"/>
                <w:lang w:eastAsia="zh-CN"/>
              </w:rPr>
            </w:pPr>
          </w:p>
        </w:tc>
        <w:tc>
          <w:tcPr>
            <w:tcW w:w="900" w:type="dxa"/>
            <w:tcBorders>
              <w:top w:val="nil"/>
              <w:left w:val="nil"/>
              <w:bottom w:val="nil"/>
              <w:right w:val="nil"/>
            </w:tcBorders>
            <w:shd w:val="clear" w:color="auto" w:fill="auto"/>
            <w:noWrap/>
            <w:hideMark/>
          </w:tcPr>
          <w:p w14:paraId="4735596D" w14:textId="77777777" w:rsidR="009834B8" w:rsidRPr="00A64B6E" w:rsidRDefault="009834B8" w:rsidP="00EC5F71">
            <w:pPr>
              <w:ind w:left="-72" w:right="-72"/>
              <w:rPr>
                <w:sz w:val="28"/>
                <w:szCs w:val="28"/>
                <w:lang w:eastAsia="zh-CN"/>
              </w:rPr>
            </w:pPr>
          </w:p>
        </w:tc>
        <w:tc>
          <w:tcPr>
            <w:tcW w:w="825" w:type="dxa"/>
            <w:tcBorders>
              <w:top w:val="nil"/>
              <w:left w:val="nil"/>
              <w:bottom w:val="nil"/>
              <w:right w:val="nil"/>
            </w:tcBorders>
            <w:shd w:val="clear" w:color="auto" w:fill="auto"/>
            <w:noWrap/>
            <w:hideMark/>
          </w:tcPr>
          <w:p w14:paraId="64B489AE" w14:textId="77777777" w:rsidR="009834B8" w:rsidRPr="00A64B6E" w:rsidRDefault="009834B8" w:rsidP="00EC5F71">
            <w:pPr>
              <w:ind w:left="-72" w:right="-72"/>
              <w:rPr>
                <w:sz w:val="28"/>
                <w:szCs w:val="28"/>
                <w:lang w:eastAsia="zh-CN"/>
              </w:rPr>
            </w:pPr>
          </w:p>
        </w:tc>
        <w:tc>
          <w:tcPr>
            <w:tcW w:w="825" w:type="dxa"/>
            <w:tcBorders>
              <w:top w:val="nil"/>
              <w:left w:val="nil"/>
              <w:bottom w:val="nil"/>
              <w:right w:val="nil"/>
            </w:tcBorders>
            <w:shd w:val="clear" w:color="auto" w:fill="auto"/>
            <w:noWrap/>
            <w:hideMark/>
          </w:tcPr>
          <w:p w14:paraId="7D12C54E" w14:textId="77777777" w:rsidR="009834B8" w:rsidRPr="00A64B6E" w:rsidRDefault="009834B8" w:rsidP="00EC5F71">
            <w:pPr>
              <w:ind w:left="-72" w:right="-72"/>
              <w:rPr>
                <w:sz w:val="28"/>
                <w:szCs w:val="28"/>
                <w:lang w:eastAsia="zh-CN"/>
              </w:rPr>
            </w:pPr>
          </w:p>
        </w:tc>
        <w:tc>
          <w:tcPr>
            <w:tcW w:w="560" w:type="dxa"/>
            <w:tcBorders>
              <w:top w:val="nil"/>
              <w:left w:val="nil"/>
              <w:bottom w:val="nil"/>
              <w:right w:val="nil"/>
            </w:tcBorders>
            <w:shd w:val="clear" w:color="auto" w:fill="auto"/>
            <w:noWrap/>
            <w:hideMark/>
          </w:tcPr>
          <w:p w14:paraId="54282D28" w14:textId="77777777" w:rsidR="009834B8" w:rsidRPr="00A64B6E" w:rsidRDefault="009834B8" w:rsidP="00EC5F71">
            <w:pPr>
              <w:ind w:left="-72" w:right="-72"/>
              <w:rPr>
                <w:sz w:val="28"/>
                <w:szCs w:val="28"/>
                <w:lang w:eastAsia="zh-CN"/>
              </w:rPr>
            </w:pPr>
          </w:p>
        </w:tc>
        <w:tc>
          <w:tcPr>
            <w:tcW w:w="611" w:type="dxa"/>
            <w:tcBorders>
              <w:top w:val="nil"/>
              <w:left w:val="nil"/>
              <w:bottom w:val="nil"/>
              <w:right w:val="nil"/>
            </w:tcBorders>
            <w:shd w:val="clear" w:color="auto" w:fill="auto"/>
            <w:noWrap/>
            <w:hideMark/>
          </w:tcPr>
          <w:p w14:paraId="2459400F" w14:textId="77777777" w:rsidR="009834B8" w:rsidRPr="00A64B6E" w:rsidRDefault="009834B8" w:rsidP="00EC5F71">
            <w:pPr>
              <w:ind w:left="-72" w:right="-72"/>
              <w:rPr>
                <w:sz w:val="28"/>
                <w:szCs w:val="28"/>
                <w:lang w:eastAsia="zh-CN"/>
              </w:rPr>
            </w:pPr>
          </w:p>
        </w:tc>
        <w:tc>
          <w:tcPr>
            <w:tcW w:w="691" w:type="dxa"/>
            <w:tcBorders>
              <w:top w:val="nil"/>
              <w:left w:val="nil"/>
              <w:bottom w:val="nil"/>
              <w:right w:val="nil"/>
            </w:tcBorders>
            <w:shd w:val="clear" w:color="auto" w:fill="auto"/>
            <w:noWrap/>
            <w:hideMark/>
          </w:tcPr>
          <w:p w14:paraId="0EFB41D7" w14:textId="77777777" w:rsidR="009834B8" w:rsidRPr="00A64B6E" w:rsidRDefault="009834B8" w:rsidP="00EC5F71">
            <w:pPr>
              <w:ind w:left="-72" w:right="-72"/>
              <w:rPr>
                <w:sz w:val="28"/>
                <w:szCs w:val="28"/>
                <w:lang w:eastAsia="zh-CN"/>
              </w:rPr>
            </w:pPr>
          </w:p>
        </w:tc>
        <w:tc>
          <w:tcPr>
            <w:tcW w:w="661" w:type="dxa"/>
            <w:tcBorders>
              <w:top w:val="nil"/>
              <w:left w:val="nil"/>
              <w:bottom w:val="nil"/>
              <w:right w:val="nil"/>
            </w:tcBorders>
            <w:shd w:val="clear" w:color="auto" w:fill="auto"/>
            <w:noWrap/>
            <w:hideMark/>
          </w:tcPr>
          <w:p w14:paraId="58198608" w14:textId="77777777" w:rsidR="009834B8" w:rsidRPr="00A64B6E" w:rsidRDefault="009834B8" w:rsidP="00EC5F71">
            <w:pPr>
              <w:ind w:left="-72" w:right="-72"/>
              <w:rPr>
                <w:sz w:val="28"/>
                <w:szCs w:val="28"/>
                <w:lang w:eastAsia="zh-CN"/>
              </w:rPr>
            </w:pPr>
          </w:p>
        </w:tc>
        <w:tc>
          <w:tcPr>
            <w:tcW w:w="744" w:type="dxa"/>
            <w:tcBorders>
              <w:top w:val="nil"/>
              <w:left w:val="nil"/>
              <w:bottom w:val="nil"/>
              <w:right w:val="nil"/>
            </w:tcBorders>
            <w:shd w:val="clear" w:color="auto" w:fill="auto"/>
            <w:noWrap/>
            <w:hideMark/>
          </w:tcPr>
          <w:p w14:paraId="6637D232" w14:textId="77777777" w:rsidR="009834B8" w:rsidRPr="00A64B6E" w:rsidRDefault="009834B8" w:rsidP="00EC5F71">
            <w:pPr>
              <w:ind w:left="-72" w:right="-72"/>
              <w:rPr>
                <w:sz w:val="28"/>
                <w:szCs w:val="28"/>
                <w:lang w:eastAsia="zh-CN"/>
              </w:rPr>
            </w:pPr>
          </w:p>
        </w:tc>
        <w:tc>
          <w:tcPr>
            <w:tcW w:w="640" w:type="dxa"/>
            <w:tcBorders>
              <w:top w:val="nil"/>
              <w:left w:val="nil"/>
              <w:bottom w:val="nil"/>
              <w:right w:val="nil"/>
            </w:tcBorders>
            <w:shd w:val="clear" w:color="auto" w:fill="auto"/>
            <w:noWrap/>
            <w:hideMark/>
          </w:tcPr>
          <w:p w14:paraId="0687BA95" w14:textId="77777777" w:rsidR="009834B8" w:rsidRPr="00A64B6E" w:rsidRDefault="009834B8" w:rsidP="00EC5F71">
            <w:pPr>
              <w:ind w:left="-72" w:right="-72"/>
              <w:rPr>
                <w:sz w:val="28"/>
                <w:szCs w:val="28"/>
                <w:lang w:eastAsia="zh-CN"/>
              </w:rPr>
            </w:pPr>
          </w:p>
        </w:tc>
        <w:tc>
          <w:tcPr>
            <w:tcW w:w="638" w:type="dxa"/>
            <w:tcBorders>
              <w:top w:val="nil"/>
              <w:left w:val="nil"/>
              <w:bottom w:val="nil"/>
              <w:right w:val="nil"/>
            </w:tcBorders>
            <w:shd w:val="clear" w:color="auto" w:fill="auto"/>
            <w:noWrap/>
            <w:hideMark/>
          </w:tcPr>
          <w:p w14:paraId="200DA79E" w14:textId="77777777" w:rsidR="009834B8" w:rsidRPr="00A64B6E" w:rsidRDefault="009834B8" w:rsidP="00EC5F71">
            <w:pPr>
              <w:ind w:left="-72" w:right="-72"/>
              <w:rPr>
                <w:sz w:val="28"/>
                <w:szCs w:val="28"/>
                <w:lang w:eastAsia="zh-CN"/>
              </w:rPr>
            </w:pPr>
          </w:p>
        </w:tc>
        <w:tc>
          <w:tcPr>
            <w:tcW w:w="785" w:type="dxa"/>
            <w:tcBorders>
              <w:top w:val="nil"/>
              <w:left w:val="nil"/>
              <w:bottom w:val="nil"/>
              <w:right w:val="nil"/>
            </w:tcBorders>
            <w:shd w:val="clear" w:color="auto" w:fill="auto"/>
            <w:noWrap/>
            <w:hideMark/>
          </w:tcPr>
          <w:p w14:paraId="46E428CC" w14:textId="77777777" w:rsidR="009834B8" w:rsidRPr="00A64B6E" w:rsidRDefault="009834B8" w:rsidP="00EC5F71">
            <w:pPr>
              <w:ind w:left="-72" w:right="-72"/>
              <w:rPr>
                <w:sz w:val="28"/>
                <w:szCs w:val="28"/>
                <w:lang w:eastAsia="zh-CN"/>
              </w:rPr>
            </w:pPr>
          </w:p>
        </w:tc>
        <w:tc>
          <w:tcPr>
            <w:tcW w:w="820" w:type="dxa"/>
            <w:tcBorders>
              <w:top w:val="nil"/>
              <w:left w:val="nil"/>
              <w:bottom w:val="nil"/>
              <w:right w:val="nil"/>
            </w:tcBorders>
            <w:shd w:val="clear" w:color="auto" w:fill="auto"/>
            <w:noWrap/>
            <w:hideMark/>
          </w:tcPr>
          <w:p w14:paraId="39FDF021" w14:textId="77777777" w:rsidR="009834B8" w:rsidRPr="00A64B6E" w:rsidRDefault="009834B8" w:rsidP="00EC5F71">
            <w:pPr>
              <w:ind w:left="-72" w:right="-72"/>
              <w:rPr>
                <w:sz w:val="28"/>
                <w:szCs w:val="28"/>
                <w:lang w:eastAsia="zh-CN"/>
              </w:rPr>
            </w:pPr>
          </w:p>
        </w:tc>
        <w:tc>
          <w:tcPr>
            <w:tcW w:w="840" w:type="dxa"/>
            <w:tcBorders>
              <w:top w:val="nil"/>
              <w:left w:val="nil"/>
              <w:bottom w:val="nil"/>
              <w:right w:val="nil"/>
            </w:tcBorders>
            <w:shd w:val="clear" w:color="auto" w:fill="auto"/>
            <w:noWrap/>
            <w:hideMark/>
          </w:tcPr>
          <w:p w14:paraId="5DF1E98B" w14:textId="77777777" w:rsidR="009834B8" w:rsidRPr="00A64B6E" w:rsidRDefault="009834B8" w:rsidP="00EC5F71">
            <w:pPr>
              <w:ind w:left="-72" w:right="-72"/>
              <w:rPr>
                <w:sz w:val="28"/>
                <w:szCs w:val="28"/>
                <w:lang w:eastAsia="zh-CN"/>
              </w:rPr>
            </w:pPr>
          </w:p>
        </w:tc>
        <w:tc>
          <w:tcPr>
            <w:tcW w:w="820" w:type="dxa"/>
            <w:tcBorders>
              <w:top w:val="nil"/>
              <w:left w:val="nil"/>
              <w:bottom w:val="nil"/>
              <w:right w:val="nil"/>
            </w:tcBorders>
            <w:shd w:val="clear" w:color="auto" w:fill="auto"/>
            <w:noWrap/>
            <w:hideMark/>
          </w:tcPr>
          <w:p w14:paraId="2499653F" w14:textId="77777777" w:rsidR="009834B8" w:rsidRPr="00A64B6E" w:rsidRDefault="009834B8" w:rsidP="00EC5F71">
            <w:pPr>
              <w:ind w:left="-72" w:right="-72"/>
              <w:rPr>
                <w:sz w:val="28"/>
                <w:szCs w:val="28"/>
                <w:lang w:eastAsia="zh-CN"/>
              </w:rPr>
            </w:pPr>
          </w:p>
        </w:tc>
        <w:tc>
          <w:tcPr>
            <w:tcW w:w="760" w:type="dxa"/>
            <w:tcBorders>
              <w:top w:val="nil"/>
              <w:left w:val="nil"/>
              <w:bottom w:val="nil"/>
              <w:right w:val="nil"/>
            </w:tcBorders>
            <w:shd w:val="clear" w:color="auto" w:fill="auto"/>
            <w:noWrap/>
            <w:hideMark/>
          </w:tcPr>
          <w:p w14:paraId="2BCDDD02" w14:textId="77777777" w:rsidR="009834B8" w:rsidRPr="00A64B6E" w:rsidRDefault="009834B8" w:rsidP="00EC5F71">
            <w:pPr>
              <w:ind w:left="-72" w:right="-72"/>
              <w:rPr>
                <w:sz w:val="28"/>
                <w:szCs w:val="28"/>
                <w:lang w:eastAsia="zh-CN"/>
              </w:rPr>
            </w:pPr>
          </w:p>
        </w:tc>
        <w:tc>
          <w:tcPr>
            <w:tcW w:w="820" w:type="dxa"/>
            <w:tcBorders>
              <w:top w:val="nil"/>
              <w:left w:val="nil"/>
              <w:bottom w:val="nil"/>
              <w:right w:val="nil"/>
            </w:tcBorders>
            <w:shd w:val="clear" w:color="auto" w:fill="auto"/>
            <w:noWrap/>
            <w:hideMark/>
          </w:tcPr>
          <w:p w14:paraId="13A45545" w14:textId="77777777" w:rsidR="009834B8" w:rsidRPr="00A64B6E" w:rsidRDefault="009834B8" w:rsidP="00EC5F71">
            <w:pPr>
              <w:ind w:left="-72" w:right="-72"/>
              <w:rPr>
                <w:sz w:val="28"/>
                <w:szCs w:val="28"/>
                <w:lang w:eastAsia="zh-CN"/>
              </w:rPr>
            </w:pPr>
          </w:p>
        </w:tc>
        <w:tc>
          <w:tcPr>
            <w:tcW w:w="760" w:type="dxa"/>
            <w:tcBorders>
              <w:top w:val="nil"/>
              <w:left w:val="nil"/>
              <w:bottom w:val="nil"/>
              <w:right w:val="nil"/>
            </w:tcBorders>
            <w:shd w:val="clear" w:color="auto" w:fill="auto"/>
            <w:noWrap/>
            <w:hideMark/>
          </w:tcPr>
          <w:p w14:paraId="2267ECBE" w14:textId="77777777" w:rsidR="009834B8" w:rsidRPr="00A64B6E" w:rsidRDefault="009834B8" w:rsidP="00EC5F71">
            <w:pPr>
              <w:ind w:left="-72" w:right="-72"/>
              <w:rPr>
                <w:sz w:val="28"/>
                <w:szCs w:val="28"/>
                <w:lang w:eastAsia="zh-CN"/>
              </w:rPr>
            </w:pPr>
          </w:p>
        </w:tc>
        <w:tc>
          <w:tcPr>
            <w:tcW w:w="620" w:type="dxa"/>
            <w:tcBorders>
              <w:top w:val="nil"/>
              <w:left w:val="nil"/>
              <w:bottom w:val="nil"/>
              <w:right w:val="nil"/>
            </w:tcBorders>
            <w:shd w:val="clear" w:color="auto" w:fill="auto"/>
            <w:noWrap/>
            <w:hideMark/>
          </w:tcPr>
          <w:p w14:paraId="07F2031A" w14:textId="77777777" w:rsidR="009834B8" w:rsidRPr="00A64B6E" w:rsidRDefault="009834B8" w:rsidP="00EC5F71">
            <w:pPr>
              <w:ind w:left="-72" w:right="-72"/>
              <w:rPr>
                <w:sz w:val="28"/>
                <w:szCs w:val="28"/>
                <w:lang w:eastAsia="zh-CN"/>
              </w:rPr>
            </w:pPr>
          </w:p>
        </w:tc>
        <w:tc>
          <w:tcPr>
            <w:tcW w:w="820" w:type="dxa"/>
            <w:tcBorders>
              <w:top w:val="nil"/>
              <w:left w:val="nil"/>
              <w:bottom w:val="nil"/>
              <w:right w:val="nil"/>
            </w:tcBorders>
            <w:shd w:val="clear" w:color="auto" w:fill="auto"/>
            <w:noWrap/>
            <w:hideMark/>
          </w:tcPr>
          <w:p w14:paraId="6A6DBA42" w14:textId="77777777" w:rsidR="009834B8" w:rsidRPr="00A64B6E" w:rsidRDefault="009834B8" w:rsidP="00EC5F71">
            <w:pPr>
              <w:ind w:left="-72" w:right="-72"/>
              <w:rPr>
                <w:sz w:val="28"/>
                <w:szCs w:val="28"/>
                <w:lang w:eastAsia="zh-CN"/>
              </w:rPr>
            </w:pPr>
          </w:p>
        </w:tc>
        <w:tc>
          <w:tcPr>
            <w:tcW w:w="860" w:type="dxa"/>
            <w:tcBorders>
              <w:top w:val="nil"/>
              <w:left w:val="nil"/>
              <w:bottom w:val="nil"/>
              <w:right w:val="nil"/>
            </w:tcBorders>
            <w:shd w:val="clear" w:color="auto" w:fill="auto"/>
            <w:noWrap/>
            <w:hideMark/>
          </w:tcPr>
          <w:p w14:paraId="0E8F7090" w14:textId="77777777" w:rsidR="009834B8" w:rsidRPr="00A64B6E" w:rsidRDefault="009834B8" w:rsidP="00EC5F71">
            <w:pPr>
              <w:ind w:left="-72" w:right="-72"/>
              <w:rPr>
                <w:sz w:val="28"/>
                <w:szCs w:val="28"/>
                <w:lang w:eastAsia="zh-CN"/>
              </w:rPr>
            </w:pPr>
          </w:p>
        </w:tc>
        <w:tc>
          <w:tcPr>
            <w:tcW w:w="3151" w:type="dxa"/>
            <w:tcBorders>
              <w:top w:val="nil"/>
              <w:left w:val="nil"/>
              <w:bottom w:val="nil"/>
              <w:right w:val="nil"/>
            </w:tcBorders>
            <w:shd w:val="clear" w:color="auto" w:fill="auto"/>
            <w:noWrap/>
            <w:hideMark/>
          </w:tcPr>
          <w:p w14:paraId="2FDDFE15" w14:textId="77777777" w:rsidR="009834B8" w:rsidRPr="00A64B6E" w:rsidRDefault="009834B8" w:rsidP="00EC5F71">
            <w:pPr>
              <w:ind w:left="-72" w:right="-72"/>
              <w:rPr>
                <w:sz w:val="28"/>
                <w:szCs w:val="28"/>
                <w:lang w:eastAsia="zh-CN"/>
              </w:rPr>
            </w:pPr>
          </w:p>
        </w:tc>
      </w:tr>
      <w:tr w:rsidR="009834B8" w:rsidRPr="00A64B6E" w14:paraId="7E476B7A" w14:textId="77777777" w:rsidTr="00EC5F71">
        <w:trPr>
          <w:trHeight w:val="300"/>
        </w:trPr>
        <w:tc>
          <w:tcPr>
            <w:tcW w:w="600" w:type="dxa"/>
            <w:tcBorders>
              <w:top w:val="nil"/>
              <w:left w:val="nil"/>
              <w:bottom w:val="nil"/>
              <w:right w:val="nil"/>
            </w:tcBorders>
            <w:shd w:val="clear" w:color="auto" w:fill="auto"/>
            <w:noWrap/>
            <w:hideMark/>
          </w:tcPr>
          <w:p w14:paraId="4BDCFB4A" w14:textId="77777777" w:rsidR="009834B8" w:rsidRPr="00A64B6E" w:rsidRDefault="009834B8" w:rsidP="00EC5F71">
            <w:pPr>
              <w:ind w:left="-72" w:right="-72"/>
              <w:rPr>
                <w:sz w:val="28"/>
                <w:szCs w:val="28"/>
                <w:lang w:eastAsia="zh-CN"/>
              </w:rPr>
            </w:pPr>
          </w:p>
        </w:tc>
        <w:tc>
          <w:tcPr>
            <w:tcW w:w="20995" w:type="dxa"/>
            <w:gridSpan w:val="24"/>
            <w:tcBorders>
              <w:top w:val="nil"/>
              <w:left w:val="nil"/>
              <w:bottom w:val="nil"/>
              <w:right w:val="nil"/>
            </w:tcBorders>
            <w:shd w:val="clear" w:color="auto" w:fill="auto"/>
            <w:vAlign w:val="center"/>
            <w:hideMark/>
          </w:tcPr>
          <w:p w14:paraId="77A133A6" w14:textId="1F3A1963" w:rsidR="009834B8" w:rsidRPr="00A64B6E" w:rsidRDefault="009834B8" w:rsidP="00EC5F71">
            <w:pPr>
              <w:ind w:left="-72" w:right="-72"/>
              <w:rPr>
                <w:sz w:val="28"/>
                <w:szCs w:val="28"/>
                <w:lang w:eastAsia="zh-CN"/>
              </w:rPr>
            </w:pPr>
            <w:r w:rsidRPr="00A64B6E">
              <w:rPr>
                <w:sz w:val="28"/>
                <w:szCs w:val="28"/>
                <w:lang w:eastAsia="zh-CN"/>
              </w:rPr>
              <w:t>Cột 1: Đánh dấu X nếu đơn vị có tên ở Cột B tăng trong kỳ (được Vụ BC /</w:t>
            </w:r>
            <w:r w:rsidR="00520569" w:rsidRPr="00A64B6E">
              <w:rPr>
                <w:sz w:val="28"/>
                <w:szCs w:val="28"/>
                <w:lang w:eastAsia="zh-CN"/>
              </w:rPr>
              <w:t>Sở TT&amp;TT</w:t>
            </w:r>
            <w:r w:rsidRPr="00A64B6E">
              <w:rPr>
                <w:sz w:val="28"/>
                <w:szCs w:val="28"/>
                <w:lang w:eastAsia="zh-CN"/>
              </w:rPr>
              <w:t xml:space="preserve"> cấp giấy phép, cấp đăng ký mới). Nếu không phải thì để trống.</w:t>
            </w:r>
          </w:p>
        </w:tc>
      </w:tr>
      <w:tr w:rsidR="009834B8" w:rsidRPr="00A64B6E" w14:paraId="2D654BC2" w14:textId="77777777" w:rsidTr="00EC5F71">
        <w:trPr>
          <w:trHeight w:val="300"/>
        </w:trPr>
        <w:tc>
          <w:tcPr>
            <w:tcW w:w="600" w:type="dxa"/>
            <w:tcBorders>
              <w:top w:val="nil"/>
              <w:left w:val="nil"/>
              <w:bottom w:val="nil"/>
              <w:right w:val="nil"/>
            </w:tcBorders>
            <w:shd w:val="clear" w:color="auto" w:fill="auto"/>
            <w:noWrap/>
            <w:hideMark/>
          </w:tcPr>
          <w:p w14:paraId="14F3110C" w14:textId="77777777" w:rsidR="009834B8" w:rsidRPr="00A64B6E" w:rsidRDefault="009834B8" w:rsidP="00EC5F71">
            <w:pPr>
              <w:ind w:left="-72" w:right="-72"/>
              <w:rPr>
                <w:sz w:val="28"/>
                <w:szCs w:val="28"/>
                <w:lang w:eastAsia="zh-CN"/>
              </w:rPr>
            </w:pPr>
          </w:p>
        </w:tc>
        <w:tc>
          <w:tcPr>
            <w:tcW w:w="20995" w:type="dxa"/>
            <w:gridSpan w:val="24"/>
            <w:tcBorders>
              <w:top w:val="nil"/>
              <w:left w:val="nil"/>
              <w:bottom w:val="nil"/>
              <w:right w:val="nil"/>
            </w:tcBorders>
            <w:shd w:val="clear" w:color="auto" w:fill="auto"/>
            <w:vAlign w:val="center"/>
            <w:hideMark/>
          </w:tcPr>
          <w:p w14:paraId="4BE1B839" w14:textId="77777777" w:rsidR="009834B8" w:rsidRPr="00A64B6E" w:rsidRDefault="009834B8" w:rsidP="00D036D7">
            <w:pPr>
              <w:ind w:left="-72" w:right="-72"/>
              <w:rPr>
                <w:sz w:val="28"/>
                <w:szCs w:val="28"/>
                <w:lang w:eastAsia="zh-CN"/>
              </w:rPr>
            </w:pPr>
            <w:r w:rsidRPr="00A64B6E">
              <w:rPr>
                <w:sz w:val="28"/>
                <w:szCs w:val="28"/>
                <w:lang w:eastAsia="zh-CN"/>
              </w:rPr>
              <w:t xml:space="preserve">Các cột từ Cột 2 đến Cột </w:t>
            </w:r>
            <w:r w:rsidR="00D036D7" w:rsidRPr="00A64B6E">
              <w:rPr>
                <w:sz w:val="28"/>
                <w:szCs w:val="28"/>
                <w:lang w:val="vi-VN" w:eastAsia="zh-CN"/>
              </w:rPr>
              <w:t>21</w:t>
            </w:r>
            <w:r w:rsidRPr="00A64B6E">
              <w:rPr>
                <w:sz w:val="28"/>
                <w:szCs w:val="28"/>
                <w:lang w:eastAsia="zh-CN"/>
              </w:rPr>
              <w:t>: Ghi thông tin tương tự như cách ghi áp dụng đối với Cột 1.</w:t>
            </w:r>
          </w:p>
        </w:tc>
      </w:tr>
      <w:tr w:rsidR="009834B8" w:rsidRPr="00A64B6E" w14:paraId="655C637F" w14:textId="77777777" w:rsidTr="00A64B6E">
        <w:trPr>
          <w:trHeight w:val="818"/>
        </w:trPr>
        <w:tc>
          <w:tcPr>
            <w:tcW w:w="600" w:type="dxa"/>
            <w:tcBorders>
              <w:top w:val="nil"/>
              <w:left w:val="nil"/>
              <w:bottom w:val="nil"/>
              <w:right w:val="nil"/>
            </w:tcBorders>
            <w:shd w:val="clear" w:color="auto" w:fill="auto"/>
            <w:noWrap/>
            <w:vAlign w:val="bottom"/>
            <w:hideMark/>
          </w:tcPr>
          <w:p w14:paraId="22181E48" w14:textId="77777777" w:rsidR="009834B8" w:rsidRPr="00A64B6E" w:rsidRDefault="009834B8" w:rsidP="00EC5F71">
            <w:pPr>
              <w:ind w:left="-72" w:right="-72"/>
              <w:rPr>
                <w:sz w:val="28"/>
                <w:szCs w:val="28"/>
                <w:lang w:eastAsia="zh-CN"/>
              </w:rPr>
            </w:pPr>
          </w:p>
        </w:tc>
        <w:tc>
          <w:tcPr>
            <w:tcW w:w="20995" w:type="dxa"/>
            <w:gridSpan w:val="24"/>
            <w:tcBorders>
              <w:top w:val="nil"/>
              <w:left w:val="nil"/>
              <w:bottom w:val="nil"/>
              <w:right w:val="nil"/>
            </w:tcBorders>
            <w:shd w:val="clear" w:color="auto" w:fill="auto"/>
            <w:vAlign w:val="center"/>
            <w:hideMark/>
          </w:tcPr>
          <w:p w14:paraId="124E6A9A" w14:textId="0BCF732A" w:rsidR="009834B8" w:rsidRPr="00A64B6E" w:rsidRDefault="009834B8" w:rsidP="00EC5F71">
            <w:pPr>
              <w:ind w:left="-72" w:right="-72"/>
              <w:rPr>
                <w:i/>
                <w:iCs/>
                <w:sz w:val="28"/>
                <w:szCs w:val="28"/>
                <w:lang w:eastAsia="zh-CN"/>
              </w:rPr>
            </w:pPr>
            <w:r w:rsidRPr="00A64B6E">
              <w:rPr>
                <w:i/>
                <w:iCs/>
                <w:sz w:val="28"/>
                <w:szCs w:val="28"/>
                <w:lang w:eastAsia="zh-CN"/>
              </w:rPr>
              <w:t>Khi có sự thay đổi, Vụ BC /</w:t>
            </w:r>
            <w:r w:rsidR="00520569" w:rsidRPr="00A64B6E">
              <w:rPr>
                <w:i/>
                <w:iCs/>
                <w:sz w:val="28"/>
                <w:szCs w:val="28"/>
                <w:lang w:eastAsia="zh-CN"/>
              </w:rPr>
              <w:t>Sở TT&amp;TT</w:t>
            </w:r>
            <w:r w:rsidRPr="00A64B6E">
              <w:rPr>
                <w:i/>
                <w:iCs/>
                <w:sz w:val="28"/>
                <w:szCs w:val="28"/>
                <w:lang w:eastAsia="zh-CN"/>
              </w:rPr>
              <w:t xml:space="preserve"> cập nhật ngay sau khi có sự thay đổi hoặc cập nhật trong vòng 07 ngày (kể từ khi có thay đổi) lên CSDL thống kê của Bộ để đảm bảo đồng bộ với thông tin theo dõi của Sở và của Vụ.</w:t>
            </w:r>
          </w:p>
        </w:tc>
      </w:tr>
      <w:tr w:rsidR="009834B8" w:rsidRPr="00A64B6E" w14:paraId="5B7A4D18" w14:textId="77777777" w:rsidTr="00EC5F71">
        <w:trPr>
          <w:trHeight w:val="315"/>
        </w:trPr>
        <w:tc>
          <w:tcPr>
            <w:tcW w:w="2200" w:type="dxa"/>
            <w:gridSpan w:val="2"/>
            <w:tcBorders>
              <w:top w:val="nil"/>
              <w:left w:val="nil"/>
              <w:bottom w:val="nil"/>
              <w:right w:val="nil"/>
            </w:tcBorders>
            <w:shd w:val="clear" w:color="auto" w:fill="auto"/>
            <w:noWrap/>
            <w:vAlign w:val="bottom"/>
            <w:hideMark/>
          </w:tcPr>
          <w:p w14:paraId="2461D8E7" w14:textId="77777777" w:rsidR="009834B8" w:rsidRPr="00A64B6E" w:rsidRDefault="009834B8" w:rsidP="00EC5F71">
            <w:pPr>
              <w:ind w:left="-72" w:right="-72"/>
              <w:rPr>
                <w:i/>
                <w:iCs/>
                <w:sz w:val="28"/>
                <w:szCs w:val="28"/>
                <w:lang w:eastAsia="zh-CN"/>
              </w:rPr>
            </w:pPr>
            <w:r w:rsidRPr="00A64B6E">
              <w:rPr>
                <w:i/>
                <w:iCs/>
                <w:sz w:val="28"/>
                <w:szCs w:val="28"/>
                <w:lang w:eastAsia="zh-CN"/>
              </w:rPr>
              <w:t>b) Nguồn số liệu</w:t>
            </w:r>
          </w:p>
        </w:tc>
        <w:tc>
          <w:tcPr>
            <w:tcW w:w="540" w:type="dxa"/>
            <w:tcBorders>
              <w:top w:val="nil"/>
              <w:left w:val="nil"/>
              <w:bottom w:val="nil"/>
              <w:right w:val="nil"/>
            </w:tcBorders>
            <w:shd w:val="clear" w:color="auto" w:fill="auto"/>
            <w:noWrap/>
            <w:vAlign w:val="bottom"/>
            <w:hideMark/>
          </w:tcPr>
          <w:p w14:paraId="58CAE09F" w14:textId="77777777" w:rsidR="009834B8" w:rsidRPr="00A64B6E" w:rsidRDefault="009834B8" w:rsidP="00EC5F71">
            <w:pPr>
              <w:ind w:left="-72" w:right="-72"/>
              <w:rPr>
                <w:i/>
                <w:iCs/>
                <w:sz w:val="28"/>
                <w:szCs w:val="28"/>
                <w:lang w:eastAsia="zh-CN"/>
              </w:rPr>
            </w:pPr>
          </w:p>
        </w:tc>
        <w:tc>
          <w:tcPr>
            <w:tcW w:w="704" w:type="dxa"/>
            <w:tcBorders>
              <w:top w:val="nil"/>
              <w:left w:val="nil"/>
              <w:bottom w:val="nil"/>
              <w:right w:val="nil"/>
            </w:tcBorders>
            <w:shd w:val="clear" w:color="auto" w:fill="auto"/>
            <w:noWrap/>
            <w:vAlign w:val="bottom"/>
            <w:hideMark/>
          </w:tcPr>
          <w:p w14:paraId="7A181145" w14:textId="77777777" w:rsidR="009834B8" w:rsidRPr="00A64B6E" w:rsidRDefault="009834B8" w:rsidP="00EC5F71">
            <w:pPr>
              <w:ind w:left="-72" w:right="-72"/>
              <w:rPr>
                <w:sz w:val="28"/>
                <w:szCs w:val="28"/>
                <w:lang w:eastAsia="zh-CN"/>
              </w:rPr>
            </w:pPr>
          </w:p>
        </w:tc>
        <w:tc>
          <w:tcPr>
            <w:tcW w:w="900" w:type="dxa"/>
            <w:tcBorders>
              <w:top w:val="nil"/>
              <w:left w:val="nil"/>
              <w:bottom w:val="nil"/>
              <w:right w:val="nil"/>
            </w:tcBorders>
            <w:shd w:val="clear" w:color="auto" w:fill="auto"/>
            <w:noWrap/>
            <w:vAlign w:val="bottom"/>
            <w:hideMark/>
          </w:tcPr>
          <w:p w14:paraId="085B7849" w14:textId="77777777" w:rsidR="009834B8" w:rsidRPr="00A64B6E" w:rsidRDefault="009834B8" w:rsidP="00EC5F71">
            <w:pPr>
              <w:ind w:left="-72" w:right="-72"/>
              <w:rPr>
                <w:sz w:val="28"/>
                <w:szCs w:val="28"/>
                <w:lang w:eastAsia="zh-CN"/>
              </w:rPr>
            </w:pPr>
          </w:p>
        </w:tc>
        <w:tc>
          <w:tcPr>
            <w:tcW w:w="825" w:type="dxa"/>
            <w:tcBorders>
              <w:top w:val="nil"/>
              <w:left w:val="nil"/>
              <w:bottom w:val="nil"/>
              <w:right w:val="nil"/>
            </w:tcBorders>
            <w:shd w:val="clear" w:color="auto" w:fill="auto"/>
            <w:noWrap/>
            <w:vAlign w:val="bottom"/>
            <w:hideMark/>
          </w:tcPr>
          <w:p w14:paraId="38223182" w14:textId="77777777" w:rsidR="009834B8" w:rsidRPr="00A64B6E" w:rsidRDefault="009834B8" w:rsidP="00EC5F71">
            <w:pPr>
              <w:ind w:left="-72" w:right="-72"/>
              <w:rPr>
                <w:sz w:val="28"/>
                <w:szCs w:val="28"/>
                <w:lang w:eastAsia="zh-CN"/>
              </w:rPr>
            </w:pPr>
          </w:p>
        </w:tc>
        <w:tc>
          <w:tcPr>
            <w:tcW w:w="825" w:type="dxa"/>
            <w:tcBorders>
              <w:top w:val="nil"/>
              <w:left w:val="nil"/>
              <w:bottom w:val="nil"/>
              <w:right w:val="nil"/>
            </w:tcBorders>
            <w:shd w:val="clear" w:color="auto" w:fill="auto"/>
            <w:noWrap/>
            <w:vAlign w:val="bottom"/>
            <w:hideMark/>
          </w:tcPr>
          <w:p w14:paraId="12D2096B" w14:textId="77777777" w:rsidR="009834B8" w:rsidRPr="00A64B6E" w:rsidRDefault="009834B8" w:rsidP="00EC5F71">
            <w:pPr>
              <w:ind w:left="-72" w:right="-72"/>
              <w:rPr>
                <w:sz w:val="28"/>
                <w:szCs w:val="28"/>
                <w:lang w:eastAsia="zh-CN"/>
              </w:rPr>
            </w:pPr>
          </w:p>
        </w:tc>
        <w:tc>
          <w:tcPr>
            <w:tcW w:w="560" w:type="dxa"/>
            <w:tcBorders>
              <w:top w:val="nil"/>
              <w:left w:val="nil"/>
              <w:bottom w:val="nil"/>
              <w:right w:val="nil"/>
            </w:tcBorders>
            <w:shd w:val="clear" w:color="auto" w:fill="auto"/>
            <w:noWrap/>
            <w:vAlign w:val="bottom"/>
            <w:hideMark/>
          </w:tcPr>
          <w:p w14:paraId="1EC00266" w14:textId="77777777" w:rsidR="009834B8" w:rsidRPr="00A64B6E" w:rsidRDefault="009834B8" w:rsidP="00EC5F71">
            <w:pPr>
              <w:ind w:left="-72" w:right="-72"/>
              <w:rPr>
                <w:sz w:val="28"/>
                <w:szCs w:val="28"/>
                <w:lang w:eastAsia="zh-CN"/>
              </w:rPr>
            </w:pPr>
          </w:p>
        </w:tc>
        <w:tc>
          <w:tcPr>
            <w:tcW w:w="611" w:type="dxa"/>
            <w:tcBorders>
              <w:top w:val="nil"/>
              <w:left w:val="nil"/>
              <w:bottom w:val="nil"/>
              <w:right w:val="nil"/>
            </w:tcBorders>
            <w:shd w:val="clear" w:color="auto" w:fill="auto"/>
            <w:noWrap/>
            <w:vAlign w:val="bottom"/>
            <w:hideMark/>
          </w:tcPr>
          <w:p w14:paraId="4728C331" w14:textId="77777777" w:rsidR="009834B8" w:rsidRPr="00A64B6E" w:rsidRDefault="009834B8" w:rsidP="00EC5F71">
            <w:pPr>
              <w:ind w:left="-72" w:right="-72"/>
              <w:rPr>
                <w:sz w:val="28"/>
                <w:szCs w:val="28"/>
                <w:lang w:eastAsia="zh-CN"/>
              </w:rPr>
            </w:pPr>
          </w:p>
        </w:tc>
        <w:tc>
          <w:tcPr>
            <w:tcW w:w="691" w:type="dxa"/>
            <w:tcBorders>
              <w:top w:val="nil"/>
              <w:left w:val="nil"/>
              <w:bottom w:val="nil"/>
              <w:right w:val="nil"/>
            </w:tcBorders>
            <w:shd w:val="clear" w:color="auto" w:fill="auto"/>
            <w:noWrap/>
            <w:vAlign w:val="bottom"/>
            <w:hideMark/>
          </w:tcPr>
          <w:p w14:paraId="01D51B3A" w14:textId="77777777" w:rsidR="009834B8" w:rsidRPr="00A64B6E" w:rsidRDefault="009834B8" w:rsidP="00EC5F71">
            <w:pPr>
              <w:ind w:left="-72" w:right="-72"/>
              <w:rPr>
                <w:sz w:val="28"/>
                <w:szCs w:val="28"/>
                <w:lang w:eastAsia="zh-CN"/>
              </w:rPr>
            </w:pPr>
          </w:p>
        </w:tc>
        <w:tc>
          <w:tcPr>
            <w:tcW w:w="661" w:type="dxa"/>
            <w:tcBorders>
              <w:top w:val="nil"/>
              <w:left w:val="nil"/>
              <w:bottom w:val="nil"/>
              <w:right w:val="nil"/>
            </w:tcBorders>
            <w:shd w:val="clear" w:color="auto" w:fill="auto"/>
            <w:noWrap/>
            <w:vAlign w:val="bottom"/>
            <w:hideMark/>
          </w:tcPr>
          <w:p w14:paraId="67822D2D" w14:textId="77777777" w:rsidR="009834B8" w:rsidRPr="00A64B6E" w:rsidRDefault="009834B8" w:rsidP="00EC5F71">
            <w:pPr>
              <w:ind w:left="-72" w:right="-72"/>
              <w:rPr>
                <w:sz w:val="28"/>
                <w:szCs w:val="28"/>
                <w:lang w:eastAsia="zh-CN"/>
              </w:rPr>
            </w:pPr>
          </w:p>
        </w:tc>
        <w:tc>
          <w:tcPr>
            <w:tcW w:w="744" w:type="dxa"/>
            <w:tcBorders>
              <w:top w:val="nil"/>
              <w:left w:val="nil"/>
              <w:bottom w:val="nil"/>
              <w:right w:val="nil"/>
            </w:tcBorders>
            <w:shd w:val="clear" w:color="auto" w:fill="auto"/>
            <w:noWrap/>
            <w:vAlign w:val="bottom"/>
            <w:hideMark/>
          </w:tcPr>
          <w:p w14:paraId="080BFE88" w14:textId="77777777" w:rsidR="009834B8" w:rsidRPr="00A64B6E" w:rsidRDefault="009834B8" w:rsidP="00EC5F71">
            <w:pPr>
              <w:ind w:left="-72" w:right="-72"/>
              <w:rPr>
                <w:sz w:val="28"/>
                <w:szCs w:val="28"/>
                <w:lang w:eastAsia="zh-CN"/>
              </w:rPr>
            </w:pPr>
          </w:p>
        </w:tc>
        <w:tc>
          <w:tcPr>
            <w:tcW w:w="640" w:type="dxa"/>
            <w:tcBorders>
              <w:top w:val="nil"/>
              <w:left w:val="nil"/>
              <w:bottom w:val="nil"/>
              <w:right w:val="nil"/>
            </w:tcBorders>
            <w:shd w:val="clear" w:color="auto" w:fill="auto"/>
            <w:noWrap/>
            <w:vAlign w:val="bottom"/>
            <w:hideMark/>
          </w:tcPr>
          <w:p w14:paraId="4F305017" w14:textId="77777777" w:rsidR="009834B8" w:rsidRPr="00A64B6E" w:rsidRDefault="009834B8" w:rsidP="00EC5F71">
            <w:pPr>
              <w:ind w:left="-72" w:right="-72"/>
              <w:rPr>
                <w:sz w:val="28"/>
                <w:szCs w:val="28"/>
                <w:lang w:eastAsia="zh-CN"/>
              </w:rPr>
            </w:pPr>
          </w:p>
        </w:tc>
        <w:tc>
          <w:tcPr>
            <w:tcW w:w="638" w:type="dxa"/>
            <w:tcBorders>
              <w:top w:val="nil"/>
              <w:left w:val="nil"/>
              <w:bottom w:val="nil"/>
              <w:right w:val="nil"/>
            </w:tcBorders>
            <w:shd w:val="clear" w:color="auto" w:fill="auto"/>
            <w:noWrap/>
            <w:vAlign w:val="bottom"/>
            <w:hideMark/>
          </w:tcPr>
          <w:p w14:paraId="0B7D7466" w14:textId="77777777" w:rsidR="009834B8" w:rsidRPr="00A64B6E" w:rsidRDefault="009834B8" w:rsidP="00EC5F71">
            <w:pPr>
              <w:ind w:left="-72" w:right="-72"/>
              <w:rPr>
                <w:sz w:val="28"/>
                <w:szCs w:val="28"/>
                <w:lang w:eastAsia="zh-CN"/>
              </w:rPr>
            </w:pPr>
          </w:p>
        </w:tc>
        <w:tc>
          <w:tcPr>
            <w:tcW w:w="785" w:type="dxa"/>
            <w:tcBorders>
              <w:top w:val="nil"/>
              <w:left w:val="nil"/>
              <w:bottom w:val="nil"/>
              <w:right w:val="nil"/>
            </w:tcBorders>
            <w:shd w:val="clear" w:color="auto" w:fill="auto"/>
            <w:noWrap/>
            <w:vAlign w:val="bottom"/>
            <w:hideMark/>
          </w:tcPr>
          <w:p w14:paraId="66E73210" w14:textId="77777777" w:rsidR="009834B8" w:rsidRPr="00A64B6E" w:rsidRDefault="009834B8" w:rsidP="00EC5F71">
            <w:pPr>
              <w:ind w:left="-72" w:right="-72"/>
              <w:rPr>
                <w:sz w:val="28"/>
                <w:szCs w:val="28"/>
                <w:lang w:eastAsia="zh-CN"/>
              </w:rPr>
            </w:pPr>
          </w:p>
        </w:tc>
        <w:tc>
          <w:tcPr>
            <w:tcW w:w="820" w:type="dxa"/>
            <w:tcBorders>
              <w:top w:val="nil"/>
              <w:left w:val="nil"/>
              <w:bottom w:val="nil"/>
              <w:right w:val="nil"/>
            </w:tcBorders>
            <w:shd w:val="clear" w:color="auto" w:fill="auto"/>
            <w:noWrap/>
            <w:vAlign w:val="bottom"/>
            <w:hideMark/>
          </w:tcPr>
          <w:p w14:paraId="4E7874D1" w14:textId="77777777" w:rsidR="009834B8" w:rsidRPr="00A64B6E" w:rsidRDefault="009834B8" w:rsidP="00EC5F71">
            <w:pPr>
              <w:ind w:left="-72" w:right="-72"/>
              <w:rPr>
                <w:sz w:val="28"/>
                <w:szCs w:val="28"/>
                <w:lang w:eastAsia="zh-CN"/>
              </w:rPr>
            </w:pPr>
          </w:p>
        </w:tc>
        <w:tc>
          <w:tcPr>
            <w:tcW w:w="840" w:type="dxa"/>
            <w:tcBorders>
              <w:top w:val="nil"/>
              <w:left w:val="nil"/>
              <w:bottom w:val="nil"/>
              <w:right w:val="nil"/>
            </w:tcBorders>
            <w:shd w:val="clear" w:color="auto" w:fill="auto"/>
            <w:noWrap/>
            <w:vAlign w:val="bottom"/>
            <w:hideMark/>
          </w:tcPr>
          <w:p w14:paraId="7E264A11" w14:textId="77777777" w:rsidR="009834B8" w:rsidRPr="00A64B6E" w:rsidRDefault="009834B8" w:rsidP="00EC5F71">
            <w:pPr>
              <w:ind w:left="-72" w:right="-72"/>
              <w:rPr>
                <w:sz w:val="28"/>
                <w:szCs w:val="28"/>
                <w:lang w:eastAsia="zh-CN"/>
              </w:rPr>
            </w:pPr>
          </w:p>
        </w:tc>
        <w:tc>
          <w:tcPr>
            <w:tcW w:w="820" w:type="dxa"/>
            <w:tcBorders>
              <w:top w:val="nil"/>
              <w:left w:val="nil"/>
              <w:bottom w:val="nil"/>
              <w:right w:val="nil"/>
            </w:tcBorders>
            <w:shd w:val="clear" w:color="auto" w:fill="auto"/>
            <w:noWrap/>
            <w:vAlign w:val="bottom"/>
            <w:hideMark/>
          </w:tcPr>
          <w:p w14:paraId="1DF46DB5" w14:textId="77777777" w:rsidR="009834B8" w:rsidRPr="00A64B6E" w:rsidRDefault="009834B8" w:rsidP="00EC5F71">
            <w:pPr>
              <w:ind w:left="-72" w:right="-72"/>
              <w:rPr>
                <w:sz w:val="28"/>
                <w:szCs w:val="28"/>
                <w:lang w:eastAsia="zh-CN"/>
              </w:rPr>
            </w:pPr>
          </w:p>
        </w:tc>
        <w:tc>
          <w:tcPr>
            <w:tcW w:w="760" w:type="dxa"/>
            <w:tcBorders>
              <w:top w:val="nil"/>
              <w:left w:val="nil"/>
              <w:bottom w:val="nil"/>
              <w:right w:val="nil"/>
            </w:tcBorders>
            <w:shd w:val="clear" w:color="auto" w:fill="auto"/>
            <w:noWrap/>
            <w:vAlign w:val="bottom"/>
            <w:hideMark/>
          </w:tcPr>
          <w:p w14:paraId="45217239" w14:textId="77777777" w:rsidR="009834B8" w:rsidRPr="00A64B6E" w:rsidRDefault="009834B8" w:rsidP="00EC5F71">
            <w:pPr>
              <w:ind w:left="-72" w:right="-72"/>
              <w:rPr>
                <w:sz w:val="28"/>
                <w:szCs w:val="28"/>
                <w:lang w:eastAsia="zh-CN"/>
              </w:rPr>
            </w:pPr>
          </w:p>
        </w:tc>
        <w:tc>
          <w:tcPr>
            <w:tcW w:w="820" w:type="dxa"/>
            <w:tcBorders>
              <w:top w:val="nil"/>
              <w:left w:val="nil"/>
              <w:bottom w:val="nil"/>
              <w:right w:val="nil"/>
            </w:tcBorders>
            <w:shd w:val="clear" w:color="auto" w:fill="auto"/>
            <w:noWrap/>
            <w:vAlign w:val="bottom"/>
            <w:hideMark/>
          </w:tcPr>
          <w:p w14:paraId="2F27DAC3" w14:textId="77777777" w:rsidR="009834B8" w:rsidRPr="00A64B6E" w:rsidRDefault="009834B8" w:rsidP="00EC5F71">
            <w:pPr>
              <w:ind w:left="-72" w:right="-72"/>
              <w:rPr>
                <w:sz w:val="28"/>
                <w:szCs w:val="28"/>
                <w:lang w:eastAsia="zh-CN"/>
              </w:rPr>
            </w:pPr>
          </w:p>
        </w:tc>
        <w:tc>
          <w:tcPr>
            <w:tcW w:w="760" w:type="dxa"/>
            <w:tcBorders>
              <w:top w:val="nil"/>
              <w:left w:val="nil"/>
              <w:bottom w:val="nil"/>
              <w:right w:val="nil"/>
            </w:tcBorders>
            <w:shd w:val="clear" w:color="auto" w:fill="auto"/>
            <w:noWrap/>
            <w:vAlign w:val="bottom"/>
            <w:hideMark/>
          </w:tcPr>
          <w:p w14:paraId="27002D74" w14:textId="77777777" w:rsidR="009834B8" w:rsidRPr="00A64B6E" w:rsidRDefault="009834B8" w:rsidP="00EC5F71">
            <w:pPr>
              <w:ind w:left="-72" w:right="-72"/>
              <w:rPr>
                <w:sz w:val="28"/>
                <w:szCs w:val="28"/>
                <w:lang w:eastAsia="zh-CN"/>
              </w:rPr>
            </w:pPr>
          </w:p>
        </w:tc>
        <w:tc>
          <w:tcPr>
            <w:tcW w:w="620" w:type="dxa"/>
            <w:tcBorders>
              <w:top w:val="nil"/>
              <w:left w:val="nil"/>
              <w:bottom w:val="nil"/>
              <w:right w:val="nil"/>
            </w:tcBorders>
            <w:shd w:val="clear" w:color="auto" w:fill="auto"/>
            <w:noWrap/>
            <w:vAlign w:val="bottom"/>
            <w:hideMark/>
          </w:tcPr>
          <w:p w14:paraId="4CDC80F9" w14:textId="77777777" w:rsidR="009834B8" w:rsidRPr="00A64B6E" w:rsidRDefault="009834B8" w:rsidP="00EC5F71">
            <w:pPr>
              <w:ind w:left="-72" w:right="-72"/>
              <w:rPr>
                <w:sz w:val="28"/>
                <w:szCs w:val="28"/>
                <w:lang w:eastAsia="zh-CN"/>
              </w:rPr>
            </w:pPr>
          </w:p>
        </w:tc>
        <w:tc>
          <w:tcPr>
            <w:tcW w:w="820" w:type="dxa"/>
            <w:tcBorders>
              <w:top w:val="nil"/>
              <w:left w:val="nil"/>
              <w:bottom w:val="nil"/>
              <w:right w:val="nil"/>
            </w:tcBorders>
            <w:shd w:val="clear" w:color="auto" w:fill="auto"/>
            <w:noWrap/>
            <w:vAlign w:val="bottom"/>
            <w:hideMark/>
          </w:tcPr>
          <w:p w14:paraId="424CB563" w14:textId="77777777" w:rsidR="009834B8" w:rsidRPr="00A64B6E" w:rsidRDefault="009834B8" w:rsidP="00EC5F71">
            <w:pPr>
              <w:ind w:left="-72" w:right="-72"/>
              <w:rPr>
                <w:sz w:val="28"/>
                <w:szCs w:val="28"/>
                <w:lang w:eastAsia="zh-CN"/>
              </w:rPr>
            </w:pPr>
          </w:p>
        </w:tc>
        <w:tc>
          <w:tcPr>
            <w:tcW w:w="860" w:type="dxa"/>
            <w:tcBorders>
              <w:top w:val="nil"/>
              <w:left w:val="nil"/>
              <w:bottom w:val="nil"/>
              <w:right w:val="nil"/>
            </w:tcBorders>
            <w:shd w:val="clear" w:color="auto" w:fill="auto"/>
            <w:noWrap/>
            <w:vAlign w:val="bottom"/>
            <w:hideMark/>
          </w:tcPr>
          <w:p w14:paraId="13D76425" w14:textId="77777777" w:rsidR="009834B8" w:rsidRPr="00A64B6E" w:rsidRDefault="009834B8" w:rsidP="00EC5F71">
            <w:pPr>
              <w:ind w:left="-72" w:right="-72"/>
              <w:rPr>
                <w:sz w:val="28"/>
                <w:szCs w:val="28"/>
                <w:lang w:eastAsia="zh-CN"/>
              </w:rPr>
            </w:pPr>
          </w:p>
        </w:tc>
        <w:tc>
          <w:tcPr>
            <w:tcW w:w="3151" w:type="dxa"/>
            <w:tcBorders>
              <w:top w:val="nil"/>
              <w:left w:val="nil"/>
              <w:bottom w:val="nil"/>
              <w:right w:val="nil"/>
            </w:tcBorders>
            <w:shd w:val="clear" w:color="auto" w:fill="auto"/>
            <w:noWrap/>
            <w:vAlign w:val="bottom"/>
            <w:hideMark/>
          </w:tcPr>
          <w:p w14:paraId="4929965D" w14:textId="77777777" w:rsidR="009834B8" w:rsidRPr="00A64B6E" w:rsidRDefault="009834B8" w:rsidP="00EC5F71">
            <w:pPr>
              <w:ind w:left="-72" w:right="-72"/>
              <w:rPr>
                <w:sz w:val="28"/>
                <w:szCs w:val="28"/>
                <w:lang w:eastAsia="zh-CN"/>
              </w:rPr>
            </w:pPr>
          </w:p>
        </w:tc>
      </w:tr>
      <w:tr w:rsidR="009834B8" w:rsidRPr="00A64B6E" w14:paraId="212880AE" w14:textId="77777777" w:rsidTr="00EC5F71">
        <w:trPr>
          <w:trHeight w:val="300"/>
        </w:trPr>
        <w:tc>
          <w:tcPr>
            <w:tcW w:w="600" w:type="dxa"/>
            <w:tcBorders>
              <w:top w:val="nil"/>
              <w:left w:val="nil"/>
              <w:bottom w:val="nil"/>
              <w:right w:val="nil"/>
            </w:tcBorders>
            <w:shd w:val="clear" w:color="auto" w:fill="auto"/>
            <w:noWrap/>
            <w:vAlign w:val="bottom"/>
            <w:hideMark/>
          </w:tcPr>
          <w:p w14:paraId="7DEC6D5A" w14:textId="77777777" w:rsidR="009834B8" w:rsidRPr="00A64B6E" w:rsidRDefault="009834B8" w:rsidP="00EC5F71">
            <w:pPr>
              <w:ind w:left="-72" w:right="-72"/>
              <w:rPr>
                <w:sz w:val="28"/>
                <w:szCs w:val="28"/>
                <w:lang w:eastAsia="zh-CN"/>
              </w:rPr>
            </w:pPr>
          </w:p>
        </w:tc>
        <w:tc>
          <w:tcPr>
            <w:tcW w:w="20995" w:type="dxa"/>
            <w:gridSpan w:val="24"/>
            <w:tcBorders>
              <w:top w:val="nil"/>
              <w:left w:val="nil"/>
              <w:bottom w:val="nil"/>
              <w:right w:val="nil"/>
            </w:tcBorders>
            <w:shd w:val="clear" w:color="auto" w:fill="auto"/>
            <w:vAlign w:val="center"/>
            <w:hideMark/>
          </w:tcPr>
          <w:p w14:paraId="722C1B84" w14:textId="07B434C1" w:rsidR="009834B8" w:rsidRPr="00A64B6E" w:rsidRDefault="009834B8" w:rsidP="00EC5F71">
            <w:pPr>
              <w:ind w:left="-72" w:right="-72"/>
              <w:rPr>
                <w:sz w:val="28"/>
                <w:szCs w:val="28"/>
                <w:lang w:eastAsia="zh-CN"/>
              </w:rPr>
            </w:pPr>
            <w:r w:rsidRPr="00A64B6E">
              <w:rPr>
                <w:sz w:val="28"/>
                <w:szCs w:val="28"/>
                <w:lang w:eastAsia="zh-CN"/>
              </w:rPr>
              <w:t xml:space="preserve">Phụ biểu được lập từ dữ liệu của </w:t>
            </w:r>
            <w:r w:rsidR="00520569" w:rsidRPr="00A64B6E">
              <w:rPr>
                <w:sz w:val="28"/>
                <w:szCs w:val="28"/>
                <w:lang w:eastAsia="zh-CN"/>
              </w:rPr>
              <w:t>Sở TT&amp;TT</w:t>
            </w:r>
            <w:r w:rsidRPr="00A64B6E">
              <w:rPr>
                <w:sz w:val="28"/>
                <w:szCs w:val="28"/>
                <w:lang w:eastAsia="zh-CN"/>
              </w:rPr>
              <w:t>, Vụ BC phục vụ theo dõi sau cấp phép.</w:t>
            </w:r>
          </w:p>
        </w:tc>
      </w:tr>
    </w:tbl>
    <w:p w14:paraId="29DD5214" w14:textId="77777777" w:rsidR="009834B8" w:rsidRPr="000A19A9" w:rsidRDefault="009834B8" w:rsidP="009834B8">
      <w:pPr>
        <w:rPr>
          <w:sz w:val="27"/>
          <w:szCs w:val="27"/>
        </w:rPr>
      </w:pPr>
    </w:p>
    <w:p w14:paraId="2AA28BF4" w14:textId="77777777" w:rsidR="009834B8" w:rsidRPr="000A19A9" w:rsidRDefault="009834B8" w:rsidP="009834B8">
      <w:pPr>
        <w:rPr>
          <w:sz w:val="27"/>
          <w:szCs w:val="27"/>
        </w:rPr>
      </w:pPr>
    </w:p>
    <w:p w14:paraId="38DFDC71" w14:textId="77777777" w:rsidR="009834B8" w:rsidRPr="000A19A9" w:rsidRDefault="009834B8" w:rsidP="009834B8">
      <w:pPr>
        <w:rPr>
          <w:sz w:val="27"/>
          <w:szCs w:val="27"/>
        </w:rPr>
      </w:pPr>
    </w:p>
    <w:p w14:paraId="7F18BBDB" w14:textId="77777777" w:rsidR="009834B8" w:rsidRPr="000A19A9" w:rsidRDefault="009834B8" w:rsidP="009834B8">
      <w:pPr>
        <w:rPr>
          <w:sz w:val="27"/>
          <w:szCs w:val="27"/>
        </w:rPr>
        <w:sectPr w:rsidR="009834B8" w:rsidRPr="000A19A9" w:rsidSect="001D6E2E">
          <w:pgSz w:w="23818" w:h="16834" w:orient="landscape" w:code="8"/>
          <w:pgMar w:top="1152" w:right="1152" w:bottom="1152" w:left="1152" w:header="720" w:footer="720" w:gutter="0"/>
          <w:cols w:space="720"/>
          <w:titlePg/>
          <w:docGrid w:linePitch="360"/>
        </w:sectPr>
      </w:pPr>
    </w:p>
    <w:tbl>
      <w:tblPr>
        <w:tblW w:w="10129" w:type="dxa"/>
        <w:tblLayout w:type="fixed"/>
        <w:tblLook w:val="04A0" w:firstRow="1" w:lastRow="0" w:firstColumn="1" w:lastColumn="0" w:noHBand="0" w:noVBand="1"/>
      </w:tblPr>
      <w:tblGrid>
        <w:gridCol w:w="2977"/>
        <w:gridCol w:w="603"/>
        <w:gridCol w:w="2815"/>
        <w:gridCol w:w="625"/>
        <w:gridCol w:w="2340"/>
        <w:gridCol w:w="533"/>
        <w:gridCol w:w="236"/>
      </w:tblGrid>
      <w:tr w:rsidR="009834B8" w:rsidRPr="000A19A9" w14:paraId="197F3FEB" w14:textId="77777777" w:rsidTr="00EC5F71">
        <w:trPr>
          <w:gridAfter w:val="2"/>
          <w:wAfter w:w="769" w:type="dxa"/>
          <w:trHeight w:val="313"/>
        </w:trPr>
        <w:tc>
          <w:tcPr>
            <w:tcW w:w="2977" w:type="dxa"/>
            <w:tcBorders>
              <w:top w:val="nil"/>
              <w:left w:val="nil"/>
              <w:bottom w:val="nil"/>
              <w:right w:val="nil"/>
            </w:tcBorders>
            <w:shd w:val="clear" w:color="auto" w:fill="auto"/>
            <w:vAlign w:val="center"/>
            <w:hideMark/>
          </w:tcPr>
          <w:p w14:paraId="72EBB478" w14:textId="77777777" w:rsidR="009834B8" w:rsidRPr="000A19A9" w:rsidRDefault="009834B8" w:rsidP="00EC5F71">
            <w:pPr>
              <w:rPr>
                <w:b/>
                <w:bCs/>
                <w:lang w:eastAsia="zh-CN"/>
              </w:rPr>
            </w:pPr>
            <w:bookmarkStart w:id="12" w:name="RANGE!A1:G53"/>
            <w:r w:rsidRPr="000A19A9">
              <w:rPr>
                <w:b/>
                <w:bCs/>
                <w:lang w:eastAsia="zh-CN"/>
              </w:rPr>
              <w:lastRenderedPageBreak/>
              <w:t xml:space="preserve">Biểu </w:t>
            </w:r>
            <w:bookmarkStart w:id="13" w:name="BCCP_01_1"/>
            <w:r w:rsidRPr="000A19A9">
              <w:rPr>
                <w:b/>
                <w:bCs/>
                <w:lang w:eastAsia="zh-CN"/>
              </w:rPr>
              <w:t>BCCP-01.1</w:t>
            </w:r>
            <w:bookmarkEnd w:id="12"/>
            <w:bookmarkEnd w:id="13"/>
          </w:p>
        </w:tc>
        <w:tc>
          <w:tcPr>
            <w:tcW w:w="4043" w:type="dxa"/>
            <w:gridSpan w:val="3"/>
            <w:vMerge w:val="restart"/>
            <w:tcBorders>
              <w:top w:val="nil"/>
              <w:left w:val="nil"/>
              <w:bottom w:val="nil"/>
              <w:right w:val="nil"/>
            </w:tcBorders>
            <w:shd w:val="clear" w:color="auto" w:fill="auto"/>
            <w:vAlign w:val="center"/>
            <w:hideMark/>
          </w:tcPr>
          <w:p w14:paraId="57775FCC" w14:textId="77777777" w:rsidR="009834B8" w:rsidRPr="000A19A9" w:rsidRDefault="009834B8" w:rsidP="00EC5F71">
            <w:pPr>
              <w:jc w:val="center"/>
              <w:rPr>
                <w:b/>
                <w:bCs/>
                <w:lang w:eastAsia="zh-CN"/>
              </w:rPr>
            </w:pPr>
            <w:r w:rsidRPr="000A19A9">
              <w:rPr>
                <w:b/>
                <w:bCs/>
                <w:lang w:eastAsia="zh-CN"/>
              </w:rPr>
              <w:t>TỔNG HỢP CẢ NƯỚC</w:t>
            </w:r>
            <w:r w:rsidRPr="000A19A9">
              <w:rPr>
                <w:b/>
                <w:bCs/>
                <w:lang w:eastAsia="zh-CN"/>
              </w:rPr>
              <w:br/>
              <w:t>PHÁT TRIỂN DOANH NGHIỆP BƯU CHÍNH</w:t>
            </w:r>
          </w:p>
        </w:tc>
        <w:tc>
          <w:tcPr>
            <w:tcW w:w="2340" w:type="dxa"/>
            <w:vMerge w:val="restart"/>
            <w:tcBorders>
              <w:top w:val="nil"/>
              <w:left w:val="nil"/>
              <w:bottom w:val="nil"/>
              <w:right w:val="nil"/>
            </w:tcBorders>
            <w:shd w:val="clear" w:color="auto" w:fill="auto"/>
            <w:vAlign w:val="center"/>
            <w:hideMark/>
          </w:tcPr>
          <w:p w14:paraId="19A2E6DC" w14:textId="77777777" w:rsidR="009834B8" w:rsidRPr="000A19A9" w:rsidRDefault="009834B8" w:rsidP="00EC5F71">
            <w:pPr>
              <w:jc w:val="center"/>
              <w:rPr>
                <w:lang w:eastAsia="zh-CN"/>
              </w:rPr>
            </w:pPr>
            <w:r w:rsidRPr="000A19A9">
              <w:rPr>
                <w:lang w:eastAsia="zh-CN"/>
              </w:rPr>
              <w:t xml:space="preserve">Đơn vị báo cáo: </w:t>
            </w:r>
            <w:r w:rsidRPr="000A19A9">
              <w:rPr>
                <w:lang w:eastAsia="zh-CN"/>
              </w:rPr>
              <w:br/>
              <w:t>Vụ BC</w:t>
            </w:r>
          </w:p>
        </w:tc>
      </w:tr>
      <w:tr w:rsidR="009834B8" w:rsidRPr="000A19A9" w14:paraId="51B36613" w14:textId="77777777" w:rsidTr="00EC5F71">
        <w:trPr>
          <w:gridAfter w:val="2"/>
          <w:wAfter w:w="769" w:type="dxa"/>
          <w:trHeight w:val="313"/>
        </w:trPr>
        <w:tc>
          <w:tcPr>
            <w:tcW w:w="2977" w:type="dxa"/>
            <w:vMerge w:val="restart"/>
            <w:tcBorders>
              <w:top w:val="nil"/>
              <w:left w:val="nil"/>
              <w:bottom w:val="nil"/>
              <w:right w:val="nil"/>
            </w:tcBorders>
            <w:shd w:val="clear" w:color="auto" w:fill="auto"/>
            <w:vAlign w:val="center"/>
            <w:hideMark/>
          </w:tcPr>
          <w:p w14:paraId="41C3E47A" w14:textId="2B471022" w:rsidR="009834B8" w:rsidRPr="000A19A9" w:rsidRDefault="0001638E" w:rsidP="00EC5F71">
            <w:pPr>
              <w:rPr>
                <w:lang w:eastAsia="zh-CN"/>
              </w:rPr>
            </w:pPr>
            <w:r>
              <w:rPr>
                <w:lang w:eastAsia="zh-CN"/>
              </w:rPr>
              <w:t>Ban hành kèm theo TT</w:t>
            </w:r>
            <w:r w:rsidR="009834B8" w:rsidRPr="000A19A9">
              <w:rPr>
                <w:lang w:eastAsia="zh-CN"/>
              </w:rPr>
              <w:t xml:space="preserve"> số .....</w:t>
            </w:r>
            <w:r w:rsidR="00EB0F0F">
              <w:rPr>
                <w:lang w:eastAsia="zh-CN"/>
              </w:rPr>
              <w:t>/2022/TT-BTTTT</w:t>
            </w:r>
          </w:p>
        </w:tc>
        <w:tc>
          <w:tcPr>
            <w:tcW w:w="4043" w:type="dxa"/>
            <w:gridSpan w:val="3"/>
            <w:vMerge/>
            <w:tcBorders>
              <w:top w:val="nil"/>
              <w:left w:val="nil"/>
              <w:bottom w:val="nil"/>
              <w:right w:val="nil"/>
            </w:tcBorders>
            <w:vAlign w:val="center"/>
            <w:hideMark/>
          </w:tcPr>
          <w:p w14:paraId="1320E873" w14:textId="77777777" w:rsidR="009834B8" w:rsidRPr="000A19A9" w:rsidRDefault="009834B8" w:rsidP="00EC5F71">
            <w:pPr>
              <w:rPr>
                <w:b/>
                <w:bCs/>
                <w:lang w:eastAsia="zh-CN"/>
              </w:rPr>
            </w:pPr>
          </w:p>
        </w:tc>
        <w:tc>
          <w:tcPr>
            <w:tcW w:w="2340" w:type="dxa"/>
            <w:vMerge/>
            <w:tcBorders>
              <w:top w:val="nil"/>
              <w:left w:val="nil"/>
              <w:bottom w:val="nil"/>
              <w:right w:val="nil"/>
            </w:tcBorders>
            <w:vAlign w:val="center"/>
            <w:hideMark/>
          </w:tcPr>
          <w:p w14:paraId="70824C3B" w14:textId="77777777" w:rsidR="009834B8" w:rsidRPr="000A19A9" w:rsidRDefault="009834B8" w:rsidP="00EC5F71">
            <w:pPr>
              <w:rPr>
                <w:lang w:eastAsia="zh-CN"/>
              </w:rPr>
            </w:pPr>
          </w:p>
        </w:tc>
      </w:tr>
      <w:tr w:rsidR="009834B8" w:rsidRPr="000A19A9" w14:paraId="222AF774" w14:textId="77777777" w:rsidTr="00EC5F71">
        <w:trPr>
          <w:trHeight w:val="313"/>
        </w:trPr>
        <w:tc>
          <w:tcPr>
            <w:tcW w:w="2977" w:type="dxa"/>
            <w:vMerge/>
            <w:tcBorders>
              <w:top w:val="nil"/>
              <w:left w:val="nil"/>
              <w:bottom w:val="nil"/>
              <w:right w:val="nil"/>
            </w:tcBorders>
            <w:vAlign w:val="center"/>
            <w:hideMark/>
          </w:tcPr>
          <w:p w14:paraId="6A5FBD71" w14:textId="77777777" w:rsidR="009834B8" w:rsidRPr="000A19A9" w:rsidRDefault="009834B8" w:rsidP="00EC5F71">
            <w:pPr>
              <w:rPr>
                <w:lang w:eastAsia="zh-CN"/>
              </w:rPr>
            </w:pPr>
          </w:p>
        </w:tc>
        <w:tc>
          <w:tcPr>
            <w:tcW w:w="4043" w:type="dxa"/>
            <w:gridSpan w:val="3"/>
            <w:vMerge/>
            <w:tcBorders>
              <w:top w:val="nil"/>
              <w:left w:val="nil"/>
              <w:bottom w:val="nil"/>
              <w:right w:val="nil"/>
            </w:tcBorders>
            <w:vAlign w:val="center"/>
            <w:hideMark/>
          </w:tcPr>
          <w:p w14:paraId="75F39062" w14:textId="77777777" w:rsidR="009834B8" w:rsidRPr="000A19A9" w:rsidRDefault="009834B8" w:rsidP="00EC5F71">
            <w:pPr>
              <w:rPr>
                <w:b/>
                <w:bCs/>
                <w:lang w:eastAsia="zh-CN"/>
              </w:rPr>
            </w:pPr>
          </w:p>
        </w:tc>
        <w:tc>
          <w:tcPr>
            <w:tcW w:w="2873" w:type="dxa"/>
            <w:gridSpan w:val="2"/>
            <w:tcBorders>
              <w:top w:val="nil"/>
              <w:left w:val="nil"/>
              <w:bottom w:val="nil"/>
              <w:right w:val="nil"/>
            </w:tcBorders>
            <w:shd w:val="clear" w:color="auto" w:fill="auto"/>
            <w:vAlign w:val="center"/>
            <w:hideMark/>
          </w:tcPr>
          <w:p w14:paraId="1BF6F4DE" w14:textId="77777777" w:rsidR="009834B8" w:rsidRPr="000A19A9" w:rsidRDefault="009834B8" w:rsidP="00EC5F71">
            <w:pPr>
              <w:rPr>
                <w:lang w:eastAsia="zh-CN"/>
              </w:rPr>
            </w:pPr>
          </w:p>
        </w:tc>
        <w:tc>
          <w:tcPr>
            <w:tcW w:w="236" w:type="dxa"/>
            <w:tcBorders>
              <w:top w:val="nil"/>
              <w:left w:val="nil"/>
              <w:bottom w:val="nil"/>
              <w:right w:val="nil"/>
            </w:tcBorders>
            <w:shd w:val="clear" w:color="auto" w:fill="auto"/>
            <w:vAlign w:val="center"/>
            <w:hideMark/>
          </w:tcPr>
          <w:p w14:paraId="6C1CA676" w14:textId="77777777" w:rsidR="009834B8" w:rsidRPr="000A19A9" w:rsidRDefault="009834B8" w:rsidP="00EC5F71">
            <w:pPr>
              <w:jc w:val="center"/>
              <w:rPr>
                <w:sz w:val="20"/>
                <w:szCs w:val="20"/>
                <w:lang w:eastAsia="zh-CN"/>
              </w:rPr>
            </w:pPr>
          </w:p>
        </w:tc>
      </w:tr>
      <w:tr w:rsidR="009834B8" w:rsidRPr="000A19A9" w14:paraId="32EA136C" w14:textId="77777777" w:rsidTr="00EC5F71">
        <w:trPr>
          <w:gridAfter w:val="2"/>
          <w:wAfter w:w="769" w:type="dxa"/>
          <w:trHeight w:val="418"/>
        </w:trPr>
        <w:tc>
          <w:tcPr>
            <w:tcW w:w="2977" w:type="dxa"/>
            <w:vMerge w:val="restart"/>
            <w:tcBorders>
              <w:top w:val="nil"/>
              <w:left w:val="nil"/>
              <w:bottom w:val="nil"/>
              <w:right w:val="nil"/>
            </w:tcBorders>
            <w:shd w:val="clear" w:color="auto" w:fill="auto"/>
            <w:vAlign w:val="center"/>
            <w:hideMark/>
          </w:tcPr>
          <w:p w14:paraId="6563D6E9" w14:textId="77777777" w:rsidR="009834B8" w:rsidRPr="000A19A9" w:rsidRDefault="009834B8" w:rsidP="00EC5F71">
            <w:pPr>
              <w:rPr>
                <w:lang w:eastAsia="zh-CN"/>
              </w:rPr>
            </w:pPr>
            <w:r w:rsidRPr="000A19A9">
              <w:rPr>
                <w:lang w:eastAsia="zh-CN"/>
              </w:rPr>
              <w:t>Ngày nhận báo cáo: Trước 15/3 năm tiếp theo</w:t>
            </w:r>
          </w:p>
        </w:tc>
        <w:tc>
          <w:tcPr>
            <w:tcW w:w="603" w:type="dxa"/>
            <w:tcBorders>
              <w:top w:val="nil"/>
              <w:left w:val="nil"/>
              <w:bottom w:val="nil"/>
              <w:right w:val="nil"/>
            </w:tcBorders>
            <w:shd w:val="clear" w:color="auto" w:fill="auto"/>
            <w:noWrap/>
            <w:vAlign w:val="bottom"/>
            <w:hideMark/>
          </w:tcPr>
          <w:p w14:paraId="42388435" w14:textId="77777777" w:rsidR="009834B8" w:rsidRPr="000A19A9" w:rsidRDefault="009834B8" w:rsidP="00EC5F71">
            <w:pPr>
              <w:rPr>
                <w:lang w:eastAsia="zh-CN"/>
              </w:rPr>
            </w:pPr>
          </w:p>
        </w:tc>
        <w:tc>
          <w:tcPr>
            <w:tcW w:w="2815" w:type="dxa"/>
            <w:tcBorders>
              <w:top w:val="nil"/>
              <w:left w:val="nil"/>
              <w:bottom w:val="nil"/>
              <w:right w:val="nil"/>
            </w:tcBorders>
            <w:shd w:val="clear" w:color="auto" w:fill="auto"/>
            <w:noWrap/>
            <w:vAlign w:val="bottom"/>
            <w:hideMark/>
          </w:tcPr>
          <w:p w14:paraId="0D34BDBF" w14:textId="77777777" w:rsidR="009834B8" w:rsidRPr="000A19A9" w:rsidRDefault="009834B8" w:rsidP="00EC5F71">
            <w:pPr>
              <w:rPr>
                <w:sz w:val="20"/>
                <w:szCs w:val="20"/>
                <w:lang w:eastAsia="zh-CN"/>
              </w:rPr>
            </w:pPr>
          </w:p>
        </w:tc>
        <w:tc>
          <w:tcPr>
            <w:tcW w:w="625" w:type="dxa"/>
            <w:tcBorders>
              <w:top w:val="nil"/>
              <w:left w:val="nil"/>
              <w:bottom w:val="nil"/>
              <w:right w:val="nil"/>
            </w:tcBorders>
            <w:shd w:val="clear" w:color="auto" w:fill="auto"/>
            <w:noWrap/>
            <w:vAlign w:val="bottom"/>
            <w:hideMark/>
          </w:tcPr>
          <w:p w14:paraId="3B600FB8" w14:textId="77777777" w:rsidR="009834B8" w:rsidRPr="000A19A9" w:rsidRDefault="009834B8" w:rsidP="00EC5F71">
            <w:pPr>
              <w:rPr>
                <w:sz w:val="20"/>
                <w:szCs w:val="20"/>
                <w:lang w:eastAsia="zh-CN"/>
              </w:rPr>
            </w:pPr>
          </w:p>
        </w:tc>
        <w:tc>
          <w:tcPr>
            <w:tcW w:w="2340" w:type="dxa"/>
            <w:vMerge w:val="restart"/>
            <w:tcBorders>
              <w:top w:val="nil"/>
              <w:left w:val="nil"/>
              <w:right w:val="nil"/>
            </w:tcBorders>
            <w:shd w:val="clear" w:color="auto" w:fill="auto"/>
            <w:vAlign w:val="center"/>
            <w:hideMark/>
          </w:tcPr>
          <w:p w14:paraId="6F47DCAF" w14:textId="77777777" w:rsidR="009834B8" w:rsidRPr="000A19A9" w:rsidRDefault="009834B8" w:rsidP="00EC5F71">
            <w:pPr>
              <w:jc w:val="center"/>
              <w:rPr>
                <w:lang w:eastAsia="zh-CN"/>
              </w:rPr>
            </w:pPr>
            <w:r w:rsidRPr="000A19A9">
              <w:rPr>
                <w:lang w:eastAsia="zh-CN"/>
              </w:rPr>
              <w:t>Đơn vị nhận báo cáo:</w:t>
            </w:r>
            <w:r w:rsidRPr="000A19A9">
              <w:rPr>
                <w:lang w:eastAsia="zh-CN"/>
              </w:rPr>
              <w:br/>
              <w:t>Vụ KHTC, VP Bộ</w:t>
            </w:r>
          </w:p>
        </w:tc>
      </w:tr>
      <w:tr w:rsidR="009834B8" w:rsidRPr="000A19A9" w14:paraId="59BABA2A" w14:textId="77777777" w:rsidTr="00EC5F71">
        <w:trPr>
          <w:gridAfter w:val="2"/>
          <w:wAfter w:w="769" w:type="dxa"/>
          <w:trHeight w:val="418"/>
        </w:trPr>
        <w:tc>
          <w:tcPr>
            <w:tcW w:w="2977" w:type="dxa"/>
            <w:vMerge/>
            <w:tcBorders>
              <w:top w:val="nil"/>
              <w:left w:val="nil"/>
              <w:bottom w:val="nil"/>
              <w:right w:val="nil"/>
            </w:tcBorders>
            <w:vAlign w:val="center"/>
            <w:hideMark/>
          </w:tcPr>
          <w:p w14:paraId="58F7D4CC" w14:textId="77777777" w:rsidR="009834B8" w:rsidRPr="000A19A9" w:rsidRDefault="009834B8" w:rsidP="00EC5F71">
            <w:pPr>
              <w:rPr>
                <w:lang w:eastAsia="zh-CN"/>
              </w:rPr>
            </w:pPr>
          </w:p>
        </w:tc>
        <w:tc>
          <w:tcPr>
            <w:tcW w:w="4043" w:type="dxa"/>
            <w:gridSpan w:val="3"/>
            <w:tcBorders>
              <w:top w:val="nil"/>
              <w:left w:val="nil"/>
              <w:bottom w:val="nil"/>
              <w:right w:val="nil"/>
            </w:tcBorders>
            <w:shd w:val="clear" w:color="auto" w:fill="auto"/>
            <w:noWrap/>
            <w:vAlign w:val="bottom"/>
            <w:hideMark/>
          </w:tcPr>
          <w:p w14:paraId="36AB89A6" w14:textId="77777777" w:rsidR="009834B8" w:rsidRPr="000A19A9" w:rsidRDefault="009834B8" w:rsidP="00EC5F71">
            <w:pPr>
              <w:jc w:val="center"/>
              <w:rPr>
                <w:b/>
                <w:bCs/>
                <w:lang w:eastAsia="zh-CN"/>
              </w:rPr>
            </w:pPr>
            <w:r w:rsidRPr="000A19A9">
              <w:rPr>
                <w:b/>
                <w:bCs/>
                <w:lang w:eastAsia="zh-CN"/>
              </w:rPr>
              <w:t>Năm /20...</w:t>
            </w:r>
          </w:p>
        </w:tc>
        <w:tc>
          <w:tcPr>
            <w:tcW w:w="2340" w:type="dxa"/>
            <w:vMerge/>
            <w:tcBorders>
              <w:left w:val="nil"/>
              <w:right w:val="nil"/>
            </w:tcBorders>
            <w:vAlign w:val="center"/>
            <w:hideMark/>
          </w:tcPr>
          <w:p w14:paraId="6DCC8297" w14:textId="77777777" w:rsidR="009834B8" w:rsidRPr="000A19A9" w:rsidRDefault="009834B8" w:rsidP="00EC5F71">
            <w:pPr>
              <w:rPr>
                <w:lang w:eastAsia="zh-CN"/>
              </w:rPr>
            </w:pPr>
          </w:p>
        </w:tc>
      </w:tr>
      <w:tr w:rsidR="009834B8" w:rsidRPr="000A19A9" w14:paraId="03989BB3" w14:textId="77777777" w:rsidTr="00EC5F71">
        <w:trPr>
          <w:gridAfter w:val="2"/>
          <w:wAfter w:w="769" w:type="dxa"/>
          <w:trHeight w:val="102"/>
        </w:trPr>
        <w:tc>
          <w:tcPr>
            <w:tcW w:w="2977" w:type="dxa"/>
            <w:vMerge/>
            <w:tcBorders>
              <w:top w:val="nil"/>
              <w:left w:val="nil"/>
              <w:bottom w:val="nil"/>
              <w:right w:val="nil"/>
            </w:tcBorders>
            <w:vAlign w:val="center"/>
            <w:hideMark/>
          </w:tcPr>
          <w:p w14:paraId="6B84B8E5" w14:textId="77777777" w:rsidR="009834B8" w:rsidRPr="000A19A9" w:rsidRDefault="009834B8" w:rsidP="00EC5F71">
            <w:pPr>
              <w:rPr>
                <w:lang w:eastAsia="zh-CN"/>
              </w:rPr>
            </w:pPr>
          </w:p>
        </w:tc>
        <w:tc>
          <w:tcPr>
            <w:tcW w:w="4043" w:type="dxa"/>
            <w:gridSpan w:val="3"/>
            <w:tcBorders>
              <w:top w:val="nil"/>
              <w:left w:val="nil"/>
              <w:bottom w:val="nil"/>
              <w:right w:val="nil"/>
            </w:tcBorders>
            <w:shd w:val="clear" w:color="auto" w:fill="auto"/>
            <w:noWrap/>
            <w:vAlign w:val="bottom"/>
            <w:hideMark/>
          </w:tcPr>
          <w:p w14:paraId="5DB608A6" w14:textId="77777777" w:rsidR="009834B8" w:rsidRPr="000A19A9" w:rsidRDefault="009834B8" w:rsidP="00EC5F71">
            <w:pPr>
              <w:jc w:val="center"/>
              <w:rPr>
                <w:b/>
                <w:bCs/>
                <w:lang w:eastAsia="zh-CN"/>
              </w:rPr>
            </w:pPr>
          </w:p>
        </w:tc>
        <w:tc>
          <w:tcPr>
            <w:tcW w:w="2340" w:type="dxa"/>
            <w:vMerge/>
            <w:tcBorders>
              <w:left w:val="nil"/>
              <w:bottom w:val="nil"/>
              <w:right w:val="nil"/>
            </w:tcBorders>
            <w:vAlign w:val="center"/>
            <w:hideMark/>
          </w:tcPr>
          <w:p w14:paraId="2B76B208" w14:textId="77777777" w:rsidR="009834B8" w:rsidRPr="000A19A9" w:rsidRDefault="009834B8" w:rsidP="00EC5F71">
            <w:pPr>
              <w:rPr>
                <w:lang w:eastAsia="zh-CN"/>
              </w:rPr>
            </w:pPr>
          </w:p>
        </w:tc>
      </w:tr>
    </w:tbl>
    <w:p w14:paraId="1099DDC0" w14:textId="77777777" w:rsidR="009834B8" w:rsidRPr="000A19A9" w:rsidRDefault="009834B8" w:rsidP="009834B8">
      <w:pPr>
        <w:tabs>
          <w:tab w:val="left" w:pos="5786"/>
          <w:tab w:val="left" w:pos="6490"/>
          <w:tab w:val="left" w:pos="8050"/>
        </w:tabs>
        <w:ind w:left="108" w:right="-72"/>
        <w:rPr>
          <w:sz w:val="22"/>
          <w:szCs w:val="22"/>
          <w:lang w:eastAsia="zh-CN"/>
        </w:rPr>
      </w:pPr>
      <w:r w:rsidRPr="000A19A9">
        <w:rPr>
          <w:b/>
          <w:bCs/>
          <w:sz w:val="22"/>
          <w:szCs w:val="22"/>
          <w:lang w:eastAsia="zh-CN"/>
        </w:rPr>
        <w:tab/>
      </w:r>
      <w:r w:rsidRPr="000A19A9">
        <w:rPr>
          <w:lang w:eastAsia="zh-CN"/>
        </w:rPr>
        <w:tab/>
      </w:r>
      <w:r w:rsidRPr="000A19A9">
        <w:rPr>
          <w:sz w:val="22"/>
          <w:szCs w:val="22"/>
          <w:lang w:eastAsia="zh-CN"/>
        </w:rPr>
        <w:tab/>
      </w:r>
    </w:p>
    <w:tbl>
      <w:tblPr>
        <w:tblW w:w="10155" w:type="dxa"/>
        <w:tblLook w:val="04A0" w:firstRow="1" w:lastRow="0" w:firstColumn="1" w:lastColumn="0" w:noHBand="0" w:noVBand="1"/>
      </w:tblPr>
      <w:tblGrid>
        <w:gridCol w:w="2997"/>
        <w:gridCol w:w="780"/>
        <w:gridCol w:w="2343"/>
        <w:gridCol w:w="1128"/>
        <w:gridCol w:w="2685"/>
        <w:gridCol w:w="222"/>
      </w:tblGrid>
      <w:tr w:rsidR="008E041F" w:rsidRPr="000A19A9" w14:paraId="7491EE79" w14:textId="77777777" w:rsidTr="008E041F">
        <w:trPr>
          <w:trHeight w:val="585"/>
        </w:trPr>
        <w:tc>
          <w:tcPr>
            <w:tcW w:w="6120" w:type="dxa"/>
            <w:gridSpan w:val="3"/>
            <w:tcBorders>
              <w:top w:val="nil"/>
              <w:left w:val="nil"/>
              <w:bottom w:val="nil"/>
              <w:right w:val="single" w:sz="4" w:space="0" w:color="000000"/>
            </w:tcBorders>
            <w:shd w:val="clear" w:color="auto" w:fill="auto"/>
            <w:vAlign w:val="bottom"/>
            <w:hideMark/>
          </w:tcPr>
          <w:p w14:paraId="79DCB94E" w14:textId="77777777" w:rsidR="008E041F" w:rsidRPr="000A19A9" w:rsidRDefault="008E041F" w:rsidP="006C5B33">
            <w:pPr>
              <w:rPr>
                <w:b/>
                <w:bCs/>
                <w:sz w:val="22"/>
                <w:szCs w:val="22"/>
                <w:lang w:eastAsia="zh-CN"/>
              </w:rPr>
            </w:pPr>
            <w:r w:rsidRPr="000A19A9">
              <w:rPr>
                <w:b/>
                <w:bCs/>
                <w:sz w:val="22"/>
                <w:szCs w:val="22"/>
                <w:lang w:eastAsia="zh-CN"/>
              </w:rPr>
              <w:t>1. Số lượng doanh nghiệp</w:t>
            </w:r>
            <w:r>
              <w:rPr>
                <w:b/>
                <w:bCs/>
                <w:sz w:val="22"/>
                <w:szCs w:val="22"/>
                <w:lang w:val="vi-VN" w:eastAsia="zh-CN"/>
              </w:rPr>
              <w:t>, tổ chức</w:t>
            </w:r>
            <w:r w:rsidRPr="000A19A9">
              <w:rPr>
                <w:b/>
                <w:bCs/>
                <w:sz w:val="22"/>
                <w:szCs w:val="22"/>
                <w:lang w:eastAsia="zh-CN"/>
              </w:rPr>
              <w:t xml:space="preserve"> được cấp phép </w:t>
            </w:r>
            <w:r>
              <w:rPr>
                <w:b/>
                <w:bCs/>
                <w:sz w:val="22"/>
                <w:szCs w:val="22"/>
                <w:lang w:val="vi-VN" w:eastAsia="zh-CN"/>
              </w:rPr>
              <w:t xml:space="preserve">hoạt động trong lĩnh vực bưu chính </w:t>
            </w:r>
            <w:r w:rsidRPr="000A19A9">
              <w:rPr>
                <w:b/>
                <w:bCs/>
                <w:sz w:val="22"/>
                <w:szCs w:val="22"/>
                <w:lang w:eastAsia="zh-CN"/>
              </w:rPr>
              <w:t>(DNBC) (1=1.1+1.2):</w:t>
            </w:r>
          </w:p>
        </w:tc>
        <w:tc>
          <w:tcPr>
            <w:tcW w:w="1128" w:type="dxa"/>
            <w:tcBorders>
              <w:top w:val="single" w:sz="4" w:space="0" w:color="auto"/>
              <w:left w:val="nil"/>
              <w:bottom w:val="single" w:sz="4" w:space="0" w:color="auto"/>
              <w:right w:val="single" w:sz="4" w:space="0" w:color="auto"/>
            </w:tcBorders>
            <w:shd w:val="clear" w:color="000000" w:fill="FFFF99"/>
            <w:vAlign w:val="center"/>
            <w:hideMark/>
          </w:tcPr>
          <w:p w14:paraId="23BDEC22" w14:textId="77777777" w:rsidR="008E041F" w:rsidRPr="000A19A9" w:rsidRDefault="008E041F" w:rsidP="006C5B33">
            <w:pPr>
              <w:rPr>
                <w:lang w:eastAsia="zh-CN"/>
              </w:rPr>
            </w:pPr>
            <w:r w:rsidRPr="000A19A9">
              <w:rPr>
                <w:lang w:eastAsia="zh-CN"/>
              </w:rPr>
              <w:t> </w:t>
            </w:r>
          </w:p>
        </w:tc>
        <w:tc>
          <w:tcPr>
            <w:tcW w:w="2907" w:type="dxa"/>
            <w:gridSpan w:val="2"/>
            <w:tcBorders>
              <w:top w:val="nil"/>
              <w:left w:val="nil"/>
              <w:bottom w:val="nil"/>
              <w:right w:val="nil"/>
            </w:tcBorders>
            <w:shd w:val="clear" w:color="auto" w:fill="auto"/>
            <w:noWrap/>
            <w:vAlign w:val="center"/>
            <w:hideMark/>
          </w:tcPr>
          <w:p w14:paraId="4818A580" w14:textId="77777777" w:rsidR="008E041F" w:rsidRPr="000A19A9" w:rsidRDefault="008E041F" w:rsidP="006C5B33">
            <w:pPr>
              <w:rPr>
                <w:sz w:val="22"/>
                <w:szCs w:val="22"/>
                <w:lang w:eastAsia="zh-CN"/>
              </w:rPr>
            </w:pPr>
            <w:r w:rsidRPr="000A19A9">
              <w:rPr>
                <w:sz w:val="22"/>
                <w:szCs w:val="22"/>
                <w:lang w:eastAsia="zh-CN"/>
              </w:rPr>
              <w:t>(doanh nghiệp)</w:t>
            </w:r>
          </w:p>
        </w:tc>
      </w:tr>
      <w:tr w:rsidR="008E041F" w:rsidRPr="000A19A9" w14:paraId="0D1E1952" w14:textId="77777777" w:rsidTr="008E041F">
        <w:trPr>
          <w:trHeight w:val="345"/>
        </w:trPr>
        <w:tc>
          <w:tcPr>
            <w:tcW w:w="6120" w:type="dxa"/>
            <w:gridSpan w:val="3"/>
            <w:tcBorders>
              <w:top w:val="nil"/>
              <w:left w:val="nil"/>
              <w:bottom w:val="nil"/>
              <w:right w:val="single" w:sz="4" w:space="0" w:color="auto"/>
            </w:tcBorders>
            <w:shd w:val="clear" w:color="auto" w:fill="auto"/>
            <w:noWrap/>
            <w:vAlign w:val="center"/>
            <w:hideMark/>
          </w:tcPr>
          <w:p w14:paraId="1D768308" w14:textId="77777777" w:rsidR="008E041F" w:rsidRPr="000A19A9" w:rsidRDefault="008E041F" w:rsidP="006C5B33">
            <w:pPr>
              <w:rPr>
                <w:lang w:eastAsia="zh-CN"/>
              </w:rPr>
            </w:pPr>
            <w:r w:rsidRPr="000A19A9">
              <w:rPr>
                <w:lang w:eastAsia="zh-CN"/>
              </w:rPr>
              <w:t>1.1. Số lượng DNBC được cấp giấy phép</w:t>
            </w:r>
            <w:r>
              <w:rPr>
                <w:lang w:val="vi-VN" w:eastAsia="zh-CN"/>
              </w:rPr>
              <w:t xml:space="preserve"> bưu chính (lũy kế)</w:t>
            </w:r>
            <w:r w:rsidRPr="000A19A9">
              <w:rPr>
                <w:lang w:eastAsia="zh-CN"/>
              </w:rPr>
              <w:t>:</w:t>
            </w:r>
          </w:p>
        </w:tc>
        <w:tc>
          <w:tcPr>
            <w:tcW w:w="112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68D931C" w14:textId="77777777" w:rsidR="008E041F" w:rsidRPr="000A19A9" w:rsidRDefault="008E041F" w:rsidP="006C5B33">
            <w:pPr>
              <w:rPr>
                <w:lang w:eastAsia="zh-CN"/>
              </w:rPr>
            </w:pPr>
          </w:p>
        </w:tc>
        <w:tc>
          <w:tcPr>
            <w:tcW w:w="2685" w:type="dxa"/>
            <w:tcBorders>
              <w:top w:val="nil"/>
              <w:left w:val="single" w:sz="4" w:space="0" w:color="auto"/>
              <w:bottom w:val="nil"/>
              <w:right w:val="nil"/>
            </w:tcBorders>
            <w:shd w:val="clear" w:color="auto" w:fill="auto"/>
            <w:noWrap/>
            <w:vAlign w:val="center"/>
            <w:hideMark/>
          </w:tcPr>
          <w:p w14:paraId="605184C4" w14:textId="77777777" w:rsidR="008E041F" w:rsidRPr="000A19A9" w:rsidRDefault="008E041F" w:rsidP="006C5B33">
            <w:pPr>
              <w:rPr>
                <w:sz w:val="20"/>
                <w:szCs w:val="20"/>
                <w:lang w:eastAsia="zh-CN"/>
              </w:rPr>
            </w:pPr>
          </w:p>
        </w:tc>
        <w:tc>
          <w:tcPr>
            <w:tcW w:w="222" w:type="dxa"/>
            <w:tcBorders>
              <w:top w:val="nil"/>
              <w:left w:val="nil"/>
              <w:bottom w:val="nil"/>
              <w:right w:val="nil"/>
            </w:tcBorders>
            <w:shd w:val="clear" w:color="auto" w:fill="auto"/>
            <w:noWrap/>
            <w:vAlign w:val="bottom"/>
            <w:hideMark/>
          </w:tcPr>
          <w:p w14:paraId="325F4D1D" w14:textId="77777777" w:rsidR="008E041F" w:rsidRPr="000A19A9" w:rsidRDefault="008E041F" w:rsidP="006C5B33">
            <w:pPr>
              <w:rPr>
                <w:sz w:val="20"/>
                <w:szCs w:val="20"/>
                <w:lang w:eastAsia="zh-CN"/>
              </w:rPr>
            </w:pPr>
          </w:p>
        </w:tc>
      </w:tr>
      <w:tr w:rsidR="008E041F" w:rsidRPr="000A19A9" w14:paraId="5D1FA06D" w14:textId="77777777" w:rsidTr="008E041F">
        <w:trPr>
          <w:trHeight w:val="345"/>
        </w:trPr>
        <w:tc>
          <w:tcPr>
            <w:tcW w:w="6120" w:type="dxa"/>
            <w:gridSpan w:val="3"/>
            <w:tcBorders>
              <w:top w:val="nil"/>
              <w:left w:val="nil"/>
              <w:bottom w:val="nil"/>
              <w:right w:val="single" w:sz="4" w:space="0" w:color="000000"/>
            </w:tcBorders>
            <w:shd w:val="clear" w:color="auto" w:fill="auto"/>
            <w:vAlign w:val="center"/>
            <w:hideMark/>
          </w:tcPr>
          <w:p w14:paraId="56BE12B7" w14:textId="77777777" w:rsidR="008E041F" w:rsidRPr="000A19A9" w:rsidRDefault="008E041F" w:rsidP="006C5B33">
            <w:pPr>
              <w:rPr>
                <w:lang w:eastAsia="zh-CN"/>
              </w:rPr>
            </w:pPr>
            <w:r w:rsidRPr="000A19A9">
              <w:rPr>
                <w:lang w:eastAsia="zh-CN"/>
              </w:rPr>
              <w:t xml:space="preserve">1.1.1. Trong đó, số DNBC được cấp </w:t>
            </w:r>
            <w:r>
              <w:rPr>
                <w:lang w:val="vi-VN" w:eastAsia="zh-CN"/>
              </w:rPr>
              <w:t xml:space="preserve">giấy phép bưu chính </w:t>
            </w:r>
            <w:r w:rsidRPr="000A19A9">
              <w:rPr>
                <w:lang w:eastAsia="zh-CN"/>
              </w:rPr>
              <w:t>mới trong kỳ:</w:t>
            </w:r>
          </w:p>
        </w:tc>
        <w:tc>
          <w:tcPr>
            <w:tcW w:w="1128" w:type="dxa"/>
            <w:tcBorders>
              <w:top w:val="single" w:sz="4" w:space="0" w:color="auto"/>
              <w:left w:val="nil"/>
              <w:bottom w:val="nil"/>
              <w:right w:val="single" w:sz="4" w:space="0" w:color="auto"/>
            </w:tcBorders>
            <w:shd w:val="clear" w:color="000000" w:fill="FFFF99"/>
            <w:vAlign w:val="center"/>
            <w:hideMark/>
          </w:tcPr>
          <w:p w14:paraId="54E0CB99" w14:textId="77777777" w:rsidR="008E041F" w:rsidRPr="000A19A9" w:rsidRDefault="008E041F" w:rsidP="006C5B33">
            <w:pPr>
              <w:jc w:val="center"/>
              <w:rPr>
                <w:lang w:eastAsia="zh-CN"/>
              </w:rPr>
            </w:pPr>
            <w:r w:rsidRPr="000A19A9">
              <w:rPr>
                <w:lang w:eastAsia="zh-CN"/>
              </w:rPr>
              <w:t> </w:t>
            </w:r>
          </w:p>
        </w:tc>
        <w:tc>
          <w:tcPr>
            <w:tcW w:w="2685" w:type="dxa"/>
            <w:tcBorders>
              <w:top w:val="nil"/>
              <w:left w:val="nil"/>
              <w:bottom w:val="nil"/>
              <w:right w:val="nil"/>
            </w:tcBorders>
            <w:shd w:val="clear" w:color="auto" w:fill="auto"/>
            <w:noWrap/>
            <w:vAlign w:val="center"/>
            <w:hideMark/>
          </w:tcPr>
          <w:p w14:paraId="4EEF939C" w14:textId="77777777" w:rsidR="008E041F" w:rsidRPr="000A19A9" w:rsidRDefault="008E041F" w:rsidP="006C5B33">
            <w:pPr>
              <w:jc w:val="center"/>
              <w:rPr>
                <w:lang w:eastAsia="zh-CN"/>
              </w:rPr>
            </w:pPr>
          </w:p>
        </w:tc>
        <w:tc>
          <w:tcPr>
            <w:tcW w:w="222" w:type="dxa"/>
            <w:tcBorders>
              <w:top w:val="nil"/>
              <w:left w:val="nil"/>
              <w:bottom w:val="nil"/>
              <w:right w:val="nil"/>
            </w:tcBorders>
            <w:shd w:val="clear" w:color="auto" w:fill="auto"/>
            <w:noWrap/>
            <w:vAlign w:val="bottom"/>
            <w:hideMark/>
          </w:tcPr>
          <w:p w14:paraId="57FE9825" w14:textId="77777777" w:rsidR="008E041F" w:rsidRPr="000A19A9" w:rsidRDefault="008E041F" w:rsidP="006C5B33">
            <w:pPr>
              <w:rPr>
                <w:sz w:val="20"/>
                <w:szCs w:val="20"/>
                <w:lang w:eastAsia="zh-CN"/>
              </w:rPr>
            </w:pPr>
          </w:p>
        </w:tc>
      </w:tr>
      <w:tr w:rsidR="008E041F" w:rsidRPr="000A19A9" w14:paraId="5AD86ABB" w14:textId="77777777" w:rsidTr="008E041F">
        <w:trPr>
          <w:trHeight w:val="345"/>
        </w:trPr>
        <w:tc>
          <w:tcPr>
            <w:tcW w:w="6120" w:type="dxa"/>
            <w:gridSpan w:val="3"/>
            <w:tcBorders>
              <w:top w:val="nil"/>
              <w:left w:val="nil"/>
              <w:bottom w:val="nil"/>
              <w:right w:val="nil"/>
            </w:tcBorders>
            <w:shd w:val="clear" w:color="auto" w:fill="auto"/>
            <w:noWrap/>
            <w:vAlign w:val="center"/>
            <w:hideMark/>
          </w:tcPr>
          <w:p w14:paraId="215A5F66" w14:textId="77777777" w:rsidR="008E041F" w:rsidRPr="000A19A9" w:rsidRDefault="008E041F" w:rsidP="006C5B33">
            <w:pPr>
              <w:rPr>
                <w:sz w:val="22"/>
                <w:szCs w:val="22"/>
                <w:lang w:eastAsia="zh-CN"/>
              </w:rPr>
            </w:pPr>
            <w:r w:rsidRPr="000A19A9">
              <w:rPr>
                <w:sz w:val="22"/>
                <w:szCs w:val="22"/>
                <w:lang w:eastAsia="zh-CN"/>
              </w:rPr>
              <w:t>1.2. Số DNBC được xác nhận thông báo hoạt động bưu chính</w:t>
            </w:r>
            <w:r>
              <w:rPr>
                <w:sz w:val="22"/>
                <w:szCs w:val="22"/>
                <w:lang w:val="vi-VN" w:eastAsia="zh-CN"/>
              </w:rPr>
              <w:t xml:space="preserve"> (lũy kế)</w:t>
            </w:r>
            <w:r w:rsidRPr="000A19A9">
              <w:rPr>
                <w:sz w:val="22"/>
                <w:szCs w:val="22"/>
                <w:lang w:eastAsia="zh-CN"/>
              </w:rPr>
              <w:t>:</w:t>
            </w:r>
          </w:p>
        </w:tc>
        <w:tc>
          <w:tcPr>
            <w:tcW w:w="1128" w:type="dxa"/>
            <w:tcBorders>
              <w:top w:val="single" w:sz="4" w:space="0" w:color="auto"/>
              <w:left w:val="single" w:sz="4" w:space="0" w:color="auto"/>
              <w:bottom w:val="single" w:sz="4" w:space="0" w:color="auto"/>
              <w:right w:val="single" w:sz="4" w:space="0" w:color="auto"/>
            </w:tcBorders>
            <w:shd w:val="clear" w:color="000000" w:fill="FFFF99"/>
            <w:vAlign w:val="center"/>
            <w:hideMark/>
          </w:tcPr>
          <w:p w14:paraId="230A91D1" w14:textId="77777777" w:rsidR="008E041F" w:rsidRPr="000A19A9" w:rsidRDefault="008E041F" w:rsidP="006C5B33">
            <w:pPr>
              <w:rPr>
                <w:lang w:eastAsia="zh-CN"/>
              </w:rPr>
            </w:pPr>
            <w:r w:rsidRPr="000A19A9">
              <w:rPr>
                <w:lang w:eastAsia="zh-CN"/>
              </w:rPr>
              <w:t> </w:t>
            </w:r>
          </w:p>
        </w:tc>
        <w:tc>
          <w:tcPr>
            <w:tcW w:w="2685" w:type="dxa"/>
            <w:tcBorders>
              <w:top w:val="nil"/>
              <w:left w:val="nil"/>
              <w:bottom w:val="nil"/>
              <w:right w:val="nil"/>
            </w:tcBorders>
            <w:shd w:val="clear" w:color="auto" w:fill="auto"/>
            <w:noWrap/>
            <w:vAlign w:val="center"/>
            <w:hideMark/>
          </w:tcPr>
          <w:p w14:paraId="6788B685" w14:textId="77777777" w:rsidR="008E041F" w:rsidRPr="000A19A9" w:rsidRDefault="008E041F" w:rsidP="006C5B33">
            <w:pPr>
              <w:rPr>
                <w:lang w:eastAsia="zh-CN"/>
              </w:rPr>
            </w:pPr>
          </w:p>
        </w:tc>
        <w:tc>
          <w:tcPr>
            <w:tcW w:w="222" w:type="dxa"/>
            <w:tcBorders>
              <w:top w:val="nil"/>
              <w:left w:val="nil"/>
              <w:bottom w:val="nil"/>
              <w:right w:val="nil"/>
            </w:tcBorders>
            <w:shd w:val="clear" w:color="auto" w:fill="auto"/>
            <w:noWrap/>
            <w:vAlign w:val="bottom"/>
            <w:hideMark/>
          </w:tcPr>
          <w:p w14:paraId="02CF03FB" w14:textId="77777777" w:rsidR="008E041F" w:rsidRPr="000A19A9" w:rsidRDefault="008E041F" w:rsidP="006C5B33">
            <w:pPr>
              <w:rPr>
                <w:sz w:val="20"/>
                <w:szCs w:val="20"/>
                <w:lang w:eastAsia="zh-CN"/>
              </w:rPr>
            </w:pPr>
          </w:p>
        </w:tc>
      </w:tr>
      <w:tr w:rsidR="008E041F" w:rsidRPr="000A19A9" w14:paraId="4E96EDE0" w14:textId="77777777" w:rsidTr="008E041F">
        <w:trPr>
          <w:trHeight w:val="345"/>
        </w:trPr>
        <w:tc>
          <w:tcPr>
            <w:tcW w:w="6120" w:type="dxa"/>
            <w:gridSpan w:val="3"/>
            <w:tcBorders>
              <w:top w:val="nil"/>
              <w:left w:val="nil"/>
              <w:bottom w:val="nil"/>
              <w:right w:val="nil"/>
            </w:tcBorders>
            <w:shd w:val="clear" w:color="auto" w:fill="auto"/>
            <w:noWrap/>
            <w:vAlign w:val="center"/>
            <w:hideMark/>
          </w:tcPr>
          <w:p w14:paraId="3B836AC4" w14:textId="77777777" w:rsidR="008E041F" w:rsidRPr="000A19A9" w:rsidRDefault="008E041F" w:rsidP="006C5B33">
            <w:pPr>
              <w:rPr>
                <w:sz w:val="23"/>
                <w:szCs w:val="23"/>
                <w:lang w:eastAsia="zh-CN"/>
              </w:rPr>
            </w:pPr>
            <w:r w:rsidRPr="000A19A9">
              <w:rPr>
                <w:sz w:val="23"/>
                <w:szCs w:val="23"/>
                <w:lang w:eastAsia="zh-CN"/>
              </w:rPr>
              <w:t xml:space="preserve">1.2.1. Trong đó số DNBC được xác nhận thông báo </w:t>
            </w:r>
            <w:r>
              <w:rPr>
                <w:sz w:val="23"/>
                <w:szCs w:val="23"/>
                <w:lang w:val="vi-VN" w:eastAsia="zh-CN"/>
              </w:rPr>
              <w:t xml:space="preserve">mới </w:t>
            </w:r>
            <w:r w:rsidRPr="000A19A9">
              <w:rPr>
                <w:sz w:val="23"/>
                <w:szCs w:val="23"/>
                <w:lang w:eastAsia="zh-CN"/>
              </w:rPr>
              <w:t>trong kỳ:</w:t>
            </w:r>
          </w:p>
        </w:tc>
        <w:tc>
          <w:tcPr>
            <w:tcW w:w="1128" w:type="dxa"/>
            <w:tcBorders>
              <w:top w:val="nil"/>
              <w:left w:val="single" w:sz="4" w:space="0" w:color="auto"/>
              <w:bottom w:val="single" w:sz="4" w:space="0" w:color="auto"/>
              <w:right w:val="single" w:sz="4" w:space="0" w:color="auto"/>
            </w:tcBorders>
            <w:shd w:val="clear" w:color="000000" w:fill="FFFF99"/>
            <w:vAlign w:val="center"/>
            <w:hideMark/>
          </w:tcPr>
          <w:p w14:paraId="3BA3C216" w14:textId="77777777" w:rsidR="008E041F" w:rsidRPr="000A19A9" w:rsidRDefault="008E041F" w:rsidP="006C5B33">
            <w:pPr>
              <w:rPr>
                <w:lang w:eastAsia="zh-CN"/>
              </w:rPr>
            </w:pPr>
            <w:r w:rsidRPr="000A19A9">
              <w:rPr>
                <w:lang w:eastAsia="zh-CN"/>
              </w:rPr>
              <w:t> </w:t>
            </w:r>
          </w:p>
        </w:tc>
        <w:tc>
          <w:tcPr>
            <w:tcW w:w="2685" w:type="dxa"/>
            <w:tcBorders>
              <w:top w:val="nil"/>
              <w:left w:val="nil"/>
              <w:bottom w:val="nil"/>
              <w:right w:val="nil"/>
            </w:tcBorders>
            <w:shd w:val="clear" w:color="auto" w:fill="auto"/>
            <w:noWrap/>
            <w:vAlign w:val="center"/>
            <w:hideMark/>
          </w:tcPr>
          <w:p w14:paraId="14599A84" w14:textId="77777777" w:rsidR="008E041F" w:rsidRPr="000A19A9" w:rsidRDefault="008E041F" w:rsidP="006C5B33">
            <w:pPr>
              <w:rPr>
                <w:lang w:eastAsia="zh-CN"/>
              </w:rPr>
            </w:pPr>
          </w:p>
        </w:tc>
        <w:tc>
          <w:tcPr>
            <w:tcW w:w="222" w:type="dxa"/>
            <w:tcBorders>
              <w:top w:val="nil"/>
              <w:left w:val="nil"/>
              <w:bottom w:val="nil"/>
              <w:right w:val="nil"/>
            </w:tcBorders>
            <w:shd w:val="clear" w:color="auto" w:fill="auto"/>
            <w:noWrap/>
            <w:vAlign w:val="bottom"/>
            <w:hideMark/>
          </w:tcPr>
          <w:p w14:paraId="4C89693C" w14:textId="77777777" w:rsidR="008E041F" w:rsidRPr="000A19A9" w:rsidRDefault="008E041F" w:rsidP="006C5B33">
            <w:pPr>
              <w:rPr>
                <w:sz w:val="20"/>
                <w:szCs w:val="20"/>
                <w:lang w:eastAsia="zh-CN"/>
              </w:rPr>
            </w:pPr>
          </w:p>
        </w:tc>
      </w:tr>
      <w:tr w:rsidR="008E041F" w:rsidRPr="00F94727" w14:paraId="63C40F56" w14:textId="77777777" w:rsidTr="008E041F">
        <w:trPr>
          <w:trHeight w:val="345"/>
        </w:trPr>
        <w:tc>
          <w:tcPr>
            <w:tcW w:w="6120" w:type="dxa"/>
            <w:gridSpan w:val="3"/>
            <w:tcBorders>
              <w:top w:val="nil"/>
              <w:left w:val="nil"/>
              <w:bottom w:val="nil"/>
              <w:right w:val="single" w:sz="4" w:space="0" w:color="auto"/>
            </w:tcBorders>
            <w:shd w:val="clear" w:color="auto" w:fill="auto"/>
            <w:noWrap/>
            <w:vAlign w:val="bottom"/>
            <w:hideMark/>
          </w:tcPr>
          <w:p w14:paraId="0F30845E" w14:textId="77777777" w:rsidR="008E041F" w:rsidRPr="001B22B3" w:rsidRDefault="008E041F" w:rsidP="006C5B33">
            <w:pPr>
              <w:rPr>
                <w:bCs/>
                <w:sz w:val="22"/>
                <w:szCs w:val="22"/>
                <w:lang w:val="vi-VN" w:eastAsia="zh-CN"/>
              </w:rPr>
            </w:pPr>
            <w:r w:rsidRPr="001B22B3">
              <w:rPr>
                <w:bCs/>
                <w:sz w:val="22"/>
                <w:szCs w:val="22"/>
                <w:lang w:val="vi-VN" w:eastAsia="zh-CN"/>
              </w:rPr>
              <w:t xml:space="preserve">1.3. </w:t>
            </w:r>
            <w:r>
              <w:rPr>
                <w:bCs/>
                <w:sz w:val="22"/>
                <w:szCs w:val="22"/>
                <w:lang w:val="vi-VN" w:eastAsia="zh-CN"/>
              </w:rPr>
              <w:t>S</w:t>
            </w:r>
            <w:r w:rsidRPr="001B22B3">
              <w:rPr>
                <w:bCs/>
                <w:sz w:val="22"/>
                <w:szCs w:val="22"/>
                <w:lang w:val="vi-VN" w:eastAsia="zh-CN"/>
              </w:rPr>
              <w:t>ố lượng DNBC được cấp đồng thời giấy phép bưu chính và văn bản xác nhận thông báo hoạt động bưu chính (lũy kế):</w:t>
            </w:r>
          </w:p>
        </w:tc>
        <w:tc>
          <w:tcPr>
            <w:tcW w:w="112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352C365" w14:textId="77777777" w:rsidR="008E041F" w:rsidRPr="00F94727" w:rsidRDefault="008E041F" w:rsidP="006C5B33">
            <w:pPr>
              <w:rPr>
                <w:lang w:val="vi-VN" w:eastAsia="zh-CN"/>
              </w:rPr>
            </w:pPr>
          </w:p>
        </w:tc>
        <w:tc>
          <w:tcPr>
            <w:tcW w:w="2685" w:type="dxa"/>
            <w:tcBorders>
              <w:top w:val="nil"/>
              <w:left w:val="single" w:sz="4" w:space="0" w:color="auto"/>
              <w:bottom w:val="nil"/>
              <w:right w:val="nil"/>
            </w:tcBorders>
            <w:shd w:val="clear" w:color="auto" w:fill="auto"/>
            <w:noWrap/>
            <w:vAlign w:val="center"/>
            <w:hideMark/>
          </w:tcPr>
          <w:p w14:paraId="291ECAD7" w14:textId="77777777" w:rsidR="008E041F" w:rsidRPr="00F94727" w:rsidRDefault="008E041F" w:rsidP="006C5B33">
            <w:pPr>
              <w:rPr>
                <w:sz w:val="20"/>
                <w:szCs w:val="20"/>
                <w:lang w:val="vi-VN" w:eastAsia="zh-CN"/>
              </w:rPr>
            </w:pPr>
          </w:p>
        </w:tc>
        <w:tc>
          <w:tcPr>
            <w:tcW w:w="222" w:type="dxa"/>
            <w:tcBorders>
              <w:top w:val="nil"/>
              <w:left w:val="nil"/>
              <w:bottom w:val="nil"/>
              <w:right w:val="nil"/>
            </w:tcBorders>
            <w:shd w:val="clear" w:color="auto" w:fill="auto"/>
            <w:noWrap/>
            <w:vAlign w:val="bottom"/>
            <w:hideMark/>
          </w:tcPr>
          <w:p w14:paraId="1D586915" w14:textId="77777777" w:rsidR="008E041F" w:rsidRPr="00F94727" w:rsidRDefault="008E041F" w:rsidP="006C5B33">
            <w:pPr>
              <w:rPr>
                <w:sz w:val="20"/>
                <w:szCs w:val="20"/>
                <w:lang w:val="vi-VN" w:eastAsia="zh-CN"/>
              </w:rPr>
            </w:pPr>
          </w:p>
        </w:tc>
      </w:tr>
      <w:tr w:rsidR="008E041F" w:rsidRPr="001B22B3" w14:paraId="5BA48E4D" w14:textId="77777777" w:rsidTr="008E041F">
        <w:trPr>
          <w:trHeight w:val="70"/>
        </w:trPr>
        <w:tc>
          <w:tcPr>
            <w:tcW w:w="2997" w:type="dxa"/>
            <w:tcBorders>
              <w:top w:val="nil"/>
              <w:left w:val="nil"/>
              <w:bottom w:val="nil"/>
              <w:right w:val="nil"/>
            </w:tcBorders>
            <w:shd w:val="clear" w:color="auto" w:fill="auto"/>
            <w:noWrap/>
            <w:vAlign w:val="center"/>
          </w:tcPr>
          <w:p w14:paraId="738D45BC" w14:textId="77777777" w:rsidR="008E041F" w:rsidRPr="001B22B3" w:rsidRDefault="008E041F" w:rsidP="006C5B33">
            <w:pPr>
              <w:rPr>
                <w:i/>
                <w:iCs/>
                <w:sz w:val="18"/>
                <w:lang w:val="vi-VN" w:eastAsia="zh-CN"/>
              </w:rPr>
            </w:pPr>
          </w:p>
        </w:tc>
        <w:tc>
          <w:tcPr>
            <w:tcW w:w="780" w:type="dxa"/>
            <w:tcBorders>
              <w:top w:val="nil"/>
              <w:left w:val="nil"/>
              <w:bottom w:val="nil"/>
              <w:right w:val="nil"/>
            </w:tcBorders>
            <w:shd w:val="clear" w:color="auto" w:fill="auto"/>
            <w:vAlign w:val="center"/>
          </w:tcPr>
          <w:p w14:paraId="0DB921EE" w14:textId="77777777" w:rsidR="008E041F" w:rsidRPr="001B22B3" w:rsidRDefault="008E041F" w:rsidP="006C5B33">
            <w:pPr>
              <w:rPr>
                <w:i/>
                <w:iCs/>
                <w:sz w:val="18"/>
                <w:lang w:val="vi-VN" w:eastAsia="zh-CN"/>
              </w:rPr>
            </w:pPr>
          </w:p>
        </w:tc>
        <w:tc>
          <w:tcPr>
            <w:tcW w:w="2343" w:type="dxa"/>
            <w:tcBorders>
              <w:top w:val="nil"/>
              <w:left w:val="nil"/>
              <w:bottom w:val="nil"/>
              <w:right w:val="nil"/>
            </w:tcBorders>
            <w:shd w:val="clear" w:color="auto" w:fill="auto"/>
            <w:vAlign w:val="center"/>
          </w:tcPr>
          <w:p w14:paraId="125758D8" w14:textId="77777777" w:rsidR="008E041F" w:rsidRPr="001B22B3" w:rsidRDefault="008E041F" w:rsidP="006C5B33">
            <w:pPr>
              <w:rPr>
                <w:sz w:val="18"/>
                <w:szCs w:val="20"/>
                <w:lang w:val="vi-VN" w:eastAsia="zh-CN"/>
              </w:rPr>
            </w:pPr>
          </w:p>
        </w:tc>
        <w:tc>
          <w:tcPr>
            <w:tcW w:w="1128" w:type="dxa"/>
            <w:tcBorders>
              <w:top w:val="nil"/>
              <w:left w:val="nil"/>
              <w:bottom w:val="nil"/>
              <w:right w:val="nil"/>
            </w:tcBorders>
            <w:shd w:val="clear" w:color="auto" w:fill="auto"/>
            <w:vAlign w:val="center"/>
          </w:tcPr>
          <w:p w14:paraId="3BF7FE7B" w14:textId="77777777" w:rsidR="008E041F" w:rsidRPr="001B22B3" w:rsidRDefault="008E041F" w:rsidP="006C5B33">
            <w:pPr>
              <w:rPr>
                <w:sz w:val="18"/>
                <w:szCs w:val="20"/>
                <w:lang w:val="vi-VN" w:eastAsia="zh-CN"/>
              </w:rPr>
            </w:pPr>
          </w:p>
        </w:tc>
        <w:tc>
          <w:tcPr>
            <w:tcW w:w="2685" w:type="dxa"/>
            <w:tcBorders>
              <w:top w:val="nil"/>
              <w:left w:val="nil"/>
              <w:bottom w:val="nil"/>
              <w:right w:val="nil"/>
            </w:tcBorders>
            <w:shd w:val="clear" w:color="auto" w:fill="auto"/>
            <w:noWrap/>
            <w:vAlign w:val="center"/>
          </w:tcPr>
          <w:p w14:paraId="33EA8E60" w14:textId="77777777" w:rsidR="008E041F" w:rsidRPr="001B22B3" w:rsidRDefault="008E041F" w:rsidP="006C5B33">
            <w:pPr>
              <w:rPr>
                <w:sz w:val="18"/>
                <w:szCs w:val="20"/>
                <w:lang w:val="vi-VN" w:eastAsia="zh-CN"/>
              </w:rPr>
            </w:pPr>
          </w:p>
        </w:tc>
        <w:tc>
          <w:tcPr>
            <w:tcW w:w="222" w:type="dxa"/>
            <w:tcBorders>
              <w:top w:val="nil"/>
              <w:left w:val="nil"/>
              <w:bottom w:val="nil"/>
              <w:right w:val="nil"/>
            </w:tcBorders>
            <w:shd w:val="clear" w:color="auto" w:fill="auto"/>
            <w:noWrap/>
            <w:vAlign w:val="bottom"/>
          </w:tcPr>
          <w:p w14:paraId="4864BC9C" w14:textId="77777777" w:rsidR="008E041F" w:rsidRPr="001B22B3" w:rsidRDefault="008E041F" w:rsidP="006C5B33">
            <w:pPr>
              <w:rPr>
                <w:sz w:val="18"/>
                <w:szCs w:val="20"/>
                <w:lang w:val="vi-VN" w:eastAsia="zh-CN"/>
              </w:rPr>
            </w:pPr>
          </w:p>
        </w:tc>
      </w:tr>
      <w:tr w:rsidR="008E041F" w:rsidRPr="00F94727" w14:paraId="2109DE8E" w14:textId="77777777" w:rsidTr="008E041F">
        <w:trPr>
          <w:trHeight w:val="345"/>
        </w:trPr>
        <w:tc>
          <w:tcPr>
            <w:tcW w:w="6120" w:type="dxa"/>
            <w:gridSpan w:val="3"/>
            <w:tcBorders>
              <w:top w:val="nil"/>
              <w:left w:val="nil"/>
              <w:bottom w:val="nil"/>
              <w:right w:val="single" w:sz="4" w:space="0" w:color="auto"/>
            </w:tcBorders>
            <w:shd w:val="clear" w:color="auto" w:fill="auto"/>
            <w:noWrap/>
            <w:vAlign w:val="bottom"/>
            <w:hideMark/>
          </w:tcPr>
          <w:p w14:paraId="52F413D0" w14:textId="77777777" w:rsidR="008E041F" w:rsidRPr="001B22B3" w:rsidRDefault="008E041F" w:rsidP="006C5B33">
            <w:pPr>
              <w:rPr>
                <w:b/>
                <w:bCs/>
                <w:sz w:val="22"/>
                <w:szCs w:val="22"/>
                <w:lang w:val="vi-VN" w:eastAsia="zh-CN"/>
              </w:rPr>
            </w:pPr>
            <w:r w:rsidRPr="001B22B3">
              <w:rPr>
                <w:b/>
                <w:bCs/>
                <w:sz w:val="22"/>
                <w:szCs w:val="22"/>
                <w:lang w:val="vi-VN" w:eastAsia="zh-CN"/>
              </w:rPr>
              <w:t>2. Số lượng chi nhánh, đại lý, văn phòng đại diện được cấp văn bản xác nhận thông báo hoạt động bưu chính (lũy kế):</w:t>
            </w:r>
          </w:p>
        </w:tc>
        <w:tc>
          <w:tcPr>
            <w:tcW w:w="112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8A8E55B" w14:textId="77777777" w:rsidR="008E041F" w:rsidRPr="00F94727" w:rsidRDefault="008E041F" w:rsidP="006C5B33">
            <w:pPr>
              <w:rPr>
                <w:lang w:val="vi-VN" w:eastAsia="zh-CN"/>
              </w:rPr>
            </w:pPr>
          </w:p>
        </w:tc>
        <w:tc>
          <w:tcPr>
            <w:tcW w:w="2685" w:type="dxa"/>
            <w:tcBorders>
              <w:top w:val="nil"/>
              <w:left w:val="single" w:sz="4" w:space="0" w:color="auto"/>
              <w:bottom w:val="nil"/>
              <w:right w:val="nil"/>
            </w:tcBorders>
            <w:shd w:val="clear" w:color="auto" w:fill="auto"/>
            <w:noWrap/>
            <w:vAlign w:val="center"/>
            <w:hideMark/>
          </w:tcPr>
          <w:p w14:paraId="0273C940" w14:textId="77777777" w:rsidR="008E041F" w:rsidRPr="00F94727" w:rsidRDefault="008E041F" w:rsidP="006C5B33">
            <w:pPr>
              <w:rPr>
                <w:sz w:val="20"/>
                <w:szCs w:val="20"/>
                <w:lang w:val="vi-VN" w:eastAsia="zh-CN"/>
              </w:rPr>
            </w:pPr>
          </w:p>
        </w:tc>
        <w:tc>
          <w:tcPr>
            <w:tcW w:w="222" w:type="dxa"/>
            <w:tcBorders>
              <w:top w:val="nil"/>
              <w:left w:val="nil"/>
              <w:bottom w:val="nil"/>
              <w:right w:val="nil"/>
            </w:tcBorders>
            <w:shd w:val="clear" w:color="auto" w:fill="auto"/>
            <w:noWrap/>
            <w:vAlign w:val="bottom"/>
            <w:hideMark/>
          </w:tcPr>
          <w:p w14:paraId="2EFC5306" w14:textId="77777777" w:rsidR="008E041F" w:rsidRPr="00F94727" w:rsidRDefault="008E041F" w:rsidP="006C5B33">
            <w:pPr>
              <w:rPr>
                <w:sz w:val="20"/>
                <w:szCs w:val="20"/>
                <w:lang w:val="vi-VN" w:eastAsia="zh-CN"/>
              </w:rPr>
            </w:pPr>
          </w:p>
        </w:tc>
      </w:tr>
      <w:tr w:rsidR="008E041F" w:rsidRPr="00F94727" w14:paraId="01533E7E" w14:textId="77777777" w:rsidTr="008E041F">
        <w:trPr>
          <w:trHeight w:val="345"/>
        </w:trPr>
        <w:tc>
          <w:tcPr>
            <w:tcW w:w="6120" w:type="dxa"/>
            <w:gridSpan w:val="3"/>
            <w:tcBorders>
              <w:top w:val="nil"/>
              <w:left w:val="nil"/>
              <w:bottom w:val="nil"/>
              <w:right w:val="single" w:sz="4" w:space="0" w:color="auto"/>
            </w:tcBorders>
            <w:shd w:val="clear" w:color="auto" w:fill="auto"/>
            <w:noWrap/>
            <w:vAlign w:val="bottom"/>
            <w:hideMark/>
          </w:tcPr>
          <w:p w14:paraId="12ABC21C" w14:textId="77777777" w:rsidR="008E041F" w:rsidRPr="001B22B3" w:rsidRDefault="008E041F" w:rsidP="006C5B33">
            <w:pPr>
              <w:rPr>
                <w:bCs/>
                <w:sz w:val="22"/>
                <w:szCs w:val="22"/>
                <w:lang w:val="vi-VN" w:eastAsia="zh-CN"/>
              </w:rPr>
            </w:pPr>
            <w:r>
              <w:rPr>
                <w:bCs/>
                <w:sz w:val="22"/>
                <w:szCs w:val="22"/>
                <w:lang w:val="vi-VN" w:eastAsia="zh-CN"/>
              </w:rPr>
              <w:t>2.1</w:t>
            </w:r>
            <w:r w:rsidRPr="001B22B3">
              <w:rPr>
                <w:bCs/>
                <w:sz w:val="22"/>
                <w:szCs w:val="22"/>
                <w:lang w:val="vi-VN" w:eastAsia="zh-CN"/>
              </w:rPr>
              <w:t xml:space="preserve">. </w:t>
            </w:r>
            <w:r>
              <w:rPr>
                <w:bCs/>
                <w:sz w:val="22"/>
                <w:szCs w:val="22"/>
                <w:lang w:val="vi-VN" w:eastAsia="zh-CN"/>
              </w:rPr>
              <w:t>Trong đó, s</w:t>
            </w:r>
            <w:r w:rsidRPr="001B22B3">
              <w:rPr>
                <w:bCs/>
                <w:sz w:val="22"/>
                <w:szCs w:val="22"/>
                <w:lang w:val="vi-VN" w:eastAsia="zh-CN"/>
              </w:rPr>
              <w:t xml:space="preserve">ố </w:t>
            </w:r>
            <w:r>
              <w:rPr>
                <w:bCs/>
                <w:sz w:val="22"/>
                <w:szCs w:val="22"/>
                <w:lang w:val="vi-VN" w:eastAsia="zh-CN"/>
              </w:rPr>
              <w:t xml:space="preserve">lượng chi nhánh, đại lý, văn phòng đại diện </w:t>
            </w:r>
            <w:r w:rsidRPr="001B22B3">
              <w:rPr>
                <w:bCs/>
                <w:sz w:val="22"/>
                <w:szCs w:val="22"/>
                <w:lang w:val="vi-VN" w:eastAsia="zh-CN"/>
              </w:rPr>
              <w:t xml:space="preserve">được cấp </w:t>
            </w:r>
            <w:r>
              <w:rPr>
                <w:bCs/>
                <w:sz w:val="22"/>
                <w:szCs w:val="22"/>
                <w:lang w:val="vi-VN" w:eastAsia="zh-CN"/>
              </w:rPr>
              <w:t xml:space="preserve">mới </w:t>
            </w:r>
            <w:r w:rsidRPr="001B22B3">
              <w:rPr>
                <w:bCs/>
                <w:sz w:val="22"/>
                <w:szCs w:val="22"/>
                <w:lang w:val="vi-VN" w:eastAsia="zh-CN"/>
              </w:rPr>
              <w:t>văn bản xác nhận thông báo hoạt động bưu chính:</w:t>
            </w:r>
          </w:p>
        </w:tc>
        <w:tc>
          <w:tcPr>
            <w:tcW w:w="112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2425B73" w14:textId="77777777" w:rsidR="008E041F" w:rsidRPr="00F94727" w:rsidRDefault="008E041F" w:rsidP="006C5B33">
            <w:pPr>
              <w:rPr>
                <w:lang w:val="vi-VN" w:eastAsia="zh-CN"/>
              </w:rPr>
            </w:pPr>
          </w:p>
        </w:tc>
        <w:tc>
          <w:tcPr>
            <w:tcW w:w="2685" w:type="dxa"/>
            <w:tcBorders>
              <w:top w:val="nil"/>
              <w:left w:val="single" w:sz="4" w:space="0" w:color="auto"/>
              <w:bottom w:val="nil"/>
              <w:right w:val="nil"/>
            </w:tcBorders>
            <w:shd w:val="clear" w:color="auto" w:fill="auto"/>
            <w:noWrap/>
            <w:vAlign w:val="center"/>
            <w:hideMark/>
          </w:tcPr>
          <w:p w14:paraId="26BB3C38" w14:textId="77777777" w:rsidR="008E041F" w:rsidRPr="00F94727" w:rsidRDefault="008E041F" w:rsidP="006C5B33">
            <w:pPr>
              <w:rPr>
                <w:sz w:val="20"/>
                <w:szCs w:val="20"/>
                <w:lang w:val="vi-VN" w:eastAsia="zh-CN"/>
              </w:rPr>
            </w:pPr>
          </w:p>
        </w:tc>
        <w:tc>
          <w:tcPr>
            <w:tcW w:w="222" w:type="dxa"/>
            <w:tcBorders>
              <w:top w:val="nil"/>
              <w:left w:val="nil"/>
              <w:bottom w:val="nil"/>
              <w:right w:val="nil"/>
            </w:tcBorders>
            <w:shd w:val="clear" w:color="auto" w:fill="auto"/>
            <w:noWrap/>
            <w:vAlign w:val="bottom"/>
            <w:hideMark/>
          </w:tcPr>
          <w:p w14:paraId="78020A54" w14:textId="77777777" w:rsidR="008E041F" w:rsidRPr="00F94727" w:rsidRDefault="008E041F" w:rsidP="006C5B33">
            <w:pPr>
              <w:rPr>
                <w:sz w:val="20"/>
                <w:szCs w:val="20"/>
                <w:lang w:val="vi-VN" w:eastAsia="zh-CN"/>
              </w:rPr>
            </w:pPr>
          </w:p>
        </w:tc>
      </w:tr>
      <w:tr w:rsidR="008E041F" w:rsidRPr="00104D7A" w14:paraId="03C71D56" w14:textId="77777777" w:rsidTr="008E041F">
        <w:trPr>
          <w:trHeight w:val="692"/>
        </w:trPr>
        <w:tc>
          <w:tcPr>
            <w:tcW w:w="6120" w:type="dxa"/>
            <w:gridSpan w:val="3"/>
            <w:tcBorders>
              <w:top w:val="nil"/>
              <w:left w:val="nil"/>
              <w:bottom w:val="nil"/>
              <w:right w:val="nil"/>
            </w:tcBorders>
            <w:shd w:val="clear" w:color="auto" w:fill="auto"/>
            <w:noWrap/>
            <w:vAlign w:val="center"/>
            <w:hideMark/>
          </w:tcPr>
          <w:p w14:paraId="7191128E" w14:textId="7A25F52F" w:rsidR="008E041F" w:rsidRDefault="008E041F" w:rsidP="006C5B33">
            <w:pPr>
              <w:rPr>
                <w:i/>
                <w:iCs/>
                <w:lang w:val="vi-VN" w:eastAsia="zh-CN"/>
              </w:rPr>
            </w:pPr>
            <w:r>
              <w:rPr>
                <w:b/>
                <w:bCs/>
                <w:sz w:val="22"/>
                <w:szCs w:val="22"/>
                <w:lang w:val="vi-VN" w:eastAsia="zh-CN"/>
              </w:rPr>
              <w:t>3</w:t>
            </w:r>
            <w:r w:rsidRPr="00F94727">
              <w:rPr>
                <w:b/>
                <w:bCs/>
                <w:sz w:val="22"/>
                <w:szCs w:val="22"/>
                <w:lang w:val="vi-VN" w:eastAsia="zh-CN"/>
              </w:rPr>
              <w:t xml:space="preserve">. Số lượng doanh nghiệp </w:t>
            </w:r>
            <w:r w:rsidR="00453E11">
              <w:rPr>
                <w:b/>
                <w:bCs/>
                <w:sz w:val="22"/>
                <w:szCs w:val="22"/>
                <w:lang w:val="vi-VN" w:eastAsia="zh-CN"/>
              </w:rPr>
              <w:t>chia</w:t>
            </w:r>
            <w:r w:rsidRPr="00F94727">
              <w:rPr>
                <w:b/>
                <w:bCs/>
                <w:sz w:val="22"/>
                <w:szCs w:val="22"/>
                <w:lang w:val="vi-VN" w:eastAsia="zh-CN"/>
              </w:rPr>
              <w:t xml:space="preserve"> theo các nhóm</w:t>
            </w:r>
            <w:r w:rsidRPr="001B22B3">
              <w:rPr>
                <w:i/>
                <w:iCs/>
                <w:lang w:val="vi-VN" w:eastAsia="zh-CN"/>
              </w:rPr>
              <w:t xml:space="preserve"> </w:t>
            </w:r>
          </w:p>
          <w:p w14:paraId="6581C6EC" w14:textId="77777777" w:rsidR="008E041F" w:rsidRPr="001B22B3" w:rsidRDefault="008E041F" w:rsidP="006C5B33">
            <w:pPr>
              <w:rPr>
                <w:i/>
                <w:iCs/>
                <w:lang w:val="vi-VN" w:eastAsia="zh-CN"/>
              </w:rPr>
            </w:pPr>
            <w:r w:rsidRPr="001B22B3">
              <w:rPr>
                <w:i/>
                <w:iCs/>
                <w:lang w:val="vi-VN" w:eastAsia="zh-CN"/>
              </w:rPr>
              <w:t>Theo loại hình kinh tế của doanh nghiệp (1 = 2.1 +..+2.3)</w:t>
            </w:r>
          </w:p>
        </w:tc>
        <w:tc>
          <w:tcPr>
            <w:tcW w:w="1128" w:type="dxa"/>
            <w:tcBorders>
              <w:top w:val="single" w:sz="4" w:space="0" w:color="auto"/>
              <w:left w:val="nil"/>
              <w:bottom w:val="nil"/>
              <w:right w:val="nil"/>
            </w:tcBorders>
            <w:shd w:val="clear" w:color="auto" w:fill="auto"/>
            <w:vAlign w:val="center"/>
            <w:hideMark/>
          </w:tcPr>
          <w:p w14:paraId="3EB94259" w14:textId="77777777" w:rsidR="008E041F" w:rsidRPr="001B22B3" w:rsidRDefault="008E041F" w:rsidP="006C5B33">
            <w:pPr>
              <w:rPr>
                <w:i/>
                <w:iCs/>
                <w:lang w:val="vi-VN" w:eastAsia="zh-CN"/>
              </w:rPr>
            </w:pPr>
          </w:p>
        </w:tc>
        <w:tc>
          <w:tcPr>
            <w:tcW w:w="2685" w:type="dxa"/>
            <w:tcBorders>
              <w:top w:val="nil"/>
              <w:left w:val="nil"/>
              <w:bottom w:val="nil"/>
              <w:right w:val="nil"/>
            </w:tcBorders>
            <w:shd w:val="clear" w:color="auto" w:fill="auto"/>
            <w:noWrap/>
            <w:vAlign w:val="center"/>
            <w:hideMark/>
          </w:tcPr>
          <w:p w14:paraId="64331869" w14:textId="77777777" w:rsidR="008E041F" w:rsidRPr="001B22B3" w:rsidRDefault="008E041F" w:rsidP="006C5B33">
            <w:pPr>
              <w:rPr>
                <w:sz w:val="20"/>
                <w:szCs w:val="20"/>
                <w:lang w:val="vi-VN" w:eastAsia="zh-CN"/>
              </w:rPr>
            </w:pPr>
          </w:p>
        </w:tc>
        <w:tc>
          <w:tcPr>
            <w:tcW w:w="222" w:type="dxa"/>
            <w:tcBorders>
              <w:top w:val="nil"/>
              <w:left w:val="nil"/>
              <w:bottom w:val="nil"/>
              <w:right w:val="nil"/>
            </w:tcBorders>
            <w:shd w:val="clear" w:color="auto" w:fill="auto"/>
            <w:noWrap/>
            <w:vAlign w:val="bottom"/>
            <w:hideMark/>
          </w:tcPr>
          <w:p w14:paraId="173C6A4F" w14:textId="77777777" w:rsidR="008E041F" w:rsidRPr="001B22B3" w:rsidRDefault="008E041F" w:rsidP="006C5B33">
            <w:pPr>
              <w:rPr>
                <w:sz w:val="20"/>
                <w:szCs w:val="20"/>
                <w:lang w:val="vi-VN" w:eastAsia="zh-CN"/>
              </w:rPr>
            </w:pPr>
          </w:p>
        </w:tc>
      </w:tr>
      <w:tr w:rsidR="008E041F" w:rsidRPr="000A19A9" w14:paraId="00A3203F" w14:textId="77777777" w:rsidTr="008E041F">
        <w:trPr>
          <w:trHeight w:val="345"/>
        </w:trPr>
        <w:tc>
          <w:tcPr>
            <w:tcW w:w="6120" w:type="dxa"/>
            <w:gridSpan w:val="3"/>
            <w:tcBorders>
              <w:top w:val="nil"/>
              <w:left w:val="nil"/>
              <w:bottom w:val="nil"/>
              <w:right w:val="nil"/>
            </w:tcBorders>
            <w:shd w:val="clear" w:color="auto" w:fill="auto"/>
            <w:noWrap/>
            <w:vAlign w:val="center"/>
            <w:hideMark/>
          </w:tcPr>
          <w:p w14:paraId="08BD2E68" w14:textId="77777777" w:rsidR="008E041F" w:rsidRPr="000A19A9" w:rsidRDefault="008E041F" w:rsidP="006C5B33">
            <w:pPr>
              <w:rPr>
                <w:sz w:val="20"/>
                <w:szCs w:val="20"/>
                <w:lang w:eastAsia="zh-CN"/>
              </w:rPr>
            </w:pPr>
            <w:r>
              <w:rPr>
                <w:lang w:val="vi-VN" w:eastAsia="zh-CN"/>
              </w:rPr>
              <w:t>3</w:t>
            </w:r>
            <w:r w:rsidRPr="000A19A9">
              <w:rPr>
                <w:lang w:eastAsia="zh-CN"/>
              </w:rPr>
              <w:t>.1. Nhà nước:</w:t>
            </w:r>
          </w:p>
        </w:tc>
        <w:tc>
          <w:tcPr>
            <w:tcW w:w="1128" w:type="dxa"/>
            <w:tcBorders>
              <w:top w:val="single" w:sz="4" w:space="0" w:color="auto"/>
              <w:left w:val="single" w:sz="4" w:space="0" w:color="auto"/>
              <w:bottom w:val="single" w:sz="4" w:space="0" w:color="auto"/>
              <w:right w:val="single" w:sz="4" w:space="0" w:color="auto"/>
            </w:tcBorders>
            <w:shd w:val="clear" w:color="000000" w:fill="FFFF99"/>
            <w:vAlign w:val="center"/>
            <w:hideMark/>
          </w:tcPr>
          <w:p w14:paraId="5CAA0E2B" w14:textId="77777777" w:rsidR="008E041F" w:rsidRPr="000A19A9" w:rsidRDefault="008E041F" w:rsidP="006C5B33">
            <w:pPr>
              <w:rPr>
                <w:lang w:eastAsia="zh-CN"/>
              </w:rPr>
            </w:pPr>
            <w:r w:rsidRPr="000A19A9">
              <w:rPr>
                <w:lang w:eastAsia="zh-CN"/>
              </w:rPr>
              <w:t> </w:t>
            </w:r>
          </w:p>
        </w:tc>
        <w:tc>
          <w:tcPr>
            <w:tcW w:w="2685" w:type="dxa"/>
            <w:tcBorders>
              <w:top w:val="nil"/>
              <w:left w:val="nil"/>
              <w:bottom w:val="nil"/>
              <w:right w:val="nil"/>
            </w:tcBorders>
            <w:shd w:val="clear" w:color="auto" w:fill="auto"/>
            <w:noWrap/>
            <w:vAlign w:val="center"/>
            <w:hideMark/>
          </w:tcPr>
          <w:p w14:paraId="02EE5EEB" w14:textId="77777777" w:rsidR="008E041F" w:rsidRPr="000A19A9" w:rsidRDefault="008E041F" w:rsidP="006C5B33">
            <w:pPr>
              <w:rPr>
                <w:lang w:eastAsia="zh-CN"/>
              </w:rPr>
            </w:pPr>
          </w:p>
        </w:tc>
        <w:tc>
          <w:tcPr>
            <w:tcW w:w="222" w:type="dxa"/>
            <w:tcBorders>
              <w:top w:val="nil"/>
              <w:left w:val="nil"/>
              <w:bottom w:val="nil"/>
              <w:right w:val="nil"/>
            </w:tcBorders>
            <w:shd w:val="clear" w:color="auto" w:fill="auto"/>
            <w:noWrap/>
            <w:vAlign w:val="bottom"/>
            <w:hideMark/>
          </w:tcPr>
          <w:p w14:paraId="0DBC01F1" w14:textId="77777777" w:rsidR="008E041F" w:rsidRPr="000A19A9" w:rsidRDefault="008E041F" w:rsidP="006C5B33">
            <w:pPr>
              <w:rPr>
                <w:sz w:val="20"/>
                <w:szCs w:val="20"/>
                <w:lang w:eastAsia="zh-CN"/>
              </w:rPr>
            </w:pPr>
          </w:p>
        </w:tc>
      </w:tr>
      <w:tr w:rsidR="008E041F" w:rsidRPr="000A19A9" w14:paraId="6297633C" w14:textId="77777777" w:rsidTr="008E041F">
        <w:trPr>
          <w:trHeight w:val="345"/>
        </w:trPr>
        <w:tc>
          <w:tcPr>
            <w:tcW w:w="6120" w:type="dxa"/>
            <w:gridSpan w:val="3"/>
            <w:tcBorders>
              <w:top w:val="nil"/>
              <w:left w:val="nil"/>
              <w:bottom w:val="nil"/>
              <w:right w:val="nil"/>
            </w:tcBorders>
            <w:shd w:val="clear" w:color="auto" w:fill="auto"/>
            <w:noWrap/>
            <w:vAlign w:val="center"/>
            <w:hideMark/>
          </w:tcPr>
          <w:p w14:paraId="0D18C304" w14:textId="77777777" w:rsidR="008E041F" w:rsidRPr="000A19A9" w:rsidRDefault="008E041F" w:rsidP="006C5B33">
            <w:pPr>
              <w:rPr>
                <w:sz w:val="20"/>
                <w:szCs w:val="20"/>
                <w:lang w:eastAsia="zh-CN"/>
              </w:rPr>
            </w:pPr>
            <w:r>
              <w:rPr>
                <w:lang w:val="vi-VN" w:eastAsia="zh-CN"/>
              </w:rPr>
              <w:t>3</w:t>
            </w:r>
            <w:r w:rsidRPr="000A19A9">
              <w:rPr>
                <w:lang w:eastAsia="zh-CN"/>
              </w:rPr>
              <w:t>.2. Ngoài nhà nước (trừ FDI):</w:t>
            </w:r>
          </w:p>
        </w:tc>
        <w:tc>
          <w:tcPr>
            <w:tcW w:w="1128" w:type="dxa"/>
            <w:tcBorders>
              <w:top w:val="nil"/>
              <w:left w:val="single" w:sz="4" w:space="0" w:color="auto"/>
              <w:bottom w:val="single" w:sz="4" w:space="0" w:color="auto"/>
              <w:right w:val="single" w:sz="4" w:space="0" w:color="auto"/>
            </w:tcBorders>
            <w:shd w:val="clear" w:color="000000" w:fill="FFFF99"/>
            <w:vAlign w:val="center"/>
            <w:hideMark/>
          </w:tcPr>
          <w:p w14:paraId="09FE37CA" w14:textId="77777777" w:rsidR="008E041F" w:rsidRPr="000A19A9" w:rsidRDefault="008E041F" w:rsidP="006C5B33">
            <w:pPr>
              <w:rPr>
                <w:lang w:eastAsia="zh-CN"/>
              </w:rPr>
            </w:pPr>
            <w:r w:rsidRPr="000A19A9">
              <w:rPr>
                <w:lang w:eastAsia="zh-CN"/>
              </w:rPr>
              <w:t> </w:t>
            </w:r>
          </w:p>
        </w:tc>
        <w:tc>
          <w:tcPr>
            <w:tcW w:w="2685" w:type="dxa"/>
            <w:tcBorders>
              <w:top w:val="nil"/>
              <w:left w:val="nil"/>
              <w:bottom w:val="nil"/>
              <w:right w:val="nil"/>
            </w:tcBorders>
            <w:shd w:val="clear" w:color="auto" w:fill="auto"/>
            <w:noWrap/>
            <w:vAlign w:val="center"/>
            <w:hideMark/>
          </w:tcPr>
          <w:p w14:paraId="78AEFC5C" w14:textId="77777777" w:rsidR="008E041F" w:rsidRPr="000A19A9" w:rsidRDefault="008E041F" w:rsidP="006C5B33">
            <w:pPr>
              <w:rPr>
                <w:lang w:eastAsia="zh-CN"/>
              </w:rPr>
            </w:pPr>
          </w:p>
        </w:tc>
        <w:tc>
          <w:tcPr>
            <w:tcW w:w="222" w:type="dxa"/>
            <w:tcBorders>
              <w:top w:val="nil"/>
              <w:left w:val="nil"/>
              <w:bottom w:val="nil"/>
              <w:right w:val="nil"/>
            </w:tcBorders>
            <w:shd w:val="clear" w:color="auto" w:fill="auto"/>
            <w:noWrap/>
            <w:vAlign w:val="bottom"/>
            <w:hideMark/>
          </w:tcPr>
          <w:p w14:paraId="6C1451EA" w14:textId="77777777" w:rsidR="008E041F" w:rsidRPr="000A19A9" w:rsidRDefault="008E041F" w:rsidP="006C5B33">
            <w:pPr>
              <w:rPr>
                <w:sz w:val="20"/>
                <w:szCs w:val="20"/>
                <w:lang w:eastAsia="zh-CN"/>
              </w:rPr>
            </w:pPr>
          </w:p>
        </w:tc>
      </w:tr>
      <w:tr w:rsidR="008E041F" w:rsidRPr="000A19A9" w14:paraId="19D2360D" w14:textId="77777777" w:rsidTr="008E041F">
        <w:trPr>
          <w:trHeight w:val="345"/>
        </w:trPr>
        <w:tc>
          <w:tcPr>
            <w:tcW w:w="6120" w:type="dxa"/>
            <w:gridSpan w:val="3"/>
            <w:tcBorders>
              <w:top w:val="nil"/>
              <w:left w:val="nil"/>
              <w:bottom w:val="nil"/>
              <w:right w:val="nil"/>
            </w:tcBorders>
            <w:shd w:val="clear" w:color="auto" w:fill="auto"/>
            <w:noWrap/>
            <w:vAlign w:val="center"/>
            <w:hideMark/>
          </w:tcPr>
          <w:p w14:paraId="64C6DDEB" w14:textId="77777777" w:rsidR="008E041F" w:rsidRPr="000A19A9" w:rsidRDefault="008E041F" w:rsidP="006C5B33">
            <w:pPr>
              <w:rPr>
                <w:sz w:val="20"/>
                <w:szCs w:val="20"/>
                <w:lang w:eastAsia="zh-CN"/>
              </w:rPr>
            </w:pPr>
            <w:r>
              <w:rPr>
                <w:lang w:val="vi-VN" w:eastAsia="zh-CN"/>
              </w:rPr>
              <w:t>3</w:t>
            </w:r>
            <w:r w:rsidRPr="000A19A9">
              <w:rPr>
                <w:lang w:eastAsia="zh-CN"/>
              </w:rPr>
              <w:t>.3. Có vốn FDI:</w:t>
            </w:r>
          </w:p>
        </w:tc>
        <w:tc>
          <w:tcPr>
            <w:tcW w:w="1128" w:type="dxa"/>
            <w:tcBorders>
              <w:top w:val="nil"/>
              <w:left w:val="single" w:sz="4" w:space="0" w:color="auto"/>
              <w:bottom w:val="single" w:sz="4" w:space="0" w:color="auto"/>
              <w:right w:val="single" w:sz="4" w:space="0" w:color="auto"/>
            </w:tcBorders>
            <w:shd w:val="clear" w:color="000000" w:fill="FFFF99"/>
            <w:vAlign w:val="center"/>
            <w:hideMark/>
          </w:tcPr>
          <w:p w14:paraId="3C3C7A81" w14:textId="77777777" w:rsidR="008E041F" w:rsidRPr="000A19A9" w:rsidRDefault="008E041F" w:rsidP="006C5B33">
            <w:pPr>
              <w:rPr>
                <w:lang w:eastAsia="zh-CN"/>
              </w:rPr>
            </w:pPr>
            <w:r w:rsidRPr="000A19A9">
              <w:rPr>
                <w:lang w:eastAsia="zh-CN"/>
              </w:rPr>
              <w:t> </w:t>
            </w:r>
          </w:p>
        </w:tc>
        <w:tc>
          <w:tcPr>
            <w:tcW w:w="2685" w:type="dxa"/>
            <w:tcBorders>
              <w:top w:val="nil"/>
              <w:left w:val="nil"/>
              <w:bottom w:val="nil"/>
              <w:right w:val="nil"/>
            </w:tcBorders>
            <w:shd w:val="clear" w:color="auto" w:fill="auto"/>
            <w:noWrap/>
            <w:vAlign w:val="center"/>
            <w:hideMark/>
          </w:tcPr>
          <w:p w14:paraId="7734838C" w14:textId="77777777" w:rsidR="008E041F" w:rsidRPr="000A19A9" w:rsidRDefault="008E041F" w:rsidP="006C5B33">
            <w:pPr>
              <w:rPr>
                <w:lang w:eastAsia="zh-CN"/>
              </w:rPr>
            </w:pPr>
          </w:p>
        </w:tc>
        <w:tc>
          <w:tcPr>
            <w:tcW w:w="222" w:type="dxa"/>
            <w:tcBorders>
              <w:top w:val="nil"/>
              <w:left w:val="nil"/>
              <w:bottom w:val="nil"/>
              <w:right w:val="nil"/>
            </w:tcBorders>
            <w:shd w:val="clear" w:color="auto" w:fill="auto"/>
            <w:noWrap/>
            <w:vAlign w:val="bottom"/>
            <w:hideMark/>
          </w:tcPr>
          <w:p w14:paraId="34A78626" w14:textId="77777777" w:rsidR="008E041F" w:rsidRPr="000A19A9" w:rsidRDefault="008E041F" w:rsidP="006C5B33">
            <w:pPr>
              <w:rPr>
                <w:sz w:val="20"/>
                <w:szCs w:val="20"/>
                <w:lang w:eastAsia="zh-CN"/>
              </w:rPr>
            </w:pPr>
          </w:p>
        </w:tc>
      </w:tr>
      <w:tr w:rsidR="008E041F" w:rsidRPr="000A19A9" w14:paraId="048866A3" w14:textId="77777777" w:rsidTr="008E041F">
        <w:trPr>
          <w:trHeight w:val="70"/>
        </w:trPr>
        <w:tc>
          <w:tcPr>
            <w:tcW w:w="2997" w:type="dxa"/>
            <w:tcBorders>
              <w:top w:val="nil"/>
              <w:left w:val="nil"/>
              <w:bottom w:val="nil"/>
              <w:right w:val="nil"/>
            </w:tcBorders>
            <w:shd w:val="clear" w:color="auto" w:fill="auto"/>
            <w:noWrap/>
            <w:vAlign w:val="center"/>
            <w:hideMark/>
          </w:tcPr>
          <w:p w14:paraId="307046D2" w14:textId="77777777" w:rsidR="008E041F" w:rsidRPr="000A19A9" w:rsidRDefault="008E041F" w:rsidP="006C5B33">
            <w:pPr>
              <w:rPr>
                <w:i/>
                <w:iCs/>
                <w:lang w:eastAsia="zh-CN"/>
              </w:rPr>
            </w:pPr>
            <w:r w:rsidRPr="000A19A9">
              <w:rPr>
                <w:i/>
                <w:iCs/>
                <w:lang w:eastAsia="zh-CN"/>
              </w:rPr>
              <w:t>Theo ứng dụng công nghệ</w:t>
            </w:r>
          </w:p>
        </w:tc>
        <w:tc>
          <w:tcPr>
            <w:tcW w:w="780" w:type="dxa"/>
            <w:tcBorders>
              <w:top w:val="nil"/>
              <w:left w:val="nil"/>
              <w:bottom w:val="nil"/>
              <w:right w:val="nil"/>
            </w:tcBorders>
            <w:shd w:val="clear" w:color="auto" w:fill="auto"/>
            <w:vAlign w:val="center"/>
            <w:hideMark/>
          </w:tcPr>
          <w:p w14:paraId="5E59C5AC" w14:textId="77777777" w:rsidR="008E041F" w:rsidRPr="000A19A9" w:rsidRDefault="008E041F" w:rsidP="006C5B33">
            <w:pPr>
              <w:rPr>
                <w:i/>
                <w:iCs/>
                <w:lang w:eastAsia="zh-CN"/>
              </w:rPr>
            </w:pPr>
          </w:p>
        </w:tc>
        <w:tc>
          <w:tcPr>
            <w:tcW w:w="2343" w:type="dxa"/>
            <w:tcBorders>
              <w:top w:val="nil"/>
              <w:left w:val="nil"/>
              <w:bottom w:val="nil"/>
              <w:right w:val="nil"/>
            </w:tcBorders>
            <w:shd w:val="clear" w:color="auto" w:fill="auto"/>
            <w:vAlign w:val="center"/>
            <w:hideMark/>
          </w:tcPr>
          <w:p w14:paraId="35013A17" w14:textId="77777777" w:rsidR="008E041F" w:rsidRPr="000A19A9" w:rsidRDefault="008E041F" w:rsidP="006C5B33">
            <w:pPr>
              <w:rPr>
                <w:sz w:val="20"/>
                <w:szCs w:val="20"/>
                <w:lang w:eastAsia="zh-CN"/>
              </w:rPr>
            </w:pPr>
          </w:p>
        </w:tc>
        <w:tc>
          <w:tcPr>
            <w:tcW w:w="1128" w:type="dxa"/>
            <w:tcBorders>
              <w:top w:val="nil"/>
              <w:left w:val="nil"/>
              <w:bottom w:val="nil"/>
              <w:right w:val="nil"/>
            </w:tcBorders>
            <w:shd w:val="clear" w:color="auto" w:fill="auto"/>
            <w:vAlign w:val="center"/>
            <w:hideMark/>
          </w:tcPr>
          <w:p w14:paraId="0B1E5FB2" w14:textId="77777777" w:rsidR="008E041F" w:rsidRPr="000A19A9" w:rsidRDefault="008E041F" w:rsidP="006C5B33">
            <w:pPr>
              <w:rPr>
                <w:sz w:val="20"/>
                <w:szCs w:val="20"/>
                <w:lang w:eastAsia="zh-CN"/>
              </w:rPr>
            </w:pPr>
          </w:p>
        </w:tc>
        <w:tc>
          <w:tcPr>
            <w:tcW w:w="2685" w:type="dxa"/>
            <w:tcBorders>
              <w:top w:val="nil"/>
              <w:left w:val="nil"/>
              <w:bottom w:val="nil"/>
              <w:right w:val="nil"/>
            </w:tcBorders>
            <w:shd w:val="clear" w:color="auto" w:fill="auto"/>
            <w:noWrap/>
            <w:vAlign w:val="center"/>
            <w:hideMark/>
          </w:tcPr>
          <w:p w14:paraId="2749F340" w14:textId="77777777" w:rsidR="008E041F" w:rsidRPr="000A19A9" w:rsidRDefault="008E041F" w:rsidP="006C5B33">
            <w:pPr>
              <w:rPr>
                <w:sz w:val="20"/>
                <w:szCs w:val="20"/>
                <w:lang w:eastAsia="zh-CN"/>
              </w:rPr>
            </w:pPr>
          </w:p>
        </w:tc>
        <w:tc>
          <w:tcPr>
            <w:tcW w:w="222" w:type="dxa"/>
            <w:tcBorders>
              <w:top w:val="nil"/>
              <w:left w:val="nil"/>
              <w:bottom w:val="nil"/>
              <w:right w:val="nil"/>
            </w:tcBorders>
            <w:shd w:val="clear" w:color="auto" w:fill="auto"/>
            <w:noWrap/>
            <w:vAlign w:val="bottom"/>
            <w:hideMark/>
          </w:tcPr>
          <w:p w14:paraId="5B05B1F2" w14:textId="77777777" w:rsidR="008E041F" w:rsidRPr="000A19A9" w:rsidRDefault="008E041F" w:rsidP="006C5B33">
            <w:pPr>
              <w:rPr>
                <w:sz w:val="20"/>
                <w:szCs w:val="20"/>
                <w:lang w:eastAsia="zh-CN"/>
              </w:rPr>
            </w:pPr>
          </w:p>
        </w:tc>
      </w:tr>
      <w:tr w:rsidR="008E041F" w:rsidRPr="000A19A9" w14:paraId="4B4A9D01" w14:textId="77777777" w:rsidTr="008E041F">
        <w:trPr>
          <w:trHeight w:val="345"/>
        </w:trPr>
        <w:tc>
          <w:tcPr>
            <w:tcW w:w="3777" w:type="dxa"/>
            <w:gridSpan w:val="2"/>
            <w:tcBorders>
              <w:top w:val="nil"/>
              <w:left w:val="nil"/>
              <w:bottom w:val="nil"/>
              <w:right w:val="nil"/>
            </w:tcBorders>
            <w:shd w:val="clear" w:color="auto" w:fill="auto"/>
            <w:noWrap/>
            <w:vAlign w:val="center"/>
            <w:hideMark/>
          </w:tcPr>
          <w:p w14:paraId="7FD626E5" w14:textId="77777777" w:rsidR="008E041F" w:rsidRPr="000A19A9" w:rsidRDefault="008E041F" w:rsidP="006C5B33">
            <w:pPr>
              <w:rPr>
                <w:lang w:eastAsia="zh-CN"/>
              </w:rPr>
            </w:pPr>
            <w:r>
              <w:rPr>
                <w:lang w:val="vi-VN" w:eastAsia="zh-CN"/>
              </w:rPr>
              <w:t>3</w:t>
            </w:r>
            <w:r w:rsidRPr="000A19A9">
              <w:rPr>
                <w:lang w:eastAsia="zh-CN"/>
              </w:rPr>
              <w:t>.4. Có cổng, trang TTĐT (website):</w:t>
            </w:r>
          </w:p>
        </w:tc>
        <w:tc>
          <w:tcPr>
            <w:tcW w:w="2343" w:type="dxa"/>
            <w:tcBorders>
              <w:top w:val="nil"/>
              <w:left w:val="nil"/>
              <w:bottom w:val="nil"/>
              <w:right w:val="nil"/>
            </w:tcBorders>
            <w:shd w:val="clear" w:color="auto" w:fill="auto"/>
            <w:vAlign w:val="center"/>
            <w:hideMark/>
          </w:tcPr>
          <w:p w14:paraId="559F1B6C" w14:textId="77777777" w:rsidR="008E041F" w:rsidRPr="000A19A9" w:rsidRDefault="008E041F" w:rsidP="006C5B33">
            <w:pPr>
              <w:rPr>
                <w:lang w:eastAsia="zh-CN"/>
              </w:rPr>
            </w:pPr>
          </w:p>
        </w:tc>
        <w:tc>
          <w:tcPr>
            <w:tcW w:w="1128" w:type="dxa"/>
            <w:tcBorders>
              <w:top w:val="single" w:sz="4" w:space="0" w:color="auto"/>
              <w:left w:val="single" w:sz="4" w:space="0" w:color="auto"/>
              <w:bottom w:val="single" w:sz="4" w:space="0" w:color="auto"/>
              <w:right w:val="single" w:sz="4" w:space="0" w:color="auto"/>
            </w:tcBorders>
            <w:shd w:val="clear" w:color="000000" w:fill="FFFF99"/>
            <w:vAlign w:val="center"/>
            <w:hideMark/>
          </w:tcPr>
          <w:p w14:paraId="53EBDE5E" w14:textId="77777777" w:rsidR="008E041F" w:rsidRPr="000A19A9" w:rsidRDefault="008E041F" w:rsidP="006C5B33">
            <w:pPr>
              <w:rPr>
                <w:lang w:eastAsia="zh-CN"/>
              </w:rPr>
            </w:pPr>
            <w:r w:rsidRPr="000A19A9">
              <w:rPr>
                <w:lang w:eastAsia="zh-CN"/>
              </w:rPr>
              <w:t> </w:t>
            </w:r>
          </w:p>
        </w:tc>
        <w:tc>
          <w:tcPr>
            <w:tcW w:w="2685" w:type="dxa"/>
            <w:tcBorders>
              <w:top w:val="nil"/>
              <w:left w:val="nil"/>
              <w:bottom w:val="nil"/>
              <w:right w:val="nil"/>
            </w:tcBorders>
            <w:shd w:val="clear" w:color="auto" w:fill="auto"/>
            <w:noWrap/>
            <w:vAlign w:val="center"/>
            <w:hideMark/>
          </w:tcPr>
          <w:p w14:paraId="1ABE97B7" w14:textId="77777777" w:rsidR="008E041F" w:rsidRPr="000A19A9" w:rsidRDefault="008E041F" w:rsidP="006C5B33">
            <w:pPr>
              <w:rPr>
                <w:lang w:eastAsia="zh-CN"/>
              </w:rPr>
            </w:pPr>
          </w:p>
        </w:tc>
        <w:tc>
          <w:tcPr>
            <w:tcW w:w="222" w:type="dxa"/>
            <w:tcBorders>
              <w:top w:val="nil"/>
              <w:left w:val="nil"/>
              <w:bottom w:val="nil"/>
              <w:right w:val="nil"/>
            </w:tcBorders>
            <w:shd w:val="clear" w:color="auto" w:fill="auto"/>
            <w:noWrap/>
            <w:vAlign w:val="bottom"/>
            <w:hideMark/>
          </w:tcPr>
          <w:p w14:paraId="1CCEF99C" w14:textId="77777777" w:rsidR="008E041F" w:rsidRPr="000A19A9" w:rsidRDefault="008E041F" w:rsidP="006C5B33">
            <w:pPr>
              <w:rPr>
                <w:sz w:val="20"/>
                <w:szCs w:val="20"/>
                <w:lang w:eastAsia="zh-CN"/>
              </w:rPr>
            </w:pPr>
          </w:p>
        </w:tc>
      </w:tr>
      <w:tr w:rsidR="008E041F" w:rsidRPr="000A19A9" w14:paraId="1DC41765" w14:textId="77777777" w:rsidTr="008E041F">
        <w:trPr>
          <w:trHeight w:val="345"/>
        </w:trPr>
        <w:tc>
          <w:tcPr>
            <w:tcW w:w="6120" w:type="dxa"/>
            <w:gridSpan w:val="3"/>
            <w:tcBorders>
              <w:top w:val="nil"/>
              <w:left w:val="nil"/>
              <w:bottom w:val="nil"/>
              <w:right w:val="nil"/>
            </w:tcBorders>
            <w:shd w:val="clear" w:color="auto" w:fill="auto"/>
            <w:noWrap/>
            <w:vAlign w:val="center"/>
            <w:hideMark/>
          </w:tcPr>
          <w:p w14:paraId="08760635" w14:textId="58EF3FE1" w:rsidR="008E041F" w:rsidRPr="000A19A9" w:rsidRDefault="008E041F" w:rsidP="00211B32">
            <w:pPr>
              <w:rPr>
                <w:lang w:eastAsia="zh-CN"/>
              </w:rPr>
            </w:pPr>
            <w:r>
              <w:rPr>
                <w:lang w:val="vi-VN" w:eastAsia="zh-CN"/>
              </w:rPr>
              <w:t>3</w:t>
            </w:r>
            <w:r w:rsidRPr="000A19A9">
              <w:rPr>
                <w:lang w:eastAsia="zh-CN"/>
              </w:rPr>
              <w:t>.5. Có sử dụng MXH trong kinh doanh:</w:t>
            </w:r>
          </w:p>
        </w:tc>
        <w:tc>
          <w:tcPr>
            <w:tcW w:w="1128" w:type="dxa"/>
            <w:tcBorders>
              <w:top w:val="nil"/>
              <w:left w:val="single" w:sz="4" w:space="0" w:color="auto"/>
              <w:bottom w:val="single" w:sz="4" w:space="0" w:color="auto"/>
              <w:right w:val="single" w:sz="4" w:space="0" w:color="auto"/>
            </w:tcBorders>
            <w:shd w:val="clear" w:color="000000" w:fill="FFFF99"/>
            <w:vAlign w:val="center"/>
            <w:hideMark/>
          </w:tcPr>
          <w:p w14:paraId="32D8E6BD" w14:textId="77777777" w:rsidR="008E041F" w:rsidRPr="000A19A9" w:rsidRDefault="008E041F" w:rsidP="006C5B33">
            <w:pPr>
              <w:rPr>
                <w:lang w:eastAsia="zh-CN"/>
              </w:rPr>
            </w:pPr>
            <w:r w:rsidRPr="000A19A9">
              <w:rPr>
                <w:lang w:eastAsia="zh-CN"/>
              </w:rPr>
              <w:t> </w:t>
            </w:r>
          </w:p>
        </w:tc>
        <w:tc>
          <w:tcPr>
            <w:tcW w:w="2685" w:type="dxa"/>
            <w:tcBorders>
              <w:top w:val="nil"/>
              <w:left w:val="nil"/>
              <w:bottom w:val="nil"/>
              <w:right w:val="nil"/>
            </w:tcBorders>
            <w:shd w:val="clear" w:color="auto" w:fill="auto"/>
            <w:noWrap/>
            <w:vAlign w:val="center"/>
            <w:hideMark/>
          </w:tcPr>
          <w:p w14:paraId="46189F13" w14:textId="77777777" w:rsidR="008E041F" w:rsidRPr="000A19A9" w:rsidRDefault="008E041F" w:rsidP="006C5B33">
            <w:pPr>
              <w:rPr>
                <w:lang w:eastAsia="zh-CN"/>
              </w:rPr>
            </w:pPr>
          </w:p>
        </w:tc>
        <w:tc>
          <w:tcPr>
            <w:tcW w:w="222" w:type="dxa"/>
            <w:tcBorders>
              <w:top w:val="nil"/>
              <w:left w:val="nil"/>
              <w:bottom w:val="nil"/>
              <w:right w:val="nil"/>
            </w:tcBorders>
            <w:shd w:val="clear" w:color="auto" w:fill="auto"/>
            <w:noWrap/>
            <w:vAlign w:val="bottom"/>
            <w:hideMark/>
          </w:tcPr>
          <w:p w14:paraId="399B8181" w14:textId="77777777" w:rsidR="008E041F" w:rsidRPr="000A19A9" w:rsidRDefault="008E041F" w:rsidP="006C5B33">
            <w:pPr>
              <w:rPr>
                <w:sz w:val="20"/>
                <w:szCs w:val="20"/>
                <w:lang w:eastAsia="zh-CN"/>
              </w:rPr>
            </w:pPr>
          </w:p>
        </w:tc>
      </w:tr>
      <w:tr w:rsidR="008E041F" w:rsidRPr="000A19A9" w14:paraId="2B1BC00D" w14:textId="77777777" w:rsidTr="008E041F">
        <w:trPr>
          <w:trHeight w:val="345"/>
        </w:trPr>
        <w:tc>
          <w:tcPr>
            <w:tcW w:w="6120" w:type="dxa"/>
            <w:gridSpan w:val="3"/>
            <w:tcBorders>
              <w:top w:val="nil"/>
              <w:left w:val="nil"/>
              <w:bottom w:val="nil"/>
              <w:right w:val="nil"/>
            </w:tcBorders>
            <w:shd w:val="clear" w:color="auto" w:fill="auto"/>
            <w:noWrap/>
            <w:vAlign w:val="center"/>
            <w:hideMark/>
          </w:tcPr>
          <w:p w14:paraId="06C235E4" w14:textId="77777777" w:rsidR="008E041F" w:rsidRPr="000A19A9" w:rsidRDefault="008E041F" w:rsidP="006C5B33">
            <w:pPr>
              <w:rPr>
                <w:sz w:val="23"/>
                <w:szCs w:val="23"/>
                <w:lang w:eastAsia="zh-CN"/>
              </w:rPr>
            </w:pPr>
            <w:r>
              <w:rPr>
                <w:sz w:val="23"/>
                <w:szCs w:val="23"/>
                <w:lang w:val="vi-VN" w:eastAsia="zh-CN"/>
              </w:rPr>
              <w:t>3</w:t>
            </w:r>
            <w:r w:rsidRPr="000A19A9">
              <w:rPr>
                <w:sz w:val="23"/>
                <w:szCs w:val="23"/>
                <w:lang w:eastAsia="zh-CN"/>
              </w:rPr>
              <w:t>.6. Có sử dụng nền tảng di động trong hoạt động:</w:t>
            </w:r>
          </w:p>
        </w:tc>
        <w:tc>
          <w:tcPr>
            <w:tcW w:w="1128" w:type="dxa"/>
            <w:tcBorders>
              <w:top w:val="nil"/>
              <w:left w:val="single" w:sz="4" w:space="0" w:color="auto"/>
              <w:bottom w:val="single" w:sz="4" w:space="0" w:color="auto"/>
              <w:right w:val="single" w:sz="4" w:space="0" w:color="auto"/>
            </w:tcBorders>
            <w:shd w:val="clear" w:color="000000" w:fill="FFFF99"/>
            <w:vAlign w:val="center"/>
            <w:hideMark/>
          </w:tcPr>
          <w:p w14:paraId="639A2825" w14:textId="77777777" w:rsidR="008E041F" w:rsidRPr="000A19A9" w:rsidRDefault="008E041F" w:rsidP="006C5B33">
            <w:pPr>
              <w:rPr>
                <w:lang w:eastAsia="zh-CN"/>
              </w:rPr>
            </w:pPr>
            <w:r w:rsidRPr="000A19A9">
              <w:rPr>
                <w:lang w:eastAsia="zh-CN"/>
              </w:rPr>
              <w:t> </w:t>
            </w:r>
          </w:p>
        </w:tc>
        <w:tc>
          <w:tcPr>
            <w:tcW w:w="2685" w:type="dxa"/>
            <w:tcBorders>
              <w:top w:val="nil"/>
              <w:left w:val="nil"/>
              <w:bottom w:val="nil"/>
              <w:right w:val="nil"/>
            </w:tcBorders>
            <w:shd w:val="clear" w:color="auto" w:fill="auto"/>
            <w:noWrap/>
            <w:vAlign w:val="center"/>
            <w:hideMark/>
          </w:tcPr>
          <w:p w14:paraId="2C02F5C0" w14:textId="77777777" w:rsidR="008E041F" w:rsidRPr="000A19A9" w:rsidRDefault="008E041F" w:rsidP="006C5B33">
            <w:pPr>
              <w:rPr>
                <w:lang w:eastAsia="zh-CN"/>
              </w:rPr>
            </w:pPr>
          </w:p>
        </w:tc>
        <w:tc>
          <w:tcPr>
            <w:tcW w:w="222" w:type="dxa"/>
            <w:tcBorders>
              <w:top w:val="nil"/>
              <w:left w:val="nil"/>
              <w:bottom w:val="nil"/>
              <w:right w:val="nil"/>
            </w:tcBorders>
            <w:shd w:val="clear" w:color="auto" w:fill="auto"/>
            <w:noWrap/>
            <w:vAlign w:val="bottom"/>
            <w:hideMark/>
          </w:tcPr>
          <w:p w14:paraId="089A8638" w14:textId="77777777" w:rsidR="008E041F" w:rsidRPr="000A19A9" w:rsidRDefault="008E041F" w:rsidP="006C5B33">
            <w:pPr>
              <w:rPr>
                <w:sz w:val="20"/>
                <w:szCs w:val="20"/>
                <w:lang w:eastAsia="zh-CN"/>
              </w:rPr>
            </w:pPr>
          </w:p>
        </w:tc>
      </w:tr>
      <w:tr w:rsidR="008E041F" w:rsidRPr="000A19A9" w14:paraId="2B5230A0" w14:textId="77777777" w:rsidTr="008E041F">
        <w:trPr>
          <w:trHeight w:val="345"/>
        </w:trPr>
        <w:tc>
          <w:tcPr>
            <w:tcW w:w="6120" w:type="dxa"/>
            <w:gridSpan w:val="3"/>
            <w:tcBorders>
              <w:top w:val="nil"/>
              <w:left w:val="nil"/>
              <w:bottom w:val="nil"/>
              <w:right w:val="nil"/>
            </w:tcBorders>
            <w:shd w:val="clear" w:color="auto" w:fill="auto"/>
            <w:noWrap/>
            <w:vAlign w:val="center"/>
            <w:hideMark/>
          </w:tcPr>
          <w:p w14:paraId="62A384EB" w14:textId="77777777" w:rsidR="008E041F" w:rsidRPr="000A19A9" w:rsidRDefault="008E041F" w:rsidP="006C5B33">
            <w:pPr>
              <w:rPr>
                <w:lang w:eastAsia="zh-CN"/>
              </w:rPr>
            </w:pPr>
            <w:r>
              <w:rPr>
                <w:lang w:val="vi-VN" w:eastAsia="zh-CN"/>
              </w:rPr>
              <w:t>3</w:t>
            </w:r>
            <w:r w:rsidRPr="000A19A9">
              <w:rPr>
                <w:lang w:eastAsia="zh-CN"/>
              </w:rPr>
              <w:t>.7. Có sử dụng chữ ký số, hợp đồng điện tử:</w:t>
            </w:r>
          </w:p>
        </w:tc>
        <w:tc>
          <w:tcPr>
            <w:tcW w:w="1128" w:type="dxa"/>
            <w:tcBorders>
              <w:top w:val="nil"/>
              <w:left w:val="single" w:sz="4" w:space="0" w:color="auto"/>
              <w:bottom w:val="single" w:sz="4" w:space="0" w:color="auto"/>
              <w:right w:val="single" w:sz="4" w:space="0" w:color="auto"/>
            </w:tcBorders>
            <w:shd w:val="clear" w:color="000000" w:fill="FFFF99"/>
            <w:vAlign w:val="center"/>
            <w:hideMark/>
          </w:tcPr>
          <w:p w14:paraId="362F0F2D" w14:textId="77777777" w:rsidR="008E041F" w:rsidRPr="000A19A9" w:rsidRDefault="008E041F" w:rsidP="006C5B33">
            <w:pPr>
              <w:rPr>
                <w:lang w:eastAsia="zh-CN"/>
              </w:rPr>
            </w:pPr>
            <w:r w:rsidRPr="000A19A9">
              <w:rPr>
                <w:lang w:eastAsia="zh-CN"/>
              </w:rPr>
              <w:t> </w:t>
            </w:r>
          </w:p>
        </w:tc>
        <w:tc>
          <w:tcPr>
            <w:tcW w:w="2685" w:type="dxa"/>
            <w:tcBorders>
              <w:top w:val="nil"/>
              <w:left w:val="nil"/>
              <w:bottom w:val="nil"/>
              <w:right w:val="nil"/>
            </w:tcBorders>
            <w:shd w:val="clear" w:color="auto" w:fill="auto"/>
            <w:noWrap/>
            <w:vAlign w:val="center"/>
            <w:hideMark/>
          </w:tcPr>
          <w:p w14:paraId="46660917" w14:textId="77777777" w:rsidR="008E041F" w:rsidRPr="000A19A9" w:rsidRDefault="008E041F" w:rsidP="006C5B33">
            <w:pPr>
              <w:rPr>
                <w:lang w:eastAsia="zh-CN"/>
              </w:rPr>
            </w:pPr>
          </w:p>
        </w:tc>
        <w:tc>
          <w:tcPr>
            <w:tcW w:w="222" w:type="dxa"/>
            <w:tcBorders>
              <w:top w:val="nil"/>
              <w:left w:val="nil"/>
              <w:bottom w:val="nil"/>
              <w:right w:val="nil"/>
            </w:tcBorders>
            <w:shd w:val="clear" w:color="auto" w:fill="auto"/>
            <w:noWrap/>
            <w:vAlign w:val="bottom"/>
            <w:hideMark/>
          </w:tcPr>
          <w:p w14:paraId="537785BB" w14:textId="77777777" w:rsidR="008E041F" w:rsidRPr="000A19A9" w:rsidRDefault="008E041F" w:rsidP="006C5B33">
            <w:pPr>
              <w:rPr>
                <w:sz w:val="20"/>
                <w:szCs w:val="20"/>
                <w:lang w:eastAsia="zh-CN"/>
              </w:rPr>
            </w:pPr>
          </w:p>
        </w:tc>
      </w:tr>
      <w:tr w:rsidR="008E041F" w:rsidRPr="000A19A9" w14:paraId="3011BE3D" w14:textId="77777777" w:rsidTr="008E041F">
        <w:trPr>
          <w:trHeight w:val="345"/>
        </w:trPr>
        <w:tc>
          <w:tcPr>
            <w:tcW w:w="6120" w:type="dxa"/>
            <w:gridSpan w:val="3"/>
            <w:tcBorders>
              <w:top w:val="nil"/>
              <w:left w:val="nil"/>
              <w:bottom w:val="nil"/>
              <w:right w:val="nil"/>
            </w:tcBorders>
            <w:shd w:val="clear" w:color="auto" w:fill="auto"/>
            <w:noWrap/>
            <w:vAlign w:val="center"/>
            <w:hideMark/>
          </w:tcPr>
          <w:p w14:paraId="0B202DDD" w14:textId="77777777" w:rsidR="008E041F" w:rsidRPr="000A19A9" w:rsidRDefault="008E041F" w:rsidP="006C5B33">
            <w:pPr>
              <w:rPr>
                <w:lang w:eastAsia="zh-CN"/>
              </w:rPr>
            </w:pPr>
            <w:r>
              <w:rPr>
                <w:lang w:val="vi-VN" w:eastAsia="zh-CN"/>
              </w:rPr>
              <w:t>3</w:t>
            </w:r>
            <w:r w:rsidRPr="000A19A9">
              <w:rPr>
                <w:lang w:eastAsia="zh-CN"/>
              </w:rPr>
              <w:t>.8. Có sử dụng các kênh thanh toán online:</w:t>
            </w:r>
          </w:p>
        </w:tc>
        <w:tc>
          <w:tcPr>
            <w:tcW w:w="1128" w:type="dxa"/>
            <w:tcBorders>
              <w:top w:val="nil"/>
              <w:left w:val="single" w:sz="4" w:space="0" w:color="auto"/>
              <w:bottom w:val="single" w:sz="4" w:space="0" w:color="auto"/>
              <w:right w:val="single" w:sz="4" w:space="0" w:color="auto"/>
            </w:tcBorders>
            <w:shd w:val="clear" w:color="000000" w:fill="FFFF99"/>
            <w:vAlign w:val="center"/>
            <w:hideMark/>
          </w:tcPr>
          <w:p w14:paraId="6C8C328D" w14:textId="77777777" w:rsidR="008E041F" w:rsidRPr="000A19A9" w:rsidRDefault="008E041F" w:rsidP="006C5B33">
            <w:pPr>
              <w:rPr>
                <w:lang w:eastAsia="zh-CN"/>
              </w:rPr>
            </w:pPr>
            <w:r w:rsidRPr="000A19A9">
              <w:rPr>
                <w:lang w:eastAsia="zh-CN"/>
              </w:rPr>
              <w:t> </w:t>
            </w:r>
          </w:p>
        </w:tc>
        <w:tc>
          <w:tcPr>
            <w:tcW w:w="2685" w:type="dxa"/>
            <w:tcBorders>
              <w:top w:val="nil"/>
              <w:left w:val="nil"/>
              <w:bottom w:val="nil"/>
              <w:right w:val="nil"/>
            </w:tcBorders>
            <w:shd w:val="clear" w:color="auto" w:fill="auto"/>
            <w:noWrap/>
            <w:vAlign w:val="center"/>
            <w:hideMark/>
          </w:tcPr>
          <w:p w14:paraId="597C3F10" w14:textId="77777777" w:rsidR="008E041F" w:rsidRPr="000A19A9" w:rsidRDefault="008E041F" w:rsidP="006C5B33">
            <w:pPr>
              <w:rPr>
                <w:lang w:eastAsia="zh-CN"/>
              </w:rPr>
            </w:pPr>
          </w:p>
        </w:tc>
        <w:tc>
          <w:tcPr>
            <w:tcW w:w="222" w:type="dxa"/>
            <w:tcBorders>
              <w:top w:val="nil"/>
              <w:left w:val="nil"/>
              <w:bottom w:val="nil"/>
              <w:right w:val="nil"/>
            </w:tcBorders>
            <w:shd w:val="clear" w:color="auto" w:fill="auto"/>
            <w:noWrap/>
            <w:vAlign w:val="bottom"/>
            <w:hideMark/>
          </w:tcPr>
          <w:p w14:paraId="0E8C1BC3" w14:textId="77777777" w:rsidR="008E041F" w:rsidRPr="000A19A9" w:rsidRDefault="008E041F" w:rsidP="006C5B33">
            <w:pPr>
              <w:rPr>
                <w:sz w:val="20"/>
                <w:szCs w:val="20"/>
                <w:lang w:eastAsia="zh-CN"/>
              </w:rPr>
            </w:pPr>
          </w:p>
        </w:tc>
      </w:tr>
      <w:tr w:rsidR="008E041F" w:rsidRPr="000A19A9" w14:paraId="4CF80C58" w14:textId="77777777" w:rsidTr="008E041F">
        <w:trPr>
          <w:trHeight w:val="345"/>
        </w:trPr>
        <w:tc>
          <w:tcPr>
            <w:tcW w:w="6120" w:type="dxa"/>
            <w:gridSpan w:val="3"/>
            <w:tcBorders>
              <w:top w:val="nil"/>
              <w:left w:val="nil"/>
              <w:bottom w:val="nil"/>
              <w:right w:val="nil"/>
            </w:tcBorders>
            <w:shd w:val="clear" w:color="auto" w:fill="auto"/>
            <w:noWrap/>
            <w:vAlign w:val="center"/>
            <w:hideMark/>
          </w:tcPr>
          <w:p w14:paraId="33BBFF0E" w14:textId="77777777" w:rsidR="008E041F" w:rsidRPr="000A19A9" w:rsidRDefault="008E041F" w:rsidP="006C5B33">
            <w:pPr>
              <w:rPr>
                <w:lang w:eastAsia="zh-CN"/>
              </w:rPr>
            </w:pPr>
            <w:r>
              <w:rPr>
                <w:lang w:val="vi-VN" w:eastAsia="zh-CN"/>
              </w:rPr>
              <w:t>3</w:t>
            </w:r>
            <w:r w:rsidRPr="000A19A9">
              <w:rPr>
                <w:lang w:eastAsia="zh-CN"/>
              </w:rPr>
              <w:t>.9. Có áp dụng công nghệ chia chọn bưu gửi tự động</w:t>
            </w:r>
          </w:p>
        </w:tc>
        <w:tc>
          <w:tcPr>
            <w:tcW w:w="1128" w:type="dxa"/>
            <w:tcBorders>
              <w:top w:val="nil"/>
              <w:left w:val="single" w:sz="4" w:space="0" w:color="auto"/>
              <w:bottom w:val="single" w:sz="4" w:space="0" w:color="auto"/>
              <w:right w:val="single" w:sz="4" w:space="0" w:color="auto"/>
            </w:tcBorders>
            <w:shd w:val="clear" w:color="000000" w:fill="FFFF99"/>
            <w:vAlign w:val="center"/>
            <w:hideMark/>
          </w:tcPr>
          <w:p w14:paraId="4E348E35" w14:textId="77777777" w:rsidR="008E041F" w:rsidRPr="000A19A9" w:rsidRDefault="008E041F" w:rsidP="006C5B33">
            <w:pPr>
              <w:rPr>
                <w:lang w:eastAsia="zh-CN"/>
              </w:rPr>
            </w:pPr>
            <w:r w:rsidRPr="000A19A9">
              <w:rPr>
                <w:lang w:eastAsia="zh-CN"/>
              </w:rPr>
              <w:t> </w:t>
            </w:r>
          </w:p>
        </w:tc>
        <w:tc>
          <w:tcPr>
            <w:tcW w:w="2685" w:type="dxa"/>
            <w:tcBorders>
              <w:top w:val="nil"/>
              <w:left w:val="nil"/>
              <w:bottom w:val="nil"/>
              <w:right w:val="nil"/>
            </w:tcBorders>
            <w:shd w:val="clear" w:color="auto" w:fill="auto"/>
            <w:noWrap/>
            <w:vAlign w:val="center"/>
            <w:hideMark/>
          </w:tcPr>
          <w:p w14:paraId="51406417" w14:textId="77777777" w:rsidR="008E041F" w:rsidRPr="000A19A9" w:rsidRDefault="008E041F" w:rsidP="006C5B33">
            <w:pPr>
              <w:rPr>
                <w:lang w:eastAsia="zh-CN"/>
              </w:rPr>
            </w:pPr>
          </w:p>
        </w:tc>
        <w:tc>
          <w:tcPr>
            <w:tcW w:w="222" w:type="dxa"/>
            <w:tcBorders>
              <w:top w:val="nil"/>
              <w:left w:val="nil"/>
              <w:bottom w:val="nil"/>
              <w:right w:val="nil"/>
            </w:tcBorders>
            <w:shd w:val="clear" w:color="auto" w:fill="auto"/>
            <w:noWrap/>
            <w:vAlign w:val="bottom"/>
            <w:hideMark/>
          </w:tcPr>
          <w:p w14:paraId="2E4CA238" w14:textId="77777777" w:rsidR="008E041F" w:rsidRPr="000A19A9" w:rsidRDefault="008E041F" w:rsidP="006C5B33">
            <w:pPr>
              <w:rPr>
                <w:sz w:val="20"/>
                <w:szCs w:val="20"/>
                <w:lang w:eastAsia="zh-CN"/>
              </w:rPr>
            </w:pPr>
          </w:p>
        </w:tc>
      </w:tr>
      <w:tr w:rsidR="008E041F" w:rsidRPr="000A19A9" w14:paraId="514FFC6E" w14:textId="77777777" w:rsidTr="008E041F">
        <w:trPr>
          <w:trHeight w:val="70"/>
        </w:trPr>
        <w:tc>
          <w:tcPr>
            <w:tcW w:w="3777" w:type="dxa"/>
            <w:gridSpan w:val="2"/>
            <w:tcBorders>
              <w:top w:val="nil"/>
              <w:left w:val="nil"/>
              <w:bottom w:val="nil"/>
              <w:right w:val="nil"/>
            </w:tcBorders>
            <w:shd w:val="clear" w:color="auto" w:fill="auto"/>
            <w:noWrap/>
            <w:vAlign w:val="center"/>
            <w:hideMark/>
          </w:tcPr>
          <w:p w14:paraId="62FE692E" w14:textId="77777777" w:rsidR="008E041F" w:rsidRPr="000A19A9" w:rsidRDefault="008E041F" w:rsidP="006C5B33">
            <w:pPr>
              <w:rPr>
                <w:i/>
                <w:iCs/>
                <w:lang w:eastAsia="zh-CN"/>
              </w:rPr>
            </w:pPr>
            <w:r w:rsidRPr="000A19A9">
              <w:rPr>
                <w:i/>
                <w:iCs/>
                <w:lang w:eastAsia="zh-CN"/>
              </w:rPr>
              <w:t>Theo mức độ tham gia vào TMĐT</w:t>
            </w:r>
          </w:p>
        </w:tc>
        <w:tc>
          <w:tcPr>
            <w:tcW w:w="2343" w:type="dxa"/>
            <w:tcBorders>
              <w:top w:val="nil"/>
              <w:left w:val="nil"/>
              <w:bottom w:val="nil"/>
              <w:right w:val="nil"/>
            </w:tcBorders>
            <w:shd w:val="clear" w:color="auto" w:fill="auto"/>
            <w:vAlign w:val="center"/>
            <w:hideMark/>
          </w:tcPr>
          <w:p w14:paraId="5515E20D" w14:textId="77777777" w:rsidR="008E041F" w:rsidRPr="000A19A9" w:rsidRDefault="008E041F" w:rsidP="006C5B33">
            <w:pPr>
              <w:rPr>
                <w:i/>
                <w:iCs/>
                <w:lang w:eastAsia="zh-CN"/>
              </w:rPr>
            </w:pPr>
          </w:p>
        </w:tc>
        <w:tc>
          <w:tcPr>
            <w:tcW w:w="1128" w:type="dxa"/>
            <w:tcBorders>
              <w:top w:val="nil"/>
              <w:left w:val="nil"/>
              <w:bottom w:val="nil"/>
              <w:right w:val="nil"/>
            </w:tcBorders>
            <w:shd w:val="clear" w:color="auto" w:fill="auto"/>
            <w:vAlign w:val="center"/>
            <w:hideMark/>
          </w:tcPr>
          <w:p w14:paraId="438DEC7B" w14:textId="77777777" w:rsidR="008E041F" w:rsidRPr="000A19A9" w:rsidRDefault="008E041F" w:rsidP="006C5B33">
            <w:pPr>
              <w:rPr>
                <w:sz w:val="20"/>
                <w:szCs w:val="20"/>
                <w:lang w:eastAsia="zh-CN"/>
              </w:rPr>
            </w:pPr>
          </w:p>
        </w:tc>
        <w:tc>
          <w:tcPr>
            <w:tcW w:w="2685" w:type="dxa"/>
            <w:tcBorders>
              <w:top w:val="nil"/>
              <w:left w:val="nil"/>
              <w:bottom w:val="nil"/>
              <w:right w:val="nil"/>
            </w:tcBorders>
            <w:shd w:val="clear" w:color="auto" w:fill="auto"/>
            <w:noWrap/>
            <w:vAlign w:val="center"/>
            <w:hideMark/>
          </w:tcPr>
          <w:p w14:paraId="36B609C5" w14:textId="77777777" w:rsidR="008E041F" w:rsidRPr="000A19A9" w:rsidRDefault="008E041F" w:rsidP="006C5B33">
            <w:pPr>
              <w:rPr>
                <w:sz w:val="20"/>
                <w:szCs w:val="20"/>
                <w:lang w:eastAsia="zh-CN"/>
              </w:rPr>
            </w:pPr>
          </w:p>
        </w:tc>
        <w:tc>
          <w:tcPr>
            <w:tcW w:w="222" w:type="dxa"/>
            <w:tcBorders>
              <w:top w:val="nil"/>
              <w:left w:val="nil"/>
              <w:bottom w:val="nil"/>
              <w:right w:val="nil"/>
            </w:tcBorders>
            <w:shd w:val="clear" w:color="auto" w:fill="auto"/>
            <w:noWrap/>
            <w:vAlign w:val="bottom"/>
            <w:hideMark/>
          </w:tcPr>
          <w:p w14:paraId="00A1914E" w14:textId="77777777" w:rsidR="008E041F" w:rsidRPr="000A19A9" w:rsidRDefault="008E041F" w:rsidP="006C5B33">
            <w:pPr>
              <w:rPr>
                <w:sz w:val="20"/>
                <w:szCs w:val="20"/>
                <w:lang w:eastAsia="zh-CN"/>
              </w:rPr>
            </w:pPr>
          </w:p>
        </w:tc>
      </w:tr>
      <w:tr w:rsidR="008E041F" w:rsidRPr="000A19A9" w14:paraId="3A291E0A" w14:textId="77777777" w:rsidTr="008E041F">
        <w:trPr>
          <w:trHeight w:val="345"/>
        </w:trPr>
        <w:tc>
          <w:tcPr>
            <w:tcW w:w="6120" w:type="dxa"/>
            <w:gridSpan w:val="3"/>
            <w:tcBorders>
              <w:top w:val="nil"/>
              <w:left w:val="nil"/>
              <w:bottom w:val="nil"/>
              <w:right w:val="nil"/>
            </w:tcBorders>
            <w:shd w:val="clear" w:color="auto" w:fill="auto"/>
            <w:noWrap/>
            <w:vAlign w:val="center"/>
            <w:hideMark/>
          </w:tcPr>
          <w:p w14:paraId="0493F06B" w14:textId="77777777" w:rsidR="008E041F" w:rsidRPr="000A19A9" w:rsidRDefault="008E041F" w:rsidP="006C5B33">
            <w:pPr>
              <w:rPr>
                <w:lang w:eastAsia="zh-CN"/>
              </w:rPr>
            </w:pPr>
            <w:r>
              <w:rPr>
                <w:lang w:val="vi-VN" w:eastAsia="zh-CN"/>
              </w:rPr>
              <w:t>3</w:t>
            </w:r>
            <w:r w:rsidRPr="000A19A9">
              <w:rPr>
                <w:lang w:eastAsia="zh-CN"/>
              </w:rPr>
              <w:t>.10. CCDV chuyển phát gói, kiện hàng hóa cho TMĐT:</w:t>
            </w:r>
          </w:p>
        </w:tc>
        <w:tc>
          <w:tcPr>
            <w:tcW w:w="1128" w:type="dxa"/>
            <w:tcBorders>
              <w:top w:val="single" w:sz="4" w:space="0" w:color="auto"/>
              <w:left w:val="single" w:sz="4" w:space="0" w:color="auto"/>
              <w:bottom w:val="single" w:sz="4" w:space="0" w:color="auto"/>
              <w:right w:val="single" w:sz="4" w:space="0" w:color="auto"/>
            </w:tcBorders>
            <w:shd w:val="clear" w:color="000000" w:fill="FFFF99"/>
            <w:vAlign w:val="center"/>
            <w:hideMark/>
          </w:tcPr>
          <w:p w14:paraId="3A7AD964" w14:textId="77777777" w:rsidR="008E041F" w:rsidRPr="000A19A9" w:rsidRDefault="008E041F" w:rsidP="006C5B33">
            <w:pPr>
              <w:rPr>
                <w:lang w:eastAsia="zh-CN"/>
              </w:rPr>
            </w:pPr>
            <w:r w:rsidRPr="000A19A9">
              <w:rPr>
                <w:lang w:eastAsia="zh-CN"/>
              </w:rPr>
              <w:t> </w:t>
            </w:r>
          </w:p>
        </w:tc>
        <w:tc>
          <w:tcPr>
            <w:tcW w:w="2685" w:type="dxa"/>
            <w:tcBorders>
              <w:top w:val="nil"/>
              <w:left w:val="nil"/>
              <w:bottom w:val="nil"/>
              <w:right w:val="nil"/>
            </w:tcBorders>
            <w:shd w:val="clear" w:color="auto" w:fill="auto"/>
            <w:noWrap/>
            <w:vAlign w:val="center"/>
            <w:hideMark/>
          </w:tcPr>
          <w:p w14:paraId="15F2A4BA" w14:textId="77777777" w:rsidR="008E041F" w:rsidRPr="000A19A9" w:rsidRDefault="008E041F" w:rsidP="006C5B33">
            <w:pPr>
              <w:rPr>
                <w:lang w:eastAsia="zh-CN"/>
              </w:rPr>
            </w:pPr>
          </w:p>
        </w:tc>
        <w:tc>
          <w:tcPr>
            <w:tcW w:w="222" w:type="dxa"/>
            <w:tcBorders>
              <w:top w:val="nil"/>
              <w:left w:val="nil"/>
              <w:bottom w:val="nil"/>
              <w:right w:val="nil"/>
            </w:tcBorders>
            <w:shd w:val="clear" w:color="auto" w:fill="auto"/>
            <w:noWrap/>
            <w:vAlign w:val="bottom"/>
            <w:hideMark/>
          </w:tcPr>
          <w:p w14:paraId="18A62D6B" w14:textId="77777777" w:rsidR="008E041F" w:rsidRPr="000A19A9" w:rsidRDefault="008E041F" w:rsidP="006C5B33">
            <w:pPr>
              <w:rPr>
                <w:sz w:val="20"/>
                <w:szCs w:val="20"/>
                <w:lang w:eastAsia="zh-CN"/>
              </w:rPr>
            </w:pPr>
          </w:p>
        </w:tc>
      </w:tr>
      <w:tr w:rsidR="008E041F" w:rsidRPr="000A19A9" w14:paraId="03D27FDC" w14:textId="77777777" w:rsidTr="008E041F">
        <w:trPr>
          <w:trHeight w:val="345"/>
        </w:trPr>
        <w:tc>
          <w:tcPr>
            <w:tcW w:w="3777" w:type="dxa"/>
            <w:gridSpan w:val="2"/>
            <w:tcBorders>
              <w:top w:val="nil"/>
              <w:left w:val="nil"/>
              <w:bottom w:val="nil"/>
              <w:right w:val="nil"/>
            </w:tcBorders>
            <w:shd w:val="clear" w:color="auto" w:fill="auto"/>
            <w:noWrap/>
            <w:vAlign w:val="center"/>
            <w:hideMark/>
          </w:tcPr>
          <w:p w14:paraId="56723A00" w14:textId="77777777" w:rsidR="008E041F" w:rsidRPr="000A19A9" w:rsidRDefault="008E041F" w:rsidP="006C5B33">
            <w:pPr>
              <w:rPr>
                <w:lang w:eastAsia="zh-CN"/>
              </w:rPr>
            </w:pPr>
            <w:r>
              <w:rPr>
                <w:lang w:val="vi-VN" w:eastAsia="zh-CN"/>
              </w:rPr>
              <w:t>3</w:t>
            </w:r>
            <w:r w:rsidRPr="000A19A9">
              <w:rPr>
                <w:lang w:eastAsia="zh-CN"/>
              </w:rPr>
              <w:t>.11. CCDV logistics cho TMĐT:</w:t>
            </w:r>
          </w:p>
        </w:tc>
        <w:tc>
          <w:tcPr>
            <w:tcW w:w="2343" w:type="dxa"/>
            <w:tcBorders>
              <w:top w:val="nil"/>
              <w:left w:val="nil"/>
              <w:bottom w:val="nil"/>
              <w:right w:val="nil"/>
            </w:tcBorders>
            <w:shd w:val="clear" w:color="auto" w:fill="auto"/>
            <w:vAlign w:val="center"/>
            <w:hideMark/>
          </w:tcPr>
          <w:p w14:paraId="77280011" w14:textId="77777777" w:rsidR="008E041F" w:rsidRPr="000A19A9" w:rsidRDefault="008E041F" w:rsidP="006C5B33">
            <w:pPr>
              <w:rPr>
                <w:lang w:eastAsia="zh-CN"/>
              </w:rPr>
            </w:pPr>
          </w:p>
        </w:tc>
        <w:tc>
          <w:tcPr>
            <w:tcW w:w="1128" w:type="dxa"/>
            <w:tcBorders>
              <w:top w:val="nil"/>
              <w:left w:val="single" w:sz="4" w:space="0" w:color="auto"/>
              <w:bottom w:val="single" w:sz="4" w:space="0" w:color="auto"/>
              <w:right w:val="single" w:sz="4" w:space="0" w:color="auto"/>
            </w:tcBorders>
            <w:shd w:val="clear" w:color="000000" w:fill="FFFF99"/>
            <w:vAlign w:val="center"/>
            <w:hideMark/>
          </w:tcPr>
          <w:p w14:paraId="549785DC" w14:textId="77777777" w:rsidR="008E041F" w:rsidRPr="000A19A9" w:rsidRDefault="008E041F" w:rsidP="006C5B33">
            <w:pPr>
              <w:rPr>
                <w:lang w:eastAsia="zh-CN"/>
              </w:rPr>
            </w:pPr>
            <w:r w:rsidRPr="000A19A9">
              <w:rPr>
                <w:lang w:eastAsia="zh-CN"/>
              </w:rPr>
              <w:t> </w:t>
            </w:r>
          </w:p>
        </w:tc>
        <w:tc>
          <w:tcPr>
            <w:tcW w:w="2685" w:type="dxa"/>
            <w:tcBorders>
              <w:top w:val="nil"/>
              <w:left w:val="nil"/>
              <w:bottom w:val="nil"/>
              <w:right w:val="nil"/>
            </w:tcBorders>
            <w:shd w:val="clear" w:color="auto" w:fill="auto"/>
            <w:noWrap/>
            <w:vAlign w:val="center"/>
            <w:hideMark/>
          </w:tcPr>
          <w:p w14:paraId="53F72229" w14:textId="77777777" w:rsidR="008E041F" w:rsidRPr="000A19A9" w:rsidRDefault="008E041F" w:rsidP="006C5B33">
            <w:pPr>
              <w:rPr>
                <w:lang w:eastAsia="zh-CN"/>
              </w:rPr>
            </w:pPr>
          </w:p>
        </w:tc>
        <w:tc>
          <w:tcPr>
            <w:tcW w:w="222" w:type="dxa"/>
            <w:tcBorders>
              <w:top w:val="nil"/>
              <w:left w:val="nil"/>
              <w:bottom w:val="nil"/>
              <w:right w:val="nil"/>
            </w:tcBorders>
            <w:shd w:val="clear" w:color="auto" w:fill="auto"/>
            <w:noWrap/>
            <w:vAlign w:val="bottom"/>
            <w:hideMark/>
          </w:tcPr>
          <w:p w14:paraId="4AE6658C" w14:textId="77777777" w:rsidR="008E041F" w:rsidRPr="000A19A9" w:rsidRDefault="008E041F" w:rsidP="006C5B33">
            <w:pPr>
              <w:rPr>
                <w:sz w:val="20"/>
                <w:szCs w:val="20"/>
                <w:lang w:eastAsia="zh-CN"/>
              </w:rPr>
            </w:pPr>
          </w:p>
        </w:tc>
      </w:tr>
      <w:tr w:rsidR="008E041F" w:rsidRPr="000A19A9" w14:paraId="44F2CD18" w14:textId="77777777" w:rsidTr="008E041F">
        <w:trPr>
          <w:trHeight w:val="345"/>
        </w:trPr>
        <w:tc>
          <w:tcPr>
            <w:tcW w:w="6120" w:type="dxa"/>
            <w:gridSpan w:val="3"/>
            <w:tcBorders>
              <w:top w:val="nil"/>
              <w:left w:val="nil"/>
              <w:bottom w:val="nil"/>
              <w:right w:val="nil"/>
            </w:tcBorders>
            <w:shd w:val="clear" w:color="auto" w:fill="auto"/>
            <w:noWrap/>
            <w:vAlign w:val="center"/>
            <w:hideMark/>
          </w:tcPr>
          <w:p w14:paraId="3D7FBFC9" w14:textId="77777777" w:rsidR="008E041F" w:rsidRPr="000A19A9" w:rsidRDefault="008E041F" w:rsidP="006C5B33">
            <w:pPr>
              <w:rPr>
                <w:sz w:val="20"/>
                <w:szCs w:val="20"/>
                <w:lang w:eastAsia="zh-CN"/>
              </w:rPr>
            </w:pPr>
            <w:r>
              <w:rPr>
                <w:lang w:val="vi-VN" w:eastAsia="zh-CN"/>
              </w:rPr>
              <w:t>3</w:t>
            </w:r>
            <w:r w:rsidRPr="000A19A9">
              <w:rPr>
                <w:lang w:eastAsia="zh-CN"/>
              </w:rPr>
              <w:t xml:space="preserve">.12. Có sàn </w:t>
            </w:r>
            <w:r>
              <w:rPr>
                <w:lang w:val="vi-VN" w:eastAsia="zh-CN"/>
              </w:rPr>
              <w:t xml:space="preserve">giao dịch </w:t>
            </w:r>
            <w:r w:rsidRPr="000A19A9">
              <w:rPr>
                <w:lang w:eastAsia="zh-CN"/>
              </w:rPr>
              <w:t>TMĐT:</w:t>
            </w:r>
          </w:p>
        </w:tc>
        <w:tc>
          <w:tcPr>
            <w:tcW w:w="1128" w:type="dxa"/>
            <w:tcBorders>
              <w:top w:val="nil"/>
              <w:left w:val="single" w:sz="4" w:space="0" w:color="auto"/>
              <w:bottom w:val="single" w:sz="4" w:space="0" w:color="auto"/>
              <w:right w:val="single" w:sz="4" w:space="0" w:color="auto"/>
            </w:tcBorders>
            <w:shd w:val="clear" w:color="000000" w:fill="FFFF99"/>
            <w:vAlign w:val="center"/>
            <w:hideMark/>
          </w:tcPr>
          <w:p w14:paraId="68ED69F1" w14:textId="77777777" w:rsidR="008E041F" w:rsidRPr="000A19A9" w:rsidRDefault="008E041F" w:rsidP="006C5B33">
            <w:pPr>
              <w:rPr>
                <w:lang w:eastAsia="zh-CN"/>
              </w:rPr>
            </w:pPr>
            <w:r w:rsidRPr="000A19A9">
              <w:rPr>
                <w:lang w:eastAsia="zh-CN"/>
              </w:rPr>
              <w:t> </w:t>
            </w:r>
          </w:p>
        </w:tc>
        <w:tc>
          <w:tcPr>
            <w:tcW w:w="2685" w:type="dxa"/>
            <w:tcBorders>
              <w:top w:val="nil"/>
              <w:left w:val="nil"/>
              <w:bottom w:val="nil"/>
              <w:right w:val="nil"/>
            </w:tcBorders>
            <w:shd w:val="clear" w:color="auto" w:fill="auto"/>
            <w:noWrap/>
            <w:vAlign w:val="center"/>
            <w:hideMark/>
          </w:tcPr>
          <w:p w14:paraId="77064047" w14:textId="77777777" w:rsidR="008E041F" w:rsidRPr="000A19A9" w:rsidRDefault="008E041F" w:rsidP="006C5B33">
            <w:pPr>
              <w:rPr>
                <w:lang w:eastAsia="zh-CN"/>
              </w:rPr>
            </w:pPr>
          </w:p>
        </w:tc>
        <w:tc>
          <w:tcPr>
            <w:tcW w:w="222" w:type="dxa"/>
            <w:tcBorders>
              <w:top w:val="nil"/>
              <w:left w:val="nil"/>
              <w:bottom w:val="nil"/>
              <w:right w:val="nil"/>
            </w:tcBorders>
            <w:shd w:val="clear" w:color="auto" w:fill="auto"/>
            <w:noWrap/>
            <w:vAlign w:val="bottom"/>
            <w:hideMark/>
          </w:tcPr>
          <w:p w14:paraId="45DCDC0E" w14:textId="77777777" w:rsidR="008E041F" w:rsidRPr="000A19A9" w:rsidRDefault="008E041F" w:rsidP="006C5B33">
            <w:pPr>
              <w:rPr>
                <w:sz w:val="20"/>
                <w:szCs w:val="20"/>
                <w:lang w:eastAsia="zh-CN"/>
              </w:rPr>
            </w:pPr>
          </w:p>
        </w:tc>
      </w:tr>
    </w:tbl>
    <w:p w14:paraId="7C81B8A0" w14:textId="77777777" w:rsidR="008E041F" w:rsidRPr="000A19A9" w:rsidRDefault="008E041F" w:rsidP="008E041F">
      <w:pPr>
        <w:ind w:left="-72" w:right="-72"/>
        <w:jc w:val="both"/>
        <w:rPr>
          <w:sz w:val="20"/>
          <w:szCs w:val="20"/>
          <w:lang w:eastAsia="zh-CN"/>
        </w:rPr>
      </w:pPr>
      <w:r>
        <w:rPr>
          <w:b/>
          <w:bCs/>
          <w:lang w:val="vi-VN" w:eastAsia="zh-CN"/>
        </w:rPr>
        <w:t>5</w:t>
      </w:r>
      <w:r w:rsidRPr="000A19A9">
        <w:rPr>
          <w:b/>
          <w:bCs/>
          <w:lang w:eastAsia="zh-CN"/>
        </w:rPr>
        <w:t>. Số lượng DNBC, chi nhánh và các hình thức kinh doanh khác của DNBC tại địa phương</w:t>
      </w:r>
    </w:p>
    <w:tbl>
      <w:tblPr>
        <w:tblW w:w="9535" w:type="dxa"/>
        <w:tblLook w:val="04A0" w:firstRow="1" w:lastRow="0" w:firstColumn="1" w:lastColumn="0" w:noHBand="0" w:noVBand="1"/>
      </w:tblPr>
      <w:tblGrid>
        <w:gridCol w:w="885"/>
        <w:gridCol w:w="2490"/>
        <w:gridCol w:w="920"/>
        <w:gridCol w:w="1256"/>
        <w:gridCol w:w="1533"/>
        <w:gridCol w:w="1461"/>
        <w:gridCol w:w="990"/>
      </w:tblGrid>
      <w:tr w:rsidR="009834B8" w:rsidRPr="000A19A9" w14:paraId="4B82BB04" w14:textId="77777777" w:rsidTr="008E041F">
        <w:trPr>
          <w:trHeight w:val="935"/>
          <w:tblHeader/>
        </w:trPr>
        <w:tc>
          <w:tcPr>
            <w:tcW w:w="885"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1794D63A" w14:textId="77777777" w:rsidR="009834B8" w:rsidRPr="000A19A9" w:rsidRDefault="009834B8" w:rsidP="00EC5F71">
            <w:pPr>
              <w:ind w:left="-72" w:right="-72"/>
              <w:jc w:val="center"/>
              <w:rPr>
                <w:b/>
                <w:bCs/>
                <w:lang w:eastAsia="zh-CN"/>
              </w:rPr>
            </w:pPr>
            <w:r w:rsidRPr="000A19A9">
              <w:rPr>
                <w:b/>
                <w:bCs/>
                <w:lang w:eastAsia="zh-CN"/>
              </w:rPr>
              <w:t>TT</w:t>
            </w:r>
          </w:p>
        </w:tc>
        <w:tc>
          <w:tcPr>
            <w:tcW w:w="24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EB2B8A" w14:textId="77777777" w:rsidR="009834B8" w:rsidRPr="000A19A9" w:rsidRDefault="009834B8" w:rsidP="00EC5F71">
            <w:pPr>
              <w:ind w:left="-72" w:right="-72"/>
              <w:jc w:val="center"/>
              <w:rPr>
                <w:b/>
                <w:bCs/>
                <w:lang w:eastAsia="zh-CN"/>
              </w:rPr>
            </w:pPr>
            <w:r w:rsidRPr="000A19A9">
              <w:rPr>
                <w:b/>
                <w:bCs/>
                <w:lang w:eastAsia="zh-CN"/>
              </w:rPr>
              <w:t>Địa bàn</w:t>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F21703" w14:textId="77777777" w:rsidR="009834B8" w:rsidRPr="000A19A9" w:rsidRDefault="009834B8" w:rsidP="00EC5F71">
            <w:pPr>
              <w:ind w:left="-72" w:right="-72"/>
              <w:jc w:val="center"/>
              <w:rPr>
                <w:b/>
                <w:bCs/>
                <w:lang w:eastAsia="zh-CN"/>
              </w:rPr>
            </w:pPr>
            <w:r w:rsidRPr="000A19A9">
              <w:rPr>
                <w:b/>
                <w:bCs/>
                <w:lang w:eastAsia="zh-CN"/>
              </w:rPr>
              <w:t>Mã địa bàn</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69ABAC" w14:textId="77777777" w:rsidR="009834B8" w:rsidRPr="000A19A9" w:rsidRDefault="009834B8" w:rsidP="00EC5F71">
            <w:pPr>
              <w:ind w:left="-72" w:right="-72"/>
              <w:jc w:val="center"/>
              <w:rPr>
                <w:b/>
                <w:bCs/>
                <w:sz w:val="22"/>
                <w:szCs w:val="22"/>
                <w:lang w:eastAsia="zh-CN"/>
              </w:rPr>
            </w:pPr>
            <w:r w:rsidRPr="000A19A9">
              <w:rPr>
                <w:b/>
                <w:bCs/>
                <w:sz w:val="22"/>
                <w:szCs w:val="22"/>
                <w:lang w:eastAsia="zh-CN"/>
              </w:rPr>
              <w:t>Số lượng DNBC</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EBE0AA" w14:textId="77777777" w:rsidR="009834B8" w:rsidRPr="000A19A9" w:rsidRDefault="009834B8" w:rsidP="00EC5F71">
            <w:pPr>
              <w:ind w:left="-72" w:right="-72"/>
              <w:jc w:val="center"/>
              <w:rPr>
                <w:b/>
                <w:bCs/>
                <w:sz w:val="22"/>
                <w:szCs w:val="22"/>
                <w:lang w:eastAsia="zh-CN"/>
              </w:rPr>
            </w:pPr>
            <w:r w:rsidRPr="000A19A9">
              <w:rPr>
                <w:b/>
                <w:bCs/>
                <w:sz w:val="22"/>
                <w:szCs w:val="22"/>
                <w:lang w:eastAsia="zh-CN"/>
              </w:rPr>
              <w:t xml:space="preserve">Trong đó DNBC </w:t>
            </w:r>
          </w:p>
          <w:p w14:paraId="0116CB47" w14:textId="77777777" w:rsidR="009834B8" w:rsidRPr="000A19A9" w:rsidRDefault="009834B8" w:rsidP="00EC5F71">
            <w:pPr>
              <w:ind w:left="-72" w:right="-72"/>
              <w:jc w:val="center"/>
              <w:rPr>
                <w:b/>
                <w:bCs/>
                <w:sz w:val="22"/>
                <w:szCs w:val="22"/>
                <w:lang w:eastAsia="zh-CN"/>
              </w:rPr>
            </w:pPr>
            <w:r w:rsidRPr="000A19A9">
              <w:rPr>
                <w:b/>
                <w:bCs/>
                <w:sz w:val="22"/>
                <w:szCs w:val="22"/>
                <w:lang w:eastAsia="zh-CN"/>
              </w:rPr>
              <w:t>nội tỉnh</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center"/>
          </w:tcPr>
          <w:p w14:paraId="62811D76" w14:textId="77777777" w:rsidR="009834B8" w:rsidRPr="000A19A9" w:rsidRDefault="009834B8" w:rsidP="00EC5F71">
            <w:pPr>
              <w:ind w:left="-72" w:right="-72"/>
              <w:jc w:val="center"/>
              <w:rPr>
                <w:b/>
                <w:bCs/>
                <w:sz w:val="22"/>
                <w:szCs w:val="22"/>
                <w:lang w:eastAsia="zh-CN"/>
              </w:rPr>
            </w:pPr>
            <w:r w:rsidRPr="000A19A9">
              <w:rPr>
                <w:b/>
                <w:bCs/>
                <w:sz w:val="20"/>
                <w:szCs w:val="20"/>
                <w:lang w:eastAsia="zh-CN"/>
              </w:rPr>
              <w:t>Chi nhánh và các hình thức kinh doanh khác của DNBC</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541A54" w14:textId="77777777" w:rsidR="009834B8" w:rsidRPr="000A19A9" w:rsidRDefault="009834B8" w:rsidP="00EC5F71">
            <w:pPr>
              <w:ind w:left="-72" w:right="-72"/>
              <w:jc w:val="center"/>
              <w:rPr>
                <w:b/>
                <w:bCs/>
                <w:sz w:val="22"/>
                <w:szCs w:val="22"/>
                <w:lang w:eastAsia="zh-CN"/>
              </w:rPr>
            </w:pPr>
            <w:r w:rsidRPr="000A19A9">
              <w:rPr>
                <w:b/>
                <w:bCs/>
                <w:sz w:val="22"/>
                <w:szCs w:val="22"/>
                <w:lang w:eastAsia="zh-CN"/>
              </w:rPr>
              <w:t>Ghi chú</w:t>
            </w:r>
          </w:p>
        </w:tc>
      </w:tr>
      <w:tr w:rsidR="009834B8" w:rsidRPr="000A19A9" w14:paraId="1A77A3CC" w14:textId="77777777" w:rsidTr="008E041F">
        <w:trPr>
          <w:trHeight w:val="315"/>
        </w:trPr>
        <w:tc>
          <w:tcPr>
            <w:tcW w:w="885" w:type="dxa"/>
            <w:tcBorders>
              <w:top w:val="nil"/>
              <w:left w:val="single" w:sz="4" w:space="0" w:color="auto"/>
              <w:bottom w:val="single" w:sz="4" w:space="0" w:color="auto"/>
              <w:right w:val="single" w:sz="4" w:space="0" w:color="auto"/>
            </w:tcBorders>
            <w:shd w:val="clear" w:color="auto" w:fill="auto"/>
            <w:vAlign w:val="center"/>
            <w:hideMark/>
          </w:tcPr>
          <w:p w14:paraId="714D72A0" w14:textId="77777777" w:rsidR="009834B8" w:rsidRPr="000A19A9" w:rsidRDefault="009834B8" w:rsidP="00EC5F71">
            <w:pPr>
              <w:ind w:left="-72" w:right="-72"/>
              <w:jc w:val="center"/>
              <w:rPr>
                <w:b/>
                <w:bCs/>
                <w:lang w:eastAsia="zh-CN"/>
              </w:rPr>
            </w:pPr>
            <w:r w:rsidRPr="000A19A9">
              <w:rPr>
                <w:b/>
                <w:bCs/>
                <w:lang w:eastAsia="zh-CN"/>
              </w:rPr>
              <w:t>A</w:t>
            </w:r>
          </w:p>
        </w:tc>
        <w:tc>
          <w:tcPr>
            <w:tcW w:w="2490" w:type="dxa"/>
            <w:tcBorders>
              <w:top w:val="single" w:sz="4" w:space="0" w:color="auto"/>
              <w:left w:val="nil"/>
              <w:bottom w:val="single" w:sz="4" w:space="0" w:color="auto"/>
              <w:right w:val="nil"/>
            </w:tcBorders>
            <w:shd w:val="clear" w:color="auto" w:fill="auto"/>
            <w:vAlign w:val="center"/>
            <w:hideMark/>
          </w:tcPr>
          <w:p w14:paraId="43334CBA" w14:textId="77777777" w:rsidR="009834B8" w:rsidRPr="000A19A9" w:rsidRDefault="009834B8" w:rsidP="00EC5F71">
            <w:pPr>
              <w:ind w:left="-72" w:right="-72"/>
              <w:jc w:val="center"/>
              <w:rPr>
                <w:b/>
                <w:bCs/>
                <w:lang w:eastAsia="zh-CN"/>
              </w:rPr>
            </w:pPr>
            <w:r w:rsidRPr="000A19A9">
              <w:rPr>
                <w:b/>
                <w:bCs/>
                <w:lang w:eastAsia="zh-CN"/>
              </w:rPr>
              <w:t>B</w:t>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1344ED" w14:textId="77777777" w:rsidR="009834B8" w:rsidRPr="000A19A9" w:rsidRDefault="009834B8" w:rsidP="00EC5F71">
            <w:pPr>
              <w:ind w:left="-72" w:right="-72"/>
              <w:jc w:val="center"/>
              <w:rPr>
                <w:b/>
                <w:bCs/>
                <w:sz w:val="22"/>
                <w:szCs w:val="22"/>
                <w:lang w:eastAsia="zh-CN"/>
              </w:rPr>
            </w:pPr>
            <w:r w:rsidRPr="000A19A9">
              <w:rPr>
                <w:b/>
                <w:bCs/>
                <w:sz w:val="22"/>
                <w:szCs w:val="22"/>
                <w:lang w:eastAsia="zh-CN"/>
              </w:rPr>
              <w:t>C</w:t>
            </w:r>
          </w:p>
        </w:tc>
        <w:tc>
          <w:tcPr>
            <w:tcW w:w="1256" w:type="dxa"/>
            <w:tcBorders>
              <w:top w:val="single" w:sz="4" w:space="0" w:color="auto"/>
              <w:left w:val="nil"/>
              <w:bottom w:val="single" w:sz="4" w:space="0" w:color="auto"/>
              <w:right w:val="single" w:sz="4" w:space="0" w:color="auto"/>
            </w:tcBorders>
            <w:shd w:val="clear" w:color="auto" w:fill="auto"/>
            <w:vAlign w:val="center"/>
            <w:hideMark/>
          </w:tcPr>
          <w:p w14:paraId="58480B44" w14:textId="77777777" w:rsidR="009834B8" w:rsidRPr="000A19A9" w:rsidRDefault="009834B8" w:rsidP="00EC5F71">
            <w:pPr>
              <w:ind w:left="-72" w:right="-72"/>
              <w:jc w:val="center"/>
              <w:rPr>
                <w:b/>
                <w:bCs/>
                <w:sz w:val="22"/>
                <w:szCs w:val="22"/>
                <w:lang w:eastAsia="zh-CN"/>
              </w:rPr>
            </w:pPr>
            <w:r w:rsidRPr="000A19A9">
              <w:rPr>
                <w:b/>
                <w:bCs/>
                <w:sz w:val="22"/>
                <w:szCs w:val="22"/>
                <w:lang w:eastAsia="zh-CN"/>
              </w:rPr>
              <w:t>1</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14:paraId="5EE5215E" w14:textId="77777777" w:rsidR="009834B8" w:rsidRPr="000A19A9" w:rsidRDefault="009834B8" w:rsidP="00EC5F71">
            <w:pPr>
              <w:ind w:left="-72" w:right="-72"/>
              <w:jc w:val="center"/>
              <w:rPr>
                <w:b/>
                <w:bCs/>
                <w:sz w:val="22"/>
                <w:szCs w:val="22"/>
                <w:lang w:eastAsia="zh-CN"/>
              </w:rPr>
            </w:pPr>
            <w:r w:rsidRPr="000A19A9">
              <w:rPr>
                <w:b/>
                <w:bCs/>
                <w:sz w:val="22"/>
                <w:szCs w:val="22"/>
                <w:lang w:eastAsia="zh-CN"/>
              </w:rPr>
              <w:t>2</w:t>
            </w:r>
          </w:p>
        </w:tc>
        <w:tc>
          <w:tcPr>
            <w:tcW w:w="1461" w:type="dxa"/>
            <w:tcBorders>
              <w:top w:val="single" w:sz="4" w:space="0" w:color="auto"/>
              <w:left w:val="nil"/>
              <w:bottom w:val="single" w:sz="4" w:space="0" w:color="auto"/>
              <w:right w:val="single" w:sz="4" w:space="0" w:color="auto"/>
            </w:tcBorders>
            <w:shd w:val="clear" w:color="auto" w:fill="auto"/>
            <w:vAlign w:val="center"/>
            <w:hideMark/>
          </w:tcPr>
          <w:p w14:paraId="173E020C" w14:textId="77777777" w:rsidR="009834B8" w:rsidRPr="000A19A9" w:rsidRDefault="009834B8" w:rsidP="00EC5F71">
            <w:pPr>
              <w:ind w:left="-72" w:right="-72"/>
              <w:jc w:val="center"/>
              <w:rPr>
                <w:b/>
                <w:bCs/>
                <w:sz w:val="22"/>
                <w:szCs w:val="22"/>
                <w:lang w:eastAsia="zh-CN"/>
              </w:rPr>
            </w:pPr>
            <w:r w:rsidRPr="000A19A9">
              <w:rPr>
                <w:b/>
                <w:bCs/>
                <w:sz w:val="22"/>
                <w:szCs w:val="22"/>
                <w:lang w:eastAsia="zh-CN"/>
              </w:rPr>
              <w:t>3</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40E1333E" w14:textId="77777777" w:rsidR="009834B8" w:rsidRPr="000A19A9" w:rsidRDefault="009834B8" w:rsidP="00EC5F71">
            <w:pPr>
              <w:ind w:left="-72" w:right="-72"/>
              <w:jc w:val="center"/>
              <w:rPr>
                <w:b/>
                <w:bCs/>
                <w:sz w:val="22"/>
                <w:szCs w:val="22"/>
                <w:lang w:eastAsia="zh-CN"/>
              </w:rPr>
            </w:pPr>
            <w:r w:rsidRPr="000A19A9">
              <w:rPr>
                <w:b/>
                <w:bCs/>
                <w:sz w:val="22"/>
                <w:szCs w:val="22"/>
                <w:lang w:eastAsia="zh-CN"/>
              </w:rPr>
              <w:t>4</w:t>
            </w:r>
          </w:p>
        </w:tc>
      </w:tr>
      <w:tr w:rsidR="009834B8" w:rsidRPr="000A19A9" w14:paraId="45925855" w14:textId="77777777" w:rsidTr="008E041F">
        <w:trPr>
          <w:trHeight w:val="92"/>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7AD38D84" w14:textId="77777777" w:rsidR="009834B8" w:rsidRPr="000A19A9" w:rsidRDefault="009834B8" w:rsidP="00EC5F71">
            <w:pPr>
              <w:ind w:left="-72" w:right="-72"/>
              <w:jc w:val="center"/>
              <w:rPr>
                <w:lang w:eastAsia="zh-CN"/>
              </w:rPr>
            </w:pPr>
            <w:r w:rsidRPr="000A19A9">
              <w:rPr>
                <w:lang w:eastAsia="zh-CN"/>
              </w:rPr>
              <w:t>1</w:t>
            </w:r>
          </w:p>
        </w:tc>
        <w:tc>
          <w:tcPr>
            <w:tcW w:w="2490" w:type="dxa"/>
            <w:tcBorders>
              <w:top w:val="single" w:sz="4" w:space="0" w:color="auto"/>
              <w:left w:val="nil"/>
              <w:bottom w:val="single" w:sz="4" w:space="0" w:color="auto"/>
              <w:right w:val="single" w:sz="4" w:space="0" w:color="auto"/>
            </w:tcBorders>
            <w:shd w:val="clear" w:color="auto" w:fill="auto"/>
            <w:noWrap/>
            <w:vAlign w:val="center"/>
            <w:hideMark/>
          </w:tcPr>
          <w:p w14:paraId="20E8FAF0" w14:textId="77777777" w:rsidR="009834B8" w:rsidRPr="000A19A9" w:rsidRDefault="009834B8" w:rsidP="00EC5F71">
            <w:pPr>
              <w:ind w:left="-72" w:right="-72"/>
              <w:rPr>
                <w:lang w:eastAsia="zh-CN"/>
              </w:rPr>
            </w:pPr>
            <w:r w:rsidRPr="000A19A9">
              <w:rPr>
                <w:lang w:eastAsia="zh-CN"/>
              </w:rPr>
              <w:t>Hà Nội</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14:paraId="24EF97F0" w14:textId="77777777" w:rsidR="009834B8" w:rsidRPr="000A19A9" w:rsidRDefault="009834B8" w:rsidP="00EC5F71">
            <w:pPr>
              <w:ind w:left="-72" w:right="-72"/>
              <w:jc w:val="center"/>
              <w:rPr>
                <w:lang w:eastAsia="zh-CN"/>
              </w:rPr>
            </w:pPr>
            <w:r w:rsidRPr="000A19A9">
              <w:rPr>
                <w:lang w:eastAsia="zh-CN"/>
              </w:rPr>
              <w:t>01</w:t>
            </w:r>
          </w:p>
        </w:tc>
        <w:tc>
          <w:tcPr>
            <w:tcW w:w="1256" w:type="dxa"/>
            <w:tcBorders>
              <w:top w:val="single" w:sz="4" w:space="0" w:color="auto"/>
              <w:left w:val="nil"/>
              <w:bottom w:val="single" w:sz="4" w:space="0" w:color="auto"/>
              <w:right w:val="single" w:sz="4" w:space="0" w:color="auto"/>
            </w:tcBorders>
            <w:shd w:val="clear" w:color="000000" w:fill="FFFF99"/>
            <w:vAlign w:val="center"/>
            <w:hideMark/>
          </w:tcPr>
          <w:p w14:paraId="16A4A85C" w14:textId="77777777" w:rsidR="009834B8" w:rsidRPr="000A19A9" w:rsidRDefault="009834B8" w:rsidP="00EC5F71">
            <w:pPr>
              <w:ind w:left="-72" w:right="-72"/>
              <w:rPr>
                <w:lang w:eastAsia="zh-CN"/>
              </w:rPr>
            </w:pPr>
            <w:r w:rsidRPr="000A19A9">
              <w:rPr>
                <w:lang w:eastAsia="zh-CN"/>
              </w:rPr>
              <w:t> </w:t>
            </w:r>
          </w:p>
        </w:tc>
        <w:tc>
          <w:tcPr>
            <w:tcW w:w="1533" w:type="dxa"/>
            <w:tcBorders>
              <w:top w:val="single" w:sz="4" w:space="0" w:color="auto"/>
              <w:left w:val="nil"/>
              <w:bottom w:val="single" w:sz="4" w:space="0" w:color="auto"/>
              <w:right w:val="single" w:sz="4" w:space="0" w:color="auto"/>
            </w:tcBorders>
            <w:shd w:val="clear" w:color="000000" w:fill="FFFF99"/>
            <w:vAlign w:val="center"/>
            <w:hideMark/>
          </w:tcPr>
          <w:p w14:paraId="45DB808D" w14:textId="77777777" w:rsidR="009834B8" w:rsidRPr="000A19A9" w:rsidRDefault="009834B8" w:rsidP="00EC5F71">
            <w:pPr>
              <w:ind w:left="-72" w:right="-72"/>
              <w:rPr>
                <w:lang w:eastAsia="zh-CN"/>
              </w:rPr>
            </w:pPr>
            <w:r w:rsidRPr="000A19A9">
              <w:rPr>
                <w:lang w:eastAsia="zh-CN"/>
              </w:rPr>
              <w:t> </w:t>
            </w:r>
          </w:p>
        </w:tc>
        <w:tc>
          <w:tcPr>
            <w:tcW w:w="1461" w:type="dxa"/>
            <w:tcBorders>
              <w:top w:val="single" w:sz="4" w:space="0" w:color="auto"/>
              <w:left w:val="nil"/>
              <w:bottom w:val="single" w:sz="4" w:space="0" w:color="auto"/>
              <w:right w:val="single" w:sz="4" w:space="0" w:color="auto"/>
            </w:tcBorders>
            <w:shd w:val="clear" w:color="000000" w:fill="FFFF99"/>
            <w:vAlign w:val="center"/>
            <w:hideMark/>
          </w:tcPr>
          <w:p w14:paraId="10DF84BB" w14:textId="77777777" w:rsidR="009834B8" w:rsidRPr="000A19A9" w:rsidRDefault="009834B8" w:rsidP="00EC5F71">
            <w:pPr>
              <w:ind w:left="-72" w:right="-72"/>
              <w:rPr>
                <w:lang w:eastAsia="zh-CN"/>
              </w:rPr>
            </w:pPr>
            <w:r w:rsidRPr="000A19A9">
              <w:rPr>
                <w:lang w:eastAsia="zh-CN"/>
              </w:rPr>
              <w:t> </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69F3B5CD" w14:textId="77777777" w:rsidR="009834B8" w:rsidRPr="000A19A9" w:rsidRDefault="009834B8" w:rsidP="00EC5F71">
            <w:pPr>
              <w:ind w:left="-72" w:right="-72"/>
              <w:rPr>
                <w:lang w:eastAsia="zh-CN"/>
              </w:rPr>
            </w:pPr>
            <w:r w:rsidRPr="000A19A9">
              <w:rPr>
                <w:lang w:eastAsia="zh-CN"/>
              </w:rPr>
              <w:t> </w:t>
            </w:r>
          </w:p>
        </w:tc>
      </w:tr>
      <w:tr w:rsidR="009834B8" w:rsidRPr="000A19A9" w14:paraId="2C7CCE31" w14:textId="77777777" w:rsidTr="008E041F">
        <w:trPr>
          <w:trHeight w:val="92"/>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1A538D12" w14:textId="77777777" w:rsidR="009834B8" w:rsidRPr="000A19A9" w:rsidRDefault="009834B8" w:rsidP="00EC5F71">
            <w:pPr>
              <w:ind w:left="-72" w:right="-72"/>
              <w:jc w:val="center"/>
              <w:rPr>
                <w:lang w:eastAsia="zh-CN"/>
              </w:rPr>
            </w:pPr>
            <w:r w:rsidRPr="000A19A9">
              <w:rPr>
                <w:lang w:eastAsia="zh-CN"/>
              </w:rPr>
              <w:t>2</w:t>
            </w:r>
          </w:p>
        </w:tc>
        <w:tc>
          <w:tcPr>
            <w:tcW w:w="2490" w:type="dxa"/>
            <w:tcBorders>
              <w:top w:val="single" w:sz="4" w:space="0" w:color="auto"/>
              <w:left w:val="nil"/>
              <w:bottom w:val="single" w:sz="4" w:space="0" w:color="auto"/>
              <w:right w:val="single" w:sz="4" w:space="0" w:color="auto"/>
            </w:tcBorders>
            <w:shd w:val="clear" w:color="auto" w:fill="auto"/>
            <w:noWrap/>
            <w:vAlign w:val="center"/>
            <w:hideMark/>
          </w:tcPr>
          <w:p w14:paraId="1257BD5D" w14:textId="77777777" w:rsidR="009834B8" w:rsidRPr="000A19A9" w:rsidRDefault="009834B8" w:rsidP="00EC5F71">
            <w:pPr>
              <w:ind w:left="-72" w:right="-72"/>
              <w:rPr>
                <w:lang w:eastAsia="zh-CN"/>
              </w:rPr>
            </w:pPr>
            <w:r w:rsidRPr="000A19A9">
              <w:rPr>
                <w:lang w:eastAsia="zh-CN"/>
              </w:rPr>
              <w:t>Hà Giang</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14:paraId="4B0859BF" w14:textId="77777777" w:rsidR="009834B8" w:rsidRPr="000A19A9" w:rsidRDefault="009834B8" w:rsidP="00EC5F71">
            <w:pPr>
              <w:ind w:left="-72" w:right="-72"/>
              <w:jc w:val="center"/>
              <w:rPr>
                <w:lang w:eastAsia="zh-CN"/>
              </w:rPr>
            </w:pPr>
            <w:r w:rsidRPr="000A19A9">
              <w:rPr>
                <w:lang w:eastAsia="zh-CN"/>
              </w:rPr>
              <w:t>02</w:t>
            </w:r>
          </w:p>
        </w:tc>
        <w:tc>
          <w:tcPr>
            <w:tcW w:w="1256" w:type="dxa"/>
            <w:tcBorders>
              <w:top w:val="single" w:sz="4" w:space="0" w:color="auto"/>
              <w:left w:val="nil"/>
              <w:bottom w:val="single" w:sz="4" w:space="0" w:color="auto"/>
              <w:right w:val="single" w:sz="4" w:space="0" w:color="auto"/>
            </w:tcBorders>
            <w:shd w:val="clear" w:color="000000" w:fill="FFFF99"/>
            <w:vAlign w:val="center"/>
            <w:hideMark/>
          </w:tcPr>
          <w:p w14:paraId="1A67E0BC" w14:textId="77777777" w:rsidR="009834B8" w:rsidRPr="000A19A9" w:rsidRDefault="009834B8" w:rsidP="00EC5F71">
            <w:pPr>
              <w:ind w:left="-72" w:right="-72"/>
              <w:rPr>
                <w:lang w:eastAsia="zh-CN"/>
              </w:rPr>
            </w:pPr>
            <w:r w:rsidRPr="000A19A9">
              <w:rPr>
                <w:lang w:eastAsia="zh-CN"/>
              </w:rPr>
              <w:t> </w:t>
            </w:r>
          </w:p>
        </w:tc>
        <w:tc>
          <w:tcPr>
            <w:tcW w:w="1533" w:type="dxa"/>
            <w:tcBorders>
              <w:top w:val="single" w:sz="4" w:space="0" w:color="auto"/>
              <w:left w:val="nil"/>
              <w:bottom w:val="single" w:sz="4" w:space="0" w:color="auto"/>
              <w:right w:val="single" w:sz="4" w:space="0" w:color="auto"/>
            </w:tcBorders>
            <w:shd w:val="clear" w:color="000000" w:fill="FFFF99"/>
            <w:vAlign w:val="center"/>
            <w:hideMark/>
          </w:tcPr>
          <w:p w14:paraId="1E2558CD" w14:textId="77777777" w:rsidR="009834B8" w:rsidRPr="000A19A9" w:rsidRDefault="009834B8" w:rsidP="00EC5F71">
            <w:pPr>
              <w:ind w:left="-72" w:right="-72"/>
              <w:rPr>
                <w:lang w:eastAsia="zh-CN"/>
              </w:rPr>
            </w:pPr>
            <w:r w:rsidRPr="000A19A9">
              <w:rPr>
                <w:lang w:eastAsia="zh-CN"/>
              </w:rPr>
              <w:t> </w:t>
            </w:r>
          </w:p>
        </w:tc>
        <w:tc>
          <w:tcPr>
            <w:tcW w:w="1461" w:type="dxa"/>
            <w:tcBorders>
              <w:top w:val="single" w:sz="4" w:space="0" w:color="auto"/>
              <w:left w:val="nil"/>
              <w:bottom w:val="single" w:sz="4" w:space="0" w:color="auto"/>
              <w:right w:val="single" w:sz="4" w:space="0" w:color="auto"/>
            </w:tcBorders>
            <w:shd w:val="clear" w:color="000000" w:fill="FFFF99"/>
            <w:vAlign w:val="center"/>
            <w:hideMark/>
          </w:tcPr>
          <w:p w14:paraId="19CC7569" w14:textId="77777777" w:rsidR="009834B8" w:rsidRPr="000A19A9" w:rsidRDefault="009834B8" w:rsidP="00EC5F71">
            <w:pPr>
              <w:ind w:left="-72" w:right="-72"/>
              <w:rPr>
                <w:lang w:eastAsia="zh-CN"/>
              </w:rPr>
            </w:pPr>
            <w:r w:rsidRPr="000A19A9">
              <w:rPr>
                <w:lang w:eastAsia="zh-CN"/>
              </w:rPr>
              <w:t> </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53C0F4D1" w14:textId="77777777" w:rsidR="009834B8" w:rsidRPr="000A19A9" w:rsidRDefault="009834B8" w:rsidP="00EC5F71">
            <w:pPr>
              <w:ind w:left="-72" w:right="-72"/>
              <w:rPr>
                <w:lang w:eastAsia="zh-CN"/>
              </w:rPr>
            </w:pPr>
            <w:r w:rsidRPr="000A19A9">
              <w:rPr>
                <w:lang w:eastAsia="zh-CN"/>
              </w:rPr>
              <w:t> </w:t>
            </w:r>
          </w:p>
        </w:tc>
      </w:tr>
      <w:tr w:rsidR="009834B8" w:rsidRPr="000A19A9" w14:paraId="2F5BF503" w14:textId="77777777" w:rsidTr="008E041F">
        <w:trPr>
          <w:trHeight w:val="92"/>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4AFF0697" w14:textId="77777777" w:rsidR="009834B8" w:rsidRPr="000A19A9" w:rsidRDefault="009834B8" w:rsidP="00EC5F71">
            <w:pPr>
              <w:ind w:left="-72" w:right="-72"/>
              <w:jc w:val="center"/>
              <w:rPr>
                <w:lang w:eastAsia="zh-CN"/>
              </w:rPr>
            </w:pPr>
            <w:r w:rsidRPr="000A19A9">
              <w:rPr>
                <w:lang w:eastAsia="zh-CN"/>
              </w:rPr>
              <w:lastRenderedPageBreak/>
              <w:t>...</w:t>
            </w:r>
          </w:p>
        </w:tc>
        <w:tc>
          <w:tcPr>
            <w:tcW w:w="2490" w:type="dxa"/>
            <w:tcBorders>
              <w:top w:val="nil"/>
              <w:left w:val="nil"/>
              <w:bottom w:val="single" w:sz="4" w:space="0" w:color="auto"/>
              <w:right w:val="single" w:sz="4" w:space="0" w:color="auto"/>
            </w:tcBorders>
            <w:shd w:val="clear" w:color="auto" w:fill="auto"/>
            <w:noWrap/>
            <w:vAlign w:val="center"/>
            <w:hideMark/>
          </w:tcPr>
          <w:p w14:paraId="34ACB210" w14:textId="77777777" w:rsidR="009834B8" w:rsidRPr="000A19A9" w:rsidRDefault="009834B8" w:rsidP="00EC5F71">
            <w:pPr>
              <w:ind w:left="-72" w:right="-72"/>
              <w:rPr>
                <w:lang w:eastAsia="zh-CN"/>
              </w:rPr>
            </w:pPr>
            <w:r w:rsidRPr="000A19A9">
              <w:rPr>
                <w:lang w:eastAsia="zh-CN"/>
              </w:rPr>
              <w:t>...</w:t>
            </w:r>
          </w:p>
        </w:tc>
        <w:tc>
          <w:tcPr>
            <w:tcW w:w="920" w:type="dxa"/>
            <w:tcBorders>
              <w:top w:val="nil"/>
              <w:left w:val="nil"/>
              <w:bottom w:val="single" w:sz="4" w:space="0" w:color="auto"/>
              <w:right w:val="single" w:sz="4" w:space="0" w:color="auto"/>
            </w:tcBorders>
            <w:shd w:val="clear" w:color="auto" w:fill="auto"/>
            <w:noWrap/>
            <w:vAlign w:val="center"/>
            <w:hideMark/>
          </w:tcPr>
          <w:p w14:paraId="6037D62B" w14:textId="77777777" w:rsidR="009834B8" w:rsidRPr="000A19A9" w:rsidRDefault="009834B8" w:rsidP="00EC5F71">
            <w:pPr>
              <w:ind w:left="-72" w:right="-72"/>
              <w:jc w:val="center"/>
              <w:rPr>
                <w:lang w:eastAsia="zh-CN"/>
              </w:rPr>
            </w:pPr>
            <w:r w:rsidRPr="000A19A9">
              <w:rPr>
                <w:lang w:eastAsia="zh-CN"/>
              </w:rPr>
              <w:t>…</w:t>
            </w:r>
          </w:p>
        </w:tc>
        <w:tc>
          <w:tcPr>
            <w:tcW w:w="1256" w:type="dxa"/>
            <w:tcBorders>
              <w:top w:val="nil"/>
              <w:left w:val="nil"/>
              <w:bottom w:val="single" w:sz="4" w:space="0" w:color="auto"/>
              <w:right w:val="single" w:sz="4" w:space="0" w:color="auto"/>
            </w:tcBorders>
            <w:shd w:val="clear" w:color="000000" w:fill="FFFF99"/>
            <w:vAlign w:val="center"/>
            <w:hideMark/>
          </w:tcPr>
          <w:p w14:paraId="59201EF7" w14:textId="77777777" w:rsidR="009834B8" w:rsidRPr="000A19A9" w:rsidRDefault="009834B8" w:rsidP="00EC5F71">
            <w:pPr>
              <w:ind w:left="-72" w:right="-72"/>
              <w:rPr>
                <w:lang w:eastAsia="zh-CN"/>
              </w:rPr>
            </w:pPr>
            <w:r w:rsidRPr="000A19A9">
              <w:rPr>
                <w:lang w:eastAsia="zh-CN"/>
              </w:rPr>
              <w:t> </w:t>
            </w:r>
          </w:p>
        </w:tc>
        <w:tc>
          <w:tcPr>
            <w:tcW w:w="1533" w:type="dxa"/>
            <w:tcBorders>
              <w:top w:val="nil"/>
              <w:left w:val="nil"/>
              <w:bottom w:val="single" w:sz="4" w:space="0" w:color="auto"/>
              <w:right w:val="single" w:sz="4" w:space="0" w:color="auto"/>
            </w:tcBorders>
            <w:shd w:val="clear" w:color="000000" w:fill="FFFF99"/>
            <w:vAlign w:val="center"/>
            <w:hideMark/>
          </w:tcPr>
          <w:p w14:paraId="4050C06C" w14:textId="77777777" w:rsidR="009834B8" w:rsidRPr="000A19A9" w:rsidRDefault="009834B8" w:rsidP="00EC5F71">
            <w:pPr>
              <w:ind w:left="-72" w:right="-72"/>
              <w:rPr>
                <w:lang w:eastAsia="zh-CN"/>
              </w:rPr>
            </w:pPr>
            <w:r w:rsidRPr="000A19A9">
              <w:rPr>
                <w:lang w:eastAsia="zh-CN"/>
              </w:rPr>
              <w:t> </w:t>
            </w:r>
          </w:p>
        </w:tc>
        <w:tc>
          <w:tcPr>
            <w:tcW w:w="1461" w:type="dxa"/>
            <w:tcBorders>
              <w:top w:val="nil"/>
              <w:left w:val="nil"/>
              <w:bottom w:val="single" w:sz="4" w:space="0" w:color="auto"/>
              <w:right w:val="single" w:sz="4" w:space="0" w:color="auto"/>
            </w:tcBorders>
            <w:shd w:val="clear" w:color="000000" w:fill="FFFF99"/>
            <w:vAlign w:val="center"/>
            <w:hideMark/>
          </w:tcPr>
          <w:p w14:paraId="74F2CF24" w14:textId="77777777" w:rsidR="009834B8" w:rsidRPr="000A19A9" w:rsidRDefault="009834B8" w:rsidP="00EC5F71">
            <w:pPr>
              <w:ind w:left="-72" w:right="-72"/>
              <w:rPr>
                <w:lang w:eastAsia="zh-CN"/>
              </w:rPr>
            </w:pPr>
            <w:r w:rsidRPr="000A19A9">
              <w:rPr>
                <w:lang w:eastAsia="zh-CN"/>
              </w:rPr>
              <w:t> </w:t>
            </w:r>
          </w:p>
        </w:tc>
        <w:tc>
          <w:tcPr>
            <w:tcW w:w="990" w:type="dxa"/>
            <w:tcBorders>
              <w:top w:val="nil"/>
              <w:left w:val="nil"/>
              <w:bottom w:val="single" w:sz="4" w:space="0" w:color="auto"/>
              <w:right w:val="single" w:sz="4" w:space="0" w:color="auto"/>
            </w:tcBorders>
            <w:shd w:val="clear" w:color="auto" w:fill="auto"/>
            <w:vAlign w:val="center"/>
            <w:hideMark/>
          </w:tcPr>
          <w:p w14:paraId="2201851A" w14:textId="77777777" w:rsidR="009834B8" w:rsidRPr="000A19A9" w:rsidRDefault="009834B8" w:rsidP="00EC5F71">
            <w:pPr>
              <w:ind w:left="-72" w:right="-72"/>
              <w:rPr>
                <w:lang w:eastAsia="zh-CN"/>
              </w:rPr>
            </w:pPr>
            <w:r w:rsidRPr="000A19A9">
              <w:rPr>
                <w:lang w:eastAsia="zh-CN"/>
              </w:rPr>
              <w:t> </w:t>
            </w:r>
          </w:p>
        </w:tc>
      </w:tr>
      <w:tr w:rsidR="009834B8" w:rsidRPr="000A19A9" w14:paraId="77A588B8" w14:textId="77777777" w:rsidTr="008E041F">
        <w:trPr>
          <w:trHeight w:val="92"/>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75D34143" w14:textId="77777777" w:rsidR="009834B8" w:rsidRPr="000A19A9" w:rsidRDefault="009834B8" w:rsidP="00EC5F71">
            <w:pPr>
              <w:ind w:left="-72" w:right="-72"/>
              <w:jc w:val="center"/>
              <w:rPr>
                <w:lang w:eastAsia="zh-CN"/>
              </w:rPr>
            </w:pPr>
            <w:r w:rsidRPr="000A19A9">
              <w:rPr>
                <w:lang w:eastAsia="zh-CN"/>
              </w:rPr>
              <w:t>63</w:t>
            </w:r>
          </w:p>
        </w:tc>
        <w:tc>
          <w:tcPr>
            <w:tcW w:w="2490" w:type="dxa"/>
            <w:tcBorders>
              <w:top w:val="nil"/>
              <w:left w:val="nil"/>
              <w:bottom w:val="single" w:sz="4" w:space="0" w:color="auto"/>
              <w:right w:val="single" w:sz="4" w:space="0" w:color="auto"/>
            </w:tcBorders>
            <w:shd w:val="clear" w:color="auto" w:fill="auto"/>
            <w:noWrap/>
            <w:vAlign w:val="center"/>
            <w:hideMark/>
          </w:tcPr>
          <w:p w14:paraId="447BAAFD" w14:textId="77777777" w:rsidR="009834B8" w:rsidRPr="000A19A9" w:rsidRDefault="009834B8" w:rsidP="00EC5F71">
            <w:pPr>
              <w:ind w:left="-72" w:right="-72"/>
              <w:rPr>
                <w:lang w:eastAsia="zh-CN"/>
              </w:rPr>
            </w:pPr>
            <w:r w:rsidRPr="000A19A9">
              <w:rPr>
                <w:lang w:eastAsia="zh-CN"/>
              </w:rPr>
              <w:t>Cà Mau</w:t>
            </w:r>
          </w:p>
        </w:tc>
        <w:tc>
          <w:tcPr>
            <w:tcW w:w="920" w:type="dxa"/>
            <w:tcBorders>
              <w:top w:val="nil"/>
              <w:left w:val="nil"/>
              <w:bottom w:val="single" w:sz="4" w:space="0" w:color="auto"/>
              <w:right w:val="single" w:sz="4" w:space="0" w:color="auto"/>
            </w:tcBorders>
            <w:shd w:val="clear" w:color="auto" w:fill="auto"/>
            <w:noWrap/>
            <w:vAlign w:val="center"/>
            <w:hideMark/>
          </w:tcPr>
          <w:p w14:paraId="575B8B4B" w14:textId="77777777" w:rsidR="009834B8" w:rsidRPr="000A19A9" w:rsidRDefault="009834B8" w:rsidP="00EC5F71">
            <w:pPr>
              <w:ind w:left="-72" w:right="-72"/>
              <w:jc w:val="center"/>
              <w:rPr>
                <w:lang w:eastAsia="zh-CN"/>
              </w:rPr>
            </w:pPr>
            <w:r w:rsidRPr="000A19A9">
              <w:rPr>
                <w:lang w:eastAsia="zh-CN"/>
              </w:rPr>
              <w:t>96</w:t>
            </w:r>
          </w:p>
        </w:tc>
        <w:tc>
          <w:tcPr>
            <w:tcW w:w="1256" w:type="dxa"/>
            <w:tcBorders>
              <w:top w:val="nil"/>
              <w:left w:val="nil"/>
              <w:bottom w:val="single" w:sz="4" w:space="0" w:color="auto"/>
              <w:right w:val="single" w:sz="4" w:space="0" w:color="auto"/>
            </w:tcBorders>
            <w:shd w:val="clear" w:color="000000" w:fill="FFFF99"/>
            <w:vAlign w:val="center"/>
            <w:hideMark/>
          </w:tcPr>
          <w:p w14:paraId="6DFB9ED9" w14:textId="77777777" w:rsidR="009834B8" w:rsidRPr="000A19A9" w:rsidRDefault="009834B8" w:rsidP="00EC5F71">
            <w:pPr>
              <w:ind w:left="-72" w:right="-72"/>
              <w:rPr>
                <w:lang w:eastAsia="zh-CN"/>
              </w:rPr>
            </w:pPr>
            <w:r w:rsidRPr="000A19A9">
              <w:rPr>
                <w:lang w:eastAsia="zh-CN"/>
              </w:rPr>
              <w:t> </w:t>
            </w:r>
          </w:p>
        </w:tc>
        <w:tc>
          <w:tcPr>
            <w:tcW w:w="1533" w:type="dxa"/>
            <w:tcBorders>
              <w:top w:val="nil"/>
              <w:left w:val="nil"/>
              <w:bottom w:val="single" w:sz="4" w:space="0" w:color="auto"/>
              <w:right w:val="single" w:sz="4" w:space="0" w:color="auto"/>
            </w:tcBorders>
            <w:shd w:val="clear" w:color="000000" w:fill="FFFF99"/>
            <w:vAlign w:val="center"/>
            <w:hideMark/>
          </w:tcPr>
          <w:p w14:paraId="6909EC88" w14:textId="77777777" w:rsidR="009834B8" w:rsidRPr="000A19A9" w:rsidRDefault="009834B8" w:rsidP="00EC5F71">
            <w:pPr>
              <w:ind w:left="-72" w:right="-72"/>
              <w:rPr>
                <w:lang w:eastAsia="zh-CN"/>
              </w:rPr>
            </w:pPr>
            <w:r w:rsidRPr="000A19A9">
              <w:rPr>
                <w:lang w:eastAsia="zh-CN"/>
              </w:rPr>
              <w:t> </w:t>
            </w:r>
          </w:p>
        </w:tc>
        <w:tc>
          <w:tcPr>
            <w:tcW w:w="1461" w:type="dxa"/>
            <w:tcBorders>
              <w:top w:val="nil"/>
              <w:left w:val="nil"/>
              <w:bottom w:val="single" w:sz="4" w:space="0" w:color="auto"/>
              <w:right w:val="single" w:sz="4" w:space="0" w:color="auto"/>
            </w:tcBorders>
            <w:shd w:val="clear" w:color="000000" w:fill="FFFF99"/>
            <w:vAlign w:val="center"/>
            <w:hideMark/>
          </w:tcPr>
          <w:p w14:paraId="3CC4076E" w14:textId="77777777" w:rsidR="009834B8" w:rsidRPr="000A19A9" w:rsidRDefault="009834B8" w:rsidP="00EC5F71">
            <w:pPr>
              <w:ind w:left="-72" w:right="-72"/>
              <w:rPr>
                <w:lang w:eastAsia="zh-CN"/>
              </w:rPr>
            </w:pPr>
            <w:r w:rsidRPr="000A19A9">
              <w:rPr>
                <w:lang w:eastAsia="zh-CN"/>
              </w:rPr>
              <w:t> </w:t>
            </w:r>
          </w:p>
        </w:tc>
        <w:tc>
          <w:tcPr>
            <w:tcW w:w="990" w:type="dxa"/>
            <w:tcBorders>
              <w:top w:val="nil"/>
              <w:left w:val="nil"/>
              <w:bottom w:val="single" w:sz="4" w:space="0" w:color="auto"/>
              <w:right w:val="single" w:sz="4" w:space="0" w:color="auto"/>
            </w:tcBorders>
            <w:shd w:val="clear" w:color="auto" w:fill="auto"/>
            <w:vAlign w:val="center"/>
            <w:hideMark/>
          </w:tcPr>
          <w:p w14:paraId="475DE1A0" w14:textId="77777777" w:rsidR="009834B8" w:rsidRPr="000A19A9" w:rsidRDefault="009834B8" w:rsidP="00EC5F71">
            <w:pPr>
              <w:ind w:left="-72" w:right="-72"/>
              <w:rPr>
                <w:lang w:eastAsia="zh-CN"/>
              </w:rPr>
            </w:pPr>
            <w:r w:rsidRPr="000A19A9">
              <w:rPr>
                <w:lang w:eastAsia="zh-CN"/>
              </w:rPr>
              <w:t> </w:t>
            </w:r>
          </w:p>
        </w:tc>
      </w:tr>
    </w:tbl>
    <w:p w14:paraId="247AF3A1" w14:textId="77777777" w:rsidR="009834B8" w:rsidRPr="007E4C60" w:rsidRDefault="00C05168" w:rsidP="009834B8">
      <w:pPr>
        <w:tabs>
          <w:tab w:val="left" w:pos="781"/>
          <w:tab w:val="left" w:pos="3708"/>
          <w:tab w:val="left" w:pos="4125"/>
          <w:tab w:val="left" w:pos="5838"/>
          <w:tab w:val="left" w:pos="6858"/>
          <w:tab w:val="left" w:pos="9820"/>
        </w:tabs>
        <w:ind w:left="108"/>
        <w:rPr>
          <w:color w:val="0000FF"/>
          <w:sz w:val="22"/>
          <w:szCs w:val="20"/>
          <w:lang w:eastAsia="zh-CN"/>
        </w:rPr>
      </w:pPr>
      <w:hyperlink w:anchor="BCCP_01PB" w:history="1">
        <w:r w:rsidR="009834B8" w:rsidRPr="007E4C60">
          <w:rPr>
            <w:color w:val="0000FF"/>
            <w:szCs w:val="22"/>
            <w:lang w:eastAsia="zh-CN"/>
          </w:rPr>
          <w:t>(Phụ biểu BCCP-01.PB kèm theo)</w:t>
        </w:r>
      </w:hyperlink>
    </w:p>
    <w:p w14:paraId="1BE139D6" w14:textId="77777777" w:rsidR="009834B8" w:rsidRPr="000A19A9" w:rsidRDefault="009834B8" w:rsidP="009834B8">
      <w:pPr>
        <w:tabs>
          <w:tab w:val="left" w:pos="652"/>
          <w:tab w:val="left" w:pos="3078"/>
          <w:tab w:val="left" w:pos="3333"/>
          <w:tab w:val="left" w:pos="6156"/>
          <w:tab w:val="left" w:pos="7328"/>
          <w:tab w:val="left" w:pos="9655"/>
        </w:tabs>
        <w:ind w:left="113"/>
        <w:rPr>
          <w:sz w:val="20"/>
          <w:szCs w:val="20"/>
          <w:lang w:eastAsia="zh-CN"/>
        </w:rPr>
      </w:pPr>
      <w:r w:rsidRPr="000A19A9">
        <w:rPr>
          <w:sz w:val="20"/>
          <w:szCs w:val="20"/>
          <w:lang w:eastAsia="zh-CN"/>
        </w:rPr>
        <w:tab/>
      </w:r>
    </w:p>
    <w:tbl>
      <w:tblPr>
        <w:tblStyle w:val="TableGrid"/>
        <w:tblW w:w="9602"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2"/>
        <w:gridCol w:w="2160"/>
        <w:gridCol w:w="3960"/>
      </w:tblGrid>
      <w:tr w:rsidR="009834B8" w:rsidRPr="000A19A9" w14:paraId="7273E8FC" w14:textId="77777777" w:rsidTr="00EC5F71">
        <w:tc>
          <w:tcPr>
            <w:tcW w:w="3482" w:type="dxa"/>
            <w:vAlign w:val="center"/>
          </w:tcPr>
          <w:p w14:paraId="2A74921F" w14:textId="77777777" w:rsidR="009834B8" w:rsidRPr="000A19A9" w:rsidRDefault="009834B8" w:rsidP="00EC5F71">
            <w:pPr>
              <w:tabs>
                <w:tab w:val="left" w:pos="652"/>
                <w:tab w:val="left" w:pos="3078"/>
                <w:tab w:val="left" w:pos="3333"/>
                <w:tab w:val="left" w:pos="6156"/>
                <w:tab w:val="left" w:pos="7328"/>
                <w:tab w:val="left" w:pos="9655"/>
              </w:tabs>
              <w:jc w:val="center"/>
              <w:rPr>
                <w:b/>
                <w:bCs/>
                <w:lang w:eastAsia="zh-CN"/>
              </w:rPr>
            </w:pPr>
            <w:r w:rsidRPr="000A19A9">
              <w:rPr>
                <w:b/>
                <w:bCs/>
                <w:lang w:eastAsia="zh-CN"/>
              </w:rPr>
              <w:t>TỔNG HỢP, LẬP BIỂU</w:t>
            </w:r>
          </w:p>
          <w:p w14:paraId="55167EC2" w14:textId="77777777" w:rsidR="009834B8" w:rsidRPr="000A19A9" w:rsidRDefault="009834B8" w:rsidP="00EC5F71">
            <w:pPr>
              <w:tabs>
                <w:tab w:val="left" w:pos="652"/>
                <w:tab w:val="left" w:pos="3078"/>
                <w:tab w:val="left" w:pos="3333"/>
                <w:tab w:val="left" w:pos="6156"/>
                <w:tab w:val="left" w:pos="7328"/>
                <w:tab w:val="left" w:pos="9655"/>
              </w:tabs>
              <w:jc w:val="center"/>
              <w:rPr>
                <w:lang w:eastAsia="zh-CN"/>
              </w:rPr>
            </w:pPr>
            <w:r w:rsidRPr="000A19A9">
              <w:rPr>
                <w:i/>
                <w:iCs/>
                <w:lang w:eastAsia="zh-CN"/>
              </w:rPr>
              <w:t>(Thông tin người thực hiện)</w:t>
            </w:r>
          </w:p>
        </w:tc>
        <w:tc>
          <w:tcPr>
            <w:tcW w:w="2160" w:type="dxa"/>
            <w:vAlign w:val="center"/>
          </w:tcPr>
          <w:p w14:paraId="5B09CDF6" w14:textId="77777777" w:rsidR="009834B8" w:rsidRPr="000A19A9" w:rsidRDefault="009834B8" w:rsidP="00EC5F71">
            <w:pPr>
              <w:tabs>
                <w:tab w:val="left" w:pos="652"/>
                <w:tab w:val="left" w:pos="3078"/>
                <w:tab w:val="left" w:pos="3333"/>
                <w:tab w:val="left" w:pos="6156"/>
                <w:tab w:val="left" w:pos="7328"/>
                <w:tab w:val="left" w:pos="9655"/>
              </w:tabs>
              <w:jc w:val="center"/>
              <w:rPr>
                <w:lang w:eastAsia="zh-CN"/>
              </w:rPr>
            </w:pPr>
          </w:p>
        </w:tc>
        <w:tc>
          <w:tcPr>
            <w:tcW w:w="3960" w:type="dxa"/>
            <w:vAlign w:val="center"/>
          </w:tcPr>
          <w:p w14:paraId="222F4F61" w14:textId="77777777" w:rsidR="009834B8" w:rsidRPr="000A19A9" w:rsidRDefault="009834B8" w:rsidP="00EC5F71">
            <w:pPr>
              <w:tabs>
                <w:tab w:val="left" w:pos="652"/>
                <w:tab w:val="left" w:pos="3078"/>
                <w:tab w:val="left" w:pos="3333"/>
                <w:tab w:val="left" w:pos="6156"/>
                <w:tab w:val="left" w:pos="7328"/>
                <w:tab w:val="left" w:pos="9655"/>
              </w:tabs>
              <w:jc w:val="center"/>
              <w:rPr>
                <w:i/>
                <w:iCs/>
                <w:lang w:eastAsia="zh-CN"/>
              </w:rPr>
            </w:pPr>
            <w:r w:rsidRPr="000A19A9">
              <w:rPr>
                <w:i/>
                <w:iCs/>
                <w:lang w:eastAsia="zh-CN"/>
              </w:rPr>
              <w:t>Hà Nội, ngày ... tháng ... năm 20...</w:t>
            </w:r>
          </w:p>
          <w:p w14:paraId="0C04FD21" w14:textId="77777777" w:rsidR="009834B8" w:rsidRPr="000A19A9" w:rsidRDefault="009834B8" w:rsidP="00EC5F71">
            <w:pPr>
              <w:tabs>
                <w:tab w:val="left" w:pos="652"/>
                <w:tab w:val="left" w:pos="3078"/>
                <w:tab w:val="left" w:pos="3333"/>
                <w:tab w:val="left" w:pos="6156"/>
                <w:tab w:val="left" w:pos="7328"/>
                <w:tab w:val="left" w:pos="9655"/>
              </w:tabs>
              <w:jc w:val="center"/>
              <w:rPr>
                <w:b/>
                <w:lang w:eastAsia="zh-CN"/>
              </w:rPr>
            </w:pPr>
            <w:r w:rsidRPr="000A19A9">
              <w:rPr>
                <w:b/>
                <w:lang w:eastAsia="zh-CN"/>
              </w:rPr>
              <w:t>VỤ TRƯỞNG</w:t>
            </w:r>
          </w:p>
          <w:p w14:paraId="366F9A01" w14:textId="77777777" w:rsidR="009834B8" w:rsidRPr="000A19A9" w:rsidRDefault="009834B8" w:rsidP="00EC5F71">
            <w:pPr>
              <w:tabs>
                <w:tab w:val="left" w:pos="652"/>
                <w:tab w:val="left" w:pos="3078"/>
                <w:tab w:val="left" w:pos="3333"/>
                <w:tab w:val="left" w:pos="6156"/>
                <w:tab w:val="left" w:pos="7328"/>
                <w:tab w:val="left" w:pos="9655"/>
              </w:tabs>
              <w:jc w:val="center"/>
              <w:rPr>
                <w:b/>
                <w:lang w:eastAsia="zh-CN"/>
              </w:rPr>
            </w:pPr>
            <w:r w:rsidRPr="000A19A9">
              <w:rPr>
                <w:i/>
                <w:iCs/>
                <w:lang w:eastAsia="zh-CN"/>
              </w:rPr>
              <w:t>(Ký điện tử)</w:t>
            </w:r>
          </w:p>
        </w:tc>
      </w:tr>
    </w:tbl>
    <w:p w14:paraId="63BDF678" w14:textId="77777777" w:rsidR="009834B8" w:rsidRPr="000A19A9" w:rsidRDefault="009834B8" w:rsidP="009834B8">
      <w:pPr>
        <w:tabs>
          <w:tab w:val="left" w:pos="645"/>
          <w:tab w:val="left" w:pos="3078"/>
          <w:tab w:val="left" w:pos="3681"/>
          <w:tab w:val="left" w:pos="6496"/>
          <w:tab w:val="left" w:pos="7665"/>
          <w:tab w:val="left" w:pos="9986"/>
        </w:tabs>
        <w:ind w:left="108"/>
        <w:rPr>
          <w:b/>
          <w:bCs/>
          <w:lang w:eastAsia="zh-CN"/>
        </w:rPr>
      </w:pPr>
    </w:p>
    <w:p w14:paraId="09A53B3B" w14:textId="77777777" w:rsidR="009834B8" w:rsidRPr="000A19A9" w:rsidRDefault="009834B8" w:rsidP="009834B8">
      <w:pPr>
        <w:tabs>
          <w:tab w:val="left" w:pos="645"/>
          <w:tab w:val="left" w:pos="3078"/>
          <w:tab w:val="left" w:pos="3681"/>
          <w:tab w:val="left" w:pos="6496"/>
          <w:tab w:val="left" w:pos="7665"/>
          <w:tab w:val="left" w:pos="9986"/>
        </w:tabs>
        <w:ind w:left="108"/>
        <w:rPr>
          <w:b/>
          <w:bCs/>
          <w:lang w:eastAsia="zh-CN"/>
        </w:rPr>
      </w:pPr>
    </w:p>
    <w:tbl>
      <w:tblPr>
        <w:tblW w:w="9716" w:type="dxa"/>
        <w:tblLook w:val="04A0" w:firstRow="1" w:lastRow="0" w:firstColumn="1" w:lastColumn="0" w:noHBand="0" w:noVBand="1"/>
      </w:tblPr>
      <w:tblGrid>
        <w:gridCol w:w="866"/>
        <w:gridCol w:w="8850"/>
      </w:tblGrid>
      <w:tr w:rsidR="009834B8" w:rsidRPr="000A19A9" w14:paraId="36EEE6A8" w14:textId="77777777" w:rsidTr="00EC5F71">
        <w:trPr>
          <w:trHeight w:val="346"/>
        </w:trPr>
        <w:tc>
          <w:tcPr>
            <w:tcW w:w="9716" w:type="dxa"/>
            <w:gridSpan w:val="2"/>
            <w:tcBorders>
              <w:top w:val="nil"/>
              <w:left w:val="nil"/>
              <w:bottom w:val="nil"/>
              <w:right w:val="nil"/>
            </w:tcBorders>
            <w:shd w:val="clear" w:color="auto" w:fill="auto"/>
            <w:noWrap/>
            <w:vAlign w:val="bottom"/>
            <w:hideMark/>
          </w:tcPr>
          <w:p w14:paraId="22DDED8C" w14:textId="77777777" w:rsidR="009834B8" w:rsidRPr="000A19A9" w:rsidRDefault="009834B8" w:rsidP="00EC5F71">
            <w:pPr>
              <w:rPr>
                <w:sz w:val="20"/>
                <w:szCs w:val="20"/>
                <w:lang w:eastAsia="zh-CN"/>
              </w:rPr>
            </w:pPr>
            <w:r w:rsidRPr="000A19A9">
              <w:rPr>
                <w:i/>
                <w:iCs/>
                <w:sz w:val="26"/>
                <w:szCs w:val="26"/>
                <w:lang w:eastAsia="zh-CN"/>
              </w:rPr>
              <w:t>Cách ghi biểu, nguồn số liệu</w:t>
            </w:r>
          </w:p>
        </w:tc>
      </w:tr>
      <w:tr w:rsidR="009834B8" w:rsidRPr="000A19A9" w14:paraId="2B0F450A" w14:textId="77777777" w:rsidTr="00EC5F71">
        <w:trPr>
          <w:trHeight w:val="279"/>
        </w:trPr>
        <w:tc>
          <w:tcPr>
            <w:tcW w:w="866" w:type="dxa"/>
            <w:tcBorders>
              <w:top w:val="nil"/>
              <w:left w:val="nil"/>
              <w:bottom w:val="nil"/>
              <w:right w:val="nil"/>
            </w:tcBorders>
            <w:shd w:val="clear" w:color="auto" w:fill="auto"/>
            <w:noWrap/>
            <w:vAlign w:val="bottom"/>
            <w:hideMark/>
          </w:tcPr>
          <w:p w14:paraId="061389DC" w14:textId="77777777" w:rsidR="009834B8" w:rsidRPr="000A19A9" w:rsidRDefault="009834B8" w:rsidP="00EC5F71">
            <w:pPr>
              <w:rPr>
                <w:sz w:val="20"/>
                <w:szCs w:val="20"/>
                <w:lang w:eastAsia="zh-CN"/>
              </w:rPr>
            </w:pPr>
          </w:p>
        </w:tc>
        <w:tc>
          <w:tcPr>
            <w:tcW w:w="8850" w:type="dxa"/>
            <w:tcBorders>
              <w:top w:val="nil"/>
              <w:left w:val="nil"/>
              <w:bottom w:val="nil"/>
              <w:right w:val="nil"/>
            </w:tcBorders>
            <w:shd w:val="clear" w:color="auto" w:fill="auto"/>
            <w:vAlign w:val="bottom"/>
            <w:hideMark/>
          </w:tcPr>
          <w:p w14:paraId="369C73B2" w14:textId="1E672594" w:rsidR="009834B8" w:rsidRPr="000A19A9" w:rsidRDefault="009834B8" w:rsidP="00EC5F71">
            <w:pPr>
              <w:jc w:val="both"/>
              <w:rPr>
                <w:lang w:eastAsia="zh-CN"/>
              </w:rPr>
            </w:pPr>
            <w:r w:rsidRPr="000A19A9">
              <w:rPr>
                <w:lang w:eastAsia="zh-CN"/>
              </w:rPr>
              <w:t xml:space="preserve">Thông tin, số liệu của biểu được tổng hợp tương ứng từ biểu mẫu </w:t>
            </w:r>
            <w:hyperlink w:anchor="BCCP_01" w:history="1">
              <w:r w:rsidRPr="007E4C60">
                <w:rPr>
                  <w:rStyle w:val="Hyperlink"/>
                  <w:color w:val="0000FF"/>
                  <w:u w:val="none"/>
                  <w:lang w:eastAsia="zh-CN"/>
                </w:rPr>
                <w:t>BCCP-01</w:t>
              </w:r>
            </w:hyperlink>
            <w:r w:rsidRPr="000A19A9">
              <w:rPr>
                <w:lang w:eastAsia="zh-CN"/>
              </w:rPr>
              <w:t xml:space="preserve"> các </w:t>
            </w:r>
            <w:r w:rsidR="00520569">
              <w:rPr>
                <w:lang w:eastAsia="zh-CN"/>
              </w:rPr>
              <w:t>Sở TT&amp;TT</w:t>
            </w:r>
            <w:r w:rsidRPr="000A19A9">
              <w:rPr>
                <w:lang w:eastAsia="zh-CN"/>
              </w:rPr>
              <w:t xml:space="preserve"> đã gửi Vụ, từ số liệu theo dõi sau cấp phép của Vụ BC, cập nhật từ thông tin được chia sẻ từ các cơ quan nhà nước có liên quan.</w:t>
            </w:r>
          </w:p>
        </w:tc>
      </w:tr>
      <w:tr w:rsidR="009834B8" w:rsidRPr="000A19A9" w14:paraId="1AAA2036" w14:textId="77777777" w:rsidTr="00EC5F71">
        <w:trPr>
          <w:trHeight w:val="423"/>
        </w:trPr>
        <w:tc>
          <w:tcPr>
            <w:tcW w:w="866" w:type="dxa"/>
            <w:tcBorders>
              <w:top w:val="nil"/>
              <w:left w:val="nil"/>
              <w:bottom w:val="nil"/>
              <w:right w:val="nil"/>
            </w:tcBorders>
            <w:shd w:val="clear" w:color="auto" w:fill="auto"/>
            <w:noWrap/>
            <w:vAlign w:val="bottom"/>
            <w:hideMark/>
          </w:tcPr>
          <w:p w14:paraId="03D84E27" w14:textId="77777777" w:rsidR="009834B8" w:rsidRPr="000A19A9" w:rsidRDefault="009834B8" w:rsidP="00EC5F71">
            <w:pPr>
              <w:rPr>
                <w:lang w:eastAsia="zh-CN"/>
              </w:rPr>
            </w:pPr>
          </w:p>
        </w:tc>
        <w:tc>
          <w:tcPr>
            <w:tcW w:w="8850" w:type="dxa"/>
            <w:tcBorders>
              <w:top w:val="nil"/>
              <w:left w:val="nil"/>
              <w:bottom w:val="nil"/>
              <w:right w:val="nil"/>
            </w:tcBorders>
            <w:shd w:val="clear" w:color="auto" w:fill="auto"/>
            <w:vAlign w:val="bottom"/>
            <w:hideMark/>
          </w:tcPr>
          <w:p w14:paraId="1C3AE684" w14:textId="77777777" w:rsidR="009834B8" w:rsidRPr="000A19A9" w:rsidRDefault="009834B8" w:rsidP="00EC5F71">
            <w:pPr>
              <w:jc w:val="both"/>
              <w:rPr>
                <w:i/>
                <w:iCs/>
                <w:lang w:eastAsia="zh-CN"/>
              </w:rPr>
            </w:pPr>
            <w:r w:rsidRPr="000A19A9">
              <w:rPr>
                <w:i/>
                <w:iCs/>
                <w:lang w:eastAsia="zh-CN"/>
              </w:rPr>
              <w:t>Khi có sự thay đổi, Vụ BC thực hiện cập nhật dữ liệu phụ biểu ngay sau khi có sự thay đổi hoặc cập nhật trong vòng 07 ngày (kể từ khi có thay đổi) lên CSDL thống kê để hệ thống có thể tổng hợp được số liệu theo định dạng của biểu này với các thông tin cập nhật.</w:t>
            </w:r>
          </w:p>
        </w:tc>
      </w:tr>
    </w:tbl>
    <w:p w14:paraId="0BA26B52" w14:textId="77777777" w:rsidR="009834B8" w:rsidRPr="000A19A9" w:rsidRDefault="009834B8" w:rsidP="009834B8">
      <w:pPr>
        <w:rPr>
          <w:sz w:val="27"/>
          <w:szCs w:val="27"/>
        </w:rPr>
      </w:pPr>
    </w:p>
    <w:p w14:paraId="70FBE900" w14:textId="77777777" w:rsidR="009834B8" w:rsidRPr="000A19A9" w:rsidRDefault="009834B8" w:rsidP="009834B8">
      <w:pPr>
        <w:rPr>
          <w:sz w:val="27"/>
          <w:szCs w:val="27"/>
        </w:rPr>
      </w:pPr>
    </w:p>
    <w:p w14:paraId="0B269865" w14:textId="77777777" w:rsidR="009834B8" w:rsidRPr="000A19A9" w:rsidRDefault="009834B8" w:rsidP="009834B8">
      <w:pPr>
        <w:rPr>
          <w:sz w:val="27"/>
          <w:szCs w:val="27"/>
        </w:rPr>
      </w:pPr>
    </w:p>
    <w:p w14:paraId="62B103AD" w14:textId="77777777" w:rsidR="009834B8" w:rsidRPr="000A19A9" w:rsidRDefault="009834B8" w:rsidP="009834B8">
      <w:pPr>
        <w:rPr>
          <w:sz w:val="27"/>
          <w:szCs w:val="27"/>
        </w:rPr>
      </w:pPr>
    </w:p>
    <w:p w14:paraId="3BE6EB66" w14:textId="77777777" w:rsidR="009834B8" w:rsidRPr="000A19A9" w:rsidRDefault="009834B8" w:rsidP="009834B8">
      <w:pPr>
        <w:rPr>
          <w:sz w:val="27"/>
          <w:szCs w:val="27"/>
        </w:rPr>
      </w:pPr>
    </w:p>
    <w:p w14:paraId="24E182F2" w14:textId="77777777" w:rsidR="009834B8" w:rsidRPr="000A19A9" w:rsidRDefault="009834B8" w:rsidP="009834B8">
      <w:pPr>
        <w:rPr>
          <w:sz w:val="27"/>
          <w:szCs w:val="27"/>
        </w:rPr>
      </w:pPr>
    </w:p>
    <w:p w14:paraId="7A693E0D" w14:textId="77777777" w:rsidR="009834B8" w:rsidRPr="000A19A9" w:rsidRDefault="009834B8" w:rsidP="009834B8">
      <w:pPr>
        <w:rPr>
          <w:sz w:val="27"/>
          <w:szCs w:val="27"/>
        </w:rPr>
      </w:pPr>
    </w:p>
    <w:p w14:paraId="327E6525" w14:textId="77777777" w:rsidR="009834B8" w:rsidRPr="000A19A9" w:rsidRDefault="009834B8" w:rsidP="009834B8">
      <w:pPr>
        <w:rPr>
          <w:sz w:val="27"/>
          <w:szCs w:val="27"/>
        </w:rPr>
      </w:pPr>
    </w:p>
    <w:p w14:paraId="35FB0FFD" w14:textId="77777777" w:rsidR="009834B8" w:rsidRPr="000A19A9" w:rsidRDefault="009834B8" w:rsidP="009834B8">
      <w:pPr>
        <w:rPr>
          <w:sz w:val="27"/>
          <w:szCs w:val="27"/>
        </w:rPr>
      </w:pPr>
    </w:p>
    <w:p w14:paraId="7BA124B0" w14:textId="77777777" w:rsidR="009834B8" w:rsidRPr="000A19A9" w:rsidRDefault="009834B8" w:rsidP="009834B8">
      <w:pPr>
        <w:rPr>
          <w:sz w:val="27"/>
          <w:szCs w:val="27"/>
        </w:rPr>
      </w:pPr>
    </w:p>
    <w:p w14:paraId="70097496" w14:textId="77777777" w:rsidR="009834B8" w:rsidRPr="000A19A9" w:rsidRDefault="009834B8" w:rsidP="009834B8">
      <w:pPr>
        <w:rPr>
          <w:sz w:val="27"/>
          <w:szCs w:val="27"/>
        </w:rPr>
      </w:pPr>
    </w:p>
    <w:p w14:paraId="35CA9A0D" w14:textId="77777777" w:rsidR="009834B8" w:rsidRPr="000A19A9" w:rsidRDefault="009834B8" w:rsidP="009834B8">
      <w:pPr>
        <w:rPr>
          <w:sz w:val="27"/>
          <w:szCs w:val="27"/>
        </w:rPr>
      </w:pPr>
    </w:p>
    <w:p w14:paraId="3884AC6E" w14:textId="77777777" w:rsidR="009834B8" w:rsidRPr="000A19A9" w:rsidRDefault="009834B8" w:rsidP="009834B8">
      <w:pPr>
        <w:rPr>
          <w:sz w:val="27"/>
          <w:szCs w:val="27"/>
        </w:rPr>
      </w:pPr>
    </w:p>
    <w:p w14:paraId="54D7CB48" w14:textId="77777777" w:rsidR="009834B8" w:rsidRPr="000A19A9" w:rsidRDefault="009834B8" w:rsidP="009834B8">
      <w:pPr>
        <w:rPr>
          <w:sz w:val="27"/>
          <w:szCs w:val="27"/>
        </w:rPr>
      </w:pPr>
    </w:p>
    <w:p w14:paraId="759E6265" w14:textId="77777777" w:rsidR="009834B8" w:rsidRPr="000A19A9" w:rsidRDefault="009834B8" w:rsidP="009834B8">
      <w:pPr>
        <w:rPr>
          <w:sz w:val="27"/>
          <w:szCs w:val="27"/>
        </w:rPr>
      </w:pPr>
    </w:p>
    <w:p w14:paraId="5831A358" w14:textId="77777777" w:rsidR="009834B8" w:rsidRPr="000A19A9" w:rsidRDefault="009834B8" w:rsidP="009834B8">
      <w:pPr>
        <w:rPr>
          <w:sz w:val="27"/>
          <w:szCs w:val="27"/>
        </w:rPr>
      </w:pPr>
    </w:p>
    <w:p w14:paraId="03543B1E" w14:textId="77777777" w:rsidR="009834B8" w:rsidRPr="000A19A9" w:rsidRDefault="009834B8" w:rsidP="009834B8">
      <w:pPr>
        <w:rPr>
          <w:sz w:val="27"/>
          <w:szCs w:val="27"/>
        </w:rPr>
      </w:pPr>
    </w:p>
    <w:p w14:paraId="516CA0B3" w14:textId="77777777" w:rsidR="009834B8" w:rsidRPr="000A19A9" w:rsidRDefault="009834B8" w:rsidP="009834B8">
      <w:pPr>
        <w:rPr>
          <w:sz w:val="27"/>
          <w:szCs w:val="27"/>
        </w:rPr>
      </w:pPr>
    </w:p>
    <w:p w14:paraId="4F5DD2B6" w14:textId="77777777" w:rsidR="009834B8" w:rsidRPr="000A19A9" w:rsidRDefault="009834B8" w:rsidP="009834B8">
      <w:pPr>
        <w:rPr>
          <w:sz w:val="27"/>
          <w:szCs w:val="27"/>
        </w:rPr>
      </w:pPr>
    </w:p>
    <w:p w14:paraId="5D697F3C" w14:textId="77777777" w:rsidR="009834B8" w:rsidRPr="000A19A9" w:rsidRDefault="009834B8" w:rsidP="009834B8">
      <w:pPr>
        <w:rPr>
          <w:sz w:val="27"/>
          <w:szCs w:val="27"/>
        </w:rPr>
      </w:pPr>
    </w:p>
    <w:p w14:paraId="334308F3" w14:textId="77777777" w:rsidR="009834B8" w:rsidRPr="000A19A9" w:rsidRDefault="009834B8" w:rsidP="009834B8">
      <w:pPr>
        <w:rPr>
          <w:sz w:val="27"/>
          <w:szCs w:val="27"/>
        </w:rPr>
      </w:pPr>
    </w:p>
    <w:p w14:paraId="2DBB1830" w14:textId="77777777" w:rsidR="009834B8" w:rsidRPr="000A19A9" w:rsidRDefault="009834B8" w:rsidP="009834B8">
      <w:pPr>
        <w:rPr>
          <w:sz w:val="27"/>
          <w:szCs w:val="27"/>
        </w:rPr>
      </w:pPr>
    </w:p>
    <w:p w14:paraId="7D9BAEF8" w14:textId="77777777" w:rsidR="009834B8" w:rsidRPr="000A19A9" w:rsidRDefault="009834B8" w:rsidP="009834B8">
      <w:pPr>
        <w:rPr>
          <w:sz w:val="27"/>
          <w:szCs w:val="27"/>
        </w:rPr>
      </w:pPr>
    </w:p>
    <w:p w14:paraId="58944F83" w14:textId="40646CDE" w:rsidR="009834B8" w:rsidRDefault="009834B8" w:rsidP="009834B8">
      <w:pPr>
        <w:rPr>
          <w:sz w:val="27"/>
          <w:szCs w:val="27"/>
        </w:rPr>
      </w:pPr>
    </w:p>
    <w:p w14:paraId="67B14C8C" w14:textId="77777777" w:rsidR="00C44292" w:rsidRPr="000A19A9" w:rsidRDefault="00C44292" w:rsidP="009834B8">
      <w:pPr>
        <w:rPr>
          <w:sz w:val="27"/>
          <w:szCs w:val="27"/>
        </w:rPr>
      </w:pPr>
    </w:p>
    <w:p w14:paraId="4CBB3253" w14:textId="77777777" w:rsidR="009834B8" w:rsidRPr="000A19A9" w:rsidRDefault="009834B8" w:rsidP="009834B8">
      <w:pPr>
        <w:rPr>
          <w:sz w:val="27"/>
          <w:szCs w:val="27"/>
        </w:rPr>
      </w:pPr>
    </w:p>
    <w:p w14:paraId="44867CE8" w14:textId="77777777" w:rsidR="009834B8" w:rsidRPr="000A19A9" w:rsidRDefault="009834B8" w:rsidP="009834B8">
      <w:pPr>
        <w:rPr>
          <w:sz w:val="27"/>
          <w:szCs w:val="27"/>
        </w:rPr>
      </w:pPr>
    </w:p>
    <w:p w14:paraId="7672B98D" w14:textId="77777777" w:rsidR="009834B8" w:rsidRPr="000A19A9" w:rsidRDefault="009834B8" w:rsidP="009834B8">
      <w:pPr>
        <w:rPr>
          <w:sz w:val="27"/>
          <w:szCs w:val="27"/>
        </w:rPr>
      </w:pPr>
    </w:p>
    <w:p w14:paraId="2A455E4B" w14:textId="77777777" w:rsidR="009834B8" w:rsidRPr="000A19A9" w:rsidRDefault="009834B8" w:rsidP="009834B8">
      <w:pPr>
        <w:rPr>
          <w:sz w:val="27"/>
          <w:szCs w:val="27"/>
        </w:rPr>
      </w:pPr>
    </w:p>
    <w:tbl>
      <w:tblPr>
        <w:tblW w:w="9540" w:type="dxa"/>
        <w:tblLook w:val="04A0" w:firstRow="1" w:lastRow="0" w:firstColumn="1" w:lastColumn="0" w:noHBand="0" w:noVBand="1"/>
      </w:tblPr>
      <w:tblGrid>
        <w:gridCol w:w="2610"/>
        <w:gridCol w:w="2275"/>
        <w:gridCol w:w="222"/>
        <w:gridCol w:w="505"/>
        <w:gridCol w:w="1530"/>
        <w:gridCol w:w="1498"/>
        <w:gridCol w:w="900"/>
      </w:tblGrid>
      <w:tr w:rsidR="009834B8" w:rsidRPr="000A19A9" w14:paraId="080C7518" w14:textId="77777777" w:rsidTr="00EC5F71">
        <w:trPr>
          <w:trHeight w:val="300"/>
        </w:trPr>
        <w:tc>
          <w:tcPr>
            <w:tcW w:w="2610" w:type="dxa"/>
            <w:tcBorders>
              <w:top w:val="nil"/>
              <w:left w:val="nil"/>
              <w:bottom w:val="nil"/>
              <w:right w:val="nil"/>
            </w:tcBorders>
            <w:shd w:val="clear" w:color="auto" w:fill="auto"/>
            <w:vAlign w:val="center"/>
            <w:hideMark/>
          </w:tcPr>
          <w:p w14:paraId="423F37B1" w14:textId="77777777" w:rsidR="009834B8" w:rsidRPr="000A19A9" w:rsidRDefault="009834B8" w:rsidP="00EC5F71">
            <w:pPr>
              <w:rPr>
                <w:b/>
                <w:bCs/>
                <w:lang w:eastAsia="zh-CN"/>
              </w:rPr>
            </w:pPr>
            <w:bookmarkStart w:id="14" w:name="RANGE!A1:I34"/>
            <w:r w:rsidRPr="000A19A9">
              <w:rPr>
                <w:b/>
                <w:bCs/>
                <w:lang w:eastAsia="zh-CN"/>
              </w:rPr>
              <w:lastRenderedPageBreak/>
              <w:t xml:space="preserve">Biểu </w:t>
            </w:r>
            <w:bookmarkStart w:id="15" w:name="BCCP_02_1"/>
            <w:r w:rsidRPr="000A19A9">
              <w:rPr>
                <w:b/>
                <w:bCs/>
                <w:lang w:eastAsia="zh-CN"/>
              </w:rPr>
              <w:t>BCCP-02.1</w:t>
            </w:r>
            <w:bookmarkEnd w:id="14"/>
            <w:bookmarkEnd w:id="15"/>
          </w:p>
        </w:tc>
        <w:tc>
          <w:tcPr>
            <w:tcW w:w="4532" w:type="dxa"/>
            <w:gridSpan w:val="4"/>
            <w:vMerge w:val="restart"/>
            <w:tcBorders>
              <w:top w:val="nil"/>
              <w:left w:val="nil"/>
              <w:bottom w:val="nil"/>
              <w:right w:val="nil"/>
            </w:tcBorders>
            <w:shd w:val="clear" w:color="auto" w:fill="auto"/>
            <w:vAlign w:val="center"/>
            <w:hideMark/>
          </w:tcPr>
          <w:p w14:paraId="0E484FFB" w14:textId="30F49B5D" w:rsidR="009834B8" w:rsidRPr="000A19A9" w:rsidRDefault="009834B8" w:rsidP="00EC5F71">
            <w:pPr>
              <w:jc w:val="center"/>
              <w:rPr>
                <w:b/>
                <w:bCs/>
                <w:lang w:eastAsia="zh-CN"/>
              </w:rPr>
            </w:pPr>
            <w:r w:rsidRPr="000A19A9">
              <w:rPr>
                <w:b/>
                <w:bCs/>
                <w:lang w:eastAsia="zh-CN"/>
              </w:rPr>
              <w:t xml:space="preserve">TỔNG HỢP CẢ NƯỚC </w:t>
            </w:r>
            <w:r w:rsidRPr="000A19A9">
              <w:rPr>
                <w:b/>
                <w:bCs/>
                <w:lang w:eastAsia="zh-CN"/>
              </w:rPr>
              <w:br/>
              <w:t xml:space="preserve">DOANH THU, SẢN LƯỢNG </w:t>
            </w:r>
          </w:p>
          <w:p w14:paraId="0730F906" w14:textId="035BEF6A" w:rsidR="009834B8" w:rsidRPr="000A19A9" w:rsidRDefault="009834B8" w:rsidP="00EC5F71">
            <w:pPr>
              <w:jc w:val="center"/>
              <w:rPr>
                <w:b/>
                <w:bCs/>
                <w:lang w:eastAsia="zh-CN"/>
              </w:rPr>
            </w:pPr>
            <w:r w:rsidRPr="000A19A9">
              <w:rPr>
                <w:b/>
                <w:bCs/>
                <w:lang w:eastAsia="zh-CN"/>
              </w:rPr>
              <w:t>DỊCH VỤ BƯU CHÍNH</w:t>
            </w:r>
          </w:p>
        </w:tc>
        <w:tc>
          <w:tcPr>
            <w:tcW w:w="2398" w:type="dxa"/>
            <w:gridSpan w:val="2"/>
            <w:vMerge w:val="restart"/>
            <w:tcBorders>
              <w:top w:val="nil"/>
              <w:left w:val="nil"/>
              <w:bottom w:val="nil"/>
              <w:right w:val="nil"/>
            </w:tcBorders>
            <w:shd w:val="clear" w:color="auto" w:fill="auto"/>
            <w:vAlign w:val="center"/>
            <w:hideMark/>
          </w:tcPr>
          <w:p w14:paraId="7CCE0E6D" w14:textId="77777777" w:rsidR="009834B8" w:rsidRPr="000A19A9" w:rsidRDefault="009834B8" w:rsidP="00EC5F71">
            <w:pPr>
              <w:jc w:val="center"/>
              <w:rPr>
                <w:lang w:eastAsia="zh-CN"/>
              </w:rPr>
            </w:pPr>
            <w:r w:rsidRPr="000A19A9">
              <w:rPr>
                <w:lang w:eastAsia="zh-CN"/>
              </w:rPr>
              <w:t xml:space="preserve">Đơn vị báo cáo: </w:t>
            </w:r>
            <w:r w:rsidRPr="000A19A9">
              <w:rPr>
                <w:lang w:eastAsia="zh-CN"/>
              </w:rPr>
              <w:br/>
              <w:t>Vụ BC</w:t>
            </w:r>
          </w:p>
        </w:tc>
      </w:tr>
      <w:tr w:rsidR="009834B8" w:rsidRPr="000A19A9" w14:paraId="032C6E06" w14:textId="77777777" w:rsidTr="00EC5F71">
        <w:trPr>
          <w:trHeight w:val="300"/>
        </w:trPr>
        <w:tc>
          <w:tcPr>
            <w:tcW w:w="2610" w:type="dxa"/>
            <w:vMerge w:val="restart"/>
            <w:tcBorders>
              <w:top w:val="nil"/>
              <w:left w:val="nil"/>
              <w:bottom w:val="nil"/>
              <w:right w:val="nil"/>
            </w:tcBorders>
            <w:shd w:val="clear" w:color="auto" w:fill="auto"/>
            <w:vAlign w:val="center"/>
            <w:hideMark/>
          </w:tcPr>
          <w:p w14:paraId="60F4D92E" w14:textId="654E1AB8" w:rsidR="009834B8" w:rsidRPr="000A19A9" w:rsidRDefault="009834B8" w:rsidP="00EC5F71">
            <w:pPr>
              <w:rPr>
                <w:lang w:eastAsia="zh-CN"/>
              </w:rPr>
            </w:pPr>
            <w:r w:rsidRPr="000A19A9">
              <w:rPr>
                <w:lang w:eastAsia="zh-CN"/>
              </w:rPr>
              <w:t xml:space="preserve">Ban hành </w:t>
            </w:r>
            <w:r w:rsidR="0001638E">
              <w:rPr>
                <w:lang w:val="vi-VN" w:eastAsia="zh-CN"/>
              </w:rPr>
              <w:t xml:space="preserve">kèm </w:t>
            </w:r>
            <w:r w:rsidRPr="000A19A9">
              <w:rPr>
                <w:lang w:eastAsia="zh-CN"/>
              </w:rPr>
              <w:t>theo TT số .....</w:t>
            </w:r>
            <w:r w:rsidR="00EB0F0F">
              <w:rPr>
                <w:lang w:eastAsia="zh-CN"/>
              </w:rPr>
              <w:t>/2022/TT-BTTTT</w:t>
            </w:r>
          </w:p>
        </w:tc>
        <w:tc>
          <w:tcPr>
            <w:tcW w:w="4532" w:type="dxa"/>
            <w:gridSpan w:val="4"/>
            <w:vMerge/>
            <w:tcBorders>
              <w:top w:val="nil"/>
              <w:left w:val="nil"/>
              <w:bottom w:val="nil"/>
              <w:right w:val="nil"/>
            </w:tcBorders>
            <w:vAlign w:val="center"/>
            <w:hideMark/>
          </w:tcPr>
          <w:p w14:paraId="2C3CB425" w14:textId="77777777" w:rsidR="009834B8" w:rsidRPr="000A19A9" w:rsidRDefault="009834B8" w:rsidP="00EC5F71">
            <w:pPr>
              <w:rPr>
                <w:b/>
                <w:bCs/>
                <w:lang w:eastAsia="zh-CN"/>
              </w:rPr>
            </w:pPr>
          </w:p>
        </w:tc>
        <w:tc>
          <w:tcPr>
            <w:tcW w:w="2398" w:type="dxa"/>
            <w:gridSpan w:val="2"/>
            <w:vMerge/>
            <w:tcBorders>
              <w:top w:val="nil"/>
              <w:left w:val="nil"/>
              <w:bottom w:val="nil"/>
              <w:right w:val="nil"/>
            </w:tcBorders>
            <w:vAlign w:val="center"/>
            <w:hideMark/>
          </w:tcPr>
          <w:p w14:paraId="2FD7C1A4" w14:textId="77777777" w:rsidR="009834B8" w:rsidRPr="000A19A9" w:rsidRDefault="009834B8" w:rsidP="00EC5F71">
            <w:pPr>
              <w:rPr>
                <w:lang w:eastAsia="zh-CN"/>
              </w:rPr>
            </w:pPr>
          </w:p>
        </w:tc>
      </w:tr>
      <w:tr w:rsidR="009834B8" w:rsidRPr="000A19A9" w14:paraId="52049CF4" w14:textId="77777777" w:rsidTr="00EC5F71">
        <w:trPr>
          <w:trHeight w:val="300"/>
        </w:trPr>
        <w:tc>
          <w:tcPr>
            <w:tcW w:w="2610" w:type="dxa"/>
            <w:vMerge/>
            <w:tcBorders>
              <w:top w:val="nil"/>
              <w:left w:val="nil"/>
              <w:bottom w:val="nil"/>
              <w:right w:val="nil"/>
            </w:tcBorders>
            <w:vAlign w:val="center"/>
            <w:hideMark/>
          </w:tcPr>
          <w:p w14:paraId="5A858D8E" w14:textId="77777777" w:rsidR="009834B8" w:rsidRPr="000A19A9" w:rsidRDefault="009834B8" w:rsidP="00EC5F71">
            <w:pPr>
              <w:rPr>
                <w:lang w:eastAsia="zh-CN"/>
              </w:rPr>
            </w:pPr>
          </w:p>
        </w:tc>
        <w:tc>
          <w:tcPr>
            <w:tcW w:w="4532" w:type="dxa"/>
            <w:gridSpan w:val="4"/>
            <w:vMerge/>
            <w:tcBorders>
              <w:top w:val="nil"/>
              <w:left w:val="nil"/>
              <w:bottom w:val="nil"/>
              <w:right w:val="nil"/>
            </w:tcBorders>
            <w:vAlign w:val="center"/>
            <w:hideMark/>
          </w:tcPr>
          <w:p w14:paraId="50947553" w14:textId="77777777" w:rsidR="009834B8" w:rsidRPr="000A19A9" w:rsidRDefault="009834B8" w:rsidP="00EC5F71">
            <w:pPr>
              <w:rPr>
                <w:b/>
                <w:bCs/>
                <w:lang w:eastAsia="zh-CN"/>
              </w:rPr>
            </w:pPr>
          </w:p>
        </w:tc>
        <w:tc>
          <w:tcPr>
            <w:tcW w:w="1498" w:type="dxa"/>
            <w:tcBorders>
              <w:top w:val="nil"/>
              <w:left w:val="nil"/>
              <w:bottom w:val="nil"/>
              <w:right w:val="nil"/>
            </w:tcBorders>
            <w:shd w:val="clear" w:color="auto" w:fill="auto"/>
            <w:vAlign w:val="center"/>
            <w:hideMark/>
          </w:tcPr>
          <w:p w14:paraId="6A65E1D8" w14:textId="77777777" w:rsidR="009834B8" w:rsidRPr="000A19A9" w:rsidRDefault="009834B8" w:rsidP="00EC5F71">
            <w:pPr>
              <w:rPr>
                <w:lang w:eastAsia="zh-CN"/>
              </w:rPr>
            </w:pPr>
          </w:p>
        </w:tc>
        <w:tc>
          <w:tcPr>
            <w:tcW w:w="900" w:type="dxa"/>
            <w:tcBorders>
              <w:top w:val="nil"/>
              <w:left w:val="nil"/>
              <w:bottom w:val="nil"/>
              <w:right w:val="nil"/>
            </w:tcBorders>
            <w:shd w:val="clear" w:color="auto" w:fill="auto"/>
            <w:vAlign w:val="center"/>
            <w:hideMark/>
          </w:tcPr>
          <w:p w14:paraId="6195FC80" w14:textId="77777777" w:rsidR="009834B8" w:rsidRPr="000A19A9" w:rsidRDefault="009834B8" w:rsidP="00EC5F71">
            <w:pPr>
              <w:jc w:val="center"/>
              <w:rPr>
                <w:sz w:val="20"/>
                <w:szCs w:val="20"/>
                <w:lang w:eastAsia="zh-CN"/>
              </w:rPr>
            </w:pPr>
          </w:p>
        </w:tc>
      </w:tr>
      <w:tr w:rsidR="009834B8" w:rsidRPr="000A19A9" w14:paraId="50A1DFB3" w14:textId="77777777" w:rsidTr="00EC5F71">
        <w:trPr>
          <w:trHeight w:val="400"/>
        </w:trPr>
        <w:tc>
          <w:tcPr>
            <w:tcW w:w="2610" w:type="dxa"/>
            <w:vMerge w:val="restart"/>
            <w:tcBorders>
              <w:top w:val="nil"/>
              <w:left w:val="nil"/>
              <w:bottom w:val="nil"/>
              <w:right w:val="nil"/>
            </w:tcBorders>
            <w:shd w:val="clear" w:color="auto" w:fill="auto"/>
            <w:vAlign w:val="center"/>
            <w:hideMark/>
          </w:tcPr>
          <w:p w14:paraId="16063068" w14:textId="77777777" w:rsidR="009834B8" w:rsidRPr="000A19A9" w:rsidRDefault="009834B8" w:rsidP="00EC5F71">
            <w:pPr>
              <w:rPr>
                <w:lang w:eastAsia="zh-CN"/>
              </w:rPr>
            </w:pPr>
            <w:r w:rsidRPr="000A19A9">
              <w:rPr>
                <w:lang w:eastAsia="zh-CN"/>
              </w:rPr>
              <w:t>Ngày nhận báo cáo: Kỳ quý: Trước ngày 20 tháng tiếp theo quý. Kỳ năm: Trước 25/3 năm tiếp theo</w:t>
            </w:r>
          </w:p>
        </w:tc>
        <w:tc>
          <w:tcPr>
            <w:tcW w:w="2275" w:type="dxa"/>
            <w:tcBorders>
              <w:top w:val="nil"/>
              <w:left w:val="nil"/>
              <w:bottom w:val="nil"/>
              <w:right w:val="nil"/>
            </w:tcBorders>
            <w:shd w:val="clear" w:color="auto" w:fill="auto"/>
            <w:noWrap/>
            <w:vAlign w:val="center"/>
            <w:hideMark/>
          </w:tcPr>
          <w:p w14:paraId="067BD19D" w14:textId="77777777" w:rsidR="009834B8" w:rsidRPr="000A19A9" w:rsidRDefault="009834B8" w:rsidP="00EC5F71">
            <w:pPr>
              <w:rPr>
                <w:lang w:eastAsia="zh-CN"/>
              </w:rPr>
            </w:pPr>
          </w:p>
        </w:tc>
        <w:tc>
          <w:tcPr>
            <w:tcW w:w="222" w:type="dxa"/>
            <w:tcBorders>
              <w:top w:val="nil"/>
              <w:left w:val="nil"/>
              <w:bottom w:val="nil"/>
              <w:right w:val="nil"/>
            </w:tcBorders>
            <w:shd w:val="clear" w:color="auto" w:fill="auto"/>
            <w:noWrap/>
            <w:vAlign w:val="center"/>
            <w:hideMark/>
          </w:tcPr>
          <w:p w14:paraId="5725209E" w14:textId="77777777" w:rsidR="009834B8" w:rsidRPr="000A19A9" w:rsidRDefault="009834B8" w:rsidP="00EC5F71">
            <w:pPr>
              <w:rPr>
                <w:sz w:val="20"/>
                <w:szCs w:val="20"/>
                <w:lang w:eastAsia="zh-CN"/>
              </w:rPr>
            </w:pPr>
          </w:p>
        </w:tc>
        <w:tc>
          <w:tcPr>
            <w:tcW w:w="505" w:type="dxa"/>
            <w:tcBorders>
              <w:top w:val="nil"/>
              <w:left w:val="nil"/>
              <w:bottom w:val="nil"/>
              <w:right w:val="nil"/>
            </w:tcBorders>
            <w:shd w:val="clear" w:color="auto" w:fill="auto"/>
            <w:noWrap/>
            <w:vAlign w:val="center"/>
            <w:hideMark/>
          </w:tcPr>
          <w:p w14:paraId="46612A29" w14:textId="77777777" w:rsidR="009834B8" w:rsidRPr="000A19A9" w:rsidRDefault="009834B8" w:rsidP="00EC5F71">
            <w:pPr>
              <w:rPr>
                <w:sz w:val="20"/>
                <w:szCs w:val="20"/>
                <w:lang w:eastAsia="zh-CN"/>
              </w:rPr>
            </w:pPr>
          </w:p>
        </w:tc>
        <w:tc>
          <w:tcPr>
            <w:tcW w:w="1530" w:type="dxa"/>
            <w:tcBorders>
              <w:top w:val="nil"/>
              <w:left w:val="nil"/>
              <w:bottom w:val="nil"/>
              <w:right w:val="nil"/>
            </w:tcBorders>
            <w:shd w:val="clear" w:color="auto" w:fill="auto"/>
            <w:noWrap/>
            <w:vAlign w:val="center"/>
            <w:hideMark/>
          </w:tcPr>
          <w:p w14:paraId="189B3BCB" w14:textId="77777777" w:rsidR="009834B8" w:rsidRPr="000A19A9" w:rsidRDefault="009834B8" w:rsidP="00EC5F71">
            <w:pPr>
              <w:rPr>
                <w:sz w:val="20"/>
                <w:szCs w:val="20"/>
                <w:lang w:eastAsia="zh-CN"/>
              </w:rPr>
            </w:pPr>
          </w:p>
        </w:tc>
        <w:tc>
          <w:tcPr>
            <w:tcW w:w="2398" w:type="dxa"/>
            <w:gridSpan w:val="2"/>
            <w:vMerge w:val="restart"/>
            <w:tcBorders>
              <w:top w:val="nil"/>
              <w:left w:val="nil"/>
              <w:bottom w:val="nil"/>
              <w:right w:val="nil"/>
            </w:tcBorders>
            <w:shd w:val="clear" w:color="auto" w:fill="auto"/>
            <w:vAlign w:val="center"/>
            <w:hideMark/>
          </w:tcPr>
          <w:p w14:paraId="16518682" w14:textId="77777777" w:rsidR="009834B8" w:rsidRPr="000A19A9" w:rsidRDefault="009834B8" w:rsidP="00EC5F71">
            <w:pPr>
              <w:jc w:val="center"/>
              <w:rPr>
                <w:lang w:eastAsia="zh-CN"/>
              </w:rPr>
            </w:pPr>
            <w:r w:rsidRPr="000A19A9">
              <w:rPr>
                <w:lang w:eastAsia="zh-CN"/>
              </w:rPr>
              <w:t>Đơn vị nhận báo cáo:</w:t>
            </w:r>
            <w:r w:rsidRPr="000A19A9">
              <w:rPr>
                <w:lang w:eastAsia="zh-CN"/>
              </w:rPr>
              <w:br/>
              <w:t>Vụ KHTC, VP Bộ</w:t>
            </w:r>
          </w:p>
        </w:tc>
      </w:tr>
      <w:tr w:rsidR="009834B8" w:rsidRPr="000A19A9" w14:paraId="6DEA7047" w14:textId="77777777" w:rsidTr="00EC5F71">
        <w:trPr>
          <w:trHeight w:val="400"/>
        </w:trPr>
        <w:tc>
          <w:tcPr>
            <w:tcW w:w="2610" w:type="dxa"/>
            <w:vMerge/>
            <w:tcBorders>
              <w:top w:val="nil"/>
              <w:left w:val="nil"/>
              <w:bottom w:val="nil"/>
              <w:right w:val="nil"/>
            </w:tcBorders>
            <w:vAlign w:val="center"/>
            <w:hideMark/>
          </w:tcPr>
          <w:p w14:paraId="6D0FB1E3" w14:textId="77777777" w:rsidR="009834B8" w:rsidRPr="000A19A9" w:rsidRDefault="009834B8" w:rsidP="00EC5F71">
            <w:pPr>
              <w:rPr>
                <w:lang w:eastAsia="zh-CN"/>
              </w:rPr>
            </w:pPr>
          </w:p>
        </w:tc>
        <w:tc>
          <w:tcPr>
            <w:tcW w:w="4532" w:type="dxa"/>
            <w:gridSpan w:val="4"/>
            <w:tcBorders>
              <w:top w:val="nil"/>
              <w:left w:val="nil"/>
              <w:bottom w:val="nil"/>
              <w:right w:val="nil"/>
            </w:tcBorders>
            <w:shd w:val="clear" w:color="auto" w:fill="auto"/>
            <w:noWrap/>
            <w:vAlign w:val="center"/>
            <w:hideMark/>
          </w:tcPr>
          <w:p w14:paraId="0E2845D5" w14:textId="77777777" w:rsidR="009834B8" w:rsidRPr="000A19A9" w:rsidRDefault="009834B8" w:rsidP="00EC5F71">
            <w:pPr>
              <w:jc w:val="center"/>
              <w:rPr>
                <w:b/>
                <w:bCs/>
                <w:lang w:eastAsia="zh-CN"/>
              </w:rPr>
            </w:pPr>
            <w:r w:rsidRPr="000A19A9">
              <w:rPr>
                <w:b/>
                <w:bCs/>
                <w:lang w:eastAsia="zh-CN"/>
              </w:rPr>
              <w:t>Quý ... /20...</w:t>
            </w:r>
          </w:p>
        </w:tc>
        <w:tc>
          <w:tcPr>
            <w:tcW w:w="2398" w:type="dxa"/>
            <w:gridSpan w:val="2"/>
            <w:vMerge/>
            <w:tcBorders>
              <w:top w:val="nil"/>
              <w:left w:val="nil"/>
              <w:bottom w:val="nil"/>
              <w:right w:val="nil"/>
            </w:tcBorders>
            <w:vAlign w:val="center"/>
            <w:hideMark/>
          </w:tcPr>
          <w:p w14:paraId="3A0BB34D" w14:textId="77777777" w:rsidR="009834B8" w:rsidRPr="000A19A9" w:rsidRDefault="009834B8" w:rsidP="00EC5F71">
            <w:pPr>
              <w:rPr>
                <w:lang w:eastAsia="zh-CN"/>
              </w:rPr>
            </w:pPr>
          </w:p>
        </w:tc>
      </w:tr>
      <w:tr w:rsidR="009834B8" w:rsidRPr="000A19A9" w14:paraId="57A6FBF0" w14:textId="77777777" w:rsidTr="00EC5F71">
        <w:trPr>
          <w:trHeight w:val="400"/>
        </w:trPr>
        <w:tc>
          <w:tcPr>
            <w:tcW w:w="2610" w:type="dxa"/>
            <w:vMerge/>
            <w:tcBorders>
              <w:top w:val="nil"/>
              <w:left w:val="nil"/>
              <w:bottom w:val="nil"/>
              <w:right w:val="nil"/>
            </w:tcBorders>
            <w:vAlign w:val="center"/>
            <w:hideMark/>
          </w:tcPr>
          <w:p w14:paraId="55E255CB" w14:textId="77777777" w:rsidR="009834B8" w:rsidRPr="000A19A9" w:rsidRDefault="009834B8" w:rsidP="00EC5F71">
            <w:pPr>
              <w:rPr>
                <w:lang w:eastAsia="zh-CN"/>
              </w:rPr>
            </w:pPr>
          </w:p>
        </w:tc>
        <w:tc>
          <w:tcPr>
            <w:tcW w:w="4532" w:type="dxa"/>
            <w:gridSpan w:val="4"/>
            <w:tcBorders>
              <w:top w:val="nil"/>
              <w:left w:val="nil"/>
              <w:bottom w:val="nil"/>
              <w:right w:val="nil"/>
            </w:tcBorders>
            <w:shd w:val="clear" w:color="auto" w:fill="auto"/>
            <w:noWrap/>
            <w:vAlign w:val="center"/>
            <w:hideMark/>
          </w:tcPr>
          <w:p w14:paraId="67022C47" w14:textId="77777777" w:rsidR="009834B8" w:rsidRPr="000A19A9" w:rsidRDefault="009834B8" w:rsidP="00EC5F71">
            <w:pPr>
              <w:jc w:val="center"/>
              <w:rPr>
                <w:b/>
                <w:bCs/>
                <w:lang w:eastAsia="zh-CN"/>
              </w:rPr>
            </w:pPr>
            <w:r w:rsidRPr="000A19A9">
              <w:rPr>
                <w:b/>
                <w:bCs/>
                <w:lang w:eastAsia="zh-CN"/>
              </w:rPr>
              <w:t>Năm 20...</w:t>
            </w:r>
          </w:p>
        </w:tc>
        <w:tc>
          <w:tcPr>
            <w:tcW w:w="1498" w:type="dxa"/>
            <w:tcBorders>
              <w:top w:val="nil"/>
              <w:left w:val="nil"/>
              <w:bottom w:val="nil"/>
              <w:right w:val="nil"/>
            </w:tcBorders>
            <w:shd w:val="clear" w:color="auto" w:fill="auto"/>
            <w:vAlign w:val="center"/>
            <w:hideMark/>
          </w:tcPr>
          <w:p w14:paraId="59699056" w14:textId="77777777" w:rsidR="009834B8" w:rsidRPr="000A19A9" w:rsidRDefault="009834B8" w:rsidP="00EC5F71">
            <w:pPr>
              <w:jc w:val="center"/>
              <w:rPr>
                <w:b/>
                <w:bCs/>
                <w:lang w:eastAsia="zh-CN"/>
              </w:rPr>
            </w:pPr>
          </w:p>
        </w:tc>
        <w:tc>
          <w:tcPr>
            <w:tcW w:w="900" w:type="dxa"/>
            <w:tcBorders>
              <w:top w:val="nil"/>
              <w:left w:val="nil"/>
              <w:bottom w:val="nil"/>
              <w:right w:val="nil"/>
            </w:tcBorders>
            <w:shd w:val="clear" w:color="auto" w:fill="auto"/>
            <w:vAlign w:val="center"/>
            <w:hideMark/>
          </w:tcPr>
          <w:p w14:paraId="41D30656" w14:textId="77777777" w:rsidR="009834B8" w:rsidRPr="000A19A9" w:rsidRDefault="009834B8" w:rsidP="00EC5F71">
            <w:pPr>
              <w:rPr>
                <w:sz w:val="20"/>
                <w:szCs w:val="20"/>
                <w:lang w:eastAsia="zh-CN"/>
              </w:rPr>
            </w:pPr>
          </w:p>
        </w:tc>
      </w:tr>
    </w:tbl>
    <w:p w14:paraId="3C1C1934" w14:textId="77777777" w:rsidR="009834B8" w:rsidRPr="000A19A9" w:rsidRDefault="009834B8" w:rsidP="009834B8">
      <w:pPr>
        <w:tabs>
          <w:tab w:val="left" w:pos="624"/>
          <w:tab w:val="left" w:pos="2068"/>
          <w:tab w:val="left" w:pos="2718"/>
          <w:tab w:val="left" w:pos="4993"/>
          <w:tab w:val="left" w:pos="5215"/>
          <w:tab w:val="left" w:pos="5720"/>
          <w:tab w:val="left" w:pos="7250"/>
          <w:tab w:val="left" w:pos="8748"/>
        </w:tabs>
        <w:ind w:left="108"/>
        <w:rPr>
          <w:sz w:val="20"/>
          <w:szCs w:val="20"/>
          <w:lang w:eastAsia="zh-CN"/>
        </w:rPr>
      </w:pPr>
    </w:p>
    <w:tbl>
      <w:tblPr>
        <w:tblW w:w="9567" w:type="dxa"/>
        <w:tblLook w:val="04A0" w:firstRow="1" w:lastRow="0" w:firstColumn="1" w:lastColumn="0" w:noHBand="0" w:noVBand="1"/>
      </w:tblPr>
      <w:tblGrid>
        <w:gridCol w:w="222"/>
        <w:gridCol w:w="294"/>
        <w:gridCol w:w="1444"/>
        <w:gridCol w:w="650"/>
        <w:gridCol w:w="193"/>
        <w:gridCol w:w="344"/>
        <w:gridCol w:w="1220"/>
        <w:gridCol w:w="518"/>
        <w:gridCol w:w="222"/>
        <w:gridCol w:w="260"/>
        <w:gridCol w:w="245"/>
        <w:gridCol w:w="755"/>
        <w:gridCol w:w="775"/>
        <w:gridCol w:w="225"/>
        <w:gridCol w:w="1000"/>
        <w:gridCol w:w="273"/>
        <w:gridCol w:w="900"/>
        <w:gridCol w:w="27"/>
      </w:tblGrid>
      <w:tr w:rsidR="009834B8" w:rsidRPr="000A19A9" w14:paraId="4CD7DFD5" w14:textId="77777777" w:rsidTr="00EC5F71">
        <w:trPr>
          <w:trHeight w:val="102"/>
        </w:trPr>
        <w:tc>
          <w:tcPr>
            <w:tcW w:w="2803" w:type="dxa"/>
            <w:gridSpan w:val="5"/>
            <w:tcBorders>
              <w:top w:val="nil"/>
              <w:left w:val="nil"/>
              <w:bottom w:val="nil"/>
              <w:right w:val="nil"/>
            </w:tcBorders>
            <w:shd w:val="clear" w:color="auto" w:fill="auto"/>
            <w:noWrap/>
            <w:vAlign w:val="center"/>
            <w:hideMark/>
          </w:tcPr>
          <w:p w14:paraId="1CFFB2C4" w14:textId="77777777" w:rsidR="009834B8" w:rsidRPr="000A19A9" w:rsidRDefault="009834B8" w:rsidP="00EC5F71">
            <w:pPr>
              <w:ind w:left="-72" w:right="-72"/>
              <w:rPr>
                <w:b/>
                <w:bCs/>
                <w:lang w:eastAsia="zh-CN"/>
              </w:rPr>
            </w:pPr>
            <w:r w:rsidRPr="000A19A9">
              <w:rPr>
                <w:b/>
                <w:bCs/>
                <w:lang w:eastAsia="zh-CN"/>
              </w:rPr>
              <w:t>I. DOANH THU</w:t>
            </w:r>
          </w:p>
        </w:tc>
        <w:tc>
          <w:tcPr>
            <w:tcW w:w="344" w:type="dxa"/>
            <w:tcBorders>
              <w:top w:val="nil"/>
              <w:left w:val="nil"/>
              <w:bottom w:val="nil"/>
              <w:right w:val="nil"/>
            </w:tcBorders>
            <w:shd w:val="clear" w:color="auto" w:fill="auto"/>
            <w:vAlign w:val="center"/>
            <w:hideMark/>
          </w:tcPr>
          <w:p w14:paraId="1879B8A3" w14:textId="77777777" w:rsidR="009834B8" w:rsidRPr="000A19A9" w:rsidRDefault="009834B8" w:rsidP="00EC5F71">
            <w:pPr>
              <w:ind w:left="-72" w:right="-72"/>
              <w:rPr>
                <w:b/>
                <w:bCs/>
                <w:lang w:eastAsia="zh-CN"/>
              </w:rPr>
            </w:pPr>
          </w:p>
        </w:tc>
        <w:tc>
          <w:tcPr>
            <w:tcW w:w="1220" w:type="dxa"/>
            <w:tcBorders>
              <w:top w:val="nil"/>
              <w:left w:val="nil"/>
              <w:bottom w:val="nil"/>
              <w:right w:val="nil"/>
            </w:tcBorders>
            <w:shd w:val="clear" w:color="auto" w:fill="auto"/>
            <w:noWrap/>
            <w:vAlign w:val="bottom"/>
            <w:hideMark/>
          </w:tcPr>
          <w:p w14:paraId="10ACF7DF" w14:textId="77777777" w:rsidR="009834B8" w:rsidRPr="000A19A9" w:rsidRDefault="009834B8" w:rsidP="00EC5F71">
            <w:pPr>
              <w:ind w:left="-72" w:right="-72"/>
              <w:rPr>
                <w:sz w:val="20"/>
                <w:szCs w:val="20"/>
                <w:lang w:eastAsia="zh-CN"/>
              </w:rPr>
            </w:pPr>
          </w:p>
        </w:tc>
        <w:tc>
          <w:tcPr>
            <w:tcW w:w="1000" w:type="dxa"/>
            <w:gridSpan w:val="3"/>
            <w:tcBorders>
              <w:top w:val="nil"/>
              <w:left w:val="nil"/>
              <w:bottom w:val="nil"/>
              <w:right w:val="nil"/>
            </w:tcBorders>
            <w:shd w:val="clear" w:color="auto" w:fill="auto"/>
            <w:noWrap/>
            <w:vAlign w:val="bottom"/>
            <w:hideMark/>
          </w:tcPr>
          <w:p w14:paraId="56ADD165" w14:textId="77777777" w:rsidR="009834B8" w:rsidRPr="000A19A9" w:rsidRDefault="009834B8" w:rsidP="00EC5F71">
            <w:pPr>
              <w:ind w:left="-72" w:right="-72"/>
              <w:rPr>
                <w:sz w:val="20"/>
                <w:szCs w:val="20"/>
                <w:lang w:eastAsia="zh-CN"/>
              </w:rPr>
            </w:pPr>
          </w:p>
        </w:tc>
        <w:tc>
          <w:tcPr>
            <w:tcW w:w="1000" w:type="dxa"/>
            <w:gridSpan w:val="2"/>
            <w:tcBorders>
              <w:top w:val="nil"/>
              <w:left w:val="nil"/>
              <w:bottom w:val="nil"/>
              <w:right w:val="nil"/>
            </w:tcBorders>
            <w:shd w:val="clear" w:color="auto" w:fill="auto"/>
            <w:noWrap/>
            <w:vAlign w:val="bottom"/>
            <w:hideMark/>
          </w:tcPr>
          <w:p w14:paraId="6546F00C" w14:textId="77777777" w:rsidR="009834B8" w:rsidRPr="000A19A9" w:rsidRDefault="009834B8" w:rsidP="00EC5F71">
            <w:pPr>
              <w:ind w:left="-72" w:right="-72"/>
              <w:rPr>
                <w:sz w:val="20"/>
                <w:szCs w:val="20"/>
                <w:lang w:eastAsia="zh-CN"/>
              </w:rPr>
            </w:pPr>
          </w:p>
        </w:tc>
        <w:tc>
          <w:tcPr>
            <w:tcW w:w="1000" w:type="dxa"/>
            <w:gridSpan w:val="2"/>
            <w:tcBorders>
              <w:top w:val="nil"/>
              <w:left w:val="nil"/>
              <w:bottom w:val="nil"/>
              <w:right w:val="nil"/>
            </w:tcBorders>
            <w:shd w:val="clear" w:color="auto" w:fill="auto"/>
            <w:noWrap/>
            <w:vAlign w:val="bottom"/>
            <w:hideMark/>
          </w:tcPr>
          <w:p w14:paraId="6D73ECD3" w14:textId="77777777" w:rsidR="009834B8" w:rsidRPr="000A19A9" w:rsidRDefault="009834B8" w:rsidP="00EC5F71">
            <w:pPr>
              <w:ind w:left="-72" w:right="-72"/>
              <w:rPr>
                <w:sz w:val="20"/>
                <w:szCs w:val="20"/>
                <w:lang w:eastAsia="zh-CN"/>
              </w:rPr>
            </w:pPr>
          </w:p>
        </w:tc>
        <w:tc>
          <w:tcPr>
            <w:tcW w:w="1000" w:type="dxa"/>
            <w:tcBorders>
              <w:top w:val="nil"/>
              <w:left w:val="nil"/>
              <w:bottom w:val="nil"/>
              <w:right w:val="nil"/>
            </w:tcBorders>
            <w:shd w:val="clear" w:color="auto" w:fill="auto"/>
            <w:noWrap/>
            <w:vAlign w:val="bottom"/>
            <w:hideMark/>
          </w:tcPr>
          <w:p w14:paraId="13514D25" w14:textId="77777777" w:rsidR="009834B8" w:rsidRPr="000A19A9" w:rsidRDefault="009834B8" w:rsidP="00EC5F71">
            <w:pPr>
              <w:ind w:left="-72" w:right="-72"/>
              <w:rPr>
                <w:sz w:val="20"/>
                <w:szCs w:val="20"/>
                <w:lang w:eastAsia="zh-CN"/>
              </w:rPr>
            </w:pPr>
          </w:p>
        </w:tc>
        <w:tc>
          <w:tcPr>
            <w:tcW w:w="1200" w:type="dxa"/>
            <w:gridSpan w:val="3"/>
            <w:tcBorders>
              <w:top w:val="nil"/>
              <w:left w:val="nil"/>
              <w:bottom w:val="nil"/>
              <w:right w:val="nil"/>
            </w:tcBorders>
            <w:shd w:val="clear" w:color="auto" w:fill="auto"/>
            <w:noWrap/>
            <w:vAlign w:val="bottom"/>
            <w:hideMark/>
          </w:tcPr>
          <w:p w14:paraId="31094CE6" w14:textId="77777777" w:rsidR="009834B8" w:rsidRPr="000A19A9" w:rsidRDefault="009834B8" w:rsidP="00EC5F71">
            <w:pPr>
              <w:ind w:left="-72" w:right="-72"/>
              <w:rPr>
                <w:sz w:val="20"/>
                <w:szCs w:val="20"/>
                <w:lang w:eastAsia="zh-CN"/>
              </w:rPr>
            </w:pPr>
          </w:p>
        </w:tc>
      </w:tr>
      <w:tr w:rsidR="009834B8" w:rsidRPr="000A19A9" w14:paraId="64887B5D" w14:textId="77777777" w:rsidTr="00736527">
        <w:trPr>
          <w:trHeight w:val="530"/>
        </w:trPr>
        <w:tc>
          <w:tcPr>
            <w:tcW w:w="7367" w:type="dxa"/>
            <w:gridSpan w:val="14"/>
            <w:tcBorders>
              <w:top w:val="nil"/>
              <w:left w:val="nil"/>
              <w:bottom w:val="nil"/>
              <w:right w:val="nil"/>
            </w:tcBorders>
            <w:shd w:val="clear" w:color="auto" w:fill="auto"/>
            <w:noWrap/>
            <w:vAlign w:val="center"/>
            <w:hideMark/>
          </w:tcPr>
          <w:p w14:paraId="10B2C4C6" w14:textId="77777777" w:rsidR="009834B8" w:rsidRPr="000A19A9" w:rsidRDefault="009834B8" w:rsidP="00736527">
            <w:pPr>
              <w:ind w:left="-72" w:right="-72"/>
              <w:rPr>
                <w:sz w:val="20"/>
                <w:szCs w:val="20"/>
                <w:lang w:eastAsia="zh-CN"/>
              </w:rPr>
            </w:pPr>
            <w:r w:rsidRPr="000A19A9">
              <w:rPr>
                <w:lang w:eastAsia="zh-CN"/>
              </w:rPr>
              <w:t xml:space="preserve">1. Tổng doanh thu của </w:t>
            </w:r>
            <w:r w:rsidR="00736527">
              <w:rPr>
                <w:lang w:val="vi-VN" w:eastAsia="zh-CN"/>
              </w:rPr>
              <w:t>doanh nghiệp bưu chính</w:t>
            </w:r>
            <w:r w:rsidRPr="000A19A9">
              <w:rPr>
                <w:lang w:eastAsia="zh-CN"/>
              </w:rPr>
              <w:t>:</w:t>
            </w:r>
          </w:p>
        </w:tc>
        <w:tc>
          <w:tcPr>
            <w:tcW w:w="100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533A3F7" w14:textId="77777777" w:rsidR="009834B8" w:rsidRPr="000A19A9" w:rsidRDefault="009834B8" w:rsidP="00EC5F71">
            <w:pPr>
              <w:ind w:left="-72" w:right="-72"/>
              <w:jc w:val="center"/>
              <w:rPr>
                <w:sz w:val="22"/>
                <w:szCs w:val="22"/>
                <w:lang w:eastAsia="zh-CN"/>
              </w:rPr>
            </w:pPr>
            <w:r w:rsidRPr="000A19A9">
              <w:rPr>
                <w:sz w:val="22"/>
                <w:szCs w:val="22"/>
                <w:lang w:eastAsia="zh-CN"/>
              </w:rPr>
              <w:t> </w:t>
            </w:r>
          </w:p>
        </w:tc>
        <w:tc>
          <w:tcPr>
            <w:tcW w:w="1200" w:type="dxa"/>
            <w:gridSpan w:val="3"/>
            <w:tcBorders>
              <w:top w:val="nil"/>
              <w:left w:val="nil"/>
              <w:bottom w:val="nil"/>
              <w:right w:val="nil"/>
            </w:tcBorders>
            <w:shd w:val="clear" w:color="auto" w:fill="auto"/>
            <w:noWrap/>
            <w:vAlign w:val="center"/>
            <w:hideMark/>
          </w:tcPr>
          <w:p w14:paraId="192611E0" w14:textId="18BBA6CE" w:rsidR="009834B8" w:rsidRPr="000A19A9" w:rsidRDefault="009834B8" w:rsidP="004F2F44">
            <w:pPr>
              <w:ind w:left="-72" w:right="-72"/>
              <w:rPr>
                <w:sz w:val="22"/>
                <w:szCs w:val="22"/>
                <w:lang w:eastAsia="zh-CN"/>
              </w:rPr>
            </w:pPr>
            <w:r w:rsidRPr="000A19A9">
              <w:rPr>
                <w:sz w:val="22"/>
                <w:szCs w:val="22"/>
                <w:lang w:eastAsia="zh-CN"/>
              </w:rPr>
              <w:t>(</w:t>
            </w:r>
            <w:r w:rsidR="004F2F44">
              <w:rPr>
                <w:sz w:val="22"/>
                <w:szCs w:val="22"/>
                <w:lang w:val="vi-VN" w:eastAsia="zh-CN"/>
              </w:rPr>
              <w:t>T</w:t>
            </w:r>
            <w:r w:rsidRPr="000A19A9">
              <w:rPr>
                <w:sz w:val="22"/>
                <w:szCs w:val="22"/>
                <w:lang w:eastAsia="zh-CN"/>
              </w:rPr>
              <w:t>ỷ đồng)</w:t>
            </w:r>
          </w:p>
        </w:tc>
      </w:tr>
      <w:tr w:rsidR="009834B8" w:rsidRPr="000A19A9" w14:paraId="0535EA67" w14:textId="77777777" w:rsidTr="00EC5F71">
        <w:trPr>
          <w:trHeight w:val="92"/>
        </w:trPr>
        <w:tc>
          <w:tcPr>
            <w:tcW w:w="222" w:type="dxa"/>
            <w:tcBorders>
              <w:top w:val="nil"/>
              <w:left w:val="nil"/>
              <w:bottom w:val="nil"/>
              <w:right w:val="nil"/>
            </w:tcBorders>
            <w:shd w:val="clear" w:color="auto" w:fill="auto"/>
            <w:noWrap/>
            <w:vAlign w:val="bottom"/>
            <w:hideMark/>
          </w:tcPr>
          <w:p w14:paraId="62F19971" w14:textId="77777777" w:rsidR="009834B8" w:rsidRPr="000A19A9" w:rsidRDefault="009834B8" w:rsidP="00EC5F71">
            <w:pPr>
              <w:rPr>
                <w:sz w:val="22"/>
                <w:szCs w:val="22"/>
                <w:lang w:eastAsia="zh-CN"/>
              </w:rPr>
            </w:pPr>
          </w:p>
        </w:tc>
        <w:tc>
          <w:tcPr>
            <w:tcW w:w="2581" w:type="dxa"/>
            <w:gridSpan w:val="4"/>
            <w:tcBorders>
              <w:top w:val="nil"/>
              <w:left w:val="nil"/>
              <w:bottom w:val="nil"/>
              <w:right w:val="nil"/>
            </w:tcBorders>
            <w:shd w:val="clear" w:color="auto" w:fill="auto"/>
            <w:noWrap/>
            <w:vAlign w:val="center"/>
            <w:hideMark/>
          </w:tcPr>
          <w:p w14:paraId="69986B26" w14:textId="77777777" w:rsidR="009834B8" w:rsidRPr="000A19A9" w:rsidRDefault="009834B8" w:rsidP="00EC5F71">
            <w:pPr>
              <w:ind w:left="-72" w:right="-72"/>
              <w:rPr>
                <w:i/>
                <w:iCs/>
                <w:lang w:eastAsia="zh-CN"/>
              </w:rPr>
            </w:pPr>
            <w:r w:rsidRPr="000A19A9">
              <w:rPr>
                <w:i/>
                <w:iCs/>
                <w:lang w:eastAsia="zh-CN"/>
              </w:rPr>
              <w:t>Trong đó</w:t>
            </w:r>
          </w:p>
        </w:tc>
        <w:tc>
          <w:tcPr>
            <w:tcW w:w="344" w:type="dxa"/>
            <w:tcBorders>
              <w:top w:val="nil"/>
              <w:left w:val="nil"/>
              <w:bottom w:val="nil"/>
              <w:right w:val="nil"/>
            </w:tcBorders>
            <w:shd w:val="clear" w:color="auto" w:fill="auto"/>
            <w:vAlign w:val="center"/>
            <w:hideMark/>
          </w:tcPr>
          <w:p w14:paraId="17538E9D" w14:textId="77777777" w:rsidR="009834B8" w:rsidRPr="000A19A9" w:rsidRDefault="009834B8" w:rsidP="00EC5F71">
            <w:pPr>
              <w:ind w:left="-72" w:right="-72"/>
              <w:rPr>
                <w:i/>
                <w:iCs/>
                <w:lang w:eastAsia="zh-CN"/>
              </w:rPr>
            </w:pPr>
          </w:p>
        </w:tc>
        <w:tc>
          <w:tcPr>
            <w:tcW w:w="1220" w:type="dxa"/>
            <w:tcBorders>
              <w:top w:val="nil"/>
              <w:left w:val="nil"/>
              <w:bottom w:val="nil"/>
              <w:right w:val="nil"/>
            </w:tcBorders>
            <w:shd w:val="clear" w:color="auto" w:fill="auto"/>
            <w:noWrap/>
            <w:vAlign w:val="bottom"/>
            <w:hideMark/>
          </w:tcPr>
          <w:p w14:paraId="7B92CF89" w14:textId="77777777" w:rsidR="009834B8" w:rsidRPr="000A19A9" w:rsidRDefault="009834B8" w:rsidP="00EC5F71">
            <w:pPr>
              <w:ind w:left="-72" w:right="-72"/>
              <w:rPr>
                <w:sz w:val="20"/>
                <w:szCs w:val="20"/>
                <w:lang w:eastAsia="zh-CN"/>
              </w:rPr>
            </w:pPr>
          </w:p>
        </w:tc>
        <w:tc>
          <w:tcPr>
            <w:tcW w:w="1000" w:type="dxa"/>
            <w:gridSpan w:val="3"/>
            <w:tcBorders>
              <w:top w:val="nil"/>
              <w:left w:val="nil"/>
              <w:bottom w:val="nil"/>
              <w:right w:val="nil"/>
            </w:tcBorders>
            <w:shd w:val="clear" w:color="auto" w:fill="auto"/>
            <w:noWrap/>
            <w:vAlign w:val="bottom"/>
            <w:hideMark/>
          </w:tcPr>
          <w:p w14:paraId="4A30A4F1" w14:textId="77777777" w:rsidR="009834B8" w:rsidRPr="000A19A9" w:rsidRDefault="009834B8" w:rsidP="00EC5F71">
            <w:pPr>
              <w:ind w:left="-72" w:right="-72"/>
              <w:rPr>
                <w:sz w:val="20"/>
                <w:szCs w:val="20"/>
                <w:lang w:eastAsia="zh-CN"/>
              </w:rPr>
            </w:pPr>
          </w:p>
        </w:tc>
        <w:tc>
          <w:tcPr>
            <w:tcW w:w="1000" w:type="dxa"/>
            <w:gridSpan w:val="2"/>
            <w:tcBorders>
              <w:top w:val="nil"/>
              <w:left w:val="nil"/>
              <w:bottom w:val="nil"/>
              <w:right w:val="nil"/>
            </w:tcBorders>
            <w:shd w:val="clear" w:color="auto" w:fill="auto"/>
            <w:noWrap/>
            <w:vAlign w:val="bottom"/>
            <w:hideMark/>
          </w:tcPr>
          <w:p w14:paraId="47349A3A" w14:textId="77777777" w:rsidR="009834B8" w:rsidRPr="000A19A9" w:rsidRDefault="009834B8" w:rsidP="00EC5F71">
            <w:pPr>
              <w:ind w:left="-72" w:right="-72"/>
              <w:rPr>
                <w:sz w:val="20"/>
                <w:szCs w:val="20"/>
                <w:lang w:eastAsia="zh-CN"/>
              </w:rPr>
            </w:pPr>
          </w:p>
        </w:tc>
        <w:tc>
          <w:tcPr>
            <w:tcW w:w="1000" w:type="dxa"/>
            <w:gridSpan w:val="2"/>
            <w:tcBorders>
              <w:top w:val="nil"/>
              <w:left w:val="nil"/>
              <w:bottom w:val="nil"/>
              <w:right w:val="nil"/>
            </w:tcBorders>
            <w:shd w:val="clear" w:color="auto" w:fill="auto"/>
            <w:noWrap/>
            <w:vAlign w:val="bottom"/>
            <w:hideMark/>
          </w:tcPr>
          <w:p w14:paraId="480D7365" w14:textId="77777777" w:rsidR="009834B8" w:rsidRPr="000A19A9" w:rsidRDefault="009834B8" w:rsidP="00EC5F71">
            <w:pPr>
              <w:ind w:left="-72" w:right="-72"/>
              <w:rPr>
                <w:sz w:val="20"/>
                <w:szCs w:val="20"/>
                <w:lang w:eastAsia="zh-CN"/>
              </w:rPr>
            </w:pPr>
          </w:p>
        </w:tc>
        <w:tc>
          <w:tcPr>
            <w:tcW w:w="1000" w:type="dxa"/>
            <w:tcBorders>
              <w:top w:val="nil"/>
              <w:left w:val="nil"/>
              <w:bottom w:val="single" w:sz="4" w:space="0" w:color="auto"/>
              <w:right w:val="nil"/>
            </w:tcBorders>
            <w:shd w:val="clear" w:color="auto" w:fill="auto"/>
            <w:noWrap/>
            <w:vAlign w:val="bottom"/>
            <w:hideMark/>
          </w:tcPr>
          <w:p w14:paraId="4710B8BE" w14:textId="77777777" w:rsidR="009834B8" w:rsidRPr="000A19A9" w:rsidRDefault="009834B8" w:rsidP="00EC5F71">
            <w:pPr>
              <w:ind w:left="-72" w:right="-72"/>
              <w:jc w:val="center"/>
              <w:rPr>
                <w:sz w:val="22"/>
                <w:szCs w:val="22"/>
                <w:lang w:eastAsia="zh-CN"/>
              </w:rPr>
            </w:pPr>
            <w:r w:rsidRPr="000A19A9">
              <w:rPr>
                <w:sz w:val="22"/>
                <w:szCs w:val="22"/>
                <w:lang w:eastAsia="zh-CN"/>
              </w:rPr>
              <w:t> </w:t>
            </w:r>
          </w:p>
        </w:tc>
        <w:tc>
          <w:tcPr>
            <w:tcW w:w="1200" w:type="dxa"/>
            <w:gridSpan w:val="3"/>
            <w:tcBorders>
              <w:top w:val="nil"/>
              <w:left w:val="nil"/>
              <w:bottom w:val="nil"/>
              <w:right w:val="nil"/>
            </w:tcBorders>
            <w:shd w:val="clear" w:color="auto" w:fill="auto"/>
            <w:noWrap/>
            <w:vAlign w:val="center"/>
            <w:hideMark/>
          </w:tcPr>
          <w:p w14:paraId="678C1CB3" w14:textId="77777777" w:rsidR="009834B8" w:rsidRPr="000A19A9" w:rsidRDefault="009834B8" w:rsidP="00EC5F71">
            <w:pPr>
              <w:ind w:left="-72" w:right="-72"/>
              <w:jc w:val="center"/>
              <w:rPr>
                <w:sz w:val="22"/>
                <w:szCs w:val="22"/>
                <w:lang w:eastAsia="zh-CN"/>
              </w:rPr>
            </w:pPr>
          </w:p>
        </w:tc>
      </w:tr>
      <w:tr w:rsidR="009834B8" w:rsidRPr="000A19A9" w14:paraId="755095C9" w14:textId="77777777" w:rsidTr="00EC5F71">
        <w:trPr>
          <w:trHeight w:val="315"/>
        </w:trPr>
        <w:tc>
          <w:tcPr>
            <w:tcW w:w="7367" w:type="dxa"/>
            <w:gridSpan w:val="14"/>
            <w:tcBorders>
              <w:top w:val="nil"/>
              <w:left w:val="nil"/>
              <w:bottom w:val="nil"/>
              <w:right w:val="nil"/>
            </w:tcBorders>
            <w:shd w:val="clear" w:color="auto" w:fill="auto"/>
            <w:noWrap/>
            <w:vAlign w:val="center"/>
            <w:hideMark/>
          </w:tcPr>
          <w:p w14:paraId="006E3010" w14:textId="77777777" w:rsidR="009834B8" w:rsidRPr="000A19A9" w:rsidRDefault="009834B8" w:rsidP="00736527">
            <w:pPr>
              <w:ind w:left="-72" w:right="-72"/>
              <w:rPr>
                <w:lang w:eastAsia="zh-CN"/>
              </w:rPr>
            </w:pPr>
            <w:r w:rsidRPr="000A19A9">
              <w:rPr>
                <w:lang w:eastAsia="zh-CN"/>
              </w:rPr>
              <w:t xml:space="preserve">1.1. Doanh thu từ dịch vụ hậu cần, (logistics) cho </w:t>
            </w:r>
            <w:r w:rsidR="00736527">
              <w:rPr>
                <w:lang w:val="vi-VN" w:eastAsia="zh-CN"/>
              </w:rPr>
              <w:t>thương mại điện tử (TMĐT)</w:t>
            </w:r>
            <w:r w:rsidRPr="000A19A9">
              <w:rPr>
                <w:lang w:eastAsia="zh-CN"/>
              </w:rPr>
              <w:t>:</w:t>
            </w:r>
          </w:p>
        </w:tc>
        <w:tc>
          <w:tcPr>
            <w:tcW w:w="1000" w:type="dxa"/>
            <w:tcBorders>
              <w:top w:val="nil"/>
              <w:left w:val="single" w:sz="4" w:space="0" w:color="auto"/>
              <w:bottom w:val="single" w:sz="4" w:space="0" w:color="auto"/>
              <w:right w:val="single" w:sz="4" w:space="0" w:color="auto"/>
            </w:tcBorders>
            <w:shd w:val="clear" w:color="000000" w:fill="FFFF99"/>
            <w:noWrap/>
            <w:vAlign w:val="bottom"/>
            <w:hideMark/>
          </w:tcPr>
          <w:p w14:paraId="1E368399" w14:textId="77777777" w:rsidR="009834B8" w:rsidRPr="000A19A9" w:rsidRDefault="009834B8" w:rsidP="00EC5F71">
            <w:pPr>
              <w:ind w:left="-72" w:right="-72"/>
              <w:jc w:val="center"/>
              <w:rPr>
                <w:sz w:val="22"/>
                <w:szCs w:val="22"/>
                <w:lang w:eastAsia="zh-CN"/>
              </w:rPr>
            </w:pPr>
            <w:r w:rsidRPr="000A19A9">
              <w:rPr>
                <w:sz w:val="22"/>
                <w:szCs w:val="22"/>
                <w:lang w:eastAsia="zh-CN"/>
              </w:rPr>
              <w:t> </w:t>
            </w:r>
          </w:p>
        </w:tc>
        <w:tc>
          <w:tcPr>
            <w:tcW w:w="1200" w:type="dxa"/>
            <w:gridSpan w:val="3"/>
            <w:tcBorders>
              <w:top w:val="nil"/>
              <w:left w:val="nil"/>
              <w:bottom w:val="nil"/>
              <w:right w:val="nil"/>
            </w:tcBorders>
            <w:shd w:val="clear" w:color="auto" w:fill="auto"/>
            <w:noWrap/>
            <w:vAlign w:val="bottom"/>
            <w:hideMark/>
          </w:tcPr>
          <w:p w14:paraId="2C633763" w14:textId="77777777" w:rsidR="009834B8" w:rsidRPr="000A19A9" w:rsidRDefault="009834B8" w:rsidP="00EC5F71">
            <w:pPr>
              <w:ind w:left="-72" w:right="-72"/>
              <w:jc w:val="center"/>
              <w:rPr>
                <w:sz w:val="22"/>
                <w:szCs w:val="22"/>
                <w:lang w:eastAsia="zh-CN"/>
              </w:rPr>
            </w:pPr>
          </w:p>
        </w:tc>
      </w:tr>
      <w:tr w:rsidR="009834B8" w:rsidRPr="000A19A9" w14:paraId="608FDCD1" w14:textId="77777777" w:rsidTr="00736527">
        <w:trPr>
          <w:trHeight w:val="503"/>
        </w:trPr>
        <w:tc>
          <w:tcPr>
            <w:tcW w:w="7367" w:type="dxa"/>
            <w:gridSpan w:val="14"/>
            <w:tcBorders>
              <w:top w:val="nil"/>
              <w:left w:val="nil"/>
              <w:bottom w:val="nil"/>
              <w:right w:val="nil"/>
            </w:tcBorders>
            <w:shd w:val="clear" w:color="auto" w:fill="auto"/>
            <w:noWrap/>
            <w:vAlign w:val="center"/>
            <w:hideMark/>
          </w:tcPr>
          <w:p w14:paraId="2F8F26C9" w14:textId="77777777" w:rsidR="009834B8" w:rsidRPr="000A19A9" w:rsidRDefault="009834B8" w:rsidP="00EC5F71">
            <w:pPr>
              <w:ind w:left="-72" w:right="-72"/>
              <w:rPr>
                <w:sz w:val="20"/>
                <w:szCs w:val="20"/>
                <w:lang w:eastAsia="zh-CN"/>
              </w:rPr>
            </w:pPr>
            <w:r w:rsidRPr="000A19A9">
              <w:rPr>
                <w:lang w:eastAsia="zh-CN"/>
              </w:rPr>
              <w:t>1.2. Doanh thu dịch vụ bưu chính:</w:t>
            </w:r>
          </w:p>
        </w:tc>
        <w:tc>
          <w:tcPr>
            <w:tcW w:w="1000" w:type="dxa"/>
            <w:tcBorders>
              <w:top w:val="nil"/>
              <w:left w:val="single" w:sz="4" w:space="0" w:color="auto"/>
              <w:bottom w:val="single" w:sz="4" w:space="0" w:color="auto"/>
              <w:right w:val="single" w:sz="4" w:space="0" w:color="auto"/>
            </w:tcBorders>
            <w:shd w:val="clear" w:color="000000" w:fill="FFFF99"/>
            <w:noWrap/>
            <w:vAlign w:val="bottom"/>
            <w:hideMark/>
          </w:tcPr>
          <w:p w14:paraId="21CFB853" w14:textId="77777777" w:rsidR="009834B8" w:rsidRPr="000A19A9" w:rsidRDefault="009834B8" w:rsidP="00EC5F71">
            <w:pPr>
              <w:ind w:left="-72" w:right="-72"/>
              <w:jc w:val="center"/>
              <w:rPr>
                <w:sz w:val="22"/>
                <w:szCs w:val="22"/>
                <w:lang w:eastAsia="zh-CN"/>
              </w:rPr>
            </w:pPr>
            <w:r w:rsidRPr="000A19A9">
              <w:rPr>
                <w:sz w:val="22"/>
                <w:szCs w:val="22"/>
                <w:lang w:eastAsia="zh-CN"/>
              </w:rPr>
              <w:t> </w:t>
            </w:r>
          </w:p>
        </w:tc>
        <w:tc>
          <w:tcPr>
            <w:tcW w:w="1200" w:type="dxa"/>
            <w:gridSpan w:val="3"/>
            <w:tcBorders>
              <w:top w:val="nil"/>
              <w:left w:val="nil"/>
              <w:bottom w:val="nil"/>
              <w:right w:val="nil"/>
            </w:tcBorders>
            <w:shd w:val="clear" w:color="auto" w:fill="auto"/>
            <w:noWrap/>
            <w:vAlign w:val="bottom"/>
            <w:hideMark/>
          </w:tcPr>
          <w:p w14:paraId="38DF10AF" w14:textId="77777777" w:rsidR="009834B8" w:rsidRPr="000A19A9" w:rsidRDefault="009834B8" w:rsidP="00EC5F71">
            <w:pPr>
              <w:ind w:left="-72" w:right="-72"/>
              <w:jc w:val="center"/>
              <w:rPr>
                <w:sz w:val="22"/>
                <w:szCs w:val="22"/>
                <w:lang w:eastAsia="zh-CN"/>
              </w:rPr>
            </w:pPr>
          </w:p>
        </w:tc>
      </w:tr>
      <w:tr w:rsidR="009834B8" w:rsidRPr="000A19A9" w14:paraId="5FCE96C5" w14:textId="77777777" w:rsidTr="00EC5F71">
        <w:trPr>
          <w:trHeight w:val="92"/>
        </w:trPr>
        <w:tc>
          <w:tcPr>
            <w:tcW w:w="222" w:type="dxa"/>
            <w:tcBorders>
              <w:top w:val="nil"/>
              <w:left w:val="nil"/>
              <w:bottom w:val="nil"/>
              <w:right w:val="nil"/>
            </w:tcBorders>
            <w:shd w:val="clear" w:color="auto" w:fill="auto"/>
            <w:noWrap/>
            <w:vAlign w:val="bottom"/>
            <w:hideMark/>
          </w:tcPr>
          <w:p w14:paraId="0A173690" w14:textId="77777777" w:rsidR="009834B8" w:rsidRPr="000A19A9" w:rsidRDefault="009834B8" w:rsidP="00EC5F71">
            <w:pPr>
              <w:rPr>
                <w:sz w:val="20"/>
                <w:szCs w:val="20"/>
                <w:lang w:eastAsia="zh-CN"/>
              </w:rPr>
            </w:pPr>
          </w:p>
        </w:tc>
        <w:tc>
          <w:tcPr>
            <w:tcW w:w="2581" w:type="dxa"/>
            <w:gridSpan w:val="4"/>
            <w:tcBorders>
              <w:top w:val="nil"/>
              <w:left w:val="nil"/>
              <w:bottom w:val="nil"/>
              <w:right w:val="nil"/>
            </w:tcBorders>
            <w:shd w:val="clear" w:color="auto" w:fill="auto"/>
            <w:noWrap/>
            <w:vAlign w:val="center"/>
            <w:hideMark/>
          </w:tcPr>
          <w:p w14:paraId="3794F6B9" w14:textId="77777777" w:rsidR="009834B8" w:rsidRPr="000A19A9" w:rsidRDefault="009834B8" w:rsidP="00EC5F71">
            <w:pPr>
              <w:ind w:left="-72" w:right="-72"/>
              <w:rPr>
                <w:i/>
                <w:iCs/>
                <w:lang w:eastAsia="zh-CN"/>
              </w:rPr>
            </w:pPr>
            <w:r w:rsidRPr="000A19A9">
              <w:rPr>
                <w:i/>
                <w:iCs/>
                <w:lang w:eastAsia="zh-CN"/>
              </w:rPr>
              <w:t>Trong đó</w:t>
            </w:r>
          </w:p>
        </w:tc>
        <w:tc>
          <w:tcPr>
            <w:tcW w:w="344" w:type="dxa"/>
            <w:tcBorders>
              <w:top w:val="nil"/>
              <w:left w:val="nil"/>
              <w:bottom w:val="nil"/>
              <w:right w:val="nil"/>
            </w:tcBorders>
            <w:shd w:val="clear" w:color="auto" w:fill="auto"/>
            <w:vAlign w:val="center"/>
            <w:hideMark/>
          </w:tcPr>
          <w:p w14:paraId="68C9EAD3" w14:textId="77777777" w:rsidR="009834B8" w:rsidRPr="000A19A9" w:rsidRDefault="009834B8" w:rsidP="00EC5F71">
            <w:pPr>
              <w:ind w:left="-72" w:right="-72"/>
              <w:rPr>
                <w:i/>
                <w:iCs/>
                <w:lang w:eastAsia="zh-CN"/>
              </w:rPr>
            </w:pPr>
          </w:p>
        </w:tc>
        <w:tc>
          <w:tcPr>
            <w:tcW w:w="1220" w:type="dxa"/>
            <w:tcBorders>
              <w:top w:val="nil"/>
              <w:left w:val="nil"/>
              <w:bottom w:val="nil"/>
              <w:right w:val="nil"/>
            </w:tcBorders>
            <w:shd w:val="clear" w:color="auto" w:fill="auto"/>
            <w:noWrap/>
            <w:vAlign w:val="bottom"/>
            <w:hideMark/>
          </w:tcPr>
          <w:p w14:paraId="254295C4" w14:textId="77777777" w:rsidR="009834B8" w:rsidRPr="000A19A9" w:rsidRDefault="009834B8" w:rsidP="00EC5F71">
            <w:pPr>
              <w:ind w:left="-72" w:right="-72"/>
              <w:rPr>
                <w:sz w:val="20"/>
                <w:szCs w:val="20"/>
                <w:lang w:eastAsia="zh-CN"/>
              </w:rPr>
            </w:pPr>
          </w:p>
        </w:tc>
        <w:tc>
          <w:tcPr>
            <w:tcW w:w="1000" w:type="dxa"/>
            <w:gridSpan w:val="3"/>
            <w:tcBorders>
              <w:top w:val="nil"/>
              <w:left w:val="nil"/>
              <w:bottom w:val="nil"/>
              <w:right w:val="nil"/>
            </w:tcBorders>
            <w:shd w:val="clear" w:color="auto" w:fill="auto"/>
            <w:noWrap/>
            <w:vAlign w:val="bottom"/>
            <w:hideMark/>
          </w:tcPr>
          <w:p w14:paraId="06785660" w14:textId="77777777" w:rsidR="009834B8" w:rsidRPr="000A19A9" w:rsidRDefault="009834B8" w:rsidP="00EC5F71">
            <w:pPr>
              <w:ind w:left="-72" w:right="-72"/>
              <w:rPr>
                <w:sz w:val="20"/>
                <w:szCs w:val="20"/>
                <w:lang w:eastAsia="zh-CN"/>
              </w:rPr>
            </w:pPr>
          </w:p>
        </w:tc>
        <w:tc>
          <w:tcPr>
            <w:tcW w:w="1000" w:type="dxa"/>
            <w:gridSpan w:val="2"/>
            <w:tcBorders>
              <w:top w:val="nil"/>
              <w:left w:val="nil"/>
              <w:bottom w:val="nil"/>
              <w:right w:val="nil"/>
            </w:tcBorders>
            <w:shd w:val="clear" w:color="auto" w:fill="auto"/>
            <w:noWrap/>
            <w:vAlign w:val="bottom"/>
            <w:hideMark/>
          </w:tcPr>
          <w:p w14:paraId="51965001" w14:textId="77777777" w:rsidR="009834B8" w:rsidRPr="000A19A9" w:rsidRDefault="009834B8" w:rsidP="00EC5F71">
            <w:pPr>
              <w:ind w:left="-72" w:right="-72"/>
              <w:rPr>
                <w:sz w:val="20"/>
                <w:szCs w:val="20"/>
                <w:lang w:eastAsia="zh-CN"/>
              </w:rPr>
            </w:pPr>
          </w:p>
        </w:tc>
        <w:tc>
          <w:tcPr>
            <w:tcW w:w="1000" w:type="dxa"/>
            <w:gridSpan w:val="2"/>
            <w:tcBorders>
              <w:top w:val="nil"/>
              <w:left w:val="nil"/>
              <w:bottom w:val="nil"/>
              <w:right w:val="nil"/>
            </w:tcBorders>
            <w:shd w:val="clear" w:color="auto" w:fill="auto"/>
            <w:noWrap/>
            <w:vAlign w:val="bottom"/>
            <w:hideMark/>
          </w:tcPr>
          <w:p w14:paraId="0E8819DF" w14:textId="77777777" w:rsidR="009834B8" w:rsidRPr="000A19A9" w:rsidRDefault="009834B8" w:rsidP="00EC5F71">
            <w:pPr>
              <w:ind w:left="-72" w:right="-72"/>
              <w:rPr>
                <w:sz w:val="20"/>
                <w:szCs w:val="20"/>
                <w:lang w:eastAsia="zh-CN"/>
              </w:rPr>
            </w:pPr>
          </w:p>
        </w:tc>
        <w:tc>
          <w:tcPr>
            <w:tcW w:w="1000" w:type="dxa"/>
            <w:tcBorders>
              <w:top w:val="nil"/>
              <w:left w:val="nil"/>
              <w:bottom w:val="single" w:sz="4" w:space="0" w:color="auto"/>
              <w:right w:val="nil"/>
            </w:tcBorders>
            <w:shd w:val="clear" w:color="auto" w:fill="auto"/>
            <w:noWrap/>
            <w:vAlign w:val="bottom"/>
            <w:hideMark/>
          </w:tcPr>
          <w:p w14:paraId="16553BE2" w14:textId="77777777" w:rsidR="009834B8" w:rsidRPr="000A19A9" w:rsidRDefault="009834B8" w:rsidP="00EC5F71">
            <w:pPr>
              <w:ind w:left="-72" w:right="-72"/>
              <w:jc w:val="center"/>
              <w:rPr>
                <w:sz w:val="22"/>
                <w:szCs w:val="22"/>
                <w:lang w:eastAsia="zh-CN"/>
              </w:rPr>
            </w:pPr>
            <w:r w:rsidRPr="000A19A9">
              <w:rPr>
                <w:sz w:val="22"/>
                <w:szCs w:val="22"/>
                <w:lang w:eastAsia="zh-CN"/>
              </w:rPr>
              <w:t> </w:t>
            </w:r>
          </w:p>
        </w:tc>
        <w:tc>
          <w:tcPr>
            <w:tcW w:w="1200" w:type="dxa"/>
            <w:gridSpan w:val="3"/>
            <w:tcBorders>
              <w:top w:val="nil"/>
              <w:left w:val="nil"/>
              <w:bottom w:val="nil"/>
              <w:right w:val="nil"/>
            </w:tcBorders>
            <w:shd w:val="clear" w:color="auto" w:fill="auto"/>
            <w:noWrap/>
            <w:vAlign w:val="center"/>
            <w:hideMark/>
          </w:tcPr>
          <w:p w14:paraId="5EE70599" w14:textId="77777777" w:rsidR="009834B8" w:rsidRPr="000A19A9" w:rsidRDefault="009834B8" w:rsidP="00EC5F71">
            <w:pPr>
              <w:ind w:left="-72" w:right="-72"/>
              <w:jc w:val="center"/>
              <w:rPr>
                <w:sz w:val="22"/>
                <w:szCs w:val="22"/>
                <w:lang w:eastAsia="zh-CN"/>
              </w:rPr>
            </w:pPr>
          </w:p>
        </w:tc>
      </w:tr>
      <w:tr w:rsidR="009834B8" w:rsidRPr="000A19A9" w14:paraId="48FFB0E7" w14:textId="77777777" w:rsidTr="00AC3992">
        <w:trPr>
          <w:trHeight w:val="315"/>
        </w:trPr>
        <w:tc>
          <w:tcPr>
            <w:tcW w:w="7367" w:type="dxa"/>
            <w:gridSpan w:val="14"/>
            <w:tcBorders>
              <w:top w:val="nil"/>
              <w:left w:val="nil"/>
              <w:bottom w:val="nil"/>
              <w:right w:val="nil"/>
            </w:tcBorders>
            <w:shd w:val="clear" w:color="auto" w:fill="auto"/>
            <w:noWrap/>
            <w:vAlign w:val="center"/>
            <w:hideMark/>
          </w:tcPr>
          <w:p w14:paraId="137AFBC1" w14:textId="77777777" w:rsidR="009834B8" w:rsidRPr="000A19A9" w:rsidRDefault="009834B8" w:rsidP="00736527">
            <w:pPr>
              <w:ind w:left="-72" w:right="-72"/>
              <w:rPr>
                <w:lang w:eastAsia="zh-CN"/>
              </w:rPr>
            </w:pPr>
            <w:r w:rsidRPr="000A19A9">
              <w:rPr>
                <w:lang w:eastAsia="zh-CN"/>
              </w:rPr>
              <w:t xml:space="preserve">1.2.1. Doanh thu từ dịch vụ chuyển phát gói, kiện hàng hóa cho </w:t>
            </w:r>
            <w:r w:rsidR="00736527">
              <w:rPr>
                <w:lang w:val="vi-VN" w:eastAsia="zh-CN"/>
              </w:rPr>
              <w:t>thương mại điện tử</w:t>
            </w:r>
            <w:r w:rsidRPr="000A19A9">
              <w:rPr>
                <w:lang w:eastAsia="zh-CN"/>
              </w:rPr>
              <w:t>:</w:t>
            </w:r>
          </w:p>
        </w:tc>
        <w:tc>
          <w:tcPr>
            <w:tcW w:w="1000" w:type="dxa"/>
            <w:tcBorders>
              <w:top w:val="nil"/>
              <w:left w:val="single" w:sz="4" w:space="0" w:color="auto"/>
              <w:bottom w:val="single" w:sz="4" w:space="0" w:color="auto"/>
              <w:right w:val="single" w:sz="4" w:space="0" w:color="auto"/>
            </w:tcBorders>
            <w:shd w:val="clear" w:color="000000" w:fill="FFFF99"/>
            <w:noWrap/>
            <w:vAlign w:val="bottom"/>
            <w:hideMark/>
          </w:tcPr>
          <w:p w14:paraId="7018DC13" w14:textId="77777777" w:rsidR="009834B8" w:rsidRPr="000A19A9" w:rsidRDefault="009834B8" w:rsidP="00EC5F71">
            <w:pPr>
              <w:ind w:left="-72" w:right="-72"/>
              <w:jc w:val="center"/>
              <w:rPr>
                <w:sz w:val="22"/>
                <w:szCs w:val="22"/>
                <w:lang w:eastAsia="zh-CN"/>
              </w:rPr>
            </w:pPr>
            <w:r w:rsidRPr="000A19A9">
              <w:rPr>
                <w:sz w:val="22"/>
                <w:szCs w:val="22"/>
                <w:lang w:eastAsia="zh-CN"/>
              </w:rPr>
              <w:t> </w:t>
            </w:r>
          </w:p>
        </w:tc>
        <w:tc>
          <w:tcPr>
            <w:tcW w:w="1200" w:type="dxa"/>
            <w:gridSpan w:val="3"/>
            <w:tcBorders>
              <w:top w:val="nil"/>
              <w:left w:val="nil"/>
              <w:bottom w:val="nil"/>
              <w:right w:val="nil"/>
            </w:tcBorders>
            <w:shd w:val="clear" w:color="auto" w:fill="auto"/>
            <w:noWrap/>
            <w:vAlign w:val="bottom"/>
            <w:hideMark/>
          </w:tcPr>
          <w:p w14:paraId="04BFB141" w14:textId="77777777" w:rsidR="009834B8" w:rsidRPr="000A19A9" w:rsidRDefault="009834B8" w:rsidP="00EC5F71">
            <w:pPr>
              <w:ind w:left="-72" w:right="-72"/>
              <w:jc w:val="center"/>
              <w:rPr>
                <w:sz w:val="22"/>
                <w:szCs w:val="22"/>
                <w:lang w:eastAsia="zh-CN"/>
              </w:rPr>
            </w:pPr>
          </w:p>
        </w:tc>
      </w:tr>
      <w:tr w:rsidR="00AC3992" w:rsidRPr="000A19A9" w14:paraId="0665AF89" w14:textId="77777777" w:rsidTr="00AC3992">
        <w:trPr>
          <w:trHeight w:val="70"/>
        </w:trPr>
        <w:tc>
          <w:tcPr>
            <w:tcW w:w="7367" w:type="dxa"/>
            <w:gridSpan w:val="14"/>
            <w:tcBorders>
              <w:top w:val="nil"/>
              <w:left w:val="nil"/>
              <w:bottom w:val="nil"/>
            </w:tcBorders>
            <w:shd w:val="clear" w:color="auto" w:fill="auto"/>
            <w:noWrap/>
            <w:vAlign w:val="center"/>
          </w:tcPr>
          <w:p w14:paraId="143260CB" w14:textId="77777777" w:rsidR="00AC3992" w:rsidRPr="000A19A9" w:rsidRDefault="00AC3992" w:rsidP="00736527">
            <w:pPr>
              <w:ind w:left="-72" w:right="-72"/>
              <w:rPr>
                <w:lang w:eastAsia="zh-CN"/>
              </w:rPr>
            </w:pPr>
          </w:p>
        </w:tc>
        <w:tc>
          <w:tcPr>
            <w:tcW w:w="1000" w:type="dxa"/>
            <w:tcBorders>
              <w:top w:val="single" w:sz="4" w:space="0" w:color="auto"/>
              <w:bottom w:val="single" w:sz="4" w:space="0" w:color="auto"/>
            </w:tcBorders>
            <w:shd w:val="clear" w:color="000000" w:fill="auto"/>
            <w:noWrap/>
            <w:vAlign w:val="bottom"/>
          </w:tcPr>
          <w:p w14:paraId="6BB7FB2C" w14:textId="77777777" w:rsidR="00AC3992" w:rsidRPr="000A19A9" w:rsidRDefault="00AC3992" w:rsidP="00EC5F71">
            <w:pPr>
              <w:ind w:left="-72" w:right="-72"/>
              <w:jc w:val="center"/>
              <w:rPr>
                <w:sz w:val="22"/>
                <w:szCs w:val="22"/>
                <w:lang w:eastAsia="zh-CN"/>
              </w:rPr>
            </w:pPr>
          </w:p>
        </w:tc>
        <w:tc>
          <w:tcPr>
            <w:tcW w:w="1200" w:type="dxa"/>
            <w:gridSpan w:val="3"/>
            <w:tcBorders>
              <w:top w:val="nil"/>
              <w:left w:val="nil"/>
              <w:bottom w:val="nil"/>
              <w:right w:val="nil"/>
            </w:tcBorders>
            <w:shd w:val="clear" w:color="auto" w:fill="auto"/>
            <w:noWrap/>
            <w:vAlign w:val="bottom"/>
          </w:tcPr>
          <w:p w14:paraId="0C2BC65E" w14:textId="77777777" w:rsidR="00AC3992" w:rsidRPr="000A19A9" w:rsidRDefault="00AC3992" w:rsidP="00EC5F71">
            <w:pPr>
              <w:ind w:left="-72" w:right="-72"/>
              <w:jc w:val="center"/>
              <w:rPr>
                <w:sz w:val="22"/>
                <w:szCs w:val="22"/>
                <w:lang w:eastAsia="zh-CN"/>
              </w:rPr>
            </w:pPr>
          </w:p>
        </w:tc>
      </w:tr>
      <w:tr w:rsidR="009834B8" w:rsidRPr="000A19A9" w14:paraId="6A52E630" w14:textId="77777777" w:rsidTr="00EC5F71">
        <w:trPr>
          <w:trHeight w:val="480"/>
        </w:trPr>
        <w:tc>
          <w:tcPr>
            <w:tcW w:w="4367" w:type="dxa"/>
            <w:gridSpan w:val="7"/>
            <w:vMerge w:val="restart"/>
            <w:tcBorders>
              <w:top w:val="nil"/>
              <w:left w:val="nil"/>
              <w:bottom w:val="nil"/>
              <w:right w:val="single" w:sz="4" w:space="0" w:color="000000"/>
            </w:tcBorders>
            <w:shd w:val="clear" w:color="auto" w:fill="auto"/>
            <w:vAlign w:val="center"/>
            <w:hideMark/>
          </w:tcPr>
          <w:p w14:paraId="060BD4C5" w14:textId="77777777" w:rsidR="009834B8" w:rsidRPr="000A19A9" w:rsidRDefault="009834B8" w:rsidP="00EC5F71">
            <w:pPr>
              <w:ind w:left="-72" w:right="-72"/>
              <w:rPr>
                <w:b/>
                <w:bCs/>
                <w:lang w:eastAsia="zh-CN"/>
              </w:rPr>
            </w:pPr>
            <w:r w:rsidRPr="000A19A9">
              <w:rPr>
                <w:b/>
                <w:bCs/>
                <w:lang w:eastAsia="zh-CN"/>
              </w:rPr>
              <w:t>II. SẢN LƯỢNG, DOANH THU MỘT SỐ DỊCH VỤ</w:t>
            </w:r>
          </w:p>
        </w:tc>
        <w:tc>
          <w:tcPr>
            <w:tcW w:w="1000" w:type="dxa"/>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EEE2D4F" w14:textId="77777777" w:rsidR="009834B8" w:rsidRPr="000A19A9" w:rsidRDefault="004F571C" w:rsidP="004F571C">
            <w:pPr>
              <w:ind w:left="-72" w:right="-72"/>
              <w:jc w:val="center"/>
              <w:rPr>
                <w:b/>
                <w:bCs/>
                <w:sz w:val="22"/>
                <w:szCs w:val="22"/>
                <w:lang w:eastAsia="zh-CN"/>
              </w:rPr>
            </w:pPr>
            <w:r>
              <w:rPr>
                <w:b/>
                <w:bCs/>
                <w:sz w:val="22"/>
                <w:szCs w:val="22"/>
                <w:lang w:val="vi-VN" w:eastAsia="zh-CN"/>
              </w:rPr>
              <w:t>Sả</w:t>
            </w:r>
            <w:r w:rsidR="009834B8" w:rsidRPr="000A19A9">
              <w:rPr>
                <w:b/>
                <w:bCs/>
                <w:sz w:val="22"/>
                <w:szCs w:val="22"/>
                <w:lang w:eastAsia="zh-CN"/>
              </w:rPr>
              <w:t>n lượng</w:t>
            </w:r>
          </w:p>
        </w:tc>
        <w:tc>
          <w:tcPr>
            <w:tcW w:w="1000"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24CFBD3" w14:textId="77777777" w:rsidR="009834B8" w:rsidRPr="000A19A9" w:rsidRDefault="004F571C" w:rsidP="00EC5F71">
            <w:pPr>
              <w:ind w:left="-72" w:right="-72"/>
              <w:jc w:val="center"/>
              <w:rPr>
                <w:b/>
                <w:bCs/>
                <w:sz w:val="22"/>
                <w:szCs w:val="22"/>
                <w:lang w:eastAsia="zh-CN"/>
              </w:rPr>
            </w:pPr>
            <w:r>
              <w:rPr>
                <w:b/>
                <w:bCs/>
                <w:sz w:val="22"/>
                <w:szCs w:val="22"/>
                <w:lang w:val="vi-VN" w:eastAsia="zh-CN"/>
              </w:rPr>
              <w:t>D</w:t>
            </w:r>
            <w:r w:rsidR="009834B8" w:rsidRPr="000A19A9">
              <w:rPr>
                <w:b/>
                <w:bCs/>
                <w:sz w:val="22"/>
                <w:szCs w:val="22"/>
                <w:lang w:eastAsia="zh-CN"/>
              </w:rPr>
              <w:t>oanh thu</w:t>
            </w:r>
            <w:r w:rsidR="009834B8" w:rsidRPr="000A19A9">
              <w:rPr>
                <w:b/>
                <w:bCs/>
                <w:sz w:val="22"/>
                <w:szCs w:val="22"/>
                <w:lang w:eastAsia="zh-CN"/>
              </w:rPr>
              <w:br/>
              <w:t>(tỷ đồng)</w:t>
            </w:r>
          </w:p>
        </w:tc>
        <w:tc>
          <w:tcPr>
            <w:tcW w:w="2000" w:type="dxa"/>
            <w:gridSpan w:val="3"/>
            <w:tcBorders>
              <w:top w:val="single" w:sz="4" w:space="0" w:color="auto"/>
              <w:left w:val="nil"/>
              <w:bottom w:val="single" w:sz="4" w:space="0" w:color="auto"/>
              <w:right w:val="single" w:sz="4" w:space="0" w:color="000000"/>
            </w:tcBorders>
            <w:shd w:val="clear" w:color="auto" w:fill="auto"/>
            <w:vAlign w:val="center"/>
            <w:hideMark/>
          </w:tcPr>
          <w:p w14:paraId="3E65BC79" w14:textId="77777777" w:rsidR="009834B8" w:rsidRPr="000A19A9" w:rsidRDefault="009834B8" w:rsidP="00EC5F71">
            <w:pPr>
              <w:ind w:left="-72" w:right="-72"/>
              <w:jc w:val="center"/>
              <w:rPr>
                <w:b/>
                <w:bCs/>
                <w:sz w:val="18"/>
                <w:szCs w:val="18"/>
                <w:lang w:eastAsia="zh-CN"/>
              </w:rPr>
            </w:pPr>
            <w:r w:rsidRPr="000A19A9">
              <w:rPr>
                <w:b/>
                <w:bCs/>
                <w:sz w:val="18"/>
                <w:szCs w:val="18"/>
                <w:lang w:eastAsia="zh-CN"/>
              </w:rPr>
              <w:t>Trong đó dịch vụ chuyển phát hàng hóa cho TMĐT</w:t>
            </w:r>
          </w:p>
        </w:tc>
        <w:tc>
          <w:tcPr>
            <w:tcW w:w="1200" w:type="dxa"/>
            <w:gridSpan w:val="3"/>
            <w:tcBorders>
              <w:top w:val="nil"/>
              <w:left w:val="nil"/>
              <w:bottom w:val="nil"/>
              <w:right w:val="nil"/>
            </w:tcBorders>
            <w:shd w:val="clear" w:color="auto" w:fill="auto"/>
            <w:noWrap/>
            <w:vAlign w:val="center"/>
            <w:hideMark/>
          </w:tcPr>
          <w:p w14:paraId="5FFC3A3B" w14:textId="77777777" w:rsidR="009834B8" w:rsidRPr="000A19A9" w:rsidRDefault="009834B8" w:rsidP="00EC5F71">
            <w:pPr>
              <w:ind w:left="-72" w:right="-72"/>
              <w:jc w:val="center"/>
              <w:rPr>
                <w:b/>
                <w:bCs/>
                <w:sz w:val="18"/>
                <w:szCs w:val="18"/>
                <w:lang w:eastAsia="zh-CN"/>
              </w:rPr>
            </w:pPr>
          </w:p>
        </w:tc>
      </w:tr>
      <w:tr w:rsidR="009834B8" w:rsidRPr="000A19A9" w14:paraId="18859251" w14:textId="77777777" w:rsidTr="00EC5F71">
        <w:trPr>
          <w:trHeight w:val="795"/>
        </w:trPr>
        <w:tc>
          <w:tcPr>
            <w:tcW w:w="4367" w:type="dxa"/>
            <w:gridSpan w:val="7"/>
            <w:vMerge/>
            <w:tcBorders>
              <w:top w:val="nil"/>
              <w:left w:val="nil"/>
              <w:bottom w:val="nil"/>
              <w:right w:val="single" w:sz="4" w:space="0" w:color="000000"/>
            </w:tcBorders>
            <w:vAlign w:val="center"/>
            <w:hideMark/>
          </w:tcPr>
          <w:p w14:paraId="0955A9D7" w14:textId="77777777" w:rsidR="009834B8" w:rsidRPr="000A19A9" w:rsidRDefault="009834B8" w:rsidP="00EC5F71">
            <w:pPr>
              <w:ind w:left="-72" w:right="-72"/>
              <w:rPr>
                <w:b/>
                <w:bCs/>
                <w:lang w:eastAsia="zh-CN"/>
              </w:rPr>
            </w:pPr>
          </w:p>
        </w:tc>
        <w:tc>
          <w:tcPr>
            <w:tcW w:w="1000" w:type="dxa"/>
            <w:gridSpan w:val="3"/>
            <w:vMerge/>
            <w:tcBorders>
              <w:top w:val="single" w:sz="4" w:space="0" w:color="auto"/>
              <w:left w:val="single" w:sz="4" w:space="0" w:color="auto"/>
              <w:bottom w:val="single" w:sz="4" w:space="0" w:color="000000"/>
              <w:right w:val="single" w:sz="4" w:space="0" w:color="auto"/>
            </w:tcBorders>
            <w:vAlign w:val="center"/>
            <w:hideMark/>
          </w:tcPr>
          <w:p w14:paraId="36614DE2" w14:textId="77777777" w:rsidR="009834B8" w:rsidRPr="000A19A9" w:rsidRDefault="009834B8" w:rsidP="00EC5F71">
            <w:pPr>
              <w:ind w:left="-72" w:right="-72"/>
              <w:rPr>
                <w:b/>
                <w:bCs/>
                <w:sz w:val="22"/>
                <w:szCs w:val="22"/>
                <w:lang w:eastAsia="zh-CN"/>
              </w:rPr>
            </w:pPr>
          </w:p>
        </w:tc>
        <w:tc>
          <w:tcPr>
            <w:tcW w:w="1000" w:type="dxa"/>
            <w:gridSpan w:val="2"/>
            <w:vMerge/>
            <w:tcBorders>
              <w:top w:val="single" w:sz="4" w:space="0" w:color="auto"/>
              <w:left w:val="single" w:sz="4" w:space="0" w:color="auto"/>
              <w:bottom w:val="single" w:sz="4" w:space="0" w:color="000000"/>
              <w:right w:val="single" w:sz="4" w:space="0" w:color="auto"/>
            </w:tcBorders>
            <w:vAlign w:val="center"/>
            <w:hideMark/>
          </w:tcPr>
          <w:p w14:paraId="4DF5BA75" w14:textId="77777777" w:rsidR="009834B8" w:rsidRPr="000A19A9" w:rsidRDefault="009834B8" w:rsidP="00EC5F71">
            <w:pPr>
              <w:ind w:left="-72" w:right="-72"/>
              <w:rPr>
                <w:b/>
                <w:bCs/>
                <w:sz w:val="22"/>
                <w:szCs w:val="22"/>
                <w:lang w:eastAsia="zh-CN"/>
              </w:rPr>
            </w:pPr>
          </w:p>
        </w:tc>
        <w:tc>
          <w:tcPr>
            <w:tcW w:w="1000" w:type="dxa"/>
            <w:gridSpan w:val="2"/>
            <w:tcBorders>
              <w:top w:val="nil"/>
              <w:left w:val="nil"/>
              <w:bottom w:val="single" w:sz="4" w:space="0" w:color="auto"/>
              <w:right w:val="nil"/>
            </w:tcBorders>
            <w:shd w:val="clear" w:color="auto" w:fill="auto"/>
            <w:vAlign w:val="center"/>
            <w:hideMark/>
          </w:tcPr>
          <w:p w14:paraId="66FEEECC" w14:textId="77777777" w:rsidR="009834B8" w:rsidRPr="000A19A9" w:rsidRDefault="009834B8" w:rsidP="004F571C">
            <w:pPr>
              <w:ind w:left="-72" w:right="-72"/>
              <w:jc w:val="center"/>
              <w:rPr>
                <w:b/>
                <w:bCs/>
                <w:sz w:val="18"/>
                <w:szCs w:val="18"/>
                <w:lang w:eastAsia="zh-CN"/>
              </w:rPr>
            </w:pPr>
            <w:r w:rsidRPr="000A19A9">
              <w:rPr>
                <w:b/>
                <w:bCs/>
                <w:sz w:val="18"/>
                <w:szCs w:val="18"/>
                <w:lang w:eastAsia="zh-CN"/>
              </w:rPr>
              <w:t>Sản lượng</w:t>
            </w:r>
          </w:p>
        </w:tc>
        <w:tc>
          <w:tcPr>
            <w:tcW w:w="1000" w:type="dxa"/>
            <w:tcBorders>
              <w:top w:val="nil"/>
              <w:left w:val="single" w:sz="4" w:space="0" w:color="auto"/>
              <w:bottom w:val="single" w:sz="4" w:space="0" w:color="auto"/>
              <w:right w:val="single" w:sz="4" w:space="0" w:color="auto"/>
            </w:tcBorders>
            <w:shd w:val="clear" w:color="auto" w:fill="auto"/>
            <w:vAlign w:val="center"/>
            <w:hideMark/>
          </w:tcPr>
          <w:p w14:paraId="5D1BEF36" w14:textId="77777777" w:rsidR="009834B8" w:rsidRPr="000A19A9" w:rsidRDefault="009834B8" w:rsidP="00EC5F71">
            <w:pPr>
              <w:ind w:left="-72" w:right="-72"/>
              <w:jc w:val="center"/>
              <w:rPr>
                <w:b/>
                <w:bCs/>
                <w:sz w:val="18"/>
                <w:szCs w:val="18"/>
                <w:lang w:eastAsia="zh-CN"/>
              </w:rPr>
            </w:pPr>
            <w:r w:rsidRPr="000A19A9">
              <w:rPr>
                <w:b/>
                <w:bCs/>
                <w:sz w:val="18"/>
                <w:szCs w:val="18"/>
                <w:lang w:eastAsia="zh-CN"/>
              </w:rPr>
              <w:t xml:space="preserve">Doanh thu </w:t>
            </w:r>
            <w:r w:rsidRPr="000A19A9">
              <w:rPr>
                <w:b/>
                <w:bCs/>
                <w:sz w:val="18"/>
                <w:szCs w:val="18"/>
                <w:lang w:eastAsia="zh-CN"/>
              </w:rPr>
              <w:br/>
              <w:t>(Tỷ đồng)</w:t>
            </w:r>
          </w:p>
        </w:tc>
        <w:tc>
          <w:tcPr>
            <w:tcW w:w="1200" w:type="dxa"/>
            <w:gridSpan w:val="3"/>
            <w:tcBorders>
              <w:top w:val="nil"/>
              <w:left w:val="nil"/>
              <w:bottom w:val="nil"/>
              <w:right w:val="nil"/>
            </w:tcBorders>
            <w:shd w:val="clear" w:color="auto" w:fill="auto"/>
            <w:noWrap/>
            <w:vAlign w:val="center"/>
            <w:hideMark/>
          </w:tcPr>
          <w:p w14:paraId="13B4C210" w14:textId="77777777" w:rsidR="009834B8" w:rsidRPr="000A19A9" w:rsidRDefault="009834B8" w:rsidP="00EC5F71">
            <w:pPr>
              <w:ind w:left="-72" w:right="-72"/>
              <w:jc w:val="center"/>
              <w:rPr>
                <w:b/>
                <w:bCs/>
                <w:sz w:val="18"/>
                <w:szCs w:val="18"/>
                <w:lang w:eastAsia="zh-CN"/>
              </w:rPr>
            </w:pPr>
          </w:p>
        </w:tc>
      </w:tr>
      <w:tr w:rsidR="009834B8" w:rsidRPr="000A19A9" w14:paraId="47D9A0AE" w14:textId="77777777" w:rsidTr="00EC5F71">
        <w:trPr>
          <w:trHeight w:val="315"/>
        </w:trPr>
        <w:tc>
          <w:tcPr>
            <w:tcW w:w="4367" w:type="dxa"/>
            <w:gridSpan w:val="7"/>
            <w:tcBorders>
              <w:top w:val="nil"/>
              <w:left w:val="nil"/>
              <w:bottom w:val="nil"/>
              <w:right w:val="nil"/>
            </w:tcBorders>
            <w:shd w:val="clear" w:color="auto" w:fill="auto"/>
            <w:noWrap/>
            <w:vAlign w:val="center"/>
            <w:hideMark/>
          </w:tcPr>
          <w:p w14:paraId="574AF13C" w14:textId="77777777" w:rsidR="009834B8" w:rsidRPr="000A19A9" w:rsidRDefault="009834B8" w:rsidP="00EC5F71">
            <w:pPr>
              <w:ind w:left="-72" w:right="-72"/>
              <w:rPr>
                <w:b/>
                <w:bCs/>
                <w:lang w:eastAsia="zh-CN"/>
              </w:rPr>
            </w:pPr>
            <w:r w:rsidRPr="000A19A9">
              <w:rPr>
                <w:b/>
                <w:bCs/>
                <w:lang w:eastAsia="zh-CN"/>
              </w:rPr>
              <w:t>1. Dịch vụ thư (thư) (1=1.1+1.2+1.3):</w:t>
            </w:r>
          </w:p>
        </w:tc>
        <w:tc>
          <w:tcPr>
            <w:tcW w:w="1000" w:type="dxa"/>
            <w:gridSpan w:val="3"/>
            <w:tcBorders>
              <w:top w:val="nil"/>
              <w:left w:val="single" w:sz="4" w:space="0" w:color="auto"/>
              <w:bottom w:val="single" w:sz="4" w:space="0" w:color="auto"/>
              <w:right w:val="nil"/>
            </w:tcBorders>
            <w:shd w:val="clear" w:color="000000" w:fill="FFFF99"/>
            <w:noWrap/>
            <w:vAlign w:val="center"/>
            <w:hideMark/>
          </w:tcPr>
          <w:p w14:paraId="71157365" w14:textId="77777777" w:rsidR="009834B8" w:rsidRPr="000A19A9" w:rsidRDefault="009834B8" w:rsidP="00EC5F71">
            <w:pPr>
              <w:ind w:left="-72" w:right="-72"/>
              <w:jc w:val="center"/>
              <w:rPr>
                <w:sz w:val="22"/>
                <w:szCs w:val="22"/>
                <w:lang w:eastAsia="zh-CN"/>
              </w:rPr>
            </w:pPr>
            <w:r w:rsidRPr="000A19A9">
              <w:rPr>
                <w:sz w:val="22"/>
                <w:szCs w:val="22"/>
                <w:lang w:eastAsia="zh-CN"/>
              </w:rPr>
              <w:t> </w:t>
            </w:r>
          </w:p>
        </w:tc>
        <w:tc>
          <w:tcPr>
            <w:tcW w:w="1000" w:type="dxa"/>
            <w:gridSpan w:val="2"/>
            <w:tcBorders>
              <w:top w:val="nil"/>
              <w:left w:val="single" w:sz="4" w:space="0" w:color="auto"/>
              <w:bottom w:val="single" w:sz="4" w:space="0" w:color="auto"/>
              <w:right w:val="single" w:sz="4" w:space="0" w:color="auto"/>
            </w:tcBorders>
            <w:shd w:val="clear" w:color="000000" w:fill="FFFF99"/>
            <w:vAlign w:val="center"/>
            <w:hideMark/>
          </w:tcPr>
          <w:p w14:paraId="5EF8D968" w14:textId="77777777" w:rsidR="009834B8" w:rsidRPr="000A19A9" w:rsidRDefault="009834B8" w:rsidP="00EC5F71">
            <w:pPr>
              <w:ind w:left="-72" w:right="-72"/>
              <w:jc w:val="center"/>
              <w:rPr>
                <w:sz w:val="22"/>
                <w:szCs w:val="22"/>
                <w:lang w:eastAsia="zh-CN"/>
              </w:rPr>
            </w:pPr>
            <w:r w:rsidRPr="000A19A9">
              <w:rPr>
                <w:sz w:val="22"/>
                <w:szCs w:val="22"/>
                <w:lang w:eastAsia="zh-CN"/>
              </w:rPr>
              <w:t> </w:t>
            </w:r>
          </w:p>
        </w:tc>
        <w:tc>
          <w:tcPr>
            <w:tcW w:w="1000" w:type="dxa"/>
            <w:gridSpan w:val="2"/>
            <w:tcBorders>
              <w:top w:val="nil"/>
              <w:left w:val="nil"/>
              <w:bottom w:val="single" w:sz="4" w:space="0" w:color="auto"/>
              <w:right w:val="nil"/>
            </w:tcBorders>
            <w:shd w:val="clear" w:color="000000" w:fill="FFFF99"/>
            <w:noWrap/>
            <w:vAlign w:val="center"/>
            <w:hideMark/>
          </w:tcPr>
          <w:p w14:paraId="0BB96465" w14:textId="77777777" w:rsidR="009834B8" w:rsidRPr="000A19A9" w:rsidRDefault="009834B8" w:rsidP="00EC5F71">
            <w:pPr>
              <w:ind w:left="-72" w:right="-72"/>
              <w:jc w:val="center"/>
              <w:rPr>
                <w:sz w:val="22"/>
                <w:szCs w:val="22"/>
                <w:lang w:eastAsia="zh-CN"/>
              </w:rPr>
            </w:pPr>
            <w:r w:rsidRPr="000A19A9">
              <w:rPr>
                <w:sz w:val="22"/>
                <w:szCs w:val="22"/>
                <w:lang w:eastAsia="zh-CN"/>
              </w:rPr>
              <w:t> </w:t>
            </w:r>
          </w:p>
        </w:tc>
        <w:tc>
          <w:tcPr>
            <w:tcW w:w="1000" w:type="dxa"/>
            <w:tcBorders>
              <w:top w:val="nil"/>
              <w:left w:val="single" w:sz="4" w:space="0" w:color="auto"/>
              <w:bottom w:val="single" w:sz="4" w:space="0" w:color="auto"/>
              <w:right w:val="single" w:sz="4" w:space="0" w:color="auto"/>
            </w:tcBorders>
            <w:shd w:val="clear" w:color="000000" w:fill="FFFF99"/>
            <w:vAlign w:val="center"/>
            <w:hideMark/>
          </w:tcPr>
          <w:p w14:paraId="624D2299" w14:textId="77777777" w:rsidR="009834B8" w:rsidRPr="000A19A9" w:rsidRDefault="009834B8" w:rsidP="00EC5F71">
            <w:pPr>
              <w:ind w:left="-72" w:right="-72"/>
              <w:jc w:val="center"/>
              <w:rPr>
                <w:sz w:val="22"/>
                <w:szCs w:val="22"/>
                <w:lang w:eastAsia="zh-CN"/>
              </w:rPr>
            </w:pPr>
            <w:r w:rsidRPr="000A19A9">
              <w:rPr>
                <w:sz w:val="22"/>
                <w:szCs w:val="22"/>
                <w:lang w:eastAsia="zh-CN"/>
              </w:rPr>
              <w:t> </w:t>
            </w:r>
          </w:p>
        </w:tc>
        <w:tc>
          <w:tcPr>
            <w:tcW w:w="1200" w:type="dxa"/>
            <w:gridSpan w:val="3"/>
            <w:tcBorders>
              <w:top w:val="nil"/>
              <w:left w:val="nil"/>
              <w:bottom w:val="nil"/>
              <w:right w:val="nil"/>
            </w:tcBorders>
            <w:shd w:val="clear" w:color="auto" w:fill="auto"/>
            <w:noWrap/>
            <w:vAlign w:val="center"/>
            <w:hideMark/>
          </w:tcPr>
          <w:p w14:paraId="4435325B" w14:textId="77777777" w:rsidR="009834B8" w:rsidRPr="000A19A9" w:rsidRDefault="009834B8" w:rsidP="00EC5F71">
            <w:pPr>
              <w:ind w:left="-72" w:right="-72"/>
              <w:jc w:val="center"/>
              <w:rPr>
                <w:sz w:val="22"/>
                <w:szCs w:val="22"/>
                <w:lang w:eastAsia="zh-CN"/>
              </w:rPr>
            </w:pPr>
          </w:p>
        </w:tc>
      </w:tr>
      <w:tr w:rsidR="004F571C" w:rsidRPr="000A19A9" w14:paraId="50BAF5E7" w14:textId="77777777" w:rsidTr="006C5B33">
        <w:trPr>
          <w:trHeight w:val="315"/>
        </w:trPr>
        <w:tc>
          <w:tcPr>
            <w:tcW w:w="4367" w:type="dxa"/>
            <w:gridSpan w:val="7"/>
            <w:tcBorders>
              <w:top w:val="nil"/>
              <w:left w:val="nil"/>
              <w:bottom w:val="nil"/>
              <w:right w:val="nil"/>
            </w:tcBorders>
            <w:shd w:val="clear" w:color="auto" w:fill="auto"/>
            <w:noWrap/>
            <w:vAlign w:val="center"/>
            <w:hideMark/>
          </w:tcPr>
          <w:p w14:paraId="02F601F7" w14:textId="77777777" w:rsidR="004F571C" w:rsidRPr="000A19A9" w:rsidRDefault="004F571C" w:rsidP="00EC5F71">
            <w:pPr>
              <w:ind w:left="-72" w:right="-72"/>
              <w:rPr>
                <w:sz w:val="20"/>
                <w:szCs w:val="20"/>
                <w:lang w:eastAsia="zh-CN"/>
              </w:rPr>
            </w:pPr>
            <w:r w:rsidRPr="000A19A9">
              <w:rPr>
                <w:lang w:eastAsia="zh-CN"/>
              </w:rPr>
              <w:t>1.1. Thư đi trong nước:</w:t>
            </w:r>
          </w:p>
        </w:tc>
        <w:tc>
          <w:tcPr>
            <w:tcW w:w="1000" w:type="dxa"/>
            <w:gridSpan w:val="3"/>
            <w:tcBorders>
              <w:top w:val="nil"/>
              <w:left w:val="single" w:sz="4" w:space="0" w:color="auto"/>
              <w:bottom w:val="single" w:sz="4" w:space="0" w:color="auto"/>
              <w:right w:val="nil"/>
            </w:tcBorders>
            <w:shd w:val="clear" w:color="000000" w:fill="FFFF99"/>
            <w:noWrap/>
            <w:vAlign w:val="bottom"/>
            <w:hideMark/>
          </w:tcPr>
          <w:p w14:paraId="32B61089" w14:textId="77777777" w:rsidR="004F571C" w:rsidRPr="000A19A9" w:rsidRDefault="004F571C" w:rsidP="00EC5F71">
            <w:pPr>
              <w:ind w:left="-72" w:right="-72"/>
              <w:jc w:val="center"/>
              <w:rPr>
                <w:sz w:val="22"/>
                <w:szCs w:val="22"/>
                <w:lang w:eastAsia="zh-CN"/>
              </w:rPr>
            </w:pPr>
            <w:r w:rsidRPr="000A19A9">
              <w:rPr>
                <w:sz w:val="22"/>
                <w:szCs w:val="22"/>
                <w:lang w:eastAsia="zh-CN"/>
              </w:rPr>
              <w:t> </w:t>
            </w:r>
          </w:p>
        </w:tc>
        <w:tc>
          <w:tcPr>
            <w:tcW w:w="1000" w:type="dxa"/>
            <w:gridSpan w:val="2"/>
            <w:tcBorders>
              <w:top w:val="nil"/>
              <w:left w:val="single" w:sz="4" w:space="0" w:color="auto"/>
              <w:bottom w:val="single" w:sz="4" w:space="0" w:color="auto"/>
              <w:right w:val="single" w:sz="4" w:space="0" w:color="auto"/>
            </w:tcBorders>
            <w:shd w:val="clear" w:color="000000" w:fill="FFFF99"/>
            <w:noWrap/>
            <w:vAlign w:val="bottom"/>
            <w:hideMark/>
          </w:tcPr>
          <w:p w14:paraId="0DA52D45" w14:textId="77777777" w:rsidR="004F571C" w:rsidRPr="000A19A9" w:rsidRDefault="004F571C" w:rsidP="00EC5F71">
            <w:pPr>
              <w:ind w:left="-72" w:right="-72"/>
              <w:jc w:val="center"/>
              <w:rPr>
                <w:sz w:val="22"/>
                <w:szCs w:val="22"/>
                <w:lang w:eastAsia="zh-CN"/>
              </w:rPr>
            </w:pPr>
            <w:r w:rsidRPr="000A19A9">
              <w:rPr>
                <w:sz w:val="22"/>
                <w:szCs w:val="22"/>
                <w:lang w:eastAsia="zh-CN"/>
              </w:rPr>
              <w:t> </w:t>
            </w:r>
          </w:p>
        </w:tc>
        <w:tc>
          <w:tcPr>
            <w:tcW w:w="1000" w:type="dxa"/>
            <w:gridSpan w:val="2"/>
            <w:tcBorders>
              <w:top w:val="nil"/>
              <w:left w:val="nil"/>
              <w:bottom w:val="single" w:sz="4" w:space="0" w:color="auto"/>
              <w:right w:val="nil"/>
            </w:tcBorders>
            <w:shd w:val="clear" w:color="000000" w:fill="FFFF99"/>
            <w:noWrap/>
            <w:vAlign w:val="bottom"/>
            <w:hideMark/>
          </w:tcPr>
          <w:p w14:paraId="14C65DDA" w14:textId="77777777" w:rsidR="004F571C" w:rsidRPr="000A19A9" w:rsidRDefault="004F571C" w:rsidP="00EC5F71">
            <w:pPr>
              <w:ind w:left="-72" w:right="-72"/>
              <w:jc w:val="center"/>
              <w:rPr>
                <w:sz w:val="22"/>
                <w:szCs w:val="22"/>
                <w:lang w:eastAsia="zh-CN"/>
              </w:rPr>
            </w:pPr>
            <w:r w:rsidRPr="000A19A9">
              <w:rPr>
                <w:sz w:val="22"/>
                <w:szCs w:val="22"/>
                <w:lang w:eastAsia="zh-CN"/>
              </w:rPr>
              <w:t> </w:t>
            </w:r>
          </w:p>
        </w:tc>
        <w:tc>
          <w:tcPr>
            <w:tcW w:w="1000" w:type="dxa"/>
            <w:tcBorders>
              <w:top w:val="nil"/>
              <w:left w:val="single" w:sz="4" w:space="0" w:color="auto"/>
              <w:bottom w:val="single" w:sz="4" w:space="0" w:color="auto"/>
              <w:right w:val="single" w:sz="4" w:space="0" w:color="auto"/>
            </w:tcBorders>
            <w:shd w:val="clear" w:color="000000" w:fill="FFFF99"/>
            <w:noWrap/>
            <w:vAlign w:val="bottom"/>
            <w:hideMark/>
          </w:tcPr>
          <w:p w14:paraId="190B2700" w14:textId="77777777" w:rsidR="004F571C" w:rsidRPr="000A19A9" w:rsidRDefault="004F571C" w:rsidP="00EC5F71">
            <w:pPr>
              <w:ind w:left="-72" w:right="-72"/>
              <w:jc w:val="center"/>
              <w:rPr>
                <w:sz w:val="22"/>
                <w:szCs w:val="22"/>
                <w:lang w:eastAsia="zh-CN"/>
              </w:rPr>
            </w:pPr>
            <w:r w:rsidRPr="000A19A9">
              <w:rPr>
                <w:sz w:val="22"/>
                <w:szCs w:val="22"/>
                <w:lang w:eastAsia="zh-CN"/>
              </w:rPr>
              <w:t> </w:t>
            </w:r>
          </w:p>
        </w:tc>
        <w:tc>
          <w:tcPr>
            <w:tcW w:w="1200" w:type="dxa"/>
            <w:gridSpan w:val="3"/>
            <w:tcBorders>
              <w:top w:val="nil"/>
              <w:left w:val="nil"/>
              <w:bottom w:val="nil"/>
              <w:right w:val="nil"/>
            </w:tcBorders>
            <w:shd w:val="clear" w:color="auto" w:fill="auto"/>
            <w:noWrap/>
            <w:vAlign w:val="center"/>
            <w:hideMark/>
          </w:tcPr>
          <w:p w14:paraId="5BE3E452" w14:textId="77777777" w:rsidR="004F571C" w:rsidRPr="000A19A9" w:rsidRDefault="004F571C" w:rsidP="00EC5F71">
            <w:pPr>
              <w:ind w:left="-72" w:right="-72"/>
              <w:jc w:val="center"/>
              <w:rPr>
                <w:sz w:val="22"/>
                <w:szCs w:val="22"/>
                <w:lang w:eastAsia="zh-CN"/>
              </w:rPr>
            </w:pPr>
          </w:p>
        </w:tc>
      </w:tr>
      <w:tr w:rsidR="004F571C" w:rsidRPr="000A19A9" w14:paraId="06C8A363" w14:textId="77777777" w:rsidTr="006C5B33">
        <w:trPr>
          <w:trHeight w:val="315"/>
        </w:trPr>
        <w:tc>
          <w:tcPr>
            <w:tcW w:w="4367" w:type="dxa"/>
            <w:gridSpan w:val="7"/>
            <w:tcBorders>
              <w:top w:val="nil"/>
              <w:left w:val="nil"/>
              <w:bottom w:val="nil"/>
              <w:right w:val="nil"/>
            </w:tcBorders>
            <w:shd w:val="clear" w:color="auto" w:fill="auto"/>
            <w:noWrap/>
            <w:vAlign w:val="center"/>
            <w:hideMark/>
          </w:tcPr>
          <w:p w14:paraId="2F789023" w14:textId="77777777" w:rsidR="004F571C" w:rsidRPr="000A19A9" w:rsidRDefault="004F571C" w:rsidP="00EC5F71">
            <w:pPr>
              <w:ind w:left="-72" w:right="-72"/>
              <w:rPr>
                <w:sz w:val="20"/>
                <w:szCs w:val="20"/>
                <w:lang w:eastAsia="zh-CN"/>
              </w:rPr>
            </w:pPr>
            <w:r w:rsidRPr="000A19A9">
              <w:rPr>
                <w:lang w:eastAsia="zh-CN"/>
              </w:rPr>
              <w:t>1.2. Thư đi quốc tế:</w:t>
            </w:r>
          </w:p>
        </w:tc>
        <w:tc>
          <w:tcPr>
            <w:tcW w:w="1000" w:type="dxa"/>
            <w:gridSpan w:val="3"/>
            <w:tcBorders>
              <w:top w:val="nil"/>
              <w:left w:val="single" w:sz="4" w:space="0" w:color="auto"/>
              <w:bottom w:val="single" w:sz="4" w:space="0" w:color="auto"/>
              <w:right w:val="nil"/>
            </w:tcBorders>
            <w:shd w:val="clear" w:color="000000" w:fill="FFFF99"/>
            <w:noWrap/>
            <w:vAlign w:val="bottom"/>
            <w:hideMark/>
          </w:tcPr>
          <w:p w14:paraId="3F3E53CD" w14:textId="77777777" w:rsidR="004F571C" w:rsidRPr="000A19A9" w:rsidRDefault="004F571C" w:rsidP="00EC5F71">
            <w:pPr>
              <w:ind w:left="-72" w:right="-72"/>
              <w:jc w:val="center"/>
              <w:rPr>
                <w:sz w:val="22"/>
                <w:szCs w:val="22"/>
                <w:lang w:eastAsia="zh-CN"/>
              </w:rPr>
            </w:pPr>
            <w:r w:rsidRPr="000A19A9">
              <w:rPr>
                <w:sz w:val="22"/>
                <w:szCs w:val="22"/>
                <w:lang w:eastAsia="zh-CN"/>
              </w:rPr>
              <w:t> </w:t>
            </w:r>
          </w:p>
        </w:tc>
        <w:tc>
          <w:tcPr>
            <w:tcW w:w="1000" w:type="dxa"/>
            <w:gridSpan w:val="2"/>
            <w:tcBorders>
              <w:top w:val="nil"/>
              <w:left w:val="single" w:sz="4" w:space="0" w:color="auto"/>
              <w:bottom w:val="single" w:sz="4" w:space="0" w:color="auto"/>
              <w:right w:val="single" w:sz="4" w:space="0" w:color="auto"/>
            </w:tcBorders>
            <w:shd w:val="clear" w:color="000000" w:fill="FFFF99"/>
            <w:noWrap/>
            <w:vAlign w:val="bottom"/>
            <w:hideMark/>
          </w:tcPr>
          <w:p w14:paraId="5521A514" w14:textId="77777777" w:rsidR="004F571C" w:rsidRPr="000A19A9" w:rsidRDefault="004F571C" w:rsidP="00EC5F71">
            <w:pPr>
              <w:ind w:left="-72" w:right="-72"/>
              <w:jc w:val="center"/>
              <w:rPr>
                <w:sz w:val="22"/>
                <w:szCs w:val="22"/>
                <w:lang w:eastAsia="zh-CN"/>
              </w:rPr>
            </w:pPr>
            <w:r w:rsidRPr="000A19A9">
              <w:rPr>
                <w:sz w:val="22"/>
                <w:szCs w:val="22"/>
                <w:lang w:eastAsia="zh-CN"/>
              </w:rPr>
              <w:t> </w:t>
            </w:r>
          </w:p>
        </w:tc>
        <w:tc>
          <w:tcPr>
            <w:tcW w:w="1000" w:type="dxa"/>
            <w:gridSpan w:val="2"/>
            <w:tcBorders>
              <w:top w:val="nil"/>
              <w:left w:val="nil"/>
              <w:bottom w:val="single" w:sz="4" w:space="0" w:color="auto"/>
              <w:right w:val="nil"/>
            </w:tcBorders>
            <w:shd w:val="clear" w:color="000000" w:fill="FFFF99"/>
            <w:noWrap/>
            <w:vAlign w:val="bottom"/>
            <w:hideMark/>
          </w:tcPr>
          <w:p w14:paraId="06C6E6A8" w14:textId="77777777" w:rsidR="004F571C" w:rsidRPr="000A19A9" w:rsidRDefault="004F571C" w:rsidP="00EC5F71">
            <w:pPr>
              <w:ind w:left="-72" w:right="-72"/>
              <w:jc w:val="center"/>
              <w:rPr>
                <w:sz w:val="22"/>
                <w:szCs w:val="22"/>
                <w:lang w:eastAsia="zh-CN"/>
              </w:rPr>
            </w:pPr>
            <w:r w:rsidRPr="000A19A9">
              <w:rPr>
                <w:sz w:val="22"/>
                <w:szCs w:val="22"/>
                <w:lang w:eastAsia="zh-CN"/>
              </w:rPr>
              <w:t> </w:t>
            </w:r>
          </w:p>
        </w:tc>
        <w:tc>
          <w:tcPr>
            <w:tcW w:w="1000" w:type="dxa"/>
            <w:tcBorders>
              <w:top w:val="nil"/>
              <w:left w:val="single" w:sz="4" w:space="0" w:color="auto"/>
              <w:bottom w:val="single" w:sz="4" w:space="0" w:color="auto"/>
              <w:right w:val="single" w:sz="4" w:space="0" w:color="auto"/>
            </w:tcBorders>
            <w:shd w:val="clear" w:color="000000" w:fill="FFFF99"/>
            <w:noWrap/>
            <w:vAlign w:val="bottom"/>
            <w:hideMark/>
          </w:tcPr>
          <w:p w14:paraId="178B6E36" w14:textId="77777777" w:rsidR="004F571C" w:rsidRPr="000A19A9" w:rsidRDefault="004F571C" w:rsidP="00EC5F71">
            <w:pPr>
              <w:ind w:left="-72" w:right="-72"/>
              <w:jc w:val="center"/>
              <w:rPr>
                <w:sz w:val="22"/>
                <w:szCs w:val="22"/>
                <w:lang w:eastAsia="zh-CN"/>
              </w:rPr>
            </w:pPr>
            <w:r w:rsidRPr="000A19A9">
              <w:rPr>
                <w:sz w:val="22"/>
                <w:szCs w:val="22"/>
                <w:lang w:eastAsia="zh-CN"/>
              </w:rPr>
              <w:t> </w:t>
            </w:r>
          </w:p>
        </w:tc>
        <w:tc>
          <w:tcPr>
            <w:tcW w:w="1200" w:type="dxa"/>
            <w:gridSpan w:val="3"/>
            <w:tcBorders>
              <w:top w:val="nil"/>
              <w:left w:val="nil"/>
              <w:bottom w:val="nil"/>
              <w:right w:val="nil"/>
            </w:tcBorders>
            <w:shd w:val="clear" w:color="auto" w:fill="auto"/>
            <w:noWrap/>
            <w:vAlign w:val="center"/>
            <w:hideMark/>
          </w:tcPr>
          <w:p w14:paraId="5B0FC36A" w14:textId="77777777" w:rsidR="004F571C" w:rsidRPr="000A19A9" w:rsidRDefault="004F571C" w:rsidP="00EC5F71">
            <w:pPr>
              <w:ind w:left="-72" w:right="-72"/>
              <w:jc w:val="center"/>
              <w:rPr>
                <w:sz w:val="22"/>
                <w:szCs w:val="22"/>
                <w:lang w:eastAsia="zh-CN"/>
              </w:rPr>
            </w:pPr>
          </w:p>
        </w:tc>
      </w:tr>
      <w:tr w:rsidR="004F571C" w:rsidRPr="000A19A9" w14:paraId="7A77483F" w14:textId="77777777" w:rsidTr="006C5B33">
        <w:trPr>
          <w:trHeight w:val="315"/>
        </w:trPr>
        <w:tc>
          <w:tcPr>
            <w:tcW w:w="4367" w:type="dxa"/>
            <w:gridSpan w:val="7"/>
            <w:tcBorders>
              <w:top w:val="nil"/>
              <w:left w:val="nil"/>
              <w:bottom w:val="nil"/>
              <w:right w:val="nil"/>
            </w:tcBorders>
            <w:shd w:val="clear" w:color="auto" w:fill="auto"/>
            <w:noWrap/>
            <w:vAlign w:val="center"/>
            <w:hideMark/>
          </w:tcPr>
          <w:p w14:paraId="5A30B354" w14:textId="77777777" w:rsidR="004F571C" w:rsidRPr="000A19A9" w:rsidRDefault="004F571C" w:rsidP="00EC5F71">
            <w:pPr>
              <w:ind w:left="-72" w:right="-72"/>
              <w:rPr>
                <w:sz w:val="20"/>
                <w:szCs w:val="20"/>
                <w:lang w:eastAsia="zh-CN"/>
              </w:rPr>
            </w:pPr>
            <w:r w:rsidRPr="000A19A9">
              <w:rPr>
                <w:lang w:eastAsia="zh-CN"/>
              </w:rPr>
              <w:t>1.3. Thư quốc tế đến:</w:t>
            </w:r>
          </w:p>
        </w:tc>
        <w:tc>
          <w:tcPr>
            <w:tcW w:w="1000" w:type="dxa"/>
            <w:gridSpan w:val="3"/>
            <w:tcBorders>
              <w:top w:val="nil"/>
              <w:left w:val="single" w:sz="4" w:space="0" w:color="auto"/>
              <w:bottom w:val="single" w:sz="4" w:space="0" w:color="auto"/>
              <w:right w:val="nil"/>
            </w:tcBorders>
            <w:shd w:val="clear" w:color="000000" w:fill="FFFF99"/>
            <w:noWrap/>
            <w:vAlign w:val="bottom"/>
            <w:hideMark/>
          </w:tcPr>
          <w:p w14:paraId="195C775B" w14:textId="77777777" w:rsidR="004F571C" w:rsidRPr="000A19A9" w:rsidRDefault="004F571C" w:rsidP="00EC5F71">
            <w:pPr>
              <w:ind w:left="-72" w:right="-72"/>
              <w:jc w:val="center"/>
              <w:rPr>
                <w:sz w:val="22"/>
                <w:szCs w:val="22"/>
                <w:lang w:eastAsia="zh-CN"/>
              </w:rPr>
            </w:pPr>
            <w:r w:rsidRPr="000A19A9">
              <w:rPr>
                <w:sz w:val="22"/>
                <w:szCs w:val="22"/>
                <w:lang w:eastAsia="zh-CN"/>
              </w:rPr>
              <w:t> </w:t>
            </w:r>
          </w:p>
        </w:tc>
        <w:tc>
          <w:tcPr>
            <w:tcW w:w="1000" w:type="dxa"/>
            <w:gridSpan w:val="2"/>
            <w:tcBorders>
              <w:top w:val="nil"/>
              <w:left w:val="single" w:sz="4" w:space="0" w:color="auto"/>
              <w:bottom w:val="single" w:sz="4" w:space="0" w:color="auto"/>
              <w:right w:val="single" w:sz="4" w:space="0" w:color="auto"/>
            </w:tcBorders>
            <w:shd w:val="clear" w:color="000000" w:fill="FFFF99"/>
            <w:noWrap/>
            <w:vAlign w:val="bottom"/>
            <w:hideMark/>
          </w:tcPr>
          <w:p w14:paraId="0B5BAFBC" w14:textId="77777777" w:rsidR="004F571C" w:rsidRPr="000A19A9" w:rsidRDefault="004F571C" w:rsidP="00EC5F71">
            <w:pPr>
              <w:ind w:left="-72" w:right="-72"/>
              <w:jc w:val="center"/>
              <w:rPr>
                <w:sz w:val="22"/>
                <w:szCs w:val="22"/>
                <w:lang w:eastAsia="zh-CN"/>
              </w:rPr>
            </w:pPr>
            <w:r w:rsidRPr="000A19A9">
              <w:rPr>
                <w:sz w:val="22"/>
                <w:szCs w:val="22"/>
                <w:lang w:eastAsia="zh-CN"/>
              </w:rPr>
              <w:t> </w:t>
            </w:r>
          </w:p>
        </w:tc>
        <w:tc>
          <w:tcPr>
            <w:tcW w:w="1000" w:type="dxa"/>
            <w:gridSpan w:val="2"/>
            <w:tcBorders>
              <w:top w:val="nil"/>
              <w:left w:val="nil"/>
              <w:bottom w:val="single" w:sz="4" w:space="0" w:color="auto"/>
              <w:right w:val="nil"/>
            </w:tcBorders>
            <w:shd w:val="clear" w:color="000000" w:fill="FFFF99"/>
            <w:noWrap/>
            <w:vAlign w:val="bottom"/>
            <w:hideMark/>
          </w:tcPr>
          <w:p w14:paraId="57717252" w14:textId="77777777" w:rsidR="004F571C" w:rsidRPr="000A19A9" w:rsidRDefault="004F571C" w:rsidP="00EC5F71">
            <w:pPr>
              <w:ind w:left="-72" w:right="-72"/>
              <w:jc w:val="center"/>
              <w:rPr>
                <w:sz w:val="22"/>
                <w:szCs w:val="22"/>
                <w:lang w:eastAsia="zh-CN"/>
              </w:rPr>
            </w:pPr>
            <w:r w:rsidRPr="000A19A9">
              <w:rPr>
                <w:sz w:val="22"/>
                <w:szCs w:val="22"/>
                <w:lang w:eastAsia="zh-CN"/>
              </w:rPr>
              <w:t> </w:t>
            </w:r>
          </w:p>
        </w:tc>
        <w:tc>
          <w:tcPr>
            <w:tcW w:w="1000" w:type="dxa"/>
            <w:tcBorders>
              <w:top w:val="nil"/>
              <w:left w:val="single" w:sz="4" w:space="0" w:color="auto"/>
              <w:bottom w:val="single" w:sz="4" w:space="0" w:color="auto"/>
              <w:right w:val="single" w:sz="4" w:space="0" w:color="auto"/>
            </w:tcBorders>
            <w:shd w:val="clear" w:color="000000" w:fill="FFFF99"/>
            <w:noWrap/>
            <w:vAlign w:val="bottom"/>
            <w:hideMark/>
          </w:tcPr>
          <w:p w14:paraId="363BA861" w14:textId="77777777" w:rsidR="004F571C" w:rsidRPr="000A19A9" w:rsidRDefault="004F571C" w:rsidP="00EC5F71">
            <w:pPr>
              <w:ind w:left="-72" w:right="-72"/>
              <w:jc w:val="center"/>
              <w:rPr>
                <w:sz w:val="22"/>
                <w:szCs w:val="22"/>
                <w:lang w:eastAsia="zh-CN"/>
              </w:rPr>
            </w:pPr>
            <w:r w:rsidRPr="000A19A9">
              <w:rPr>
                <w:sz w:val="22"/>
                <w:szCs w:val="22"/>
                <w:lang w:eastAsia="zh-CN"/>
              </w:rPr>
              <w:t> </w:t>
            </w:r>
          </w:p>
        </w:tc>
        <w:tc>
          <w:tcPr>
            <w:tcW w:w="1200" w:type="dxa"/>
            <w:gridSpan w:val="3"/>
            <w:tcBorders>
              <w:top w:val="nil"/>
              <w:left w:val="nil"/>
              <w:bottom w:val="nil"/>
              <w:right w:val="nil"/>
            </w:tcBorders>
            <w:shd w:val="clear" w:color="auto" w:fill="auto"/>
            <w:noWrap/>
            <w:vAlign w:val="center"/>
            <w:hideMark/>
          </w:tcPr>
          <w:p w14:paraId="29B75CFE" w14:textId="77777777" w:rsidR="004F571C" w:rsidRPr="000A19A9" w:rsidRDefault="004F571C" w:rsidP="00EC5F71">
            <w:pPr>
              <w:ind w:left="-72" w:right="-72"/>
              <w:jc w:val="center"/>
              <w:rPr>
                <w:sz w:val="22"/>
                <w:szCs w:val="22"/>
                <w:lang w:eastAsia="zh-CN"/>
              </w:rPr>
            </w:pPr>
          </w:p>
        </w:tc>
      </w:tr>
      <w:tr w:rsidR="009834B8" w:rsidRPr="000A19A9" w14:paraId="76DF7CFD" w14:textId="77777777" w:rsidTr="00EC5F71">
        <w:trPr>
          <w:trHeight w:val="206"/>
        </w:trPr>
        <w:tc>
          <w:tcPr>
            <w:tcW w:w="4367" w:type="dxa"/>
            <w:gridSpan w:val="7"/>
            <w:tcBorders>
              <w:top w:val="nil"/>
              <w:left w:val="nil"/>
              <w:bottom w:val="nil"/>
              <w:right w:val="single" w:sz="4" w:space="0" w:color="000000"/>
            </w:tcBorders>
            <w:shd w:val="clear" w:color="auto" w:fill="auto"/>
            <w:vAlign w:val="center"/>
            <w:hideMark/>
          </w:tcPr>
          <w:p w14:paraId="4D1BA022" w14:textId="77777777" w:rsidR="009834B8" w:rsidRPr="000A19A9" w:rsidRDefault="009834B8" w:rsidP="00EC5F71">
            <w:pPr>
              <w:ind w:left="-72" w:right="-72"/>
              <w:rPr>
                <w:b/>
                <w:bCs/>
                <w:lang w:eastAsia="zh-CN"/>
              </w:rPr>
            </w:pPr>
            <w:r w:rsidRPr="000A19A9">
              <w:rPr>
                <w:b/>
                <w:bCs/>
                <w:lang w:eastAsia="zh-CN"/>
              </w:rPr>
              <w:t>2. Dịch vụ gói kiện (gói/kiện) (2=2.1+2.2+2.3):</w:t>
            </w:r>
          </w:p>
        </w:tc>
        <w:tc>
          <w:tcPr>
            <w:tcW w:w="1000" w:type="dxa"/>
            <w:gridSpan w:val="3"/>
            <w:tcBorders>
              <w:top w:val="nil"/>
              <w:left w:val="nil"/>
              <w:bottom w:val="single" w:sz="4" w:space="0" w:color="auto"/>
              <w:right w:val="nil"/>
            </w:tcBorders>
            <w:shd w:val="clear" w:color="000000" w:fill="FFFF99"/>
            <w:noWrap/>
            <w:vAlign w:val="center"/>
            <w:hideMark/>
          </w:tcPr>
          <w:p w14:paraId="37DB0CF2" w14:textId="77777777" w:rsidR="009834B8" w:rsidRPr="000A19A9" w:rsidRDefault="009834B8" w:rsidP="00EC5F71">
            <w:pPr>
              <w:ind w:left="-72" w:right="-72"/>
              <w:jc w:val="center"/>
              <w:rPr>
                <w:sz w:val="22"/>
                <w:szCs w:val="22"/>
                <w:lang w:eastAsia="zh-CN"/>
              </w:rPr>
            </w:pPr>
            <w:r w:rsidRPr="000A19A9">
              <w:rPr>
                <w:sz w:val="22"/>
                <w:szCs w:val="22"/>
                <w:lang w:eastAsia="zh-CN"/>
              </w:rPr>
              <w:t> </w:t>
            </w:r>
          </w:p>
        </w:tc>
        <w:tc>
          <w:tcPr>
            <w:tcW w:w="1000" w:type="dxa"/>
            <w:gridSpan w:val="2"/>
            <w:tcBorders>
              <w:top w:val="nil"/>
              <w:left w:val="single" w:sz="4" w:space="0" w:color="auto"/>
              <w:bottom w:val="single" w:sz="4" w:space="0" w:color="auto"/>
              <w:right w:val="single" w:sz="4" w:space="0" w:color="auto"/>
            </w:tcBorders>
            <w:shd w:val="clear" w:color="000000" w:fill="FFFF99"/>
            <w:vAlign w:val="center"/>
            <w:hideMark/>
          </w:tcPr>
          <w:p w14:paraId="698C7C86" w14:textId="77777777" w:rsidR="009834B8" w:rsidRPr="000A19A9" w:rsidRDefault="009834B8" w:rsidP="00EC5F71">
            <w:pPr>
              <w:ind w:left="-72" w:right="-72"/>
              <w:jc w:val="center"/>
              <w:rPr>
                <w:sz w:val="22"/>
                <w:szCs w:val="22"/>
                <w:lang w:eastAsia="zh-CN"/>
              </w:rPr>
            </w:pPr>
            <w:r w:rsidRPr="000A19A9">
              <w:rPr>
                <w:sz w:val="22"/>
                <w:szCs w:val="22"/>
                <w:lang w:eastAsia="zh-CN"/>
              </w:rPr>
              <w:t> </w:t>
            </w:r>
          </w:p>
        </w:tc>
        <w:tc>
          <w:tcPr>
            <w:tcW w:w="1000" w:type="dxa"/>
            <w:gridSpan w:val="2"/>
            <w:tcBorders>
              <w:top w:val="nil"/>
              <w:left w:val="nil"/>
              <w:bottom w:val="single" w:sz="4" w:space="0" w:color="auto"/>
              <w:right w:val="nil"/>
            </w:tcBorders>
            <w:shd w:val="clear" w:color="000000" w:fill="FFFF99"/>
            <w:noWrap/>
            <w:vAlign w:val="center"/>
            <w:hideMark/>
          </w:tcPr>
          <w:p w14:paraId="4D920E00" w14:textId="77777777" w:rsidR="009834B8" w:rsidRPr="000A19A9" w:rsidRDefault="009834B8" w:rsidP="00EC5F71">
            <w:pPr>
              <w:ind w:left="-72" w:right="-72"/>
              <w:jc w:val="center"/>
              <w:rPr>
                <w:sz w:val="22"/>
                <w:szCs w:val="22"/>
                <w:lang w:eastAsia="zh-CN"/>
              </w:rPr>
            </w:pPr>
            <w:r w:rsidRPr="000A19A9">
              <w:rPr>
                <w:sz w:val="22"/>
                <w:szCs w:val="22"/>
                <w:lang w:eastAsia="zh-CN"/>
              </w:rPr>
              <w:t> </w:t>
            </w:r>
          </w:p>
        </w:tc>
        <w:tc>
          <w:tcPr>
            <w:tcW w:w="1000" w:type="dxa"/>
            <w:tcBorders>
              <w:top w:val="nil"/>
              <w:left w:val="single" w:sz="4" w:space="0" w:color="auto"/>
              <w:bottom w:val="single" w:sz="4" w:space="0" w:color="auto"/>
              <w:right w:val="single" w:sz="4" w:space="0" w:color="auto"/>
            </w:tcBorders>
            <w:shd w:val="clear" w:color="000000" w:fill="FFFF99"/>
            <w:vAlign w:val="center"/>
            <w:hideMark/>
          </w:tcPr>
          <w:p w14:paraId="772FF05C" w14:textId="77777777" w:rsidR="009834B8" w:rsidRPr="000A19A9" w:rsidRDefault="009834B8" w:rsidP="00EC5F71">
            <w:pPr>
              <w:ind w:left="-72" w:right="-72"/>
              <w:jc w:val="center"/>
              <w:rPr>
                <w:sz w:val="22"/>
                <w:szCs w:val="22"/>
                <w:lang w:eastAsia="zh-CN"/>
              </w:rPr>
            </w:pPr>
            <w:r w:rsidRPr="000A19A9">
              <w:rPr>
                <w:sz w:val="22"/>
                <w:szCs w:val="22"/>
                <w:lang w:eastAsia="zh-CN"/>
              </w:rPr>
              <w:t> </w:t>
            </w:r>
          </w:p>
        </w:tc>
        <w:tc>
          <w:tcPr>
            <w:tcW w:w="1200" w:type="dxa"/>
            <w:gridSpan w:val="3"/>
            <w:tcBorders>
              <w:top w:val="nil"/>
              <w:left w:val="nil"/>
              <w:bottom w:val="nil"/>
              <w:right w:val="nil"/>
            </w:tcBorders>
            <w:shd w:val="clear" w:color="auto" w:fill="auto"/>
            <w:noWrap/>
            <w:vAlign w:val="center"/>
            <w:hideMark/>
          </w:tcPr>
          <w:p w14:paraId="0524FBE0" w14:textId="77777777" w:rsidR="009834B8" w:rsidRPr="000A19A9" w:rsidRDefault="009834B8" w:rsidP="00EC5F71">
            <w:pPr>
              <w:ind w:left="-72" w:right="-72"/>
              <w:jc w:val="center"/>
              <w:rPr>
                <w:sz w:val="22"/>
                <w:szCs w:val="22"/>
                <w:lang w:eastAsia="zh-CN"/>
              </w:rPr>
            </w:pPr>
          </w:p>
        </w:tc>
      </w:tr>
      <w:tr w:rsidR="004F571C" w:rsidRPr="000A19A9" w14:paraId="3590AC93" w14:textId="77777777" w:rsidTr="006C5B33">
        <w:trPr>
          <w:trHeight w:val="315"/>
        </w:trPr>
        <w:tc>
          <w:tcPr>
            <w:tcW w:w="4367" w:type="dxa"/>
            <w:gridSpan w:val="7"/>
            <w:tcBorders>
              <w:top w:val="nil"/>
              <w:left w:val="nil"/>
              <w:bottom w:val="nil"/>
              <w:right w:val="nil"/>
            </w:tcBorders>
            <w:shd w:val="clear" w:color="auto" w:fill="auto"/>
            <w:noWrap/>
            <w:vAlign w:val="center"/>
            <w:hideMark/>
          </w:tcPr>
          <w:p w14:paraId="76CAF416" w14:textId="77777777" w:rsidR="004F571C" w:rsidRPr="000A19A9" w:rsidRDefault="004F571C" w:rsidP="00EC5F71">
            <w:pPr>
              <w:ind w:left="-72" w:right="-72"/>
              <w:rPr>
                <w:lang w:eastAsia="zh-CN"/>
              </w:rPr>
            </w:pPr>
            <w:r w:rsidRPr="000A19A9">
              <w:rPr>
                <w:lang w:eastAsia="zh-CN"/>
              </w:rPr>
              <w:t>2.1. Gói kiện đi trong nước:</w:t>
            </w:r>
          </w:p>
        </w:tc>
        <w:tc>
          <w:tcPr>
            <w:tcW w:w="1000" w:type="dxa"/>
            <w:gridSpan w:val="3"/>
            <w:tcBorders>
              <w:top w:val="nil"/>
              <w:left w:val="single" w:sz="4" w:space="0" w:color="auto"/>
              <w:bottom w:val="single" w:sz="4" w:space="0" w:color="auto"/>
              <w:right w:val="nil"/>
            </w:tcBorders>
            <w:shd w:val="clear" w:color="000000" w:fill="FFFF99"/>
            <w:noWrap/>
            <w:vAlign w:val="bottom"/>
            <w:hideMark/>
          </w:tcPr>
          <w:p w14:paraId="6302EBB2" w14:textId="77777777" w:rsidR="004F571C" w:rsidRPr="000A19A9" w:rsidRDefault="004F571C" w:rsidP="00EC5F71">
            <w:pPr>
              <w:ind w:left="-72" w:right="-72"/>
              <w:jc w:val="center"/>
              <w:rPr>
                <w:sz w:val="22"/>
                <w:szCs w:val="22"/>
                <w:lang w:eastAsia="zh-CN"/>
              </w:rPr>
            </w:pPr>
            <w:r w:rsidRPr="000A19A9">
              <w:rPr>
                <w:sz w:val="22"/>
                <w:szCs w:val="22"/>
                <w:lang w:eastAsia="zh-CN"/>
              </w:rPr>
              <w:t> </w:t>
            </w:r>
          </w:p>
        </w:tc>
        <w:tc>
          <w:tcPr>
            <w:tcW w:w="1000" w:type="dxa"/>
            <w:gridSpan w:val="2"/>
            <w:tcBorders>
              <w:top w:val="nil"/>
              <w:left w:val="single" w:sz="4" w:space="0" w:color="auto"/>
              <w:bottom w:val="single" w:sz="4" w:space="0" w:color="auto"/>
              <w:right w:val="single" w:sz="4" w:space="0" w:color="auto"/>
            </w:tcBorders>
            <w:shd w:val="clear" w:color="000000" w:fill="FFFF99"/>
            <w:noWrap/>
            <w:vAlign w:val="bottom"/>
            <w:hideMark/>
          </w:tcPr>
          <w:p w14:paraId="021907AD" w14:textId="77777777" w:rsidR="004F571C" w:rsidRPr="000A19A9" w:rsidRDefault="004F571C" w:rsidP="00EC5F71">
            <w:pPr>
              <w:ind w:left="-72" w:right="-72"/>
              <w:jc w:val="center"/>
              <w:rPr>
                <w:sz w:val="22"/>
                <w:szCs w:val="22"/>
                <w:lang w:eastAsia="zh-CN"/>
              </w:rPr>
            </w:pPr>
            <w:r w:rsidRPr="000A19A9">
              <w:rPr>
                <w:sz w:val="22"/>
                <w:szCs w:val="22"/>
                <w:lang w:eastAsia="zh-CN"/>
              </w:rPr>
              <w:t> </w:t>
            </w:r>
          </w:p>
        </w:tc>
        <w:tc>
          <w:tcPr>
            <w:tcW w:w="1000" w:type="dxa"/>
            <w:gridSpan w:val="2"/>
            <w:tcBorders>
              <w:top w:val="nil"/>
              <w:left w:val="nil"/>
              <w:bottom w:val="single" w:sz="4" w:space="0" w:color="auto"/>
              <w:right w:val="nil"/>
            </w:tcBorders>
            <w:shd w:val="clear" w:color="000000" w:fill="FFFF99"/>
            <w:noWrap/>
            <w:vAlign w:val="bottom"/>
            <w:hideMark/>
          </w:tcPr>
          <w:p w14:paraId="15481C91" w14:textId="77777777" w:rsidR="004F571C" w:rsidRPr="000A19A9" w:rsidRDefault="004F571C" w:rsidP="00EC5F71">
            <w:pPr>
              <w:ind w:left="-72" w:right="-72"/>
              <w:jc w:val="center"/>
              <w:rPr>
                <w:sz w:val="22"/>
                <w:szCs w:val="22"/>
                <w:lang w:eastAsia="zh-CN"/>
              </w:rPr>
            </w:pPr>
            <w:r w:rsidRPr="000A19A9">
              <w:rPr>
                <w:sz w:val="22"/>
                <w:szCs w:val="22"/>
                <w:lang w:eastAsia="zh-CN"/>
              </w:rPr>
              <w:t> </w:t>
            </w:r>
          </w:p>
        </w:tc>
        <w:tc>
          <w:tcPr>
            <w:tcW w:w="1000" w:type="dxa"/>
            <w:tcBorders>
              <w:top w:val="nil"/>
              <w:left w:val="single" w:sz="4" w:space="0" w:color="auto"/>
              <w:bottom w:val="single" w:sz="4" w:space="0" w:color="auto"/>
              <w:right w:val="single" w:sz="4" w:space="0" w:color="auto"/>
            </w:tcBorders>
            <w:shd w:val="clear" w:color="000000" w:fill="FFFF99"/>
            <w:noWrap/>
            <w:vAlign w:val="bottom"/>
            <w:hideMark/>
          </w:tcPr>
          <w:p w14:paraId="0A7C9A4F" w14:textId="77777777" w:rsidR="004F571C" w:rsidRPr="000A19A9" w:rsidRDefault="004F571C" w:rsidP="00EC5F71">
            <w:pPr>
              <w:ind w:left="-72" w:right="-72"/>
              <w:jc w:val="center"/>
              <w:rPr>
                <w:sz w:val="22"/>
                <w:szCs w:val="22"/>
                <w:lang w:eastAsia="zh-CN"/>
              </w:rPr>
            </w:pPr>
            <w:r w:rsidRPr="000A19A9">
              <w:rPr>
                <w:sz w:val="22"/>
                <w:szCs w:val="22"/>
                <w:lang w:eastAsia="zh-CN"/>
              </w:rPr>
              <w:t> </w:t>
            </w:r>
          </w:p>
        </w:tc>
        <w:tc>
          <w:tcPr>
            <w:tcW w:w="1200" w:type="dxa"/>
            <w:gridSpan w:val="3"/>
            <w:tcBorders>
              <w:top w:val="nil"/>
              <w:left w:val="nil"/>
              <w:bottom w:val="nil"/>
              <w:right w:val="nil"/>
            </w:tcBorders>
            <w:shd w:val="clear" w:color="auto" w:fill="auto"/>
            <w:noWrap/>
            <w:vAlign w:val="center"/>
            <w:hideMark/>
          </w:tcPr>
          <w:p w14:paraId="69387295" w14:textId="77777777" w:rsidR="004F571C" w:rsidRPr="000A19A9" w:rsidRDefault="004F571C" w:rsidP="00EC5F71">
            <w:pPr>
              <w:ind w:left="-72" w:right="-72"/>
              <w:jc w:val="center"/>
              <w:rPr>
                <w:sz w:val="22"/>
                <w:szCs w:val="22"/>
                <w:lang w:eastAsia="zh-CN"/>
              </w:rPr>
            </w:pPr>
          </w:p>
        </w:tc>
      </w:tr>
      <w:tr w:rsidR="004F571C" w:rsidRPr="000A19A9" w14:paraId="3388EE9B" w14:textId="77777777" w:rsidTr="006C5B33">
        <w:trPr>
          <w:trHeight w:val="315"/>
        </w:trPr>
        <w:tc>
          <w:tcPr>
            <w:tcW w:w="4367" w:type="dxa"/>
            <w:gridSpan w:val="7"/>
            <w:tcBorders>
              <w:top w:val="nil"/>
              <w:left w:val="nil"/>
              <w:bottom w:val="nil"/>
              <w:right w:val="nil"/>
            </w:tcBorders>
            <w:shd w:val="clear" w:color="auto" w:fill="auto"/>
            <w:noWrap/>
            <w:vAlign w:val="center"/>
            <w:hideMark/>
          </w:tcPr>
          <w:p w14:paraId="0A395334" w14:textId="77777777" w:rsidR="004F571C" w:rsidRPr="000A19A9" w:rsidRDefault="004F571C" w:rsidP="00EC5F71">
            <w:pPr>
              <w:ind w:left="-72" w:right="-72"/>
              <w:rPr>
                <w:sz w:val="20"/>
                <w:szCs w:val="20"/>
                <w:lang w:eastAsia="zh-CN"/>
              </w:rPr>
            </w:pPr>
            <w:r w:rsidRPr="000A19A9">
              <w:rPr>
                <w:lang w:eastAsia="zh-CN"/>
              </w:rPr>
              <w:t>2.2. Gói kiện đi quốc tế:</w:t>
            </w:r>
          </w:p>
        </w:tc>
        <w:tc>
          <w:tcPr>
            <w:tcW w:w="1000" w:type="dxa"/>
            <w:gridSpan w:val="3"/>
            <w:tcBorders>
              <w:top w:val="nil"/>
              <w:left w:val="single" w:sz="4" w:space="0" w:color="auto"/>
              <w:bottom w:val="single" w:sz="4" w:space="0" w:color="auto"/>
              <w:right w:val="nil"/>
            </w:tcBorders>
            <w:shd w:val="clear" w:color="000000" w:fill="FFFF99"/>
            <w:noWrap/>
            <w:vAlign w:val="bottom"/>
            <w:hideMark/>
          </w:tcPr>
          <w:p w14:paraId="5439B686" w14:textId="77777777" w:rsidR="004F571C" w:rsidRPr="000A19A9" w:rsidRDefault="004F571C" w:rsidP="00EC5F71">
            <w:pPr>
              <w:ind w:left="-72" w:right="-72"/>
              <w:jc w:val="center"/>
              <w:rPr>
                <w:sz w:val="22"/>
                <w:szCs w:val="22"/>
                <w:lang w:eastAsia="zh-CN"/>
              </w:rPr>
            </w:pPr>
            <w:r w:rsidRPr="000A19A9">
              <w:rPr>
                <w:sz w:val="22"/>
                <w:szCs w:val="22"/>
                <w:lang w:eastAsia="zh-CN"/>
              </w:rPr>
              <w:t> </w:t>
            </w:r>
          </w:p>
        </w:tc>
        <w:tc>
          <w:tcPr>
            <w:tcW w:w="1000" w:type="dxa"/>
            <w:gridSpan w:val="2"/>
            <w:tcBorders>
              <w:top w:val="nil"/>
              <w:left w:val="single" w:sz="4" w:space="0" w:color="auto"/>
              <w:bottom w:val="single" w:sz="4" w:space="0" w:color="auto"/>
              <w:right w:val="single" w:sz="4" w:space="0" w:color="auto"/>
            </w:tcBorders>
            <w:shd w:val="clear" w:color="000000" w:fill="FFFF99"/>
            <w:noWrap/>
            <w:vAlign w:val="bottom"/>
            <w:hideMark/>
          </w:tcPr>
          <w:p w14:paraId="451C1B34" w14:textId="77777777" w:rsidR="004F571C" w:rsidRPr="000A19A9" w:rsidRDefault="004F571C" w:rsidP="00EC5F71">
            <w:pPr>
              <w:ind w:left="-72" w:right="-72"/>
              <w:jc w:val="center"/>
              <w:rPr>
                <w:sz w:val="22"/>
                <w:szCs w:val="22"/>
                <w:lang w:eastAsia="zh-CN"/>
              </w:rPr>
            </w:pPr>
            <w:r w:rsidRPr="000A19A9">
              <w:rPr>
                <w:sz w:val="22"/>
                <w:szCs w:val="22"/>
                <w:lang w:eastAsia="zh-CN"/>
              </w:rPr>
              <w:t> </w:t>
            </w:r>
          </w:p>
        </w:tc>
        <w:tc>
          <w:tcPr>
            <w:tcW w:w="1000" w:type="dxa"/>
            <w:gridSpan w:val="2"/>
            <w:tcBorders>
              <w:top w:val="nil"/>
              <w:left w:val="nil"/>
              <w:bottom w:val="single" w:sz="4" w:space="0" w:color="auto"/>
              <w:right w:val="nil"/>
            </w:tcBorders>
            <w:shd w:val="clear" w:color="000000" w:fill="FFFF99"/>
            <w:noWrap/>
            <w:vAlign w:val="bottom"/>
            <w:hideMark/>
          </w:tcPr>
          <w:p w14:paraId="624C82A3" w14:textId="77777777" w:rsidR="004F571C" w:rsidRPr="000A19A9" w:rsidRDefault="004F571C" w:rsidP="00EC5F71">
            <w:pPr>
              <w:ind w:left="-72" w:right="-72"/>
              <w:jc w:val="center"/>
              <w:rPr>
                <w:sz w:val="22"/>
                <w:szCs w:val="22"/>
                <w:lang w:eastAsia="zh-CN"/>
              </w:rPr>
            </w:pPr>
            <w:r w:rsidRPr="000A19A9">
              <w:rPr>
                <w:sz w:val="22"/>
                <w:szCs w:val="22"/>
                <w:lang w:eastAsia="zh-CN"/>
              </w:rPr>
              <w:t> </w:t>
            </w:r>
          </w:p>
        </w:tc>
        <w:tc>
          <w:tcPr>
            <w:tcW w:w="1000" w:type="dxa"/>
            <w:tcBorders>
              <w:top w:val="nil"/>
              <w:left w:val="single" w:sz="4" w:space="0" w:color="auto"/>
              <w:bottom w:val="single" w:sz="4" w:space="0" w:color="auto"/>
              <w:right w:val="single" w:sz="4" w:space="0" w:color="auto"/>
            </w:tcBorders>
            <w:shd w:val="clear" w:color="000000" w:fill="FFFF99"/>
            <w:noWrap/>
            <w:vAlign w:val="bottom"/>
            <w:hideMark/>
          </w:tcPr>
          <w:p w14:paraId="2C3CA4DF" w14:textId="77777777" w:rsidR="004F571C" w:rsidRPr="000A19A9" w:rsidRDefault="004F571C" w:rsidP="00EC5F71">
            <w:pPr>
              <w:ind w:left="-72" w:right="-72"/>
              <w:jc w:val="center"/>
              <w:rPr>
                <w:sz w:val="22"/>
                <w:szCs w:val="22"/>
                <w:lang w:eastAsia="zh-CN"/>
              </w:rPr>
            </w:pPr>
            <w:r w:rsidRPr="000A19A9">
              <w:rPr>
                <w:sz w:val="22"/>
                <w:szCs w:val="22"/>
                <w:lang w:eastAsia="zh-CN"/>
              </w:rPr>
              <w:t> </w:t>
            </w:r>
          </w:p>
        </w:tc>
        <w:tc>
          <w:tcPr>
            <w:tcW w:w="1200" w:type="dxa"/>
            <w:gridSpan w:val="3"/>
            <w:tcBorders>
              <w:top w:val="nil"/>
              <w:left w:val="nil"/>
              <w:bottom w:val="nil"/>
              <w:right w:val="nil"/>
            </w:tcBorders>
            <w:shd w:val="clear" w:color="auto" w:fill="auto"/>
            <w:noWrap/>
            <w:vAlign w:val="center"/>
            <w:hideMark/>
          </w:tcPr>
          <w:p w14:paraId="2D8DC9F1" w14:textId="77777777" w:rsidR="004F571C" w:rsidRPr="000A19A9" w:rsidRDefault="004F571C" w:rsidP="00EC5F71">
            <w:pPr>
              <w:ind w:left="-72" w:right="-72"/>
              <w:jc w:val="center"/>
              <w:rPr>
                <w:sz w:val="22"/>
                <w:szCs w:val="22"/>
                <w:lang w:eastAsia="zh-CN"/>
              </w:rPr>
            </w:pPr>
          </w:p>
        </w:tc>
      </w:tr>
      <w:tr w:rsidR="004F571C" w:rsidRPr="000A19A9" w14:paraId="1CCB73C3" w14:textId="77777777" w:rsidTr="006C5B33">
        <w:trPr>
          <w:trHeight w:val="315"/>
        </w:trPr>
        <w:tc>
          <w:tcPr>
            <w:tcW w:w="4367" w:type="dxa"/>
            <w:gridSpan w:val="7"/>
            <w:tcBorders>
              <w:top w:val="nil"/>
              <w:left w:val="nil"/>
              <w:bottom w:val="nil"/>
              <w:right w:val="nil"/>
            </w:tcBorders>
            <w:shd w:val="clear" w:color="auto" w:fill="auto"/>
            <w:noWrap/>
            <w:vAlign w:val="center"/>
            <w:hideMark/>
          </w:tcPr>
          <w:p w14:paraId="273671CC" w14:textId="77777777" w:rsidR="004F571C" w:rsidRPr="000A19A9" w:rsidRDefault="004F571C" w:rsidP="00EC5F71">
            <w:pPr>
              <w:ind w:left="-72" w:right="-72"/>
              <w:rPr>
                <w:lang w:eastAsia="zh-CN"/>
              </w:rPr>
            </w:pPr>
            <w:r w:rsidRPr="000A19A9">
              <w:rPr>
                <w:lang w:eastAsia="zh-CN"/>
              </w:rPr>
              <w:t>2.3. Gói kiện quốc tế đến:</w:t>
            </w:r>
          </w:p>
        </w:tc>
        <w:tc>
          <w:tcPr>
            <w:tcW w:w="1000" w:type="dxa"/>
            <w:gridSpan w:val="3"/>
            <w:tcBorders>
              <w:top w:val="nil"/>
              <w:left w:val="single" w:sz="4" w:space="0" w:color="auto"/>
              <w:bottom w:val="single" w:sz="4" w:space="0" w:color="auto"/>
              <w:right w:val="nil"/>
            </w:tcBorders>
            <w:shd w:val="clear" w:color="000000" w:fill="FFFF99"/>
            <w:noWrap/>
            <w:vAlign w:val="bottom"/>
            <w:hideMark/>
          </w:tcPr>
          <w:p w14:paraId="6EB86F81" w14:textId="77777777" w:rsidR="004F571C" w:rsidRPr="000A19A9" w:rsidRDefault="004F571C" w:rsidP="00EC5F71">
            <w:pPr>
              <w:ind w:left="-72" w:right="-72"/>
              <w:jc w:val="center"/>
              <w:rPr>
                <w:sz w:val="22"/>
                <w:szCs w:val="22"/>
                <w:lang w:eastAsia="zh-CN"/>
              </w:rPr>
            </w:pPr>
            <w:r w:rsidRPr="000A19A9">
              <w:rPr>
                <w:sz w:val="22"/>
                <w:szCs w:val="22"/>
                <w:lang w:eastAsia="zh-CN"/>
              </w:rPr>
              <w:t> </w:t>
            </w:r>
          </w:p>
        </w:tc>
        <w:tc>
          <w:tcPr>
            <w:tcW w:w="1000" w:type="dxa"/>
            <w:gridSpan w:val="2"/>
            <w:tcBorders>
              <w:top w:val="nil"/>
              <w:left w:val="single" w:sz="4" w:space="0" w:color="auto"/>
              <w:bottom w:val="single" w:sz="4" w:space="0" w:color="auto"/>
              <w:right w:val="single" w:sz="4" w:space="0" w:color="auto"/>
            </w:tcBorders>
            <w:shd w:val="clear" w:color="000000" w:fill="FFFF99"/>
            <w:noWrap/>
            <w:vAlign w:val="bottom"/>
            <w:hideMark/>
          </w:tcPr>
          <w:p w14:paraId="349AA43F" w14:textId="77777777" w:rsidR="004F571C" w:rsidRPr="000A19A9" w:rsidRDefault="004F571C" w:rsidP="00EC5F71">
            <w:pPr>
              <w:ind w:left="-72" w:right="-72"/>
              <w:jc w:val="center"/>
              <w:rPr>
                <w:sz w:val="22"/>
                <w:szCs w:val="22"/>
                <w:lang w:eastAsia="zh-CN"/>
              </w:rPr>
            </w:pPr>
            <w:r w:rsidRPr="000A19A9">
              <w:rPr>
                <w:sz w:val="22"/>
                <w:szCs w:val="22"/>
                <w:lang w:eastAsia="zh-CN"/>
              </w:rPr>
              <w:t> </w:t>
            </w:r>
          </w:p>
        </w:tc>
        <w:tc>
          <w:tcPr>
            <w:tcW w:w="1000" w:type="dxa"/>
            <w:gridSpan w:val="2"/>
            <w:tcBorders>
              <w:top w:val="nil"/>
              <w:left w:val="nil"/>
              <w:bottom w:val="single" w:sz="4" w:space="0" w:color="auto"/>
              <w:right w:val="nil"/>
            </w:tcBorders>
            <w:shd w:val="clear" w:color="000000" w:fill="FFFF99"/>
            <w:noWrap/>
            <w:vAlign w:val="bottom"/>
            <w:hideMark/>
          </w:tcPr>
          <w:p w14:paraId="2B9BCC72" w14:textId="77777777" w:rsidR="004F571C" w:rsidRPr="000A19A9" w:rsidRDefault="004F571C" w:rsidP="00EC5F71">
            <w:pPr>
              <w:ind w:left="-72" w:right="-72"/>
              <w:jc w:val="center"/>
              <w:rPr>
                <w:sz w:val="22"/>
                <w:szCs w:val="22"/>
                <w:lang w:eastAsia="zh-CN"/>
              </w:rPr>
            </w:pPr>
            <w:r w:rsidRPr="000A19A9">
              <w:rPr>
                <w:sz w:val="22"/>
                <w:szCs w:val="22"/>
                <w:lang w:eastAsia="zh-CN"/>
              </w:rPr>
              <w:t> </w:t>
            </w:r>
          </w:p>
        </w:tc>
        <w:tc>
          <w:tcPr>
            <w:tcW w:w="1000" w:type="dxa"/>
            <w:tcBorders>
              <w:top w:val="nil"/>
              <w:left w:val="single" w:sz="4" w:space="0" w:color="auto"/>
              <w:bottom w:val="single" w:sz="4" w:space="0" w:color="auto"/>
              <w:right w:val="single" w:sz="4" w:space="0" w:color="auto"/>
            </w:tcBorders>
            <w:shd w:val="clear" w:color="000000" w:fill="FFFF99"/>
            <w:noWrap/>
            <w:vAlign w:val="bottom"/>
            <w:hideMark/>
          </w:tcPr>
          <w:p w14:paraId="12FEF6CD" w14:textId="77777777" w:rsidR="004F571C" w:rsidRPr="000A19A9" w:rsidRDefault="004F571C" w:rsidP="00EC5F71">
            <w:pPr>
              <w:ind w:left="-72" w:right="-72"/>
              <w:jc w:val="center"/>
              <w:rPr>
                <w:sz w:val="22"/>
                <w:szCs w:val="22"/>
                <w:lang w:eastAsia="zh-CN"/>
              </w:rPr>
            </w:pPr>
            <w:r w:rsidRPr="000A19A9">
              <w:rPr>
                <w:sz w:val="22"/>
                <w:szCs w:val="22"/>
                <w:lang w:eastAsia="zh-CN"/>
              </w:rPr>
              <w:t> </w:t>
            </w:r>
          </w:p>
        </w:tc>
        <w:tc>
          <w:tcPr>
            <w:tcW w:w="1200" w:type="dxa"/>
            <w:gridSpan w:val="3"/>
            <w:tcBorders>
              <w:top w:val="nil"/>
              <w:left w:val="nil"/>
              <w:bottom w:val="nil"/>
              <w:right w:val="nil"/>
            </w:tcBorders>
            <w:shd w:val="clear" w:color="auto" w:fill="auto"/>
            <w:noWrap/>
            <w:vAlign w:val="center"/>
            <w:hideMark/>
          </w:tcPr>
          <w:p w14:paraId="5A4ED197" w14:textId="77777777" w:rsidR="004F571C" w:rsidRPr="000A19A9" w:rsidRDefault="004F571C" w:rsidP="00EC5F71">
            <w:pPr>
              <w:ind w:left="-72" w:right="-72"/>
              <w:jc w:val="center"/>
              <w:rPr>
                <w:sz w:val="22"/>
                <w:szCs w:val="22"/>
                <w:lang w:eastAsia="zh-CN"/>
              </w:rPr>
            </w:pPr>
          </w:p>
        </w:tc>
      </w:tr>
      <w:tr w:rsidR="00736527" w:rsidRPr="000A19A9" w14:paraId="2384076E" w14:textId="77777777" w:rsidTr="00F94727">
        <w:trPr>
          <w:trHeight w:val="92"/>
        </w:trPr>
        <w:tc>
          <w:tcPr>
            <w:tcW w:w="7367" w:type="dxa"/>
            <w:gridSpan w:val="14"/>
            <w:tcBorders>
              <w:top w:val="nil"/>
              <w:left w:val="nil"/>
              <w:bottom w:val="nil"/>
              <w:right w:val="nil"/>
            </w:tcBorders>
            <w:shd w:val="clear" w:color="auto" w:fill="auto"/>
            <w:vAlign w:val="center"/>
            <w:hideMark/>
          </w:tcPr>
          <w:p w14:paraId="4424B484" w14:textId="77777777" w:rsidR="00736527" w:rsidRPr="00736527" w:rsidRDefault="00736527" w:rsidP="00736527">
            <w:pPr>
              <w:ind w:left="-72" w:right="-72"/>
              <w:rPr>
                <w:b/>
                <w:bCs/>
                <w:lang w:val="vi-VN" w:eastAsia="zh-CN"/>
              </w:rPr>
            </w:pPr>
            <w:r w:rsidRPr="000A19A9">
              <w:rPr>
                <w:b/>
                <w:bCs/>
                <w:lang w:eastAsia="zh-CN"/>
              </w:rPr>
              <w:t xml:space="preserve">3. </w:t>
            </w:r>
            <w:r>
              <w:rPr>
                <w:b/>
                <w:bCs/>
                <w:lang w:val="vi-VN" w:eastAsia="zh-CN"/>
              </w:rPr>
              <w:t>Hoạt động t</w:t>
            </w:r>
            <w:r w:rsidRPr="000A19A9">
              <w:rPr>
                <w:b/>
                <w:bCs/>
                <w:lang w:eastAsia="zh-CN"/>
              </w:rPr>
              <w:t xml:space="preserve">ự kinh doanh </w:t>
            </w:r>
            <w:r>
              <w:rPr>
                <w:b/>
                <w:bCs/>
                <w:lang w:val="vi-VN" w:eastAsia="zh-CN"/>
              </w:rPr>
              <w:t>thương mại điện tử</w:t>
            </w:r>
          </w:p>
        </w:tc>
        <w:tc>
          <w:tcPr>
            <w:tcW w:w="1000" w:type="dxa"/>
            <w:tcBorders>
              <w:top w:val="nil"/>
              <w:left w:val="nil"/>
              <w:bottom w:val="nil"/>
              <w:right w:val="nil"/>
            </w:tcBorders>
            <w:shd w:val="clear" w:color="auto" w:fill="auto"/>
            <w:noWrap/>
            <w:vAlign w:val="bottom"/>
            <w:hideMark/>
          </w:tcPr>
          <w:p w14:paraId="4F2DFA07" w14:textId="77777777" w:rsidR="00736527" w:rsidRPr="000A19A9" w:rsidRDefault="00736527" w:rsidP="00EC5F71">
            <w:pPr>
              <w:ind w:left="-72" w:right="-72"/>
              <w:rPr>
                <w:sz w:val="20"/>
                <w:szCs w:val="20"/>
                <w:lang w:eastAsia="zh-CN"/>
              </w:rPr>
            </w:pPr>
          </w:p>
        </w:tc>
        <w:tc>
          <w:tcPr>
            <w:tcW w:w="1200" w:type="dxa"/>
            <w:gridSpan w:val="3"/>
            <w:tcBorders>
              <w:top w:val="nil"/>
              <w:left w:val="nil"/>
              <w:bottom w:val="nil"/>
              <w:right w:val="nil"/>
            </w:tcBorders>
            <w:shd w:val="clear" w:color="auto" w:fill="auto"/>
            <w:noWrap/>
            <w:vAlign w:val="center"/>
            <w:hideMark/>
          </w:tcPr>
          <w:p w14:paraId="31DDC2B9" w14:textId="77777777" w:rsidR="00736527" w:rsidRPr="000A19A9" w:rsidRDefault="00736527" w:rsidP="00EC5F71">
            <w:pPr>
              <w:ind w:left="-72" w:right="-72"/>
              <w:rPr>
                <w:sz w:val="20"/>
                <w:szCs w:val="20"/>
                <w:lang w:eastAsia="zh-CN"/>
              </w:rPr>
            </w:pPr>
          </w:p>
        </w:tc>
      </w:tr>
      <w:tr w:rsidR="009834B8" w:rsidRPr="000A19A9" w14:paraId="6C633F21" w14:textId="77777777" w:rsidTr="00AC3992">
        <w:trPr>
          <w:trHeight w:val="404"/>
        </w:trPr>
        <w:tc>
          <w:tcPr>
            <w:tcW w:w="5367" w:type="dxa"/>
            <w:gridSpan w:val="10"/>
            <w:vMerge w:val="restart"/>
            <w:tcBorders>
              <w:top w:val="nil"/>
              <w:left w:val="nil"/>
              <w:bottom w:val="nil"/>
              <w:right w:val="single" w:sz="4" w:space="0" w:color="000000"/>
            </w:tcBorders>
            <w:shd w:val="clear" w:color="auto" w:fill="auto"/>
            <w:vAlign w:val="center"/>
            <w:hideMark/>
          </w:tcPr>
          <w:p w14:paraId="1B1DC0BC" w14:textId="77777777" w:rsidR="009834B8" w:rsidRPr="000A19A9" w:rsidRDefault="009834B8" w:rsidP="00EC5F71">
            <w:pPr>
              <w:ind w:left="-72" w:right="-72"/>
              <w:rPr>
                <w:lang w:eastAsia="zh-CN"/>
              </w:rPr>
            </w:pPr>
            <w:r w:rsidRPr="000A19A9">
              <w:rPr>
                <w:lang w:eastAsia="zh-CN"/>
              </w:rPr>
              <w:t>3.1. Từ bán hàng hóa trên các sàn TMĐT:</w:t>
            </w:r>
          </w:p>
        </w:tc>
        <w:tc>
          <w:tcPr>
            <w:tcW w:w="2000" w:type="dxa"/>
            <w:gridSpan w:val="4"/>
            <w:tcBorders>
              <w:top w:val="single" w:sz="4" w:space="0" w:color="auto"/>
              <w:left w:val="nil"/>
              <w:bottom w:val="single" w:sz="4" w:space="0" w:color="auto"/>
              <w:right w:val="single" w:sz="4" w:space="0" w:color="auto"/>
            </w:tcBorders>
            <w:shd w:val="clear" w:color="auto" w:fill="auto"/>
            <w:vAlign w:val="center"/>
            <w:hideMark/>
          </w:tcPr>
          <w:p w14:paraId="5F77A17F" w14:textId="77777777" w:rsidR="009834B8" w:rsidRPr="000A19A9" w:rsidRDefault="009834B8" w:rsidP="00EC5F71">
            <w:pPr>
              <w:ind w:left="-72" w:right="-72"/>
              <w:rPr>
                <w:lang w:eastAsia="zh-CN"/>
              </w:rPr>
            </w:pPr>
            <w:r w:rsidRPr="000A19A9">
              <w:rPr>
                <w:lang w:eastAsia="zh-CN"/>
              </w:rPr>
              <w:t>Sản lượng:</w:t>
            </w:r>
          </w:p>
        </w:tc>
        <w:tc>
          <w:tcPr>
            <w:tcW w:w="1000" w:type="dxa"/>
            <w:tcBorders>
              <w:top w:val="single" w:sz="4" w:space="0" w:color="auto"/>
              <w:left w:val="nil"/>
              <w:bottom w:val="single" w:sz="4" w:space="0" w:color="auto"/>
              <w:right w:val="single" w:sz="4" w:space="0" w:color="auto"/>
            </w:tcBorders>
            <w:shd w:val="clear" w:color="000000" w:fill="FFFF99"/>
            <w:noWrap/>
            <w:vAlign w:val="bottom"/>
            <w:hideMark/>
          </w:tcPr>
          <w:p w14:paraId="0B7B5DA1" w14:textId="77777777" w:rsidR="009834B8" w:rsidRPr="000A19A9" w:rsidRDefault="009834B8" w:rsidP="00EC5F71">
            <w:pPr>
              <w:ind w:left="-72" w:right="-72"/>
              <w:jc w:val="center"/>
              <w:rPr>
                <w:sz w:val="22"/>
                <w:szCs w:val="22"/>
                <w:lang w:eastAsia="zh-CN"/>
              </w:rPr>
            </w:pPr>
            <w:r w:rsidRPr="000A19A9">
              <w:rPr>
                <w:sz w:val="22"/>
                <w:szCs w:val="22"/>
                <w:lang w:eastAsia="zh-CN"/>
              </w:rPr>
              <w:t> </w:t>
            </w:r>
          </w:p>
        </w:tc>
        <w:tc>
          <w:tcPr>
            <w:tcW w:w="1200" w:type="dxa"/>
            <w:gridSpan w:val="3"/>
            <w:tcBorders>
              <w:top w:val="nil"/>
              <w:left w:val="nil"/>
              <w:bottom w:val="nil"/>
              <w:right w:val="nil"/>
            </w:tcBorders>
            <w:shd w:val="clear" w:color="auto" w:fill="auto"/>
            <w:noWrap/>
            <w:vAlign w:val="center"/>
            <w:hideMark/>
          </w:tcPr>
          <w:p w14:paraId="16C3B0D3" w14:textId="77777777" w:rsidR="009834B8" w:rsidRPr="000A19A9" w:rsidRDefault="009834B8" w:rsidP="004F571C">
            <w:pPr>
              <w:ind w:left="-72" w:right="-72"/>
              <w:rPr>
                <w:sz w:val="22"/>
                <w:szCs w:val="22"/>
                <w:lang w:eastAsia="zh-CN"/>
              </w:rPr>
            </w:pPr>
            <w:r w:rsidRPr="000A19A9">
              <w:rPr>
                <w:sz w:val="22"/>
                <w:szCs w:val="22"/>
                <w:lang w:eastAsia="zh-CN"/>
              </w:rPr>
              <w:t>(</w:t>
            </w:r>
            <w:r w:rsidR="004F571C">
              <w:rPr>
                <w:sz w:val="22"/>
                <w:szCs w:val="22"/>
                <w:lang w:val="vi-VN" w:eastAsia="zh-CN"/>
              </w:rPr>
              <w:t>Đơn hàng</w:t>
            </w:r>
            <w:r w:rsidRPr="000A19A9">
              <w:rPr>
                <w:sz w:val="22"/>
                <w:szCs w:val="22"/>
                <w:lang w:eastAsia="zh-CN"/>
              </w:rPr>
              <w:t>)</w:t>
            </w:r>
          </w:p>
        </w:tc>
      </w:tr>
      <w:tr w:rsidR="009834B8" w:rsidRPr="000A19A9" w14:paraId="23E25572" w14:textId="77777777" w:rsidTr="00AC3992">
        <w:trPr>
          <w:trHeight w:val="359"/>
        </w:trPr>
        <w:tc>
          <w:tcPr>
            <w:tcW w:w="5367" w:type="dxa"/>
            <w:gridSpan w:val="10"/>
            <w:vMerge/>
            <w:tcBorders>
              <w:top w:val="nil"/>
              <w:left w:val="nil"/>
              <w:bottom w:val="nil"/>
              <w:right w:val="single" w:sz="4" w:space="0" w:color="000000"/>
            </w:tcBorders>
            <w:vAlign w:val="center"/>
            <w:hideMark/>
          </w:tcPr>
          <w:p w14:paraId="3679C2D6" w14:textId="77777777" w:rsidR="009834B8" w:rsidRPr="000A19A9" w:rsidRDefault="009834B8" w:rsidP="00EC5F71">
            <w:pPr>
              <w:ind w:left="-72" w:right="-72"/>
              <w:rPr>
                <w:lang w:eastAsia="zh-CN"/>
              </w:rPr>
            </w:pPr>
          </w:p>
        </w:tc>
        <w:tc>
          <w:tcPr>
            <w:tcW w:w="2000" w:type="dxa"/>
            <w:gridSpan w:val="4"/>
            <w:tcBorders>
              <w:top w:val="single" w:sz="4" w:space="0" w:color="auto"/>
              <w:left w:val="nil"/>
              <w:bottom w:val="single" w:sz="4" w:space="0" w:color="auto"/>
              <w:right w:val="single" w:sz="4" w:space="0" w:color="auto"/>
            </w:tcBorders>
            <w:shd w:val="clear" w:color="auto" w:fill="auto"/>
            <w:vAlign w:val="center"/>
            <w:hideMark/>
          </w:tcPr>
          <w:p w14:paraId="78344A4E" w14:textId="77777777" w:rsidR="009834B8" w:rsidRPr="000A19A9" w:rsidRDefault="009834B8" w:rsidP="00EC5F71">
            <w:pPr>
              <w:ind w:left="-72" w:right="-72"/>
              <w:rPr>
                <w:lang w:eastAsia="zh-CN"/>
              </w:rPr>
            </w:pPr>
            <w:r w:rsidRPr="000A19A9">
              <w:rPr>
                <w:lang w:eastAsia="zh-CN"/>
              </w:rPr>
              <w:t>Doanh thu:</w:t>
            </w:r>
          </w:p>
        </w:tc>
        <w:tc>
          <w:tcPr>
            <w:tcW w:w="1000" w:type="dxa"/>
            <w:tcBorders>
              <w:top w:val="nil"/>
              <w:left w:val="nil"/>
              <w:bottom w:val="single" w:sz="4" w:space="0" w:color="auto"/>
              <w:right w:val="single" w:sz="4" w:space="0" w:color="auto"/>
            </w:tcBorders>
            <w:shd w:val="clear" w:color="000000" w:fill="FFFF99"/>
            <w:noWrap/>
            <w:vAlign w:val="bottom"/>
            <w:hideMark/>
          </w:tcPr>
          <w:p w14:paraId="091385E1" w14:textId="77777777" w:rsidR="009834B8" w:rsidRPr="000A19A9" w:rsidRDefault="009834B8" w:rsidP="00EC5F71">
            <w:pPr>
              <w:ind w:left="-72" w:right="-72"/>
              <w:jc w:val="center"/>
              <w:rPr>
                <w:sz w:val="22"/>
                <w:szCs w:val="22"/>
                <w:lang w:eastAsia="zh-CN"/>
              </w:rPr>
            </w:pPr>
            <w:r w:rsidRPr="000A19A9">
              <w:rPr>
                <w:sz w:val="22"/>
                <w:szCs w:val="22"/>
                <w:lang w:eastAsia="zh-CN"/>
              </w:rPr>
              <w:t> </w:t>
            </w:r>
          </w:p>
        </w:tc>
        <w:tc>
          <w:tcPr>
            <w:tcW w:w="1200" w:type="dxa"/>
            <w:gridSpan w:val="3"/>
            <w:tcBorders>
              <w:top w:val="nil"/>
              <w:left w:val="nil"/>
              <w:bottom w:val="nil"/>
              <w:right w:val="nil"/>
            </w:tcBorders>
            <w:shd w:val="clear" w:color="auto" w:fill="auto"/>
            <w:noWrap/>
            <w:vAlign w:val="center"/>
            <w:hideMark/>
          </w:tcPr>
          <w:p w14:paraId="4D03BFCF" w14:textId="3C8FE170" w:rsidR="009834B8" w:rsidRPr="000A19A9" w:rsidRDefault="009834B8" w:rsidP="004F2F44">
            <w:pPr>
              <w:ind w:left="-72" w:right="-72"/>
              <w:rPr>
                <w:sz w:val="22"/>
                <w:szCs w:val="22"/>
                <w:lang w:eastAsia="zh-CN"/>
              </w:rPr>
            </w:pPr>
            <w:r w:rsidRPr="000A19A9">
              <w:rPr>
                <w:sz w:val="22"/>
                <w:szCs w:val="22"/>
                <w:lang w:eastAsia="zh-CN"/>
              </w:rPr>
              <w:t>(</w:t>
            </w:r>
            <w:r w:rsidR="004F2F44">
              <w:rPr>
                <w:sz w:val="22"/>
                <w:szCs w:val="22"/>
                <w:lang w:val="vi-VN" w:eastAsia="zh-CN"/>
              </w:rPr>
              <w:t>T</w:t>
            </w:r>
            <w:r w:rsidRPr="000A19A9">
              <w:rPr>
                <w:sz w:val="22"/>
                <w:szCs w:val="22"/>
                <w:lang w:eastAsia="zh-CN"/>
              </w:rPr>
              <w:t>ỷ đồng)</w:t>
            </w:r>
          </w:p>
        </w:tc>
      </w:tr>
      <w:tr w:rsidR="009834B8" w:rsidRPr="000A19A9" w14:paraId="6A942107" w14:textId="77777777" w:rsidTr="00AC3992">
        <w:trPr>
          <w:trHeight w:val="440"/>
        </w:trPr>
        <w:tc>
          <w:tcPr>
            <w:tcW w:w="5367" w:type="dxa"/>
            <w:gridSpan w:val="10"/>
            <w:vMerge w:val="restart"/>
            <w:tcBorders>
              <w:top w:val="nil"/>
              <w:left w:val="nil"/>
              <w:bottom w:val="nil"/>
              <w:right w:val="single" w:sz="4" w:space="0" w:color="000000"/>
            </w:tcBorders>
            <w:shd w:val="clear" w:color="auto" w:fill="auto"/>
            <w:vAlign w:val="center"/>
            <w:hideMark/>
          </w:tcPr>
          <w:p w14:paraId="3CF4C9CF" w14:textId="77777777" w:rsidR="009834B8" w:rsidRPr="000A19A9" w:rsidRDefault="009834B8" w:rsidP="00EC5F71">
            <w:pPr>
              <w:ind w:left="-72" w:right="-72"/>
              <w:rPr>
                <w:lang w:eastAsia="zh-CN"/>
              </w:rPr>
            </w:pPr>
            <w:r w:rsidRPr="000A19A9">
              <w:rPr>
                <w:lang w:eastAsia="zh-CN"/>
              </w:rPr>
              <w:t>3.2. Từ dịch vụ sàn TMĐT:</w:t>
            </w:r>
          </w:p>
        </w:tc>
        <w:tc>
          <w:tcPr>
            <w:tcW w:w="2000" w:type="dxa"/>
            <w:gridSpan w:val="4"/>
            <w:tcBorders>
              <w:top w:val="single" w:sz="4" w:space="0" w:color="auto"/>
              <w:left w:val="nil"/>
              <w:bottom w:val="single" w:sz="4" w:space="0" w:color="auto"/>
              <w:right w:val="single" w:sz="4" w:space="0" w:color="auto"/>
            </w:tcBorders>
            <w:shd w:val="clear" w:color="auto" w:fill="auto"/>
            <w:vAlign w:val="center"/>
            <w:hideMark/>
          </w:tcPr>
          <w:p w14:paraId="15EEEA69" w14:textId="77777777" w:rsidR="009834B8" w:rsidRPr="000A19A9" w:rsidRDefault="009834B8" w:rsidP="00EC5F71">
            <w:pPr>
              <w:ind w:left="-72" w:right="-72"/>
              <w:rPr>
                <w:lang w:eastAsia="zh-CN"/>
              </w:rPr>
            </w:pPr>
            <w:r w:rsidRPr="000A19A9">
              <w:rPr>
                <w:lang w:eastAsia="zh-CN"/>
              </w:rPr>
              <w:t>Số gian hàng:</w:t>
            </w:r>
          </w:p>
        </w:tc>
        <w:tc>
          <w:tcPr>
            <w:tcW w:w="1000" w:type="dxa"/>
            <w:tcBorders>
              <w:top w:val="nil"/>
              <w:left w:val="nil"/>
              <w:bottom w:val="single" w:sz="4" w:space="0" w:color="auto"/>
              <w:right w:val="single" w:sz="4" w:space="0" w:color="auto"/>
            </w:tcBorders>
            <w:shd w:val="clear" w:color="000000" w:fill="FFFF99"/>
            <w:noWrap/>
            <w:vAlign w:val="bottom"/>
            <w:hideMark/>
          </w:tcPr>
          <w:p w14:paraId="09A37A51" w14:textId="77777777" w:rsidR="009834B8" w:rsidRPr="000A19A9" w:rsidRDefault="009834B8" w:rsidP="00EC5F71">
            <w:pPr>
              <w:ind w:left="-72" w:right="-72"/>
              <w:jc w:val="center"/>
              <w:rPr>
                <w:sz w:val="22"/>
                <w:szCs w:val="22"/>
                <w:lang w:eastAsia="zh-CN"/>
              </w:rPr>
            </w:pPr>
            <w:r w:rsidRPr="000A19A9">
              <w:rPr>
                <w:sz w:val="22"/>
                <w:szCs w:val="22"/>
                <w:lang w:eastAsia="zh-CN"/>
              </w:rPr>
              <w:t> </w:t>
            </w:r>
          </w:p>
        </w:tc>
        <w:tc>
          <w:tcPr>
            <w:tcW w:w="1200" w:type="dxa"/>
            <w:gridSpan w:val="3"/>
            <w:tcBorders>
              <w:top w:val="nil"/>
              <w:left w:val="nil"/>
              <w:bottom w:val="nil"/>
              <w:right w:val="nil"/>
            </w:tcBorders>
            <w:shd w:val="clear" w:color="auto" w:fill="auto"/>
            <w:noWrap/>
            <w:vAlign w:val="center"/>
            <w:hideMark/>
          </w:tcPr>
          <w:p w14:paraId="5F98236E" w14:textId="627F489B" w:rsidR="009834B8" w:rsidRPr="000A19A9" w:rsidRDefault="009834B8" w:rsidP="004F2F44">
            <w:pPr>
              <w:ind w:left="-72" w:right="-72"/>
              <w:rPr>
                <w:sz w:val="22"/>
                <w:szCs w:val="22"/>
                <w:lang w:eastAsia="zh-CN"/>
              </w:rPr>
            </w:pPr>
            <w:r w:rsidRPr="000A19A9">
              <w:rPr>
                <w:sz w:val="22"/>
                <w:szCs w:val="22"/>
                <w:lang w:eastAsia="zh-CN"/>
              </w:rPr>
              <w:t>(</w:t>
            </w:r>
            <w:r w:rsidR="004F2F44">
              <w:rPr>
                <w:sz w:val="22"/>
                <w:szCs w:val="22"/>
                <w:lang w:val="vi-VN" w:eastAsia="zh-CN"/>
              </w:rPr>
              <w:t>G</w:t>
            </w:r>
            <w:r w:rsidRPr="000A19A9">
              <w:rPr>
                <w:sz w:val="22"/>
                <w:szCs w:val="22"/>
                <w:lang w:eastAsia="zh-CN"/>
              </w:rPr>
              <w:t>ian hàng)</w:t>
            </w:r>
          </w:p>
        </w:tc>
      </w:tr>
      <w:tr w:rsidR="009834B8" w:rsidRPr="000A19A9" w14:paraId="5E02EB87" w14:textId="77777777" w:rsidTr="00AC3992">
        <w:trPr>
          <w:trHeight w:val="440"/>
        </w:trPr>
        <w:tc>
          <w:tcPr>
            <w:tcW w:w="5367" w:type="dxa"/>
            <w:gridSpan w:val="10"/>
            <w:vMerge/>
            <w:tcBorders>
              <w:top w:val="nil"/>
              <w:left w:val="nil"/>
              <w:bottom w:val="nil"/>
              <w:right w:val="single" w:sz="4" w:space="0" w:color="000000"/>
            </w:tcBorders>
            <w:vAlign w:val="center"/>
            <w:hideMark/>
          </w:tcPr>
          <w:p w14:paraId="4FC4033A" w14:textId="77777777" w:rsidR="009834B8" w:rsidRPr="000A19A9" w:rsidRDefault="009834B8" w:rsidP="00EC5F71">
            <w:pPr>
              <w:ind w:left="-72" w:right="-72"/>
              <w:rPr>
                <w:lang w:eastAsia="zh-CN"/>
              </w:rPr>
            </w:pPr>
          </w:p>
        </w:tc>
        <w:tc>
          <w:tcPr>
            <w:tcW w:w="2000" w:type="dxa"/>
            <w:gridSpan w:val="4"/>
            <w:tcBorders>
              <w:top w:val="single" w:sz="4" w:space="0" w:color="auto"/>
              <w:left w:val="nil"/>
              <w:bottom w:val="single" w:sz="4" w:space="0" w:color="auto"/>
              <w:right w:val="single" w:sz="4" w:space="0" w:color="auto"/>
            </w:tcBorders>
            <w:shd w:val="clear" w:color="auto" w:fill="auto"/>
            <w:vAlign w:val="center"/>
            <w:hideMark/>
          </w:tcPr>
          <w:p w14:paraId="2DBCA150" w14:textId="77777777" w:rsidR="009834B8" w:rsidRPr="000A19A9" w:rsidRDefault="009834B8" w:rsidP="00EC5F71">
            <w:pPr>
              <w:ind w:left="-72" w:right="-72"/>
              <w:rPr>
                <w:lang w:eastAsia="zh-CN"/>
              </w:rPr>
            </w:pPr>
            <w:r w:rsidRPr="000A19A9">
              <w:rPr>
                <w:lang w:eastAsia="zh-CN"/>
              </w:rPr>
              <w:t>Doanh thu:</w:t>
            </w:r>
          </w:p>
        </w:tc>
        <w:tc>
          <w:tcPr>
            <w:tcW w:w="1000" w:type="dxa"/>
            <w:tcBorders>
              <w:top w:val="nil"/>
              <w:left w:val="nil"/>
              <w:bottom w:val="single" w:sz="4" w:space="0" w:color="auto"/>
              <w:right w:val="single" w:sz="4" w:space="0" w:color="auto"/>
            </w:tcBorders>
            <w:shd w:val="clear" w:color="000000" w:fill="FFFF99"/>
            <w:noWrap/>
            <w:vAlign w:val="bottom"/>
            <w:hideMark/>
          </w:tcPr>
          <w:p w14:paraId="38853A5A" w14:textId="77777777" w:rsidR="009834B8" w:rsidRPr="000A19A9" w:rsidRDefault="009834B8" w:rsidP="00EC5F71">
            <w:pPr>
              <w:ind w:left="-72" w:right="-72"/>
              <w:jc w:val="center"/>
              <w:rPr>
                <w:sz w:val="22"/>
                <w:szCs w:val="22"/>
                <w:lang w:eastAsia="zh-CN"/>
              </w:rPr>
            </w:pPr>
            <w:r w:rsidRPr="000A19A9">
              <w:rPr>
                <w:sz w:val="22"/>
                <w:szCs w:val="22"/>
                <w:lang w:eastAsia="zh-CN"/>
              </w:rPr>
              <w:t> </w:t>
            </w:r>
          </w:p>
        </w:tc>
        <w:tc>
          <w:tcPr>
            <w:tcW w:w="1200" w:type="dxa"/>
            <w:gridSpan w:val="3"/>
            <w:tcBorders>
              <w:top w:val="nil"/>
              <w:left w:val="nil"/>
              <w:bottom w:val="nil"/>
              <w:right w:val="nil"/>
            </w:tcBorders>
            <w:shd w:val="clear" w:color="auto" w:fill="auto"/>
            <w:noWrap/>
            <w:vAlign w:val="center"/>
            <w:hideMark/>
          </w:tcPr>
          <w:p w14:paraId="6A1C62B0" w14:textId="7EE65FD5" w:rsidR="009834B8" w:rsidRPr="000A19A9" w:rsidRDefault="009834B8" w:rsidP="004F2F44">
            <w:pPr>
              <w:ind w:left="-72" w:right="-72"/>
              <w:rPr>
                <w:sz w:val="22"/>
                <w:szCs w:val="22"/>
                <w:lang w:eastAsia="zh-CN"/>
              </w:rPr>
            </w:pPr>
            <w:r w:rsidRPr="000A19A9">
              <w:rPr>
                <w:sz w:val="22"/>
                <w:szCs w:val="22"/>
                <w:lang w:eastAsia="zh-CN"/>
              </w:rPr>
              <w:t>(</w:t>
            </w:r>
            <w:r w:rsidR="004F2F44">
              <w:rPr>
                <w:sz w:val="22"/>
                <w:szCs w:val="22"/>
                <w:lang w:val="vi-VN" w:eastAsia="zh-CN"/>
              </w:rPr>
              <w:t>T</w:t>
            </w:r>
            <w:r w:rsidRPr="000A19A9">
              <w:rPr>
                <w:sz w:val="22"/>
                <w:szCs w:val="22"/>
                <w:lang w:eastAsia="zh-CN"/>
              </w:rPr>
              <w:t>ỷ đồng)</w:t>
            </w:r>
          </w:p>
        </w:tc>
      </w:tr>
      <w:tr w:rsidR="009834B8" w:rsidRPr="000A19A9" w14:paraId="248F4368" w14:textId="77777777" w:rsidTr="00EC5F71">
        <w:trPr>
          <w:trHeight w:val="92"/>
        </w:trPr>
        <w:tc>
          <w:tcPr>
            <w:tcW w:w="222" w:type="dxa"/>
            <w:tcBorders>
              <w:top w:val="nil"/>
              <w:left w:val="nil"/>
              <w:bottom w:val="nil"/>
              <w:right w:val="nil"/>
            </w:tcBorders>
            <w:shd w:val="clear" w:color="auto" w:fill="auto"/>
            <w:noWrap/>
            <w:vAlign w:val="bottom"/>
            <w:hideMark/>
          </w:tcPr>
          <w:p w14:paraId="311281F8" w14:textId="77777777" w:rsidR="009834B8" w:rsidRPr="000A19A9" w:rsidRDefault="009834B8" w:rsidP="00EC5F71">
            <w:pPr>
              <w:rPr>
                <w:sz w:val="22"/>
                <w:szCs w:val="22"/>
                <w:lang w:eastAsia="zh-CN"/>
              </w:rPr>
            </w:pPr>
          </w:p>
        </w:tc>
        <w:tc>
          <w:tcPr>
            <w:tcW w:w="2581" w:type="dxa"/>
            <w:gridSpan w:val="4"/>
            <w:tcBorders>
              <w:top w:val="nil"/>
              <w:left w:val="nil"/>
              <w:bottom w:val="nil"/>
              <w:right w:val="nil"/>
            </w:tcBorders>
            <w:shd w:val="clear" w:color="auto" w:fill="auto"/>
            <w:noWrap/>
            <w:vAlign w:val="center"/>
            <w:hideMark/>
          </w:tcPr>
          <w:p w14:paraId="2E10DE76" w14:textId="77777777" w:rsidR="009834B8" w:rsidRPr="000A19A9" w:rsidRDefault="009834B8" w:rsidP="00EC5F71">
            <w:pPr>
              <w:ind w:left="-72" w:right="-72"/>
              <w:rPr>
                <w:sz w:val="20"/>
                <w:szCs w:val="20"/>
                <w:lang w:eastAsia="zh-CN"/>
              </w:rPr>
            </w:pPr>
          </w:p>
        </w:tc>
        <w:tc>
          <w:tcPr>
            <w:tcW w:w="344" w:type="dxa"/>
            <w:tcBorders>
              <w:top w:val="nil"/>
              <w:left w:val="nil"/>
              <w:bottom w:val="nil"/>
              <w:right w:val="nil"/>
            </w:tcBorders>
            <w:shd w:val="clear" w:color="auto" w:fill="auto"/>
            <w:vAlign w:val="center"/>
            <w:hideMark/>
          </w:tcPr>
          <w:p w14:paraId="583326C3" w14:textId="77777777" w:rsidR="009834B8" w:rsidRPr="000A19A9" w:rsidRDefault="009834B8" w:rsidP="00EC5F71">
            <w:pPr>
              <w:ind w:left="-72" w:right="-72"/>
              <w:rPr>
                <w:sz w:val="20"/>
                <w:szCs w:val="20"/>
                <w:lang w:eastAsia="zh-CN"/>
              </w:rPr>
            </w:pPr>
          </w:p>
        </w:tc>
        <w:tc>
          <w:tcPr>
            <w:tcW w:w="1220" w:type="dxa"/>
            <w:tcBorders>
              <w:top w:val="nil"/>
              <w:left w:val="nil"/>
              <w:bottom w:val="nil"/>
              <w:right w:val="nil"/>
            </w:tcBorders>
            <w:shd w:val="clear" w:color="auto" w:fill="auto"/>
            <w:noWrap/>
            <w:vAlign w:val="bottom"/>
            <w:hideMark/>
          </w:tcPr>
          <w:p w14:paraId="3D62F523" w14:textId="77777777" w:rsidR="009834B8" w:rsidRPr="000A19A9" w:rsidRDefault="009834B8" w:rsidP="00EC5F71">
            <w:pPr>
              <w:ind w:left="-72" w:right="-72"/>
              <w:rPr>
                <w:sz w:val="20"/>
                <w:szCs w:val="20"/>
                <w:lang w:eastAsia="zh-CN"/>
              </w:rPr>
            </w:pPr>
          </w:p>
        </w:tc>
        <w:tc>
          <w:tcPr>
            <w:tcW w:w="1000" w:type="dxa"/>
            <w:gridSpan w:val="3"/>
            <w:tcBorders>
              <w:top w:val="nil"/>
              <w:left w:val="nil"/>
              <w:bottom w:val="nil"/>
              <w:right w:val="nil"/>
            </w:tcBorders>
            <w:shd w:val="clear" w:color="auto" w:fill="auto"/>
            <w:noWrap/>
            <w:vAlign w:val="bottom"/>
            <w:hideMark/>
          </w:tcPr>
          <w:p w14:paraId="18630194" w14:textId="77777777" w:rsidR="009834B8" w:rsidRPr="000A19A9" w:rsidRDefault="009834B8" w:rsidP="00EC5F71">
            <w:pPr>
              <w:ind w:left="-72" w:right="-72"/>
              <w:rPr>
                <w:sz w:val="20"/>
                <w:szCs w:val="20"/>
                <w:lang w:eastAsia="zh-CN"/>
              </w:rPr>
            </w:pPr>
          </w:p>
        </w:tc>
        <w:tc>
          <w:tcPr>
            <w:tcW w:w="1000" w:type="dxa"/>
            <w:gridSpan w:val="2"/>
            <w:tcBorders>
              <w:top w:val="nil"/>
              <w:left w:val="nil"/>
              <w:bottom w:val="nil"/>
              <w:right w:val="nil"/>
            </w:tcBorders>
            <w:shd w:val="clear" w:color="auto" w:fill="auto"/>
            <w:noWrap/>
            <w:vAlign w:val="bottom"/>
            <w:hideMark/>
          </w:tcPr>
          <w:p w14:paraId="294057A5" w14:textId="77777777" w:rsidR="009834B8" w:rsidRPr="000A19A9" w:rsidRDefault="009834B8" w:rsidP="00EC5F71">
            <w:pPr>
              <w:ind w:left="-72" w:right="-72"/>
              <w:rPr>
                <w:sz w:val="20"/>
                <w:szCs w:val="20"/>
                <w:lang w:eastAsia="zh-CN"/>
              </w:rPr>
            </w:pPr>
          </w:p>
        </w:tc>
        <w:tc>
          <w:tcPr>
            <w:tcW w:w="1000" w:type="dxa"/>
            <w:gridSpan w:val="2"/>
            <w:tcBorders>
              <w:top w:val="nil"/>
              <w:left w:val="nil"/>
              <w:bottom w:val="nil"/>
              <w:right w:val="nil"/>
            </w:tcBorders>
            <w:shd w:val="clear" w:color="auto" w:fill="auto"/>
            <w:noWrap/>
            <w:vAlign w:val="bottom"/>
            <w:hideMark/>
          </w:tcPr>
          <w:p w14:paraId="246F165B" w14:textId="77777777" w:rsidR="009834B8" w:rsidRPr="000A19A9" w:rsidRDefault="009834B8" w:rsidP="00EC5F71">
            <w:pPr>
              <w:ind w:left="-72" w:right="-72"/>
              <w:rPr>
                <w:sz w:val="20"/>
                <w:szCs w:val="20"/>
                <w:lang w:eastAsia="zh-CN"/>
              </w:rPr>
            </w:pPr>
          </w:p>
        </w:tc>
        <w:tc>
          <w:tcPr>
            <w:tcW w:w="1000" w:type="dxa"/>
            <w:tcBorders>
              <w:top w:val="nil"/>
              <w:left w:val="nil"/>
              <w:bottom w:val="nil"/>
              <w:right w:val="nil"/>
            </w:tcBorders>
            <w:shd w:val="clear" w:color="auto" w:fill="auto"/>
            <w:noWrap/>
            <w:vAlign w:val="bottom"/>
            <w:hideMark/>
          </w:tcPr>
          <w:p w14:paraId="54B96A7D" w14:textId="77777777" w:rsidR="009834B8" w:rsidRPr="000A19A9" w:rsidRDefault="009834B8" w:rsidP="00EC5F71">
            <w:pPr>
              <w:ind w:left="-72" w:right="-72"/>
              <w:rPr>
                <w:sz w:val="20"/>
                <w:szCs w:val="20"/>
                <w:lang w:eastAsia="zh-CN"/>
              </w:rPr>
            </w:pPr>
          </w:p>
        </w:tc>
        <w:tc>
          <w:tcPr>
            <w:tcW w:w="1200" w:type="dxa"/>
            <w:gridSpan w:val="3"/>
            <w:tcBorders>
              <w:top w:val="nil"/>
              <w:left w:val="nil"/>
              <w:bottom w:val="nil"/>
              <w:right w:val="nil"/>
            </w:tcBorders>
            <w:shd w:val="clear" w:color="auto" w:fill="auto"/>
            <w:noWrap/>
            <w:vAlign w:val="center"/>
            <w:hideMark/>
          </w:tcPr>
          <w:p w14:paraId="6837178C" w14:textId="77777777" w:rsidR="009834B8" w:rsidRPr="000A19A9" w:rsidRDefault="009834B8" w:rsidP="00EC5F71">
            <w:pPr>
              <w:ind w:left="-72" w:right="-72"/>
              <w:rPr>
                <w:sz w:val="20"/>
                <w:szCs w:val="20"/>
                <w:lang w:eastAsia="zh-CN"/>
              </w:rPr>
            </w:pPr>
          </w:p>
        </w:tc>
      </w:tr>
      <w:tr w:rsidR="009834B8" w:rsidRPr="000A19A9" w14:paraId="7C8886E1" w14:textId="77777777" w:rsidTr="00AC3992">
        <w:trPr>
          <w:trHeight w:val="449"/>
        </w:trPr>
        <w:tc>
          <w:tcPr>
            <w:tcW w:w="7367" w:type="dxa"/>
            <w:gridSpan w:val="14"/>
            <w:tcBorders>
              <w:top w:val="nil"/>
              <w:left w:val="nil"/>
              <w:bottom w:val="nil"/>
              <w:right w:val="nil"/>
            </w:tcBorders>
            <w:shd w:val="clear" w:color="auto" w:fill="auto"/>
            <w:noWrap/>
            <w:vAlign w:val="center"/>
            <w:hideMark/>
          </w:tcPr>
          <w:p w14:paraId="2719B5B0" w14:textId="39A7001A" w:rsidR="009834B8" w:rsidRPr="000A19A9" w:rsidRDefault="009834B8" w:rsidP="00EC5F71">
            <w:pPr>
              <w:ind w:left="-72" w:right="-72"/>
              <w:rPr>
                <w:b/>
                <w:bCs/>
                <w:lang w:eastAsia="zh-CN"/>
              </w:rPr>
            </w:pPr>
            <w:r w:rsidRPr="000A19A9">
              <w:rPr>
                <w:b/>
                <w:bCs/>
                <w:lang w:eastAsia="zh-CN"/>
              </w:rPr>
              <w:t xml:space="preserve">III. SỐ TIỀN DNBC NỘP </w:t>
            </w:r>
            <w:r w:rsidR="00E24434">
              <w:rPr>
                <w:b/>
                <w:bCs/>
                <w:lang w:eastAsia="zh-CN"/>
              </w:rPr>
              <w:t>NSNN</w:t>
            </w:r>
            <w:r w:rsidRPr="000A19A9">
              <w:rPr>
                <w:b/>
                <w:bCs/>
                <w:lang w:eastAsia="zh-CN"/>
              </w:rPr>
              <w:t>:</w:t>
            </w:r>
          </w:p>
        </w:tc>
        <w:tc>
          <w:tcPr>
            <w:tcW w:w="100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05BF0AA" w14:textId="77777777" w:rsidR="009834B8" w:rsidRPr="000A19A9" w:rsidRDefault="009834B8" w:rsidP="00EC5F71">
            <w:pPr>
              <w:ind w:left="-72" w:right="-72"/>
              <w:jc w:val="center"/>
              <w:rPr>
                <w:sz w:val="22"/>
                <w:szCs w:val="22"/>
                <w:lang w:eastAsia="zh-CN"/>
              </w:rPr>
            </w:pPr>
            <w:r w:rsidRPr="000A19A9">
              <w:rPr>
                <w:sz w:val="22"/>
                <w:szCs w:val="22"/>
                <w:lang w:eastAsia="zh-CN"/>
              </w:rPr>
              <w:t> </w:t>
            </w:r>
          </w:p>
        </w:tc>
        <w:tc>
          <w:tcPr>
            <w:tcW w:w="1200" w:type="dxa"/>
            <w:gridSpan w:val="3"/>
            <w:tcBorders>
              <w:top w:val="nil"/>
              <w:left w:val="nil"/>
              <w:bottom w:val="nil"/>
              <w:right w:val="nil"/>
            </w:tcBorders>
            <w:shd w:val="clear" w:color="auto" w:fill="auto"/>
            <w:noWrap/>
            <w:vAlign w:val="center"/>
            <w:hideMark/>
          </w:tcPr>
          <w:p w14:paraId="022C676E" w14:textId="44BB17B5" w:rsidR="009834B8" w:rsidRPr="000A19A9" w:rsidRDefault="009834B8" w:rsidP="004F2F44">
            <w:pPr>
              <w:ind w:left="-72" w:right="-72"/>
              <w:rPr>
                <w:sz w:val="22"/>
                <w:szCs w:val="22"/>
                <w:lang w:eastAsia="zh-CN"/>
              </w:rPr>
            </w:pPr>
            <w:r w:rsidRPr="000A19A9">
              <w:rPr>
                <w:sz w:val="22"/>
                <w:szCs w:val="22"/>
                <w:lang w:eastAsia="zh-CN"/>
              </w:rPr>
              <w:t>(</w:t>
            </w:r>
            <w:r w:rsidR="004F2F44">
              <w:rPr>
                <w:sz w:val="22"/>
                <w:szCs w:val="22"/>
                <w:lang w:val="vi-VN" w:eastAsia="zh-CN"/>
              </w:rPr>
              <w:t>T</w:t>
            </w:r>
            <w:r w:rsidRPr="000A19A9">
              <w:rPr>
                <w:sz w:val="22"/>
                <w:szCs w:val="22"/>
                <w:lang w:eastAsia="zh-CN"/>
              </w:rPr>
              <w:t>ỷ đồng)</w:t>
            </w:r>
          </w:p>
        </w:tc>
      </w:tr>
      <w:tr w:rsidR="009834B8" w:rsidRPr="000A19A9" w14:paraId="4472DD69" w14:textId="77777777" w:rsidTr="00AC3992">
        <w:trPr>
          <w:trHeight w:val="350"/>
        </w:trPr>
        <w:tc>
          <w:tcPr>
            <w:tcW w:w="7367" w:type="dxa"/>
            <w:gridSpan w:val="14"/>
            <w:tcBorders>
              <w:top w:val="nil"/>
              <w:left w:val="nil"/>
              <w:bottom w:val="nil"/>
              <w:right w:val="nil"/>
            </w:tcBorders>
            <w:shd w:val="clear" w:color="auto" w:fill="auto"/>
            <w:noWrap/>
            <w:vAlign w:val="center"/>
            <w:hideMark/>
          </w:tcPr>
          <w:p w14:paraId="1CAB4E1E" w14:textId="77777777" w:rsidR="009834B8" w:rsidRPr="000A19A9" w:rsidRDefault="009834B8" w:rsidP="00EC5F71">
            <w:pPr>
              <w:ind w:left="-72" w:right="-72"/>
              <w:rPr>
                <w:sz w:val="20"/>
                <w:szCs w:val="20"/>
                <w:lang w:eastAsia="zh-CN"/>
              </w:rPr>
            </w:pPr>
            <w:r w:rsidRPr="000A19A9">
              <w:rPr>
                <w:lang w:eastAsia="zh-CN"/>
              </w:rPr>
              <w:t>1. Thuế GTGT:</w:t>
            </w:r>
          </w:p>
        </w:tc>
        <w:tc>
          <w:tcPr>
            <w:tcW w:w="1000" w:type="dxa"/>
            <w:tcBorders>
              <w:top w:val="nil"/>
              <w:left w:val="single" w:sz="4" w:space="0" w:color="auto"/>
              <w:bottom w:val="single" w:sz="4" w:space="0" w:color="auto"/>
              <w:right w:val="single" w:sz="4" w:space="0" w:color="auto"/>
            </w:tcBorders>
            <w:shd w:val="clear" w:color="000000" w:fill="FFFF99"/>
            <w:noWrap/>
            <w:vAlign w:val="bottom"/>
            <w:hideMark/>
          </w:tcPr>
          <w:p w14:paraId="72E0A059" w14:textId="77777777" w:rsidR="009834B8" w:rsidRPr="000A19A9" w:rsidRDefault="009834B8" w:rsidP="00EC5F71">
            <w:pPr>
              <w:ind w:left="-72" w:right="-72"/>
              <w:jc w:val="center"/>
              <w:rPr>
                <w:sz w:val="22"/>
                <w:szCs w:val="22"/>
                <w:lang w:eastAsia="zh-CN"/>
              </w:rPr>
            </w:pPr>
            <w:r w:rsidRPr="000A19A9">
              <w:rPr>
                <w:sz w:val="22"/>
                <w:szCs w:val="22"/>
                <w:lang w:eastAsia="zh-CN"/>
              </w:rPr>
              <w:t> </w:t>
            </w:r>
          </w:p>
        </w:tc>
        <w:tc>
          <w:tcPr>
            <w:tcW w:w="1200" w:type="dxa"/>
            <w:gridSpan w:val="3"/>
            <w:tcBorders>
              <w:top w:val="nil"/>
              <w:left w:val="nil"/>
              <w:bottom w:val="nil"/>
              <w:right w:val="nil"/>
            </w:tcBorders>
            <w:shd w:val="clear" w:color="auto" w:fill="auto"/>
            <w:noWrap/>
            <w:vAlign w:val="center"/>
            <w:hideMark/>
          </w:tcPr>
          <w:p w14:paraId="2E74732A" w14:textId="77777777" w:rsidR="009834B8" w:rsidRPr="000A19A9" w:rsidRDefault="009834B8" w:rsidP="00EC5F71">
            <w:pPr>
              <w:ind w:left="-72" w:right="-72"/>
              <w:jc w:val="center"/>
              <w:rPr>
                <w:sz w:val="22"/>
                <w:szCs w:val="22"/>
                <w:lang w:eastAsia="zh-CN"/>
              </w:rPr>
            </w:pPr>
          </w:p>
        </w:tc>
      </w:tr>
      <w:tr w:rsidR="009834B8" w:rsidRPr="000A19A9" w14:paraId="13A039CA" w14:textId="77777777" w:rsidTr="00AC3992">
        <w:trPr>
          <w:trHeight w:val="350"/>
        </w:trPr>
        <w:tc>
          <w:tcPr>
            <w:tcW w:w="7367" w:type="dxa"/>
            <w:gridSpan w:val="14"/>
            <w:tcBorders>
              <w:top w:val="nil"/>
              <w:left w:val="nil"/>
              <w:bottom w:val="nil"/>
              <w:right w:val="nil"/>
            </w:tcBorders>
            <w:shd w:val="clear" w:color="auto" w:fill="auto"/>
            <w:noWrap/>
            <w:vAlign w:val="center"/>
            <w:hideMark/>
          </w:tcPr>
          <w:p w14:paraId="05A4E61B" w14:textId="77777777" w:rsidR="009834B8" w:rsidRPr="000A19A9" w:rsidRDefault="009834B8" w:rsidP="00EC5F71">
            <w:pPr>
              <w:ind w:left="-72" w:right="-72"/>
              <w:rPr>
                <w:sz w:val="20"/>
                <w:szCs w:val="20"/>
                <w:lang w:eastAsia="zh-CN"/>
              </w:rPr>
            </w:pPr>
            <w:r w:rsidRPr="000A19A9">
              <w:rPr>
                <w:lang w:eastAsia="zh-CN"/>
              </w:rPr>
              <w:t>2. Thuế TNDN:</w:t>
            </w:r>
          </w:p>
        </w:tc>
        <w:tc>
          <w:tcPr>
            <w:tcW w:w="1000" w:type="dxa"/>
            <w:tcBorders>
              <w:top w:val="nil"/>
              <w:left w:val="single" w:sz="4" w:space="0" w:color="auto"/>
              <w:bottom w:val="single" w:sz="4" w:space="0" w:color="auto"/>
              <w:right w:val="single" w:sz="4" w:space="0" w:color="auto"/>
            </w:tcBorders>
            <w:shd w:val="clear" w:color="000000" w:fill="FFFF99"/>
            <w:noWrap/>
            <w:vAlign w:val="bottom"/>
            <w:hideMark/>
          </w:tcPr>
          <w:p w14:paraId="221C4EEF" w14:textId="77777777" w:rsidR="009834B8" w:rsidRPr="000A19A9" w:rsidRDefault="009834B8" w:rsidP="00EC5F71">
            <w:pPr>
              <w:ind w:left="-72" w:right="-72"/>
              <w:jc w:val="center"/>
              <w:rPr>
                <w:sz w:val="22"/>
                <w:szCs w:val="22"/>
                <w:lang w:eastAsia="zh-CN"/>
              </w:rPr>
            </w:pPr>
            <w:r w:rsidRPr="000A19A9">
              <w:rPr>
                <w:sz w:val="22"/>
                <w:szCs w:val="22"/>
                <w:lang w:eastAsia="zh-CN"/>
              </w:rPr>
              <w:t> </w:t>
            </w:r>
          </w:p>
        </w:tc>
        <w:tc>
          <w:tcPr>
            <w:tcW w:w="1200" w:type="dxa"/>
            <w:gridSpan w:val="3"/>
            <w:tcBorders>
              <w:top w:val="nil"/>
              <w:left w:val="nil"/>
              <w:bottom w:val="nil"/>
              <w:right w:val="nil"/>
            </w:tcBorders>
            <w:shd w:val="clear" w:color="auto" w:fill="auto"/>
            <w:noWrap/>
            <w:vAlign w:val="center"/>
            <w:hideMark/>
          </w:tcPr>
          <w:p w14:paraId="330CF859" w14:textId="77777777" w:rsidR="009834B8" w:rsidRPr="000A19A9" w:rsidRDefault="009834B8" w:rsidP="00EC5F71">
            <w:pPr>
              <w:ind w:left="-72" w:right="-72"/>
              <w:jc w:val="center"/>
              <w:rPr>
                <w:sz w:val="22"/>
                <w:szCs w:val="22"/>
                <w:lang w:eastAsia="zh-CN"/>
              </w:rPr>
            </w:pPr>
          </w:p>
        </w:tc>
      </w:tr>
      <w:tr w:rsidR="009834B8" w:rsidRPr="000A19A9" w14:paraId="661767C5" w14:textId="77777777" w:rsidTr="00AC3992">
        <w:trPr>
          <w:trHeight w:val="377"/>
        </w:trPr>
        <w:tc>
          <w:tcPr>
            <w:tcW w:w="7367" w:type="dxa"/>
            <w:gridSpan w:val="14"/>
            <w:tcBorders>
              <w:top w:val="nil"/>
              <w:left w:val="nil"/>
              <w:bottom w:val="nil"/>
              <w:right w:val="nil"/>
            </w:tcBorders>
            <w:shd w:val="clear" w:color="auto" w:fill="auto"/>
            <w:noWrap/>
            <w:vAlign w:val="center"/>
            <w:hideMark/>
          </w:tcPr>
          <w:p w14:paraId="04D5AA7E" w14:textId="77777777" w:rsidR="009834B8" w:rsidRPr="000A19A9" w:rsidRDefault="009834B8" w:rsidP="00EC5F71">
            <w:pPr>
              <w:ind w:left="-72" w:right="-72"/>
              <w:rPr>
                <w:sz w:val="20"/>
                <w:szCs w:val="20"/>
                <w:lang w:eastAsia="zh-CN"/>
              </w:rPr>
            </w:pPr>
            <w:r w:rsidRPr="000A19A9">
              <w:rPr>
                <w:lang w:eastAsia="zh-CN"/>
              </w:rPr>
              <w:t>3. Thuế XNK:</w:t>
            </w:r>
          </w:p>
        </w:tc>
        <w:tc>
          <w:tcPr>
            <w:tcW w:w="1000" w:type="dxa"/>
            <w:tcBorders>
              <w:top w:val="nil"/>
              <w:left w:val="single" w:sz="4" w:space="0" w:color="auto"/>
              <w:bottom w:val="single" w:sz="4" w:space="0" w:color="auto"/>
              <w:right w:val="single" w:sz="4" w:space="0" w:color="auto"/>
            </w:tcBorders>
            <w:shd w:val="clear" w:color="000000" w:fill="FFFF99"/>
            <w:noWrap/>
            <w:vAlign w:val="bottom"/>
            <w:hideMark/>
          </w:tcPr>
          <w:p w14:paraId="13FA486B" w14:textId="77777777" w:rsidR="009834B8" w:rsidRPr="000A19A9" w:rsidRDefault="009834B8" w:rsidP="00EC5F71">
            <w:pPr>
              <w:ind w:left="-72" w:right="-72"/>
              <w:jc w:val="center"/>
              <w:rPr>
                <w:sz w:val="22"/>
                <w:szCs w:val="22"/>
                <w:lang w:eastAsia="zh-CN"/>
              </w:rPr>
            </w:pPr>
            <w:r w:rsidRPr="000A19A9">
              <w:rPr>
                <w:sz w:val="22"/>
                <w:szCs w:val="22"/>
                <w:lang w:eastAsia="zh-CN"/>
              </w:rPr>
              <w:t> </w:t>
            </w:r>
          </w:p>
        </w:tc>
        <w:tc>
          <w:tcPr>
            <w:tcW w:w="1200" w:type="dxa"/>
            <w:gridSpan w:val="3"/>
            <w:tcBorders>
              <w:top w:val="nil"/>
              <w:left w:val="nil"/>
              <w:bottom w:val="nil"/>
              <w:right w:val="nil"/>
            </w:tcBorders>
            <w:shd w:val="clear" w:color="auto" w:fill="auto"/>
            <w:noWrap/>
            <w:vAlign w:val="center"/>
            <w:hideMark/>
          </w:tcPr>
          <w:p w14:paraId="03B8DD88" w14:textId="77777777" w:rsidR="009834B8" w:rsidRPr="000A19A9" w:rsidRDefault="009834B8" w:rsidP="00EC5F71">
            <w:pPr>
              <w:ind w:left="-72" w:right="-72"/>
              <w:jc w:val="center"/>
              <w:rPr>
                <w:sz w:val="22"/>
                <w:szCs w:val="22"/>
                <w:lang w:eastAsia="zh-CN"/>
              </w:rPr>
            </w:pPr>
          </w:p>
        </w:tc>
      </w:tr>
      <w:tr w:rsidR="009834B8" w:rsidRPr="000A19A9" w14:paraId="285CEEEA" w14:textId="77777777" w:rsidTr="00AC3992">
        <w:trPr>
          <w:trHeight w:val="404"/>
        </w:trPr>
        <w:tc>
          <w:tcPr>
            <w:tcW w:w="7367" w:type="dxa"/>
            <w:gridSpan w:val="14"/>
            <w:tcBorders>
              <w:top w:val="nil"/>
              <w:left w:val="nil"/>
              <w:bottom w:val="nil"/>
              <w:right w:val="nil"/>
            </w:tcBorders>
            <w:shd w:val="clear" w:color="auto" w:fill="auto"/>
            <w:noWrap/>
            <w:vAlign w:val="center"/>
            <w:hideMark/>
          </w:tcPr>
          <w:p w14:paraId="2AF4E7B4" w14:textId="77777777" w:rsidR="009834B8" w:rsidRPr="000A19A9" w:rsidRDefault="009834B8" w:rsidP="00EC5F71">
            <w:pPr>
              <w:ind w:left="-72" w:right="-72"/>
              <w:rPr>
                <w:sz w:val="20"/>
                <w:szCs w:val="20"/>
                <w:lang w:eastAsia="zh-CN"/>
              </w:rPr>
            </w:pPr>
            <w:r w:rsidRPr="000A19A9">
              <w:rPr>
                <w:lang w:eastAsia="zh-CN"/>
              </w:rPr>
              <w:t>4. Phí, lệ phí và các khoản nộp khác:</w:t>
            </w:r>
          </w:p>
        </w:tc>
        <w:tc>
          <w:tcPr>
            <w:tcW w:w="1000" w:type="dxa"/>
            <w:tcBorders>
              <w:top w:val="nil"/>
              <w:left w:val="single" w:sz="4" w:space="0" w:color="auto"/>
              <w:bottom w:val="single" w:sz="4" w:space="0" w:color="auto"/>
              <w:right w:val="single" w:sz="4" w:space="0" w:color="auto"/>
            </w:tcBorders>
            <w:shd w:val="clear" w:color="000000" w:fill="FFFF99"/>
            <w:noWrap/>
            <w:vAlign w:val="bottom"/>
            <w:hideMark/>
          </w:tcPr>
          <w:p w14:paraId="1069B6E4" w14:textId="77777777" w:rsidR="009834B8" w:rsidRPr="000A19A9" w:rsidRDefault="009834B8" w:rsidP="00EC5F71">
            <w:pPr>
              <w:ind w:left="-72" w:right="-72"/>
              <w:jc w:val="center"/>
              <w:rPr>
                <w:sz w:val="22"/>
                <w:szCs w:val="22"/>
                <w:lang w:eastAsia="zh-CN"/>
              </w:rPr>
            </w:pPr>
            <w:r w:rsidRPr="000A19A9">
              <w:rPr>
                <w:sz w:val="22"/>
                <w:szCs w:val="22"/>
                <w:lang w:eastAsia="zh-CN"/>
              </w:rPr>
              <w:t> </w:t>
            </w:r>
          </w:p>
        </w:tc>
        <w:tc>
          <w:tcPr>
            <w:tcW w:w="1200" w:type="dxa"/>
            <w:gridSpan w:val="3"/>
            <w:tcBorders>
              <w:top w:val="nil"/>
              <w:left w:val="nil"/>
              <w:bottom w:val="nil"/>
              <w:right w:val="nil"/>
            </w:tcBorders>
            <w:shd w:val="clear" w:color="auto" w:fill="auto"/>
            <w:noWrap/>
            <w:vAlign w:val="center"/>
            <w:hideMark/>
          </w:tcPr>
          <w:p w14:paraId="4299FBC8" w14:textId="77777777" w:rsidR="009834B8" w:rsidRPr="000A19A9" w:rsidRDefault="009834B8" w:rsidP="00EC5F71">
            <w:pPr>
              <w:ind w:left="-72" w:right="-72"/>
              <w:jc w:val="center"/>
              <w:rPr>
                <w:sz w:val="22"/>
                <w:szCs w:val="22"/>
                <w:lang w:eastAsia="zh-CN"/>
              </w:rPr>
            </w:pPr>
          </w:p>
        </w:tc>
      </w:tr>
      <w:tr w:rsidR="009834B8" w:rsidRPr="000A19A9" w14:paraId="4FACBE12" w14:textId="77777777" w:rsidTr="00EC5F71">
        <w:trPr>
          <w:trHeight w:val="92"/>
        </w:trPr>
        <w:tc>
          <w:tcPr>
            <w:tcW w:w="222" w:type="dxa"/>
            <w:tcBorders>
              <w:top w:val="nil"/>
              <w:left w:val="nil"/>
              <w:bottom w:val="nil"/>
              <w:right w:val="nil"/>
            </w:tcBorders>
            <w:shd w:val="clear" w:color="auto" w:fill="auto"/>
            <w:noWrap/>
            <w:vAlign w:val="center"/>
            <w:hideMark/>
          </w:tcPr>
          <w:p w14:paraId="104656E2" w14:textId="77777777" w:rsidR="009834B8" w:rsidRPr="000A19A9" w:rsidRDefault="009834B8" w:rsidP="00EC5F71">
            <w:pPr>
              <w:rPr>
                <w:sz w:val="20"/>
                <w:szCs w:val="20"/>
                <w:lang w:eastAsia="zh-CN"/>
              </w:rPr>
            </w:pPr>
          </w:p>
        </w:tc>
        <w:tc>
          <w:tcPr>
            <w:tcW w:w="2581" w:type="dxa"/>
            <w:gridSpan w:val="4"/>
            <w:tcBorders>
              <w:top w:val="nil"/>
              <w:left w:val="nil"/>
              <w:bottom w:val="nil"/>
              <w:right w:val="nil"/>
            </w:tcBorders>
            <w:shd w:val="clear" w:color="auto" w:fill="auto"/>
            <w:noWrap/>
            <w:vAlign w:val="center"/>
            <w:hideMark/>
          </w:tcPr>
          <w:p w14:paraId="757FE7B4" w14:textId="77777777" w:rsidR="009834B8" w:rsidRPr="000A19A9" w:rsidRDefault="009834B8" w:rsidP="00EC5F71">
            <w:pPr>
              <w:ind w:left="-72" w:right="-72"/>
              <w:jc w:val="center"/>
              <w:rPr>
                <w:sz w:val="20"/>
                <w:szCs w:val="20"/>
                <w:lang w:eastAsia="zh-CN"/>
              </w:rPr>
            </w:pPr>
          </w:p>
        </w:tc>
        <w:tc>
          <w:tcPr>
            <w:tcW w:w="344" w:type="dxa"/>
            <w:tcBorders>
              <w:top w:val="nil"/>
              <w:left w:val="nil"/>
              <w:bottom w:val="nil"/>
              <w:right w:val="nil"/>
            </w:tcBorders>
            <w:shd w:val="clear" w:color="auto" w:fill="auto"/>
            <w:vAlign w:val="center"/>
            <w:hideMark/>
          </w:tcPr>
          <w:p w14:paraId="46E8C8CB" w14:textId="77777777" w:rsidR="009834B8" w:rsidRPr="000A19A9" w:rsidRDefault="009834B8" w:rsidP="00EC5F71">
            <w:pPr>
              <w:ind w:left="-72" w:right="-72"/>
              <w:rPr>
                <w:sz w:val="20"/>
                <w:szCs w:val="20"/>
                <w:lang w:eastAsia="zh-CN"/>
              </w:rPr>
            </w:pPr>
          </w:p>
        </w:tc>
        <w:tc>
          <w:tcPr>
            <w:tcW w:w="1220" w:type="dxa"/>
            <w:tcBorders>
              <w:top w:val="nil"/>
              <w:left w:val="nil"/>
              <w:bottom w:val="nil"/>
              <w:right w:val="nil"/>
            </w:tcBorders>
            <w:shd w:val="clear" w:color="auto" w:fill="auto"/>
            <w:noWrap/>
            <w:vAlign w:val="bottom"/>
            <w:hideMark/>
          </w:tcPr>
          <w:p w14:paraId="6B6BFCDE" w14:textId="77777777" w:rsidR="009834B8" w:rsidRPr="000A19A9" w:rsidRDefault="009834B8" w:rsidP="00EC5F71">
            <w:pPr>
              <w:ind w:left="-72" w:right="-72"/>
              <w:rPr>
                <w:sz w:val="20"/>
                <w:szCs w:val="20"/>
                <w:lang w:eastAsia="zh-CN"/>
              </w:rPr>
            </w:pPr>
          </w:p>
        </w:tc>
        <w:tc>
          <w:tcPr>
            <w:tcW w:w="1000" w:type="dxa"/>
            <w:gridSpan w:val="3"/>
            <w:tcBorders>
              <w:top w:val="nil"/>
              <w:left w:val="nil"/>
              <w:bottom w:val="nil"/>
              <w:right w:val="nil"/>
            </w:tcBorders>
            <w:shd w:val="clear" w:color="auto" w:fill="auto"/>
            <w:noWrap/>
            <w:vAlign w:val="bottom"/>
            <w:hideMark/>
          </w:tcPr>
          <w:p w14:paraId="28D0CAC9" w14:textId="77777777" w:rsidR="009834B8" w:rsidRPr="000A19A9" w:rsidRDefault="009834B8" w:rsidP="00EC5F71">
            <w:pPr>
              <w:ind w:left="-72" w:right="-72"/>
              <w:rPr>
                <w:sz w:val="20"/>
                <w:szCs w:val="20"/>
                <w:lang w:eastAsia="zh-CN"/>
              </w:rPr>
            </w:pPr>
          </w:p>
        </w:tc>
        <w:tc>
          <w:tcPr>
            <w:tcW w:w="1000" w:type="dxa"/>
            <w:gridSpan w:val="2"/>
            <w:tcBorders>
              <w:top w:val="nil"/>
              <w:left w:val="nil"/>
              <w:bottom w:val="nil"/>
              <w:right w:val="nil"/>
            </w:tcBorders>
            <w:shd w:val="clear" w:color="auto" w:fill="auto"/>
            <w:noWrap/>
            <w:vAlign w:val="bottom"/>
            <w:hideMark/>
          </w:tcPr>
          <w:p w14:paraId="6D00377D" w14:textId="77777777" w:rsidR="009834B8" w:rsidRPr="000A19A9" w:rsidRDefault="009834B8" w:rsidP="00EC5F71">
            <w:pPr>
              <w:ind w:left="-72" w:right="-72"/>
              <w:rPr>
                <w:sz w:val="20"/>
                <w:szCs w:val="20"/>
                <w:lang w:eastAsia="zh-CN"/>
              </w:rPr>
            </w:pPr>
          </w:p>
        </w:tc>
        <w:tc>
          <w:tcPr>
            <w:tcW w:w="1000" w:type="dxa"/>
            <w:gridSpan w:val="2"/>
            <w:tcBorders>
              <w:top w:val="nil"/>
              <w:left w:val="nil"/>
              <w:bottom w:val="nil"/>
              <w:right w:val="nil"/>
            </w:tcBorders>
            <w:shd w:val="clear" w:color="auto" w:fill="auto"/>
            <w:noWrap/>
            <w:vAlign w:val="bottom"/>
            <w:hideMark/>
          </w:tcPr>
          <w:p w14:paraId="3C5DB8A3" w14:textId="77777777" w:rsidR="009834B8" w:rsidRPr="000A19A9" w:rsidRDefault="009834B8" w:rsidP="00EC5F71">
            <w:pPr>
              <w:ind w:left="-72" w:right="-72"/>
              <w:rPr>
                <w:sz w:val="20"/>
                <w:szCs w:val="20"/>
                <w:lang w:eastAsia="zh-CN"/>
              </w:rPr>
            </w:pPr>
          </w:p>
        </w:tc>
        <w:tc>
          <w:tcPr>
            <w:tcW w:w="1000" w:type="dxa"/>
            <w:tcBorders>
              <w:top w:val="nil"/>
              <w:left w:val="nil"/>
              <w:bottom w:val="nil"/>
              <w:right w:val="nil"/>
            </w:tcBorders>
            <w:shd w:val="clear" w:color="auto" w:fill="auto"/>
            <w:noWrap/>
            <w:vAlign w:val="bottom"/>
            <w:hideMark/>
          </w:tcPr>
          <w:p w14:paraId="7281135D" w14:textId="77777777" w:rsidR="009834B8" w:rsidRPr="000A19A9" w:rsidRDefault="009834B8" w:rsidP="00EC5F71">
            <w:pPr>
              <w:ind w:left="-72" w:right="-72"/>
              <w:rPr>
                <w:sz w:val="20"/>
                <w:szCs w:val="20"/>
                <w:lang w:eastAsia="zh-CN"/>
              </w:rPr>
            </w:pPr>
          </w:p>
        </w:tc>
        <w:tc>
          <w:tcPr>
            <w:tcW w:w="1200" w:type="dxa"/>
            <w:gridSpan w:val="3"/>
            <w:tcBorders>
              <w:top w:val="nil"/>
              <w:left w:val="nil"/>
              <w:bottom w:val="nil"/>
              <w:right w:val="nil"/>
            </w:tcBorders>
            <w:shd w:val="clear" w:color="auto" w:fill="auto"/>
            <w:noWrap/>
            <w:vAlign w:val="bottom"/>
            <w:hideMark/>
          </w:tcPr>
          <w:p w14:paraId="5CD0C1EE" w14:textId="77777777" w:rsidR="009834B8" w:rsidRPr="000A19A9" w:rsidRDefault="009834B8" w:rsidP="00EC5F71">
            <w:pPr>
              <w:ind w:left="-72" w:right="-72"/>
              <w:rPr>
                <w:sz w:val="20"/>
                <w:szCs w:val="20"/>
                <w:lang w:eastAsia="zh-CN"/>
              </w:rPr>
            </w:pPr>
          </w:p>
        </w:tc>
      </w:tr>
      <w:tr w:rsidR="009834B8" w:rsidRPr="000A19A9" w14:paraId="1A8D0742" w14:textId="77777777" w:rsidTr="00EC5F71">
        <w:trPr>
          <w:trHeight w:val="315"/>
        </w:trPr>
        <w:tc>
          <w:tcPr>
            <w:tcW w:w="7367" w:type="dxa"/>
            <w:gridSpan w:val="14"/>
            <w:tcBorders>
              <w:top w:val="nil"/>
              <w:left w:val="nil"/>
              <w:bottom w:val="nil"/>
              <w:right w:val="nil"/>
            </w:tcBorders>
            <w:shd w:val="clear" w:color="auto" w:fill="auto"/>
            <w:noWrap/>
            <w:vAlign w:val="center"/>
            <w:hideMark/>
          </w:tcPr>
          <w:p w14:paraId="3104A6FC" w14:textId="77777777" w:rsidR="009834B8" w:rsidRPr="000A19A9" w:rsidRDefault="009834B8" w:rsidP="00EC5F71">
            <w:pPr>
              <w:ind w:left="-72" w:right="-72"/>
              <w:rPr>
                <w:sz w:val="20"/>
                <w:szCs w:val="20"/>
                <w:lang w:eastAsia="zh-CN"/>
              </w:rPr>
            </w:pPr>
            <w:r w:rsidRPr="000A19A9">
              <w:rPr>
                <w:b/>
                <w:bCs/>
                <w:lang w:eastAsia="zh-CN"/>
              </w:rPr>
              <w:t>V. TỔNG SỐ LAO ĐỘNG CỦA DNBC:</w:t>
            </w:r>
          </w:p>
        </w:tc>
        <w:tc>
          <w:tcPr>
            <w:tcW w:w="100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A86E159" w14:textId="77777777" w:rsidR="009834B8" w:rsidRPr="000A19A9" w:rsidRDefault="009834B8" w:rsidP="00EC5F71">
            <w:pPr>
              <w:ind w:left="-72" w:right="-72"/>
              <w:jc w:val="center"/>
              <w:rPr>
                <w:sz w:val="22"/>
                <w:szCs w:val="22"/>
                <w:lang w:eastAsia="zh-CN"/>
              </w:rPr>
            </w:pPr>
            <w:r w:rsidRPr="000A19A9">
              <w:rPr>
                <w:sz w:val="22"/>
                <w:szCs w:val="22"/>
                <w:lang w:eastAsia="zh-CN"/>
              </w:rPr>
              <w:t> </w:t>
            </w:r>
          </w:p>
        </w:tc>
        <w:tc>
          <w:tcPr>
            <w:tcW w:w="1200" w:type="dxa"/>
            <w:gridSpan w:val="3"/>
            <w:tcBorders>
              <w:top w:val="nil"/>
              <w:left w:val="nil"/>
              <w:bottom w:val="nil"/>
              <w:right w:val="nil"/>
            </w:tcBorders>
            <w:shd w:val="clear" w:color="auto" w:fill="auto"/>
            <w:noWrap/>
            <w:vAlign w:val="center"/>
            <w:hideMark/>
          </w:tcPr>
          <w:p w14:paraId="437FD7F7" w14:textId="4A6B43B5" w:rsidR="009834B8" w:rsidRPr="000A19A9" w:rsidRDefault="009834B8" w:rsidP="004F2F44">
            <w:pPr>
              <w:ind w:left="-72" w:right="-72"/>
              <w:rPr>
                <w:sz w:val="22"/>
                <w:szCs w:val="22"/>
                <w:lang w:eastAsia="zh-CN"/>
              </w:rPr>
            </w:pPr>
            <w:r w:rsidRPr="000A19A9">
              <w:rPr>
                <w:sz w:val="22"/>
                <w:szCs w:val="22"/>
                <w:lang w:eastAsia="zh-CN"/>
              </w:rPr>
              <w:t>(</w:t>
            </w:r>
            <w:r w:rsidR="004F2F44">
              <w:rPr>
                <w:sz w:val="22"/>
                <w:szCs w:val="22"/>
                <w:lang w:val="vi-VN" w:eastAsia="zh-CN"/>
              </w:rPr>
              <w:t>N</w:t>
            </w:r>
            <w:r w:rsidRPr="000A19A9">
              <w:rPr>
                <w:sz w:val="22"/>
                <w:szCs w:val="22"/>
                <w:lang w:eastAsia="zh-CN"/>
              </w:rPr>
              <w:t>gười)</w:t>
            </w:r>
          </w:p>
        </w:tc>
      </w:tr>
      <w:tr w:rsidR="009834B8" w:rsidRPr="000A19A9" w14:paraId="0BB44A21" w14:textId="77777777" w:rsidTr="00EC5F71">
        <w:trPr>
          <w:trHeight w:val="92"/>
        </w:trPr>
        <w:tc>
          <w:tcPr>
            <w:tcW w:w="222" w:type="dxa"/>
            <w:tcBorders>
              <w:top w:val="nil"/>
              <w:left w:val="nil"/>
              <w:bottom w:val="nil"/>
              <w:right w:val="nil"/>
            </w:tcBorders>
            <w:shd w:val="clear" w:color="auto" w:fill="auto"/>
            <w:noWrap/>
            <w:vAlign w:val="center"/>
            <w:hideMark/>
          </w:tcPr>
          <w:p w14:paraId="2F5C315D" w14:textId="77777777" w:rsidR="009834B8" w:rsidRPr="000A19A9" w:rsidRDefault="009834B8" w:rsidP="00EC5F71">
            <w:pPr>
              <w:rPr>
                <w:sz w:val="22"/>
                <w:szCs w:val="22"/>
                <w:lang w:eastAsia="zh-CN"/>
              </w:rPr>
            </w:pPr>
          </w:p>
        </w:tc>
        <w:tc>
          <w:tcPr>
            <w:tcW w:w="2581" w:type="dxa"/>
            <w:gridSpan w:val="4"/>
            <w:tcBorders>
              <w:top w:val="nil"/>
              <w:left w:val="nil"/>
              <w:bottom w:val="nil"/>
              <w:right w:val="nil"/>
            </w:tcBorders>
            <w:shd w:val="clear" w:color="auto" w:fill="auto"/>
            <w:vAlign w:val="center"/>
            <w:hideMark/>
          </w:tcPr>
          <w:p w14:paraId="7EDE9413" w14:textId="77777777" w:rsidR="009834B8" w:rsidRPr="000A19A9" w:rsidRDefault="009834B8" w:rsidP="00EC5F71">
            <w:pPr>
              <w:ind w:left="-72" w:right="-72"/>
              <w:rPr>
                <w:i/>
                <w:iCs/>
                <w:lang w:eastAsia="zh-CN"/>
              </w:rPr>
            </w:pPr>
            <w:r w:rsidRPr="000A19A9">
              <w:rPr>
                <w:i/>
                <w:iCs/>
                <w:lang w:eastAsia="zh-CN"/>
              </w:rPr>
              <w:t>Trong đó</w:t>
            </w:r>
          </w:p>
        </w:tc>
        <w:tc>
          <w:tcPr>
            <w:tcW w:w="344" w:type="dxa"/>
            <w:tcBorders>
              <w:top w:val="nil"/>
              <w:left w:val="nil"/>
              <w:bottom w:val="nil"/>
              <w:right w:val="nil"/>
            </w:tcBorders>
            <w:shd w:val="clear" w:color="auto" w:fill="auto"/>
            <w:vAlign w:val="center"/>
            <w:hideMark/>
          </w:tcPr>
          <w:p w14:paraId="3BE38E32" w14:textId="77777777" w:rsidR="009834B8" w:rsidRPr="000A19A9" w:rsidRDefault="009834B8" w:rsidP="00EC5F71">
            <w:pPr>
              <w:ind w:left="-72" w:right="-72"/>
              <w:rPr>
                <w:i/>
                <w:iCs/>
                <w:lang w:eastAsia="zh-CN"/>
              </w:rPr>
            </w:pPr>
          </w:p>
        </w:tc>
        <w:tc>
          <w:tcPr>
            <w:tcW w:w="1220" w:type="dxa"/>
            <w:tcBorders>
              <w:top w:val="nil"/>
              <w:left w:val="nil"/>
              <w:bottom w:val="nil"/>
              <w:right w:val="nil"/>
            </w:tcBorders>
            <w:shd w:val="clear" w:color="auto" w:fill="auto"/>
            <w:noWrap/>
            <w:vAlign w:val="bottom"/>
            <w:hideMark/>
          </w:tcPr>
          <w:p w14:paraId="23D2E038" w14:textId="77777777" w:rsidR="009834B8" w:rsidRPr="000A19A9" w:rsidRDefault="009834B8" w:rsidP="00EC5F71">
            <w:pPr>
              <w:ind w:left="-72" w:right="-72"/>
              <w:rPr>
                <w:sz w:val="20"/>
                <w:szCs w:val="20"/>
                <w:lang w:eastAsia="zh-CN"/>
              </w:rPr>
            </w:pPr>
          </w:p>
        </w:tc>
        <w:tc>
          <w:tcPr>
            <w:tcW w:w="1000" w:type="dxa"/>
            <w:gridSpan w:val="3"/>
            <w:tcBorders>
              <w:top w:val="nil"/>
              <w:left w:val="nil"/>
              <w:bottom w:val="nil"/>
              <w:right w:val="nil"/>
            </w:tcBorders>
            <w:shd w:val="clear" w:color="auto" w:fill="auto"/>
            <w:noWrap/>
            <w:vAlign w:val="bottom"/>
            <w:hideMark/>
          </w:tcPr>
          <w:p w14:paraId="6BF085D4" w14:textId="77777777" w:rsidR="009834B8" w:rsidRPr="000A19A9" w:rsidRDefault="009834B8" w:rsidP="00EC5F71">
            <w:pPr>
              <w:ind w:left="-72" w:right="-72"/>
              <w:rPr>
                <w:sz w:val="20"/>
                <w:szCs w:val="20"/>
                <w:lang w:eastAsia="zh-CN"/>
              </w:rPr>
            </w:pPr>
          </w:p>
        </w:tc>
        <w:tc>
          <w:tcPr>
            <w:tcW w:w="1000" w:type="dxa"/>
            <w:gridSpan w:val="2"/>
            <w:tcBorders>
              <w:top w:val="nil"/>
              <w:left w:val="nil"/>
              <w:bottom w:val="nil"/>
              <w:right w:val="nil"/>
            </w:tcBorders>
            <w:shd w:val="clear" w:color="auto" w:fill="auto"/>
            <w:noWrap/>
            <w:vAlign w:val="bottom"/>
            <w:hideMark/>
          </w:tcPr>
          <w:p w14:paraId="054B0CC8" w14:textId="77777777" w:rsidR="009834B8" w:rsidRPr="000A19A9" w:rsidRDefault="009834B8" w:rsidP="00EC5F71">
            <w:pPr>
              <w:ind w:left="-72" w:right="-72"/>
              <w:rPr>
                <w:sz w:val="20"/>
                <w:szCs w:val="20"/>
                <w:lang w:eastAsia="zh-CN"/>
              </w:rPr>
            </w:pPr>
          </w:p>
        </w:tc>
        <w:tc>
          <w:tcPr>
            <w:tcW w:w="1000" w:type="dxa"/>
            <w:gridSpan w:val="2"/>
            <w:tcBorders>
              <w:top w:val="nil"/>
              <w:left w:val="nil"/>
              <w:bottom w:val="nil"/>
              <w:right w:val="nil"/>
            </w:tcBorders>
            <w:shd w:val="clear" w:color="auto" w:fill="auto"/>
            <w:noWrap/>
            <w:vAlign w:val="bottom"/>
            <w:hideMark/>
          </w:tcPr>
          <w:p w14:paraId="2B360463" w14:textId="77777777" w:rsidR="009834B8" w:rsidRPr="000A19A9" w:rsidRDefault="009834B8" w:rsidP="00EC5F71">
            <w:pPr>
              <w:ind w:left="-72" w:right="-72"/>
              <w:rPr>
                <w:sz w:val="20"/>
                <w:szCs w:val="20"/>
                <w:lang w:eastAsia="zh-CN"/>
              </w:rPr>
            </w:pPr>
          </w:p>
        </w:tc>
        <w:tc>
          <w:tcPr>
            <w:tcW w:w="1000" w:type="dxa"/>
            <w:tcBorders>
              <w:top w:val="nil"/>
              <w:left w:val="nil"/>
              <w:bottom w:val="nil"/>
              <w:right w:val="nil"/>
            </w:tcBorders>
            <w:shd w:val="clear" w:color="auto" w:fill="auto"/>
            <w:noWrap/>
            <w:vAlign w:val="bottom"/>
            <w:hideMark/>
          </w:tcPr>
          <w:p w14:paraId="5253187D" w14:textId="77777777" w:rsidR="009834B8" w:rsidRPr="000A19A9" w:rsidRDefault="009834B8" w:rsidP="00EC5F71">
            <w:pPr>
              <w:ind w:left="-72" w:right="-72"/>
              <w:rPr>
                <w:sz w:val="20"/>
                <w:szCs w:val="20"/>
                <w:lang w:eastAsia="zh-CN"/>
              </w:rPr>
            </w:pPr>
          </w:p>
        </w:tc>
        <w:tc>
          <w:tcPr>
            <w:tcW w:w="1200" w:type="dxa"/>
            <w:gridSpan w:val="3"/>
            <w:tcBorders>
              <w:top w:val="nil"/>
              <w:left w:val="nil"/>
              <w:bottom w:val="nil"/>
              <w:right w:val="nil"/>
            </w:tcBorders>
            <w:shd w:val="clear" w:color="auto" w:fill="auto"/>
            <w:noWrap/>
            <w:vAlign w:val="center"/>
            <w:hideMark/>
          </w:tcPr>
          <w:p w14:paraId="58DF5B09" w14:textId="77777777" w:rsidR="009834B8" w:rsidRPr="000A19A9" w:rsidRDefault="009834B8" w:rsidP="00EC5F71">
            <w:pPr>
              <w:ind w:left="-72" w:right="-72"/>
              <w:rPr>
                <w:sz w:val="20"/>
                <w:szCs w:val="20"/>
                <w:lang w:eastAsia="zh-CN"/>
              </w:rPr>
            </w:pPr>
          </w:p>
        </w:tc>
      </w:tr>
      <w:tr w:rsidR="009834B8" w:rsidRPr="000A19A9" w14:paraId="6BD1900A" w14:textId="77777777" w:rsidTr="00EC5F71">
        <w:trPr>
          <w:trHeight w:val="315"/>
        </w:trPr>
        <w:tc>
          <w:tcPr>
            <w:tcW w:w="7367" w:type="dxa"/>
            <w:gridSpan w:val="14"/>
            <w:tcBorders>
              <w:top w:val="nil"/>
              <w:left w:val="nil"/>
              <w:bottom w:val="nil"/>
              <w:right w:val="nil"/>
            </w:tcBorders>
            <w:shd w:val="clear" w:color="auto" w:fill="auto"/>
            <w:noWrap/>
            <w:vAlign w:val="center"/>
            <w:hideMark/>
          </w:tcPr>
          <w:p w14:paraId="1E8C9002" w14:textId="77777777" w:rsidR="009834B8" w:rsidRPr="000A19A9" w:rsidRDefault="009834B8" w:rsidP="00EC5F71">
            <w:pPr>
              <w:ind w:left="-72" w:right="-72"/>
              <w:rPr>
                <w:sz w:val="20"/>
                <w:szCs w:val="20"/>
                <w:lang w:eastAsia="zh-CN"/>
              </w:rPr>
            </w:pPr>
            <w:r w:rsidRPr="000A19A9">
              <w:rPr>
                <w:lang w:eastAsia="zh-CN"/>
              </w:rPr>
              <w:t>1. Số lao động có thời hạn từ 1 năm trở lên:</w:t>
            </w:r>
          </w:p>
        </w:tc>
        <w:tc>
          <w:tcPr>
            <w:tcW w:w="100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17D632A" w14:textId="77777777" w:rsidR="009834B8" w:rsidRPr="000A19A9" w:rsidRDefault="009834B8" w:rsidP="00EC5F71">
            <w:pPr>
              <w:ind w:left="-72" w:right="-72"/>
              <w:jc w:val="center"/>
              <w:rPr>
                <w:sz w:val="22"/>
                <w:szCs w:val="22"/>
                <w:lang w:eastAsia="zh-CN"/>
              </w:rPr>
            </w:pPr>
            <w:r w:rsidRPr="000A19A9">
              <w:rPr>
                <w:sz w:val="22"/>
                <w:szCs w:val="22"/>
                <w:lang w:eastAsia="zh-CN"/>
              </w:rPr>
              <w:t> </w:t>
            </w:r>
          </w:p>
        </w:tc>
        <w:tc>
          <w:tcPr>
            <w:tcW w:w="1200" w:type="dxa"/>
            <w:gridSpan w:val="3"/>
            <w:tcBorders>
              <w:top w:val="nil"/>
              <w:left w:val="nil"/>
              <w:bottom w:val="nil"/>
              <w:right w:val="nil"/>
            </w:tcBorders>
            <w:shd w:val="clear" w:color="auto" w:fill="auto"/>
            <w:noWrap/>
            <w:vAlign w:val="center"/>
            <w:hideMark/>
          </w:tcPr>
          <w:p w14:paraId="1251EBD9" w14:textId="77777777" w:rsidR="009834B8" w:rsidRPr="000A19A9" w:rsidRDefault="009834B8" w:rsidP="00EC5F71">
            <w:pPr>
              <w:ind w:left="-72" w:right="-72"/>
              <w:jc w:val="center"/>
              <w:rPr>
                <w:sz w:val="22"/>
                <w:szCs w:val="22"/>
                <w:lang w:eastAsia="zh-CN"/>
              </w:rPr>
            </w:pPr>
          </w:p>
        </w:tc>
      </w:tr>
      <w:tr w:rsidR="009834B8" w:rsidRPr="000A19A9" w14:paraId="5F066E4A" w14:textId="77777777" w:rsidTr="00EC5F71">
        <w:trPr>
          <w:trHeight w:val="315"/>
        </w:trPr>
        <w:tc>
          <w:tcPr>
            <w:tcW w:w="7367" w:type="dxa"/>
            <w:gridSpan w:val="14"/>
            <w:tcBorders>
              <w:top w:val="nil"/>
              <w:left w:val="nil"/>
              <w:bottom w:val="nil"/>
              <w:right w:val="nil"/>
            </w:tcBorders>
            <w:shd w:val="clear" w:color="auto" w:fill="auto"/>
            <w:noWrap/>
            <w:vAlign w:val="center"/>
            <w:hideMark/>
          </w:tcPr>
          <w:p w14:paraId="618FAFEA" w14:textId="77777777" w:rsidR="009834B8" w:rsidRPr="000A19A9" w:rsidRDefault="009834B8" w:rsidP="00EC5F71">
            <w:pPr>
              <w:ind w:left="-72" w:right="-72"/>
              <w:rPr>
                <w:sz w:val="20"/>
                <w:szCs w:val="20"/>
                <w:lang w:eastAsia="zh-CN"/>
              </w:rPr>
            </w:pPr>
            <w:r w:rsidRPr="000A19A9">
              <w:rPr>
                <w:lang w:eastAsia="zh-CN"/>
              </w:rPr>
              <w:t>2. Số lao động là nữ giới:</w:t>
            </w:r>
          </w:p>
        </w:tc>
        <w:tc>
          <w:tcPr>
            <w:tcW w:w="1000" w:type="dxa"/>
            <w:tcBorders>
              <w:top w:val="nil"/>
              <w:left w:val="single" w:sz="4" w:space="0" w:color="auto"/>
              <w:bottom w:val="single" w:sz="4" w:space="0" w:color="auto"/>
              <w:right w:val="single" w:sz="4" w:space="0" w:color="auto"/>
            </w:tcBorders>
            <w:shd w:val="clear" w:color="000000" w:fill="FFFF99"/>
            <w:noWrap/>
            <w:vAlign w:val="bottom"/>
            <w:hideMark/>
          </w:tcPr>
          <w:p w14:paraId="605C8D95" w14:textId="77777777" w:rsidR="009834B8" w:rsidRPr="000A19A9" w:rsidRDefault="009834B8" w:rsidP="00EC5F71">
            <w:pPr>
              <w:ind w:left="-72" w:right="-72"/>
              <w:jc w:val="center"/>
              <w:rPr>
                <w:sz w:val="22"/>
                <w:szCs w:val="22"/>
                <w:lang w:eastAsia="zh-CN"/>
              </w:rPr>
            </w:pPr>
            <w:r w:rsidRPr="000A19A9">
              <w:rPr>
                <w:sz w:val="22"/>
                <w:szCs w:val="22"/>
                <w:lang w:eastAsia="zh-CN"/>
              </w:rPr>
              <w:t> </w:t>
            </w:r>
          </w:p>
        </w:tc>
        <w:tc>
          <w:tcPr>
            <w:tcW w:w="1200" w:type="dxa"/>
            <w:gridSpan w:val="3"/>
            <w:tcBorders>
              <w:top w:val="nil"/>
              <w:left w:val="nil"/>
              <w:bottom w:val="nil"/>
              <w:right w:val="nil"/>
            </w:tcBorders>
            <w:shd w:val="clear" w:color="auto" w:fill="auto"/>
            <w:noWrap/>
            <w:vAlign w:val="center"/>
            <w:hideMark/>
          </w:tcPr>
          <w:p w14:paraId="59B06458" w14:textId="77777777" w:rsidR="009834B8" w:rsidRPr="000A19A9" w:rsidRDefault="009834B8" w:rsidP="00EC5F71">
            <w:pPr>
              <w:ind w:left="-72" w:right="-72"/>
              <w:jc w:val="center"/>
              <w:rPr>
                <w:sz w:val="22"/>
                <w:szCs w:val="22"/>
                <w:lang w:eastAsia="zh-CN"/>
              </w:rPr>
            </w:pPr>
          </w:p>
        </w:tc>
      </w:tr>
      <w:tr w:rsidR="009834B8" w:rsidRPr="000A19A9" w14:paraId="4A956DD4" w14:textId="77777777" w:rsidTr="00EC5F71">
        <w:trPr>
          <w:trHeight w:val="315"/>
        </w:trPr>
        <w:tc>
          <w:tcPr>
            <w:tcW w:w="222" w:type="dxa"/>
            <w:tcBorders>
              <w:top w:val="nil"/>
              <w:left w:val="nil"/>
              <w:bottom w:val="nil"/>
              <w:right w:val="nil"/>
            </w:tcBorders>
            <w:shd w:val="clear" w:color="auto" w:fill="auto"/>
            <w:noWrap/>
            <w:vAlign w:val="center"/>
            <w:hideMark/>
          </w:tcPr>
          <w:p w14:paraId="14C2036C" w14:textId="77777777" w:rsidR="009834B8" w:rsidRPr="000A19A9" w:rsidRDefault="009834B8" w:rsidP="00EC5F71">
            <w:pPr>
              <w:jc w:val="center"/>
              <w:rPr>
                <w:sz w:val="20"/>
                <w:szCs w:val="20"/>
                <w:lang w:eastAsia="zh-CN"/>
              </w:rPr>
            </w:pPr>
          </w:p>
        </w:tc>
        <w:tc>
          <w:tcPr>
            <w:tcW w:w="2581" w:type="dxa"/>
            <w:gridSpan w:val="4"/>
            <w:tcBorders>
              <w:top w:val="nil"/>
              <w:left w:val="nil"/>
              <w:bottom w:val="nil"/>
              <w:right w:val="nil"/>
            </w:tcBorders>
            <w:shd w:val="clear" w:color="auto" w:fill="auto"/>
            <w:noWrap/>
            <w:vAlign w:val="center"/>
            <w:hideMark/>
          </w:tcPr>
          <w:p w14:paraId="720A0758" w14:textId="77777777" w:rsidR="009834B8" w:rsidRPr="000A19A9" w:rsidRDefault="009834B8" w:rsidP="00EC5F71">
            <w:pPr>
              <w:ind w:left="-72" w:right="-72"/>
              <w:jc w:val="center"/>
              <w:rPr>
                <w:sz w:val="20"/>
                <w:szCs w:val="20"/>
                <w:lang w:eastAsia="zh-CN"/>
              </w:rPr>
            </w:pPr>
          </w:p>
        </w:tc>
        <w:tc>
          <w:tcPr>
            <w:tcW w:w="344" w:type="dxa"/>
            <w:tcBorders>
              <w:top w:val="nil"/>
              <w:left w:val="nil"/>
              <w:bottom w:val="nil"/>
              <w:right w:val="nil"/>
            </w:tcBorders>
            <w:shd w:val="clear" w:color="auto" w:fill="auto"/>
            <w:vAlign w:val="center"/>
            <w:hideMark/>
          </w:tcPr>
          <w:p w14:paraId="05C8B541" w14:textId="77777777" w:rsidR="009834B8" w:rsidRPr="000A19A9" w:rsidRDefault="009834B8" w:rsidP="00EC5F71">
            <w:pPr>
              <w:ind w:left="-72" w:right="-72"/>
              <w:rPr>
                <w:sz w:val="20"/>
                <w:szCs w:val="20"/>
                <w:lang w:eastAsia="zh-CN"/>
              </w:rPr>
            </w:pPr>
          </w:p>
        </w:tc>
        <w:tc>
          <w:tcPr>
            <w:tcW w:w="1220" w:type="dxa"/>
            <w:tcBorders>
              <w:top w:val="nil"/>
              <w:left w:val="nil"/>
              <w:bottom w:val="nil"/>
              <w:right w:val="nil"/>
            </w:tcBorders>
            <w:shd w:val="clear" w:color="auto" w:fill="auto"/>
            <w:noWrap/>
            <w:vAlign w:val="bottom"/>
            <w:hideMark/>
          </w:tcPr>
          <w:p w14:paraId="7FDE42DF" w14:textId="77777777" w:rsidR="009834B8" w:rsidRPr="000A19A9" w:rsidRDefault="009834B8" w:rsidP="00EC5F71">
            <w:pPr>
              <w:ind w:left="-72" w:right="-72"/>
              <w:rPr>
                <w:sz w:val="20"/>
                <w:szCs w:val="20"/>
                <w:lang w:eastAsia="zh-CN"/>
              </w:rPr>
            </w:pPr>
          </w:p>
        </w:tc>
        <w:tc>
          <w:tcPr>
            <w:tcW w:w="1000" w:type="dxa"/>
            <w:gridSpan w:val="3"/>
            <w:tcBorders>
              <w:top w:val="nil"/>
              <w:left w:val="nil"/>
              <w:bottom w:val="nil"/>
              <w:right w:val="nil"/>
            </w:tcBorders>
            <w:shd w:val="clear" w:color="auto" w:fill="auto"/>
            <w:noWrap/>
            <w:vAlign w:val="bottom"/>
            <w:hideMark/>
          </w:tcPr>
          <w:p w14:paraId="0CB85110" w14:textId="77777777" w:rsidR="009834B8" w:rsidRPr="000A19A9" w:rsidRDefault="009834B8" w:rsidP="00EC5F71">
            <w:pPr>
              <w:ind w:left="-72" w:right="-72"/>
              <w:rPr>
                <w:sz w:val="20"/>
                <w:szCs w:val="20"/>
                <w:lang w:eastAsia="zh-CN"/>
              </w:rPr>
            </w:pPr>
          </w:p>
        </w:tc>
        <w:tc>
          <w:tcPr>
            <w:tcW w:w="1000" w:type="dxa"/>
            <w:gridSpan w:val="2"/>
            <w:tcBorders>
              <w:top w:val="nil"/>
              <w:left w:val="nil"/>
              <w:bottom w:val="nil"/>
              <w:right w:val="nil"/>
            </w:tcBorders>
            <w:shd w:val="clear" w:color="auto" w:fill="auto"/>
            <w:noWrap/>
            <w:vAlign w:val="bottom"/>
            <w:hideMark/>
          </w:tcPr>
          <w:p w14:paraId="160A8398" w14:textId="77777777" w:rsidR="009834B8" w:rsidRPr="000A19A9" w:rsidRDefault="009834B8" w:rsidP="00EC5F71">
            <w:pPr>
              <w:ind w:left="-72" w:right="-72"/>
              <w:rPr>
                <w:sz w:val="20"/>
                <w:szCs w:val="20"/>
                <w:lang w:eastAsia="zh-CN"/>
              </w:rPr>
            </w:pPr>
          </w:p>
        </w:tc>
        <w:tc>
          <w:tcPr>
            <w:tcW w:w="1000" w:type="dxa"/>
            <w:gridSpan w:val="2"/>
            <w:tcBorders>
              <w:top w:val="nil"/>
              <w:left w:val="nil"/>
              <w:bottom w:val="nil"/>
              <w:right w:val="nil"/>
            </w:tcBorders>
            <w:shd w:val="clear" w:color="auto" w:fill="auto"/>
            <w:noWrap/>
            <w:vAlign w:val="bottom"/>
            <w:hideMark/>
          </w:tcPr>
          <w:p w14:paraId="2C671B36" w14:textId="77777777" w:rsidR="009834B8" w:rsidRPr="000A19A9" w:rsidRDefault="009834B8" w:rsidP="00EC5F71">
            <w:pPr>
              <w:ind w:left="-72" w:right="-72"/>
              <w:rPr>
                <w:sz w:val="20"/>
                <w:szCs w:val="20"/>
                <w:lang w:eastAsia="zh-CN"/>
              </w:rPr>
            </w:pPr>
          </w:p>
        </w:tc>
        <w:tc>
          <w:tcPr>
            <w:tcW w:w="1000" w:type="dxa"/>
            <w:tcBorders>
              <w:top w:val="nil"/>
              <w:left w:val="nil"/>
              <w:bottom w:val="nil"/>
              <w:right w:val="nil"/>
            </w:tcBorders>
            <w:shd w:val="clear" w:color="auto" w:fill="auto"/>
            <w:noWrap/>
            <w:vAlign w:val="bottom"/>
            <w:hideMark/>
          </w:tcPr>
          <w:p w14:paraId="0A8BBAEA" w14:textId="77777777" w:rsidR="009834B8" w:rsidRPr="000A19A9" w:rsidRDefault="009834B8" w:rsidP="00EC5F71">
            <w:pPr>
              <w:ind w:left="-72" w:right="-72"/>
              <w:rPr>
                <w:sz w:val="20"/>
                <w:szCs w:val="20"/>
                <w:lang w:eastAsia="zh-CN"/>
              </w:rPr>
            </w:pPr>
          </w:p>
        </w:tc>
        <w:tc>
          <w:tcPr>
            <w:tcW w:w="1200" w:type="dxa"/>
            <w:gridSpan w:val="3"/>
            <w:tcBorders>
              <w:top w:val="nil"/>
              <w:left w:val="nil"/>
              <w:bottom w:val="nil"/>
              <w:right w:val="nil"/>
            </w:tcBorders>
            <w:shd w:val="clear" w:color="auto" w:fill="auto"/>
            <w:noWrap/>
            <w:vAlign w:val="bottom"/>
            <w:hideMark/>
          </w:tcPr>
          <w:p w14:paraId="2D8E63BF" w14:textId="77777777" w:rsidR="009834B8" w:rsidRPr="000A19A9" w:rsidRDefault="009834B8" w:rsidP="00EC5F71">
            <w:pPr>
              <w:ind w:left="-72" w:right="-72"/>
              <w:rPr>
                <w:sz w:val="20"/>
                <w:szCs w:val="20"/>
                <w:lang w:eastAsia="zh-CN"/>
              </w:rPr>
            </w:pPr>
          </w:p>
        </w:tc>
      </w:tr>
      <w:tr w:rsidR="009834B8" w:rsidRPr="000A19A9" w14:paraId="032418F9" w14:textId="77777777" w:rsidTr="00EC5F71">
        <w:trPr>
          <w:trHeight w:val="315"/>
        </w:trPr>
        <w:tc>
          <w:tcPr>
            <w:tcW w:w="5367" w:type="dxa"/>
            <w:gridSpan w:val="10"/>
            <w:tcBorders>
              <w:top w:val="nil"/>
              <w:left w:val="nil"/>
              <w:bottom w:val="nil"/>
              <w:right w:val="nil"/>
            </w:tcBorders>
            <w:shd w:val="clear" w:color="auto" w:fill="auto"/>
            <w:noWrap/>
            <w:vAlign w:val="center"/>
            <w:hideMark/>
          </w:tcPr>
          <w:p w14:paraId="61A336E1" w14:textId="77777777" w:rsidR="009834B8" w:rsidRPr="000A19A9" w:rsidRDefault="009834B8" w:rsidP="00EC5F71">
            <w:pPr>
              <w:ind w:left="-72" w:right="-72"/>
              <w:rPr>
                <w:b/>
                <w:bCs/>
                <w:lang w:eastAsia="zh-CN"/>
              </w:rPr>
            </w:pPr>
            <w:r w:rsidRPr="000A19A9">
              <w:rPr>
                <w:b/>
                <w:bCs/>
                <w:lang w:eastAsia="zh-CN"/>
              </w:rPr>
              <w:t>IV. LỢI NHUẬN SAU THUẾ CỦA DNBC:</w:t>
            </w:r>
          </w:p>
        </w:tc>
        <w:tc>
          <w:tcPr>
            <w:tcW w:w="1000" w:type="dxa"/>
            <w:gridSpan w:val="2"/>
            <w:tcBorders>
              <w:top w:val="nil"/>
              <w:left w:val="nil"/>
              <w:bottom w:val="nil"/>
              <w:right w:val="nil"/>
            </w:tcBorders>
            <w:shd w:val="clear" w:color="auto" w:fill="auto"/>
            <w:noWrap/>
            <w:vAlign w:val="bottom"/>
            <w:hideMark/>
          </w:tcPr>
          <w:p w14:paraId="4D7D3FE9" w14:textId="77777777" w:rsidR="009834B8" w:rsidRPr="000A19A9" w:rsidRDefault="009834B8" w:rsidP="00EC5F71">
            <w:pPr>
              <w:ind w:left="-72" w:right="-72"/>
              <w:rPr>
                <w:b/>
                <w:bCs/>
                <w:lang w:eastAsia="zh-CN"/>
              </w:rPr>
            </w:pPr>
          </w:p>
        </w:tc>
        <w:tc>
          <w:tcPr>
            <w:tcW w:w="1000" w:type="dxa"/>
            <w:gridSpan w:val="2"/>
            <w:tcBorders>
              <w:top w:val="nil"/>
              <w:left w:val="nil"/>
              <w:bottom w:val="nil"/>
              <w:right w:val="nil"/>
            </w:tcBorders>
            <w:shd w:val="clear" w:color="auto" w:fill="auto"/>
            <w:noWrap/>
            <w:vAlign w:val="bottom"/>
            <w:hideMark/>
          </w:tcPr>
          <w:p w14:paraId="5909B63E" w14:textId="77777777" w:rsidR="009834B8" w:rsidRPr="000A19A9" w:rsidRDefault="009834B8" w:rsidP="00EC5F71">
            <w:pPr>
              <w:ind w:left="-72" w:right="-72"/>
              <w:rPr>
                <w:sz w:val="20"/>
                <w:szCs w:val="20"/>
                <w:lang w:eastAsia="zh-CN"/>
              </w:rPr>
            </w:pPr>
          </w:p>
        </w:tc>
        <w:tc>
          <w:tcPr>
            <w:tcW w:w="100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4A1583D" w14:textId="77777777" w:rsidR="009834B8" w:rsidRPr="000A19A9" w:rsidRDefault="009834B8" w:rsidP="00EC5F71">
            <w:pPr>
              <w:ind w:left="-72" w:right="-72"/>
              <w:jc w:val="center"/>
              <w:rPr>
                <w:sz w:val="22"/>
                <w:szCs w:val="22"/>
                <w:lang w:eastAsia="zh-CN"/>
              </w:rPr>
            </w:pPr>
            <w:r w:rsidRPr="000A19A9">
              <w:rPr>
                <w:sz w:val="22"/>
                <w:szCs w:val="22"/>
                <w:lang w:eastAsia="zh-CN"/>
              </w:rPr>
              <w:t> </w:t>
            </w:r>
          </w:p>
        </w:tc>
        <w:tc>
          <w:tcPr>
            <w:tcW w:w="1200" w:type="dxa"/>
            <w:gridSpan w:val="3"/>
            <w:tcBorders>
              <w:top w:val="nil"/>
              <w:left w:val="nil"/>
              <w:bottom w:val="nil"/>
              <w:right w:val="nil"/>
            </w:tcBorders>
            <w:shd w:val="clear" w:color="auto" w:fill="auto"/>
            <w:noWrap/>
            <w:vAlign w:val="center"/>
            <w:hideMark/>
          </w:tcPr>
          <w:p w14:paraId="1CC315B2" w14:textId="6F3A42F4" w:rsidR="009834B8" w:rsidRPr="000A19A9" w:rsidRDefault="009834B8" w:rsidP="004F2F44">
            <w:pPr>
              <w:ind w:left="-72" w:right="-72"/>
              <w:rPr>
                <w:sz w:val="22"/>
                <w:szCs w:val="22"/>
                <w:lang w:eastAsia="zh-CN"/>
              </w:rPr>
            </w:pPr>
            <w:r w:rsidRPr="000A19A9">
              <w:rPr>
                <w:sz w:val="22"/>
                <w:szCs w:val="22"/>
                <w:lang w:eastAsia="zh-CN"/>
              </w:rPr>
              <w:t>(</w:t>
            </w:r>
            <w:r w:rsidR="004F2F44">
              <w:rPr>
                <w:sz w:val="22"/>
                <w:szCs w:val="22"/>
                <w:lang w:val="vi-VN" w:eastAsia="zh-CN"/>
              </w:rPr>
              <w:t>T</w:t>
            </w:r>
            <w:r w:rsidRPr="000A19A9">
              <w:rPr>
                <w:sz w:val="22"/>
                <w:szCs w:val="22"/>
                <w:lang w:eastAsia="zh-CN"/>
              </w:rPr>
              <w:t>ỷ đồng)</w:t>
            </w:r>
          </w:p>
        </w:tc>
      </w:tr>
      <w:tr w:rsidR="009834B8" w:rsidRPr="000A19A9" w14:paraId="73D82B42" w14:textId="77777777" w:rsidTr="00EC5F71">
        <w:trPr>
          <w:gridAfter w:val="1"/>
          <w:wAfter w:w="27" w:type="dxa"/>
          <w:trHeight w:val="285"/>
        </w:trPr>
        <w:tc>
          <w:tcPr>
            <w:tcW w:w="516" w:type="dxa"/>
            <w:gridSpan w:val="2"/>
            <w:tcBorders>
              <w:top w:val="nil"/>
              <w:left w:val="nil"/>
              <w:bottom w:val="nil"/>
              <w:right w:val="nil"/>
            </w:tcBorders>
            <w:shd w:val="clear" w:color="auto" w:fill="auto"/>
            <w:noWrap/>
            <w:vAlign w:val="bottom"/>
            <w:hideMark/>
          </w:tcPr>
          <w:p w14:paraId="2777C08D" w14:textId="77777777" w:rsidR="009834B8" w:rsidRPr="000A19A9" w:rsidRDefault="009834B8" w:rsidP="00EC5F71">
            <w:pPr>
              <w:spacing w:after="160" w:line="259" w:lineRule="auto"/>
              <w:rPr>
                <w:sz w:val="22"/>
                <w:szCs w:val="22"/>
                <w:lang w:eastAsia="zh-CN"/>
              </w:rPr>
            </w:pPr>
          </w:p>
        </w:tc>
        <w:tc>
          <w:tcPr>
            <w:tcW w:w="1444" w:type="dxa"/>
            <w:tcBorders>
              <w:top w:val="nil"/>
              <w:left w:val="nil"/>
              <w:bottom w:val="nil"/>
              <w:right w:val="nil"/>
            </w:tcBorders>
            <w:shd w:val="clear" w:color="auto" w:fill="auto"/>
            <w:noWrap/>
            <w:vAlign w:val="bottom"/>
            <w:hideMark/>
          </w:tcPr>
          <w:p w14:paraId="3822BAFD" w14:textId="77777777" w:rsidR="009834B8" w:rsidRPr="000A19A9" w:rsidRDefault="009834B8" w:rsidP="00EC5F71">
            <w:pPr>
              <w:rPr>
                <w:sz w:val="20"/>
                <w:szCs w:val="20"/>
                <w:lang w:eastAsia="zh-CN"/>
              </w:rPr>
            </w:pPr>
          </w:p>
        </w:tc>
        <w:tc>
          <w:tcPr>
            <w:tcW w:w="650" w:type="dxa"/>
            <w:tcBorders>
              <w:top w:val="nil"/>
              <w:left w:val="nil"/>
              <w:bottom w:val="nil"/>
              <w:right w:val="nil"/>
            </w:tcBorders>
            <w:shd w:val="clear" w:color="auto" w:fill="auto"/>
            <w:noWrap/>
            <w:vAlign w:val="bottom"/>
            <w:hideMark/>
          </w:tcPr>
          <w:p w14:paraId="276C469E" w14:textId="77777777" w:rsidR="009834B8" w:rsidRPr="000A19A9" w:rsidRDefault="009834B8" w:rsidP="00EC5F71">
            <w:pPr>
              <w:rPr>
                <w:sz w:val="20"/>
                <w:szCs w:val="20"/>
                <w:lang w:eastAsia="zh-CN"/>
              </w:rPr>
            </w:pPr>
          </w:p>
        </w:tc>
        <w:tc>
          <w:tcPr>
            <w:tcW w:w="2275" w:type="dxa"/>
            <w:gridSpan w:val="4"/>
            <w:tcBorders>
              <w:top w:val="nil"/>
              <w:left w:val="nil"/>
              <w:bottom w:val="nil"/>
              <w:right w:val="nil"/>
            </w:tcBorders>
            <w:shd w:val="clear" w:color="auto" w:fill="auto"/>
            <w:noWrap/>
            <w:vAlign w:val="bottom"/>
            <w:hideMark/>
          </w:tcPr>
          <w:p w14:paraId="7FDDD28B" w14:textId="77777777" w:rsidR="009834B8" w:rsidRPr="000A19A9" w:rsidRDefault="009834B8" w:rsidP="00EC5F71">
            <w:pPr>
              <w:rPr>
                <w:sz w:val="20"/>
                <w:szCs w:val="20"/>
                <w:lang w:eastAsia="zh-CN"/>
              </w:rPr>
            </w:pPr>
          </w:p>
        </w:tc>
        <w:tc>
          <w:tcPr>
            <w:tcW w:w="222" w:type="dxa"/>
            <w:tcBorders>
              <w:top w:val="nil"/>
              <w:left w:val="nil"/>
              <w:bottom w:val="nil"/>
              <w:right w:val="nil"/>
            </w:tcBorders>
            <w:shd w:val="clear" w:color="auto" w:fill="auto"/>
            <w:noWrap/>
            <w:vAlign w:val="bottom"/>
            <w:hideMark/>
          </w:tcPr>
          <w:p w14:paraId="7BE312B5" w14:textId="77777777" w:rsidR="009834B8" w:rsidRPr="000A19A9" w:rsidRDefault="009834B8" w:rsidP="00EC5F71">
            <w:pPr>
              <w:rPr>
                <w:sz w:val="20"/>
                <w:szCs w:val="20"/>
                <w:lang w:eastAsia="zh-CN"/>
              </w:rPr>
            </w:pPr>
          </w:p>
        </w:tc>
        <w:tc>
          <w:tcPr>
            <w:tcW w:w="505" w:type="dxa"/>
            <w:gridSpan w:val="2"/>
            <w:tcBorders>
              <w:top w:val="nil"/>
              <w:left w:val="nil"/>
              <w:bottom w:val="nil"/>
              <w:right w:val="nil"/>
            </w:tcBorders>
            <w:shd w:val="clear" w:color="auto" w:fill="auto"/>
            <w:noWrap/>
            <w:vAlign w:val="bottom"/>
            <w:hideMark/>
          </w:tcPr>
          <w:p w14:paraId="51519F77" w14:textId="77777777" w:rsidR="009834B8" w:rsidRPr="000A19A9" w:rsidRDefault="009834B8" w:rsidP="00EC5F71">
            <w:pPr>
              <w:rPr>
                <w:sz w:val="20"/>
                <w:szCs w:val="20"/>
                <w:lang w:eastAsia="zh-CN"/>
              </w:rPr>
            </w:pPr>
          </w:p>
        </w:tc>
        <w:tc>
          <w:tcPr>
            <w:tcW w:w="1530" w:type="dxa"/>
            <w:gridSpan w:val="2"/>
            <w:tcBorders>
              <w:top w:val="nil"/>
              <w:left w:val="nil"/>
              <w:bottom w:val="nil"/>
              <w:right w:val="nil"/>
            </w:tcBorders>
            <w:shd w:val="clear" w:color="auto" w:fill="auto"/>
            <w:noWrap/>
            <w:vAlign w:val="bottom"/>
            <w:hideMark/>
          </w:tcPr>
          <w:p w14:paraId="435F7FDB" w14:textId="77777777" w:rsidR="009834B8" w:rsidRPr="000A19A9" w:rsidRDefault="009834B8" w:rsidP="00EC5F71">
            <w:pPr>
              <w:rPr>
                <w:sz w:val="20"/>
                <w:szCs w:val="20"/>
                <w:lang w:eastAsia="zh-CN"/>
              </w:rPr>
            </w:pPr>
          </w:p>
        </w:tc>
        <w:tc>
          <w:tcPr>
            <w:tcW w:w="1498" w:type="dxa"/>
            <w:gridSpan w:val="3"/>
            <w:tcBorders>
              <w:top w:val="nil"/>
              <w:left w:val="nil"/>
              <w:bottom w:val="nil"/>
              <w:right w:val="nil"/>
            </w:tcBorders>
            <w:shd w:val="clear" w:color="auto" w:fill="auto"/>
            <w:noWrap/>
            <w:vAlign w:val="bottom"/>
            <w:hideMark/>
          </w:tcPr>
          <w:p w14:paraId="41B8D66A" w14:textId="77777777" w:rsidR="009834B8" w:rsidRPr="000A19A9" w:rsidRDefault="009834B8" w:rsidP="00EC5F71">
            <w:pPr>
              <w:rPr>
                <w:sz w:val="20"/>
                <w:szCs w:val="20"/>
                <w:lang w:eastAsia="zh-CN"/>
              </w:rPr>
            </w:pPr>
          </w:p>
        </w:tc>
        <w:tc>
          <w:tcPr>
            <w:tcW w:w="900" w:type="dxa"/>
            <w:tcBorders>
              <w:top w:val="nil"/>
              <w:left w:val="nil"/>
              <w:bottom w:val="nil"/>
              <w:right w:val="nil"/>
            </w:tcBorders>
            <w:shd w:val="clear" w:color="auto" w:fill="auto"/>
            <w:noWrap/>
            <w:vAlign w:val="bottom"/>
            <w:hideMark/>
          </w:tcPr>
          <w:p w14:paraId="6B0682E3" w14:textId="77777777" w:rsidR="009834B8" w:rsidRPr="000A19A9" w:rsidRDefault="009834B8" w:rsidP="00EC5F71">
            <w:pPr>
              <w:rPr>
                <w:sz w:val="20"/>
                <w:szCs w:val="20"/>
                <w:lang w:eastAsia="zh-CN"/>
              </w:rPr>
            </w:pPr>
          </w:p>
        </w:tc>
      </w:tr>
    </w:tbl>
    <w:tbl>
      <w:tblPr>
        <w:tblStyle w:val="TableGrid"/>
        <w:tblW w:w="9602"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2"/>
        <w:gridCol w:w="2160"/>
        <w:gridCol w:w="3960"/>
      </w:tblGrid>
      <w:tr w:rsidR="009834B8" w:rsidRPr="000A19A9" w14:paraId="2CA706AA" w14:textId="77777777" w:rsidTr="00EC5F71">
        <w:tc>
          <w:tcPr>
            <w:tcW w:w="3482" w:type="dxa"/>
            <w:vAlign w:val="center"/>
          </w:tcPr>
          <w:p w14:paraId="4700794A" w14:textId="77777777" w:rsidR="009834B8" w:rsidRPr="000A19A9" w:rsidRDefault="009834B8" w:rsidP="00EC5F71">
            <w:pPr>
              <w:tabs>
                <w:tab w:val="left" w:pos="652"/>
                <w:tab w:val="left" w:pos="3078"/>
                <w:tab w:val="left" w:pos="3333"/>
                <w:tab w:val="left" w:pos="6156"/>
                <w:tab w:val="left" w:pos="7328"/>
                <w:tab w:val="left" w:pos="9655"/>
              </w:tabs>
              <w:jc w:val="center"/>
              <w:rPr>
                <w:b/>
                <w:bCs/>
                <w:lang w:eastAsia="zh-CN"/>
              </w:rPr>
            </w:pPr>
            <w:r w:rsidRPr="000A19A9">
              <w:rPr>
                <w:b/>
                <w:bCs/>
                <w:lang w:eastAsia="zh-CN"/>
              </w:rPr>
              <w:t>TỔNG HỢP, LẬP BIỂU</w:t>
            </w:r>
          </w:p>
          <w:p w14:paraId="7839DE87" w14:textId="77777777" w:rsidR="009834B8" w:rsidRPr="000A19A9" w:rsidRDefault="009834B8" w:rsidP="00EC5F71">
            <w:pPr>
              <w:tabs>
                <w:tab w:val="left" w:pos="652"/>
                <w:tab w:val="left" w:pos="3078"/>
                <w:tab w:val="left" w:pos="3333"/>
                <w:tab w:val="left" w:pos="6156"/>
                <w:tab w:val="left" w:pos="7328"/>
                <w:tab w:val="left" w:pos="9655"/>
              </w:tabs>
              <w:jc w:val="center"/>
              <w:rPr>
                <w:lang w:eastAsia="zh-CN"/>
              </w:rPr>
            </w:pPr>
            <w:r w:rsidRPr="000A19A9">
              <w:rPr>
                <w:i/>
                <w:iCs/>
                <w:lang w:eastAsia="zh-CN"/>
              </w:rPr>
              <w:t>(Thông tin người thực hiện)</w:t>
            </w:r>
          </w:p>
        </w:tc>
        <w:tc>
          <w:tcPr>
            <w:tcW w:w="2160" w:type="dxa"/>
            <w:vAlign w:val="center"/>
          </w:tcPr>
          <w:p w14:paraId="5F1AC84B" w14:textId="77777777" w:rsidR="009834B8" w:rsidRPr="000A19A9" w:rsidRDefault="009834B8" w:rsidP="00EC5F71">
            <w:pPr>
              <w:tabs>
                <w:tab w:val="left" w:pos="652"/>
                <w:tab w:val="left" w:pos="3078"/>
                <w:tab w:val="left" w:pos="3333"/>
                <w:tab w:val="left" w:pos="6156"/>
                <w:tab w:val="left" w:pos="7328"/>
                <w:tab w:val="left" w:pos="9655"/>
              </w:tabs>
              <w:jc w:val="center"/>
              <w:rPr>
                <w:lang w:eastAsia="zh-CN"/>
              </w:rPr>
            </w:pPr>
          </w:p>
        </w:tc>
        <w:tc>
          <w:tcPr>
            <w:tcW w:w="3960" w:type="dxa"/>
            <w:vAlign w:val="center"/>
          </w:tcPr>
          <w:p w14:paraId="2182CAC7" w14:textId="77777777" w:rsidR="009834B8" w:rsidRPr="000A19A9" w:rsidRDefault="009834B8" w:rsidP="00EC5F71">
            <w:pPr>
              <w:tabs>
                <w:tab w:val="left" w:pos="652"/>
                <w:tab w:val="left" w:pos="3078"/>
                <w:tab w:val="left" w:pos="3333"/>
                <w:tab w:val="left" w:pos="6156"/>
                <w:tab w:val="left" w:pos="7328"/>
                <w:tab w:val="left" w:pos="9655"/>
              </w:tabs>
              <w:jc w:val="center"/>
              <w:rPr>
                <w:i/>
                <w:iCs/>
                <w:lang w:eastAsia="zh-CN"/>
              </w:rPr>
            </w:pPr>
            <w:r w:rsidRPr="000A19A9">
              <w:rPr>
                <w:i/>
                <w:iCs/>
                <w:lang w:eastAsia="zh-CN"/>
              </w:rPr>
              <w:t>Hà Nội, ngày ... tháng ... năm 20...</w:t>
            </w:r>
          </w:p>
          <w:p w14:paraId="31A9EC7E" w14:textId="77777777" w:rsidR="009834B8" w:rsidRPr="000A19A9" w:rsidRDefault="009834B8" w:rsidP="00EC5F71">
            <w:pPr>
              <w:tabs>
                <w:tab w:val="left" w:pos="652"/>
                <w:tab w:val="left" w:pos="3078"/>
                <w:tab w:val="left" w:pos="3333"/>
                <w:tab w:val="left" w:pos="6156"/>
                <w:tab w:val="left" w:pos="7328"/>
                <w:tab w:val="left" w:pos="9655"/>
              </w:tabs>
              <w:jc w:val="center"/>
              <w:rPr>
                <w:b/>
                <w:lang w:eastAsia="zh-CN"/>
              </w:rPr>
            </w:pPr>
            <w:r w:rsidRPr="000A19A9">
              <w:rPr>
                <w:b/>
                <w:lang w:eastAsia="zh-CN"/>
              </w:rPr>
              <w:t>VỤ TRƯỞNG</w:t>
            </w:r>
          </w:p>
          <w:p w14:paraId="5EE25A17" w14:textId="77777777" w:rsidR="009834B8" w:rsidRPr="000A19A9" w:rsidRDefault="009834B8" w:rsidP="00EC5F71">
            <w:pPr>
              <w:tabs>
                <w:tab w:val="left" w:pos="652"/>
                <w:tab w:val="left" w:pos="3078"/>
                <w:tab w:val="left" w:pos="3333"/>
                <w:tab w:val="left" w:pos="6156"/>
                <w:tab w:val="left" w:pos="7328"/>
                <w:tab w:val="left" w:pos="9655"/>
              </w:tabs>
              <w:jc w:val="center"/>
              <w:rPr>
                <w:b/>
                <w:lang w:eastAsia="zh-CN"/>
              </w:rPr>
            </w:pPr>
            <w:r w:rsidRPr="000A19A9">
              <w:rPr>
                <w:i/>
                <w:iCs/>
                <w:lang w:eastAsia="zh-CN"/>
              </w:rPr>
              <w:t>(Ký điện tử)</w:t>
            </w:r>
          </w:p>
        </w:tc>
      </w:tr>
    </w:tbl>
    <w:tbl>
      <w:tblPr>
        <w:tblW w:w="9942" w:type="dxa"/>
        <w:tblLook w:val="04A0" w:firstRow="1" w:lastRow="0" w:firstColumn="1" w:lastColumn="0" w:noHBand="0" w:noVBand="1"/>
      </w:tblPr>
      <w:tblGrid>
        <w:gridCol w:w="516"/>
        <w:gridCol w:w="1444"/>
        <w:gridCol w:w="650"/>
        <w:gridCol w:w="2275"/>
        <w:gridCol w:w="222"/>
        <w:gridCol w:w="505"/>
        <w:gridCol w:w="1530"/>
        <w:gridCol w:w="2070"/>
        <w:gridCol w:w="730"/>
      </w:tblGrid>
      <w:tr w:rsidR="009834B8" w:rsidRPr="000A19A9" w14:paraId="574DB881" w14:textId="77777777" w:rsidTr="00EC5F71">
        <w:trPr>
          <w:trHeight w:val="300"/>
        </w:trPr>
        <w:tc>
          <w:tcPr>
            <w:tcW w:w="516" w:type="dxa"/>
            <w:tcBorders>
              <w:top w:val="nil"/>
              <w:left w:val="nil"/>
              <w:bottom w:val="nil"/>
              <w:right w:val="nil"/>
            </w:tcBorders>
            <w:shd w:val="clear" w:color="auto" w:fill="auto"/>
            <w:noWrap/>
            <w:vAlign w:val="bottom"/>
            <w:hideMark/>
          </w:tcPr>
          <w:p w14:paraId="1EB76739" w14:textId="77777777" w:rsidR="009834B8" w:rsidRPr="000A19A9" w:rsidRDefault="009834B8" w:rsidP="00EC5F71">
            <w:pPr>
              <w:jc w:val="center"/>
              <w:rPr>
                <w:sz w:val="20"/>
                <w:szCs w:val="20"/>
                <w:lang w:eastAsia="zh-CN"/>
              </w:rPr>
            </w:pPr>
          </w:p>
          <w:p w14:paraId="7CFFC9C6" w14:textId="77777777" w:rsidR="009834B8" w:rsidRPr="000A19A9" w:rsidRDefault="009834B8" w:rsidP="00EC5F71">
            <w:pPr>
              <w:jc w:val="center"/>
              <w:rPr>
                <w:sz w:val="20"/>
                <w:szCs w:val="20"/>
                <w:lang w:eastAsia="zh-CN"/>
              </w:rPr>
            </w:pPr>
          </w:p>
        </w:tc>
        <w:tc>
          <w:tcPr>
            <w:tcW w:w="1444" w:type="dxa"/>
            <w:tcBorders>
              <w:top w:val="nil"/>
              <w:left w:val="nil"/>
              <w:bottom w:val="nil"/>
              <w:right w:val="nil"/>
            </w:tcBorders>
            <w:shd w:val="clear" w:color="auto" w:fill="auto"/>
            <w:noWrap/>
            <w:vAlign w:val="bottom"/>
            <w:hideMark/>
          </w:tcPr>
          <w:p w14:paraId="7BECA97C" w14:textId="77777777" w:rsidR="009834B8" w:rsidRPr="000A19A9" w:rsidRDefault="009834B8" w:rsidP="00EC5F71">
            <w:pPr>
              <w:rPr>
                <w:sz w:val="20"/>
                <w:szCs w:val="20"/>
                <w:lang w:eastAsia="zh-CN"/>
              </w:rPr>
            </w:pPr>
          </w:p>
        </w:tc>
        <w:tc>
          <w:tcPr>
            <w:tcW w:w="650" w:type="dxa"/>
            <w:tcBorders>
              <w:top w:val="nil"/>
              <w:left w:val="nil"/>
              <w:bottom w:val="nil"/>
              <w:right w:val="nil"/>
            </w:tcBorders>
            <w:shd w:val="clear" w:color="auto" w:fill="auto"/>
            <w:noWrap/>
            <w:hideMark/>
          </w:tcPr>
          <w:p w14:paraId="412F044A" w14:textId="77777777" w:rsidR="009834B8" w:rsidRPr="000A19A9" w:rsidRDefault="009834B8" w:rsidP="00EC5F71">
            <w:pPr>
              <w:jc w:val="center"/>
              <w:rPr>
                <w:sz w:val="20"/>
                <w:szCs w:val="20"/>
                <w:lang w:eastAsia="zh-CN"/>
              </w:rPr>
            </w:pPr>
          </w:p>
        </w:tc>
        <w:tc>
          <w:tcPr>
            <w:tcW w:w="2275" w:type="dxa"/>
            <w:tcBorders>
              <w:top w:val="nil"/>
              <w:left w:val="nil"/>
              <w:bottom w:val="nil"/>
              <w:right w:val="nil"/>
            </w:tcBorders>
            <w:shd w:val="clear" w:color="auto" w:fill="auto"/>
            <w:noWrap/>
            <w:vAlign w:val="bottom"/>
            <w:hideMark/>
          </w:tcPr>
          <w:p w14:paraId="43C469AB" w14:textId="77777777" w:rsidR="009834B8" w:rsidRPr="000A19A9" w:rsidRDefault="009834B8" w:rsidP="00EC5F71">
            <w:pPr>
              <w:rPr>
                <w:sz w:val="20"/>
                <w:szCs w:val="20"/>
                <w:lang w:eastAsia="zh-CN"/>
              </w:rPr>
            </w:pPr>
          </w:p>
        </w:tc>
        <w:tc>
          <w:tcPr>
            <w:tcW w:w="222" w:type="dxa"/>
            <w:tcBorders>
              <w:top w:val="nil"/>
              <w:left w:val="nil"/>
              <w:bottom w:val="nil"/>
              <w:right w:val="nil"/>
            </w:tcBorders>
            <w:shd w:val="clear" w:color="auto" w:fill="auto"/>
            <w:noWrap/>
            <w:vAlign w:val="bottom"/>
            <w:hideMark/>
          </w:tcPr>
          <w:p w14:paraId="61169657" w14:textId="77777777" w:rsidR="009834B8" w:rsidRPr="000A19A9" w:rsidRDefault="009834B8" w:rsidP="00EC5F71">
            <w:pPr>
              <w:jc w:val="center"/>
              <w:rPr>
                <w:sz w:val="20"/>
                <w:szCs w:val="20"/>
                <w:lang w:eastAsia="zh-CN"/>
              </w:rPr>
            </w:pPr>
          </w:p>
        </w:tc>
        <w:tc>
          <w:tcPr>
            <w:tcW w:w="505" w:type="dxa"/>
            <w:tcBorders>
              <w:top w:val="nil"/>
              <w:left w:val="nil"/>
              <w:bottom w:val="nil"/>
              <w:right w:val="nil"/>
            </w:tcBorders>
            <w:shd w:val="clear" w:color="auto" w:fill="auto"/>
            <w:noWrap/>
            <w:vAlign w:val="bottom"/>
            <w:hideMark/>
          </w:tcPr>
          <w:p w14:paraId="3A9283EA" w14:textId="77777777" w:rsidR="009834B8" w:rsidRPr="000A19A9" w:rsidRDefault="009834B8" w:rsidP="00EC5F71">
            <w:pPr>
              <w:rPr>
                <w:sz w:val="20"/>
                <w:szCs w:val="20"/>
                <w:lang w:eastAsia="zh-CN"/>
              </w:rPr>
            </w:pPr>
          </w:p>
        </w:tc>
        <w:tc>
          <w:tcPr>
            <w:tcW w:w="1530" w:type="dxa"/>
            <w:tcBorders>
              <w:top w:val="nil"/>
              <w:left w:val="nil"/>
              <w:bottom w:val="nil"/>
              <w:right w:val="nil"/>
            </w:tcBorders>
            <w:shd w:val="clear" w:color="auto" w:fill="auto"/>
            <w:noWrap/>
            <w:vAlign w:val="bottom"/>
            <w:hideMark/>
          </w:tcPr>
          <w:p w14:paraId="21DB6899" w14:textId="77777777" w:rsidR="009834B8" w:rsidRPr="000A19A9" w:rsidRDefault="009834B8" w:rsidP="00EC5F71">
            <w:pPr>
              <w:rPr>
                <w:sz w:val="20"/>
                <w:szCs w:val="20"/>
                <w:lang w:eastAsia="zh-CN"/>
              </w:rPr>
            </w:pPr>
          </w:p>
        </w:tc>
        <w:tc>
          <w:tcPr>
            <w:tcW w:w="2070" w:type="dxa"/>
            <w:tcBorders>
              <w:top w:val="nil"/>
              <w:left w:val="nil"/>
              <w:bottom w:val="nil"/>
              <w:right w:val="nil"/>
            </w:tcBorders>
            <w:shd w:val="clear" w:color="auto" w:fill="auto"/>
            <w:noWrap/>
            <w:vAlign w:val="bottom"/>
            <w:hideMark/>
          </w:tcPr>
          <w:p w14:paraId="79487F15" w14:textId="77777777" w:rsidR="009834B8" w:rsidRPr="000A19A9" w:rsidRDefault="009834B8" w:rsidP="00EC5F71">
            <w:pPr>
              <w:rPr>
                <w:sz w:val="20"/>
                <w:szCs w:val="20"/>
                <w:lang w:eastAsia="zh-CN"/>
              </w:rPr>
            </w:pPr>
          </w:p>
        </w:tc>
        <w:tc>
          <w:tcPr>
            <w:tcW w:w="730" w:type="dxa"/>
            <w:tcBorders>
              <w:top w:val="nil"/>
              <w:left w:val="nil"/>
              <w:bottom w:val="nil"/>
              <w:right w:val="nil"/>
            </w:tcBorders>
            <w:shd w:val="clear" w:color="auto" w:fill="auto"/>
            <w:noWrap/>
            <w:vAlign w:val="bottom"/>
            <w:hideMark/>
          </w:tcPr>
          <w:p w14:paraId="6D405019" w14:textId="77777777" w:rsidR="009834B8" w:rsidRPr="000A19A9" w:rsidRDefault="009834B8" w:rsidP="00EC5F71">
            <w:pPr>
              <w:rPr>
                <w:sz w:val="20"/>
                <w:szCs w:val="20"/>
                <w:lang w:eastAsia="zh-CN"/>
              </w:rPr>
            </w:pPr>
          </w:p>
        </w:tc>
      </w:tr>
    </w:tbl>
    <w:p w14:paraId="5BAC1C94" w14:textId="77777777" w:rsidR="009834B8" w:rsidRPr="000A19A9" w:rsidRDefault="009834B8" w:rsidP="009834B8">
      <w:pPr>
        <w:tabs>
          <w:tab w:val="left" w:pos="624"/>
          <w:tab w:val="left" w:pos="2068"/>
          <w:tab w:val="left" w:pos="2718"/>
          <w:tab w:val="left" w:pos="4993"/>
          <w:tab w:val="left" w:pos="5215"/>
          <w:tab w:val="left" w:pos="5720"/>
          <w:tab w:val="left" w:pos="7250"/>
          <w:tab w:val="left" w:pos="9320"/>
        </w:tabs>
        <w:ind w:left="108"/>
        <w:rPr>
          <w:i/>
          <w:szCs w:val="20"/>
          <w:lang w:eastAsia="zh-CN"/>
        </w:rPr>
      </w:pPr>
      <w:r w:rsidRPr="000A19A9">
        <w:rPr>
          <w:i/>
          <w:szCs w:val="20"/>
          <w:lang w:eastAsia="zh-CN"/>
        </w:rPr>
        <w:t>Cách ghi biểu, nguồn số liệu</w:t>
      </w:r>
    </w:p>
    <w:tbl>
      <w:tblPr>
        <w:tblW w:w="9942" w:type="dxa"/>
        <w:tblLook w:val="04A0" w:firstRow="1" w:lastRow="0" w:firstColumn="1" w:lastColumn="0" w:noHBand="0" w:noVBand="1"/>
      </w:tblPr>
      <w:tblGrid>
        <w:gridCol w:w="516"/>
        <w:gridCol w:w="9426"/>
      </w:tblGrid>
      <w:tr w:rsidR="009834B8" w:rsidRPr="000A19A9" w14:paraId="3F2D7866" w14:textId="77777777" w:rsidTr="00EC5F71">
        <w:trPr>
          <w:trHeight w:val="450"/>
        </w:trPr>
        <w:tc>
          <w:tcPr>
            <w:tcW w:w="516" w:type="dxa"/>
            <w:tcBorders>
              <w:top w:val="nil"/>
              <w:left w:val="nil"/>
              <w:bottom w:val="nil"/>
              <w:right w:val="nil"/>
            </w:tcBorders>
            <w:shd w:val="clear" w:color="auto" w:fill="auto"/>
            <w:noWrap/>
            <w:vAlign w:val="bottom"/>
            <w:hideMark/>
          </w:tcPr>
          <w:p w14:paraId="74D1534C" w14:textId="77777777" w:rsidR="009834B8" w:rsidRPr="000A19A9" w:rsidRDefault="009834B8" w:rsidP="00EC5F71">
            <w:pPr>
              <w:rPr>
                <w:sz w:val="20"/>
                <w:szCs w:val="20"/>
                <w:lang w:eastAsia="zh-CN"/>
              </w:rPr>
            </w:pPr>
          </w:p>
        </w:tc>
        <w:tc>
          <w:tcPr>
            <w:tcW w:w="9426" w:type="dxa"/>
            <w:tcBorders>
              <w:top w:val="nil"/>
              <w:left w:val="nil"/>
              <w:bottom w:val="nil"/>
              <w:right w:val="nil"/>
            </w:tcBorders>
            <w:shd w:val="clear" w:color="auto" w:fill="auto"/>
            <w:vAlign w:val="bottom"/>
            <w:hideMark/>
          </w:tcPr>
          <w:p w14:paraId="1D757C47" w14:textId="77777777" w:rsidR="009834B8" w:rsidRPr="000A19A9" w:rsidRDefault="009834B8" w:rsidP="00EC5F71">
            <w:pPr>
              <w:rPr>
                <w:lang w:eastAsia="zh-CN"/>
              </w:rPr>
            </w:pPr>
            <w:r w:rsidRPr="000A19A9">
              <w:rPr>
                <w:lang w:eastAsia="zh-CN"/>
              </w:rPr>
              <w:t xml:space="preserve">Biểu được tổng hợp tương ứng từ biểu </w:t>
            </w:r>
            <w:hyperlink w:anchor="BCCP_02" w:history="1">
              <w:r w:rsidRPr="007E4C60">
                <w:rPr>
                  <w:rStyle w:val="Hyperlink"/>
                  <w:color w:val="0000FF"/>
                  <w:u w:val="none"/>
                  <w:lang w:eastAsia="zh-CN"/>
                </w:rPr>
                <w:t>BCCP-02</w:t>
              </w:r>
            </w:hyperlink>
            <w:r w:rsidRPr="000A19A9">
              <w:rPr>
                <w:lang w:eastAsia="zh-CN"/>
              </w:rPr>
              <w:t xml:space="preserve"> các DNBC đã gửi Vụ BC.</w:t>
            </w:r>
          </w:p>
        </w:tc>
      </w:tr>
    </w:tbl>
    <w:p w14:paraId="4E70BB45" w14:textId="77777777" w:rsidR="009834B8" w:rsidRPr="000A19A9" w:rsidRDefault="009834B8" w:rsidP="009834B8">
      <w:pPr>
        <w:rPr>
          <w:sz w:val="27"/>
          <w:szCs w:val="27"/>
        </w:rPr>
      </w:pPr>
    </w:p>
    <w:p w14:paraId="55CD1437" w14:textId="77777777" w:rsidR="009834B8" w:rsidRPr="000A19A9" w:rsidRDefault="009834B8" w:rsidP="009834B8">
      <w:pPr>
        <w:rPr>
          <w:sz w:val="27"/>
          <w:szCs w:val="27"/>
        </w:rPr>
      </w:pPr>
    </w:p>
    <w:p w14:paraId="378D6D21" w14:textId="77777777" w:rsidR="009834B8" w:rsidRPr="000A19A9" w:rsidRDefault="009834B8" w:rsidP="009834B8">
      <w:pPr>
        <w:rPr>
          <w:sz w:val="27"/>
          <w:szCs w:val="27"/>
        </w:rPr>
        <w:sectPr w:rsidR="009834B8" w:rsidRPr="000A19A9" w:rsidSect="001D6E2E">
          <w:pgSz w:w="11909" w:h="16834" w:code="9"/>
          <w:pgMar w:top="1152" w:right="1440" w:bottom="1152" w:left="1440" w:header="720" w:footer="720" w:gutter="0"/>
          <w:cols w:space="720"/>
          <w:titlePg/>
          <w:docGrid w:linePitch="360"/>
        </w:sectPr>
      </w:pPr>
    </w:p>
    <w:tbl>
      <w:tblPr>
        <w:tblW w:w="14805" w:type="dxa"/>
        <w:tblLook w:val="04A0" w:firstRow="1" w:lastRow="0" w:firstColumn="1" w:lastColumn="0" w:noHBand="0" w:noVBand="1"/>
      </w:tblPr>
      <w:tblGrid>
        <w:gridCol w:w="503"/>
        <w:gridCol w:w="1632"/>
        <w:gridCol w:w="503"/>
        <w:gridCol w:w="78"/>
        <w:gridCol w:w="760"/>
        <w:gridCol w:w="1202"/>
        <w:gridCol w:w="851"/>
        <w:gridCol w:w="850"/>
        <w:gridCol w:w="851"/>
        <w:gridCol w:w="850"/>
        <w:gridCol w:w="1134"/>
        <w:gridCol w:w="851"/>
        <w:gridCol w:w="766"/>
        <w:gridCol w:w="1134"/>
        <w:gridCol w:w="817"/>
        <w:gridCol w:w="17"/>
        <w:gridCol w:w="300"/>
        <w:gridCol w:w="1706"/>
      </w:tblGrid>
      <w:tr w:rsidR="009834B8" w:rsidRPr="000A19A9" w14:paraId="69101974" w14:textId="77777777" w:rsidTr="00C30659">
        <w:trPr>
          <w:trHeight w:val="335"/>
        </w:trPr>
        <w:tc>
          <w:tcPr>
            <w:tcW w:w="2716" w:type="dxa"/>
            <w:gridSpan w:val="4"/>
            <w:tcBorders>
              <w:top w:val="nil"/>
              <w:left w:val="nil"/>
              <w:bottom w:val="nil"/>
              <w:right w:val="nil"/>
            </w:tcBorders>
            <w:shd w:val="clear" w:color="auto" w:fill="auto"/>
            <w:hideMark/>
          </w:tcPr>
          <w:p w14:paraId="47A05B16" w14:textId="77777777" w:rsidR="009834B8" w:rsidRPr="000A19A9" w:rsidRDefault="009834B8" w:rsidP="00EC5F71">
            <w:pPr>
              <w:rPr>
                <w:b/>
                <w:bCs/>
                <w:lang w:eastAsia="zh-CN"/>
              </w:rPr>
            </w:pPr>
            <w:bookmarkStart w:id="16" w:name="BCCP_02B_1"/>
            <w:r w:rsidRPr="000A19A9">
              <w:rPr>
                <w:b/>
                <w:bCs/>
                <w:lang w:eastAsia="zh-CN"/>
              </w:rPr>
              <w:lastRenderedPageBreak/>
              <w:t>Biểu BCCP-02B.1</w:t>
            </w:r>
            <w:bookmarkEnd w:id="16"/>
          </w:p>
        </w:tc>
        <w:tc>
          <w:tcPr>
            <w:tcW w:w="10083" w:type="dxa"/>
            <w:gridSpan w:val="12"/>
            <w:vMerge w:val="restart"/>
            <w:tcBorders>
              <w:top w:val="nil"/>
              <w:left w:val="nil"/>
              <w:bottom w:val="nil"/>
              <w:right w:val="nil"/>
            </w:tcBorders>
            <w:shd w:val="clear" w:color="auto" w:fill="auto"/>
            <w:hideMark/>
          </w:tcPr>
          <w:p w14:paraId="6DD33B7F" w14:textId="77777777" w:rsidR="009834B8" w:rsidRPr="000A19A9" w:rsidRDefault="009834B8" w:rsidP="00EC5F71">
            <w:pPr>
              <w:jc w:val="center"/>
              <w:rPr>
                <w:b/>
                <w:bCs/>
                <w:lang w:eastAsia="zh-CN"/>
              </w:rPr>
            </w:pPr>
            <w:r w:rsidRPr="000A19A9">
              <w:rPr>
                <w:b/>
                <w:bCs/>
                <w:lang w:eastAsia="zh-CN"/>
              </w:rPr>
              <w:t>TỔNG HỢP ĐỊA BÀN</w:t>
            </w:r>
            <w:r w:rsidRPr="000A19A9">
              <w:rPr>
                <w:b/>
                <w:bCs/>
                <w:lang w:eastAsia="zh-CN"/>
              </w:rPr>
              <w:br/>
              <w:t>SỐ LƯỢNG LAO ĐỘNG, ĐIỂM PHỤC VỤ, PHƯƠNG TIỆN VẬN CHUYỂN</w:t>
            </w:r>
            <w:r w:rsidRPr="000A19A9">
              <w:rPr>
                <w:b/>
                <w:bCs/>
                <w:lang w:eastAsia="zh-CN"/>
              </w:rPr>
              <w:br/>
              <w:t>SẢN LƯỢNG, DOANH THU DỊCH VỤ BƯU CHÍNH</w:t>
            </w:r>
          </w:p>
        </w:tc>
        <w:tc>
          <w:tcPr>
            <w:tcW w:w="2006" w:type="dxa"/>
            <w:gridSpan w:val="2"/>
            <w:vMerge w:val="restart"/>
            <w:tcBorders>
              <w:top w:val="nil"/>
              <w:left w:val="nil"/>
              <w:bottom w:val="nil"/>
              <w:right w:val="nil"/>
            </w:tcBorders>
            <w:shd w:val="clear" w:color="auto" w:fill="auto"/>
            <w:hideMark/>
          </w:tcPr>
          <w:p w14:paraId="5B9E758A" w14:textId="2FE826C9" w:rsidR="009834B8" w:rsidRPr="000A19A9" w:rsidRDefault="009834B8" w:rsidP="00EC5F71">
            <w:pPr>
              <w:jc w:val="center"/>
              <w:rPr>
                <w:lang w:eastAsia="zh-CN"/>
              </w:rPr>
            </w:pPr>
            <w:r w:rsidRPr="000A19A9">
              <w:rPr>
                <w:lang w:eastAsia="zh-CN"/>
              </w:rPr>
              <w:t xml:space="preserve">Đơn vị báo cáo: </w:t>
            </w:r>
            <w:r w:rsidRPr="000A19A9">
              <w:rPr>
                <w:lang w:eastAsia="zh-CN"/>
              </w:rPr>
              <w:br/>
            </w:r>
            <w:r w:rsidR="00520569">
              <w:rPr>
                <w:lang w:eastAsia="zh-CN"/>
              </w:rPr>
              <w:t>Sở TT&amp;TT</w:t>
            </w:r>
          </w:p>
        </w:tc>
      </w:tr>
      <w:tr w:rsidR="009834B8" w:rsidRPr="000A19A9" w14:paraId="7FE0E629" w14:textId="77777777" w:rsidTr="00C30659">
        <w:trPr>
          <w:trHeight w:val="335"/>
        </w:trPr>
        <w:tc>
          <w:tcPr>
            <w:tcW w:w="2716" w:type="dxa"/>
            <w:gridSpan w:val="4"/>
            <w:vMerge w:val="restart"/>
            <w:tcBorders>
              <w:top w:val="nil"/>
              <w:left w:val="nil"/>
              <w:bottom w:val="nil"/>
              <w:right w:val="nil"/>
            </w:tcBorders>
            <w:shd w:val="clear" w:color="auto" w:fill="auto"/>
            <w:vAlign w:val="center"/>
            <w:hideMark/>
          </w:tcPr>
          <w:p w14:paraId="29AD6DAE" w14:textId="20E14309" w:rsidR="009834B8" w:rsidRPr="000A19A9" w:rsidRDefault="0001638E" w:rsidP="00EC5F71">
            <w:pPr>
              <w:rPr>
                <w:lang w:eastAsia="zh-CN"/>
              </w:rPr>
            </w:pPr>
            <w:r>
              <w:rPr>
                <w:lang w:eastAsia="zh-CN"/>
              </w:rPr>
              <w:t>Ban hành kèm theo TT</w:t>
            </w:r>
            <w:r w:rsidR="009834B8" w:rsidRPr="000A19A9">
              <w:rPr>
                <w:lang w:eastAsia="zh-CN"/>
              </w:rPr>
              <w:t xml:space="preserve"> số .....</w:t>
            </w:r>
            <w:r w:rsidR="00EB0F0F">
              <w:rPr>
                <w:lang w:eastAsia="zh-CN"/>
              </w:rPr>
              <w:t>/2022/TT-BTTTT</w:t>
            </w:r>
          </w:p>
        </w:tc>
        <w:tc>
          <w:tcPr>
            <w:tcW w:w="10083" w:type="dxa"/>
            <w:gridSpan w:val="12"/>
            <w:vMerge/>
            <w:tcBorders>
              <w:top w:val="nil"/>
              <w:left w:val="nil"/>
              <w:bottom w:val="nil"/>
              <w:right w:val="nil"/>
            </w:tcBorders>
            <w:vAlign w:val="center"/>
            <w:hideMark/>
          </w:tcPr>
          <w:p w14:paraId="7D556D52" w14:textId="77777777" w:rsidR="009834B8" w:rsidRPr="000A19A9" w:rsidRDefault="009834B8" w:rsidP="00EC5F71">
            <w:pPr>
              <w:rPr>
                <w:b/>
                <w:bCs/>
                <w:lang w:eastAsia="zh-CN"/>
              </w:rPr>
            </w:pPr>
          </w:p>
        </w:tc>
        <w:tc>
          <w:tcPr>
            <w:tcW w:w="2006" w:type="dxa"/>
            <w:gridSpan w:val="2"/>
            <w:vMerge/>
            <w:tcBorders>
              <w:top w:val="nil"/>
              <w:left w:val="nil"/>
              <w:bottom w:val="nil"/>
              <w:right w:val="nil"/>
            </w:tcBorders>
            <w:vAlign w:val="center"/>
            <w:hideMark/>
          </w:tcPr>
          <w:p w14:paraId="514FDD12" w14:textId="77777777" w:rsidR="009834B8" w:rsidRPr="000A19A9" w:rsidRDefault="009834B8" w:rsidP="00EC5F71">
            <w:pPr>
              <w:rPr>
                <w:lang w:eastAsia="zh-CN"/>
              </w:rPr>
            </w:pPr>
          </w:p>
        </w:tc>
      </w:tr>
      <w:tr w:rsidR="009834B8" w:rsidRPr="000A19A9" w14:paraId="1AA8B033" w14:textId="77777777" w:rsidTr="00C30659">
        <w:trPr>
          <w:trHeight w:val="276"/>
        </w:trPr>
        <w:tc>
          <w:tcPr>
            <w:tcW w:w="2716" w:type="dxa"/>
            <w:gridSpan w:val="4"/>
            <w:vMerge/>
            <w:tcBorders>
              <w:top w:val="nil"/>
              <w:left w:val="nil"/>
              <w:bottom w:val="nil"/>
              <w:right w:val="nil"/>
            </w:tcBorders>
            <w:vAlign w:val="center"/>
            <w:hideMark/>
          </w:tcPr>
          <w:p w14:paraId="71EA9EF0" w14:textId="77777777" w:rsidR="009834B8" w:rsidRPr="000A19A9" w:rsidRDefault="009834B8" w:rsidP="00EC5F71">
            <w:pPr>
              <w:rPr>
                <w:lang w:eastAsia="zh-CN"/>
              </w:rPr>
            </w:pPr>
          </w:p>
        </w:tc>
        <w:tc>
          <w:tcPr>
            <w:tcW w:w="10083" w:type="dxa"/>
            <w:gridSpan w:val="12"/>
            <w:vMerge/>
            <w:tcBorders>
              <w:top w:val="nil"/>
              <w:left w:val="nil"/>
              <w:bottom w:val="nil"/>
              <w:right w:val="nil"/>
            </w:tcBorders>
            <w:vAlign w:val="center"/>
            <w:hideMark/>
          </w:tcPr>
          <w:p w14:paraId="50E05AB1" w14:textId="77777777" w:rsidR="009834B8" w:rsidRPr="000A19A9" w:rsidRDefault="009834B8" w:rsidP="00EC5F71">
            <w:pPr>
              <w:rPr>
                <w:b/>
                <w:bCs/>
                <w:lang w:eastAsia="zh-CN"/>
              </w:rPr>
            </w:pPr>
          </w:p>
        </w:tc>
        <w:tc>
          <w:tcPr>
            <w:tcW w:w="2006" w:type="dxa"/>
            <w:gridSpan w:val="2"/>
            <w:vMerge/>
            <w:tcBorders>
              <w:top w:val="nil"/>
              <w:left w:val="nil"/>
              <w:bottom w:val="nil"/>
              <w:right w:val="nil"/>
            </w:tcBorders>
            <w:vAlign w:val="center"/>
            <w:hideMark/>
          </w:tcPr>
          <w:p w14:paraId="4A041BBB" w14:textId="77777777" w:rsidR="009834B8" w:rsidRPr="000A19A9" w:rsidRDefault="009834B8" w:rsidP="00EC5F71">
            <w:pPr>
              <w:rPr>
                <w:lang w:eastAsia="zh-CN"/>
              </w:rPr>
            </w:pPr>
          </w:p>
        </w:tc>
      </w:tr>
      <w:tr w:rsidR="009834B8" w:rsidRPr="000A19A9" w14:paraId="0BB53C85" w14:textId="77777777" w:rsidTr="00C30659">
        <w:trPr>
          <w:trHeight w:val="432"/>
        </w:trPr>
        <w:tc>
          <w:tcPr>
            <w:tcW w:w="2716" w:type="dxa"/>
            <w:gridSpan w:val="4"/>
            <w:vMerge w:val="restart"/>
            <w:tcBorders>
              <w:top w:val="nil"/>
              <w:left w:val="nil"/>
              <w:bottom w:val="nil"/>
              <w:right w:val="nil"/>
            </w:tcBorders>
            <w:shd w:val="clear" w:color="auto" w:fill="auto"/>
            <w:vAlign w:val="center"/>
            <w:hideMark/>
          </w:tcPr>
          <w:p w14:paraId="547C5125" w14:textId="77777777" w:rsidR="009834B8" w:rsidRPr="000A19A9" w:rsidRDefault="009834B8" w:rsidP="00EC5F71">
            <w:pPr>
              <w:rPr>
                <w:lang w:eastAsia="zh-CN"/>
              </w:rPr>
            </w:pPr>
            <w:r w:rsidRPr="000A19A9">
              <w:rPr>
                <w:lang w:eastAsia="zh-CN"/>
              </w:rPr>
              <w:t>Ngày nhận báo cáo: Kỳ quý: Trước ngày 20 tháng tiếp theo quý. Kỳ năm: Trước 25/3 năm tiếp theo</w:t>
            </w:r>
          </w:p>
        </w:tc>
        <w:tc>
          <w:tcPr>
            <w:tcW w:w="10066" w:type="dxa"/>
            <w:gridSpan w:val="11"/>
            <w:tcBorders>
              <w:top w:val="nil"/>
              <w:left w:val="nil"/>
              <w:bottom w:val="nil"/>
              <w:right w:val="nil"/>
            </w:tcBorders>
            <w:shd w:val="clear" w:color="auto" w:fill="auto"/>
            <w:vAlign w:val="center"/>
            <w:hideMark/>
          </w:tcPr>
          <w:p w14:paraId="4041D042" w14:textId="77777777" w:rsidR="009834B8" w:rsidRPr="000A19A9" w:rsidRDefault="009834B8" w:rsidP="00EC5F71">
            <w:pPr>
              <w:jc w:val="center"/>
              <w:rPr>
                <w:sz w:val="20"/>
                <w:szCs w:val="20"/>
                <w:lang w:eastAsia="zh-CN"/>
              </w:rPr>
            </w:pPr>
            <w:r w:rsidRPr="000A19A9">
              <w:rPr>
                <w:b/>
                <w:bCs/>
                <w:lang w:eastAsia="zh-CN"/>
              </w:rPr>
              <w:t>Quý ... /20...</w:t>
            </w:r>
          </w:p>
        </w:tc>
        <w:tc>
          <w:tcPr>
            <w:tcW w:w="2023" w:type="dxa"/>
            <w:gridSpan w:val="3"/>
            <w:tcBorders>
              <w:top w:val="nil"/>
              <w:left w:val="nil"/>
              <w:bottom w:val="nil"/>
              <w:right w:val="nil"/>
            </w:tcBorders>
            <w:shd w:val="clear" w:color="auto" w:fill="auto"/>
            <w:vAlign w:val="center"/>
            <w:hideMark/>
          </w:tcPr>
          <w:p w14:paraId="37DF4952" w14:textId="77777777" w:rsidR="009834B8" w:rsidRPr="000A19A9" w:rsidRDefault="009834B8" w:rsidP="00EC5F71">
            <w:pPr>
              <w:jc w:val="center"/>
              <w:rPr>
                <w:lang w:eastAsia="zh-CN"/>
              </w:rPr>
            </w:pPr>
            <w:r w:rsidRPr="000A19A9">
              <w:rPr>
                <w:lang w:eastAsia="zh-CN"/>
              </w:rPr>
              <w:t xml:space="preserve">Đơn vị </w:t>
            </w:r>
          </w:p>
          <w:p w14:paraId="0C0CA45C" w14:textId="77777777" w:rsidR="009834B8" w:rsidRPr="000A19A9" w:rsidRDefault="009834B8" w:rsidP="00EC5F71">
            <w:pPr>
              <w:jc w:val="center"/>
              <w:rPr>
                <w:lang w:eastAsia="zh-CN"/>
              </w:rPr>
            </w:pPr>
            <w:r w:rsidRPr="000A19A9">
              <w:rPr>
                <w:lang w:eastAsia="zh-CN"/>
              </w:rPr>
              <w:t>nhận báo cáo:</w:t>
            </w:r>
            <w:r w:rsidRPr="000A19A9">
              <w:rPr>
                <w:lang w:eastAsia="zh-CN"/>
              </w:rPr>
              <w:br/>
              <w:t xml:space="preserve">UBND cấp tỉnh, </w:t>
            </w:r>
          </w:p>
          <w:p w14:paraId="5C0A2188" w14:textId="77777777" w:rsidR="009834B8" w:rsidRPr="000A19A9" w:rsidRDefault="009834B8" w:rsidP="00EC5F71">
            <w:pPr>
              <w:jc w:val="center"/>
              <w:rPr>
                <w:lang w:eastAsia="zh-CN"/>
              </w:rPr>
            </w:pPr>
            <w:r w:rsidRPr="000A19A9">
              <w:rPr>
                <w:lang w:eastAsia="zh-CN"/>
              </w:rPr>
              <w:t>Vụ BC</w:t>
            </w:r>
          </w:p>
        </w:tc>
      </w:tr>
      <w:tr w:rsidR="009834B8" w:rsidRPr="000A19A9" w14:paraId="2218872B" w14:textId="77777777" w:rsidTr="00C30659">
        <w:trPr>
          <w:trHeight w:val="447"/>
        </w:trPr>
        <w:tc>
          <w:tcPr>
            <w:tcW w:w="2716" w:type="dxa"/>
            <w:gridSpan w:val="4"/>
            <w:vMerge/>
            <w:tcBorders>
              <w:top w:val="nil"/>
              <w:left w:val="nil"/>
              <w:bottom w:val="nil"/>
              <w:right w:val="nil"/>
            </w:tcBorders>
            <w:vAlign w:val="center"/>
            <w:hideMark/>
          </w:tcPr>
          <w:p w14:paraId="42DF7330" w14:textId="77777777" w:rsidR="009834B8" w:rsidRPr="000A19A9" w:rsidRDefault="009834B8" w:rsidP="00EC5F71">
            <w:pPr>
              <w:rPr>
                <w:lang w:eastAsia="zh-CN"/>
              </w:rPr>
            </w:pPr>
          </w:p>
        </w:tc>
        <w:tc>
          <w:tcPr>
            <w:tcW w:w="10083" w:type="dxa"/>
            <w:gridSpan w:val="12"/>
            <w:tcBorders>
              <w:top w:val="nil"/>
              <w:left w:val="nil"/>
              <w:bottom w:val="nil"/>
              <w:right w:val="nil"/>
            </w:tcBorders>
            <w:shd w:val="clear" w:color="auto" w:fill="auto"/>
            <w:noWrap/>
            <w:vAlign w:val="center"/>
            <w:hideMark/>
          </w:tcPr>
          <w:p w14:paraId="1152CD1C" w14:textId="77777777" w:rsidR="009834B8" w:rsidRPr="000A19A9" w:rsidRDefault="009834B8" w:rsidP="00EC5F71">
            <w:pPr>
              <w:jc w:val="center"/>
              <w:rPr>
                <w:b/>
                <w:bCs/>
                <w:lang w:eastAsia="zh-CN"/>
              </w:rPr>
            </w:pPr>
            <w:r w:rsidRPr="000A19A9">
              <w:rPr>
                <w:b/>
                <w:bCs/>
                <w:lang w:eastAsia="zh-CN"/>
              </w:rPr>
              <w:t>Năm 20...</w:t>
            </w:r>
          </w:p>
        </w:tc>
        <w:tc>
          <w:tcPr>
            <w:tcW w:w="2006" w:type="dxa"/>
            <w:gridSpan w:val="2"/>
            <w:vMerge w:val="restart"/>
            <w:tcBorders>
              <w:top w:val="nil"/>
              <w:left w:val="nil"/>
              <w:bottom w:val="nil"/>
              <w:right w:val="nil"/>
            </w:tcBorders>
            <w:vAlign w:val="center"/>
            <w:hideMark/>
          </w:tcPr>
          <w:p w14:paraId="30936864" w14:textId="77777777" w:rsidR="009834B8" w:rsidRPr="000A19A9" w:rsidRDefault="009834B8" w:rsidP="00EC5F71">
            <w:pPr>
              <w:rPr>
                <w:lang w:eastAsia="zh-CN"/>
              </w:rPr>
            </w:pPr>
          </w:p>
        </w:tc>
      </w:tr>
      <w:tr w:rsidR="009834B8" w:rsidRPr="000A19A9" w14:paraId="4E0E7685" w14:textId="77777777" w:rsidTr="00C30659">
        <w:trPr>
          <w:trHeight w:val="102"/>
        </w:trPr>
        <w:tc>
          <w:tcPr>
            <w:tcW w:w="2716" w:type="dxa"/>
            <w:gridSpan w:val="4"/>
            <w:vMerge/>
            <w:tcBorders>
              <w:top w:val="nil"/>
              <w:left w:val="nil"/>
              <w:bottom w:val="nil"/>
              <w:right w:val="nil"/>
            </w:tcBorders>
            <w:vAlign w:val="center"/>
            <w:hideMark/>
          </w:tcPr>
          <w:p w14:paraId="22063100" w14:textId="77777777" w:rsidR="009834B8" w:rsidRPr="000A19A9" w:rsidRDefault="009834B8" w:rsidP="00EC5F71">
            <w:pPr>
              <w:rPr>
                <w:lang w:eastAsia="zh-CN"/>
              </w:rPr>
            </w:pPr>
          </w:p>
        </w:tc>
        <w:tc>
          <w:tcPr>
            <w:tcW w:w="10083" w:type="dxa"/>
            <w:gridSpan w:val="12"/>
            <w:tcBorders>
              <w:top w:val="nil"/>
              <w:left w:val="nil"/>
              <w:bottom w:val="nil"/>
              <w:right w:val="nil"/>
            </w:tcBorders>
            <w:shd w:val="clear" w:color="auto" w:fill="auto"/>
            <w:noWrap/>
            <w:vAlign w:val="center"/>
            <w:hideMark/>
          </w:tcPr>
          <w:p w14:paraId="62927F33" w14:textId="77777777" w:rsidR="009834B8" w:rsidRPr="000A19A9" w:rsidRDefault="009834B8" w:rsidP="00EC5F71">
            <w:pPr>
              <w:jc w:val="center"/>
              <w:rPr>
                <w:b/>
                <w:bCs/>
                <w:lang w:eastAsia="zh-CN"/>
              </w:rPr>
            </w:pPr>
          </w:p>
        </w:tc>
        <w:tc>
          <w:tcPr>
            <w:tcW w:w="2006" w:type="dxa"/>
            <w:gridSpan w:val="2"/>
            <w:vMerge/>
            <w:tcBorders>
              <w:top w:val="nil"/>
              <w:left w:val="nil"/>
              <w:bottom w:val="nil"/>
              <w:right w:val="nil"/>
            </w:tcBorders>
            <w:vAlign w:val="center"/>
            <w:hideMark/>
          </w:tcPr>
          <w:p w14:paraId="2926BC31" w14:textId="77777777" w:rsidR="009834B8" w:rsidRPr="000A19A9" w:rsidRDefault="009834B8" w:rsidP="00EC5F71">
            <w:pPr>
              <w:rPr>
                <w:lang w:eastAsia="zh-CN"/>
              </w:rPr>
            </w:pPr>
          </w:p>
        </w:tc>
      </w:tr>
      <w:tr w:rsidR="00C30659" w:rsidRPr="000A19A9" w14:paraId="733DDBB8" w14:textId="77777777" w:rsidTr="00C30659">
        <w:trPr>
          <w:trHeight w:val="325"/>
        </w:trPr>
        <w:tc>
          <w:tcPr>
            <w:tcW w:w="50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E5BA8A"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TT</w:t>
            </w:r>
          </w:p>
        </w:tc>
        <w:tc>
          <w:tcPr>
            <w:tcW w:w="163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31FB06"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Địa bàn</w:t>
            </w:r>
          </w:p>
        </w:tc>
        <w:tc>
          <w:tcPr>
            <w:tcW w:w="5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780C8B"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Mã số</w:t>
            </w:r>
          </w:p>
        </w:tc>
        <w:tc>
          <w:tcPr>
            <w:tcW w:w="2891" w:type="dxa"/>
            <w:gridSpan w:val="4"/>
            <w:tcBorders>
              <w:top w:val="single" w:sz="4" w:space="0" w:color="auto"/>
              <w:left w:val="nil"/>
              <w:bottom w:val="single" w:sz="4" w:space="0" w:color="auto"/>
              <w:right w:val="single" w:sz="4" w:space="0" w:color="auto"/>
            </w:tcBorders>
            <w:shd w:val="clear" w:color="auto" w:fill="auto"/>
            <w:vAlign w:val="center"/>
            <w:hideMark/>
          </w:tcPr>
          <w:p w14:paraId="1F85F189"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Lao động của DNBC</w:t>
            </w:r>
          </w:p>
        </w:tc>
        <w:tc>
          <w:tcPr>
            <w:tcW w:w="3685"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8FE1B8"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 xml:space="preserve">Số lượng điểm phục vụ bưu chính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14EC50"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Sản lượng thư đi</w:t>
            </w:r>
          </w:p>
        </w:tc>
        <w:tc>
          <w:tcPr>
            <w:tcW w:w="7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BAA183"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Sản lượng gói /kiện đi</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D30086" w14:textId="77777777" w:rsidR="00C30659" w:rsidRPr="000A19A9" w:rsidRDefault="00C30659" w:rsidP="00EC5F71">
            <w:pPr>
              <w:ind w:left="-72" w:right="-72"/>
              <w:jc w:val="center"/>
              <w:rPr>
                <w:b/>
                <w:bCs/>
                <w:sz w:val="21"/>
                <w:szCs w:val="21"/>
                <w:lang w:eastAsia="zh-CN"/>
              </w:rPr>
            </w:pPr>
            <w:r w:rsidRPr="000A19A9">
              <w:rPr>
                <w:b/>
                <w:bCs/>
                <w:sz w:val="21"/>
                <w:szCs w:val="21"/>
                <w:lang w:eastAsia="zh-CN"/>
              </w:rPr>
              <w:t>Doanh thu dịch vụ bưu chính</w:t>
            </w:r>
          </w:p>
        </w:tc>
        <w:tc>
          <w:tcPr>
            <w:tcW w:w="113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C7D7AA" w14:textId="77777777" w:rsidR="00C30659" w:rsidRPr="000A19A9" w:rsidRDefault="00C30659" w:rsidP="00EC5F71">
            <w:pPr>
              <w:ind w:left="-72" w:right="-72"/>
              <w:jc w:val="center"/>
              <w:rPr>
                <w:b/>
                <w:bCs/>
                <w:sz w:val="21"/>
                <w:szCs w:val="21"/>
                <w:lang w:eastAsia="zh-CN"/>
              </w:rPr>
            </w:pPr>
            <w:r w:rsidRPr="000A19A9">
              <w:rPr>
                <w:b/>
                <w:bCs/>
                <w:sz w:val="21"/>
                <w:szCs w:val="21"/>
                <w:lang w:eastAsia="zh-CN"/>
              </w:rPr>
              <w:t>Số tiền nộp NSNN (triệu đồng)</w:t>
            </w:r>
          </w:p>
        </w:tc>
        <w:tc>
          <w:tcPr>
            <w:tcW w:w="17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A97D6F"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Ghi chú</w:t>
            </w:r>
          </w:p>
        </w:tc>
      </w:tr>
      <w:tr w:rsidR="00C30659" w:rsidRPr="000A19A9" w14:paraId="20A283E1" w14:textId="77777777" w:rsidTr="00C30659">
        <w:trPr>
          <w:trHeight w:val="325"/>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27231E3A" w14:textId="77777777" w:rsidR="00C30659" w:rsidRPr="000A19A9" w:rsidRDefault="00C30659" w:rsidP="00EC5F71">
            <w:pPr>
              <w:ind w:left="-72" w:right="-72"/>
              <w:rPr>
                <w:b/>
                <w:bCs/>
                <w:sz w:val="22"/>
                <w:szCs w:val="22"/>
                <w:lang w:eastAsia="zh-CN"/>
              </w:rPr>
            </w:pPr>
          </w:p>
        </w:tc>
        <w:tc>
          <w:tcPr>
            <w:tcW w:w="1632" w:type="dxa"/>
            <w:vMerge/>
            <w:tcBorders>
              <w:top w:val="single" w:sz="4" w:space="0" w:color="auto"/>
              <w:left w:val="single" w:sz="4" w:space="0" w:color="auto"/>
              <w:bottom w:val="single" w:sz="4" w:space="0" w:color="auto"/>
              <w:right w:val="single" w:sz="4" w:space="0" w:color="auto"/>
            </w:tcBorders>
            <w:vAlign w:val="center"/>
            <w:hideMark/>
          </w:tcPr>
          <w:p w14:paraId="094B5EA1" w14:textId="77777777" w:rsidR="00C30659" w:rsidRPr="000A19A9" w:rsidRDefault="00C30659" w:rsidP="00EC5F71">
            <w:pPr>
              <w:ind w:left="-72" w:right="-72"/>
              <w:rPr>
                <w:b/>
                <w:bCs/>
                <w:sz w:val="22"/>
                <w:szCs w:val="22"/>
                <w:lang w:eastAsia="zh-CN"/>
              </w:rPr>
            </w:pPr>
          </w:p>
        </w:tc>
        <w:tc>
          <w:tcPr>
            <w:tcW w:w="503" w:type="dxa"/>
            <w:vMerge/>
            <w:tcBorders>
              <w:top w:val="single" w:sz="4" w:space="0" w:color="auto"/>
              <w:left w:val="single" w:sz="4" w:space="0" w:color="auto"/>
              <w:bottom w:val="single" w:sz="4" w:space="0" w:color="auto"/>
              <w:right w:val="single" w:sz="4" w:space="0" w:color="auto"/>
            </w:tcBorders>
            <w:vAlign w:val="center"/>
            <w:hideMark/>
          </w:tcPr>
          <w:p w14:paraId="2B7A0BE0" w14:textId="77777777" w:rsidR="00C30659" w:rsidRPr="000A19A9" w:rsidRDefault="00C30659" w:rsidP="00EC5F71">
            <w:pPr>
              <w:ind w:left="-72" w:right="-72"/>
              <w:rPr>
                <w:b/>
                <w:bCs/>
                <w:sz w:val="22"/>
                <w:szCs w:val="22"/>
                <w:lang w:eastAsia="zh-CN"/>
              </w:rPr>
            </w:pPr>
          </w:p>
        </w:tc>
        <w:tc>
          <w:tcPr>
            <w:tcW w:w="83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4264B7F"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Tổng số lao động</w:t>
            </w:r>
            <w:r w:rsidRPr="000A19A9">
              <w:rPr>
                <w:b/>
                <w:bCs/>
                <w:sz w:val="22"/>
                <w:szCs w:val="22"/>
                <w:lang w:eastAsia="zh-CN"/>
              </w:rPr>
              <w:br/>
              <w:t>(người)</w:t>
            </w:r>
          </w:p>
        </w:tc>
        <w:tc>
          <w:tcPr>
            <w:tcW w:w="1202" w:type="dxa"/>
            <w:vMerge w:val="restart"/>
            <w:tcBorders>
              <w:top w:val="nil"/>
              <w:left w:val="single" w:sz="4" w:space="0" w:color="auto"/>
              <w:bottom w:val="single" w:sz="4" w:space="0" w:color="auto"/>
              <w:right w:val="single" w:sz="4" w:space="0" w:color="auto"/>
            </w:tcBorders>
            <w:shd w:val="clear" w:color="auto" w:fill="auto"/>
            <w:vAlign w:val="center"/>
            <w:hideMark/>
          </w:tcPr>
          <w:p w14:paraId="4C2B06AD" w14:textId="77777777" w:rsidR="00C30659" w:rsidRPr="000A19A9" w:rsidRDefault="00C30659" w:rsidP="00EC5F71">
            <w:pPr>
              <w:ind w:left="-72" w:right="-72"/>
              <w:jc w:val="center"/>
              <w:rPr>
                <w:b/>
                <w:bCs/>
                <w:sz w:val="18"/>
                <w:szCs w:val="18"/>
                <w:lang w:eastAsia="zh-CN"/>
              </w:rPr>
            </w:pPr>
            <w:r w:rsidRPr="000A19A9">
              <w:rPr>
                <w:b/>
                <w:bCs/>
                <w:sz w:val="18"/>
                <w:szCs w:val="18"/>
                <w:lang w:eastAsia="zh-CN"/>
              </w:rPr>
              <w:t>Trong đó, lao động hợp đồng thời hạn từ 1 năm trở lên</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9ABF5E3" w14:textId="77777777" w:rsidR="00C30659" w:rsidRPr="000A19A9" w:rsidRDefault="00C30659" w:rsidP="00EC5F71">
            <w:pPr>
              <w:ind w:left="-72" w:right="-72"/>
              <w:jc w:val="center"/>
              <w:rPr>
                <w:b/>
                <w:bCs/>
                <w:sz w:val="20"/>
                <w:szCs w:val="20"/>
                <w:lang w:eastAsia="zh-CN"/>
              </w:rPr>
            </w:pPr>
            <w:r w:rsidRPr="000A19A9">
              <w:rPr>
                <w:b/>
                <w:bCs/>
                <w:sz w:val="20"/>
                <w:szCs w:val="20"/>
                <w:lang w:eastAsia="zh-CN"/>
              </w:rPr>
              <w:t>Tỷ lệ % lao động nữ trong Tổng số</w:t>
            </w:r>
          </w:p>
        </w:tc>
        <w:tc>
          <w:tcPr>
            <w:tcW w:w="3685" w:type="dxa"/>
            <w:gridSpan w:val="4"/>
            <w:vMerge/>
            <w:tcBorders>
              <w:top w:val="nil"/>
              <w:left w:val="single" w:sz="4" w:space="0" w:color="auto"/>
              <w:bottom w:val="single" w:sz="4" w:space="0" w:color="auto"/>
              <w:right w:val="single" w:sz="4" w:space="0" w:color="auto"/>
            </w:tcBorders>
            <w:vAlign w:val="center"/>
            <w:hideMark/>
          </w:tcPr>
          <w:p w14:paraId="4504D38A" w14:textId="77777777" w:rsidR="00C30659" w:rsidRPr="000A19A9" w:rsidRDefault="00C30659" w:rsidP="00EC5F71">
            <w:pPr>
              <w:ind w:left="-72" w:right="-72"/>
              <w:rPr>
                <w:b/>
                <w:bCs/>
                <w:sz w:val="22"/>
                <w:szCs w:val="22"/>
                <w:lang w:eastAsia="zh-CN"/>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F878649" w14:textId="77777777" w:rsidR="00C30659" w:rsidRPr="000A19A9" w:rsidRDefault="00C30659" w:rsidP="00EC5F71">
            <w:pPr>
              <w:ind w:left="-72" w:right="-72"/>
              <w:rPr>
                <w:b/>
                <w:bCs/>
                <w:sz w:val="22"/>
                <w:szCs w:val="22"/>
                <w:lang w:eastAsia="zh-CN"/>
              </w:rPr>
            </w:pPr>
          </w:p>
        </w:tc>
        <w:tc>
          <w:tcPr>
            <w:tcW w:w="766" w:type="dxa"/>
            <w:vMerge/>
            <w:tcBorders>
              <w:top w:val="single" w:sz="4" w:space="0" w:color="auto"/>
              <w:left w:val="single" w:sz="4" w:space="0" w:color="auto"/>
              <w:bottom w:val="single" w:sz="4" w:space="0" w:color="auto"/>
              <w:right w:val="single" w:sz="4" w:space="0" w:color="auto"/>
            </w:tcBorders>
            <w:vAlign w:val="center"/>
            <w:hideMark/>
          </w:tcPr>
          <w:p w14:paraId="2D37584A" w14:textId="77777777" w:rsidR="00C30659" w:rsidRPr="000A19A9" w:rsidRDefault="00C30659" w:rsidP="00EC5F71">
            <w:pPr>
              <w:ind w:left="-72" w:right="-72"/>
              <w:rPr>
                <w:b/>
                <w:bCs/>
                <w:sz w:val="22"/>
                <w:szCs w:val="22"/>
                <w:lang w:eastAsia="zh-CN"/>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F42EA72" w14:textId="77777777" w:rsidR="00C30659" w:rsidRPr="000A19A9" w:rsidRDefault="00C30659" w:rsidP="00EC5F71">
            <w:pPr>
              <w:ind w:left="-72" w:right="-72"/>
              <w:rPr>
                <w:b/>
                <w:bCs/>
                <w:sz w:val="21"/>
                <w:szCs w:val="21"/>
                <w:lang w:eastAsia="zh-CN"/>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0528EFE9" w14:textId="77777777" w:rsidR="00C30659" w:rsidRPr="000A19A9" w:rsidRDefault="00C30659" w:rsidP="00EC5F71">
            <w:pPr>
              <w:ind w:left="-72" w:right="-72"/>
              <w:rPr>
                <w:b/>
                <w:bCs/>
                <w:sz w:val="21"/>
                <w:szCs w:val="21"/>
                <w:lang w:eastAsia="zh-CN"/>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14:paraId="0E885E9E" w14:textId="77777777" w:rsidR="00C30659" w:rsidRPr="000A19A9" w:rsidRDefault="00C30659" w:rsidP="00EC5F71">
            <w:pPr>
              <w:ind w:left="-72" w:right="-72"/>
              <w:rPr>
                <w:b/>
                <w:bCs/>
                <w:sz w:val="22"/>
                <w:szCs w:val="22"/>
                <w:lang w:eastAsia="zh-CN"/>
              </w:rPr>
            </w:pPr>
          </w:p>
        </w:tc>
      </w:tr>
      <w:tr w:rsidR="00C30659" w:rsidRPr="000A19A9" w14:paraId="240F5902" w14:textId="77777777" w:rsidTr="00C30659">
        <w:trPr>
          <w:trHeight w:val="764"/>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15AA1639" w14:textId="77777777" w:rsidR="00C30659" w:rsidRPr="000A19A9" w:rsidRDefault="00C30659" w:rsidP="00EC5F71">
            <w:pPr>
              <w:ind w:left="-72" w:right="-72"/>
              <w:rPr>
                <w:b/>
                <w:bCs/>
                <w:sz w:val="22"/>
                <w:szCs w:val="22"/>
                <w:lang w:eastAsia="zh-CN"/>
              </w:rPr>
            </w:pPr>
          </w:p>
        </w:tc>
        <w:tc>
          <w:tcPr>
            <w:tcW w:w="1632" w:type="dxa"/>
            <w:vMerge/>
            <w:tcBorders>
              <w:top w:val="single" w:sz="4" w:space="0" w:color="auto"/>
              <w:left w:val="single" w:sz="4" w:space="0" w:color="auto"/>
              <w:bottom w:val="single" w:sz="4" w:space="0" w:color="auto"/>
              <w:right w:val="single" w:sz="4" w:space="0" w:color="auto"/>
            </w:tcBorders>
            <w:vAlign w:val="center"/>
            <w:hideMark/>
          </w:tcPr>
          <w:p w14:paraId="3923471F" w14:textId="77777777" w:rsidR="00C30659" w:rsidRPr="000A19A9" w:rsidRDefault="00C30659" w:rsidP="00EC5F71">
            <w:pPr>
              <w:ind w:left="-72" w:right="-72"/>
              <w:rPr>
                <w:b/>
                <w:bCs/>
                <w:sz w:val="22"/>
                <w:szCs w:val="22"/>
                <w:lang w:eastAsia="zh-CN"/>
              </w:rPr>
            </w:pPr>
          </w:p>
        </w:tc>
        <w:tc>
          <w:tcPr>
            <w:tcW w:w="503" w:type="dxa"/>
            <w:vMerge/>
            <w:tcBorders>
              <w:top w:val="single" w:sz="4" w:space="0" w:color="auto"/>
              <w:left w:val="single" w:sz="4" w:space="0" w:color="auto"/>
              <w:bottom w:val="single" w:sz="4" w:space="0" w:color="auto"/>
              <w:right w:val="single" w:sz="4" w:space="0" w:color="auto"/>
            </w:tcBorders>
            <w:vAlign w:val="center"/>
            <w:hideMark/>
          </w:tcPr>
          <w:p w14:paraId="196C55DE" w14:textId="77777777" w:rsidR="00C30659" w:rsidRPr="000A19A9" w:rsidRDefault="00C30659" w:rsidP="00EC5F71">
            <w:pPr>
              <w:ind w:left="-72" w:right="-72"/>
              <w:rPr>
                <w:b/>
                <w:bCs/>
                <w:sz w:val="22"/>
                <w:szCs w:val="22"/>
                <w:lang w:eastAsia="zh-CN"/>
              </w:rPr>
            </w:pPr>
          </w:p>
        </w:tc>
        <w:tc>
          <w:tcPr>
            <w:tcW w:w="838" w:type="dxa"/>
            <w:gridSpan w:val="2"/>
            <w:vMerge/>
            <w:tcBorders>
              <w:top w:val="nil"/>
              <w:left w:val="single" w:sz="4" w:space="0" w:color="auto"/>
              <w:bottom w:val="single" w:sz="4" w:space="0" w:color="auto"/>
              <w:right w:val="single" w:sz="4" w:space="0" w:color="auto"/>
            </w:tcBorders>
            <w:vAlign w:val="center"/>
            <w:hideMark/>
          </w:tcPr>
          <w:p w14:paraId="6C26E4D0" w14:textId="77777777" w:rsidR="00C30659" w:rsidRPr="000A19A9" w:rsidRDefault="00C30659" w:rsidP="00EC5F71">
            <w:pPr>
              <w:ind w:left="-72" w:right="-72"/>
              <w:rPr>
                <w:b/>
                <w:bCs/>
                <w:sz w:val="22"/>
                <w:szCs w:val="22"/>
                <w:lang w:eastAsia="zh-CN"/>
              </w:rPr>
            </w:pPr>
          </w:p>
        </w:tc>
        <w:tc>
          <w:tcPr>
            <w:tcW w:w="1202" w:type="dxa"/>
            <w:vMerge/>
            <w:tcBorders>
              <w:top w:val="nil"/>
              <w:left w:val="single" w:sz="4" w:space="0" w:color="auto"/>
              <w:bottom w:val="single" w:sz="4" w:space="0" w:color="auto"/>
              <w:right w:val="single" w:sz="4" w:space="0" w:color="auto"/>
            </w:tcBorders>
            <w:vAlign w:val="center"/>
            <w:hideMark/>
          </w:tcPr>
          <w:p w14:paraId="2B24DE20" w14:textId="77777777" w:rsidR="00C30659" w:rsidRPr="000A19A9" w:rsidRDefault="00C30659" w:rsidP="00EC5F71">
            <w:pPr>
              <w:ind w:left="-72" w:right="-72"/>
              <w:rPr>
                <w:b/>
                <w:bCs/>
                <w:sz w:val="18"/>
                <w:szCs w:val="18"/>
                <w:lang w:eastAsia="zh-CN"/>
              </w:rPr>
            </w:pPr>
          </w:p>
        </w:tc>
        <w:tc>
          <w:tcPr>
            <w:tcW w:w="851" w:type="dxa"/>
            <w:vMerge/>
            <w:tcBorders>
              <w:top w:val="nil"/>
              <w:left w:val="single" w:sz="4" w:space="0" w:color="auto"/>
              <w:bottom w:val="single" w:sz="4" w:space="0" w:color="auto"/>
              <w:right w:val="single" w:sz="4" w:space="0" w:color="auto"/>
            </w:tcBorders>
            <w:vAlign w:val="center"/>
            <w:hideMark/>
          </w:tcPr>
          <w:p w14:paraId="406A2E18" w14:textId="77777777" w:rsidR="00C30659" w:rsidRPr="000A19A9" w:rsidRDefault="00C30659" w:rsidP="00EC5F71">
            <w:pPr>
              <w:ind w:left="-72" w:right="-72"/>
              <w:rPr>
                <w:b/>
                <w:bCs/>
                <w:sz w:val="20"/>
                <w:szCs w:val="20"/>
                <w:lang w:eastAsia="zh-CN"/>
              </w:rPr>
            </w:pPr>
          </w:p>
        </w:tc>
        <w:tc>
          <w:tcPr>
            <w:tcW w:w="850" w:type="dxa"/>
            <w:tcBorders>
              <w:top w:val="nil"/>
              <w:left w:val="nil"/>
              <w:bottom w:val="single" w:sz="4" w:space="0" w:color="auto"/>
              <w:right w:val="single" w:sz="4" w:space="0" w:color="auto"/>
            </w:tcBorders>
            <w:shd w:val="clear" w:color="auto" w:fill="auto"/>
            <w:vAlign w:val="center"/>
            <w:hideMark/>
          </w:tcPr>
          <w:p w14:paraId="44771899"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Bưu cục</w:t>
            </w:r>
          </w:p>
        </w:tc>
        <w:tc>
          <w:tcPr>
            <w:tcW w:w="851" w:type="dxa"/>
            <w:tcBorders>
              <w:top w:val="nil"/>
              <w:left w:val="nil"/>
              <w:bottom w:val="single" w:sz="4" w:space="0" w:color="auto"/>
              <w:right w:val="single" w:sz="4" w:space="0" w:color="auto"/>
            </w:tcBorders>
            <w:shd w:val="clear" w:color="auto" w:fill="auto"/>
            <w:vAlign w:val="center"/>
            <w:hideMark/>
          </w:tcPr>
          <w:p w14:paraId="27F7832B"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Đại lý</w:t>
            </w:r>
          </w:p>
        </w:tc>
        <w:tc>
          <w:tcPr>
            <w:tcW w:w="850" w:type="dxa"/>
            <w:tcBorders>
              <w:top w:val="nil"/>
              <w:left w:val="nil"/>
              <w:bottom w:val="single" w:sz="4" w:space="0" w:color="auto"/>
              <w:right w:val="single" w:sz="4" w:space="0" w:color="auto"/>
            </w:tcBorders>
            <w:shd w:val="clear" w:color="auto" w:fill="auto"/>
            <w:vAlign w:val="center"/>
            <w:hideMark/>
          </w:tcPr>
          <w:p w14:paraId="5D6FDD70"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Điểm BĐ VHX</w:t>
            </w:r>
          </w:p>
        </w:tc>
        <w:tc>
          <w:tcPr>
            <w:tcW w:w="1134" w:type="dxa"/>
            <w:tcBorders>
              <w:top w:val="nil"/>
              <w:left w:val="nil"/>
              <w:bottom w:val="single" w:sz="4" w:space="0" w:color="auto"/>
              <w:right w:val="single" w:sz="4" w:space="0" w:color="auto"/>
            </w:tcBorders>
            <w:shd w:val="clear" w:color="auto" w:fill="auto"/>
            <w:vAlign w:val="center"/>
            <w:hideMark/>
          </w:tcPr>
          <w:p w14:paraId="278F0335" w14:textId="77777777" w:rsidR="00C30659" w:rsidRPr="000A19A9" w:rsidRDefault="00C30659" w:rsidP="00EC5F71">
            <w:pPr>
              <w:ind w:left="-72" w:right="-72"/>
              <w:jc w:val="center"/>
              <w:rPr>
                <w:b/>
                <w:bCs/>
                <w:sz w:val="21"/>
                <w:szCs w:val="21"/>
                <w:lang w:eastAsia="zh-CN"/>
              </w:rPr>
            </w:pPr>
            <w:r w:rsidRPr="000A19A9">
              <w:rPr>
                <w:b/>
                <w:bCs/>
                <w:sz w:val="21"/>
                <w:szCs w:val="21"/>
                <w:lang w:eastAsia="zh-CN"/>
              </w:rPr>
              <w:t>Điểm phục vụ hình thức khác</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6E5E964" w14:textId="77777777" w:rsidR="00C30659" w:rsidRPr="000A19A9" w:rsidRDefault="00C30659" w:rsidP="00EC5F71">
            <w:pPr>
              <w:ind w:left="-72" w:right="-72"/>
              <w:rPr>
                <w:b/>
                <w:bCs/>
                <w:sz w:val="22"/>
                <w:szCs w:val="22"/>
                <w:lang w:eastAsia="zh-CN"/>
              </w:rPr>
            </w:pPr>
          </w:p>
        </w:tc>
        <w:tc>
          <w:tcPr>
            <w:tcW w:w="766" w:type="dxa"/>
            <w:vMerge/>
            <w:tcBorders>
              <w:top w:val="single" w:sz="4" w:space="0" w:color="auto"/>
              <w:left w:val="single" w:sz="4" w:space="0" w:color="auto"/>
              <w:bottom w:val="single" w:sz="4" w:space="0" w:color="auto"/>
              <w:right w:val="single" w:sz="4" w:space="0" w:color="auto"/>
            </w:tcBorders>
            <w:vAlign w:val="center"/>
            <w:hideMark/>
          </w:tcPr>
          <w:p w14:paraId="3D375BEC" w14:textId="77777777" w:rsidR="00C30659" w:rsidRPr="000A19A9" w:rsidRDefault="00C30659" w:rsidP="00EC5F71">
            <w:pPr>
              <w:ind w:left="-72" w:right="-72"/>
              <w:rPr>
                <w:b/>
                <w:bCs/>
                <w:sz w:val="22"/>
                <w:szCs w:val="22"/>
                <w:lang w:eastAsia="zh-CN"/>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FCE483A" w14:textId="77777777" w:rsidR="00C30659" w:rsidRPr="000A19A9" w:rsidRDefault="00C30659" w:rsidP="00EC5F71">
            <w:pPr>
              <w:ind w:left="-72" w:right="-72"/>
              <w:rPr>
                <w:b/>
                <w:bCs/>
                <w:sz w:val="21"/>
                <w:szCs w:val="21"/>
                <w:lang w:eastAsia="zh-CN"/>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77B5843A" w14:textId="77777777" w:rsidR="00C30659" w:rsidRPr="000A19A9" w:rsidRDefault="00C30659" w:rsidP="00EC5F71">
            <w:pPr>
              <w:ind w:left="-72" w:right="-72"/>
              <w:rPr>
                <w:b/>
                <w:bCs/>
                <w:sz w:val="21"/>
                <w:szCs w:val="21"/>
                <w:lang w:eastAsia="zh-CN"/>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14:paraId="099E96E4" w14:textId="77777777" w:rsidR="00C30659" w:rsidRPr="000A19A9" w:rsidRDefault="00C30659" w:rsidP="00EC5F71">
            <w:pPr>
              <w:ind w:left="-72" w:right="-72"/>
              <w:rPr>
                <w:b/>
                <w:bCs/>
                <w:sz w:val="22"/>
                <w:szCs w:val="22"/>
                <w:lang w:eastAsia="zh-CN"/>
              </w:rPr>
            </w:pPr>
          </w:p>
        </w:tc>
      </w:tr>
      <w:tr w:rsidR="00C30659" w:rsidRPr="000A19A9" w14:paraId="51CE8D17" w14:textId="77777777" w:rsidTr="00C30659">
        <w:trPr>
          <w:trHeight w:val="32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14:paraId="7BD673B2"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A</w:t>
            </w:r>
          </w:p>
        </w:tc>
        <w:tc>
          <w:tcPr>
            <w:tcW w:w="1632" w:type="dxa"/>
            <w:tcBorders>
              <w:top w:val="nil"/>
              <w:left w:val="nil"/>
              <w:bottom w:val="single" w:sz="4" w:space="0" w:color="auto"/>
              <w:right w:val="single" w:sz="4" w:space="0" w:color="auto"/>
            </w:tcBorders>
            <w:shd w:val="clear" w:color="auto" w:fill="auto"/>
            <w:noWrap/>
            <w:vAlign w:val="center"/>
            <w:hideMark/>
          </w:tcPr>
          <w:p w14:paraId="6D2168ED"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B</w:t>
            </w:r>
          </w:p>
        </w:tc>
        <w:tc>
          <w:tcPr>
            <w:tcW w:w="503" w:type="dxa"/>
            <w:tcBorders>
              <w:top w:val="nil"/>
              <w:left w:val="nil"/>
              <w:bottom w:val="single" w:sz="4" w:space="0" w:color="auto"/>
              <w:right w:val="single" w:sz="4" w:space="0" w:color="auto"/>
            </w:tcBorders>
            <w:shd w:val="clear" w:color="auto" w:fill="auto"/>
            <w:vAlign w:val="center"/>
            <w:hideMark/>
          </w:tcPr>
          <w:p w14:paraId="35C33047"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C</w:t>
            </w:r>
          </w:p>
        </w:tc>
        <w:tc>
          <w:tcPr>
            <w:tcW w:w="838" w:type="dxa"/>
            <w:gridSpan w:val="2"/>
            <w:tcBorders>
              <w:top w:val="nil"/>
              <w:left w:val="nil"/>
              <w:bottom w:val="single" w:sz="4" w:space="0" w:color="auto"/>
              <w:right w:val="single" w:sz="4" w:space="0" w:color="auto"/>
            </w:tcBorders>
            <w:shd w:val="clear" w:color="auto" w:fill="auto"/>
            <w:noWrap/>
            <w:vAlign w:val="center"/>
            <w:hideMark/>
          </w:tcPr>
          <w:p w14:paraId="1C1FE817"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1</w:t>
            </w:r>
          </w:p>
        </w:tc>
        <w:tc>
          <w:tcPr>
            <w:tcW w:w="1202" w:type="dxa"/>
            <w:tcBorders>
              <w:top w:val="nil"/>
              <w:left w:val="nil"/>
              <w:bottom w:val="single" w:sz="4" w:space="0" w:color="auto"/>
              <w:right w:val="single" w:sz="4" w:space="0" w:color="auto"/>
            </w:tcBorders>
            <w:shd w:val="clear" w:color="auto" w:fill="auto"/>
            <w:noWrap/>
            <w:vAlign w:val="center"/>
            <w:hideMark/>
          </w:tcPr>
          <w:p w14:paraId="0F177B19"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2</w:t>
            </w:r>
          </w:p>
        </w:tc>
        <w:tc>
          <w:tcPr>
            <w:tcW w:w="851" w:type="dxa"/>
            <w:tcBorders>
              <w:top w:val="nil"/>
              <w:left w:val="nil"/>
              <w:bottom w:val="single" w:sz="4" w:space="0" w:color="auto"/>
              <w:right w:val="single" w:sz="4" w:space="0" w:color="auto"/>
            </w:tcBorders>
            <w:shd w:val="clear" w:color="auto" w:fill="auto"/>
            <w:vAlign w:val="center"/>
            <w:hideMark/>
          </w:tcPr>
          <w:p w14:paraId="12DA1F2A"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3</w:t>
            </w:r>
          </w:p>
        </w:tc>
        <w:tc>
          <w:tcPr>
            <w:tcW w:w="850" w:type="dxa"/>
            <w:tcBorders>
              <w:top w:val="nil"/>
              <w:left w:val="nil"/>
              <w:bottom w:val="single" w:sz="4" w:space="0" w:color="auto"/>
              <w:right w:val="single" w:sz="4" w:space="0" w:color="auto"/>
            </w:tcBorders>
            <w:shd w:val="clear" w:color="auto" w:fill="auto"/>
            <w:vAlign w:val="center"/>
            <w:hideMark/>
          </w:tcPr>
          <w:p w14:paraId="54EA40C2"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4</w:t>
            </w:r>
          </w:p>
        </w:tc>
        <w:tc>
          <w:tcPr>
            <w:tcW w:w="851" w:type="dxa"/>
            <w:tcBorders>
              <w:top w:val="nil"/>
              <w:left w:val="nil"/>
              <w:bottom w:val="single" w:sz="4" w:space="0" w:color="auto"/>
              <w:right w:val="single" w:sz="4" w:space="0" w:color="auto"/>
            </w:tcBorders>
            <w:shd w:val="clear" w:color="auto" w:fill="auto"/>
            <w:vAlign w:val="center"/>
            <w:hideMark/>
          </w:tcPr>
          <w:p w14:paraId="39C33CA7"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5</w:t>
            </w:r>
          </w:p>
        </w:tc>
        <w:tc>
          <w:tcPr>
            <w:tcW w:w="850" w:type="dxa"/>
            <w:tcBorders>
              <w:top w:val="nil"/>
              <w:left w:val="nil"/>
              <w:bottom w:val="single" w:sz="4" w:space="0" w:color="auto"/>
              <w:right w:val="single" w:sz="4" w:space="0" w:color="auto"/>
            </w:tcBorders>
            <w:shd w:val="clear" w:color="auto" w:fill="auto"/>
            <w:vAlign w:val="center"/>
            <w:hideMark/>
          </w:tcPr>
          <w:p w14:paraId="11FA94E8"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6</w:t>
            </w:r>
          </w:p>
        </w:tc>
        <w:tc>
          <w:tcPr>
            <w:tcW w:w="1134" w:type="dxa"/>
            <w:tcBorders>
              <w:top w:val="nil"/>
              <w:left w:val="nil"/>
              <w:bottom w:val="single" w:sz="4" w:space="0" w:color="auto"/>
              <w:right w:val="single" w:sz="4" w:space="0" w:color="auto"/>
            </w:tcBorders>
            <w:shd w:val="clear" w:color="auto" w:fill="auto"/>
            <w:vAlign w:val="center"/>
            <w:hideMark/>
          </w:tcPr>
          <w:p w14:paraId="552F51A3"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7</w:t>
            </w:r>
          </w:p>
        </w:tc>
        <w:tc>
          <w:tcPr>
            <w:tcW w:w="851" w:type="dxa"/>
            <w:tcBorders>
              <w:top w:val="nil"/>
              <w:left w:val="nil"/>
              <w:bottom w:val="single" w:sz="4" w:space="0" w:color="auto"/>
              <w:right w:val="single" w:sz="4" w:space="0" w:color="auto"/>
            </w:tcBorders>
            <w:shd w:val="clear" w:color="auto" w:fill="auto"/>
            <w:vAlign w:val="center"/>
            <w:hideMark/>
          </w:tcPr>
          <w:p w14:paraId="6572C24B" w14:textId="233CDFEE" w:rsidR="00C30659" w:rsidRPr="00C30659" w:rsidRDefault="00C30659" w:rsidP="00EC5F71">
            <w:pPr>
              <w:ind w:left="-72" w:right="-72"/>
              <w:jc w:val="center"/>
              <w:rPr>
                <w:b/>
                <w:bCs/>
                <w:sz w:val="22"/>
                <w:szCs w:val="22"/>
                <w:lang w:val="vi-VN" w:eastAsia="zh-CN"/>
              </w:rPr>
            </w:pPr>
            <w:r>
              <w:rPr>
                <w:b/>
                <w:bCs/>
                <w:sz w:val="22"/>
                <w:szCs w:val="22"/>
                <w:lang w:val="vi-VN" w:eastAsia="zh-CN"/>
              </w:rPr>
              <w:t>8</w:t>
            </w:r>
          </w:p>
        </w:tc>
        <w:tc>
          <w:tcPr>
            <w:tcW w:w="766" w:type="dxa"/>
            <w:tcBorders>
              <w:top w:val="nil"/>
              <w:left w:val="nil"/>
              <w:bottom w:val="single" w:sz="4" w:space="0" w:color="auto"/>
              <w:right w:val="single" w:sz="4" w:space="0" w:color="auto"/>
            </w:tcBorders>
            <w:shd w:val="clear" w:color="auto" w:fill="auto"/>
            <w:vAlign w:val="center"/>
            <w:hideMark/>
          </w:tcPr>
          <w:p w14:paraId="7E94A829" w14:textId="4EF2AC88" w:rsidR="00C30659" w:rsidRPr="00C30659" w:rsidRDefault="00C30659" w:rsidP="00EC5F71">
            <w:pPr>
              <w:ind w:left="-72" w:right="-72"/>
              <w:jc w:val="center"/>
              <w:rPr>
                <w:b/>
                <w:bCs/>
                <w:sz w:val="22"/>
                <w:szCs w:val="22"/>
                <w:lang w:val="vi-VN" w:eastAsia="zh-CN"/>
              </w:rPr>
            </w:pPr>
            <w:r>
              <w:rPr>
                <w:b/>
                <w:bCs/>
                <w:sz w:val="22"/>
                <w:szCs w:val="22"/>
                <w:lang w:val="vi-VN" w:eastAsia="zh-CN"/>
              </w:rPr>
              <w:t>9</w:t>
            </w:r>
          </w:p>
        </w:tc>
        <w:tc>
          <w:tcPr>
            <w:tcW w:w="1134" w:type="dxa"/>
            <w:tcBorders>
              <w:top w:val="nil"/>
              <w:left w:val="nil"/>
              <w:bottom w:val="single" w:sz="4" w:space="0" w:color="auto"/>
              <w:right w:val="single" w:sz="4" w:space="0" w:color="auto"/>
            </w:tcBorders>
            <w:shd w:val="clear" w:color="auto" w:fill="auto"/>
            <w:vAlign w:val="center"/>
            <w:hideMark/>
          </w:tcPr>
          <w:p w14:paraId="280422D5" w14:textId="36BE5A53" w:rsidR="00C30659" w:rsidRPr="00C30659" w:rsidRDefault="00C30659" w:rsidP="00EC5F71">
            <w:pPr>
              <w:ind w:left="-72" w:right="-72"/>
              <w:jc w:val="center"/>
              <w:rPr>
                <w:b/>
                <w:bCs/>
                <w:sz w:val="22"/>
                <w:szCs w:val="22"/>
                <w:lang w:val="vi-VN" w:eastAsia="zh-CN"/>
              </w:rPr>
            </w:pPr>
            <w:r>
              <w:rPr>
                <w:b/>
                <w:bCs/>
                <w:sz w:val="22"/>
                <w:szCs w:val="22"/>
                <w:lang w:val="vi-VN" w:eastAsia="zh-CN"/>
              </w:rPr>
              <w:t>1</w:t>
            </w:r>
            <w:r w:rsidR="008E46E2">
              <w:rPr>
                <w:b/>
                <w:bCs/>
                <w:sz w:val="22"/>
                <w:szCs w:val="22"/>
                <w:lang w:val="vi-VN" w:eastAsia="zh-CN"/>
              </w:rPr>
              <w:t>0</w:t>
            </w:r>
          </w:p>
        </w:tc>
        <w:tc>
          <w:tcPr>
            <w:tcW w:w="1134" w:type="dxa"/>
            <w:gridSpan w:val="3"/>
            <w:tcBorders>
              <w:top w:val="nil"/>
              <w:left w:val="nil"/>
              <w:bottom w:val="single" w:sz="4" w:space="0" w:color="auto"/>
              <w:right w:val="single" w:sz="4" w:space="0" w:color="auto"/>
            </w:tcBorders>
            <w:shd w:val="clear" w:color="auto" w:fill="auto"/>
            <w:vAlign w:val="center"/>
            <w:hideMark/>
          </w:tcPr>
          <w:p w14:paraId="41B91B9F" w14:textId="3B36B36A" w:rsidR="00C30659" w:rsidRPr="00C30659" w:rsidRDefault="008E46E2" w:rsidP="00EC5F71">
            <w:pPr>
              <w:ind w:left="-72" w:right="-72"/>
              <w:jc w:val="center"/>
              <w:rPr>
                <w:b/>
                <w:bCs/>
                <w:sz w:val="22"/>
                <w:szCs w:val="22"/>
                <w:lang w:val="vi-VN" w:eastAsia="zh-CN"/>
              </w:rPr>
            </w:pPr>
            <w:r>
              <w:rPr>
                <w:b/>
                <w:bCs/>
                <w:sz w:val="22"/>
                <w:szCs w:val="22"/>
                <w:lang w:val="vi-VN" w:eastAsia="zh-CN"/>
              </w:rPr>
              <w:t>11</w:t>
            </w:r>
          </w:p>
        </w:tc>
        <w:tc>
          <w:tcPr>
            <w:tcW w:w="1706" w:type="dxa"/>
            <w:tcBorders>
              <w:top w:val="nil"/>
              <w:left w:val="nil"/>
              <w:bottom w:val="single" w:sz="4" w:space="0" w:color="auto"/>
              <w:right w:val="single" w:sz="4" w:space="0" w:color="auto"/>
            </w:tcBorders>
            <w:shd w:val="clear" w:color="auto" w:fill="auto"/>
            <w:vAlign w:val="center"/>
            <w:hideMark/>
          </w:tcPr>
          <w:p w14:paraId="75657F38" w14:textId="53786FE5" w:rsidR="00C30659" w:rsidRPr="00C30659" w:rsidRDefault="008E46E2" w:rsidP="00EC5F71">
            <w:pPr>
              <w:ind w:left="-72" w:right="-72"/>
              <w:jc w:val="center"/>
              <w:rPr>
                <w:b/>
                <w:bCs/>
                <w:sz w:val="22"/>
                <w:szCs w:val="22"/>
                <w:lang w:val="vi-VN" w:eastAsia="zh-CN"/>
              </w:rPr>
            </w:pPr>
            <w:r>
              <w:rPr>
                <w:b/>
                <w:bCs/>
                <w:sz w:val="22"/>
                <w:szCs w:val="22"/>
                <w:lang w:val="vi-VN" w:eastAsia="zh-CN"/>
              </w:rPr>
              <w:t>12</w:t>
            </w:r>
          </w:p>
        </w:tc>
      </w:tr>
      <w:tr w:rsidR="00C30659" w:rsidRPr="000A19A9" w14:paraId="27B646E7" w14:textId="77777777" w:rsidTr="00C30659">
        <w:trPr>
          <w:trHeight w:val="32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14:paraId="7C078E08" w14:textId="77777777" w:rsidR="00C30659" w:rsidRPr="000A19A9" w:rsidRDefault="00C30659" w:rsidP="00EC5F71">
            <w:pPr>
              <w:ind w:left="-72" w:right="-72"/>
              <w:jc w:val="center"/>
              <w:rPr>
                <w:lang w:eastAsia="zh-CN"/>
              </w:rPr>
            </w:pPr>
            <w:r w:rsidRPr="000A19A9">
              <w:rPr>
                <w:lang w:eastAsia="zh-CN"/>
              </w:rPr>
              <w:t> </w:t>
            </w:r>
          </w:p>
        </w:tc>
        <w:tc>
          <w:tcPr>
            <w:tcW w:w="1632" w:type="dxa"/>
            <w:tcBorders>
              <w:top w:val="nil"/>
              <w:left w:val="nil"/>
              <w:bottom w:val="single" w:sz="4" w:space="0" w:color="auto"/>
              <w:right w:val="single" w:sz="4" w:space="0" w:color="auto"/>
            </w:tcBorders>
            <w:shd w:val="clear" w:color="auto" w:fill="auto"/>
            <w:noWrap/>
            <w:vAlign w:val="center"/>
            <w:hideMark/>
          </w:tcPr>
          <w:p w14:paraId="48E0D193" w14:textId="77777777" w:rsidR="00C30659" w:rsidRPr="000A19A9" w:rsidRDefault="00C30659" w:rsidP="00EC5F71">
            <w:pPr>
              <w:ind w:left="-72" w:right="-72"/>
              <w:rPr>
                <w:b/>
                <w:bCs/>
                <w:lang w:eastAsia="zh-CN"/>
              </w:rPr>
            </w:pPr>
            <w:r w:rsidRPr="000A19A9">
              <w:rPr>
                <w:b/>
                <w:bCs/>
                <w:lang w:eastAsia="zh-CN"/>
              </w:rPr>
              <w:t>Tổng cộng</w:t>
            </w:r>
          </w:p>
        </w:tc>
        <w:tc>
          <w:tcPr>
            <w:tcW w:w="503" w:type="dxa"/>
            <w:tcBorders>
              <w:top w:val="nil"/>
              <w:left w:val="nil"/>
              <w:bottom w:val="single" w:sz="4" w:space="0" w:color="auto"/>
              <w:right w:val="single" w:sz="4" w:space="0" w:color="auto"/>
            </w:tcBorders>
            <w:shd w:val="clear" w:color="auto" w:fill="auto"/>
            <w:noWrap/>
            <w:vAlign w:val="center"/>
            <w:hideMark/>
          </w:tcPr>
          <w:p w14:paraId="73D4DA3A" w14:textId="77777777" w:rsidR="00C30659" w:rsidRPr="000A19A9" w:rsidRDefault="00C30659" w:rsidP="00EC5F71">
            <w:pPr>
              <w:ind w:left="-72" w:right="-72"/>
              <w:jc w:val="center"/>
              <w:rPr>
                <w:lang w:eastAsia="zh-CN"/>
              </w:rPr>
            </w:pPr>
            <w:r w:rsidRPr="000A19A9">
              <w:rPr>
                <w:lang w:eastAsia="zh-CN"/>
              </w:rPr>
              <w:t> </w:t>
            </w:r>
          </w:p>
        </w:tc>
        <w:tc>
          <w:tcPr>
            <w:tcW w:w="838" w:type="dxa"/>
            <w:gridSpan w:val="2"/>
            <w:tcBorders>
              <w:top w:val="single" w:sz="4" w:space="0" w:color="auto"/>
              <w:left w:val="nil"/>
              <w:bottom w:val="single" w:sz="4" w:space="0" w:color="auto"/>
              <w:right w:val="single" w:sz="4" w:space="0" w:color="auto"/>
            </w:tcBorders>
            <w:shd w:val="clear" w:color="000000" w:fill="FFFF99"/>
            <w:noWrap/>
            <w:vAlign w:val="center"/>
            <w:hideMark/>
          </w:tcPr>
          <w:p w14:paraId="47C4DD81" w14:textId="77777777" w:rsidR="00C30659" w:rsidRPr="000A19A9" w:rsidRDefault="00C30659" w:rsidP="00EC5F71">
            <w:pPr>
              <w:ind w:left="-72" w:right="-72"/>
              <w:rPr>
                <w:lang w:eastAsia="zh-CN"/>
              </w:rPr>
            </w:pPr>
            <w:r w:rsidRPr="000A19A9">
              <w:rPr>
                <w:lang w:eastAsia="zh-CN"/>
              </w:rPr>
              <w:t> </w:t>
            </w:r>
          </w:p>
        </w:tc>
        <w:tc>
          <w:tcPr>
            <w:tcW w:w="1202" w:type="dxa"/>
            <w:tcBorders>
              <w:top w:val="single" w:sz="4" w:space="0" w:color="auto"/>
              <w:left w:val="nil"/>
              <w:bottom w:val="single" w:sz="4" w:space="0" w:color="auto"/>
              <w:right w:val="single" w:sz="4" w:space="0" w:color="auto"/>
            </w:tcBorders>
            <w:shd w:val="clear" w:color="000000" w:fill="FFFF99"/>
            <w:noWrap/>
            <w:vAlign w:val="center"/>
            <w:hideMark/>
          </w:tcPr>
          <w:p w14:paraId="66727035" w14:textId="77777777" w:rsidR="00C30659" w:rsidRPr="000A19A9" w:rsidRDefault="00C30659" w:rsidP="00EC5F71">
            <w:pPr>
              <w:ind w:left="-72" w:right="-72"/>
              <w:rPr>
                <w:lang w:eastAsia="zh-CN"/>
              </w:rPr>
            </w:pPr>
            <w:r w:rsidRPr="000A19A9">
              <w:rPr>
                <w:lang w:eastAsia="zh-CN"/>
              </w:rPr>
              <w:t> </w:t>
            </w:r>
          </w:p>
        </w:tc>
        <w:tc>
          <w:tcPr>
            <w:tcW w:w="851" w:type="dxa"/>
            <w:tcBorders>
              <w:top w:val="single" w:sz="4" w:space="0" w:color="auto"/>
              <w:left w:val="nil"/>
              <w:bottom w:val="single" w:sz="4" w:space="0" w:color="auto"/>
              <w:right w:val="single" w:sz="4" w:space="0" w:color="auto"/>
            </w:tcBorders>
            <w:shd w:val="clear" w:color="000000" w:fill="FFFF99"/>
            <w:noWrap/>
            <w:vAlign w:val="center"/>
            <w:hideMark/>
          </w:tcPr>
          <w:p w14:paraId="4F4792FF" w14:textId="77777777" w:rsidR="00C30659" w:rsidRPr="000A19A9" w:rsidRDefault="00C30659" w:rsidP="00EC5F71">
            <w:pPr>
              <w:ind w:left="-72" w:right="-72"/>
              <w:rPr>
                <w:lang w:eastAsia="zh-CN"/>
              </w:rPr>
            </w:pPr>
            <w:r w:rsidRPr="000A19A9">
              <w:rPr>
                <w:lang w:eastAsia="zh-CN"/>
              </w:rPr>
              <w:t> </w:t>
            </w:r>
          </w:p>
        </w:tc>
        <w:tc>
          <w:tcPr>
            <w:tcW w:w="850" w:type="dxa"/>
            <w:tcBorders>
              <w:top w:val="single" w:sz="4" w:space="0" w:color="auto"/>
              <w:left w:val="nil"/>
              <w:bottom w:val="single" w:sz="4" w:space="0" w:color="auto"/>
              <w:right w:val="single" w:sz="4" w:space="0" w:color="auto"/>
            </w:tcBorders>
            <w:shd w:val="clear" w:color="000000" w:fill="FFFF99"/>
            <w:noWrap/>
            <w:vAlign w:val="center"/>
            <w:hideMark/>
          </w:tcPr>
          <w:p w14:paraId="07DF1024" w14:textId="77777777" w:rsidR="00C30659" w:rsidRPr="000A19A9" w:rsidRDefault="00C30659" w:rsidP="00EC5F71">
            <w:pPr>
              <w:ind w:left="-72" w:right="-72"/>
              <w:rPr>
                <w:lang w:eastAsia="zh-CN"/>
              </w:rPr>
            </w:pPr>
            <w:r w:rsidRPr="000A19A9">
              <w:rPr>
                <w:lang w:eastAsia="zh-CN"/>
              </w:rPr>
              <w:t> </w:t>
            </w:r>
          </w:p>
        </w:tc>
        <w:tc>
          <w:tcPr>
            <w:tcW w:w="851" w:type="dxa"/>
            <w:tcBorders>
              <w:top w:val="single" w:sz="4" w:space="0" w:color="auto"/>
              <w:left w:val="nil"/>
              <w:bottom w:val="single" w:sz="4" w:space="0" w:color="auto"/>
              <w:right w:val="single" w:sz="4" w:space="0" w:color="auto"/>
            </w:tcBorders>
            <w:shd w:val="clear" w:color="000000" w:fill="FFFF99"/>
            <w:noWrap/>
            <w:vAlign w:val="center"/>
            <w:hideMark/>
          </w:tcPr>
          <w:p w14:paraId="137ADDD8" w14:textId="77777777" w:rsidR="00C30659" w:rsidRPr="000A19A9" w:rsidRDefault="00C30659" w:rsidP="00EC5F71">
            <w:pPr>
              <w:ind w:left="-72" w:right="-72"/>
              <w:rPr>
                <w:lang w:eastAsia="zh-CN"/>
              </w:rPr>
            </w:pPr>
            <w:r w:rsidRPr="000A19A9">
              <w:rPr>
                <w:lang w:eastAsia="zh-CN"/>
              </w:rPr>
              <w:t> </w:t>
            </w:r>
          </w:p>
        </w:tc>
        <w:tc>
          <w:tcPr>
            <w:tcW w:w="850" w:type="dxa"/>
            <w:tcBorders>
              <w:top w:val="single" w:sz="4" w:space="0" w:color="auto"/>
              <w:left w:val="nil"/>
              <w:bottom w:val="single" w:sz="4" w:space="0" w:color="auto"/>
              <w:right w:val="single" w:sz="4" w:space="0" w:color="auto"/>
            </w:tcBorders>
            <w:shd w:val="clear" w:color="000000" w:fill="FFFF99"/>
            <w:noWrap/>
            <w:vAlign w:val="center"/>
            <w:hideMark/>
          </w:tcPr>
          <w:p w14:paraId="6B9D53C0" w14:textId="77777777" w:rsidR="00C30659" w:rsidRPr="000A19A9" w:rsidRDefault="00C30659" w:rsidP="00EC5F71">
            <w:pPr>
              <w:ind w:left="-72" w:right="-72"/>
              <w:rPr>
                <w:lang w:eastAsia="zh-CN"/>
              </w:rPr>
            </w:pPr>
            <w:r w:rsidRPr="000A19A9">
              <w:rPr>
                <w:lang w:eastAsia="zh-CN"/>
              </w:rPr>
              <w:t> </w:t>
            </w:r>
          </w:p>
        </w:tc>
        <w:tc>
          <w:tcPr>
            <w:tcW w:w="1134" w:type="dxa"/>
            <w:tcBorders>
              <w:top w:val="single" w:sz="4" w:space="0" w:color="auto"/>
              <w:left w:val="nil"/>
              <w:bottom w:val="single" w:sz="4" w:space="0" w:color="auto"/>
              <w:right w:val="single" w:sz="4" w:space="0" w:color="auto"/>
            </w:tcBorders>
            <w:shd w:val="clear" w:color="000000" w:fill="FFFF99"/>
            <w:noWrap/>
            <w:vAlign w:val="center"/>
            <w:hideMark/>
          </w:tcPr>
          <w:p w14:paraId="0DA2D401" w14:textId="77777777" w:rsidR="00C30659" w:rsidRPr="000A19A9" w:rsidRDefault="00C30659" w:rsidP="00EC5F71">
            <w:pPr>
              <w:ind w:left="-72" w:right="-72"/>
              <w:rPr>
                <w:lang w:eastAsia="zh-CN"/>
              </w:rPr>
            </w:pPr>
            <w:r w:rsidRPr="000A19A9">
              <w:rPr>
                <w:lang w:eastAsia="zh-CN"/>
              </w:rPr>
              <w:t> </w:t>
            </w:r>
          </w:p>
        </w:tc>
        <w:tc>
          <w:tcPr>
            <w:tcW w:w="851" w:type="dxa"/>
            <w:tcBorders>
              <w:top w:val="single" w:sz="4" w:space="0" w:color="auto"/>
              <w:left w:val="nil"/>
              <w:bottom w:val="single" w:sz="4" w:space="0" w:color="auto"/>
              <w:right w:val="single" w:sz="4" w:space="0" w:color="auto"/>
            </w:tcBorders>
            <w:shd w:val="clear" w:color="000000" w:fill="FFFF99"/>
            <w:noWrap/>
            <w:vAlign w:val="center"/>
            <w:hideMark/>
          </w:tcPr>
          <w:p w14:paraId="511B6858" w14:textId="77777777" w:rsidR="00C30659" w:rsidRPr="000A19A9" w:rsidRDefault="00C30659" w:rsidP="00EC5F71">
            <w:pPr>
              <w:ind w:left="-72" w:right="-72"/>
              <w:rPr>
                <w:lang w:eastAsia="zh-CN"/>
              </w:rPr>
            </w:pPr>
            <w:r w:rsidRPr="000A19A9">
              <w:rPr>
                <w:lang w:eastAsia="zh-CN"/>
              </w:rPr>
              <w:t> </w:t>
            </w:r>
          </w:p>
        </w:tc>
        <w:tc>
          <w:tcPr>
            <w:tcW w:w="766" w:type="dxa"/>
            <w:tcBorders>
              <w:top w:val="single" w:sz="4" w:space="0" w:color="auto"/>
              <w:left w:val="nil"/>
              <w:bottom w:val="single" w:sz="4" w:space="0" w:color="auto"/>
              <w:right w:val="single" w:sz="4" w:space="0" w:color="auto"/>
            </w:tcBorders>
            <w:shd w:val="clear" w:color="000000" w:fill="FFFF99"/>
            <w:noWrap/>
            <w:vAlign w:val="center"/>
            <w:hideMark/>
          </w:tcPr>
          <w:p w14:paraId="237ECA8B" w14:textId="77777777" w:rsidR="00C30659" w:rsidRPr="000A19A9" w:rsidRDefault="00C30659" w:rsidP="00EC5F71">
            <w:pPr>
              <w:ind w:left="-72" w:right="-72"/>
              <w:rPr>
                <w:lang w:eastAsia="zh-CN"/>
              </w:rPr>
            </w:pPr>
            <w:r w:rsidRPr="000A19A9">
              <w:rPr>
                <w:lang w:eastAsia="zh-CN"/>
              </w:rPr>
              <w:t> </w:t>
            </w:r>
          </w:p>
        </w:tc>
        <w:tc>
          <w:tcPr>
            <w:tcW w:w="1134" w:type="dxa"/>
            <w:tcBorders>
              <w:top w:val="single" w:sz="4" w:space="0" w:color="auto"/>
              <w:left w:val="nil"/>
              <w:bottom w:val="single" w:sz="4" w:space="0" w:color="auto"/>
              <w:right w:val="single" w:sz="4" w:space="0" w:color="auto"/>
            </w:tcBorders>
            <w:shd w:val="clear" w:color="000000" w:fill="FFFF99"/>
            <w:noWrap/>
            <w:vAlign w:val="center"/>
            <w:hideMark/>
          </w:tcPr>
          <w:p w14:paraId="522CF06A" w14:textId="77777777" w:rsidR="00C30659" w:rsidRPr="000A19A9" w:rsidRDefault="00C30659" w:rsidP="00EC5F71">
            <w:pPr>
              <w:ind w:left="-72" w:right="-72"/>
              <w:rPr>
                <w:lang w:eastAsia="zh-CN"/>
              </w:rPr>
            </w:pPr>
            <w:r w:rsidRPr="000A19A9">
              <w:rPr>
                <w:lang w:eastAsia="zh-CN"/>
              </w:rPr>
              <w:t> </w:t>
            </w:r>
          </w:p>
        </w:tc>
        <w:tc>
          <w:tcPr>
            <w:tcW w:w="1134" w:type="dxa"/>
            <w:gridSpan w:val="3"/>
            <w:tcBorders>
              <w:top w:val="single" w:sz="4" w:space="0" w:color="auto"/>
              <w:left w:val="nil"/>
              <w:bottom w:val="single" w:sz="4" w:space="0" w:color="auto"/>
              <w:right w:val="single" w:sz="4" w:space="0" w:color="auto"/>
            </w:tcBorders>
            <w:shd w:val="clear" w:color="000000" w:fill="FFFF99"/>
            <w:noWrap/>
            <w:vAlign w:val="center"/>
            <w:hideMark/>
          </w:tcPr>
          <w:p w14:paraId="210FFC02" w14:textId="77777777" w:rsidR="00C30659" w:rsidRPr="000A19A9" w:rsidRDefault="00C30659" w:rsidP="00EC5F71">
            <w:pPr>
              <w:ind w:left="-72" w:right="-72"/>
              <w:rPr>
                <w:lang w:eastAsia="zh-CN"/>
              </w:rPr>
            </w:pPr>
            <w:r w:rsidRPr="000A19A9">
              <w:rPr>
                <w:lang w:eastAsia="zh-CN"/>
              </w:rPr>
              <w:t> </w:t>
            </w:r>
          </w:p>
        </w:tc>
        <w:tc>
          <w:tcPr>
            <w:tcW w:w="1706" w:type="dxa"/>
            <w:tcBorders>
              <w:top w:val="nil"/>
              <w:left w:val="nil"/>
              <w:bottom w:val="single" w:sz="4" w:space="0" w:color="auto"/>
              <w:right w:val="single" w:sz="4" w:space="0" w:color="auto"/>
            </w:tcBorders>
            <w:shd w:val="clear" w:color="auto" w:fill="auto"/>
            <w:noWrap/>
            <w:vAlign w:val="center"/>
            <w:hideMark/>
          </w:tcPr>
          <w:p w14:paraId="7D43A8F9" w14:textId="77777777" w:rsidR="00C30659" w:rsidRPr="000A19A9" w:rsidRDefault="00C30659" w:rsidP="00EC5F71">
            <w:pPr>
              <w:ind w:left="-72" w:right="-72"/>
              <w:rPr>
                <w:lang w:eastAsia="zh-CN"/>
              </w:rPr>
            </w:pPr>
            <w:r w:rsidRPr="000A19A9">
              <w:rPr>
                <w:lang w:eastAsia="zh-CN"/>
              </w:rPr>
              <w:t> </w:t>
            </w:r>
          </w:p>
        </w:tc>
      </w:tr>
      <w:tr w:rsidR="00C30659" w:rsidRPr="000A19A9" w14:paraId="49551161" w14:textId="77777777" w:rsidTr="00C30659">
        <w:trPr>
          <w:trHeight w:val="32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14:paraId="16CADBDF" w14:textId="77777777" w:rsidR="00C30659" w:rsidRPr="000A19A9" w:rsidRDefault="00C30659" w:rsidP="00EC5F71">
            <w:pPr>
              <w:ind w:left="-72" w:right="-72"/>
              <w:jc w:val="center"/>
              <w:rPr>
                <w:lang w:eastAsia="zh-CN"/>
              </w:rPr>
            </w:pPr>
            <w:r w:rsidRPr="000A19A9">
              <w:rPr>
                <w:lang w:eastAsia="zh-CN"/>
              </w:rPr>
              <w:t>1</w:t>
            </w:r>
          </w:p>
        </w:tc>
        <w:tc>
          <w:tcPr>
            <w:tcW w:w="1632" w:type="dxa"/>
            <w:tcBorders>
              <w:top w:val="nil"/>
              <w:left w:val="nil"/>
              <w:bottom w:val="single" w:sz="4" w:space="0" w:color="auto"/>
              <w:right w:val="single" w:sz="4" w:space="0" w:color="auto"/>
            </w:tcBorders>
            <w:shd w:val="clear" w:color="auto" w:fill="auto"/>
            <w:noWrap/>
            <w:vAlign w:val="center"/>
            <w:hideMark/>
          </w:tcPr>
          <w:p w14:paraId="7F61A637" w14:textId="77777777" w:rsidR="00C30659" w:rsidRPr="000A19A9" w:rsidRDefault="00C30659" w:rsidP="00EC5F71">
            <w:pPr>
              <w:ind w:left="-72" w:right="-72"/>
              <w:rPr>
                <w:lang w:eastAsia="zh-CN"/>
              </w:rPr>
            </w:pPr>
            <w:r w:rsidRPr="000A19A9">
              <w:rPr>
                <w:lang w:eastAsia="zh-CN"/>
              </w:rPr>
              <w:t>Chi nhánh A</w:t>
            </w:r>
          </w:p>
        </w:tc>
        <w:tc>
          <w:tcPr>
            <w:tcW w:w="503" w:type="dxa"/>
            <w:tcBorders>
              <w:top w:val="nil"/>
              <w:left w:val="nil"/>
              <w:bottom w:val="single" w:sz="4" w:space="0" w:color="auto"/>
              <w:right w:val="single" w:sz="4" w:space="0" w:color="auto"/>
            </w:tcBorders>
            <w:shd w:val="clear" w:color="auto" w:fill="auto"/>
            <w:noWrap/>
            <w:vAlign w:val="center"/>
            <w:hideMark/>
          </w:tcPr>
          <w:p w14:paraId="603292A0" w14:textId="77777777" w:rsidR="00C30659" w:rsidRPr="000A19A9" w:rsidRDefault="00C30659" w:rsidP="00EC5F71">
            <w:pPr>
              <w:ind w:left="-72" w:right="-72"/>
              <w:jc w:val="center"/>
              <w:rPr>
                <w:lang w:eastAsia="zh-CN"/>
              </w:rPr>
            </w:pPr>
            <w:r w:rsidRPr="000A19A9">
              <w:rPr>
                <w:lang w:eastAsia="zh-CN"/>
              </w:rPr>
              <w:t>...</w:t>
            </w:r>
          </w:p>
        </w:tc>
        <w:tc>
          <w:tcPr>
            <w:tcW w:w="838" w:type="dxa"/>
            <w:gridSpan w:val="2"/>
            <w:tcBorders>
              <w:top w:val="single" w:sz="4" w:space="0" w:color="auto"/>
              <w:left w:val="nil"/>
              <w:bottom w:val="single" w:sz="4" w:space="0" w:color="auto"/>
              <w:right w:val="single" w:sz="4" w:space="0" w:color="auto"/>
            </w:tcBorders>
            <w:shd w:val="clear" w:color="000000" w:fill="FFFF99"/>
            <w:noWrap/>
            <w:vAlign w:val="center"/>
            <w:hideMark/>
          </w:tcPr>
          <w:p w14:paraId="0F2FEDB4" w14:textId="77777777" w:rsidR="00C30659" w:rsidRPr="000A19A9" w:rsidRDefault="00C30659" w:rsidP="00EC5F71">
            <w:pPr>
              <w:ind w:left="-72" w:right="-72"/>
              <w:rPr>
                <w:lang w:eastAsia="zh-CN"/>
              </w:rPr>
            </w:pPr>
            <w:r w:rsidRPr="000A19A9">
              <w:rPr>
                <w:lang w:eastAsia="zh-CN"/>
              </w:rPr>
              <w:t> </w:t>
            </w:r>
          </w:p>
        </w:tc>
        <w:tc>
          <w:tcPr>
            <w:tcW w:w="1202" w:type="dxa"/>
            <w:tcBorders>
              <w:top w:val="single" w:sz="4" w:space="0" w:color="auto"/>
              <w:left w:val="nil"/>
              <w:bottom w:val="single" w:sz="4" w:space="0" w:color="auto"/>
              <w:right w:val="single" w:sz="4" w:space="0" w:color="auto"/>
            </w:tcBorders>
            <w:shd w:val="clear" w:color="000000" w:fill="FFFF99"/>
            <w:noWrap/>
            <w:vAlign w:val="center"/>
            <w:hideMark/>
          </w:tcPr>
          <w:p w14:paraId="3CBEC33F" w14:textId="77777777" w:rsidR="00C30659" w:rsidRPr="000A19A9" w:rsidRDefault="00C30659" w:rsidP="00EC5F71">
            <w:pPr>
              <w:ind w:left="-72" w:right="-72"/>
              <w:rPr>
                <w:lang w:eastAsia="zh-CN"/>
              </w:rPr>
            </w:pPr>
            <w:r w:rsidRPr="000A19A9">
              <w:rPr>
                <w:lang w:eastAsia="zh-CN"/>
              </w:rPr>
              <w:t> </w:t>
            </w:r>
          </w:p>
        </w:tc>
        <w:tc>
          <w:tcPr>
            <w:tcW w:w="851" w:type="dxa"/>
            <w:tcBorders>
              <w:top w:val="single" w:sz="4" w:space="0" w:color="auto"/>
              <w:left w:val="nil"/>
              <w:bottom w:val="single" w:sz="4" w:space="0" w:color="auto"/>
              <w:right w:val="single" w:sz="4" w:space="0" w:color="auto"/>
            </w:tcBorders>
            <w:shd w:val="clear" w:color="000000" w:fill="FFFF99"/>
            <w:noWrap/>
            <w:vAlign w:val="center"/>
            <w:hideMark/>
          </w:tcPr>
          <w:p w14:paraId="7D550BD8" w14:textId="77777777" w:rsidR="00C30659" w:rsidRPr="000A19A9" w:rsidRDefault="00C30659" w:rsidP="00EC5F71">
            <w:pPr>
              <w:ind w:left="-72" w:right="-72"/>
              <w:rPr>
                <w:lang w:eastAsia="zh-CN"/>
              </w:rPr>
            </w:pPr>
            <w:r w:rsidRPr="000A19A9">
              <w:rPr>
                <w:lang w:eastAsia="zh-CN"/>
              </w:rPr>
              <w:t> </w:t>
            </w:r>
          </w:p>
        </w:tc>
        <w:tc>
          <w:tcPr>
            <w:tcW w:w="850" w:type="dxa"/>
            <w:tcBorders>
              <w:top w:val="single" w:sz="4" w:space="0" w:color="auto"/>
              <w:left w:val="nil"/>
              <w:bottom w:val="single" w:sz="4" w:space="0" w:color="auto"/>
              <w:right w:val="single" w:sz="4" w:space="0" w:color="auto"/>
            </w:tcBorders>
            <w:shd w:val="clear" w:color="000000" w:fill="FFFF99"/>
            <w:noWrap/>
            <w:vAlign w:val="center"/>
            <w:hideMark/>
          </w:tcPr>
          <w:p w14:paraId="42B45401" w14:textId="77777777" w:rsidR="00C30659" w:rsidRPr="000A19A9" w:rsidRDefault="00C30659" w:rsidP="00EC5F71">
            <w:pPr>
              <w:ind w:left="-72" w:right="-72"/>
              <w:rPr>
                <w:lang w:eastAsia="zh-CN"/>
              </w:rPr>
            </w:pPr>
            <w:r w:rsidRPr="000A19A9">
              <w:rPr>
                <w:lang w:eastAsia="zh-CN"/>
              </w:rPr>
              <w:t> </w:t>
            </w:r>
          </w:p>
        </w:tc>
        <w:tc>
          <w:tcPr>
            <w:tcW w:w="851" w:type="dxa"/>
            <w:tcBorders>
              <w:top w:val="single" w:sz="4" w:space="0" w:color="auto"/>
              <w:left w:val="nil"/>
              <w:bottom w:val="single" w:sz="4" w:space="0" w:color="auto"/>
              <w:right w:val="single" w:sz="4" w:space="0" w:color="auto"/>
            </w:tcBorders>
            <w:shd w:val="clear" w:color="000000" w:fill="FFFF99"/>
            <w:noWrap/>
            <w:vAlign w:val="center"/>
            <w:hideMark/>
          </w:tcPr>
          <w:p w14:paraId="1B0791FE" w14:textId="77777777" w:rsidR="00C30659" w:rsidRPr="000A19A9" w:rsidRDefault="00C30659" w:rsidP="00EC5F71">
            <w:pPr>
              <w:ind w:left="-72" w:right="-72"/>
              <w:rPr>
                <w:lang w:eastAsia="zh-CN"/>
              </w:rPr>
            </w:pPr>
            <w:r w:rsidRPr="000A19A9">
              <w:rPr>
                <w:lang w:eastAsia="zh-CN"/>
              </w:rPr>
              <w:t> </w:t>
            </w:r>
          </w:p>
        </w:tc>
        <w:tc>
          <w:tcPr>
            <w:tcW w:w="850" w:type="dxa"/>
            <w:tcBorders>
              <w:top w:val="single" w:sz="4" w:space="0" w:color="auto"/>
              <w:left w:val="nil"/>
              <w:bottom w:val="single" w:sz="4" w:space="0" w:color="auto"/>
              <w:right w:val="single" w:sz="4" w:space="0" w:color="auto"/>
            </w:tcBorders>
            <w:shd w:val="clear" w:color="000000" w:fill="FFFF99"/>
            <w:noWrap/>
            <w:vAlign w:val="center"/>
            <w:hideMark/>
          </w:tcPr>
          <w:p w14:paraId="0C7878C5" w14:textId="77777777" w:rsidR="00C30659" w:rsidRPr="000A19A9" w:rsidRDefault="00C30659" w:rsidP="00EC5F71">
            <w:pPr>
              <w:ind w:left="-72" w:right="-72"/>
              <w:rPr>
                <w:lang w:eastAsia="zh-CN"/>
              </w:rPr>
            </w:pPr>
            <w:r w:rsidRPr="000A19A9">
              <w:rPr>
                <w:lang w:eastAsia="zh-CN"/>
              </w:rPr>
              <w:t> </w:t>
            </w:r>
          </w:p>
        </w:tc>
        <w:tc>
          <w:tcPr>
            <w:tcW w:w="1134" w:type="dxa"/>
            <w:tcBorders>
              <w:top w:val="single" w:sz="4" w:space="0" w:color="auto"/>
              <w:left w:val="nil"/>
              <w:bottom w:val="single" w:sz="4" w:space="0" w:color="auto"/>
              <w:right w:val="single" w:sz="4" w:space="0" w:color="auto"/>
            </w:tcBorders>
            <w:shd w:val="clear" w:color="000000" w:fill="FFFF99"/>
            <w:noWrap/>
            <w:vAlign w:val="center"/>
            <w:hideMark/>
          </w:tcPr>
          <w:p w14:paraId="04BDD997" w14:textId="77777777" w:rsidR="00C30659" w:rsidRPr="000A19A9" w:rsidRDefault="00C30659" w:rsidP="00EC5F71">
            <w:pPr>
              <w:ind w:left="-72" w:right="-72"/>
              <w:rPr>
                <w:lang w:eastAsia="zh-CN"/>
              </w:rPr>
            </w:pPr>
            <w:r w:rsidRPr="000A19A9">
              <w:rPr>
                <w:lang w:eastAsia="zh-CN"/>
              </w:rPr>
              <w:t> </w:t>
            </w:r>
          </w:p>
        </w:tc>
        <w:tc>
          <w:tcPr>
            <w:tcW w:w="851" w:type="dxa"/>
            <w:tcBorders>
              <w:top w:val="single" w:sz="4" w:space="0" w:color="auto"/>
              <w:left w:val="nil"/>
              <w:bottom w:val="single" w:sz="4" w:space="0" w:color="auto"/>
              <w:right w:val="single" w:sz="4" w:space="0" w:color="auto"/>
            </w:tcBorders>
            <w:shd w:val="clear" w:color="000000" w:fill="FFFF99"/>
            <w:noWrap/>
            <w:vAlign w:val="center"/>
            <w:hideMark/>
          </w:tcPr>
          <w:p w14:paraId="36E165C1" w14:textId="77777777" w:rsidR="00C30659" w:rsidRPr="000A19A9" w:rsidRDefault="00C30659" w:rsidP="00EC5F71">
            <w:pPr>
              <w:ind w:left="-72" w:right="-72"/>
              <w:rPr>
                <w:lang w:eastAsia="zh-CN"/>
              </w:rPr>
            </w:pPr>
            <w:r w:rsidRPr="000A19A9">
              <w:rPr>
                <w:lang w:eastAsia="zh-CN"/>
              </w:rPr>
              <w:t> </w:t>
            </w:r>
          </w:p>
        </w:tc>
        <w:tc>
          <w:tcPr>
            <w:tcW w:w="766" w:type="dxa"/>
            <w:tcBorders>
              <w:top w:val="single" w:sz="4" w:space="0" w:color="auto"/>
              <w:left w:val="nil"/>
              <w:bottom w:val="single" w:sz="4" w:space="0" w:color="auto"/>
              <w:right w:val="single" w:sz="4" w:space="0" w:color="auto"/>
            </w:tcBorders>
            <w:shd w:val="clear" w:color="000000" w:fill="FFFF99"/>
            <w:noWrap/>
            <w:vAlign w:val="center"/>
            <w:hideMark/>
          </w:tcPr>
          <w:p w14:paraId="00095D2E" w14:textId="77777777" w:rsidR="00C30659" w:rsidRPr="000A19A9" w:rsidRDefault="00C30659" w:rsidP="00EC5F71">
            <w:pPr>
              <w:ind w:left="-72" w:right="-72"/>
              <w:rPr>
                <w:lang w:eastAsia="zh-CN"/>
              </w:rPr>
            </w:pPr>
            <w:r w:rsidRPr="000A19A9">
              <w:rPr>
                <w:lang w:eastAsia="zh-CN"/>
              </w:rPr>
              <w:t> </w:t>
            </w:r>
          </w:p>
        </w:tc>
        <w:tc>
          <w:tcPr>
            <w:tcW w:w="1134" w:type="dxa"/>
            <w:tcBorders>
              <w:top w:val="single" w:sz="4" w:space="0" w:color="auto"/>
              <w:left w:val="nil"/>
              <w:bottom w:val="single" w:sz="4" w:space="0" w:color="auto"/>
              <w:right w:val="single" w:sz="4" w:space="0" w:color="auto"/>
            </w:tcBorders>
            <w:shd w:val="clear" w:color="000000" w:fill="FFFF99"/>
            <w:noWrap/>
            <w:vAlign w:val="center"/>
            <w:hideMark/>
          </w:tcPr>
          <w:p w14:paraId="02486CCE" w14:textId="77777777" w:rsidR="00C30659" w:rsidRPr="000A19A9" w:rsidRDefault="00C30659" w:rsidP="00EC5F71">
            <w:pPr>
              <w:ind w:left="-72" w:right="-72"/>
              <w:rPr>
                <w:lang w:eastAsia="zh-CN"/>
              </w:rPr>
            </w:pPr>
            <w:r w:rsidRPr="000A19A9">
              <w:rPr>
                <w:lang w:eastAsia="zh-CN"/>
              </w:rPr>
              <w:t> </w:t>
            </w:r>
          </w:p>
        </w:tc>
        <w:tc>
          <w:tcPr>
            <w:tcW w:w="1134" w:type="dxa"/>
            <w:gridSpan w:val="3"/>
            <w:tcBorders>
              <w:top w:val="single" w:sz="4" w:space="0" w:color="auto"/>
              <w:left w:val="nil"/>
              <w:bottom w:val="single" w:sz="4" w:space="0" w:color="auto"/>
              <w:right w:val="single" w:sz="4" w:space="0" w:color="auto"/>
            </w:tcBorders>
            <w:shd w:val="clear" w:color="000000" w:fill="FFFF99"/>
            <w:noWrap/>
            <w:vAlign w:val="center"/>
            <w:hideMark/>
          </w:tcPr>
          <w:p w14:paraId="2F82CC11" w14:textId="77777777" w:rsidR="00C30659" w:rsidRPr="000A19A9" w:rsidRDefault="00C30659" w:rsidP="00EC5F71">
            <w:pPr>
              <w:ind w:left="-72" w:right="-72"/>
              <w:rPr>
                <w:lang w:eastAsia="zh-CN"/>
              </w:rPr>
            </w:pPr>
            <w:r w:rsidRPr="000A19A9">
              <w:rPr>
                <w:lang w:eastAsia="zh-CN"/>
              </w:rPr>
              <w:t> </w:t>
            </w:r>
          </w:p>
        </w:tc>
        <w:tc>
          <w:tcPr>
            <w:tcW w:w="1706" w:type="dxa"/>
            <w:tcBorders>
              <w:top w:val="nil"/>
              <w:left w:val="nil"/>
              <w:bottom w:val="single" w:sz="4" w:space="0" w:color="auto"/>
              <w:right w:val="single" w:sz="4" w:space="0" w:color="auto"/>
            </w:tcBorders>
            <w:shd w:val="clear" w:color="auto" w:fill="auto"/>
            <w:noWrap/>
            <w:vAlign w:val="center"/>
            <w:hideMark/>
          </w:tcPr>
          <w:p w14:paraId="47DB7645" w14:textId="77777777" w:rsidR="00C30659" w:rsidRPr="000A19A9" w:rsidRDefault="00C30659" w:rsidP="00EC5F71">
            <w:pPr>
              <w:ind w:left="-72" w:right="-72"/>
              <w:rPr>
                <w:lang w:eastAsia="zh-CN"/>
              </w:rPr>
            </w:pPr>
            <w:r w:rsidRPr="000A19A9">
              <w:rPr>
                <w:lang w:eastAsia="zh-CN"/>
              </w:rPr>
              <w:t> </w:t>
            </w:r>
          </w:p>
        </w:tc>
      </w:tr>
      <w:tr w:rsidR="00C30659" w:rsidRPr="000A19A9" w14:paraId="4691EC57" w14:textId="77777777" w:rsidTr="00C30659">
        <w:trPr>
          <w:trHeight w:val="32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14:paraId="5F8887AF" w14:textId="77777777" w:rsidR="00C30659" w:rsidRPr="000A19A9" w:rsidRDefault="00C30659" w:rsidP="00EC5F71">
            <w:pPr>
              <w:ind w:left="-72" w:right="-72"/>
              <w:jc w:val="center"/>
              <w:rPr>
                <w:lang w:eastAsia="zh-CN"/>
              </w:rPr>
            </w:pPr>
            <w:r w:rsidRPr="000A19A9">
              <w:rPr>
                <w:lang w:eastAsia="zh-CN"/>
              </w:rPr>
              <w:t>2</w:t>
            </w:r>
          </w:p>
        </w:tc>
        <w:tc>
          <w:tcPr>
            <w:tcW w:w="1632" w:type="dxa"/>
            <w:tcBorders>
              <w:top w:val="nil"/>
              <w:left w:val="nil"/>
              <w:bottom w:val="single" w:sz="4" w:space="0" w:color="auto"/>
              <w:right w:val="single" w:sz="4" w:space="0" w:color="auto"/>
            </w:tcBorders>
            <w:shd w:val="clear" w:color="auto" w:fill="auto"/>
            <w:noWrap/>
            <w:vAlign w:val="center"/>
            <w:hideMark/>
          </w:tcPr>
          <w:p w14:paraId="13CA2F6D" w14:textId="77777777" w:rsidR="00C30659" w:rsidRPr="000A19A9" w:rsidRDefault="00C30659" w:rsidP="00EC5F71">
            <w:pPr>
              <w:ind w:left="-72" w:right="-72"/>
              <w:rPr>
                <w:lang w:eastAsia="zh-CN"/>
              </w:rPr>
            </w:pPr>
            <w:r w:rsidRPr="000A19A9">
              <w:rPr>
                <w:lang w:eastAsia="zh-CN"/>
              </w:rPr>
              <w:t>Chi nhánh B</w:t>
            </w:r>
          </w:p>
        </w:tc>
        <w:tc>
          <w:tcPr>
            <w:tcW w:w="503" w:type="dxa"/>
            <w:tcBorders>
              <w:top w:val="nil"/>
              <w:left w:val="nil"/>
              <w:bottom w:val="single" w:sz="4" w:space="0" w:color="auto"/>
              <w:right w:val="single" w:sz="4" w:space="0" w:color="auto"/>
            </w:tcBorders>
            <w:shd w:val="clear" w:color="auto" w:fill="auto"/>
            <w:noWrap/>
            <w:vAlign w:val="center"/>
            <w:hideMark/>
          </w:tcPr>
          <w:p w14:paraId="4E8A1CD2" w14:textId="77777777" w:rsidR="00C30659" w:rsidRPr="000A19A9" w:rsidRDefault="00C30659" w:rsidP="00EC5F71">
            <w:pPr>
              <w:ind w:left="-72" w:right="-72"/>
              <w:jc w:val="center"/>
              <w:rPr>
                <w:lang w:eastAsia="zh-CN"/>
              </w:rPr>
            </w:pPr>
            <w:r w:rsidRPr="000A19A9">
              <w:rPr>
                <w:lang w:eastAsia="zh-CN"/>
              </w:rPr>
              <w:t>...</w:t>
            </w:r>
          </w:p>
        </w:tc>
        <w:tc>
          <w:tcPr>
            <w:tcW w:w="838" w:type="dxa"/>
            <w:gridSpan w:val="2"/>
            <w:tcBorders>
              <w:top w:val="single" w:sz="4" w:space="0" w:color="auto"/>
              <w:left w:val="nil"/>
              <w:bottom w:val="single" w:sz="4" w:space="0" w:color="auto"/>
              <w:right w:val="single" w:sz="4" w:space="0" w:color="auto"/>
            </w:tcBorders>
            <w:shd w:val="clear" w:color="000000" w:fill="FFFF99"/>
            <w:noWrap/>
            <w:vAlign w:val="center"/>
            <w:hideMark/>
          </w:tcPr>
          <w:p w14:paraId="23809548" w14:textId="77777777" w:rsidR="00C30659" w:rsidRPr="000A19A9" w:rsidRDefault="00C30659" w:rsidP="00EC5F71">
            <w:pPr>
              <w:ind w:left="-72" w:right="-72"/>
              <w:rPr>
                <w:lang w:eastAsia="zh-CN"/>
              </w:rPr>
            </w:pPr>
            <w:r w:rsidRPr="000A19A9">
              <w:rPr>
                <w:lang w:eastAsia="zh-CN"/>
              </w:rPr>
              <w:t> </w:t>
            </w:r>
          </w:p>
        </w:tc>
        <w:tc>
          <w:tcPr>
            <w:tcW w:w="1202" w:type="dxa"/>
            <w:tcBorders>
              <w:top w:val="single" w:sz="4" w:space="0" w:color="auto"/>
              <w:left w:val="nil"/>
              <w:bottom w:val="single" w:sz="4" w:space="0" w:color="auto"/>
              <w:right w:val="single" w:sz="4" w:space="0" w:color="auto"/>
            </w:tcBorders>
            <w:shd w:val="clear" w:color="000000" w:fill="FFFF99"/>
            <w:noWrap/>
            <w:vAlign w:val="center"/>
            <w:hideMark/>
          </w:tcPr>
          <w:p w14:paraId="16EBC1B4" w14:textId="77777777" w:rsidR="00C30659" w:rsidRPr="000A19A9" w:rsidRDefault="00C30659" w:rsidP="00EC5F71">
            <w:pPr>
              <w:ind w:left="-72" w:right="-72"/>
              <w:rPr>
                <w:lang w:eastAsia="zh-CN"/>
              </w:rPr>
            </w:pPr>
            <w:r w:rsidRPr="000A19A9">
              <w:rPr>
                <w:lang w:eastAsia="zh-CN"/>
              </w:rPr>
              <w:t> </w:t>
            </w:r>
          </w:p>
        </w:tc>
        <w:tc>
          <w:tcPr>
            <w:tcW w:w="851" w:type="dxa"/>
            <w:tcBorders>
              <w:top w:val="single" w:sz="4" w:space="0" w:color="auto"/>
              <w:left w:val="nil"/>
              <w:bottom w:val="single" w:sz="4" w:space="0" w:color="auto"/>
              <w:right w:val="single" w:sz="4" w:space="0" w:color="auto"/>
            </w:tcBorders>
            <w:shd w:val="clear" w:color="000000" w:fill="FFFF99"/>
            <w:noWrap/>
            <w:vAlign w:val="center"/>
            <w:hideMark/>
          </w:tcPr>
          <w:p w14:paraId="6D72C1FF" w14:textId="77777777" w:rsidR="00C30659" w:rsidRPr="000A19A9" w:rsidRDefault="00C30659" w:rsidP="00EC5F71">
            <w:pPr>
              <w:ind w:left="-72" w:right="-72"/>
              <w:rPr>
                <w:lang w:eastAsia="zh-CN"/>
              </w:rPr>
            </w:pPr>
            <w:r w:rsidRPr="000A19A9">
              <w:rPr>
                <w:lang w:eastAsia="zh-CN"/>
              </w:rPr>
              <w:t> </w:t>
            </w:r>
          </w:p>
        </w:tc>
        <w:tc>
          <w:tcPr>
            <w:tcW w:w="850" w:type="dxa"/>
            <w:tcBorders>
              <w:top w:val="single" w:sz="4" w:space="0" w:color="auto"/>
              <w:left w:val="nil"/>
              <w:bottom w:val="single" w:sz="4" w:space="0" w:color="auto"/>
              <w:right w:val="single" w:sz="4" w:space="0" w:color="auto"/>
            </w:tcBorders>
            <w:shd w:val="clear" w:color="000000" w:fill="FFFF99"/>
            <w:noWrap/>
            <w:vAlign w:val="center"/>
            <w:hideMark/>
          </w:tcPr>
          <w:p w14:paraId="668948E6" w14:textId="77777777" w:rsidR="00C30659" w:rsidRPr="000A19A9" w:rsidRDefault="00C30659" w:rsidP="00EC5F71">
            <w:pPr>
              <w:ind w:left="-72" w:right="-72"/>
              <w:rPr>
                <w:lang w:eastAsia="zh-CN"/>
              </w:rPr>
            </w:pPr>
            <w:r w:rsidRPr="000A19A9">
              <w:rPr>
                <w:lang w:eastAsia="zh-CN"/>
              </w:rPr>
              <w:t> </w:t>
            </w:r>
          </w:p>
        </w:tc>
        <w:tc>
          <w:tcPr>
            <w:tcW w:w="851" w:type="dxa"/>
            <w:tcBorders>
              <w:top w:val="single" w:sz="4" w:space="0" w:color="auto"/>
              <w:left w:val="nil"/>
              <w:bottom w:val="single" w:sz="4" w:space="0" w:color="auto"/>
              <w:right w:val="single" w:sz="4" w:space="0" w:color="auto"/>
            </w:tcBorders>
            <w:shd w:val="clear" w:color="000000" w:fill="FFFF99"/>
            <w:noWrap/>
            <w:vAlign w:val="center"/>
            <w:hideMark/>
          </w:tcPr>
          <w:p w14:paraId="3BBE83BC" w14:textId="77777777" w:rsidR="00C30659" w:rsidRPr="000A19A9" w:rsidRDefault="00C30659" w:rsidP="00EC5F71">
            <w:pPr>
              <w:ind w:left="-72" w:right="-72"/>
              <w:rPr>
                <w:lang w:eastAsia="zh-CN"/>
              </w:rPr>
            </w:pPr>
            <w:r w:rsidRPr="000A19A9">
              <w:rPr>
                <w:lang w:eastAsia="zh-CN"/>
              </w:rPr>
              <w:t> </w:t>
            </w:r>
          </w:p>
        </w:tc>
        <w:tc>
          <w:tcPr>
            <w:tcW w:w="850" w:type="dxa"/>
            <w:tcBorders>
              <w:top w:val="single" w:sz="4" w:space="0" w:color="auto"/>
              <w:left w:val="nil"/>
              <w:bottom w:val="single" w:sz="4" w:space="0" w:color="auto"/>
              <w:right w:val="single" w:sz="4" w:space="0" w:color="auto"/>
            </w:tcBorders>
            <w:shd w:val="clear" w:color="000000" w:fill="FFFF99"/>
            <w:noWrap/>
            <w:vAlign w:val="center"/>
            <w:hideMark/>
          </w:tcPr>
          <w:p w14:paraId="16D09785" w14:textId="77777777" w:rsidR="00C30659" w:rsidRPr="000A19A9" w:rsidRDefault="00C30659" w:rsidP="00EC5F71">
            <w:pPr>
              <w:ind w:left="-72" w:right="-72"/>
              <w:rPr>
                <w:lang w:eastAsia="zh-CN"/>
              </w:rPr>
            </w:pPr>
            <w:r w:rsidRPr="000A19A9">
              <w:rPr>
                <w:lang w:eastAsia="zh-CN"/>
              </w:rPr>
              <w:t> </w:t>
            </w:r>
          </w:p>
        </w:tc>
        <w:tc>
          <w:tcPr>
            <w:tcW w:w="1134" w:type="dxa"/>
            <w:tcBorders>
              <w:top w:val="single" w:sz="4" w:space="0" w:color="auto"/>
              <w:left w:val="nil"/>
              <w:bottom w:val="single" w:sz="4" w:space="0" w:color="auto"/>
              <w:right w:val="single" w:sz="4" w:space="0" w:color="auto"/>
            </w:tcBorders>
            <w:shd w:val="clear" w:color="000000" w:fill="FFFF99"/>
            <w:noWrap/>
            <w:vAlign w:val="center"/>
            <w:hideMark/>
          </w:tcPr>
          <w:p w14:paraId="5B518316" w14:textId="77777777" w:rsidR="00C30659" w:rsidRPr="000A19A9" w:rsidRDefault="00C30659" w:rsidP="00EC5F71">
            <w:pPr>
              <w:ind w:left="-72" w:right="-72"/>
              <w:rPr>
                <w:lang w:eastAsia="zh-CN"/>
              </w:rPr>
            </w:pPr>
            <w:r w:rsidRPr="000A19A9">
              <w:rPr>
                <w:lang w:eastAsia="zh-CN"/>
              </w:rPr>
              <w:t> </w:t>
            </w:r>
          </w:p>
        </w:tc>
        <w:tc>
          <w:tcPr>
            <w:tcW w:w="851" w:type="dxa"/>
            <w:tcBorders>
              <w:top w:val="single" w:sz="4" w:space="0" w:color="auto"/>
              <w:left w:val="nil"/>
              <w:bottom w:val="single" w:sz="4" w:space="0" w:color="auto"/>
              <w:right w:val="single" w:sz="4" w:space="0" w:color="auto"/>
            </w:tcBorders>
            <w:shd w:val="clear" w:color="000000" w:fill="FFFF99"/>
            <w:noWrap/>
            <w:vAlign w:val="center"/>
            <w:hideMark/>
          </w:tcPr>
          <w:p w14:paraId="4873350B" w14:textId="77777777" w:rsidR="00C30659" w:rsidRPr="000A19A9" w:rsidRDefault="00C30659" w:rsidP="00EC5F71">
            <w:pPr>
              <w:ind w:left="-72" w:right="-72"/>
              <w:rPr>
                <w:lang w:eastAsia="zh-CN"/>
              </w:rPr>
            </w:pPr>
            <w:r w:rsidRPr="000A19A9">
              <w:rPr>
                <w:lang w:eastAsia="zh-CN"/>
              </w:rPr>
              <w:t> </w:t>
            </w:r>
          </w:p>
        </w:tc>
        <w:tc>
          <w:tcPr>
            <w:tcW w:w="766" w:type="dxa"/>
            <w:tcBorders>
              <w:top w:val="single" w:sz="4" w:space="0" w:color="auto"/>
              <w:left w:val="nil"/>
              <w:bottom w:val="single" w:sz="4" w:space="0" w:color="auto"/>
              <w:right w:val="single" w:sz="4" w:space="0" w:color="auto"/>
            </w:tcBorders>
            <w:shd w:val="clear" w:color="000000" w:fill="FFFF99"/>
            <w:noWrap/>
            <w:vAlign w:val="center"/>
            <w:hideMark/>
          </w:tcPr>
          <w:p w14:paraId="06C6CC9A" w14:textId="77777777" w:rsidR="00C30659" w:rsidRPr="000A19A9" w:rsidRDefault="00C30659" w:rsidP="00EC5F71">
            <w:pPr>
              <w:ind w:left="-72" w:right="-72"/>
              <w:rPr>
                <w:lang w:eastAsia="zh-CN"/>
              </w:rPr>
            </w:pPr>
            <w:r w:rsidRPr="000A19A9">
              <w:rPr>
                <w:lang w:eastAsia="zh-CN"/>
              </w:rPr>
              <w:t> </w:t>
            </w:r>
          </w:p>
        </w:tc>
        <w:tc>
          <w:tcPr>
            <w:tcW w:w="1134" w:type="dxa"/>
            <w:tcBorders>
              <w:top w:val="single" w:sz="4" w:space="0" w:color="auto"/>
              <w:left w:val="nil"/>
              <w:bottom w:val="single" w:sz="4" w:space="0" w:color="auto"/>
              <w:right w:val="single" w:sz="4" w:space="0" w:color="auto"/>
            </w:tcBorders>
            <w:shd w:val="clear" w:color="000000" w:fill="FFFF99"/>
            <w:noWrap/>
            <w:vAlign w:val="center"/>
            <w:hideMark/>
          </w:tcPr>
          <w:p w14:paraId="13A3EF1D" w14:textId="77777777" w:rsidR="00C30659" w:rsidRPr="000A19A9" w:rsidRDefault="00C30659" w:rsidP="00EC5F71">
            <w:pPr>
              <w:ind w:left="-72" w:right="-72"/>
              <w:rPr>
                <w:lang w:eastAsia="zh-CN"/>
              </w:rPr>
            </w:pPr>
            <w:r w:rsidRPr="000A19A9">
              <w:rPr>
                <w:lang w:eastAsia="zh-CN"/>
              </w:rPr>
              <w:t> </w:t>
            </w:r>
          </w:p>
        </w:tc>
        <w:tc>
          <w:tcPr>
            <w:tcW w:w="1134" w:type="dxa"/>
            <w:gridSpan w:val="3"/>
            <w:tcBorders>
              <w:top w:val="single" w:sz="4" w:space="0" w:color="auto"/>
              <w:left w:val="nil"/>
              <w:bottom w:val="single" w:sz="4" w:space="0" w:color="auto"/>
              <w:right w:val="single" w:sz="4" w:space="0" w:color="auto"/>
            </w:tcBorders>
            <w:shd w:val="clear" w:color="000000" w:fill="FFFF99"/>
            <w:noWrap/>
            <w:vAlign w:val="center"/>
            <w:hideMark/>
          </w:tcPr>
          <w:p w14:paraId="1318E3BC" w14:textId="77777777" w:rsidR="00C30659" w:rsidRPr="000A19A9" w:rsidRDefault="00C30659" w:rsidP="00EC5F71">
            <w:pPr>
              <w:ind w:left="-72" w:right="-72"/>
              <w:rPr>
                <w:lang w:eastAsia="zh-CN"/>
              </w:rPr>
            </w:pPr>
            <w:r w:rsidRPr="000A19A9">
              <w:rPr>
                <w:lang w:eastAsia="zh-CN"/>
              </w:rPr>
              <w:t> </w:t>
            </w:r>
          </w:p>
        </w:tc>
        <w:tc>
          <w:tcPr>
            <w:tcW w:w="1706" w:type="dxa"/>
            <w:tcBorders>
              <w:top w:val="nil"/>
              <w:left w:val="nil"/>
              <w:bottom w:val="single" w:sz="4" w:space="0" w:color="auto"/>
              <w:right w:val="single" w:sz="4" w:space="0" w:color="auto"/>
            </w:tcBorders>
            <w:shd w:val="clear" w:color="auto" w:fill="auto"/>
            <w:noWrap/>
            <w:vAlign w:val="center"/>
            <w:hideMark/>
          </w:tcPr>
          <w:p w14:paraId="3CE55F9D" w14:textId="77777777" w:rsidR="00C30659" w:rsidRPr="000A19A9" w:rsidRDefault="00C30659" w:rsidP="00EC5F71">
            <w:pPr>
              <w:ind w:left="-72" w:right="-72"/>
              <w:rPr>
                <w:lang w:eastAsia="zh-CN"/>
              </w:rPr>
            </w:pPr>
            <w:r w:rsidRPr="000A19A9">
              <w:rPr>
                <w:lang w:eastAsia="zh-CN"/>
              </w:rPr>
              <w:t> </w:t>
            </w:r>
          </w:p>
        </w:tc>
      </w:tr>
      <w:tr w:rsidR="00C30659" w:rsidRPr="000A19A9" w14:paraId="5AAFCFA8" w14:textId="77777777" w:rsidTr="00C30659">
        <w:trPr>
          <w:trHeight w:val="32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14:paraId="6724AB6E" w14:textId="77777777" w:rsidR="00C30659" w:rsidRPr="000A19A9" w:rsidRDefault="00C30659" w:rsidP="00EC5F71">
            <w:pPr>
              <w:ind w:left="-72" w:right="-72"/>
              <w:jc w:val="center"/>
              <w:rPr>
                <w:lang w:eastAsia="zh-CN"/>
              </w:rPr>
            </w:pPr>
            <w:r w:rsidRPr="000A19A9">
              <w:rPr>
                <w:lang w:eastAsia="zh-CN"/>
              </w:rPr>
              <w:t>...</w:t>
            </w:r>
          </w:p>
        </w:tc>
        <w:tc>
          <w:tcPr>
            <w:tcW w:w="1632" w:type="dxa"/>
            <w:tcBorders>
              <w:top w:val="nil"/>
              <w:left w:val="nil"/>
              <w:bottom w:val="single" w:sz="4" w:space="0" w:color="auto"/>
              <w:right w:val="single" w:sz="4" w:space="0" w:color="auto"/>
            </w:tcBorders>
            <w:shd w:val="clear" w:color="auto" w:fill="auto"/>
            <w:noWrap/>
            <w:vAlign w:val="center"/>
            <w:hideMark/>
          </w:tcPr>
          <w:p w14:paraId="04D19566" w14:textId="77777777" w:rsidR="00C30659" w:rsidRPr="000A19A9" w:rsidRDefault="00C30659" w:rsidP="00EC5F71">
            <w:pPr>
              <w:ind w:left="-72" w:right="-72"/>
              <w:rPr>
                <w:lang w:eastAsia="zh-CN"/>
              </w:rPr>
            </w:pPr>
            <w:r w:rsidRPr="000A19A9">
              <w:rPr>
                <w:lang w:eastAsia="zh-CN"/>
              </w:rPr>
              <w:t>...</w:t>
            </w:r>
          </w:p>
        </w:tc>
        <w:tc>
          <w:tcPr>
            <w:tcW w:w="503" w:type="dxa"/>
            <w:tcBorders>
              <w:top w:val="nil"/>
              <w:left w:val="nil"/>
              <w:bottom w:val="single" w:sz="4" w:space="0" w:color="auto"/>
              <w:right w:val="single" w:sz="4" w:space="0" w:color="auto"/>
            </w:tcBorders>
            <w:shd w:val="clear" w:color="auto" w:fill="auto"/>
            <w:noWrap/>
            <w:vAlign w:val="center"/>
            <w:hideMark/>
          </w:tcPr>
          <w:p w14:paraId="775D15E2" w14:textId="77777777" w:rsidR="00C30659" w:rsidRPr="000A19A9" w:rsidRDefault="00C30659" w:rsidP="00EC5F71">
            <w:pPr>
              <w:ind w:left="-72" w:right="-72"/>
              <w:jc w:val="center"/>
              <w:rPr>
                <w:lang w:eastAsia="zh-CN"/>
              </w:rPr>
            </w:pPr>
            <w:r w:rsidRPr="000A19A9">
              <w:rPr>
                <w:lang w:eastAsia="zh-CN"/>
              </w:rPr>
              <w:t>...</w:t>
            </w:r>
          </w:p>
        </w:tc>
        <w:tc>
          <w:tcPr>
            <w:tcW w:w="838" w:type="dxa"/>
            <w:gridSpan w:val="2"/>
            <w:tcBorders>
              <w:top w:val="single" w:sz="4" w:space="0" w:color="auto"/>
              <w:left w:val="nil"/>
              <w:bottom w:val="single" w:sz="4" w:space="0" w:color="auto"/>
              <w:right w:val="single" w:sz="4" w:space="0" w:color="auto"/>
            </w:tcBorders>
            <w:shd w:val="clear" w:color="000000" w:fill="FFFF99"/>
            <w:noWrap/>
            <w:vAlign w:val="center"/>
            <w:hideMark/>
          </w:tcPr>
          <w:p w14:paraId="491D8945" w14:textId="77777777" w:rsidR="00C30659" w:rsidRPr="000A19A9" w:rsidRDefault="00C30659" w:rsidP="00EC5F71">
            <w:pPr>
              <w:ind w:left="-72" w:right="-72"/>
              <w:rPr>
                <w:lang w:eastAsia="zh-CN"/>
              </w:rPr>
            </w:pPr>
            <w:r w:rsidRPr="000A19A9">
              <w:rPr>
                <w:lang w:eastAsia="zh-CN"/>
              </w:rPr>
              <w:t> </w:t>
            </w:r>
          </w:p>
        </w:tc>
        <w:tc>
          <w:tcPr>
            <w:tcW w:w="1202" w:type="dxa"/>
            <w:tcBorders>
              <w:top w:val="single" w:sz="4" w:space="0" w:color="auto"/>
              <w:left w:val="nil"/>
              <w:bottom w:val="single" w:sz="4" w:space="0" w:color="auto"/>
              <w:right w:val="single" w:sz="4" w:space="0" w:color="auto"/>
            </w:tcBorders>
            <w:shd w:val="clear" w:color="000000" w:fill="FFFF99"/>
            <w:noWrap/>
            <w:vAlign w:val="center"/>
            <w:hideMark/>
          </w:tcPr>
          <w:p w14:paraId="0D27F3D0" w14:textId="77777777" w:rsidR="00C30659" w:rsidRPr="000A19A9" w:rsidRDefault="00C30659" w:rsidP="00EC5F71">
            <w:pPr>
              <w:ind w:left="-72" w:right="-72"/>
              <w:rPr>
                <w:lang w:eastAsia="zh-CN"/>
              </w:rPr>
            </w:pPr>
            <w:r w:rsidRPr="000A19A9">
              <w:rPr>
                <w:lang w:eastAsia="zh-CN"/>
              </w:rPr>
              <w:t> </w:t>
            </w:r>
          </w:p>
        </w:tc>
        <w:tc>
          <w:tcPr>
            <w:tcW w:w="851" w:type="dxa"/>
            <w:tcBorders>
              <w:top w:val="single" w:sz="4" w:space="0" w:color="auto"/>
              <w:left w:val="nil"/>
              <w:bottom w:val="single" w:sz="4" w:space="0" w:color="auto"/>
              <w:right w:val="single" w:sz="4" w:space="0" w:color="auto"/>
            </w:tcBorders>
            <w:shd w:val="clear" w:color="000000" w:fill="FFFF99"/>
            <w:noWrap/>
            <w:vAlign w:val="center"/>
            <w:hideMark/>
          </w:tcPr>
          <w:p w14:paraId="50C11A93" w14:textId="77777777" w:rsidR="00C30659" w:rsidRPr="000A19A9" w:rsidRDefault="00C30659" w:rsidP="00EC5F71">
            <w:pPr>
              <w:ind w:left="-72" w:right="-72"/>
              <w:rPr>
                <w:lang w:eastAsia="zh-CN"/>
              </w:rPr>
            </w:pPr>
            <w:r w:rsidRPr="000A19A9">
              <w:rPr>
                <w:lang w:eastAsia="zh-CN"/>
              </w:rPr>
              <w:t> </w:t>
            </w:r>
          </w:p>
        </w:tc>
        <w:tc>
          <w:tcPr>
            <w:tcW w:w="850" w:type="dxa"/>
            <w:tcBorders>
              <w:top w:val="single" w:sz="4" w:space="0" w:color="auto"/>
              <w:left w:val="nil"/>
              <w:bottom w:val="single" w:sz="4" w:space="0" w:color="auto"/>
              <w:right w:val="single" w:sz="4" w:space="0" w:color="auto"/>
            </w:tcBorders>
            <w:shd w:val="clear" w:color="000000" w:fill="FFFF99"/>
            <w:noWrap/>
            <w:vAlign w:val="center"/>
            <w:hideMark/>
          </w:tcPr>
          <w:p w14:paraId="1B255318" w14:textId="77777777" w:rsidR="00C30659" w:rsidRPr="000A19A9" w:rsidRDefault="00C30659" w:rsidP="00EC5F71">
            <w:pPr>
              <w:ind w:left="-72" w:right="-72"/>
              <w:rPr>
                <w:lang w:eastAsia="zh-CN"/>
              </w:rPr>
            </w:pPr>
            <w:r w:rsidRPr="000A19A9">
              <w:rPr>
                <w:lang w:eastAsia="zh-CN"/>
              </w:rPr>
              <w:t> </w:t>
            </w:r>
          </w:p>
        </w:tc>
        <w:tc>
          <w:tcPr>
            <w:tcW w:w="851" w:type="dxa"/>
            <w:tcBorders>
              <w:top w:val="single" w:sz="4" w:space="0" w:color="auto"/>
              <w:left w:val="nil"/>
              <w:bottom w:val="single" w:sz="4" w:space="0" w:color="auto"/>
              <w:right w:val="single" w:sz="4" w:space="0" w:color="auto"/>
            </w:tcBorders>
            <w:shd w:val="clear" w:color="000000" w:fill="FFFF99"/>
            <w:noWrap/>
            <w:vAlign w:val="center"/>
            <w:hideMark/>
          </w:tcPr>
          <w:p w14:paraId="01F18375" w14:textId="77777777" w:rsidR="00C30659" w:rsidRPr="000A19A9" w:rsidRDefault="00C30659" w:rsidP="00EC5F71">
            <w:pPr>
              <w:ind w:left="-72" w:right="-72"/>
              <w:rPr>
                <w:lang w:eastAsia="zh-CN"/>
              </w:rPr>
            </w:pPr>
            <w:r w:rsidRPr="000A19A9">
              <w:rPr>
                <w:lang w:eastAsia="zh-CN"/>
              </w:rPr>
              <w:t> </w:t>
            </w:r>
          </w:p>
        </w:tc>
        <w:tc>
          <w:tcPr>
            <w:tcW w:w="850" w:type="dxa"/>
            <w:tcBorders>
              <w:top w:val="single" w:sz="4" w:space="0" w:color="auto"/>
              <w:left w:val="nil"/>
              <w:bottom w:val="single" w:sz="4" w:space="0" w:color="auto"/>
              <w:right w:val="single" w:sz="4" w:space="0" w:color="auto"/>
            </w:tcBorders>
            <w:shd w:val="clear" w:color="000000" w:fill="FFFF99"/>
            <w:noWrap/>
            <w:vAlign w:val="center"/>
            <w:hideMark/>
          </w:tcPr>
          <w:p w14:paraId="294CDAC6" w14:textId="77777777" w:rsidR="00C30659" w:rsidRPr="000A19A9" w:rsidRDefault="00C30659" w:rsidP="00EC5F71">
            <w:pPr>
              <w:ind w:left="-72" w:right="-72"/>
              <w:rPr>
                <w:lang w:eastAsia="zh-CN"/>
              </w:rPr>
            </w:pPr>
            <w:r w:rsidRPr="000A19A9">
              <w:rPr>
                <w:lang w:eastAsia="zh-CN"/>
              </w:rPr>
              <w:t> </w:t>
            </w:r>
          </w:p>
        </w:tc>
        <w:tc>
          <w:tcPr>
            <w:tcW w:w="1134" w:type="dxa"/>
            <w:tcBorders>
              <w:top w:val="single" w:sz="4" w:space="0" w:color="auto"/>
              <w:left w:val="nil"/>
              <w:bottom w:val="single" w:sz="4" w:space="0" w:color="auto"/>
              <w:right w:val="single" w:sz="4" w:space="0" w:color="auto"/>
            </w:tcBorders>
            <w:shd w:val="clear" w:color="000000" w:fill="FFFF99"/>
            <w:noWrap/>
            <w:vAlign w:val="center"/>
            <w:hideMark/>
          </w:tcPr>
          <w:p w14:paraId="0471AB69" w14:textId="77777777" w:rsidR="00C30659" w:rsidRPr="000A19A9" w:rsidRDefault="00C30659" w:rsidP="00EC5F71">
            <w:pPr>
              <w:ind w:left="-72" w:right="-72"/>
              <w:rPr>
                <w:lang w:eastAsia="zh-CN"/>
              </w:rPr>
            </w:pPr>
            <w:r w:rsidRPr="000A19A9">
              <w:rPr>
                <w:lang w:eastAsia="zh-CN"/>
              </w:rPr>
              <w:t> </w:t>
            </w:r>
          </w:p>
        </w:tc>
        <w:tc>
          <w:tcPr>
            <w:tcW w:w="851" w:type="dxa"/>
            <w:tcBorders>
              <w:top w:val="single" w:sz="4" w:space="0" w:color="auto"/>
              <w:left w:val="nil"/>
              <w:bottom w:val="single" w:sz="4" w:space="0" w:color="auto"/>
              <w:right w:val="single" w:sz="4" w:space="0" w:color="auto"/>
            </w:tcBorders>
            <w:shd w:val="clear" w:color="000000" w:fill="FFFF99"/>
            <w:noWrap/>
            <w:vAlign w:val="center"/>
            <w:hideMark/>
          </w:tcPr>
          <w:p w14:paraId="73D96D46" w14:textId="77777777" w:rsidR="00C30659" w:rsidRPr="000A19A9" w:rsidRDefault="00C30659" w:rsidP="00EC5F71">
            <w:pPr>
              <w:ind w:left="-72" w:right="-72"/>
              <w:rPr>
                <w:lang w:eastAsia="zh-CN"/>
              </w:rPr>
            </w:pPr>
            <w:r w:rsidRPr="000A19A9">
              <w:rPr>
                <w:lang w:eastAsia="zh-CN"/>
              </w:rPr>
              <w:t> </w:t>
            </w:r>
          </w:p>
        </w:tc>
        <w:tc>
          <w:tcPr>
            <w:tcW w:w="766" w:type="dxa"/>
            <w:tcBorders>
              <w:top w:val="single" w:sz="4" w:space="0" w:color="auto"/>
              <w:left w:val="nil"/>
              <w:bottom w:val="single" w:sz="4" w:space="0" w:color="auto"/>
              <w:right w:val="single" w:sz="4" w:space="0" w:color="auto"/>
            </w:tcBorders>
            <w:shd w:val="clear" w:color="000000" w:fill="FFFF99"/>
            <w:noWrap/>
            <w:vAlign w:val="center"/>
            <w:hideMark/>
          </w:tcPr>
          <w:p w14:paraId="774206AB" w14:textId="77777777" w:rsidR="00C30659" w:rsidRPr="000A19A9" w:rsidRDefault="00C30659" w:rsidP="00EC5F71">
            <w:pPr>
              <w:ind w:left="-72" w:right="-72"/>
              <w:rPr>
                <w:lang w:eastAsia="zh-CN"/>
              </w:rPr>
            </w:pPr>
            <w:r w:rsidRPr="000A19A9">
              <w:rPr>
                <w:lang w:eastAsia="zh-CN"/>
              </w:rPr>
              <w:t> </w:t>
            </w:r>
          </w:p>
        </w:tc>
        <w:tc>
          <w:tcPr>
            <w:tcW w:w="1134" w:type="dxa"/>
            <w:tcBorders>
              <w:top w:val="single" w:sz="4" w:space="0" w:color="auto"/>
              <w:left w:val="nil"/>
              <w:bottom w:val="single" w:sz="4" w:space="0" w:color="auto"/>
              <w:right w:val="single" w:sz="4" w:space="0" w:color="auto"/>
            </w:tcBorders>
            <w:shd w:val="clear" w:color="000000" w:fill="FFFF99"/>
            <w:noWrap/>
            <w:vAlign w:val="center"/>
            <w:hideMark/>
          </w:tcPr>
          <w:p w14:paraId="3B06D238" w14:textId="77777777" w:rsidR="00C30659" w:rsidRPr="000A19A9" w:rsidRDefault="00C30659" w:rsidP="00EC5F71">
            <w:pPr>
              <w:ind w:left="-72" w:right="-72"/>
              <w:rPr>
                <w:lang w:eastAsia="zh-CN"/>
              </w:rPr>
            </w:pPr>
            <w:r w:rsidRPr="000A19A9">
              <w:rPr>
                <w:lang w:eastAsia="zh-CN"/>
              </w:rPr>
              <w:t> </w:t>
            </w:r>
          </w:p>
        </w:tc>
        <w:tc>
          <w:tcPr>
            <w:tcW w:w="1134" w:type="dxa"/>
            <w:gridSpan w:val="3"/>
            <w:tcBorders>
              <w:top w:val="single" w:sz="4" w:space="0" w:color="auto"/>
              <w:left w:val="nil"/>
              <w:bottom w:val="single" w:sz="4" w:space="0" w:color="auto"/>
              <w:right w:val="single" w:sz="4" w:space="0" w:color="auto"/>
            </w:tcBorders>
            <w:shd w:val="clear" w:color="000000" w:fill="FFFF99"/>
            <w:noWrap/>
            <w:vAlign w:val="center"/>
            <w:hideMark/>
          </w:tcPr>
          <w:p w14:paraId="0FBB912D" w14:textId="77777777" w:rsidR="00C30659" w:rsidRPr="000A19A9" w:rsidRDefault="00C30659" w:rsidP="00EC5F71">
            <w:pPr>
              <w:ind w:left="-72" w:right="-72"/>
              <w:rPr>
                <w:lang w:eastAsia="zh-CN"/>
              </w:rPr>
            </w:pPr>
            <w:r w:rsidRPr="000A19A9">
              <w:rPr>
                <w:lang w:eastAsia="zh-CN"/>
              </w:rPr>
              <w:t> </w:t>
            </w:r>
          </w:p>
        </w:tc>
        <w:tc>
          <w:tcPr>
            <w:tcW w:w="1706" w:type="dxa"/>
            <w:tcBorders>
              <w:top w:val="nil"/>
              <w:left w:val="nil"/>
              <w:bottom w:val="single" w:sz="4" w:space="0" w:color="auto"/>
              <w:right w:val="single" w:sz="4" w:space="0" w:color="auto"/>
            </w:tcBorders>
            <w:shd w:val="clear" w:color="auto" w:fill="auto"/>
            <w:noWrap/>
            <w:vAlign w:val="center"/>
            <w:hideMark/>
          </w:tcPr>
          <w:p w14:paraId="29BD353B" w14:textId="77777777" w:rsidR="00C30659" w:rsidRPr="000A19A9" w:rsidRDefault="00C30659" w:rsidP="00EC5F71">
            <w:pPr>
              <w:ind w:left="-72" w:right="-72"/>
              <w:rPr>
                <w:lang w:eastAsia="zh-CN"/>
              </w:rPr>
            </w:pPr>
            <w:r w:rsidRPr="000A19A9">
              <w:rPr>
                <w:lang w:eastAsia="zh-CN"/>
              </w:rPr>
              <w:t> </w:t>
            </w:r>
          </w:p>
        </w:tc>
      </w:tr>
    </w:tbl>
    <w:p w14:paraId="25BE34DA" w14:textId="77777777" w:rsidR="009834B8" w:rsidRPr="000A19A9" w:rsidRDefault="009834B8" w:rsidP="009834B8">
      <w:pPr>
        <w:rPr>
          <w:sz w:val="27"/>
          <w:szCs w:val="27"/>
        </w:rPr>
      </w:pPr>
    </w:p>
    <w:tbl>
      <w:tblPr>
        <w:tblW w:w="14490" w:type="dxa"/>
        <w:tblLook w:val="04A0" w:firstRow="1" w:lastRow="0" w:firstColumn="1" w:lastColumn="0" w:noHBand="0" w:noVBand="1"/>
      </w:tblPr>
      <w:tblGrid>
        <w:gridCol w:w="4770"/>
        <w:gridCol w:w="5940"/>
        <w:gridCol w:w="3780"/>
      </w:tblGrid>
      <w:tr w:rsidR="009834B8" w:rsidRPr="000A19A9" w14:paraId="5131E908" w14:textId="77777777" w:rsidTr="00EC5F71">
        <w:trPr>
          <w:trHeight w:val="102"/>
        </w:trPr>
        <w:tc>
          <w:tcPr>
            <w:tcW w:w="4770" w:type="dxa"/>
            <w:tcBorders>
              <w:top w:val="nil"/>
              <w:left w:val="nil"/>
              <w:bottom w:val="nil"/>
              <w:right w:val="nil"/>
            </w:tcBorders>
            <w:shd w:val="clear" w:color="auto" w:fill="auto"/>
            <w:noWrap/>
            <w:vAlign w:val="bottom"/>
          </w:tcPr>
          <w:p w14:paraId="0CFE5A5A" w14:textId="77777777" w:rsidR="009834B8" w:rsidRPr="000A19A9" w:rsidRDefault="009834B8" w:rsidP="00EC5F71">
            <w:pPr>
              <w:rPr>
                <w:sz w:val="20"/>
                <w:szCs w:val="20"/>
                <w:lang w:eastAsia="zh-CN"/>
              </w:rPr>
            </w:pPr>
          </w:p>
        </w:tc>
        <w:tc>
          <w:tcPr>
            <w:tcW w:w="5940" w:type="dxa"/>
            <w:tcBorders>
              <w:top w:val="nil"/>
              <w:left w:val="nil"/>
              <w:bottom w:val="nil"/>
              <w:right w:val="nil"/>
            </w:tcBorders>
            <w:shd w:val="clear" w:color="auto" w:fill="auto"/>
            <w:noWrap/>
            <w:vAlign w:val="bottom"/>
            <w:hideMark/>
          </w:tcPr>
          <w:p w14:paraId="14DCE94B" w14:textId="77777777" w:rsidR="009834B8" w:rsidRPr="000A19A9" w:rsidRDefault="009834B8" w:rsidP="00EC5F71">
            <w:pPr>
              <w:rPr>
                <w:sz w:val="20"/>
                <w:szCs w:val="20"/>
                <w:lang w:eastAsia="zh-CN"/>
              </w:rPr>
            </w:pPr>
          </w:p>
        </w:tc>
        <w:tc>
          <w:tcPr>
            <w:tcW w:w="3780" w:type="dxa"/>
            <w:tcBorders>
              <w:top w:val="nil"/>
              <w:left w:val="nil"/>
              <w:bottom w:val="nil"/>
              <w:right w:val="nil"/>
            </w:tcBorders>
            <w:shd w:val="clear" w:color="auto" w:fill="auto"/>
            <w:noWrap/>
            <w:vAlign w:val="center"/>
            <w:hideMark/>
          </w:tcPr>
          <w:p w14:paraId="79EE975E" w14:textId="77777777" w:rsidR="009834B8" w:rsidRPr="000A19A9" w:rsidRDefault="009834B8" w:rsidP="00EC5F71">
            <w:pPr>
              <w:jc w:val="center"/>
              <w:rPr>
                <w:i/>
                <w:iCs/>
                <w:lang w:eastAsia="zh-CN"/>
              </w:rPr>
            </w:pPr>
            <w:r w:rsidRPr="000A19A9">
              <w:rPr>
                <w:i/>
                <w:iCs/>
                <w:lang w:eastAsia="zh-CN"/>
              </w:rPr>
              <w:t>..., ngày…tháng…năm 20…</w:t>
            </w:r>
          </w:p>
        </w:tc>
      </w:tr>
      <w:tr w:rsidR="009834B8" w:rsidRPr="000A19A9" w14:paraId="6AB84437" w14:textId="77777777" w:rsidTr="00EC5F71">
        <w:trPr>
          <w:trHeight w:val="102"/>
        </w:trPr>
        <w:tc>
          <w:tcPr>
            <w:tcW w:w="4770" w:type="dxa"/>
            <w:tcBorders>
              <w:top w:val="nil"/>
              <w:left w:val="nil"/>
              <w:bottom w:val="nil"/>
              <w:right w:val="nil"/>
            </w:tcBorders>
            <w:shd w:val="clear" w:color="auto" w:fill="auto"/>
            <w:noWrap/>
            <w:vAlign w:val="center"/>
            <w:hideMark/>
          </w:tcPr>
          <w:p w14:paraId="02C5C9BA" w14:textId="77777777" w:rsidR="009834B8" w:rsidRPr="000A19A9" w:rsidRDefault="009834B8" w:rsidP="00EC5F71">
            <w:pPr>
              <w:jc w:val="center"/>
              <w:rPr>
                <w:b/>
                <w:bCs/>
                <w:lang w:eastAsia="zh-CN"/>
              </w:rPr>
            </w:pPr>
            <w:r w:rsidRPr="000A19A9">
              <w:rPr>
                <w:b/>
                <w:bCs/>
                <w:lang w:eastAsia="zh-CN"/>
              </w:rPr>
              <w:t>TỔNG HỢP, LẬP BIỂU</w:t>
            </w:r>
          </w:p>
        </w:tc>
        <w:tc>
          <w:tcPr>
            <w:tcW w:w="5940" w:type="dxa"/>
            <w:tcBorders>
              <w:top w:val="nil"/>
              <w:left w:val="nil"/>
              <w:bottom w:val="nil"/>
              <w:right w:val="nil"/>
            </w:tcBorders>
            <w:shd w:val="clear" w:color="auto" w:fill="auto"/>
            <w:noWrap/>
            <w:vAlign w:val="center"/>
            <w:hideMark/>
          </w:tcPr>
          <w:p w14:paraId="78D894AC" w14:textId="77777777" w:rsidR="009834B8" w:rsidRPr="000A19A9" w:rsidRDefault="009834B8" w:rsidP="00EC5F71">
            <w:pPr>
              <w:jc w:val="center"/>
              <w:rPr>
                <w:b/>
                <w:bCs/>
                <w:lang w:eastAsia="zh-CN"/>
              </w:rPr>
            </w:pPr>
            <w:r w:rsidRPr="000A19A9">
              <w:rPr>
                <w:b/>
                <w:bCs/>
                <w:lang w:eastAsia="zh-CN"/>
              </w:rPr>
              <w:t>KIỂM TRA BIỂU</w:t>
            </w:r>
          </w:p>
        </w:tc>
        <w:tc>
          <w:tcPr>
            <w:tcW w:w="3780" w:type="dxa"/>
            <w:tcBorders>
              <w:top w:val="nil"/>
              <w:left w:val="nil"/>
              <w:bottom w:val="nil"/>
              <w:right w:val="nil"/>
            </w:tcBorders>
            <w:shd w:val="clear" w:color="auto" w:fill="auto"/>
            <w:noWrap/>
            <w:vAlign w:val="center"/>
            <w:hideMark/>
          </w:tcPr>
          <w:p w14:paraId="27CC7BDB" w14:textId="77777777" w:rsidR="009834B8" w:rsidRPr="000A19A9" w:rsidRDefault="009834B8" w:rsidP="00EC5F71">
            <w:pPr>
              <w:jc w:val="center"/>
              <w:rPr>
                <w:b/>
                <w:bCs/>
                <w:lang w:eastAsia="zh-CN"/>
              </w:rPr>
            </w:pPr>
            <w:r w:rsidRPr="000A19A9">
              <w:rPr>
                <w:b/>
                <w:bCs/>
                <w:lang w:eastAsia="zh-CN"/>
              </w:rPr>
              <w:t>GIÁM ĐỐC</w:t>
            </w:r>
          </w:p>
        </w:tc>
      </w:tr>
      <w:tr w:rsidR="009834B8" w:rsidRPr="000A19A9" w14:paraId="52FC20BF" w14:textId="77777777" w:rsidTr="00EC5F71">
        <w:trPr>
          <w:trHeight w:val="102"/>
        </w:trPr>
        <w:tc>
          <w:tcPr>
            <w:tcW w:w="4770" w:type="dxa"/>
            <w:tcBorders>
              <w:top w:val="nil"/>
              <w:left w:val="nil"/>
              <w:bottom w:val="nil"/>
              <w:right w:val="nil"/>
            </w:tcBorders>
            <w:shd w:val="clear" w:color="auto" w:fill="auto"/>
            <w:noWrap/>
            <w:vAlign w:val="bottom"/>
            <w:hideMark/>
          </w:tcPr>
          <w:p w14:paraId="3A1DF302" w14:textId="77777777" w:rsidR="009834B8" w:rsidRPr="000A19A9" w:rsidRDefault="009834B8" w:rsidP="00EC5F71">
            <w:pPr>
              <w:jc w:val="center"/>
              <w:rPr>
                <w:i/>
                <w:iCs/>
                <w:lang w:eastAsia="zh-CN"/>
              </w:rPr>
            </w:pPr>
            <w:r w:rsidRPr="000A19A9">
              <w:rPr>
                <w:i/>
                <w:iCs/>
                <w:lang w:eastAsia="zh-CN"/>
              </w:rPr>
              <w:t>(Thông tin người thực hiện)</w:t>
            </w:r>
          </w:p>
        </w:tc>
        <w:tc>
          <w:tcPr>
            <w:tcW w:w="5940" w:type="dxa"/>
            <w:tcBorders>
              <w:top w:val="nil"/>
              <w:left w:val="nil"/>
              <w:bottom w:val="nil"/>
              <w:right w:val="nil"/>
            </w:tcBorders>
            <w:shd w:val="clear" w:color="auto" w:fill="auto"/>
            <w:noWrap/>
            <w:vAlign w:val="bottom"/>
            <w:hideMark/>
          </w:tcPr>
          <w:p w14:paraId="2A006553" w14:textId="77777777" w:rsidR="009834B8" w:rsidRPr="000A19A9" w:rsidRDefault="009834B8" w:rsidP="00EC5F71">
            <w:pPr>
              <w:jc w:val="center"/>
              <w:rPr>
                <w:i/>
                <w:iCs/>
                <w:lang w:eastAsia="zh-CN"/>
              </w:rPr>
            </w:pPr>
            <w:r w:rsidRPr="000A19A9">
              <w:rPr>
                <w:i/>
                <w:iCs/>
                <w:lang w:eastAsia="zh-CN"/>
              </w:rPr>
              <w:t>(Thông tin người thực hiện)</w:t>
            </w:r>
          </w:p>
        </w:tc>
        <w:tc>
          <w:tcPr>
            <w:tcW w:w="3780" w:type="dxa"/>
            <w:tcBorders>
              <w:top w:val="nil"/>
              <w:left w:val="nil"/>
              <w:bottom w:val="nil"/>
              <w:right w:val="nil"/>
            </w:tcBorders>
            <w:shd w:val="clear" w:color="auto" w:fill="auto"/>
            <w:noWrap/>
            <w:vAlign w:val="bottom"/>
            <w:hideMark/>
          </w:tcPr>
          <w:p w14:paraId="6C3BF392" w14:textId="77777777" w:rsidR="009834B8" w:rsidRPr="000A19A9" w:rsidRDefault="009834B8" w:rsidP="00EC5F71">
            <w:pPr>
              <w:jc w:val="center"/>
              <w:rPr>
                <w:i/>
                <w:iCs/>
                <w:lang w:eastAsia="zh-CN"/>
              </w:rPr>
            </w:pPr>
            <w:r w:rsidRPr="000A19A9">
              <w:rPr>
                <w:i/>
                <w:iCs/>
                <w:lang w:eastAsia="zh-CN"/>
              </w:rPr>
              <w:t>(Ký điện tử)</w:t>
            </w:r>
          </w:p>
        </w:tc>
      </w:tr>
    </w:tbl>
    <w:p w14:paraId="2D813134" w14:textId="77777777" w:rsidR="009834B8" w:rsidRPr="000A19A9" w:rsidRDefault="009834B8" w:rsidP="009834B8">
      <w:pPr>
        <w:tabs>
          <w:tab w:val="left" w:pos="4878"/>
          <w:tab w:val="left" w:pos="10818"/>
        </w:tabs>
        <w:ind w:left="108"/>
        <w:rPr>
          <w:sz w:val="20"/>
          <w:szCs w:val="20"/>
          <w:lang w:eastAsia="zh-CN"/>
        </w:rPr>
      </w:pPr>
      <w:r w:rsidRPr="000A19A9">
        <w:rPr>
          <w:sz w:val="20"/>
          <w:szCs w:val="20"/>
          <w:lang w:eastAsia="zh-CN"/>
        </w:rPr>
        <w:tab/>
      </w:r>
      <w:r w:rsidRPr="000A19A9">
        <w:rPr>
          <w:sz w:val="20"/>
          <w:szCs w:val="20"/>
          <w:lang w:eastAsia="zh-CN"/>
        </w:rPr>
        <w:tab/>
      </w:r>
    </w:p>
    <w:p w14:paraId="50496E5B" w14:textId="77777777" w:rsidR="009834B8" w:rsidRPr="000A19A9" w:rsidRDefault="009834B8" w:rsidP="009834B8">
      <w:pPr>
        <w:tabs>
          <w:tab w:val="left" w:pos="3617"/>
          <w:tab w:val="left" w:pos="4222"/>
          <w:tab w:val="left" w:pos="4827"/>
          <w:tab w:val="left" w:pos="5432"/>
          <w:tab w:val="left" w:pos="5803"/>
          <w:tab w:val="left" w:pos="6174"/>
          <w:tab w:val="left" w:pos="8031"/>
          <w:tab w:val="left" w:pos="8595"/>
          <w:tab w:val="left" w:pos="9062"/>
          <w:tab w:val="left" w:pos="9516"/>
          <w:tab w:val="left" w:pos="9970"/>
          <w:tab w:val="left" w:pos="10492"/>
          <w:tab w:val="left" w:pos="11070"/>
          <w:tab w:val="left" w:pos="13140"/>
          <w:tab w:val="left" w:pos="13621"/>
          <w:tab w:val="left" w:pos="14116"/>
          <w:tab w:val="left" w:pos="14597"/>
        </w:tabs>
        <w:jc w:val="both"/>
        <w:rPr>
          <w:sz w:val="20"/>
          <w:szCs w:val="20"/>
          <w:lang w:eastAsia="zh-CN"/>
        </w:rPr>
      </w:pPr>
      <w:r w:rsidRPr="000A19A9">
        <w:rPr>
          <w:i/>
          <w:iCs/>
          <w:lang w:eastAsia="zh-CN"/>
        </w:rPr>
        <w:t>Cách ghi biểu, nguồn số liệu</w:t>
      </w:r>
      <w:r w:rsidRPr="000A19A9">
        <w:rPr>
          <w:sz w:val="20"/>
          <w:szCs w:val="20"/>
          <w:lang w:eastAsia="zh-CN"/>
        </w:rPr>
        <w:tab/>
      </w:r>
    </w:p>
    <w:p w14:paraId="2C1B8A6D" w14:textId="7C3EE6CD" w:rsidR="009834B8" w:rsidRPr="000A19A9" w:rsidRDefault="009834B8" w:rsidP="009834B8">
      <w:pPr>
        <w:tabs>
          <w:tab w:val="left" w:pos="493"/>
        </w:tabs>
        <w:ind w:left="108"/>
        <w:rPr>
          <w:sz w:val="27"/>
          <w:szCs w:val="27"/>
        </w:rPr>
      </w:pPr>
      <w:r w:rsidRPr="000A19A9">
        <w:rPr>
          <w:sz w:val="20"/>
          <w:szCs w:val="20"/>
          <w:lang w:eastAsia="zh-CN"/>
        </w:rPr>
        <w:tab/>
      </w:r>
      <w:r w:rsidRPr="000A19A9">
        <w:rPr>
          <w:lang w:eastAsia="zh-CN"/>
        </w:rPr>
        <w:t xml:space="preserve">Biểu được tỏng hợp tương ứng từ biểu mẫu </w:t>
      </w:r>
      <w:hyperlink w:anchor="BCCP_02B" w:history="1">
        <w:r w:rsidRPr="007E4C60">
          <w:rPr>
            <w:rStyle w:val="Hyperlink"/>
            <w:color w:val="0000FF"/>
            <w:u w:val="none"/>
            <w:lang w:eastAsia="zh-CN"/>
          </w:rPr>
          <w:t>BCCP-02B</w:t>
        </w:r>
      </w:hyperlink>
      <w:r w:rsidRPr="000A19A9">
        <w:rPr>
          <w:lang w:eastAsia="zh-CN"/>
        </w:rPr>
        <w:t xml:space="preserve"> các chi nhánh DNBC đã gửi </w:t>
      </w:r>
      <w:r w:rsidR="00520569">
        <w:rPr>
          <w:lang w:eastAsia="zh-CN"/>
        </w:rPr>
        <w:t>Sở TT&amp;TT</w:t>
      </w:r>
      <w:r w:rsidRPr="000A19A9">
        <w:rPr>
          <w:lang w:eastAsia="zh-CN"/>
        </w:rPr>
        <w:t>.</w:t>
      </w:r>
    </w:p>
    <w:p w14:paraId="379A4A9E" w14:textId="77777777" w:rsidR="009834B8" w:rsidRPr="000A19A9" w:rsidRDefault="009834B8" w:rsidP="009834B8">
      <w:pPr>
        <w:rPr>
          <w:sz w:val="27"/>
          <w:szCs w:val="27"/>
        </w:rPr>
      </w:pPr>
    </w:p>
    <w:p w14:paraId="352D7321" w14:textId="77777777" w:rsidR="009834B8" w:rsidRPr="000A19A9" w:rsidRDefault="009834B8" w:rsidP="009834B8">
      <w:pPr>
        <w:rPr>
          <w:sz w:val="27"/>
          <w:szCs w:val="27"/>
        </w:rPr>
        <w:sectPr w:rsidR="009834B8" w:rsidRPr="000A19A9" w:rsidSect="001D6E2E">
          <w:pgSz w:w="16834" w:h="11909" w:orient="landscape" w:code="9"/>
          <w:pgMar w:top="1440" w:right="1152" w:bottom="1440" w:left="1152" w:header="720" w:footer="720" w:gutter="0"/>
          <w:cols w:space="720"/>
          <w:titlePg/>
          <w:docGrid w:linePitch="360"/>
        </w:sectPr>
      </w:pPr>
    </w:p>
    <w:tbl>
      <w:tblPr>
        <w:tblW w:w="14580" w:type="dxa"/>
        <w:tblLook w:val="04A0" w:firstRow="1" w:lastRow="0" w:firstColumn="1" w:lastColumn="0" w:noHBand="0" w:noVBand="1"/>
      </w:tblPr>
      <w:tblGrid>
        <w:gridCol w:w="3150"/>
        <w:gridCol w:w="8910"/>
        <w:gridCol w:w="236"/>
        <w:gridCol w:w="803"/>
        <w:gridCol w:w="576"/>
        <w:gridCol w:w="905"/>
      </w:tblGrid>
      <w:tr w:rsidR="009834B8" w:rsidRPr="000A19A9" w14:paraId="282AE52E" w14:textId="77777777" w:rsidTr="00EC5F71">
        <w:trPr>
          <w:trHeight w:val="435"/>
        </w:trPr>
        <w:tc>
          <w:tcPr>
            <w:tcW w:w="3150" w:type="dxa"/>
            <w:tcBorders>
              <w:top w:val="nil"/>
              <w:left w:val="nil"/>
              <w:bottom w:val="nil"/>
              <w:right w:val="nil"/>
            </w:tcBorders>
            <w:shd w:val="clear" w:color="auto" w:fill="auto"/>
            <w:vAlign w:val="center"/>
            <w:hideMark/>
          </w:tcPr>
          <w:p w14:paraId="5716C395" w14:textId="77777777" w:rsidR="009834B8" w:rsidRPr="000A19A9" w:rsidRDefault="009834B8" w:rsidP="00EC5F71">
            <w:pPr>
              <w:ind w:left="-72" w:right="-72"/>
              <w:rPr>
                <w:b/>
                <w:bCs/>
                <w:lang w:eastAsia="zh-CN"/>
              </w:rPr>
            </w:pPr>
            <w:bookmarkStart w:id="17" w:name="RANGE!A1:L42"/>
            <w:r w:rsidRPr="000A19A9">
              <w:rPr>
                <w:b/>
                <w:bCs/>
                <w:lang w:eastAsia="zh-CN"/>
              </w:rPr>
              <w:lastRenderedPageBreak/>
              <w:t xml:space="preserve">Biểu </w:t>
            </w:r>
            <w:bookmarkStart w:id="18" w:name="BCCP_03_1"/>
            <w:r w:rsidRPr="000A19A9">
              <w:rPr>
                <w:b/>
                <w:bCs/>
                <w:lang w:eastAsia="zh-CN"/>
              </w:rPr>
              <w:t>BCCP-03.1</w:t>
            </w:r>
            <w:bookmarkEnd w:id="17"/>
            <w:bookmarkEnd w:id="18"/>
          </w:p>
        </w:tc>
        <w:tc>
          <w:tcPr>
            <w:tcW w:w="8910" w:type="dxa"/>
            <w:vMerge w:val="restart"/>
            <w:tcBorders>
              <w:top w:val="nil"/>
              <w:left w:val="nil"/>
              <w:bottom w:val="nil"/>
              <w:right w:val="nil"/>
            </w:tcBorders>
            <w:shd w:val="clear" w:color="auto" w:fill="auto"/>
            <w:vAlign w:val="center"/>
            <w:hideMark/>
          </w:tcPr>
          <w:p w14:paraId="1F5A1887" w14:textId="77777777" w:rsidR="009834B8" w:rsidRPr="000A19A9" w:rsidRDefault="009834B8" w:rsidP="00EC5F71">
            <w:pPr>
              <w:ind w:left="-72" w:right="-72"/>
              <w:jc w:val="center"/>
              <w:rPr>
                <w:b/>
                <w:bCs/>
                <w:sz w:val="23"/>
                <w:szCs w:val="23"/>
                <w:lang w:eastAsia="zh-CN"/>
              </w:rPr>
            </w:pPr>
            <w:r w:rsidRPr="000A19A9">
              <w:rPr>
                <w:b/>
                <w:bCs/>
                <w:sz w:val="23"/>
                <w:szCs w:val="23"/>
                <w:lang w:eastAsia="zh-CN"/>
              </w:rPr>
              <w:t>TỔNG HỢP CẢ NƯỚC</w:t>
            </w:r>
          </w:p>
          <w:p w14:paraId="5E6BAE03" w14:textId="77777777" w:rsidR="009834B8" w:rsidRPr="000A19A9" w:rsidRDefault="009834B8" w:rsidP="00EC5F71">
            <w:pPr>
              <w:ind w:left="-72" w:right="-72"/>
              <w:jc w:val="center"/>
              <w:rPr>
                <w:b/>
                <w:bCs/>
                <w:sz w:val="23"/>
                <w:szCs w:val="23"/>
                <w:lang w:eastAsia="zh-CN"/>
              </w:rPr>
            </w:pPr>
            <w:r w:rsidRPr="000A19A9">
              <w:rPr>
                <w:b/>
                <w:bCs/>
                <w:sz w:val="23"/>
                <w:szCs w:val="23"/>
                <w:lang w:eastAsia="zh-CN"/>
              </w:rPr>
              <w:t>SỐ LƯỢNG LAO ĐỘNG, ĐIỂM PHỤC VỤ,</w:t>
            </w:r>
          </w:p>
          <w:p w14:paraId="63FF810E" w14:textId="77777777" w:rsidR="009834B8" w:rsidRPr="000A19A9" w:rsidRDefault="009834B8" w:rsidP="00EC5F71">
            <w:pPr>
              <w:ind w:left="-72" w:right="-72"/>
              <w:jc w:val="center"/>
              <w:rPr>
                <w:b/>
                <w:bCs/>
                <w:sz w:val="23"/>
                <w:szCs w:val="23"/>
                <w:lang w:eastAsia="zh-CN"/>
              </w:rPr>
            </w:pPr>
            <w:r w:rsidRPr="000A19A9">
              <w:rPr>
                <w:b/>
                <w:bCs/>
                <w:sz w:val="23"/>
                <w:szCs w:val="23"/>
                <w:lang w:eastAsia="zh-CN"/>
              </w:rPr>
              <w:t xml:space="preserve"> PHƯƠNG TIỆN CHIA CHỌN, VẬN CHUYỂN BƯU CHÍNH</w:t>
            </w:r>
          </w:p>
          <w:p w14:paraId="5C06D95D" w14:textId="77777777" w:rsidR="009834B8" w:rsidRPr="000A19A9" w:rsidRDefault="009834B8" w:rsidP="00EC5F71">
            <w:pPr>
              <w:ind w:left="-72" w:right="-72"/>
              <w:jc w:val="center"/>
              <w:rPr>
                <w:b/>
                <w:bCs/>
                <w:sz w:val="23"/>
                <w:szCs w:val="23"/>
                <w:lang w:eastAsia="zh-CN"/>
              </w:rPr>
            </w:pPr>
            <w:r w:rsidRPr="000A19A9">
              <w:rPr>
                <w:b/>
                <w:bCs/>
                <w:sz w:val="23"/>
                <w:szCs w:val="23"/>
                <w:lang w:eastAsia="zh-CN"/>
              </w:rPr>
              <w:t>CHIA THEO ĐỊA BÀN TỈNH, THÀNH PHỐ TRỰC THUỘC TRUNG ƯƠNG</w:t>
            </w:r>
          </w:p>
        </w:tc>
        <w:tc>
          <w:tcPr>
            <w:tcW w:w="2520" w:type="dxa"/>
            <w:gridSpan w:val="4"/>
            <w:vMerge w:val="restart"/>
            <w:tcBorders>
              <w:top w:val="nil"/>
              <w:left w:val="nil"/>
              <w:bottom w:val="nil"/>
              <w:right w:val="nil"/>
            </w:tcBorders>
            <w:shd w:val="clear" w:color="auto" w:fill="auto"/>
            <w:vAlign w:val="center"/>
            <w:hideMark/>
          </w:tcPr>
          <w:p w14:paraId="0DCDB87A" w14:textId="77777777" w:rsidR="009834B8" w:rsidRPr="000A19A9" w:rsidRDefault="009834B8" w:rsidP="00EC5F71">
            <w:pPr>
              <w:ind w:left="-72" w:right="-72"/>
              <w:jc w:val="center"/>
              <w:rPr>
                <w:lang w:eastAsia="zh-CN"/>
              </w:rPr>
            </w:pPr>
            <w:r w:rsidRPr="000A19A9">
              <w:rPr>
                <w:lang w:eastAsia="zh-CN"/>
              </w:rPr>
              <w:t xml:space="preserve">Đơn vị báo cáo: </w:t>
            </w:r>
            <w:r w:rsidRPr="000A19A9">
              <w:rPr>
                <w:lang w:eastAsia="zh-CN"/>
              </w:rPr>
              <w:br/>
              <w:t>Vụ BC</w:t>
            </w:r>
          </w:p>
        </w:tc>
      </w:tr>
      <w:tr w:rsidR="009834B8" w:rsidRPr="000A19A9" w14:paraId="27C579DA" w14:textId="77777777" w:rsidTr="00EC5F71">
        <w:trPr>
          <w:trHeight w:val="435"/>
        </w:trPr>
        <w:tc>
          <w:tcPr>
            <w:tcW w:w="3150" w:type="dxa"/>
            <w:vMerge w:val="restart"/>
            <w:tcBorders>
              <w:top w:val="nil"/>
              <w:left w:val="nil"/>
              <w:bottom w:val="nil"/>
              <w:right w:val="nil"/>
            </w:tcBorders>
            <w:shd w:val="clear" w:color="auto" w:fill="auto"/>
            <w:vAlign w:val="center"/>
            <w:hideMark/>
          </w:tcPr>
          <w:p w14:paraId="10A6ECC8" w14:textId="57AD21C1" w:rsidR="009834B8" w:rsidRPr="000A19A9" w:rsidRDefault="0001638E" w:rsidP="00EC5F71">
            <w:pPr>
              <w:ind w:left="-72" w:right="-72"/>
              <w:rPr>
                <w:lang w:eastAsia="zh-CN"/>
              </w:rPr>
            </w:pPr>
            <w:r>
              <w:rPr>
                <w:lang w:eastAsia="zh-CN"/>
              </w:rPr>
              <w:t>Ban hành kèm theo TT</w:t>
            </w:r>
            <w:r w:rsidR="009834B8" w:rsidRPr="000A19A9">
              <w:rPr>
                <w:lang w:eastAsia="zh-CN"/>
              </w:rPr>
              <w:t xml:space="preserve"> số .....</w:t>
            </w:r>
            <w:r w:rsidR="00EB0F0F">
              <w:rPr>
                <w:lang w:eastAsia="zh-CN"/>
              </w:rPr>
              <w:t>/2022/TT-BTTTT</w:t>
            </w:r>
          </w:p>
        </w:tc>
        <w:tc>
          <w:tcPr>
            <w:tcW w:w="8910" w:type="dxa"/>
            <w:vMerge/>
            <w:tcBorders>
              <w:top w:val="nil"/>
              <w:left w:val="nil"/>
              <w:bottom w:val="nil"/>
              <w:right w:val="nil"/>
            </w:tcBorders>
            <w:vAlign w:val="center"/>
            <w:hideMark/>
          </w:tcPr>
          <w:p w14:paraId="6ED66AAD" w14:textId="77777777" w:rsidR="009834B8" w:rsidRPr="000A19A9" w:rsidRDefault="009834B8" w:rsidP="00EC5F71">
            <w:pPr>
              <w:ind w:left="-72" w:right="-72"/>
              <w:rPr>
                <w:b/>
                <w:bCs/>
                <w:sz w:val="23"/>
                <w:szCs w:val="23"/>
                <w:lang w:eastAsia="zh-CN"/>
              </w:rPr>
            </w:pPr>
          </w:p>
        </w:tc>
        <w:tc>
          <w:tcPr>
            <w:tcW w:w="2520" w:type="dxa"/>
            <w:gridSpan w:val="4"/>
            <w:vMerge/>
            <w:tcBorders>
              <w:top w:val="nil"/>
              <w:left w:val="nil"/>
              <w:bottom w:val="nil"/>
              <w:right w:val="nil"/>
            </w:tcBorders>
            <w:vAlign w:val="center"/>
            <w:hideMark/>
          </w:tcPr>
          <w:p w14:paraId="32C76DA1" w14:textId="77777777" w:rsidR="009834B8" w:rsidRPr="000A19A9" w:rsidRDefault="009834B8" w:rsidP="00EC5F71">
            <w:pPr>
              <w:ind w:left="-72" w:right="-72"/>
              <w:rPr>
                <w:lang w:eastAsia="zh-CN"/>
              </w:rPr>
            </w:pPr>
          </w:p>
        </w:tc>
      </w:tr>
      <w:tr w:rsidR="009834B8" w:rsidRPr="000A19A9" w14:paraId="18EA56CF" w14:textId="77777777" w:rsidTr="00EC5F71">
        <w:trPr>
          <w:gridAfter w:val="1"/>
          <w:wAfter w:w="905" w:type="dxa"/>
          <w:trHeight w:val="435"/>
        </w:trPr>
        <w:tc>
          <w:tcPr>
            <w:tcW w:w="3150" w:type="dxa"/>
            <w:vMerge/>
            <w:tcBorders>
              <w:top w:val="nil"/>
              <w:left w:val="nil"/>
              <w:bottom w:val="nil"/>
              <w:right w:val="nil"/>
            </w:tcBorders>
            <w:vAlign w:val="center"/>
            <w:hideMark/>
          </w:tcPr>
          <w:p w14:paraId="5DE07B28" w14:textId="77777777" w:rsidR="009834B8" w:rsidRPr="000A19A9" w:rsidRDefault="009834B8" w:rsidP="00EC5F71">
            <w:pPr>
              <w:ind w:left="-72" w:right="-72"/>
              <w:rPr>
                <w:lang w:eastAsia="zh-CN"/>
              </w:rPr>
            </w:pPr>
          </w:p>
        </w:tc>
        <w:tc>
          <w:tcPr>
            <w:tcW w:w="8910" w:type="dxa"/>
            <w:vMerge/>
            <w:tcBorders>
              <w:top w:val="nil"/>
              <w:left w:val="nil"/>
              <w:bottom w:val="nil"/>
              <w:right w:val="nil"/>
            </w:tcBorders>
            <w:vAlign w:val="center"/>
            <w:hideMark/>
          </w:tcPr>
          <w:p w14:paraId="07E19B01" w14:textId="77777777" w:rsidR="009834B8" w:rsidRPr="000A19A9" w:rsidRDefault="009834B8" w:rsidP="00EC5F71">
            <w:pPr>
              <w:ind w:left="-72" w:right="-72"/>
              <w:rPr>
                <w:b/>
                <w:bCs/>
                <w:sz w:val="23"/>
                <w:szCs w:val="23"/>
                <w:lang w:eastAsia="zh-CN"/>
              </w:rPr>
            </w:pPr>
          </w:p>
        </w:tc>
        <w:tc>
          <w:tcPr>
            <w:tcW w:w="236" w:type="dxa"/>
            <w:tcBorders>
              <w:top w:val="nil"/>
              <w:left w:val="nil"/>
              <w:bottom w:val="nil"/>
              <w:right w:val="nil"/>
            </w:tcBorders>
            <w:shd w:val="clear" w:color="auto" w:fill="auto"/>
            <w:vAlign w:val="center"/>
            <w:hideMark/>
          </w:tcPr>
          <w:p w14:paraId="7504374C" w14:textId="77777777" w:rsidR="009834B8" w:rsidRPr="000A19A9" w:rsidRDefault="009834B8" w:rsidP="00EC5F71">
            <w:pPr>
              <w:ind w:left="-72" w:right="-72"/>
              <w:rPr>
                <w:lang w:eastAsia="zh-CN"/>
              </w:rPr>
            </w:pPr>
          </w:p>
        </w:tc>
        <w:tc>
          <w:tcPr>
            <w:tcW w:w="803" w:type="dxa"/>
            <w:tcBorders>
              <w:top w:val="nil"/>
              <w:left w:val="nil"/>
              <w:bottom w:val="nil"/>
              <w:right w:val="nil"/>
            </w:tcBorders>
            <w:shd w:val="clear" w:color="auto" w:fill="auto"/>
            <w:vAlign w:val="center"/>
            <w:hideMark/>
          </w:tcPr>
          <w:p w14:paraId="3DCA58D1" w14:textId="77777777" w:rsidR="009834B8" w:rsidRPr="000A19A9" w:rsidRDefault="009834B8" w:rsidP="00EC5F71">
            <w:pPr>
              <w:ind w:left="-72" w:right="-72"/>
              <w:rPr>
                <w:sz w:val="20"/>
                <w:szCs w:val="20"/>
                <w:lang w:eastAsia="zh-CN"/>
              </w:rPr>
            </w:pPr>
          </w:p>
        </w:tc>
        <w:tc>
          <w:tcPr>
            <w:tcW w:w="576" w:type="dxa"/>
            <w:tcBorders>
              <w:top w:val="nil"/>
              <w:left w:val="nil"/>
              <w:bottom w:val="nil"/>
              <w:right w:val="nil"/>
            </w:tcBorders>
            <w:shd w:val="clear" w:color="auto" w:fill="auto"/>
            <w:vAlign w:val="center"/>
            <w:hideMark/>
          </w:tcPr>
          <w:p w14:paraId="16BE2DA8" w14:textId="77777777" w:rsidR="009834B8" w:rsidRPr="000A19A9" w:rsidRDefault="009834B8" w:rsidP="00EC5F71">
            <w:pPr>
              <w:ind w:left="-72" w:right="-72"/>
              <w:rPr>
                <w:sz w:val="20"/>
                <w:szCs w:val="20"/>
                <w:lang w:eastAsia="zh-CN"/>
              </w:rPr>
            </w:pPr>
          </w:p>
        </w:tc>
      </w:tr>
      <w:tr w:rsidR="009834B8" w:rsidRPr="000A19A9" w14:paraId="7599811B" w14:textId="77777777" w:rsidTr="00EC5F71">
        <w:trPr>
          <w:trHeight w:val="102"/>
        </w:trPr>
        <w:tc>
          <w:tcPr>
            <w:tcW w:w="3150" w:type="dxa"/>
            <w:vMerge w:val="restart"/>
            <w:tcBorders>
              <w:top w:val="nil"/>
              <w:left w:val="nil"/>
              <w:bottom w:val="nil"/>
              <w:right w:val="nil"/>
            </w:tcBorders>
            <w:shd w:val="clear" w:color="auto" w:fill="auto"/>
            <w:vAlign w:val="center"/>
            <w:hideMark/>
          </w:tcPr>
          <w:p w14:paraId="7110EF54" w14:textId="77777777" w:rsidR="009834B8" w:rsidRPr="000A19A9" w:rsidRDefault="009834B8" w:rsidP="00EC5F71">
            <w:pPr>
              <w:ind w:left="-72" w:right="-72"/>
              <w:rPr>
                <w:lang w:eastAsia="zh-CN"/>
              </w:rPr>
            </w:pPr>
            <w:r w:rsidRPr="000A19A9">
              <w:rPr>
                <w:lang w:eastAsia="zh-CN"/>
              </w:rPr>
              <w:t>Ngày nhận báo cáo: Trước 25/3 năm tiếp theo</w:t>
            </w:r>
          </w:p>
        </w:tc>
        <w:tc>
          <w:tcPr>
            <w:tcW w:w="8910" w:type="dxa"/>
            <w:tcBorders>
              <w:top w:val="nil"/>
              <w:left w:val="nil"/>
              <w:bottom w:val="nil"/>
              <w:right w:val="nil"/>
            </w:tcBorders>
            <w:shd w:val="clear" w:color="auto" w:fill="auto"/>
            <w:noWrap/>
            <w:vAlign w:val="bottom"/>
            <w:hideMark/>
          </w:tcPr>
          <w:p w14:paraId="31BA6932" w14:textId="77777777" w:rsidR="009834B8" w:rsidRPr="000A19A9" w:rsidRDefault="009834B8" w:rsidP="00EC5F71">
            <w:pPr>
              <w:ind w:left="-72" w:right="-72"/>
              <w:rPr>
                <w:lang w:eastAsia="zh-CN"/>
              </w:rPr>
            </w:pPr>
          </w:p>
        </w:tc>
        <w:tc>
          <w:tcPr>
            <w:tcW w:w="2520" w:type="dxa"/>
            <w:gridSpan w:val="4"/>
            <w:vMerge w:val="restart"/>
            <w:tcBorders>
              <w:top w:val="nil"/>
              <w:left w:val="nil"/>
              <w:bottom w:val="nil"/>
              <w:right w:val="nil"/>
            </w:tcBorders>
            <w:shd w:val="clear" w:color="auto" w:fill="auto"/>
            <w:vAlign w:val="center"/>
            <w:hideMark/>
          </w:tcPr>
          <w:p w14:paraId="57626A6B" w14:textId="77777777" w:rsidR="009834B8" w:rsidRPr="000A19A9" w:rsidRDefault="009834B8" w:rsidP="00EC5F71">
            <w:pPr>
              <w:ind w:left="-72" w:right="-72"/>
              <w:jc w:val="center"/>
              <w:rPr>
                <w:lang w:eastAsia="zh-CN"/>
              </w:rPr>
            </w:pPr>
            <w:r w:rsidRPr="000A19A9">
              <w:rPr>
                <w:lang w:eastAsia="zh-CN"/>
              </w:rPr>
              <w:t xml:space="preserve">Đơn vị </w:t>
            </w:r>
            <w:r w:rsidRPr="000A19A9">
              <w:rPr>
                <w:lang w:eastAsia="zh-CN"/>
              </w:rPr>
              <w:br/>
              <w:t>nhận báo cáo:</w:t>
            </w:r>
            <w:r w:rsidRPr="000A19A9">
              <w:rPr>
                <w:lang w:eastAsia="zh-CN"/>
              </w:rPr>
              <w:br/>
              <w:t>Vụ KHTC, VP Bộ</w:t>
            </w:r>
          </w:p>
        </w:tc>
      </w:tr>
      <w:tr w:rsidR="009834B8" w:rsidRPr="000A19A9" w14:paraId="1A3A0407" w14:textId="77777777" w:rsidTr="00EC5F71">
        <w:trPr>
          <w:trHeight w:val="102"/>
        </w:trPr>
        <w:tc>
          <w:tcPr>
            <w:tcW w:w="3150" w:type="dxa"/>
            <w:vMerge/>
            <w:tcBorders>
              <w:top w:val="nil"/>
              <w:left w:val="nil"/>
              <w:bottom w:val="nil"/>
              <w:right w:val="nil"/>
            </w:tcBorders>
            <w:vAlign w:val="center"/>
            <w:hideMark/>
          </w:tcPr>
          <w:p w14:paraId="1CFADAC7" w14:textId="77777777" w:rsidR="009834B8" w:rsidRPr="000A19A9" w:rsidRDefault="009834B8" w:rsidP="00EC5F71">
            <w:pPr>
              <w:ind w:left="-72" w:right="-72"/>
              <w:rPr>
                <w:lang w:eastAsia="zh-CN"/>
              </w:rPr>
            </w:pPr>
          </w:p>
        </w:tc>
        <w:tc>
          <w:tcPr>
            <w:tcW w:w="8910" w:type="dxa"/>
            <w:tcBorders>
              <w:top w:val="nil"/>
              <w:left w:val="nil"/>
              <w:bottom w:val="nil"/>
              <w:right w:val="nil"/>
            </w:tcBorders>
            <w:shd w:val="clear" w:color="auto" w:fill="auto"/>
            <w:noWrap/>
            <w:vAlign w:val="center"/>
            <w:hideMark/>
          </w:tcPr>
          <w:p w14:paraId="5EA7C268" w14:textId="77777777" w:rsidR="009834B8" w:rsidRPr="000A19A9" w:rsidRDefault="009834B8" w:rsidP="00EC5F71">
            <w:pPr>
              <w:ind w:left="-72" w:right="-72"/>
              <w:jc w:val="center"/>
              <w:rPr>
                <w:b/>
                <w:bCs/>
                <w:lang w:eastAsia="zh-CN"/>
              </w:rPr>
            </w:pPr>
            <w:r w:rsidRPr="000A19A9">
              <w:rPr>
                <w:b/>
                <w:bCs/>
                <w:lang w:eastAsia="zh-CN"/>
              </w:rPr>
              <w:t>Năm 20...</w:t>
            </w:r>
          </w:p>
        </w:tc>
        <w:tc>
          <w:tcPr>
            <w:tcW w:w="2520" w:type="dxa"/>
            <w:gridSpan w:val="4"/>
            <w:vMerge/>
            <w:tcBorders>
              <w:top w:val="nil"/>
              <w:left w:val="nil"/>
              <w:bottom w:val="nil"/>
              <w:right w:val="nil"/>
            </w:tcBorders>
            <w:vAlign w:val="center"/>
            <w:hideMark/>
          </w:tcPr>
          <w:p w14:paraId="64D9FFDF" w14:textId="77777777" w:rsidR="009834B8" w:rsidRPr="000A19A9" w:rsidRDefault="009834B8" w:rsidP="00EC5F71">
            <w:pPr>
              <w:ind w:left="-72" w:right="-72"/>
              <w:rPr>
                <w:lang w:eastAsia="zh-CN"/>
              </w:rPr>
            </w:pPr>
          </w:p>
        </w:tc>
      </w:tr>
    </w:tbl>
    <w:p w14:paraId="3EB9373E" w14:textId="77777777" w:rsidR="009834B8" w:rsidRPr="000A19A9" w:rsidRDefault="009834B8" w:rsidP="009834B8">
      <w:pPr>
        <w:tabs>
          <w:tab w:val="left" w:pos="629"/>
          <w:tab w:val="left" w:pos="1645"/>
          <w:tab w:val="left" w:pos="2723"/>
          <w:tab w:val="left" w:pos="3429"/>
          <w:tab w:val="left" w:pos="4047"/>
          <w:tab w:val="left" w:pos="4593"/>
          <w:tab w:val="left" w:pos="5310"/>
          <w:tab w:val="left" w:pos="6250"/>
          <w:tab w:val="left" w:pos="7403"/>
          <w:tab w:val="left" w:pos="8691"/>
          <w:tab w:val="left" w:pos="9494"/>
        </w:tabs>
        <w:ind w:left="113"/>
        <w:rPr>
          <w:sz w:val="20"/>
          <w:szCs w:val="20"/>
          <w:lang w:eastAsia="zh-CN"/>
        </w:rPr>
      </w:pPr>
    </w:p>
    <w:p w14:paraId="62890FED" w14:textId="77777777" w:rsidR="009834B8" w:rsidRPr="000A19A9" w:rsidRDefault="009834B8" w:rsidP="009834B8">
      <w:pPr>
        <w:tabs>
          <w:tab w:val="left" w:pos="629"/>
          <w:tab w:val="left" w:pos="1645"/>
          <w:tab w:val="left" w:pos="2723"/>
          <w:tab w:val="left" w:pos="3429"/>
          <w:tab w:val="left" w:pos="4047"/>
          <w:tab w:val="left" w:pos="4593"/>
          <w:tab w:val="left" w:pos="5310"/>
          <w:tab w:val="left" w:pos="6250"/>
          <w:tab w:val="left" w:pos="7403"/>
          <w:tab w:val="left" w:pos="8691"/>
          <w:tab w:val="left" w:pos="9494"/>
        </w:tabs>
        <w:ind w:left="113"/>
        <w:rPr>
          <w:sz w:val="20"/>
          <w:szCs w:val="20"/>
          <w:lang w:eastAsia="zh-CN"/>
        </w:rPr>
      </w:pPr>
    </w:p>
    <w:tbl>
      <w:tblPr>
        <w:tblW w:w="14596" w:type="dxa"/>
        <w:tblLook w:val="04A0" w:firstRow="1" w:lastRow="0" w:firstColumn="1" w:lastColumn="0" w:noHBand="0" w:noVBand="1"/>
      </w:tblPr>
      <w:tblGrid>
        <w:gridCol w:w="579"/>
        <w:gridCol w:w="1428"/>
        <w:gridCol w:w="462"/>
        <w:gridCol w:w="838"/>
        <w:gridCol w:w="1508"/>
        <w:gridCol w:w="1276"/>
        <w:gridCol w:w="1134"/>
        <w:gridCol w:w="850"/>
        <w:gridCol w:w="851"/>
        <w:gridCol w:w="992"/>
        <w:gridCol w:w="992"/>
        <w:gridCol w:w="1134"/>
        <w:gridCol w:w="1134"/>
        <w:gridCol w:w="1418"/>
      </w:tblGrid>
      <w:tr w:rsidR="00C30659" w:rsidRPr="000A19A9" w14:paraId="46F3129F" w14:textId="77777777" w:rsidTr="00C30659">
        <w:trPr>
          <w:trHeight w:val="313"/>
        </w:trPr>
        <w:tc>
          <w:tcPr>
            <w:tcW w:w="57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F34DF19"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TT</w:t>
            </w:r>
          </w:p>
        </w:tc>
        <w:tc>
          <w:tcPr>
            <w:tcW w:w="142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A5FA06A"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Địa bàn</w:t>
            </w:r>
          </w:p>
        </w:tc>
        <w:tc>
          <w:tcPr>
            <w:tcW w:w="46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199F6A5"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Mã số</w:t>
            </w:r>
          </w:p>
        </w:tc>
        <w:tc>
          <w:tcPr>
            <w:tcW w:w="3622" w:type="dxa"/>
            <w:gridSpan w:val="3"/>
            <w:tcBorders>
              <w:top w:val="single" w:sz="4" w:space="0" w:color="auto"/>
              <w:left w:val="nil"/>
              <w:bottom w:val="single" w:sz="4" w:space="0" w:color="auto"/>
              <w:right w:val="single" w:sz="4" w:space="0" w:color="auto"/>
            </w:tcBorders>
            <w:shd w:val="clear" w:color="auto" w:fill="auto"/>
            <w:vAlign w:val="center"/>
            <w:hideMark/>
          </w:tcPr>
          <w:p w14:paraId="3A98069C"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Lao động của DNBC</w:t>
            </w:r>
          </w:p>
        </w:tc>
        <w:tc>
          <w:tcPr>
            <w:tcW w:w="4819"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75427373"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 xml:space="preserve">Số điểm phục vụ bưu chính </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B06B6C4" w14:textId="77777777" w:rsidR="00C30659" w:rsidRPr="000A19A9" w:rsidRDefault="00C30659" w:rsidP="00EC5F71">
            <w:pPr>
              <w:ind w:left="-72" w:right="-72"/>
              <w:jc w:val="center"/>
              <w:rPr>
                <w:b/>
                <w:bCs/>
                <w:sz w:val="21"/>
                <w:szCs w:val="21"/>
                <w:lang w:eastAsia="zh-CN"/>
              </w:rPr>
            </w:pPr>
            <w:r w:rsidRPr="000A19A9">
              <w:rPr>
                <w:b/>
                <w:bCs/>
                <w:sz w:val="21"/>
                <w:szCs w:val="21"/>
                <w:lang w:eastAsia="zh-CN"/>
              </w:rPr>
              <w:t>Số trung tâm khai thác chia chọn</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B9E5BC4" w14:textId="57835A8B" w:rsidR="00C30659" w:rsidRPr="000A19A9" w:rsidRDefault="00C30659" w:rsidP="00EC5F71">
            <w:pPr>
              <w:ind w:left="-72" w:right="-72"/>
              <w:jc w:val="center"/>
              <w:rPr>
                <w:b/>
                <w:bCs/>
                <w:sz w:val="21"/>
                <w:szCs w:val="21"/>
                <w:lang w:eastAsia="zh-CN"/>
              </w:rPr>
            </w:pPr>
            <w:r w:rsidRPr="000A19A9">
              <w:rPr>
                <w:b/>
                <w:bCs/>
                <w:sz w:val="21"/>
                <w:szCs w:val="21"/>
                <w:lang w:eastAsia="zh-CN"/>
              </w:rPr>
              <w:t xml:space="preserve">Số tiền DNBC nộp </w:t>
            </w:r>
            <w:r w:rsidR="00E24434">
              <w:rPr>
                <w:b/>
                <w:bCs/>
                <w:sz w:val="21"/>
                <w:szCs w:val="21"/>
                <w:lang w:eastAsia="zh-CN"/>
              </w:rPr>
              <w:t>NSNN</w:t>
            </w:r>
            <w:r w:rsidRPr="000A19A9">
              <w:rPr>
                <w:b/>
                <w:bCs/>
                <w:sz w:val="21"/>
                <w:szCs w:val="21"/>
                <w:lang w:eastAsia="zh-CN"/>
              </w:rPr>
              <w:br/>
              <w:t>(triệu đồng)</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5332A84"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Ghi chú</w:t>
            </w:r>
          </w:p>
        </w:tc>
      </w:tr>
      <w:tr w:rsidR="00C30659" w:rsidRPr="000A19A9" w14:paraId="6D3B180B" w14:textId="77777777" w:rsidTr="00C30659">
        <w:trPr>
          <w:trHeight w:val="313"/>
        </w:trPr>
        <w:tc>
          <w:tcPr>
            <w:tcW w:w="579" w:type="dxa"/>
            <w:vMerge/>
            <w:tcBorders>
              <w:top w:val="single" w:sz="4" w:space="0" w:color="auto"/>
              <w:left w:val="single" w:sz="4" w:space="0" w:color="auto"/>
              <w:bottom w:val="single" w:sz="4" w:space="0" w:color="000000"/>
              <w:right w:val="single" w:sz="4" w:space="0" w:color="auto"/>
            </w:tcBorders>
            <w:vAlign w:val="center"/>
            <w:hideMark/>
          </w:tcPr>
          <w:p w14:paraId="761E4396" w14:textId="77777777" w:rsidR="00C30659" w:rsidRPr="000A19A9" w:rsidRDefault="00C30659" w:rsidP="00EC5F71">
            <w:pPr>
              <w:ind w:left="-72" w:right="-72"/>
              <w:rPr>
                <w:b/>
                <w:bCs/>
                <w:sz w:val="22"/>
                <w:szCs w:val="22"/>
                <w:lang w:eastAsia="zh-CN"/>
              </w:rPr>
            </w:pPr>
          </w:p>
        </w:tc>
        <w:tc>
          <w:tcPr>
            <w:tcW w:w="1428" w:type="dxa"/>
            <w:vMerge/>
            <w:tcBorders>
              <w:top w:val="single" w:sz="4" w:space="0" w:color="auto"/>
              <w:left w:val="single" w:sz="4" w:space="0" w:color="auto"/>
              <w:bottom w:val="single" w:sz="4" w:space="0" w:color="000000"/>
              <w:right w:val="single" w:sz="4" w:space="0" w:color="auto"/>
            </w:tcBorders>
            <w:vAlign w:val="center"/>
            <w:hideMark/>
          </w:tcPr>
          <w:p w14:paraId="0213CBEE" w14:textId="77777777" w:rsidR="00C30659" w:rsidRPr="000A19A9" w:rsidRDefault="00C30659" w:rsidP="00EC5F71">
            <w:pPr>
              <w:ind w:left="-72" w:right="-72"/>
              <w:rPr>
                <w:b/>
                <w:bCs/>
                <w:sz w:val="22"/>
                <w:szCs w:val="22"/>
                <w:lang w:eastAsia="zh-CN"/>
              </w:rPr>
            </w:pPr>
          </w:p>
        </w:tc>
        <w:tc>
          <w:tcPr>
            <w:tcW w:w="462" w:type="dxa"/>
            <w:vMerge/>
            <w:tcBorders>
              <w:top w:val="single" w:sz="4" w:space="0" w:color="auto"/>
              <w:left w:val="single" w:sz="4" w:space="0" w:color="auto"/>
              <w:bottom w:val="single" w:sz="4" w:space="0" w:color="000000"/>
              <w:right w:val="single" w:sz="4" w:space="0" w:color="auto"/>
            </w:tcBorders>
            <w:vAlign w:val="center"/>
            <w:hideMark/>
          </w:tcPr>
          <w:p w14:paraId="4C831572" w14:textId="77777777" w:rsidR="00C30659" w:rsidRPr="000A19A9" w:rsidRDefault="00C30659" w:rsidP="00EC5F71">
            <w:pPr>
              <w:ind w:left="-72" w:right="-72"/>
              <w:rPr>
                <w:b/>
                <w:bCs/>
                <w:sz w:val="22"/>
                <w:szCs w:val="22"/>
                <w:lang w:eastAsia="zh-CN"/>
              </w:rPr>
            </w:pPr>
          </w:p>
        </w:tc>
        <w:tc>
          <w:tcPr>
            <w:tcW w:w="838" w:type="dxa"/>
            <w:vMerge w:val="restart"/>
            <w:tcBorders>
              <w:top w:val="nil"/>
              <w:left w:val="single" w:sz="4" w:space="0" w:color="auto"/>
              <w:bottom w:val="single" w:sz="4" w:space="0" w:color="auto"/>
              <w:right w:val="single" w:sz="4" w:space="0" w:color="auto"/>
            </w:tcBorders>
            <w:shd w:val="clear" w:color="auto" w:fill="auto"/>
            <w:vAlign w:val="center"/>
            <w:hideMark/>
          </w:tcPr>
          <w:p w14:paraId="5BDA81CB"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Tổng số lao động</w:t>
            </w:r>
            <w:r w:rsidRPr="000A19A9">
              <w:rPr>
                <w:b/>
                <w:bCs/>
                <w:sz w:val="22"/>
                <w:szCs w:val="22"/>
                <w:lang w:eastAsia="zh-CN"/>
              </w:rPr>
              <w:br/>
              <w:t>(người)</w:t>
            </w:r>
          </w:p>
        </w:tc>
        <w:tc>
          <w:tcPr>
            <w:tcW w:w="1508" w:type="dxa"/>
            <w:vMerge w:val="restart"/>
            <w:tcBorders>
              <w:top w:val="nil"/>
              <w:left w:val="single" w:sz="4" w:space="0" w:color="auto"/>
              <w:bottom w:val="single" w:sz="4" w:space="0" w:color="auto"/>
              <w:right w:val="single" w:sz="4" w:space="0" w:color="auto"/>
            </w:tcBorders>
            <w:shd w:val="clear" w:color="auto" w:fill="auto"/>
            <w:vAlign w:val="center"/>
            <w:hideMark/>
          </w:tcPr>
          <w:p w14:paraId="68B22F3F" w14:textId="77777777" w:rsidR="00C30659" w:rsidRPr="000A19A9" w:rsidRDefault="00C30659" w:rsidP="00EC5F71">
            <w:pPr>
              <w:ind w:left="-72" w:right="-72"/>
              <w:jc w:val="center"/>
              <w:rPr>
                <w:b/>
                <w:bCs/>
                <w:sz w:val="20"/>
                <w:szCs w:val="20"/>
                <w:lang w:eastAsia="zh-CN"/>
              </w:rPr>
            </w:pPr>
            <w:r w:rsidRPr="000A19A9">
              <w:rPr>
                <w:b/>
                <w:bCs/>
                <w:sz w:val="20"/>
                <w:szCs w:val="20"/>
                <w:lang w:eastAsia="zh-CN"/>
              </w:rPr>
              <w:t>Trong đó, lao động hợp đồng thời hạn từ 1 năm trở lên</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16CB7050"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Tỷ lệ % lao động nữ trong Tổng số</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14:paraId="15A05A2C" w14:textId="47E7AA6A" w:rsidR="00C30659" w:rsidRPr="000A19A9" w:rsidRDefault="008E46E2" w:rsidP="00EC5F71">
            <w:pPr>
              <w:ind w:left="-72" w:right="-72"/>
              <w:jc w:val="center"/>
              <w:rPr>
                <w:b/>
                <w:bCs/>
                <w:sz w:val="22"/>
                <w:szCs w:val="22"/>
                <w:lang w:eastAsia="zh-CN"/>
              </w:rPr>
            </w:pPr>
            <w:r w:rsidRPr="000A19A9">
              <w:rPr>
                <w:b/>
                <w:bCs/>
                <w:sz w:val="22"/>
                <w:szCs w:val="22"/>
                <w:lang w:eastAsia="zh-CN"/>
              </w:rPr>
              <w:t xml:space="preserve">Tổng số </w:t>
            </w:r>
            <w:r w:rsidRPr="000A19A9">
              <w:rPr>
                <w:b/>
                <w:bCs/>
                <w:sz w:val="22"/>
                <w:szCs w:val="22"/>
                <w:lang w:eastAsia="zh-CN"/>
              </w:rPr>
              <w:br/>
              <w:t>(</w:t>
            </w:r>
            <w:r>
              <w:rPr>
                <w:b/>
                <w:bCs/>
                <w:sz w:val="22"/>
                <w:szCs w:val="22"/>
                <w:lang w:val="vi-VN" w:eastAsia="zh-CN"/>
              </w:rPr>
              <w:t>4</w:t>
            </w:r>
            <w:r w:rsidRPr="000A19A9">
              <w:rPr>
                <w:b/>
                <w:bCs/>
                <w:sz w:val="22"/>
                <w:szCs w:val="22"/>
                <w:lang w:eastAsia="zh-CN"/>
              </w:rPr>
              <w:t xml:space="preserve"> =</w:t>
            </w:r>
            <w:r>
              <w:rPr>
                <w:b/>
                <w:bCs/>
                <w:sz w:val="22"/>
                <w:szCs w:val="22"/>
                <w:lang w:val="vi-VN" w:eastAsia="zh-CN"/>
              </w:rPr>
              <w:t>5</w:t>
            </w:r>
            <w:r w:rsidRPr="000A19A9">
              <w:rPr>
                <w:b/>
                <w:bCs/>
                <w:sz w:val="22"/>
                <w:szCs w:val="22"/>
                <w:lang w:eastAsia="zh-CN"/>
              </w:rPr>
              <w:t xml:space="preserve"> +</w:t>
            </w:r>
            <w:r>
              <w:rPr>
                <w:b/>
                <w:bCs/>
                <w:sz w:val="22"/>
                <w:szCs w:val="22"/>
                <w:lang w:val="vi-VN" w:eastAsia="zh-CN"/>
              </w:rPr>
              <w:t>6</w:t>
            </w:r>
            <w:r w:rsidRPr="000A19A9">
              <w:rPr>
                <w:b/>
                <w:bCs/>
                <w:sz w:val="22"/>
                <w:szCs w:val="22"/>
                <w:lang w:eastAsia="zh-CN"/>
              </w:rPr>
              <w:t xml:space="preserve"> +</w:t>
            </w:r>
            <w:r>
              <w:rPr>
                <w:b/>
                <w:bCs/>
                <w:sz w:val="22"/>
                <w:szCs w:val="22"/>
                <w:lang w:val="vi-VN" w:eastAsia="zh-CN"/>
              </w:rPr>
              <w:t>7</w:t>
            </w:r>
            <w:r w:rsidRPr="000A19A9">
              <w:rPr>
                <w:b/>
                <w:bCs/>
                <w:sz w:val="22"/>
                <w:szCs w:val="22"/>
                <w:lang w:eastAsia="zh-CN"/>
              </w:rPr>
              <w:t xml:space="preserve"> +</w:t>
            </w:r>
            <w:r>
              <w:rPr>
                <w:b/>
                <w:bCs/>
                <w:sz w:val="22"/>
                <w:szCs w:val="22"/>
                <w:lang w:val="vi-VN" w:eastAsia="zh-CN"/>
              </w:rPr>
              <w:t>8</w:t>
            </w:r>
            <w:r w:rsidRPr="000A19A9">
              <w:rPr>
                <w:b/>
                <w:bCs/>
                <w:sz w:val="22"/>
                <w:szCs w:val="22"/>
                <w:lang w:eastAsia="zh-CN"/>
              </w:rPr>
              <w:t>)</w:t>
            </w:r>
          </w:p>
        </w:tc>
        <w:tc>
          <w:tcPr>
            <w:tcW w:w="3685"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3B00ACC"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Trong đó</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61F322FF" w14:textId="77777777" w:rsidR="00C30659" w:rsidRPr="000A19A9" w:rsidRDefault="00C30659" w:rsidP="00EC5F71">
            <w:pPr>
              <w:ind w:left="-72" w:right="-72"/>
              <w:rPr>
                <w:b/>
                <w:bCs/>
                <w:sz w:val="21"/>
                <w:szCs w:val="21"/>
                <w:lang w:eastAsia="zh-CN"/>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79275DD" w14:textId="77777777" w:rsidR="00C30659" w:rsidRPr="000A19A9" w:rsidRDefault="00C30659" w:rsidP="00EC5F71">
            <w:pPr>
              <w:ind w:left="-72" w:right="-72"/>
              <w:rPr>
                <w:b/>
                <w:bCs/>
                <w:sz w:val="21"/>
                <w:szCs w:val="21"/>
                <w:lang w:eastAsia="zh-CN"/>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58C08855" w14:textId="77777777" w:rsidR="00C30659" w:rsidRPr="000A19A9" w:rsidRDefault="00C30659" w:rsidP="00EC5F71">
            <w:pPr>
              <w:ind w:left="-72" w:right="-72"/>
              <w:rPr>
                <w:b/>
                <w:bCs/>
                <w:sz w:val="22"/>
                <w:szCs w:val="22"/>
                <w:lang w:eastAsia="zh-CN"/>
              </w:rPr>
            </w:pPr>
          </w:p>
        </w:tc>
      </w:tr>
      <w:tr w:rsidR="00C30659" w:rsidRPr="000A19A9" w14:paraId="7050E962" w14:textId="77777777" w:rsidTr="00C30659">
        <w:trPr>
          <w:trHeight w:val="1142"/>
        </w:trPr>
        <w:tc>
          <w:tcPr>
            <w:tcW w:w="579" w:type="dxa"/>
            <w:vMerge/>
            <w:tcBorders>
              <w:top w:val="single" w:sz="4" w:space="0" w:color="auto"/>
              <w:left w:val="single" w:sz="4" w:space="0" w:color="auto"/>
              <w:bottom w:val="single" w:sz="4" w:space="0" w:color="000000"/>
              <w:right w:val="single" w:sz="4" w:space="0" w:color="auto"/>
            </w:tcBorders>
            <w:vAlign w:val="center"/>
            <w:hideMark/>
          </w:tcPr>
          <w:p w14:paraId="0F163ECF" w14:textId="77777777" w:rsidR="00C30659" w:rsidRPr="000A19A9" w:rsidRDefault="00C30659" w:rsidP="00EC5F71">
            <w:pPr>
              <w:ind w:left="-72" w:right="-72"/>
              <w:rPr>
                <w:b/>
                <w:bCs/>
                <w:sz w:val="22"/>
                <w:szCs w:val="22"/>
                <w:lang w:eastAsia="zh-CN"/>
              </w:rPr>
            </w:pPr>
          </w:p>
        </w:tc>
        <w:tc>
          <w:tcPr>
            <w:tcW w:w="1428" w:type="dxa"/>
            <w:vMerge/>
            <w:tcBorders>
              <w:top w:val="single" w:sz="4" w:space="0" w:color="auto"/>
              <w:left w:val="single" w:sz="4" w:space="0" w:color="auto"/>
              <w:bottom w:val="single" w:sz="4" w:space="0" w:color="000000"/>
              <w:right w:val="single" w:sz="4" w:space="0" w:color="auto"/>
            </w:tcBorders>
            <w:vAlign w:val="center"/>
            <w:hideMark/>
          </w:tcPr>
          <w:p w14:paraId="63743263" w14:textId="77777777" w:rsidR="00C30659" w:rsidRPr="000A19A9" w:rsidRDefault="00C30659" w:rsidP="00EC5F71">
            <w:pPr>
              <w:ind w:left="-72" w:right="-72"/>
              <w:rPr>
                <w:b/>
                <w:bCs/>
                <w:sz w:val="22"/>
                <w:szCs w:val="22"/>
                <w:lang w:eastAsia="zh-CN"/>
              </w:rPr>
            </w:pPr>
          </w:p>
        </w:tc>
        <w:tc>
          <w:tcPr>
            <w:tcW w:w="462" w:type="dxa"/>
            <w:vMerge/>
            <w:tcBorders>
              <w:top w:val="single" w:sz="4" w:space="0" w:color="auto"/>
              <w:left w:val="single" w:sz="4" w:space="0" w:color="auto"/>
              <w:bottom w:val="single" w:sz="4" w:space="0" w:color="000000"/>
              <w:right w:val="single" w:sz="4" w:space="0" w:color="auto"/>
            </w:tcBorders>
            <w:vAlign w:val="center"/>
            <w:hideMark/>
          </w:tcPr>
          <w:p w14:paraId="7BBDD9BA" w14:textId="77777777" w:rsidR="00C30659" w:rsidRPr="000A19A9" w:rsidRDefault="00C30659" w:rsidP="00EC5F71">
            <w:pPr>
              <w:ind w:left="-72" w:right="-72"/>
              <w:rPr>
                <w:b/>
                <w:bCs/>
                <w:sz w:val="22"/>
                <w:szCs w:val="22"/>
                <w:lang w:eastAsia="zh-CN"/>
              </w:rPr>
            </w:pPr>
          </w:p>
        </w:tc>
        <w:tc>
          <w:tcPr>
            <w:tcW w:w="838" w:type="dxa"/>
            <w:vMerge/>
            <w:tcBorders>
              <w:top w:val="nil"/>
              <w:left w:val="single" w:sz="4" w:space="0" w:color="auto"/>
              <w:bottom w:val="single" w:sz="4" w:space="0" w:color="auto"/>
              <w:right w:val="single" w:sz="4" w:space="0" w:color="auto"/>
            </w:tcBorders>
            <w:vAlign w:val="center"/>
            <w:hideMark/>
          </w:tcPr>
          <w:p w14:paraId="3D56A5A3" w14:textId="77777777" w:rsidR="00C30659" w:rsidRPr="000A19A9" w:rsidRDefault="00C30659" w:rsidP="00EC5F71">
            <w:pPr>
              <w:ind w:left="-72" w:right="-72"/>
              <w:rPr>
                <w:b/>
                <w:bCs/>
                <w:sz w:val="22"/>
                <w:szCs w:val="22"/>
                <w:lang w:eastAsia="zh-CN"/>
              </w:rPr>
            </w:pPr>
          </w:p>
        </w:tc>
        <w:tc>
          <w:tcPr>
            <w:tcW w:w="1508" w:type="dxa"/>
            <w:vMerge/>
            <w:tcBorders>
              <w:top w:val="nil"/>
              <w:left w:val="single" w:sz="4" w:space="0" w:color="auto"/>
              <w:bottom w:val="single" w:sz="4" w:space="0" w:color="auto"/>
              <w:right w:val="single" w:sz="4" w:space="0" w:color="auto"/>
            </w:tcBorders>
            <w:vAlign w:val="center"/>
            <w:hideMark/>
          </w:tcPr>
          <w:p w14:paraId="401D3BCD" w14:textId="77777777" w:rsidR="00C30659" w:rsidRPr="000A19A9" w:rsidRDefault="00C30659" w:rsidP="00EC5F71">
            <w:pPr>
              <w:ind w:left="-72" w:right="-72"/>
              <w:rPr>
                <w:b/>
                <w:bCs/>
                <w:sz w:val="20"/>
                <w:szCs w:val="20"/>
                <w:lang w:eastAsia="zh-CN"/>
              </w:rPr>
            </w:pPr>
          </w:p>
        </w:tc>
        <w:tc>
          <w:tcPr>
            <w:tcW w:w="1276" w:type="dxa"/>
            <w:vMerge/>
            <w:tcBorders>
              <w:top w:val="nil"/>
              <w:left w:val="single" w:sz="4" w:space="0" w:color="auto"/>
              <w:bottom w:val="single" w:sz="4" w:space="0" w:color="auto"/>
              <w:right w:val="single" w:sz="4" w:space="0" w:color="auto"/>
            </w:tcBorders>
            <w:vAlign w:val="center"/>
            <w:hideMark/>
          </w:tcPr>
          <w:p w14:paraId="3C8BFC4B" w14:textId="77777777" w:rsidR="00C30659" w:rsidRPr="000A19A9" w:rsidRDefault="00C30659" w:rsidP="00EC5F71">
            <w:pPr>
              <w:ind w:left="-72" w:right="-72"/>
              <w:rPr>
                <w:b/>
                <w:bCs/>
                <w:sz w:val="22"/>
                <w:szCs w:val="22"/>
                <w:lang w:eastAsia="zh-CN"/>
              </w:rPr>
            </w:pPr>
          </w:p>
        </w:tc>
        <w:tc>
          <w:tcPr>
            <w:tcW w:w="1134" w:type="dxa"/>
            <w:vMerge/>
            <w:tcBorders>
              <w:top w:val="nil"/>
              <w:left w:val="single" w:sz="4" w:space="0" w:color="auto"/>
              <w:bottom w:val="single" w:sz="4" w:space="0" w:color="000000"/>
              <w:right w:val="single" w:sz="4" w:space="0" w:color="auto"/>
            </w:tcBorders>
            <w:vAlign w:val="center"/>
            <w:hideMark/>
          </w:tcPr>
          <w:p w14:paraId="615A9466" w14:textId="77777777" w:rsidR="00C30659" w:rsidRPr="000A19A9" w:rsidRDefault="00C30659" w:rsidP="00EC5F71">
            <w:pPr>
              <w:ind w:left="-72" w:right="-72"/>
              <w:rPr>
                <w:b/>
                <w:bCs/>
                <w:sz w:val="22"/>
                <w:szCs w:val="22"/>
                <w:lang w:eastAsia="zh-CN"/>
              </w:rPr>
            </w:pPr>
          </w:p>
        </w:tc>
        <w:tc>
          <w:tcPr>
            <w:tcW w:w="850" w:type="dxa"/>
            <w:tcBorders>
              <w:top w:val="nil"/>
              <w:left w:val="nil"/>
              <w:bottom w:val="single" w:sz="4" w:space="0" w:color="auto"/>
              <w:right w:val="single" w:sz="4" w:space="0" w:color="auto"/>
            </w:tcBorders>
            <w:shd w:val="clear" w:color="auto" w:fill="auto"/>
            <w:vAlign w:val="center"/>
            <w:hideMark/>
          </w:tcPr>
          <w:p w14:paraId="6AFBEE02"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Bưu cục</w:t>
            </w:r>
          </w:p>
        </w:tc>
        <w:tc>
          <w:tcPr>
            <w:tcW w:w="851" w:type="dxa"/>
            <w:tcBorders>
              <w:top w:val="nil"/>
              <w:left w:val="nil"/>
              <w:bottom w:val="single" w:sz="4" w:space="0" w:color="auto"/>
              <w:right w:val="single" w:sz="4" w:space="0" w:color="auto"/>
            </w:tcBorders>
            <w:shd w:val="clear" w:color="auto" w:fill="auto"/>
            <w:vAlign w:val="center"/>
            <w:hideMark/>
          </w:tcPr>
          <w:p w14:paraId="5DE6C493"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Đại lý</w:t>
            </w:r>
          </w:p>
        </w:tc>
        <w:tc>
          <w:tcPr>
            <w:tcW w:w="992" w:type="dxa"/>
            <w:tcBorders>
              <w:top w:val="nil"/>
              <w:left w:val="nil"/>
              <w:bottom w:val="single" w:sz="4" w:space="0" w:color="auto"/>
              <w:right w:val="single" w:sz="4" w:space="0" w:color="auto"/>
            </w:tcBorders>
            <w:shd w:val="clear" w:color="auto" w:fill="auto"/>
            <w:vAlign w:val="center"/>
            <w:hideMark/>
          </w:tcPr>
          <w:p w14:paraId="7910335C"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Điểm BĐ VHX</w:t>
            </w:r>
          </w:p>
        </w:tc>
        <w:tc>
          <w:tcPr>
            <w:tcW w:w="992" w:type="dxa"/>
            <w:tcBorders>
              <w:top w:val="nil"/>
              <w:left w:val="nil"/>
              <w:bottom w:val="single" w:sz="4" w:space="0" w:color="auto"/>
              <w:right w:val="single" w:sz="4" w:space="0" w:color="auto"/>
            </w:tcBorders>
            <w:shd w:val="clear" w:color="auto" w:fill="auto"/>
            <w:vAlign w:val="center"/>
            <w:hideMark/>
          </w:tcPr>
          <w:p w14:paraId="7D8F4934" w14:textId="77777777" w:rsidR="00C30659" w:rsidRPr="000A19A9" w:rsidRDefault="00C30659" w:rsidP="00EC5F71">
            <w:pPr>
              <w:ind w:left="-72" w:right="-72"/>
              <w:jc w:val="center"/>
              <w:rPr>
                <w:b/>
                <w:bCs/>
                <w:sz w:val="21"/>
                <w:szCs w:val="21"/>
                <w:lang w:eastAsia="zh-CN"/>
              </w:rPr>
            </w:pPr>
            <w:r w:rsidRPr="000A19A9">
              <w:rPr>
                <w:b/>
                <w:bCs/>
                <w:sz w:val="21"/>
                <w:szCs w:val="21"/>
                <w:lang w:eastAsia="zh-CN"/>
              </w:rPr>
              <w:t>Điểm phục vụ hình thức khác</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75173933" w14:textId="77777777" w:rsidR="00C30659" w:rsidRPr="000A19A9" w:rsidRDefault="00C30659" w:rsidP="00EC5F71">
            <w:pPr>
              <w:ind w:left="-72" w:right="-72"/>
              <w:rPr>
                <w:b/>
                <w:bCs/>
                <w:sz w:val="21"/>
                <w:szCs w:val="21"/>
                <w:lang w:eastAsia="zh-CN"/>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16FA3E89" w14:textId="77777777" w:rsidR="00C30659" w:rsidRPr="000A19A9" w:rsidRDefault="00C30659" w:rsidP="00EC5F71">
            <w:pPr>
              <w:ind w:left="-72" w:right="-72"/>
              <w:rPr>
                <w:b/>
                <w:bCs/>
                <w:sz w:val="21"/>
                <w:szCs w:val="21"/>
                <w:lang w:eastAsia="zh-CN"/>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193DBB8E" w14:textId="77777777" w:rsidR="00C30659" w:rsidRPr="000A19A9" w:rsidRDefault="00C30659" w:rsidP="00EC5F71">
            <w:pPr>
              <w:ind w:left="-72" w:right="-72"/>
              <w:rPr>
                <w:b/>
                <w:bCs/>
                <w:sz w:val="22"/>
                <w:szCs w:val="22"/>
                <w:lang w:eastAsia="zh-CN"/>
              </w:rPr>
            </w:pPr>
          </w:p>
        </w:tc>
      </w:tr>
      <w:tr w:rsidR="00C30659" w:rsidRPr="000A19A9" w14:paraId="63F57AA5" w14:textId="77777777" w:rsidTr="00C30659">
        <w:trPr>
          <w:trHeight w:val="313"/>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14:paraId="6B165AA5"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A</w:t>
            </w:r>
          </w:p>
        </w:tc>
        <w:tc>
          <w:tcPr>
            <w:tcW w:w="1428" w:type="dxa"/>
            <w:tcBorders>
              <w:top w:val="nil"/>
              <w:left w:val="nil"/>
              <w:bottom w:val="single" w:sz="4" w:space="0" w:color="auto"/>
              <w:right w:val="single" w:sz="4" w:space="0" w:color="auto"/>
            </w:tcBorders>
            <w:shd w:val="clear" w:color="auto" w:fill="auto"/>
            <w:noWrap/>
            <w:vAlign w:val="center"/>
            <w:hideMark/>
          </w:tcPr>
          <w:p w14:paraId="53A06A7F"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B</w:t>
            </w:r>
          </w:p>
        </w:tc>
        <w:tc>
          <w:tcPr>
            <w:tcW w:w="462" w:type="dxa"/>
            <w:tcBorders>
              <w:top w:val="nil"/>
              <w:left w:val="nil"/>
              <w:bottom w:val="single" w:sz="4" w:space="0" w:color="auto"/>
              <w:right w:val="single" w:sz="4" w:space="0" w:color="auto"/>
            </w:tcBorders>
            <w:shd w:val="clear" w:color="auto" w:fill="auto"/>
            <w:vAlign w:val="center"/>
            <w:hideMark/>
          </w:tcPr>
          <w:p w14:paraId="4C225C08"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C</w:t>
            </w:r>
          </w:p>
        </w:tc>
        <w:tc>
          <w:tcPr>
            <w:tcW w:w="838" w:type="dxa"/>
            <w:tcBorders>
              <w:top w:val="nil"/>
              <w:left w:val="nil"/>
              <w:bottom w:val="single" w:sz="4" w:space="0" w:color="auto"/>
              <w:right w:val="single" w:sz="4" w:space="0" w:color="auto"/>
            </w:tcBorders>
            <w:shd w:val="clear" w:color="auto" w:fill="auto"/>
            <w:noWrap/>
            <w:vAlign w:val="center"/>
            <w:hideMark/>
          </w:tcPr>
          <w:p w14:paraId="5D318D33"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1</w:t>
            </w:r>
          </w:p>
        </w:tc>
        <w:tc>
          <w:tcPr>
            <w:tcW w:w="1508" w:type="dxa"/>
            <w:tcBorders>
              <w:top w:val="nil"/>
              <w:left w:val="nil"/>
              <w:bottom w:val="single" w:sz="4" w:space="0" w:color="auto"/>
              <w:right w:val="single" w:sz="4" w:space="0" w:color="auto"/>
            </w:tcBorders>
            <w:shd w:val="clear" w:color="auto" w:fill="auto"/>
            <w:noWrap/>
            <w:vAlign w:val="center"/>
            <w:hideMark/>
          </w:tcPr>
          <w:p w14:paraId="5102C5C0"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2</w:t>
            </w:r>
          </w:p>
        </w:tc>
        <w:tc>
          <w:tcPr>
            <w:tcW w:w="1276" w:type="dxa"/>
            <w:tcBorders>
              <w:top w:val="nil"/>
              <w:left w:val="nil"/>
              <w:bottom w:val="single" w:sz="4" w:space="0" w:color="auto"/>
              <w:right w:val="single" w:sz="4" w:space="0" w:color="auto"/>
            </w:tcBorders>
            <w:shd w:val="clear" w:color="auto" w:fill="auto"/>
            <w:vAlign w:val="center"/>
            <w:hideMark/>
          </w:tcPr>
          <w:p w14:paraId="726949FD"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3</w:t>
            </w:r>
          </w:p>
        </w:tc>
        <w:tc>
          <w:tcPr>
            <w:tcW w:w="1134" w:type="dxa"/>
            <w:tcBorders>
              <w:top w:val="nil"/>
              <w:left w:val="nil"/>
              <w:bottom w:val="single" w:sz="4" w:space="0" w:color="auto"/>
              <w:right w:val="single" w:sz="4" w:space="0" w:color="auto"/>
            </w:tcBorders>
            <w:shd w:val="clear" w:color="auto" w:fill="auto"/>
            <w:vAlign w:val="center"/>
            <w:hideMark/>
          </w:tcPr>
          <w:p w14:paraId="4C4856AF"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4</w:t>
            </w:r>
          </w:p>
        </w:tc>
        <w:tc>
          <w:tcPr>
            <w:tcW w:w="850" w:type="dxa"/>
            <w:tcBorders>
              <w:top w:val="nil"/>
              <w:left w:val="nil"/>
              <w:bottom w:val="single" w:sz="4" w:space="0" w:color="auto"/>
              <w:right w:val="single" w:sz="4" w:space="0" w:color="auto"/>
            </w:tcBorders>
            <w:shd w:val="clear" w:color="auto" w:fill="auto"/>
            <w:vAlign w:val="center"/>
            <w:hideMark/>
          </w:tcPr>
          <w:p w14:paraId="0E326772"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5</w:t>
            </w:r>
          </w:p>
        </w:tc>
        <w:tc>
          <w:tcPr>
            <w:tcW w:w="851" w:type="dxa"/>
            <w:tcBorders>
              <w:top w:val="nil"/>
              <w:left w:val="nil"/>
              <w:bottom w:val="single" w:sz="4" w:space="0" w:color="auto"/>
              <w:right w:val="single" w:sz="4" w:space="0" w:color="auto"/>
            </w:tcBorders>
            <w:shd w:val="clear" w:color="auto" w:fill="auto"/>
            <w:vAlign w:val="center"/>
            <w:hideMark/>
          </w:tcPr>
          <w:p w14:paraId="3EB73B29"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6</w:t>
            </w:r>
          </w:p>
        </w:tc>
        <w:tc>
          <w:tcPr>
            <w:tcW w:w="992" w:type="dxa"/>
            <w:tcBorders>
              <w:top w:val="nil"/>
              <w:left w:val="nil"/>
              <w:bottom w:val="single" w:sz="4" w:space="0" w:color="auto"/>
              <w:right w:val="single" w:sz="4" w:space="0" w:color="auto"/>
            </w:tcBorders>
            <w:shd w:val="clear" w:color="auto" w:fill="auto"/>
            <w:vAlign w:val="center"/>
            <w:hideMark/>
          </w:tcPr>
          <w:p w14:paraId="166556F5"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7</w:t>
            </w:r>
          </w:p>
        </w:tc>
        <w:tc>
          <w:tcPr>
            <w:tcW w:w="992" w:type="dxa"/>
            <w:tcBorders>
              <w:top w:val="nil"/>
              <w:left w:val="nil"/>
              <w:bottom w:val="single" w:sz="4" w:space="0" w:color="auto"/>
              <w:right w:val="single" w:sz="4" w:space="0" w:color="auto"/>
            </w:tcBorders>
            <w:shd w:val="clear" w:color="auto" w:fill="auto"/>
            <w:vAlign w:val="center"/>
            <w:hideMark/>
          </w:tcPr>
          <w:p w14:paraId="48C5BE49"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8</w:t>
            </w:r>
          </w:p>
        </w:tc>
        <w:tc>
          <w:tcPr>
            <w:tcW w:w="1134" w:type="dxa"/>
            <w:tcBorders>
              <w:top w:val="nil"/>
              <w:left w:val="nil"/>
              <w:bottom w:val="single" w:sz="4" w:space="0" w:color="auto"/>
              <w:right w:val="single" w:sz="4" w:space="0" w:color="auto"/>
            </w:tcBorders>
            <w:shd w:val="clear" w:color="auto" w:fill="auto"/>
            <w:vAlign w:val="center"/>
            <w:hideMark/>
          </w:tcPr>
          <w:p w14:paraId="14796511" w14:textId="49B7B214" w:rsidR="00C30659" w:rsidRPr="00C30659" w:rsidRDefault="00C30659" w:rsidP="00EC5F71">
            <w:pPr>
              <w:ind w:left="-72" w:right="-72"/>
              <w:jc w:val="center"/>
              <w:rPr>
                <w:b/>
                <w:bCs/>
                <w:sz w:val="22"/>
                <w:szCs w:val="22"/>
                <w:lang w:val="vi-VN" w:eastAsia="zh-CN"/>
              </w:rPr>
            </w:pPr>
            <w:r>
              <w:rPr>
                <w:b/>
                <w:bCs/>
                <w:sz w:val="22"/>
                <w:szCs w:val="22"/>
                <w:lang w:val="vi-VN" w:eastAsia="zh-CN"/>
              </w:rPr>
              <w:t>9</w:t>
            </w:r>
          </w:p>
        </w:tc>
        <w:tc>
          <w:tcPr>
            <w:tcW w:w="1134" w:type="dxa"/>
            <w:tcBorders>
              <w:top w:val="nil"/>
              <w:left w:val="nil"/>
              <w:bottom w:val="single" w:sz="4" w:space="0" w:color="auto"/>
              <w:right w:val="single" w:sz="4" w:space="0" w:color="auto"/>
            </w:tcBorders>
            <w:shd w:val="clear" w:color="auto" w:fill="auto"/>
            <w:vAlign w:val="center"/>
            <w:hideMark/>
          </w:tcPr>
          <w:p w14:paraId="102702B6" w14:textId="77F007C7" w:rsidR="00C30659" w:rsidRPr="00C30659" w:rsidRDefault="00C30659" w:rsidP="00EC5F71">
            <w:pPr>
              <w:ind w:left="-72" w:right="-72"/>
              <w:jc w:val="center"/>
              <w:rPr>
                <w:b/>
                <w:bCs/>
                <w:sz w:val="22"/>
                <w:szCs w:val="22"/>
                <w:lang w:val="vi-VN" w:eastAsia="zh-CN"/>
              </w:rPr>
            </w:pPr>
            <w:r>
              <w:rPr>
                <w:b/>
                <w:bCs/>
                <w:sz w:val="22"/>
                <w:szCs w:val="22"/>
                <w:lang w:val="vi-VN" w:eastAsia="zh-CN"/>
              </w:rPr>
              <w:t>10</w:t>
            </w:r>
          </w:p>
        </w:tc>
        <w:tc>
          <w:tcPr>
            <w:tcW w:w="1418" w:type="dxa"/>
            <w:tcBorders>
              <w:top w:val="nil"/>
              <w:left w:val="nil"/>
              <w:bottom w:val="single" w:sz="4" w:space="0" w:color="auto"/>
              <w:right w:val="single" w:sz="4" w:space="0" w:color="auto"/>
            </w:tcBorders>
            <w:shd w:val="clear" w:color="auto" w:fill="auto"/>
            <w:vAlign w:val="center"/>
            <w:hideMark/>
          </w:tcPr>
          <w:p w14:paraId="439FC92C" w14:textId="797B09CE" w:rsidR="00C30659" w:rsidRPr="00C30659" w:rsidRDefault="00C30659" w:rsidP="00EC5F71">
            <w:pPr>
              <w:ind w:left="-72" w:right="-72"/>
              <w:jc w:val="center"/>
              <w:rPr>
                <w:b/>
                <w:bCs/>
                <w:sz w:val="22"/>
                <w:szCs w:val="22"/>
                <w:lang w:val="vi-VN" w:eastAsia="zh-CN"/>
              </w:rPr>
            </w:pPr>
            <w:r>
              <w:rPr>
                <w:b/>
                <w:bCs/>
                <w:sz w:val="22"/>
                <w:szCs w:val="22"/>
                <w:lang w:val="vi-VN" w:eastAsia="zh-CN"/>
              </w:rPr>
              <w:t>11</w:t>
            </w:r>
          </w:p>
        </w:tc>
      </w:tr>
      <w:tr w:rsidR="00C30659" w:rsidRPr="000A19A9" w14:paraId="1BE02E2F" w14:textId="77777777" w:rsidTr="00C30659">
        <w:trPr>
          <w:trHeight w:val="313"/>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14:paraId="5B6EE7BA" w14:textId="77777777" w:rsidR="00C30659" w:rsidRPr="000A19A9" w:rsidRDefault="00C30659" w:rsidP="00EC5F71">
            <w:pPr>
              <w:ind w:left="-72" w:right="-72"/>
              <w:jc w:val="center"/>
              <w:rPr>
                <w:lang w:eastAsia="zh-CN"/>
              </w:rPr>
            </w:pPr>
            <w:r w:rsidRPr="000A19A9">
              <w:rPr>
                <w:lang w:eastAsia="zh-CN"/>
              </w:rPr>
              <w:t> </w:t>
            </w:r>
          </w:p>
        </w:tc>
        <w:tc>
          <w:tcPr>
            <w:tcW w:w="1428" w:type="dxa"/>
            <w:tcBorders>
              <w:top w:val="nil"/>
              <w:left w:val="nil"/>
              <w:bottom w:val="single" w:sz="4" w:space="0" w:color="auto"/>
              <w:right w:val="single" w:sz="4" w:space="0" w:color="auto"/>
            </w:tcBorders>
            <w:shd w:val="clear" w:color="auto" w:fill="auto"/>
            <w:noWrap/>
            <w:vAlign w:val="center"/>
            <w:hideMark/>
          </w:tcPr>
          <w:p w14:paraId="48BCB7F7" w14:textId="77777777" w:rsidR="00C30659" w:rsidRPr="000A19A9" w:rsidRDefault="00C30659" w:rsidP="00EC5F71">
            <w:pPr>
              <w:ind w:left="-72" w:right="-72"/>
              <w:rPr>
                <w:b/>
                <w:lang w:eastAsia="zh-CN"/>
              </w:rPr>
            </w:pPr>
            <w:r w:rsidRPr="000A19A9">
              <w:rPr>
                <w:b/>
                <w:sz w:val="20"/>
                <w:lang w:eastAsia="zh-CN"/>
              </w:rPr>
              <w:t> TỔNG CỘNG</w:t>
            </w:r>
          </w:p>
        </w:tc>
        <w:tc>
          <w:tcPr>
            <w:tcW w:w="462" w:type="dxa"/>
            <w:tcBorders>
              <w:top w:val="nil"/>
              <w:left w:val="nil"/>
              <w:bottom w:val="single" w:sz="4" w:space="0" w:color="auto"/>
              <w:right w:val="single" w:sz="4" w:space="0" w:color="auto"/>
            </w:tcBorders>
            <w:shd w:val="clear" w:color="auto" w:fill="auto"/>
            <w:noWrap/>
            <w:vAlign w:val="center"/>
            <w:hideMark/>
          </w:tcPr>
          <w:p w14:paraId="0AEA6011" w14:textId="77777777" w:rsidR="00C30659" w:rsidRPr="000A19A9" w:rsidRDefault="00C30659" w:rsidP="00EC5F71">
            <w:pPr>
              <w:ind w:left="-72" w:right="-72"/>
              <w:jc w:val="center"/>
              <w:rPr>
                <w:lang w:eastAsia="zh-CN"/>
              </w:rPr>
            </w:pPr>
            <w:r w:rsidRPr="000A19A9">
              <w:rPr>
                <w:lang w:eastAsia="zh-CN"/>
              </w:rPr>
              <w:t> </w:t>
            </w:r>
          </w:p>
        </w:tc>
        <w:tc>
          <w:tcPr>
            <w:tcW w:w="838" w:type="dxa"/>
            <w:tcBorders>
              <w:top w:val="nil"/>
              <w:left w:val="nil"/>
              <w:bottom w:val="single" w:sz="4" w:space="0" w:color="auto"/>
              <w:right w:val="single" w:sz="4" w:space="0" w:color="auto"/>
            </w:tcBorders>
            <w:shd w:val="clear" w:color="000000" w:fill="FFFF99"/>
            <w:noWrap/>
            <w:vAlign w:val="center"/>
            <w:hideMark/>
          </w:tcPr>
          <w:p w14:paraId="5C741DC7" w14:textId="77777777" w:rsidR="00C30659" w:rsidRPr="000A19A9" w:rsidRDefault="00C30659" w:rsidP="00EC5F71">
            <w:pPr>
              <w:ind w:left="-72" w:right="-72"/>
              <w:rPr>
                <w:lang w:eastAsia="zh-CN"/>
              </w:rPr>
            </w:pPr>
            <w:r w:rsidRPr="000A19A9">
              <w:rPr>
                <w:lang w:eastAsia="zh-CN"/>
              </w:rPr>
              <w:t> </w:t>
            </w:r>
          </w:p>
        </w:tc>
        <w:tc>
          <w:tcPr>
            <w:tcW w:w="1508" w:type="dxa"/>
            <w:tcBorders>
              <w:top w:val="nil"/>
              <w:left w:val="nil"/>
              <w:bottom w:val="single" w:sz="4" w:space="0" w:color="auto"/>
              <w:right w:val="single" w:sz="4" w:space="0" w:color="auto"/>
            </w:tcBorders>
            <w:shd w:val="clear" w:color="000000" w:fill="FFFF99"/>
            <w:noWrap/>
            <w:vAlign w:val="center"/>
            <w:hideMark/>
          </w:tcPr>
          <w:p w14:paraId="6DA73E92" w14:textId="77777777" w:rsidR="00C30659" w:rsidRPr="000A19A9" w:rsidRDefault="00C30659" w:rsidP="00EC5F71">
            <w:pPr>
              <w:ind w:left="-72" w:right="-72"/>
              <w:rPr>
                <w:lang w:eastAsia="zh-CN"/>
              </w:rPr>
            </w:pPr>
            <w:r w:rsidRPr="000A19A9">
              <w:rPr>
                <w:lang w:eastAsia="zh-CN"/>
              </w:rPr>
              <w:t> </w:t>
            </w:r>
          </w:p>
        </w:tc>
        <w:tc>
          <w:tcPr>
            <w:tcW w:w="1276" w:type="dxa"/>
            <w:tcBorders>
              <w:top w:val="nil"/>
              <w:left w:val="nil"/>
              <w:bottom w:val="single" w:sz="4" w:space="0" w:color="auto"/>
              <w:right w:val="single" w:sz="4" w:space="0" w:color="auto"/>
            </w:tcBorders>
            <w:shd w:val="clear" w:color="000000" w:fill="FFFF99"/>
            <w:noWrap/>
            <w:vAlign w:val="center"/>
            <w:hideMark/>
          </w:tcPr>
          <w:p w14:paraId="44185ABA" w14:textId="77777777" w:rsidR="00C30659" w:rsidRPr="000A19A9" w:rsidRDefault="00C30659" w:rsidP="00EC5F71">
            <w:pPr>
              <w:ind w:left="-72" w:right="-72"/>
              <w:rPr>
                <w:lang w:eastAsia="zh-CN"/>
              </w:rPr>
            </w:pPr>
            <w:r w:rsidRPr="000A19A9">
              <w:rPr>
                <w:lang w:eastAsia="zh-CN"/>
              </w:rPr>
              <w:t> </w:t>
            </w:r>
          </w:p>
        </w:tc>
        <w:tc>
          <w:tcPr>
            <w:tcW w:w="1134" w:type="dxa"/>
            <w:tcBorders>
              <w:top w:val="nil"/>
              <w:left w:val="nil"/>
              <w:bottom w:val="single" w:sz="4" w:space="0" w:color="auto"/>
              <w:right w:val="single" w:sz="4" w:space="0" w:color="auto"/>
            </w:tcBorders>
            <w:shd w:val="clear" w:color="000000" w:fill="FFFF99"/>
            <w:noWrap/>
            <w:vAlign w:val="center"/>
            <w:hideMark/>
          </w:tcPr>
          <w:p w14:paraId="755D7CCA" w14:textId="77777777" w:rsidR="00C30659" w:rsidRPr="000A19A9" w:rsidRDefault="00C30659" w:rsidP="00EC5F71">
            <w:pPr>
              <w:ind w:left="-72" w:right="-72"/>
              <w:rPr>
                <w:lang w:eastAsia="zh-CN"/>
              </w:rPr>
            </w:pPr>
            <w:r w:rsidRPr="000A19A9">
              <w:rPr>
                <w:lang w:eastAsia="zh-CN"/>
              </w:rPr>
              <w:t> </w:t>
            </w:r>
          </w:p>
        </w:tc>
        <w:tc>
          <w:tcPr>
            <w:tcW w:w="850" w:type="dxa"/>
            <w:tcBorders>
              <w:top w:val="nil"/>
              <w:left w:val="nil"/>
              <w:bottom w:val="single" w:sz="4" w:space="0" w:color="auto"/>
              <w:right w:val="single" w:sz="4" w:space="0" w:color="auto"/>
            </w:tcBorders>
            <w:shd w:val="clear" w:color="000000" w:fill="FFFF99"/>
            <w:noWrap/>
            <w:vAlign w:val="center"/>
            <w:hideMark/>
          </w:tcPr>
          <w:p w14:paraId="1E894ED1" w14:textId="77777777" w:rsidR="00C30659" w:rsidRPr="000A19A9" w:rsidRDefault="00C30659" w:rsidP="00EC5F71">
            <w:pPr>
              <w:ind w:left="-72" w:right="-72"/>
              <w:rPr>
                <w:lang w:eastAsia="zh-CN"/>
              </w:rPr>
            </w:pPr>
            <w:r w:rsidRPr="000A19A9">
              <w:rPr>
                <w:lang w:eastAsia="zh-CN"/>
              </w:rPr>
              <w:t> </w:t>
            </w:r>
          </w:p>
        </w:tc>
        <w:tc>
          <w:tcPr>
            <w:tcW w:w="851" w:type="dxa"/>
            <w:tcBorders>
              <w:top w:val="nil"/>
              <w:left w:val="nil"/>
              <w:bottom w:val="single" w:sz="4" w:space="0" w:color="auto"/>
              <w:right w:val="single" w:sz="4" w:space="0" w:color="auto"/>
            </w:tcBorders>
            <w:shd w:val="clear" w:color="000000" w:fill="FFFF99"/>
            <w:noWrap/>
            <w:vAlign w:val="center"/>
            <w:hideMark/>
          </w:tcPr>
          <w:p w14:paraId="14A15E1A" w14:textId="77777777" w:rsidR="00C30659" w:rsidRPr="000A19A9" w:rsidRDefault="00C30659" w:rsidP="00EC5F71">
            <w:pPr>
              <w:ind w:left="-72" w:right="-72"/>
              <w:rPr>
                <w:lang w:eastAsia="zh-CN"/>
              </w:rPr>
            </w:pPr>
            <w:r w:rsidRPr="000A19A9">
              <w:rPr>
                <w:lang w:eastAsia="zh-CN"/>
              </w:rPr>
              <w:t> </w:t>
            </w:r>
          </w:p>
        </w:tc>
        <w:tc>
          <w:tcPr>
            <w:tcW w:w="992" w:type="dxa"/>
            <w:tcBorders>
              <w:top w:val="nil"/>
              <w:left w:val="nil"/>
              <w:bottom w:val="single" w:sz="4" w:space="0" w:color="auto"/>
              <w:right w:val="single" w:sz="4" w:space="0" w:color="auto"/>
            </w:tcBorders>
            <w:shd w:val="clear" w:color="000000" w:fill="FFFF99"/>
            <w:noWrap/>
            <w:vAlign w:val="center"/>
            <w:hideMark/>
          </w:tcPr>
          <w:p w14:paraId="0DA3CB70" w14:textId="77777777" w:rsidR="00C30659" w:rsidRPr="000A19A9" w:rsidRDefault="00C30659" w:rsidP="00EC5F71">
            <w:pPr>
              <w:ind w:left="-72" w:right="-72"/>
              <w:rPr>
                <w:lang w:eastAsia="zh-CN"/>
              </w:rPr>
            </w:pPr>
            <w:r w:rsidRPr="000A19A9">
              <w:rPr>
                <w:lang w:eastAsia="zh-CN"/>
              </w:rPr>
              <w:t> </w:t>
            </w:r>
          </w:p>
        </w:tc>
        <w:tc>
          <w:tcPr>
            <w:tcW w:w="992" w:type="dxa"/>
            <w:tcBorders>
              <w:top w:val="nil"/>
              <w:left w:val="nil"/>
              <w:bottom w:val="single" w:sz="4" w:space="0" w:color="auto"/>
              <w:right w:val="single" w:sz="4" w:space="0" w:color="auto"/>
            </w:tcBorders>
            <w:shd w:val="clear" w:color="000000" w:fill="FFFF99"/>
            <w:noWrap/>
            <w:vAlign w:val="center"/>
            <w:hideMark/>
          </w:tcPr>
          <w:p w14:paraId="5FC03FCF" w14:textId="77777777" w:rsidR="00C30659" w:rsidRPr="000A19A9" w:rsidRDefault="00C30659" w:rsidP="00EC5F71">
            <w:pPr>
              <w:ind w:left="-72" w:right="-72"/>
              <w:rPr>
                <w:lang w:eastAsia="zh-CN"/>
              </w:rPr>
            </w:pPr>
            <w:r w:rsidRPr="000A19A9">
              <w:rPr>
                <w:lang w:eastAsia="zh-CN"/>
              </w:rPr>
              <w:t> </w:t>
            </w:r>
          </w:p>
        </w:tc>
        <w:tc>
          <w:tcPr>
            <w:tcW w:w="1134" w:type="dxa"/>
            <w:tcBorders>
              <w:top w:val="nil"/>
              <w:left w:val="nil"/>
              <w:bottom w:val="single" w:sz="4" w:space="0" w:color="auto"/>
              <w:right w:val="single" w:sz="4" w:space="0" w:color="auto"/>
            </w:tcBorders>
            <w:shd w:val="clear" w:color="000000" w:fill="FFFF99"/>
            <w:noWrap/>
            <w:vAlign w:val="center"/>
            <w:hideMark/>
          </w:tcPr>
          <w:p w14:paraId="66F08A3B" w14:textId="77777777" w:rsidR="00C30659" w:rsidRPr="000A19A9" w:rsidRDefault="00C30659" w:rsidP="00EC5F71">
            <w:pPr>
              <w:ind w:left="-72" w:right="-72"/>
              <w:rPr>
                <w:lang w:eastAsia="zh-CN"/>
              </w:rPr>
            </w:pPr>
            <w:r w:rsidRPr="000A19A9">
              <w:rPr>
                <w:lang w:eastAsia="zh-CN"/>
              </w:rPr>
              <w:t> </w:t>
            </w:r>
          </w:p>
        </w:tc>
        <w:tc>
          <w:tcPr>
            <w:tcW w:w="1134" w:type="dxa"/>
            <w:tcBorders>
              <w:top w:val="nil"/>
              <w:left w:val="nil"/>
              <w:bottom w:val="single" w:sz="4" w:space="0" w:color="auto"/>
              <w:right w:val="single" w:sz="4" w:space="0" w:color="auto"/>
            </w:tcBorders>
            <w:shd w:val="clear" w:color="000000" w:fill="FFFF99"/>
            <w:noWrap/>
            <w:vAlign w:val="center"/>
            <w:hideMark/>
          </w:tcPr>
          <w:p w14:paraId="34F3F49E" w14:textId="77777777" w:rsidR="00C30659" w:rsidRPr="000A19A9" w:rsidRDefault="00C30659" w:rsidP="00EC5F71">
            <w:pPr>
              <w:ind w:left="-72" w:right="-72"/>
              <w:rPr>
                <w:lang w:eastAsia="zh-CN"/>
              </w:rPr>
            </w:pPr>
            <w:r w:rsidRPr="000A19A9">
              <w:rPr>
                <w:lang w:eastAsia="zh-CN"/>
              </w:rPr>
              <w:t> </w:t>
            </w:r>
          </w:p>
        </w:tc>
        <w:tc>
          <w:tcPr>
            <w:tcW w:w="1418" w:type="dxa"/>
            <w:tcBorders>
              <w:top w:val="nil"/>
              <w:left w:val="nil"/>
              <w:bottom w:val="single" w:sz="4" w:space="0" w:color="auto"/>
              <w:right w:val="single" w:sz="4" w:space="0" w:color="auto"/>
            </w:tcBorders>
            <w:shd w:val="clear" w:color="auto" w:fill="auto"/>
            <w:noWrap/>
            <w:vAlign w:val="center"/>
            <w:hideMark/>
          </w:tcPr>
          <w:p w14:paraId="0DFC1C8E" w14:textId="77777777" w:rsidR="00C30659" w:rsidRPr="000A19A9" w:rsidRDefault="00C30659" w:rsidP="00EC5F71">
            <w:pPr>
              <w:ind w:left="-72" w:right="-72"/>
              <w:rPr>
                <w:lang w:eastAsia="zh-CN"/>
              </w:rPr>
            </w:pPr>
            <w:r w:rsidRPr="000A19A9">
              <w:rPr>
                <w:lang w:eastAsia="zh-CN"/>
              </w:rPr>
              <w:t> </w:t>
            </w:r>
          </w:p>
        </w:tc>
      </w:tr>
      <w:tr w:rsidR="00C30659" w:rsidRPr="000A19A9" w14:paraId="76FDFBCB" w14:textId="77777777" w:rsidTr="00C30659">
        <w:trPr>
          <w:trHeight w:val="313"/>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14:paraId="02587634" w14:textId="77777777" w:rsidR="00C30659" w:rsidRPr="000A19A9" w:rsidRDefault="00C30659" w:rsidP="00EC5F71">
            <w:pPr>
              <w:ind w:left="-72" w:right="-72"/>
              <w:jc w:val="center"/>
              <w:rPr>
                <w:lang w:eastAsia="zh-CN"/>
              </w:rPr>
            </w:pPr>
            <w:r w:rsidRPr="000A19A9">
              <w:rPr>
                <w:lang w:eastAsia="zh-CN"/>
              </w:rPr>
              <w:t>1</w:t>
            </w:r>
          </w:p>
        </w:tc>
        <w:tc>
          <w:tcPr>
            <w:tcW w:w="1428" w:type="dxa"/>
            <w:tcBorders>
              <w:top w:val="nil"/>
              <w:left w:val="nil"/>
              <w:bottom w:val="single" w:sz="4" w:space="0" w:color="auto"/>
              <w:right w:val="single" w:sz="4" w:space="0" w:color="auto"/>
            </w:tcBorders>
            <w:shd w:val="clear" w:color="auto" w:fill="auto"/>
            <w:noWrap/>
            <w:vAlign w:val="center"/>
            <w:hideMark/>
          </w:tcPr>
          <w:p w14:paraId="16BB540D" w14:textId="77777777" w:rsidR="00C30659" w:rsidRPr="000A19A9" w:rsidRDefault="00C30659" w:rsidP="00EC5F71">
            <w:pPr>
              <w:ind w:left="-72" w:right="-72"/>
              <w:rPr>
                <w:lang w:eastAsia="zh-CN"/>
              </w:rPr>
            </w:pPr>
            <w:r w:rsidRPr="000A19A9">
              <w:rPr>
                <w:lang w:eastAsia="zh-CN"/>
              </w:rPr>
              <w:t>Hà Nội</w:t>
            </w:r>
          </w:p>
        </w:tc>
        <w:tc>
          <w:tcPr>
            <w:tcW w:w="462" w:type="dxa"/>
            <w:tcBorders>
              <w:top w:val="nil"/>
              <w:left w:val="nil"/>
              <w:bottom w:val="single" w:sz="4" w:space="0" w:color="auto"/>
              <w:right w:val="single" w:sz="4" w:space="0" w:color="auto"/>
            </w:tcBorders>
            <w:shd w:val="clear" w:color="auto" w:fill="auto"/>
            <w:noWrap/>
            <w:vAlign w:val="center"/>
            <w:hideMark/>
          </w:tcPr>
          <w:p w14:paraId="2B94422E" w14:textId="77777777" w:rsidR="00C30659" w:rsidRPr="000A19A9" w:rsidRDefault="00C30659" w:rsidP="00EC5F71">
            <w:pPr>
              <w:ind w:left="-72" w:right="-72"/>
              <w:jc w:val="center"/>
              <w:rPr>
                <w:lang w:eastAsia="zh-CN"/>
              </w:rPr>
            </w:pPr>
            <w:r w:rsidRPr="000A19A9">
              <w:rPr>
                <w:lang w:eastAsia="zh-CN"/>
              </w:rPr>
              <w:t>01</w:t>
            </w:r>
          </w:p>
        </w:tc>
        <w:tc>
          <w:tcPr>
            <w:tcW w:w="838" w:type="dxa"/>
            <w:tcBorders>
              <w:top w:val="nil"/>
              <w:left w:val="nil"/>
              <w:bottom w:val="single" w:sz="4" w:space="0" w:color="auto"/>
              <w:right w:val="single" w:sz="4" w:space="0" w:color="auto"/>
            </w:tcBorders>
            <w:shd w:val="clear" w:color="000000" w:fill="FFFF99"/>
            <w:noWrap/>
            <w:vAlign w:val="center"/>
            <w:hideMark/>
          </w:tcPr>
          <w:p w14:paraId="71BBA5D1" w14:textId="77777777" w:rsidR="00C30659" w:rsidRPr="000A19A9" w:rsidRDefault="00C30659" w:rsidP="00EC5F71">
            <w:pPr>
              <w:ind w:left="-72" w:right="-72"/>
              <w:rPr>
                <w:lang w:eastAsia="zh-CN"/>
              </w:rPr>
            </w:pPr>
            <w:r w:rsidRPr="000A19A9">
              <w:rPr>
                <w:lang w:eastAsia="zh-CN"/>
              </w:rPr>
              <w:t> </w:t>
            </w:r>
          </w:p>
        </w:tc>
        <w:tc>
          <w:tcPr>
            <w:tcW w:w="1508" w:type="dxa"/>
            <w:tcBorders>
              <w:top w:val="nil"/>
              <w:left w:val="nil"/>
              <w:bottom w:val="single" w:sz="4" w:space="0" w:color="auto"/>
              <w:right w:val="single" w:sz="4" w:space="0" w:color="auto"/>
            </w:tcBorders>
            <w:shd w:val="clear" w:color="000000" w:fill="FFFF99"/>
            <w:noWrap/>
            <w:vAlign w:val="center"/>
            <w:hideMark/>
          </w:tcPr>
          <w:p w14:paraId="46D52B3A" w14:textId="77777777" w:rsidR="00C30659" w:rsidRPr="000A19A9" w:rsidRDefault="00C30659" w:rsidP="00EC5F71">
            <w:pPr>
              <w:ind w:left="-72" w:right="-72"/>
              <w:rPr>
                <w:lang w:eastAsia="zh-CN"/>
              </w:rPr>
            </w:pPr>
            <w:r w:rsidRPr="000A19A9">
              <w:rPr>
                <w:lang w:eastAsia="zh-CN"/>
              </w:rPr>
              <w:t> </w:t>
            </w:r>
          </w:p>
        </w:tc>
        <w:tc>
          <w:tcPr>
            <w:tcW w:w="1276" w:type="dxa"/>
            <w:tcBorders>
              <w:top w:val="nil"/>
              <w:left w:val="nil"/>
              <w:bottom w:val="single" w:sz="4" w:space="0" w:color="auto"/>
              <w:right w:val="single" w:sz="4" w:space="0" w:color="auto"/>
            </w:tcBorders>
            <w:shd w:val="clear" w:color="000000" w:fill="FFFF99"/>
            <w:noWrap/>
            <w:vAlign w:val="center"/>
            <w:hideMark/>
          </w:tcPr>
          <w:p w14:paraId="7AE823E9" w14:textId="77777777" w:rsidR="00C30659" w:rsidRPr="000A19A9" w:rsidRDefault="00C30659" w:rsidP="00EC5F71">
            <w:pPr>
              <w:ind w:left="-72" w:right="-72"/>
              <w:rPr>
                <w:lang w:eastAsia="zh-CN"/>
              </w:rPr>
            </w:pPr>
            <w:r w:rsidRPr="000A19A9">
              <w:rPr>
                <w:lang w:eastAsia="zh-CN"/>
              </w:rPr>
              <w:t> </w:t>
            </w:r>
          </w:p>
        </w:tc>
        <w:tc>
          <w:tcPr>
            <w:tcW w:w="1134" w:type="dxa"/>
            <w:tcBorders>
              <w:top w:val="nil"/>
              <w:left w:val="nil"/>
              <w:bottom w:val="single" w:sz="4" w:space="0" w:color="auto"/>
              <w:right w:val="single" w:sz="4" w:space="0" w:color="auto"/>
            </w:tcBorders>
            <w:shd w:val="clear" w:color="000000" w:fill="FFFF99"/>
            <w:noWrap/>
            <w:vAlign w:val="center"/>
            <w:hideMark/>
          </w:tcPr>
          <w:p w14:paraId="36B6ABAA" w14:textId="77777777" w:rsidR="00C30659" w:rsidRPr="000A19A9" w:rsidRDefault="00C30659" w:rsidP="00EC5F71">
            <w:pPr>
              <w:ind w:left="-72" w:right="-72"/>
              <w:rPr>
                <w:lang w:eastAsia="zh-CN"/>
              </w:rPr>
            </w:pPr>
            <w:r w:rsidRPr="000A19A9">
              <w:rPr>
                <w:lang w:eastAsia="zh-CN"/>
              </w:rPr>
              <w:t> </w:t>
            </w:r>
          </w:p>
        </w:tc>
        <w:tc>
          <w:tcPr>
            <w:tcW w:w="850" w:type="dxa"/>
            <w:tcBorders>
              <w:top w:val="nil"/>
              <w:left w:val="nil"/>
              <w:bottom w:val="single" w:sz="4" w:space="0" w:color="auto"/>
              <w:right w:val="single" w:sz="4" w:space="0" w:color="auto"/>
            </w:tcBorders>
            <w:shd w:val="clear" w:color="000000" w:fill="FFFF99"/>
            <w:noWrap/>
            <w:vAlign w:val="center"/>
            <w:hideMark/>
          </w:tcPr>
          <w:p w14:paraId="18E462B7" w14:textId="77777777" w:rsidR="00C30659" w:rsidRPr="000A19A9" w:rsidRDefault="00C30659" w:rsidP="00EC5F71">
            <w:pPr>
              <w:ind w:left="-72" w:right="-72"/>
              <w:rPr>
                <w:lang w:eastAsia="zh-CN"/>
              </w:rPr>
            </w:pPr>
            <w:r w:rsidRPr="000A19A9">
              <w:rPr>
                <w:lang w:eastAsia="zh-CN"/>
              </w:rPr>
              <w:t> </w:t>
            </w:r>
          </w:p>
        </w:tc>
        <w:tc>
          <w:tcPr>
            <w:tcW w:w="851" w:type="dxa"/>
            <w:tcBorders>
              <w:top w:val="nil"/>
              <w:left w:val="nil"/>
              <w:bottom w:val="single" w:sz="4" w:space="0" w:color="auto"/>
              <w:right w:val="single" w:sz="4" w:space="0" w:color="auto"/>
            </w:tcBorders>
            <w:shd w:val="clear" w:color="000000" w:fill="FFFF99"/>
            <w:noWrap/>
            <w:vAlign w:val="center"/>
            <w:hideMark/>
          </w:tcPr>
          <w:p w14:paraId="0CABC4AD" w14:textId="77777777" w:rsidR="00C30659" w:rsidRPr="000A19A9" w:rsidRDefault="00C30659" w:rsidP="00EC5F71">
            <w:pPr>
              <w:ind w:left="-72" w:right="-72"/>
              <w:rPr>
                <w:lang w:eastAsia="zh-CN"/>
              </w:rPr>
            </w:pPr>
            <w:r w:rsidRPr="000A19A9">
              <w:rPr>
                <w:lang w:eastAsia="zh-CN"/>
              </w:rPr>
              <w:t> </w:t>
            </w:r>
          </w:p>
        </w:tc>
        <w:tc>
          <w:tcPr>
            <w:tcW w:w="992" w:type="dxa"/>
            <w:tcBorders>
              <w:top w:val="nil"/>
              <w:left w:val="nil"/>
              <w:bottom w:val="single" w:sz="4" w:space="0" w:color="auto"/>
              <w:right w:val="single" w:sz="4" w:space="0" w:color="auto"/>
            </w:tcBorders>
            <w:shd w:val="clear" w:color="000000" w:fill="FFFF99"/>
            <w:noWrap/>
            <w:vAlign w:val="center"/>
            <w:hideMark/>
          </w:tcPr>
          <w:p w14:paraId="34A4CB2F" w14:textId="77777777" w:rsidR="00C30659" w:rsidRPr="000A19A9" w:rsidRDefault="00C30659" w:rsidP="00EC5F71">
            <w:pPr>
              <w:ind w:left="-72" w:right="-72"/>
              <w:rPr>
                <w:lang w:eastAsia="zh-CN"/>
              </w:rPr>
            </w:pPr>
            <w:r w:rsidRPr="000A19A9">
              <w:rPr>
                <w:lang w:eastAsia="zh-CN"/>
              </w:rPr>
              <w:t> </w:t>
            </w:r>
          </w:p>
        </w:tc>
        <w:tc>
          <w:tcPr>
            <w:tcW w:w="992" w:type="dxa"/>
            <w:tcBorders>
              <w:top w:val="nil"/>
              <w:left w:val="nil"/>
              <w:bottom w:val="single" w:sz="4" w:space="0" w:color="auto"/>
              <w:right w:val="single" w:sz="4" w:space="0" w:color="auto"/>
            </w:tcBorders>
            <w:shd w:val="clear" w:color="000000" w:fill="FFFF99"/>
            <w:noWrap/>
            <w:vAlign w:val="center"/>
            <w:hideMark/>
          </w:tcPr>
          <w:p w14:paraId="3113959A" w14:textId="77777777" w:rsidR="00C30659" w:rsidRPr="000A19A9" w:rsidRDefault="00C30659" w:rsidP="00EC5F71">
            <w:pPr>
              <w:ind w:left="-72" w:right="-72"/>
              <w:rPr>
                <w:lang w:eastAsia="zh-CN"/>
              </w:rPr>
            </w:pPr>
            <w:r w:rsidRPr="000A19A9">
              <w:rPr>
                <w:lang w:eastAsia="zh-CN"/>
              </w:rPr>
              <w:t> </w:t>
            </w:r>
          </w:p>
        </w:tc>
        <w:tc>
          <w:tcPr>
            <w:tcW w:w="1134" w:type="dxa"/>
            <w:tcBorders>
              <w:top w:val="nil"/>
              <w:left w:val="nil"/>
              <w:bottom w:val="single" w:sz="4" w:space="0" w:color="auto"/>
              <w:right w:val="single" w:sz="4" w:space="0" w:color="auto"/>
            </w:tcBorders>
            <w:shd w:val="clear" w:color="000000" w:fill="FFFF99"/>
            <w:noWrap/>
            <w:vAlign w:val="center"/>
            <w:hideMark/>
          </w:tcPr>
          <w:p w14:paraId="61BC217D" w14:textId="77777777" w:rsidR="00C30659" w:rsidRPr="000A19A9" w:rsidRDefault="00C30659" w:rsidP="00EC5F71">
            <w:pPr>
              <w:ind w:left="-72" w:right="-72"/>
              <w:rPr>
                <w:lang w:eastAsia="zh-CN"/>
              </w:rPr>
            </w:pPr>
            <w:r w:rsidRPr="000A19A9">
              <w:rPr>
                <w:lang w:eastAsia="zh-CN"/>
              </w:rPr>
              <w:t> </w:t>
            </w:r>
          </w:p>
        </w:tc>
        <w:tc>
          <w:tcPr>
            <w:tcW w:w="1134" w:type="dxa"/>
            <w:tcBorders>
              <w:top w:val="nil"/>
              <w:left w:val="nil"/>
              <w:bottom w:val="single" w:sz="4" w:space="0" w:color="auto"/>
              <w:right w:val="single" w:sz="4" w:space="0" w:color="auto"/>
            </w:tcBorders>
            <w:shd w:val="clear" w:color="000000" w:fill="FFFF99"/>
            <w:noWrap/>
            <w:vAlign w:val="center"/>
            <w:hideMark/>
          </w:tcPr>
          <w:p w14:paraId="095DAE93" w14:textId="77777777" w:rsidR="00C30659" w:rsidRPr="000A19A9" w:rsidRDefault="00C30659" w:rsidP="00EC5F71">
            <w:pPr>
              <w:ind w:left="-72" w:right="-72"/>
              <w:rPr>
                <w:lang w:eastAsia="zh-CN"/>
              </w:rPr>
            </w:pPr>
            <w:r w:rsidRPr="000A19A9">
              <w:rPr>
                <w:lang w:eastAsia="zh-CN"/>
              </w:rPr>
              <w:t> </w:t>
            </w:r>
          </w:p>
        </w:tc>
        <w:tc>
          <w:tcPr>
            <w:tcW w:w="1418" w:type="dxa"/>
            <w:tcBorders>
              <w:top w:val="nil"/>
              <w:left w:val="nil"/>
              <w:bottom w:val="single" w:sz="4" w:space="0" w:color="auto"/>
              <w:right w:val="single" w:sz="4" w:space="0" w:color="auto"/>
            </w:tcBorders>
            <w:shd w:val="clear" w:color="auto" w:fill="auto"/>
            <w:noWrap/>
            <w:vAlign w:val="center"/>
            <w:hideMark/>
          </w:tcPr>
          <w:p w14:paraId="69FF0209" w14:textId="77777777" w:rsidR="00C30659" w:rsidRPr="000A19A9" w:rsidRDefault="00C30659" w:rsidP="00EC5F71">
            <w:pPr>
              <w:ind w:left="-72" w:right="-72"/>
              <w:rPr>
                <w:lang w:eastAsia="zh-CN"/>
              </w:rPr>
            </w:pPr>
            <w:r w:rsidRPr="000A19A9">
              <w:rPr>
                <w:lang w:eastAsia="zh-CN"/>
              </w:rPr>
              <w:t> </w:t>
            </w:r>
          </w:p>
        </w:tc>
      </w:tr>
      <w:tr w:rsidR="00C30659" w:rsidRPr="000A19A9" w14:paraId="45240D09" w14:textId="77777777" w:rsidTr="00C30659">
        <w:trPr>
          <w:trHeight w:val="313"/>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14:paraId="08B18380" w14:textId="77777777" w:rsidR="00C30659" w:rsidRPr="000A19A9" w:rsidRDefault="00C30659" w:rsidP="00EC5F71">
            <w:pPr>
              <w:ind w:left="-72" w:right="-72"/>
              <w:jc w:val="center"/>
              <w:rPr>
                <w:lang w:eastAsia="zh-CN"/>
              </w:rPr>
            </w:pPr>
            <w:r w:rsidRPr="000A19A9">
              <w:rPr>
                <w:lang w:eastAsia="zh-CN"/>
              </w:rPr>
              <w:t>2</w:t>
            </w:r>
          </w:p>
        </w:tc>
        <w:tc>
          <w:tcPr>
            <w:tcW w:w="1428" w:type="dxa"/>
            <w:tcBorders>
              <w:top w:val="nil"/>
              <w:left w:val="nil"/>
              <w:bottom w:val="single" w:sz="4" w:space="0" w:color="auto"/>
              <w:right w:val="single" w:sz="4" w:space="0" w:color="auto"/>
            </w:tcBorders>
            <w:shd w:val="clear" w:color="auto" w:fill="auto"/>
            <w:noWrap/>
            <w:vAlign w:val="center"/>
            <w:hideMark/>
          </w:tcPr>
          <w:p w14:paraId="1D0E7695" w14:textId="77777777" w:rsidR="00C30659" w:rsidRPr="000A19A9" w:rsidRDefault="00C30659" w:rsidP="00EC5F71">
            <w:pPr>
              <w:ind w:left="-72" w:right="-72"/>
              <w:rPr>
                <w:lang w:eastAsia="zh-CN"/>
              </w:rPr>
            </w:pPr>
            <w:r w:rsidRPr="000A19A9">
              <w:rPr>
                <w:lang w:eastAsia="zh-CN"/>
              </w:rPr>
              <w:t>Hà Giang</w:t>
            </w:r>
          </w:p>
        </w:tc>
        <w:tc>
          <w:tcPr>
            <w:tcW w:w="462" w:type="dxa"/>
            <w:tcBorders>
              <w:top w:val="nil"/>
              <w:left w:val="nil"/>
              <w:bottom w:val="single" w:sz="4" w:space="0" w:color="auto"/>
              <w:right w:val="single" w:sz="4" w:space="0" w:color="auto"/>
            </w:tcBorders>
            <w:shd w:val="clear" w:color="auto" w:fill="auto"/>
            <w:noWrap/>
            <w:vAlign w:val="center"/>
            <w:hideMark/>
          </w:tcPr>
          <w:p w14:paraId="4EE7E4A1" w14:textId="77777777" w:rsidR="00C30659" w:rsidRPr="000A19A9" w:rsidRDefault="00C30659" w:rsidP="00EC5F71">
            <w:pPr>
              <w:ind w:left="-72" w:right="-72"/>
              <w:jc w:val="center"/>
              <w:rPr>
                <w:lang w:eastAsia="zh-CN"/>
              </w:rPr>
            </w:pPr>
            <w:r w:rsidRPr="000A19A9">
              <w:rPr>
                <w:lang w:eastAsia="zh-CN"/>
              </w:rPr>
              <w:t>02</w:t>
            </w:r>
          </w:p>
        </w:tc>
        <w:tc>
          <w:tcPr>
            <w:tcW w:w="838" w:type="dxa"/>
            <w:tcBorders>
              <w:top w:val="nil"/>
              <w:left w:val="nil"/>
              <w:bottom w:val="single" w:sz="4" w:space="0" w:color="auto"/>
              <w:right w:val="single" w:sz="4" w:space="0" w:color="auto"/>
            </w:tcBorders>
            <w:shd w:val="clear" w:color="000000" w:fill="FFFF99"/>
            <w:noWrap/>
            <w:vAlign w:val="center"/>
            <w:hideMark/>
          </w:tcPr>
          <w:p w14:paraId="313ADEAA" w14:textId="77777777" w:rsidR="00C30659" w:rsidRPr="000A19A9" w:rsidRDefault="00C30659" w:rsidP="00EC5F71">
            <w:pPr>
              <w:ind w:left="-72" w:right="-72"/>
              <w:rPr>
                <w:lang w:eastAsia="zh-CN"/>
              </w:rPr>
            </w:pPr>
            <w:r w:rsidRPr="000A19A9">
              <w:rPr>
                <w:lang w:eastAsia="zh-CN"/>
              </w:rPr>
              <w:t> </w:t>
            </w:r>
          </w:p>
        </w:tc>
        <w:tc>
          <w:tcPr>
            <w:tcW w:w="1508" w:type="dxa"/>
            <w:tcBorders>
              <w:top w:val="nil"/>
              <w:left w:val="nil"/>
              <w:bottom w:val="single" w:sz="4" w:space="0" w:color="auto"/>
              <w:right w:val="single" w:sz="4" w:space="0" w:color="auto"/>
            </w:tcBorders>
            <w:shd w:val="clear" w:color="000000" w:fill="FFFF99"/>
            <w:noWrap/>
            <w:vAlign w:val="center"/>
            <w:hideMark/>
          </w:tcPr>
          <w:p w14:paraId="3A7CE1FF" w14:textId="77777777" w:rsidR="00C30659" w:rsidRPr="000A19A9" w:rsidRDefault="00C30659" w:rsidP="00EC5F71">
            <w:pPr>
              <w:ind w:left="-72" w:right="-72"/>
              <w:rPr>
                <w:lang w:eastAsia="zh-CN"/>
              </w:rPr>
            </w:pPr>
            <w:r w:rsidRPr="000A19A9">
              <w:rPr>
                <w:lang w:eastAsia="zh-CN"/>
              </w:rPr>
              <w:t> </w:t>
            </w:r>
          </w:p>
        </w:tc>
        <w:tc>
          <w:tcPr>
            <w:tcW w:w="1276" w:type="dxa"/>
            <w:tcBorders>
              <w:top w:val="nil"/>
              <w:left w:val="nil"/>
              <w:bottom w:val="single" w:sz="4" w:space="0" w:color="auto"/>
              <w:right w:val="single" w:sz="4" w:space="0" w:color="auto"/>
            </w:tcBorders>
            <w:shd w:val="clear" w:color="000000" w:fill="FFFF99"/>
            <w:noWrap/>
            <w:vAlign w:val="center"/>
            <w:hideMark/>
          </w:tcPr>
          <w:p w14:paraId="63F6BCFD" w14:textId="77777777" w:rsidR="00C30659" w:rsidRPr="000A19A9" w:rsidRDefault="00C30659" w:rsidP="00EC5F71">
            <w:pPr>
              <w:ind w:left="-72" w:right="-72"/>
              <w:rPr>
                <w:lang w:eastAsia="zh-CN"/>
              </w:rPr>
            </w:pPr>
            <w:r w:rsidRPr="000A19A9">
              <w:rPr>
                <w:lang w:eastAsia="zh-CN"/>
              </w:rPr>
              <w:t> </w:t>
            </w:r>
          </w:p>
        </w:tc>
        <w:tc>
          <w:tcPr>
            <w:tcW w:w="1134" w:type="dxa"/>
            <w:tcBorders>
              <w:top w:val="nil"/>
              <w:left w:val="nil"/>
              <w:bottom w:val="single" w:sz="4" w:space="0" w:color="auto"/>
              <w:right w:val="single" w:sz="4" w:space="0" w:color="auto"/>
            </w:tcBorders>
            <w:shd w:val="clear" w:color="000000" w:fill="FFFF99"/>
            <w:noWrap/>
            <w:vAlign w:val="center"/>
            <w:hideMark/>
          </w:tcPr>
          <w:p w14:paraId="0BBD2F73" w14:textId="77777777" w:rsidR="00C30659" w:rsidRPr="000A19A9" w:rsidRDefault="00C30659" w:rsidP="00EC5F71">
            <w:pPr>
              <w:ind w:left="-72" w:right="-72"/>
              <w:rPr>
                <w:lang w:eastAsia="zh-CN"/>
              </w:rPr>
            </w:pPr>
            <w:r w:rsidRPr="000A19A9">
              <w:rPr>
                <w:lang w:eastAsia="zh-CN"/>
              </w:rPr>
              <w:t> </w:t>
            </w:r>
          </w:p>
        </w:tc>
        <w:tc>
          <w:tcPr>
            <w:tcW w:w="850" w:type="dxa"/>
            <w:tcBorders>
              <w:top w:val="nil"/>
              <w:left w:val="nil"/>
              <w:bottom w:val="single" w:sz="4" w:space="0" w:color="auto"/>
              <w:right w:val="single" w:sz="4" w:space="0" w:color="auto"/>
            </w:tcBorders>
            <w:shd w:val="clear" w:color="000000" w:fill="FFFF99"/>
            <w:noWrap/>
            <w:vAlign w:val="center"/>
            <w:hideMark/>
          </w:tcPr>
          <w:p w14:paraId="73D1F3B7" w14:textId="77777777" w:rsidR="00C30659" w:rsidRPr="000A19A9" w:rsidRDefault="00C30659" w:rsidP="00EC5F71">
            <w:pPr>
              <w:ind w:left="-72" w:right="-72"/>
              <w:rPr>
                <w:lang w:eastAsia="zh-CN"/>
              </w:rPr>
            </w:pPr>
            <w:r w:rsidRPr="000A19A9">
              <w:rPr>
                <w:lang w:eastAsia="zh-CN"/>
              </w:rPr>
              <w:t> </w:t>
            </w:r>
          </w:p>
        </w:tc>
        <w:tc>
          <w:tcPr>
            <w:tcW w:w="851" w:type="dxa"/>
            <w:tcBorders>
              <w:top w:val="nil"/>
              <w:left w:val="nil"/>
              <w:bottom w:val="single" w:sz="4" w:space="0" w:color="auto"/>
              <w:right w:val="single" w:sz="4" w:space="0" w:color="auto"/>
            </w:tcBorders>
            <w:shd w:val="clear" w:color="000000" w:fill="FFFF99"/>
            <w:noWrap/>
            <w:vAlign w:val="center"/>
            <w:hideMark/>
          </w:tcPr>
          <w:p w14:paraId="587FA260" w14:textId="77777777" w:rsidR="00C30659" w:rsidRPr="000A19A9" w:rsidRDefault="00C30659" w:rsidP="00EC5F71">
            <w:pPr>
              <w:ind w:left="-72" w:right="-72"/>
              <w:rPr>
                <w:lang w:eastAsia="zh-CN"/>
              </w:rPr>
            </w:pPr>
            <w:r w:rsidRPr="000A19A9">
              <w:rPr>
                <w:lang w:eastAsia="zh-CN"/>
              </w:rPr>
              <w:t> </w:t>
            </w:r>
          </w:p>
        </w:tc>
        <w:tc>
          <w:tcPr>
            <w:tcW w:w="992" w:type="dxa"/>
            <w:tcBorders>
              <w:top w:val="nil"/>
              <w:left w:val="nil"/>
              <w:bottom w:val="single" w:sz="4" w:space="0" w:color="auto"/>
              <w:right w:val="single" w:sz="4" w:space="0" w:color="auto"/>
            </w:tcBorders>
            <w:shd w:val="clear" w:color="000000" w:fill="FFFF99"/>
            <w:noWrap/>
            <w:vAlign w:val="center"/>
            <w:hideMark/>
          </w:tcPr>
          <w:p w14:paraId="3385101F" w14:textId="77777777" w:rsidR="00C30659" w:rsidRPr="000A19A9" w:rsidRDefault="00C30659" w:rsidP="00EC5F71">
            <w:pPr>
              <w:ind w:left="-72" w:right="-72"/>
              <w:rPr>
                <w:lang w:eastAsia="zh-CN"/>
              </w:rPr>
            </w:pPr>
            <w:r w:rsidRPr="000A19A9">
              <w:rPr>
                <w:lang w:eastAsia="zh-CN"/>
              </w:rPr>
              <w:t> </w:t>
            </w:r>
          </w:p>
        </w:tc>
        <w:tc>
          <w:tcPr>
            <w:tcW w:w="992" w:type="dxa"/>
            <w:tcBorders>
              <w:top w:val="nil"/>
              <w:left w:val="nil"/>
              <w:bottom w:val="single" w:sz="4" w:space="0" w:color="auto"/>
              <w:right w:val="single" w:sz="4" w:space="0" w:color="auto"/>
            </w:tcBorders>
            <w:shd w:val="clear" w:color="000000" w:fill="FFFF99"/>
            <w:noWrap/>
            <w:vAlign w:val="center"/>
            <w:hideMark/>
          </w:tcPr>
          <w:p w14:paraId="12C84789" w14:textId="77777777" w:rsidR="00C30659" w:rsidRPr="000A19A9" w:rsidRDefault="00C30659" w:rsidP="00EC5F71">
            <w:pPr>
              <w:ind w:left="-72" w:right="-72"/>
              <w:rPr>
                <w:lang w:eastAsia="zh-CN"/>
              </w:rPr>
            </w:pPr>
            <w:r w:rsidRPr="000A19A9">
              <w:rPr>
                <w:lang w:eastAsia="zh-CN"/>
              </w:rPr>
              <w:t> </w:t>
            </w:r>
          </w:p>
        </w:tc>
        <w:tc>
          <w:tcPr>
            <w:tcW w:w="1134" w:type="dxa"/>
            <w:tcBorders>
              <w:top w:val="nil"/>
              <w:left w:val="nil"/>
              <w:bottom w:val="single" w:sz="4" w:space="0" w:color="auto"/>
              <w:right w:val="single" w:sz="4" w:space="0" w:color="auto"/>
            </w:tcBorders>
            <w:shd w:val="clear" w:color="000000" w:fill="FFFF99"/>
            <w:noWrap/>
            <w:vAlign w:val="center"/>
            <w:hideMark/>
          </w:tcPr>
          <w:p w14:paraId="51E4C782" w14:textId="77777777" w:rsidR="00C30659" w:rsidRPr="000A19A9" w:rsidRDefault="00C30659" w:rsidP="00EC5F71">
            <w:pPr>
              <w:ind w:left="-72" w:right="-72"/>
              <w:rPr>
                <w:lang w:eastAsia="zh-CN"/>
              </w:rPr>
            </w:pPr>
            <w:r w:rsidRPr="000A19A9">
              <w:rPr>
                <w:lang w:eastAsia="zh-CN"/>
              </w:rPr>
              <w:t> </w:t>
            </w:r>
          </w:p>
        </w:tc>
        <w:tc>
          <w:tcPr>
            <w:tcW w:w="1134" w:type="dxa"/>
            <w:tcBorders>
              <w:top w:val="nil"/>
              <w:left w:val="nil"/>
              <w:bottom w:val="single" w:sz="4" w:space="0" w:color="auto"/>
              <w:right w:val="single" w:sz="4" w:space="0" w:color="auto"/>
            </w:tcBorders>
            <w:shd w:val="clear" w:color="000000" w:fill="FFFF99"/>
            <w:noWrap/>
            <w:vAlign w:val="center"/>
            <w:hideMark/>
          </w:tcPr>
          <w:p w14:paraId="50C6A190" w14:textId="77777777" w:rsidR="00C30659" w:rsidRPr="000A19A9" w:rsidRDefault="00C30659" w:rsidP="00EC5F71">
            <w:pPr>
              <w:ind w:left="-72" w:right="-72"/>
              <w:rPr>
                <w:lang w:eastAsia="zh-CN"/>
              </w:rPr>
            </w:pPr>
            <w:r w:rsidRPr="000A19A9">
              <w:rPr>
                <w:lang w:eastAsia="zh-CN"/>
              </w:rPr>
              <w:t> </w:t>
            </w:r>
          </w:p>
        </w:tc>
        <w:tc>
          <w:tcPr>
            <w:tcW w:w="1418" w:type="dxa"/>
            <w:tcBorders>
              <w:top w:val="nil"/>
              <w:left w:val="nil"/>
              <w:bottom w:val="single" w:sz="4" w:space="0" w:color="auto"/>
              <w:right w:val="single" w:sz="4" w:space="0" w:color="auto"/>
            </w:tcBorders>
            <w:shd w:val="clear" w:color="auto" w:fill="auto"/>
            <w:noWrap/>
            <w:vAlign w:val="center"/>
            <w:hideMark/>
          </w:tcPr>
          <w:p w14:paraId="6F30FB42" w14:textId="77777777" w:rsidR="00C30659" w:rsidRPr="000A19A9" w:rsidRDefault="00C30659" w:rsidP="00EC5F71">
            <w:pPr>
              <w:ind w:left="-72" w:right="-72"/>
              <w:rPr>
                <w:lang w:eastAsia="zh-CN"/>
              </w:rPr>
            </w:pPr>
            <w:r w:rsidRPr="000A19A9">
              <w:rPr>
                <w:lang w:eastAsia="zh-CN"/>
              </w:rPr>
              <w:t> </w:t>
            </w:r>
          </w:p>
        </w:tc>
      </w:tr>
      <w:tr w:rsidR="00C30659" w:rsidRPr="000A19A9" w14:paraId="727B002D" w14:textId="77777777" w:rsidTr="00C30659">
        <w:trPr>
          <w:trHeight w:val="313"/>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14:paraId="1314E811" w14:textId="77777777" w:rsidR="00C30659" w:rsidRPr="000A19A9" w:rsidRDefault="00C30659" w:rsidP="00EC5F71">
            <w:pPr>
              <w:ind w:left="-72" w:right="-72"/>
              <w:jc w:val="center"/>
              <w:rPr>
                <w:lang w:eastAsia="zh-CN"/>
              </w:rPr>
            </w:pPr>
            <w:r w:rsidRPr="000A19A9">
              <w:rPr>
                <w:lang w:eastAsia="zh-CN"/>
              </w:rPr>
              <w:t>...</w:t>
            </w:r>
          </w:p>
        </w:tc>
        <w:tc>
          <w:tcPr>
            <w:tcW w:w="1428" w:type="dxa"/>
            <w:tcBorders>
              <w:top w:val="nil"/>
              <w:left w:val="nil"/>
              <w:bottom w:val="single" w:sz="4" w:space="0" w:color="auto"/>
              <w:right w:val="single" w:sz="4" w:space="0" w:color="auto"/>
            </w:tcBorders>
            <w:shd w:val="clear" w:color="auto" w:fill="auto"/>
            <w:noWrap/>
            <w:vAlign w:val="center"/>
            <w:hideMark/>
          </w:tcPr>
          <w:p w14:paraId="241786D4" w14:textId="77777777" w:rsidR="00C30659" w:rsidRPr="000A19A9" w:rsidRDefault="00C30659" w:rsidP="00EC5F71">
            <w:pPr>
              <w:ind w:left="-72" w:right="-72"/>
              <w:rPr>
                <w:lang w:eastAsia="zh-CN"/>
              </w:rPr>
            </w:pPr>
            <w:r w:rsidRPr="000A19A9">
              <w:rPr>
                <w:lang w:eastAsia="zh-CN"/>
              </w:rPr>
              <w:t>...</w:t>
            </w:r>
          </w:p>
        </w:tc>
        <w:tc>
          <w:tcPr>
            <w:tcW w:w="462" w:type="dxa"/>
            <w:tcBorders>
              <w:top w:val="nil"/>
              <w:left w:val="nil"/>
              <w:bottom w:val="single" w:sz="4" w:space="0" w:color="auto"/>
              <w:right w:val="single" w:sz="4" w:space="0" w:color="auto"/>
            </w:tcBorders>
            <w:shd w:val="clear" w:color="auto" w:fill="auto"/>
            <w:noWrap/>
            <w:vAlign w:val="center"/>
            <w:hideMark/>
          </w:tcPr>
          <w:p w14:paraId="359C44C3" w14:textId="77777777" w:rsidR="00C30659" w:rsidRPr="000A19A9" w:rsidRDefault="00C30659" w:rsidP="00EC5F71">
            <w:pPr>
              <w:ind w:left="-72" w:right="-72"/>
              <w:jc w:val="center"/>
              <w:rPr>
                <w:lang w:eastAsia="zh-CN"/>
              </w:rPr>
            </w:pPr>
            <w:r w:rsidRPr="000A19A9">
              <w:rPr>
                <w:lang w:eastAsia="zh-CN"/>
              </w:rPr>
              <w:t>...</w:t>
            </w:r>
          </w:p>
        </w:tc>
        <w:tc>
          <w:tcPr>
            <w:tcW w:w="838" w:type="dxa"/>
            <w:tcBorders>
              <w:top w:val="nil"/>
              <w:left w:val="nil"/>
              <w:bottom w:val="single" w:sz="4" w:space="0" w:color="auto"/>
              <w:right w:val="single" w:sz="4" w:space="0" w:color="auto"/>
            </w:tcBorders>
            <w:shd w:val="clear" w:color="000000" w:fill="FFFF99"/>
            <w:noWrap/>
            <w:vAlign w:val="center"/>
            <w:hideMark/>
          </w:tcPr>
          <w:p w14:paraId="4706CD33" w14:textId="77777777" w:rsidR="00C30659" w:rsidRPr="000A19A9" w:rsidRDefault="00C30659" w:rsidP="00EC5F71">
            <w:pPr>
              <w:ind w:left="-72" w:right="-72"/>
              <w:rPr>
                <w:lang w:eastAsia="zh-CN"/>
              </w:rPr>
            </w:pPr>
            <w:r w:rsidRPr="000A19A9">
              <w:rPr>
                <w:lang w:eastAsia="zh-CN"/>
              </w:rPr>
              <w:t> </w:t>
            </w:r>
          </w:p>
        </w:tc>
        <w:tc>
          <w:tcPr>
            <w:tcW w:w="1508" w:type="dxa"/>
            <w:tcBorders>
              <w:top w:val="nil"/>
              <w:left w:val="nil"/>
              <w:bottom w:val="single" w:sz="4" w:space="0" w:color="auto"/>
              <w:right w:val="single" w:sz="4" w:space="0" w:color="auto"/>
            </w:tcBorders>
            <w:shd w:val="clear" w:color="000000" w:fill="FFFF99"/>
            <w:noWrap/>
            <w:vAlign w:val="center"/>
            <w:hideMark/>
          </w:tcPr>
          <w:p w14:paraId="6AFAE7A1" w14:textId="77777777" w:rsidR="00C30659" w:rsidRPr="000A19A9" w:rsidRDefault="00C30659" w:rsidP="00EC5F71">
            <w:pPr>
              <w:ind w:left="-72" w:right="-72"/>
              <w:rPr>
                <w:lang w:eastAsia="zh-CN"/>
              </w:rPr>
            </w:pPr>
            <w:r w:rsidRPr="000A19A9">
              <w:rPr>
                <w:lang w:eastAsia="zh-CN"/>
              </w:rPr>
              <w:t> </w:t>
            </w:r>
          </w:p>
        </w:tc>
        <w:tc>
          <w:tcPr>
            <w:tcW w:w="1276" w:type="dxa"/>
            <w:tcBorders>
              <w:top w:val="nil"/>
              <w:left w:val="nil"/>
              <w:bottom w:val="single" w:sz="4" w:space="0" w:color="auto"/>
              <w:right w:val="single" w:sz="4" w:space="0" w:color="auto"/>
            </w:tcBorders>
            <w:shd w:val="clear" w:color="000000" w:fill="FFFF99"/>
            <w:noWrap/>
            <w:vAlign w:val="center"/>
            <w:hideMark/>
          </w:tcPr>
          <w:p w14:paraId="3694FDFB" w14:textId="77777777" w:rsidR="00C30659" w:rsidRPr="000A19A9" w:rsidRDefault="00C30659" w:rsidP="00EC5F71">
            <w:pPr>
              <w:ind w:left="-72" w:right="-72"/>
              <w:rPr>
                <w:lang w:eastAsia="zh-CN"/>
              </w:rPr>
            </w:pPr>
            <w:r w:rsidRPr="000A19A9">
              <w:rPr>
                <w:lang w:eastAsia="zh-CN"/>
              </w:rPr>
              <w:t> </w:t>
            </w:r>
          </w:p>
        </w:tc>
        <w:tc>
          <w:tcPr>
            <w:tcW w:w="1134" w:type="dxa"/>
            <w:tcBorders>
              <w:top w:val="nil"/>
              <w:left w:val="nil"/>
              <w:bottom w:val="single" w:sz="4" w:space="0" w:color="auto"/>
              <w:right w:val="single" w:sz="4" w:space="0" w:color="auto"/>
            </w:tcBorders>
            <w:shd w:val="clear" w:color="000000" w:fill="FFFF99"/>
            <w:noWrap/>
            <w:vAlign w:val="center"/>
            <w:hideMark/>
          </w:tcPr>
          <w:p w14:paraId="0CE04EA5" w14:textId="77777777" w:rsidR="00C30659" w:rsidRPr="000A19A9" w:rsidRDefault="00C30659" w:rsidP="00EC5F71">
            <w:pPr>
              <w:ind w:left="-72" w:right="-72"/>
              <w:rPr>
                <w:lang w:eastAsia="zh-CN"/>
              </w:rPr>
            </w:pPr>
            <w:r w:rsidRPr="000A19A9">
              <w:rPr>
                <w:lang w:eastAsia="zh-CN"/>
              </w:rPr>
              <w:t> </w:t>
            </w:r>
          </w:p>
        </w:tc>
        <w:tc>
          <w:tcPr>
            <w:tcW w:w="850" w:type="dxa"/>
            <w:tcBorders>
              <w:top w:val="nil"/>
              <w:left w:val="nil"/>
              <w:bottom w:val="single" w:sz="4" w:space="0" w:color="auto"/>
              <w:right w:val="single" w:sz="4" w:space="0" w:color="auto"/>
            </w:tcBorders>
            <w:shd w:val="clear" w:color="000000" w:fill="FFFF99"/>
            <w:noWrap/>
            <w:vAlign w:val="center"/>
            <w:hideMark/>
          </w:tcPr>
          <w:p w14:paraId="1435B5DC" w14:textId="77777777" w:rsidR="00C30659" w:rsidRPr="000A19A9" w:rsidRDefault="00C30659" w:rsidP="00EC5F71">
            <w:pPr>
              <w:ind w:left="-72" w:right="-72"/>
              <w:rPr>
                <w:lang w:eastAsia="zh-CN"/>
              </w:rPr>
            </w:pPr>
            <w:r w:rsidRPr="000A19A9">
              <w:rPr>
                <w:lang w:eastAsia="zh-CN"/>
              </w:rPr>
              <w:t> </w:t>
            </w:r>
          </w:p>
        </w:tc>
        <w:tc>
          <w:tcPr>
            <w:tcW w:w="851" w:type="dxa"/>
            <w:tcBorders>
              <w:top w:val="nil"/>
              <w:left w:val="nil"/>
              <w:bottom w:val="single" w:sz="4" w:space="0" w:color="auto"/>
              <w:right w:val="single" w:sz="4" w:space="0" w:color="auto"/>
            </w:tcBorders>
            <w:shd w:val="clear" w:color="000000" w:fill="FFFF99"/>
            <w:noWrap/>
            <w:vAlign w:val="center"/>
            <w:hideMark/>
          </w:tcPr>
          <w:p w14:paraId="6B8E68F3" w14:textId="77777777" w:rsidR="00C30659" w:rsidRPr="000A19A9" w:rsidRDefault="00C30659" w:rsidP="00EC5F71">
            <w:pPr>
              <w:ind w:left="-72" w:right="-72"/>
              <w:rPr>
                <w:lang w:eastAsia="zh-CN"/>
              </w:rPr>
            </w:pPr>
            <w:r w:rsidRPr="000A19A9">
              <w:rPr>
                <w:lang w:eastAsia="zh-CN"/>
              </w:rPr>
              <w:t> </w:t>
            </w:r>
          </w:p>
        </w:tc>
        <w:tc>
          <w:tcPr>
            <w:tcW w:w="992" w:type="dxa"/>
            <w:tcBorders>
              <w:top w:val="nil"/>
              <w:left w:val="nil"/>
              <w:bottom w:val="single" w:sz="4" w:space="0" w:color="auto"/>
              <w:right w:val="single" w:sz="4" w:space="0" w:color="auto"/>
            </w:tcBorders>
            <w:shd w:val="clear" w:color="000000" w:fill="FFFF99"/>
            <w:noWrap/>
            <w:vAlign w:val="center"/>
            <w:hideMark/>
          </w:tcPr>
          <w:p w14:paraId="515D1CAD" w14:textId="77777777" w:rsidR="00C30659" w:rsidRPr="000A19A9" w:rsidRDefault="00C30659" w:rsidP="00EC5F71">
            <w:pPr>
              <w:ind w:left="-72" w:right="-72"/>
              <w:rPr>
                <w:lang w:eastAsia="zh-CN"/>
              </w:rPr>
            </w:pPr>
            <w:r w:rsidRPr="000A19A9">
              <w:rPr>
                <w:lang w:eastAsia="zh-CN"/>
              </w:rPr>
              <w:t> </w:t>
            </w:r>
          </w:p>
        </w:tc>
        <w:tc>
          <w:tcPr>
            <w:tcW w:w="992" w:type="dxa"/>
            <w:tcBorders>
              <w:top w:val="nil"/>
              <w:left w:val="nil"/>
              <w:bottom w:val="single" w:sz="4" w:space="0" w:color="auto"/>
              <w:right w:val="single" w:sz="4" w:space="0" w:color="auto"/>
            </w:tcBorders>
            <w:shd w:val="clear" w:color="000000" w:fill="FFFF99"/>
            <w:noWrap/>
            <w:vAlign w:val="center"/>
            <w:hideMark/>
          </w:tcPr>
          <w:p w14:paraId="7C21EFFC" w14:textId="77777777" w:rsidR="00C30659" w:rsidRPr="000A19A9" w:rsidRDefault="00C30659" w:rsidP="00EC5F71">
            <w:pPr>
              <w:ind w:left="-72" w:right="-72"/>
              <w:rPr>
                <w:lang w:eastAsia="zh-CN"/>
              </w:rPr>
            </w:pPr>
            <w:r w:rsidRPr="000A19A9">
              <w:rPr>
                <w:lang w:eastAsia="zh-CN"/>
              </w:rPr>
              <w:t> </w:t>
            </w:r>
          </w:p>
        </w:tc>
        <w:tc>
          <w:tcPr>
            <w:tcW w:w="1134" w:type="dxa"/>
            <w:tcBorders>
              <w:top w:val="nil"/>
              <w:left w:val="nil"/>
              <w:bottom w:val="single" w:sz="4" w:space="0" w:color="auto"/>
              <w:right w:val="single" w:sz="4" w:space="0" w:color="auto"/>
            </w:tcBorders>
            <w:shd w:val="clear" w:color="000000" w:fill="FFFF99"/>
            <w:noWrap/>
            <w:vAlign w:val="center"/>
            <w:hideMark/>
          </w:tcPr>
          <w:p w14:paraId="0D359A6E" w14:textId="77777777" w:rsidR="00C30659" w:rsidRPr="000A19A9" w:rsidRDefault="00C30659" w:rsidP="00EC5F71">
            <w:pPr>
              <w:ind w:left="-72" w:right="-72"/>
              <w:rPr>
                <w:lang w:eastAsia="zh-CN"/>
              </w:rPr>
            </w:pPr>
            <w:r w:rsidRPr="000A19A9">
              <w:rPr>
                <w:lang w:eastAsia="zh-CN"/>
              </w:rPr>
              <w:t> </w:t>
            </w:r>
          </w:p>
        </w:tc>
        <w:tc>
          <w:tcPr>
            <w:tcW w:w="1134" w:type="dxa"/>
            <w:tcBorders>
              <w:top w:val="nil"/>
              <w:left w:val="nil"/>
              <w:bottom w:val="single" w:sz="4" w:space="0" w:color="auto"/>
              <w:right w:val="single" w:sz="4" w:space="0" w:color="auto"/>
            </w:tcBorders>
            <w:shd w:val="clear" w:color="000000" w:fill="FFFF99"/>
            <w:noWrap/>
            <w:vAlign w:val="center"/>
            <w:hideMark/>
          </w:tcPr>
          <w:p w14:paraId="5C7214D9" w14:textId="77777777" w:rsidR="00C30659" w:rsidRPr="000A19A9" w:rsidRDefault="00C30659" w:rsidP="00EC5F71">
            <w:pPr>
              <w:ind w:left="-72" w:right="-72"/>
              <w:rPr>
                <w:lang w:eastAsia="zh-CN"/>
              </w:rPr>
            </w:pPr>
            <w:r w:rsidRPr="000A19A9">
              <w:rPr>
                <w:lang w:eastAsia="zh-CN"/>
              </w:rPr>
              <w:t> </w:t>
            </w:r>
          </w:p>
        </w:tc>
        <w:tc>
          <w:tcPr>
            <w:tcW w:w="1418" w:type="dxa"/>
            <w:tcBorders>
              <w:top w:val="nil"/>
              <w:left w:val="nil"/>
              <w:bottom w:val="single" w:sz="4" w:space="0" w:color="auto"/>
              <w:right w:val="single" w:sz="4" w:space="0" w:color="auto"/>
            </w:tcBorders>
            <w:shd w:val="clear" w:color="auto" w:fill="auto"/>
            <w:noWrap/>
            <w:vAlign w:val="center"/>
            <w:hideMark/>
          </w:tcPr>
          <w:p w14:paraId="1F96AD17" w14:textId="77777777" w:rsidR="00C30659" w:rsidRPr="000A19A9" w:rsidRDefault="00C30659" w:rsidP="00EC5F71">
            <w:pPr>
              <w:ind w:left="-72" w:right="-72"/>
              <w:rPr>
                <w:lang w:eastAsia="zh-CN"/>
              </w:rPr>
            </w:pPr>
            <w:r w:rsidRPr="000A19A9">
              <w:rPr>
                <w:lang w:eastAsia="zh-CN"/>
              </w:rPr>
              <w:t> </w:t>
            </w:r>
          </w:p>
        </w:tc>
      </w:tr>
      <w:tr w:rsidR="00C30659" w:rsidRPr="000A19A9" w14:paraId="071C22F5" w14:textId="77777777" w:rsidTr="00C30659">
        <w:trPr>
          <w:trHeight w:val="313"/>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14:paraId="73C2C0B8" w14:textId="77777777" w:rsidR="00C30659" w:rsidRPr="000A19A9" w:rsidRDefault="00C30659" w:rsidP="00EC5F71">
            <w:pPr>
              <w:ind w:left="-72" w:right="-72"/>
              <w:jc w:val="center"/>
              <w:rPr>
                <w:lang w:eastAsia="zh-CN"/>
              </w:rPr>
            </w:pPr>
            <w:r w:rsidRPr="000A19A9">
              <w:rPr>
                <w:lang w:eastAsia="zh-CN"/>
              </w:rPr>
              <w:t>63</w:t>
            </w:r>
          </w:p>
        </w:tc>
        <w:tc>
          <w:tcPr>
            <w:tcW w:w="1428" w:type="dxa"/>
            <w:tcBorders>
              <w:top w:val="nil"/>
              <w:left w:val="nil"/>
              <w:bottom w:val="single" w:sz="4" w:space="0" w:color="auto"/>
              <w:right w:val="single" w:sz="4" w:space="0" w:color="auto"/>
            </w:tcBorders>
            <w:shd w:val="clear" w:color="auto" w:fill="auto"/>
            <w:noWrap/>
            <w:vAlign w:val="center"/>
            <w:hideMark/>
          </w:tcPr>
          <w:p w14:paraId="11685526" w14:textId="77777777" w:rsidR="00C30659" w:rsidRPr="000A19A9" w:rsidRDefault="00C30659" w:rsidP="00EC5F71">
            <w:pPr>
              <w:ind w:left="-72" w:right="-72"/>
              <w:rPr>
                <w:lang w:eastAsia="zh-CN"/>
              </w:rPr>
            </w:pPr>
            <w:r w:rsidRPr="000A19A9">
              <w:rPr>
                <w:lang w:eastAsia="zh-CN"/>
              </w:rPr>
              <w:t>Cà Mau</w:t>
            </w:r>
          </w:p>
        </w:tc>
        <w:tc>
          <w:tcPr>
            <w:tcW w:w="462" w:type="dxa"/>
            <w:tcBorders>
              <w:top w:val="nil"/>
              <w:left w:val="nil"/>
              <w:bottom w:val="single" w:sz="4" w:space="0" w:color="auto"/>
              <w:right w:val="single" w:sz="4" w:space="0" w:color="auto"/>
            </w:tcBorders>
            <w:shd w:val="clear" w:color="auto" w:fill="auto"/>
            <w:noWrap/>
            <w:vAlign w:val="center"/>
            <w:hideMark/>
          </w:tcPr>
          <w:p w14:paraId="6A97417C" w14:textId="77777777" w:rsidR="00C30659" w:rsidRPr="000A19A9" w:rsidRDefault="00C30659" w:rsidP="00EC5F71">
            <w:pPr>
              <w:ind w:left="-72" w:right="-72"/>
              <w:jc w:val="center"/>
              <w:rPr>
                <w:lang w:eastAsia="zh-CN"/>
              </w:rPr>
            </w:pPr>
            <w:r w:rsidRPr="000A19A9">
              <w:rPr>
                <w:lang w:eastAsia="zh-CN"/>
              </w:rPr>
              <w:t>96</w:t>
            </w:r>
          </w:p>
        </w:tc>
        <w:tc>
          <w:tcPr>
            <w:tcW w:w="838" w:type="dxa"/>
            <w:tcBorders>
              <w:top w:val="nil"/>
              <w:left w:val="nil"/>
              <w:bottom w:val="single" w:sz="4" w:space="0" w:color="auto"/>
              <w:right w:val="single" w:sz="4" w:space="0" w:color="auto"/>
            </w:tcBorders>
            <w:shd w:val="clear" w:color="000000" w:fill="FFFF99"/>
            <w:noWrap/>
            <w:vAlign w:val="center"/>
            <w:hideMark/>
          </w:tcPr>
          <w:p w14:paraId="47B8121B" w14:textId="77777777" w:rsidR="00C30659" w:rsidRPr="000A19A9" w:rsidRDefault="00C30659" w:rsidP="00EC5F71">
            <w:pPr>
              <w:ind w:left="-72" w:right="-72"/>
              <w:rPr>
                <w:lang w:eastAsia="zh-CN"/>
              </w:rPr>
            </w:pPr>
            <w:r w:rsidRPr="000A19A9">
              <w:rPr>
                <w:lang w:eastAsia="zh-CN"/>
              </w:rPr>
              <w:t> </w:t>
            </w:r>
          </w:p>
        </w:tc>
        <w:tc>
          <w:tcPr>
            <w:tcW w:w="1508" w:type="dxa"/>
            <w:tcBorders>
              <w:top w:val="nil"/>
              <w:left w:val="nil"/>
              <w:bottom w:val="single" w:sz="4" w:space="0" w:color="auto"/>
              <w:right w:val="single" w:sz="4" w:space="0" w:color="auto"/>
            </w:tcBorders>
            <w:shd w:val="clear" w:color="000000" w:fill="FFFF99"/>
            <w:noWrap/>
            <w:vAlign w:val="center"/>
            <w:hideMark/>
          </w:tcPr>
          <w:p w14:paraId="7B9B6A66" w14:textId="77777777" w:rsidR="00C30659" w:rsidRPr="000A19A9" w:rsidRDefault="00C30659" w:rsidP="00EC5F71">
            <w:pPr>
              <w:ind w:left="-72" w:right="-72"/>
              <w:rPr>
                <w:lang w:eastAsia="zh-CN"/>
              </w:rPr>
            </w:pPr>
            <w:r w:rsidRPr="000A19A9">
              <w:rPr>
                <w:lang w:eastAsia="zh-CN"/>
              </w:rPr>
              <w:t> </w:t>
            </w:r>
          </w:p>
        </w:tc>
        <w:tc>
          <w:tcPr>
            <w:tcW w:w="1276" w:type="dxa"/>
            <w:tcBorders>
              <w:top w:val="nil"/>
              <w:left w:val="nil"/>
              <w:bottom w:val="single" w:sz="4" w:space="0" w:color="auto"/>
              <w:right w:val="single" w:sz="4" w:space="0" w:color="auto"/>
            </w:tcBorders>
            <w:shd w:val="clear" w:color="000000" w:fill="FFFF99"/>
            <w:noWrap/>
            <w:vAlign w:val="center"/>
            <w:hideMark/>
          </w:tcPr>
          <w:p w14:paraId="144DCE08" w14:textId="77777777" w:rsidR="00C30659" w:rsidRPr="000A19A9" w:rsidRDefault="00C30659" w:rsidP="00EC5F71">
            <w:pPr>
              <w:ind w:left="-72" w:right="-72"/>
              <w:rPr>
                <w:lang w:eastAsia="zh-CN"/>
              </w:rPr>
            </w:pPr>
            <w:r w:rsidRPr="000A19A9">
              <w:rPr>
                <w:lang w:eastAsia="zh-CN"/>
              </w:rPr>
              <w:t> </w:t>
            </w:r>
          </w:p>
        </w:tc>
        <w:tc>
          <w:tcPr>
            <w:tcW w:w="1134" w:type="dxa"/>
            <w:tcBorders>
              <w:top w:val="nil"/>
              <w:left w:val="nil"/>
              <w:bottom w:val="single" w:sz="4" w:space="0" w:color="auto"/>
              <w:right w:val="single" w:sz="4" w:space="0" w:color="auto"/>
            </w:tcBorders>
            <w:shd w:val="clear" w:color="000000" w:fill="FFFF99"/>
            <w:noWrap/>
            <w:vAlign w:val="center"/>
            <w:hideMark/>
          </w:tcPr>
          <w:p w14:paraId="07E5CFDE" w14:textId="77777777" w:rsidR="00C30659" w:rsidRPr="000A19A9" w:rsidRDefault="00C30659" w:rsidP="00EC5F71">
            <w:pPr>
              <w:ind w:left="-72" w:right="-72"/>
              <w:rPr>
                <w:lang w:eastAsia="zh-CN"/>
              </w:rPr>
            </w:pPr>
            <w:r w:rsidRPr="000A19A9">
              <w:rPr>
                <w:lang w:eastAsia="zh-CN"/>
              </w:rPr>
              <w:t> </w:t>
            </w:r>
          </w:p>
        </w:tc>
        <w:tc>
          <w:tcPr>
            <w:tcW w:w="850" w:type="dxa"/>
            <w:tcBorders>
              <w:top w:val="nil"/>
              <w:left w:val="nil"/>
              <w:bottom w:val="single" w:sz="4" w:space="0" w:color="auto"/>
              <w:right w:val="single" w:sz="4" w:space="0" w:color="auto"/>
            </w:tcBorders>
            <w:shd w:val="clear" w:color="000000" w:fill="FFFF99"/>
            <w:noWrap/>
            <w:vAlign w:val="center"/>
            <w:hideMark/>
          </w:tcPr>
          <w:p w14:paraId="16642BA7" w14:textId="77777777" w:rsidR="00C30659" w:rsidRPr="000A19A9" w:rsidRDefault="00C30659" w:rsidP="00EC5F71">
            <w:pPr>
              <w:ind w:left="-72" w:right="-72"/>
              <w:rPr>
                <w:lang w:eastAsia="zh-CN"/>
              </w:rPr>
            </w:pPr>
            <w:r w:rsidRPr="000A19A9">
              <w:rPr>
                <w:lang w:eastAsia="zh-CN"/>
              </w:rPr>
              <w:t> </w:t>
            </w:r>
          </w:p>
        </w:tc>
        <w:tc>
          <w:tcPr>
            <w:tcW w:w="851" w:type="dxa"/>
            <w:tcBorders>
              <w:top w:val="nil"/>
              <w:left w:val="nil"/>
              <w:bottom w:val="single" w:sz="4" w:space="0" w:color="auto"/>
              <w:right w:val="single" w:sz="4" w:space="0" w:color="auto"/>
            </w:tcBorders>
            <w:shd w:val="clear" w:color="000000" w:fill="FFFF99"/>
            <w:noWrap/>
            <w:vAlign w:val="center"/>
            <w:hideMark/>
          </w:tcPr>
          <w:p w14:paraId="1BEB5B65" w14:textId="77777777" w:rsidR="00C30659" w:rsidRPr="000A19A9" w:rsidRDefault="00C30659" w:rsidP="00EC5F71">
            <w:pPr>
              <w:ind w:left="-72" w:right="-72"/>
              <w:rPr>
                <w:lang w:eastAsia="zh-CN"/>
              </w:rPr>
            </w:pPr>
            <w:r w:rsidRPr="000A19A9">
              <w:rPr>
                <w:lang w:eastAsia="zh-CN"/>
              </w:rPr>
              <w:t> </w:t>
            </w:r>
          </w:p>
        </w:tc>
        <w:tc>
          <w:tcPr>
            <w:tcW w:w="992" w:type="dxa"/>
            <w:tcBorders>
              <w:top w:val="nil"/>
              <w:left w:val="nil"/>
              <w:bottom w:val="single" w:sz="4" w:space="0" w:color="auto"/>
              <w:right w:val="single" w:sz="4" w:space="0" w:color="auto"/>
            </w:tcBorders>
            <w:shd w:val="clear" w:color="000000" w:fill="FFFF99"/>
            <w:noWrap/>
            <w:vAlign w:val="center"/>
            <w:hideMark/>
          </w:tcPr>
          <w:p w14:paraId="2F1DEE3C" w14:textId="77777777" w:rsidR="00C30659" w:rsidRPr="000A19A9" w:rsidRDefault="00C30659" w:rsidP="00EC5F71">
            <w:pPr>
              <w:ind w:left="-72" w:right="-72"/>
              <w:rPr>
                <w:lang w:eastAsia="zh-CN"/>
              </w:rPr>
            </w:pPr>
            <w:r w:rsidRPr="000A19A9">
              <w:rPr>
                <w:lang w:eastAsia="zh-CN"/>
              </w:rPr>
              <w:t> </w:t>
            </w:r>
          </w:p>
        </w:tc>
        <w:tc>
          <w:tcPr>
            <w:tcW w:w="992" w:type="dxa"/>
            <w:tcBorders>
              <w:top w:val="nil"/>
              <w:left w:val="nil"/>
              <w:bottom w:val="single" w:sz="4" w:space="0" w:color="auto"/>
              <w:right w:val="single" w:sz="4" w:space="0" w:color="auto"/>
            </w:tcBorders>
            <w:shd w:val="clear" w:color="000000" w:fill="FFFF99"/>
            <w:noWrap/>
            <w:vAlign w:val="center"/>
            <w:hideMark/>
          </w:tcPr>
          <w:p w14:paraId="2A4944A5" w14:textId="77777777" w:rsidR="00C30659" w:rsidRPr="000A19A9" w:rsidRDefault="00C30659" w:rsidP="00EC5F71">
            <w:pPr>
              <w:ind w:left="-72" w:right="-72"/>
              <w:rPr>
                <w:lang w:eastAsia="zh-CN"/>
              </w:rPr>
            </w:pPr>
            <w:r w:rsidRPr="000A19A9">
              <w:rPr>
                <w:lang w:eastAsia="zh-CN"/>
              </w:rPr>
              <w:t> </w:t>
            </w:r>
          </w:p>
        </w:tc>
        <w:tc>
          <w:tcPr>
            <w:tcW w:w="1134" w:type="dxa"/>
            <w:tcBorders>
              <w:top w:val="nil"/>
              <w:left w:val="nil"/>
              <w:bottom w:val="single" w:sz="4" w:space="0" w:color="auto"/>
              <w:right w:val="single" w:sz="4" w:space="0" w:color="auto"/>
            </w:tcBorders>
            <w:shd w:val="clear" w:color="000000" w:fill="FFFF99"/>
            <w:noWrap/>
            <w:vAlign w:val="center"/>
            <w:hideMark/>
          </w:tcPr>
          <w:p w14:paraId="2E0FCA02" w14:textId="77777777" w:rsidR="00C30659" w:rsidRPr="000A19A9" w:rsidRDefault="00C30659" w:rsidP="00EC5F71">
            <w:pPr>
              <w:ind w:left="-72" w:right="-72"/>
              <w:rPr>
                <w:lang w:eastAsia="zh-CN"/>
              </w:rPr>
            </w:pPr>
            <w:r w:rsidRPr="000A19A9">
              <w:rPr>
                <w:lang w:eastAsia="zh-CN"/>
              </w:rPr>
              <w:t> </w:t>
            </w:r>
          </w:p>
        </w:tc>
        <w:tc>
          <w:tcPr>
            <w:tcW w:w="1134" w:type="dxa"/>
            <w:tcBorders>
              <w:top w:val="nil"/>
              <w:left w:val="nil"/>
              <w:bottom w:val="single" w:sz="4" w:space="0" w:color="auto"/>
              <w:right w:val="single" w:sz="4" w:space="0" w:color="auto"/>
            </w:tcBorders>
            <w:shd w:val="clear" w:color="000000" w:fill="FFFF99"/>
            <w:noWrap/>
            <w:vAlign w:val="center"/>
            <w:hideMark/>
          </w:tcPr>
          <w:p w14:paraId="2EC56833" w14:textId="77777777" w:rsidR="00C30659" w:rsidRPr="000A19A9" w:rsidRDefault="00C30659" w:rsidP="00EC5F71">
            <w:pPr>
              <w:ind w:left="-72" w:right="-72"/>
              <w:rPr>
                <w:lang w:eastAsia="zh-CN"/>
              </w:rPr>
            </w:pPr>
            <w:r w:rsidRPr="000A19A9">
              <w:rPr>
                <w:lang w:eastAsia="zh-CN"/>
              </w:rPr>
              <w:t> </w:t>
            </w:r>
          </w:p>
        </w:tc>
        <w:tc>
          <w:tcPr>
            <w:tcW w:w="1418" w:type="dxa"/>
            <w:tcBorders>
              <w:top w:val="nil"/>
              <w:left w:val="nil"/>
              <w:bottom w:val="single" w:sz="4" w:space="0" w:color="auto"/>
              <w:right w:val="single" w:sz="4" w:space="0" w:color="auto"/>
            </w:tcBorders>
            <w:shd w:val="clear" w:color="auto" w:fill="auto"/>
            <w:noWrap/>
            <w:vAlign w:val="center"/>
            <w:hideMark/>
          </w:tcPr>
          <w:p w14:paraId="663B2C37" w14:textId="77777777" w:rsidR="00C30659" w:rsidRPr="000A19A9" w:rsidRDefault="00C30659" w:rsidP="00EC5F71">
            <w:pPr>
              <w:ind w:left="-72" w:right="-72"/>
              <w:rPr>
                <w:lang w:eastAsia="zh-CN"/>
              </w:rPr>
            </w:pPr>
            <w:r w:rsidRPr="000A19A9">
              <w:rPr>
                <w:lang w:eastAsia="zh-CN"/>
              </w:rPr>
              <w:t> </w:t>
            </w:r>
          </w:p>
        </w:tc>
      </w:tr>
    </w:tbl>
    <w:p w14:paraId="5D75D6D6" w14:textId="77777777" w:rsidR="009834B8" w:rsidRPr="000A19A9" w:rsidRDefault="009834B8" w:rsidP="009834B8">
      <w:pPr>
        <w:tabs>
          <w:tab w:val="left" w:pos="629"/>
          <w:tab w:val="left" w:pos="1645"/>
          <w:tab w:val="left" w:pos="2723"/>
          <w:tab w:val="left" w:pos="3429"/>
          <w:tab w:val="left" w:pos="4047"/>
          <w:tab w:val="left" w:pos="4593"/>
          <w:tab w:val="left" w:pos="5310"/>
          <w:tab w:val="left" w:pos="6250"/>
          <w:tab w:val="left" w:pos="7403"/>
          <w:tab w:val="left" w:pos="8691"/>
          <w:tab w:val="left" w:pos="9494"/>
        </w:tabs>
        <w:ind w:left="113"/>
        <w:rPr>
          <w:sz w:val="20"/>
          <w:szCs w:val="20"/>
          <w:lang w:eastAsia="zh-CN"/>
        </w:rPr>
      </w:pP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p>
    <w:tbl>
      <w:tblPr>
        <w:tblStyle w:val="TableGrid"/>
        <w:tblW w:w="14377"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7"/>
        <w:gridCol w:w="4230"/>
        <w:gridCol w:w="5670"/>
      </w:tblGrid>
      <w:tr w:rsidR="009834B8" w:rsidRPr="000A19A9" w14:paraId="22BE9E9B" w14:textId="77777777" w:rsidTr="00EC5F71">
        <w:tc>
          <w:tcPr>
            <w:tcW w:w="4477" w:type="dxa"/>
            <w:vAlign w:val="center"/>
          </w:tcPr>
          <w:p w14:paraId="0CBFB4AD" w14:textId="77777777" w:rsidR="009834B8" w:rsidRPr="000A19A9" w:rsidRDefault="009834B8" w:rsidP="00EC5F71">
            <w:pPr>
              <w:tabs>
                <w:tab w:val="left" w:pos="652"/>
                <w:tab w:val="left" w:pos="3078"/>
                <w:tab w:val="left" w:pos="3333"/>
                <w:tab w:val="left" w:pos="6156"/>
                <w:tab w:val="left" w:pos="7328"/>
                <w:tab w:val="left" w:pos="9655"/>
              </w:tabs>
              <w:jc w:val="center"/>
              <w:rPr>
                <w:b/>
                <w:bCs/>
                <w:lang w:eastAsia="zh-CN"/>
              </w:rPr>
            </w:pPr>
            <w:r w:rsidRPr="000A19A9">
              <w:rPr>
                <w:b/>
                <w:bCs/>
                <w:lang w:eastAsia="zh-CN"/>
              </w:rPr>
              <w:t>TỔNG HỢP, LẬP BIỂU</w:t>
            </w:r>
          </w:p>
          <w:p w14:paraId="3182F7A9" w14:textId="77777777" w:rsidR="009834B8" w:rsidRPr="000A19A9" w:rsidRDefault="009834B8" w:rsidP="00EC5F71">
            <w:pPr>
              <w:tabs>
                <w:tab w:val="left" w:pos="652"/>
                <w:tab w:val="left" w:pos="3078"/>
                <w:tab w:val="left" w:pos="3333"/>
                <w:tab w:val="left" w:pos="6156"/>
                <w:tab w:val="left" w:pos="7328"/>
                <w:tab w:val="left" w:pos="9655"/>
              </w:tabs>
              <w:jc w:val="center"/>
              <w:rPr>
                <w:lang w:eastAsia="zh-CN"/>
              </w:rPr>
            </w:pPr>
            <w:r w:rsidRPr="000A19A9">
              <w:rPr>
                <w:i/>
                <w:iCs/>
                <w:lang w:eastAsia="zh-CN"/>
              </w:rPr>
              <w:t>(Thông tin người thực hiện)</w:t>
            </w:r>
          </w:p>
        </w:tc>
        <w:tc>
          <w:tcPr>
            <w:tcW w:w="4230" w:type="dxa"/>
            <w:vAlign w:val="center"/>
          </w:tcPr>
          <w:p w14:paraId="0863EBAF" w14:textId="77777777" w:rsidR="009834B8" w:rsidRPr="000A19A9" w:rsidRDefault="009834B8" w:rsidP="00EC5F71">
            <w:pPr>
              <w:tabs>
                <w:tab w:val="left" w:pos="652"/>
                <w:tab w:val="left" w:pos="3078"/>
                <w:tab w:val="left" w:pos="3333"/>
                <w:tab w:val="left" w:pos="6156"/>
                <w:tab w:val="left" w:pos="7328"/>
                <w:tab w:val="left" w:pos="9655"/>
              </w:tabs>
              <w:jc w:val="center"/>
              <w:rPr>
                <w:lang w:eastAsia="zh-CN"/>
              </w:rPr>
            </w:pPr>
          </w:p>
        </w:tc>
        <w:tc>
          <w:tcPr>
            <w:tcW w:w="5670" w:type="dxa"/>
            <w:vAlign w:val="center"/>
          </w:tcPr>
          <w:p w14:paraId="7C555184" w14:textId="77777777" w:rsidR="009834B8" w:rsidRPr="000A19A9" w:rsidRDefault="009834B8" w:rsidP="00EC5F71">
            <w:pPr>
              <w:tabs>
                <w:tab w:val="left" w:pos="652"/>
                <w:tab w:val="left" w:pos="3078"/>
                <w:tab w:val="left" w:pos="3333"/>
                <w:tab w:val="left" w:pos="6156"/>
                <w:tab w:val="left" w:pos="7328"/>
                <w:tab w:val="left" w:pos="9655"/>
              </w:tabs>
              <w:jc w:val="center"/>
              <w:rPr>
                <w:i/>
                <w:iCs/>
                <w:lang w:eastAsia="zh-CN"/>
              </w:rPr>
            </w:pPr>
            <w:r w:rsidRPr="000A19A9">
              <w:rPr>
                <w:i/>
                <w:iCs/>
                <w:lang w:eastAsia="zh-CN"/>
              </w:rPr>
              <w:t>Hà Nội, ngày ... tháng ... năm 20...</w:t>
            </w:r>
          </w:p>
          <w:p w14:paraId="702536F3" w14:textId="77777777" w:rsidR="009834B8" w:rsidRPr="000A19A9" w:rsidRDefault="009834B8" w:rsidP="00EC5F71">
            <w:pPr>
              <w:tabs>
                <w:tab w:val="left" w:pos="652"/>
                <w:tab w:val="left" w:pos="3078"/>
                <w:tab w:val="left" w:pos="3333"/>
                <w:tab w:val="left" w:pos="6156"/>
                <w:tab w:val="left" w:pos="7328"/>
                <w:tab w:val="left" w:pos="9655"/>
              </w:tabs>
              <w:jc w:val="center"/>
              <w:rPr>
                <w:b/>
                <w:lang w:eastAsia="zh-CN"/>
              </w:rPr>
            </w:pPr>
            <w:r w:rsidRPr="000A19A9">
              <w:rPr>
                <w:b/>
                <w:lang w:eastAsia="zh-CN"/>
              </w:rPr>
              <w:t>VỤ TRƯỞNG</w:t>
            </w:r>
          </w:p>
          <w:p w14:paraId="5EBA0E2C" w14:textId="77777777" w:rsidR="009834B8" w:rsidRPr="000A19A9" w:rsidRDefault="009834B8" w:rsidP="00EC5F71">
            <w:pPr>
              <w:tabs>
                <w:tab w:val="left" w:pos="652"/>
                <w:tab w:val="left" w:pos="3078"/>
                <w:tab w:val="left" w:pos="3333"/>
                <w:tab w:val="left" w:pos="6156"/>
                <w:tab w:val="left" w:pos="7328"/>
                <w:tab w:val="left" w:pos="9655"/>
              </w:tabs>
              <w:jc w:val="center"/>
              <w:rPr>
                <w:b/>
                <w:lang w:eastAsia="zh-CN"/>
              </w:rPr>
            </w:pPr>
            <w:r w:rsidRPr="000A19A9">
              <w:rPr>
                <w:i/>
                <w:iCs/>
                <w:lang w:eastAsia="zh-CN"/>
              </w:rPr>
              <w:t>(Ký điện tử)</w:t>
            </w:r>
          </w:p>
        </w:tc>
      </w:tr>
    </w:tbl>
    <w:p w14:paraId="05D75403" w14:textId="77777777" w:rsidR="009834B8" w:rsidRPr="000A19A9" w:rsidRDefault="009834B8" w:rsidP="009834B8">
      <w:pPr>
        <w:tabs>
          <w:tab w:val="left" w:pos="624"/>
        </w:tabs>
        <w:ind w:left="108"/>
        <w:rPr>
          <w:i/>
          <w:szCs w:val="20"/>
          <w:lang w:eastAsia="zh-CN"/>
        </w:rPr>
      </w:pPr>
      <w:r w:rsidRPr="000A19A9">
        <w:rPr>
          <w:i/>
          <w:szCs w:val="20"/>
          <w:lang w:eastAsia="zh-CN"/>
        </w:rPr>
        <w:t>Cách ghi biểu, nguồn số liệu</w:t>
      </w:r>
    </w:p>
    <w:p w14:paraId="30BEB74E" w14:textId="77777777" w:rsidR="009834B8" w:rsidRPr="000A19A9" w:rsidRDefault="009834B8" w:rsidP="009834B8">
      <w:pPr>
        <w:tabs>
          <w:tab w:val="left" w:pos="624"/>
        </w:tabs>
        <w:ind w:left="108"/>
        <w:rPr>
          <w:lang w:eastAsia="zh-CN"/>
        </w:rPr>
      </w:pPr>
      <w:r w:rsidRPr="000A19A9">
        <w:rPr>
          <w:sz w:val="20"/>
          <w:szCs w:val="20"/>
          <w:lang w:eastAsia="zh-CN"/>
        </w:rPr>
        <w:tab/>
      </w:r>
      <w:r w:rsidRPr="000A19A9">
        <w:rPr>
          <w:lang w:eastAsia="zh-CN"/>
        </w:rPr>
        <w:t xml:space="preserve">Số liệu được tổng hợp tương ứng từ biểu mẫu </w:t>
      </w:r>
      <w:hyperlink w:anchor="BCCP_03" w:history="1">
        <w:r w:rsidRPr="007E4C60">
          <w:rPr>
            <w:rStyle w:val="Hyperlink"/>
            <w:color w:val="0000FF"/>
            <w:u w:val="none"/>
            <w:lang w:eastAsia="zh-CN"/>
          </w:rPr>
          <w:t>BCCP-03</w:t>
        </w:r>
      </w:hyperlink>
      <w:r w:rsidRPr="000A19A9">
        <w:rPr>
          <w:lang w:eastAsia="zh-CN"/>
        </w:rPr>
        <w:t xml:space="preserve"> các DNBC đã gửi Vụ BC.</w:t>
      </w:r>
    </w:p>
    <w:p w14:paraId="1F8AF85D" w14:textId="77777777" w:rsidR="009834B8" w:rsidRPr="000A19A9" w:rsidRDefault="009834B8" w:rsidP="009834B8">
      <w:pPr>
        <w:tabs>
          <w:tab w:val="left" w:pos="624"/>
        </w:tabs>
        <w:ind w:left="108"/>
        <w:rPr>
          <w:lang w:eastAsia="zh-CN"/>
        </w:rPr>
      </w:pPr>
    </w:p>
    <w:p w14:paraId="3166D723" w14:textId="77777777" w:rsidR="009834B8" w:rsidRPr="000A19A9" w:rsidRDefault="009834B8" w:rsidP="009834B8">
      <w:pPr>
        <w:tabs>
          <w:tab w:val="left" w:pos="624"/>
        </w:tabs>
        <w:ind w:left="108"/>
        <w:rPr>
          <w:lang w:eastAsia="zh-CN"/>
        </w:rPr>
        <w:sectPr w:rsidR="009834B8" w:rsidRPr="000A19A9" w:rsidSect="001D6E2E">
          <w:pgSz w:w="16834" w:h="11909" w:orient="landscape" w:code="9"/>
          <w:pgMar w:top="1440" w:right="1152" w:bottom="1440" w:left="1152" w:header="720" w:footer="720" w:gutter="0"/>
          <w:cols w:space="720"/>
          <w:titlePg/>
          <w:docGrid w:linePitch="360"/>
        </w:sectPr>
      </w:pPr>
    </w:p>
    <w:tbl>
      <w:tblPr>
        <w:tblW w:w="21240" w:type="dxa"/>
        <w:tblLook w:val="04A0" w:firstRow="1" w:lastRow="0" w:firstColumn="1" w:lastColumn="0" w:noHBand="0" w:noVBand="1"/>
      </w:tblPr>
      <w:tblGrid>
        <w:gridCol w:w="3240"/>
        <w:gridCol w:w="6382"/>
        <w:gridCol w:w="666"/>
        <w:gridCol w:w="666"/>
        <w:gridCol w:w="724"/>
        <w:gridCol w:w="542"/>
        <w:gridCol w:w="498"/>
        <w:gridCol w:w="542"/>
        <w:gridCol w:w="574"/>
        <w:gridCol w:w="546"/>
        <w:gridCol w:w="1516"/>
        <w:gridCol w:w="526"/>
        <w:gridCol w:w="574"/>
        <w:gridCol w:w="520"/>
        <w:gridCol w:w="484"/>
        <w:gridCol w:w="142"/>
        <w:gridCol w:w="236"/>
        <w:gridCol w:w="2862"/>
      </w:tblGrid>
      <w:tr w:rsidR="009834B8" w:rsidRPr="000A19A9" w14:paraId="7EF7FB3E" w14:textId="77777777" w:rsidTr="00EC5F71">
        <w:trPr>
          <w:trHeight w:val="383"/>
        </w:trPr>
        <w:tc>
          <w:tcPr>
            <w:tcW w:w="3240" w:type="dxa"/>
            <w:tcBorders>
              <w:top w:val="nil"/>
              <w:left w:val="nil"/>
              <w:bottom w:val="nil"/>
              <w:right w:val="nil"/>
            </w:tcBorders>
            <w:shd w:val="clear" w:color="auto" w:fill="auto"/>
            <w:hideMark/>
          </w:tcPr>
          <w:p w14:paraId="51581AE7" w14:textId="77777777" w:rsidR="009834B8" w:rsidRPr="000A19A9" w:rsidRDefault="009834B8" w:rsidP="00EC5F71">
            <w:pPr>
              <w:ind w:left="-72" w:right="-72"/>
              <w:rPr>
                <w:b/>
                <w:bCs/>
                <w:lang w:eastAsia="zh-CN"/>
              </w:rPr>
            </w:pPr>
            <w:bookmarkStart w:id="19" w:name="BCCP_04_1"/>
            <w:r w:rsidRPr="000A19A9">
              <w:rPr>
                <w:b/>
                <w:bCs/>
                <w:lang w:eastAsia="zh-CN"/>
              </w:rPr>
              <w:lastRenderedPageBreak/>
              <w:t>Biểu BCCP-04.1</w:t>
            </w:r>
            <w:bookmarkEnd w:id="19"/>
          </w:p>
        </w:tc>
        <w:tc>
          <w:tcPr>
            <w:tcW w:w="14760" w:type="dxa"/>
            <w:gridSpan w:val="14"/>
            <w:vMerge w:val="restart"/>
            <w:tcBorders>
              <w:top w:val="nil"/>
              <w:left w:val="nil"/>
              <w:bottom w:val="nil"/>
              <w:right w:val="nil"/>
            </w:tcBorders>
            <w:shd w:val="clear" w:color="auto" w:fill="auto"/>
            <w:hideMark/>
          </w:tcPr>
          <w:p w14:paraId="3C0CEACE" w14:textId="77777777" w:rsidR="009834B8" w:rsidRPr="000A19A9" w:rsidRDefault="009834B8" w:rsidP="00EC5F71">
            <w:pPr>
              <w:ind w:left="-72" w:right="-72"/>
              <w:jc w:val="center"/>
              <w:rPr>
                <w:b/>
                <w:bCs/>
                <w:lang w:eastAsia="zh-CN"/>
              </w:rPr>
            </w:pPr>
            <w:r w:rsidRPr="000A19A9">
              <w:rPr>
                <w:b/>
                <w:bCs/>
                <w:lang w:eastAsia="zh-CN"/>
              </w:rPr>
              <w:t xml:space="preserve">TỔNG HỢP CẢ NƯỚC </w:t>
            </w:r>
          </w:p>
          <w:p w14:paraId="5698C756" w14:textId="77777777" w:rsidR="009834B8" w:rsidRPr="000A19A9" w:rsidRDefault="009834B8" w:rsidP="00EC5F71">
            <w:pPr>
              <w:ind w:left="-72" w:right="-72"/>
              <w:jc w:val="center"/>
              <w:rPr>
                <w:b/>
                <w:bCs/>
                <w:lang w:eastAsia="zh-CN"/>
              </w:rPr>
            </w:pPr>
            <w:r w:rsidRPr="000A19A9">
              <w:rPr>
                <w:b/>
                <w:bCs/>
                <w:lang w:eastAsia="zh-CN"/>
              </w:rPr>
              <w:t>SẢN LƯỢNG DỊCH VỤ BƯU CHÍNH CÔNG ÍCH</w:t>
            </w:r>
          </w:p>
        </w:tc>
        <w:tc>
          <w:tcPr>
            <w:tcW w:w="3240" w:type="dxa"/>
            <w:gridSpan w:val="3"/>
            <w:vMerge w:val="restart"/>
            <w:tcBorders>
              <w:top w:val="nil"/>
              <w:left w:val="nil"/>
              <w:bottom w:val="nil"/>
              <w:right w:val="nil"/>
            </w:tcBorders>
            <w:shd w:val="clear" w:color="auto" w:fill="auto"/>
            <w:hideMark/>
          </w:tcPr>
          <w:p w14:paraId="3E241AAA" w14:textId="77777777" w:rsidR="009834B8" w:rsidRPr="000A19A9" w:rsidRDefault="009834B8" w:rsidP="00EC5F71">
            <w:pPr>
              <w:ind w:left="-72" w:right="-72"/>
              <w:jc w:val="center"/>
              <w:rPr>
                <w:lang w:eastAsia="zh-CN"/>
              </w:rPr>
            </w:pPr>
            <w:r w:rsidRPr="000A19A9">
              <w:rPr>
                <w:lang w:eastAsia="zh-CN"/>
              </w:rPr>
              <w:t xml:space="preserve">Đơn vị báo cáo: </w:t>
            </w:r>
          </w:p>
          <w:p w14:paraId="0A1FBF3B" w14:textId="77777777" w:rsidR="009834B8" w:rsidRPr="000A19A9" w:rsidRDefault="009834B8" w:rsidP="00EC5F71">
            <w:pPr>
              <w:ind w:left="-72" w:right="-72"/>
              <w:jc w:val="center"/>
              <w:rPr>
                <w:lang w:eastAsia="zh-CN"/>
              </w:rPr>
            </w:pPr>
            <w:r w:rsidRPr="000A19A9">
              <w:rPr>
                <w:lang w:eastAsia="zh-CN"/>
              </w:rPr>
              <w:t>Vụ BC</w:t>
            </w:r>
          </w:p>
        </w:tc>
      </w:tr>
      <w:tr w:rsidR="009834B8" w:rsidRPr="000A19A9" w14:paraId="2EEC089A" w14:textId="77777777" w:rsidTr="00EC5F71">
        <w:trPr>
          <w:trHeight w:val="383"/>
        </w:trPr>
        <w:tc>
          <w:tcPr>
            <w:tcW w:w="3240" w:type="dxa"/>
            <w:vMerge w:val="restart"/>
            <w:tcBorders>
              <w:top w:val="nil"/>
              <w:left w:val="nil"/>
              <w:bottom w:val="nil"/>
              <w:right w:val="nil"/>
            </w:tcBorders>
            <w:shd w:val="clear" w:color="auto" w:fill="auto"/>
            <w:vAlign w:val="center"/>
            <w:hideMark/>
          </w:tcPr>
          <w:p w14:paraId="0A6E7E4D" w14:textId="6DE99CCF" w:rsidR="009834B8" w:rsidRPr="000A19A9" w:rsidRDefault="0001638E" w:rsidP="00EC5F71">
            <w:pPr>
              <w:ind w:left="-72" w:right="-72"/>
              <w:rPr>
                <w:lang w:eastAsia="zh-CN"/>
              </w:rPr>
            </w:pPr>
            <w:r>
              <w:rPr>
                <w:lang w:eastAsia="zh-CN"/>
              </w:rPr>
              <w:t>Ban hành kèm theo TT</w:t>
            </w:r>
            <w:r w:rsidR="009834B8" w:rsidRPr="000A19A9">
              <w:rPr>
                <w:lang w:eastAsia="zh-CN"/>
              </w:rPr>
              <w:t xml:space="preserve"> số .....</w:t>
            </w:r>
            <w:r w:rsidR="00EB0F0F">
              <w:rPr>
                <w:lang w:eastAsia="zh-CN"/>
              </w:rPr>
              <w:t>/2022/TT-BTTTT</w:t>
            </w:r>
          </w:p>
        </w:tc>
        <w:tc>
          <w:tcPr>
            <w:tcW w:w="14760" w:type="dxa"/>
            <w:gridSpan w:val="14"/>
            <w:vMerge/>
            <w:tcBorders>
              <w:top w:val="nil"/>
              <w:left w:val="nil"/>
              <w:bottom w:val="nil"/>
              <w:right w:val="nil"/>
            </w:tcBorders>
            <w:vAlign w:val="center"/>
            <w:hideMark/>
          </w:tcPr>
          <w:p w14:paraId="4BEFFE5A" w14:textId="77777777" w:rsidR="009834B8" w:rsidRPr="000A19A9" w:rsidRDefault="009834B8" w:rsidP="00EC5F71">
            <w:pPr>
              <w:ind w:left="-72" w:right="-72"/>
              <w:rPr>
                <w:b/>
                <w:bCs/>
                <w:lang w:eastAsia="zh-CN"/>
              </w:rPr>
            </w:pPr>
          </w:p>
        </w:tc>
        <w:tc>
          <w:tcPr>
            <w:tcW w:w="3240" w:type="dxa"/>
            <w:gridSpan w:val="3"/>
            <w:vMerge/>
            <w:tcBorders>
              <w:top w:val="nil"/>
              <w:left w:val="nil"/>
              <w:bottom w:val="nil"/>
              <w:right w:val="nil"/>
            </w:tcBorders>
            <w:vAlign w:val="center"/>
            <w:hideMark/>
          </w:tcPr>
          <w:p w14:paraId="50FDAD3E" w14:textId="77777777" w:rsidR="009834B8" w:rsidRPr="000A19A9" w:rsidRDefault="009834B8" w:rsidP="00EC5F71">
            <w:pPr>
              <w:ind w:left="-72" w:right="-72"/>
              <w:rPr>
                <w:lang w:eastAsia="zh-CN"/>
              </w:rPr>
            </w:pPr>
          </w:p>
        </w:tc>
      </w:tr>
      <w:tr w:rsidR="009834B8" w:rsidRPr="000A19A9" w14:paraId="564CC3F9" w14:textId="77777777" w:rsidTr="000C029E">
        <w:trPr>
          <w:trHeight w:val="276"/>
        </w:trPr>
        <w:tc>
          <w:tcPr>
            <w:tcW w:w="3240" w:type="dxa"/>
            <w:vMerge/>
            <w:tcBorders>
              <w:top w:val="nil"/>
              <w:left w:val="nil"/>
              <w:bottom w:val="nil"/>
              <w:right w:val="nil"/>
            </w:tcBorders>
            <w:vAlign w:val="center"/>
            <w:hideMark/>
          </w:tcPr>
          <w:p w14:paraId="3012D70F" w14:textId="77777777" w:rsidR="009834B8" w:rsidRPr="000A19A9" w:rsidRDefault="009834B8" w:rsidP="00EC5F71">
            <w:pPr>
              <w:ind w:left="-72" w:right="-72"/>
              <w:rPr>
                <w:lang w:eastAsia="zh-CN"/>
              </w:rPr>
            </w:pPr>
          </w:p>
        </w:tc>
        <w:tc>
          <w:tcPr>
            <w:tcW w:w="14760" w:type="dxa"/>
            <w:gridSpan w:val="14"/>
            <w:vMerge/>
            <w:tcBorders>
              <w:top w:val="nil"/>
              <w:left w:val="nil"/>
              <w:bottom w:val="nil"/>
              <w:right w:val="nil"/>
            </w:tcBorders>
            <w:vAlign w:val="center"/>
            <w:hideMark/>
          </w:tcPr>
          <w:p w14:paraId="5DD12F7E" w14:textId="77777777" w:rsidR="009834B8" w:rsidRPr="000A19A9" w:rsidRDefault="009834B8" w:rsidP="00EC5F71">
            <w:pPr>
              <w:ind w:left="-72" w:right="-72"/>
              <w:rPr>
                <w:b/>
                <w:bCs/>
                <w:lang w:eastAsia="zh-CN"/>
              </w:rPr>
            </w:pPr>
          </w:p>
        </w:tc>
        <w:tc>
          <w:tcPr>
            <w:tcW w:w="3240" w:type="dxa"/>
            <w:gridSpan w:val="3"/>
            <w:vMerge/>
            <w:tcBorders>
              <w:top w:val="nil"/>
              <w:left w:val="nil"/>
              <w:bottom w:val="nil"/>
              <w:right w:val="nil"/>
            </w:tcBorders>
            <w:vAlign w:val="center"/>
            <w:hideMark/>
          </w:tcPr>
          <w:p w14:paraId="3D17D4D5" w14:textId="77777777" w:rsidR="009834B8" w:rsidRPr="000A19A9" w:rsidRDefault="009834B8" w:rsidP="00EC5F71">
            <w:pPr>
              <w:ind w:left="-72" w:right="-72"/>
              <w:rPr>
                <w:lang w:eastAsia="zh-CN"/>
              </w:rPr>
            </w:pPr>
          </w:p>
        </w:tc>
      </w:tr>
      <w:tr w:rsidR="009834B8" w:rsidRPr="000A19A9" w14:paraId="2CFF3997" w14:textId="77777777" w:rsidTr="00EC5F71">
        <w:trPr>
          <w:trHeight w:val="109"/>
        </w:trPr>
        <w:tc>
          <w:tcPr>
            <w:tcW w:w="3240" w:type="dxa"/>
            <w:vMerge w:val="restart"/>
            <w:tcBorders>
              <w:top w:val="nil"/>
              <w:left w:val="nil"/>
              <w:bottom w:val="nil"/>
              <w:right w:val="nil"/>
            </w:tcBorders>
            <w:shd w:val="clear" w:color="auto" w:fill="auto"/>
            <w:vAlign w:val="center"/>
            <w:hideMark/>
          </w:tcPr>
          <w:p w14:paraId="5A070411" w14:textId="77777777" w:rsidR="009834B8" w:rsidRPr="000A19A9" w:rsidRDefault="009834B8" w:rsidP="00EC5F71">
            <w:pPr>
              <w:ind w:left="-72" w:right="-72"/>
              <w:rPr>
                <w:lang w:eastAsia="zh-CN"/>
              </w:rPr>
            </w:pPr>
            <w:r w:rsidRPr="000A19A9">
              <w:rPr>
                <w:lang w:eastAsia="zh-CN"/>
              </w:rPr>
              <w:t>Ngày nhận báo cáo: Kỳ quý: Trước ngày 20 tháng tiếp theo quý. Kỳ năm: Trước 25/3 năm tiếp theo</w:t>
            </w:r>
          </w:p>
        </w:tc>
        <w:tc>
          <w:tcPr>
            <w:tcW w:w="14760" w:type="dxa"/>
            <w:gridSpan w:val="14"/>
            <w:tcBorders>
              <w:top w:val="nil"/>
              <w:left w:val="nil"/>
              <w:bottom w:val="nil"/>
              <w:right w:val="nil"/>
            </w:tcBorders>
            <w:shd w:val="clear" w:color="auto" w:fill="auto"/>
            <w:noWrap/>
            <w:vAlign w:val="center"/>
            <w:hideMark/>
          </w:tcPr>
          <w:p w14:paraId="5A33ED7F" w14:textId="77777777" w:rsidR="009834B8" w:rsidRPr="000A19A9" w:rsidRDefault="009834B8" w:rsidP="00EC5F71">
            <w:pPr>
              <w:ind w:left="-72" w:right="-72"/>
              <w:jc w:val="center"/>
              <w:rPr>
                <w:b/>
                <w:bCs/>
                <w:lang w:eastAsia="zh-CN"/>
              </w:rPr>
            </w:pPr>
            <w:r w:rsidRPr="000A19A9">
              <w:rPr>
                <w:b/>
                <w:bCs/>
                <w:lang w:eastAsia="zh-CN"/>
              </w:rPr>
              <w:t>Quý ... /20...</w:t>
            </w:r>
          </w:p>
        </w:tc>
        <w:tc>
          <w:tcPr>
            <w:tcW w:w="3240" w:type="dxa"/>
            <w:gridSpan w:val="3"/>
            <w:vMerge w:val="restart"/>
            <w:tcBorders>
              <w:top w:val="nil"/>
              <w:left w:val="nil"/>
              <w:bottom w:val="nil"/>
              <w:right w:val="nil"/>
            </w:tcBorders>
            <w:shd w:val="clear" w:color="auto" w:fill="auto"/>
            <w:vAlign w:val="center"/>
            <w:hideMark/>
          </w:tcPr>
          <w:p w14:paraId="152AFB81" w14:textId="77777777" w:rsidR="009834B8" w:rsidRPr="000A19A9" w:rsidRDefault="009834B8" w:rsidP="00EC5F71">
            <w:pPr>
              <w:ind w:left="-72" w:right="-72"/>
              <w:jc w:val="center"/>
              <w:rPr>
                <w:lang w:eastAsia="zh-CN"/>
              </w:rPr>
            </w:pPr>
            <w:r w:rsidRPr="000A19A9">
              <w:rPr>
                <w:lang w:eastAsia="zh-CN"/>
              </w:rPr>
              <w:t>Đơn vị nhận báo cáo:</w:t>
            </w:r>
            <w:r w:rsidRPr="000A19A9">
              <w:rPr>
                <w:lang w:eastAsia="zh-CN"/>
              </w:rPr>
              <w:br/>
              <w:t xml:space="preserve"> Vụ KHTC, VP Bộ</w:t>
            </w:r>
          </w:p>
        </w:tc>
      </w:tr>
      <w:tr w:rsidR="009834B8" w:rsidRPr="000A19A9" w14:paraId="112DBAF3" w14:textId="77777777" w:rsidTr="00EC5F71">
        <w:trPr>
          <w:trHeight w:val="566"/>
        </w:trPr>
        <w:tc>
          <w:tcPr>
            <w:tcW w:w="3240" w:type="dxa"/>
            <w:vMerge/>
            <w:tcBorders>
              <w:top w:val="nil"/>
              <w:left w:val="nil"/>
              <w:bottom w:val="nil"/>
              <w:right w:val="nil"/>
            </w:tcBorders>
            <w:vAlign w:val="center"/>
            <w:hideMark/>
          </w:tcPr>
          <w:p w14:paraId="56511266" w14:textId="77777777" w:rsidR="009834B8" w:rsidRPr="000A19A9" w:rsidRDefault="009834B8" w:rsidP="00EC5F71">
            <w:pPr>
              <w:ind w:left="-72" w:right="-72"/>
              <w:rPr>
                <w:lang w:eastAsia="zh-CN"/>
              </w:rPr>
            </w:pPr>
          </w:p>
        </w:tc>
        <w:tc>
          <w:tcPr>
            <w:tcW w:w="14760" w:type="dxa"/>
            <w:gridSpan w:val="14"/>
            <w:tcBorders>
              <w:top w:val="nil"/>
              <w:left w:val="nil"/>
              <w:bottom w:val="nil"/>
              <w:right w:val="nil"/>
            </w:tcBorders>
            <w:shd w:val="clear" w:color="auto" w:fill="auto"/>
            <w:noWrap/>
            <w:vAlign w:val="center"/>
            <w:hideMark/>
          </w:tcPr>
          <w:p w14:paraId="7F3BA3E6" w14:textId="77777777" w:rsidR="009834B8" w:rsidRPr="000A19A9" w:rsidRDefault="009834B8" w:rsidP="00EC5F71">
            <w:pPr>
              <w:ind w:left="-72" w:right="-72"/>
              <w:jc w:val="center"/>
              <w:rPr>
                <w:b/>
                <w:bCs/>
                <w:lang w:eastAsia="zh-CN"/>
              </w:rPr>
            </w:pPr>
            <w:r w:rsidRPr="000A19A9">
              <w:rPr>
                <w:b/>
                <w:bCs/>
                <w:lang w:eastAsia="zh-CN"/>
              </w:rPr>
              <w:t>Năm 20...</w:t>
            </w:r>
          </w:p>
        </w:tc>
        <w:tc>
          <w:tcPr>
            <w:tcW w:w="3240" w:type="dxa"/>
            <w:gridSpan w:val="3"/>
            <w:vMerge/>
            <w:tcBorders>
              <w:top w:val="nil"/>
              <w:left w:val="nil"/>
              <w:bottom w:val="nil"/>
              <w:right w:val="nil"/>
            </w:tcBorders>
            <w:vAlign w:val="center"/>
            <w:hideMark/>
          </w:tcPr>
          <w:p w14:paraId="2E0BAE62" w14:textId="77777777" w:rsidR="009834B8" w:rsidRPr="000A19A9" w:rsidRDefault="009834B8" w:rsidP="00EC5F71">
            <w:pPr>
              <w:ind w:left="-72" w:right="-72"/>
              <w:rPr>
                <w:lang w:eastAsia="zh-CN"/>
              </w:rPr>
            </w:pPr>
          </w:p>
        </w:tc>
      </w:tr>
      <w:tr w:rsidR="009834B8" w:rsidRPr="000A19A9" w14:paraId="78E2EABB" w14:textId="77777777" w:rsidTr="00EC5F71">
        <w:trPr>
          <w:trHeight w:val="109"/>
        </w:trPr>
        <w:tc>
          <w:tcPr>
            <w:tcW w:w="3240" w:type="dxa"/>
            <w:vMerge/>
            <w:tcBorders>
              <w:top w:val="nil"/>
              <w:left w:val="nil"/>
              <w:bottom w:val="nil"/>
              <w:right w:val="nil"/>
            </w:tcBorders>
            <w:vAlign w:val="center"/>
            <w:hideMark/>
          </w:tcPr>
          <w:p w14:paraId="2269AB7C" w14:textId="77777777" w:rsidR="009834B8" w:rsidRPr="000A19A9" w:rsidRDefault="009834B8" w:rsidP="00EC5F71">
            <w:pPr>
              <w:ind w:left="-72" w:right="-72"/>
              <w:rPr>
                <w:lang w:eastAsia="zh-CN"/>
              </w:rPr>
            </w:pPr>
          </w:p>
        </w:tc>
        <w:tc>
          <w:tcPr>
            <w:tcW w:w="6382" w:type="dxa"/>
            <w:tcBorders>
              <w:top w:val="nil"/>
              <w:left w:val="nil"/>
              <w:bottom w:val="nil"/>
              <w:right w:val="nil"/>
            </w:tcBorders>
            <w:shd w:val="clear" w:color="auto" w:fill="auto"/>
            <w:noWrap/>
            <w:vAlign w:val="bottom"/>
            <w:hideMark/>
          </w:tcPr>
          <w:p w14:paraId="4AE47828" w14:textId="77777777" w:rsidR="009834B8" w:rsidRPr="000A19A9" w:rsidRDefault="009834B8" w:rsidP="00EC5F71">
            <w:pPr>
              <w:ind w:left="-72" w:right="-72"/>
              <w:jc w:val="center"/>
              <w:rPr>
                <w:b/>
                <w:bCs/>
                <w:lang w:eastAsia="zh-CN"/>
              </w:rPr>
            </w:pPr>
          </w:p>
        </w:tc>
        <w:tc>
          <w:tcPr>
            <w:tcW w:w="666" w:type="dxa"/>
            <w:tcBorders>
              <w:top w:val="nil"/>
              <w:left w:val="nil"/>
              <w:bottom w:val="nil"/>
              <w:right w:val="nil"/>
            </w:tcBorders>
            <w:shd w:val="clear" w:color="auto" w:fill="auto"/>
            <w:noWrap/>
            <w:vAlign w:val="bottom"/>
            <w:hideMark/>
          </w:tcPr>
          <w:p w14:paraId="39E274A4" w14:textId="77777777" w:rsidR="009834B8" w:rsidRPr="000A19A9" w:rsidRDefault="009834B8" w:rsidP="00EC5F71">
            <w:pPr>
              <w:ind w:left="-72" w:right="-72"/>
              <w:rPr>
                <w:sz w:val="20"/>
                <w:szCs w:val="20"/>
                <w:lang w:eastAsia="zh-CN"/>
              </w:rPr>
            </w:pPr>
          </w:p>
        </w:tc>
        <w:tc>
          <w:tcPr>
            <w:tcW w:w="666" w:type="dxa"/>
            <w:tcBorders>
              <w:top w:val="nil"/>
              <w:left w:val="nil"/>
              <w:bottom w:val="nil"/>
              <w:right w:val="nil"/>
            </w:tcBorders>
            <w:shd w:val="clear" w:color="auto" w:fill="auto"/>
            <w:noWrap/>
            <w:vAlign w:val="bottom"/>
            <w:hideMark/>
          </w:tcPr>
          <w:p w14:paraId="3FA196D0" w14:textId="77777777" w:rsidR="009834B8" w:rsidRPr="000A19A9" w:rsidRDefault="009834B8" w:rsidP="00EC5F71">
            <w:pPr>
              <w:ind w:left="-72" w:right="-72"/>
              <w:rPr>
                <w:sz w:val="20"/>
                <w:szCs w:val="20"/>
                <w:lang w:eastAsia="zh-CN"/>
              </w:rPr>
            </w:pPr>
          </w:p>
        </w:tc>
        <w:tc>
          <w:tcPr>
            <w:tcW w:w="724" w:type="dxa"/>
            <w:tcBorders>
              <w:top w:val="nil"/>
              <w:left w:val="nil"/>
              <w:bottom w:val="nil"/>
              <w:right w:val="nil"/>
            </w:tcBorders>
            <w:shd w:val="clear" w:color="auto" w:fill="auto"/>
            <w:noWrap/>
            <w:vAlign w:val="bottom"/>
            <w:hideMark/>
          </w:tcPr>
          <w:p w14:paraId="35237E3C" w14:textId="77777777" w:rsidR="009834B8" w:rsidRPr="000A19A9" w:rsidRDefault="009834B8" w:rsidP="00EC5F71">
            <w:pPr>
              <w:ind w:left="-72" w:right="-72"/>
              <w:rPr>
                <w:sz w:val="20"/>
                <w:szCs w:val="20"/>
                <w:lang w:eastAsia="zh-CN"/>
              </w:rPr>
            </w:pPr>
          </w:p>
        </w:tc>
        <w:tc>
          <w:tcPr>
            <w:tcW w:w="542" w:type="dxa"/>
            <w:tcBorders>
              <w:top w:val="nil"/>
              <w:left w:val="nil"/>
              <w:bottom w:val="nil"/>
              <w:right w:val="nil"/>
            </w:tcBorders>
            <w:shd w:val="clear" w:color="auto" w:fill="auto"/>
            <w:noWrap/>
            <w:vAlign w:val="bottom"/>
            <w:hideMark/>
          </w:tcPr>
          <w:p w14:paraId="2DAE8104" w14:textId="77777777" w:rsidR="009834B8" w:rsidRPr="000A19A9" w:rsidRDefault="009834B8" w:rsidP="00EC5F71">
            <w:pPr>
              <w:ind w:left="-72" w:right="-72"/>
              <w:rPr>
                <w:sz w:val="20"/>
                <w:szCs w:val="20"/>
                <w:lang w:eastAsia="zh-CN"/>
              </w:rPr>
            </w:pPr>
          </w:p>
        </w:tc>
        <w:tc>
          <w:tcPr>
            <w:tcW w:w="498" w:type="dxa"/>
            <w:tcBorders>
              <w:top w:val="nil"/>
              <w:left w:val="nil"/>
              <w:bottom w:val="nil"/>
              <w:right w:val="nil"/>
            </w:tcBorders>
            <w:shd w:val="clear" w:color="auto" w:fill="auto"/>
            <w:noWrap/>
            <w:vAlign w:val="bottom"/>
            <w:hideMark/>
          </w:tcPr>
          <w:p w14:paraId="1A98394B" w14:textId="77777777" w:rsidR="009834B8" w:rsidRPr="000A19A9" w:rsidRDefault="009834B8" w:rsidP="00EC5F71">
            <w:pPr>
              <w:ind w:left="-72" w:right="-72"/>
              <w:rPr>
                <w:sz w:val="20"/>
                <w:szCs w:val="20"/>
                <w:lang w:eastAsia="zh-CN"/>
              </w:rPr>
            </w:pPr>
          </w:p>
        </w:tc>
        <w:tc>
          <w:tcPr>
            <w:tcW w:w="542" w:type="dxa"/>
            <w:tcBorders>
              <w:top w:val="nil"/>
              <w:left w:val="nil"/>
              <w:bottom w:val="nil"/>
              <w:right w:val="nil"/>
            </w:tcBorders>
            <w:shd w:val="clear" w:color="auto" w:fill="auto"/>
            <w:noWrap/>
            <w:vAlign w:val="bottom"/>
            <w:hideMark/>
          </w:tcPr>
          <w:p w14:paraId="5CDAA69F" w14:textId="77777777" w:rsidR="009834B8" w:rsidRPr="000A19A9" w:rsidRDefault="009834B8" w:rsidP="00EC5F71">
            <w:pPr>
              <w:ind w:left="-72" w:right="-72"/>
              <w:rPr>
                <w:sz w:val="20"/>
                <w:szCs w:val="20"/>
                <w:lang w:eastAsia="zh-CN"/>
              </w:rPr>
            </w:pPr>
          </w:p>
        </w:tc>
        <w:tc>
          <w:tcPr>
            <w:tcW w:w="574" w:type="dxa"/>
            <w:tcBorders>
              <w:top w:val="nil"/>
              <w:left w:val="nil"/>
              <w:bottom w:val="nil"/>
              <w:right w:val="nil"/>
            </w:tcBorders>
            <w:shd w:val="clear" w:color="auto" w:fill="auto"/>
            <w:noWrap/>
            <w:vAlign w:val="bottom"/>
            <w:hideMark/>
          </w:tcPr>
          <w:p w14:paraId="4B36FA54" w14:textId="77777777" w:rsidR="009834B8" w:rsidRPr="000A19A9" w:rsidRDefault="009834B8" w:rsidP="00EC5F71">
            <w:pPr>
              <w:ind w:left="-72" w:right="-72"/>
              <w:rPr>
                <w:sz w:val="20"/>
                <w:szCs w:val="20"/>
                <w:lang w:eastAsia="zh-CN"/>
              </w:rPr>
            </w:pPr>
          </w:p>
        </w:tc>
        <w:tc>
          <w:tcPr>
            <w:tcW w:w="546" w:type="dxa"/>
            <w:tcBorders>
              <w:top w:val="nil"/>
              <w:left w:val="nil"/>
              <w:bottom w:val="nil"/>
              <w:right w:val="nil"/>
            </w:tcBorders>
            <w:shd w:val="clear" w:color="auto" w:fill="auto"/>
            <w:noWrap/>
            <w:vAlign w:val="bottom"/>
            <w:hideMark/>
          </w:tcPr>
          <w:p w14:paraId="172E36D2" w14:textId="77777777" w:rsidR="009834B8" w:rsidRPr="000A19A9" w:rsidRDefault="009834B8" w:rsidP="00EC5F71">
            <w:pPr>
              <w:ind w:left="-72" w:right="-72"/>
              <w:rPr>
                <w:sz w:val="20"/>
                <w:szCs w:val="20"/>
                <w:lang w:eastAsia="zh-CN"/>
              </w:rPr>
            </w:pPr>
          </w:p>
        </w:tc>
        <w:tc>
          <w:tcPr>
            <w:tcW w:w="1516" w:type="dxa"/>
            <w:tcBorders>
              <w:top w:val="nil"/>
              <w:left w:val="nil"/>
              <w:bottom w:val="nil"/>
              <w:right w:val="nil"/>
            </w:tcBorders>
            <w:shd w:val="clear" w:color="auto" w:fill="auto"/>
            <w:noWrap/>
            <w:vAlign w:val="bottom"/>
            <w:hideMark/>
          </w:tcPr>
          <w:p w14:paraId="62F9C2A5" w14:textId="77777777" w:rsidR="009834B8" w:rsidRPr="000A19A9" w:rsidRDefault="009834B8" w:rsidP="00EC5F71">
            <w:pPr>
              <w:ind w:left="-72" w:right="-72"/>
              <w:rPr>
                <w:sz w:val="20"/>
                <w:szCs w:val="20"/>
                <w:lang w:eastAsia="zh-CN"/>
              </w:rPr>
            </w:pPr>
          </w:p>
        </w:tc>
        <w:tc>
          <w:tcPr>
            <w:tcW w:w="526" w:type="dxa"/>
            <w:tcBorders>
              <w:top w:val="nil"/>
              <w:left w:val="nil"/>
              <w:bottom w:val="nil"/>
              <w:right w:val="nil"/>
            </w:tcBorders>
            <w:shd w:val="clear" w:color="auto" w:fill="auto"/>
            <w:noWrap/>
            <w:vAlign w:val="bottom"/>
            <w:hideMark/>
          </w:tcPr>
          <w:p w14:paraId="22AD222A" w14:textId="77777777" w:rsidR="009834B8" w:rsidRPr="000A19A9" w:rsidRDefault="009834B8" w:rsidP="00EC5F71">
            <w:pPr>
              <w:ind w:left="-72" w:right="-72"/>
              <w:rPr>
                <w:sz w:val="20"/>
                <w:szCs w:val="20"/>
                <w:lang w:eastAsia="zh-CN"/>
              </w:rPr>
            </w:pPr>
          </w:p>
        </w:tc>
        <w:tc>
          <w:tcPr>
            <w:tcW w:w="574" w:type="dxa"/>
            <w:tcBorders>
              <w:top w:val="nil"/>
              <w:left w:val="nil"/>
              <w:bottom w:val="nil"/>
              <w:right w:val="nil"/>
            </w:tcBorders>
            <w:shd w:val="clear" w:color="auto" w:fill="auto"/>
            <w:noWrap/>
            <w:vAlign w:val="bottom"/>
            <w:hideMark/>
          </w:tcPr>
          <w:p w14:paraId="67046026" w14:textId="77777777" w:rsidR="009834B8" w:rsidRPr="000A19A9" w:rsidRDefault="009834B8" w:rsidP="00EC5F71">
            <w:pPr>
              <w:ind w:left="-72" w:right="-72"/>
              <w:rPr>
                <w:sz w:val="20"/>
                <w:szCs w:val="20"/>
                <w:lang w:eastAsia="zh-CN"/>
              </w:rPr>
            </w:pPr>
          </w:p>
        </w:tc>
        <w:tc>
          <w:tcPr>
            <w:tcW w:w="520" w:type="dxa"/>
            <w:tcBorders>
              <w:top w:val="nil"/>
              <w:left w:val="nil"/>
              <w:bottom w:val="nil"/>
              <w:right w:val="nil"/>
            </w:tcBorders>
            <w:shd w:val="clear" w:color="auto" w:fill="auto"/>
            <w:vAlign w:val="center"/>
            <w:hideMark/>
          </w:tcPr>
          <w:p w14:paraId="2DE9892B" w14:textId="77777777" w:rsidR="009834B8" w:rsidRPr="000A19A9" w:rsidRDefault="009834B8" w:rsidP="00EC5F71">
            <w:pPr>
              <w:ind w:left="-72" w:right="-72"/>
              <w:rPr>
                <w:sz w:val="20"/>
                <w:szCs w:val="20"/>
                <w:lang w:eastAsia="zh-CN"/>
              </w:rPr>
            </w:pPr>
          </w:p>
        </w:tc>
        <w:tc>
          <w:tcPr>
            <w:tcW w:w="626" w:type="dxa"/>
            <w:gridSpan w:val="2"/>
            <w:tcBorders>
              <w:top w:val="nil"/>
              <w:left w:val="nil"/>
              <w:bottom w:val="nil"/>
              <w:right w:val="nil"/>
            </w:tcBorders>
            <w:shd w:val="clear" w:color="auto" w:fill="auto"/>
            <w:vAlign w:val="center"/>
            <w:hideMark/>
          </w:tcPr>
          <w:p w14:paraId="733FF7A8" w14:textId="77777777" w:rsidR="009834B8" w:rsidRPr="000A19A9" w:rsidRDefault="009834B8" w:rsidP="00EC5F71">
            <w:pPr>
              <w:ind w:left="-72" w:right="-72"/>
              <w:rPr>
                <w:sz w:val="20"/>
                <w:szCs w:val="20"/>
                <w:lang w:eastAsia="zh-CN"/>
              </w:rPr>
            </w:pPr>
          </w:p>
        </w:tc>
        <w:tc>
          <w:tcPr>
            <w:tcW w:w="236" w:type="dxa"/>
            <w:tcBorders>
              <w:top w:val="nil"/>
              <w:left w:val="nil"/>
              <w:bottom w:val="nil"/>
              <w:right w:val="nil"/>
            </w:tcBorders>
            <w:shd w:val="clear" w:color="auto" w:fill="auto"/>
            <w:vAlign w:val="center"/>
            <w:hideMark/>
          </w:tcPr>
          <w:p w14:paraId="780CDB58" w14:textId="77777777" w:rsidR="009834B8" w:rsidRPr="000A19A9" w:rsidRDefault="009834B8" w:rsidP="00EC5F71">
            <w:pPr>
              <w:ind w:left="-72" w:right="-72"/>
              <w:rPr>
                <w:sz w:val="20"/>
                <w:szCs w:val="20"/>
                <w:lang w:eastAsia="zh-CN"/>
              </w:rPr>
            </w:pPr>
          </w:p>
        </w:tc>
        <w:tc>
          <w:tcPr>
            <w:tcW w:w="2862" w:type="dxa"/>
            <w:tcBorders>
              <w:top w:val="nil"/>
              <w:left w:val="nil"/>
              <w:bottom w:val="nil"/>
              <w:right w:val="nil"/>
            </w:tcBorders>
            <w:vAlign w:val="center"/>
            <w:hideMark/>
          </w:tcPr>
          <w:p w14:paraId="2047ADCA" w14:textId="77777777" w:rsidR="009834B8" w:rsidRPr="000A19A9" w:rsidRDefault="009834B8" w:rsidP="00EC5F71">
            <w:pPr>
              <w:ind w:left="-72" w:right="-72"/>
              <w:rPr>
                <w:lang w:eastAsia="zh-CN"/>
              </w:rPr>
            </w:pPr>
          </w:p>
        </w:tc>
      </w:tr>
    </w:tbl>
    <w:p w14:paraId="34540BA9" w14:textId="77777777" w:rsidR="009834B8" w:rsidRPr="000A19A9" w:rsidRDefault="009834B8" w:rsidP="009834B8">
      <w:pPr>
        <w:tabs>
          <w:tab w:val="left" w:pos="548"/>
          <w:tab w:val="left" w:pos="7906"/>
          <w:tab w:val="left" w:pos="8380"/>
          <w:tab w:val="left" w:pos="9089"/>
          <w:tab w:val="left" w:pos="9842"/>
          <w:tab w:val="left" w:pos="10595"/>
          <w:tab w:val="left" w:pos="11412"/>
          <w:tab w:val="left" w:pos="12029"/>
          <w:tab w:val="left" w:pos="12598"/>
          <w:tab w:val="left" w:pos="13215"/>
          <w:tab w:val="left" w:pos="13868"/>
          <w:tab w:val="left" w:pos="14490"/>
          <w:tab w:val="left" w:pos="15868"/>
          <w:tab w:val="left" w:pos="16468"/>
          <w:tab w:val="left" w:pos="17120"/>
          <w:tab w:val="left" w:pos="17713"/>
          <w:tab w:val="left" w:pos="18422"/>
          <w:tab w:val="left" w:pos="19131"/>
          <w:tab w:val="left" w:pos="19840"/>
          <w:tab w:val="left" w:pos="20549"/>
          <w:tab w:val="left" w:pos="21124"/>
        </w:tabs>
        <w:ind w:left="108" w:right="-72"/>
        <w:rPr>
          <w:sz w:val="20"/>
          <w:szCs w:val="20"/>
          <w:lang w:eastAsia="zh-CN"/>
        </w:rPr>
      </w:pP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p>
    <w:tbl>
      <w:tblPr>
        <w:tblW w:w="21136" w:type="dxa"/>
        <w:tblLook w:val="04A0" w:firstRow="1" w:lastRow="0" w:firstColumn="1" w:lastColumn="0" w:noHBand="0" w:noVBand="1"/>
      </w:tblPr>
      <w:tblGrid>
        <w:gridCol w:w="18322"/>
        <w:gridCol w:w="626"/>
        <w:gridCol w:w="626"/>
        <w:gridCol w:w="626"/>
        <w:gridCol w:w="503"/>
        <w:gridCol w:w="433"/>
      </w:tblGrid>
      <w:tr w:rsidR="009834B8" w:rsidRPr="000A19A9" w14:paraId="012E352E" w14:textId="77777777" w:rsidTr="00EC5F71">
        <w:trPr>
          <w:trHeight w:val="365"/>
        </w:trPr>
        <w:tc>
          <w:tcPr>
            <w:tcW w:w="18322" w:type="dxa"/>
            <w:tcBorders>
              <w:top w:val="nil"/>
              <w:left w:val="nil"/>
              <w:bottom w:val="nil"/>
              <w:right w:val="nil"/>
            </w:tcBorders>
            <w:shd w:val="clear" w:color="auto" w:fill="auto"/>
            <w:noWrap/>
            <w:vAlign w:val="bottom"/>
            <w:hideMark/>
          </w:tcPr>
          <w:p w14:paraId="17501276" w14:textId="0B9D2976" w:rsidR="009834B8" w:rsidRPr="000A19A9" w:rsidRDefault="009834B8" w:rsidP="00EC5F71">
            <w:pPr>
              <w:ind w:left="-72" w:right="-72"/>
              <w:rPr>
                <w:b/>
                <w:bCs/>
                <w:sz w:val="22"/>
                <w:szCs w:val="22"/>
                <w:lang w:eastAsia="zh-CN"/>
              </w:rPr>
            </w:pPr>
            <w:r w:rsidRPr="000A19A9">
              <w:rPr>
                <w:b/>
                <w:bCs/>
                <w:sz w:val="22"/>
                <w:szCs w:val="22"/>
                <w:lang w:eastAsia="zh-CN"/>
              </w:rPr>
              <w:t xml:space="preserve">I. THỦ TỤC HÀNH CHÍNH CÔNG BỐ TIẾP NHẬN, CHUYỂN TRẢ GIẢI QUYẾT QUA DỊCH VỤ BƯU CHÍNH CÔNG ÍCH (BCCI) </w:t>
            </w:r>
            <w:r w:rsidR="00577DB3">
              <w:rPr>
                <w:b/>
                <w:bCs/>
                <w:sz w:val="22"/>
                <w:szCs w:val="22"/>
                <w:lang w:eastAsia="zh-CN"/>
              </w:rPr>
              <w:t>[báo cáo năm]</w:t>
            </w:r>
          </w:p>
        </w:tc>
        <w:tc>
          <w:tcPr>
            <w:tcW w:w="626" w:type="dxa"/>
            <w:tcBorders>
              <w:top w:val="nil"/>
              <w:left w:val="nil"/>
              <w:bottom w:val="nil"/>
              <w:right w:val="nil"/>
            </w:tcBorders>
            <w:shd w:val="clear" w:color="auto" w:fill="auto"/>
            <w:noWrap/>
            <w:vAlign w:val="bottom"/>
            <w:hideMark/>
          </w:tcPr>
          <w:p w14:paraId="75E0F7F4" w14:textId="77777777" w:rsidR="009834B8" w:rsidRPr="000A19A9" w:rsidRDefault="009834B8" w:rsidP="00EC5F71">
            <w:pPr>
              <w:ind w:left="-72" w:right="-72"/>
              <w:rPr>
                <w:b/>
                <w:bCs/>
                <w:sz w:val="22"/>
                <w:szCs w:val="22"/>
                <w:lang w:eastAsia="zh-CN"/>
              </w:rPr>
            </w:pPr>
          </w:p>
        </w:tc>
        <w:tc>
          <w:tcPr>
            <w:tcW w:w="626" w:type="dxa"/>
            <w:tcBorders>
              <w:top w:val="nil"/>
              <w:left w:val="nil"/>
              <w:bottom w:val="nil"/>
              <w:right w:val="nil"/>
            </w:tcBorders>
            <w:shd w:val="clear" w:color="auto" w:fill="auto"/>
            <w:noWrap/>
            <w:vAlign w:val="bottom"/>
            <w:hideMark/>
          </w:tcPr>
          <w:p w14:paraId="52954998" w14:textId="77777777" w:rsidR="009834B8" w:rsidRPr="000A19A9" w:rsidRDefault="009834B8" w:rsidP="00EC5F71">
            <w:pPr>
              <w:ind w:left="-72" w:right="-72"/>
              <w:rPr>
                <w:sz w:val="20"/>
                <w:szCs w:val="20"/>
                <w:lang w:eastAsia="zh-CN"/>
              </w:rPr>
            </w:pPr>
          </w:p>
        </w:tc>
        <w:tc>
          <w:tcPr>
            <w:tcW w:w="626" w:type="dxa"/>
            <w:tcBorders>
              <w:top w:val="nil"/>
              <w:left w:val="nil"/>
              <w:bottom w:val="nil"/>
              <w:right w:val="nil"/>
            </w:tcBorders>
            <w:shd w:val="clear" w:color="auto" w:fill="auto"/>
            <w:noWrap/>
            <w:vAlign w:val="bottom"/>
            <w:hideMark/>
          </w:tcPr>
          <w:p w14:paraId="44353318" w14:textId="77777777" w:rsidR="009834B8" w:rsidRPr="000A19A9" w:rsidRDefault="009834B8" w:rsidP="00EC5F71">
            <w:pPr>
              <w:ind w:left="-72" w:right="-72"/>
              <w:rPr>
                <w:sz w:val="20"/>
                <w:szCs w:val="20"/>
                <w:lang w:eastAsia="zh-CN"/>
              </w:rPr>
            </w:pPr>
          </w:p>
        </w:tc>
        <w:tc>
          <w:tcPr>
            <w:tcW w:w="503" w:type="dxa"/>
            <w:tcBorders>
              <w:top w:val="nil"/>
              <w:left w:val="nil"/>
              <w:bottom w:val="nil"/>
              <w:right w:val="nil"/>
            </w:tcBorders>
            <w:shd w:val="clear" w:color="auto" w:fill="auto"/>
            <w:noWrap/>
            <w:vAlign w:val="bottom"/>
            <w:hideMark/>
          </w:tcPr>
          <w:p w14:paraId="47F6089E" w14:textId="77777777" w:rsidR="009834B8" w:rsidRPr="000A19A9" w:rsidRDefault="009834B8" w:rsidP="00EC5F71">
            <w:pPr>
              <w:ind w:left="-72" w:right="-72"/>
              <w:rPr>
                <w:sz w:val="20"/>
                <w:szCs w:val="20"/>
                <w:lang w:eastAsia="zh-CN"/>
              </w:rPr>
            </w:pPr>
          </w:p>
        </w:tc>
        <w:tc>
          <w:tcPr>
            <w:tcW w:w="433" w:type="dxa"/>
            <w:tcBorders>
              <w:top w:val="nil"/>
              <w:left w:val="nil"/>
              <w:bottom w:val="nil"/>
              <w:right w:val="nil"/>
            </w:tcBorders>
            <w:shd w:val="clear" w:color="auto" w:fill="auto"/>
            <w:noWrap/>
            <w:vAlign w:val="bottom"/>
            <w:hideMark/>
          </w:tcPr>
          <w:p w14:paraId="44B57AA0" w14:textId="77777777" w:rsidR="009834B8" w:rsidRPr="000A19A9" w:rsidRDefault="009834B8" w:rsidP="00EC5F71">
            <w:pPr>
              <w:ind w:left="-72" w:right="-72"/>
              <w:rPr>
                <w:sz w:val="20"/>
                <w:szCs w:val="20"/>
                <w:lang w:eastAsia="zh-CN"/>
              </w:rPr>
            </w:pPr>
          </w:p>
        </w:tc>
      </w:tr>
    </w:tbl>
    <w:p w14:paraId="64BACC26" w14:textId="77777777" w:rsidR="009834B8" w:rsidRPr="000A19A9" w:rsidRDefault="009834B8" w:rsidP="009834B8">
      <w:pPr>
        <w:tabs>
          <w:tab w:val="left" w:pos="570"/>
          <w:tab w:val="left" w:pos="2609"/>
          <w:tab w:val="left" w:pos="3235"/>
          <w:tab w:val="left" w:pos="9838"/>
          <w:tab w:val="left" w:pos="10074"/>
          <w:tab w:val="left" w:pos="11163"/>
          <w:tab w:val="left" w:pos="11399"/>
          <w:tab w:val="left" w:pos="12424"/>
          <w:tab w:val="left" w:pos="12660"/>
          <w:tab w:val="left" w:pos="13459"/>
          <w:tab w:val="left" w:pos="13695"/>
          <w:tab w:val="left" w:pos="14575"/>
          <w:tab w:val="left" w:pos="15316"/>
          <w:tab w:val="left" w:pos="17109"/>
          <w:tab w:val="left" w:pos="17680"/>
          <w:tab w:val="left" w:pos="18198"/>
          <w:tab w:val="left" w:pos="18821"/>
          <w:tab w:val="left" w:pos="19444"/>
          <w:tab w:val="left" w:pos="20067"/>
          <w:tab w:val="left" w:pos="20690"/>
          <w:tab w:val="left" w:pos="21191"/>
        </w:tabs>
        <w:ind w:left="108" w:right="-72"/>
        <w:rPr>
          <w:sz w:val="20"/>
          <w:szCs w:val="20"/>
          <w:lang w:eastAsia="zh-CN"/>
        </w:rPr>
      </w:pP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i/>
          <w:iCs/>
          <w:lang w:eastAsia="zh-CN"/>
        </w:rPr>
        <w:t>Đơn vị tính: TTHC</w:t>
      </w:r>
      <w:r w:rsidRPr="000A19A9">
        <w:rPr>
          <w:i/>
          <w:iCs/>
          <w:lang w:eastAsia="zh-CN"/>
        </w:rPr>
        <w:tab/>
      </w:r>
      <w:r w:rsidRPr="000A19A9">
        <w:rPr>
          <w:i/>
          <w:iCs/>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p>
    <w:tbl>
      <w:tblPr>
        <w:tblW w:w="22251" w:type="dxa"/>
        <w:tblLook w:val="04A0" w:firstRow="1" w:lastRow="0" w:firstColumn="1" w:lastColumn="0" w:noHBand="0" w:noVBand="1"/>
      </w:tblPr>
      <w:tblGrid>
        <w:gridCol w:w="465"/>
        <w:gridCol w:w="2055"/>
        <w:gridCol w:w="630"/>
        <w:gridCol w:w="1710"/>
        <w:gridCol w:w="2223"/>
        <w:gridCol w:w="2020"/>
        <w:gridCol w:w="2127"/>
        <w:gridCol w:w="3082"/>
        <w:gridCol w:w="3392"/>
        <w:gridCol w:w="13"/>
        <w:gridCol w:w="561"/>
        <w:gridCol w:w="13"/>
        <w:gridCol w:w="507"/>
        <w:gridCol w:w="13"/>
        <w:gridCol w:w="613"/>
        <w:gridCol w:w="13"/>
        <w:gridCol w:w="613"/>
        <w:gridCol w:w="13"/>
        <w:gridCol w:w="613"/>
        <w:gridCol w:w="13"/>
        <w:gridCol w:w="613"/>
        <w:gridCol w:w="13"/>
        <w:gridCol w:w="490"/>
        <w:gridCol w:w="13"/>
        <w:gridCol w:w="420"/>
        <w:gridCol w:w="13"/>
      </w:tblGrid>
      <w:tr w:rsidR="009834B8" w:rsidRPr="000A19A9" w14:paraId="798F7880" w14:textId="77777777" w:rsidTr="0000755B">
        <w:trPr>
          <w:gridAfter w:val="1"/>
          <w:wAfter w:w="13" w:type="dxa"/>
          <w:trHeight w:val="647"/>
        </w:trPr>
        <w:tc>
          <w:tcPr>
            <w:tcW w:w="4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36AE9C" w14:textId="77777777" w:rsidR="009834B8" w:rsidRPr="000A19A9" w:rsidRDefault="009834B8" w:rsidP="00EC5F71">
            <w:pPr>
              <w:ind w:left="-72" w:right="-72"/>
              <w:jc w:val="center"/>
              <w:rPr>
                <w:b/>
                <w:bCs/>
                <w:lang w:eastAsia="zh-CN"/>
              </w:rPr>
            </w:pPr>
            <w:r w:rsidRPr="000A19A9">
              <w:rPr>
                <w:b/>
                <w:bCs/>
                <w:lang w:eastAsia="zh-CN"/>
              </w:rPr>
              <w:t>TT</w:t>
            </w:r>
          </w:p>
        </w:tc>
        <w:tc>
          <w:tcPr>
            <w:tcW w:w="20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D5960C" w14:textId="77777777" w:rsidR="009834B8" w:rsidRPr="000C029E" w:rsidRDefault="009834B8" w:rsidP="00EC5F71">
            <w:pPr>
              <w:ind w:left="-72" w:right="-72"/>
              <w:jc w:val="center"/>
              <w:rPr>
                <w:b/>
                <w:bCs/>
                <w:lang w:eastAsia="zh-CN"/>
              </w:rPr>
            </w:pPr>
            <w:r w:rsidRPr="000C029E">
              <w:rPr>
                <w:b/>
                <w:bCs/>
                <w:lang w:eastAsia="zh-CN"/>
              </w:rPr>
              <w:t>Bộ, cơ quan ngang bộ, cơ quan thuộc Chính phủ (có TTHC)</w:t>
            </w:r>
          </w:p>
        </w:tc>
        <w:tc>
          <w:tcPr>
            <w:tcW w:w="6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EA4278" w14:textId="77777777" w:rsidR="009834B8" w:rsidRPr="000C029E" w:rsidRDefault="009834B8" w:rsidP="00EC5F71">
            <w:pPr>
              <w:ind w:left="-72" w:right="-72"/>
              <w:jc w:val="center"/>
              <w:rPr>
                <w:b/>
                <w:bCs/>
                <w:lang w:eastAsia="zh-CN"/>
              </w:rPr>
            </w:pPr>
            <w:r w:rsidRPr="000C029E">
              <w:rPr>
                <w:b/>
                <w:bCs/>
                <w:lang w:eastAsia="zh-CN"/>
              </w:rPr>
              <w:t>Mã số</w:t>
            </w:r>
          </w:p>
        </w:tc>
        <w:tc>
          <w:tcPr>
            <w:tcW w:w="3933" w:type="dxa"/>
            <w:gridSpan w:val="2"/>
            <w:tcBorders>
              <w:top w:val="single" w:sz="4" w:space="0" w:color="auto"/>
              <w:left w:val="nil"/>
              <w:bottom w:val="single" w:sz="4" w:space="0" w:color="auto"/>
              <w:right w:val="single" w:sz="4" w:space="0" w:color="000000"/>
            </w:tcBorders>
            <w:shd w:val="clear" w:color="auto" w:fill="auto"/>
            <w:vAlign w:val="center"/>
            <w:hideMark/>
          </w:tcPr>
          <w:p w14:paraId="2F04D5F4" w14:textId="77777777" w:rsidR="009834B8" w:rsidRPr="000C029E" w:rsidRDefault="009834B8" w:rsidP="00EC5F71">
            <w:pPr>
              <w:ind w:left="-72" w:right="-72"/>
              <w:jc w:val="center"/>
              <w:rPr>
                <w:b/>
                <w:bCs/>
                <w:lang w:eastAsia="zh-CN"/>
              </w:rPr>
            </w:pPr>
            <w:r w:rsidRPr="000C029E">
              <w:rPr>
                <w:b/>
                <w:bCs/>
                <w:lang w:eastAsia="zh-CN"/>
              </w:rPr>
              <w:t>Số lượng TTHC công bố tiếp nhận qua dịch vụ BCCI</w:t>
            </w:r>
          </w:p>
        </w:tc>
        <w:tc>
          <w:tcPr>
            <w:tcW w:w="4147" w:type="dxa"/>
            <w:gridSpan w:val="2"/>
            <w:tcBorders>
              <w:top w:val="single" w:sz="4" w:space="0" w:color="auto"/>
              <w:left w:val="nil"/>
              <w:bottom w:val="single" w:sz="4" w:space="0" w:color="auto"/>
              <w:right w:val="single" w:sz="4" w:space="0" w:color="000000"/>
            </w:tcBorders>
            <w:shd w:val="clear" w:color="auto" w:fill="auto"/>
            <w:vAlign w:val="center"/>
            <w:hideMark/>
          </w:tcPr>
          <w:p w14:paraId="6790BBBE" w14:textId="77777777" w:rsidR="009834B8" w:rsidRPr="000C029E" w:rsidRDefault="009834B8" w:rsidP="00EC5F71">
            <w:pPr>
              <w:ind w:left="-72" w:right="-72"/>
              <w:jc w:val="center"/>
              <w:rPr>
                <w:b/>
                <w:bCs/>
                <w:lang w:eastAsia="zh-CN"/>
              </w:rPr>
            </w:pPr>
            <w:r w:rsidRPr="000C029E">
              <w:rPr>
                <w:b/>
                <w:bCs/>
                <w:lang w:eastAsia="zh-CN"/>
              </w:rPr>
              <w:t>Số lượng TTHC công bố chuyển trả kết quả giải quyết qua dịch vụ BCCI</w:t>
            </w:r>
          </w:p>
        </w:tc>
        <w:tc>
          <w:tcPr>
            <w:tcW w:w="3082"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67F5A84" w14:textId="77777777" w:rsidR="009834B8" w:rsidRPr="004F2F44" w:rsidRDefault="009834B8" w:rsidP="00EC5F71">
            <w:pPr>
              <w:ind w:left="-72" w:right="-72"/>
              <w:jc w:val="center"/>
              <w:rPr>
                <w:b/>
                <w:bCs/>
                <w:sz w:val="26"/>
                <w:szCs w:val="26"/>
                <w:lang w:eastAsia="zh-CN"/>
              </w:rPr>
            </w:pPr>
            <w:r w:rsidRPr="004F2F44">
              <w:rPr>
                <w:b/>
                <w:bCs/>
                <w:sz w:val="26"/>
                <w:szCs w:val="26"/>
                <w:lang w:eastAsia="zh-CN"/>
              </w:rPr>
              <w:t>Ghi chú</w:t>
            </w:r>
          </w:p>
        </w:tc>
        <w:tc>
          <w:tcPr>
            <w:tcW w:w="3392" w:type="dxa"/>
            <w:tcBorders>
              <w:top w:val="nil"/>
              <w:left w:val="nil"/>
              <w:bottom w:val="nil"/>
              <w:right w:val="nil"/>
            </w:tcBorders>
            <w:shd w:val="clear" w:color="auto" w:fill="auto"/>
            <w:vAlign w:val="center"/>
            <w:hideMark/>
          </w:tcPr>
          <w:p w14:paraId="4EC04269" w14:textId="77777777" w:rsidR="009834B8" w:rsidRPr="000A19A9" w:rsidRDefault="009834B8" w:rsidP="00EC5F71">
            <w:pPr>
              <w:ind w:left="-72" w:right="-72"/>
              <w:jc w:val="center"/>
              <w:rPr>
                <w:b/>
                <w:bCs/>
                <w:lang w:eastAsia="zh-CN"/>
              </w:rPr>
            </w:pPr>
          </w:p>
        </w:tc>
        <w:tc>
          <w:tcPr>
            <w:tcW w:w="574" w:type="dxa"/>
            <w:gridSpan w:val="2"/>
            <w:tcBorders>
              <w:top w:val="nil"/>
              <w:left w:val="nil"/>
              <w:bottom w:val="nil"/>
              <w:right w:val="nil"/>
            </w:tcBorders>
            <w:shd w:val="clear" w:color="auto" w:fill="auto"/>
            <w:noWrap/>
            <w:vAlign w:val="bottom"/>
            <w:hideMark/>
          </w:tcPr>
          <w:p w14:paraId="40C0826C" w14:textId="77777777" w:rsidR="009834B8" w:rsidRPr="000A19A9" w:rsidRDefault="009834B8" w:rsidP="00EC5F71">
            <w:pPr>
              <w:ind w:left="-72" w:right="-72"/>
              <w:jc w:val="center"/>
              <w:rPr>
                <w:sz w:val="20"/>
                <w:szCs w:val="20"/>
                <w:lang w:eastAsia="zh-CN"/>
              </w:rPr>
            </w:pPr>
          </w:p>
        </w:tc>
        <w:tc>
          <w:tcPr>
            <w:tcW w:w="520" w:type="dxa"/>
            <w:gridSpan w:val="2"/>
            <w:tcBorders>
              <w:top w:val="nil"/>
              <w:left w:val="nil"/>
              <w:bottom w:val="nil"/>
              <w:right w:val="nil"/>
            </w:tcBorders>
            <w:shd w:val="clear" w:color="auto" w:fill="auto"/>
            <w:noWrap/>
            <w:vAlign w:val="bottom"/>
            <w:hideMark/>
          </w:tcPr>
          <w:p w14:paraId="34583FA1" w14:textId="77777777" w:rsidR="009834B8" w:rsidRPr="000A19A9" w:rsidRDefault="009834B8" w:rsidP="00EC5F71">
            <w:pPr>
              <w:ind w:left="-72" w:right="-72"/>
              <w:rPr>
                <w:sz w:val="20"/>
                <w:szCs w:val="20"/>
                <w:lang w:eastAsia="zh-CN"/>
              </w:rPr>
            </w:pPr>
          </w:p>
        </w:tc>
        <w:tc>
          <w:tcPr>
            <w:tcW w:w="626" w:type="dxa"/>
            <w:gridSpan w:val="2"/>
            <w:tcBorders>
              <w:top w:val="nil"/>
              <w:left w:val="nil"/>
              <w:bottom w:val="nil"/>
              <w:right w:val="nil"/>
            </w:tcBorders>
            <w:shd w:val="clear" w:color="auto" w:fill="auto"/>
            <w:noWrap/>
            <w:vAlign w:val="bottom"/>
            <w:hideMark/>
          </w:tcPr>
          <w:p w14:paraId="388DC786" w14:textId="77777777" w:rsidR="009834B8" w:rsidRPr="000A19A9" w:rsidRDefault="009834B8" w:rsidP="00EC5F71">
            <w:pPr>
              <w:ind w:left="-72" w:right="-72"/>
              <w:rPr>
                <w:sz w:val="20"/>
                <w:szCs w:val="20"/>
                <w:lang w:eastAsia="zh-CN"/>
              </w:rPr>
            </w:pPr>
          </w:p>
        </w:tc>
        <w:tc>
          <w:tcPr>
            <w:tcW w:w="626" w:type="dxa"/>
            <w:gridSpan w:val="2"/>
            <w:tcBorders>
              <w:top w:val="nil"/>
              <w:left w:val="nil"/>
              <w:bottom w:val="nil"/>
              <w:right w:val="nil"/>
            </w:tcBorders>
            <w:shd w:val="clear" w:color="auto" w:fill="auto"/>
            <w:noWrap/>
            <w:vAlign w:val="bottom"/>
            <w:hideMark/>
          </w:tcPr>
          <w:p w14:paraId="322C36D3" w14:textId="77777777" w:rsidR="009834B8" w:rsidRPr="000A19A9" w:rsidRDefault="009834B8" w:rsidP="00EC5F71">
            <w:pPr>
              <w:ind w:left="-72" w:right="-72"/>
              <w:rPr>
                <w:sz w:val="20"/>
                <w:szCs w:val="20"/>
                <w:lang w:eastAsia="zh-CN"/>
              </w:rPr>
            </w:pPr>
          </w:p>
        </w:tc>
        <w:tc>
          <w:tcPr>
            <w:tcW w:w="626" w:type="dxa"/>
            <w:gridSpan w:val="2"/>
            <w:tcBorders>
              <w:top w:val="nil"/>
              <w:left w:val="nil"/>
              <w:bottom w:val="nil"/>
              <w:right w:val="nil"/>
            </w:tcBorders>
            <w:shd w:val="clear" w:color="auto" w:fill="auto"/>
            <w:noWrap/>
            <w:vAlign w:val="bottom"/>
            <w:hideMark/>
          </w:tcPr>
          <w:p w14:paraId="653FF9A4" w14:textId="77777777" w:rsidR="009834B8" w:rsidRPr="000A19A9" w:rsidRDefault="009834B8" w:rsidP="00EC5F71">
            <w:pPr>
              <w:ind w:left="-72" w:right="-72"/>
              <w:rPr>
                <w:sz w:val="20"/>
                <w:szCs w:val="20"/>
                <w:lang w:eastAsia="zh-CN"/>
              </w:rPr>
            </w:pPr>
          </w:p>
        </w:tc>
        <w:tc>
          <w:tcPr>
            <w:tcW w:w="626" w:type="dxa"/>
            <w:gridSpan w:val="2"/>
            <w:tcBorders>
              <w:top w:val="nil"/>
              <w:left w:val="nil"/>
              <w:bottom w:val="nil"/>
              <w:right w:val="nil"/>
            </w:tcBorders>
            <w:shd w:val="clear" w:color="auto" w:fill="auto"/>
            <w:noWrap/>
            <w:vAlign w:val="bottom"/>
            <w:hideMark/>
          </w:tcPr>
          <w:p w14:paraId="6259033C" w14:textId="77777777" w:rsidR="009834B8" w:rsidRPr="000A19A9" w:rsidRDefault="009834B8" w:rsidP="00EC5F71">
            <w:pPr>
              <w:ind w:left="-72" w:right="-72"/>
              <w:rPr>
                <w:sz w:val="20"/>
                <w:szCs w:val="20"/>
                <w:lang w:eastAsia="zh-CN"/>
              </w:rPr>
            </w:pPr>
          </w:p>
        </w:tc>
        <w:tc>
          <w:tcPr>
            <w:tcW w:w="503" w:type="dxa"/>
            <w:gridSpan w:val="2"/>
            <w:tcBorders>
              <w:top w:val="nil"/>
              <w:left w:val="nil"/>
              <w:bottom w:val="nil"/>
              <w:right w:val="nil"/>
            </w:tcBorders>
            <w:shd w:val="clear" w:color="auto" w:fill="auto"/>
            <w:noWrap/>
            <w:vAlign w:val="bottom"/>
            <w:hideMark/>
          </w:tcPr>
          <w:p w14:paraId="0BDDFBE7" w14:textId="77777777" w:rsidR="009834B8" w:rsidRPr="000A19A9" w:rsidRDefault="009834B8" w:rsidP="00EC5F71">
            <w:pPr>
              <w:ind w:left="-72" w:right="-72"/>
              <w:rPr>
                <w:sz w:val="20"/>
                <w:szCs w:val="20"/>
                <w:lang w:eastAsia="zh-CN"/>
              </w:rPr>
            </w:pPr>
          </w:p>
        </w:tc>
        <w:tc>
          <w:tcPr>
            <w:tcW w:w="433" w:type="dxa"/>
            <w:gridSpan w:val="2"/>
            <w:tcBorders>
              <w:top w:val="nil"/>
              <w:left w:val="nil"/>
              <w:bottom w:val="nil"/>
              <w:right w:val="nil"/>
            </w:tcBorders>
            <w:shd w:val="clear" w:color="auto" w:fill="auto"/>
            <w:noWrap/>
            <w:vAlign w:val="bottom"/>
            <w:hideMark/>
          </w:tcPr>
          <w:p w14:paraId="5E157DFF" w14:textId="77777777" w:rsidR="009834B8" w:rsidRPr="000A19A9" w:rsidRDefault="009834B8" w:rsidP="00EC5F71">
            <w:pPr>
              <w:ind w:left="-72" w:right="-72"/>
              <w:rPr>
                <w:sz w:val="20"/>
                <w:szCs w:val="20"/>
                <w:lang w:eastAsia="zh-CN"/>
              </w:rPr>
            </w:pPr>
          </w:p>
        </w:tc>
      </w:tr>
      <w:tr w:rsidR="009834B8" w:rsidRPr="000A19A9" w14:paraId="14B04827" w14:textId="77777777" w:rsidTr="0000755B">
        <w:trPr>
          <w:gridAfter w:val="1"/>
          <w:wAfter w:w="13" w:type="dxa"/>
          <w:trHeight w:val="410"/>
        </w:trPr>
        <w:tc>
          <w:tcPr>
            <w:tcW w:w="465" w:type="dxa"/>
            <w:vMerge/>
            <w:tcBorders>
              <w:top w:val="single" w:sz="4" w:space="0" w:color="auto"/>
              <w:left w:val="single" w:sz="4" w:space="0" w:color="auto"/>
              <w:bottom w:val="single" w:sz="4" w:space="0" w:color="auto"/>
              <w:right w:val="single" w:sz="4" w:space="0" w:color="auto"/>
            </w:tcBorders>
            <w:vAlign w:val="center"/>
            <w:hideMark/>
          </w:tcPr>
          <w:p w14:paraId="100EB0AD" w14:textId="77777777" w:rsidR="009834B8" w:rsidRPr="000A19A9" w:rsidRDefault="009834B8" w:rsidP="00EC5F71">
            <w:pPr>
              <w:ind w:left="-72" w:right="-72"/>
              <w:rPr>
                <w:b/>
                <w:bCs/>
                <w:lang w:eastAsia="zh-CN"/>
              </w:rPr>
            </w:pPr>
          </w:p>
        </w:tc>
        <w:tc>
          <w:tcPr>
            <w:tcW w:w="2055" w:type="dxa"/>
            <w:vMerge/>
            <w:tcBorders>
              <w:top w:val="single" w:sz="4" w:space="0" w:color="auto"/>
              <w:left w:val="single" w:sz="4" w:space="0" w:color="auto"/>
              <w:bottom w:val="single" w:sz="4" w:space="0" w:color="auto"/>
              <w:right w:val="single" w:sz="4" w:space="0" w:color="auto"/>
            </w:tcBorders>
            <w:vAlign w:val="center"/>
            <w:hideMark/>
          </w:tcPr>
          <w:p w14:paraId="1E9C9F29" w14:textId="77777777" w:rsidR="009834B8" w:rsidRPr="000C029E" w:rsidRDefault="009834B8" w:rsidP="00EC5F71">
            <w:pPr>
              <w:ind w:left="-72" w:right="-72"/>
              <w:rPr>
                <w:b/>
                <w:bCs/>
                <w:lang w:eastAsia="zh-CN"/>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14:paraId="7992B837" w14:textId="77777777" w:rsidR="009834B8" w:rsidRPr="000C029E" w:rsidRDefault="009834B8" w:rsidP="00EC5F71">
            <w:pPr>
              <w:ind w:left="-72" w:right="-72"/>
              <w:rPr>
                <w:b/>
                <w:bCs/>
                <w:lang w:eastAsia="zh-CN"/>
              </w:rPr>
            </w:pPr>
          </w:p>
        </w:tc>
        <w:tc>
          <w:tcPr>
            <w:tcW w:w="1710" w:type="dxa"/>
            <w:tcBorders>
              <w:top w:val="single" w:sz="4" w:space="0" w:color="auto"/>
              <w:left w:val="nil"/>
              <w:bottom w:val="single" w:sz="4" w:space="0" w:color="auto"/>
              <w:right w:val="single" w:sz="4" w:space="0" w:color="000000"/>
            </w:tcBorders>
            <w:shd w:val="clear" w:color="auto" w:fill="auto"/>
            <w:vAlign w:val="center"/>
            <w:hideMark/>
          </w:tcPr>
          <w:p w14:paraId="0CB20B66" w14:textId="77777777" w:rsidR="009834B8" w:rsidRPr="000C029E" w:rsidRDefault="009834B8" w:rsidP="00EC5F71">
            <w:pPr>
              <w:ind w:left="-72" w:right="-72"/>
              <w:jc w:val="center"/>
              <w:rPr>
                <w:b/>
                <w:bCs/>
                <w:lang w:eastAsia="zh-CN"/>
              </w:rPr>
            </w:pPr>
            <w:r w:rsidRPr="000C029E">
              <w:rPr>
                <w:b/>
                <w:bCs/>
                <w:lang w:eastAsia="zh-CN"/>
              </w:rPr>
              <w:t>Số lượng TTHC công bố</w:t>
            </w:r>
          </w:p>
        </w:tc>
        <w:tc>
          <w:tcPr>
            <w:tcW w:w="2223" w:type="dxa"/>
            <w:tcBorders>
              <w:top w:val="single" w:sz="4" w:space="0" w:color="auto"/>
              <w:left w:val="nil"/>
              <w:bottom w:val="single" w:sz="4" w:space="0" w:color="auto"/>
              <w:right w:val="single" w:sz="4" w:space="0" w:color="000000"/>
            </w:tcBorders>
            <w:shd w:val="clear" w:color="auto" w:fill="auto"/>
            <w:vAlign w:val="center"/>
            <w:hideMark/>
          </w:tcPr>
          <w:p w14:paraId="256BED72" w14:textId="77777777" w:rsidR="009834B8" w:rsidRPr="000C029E" w:rsidRDefault="009834B8" w:rsidP="00EC5F71">
            <w:pPr>
              <w:ind w:left="-72" w:right="-72"/>
              <w:jc w:val="center"/>
              <w:rPr>
                <w:b/>
                <w:bCs/>
                <w:lang w:eastAsia="zh-CN"/>
              </w:rPr>
            </w:pPr>
            <w:r w:rsidRPr="000C029E">
              <w:rPr>
                <w:b/>
                <w:bCs/>
                <w:lang w:eastAsia="zh-CN"/>
              </w:rPr>
              <w:t>Trong đó, số lượng TTHC có hồ sơ</w:t>
            </w:r>
          </w:p>
        </w:tc>
        <w:tc>
          <w:tcPr>
            <w:tcW w:w="2020" w:type="dxa"/>
            <w:tcBorders>
              <w:top w:val="single" w:sz="4" w:space="0" w:color="auto"/>
              <w:left w:val="nil"/>
              <w:bottom w:val="single" w:sz="4" w:space="0" w:color="auto"/>
              <w:right w:val="single" w:sz="4" w:space="0" w:color="000000"/>
            </w:tcBorders>
            <w:shd w:val="clear" w:color="auto" w:fill="auto"/>
            <w:vAlign w:val="center"/>
            <w:hideMark/>
          </w:tcPr>
          <w:p w14:paraId="3880FA64" w14:textId="77777777" w:rsidR="009834B8" w:rsidRPr="000C029E" w:rsidRDefault="009834B8" w:rsidP="00EC5F71">
            <w:pPr>
              <w:ind w:left="-72" w:right="-72"/>
              <w:jc w:val="center"/>
              <w:rPr>
                <w:b/>
                <w:bCs/>
                <w:lang w:eastAsia="zh-CN"/>
              </w:rPr>
            </w:pPr>
            <w:r w:rsidRPr="000C029E">
              <w:rPr>
                <w:b/>
                <w:bCs/>
                <w:lang w:eastAsia="zh-CN"/>
              </w:rPr>
              <w:t>Số lượng TTHC công bố</w:t>
            </w:r>
          </w:p>
        </w:tc>
        <w:tc>
          <w:tcPr>
            <w:tcW w:w="2127" w:type="dxa"/>
            <w:tcBorders>
              <w:top w:val="single" w:sz="4" w:space="0" w:color="auto"/>
              <w:left w:val="nil"/>
              <w:bottom w:val="single" w:sz="4" w:space="0" w:color="auto"/>
              <w:right w:val="single" w:sz="4" w:space="0" w:color="000000"/>
            </w:tcBorders>
            <w:shd w:val="clear" w:color="auto" w:fill="auto"/>
            <w:vAlign w:val="center"/>
            <w:hideMark/>
          </w:tcPr>
          <w:p w14:paraId="4712AF36" w14:textId="77777777" w:rsidR="009834B8" w:rsidRPr="000C029E" w:rsidRDefault="009834B8" w:rsidP="00EC5F71">
            <w:pPr>
              <w:ind w:left="-72" w:right="-72"/>
              <w:jc w:val="center"/>
              <w:rPr>
                <w:b/>
                <w:bCs/>
                <w:lang w:eastAsia="zh-CN"/>
              </w:rPr>
            </w:pPr>
            <w:r w:rsidRPr="000C029E">
              <w:rPr>
                <w:b/>
                <w:bCs/>
                <w:lang w:eastAsia="zh-CN"/>
              </w:rPr>
              <w:t>Trong đó, số lượng TTHC có hồ sơ</w:t>
            </w:r>
          </w:p>
        </w:tc>
        <w:tc>
          <w:tcPr>
            <w:tcW w:w="3082" w:type="dxa"/>
            <w:vMerge/>
            <w:tcBorders>
              <w:top w:val="single" w:sz="4" w:space="0" w:color="auto"/>
              <w:left w:val="single" w:sz="4" w:space="0" w:color="auto"/>
              <w:bottom w:val="single" w:sz="4" w:space="0" w:color="000000"/>
              <w:right w:val="single" w:sz="4" w:space="0" w:color="000000"/>
            </w:tcBorders>
            <w:vAlign w:val="center"/>
            <w:hideMark/>
          </w:tcPr>
          <w:p w14:paraId="32D87F23" w14:textId="77777777" w:rsidR="009834B8" w:rsidRPr="000A19A9" w:rsidRDefault="009834B8" w:rsidP="00EC5F71">
            <w:pPr>
              <w:ind w:left="-72" w:right="-72"/>
              <w:rPr>
                <w:b/>
                <w:bCs/>
                <w:lang w:eastAsia="zh-CN"/>
              </w:rPr>
            </w:pPr>
          </w:p>
        </w:tc>
        <w:tc>
          <w:tcPr>
            <w:tcW w:w="3392" w:type="dxa"/>
            <w:tcBorders>
              <w:top w:val="nil"/>
              <w:left w:val="nil"/>
              <w:bottom w:val="nil"/>
              <w:right w:val="nil"/>
            </w:tcBorders>
            <w:shd w:val="clear" w:color="auto" w:fill="auto"/>
            <w:vAlign w:val="center"/>
            <w:hideMark/>
          </w:tcPr>
          <w:p w14:paraId="3692375C" w14:textId="77777777" w:rsidR="009834B8" w:rsidRPr="000A19A9" w:rsidRDefault="009834B8" w:rsidP="00EC5F71">
            <w:pPr>
              <w:ind w:left="-72" w:right="-72"/>
              <w:jc w:val="center"/>
              <w:rPr>
                <w:b/>
                <w:bCs/>
                <w:sz w:val="22"/>
                <w:szCs w:val="22"/>
                <w:lang w:eastAsia="zh-CN"/>
              </w:rPr>
            </w:pPr>
          </w:p>
        </w:tc>
        <w:tc>
          <w:tcPr>
            <w:tcW w:w="574" w:type="dxa"/>
            <w:gridSpan w:val="2"/>
            <w:tcBorders>
              <w:top w:val="nil"/>
              <w:left w:val="nil"/>
              <w:bottom w:val="nil"/>
              <w:right w:val="nil"/>
            </w:tcBorders>
            <w:shd w:val="clear" w:color="auto" w:fill="auto"/>
            <w:noWrap/>
            <w:vAlign w:val="bottom"/>
            <w:hideMark/>
          </w:tcPr>
          <w:p w14:paraId="22628F81" w14:textId="77777777" w:rsidR="009834B8" w:rsidRPr="000A19A9" w:rsidRDefault="009834B8" w:rsidP="00EC5F71">
            <w:pPr>
              <w:ind w:left="-72" w:right="-72"/>
              <w:jc w:val="center"/>
              <w:rPr>
                <w:sz w:val="20"/>
                <w:szCs w:val="20"/>
                <w:lang w:eastAsia="zh-CN"/>
              </w:rPr>
            </w:pPr>
          </w:p>
        </w:tc>
        <w:tc>
          <w:tcPr>
            <w:tcW w:w="520" w:type="dxa"/>
            <w:gridSpan w:val="2"/>
            <w:tcBorders>
              <w:top w:val="nil"/>
              <w:left w:val="nil"/>
              <w:bottom w:val="nil"/>
              <w:right w:val="nil"/>
            </w:tcBorders>
            <w:shd w:val="clear" w:color="auto" w:fill="auto"/>
            <w:noWrap/>
            <w:vAlign w:val="bottom"/>
            <w:hideMark/>
          </w:tcPr>
          <w:p w14:paraId="3A27FB7D" w14:textId="77777777" w:rsidR="009834B8" w:rsidRPr="000A19A9" w:rsidRDefault="009834B8" w:rsidP="00EC5F71">
            <w:pPr>
              <w:ind w:left="-72" w:right="-72"/>
              <w:rPr>
                <w:sz w:val="20"/>
                <w:szCs w:val="20"/>
                <w:lang w:eastAsia="zh-CN"/>
              </w:rPr>
            </w:pPr>
          </w:p>
        </w:tc>
        <w:tc>
          <w:tcPr>
            <w:tcW w:w="626" w:type="dxa"/>
            <w:gridSpan w:val="2"/>
            <w:tcBorders>
              <w:top w:val="nil"/>
              <w:left w:val="nil"/>
              <w:bottom w:val="nil"/>
              <w:right w:val="nil"/>
            </w:tcBorders>
            <w:shd w:val="clear" w:color="auto" w:fill="auto"/>
            <w:noWrap/>
            <w:vAlign w:val="bottom"/>
            <w:hideMark/>
          </w:tcPr>
          <w:p w14:paraId="2AE7CA05" w14:textId="77777777" w:rsidR="009834B8" w:rsidRPr="000A19A9" w:rsidRDefault="009834B8" w:rsidP="00EC5F71">
            <w:pPr>
              <w:ind w:left="-72" w:right="-72"/>
              <w:rPr>
                <w:sz w:val="20"/>
                <w:szCs w:val="20"/>
                <w:lang w:eastAsia="zh-CN"/>
              </w:rPr>
            </w:pPr>
          </w:p>
        </w:tc>
        <w:tc>
          <w:tcPr>
            <w:tcW w:w="626" w:type="dxa"/>
            <w:gridSpan w:val="2"/>
            <w:tcBorders>
              <w:top w:val="nil"/>
              <w:left w:val="nil"/>
              <w:bottom w:val="nil"/>
              <w:right w:val="nil"/>
            </w:tcBorders>
            <w:shd w:val="clear" w:color="auto" w:fill="auto"/>
            <w:noWrap/>
            <w:vAlign w:val="bottom"/>
            <w:hideMark/>
          </w:tcPr>
          <w:p w14:paraId="193DF2F7" w14:textId="77777777" w:rsidR="009834B8" w:rsidRPr="000A19A9" w:rsidRDefault="009834B8" w:rsidP="00EC5F71">
            <w:pPr>
              <w:ind w:left="-72" w:right="-72"/>
              <w:rPr>
                <w:sz w:val="20"/>
                <w:szCs w:val="20"/>
                <w:lang w:eastAsia="zh-CN"/>
              </w:rPr>
            </w:pPr>
          </w:p>
        </w:tc>
        <w:tc>
          <w:tcPr>
            <w:tcW w:w="626" w:type="dxa"/>
            <w:gridSpan w:val="2"/>
            <w:tcBorders>
              <w:top w:val="nil"/>
              <w:left w:val="nil"/>
              <w:bottom w:val="nil"/>
              <w:right w:val="nil"/>
            </w:tcBorders>
            <w:shd w:val="clear" w:color="auto" w:fill="auto"/>
            <w:noWrap/>
            <w:vAlign w:val="bottom"/>
            <w:hideMark/>
          </w:tcPr>
          <w:p w14:paraId="789EBCB4" w14:textId="77777777" w:rsidR="009834B8" w:rsidRPr="000A19A9" w:rsidRDefault="009834B8" w:rsidP="00EC5F71">
            <w:pPr>
              <w:ind w:left="-72" w:right="-72"/>
              <w:rPr>
                <w:sz w:val="20"/>
                <w:szCs w:val="20"/>
                <w:lang w:eastAsia="zh-CN"/>
              </w:rPr>
            </w:pPr>
          </w:p>
        </w:tc>
        <w:tc>
          <w:tcPr>
            <w:tcW w:w="626" w:type="dxa"/>
            <w:gridSpan w:val="2"/>
            <w:tcBorders>
              <w:top w:val="nil"/>
              <w:left w:val="nil"/>
              <w:bottom w:val="nil"/>
              <w:right w:val="nil"/>
            </w:tcBorders>
            <w:shd w:val="clear" w:color="auto" w:fill="auto"/>
            <w:noWrap/>
            <w:vAlign w:val="bottom"/>
            <w:hideMark/>
          </w:tcPr>
          <w:p w14:paraId="7CBA3076" w14:textId="77777777" w:rsidR="009834B8" w:rsidRPr="000A19A9" w:rsidRDefault="009834B8" w:rsidP="00EC5F71">
            <w:pPr>
              <w:ind w:left="-72" w:right="-72"/>
              <w:rPr>
                <w:sz w:val="20"/>
                <w:szCs w:val="20"/>
                <w:lang w:eastAsia="zh-CN"/>
              </w:rPr>
            </w:pPr>
          </w:p>
        </w:tc>
        <w:tc>
          <w:tcPr>
            <w:tcW w:w="503" w:type="dxa"/>
            <w:gridSpan w:val="2"/>
            <w:tcBorders>
              <w:top w:val="nil"/>
              <w:left w:val="nil"/>
              <w:bottom w:val="nil"/>
              <w:right w:val="nil"/>
            </w:tcBorders>
            <w:shd w:val="clear" w:color="auto" w:fill="auto"/>
            <w:noWrap/>
            <w:vAlign w:val="bottom"/>
            <w:hideMark/>
          </w:tcPr>
          <w:p w14:paraId="0DE20E70" w14:textId="77777777" w:rsidR="009834B8" w:rsidRPr="000A19A9" w:rsidRDefault="009834B8" w:rsidP="00EC5F71">
            <w:pPr>
              <w:ind w:left="-72" w:right="-72"/>
              <w:rPr>
                <w:sz w:val="20"/>
                <w:szCs w:val="20"/>
                <w:lang w:eastAsia="zh-CN"/>
              </w:rPr>
            </w:pPr>
          </w:p>
        </w:tc>
        <w:tc>
          <w:tcPr>
            <w:tcW w:w="433" w:type="dxa"/>
            <w:gridSpan w:val="2"/>
            <w:tcBorders>
              <w:top w:val="nil"/>
              <w:left w:val="nil"/>
              <w:bottom w:val="nil"/>
              <w:right w:val="nil"/>
            </w:tcBorders>
            <w:shd w:val="clear" w:color="auto" w:fill="auto"/>
            <w:noWrap/>
            <w:vAlign w:val="bottom"/>
            <w:hideMark/>
          </w:tcPr>
          <w:p w14:paraId="3450A3FF" w14:textId="77777777" w:rsidR="009834B8" w:rsidRPr="000A19A9" w:rsidRDefault="009834B8" w:rsidP="00EC5F71">
            <w:pPr>
              <w:ind w:left="-72" w:right="-72"/>
              <w:rPr>
                <w:sz w:val="20"/>
                <w:szCs w:val="20"/>
                <w:lang w:eastAsia="zh-CN"/>
              </w:rPr>
            </w:pPr>
          </w:p>
        </w:tc>
      </w:tr>
      <w:tr w:rsidR="009834B8" w:rsidRPr="004F2F44" w14:paraId="3FDA9AE1" w14:textId="77777777" w:rsidTr="0000755B">
        <w:trPr>
          <w:gridAfter w:val="1"/>
          <w:wAfter w:w="13" w:type="dxa"/>
          <w:trHeight w:val="365"/>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49CCC3D4" w14:textId="77777777" w:rsidR="009834B8" w:rsidRPr="004F2F44" w:rsidRDefault="009834B8" w:rsidP="00EC5F71">
            <w:pPr>
              <w:ind w:left="-72" w:right="-72"/>
              <w:jc w:val="center"/>
              <w:rPr>
                <w:b/>
                <w:bCs/>
                <w:sz w:val="26"/>
                <w:szCs w:val="26"/>
                <w:lang w:eastAsia="zh-CN"/>
              </w:rPr>
            </w:pPr>
            <w:r w:rsidRPr="004F2F44">
              <w:rPr>
                <w:b/>
                <w:bCs/>
                <w:sz w:val="26"/>
                <w:szCs w:val="26"/>
                <w:lang w:eastAsia="zh-CN"/>
              </w:rPr>
              <w:t>A</w:t>
            </w:r>
          </w:p>
        </w:tc>
        <w:tc>
          <w:tcPr>
            <w:tcW w:w="2055" w:type="dxa"/>
            <w:tcBorders>
              <w:top w:val="nil"/>
              <w:left w:val="nil"/>
              <w:bottom w:val="single" w:sz="4" w:space="0" w:color="auto"/>
              <w:right w:val="single" w:sz="4" w:space="0" w:color="auto"/>
            </w:tcBorders>
            <w:shd w:val="clear" w:color="auto" w:fill="auto"/>
            <w:noWrap/>
            <w:vAlign w:val="center"/>
            <w:hideMark/>
          </w:tcPr>
          <w:p w14:paraId="4F8176AE" w14:textId="77777777" w:rsidR="009834B8" w:rsidRPr="004F2F44" w:rsidRDefault="009834B8" w:rsidP="00EC5F71">
            <w:pPr>
              <w:ind w:left="-72" w:right="-72"/>
              <w:jc w:val="center"/>
              <w:rPr>
                <w:b/>
                <w:bCs/>
                <w:sz w:val="26"/>
                <w:szCs w:val="26"/>
                <w:lang w:eastAsia="zh-CN"/>
              </w:rPr>
            </w:pPr>
            <w:r w:rsidRPr="004F2F44">
              <w:rPr>
                <w:b/>
                <w:bCs/>
                <w:sz w:val="26"/>
                <w:szCs w:val="26"/>
                <w:lang w:eastAsia="zh-CN"/>
              </w:rPr>
              <w:t>B</w:t>
            </w:r>
          </w:p>
        </w:tc>
        <w:tc>
          <w:tcPr>
            <w:tcW w:w="630" w:type="dxa"/>
            <w:tcBorders>
              <w:top w:val="nil"/>
              <w:left w:val="nil"/>
              <w:bottom w:val="single" w:sz="4" w:space="0" w:color="auto"/>
              <w:right w:val="single" w:sz="4" w:space="0" w:color="auto"/>
            </w:tcBorders>
            <w:shd w:val="clear" w:color="auto" w:fill="auto"/>
            <w:noWrap/>
            <w:vAlign w:val="center"/>
            <w:hideMark/>
          </w:tcPr>
          <w:p w14:paraId="34B2C2CF" w14:textId="77777777" w:rsidR="009834B8" w:rsidRPr="004F2F44" w:rsidRDefault="009834B8" w:rsidP="00EC5F71">
            <w:pPr>
              <w:ind w:left="-72" w:right="-72"/>
              <w:jc w:val="center"/>
              <w:rPr>
                <w:b/>
                <w:bCs/>
                <w:sz w:val="26"/>
                <w:szCs w:val="26"/>
                <w:lang w:eastAsia="zh-CN"/>
              </w:rPr>
            </w:pPr>
            <w:r w:rsidRPr="004F2F44">
              <w:rPr>
                <w:b/>
                <w:bCs/>
                <w:sz w:val="26"/>
                <w:szCs w:val="26"/>
                <w:lang w:eastAsia="zh-CN"/>
              </w:rPr>
              <w:t>C</w:t>
            </w:r>
          </w:p>
        </w:tc>
        <w:tc>
          <w:tcPr>
            <w:tcW w:w="1710" w:type="dxa"/>
            <w:tcBorders>
              <w:top w:val="single" w:sz="4" w:space="0" w:color="auto"/>
              <w:left w:val="nil"/>
              <w:bottom w:val="single" w:sz="4" w:space="0" w:color="auto"/>
              <w:right w:val="single" w:sz="4" w:space="0" w:color="000000"/>
            </w:tcBorders>
            <w:shd w:val="clear" w:color="auto" w:fill="auto"/>
            <w:noWrap/>
            <w:vAlign w:val="center"/>
            <w:hideMark/>
          </w:tcPr>
          <w:p w14:paraId="48E8519F" w14:textId="77777777" w:rsidR="009834B8" w:rsidRPr="004F2F44" w:rsidRDefault="009834B8" w:rsidP="00EC5F71">
            <w:pPr>
              <w:ind w:left="-72" w:right="-72"/>
              <w:jc w:val="center"/>
              <w:rPr>
                <w:b/>
                <w:bCs/>
                <w:sz w:val="26"/>
                <w:szCs w:val="26"/>
                <w:lang w:eastAsia="zh-CN"/>
              </w:rPr>
            </w:pPr>
            <w:r w:rsidRPr="004F2F44">
              <w:rPr>
                <w:b/>
                <w:bCs/>
                <w:sz w:val="26"/>
                <w:szCs w:val="26"/>
                <w:lang w:eastAsia="zh-CN"/>
              </w:rPr>
              <w:t>1</w:t>
            </w:r>
          </w:p>
        </w:tc>
        <w:tc>
          <w:tcPr>
            <w:tcW w:w="2223" w:type="dxa"/>
            <w:tcBorders>
              <w:top w:val="single" w:sz="4" w:space="0" w:color="auto"/>
              <w:left w:val="nil"/>
              <w:bottom w:val="single" w:sz="4" w:space="0" w:color="auto"/>
              <w:right w:val="single" w:sz="4" w:space="0" w:color="000000"/>
            </w:tcBorders>
            <w:shd w:val="clear" w:color="auto" w:fill="auto"/>
            <w:noWrap/>
            <w:vAlign w:val="center"/>
            <w:hideMark/>
          </w:tcPr>
          <w:p w14:paraId="1390131C" w14:textId="77777777" w:rsidR="009834B8" w:rsidRPr="004F2F44" w:rsidRDefault="009834B8" w:rsidP="00EC5F71">
            <w:pPr>
              <w:ind w:left="-72" w:right="-72"/>
              <w:jc w:val="center"/>
              <w:rPr>
                <w:b/>
                <w:bCs/>
                <w:sz w:val="26"/>
                <w:szCs w:val="26"/>
                <w:lang w:eastAsia="zh-CN"/>
              </w:rPr>
            </w:pPr>
            <w:r w:rsidRPr="004F2F44">
              <w:rPr>
                <w:b/>
                <w:bCs/>
                <w:sz w:val="26"/>
                <w:szCs w:val="26"/>
                <w:lang w:eastAsia="zh-CN"/>
              </w:rPr>
              <w:t>2</w:t>
            </w:r>
          </w:p>
        </w:tc>
        <w:tc>
          <w:tcPr>
            <w:tcW w:w="2020" w:type="dxa"/>
            <w:tcBorders>
              <w:top w:val="single" w:sz="4" w:space="0" w:color="auto"/>
              <w:left w:val="nil"/>
              <w:bottom w:val="single" w:sz="4" w:space="0" w:color="auto"/>
              <w:right w:val="single" w:sz="4" w:space="0" w:color="000000"/>
            </w:tcBorders>
            <w:shd w:val="clear" w:color="auto" w:fill="auto"/>
            <w:noWrap/>
            <w:vAlign w:val="center"/>
            <w:hideMark/>
          </w:tcPr>
          <w:p w14:paraId="1939E48D" w14:textId="77777777" w:rsidR="009834B8" w:rsidRPr="004F2F44" w:rsidRDefault="009834B8" w:rsidP="00EC5F71">
            <w:pPr>
              <w:ind w:left="-72" w:right="-72"/>
              <w:jc w:val="center"/>
              <w:rPr>
                <w:b/>
                <w:bCs/>
                <w:sz w:val="26"/>
                <w:szCs w:val="26"/>
                <w:lang w:eastAsia="zh-CN"/>
              </w:rPr>
            </w:pPr>
            <w:r w:rsidRPr="004F2F44">
              <w:rPr>
                <w:b/>
                <w:bCs/>
                <w:sz w:val="26"/>
                <w:szCs w:val="26"/>
                <w:lang w:eastAsia="zh-CN"/>
              </w:rPr>
              <w:t>3</w:t>
            </w:r>
          </w:p>
        </w:tc>
        <w:tc>
          <w:tcPr>
            <w:tcW w:w="2127" w:type="dxa"/>
            <w:tcBorders>
              <w:top w:val="single" w:sz="4" w:space="0" w:color="auto"/>
              <w:left w:val="nil"/>
              <w:bottom w:val="single" w:sz="4" w:space="0" w:color="auto"/>
              <w:right w:val="single" w:sz="4" w:space="0" w:color="000000"/>
            </w:tcBorders>
            <w:shd w:val="clear" w:color="auto" w:fill="auto"/>
            <w:noWrap/>
            <w:vAlign w:val="center"/>
            <w:hideMark/>
          </w:tcPr>
          <w:p w14:paraId="5D01C4B8" w14:textId="77777777" w:rsidR="009834B8" w:rsidRPr="004F2F44" w:rsidRDefault="009834B8" w:rsidP="00EC5F71">
            <w:pPr>
              <w:ind w:left="-72" w:right="-72"/>
              <w:jc w:val="center"/>
              <w:rPr>
                <w:b/>
                <w:bCs/>
                <w:sz w:val="26"/>
                <w:szCs w:val="26"/>
                <w:lang w:eastAsia="zh-CN"/>
              </w:rPr>
            </w:pPr>
            <w:r w:rsidRPr="004F2F44">
              <w:rPr>
                <w:b/>
                <w:bCs/>
                <w:sz w:val="26"/>
                <w:szCs w:val="26"/>
                <w:lang w:eastAsia="zh-CN"/>
              </w:rPr>
              <w:t>4</w:t>
            </w:r>
          </w:p>
        </w:tc>
        <w:tc>
          <w:tcPr>
            <w:tcW w:w="3082" w:type="dxa"/>
            <w:tcBorders>
              <w:top w:val="single" w:sz="4" w:space="0" w:color="auto"/>
              <w:left w:val="nil"/>
              <w:bottom w:val="single" w:sz="4" w:space="0" w:color="auto"/>
              <w:right w:val="single" w:sz="4" w:space="0" w:color="000000"/>
            </w:tcBorders>
            <w:shd w:val="clear" w:color="auto" w:fill="auto"/>
            <w:noWrap/>
            <w:vAlign w:val="center"/>
            <w:hideMark/>
          </w:tcPr>
          <w:p w14:paraId="27E4BC55" w14:textId="77777777" w:rsidR="009834B8" w:rsidRPr="004F2F44" w:rsidRDefault="009834B8" w:rsidP="00EC5F71">
            <w:pPr>
              <w:ind w:left="-72" w:right="-72"/>
              <w:jc w:val="center"/>
              <w:rPr>
                <w:b/>
                <w:bCs/>
                <w:sz w:val="26"/>
                <w:szCs w:val="26"/>
                <w:lang w:eastAsia="zh-CN"/>
              </w:rPr>
            </w:pPr>
            <w:r w:rsidRPr="004F2F44">
              <w:rPr>
                <w:b/>
                <w:bCs/>
                <w:sz w:val="26"/>
                <w:szCs w:val="26"/>
                <w:lang w:eastAsia="zh-CN"/>
              </w:rPr>
              <w:t>5</w:t>
            </w:r>
          </w:p>
        </w:tc>
        <w:tc>
          <w:tcPr>
            <w:tcW w:w="3392" w:type="dxa"/>
            <w:tcBorders>
              <w:top w:val="nil"/>
              <w:left w:val="nil"/>
              <w:bottom w:val="nil"/>
              <w:right w:val="nil"/>
            </w:tcBorders>
            <w:shd w:val="clear" w:color="auto" w:fill="auto"/>
            <w:noWrap/>
            <w:vAlign w:val="center"/>
            <w:hideMark/>
          </w:tcPr>
          <w:p w14:paraId="0D19DB87" w14:textId="77777777" w:rsidR="009834B8" w:rsidRPr="004F2F44" w:rsidRDefault="009834B8" w:rsidP="00EC5F71">
            <w:pPr>
              <w:ind w:left="-72" w:right="-72"/>
              <w:jc w:val="center"/>
              <w:rPr>
                <w:b/>
                <w:bCs/>
                <w:sz w:val="26"/>
                <w:szCs w:val="26"/>
                <w:lang w:eastAsia="zh-CN"/>
              </w:rPr>
            </w:pPr>
          </w:p>
        </w:tc>
        <w:tc>
          <w:tcPr>
            <w:tcW w:w="574" w:type="dxa"/>
            <w:gridSpan w:val="2"/>
            <w:tcBorders>
              <w:top w:val="nil"/>
              <w:left w:val="nil"/>
              <w:bottom w:val="nil"/>
              <w:right w:val="nil"/>
            </w:tcBorders>
            <w:shd w:val="clear" w:color="auto" w:fill="auto"/>
            <w:noWrap/>
            <w:vAlign w:val="bottom"/>
            <w:hideMark/>
          </w:tcPr>
          <w:p w14:paraId="34078AEF" w14:textId="77777777" w:rsidR="009834B8" w:rsidRPr="004F2F44" w:rsidRDefault="009834B8" w:rsidP="00EC5F71">
            <w:pPr>
              <w:ind w:left="-72" w:right="-72"/>
              <w:jc w:val="center"/>
              <w:rPr>
                <w:sz w:val="26"/>
                <w:szCs w:val="26"/>
                <w:lang w:eastAsia="zh-CN"/>
              </w:rPr>
            </w:pPr>
          </w:p>
        </w:tc>
        <w:tc>
          <w:tcPr>
            <w:tcW w:w="520" w:type="dxa"/>
            <w:gridSpan w:val="2"/>
            <w:tcBorders>
              <w:top w:val="nil"/>
              <w:left w:val="nil"/>
              <w:bottom w:val="nil"/>
              <w:right w:val="nil"/>
            </w:tcBorders>
            <w:shd w:val="clear" w:color="auto" w:fill="auto"/>
            <w:noWrap/>
            <w:vAlign w:val="bottom"/>
            <w:hideMark/>
          </w:tcPr>
          <w:p w14:paraId="2069B1D7" w14:textId="77777777" w:rsidR="009834B8" w:rsidRPr="004F2F44" w:rsidRDefault="009834B8" w:rsidP="00EC5F71">
            <w:pPr>
              <w:ind w:left="-72" w:right="-72"/>
              <w:rPr>
                <w:sz w:val="26"/>
                <w:szCs w:val="26"/>
                <w:lang w:eastAsia="zh-CN"/>
              </w:rPr>
            </w:pPr>
          </w:p>
        </w:tc>
        <w:tc>
          <w:tcPr>
            <w:tcW w:w="626" w:type="dxa"/>
            <w:gridSpan w:val="2"/>
            <w:tcBorders>
              <w:top w:val="nil"/>
              <w:left w:val="nil"/>
              <w:bottom w:val="nil"/>
              <w:right w:val="nil"/>
            </w:tcBorders>
            <w:shd w:val="clear" w:color="auto" w:fill="auto"/>
            <w:noWrap/>
            <w:vAlign w:val="bottom"/>
            <w:hideMark/>
          </w:tcPr>
          <w:p w14:paraId="11D855BB" w14:textId="77777777" w:rsidR="009834B8" w:rsidRPr="004F2F44" w:rsidRDefault="009834B8" w:rsidP="00EC5F71">
            <w:pPr>
              <w:ind w:left="-72" w:right="-72"/>
              <w:rPr>
                <w:sz w:val="26"/>
                <w:szCs w:val="26"/>
                <w:lang w:eastAsia="zh-CN"/>
              </w:rPr>
            </w:pPr>
          </w:p>
        </w:tc>
        <w:tc>
          <w:tcPr>
            <w:tcW w:w="626" w:type="dxa"/>
            <w:gridSpan w:val="2"/>
            <w:tcBorders>
              <w:top w:val="nil"/>
              <w:left w:val="nil"/>
              <w:bottom w:val="nil"/>
              <w:right w:val="nil"/>
            </w:tcBorders>
            <w:shd w:val="clear" w:color="auto" w:fill="auto"/>
            <w:noWrap/>
            <w:vAlign w:val="bottom"/>
            <w:hideMark/>
          </w:tcPr>
          <w:p w14:paraId="335DAB7E" w14:textId="77777777" w:rsidR="009834B8" w:rsidRPr="004F2F44" w:rsidRDefault="009834B8" w:rsidP="00EC5F71">
            <w:pPr>
              <w:ind w:left="-72" w:right="-72"/>
              <w:rPr>
                <w:sz w:val="26"/>
                <w:szCs w:val="26"/>
                <w:lang w:eastAsia="zh-CN"/>
              </w:rPr>
            </w:pPr>
          </w:p>
        </w:tc>
        <w:tc>
          <w:tcPr>
            <w:tcW w:w="626" w:type="dxa"/>
            <w:gridSpan w:val="2"/>
            <w:tcBorders>
              <w:top w:val="nil"/>
              <w:left w:val="nil"/>
              <w:bottom w:val="nil"/>
              <w:right w:val="nil"/>
            </w:tcBorders>
            <w:shd w:val="clear" w:color="auto" w:fill="auto"/>
            <w:noWrap/>
            <w:vAlign w:val="bottom"/>
            <w:hideMark/>
          </w:tcPr>
          <w:p w14:paraId="2B88E255" w14:textId="77777777" w:rsidR="009834B8" w:rsidRPr="004F2F44" w:rsidRDefault="009834B8" w:rsidP="00EC5F71">
            <w:pPr>
              <w:ind w:left="-72" w:right="-72"/>
              <w:rPr>
                <w:sz w:val="26"/>
                <w:szCs w:val="26"/>
                <w:lang w:eastAsia="zh-CN"/>
              </w:rPr>
            </w:pPr>
          </w:p>
        </w:tc>
        <w:tc>
          <w:tcPr>
            <w:tcW w:w="626" w:type="dxa"/>
            <w:gridSpan w:val="2"/>
            <w:tcBorders>
              <w:top w:val="nil"/>
              <w:left w:val="nil"/>
              <w:bottom w:val="nil"/>
              <w:right w:val="nil"/>
            </w:tcBorders>
            <w:shd w:val="clear" w:color="auto" w:fill="auto"/>
            <w:noWrap/>
            <w:vAlign w:val="bottom"/>
            <w:hideMark/>
          </w:tcPr>
          <w:p w14:paraId="3D5F9D63" w14:textId="77777777" w:rsidR="009834B8" w:rsidRPr="004F2F44" w:rsidRDefault="009834B8" w:rsidP="00EC5F71">
            <w:pPr>
              <w:ind w:left="-72" w:right="-72"/>
              <w:rPr>
                <w:sz w:val="26"/>
                <w:szCs w:val="26"/>
                <w:lang w:eastAsia="zh-CN"/>
              </w:rPr>
            </w:pPr>
          </w:p>
        </w:tc>
        <w:tc>
          <w:tcPr>
            <w:tcW w:w="503" w:type="dxa"/>
            <w:gridSpan w:val="2"/>
            <w:tcBorders>
              <w:top w:val="nil"/>
              <w:left w:val="nil"/>
              <w:bottom w:val="nil"/>
              <w:right w:val="nil"/>
            </w:tcBorders>
            <w:shd w:val="clear" w:color="auto" w:fill="auto"/>
            <w:noWrap/>
            <w:vAlign w:val="bottom"/>
            <w:hideMark/>
          </w:tcPr>
          <w:p w14:paraId="1825B5E2" w14:textId="77777777" w:rsidR="009834B8" w:rsidRPr="004F2F44" w:rsidRDefault="009834B8" w:rsidP="00EC5F71">
            <w:pPr>
              <w:ind w:left="-72" w:right="-72"/>
              <w:rPr>
                <w:sz w:val="26"/>
                <w:szCs w:val="26"/>
                <w:lang w:eastAsia="zh-CN"/>
              </w:rPr>
            </w:pPr>
          </w:p>
        </w:tc>
        <w:tc>
          <w:tcPr>
            <w:tcW w:w="433" w:type="dxa"/>
            <w:gridSpan w:val="2"/>
            <w:tcBorders>
              <w:top w:val="nil"/>
              <w:left w:val="nil"/>
              <w:bottom w:val="nil"/>
              <w:right w:val="nil"/>
            </w:tcBorders>
            <w:shd w:val="clear" w:color="auto" w:fill="auto"/>
            <w:noWrap/>
            <w:vAlign w:val="bottom"/>
            <w:hideMark/>
          </w:tcPr>
          <w:p w14:paraId="79BF6D8C" w14:textId="77777777" w:rsidR="009834B8" w:rsidRPr="004F2F44" w:rsidRDefault="009834B8" w:rsidP="00EC5F71">
            <w:pPr>
              <w:ind w:left="-72" w:right="-72"/>
              <w:rPr>
                <w:sz w:val="26"/>
                <w:szCs w:val="26"/>
                <w:lang w:eastAsia="zh-CN"/>
              </w:rPr>
            </w:pPr>
          </w:p>
        </w:tc>
      </w:tr>
      <w:tr w:rsidR="009834B8" w:rsidRPr="000C029E" w14:paraId="757ABB80" w14:textId="77777777" w:rsidTr="0000755B">
        <w:trPr>
          <w:gridAfter w:val="1"/>
          <w:wAfter w:w="13" w:type="dxa"/>
          <w:trHeight w:val="383"/>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40748FDE" w14:textId="77777777" w:rsidR="009834B8" w:rsidRPr="000C029E" w:rsidRDefault="009834B8" w:rsidP="00EC5F71">
            <w:pPr>
              <w:ind w:left="-72" w:right="-72"/>
              <w:jc w:val="center"/>
              <w:rPr>
                <w:b/>
                <w:bCs/>
                <w:lang w:eastAsia="zh-CN"/>
              </w:rPr>
            </w:pPr>
            <w:r w:rsidRPr="000C029E">
              <w:rPr>
                <w:b/>
                <w:bCs/>
                <w:lang w:eastAsia="zh-CN"/>
              </w:rPr>
              <w:t> </w:t>
            </w:r>
          </w:p>
        </w:tc>
        <w:tc>
          <w:tcPr>
            <w:tcW w:w="2055" w:type="dxa"/>
            <w:tcBorders>
              <w:top w:val="nil"/>
              <w:left w:val="nil"/>
              <w:bottom w:val="single" w:sz="4" w:space="0" w:color="auto"/>
              <w:right w:val="single" w:sz="4" w:space="0" w:color="auto"/>
            </w:tcBorders>
            <w:shd w:val="clear" w:color="auto" w:fill="auto"/>
            <w:noWrap/>
            <w:vAlign w:val="center"/>
            <w:hideMark/>
          </w:tcPr>
          <w:p w14:paraId="52C0013A" w14:textId="1F6A063F" w:rsidR="009834B8" w:rsidRPr="000C029E" w:rsidRDefault="000C029E" w:rsidP="000C029E">
            <w:pPr>
              <w:ind w:left="-72" w:right="-72"/>
              <w:jc w:val="center"/>
              <w:rPr>
                <w:b/>
                <w:bCs/>
                <w:lang w:eastAsia="zh-CN"/>
              </w:rPr>
            </w:pPr>
            <w:r w:rsidRPr="000C029E">
              <w:rPr>
                <w:b/>
                <w:bCs/>
                <w:lang w:eastAsia="zh-CN"/>
              </w:rPr>
              <w:t>TỔNG CỘNG</w:t>
            </w:r>
          </w:p>
        </w:tc>
        <w:tc>
          <w:tcPr>
            <w:tcW w:w="630" w:type="dxa"/>
            <w:tcBorders>
              <w:top w:val="nil"/>
              <w:left w:val="nil"/>
              <w:bottom w:val="single" w:sz="4" w:space="0" w:color="auto"/>
              <w:right w:val="single" w:sz="4" w:space="0" w:color="auto"/>
            </w:tcBorders>
            <w:shd w:val="clear" w:color="auto" w:fill="auto"/>
            <w:noWrap/>
            <w:vAlign w:val="center"/>
            <w:hideMark/>
          </w:tcPr>
          <w:p w14:paraId="2AFBF626" w14:textId="77777777" w:rsidR="009834B8" w:rsidRPr="000C029E" w:rsidRDefault="009834B8" w:rsidP="00EC5F71">
            <w:pPr>
              <w:ind w:left="-72" w:right="-72"/>
              <w:rPr>
                <w:b/>
                <w:bCs/>
                <w:lang w:eastAsia="zh-CN"/>
              </w:rPr>
            </w:pPr>
            <w:r w:rsidRPr="000C029E">
              <w:rPr>
                <w:b/>
                <w:bCs/>
                <w:lang w:eastAsia="zh-CN"/>
              </w:rPr>
              <w:t> </w:t>
            </w:r>
          </w:p>
        </w:tc>
        <w:tc>
          <w:tcPr>
            <w:tcW w:w="1710" w:type="dxa"/>
            <w:tcBorders>
              <w:top w:val="single" w:sz="4" w:space="0" w:color="auto"/>
              <w:left w:val="nil"/>
              <w:bottom w:val="single" w:sz="4" w:space="0" w:color="auto"/>
              <w:right w:val="single" w:sz="4" w:space="0" w:color="000000"/>
            </w:tcBorders>
            <w:shd w:val="clear" w:color="000000" w:fill="FFFF99"/>
            <w:noWrap/>
            <w:vAlign w:val="bottom"/>
            <w:hideMark/>
          </w:tcPr>
          <w:p w14:paraId="1F1ECEBF" w14:textId="77777777" w:rsidR="009834B8" w:rsidRPr="000C029E" w:rsidRDefault="009834B8" w:rsidP="00EC5F71">
            <w:pPr>
              <w:ind w:left="-72" w:right="-72"/>
              <w:jc w:val="center"/>
              <w:rPr>
                <w:lang w:eastAsia="zh-CN"/>
              </w:rPr>
            </w:pPr>
            <w:r w:rsidRPr="000C029E">
              <w:rPr>
                <w:lang w:eastAsia="zh-CN"/>
              </w:rPr>
              <w:t> </w:t>
            </w:r>
          </w:p>
        </w:tc>
        <w:tc>
          <w:tcPr>
            <w:tcW w:w="2223" w:type="dxa"/>
            <w:tcBorders>
              <w:top w:val="single" w:sz="4" w:space="0" w:color="auto"/>
              <w:left w:val="nil"/>
              <w:bottom w:val="single" w:sz="4" w:space="0" w:color="auto"/>
              <w:right w:val="single" w:sz="4" w:space="0" w:color="000000"/>
            </w:tcBorders>
            <w:shd w:val="clear" w:color="000000" w:fill="FFFF99"/>
            <w:noWrap/>
            <w:vAlign w:val="bottom"/>
            <w:hideMark/>
          </w:tcPr>
          <w:p w14:paraId="7BEE3F0A" w14:textId="77777777" w:rsidR="009834B8" w:rsidRPr="000C029E" w:rsidRDefault="009834B8" w:rsidP="00EC5F71">
            <w:pPr>
              <w:ind w:left="-72" w:right="-72"/>
              <w:jc w:val="center"/>
              <w:rPr>
                <w:lang w:eastAsia="zh-CN"/>
              </w:rPr>
            </w:pPr>
            <w:r w:rsidRPr="000C029E">
              <w:rPr>
                <w:lang w:eastAsia="zh-CN"/>
              </w:rPr>
              <w:t> </w:t>
            </w:r>
          </w:p>
        </w:tc>
        <w:tc>
          <w:tcPr>
            <w:tcW w:w="2020" w:type="dxa"/>
            <w:tcBorders>
              <w:top w:val="single" w:sz="4" w:space="0" w:color="auto"/>
              <w:left w:val="nil"/>
              <w:bottom w:val="single" w:sz="4" w:space="0" w:color="auto"/>
              <w:right w:val="single" w:sz="4" w:space="0" w:color="000000"/>
            </w:tcBorders>
            <w:shd w:val="clear" w:color="000000" w:fill="FFFF99"/>
            <w:noWrap/>
            <w:vAlign w:val="bottom"/>
            <w:hideMark/>
          </w:tcPr>
          <w:p w14:paraId="7DF551AC" w14:textId="77777777" w:rsidR="009834B8" w:rsidRPr="000C029E" w:rsidRDefault="009834B8" w:rsidP="00EC5F71">
            <w:pPr>
              <w:ind w:left="-72" w:right="-72"/>
              <w:jc w:val="center"/>
              <w:rPr>
                <w:lang w:eastAsia="zh-CN"/>
              </w:rPr>
            </w:pPr>
            <w:r w:rsidRPr="000C029E">
              <w:rPr>
                <w:lang w:eastAsia="zh-CN"/>
              </w:rPr>
              <w:t> </w:t>
            </w:r>
          </w:p>
        </w:tc>
        <w:tc>
          <w:tcPr>
            <w:tcW w:w="2127" w:type="dxa"/>
            <w:tcBorders>
              <w:top w:val="single" w:sz="4" w:space="0" w:color="auto"/>
              <w:left w:val="nil"/>
              <w:bottom w:val="single" w:sz="4" w:space="0" w:color="auto"/>
              <w:right w:val="single" w:sz="4" w:space="0" w:color="000000"/>
            </w:tcBorders>
            <w:shd w:val="clear" w:color="000000" w:fill="FFFF99"/>
            <w:noWrap/>
            <w:vAlign w:val="bottom"/>
            <w:hideMark/>
          </w:tcPr>
          <w:p w14:paraId="474B3B2E" w14:textId="77777777" w:rsidR="009834B8" w:rsidRPr="000C029E" w:rsidRDefault="009834B8" w:rsidP="00EC5F71">
            <w:pPr>
              <w:ind w:left="-72" w:right="-72"/>
              <w:jc w:val="center"/>
              <w:rPr>
                <w:lang w:eastAsia="zh-CN"/>
              </w:rPr>
            </w:pPr>
            <w:r w:rsidRPr="000C029E">
              <w:rPr>
                <w:lang w:eastAsia="zh-CN"/>
              </w:rPr>
              <w:t> </w:t>
            </w:r>
          </w:p>
        </w:tc>
        <w:tc>
          <w:tcPr>
            <w:tcW w:w="3082" w:type="dxa"/>
            <w:tcBorders>
              <w:top w:val="single" w:sz="4" w:space="0" w:color="auto"/>
              <w:left w:val="nil"/>
              <w:bottom w:val="single" w:sz="4" w:space="0" w:color="auto"/>
              <w:right w:val="single" w:sz="4" w:space="0" w:color="000000"/>
            </w:tcBorders>
            <w:shd w:val="clear" w:color="auto" w:fill="auto"/>
            <w:noWrap/>
            <w:vAlign w:val="bottom"/>
            <w:hideMark/>
          </w:tcPr>
          <w:p w14:paraId="2C2A2BC1" w14:textId="77777777" w:rsidR="009834B8" w:rsidRPr="000C029E" w:rsidRDefault="009834B8" w:rsidP="00EC5F71">
            <w:pPr>
              <w:ind w:left="-72" w:right="-72"/>
              <w:jc w:val="center"/>
              <w:rPr>
                <w:lang w:eastAsia="zh-CN"/>
              </w:rPr>
            </w:pPr>
            <w:r w:rsidRPr="000C029E">
              <w:rPr>
                <w:lang w:eastAsia="zh-CN"/>
              </w:rPr>
              <w:t> </w:t>
            </w:r>
          </w:p>
        </w:tc>
        <w:tc>
          <w:tcPr>
            <w:tcW w:w="3392" w:type="dxa"/>
            <w:tcBorders>
              <w:top w:val="nil"/>
              <w:left w:val="nil"/>
              <w:bottom w:val="nil"/>
              <w:right w:val="nil"/>
            </w:tcBorders>
            <w:shd w:val="clear" w:color="auto" w:fill="auto"/>
            <w:noWrap/>
            <w:vAlign w:val="bottom"/>
            <w:hideMark/>
          </w:tcPr>
          <w:p w14:paraId="68DD4EFF" w14:textId="77777777" w:rsidR="009834B8" w:rsidRPr="000C029E" w:rsidRDefault="009834B8" w:rsidP="00EC5F71">
            <w:pPr>
              <w:ind w:left="-72" w:right="-72"/>
              <w:jc w:val="center"/>
              <w:rPr>
                <w:lang w:eastAsia="zh-CN"/>
              </w:rPr>
            </w:pPr>
          </w:p>
        </w:tc>
        <w:tc>
          <w:tcPr>
            <w:tcW w:w="574" w:type="dxa"/>
            <w:gridSpan w:val="2"/>
            <w:tcBorders>
              <w:top w:val="nil"/>
              <w:left w:val="nil"/>
              <w:bottom w:val="nil"/>
              <w:right w:val="nil"/>
            </w:tcBorders>
            <w:shd w:val="clear" w:color="auto" w:fill="auto"/>
            <w:noWrap/>
            <w:vAlign w:val="bottom"/>
            <w:hideMark/>
          </w:tcPr>
          <w:p w14:paraId="0D2C7C35" w14:textId="77777777" w:rsidR="009834B8" w:rsidRPr="000C029E" w:rsidRDefault="009834B8" w:rsidP="00EC5F71">
            <w:pPr>
              <w:ind w:left="-72" w:right="-72"/>
              <w:jc w:val="center"/>
              <w:rPr>
                <w:lang w:eastAsia="zh-CN"/>
              </w:rPr>
            </w:pPr>
          </w:p>
        </w:tc>
        <w:tc>
          <w:tcPr>
            <w:tcW w:w="520" w:type="dxa"/>
            <w:gridSpan w:val="2"/>
            <w:tcBorders>
              <w:top w:val="nil"/>
              <w:left w:val="nil"/>
              <w:bottom w:val="nil"/>
              <w:right w:val="nil"/>
            </w:tcBorders>
            <w:shd w:val="clear" w:color="auto" w:fill="auto"/>
            <w:noWrap/>
            <w:vAlign w:val="bottom"/>
            <w:hideMark/>
          </w:tcPr>
          <w:p w14:paraId="7EA5C27C" w14:textId="77777777" w:rsidR="009834B8" w:rsidRPr="000C029E" w:rsidRDefault="009834B8" w:rsidP="00EC5F71">
            <w:pPr>
              <w:ind w:left="-72" w:right="-72"/>
              <w:rPr>
                <w:lang w:eastAsia="zh-CN"/>
              </w:rPr>
            </w:pPr>
          </w:p>
        </w:tc>
        <w:tc>
          <w:tcPr>
            <w:tcW w:w="626" w:type="dxa"/>
            <w:gridSpan w:val="2"/>
            <w:tcBorders>
              <w:top w:val="nil"/>
              <w:left w:val="nil"/>
              <w:bottom w:val="nil"/>
              <w:right w:val="nil"/>
            </w:tcBorders>
            <w:shd w:val="clear" w:color="auto" w:fill="auto"/>
            <w:noWrap/>
            <w:vAlign w:val="bottom"/>
            <w:hideMark/>
          </w:tcPr>
          <w:p w14:paraId="382308F5" w14:textId="77777777" w:rsidR="009834B8" w:rsidRPr="000C029E" w:rsidRDefault="009834B8" w:rsidP="00EC5F71">
            <w:pPr>
              <w:ind w:left="-72" w:right="-72"/>
              <w:rPr>
                <w:lang w:eastAsia="zh-CN"/>
              </w:rPr>
            </w:pPr>
          </w:p>
        </w:tc>
        <w:tc>
          <w:tcPr>
            <w:tcW w:w="626" w:type="dxa"/>
            <w:gridSpan w:val="2"/>
            <w:tcBorders>
              <w:top w:val="nil"/>
              <w:left w:val="nil"/>
              <w:bottom w:val="nil"/>
              <w:right w:val="nil"/>
            </w:tcBorders>
            <w:shd w:val="clear" w:color="auto" w:fill="auto"/>
            <w:noWrap/>
            <w:vAlign w:val="bottom"/>
            <w:hideMark/>
          </w:tcPr>
          <w:p w14:paraId="331B66DC" w14:textId="77777777" w:rsidR="009834B8" w:rsidRPr="000C029E" w:rsidRDefault="009834B8" w:rsidP="00EC5F71">
            <w:pPr>
              <w:ind w:left="-72" w:right="-72"/>
              <w:rPr>
                <w:lang w:eastAsia="zh-CN"/>
              </w:rPr>
            </w:pPr>
          </w:p>
        </w:tc>
        <w:tc>
          <w:tcPr>
            <w:tcW w:w="626" w:type="dxa"/>
            <w:gridSpan w:val="2"/>
            <w:tcBorders>
              <w:top w:val="nil"/>
              <w:left w:val="nil"/>
              <w:bottom w:val="nil"/>
              <w:right w:val="nil"/>
            </w:tcBorders>
            <w:shd w:val="clear" w:color="auto" w:fill="auto"/>
            <w:noWrap/>
            <w:vAlign w:val="bottom"/>
            <w:hideMark/>
          </w:tcPr>
          <w:p w14:paraId="3D45E72E" w14:textId="77777777" w:rsidR="009834B8" w:rsidRPr="000C029E" w:rsidRDefault="009834B8" w:rsidP="00EC5F71">
            <w:pPr>
              <w:ind w:left="-72" w:right="-72"/>
              <w:rPr>
                <w:lang w:eastAsia="zh-CN"/>
              </w:rPr>
            </w:pPr>
          </w:p>
        </w:tc>
        <w:tc>
          <w:tcPr>
            <w:tcW w:w="626" w:type="dxa"/>
            <w:gridSpan w:val="2"/>
            <w:tcBorders>
              <w:top w:val="nil"/>
              <w:left w:val="nil"/>
              <w:bottom w:val="nil"/>
              <w:right w:val="nil"/>
            </w:tcBorders>
            <w:shd w:val="clear" w:color="auto" w:fill="auto"/>
            <w:noWrap/>
            <w:vAlign w:val="bottom"/>
            <w:hideMark/>
          </w:tcPr>
          <w:p w14:paraId="3DC2A0B5" w14:textId="77777777" w:rsidR="009834B8" w:rsidRPr="000C029E" w:rsidRDefault="009834B8" w:rsidP="00EC5F71">
            <w:pPr>
              <w:ind w:left="-72" w:right="-72"/>
              <w:rPr>
                <w:lang w:eastAsia="zh-CN"/>
              </w:rPr>
            </w:pPr>
          </w:p>
        </w:tc>
        <w:tc>
          <w:tcPr>
            <w:tcW w:w="503" w:type="dxa"/>
            <w:gridSpan w:val="2"/>
            <w:tcBorders>
              <w:top w:val="nil"/>
              <w:left w:val="nil"/>
              <w:bottom w:val="nil"/>
              <w:right w:val="nil"/>
            </w:tcBorders>
            <w:shd w:val="clear" w:color="auto" w:fill="auto"/>
            <w:noWrap/>
            <w:vAlign w:val="bottom"/>
            <w:hideMark/>
          </w:tcPr>
          <w:p w14:paraId="6E9C2727" w14:textId="77777777" w:rsidR="009834B8" w:rsidRPr="000C029E" w:rsidRDefault="009834B8" w:rsidP="00EC5F71">
            <w:pPr>
              <w:ind w:left="-72" w:right="-72"/>
              <w:rPr>
                <w:lang w:eastAsia="zh-CN"/>
              </w:rPr>
            </w:pPr>
          </w:p>
        </w:tc>
        <w:tc>
          <w:tcPr>
            <w:tcW w:w="433" w:type="dxa"/>
            <w:gridSpan w:val="2"/>
            <w:tcBorders>
              <w:top w:val="nil"/>
              <w:left w:val="nil"/>
              <w:bottom w:val="nil"/>
              <w:right w:val="nil"/>
            </w:tcBorders>
            <w:shd w:val="clear" w:color="auto" w:fill="auto"/>
            <w:noWrap/>
            <w:vAlign w:val="bottom"/>
            <w:hideMark/>
          </w:tcPr>
          <w:p w14:paraId="7796F67B" w14:textId="77777777" w:rsidR="009834B8" w:rsidRPr="000C029E" w:rsidRDefault="009834B8" w:rsidP="00EC5F71">
            <w:pPr>
              <w:ind w:left="-72" w:right="-72"/>
              <w:rPr>
                <w:lang w:eastAsia="zh-CN"/>
              </w:rPr>
            </w:pPr>
          </w:p>
        </w:tc>
      </w:tr>
      <w:tr w:rsidR="009834B8" w:rsidRPr="000C029E" w14:paraId="11EAD028" w14:textId="77777777" w:rsidTr="0000755B">
        <w:trPr>
          <w:trHeight w:val="99"/>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00781038" w14:textId="77777777" w:rsidR="009834B8" w:rsidRPr="000C029E" w:rsidRDefault="009834B8" w:rsidP="00EC5F71">
            <w:pPr>
              <w:ind w:left="-72" w:right="-72"/>
              <w:jc w:val="center"/>
              <w:rPr>
                <w:b/>
                <w:bCs/>
                <w:lang w:eastAsia="zh-CN"/>
              </w:rPr>
            </w:pPr>
            <w:r w:rsidRPr="000C029E">
              <w:rPr>
                <w:b/>
                <w:bCs/>
                <w:lang w:eastAsia="zh-CN"/>
              </w:rPr>
              <w:t> </w:t>
            </w:r>
          </w:p>
        </w:tc>
        <w:tc>
          <w:tcPr>
            <w:tcW w:w="13847" w:type="dxa"/>
            <w:gridSpan w:val="7"/>
            <w:tcBorders>
              <w:top w:val="nil"/>
              <w:left w:val="nil"/>
              <w:bottom w:val="single" w:sz="4" w:space="0" w:color="auto"/>
              <w:right w:val="single" w:sz="4" w:space="0" w:color="auto"/>
            </w:tcBorders>
            <w:shd w:val="clear" w:color="auto" w:fill="auto"/>
            <w:noWrap/>
            <w:vAlign w:val="center"/>
            <w:hideMark/>
          </w:tcPr>
          <w:p w14:paraId="1912EB6B" w14:textId="77777777" w:rsidR="009834B8" w:rsidRPr="000C029E" w:rsidRDefault="009834B8" w:rsidP="00EC5F71">
            <w:pPr>
              <w:ind w:left="-72" w:right="-72"/>
              <w:rPr>
                <w:i/>
                <w:iCs/>
                <w:lang w:eastAsia="zh-CN"/>
              </w:rPr>
            </w:pPr>
            <w:r w:rsidRPr="000C029E">
              <w:rPr>
                <w:i/>
                <w:iCs/>
                <w:lang w:eastAsia="zh-CN"/>
              </w:rPr>
              <w:t>Chia ra theo lĩnh vực có TTHC (thuộc quản lý của các bộ, cơ quan ngang bộ, cơ quan thuộc Chính phủ) </w:t>
            </w:r>
          </w:p>
        </w:tc>
        <w:tc>
          <w:tcPr>
            <w:tcW w:w="3405" w:type="dxa"/>
            <w:gridSpan w:val="2"/>
            <w:tcBorders>
              <w:top w:val="nil"/>
              <w:left w:val="nil"/>
              <w:bottom w:val="nil"/>
              <w:right w:val="nil"/>
            </w:tcBorders>
            <w:shd w:val="clear" w:color="auto" w:fill="auto"/>
            <w:noWrap/>
            <w:vAlign w:val="bottom"/>
            <w:hideMark/>
          </w:tcPr>
          <w:p w14:paraId="05DE2EC2" w14:textId="77777777" w:rsidR="009834B8" w:rsidRPr="000C029E" w:rsidRDefault="009834B8" w:rsidP="00EC5F71">
            <w:pPr>
              <w:ind w:left="-72" w:right="-72"/>
              <w:rPr>
                <w:i/>
                <w:iCs/>
                <w:lang w:eastAsia="zh-CN"/>
              </w:rPr>
            </w:pPr>
          </w:p>
        </w:tc>
        <w:tc>
          <w:tcPr>
            <w:tcW w:w="574" w:type="dxa"/>
            <w:gridSpan w:val="2"/>
            <w:tcBorders>
              <w:top w:val="nil"/>
              <w:left w:val="nil"/>
              <w:bottom w:val="nil"/>
              <w:right w:val="nil"/>
            </w:tcBorders>
            <w:shd w:val="clear" w:color="auto" w:fill="auto"/>
            <w:noWrap/>
            <w:vAlign w:val="bottom"/>
            <w:hideMark/>
          </w:tcPr>
          <w:p w14:paraId="37B48103" w14:textId="77777777" w:rsidR="009834B8" w:rsidRPr="000C029E" w:rsidRDefault="009834B8" w:rsidP="00EC5F71">
            <w:pPr>
              <w:ind w:left="-72" w:right="-72"/>
              <w:rPr>
                <w:lang w:eastAsia="zh-CN"/>
              </w:rPr>
            </w:pPr>
          </w:p>
        </w:tc>
        <w:tc>
          <w:tcPr>
            <w:tcW w:w="520" w:type="dxa"/>
            <w:gridSpan w:val="2"/>
            <w:tcBorders>
              <w:top w:val="nil"/>
              <w:left w:val="nil"/>
              <w:bottom w:val="nil"/>
              <w:right w:val="nil"/>
            </w:tcBorders>
            <w:shd w:val="clear" w:color="auto" w:fill="auto"/>
            <w:noWrap/>
            <w:vAlign w:val="bottom"/>
            <w:hideMark/>
          </w:tcPr>
          <w:p w14:paraId="22C61896" w14:textId="77777777" w:rsidR="009834B8" w:rsidRPr="000C029E" w:rsidRDefault="009834B8" w:rsidP="00EC5F71">
            <w:pPr>
              <w:ind w:left="-72" w:right="-72"/>
              <w:rPr>
                <w:lang w:eastAsia="zh-CN"/>
              </w:rPr>
            </w:pPr>
          </w:p>
        </w:tc>
        <w:tc>
          <w:tcPr>
            <w:tcW w:w="626" w:type="dxa"/>
            <w:gridSpan w:val="2"/>
            <w:tcBorders>
              <w:top w:val="nil"/>
              <w:left w:val="nil"/>
              <w:bottom w:val="nil"/>
              <w:right w:val="nil"/>
            </w:tcBorders>
            <w:shd w:val="clear" w:color="auto" w:fill="auto"/>
            <w:noWrap/>
            <w:vAlign w:val="bottom"/>
            <w:hideMark/>
          </w:tcPr>
          <w:p w14:paraId="24A9EF09" w14:textId="77777777" w:rsidR="009834B8" w:rsidRPr="000C029E" w:rsidRDefault="009834B8" w:rsidP="00EC5F71">
            <w:pPr>
              <w:ind w:left="-72" w:right="-72"/>
              <w:rPr>
                <w:lang w:eastAsia="zh-CN"/>
              </w:rPr>
            </w:pPr>
          </w:p>
        </w:tc>
        <w:tc>
          <w:tcPr>
            <w:tcW w:w="626" w:type="dxa"/>
            <w:gridSpan w:val="2"/>
            <w:tcBorders>
              <w:top w:val="nil"/>
              <w:left w:val="nil"/>
              <w:bottom w:val="nil"/>
              <w:right w:val="nil"/>
            </w:tcBorders>
            <w:shd w:val="clear" w:color="auto" w:fill="auto"/>
            <w:noWrap/>
            <w:vAlign w:val="bottom"/>
            <w:hideMark/>
          </w:tcPr>
          <w:p w14:paraId="2643FD1E" w14:textId="77777777" w:rsidR="009834B8" w:rsidRPr="000C029E" w:rsidRDefault="009834B8" w:rsidP="00EC5F71">
            <w:pPr>
              <w:ind w:left="-72" w:right="-72"/>
              <w:rPr>
                <w:lang w:eastAsia="zh-CN"/>
              </w:rPr>
            </w:pPr>
          </w:p>
        </w:tc>
        <w:tc>
          <w:tcPr>
            <w:tcW w:w="626" w:type="dxa"/>
            <w:gridSpan w:val="2"/>
            <w:tcBorders>
              <w:top w:val="nil"/>
              <w:left w:val="nil"/>
              <w:bottom w:val="nil"/>
              <w:right w:val="nil"/>
            </w:tcBorders>
            <w:shd w:val="clear" w:color="auto" w:fill="auto"/>
            <w:noWrap/>
            <w:vAlign w:val="bottom"/>
            <w:hideMark/>
          </w:tcPr>
          <w:p w14:paraId="1952415E" w14:textId="77777777" w:rsidR="009834B8" w:rsidRPr="000C029E" w:rsidRDefault="009834B8" w:rsidP="00EC5F71">
            <w:pPr>
              <w:ind w:left="-72" w:right="-72"/>
              <w:rPr>
                <w:lang w:eastAsia="zh-CN"/>
              </w:rPr>
            </w:pPr>
          </w:p>
        </w:tc>
        <w:tc>
          <w:tcPr>
            <w:tcW w:w="626" w:type="dxa"/>
            <w:gridSpan w:val="2"/>
            <w:tcBorders>
              <w:top w:val="nil"/>
              <w:left w:val="nil"/>
              <w:bottom w:val="nil"/>
              <w:right w:val="nil"/>
            </w:tcBorders>
            <w:shd w:val="clear" w:color="auto" w:fill="auto"/>
            <w:noWrap/>
            <w:vAlign w:val="bottom"/>
            <w:hideMark/>
          </w:tcPr>
          <w:p w14:paraId="03A261FC" w14:textId="77777777" w:rsidR="009834B8" w:rsidRPr="000C029E" w:rsidRDefault="009834B8" w:rsidP="00EC5F71">
            <w:pPr>
              <w:ind w:left="-72" w:right="-72"/>
              <w:rPr>
                <w:lang w:eastAsia="zh-CN"/>
              </w:rPr>
            </w:pPr>
          </w:p>
        </w:tc>
        <w:tc>
          <w:tcPr>
            <w:tcW w:w="503" w:type="dxa"/>
            <w:gridSpan w:val="2"/>
            <w:tcBorders>
              <w:top w:val="nil"/>
              <w:left w:val="nil"/>
              <w:bottom w:val="nil"/>
              <w:right w:val="nil"/>
            </w:tcBorders>
            <w:shd w:val="clear" w:color="auto" w:fill="auto"/>
            <w:noWrap/>
            <w:vAlign w:val="bottom"/>
            <w:hideMark/>
          </w:tcPr>
          <w:p w14:paraId="0795A1D2" w14:textId="77777777" w:rsidR="009834B8" w:rsidRPr="000C029E" w:rsidRDefault="009834B8" w:rsidP="00EC5F71">
            <w:pPr>
              <w:ind w:left="-72" w:right="-72"/>
              <w:rPr>
                <w:lang w:eastAsia="zh-CN"/>
              </w:rPr>
            </w:pPr>
          </w:p>
        </w:tc>
        <w:tc>
          <w:tcPr>
            <w:tcW w:w="433" w:type="dxa"/>
            <w:gridSpan w:val="2"/>
            <w:tcBorders>
              <w:top w:val="nil"/>
              <w:left w:val="nil"/>
              <w:bottom w:val="nil"/>
              <w:right w:val="nil"/>
            </w:tcBorders>
            <w:shd w:val="clear" w:color="auto" w:fill="auto"/>
            <w:noWrap/>
            <w:vAlign w:val="bottom"/>
            <w:hideMark/>
          </w:tcPr>
          <w:p w14:paraId="126D9B48" w14:textId="77777777" w:rsidR="009834B8" w:rsidRPr="000C029E" w:rsidRDefault="009834B8" w:rsidP="00EC5F71">
            <w:pPr>
              <w:ind w:left="-72" w:right="-72"/>
              <w:rPr>
                <w:lang w:eastAsia="zh-CN"/>
              </w:rPr>
            </w:pPr>
          </w:p>
        </w:tc>
      </w:tr>
      <w:tr w:rsidR="009834B8" w:rsidRPr="000C029E" w14:paraId="7366AAFB" w14:textId="77777777" w:rsidTr="0000755B">
        <w:trPr>
          <w:gridAfter w:val="1"/>
          <w:wAfter w:w="13" w:type="dxa"/>
          <w:trHeight w:val="383"/>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78404E71" w14:textId="77777777" w:rsidR="009834B8" w:rsidRPr="000C029E" w:rsidRDefault="009834B8" w:rsidP="00EC5F71">
            <w:pPr>
              <w:ind w:left="-72" w:right="-72"/>
              <w:jc w:val="center"/>
              <w:rPr>
                <w:lang w:eastAsia="zh-CN"/>
              </w:rPr>
            </w:pPr>
            <w:r w:rsidRPr="000C029E">
              <w:rPr>
                <w:lang w:eastAsia="zh-CN"/>
              </w:rPr>
              <w:t>1</w:t>
            </w:r>
          </w:p>
        </w:tc>
        <w:tc>
          <w:tcPr>
            <w:tcW w:w="2055" w:type="dxa"/>
            <w:tcBorders>
              <w:top w:val="nil"/>
              <w:left w:val="nil"/>
              <w:bottom w:val="single" w:sz="4" w:space="0" w:color="auto"/>
              <w:right w:val="single" w:sz="4" w:space="0" w:color="auto"/>
            </w:tcBorders>
            <w:shd w:val="clear" w:color="auto" w:fill="auto"/>
            <w:noWrap/>
            <w:vAlign w:val="center"/>
            <w:hideMark/>
          </w:tcPr>
          <w:p w14:paraId="560E42EE" w14:textId="77777777" w:rsidR="009834B8" w:rsidRPr="000C029E" w:rsidRDefault="009834B8" w:rsidP="00EC5F71">
            <w:pPr>
              <w:ind w:left="-72" w:right="-72"/>
              <w:rPr>
                <w:lang w:eastAsia="zh-CN"/>
              </w:rPr>
            </w:pPr>
            <w:r w:rsidRPr="000C029E">
              <w:rPr>
                <w:lang w:eastAsia="zh-CN"/>
              </w:rPr>
              <w:t>Công an</w:t>
            </w:r>
          </w:p>
        </w:tc>
        <w:tc>
          <w:tcPr>
            <w:tcW w:w="630" w:type="dxa"/>
            <w:tcBorders>
              <w:top w:val="nil"/>
              <w:left w:val="nil"/>
              <w:bottom w:val="single" w:sz="4" w:space="0" w:color="auto"/>
              <w:right w:val="single" w:sz="4" w:space="0" w:color="auto"/>
            </w:tcBorders>
            <w:shd w:val="clear" w:color="auto" w:fill="auto"/>
            <w:noWrap/>
            <w:vAlign w:val="center"/>
            <w:hideMark/>
          </w:tcPr>
          <w:p w14:paraId="7C2A844A" w14:textId="77777777" w:rsidR="009834B8" w:rsidRPr="000C029E" w:rsidRDefault="009834B8" w:rsidP="00EC5F71">
            <w:pPr>
              <w:ind w:left="-72" w:right="-72"/>
              <w:jc w:val="center"/>
              <w:rPr>
                <w:lang w:eastAsia="zh-CN"/>
              </w:rPr>
            </w:pPr>
            <w:r w:rsidRPr="000C029E">
              <w:rPr>
                <w:lang w:eastAsia="zh-CN"/>
              </w:rPr>
              <w:t>009</w:t>
            </w:r>
          </w:p>
        </w:tc>
        <w:tc>
          <w:tcPr>
            <w:tcW w:w="1710" w:type="dxa"/>
            <w:tcBorders>
              <w:top w:val="single" w:sz="4" w:space="0" w:color="auto"/>
              <w:left w:val="nil"/>
              <w:bottom w:val="single" w:sz="4" w:space="0" w:color="auto"/>
              <w:right w:val="single" w:sz="4" w:space="0" w:color="000000"/>
            </w:tcBorders>
            <w:shd w:val="clear" w:color="000000" w:fill="FFFF99"/>
            <w:noWrap/>
            <w:vAlign w:val="bottom"/>
            <w:hideMark/>
          </w:tcPr>
          <w:p w14:paraId="0622174D" w14:textId="77777777" w:rsidR="009834B8" w:rsidRPr="000C029E" w:rsidRDefault="009834B8" w:rsidP="00EC5F71">
            <w:pPr>
              <w:ind w:left="-72" w:right="-72"/>
              <w:jc w:val="center"/>
              <w:rPr>
                <w:lang w:eastAsia="zh-CN"/>
              </w:rPr>
            </w:pPr>
            <w:r w:rsidRPr="000C029E">
              <w:rPr>
                <w:lang w:eastAsia="zh-CN"/>
              </w:rPr>
              <w:t> </w:t>
            </w:r>
          </w:p>
        </w:tc>
        <w:tc>
          <w:tcPr>
            <w:tcW w:w="2223" w:type="dxa"/>
            <w:tcBorders>
              <w:top w:val="single" w:sz="4" w:space="0" w:color="auto"/>
              <w:left w:val="nil"/>
              <w:bottom w:val="single" w:sz="4" w:space="0" w:color="auto"/>
              <w:right w:val="single" w:sz="4" w:space="0" w:color="000000"/>
            </w:tcBorders>
            <w:shd w:val="clear" w:color="000000" w:fill="FFFF99"/>
            <w:noWrap/>
            <w:vAlign w:val="bottom"/>
            <w:hideMark/>
          </w:tcPr>
          <w:p w14:paraId="64E4A7BB" w14:textId="77777777" w:rsidR="009834B8" w:rsidRPr="000C029E" w:rsidRDefault="009834B8" w:rsidP="00EC5F71">
            <w:pPr>
              <w:ind w:left="-72" w:right="-72"/>
              <w:jc w:val="center"/>
              <w:rPr>
                <w:lang w:eastAsia="zh-CN"/>
              </w:rPr>
            </w:pPr>
            <w:r w:rsidRPr="000C029E">
              <w:rPr>
                <w:lang w:eastAsia="zh-CN"/>
              </w:rPr>
              <w:t> </w:t>
            </w:r>
          </w:p>
        </w:tc>
        <w:tc>
          <w:tcPr>
            <w:tcW w:w="2020" w:type="dxa"/>
            <w:tcBorders>
              <w:top w:val="single" w:sz="4" w:space="0" w:color="auto"/>
              <w:left w:val="nil"/>
              <w:bottom w:val="single" w:sz="4" w:space="0" w:color="auto"/>
              <w:right w:val="single" w:sz="4" w:space="0" w:color="000000"/>
            </w:tcBorders>
            <w:shd w:val="clear" w:color="000000" w:fill="FFFF99"/>
            <w:noWrap/>
            <w:vAlign w:val="bottom"/>
            <w:hideMark/>
          </w:tcPr>
          <w:p w14:paraId="3303AB11" w14:textId="77777777" w:rsidR="009834B8" w:rsidRPr="000C029E" w:rsidRDefault="009834B8" w:rsidP="00EC5F71">
            <w:pPr>
              <w:ind w:left="-72" w:right="-72"/>
              <w:jc w:val="center"/>
              <w:rPr>
                <w:lang w:eastAsia="zh-CN"/>
              </w:rPr>
            </w:pPr>
            <w:r w:rsidRPr="000C029E">
              <w:rPr>
                <w:lang w:eastAsia="zh-CN"/>
              </w:rPr>
              <w:t> </w:t>
            </w:r>
          </w:p>
        </w:tc>
        <w:tc>
          <w:tcPr>
            <w:tcW w:w="2127" w:type="dxa"/>
            <w:tcBorders>
              <w:top w:val="single" w:sz="4" w:space="0" w:color="auto"/>
              <w:left w:val="nil"/>
              <w:bottom w:val="single" w:sz="4" w:space="0" w:color="auto"/>
              <w:right w:val="single" w:sz="4" w:space="0" w:color="000000"/>
            </w:tcBorders>
            <w:shd w:val="clear" w:color="000000" w:fill="FFFF99"/>
            <w:noWrap/>
            <w:vAlign w:val="bottom"/>
            <w:hideMark/>
          </w:tcPr>
          <w:p w14:paraId="2EC687DD" w14:textId="77777777" w:rsidR="009834B8" w:rsidRPr="000C029E" w:rsidRDefault="009834B8" w:rsidP="00EC5F71">
            <w:pPr>
              <w:ind w:left="-72" w:right="-72"/>
              <w:jc w:val="center"/>
              <w:rPr>
                <w:lang w:eastAsia="zh-CN"/>
              </w:rPr>
            </w:pPr>
            <w:r w:rsidRPr="000C029E">
              <w:rPr>
                <w:lang w:eastAsia="zh-CN"/>
              </w:rPr>
              <w:t> </w:t>
            </w:r>
          </w:p>
        </w:tc>
        <w:tc>
          <w:tcPr>
            <w:tcW w:w="3082" w:type="dxa"/>
            <w:tcBorders>
              <w:top w:val="single" w:sz="4" w:space="0" w:color="auto"/>
              <w:left w:val="nil"/>
              <w:bottom w:val="single" w:sz="4" w:space="0" w:color="auto"/>
              <w:right w:val="single" w:sz="4" w:space="0" w:color="000000"/>
            </w:tcBorders>
            <w:shd w:val="clear" w:color="auto" w:fill="auto"/>
            <w:noWrap/>
            <w:vAlign w:val="bottom"/>
            <w:hideMark/>
          </w:tcPr>
          <w:p w14:paraId="1156F737" w14:textId="77777777" w:rsidR="009834B8" w:rsidRPr="000C029E" w:rsidRDefault="009834B8" w:rsidP="00EC5F71">
            <w:pPr>
              <w:ind w:left="-72" w:right="-72"/>
              <w:jc w:val="center"/>
              <w:rPr>
                <w:lang w:eastAsia="zh-CN"/>
              </w:rPr>
            </w:pPr>
            <w:r w:rsidRPr="000C029E">
              <w:rPr>
                <w:lang w:eastAsia="zh-CN"/>
              </w:rPr>
              <w:t> </w:t>
            </w:r>
          </w:p>
        </w:tc>
        <w:tc>
          <w:tcPr>
            <w:tcW w:w="3392" w:type="dxa"/>
            <w:tcBorders>
              <w:top w:val="nil"/>
              <w:left w:val="nil"/>
              <w:bottom w:val="nil"/>
              <w:right w:val="nil"/>
            </w:tcBorders>
            <w:shd w:val="clear" w:color="auto" w:fill="auto"/>
            <w:noWrap/>
            <w:vAlign w:val="bottom"/>
            <w:hideMark/>
          </w:tcPr>
          <w:p w14:paraId="5056A8DC" w14:textId="77777777" w:rsidR="009834B8" w:rsidRPr="000C029E" w:rsidRDefault="009834B8" w:rsidP="00EC5F71">
            <w:pPr>
              <w:ind w:left="-72" w:right="-72"/>
              <w:jc w:val="center"/>
              <w:rPr>
                <w:lang w:eastAsia="zh-CN"/>
              </w:rPr>
            </w:pPr>
          </w:p>
        </w:tc>
        <w:tc>
          <w:tcPr>
            <w:tcW w:w="574" w:type="dxa"/>
            <w:gridSpan w:val="2"/>
            <w:tcBorders>
              <w:top w:val="nil"/>
              <w:left w:val="nil"/>
              <w:bottom w:val="nil"/>
              <w:right w:val="nil"/>
            </w:tcBorders>
            <w:shd w:val="clear" w:color="auto" w:fill="auto"/>
            <w:noWrap/>
            <w:vAlign w:val="bottom"/>
            <w:hideMark/>
          </w:tcPr>
          <w:p w14:paraId="2798DC63" w14:textId="77777777" w:rsidR="009834B8" w:rsidRPr="000C029E" w:rsidRDefault="009834B8" w:rsidP="00EC5F71">
            <w:pPr>
              <w:ind w:left="-72" w:right="-72"/>
              <w:jc w:val="center"/>
              <w:rPr>
                <w:lang w:eastAsia="zh-CN"/>
              </w:rPr>
            </w:pPr>
          </w:p>
        </w:tc>
        <w:tc>
          <w:tcPr>
            <w:tcW w:w="520" w:type="dxa"/>
            <w:gridSpan w:val="2"/>
            <w:tcBorders>
              <w:top w:val="nil"/>
              <w:left w:val="nil"/>
              <w:bottom w:val="nil"/>
              <w:right w:val="nil"/>
            </w:tcBorders>
            <w:shd w:val="clear" w:color="auto" w:fill="auto"/>
            <w:noWrap/>
            <w:vAlign w:val="bottom"/>
            <w:hideMark/>
          </w:tcPr>
          <w:p w14:paraId="2E4B7AFD" w14:textId="77777777" w:rsidR="009834B8" w:rsidRPr="000C029E" w:rsidRDefault="009834B8" w:rsidP="00EC5F71">
            <w:pPr>
              <w:ind w:left="-72" w:right="-72"/>
              <w:rPr>
                <w:lang w:eastAsia="zh-CN"/>
              </w:rPr>
            </w:pPr>
          </w:p>
        </w:tc>
        <w:tc>
          <w:tcPr>
            <w:tcW w:w="626" w:type="dxa"/>
            <w:gridSpan w:val="2"/>
            <w:tcBorders>
              <w:top w:val="nil"/>
              <w:left w:val="nil"/>
              <w:bottom w:val="nil"/>
              <w:right w:val="nil"/>
            </w:tcBorders>
            <w:shd w:val="clear" w:color="auto" w:fill="auto"/>
            <w:noWrap/>
            <w:vAlign w:val="bottom"/>
            <w:hideMark/>
          </w:tcPr>
          <w:p w14:paraId="20B9F828" w14:textId="77777777" w:rsidR="009834B8" w:rsidRPr="000C029E" w:rsidRDefault="009834B8" w:rsidP="00EC5F71">
            <w:pPr>
              <w:ind w:left="-72" w:right="-72"/>
              <w:rPr>
                <w:lang w:eastAsia="zh-CN"/>
              </w:rPr>
            </w:pPr>
          </w:p>
        </w:tc>
        <w:tc>
          <w:tcPr>
            <w:tcW w:w="626" w:type="dxa"/>
            <w:gridSpan w:val="2"/>
            <w:tcBorders>
              <w:top w:val="nil"/>
              <w:left w:val="nil"/>
              <w:bottom w:val="nil"/>
              <w:right w:val="nil"/>
            </w:tcBorders>
            <w:shd w:val="clear" w:color="auto" w:fill="auto"/>
            <w:noWrap/>
            <w:vAlign w:val="bottom"/>
            <w:hideMark/>
          </w:tcPr>
          <w:p w14:paraId="1971CB82" w14:textId="77777777" w:rsidR="009834B8" w:rsidRPr="000C029E" w:rsidRDefault="009834B8" w:rsidP="00EC5F71">
            <w:pPr>
              <w:ind w:left="-72" w:right="-72"/>
              <w:rPr>
                <w:lang w:eastAsia="zh-CN"/>
              </w:rPr>
            </w:pPr>
          </w:p>
        </w:tc>
        <w:tc>
          <w:tcPr>
            <w:tcW w:w="626" w:type="dxa"/>
            <w:gridSpan w:val="2"/>
            <w:tcBorders>
              <w:top w:val="nil"/>
              <w:left w:val="nil"/>
              <w:bottom w:val="nil"/>
              <w:right w:val="nil"/>
            </w:tcBorders>
            <w:shd w:val="clear" w:color="auto" w:fill="auto"/>
            <w:noWrap/>
            <w:vAlign w:val="bottom"/>
            <w:hideMark/>
          </w:tcPr>
          <w:p w14:paraId="3D98FDD0" w14:textId="77777777" w:rsidR="009834B8" w:rsidRPr="000C029E" w:rsidRDefault="009834B8" w:rsidP="00EC5F71">
            <w:pPr>
              <w:ind w:left="-72" w:right="-72"/>
              <w:rPr>
                <w:lang w:eastAsia="zh-CN"/>
              </w:rPr>
            </w:pPr>
          </w:p>
        </w:tc>
        <w:tc>
          <w:tcPr>
            <w:tcW w:w="626" w:type="dxa"/>
            <w:gridSpan w:val="2"/>
            <w:tcBorders>
              <w:top w:val="nil"/>
              <w:left w:val="nil"/>
              <w:bottom w:val="nil"/>
              <w:right w:val="nil"/>
            </w:tcBorders>
            <w:shd w:val="clear" w:color="auto" w:fill="auto"/>
            <w:noWrap/>
            <w:vAlign w:val="bottom"/>
            <w:hideMark/>
          </w:tcPr>
          <w:p w14:paraId="314DE842" w14:textId="77777777" w:rsidR="009834B8" w:rsidRPr="000C029E" w:rsidRDefault="009834B8" w:rsidP="00EC5F71">
            <w:pPr>
              <w:ind w:left="-72" w:right="-72"/>
              <w:rPr>
                <w:lang w:eastAsia="zh-CN"/>
              </w:rPr>
            </w:pPr>
          </w:p>
        </w:tc>
        <w:tc>
          <w:tcPr>
            <w:tcW w:w="503" w:type="dxa"/>
            <w:gridSpan w:val="2"/>
            <w:tcBorders>
              <w:top w:val="nil"/>
              <w:left w:val="nil"/>
              <w:bottom w:val="nil"/>
              <w:right w:val="nil"/>
            </w:tcBorders>
            <w:shd w:val="clear" w:color="auto" w:fill="auto"/>
            <w:noWrap/>
            <w:vAlign w:val="bottom"/>
            <w:hideMark/>
          </w:tcPr>
          <w:p w14:paraId="14D401B3" w14:textId="77777777" w:rsidR="009834B8" w:rsidRPr="000C029E" w:rsidRDefault="009834B8" w:rsidP="00EC5F71">
            <w:pPr>
              <w:ind w:left="-72" w:right="-72"/>
              <w:rPr>
                <w:lang w:eastAsia="zh-CN"/>
              </w:rPr>
            </w:pPr>
          </w:p>
        </w:tc>
        <w:tc>
          <w:tcPr>
            <w:tcW w:w="433" w:type="dxa"/>
            <w:gridSpan w:val="2"/>
            <w:tcBorders>
              <w:top w:val="nil"/>
              <w:left w:val="nil"/>
              <w:bottom w:val="nil"/>
              <w:right w:val="nil"/>
            </w:tcBorders>
            <w:shd w:val="clear" w:color="auto" w:fill="auto"/>
            <w:noWrap/>
            <w:vAlign w:val="bottom"/>
            <w:hideMark/>
          </w:tcPr>
          <w:p w14:paraId="2451DBB6" w14:textId="77777777" w:rsidR="009834B8" w:rsidRPr="000C029E" w:rsidRDefault="009834B8" w:rsidP="00EC5F71">
            <w:pPr>
              <w:ind w:left="-72" w:right="-72"/>
              <w:rPr>
                <w:lang w:eastAsia="zh-CN"/>
              </w:rPr>
            </w:pPr>
          </w:p>
        </w:tc>
      </w:tr>
      <w:tr w:rsidR="009834B8" w:rsidRPr="000C029E" w14:paraId="6A84B046" w14:textId="77777777" w:rsidTr="0000755B">
        <w:trPr>
          <w:gridAfter w:val="1"/>
          <w:wAfter w:w="13" w:type="dxa"/>
          <w:trHeight w:val="383"/>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44BA6588" w14:textId="77777777" w:rsidR="009834B8" w:rsidRPr="000C029E" w:rsidRDefault="009834B8" w:rsidP="00EC5F71">
            <w:pPr>
              <w:ind w:left="-72" w:right="-72"/>
              <w:jc w:val="center"/>
              <w:rPr>
                <w:lang w:eastAsia="zh-CN"/>
              </w:rPr>
            </w:pPr>
            <w:r w:rsidRPr="000C029E">
              <w:rPr>
                <w:lang w:eastAsia="zh-CN"/>
              </w:rPr>
              <w:t>2</w:t>
            </w:r>
          </w:p>
        </w:tc>
        <w:tc>
          <w:tcPr>
            <w:tcW w:w="2055" w:type="dxa"/>
            <w:tcBorders>
              <w:top w:val="nil"/>
              <w:left w:val="nil"/>
              <w:bottom w:val="single" w:sz="4" w:space="0" w:color="auto"/>
              <w:right w:val="single" w:sz="4" w:space="0" w:color="auto"/>
            </w:tcBorders>
            <w:shd w:val="clear" w:color="auto" w:fill="auto"/>
            <w:noWrap/>
            <w:vAlign w:val="center"/>
            <w:hideMark/>
          </w:tcPr>
          <w:p w14:paraId="3DD5E01B" w14:textId="77777777" w:rsidR="009834B8" w:rsidRPr="000C029E" w:rsidRDefault="009834B8" w:rsidP="00EC5F71">
            <w:pPr>
              <w:ind w:left="-72" w:right="-72"/>
              <w:rPr>
                <w:lang w:eastAsia="zh-CN"/>
              </w:rPr>
            </w:pPr>
            <w:r w:rsidRPr="000C029E">
              <w:rPr>
                <w:lang w:eastAsia="zh-CN"/>
              </w:rPr>
              <w:t>Quốc phòng</w:t>
            </w:r>
          </w:p>
        </w:tc>
        <w:tc>
          <w:tcPr>
            <w:tcW w:w="630" w:type="dxa"/>
            <w:tcBorders>
              <w:top w:val="nil"/>
              <w:left w:val="nil"/>
              <w:bottom w:val="single" w:sz="4" w:space="0" w:color="auto"/>
              <w:right w:val="single" w:sz="4" w:space="0" w:color="auto"/>
            </w:tcBorders>
            <w:shd w:val="clear" w:color="auto" w:fill="auto"/>
            <w:noWrap/>
            <w:vAlign w:val="center"/>
            <w:hideMark/>
          </w:tcPr>
          <w:p w14:paraId="51035382" w14:textId="77777777" w:rsidR="009834B8" w:rsidRPr="000C029E" w:rsidRDefault="009834B8" w:rsidP="00EC5F71">
            <w:pPr>
              <w:ind w:left="-72" w:right="-72"/>
              <w:jc w:val="center"/>
              <w:rPr>
                <w:lang w:eastAsia="zh-CN"/>
              </w:rPr>
            </w:pPr>
            <w:r w:rsidRPr="000C029E">
              <w:rPr>
                <w:lang w:eastAsia="zh-CN"/>
              </w:rPr>
              <w:t>010</w:t>
            </w:r>
          </w:p>
        </w:tc>
        <w:tc>
          <w:tcPr>
            <w:tcW w:w="1710" w:type="dxa"/>
            <w:tcBorders>
              <w:top w:val="single" w:sz="4" w:space="0" w:color="auto"/>
              <w:left w:val="nil"/>
              <w:bottom w:val="single" w:sz="4" w:space="0" w:color="auto"/>
              <w:right w:val="single" w:sz="4" w:space="0" w:color="000000"/>
            </w:tcBorders>
            <w:shd w:val="clear" w:color="000000" w:fill="FFFF99"/>
            <w:noWrap/>
            <w:vAlign w:val="bottom"/>
            <w:hideMark/>
          </w:tcPr>
          <w:p w14:paraId="07A78B0E" w14:textId="77777777" w:rsidR="009834B8" w:rsidRPr="000C029E" w:rsidRDefault="009834B8" w:rsidP="00EC5F71">
            <w:pPr>
              <w:ind w:left="-72" w:right="-72"/>
              <w:jc w:val="center"/>
              <w:rPr>
                <w:lang w:eastAsia="zh-CN"/>
              </w:rPr>
            </w:pPr>
            <w:r w:rsidRPr="000C029E">
              <w:rPr>
                <w:lang w:eastAsia="zh-CN"/>
              </w:rPr>
              <w:t> </w:t>
            </w:r>
          </w:p>
        </w:tc>
        <w:tc>
          <w:tcPr>
            <w:tcW w:w="2223" w:type="dxa"/>
            <w:tcBorders>
              <w:top w:val="single" w:sz="4" w:space="0" w:color="auto"/>
              <w:left w:val="nil"/>
              <w:bottom w:val="single" w:sz="4" w:space="0" w:color="auto"/>
              <w:right w:val="single" w:sz="4" w:space="0" w:color="000000"/>
            </w:tcBorders>
            <w:shd w:val="clear" w:color="000000" w:fill="FFFF99"/>
            <w:noWrap/>
            <w:vAlign w:val="bottom"/>
            <w:hideMark/>
          </w:tcPr>
          <w:p w14:paraId="418E4FFC" w14:textId="77777777" w:rsidR="009834B8" w:rsidRPr="000C029E" w:rsidRDefault="009834B8" w:rsidP="00EC5F71">
            <w:pPr>
              <w:ind w:left="-72" w:right="-72"/>
              <w:jc w:val="center"/>
              <w:rPr>
                <w:lang w:eastAsia="zh-CN"/>
              </w:rPr>
            </w:pPr>
            <w:r w:rsidRPr="000C029E">
              <w:rPr>
                <w:lang w:eastAsia="zh-CN"/>
              </w:rPr>
              <w:t> </w:t>
            </w:r>
          </w:p>
        </w:tc>
        <w:tc>
          <w:tcPr>
            <w:tcW w:w="2020" w:type="dxa"/>
            <w:tcBorders>
              <w:top w:val="single" w:sz="4" w:space="0" w:color="auto"/>
              <w:left w:val="nil"/>
              <w:bottom w:val="single" w:sz="4" w:space="0" w:color="auto"/>
              <w:right w:val="single" w:sz="4" w:space="0" w:color="000000"/>
            </w:tcBorders>
            <w:shd w:val="clear" w:color="000000" w:fill="FFFF99"/>
            <w:noWrap/>
            <w:vAlign w:val="bottom"/>
            <w:hideMark/>
          </w:tcPr>
          <w:p w14:paraId="0B9F3D5C" w14:textId="77777777" w:rsidR="009834B8" w:rsidRPr="000C029E" w:rsidRDefault="009834B8" w:rsidP="00EC5F71">
            <w:pPr>
              <w:ind w:left="-72" w:right="-72"/>
              <w:jc w:val="center"/>
              <w:rPr>
                <w:lang w:eastAsia="zh-CN"/>
              </w:rPr>
            </w:pPr>
            <w:r w:rsidRPr="000C029E">
              <w:rPr>
                <w:lang w:eastAsia="zh-CN"/>
              </w:rPr>
              <w:t> </w:t>
            </w:r>
          </w:p>
        </w:tc>
        <w:tc>
          <w:tcPr>
            <w:tcW w:w="2127" w:type="dxa"/>
            <w:tcBorders>
              <w:top w:val="single" w:sz="4" w:space="0" w:color="auto"/>
              <w:left w:val="nil"/>
              <w:bottom w:val="single" w:sz="4" w:space="0" w:color="auto"/>
              <w:right w:val="single" w:sz="4" w:space="0" w:color="000000"/>
            </w:tcBorders>
            <w:shd w:val="clear" w:color="000000" w:fill="FFFF99"/>
            <w:noWrap/>
            <w:vAlign w:val="bottom"/>
            <w:hideMark/>
          </w:tcPr>
          <w:p w14:paraId="7701987B" w14:textId="77777777" w:rsidR="009834B8" w:rsidRPr="000C029E" w:rsidRDefault="009834B8" w:rsidP="00EC5F71">
            <w:pPr>
              <w:ind w:left="-72" w:right="-72"/>
              <w:jc w:val="center"/>
              <w:rPr>
                <w:lang w:eastAsia="zh-CN"/>
              </w:rPr>
            </w:pPr>
            <w:r w:rsidRPr="000C029E">
              <w:rPr>
                <w:lang w:eastAsia="zh-CN"/>
              </w:rPr>
              <w:t> </w:t>
            </w:r>
          </w:p>
        </w:tc>
        <w:tc>
          <w:tcPr>
            <w:tcW w:w="3082" w:type="dxa"/>
            <w:tcBorders>
              <w:top w:val="single" w:sz="4" w:space="0" w:color="auto"/>
              <w:left w:val="nil"/>
              <w:bottom w:val="single" w:sz="4" w:space="0" w:color="auto"/>
              <w:right w:val="single" w:sz="4" w:space="0" w:color="000000"/>
            </w:tcBorders>
            <w:shd w:val="clear" w:color="auto" w:fill="auto"/>
            <w:noWrap/>
            <w:vAlign w:val="bottom"/>
            <w:hideMark/>
          </w:tcPr>
          <w:p w14:paraId="1343B161" w14:textId="77777777" w:rsidR="009834B8" w:rsidRPr="000C029E" w:rsidRDefault="009834B8" w:rsidP="00EC5F71">
            <w:pPr>
              <w:ind w:left="-72" w:right="-72"/>
              <w:jc w:val="center"/>
              <w:rPr>
                <w:lang w:eastAsia="zh-CN"/>
              </w:rPr>
            </w:pPr>
            <w:r w:rsidRPr="000C029E">
              <w:rPr>
                <w:lang w:eastAsia="zh-CN"/>
              </w:rPr>
              <w:t> </w:t>
            </w:r>
          </w:p>
        </w:tc>
        <w:tc>
          <w:tcPr>
            <w:tcW w:w="3392" w:type="dxa"/>
            <w:tcBorders>
              <w:top w:val="nil"/>
              <w:left w:val="nil"/>
              <w:bottom w:val="nil"/>
              <w:right w:val="nil"/>
            </w:tcBorders>
            <w:shd w:val="clear" w:color="auto" w:fill="auto"/>
            <w:noWrap/>
            <w:vAlign w:val="bottom"/>
            <w:hideMark/>
          </w:tcPr>
          <w:p w14:paraId="26F8921C" w14:textId="77777777" w:rsidR="009834B8" w:rsidRPr="000C029E" w:rsidRDefault="009834B8" w:rsidP="00EC5F71">
            <w:pPr>
              <w:ind w:left="-72" w:right="-72"/>
              <w:jc w:val="center"/>
              <w:rPr>
                <w:lang w:eastAsia="zh-CN"/>
              </w:rPr>
            </w:pPr>
          </w:p>
        </w:tc>
        <w:tc>
          <w:tcPr>
            <w:tcW w:w="574" w:type="dxa"/>
            <w:gridSpan w:val="2"/>
            <w:tcBorders>
              <w:top w:val="nil"/>
              <w:left w:val="nil"/>
              <w:bottom w:val="nil"/>
              <w:right w:val="nil"/>
            </w:tcBorders>
            <w:shd w:val="clear" w:color="auto" w:fill="auto"/>
            <w:noWrap/>
            <w:vAlign w:val="bottom"/>
            <w:hideMark/>
          </w:tcPr>
          <w:p w14:paraId="2909F4AB" w14:textId="77777777" w:rsidR="009834B8" w:rsidRPr="000C029E" w:rsidRDefault="009834B8" w:rsidP="00EC5F71">
            <w:pPr>
              <w:ind w:left="-72" w:right="-72"/>
              <w:jc w:val="center"/>
              <w:rPr>
                <w:lang w:eastAsia="zh-CN"/>
              </w:rPr>
            </w:pPr>
          </w:p>
        </w:tc>
        <w:tc>
          <w:tcPr>
            <w:tcW w:w="520" w:type="dxa"/>
            <w:gridSpan w:val="2"/>
            <w:tcBorders>
              <w:top w:val="nil"/>
              <w:left w:val="nil"/>
              <w:bottom w:val="nil"/>
              <w:right w:val="nil"/>
            </w:tcBorders>
            <w:shd w:val="clear" w:color="auto" w:fill="auto"/>
            <w:noWrap/>
            <w:vAlign w:val="bottom"/>
            <w:hideMark/>
          </w:tcPr>
          <w:p w14:paraId="7DFC1C4F" w14:textId="77777777" w:rsidR="009834B8" w:rsidRPr="000C029E" w:rsidRDefault="009834B8" w:rsidP="00EC5F71">
            <w:pPr>
              <w:ind w:left="-72" w:right="-72"/>
              <w:rPr>
                <w:lang w:eastAsia="zh-CN"/>
              </w:rPr>
            </w:pPr>
          </w:p>
        </w:tc>
        <w:tc>
          <w:tcPr>
            <w:tcW w:w="626" w:type="dxa"/>
            <w:gridSpan w:val="2"/>
            <w:tcBorders>
              <w:top w:val="nil"/>
              <w:left w:val="nil"/>
              <w:bottom w:val="nil"/>
              <w:right w:val="nil"/>
            </w:tcBorders>
            <w:shd w:val="clear" w:color="auto" w:fill="auto"/>
            <w:noWrap/>
            <w:vAlign w:val="bottom"/>
            <w:hideMark/>
          </w:tcPr>
          <w:p w14:paraId="4BD6FAE2" w14:textId="77777777" w:rsidR="009834B8" w:rsidRPr="000C029E" w:rsidRDefault="009834B8" w:rsidP="00EC5F71">
            <w:pPr>
              <w:ind w:left="-72" w:right="-72"/>
              <w:rPr>
                <w:lang w:eastAsia="zh-CN"/>
              </w:rPr>
            </w:pPr>
          </w:p>
        </w:tc>
        <w:tc>
          <w:tcPr>
            <w:tcW w:w="626" w:type="dxa"/>
            <w:gridSpan w:val="2"/>
            <w:tcBorders>
              <w:top w:val="nil"/>
              <w:left w:val="nil"/>
              <w:bottom w:val="nil"/>
              <w:right w:val="nil"/>
            </w:tcBorders>
            <w:shd w:val="clear" w:color="auto" w:fill="auto"/>
            <w:noWrap/>
            <w:vAlign w:val="bottom"/>
            <w:hideMark/>
          </w:tcPr>
          <w:p w14:paraId="1163976E" w14:textId="77777777" w:rsidR="009834B8" w:rsidRPr="000C029E" w:rsidRDefault="009834B8" w:rsidP="00EC5F71">
            <w:pPr>
              <w:ind w:left="-72" w:right="-72"/>
              <w:rPr>
                <w:lang w:eastAsia="zh-CN"/>
              </w:rPr>
            </w:pPr>
          </w:p>
        </w:tc>
        <w:tc>
          <w:tcPr>
            <w:tcW w:w="626" w:type="dxa"/>
            <w:gridSpan w:val="2"/>
            <w:tcBorders>
              <w:top w:val="nil"/>
              <w:left w:val="nil"/>
              <w:bottom w:val="nil"/>
              <w:right w:val="nil"/>
            </w:tcBorders>
            <w:shd w:val="clear" w:color="auto" w:fill="auto"/>
            <w:noWrap/>
            <w:vAlign w:val="bottom"/>
            <w:hideMark/>
          </w:tcPr>
          <w:p w14:paraId="34B51CF2" w14:textId="77777777" w:rsidR="009834B8" w:rsidRPr="000C029E" w:rsidRDefault="009834B8" w:rsidP="00EC5F71">
            <w:pPr>
              <w:ind w:left="-72" w:right="-72"/>
              <w:rPr>
                <w:lang w:eastAsia="zh-CN"/>
              </w:rPr>
            </w:pPr>
          </w:p>
        </w:tc>
        <w:tc>
          <w:tcPr>
            <w:tcW w:w="626" w:type="dxa"/>
            <w:gridSpan w:val="2"/>
            <w:tcBorders>
              <w:top w:val="nil"/>
              <w:left w:val="nil"/>
              <w:bottom w:val="nil"/>
              <w:right w:val="nil"/>
            </w:tcBorders>
            <w:shd w:val="clear" w:color="auto" w:fill="auto"/>
            <w:noWrap/>
            <w:vAlign w:val="bottom"/>
            <w:hideMark/>
          </w:tcPr>
          <w:p w14:paraId="23243C6B" w14:textId="77777777" w:rsidR="009834B8" w:rsidRPr="000C029E" w:rsidRDefault="009834B8" w:rsidP="00EC5F71">
            <w:pPr>
              <w:ind w:left="-72" w:right="-72"/>
              <w:rPr>
                <w:lang w:eastAsia="zh-CN"/>
              </w:rPr>
            </w:pPr>
          </w:p>
        </w:tc>
        <w:tc>
          <w:tcPr>
            <w:tcW w:w="503" w:type="dxa"/>
            <w:gridSpan w:val="2"/>
            <w:tcBorders>
              <w:top w:val="nil"/>
              <w:left w:val="nil"/>
              <w:bottom w:val="nil"/>
              <w:right w:val="nil"/>
            </w:tcBorders>
            <w:shd w:val="clear" w:color="auto" w:fill="auto"/>
            <w:noWrap/>
            <w:vAlign w:val="bottom"/>
            <w:hideMark/>
          </w:tcPr>
          <w:p w14:paraId="402E99CE" w14:textId="77777777" w:rsidR="009834B8" w:rsidRPr="000C029E" w:rsidRDefault="009834B8" w:rsidP="00EC5F71">
            <w:pPr>
              <w:ind w:left="-72" w:right="-72"/>
              <w:rPr>
                <w:lang w:eastAsia="zh-CN"/>
              </w:rPr>
            </w:pPr>
          </w:p>
        </w:tc>
        <w:tc>
          <w:tcPr>
            <w:tcW w:w="433" w:type="dxa"/>
            <w:gridSpan w:val="2"/>
            <w:tcBorders>
              <w:top w:val="nil"/>
              <w:left w:val="nil"/>
              <w:bottom w:val="nil"/>
              <w:right w:val="nil"/>
            </w:tcBorders>
            <w:shd w:val="clear" w:color="auto" w:fill="auto"/>
            <w:noWrap/>
            <w:vAlign w:val="bottom"/>
            <w:hideMark/>
          </w:tcPr>
          <w:p w14:paraId="56CF51DF" w14:textId="77777777" w:rsidR="009834B8" w:rsidRPr="000C029E" w:rsidRDefault="009834B8" w:rsidP="00EC5F71">
            <w:pPr>
              <w:ind w:left="-72" w:right="-72"/>
              <w:rPr>
                <w:lang w:eastAsia="zh-CN"/>
              </w:rPr>
            </w:pPr>
          </w:p>
        </w:tc>
      </w:tr>
      <w:tr w:rsidR="009834B8" w:rsidRPr="000C029E" w14:paraId="5C992D4F" w14:textId="77777777" w:rsidTr="0000755B">
        <w:trPr>
          <w:gridAfter w:val="1"/>
          <w:wAfter w:w="13" w:type="dxa"/>
          <w:trHeight w:val="383"/>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7F6B6C94" w14:textId="77777777" w:rsidR="009834B8" w:rsidRPr="000C029E" w:rsidRDefault="009834B8" w:rsidP="00EC5F71">
            <w:pPr>
              <w:ind w:left="-72" w:right="-72"/>
              <w:jc w:val="center"/>
              <w:rPr>
                <w:lang w:eastAsia="zh-CN"/>
              </w:rPr>
            </w:pPr>
            <w:r w:rsidRPr="000C029E">
              <w:rPr>
                <w:lang w:eastAsia="zh-CN"/>
              </w:rPr>
              <w:t>...</w:t>
            </w:r>
          </w:p>
        </w:tc>
        <w:tc>
          <w:tcPr>
            <w:tcW w:w="2055" w:type="dxa"/>
            <w:tcBorders>
              <w:top w:val="nil"/>
              <w:left w:val="nil"/>
              <w:bottom w:val="single" w:sz="4" w:space="0" w:color="auto"/>
              <w:right w:val="single" w:sz="4" w:space="0" w:color="auto"/>
            </w:tcBorders>
            <w:shd w:val="clear" w:color="auto" w:fill="auto"/>
            <w:noWrap/>
            <w:vAlign w:val="center"/>
            <w:hideMark/>
          </w:tcPr>
          <w:p w14:paraId="57317355" w14:textId="77777777" w:rsidR="009834B8" w:rsidRPr="000C029E" w:rsidRDefault="009834B8" w:rsidP="00EC5F71">
            <w:pPr>
              <w:ind w:left="-72" w:right="-72"/>
              <w:rPr>
                <w:lang w:eastAsia="zh-CN"/>
              </w:rPr>
            </w:pPr>
            <w:r w:rsidRPr="000C029E">
              <w:rPr>
                <w:lang w:eastAsia="zh-CN"/>
              </w:rPr>
              <w:t>....</w:t>
            </w:r>
          </w:p>
        </w:tc>
        <w:tc>
          <w:tcPr>
            <w:tcW w:w="630" w:type="dxa"/>
            <w:tcBorders>
              <w:top w:val="nil"/>
              <w:left w:val="nil"/>
              <w:bottom w:val="single" w:sz="4" w:space="0" w:color="auto"/>
              <w:right w:val="single" w:sz="4" w:space="0" w:color="auto"/>
            </w:tcBorders>
            <w:shd w:val="clear" w:color="auto" w:fill="auto"/>
            <w:noWrap/>
            <w:vAlign w:val="center"/>
            <w:hideMark/>
          </w:tcPr>
          <w:p w14:paraId="1F22709A" w14:textId="77777777" w:rsidR="009834B8" w:rsidRPr="000C029E" w:rsidRDefault="009834B8" w:rsidP="00EC5F71">
            <w:pPr>
              <w:ind w:left="-72" w:right="-72"/>
              <w:jc w:val="center"/>
              <w:rPr>
                <w:lang w:eastAsia="zh-CN"/>
              </w:rPr>
            </w:pPr>
            <w:r w:rsidRPr="000C029E">
              <w:rPr>
                <w:lang w:eastAsia="zh-CN"/>
              </w:rPr>
              <w:t>...</w:t>
            </w:r>
          </w:p>
        </w:tc>
        <w:tc>
          <w:tcPr>
            <w:tcW w:w="1710" w:type="dxa"/>
            <w:tcBorders>
              <w:top w:val="single" w:sz="4" w:space="0" w:color="auto"/>
              <w:left w:val="nil"/>
              <w:bottom w:val="single" w:sz="4" w:space="0" w:color="auto"/>
              <w:right w:val="single" w:sz="4" w:space="0" w:color="000000"/>
            </w:tcBorders>
            <w:shd w:val="clear" w:color="000000" w:fill="FFFF99"/>
            <w:noWrap/>
            <w:vAlign w:val="bottom"/>
            <w:hideMark/>
          </w:tcPr>
          <w:p w14:paraId="07468CEE" w14:textId="77777777" w:rsidR="009834B8" w:rsidRPr="000C029E" w:rsidRDefault="009834B8" w:rsidP="00EC5F71">
            <w:pPr>
              <w:ind w:left="-72" w:right="-72"/>
              <w:jc w:val="center"/>
              <w:rPr>
                <w:lang w:eastAsia="zh-CN"/>
              </w:rPr>
            </w:pPr>
            <w:r w:rsidRPr="000C029E">
              <w:rPr>
                <w:lang w:eastAsia="zh-CN"/>
              </w:rPr>
              <w:t> </w:t>
            </w:r>
          </w:p>
        </w:tc>
        <w:tc>
          <w:tcPr>
            <w:tcW w:w="2223" w:type="dxa"/>
            <w:tcBorders>
              <w:top w:val="single" w:sz="4" w:space="0" w:color="auto"/>
              <w:left w:val="nil"/>
              <w:bottom w:val="single" w:sz="4" w:space="0" w:color="auto"/>
              <w:right w:val="single" w:sz="4" w:space="0" w:color="000000"/>
            </w:tcBorders>
            <w:shd w:val="clear" w:color="000000" w:fill="FFFF99"/>
            <w:noWrap/>
            <w:vAlign w:val="bottom"/>
            <w:hideMark/>
          </w:tcPr>
          <w:p w14:paraId="389936CA" w14:textId="77777777" w:rsidR="009834B8" w:rsidRPr="000C029E" w:rsidRDefault="009834B8" w:rsidP="00EC5F71">
            <w:pPr>
              <w:ind w:left="-72" w:right="-72"/>
              <w:jc w:val="center"/>
              <w:rPr>
                <w:lang w:eastAsia="zh-CN"/>
              </w:rPr>
            </w:pPr>
            <w:r w:rsidRPr="000C029E">
              <w:rPr>
                <w:lang w:eastAsia="zh-CN"/>
              </w:rPr>
              <w:t> </w:t>
            </w:r>
          </w:p>
        </w:tc>
        <w:tc>
          <w:tcPr>
            <w:tcW w:w="2020" w:type="dxa"/>
            <w:tcBorders>
              <w:top w:val="single" w:sz="4" w:space="0" w:color="auto"/>
              <w:left w:val="nil"/>
              <w:bottom w:val="single" w:sz="4" w:space="0" w:color="auto"/>
              <w:right w:val="single" w:sz="4" w:space="0" w:color="000000"/>
            </w:tcBorders>
            <w:shd w:val="clear" w:color="000000" w:fill="FFFF99"/>
            <w:noWrap/>
            <w:vAlign w:val="bottom"/>
            <w:hideMark/>
          </w:tcPr>
          <w:p w14:paraId="68D7C34A" w14:textId="77777777" w:rsidR="009834B8" w:rsidRPr="000C029E" w:rsidRDefault="009834B8" w:rsidP="00EC5F71">
            <w:pPr>
              <w:ind w:left="-72" w:right="-72"/>
              <w:jc w:val="center"/>
              <w:rPr>
                <w:lang w:eastAsia="zh-CN"/>
              </w:rPr>
            </w:pPr>
            <w:r w:rsidRPr="000C029E">
              <w:rPr>
                <w:lang w:eastAsia="zh-CN"/>
              </w:rPr>
              <w:t> </w:t>
            </w:r>
          </w:p>
        </w:tc>
        <w:tc>
          <w:tcPr>
            <w:tcW w:w="2127" w:type="dxa"/>
            <w:tcBorders>
              <w:top w:val="single" w:sz="4" w:space="0" w:color="auto"/>
              <w:left w:val="nil"/>
              <w:bottom w:val="single" w:sz="4" w:space="0" w:color="auto"/>
              <w:right w:val="single" w:sz="4" w:space="0" w:color="000000"/>
            </w:tcBorders>
            <w:shd w:val="clear" w:color="000000" w:fill="FFFF99"/>
            <w:noWrap/>
            <w:vAlign w:val="bottom"/>
            <w:hideMark/>
          </w:tcPr>
          <w:p w14:paraId="386BDAE7" w14:textId="77777777" w:rsidR="009834B8" w:rsidRPr="000C029E" w:rsidRDefault="009834B8" w:rsidP="00EC5F71">
            <w:pPr>
              <w:ind w:left="-72" w:right="-72"/>
              <w:jc w:val="center"/>
              <w:rPr>
                <w:lang w:eastAsia="zh-CN"/>
              </w:rPr>
            </w:pPr>
            <w:r w:rsidRPr="000C029E">
              <w:rPr>
                <w:lang w:eastAsia="zh-CN"/>
              </w:rPr>
              <w:t> </w:t>
            </w:r>
          </w:p>
        </w:tc>
        <w:tc>
          <w:tcPr>
            <w:tcW w:w="3082" w:type="dxa"/>
            <w:tcBorders>
              <w:top w:val="single" w:sz="4" w:space="0" w:color="auto"/>
              <w:left w:val="nil"/>
              <w:bottom w:val="single" w:sz="4" w:space="0" w:color="auto"/>
              <w:right w:val="single" w:sz="4" w:space="0" w:color="000000"/>
            </w:tcBorders>
            <w:shd w:val="clear" w:color="auto" w:fill="auto"/>
            <w:noWrap/>
            <w:vAlign w:val="bottom"/>
            <w:hideMark/>
          </w:tcPr>
          <w:p w14:paraId="1CB9B4C6" w14:textId="77777777" w:rsidR="009834B8" w:rsidRPr="000C029E" w:rsidRDefault="009834B8" w:rsidP="00EC5F71">
            <w:pPr>
              <w:ind w:left="-72" w:right="-72"/>
              <w:jc w:val="center"/>
              <w:rPr>
                <w:lang w:eastAsia="zh-CN"/>
              </w:rPr>
            </w:pPr>
            <w:r w:rsidRPr="000C029E">
              <w:rPr>
                <w:lang w:eastAsia="zh-CN"/>
              </w:rPr>
              <w:t> </w:t>
            </w:r>
          </w:p>
        </w:tc>
        <w:tc>
          <w:tcPr>
            <w:tcW w:w="3392" w:type="dxa"/>
            <w:tcBorders>
              <w:top w:val="nil"/>
              <w:left w:val="nil"/>
              <w:bottom w:val="nil"/>
              <w:right w:val="nil"/>
            </w:tcBorders>
            <w:shd w:val="clear" w:color="auto" w:fill="auto"/>
            <w:noWrap/>
            <w:vAlign w:val="bottom"/>
            <w:hideMark/>
          </w:tcPr>
          <w:p w14:paraId="1B58D624" w14:textId="77777777" w:rsidR="009834B8" w:rsidRPr="000C029E" w:rsidRDefault="009834B8" w:rsidP="00EC5F71">
            <w:pPr>
              <w:ind w:left="-72" w:right="-72"/>
              <w:jc w:val="center"/>
              <w:rPr>
                <w:lang w:eastAsia="zh-CN"/>
              </w:rPr>
            </w:pPr>
          </w:p>
        </w:tc>
        <w:tc>
          <w:tcPr>
            <w:tcW w:w="574" w:type="dxa"/>
            <w:gridSpan w:val="2"/>
            <w:tcBorders>
              <w:top w:val="nil"/>
              <w:left w:val="nil"/>
              <w:bottom w:val="nil"/>
              <w:right w:val="nil"/>
            </w:tcBorders>
            <w:shd w:val="clear" w:color="auto" w:fill="auto"/>
            <w:noWrap/>
            <w:vAlign w:val="bottom"/>
            <w:hideMark/>
          </w:tcPr>
          <w:p w14:paraId="3A1BDE1F" w14:textId="77777777" w:rsidR="009834B8" w:rsidRPr="000C029E" w:rsidRDefault="009834B8" w:rsidP="00EC5F71">
            <w:pPr>
              <w:ind w:left="-72" w:right="-72"/>
              <w:jc w:val="center"/>
              <w:rPr>
                <w:lang w:eastAsia="zh-CN"/>
              </w:rPr>
            </w:pPr>
          </w:p>
        </w:tc>
        <w:tc>
          <w:tcPr>
            <w:tcW w:w="520" w:type="dxa"/>
            <w:gridSpan w:val="2"/>
            <w:tcBorders>
              <w:top w:val="nil"/>
              <w:left w:val="nil"/>
              <w:bottom w:val="nil"/>
              <w:right w:val="nil"/>
            </w:tcBorders>
            <w:shd w:val="clear" w:color="auto" w:fill="auto"/>
            <w:noWrap/>
            <w:vAlign w:val="bottom"/>
            <w:hideMark/>
          </w:tcPr>
          <w:p w14:paraId="5A252A32" w14:textId="77777777" w:rsidR="009834B8" w:rsidRPr="000C029E" w:rsidRDefault="009834B8" w:rsidP="00EC5F71">
            <w:pPr>
              <w:ind w:left="-72" w:right="-72"/>
              <w:rPr>
                <w:lang w:eastAsia="zh-CN"/>
              </w:rPr>
            </w:pPr>
          </w:p>
        </w:tc>
        <w:tc>
          <w:tcPr>
            <w:tcW w:w="626" w:type="dxa"/>
            <w:gridSpan w:val="2"/>
            <w:tcBorders>
              <w:top w:val="nil"/>
              <w:left w:val="nil"/>
              <w:bottom w:val="nil"/>
              <w:right w:val="nil"/>
            </w:tcBorders>
            <w:shd w:val="clear" w:color="auto" w:fill="auto"/>
            <w:noWrap/>
            <w:vAlign w:val="bottom"/>
            <w:hideMark/>
          </w:tcPr>
          <w:p w14:paraId="5ED09F52" w14:textId="77777777" w:rsidR="009834B8" w:rsidRPr="000C029E" w:rsidRDefault="009834B8" w:rsidP="00EC5F71">
            <w:pPr>
              <w:ind w:left="-72" w:right="-72"/>
              <w:rPr>
                <w:lang w:eastAsia="zh-CN"/>
              </w:rPr>
            </w:pPr>
          </w:p>
        </w:tc>
        <w:tc>
          <w:tcPr>
            <w:tcW w:w="626" w:type="dxa"/>
            <w:gridSpan w:val="2"/>
            <w:tcBorders>
              <w:top w:val="nil"/>
              <w:left w:val="nil"/>
              <w:bottom w:val="nil"/>
              <w:right w:val="nil"/>
            </w:tcBorders>
            <w:shd w:val="clear" w:color="auto" w:fill="auto"/>
            <w:noWrap/>
            <w:vAlign w:val="bottom"/>
            <w:hideMark/>
          </w:tcPr>
          <w:p w14:paraId="047D00DB" w14:textId="77777777" w:rsidR="009834B8" w:rsidRPr="000C029E" w:rsidRDefault="009834B8" w:rsidP="00EC5F71">
            <w:pPr>
              <w:ind w:left="-72" w:right="-72"/>
              <w:rPr>
                <w:lang w:eastAsia="zh-CN"/>
              </w:rPr>
            </w:pPr>
          </w:p>
        </w:tc>
        <w:tc>
          <w:tcPr>
            <w:tcW w:w="626" w:type="dxa"/>
            <w:gridSpan w:val="2"/>
            <w:tcBorders>
              <w:top w:val="nil"/>
              <w:left w:val="nil"/>
              <w:bottom w:val="nil"/>
              <w:right w:val="nil"/>
            </w:tcBorders>
            <w:shd w:val="clear" w:color="auto" w:fill="auto"/>
            <w:noWrap/>
            <w:vAlign w:val="bottom"/>
            <w:hideMark/>
          </w:tcPr>
          <w:p w14:paraId="4A9692E5" w14:textId="77777777" w:rsidR="009834B8" w:rsidRPr="000C029E" w:rsidRDefault="009834B8" w:rsidP="00EC5F71">
            <w:pPr>
              <w:ind w:left="-72" w:right="-72"/>
              <w:rPr>
                <w:lang w:eastAsia="zh-CN"/>
              </w:rPr>
            </w:pPr>
          </w:p>
        </w:tc>
        <w:tc>
          <w:tcPr>
            <w:tcW w:w="626" w:type="dxa"/>
            <w:gridSpan w:val="2"/>
            <w:tcBorders>
              <w:top w:val="nil"/>
              <w:left w:val="nil"/>
              <w:bottom w:val="nil"/>
              <w:right w:val="nil"/>
            </w:tcBorders>
            <w:shd w:val="clear" w:color="auto" w:fill="auto"/>
            <w:noWrap/>
            <w:vAlign w:val="bottom"/>
            <w:hideMark/>
          </w:tcPr>
          <w:p w14:paraId="0D8E4405" w14:textId="77777777" w:rsidR="009834B8" w:rsidRPr="000C029E" w:rsidRDefault="009834B8" w:rsidP="00EC5F71">
            <w:pPr>
              <w:ind w:left="-72" w:right="-72"/>
              <w:rPr>
                <w:lang w:eastAsia="zh-CN"/>
              </w:rPr>
            </w:pPr>
          </w:p>
        </w:tc>
        <w:tc>
          <w:tcPr>
            <w:tcW w:w="503" w:type="dxa"/>
            <w:gridSpan w:val="2"/>
            <w:tcBorders>
              <w:top w:val="nil"/>
              <w:left w:val="nil"/>
              <w:bottom w:val="nil"/>
              <w:right w:val="nil"/>
            </w:tcBorders>
            <w:shd w:val="clear" w:color="auto" w:fill="auto"/>
            <w:noWrap/>
            <w:vAlign w:val="bottom"/>
            <w:hideMark/>
          </w:tcPr>
          <w:p w14:paraId="25D42BB7" w14:textId="77777777" w:rsidR="009834B8" w:rsidRPr="000C029E" w:rsidRDefault="009834B8" w:rsidP="00EC5F71">
            <w:pPr>
              <w:ind w:left="-72" w:right="-72"/>
              <w:rPr>
                <w:lang w:eastAsia="zh-CN"/>
              </w:rPr>
            </w:pPr>
          </w:p>
        </w:tc>
        <w:tc>
          <w:tcPr>
            <w:tcW w:w="433" w:type="dxa"/>
            <w:gridSpan w:val="2"/>
            <w:tcBorders>
              <w:top w:val="nil"/>
              <w:left w:val="nil"/>
              <w:bottom w:val="nil"/>
              <w:right w:val="nil"/>
            </w:tcBorders>
            <w:shd w:val="clear" w:color="auto" w:fill="auto"/>
            <w:noWrap/>
            <w:vAlign w:val="bottom"/>
            <w:hideMark/>
          </w:tcPr>
          <w:p w14:paraId="579DD249" w14:textId="77777777" w:rsidR="009834B8" w:rsidRPr="000C029E" w:rsidRDefault="009834B8" w:rsidP="00EC5F71">
            <w:pPr>
              <w:ind w:left="-72" w:right="-72"/>
              <w:rPr>
                <w:lang w:eastAsia="zh-CN"/>
              </w:rPr>
            </w:pPr>
          </w:p>
        </w:tc>
      </w:tr>
    </w:tbl>
    <w:p w14:paraId="7B6C1406" w14:textId="0BE00B02" w:rsidR="009834B8" w:rsidRPr="000A19A9" w:rsidRDefault="009834B8" w:rsidP="009834B8">
      <w:pPr>
        <w:tabs>
          <w:tab w:val="left" w:pos="10595"/>
          <w:tab w:val="left" w:pos="11412"/>
          <w:tab w:val="left" w:pos="12029"/>
          <w:tab w:val="left" w:pos="12598"/>
          <w:tab w:val="left" w:pos="13215"/>
          <w:tab w:val="left" w:pos="13868"/>
          <w:tab w:val="left" w:pos="14490"/>
          <w:tab w:val="left" w:pos="15868"/>
          <w:tab w:val="left" w:pos="16468"/>
          <w:tab w:val="left" w:pos="17120"/>
          <w:tab w:val="left" w:pos="17713"/>
          <w:tab w:val="left" w:pos="18422"/>
          <w:tab w:val="left" w:pos="19131"/>
          <w:tab w:val="left" w:pos="19840"/>
          <w:tab w:val="left" w:pos="20549"/>
          <w:tab w:val="left" w:pos="21124"/>
        </w:tabs>
        <w:ind w:left="108" w:right="-72"/>
        <w:rPr>
          <w:sz w:val="20"/>
          <w:szCs w:val="20"/>
          <w:lang w:eastAsia="zh-CN"/>
        </w:rPr>
      </w:pPr>
      <w:r w:rsidRPr="000A19A9">
        <w:rPr>
          <w:b/>
          <w:bCs/>
          <w:lang w:eastAsia="zh-CN"/>
        </w:rPr>
        <w:t>II. SẢN LƯỢ</w:t>
      </w:r>
      <w:r w:rsidR="00F073DF">
        <w:rPr>
          <w:b/>
          <w:bCs/>
          <w:lang w:eastAsia="zh-CN"/>
        </w:rPr>
        <w:t>NG DỊCH VỤ CÔNG ÍCH THEO TỈNH/THÀNH PHỐ TRỰC THUỘC TRUNG ƯƠNG</w:t>
      </w:r>
      <w:r w:rsidRPr="000A19A9">
        <w:rPr>
          <w:b/>
          <w:bCs/>
          <w:lang w:eastAsia="zh-CN"/>
        </w:rPr>
        <w:tab/>
      </w:r>
      <w:r w:rsidRPr="000A19A9">
        <w:rPr>
          <w:b/>
          <w:bCs/>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p>
    <w:tbl>
      <w:tblPr>
        <w:tblW w:w="21950" w:type="dxa"/>
        <w:tblLook w:val="04A0" w:firstRow="1" w:lastRow="0" w:firstColumn="1" w:lastColumn="0" w:noHBand="0" w:noVBand="1"/>
      </w:tblPr>
      <w:tblGrid>
        <w:gridCol w:w="465"/>
        <w:gridCol w:w="1963"/>
        <w:gridCol w:w="664"/>
        <w:gridCol w:w="1156"/>
        <w:gridCol w:w="1332"/>
        <w:gridCol w:w="1500"/>
        <w:gridCol w:w="888"/>
        <w:gridCol w:w="794"/>
        <w:gridCol w:w="707"/>
        <w:gridCol w:w="707"/>
        <w:gridCol w:w="794"/>
        <w:gridCol w:w="718"/>
        <w:gridCol w:w="942"/>
        <w:gridCol w:w="778"/>
        <w:gridCol w:w="14"/>
        <w:gridCol w:w="720"/>
        <w:gridCol w:w="709"/>
        <w:gridCol w:w="705"/>
        <w:gridCol w:w="14"/>
        <w:gridCol w:w="934"/>
        <w:gridCol w:w="1147"/>
        <w:gridCol w:w="14"/>
        <w:gridCol w:w="1052"/>
        <w:gridCol w:w="1265"/>
        <w:gridCol w:w="992"/>
        <w:gridCol w:w="976"/>
      </w:tblGrid>
      <w:tr w:rsidR="004F2F44" w:rsidRPr="000A19A9" w14:paraId="12C984BB" w14:textId="77777777" w:rsidTr="004F2F44">
        <w:trPr>
          <w:trHeight w:val="818"/>
        </w:trPr>
        <w:tc>
          <w:tcPr>
            <w:tcW w:w="46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C4932B2" w14:textId="77777777" w:rsidR="004F2F44" w:rsidRPr="004F2F44" w:rsidRDefault="004F2F44" w:rsidP="00EC5F71">
            <w:pPr>
              <w:ind w:left="-72" w:right="-72"/>
              <w:jc w:val="center"/>
              <w:rPr>
                <w:b/>
                <w:bCs/>
                <w:lang w:eastAsia="zh-CN"/>
              </w:rPr>
            </w:pPr>
            <w:r w:rsidRPr="004F2F44">
              <w:rPr>
                <w:b/>
                <w:bCs/>
                <w:lang w:eastAsia="zh-CN"/>
              </w:rPr>
              <w:t>TT</w:t>
            </w:r>
          </w:p>
        </w:tc>
        <w:tc>
          <w:tcPr>
            <w:tcW w:w="19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2AD512" w14:textId="77777777" w:rsidR="004F2F44" w:rsidRPr="004F2F44" w:rsidRDefault="004F2F44" w:rsidP="00EC5F71">
            <w:pPr>
              <w:ind w:left="-72" w:right="-72"/>
              <w:jc w:val="center"/>
              <w:rPr>
                <w:b/>
                <w:bCs/>
                <w:lang w:eastAsia="zh-CN"/>
              </w:rPr>
            </w:pPr>
            <w:r w:rsidRPr="004F2F44">
              <w:rPr>
                <w:b/>
                <w:bCs/>
                <w:lang w:eastAsia="zh-CN"/>
              </w:rPr>
              <w:t>Địa bàn</w:t>
            </w:r>
          </w:p>
        </w:tc>
        <w:tc>
          <w:tcPr>
            <w:tcW w:w="6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3CD780" w14:textId="77777777" w:rsidR="004F2F44" w:rsidRPr="004F2F44" w:rsidRDefault="004F2F44" w:rsidP="00EC5F71">
            <w:pPr>
              <w:ind w:left="-72" w:right="-72"/>
              <w:jc w:val="center"/>
              <w:rPr>
                <w:b/>
                <w:bCs/>
                <w:lang w:eastAsia="zh-CN"/>
              </w:rPr>
            </w:pPr>
            <w:r w:rsidRPr="004F2F44">
              <w:rPr>
                <w:b/>
                <w:bCs/>
                <w:lang w:eastAsia="zh-CN"/>
              </w:rPr>
              <w:t>Mã số</w:t>
            </w:r>
          </w:p>
        </w:tc>
        <w:tc>
          <w:tcPr>
            <w:tcW w:w="115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E2419AC" w14:textId="77777777" w:rsidR="004F2F44" w:rsidRPr="004F2F44" w:rsidRDefault="004F2F44" w:rsidP="00EC5F71">
            <w:pPr>
              <w:ind w:left="-72" w:right="-72"/>
              <w:jc w:val="center"/>
              <w:rPr>
                <w:b/>
                <w:bCs/>
                <w:lang w:eastAsia="zh-CN"/>
              </w:rPr>
            </w:pPr>
            <w:r w:rsidRPr="004F2F44">
              <w:rPr>
                <w:b/>
                <w:bCs/>
                <w:lang w:eastAsia="zh-CN"/>
              </w:rPr>
              <w:t>Số lượng hồ sơ TTHC tiếp nhận</w:t>
            </w:r>
            <w:r w:rsidRPr="004F2F44">
              <w:rPr>
                <w:b/>
                <w:bCs/>
                <w:lang w:eastAsia="zh-CN"/>
              </w:rPr>
              <w:br/>
              <w:t>(1000 hồ sơ)</w:t>
            </w:r>
          </w:p>
        </w:tc>
        <w:tc>
          <w:tcPr>
            <w:tcW w:w="133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9F9C2F7" w14:textId="77777777" w:rsidR="004F2F44" w:rsidRPr="004F2F44" w:rsidRDefault="004F2F44" w:rsidP="00EC5F71">
            <w:pPr>
              <w:ind w:left="-72" w:right="-72"/>
              <w:jc w:val="center"/>
              <w:rPr>
                <w:b/>
                <w:bCs/>
                <w:lang w:eastAsia="zh-CN"/>
              </w:rPr>
            </w:pPr>
            <w:r w:rsidRPr="004F2F44">
              <w:rPr>
                <w:b/>
                <w:bCs/>
                <w:lang w:eastAsia="zh-CN"/>
              </w:rPr>
              <w:t>Số lượng hồ sơ chuyển trả kết quả giải quyết TTHC</w:t>
            </w:r>
            <w:r w:rsidRPr="004F2F44">
              <w:rPr>
                <w:b/>
                <w:bCs/>
                <w:lang w:eastAsia="zh-CN"/>
              </w:rPr>
              <w:br/>
              <w:t>(1000 hồ sơ)</w:t>
            </w:r>
          </w:p>
        </w:tc>
        <w:tc>
          <w:tcPr>
            <w:tcW w:w="15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DB92B49" w14:textId="77777777" w:rsidR="004F2F44" w:rsidRPr="004F2F44" w:rsidRDefault="004F2F44" w:rsidP="00EC5F71">
            <w:pPr>
              <w:ind w:left="-72" w:right="-72"/>
              <w:jc w:val="center"/>
              <w:rPr>
                <w:b/>
                <w:bCs/>
                <w:lang w:eastAsia="zh-CN"/>
              </w:rPr>
            </w:pPr>
            <w:r w:rsidRPr="004F2F44">
              <w:rPr>
                <w:b/>
                <w:bCs/>
                <w:lang w:eastAsia="zh-CN"/>
              </w:rPr>
              <w:t>Doanh thu từ dịch vụ tiếp nhận hồ sơ, chuyển trả kết quả giải quyết TTHC</w:t>
            </w:r>
            <w:r w:rsidRPr="004F2F44">
              <w:rPr>
                <w:b/>
                <w:bCs/>
                <w:lang w:eastAsia="zh-CN"/>
              </w:rPr>
              <w:br/>
              <w:t>(Tỷ đồng)</w:t>
            </w:r>
          </w:p>
        </w:tc>
        <w:tc>
          <w:tcPr>
            <w:tcW w:w="3096" w:type="dxa"/>
            <w:gridSpan w:val="4"/>
            <w:tcBorders>
              <w:top w:val="single" w:sz="4" w:space="0" w:color="auto"/>
              <w:left w:val="nil"/>
              <w:bottom w:val="single" w:sz="4" w:space="0" w:color="auto"/>
              <w:right w:val="single" w:sz="4" w:space="0" w:color="000000"/>
            </w:tcBorders>
            <w:shd w:val="clear" w:color="auto" w:fill="auto"/>
            <w:vAlign w:val="center"/>
            <w:hideMark/>
          </w:tcPr>
          <w:p w14:paraId="53BE7A24" w14:textId="77777777" w:rsidR="004F2F44" w:rsidRPr="004F2F44" w:rsidRDefault="004F2F44" w:rsidP="00EC5F71">
            <w:pPr>
              <w:ind w:left="-72" w:right="-72"/>
              <w:jc w:val="center"/>
              <w:rPr>
                <w:b/>
                <w:bCs/>
                <w:lang w:eastAsia="zh-CN"/>
              </w:rPr>
            </w:pPr>
            <w:r w:rsidRPr="004F2F44">
              <w:rPr>
                <w:b/>
                <w:bCs/>
                <w:lang w:eastAsia="zh-CN"/>
              </w:rPr>
              <w:t>Số lượng bưu gửi KT1</w:t>
            </w:r>
            <w:r w:rsidRPr="004F2F44">
              <w:rPr>
                <w:b/>
                <w:bCs/>
                <w:lang w:eastAsia="zh-CN"/>
              </w:rPr>
              <w:br/>
              <w:t>(1000 bưu gửi)</w:t>
            </w:r>
          </w:p>
        </w:tc>
        <w:tc>
          <w:tcPr>
            <w:tcW w:w="3246" w:type="dxa"/>
            <w:gridSpan w:val="5"/>
            <w:tcBorders>
              <w:top w:val="single" w:sz="4" w:space="0" w:color="auto"/>
              <w:left w:val="nil"/>
              <w:bottom w:val="single" w:sz="4" w:space="0" w:color="auto"/>
              <w:right w:val="single" w:sz="4" w:space="0" w:color="000000"/>
            </w:tcBorders>
            <w:shd w:val="clear" w:color="auto" w:fill="auto"/>
            <w:vAlign w:val="center"/>
            <w:hideMark/>
          </w:tcPr>
          <w:p w14:paraId="4D60A320" w14:textId="77777777" w:rsidR="004F2F44" w:rsidRPr="004F2F44" w:rsidRDefault="004F2F44" w:rsidP="00EC5F71">
            <w:pPr>
              <w:ind w:left="-72" w:right="-72"/>
              <w:jc w:val="center"/>
              <w:rPr>
                <w:b/>
                <w:bCs/>
                <w:lang w:eastAsia="zh-CN"/>
              </w:rPr>
            </w:pPr>
            <w:r w:rsidRPr="004F2F44">
              <w:rPr>
                <w:b/>
                <w:bCs/>
                <w:lang w:eastAsia="zh-CN"/>
              </w:rPr>
              <w:t>Số lượng báo /tạp chí in phát hành qua dịch vụ BCCI (1000 tờ/cuốn)</w:t>
            </w:r>
          </w:p>
        </w:tc>
        <w:tc>
          <w:tcPr>
            <w:tcW w:w="2148" w:type="dxa"/>
            <w:gridSpan w:val="4"/>
            <w:tcBorders>
              <w:top w:val="single" w:sz="4" w:space="0" w:color="auto"/>
              <w:left w:val="nil"/>
              <w:bottom w:val="single" w:sz="4" w:space="0" w:color="auto"/>
              <w:right w:val="single" w:sz="4" w:space="0" w:color="auto"/>
            </w:tcBorders>
            <w:shd w:val="clear" w:color="auto" w:fill="auto"/>
            <w:vAlign w:val="center"/>
            <w:hideMark/>
          </w:tcPr>
          <w:p w14:paraId="0F5ED99F" w14:textId="77777777" w:rsidR="004F2F44" w:rsidRPr="004F2F44" w:rsidRDefault="004F2F44" w:rsidP="00EC5F71">
            <w:pPr>
              <w:ind w:left="-72" w:right="-72"/>
              <w:jc w:val="center"/>
              <w:rPr>
                <w:b/>
                <w:bCs/>
                <w:lang w:eastAsia="zh-CN"/>
              </w:rPr>
            </w:pPr>
            <w:r w:rsidRPr="004F2F44">
              <w:rPr>
                <w:b/>
                <w:bCs/>
                <w:lang w:eastAsia="zh-CN"/>
              </w:rPr>
              <w:t xml:space="preserve">Sản lượng thư cơ bản </w:t>
            </w:r>
            <w:r w:rsidRPr="004F2F44">
              <w:rPr>
                <w:b/>
                <w:bCs/>
                <w:lang w:eastAsia="zh-CN"/>
              </w:rPr>
              <w:br/>
              <w:t>(1000 thư)</w:t>
            </w:r>
          </w:p>
        </w:tc>
        <w:tc>
          <w:tcPr>
            <w:tcW w:w="2095" w:type="dxa"/>
            <w:gridSpan w:val="3"/>
            <w:tcBorders>
              <w:top w:val="single" w:sz="4" w:space="0" w:color="auto"/>
              <w:left w:val="single" w:sz="4" w:space="0" w:color="auto"/>
              <w:bottom w:val="single" w:sz="4" w:space="0" w:color="auto"/>
              <w:right w:val="nil"/>
            </w:tcBorders>
            <w:shd w:val="clear" w:color="auto" w:fill="auto"/>
            <w:vAlign w:val="center"/>
            <w:hideMark/>
          </w:tcPr>
          <w:p w14:paraId="44CF57D1" w14:textId="77777777" w:rsidR="004F2F44" w:rsidRPr="004F2F44" w:rsidRDefault="004F2F44" w:rsidP="00EC5F71">
            <w:pPr>
              <w:ind w:left="-72" w:right="-72"/>
              <w:jc w:val="center"/>
              <w:rPr>
                <w:b/>
                <w:bCs/>
                <w:lang w:eastAsia="zh-CN"/>
              </w:rPr>
            </w:pPr>
            <w:r w:rsidRPr="004F2F44">
              <w:rPr>
                <w:b/>
                <w:bCs/>
                <w:lang w:eastAsia="zh-CN"/>
              </w:rPr>
              <w:t>Số lượng TTHC thực hiện tại địa phương công bố tiếp nhận qua dịch vụ BCCI</w:t>
            </w:r>
          </w:p>
        </w:tc>
        <w:tc>
          <w:tcPr>
            <w:tcW w:w="2317" w:type="dxa"/>
            <w:gridSpan w:val="2"/>
            <w:tcBorders>
              <w:top w:val="single" w:sz="4" w:space="0" w:color="auto"/>
              <w:left w:val="single" w:sz="4" w:space="0" w:color="auto"/>
              <w:bottom w:val="single" w:sz="4" w:space="0" w:color="auto"/>
              <w:right w:val="nil"/>
            </w:tcBorders>
            <w:shd w:val="clear" w:color="auto" w:fill="auto"/>
            <w:vAlign w:val="center"/>
            <w:hideMark/>
          </w:tcPr>
          <w:p w14:paraId="6168C976" w14:textId="77777777" w:rsidR="004F2F44" w:rsidRPr="004F2F44" w:rsidRDefault="004F2F44" w:rsidP="00EC5F71">
            <w:pPr>
              <w:ind w:left="-72" w:right="-72"/>
              <w:jc w:val="center"/>
              <w:rPr>
                <w:b/>
                <w:bCs/>
                <w:lang w:eastAsia="zh-CN"/>
              </w:rPr>
            </w:pPr>
            <w:r w:rsidRPr="004F2F44">
              <w:rPr>
                <w:b/>
                <w:bCs/>
                <w:lang w:eastAsia="zh-CN"/>
              </w:rPr>
              <w:t>Số lượng TTHC thực hiện tại địa phương công bố chuyển trả kết quả giải quyết qua dịch vụ BCCI</w:t>
            </w:r>
          </w:p>
        </w:tc>
        <w:tc>
          <w:tcPr>
            <w:tcW w:w="992" w:type="dxa"/>
            <w:vMerge w:val="restart"/>
            <w:tcBorders>
              <w:top w:val="single" w:sz="4" w:space="0" w:color="auto"/>
              <w:left w:val="single" w:sz="4" w:space="0" w:color="auto"/>
              <w:right w:val="single" w:sz="4" w:space="0" w:color="auto"/>
            </w:tcBorders>
            <w:shd w:val="clear" w:color="auto" w:fill="auto"/>
            <w:vAlign w:val="center"/>
            <w:hideMark/>
          </w:tcPr>
          <w:p w14:paraId="0C059A39" w14:textId="77777777" w:rsidR="004F2F44" w:rsidRPr="004F2F44" w:rsidRDefault="004F2F44" w:rsidP="00EC5F71">
            <w:pPr>
              <w:ind w:left="-72" w:right="-72"/>
              <w:jc w:val="center"/>
              <w:rPr>
                <w:b/>
                <w:bCs/>
                <w:lang w:eastAsia="zh-CN"/>
              </w:rPr>
            </w:pPr>
            <w:r w:rsidRPr="004F2F44">
              <w:rPr>
                <w:b/>
                <w:bCs/>
                <w:lang w:eastAsia="zh-CN"/>
              </w:rPr>
              <w:t>Tỷ lệ hộ dân cư được gán địa chỉ số</w:t>
            </w:r>
          </w:p>
        </w:tc>
        <w:tc>
          <w:tcPr>
            <w:tcW w:w="976" w:type="dxa"/>
            <w:vMerge w:val="restart"/>
            <w:tcBorders>
              <w:top w:val="single" w:sz="4" w:space="0" w:color="auto"/>
              <w:left w:val="single" w:sz="4" w:space="0" w:color="auto"/>
              <w:right w:val="single" w:sz="4" w:space="0" w:color="auto"/>
            </w:tcBorders>
            <w:shd w:val="clear" w:color="auto" w:fill="auto"/>
            <w:vAlign w:val="center"/>
            <w:hideMark/>
          </w:tcPr>
          <w:p w14:paraId="4DFA34D4" w14:textId="77777777" w:rsidR="004F2F44" w:rsidRPr="004F2F44" w:rsidRDefault="004F2F44" w:rsidP="00EC5F71">
            <w:pPr>
              <w:ind w:left="-72" w:right="-72"/>
              <w:jc w:val="center"/>
              <w:rPr>
                <w:b/>
                <w:bCs/>
                <w:lang w:eastAsia="zh-CN"/>
              </w:rPr>
            </w:pPr>
            <w:r w:rsidRPr="004F2F44">
              <w:rPr>
                <w:b/>
                <w:bCs/>
                <w:lang w:eastAsia="zh-CN"/>
              </w:rPr>
              <w:t>Ghi chú</w:t>
            </w:r>
          </w:p>
        </w:tc>
      </w:tr>
      <w:tr w:rsidR="004F2F44" w:rsidRPr="000A19A9" w14:paraId="2414B67A" w14:textId="77777777" w:rsidTr="004F2F44">
        <w:trPr>
          <w:trHeight w:val="1196"/>
        </w:trPr>
        <w:tc>
          <w:tcPr>
            <w:tcW w:w="465" w:type="dxa"/>
            <w:vMerge/>
            <w:tcBorders>
              <w:top w:val="single" w:sz="4" w:space="0" w:color="auto"/>
              <w:left w:val="single" w:sz="4" w:space="0" w:color="auto"/>
              <w:bottom w:val="single" w:sz="4" w:space="0" w:color="000000"/>
              <w:right w:val="single" w:sz="4" w:space="0" w:color="auto"/>
            </w:tcBorders>
            <w:vAlign w:val="center"/>
            <w:hideMark/>
          </w:tcPr>
          <w:p w14:paraId="57F5B9FF" w14:textId="77777777" w:rsidR="004F2F44" w:rsidRPr="004F2F44" w:rsidRDefault="004F2F44" w:rsidP="00EC5F71">
            <w:pPr>
              <w:ind w:left="-72" w:right="-72"/>
              <w:rPr>
                <w:b/>
                <w:bCs/>
                <w:lang w:eastAsia="zh-CN"/>
              </w:rPr>
            </w:pPr>
          </w:p>
        </w:tc>
        <w:tc>
          <w:tcPr>
            <w:tcW w:w="1963" w:type="dxa"/>
            <w:vMerge/>
            <w:tcBorders>
              <w:top w:val="single" w:sz="4" w:space="0" w:color="auto"/>
              <w:left w:val="single" w:sz="4" w:space="0" w:color="auto"/>
              <w:bottom w:val="single" w:sz="4" w:space="0" w:color="auto"/>
              <w:right w:val="single" w:sz="4" w:space="0" w:color="auto"/>
            </w:tcBorders>
            <w:vAlign w:val="center"/>
            <w:hideMark/>
          </w:tcPr>
          <w:p w14:paraId="08ED5118" w14:textId="77777777" w:rsidR="004F2F44" w:rsidRPr="004F2F44" w:rsidRDefault="004F2F44" w:rsidP="00EC5F71">
            <w:pPr>
              <w:ind w:left="-72" w:right="-72"/>
              <w:rPr>
                <w:b/>
                <w:bCs/>
                <w:lang w:eastAsia="zh-CN"/>
              </w:rPr>
            </w:pPr>
          </w:p>
        </w:tc>
        <w:tc>
          <w:tcPr>
            <w:tcW w:w="664" w:type="dxa"/>
            <w:vMerge/>
            <w:tcBorders>
              <w:top w:val="single" w:sz="4" w:space="0" w:color="auto"/>
              <w:left w:val="single" w:sz="4" w:space="0" w:color="auto"/>
              <w:bottom w:val="single" w:sz="4" w:space="0" w:color="auto"/>
              <w:right w:val="single" w:sz="4" w:space="0" w:color="auto"/>
            </w:tcBorders>
            <w:vAlign w:val="center"/>
            <w:hideMark/>
          </w:tcPr>
          <w:p w14:paraId="134CB6F3" w14:textId="77777777" w:rsidR="004F2F44" w:rsidRPr="004F2F44" w:rsidRDefault="004F2F44" w:rsidP="00EC5F71">
            <w:pPr>
              <w:ind w:left="-72" w:right="-72"/>
              <w:rPr>
                <w:b/>
                <w:bCs/>
                <w:lang w:eastAsia="zh-CN"/>
              </w:rPr>
            </w:pPr>
          </w:p>
        </w:tc>
        <w:tc>
          <w:tcPr>
            <w:tcW w:w="1156" w:type="dxa"/>
            <w:vMerge/>
            <w:tcBorders>
              <w:top w:val="single" w:sz="4" w:space="0" w:color="auto"/>
              <w:left w:val="single" w:sz="4" w:space="0" w:color="auto"/>
              <w:bottom w:val="single" w:sz="4" w:space="0" w:color="000000"/>
              <w:right w:val="single" w:sz="4" w:space="0" w:color="auto"/>
            </w:tcBorders>
            <w:vAlign w:val="center"/>
            <w:hideMark/>
          </w:tcPr>
          <w:p w14:paraId="011348B8" w14:textId="77777777" w:rsidR="004F2F44" w:rsidRPr="004F2F44" w:rsidRDefault="004F2F44" w:rsidP="00EC5F71">
            <w:pPr>
              <w:ind w:left="-72" w:right="-72"/>
              <w:rPr>
                <w:b/>
                <w:bCs/>
                <w:lang w:eastAsia="zh-CN"/>
              </w:rPr>
            </w:pPr>
          </w:p>
        </w:tc>
        <w:tc>
          <w:tcPr>
            <w:tcW w:w="1332" w:type="dxa"/>
            <w:vMerge/>
            <w:tcBorders>
              <w:top w:val="single" w:sz="4" w:space="0" w:color="auto"/>
              <w:left w:val="single" w:sz="4" w:space="0" w:color="auto"/>
              <w:bottom w:val="single" w:sz="4" w:space="0" w:color="000000"/>
              <w:right w:val="single" w:sz="4" w:space="0" w:color="auto"/>
            </w:tcBorders>
            <w:vAlign w:val="center"/>
            <w:hideMark/>
          </w:tcPr>
          <w:p w14:paraId="5BD97669" w14:textId="77777777" w:rsidR="004F2F44" w:rsidRPr="004F2F44" w:rsidRDefault="004F2F44" w:rsidP="00EC5F71">
            <w:pPr>
              <w:ind w:left="-72" w:right="-72"/>
              <w:rPr>
                <w:b/>
                <w:bCs/>
                <w:lang w:eastAsia="zh-CN"/>
              </w:rPr>
            </w:pPr>
          </w:p>
        </w:tc>
        <w:tc>
          <w:tcPr>
            <w:tcW w:w="1500" w:type="dxa"/>
            <w:vMerge/>
            <w:tcBorders>
              <w:top w:val="single" w:sz="4" w:space="0" w:color="auto"/>
              <w:left w:val="single" w:sz="4" w:space="0" w:color="auto"/>
              <w:bottom w:val="single" w:sz="4" w:space="0" w:color="000000"/>
              <w:right w:val="single" w:sz="4" w:space="0" w:color="auto"/>
            </w:tcBorders>
            <w:vAlign w:val="center"/>
            <w:hideMark/>
          </w:tcPr>
          <w:p w14:paraId="40A0837F" w14:textId="77777777" w:rsidR="004F2F44" w:rsidRPr="004F2F44" w:rsidRDefault="004F2F44" w:rsidP="00EC5F71">
            <w:pPr>
              <w:ind w:left="-72" w:right="-72"/>
              <w:rPr>
                <w:b/>
                <w:bCs/>
                <w:lang w:eastAsia="zh-CN"/>
              </w:rPr>
            </w:pPr>
          </w:p>
        </w:tc>
        <w:tc>
          <w:tcPr>
            <w:tcW w:w="888" w:type="dxa"/>
            <w:tcBorders>
              <w:top w:val="nil"/>
              <w:left w:val="nil"/>
              <w:bottom w:val="single" w:sz="4" w:space="0" w:color="auto"/>
              <w:right w:val="single" w:sz="4" w:space="0" w:color="auto"/>
            </w:tcBorders>
            <w:shd w:val="clear" w:color="auto" w:fill="auto"/>
            <w:vAlign w:val="center"/>
            <w:hideMark/>
          </w:tcPr>
          <w:p w14:paraId="68E16CE9" w14:textId="77777777" w:rsidR="004F2F44" w:rsidRPr="004F2F44" w:rsidRDefault="004F2F44" w:rsidP="00EC5F71">
            <w:pPr>
              <w:ind w:left="-72" w:right="-72"/>
              <w:jc w:val="center"/>
              <w:rPr>
                <w:b/>
                <w:bCs/>
                <w:lang w:eastAsia="zh-CN"/>
              </w:rPr>
            </w:pPr>
            <w:r w:rsidRPr="004F2F44">
              <w:rPr>
                <w:b/>
                <w:bCs/>
                <w:lang w:eastAsia="zh-CN"/>
              </w:rPr>
              <w:t>KT1 thường</w:t>
            </w:r>
          </w:p>
        </w:tc>
        <w:tc>
          <w:tcPr>
            <w:tcW w:w="794" w:type="dxa"/>
            <w:tcBorders>
              <w:top w:val="nil"/>
              <w:left w:val="nil"/>
              <w:bottom w:val="single" w:sz="4" w:space="0" w:color="auto"/>
              <w:right w:val="single" w:sz="4" w:space="0" w:color="auto"/>
            </w:tcBorders>
            <w:shd w:val="clear" w:color="auto" w:fill="auto"/>
            <w:vAlign w:val="center"/>
            <w:hideMark/>
          </w:tcPr>
          <w:p w14:paraId="2B1C1551" w14:textId="77777777" w:rsidR="004F2F44" w:rsidRPr="004F2F44" w:rsidRDefault="004F2F44" w:rsidP="00EC5F71">
            <w:pPr>
              <w:ind w:left="-72" w:right="-72"/>
              <w:jc w:val="center"/>
              <w:rPr>
                <w:b/>
                <w:bCs/>
                <w:lang w:eastAsia="zh-CN"/>
              </w:rPr>
            </w:pPr>
            <w:r w:rsidRPr="004F2F44">
              <w:rPr>
                <w:b/>
                <w:bCs/>
                <w:lang w:eastAsia="zh-CN"/>
              </w:rPr>
              <w:t>KT1 khẩn</w:t>
            </w:r>
          </w:p>
        </w:tc>
        <w:tc>
          <w:tcPr>
            <w:tcW w:w="707" w:type="dxa"/>
            <w:tcBorders>
              <w:top w:val="nil"/>
              <w:left w:val="nil"/>
              <w:bottom w:val="single" w:sz="4" w:space="0" w:color="auto"/>
              <w:right w:val="single" w:sz="4" w:space="0" w:color="auto"/>
            </w:tcBorders>
            <w:shd w:val="clear" w:color="auto" w:fill="auto"/>
            <w:vAlign w:val="center"/>
            <w:hideMark/>
          </w:tcPr>
          <w:p w14:paraId="6F6A82C3" w14:textId="77777777" w:rsidR="004F2F44" w:rsidRPr="004F2F44" w:rsidRDefault="004F2F44" w:rsidP="00EC5F71">
            <w:pPr>
              <w:ind w:left="-72" w:right="-72"/>
              <w:jc w:val="center"/>
              <w:rPr>
                <w:b/>
                <w:bCs/>
                <w:lang w:eastAsia="zh-CN"/>
              </w:rPr>
            </w:pPr>
            <w:r w:rsidRPr="004F2F44">
              <w:rPr>
                <w:b/>
                <w:bCs/>
                <w:lang w:eastAsia="zh-CN"/>
              </w:rPr>
              <w:t>KT1 mật</w:t>
            </w:r>
          </w:p>
        </w:tc>
        <w:tc>
          <w:tcPr>
            <w:tcW w:w="707" w:type="dxa"/>
            <w:tcBorders>
              <w:top w:val="nil"/>
              <w:left w:val="nil"/>
              <w:bottom w:val="single" w:sz="4" w:space="0" w:color="auto"/>
              <w:right w:val="single" w:sz="4" w:space="0" w:color="auto"/>
            </w:tcBorders>
            <w:shd w:val="clear" w:color="auto" w:fill="auto"/>
            <w:vAlign w:val="center"/>
            <w:hideMark/>
          </w:tcPr>
          <w:p w14:paraId="642777D6" w14:textId="77777777" w:rsidR="004F2F44" w:rsidRPr="004F2F44" w:rsidRDefault="004F2F44" w:rsidP="00EC5F71">
            <w:pPr>
              <w:ind w:left="-72" w:right="-72"/>
              <w:jc w:val="center"/>
              <w:rPr>
                <w:b/>
                <w:bCs/>
                <w:lang w:eastAsia="zh-CN"/>
              </w:rPr>
            </w:pPr>
            <w:r w:rsidRPr="004F2F44">
              <w:rPr>
                <w:b/>
                <w:bCs/>
                <w:lang w:eastAsia="zh-CN"/>
              </w:rPr>
              <w:t>KT1 khẩn mật</w:t>
            </w:r>
          </w:p>
        </w:tc>
        <w:tc>
          <w:tcPr>
            <w:tcW w:w="794" w:type="dxa"/>
            <w:tcBorders>
              <w:top w:val="nil"/>
              <w:left w:val="nil"/>
              <w:bottom w:val="single" w:sz="4" w:space="0" w:color="auto"/>
              <w:right w:val="single" w:sz="4" w:space="0" w:color="auto"/>
            </w:tcBorders>
            <w:shd w:val="clear" w:color="auto" w:fill="auto"/>
            <w:vAlign w:val="center"/>
            <w:hideMark/>
          </w:tcPr>
          <w:p w14:paraId="592D3677" w14:textId="77777777" w:rsidR="004F2F44" w:rsidRPr="004F2F44" w:rsidRDefault="004F2F44" w:rsidP="00EC5F71">
            <w:pPr>
              <w:ind w:left="-72" w:right="-72"/>
              <w:jc w:val="center"/>
              <w:rPr>
                <w:b/>
                <w:bCs/>
                <w:lang w:eastAsia="zh-CN"/>
              </w:rPr>
            </w:pPr>
            <w:r w:rsidRPr="004F2F44">
              <w:rPr>
                <w:b/>
                <w:bCs/>
                <w:lang w:eastAsia="zh-CN"/>
              </w:rPr>
              <w:t>Nhân dân</w:t>
            </w:r>
          </w:p>
        </w:tc>
        <w:tc>
          <w:tcPr>
            <w:tcW w:w="718" w:type="dxa"/>
            <w:tcBorders>
              <w:top w:val="nil"/>
              <w:left w:val="nil"/>
              <w:bottom w:val="single" w:sz="4" w:space="0" w:color="auto"/>
              <w:right w:val="single" w:sz="4" w:space="0" w:color="auto"/>
            </w:tcBorders>
            <w:shd w:val="clear" w:color="auto" w:fill="auto"/>
            <w:vAlign w:val="center"/>
            <w:hideMark/>
          </w:tcPr>
          <w:p w14:paraId="368F5862" w14:textId="77777777" w:rsidR="004F2F44" w:rsidRPr="004F2F44" w:rsidRDefault="004F2F44" w:rsidP="00EC5F71">
            <w:pPr>
              <w:ind w:left="-72" w:right="-72"/>
              <w:jc w:val="center"/>
              <w:rPr>
                <w:b/>
                <w:bCs/>
                <w:lang w:eastAsia="zh-CN"/>
              </w:rPr>
            </w:pPr>
            <w:r w:rsidRPr="004F2F44">
              <w:rPr>
                <w:b/>
                <w:bCs/>
                <w:lang w:eastAsia="zh-CN"/>
              </w:rPr>
              <w:t>Quân đội nhân dân</w:t>
            </w:r>
          </w:p>
        </w:tc>
        <w:tc>
          <w:tcPr>
            <w:tcW w:w="942" w:type="dxa"/>
            <w:tcBorders>
              <w:top w:val="nil"/>
              <w:left w:val="nil"/>
              <w:bottom w:val="single" w:sz="4" w:space="0" w:color="auto"/>
              <w:right w:val="single" w:sz="4" w:space="0" w:color="auto"/>
            </w:tcBorders>
            <w:shd w:val="clear" w:color="auto" w:fill="auto"/>
            <w:vAlign w:val="center"/>
            <w:hideMark/>
          </w:tcPr>
          <w:p w14:paraId="343E89AF" w14:textId="77777777" w:rsidR="004F2F44" w:rsidRPr="004F2F44" w:rsidRDefault="004F2F44" w:rsidP="00EC5F71">
            <w:pPr>
              <w:ind w:left="-72" w:right="-72"/>
              <w:jc w:val="center"/>
              <w:rPr>
                <w:b/>
                <w:bCs/>
                <w:lang w:eastAsia="zh-CN"/>
              </w:rPr>
            </w:pPr>
            <w:r w:rsidRPr="004F2F44">
              <w:rPr>
                <w:b/>
                <w:bCs/>
                <w:lang w:eastAsia="zh-CN"/>
              </w:rPr>
              <w:t>Đảng bộ địa phương</w:t>
            </w:r>
          </w:p>
        </w:tc>
        <w:tc>
          <w:tcPr>
            <w:tcW w:w="778" w:type="dxa"/>
            <w:tcBorders>
              <w:top w:val="nil"/>
              <w:left w:val="nil"/>
              <w:bottom w:val="single" w:sz="4" w:space="0" w:color="auto"/>
              <w:right w:val="single" w:sz="4" w:space="0" w:color="auto"/>
            </w:tcBorders>
            <w:shd w:val="clear" w:color="auto" w:fill="auto"/>
            <w:vAlign w:val="center"/>
            <w:hideMark/>
          </w:tcPr>
          <w:p w14:paraId="5E34CF7F" w14:textId="77777777" w:rsidR="004F2F44" w:rsidRPr="004F2F44" w:rsidRDefault="004F2F44" w:rsidP="00EC5F71">
            <w:pPr>
              <w:ind w:left="-72" w:right="-72"/>
              <w:jc w:val="center"/>
              <w:rPr>
                <w:b/>
                <w:bCs/>
                <w:lang w:eastAsia="zh-CN"/>
              </w:rPr>
            </w:pPr>
            <w:r w:rsidRPr="004F2F44">
              <w:rPr>
                <w:b/>
                <w:bCs/>
                <w:lang w:eastAsia="zh-CN"/>
              </w:rPr>
              <w:t>Tạp chí Cộng sản</w:t>
            </w:r>
          </w:p>
        </w:tc>
        <w:tc>
          <w:tcPr>
            <w:tcW w:w="734" w:type="dxa"/>
            <w:gridSpan w:val="2"/>
            <w:tcBorders>
              <w:top w:val="nil"/>
              <w:left w:val="nil"/>
              <w:bottom w:val="single" w:sz="4" w:space="0" w:color="auto"/>
              <w:right w:val="single" w:sz="4" w:space="0" w:color="auto"/>
            </w:tcBorders>
            <w:shd w:val="clear" w:color="auto" w:fill="auto"/>
            <w:vAlign w:val="center"/>
            <w:hideMark/>
          </w:tcPr>
          <w:p w14:paraId="2B091B92" w14:textId="77777777" w:rsidR="004F2F44" w:rsidRPr="004F2F44" w:rsidRDefault="004F2F44" w:rsidP="00EC5F71">
            <w:pPr>
              <w:ind w:left="-72" w:right="-72"/>
              <w:jc w:val="center"/>
              <w:rPr>
                <w:b/>
                <w:bCs/>
                <w:lang w:eastAsia="zh-CN"/>
              </w:rPr>
            </w:pPr>
            <w:r w:rsidRPr="004F2F44">
              <w:rPr>
                <w:b/>
                <w:bCs/>
                <w:lang w:eastAsia="zh-CN"/>
              </w:rPr>
              <w:t>Đi trong nước</w:t>
            </w:r>
          </w:p>
        </w:tc>
        <w:tc>
          <w:tcPr>
            <w:tcW w:w="709" w:type="dxa"/>
            <w:tcBorders>
              <w:top w:val="nil"/>
              <w:left w:val="nil"/>
              <w:bottom w:val="single" w:sz="4" w:space="0" w:color="auto"/>
              <w:right w:val="single" w:sz="4" w:space="0" w:color="auto"/>
            </w:tcBorders>
            <w:shd w:val="clear" w:color="auto" w:fill="auto"/>
            <w:vAlign w:val="center"/>
            <w:hideMark/>
          </w:tcPr>
          <w:p w14:paraId="1773811D" w14:textId="77777777" w:rsidR="004F2F44" w:rsidRPr="004F2F44" w:rsidRDefault="004F2F44" w:rsidP="00EC5F71">
            <w:pPr>
              <w:ind w:left="-72" w:right="-72"/>
              <w:jc w:val="center"/>
              <w:rPr>
                <w:b/>
                <w:bCs/>
                <w:lang w:eastAsia="zh-CN"/>
              </w:rPr>
            </w:pPr>
            <w:r w:rsidRPr="004F2F44">
              <w:rPr>
                <w:b/>
                <w:bCs/>
                <w:lang w:eastAsia="zh-CN"/>
              </w:rPr>
              <w:t>Đi nước ngoài</w:t>
            </w:r>
          </w:p>
        </w:tc>
        <w:tc>
          <w:tcPr>
            <w:tcW w:w="705" w:type="dxa"/>
            <w:tcBorders>
              <w:top w:val="single" w:sz="4" w:space="0" w:color="auto"/>
              <w:left w:val="nil"/>
              <w:bottom w:val="single" w:sz="4" w:space="0" w:color="auto"/>
              <w:right w:val="single" w:sz="4" w:space="0" w:color="auto"/>
            </w:tcBorders>
            <w:vAlign w:val="center"/>
          </w:tcPr>
          <w:p w14:paraId="452CFD8B" w14:textId="77777777" w:rsidR="004F2F44" w:rsidRPr="004F2F44" w:rsidRDefault="004F2F44" w:rsidP="00EC5F71">
            <w:pPr>
              <w:ind w:left="-72" w:right="-72"/>
              <w:jc w:val="center"/>
              <w:rPr>
                <w:b/>
                <w:bCs/>
                <w:lang w:eastAsia="zh-CN"/>
              </w:rPr>
            </w:pPr>
            <w:r w:rsidRPr="004F2F44">
              <w:rPr>
                <w:b/>
                <w:bCs/>
                <w:lang w:eastAsia="zh-CN"/>
              </w:rPr>
              <w:t>Đến từ nước ngoài</w:t>
            </w:r>
          </w:p>
        </w:tc>
        <w:tc>
          <w:tcPr>
            <w:tcW w:w="948" w:type="dxa"/>
            <w:gridSpan w:val="2"/>
            <w:tcBorders>
              <w:top w:val="nil"/>
              <w:left w:val="single" w:sz="4" w:space="0" w:color="auto"/>
              <w:bottom w:val="single" w:sz="4" w:space="0" w:color="auto"/>
              <w:right w:val="single" w:sz="4" w:space="0" w:color="auto"/>
            </w:tcBorders>
            <w:shd w:val="clear" w:color="auto" w:fill="auto"/>
            <w:vAlign w:val="center"/>
            <w:hideMark/>
          </w:tcPr>
          <w:p w14:paraId="6A078653" w14:textId="77777777" w:rsidR="004F2F44" w:rsidRPr="004F2F44" w:rsidRDefault="004F2F44" w:rsidP="00EC5F71">
            <w:pPr>
              <w:ind w:left="-72" w:right="-72"/>
              <w:jc w:val="center"/>
              <w:rPr>
                <w:b/>
                <w:bCs/>
                <w:lang w:eastAsia="zh-CN"/>
              </w:rPr>
            </w:pPr>
            <w:r w:rsidRPr="004F2F44">
              <w:rPr>
                <w:b/>
                <w:bCs/>
                <w:lang w:eastAsia="zh-CN"/>
              </w:rPr>
              <w:t>Số lượng TTHC công bố</w:t>
            </w:r>
          </w:p>
        </w:tc>
        <w:tc>
          <w:tcPr>
            <w:tcW w:w="1147" w:type="dxa"/>
            <w:tcBorders>
              <w:top w:val="nil"/>
              <w:left w:val="nil"/>
              <w:bottom w:val="single" w:sz="4" w:space="0" w:color="auto"/>
              <w:right w:val="single" w:sz="4" w:space="0" w:color="auto"/>
            </w:tcBorders>
            <w:shd w:val="clear" w:color="auto" w:fill="auto"/>
            <w:vAlign w:val="center"/>
            <w:hideMark/>
          </w:tcPr>
          <w:p w14:paraId="3DB90D45" w14:textId="77777777" w:rsidR="004F2F44" w:rsidRPr="004F2F44" w:rsidRDefault="004F2F44" w:rsidP="00EC5F71">
            <w:pPr>
              <w:ind w:left="-72" w:right="-72"/>
              <w:jc w:val="center"/>
              <w:rPr>
                <w:b/>
                <w:bCs/>
                <w:lang w:eastAsia="zh-CN"/>
              </w:rPr>
            </w:pPr>
            <w:r w:rsidRPr="004F2F44">
              <w:rPr>
                <w:b/>
                <w:bCs/>
                <w:lang w:eastAsia="zh-CN"/>
              </w:rPr>
              <w:t>Trong đó, số lượng TTHC có hồ sơ</w:t>
            </w:r>
          </w:p>
        </w:tc>
        <w:tc>
          <w:tcPr>
            <w:tcW w:w="1066" w:type="dxa"/>
            <w:gridSpan w:val="2"/>
            <w:tcBorders>
              <w:top w:val="nil"/>
              <w:left w:val="nil"/>
              <w:bottom w:val="single" w:sz="4" w:space="0" w:color="auto"/>
              <w:right w:val="single" w:sz="4" w:space="0" w:color="auto"/>
            </w:tcBorders>
            <w:shd w:val="clear" w:color="auto" w:fill="auto"/>
            <w:vAlign w:val="center"/>
            <w:hideMark/>
          </w:tcPr>
          <w:p w14:paraId="7F3EF837" w14:textId="77777777" w:rsidR="004F2F44" w:rsidRPr="004F2F44" w:rsidRDefault="004F2F44" w:rsidP="00EC5F71">
            <w:pPr>
              <w:ind w:left="-72" w:right="-72"/>
              <w:jc w:val="center"/>
              <w:rPr>
                <w:b/>
                <w:bCs/>
                <w:lang w:eastAsia="zh-CN"/>
              </w:rPr>
            </w:pPr>
            <w:r w:rsidRPr="004F2F44">
              <w:rPr>
                <w:b/>
                <w:bCs/>
                <w:lang w:eastAsia="zh-CN"/>
              </w:rPr>
              <w:t>Số lượng TTHC công bố</w:t>
            </w:r>
          </w:p>
        </w:tc>
        <w:tc>
          <w:tcPr>
            <w:tcW w:w="1265" w:type="dxa"/>
            <w:tcBorders>
              <w:top w:val="nil"/>
              <w:left w:val="nil"/>
              <w:bottom w:val="single" w:sz="4" w:space="0" w:color="auto"/>
              <w:right w:val="single" w:sz="4" w:space="0" w:color="auto"/>
            </w:tcBorders>
            <w:shd w:val="clear" w:color="auto" w:fill="auto"/>
            <w:vAlign w:val="center"/>
            <w:hideMark/>
          </w:tcPr>
          <w:p w14:paraId="2DC54241" w14:textId="77777777" w:rsidR="004F2F44" w:rsidRPr="004F2F44" w:rsidRDefault="004F2F44" w:rsidP="00EC5F71">
            <w:pPr>
              <w:ind w:left="-72" w:right="-72"/>
              <w:jc w:val="center"/>
              <w:rPr>
                <w:b/>
                <w:bCs/>
                <w:lang w:eastAsia="zh-CN"/>
              </w:rPr>
            </w:pPr>
            <w:r w:rsidRPr="004F2F44">
              <w:rPr>
                <w:b/>
                <w:bCs/>
                <w:lang w:eastAsia="zh-CN"/>
              </w:rPr>
              <w:t>Trong đó, số lượng TTHC có hồ sơ</w:t>
            </w:r>
          </w:p>
        </w:tc>
        <w:tc>
          <w:tcPr>
            <w:tcW w:w="992" w:type="dxa"/>
            <w:vMerge/>
            <w:tcBorders>
              <w:left w:val="single" w:sz="4" w:space="0" w:color="auto"/>
              <w:bottom w:val="single" w:sz="4" w:space="0" w:color="000000"/>
              <w:right w:val="single" w:sz="4" w:space="0" w:color="auto"/>
            </w:tcBorders>
            <w:vAlign w:val="center"/>
            <w:hideMark/>
          </w:tcPr>
          <w:p w14:paraId="038B7D3A" w14:textId="77777777" w:rsidR="004F2F44" w:rsidRPr="004F2F44" w:rsidRDefault="004F2F44" w:rsidP="00EC5F71">
            <w:pPr>
              <w:ind w:left="-72" w:right="-72"/>
              <w:rPr>
                <w:b/>
                <w:bCs/>
                <w:lang w:eastAsia="zh-CN"/>
              </w:rPr>
            </w:pPr>
          </w:p>
        </w:tc>
        <w:tc>
          <w:tcPr>
            <w:tcW w:w="976" w:type="dxa"/>
            <w:vMerge/>
            <w:tcBorders>
              <w:left w:val="single" w:sz="4" w:space="0" w:color="auto"/>
              <w:bottom w:val="single" w:sz="4" w:space="0" w:color="auto"/>
              <w:right w:val="single" w:sz="4" w:space="0" w:color="auto"/>
            </w:tcBorders>
            <w:vAlign w:val="center"/>
            <w:hideMark/>
          </w:tcPr>
          <w:p w14:paraId="194FC3BC" w14:textId="77777777" w:rsidR="004F2F44" w:rsidRPr="004F2F44" w:rsidRDefault="004F2F44" w:rsidP="004F2F44">
            <w:pPr>
              <w:ind w:right="-72"/>
              <w:rPr>
                <w:b/>
                <w:bCs/>
                <w:lang w:eastAsia="zh-CN"/>
              </w:rPr>
            </w:pPr>
          </w:p>
        </w:tc>
      </w:tr>
      <w:tr w:rsidR="004F2F44" w:rsidRPr="000C029E" w14:paraId="67216A53" w14:textId="77777777" w:rsidTr="004F2F44">
        <w:trPr>
          <w:trHeight w:val="365"/>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49A91C1E" w14:textId="77777777" w:rsidR="009834B8" w:rsidRPr="000C029E" w:rsidRDefault="009834B8" w:rsidP="00EC5F71">
            <w:pPr>
              <w:ind w:left="-72" w:right="-72"/>
              <w:jc w:val="center"/>
              <w:rPr>
                <w:b/>
                <w:bCs/>
                <w:szCs w:val="22"/>
                <w:lang w:eastAsia="zh-CN"/>
              </w:rPr>
            </w:pPr>
            <w:r w:rsidRPr="000C029E">
              <w:rPr>
                <w:b/>
                <w:bCs/>
                <w:szCs w:val="22"/>
                <w:lang w:eastAsia="zh-CN"/>
              </w:rPr>
              <w:t>A</w:t>
            </w:r>
          </w:p>
        </w:tc>
        <w:tc>
          <w:tcPr>
            <w:tcW w:w="1963" w:type="dxa"/>
            <w:tcBorders>
              <w:top w:val="nil"/>
              <w:left w:val="nil"/>
              <w:bottom w:val="single" w:sz="4" w:space="0" w:color="auto"/>
              <w:right w:val="single" w:sz="4" w:space="0" w:color="auto"/>
            </w:tcBorders>
            <w:shd w:val="clear" w:color="auto" w:fill="auto"/>
            <w:noWrap/>
            <w:vAlign w:val="center"/>
            <w:hideMark/>
          </w:tcPr>
          <w:p w14:paraId="77A894C5" w14:textId="77777777" w:rsidR="009834B8" w:rsidRPr="000C029E" w:rsidRDefault="009834B8" w:rsidP="00EC5F71">
            <w:pPr>
              <w:ind w:left="-72" w:right="-72"/>
              <w:jc w:val="center"/>
              <w:rPr>
                <w:b/>
                <w:bCs/>
                <w:szCs w:val="22"/>
                <w:lang w:eastAsia="zh-CN"/>
              </w:rPr>
            </w:pPr>
            <w:r w:rsidRPr="000C029E">
              <w:rPr>
                <w:b/>
                <w:bCs/>
                <w:szCs w:val="22"/>
                <w:lang w:eastAsia="zh-CN"/>
              </w:rPr>
              <w:t>B</w:t>
            </w:r>
          </w:p>
        </w:tc>
        <w:tc>
          <w:tcPr>
            <w:tcW w:w="664" w:type="dxa"/>
            <w:tcBorders>
              <w:top w:val="nil"/>
              <w:left w:val="nil"/>
              <w:bottom w:val="single" w:sz="4" w:space="0" w:color="auto"/>
              <w:right w:val="single" w:sz="4" w:space="0" w:color="auto"/>
            </w:tcBorders>
            <w:shd w:val="clear" w:color="auto" w:fill="auto"/>
            <w:noWrap/>
            <w:vAlign w:val="center"/>
            <w:hideMark/>
          </w:tcPr>
          <w:p w14:paraId="19603CA9" w14:textId="77777777" w:rsidR="009834B8" w:rsidRPr="000C029E" w:rsidRDefault="009834B8" w:rsidP="00EC5F71">
            <w:pPr>
              <w:ind w:left="-72" w:right="-72"/>
              <w:jc w:val="center"/>
              <w:rPr>
                <w:b/>
                <w:bCs/>
                <w:szCs w:val="22"/>
                <w:lang w:eastAsia="zh-CN"/>
              </w:rPr>
            </w:pPr>
            <w:r w:rsidRPr="000C029E">
              <w:rPr>
                <w:b/>
                <w:bCs/>
                <w:szCs w:val="22"/>
                <w:lang w:eastAsia="zh-CN"/>
              </w:rPr>
              <w:t>C</w:t>
            </w:r>
          </w:p>
        </w:tc>
        <w:tc>
          <w:tcPr>
            <w:tcW w:w="1156" w:type="dxa"/>
            <w:tcBorders>
              <w:top w:val="nil"/>
              <w:left w:val="nil"/>
              <w:bottom w:val="single" w:sz="4" w:space="0" w:color="auto"/>
              <w:right w:val="single" w:sz="4" w:space="0" w:color="auto"/>
            </w:tcBorders>
            <w:shd w:val="clear" w:color="auto" w:fill="auto"/>
            <w:noWrap/>
            <w:vAlign w:val="center"/>
            <w:hideMark/>
          </w:tcPr>
          <w:p w14:paraId="1C03D2DF" w14:textId="77777777" w:rsidR="009834B8" w:rsidRPr="000C029E" w:rsidRDefault="009834B8" w:rsidP="00EC5F71">
            <w:pPr>
              <w:ind w:left="-72" w:right="-72"/>
              <w:jc w:val="center"/>
              <w:rPr>
                <w:b/>
                <w:bCs/>
                <w:szCs w:val="22"/>
                <w:lang w:eastAsia="zh-CN"/>
              </w:rPr>
            </w:pPr>
            <w:r w:rsidRPr="000C029E">
              <w:rPr>
                <w:b/>
                <w:bCs/>
                <w:szCs w:val="22"/>
                <w:lang w:eastAsia="zh-CN"/>
              </w:rPr>
              <w:t>1</w:t>
            </w:r>
          </w:p>
        </w:tc>
        <w:tc>
          <w:tcPr>
            <w:tcW w:w="1332" w:type="dxa"/>
            <w:tcBorders>
              <w:top w:val="nil"/>
              <w:left w:val="nil"/>
              <w:bottom w:val="single" w:sz="4" w:space="0" w:color="auto"/>
              <w:right w:val="single" w:sz="4" w:space="0" w:color="auto"/>
            </w:tcBorders>
            <w:shd w:val="clear" w:color="auto" w:fill="auto"/>
            <w:noWrap/>
            <w:vAlign w:val="center"/>
            <w:hideMark/>
          </w:tcPr>
          <w:p w14:paraId="59BD86AF" w14:textId="77777777" w:rsidR="009834B8" w:rsidRPr="000C029E" w:rsidRDefault="009834B8" w:rsidP="00EC5F71">
            <w:pPr>
              <w:ind w:left="-72" w:right="-72"/>
              <w:jc w:val="center"/>
              <w:rPr>
                <w:b/>
                <w:bCs/>
                <w:szCs w:val="22"/>
                <w:lang w:eastAsia="zh-CN"/>
              </w:rPr>
            </w:pPr>
            <w:r w:rsidRPr="000C029E">
              <w:rPr>
                <w:b/>
                <w:bCs/>
                <w:szCs w:val="22"/>
                <w:lang w:eastAsia="zh-CN"/>
              </w:rPr>
              <w:t>2</w:t>
            </w:r>
          </w:p>
        </w:tc>
        <w:tc>
          <w:tcPr>
            <w:tcW w:w="1500" w:type="dxa"/>
            <w:tcBorders>
              <w:top w:val="nil"/>
              <w:left w:val="nil"/>
              <w:bottom w:val="single" w:sz="4" w:space="0" w:color="auto"/>
              <w:right w:val="single" w:sz="4" w:space="0" w:color="auto"/>
            </w:tcBorders>
            <w:shd w:val="clear" w:color="auto" w:fill="auto"/>
            <w:noWrap/>
            <w:vAlign w:val="center"/>
            <w:hideMark/>
          </w:tcPr>
          <w:p w14:paraId="56E4C0F6" w14:textId="77777777" w:rsidR="009834B8" w:rsidRPr="000C029E" w:rsidRDefault="009834B8" w:rsidP="00EC5F71">
            <w:pPr>
              <w:ind w:left="-72" w:right="-72"/>
              <w:jc w:val="center"/>
              <w:rPr>
                <w:b/>
                <w:bCs/>
                <w:szCs w:val="22"/>
                <w:lang w:eastAsia="zh-CN"/>
              </w:rPr>
            </w:pPr>
            <w:r w:rsidRPr="000C029E">
              <w:rPr>
                <w:b/>
                <w:bCs/>
                <w:szCs w:val="22"/>
                <w:lang w:eastAsia="zh-CN"/>
              </w:rPr>
              <w:t>3</w:t>
            </w:r>
          </w:p>
        </w:tc>
        <w:tc>
          <w:tcPr>
            <w:tcW w:w="888" w:type="dxa"/>
            <w:tcBorders>
              <w:top w:val="nil"/>
              <w:left w:val="nil"/>
              <w:bottom w:val="single" w:sz="4" w:space="0" w:color="auto"/>
              <w:right w:val="single" w:sz="4" w:space="0" w:color="auto"/>
            </w:tcBorders>
            <w:shd w:val="clear" w:color="auto" w:fill="auto"/>
            <w:noWrap/>
            <w:vAlign w:val="center"/>
            <w:hideMark/>
          </w:tcPr>
          <w:p w14:paraId="20CB91F5" w14:textId="77777777" w:rsidR="009834B8" w:rsidRPr="000C029E" w:rsidRDefault="009834B8" w:rsidP="00EC5F71">
            <w:pPr>
              <w:ind w:left="-72" w:right="-72"/>
              <w:jc w:val="center"/>
              <w:rPr>
                <w:b/>
                <w:bCs/>
                <w:szCs w:val="22"/>
                <w:lang w:eastAsia="zh-CN"/>
              </w:rPr>
            </w:pPr>
            <w:r w:rsidRPr="000C029E">
              <w:rPr>
                <w:b/>
                <w:bCs/>
                <w:szCs w:val="22"/>
                <w:lang w:eastAsia="zh-CN"/>
              </w:rPr>
              <w:t>4</w:t>
            </w:r>
          </w:p>
        </w:tc>
        <w:tc>
          <w:tcPr>
            <w:tcW w:w="794" w:type="dxa"/>
            <w:tcBorders>
              <w:top w:val="nil"/>
              <w:left w:val="nil"/>
              <w:bottom w:val="single" w:sz="4" w:space="0" w:color="auto"/>
              <w:right w:val="single" w:sz="4" w:space="0" w:color="auto"/>
            </w:tcBorders>
            <w:shd w:val="clear" w:color="auto" w:fill="auto"/>
            <w:noWrap/>
            <w:vAlign w:val="center"/>
            <w:hideMark/>
          </w:tcPr>
          <w:p w14:paraId="3CAB2FC2" w14:textId="77777777" w:rsidR="009834B8" w:rsidRPr="000C029E" w:rsidRDefault="009834B8" w:rsidP="00EC5F71">
            <w:pPr>
              <w:ind w:left="-72" w:right="-72"/>
              <w:jc w:val="center"/>
              <w:rPr>
                <w:b/>
                <w:bCs/>
                <w:szCs w:val="22"/>
                <w:lang w:eastAsia="zh-CN"/>
              </w:rPr>
            </w:pPr>
            <w:r w:rsidRPr="000C029E">
              <w:rPr>
                <w:b/>
                <w:bCs/>
                <w:szCs w:val="22"/>
                <w:lang w:eastAsia="zh-CN"/>
              </w:rPr>
              <w:t>5</w:t>
            </w:r>
          </w:p>
        </w:tc>
        <w:tc>
          <w:tcPr>
            <w:tcW w:w="707" w:type="dxa"/>
            <w:tcBorders>
              <w:top w:val="nil"/>
              <w:left w:val="nil"/>
              <w:bottom w:val="single" w:sz="4" w:space="0" w:color="auto"/>
              <w:right w:val="single" w:sz="4" w:space="0" w:color="auto"/>
            </w:tcBorders>
            <w:shd w:val="clear" w:color="auto" w:fill="auto"/>
            <w:noWrap/>
            <w:vAlign w:val="center"/>
            <w:hideMark/>
          </w:tcPr>
          <w:p w14:paraId="0E53F175" w14:textId="77777777" w:rsidR="009834B8" w:rsidRPr="000C029E" w:rsidRDefault="009834B8" w:rsidP="00EC5F71">
            <w:pPr>
              <w:ind w:left="-72" w:right="-72"/>
              <w:jc w:val="center"/>
              <w:rPr>
                <w:b/>
                <w:bCs/>
                <w:szCs w:val="22"/>
                <w:lang w:eastAsia="zh-CN"/>
              </w:rPr>
            </w:pPr>
            <w:r w:rsidRPr="000C029E">
              <w:rPr>
                <w:b/>
                <w:bCs/>
                <w:szCs w:val="22"/>
                <w:lang w:eastAsia="zh-CN"/>
              </w:rPr>
              <w:t>6</w:t>
            </w:r>
          </w:p>
        </w:tc>
        <w:tc>
          <w:tcPr>
            <w:tcW w:w="707" w:type="dxa"/>
            <w:tcBorders>
              <w:top w:val="nil"/>
              <w:left w:val="nil"/>
              <w:bottom w:val="single" w:sz="4" w:space="0" w:color="auto"/>
              <w:right w:val="single" w:sz="4" w:space="0" w:color="auto"/>
            </w:tcBorders>
            <w:shd w:val="clear" w:color="auto" w:fill="auto"/>
            <w:noWrap/>
            <w:vAlign w:val="center"/>
            <w:hideMark/>
          </w:tcPr>
          <w:p w14:paraId="4562D006" w14:textId="77777777" w:rsidR="009834B8" w:rsidRPr="000C029E" w:rsidRDefault="009834B8" w:rsidP="00EC5F71">
            <w:pPr>
              <w:ind w:left="-72" w:right="-72"/>
              <w:jc w:val="center"/>
              <w:rPr>
                <w:b/>
                <w:bCs/>
                <w:szCs w:val="22"/>
                <w:lang w:eastAsia="zh-CN"/>
              </w:rPr>
            </w:pPr>
            <w:r w:rsidRPr="000C029E">
              <w:rPr>
                <w:b/>
                <w:bCs/>
                <w:szCs w:val="22"/>
                <w:lang w:eastAsia="zh-CN"/>
              </w:rPr>
              <w:t>7</w:t>
            </w:r>
          </w:p>
        </w:tc>
        <w:tc>
          <w:tcPr>
            <w:tcW w:w="794" w:type="dxa"/>
            <w:tcBorders>
              <w:top w:val="nil"/>
              <w:left w:val="nil"/>
              <w:bottom w:val="single" w:sz="4" w:space="0" w:color="auto"/>
              <w:right w:val="single" w:sz="4" w:space="0" w:color="auto"/>
            </w:tcBorders>
            <w:shd w:val="clear" w:color="auto" w:fill="auto"/>
            <w:noWrap/>
            <w:vAlign w:val="center"/>
            <w:hideMark/>
          </w:tcPr>
          <w:p w14:paraId="7AD34AB2" w14:textId="77777777" w:rsidR="009834B8" w:rsidRPr="000C029E" w:rsidRDefault="009834B8" w:rsidP="00EC5F71">
            <w:pPr>
              <w:ind w:left="-72" w:right="-72"/>
              <w:jc w:val="center"/>
              <w:rPr>
                <w:b/>
                <w:bCs/>
                <w:szCs w:val="22"/>
                <w:lang w:eastAsia="zh-CN"/>
              </w:rPr>
            </w:pPr>
            <w:r w:rsidRPr="000C029E">
              <w:rPr>
                <w:b/>
                <w:bCs/>
                <w:szCs w:val="22"/>
                <w:lang w:eastAsia="zh-CN"/>
              </w:rPr>
              <w:t>8</w:t>
            </w:r>
          </w:p>
        </w:tc>
        <w:tc>
          <w:tcPr>
            <w:tcW w:w="718" w:type="dxa"/>
            <w:tcBorders>
              <w:top w:val="nil"/>
              <w:left w:val="nil"/>
              <w:bottom w:val="single" w:sz="4" w:space="0" w:color="auto"/>
              <w:right w:val="single" w:sz="4" w:space="0" w:color="auto"/>
            </w:tcBorders>
            <w:shd w:val="clear" w:color="auto" w:fill="auto"/>
            <w:noWrap/>
            <w:vAlign w:val="center"/>
            <w:hideMark/>
          </w:tcPr>
          <w:p w14:paraId="16E58AAC" w14:textId="77777777" w:rsidR="009834B8" w:rsidRPr="000C029E" w:rsidRDefault="009834B8" w:rsidP="00EC5F71">
            <w:pPr>
              <w:ind w:left="-72" w:right="-72"/>
              <w:jc w:val="center"/>
              <w:rPr>
                <w:b/>
                <w:bCs/>
                <w:szCs w:val="22"/>
                <w:lang w:eastAsia="zh-CN"/>
              </w:rPr>
            </w:pPr>
            <w:r w:rsidRPr="000C029E">
              <w:rPr>
                <w:b/>
                <w:bCs/>
                <w:szCs w:val="22"/>
                <w:lang w:eastAsia="zh-CN"/>
              </w:rPr>
              <w:t>9</w:t>
            </w:r>
          </w:p>
        </w:tc>
        <w:tc>
          <w:tcPr>
            <w:tcW w:w="942" w:type="dxa"/>
            <w:tcBorders>
              <w:top w:val="nil"/>
              <w:left w:val="nil"/>
              <w:bottom w:val="single" w:sz="4" w:space="0" w:color="auto"/>
              <w:right w:val="single" w:sz="4" w:space="0" w:color="auto"/>
            </w:tcBorders>
            <w:shd w:val="clear" w:color="auto" w:fill="auto"/>
            <w:noWrap/>
            <w:vAlign w:val="center"/>
            <w:hideMark/>
          </w:tcPr>
          <w:p w14:paraId="7F05B3A2" w14:textId="77777777" w:rsidR="009834B8" w:rsidRPr="000C029E" w:rsidRDefault="009834B8" w:rsidP="00EC5F71">
            <w:pPr>
              <w:ind w:left="-72" w:right="-72"/>
              <w:jc w:val="center"/>
              <w:rPr>
                <w:b/>
                <w:bCs/>
                <w:szCs w:val="22"/>
                <w:lang w:eastAsia="zh-CN"/>
              </w:rPr>
            </w:pPr>
            <w:r w:rsidRPr="000C029E">
              <w:rPr>
                <w:b/>
                <w:bCs/>
                <w:szCs w:val="22"/>
                <w:lang w:eastAsia="zh-CN"/>
              </w:rPr>
              <w:t>10</w:t>
            </w:r>
          </w:p>
        </w:tc>
        <w:tc>
          <w:tcPr>
            <w:tcW w:w="778" w:type="dxa"/>
            <w:tcBorders>
              <w:top w:val="nil"/>
              <w:left w:val="nil"/>
              <w:bottom w:val="single" w:sz="4" w:space="0" w:color="auto"/>
              <w:right w:val="single" w:sz="4" w:space="0" w:color="auto"/>
            </w:tcBorders>
            <w:shd w:val="clear" w:color="auto" w:fill="auto"/>
            <w:noWrap/>
            <w:vAlign w:val="center"/>
            <w:hideMark/>
          </w:tcPr>
          <w:p w14:paraId="18C9552D" w14:textId="77777777" w:rsidR="009834B8" w:rsidRPr="000C029E" w:rsidRDefault="009834B8" w:rsidP="00EC5F71">
            <w:pPr>
              <w:ind w:left="-72" w:right="-72"/>
              <w:jc w:val="center"/>
              <w:rPr>
                <w:b/>
                <w:bCs/>
                <w:szCs w:val="22"/>
                <w:lang w:eastAsia="zh-CN"/>
              </w:rPr>
            </w:pPr>
            <w:r w:rsidRPr="000C029E">
              <w:rPr>
                <w:b/>
                <w:bCs/>
                <w:szCs w:val="22"/>
                <w:lang w:eastAsia="zh-CN"/>
              </w:rPr>
              <w:t>11</w:t>
            </w:r>
          </w:p>
        </w:tc>
        <w:tc>
          <w:tcPr>
            <w:tcW w:w="734" w:type="dxa"/>
            <w:gridSpan w:val="2"/>
            <w:tcBorders>
              <w:top w:val="nil"/>
              <w:left w:val="nil"/>
              <w:bottom w:val="single" w:sz="4" w:space="0" w:color="auto"/>
              <w:right w:val="single" w:sz="4" w:space="0" w:color="auto"/>
            </w:tcBorders>
            <w:shd w:val="clear" w:color="auto" w:fill="auto"/>
            <w:noWrap/>
            <w:vAlign w:val="center"/>
            <w:hideMark/>
          </w:tcPr>
          <w:p w14:paraId="7ED5549E" w14:textId="77777777" w:rsidR="009834B8" w:rsidRPr="000C029E" w:rsidRDefault="009834B8" w:rsidP="00EC5F71">
            <w:pPr>
              <w:ind w:left="-72" w:right="-72"/>
              <w:jc w:val="center"/>
              <w:rPr>
                <w:b/>
                <w:bCs/>
                <w:szCs w:val="22"/>
                <w:lang w:eastAsia="zh-CN"/>
              </w:rPr>
            </w:pPr>
            <w:r w:rsidRPr="000C029E">
              <w:rPr>
                <w:b/>
                <w:bCs/>
                <w:szCs w:val="22"/>
                <w:lang w:eastAsia="zh-CN"/>
              </w:rPr>
              <w:t>12</w:t>
            </w:r>
          </w:p>
        </w:tc>
        <w:tc>
          <w:tcPr>
            <w:tcW w:w="709" w:type="dxa"/>
            <w:tcBorders>
              <w:top w:val="nil"/>
              <w:left w:val="nil"/>
              <w:bottom w:val="single" w:sz="4" w:space="0" w:color="auto"/>
              <w:right w:val="single" w:sz="4" w:space="0" w:color="auto"/>
            </w:tcBorders>
            <w:shd w:val="clear" w:color="auto" w:fill="auto"/>
            <w:noWrap/>
            <w:vAlign w:val="center"/>
            <w:hideMark/>
          </w:tcPr>
          <w:p w14:paraId="591C3738" w14:textId="77777777" w:rsidR="009834B8" w:rsidRPr="000C029E" w:rsidRDefault="009834B8" w:rsidP="00EC5F71">
            <w:pPr>
              <w:ind w:left="-72" w:right="-72"/>
              <w:jc w:val="center"/>
              <w:rPr>
                <w:b/>
                <w:bCs/>
                <w:szCs w:val="22"/>
                <w:lang w:eastAsia="zh-CN"/>
              </w:rPr>
            </w:pPr>
            <w:r w:rsidRPr="000C029E">
              <w:rPr>
                <w:b/>
                <w:bCs/>
                <w:szCs w:val="22"/>
                <w:lang w:eastAsia="zh-CN"/>
              </w:rPr>
              <w:t>13</w:t>
            </w:r>
          </w:p>
        </w:tc>
        <w:tc>
          <w:tcPr>
            <w:tcW w:w="705" w:type="dxa"/>
            <w:tcBorders>
              <w:top w:val="single" w:sz="4" w:space="0" w:color="auto"/>
              <w:left w:val="nil"/>
              <w:bottom w:val="single" w:sz="4" w:space="0" w:color="auto"/>
              <w:right w:val="single" w:sz="4" w:space="0" w:color="auto"/>
            </w:tcBorders>
            <w:vAlign w:val="center"/>
          </w:tcPr>
          <w:p w14:paraId="2A7F4912" w14:textId="77777777" w:rsidR="009834B8" w:rsidRPr="000C029E" w:rsidRDefault="009834B8" w:rsidP="00EC5F71">
            <w:pPr>
              <w:ind w:left="-72" w:right="-72"/>
              <w:jc w:val="center"/>
              <w:rPr>
                <w:b/>
                <w:bCs/>
                <w:szCs w:val="22"/>
                <w:lang w:eastAsia="zh-CN"/>
              </w:rPr>
            </w:pPr>
            <w:r w:rsidRPr="000C029E">
              <w:rPr>
                <w:b/>
                <w:bCs/>
                <w:szCs w:val="22"/>
                <w:lang w:eastAsia="zh-CN"/>
              </w:rPr>
              <w:t>14</w:t>
            </w:r>
          </w:p>
        </w:tc>
        <w:tc>
          <w:tcPr>
            <w:tcW w:w="948" w:type="dxa"/>
            <w:gridSpan w:val="2"/>
            <w:tcBorders>
              <w:top w:val="nil"/>
              <w:left w:val="single" w:sz="4" w:space="0" w:color="auto"/>
              <w:bottom w:val="single" w:sz="4" w:space="0" w:color="auto"/>
              <w:right w:val="single" w:sz="4" w:space="0" w:color="auto"/>
            </w:tcBorders>
            <w:shd w:val="clear" w:color="auto" w:fill="auto"/>
            <w:noWrap/>
            <w:vAlign w:val="center"/>
            <w:hideMark/>
          </w:tcPr>
          <w:p w14:paraId="7022F654" w14:textId="77777777" w:rsidR="009834B8" w:rsidRPr="000C029E" w:rsidRDefault="009834B8" w:rsidP="00EC5F71">
            <w:pPr>
              <w:ind w:left="-72" w:right="-72"/>
              <w:jc w:val="center"/>
              <w:rPr>
                <w:b/>
                <w:bCs/>
                <w:szCs w:val="22"/>
                <w:lang w:eastAsia="zh-CN"/>
              </w:rPr>
            </w:pPr>
            <w:r w:rsidRPr="000C029E">
              <w:rPr>
                <w:b/>
                <w:bCs/>
                <w:szCs w:val="22"/>
                <w:lang w:eastAsia="zh-CN"/>
              </w:rPr>
              <w:t>15</w:t>
            </w:r>
          </w:p>
        </w:tc>
        <w:tc>
          <w:tcPr>
            <w:tcW w:w="1147" w:type="dxa"/>
            <w:tcBorders>
              <w:top w:val="nil"/>
              <w:left w:val="nil"/>
              <w:bottom w:val="single" w:sz="4" w:space="0" w:color="auto"/>
              <w:right w:val="single" w:sz="4" w:space="0" w:color="auto"/>
            </w:tcBorders>
            <w:shd w:val="clear" w:color="auto" w:fill="auto"/>
            <w:noWrap/>
            <w:vAlign w:val="center"/>
            <w:hideMark/>
          </w:tcPr>
          <w:p w14:paraId="0850D69A" w14:textId="77777777" w:rsidR="009834B8" w:rsidRPr="000C029E" w:rsidRDefault="009834B8" w:rsidP="00EC5F71">
            <w:pPr>
              <w:ind w:left="-72" w:right="-72"/>
              <w:jc w:val="center"/>
              <w:rPr>
                <w:b/>
                <w:bCs/>
                <w:szCs w:val="22"/>
                <w:lang w:eastAsia="zh-CN"/>
              </w:rPr>
            </w:pPr>
            <w:r w:rsidRPr="000C029E">
              <w:rPr>
                <w:b/>
                <w:bCs/>
                <w:szCs w:val="22"/>
                <w:lang w:eastAsia="zh-CN"/>
              </w:rPr>
              <w:t>16</w:t>
            </w:r>
          </w:p>
        </w:tc>
        <w:tc>
          <w:tcPr>
            <w:tcW w:w="1066" w:type="dxa"/>
            <w:gridSpan w:val="2"/>
            <w:tcBorders>
              <w:top w:val="nil"/>
              <w:left w:val="nil"/>
              <w:bottom w:val="single" w:sz="4" w:space="0" w:color="auto"/>
              <w:right w:val="single" w:sz="4" w:space="0" w:color="auto"/>
            </w:tcBorders>
            <w:shd w:val="clear" w:color="auto" w:fill="auto"/>
            <w:noWrap/>
            <w:vAlign w:val="center"/>
            <w:hideMark/>
          </w:tcPr>
          <w:p w14:paraId="20457C95" w14:textId="77777777" w:rsidR="009834B8" w:rsidRPr="000C029E" w:rsidRDefault="009834B8" w:rsidP="00EC5F71">
            <w:pPr>
              <w:ind w:left="-72" w:right="-72"/>
              <w:jc w:val="center"/>
              <w:rPr>
                <w:b/>
                <w:bCs/>
                <w:szCs w:val="22"/>
                <w:lang w:eastAsia="zh-CN"/>
              </w:rPr>
            </w:pPr>
            <w:r w:rsidRPr="000C029E">
              <w:rPr>
                <w:b/>
                <w:bCs/>
                <w:szCs w:val="22"/>
                <w:lang w:eastAsia="zh-CN"/>
              </w:rPr>
              <w:t>17</w:t>
            </w:r>
          </w:p>
        </w:tc>
        <w:tc>
          <w:tcPr>
            <w:tcW w:w="1265" w:type="dxa"/>
            <w:tcBorders>
              <w:top w:val="nil"/>
              <w:left w:val="nil"/>
              <w:bottom w:val="single" w:sz="4" w:space="0" w:color="auto"/>
              <w:right w:val="single" w:sz="4" w:space="0" w:color="auto"/>
            </w:tcBorders>
            <w:shd w:val="clear" w:color="auto" w:fill="auto"/>
            <w:noWrap/>
            <w:vAlign w:val="center"/>
            <w:hideMark/>
          </w:tcPr>
          <w:p w14:paraId="24C9212B" w14:textId="77777777" w:rsidR="009834B8" w:rsidRPr="000C029E" w:rsidRDefault="009834B8" w:rsidP="00EC5F71">
            <w:pPr>
              <w:ind w:left="-72" w:right="-72"/>
              <w:jc w:val="center"/>
              <w:rPr>
                <w:b/>
                <w:bCs/>
                <w:szCs w:val="22"/>
                <w:lang w:eastAsia="zh-CN"/>
              </w:rPr>
            </w:pPr>
            <w:r w:rsidRPr="000C029E">
              <w:rPr>
                <w:b/>
                <w:bCs/>
                <w:szCs w:val="22"/>
                <w:lang w:eastAsia="zh-CN"/>
              </w:rPr>
              <w:t>18</w:t>
            </w:r>
          </w:p>
        </w:tc>
        <w:tc>
          <w:tcPr>
            <w:tcW w:w="992" w:type="dxa"/>
            <w:tcBorders>
              <w:top w:val="nil"/>
              <w:left w:val="nil"/>
              <w:bottom w:val="single" w:sz="4" w:space="0" w:color="auto"/>
              <w:right w:val="single" w:sz="4" w:space="0" w:color="auto"/>
            </w:tcBorders>
            <w:shd w:val="clear" w:color="auto" w:fill="auto"/>
            <w:noWrap/>
            <w:vAlign w:val="center"/>
            <w:hideMark/>
          </w:tcPr>
          <w:p w14:paraId="530A3B92" w14:textId="77777777" w:rsidR="009834B8" w:rsidRPr="000C029E" w:rsidRDefault="009834B8" w:rsidP="00EC5F71">
            <w:pPr>
              <w:ind w:left="-72" w:right="-72"/>
              <w:jc w:val="center"/>
              <w:rPr>
                <w:b/>
                <w:bCs/>
                <w:szCs w:val="22"/>
                <w:lang w:eastAsia="zh-CN"/>
              </w:rPr>
            </w:pPr>
            <w:r w:rsidRPr="000C029E">
              <w:rPr>
                <w:b/>
                <w:bCs/>
                <w:szCs w:val="22"/>
                <w:lang w:eastAsia="zh-CN"/>
              </w:rPr>
              <w:t>19</w:t>
            </w:r>
          </w:p>
        </w:tc>
        <w:tc>
          <w:tcPr>
            <w:tcW w:w="976" w:type="dxa"/>
            <w:tcBorders>
              <w:top w:val="nil"/>
              <w:left w:val="nil"/>
              <w:bottom w:val="single" w:sz="4" w:space="0" w:color="auto"/>
              <w:right w:val="single" w:sz="4" w:space="0" w:color="auto"/>
            </w:tcBorders>
            <w:shd w:val="clear" w:color="auto" w:fill="auto"/>
            <w:noWrap/>
            <w:vAlign w:val="center"/>
            <w:hideMark/>
          </w:tcPr>
          <w:p w14:paraId="4A9C3EC8" w14:textId="77777777" w:rsidR="009834B8" w:rsidRPr="000C029E" w:rsidRDefault="009834B8" w:rsidP="00EC5F71">
            <w:pPr>
              <w:ind w:left="-72" w:right="-72"/>
              <w:jc w:val="center"/>
              <w:rPr>
                <w:b/>
                <w:bCs/>
                <w:szCs w:val="22"/>
                <w:lang w:eastAsia="zh-CN"/>
              </w:rPr>
            </w:pPr>
            <w:r w:rsidRPr="000C029E">
              <w:rPr>
                <w:b/>
                <w:bCs/>
                <w:szCs w:val="22"/>
                <w:lang w:eastAsia="zh-CN"/>
              </w:rPr>
              <w:t>20</w:t>
            </w:r>
          </w:p>
        </w:tc>
      </w:tr>
      <w:tr w:rsidR="004F2F44" w:rsidRPr="000A19A9" w14:paraId="7591E9FB" w14:textId="77777777" w:rsidTr="004F2F44">
        <w:trPr>
          <w:trHeight w:val="365"/>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07F8F308" w14:textId="77777777" w:rsidR="009834B8" w:rsidRPr="000C029E" w:rsidRDefault="009834B8" w:rsidP="00EC5F71">
            <w:pPr>
              <w:ind w:left="-72" w:right="-72"/>
              <w:jc w:val="center"/>
              <w:rPr>
                <w:b/>
                <w:bCs/>
                <w:lang w:eastAsia="zh-CN"/>
              </w:rPr>
            </w:pPr>
            <w:r w:rsidRPr="000C029E">
              <w:rPr>
                <w:b/>
                <w:bCs/>
                <w:lang w:eastAsia="zh-CN"/>
              </w:rPr>
              <w:t> </w:t>
            </w:r>
          </w:p>
        </w:tc>
        <w:tc>
          <w:tcPr>
            <w:tcW w:w="1963" w:type="dxa"/>
            <w:tcBorders>
              <w:top w:val="nil"/>
              <w:left w:val="nil"/>
              <w:bottom w:val="single" w:sz="4" w:space="0" w:color="auto"/>
              <w:right w:val="single" w:sz="4" w:space="0" w:color="auto"/>
            </w:tcBorders>
            <w:shd w:val="clear" w:color="auto" w:fill="auto"/>
            <w:noWrap/>
            <w:vAlign w:val="center"/>
            <w:hideMark/>
          </w:tcPr>
          <w:p w14:paraId="74903D90" w14:textId="77777777" w:rsidR="009834B8" w:rsidRPr="000C029E" w:rsidRDefault="009834B8" w:rsidP="00EC5F71">
            <w:pPr>
              <w:ind w:left="-72" w:right="-72"/>
              <w:jc w:val="center"/>
              <w:rPr>
                <w:b/>
                <w:bCs/>
                <w:lang w:eastAsia="zh-CN"/>
              </w:rPr>
            </w:pPr>
            <w:r w:rsidRPr="000C029E">
              <w:rPr>
                <w:b/>
                <w:bCs/>
                <w:lang w:eastAsia="zh-CN"/>
              </w:rPr>
              <w:t>TỔNG CỘNG</w:t>
            </w:r>
          </w:p>
        </w:tc>
        <w:tc>
          <w:tcPr>
            <w:tcW w:w="664" w:type="dxa"/>
            <w:tcBorders>
              <w:top w:val="nil"/>
              <w:left w:val="nil"/>
              <w:bottom w:val="single" w:sz="4" w:space="0" w:color="auto"/>
              <w:right w:val="single" w:sz="4" w:space="0" w:color="auto"/>
            </w:tcBorders>
            <w:shd w:val="clear" w:color="auto" w:fill="auto"/>
            <w:noWrap/>
            <w:vAlign w:val="center"/>
            <w:hideMark/>
          </w:tcPr>
          <w:p w14:paraId="5C96BE56" w14:textId="77777777" w:rsidR="009834B8" w:rsidRPr="000C029E" w:rsidRDefault="009834B8" w:rsidP="00EC5F71">
            <w:pPr>
              <w:ind w:left="-72" w:right="-72"/>
              <w:jc w:val="center"/>
              <w:rPr>
                <w:b/>
                <w:bCs/>
                <w:lang w:eastAsia="zh-CN"/>
              </w:rPr>
            </w:pPr>
            <w:r w:rsidRPr="000C029E">
              <w:rPr>
                <w:b/>
                <w:bCs/>
                <w:lang w:eastAsia="zh-CN"/>
              </w:rPr>
              <w:t> </w:t>
            </w:r>
          </w:p>
        </w:tc>
        <w:tc>
          <w:tcPr>
            <w:tcW w:w="1156" w:type="dxa"/>
            <w:tcBorders>
              <w:top w:val="nil"/>
              <w:left w:val="nil"/>
              <w:bottom w:val="single" w:sz="4" w:space="0" w:color="auto"/>
              <w:right w:val="single" w:sz="4" w:space="0" w:color="auto"/>
            </w:tcBorders>
            <w:shd w:val="clear" w:color="000000" w:fill="FFFF99"/>
            <w:noWrap/>
            <w:vAlign w:val="center"/>
            <w:hideMark/>
          </w:tcPr>
          <w:p w14:paraId="1E10E15B" w14:textId="77777777" w:rsidR="009834B8" w:rsidRPr="000A19A9" w:rsidRDefault="009834B8" w:rsidP="00EC5F71">
            <w:pPr>
              <w:ind w:left="-72" w:right="-72"/>
              <w:rPr>
                <w:lang w:eastAsia="zh-CN"/>
              </w:rPr>
            </w:pPr>
            <w:r w:rsidRPr="000A19A9">
              <w:rPr>
                <w:lang w:eastAsia="zh-CN"/>
              </w:rPr>
              <w:t> </w:t>
            </w:r>
          </w:p>
        </w:tc>
        <w:tc>
          <w:tcPr>
            <w:tcW w:w="1332" w:type="dxa"/>
            <w:tcBorders>
              <w:top w:val="nil"/>
              <w:left w:val="nil"/>
              <w:bottom w:val="single" w:sz="4" w:space="0" w:color="auto"/>
              <w:right w:val="single" w:sz="4" w:space="0" w:color="auto"/>
            </w:tcBorders>
            <w:shd w:val="clear" w:color="000000" w:fill="FFFF99"/>
            <w:noWrap/>
            <w:vAlign w:val="center"/>
            <w:hideMark/>
          </w:tcPr>
          <w:p w14:paraId="08A21A0F" w14:textId="77777777" w:rsidR="009834B8" w:rsidRPr="000A19A9" w:rsidRDefault="009834B8" w:rsidP="00EC5F71">
            <w:pPr>
              <w:ind w:left="-72" w:right="-72"/>
              <w:rPr>
                <w:lang w:eastAsia="zh-CN"/>
              </w:rPr>
            </w:pPr>
            <w:r w:rsidRPr="000A19A9">
              <w:rPr>
                <w:lang w:eastAsia="zh-CN"/>
              </w:rPr>
              <w:t> </w:t>
            </w:r>
          </w:p>
        </w:tc>
        <w:tc>
          <w:tcPr>
            <w:tcW w:w="1500" w:type="dxa"/>
            <w:tcBorders>
              <w:top w:val="nil"/>
              <w:left w:val="nil"/>
              <w:bottom w:val="single" w:sz="4" w:space="0" w:color="auto"/>
              <w:right w:val="single" w:sz="4" w:space="0" w:color="auto"/>
            </w:tcBorders>
            <w:shd w:val="clear" w:color="000000" w:fill="FFFF99"/>
            <w:noWrap/>
            <w:vAlign w:val="center"/>
            <w:hideMark/>
          </w:tcPr>
          <w:p w14:paraId="4DCE5531" w14:textId="77777777" w:rsidR="009834B8" w:rsidRPr="000A19A9" w:rsidRDefault="009834B8" w:rsidP="00EC5F71">
            <w:pPr>
              <w:ind w:left="-72" w:right="-72"/>
              <w:rPr>
                <w:lang w:eastAsia="zh-CN"/>
              </w:rPr>
            </w:pPr>
            <w:r w:rsidRPr="000A19A9">
              <w:rPr>
                <w:lang w:eastAsia="zh-CN"/>
              </w:rPr>
              <w:t> </w:t>
            </w:r>
          </w:p>
        </w:tc>
        <w:tc>
          <w:tcPr>
            <w:tcW w:w="888" w:type="dxa"/>
            <w:tcBorders>
              <w:top w:val="nil"/>
              <w:left w:val="nil"/>
              <w:bottom w:val="single" w:sz="4" w:space="0" w:color="auto"/>
              <w:right w:val="single" w:sz="4" w:space="0" w:color="auto"/>
            </w:tcBorders>
            <w:shd w:val="clear" w:color="000000" w:fill="FFFF99"/>
            <w:noWrap/>
            <w:vAlign w:val="center"/>
            <w:hideMark/>
          </w:tcPr>
          <w:p w14:paraId="7FA704ED" w14:textId="77777777" w:rsidR="009834B8" w:rsidRPr="000A19A9" w:rsidRDefault="009834B8" w:rsidP="00EC5F71">
            <w:pPr>
              <w:ind w:left="-72" w:right="-72"/>
              <w:rPr>
                <w:lang w:eastAsia="zh-CN"/>
              </w:rPr>
            </w:pPr>
            <w:r w:rsidRPr="000A19A9">
              <w:rPr>
                <w:lang w:eastAsia="zh-CN"/>
              </w:rPr>
              <w:t> </w:t>
            </w:r>
          </w:p>
        </w:tc>
        <w:tc>
          <w:tcPr>
            <w:tcW w:w="794" w:type="dxa"/>
            <w:tcBorders>
              <w:top w:val="nil"/>
              <w:left w:val="nil"/>
              <w:bottom w:val="single" w:sz="4" w:space="0" w:color="auto"/>
              <w:right w:val="single" w:sz="4" w:space="0" w:color="auto"/>
            </w:tcBorders>
            <w:shd w:val="clear" w:color="000000" w:fill="FFFF99"/>
            <w:noWrap/>
            <w:vAlign w:val="center"/>
            <w:hideMark/>
          </w:tcPr>
          <w:p w14:paraId="4574E6EB" w14:textId="77777777" w:rsidR="009834B8" w:rsidRPr="000A19A9" w:rsidRDefault="009834B8" w:rsidP="00EC5F71">
            <w:pPr>
              <w:ind w:left="-72" w:right="-72"/>
              <w:rPr>
                <w:lang w:eastAsia="zh-CN"/>
              </w:rPr>
            </w:pPr>
            <w:r w:rsidRPr="000A19A9">
              <w:rPr>
                <w:lang w:eastAsia="zh-CN"/>
              </w:rPr>
              <w:t> </w:t>
            </w:r>
          </w:p>
        </w:tc>
        <w:tc>
          <w:tcPr>
            <w:tcW w:w="707" w:type="dxa"/>
            <w:tcBorders>
              <w:top w:val="nil"/>
              <w:left w:val="nil"/>
              <w:bottom w:val="single" w:sz="4" w:space="0" w:color="auto"/>
              <w:right w:val="single" w:sz="4" w:space="0" w:color="auto"/>
            </w:tcBorders>
            <w:shd w:val="clear" w:color="000000" w:fill="FFFF99"/>
            <w:noWrap/>
            <w:vAlign w:val="center"/>
            <w:hideMark/>
          </w:tcPr>
          <w:p w14:paraId="30CB91B9" w14:textId="77777777" w:rsidR="009834B8" w:rsidRPr="000A19A9" w:rsidRDefault="009834B8" w:rsidP="00EC5F71">
            <w:pPr>
              <w:ind w:left="-72" w:right="-72"/>
              <w:rPr>
                <w:lang w:eastAsia="zh-CN"/>
              </w:rPr>
            </w:pPr>
            <w:r w:rsidRPr="000A19A9">
              <w:rPr>
                <w:lang w:eastAsia="zh-CN"/>
              </w:rPr>
              <w:t> </w:t>
            </w:r>
          </w:p>
        </w:tc>
        <w:tc>
          <w:tcPr>
            <w:tcW w:w="707" w:type="dxa"/>
            <w:tcBorders>
              <w:top w:val="nil"/>
              <w:left w:val="nil"/>
              <w:bottom w:val="single" w:sz="4" w:space="0" w:color="auto"/>
              <w:right w:val="single" w:sz="4" w:space="0" w:color="auto"/>
            </w:tcBorders>
            <w:shd w:val="clear" w:color="000000" w:fill="FFFF99"/>
            <w:noWrap/>
            <w:vAlign w:val="center"/>
            <w:hideMark/>
          </w:tcPr>
          <w:p w14:paraId="0CA24392" w14:textId="77777777" w:rsidR="009834B8" w:rsidRPr="000A19A9" w:rsidRDefault="009834B8" w:rsidP="00EC5F71">
            <w:pPr>
              <w:ind w:left="-72" w:right="-72"/>
              <w:rPr>
                <w:lang w:eastAsia="zh-CN"/>
              </w:rPr>
            </w:pPr>
            <w:r w:rsidRPr="000A19A9">
              <w:rPr>
                <w:lang w:eastAsia="zh-CN"/>
              </w:rPr>
              <w:t> </w:t>
            </w:r>
          </w:p>
        </w:tc>
        <w:tc>
          <w:tcPr>
            <w:tcW w:w="794" w:type="dxa"/>
            <w:tcBorders>
              <w:top w:val="nil"/>
              <w:left w:val="nil"/>
              <w:bottom w:val="single" w:sz="4" w:space="0" w:color="auto"/>
              <w:right w:val="single" w:sz="4" w:space="0" w:color="auto"/>
            </w:tcBorders>
            <w:shd w:val="clear" w:color="000000" w:fill="FFFF99"/>
            <w:noWrap/>
            <w:vAlign w:val="center"/>
            <w:hideMark/>
          </w:tcPr>
          <w:p w14:paraId="4806F7F4" w14:textId="77777777" w:rsidR="009834B8" w:rsidRPr="000A19A9" w:rsidRDefault="009834B8" w:rsidP="00EC5F71">
            <w:pPr>
              <w:ind w:left="-72" w:right="-72"/>
              <w:rPr>
                <w:lang w:eastAsia="zh-CN"/>
              </w:rPr>
            </w:pPr>
            <w:r w:rsidRPr="000A19A9">
              <w:rPr>
                <w:lang w:eastAsia="zh-CN"/>
              </w:rPr>
              <w:t> </w:t>
            </w:r>
          </w:p>
        </w:tc>
        <w:tc>
          <w:tcPr>
            <w:tcW w:w="718" w:type="dxa"/>
            <w:tcBorders>
              <w:top w:val="nil"/>
              <w:left w:val="nil"/>
              <w:bottom w:val="single" w:sz="4" w:space="0" w:color="auto"/>
              <w:right w:val="single" w:sz="4" w:space="0" w:color="auto"/>
            </w:tcBorders>
            <w:shd w:val="clear" w:color="000000" w:fill="FFFF99"/>
            <w:noWrap/>
            <w:vAlign w:val="center"/>
            <w:hideMark/>
          </w:tcPr>
          <w:p w14:paraId="4E632328" w14:textId="77777777" w:rsidR="009834B8" w:rsidRPr="000A19A9" w:rsidRDefault="009834B8" w:rsidP="00EC5F71">
            <w:pPr>
              <w:ind w:left="-72" w:right="-72"/>
              <w:rPr>
                <w:lang w:eastAsia="zh-CN"/>
              </w:rPr>
            </w:pPr>
            <w:r w:rsidRPr="000A19A9">
              <w:rPr>
                <w:lang w:eastAsia="zh-CN"/>
              </w:rPr>
              <w:t> </w:t>
            </w:r>
          </w:p>
        </w:tc>
        <w:tc>
          <w:tcPr>
            <w:tcW w:w="942" w:type="dxa"/>
            <w:tcBorders>
              <w:top w:val="nil"/>
              <w:left w:val="nil"/>
              <w:bottom w:val="single" w:sz="4" w:space="0" w:color="auto"/>
              <w:right w:val="single" w:sz="4" w:space="0" w:color="auto"/>
            </w:tcBorders>
            <w:shd w:val="clear" w:color="000000" w:fill="FFFF99"/>
            <w:noWrap/>
            <w:vAlign w:val="center"/>
            <w:hideMark/>
          </w:tcPr>
          <w:p w14:paraId="4C48955D" w14:textId="77777777" w:rsidR="009834B8" w:rsidRPr="000A19A9" w:rsidRDefault="009834B8" w:rsidP="00EC5F71">
            <w:pPr>
              <w:ind w:left="-72" w:right="-72"/>
              <w:rPr>
                <w:lang w:eastAsia="zh-CN"/>
              </w:rPr>
            </w:pPr>
            <w:r w:rsidRPr="000A19A9">
              <w:rPr>
                <w:lang w:eastAsia="zh-CN"/>
              </w:rPr>
              <w:t> </w:t>
            </w:r>
          </w:p>
        </w:tc>
        <w:tc>
          <w:tcPr>
            <w:tcW w:w="778" w:type="dxa"/>
            <w:tcBorders>
              <w:top w:val="nil"/>
              <w:left w:val="nil"/>
              <w:bottom w:val="single" w:sz="4" w:space="0" w:color="auto"/>
              <w:right w:val="single" w:sz="4" w:space="0" w:color="auto"/>
            </w:tcBorders>
            <w:shd w:val="clear" w:color="000000" w:fill="FFFF99"/>
            <w:noWrap/>
            <w:vAlign w:val="center"/>
            <w:hideMark/>
          </w:tcPr>
          <w:p w14:paraId="1796F6D7" w14:textId="77777777" w:rsidR="009834B8" w:rsidRPr="000A19A9" w:rsidRDefault="009834B8" w:rsidP="00EC5F71">
            <w:pPr>
              <w:ind w:left="-72" w:right="-72"/>
              <w:rPr>
                <w:lang w:eastAsia="zh-CN"/>
              </w:rPr>
            </w:pPr>
            <w:r w:rsidRPr="000A19A9">
              <w:rPr>
                <w:lang w:eastAsia="zh-CN"/>
              </w:rPr>
              <w:t> </w:t>
            </w:r>
          </w:p>
        </w:tc>
        <w:tc>
          <w:tcPr>
            <w:tcW w:w="734" w:type="dxa"/>
            <w:gridSpan w:val="2"/>
            <w:tcBorders>
              <w:top w:val="nil"/>
              <w:left w:val="nil"/>
              <w:bottom w:val="single" w:sz="4" w:space="0" w:color="auto"/>
              <w:right w:val="single" w:sz="4" w:space="0" w:color="auto"/>
            </w:tcBorders>
            <w:shd w:val="clear" w:color="000000" w:fill="FFFF99"/>
            <w:noWrap/>
            <w:vAlign w:val="center"/>
            <w:hideMark/>
          </w:tcPr>
          <w:p w14:paraId="158858B8" w14:textId="77777777" w:rsidR="009834B8" w:rsidRPr="000A19A9" w:rsidRDefault="009834B8" w:rsidP="00EC5F71">
            <w:pPr>
              <w:ind w:left="-72" w:right="-72"/>
              <w:rPr>
                <w:lang w:eastAsia="zh-CN"/>
              </w:rPr>
            </w:pPr>
            <w:r w:rsidRPr="000A19A9">
              <w:rPr>
                <w:lang w:eastAsia="zh-CN"/>
              </w:rPr>
              <w:t> </w:t>
            </w:r>
          </w:p>
        </w:tc>
        <w:tc>
          <w:tcPr>
            <w:tcW w:w="709" w:type="dxa"/>
            <w:tcBorders>
              <w:top w:val="nil"/>
              <w:left w:val="nil"/>
              <w:bottom w:val="single" w:sz="4" w:space="0" w:color="auto"/>
              <w:right w:val="single" w:sz="4" w:space="0" w:color="auto"/>
            </w:tcBorders>
            <w:shd w:val="clear" w:color="000000" w:fill="FFFF99"/>
            <w:noWrap/>
            <w:vAlign w:val="center"/>
            <w:hideMark/>
          </w:tcPr>
          <w:p w14:paraId="2AC050AE" w14:textId="77777777" w:rsidR="009834B8" w:rsidRPr="000A19A9" w:rsidRDefault="009834B8" w:rsidP="00EC5F71">
            <w:pPr>
              <w:ind w:left="-72" w:right="-72"/>
              <w:rPr>
                <w:lang w:eastAsia="zh-CN"/>
              </w:rPr>
            </w:pPr>
            <w:r w:rsidRPr="000A19A9">
              <w:rPr>
                <w:lang w:eastAsia="zh-CN"/>
              </w:rPr>
              <w:t> </w:t>
            </w:r>
          </w:p>
        </w:tc>
        <w:tc>
          <w:tcPr>
            <w:tcW w:w="705" w:type="dxa"/>
            <w:tcBorders>
              <w:top w:val="single" w:sz="4" w:space="0" w:color="auto"/>
              <w:left w:val="nil"/>
              <w:bottom w:val="single" w:sz="4" w:space="0" w:color="auto"/>
              <w:right w:val="single" w:sz="4" w:space="0" w:color="auto"/>
            </w:tcBorders>
            <w:shd w:val="clear" w:color="000000" w:fill="FFFF99"/>
          </w:tcPr>
          <w:p w14:paraId="2EE3E1C7" w14:textId="77777777" w:rsidR="009834B8" w:rsidRPr="000A19A9" w:rsidRDefault="009834B8" w:rsidP="00EC5F71">
            <w:pPr>
              <w:ind w:left="-72" w:right="-72"/>
              <w:rPr>
                <w:lang w:eastAsia="zh-CN"/>
              </w:rPr>
            </w:pPr>
          </w:p>
        </w:tc>
        <w:tc>
          <w:tcPr>
            <w:tcW w:w="948" w:type="dxa"/>
            <w:gridSpan w:val="2"/>
            <w:tcBorders>
              <w:top w:val="nil"/>
              <w:left w:val="single" w:sz="4" w:space="0" w:color="auto"/>
              <w:bottom w:val="single" w:sz="4" w:space="0" w:color="auto"/>
              <w:right w:val="single" w:sz="4" w:space="0" w:color="auto"/>
            </w:tcBorders>
            <w:shd w:val="clear" w:color="000000" w:fill="FFFF99"/>
            <w:noWrap/>
            <w:vAlign w:val="center"/>
            <w:hideMark/>
          </w:tcPr>
          <w:p w14:paraId="77595C77" w14:textId="77777777" w:rsidR="009834B8" w:rsidRPr="000A19A9" w:rsidRDefault="009834B8" w:rsidP="00EC5F71">
            <w:pPr>
              <w:ind w:left="-72" w:right="-72"/>
              <w:rPr>
                <w:lang w:eastAsia="zh-CN"/>
              </w:rPr>
            </w:pPr>
            <w:r w:rsidRPr="000A19A9">
              <w:rPr>
                <w:lang w:eastAsia="zh-CN"/>
              </w:rPr>
              <w:t> </w:t>
            </w:r>
          </w:p>
        </w:tc>
        <w:tc>
          <w:tcPr>
            <w:tcW w:w="1147" w:type="dxa"/>
            <w:tcBorders>
              <w:top w:val="nil"/>
              <w:left w:val="nil"/>
              <w:bottom w:val="single" w:sz="4" w:space="0" w:color="auto"/>
              <w:right w:val="single" w:sz="4" w:space="0" w:color="auto"/>
            </w:tcBorders>
            <w:shd w:val="clear" w:color="000000" w:fill="FFFF99"/>
            <w:noWrap/>
            <w:vAlign w:val="center"/>
            <w:hideMark/>
          </w:tcPr>
          <w:p w14:paraId="3A3D44E1" w14:textId="77777777" w:rsidR="009834B8" w:rsidRPr="000A19A9" w:rsidRDefault="009834B8" w:rsidP="00EC5F71">
            <w:pPr>
              <w:ind w:left="-72" w:right="-72"/>
              <w:rPr>
                <w:lang w:eastAsia="zh-CN"/>
              </w:rPr>
            </w:pPr>
            <w:r w:rsidRPr="000A19A9">
              <w:rPr>
                <w:lang w:eastAsia="zh-CN"/>
              </w:rPr>
              <w:t> </w:t>
            </w:r>
          </w:p>
        </w:tc>
        <w:tc>
          <w:tcPr>
            <w:tcW w:w="1066" w:type="dxa"/>
            <w:gridSpan w:val="2"/>
            <w:tcBorders>
              <w:top w:val="nil"/>
              <w:left w:val="nil"/>
              <w:bottom w:val="single" w:sz="4" w:space="0" w:color="auto"/>
              <w:right w:val="single" w:sz="4" w:space="0" w:color="auto"/>
            </w:tcBorders>
            <w:shd w:val="clear" w:color="000000" w:fill="FFFF99"/>
            <w:noWrap/>
            <w:vAlign w:val="center"/>
            <w:hideMark/>
          </w:tcPr>
          <w:p w14:paraId="5B884B1F" w14:textId="77777777" w:rsidR="009834B8" w:rsidRPr="000A19A9" w:rsidRDefault="009834B8" w:rsidP="00EC5F71">
            <w:pPr>
              <w:ind w:left="-72" w:right="-72"/>
              <w:rPr>
                <w:lang w:eastAsia="zh-CN"/>
              </w:rPr>
            </w:pPr>
            <w:r w:rsidRPr="000A19A9">
              <w:rPr>
                <w:lang w:eastAsia="zh-CN"/>
              </w:rPr>
              <w:t> </w:t>
            </w:r>
          </w:p>
        </w:tc>
        <w:tc>
          <w:tcPr>
            <w:tcW w:w="1265" w:type="dxa"/>
            <w:tcBorders>
              <w:top w:val="nil"/>
              <w:left w:val="nil"/>
              <w:bottom w:val="single" w:sz="4" w:space="0" w:color="auto"/>
              <w:right w:val="single" w:sz="4" w:space="0" w:color="auto"/>
            </w:tcBorders>
            <w:shd w:val="clear" w:color="000000" w:fill="FFFF99"/>
            <w:noWrap/>
            <w:vAlign w:val="center"/>
            <w:hideMark/>
          </w:tcPr>
          <w:p w14:paraId="16B6C6DF" w14:textId="77777777" w:rsidR="009834B8" w:rsidRPr="000A19A9" w:rsidRDefault="009834B8" w:rsidP="00EC5F71">
            <w:pPr>
              <w:ind w:left="-72" w:right="-72"/>
              <w:rPr>
                <w:lang w:eastAsia="zh-CN"/>
              </w:rPr>
            </w:pPr>
            <w:r w:rsidRPr="000A19A9">
              <w:rPr>
                <w:lang w:eastAsia="zh-CN"/>
              </w:rPr>
              <w:t> </w:t>
            </w:r>
          </w:p>
        </w:tc>
        <w:tc>
          <w:tcPr>
            <w:tcW w:w="992" w:type="dxa"/>
            <w:tcBorders>
              <w:top w:val="nil"/>
              <w:left w:val="nil"/>
              <w:bottom w:val="single" w:sz="4" w:space="0" w:color="auto"/>
              <w:right w:val="single" w:sz="4" w:space="0" w:color="auto"/>
            </w:tcBorders>
            <w:shd w:val="clear" w:color="000000" w:fill="FFFF99"/>
            <w:noWrap/>
            <w:vAlign w:val="center"/>
            <w:hideMark/>
          </w:tcPr>
          <w:p w14:paraId="7CF80DFC" w14:textId="77777777" w:rsidR="009834B8" w:rsidRPr="000A19A9" w:rsidRDefault="009834B8" w:rsidP="00EC5F71">
            <w:pPr>
              <w:ind w:left="-72" w:right="-72"/>
              <w:rPr>
                <w:lang w:eastAsia="zh-CN"/>
              </w:rPr>
            </w:pPr>
            <w:r w:rsidRPr="000A19A9">
              <w:rPr>
                <w:lang w:eastAsia="zh-CN"/>
              </w:rPr>
              <w:t> </w:t>
            </w:r>
          </w:p>
        </w:tc>
        <w:tc>
          <w:tcPr>
            <w:tcW w:w="976" w:type="dxa"/>
            <w:tcBorders>
              <w:top w:val="nil"/>
              <w:left w:val="nil"/>
              <w:bottom w:val="single" w:sz="4" w:space="0" w:color="auto"/>
              <w:right w:val="single" w:sz="4" w:space="0" w:color="auto"/>
            </w:tcBorders>
            <w:shd w:val="clear" w:color="auto" w:fill="auto"/>
            <w:noWrap/>
            <w:vAlign w:val="center"/>
            <w:hideMark/>
          </w:tcPr>
          <w:p w14:paraId="533D667F" w14:textId="77777777" w:rsidR="009834B8" w:rsidRPr="000A19A9" w:rsidRDefault="009834B8" w:rsidP="00EC5F71">
            <w:pPr>
              <w:ind w:left="-72" w:right="-72"/>
              <w:rPr>
                <w:lang w:eastAsia="zh-CN"/>
              </w:rPr>
            </w:pPr>
            <w:r w:rsidRPr="000A19A9">
              <w:rPr>
                <w:lang w:eastAsia="zh-CN"/>
              </w:rPr>
              <w:t> </w:t>
            </w:r>
          </w:p>
        </w:tc>
      </w:tr>
      <w:tr w:rsidR="004F2F44" w:rsidRPr="000A19A9" w14:paraId="38CF3BCC" w14:textId="77777777" w:rsidTr="004F2F44">
        <w:trPr>
          <w:trHeight w:val="99"/>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79CA25D6" w14:textId="77777777" w:rsidR="009834B8" w:rsidRPr="000C029E" w:rsidRDefault="009834B8" w:rsidP="00EC5F71">
            <w:pPr>
              <w:ind w:left="-72" w:right="-72"/>
              <w:jc w:val="center"/>
              <w:rPr>
                <w:b/>
                <w:bCs/>
                <w:lang w:eastAsia="zh-CN"/>
              </w:rPr>
            </w:pPr>
            <w:r w:rsidRPr="000C029E">
              <w:rPr>
                <w:b/>
                <w:bCs/>
                <w:lang w:eastAsia="zh-CN"/>
              </w:rPr>
              <w:t> </w:t>
            </w:r>
          </w:p>
        </w:tc>
        <w:tc>
          <w:tcPr>
            <w:tcW w:w="1963" w:type="dxa"/>
            <w:tcBorders>
              <w:top w:val="nil"/>
              <w:left w:val="nil"/>
              <w:bottom w:val="single" w:sz="4" w:space="0" w:color="auto"/>
              <w:right w:val="single" w:sz="4" w:space="0" w:color="auto"/>
            </w:tcBorders>
            <w:shd w:val="clear" w:color="auto" w:fill="auto"/>
            <w:noWrap/>
            <w:vAlign w:val="center"/>
            <w:hideMark/>
          </w:tcPr>
          <w:p w14:paraId="5B1A730F" w14:textId="77777777" w:rsidR="009834B8" w:rsidRPr="000C029E" w:rsidRDefault="009834B8" w:rsidP="00EC5F71">
            <w:pPr>
              <w:ind w:left="-72" w:right="-72"/>
              <w:jc w:val="center"/>
              <w:rPr>
                <w:i/>
                <w:iCs/>
                <w:lang w:eastAsia="zh-CN"/>
              </w:rPr>
            </w:pPr>
            <w:r w:rsidRPr="000C029E">
              <w:rPr>
                <w:i/>
                <w:iCs/>
                <w:lang w:eastAsia="zh-CN"/>
              </w:rPr>
              <w:t>Chia ra</w:t>
            </w:r>
          </w:p>
        </w:tc>
        <w:tc>
          <w:tcPr>
            <w:tcW w:w="664" w:type="dxa"/>
            <w:tcBorders>
              <w:top w:val="nil"/>
              <w:left w:val="nil"/>
              <w:bottom w:val="single" w:sz="4" w:space="0" w:color="auto"/>
              <w:right w:val="single" w:sz="4" w:space="0" w:color="auto"/>
            </w:tcBorders>
            <w:shd w:val="clear" w:color="auto" w:fill="auto"/>
            <w:noWrap/>
            <w:vAlign w:val="center"/>
            <w:hideMark/>
          </w:tcPr>
          <w:p w14:paraId="20BCEB15" w14:textId="77777777" w:rsidR="009834B8" w:rsidRPr="000C029E" w:rsidRDefault="009834B8" w:rsidP="00EC5F71">
            <w:pPr>
              <w:ind w:left="-72" w:right="-72"/>
              <w:jc w:val="center"/>
              <w:rPr>
                <w:b/>
                <w:bCs/>
                <w:lang w:eastAsia="zh-CN"/>
              </w:rPr>
            </w:pPr>
            <w:r w:rsidRPr="000C029E">
              <w:rPr>
                <w:b/>
                <w:bCs/>
                <w:lang w:eastAsia="zh-CN"/>
              </w:rPr>
              <w:t> </w:t>
            </w:r>
          </w:p>
        </w:tc>
        <w:tc>
          <w:tcPr>
            <w:tcW w:w="1156" w:type="dxa"/>
            <w:tcBorders>
              <w:top w:val="nil"/>
              <w:left w:val="nil"/>
              <w:bottom w:val="single" w:sz="4" w:space="0" w:color="auto"/>
              <w:right w:val="single" w:sz="4" w:space="0" w:color="auto"/>
            </w:tcBorders>
            <w:shd w:val="clear" w:color="auto" w:fill="auto"/>
            <w:noWrap/>
            <w:vAlign w:val="center"/>
            <w:hideMark/>
          </w:tcPr>
          <w:p w14:paraId="0A9335EF" w14:textId="77777777" w:rsidR="009834B8" w:rsidRPr="000A19A9" w:rsidRDefault="009834B8" w:rsidP="00EC5F71">
            <w:pPr>
              <w:ind w:left="-72" w:right="-72"/>
              <w:rPr>
                <w:lang w:eastAsia="zh-CN"/>
              </w:rPr>
            </w:pPr>
            <w:r w:rsidRPr="000A19A9">
              <w:rPr>
                <w:lang w:eastAsia="zh-CN"/>
              </w:rPr>
              <w:t> </w:t>
            </w:r>
          </w:p>
        </w:tc>
        <w:tc>
          <w:tcPr>
            <w:tcW w:w="1332" w:type="dxa"/>
            <w:tcBorders>
              <w:top w:val="nil"/>
              <w:left w:val="nil"/>
              <w:bottom w:val="single" w:sz="4" w:space="0" w:color="auto"/>
              <w:right w:val="single" w:sz="4" w:space="0" w:color="auto"/>
            </w:tcBorders>
            <w:shd w:val="clear" w:color="auto" w:fill="auto"/>
            <w:noWrap/>
            <w:vAlign w:val="center"/>
            <w:hideMark/>
          </w:tcPr>
          <w:p w14:paraId="4C88D93B" w14:textId="77777777" w:rsidR="009834B8" w:rsidRPr="000A19A9" w:rsidRDefault="009834B8" w:rsidP="00EC5F71">
            <w:pPr>
              <w:ind w:left="-72" w:right="-72"/>
              <w:rPr>
                <w:lang w:eastAsia="zh-CN"/>
              </w:rPr>
            </w:pPr>
            <w:r w:rsidRPr="000A19A9">
              <w:rPr>
                <w:lang w:eastAsia="zh-CN"/>
              </w:rPr>
              <w:t> </w:t>
            </w:r>
          </w:p>
        </w:tc>
        <w:tc>
          <w:tcPr>
            <w:tcW w:w="1500" w:type="dxa"/>
            <w:tcBorders>
              <w:top w:val="nil"/>
              <w:left w:val="nil"/>
              <w:bottom w:val="single" w:sz="4" w:space="0" w:color="auto"/>
              <w:right w:val="single" w:sz="4" w:space="0" w:color="auto"/>
            </w:tcBorders>
            <w:shd w:val="clear" w:color="auto" w:fill="auto"/>
            <w:noWrap/>
            <w:vAlign w:val="center"/>
            <w:hideMark/>
          </w:tcPr>
          <w:p w14:paraId="39028A3F" w14:textId="77777777" w:rsidR="009834B8" w:rsidRPr="000A19A9" w:rsidRDefault="009834B8" w:rsidP="00EC5F71">
            <w:pPr>
              <w:ind w:left="-72" w:right="-72"/>
              <w:rPr>
                <w:lang w:eastAsia="zh-CN"/>
              </w:rPr>
            </w:pPr>
            <w:r w:rsidRPr="000A19A9">
              <w:rPr>
                <w:lang w:eastAsia="zh-CN"/>
              </w:rPr>
              <w:t> </w:t>
            </w:r>
          </w:p>
        </w:tc>
        <w:tc>
          <w:tcPr>
            <w:tcW w:w="888" w:type="dxa"/>
            <w:tcBorders>
              <w:top w:val="nil"/>
              <w:left w:val="nil"/>
              <w:bottom w:val="single" w:sz="4" w:space="0" w:color="auto"/>
              <w:right w:val="single" w:sz="4" w:space="0" w:color="auto"/>
            </w:tcBorders>
            <w:shd w:val="clear" w:color="auto" w:fill="auto"/>
            <w:noWrap/>
            <w:vAlign w:val="center"/>
            <w:hideMark/>
          </w:tcPr>
          <w:p w14:paraId="317E5640" w14:textId="77777777" w:rsidR="009834B8" w:rsidRPr="000A19A9" w:rsidRDefault="009834B8" w:rsidP="00EC5F71">
            <w:pPr>
              <w:ind w:left="-72" w:right="-72"/>
              <w:rPr>
                <w:lang w:eastAsia="zh-CN"/>
              </w:rPr>
            </w:pPr>
            <w:r w:rsidRPr="000A19A9">
              <w:rPr>
                <w:lang w:eastAsia="zh-CN"/>
              </w:rPr>
              <w:t> </w:t>
            </w:r>
          </w:p>
        </w:tc>
        <w:tc>
          <w:tcPr>
            <w:tcW w:w="794" w:type="dxa"/>
            <w:tcBorders>
              <w:top w:val="nil"/>
              <w:left w:val="nil"/>
              <w:bottom w:val="single" w:sz="4" w:space="0" w:color="auto"/>
              <w:right w:val="single" w:sz="4" w:space="0" w:color="auto"/>
            </w:tcBorders>
            <w:shd w:val="clear" w:color="auto" w:fill="auto"/>
            <w:noWrap/>
            <w:vAlign w:val="center"/>
            <w:hideMark/>
          </w:tcPr>
          <w:p w14:paraId="56BF940A" w14:textId="77777777" w:rsidR="009834B8" w:rsidRPr="000A19A9" w:rsidRDefault="009834B8" w:rsidP="00EC5F71">
            <w:pPr>
              <w:ind w:left="-72" w:right="-72"/>
              <w:rPr>
                <w:lang w:eastAsia="zh-CN"/>
              </w:rPr>
            </w:pPr>
            <w:r w:rsidRPr="000A19A9">
              <w:rPr>
                <w:lang w:eastAsia="zh-CN"/>
              </w:rPr>
              <w:t> </w:t>
            </w:r>
          </w:p>
        </w:tc>
        <w:tc>
          <w:tcPr>
            <w:tcW w:w="707" w:type="dxa"/>
            <w:tcBorders>
              <w:top w:val="nil"/>
              <w:left w:val="nil"/>
              <w:bottom w:val="single" w:sz="4" w:space="0" w:color="auto"/>
              <w:right w:val="single" w:sz="4" w:space="0" w:color="auto"/>
            </w:tcBorders>
            <w:shd w:val="clear" w:color="auto" w:fill="auto"/>
            <w:noWrap/>
            <w:vAlign w:val="center"/>
            <w:hideMark/>
          </w:tcPr>
          <w:p w14:paraId="0E9F25B8" w14:textId="77777777" w:rsidR="009834B8" w:rsidRPr="000A19A9" w:rsidRDefault="009834B8" w:rsidP="00EC5F71">
            <w:pPr>
              <w:ind w:left="-72" w:right="-72"/>
              <w:rPr>
                <w:lang w:eastAsia="zh-CN"/>
              </w:rPr>
            </w:pPr>
            <w:r w:rsidRPr="000A19A9">
              <w:rPr>
                <w:lang w:eastAsia="zh-CN"/>
              </w:rPr>
              <w:t> </w:t>
            </w:r>
          </w:p>
        </w:tc>
        <w:tc>
          <w:tcPr>
            <w:tcW w:w="707" w:type="dxa"/>
            <w:tcBorders>
              <w:top w:val="nil"/>
              <w:left w:val="nil"/>
              <w:bottom w:val="single" w:sz="4" w:space="0" w:color="auto"/>
              <w:right w:val="single" w:sz="4" w:space="0" w:color="auto"/>
            </w:tcBorders>
            <w:shd w:val="clear" w:color="auto" w:fill="auto"/>
            <w:noWrap/>
            <w:vAlign w:val="center"/>
            <w:hideMark/>
          </w:tcPr>
          <w:p w14:paraId="0A76AE68" w14:textId="77777777" w:rsidR="009834B8" w:rsidRPr="000A19A9" w:rsidRDefault="009834B8" w:rsidP="00EC5F71">
            <w:pPr>
              <w:ind w:left="-72" w:right="-72"/>
              <w:rPr>
                <w:lang w:eastAsia="zh-CN"/>
              </w:rPr>
            </w:pPr>
            <w:r w:rsidRPr="000A19A9">
              <w:rPr>
                <w:lang w:eastAsia="zh-CN"/>
              </w:rPr>
              <w:t> </w:t>
            </w:r>
          </w:p>
        </w:tc>
        <w:tc>
          <w:tcPr>
            <w:tcW w:w="794" w:type="dxa"/>
            <w:tcBorders>
              <w:top w:val="nil"/>
              <w:left w:val="nil"/>
              <w:bottom w:val="single" w:sz="4" w:space="0" w:color="auto"/>
              <w:right w:val="single" w:sz="4" w:space="0" w:color="auto"/>
            </w:tcBorders>
            <w:shd w:val="clear" w:color="auto" w:fill="auto"/>
            <w:noWrap/>
            <w:vAlign w:val="center"/>
            <w:hideMark/>
          </w:tcPr>
          <w:p w14:paraId="060D85DB" w14:textId="77777777" w:rsidR="009834B8" w:rsidRPr="000A19A9" w:rsidRDefault="009834B8" w:rsidP="00EC5F71">
            <w:pPr>
              <w:ind w:left="-72" w:right="-72"/>
              <w:rPr>
                <w:lang w:eastAsia="zh-CN"/>
              </w:rPr>
            </w:pPr>
            <w:r w:rsidRPr="000A19A9">
              <w:rPr>
                <w:lang w:eastAsia="zh-CN"/>
              </w:rPr>
              <w:t> </w:t>
            </w:r>
          </w:p>
        </w:tc>
        <w:tc>
          <w:tcPr>
            <w:tcW w:w="718" w:type="dxa"/>
            <w:tcBorders>
              <w:top w:val="nil"/>
              <w:left w:val="nil"/>
              <w:bottom w:val="single" w:sz="4" w:space="0" w:color="auto"/>
              <w:right w:val="single" w:sz="4" w:space="0" w:color="auto"/>
            </w:tcBorders>
            <w:shd w:val="clear" w:color="auto" w:fill="auto"/>
            <w:noWrap/>
            <w:vAlign w:val="center"/>
            <w:hideMark/>
          </w:tcPr>
          <w:p w14:paraId="4FD4CD44" w14:textId="77777777" w:rsidR="009834B8" w:rsidRPr="000A19A9" w:rsidRDefault="009834B8" w:rsidP="00EC5F71">
            <w:pPr>
              <w:ind w:left="-72" w:right="-72"/>
              <w:rPr>
                <w:lang w:eastAsia="zh-CN"/>
              </w:rPr>
            </w:pPr>
            <w:r w:rsidRPr="000A19A9">
              <w:rPr>
                <w:lang w:eastAsia="zh-CN"/>
              </w:rPr>
              <w:t> </w:t>
            </w:r>
          </w:p>
        </w:tc>
        <w:tc>
          <w:tcPr>
            <w:tcW w:w="942" w:type="dxa"/>
            <w:tcBorders>
              <w:top w:val="nil"/>
              <w:left w:val="nil"/>
              <w:bottom w:val="single" w:sz="4" w:space="0" w:color="auto"/>
              <w:right w:val="single" w:sz="4" w:space="0" w:color="auto"/>
            </w:tcBorders>
            <w:shd w:val="clear" w:color="auto" w:fill="auto"/>
            <w:noWrap/>
            <w:vAlign w:val="center"/>
            <w:hideMark/>
          </w:tcPr>
          <w:p w14:paraId="31D39813" w14:textId="77777777" w:rsidR="009834B8" w:rsidRPr="000A19A9" w:rsidRDefault="009834B8" w:rsidP="00EC5F71">
            <w:pPr>
              <w:ind w:left="-72" w:right="-72"/>
              <w:rPr>
                <w:lang w:eastAsia="zh-CN"/>
              </w:rPr>
            </w:pPr>
            <w:r w:rsidRPr="000A19A9">
              <w:rPr>
                <w:lang w:eastAsia="zh-CN"/>
              </w:rPr>
              <w:t> </w:t>
            </w:r>
          </w:p>
        </w:tc>
        <w:tc>
          <w:tcPr>
            <w:tcW w:w="778" w:type="dxa"/>
            <w:tcBorders>
              <w:top w:val="nil"/>
              <w:left w:val="nil"/>
              <w:bottom w:val="single" w:sz="4" w:space="0" w:color="auto"/>
              <w:right w:val="single" w:sz="4" w:space="0" w:color="auto"/>
            </w:tcBorders>
            <w:shd w:val="clear" w:color="auto" w:fill="auto"/>
            <w:noWrap/>
            <w:vAlign w:val="center"/>
            <w:hideMark/>
          </w:tcPr>
          <w:p w14:paraId="1D7DD9BC" w14:textId="77777777" w:rsidR="009834B8" w:rsidRPr="000A19A9" w:rsidRDefault="009834B8" w:rsidP="00EC5F71">
            <w:pPr>
              <w:ind w:left="-72" w:right="-72"/>
              <w:rPr>
                <w:lang w:eastAsia="zh-CN"/>
              </w:rPr>
            </w:pPr>
            <w:r w:rsidRPr="000A19A9">
              <w:rPr>
                <w:lang w:eastAsia="zh-CN"/>
              </w:rPr>
              <w:t> </w:t>
            </w:r>
          </w:p>
        </w:tc>
        <w:tc>
          <w:tcPr>
            <w:tcW w:w="734" w:type="dxa"/>
            <w:gridSpan w:val="2"/>
            <w:tcBorders>
              <w:top w:val="nil"/>
              <w:left w:val="nil"/>
              <w:bottom w:val="single" w:sz="4" w:space="0" w:color="auto"/>
              <w:right w:val="single" w:sz="4" w:space="0" w:color="auto"/>
            </w:tcBorders>
            <w:shd w:val="clear" w:color="auto" w:fill="auto"/>
            <w:noWrap/>
            <w:vAlign w:val="center"/>
            <w:hideMark/>
          </w:tcPr>
          <w:p w14:paraId="0016CA0E" w14:textId="77777777" w:rsidR="009834B8" w:rsidRPr="000A19A9" w:rsidRDefault="009834B8" w:rsidP="00EC5F71">
            <w:pPr>
              <w:ind w:left="-72" w:right="-72"/>
              <w:rPr>
                <w:lang w:eastAsia="zh-CN"/>
              </w:rPr>
            </w:pPr>
            <w:r w:rsidRPr="000A19A9">
              <w:rPr>
                <w:lang w:eastAsia="zh-CN"/>
              </w:rPr>
              <w:t> </w:t>
            </w:r>
          </w:p>
        </w:tc>
        <w:tc>
          <w:tcPr>
            <w:tcW w:w="709" w:type="dxa"/>
            <w:tcBorders>
              <w:top w:val="nil"/>
              <w:left w:val="nil"/>
              <w:bottom w:val="single" w:sz="4" w:space="0" w:color="auto"/>
              <w:right w:val="single" w:sz="4" w:space="0" w:color="auto"/>
            </w:tcBorders>
            <w:shd w:val="clear" w:color="auto" w:fill="auto"/>
            <w:noWrap/>
            <w:vAlign w:val="center"/>
            <w:hideMark/>
          </w:tcPr>
          <w:p w14:paraId="05523CE0" w14:textId="77777777" w:rsidR="009834B8" w:rsidRPr="000A19A9" w:rsidRDefault="009834B8" w:rsidP="00EC5F71">
            <w:pPr>
              <w:ind w:left="-72" w:right="-72"/>
              <w:rPr>
                <w:lang w:eastAsia="zh-CN"/>
              </w:rPr>
            </w:pPr>
            <w:r w:rsidRPr="000A19A9">
              <w:rPr>
                <w:lang w:eastAsia="zh-CN"/>
              </w:rPr>
              <w:t> </w:t>
            </w:r>
          </w:p>
        </w:tc>
        <w:tc>
          <w:tcPr>
            <w:tcW w:w="705" w:type="dxa"/>
            <w:tcBorders>
              <w:top w:val="single" w:sz="4" w:space="0" w:color="auto"/>
              <w:left w:val="nil"/>
              <w:bottom w:val="single" w:sz="4" w:space="0" w:color="auto"/>
              <w:right w:val="single" w:sz="4" w:space="0" w:color="auto"/>
            </w:tcBorders>
          </w:tcPr>
          <w:p w14:paraId="3EF62349" w14:textId="77777777" w:rsidR="009834B8" w:rsidRPr="000A19A9" w:rsidRDefault="009834B8" w:rsidP="00EC5F71">
            <w:pPr>
              <w:ind w:left="-72" w:right="-72"/>
              <w:rPr>
                <w:lang w:eastAsia="zh-CN"/>
              </w:rPr>
            </w:pPr>
          </w:p>
        </w:tc>
        <w:tc>
          <w:tcPr>
            <w:tcW w:w="948" w:type="dxa"/>
            <w:gridSpan w:val="2"/>
            <w:tcBorders>
              <w:top w:val="nil"/>
              <w:left w:val="single" w:sz="4" w:space="0" w:color="auto"/>
              <w:bottom w:val="single" w:sz="4" w:space="0" w:color="auto"/>
              <w:right w:val="single" w:sz="4" w:space="0" w:color="auto"/>
            </w:tcBorders>
            <w:shd w:val="clear" w:color="auto" w:fill="auto"/>
            <w:noWrap/>
            <w:vAlign w:val="center"/>
            <w:hideMark/>
          </w:tcPr>
          <w:p w14:paraId="03B47AB6" w14:textId="77777777" w:rsidR="009834B8" w:rsidRPr="000A19A9" w:rsidRDefault="009834B8" w:rsidP="00EC5F71">
            <w:pPr>
              <w:ind w:left="-72" w:right="-72"/>
              <w:rPr>
                <w:lang w:eastAsia="zh-CN"/>
              </w:rPr>
            </w:pPr>
            <w:r w:rsidRPr="000A19A9">
              <w:rPr>
                <w:lang w:eastAsia="zh-CN"/>
              </w:rPr>
              <w:t> </w:t>
            </w:r>
          </w:p>
        </w:tc>
        <w:tc>
          <w:tcPr>
            <w:tcW w:w="1147" w:type="dxa"/>
            <w:tcBorders>
              <w:top w:val="nil"/>
              <w:left w:val="nil"/>
              <w:bottom w:val="single" w:sz="4" w:space="0" w:color="auto"/>
              <w:right w:val="single" w:sz="4" w:space="0" w:color="auto"/>
            </w:tcBorders>
            <w:shd w:val="clear" w:color="auto" w:fill="auto"/>
            <w:noWrap/>
            <w:vAlign w:val="center"/>
            <w:hideMark/>
          </w:tcPr>
          <w:p w14:paraId="3DD45B8E" w14:textId="77777777" w:rsidR="009834B8" w:rsidRPr="000A19A9" w:rsidRDefault="009834B8" w:rsidP="00EC5F71">
            <w:pPr>
              <w:ind w:left="-72" w:right="-72"/>
              <w:rPr>
                <w:lang w:eastAsia="zh-CN"/>
              </w:rPr>
            </w:pPr>
            <w:r w:rsidRPr="000A19A9">
              <w:rPr>
                <w:lang w:eastAsia="zh-CN"/>
              </w:rPr>
              <w:t> </w:t>
            </w:r>
          </w:p>
        </w:tc>
        <w:tc>
          <w:tcPr>
            <w:tcW w:w="1066" w:type="dxa"/>
            <w:gridSpan w:val="2"/>
            <w:tcBorders>
              <w:top w:val="nil"/>
              <w:left w:val="nil"/>
              <w:bottom w:val="single" w:sz="4" w:space="0" w:color="auto"/>
              <w:right w:val="single" w:sz="4" w:space="0" w:color="auto"/>
            </w:tcBorders>
            <w:shd w:val="clear" w:color="auto" w:fill="auto"/>
            <w:noWrap/>
            <w:vAlign w:val="center"/>
            <w:hideMark/>
          </w:tcPr>
          <w:p w14:paraId="16C91C59" w14:textId="77777777" w:rsidR="009834B8" w:rsidRPr="000A19A9" w:rsidRDefault="009834B8" w:rsidP="00EC5F71">
            <w:pPr>
              <w:ind w:left="-72" w:right="-72"/>
              <w:rPr>
                <w:lang w:eastAsia="zh-CN"/>
              </w:rPr>
            </w:pPr>
            <w:r w:rsidRPr="000A19A9">
              <w:rPr>
                <w:lang w:eastAsia="zh-CN"/>
              </w:rPr>
              <w:t> </w:t>
            </w:r>
          </w:p>
        </w:tc>
        <w:tc>
          <w:tcPr>
            <w:tcW w:w="1265" w:type="dxa"/>
            <w:tcBorders>
              <w:top w:val="nil"/>
              <w:left w:val="nil"/>
              <w:bottom w:val="single" w:sz="4" w:space="0" w:color="auto"/>
              <w:right w:val="single" w:sz="4" w:space="0" w:color="auto"/>
            </w:tcBorders>
            <w:shd w:val="clear" w:color="auto" w:fill="auto"/>
            <w:noWrap/>
            <w:vAlign w:val="center"/>
            <w:hideMark/>
          </w:tcPr>
          <w:p w14:paraId="3C5139EE" w14:textId="77777777" w:rsidR="009834B8" w:rsidRPr="000A19A9" w:rsidRDefault="009834B8" w:rsidP="00EC5F71">
            <w:pPr>
              <w:ind w:left="-72" w:right="-72"/>
              <w:rPr>
                <w:lang w:eastAsia="zh-CN"/>
              </w:rPr>
            </w:pPr>
            <w:r w:rsidRPr="000A19A9">
              <w:rPr>
                <w:lang w:eastAsia="zh-CN"/>
              </w:rPr>
              <w:t> </w:t>
            </w:r>
          </w:p>
        </w:tc>
        <w:tc>
          <w:tcPr>
            <w:tcW w:w="992" w:type="dxa"/>
            <w:tcBorders>
              <w:top w:val="nil"/>
              <w:left w:val="nil"/>
              <w:bottom w:val="single" w:sz="4" w:space="0" w:color="auto"/>
              <w:right w:val="single" w:sz="4" w:space="0" w:color="auto"/>
            </w:tcBorders>
            <w:shd w:val="clear" w:color="auto" w:fill="auto"/>
            <w:noWrap/>
            <w:vAlign w:val="center"/>
            <w:hideMark/>
          </w:tcPr>
          <w:p w14:paraId="132830C3" w14:textId="77777777" w:rsidR="009834B8" w:rsidRPr="000A19A9" w:rsidRDefault="009834B8" w:rsidP="00EC5F71">
            <w:pPr>
              <w:ind w:left="-72" w:right="-72"/>
              <w:rPr>
                <w:lang w:eastAsia="zh-CN"/>
              </w:rPr>
            </w:pPr>
            <w:r w:rsidRPr="000A19A9">
              <w:rPr>
                <w:lang w:eastAsia="zh-CN"/>
              </w:rPr>
              <w:t> </w:t>
            </w:r>
          </w:p>
        </w:tc>
        <w:tc>
          <w:tcPr>
            <w:tcW w:w="976" w:type="dxa"/>
            <w:tcBorders>
              <w:top w:val="nil"/>
              <w:left w:val="nil"/>
              <w:bottom w:val="single" w:sz="4" w:space="0" w:color="auto"/>
              <w:right w:val="single" w:sz="4" w:space="0" w:color="auto"/>
            </w:tcBorders>
            <w:shd w:val="clear" w:color="auto" w:fill="auto"/>
            <w:noWrap/>
            <w:vAlign w:val="center"/>
            <w:hideMark/>
          </w:tcPr>
          <w:p w14:paraId="07E35F64" w14:textId="77777777" w:rsidR="009834B8" w:rsidRPr="000A19A9" w:rsidRDefault="009834B8" w:rsidP="00EC5F71">
            <w:pPr>
              <w:ind w:left="-72" w:right="-72"/>
              <w:rPr>
                <w:lang w:eastAsia="zh-CN"/>
              </w:rPr>
            </w:pPr>
            <w:r w:rsidRPr="000A19A9">
              <w:rPr>
                <w:lang w:eastAsia="zh-CN"/>
              </w:rPr>
              <w:t> </w:t>
            </w:r>
          </w:p>
        </w:tc>
      </w:tr>
      <w:tr w:rsidR="004F2F44" w:rsidRPr="000A19A9" w14:paraId="47304B05" w14:textId="77777777" w:rsidTr="004F2F44">
        <w:trPr>
          <w:trHeight w:val="383"/>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0135CAFE" w14:textId="77777777" w:rsidR="009834B8" w:rsidRPr="000C029E" w:rsidRDefault="009834B8" w:rsidP="00EC5F71">
            <w:pPr>
              <w:ind w:left="-72" w:right="-72"/>
              <w:jc w:val="center"/>
              <w:rPr>
                <w:lang w:eastAsia="zh-CN"/>
              </w:rPr>
            </w:pPr>
            <w:r w:rsidRPr="000C029E">
              <w:rPr>
                <w:lang w:eastAsia="zh-CN"/>
              </w:rPr>
              <w:t>1</w:t>
            </w:r>
          </w:p>
        </w:tc>
        <w:tc>
          <w:tcPr>
            <w:tcW w:w="1963" w:type="dxa"/>
            <w:tcBorders>
              <w:top w:val="nil"/>
              <w:left w:val="nil"/>
              <w:bottom w:val="single" w:sz="4" w:space="0" w:color="auto"/>
              <w:right w:val="single" w:sz="4" w:space="0" w:color="auto"/>
            </w:tcBorders>
            <w:shd w:val="clear" w:color="auto" w:fill="auto"/>
            <w:noWrap/>
            <w:vAlign w:val="center"/>
            <w:hideMark/>
          </w:tcPr>
          <w:p w14:paraId="07B92980" w14:textId="77777777" w:rsidR="009834B8" w:rsidRPr="000C029E" w:rsidRDefault="009834B8" w:rsidP="00EC5F71">
            <w:pPr>
              <w:ind w:left="-72" w:right="-72"/>
              <w:rPr>
                <w:lang w:eastAsia="zh-CN"/>
              </w:rPr>
            </w:pPr>
            <w:r w:rsidRPr="000C029E">
              <w:rPr>
                <w:lang w:eastAsia="zh-CN"/>
              </w:rPr>
              <w:t>Hà Nội</w:t>
            </w:r>
          </w:p>
        </w:tc>
        <w:tc>
          <w:tcPr>
            <w:tcW w:w="664" w:type="dxa"/>
            <w:tcBorders>
              <w:top w:val="nil"/>
              <w:left w:val="nil"/>
              <w:bottom w:val="single" w:sz="4" w:space="0" w:color="auto"/>
              <w:right w:val="single" w:sz="4" w:space="0" w:color="auto"/>
            </w:tcBorders>
            <w:shd w:val="clear" w:color="auto" w:fill="auto"/>
            <w:noWrap/>
            <w:vAlign w:val="center"/>
            <w:hideMark/>
          </w:tcPr>
          <w:p w14:paraId="6579C1F4" w14:textId="77777777" w:rsidR="009834B8" w:rsidRPr="000C029E" w:rsidRDefault="009834B8" w:rsidP="00EC5F71">
            <w:pPr>
              <w:ind w:left="-72" w:right="-72"/>
              <w:jc w:val="center"/>
              <w:rPr>
                <w:lang w:eastAsia="zh-CN"/>
              </w:rPr>
            </w:pPr>
            <w:r w:rsidRPr="000C029E">
              <w:rPr>
                <w:lang w:eastAsia="zh-CN"/>
              </w:rPr>
              <w:t>01</w:t>
            </w:r>
          </w:p>
        </w:tc>
        <w:tc>
          <w:tcPr>
            <w:tcW w:w="1156" w:type="dxa"/>
            <w:tcBorders>
              <w:top w:val="nil"/>
              <w:left w:val="nil"/>
              <w:bottom w:val="single" w:sz="4" w:space="0" w:color="auto"/>
              <w:right w:val="single" w:sz="4" w:space="0" w:color="auto"/>
            </w:tcBorders>
            <w:shd w:val="clear" w:color="000000" w:fill="FFFF99"/>
            <w:noWrap/>
            <w:vAlign w:val="center"/>
            <w:hideMark/>
          </w:tcPr>
          <w:p w14:paraId="0B12AAA9" w14:textId="77777777" w:rsidR="009834B8" w:rsidRPr="000A19A9" w:rsidRDefault="009834B8" w:rsidP="00EC5F71">
            <w:pPr>
              <w:ind w:left="-72" w:right="-72"/>
              <w:rPr>
                <w:lang w:eastAsia="zh-CN"/>
              </w:rPr>
            </w:pPr>
            <w:r w:rsidRPr="000A19A9">
              <w:rPr>
                <w:lang w:eastAsia="zh-CN"/>
              </w:rPr>
              <w:t> </w:t>
            </w:r>
          </w:p>
        </w:tc>
        <w:tc>
          <w:tcPr>
            <w:tcW w:w="1332" w:type="dxa"/>
            <w:tcBorders>
              <w:top w:val="nil"/>
              <w:left w:val="nil"/>
              <w:bottom w:val="single" w:sz="4" w:space="0" w:color="auto"/>
              <w:right w:val="single" w:sz="4" w:space="0" w:color="auto"/>
            </w:tcBorders>
            <w:shd w:val="clear" w:color="000000" w:fill="FFFF99"/>
            <w:noWrap/>
            <w:vAlign w:val="center"/>
            <w:hideMark/>
          </w:tcPr>
          <w:p w14:paraId="6629DEAC" w14:textId="77777777" w:rsidR="009834B8" w:rsidRPr="000A19A9" w:rsidRDefault="009834B8" w:rsidP="00EC5F71">
            <w:pPr>
              <w:ind w:left="-72" w:right="-72"/>
              <w:rPr>
                <w:lang w:eastAsia="zh-CN"/>
              </w:rPr>
            </w:pPr>
            <w:r w:rsidRPr="000A19A9">
              <w:rPr>
                <w:lang w:eastAsia="zh-CN"/>
              </w:rPr>
              <w:t> </w:t>
            </w:r>
          </w:p>
        </w:tc>
        <w:tc>
          <w:tcPr>
            <w:tcW w:w="1500" w:type="dxa"/>
            <w:tcBorders>
              <w:top w:val="nil"/>
              <w:left w:val="nil"/>
              <w:bottom w:val="single" w:sz="4" w:space="0" w:color="auto"/>
              <w:right w:val="single" w:sz="4" w:space="0" w:color="auto"/>
            </w:tcBorders>
            <w:shd w:val="clear" w:color="000000" w:fill="FFFF99"/>
            <w:noWrap/>
            <w:vAlign w:val="center"/>
            <w:hideMark/>
          </w:tcPr>
          <w:p w14:paraId="6F505F0C" w14:textId="77777777" w:rsidR="009834B8" w:rsidRPr="000A19A9" w:rsidRDefault="009834B8" w:rsidP="00EC5F71">
            <w:pPr>
              <w:ind w:left="-72" w:right="-72"/>
              <w:rPr>
                <w:lang w:eastAsia="zh-CN"/>
              </w:rPr>
            </w:pPr>
            <w:r w:rsidRPr="000A19A9">
              <w:rPr>
                <w:lang w:eastAsia="zh-CN"/>
              </w:rPr>
              <w:t> </w:t>
            </w:r>
          </w:p>
        </w:tc>
        <w:tc>
          <w:tcPr>
            <w:tcW w:w="888" w:type="dxa"/>
            <w:tcBorders>
              <w:top w:val="nil"/>
              <w:left w:val="nil"/>
              <w:bottom w:val="single" w:sz="4" w:space="0" w:color="auto"/>
              <w:right w:val="single" w:sz="4" w:space="0" w:color="auto"/>
            </w:tcBorders>
            <w:shd w:val="clear" w:color="000000" w:fill="FFFF99"/>
            <w:noWrap/>
            <w:vAlign w:val="center"/>
            <w:hideMark/>
          </w:tcPr>
          <w:p w14:paraId="795B4525" w14:textId="77777777" w:rsidR="009834B8" w:rsidRPr="000A19A9" w:rsidRDefault="009834B8" w:rsidP="00EC5F71">
            <w:pPr>
              <w:ind w:left="-72" w:right="-72"/>
              <w:rPr>
                <w:lang w:eastAsia="zh-CN"/>
              </w:rPr>
            </w:pPr>
            <w:r w:rsidRPr="000A19A9">
              <w:rPr>
                <w:lang w:eastAsia="zh-CN"/>
              </w:rPr>
              <w:t> </w:t>
            </w:r>
          </w:p>
        </w:tc>
        <w:tc>
          <w:tcPr>
            <w:tcW w:w="794" w:type="dxa"/>
            <w:tcBorders>
              <w:top w:val="nil"/>
              <w:left w:val="nil"/>
              <w:bottom w:val="single" w:sz="4" w:space="0" w:color="auto"/>
              <w:right w:val="single" w:sz="4" w:space="0" w:color="auto"/>
            </w:tcBorders>
            <w:shd w:val="clear" w:color="000000" w:fill="FFFF99"/>
            <w:noWrap/>
            <w:vAlign w:val="center"/>
            <w:hideMark/>
          </w:tcPr>
          <w:p w14:paraId="3D788AF6" w14:textId="77777777" w:rsidR="009834B8" w:rsidRPr="000A19A9" w:rsidRDefault="009834B8" w:rsidP="00EC5F71">
            <w:pPr>
              <w:ind w:left="-72" w:right="-72"/>
              <w:rPr>
                <w:lang w:eastAsia="zh-CN"/>
              </w:rPr>
            </w:pPr>
            <w:r w:rsidRPr="000A19A9">
              <w:rPr>
                <w:lang w:eastAsia="zh-CN"/>
              </w:rPr>
              <w:t> </w:t>
            </w:r>
          </w:p>
        </w:tc>
        <w:tc>
          <w:tcPr>
            <w:tcW w:w="707" w:type="dxa"/>
            <w:tcBorders>
              <w:top w:val="nil"/>
              <w:left w:val="nil"/>
              <w:bottom w:val="single" w:sz="4" w:space="0" w:color="auto"/>
              <w:right w:val="single" w:sz="4" w:space="0" w:color="auto"/>
            </w:tcBorders>
            <w:shd w:val="clear" w:color="000000" w:fill="FFFF99"/>
            <w:noWrap/>
            <w:vAlign w:val="center"/>
            <w:hideMark/>
          </w:tcPr>
          <w:p w14:paraId="5477D635" w14:textId="77777777" w:rsidR="009834B8" w:rsidRPr="000A19A9" w:rsidRDefault="009834B8" w:rsidP="00EC5F71">
            <w:pPr>
              <w:ind w:left="-72" w:right="-72"/>
              <w:rPr>
                <w:lang w:eastAsia="zh-CN"/>
              </w:rPr>
            </w:pPr>
            <w:r w:rsidRPr="000A19A9">
              <w:rPr>
                <w:lang w:eastAsia="zh-CN"/>
              </w:rPr>
              <w:t> </w:t>
            </w:r>
          </w:p>
        </w:tc>
        <w:tc>
          <w:tcPr>
            <w:tcW w:w="707" w:type="dxa"/>
            <w:tcBorders>
              <w:top w:val="nil"/>
              <w:left w:val="nil"/>
              <w:bottom w:val="single" w:sz="4" w:space="0" w:color="auto"/>
              <w:right w:val="single" w:sz="4" w:space="0" w:color="auto"/>
            </w:tcBorders>
            <w:shd w:val="clear" w:color="000000" w:fill="FFFF99"/>
            <w:noWrap/>
            <w:vAlign w:val="center"/>
            <w:hideMark/>
          </w:tcPr>
          <w:p w14:paraId="14619D1A" w14:textId="77777777" w:rsidR="009834B8" w:rsidRPr="000A19A9" w:rsidRDefault="009834B8" w:rsidP="00EC5F71">
            <w:pPr>
              <w:ind w:left="-72" w:right="-72"/>
              <w:rPr>
                <w:lang w:eastAsia="zh-CN"/>
              </w:rPr>
            </w:pPr>
            <w:r w:rsidRPr="000A19A9">
              <w:rPr>
                <w:lang w:eastAsia="zh-CN"/>
              </w:rPr>
              <w:t> </w:t>
            </w:r>
          </w:p>
        </w:tc>
        <w:tc>
          <w:tcPr>
            <w:tcW w:w="794" w:type="dxa"/>
            <w:tcBorders>
              <w:top w:val="nil"/>
              <w:left w:val="nil"/>
              <w:bottom w:val="single" w:sz="4" w:space="0" w:color="auto"/>
              <w:right w:val="single" w:sz="4" w:space="0" w:color="auto"/>
            </w:tcBorders>
            <w:shd w:val="clear" w:color="000000" w:fill="FFFF99"/>
            <w:noWrap/>
            <w:vAlign w:val="center"/>
            <w:hideMark/>
          </w:tcPr>
          <w:p w14:paraId="7FD4ACDB" w14:textId="77777777" w:rsidR="009834B8" w:rsidRPr="000A19A9" w:rsidRDefault="009834B8" w:rsidP="00EC5F71">
            <w:pPr>
              <w:ind w:left="-72" w:right="-72"/>
              <w:rPr>
                <w:lang w:eastAsia="zh-CN"/>
              </w:rPr>
            </w:pPr>
            <w:r w:rsidRPr="000A19A9">
              <w:rPr>
                <w:lang w:eastAsia="zh-CN"/>
              </w:rPr>
              <w:t> </w:t>
            </w:r>
          </w:p>
        </w:tc>
        <w:tc>
          <w:tcPr>
            <w:tcW w:w="718" w:type="dxa"/>
            <w:tcBorders>
              <w:top w:val="nil"/>
              <w:left w:val="nil"/>
              <w:bottom w:val="single" w:sz="4" w:space="0" w:color="auto"/>
              <w:right w:val="single" w:sz="4" w:space="0" w:color="auto"/>
            </w:tcBorders>
            <w:shd w:val="clear" w:color="000000" w:fill="FFFF99"/>
            <w:noWrap/>
            <w:vAlign w:val="center"/>
            <w:hideMark/>
          </w:tcPr>
          <w:p w14:paraId="1CF85987" w14:textId="77777777" w:rsidR="009834B8" w:rsidRPr="000A19A9" w:rsidRDefault="009834B8" w:rsidP="00EC5F71">
            <w:pPr>
              <w:ind w:left="-72" w:right="-72"/>
              <w:rPr>
                <w:lang w:eastAsia="zh-CN"/>
              </w:rPr>
            </w:pPr>
            <w:r w:rsidRPr="000A19A9">
              <w:rPr>
                <w:lang w:eastAsia="zh-CN"/>
              </w:rPr>
              <w:t> </w:t>
            </w:r>
          </w:p>
        </w:tc>
        <w:tc>
          <w:tcPr>
            <w:tcW w:w="942" w:type="dxa"/>
            <w:tcBorders>
              <w:top w:val="nil"/>
              <w:left w:val="nil"/>
              <w:bottom w:val="single" w:sz="4" w:space="0" w:color="auto"/>
              <w:right w:val="single" w:sz="4" w:space="0" w:color="auto"/>
            </w:tcBorders>
            <w:shd w:val="clear" w:color="000000" w:fill="FFFF99"/>
            <w:noWrap/>
            <w:vAlign w:val="center"/>
            <w:hideMark/>
          </w:tcPr>
          <w:p w14:paraId="7E8F4F34" w14:textId="77777777" w:rsidR="009834B8" w:rsidRPr="000A19A9" w:rsidRDefault="009834B8" w:rsidP="00EC5F71">
            <w:pPr>
              <w:ind w:left="-72" w:right="-72"/>
              <w:rPr>
                <w:lang w:eastAsia="zh-CN"/>
              </w:rPr>
            </w:pPr>
            <w:r w:rsidRPr="000A19A9">
              <w:rPr>
                <w:lang w:eastAsia="zh-CN"/>
              </w:rPr>
              <w:t> </w:t>
            </w:r>
          </w:p>
        </w:tc>
        <w:tc>
          <w:tcPr>
            <w:tcW w:w="778" w:type="dxa"/>
            <w:tcBorders>
              <w:top w:val="nil"/>
              <w:left w:val="nil"/>
              <w:bottom w:val="single" w:sz="4" w:space="0" w:color="auto"/>
              <w:right w:val="single" w:sz="4" w:space="0" w:color="auto"/>
            </w:tcBorders>
            <w:shd w:val="clear" w:color="000000" w:fill="FFFF99"/>
            <w:noWrap/>
            <w:vAlign w:val="center"/>
            <w:hideMark/>
          </w:tcPr>
          <w:p w14:paraId="5ADE82D0" w14:textId="77777777" w:rsidR="009834B8" w:rsidRPr="000A19A9" w:rsidRDefault="009834B8" w:rsidP="00EC5F71">
            <w:pPr>
              <w:ind w:left="-72" w:right="-72"/>
              <w:rPr>
                <w:lang w:eastAsia="zh-CN"/>
              </w:rPr>
            </w:pPr>
            <w:r w:rsidRPr="000A19A9">
              <w:rPr>
                <w:lang w:eastAsia="zh-CN"/>
              </w:rPr>
              <w:t> </w:t>
            </w:r>
          </w:p>
        </w:tc>
        <w:tc>
          <w:tcPr>
            <w:tcW w:w="734" w:type="dxa"/>
            <w:gridSpan w:val="2"/>
            <w:tcBorders>
              <w:top w:val="nil"/>
              <w:left w:val="nil"/>
              <w:bottom w:val="single" w:sz="4" w:space="0" w:color="auto"/>
              <w:right w:val="single" w:sz="4" w:space="0" w:color="auto"/>
            </w:tcBorders>
            <w:shd w:val="clear" w:color="000000" w:fill="FFFF99"/>
            <w:noWrap/>
            <w:vAlign w:val="center"/>
            <w:hideMark/>
          </w:tcPr>
          <w:p w14:paraId="254D4865" w14:textId="77777777" w:rsidR="009834B8" w:rsidRPr="000A19A9" w:rsidRDefault="009834B8" w:rsidP="00EC5F71">
            <w:pPr>
              <w:ind w:left="-72" w:right="-72"/>
              <w:rPr>
                <w:lang w:eastAsia="zh-CN"/>
              </w:rPr>
            </w:pPr>
            <w:r w:rsidRPr="000A19A9">
              <w:rPr>
                <w:lang w:eastAsia="zh-CN"/>
              </w:rPr>
              <w:t> </w:t>
            </w:r>
          </w:p>
        </w:tc>
        <w:tc>
          <w:tcPr>
            <w:tcW w:w="709" w:type="dxa"/>
            <w:tcBorders>
              <w:top w:val="nil"/>
              <w:left w:val="nil"/>
              <w:bottom w:val="single" w:sz="4" w:space="0" w:color="auto"/>
              <w:right w:val="single" w:sz="4" w:space="0" w:color="auto"/>
            </w:tcBorders>
            <w:shd w:val="clear" w:color="000000" w:fill="FFFF99"/>
            <w:noWrap/>
            <w:vAlign w:val="center"/>
            <w:hideMark/>
          </w:tcPr>
          <w:p w14:paraId="20DF1493" w14:textId="77777777" w:rsidR="009834B8" w:rsidRPr="000A19A9" w:rsidRDefault="009834B8" w:rsidP="00EC5F71">
            <w:pPr>
              <w:ind w:left="-72" w:right="-72"/>
              <w:rPr>
                <w:lang w:eastAsia="zh-CN"/>
              </w:rPr>
            </w:pPr>
            <w:r w:rsidRPr="000A19A9">
              <w:rPr>
                <w:lang w:eastAsia="zh-CN"/>
              </w:rPr>
              <w:t> </w:t>
            </w:r>
          </w:p>
        </w:tc>
        <w:tc>
          <w:tcPr>
            <w:tcW w:w="705" w:type="dxa"/>
            <w:tcBorders>
              <w:top w:val="single" w:sz="4" w:space="0" w:color="auto"/>
              <w:left w:val="nil"/>
              <w:bottom w:val="single" w:sz="4" w:space="0" w:color="auto"/>
              <w:right w:val="single" w:sz="4" w:space="0" w:color="auto"/>
            </w:tcBorders>
            <w:shd w:val="clear" w:color="000000" w:fill="FFFF99"/>
          </w:tcPr>
          <w:p w14:paraId="292502A0" w14:textId="77777777" w:rsidR="009834B8" w:rsidRPr="000A19A9" w:rsidRDefault="009834B8" w:rsidP="00EC5F71">
            <w:pPr>
              <w:ind w:left="-72" w:right="-72"/>
              <w:rPr>
                <w:lang w:eastAsia="zh-CN"/>
              </w:rPr>
            </w:pPr>
          </w:p>
        </w:tc>
        <w:tc>
          <w:tcPr>
            <w:tcW w:w="948" w:type="dxa"/>
            <w:gridSpan w:val="2"/>
            <w:tcBorders>
              <w:top w:val="nil"/>
              <w:left w:val="single" w:sz="4" w:space="0" w:color="auto"/>
              <w:bottom w:val="single" w:sz="4" w:space="0" w:color="auto"/>
              <w:right w:val="single" w:sz="4" w:space="0" w:color="auto"/>
            </w:tcBorders>
            <w:shd w:val="clear" w:color="000000" w:fill="FFFF99"/>
            <w:noWrap/>
            <w:vAlign w:val="center"/>
            <w:hideMark/>
          </w:tcPr>
          <w:p w14:paraId="0BE288F3" w14:textId="77777777" w:rsidR="009834B8" w:rsidRPr="000A19A9" w:rsidRDefault="009834B8" w:rsidP="00EC5F71">
            <w:pPr>
              <w:ind w:left="-72" w:right="-72"/>
              <w:rPr>
                <w:lang w:eastAsia="zh-CN"/>
              </w:rPr>
            </w:pPr>
            <w:r w:rsidRPr="000A19A9">
              <w:rPr>
                <w:lang w:eastAsia="zh-CN"/>
              </w:rPr>
              <w:t> </w:t>
            </w:r>
          </w:p>
        </w:tc>
        <w:tc>
          <w:tcPr>
            <w:tcW w:w="1147" w:type="dxa"/>
            <w:tcBorders>
              <w:top w:val="nil"/>
              <w:left w:val="nil"/>
              <w:bottom w:val="single" w:sz="4" w:space="0" w:color="auto"/>
              <w:right w:val="single" w:sz="4" w:space="0" w:color="auto"/>
            </w:tcBorders>
            <w:shd w:val="clear" w:color="000000" w:fill="FFFF99"/>
            <w:noWrap/>
            <w:vAlign w:val="center"/>
            <w:hideMark/>
          </w:tcPr>
          <w:p w14:paraId="0CAC7712" w14:textId="77777777" w:rsidR="009834B8" w:rsidRPr="000A19A9" w:rsidRDefault="009834B8" w:rsidP="00EC5F71">
            <w:pPr>
              <w:ind w:left="-72" w:right="-72"/>
              <w:rPr>
                <w:lang w:eastAsia="zh-CN"/>
              </w:rPr>
            </w:pPr>
            <w:r w:rsidRPr="000A19A9">
              <w:rPr>
                <w:lang w:eastAsia="zh-CN"/>
              </w:rPr>
              <w:t> </w:t>
            </w:r>
          </w:p>
        </w:tc>
        <w:tc>
          <w:tcPr>
            <w:tcW w:w="1066" w:type="dxa"/>
            <w:gridSpan w:val="2"/>
            <w:tcBorders>
              <w:top w:val="nil"/>
              <w:left w:val="nil"/>
              <w:bottom w:val="single" w:sz="4" w:space="0" w:color="auto"/>
              <w:right w:val="single" w:sz="4" w:space="0" w:color="auto"/>
            </w:tcBorders>
            <w:shd w:val="clear" w:color="000000" w:fill="FFFF99"/>
            <w:noWrap/>
            <w:vAlign w:val="center"/>
            <w:hideMark/>
          </w:tcPr>
          <w:p w14:paraId="4F60A822" w14:textId="77777777" w:rsidR="009834B8" w:rsidRPr="000A19A9" w:rsidRDefault="009834B8" w:rsidP="00EC5F71">
            <w:pPr>
              <w:ind w:left="-72" w:right="-72"/>
              <w:rPr>
                <w:lang w:eastAsia="zh-CN"/>
              </w:rPr>
            </w:pPr>
            <w:r w:rsidRPr="000A19A9">
              <w:rPr>
                <w:lang w:eastAsia="zh-CN"/>
              </w:rPr>
              <w:t> </w:t>
            </w:r>
          </w:p>
        </w:tc>
        <w:tc>
          <w:tcPr>
            <w:tcW w:w="1265" w:type="dxa"/>
            <w:tcBorders>
              <w:top w:val="nil"/>
              <w:left w:val="nil"/>
              <w:bottom w:val="single" w:sz="4" w:space="0" w:color="auto"/>
              <w:right w:val="single" w:sz="4" w:space="0" w:color="auto"/>
            </w:tcBorders>
            <w:shd w:val="clear" w:color="000000" w:fill="FFFF99"/>
            <w:noWrap/>
            <w:vAlign w:val="center"/>
            <w:hideMark/>
          </w:tcPr>
          <w:p w14:paraId="4A1EFBD7" w14:textId="77777777" w:rsidR="009834B8" w:rsidRPr="000A19A9" w:rsidRDefault="009834B8" w:rsidP="00EC5F71">
            <w:pPr>
              <w:ind w:left="-72" w:right="-72"/>
              <w:rPr>
                <w:lang w:eastAsia="zh-CN"/>
              </w:rPr>
            </w:pPr>
            <w:r w:rsidRPr="000A19A9">
              <w:rPr>
                <w:lang w:eastAsia="zh-CN"/>
              </w:rPr>
              <w:t> </w:t>
            </w:r>
          </w:p>
        </w:tc>
        <w:tc>
          <w:tcPr>
            <w:tcW w:w="992" w:type="dxa"/>
            <w:tcBorders>
              <w:top w:val="nil"/>
              <w:left w:val="nil"/>
              <w:bottom w:val="single" w:sz="4" w:space="0" w:color="auto"/>
              <w:right w:val="single" w:sz="4" w:space="0" w:color="auto"/>
            </w:tcBorders>
            <w:shd w:val="clear" w:color="000000" w:fill="FFFF99"/>
            <w:noWrap/>
            <w:vAlign w:val="center"/>
            <w:hideMark/>
          </w:tcPr>
          <w:p w14:paraId="21B038A1" w14:textId="77777777" w:rsidR="009834B8" w:rsidRPr="000A19A9" w:rsidRDefault="009834B8" w:rsidP="00EC5F71">
            <w:pPr>
              <w:ind w:left="-72" w:right="-72"/>
              <w:rPr>
                <w:lang w:eastAsia="zh-CN"/>
              </w:rPr>
            </w:pPr>
            <w:r w:rsidRPr="000A19A9">
              <w:rPr>
                <w:lang w:eastAsia="zh-CN"/>
              </w:rPr>
              <w:t> </w:t>
            </w:r>
          </w:p>
        </w:tc>
        <w:tc>
          <w:tcPr>
            <w:tcW w:w="976" w:type="dxa"/>
            <w:tcBorders>
              <w:top w:val="nil"/>
              <w:left w:val="nil"/>
              <w:bottom w:val="single" w:sz="4" w:space="0" w:color="auto"/>
              <w:right w:val="single" w:sz="4" w:space="0" w:color="auto"/>
            </w:tcBorders>
            <w:shd w:val="clear" w:color="auto" w:fill="auto"/>
            <w:noWrap/>
            <w:vAlign w:val="center"/>
            <w:hideMark/>
          </w:tcPr>
          <w:p w14:paraId="007943F2" w14:textId="77777777" w:rsidR="009834B8" w:rsidRPr="000A19A9" w:rsidRDefault="009834B8" w:rsidP="00EC5F71">
            <w:pPr>
              <w:ind w:left="-72" w:right="-72"/>
              <w:rPr>
                <w:lang w:eastAsia="zh-CN"/>
              </w:rPr>
            </w:pPr>
            <w:r w:rsidRPr="000A19A9">
              <w:rPr>
                <w:lang w:eastAsia="zh-CN"/>
              </w:rPr>
              <w:t> </w:t>
            </w:r>
          </w:p>
        </w:tc>
      </w:tr>
      <w:tr w:rsidR="004F2F44" w:rsidRPr="000A19A9" w14:paraId="7FC299B2" w14:textId="77777777" w:rsidTr="004F2F44">
        <w:trPr>
          <w:trHeight w:val="383"/>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22BAC9D3" w14:textId="77777777" w:rsidR="009834B8" w:rsidRPr="000C029E" w:rsidRDefault="009834B8" w:rsidP="00EC5F71">
            <w:pPr>
              <w:ind w:left="-72" w:right="-72"/>
              <w:jc w:val="center"/>
              <w:rPr>
                <w:lang w:eastAsia="zh-CN"/>
              </w:rPr>
            </w:pPr>
            <w:r w:rsidRPr="000C029E">
              <w:rPr>
                <w:lang w:eastAsia="zh-CN"/>
              </w:rPr>
              <w:t>2</w:t>
            </w:r>
          </w:p>
        </w:tc>
        <w:tc>
          <w:tcPr>
            <w:tcW w:w="1963" w:type="dxa"/>
            <w:tcBorders>
              <w:top w:val="nil"/>
              <w:left w:val="nil"/>
              <w:bottom w:val="single" w:sz="4" w:space="0" w:color="auto"/>
              <w:right w:val="single" w:sz="4" w:space="0" w:color="auto"/>
            </w:tcBorders>
            <w:shd w:val="clear" w:color="auto" w:fill="auto"/>
            <w:noWrap/>
            <w:vAlign w:val="center"/>
            <w:hideMark/>
          </w:tcPr>
          <w:p w14:paraId="72DD5BC5" w14:textId="77777777" w:rsidR="009834B8" w:rsidRPr="000C029E" w:rsidRDefault="009834B8" w:rsidP="00EC5F71">
            <w:pPr>
              <w:ind w:left="-72" w:right="-72"/>
              <w:rPr>
                <w:lang w:eastAsia="zh-CN"/>
              </w:rPr>
            </w:pPr>
            <w:r w:rsidRPr="000C029E">
              <w:rPr>
                <w:lang w:eastAsia="zh-CN"/>
              </w:rPr>
              <w:t>Hà Giang</w:t>
            </w:r>
          </w:p>
        </w:tc>
        <w:tc>
          <w:tcPr>
            <w:tcW w:w="664" w:type="dxa"/>
            <w:tcBorders>
              <w:top w:val="nil"/>
              <w:left w:val="nil"/>
              <w:bottom w:val="single" w:sz="4" w:space="0" w:color="auto"/>
              <w:right w:val="single" w:sz="4" w:space="0" w:color="auto"/>
            </w:tcBorders>
            <w:shd w:val="clear" w:color="auto" w:fill="auto"/>
            <w:noWrap/>
            <w:vAlign w:val="center"/>
            <w:hideMark/>
          </w:tcPr>
          <w:p w14:paraId="311696A5" w14:textId="77777777" w:rsidR="009834B8" w:rsidRPr="000C029E" w:rsidRDefault="009834B8" w:rsidP="00EC5F71">
            <w:pPr>
              <w:ind w:left="-72" w:right="-72"/>
              <w:jc w:val="center"/>
              <w:rPr>
                <w:lang w:eastAsia="zh-CN"/>
              </w:rPr>
            </w:pPr>
            <w:r w:rsidRPr="000C029E">
              <w:rPr>
                <w:lang w:eastAsia="zh-CN"/>
              </w:rPr>
              <w:t>02</w:t>
            </w:r>
          </w:p>
        </w:tc>
        <w:tc>
          <w:tcPr>
            <w:tcW w:w="1156" w:type="dxa"/>
            <w:tcBorders>
              <w:top w:val="nil"/>
              <w:left w:val="nil"/>
              <w:bottom w:val="single" w:sz="4" w:space="0" w:color="auto"/>
              <w:right w:val="single" w:sz="4" w:space="0" w:color="auto"/>
            </w:tcBorders>
            <w:shd w:val="clear" w:color="000000" w:fill="FFFF99"/>
            <w:noWrap/>
            <w:vAlign w:val="center"/>
            <w:hideMark/>
          </w:tcPr>
          <w:p w14:paraId="4A9DF801" w14:textId="77777777" w:rsidR="009834B8" w:rsidRPr="000A19A9" w:rsidRDefault="009834B8" w:rsidP="00EC5F71">
            <w:pPr>
              <w:ind w:left="-72" w:right="-72"/>
              <w:rPr>
                <w:lang w:eastAsia="zh-CN"/>
              </w:rPr>
            </w:pPr>
            <w:r w:rsidRPr="000A19A9">
              <w:rPr>
                <w:lang w:eastAsia="zh-CN"/>
              </w:rPr>
              <w:t> </w:t>
            </w:r>
          </w:p>
        </w:tc>
        <w:tc>
          <w:tcPr>
            <w:tcW w:w="1332" w:type="dxa"/>
            <w:tcBorders>
              <w:top w:val="nil"/>
              <w:left w:val="nil"/>
              <w:bottom w:val="single" w:sz="4" w:space="0" w:color="auto"/>
              <w:right w:val="single" w:sz="4" w:space="0" w:color="auto"/>
            </w:tcBorders>
            <w:shd w:val="clear" w:color="000000" w:fill="FFFF99"/>
            <w:noWrap/>
            <w:vAlign w:val="center"/>
            <w:hideMark/>
          </w:tcPr>
          <w:p w14:paraId="294023D1" w14:textId="77777777" w:rsidR="009834B8" w:rsidRPr="000A19A9" w:rsidRDefault="009834B8" w:rsidP="00EC5F71">
            <w:pPr>
              <w:ind w:left="-72" w:right="-72"/>
              <w:rPr>
                <w:lang w:eastAsia="zh-CN"/>
              </w:rPr>
            </w:pPr>
            <w:r w:rsidRPr="000A19A9">
              <w:rPr>
                <w:lang w:eastAsia="zh-CN"/>
              </w:rPr>
              <w:t> </w:t>
            </w:r>
          </w:p>
        </w:tc>
        <w:tc>
          <w:tcPr>
            <w:tcW w:w="1500" w:type="dxa"/>
            <w:tcBorders>
              <w:top w:val="nil"/>
              <w:left w:val="nil"/>
              <w:bottom w:val="single" w:sz="4" w:space="0" w:color="auto"/>
              <w:right w:val="single" w:sz="4" w:space="0" w:color="auto"/>
            </w:tcBorders>
            <w:shd w:val="clear" w:color="000000" w:fill="FFFF99"/>
            <w:noWrap/>
            <w:vAlign w:val="center"/>
            <w:hideMark/>
          </w:tcPr>
          <w:p w14:paraId="1CAAE085" w14:textId="77777777" w:rsidR="009834B8" w:rsidRPr="000A19A9" w:rsidRDefault="009834B8" w:rsidP="00EC5F71">
            <w:pPr>
              <w:ind w:left="-72" w:right="-72"/>
              <w:rPr>
                <w:lang w:eastAsia="zh-CN"/>
              </w:rPr>
            </w:pPr>
            <w:r w:rsidRPr="000A19A9">
              <w:rPr>
                <w:lang w:eastAsia="zh-CN"/>
              </w:rPr>
              <w:t> </w:t>
            </w:r>
          </w:p>
        </w:tc>
        <w:tc>
          <w:tcPr>
            <w:tcW w:w="888" w:type="dxa"/>
            <w:tcBorders>
              <w:top w:val="nil"/>
              <w:left w:val="nil"/>
              <w:bottom w:val="single" w:sz="4" w:space="0" w:color="auto"/>
              <w:right w:val="single" w:sz="4" w:space="0" w:color="auto"/>
            </w:tcBorders>
            <w:shd w:val="clear" w:color="000000" w:fill="FFFF99"/>
            <w:noWrap/>
            <w:vAlign w:val="center"/>
            <w:hideMark/>
          </w:tcPr>
          <w:p w14:paraId="62740EC1" w14:textId="77777777" w:rsidR="009834B8" w:rsidRPr="000A19A9" w:rsidRDefault="009834B8" w:rsidP="00EC5F71">
            <w:pPr>
              <w:ind w:left="-72" w:right="-72"/>
              <w:rPr>
                <w:lang w:eastAsia="zh-CN"/>
              </w:rPr>
            </w:pPr>
            <w:r w:rsidRPr="000A19A9">
              <w:rPr>
                <w:lang w:eastAsia="zh-CN"/>
              </w:rPr>
              <w:t> </w:t>
            </w:r>
          </w:p>
        </w:tc>
        <w:tc>
          <w:tcPr>
            <w:tcW w:w="794" w:type="dxa"/>
            <w:tcBorders>
              <w:top w:val="nil"/>
              <w:left w:val="nil"/>
              <w:bottom w:val="single" w:sz="4" w:space="0" w:color="auto"/>
              <w:right w:val="single" w:sz="4" w:space="0" w:color="auto"/>
            </w:tcBorders>
            <w:shd w:val="clear" w:color="000000" w:fill="FFFF99"/>
            <w:noWrap/>
            <w:vAlign w:val="center"/>
            <w:hideMark/>
          </w:tcPr>
          <w:p w14:paraId="1966E40C" w14:textId="77777777" w:rsidR="009834B8" w:rsidRPr="000A19A9" w:rsidRDefault="009834B8" w:rsidP="00EC5F71">
            <w:pPr>
              <w:ind w:left="-72" w:right="-72"/>
              <w:rPr>
                <w:lang w:eastAsia="zh-CN"/>
              </w:rPr>
            </w:pPr>
            <w:r w:rsidRPr="000A19A9">
              <w:rPr>
                <w:lang w:eastAsia="zh-CN"/>
              </w:rPr>
              <w:t> </w:t>
            </w:r>
          </w:p>
        </w:tc>
        <w:tc>
          <w:tcPr>
            <w:tcW w:w="707" w:type="dxa"/>
            <w:tcBorders>
              <w:top w:val="nil"/>
              <w:left w:val="nil"/>
              <w:bottom w:val="single" w:sz="4" w:space="0" w:color="auto"/>
              <w:right w:val="single" w:sz="4" w:space="0" w:color="auto"/>
            </w:tcBorders>
            <w:shd w:val="clear" w:color="000000" w:fill="FFFF99"/>
            <w:noWrap/>
            <w:vAlign w:val="center"/>
            <w:hideMark/>
          </w:tcPr>
          <w:p w14:paraId="1B476359" w14:textId="77777777" w:rsidR="009834B8" w:rsidRPr="000A19A9" w:rsidRDefault="009834B8" w:rsidP="00EC5F71">
            <w:pPr>
              <w:ind w:left="-72" w:right="-72"/>
              <w:rPr>
                <w:lang w:eastAsia="zh-CN"/>
              </w:rPr>
            </w:pPr>
            <w:r w:rsidRPr="000A19A9">
              <w:rPr>
                <w:lang w:eastAsia="zh-CN"/>
              </w:rPr>
              <w:t> </w:t>
            </w:r>
          </w:p>
        </w:tc>
        <w:tc>
          <w:tcPr>
            <w:tcW w:w="707" w:type="dxa"/>
            <w:tcBorders>
              <w:top w:val="nil"/>
              <w:left w:val="nil"/>
              <w:bottom w:val="single" w:sz="4" w:space="0" w:color="auto"/>
              <w:right w:val="single" w:sz="4" w:space="0" w:color="auto"/>
            </w:tcBorders>
            <w:shd w:val="clear" w:color="000000" w:fill="FFFF99"/>
            <w:noWrap/>
            <w:vAlign w:val="center"/>
            <w:hideMark/>
          </w:tcPr>
          <w:p w14:paraId="1CBB0FA5" w14:textId="77777777" w:rsidR="009834B8" w:rsidRPr="000A19A9" w:rsidRDefault="009834B8" w:rsidP="00EC5F71">
            <w:pPr>
              <w:ind w:left="-72" w:right="-72"/>
              <w:rPr>
                <w:lang w:eastAsia="zh-CN"/>
              </w:rPr>
            </w:pPr>
            <w:r w:rsidRPr="000A19A9">
              <w:rPr>
                <w:lang w:eastAsia="zh-CN"/>
              </w:rPr>
              <w:t> </w:t>
            </w:r>
          </w:p>
        </w:tc>
        <w:tc>
          <w:tcPr>
            <w:tcW w:w="794" w:type="dxa"/>
            <w:tcBorders>
              <w:top w:val="nil"/>
              <w:left w:val="nil"/>
              <w:bottom w:val="single" w:sz="4" w:space="0" w:color="auto"/>
              <w:right w:val="single" w:sz="4" w:space="0" w:color="auto"/>
            </w:tcBorders>
            <w:shd w:val="clear" w:color="000000" w:fill="FFFF99"/>
            <w:noWrap/>
            <w:vAlign w:val="center"/>
            <w:hideMark/>
          </w:tcPr>
          <w:p w14:paraId="4F53FD44" w14:textId="77777777" w:rsidR="009834B8" w:rsidRPr="000A19A9" w:rsidRDefault="009834B8" w:rsidP="00EC5F71">
            <w:pPr>
              <w:ind w:left="-72" w:right="-72"/>
              <w:rPr>
                <w:lang w:eastAsia="zh-CN"/>
              </w:rPr>
            </w:pPr>
            <w:r w:rsidRPr="000A19A9">
              <w:rPr>
                <w:lang w:eastAsia="zh-CN"/>
              </w:rPr>
              <w:t> </w:t>
            </w:r>
          </w:p>
        </w:tc>
        <w:tc>
          <w:tcPr>
            <w:tcW w:w="718" w:type="dxa"/>
            <w:tcBorders>
              <w:top w:val="nil"/>
              <w:left w:val="nil"/>
              <w:bottom w:val="single" w:sz="4" w:space="0" w:color="auto"/>
              <w:right w:val="single" w:sz="4" w:space="0" w:color="auto"/>
            </w:tcBorders>
            <w:shd w:val="clear" w:color="000000" w:fill="FFFF99"/>
            <w:noWrap/>
            <w:vAlign w:val="center"/>
            <w:hideMark/>
          </w:tcPr>
          <w:p w14:paraId="6427E8C0" w14:textId="77777777" w:rsidR="009834B8" w:rsidRPr="000A19A9" w:rsidRDefault="009834B8" w:rsidP="00EC5F71">
            <w:pPr>
              <w:ind w:left="-72" w:right="-72"/>
              <w:rPr>
                <w:lang w:eastAsia="zh-CN"/>
              </w:rPr>
            </w:pPr>
            <w:r w:rsidRPr="000A19A9">
              <w:rPr>
                <w:lang w:eastAsia="zh-CN"/>
              </w:rPr>
              <w:t> </w:t>
            </w:r>
          </w:p>
        </w:tc>
        <w:tc>
          <w:tcPr>
            <w:tcW w:w="942" w:type="dxa"/>
            <w:tcBorders>
              <w:top w:val="nil"/>
              <w:left w:val="nil"/>
              <w:bottom w:val="single" w:sz="4" w:space="0" w:color="auto"/>
              <w:right w:val="single" w:sz="4" w:space="0" w:color="auto"/>
            </w:tcBorders>
            <w:shd w:val="clear" w:color="000000" w:fill="FFFF99"/>
            <w:noWrap/>
            <w:vAlign w:val="center"/>
            <w:hideMark/>
          </w:tcPr>
          <w:p w14:paraId="6A18FFCA" w14:textId="77777777" w:rsidR="009834B8" w:rsidRPr="000A19A9" w:rsidRDefault="009834B8" w:rsidP="00EC5F71">
            <w:pPr>
              <w:ind w:left="-72" w:right="-72"/>
              <w:rPr>
                <w:lang w:eastAsia="zh-CN"/>
              </w:rPr>
            </w:pPr>
            <w:r w:rsidRPr="000A19A9">
              <w:rPr>
                <w:lang w:eastAsia="zh-CN"/>
              </w:rPr>
              <w:t> </w:t>
            </w:r>
          </w:p>
        </w:tc>
        <w:tc>
          <w:tcPr>
            <w:tcW w:w="778" w:type="dxa"/>
            <w:tcBorders>
              <w:top w:val="nil"/>
              <w:left w:val="nil"/>
              <w:bottom w:val="single" w:sz="4" w:space="0" w:color="auto"/>
              <w:right w:val="single" w:sz="4" w:space="0" w:color="auto"/>
            </w:tcBorders>
            <w:shd w:val="clear" w:color="000000" w:fill="FFFF99"/>
            <w:noWrap/>
            <w:vAlign w:val="center"/>
            <w:hideMark/>
          </w:tcPr>
          <w:p w14:paraId="5C19D3C1" w14:textId="77777777" w:rsidR="009834B8" w:rsidRPr="000A19A9" w:rsidRDefault="009834B8" w:rsidP="00EC5F71">
            <w:pPr>
              <w:ind w:left="-72" w:right="-72"/>
              <w:rPr>
                <w:lang w:eastAsia="zh-CN"/>
              </w:rPr>
            </w:pPr>
            <w:r w:rsidRPr="000A19A9">
              <w:rPr>
                <w:lang w:eastAsia="zh-CN"/>
              </w:rPr>
              <w:t> </w:t>
            </w:r>
          </w:p>
        </w:tc>
        <w:tc>
          <w:tcPr>
            <w:tcW w:w="734" w:type="dxa"/>
            <w:gridSpan w:val="2"/>
            <w:tcBorders>
              <w:top w:val="nil"/>
              <w:left w:val="nil"/>
              <w:bottom w:val="single" w:sz="4" w:space="0" w:color="auto"/>
              <w:right w:val="single" w:sz="4" w:space="0" w:color="auto"/>
            </w:tcBorders>
            <w:shd w:val="clear" w:color="000000" w:fill="FFFF99"/>
            <w:noWrap/>
            <w:vAlign w:val="center"/>
            <w:hideMark/>
          </w:tcPr>
          <w:p w14:paraId="65DD781D" w14:textId="77777777" w:rsidR="009834B8" w:rsidRPr="000A19A9" w:rsidRDefault="009834B8" w:rsidP="00EC5F71">
            <w:pPr>
              <w:ind w:left="-72" w:right="-72"/>
              <w:rPr>
                <w:lang w:eastAsia="zh-CN"/>
              </w:rPr>
            </w:pPr>
            <w:r w:rsidRPr="000A19A9">
              <w:rPr>
                <w:lang w:eastAsia="zh-CN"/>
              </w:rPr>
              <w:t> </w:t>
            </w:r>
          </w:p>
        </w:tc>
        <w:tc>
          <w:tcPr>
            <w:tcW w:w="709" w:type="dxa"/>
            <w:tcBorders>
              <w:top w:val="nil"/>
              <w:left w:val="nil"/>
              <w:bottom w:val="single" w:sz="4" w:space="0" w:color="auto"/>
              <w:right w:val="single" w:sz="4" w:space="0" w:color="auto"/>
            </w:tcBorders>
            <w:shd w:val="clear" w:color="000000" w:fill="FFFF99"/>
            <w:noWrap/>
            <w:vAlign w:val="center"/>
            <w:hideMark/>
          </w:tcPr>
          <w:p w14:paraId="7C55EB0A" w14:textId="77777777" w:rsidR="009834B8" w:rsidRPr="000A19A9" w:rsidRDefault="009834B8" w:rsidP="00EC5F71">
            <w:pPr>
              <w:ind w:left="-72" w:right="-72"/>
              <w:rPr>
                <w:lang w:eastAsia="zh-CN"/>
              </w:rPr>
            </w:pPr>
            <w:r w:rsidRPr="000A19A9">
              <w:rPr>
                <w:lang w:eastAsia="zh-CN"/>
              </w:rPr>
              <w:t> </w:t>
            </w:r>
          </w:p>
        </w:tc>
        <w:tc>
          <w:tcPr>
            <w:tcW w:w="705" w:type="dxa"/>
            <w:tcBorders>
              <w:top w:val="single" w:sz="4" w:space="0" w:color="auto"/>
              <w:left w:val="nil"/>
              <w:bottom w:val="single" w:sz="4" w:space="0" w:color="auto"/>
              <w:right w:val="single" w:sz="4" w:space="0" w:color="auto"/>
            </w:tcBorders>
            <w:shd w:val="clear" w:color="000000" w:fill="FFFF99"/>
          </w:tcPr>
          <w:p w14:paraId="0726DE2A" w14:textId="77777777" w:rsidR="009834B8" w:rsidRPr="000A19A9" w:rsidRDefault="009834B8" w:rsidP="00EC5F71">
            <w:pPr>
              <w:ind w:left="-72" w:right="-72"/>
              <w:rPr>
                <w:lang w:eastAsia="zh-CN"/>
              </w:rPr>
            </w:pPr>
          </w:p>
        </w:tc>
        <w:tc>
          <w:tcPr>
            <w:tcW w:w="948" w:type="dxa"/>
            <w:gridSpan w:val="2"/>
            <w:tcBorders>
              <w:top w:val="nil"/>
              <w:left w:val="single" w:sz="4" w:space="0" w:color="auto"/>
              <w:bottom w:val="single" w:sz="4" w:space="0" w:color="auto"/>
              <w:right w:val="single" w:sz="4" w:space="0" w:color="auto"/>
            </w:tcBorders>
            <w:shd w:val="clear" w:color="000000" w:fill="FFFF99"/>
            <w:noWrap/>
            <w:vAlign w:val="center"/>
            <w:hideMark/>
          </w:tcPr>
          <w:p w14:paraId="7925AABA" w14:textId="77777777" w:rsidR="009834B8" w:rsidRPr="000A19A9" w:rsidRDefault="009834B8" w:rsidP="00EC5F71">
            <w:pPr>
              <w:ind w:left="-72" w:right="-72"/>
              <w:rPr>
                <w:lang w:eastAsia="zh-CN"/>
              </w:rPr>
            </w:pPr>
            <w:r w:rsidRPr="000A19A9">
              <w:rPr>
                <w:lang w:eastAsia="zh-CN"/>
              </w:rPr>
              <w:t> </w:t>
            </w:r>
          </w:p>
        </w:tc>
        <w:tc>
          <w:tcPr>
            <w:tcW w:w="1147" w:type="dxa"/>
            <w:tcBorders>
              <w:top w:val="nil"/>
              <w:left w:val="nil"/>
              <w:bottom w:val="single" w:sz="4" w:space="0" w:color="auto"/>
              <w:right w:val="single" w:sz="4" w:space="0" w:color="auto"/>
            </w:tcBorders>
            <w:shd w:val="clear" w:color="000000" w:fill="FFFF99"/>
            <w:noWrap/>
            <w:vAlign w:val="center"/>
            <w:hideMark/>
          </w:tcPr>
          <w:p w14:paraId="351387A0" w14:textId="77777777" w:rsidR="009834B8" w:rsidRPr="000A19A9" w:rsidRDefault="009834B8" w:rsidP="00EC5F71">
            <w:pPr>
              <w:ind w:left="-72" w:right="-72"/>
              <w:rPr>
                <w:lang w:eastAsia="zh-CN"/>
              </w:rPr>
            </w:pPr>
            <w:r w:rsidRPr="000A19A9">
              <w:rPr>
                <w:lang w:eastAsia="zh-CN"/>
              </w:rPr>
              <w:t> </w:t>
            </w:r>
          </w:p>
        </w:tc>
        <w:tc>
          <w:tcPr>
            <w:tcW w:w="1066" w:type="dxa"/>
            <w:gridSpan w:val="2"/>
            <w:tcBorders>
              <w:top w:val="nil"/>
              <w:left w:val="nil"/>
              <w:bottom w:val="single" w:sz="4" w:space="0" w:color="auto"/>
              <w:right w:val="single" w:sz="4" w:space="0" w:color="auto"/>
            </w:tcBorders>
            <w:shd w:val="clear" w:color="000000" w:fill="FFFF99"/>
            <w:noWrap/>
            <w:vAlign w:val="center"/>
            <w:hideMark/>
          </w:tcPr>
          <w:p w14:paraId="4946C7E3" w14:textId="77777777" w:rsidR="009834B8" w:rsidRPr="000A19A9" w:rsidRDefault="009834B8" w:rsidP="00EC5F71">
            <w:pPr>
              <w:ind w:left="-72" w:right="-72"/>
              <w:rPr>
                <w:lang w:eastAsia="zh-CN"/>
              </w:rPr>
            </w:pPr>
            <w:r w:rsidRPr="000A19A9">
              <w:rPr>
                <w:lang w:eastAsia="zh-CN"/>
              </w:rPr>
              <w:t> </w:t>
            </w:r>
          </w:p>
        </w:tc>
        <w:tc>
          <w:tcPr>
            <w:tcW w:w="1265" w:type="dxa"/>
            <w:tcBorders>
              <w:top w:val="nil"/>
              <w:left w:val="nil"/>
              <w:bottom w:val="single" w:sz="4" w:space="0" w:color="auto"/>
              <w:right w:val="single" w:sz="4" w:space="0" w:color="auto"/>
            </w:tcBorders>
            <w:shd w:val="clear" w:color="000000" w:fill="FFFF99"/>
            <w:noWrap/>
            <w:vAlign w:val="center"/>
            <w:hideMark/>
          </w:tcPr>
          <w:p w14:paraId="3B6F233C" w14:textId="77777777" w:rsidR="009834B8" w:rsidRPr="000A19A9" w:rsidRDefault="009834B8" w:rsidP="00EC5F71">
            <w:pPr>
              <w:ind w:left="-72" w:right="-72"/>
              <w:rPr>
                <w:lang w:eastAsia="zh-CN"/>
              </w:rPr>
            </w:pPr>
            <w:r w:rsidRPr="000A19A9">
              <w:rPr>
                <w:lang w:eastAsia="zh-CN"/>
              </w:rPr>
              <w:t> </w:t>
            </w:r>
          </w:p>
        </w:tc>
        <w:tc>
          <w:tcPr>
            <w:tcW w:w="992" w:type="dxa"/>
            <w:tcBorders>
              <w:top w:val="nil"/>
              <w:left w:val="nil"/>
              <w:bottom w:val="single" w:sz="4" w:space="0" w:color="auto"/>
              <w:right w:val="single" w:sz="4" w:space="0" w:color="auto"/>
            </w:tcBorders>
            <w:shd w:val="clear" w:color="000000" w:fill="FFFF99"/>
            <w:noWrap/>
            <w:vAlign w:val="center"/>
            <w:hideMark/>
          </w:tcPr>
          <w:p w14:paraId="31A7917C" w14:textId="77777777" w:rsidR="009834B8" w:rsidRPr="000A19A9" w:rsidRDefault="009834B8" w:rsidP="00EC5F71">
            <w:pPr>
              <w:ind w:left="-72" w:right="-72"/>
              <w:rPr>
                <w:lang w:eastAsia="zh-CN"/>
              </w:rPr>
            </w:pPr>
            <w:r w:rsidRPr="000A19A9">
              <w:rPr>
                <w:lang w:eastAsia="zh-CN"/>
              </w:rPr>
              <w:t> </w:t>
            </w:r>
          </w:p>
        </w:tc>
        <w:tc>
          <w:tcPr>
            <w:tcW w:w="976" w:type="dxa"/>
            <w:tcBorders>
              <w:top w:val="nil"/>
              <w:left w:val="nil"/>
              <w:bottom w:val="single" w:sz="4" w:space="0" w:color="auto"/>
              <w:right w:val="single" w:sz="4" w:space="0" w:color="auto"/>
            </w:tcBorders>
            <w:shd w:val="clear" w:color="auto" w:fill="auto"/>
            <w:noWrap/>
            <w:vAlign w:val="center"/>
            <w:hideMark/>
          </w:tcPr>
          <w:p w14:paraId="04850FFA" w14:textId="77777777" w:rsidR="009834B8" w:rsidRPr="000A19A9" w:rsidRDefault="009834B8" w:rsidP="00EC5F71">
            <w:pPr>
              <w:ind w:left="-72" w:right="-72"/>
              <w:rPr>
                <w:lang w:eastAsia="zh-CN"/>
              </w:rPr>
            </w:pPr>
            <w:r w:rsidRPr="000A19A9">
              <w:rPr>
                <w:lang w:eastAsia="zh-CN"/>
              </w:rPr>
              <w:t> </w:t>
            </w:r>
          </w:p>
        </w:tc>
      </w:tr>
      <w:tr w:rsidR="004F2F44" w:rsidRPr="000A19A9" w14:paraId="1F1B37DD" w14:textId="77777777" w:rsidTr="004F2F44">
        <w:trPr>
          <w:trHeight w:val="383"/>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678F447D" w14:textId="77777777" w:rsidR="009834B8" w:rsidRPr="000C029E" w:rsidRDefault="009834B8" w:rsidP="00EC5F71">
            <w:pPr>
              <w:ind w:left="-72" w:right="-72"/>
              <w:jc w:val="center"/>
              <w:rPr>
                <w:lang w:eastAsia="zh-CN"/>
              </w:rPr>
            </w:pPr>
            <w:r w:rsidRPr="000C029E">
              <w:rPr>
                <w:lang w:eastAsia="zh-CN"/>
              </w:rPr>
              <w:t>...</w:t>
            </w:r>
          </w:p>
        </w:tc>
        <w:tc>
          <w:tcPr>
            <w:tcW w:w="1963" w:type="dxa"/>
            <w:tcBorders>
              <w:top w:val="nil"/>
              <w:left w:val="nil"/>
              <w:bottom w:val="single" w:sz="4" w:space="0" w:color="auto"/>
              <w:right w:val="single" w:sz="4" w:space="0" w:color="auto"/>
            </w:tcBorders>
            <w:shd w:val="clear" w:color="auto" w:fill="auto"/>
            <w:noWrap/>
            <w:vAlign w:val="center"/>
            <w:hideMark/>
          </w:tcPr>
          <w:p w14:paraId="7E434EF1" w14:textId="77777777" w:rsidR="009834B8" w:rsidRPr="000C029E" w:rsidRDefault="009834B8" w:rsidP="00EC5F71">
            <w:pPr>
              <w:ind w:left="-72" w:right="-72"/>
              <w:rPr>
                <w:lang w:eastAsia="zh-CN"/>
              </w:rPr>
            </w:pPr>
            <w:r w:rsidRPr="000C029E">
              <w:rPr>
                <w:lang w:eastAsia="zh-CN"/>
              </w:rPr>
              <w:t>...</w:t>
            </w:r>
          </w:p>
        </w:tc>
        <w:tc>
          <w:tcPr>
            <w:tcW w:w="664" w:type="dxa"/>
            <w:tcBorders>
              <w:top w:val="nil"/>
              <w:left w:val="nil"/>
              <w:bottom w:val="single" w:sz="4" w:space="0" w:color="auto"/>
              <w:right w:val="single" w:sz="4" w:space="0" w:color="auto"/>
            </w:tcBorders>
            <w:shd w:val="clear" w:color="auto" w:fill="auto"/>
            <w:noWrap/>
            <w:vAlign w:val="center"/>
            <w:hideMark/>
          </w:tcPr>
          <w:p w14:paraId="77386417" w14:textId="77777777" w:rsidR="009834B8" w:rsidRPr="000C029E" w:rsidRDefault="009834B8" w:rsidP="00EC5F71">
            <w:pPr>
              <w:ind w:left="-72" w:right="-72"/>
              <w:jc w:val="center"/>
              <w:rPr>
                <w:lang w:eastAsia="zh-CN"/>
              </w:rPr>
            </w:pPr>
            <w:r w:rsidRPr="000C029E">
              <w:rPr>
                <w:lang w:eastAsia="zh-CN"/>
              </w:rPr>
              <w:t>...</w:t>
            </w:r>
          </w:p>
        </w:tc>
        <w:tc>
          <w:tcPr>
            <w:tcW w:w="1156" w:type="dxa"/>
            <w:tcBorders>
              <w:top w:val="nil"/>
              <w:left w:val="nil"/>
              <w:bottom w:val="single" w:sz="4" w:space="0" w:color="auto"/>
              <w:right w:val="single" w:sz="4" w:space="0" w:color="auto"/>
            </w:tcBorders>
            <w:shd w:val="clear" w:color="000000" w:fill="FFFF99"/>
            <w:noWrap/>
            <w:vAlign w:val="center"/>
            <w:hideMark/>
          </w:tcPr>
          <w:p w14:paraId="4964BFF7" w14:textId="77777777" w:rsidR="009834B8" w:rsidRPr="000A19A9" w:rsidRDefault="009834B8" w:rsidP="00EC5F71">
            <w:pPr>
              <w:ind w:left="-72" w:right="-72"/>
              <w:rPr>
                <w:lang w:eastAsia="zh-CN"/>
              </w:rPr>
            </w:pPr>
            <w:r w:rsidRPr="000A19A9">
              <w:rPr>
                <w:lang w:eastAsia="zh-CN"/>
              </w:rPr>
              <w:t> </w:t>
            </w:r>
          </w:p>
        </w:tc>
        <w:tc>
          <w:tcPr>
            <w:tcW w:w="1332" w:type="dxa"/>
            <w:tcBorders>
              <w:top w:val="nil"/>
              <w:left w:val="nil"/>
              <w:bottom w:val="single" w:sz="4" w:space="0" w:color="auto"/>
              <w:right w:val="single" w:sz="4" w:space="0" w:color="auto"/>
            </w:tcBorders>
            <w:shd w:val="clear" w:color="000000" w:fill="FFFF99"/>
            <w:noWrap/>
            <w:vAlign w:val="center"/>
            <w:hideMark/>
          </w:tcPr>
          <w:p w14:paraId="39253914" w14:textId="77777777" w:rsidR="009834B8" w:rsidRPr="000A19A9" w:rsidRDefault="009834B8" w:rsidP="00EC5F71">
            <w:pPr>
              <w:ind w:left="-72" w:right="-72"/>
              <w:rPr>
                <w:lang w:eastAsia="zh-CN"/>
              </w:rPr>
            </w:pPr>
            <w:r w:rsidRPr="000A19A9">
              <w:rPr>
                <w:lang w:eastAsia="zh-CN"/>
              </w:rPr>
              <w:t> </w:t>
            </w:r>
          </w:p>
        </w:tc>
        <w:tc>
          <w:tcPr>
            <w:tcW w:w="1500" w:type="dxa"/>
            <w:tcBorders>
              <w:top w:val="nil"/>
              <w:left w:val="nil"/>
              <w:bottom w:val="single" w:sz="4" w:space="0" w:color="auto"/>
              <w:right w:val="single" w:sz="4" w:space="0" w:color="auto"/>
            </w:tcBorders>
            <w:shd w:val="clear" w:color="000000" w:fill="FFFF99"/>
            <w:noWrap/>
            <w:vAlign w:val="center"/>
            <w:hideMark/>
          </w:tcPr>
          <w:p w14:paraId="640B7FA4" w14:textId="77777777" w:rsidR="009834B8" w:rsidRPr="000A19A9" w:rsidRDefault="009834B8" w:rsidP="00EC5F71">
            <w:pPr>
              <w:ind w:left="-72" w:right="-72"/>
              <w:rPr>
                <w:lang w:eastAsia="zh-CN"/>
              </w:rPr>
            </w:pPr>
            <w:r w:rsidRPr="000A19A9">
              <w:rPr>
                <w:lang w:eastAsia="zh-CN"/>
              </w:rPr>
              <w:t> </w:t>
            </w:r>
          </w:p>
        </w:tc>
        <w:tc>
          <w:tcPr>
            <w:tcW w:w="888" w:type="dxa"/>
            <w:tcBorders>
              <w:top w:val="nil"/>
              <w:left w:val="nil"/>
              <w:bottom w:val="single" w:sz="4" w:space="0" w:color="auto"/>
              <w:right w:val="single" w:sz="4" w:space="0" w:color="auto"/>
            </w:tcBorders>
            <w:shd w:val="clear" w:color="000000" w:fill="FFFF99"/>
            <w:noWrap/>
            <w:vAlign w:val="center"/>
            <w:hideMark/>
          </w:tcPr>
          <w:p w14:paraId="282CAC71" w14:textId="77777777" w:rsidR="009834B8" w:rsidRPr="000A19A9" w:rsidRDefault="009834B8" w:rsidP="00EC5F71">
            <w:pPr>
              <w:ind w:left="-72" w:right="-72"/>
              <w:rPr>
                <w:lang w:eastAsia="zh-CN"/>
              </w:rPr>
            </w:pPr>
            <w:r w:rsidRPr="000A19A9">
              <w:rPr>
                <w:lang w:eastAsia="zh-CN"/>
              </w:rPr>
              <w:t> </w:t>
            </w:r>
          </w:p>
        </w:tc>
        <w:tc>
          <w:tcPr>
            <w:tcW w:w="794" w:type="dxa"/>
            <w:tcBorders>
              <w:top w:val="nil"/>
              <w:left w:val="nil"/>
              <w:bottom w:val="single" w:sz="4" w:space="0" w:color="auto"/>
              <w:right w:val="single" w:sz="4" w:space="0" w:color="auto"/>
            </w:tcBorders>
            <w:shd w:val="clear" w:color="000000" w:fill="FFFF99"/>
            <w:noWrap/>
            <w:vAlign w:val="center"/>
            <w:hideMark/>
          </w:tcPr>
          <w:p w14:paraId="54E03A2D" w14:textId="77777777" w:rsidR="009834B8" w:rsidRPr="000A19A9" w:rsidRDefault="009834B8" w:rsidP="00EC5F71">
            <w:pPr>
              <w:ind w:left="-72" w:right="-72"/>
              <w:rPr>
                <w:lang w:eastAsia="zh-CN"/>
              </w:rPr>
            </w:pPr>
            <w:r w:rsidRPr="000A19A9">
              <w:rPr>
                <w:lang w:eastAsia="zh-CN"/>
              </w:rPr>
              <w:t> </w:t>
            </w:r>
          </w:p>
        </w:tc>
        <w:tc>
          <w:tcPr>
            <w:tcW w:w="707" w:type="dxa"/>
            <w:tcBorders>
              <w:top w:val="nil"/>
              <w:left w:val="nil"/>
              <w:bottom w:val="single" w:sz="4" w:space="0" w:color="auto"/>
              <w:right w:val="single" w:sz="4" w:space="0" w:color="auto"/>
            </w:tcBorders>
            <w:shd w:val="clear" w:color="000000" w:fill="FFFF99"/>
            <w:noWrap/>
            <w:vAlign w:val="center"/>
            <w:hideMark/>
          </w:tcPr>
          <w:p w14:paraId="3924A2FF" w14:textId="77777777" w:rsidR="009834B8" w:rsidRPr="000A19A9" w:rsidRDefault="009834B8" w:rsidP="00EC5F71">
            <w:pPr>
              <w:ind w:left="-72" w:right="-72"/>
              <w:rPr>
                <w:lang w:eastAsia="zh-CN"/>
              </w:rPr>
            </w:pPr>
            <w:r w:rsidRPr="000A19A9">
              <w:rPr>
                <w:lang w:eastAsia="zh-CN"/>
              </w:rPr>
              <w:t> </w:t>
            </w:r>
          </w:p>
        </w:tc>
        <w:tc>
          <w:tcPr>
            <w:tcW w:w="707" w:type="dxa"/>
            <w:tcBorders>
              <w:top w:val="nil"/>
              <w:left w:val="nil"/>
              <w:bottom w:val="single" w:sz="4" w:space="0" w:color="auto"/>
              <w:right w:val="single" w:sz="4" w:space="0" w:color="auto"/>
            </w:tcBorders>
            <w:shd w:val="clear" w:color="000000" w:fill="FFFF99"/>
            <w:noWrap/>
            <w:vAlign w:val="center"/>
            <w:hideMark/>
          </w:tcPr>
          <w:p w14:paraId="4D8DD186" w14:textId="77777777" w:rsidR="009834B8" w:rsidRPr="000A19A9" w:rsidRDefault="009834B8" w:rsidP="00EC5F71">
            <w:pPr>
              <w:ind w:left="-72" w:right="-72"/>
              <w:rPr>
                <w:lang w:eastAsia="zh-CN"/>
              </w:rPr>
            </w:pPr>
            <w:r w:rsidRPr="000A19A9">
              <w:rPr>
                <w:lang w:eastAsia="zh-CN"/>
              </w:rPr>
              <w:t> </w:t>
            </w:r>
          </w:p>
        </w:tc>
        <w:tc>
          <w:tcPr>
            <w:tcW w:w="794" w:type="dxa"/>
            <w:tcBorders>
              <w:top w:val="nil"/>
              <w:left w:val="nil"/>
              <w:bottom w:val="single" w:sz="4" w:space="0" w:color="auto"/>
              <w:right w:val="single" w:sz="4" w:space="0" w:color="auto"/>
            </w:tcBorders>
            <w:shd w:val="clear" w:color="000000" w:fill="FFFF99"/>
            <w:noWrap/>
            <w:vAlign w:val="center"/>
            <w:hideMark/>
          </w:tcPr>
          <w:p w14:paraId="54ABE70F" w14:textId="77777777" w:rsidR="009834B8" w:rsidRPr="000A19A9" w:rsidRDefault="009834B8" w:rsidP="00EC5F71">
            <w:pPr>
              <w:ind w:left="-72" w:right="-72"/>
              <w:rPr>
                <w:lang w:eastAsia="zh-CN"/>
              </w:rPr>
            </w:pPr>
            <w:r w:rsidRPr="000A19A9">
              <w:rPr>
                <w:lang w:eastAsia="zh-CN"/>
              </w:rPr>
              <w:t> </w:t>
            </w:r>
          </w:p>
        </w:tc>
        <w:tc>
          <w:tcPr>
            <w:tcW w:w="718" w:type="dxa"/>
            <w:tcBorders>
              <w:top w:val="nil"/>
              <w:left w:val="nil"/>
              <w:bottom w:val="single" w:sz="4" w:space="0" w:color="auto"/>
              <w:right w:val="single" w:sz="4" w:space="0" w:color="auto"/>
            </w:tcBorders>
            <w:shd w:val="clear" w:color="000000" w:fill="FFFF99"/>
            <w:noWrap/>
            <w:vAlign w:val="center"/>
            <w:hideMark/>
          </w:tcPr>
          <w:p w14:paraId="61CBFB12" w14:textId="77777777" w:rsidR="009834B8" w:rsidRPr="000A19A9" w:rsidRDefault="009834B8" w:rsidP="00EC5F71">
            <w:pPr>
              <w:ind w:left="-72" w:right="-72"/>
              <w:rPr>
                <w:lang w:eastAsia="zh-CN"/>
              </w:rPr>
            </w:pPr>
            <w:r w:rsidRPr="000A19A9">
              <w:rPr>
                <w:lang w:eastAsia="zh-CN"/>
              </w:rPr>
              <w:t> </w:t>
            </w:r>
          </w:p>
        </w:tc>
        <w:tc>
          <w:tcPr>
            <w:tcW w:w="942" w:type="dxa"/>
            <w:tcBorders>
              <w:top w:val="nil"/>
              <w:left w:val="nil"/>
              <w:bottom w:val="single" w:sz="4" w:space="0" w:color="auto"/>
              <w:right w:val="single" w:sz="4" w:space="0" w:color="auto"/>
            </w:tcBorders>
            <w:shd w:val="clear" w:color="000000" w:fill="FFFF99"/>
            <w:noWrap/>
            <w:vAlign w:val="center"/>
            <w:hideMark/>
          </w:tcPr>
          <w:p w14:paraId="696BCC76" w14:textId="77777777" w:rsidR="009834B8" w:rsidRPr="000A19A9" w:rsidRDefault="009834B8" w:rsidP="00EC5F71">
            <w:pPr>
              <w:ind w:left="-72" w:right="-72"/>
              <w:rPr>
                <w:lang w:eastAsia="zh-CN"/>
              </w:rPr>
            </w:pPr>
            <w:r w:rsidRPr="000A19A9">
              <w:rPr>
                <w:lang w:eastAsia="zh-CN"/>
              </w:rPr>
              <w:t> </w:t>
            </w:r>
          </w:p>
        </w:tc>
        <w:tc>
          <w:tcPr>
            <w:tcW w:w="778" w:type="dxa"/>
            <w:tcBorders>
              <w:top w:val="nil"/>
              <w:left w:val="nil"/>
              <w:bottom w:val="single" w:sz="4" w:space="0" w:color="auto"/>
              <w:right w:val="single" w:sz="4" w:space="0" w:color="auto"/>
            </w:tcBorders>
            <w:shd w:val="clear" w:color="000000" w:fill="FFFF99"/>
            <w:noWrap/>
            <w:vAlign w:val="center"/>
            <w:hideMark/>
          </w:tcPr>
          <w:p w14:paraId="678FAC6C" w14:textId="77777777" w:rsidR="009834B8" w:rsidRPr="000A19A9" w:rsidRDefault="009834B8" w:rsidP="00EC5F71">
            <w:pPr>
              <w:ind w:left="-72" w:right="-72"/>
              <w:rPr>
                <w:lang w:eastAsia="zh-CN"/>
              </w:rPr>
            </w:pPr>
            <w:r w:rsidRPr="000A19A9">
              <w:rPr>
                <w:lang w:eastAsia="zh-CN"/>
              </w:rPr>
              <w:t> </w:t>
            </w:r>
          </w:p>
        </w:tc>
        <w:tc>
          <w:tcPr>
            <w:tcW w:w="734" w:type="dxa"/>
            <w:gridSpan w:val="2"/>
            <w:tcBorders>
              <w:top w:val="nil"/>
              <w:left w:val="nil"/>
              <w:bottom w:val="single" w:sz="4" w:space="0" w:color="auto"/>
              <w:right w:val="single" w:sz="4" w:space="0" w:color="auto"/>
            </w:tcBorders>
            <w:shd w:val="clear" w:color="000000" w:fill="FFFF99"/>
            <w:noWrap/>
            <w:vAlign w:val="center"/>
            <w:hideMark/>
          </w:tcPr>
          <w:p w14:paraId="0DD6981C" w14:textId="77777777" w:rsidR="009834B8" w:rsidRPr="000A19A9" w:rsidRDefault="009834B8" w:rsidP="00EC5F71">
            <w:pPr>
              <w:ind w:left="-72" w:right="-72"/>
              <w:rPr>
                <w:lang w:eastAsia="zh-CN"/>
              </w:rPr>
            </w:pPr>
            <w:r w:rsidRPr="000A19A9">
              <w:rPr>
                <w:lang w:eastAsia="zh-CN"/>
              </w:rPr>
              <w:t> </w:t>
            </w:r>
          </w:p>
        </w:tc>
        <w:tc>
          <w:tcPr>
            <w:tcW w:w="709" w:type="dxa"/>
            <w:tcBorders>
              <w:top w:val="nil"/>
              <w:left w:val="nil"/>
              <w:bottom w:val="single" w:sz="4" w:space="0" w:color="auto"/>
              <w:right w:val="single" w:sz="4" w:space="0" w:color="auto"/>
            </w:tcBorders>
            <w:shd w:val="clear" w:color="000000" w:fill="FFFF99"/>
            <w:noWrap/>
            <w:vAlign w:val="center"/>
            <w:hideMark/>
          </w:tcPr>
          <w:p w14:paraId="7C961AB9" w14:textId="77777777" w:rsidR="009834B8" w:rsidRPr="000A19A9" w:rsidRDefault="009834B8" w:rsidP="00EC5F71">
            <w:pPr>
              <w:ind w:left="-72" w:right="-72"/>
              <w:rPr>
                <w:lang w:eastAsia="zh-CN"/>
              </w:rPr>
            </w:pPr>
            <w:r w:rsidRPr="000A19A9">
              <w:rPr>
                <w:lang w:eastAsia="zh-CN"/>
              </w:rPr>
              <w:t> </w:t>
            </w:r>
          </w:p>
        </w:tc>
        <w:tc>
          <w:tcPr>
            <w:tcW w:w="705" w:type="dxa"/>
            <w:tcBorders>
              <w:top w:val="single" w:sz="4" w:space="0" w:color="auto"/>
              <w:left w:val="nil"/>
              <w:bottom w:val="single" w:sz="4" w:space="0" w:color="auto"/>
              <w:right w:val="single" w:sz="4" w:space="0" w:color="auto"/>
            </w:tcBorders>
            <w:shd w:val="clear" w:color="000000" w:fill="FFFF99"/>
          </w:tcPr>
          <w:p w14:paraId="258C2006" w14:textId="77777777" w:rsidR="009834B8" w:rsidRPr="000A19A9" w:rsidRDefault="009834B8" w:rsidP="00EC5F71">
            <w:pPr>
              <w:ind w:left="-72" w:right="-72"/>
              <w:rPr>
                <w:lang w:eastAsia="zh-CN"/>
              </w:rPr>
            </w:pPr>
          </w:p>
        </w:tc>
        <w:tc>
          <w:tcPr>
            <w:tcW w:w="948" w:type="dxa"/>
            <w:gridSpan w:val="2"/>
            <w:tcBorders>
              <w:top w:val="nil"/>
              <w:left w:val="single" w:sz="4" w:space="0" w:color="auto"/>
              <w:bottom w:val="single" w:sz="4" w:space="0" w:color="auto"/>
              <w:right w:val="single" w:sz="4" w:space="0" w:color="auto"/>
            </w:tcBorders>
            <w:shd w:val="clear" w:color="000000" w:fill="FFFF99"/>
            <w:noWrap/>
            <w:vAlign w:val="center"/>
            <w:hideMark/>
          </w:tcPr>
          <w:p w14:paraId="0BB5408D" w14:textId="77777777" w:rsidR="009834B8" w:rsidRPr="000A19A9" w:rsidRDefault="009834B8" w:rsidP="00EC5F71">
            <w:pPr>
              <w:ind w:left="-72" w:right="-72"/>
              <w:rPr>
                <w:lang w:eastAsia="zh-CN"/>
              </w:rPr>
            </w:pPr>
            <w:r w:rsidRPr="000A19A9">
              <w:rPr>
                <w:lang w:eastAsia="zh-CN"/>
              </w:rPr>
              <w:t> </w:t>
            </w:r>
          </w:p>
        </w:tc>
        <w:tc>
          <w:tcPr>
            <w:tcW w:w="1147" w:type="dxa"/>
            <w:tcBorders>
              <w:top w:val="nil"/>
              <w:left w:val="nil"/>
              <w:bottom w:val="single" w:sz="4" w:space="0" w:color="auto"/>
              <w:right w:val="single" w:sz="4" w:space="0" w:color="auto"/>
            </w:tcBorders>
            <w:shd w:val="clear" w:color="000000" w:fill="FFFF99"/>
            <w:noWrap/>
            <w:vAlign w:val="center"/>
            <w:hideMark/>
          </w:tcPr>
          <w:p w14:paraId="437A27CE" w14:textId="77777777" w:rsidR="009834B8" w:rsidRPr="000A19A9" w:rsidRDefault="009834B8" w:rsidP="00EC5F71">
            <w:pPr>
              <w:ind w:left="-72" w:right="-72"/>
              <w:rPr>
                <w:lang w:eastAsia="zh-CN"/>
              </w:rPr>
            </w:pPr>
            <w:r w:rsidRPr="000A19A9">
              <w:rPr>
                <w:lang w:eastAsia="zh-CN"/>
              </w:rPr>
              <w:t> </w:t>
            </w:r>
          </w:p>
        </w:tc>
        <w:tc>
          <w:tcPr>
            <w:tcW w:w="1066" w:type="dxa"/>
            <w:gridSpan w:val="2"/>
            <w:tcBorders>
              <w:top w:val="nil"/>
              <w:left w:val="nil"/>
              <w:bottom w:val="single" w:sz="4" w:space="0" w:color="auto"/>
              <w:right w:val="single" w:sz="4" w:space="0" w:color="auto"/>
            </w:tcBorders>
            <w:shd w:val="clear" w:color="000000" w:fill="FFFF99"/>
            <w:noWrap/>
            <w:vAlign w:val="center"/>
            <w:hideMark/>
          </w:tcPr>
          <w:p w14:paraId="4055E7B9" w14:textId="77777777" w:rsidR="009834B8" w:rsidRPr="000A19A9" w:rsidRDefault="009834B8" w:rsidP="00EC5F71">
            <w:pPr>
              <w:ind w:left="-72" w:right="-72"/>
              <w:rPr>
                <w:lang w:eastAsia="zh-CN"/>
              </w:rPr>
            </w:pPr>
            <w:r w:rsidRPr="000A19A9">
              <w:rPr>
                <w:lang w:eastAsia="zh-CN"/>
              </w:rPr>
              <w:t> </w:t>
            </w:r>
          </w:p>
        </w:tc>
        <w:tc>
          <w:tcPr>
            <w:tcW w:w="1265" w:type="dxa"/>
            <w:tcBorders>
              <w:top w:val="nil"/>
              <w:left w:val="nil"/>
              <w:bottom w:val="single" w:sz="4" w:space="0" w:color="auto"/>
              <w:right w:val="single" w:sz="4" w:space="0" w:color="auto"/>
            </w:tcBorders>
            <w:shd w:val="clear" w:color="000000" w:fill="FFFF99"/>
            <w:noWrap/>
            <w:vAlign w:val="center"/>
            <w:hideMark/>
          </w:tcPr>
          <w:p w14:paraId="3AA76E89" w14:textId="77777777" w:rsidR="009834B8" w:rsidRPr="000A19A9" w:rsidRDefault="009834B8" w:rsidP="00EC5F71">
            <w:pPr>
              <w:ind w:left="-72" w:right="-72"/>
              <w:rPr>
                <w:lang w:eastAsia="zh-CN"/>
              </w:rPr>
            </w:pPr>
            <w:r w:rsidRPr="000A19A9">
              <w:rPr>
                <w:lang w:eastAsia="zh-CN"/>
              </w:rPr>
              <w:t> </w:t>
            </w:r>
          </w:p>
        </w:tc>
        <w:tc>
          <w:tcPr>
            <w:tcW w:w="992" w:type="dxa"/>
            <w:tcBorders>
              <w:top w:val="nil"/>
              <w:left w:val="nil"/>
              <w:bottom w:val="single" w:sz="4" w:space="0" w:color="auto"/>
              <w:right w:val="single" w:sz="4" w:space="0" w:color="auto"/>
            </w:tcBorders>
            <w:shd w:val="clear" w:color="000000" w:fill="FFFF99"/>
            <w:noWrap/>
            <w:vAlign w:val="center"/>
            <w:hideMark/>
          </w:tcPr>
          <w:p w14:paraId="44485ECD" w14:textId="77777777" w:rsidR="009834B8" w:rsidRPr="000A19A9" w:rsidRDefault="009834B8" w:rsidP="00EC5F71">
            <w:pPr>
              <w:ind w:left="-72" w:right="-72"/>
              <w:rPr>
                <w:lang w:eastAsia="zh-CN"/>
              </w:rPr>
            </w:pPr>
            <w:r w:rsidRPr="000A19A9">
              <w:rPr>
                <w:lang w:eastAsia="zh-CN"/>
              </w:rPr>
              <w:t> </w:t>
            </w:r>
          </w:p>
        </w:tc>
        <w:tc>
          <w:tcPr>
            <w:tcW w:w="976" w:type="dxa"/>
            <w:tcBorders>
              <w:top w:val="nil"/>
              <w:left w:val="nil"/>
              <w:bottom w:val="single" w:sz="4" w:space="0" w:color="auto"/>
              <w:right w:val="single" w:sz="4" w:space="0" w:color="auto"/>
            </w:tcBorders>
            <w:shd w:val="clear" w:color="auto" w:fill="auto"/>
            <w:noWrap/>
            <w:vAlign w:val="center"/>
            <w:hideMark/>
          </w:tcPr>
          <w:p w14:paraId="2769C0EE" w14:textId="77777777" w:rsidR="009834B8" w:rsidRPr="000A19A9" w:rsidRDefault="009834B8" w:rsidP="00EC5F71">
            <w:pPr>
              <w:ind w:left="-72" w:right="-72"/>
              <w:rPr>
                <w:lang w:eastAsia="zh-CN"/>
              </w:rPr>
            </w:pPr>
            <w:r w:rsidRPr="000A19A9">
              <w:rPr>
                <w:lang w:eastAsia="zh-CN"/>
              </w:rPr>
              <w:t> </w:t>
            </w:r>
          </w:p>
        </w:tc>
      </w:tr>
      <w:tr w:rsidR="004F2F44" w:rsidRPr="000A19A9" w14:paraId="6B4E49A9" w14:textId="77777777" w:rsidTr="004F2F44">
        <w:trPr>
          <w:trHeight w:val="383"/>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723AE51C" w14:textId="77777777" w:rsidR="009834B8" w:rsidRPr="000C029E" w:rsidRDefault="009834B8" w:rsidP="00EC5F71">
            <w:pPr>
              <w:ind w:left="-72" w:right="-72"/>
              <w:jc w:val="center"/>
              <w:rPr>
                <w:lang w:eastAsia="zh-CN"/>
              </w:rPr>
            </w:pPr>
            <w:r w:rsidRPr="000C029E">
              <w:rPr>
                <w:lang w:eastAsia="zh-CN"/>
              </w:rPr>
              <w:t>63</w:t>
            </w:r>
          </w:p>
        </w:tc>
        <w:tc>
          <w:tcPr>
            <w:tcW w:w="1963" w:type="dxa"/>
            <w:tcBorders>
              <w:top w:val="nil"/>
              <w:left w:val="nil"/>
              <w:bottom w:val="single" w:sz="4" w:space="0" w:color="auto"/>
              <w:right w:val="single" w:sz="4" w:space="0" w:color="auto"/>
            </w:tcBorders>
            <w:shd w:val="clear" w:color="auto" w:fill="auto"/>
            <w:noWrap/>
            <w:vAlign w:val="center"/>
            <w:hideMark/>
          </w:tcPr>
          <w:p w14:paraId="58745C7B" w14:textId="77777777" w:rsidR="009834B8" w:rsidRPr="000C029E" w:rsidRDefault="009834B8" w:rsidP="00EC5F71">
            <w:pPr>
              <w:ind w:left="-72" w:right="-72"/>
              <w:rPr>
                <w:lang w:eastAsia="zh-CN"/>
              </w:rPr>
            </w:pPr>
            <w:r w:rsidRPr="000C029E">
              <w:rPr>
                <w:lang w:eastAsia="zh-CN"/>
              </w:rPr>
              <w:t>Cà Mau</w:t>
            </w:r>
          </w:p>
        </w:tc>
        <w:tc>
          <w:tcPr>
            <w:tcW w:w="664" w:type="dxa"/>
            <w:tcBorders>
              <w:top w:val="nil"/>
              <w:left w:val="nil"/>
              <w:bottom w:val="single" w:sz="4" w:space="0" w:color="auto"/>
              <w:right w:val="single" w:sz="4" w:space="0" w:color="auto"/>
            </w:tcBorders>
            <w:shd w:val="clear" w:color="auto" w:fill="auto"/>
            <w:noWrap/>
            <w:vAlign w:val="center"/>
            <w:hideMark/>
          </w:tcPr>
          <w:p w14:paraId="030CB786" w14:textId="77777777" w:rsidR="009834B8" w:rsidRPr="000C029E" w:rsidRDefault="009834B8" w:rsidP="00EC5F71">
            <w:pPr>
              <w:ind w:left="-72" w:right="-72"/>
              <w:jc w:val="center"/>
              <w:rPr>
                <w:lang w:eastAsia="zh-CN"/>
              </w:rPr>
            </w:pPr>
            <w:r w:rsidRPr="000C029E">
              <w:rPr>
                <w:lang w:eastAsia="zh-CN"/>
              </w:rPr>
              <w:t>96</w:t>
            </w:r>
          </w:p>
        </w:tc>
        <w:tc>
          <w:tcPr>
            <w:tcW w:w="1156" w:type="dxa"/>
            <w:tcBorders>
              <w:top w:val="nil"/>
              <w:left w:val="nil"/>
              <w:bottom w:val="single" w:sz="4" w:space="0" w:color="auto"/>
              <w:right w:val="single" w:sz="4" w:space="0" w:color="auto"/>
            </w:tcBorders>
            <w:shd w:val="clear" w:color="000000" w:fill="FFFF99"/>
            <w:noWrap/>
            <w:vAlign w:val="center"/>
            <w:hideMark/>
          </w:tcPr>
          <w:p w14:paraId="19E9452E" w14:textId="77777777" w:rsidR="009834B8" w:rsidRPr="000A19A9" w:rsidRDefault="009834B8" w:rsidP="00EC5F71">
            <w:pPr>
              <w:ind w:left="-72" w:right="-72"/>
              <w:rPr>
                <w:lang w:eastAsia="zh-CN"/>
              </w:rPr>
            </w:pPr>
            <w:r w:rsidRPr="000A19A9">
              <w:rPr>
                <w:lang w:eastAsia="zh-CN"/>
              </w:rPr>
              <w:t> </w:t>
            </w:r>
          </w:p>
        </w:tc>
        <w:tc>
          <w:tcPr>
            <w:tcW w:w="1332" w:type="dxa"/>
            <w:tcBorders>
              <w:top w:val="nil"/>
              <w:left w:val="nil"/>
              <w:bottom w:val="single" w:sz="4" w:space="0" w:color="auto"/>
              <w:right w:val="single" w:sz="4" w:space="0" w:color="auto"/>
            </w:tcBorders>
            <w:shd w:val="clear" w:color="000000" w:fill="FFFF99"/>
            <w:noWrap/>
            <w:vAlign w:val="center"/>
            <w:hideMark/>
          </w:tcPr>
          <w:p w14:paraId="250FC3B7" w14:textId="77777777" w:rsidR="009834B8" w:rsidRPr="000A19A9" w:rsidRDefault="009834B8" w:rsidP="00EC5F71">
            <w:pPr>
              <w:ind w:left="-72" w:right="-72"/>
              <w:rPr>
                <w:lang w:eastAsia="zh-CN"/>
              </w:rPr>
            </w:pPr>
            <w:r w:rsidRPr="000A19A9">
              <w:rPr>
                <w:lang w:eastAsia="zh-CN"/>
              </w:rPr>
              <w:t> </w:t>
            </w:r>
          </w:p>
        </w:tc>
        <w:tc>
          <w:tcPr>
            <w:tcW w:w="1500" w:type="dxa"/>
            <w:tcBorders>
              <w:top w:val="nil"/>
              <w:left w:val="nil"/>
              <w:bottom w:val="single" w:sz="4" w:space="0" w:color="auto"/>
              <w:right w:val="single" w:sz="4" w:space="0" w:color="auto"/>
            </w:tcBorders>
            <w:shd w:val="clear" w:color="000000" w:fill="FFFF99"/>
            <w:noWrap/>
            <w:vAlign w:val="center"/>
            <w:hideMark/>
          </w:tcPr>
          <w:p w14:paraId="68D41154" w14:textId="77777777" w:rsidR="009834B8" w:rsidRPr="000A19A9" w:rsidRDefault="009834B8" w:rsidP="00EC5F71">
            <w:pPr>
              <w:ind w:left="-72" w:right="-72"/>
              <w:rPr>
                <w:lang w:eastAsia="zh-CN"/>
              </w:rPr>
            </w:pPr>
            <w:r w:rsidRPr="000A19A9">
              <w:rPr>
                <w:lang w:eastAsia="zh-CN"/>
              </w:rPr>
              <w:t> </w:t>
            </w:r>
          </w:p>
        </w:tc>
        <w:tc>
          <w:tcPr>
            <w:tcW w:w="888" w:type="dxa"/>
            <w:tcBorders>
              <w:top w:val="nil"/>
              <w:left w:val="nil"/>
              <w:bottom w:val="single" w:sz="4" w:space="0" w:color="auto"/>
              <w:right w:val="single" w:sz="4" w:space="0" w:color="auto"/>
            </w:tcBorders>
            <w:shd w:val="clear" w:color="000000" w:fill="FFFF99"/>
            <w:noWrap/>
            <w:vAlign w:val="center"/>
            <w:hideMark/>
          </w:tcPr>
          <w:p w14:paraId="2AA9B928" w14:textId="77777777" w:rsidR="009834B8" w:rsidRPr="000A19A9" w:rsidRDefault="009834B8" w:rsidP="00EC5F71">
            <w:pPr>
              <w:ind w:left="-72" w:right="-72"/>
              <w:rPr>
                <w:lang w:eastAsia="zh-CN"/>
              </w:rPr>
            </w:pPr>
            <w:r w:rsidRPr="000A19A9">
              <w:rPr>
                <w:lang w:eastAsia="zh-CN"/>
              </w:rPr>
              <w:t> </w:t>
            </w:r>
          </w:p>
        </w:tc>
        <w:tc>
          <w:tcPr>
            <w:tcW w:w="794" w:type="dxa"/>
            <w:tcBorders>
              <w:top w:val="nil"/>
              <w:left w:val="nil"/>
              <w:bottom w:val="single" w:sz="4" w:space="0" w:color="auto"/>
              <w:right w:val="single" w:sz="4" w:space="0" w:color="auto"/>
            </w:tcBorders>
            <w:shd w:val="clear" w:color="000000" w:fill="FFFF99"/>
            <w:noWrap/>
            <w:vAlign w:val="center"/>
            <w:hideMark/>
          </w:tcPr>
          <w:p w14:paraId="4C30EDC0" w14:textId="77777777" w:rsidR="009834B8" w:rsidRPr="000A19A9" w:rsidRDefault="009834B8" w:rsidP="00EC5F71">
            <w:pPr>
              <w:ind w:left="-72" w:right="-72"/>
              <w:rPr>
                <w:lang w:eastAsia="zh-CN"/>
              </w:rPr>
            </w:pPr>
            <w:r w:rsidRPr="000A19A9">
              <w:rPr>
                <w:lang w:eastAsia="zh-CN"/>
              </w:rPr>
              <w:t> </w:t>
            </w:r>
          </w:p>
        </w:tc>
        <w:tc>
          <w:tcPr>
            <w:tcW w:w="707" w:type="dxa"/>
            <w:tcBorders>
              <w:top w:val="nil"/>
              <w:left w:val="nil"/>
              <w:bottom w:val="single" w:sz="4" w:space="0" w:color="auto"/>
              <w:right w:val="single" w:sz="4" w:space="0" w:color="auto"/>
            </w:tcBorders>
            <w:shd w:val="clear" w:color="000000" w:fill="FFFF99"/>
            <w:noWrap/>
            <w:vAlign w:val="center"/>
            <w:hideMark/>
          </w:tcPr>
          <w:p w14:paraId="0C1DBDC3" w14:textId="77777777" w:rsidR="009834B8" w:rsidRPr="000A19A9" w:rsidRDefault="009834B8" w:rsidP="00EC5F71">
            <w:pPr>
              <w:ind w:left="-72" w:right="-72"/>
              <w:rPr>
                <w:lang w:eastAsia="zh-CN"/>
              </w:rPr>
            </w:pPr>
            <w:r w:rsidRPr="000A19A9">
              <w:rPr>
                <w:lang w:eastAsia="zh-CN"/>
              </w:rPr>
              <w:t> </w:t>
            </w:r>
          </w:p>
        </w:tc>
        <w:tc>
          <w:tcPr>
            <w:tcW w:w="707" w:type="dxa"/>
            <w:tcBorders>
              <w:top w:val="nil"/>
              <w:left w:val="nil"/>
              <w:bottom w:val="single" w:sz="4" w:space="0" w:color="auto"/>
              <w:right w:val="single" w:sz="4" w:space="0" w:color="auto"/>
            </w:tcBorders>
            <w:shd w:val="clear" w:color="000000" w:fill="FFFF99"/>
            <w:noWrap/>
            <w:vAlign w:val="center"/>
            <w:hideMark/>
          </w:tcPr>
          <w:p w14:paraId="6C05A19A" w14:textId="77777777" w:rsidR="009834B8" w:rsidRPr="000A19A9" w:rsidRDefault="009834B8" w:rsidP="00EC5F71">
            <w:pPr>
              <w:ind w:left="-72" w:right="-72"/>
              <w:rPr>
                <w:lang w:eastAsia="zh-CN"/>
              </w:rPr>
            </w:pPr>
            <w:r w:rsidRPr="000A19A9">
              <w:rPr>
                <w:lang w:eastAsia="zh-CN"/>
              </w:rPr>
              <w:t> </w:t>
            </w:r>
          </w:p>
        </w:tc>
        <w:tc>
          <w:tcPr>
            <w:tcW w:w="794" w:type="dxa"/>
            <w:tcBorders>
              <w:top w:val="nil"/>
              <w:left w:val="nil"/>
              <w:bottom w:val="single" w:sz="4" w:space="0" w:color="auto"/>
              <w:right w:val="single" w:sz="4" w:space="0" w:color="auto"/>
            </w:tcBorders>
            <w:shd w:val="clear" w:color="000000" w:fill="FFFF99"/>
            <w:noWrap/>
            <w:vAlign w:val="center"/>
            <w:hideMark/>
          </w:tcPr>
          <w:p w14:paraId="2F1580E4" w14:textId="77777777" w:rsidR="009834B8" w:rsidRPr="000A19A9" w:rsidRDefault="009834B8" w:rsidP="00EC5F71">
            <w:pPr>
              <w:ind w:left="-72" w:right="-72"/>
              <w:rPr>
                <w:lang w:eastAsia="zh-CN"/>
              </w:rPr>
            </w:pPr>
            <w:r w:rsidRPr="000A19A9">
              <w:rPr>
                <w:lang w:eastAsia="zh-CN"/>
              </w:rPr>
              <w:t> </w:t>
            </w:r>
          </w:p>
        </w:tc>
        <w:tc>
          <w:tcPr>
            <w:tcW w:w="718" w:type="dxa"/>
            <w:tcBorders>
              <w:top w:val="nil"/>
              <w:left w:val="nil"/>
              <w:bottom w:val="single" w:sz="4" w:space="0" w:color="auto"/>
              <w:right w:val="single" w:sz="4" w:space="0" w:color="auto"/>
            </w:tcBorders>
            <w:shd w:val="clear" w:color="000000" w:fill="FFFF99"/>
            <w:noWrap/>
            <w:vAlign w:val="center"/>
            <w:hideMark/>
          </w:tcPr>
          <w:p w14:paraId="66FE6CB0" w14:textId="77777777" w:rsidR="009834B8" w:rsidRPr="000A19A9" w:rsidRDefault="009834B8" w:rsidP="00EC5F71">
            <w:pPr>
              <w:ind w:left="-72" w:right="-72"/>
              <w:rPr>
                <w:lang w:eastAsia="zh-CN"/>
              </w:rPr>
            </w:pPr>
            <w:r w:rsidRPr="000A19A9">
              <w:rPr>
                <w:lang w:eastAsia="zh-CN"/>
              </w:rPr>
              <w:t> </w:t>
            </w:r>
          </w:p>
        </w:tc>
        <w:tc>
          <w:tcPr>
            <w:tcW w:w="942" w:type="dxa"/>
            <w:tcBorders>
              <w:top w:val="nil"/>
              <w:left w:val="nil"/>
              <w:bottom w:val="single" w:sz="4" w:space="0" w:color="auto"/>
              <w:right w:val="single" w:sz="4" w:space="0" w:color="auto"/>
            </w:tcBorders>
            <w:shd w:val="clear" w:color="000000" w:fill="FFFF99"/>
            <w:noWrap/>
            <w:vAlign w:val="center"/>
            <w:hideMark/>
          </w:tcPr>
          <w:p w14:paraId="499C8F2D" w14:textId="77777777" w:rsidR="009834B8" w:rsidRPr="000A19A9" w:rsidRDefault="009834B8" w:rsidP="00EC5F71">
            <w:pPr>
              <w:ind w:left="-72" w:right="-72"/>
              <w:rPr>
                <w:lang w:eastAsia="zh-CN"/>
              </w:rPr>
            </w:pPr>
            <w:r w:rsidRPr="000A19A9">
              <w:rPr>
                <w:lang w:eastAsia="zh-CN"/>
              </w:rPr>
              <w:t> </w:t>
            </w:r>
          </w:p>
        </w:tc>
        <w:tc>
          <w:tcPr>
            <w:tcW w:w="778" w:type="dxa"/>
            <w:tcBorders>
              <w:top w:val="nil"/>
              <w:left w:val="nil"/>
              <w:bottom w:val="single" w:sz="4" w:space="0" w:color="auto"/>
              <w:right w:val="single" w:sz="4" w:space="0" w:color="auto"/>
            </w:tcBorders>
            <w:shd w:val="clear" w:color="000000" w:fill="FFFF99"/>
            <w:noWrap/>
            <w:vAlign w:val="center"/>
            <w:hideMark/>
          </w:tcPr>
          <w:p w14:paraId="162D9920" w14:textId="77777777" w:rsidR="009834B8" w:rsidRPr="000A19A9" w:rsidRDefault="009834B8" w:rsidP="00EC5F71">
            <w:pPr>
              <w:ind w:left="-72" w:right="-72"/>
              <w:rPr>
                <w:lang w:eastAsia="zh-CN"/>
              </w:rPr>
            </w:pPr>
            <w:r w:rsidRPr="000A19A9">
              <w:rPr>
                <w:lang w:eastAsia="zh-CN"/>
              </w:rPr>
              <w:t> </w:t>
            </w:r>
          </w:p>
        </w:tc>
        <w:tc>
          <w:tcPr>
            <w:tcW w:w="734" w:type="dxa"/>
            <w:gridSpan w:val="2"/>
            <w:tcBorders>
              <w:top w:val="nil"/>
              <w:left w:val="nil"/>
              <w:bottom w:val="single" w:sz="4" w:space="0" w:color="auto"/>
              <w:right w:val="single" w:sz="4" w:space="0" w:color="auto"/>
            </w:tcBorders>
            <w:shd w:val="clear" w:color="000000" w:fill="FFFF99"/>
            <w:noWrap/>
            <w:vAlign w:val="center"/>
            <w:hideMark/>
          </w:tcPr>
          <w:p w14:paraId="6E582A0D" w14:textId="77777777" w:rsidR="009834B8" w:rsidRPr="000A19A9" w:rsidRDefault="009834B8" w:rsidP="00EC5F71">
            <w:pPr>
              <w:ind w:left="-72" w:right="-72"/>
              <w:rPr>
                <w:lang w:eastAsia="zh-CN"/>
              </w:rPr>
            </w:pPr>
            <w:r w:rsidRPr="000A19A9">
              <w:rPr>
                <w:lang w:eastAsia="zh-CN"/>
              </w:rPr>
              <w:t> </w:t>
            </w:r>
          </w:p>
        </w:tc>
        <w:tc>
          <w:tcPr>
            <w:tcW w:w="709" w:type="dxa"/>
            <w:tcBorders>
              <w:top w:val="nil"/>
              <w:left w:val="nil"/>
              <w:bottom w:val="single" w:sz="4" w:space="0" w:color="auto"/>
              <w:right w:val="single" w:sz="4" w:space="0" w:color="auto"/>
            </w:tcBorders>
            <w:shd w:val="clear" w:color="000000" w:fill="FFFF99"/>
            <w:noWrap/>
            <w:vAlign w:val="center"/>
            <w:hideMark/>
          </w:tcPr>
          <w:p w14:paraId="47523539" w14:textId="77777777" w:rsidR="009834B8" w:rsidRPr="000A19A9" w:rsidRDefault="009834B8" w:rsidP="00EC5F71">
            <w:pPr>
              <w:ind w:left="-72" w:right="-72"/>
              <w:rPr>
                <w:lang w:eastAsia="zh-CN"/>
              </w:rPr>
            </w:pPr>
            <w:r w:rsidRPr="000A19A9">
              <w:rPr>
                <w:lang w:eastAsia="zh-CN"/>
              </w:rPr>
              <w:t> </w:t>
            </w:r>
          </w:p>
        </w:tc>
        <w:tc>
          <w:tcPr>
            <w:tcW w:w="705" w:type="dxa"/>
            <w:tcBorders>
              <w:top w:val="single" w:sz="4" w:space="0" w:color="auto"/>
              <w:left w:val="nil"/>
              <w:bottom w:val="single" w:sz="4" w:space="0" w:color="auto"/>
              <w:right w:val="single" w:sz="4" w:space="0" w:color="auto"/>
            </w:tcBorders>
            <w:shd w:val="clear" w:color="000000" w:fill="FFFF99"/>
          </w:tcPr>
          <w:p w14:paraId="37D0B954" w14:textId="77777777" w:rsidR="009834B8" w:rsidRPr="000A19A9" w:rsidRDefault="009834B8" w:rsidP="00EC5F71">
            <w:pPr>
              <w:ind w:left="-72" w:right="-72"/>
              <w:rPr>
                <w:lang w:eastAsia="zh-CN"/>
              </w:rPr>
            </w:pPr>
          </w:p>
        </w:tc>
        <w:tc>
          <w:tcPr>
            <w:tcW w:w="948" w:type="dxa"/>
            <w:gridSpan w:val="2"/>
            <w:tcBorders>
              <w:top w:val="nil"/>
              <w:left w:val="single" w:sz="4" w:space="0" w:color="auto"/>
              <w:bottom w:val="single" w:sz="4" w:space="0" w:color="auto"/>
              <w:right w:val="single" w:sz="4" w:space="0" w:color="auto"/>
            </w:tcBorders>
            <w:shd w:val="clear" w:color="000000" w:fill="FFFF99"/>
            <w:noWrap/>
            <w:vAlign w:val="center"/>
            <w:hideMark/>
          </w:tcPr>
          <w:p w14:paraId="5D629B63" w14:textId="77777777" w:rsidR="009834B8" w:rsidRPr="000A19A9" w:rsidRDefault="009834B8" w:rsidP="00EC5F71">
            <w:pPr>
              <w:ind w:left="-72" w:right="-72"/>
              <w:rPr>
                <w:lang w:eastAsia="zh-CN"/>
              </w:rPr>
            </w:pPr>
            <w:r w:rsidRPr="000A19A9">
              <w:rPr>
                <w:lang w:eastAsia="zh-CN"/>
              </w:rPr>
              <w:t> </w:t>
            </w:r>
          </w:p>
        </w:tc>
        <w:tc>
          <w:tcPr>
            <w:tcW w:w="1147" w:type="dxa"/>
            <w:tcBorders>
              <w:top w:val="nil"/>
              <w:left w:val="nil"/>
              <w:bottom w:val="single" w:sz="4" w:space="0" w:color="auto"/>
              <w:right w:val="single" w:sz="4" w:space="0" w:color="auto"/>
            </w:tcBorders>
            <w:shd w:val="clear" w:color="000000" w:fill="FFFF99"/>
            <w:noWrap/>
            <w:vAlign w:val="center"/>
            <w:hideMark/>
          </w:tcPr>
          <w:p w14:paraId="2AF016EF" w14:textId="77777777" w:rsidR="009834B8" w:rsidRPr="000A19A9" w:rsidRDefault="009834B8" w:rsidP="00EC5F71">
            <w:pPr>
              <w:ind w:left="-72" w:right="-72"/>
              <w:rPr>
                <w:lang w:eastAsia="zh-CN"/>
              </w:rPr>
            </w:pPr>
            <w:r w:rsidRPr="000A19A9">
              <w:rPr>
                <w:lang w:eastAsia="zh-CN"/>
              </w:rPr>
              <w:t> </w:t>
            </w:r>
          </w:p>
        </w:tc>
        <w:tc>
          <w:tcPr>
            <w:tcW w:w="1066" w:type="dxa"/>
            <w:gridSpan w:val="2"/>
            <w:tcBorders>
              <w:top w:val="nil"/>
              <w:left w:val="nil"/>
              <w:bottom w:val="single" w:sz="4" w:space="0" w:color="auto"/>
              <w:right w:val="single" w:sz="4" w:space="0" w:color="auto"/>
            </w:tcBorders>
            <w:shd w:val="clear" w:color="000000" w:fill="FFFF99"/>
            <w:noWrap/>
            <w:vAlign w:val="center"/>
            <w:hideMark/>
          </w:tcPr>
          <w:p w14:paraId="57AC8CDD" w14:textId="77777777" w:rsidR="009834B8" w:rsidRPr="000A19A9" w:rsidRDefault="009834B8" w:rsidP="00EC5F71">
            <w:pPr>
              <w:ind w:left="-72" w:right="-72"/>
              <w:rPr>
                <w:lang w:eastAsia="zh-CN"/>
              </w:rPr>
            </w:pPr>
            <w:r w:rsidRPr="000A19A9">
              <w:rPr>
                <w:lang w:eastAsia="zh-CN"/>
              </w:rPr>
              <w:t> </w:t>
            </w:r>
          </w:p>
        </w:tc>
        <w:tc>
          <w:tcPr>
            <w:tcW w:w="1265" w:type="dxa"/>
            <w:tcBorders>
              <w:top w:val="nil"/>
              <w:left w:val="nil"/>
              <w:bottom w:val="single" w:sz="4" w:space="0" w:color="auto"/>
              <w:right w:val="single" w:sz="4" w:space="0" w:color="auto"/>
            </w:tcBorders>
            <w:shd w:val="clear" w:color="000000" w:fill="FFFF99"/>
            <w:noWrap/>
            <w:vAlign w:val="center"/>
            <w:hideMark/>
          </w:tcPr>
          <w:p w14:paraId="11A4E36A" w14:textId="77777777" w:rsidR="009834B8" w:rsidRPr="000A19A9" w:rsidRDefault="009834B8" w:rsidP="00EC5F71">
            <w:pPr>
              <w:ind w:left="-72" w:right="-72"/>
              <w:rPr>
                <w:lang w:eastAsia="zh-CN"/>
              </w:rPr>
            </w:pPr>
            <w:r w:rsidRPr="000A19A9">
              <w:rPr>
                <w:lang w:eastAsia="zh-CN"/>
              </w:rPr>
              <w:t> </w:t>
            </w:r>
          </w:p>
        </w:tc>
        <w:tc>
          <w:tcPr>
            <w:tcW w:w="992" w:type="dxa"/>
            <w:tcBorders>
              <w:top w:val="nil"/>
              <w:left w:val="nil"/>
              <w:bottom w:val="single" w:sz="4" w:space="0" w:color="auto"/>
              <w:right w:val="single" w:sz="4" w:space="0" w:color="auto"/>
            </w:tcBorders>
            <w:shd w:val="clear" w:color="000000" w:fill="FFFF99"/>
            <w:noWrap/>
            <w:vAlign w:val="center"/>
            <w:hideMark/>
          </w:tcPr>
          <w:p w14:paraId="7DB506E9" w14:textId="77777777" w:rsidR="009834B8" w:rsidRPr="000A19A9" w:rsidRDefault="009834B8" w:rsidP="00EC5F71">
            <w:pPr>
              <w:ind w:left="-72" w:right="-72"/>
              <w:rPr>
                <w:lang w:eastAsia="zh-CN"/>
              </w:rPr>
            </w:pPr>
            <w:r w:rsidRPr="000A19A9">
              <w:rPr>
                <w:lang w:eastAsia="zh-CN"/>
              </w:rPr>
              <w:t> </w:t>
            </w:r>
          </w:p>
        </w:tc>
        <w:tc>
          <w:tcPr>
            <w:tcW w:w="976" w:type="dxa"/>
            <w:tcBorders>
              <w:top w:val="nil"/>
              <w:left w:val="nil"/>
              <w:bottom w:val="single" w:sz="4" w:space="0" w:color="auto"/>
              <w:right w:val="single" w:sz="4" w:space="0" w:color="auto"/>
            </w:tcBorders>
            <w:shd w:val="clear" w:color="auto" w:fill="auto"/>
            <w:noWrap/>
            <w:vAlign w:val="center"/>
            <w:hideMark/>
          </w:tcPr>
          <w:p w14:paraId="24D71BB2" w14:textId="77777777" w:rsidR="009834B8" w:rsidRPr="000A19A9" w:rsidRDefault="009834B8" w:rsidP="00EC5F71">
            <w:pPr>
              <w:ind w:left="-72" w:right="-72"/>
              <w:rPr>
                <w:lang w:eastAsia="zh-CN"/>
              </w:rPr>
            </w:pPr>
            <w:r w:rsidRPr="000A19A9">
              <w:rPr>
                <w:lang w:eastAsia="zh-CN"/>
              </w:rPr>
              <w:t> </w:t>
            </w:r>
          </w:p>
        </w:tc>
      </w:tr>
    </w:tbl>
    <w:p w14:paraId="356CDBF8" w14:textId="77777777" w:rsidR="009834B8" w:rsidRPr="000A19A9" w:rsidRDefault="009834B8" w:rsidP="009834B8">
      <w:pPr>
        <w:tabs>
          <w:tab w:val="left" w:pos="624"/>
        </w:tabs>
        <w:ind w:left="108"/>
        <w:rPr>
          <w:lang w:eastAsia="zh-CN"/>
        </w:rPr>
      </w:pPr>
    </w:p>
    <w:tbl>
      <w:tblPr>
        <w:tblStyle w:val="TableGrid"/>
        <w:tblW w:w="21397"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57"/>
        <w:gridCol w:w="3420"/>
        <w:gridCol w:w="10620"/>
      </w:tblGrid>
      <w:tr w:rsidR="009834B8" w:rsidRPr="000C029E" w14:paraId="51F96E5E" w14:textId="77777777" w:rsidTr="00EC5F71">
        <w:tc>
          <w:tcPr>
            <w:tcW w:w="7357" w:type="dxa"/>
            <w:vAlign w:val="center"/>
          </w:tcPr>
          <w:p w14:paraId="2C3F9170" w14:textId="77777777" w:rsidR="009834B8" w:rsidRPr="000C029E" w:rsidRDefault="009834B8" w:rsidP="00EC5F71">
            <w:pPr>
              <w:tabs>
                <w:tab w:val="left" w:pos="652"/>
                <w:tab w:val="left" w:pos="3078"/>
                <w:tab w:val="left" w:pos="3333"/>
                <w:tab w:val="left" w:pos="6156"/>
                <w:tab w:val="left" w:pos="7328"/>
                <w:tab w:val="left" w:pos="9655"/>
              </w:tabs>
              <w:jc w:val="center"/>
              <w:rPr>
                <w:b/>
                <w:bCs/>
                <w:sz w:val="28"/>
                <w:lang w:eastAsia="zh-CN"/>
              </w:rPr>
            </w:pPr>
            <w:r w:rsidRPr="000C029E">
              <w:rPr>
                <w:b/>
                <w:bCs/>
                <w:sz w:val="28"/>
                <w:lang w:eastAsia="zh-CN"/>
              </w:rPr>
              <w:t>TỔNG HỢP, LẬP BIỂU</w:t>
            </w:r>
          </w:p>
          <w:p w14:paraId="1DBB2F16" w14:textId="77777777" w:rsidR="009834B8" w:rsidRPr="000C029E" w:rsidRDefault="009834B8" w:rsidP="00EC5F71">
            <w:pPr>
              <w:tabs>
                <w:tab w:val="left" w:pos="652"/>
                <w:tab w:val="left" w:pos="3078"/>
                <w:tab w:val="left" w:pos="3333"/>
                <w:tab w:val="left" w:pos="6156"/>
                <w:tab w:val="left" w:pos="7328"/>
                <w:tab w:val="left" w:pos="9655"/>
              </w:tabs>
              <w:jc w:val="center"/>
              <w:rPr>
                <w:sz w:val="28"/>
                <w:lang w:eastAsia="zh-CN"/>
              </w:rPr>
            </w:pPr>
            <w:r w:rsidRPr="000C029E">
              <w:rPr>
                <w:i/>
                <w:iCs/>
                <w:sz w:val="28"/>
                <w:lang w:eastAsia="zh-CN"/>
              </w:rPr>
              <w:t>(Thông tin người thực hiện)</w:t>
            </w:r>
          </w:p>
        </w:tc>
        <w:tc>
          <w:tcPr>
            <w:tcW w:w="3420" w:type="dxa"/>
            <w:vAlign w:val="center"/>
          </w:tcPr>
          <w:p w14:paraId="310A17B7" w14:textId="77777777" w:rsidR="009834B8" w:rsidRPr="000C029E" w:rsidRDefault="009834B8" w:rsidP="00EC5F71">
            <w:pPr>
              <w:tabs>
                <w:tab w:val="left" w:pos="652"/>
                <w:tab w:val="left" w:pos="3078"/>
                <w:tab w:val="left" w:pos="3333"/>
                <w:tab w:val="left" w:pos="6156"/>
                <w:tab w:val="left" w:pos="7328"/>
                <w:tab w:val="left" w:pos="9655"/>
              </w:tabs>
              <w:jc w:val="center"/>
              <w:rPr>
                <w:sz w:val="28"/>
                <w:lang w:eastAsia="zh-CN"/>
              </w:rPr>
            </w:pPr>
          </w:p>
        </w:tc>
        <w:tc>
          <w:tcPr>
            <w:tcW w:w="10620" w:type="dxa"/>
            <w:vAlign w:val="center"/>
          </w:tcPr>
          <w:p w14:paraId="6B3C8E36" w14:textId="77777777" w:rsidR="009834B8" w:rsidRPr="000C029E" w:rsidRDefault="009834B8" w:rsidP="00EC5F71">
            <w:pPr>
              <w:tabs>
                <w:tab w:val="left" w:pos="652"/>
                <w:tab w:val="left" w:pos="3078"/>
                <w:tab w:val="left" w:pos="3333"/>
                <w:tab w:val="left" w:pos="6156"/>
                <w:tab w:val="left" w:pos="7328"/>
                <w:tab w:val="left" w:pos="9655"/>
              </w:tabs>
              <w:jc w:val="center"/>
              <w:rPr>
                <w:i/>
                <w:iCs/>
                <w:sz w:val="28"/>
                <w:lang w:eastAsia="zh-CN"/>
              </w:rPr>
            </w:pPr>
            <w:r w:rsidRPr="000C029E">
              <w:rPr>
                <w:i/>
                <w:iCs/>
                <w:sz w:val="28"/>
                <w:lang w:eastAsia="zh-CN"/>
              </w:rPr>
              <w:t>Hà Nội, ngày ... tháng ... năm 20...</w:t>
            </w:r>
          </w:p>
          <w:p w14:paraId="0D289971" w14:textId="77777777" w:rsidR="009834B8" w:rsidRPr="000C029E" w:rsidRDefault="009834B8" w:rsidP="00EC5F71">
            <w:pPr>
              <w:tabs>
                <w:tab w:val="left" w:pos="652"/>
                <w:tab w:val="left" w:pos="3078"/>
                <w:tab w:val="left" w:pos="3333"/>
                <w:tab w:val="left" w:pos="6156"/>
                <w:tab w:val="left" w:pos="7328"/>
                <w:tab w:val="left" w:pos="9655"/>
              </w:tabs>
              <w:jc w:val="center"/>
              <w:rPr>
                <w:b/>
                <w:sz w:val="28"/>
                <w:lang w:eastAsia="zh-CN"/>
              </w:rPr>
            </w:pPr>
            <w:r w:rsidRPr="000C029E">
              <w:rPr>
                <w:b/>
                <w:sz w:val="28"/>
                <w:lang w:eastAsia="zh-CN"/>
              </w:rPr>
              <w:t>VỤ TRƯỞNG</w:t>
            </w:r>
          </w:p>
          <w:p w14:paraId="69934636" w14:textId="77777777" w:rsidR="009834B8" w:rsidRPr="000C029E" w:rsidRDefault="009834B8" w:rsidP="00EC5F71">
            <w:pPr>
              <w:tabs>
                <w:tab w:val="left" w:pos="652"/>
                <w:tab w:val="left" w:pos="3078"/>
                <w:tab w:val="left" w:pos="3333"/>
                <w:tab w:val="left" w:pos="6156"/>
                <w:tab w:val="left" w:pos="7328"/>
                <w:tab w:val="left" w:pos="9655"/>
              </w:tabs>
              <w:jc w:val="center"/>
              <w:rPr>
                <w:b/>
                <w:sz w:val="28"/>
                <w:lang w:eastAsia="zh-CN"/>
              </w:rPr>
            </w:pPr>
            <w:r w:rsidRPr="000C029E">
              <w:rPr>
                <w:i/>
                <w:iCs/>
                <w:sz w:val="28"/>
                <w:lang w:eastAsia="zh-CN"/>
              </w:rPr>
              <w:t>(Ký điện tử)</w:t>
            </w:r>
          </w:p>
        </w:tc>
      </w:tr>
    </w:tbl>
    <w:p w14:paraId="690BE370" w14:textId="77777777" w:rsidR="009834B8" w:rsidRPr="000C029E" w:rsidRDefault="009834B8" w:rsidP="009834B8">
      <w:pPr>
        <w:tabs>
          <w:tab w:val="left" w:pos="624"/>
        </w:tabs>
        <w:ind w:left="108"/>
        <w:rPr>
          <w:i/>
          <w:sz w:val="28"/>
          <w:szCs w:val="20"/>
          <w:lang w:eastAsia="zh-CN"/>
        </w:rPr>
      </w:pPr>
      <w:r w:rsidRPr="000C029E">
        <w:rPr>
          <w:i/>
          <w:sz w:val="28"/>
          <w:szCs w:val="20"/>
          <w:lang w:eastAsia="zh-CN"/>
        </w:rPr>
        <w:t>Cách ghi biểu, nguồn số liệu</w:t>
      </w:r>
    </w:p>
    <w:p w14:paraId="7C60D93C" w14:textId="2CF723AB" w:rsidR="009834B8" w:rsidRPr="000A19A9" w:rsidRDefault="009834B8" w:rsidP="009834B8">
      <w:pPr>
        <w:tabs>
          <w:tab w:val="left" w:pos="624"/>
        </w:tabs>
        <w:ind w:left="108"/>
        <w:rPr>
          <w:lang w:eastAsia="zh-CN"/>
        </w:rPr>
      </w:pPr>
      <w:r w:rsidRPr="000C029E">
        <w:rPr>
          <w:sz w:val="22"/>
          <w:szCs w:val="20"/>
          <w:lang w:eastAsia="zh-CN"/>
        </w:rPr>
        <w:tab/>
      </w:r>
      <w:r w:rsidRPr="000C029E">
        <w:rPr>
          <w:sz w:val="28"/>
          <w:lang w:eastAsia="zh-CN"/>
        </w:rPr>
        <w:t xml:space="preserve">Số liệu được tổng hợp tương ứng từ biểu mẫu </w:t>
      </w:r>
      <w:hyperlink w:anchor="BCCP_04" w:history="1">
        <w:r w:rsidRPr="007E4C60">
          <w:rPr>
            <w:rStyle w:val="Hyperlink"/>
            <w:color w:val="0000FF"/>
            <w:sz w:val="28"/>
            <w:u w:val="none"/>
            <w:lang w:eastAsia="zh-CN"/>
          </w:rPr>
          <w:t>BCCP-0</w:t>
        </w:r>
        <w:r w:rsidR="00BB63EF" w:rsidRPr="007E4C60">
          <w:rPr>
            <w:rStyle w:val="Hyperlink"/>
            <w:color w:val="0000FF"/>
            <w:sz w:val="28"/>
            <w:u w:val="none"/>
            <w:lang w:val="vi-VN" w:eastAsia="zh-CN"/>
          </w:rPr>
          <w:t>4</w:t>
        </w:r>
      </w:hyperlink>
      <w:r w:rsidRPr="000C029E">
        <w:rPr>
          <w:sz w:val="28"/>
          <w:lang w:eastAsia="zh-CN"/>
        </w:rPr>
        <w:t xml:space="preserve"> các DNBC đã gửi Vụ BC.</w:t>
      </w:r>
    </w:p>
    <w:p w14:paraId="2A7ABAA6" w14:textId="77777777" w:rsidR="009834B8" w:rsidRPr="000A19A9" w:rsidRDefault="009834B8" w:rsidP="009834B8">
      <w:pPr>
        <w:tabs>
          <w:tab w:val="left" w:pos="624"/>
        </w:tabs>
        <w:ind w:left="108"/>
        <w:rPr>
          <w:lang w:eastAsia="zh-CN"/>
        </w:rPr>
        <w:sectPr w:rsidR="009834B8" w:rsidRPr="000A19A9" w:rsidSect="001D6E2E">
          <w:pgSz w:w="23818" w:h="16834" w:orient="landscape" w:code="8"/>
          <w:pgMar w:top="1440" w:right="1152" w:bottom="1440" w:left="1152" w:header="720" w:footer="720" w:gutter="0"/>
          <w:cols w:space="720"/>
          <w:titlePg/>
          <w:docGrid w:linePitch="360"/>
        </w:sectPr>
      </w:pPr>
    </w:p>
    <w:p w14:paraId="415742DA" w14:textId="2A6DE8EB" w:rsidR="009834B8" w:rsidRPr="007B0211" w:rsidRDefault="009834B8" w:rsidP="00FF6042">
      <w:pPr>
        <w:tabs>
          <w:tab w:val="left" w:pos="2718"/>
          <w:tab w:val="left" w:pos="7250"/>
        </w:tabs>
        <w:ind w:left="108"/>
        <w:jc w:val="both"/>
        <w:rPr>
          <w:b/>
          <w:bCs/>
          <w:lang w:val="vi-VN" w:eastAsia="zh-CN"/>
        </w:rPr>
      </w:pPr>
      <w:r w:rsidRPr="000A19A9">
        <w:rPr>
          <w:b/>
          <w:bCs/>
          <w:lang w:eastAsia="zh-CN"/>
        </w:rPr>
        <w:lastRenderedPageBreak/>
        <w:t xml:space="preserve">B. Biểu mẫu áp dụng đối với </w:t>
      </w:r>
      <w:r w:rsidR="00FF6042">
        <w:rPr>
          <w:b/>
          <w:bCs/>
          <w:lang w:val="vi-VN" w:eastAsia="zh-CN"/>
        </w:rPr>
        <w:t>DNBC</w:t>
      </w:r>
      <w:r w:rsidRPr="000A19A9">
        <w:rPr>
          <w:b/>
          <w:bCs/>
          <w:lang w:eastAsia="zh-CN"/>
        </w:rPr>
        <w:t xml:space="preserve">, chi nhánh </w:t>
      </w:r>
      <w:r w:rsidR="00FF6042">
        <w:rPr>
          <w:b/>
          <w:bCs/>
          <w:lang w:val="vi-VN" w:eastAsia="zh-CN"/>
        </w:rPr>
        <w:t>của DNBC tại các tỉnh/thành phố trực thuộc Trung ương</w:t>
      </w:r>
    </w:p>
    <w:p w14:paraId="4BAC8926" w14:textId="77777777" w:rsidR="009834B8" w:rsidRPr="000A19A9" w:rsidRDefault="009834B8" w:rsidP="009834B8">
      <w:pPr>
        <w:tabs>
          <w:tab w:val="left" w:pos="2718"/>
          <w:tab w:val="left" w:pos="7250"/>
        </w:tabs>
        <w:ind w:left="108"/>
        <w:rPr>
          <w:lang w:eastAsia="zh-CN"/>
        </w:rPr>
      </w:pPr>
    </w:p>
    <w:tbl>
      <w:tblPr>
        <w:tblW w:w="9810" w:type="dxa"/>
        <w:tblLook w:val="04A0" w:firstRow="1" w:lastRow="0" w:firstColumn="1" w:lastColumn="0" w:noHBand="0" w:noVBand="1"/>
      </w:tblPr>
      <w:tblGrid>
        <w:gridCol w:w="2880"/>
        <w:gridCol w:w="2275"/>
        <w:gridCol w:w="222"/>
        <w:gridCol w:w="505"/>
        <w:gridCol w:w="1530"/>
        <w:gridCol w:w="1498"/>
        <w:gridCol w:w="900"/>
      </w:tblGrid>
      <w:tr w:rsidR="009834B8" w:rsidRPr="000A19A9" w14:paraId="686374DB" w14:textId="77777777" w:rsidTr="00CA20C9">
        <w:trPr>
          <w:trHeight w:val="300"/>
        </w:trPr>
        <w:tc>
          <w:tcPr>
            <w:tcW w:w="2880" w:type="dxa"/>
            <w:tcBorders>
              <w:top w:val="nil"/>
              <w:left w:val="nil"/>
              <w:bottom w:val="nil"/>
              <w:right w:val="nil"/>
            </w:tcBorders>
            <w:shd w:val="clear" w:color="auto" w:fill="auto"/>
            <w:hideMark/>
          </w:tcPr>
          <w:p w14:paraId="35165C7C" w14:textId="77777777" w:rsidR="009834B8" w:rsidRPr="000A19A9" w:rsidRDefault="009834B8" w:rsidP="00EC5F71">
            <w:pPr>
              <w:rPr>
                <w:b/>
                <w:bCs/>
                <w:lang w:eastAsia="zh-CN"/>
              </w:rPr>
            </w:pPr>
            <w:r w:rsidRPr="000A19A9">
              <w:rPr>
                <w:b/>
                <w:bCs/>
                <w:lang w:eastAsia="zh-CN"/>
              </w:rPr>
              <w:t xml:space="preserve">Biểu </w:t>
            </w:r>
            <w:bookmarkStart w:id="20" w:name="BCCP_02"/>
            <w:r w:rsidRPr="000A19A9">
              <w:rPr>
                <w:b/>
                <w:bCs/>
                <w:lang w:eastAsia="zh-CN"/>
              </w:rPr>
              <w:t>BCCP-02</w:t>
            </w:r>
            <w:bookmarkEnd w:id="20"/>
          </w:p>
        </w:tc>
        <w:tc>
          <w:tcPr>
            <w:tcW w:w="4532" w:type="dxa"/>
            <w:gridSpan w:val="4"/>
            <w:vMerge w:val="restart"/>
            <w:tcBorders>
              <w:top w:val="nil"/>
              <w:left w:val="nil"/>
              <w:bottom w:val="nil"/>
              <w:right w:val="nil"/>
            </w:tcBorders>
            <w:shd w:val="clear" w:color="auto" w:fill="auto"/>
            <w:hideMark/>
          </w:tcPr>
          <w:p w14:paraId="35E6C72E" w14:textId="57F4AA7F" w:rsidR="009834B8" w:rsidRPr="000A19A9" w:rsidRDefault="009834B8" w:rsidP="00EC5F71">
            <w:pPr>
              <w:jc w:val="center"/>
              <w:rPr>
                <w:b/>
                <w:bCs/>
                <w:lang w:eastAsia="zh-CN"/>
              </w:rPr>
            </w:pPr>
            <w:r w:rsidRPr="000A19A9">
              <w:rPr>
                <w:b/>
                <w:bCs/>
                <w:lang w:eastAsia="zh-CN"/>
              </w:rPr>
              <w:t xml:space="preserve">DOANH THU, SẢN LƯỢNG </w:t>
            </w:r>
          </w:p>
          <w:p w14:paraId="71740A26" w14:textId="5099548D" w:rsidR="009834B8" w:rsidRPr="000A19A9" w:rsidRDefault="009834B8" w:rsidP="00EC5F71">
            <w:pPr>
              <w:jc w:val="center"/>
              <w:rPr>
                <w:b/>
                <w:bCs/>
                <w:lang w:eastAsia="zh-CN"/>
              </w:rPr>
            </w:pPr>
            <w:r w:rsidRPr="000A19A9">
              <w:rPr>
                <w:b/>
                <w:bCs/>
                <w:lang w:eastAsia="zh-CN"/>
              </w:rPr>
              <w:t>DỊCH VỤ BƯU CHÍNH</w:t>
            </w:r>
          </w:p>
        </w:tc>
        <w:tc>
          <w:tcPr>
            <w:tcW w:w="2398" w:type="dxa"/>
            <w:gridSpan w:val="2"/>
            <w:vMerge w:val="restart"/>
            <w:tcBorders>
              <w:top w:val="nil"/>
              <w:left w:val="nil"/>
              <w:bottom w:val="nil"/>
              <w:right w:val="nil"/>
            </w:tcBorders>
            <w:shd w:val="clear" w:color="auto" w:fill="auto"/>
            <w:hideMark/>
          </w:tcPr>
          <w:p w14:paraId="0BB636DD" w14:textId="77777777" w:rsidR="009834B8" w:rsidRPr="000A19A9" w:rsidRDefault="009834B8" w:rsidP="00EC5F71">
            <w:pPr>
              <w:jc w:val="center"/>
              <w:rPr>
                <w:lang w:eastAsia="zh-CN"/>
              </w:rPr>
            </w:pPr>
            <w:r w:rsidRPr="000A19A9">
              <w:rPr>
                <w:lang w:eastAsia="zh-CN"/>
              </w:rPr>
              <w:t xml:space="preserve">Đơn vị báo cáo: </w:t>
            </w:r>
            <w:r w:rsidRPr="000A19A9">
              <w:rPr>
                <w:lang w:eastAsia="zh-CN"/>
              </w:rPr>
              <w:br/>
              <w:t>DNBC</w:t>
            </w:r>
          </w:p>
        </w:tc>
      </w:tr>
      <w:tr w:rsidR="009834B8" w:rsidRPr="000A19A9" w14:paraId="401336FD" w14:textId="77777777" w:rsidTr="00CA20C9">
        <w:trPr>
          <w:trHeight w:val="300"/>
        </w:trPr>
        <w:tc>
          <w:tcPr>
            <w:tcW w:w="2880" w:type="dxa"/>
            <w:vMerge w:val="restart"/>
            <w:tcBorders>
              <w:top w:val="nil"/>
              <w:left w:val="nil"/>
              <w:bottom w:val="nil"/>
              <w:right w:val="nil"/>
            </w:tcBorders>
            <w:shd w:val="clear" w:color="auto" w:fill="auto"/>
            <w:vAlign w:val="center"/>
            <w:hideMark/>
          </w:tcPr>
          <w:p w14:paraId="4A86D4B8" w14:textId="6B965D7B" w:rsidR="009834B8" w:rsidRPr="000A19A9" w:rsidRDefault="0001638E" w:rsidP="00EC5F71">
            <w:pPr>
              <w:rPr>
                <w:lang w:eastAsia="zh-CN"/>
              </w:rPr>
            </w:pPr>
            <w:r>
              <w:rPr>
                <w:lang w:eastAsia="zh-CN"/>
              </w:rPr>
              <w:t>Ban hành kèm theo TT</w:t>
            </w:r>
            <w:r w:rsidR="009834B8" w:rsidRPr="000A19A9">
              <w:rPr>
                <w:lang w:eastAsia="zh-CN"/>
              </w:rPr>
              <w:t xml:space="preserve"> số .....</w:t>
            </w:r>
            <w:r w:rsidR="00EB0F0F">
              <w:rPr>
                <w:lang w:eastAsia="zh-CN"/>
              </w:rPr>
              <w:t>/2022/TT-BTTTT</w:t>
            </w:r>
          </w:p>
        </w:tc>
        <w:tc>
          <w:tcPr>
            <w:tcW w:w="4532" w:type="dxa"/>
            <w:gridSpan w:val="4"/>
            <w:vMerge/>
            <w:tcBorders>
              <w:top w:val="nil"/>
              <w:left w:val="nil"/>
              <w:bottom w:val="nil"/>
              <w:right w:val="nil"/>
            </w:tcBorders>
            <w:vAlign w:val="center"/>
            <w:hideMark/>
          </w:tcPr>
          <w:p w14:paraId="319B648C" w14:textId="77777777" w:rsidR="009834B8" w:rsidRPr="000A19A9" w:rsidRDefault="009834B8" w:rsidP="00EC5F71">
            <w:pPr>
              <w:rPr>
                <w:b/>
                <w:bCs/>
                <w:lang w:eastAsia="zh-CN"/>
              </w:rPr>
            </w:pPr>
          </w:p>
        </w:tc>
        <w:tc>
          <w:tcPr>
            <w:tcW w:w="2398" w:type="dxa"/>
            <w:gridSpan w:val="2"/>
            <w:vMerge/>
            <w:tcBorders>
              <w:top w:val="nil"/>
              <w:left w:val="nil"/>
              <w:bottom w:val="nil"/>
              <w:right w:val="nil"/>
            </w:tcBorders>
            <w:vAlign w:val="center"/>
            <w:hideMark/>
          </w:tcPr>
          <w:p w14:paraId="316D1033" w14:textId="77777777" w:rsidR="009834B8" w:rsidRPr="000A19A9" w:rsidRDefault="009834B8" w:rsidP="00EC5F71">
            <w:pPr>
              <w:rPr>
                <w:lang w:eastAsia="zh-CN"/>
              </w:rPr>
            </w:pPr>
          </w:p>
        </w:tc>
      </w:tr>
      <w:tr w:rsidR="009834B8" w:rsidRPr="000A19A9" w14:paraId="420AFF38" w14:textId="77777777" w:rsidTr="00CA20C9">
        <w:trPr>
          <w:trHeight w:val="300"/>
        </w:trPr>
        <w:tc>
          <w:tcPr>
            <w:tcW w:w="2880" w:type="dxa"/>
            <w:vMerge/>
            <w:tcBorders>
              <w:top w:val="nil"/>
              <w:left w:val="nil"/>
              <w:bottom w:val="nil"/>
              <w:right w:val="nil"/>
            </w:tcBorders>
            <w:vAlign w:val="center"/>
            <w:hideMark/>
          </w:tcPr>
          <w:p w14:paraId="3C31662C" w14:textId="77777777" w:rsidR="009834B8" w:rsidRPr="000A19A9" w:rsidRDefault="009834B8" w:rsidP="00EC5F71">
            <w:pPr>
              <w:rPr>
                <w:lang w:eastAsia="zh-CN"/>
              </w:rPr>
            </w:pPr>
          </w:p>
        </w:tc>
        <w:tc>
          <w:tcPr>
            <w:tcW w:w="4532" w:type="dxa"/>
            <w:gridSpan w:val="4"/>
            <w:vMerge/>
            <w:tcBorders>
              <w:top w:val="nil"/>
              <w:left w:val="nil"/>
              <w:bottom w:val="nil"/>
              <w:right w:val="nil"/>
            </w:tcBorders>
            <w:vAlign w:val="center"/>
            <w:hideMark/>
          </w:tcPr>
          <w:p w14:paraId="4E296CCB" w14:textId="77777777" w:rsidR="009834B8" w:rsidRPr="000A19A9" w:rsidRDefault="009834B8" w:rsidP="00EC5F71">
            <w:pPr>
              <w:rPr>
                <w:b/>
                <w:bCs/>
                <w:lang w:eastAsia="zh-CN"/>
              </w:rPr>
            </w:pPr>
          </w:p>
        </w:tc>
        <w:tc>
          <w:tcPr>
            <w:tcW w:w="1498" w:type="dxa"/>
            <w:tcBorders>
              <w:top w:val="nil"/>
              <w:left w:val="nil"/>
              <w:bottom w:val="nil"/>
              <w:right w:val="nil"/>
            </w:tcBorders>
            <w:shd w:val="clear" w:color="auto" w:fill="auto"/>
            <w:vAlign w:val="center"/>
            <w:hideMark/>
          </w:tcPr>
          <w:p w14:paraId="263F742D" w14:textId="77777777" w:rsidR="009834B8" w:rsidRPr="000A19A9" w:rsidRDefault="009834B8" w:rsidP="00EC5F71">
            <w:pPr>
              <w:rPr>
                <w:lang w:eastAsia="zh-CN"/>
              </w:rPr>
            </w:pPr>
          </w:p>
        </w:tc>
        <w:tc>
          <w:tcPr>
            <w:tcW w:w="900" w:type="dxa"/>
            <w:tcBorders>
              <w:top w:val="nil"/>
              <w:left w:val="nil"/>
              <w:bottom w:val="nil"/>
              <w:right w:val="nil"/>
            </w:tcBorders>
            <w:shd w:val="clear" w:color="auto" w:fill="auto"/>
            <w:vAlign w:val="center"/>
            <w:hideMark/>
          </w:tcPr>
          <w:p w14:paraId="6B58A050" w14:textId="77777777" w:rsidR="009834B8" w:rsidRPr="000A19A9" w:rsidRDefault="009834B8" w:rsidP="00EC5F71">
            <w:pPr>
              <w:jc w:val="center"/>
              <w:rPr>
                <w:sz w:val="20"/>
                <w:szCs w:val="20"/>
                <w:lang w:eastAsia="zh-CN"/>
              </w:rPr>
            </w:pPr>
          </w:p>
        </w:tc>
      </w:tr>
      <w:tr w:rsidR="009834B8" w:rsidRPr="000A19A9" w14:paraId="1B7D3248" w14:textId="77777777" w:rsidTr="00CA20C9">
        <w:trPr>
          <w:trHeight w:val="400"/>
        </w:trPr>
        <w:tc>
          <w:tcPr>
            <w:tcW w:w="2880" w:type="dxa"/>
            <w:vMerge w:val="restart"/>
            <w:tcBorders>
              <w:top w:val="nil"/>
              <w:left w:val="nil"/>
              <w:bottom w:val="nil"/>
              <w:right w:val="nil"/>
            </w:tcBorders>
            <w:shd w:val="clear" w:color="auto" w:fill="auto"/>
            <w:vAlign w:val="center"/>
            <w:hideMark/>
          </w:tcPr>
          <w:p w14:paraId="3AEDDF63" w14:textId="77777777" w:rsidR="009834B8" w:rsidRPr="000A19A9" w:rsidRDefault="009834B8" w:rsidP="00EC5F71">
            <w:pPr>
              <w:rPr>
                <w:lang w:eastAsia="zh-CN"/>
              </w:rPr>
            </w:pPr>
            <w:r w:rsidRPr="000A19A9">
              <w:rPr>
                <w:lang w:eastAsia="zh-CN"/>
              </w:rPr>
              <w:t xml:space="preserve">Ngày nhận báo cáo: Kỳ quý: Trước ngày 10 tháng sau. Kỳ năm: Trước 15/3 </w:t>
            </w:r>
            <w:r w:rsidR="00887DF5">
              <w:rPr>
                <w:lang w:eastAsia="zh-CN"/>
              </w:rPr>
              <w:t>năm tiếp theo</w:t>
            </w:r>
          </w:p>
        </w:tc>
        <w:tc>
          <w:tcPr>
            <w:tcW w:w="2275" w:type="dxa"/>
            <w:tcBorders>
              <w:top w:val="nil"/>
              <w:left w:val="nil"/>
              <w:bottom w:val="nil"/>
              <w:right w:val="nil"/>
            </w:tcBorders>
            <w:shd w:val="clear" w:color="auto" w:fill="auto"/>
            <w:noWrap/>
            <w:vAlign w:val="center"/>
            <w:hideMark/>
          </w:tcPr>
          <w:p w14:paraId="529F9CD9" w14:textId="77777777" w:rsidR="009834B8" w:rsidRPr="000A19A9" w:rsidRDefault="009834B8" w:rsidP="00EC5F71">
            <w:pPr>
              <w:rPr>
                <w:lang w:eastAsia="zh-CN"/>
              </w:rPr>
            </w:pPr>
          </w:p>
        </w:tc>
        <w:tc>
          <w:tcPr>
            <w:tcW w:w="222" w:type="dxa"/>
            <w:tcBorders>
              <w:top w:val="nil"/>
              <w:left w:val="nil"/>
              <w:bottom w:val="nil"/>
              <w:right w:val="nil"/>
            </w:tcBorders>
            <w:shd w:val="clear" w:color="auto" w:fill="auto"/>
            <w:noWrap/>
            <w:vAlign w:val="center"/>
            <w:hideMark/>
          </w:tcPr>
          <w:p w14:paraId="50512066" w14:textId="77777777" w:rsidR="009834B8" w:rsidRPr="000A19A9" w:rsidRDefault="009834B8" w:rsidP="00EC5F71">
            <w:pPr>
              <w:rPr>
                <w:sz w:val="20"/>
                <w:szCs w:val="20"/>
                <w:lang w:eastAsia="zh-CN"/>
              </w:rPr>
            </w:pPr>
          </w:p>
        </w:tc>
        <w:tc>
          <w:tcPr>
            <w:tcW w:w="505" w:type="dxa"/>
            <w:tcBorders>
              <w:top w:val="nil"/>
              <w:left w:val="nil"/>
              <w:bottom w:val="nil"/>
              <w:right w:val="nil"/>
            </w:tcBorders>
            <w:shd w:val="clear" w:color="auto" w:fill="auto"/>
            <w:noWrap/>
            <w:vAlign w:val="center"/>
            <w:hideMark/>
          </w:tcPr>
          <w:p w14:paraId="5354D4A7" w14:textId="77777777" w:rsidR="009834B8" w:rsidRPr="000A19A9" w:rsidRDefault="009834B8" w:rsidP="00EC5F71">
            <w:pPr>
              <w:rPr>
                <w:sz w:val="20"/>
                <w:szCs w:val="20"/>
                <w:lang w:eastAsia="zh-CN"/>
              </w:rPr>
            </w:pPr>
          </w:p>
        </w:tc>
        <w:tc>
          <w:tcPr>
            <w:tcW w:w="1530" w:type="dxa"/>
            <w:tcBorders>
              <w:top w:val="nil"/>
              <w:left w:val="nil"/>
              <w:bottom w:val="nil"/>
              <w:right w:val="nil"/>
            </w:tcBorders>
            <w:shd w:val="clear" w:color="auto" w:fill="auto"/>
            <w:noWrap/>
            <w:vAlign w:val="center"/>
            <w:hideMark/>
          </w:tcPr>
          <w:p w14:paraId="786EDE36" w14:textId="77777777" w:rsidR="009834B8" w:rsidRPr="000A19A9" w:rsidRDefault="009834B8" w:rsidP="00EC5F71">
            <w:pPr>
              <w:rPr>
                <w:sz w:val="20"/>
                <w:szCs w:val="20"/>
                <w:lang w:eastAsia="zh-CN"/>
              </w:rPr>
            </w:pPr>
          </w:p>
        </w:tc>
        <w:tc>
          <w:tcPr>
            <w:tcW w:w="2398" w:type="dxa"/>
            <w:gridSpan w:val="2"/>
            <w:vMerge w:val="restart"/>
            <w:tcBorders>
              <w:top w:val="nil"/>
              <w:left w:val="nil"/>
              <w:bottom w:val="nil"/>
              <w:right w:val="nil"/>
            </w:tcBorders>
            <w:shd w:val="clear" w:color="auto" w:fill="auto"/>
            <w:vAlign w:val="center"/>
            <w:hideMark/>
          </w:tcPr>
          <w:p w14:paraId="504FABC3" w14:textId="0B2629D8" w:rsidR="009834B8" w:rsidRPr="000A19A9" w:rsidRDefault="009834B8" w:rsidP="00EC5F71">
            <w:pPr>
              <w:jc w:val="center"/>
              <w:rPr>
                <w:lang w:eastAsia="zh-CN"/>
              </w:rPr>
            </w:pPr>
            <w:r w:rsidRPr="000A19A9">
              <w:rPr>
                <w:lang w:eastAsia="zh-CN"/>
              </w:rPr>
              <w:t>Đơn vị nhận báo cáo:</w:t>
            </w:r>
            <w:r w:rsidRPr="000A19A9">
              <w:rPr>
                <w:lang w:eastAsia="zh-CN"/>
              </w:rPr>
              <w:br/>
              <w:t xml:space="preserve">Vụ BC, </w:t>
            </w:r>
            <w:r w:rsidR="00520569">
              <w:rPr>
                <w:lang w:eastAsia="zh-CN"/>
              </w:rPr>
              <w:t>Sở TT&amp;TT</w:t>
            </w:r>
            <w:r w:rsidRPr="000A19A9">
              <w:rPr>
                <w:lang w:eastAsia="zh-CN"/>
              </w:rPr>
              <w:t xml:space="preserve"> (*)</w:t>
            </w:r>
          </w:p>
        </w:tc>
      </w:tr>
      <w:tr w:rsidR="009834B8" w:rsidRPr="000A19A9" w14:paraId="024D9AB5" w14:textId="77777777" w:rsidTr="00CA20C9">
        <w:trPr>
          <w:trHeight w:val="400"/>
        </w:trPr>
        <w:tc>
          <w:tcPr>
            <w:tcW w:w="2880" w:type="dxa"/>
            <w:vMerge/>
            <w:tcBorders>
              <w:top w:val="nil"/>
              <w:left w:val="nil"/>
              <w:bottom w:val="nil"/>
              <w:right w:val="nil"/>
            </w:tcBorders>
            <w:vAlign w:val="center"/>
            <w:hideMark/>
          </w:tcPr>
          <w:p w14:paraId="2CFEB0DA" w14:textId="77777777" w:rsidR="009834B8" w:rsidRPr="000A19A9" w:rsidRDefault="009834B8" w:rsidP="00EC5F71">
            <w:pPr>
              <w:rPr>
                <w:lang w:eastAsia="zh-CN"/>
              </w:rPr>
            </w:pPr>
          </w:p>
        </w:tc>
        <w:tc>
          <w:tcPr>
            <w:tcW w:w="4532" w:type="dxa"/>
            <w:gridSpan w:val="4"/>
            <w:tcBorders>
              <w:top w:val="nil"/>
              <w:left w:val="nil"/>
              <w:bottom w:val="nil"/>
              <w:right w:val="nil"/>
            </w:tcBorders>
            <w:shd w:val="clear" w:color="auto" w:fill="auto"/>
            <w:noWrap/>
            <w:vAlign w:val="center"/>
            <w:hideMark/>
          </w:tcPr>
          <w:p w14:paraId="41D3539E" w14:textId="77777777" w:rsidR="009834B8" w:rsidRPr="000A19A9" w:rsidRDefault="009834B8" w:rsidP="00EC5F71">
            <w:pPr>
              <w:jc w:val="center"/>
              <w:rPr>
                <w:b/>
                <w:bCs/>
                <w:lang w:eastAsia="zh-CN"/>
              </w:rPr>
            </w:pPr>
            <w:r w:rsidRPr="000A19A9">
              <w:rPr>
                <w:b/>
                <w:bCs/>
                <w:lang w:eastAsia="zh-CN"/>
              </w:rPr>
              <w:t>Quý ... /20...</w:t>
            </w:r>
          </w:p>
        </w:tc>
        <w:tc>
          <w:tcPr>
            <w:tcW w:w="2398" w:type="dxa"/>
            <w:gridSpan w:val="2"/>
            <w:vMerge/>
            <w:tcBorders>
              <w:top w:val="nil"/>
              <w:left w:val="nil"/>
              <w:bottom w:val="nil"/>
              <w:right w:val="nil"/>
            </w:tcBorders>
            <w:vAlign w:val="center"/>
            <w:hideMark/>
          </w:tcPr>
          <w:p w14:paraId="633BA59E" w14:textId="77777777" w:rsidR="009834B8" w:rsidRPr="000A19A9" w:rsidRDefault="009834B8" w:rsidP="00EC5F71">
            <w:pPr>
              <w:rPr>
                <w:lang w:eastAsia="zh-CN"/>
              </w:rPr>
            </w:pPr>
          </w:p>
        </w:tc>
      </w:tr>
      <w:tr w:rsidR="009834B8" w:rsidRPr="000A19A9" w14:paraId="700846DF" w14:textId="77777777" w:rsidTr="00CA20C9">
        <w:trPr>
          <w:trHeight w:val="400"/>
        </w:trPr>
        <w:tc>
          <w:tcPr>
            <w:tcW w:w="2880" w:type="dxa"/>
            <w:vMerge/>
            <w:tcBorders>
              <w:top w:val="nil"/>
              <w:left w:val="nil"/>
              <w:bottom w:val="nil"/>
              <w:right w:val="nil"/>
            </w:tcBorders>
            <w:vAlign w:val="center"/>
            <w:hideMark/>
          </w:tcPr>
          <w:p w14:paraId="7634D257" w14:textId="77777777" w:rsidR="009834B8" w:rsidRPr="000A19A9" w:rsidRDefault="009834B8" w:rsidP="00EC5F71">
            <w:pPr>
              <w:rPr>
                <w:lang w:eastAsia="zh-CN"/>
              </w:rPr>
            </w:pPr>
          </w:p>
        </w:tc>
        <w:tc>
          <w:tcPr>
            <w:tcW w:w="4532" w:type="dxa"/>
            <w:gridSpan w:val="4"/>
            <w:tcBorders>
              <w:top w:val="nil"/>
              <w:left w:val="nil"/>
              <w:bottom w:val="nil"/>
              <w:right w:val="nil"/>
            </w:tcBorders>
            <w:shd w:val="clear" w:color="auto" w:fill="auto"/>
            <w:noWrap/>
            <w:vAlign w:val="center"/>
            <w:hideMark/>
          </w:tcPr>
          <w:p w14:paraId="63764379" w14:textId="77777777" w:rsidR="009834B8" w:rsidRPr="000A19A9" w:rsidRDefault="009834B8" w:rsidP="00EC5F71">
            <w:pPr>
              <w:jc w:val="center"/>
              <w:rPr>
                <w:b/>
                <w:bCs/>
                <w:lang w:eastAsia="zh-CN"/>
              </w:rPr>
            </w:pPr>
            <w:r w:rsidRPr="000A19A9">
              <w:rPr>
                <w:b/>
                <w:bCs/>
                <w:lang w:eastAsia="zh-CN"/>
              </w:rPr>
              <w:t>Năm 20...</w:t>
            </w:r>
          </w:p>
        </w:tc>
        <w:tc>
          <w:tcPr>
            <w:tcW w:w="1498" w:type="dxa"/>
            <w:tcBorders>
              <w:top w:val="nil"/>
              <w:left w:val="nil"/>
              <w:bottom w:val="nil"/>
              <w:right w:val="nil"/>
            </w:tcBorders>
            <w:shd w:val="clear" w:color="auto" w:fill="auto"/>
            <w:vAlign w:val="center"/>
            <w:hideMark/>
          </w:tcPr>
          <w:p w14:paraId="4B077111" w14:textId="77777777" w:rsidR="009834B8" w:rsidRPr="000A19A9" w:rsidRDefault="009834B8" w:rsidP="00EC5F71">
            <w:pPr>
              <w:jc w:val="center"/>
              <w:rPr>
                <w:b/>
                <w:bCs/>
                <w:lang w:eastAsia="zh-CN"/>
              </w:rPr>
            </w:pPr>
          </w:p>
        </w:tc>
        <w:tc>
          <w:tcPr>
            <w:tcW w:w="900" w:type="dxa"/>
            <w:tcBorders>
              <w:top w:val="nil"/>
              <w:left w:val="nil"/>
              <w:bottom w:val="nil"/>
              <w:right w:val="nil"/>
            </w:tcBorders>
            <w:shd w:val="clear" w:color="auto" w:fill="auto"/>
            <w:vAlign w:val="center"/>
            <w:hideMark/>
          </w:tcPr>
          <w:p w14:paraId="77897988" w14:textId="77777777" w:rsidR="009834B8" w:rsidRPr="000A19A9" w:rsidRDefault="009834B8" w:rsidP="00EC5F71">
            <w:pPr>
              <w:rPr>
                <w:sz w:val="20"/>
                <w:szCs w:val="20"/>
                <w:lang w:eastAsia="zh-CN"/>
              </w:rPr>
            </w:pPr>
          </w:p>
        </w:tc>
      </w:tr>
    </w:tbl>
    <w:p w14:paraId="0893CB95" w14:textId="77777777" w:rsidR="009834B8" w:rsidRDefault="009834B8" w:rsidP="009834B8">
      <w:pPr>
        <w:tabs>
          <w:tab w:val="left" w:pos="624"/>
          <w:tab w:val="left" w:pos="2068"/>
          <w:tab w:val="left" w:pos="2718"/>
          <w:tab w:val="left" w:pos="4993"/>
          <w:tab w:val="left" w:pos="5215"/>
          <w:tab w:val="left" w:pos="5720"/>
          <w:tab w:val="left" w:pos="7250"/>
          <w:tab w:val="left" w:pos="8748"/>
        </w:tabs>
        <w:ind w:left="108"/>
        <w:rPr>
          <w:sz w:val="20"/>
          <w:szCs w:val="20"/>
          <w:lang w:eastAsia="zh-CN"/>
        </w:rPr>
      </w:pPr>
    </w:p>
    <w:tbl>
      <w:tblPr>
        <w:tblW w:w="9567" w:type="dxa"/>
        <w:tblLook w:val="04A0" w:firstRow="1" w:lastRow="0" w:firstColumn="1" w:lastColumn="0" w:noHBand="0" w:noVBand="1"/>
      </w:tblPr>
      <w:tblGrid>
        <w:gridCol w:w="222"/>
        <w:gridCol w:w="2581"/>
        <w:gridCol w:w="344"/>
        <w:gridCol w:w="1220"/>
        <w:gridCol w:w="1000"/>
        <w:gridCol w:w="1000"/>
        <w:gridCol w:w="1000"/>
        <w:gridCol w:w="1000"/>
        <w:gridCol w:w="1200"/>
      </w:tblGrid>
      <w:tr w:rsidR="00CA20C9" w:rsidRPr="000A19A9" w14:paraId="0764D6B7" w14:textId="77777777" w:rsidTr="006C5B33">
        <w:trPr>
          <w:trHeight w:val="102"/>
        </w:trPr>
        <w:tc>
          <w:tcPr>
            <w:tcW w:w="2803" w:type="dxa"/>
            <w:gridSpan w:val="2"/>
            <w:tcBorders>
              <w:top w:val="nil"/>
              <w:left w:val="nil"/>
              <w:bottom w:val="nil"/>
              <w:right w:val="nil"/>
            </w:tcBorders>
            <w:shd w:val="clear" w:color="auto" w:fill="auto"/>
            <w:noWrap/>
            <w:vAlign w:val="center"/>
            <w:hideMark/>
          </w:tcPr>
          <w:p w14:paraId="28F5BC44" w14:textId="77777777" w:rsidR="00CA20C9" w:rsidRPr="000A19A9" w:rsidRDefault="00CA20C9" w:rsidP="006C5B33">
            <w:pPr>
              <w:ind w:left="-72" w:right="-72"/>
              <w:rPr>
                <w:b/>
                <w:bCs/>
                <w:lang w:eastAsia="zh-CN"/>
              </w:rPr>
            </w:pPr>
            <w:r w:rsidRPr="000A19A9">
              <w:rPr>
                <w:b/>
                <w:bCs/>
                <w:lang w:eastAsia="zh-CN"/>
              </w:rPr>
              <w:t>I. DOANH THU</w:t>
            </w:r>
          </w:p>
        </w:tc>
        <w:tc>
          <w:tcPr>
            <w:tcW w:w="344" w:type="dxa"/>
            <w:tcBorders>
              <w:top w:val="nil"/>
              <w:left w:val="nil"/>
              <w:bottom w:val="nil"/>
              <w:right w:val="nil"/>
            </w:tcBorders>
            <w:shd w:val="clear" w:color="auto" w:fill="auto"/>
            <w:vAlign w:val="center"/>
            <w:hideMark/>
          </w:tcPr>
          <w:p w14:paraId="76444BD3" w14:textId="77777777" w:rsidR="00CA20C9" w:rsidRPr="000A19A9" w:rsidRDefault="00CA20C9" w:rsidP="006C5B33">
            <w:pPr>
              <w:ind w:left="-72" w:right="-72"/>
              <w:rPr>
                <w:b/>
                <w:bCs/>
                <w:lang w:eastAsia="zh-CN"/>
              </w:rPr>
            </w:pPr>
          </w:p>
        </w:tc>
        <w:tc>
          <w:tcPr>
            <w:tcW w:w="1220" w:type="dxa"/>
            <w:tcBorders>
              <w:top w:val="nil"/>
              <w:left w:val="nil"/>
              <w:bottom w:val="nil"/>
              <w:right w:val="nil"/>
            </w:tcBorders>
            <w:shd w:val="clear" w:color="auto" w:fill="auto"/>
            <w:noWrap/>
            <w:vAlign w:val="bottom"/>
            <w:hideMark/>
          </w:tcPr>
          <w:p w14:paraId="351DD6AA" w14:textId="77777777" w:rsidR="00CA20C9" w:rsidRPr="000A19A9" w:rsidRDefault="00CA20C9" w:rsidP="006C5B33">
            <w:pPr>
              <w:ind w:left="-72" w:right="-72"/>
              <w:rPr>
                <w:sz w:val="20"/>
                <w:szCs w:val="20"/>
                <w:lang w:eastAsia="zh-CN"/>
              </w:rPr>
            </w:pPr>
          </w:p>
        </w:tc>
        <w:tc>
          <w:tcPr>
            <w:tcW w:w="1000" w:type="dxa"/>
            <w:tcBorders>
              <w:top w:val="nil"/>
              <w:left w:val="nil"/>
              <w:bottom w:val="nil"/>
              <w:right w:val="nil"/>
            </w:tcBorders>
            <w:shd w:val="clear" w:color="auto" w:fill="auto"/>
            <w:noWrap/>
            <w:vAlign w:val="bottom"/>
            <w:hideMark/>
          </w:tcPr>
          <w:p w14:paraId="54C0F8B8" w14:textId="77777777" w:rsidR="00CA20C9" w:rsidRPr="000A19A9" w:rsidRDefault="00CA20C9" w:rsidP="006C5B33">
            <w:pPr>
              <w:ind w:left="-72" w:right="-72"/>
              <w:rPr>
                <w:sz w:val="20"/>
                <w:szCs w:val="20"/>
                <w:lang w:eastAsia="zh-CN"/>
              </w:rPr>
            </w:pPr>
          </w:p>
        </w:tc>
        <w:tc>
          <w:tcPr>
            <w:tcW w:w="1000" w:type="dxa"/>
            <w:tcBorders>
              <w:top w:val="nil"/>
              <w:left w:val="nil"/>
              <w:bottom w:val="nil"/>
              <w:right w:val="nil"/>
            </w:tcBorders>
            <w:shd w:val="clear" w:color="auto" w:fill="auto"/>
            <w:noWrap/>
            <w:vAlign w:val="bottom"/>
            <w:hideMark/>
          </w:tcPr>
          <w:p w14:paraId="0A129732" w14:textId="77777777" w:rsidR="00CA20C9" w:rsidRPr="000A19A9" w:rsidRDefault="00CA20C9" w:rsidP="006C5B33">
            <w:pPr>
              <w:ind w:left="-72" w:right="-72"/>
              <w:rPr>
                <w:sz w:val="20"/>
                <w:szCs w:val="20"/>
                <w:lang w:eastAsia="zh-CN"/>
              </w:rPr>
            </w:pPr>
          </w:p>
        </w:tc>
        <w:tc>
          <w:tcPr>
            <w:tcW w:w="1000" w:type="dxa"/>
            <w:tcBorders>
              <w:top w:val="nil"/>
              <w:left w:val="nil"/>
              <w:bottom w:val="nil"/>
              <w:right w:val="nil"/>
            </w:tcBorders>
            <w:shd w:val="clear" w:color="auto" w:fill="auto"/>
            <w:noWrap/>
            <w:vAlign w:val="bottom"/>
            <w:hideMark/>
          </w:tcPr>
          <w:p w14:paraId="063EFF4E" w14:textId="77777777" w:rsidR="00CA20C9" w:rsidRPr="000A19A9" w:rsidRDefault="00CA20C9" w:rsidP="006C5B33">
            <w:pPr>
              <w:ind w:left="-72" w:right="-72"/>
              <w:rPr>
                <w:sz w:val="20"/>
                <w:szCs w:val="20"/>
                <w:lang w:eastAsia="zh-CN"/>
              </w:rPr>
            </w:pPr>
          </w:p>
        </w:tc>
        <w:tc>
          <w:tcPr>
            <w:tcW w:w="1000" w:type="dxa"/>
            <w:tcBorders>
              <w:top w:val="nil"/>
              <w:left w:val="nil"/>
              <w:bottom w:val="nil"/>
              <w:right w:val="nil"/>
            </w:tcBorders>
            <w:shd w:val="clear" w:color="auto" w:fill="auto"/>
            <w:noWrap/>
            <w:vAlign w:val="bottom"/>
            <w:hideMark/>
          </w:tcPr>
          <w:p w14:paraId="39D51845" w14:textId="77777777" w:rsidR="00CA20C9" w:rsidRPr="000A19A9" w:rsidRDefault="00CA20C9" w:rsidP="006C5B33">
            <w:pPr>
              <w:ind w:left="-72" w:right="-72"/>
              <w:rPr>
                <w:sz w:val="20"/>
                <w:szCs w:val="20"/>
                <w:lang w:eastAsia="zh-CN"/>
              </w:rPr>
            </w:pPr>
          </w:p>
        </w:tc>
        <w:tc>
          <w:tcPr>
            <w:tcW w:w="1200" w:type="dxa"/>
            <w:tcBorders>
              <w:top w:val="nil"/>
              <w:left w:val="nil"/>
              <w:bottom w:val="nil"/>
              <w:right w:val="nil"/>
            </w:tcBorders>
            <w:shd w:val="clear" w:color="auto" w:fill="auto"/>
            <w:noWrap/>
            <w:vAlign w:val="bottom"/>
            <w:hideMark/>
          </w:tcPr>
          <w:p w14:paraId="3F10ED1A" w14:textId="77777777" w:rsidR="00CA20C9" w:rsidRPr="000A19A9" w:rsidRDefault="00CA20C9" w:rsidP="006C5B33">
            <w:pPr>
              <w:ind w:left="-72" w:right="-72"/>
              <w:rPr>
                <w:sz w:val="20"/>
                <w:szCs w:val="20"/>
                <w:lang w:eastAsia="zh-CN"/>
              </w:rPr>
            </w:pPr>
          </w:p>
        </w:tc>
      </w:tr>
      <w:tr w:rsidR="00CA20C9" w:rsidRPr="000A19A9" w14:paraId="371C968C" w14:textId="77777777" w:rsidTr="006C5B33">
        <w:trPr>
          <w:trHeight w:val="530"/>
        </w:trPr>
        <w:tc>
          <w:tcPr>
            <w:tcW w:w="7367" w:type="dxa"/>
            <w:gridSpan w:val="7"/>
            <w:tcBorders>
              <w:top w:val="nil"/>
              <w:left w:val="nil"/>
              <w:bottom w:val="nil"/>
              <w:right w:val="nil"/>
            </w:tcBorders>
            <w:shd w:val="clear" w:color="auto" w:fill="auto"/>
            <w:noWrap/>
            <w:vAlign w:val="center"/>
            <w:hideMark/>
          </w:tcPr>
          <w:p w14:paraId="428DDCE8" w14:textId="77777777" w:rsidR="00CA20C9" w:rsidRPr="000A19A9" w:rsidRDefault="00CA20C9" w:rsidP="006C5B33">
            <w:pPr>
              <w:ind w:left="-72" w:right="-72"/>
              <w:rPr>
                <w:sz w:val="20"/>
                <w:szCs w:val="20"/>
                <w:lang w:eastAsia="zh-CN"/>
              </w:rPr>
            </w:pPr>
            <w:r w:rsidRPr="000A19A9">
              <w:rPr>
                <w:lang w:eastAsia="zh-CN"/>
              </w:rPr>
              <w:t xml:space="preserve">1. Tổng doanh thu của </w:t>
            </w:r>
            <w:r>
              <w:rPr>
                <w:lang w:val="vi-VN" w:eastAsia="zh-CN"/>
              </w:rPr>
              <w:t>doanh nghiệp bưu chính</w:t>
            </w:r>
            <w:r w:rsidRPr="000A19A9">
              <w:rPr>
                <w:lang w:eastAsia="zh-CN"/>
              </w:rPr>
              <w:t>:</w:t>
            </w:r>
          </w:p>
        </w:tc>
        <w:tc>
          <w:tcPr>
            <w:tcW w:w="100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760937C" w14:textId="77777777" w:rsidR="00CA20C9" w:rsidRPr="000A19A9" w:rsidRDefault="00CA20C9" w:rsidP="006C5B33">
            <w:pPr>
              <w:ind w:left="-72" w:right="-72"/>
              <w:jc w:val="center"/>
              <w:rPr>
                <w:sz w:val="22"/>
                <w:szCs w:val="22"/>
                <w:lang w:eastAsia="zh-CN"/>
              </w:rPr>
            </w:pPr>
            <w:r w:rsidRPr="000A19A9">
              <w:rPr>
                <w:sz w:val="22"/>
                <w:szCs w:val="22"/>
                <w:lang w:eastAsia="zh-CN"/>
              </w:rPr>
              <w:t> </w:t>
            </w:r>
          </w:p>
        </w:tc>
        <w:tc>
          <w:tcPr>
            <w:tcW w:w="1200" w:type="dxa"/>
            <w:tcBorders>
              <w:top w:val="nil"/>
              <w:left w:val="nil"/>
              <w:bottom w:val="nil"/>
              <w:right w:val="nil"/>
            </w:tcBorders>
            <w:shd w:val="clear" w:color="auto" w:fill="auto"/>
            <w:noWrap/>
            <w:vAlign w:val="center"/>
            <w:hideMark/>
          </w:tcPr>
          <w:p w14:paraId="2F06E8C5" w14:textId="12796C48" w:rsidR="00CA20C9" w:rsidRPr="000A19A9" w:rsidRDefault="00CA20C9" w:rsidP="004F2F44">
            <w:pPr>
              <w:ind w:left="-72" w:right="-72"/>
              <w:rPr>
                <w:sz w:val="22"/>
                <w:szCs w:val="22"/>
                <w:lang w:eastAsia="zh-CN"/>
              </w:rPr>
            </w:pPr>
            <w:r w:rsidRPr="000A19A9">
              <w:rPr>
                <w:sz w:val="22"/>
                <w:szCs w:val="22"/>
                <w:lang w:eastAsia="zh-CN"/>
              </w:rPr>
              <w:t>(</w:t>
            </w:r>
            <w:r w:rsidR="004F2F44">
              <w:rPr>
                <w:sz w:val="22"/>
                <w:szCs w:val="22"/>
                <w:lang w:val="vi-VN" w:eastAsia="zh-CN"/>
              </w:rPr>
              <w:t>T</w:t>
            </w:r>
            <w:r w:rsidRPr="000A19A9">
              <w:rPr>
                <w:sz w:val="22"/>
                <w:szCs w:val="22"/>
                <w:lang w:eastAsia="zh-CN"/>
              </w:rPr>
              <w:t>ỷ đồng)</w:t>
            </w:r>
          </w:p>
        </w:tc>
      </w:tr>
      <w:tr w:rsidR="00CA20C9" w:rsidRPr="000A19A9" w14:paraId="75A3AE42" w14:textId="77777777" w:rsidTr="006C5B33">
        <w:trPr>
          <w:trHeight w:val="92"/>
        </w:trPr>
        <w:tc>
          <w:tcPr>
            <w:tcW w:w="222" w:type="dxa"/>
            <w:tcBorders>
              <w:top w:val="nil"/>
              <w:left w:val="nil"/>
              <w:bottom w:val="nil"/>
              <w:right w:val="nil"/>
            </w:tcBorders>
            <w:shd w:val="clear" w:color="auto" w:fill="auto"/>
            <w:noWrap/>
            <w:vAlign w:val="bottom"/>
            <w:hideMark/>
          </w:tcPr>
          <w:p w14:paraId="5EC84F8D" w14:textId="77777777" w:rsidR="00CA20C9" w:rsidRPr="000A19A9" w:rsidRDefault="00CA20C9" w:rsidP="006C5B33">
            <w:pPr>
              <w:rPr>
                <w:sz w:val="22"/>
                <w:szCs w:val="22"/>
                <w:lang w:eastAsia="zh-CN"/>
              </w:rPr>
            </w:pPr>
          </w:p>
        </w:tc>
        <w:tc>
          <w:tcPr>
            <w:tcW w:w="2581" w:type="dxa"/>
            <w:tcBorders>
              <w:top w:val="nil"/>
              <w:left w:val="nil"/>
              <w:bottom w:val="nil"/>
              <w:right w:val="nil"/>
            </w:tcBorders>
            <w:shd w:val="clear" w:color="auto" w:fill="auto"/>
            <w:noWrap/>
            <w:vAlign w:val="center"/>
            <w:hideMark/>
          </w:tcPr>
          <w:p w14:paraId="45A0B421" w14:textId="77777777" w:rsidR="00CA20C9" w:rsidRPr="000A19A9" w:rsidRDefault="00CA20C9" w:rsidP="006C5B33">
            <w:pPr>
              <w:ind w:left="-72" w:right="-72"/>
              <w:rPr>
                <w:i/>
                <w:iCs/>
                <w:lang w:eastAsia="zh-CN"/>
              </w:rPr>
            </w:pPr>
            <w:r w:rsidRPr="000A19A9">
              <w:rPr>
                <w:i/>
                <w:iCs/>
                <w:lang w:eastAsia="zh-CN"/>
              </w:rPr>
              <w:t>Trong đó</w:t>
            </w:r>
          </w:p>
        </w:tc>
        <w:tc>
          <w:tcPr>
            <w:tcW w:w="344" w:type="dxa"/>
            <w:tcBorders>
              <w:top w:val="nil"/>
              <w:left w:val="nil"/>
              <w:bottom w:val="nil"/>
              <w:right w:val="nil"/>
            </w:tcBorders>
            <w:shd w:val="clear" w:color="auto" w:fill="auto"/>
            <w:vAlign w:val="center"/>
            <w:hideMark/>
          </w:tcPr>
          <w:p w14:paraId="412B4302" w14:textId="77777777" w:rsidR="00CA20C9" w:rsidRPr="000A19A9" w:rsidRDefault="00CA20C9" w:rsidP="006C5B33">
            <w:pPr>
              <w:ind w:left="-72" w:right="-72"/>
              <w:rPr>
                <w:i/>
                <w:iCs/>
                <w:lang w:eastAsia="zh-CN"/>
              </w:rPr>
            </w:pPr>
          </w:p>
        </w:tc>
        <w:tc>
          <w:tcPr>
            <w:tcW w:w="1220" w:type="dxa"/>
            <w:tcBorders>
              <w:top w:val="nil"/>
              <w:left w:val="nil"/>
              <w:bottom w:val="nil"/>
              <w:right w:val="nil"/>
            </w:tcBorders>
            <w:shd w:val="clear" w:color="auto" w:fill="auto"/>
            <w:noWrap/>
            <w:vAlign w:val="bottom"/>
            <w:hideMark/>
          </w:tcPr>
          <w:p w14:paraId="33B68895" w14:textId="77777777" w:rsidR="00CA20C9" w:rsidRPr="000A19A9" w:rsidRDefault="00CA20C9" w:rsidP="006C5B33">
            <w:pPr>
              <w:ind w:left="-72" w:right="-72"/>
              <w:rPr>
                <w:sz w:val="20"/>
                <w:szCs w:val="20"/>
                <w:lang w:eastAsia="zh-CN"/>
              </w:rPr>
            </w:pPr>
          </w:p>
        </w:tc>
        <w:tc>
          <w:tcPr>
            <w:tcW w:w="1000" w:type="dxa"/>
            <w:tcBorders>
              <w:top w:val="nil"/>
              <w:left w:val="nil"/>
              <w:bottom w:val="nil"/>
              <w:right w:val="nil"/>
            </w:tcBorders>
            <w:shd w:val="clear" w:color="auto" w:fill="auto"/>
            <w:noWrap/>
            <w:vAlign w:val="bottom"/>
            <w:hideMark/>
          </w:tcPr>
          <w:p w14:paraId="7CA28255" w14:textId="77777777" w:rsidR="00CA20C9" w:rsidRPr="000A19A9" w:rsidRDefault="00CA20C9" w:rsidP="006C5B33">
            <w:pPr>
              <w:ind w:left="-72" w:right="-72"/>
              <w:rPr>
                <w:sz w:val="20"/>
                <w:szCs w:val="20"/>
                <w:lang w:eastAsia="zh-CN"/>
              </w:rPr>
            </w:pPr>
          </w:p>
        </w:tc>
        <w:tc>
          <w:tcPr>
            <w:tcW w:w="1000" w:type="dxa"/>
            <w:tcBorders>
              <w:top w:val="nil"/>
              <w:left w:val="nil"/>
              <w:bottom w:val="nil"/>
              <w:right w:val="nil"/>
            </w:tcBorders>
            <w:shd w:val="clear" w:color="auto" w:fill="auto"/>
            <w:noWrap/>
            <w:vAlign w:val="bottom"/>
            <w:hideMark/>
          </w:tcPr>
          <w:p w14:paraId="016EFEA7" w14:textId="77777777" w:rsidR="00CA20C9" w:rsidRPr="000A19A9" w:rsidRDefault="00CA20C9" w:rsidP="006C5B33">
            <w:pPr>
              <w:ind w:left="-72" w:right="-72"/>
              <w:rPr>
                <w:sz w:val="20"/>
                <w:szCs w:val="20"/>
                <w:lang w:eastAsia="zh-CN"/>
              </w:rPr>
            </w:pPr>
          </w:p>
        </w:tc>
        <w:tc>
          <w:tcPr>
            <w:tcW w:w="1000" w:type="dxa"/>
            <w:tcBorders>
              <w:top w:val="nil"/>
              <w:left w:val="nil"/>
              <w:bottom w:val="nil"/>
              <w:right w:val="nil"/>
            </w:tcBorders>
            <w:shd w:val="clear" w:color="auto" w:fill="auto"/>
            <w:noWrap/>
            <w:vAlign w:val="bottom"/>
            <w:hideMark/>
          </w:tcPr>
          <w:p w14:paraId="1A2C053E" w14:textId="77777777" w:rsidR="00CA20C9" w:rsidRPr="000A19A9" w:rsidRDefault="00CA20C9" w:rsidP="006C5B33">
            <w:pPr>
              <w:ind w:left="-72" w:right="-72"/>
              <w:rPr>
                <w:sz w:val="20"/>
                <w:szCs w:val="20"/>
                <w:lang w:eastAsia="zh-CN"/>
              </w:rPr>
            </w:pPr>
          </w:p>
        </w:tc>
        <w:tc>
          <w:tcPr>
            <w:tcW w:w="1000" w:type="dxa"/>
            <w:tcBorders>
              <w:top w:val="nil"/>
              <w:left w:val="nil"/>
              <w:bottom w:val="single" w:sz="4" w:space="0" w:color="auto"/>
              <w:right w:val="nil"/>
            </w:tcBorders>
            <w:shd w:val="clear" w:color="auto" w:fill="auto"/>
            <w:noWrap/>
            <w:vAlign w:val="bottom"/>
            <w:hideMark/>
          </w:tcPr>
          <w:p w14:paraId="25D1D452" w14:textId="77777777" w:rsidR="00CA20C9" w:rsidRPr="000A19A9" w:rsidRDefault="00CA20C9" w:rsidP="006C5B33">
            <w:pPr>
              <w:ind w:left="-72" w:right="-72"/>
              <w:jc w:val="center"/>
              <w:rPr>
                <w:sz w:val="22"/>
                <w:szCs w:val="22"/>
                <w:lang w:eastAsia="zh-CN"/>
              </w:rPr>
            </w:pPr>
            <w:r w:rsidRPr="000A19A9">
              <w:rPr>
                <w:sz w:val="22"/>
                <w:szCs w:val="22"/>
                <w:lang w:eastAsia="zh-CN"/>
              </w:rPr>
              <w:t> </w:t>
            </w:r>
          </w:p>
        </w:tc>
        <w:tc>
          <w:tcPr>
            <w:tcW w:w="1200" w:type="dxa"/>
            <w:tcBorders>
              <w:top w:val="nil"/>
              <w:left w:val="nil"/>
              <w:bottom w:val="nil"/>
              <w:right w:val="nil"/>
            </w:tcBorders>
            <w:shd w:val="clear" w:color="auto" w:fill="auto"/>
            <w:noWrap/>
            <w:vAlign w:val="center"/>
            <w:hideMark/>
          </w:tcPr>
          <w:p w14:paraId="7DCB26FD" w14:textId="77777777" w:rsidR="00CA20C9" w:rsidRPr="000A19A9" w:rsidRDefault="00CA20C9" w:rsidP="006C5B33">
            <w:pPr>
              <w:ind w:left="-72" w:right="-72"/>
              <w:jc w:val="center"/>
              <w:rPr>
                <w:sz w:val="22"/>
                <w:szCs w:val="22"/>
                <w:lang w:eastAsia="zh-CN"/>
              </w:rPr>
            </w:pPr>
          </w:p>
        </w:tc>
      </w:tr>
      <w:tr w:rsidR="00CA20C9" w:rsidRPr="000A19A9" w14:paraId="1C7F3A58" w14:textId="77777777" w:rsidTr="006C5B33">
        <w:trPr>
          <w:trHeight w:val="315"/>
        </w:trPr>
        <w:tc>
          <w:tcPr>
            <w:tcW w:w="7367" w:type="dxa"/>
            <w:gridSpan w:val="7"/>
            <w:tcBorders>
              <w:top w:val="nil"/>
              <w:left w:val="nil"/>
              <w:bottom w:val="nil"/>
              <w:right w:val="nil"/>
            </w:tcBorders>
            <w:shd w:val="clear" w:color="auto" w:fill="auto"/>
            <w:noWrap/>
            <w:vAlign w:val="center"/>
            <w:hideMark/>
          </w:tcPr>
          <w:p w14:paraId="23610341" w14:textId="77777777" w:rsidR="00CA20C9" w:rsidRPr="000A19A9" w:rsidRDefault="00CA20C9" w:rsidP="006C5B33">
            <w:pPr>
              <w:ind w:left="-72" w:right="-72"/>
              <w:rPr>
                <w:lang w:eastAsia="zh-CN"/>
              </w:rPr>
            </w:pPr>
            <w:r w:rsidRPr="000A19A9">
              <w:rPr>
                <w:lang w:eastAsia="zh-CN"/>
              </w:rPr>
              <w:t xml:space="preserve">1.1. Doanh thu từ dịch vụ hậu cần, (logistics) cho </w:t>
            </w:r>
            <w:r>
              <w:rPr>
                <w:lang w:val="vi-VN" w:eastAsia="zh-CN"/>
              </w:rPr>
              <w:t>thương mại điện tử (TMĐT)</w:t>
            </w:r>
            <w:r w:rsidRPr="000A19A9">
              <w:rPr>
                <w:lang w:eastAsia="zh-CN"/>
              </w:rPr>
              <w:t>:</w:t>
            </w:r>
          </w:p>
        </w:tc>
        <w:tc>
          <w:tcPr>
            <w:tcW w:w="1000" w:type="dxa"/>
            <w:tcBorders>
              <w:top w:val="nil"/>
              <w:left w:val="single" w:sz="4" w:space="0" w:color="auto"/>
              <w:bottom w:val="single" w:sz="4" w:space="0" w:color="auto"/>
              <w:right w:val="single" w:sz="4" w:space="0" w:color="auto"/>
            </w:tcBorders>
            <w:shd w:val="clear" w:color="000000" w:fill="FFFF99"/>
            <w:noWrap/>
            <w:vAlign w:val="bottom"/>
            <w:hideMark/>
          </w:tcPr>
          <w:p w14:paraId="5BC69008" w14:textId="77777777" w:rsidR="00CA20C9" w:rsidRPr="000A19A9" w:rsidRDefault="00CA20C9" w:rsidP="006C5B33">
            <w:pPr>
              <w:ind w:left="-72" w:right="-72"/>
              <w:jc w:val="center"/>
              <w:rPr>
                <w:sz w:val="22"/>
                <w:szCs w:val="22"/>
                <w:lang w:eastAsia="zh-CN"/>
              </w:rPr>
            </w:pPr>
            <w:r w:rsidRPr="000A19A9">
              <w:rPr>
                <w:sz w:val="22"/>
                <w:szCs w:val="22"/>
                <w:lang w:eastAsia="zh-CN"/>
              </w:rPr>
              <w:t> </w:t>
            </w:r>
          </w:p>
        </w:tc>
        <w:tc>
          <w:tcPr>
            <w:tcW w:w="1200" w:type="dxa"/>
            <w:tcBorders>
              <w:top w:val="nil"/>
              <w:left w:val="nil"/>
              <w:bottom w:val="nil"/>
              <w:right w:val="nil"/>
            </w:tcBorders>
            <w:shd w:val="clear" w:color="auto" w:fill="auto"/>
            <w:noWrap/>
            <w:vAlign w:val="bottom"/>
            <w:hideMark/>
          </w:tcPr>
          <w:p w14:paraId="6B905E51" w14:textId="77777777" w:rsidR="00CA20C9" w:rsidRPr="000A19A9" w:rsidRDefault="00CA20C9" w:rsidP="006C5B33">
            <w:pPr>
              <w:ind w:left="-72" w:right="-72"/>
              <w:jc w:val="center"/>
              <w:rPr>
                <w:sz w:val="22"/>
                <w:szCs w:val="22"/>
                <w:lang w:eastAsia="zh-CN"/>
              </w:rPr>
            </w:pPr>
          </w:p>
        </w:tc>
      </w:tr>
      <w:tr w:rsidR="00CA20C9" w:rsidRPr="000A19A9" w14:paraId="729FE310" w14:textId="77777777" w:rsidTr="006C5B33">
        <w:trPr>
          <w:trHeight w:val="503"/>
        </w:trPr>
        <w:tc>
          <w:tcPr>
            <w:tcW w:w="7367" w:type="dxa"/>
            <w:gridSpan w:val="7"/>
            <w:tcBorders>
              <w:top w:val="nil"/>
              <w:left w:val="nil"/>
              <w:bottom w:val="nil"/>
              <w:right w:val="nil"/>
            </w:tcBorders>
            <w:shd w:val="clear" w:color="auto" w:fill="auto"/>
            <w:noWrap/>
            <w:vAlign w:val="center"/>
            <w:hideMark/>
          </w:tcPr>
          <w:p w14:paraId="57EE119E" w14:textId="77777777" w:rsidR="00CA20C9" w:rsidRPr="000A19A9" w:rsidRDefault="00CA20C9" w:rsidP="006C5B33">
            <w:pPr>
              <w:ind w:left="-72" w:right="-72"/>
              <w:rPr>
                <w:sz w:val="20"/>
                <w:szCs w:val="20"/>
                <w:lang w:eastAsia="zh-CN"/>
              </w:rPr>
            </w:pPr>
            <w:r w:rsidRPr="000A19A9">
              <w:rPr>
                <w:lang w:eastAsia="zh-CN"/>
              </w:rPr>
              <w:t>1.2. Doanh thu dịch vụ bưu chính:</w:t>
            </w:r>
          </w:p>
        </w:tc>
        <w:tc>
          <w:tcPr>
            <w:tcW w:w="1000" w:type="dxa"/>
            <w:tcBorders>
              <w:top w:val="nil"/>
              <w:left w:val="single" w:sz="4" w:space="0" w:color="auto"/>
              <w:bottom w:val="single" w:sz="4" w:space="0" w:color="auto"/>
              <w:right w:val="single" w:sz="4" w:space="0" w:color="auto"/>
            </w:tcBorders>
            <w:shd w:val="clear" w:color="000000" w:fill="FFFF99"/>
            <w:noWrap/>
            <w:vAlign w:val="bottom"/>
            <w:hideMark/>
          </w:tcPr>
          <w:p w14:paraId="6326B775" w14:textId="77777777" w:rsidR="00CA20C9" w:rsidRPr="000A19A9" w:rsidRDefault="00CA20C9" w:rsidP="006C5B33">
            <w:pPr>
              <w:ind w:left="-72" w:right="-72"/>
              <w:jc w:val="center"/>
              <w:rPr>
                <w:sz w:val="22"/>
                <w:szCs w:val="22"/>
                <w:lang w:eastAsia="zh-CN"/>
              </w:rPr>
            </w:pPr>
            <w:r w:rsidRPr="000A19A9">
              <w:rPr>
                <w:sz w:val="22"/>
                <w:szCs w:val="22"/>
                <w:lang w:eastAsia="zh-CN"/>
              </w:rPr>
              <w:t> </w:t>
            </w:r>
          </w:p>
        </w:tc>
        <w:tc>
          <w:tcPr>
            <w:tcW w:w="1200" w:type="dxa"/>
            <w:tcBorders>
              <w:top w:val="nil"/>
              <w:left w:val="nil"/>
              <w:bottom w:val="nil"/>
              <w:right w:val="nil"/>
            </w:tcBorders>
            <w:shd w:val="clear" w:color="auto" w:fill="auto"/>
            <w:noWrap/>
            <w:vAlign w:val="bottom"/>
            <w:hideMark/>
          </w:tcPr>
          <w:p w14:paraId="5F58F445" w14:textId="77777777" w:rsidR="00CA20C9" w:rsidRPr="000A19A9" w:rsidRDefault="00CA20C9" w:rsidP="006C5B33">
            <w:pPr>
              <w:ind w:left="-72" w:right="-72"/>
              <w:jc w:val="center"/>
              <w:rPr>
                <w:sz w:val="22"/>
                <w:szCs w:val="22"/>
                <w:lang w:eastAsia="zh-CN"/>
              </w:rPr>
            </w:pPr>
          </w:p>
        </w:tc>
      </w:tr>
      <w:tr w:rsidR="00CA20C9" w:rsidRPr="000A19A9" w14:paraId="2D5F1EE0" w14:textId="77777777" w:rsidTr="006C5B33">
        <w:trPr>
          <w:trHeight w:val="92"/>
        </w:trPr>
        <w:tc>
          <w:tcPr>
            <w:tcW w:w="222" w:type="dxa"/>
            <w:tcBorders>
              <w:top w:val="nil"/>
              <w:left w:val="nil"/>
              <w:bottom w:val="nil"/>
              <w:right w:val="nil"/>
            </w:tcBorders>
            <w:shd w:val="clear" w:color="auto" w:fill="auto"/>
            <w:noWrap/>
            <w:vAlign w:val="bottom"/>
            <w:hideMark/>
          </w:tcPr>
          <w:p w14:paraId="7AD6E182" w14:textId="77777777" w:rsidR="00CA20C9" w:rsidRPr="000A19A9" w:rsidRDefault="00CA20C9" w:rsidP="006C5B33">
            <w:pPr>
              <w:rPr>
                <w:sz w:val="20"/>
                <w:szCs w:val="20"/>
                <w:lang w:eastAsia="zh-CN"/>
              </w:rPr>
            </w:pPr>
          </w:p>
        </w:tc>
        <w:tc>
          <w:tcPr>
            <w:tcW w:w="2581" w:type="dxa"/>
            <w:tcBorders>
              <w:top w:val="nil"/>
              <w:left w:val="nil"/>
              <w:bottom w:val="nil"/>
              <w:right w:val="nil"/>
            </w:tcBorders>
            <w:shd w:val="clear" w:color="auto" w:fill="auto"/>
            <w:noWrap/>
            <w:vAlign w:val="center"/>
            <w:hideMark/>
          </w:tcPr>
          <w:p w14:paraId="20962C71" w14:textId="77777777" w:rsidR="00CA20C9" w:rsidRPr="000A19A9" w:rsidRDefault="00CA20C9" w:rsidP="006C5B33">
            <w:pPr>
              <w:ind w:left="-72" w:right="-72"/>
              <w:rPr>
                <w:i/>
                <w:iCs/>
                <w:lang w:eastAsia="zh-CN"/>
              </w:rPr>
            </w:pPr>
            <w:r w:rsidRPr="000A19A9">
              <w:rPr>
                <w:i/>
                <w:iCs/>
                <w:lang w:eastAsia="zh-CN"/>
              </w:rPr>
              <w:t>Trong đó</w:t>
            </w:r>
          </w:p>
        </w:tc>
        <w:tc>
          <w:tcPr>
            <w:tcW w:w="344" w:type="dxa"/>
            <w:tcBorders>
              <w:top w:val="nil"/>
              <w:left w:val="nil"/>
              <w:bottom w:val="nil"/>
              <w:right w:val="nil"/>
            </w:tcBorders>
            <w:shd w:val="clear" w:color="auto" w:fill="auto"/>
            <w:vAlign w:val="center"/>
            <w:hideMark/>
          </w:tcPr>
          <w:p w14:paraId="3C33BA67" w14:textId="77777777" w:rsidR="00CA20C9" w:rsidRPr="000A19A9" w:rsidRDefault="00CA20C9" w:rsidP="006C5B33">
            <w:pPr>
              <w:ind w:left="-72" w:right="-72"/>
              <w:rPr>
                <w:i/>
                <w:iCs/>
                <w:lang w:eastAsia="zh-CN"/>
              </w:rPr>
            </w:pPr>
          </w:p>
        </w:tc>
        <w:tc>
          <w:tcPr>
            <w:tcW w:w="1220" w:type="dxa"/>
            <w:tcBorders>
              <w:top w:val="nil"/>
              <w:left w:val="nil"/>
              <w:bottom w:val="nil"/>
              <w:right w:val="nil"/>
            </w:tcBorders>
            <w:shd w:val="clear" w:color="auto" w:fill="auto"/>
            <w:noWrap/>
            <w:vAlign w:val="bottom"/>
            <w:hideMark/>
          </w:tcPr>
          <w:p w14:paraId="2782C29B" w14:textId="77777777" w:rsidR="00CA20C9" w:rsidRPr="000A19A9" w:rsidRDefault="00CA20C9" w:rsidP="006C5B33">
            <w:pPr>
              <w:ind w:left="-72" w:right="-72"/>
              <w:rPr>
                <w:sz w:val="20"/>
                <w:szCs w:val="20"/>
                <w:lang w:eastAsia="zh-CN"/>
              </w:rPr>
            </w:pPr>
          </w:p>
        </w:tc>
        <w:tc>
          <w:tcPr>
            <w:tcW w:w="1000" w:type="dxa"/>
            <w:tcBorders>
              <w:top w:val="nil"/>
              <w:left w:val="nil"/>
              <w:bottom w:val="nil"/>
              <w:right w:val="nil"/>
            </w:tcBorders>
            <w:shd w:val="clear" w:color="auto" w:fill="auto"/>
            <w:noWrap/>
            <w:vAlign w:val="bottom"/>
            <w:hideMark/>
          </w:tcPr>
          <w:p w14:paraId="5E708F32" w14:textId="77777777" w:rsidR="00CA20C9" w:rsidRPr="000A19A9" w:rsidRDefault="00CA20C9" w:rsidP="006C5B33">
            <w:pPr>
              <w:ind w:left="-72" w:right="-72"/>
              <w:rPr>
                <w:sz w:val="20"/>
                <w:szCs w:val="20"/>
                <w:lang w:eastAsia="zh-CN"/>
              </w:rPr>
            </w:pPr>
          </w:p>
        </w:tc>
        <w:tc>
          <w:tcPr>
            <w:tcW w:w="1000" w:type="dxa"/>
            <w:tcBorders>
              <w:top w:val="nil"/>
              <w:left w:val="nil"/>
              <w:bottom w:val="nil"/>
              <w:right w:val="nil"/>
            </w:tcBorders>
            <w:shd w:val="clear" w:color="auto" w:fill="auto"/>
            <w:noWrap/>
            <w:vAlign w:val="bottom"/>
            <w:hideMark/>
          </w:tcPr>
          <w:p w14:paraId="1F3257AB" w14:textId="77777777" w:rsidR="00CA20C9" w:rsidRPr="000A19A9" w:rsidRDefault="00CA20C9" w:rsidP="006C5B33">
            <w:pPr>
              <w:ind w:left="-72" w:right="-72"/>
              <w:rPr>
                <w:sz w:val="20"/>
                <w:szCs w:val="20"/>
                <w:lang w:eastAsia="zh-CN"/>
              </w:rPr>
            </w:pPr>
          </w:p>
        </w:tc>
        <w:tc>
          <w:tcPr>
            <w:tcW w:w="1000" w:type="dxa"/>
            <w:tcBorders>
              <w:top w:val="nil"/>
              <w:left w:val="nil"/>
              <w:bottom w:val="nil"/>
              <w:right w:val="nil"/>
            </w:tcBorders>
            <w:shd w:val="clear" w:color="auto" w:fill="auto"/>
            <w:noWrap/>
            <w:vAlign w:val="bottom"/>
            <w:hideMark/>
          </w:tcPr>
          <w:p w14:paraId="695A012D" w14:textId="77777777" w:rsidR="00CA20C9" w:rsidRPr="000A19A9" w:rsidRDefault="00CA20C9" w:rsidP="006C5B33">
            <w:pPr>
              <w:ind w:left="-72" w:right="-72"/>
              <w:rPr>
                <w:sz w:val="20"/>
                <w:szCs w:val="20"/>
                <w:lang w:eastAsia="zh-CN"/>
              </w:rPr>
            </w:pPr>
          </w:p>
        </w:tc>
        <w:tc>
          <w:tcPr>
            <w:tcW w:w="1000" w:type="dxa"/>
            <w:tcBorders>
              <w:top w:val="nil"/>
              <w:left w:val="nil"/>
              <w:bottom w:val="single" w:sz="4" w:space="0" w:color="auto"/>
              <w:right w:val="nil"/>
            </w:tcBorders>
            <w:shd w:val="clear" w:color="auto" w:fill="auto"/>
            <w:noWrap/>
            <w:vAlign w:val="bottom"/>
            <w:hideMark/>
          </w:tcPr>
          <w:p w14:paraId="3CEC152E" w14:textId="77777777" w:rsidR="00CA20C9" w:rsidRPr="000A19A9" w:rsidRDefault="00CA20C9" w:rsidP="006C5B33">
            <w:pPr>
              <w:ind w:left="-72" w:right="-72"/>
              <w:jc w:val="center"/>
              <w:rPr>
                <w:sz w:val="22"/>
                <w:szCs w:val="22"/>
                <w:lang w:eastAsia="zh-CN"/>
              </w:rPr>
            </w:pPr>
            <w:r w:rsidRPr="000A19A9">
              <w:rPr>
                <w:sz w:val="22"/>
                <w:szCs w:val="22"/>
                <w:lang w:eastAsia="zh-CN"/>
              </w:rPr>
              <w:t> </w:t>
            </w:r>
          </w:p>
        </w:tc>
        <w:tc>
          <w:tcPr>
            <w:tcW w:w="1200" w:type="dxa"/>
            <w:tcBorders>
              <w:top w:val="nil"/>
              <w:left w:val="nil"/>
              <w:bottom w:val="nil"/>
              <w:right w:val="nil"/>
            </w:tcBorders>
            <w:shd w:val="clear" w:color="auto" w:fill="auto"/>
            <w:noWrap/>
            <w:vAlign w:val="center"/>
            <w:hideMark/>
          </w:tcPr>
          <w:p w14:paraId="47F56CE3" w14:textId="77777777" w:rsidR="00CA20C9" w:rsidRPr="000A19A9" w:rsidRDefault="00CA20C9" w:rsidP="006C5B33">
            <w:pPr>
              <w:ind w:left="-72" w:right="-72"/>
              <w:jc w:val="center"/>
              <w:rPr>
                <w:sz w:val="22"/>
                <w:szCs w:val="22"/>
                <w:lang w:eastAsia="zh-CN"/>
              </w:rPr>
            </w:pPr>
          </w:p>
        </w:tc>
      </w:tr>
      <w:tr w:rsidR="00CA20C9" w:rsidRPr="000A19A9" w14:paraId="43A17BE3" w14:textId="77777777" w:rsidTr="006C5B33">
        <w:trPr>
          <w:trHeight w:val="315"/>
        </w:trPr>
        <w:tc>
          <w:tcPr>
            <w:tcW w:w="7367" w:type="dxa"/>
            <w:gridSpan w:val="7"/>
            <w:tcBorders>
              <w:top w:val="nil"/>
              <w:left w:val="nil"/>
              <w:bottom w:val="nil"/>
              <w:right w:val="nil"/>
            </w:tcBorders>
            <w:shd w:val="clear" w:color="auto" w:fill="auto"/>
            <w:noWrap/>
            <w:vAlign w:val="center"/>
            <w:hideMark/>
          </w:tcPr>
          <w:p w14:paraId="35304C1F" w14:textId="77777777" w:rsidR="00CA20C9" w:rsidRPr="000A19A9" w:rsidRDefault="00CA20C9" w:rsidP="006C5B33">
            <w:pPr>
              <w:ind w:left="-72" w:right="-72"/>
              <w:rPr>
                <w:lang w:eastAsia="zh-CN"/>
              </w:rPr>
            </w:pPr>
            <w:r w:rsidRPr="000A19A9">
              <w:rPr>
                <w:lang w:eastAsia="zh-CN"/>
              </w:rPr>
              <w:t xml:space="preserve">1.2.1. Doanh thu từ dịch vụ chuyển phát gói, kiện hàng hóa cho </w:t>
            </w:r>
            <w:r>
              <w:rPr>
                <w:lang w:val="vi-VN" w:eastAsia="zh-CN"/>
              </w:rPr>
              <w:t>thương mại điện tử</w:t>
            </w:r>
            <w:r w:rsidRPr="000A19A9">
              <w:rPr>
                <w:lang w:eastAsia="zh-CN"/>
              </w:rPr>
              <w:t>:</w:t>
            </w:r>
          </w:p>
        </w:tc>
        <w:tc>
          <w:tcPr>
            <w:tcW w:w="1000" w:type="dxa"/>
            <w:tcBorders>
              <w:top w:val="nil"/>
              <w:left w:val="single" w:sz="4" w:space="0" w:color="auto"/>
              <w:bottom w:val="single" w:sz="4" w:space="0" w:color="auto"/>
              <w:right w:val="single" w:sz="4" w:space="0" w:color="auto"/>
            </w:tcBorders>
            <w:shd w:val="clear" w:color="000000" w:fill="FFFF99"/>
            <w:noWrap/>
            <w:vAlign w:val="bottom"/>
            <w:hideMark/>
          </w:tcPr>
          <w:p w14:paraId="18E50573" w14:textId="77777777" w:rsidR="00CA20C9" w:rsidRPr="000A19A9" w:rsidRDefault="00CA20C9" w:rsidP="006C5B33">
            <w:pPr>
              <w:ind w:left="-72" w:right="-72"/>
              <w:jc w:val="center"/>
              <w:rPr>
                <w:sz w:val="22"/>
                <w:szCs w:val="22"/>
                <w:lang w:eastAsia="zh-CN"/>
              </w:rPr>
            </w:pPr>
            <w:r w:rsidRPr="000A19A9">
              <w:rPr>
                <w:sz w:val="22"/>
                <w:szCs w:val="22"/>
                <w:lang w:eastAsia="zh-CN"/>
              </w:rPr>
              <w:t> </w:t>
            </w:r>
          </w:p>
        </w:tc>
        <w:tc>
          <w:tcPr>
            <w:tcW w:w="1200" w:type="dxa"/>
            <w:tcBorders>
              <w:top w:val="nil"/>
              <w:left w:val="nil"/>
              <w:bottom w:val="nil"/>
              <w:right w:val="nil"/>
            </w:tcBorders>
            <w:shd w:val="clear" w:color="auto" w:fill="auto"/>
            <w:noWrap/>
            <w:vAlign w:val="bottom"/>
            <w:hideMark/>
          </w:tcPr>
          <w:p w14:paraId="250ECB7F" w14:textId="77777777" w:rsidR="00CA20C9" w:rsidRPr="000A19A9" w:rsidRDefault="00CA20C9" w:rsidP="006C5B33">
            <w:pPr>
              <w:ind w:left="-72" w:right="-72"/>
              <w:jc w:val="center"/>
              <w:rPr>
                <w:sz w:val="22"/>
                <w:szCs w:val="22"/>
                <w:lang w:eastAsia="zh-CN"/>
              </w:rPr>
            </w:pPr>
          </w:p>
        </w:tc>
      </w:tr>
      <w:tr w:rsidR="00CA20C9" w:rsidRPr="000A19A9" w14:paraId="1A4CE126" w14:textId="77777777" w:rsidTr="006C5B33">
        <w:trPr>
          <w:trHeight w:val="70"/>
        </w:trPr>
        <w:tc>
          <w:tcPr>
            <w:tcW w:w="7367" w:type="dxa"/>
            <w:gridSpan w:val="7"/>
            <w:tcBorders>
              <w:top w:val="nil"/>
              <w:left w:val="nil"/>
              <w:bottom w:val="nil"/>
            </w:tcBorders>
            <w:shd w:val="clear" w:color="auto" w:fill="auto"/>
            <w:noWrap/>
            <w:vAlign w:val="center"/>
          </w:tcPr>
          <w:p w14:paraId="251A8883" w14:textId="77777777" w:rsidR="00CA20C9" w:rsidRPr="000A19A9" w:rsidRDefault="00CA20C9" w:rsidP="006C5B33">
            <w:pPr>
              <w:ind w:left="-72" w:right="-72"/>
              <w:rPr>
                <w:lang w:eastAsia="zh-CN"/>
              </w:rPr>
            </w:pPr>
          </w:p>
        </w:tc>
        <w:tc>
          <w:tcPr>
            <w:tcW w:w="1000" w:type="dxa"/>
            <w:tcBorders>
              <w:top w:val="single" w:sz="4" w:space="0" w:color="auto"/>
              <w:bottom w:val="single" w:sz="4" w:space="0" w:color="auto"/>
            </w:tcBorders>
            <w:shd w:val="clear" w:color="000000" w:fill="auto"/>
            <w:noWrap/>
            <w:vAlign w:val="bottom"/>
          </w:tcPr>
          <w:p w14:paraId="05F3C34A" w14:textId="77777777" w:rsidR="00CA20C9" w:rsidRPr="000A19A9" w:rsidRDefault="00CA20C9" w:rsidP="006C5B33">
            <w:pPr>
              <w:ind w:left="-72" w:right="-72"/>
              <w:jc w:val="center"/>
              <w:rPr>
                <w:sz w:val="22"/>
                <w:szCs w:val="22"/>
                <w:lang w:eastAsia="zh-CN"/>
              </w:rPr>
            </w:pPr>
          </w:p>
        </w:tc>
        <w:tc>
          <w:tcPr>
            <w:tcW w:w="1200" w:type="dxa"/>
            <w:tcBorders>
              <w:top w:val="nil"/>
              <w:left w:val="nil"/>
              <w:bottom w:val="nil"/>
              <w:right w:val="nil"/>
            </w:tcBorders>
            <w:shd w:val="clear" w:color="auto" w:fill="auto"/>
            <w:noWrap/>
            <w:vAlign w:val="bottom"/>
          </w:tcPr>
          <w:p w14:paraId="73979C1C" w14:textId="77777777" w:rsidR="00CA20C9" w:rsidRPr="000A19A9" w:rsidRDefault="00CA20C9" w:rsidP="006C5B33">
            <w:pPr>
              <w:ind w:left="-72" w:right="-72"/>
              <w:jc w:val="center"/>
              <w:rPr>
                <w:sz w:val="22"/>
                <w:szCs w:val="22"/>
                <w:lang w:eastAsia="zh-CN"/>
              </w:rPr>
            </w:pPr>
          </w:p>
        </w:tc>
      </w:tr>
      <w:tr w:rsidR="00CA20C9" w:rsidRPr="000A19A9" w14:paraId="7228EF39" w14:textId="77777777" w:rsidTr="006C5B33">
        <w:trPr>
          <w:trHeight w:val="480"/>
        </w:trPr>
        <w:tc>
          <w:tcPr>
            <w:tcW w:w="4367" w:type="dxa"/>
            <w:gridSpan w:val="4"/>
            <w:vMerge w:val="restart"/>
            <w:tcBorders>
              <w:top w:val="nil"/>
              <w:left w:val="nil"/>
              <w:bottom w:val="nil"/>
              <w:right w:val="single" w:sz="4" w:space="0" w:color="000000"/>
            </w:tcBorders>
            <w:shd w:val="clear" w:color="auto" w:fill="auto"/>
            <w:vAlign w:val="center"/>
            <w:hideMark/>
          </w:tcPr>
          <w:p w14:paraId="126635C4" w14:textId="77777777" w:rsidR="00CA20C9" w:rsidRPr="000A19A9" w:rsidRDefault="00CA20C9" w:rsidP="006C5B33">
            <w:pPr>
              <w:ind w:left="-72" w:right="-72"/>
              <w:rPr>
                <w:b/>
                <w:bCs/>
                <w:lang w:eastAsia="zh-CN"/>
              </w:rPr>
            </w:pPr>
            <w:r w:rsidRPr="000A19A9">
              <w:rPr>
                <w:b/>
                <w:bCs/>
                <w:lang w:eastAsia="zh-CN"/>
              </w:rPr>
              <w:t>II. SẢN LƯỢNG, DOANH THU MỘT SỐ DỊCH VỤ</w:t>
            </w:r>
          </w:p>
        </w:tc>
        <w:tc>
          <w:tcPr>
            <w:tcW w:w="10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6295433" w14:textId="77777777" w:rsidR="00CA20C9" w:rsidRPr="000A19A9" w:rsidRDefault="00CA20C9" w:rsidP="006C5B33">
            <w:pPr>
              <w:ind w:left="-72" w:right="-72"/>
              <w:jc w:val="center"/>
              <w:rPr>
                <w:b/>
                <w:bCs/>
                <w:sz w:val="22"/>
                <w:szCs w:val="22"/>
                <w:lang w:eastAsia="zh-CN"/>
              </w:rPr>
            </w:pPr>
            <w:r>
              <w:rPr>
                <w:b/>
                <w:bCs/>
                <w:sz w:val="22"/>
                <w:szCs w:val="22"/>
                <w:lang w:val="vi-VN" w:eastAsia="zh-CN"/>
              </w:rPr>
              <w:t>Sả</w:t>
            </w:r>
            <w:r w:rsidRPr="000A19A9">
              <w:rPr>
                <w:b/>
                <w:bCs/>
                <w:sz w:val="22"/>
                <w:szCs w:val="22"/>
                <w:lang w:eastAsia="zh-CN"/>
              </w:rPr>
              <w:t>n lượng</w:t>
            </w:r>
          </w:p>
        </w:tc>
        <w:tc>
          <w:tcPr>
            <w:tcW w:w="10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A902AFB" w14:textId="77777777" w:rsidR="00CA20C9" w:rsidRPr="000A19A9" w:rsidRDefault="00CA20C9" w:rsidP="006C5B33">
            <w:pPr>
              <w:ind w:left="-72" w:right="-72"/>
              <w:jc w:val="center"/>
              <w:rPr>
                <w:b/>
                <w:bCs/>
                <w:sz w:val="22"/>
                <w:szCs w:val="22"/>
                <w:lang w:eastAsia="zh-CN"/>
              </w:rPr>
            </w:pPr>
            <w:r>
              <w:rPr>
                <w:b/>
                <w:bCs/>
                <w:sz w:val="22"/>
                <w:szCs w:val="22"/>
                <w:lang w:val="vi-VN" w:eastAsia="zh-CN"/>
              </w:rPr>
              <w:t>D</w:t>
            </w:r>
            <w:r w:rsidRPr="000A19A9">
              <w:rPr>
                <w:b/>
                <w:bCs/>
                <w:sz w:val="22"/>
                <w:szCs w:val="22"/>
                <w:lang w:eastAsia="zh-CN"/>
              </w:rPr>
              <w:t>oanh thu</w:t>
            </w:r>
            <w:r w:rsidRPr="000A19A9">
              <w:rPr>
                <w:b/>
                <w:bCs/>
                <w:sz w:val="22"/>
                <w:szCs w:val="22"/>
                <w:lang w:eastAsia="zh-CN"/>
              </w:rPr>
              <w:br/>
              <w:t>(tỷ đồng)</w:t>
            </w:r>
          </w:p>
        </w:tc>
        <w:tc>
          <w:tcPr>
            <w:tcW w:w="2000" w:type="dxa"/>
            <w:gridSpan w:val="2"/>
            <w:tcBorders>
              <w:top w:val="single" w:sz="4" w:space="0" w:color="auto"/>
              <w:left w:val="nil"/>
              <w:bottom w:val="single" w:sz="4" w:space="0" w:color="auto"/>
              <w:right w:val="single" w:sz="4" w:space="0" w:color="000000"/>
            </w:tcBorders>
            <w:shd w:val="clear" w:color="auto" w:fill="auto"/>
            <w:vAlign w:val="center"/>
            <w:hideMark/>
          </w:tcPr>
          <w:p w14:paraId="77CD9BCC" w14:textId="77777777" w:rsidR="00CA20C9" w:rsidRPr="000A19A9" w:rsidRDefault="00CA20C9" w:rsidP="006C5B33">
            <w:pPr>
              <w:ind w:left="-72" w:right="-72"/>
              <w:jc w:val="center"/>
              <w:rPr>
                <w:b/>
                <w:bCs/>
                <w:sz w:val="18"/>
                <w:szCs w:val="18"/>
                <w:lang w:eastAsia="zh-CN"/>
              </w:rPr>
            </w:pPr>
            <w:r w:rsidRPr="000A19A9">
              <w:rPr>
                <w:b/>
                <w:bCs/>
                <w:sz w:val="18"/>
                <w:szCs w:val="18"/>
                <w:lang w:eastAsia="zh-CN"/>
              </w:rPr>
              <w:t>Trong đó dịch vụ chuyển phát hàng hóa cho TMĐT</w:t>
            </w:r>
          </w:p>
        </w:tc>
        <w:tc>
          <w:tcPr>
            <w:tcW w:w="1200" w:type="dxa"/>
            <w:tcBorders>
              <w:top w:val="nil"/>
              <w:left w:val="nil"/>
              <w:bottom w:val="nil"/>
              <w:right w:val="nil"/>
            </w:tcBorders>
            <w:shd w:val="clear" w:color="auto" w:fill="auto"/>
            <w:noWrap/>
            <w:vAlign w:val="center"/>
            <w:hideMark/>
          </w:tcPr>
          <w:p w14:paraId="25DEDF4A" w14:textId="77777777" w:rsidR="00CA20C9" w:rsidRPr="000A19A9" w:rsidRDefault="00CA20C9" w:rsidP="006C5B33">
            <w:pPr>
              <w:ind w:left="-72" w:right="-72"/>
              <w:jc w:val="center"/>
              <w:rPr>
                <w:b/>
                <w:bCs/>
                <w:sz w:val="18"/>
                <w:szCs w:val="18"/>
                <w:lang w:eastAsia="zh-CN"/>
              </w:rPr>
            </w:pPr>
          </w:p>
        </w:tc>
      </w:tr>
      <w:tr w:rsidR="00CA20C9" w:rsidRPr="000A19A9" w14:paraId="51224102" w14:textId="77777777" w:rsidTr="006C5B33">
        <w:trPr>
          <w:trHeight w:val="795"/>
        </w:trPr>
        <w:tc>
          <w:tcPr>
            <w:tcW w:w="4367" w:type="dxa"/>
            <w:gridSpan w:val="4"/>
            <w:vMerge/>
            <w:tcBorders>
              <w:top w:val="nil"/>
              <w:left w:val="nil"/>
              <w:bottom w:val="nil"/>
              <w:right w:val="single" w:sz="4" w:space="0" w:color="000000"/>
            </w:tcBorders>
            <w:vAlign w:val="center"/>
            <w:hideMark/>
          </w:tcPr>
          <w:p w14:paraId="276E59A4" w14:textId="77777777" w:rsidR="00CA20C9" w:rsidRPr="000A19A9" w:rsidRDefault="00CA20C9" w:rsidP="006C5B33">
            <w:pPr>
              <w:ind w:left="-72" w:right="-72"/>
              <w:rPr>
                <w:b/>
                <w:bCs/>
                <w:lang w:eastAsia="zh-CN"/>
              </w:rPr>
            </w:pPr>
          </w:p>
        </w:tc>
        <w:tc>
          <w:tcPr>
            <w:tcW w:w="1000" w:type="dxa"/>
            <w:vMerge/>
            <w:tcBorders>
              <w:top w:val="single" w:sz="4" w:space="0" w:color="auto"/>
              <w:left w:val="single" w:sz="4" w:space="0" w:color="auto"/>
              <w:bottom w:val="single" w:sz="4" w:space="0" w:color="000000"/>
              <w:right w:val="single" w:sz="4" w:space="0" w:color="auto"/>
            </w:tcBorders>
            <w:vAlign w:val="center"/>
            <w:hideMark/>
          </w:tcPr>
          <w:p w14:paraId="4F71ACD6" w14:textId="77777777" w:rsidR="00CA20C9" w:rsidRPr="000A19A9" w:rsidRDefault="00CA20C9" w:rsidP="006C5B33">
            <w:pPr>
              <w:ind w:left="-72" w:right="-72"/>
              <w:rPr>
                <w:b/>
                <w:bCs/>
                <w:sz w:val="22"/>
                <w:szCs w:val="22"/>
                <w:lang w:eastAsia="zh-CN"/>
              </w:rPr>
            </w:pPr>
          </w:p>
        </w:tc>
        <w:tc>
          <w:tcPr>
            <w:tcW w:w="1000" w:type="dxa"/>
            <w:vMerge/>
            <w:tcBorders>
              <w:top w:val="single" w:sz="4" w:space="0" w:color="auto"/>
              <w:left w:val="single" w:sz="4" w:space="0" w:color="auto"/>
              <w:bottom w:val="single" w:sz="4" w:space="0" w:color="000000"/>
              <w:right w:val="single" w:sz="4" w:space="0" w:color="auto"/>
            </w:tcBorders>
            <w:vAlign w:val="center"/>
            <w:hideMark/>
          </w:tcPr>
          <w:p w14:paraId="570079CA" w14:textId="77777777" w:rsidR="00CA20C9" w:rsidRPr="000A19A9" w:rsidRDefault="00CA20C9" w:rsidP="006C5B33">
            <w:pPr>
              <w:ind w:left="-72" w:right="-72"/>
              <w:rPr>
                <w:b/>
                <w:bCs/>
                <w:sz w:val="22"/>
                <w:szCs w:val="22"/>
                <w:lang w:eastAsia="zh-CN"/>
              </w:rPr>
            </w:pPr>
          </w:p>
        </w:tc>
        <w:tc>
          <w:tcPr>
            <w:tcW w:w="1000" w:type="dxa"/>
            <w:tcBorders>
              <w:top w:val="nil"/>
              <w:left w:val="nil"/>
              <w:bottom w:val="single" w:sz="4" w:space="0" w:color="auto"/>
              <w:right w:val="nil"/>
            </w:tcBorders>
            <w:shd w:val="clear" w:color="auto" w:fill="auto"/>
            <w:vAlign w:val="center"/>
            <w:hideMark/>
          </w:tcPr>
          <w:p w14:paraId="484D1160" w14:textId="77777777" w:rsidR="00CA20C9" w:rsidRPr="000A19A9" w:rsidRDefault="00CA20C9" w:rsidP="006C5B33">
            <w:pPr>
              <w:ind w:left="-72" w:right="-72"/>
              <w:jc w:val="center"/>
              <w:rPr>
                <w:b/>
                <w:bCs/>
                <w:sz w:val="18"/>
                <w:szCs w:val="18"/>
                <w:lang w:eastAsia="zh-CN"/>
              </w:rPr>
            </w:pPr>
            <w:r w:rsidRPr="000A19A9">
              <w:rPr>
                <w:b/>
                <w:bCs/>
                <w:sz w:val="18"/>
                <w:szCs w:val="18"/>
                <w:lang w:eastAsia="zh-CN"/>
              </w:rPr>
              <w:t>Sản lượng</w:t>
            </w:r>
          </w:p>
        </w:tc>
        <w:tc>
          <w:tcPr>
            <w:tcW w:w="1000" w:type="dxa"/>
            <w:tcBorders>
              <w:top w:val="nil"/>
              <w:left w:val="single" w:sz="4" w:space="0" w:color="auto"/>
              <w:bottom w:val="single" w:sz="4" w:space="0" w:color="auto"/>
              <w:right w:val="single" w:sz="4" w:space="0" w:color="auto"/>
            </w:tcBorders>
            <w:shd w:val="clear" w:color="auto" w:fill="auto"/>
            <w:vAlign w:val="center"/>
            <w:hideMark/>
          </w:tcPr>
          <w:p w14:paraId="4FA0654B" w14:textId="77777777" w:rsidR="00CA20C9" w:rsidRPr="000A19A9" w:rsidRDefault="00CA20C9" w:rsidP="006C5B33">
            <w:pPr>
              <w:ind w:left="-72" w:right="-72"/>
              <w:jc w:val="center"/>
              <w:rPr>
                <w:b/>
                <w:bCs/>
                <w:sz w:val="18"/>
                <w:szCs w:val="18"/>
                <w:lang w:eastAsia="zh-CN"/>
              </w:rPr>
            </w:pPr>
            <w:r w:rsidRPr="000A19A9">
              <w:rPr>
                <w:b/>
                <w:bCs/>
                <w:sz w:val="18"/>
                <w:szCs w:val="18"/>
                <w:lang w:eastAsia="zh-CN"/>
              </w:rPr>
              <w:t xml:space="preserve">Doanh thu </w:t>
            </w:r>
            <w:r w:rsidRPr="000A19A9">
              <w:rPr>
                <w:b/>
                <w:bCs/>
                <w:sz w:val="18"/>
                <w:szCs w:val="18"/>
                <w:lang w:eastAsia="zh-CN"/>
              </w:rPr>
              <w:br/>
              <w:t>(Tỷ đồng)</w:t>
            </w:r>
          </w:p>
        </w:tc>
        <w:tc>
          <w:tcPr>
            <w:tcW w:w="1200" w:type="dxa"/>
            <w:tcBorders>
              <w:top w:val="nil"/>
              <w:left w:val="nil"/>
              <w:bottom w:val="nil"/>
              <w:right w:val="nil"/>
            </w:tcBorders>
            <w:shd w:val="clear" w:color="auto" w:fill="auto"/>
            <w:noWrap/>
            <w:vAlign w:val="center"/>
            <w:hideMark/>
          </w:tcPr>
          <w:p w14:paraId="575ACAC8" w14:textId="77777777" w:rsidR="00CA20C9" w:rsidRPr="000A19A9" w:rsidRDefault="00CA20C9" w:rsidP="006C5B33">
            <w:pPr>
              <w:ind w:left="-72" w:right="-72"/>
              <w:jc w:val="center"/>
              <w:rPr>
                <w:b/>
                <w:bCs/>
                <w:sz w:val="18"/>
                <w:szCs w:val="18"/>
                <w:lang w:eastAsia="zh-CN"/>
              </w:rPr>
            </w:pPr>
          </w:p>
        </w:tc>
      </w:tr>
      <w:tr w:rsidR="00CA20C9" w:rsidRPr="000A19A9" w14:paraId="1DAB7AFC" w14:textId="77777777" w:rsidTr="006C5B33">
        <w:trPr>
          <w:trHeight w:val="315"/>
        </w:trPr>
        <w:tc>
          <w:tcPr>
            <w:tcW w:w="4367" w:type="dxa"/>
            <w:gridSpan w:val="4"/>
            <w:tcBorders>
              <w:top w:val="nil"/>
              <w:left w:val="nil"/>
              <w:bottom w:val="nil"/>
              <w:right w:val="nil"/>
            </w:tcBorders>
            <w:shd w:val="clear" w:color="auto" w:fill="auto"/>
            <w:noWrap/>
            <w:vAlign w:val="center"/>
            <w:hideMark/>
          </w:tcPr>
          <w:p w14:paraId="2A24C836" w14:textId="77777777" w:rsidR="00CA20C9" w:rsidRPr="000A19A9" w:rsidRDefault="00CA20C9" w:rsidP="006C5B33">
            <w:pPr>
              <w:ind w:left="-72" w:right="-72"/>
              <w:rPr>
                <w:b/>
                <w:bCs/>
                <w:lang w:eastAsia="zh-CN"/>
              </w:rPr>
            </w:pPr>
            <w:r w:rsidRPr="000A19A9">
              <w:rPr>
                <w:b/>
                <w:bCs/>
                <w:lang w:eastAsia="zh-CN"/>
              </w:rPr>
              <w:t>1. Dịch vụ thư (thư) (1=1.1+1.2+1.3):</w:t>
            </w:r>
          </w:p>
        </w:tc>
        <w:tc>
          <w:tcPr>
            <w:tcW w:w="1000" w:type="dxa"/>
            <w:tcBorders>
              <w:top w:val="nil"/>
              <w:left w:val="single" w:sz="4" w:space="0" w:color="auto"/>
              <w:bottom w:val="single" w:sz="4" w:space="0" w:color="auto"/>
              <w:right w:val="nil"/>
            </w:tcBorders>
            <w:shd w:val="clear" w:color="000000" w:fill="FFFF99"/>
            <w:noWrap/>
            <w:vAlign w:val="center"/>
            <w:hideMark/>
          </w:tcPr>
          <w:p w14:paraId="60219B54" w14:textId="77777777" w:rsidR="00CA20C9" w:rsidRPr="000A19A9" w:rsidRDefault="00CA20C9" w:rsidP="006C5B33">
            <w:pPr>
              <w:ind w:left="-72" w:right="-72"/>
              <w:jc w:val="center"/>
              <w:rPr>
                <w:sz w:val="22"/>
                <w:szCs w:val="22"/>
                <w:lang w:eastAsia="zh-CN"/>
              </w:rPr>
            </w:pPr>
            <w:r w:rsidRPr="000A19A9">
              <w:rPr>
                <w:sz w:val="22"/>
                <w:szCs w:val="22"/>
                <w:lang w:eastAsia="zh-CN"/>
              </w:rPr>
              <w:t> </w:t>
            </w:r>
          </w:p>
        </w:tc>
        <w:tc>
          <w:tcPr>
            <w:tcW w:w="1000" w:type="dxa"/>
            <w:tcBorders>
              <w:top w:val="nil"/>
              <w:left w:val="single" w:sz="4" w:space="0" w:color="auto"/>
              <w:bottom w:val="single" w:sz="4" w:space="0" w:color="auto"/>
              <w:right w:val="single" w:sz="4" w:space="0" w:color="auto"/>
            </w:tcBorders>
            <w:shd w:val="clear" w:color="000000" w:fill="FFFF99"/>
            <w:vAlign w:val="center"/>
            <w:hideMark/>
          </w:tcPr>
          <w:p w14:paraId="0450CBF2" w14:textId="77777777" w:rsidR="00CA20C9" w:rsidRPr="000A19A9" w:rsidRDefault="00CA20C9" w:rsidP="006C5B33">
            <w:pPr>
              <w:ind w:left="-72" w:right="-72"/>
              <w:jc w:val="center"/>
              <w:rPr>
                <w:sz w:val="22"/>
                <w:szCs w:val="22"/>
                <w:lang w:eastAsia="zh-CN"/>
              </w:rPr>
            </w:pPr>
            <w:r w:rsidRPr="000A19A9">
              <w:rPr>
                <w:sz w:val="22"/>
                <w:szCs w:val="22"/>
                <w:lang w:eastAsia="zh-CN"/>
              </w:rPr>
              <w:t> </w:t>
            </w:r>
          </w:p>
        </w:tc>
        <w:tc>
          <w:tcPr>
            <w:tcW w:w="1000" w:type="dxa"/>
            <w:tcBorders>
              <w:top w:val="nil"/>
              <w:left w:val="nil"/>
              <w:bottom w:val="single" w:sz="4" w:space="0" w:color="auto"/>
              <w:right w:val="nil"/>
            </w:tcBorders>
            <w:shd w:val="clear" w:color="000000" w:fill="FFFF99"/>
            <w:noWrap/>
            <w:vAlign w:val="center"/>
            <w:hideMark/>
          </w:tcPr>
          <w:p w14:paraId="2AACC201" w14:textId="77777777" w:rsidR="00CA20C9" w:rsidRPr="000A19A9" w:rsidRDefault="00CA20C9" w:rsidP="006C5B33">
            <w:pPr>
              <w:ind w:left="-72" w:right="-72"/>
              <w:jc w:val="center"/>
              <w:rPr>
                <w:sz w:val="22"/>
                <w:szCs w:val="22"/>
                <w:lang w:eastAsia="zh-CN"/>
              </w:rPr>
            </w:pPr>
            <w:r w:rsidRPr="000A19A9">
              <w:rPr>
                <w:sz w:val="22"/>
                <w:szCs w:val="22"/>
                <w:lang w:eastAsia="zh-CN"/>
              </w:rPr>
              <w:t> </w:t>
            </w:r>
          </w:p>
        </w:tc>
        <w:tc>
          <w:tcPr>
            <w:tcW w:w="1000" w:type="dxa"/>
            <w:tcBorders>
              <w:top w:val="nil"/>
              <w:left w:val="single" w:sz="4" w:space="0" w:color="auto"/>
              <w:bottom w:val="single" w:sz="4" w:space="0" w:color="auto"/>
              <w:right w:val="single" w:sz="4" w:space="0" w:color="auto"/>
            </w:tcBorders>
            <w:shd w:val="clear" w:color="000000" w:fill="FFFF99"/>
            <w:vAlign w:val="center"/>
            <w:hideMark/>
          </w:tcPr>
          <w:p w14:paraId="409B77F4" w14:textId="77777777" w:rsidR="00CA20C9" w:rsidRPr="000A19A9" w:rsidRDefault="00CA20C9" w:rsidP="006C5B33">
            <w:pPr>
              <w:ind w:left="-72" w:right="-72"/>
              <w:jc w:val="center"/>
              <w:rPr>
                <w:sz w:val="22"/>
                <w:szCs w:val="22"/>
                <w:lang w:eastAsia="zh-CN"/>
              </w:rPr>
            </w:pPr>
            <w:r w:rsidRPr="000A19A9">
              <w:rPr>
                <w:sz w:val="22"/>
                <w:szCs w:val="22"/>
                <w:lang w:eastAsia="zh-CN"/>
              </w:rPr>
              <w:t> </w:t>
            </w:r>
          </w:p>
        </w:tc>
        <w:tc>
          <w:tcPr>
            <w:tcW w:w="1200" w:type="dxa"/>
            <w:tcBorders>
              <w:top w:val="nil"/>
              <w:left w:val="nil"/>
              <w:bottom w:val="nil"/>
              <w:right w:val="nil"/>
            </w:tcBorders>
            <w:shd w:val="clear" w:color="auto" w:fill="auto"/>
            <w:noWrap/>
            <w:vAlign w:val="center"/>
            <w:hideMark/>
          </w:tcPr>
          <w:p w14:paraId="2755B272" w14:textId="77777777" w:rsidR="00CA20C9" w:rsidRPr="000A19A9" w:rsidRDefault="00CA20C9" w:rsidP="006C5B33">
            <w:pPr>
              <w:ind w:left="-72" w:right="-72"/>
              <w:jc w:val="center"/>
              <w:rPr>
                <w:sz w:val="22"/>
                <w:szCs w:val="22"/>
                <w:lang w:eastAsia="zh-CN"/>
              </w:rPr>
            </w:pPr>
          </w:p>
        </w:tc>
      </w:tr>
      <w:tr w:rsidR="00CA20C9" w:rsidRPr="000A19A9" w14:paraId="5211E9CE" w14:textId="77777777" w:rsidTr="006C5B33">
        <w:trPr>
          <w:trHeight w:val="315"/>
        </w:trPr>
        <w:tc>
          <w:tcPr>
            <w:tcW w:w="4367" w:type="dxa"/>
            <w:gridSpan w:val="4"/>
            <w:tcBorders>
              <w:top w:val="nil"/>
              <w:left w:val="nil"/>
              <w:bottom w:val="nil"/>
              <w:right w:val="nil"/>
            </w:tcBorders>
            <w:shd w:val="clear" w:color="auto" w:fill="auto"/>
            <w:noWrap/>
            <w:vAlign w:val="center"/>
            <w:hideMark/>
          </w:tcPr>
          <w:p w14:paraId="5699D888" w14:textId="77777777" w:rsidR="00CA20C9" w:rsidRPr="000A19A9" w:rsidRDefault="00CA20C9" w:rsidP="006C5B33">
            <w:pPr>
              <w:ind w:left="-72" w:right="-72"/>
              <w:rPr>
                <w:sz w:val="20"/>
                <w:szCs w:val="20"/>
                <w:lang w:eastAsia="zh-CN"/>
              </w:rPr>
            </w:pPr>
            <w:r w:rsidRPr="000A19A9">
              <w:rPr>
                <w:lang w:eastAsia="zh-CN"/>
              </w:rPr>
              <w:t>1.1. Thư đi trong nước:</w:t>
            </w:r>
          </w:p>
        </w:tc>
        <w:tc>
          <w:tcPr>
            <w:tcW w:w="1000" w:type="dxa"/>
            <w:tcBorders>
              <w:top w:val="nil"/>
              <w:left w:val="single" w:sz="4" w:space="0" w:color="auto"/>
              <w:bottom w:val="single" w:sz="4" w:space="0" w:color="auto"/>
              <w:right w:val="nil"/>
            </w:tcBorders>
            <w:shd w:val="clear" w:color="000000" w:fill="FFFF99"/>
            <w:noWrap/>
            <w:vAlign w:val="bottom"/>
            <w:hideMark/>
          </w:tcPr>
          <w:p w14:paraId="6714C214" w14:textId="77777777" w:rsidR="00CA20C9" w:rsidRPr="000A19A9" w:rsidRDefault="00CA20C9" w:rsidP="006C5B33">
            <w:pPr>
              <w:ind w:left="-72" w:right="-72"/>
              <w:jc w:val="center"/>
              <w:rPr>
                <w:sz w:val="22"/>
                <w:szCs w:val="22"/>
                <w:lang w:eastAsia="zh-CN"/>
              </w:rPr>
            </w:pPr>
            <w:r w:rsidRPr="000A19A9">
              <w:rPr>
                <w:sz w:val="22"/>
                <w:szCs w:val="22"/>
                <w:lang w:eastAsia="zh-CN"/>
              </w:rPr>
              <w:t> </w:t>
            </w:r>
          </w:p>
        </w:tc>
        <w:tc>
          <w:tcPr>
            <w:tcW w:w="1000" w:type="dxa"/>
            <w:tcBorders>
              <w:top w:val="nil"/>
              <w:left w:val="single" w:sz="4" w:space="0" w:color="auto"/>
              <w:bottom w:val="single" w:sz="4" w:space="0" w:color="auto"/>
              <w:right w:val="single" w:sz="4" w:space="0" w:color="auto"/>
            </w:tcBorders>
            <w:shd w:val="clear" w:color="000000" w:fill="FFFF99"/>
            <w:noWrap/>
            <w:vAlign w:val="bottom"/>
            <w:hideMark/>
          </w:tcPr>
          <w:p w14:paraId="22666FF4" w14:textId="77777777" w:rsidR="00CA20C9" w:rsidRPr="000A19A9" w:rsidRDefault="00CA20C9" w:rsidP="006C5B33">
            <w:pPr>
              <w:ind w:left="-72" w:right="-72"/>
              <w:jc w:val="center"/>
              <w:rPr>
                <w:sz w:val="22"/>
                <w:szCs w:val="22"/>
                <w:lang w:eastAsia="zh-CN"/>
              </w:rPr>
            </w:pPr>
            <w:r w:rsidRPr="000A19A9">
              <w:rPr>
                <w:sz w:val="22"/>
                <w:szCs w:val="22"/>
                <w:lang w:eastAsia="zh-CN"/>
              </w:rPr>
              <w:t> </w:t>
            </w:r>
          </w:p>
        </w:tc>
        <w:tc>
          <w:tcPr>
            <w:tcW w:w="1000" w:type="dxa"/>
            <w:tcBorders>
              <w:top w:val="nil"/>
              <w:left w:val="nil"/>
              <w:bottom w:val="single" w:sz="4" w:space="0" w:color="auto"/>
              <w:right w:val="nil"/>
            </w:tcBorders>
            <w:shd w:val="clear" w:color="000000" w:fill="FFFF99"/>
            <w:noWrap/>
            <w:vAlign w:val="bottom"/>
            <w:hideMark/>
          </w:tcPr>
          <w:p w14:paraId="4EE1B2B0" w14:textId="77777777" w:rsidR="00CA20C9" w:rsidRPr="000A19A9" w:rsidRDefault="00CA20C9" w:rsidP="006C5B33">
            <w:pPr>
              <w:ind w:left="-72" w:right="-72"/>
              <w:jc w:val="center"/>
              <w:rPr>
                <w:sz w:val="22"/>
                <w:szCs w:val="22"/>
                <w:lang w:eastAsia="zh-CN"/>
              </w:rPr>
            </w:pPr>
            <w:r w:rsidRPr="000A19A9">
              <w:rPr>
                <w:sz w:val="22"/>
                <w:szCs w:val="22"/>
                <w:lang w:eastAsia="zh-CN"/>
              </w:rPr>
              <w:t> </w:t>
            </w:r>
          </w:p>
        </w:tc>
        <w:tc>
          <w:tcPr>
            <w:tcW w:w="1000" w:type="dxa"/>
            <w:tcBorders>
              <w:top w:val="nil"/>
              <w:left w:val="single" w:sz="4" w:space="0" w:color="auto"/>
              <w:bottom w:val="single" w:sz="4" w:space="0" w:color="auto"/>
              <w:right w:val="single" w:sz="4" w:space="0" w:color="auto"/>
            </w:tcBorders>
            <w:shd w:val="clear" w:color="000000" w:fill="FFFF99"/>
            <w:noWrap/>
            <w:vAlign w:val="bottom"/>
            <w:hideMark/>
          </w:tcPr>
          <w:p w14:paraId="4390FBFA" w14:textId="77777777" w:rsidR="00CA20C9" w:rsidRPr="000A19A9" w:rsidRDefault="00CA20C9" w:rsidP="006C5B33">
            <w:pPr>
              <w:ind w:left="-72" w:right="-72"/>
              <w:jc w:val="center"/>
              <w:rPr>
                <w:sz w:val="22"/>
                <w:szCs w:val="22"/>
                <w:lang w:eastAsia="zh-CN"/>
              </w:rPr>
            </w:pPr>
            <w:r w:rsidRPr="000A19A9">
              <w:rPr>
                <w:sz w:val="22"/>
                <w:szCs w:val="22"/>
                <w:lang w:eastAsia="zh-CN"/>
              </w:rPr>
              <w:t> </w:t>
            </w:r>
          </w:p>
        </w:tc>
        <w:tc>
          <w:tcPr>
            <w:tcW w:w="1200" w:type="dxa"/>
            <w:tcBorders>
              <w:top w:val="nil"/>
              <w:left w:val="nil"/>
              <w:bottom w:val="nil"/>
              <w:right w:val="nil"/>
            </w:tcBorders>
            <w:shd w:val="clear" w:color="auto" w:fill="auto"/>
            <w:noWrap/>
            <w:vAlign w:val="center"/>
            <w:hideMark/>
          </w:tcPr>
          <w:p w14:paraId="2C1F9132" w14:textId="77777777" w:rsidR="00CA20C9" w:rsidRPr="000A19A9" w:rsidRDefault="00CA20C9" w:rsidP="006C5B33">
            <w:pPr>
              <w:ind w:left="-72" w:right="-72"/>
              <w:jc w:val="center"/>
              <w:rPr>
                <w:sz w:val="22"/>
                <w:szCs w:val="22"/>
                <w:lang w:eastAsia="zh-CN"/>
              </w:rPr>
            </w:pPr>
          </w:p>
        </w:tc>
      </w:tr>
      <w:tr w:rsidR="00CA20C9" w:rsidRPr="000A19A9" w14:paraId="65FA7AE6" w14:textId="77777777" w:rsidTr="006C5B33">
        <w:trPr>
          <w:trHeight w:val="315"/>
        </w:trPr>
        <w:tc>
          <w:tcPr>
            <w:tcW w:w="4367" w:type="dxa"/>
            <w:gridSpan w:val="4"/>
            <w:tcBorders>
              <w:top w:val="nil"/>
              <w:left w:val="nil"/>
              <w:bottom w:val="nil"/>
              <w:right w:val="nil"/>
            </w:tcBorders>
            <w:shd w:val="clear" w:color="auto" w:fill="auto"/>
            <w:noWrap/>
            <w:vAlign w:val="center"/>
            <w:hideMark/>
          </w:tcPr>
          <w:p w14:paraId="144357FC" w14:textId="77777777" w:rsidR="00CA20C9" w:rsidRPr="000A19A9" w:rsidRDefault="00CA20C9" w:rsidP="006C5B33">
            <w:pPr>
              <w:ind w:left="-72" w:right="-72"/>
              <w:rPr>
                <w:sz w:val="20"/>
                <w:szCs w:val="20"/>
                <w:lang w:eastAsia="zh-CN"/>
              </w:rPr>
            </w:pPr>
            <w:r w:rsidRPr="000A19A9">
              <w:rPr>
                <w:lang w:eastAsia="zh-CN"/>
              </w:rPr>
              <w:t>1.2. Thư đi quốc tế:</w:t>
            </w:r>
          </w:p>
        </w:tc>
        <w:tc>
          <w:tcPr>
            <w:tcW w:w="1000" w:type="dxa"/>
            <w:tcBorders>
              <w:top w:val="nil"/>
              <w:left w:val="single" w:sz="4" w:space="0" w:color="auto"/>
              <w:bottom w:val="single" w:sz="4" w:space="0" w:color="auto"/>
              <w:right w:val="nil"/>
            </w:tcBorders>
            <w:shd w:val="clear" w:color="000000" w:fill="FFFF99"/>
            <w:noWrap/>
            <w:vAlign w:val="bottom"/>
            <w:hideMark/>
          </w:tcPr>
          <w:p w14:paraId="76931158" w14:textId="77777777" w:rsidR="00CA20C9" w:rsidRPr="000A19A9" w:rsidRDefault="00CA20C9" w:rsidP="006C5B33">
            <w:pPr>
              <w:ind w:left="-72" w:right="-72"/>
              <w:jc w:val="center"/>
              <w:rPr>
                <w:sz w:val="22"/>
                <w:szCs w:val="22"/>
                <w:lang w:eastAsia="zh-CN"/>
              </w:rPr>
            </w:pPr>
            <w:r w:rsidRPr="000A19A9">
              <w:rPr>
                <w:sz w:val="22"/>
                <w:szCs w:val="22"/>
                <w:lang w:eastAsia="zh-CN"/>
              </w:rPr>
              <w:t> </w:t>
            </w:r>
          </w:p>
        </w:tc>
        <w:tc>
          <w:tcPr>
            <w:tcW w:w="1000" w:type="dxa"/>
            <w:tcBorders>
              <w:top w:val="nil"/>
              <w:left w:val="single" w:sz="4" w:space="0" w:color="auto"/>
              <w:bottom w:val="single" w:sz="4" w:space="0" w:color="auto"/>
              <w:right w:val="single" w:sz="4" w:space="0" w:color="auto"/>
            </w:tcBorders>
            <w:shd w:val="clear" w:color="000000" w:fill="FFFF99"/>
            <w:noWrap/>
            <w:vAlign w:val="bottom"/>
            <w:hideMark/>
          </w:tcPr>
          <w:p w14:paraId="030D6305" w14:textId="77777777" w:rsidR="00CA20C9" w:rsidRPr="000A19A9" w:rsidRDefault="00CA20C9" w:rsidP="006C5B33">
            <w:pPr>
              <w:ind w:left="-72" w:right="-72"/>
              <w:jc w:val="center"/>
              <w:rPr>
                <w:sz w:val="22"/>
                <w:szCs w:val="22"/>
                <w:lang w:eastAsia="zh-CN"/>
              </w:rPr>
            </w:pPr>
            <w:r w:rsidRPr="000A19A9">
              <w:rPr>
                <w:sz w:val="22"/>
                <w:szCs w:val="22"/>
                <w:lang w:eastAsia="zh-CN"/>
              </w:rPr>
              <w:t> </w:t>
            </w:r>
          </w:p>
        </w:tc>
        <w:tc>
          <w:tcPr>
            <w:tcW w:w="1000" w:type="dxa"/>
            <w:tcBorders>
              <w:top w:val="nil"/>
              <w:left w:val="nil"/>
              <w:bottom w:val="single" w:sz="4" w:space="0" w:color="auto"/>
              <w:right w:val="nil"/>
            </w:tcBorders>
            <w:shd w:val="clear" w:color="000000" w:fill="FFFF99"/>
            <w:noWrap/>
            <w:vAlign w:val="bottom"/>
            <w:hideMark/>
          </w:tcPr>
          <w:p w14:paraId="339C68A5" w14:textId="77777777" w:rsidR="00CA20C9" w:rsidRPr="000A19A9" w:rsidRDefault="00CA20C9" w:rsidP="006C5B33">
            <w:pPr>
              <w:ind w:left="-72" w:right="-72"/>
              <w:jc w:val="center"/>
              <w:rPr>
                <w:sz w:val="22"/>
                <w:szCs w:val="22"/>
                <w:lang w:eastAsia="zh-CN"/>
              </w:rPr>
            </w:pPr>
            <w:r w:rsidRPr="000A19A9">
              <w:rPr>
                <w:sz w:val="22"/>
                <w:szCs w:val="22"/>
                <w:lang w:eastAsia="zh-CN"/>
              </w:rPr>
              <w:t> </w:t>
            </w:r>
          </w:p>
        </w:tc>
        <w:tc>
          <w:tcPr>
            <w:tcW w:w="1000" w:type="dxa"/>
            <w:tcBorders>
              <w:top w:val="nil"/>
              <w:left w:val="single" w:sz="4" w:space="0" w:color="auto"/>
              <w:bottom w:val="single" w:sz="4" w:space="0" w:color="auto"/>
              <w:right w:val="single" w:sz="4" w:space="0" w:color="auto"/>
            </w:tcBorders>
            <w:shd w:val="clear" w:color="000000" w:fill="FFFF99"/>
            <w:noWrap/>
            <w:vAlign w:val="bottom"/>
            <w:hideMark/>
          </w:tcPr>
          <w:p w14:paraId="126753C5" w14:textId="77777777" w:rsidR="00CA20C9" w:rsidRPr="000A19A9" w:rsidRDefault="00CA20C9" w:rsidP="006C5B33">
            <w:pPr>
              <w:ind w:left="-72" w:right="-72"/>
              <w:jc w:val="center"/>
              <w:rPr>
                <w:sz w:val="22"/>
                <w:szCs w:val="22"/>
                <w:lang w:eastAsia="zh-CN"/>
              </w:rPr>
            </w:pPr>
            <w:r w:rsidRPr="000A19A9">
              <w:rPr>
                <w:sz w:val="22"/>
                <w:szCs w:val="22"/>
                <w:lang w:eastAsia="zh-CN"/>
              </w:rPr>
              <w:t> </w:t>
            </w:r>
          </w:p>
        </w:tc>
        <w:tc>
          <w:tcPr>
            <w:tcW w:w="1200" w:type="dxa"/>
            <w:tcBorders>
              <w:top w:val="nil"/>
              <w:left w:val="nil"/>
              <w:bottom w:val="nil"/>
              <w:right w:val="nil"/>
            </w:tcBorders>
            <w:shd w:val="clear" w:color="auto" w:fill="auto"/>
            <w:noWrap/>
            <w:vAlign w:val="center"/>
            <w:hideMark/>
          </w:tcPr>
          <w:p w14:paraId="21055E2C" w14:textId="77777777" w:rsidR="00CA20C9" w:rsidRPr="000A19A9" w:rsidRDefault="00CA20C9" w:rsidP="006C5B33">
            <w:pPr>
              <w:ind w:left="-72" w:right="-72"/>
              <w:jc w:val="center"/>
              <w:rPr>
                <w:sz w:val="22"/>
                <w:szCs w:val="22"/>
                <w:lang w:eastAsia="zh-CN"/>
              </w:rPr>
            </w:pPr>
          </w:p>
        </w:tc>
      </w:tr>
      <w:tr w:rsidR="00CA20C9" w:rsidRPr="000A19A9" w14:paraId="13360266" w14:textId="77777777" w:rsidTr="006C5B33">
        <w:trPr>
          <w:trHeight w:val="315"/>
        </w:trPr>
        <w:tc>
          <w:tcPr>
            <w:tcW w:w="4367" w:type="dxa"/>
            <w:gridSpan w:val="4"/>
            <w:tcBorders>
              <w:top w:val="nil"/>
              <w:left w:val="nil"/>
              <w:bottom w:val="nil"/>
              <w:right w:val="nil"/>
            </w:tcBorders>
            <w:shd w:val="clear" w:color="auto" w:fill="auto"/>
            <w:noWrap/>
            <w:vAlign w:val="center"/>
            <w:hideMark/>
          </w:tcPr>
          <w:p w14:paraId="5549BD3E" w14:textId="77777777" w:rsidR="00CA20C9" w:rsidRPr="000A19A9" w:rsidRDefault="00CA20C9" w:rsidP="006C5B33">
            <w:pPr>
              <w:ind w:left="-72" w:right="-72"/>
              <w:rPr>
                <w:sz w:val="20"/>
                <w:szCs w:val="20"/>
                <w:lang w:eastAsia="zh-CN"/>
              </w:rPr>
            </w:pPr>
            <w:r w:rsidRPr="000A19A9">
              <w:rPr>
                <w:lang w:eastAsia="zh-CN"/>
              </w:rPr>
              <w:t>1.3. Thư quốc tế đến:</w:t>
            </w:r>
          </w:p>
        </w:tc>
        <w:tc>
          <w:tcPr>
            <w:tcW w:w="1000" w:type="dxa"/>
            <w:tcBorders>
              <w:top w:val="nil"/>
              <w:left w:val="single" w:sz="4" w:space="0" w:color="auto"/>
              <w:bottom w:val="single" w:sz="4" w:space="0" w:color="auto"/>
              <w:right w:val="nil"/>
            </w:tcBorders>
            <w:shd w:val="clear" w:color="000000" w:fill="FFFF99"/>
            <w:noWrap/>
            <w:vAlign w:val="bottom"/>
            <w:hideMark/>
          </w:tcPr>
          <w:p w14:paraId="08EDDEC0" w14:textId="77777777" w:rsidR="00CA20C9" w:rsidRPr="000A19A9" w:rsidRDefault="00CA20C9" w:rsidP="006C5B33">
            <w:pPr>
              <w:ind w:left="-72" w:right="-72"/>
              <w:jc w:val="center"/>
              <w:rPr>
                <w:sz w:val="22"/>
                <w:szCs w:val="22"/>
                <w:lang w:eastAsia="zh-CN"/>
              </w:rPr>
            </w:pPr>
            <w:r w:rsidRPr="000A19A9">
              <w:rPr>
                <w:sz w:val="22"/>
                <w:szCs w:val="22"/>
                <w:lang w:eastAsia="zh-CN"/>
              </w:rPr>
              <w:t> </w:t>
            </w:r>
          </w:p>
        </w:tc>
        <w:tc>
          <w:tcPr>
            <w:tcW w:w="1000" w:type="dxa"/>
            <w:tcBorders>
              <w:top w:val="nil"/>
              <w:left w:val="single" w:sz="4" w:space="0" w:color="auto"/>
              <w:bottom w:val="single" w:sz="4" w:space="0" w:color="auto"/>
              <w:right w:val="single" w:sz="4" w:space="0" w:color="auto"/>
            </w:tcBorders>
            <w:shd w:val="clear" w:color="000000" w:fill="FFFF99"/>
            <w:noWrap/>
            <w:vAlign w:val="bottom"/>
            <w:hideMark/>
          </w:tcPr>
          <w:p w14:paraId="28871C75" w14:textId="77777777" w:rsidR="00CA20C9" w:rsidRPr="000A19A9" w:rsidRDefault="00CA20C9" w:rsidP="006C5B33">
            <w:pPr>
              <w:ind w:left="-72" w:right="-72"/>
              <w:jc w:val="center"/>
              <w:rPr>
                <w:sz w:val="22"/>
                <w:szCs w:val="22"/>
                <w:lang w:eastAsia="zh-CN"/>
              </w:rPr>
            </w:pPr>
            <w:r w:rsidRPr="000A19A9">
              <w:rPr>
                <w:sz w:val="22"/>
                <w:szCs w:val="22"/>
                <w:lang w:eastAsia="zh-CN"/>
              </w:rPr>
              <w:t> </w:t>
            </w:r>
          </w:p>
        </w:tc>
        <w:tc>
          <w:tcPr>
            <w:tcW w:w="1000" w:type="dxa"/>
            <w:tcBorders>
              <w:top w:val="nil"/>
              <w:left w:val="nil"/>
              <w:bottom w:val="single" w:sz="4" w:space="0" w:color="auto"/>
              <w:right w:val="nil"/>
            </w:tcBorders>
            <w:shd w:val="clear" w:color="000000" w:fill="FFFF99"/>
            <w:noWrap/>
            <w:vAlign w:val="bottom"/>
            <w:hideMark/>
          </w:tcPr>
          <w:p w14:paraId="625B6A87" w14:textId="77777777" w:rsidR="00CA20C9" w:rsidRPr="000A19A9" w:rsidRDefault="00CA20C9" w:rsidP="006C5B33">
            <w:pPr>
              <w:ind w:left="-72" w:right="-72"/>
              <w:jc w:val="center"/>
              <w:rPr>
                <w:sz w:val="22"/>
                <w:szCs w:val="22"/>
                <w:lang w:eastAsia="zh-CN"/>
              </w:rPr>
            </w:pPr>
            <w:r w:rsidRPr="000A19A9">
              <w:rPr>
                <w:sz w:val="22"/>
                <w:szCs w:val="22"/>
                <w:lang w:eastAsia="zh-CN"/>
              </w:rPr>
              <w:t> </w:t>
            </w:r>
          </w:p>
        </w:tc>
        <w:tc>
          <w:tcPr>
            <w:tcW w:w="1000" w:type="dxa"/>
            <w:tcBorders>
              <w:top w:val="nil"/>
              <w:left w:val="single" w:sz="4" w:space="0" w:color="auto"/>
              <w:bottom w:val="single" w:sz="4" w:space="0" w:color="auto"/>
              <w:right w:val="single" w:sz="4" w:space="0" w:color="auto"/>
            </w:tcBorders>
            <w:shd w:val="clear" w:color="000000" w:fill="FFFF99"/>
            <w:noWrap/>
            <w:vAlign w:val="bottom"/>
            <w:hideMark/>
          </w:tcPr>
          <w:p w14:paraId="68129575" w14:textId="77777777" w:rsidR="00CA20C9" w:rsidRPr="000A19A9" w:rsidRDefault="00CA20C9" w:rsidP="006C5B33">
            <w:pPr>
              <w:ind w:left="-72" w:right="-72"/>
              <w:jc w:val="center"/>
              <w:rPr>
                <w:sz w:val="22"/>
                <w:szCs w:val="22"/>
                <w:lang w:eastAsia="zh-CN"/>
              </w:rPr>
            </w:pPr>
            <w:r w:rsidRPr="000A19A9">
              <w:rPr>
                <w:sz w:val="22"/>
                <w:szCs w:val="22"/>
                <w:lang w:eastAsia="zh-CN"/>
              </w:rPr>
              <w:t> </w:t>
            </w:r>
          </w:p>
        </w:tc>
        <w:tc>
          <w:tcPr>
            <w:tcW w:w="1200" w:type="dxa"/>
            <w:tcBorders>
              <w:top w:val="nil"/>
              <w:left w:val="nil"/>
              <w:bottom w:val="nil"/>
              <w:right w:val="nil"/>
            </w:tcBorders>
            <w:shd w:val="clear" w:color="auto" w:fill="auto"/>
            <w:noWrap/>
            <w:vAlign w:val="center"/>
            <w:hideMark/>
          </w:tcPr>
          <w:p w14:paraId="2BFC903B" w14:textId="77777777" w:rsidR="00CA20C9" w:rsidRPr="000A19A9" w:rsidRDefault="00CA20C9" w:rsidP="006C5B33">
            <w:pPr>
              <w:ind w:left="-72" w:right="-72"/>
              <w:jc w:val="center"/>
              <w:rPr>
                <w:sz w:val="22"/>
                <w:szCs w:val="22"/>
                <w:lang w:eastAsia="zh-CN"/>
              </w:rPr>
            </w:pPr>
          </w:p>
        </w:tc>
      </w:tr>
      <w:tr w:rsidR="00CA20C9" w:rsidRPr="000A19A9" w14:paraId="333AD7C7" w14:textId="77777777" w:rsidTr="006C5B33">
        <w:trPr>
          <w:trHeight w:val="206"/>
        </w:trPr>
        <w:tc>
          <w:tcPr>
            <w:tcW w:w="4367" w:type="dxa"/>
            <w:gridSpan w:val="4"/>
            <w:tcBorders>
              <w:top w:val="nil"/>
              <w:left w:val="nil"/>
              <w:bottom w:val="nil"/>
              <w:right w:val="single" w:sz="4" w:space="0" w:color="000000"/>
            </w:tcBorders>
            <w:shd w:val="clear" w:color="auto" w:fill="auto"/>
            <w:vAlign w:val="center"/>
            <w:hideMark/>
          </w:tcPr>
          <w:p w14:paraId="1A06CA2A" w14:textId="77777777" w:rsidR="00CA20C9" w:rsidRPr="000A19A9" w:rsidRDefault="00CA20C9" w:rsidP="006C5B33">
            <w:pPr>
              <w:ind w:left="-72" w:right="-72"/>
              <w:rPr>
                <w:b/>
                <w:bCs/>
                <w:lang w:eastAsia="zh-CN"/>
              </w:rPr>
            </w:pPr>
            <w:r w:rsidRPr="000A19A9">
              <w:rPr>
                <w:b/>
                <w:bCs/>
                <w:lang w:eastAsia="zh-CN"/>
              </w:rPr>
              <w:t>2. Dịch vụ gói kiện (gói/kiện) (2=2.1+2.2+2.3):</w:t>
            </w:r>
          </w:p>
        </w:tc>
        <w:tc>
          <w:tcPr>
            <w:tcW w:w="1000" w:type="dxa"/>
            <w:tcBorders>
              <w:top w:val="nil"/>
              <w:left w:val="nil"/>
              <w:bottom w:val="single" w:sz="4" w:space="0" w:color="auto"/>
              <w:right w:val="nil"/>
            </w:tcBorders>
            <w:shd w:val="clear" w:color="000000" w:fill="FFFF99"/>
            <w:noWrap/>
            <w:vAlign w:val="center"/>
            <w:hideMark/>
          </w:tcPr>
          <w:p w14:paraId="11866F33" w14:textId="77777777" w:rsidR="00CA20C9" w:rsidRPr="000A19A9" w:rsidRDefault="00CA20C9" w:rsidP="006C5B33">
            <w:pPr>
              <w:ind w:left="-72" w:right="-72"/>
              <w:jc w:val="center"/>
              <w:rPr>
                <w:sz w:val="22"/>
                <w:szCs w:val="22"/>
                <w:lang w:eastAsia="zh-CN"/>
              </w:rPr>
            </w:pPr>
            <w:r w:rsidRPr="000A19A9">
              <w:rPr>
                <w:sz w:val="22"/>
                <w:szCs w:val="22"/>
                <w:lang w:eastAsia="zh-CN"/>
              </w:rPr>
              <w:t> </w:t>
            </w:r>
          </w:p>
        </w:tc>
        <w:tc>
          <w:tcPr>
            <w:tcW w:w="1000" w:type="dxa"/>
            <w:tcBorders>
              <w:top w:val="nil"/>
              <w:left w:val="single" w:sz="4" w:space="0" w:color="auto"/>
              <w:bottom w:val="single" w:sz="4" w:space="0" w:color="auto"/>
              <w:right w:val="single" w:sz="4" w:space="0" w:color="auto"/>
            </w:tcBorders>
            <w:shd w:val="clear" w:color="000000" w:fill="FFFF99"/>
            <w:vAlign w:val="center"/>
            <w:hideMark/>
          </w:tcPr>
          <w:p w14:paraId="6D64A502" w14:textId="77777777" w:rsidR="00CA20C9" w:rsidRPr="000A19A9" w:rsidRDefault="00CA20C9" w:rsidP="006C5B33">
            <w:pPr>
              <w:ind w:left="-72" w:right="-72"/>
              <w:jc w:val="center"/>
              <w:rPr>
                <w:sz w:val="22"/>
                <w:szCs w:val="22"/>
                <w:lang w:eastAsia="zh-CN"/>
              </w:rPr>
            </w:pPr>
            <w:r w:rsidRPr="000A19A9">
              <w:rPr>
                <w:sz w:val="22"/>
                <w:szCs w:val="22"/>
                <w:lang w:eastAsia="zh-CN"/>
              </w:rPr>
              <w:t> </w:t>
            </w:r>
          </w:p>
        </w:tc>
        <w:tc>
          <w:tcPr>
            <w:tcW w:w="1000" w:type="dxa"/>
            <w:tcBorders>
              <w:top w:val="nil"/>
              <w:left w:val="nil"/>
              <w:bottom w:val="single" w:sz="4" w:space="0" w:color="auto"/>
              <w:right w:val="nil"/>
            </w:tcBorders>
            <w:shd w:val="clear" w:color="000000" w:fill="FFFF99"/>
            <w:noWrap/>
            <w:vAlign w:val="center"/>
            <w:hideMark/>
          </w:tcPr>
          <w:p w14:paraId="491B2162" w14:textId="77777777" w:rsidR="00CA20C9" w:rsidRPr="000A19A9" w:rsidRDefault="00CA20C9" w:rsidP="006C5B33">
            <w:pPr>
              <w:ind w:left="-72" w:right="-72"/>
              <w:jc w:val="center"/>
              <w:rPr>
                <w:sz w:val="22"/>
                <w:szCs w:val="22"/>
                <w:lang w:eastAsia="zh-CN"/>
              </w:rPr>
            </w:pPr>
            <w:r w:rsidRPr="000A19A9">
              <w:rPr>
                <w:sz w:val="22"/>
                <w:szCs w:val="22"/>
                <w:lang w:eastAsia="zh-CN"/>
              </w:rPr>
              <w:t> </w:t>
            </w:r>
          </w:p>
        </w:tc>
        <w:tc>
          <w:tcPr>
            <w:tcW w:w="1000" w:type="dxa"/>
            <w:tcBorders>
              <w:top w:val="nil"/>
              <w:left w:val="single" w:sz="4" w:space="0" w:color="auto"/>
              <w:bottom w:val="single" w:sz="4" w:space="0" w:color="auto"/>
              <w:right w:val="single" w:sz="4" w:space="0" w:color="auto"/>
            </w:tcBorders>
            <w:shd w:val="clear" w:color="000000" w:fill="FFFF99"/>
            <w:vAlign w:val="center"/>
            <w:hideMark/>
          </w:tcPr>
          <w:p w14:paraId="30DC768F" w14:textId="77777777" w:rsidR="00CA20C9" w:rsidRPr="000A19A9" w:rsidRDefault="00CA20C9" w:rsidP="006C5B33">
            <w:pPr>
              <w:ind w:left="-72" w:right="-72"/>
              <w:jc w:val="center"/>
              <w:rPr>
                <w:sz w:val="22"/>
                <w:szCs w:val="22"/>
                <w:lang w:eastAsia="zh-CN"/>
              </w:rPr>
            </w:pPr>
            <w:r w:rsidRPr="000A19A9">
              <w:rPr>
                <w:sz w:val="22"/>
                <w:szCs w:val="22"/>
                <w:lang w:eastAsia="zh-CN"/>
              </w:rPr>
              <w:t> </w:t>
            </w:r>
          </w:p>
        </w:tc>
        <w:tc>
          <w:tcPr>
            <w:tcW w:w="1200" w:type="dxa"/>
            <w:tcBorders>
              <w:top w:val="nil"/>
              <w:left w:val="nil"/>
              <w:bottom w:val="nil"/>
              <w:right w:val="nil"/>
            </w:tcBorders>
            <w:shd w:val="clear" w:color="auto" w:fill="auto"/>
            <w:noWrap/>
            <w:vAlign w:val="center"/>
            <w:hideMark/>
          </w:tcPr>
          <w:p w14:paraId="14BD0A25" w14:textId="77777777" w:rsidR="00CA20C9" w:rsidRPr="000A19A9" w:rsidRDefault="00CA20C9" w:rsidP="006C5B33">
            <w:pPr>
              <w:ind w:left="-72" w:right="-72"/>
              <w:jc w:val="center"/>
              <w:rPr>
                <w:sz w:val="22"/>
                <w:szCs w:val="22"/>
                <w:lang w:eastAsia="zh-CN"/>
              </w:rPr>
            </w:pPr>
          </w:p>
        </w:tc>
      </w:tr>
      <w:tr w:rsidR="00CA20C9" w:rsidRPr="000A19A9" w14:paraId="12D59470" w14:textId="77777777" w:rsidTr="006C5B33">
        <w:trPr>
          <w:trHeight w:val="315"/>
        </w:trPr>
        <w:tc>
          <w:tcPr>
            <w:tcW w:w="4367" w:type="dxa"/>
            <w:gridSpan w:val="4"/>
            <w:tcBorders>
              <w:top w:val="nil"/>
              <w:left w:val="nil"/>
              <w:bottom w:val="nil"/>
              <w:right w:val="nil"/>
            </w:tcBorders>
            <w:shd w:val="clear" w:color="auto" w:fill="auto"/>
            <w:noWrap/>
            <w:vAlign w:val="center"/>
            <w:hideMark/>
          </w:tcPr>
          <w:p w14:paraId="7374B8D1" w14:textId="77777777" w:rsidR="00CA20C9" w:rsidRPr="000A19A9" w:rsidRDefault="00CA20C9" w:rsidP="006C5B33">
            <w:pPr>
              <w:ind w:left="-72" w:right="-72"/>
              <w:rPr>
                <w:lang w:eastAsia="zh-CN"/>
              </w:rPr>
            </w:pPr>
            <w:r w:rsidRPr="000A19A9">
              <w:rPr>
                <w:lang w:eastAsia="zh-CN"/>
              </w:rPr>
              <w:t>2.1. Gói kiện đi trong nước:</w:t>
            </w:r>
          </w:p>
        </w:tc>
        <w:tc>
          <w:tcPr>
            <w:tcW w:w="1000" w:type="dxa"/>
            <w:tcBorders>
              <w:top w:val="nil"/>
              <w:left w:val="single" w:sz="4" w:space="0" w:color="auto"/>
              <w:bottom w:val="single" w:sz="4" w:space="0" w:color="auto"/>
              <w:right w:val="nil"/>
            </w:tcBorders>
            <w:shd w:val="clear" w:color="000000" w:fill="FFFF99"/>
            <w:noWrap/>
            <w:vAlign w:val="bottom"/>
            <w:hideMark/>
          </w:tcPr>
          <w:p w14:paraId="5FE32DB9" w14:textId="77777777" w:rsidR="00CA20C9" w:rsidRPr="000A19A9" w:rsidRDefault="00CA20C9" w:rsidP="006C5B33">
            <w:pPr>
              <w:ind w:left="-72" w:right="-72"/>
              <w:jc w:val="center"/>
              <w:rPr>
                <w:sz w:val="22"/>
                <w:szCs w:val="22"/>
                <w:lang w:eastAsia="zh-CN"/>
              </w:rPr>
            </w:pPr>
            <w:r w:rsidRPr="000A19A9">
              <w:rPr>
                <w:sz w:val="22"/>
                <w:szCs w:val="22"/>
                <w:lang w:eastAsia="zh-CN"/>
              </w:rPr>
              <w:t> </w:t>
            </w:r>
          </w:p>
        </w:tc>
        <w:tc>
          <w:tcPr>
            <w:tcW w:w="1000" w:type="dxa"/>
            <w:tcBorders>
              <w:top w:val="nil"/>
              <w:left w:val="single" w:sz="4" w:space="0" w:color="auto"/>
              <w:bottom w:val="single" w:sz="4" w:space="0" w:color="auto"/>
              <w:right w:val="single" w:sz="4" w:space="0" w:color="auto"/>
            </w:tcBorders>
            <w:shd w:val="clear" w:color="000000" w:fill="FFFF99"/>
            <w:noWrap/>
            <w:vAlign w:val="bottom"/>
            <w:hideMark/>
          </w:tcPr>
          <w:p w14:paraId="295DFF87" w14:textId="77777777" w:rsidR="00CA20C9" w:rsidRPr="000A19A9" w:rsidRDefault="00CA20C9" w:rsidP="006C5B33">
            <w:pPr>
              <w:ind w:left="-72" w:right="-72"/>
              <w:jc w:val="center"/>
              <w:rPr>
                <w:sz w:val="22"/>
                <w:szCs w:val="22"/>
                <w:lang w:eastAsia="zh-CN"/>
              </w:rPr>
            </w:pPr>
            <w:r w:rsidRPr="000A19A9">
              <w:rPr>
                <w:sz w:val="22"/>
                <w:szCs w:val="22"/>
                <w:lang w:eastAsia="zh-CN"/>
              </w:rPr>
              <w:t> </w:t>
            </w:r>
          </w:p>
        </w:tc>
        <w:tc>
          <w:tcPr>
            <w:tcW w:w="1000" w:type="dxa"/>
            <w:tcBorders>
              <w:top w:val="nil"/>
              <w:left w:val="nil"/>
              <w:bottom w:val="single" w:sz="4" w:space="0" w:color="auto"/>
              <w:right w:val="nil"/>
            </w:tcBorders>
            <w:shd w:val="clear" w:color="000000" w:fill="FFFF99"/>
            <w:noWrap/>
            <w:vAlign w:val="bottom"/>
            <w:hideMark/>
          </w:tcPr>
          <w:p w14:paraId="1620B869" w14:textId="77777777" w:rsidR="00CA20C9" w:rsidRPr="000A19A9" w:rsidRDefault="00CA20C9" w:rsidP="006C5B33">
            <w:pPr>
              <w:ind w:left="-72" w:right="-72"/>
              <w:jc w:val="center"/>
              <w:rPr>
                <w:sz w:val="22"/>
                <w:szCs w:val="22"/>
                <w:lang w:eastAsia="zh-CN"/>
              </w:rPr>
            </w:pPr>
            <w:r w:rsidRPr="000A19A9">
              <w:rPr>
                <w:sz w:val="22"/>
                <w:szCs w:val="22"/>
                <w:lang w:eastAsia="zh-CN"/>
              </w:rPr>
              <w:t> </w:t>
            </w:r>
          </w:p>
        </w:tc>
        <w:tc>
          <w:tcPr>
            <w:tcW w:w="1000" w:type="dxa"/>
            <w:tcBorders>
              <w:top w:val="nil"/>
              <w:left w:val="single" w:sz="4" w:space="0" w:color="auto"/>
              <w:bottom w:val="single" w:sz="4" w:space="0" w:color="auto"/>
              <w:right w:val="single" w:sz="4" w:space="0" w:color="auto"/>
            </w:tcBorders>
            <w:shd w:val="clear" w:color="000000" w:fill="FFFF99"/>
            <w:noWrap/>
            <w:vAlign w:val="bottom"/>
            <w:hideMark/>
          </w:tcPr>
          <w:p w14:paraId="004F49DF" w14:textId="77777777" w:rsidR="00CA20C9" w:rsidRPr="000A19A9" w:rsidRDefault="00CA20C9" w:rsidP="006C5B33">
            <w:pPr>
              <w:ind w:left="-72" w:right="-72"/>
              <w:jc w:val="center"/>
              <w:rPr>
                <w:sz w:val="22"/>
                <w:szCs w:val="22"/>
                <w:lang w:eastAsia="zh-CN"/>
              </w:rPr>
            </w:pPr>
            <w:r w:rsidRPr="000A19A9">
              <w:rPr>
                <w:sz w:val="22"/>
                <w:szCs w:val="22"/>
                <w:lang w:eastAsia="zh-CN"/>
              </w:rPr>
              <w:t> </w:t>
            </w:r>
          </w:p>
        </w:tc>
        <w:tc>
          <w:tcPr>
            <w:tcW w:w="1200" w:type="dxa"/>
            <w:tcBorders>
              <w:top w:val="nil"/>
              <w:left w:val="nil"/>
              <w:bottom w:val="nil"/>
              <w:right w:val="nil"/>
            </w:tcBorders>
            <w:shd w:val="clear" w:color="auto" w:fill="auto"/>
            <w:noWrap/>
            <w:vAlign w:val="center"/>
            <w:hideMark/>
          </w:tcPr>
          <w:p w14:paraId="7CD1AC8D" w14:textId="77777777" w:rsidR="00CA20C9" w:rsidRPr="000A19A9" w:rsidRDefault="00CA20C9" w:rsidP="006C5B33">
            <w:pPr>
              <w:ind w:left="-72" w:right="-72"/>
              <w:jc w:val="center"/>
              <w:rPr>
                <w:sz w:val="22"/>
                <w:szCs w:val="22"/>
                <w:lang w:eastAsia="zh-CN"/>
              </w:rPr>
            </w:pPr>
          </w:p>
        </w:tc>
      </w:tr>
      <w:tr w:rsidR="00CA20C9" w:rsidRPr="000A19A9" w14:paraId="17D96942" w14:textId="77777777" w:rsidTr="006C5B33">
        <w:trPr>
          <w:trHeight w:val="315"/>
        </w:trPr>
        <w:tc>
          <w:tcPr>
            <w:tcW w:w="4367" w:type="dxa"/>
            <w:gridSpan w:val="4"/>
            <w:tcBorders>
              <w:top w:val="nil"/>
              <w:left w:val="nil"/>
              <w:bottom w:val="nil"/>
              <w:right w:val="nil"/>
            </w:tcBorders>
            <w:shd w:val="clear" w:color="auto" w:fill="auto"/>
            <w:noWrap/>
            <w:vAlign w:val="center"/>
            <w:hideMark/>
          </w:tcPr>
          <w:p w14:paraId="26AC4E40" w14:textId="77777777" w:rsidR="00CA20C9" w:rsidRPr="000A19A9" w:rsidRDefault="00CA20C9" w:rsidP="006C5B33">
            <w:pPr>
              <w:ind w:left="-72" w:right="-72"/>
              <w:rPr>
                <w:sz w:val="20"/>
                <w:szCs w:val="20"/>
                <w:lang w:eastAsia="zh-CN"/>
              </w:rPr>
            </w:pPr>
            <w:r w:rsidRPr="000A19A9">
              <w:rPr>
                <w:lang w:eastAsia="zh-CN"/>
              </w:rPr>
              <w:t>2.2. Gói kiện đi quốc tế:</w:t>
            </w:r>
          </w:p>
        </w:tc>
        <w:tc>
          <w:tcPr>
            <w:tcW w:w="1000" w:type="dxa"/>
            <w:tcBorders>
              <w:top w:val="nil"/>
              <w:left w:val="single" w:sz="4" w:space="0" w:color="auto"/>
              <w:bottom w:val="single" w:sz="4" w:space="0" w:color="auto"/>
              <w:right w:val="nil"/>
            </w:tcBorders>
            <w:shd w:val="clear" w:color="000000" w:fill="FFFF99"/>
            <w:noWrap/>
            <w:vAlign w:val="bottom"/>
            <w:hideMark/>
          </w:tcPr>
          <w:p w14:paraId="3B42C49E" w14:textId="77777777" w:rsidR="00CA20C9" w:rsidRPr="000A19A9" w:rsidRDefault="00CA20C9" w:rsidP="006C5B33">
            <w:pPr>
              <w:ind w:left="-72" w:right="-72"/>
              <w:jc w:val="center"/>
              <w:rPr>
                <w:sz w:val="22"/>
                <w:szCs w:val="22"/>
                <w:lang w:eastAsia="zh-CN"/>
              </w:rPr>
            </w:pPr>
            <w:r w:rsidRPr="000A19A9">
              <w:rPr>
                <w:sz w:val="22"/>
                <w:szCs w:val="22"/>
                <w:lang w:eastAsia="zh-CN"/>
              </w:rPr>
              <w:t> </w:t>
            </w:r>
          </w:p>
        </w:tc>
        <w:tc>
          <w:tcPr>
            <w:tcW w:w="1000" w:type="dxa"/>
            <w:tcBorders>
              <w:top w:val="nil"/>
              <w:left w:val="single" w:sz="4" w:space="0" w:color="auto"/>
              <w:bottom w:val="single" w:sz="4" w:space="0" w:color="auto"/>
              <w:right w:val="single" w:sz="4" w:space="0" w:color="auto"/>
            </w:tcBorders>
            <w:shd w:val="clear" w:color="000000" w:fill="FFFF99"/>
            <w:noWrap/>
            <w:vAlign w:val="bottom"/>
            <w:hideMark/>
          </w:tcPr>
          <w:p w14:paraId="0B7DB34C" w14:textId="77777777" w:rsidR="00CA20C9" w:rsidRPr="000A19A9" w:rsidRDefault="00CA20C9" w:rsidP="006C5B33">
            <w:pPr>
              <w:ind w:left="-72" w:right="-72"/>
              <w:jc w:val="center"/>
              <w:rPr>
                <w:sz w:val="22"/>
                <w:szCs w:val="22"/>
                <w:lang w:eastAsia="zh-CN"/>
              </w:rPr>
            </w:pPr>
            <w:r w:rsidRPr="000A19A9">
              <w:rPr>
                <w:sz w:val="22"/>
                <w:szCs w:val="22"/>
                <w:lang w:eastAsia="zh-CN"/>
              </w:rPr>
              <w:t> </w:t>
            </w:r>
          </w:p>
        </w:tc>
        <w:tc>
          <w:tcPr>
            <w:tcW w:w="1000" w:type="dxa"/>
            <w:tcBorders>
              <w:top w:val="nil"/>
              <w:left w:val="nil"/>
              <w:bottom w:val="single" w:sz="4" w:space="0" w:color="auto"/>
              <w:right w:val="nil"/>
            </w:tcBorders>
            <w:shd w:val="clear" w:color="000000" w:fill="FFFF99"/>
            <w:noWrap/>
            <w:vAlign w:val="bottom"/>
            <w:hideMark/>
          </w:tcPr>
          <w:p w14:paraId="7054328A" w14:textId="77777777" w:rsidR="00CA20C9" w:rsidRPr="000A19A9" w:rsidRDefault="00CA20C9" w:rsidP="006C5B33">
            <w:pPr>
              <w:ind w:left="-72" w:right="-72"/>
              <w:jc w:val="center"/>
              <w:rPr>
                <w:sz w:val="22"/>
                <w:szCs w:val="22"/>
                <w:lang w:eastAsia="zh-CN"/>
              </w:rPr>
            </w:pPr>
            <w:r w:rsidRPr="000A19A9">
              <w:rPr>
                <w:sz w:val="22"/>
                <w:szCs w:val="22"/>
                <w:lang w:eastAsia="zh-CN"/>
              </w:rPr>
              <w:t> </w:t>
            </w:r>
          </w:p>
        </w:tc>
        <w:tc>
          <w:tcPr>
            <w:tcW w:w="1000" w:type="dxa"/>
            <w:tcBorders>
              <w:top w:val="nil"/>
              <w:left w:val="single" w:sz="4" w:space="0" w:color="auto"/>
              <w:bottom w:val="single" w:sz="4" w:space="0" w:color="auto"/>
              <w:right w:val="single" w:sz="4" w:space="0" w:color="auto"/>
            </w:tcBorders>
            <w:shd w:val="clear" w:color="000000" w:fill="FFFF99"/>
            <w:noWrap/>
            <w:vAlign w:val="bottom"/>
            <w:hideMark/>
          </w:tcPr>
          <w:p w14:paraId="6923C05B" w14:textId="77777777" w:rsidR="00CA20C9" w:rsidRPr="000A19A9" w:rsidRDefault="00CA20C9" w:rsidP="006C5B33">
            <w:pPr>
              <w:ind w:left="-72" w:right="-72"/>
              <w:jc w:val="center"/>
              <w:rPr>
                <w:sz w:val="22"/>
                <w:szCs w:val="22"/>
                <w:lang w:eastAsia="zh-CN"/>
              </w:rPr>
            </w:pPr>
            <w:r w:rsidRPr="000A19A9">
              <w:rPr>
                <w:sz w:val="22"/>
                <w:szCs w:val="22"/>
                <w:lang w:eastAsia="zh-CN"/>
              </w:rPr>
              <w:t> </w:t>
            </w:r>
          </w:p>
        </w:tc>
        <w:tc>
          <w:tcPr>
            <w:tcW w:w="1200" w:type="dxa"/>
            <w:tcBorders>
              <w:top w:val="nil"/>
              <w:left w:val="nil"/>
              <w:bottom w:val="nil"/>
              <w:right w:val="nil"/>
            </w:tcBorders>
            <w:shd w:val="clear" w:color="auto" w:fill="auto"/>
            <w:noWrap/>
            <w:vAlign w:val="center"/>
            <w:hideMark/>
          </w:tcPr>
          <w:p w14:paraId="1B975660" w14:textId="77777777" w:rsidR="00CA20C9" w:rsidRPr="000A19A9" w:rsidRDefault="00CA20C9" w:rsidP="006C5B33">
            <w:pPr>
              <w:ind w:left="-72" w:right="-72"/>
              <w:jc w:val="center"/>
              <w:rPr>
                <w:sz w:val="22"/>
                <w:szCs w:val="22"/>
                <w:lang w:eastAsia="zh-CN"/>
              </w:rPr>
            </w:pPr>
          </w:p>
        </w:tc>
      </w:tr>
      <w:tr w:rsidR="00CA20C9" w:rsidRPr="000A19A9" w14:paraId="217107FD" w14:textId="77777777" w:rsidTr="006C5B33">
        <w:trPr>
          <w:trHeight w:val="315"/>
        </w:trPr>
        <w:tc>
          <w:tcPr>
            <w:tcW w:w="4367" w:type="dxa"/>
            <w:gridSpan w:val="4"/>
            <w:tcBorders>
              <w:top w:val="nil"/>
              <w:left w:val="nil"/>
              <w:bottom w:val="nil"/>
              <w:right w:val="nil"/>
            </w:tcBorders>
            <w:shd w:val="clear" w:color="auto" w:fill="auto"/>
            <w:noWrap/>
            <w:vAlign w:val="center"/>
            <w:hideMark/>
          </w:tcPr>
          <w:p w14:paraId="0AA7CE4A" w14:textId="77777777" w:rsidR="00CA20C9" w:rsidRPr="000A19A9" w:rsidRDefault="00CA20C9" w:rsidP="006C5B33">
            <w:pPr>
              <w:ind w:left="-72" w:right="-72"/>
              <w:rPr>
                <w:lang w:eastAsia="zh-CN"/>
              </w:rPr>
            </w:pPr>
            <w:r w:rsidRPr="000A19A9">
              <w:rPr>
                <w:lang w:eastAsia="zh-CN"/>
              </w:rPr>
              <w:t>2.3. Gói kiện quốc tế đến:</w:t>
            </w:r>
          </w:p>
        </w:tc>
        <w:tc>
          <w:tcPr>
            <w:tcW w:w="1000" w:type="dxa"/>
            <w:tcBorders>
              <w:top w:val="nil"/>
              <w:left w:val="single" w:sz="4" w:space="0" w:color="auto"/>
              <w:bottom w:val="single" w:sz="4" w:space="0" w:color="auto"/>
              <w:right w:val="nil"/>
            </w:tcBorders>
            <w:shd w:val="clear" w:color="000000" w:fill="FFFF99"/>
            <w:noWrap/>
            <w:vAlign w:val="bottom"/>
            <w:hideMark/>
          </w:tcPr>
          <w:p w14:paraId="62A1A108" w14:textId="77777777" w:rsidR="00CA20C9" w:rsidRPr="000A19A9" w:rsidRDefault="00CA20C9" w:rsidP="006C5B33">
            <w:pPr>
              <w:ind w:left="-72" w:right="-72"/>
              <w:jc w:val="center"/>
              <w:rPr>
                <w:sz w:val="22"/>
                <w:szCs w:val="22"/>
                <w:lang w:eastAsia="zh-CN"/>
              </w:rPr>
            </w:pPr>
            <w:r w:rsidRPr="000A19A9">
              <w:rPr>
                <w:sz w:val="22"/>
                <w:szCs w:val="22"/>
                <w:lang w:eastAsia="zh-CN"/>
              </w:rPr>
              <w:t> </w:t>
            </w:r>
          </w:p>
        </w:tc>
        <w:tc>
          <w:tcPr>
            <w:tcW w:w="1000" w:type="dxa"/>
            <w:tcBorders>
              <w:top w:val="nil"/>
              <w:left w:val="single" w:sz="4" w:space="0" w:color="auto"/>
              <w:bottom w:val="single" w:sz="4" w:space="0" w:color="auto"/>
              <w:right w:val="single" w:sz="4" w:space="0" w:color="auto"/>
            </w:tcBorders>
            <w:shd w:val="clear" w:color="000000" w:fill="FFFF99"/>
            <w:noWrap/>
            <w:vAlign w:val="bottom"/>
            <w:hideMark/>
          </w:tcPr>
          <w:p w14:paraId="6DAB99ED" w14:textId="77777777" w:rsidR="00CA20C9" w:rsidRPr="000A19A9" w:rsidRDefault="00CA20C9" w:rsidP="006C5B33">
            <w:pPr>
              <w:ind w:left="-72" w:right="-72"/>
              <w:jc w:val="center"/>
              <w:rPr>
                <w:sz w:val="22"/>
                <w:szCs w:val="22"/>
                <w:lang w:eastAsia="zh-CN"/>
              </w:rPr>
            </w:pPr>
            <w:r w:rsidRPr="000A19A9">
              <w:rPr>
                <w:sz w:val="22"/>
                <w:szCs w:val="22"/>
                <w:lang w:eastAsia="zh-CN"/>
              </w:rPr>
              <w:t> </w:t>
            </w:r>
          </w:p>
        </w:tc>
        <w:tc>
          <w:tcPr>
            <w:tcW w:w="1000" w:type="dxa"/>
            <w:tcBorders>
              <w:top w:val="nil"/>
              <w:left w:val="nil"/>
              <w:bottom w:val="single" w:sz="4" w:space="0" w:color="auto"/>
              <w:right w:val="nil"/>
            </w:tcBorders>
            <w:shd w:val="clear" w:color="000000" w:fill="FFFF99"/>
            <w:noWrap/>
            <w:vAlign w:val="bottom"/>
            <w:hideMark/>
          </w:tcPr>
          <w:p w14:paraId="6B3D1A1F" w14:textId="77777777" w:rsidR="00CA20C9" w:rsidRPr="000A19A9" w:rsidRDefault="00CA20C9" w:rsidP="006C5B33">
            <w:pPr>
              <w:ind w:left="-72" w:right="-72"/>
              <w:jc w:val="center"/>
              <w:rPr>
                <w:sz w:val="22"/>
                <w:szCs w:val="22"/>
                <w:lang w:eastAsia="zh-CN"/>
              </w:rPr>
            </w:pPr>
            <w:r w:rsidRPr="000A19A9">
              <w:rPr>
                <w:sz w:val="22"/>
                <w:szCs w:val="22"/>
                <w:lang w:eastAsia="zh-CN"/>
              </w:rPr>
              <w:t> </w:t>
            </w:r>
          </w:p>
        </w:tc>
        <w:tc>
          <w:tcPr>
            <w:tcW w:w="1000" w:type="dxa"/>
            <w:tcBorders>
              <w:top w:val="nil"/>
              <w:left w:val="single" w:sz="4" w:space="0" w:color="auto"/>
              <w:bottom w:val="single" w:sz="4" w:space="0" w:color="auto"/>
              <w:right w:val="single" w:sz="4" w:space="0" w:color="auto"/>
            </w:tcBorders>
            <w:shd w:val="clear" w:color="000000" w:fill="FFFF99"/>
            <w:noWrap/>
            <w:vAlign w:val="bottom"/>
            <w:hideMark/>
          </w:tcPr>
          <w:p w14:paraId="22200F60" w14:textId="77777777" w:rsidR="00CA20C9" w:rsidRPr="000A19A9" w:rsidRDefault="00CA20C9" w:rsidP="006C5B33">
            <w:pPr>
              <w:ind w:left="-72" w:right="-72"/>
              <w:jc w:val="center"/>
              <w:rPr>
                <w:sz w:val="22"/>
                <w:szCs w:val="22"/>
                <w:lang w:eastAsia="zh-CN"/>
              </w:rPr>
            </w:pPr>
            <w:r w:rsidRPr="000A19A9">
              <w:rPr>
                <w:sz w:val="22"/>
                <w:szCs w:val="22"/>
                <w:lang w:eastAsia="zh-CN"/>
              </w:rPr>
              <w:t> </w:t>
            </w:r>
          </w:p>
        </w:tc>
        <w:tc>
          <w:tcPr>
            <w:tcW w:w="1200" w:type="dxa"/>
            <w:tcBorders>
              <w:top w:val="nil"/>
              <w:left w:val="nil"/>
              <w:bottom w:val="nil"/>
              <w:right w:val="nil"/>
            </w:tcBorders>
            <w:shd w:val="clear" w:color="auto" w:fill="auto"/>
            <w:noWrap/>
            <w:vAlign w:val="center"/>
            <w:hideMark/>
          </w:tcPr>
          <w:p w14:paraId="42FA8FF2" w14:textId="77777777" w:rsidR="00CA20C9" w:rsidRPr="000A19A9" w:rsidRDefault="00CA20C9" w:rsidP="006C5B33">
            <w:pPr>
              <w:ind w:left="-72" w:right="-72"/>
              <w:jc w:val="center"/>
              <w:rPr>
                <w:sz w:val="22"/>
                <w:szCs w:val="22"/>
                <w:lang w:eastAsia="zh-CN"/>
              </w:rPr>
            </w:pPr>
          </w:p>
        </w:tc>
      </w:tr>
      <w:tr w:rsidR="00CA20C9" w:rsidRPr="000A19A9" w14:paraId="747E352A" w14:textId="77777777" w:rsidTr="006C5B33">
        <w:trPr>
          <w:trHeight w:val="92"/>
        </w:trPr>
        <w:tc>
          <w:tcPr>
            <w:tcW w:w="7367" w:type="dxa"/>
            <w:gridSpan w:val="7"/>
            <w:tcBorders>
              <w:top w:val="nil"/>
              <w:left w:val="nil"/>
              <w:bottom w:val="nil"/>
              <w:right w:val="nil"/>
            </w:tcBorders>
            <w:shd w:val="clear" w:color="auto" w:fill="auto"/>
            <w:vAlign w:val="center"/>
            <w:hideMark/>
          </w:tcPr>
          <w:p w14:paraId="084C3CEC" w14:textId="77777777" w:rsidR="00CA20C9" w:rsidRPr="00736527" w:rsidRDefault="00CA20C9" w:rsidP="006C5B33">
            <w:pPr>
              <w:ind w:left="-72" w:right="-72"/>
              <w:rPr>
                <w:b/>
                <w:bCs/>
                <w:lang w:val="vi-VN" w:eastAsia="zh-CN"/>
              </w:rPr>
            </w:pPr>
            <w:r w:rsidRPr="000A19A9">
              <w:rPr>
                <w:b/>
                <w:bCs/>
                <w:lang w:eastAsia="zh-CN"/>
              </w:rPr>
              <w:t xml:space="preserve">3. </w:t>
            </w:r>
            <w:r>
              <w:rPr>
                <w:b/>
                <w:bCs/>
                <w:lang w:val="vi-VN" w:eastAsia="zh-CN"/>
              </w:rPr>
              <w:t>Hoạt động t</w:t>
            </w:r>
            <w:r w:rsidRPr="000A19A9">
              <w:rPr>
                <w:b/>
                <w:bCs/>
                <w:lang w:eastAsia="zh-CN"/>
              </w:rPr>
              <w:t xml:space="preserve">ự kinh doanh </w:t>
            </w:r>
            <w:r>
              <w:rPr>
                <w:b/>
                <w:bCs/>
                <w:lang w:val="vi-VN" w:eastAsia="zh-CN"/>
              </w:rPr>
              <w:t>thương mại điện tử</w:t>
            </w:r>
          </w:p>
        </w:tc>
        <w:tc>
          <w:tcPr>
            <w:tcW w:w="1000" w:type="dxa"/>
            <w:tcBorders>
              <w:top w:val="nil"/>
              <w:left w:val="nil"/>
              <w:bottom w:val="nil"/>
              <w:right w:val="nil"/>
            </w:tcBorders>
            <w:shd w:val="clear" w:color="auto" w:fill="auto"/>
            <w:noWrap/>
            <w:vAlign w:val="bottom"/>
            <w:hideMark/>
          </w:tcPr>
          <w:p w14:paraId="6FC9CC33" w14:textId="77777777" w:rsidR="00CA20C9" w:rsidRPr="000A19A9" w:rsidRDefault="00CA20C9" w:rsidP="006C5B33">
            <w:pPr>
              <w:ind w:left="-72" w:right="-72"/>
              <w:rPr>
                <w:sz w:val="20"/>
                <w:szCs w:val="20"/>
                <w:lang w:eastAsia="zh-CN"/>
              </w:rPr>
            </w:pPr>
          </w:p>
        </w:tc>
        <w:tc>
          <w:tcPr>
            <w:tcW w:w="1200" w:type="dxa"/>
            <w:tcBorders>
              <w:top w:val="nil"/>
              <w:left w:val="nil"/>
              <w:bottom w:val="nil"/>
              <w:right w:val="nil"/>
            </w:tcBorders>
            <w:shd w:val="clear" w:color="auto" w:fill="auto"/>
            <w:noWrap/>
            <w:vAlign w:val="center"/>
            <w:hideMark/>
          </w:tcPr>
          <w:p w14:paraId="2BABAFA6" w14:textId="77777777" w:rsidR="00CA20C9" w:rsidRPr="000A19A9" w:rsidRDefault="00CA20C9" w:rsidP="006C5B33">
            <w:pPr>
              <w:ind w:left="-72" w:right="-72"/>
              <w:rPr>
                <w:sz w:val="20"/>
                <w:szCs w:val="20"/>
                <w:lang w:eastAsia="zh-CN"/>
              </w:rPr>
            </w:pPr>
          </w:p>
        </w:tc>
      </w:tr>
      <w:tr w:rsidR="00CA20C9" w:rsidRPr="000A19A9" w14:paraId="51E14A6B" w14:textId="77777777" w:rsidTr="00CA20C9">
        <w:trPr>
          <w:trHeight w:val="359"/>
        </w:trPr>
        <w:tc>
          <w:tcPr>
            <w:tcW w:w="5367" w:type="dxa"/>
            <w:gridSpan w:val="5"/>
            <w:vMerge w:val="restart"/>
            <w:tcBorders>
              <w:top w:val="nil"/>
              <w:left w:val="nil"/>
              <w:bottom w:val="nil"/>
              <w:right w:val="single" w:sz="4" w:space="0" w:color="000000"/>
            </w:tcBorders>
            <w:shd w:val="clear" w:color="auto" w:fill="auto"/>
            <w:vAlign w:val="center"/>
            <w:hideMark/>
          </w:tcPr>
          <w:p w14:paraId="28CA7F80" w14:textId="77777777" w:rsidR="00CA20C9" w:rsidRPr="000A19A9" w:rsidRDefault="00CA20C9" w:rsidP="006C5B33">
            <w:pPr>
              <w:ind w:left="-72" w:right="-72"/>
              <w:rPr>
                <w:lang w:eastAsia="zh-CN"/>
              </w:rPr>
            </w:pPr>
            <w:r w:rsidRPr="000A19A9">
              <w:rPr>
                <w:lang w:eastAsia="zh-CN"/>
              </w:rPr>
              <w:t>3.1. Từ bán hàng hóa trên các sàn TMĐT:</w:t>
            </w:r>
          </w:p>
        </w:tc>
        <w:tc>
          <w:tcPr>
            <w:tcW w:w="2000" w:type="dxa"/>
            <w:gridSpan w:val="2"/>
            <w:tcBorders>
              <w:top w:val="single" w:sz="4" w:space="0" w:color="auto"/>
              <w:left w:val="nil"/>
              <w:bottom w:val="single" w:sz="4" w:space="0" w:color="auto"/>
              <w:right w:val="single" w:sz="4" w:space="0" w:color="auto"/>
            </w:tcBorders>
            <w:shd w:val="clear" w:color="auto" w:fill="auto"/>
            <w:vAlign w:val="center"/>
            <w:hideMark/>
          </w:tcPr>
          <w:p w14:paraId="7B8A130F" w14:textId="77777777" w:rsidR="00CA20C9" w:rsidRPr="000A19A9" w:rsidRDefault="00CA20C9" w:rsidP="006C5B33">
            <w:pPr>
              <w:ind w:left="-72" w:right="-72"/>
              <w:rPr>
                <w:lang w:eastAsia="zh-CN"/>
              </w:rPr>
            </w:pPr>
            <w:r w:rsidRPr="000A19A9">
              <w:rPr>
                <w:lang w:eastAsia="zh-CN"/>
              </w:rPr>
              <w:t>Sản lượng:</w:t>
            </w:r>
          </w:p>
        </w:tc>
        <w:tc>
          <w:tcPr>
            <w:tcW w:w="1000" w:type="dxa"/>
            <w:tcBorders>
              <w:top w:val="single" w:sz="4" w:space="0" w:color="auto"/>
              <w:left w:val="nil"/>
              <w:bottom w:val="single" w:sz="4" w:space="0" w:color="auto"/>
              <w:right w:val="single" w:sz="4" w:space="0" w:color="auto"/>
            </w:tcBorders>
            <w:shd w:val="clear" w:color="000000" w:fill="FFFF99"/>
            <w:noWrap/>
            <w:vAlign w:val="bottom"/>
            <w:hideMark/>
          </w:tcPr>
          <w:p w14:paraId="7B0A242D" w14:textId="77777777" w:rsidR="00CA20C9" w:rsidRPr="000A19A9" w:rsidRDefault="00CA20C9" w:rsidP="006C5B33">
            <w:pPr>
              <w:ind w:left="-72" w:right="-72"/>
              <w:jc w:val="center"/>
              <w:rPr>
                <w:sz w:val="22"/>
                <w:szCs w:val="22"/>
                <w:lang w:eastAsia="zh-CN"/>
              </w:rPr>
            </w:pPr>
            <w:r w:rsidRPr="000A19A9">
              <w:rPr>
                <w:sz w:val="22"/>
                <w:szCs w:val="22"/>
                <w:lang w:eastAsia="zh-CN"/>
              </w:rPr>
              <w:t> </w:t>
            </w:r>
          </w:p>
        </w:tc>
        <w:tc>
          <w:tcPr>
            <w:tcW w:w="1200" w:type="dxa"/>
            <w:tcBorders>
              <w:top w:val="nil"/>
              <w:left w:val="nil"/>
              <w:bottom w:val="nil"/>
              <w:right w:val="nil"/>
            </w:tcBorders>
            <w:shd w:val="clear" w:color="auto" w:fill="auto"/>
            <w:noWrap/>
            <w:vAlign w:val="center"/>
            <w:hideMark/>
          </w:tcPr>
          <w:p w14:paraId="4F1ACAC2" w14:textId="77777777" w:rsidR="00CA20C9" w:rsidRPr="000A19A9" w:rsidRDefault="00CA20C9" w:rsidP="006C5B33">
            <w:pPr>
              <w:ind w:left="-72" w:right="-72"/>
              <w:rPr>
                <w:sz w:val="22"/>
                <w:szCs w:val="22"/>
                <w:lang w:eastAsia="zh-CN"/>
              </w:rPr>
            </w:pPr>
            <w:r w:rsidRPr="000A19A9">
              <w:rPr>
                <w:sz w:val="22"/>
                <w:szCs w:val="22"/>
                <w:lang w:eastAsia="zh-CN"/>
              </w:rPr>
              <w:t>(</w:t>
            </w:r>
            <w:r>
              <w:rPr>
                <w:sz w:val="22"/>
                <w:szCs w:val="22"/>
                <w:lang w:val="vi-VN" w:eastAsia="zh-CN"/>
              </w:rPr>
              <w:t>Đơn hàng</w:t>
            </w:r>
            <w:r w:rsidRPr="000A19A9">
              <w:rPr>
                <w:sz w:val="22"/>
                <w:szCs w:val="22"/>
                <w:lang w:eastAsia="zh-CN"/>
              </w:rPr>
              <w:t>)</w:t>
            </w:r>
          </w:p>
        </w:tc>
      </w:tr>
      <w:tr w:rsidR="00CA20C9" w:rsidRPr="000A19A9" w14:paraId="37BD5ADC" w14:textId="77777777" w:rsidTr="006C5B33">
        <w:trPr>
          <w:trHeight w:val="359"/>
        </w:trPr>
        <w:tc>
          <w:tcPr>
            <w:tcW w:w="5367" w:type="dxa"/>
            <w:gridSpan w:val="5"/>
            <w:vMerge/>
            <w:tcBorders>
              <w:top w:val="nil"/>
              <w:left w:val="nil"/>
              <w:bottom w:val="nil"/>
              <w:right w:val="single" w:sz="4" w:space="0" w:color="000000"/>
            </w:tcBorders>
            <w:vAlign w:val="center"/>
            <w:hideMark/>
          </w:tcPr>
          <w:p w14:paraId="4AF0D1D2" w14:textId="77777777" w:rsidR="00CA20C9" w:rsidRPr="000A19A9" w:rsidRDefault="00CA20C9" w:rsidP="006C5B33">
            <w:pPr>
              <w:ind w:left="-72" w:right="-72"/>
              <w:rPr>
                <w:lang w:eastAsia="zh-CN"/>
              </w:rPr>
            </w:pPr>
          </w:p>
        </w:tc>
        <w:tc>
          <w:tcPr>
            <w:tcW w:w="2000" w:type="dxa"/>
            <w:gridSpan w:val="2"/>
            <w:tcBorders>
              <w:top w:val="single" w:sz="4" w:space="0" w:color="auto"/>
              <w:left w:val="nil"/>
              <w:bottom w:val="single" w:sz="4" w:space="0" w:color="auto"/>
              <w:right w:val="single" w:sz="4" w:space="0" w:color="auto"/>
            </w:tcBorders>
            <w:shd w:val="clear" w:color="auto" w:fill="auto"/>
            <w:vAlign w:val="center"/>
            <w:hideMark/>
          </w:tcPr>
          <w:p w14:paraId="13AE5529" w14:textId="77777777" w:rsidR="00CA20C9" w:rsidRPr="000A19A9" w:rsidRDefault="00CA20C9" w:rsidP="006C5B33">
            <w:pPr>
              <w:ind w:left="-72" w:right="-72"/>
              <w:rPr>
                <w:lang w:eastAsia="zh-CN"/>
              </w:rPr>
            </w:pPr>
            <w:r w:rsidRPr="000A19A9">
              <w:rPr>
                <w:lang w:eastAsia="zh-CN"/>
              </w:rPr>
              <w:t>Doanh thu:</w:t>
            </w:r>
          </w:p>
        </w:tc>
        <w:tc>
          <w:tcPr>
            <w:tcW w:w="1000" w:type="dxa"/>
            <w:tcBorders>
              <w:top w:val="nil"/>
              <w:left w:val="nil"/>
              <w:bottom w:val="single" w:sz="4" w:space="0" w:color="auto"/>
              <w:right w:val="single" w:sz="4" w:space="0" w:color="auto"/>
            </w:tcBorders>
            <w:shd w:val="clear" w:color="000000" w:fill="FFFF99"/>
            <w:noWrap/>
            <w:vAlign w:val="bottom"/>
            <w:hideMark/>
          </w:tcPr>
          <w:p w14:paraId="2205C0A4" w14:textId="77777777" w:rsidR="00CA20C9" w:rsidRPr="000A19A9" w:rsidRDefault="00CA20C9" w:rsidP="006C5B33">
            <w:pPr>
              <w:ind w:left="-72" w:right="-72"/>
              <w:jc w:val="center"/>
              <w:rPr>
                <w:sz w:val="22"/>
                <w:szCs w:val="22"/>
                <w:lang w:eastAsia="zh-CN"/>
              </w:rPr>
            </w:pPr>
            <w:r w:rsidRPr="000A19A9">
              <w:rPr>
                <w:sz w:val="22"/>
                <w:szCs w:val="22"/>
                <w:lang w:eastAsia="zh-CN"/>
              </w:rPr>
              <w:t> </w:t>
            </w:r>
          </w:p>
        </w:tc>
        <w:tc>
          <w:tcPr>
            <w:tcW w:w="1200" w:type="dxa"/>
            <w:tcBorders>
              <w:top w:val="nil"/>
              <w:left w:val="nil"/>
              <w:bottom w:val="nil"/>
              <w:right w:val="nil"/>
            </w:tcBorders>
            <w:shd w:val="clear" w:color="auto" w:fill="auto"/>
            <w:noWrap/>
            <w:vAlign w:val="center"/>
            <w:hideMark/>
          </w:tcPr>
          <w:p w14:paraId="51BC16A3" w14:textId="38268E03" w:rsidR="00CA20C9" w:rsidRPr="000A19A9" w:rsidRDefault="00CA20C9" w:rsidP="004F2F44">
            <w:pPr>
              <w:ind w:left="-72" w:right="-72"/>
              <w:rPr>
                <w:sz w:val="22"/>
                <w:szCs w:val="22"/>
                <w:lang w:eastAsia="zh-CN"/>
              </w:rPr>
            </w:pPr>
            <w:r w:rsidRPr="000A19A9">
              <w:rPr>
                <w:sz w:val="22"/>
                <w:szCs w:val="22"/>
                <w:lang w:eastAsia="zh-CN"/>
              </w:rPr>
              <w:t>(</w:t>
            </w:r>
            <w:r w:rsidR="004F2F44">
              <w:rPr>
                <w:sz w:val="22"/>
                <w:szCs w:val="22"/>
                <w:lang w:val="vi-VN" w:eastAsia="zh-CN"/>
              </w:rPr>
              <w:t>T</w:t>
            </w:r>
            <w:r w:rsidRPr="000A19A9">
              <w:rPr>
                <w:sz w:val="22"/>
                <w:szCs w:val="22"/>
                <w:lang w:eastAsia="zh-CN"/>
              </w:rPr>
              <w:t>ỷ đồng)</w:t>
            </w:r>
          </w:p>
        </w:tc>
      </w:tr>
      <w:tr w:rsidR="00CA20C9" w:rsidRPr="000A19A9" w14:paraId="4010189C" w14:textId="77777777" w:rsidTr="00CA20C9">
        <w:trPr>
          <w:trHeight w:val="350"/>
        </w:trPr>
        <w:tc>
          <w:tcPr>
            <w:tcW w:w="5367" w:type="dxa"/>
            <w:gridSpan w:val="5"/>
            <w:vMerge w:val="restart"/>
            <w:tcBorders>
              <w:top w:val="nil"/>
              <w:left w:val="nil"/>
              <w:bottom w:val="nil"/>
              <w:right w:val="single" w:sz="4" w:space="0" w:color="000000"/>
            </w:tcBorders>
            <w:shd w:val="clear" w:color="auto" w:fill="auto"/>
            <w:vAlign w:val="center"/>
            <w:hideMark/>
          </w:tcPr>
          <w:p w14:paraId="7653761F" w14:textId="77777777" w:rsidR="00CA20C9" w:rsidRPr="000A19A9" w:rsidRDefault="00CA20C9" w:rsidP="006C5B33">
            <w:pPr>
              <w:ind w:left="-72" w:right="-72"/>
              <w:rPr>
                <w:lang w:eastAsia="zh-CN"/>
              </w:rPr>
            </w:pPr>
            <w:r w:rsidRPr="000A19A9">
              <w:rPr>
                <w:lang w:eastAsia="zh-CN"/>
              </w:rPr>
              <w:t>3.2. Từ dịch vụ sàn TMĐT:</w:t>
            </w:r>
          </w:p>
        </w:tc>
        <w:tc>
          <w:tcPr>
            <w:tcW w:w="2000" w:type="dxa"/>
            <w:gridSpan w:val="2"/>
            <w:tcBorders>
              <w:top w:val="single" w:sz="4" w:space="0" w:color="auto"/>
              <w:left w:val="nil"/>
              <w:bottom w:val="single" w:sz="4" w:space="0" w:color="auto"/>
              <w:right w:val="single" w:sz="4" w:space="0" w:color="auto"/>
            </w:tcBorders>
            <w:shd w:val="clear" w:color="auto" w:fill="auto"/>
            <w:vAlign w:val="center"/>
            <w:hideMark/>
          </w:tcPr>
          <w:p w14:paraId="7AE7790C" w14:textId="77777777" w:rsidR="00CA20C9" w:rsidRPr="000A19A9" w:rsidRDefault="00CA20C9" w:rsidP="006C5B33">
            <w:pPr>
              <w:ind w:left="-72" w:right="-72"/>
              <w:rPr>
                <w:lang w:eastAsia="zh-CN"/>
              </w:rPr>
            </w:pPr>
            <w:r w:rsidRPr="000A19A9">
              <w:rPr>
                <w:lang w:eastAsia="zh-CN"/>
              </w:rPr>
              <w:t>Số gian hàng:</w:t>
            </w:r>
          </w:p>
        </w:tc>
        <w:tc>
          <w:tcPr>
            <w:tcW w:w="1000" w:type="dxa"/>
            <w:tcBorders>
              <w:top w:val="nil"/>
              <w:left w:val="nil"/>
              <w:bottom w:val="single" w:sz="4" w:space="0" w:color="auto"/>
              <w:right w:val="single" w:sz="4" w:space="0" w:color="auto"/>
            </w:tcBorders>
            <w:shd w:val="clear" w:color="000000" w:fill="FFFF99"/>
            <w:noWrap/>
            <w:vAlign w:val="bottom"/>
            <w:hideMark/>
          </w:tcPr>
          <w:p w14:paraId="1D1BAFE2" w14:textId="77777777" w:rsidR="00CA20C9" w:rsidRPr="000A19A9" w:rsidRDefault="00CA20C9" w:rsidP="006C5B33">
            <w:pPr>
              <w:ind w:left="-72" w:right="-72"/>
              <w:jc w:val="center"/>
              <w:rPr>
                <w:sz w:val="22"/>
                <w:szCs w:val="22"/>
                <w:lang w:eastAsia="zh-CN"/>
              </w:rPr>
            </w:pPr>
            <w:r w:rsidRPr="000A19A9">
              <w:rPr>
                <w:sz w:val="22"/>
                <w:szCs w:val="22"/>
                <w:lang w:eastAsia="zh-CN"/>
              </w:rPr>
              <w:t> </w:t>
            </w:r>
          </w:p>
        </w:tc>
        <w:tc>
          <w:tcPr>
            <w:tcW w:w="1200" w:type="dxa"/>
            <w:tcBorders>
              <w:top w:val="nil"/>
              <w:left w:val="nil"/>
              <w:bottom w:val="nil"/>
              <w:right w:val="nil"/>
            </w:tcBorders>
            <w:shd w:val="clear" w:color="auto" w:fill="auto"/>
            <w:noWrap/>
            <w:vAlign w:val="center"/>
            <w:hideMark/>
          </w:tcPr>
          <w:p w14:paraId="4A372194" w14:textId="3359588B" w:rsidR="00CA20C9" w:rsidRPr="000A19A9" w:rsidRDefault="00CA20C9" w:rsidP="004F2F44">
            <w:pPr>
              <w:ind w:left="-72" w:right="-72"/>
              <w:rPr>
                <w:sz w:val="22"/>
                <w:szCs w:val="22"/>
                <w:lang w:eastAsia="zh-CN"/>
              </w:rPr>
            </w:pPr>
            <w:r w:rsidRPr="000A19A9">
              <w:rPr>
                <w:sz w:val="22"/>
                <w:szCs w:val="22"/>
                <w:lang w:eastAsia="zh-CN"/>
              </w:rPr>
              <w:t>(</w:t>
            </w:r>
            <w:r w:rsidR="004F2F44">
              <w:rPr>
                <w:sz w:val="22"/>
                <w:szCs w:val="22"/>
                <w:lang w:val="vi-VN" w:eastAsia="zh-CN"/>
              </w:rPr>
              <w:t>G</w:t>
            </w:r>
            <w:r w:rsidRPr="000A19A9">
              <w:rPr>
                <w:sz w:val="22"/>
                <w:szCs w:val="22"/>
                <w:lang w:eastAsia="zh-CN"/>
              </w:rPr>
              <w:t>ian hàng)</w:t>
            </w:r>
          </w:p>
        </w:tc>
      </w:tr>
      <w:tr w:rsidR="00CA20C9" w:rsidRPr="000A19A9" w14:paraId="6E96B463" w14:textId="77777777" w:rsidTr="00CA20C9">
        <w:trPr>
          <w:trHeight w:val="350"/>
        </w:trPr>
        <w:tc>
          <w:tcPr>
            <w:tcW w:w="5367" w:type="dxa"/>
            <w:gridSpan w:val="5"/>
            <w:vMerge/>
            <w:tcBorders>
              <w:top w:val="nil"/>
              <w:left w:val="nil"/>
              <w:bottom w:val="nil"/>
              <w:right w:val="single" w:sz="4" w:space="0" w:color="000000"/>
            </w:tcBorders>
            <w:vAlign w:val="center"/>
            <w:hideMark/>
          </w:tcPr>
          <w:p w14:paraId="448CFD73" w14:textId="77777777" w:rsidR="00CA20C9" w:rsidRPr="000A19A9" w:rsidRDefault="00CA20C9" w:rsidP="006C5B33">
            <w:pPr>
              <w:ind w:left="-72" w:right="-72"/>
              <w:rPr>
                <w:lang w:eastAsia="zh-CN"/>
              </w:rPr>
            </w:pPr>
          </w:p>
        </w:tc>
        <w:tc>
          <w:tcPr>
            <w:tcW w:w="2000" w:type="dxa"/>
            <w:gridSpan w:val="2"/>
            <w:tcBorders>
              <w:top w:val="single" w:sz="4" w:space="0" w:color="auto"/>
              <w:left w:val="nil"/>
              <w:bottom w:val="single" w:sz="4" w:space="0" w:color="auto"/>
              <w:right w:val="single" w:sz="4" w:space="0" w:color="auto"/>
            </w:tcBorders>
            <w:shd w:val="clear" w:color="auto" w:fill="auto"/>
            <w:vAlign w:val="center"/>
            <w:hideMark/>
          </w:tcPr>
          <w:p w14:paraId="6FE40A61" w14:textId="77777777" w:rsidR="00CA20C9" w:rsidRPr="000A19A9" w:rsidRDefault="00CA20C9" w:rsidP="006C5B33">
            <w:pPr>
              <w:ind w:left="-72" w:right="-72"/>
              <w:rPr>
                <w:lang w:eastAsia="zh-CN"/>
              </w:rPr>
            </w:pPr>
            <w:r w:rsidRPr="000A19A9">
              <w:rPr>
                <w:lang w:eastAsia="zh-CN"/>
              </w:rPr>
              <w:t>Doanh thu:</w:t>
            </w:r>
          </w:p>
        </w:tc>
        <w:tc>
          <w:tcPr>
            <w:tcW w:w="1000" w:type="dxa"/>
            <w:tcBorders>
              <w:top w:val="nil"/>
              <w:left w:val="nil"/>
              <w:bottom w:val="single" w:sz="4" w:space="0" w:color="auto"/>
              <w:right w:val="single" w:sz="4" w:space="0" w:color="auto"/>
            </w:tcBorders>
            <w:shd w:val="clear" w:color="000000" w:fill="FFFF99"/>
            <w:noWrap/>
            <w:vAlign w:val="bottom"/>
            <w:hideMark/>
          </w:tcPr>
          <w:p w14:paraId="1A6F10C5" w14:textId="77777777" w:rsidR="00CA20C9" w:rsidRPr="000A19A9" w:rsidRDefault="00CA20C9" w:rsidP="006C5B33">
            <w:pPr>
              <w:ind w:left="-72" w:right="-72"/>
              <w:jc w:val="center"/>
              <w:rPr>
                <w:sz w:val="22"/>
                <w:szCs w:val="22"/>
                <w:lang w:eastAsia="zh-CN"/>
              </w:rPr>
            </w:pPr>
            <w:r w:rsidRPr="000A19A9">
              <w:rPr>
                <w:sz w:val="22"/>
                <w:szCs w:val="22"/>
                <w:lang w:eastAsia="zh-CN"/>
              </w:rPr>
              <w:t> </w:t>
            </w:r>
          </w:p>
        </w:tc>
        <w:tc>
          <w:tcPr>
            <w:tcW w:w="1200" w:type="dxa"/>
            <w:tcBorders>
              <w:top w:val="nil"/>
              <w:left w:val="nil"/>
              <w:bottom w:val="nil"/>
              <w:right w:val="nil"/>
            </w:tcBorders>
            <w:shd w:val="clear" w:color="auto" w:fill="auto"/>
            <w:noWrap/>
            <w:vAlign w:val="center"/>
            <w:hideMark/>
          </w:tcPr>
          <w:p w14:paraId="31E30DD7" w14:textId="0DC48B19" w:rsidR="00CA20C9" w:rsidRPr="000A19A9" w:rsidRDefault="00CA20C9" w:rsidP="004F2F44">
            <w:pPr>
              <w:ind w:left="-72" w:right="-72"/>
              <w:rPr>
                <w:sz w:val="22"/>
                <w:szCs w:val="22"/>
                <w:lang w:eastAsia="zh-CN"/>
              </w:rPr>
            </w:pPr>
            <w:r w:rsidRPr="000A19A9">
              <w:rPr>
                <w:sz w:val="22"/>
                <w:szCs w:val="22"/>
                <w:lang w:eastAsia="zh-CN"/>
              </w:rPr>
              <w:t>(</w:t>
            </w:r>
            <w:r w:rsidR="004F2F44">
              <w:rPr>
                <w:sz w:val="22"/>
                <w:szCs w:val="22"/>
                <w:lang w:val="vi-VN" w:eastAsia="zh-CN"/>
              </w:rPr>
              <w:t>T</w:t>
            </w:r>
            <w:r w:rsidRPr="000A19A9">
              <w:rPr>
                <w:sz w:val="22"/>
                <w:szCs w:val="22"/>
                <w:lang w:eastAsia="zh-CN"/>
              </w:rPr>
              <w:t>ỷ đồng)</w:t>
            </w:r>
          </w:p>
        </w:tc>
      </w:tr>
      <w:tr w:rsidR="00CA20C9" w:rsidRPr="000A19A9" w14:paraId="59CD7D0B" w14:textId="77777777" w:rsidTr="006C5B33">
        <w:trPr>
          <w:trHeight w:val="92"/>
        </w:trPr>
        <w:tc>
          <w:tcPr>
            <w:tcW w:w="222" w:type="dxa"/>
            <w:tcBorders>
              <w:top w:val="nil"/>
              <w:left w:val="nil"/>
              <w:bottom w:val="nil"/>
              <w:right w:val="nil"/>
            </w:tcBorders>
            <w:shd w:val="clear" w:color="auto" w:fill="auto"/>
            <w:noWrap/>
            <w:vAlign w:val="bottom"/>
            <w:hideMark/>
          </w:tcPr>
          <w:p w14:paraId="26933E84" w14:textId="77777777" w:rsidR="00CA20C9" w:rsidRPr="000A19A9" w:rsidRDefault="00CA20C9" w:rsidP="006C5B33">
            <w:pPr>
              <w:rPr>
                <w:sz w:val="22"/>
                <w:szCs w:val="22"/>
                <w:lang w:eastAsia="zh-CN"/>
              </w:rPr>
            </w:pPr>
          </w:p>
        </w:tc>
        <w:tc>
          <w:tcPr>
            <w:tcW w:w="2581" w:type="dxa"/>
            <w:tcBorders>
              <w:top w:val="nil"/>
              <w:left w:val="nil"/>
              <w:bottom w:val="nil"/>
              <w:right w:val="nil"/>
            </w:tcBorders>
            <w:shd w:val="clear" w:color="auto" w:fill="auto"/>
            <w:noWrap/>
            <w:vAlign w:val="center"/>
            <w:hideMark/>
          </w:tcPr>
          <w:p w14:paraId="79D20DDD" w14:textId="77777777" w:rsidR="00CA20C9" w:rsidRPr="000A19A9" w:rsidRDefault="00CA20C9" w:rsidP="006C5B33">
            <w:pPr>
              <w:ind w:left="-72" w:right="-72"/>
              <w:rPr>
                <w:sz w:val="20"/>
                <w:szCs w:val="20"/>
                <w:lang w:eastAsia="zh-CN"/>
              </w:rPr>
            </w:pPr>
          </w:p>
        </w:tc>
        <w:tc>
          <w:tcPr>
            <w:tcW w:w="344" w:type="dxa"/>
            <w:tcBorders>
              <w:top w:val="nil"/>
              <w:left w:val="nil"/>
              <w:bottom w:val="nil"/>
              <w:right w:val="nil"/>
            </w:tcBorders>
            <w:shd w:val="clear" w:color="auto" w:fill="auto"/>
            <w:vAlign w:val="center"/>
            <w:hideMark/>
          </w:tcPr>
          <w:p w14:paraId="0A6AD52B" w14:textId="77777777" w:rsidR="00CA20C9" w:rsidRPr="000A19A9" w:rsidRDefault="00CA20C9" w:rsidP="006C5B33">
            <w:pPr>
              <w:ind w:left="-72" w:right="-72"/>
              <w:rPr>
                <w:sz w:val="20"/>
                <w:szCs w:val="20"/>
                <w:lang w:eastAsia="zh-CN"/>
              </w:rPr>
            </w:pPr>
          </w:p>
        </w:tc>
        <w:tc>
          <w:tcPr>
            <w:tcW w:w="1220" w:type="dxa"/>
            <w:tcBorders>
              <w:top w:val="nil"/>
              <w:left w:val="nil"/>
              <w:bottom w:val="nil"/>
              <w:right w:val="nil"/>
            </w:tcBorders>
            <w:shd w:val="clear" w:color="auto" w:fill="auto"/>
            <w:noWrap/>
            <w:vAlign w:val="bottom"/>
            <w:hideMark/>
          </w:tcPr>
          <w:p w14:paraId="3F808C17" w14:textId="77777777" w:rsidR="00CA20C9" w:rsidRPr="000A19A9" w:rsidRDefault="00CA20C9" w:rsidP="006C5B33">
            <w:pPr>
              <w:ind w:left="-72" w:right="-72"/>
              <w:rPr>
                <w:sz w:val="20"/>
                <w:szCs w:val="20"/>
                <w:lang w:eastAsia="zh-CN"/>
              </w:rPr>
            </w:pPr>
          </w:p>
        </w:tc>
        <w:tc>
          <w:tcPr>
            <w:tcW w:w="1000" w:type="dxa"/>
            <w:tcBorders>
              <w:top w:val="nil"/>
              <w:left w:val="nil"/>
              <w:bottom w:val="nil"/>
              <w:right w:val="nil"/>
            </w:tcBorders>
            <w:shd w:val="clear" w:color="auto" w:fill="auto"/>
            <w:noWrap/>
            <w:vAlign w:val="bottom"/>
            <w:hideMark/>
          </w:tcPr>
          <w:p w14:paraId="418B3468" w14:textId="77777777" w:rsidR="00CA20C9" w:rsidRPr="000A19A9" w:rsidRDefault="00CA20C9" w:rsidP="006C5B33">
            <w:pPr>
              <w:ind w:left="-72" w:right="-72"/>
              <w:rPr>
                <w:sz w:val="20"/>
                <w:szCs w:val="20"/>
                <w:lang w:eastAsia="zh-CN"/>
              </w:rPr>
            </w:pPr>
          </w:p>
        </w:tc>
        <w:tc>
          <w:tcPr>
            <w:tcW w:w="1000" w:type="dxa"/>
            <w:tcBorders>
              <w:top w:val="nil"/>
              <w:left w:val="nil"/>
              <w:bottom w:val="nil"/>
              <w:right w:val="nil"/>
            </w:tcBorders>
            <w:shd w:val="clear" w:color="auto" w:fill="auto"/>
            <w:noWrap/>
            <w:vAlign w:val="bottom"/>
            <w:hideMark/>
          </w:tcPr>
          <w:p w14:paraId="146662C2" w14:textId="77777777" w:rsidR="00CA20C9" w:rsidRPr="000A19A9" w:rsidRDefault="00CA20C9" w:rsidP="006C5B33">
            <w:pPr>
              <w:ind w:left="-72" w:right="-72"/>
              <w:rPr>
                <w:sz w:val="20"/>
                <w:szCs w:val="20"/>
                <w:lang w:eastAsia="zh-CN"/>
              </w:rPr>
            </w:pPr>
          </w:p>
        </w:tc>
        <w:tc>
          <w:tcPr>
            <w:tcW w:w="1000" w:type="dxa"/>
            <w:tcBorders>
              <w:top w:val="nil"/>
              <w:left w:val="nil"/>
              <w:bottom w:val="nil"/>
              <w:right w:val="nil"/>
            </w:tcBorders>
            <w:shd w:val="clear" w:color="auto" w:fill="auto"/>
            <w:noWrap/>
            <w:vAlign w:val="bottom"/>
            <w:hideMark/>
          </w:tcPr>
          <w:p w14:paraId="36E77250" w14:textId="77777777" w:rsidR="00CA20C9" w:rsidRPr="000A19A9" w:rsidRDefault="00CA20C9" w:rsidP="006C5B33">
            <w:pPr>
              <w:ind w:left="-72" w:right="-72"/>
              <w:rPr>
                <w:sz w:val="20"/>
                <w:szCs w:val="20"/>
                <w:lang w:eastAsia="zh-CN"/>
              </w:rPr>
            </w:pPr>
          </w:p>
        </w:tc>
        <w:tc>
          <w:tcPr>
            <w:tcW w:w="1000" w:type="dxa"/>
            <w:tcBorders>
              <w:top w:val="nil"/>
              <w:left w:val="nil"/>
              <w:bottom w:val="nil"/>
              <w:right w:val="nil"/>
            </w:tcBorders>
            <w:shd w:val="clear" w:color="auto" w:fill="auto"/>
            <w:noWrap/>
            <w:vAlign w:val="bottom"/>
            <w:hideMark/>
          </w:tcPr>
          <w:p w14:paraId="681925A0" w14:textId="77777777" w:rsidR="00CA20C9" w:rsidRPr="000A19A9" w:rsidRDefault="00CA20C9" w:rsidP="006C5B33">
            <w:pPr>
              <w:ind w:left="-72" w:right="-72"/>
              <w:rPr>
                <w:sz w:val="20"/>
                <w:szCs w:val="20"/>
                <w:lang w:eastAsia="zh-CN"/>
              </w:rPr>
            </w:pPr>
          </w:p>
        </w:tc>
        <w:tc>
          <w:tcPr>
            <w:tcW w:w="1200" w:type="dxa"/>
            <w:tcBorders>
              <w:top w:val="nil"/>
              <w:left w:val="nil"/>
              <w:bottom w:val="nil"/>
              <w:right w:val="nil"/>
            </w:tcBorders>
            <w:shd w:val="clear" w:color="auto" w:fill="auto"/>
            <w:noWrap/>
            <w:vAlign w:val="center"/>
            <w:hideMark/>
          </w:tcPr>
          <w:p w14:paraId="27C55EAB" w14:textId="77777777" w:rsidR="00CA20C9" w:rsidRPr="000A19A9" w:rsidRDefault="00CA20C9" w:rsidP="006C5B33">
            <w:pPr>
              <w:ind w:left="-72" w:right="-72"/>
              <w:rPr>
                <w:sz w:val="20"/>
                <w:szCs w:val="20"/>
                <w:lang w:eastAsia="zh-CN"/>
              </w:rPr>
            </w:pPr>
          </w:p>
        </w:tc>
      </w:tr>
      <w:tr w:rsidR="00CA20C9" w:rsidRPr="000A19A9" w14:paraId="2587D695" w14:textId="77777777" w:rsidTr="00CA20C9">
        <w:trPr>
          <w:trHeight w:val="70"/>
        </w:trPr>
        <w:tc>
          <w:tcPr>
            <w:tcW w:w="7367" w:type="dxa"/>
            <w:gridSpan w:val="7"/>
            <w:tcBorders>
              <w:top w:val="nil"/>
              <w:left w:val="nil"/>
              <w:bottom w:val="nil"/>
              <w:right w:val="nil"/>
            </w:tcBorders>
            <w:shd w:val="clear" w:color="auto" w:fill="auto"/>
            <w:noWrap/>
            <w:vAlign w:val="center"/>
            <w:hideMark/>
          </w:tcPr>
          <w:p w14:paraId="3B42EE4E" w14:textId="0945717C" w:rsidR="00CA20C9" w:rsidRPr="000A19A9" w:rsidRDefault="00CA20C9" w:rsidP="006C5B33">
            <w:pPr>
              <w:ind w:left="-72" w:right="-72"/>
              <w:rPr>
                <w:b/>
                <w:bCs/>
                <w:lang w:eastAsia="zh-CN"/>
              </w:rPr>
            </w:pPr>
            <w:r w:rsidRPr="000A19A9">
              <w:rPr>
                <w:b/>
                <w:bCs/>
                <w:lang w:eastAsia="zh-CN"/>
              </w:rPr>
              <w:t xml:space="preserve">III. SỐ TIỀN DNBC NỘP </w:t>
            </w:r>
            <w:r w:rsidR="00E24434">
              <w:rPr>
                <w:b/>
                <w:bCs/>
                <w:lang w:eastAsia="zh-CN"/>
              </w:rPr>
              <w:t>NSNN</w:t>
            </w:r>
            <w:r w:rsidRPr="000A19A9">
              <w:rPr>
                <w:b/>
                <w:bCs/>
                <w:lang w:eastAsia="zh-CN"/>
              </w:rPr>
              <w:t>:</w:t>
            </w:r>
          </w:p>
        </w:tc>
        <w:tc>
          <w:tcPr>
            <w:tcW w:w="100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1BD01FA" w14:textId="77777777" w:rsidR="00CA20C9" w:rsidRPr="000A19A9" w:rsidRDefault="00CA20C9" w:rsidP="006C5B33">
            <w:pPr>
              <w:ind w:left="-72" w:right="-72"/>
              <w:jc w:val="center"/>
              <w:rPr>
                <w:sz w:val="22"/>
                <w:szCs w:val="22"/>
                <w:lang w:eastAsia="zh-CN"/>
              </w:rPr>
            </w:pPr>
            <w:r w:rsidRPr="000A19A9">
              <w:rPr>
                <w:sz w:val="22"/>
                <w:szCs w:val="22"/>
                <w:lang w:eastAsia="zh-CN"/>
              </w:rPr>
              <w:t> </w:t>
            </w:r>
          </w:p>
        </w:tc>
        <w:tc>
          <w:tcPr>
            <w:tcW w:w="1200" w:type="dxa"/>
            <w:tcBorders>
              <w:top w:val="nil"/>
              <w:left w:val="nil"/>
              <w:bottom w:val="nil"/>
              <w:right w:val="nil"/>
            </w:tcBorders>
            <w:shd w:val="clear" w:color="auto" w:fill="auto"/>
            <w:noWrap/>
            <w:vAlign w:val="center"/>
            <w:hideMark/>
          </w:tcPr>
          <w:p w14:paraId="1B018CEB" w14:textId="5B7DB68B" w:rsidR="00CA20C9" w:rsidRPr="000A19A9" w:rsidRDefault="00CA20C9" w:rsidP="004F2F44">
            <w:pPr>
              <w:ind w:left="-72" w:right="-72"/>
              <w:rPr>
                <w:sz w:val="22"/>
                <w:szCs w:val="22"/>
                <w:lang w:eastAsia="zh-CN"/>
              </w:rPr>
            </w:pPr>
            <w:r w:rsidRPr="000A19A9">
              <w:rPr>
                <w:sz w:val="22"/>
                <w:szCs w:val="22"/>
                <w:lang w:eastAsia="zh-CN"/>
              </w:rPr>
              <w:t>(</w:t>
            </w:r>
            <w:r w:rsidR="004F2F44">
              <w:rPr>
                <w:sz w:val="22"/>
                <w:szCs w:val="22"/>
                <w:lang w:val="vi-VN" w:eastAsia="zh-CN"/>
              </w:rPr>
              <w:t>T</w:t>
            </w:r>
            <w:r w:rsidRPr="000A19A9">
              <w:rPr>
                <w:sz w:val="22"/>
                <w:szCs w:val="22"/>
                <w:lang w:eastAsia="zh-CN"/>
              </w:rPr>
              <w:t>ỷ đồng)</w:t>
            </w:r>
          </w:p>
        </w:tc>
      </w:tr>
      <w:tr w:rsidR="00CA20C9" w:rsidRPr="000A19A9" w14:paraId="74BFA058" w14:textId="77777777" w:rsidTr="00CA20C9">
        <w:trPr>
          <w:trHeight w:val="170"/>
        </w:trPr>
        <w:tc>
          <w:tcPr>
            <w:tcW w:w="7367" w:type="dxa"/>
            <w:gridSpan w:val="7"/>
            <w:tcBorders>
              <w:top w:val="nil"/>
              <w:left w:val="nil"/>
              <w:bottom w:val="nil"/>
              <w:right w:val="nil"/>
            </w:tcBorders>
            <w:shd w:val="clear" w:color="auto" w:fill="auto"/>
            <w:noWrap/>
            <w:vAlign w:val="center"/>
            <w:hideMark/>
          </w:tcPr>
          <w:p w14:paraId="673FE958" w14:textId="77777777" w:rsidR="00CA20C9" w:rsidRPr="000A19A9" w:rsidRDefault="00CA20C9" w:rsidP="006C5B33">
            <w:pPr>
              <w:ind w:left="-72" w:right="-72"/>
              <w:rPr>
                <w:sz w:val="20"/>
                <w:szCs w:val="20"/>
                <w:lang w:eastAsia="zh-CN"/>
              </w:rPr>
            </w:pPr>
            <w:r w:rsidRPr="000A19A9">
              <w:rPr>
                <w:lang w:eastAsia="zh-CN"/>
              </w:rPr>
              <w:t>1. Thuế GTGT:</w:t>
            </w:r>
          </w:p>
        </w:tc>
        <w:tc>
          <w:tcPr>
            <w:tcW w:w="1000" w:type="dxa"/>
            <w:tcBorders>
              <w:top w:val="nil"/>
              <w:left w:val="single" w:sz="4" w:space="0" w:color="auto"/>
              <w:bottom w:val="single" w:sz="4" w:space="0" w:color="auto"/>
              <w:right w:val="single" w:sz="4" w:space="0" w:color="auto"/>
            </w:tcBorders>
            <w:shd w:val="clear" w:color="000000" w:fill="FFFF99"/>
            <w:noWrap/>
            <w:vAlign w:val="bottom"/>
            <w:hideMark/>
          </w:tcPr>
          <w:p w14:paraId="19E7BF4B" w14:textId="77777777" w:rsidR="00CA20C9" w:rsidRPr="000A19A9" w:rsidRDefault="00CA20C9" w:rsidP="006C5B33">
            <w:pPr>
              <w:ind w:left="-72" w:right="-72"/>
              <w:jc w:val="center"/>
              <w:rPr>
                <w:sz w:val="22"/>
                <w:szCs w:val="22"/>
                <w:lang w:eastAsia="zh-CN"/>
              </w:rPr>
            </w:pPr>
            <w:r w:rsidRPr="000A19A9">
              <w:rPr>
                <w:sz w:val="22"/>
                <w:szCs w:val="22"/>
                <w:lang w:eastAsia="zh-CN"/>
              </w:rPr>
              <w:t> </w:t>
            </w:r>
          </w:p>
        </w:tc>
        <w:tc>
          <w:tcPr>
            <w:tcW w:w="1200" w:type="dxa"/>
            <w:tcBorders>
              <w:top w:val="nil"/>
              <w:left w:val="nil"/>
              <w:bottom w:val="nil"/>
              <w:right w:val="nil"/>
            </w:tcBorders>
            <w:shd w:val="clear" w:color="auto" w:fill="auto"/>
            <w:noWrap/>
            <w:vAlign w:val="center"/>
            <w:hideMark/>
          </w:tcPr>
          <w:p w14:paraId="6AA2706B" w14:textId="77777777" w:rsidR="00CA20C9" w:rsidRPr="000A19A9" w:rsidRDefault="00CA20C9" w:rsidP="006C5B33">
            <w:pPr>
              <w:ind w:left="-72" w:right="-72"/>
              <w:jc w:val="center"/>
              <w:rPr>
                <w:sz w:val="22"/>
                <w:szCs w:val="22"/>
                <w:lang w:eastAsia="zh-CN"/>
              </w:rPr>
            </w:pPr>
          </w:p>
        </w:tc>
      </w:tr>
      <w:tr w:rsidR="00CA20C9" w:rsidRPr="000A19A9" w14:paraId="7CDE4C4F" w14:textId="77777777" w:rsidTr="00CA20C9">
        <w:trPr>
          <w:trHeight w:val="70"/>
        </w:trPr>
        <w:tc>
          <w:tcPr>
            <w:tcW w:w="7367" w:type="dxa"/>
            <w:gridSpan w:val="7"/>
            <w:tcBorders>
              <w:top w:val="nil"/>
              <w:left w:val="nil"/>
              <w:bottom w:val="nil"/>
              <w:right w:val="nil"/>
            </w:tcBorders>
            <w:shd w:val="clear" w:color="auto" w:fill="auto"/>
            <w:noWrap/>
            <w:vAlign w:val="center"/>
            <w:hideMark/>
          </w:tcPr>
          <w:p w14:paraId="76774A40" w14:textId="77777777" w:rsidR="00CA20C9" w:rsidRPr="000A19A9" w:rsidRDefault="00CA20C9" w:rsidP="006C5B33">
            <w:pPr>
              <w:ind w:left="-72" w:right="-72"/>
              <w:rPr>
                <w:sz w:val="20"/>
                <w:szCs w:val="20"/>
                <w:lang w:eastAsia="zh-CN"/>
              </w:rPr>
            </w:pPr>
            <w:r w:rsidRPr="000A19A9">
              <w:rPr>
                <w:lang w:eastAsia="zh-CN"/>
              </w:rPr>
              <w:t>2. Thuế TNDN:</w:t>
            </w:r>
          </w:p>
        </w:tc>
        <w:tc>
          <w:tcPr>
            <w:tcW w:w="1000" w:type="dxa"/>
            <w:tcBorders>
              <w:top w:val="nil"/>
              <w:left w:val="single" w:sz="4" w:space="0" w:color="auto"/>
              <w:bottom w:val="single" w:sz="4" w:space="0" w:color="auto"/>
              <w:right w:val="single" w:sz="4" w:space="0" w:color="auto"/>
            </w:tcBorders>
            <w:shd w:val="clear" w:color="000000" w:fill="FFFF99"/>
            <w:noWrap/>
            <w:vAlign w:val="bottom"/>
            <w:hideMark/>
          </w:tcPr>
          <w:p w14:paraId="596863DF" w14:textId="77777777" w:rsidR="00CA20C9" w:rsidRPr="000A19A9" w:rsidRDefault="00CA20C9" w:rsidP="006C5B33">
            <w:pPr>
              <w:ind w:left="-72" w:right="-72"/>
              <w:jc w:val="center"/>
              <w:rPr>
                <w:sz w:val="22"/>
                <w:szCs w:val="22"/>
                <w:lang w:eastAsia="zh-CN"/>
              </w:rPr>
            </w:pPr>
            <w:r w:rsidRPr="000A19A9">
              <w:rPr>
                <w:sz w:val="22"/>
                <w:szCs w:val="22"/>
                <w:lang w:eastAsia="zh-CN"/>
              </w:rPr>
              <w:t> </w:t>
            </w:r>
          </w:p>
        </w:tc>
        <w:tc>
          <w:tcPr>
            <w:tcW w:w="1200" w:type="dxa"/>
            <w:tcBorders>
              <w:top w:val="nil"/>
              <w:left w:val="nil"/>
              <w:bottom w:val="nil"/>
              <w:right w:val="nil"/>
            </w:tcBorders>
            <w:shd w:val="clear" w:color="auto" w:fill="auto"/>
            <w:noWrap/>
            <w:vAlign w:val="center"/>
            <w:hideMark/>
          </w:tcPr>
          <w:p w14:paraId="14CC4E23" w14:textId="77777777" w:rsidR="00CA20C9" w:rsidRPr="000A19A9" w:rsidRDefault="00CA20C9" w:rsidP="006C5B33">
            <w:pPr>
              <w:ind w:left="-72" w:right="-72"/>
              <w:jc w:val="center"/>
              <w:rPr>
                <w:sz w:val="22"/>
                <w:szCs w:val="22"/>
                <w:lang w:eastAsia="zh-CN"/>
              </w:rPr>
            </w:pPr>
          </w:p>
        </w:tc>
      </w:tr>
      <w:tr w:rsidR="00CA20C9" w:rsidRPr="000A19A9" w14:paraId="125084D6" w14:textId="77777777" w:rsidTr="00CA20C9">
        <w:trPr>
          <w:trHeight w:val="70"/>
        </w:trPr>
        <w:tc>
          <w:tcPr>
            <w:tcW w:w="7367" w:type="dxa"/>
            <w:gridSpan w:val="7"/>
            <w:tcBorders>
              <w:top w:val="nil"/>
              <w:left w:val="nil"/>
              <w:bottom w:val="nil"/>
              <w:right w:val="nil"/>
            </w:tcBorders>
            <w:shd w:val="clear" w:color="auto" w:fill="auto"/>
            <w:noWrap/>
            <w:vAlign w:val="center"/>
            <w:hideMark/>
          </w:tcPr>
          <w:p w14:paraId="77226A5B" w14:textId="77777777" w:rsidR="00CA20C9" w:rsidRPr="000A19A9" w:rsidRDefault="00CA20C9" w:rsidP="006C5B33">
            <w:pPr>
              <w:ind w:left="-72" w:right="-72"/>
              <w:rPr>
                <w:sz w:val="20"/>
                <w:szCs w:val="20"/>
                <w:lang w:eastAsia="zh-CN"/>
              </w:rPr>
            </w:pPr>
            <w:r w:rsidRPr="000A19A9">
              <w:rPr>
                <w:lang w:eastAsia="zh-CN"/>
              </w:rPr>
              <w:t>3. Thuế XNK:</w:t>
            </w:r>
          </w:p>
        </w:tc>
        <w:tc>
          <w:tcPr>
            <w:tcW w:w="1000" w:type="dxa"/>
            <w:tcBorders>
              <w:top w:val="nil"/>
              <w:left w:val="single" w:sz="4" w:space="0" w:color="auto"/>
              <w:bottom w:val="single" w:sz="4" w:space="0" w:color="auto"/>
              <w:right w:val="single" w:sz="4" w:space="0" w:color="auto"/>
            </w:tcBorders>
            <w:shd w:val="clear" w:color="000000" w:fill="FFFF99"/>
            <w:noWrap/>
            <w:vAlign w:val="bottom"/>
            <w:hideMark/>
          </w:tcPr>
          <w:p w14:paraId="7E572868" w14:textId="77777777" w:rsidR="00CA20C9" w:rsidRPr="000A19A9" w:rsidRDefault="00CA20C9" w:rsidP="006C5B33">
            <w:pPr>
              <w:ind w:left="-72" w:right="-72"/>
              <w:jc w:val="center"/>
              <w:rPr>
                <w:sz w:val="22"/>
                <w:szCs w:val="22"/>
                <w:lang w:eastAsia="zh-CN"/>
              </w:rPr>
            </w:pPr>
            <w:r w:rsidRPr="000A19A9">
              <w:rPr>
                <w:sz w:val="22"/>
                <w:szCs w:val="22"/>
                <w:lang w:eastAsia="zh-CN"/>
              </w:rPr>
              <w:t> </w:t>
            </w:r>
          </w:p>
        </w:tc>
        <w:tc>
          <w:tcPr>
            <w:tcW w:w="1200" w:type="dxa"/>
            <w:tcBorders>
              <w:top w:val="nil"/>
              <w:left w:val="nil"/>
              <w:bottom w:val="nil"/>
              <w:right w:val="nil"/>
            </w:tcBorders>
            <w:shd w:val="clear" w:color="auto" w:fill="auto"/>
            <w:noWrap/>
            <w:vAlign w:val="center"/>
            <w:hideMark/>
          </w:tcPr>
          <w:p w14:paraId="70B607A7" w14:textId="77777777" w:rsidR="00CA20C9" w:rsidRPr="000A19A9" w:rsidRDefault="00CA20C9" w:rsidP="006C5B33">
            <w:pPr>
              <w:ind w:left="-72" w:right="-72"/>
              <w:jc w:val="center"/>
              <w:rPr>
                <w:sz w:val="22"/>
                <w:szCs w:val="22"/>
                <w:lang w:eastAsia="zh-CN"/>
              </w:rPr>
            </w:pPr>
          </w:p>
        </w:tc>
      </w:tr>
      <w:tr w:rsidR="00CA20C9" w:rsidRPr="000A19A9" w14:paraId="14260CD5" w14:textId="77777777" w:rsidTr="00CA20C9">
        <w:trPr>
          <w:trHeight w:val="70"/>
        </w:trPr>
        <w:tc>
          <w:tcPr>
            <w:tcW w:w="7367" w:type="dxa"/>
            <w:gridSpan w:val="7"/>
            <w:tcBorders>
              <w:top w:val="nil"/>
              <w:left w:val="nil"/>
              <w:bottom w:val="nil"/>
              <w:right w:val="nil"/>
            </w:tcBorders>
            <w:shd w:val="clear" w:color="auto" w:fill="auto"/>
            <w:noWrap/>
            <w:vAlign w:val="center"/>
            <w:hideMark/>
          </w:tcPr>
          <w:p w14:paraId="3604C043" w14:textId="77777777" w:rsidR="00CA20C9" w:rsidRPr="000A19A9" w:rsidRDefault="00CA20C9" w:rsidP="006C5B33">
            <w:pPr>
              <w:ind w:left="-72" w:right="-72"/>
              <w:rPr>
                <w:sz w:val="20"/>
                <w:szCs w:val="20"/>
                <w:lang w:eastAsia="zh-CN"/>
              </w:rPr>
            </w:pPr>
            <w:r w:rsidRPr="000A19A9">
              <w:rPr>
                <w:lang w:eastAsia="zh-CN"/>
              </w:rPr>
              <w:t>4. Phí, lệ phí và các khoản nộp khác:</w:t>
            </w:r>
          </w:p>
        </w:tc>
        <w:tc>
          <w:tcPr>
            <w:tcW w:w="1000" w:type="dxa"/>
            <w:tcBorders>
              <w:top w:val="nil"/>
              <w:left w:val="single" w:sz="4" w:space="0" w:color="auto"/>
              <w:bottom w:val="single" w:sz="4" w:space="0" w:color="auto"/>
              <w:right w:val="single" w:sz="4" w:space="0" w:color="auto"/>
            </w:tcBorders>
            <w:shd w:val="clear" w:color="000000" w:fill="FFFF99"/>
            <w:noWrap/>
            <w:vAlign w:val="bottom"/>
            <w:hideMark/>
          </w:tcPr>
          <w:p w14:paraId="6F509EDB" w14:textId="77777777" w:rsidR="00CA20C9" w:rsidRPr="000A19A9" w:rsidRDefault="00CA20C9" w:rsidP="006C5B33">
            <w:pPr>
              <w:ind w:left="-72" w:right="-72"/>
              <w:jc w:val="center"/>
              <w:rPr>
                <w:sz w:val="22"/>
                <w:szCs w:val="22"/>
                <w:lang w:eastAsia="zh-CN"/>
              </w:rPr>
            </w:pPr>
            <w:r w:rsidRPr="000A19A9">
              <w:rPr>
                <w:sz w:val="22"/>
                <w:szCs w:val="22"/>
                <w:lang w:eastAsia="zh-CN"/>
              </w:rPr>
              <w:t> </w:t>
            </w:r>
          </w:p>
        </w:tc>
        <w:tc>
          <w:tcPr>
            <w:tcW w:w="1200" w:type="dxa"/>
            <w:tcBorders>
              <w:top w:val="nil"/>
              <w:left w:val="nil"/>
              <w:bottom w:val="nil"/>
              <w:right w:val="nil"/>
            </w:tcBorders>
            <w:shd w:val="clear" w:color="auto" w:fill="auto"/>
            <w:noWrap/>
            <w:vAlign w:val="center"/>
            <w:hideMark/>
          </w:tcPr>
          <w:p w14:paraId="02EB3392" w14:textId="77777777" w:rsidR="00CA20C9" w:rsidRPr="000A19A9" w:rsidRDefault="00CA20C9" w:rsidP="006C5B33">
            <w:pPr>
              <w:ind w:left="-72" w:right="-72"/>
              <w:jc w:val="center"/>
              <w:rPr>
                <w:sz w:val="22"/>
                <w:szCs w:val="22"/>
                <w:lang w:eastAsia="zh-CN"/>
              </w:rPr>
            </w:pPr>
          </w:p>
        </w:tc>
      </w:tr>
      <w:tr w:rsidR="00CA20C9" w:rsidRPr="000A19A9" w14:paraId="2DEF0EDD" w14:textId="77777777" w:rsidTr="006C5B33">
        <w:trPr>
          <w:trHeight w:val="92"/>
        </w:trPr>
        <w:tc>
          <w:tcPr>
            <w:tcW w:w="222" w:type="dxa"/>
            <w:tcBorders>
              <w:top w:val="nil"/>
              <w:left w:val="nil"/>
              <w:bottom w:val="nil"/>
              <w:right w:val="nil"/>
            </w:tcBorders>
            <w:shd w:val="clear" w:color="auto" w:fill="auto"/>
            <w:noWrap/>
            <w:vAlign w:val="center"/>
            <w:hideMark/>
          </w:tcPr>
          <w:p w14:paraId="12C701FA" w14:textId="77777777" w:rsidR="00CA20C9" w:rsidRPr="000A19A9" w:rsidRDefault="00CA20C9" w:rsidP="006C5B33">
            <w:pPr>
              <w:rPr>
                <w:sz w:val="20"/>
                <w:szCs w:val="20"/>
                <w:lang w:eastAsia="zh-CN"/>
              </w:rPr>
            </w:pPr>
          </w:p>
        </w:tc>
        <w:tc>
          <w:tcPr>
            <w:tcW w:w="2581" w:type="dxa"/>
            <w:tcBorders>
              <w:top w:val="nil"/>
              <w:left w:val="nil"/>
              <w:bottom w:val="nil"/>
              <w:right w:val="nil"/>
            </w:tcBorders>
            <w:shd w:val="clear" w:color="auto" w:fill="auto"/>
            <w:noWrap/>
            <w:vAlign w:val="center"/>
            <w:hideMark/>
          </w:tcPr>
          <w:p w14:paraId="77A39FF2" w14:textId="77777777" w:rsidR="00CA20C9" w:rsidRPr="000A19A9" w:rsidRDefault="00CA20C9" w:rsidP="006C5B33">
            <w:pPr>
              <w:ind w:left="-72" w:right="-72"/>
              <w:jc w:val="center"/>
              <w:rPr>
                <w:sz w:val="20"/>
                <w:szCs w:val="20"/>
                <w:lang w:eastAsia="zh-CN"/>
              </w:rPr>
            </w:pPr>
          </w:p>
        </w:tc>
        <w:tc>
          <w:tcPr>
            <w:tcW w:w="344" w:type="dxa"/>
            <w:tcBorders>
              <w:top w:val="nil"/>
              <w:left w:val="nil"/>
              <w:bottom w:val="nil"/>
              <w:right w:val="nil"/>
            </w:tcBorders>
            <w:shd w:val="clear" w:color="auto" w:fill="auto"/>
            <w:vAlign w:val="center"/>
            <w:hideMark/>
          </w:tcPr>
          <w:p w14:paraId="5B3BF5BB" w14:textId="77777777" w:rsidR="00CA20C9" w:rsidRPr="000A19A9" w:rsidRDefault="00CA20C9" w:rsidP="006C5B33">
            <w:pPr>
              <w:ind w:left="-72" w:right="-72"/>
              <w:rPr>
                <w:sz w:val="20"/>
                <w:szCs w:val="20"/>
                <w:lang w:eastAsia="zh-CN"/>
              </w:rPr>
            </w:pPr>
          </w:p>
        </w:tc>
        <w:tc>
          <w:tcPr>
            <w:tcW w:w="1220" w:type="dxa"/>
            <w:tcBorders>
              <w:top w:val="nil"/>
              <w:left w:val="nil"/>
              <w:bottom w:val="nil"/>
              <w:right w:val="nil"/>
            </w:tcBorders>
            <w:shd w:val="clear" w:color="auto" w:fill="auto"/>
            <w:noWrap/>
            <w:vAlign w:val="bottom"/>
            <w:hideMark/>
          </w:tcPr>
          <w:p w14:paraId="264EF9A7" w14:textId="77777777" w:rsidR="00CA20C9" w:rsidRPr="000A19A9" w:rsidRDefault="00CA20C9" w:rsidP="006C5B33">
            <w:pPr>
              <w:ind w:left="-72" w:right="-72"/>
              <w:rPr>
                <w:sz w:val="20"/>
                <w:szCs w:val="20"/>
                <w:lang w:eastAsia="zh-CN"/>
              </w:rPr>
            </w:pPr>
          </w:p>
        </w:tc>
        <w:tc>
          <w:tcPr>
            <w:tcW w:w="1000" w:type="dxa"/>
            <w:tcBorders>
              <w:top w:val="nil"/>
              <w:left w:val="nil"/>
              <w:bottom w:val="nil"/>
              <w:right w:val="nil"/>
            </w:tcBorders>
            <w:shd w:val="clear" w:color="auto" w:fill="auto"/>
            <w:noWrap/>
            <w:vAlign w:val="bottom"/>
            <w:hideMark/>
          </w:tcPr>
          <w:p w14:paraId="3ECC32AA" w14:textId="77777777" w:rsidR="00CA20C9" w:rsidRPr="000A19A9" w:rsidRDefault="00CA20C9" w:rsidP="006C5B33">
            <w:pPr>
              <w:ind w:left="-72" w:right="-72"/>
              <w:rPr>
                <w:sz w:val="20"/>
                <w:szCs w:val="20"/>
                <w:lang w:eastAsia="zh-CN"/>
              </w:rPr>
            </w:pPr>
          </w:p>
        </w:tc>
        <w:tc>
          <w:tcPr>
            <w:tcW w:w="1000" w:type="dxa"/>
            <w:tcBorders>
              <w:top w:val="nil"/>
              <w:left w:val="nil"/>
              <w:bottom w:val="nil"/>
              <w:right w:val="nil"/>
            </w:tcBorders>
            <w:shd w:val="clear" w:color="auto" w:fill="auto"/>
            <w:noWrap/>
            <w:vAlign w:val="bottom"/>
            <w:hideMark/>
          </w:tcPr>
          <w:p w14:paraId="3AC08A09" w14:textId="77777777" w:rsidR="00CA20C9" w:rsidRPr="000A19A9" w:rsidRDefault="00CA20C9" w:rsidP="006C5B33">
            <w:pPr>
              <w:ind w:left="-72" w:right="-72"/>
              <w:rPr>
                <w:sz w:val="20"/>
                <w:szCs w:val="20"/>
                <w:lang w:eastAsia="zh-CN"/>
              </w:rPr>
            </w:pPr>
          </w:p>
        </w:tc>
        <w:tc>
          <w:tcPr>
            <w:tcW w:w="1000" w:type="dxa"/>
            <w:tcBorders>
              <w:top w:val="nil"/>
              <w:left w:val="nil"/>
              <w:bottom w:val="nil"/>
              <w:right w:val="nil"/>
            </w:tcBorders>
            <w:shd w:val="clear" w:color="auto" w:fill="auto"/>
            <w:noWrap/>
            <w:vAlign w:val="bottom"/>
            <w:hideMark/>
          </w:tcPr>
          <w:p w14:paraId="077C52CA" w14:textId="77777777" w:rsidR="00CA20C9" w:rsidRPr="000A19A9" w:rsidRDefault="00CA20C9" w:rsidP="006C5B33">
            <w:pPr>
              <w:ind w:left="-72" w:right="-72"/>
              <w:rPr>
                <w:sz w:val="20"/>
                <w:szCs w:val="20"/>
                <w:lang w:eastAsia="zh-CN"/>
              </w:rPr>
            </w:pPr>
          </w:p>
        </w:tc>
        <w:tc>
          <w:tcPr>
            <w:tcW w:w="1000" w:type="dxa"/>
            <w:tcBorders>
              <w:top w:val="nil"/>
              <w:left w:val="nil"/>
              <w:bottom w:val="nil"/>
              <w:right w:val="nil"/>
            </w:tcBorders>
            <w:shd w:val="clear" w:color="auto" w:fill="auto"/>
            <w:noWrap/>
            <w:vAlign w:val="bottom"/>
            <w:hideMark/>
          </w:tcPr>
          <w:p w14:paraId="4780C8DA" w14:textId="77777777" w:rsidR="00CA20C9" w:rsidRPr="000A19A9" w:rsidRDefault="00CA20C9" w:rsidP="006C5B33">
            <w:pPr>
              <w:ind w:left="-72" w:right="-72"/>
              <w:rPr>
                <w:sz w:val="20"/>
                <w:szCs w:val="20"/>
                <w:lang w:eastAsia="zh-CN"/>
              </w:rPr>
            </w:pPr>
          </w:p>
        </w:tc>
        <w:tc>
          <w:tcPr>
            <w:tcW w:w="1200" w:type="dxa"/>
            <w:tcBorders>
              <w:top w:val="nil"/>
              <w:left w:val="nil"/>
              <w:bottom w:val="nil"/>
              <w:right w:val="nil"/>
            </w:tcBorders>
            <w:shd w:val="clear" w:color="auto" w:fill="auto"/>
            <w:noWrap/>
            <w:vAlign w:val="bottom"/>
            <w:hideMark/>
          </w:tcPr>
          <w:p w14:paraId="32A63940" w14:textId="77777777" w:rsidR="00CA20C9" w:rsidRPr="000A19A9" w:rsidRDefault="00CA20C9" w:rsidP="006C5B33">
            <w:pPr>
              <w:ind w:left="-72" w:right="-72"/>
              <w:rPr>
                <w:sz w:val="20"/>
                <w:szCs w:val="20"/>
                <w:lang w:eastAsia="zh-CN"/>
              </w:rPr>
            </w:pPr>
          </w:p>
        </w:tc>
      </w:tr>
      <w:tr w:rsidR="00CA20C9" w:rsidRPr="000A19A9" w14:paraId="4880DC16" w14:textId="77777777" w:rsidTr="006C5B33">
        <w:trPr>
          <w:trHeight w:val="315"/>
        </w:trPr>
        <w:tc>
          <w:tcPr>
            <w:tcW w:w="7367" w:type="dxa"/>
            <w:gridSpan w:val="7"/>
            <w:tcBorders>
              <w:top w:val="nil"/>
              <w:left w:val="nil"/>
              <w:bottom w:val="nil"/>
              <w:right w:val="nil"/>
            </w:tcBorders>
            <w:shd w:val="clear" w:color="auto" w:fill="auto"/>
            <w:noWrap/>
            <w:vAlign w:val="center"/>
            <w:hideMark/>
          </w:tcPr>
          <w:p w14:paraId="4719FA1E" w14:textId="77777777" w:rsidR="00CA20C9" w:rsidRPr="000A19A9" w:rsidRDefault="00CA20C9" w:rsidP="006C5B33">
            <w:pPr>
              <w:ind w:left="-72" w:right="-72"/>
              <w:rPr>
                <w:sz w:val="20"/>
                <w:szCs w:val="20"/>
                <w:lang w:eastAsia="zh-CN"/>
              </w:rPr>
            </w:pPr>
            <w:r w:rsidRPr="000A19A9">
              <w:rPr>
                <w:b/>
                <w:bCs/>
                <w:lang w:eastAsia="zh-CN"/>
              </w:rPr>
              <w:t>V. TỔNG SỐ LAO ĐỘNG CỦA DNBC:</w:t>
            </w:r>
          </w:p>
        </w:tc>
        <w:tc>
          <w:tcPr>
            <w:tcW w:w="100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A9D35D4" w14:textId="77777777" w:rsidR="00CA20C9" w:rsidRPr="000A19A9" w:rsidRDefault="00CA20C9" w:rsidP="006C5B33">
            <w:pPr>
              <w:ind w:left="-72" w:right="-72"/>
              <w:jc w:val="center"/>
              <w:rPr>
                <w:sz w:val="22"/>
                <w:szCs w:val="22"/>
                <w:lang w:eastAsia="zh-CN"/>
              </w:rPr>
            </w:pPr>
            <w:r w:rsidRPr="000A19A9">
              <w:rPr>
                <w:sz w:val="22"/>
                <w:szCs w:val="22"/>
                <w:lang w:eastAsia="zh-CN"/>
              </w:rPr>
              <w:t> </w:t>
            </w:r>
          </w:p>
        </w:tc>
        <w:tc>
          <w:tcPr>
            <w:tcW w:w="1200" w:type="dxa"/>
            <w:tcBorders>
              <w:top w:val="nil"/>
              <w:left w:val="nil"/>
              <w:bottom w:val="nil"/>
              <w:right w:val="nil"/>
            </w:tcBorders>
            <w:shd w:val="clear" w:color="auto" w:fill="auto"/>
            <w:noWrap/>
            <w:vAlign w:val="center"/>
            <w:hideMark/>
          </w:tcPr>
          <w:p w14:paraId="0C26D332" w14:textId="12F11A0F" w:rsidR="00CA20C9" w:rsidRPr="000A19A9" w:rsidRDefault="00CA20C9" w:rsidP="004F2F44">
            <w:pPr>
              <w:ind w:left="-72" w:right="-72"/>
              <w:rPr>
                <w:sz w:val="22"/>
                <w:szCs w:val="22"/>
                <w:lang w:eastAsia="zh-CN"/>
              </w:rPr>
            </w:pPr>
            <w:r w:rsidRPr="000A19A9">
              <w:rPr>
                <w:sz w:val="22"/>
                <w:szCs w:val="22"/>
                <w:lang w:eastAsia="zh-CN"/>
              </w:rPr>
              <w:t>(</w:t>
            </w:r>
            <w:r w:rsidR="004F2F44">
              <w:rPr>
                <w:sz w:val="22"/>
                <w:szCs w:val="22"/>
                <w:lang w:val="vi-VN" w:eastAsia="zh-CN"/>
              </w:rPr>
              <w:t>N</w:t>
            </w:r>
            <w:r w:rsidRPr="000A19A9">
              <w:rPr>
                <w:sz w:val="22"/>
                <w:szCs w:val="22"/>
                <w:lang w:eastAsia="zh-CN"/>
              </w:rPr>
              <w:t>gười)</w:t>
            </w:r>
          </w:p>
        </w:tc>
      </w:tr>
      <w:tr w:rsidR="00CA20C9" w:rsidRPr="000A19A9" w14:paraId="37CF19A8" w14:textId="77777777" w:rsidTr="006C5B33">
        <w:trPr>
          <w:trHeight w:val="92"/>
        </w:trPr>
        <w:tc>
          <w:tcPr>
            <w:tcW w:w="222" w:type="dxa"/>
            <w:tcBorders>
              <w:top w:val="nil"/>
              <w:left w:val="nil"/>
              <w:bottom w:val="nil"/>
              <w:right w:val="nil"/>
            </w:tcBorders>
            <w:shd w:val="clear" w:color="auto" w:fill="auto"/>
            <w:noWrap/>
            <w:vAlign w:val="center"/>
            <w:hideMark/>
          </w:tcPr>
          <w:p w14:paraId="1288174E" w14:textId="77777777" w:rsidR="00CA20C9" w:rsidRPr="000A19A9" w:rsidRDefault="00CA20C9" w:rsidP="006C5B33">
            <w:pPr>
              <w:rPr>
                <w:sz w:val="22"/>
                <w:szCs w:val="22"/>
                <w:lang w:eastAsia="zh-CN"/>
              </w:rPr>
            </w:pPr>
          </w:p>
        </w:tc>
        <w:tc>
          <w:tcPr>
            <w:tcW w:w="2581" w:type="dxa"/>
            <w:tcBorders>
              <w:top w:val="nil"/>
              <w:left w:val="nil"/>
              <w:bottom w:val="nil"/>
              <w:right w:val="nil"/>
            </w:tcBorders>
            <w:shd w:val="clear" w:color="auto" w:fill="auto"/>
            <w:vAlign w:val="center"/>
            <w:hideMark/>
          </w:tcPr>
          <w:p w14:paraId="09F2C09D" w14:textId="77777777" w:rsidR="00CA20C9" w:rsidRPr="000A19A9" w:rsidRDefault="00CA20C9" w:rsidP="006C5B33">
            <w:pPr>
              <w:ind w:left="-72" w:right="-72"/>
              <w:rPr>
                <w:i/>
                <w:iCs/>
                <w:lang w:eastAsia="zh-CN"/>
              </w:rPr>
            </w:pPr>
            <w:r w:rsidRPr="000A19A9">
              <w:rPr>
                <w:i/>
                <w:iCs/>
                <w:lang w:eastAsia="zh-CN"/>
              </w:rPr>
              <w:t>Trong đó</w:t>
            </w:r>
          </w:p>
        </w:tc>
        <w:tc>
          <w:tcPr>
            <w:tcW w:w="344" w:type="dxa"/>
            <w:tcBorders>
              <w:top w:val="nil"/>
              <w:left w:val="nil"/>
              <w:bottom w:val="nil"/>
              <w:right w:val="nil"/>
            </w:tcBorders>
            <w:shd w:val="clear" w:color="auto" w:fill="auto"/>
            <w:vAlign w:val="center"/>
            <w:hideMark/>
          </w:tcPr>
          <w:p w14:paraId="40D40021" w14:textId="77777777" w:rsidR="00CA20C9" w:rsidRPr="000A19A9" w:rsidRDefault="00CA20C9" w:rsidP="006C5B33">
            <w:pPr>
              <w:ind w:left="-72" w:right="-72"/>
              <w:rPr>
                <w:i/>
                <w:iCs/>
                <w:lang w:eastAsia="zh-CN"/>
              </w:rPr>
            </w:pPr>
          </w:p>
        </w:tc>
        <w:tc>
          <w:tcPr>
            <w:tcW w:w="1220" w:type="dxa"/>
            <w:tcBorders>
              <w:top w:val="nil"/>
              <w:left w:val="nil"/>
              <w:bottom w:val="nil"/>
              <w:right w:val="nil"/>
            </w:tcBorders>
            <w:shd w:val="clear" w:color="auto" w:fill="auto"/>
            <w:noWrap/>
            <w:vAlign w:val="bottom"/>
            <w:hideMark/>
          </w:tcPr>
          <w:p w14:paraId="2015DB91" w14:textId="77777777" w:rsidR="00CA20C9" w:rsidRPr="000A19A9" w:rsidRDefault="00CA20C9" w:rsidP="006C5B33">
            <w:pPr>
              <w:ind w:left="-72" w:right="-72"/>
              <w:rPr>
                <w:sz w:val="20"/>
                <w:szCs w:val="20"/>
                <w:lang w:eastAsia="zh-CN"/>
              </w:rPr>
            </w:pPr>
          </w:p>
        </w:tc>
        <w:tc>
          <w:tcPr>
            <w:tcW w:w="1000" w:type="dxa"/>
            <w:tcBorders>
              <w:top w:val="nil"/>
              <w:left w:val="nil"/>
              <w:bottom w:val="nil"/>
              <w:right w:val="nil"/>
            </w:tcBorders>
            <w:shd w:val="clear" w:color="auto" w:fill="auto"/>
            <w:noWrap/>
            <w:vAlign w:val="bottom"/>
            <w:hideMark/>
          </w:tcPr>
          <w:p w14:paraId="0194FA88" w14:textId="77777777" w:rsidR="00CA20C9" w:rsidRPr="000A19A9" w:rsidRDefault="00CA20C9" w:rsidP="006C5B33">
            <w:pPr>
              <w:ind w:left="-72" w:right="-72"/>
              <w:rPr>
                <w:sz w:val="20"/>
                <w:szCs w:val="20"/>
                <w:lang w:eastAsia="zh-CN"/>
              </w:rPr>
            </w:pPr>
          </w:p>
        </w:tc>
        <w:tc>
          <w:tcPr>
            <w:tcW w:w="1000" w:type="dxa"/>
            <w:tcBorders>
              <w:top w:val="nil"/>
              <w:left w:val="nil"/>
              <w:bottom w:val="nil"/>
              <w:right w:val="nil"/>
            </w:tcBorders>
            <w:shd w:val="clear" w:color="auto" w:fill="auto"/>
            <w:noWrap/>
            <w:vAlign w:val="bottom"/>
            <w:hideMark/>
          </w:tcPr>
          <w:p w14:paraId="4B5BF75E" w14:textId="77777777" w:rsidR="00CA20C9" w:rsidRPr="000A19A9" w:rsidRDefault="00CA20C9" w:rsidP="006C5B33">
            <w:pPr>
              <w:ind w:left="-72" w:right="-72"/>
              <w:rPr>
                <w:sz w:val="20"/>
                <w:szCs w:val="20"/>
                <w:lang w:eastAsia="zh-CN"/>
              </w:rPr>
            </w:pPr>
          </w:p>
        </w:tc>
        <w:tc>
          <w:tcPr>
            <w:tcW w:w="1000" w:type="dxa"/>
            <w:tcBorders>
              <w:top w:val="nil"/>
              <w:left w:val="nil"/>
              <w:bottom w:val="nil"/>
              <w:right w:val="nil"/>
            </w:tcBorders>
            <w:shd w:val="clear" w:color="auto" w:fill="auto"/>
            <w:noWrap/>
            <w:vAlign w:val="bottom"/>
            <w:hideMark/>
          </w:tcPr>
          <w:p w14:paraId="222DA153" w14:textId="77777777" w:rsidR="00CA20C9" w:rsidRPr="000A19A9" w:rsidRDefault="00CA20C9" w:rsidP="006C5B33">
            <w:pPr>
              <w:ind w:left="-72" w:right="-72"/>
              <w:rPr>
                <w:sz w:val="20"/>
                <w:szCs w:val="20"/>
                <w:lang w:eastAsia="zh-CN"/>
              </w:rPr>
            </w:pPr>
          </w:p>
        </w:tc>
        <w:tc>
          <w:tcPr>
            <w:tcW w:w="1000" w:type="dxa"/>
            <w:tcBorders>
              <w:top w:val="nil"/>
              <w:left w:val="nil"/>
              <w:bottom w:val="nil"/>
              <w:right w:val="nil"/>
            </w:tcBorders>
            <w:shd w:val="clear" w:color="auto" w:fill="auto"/>
            <w:noWrap/>
            <w:vAlign w:val="bottom"/>
            <w:hideMark/>
          </w:tcPr>
          <w:p w14:paraId="4B92B9BB" w14:textId="77777777" w:rsidR="00CA20C9" w:rsidRPr="000A19A9" w:rsidRDefault="00CA20C9" w:rsidP="006C5B33">
            <w:pPr>
              <w:ind w:left="-72" w:right="-72"/>
              <w:rPr>
                <w:sz w:val="20"/>
                <w:szCs w:val="20"/>
                <w:lang w:eastAsia="zh-CN"/>
              </w:rPr>
            </w:pPr>
          </w:p>
        </w:tc>
        <w:tc>
          <w:tcPr>
            <w:tcW w:w="1200" w:type="dxa"/>
            <w:tcBorders>
              <w:top w:val="nil"/>
              <w:left w:val="nil"/>
              <w:bottom w:val="nil"/>
              <w:right w:val="nil"/>
            </w:tcBorders>
            <w:shd w:val="clear" w:color="auto" w:fill="auto"/>
            <w:noWrap/>
            <w:vAlign w:val="center"/>
            <w:hideMark/>
          </w:tcPr>
          <w:p w14:paraId="56EC06D6" w14:textId="77777777" w:rsidR="00CA20C9" w:rsidRPr="000A19A9" w:rsidRDefault="00CA20C9" w:rsidP="006C5B33">
            <w:pPr>
              <w:ind w:left="-72" w:right="-72"/>
              <w:rPr>
                <w:sz w:val="20"/>
                <w:szCs w:val="20"/>
                <w:lang w:eastAsia="zh-CN"/>
              </w:rPr>
            </w:pPr>
          </w:p>
        </w:tc>
      </w:tr>
      <w:tr w:rsidR="00CA20C9" w:rsidRPr="000A19A9" w14:paraId="7F73FBC8" w14:textId="77777777" w:rsidTr="006C5B33">
        <w:trPr>
          <w:trHeight w:val="315"/>
        </w:trPr>
        <w:tc>
          <w:tcPr>
            <w:tcW w:w="7367" w:type="dxa"/>
            <w:gridSpan w:val="7"/>
            <w:tcBorders>
              <w:top w:val="nil"/>
              <w:left w:val="nil"/>
              <w:bottom w:val="nil"/>
              <w:right w:val="nil"/>
            </w:tcBorders>
            <w:shd w:val="clear" w:color="auto" w:fill="auto"/>
            <w:noWrap/>
            <w:vAlign w:val="center"/>
            <w:hideMark/>
          </w:tcPr>
          <w:p w14:paraId="1F181AAC" w14:textId="77777777" w:rsidR="00CA20C9" w:rsidRPr="000A19A9" w:rsidRDefault="00CA20C9" w:rsidP="006C5B33">
            <w:pPr>
              <w:ind w:left="-72" w:right="-72"/>
              <w:rPr>
                <w:sz w:val="20"/>
                <w:szCs w:val="20"/>
                <w:lang w:eastAsia="zh-CN"/>
              </w:rPr>
            </w:pPr>
            <w:r w:rsidRPr="000A19A9">
              <w:rPr>
                <w:lang w:eastAsia="zh-CN"/>
              </w:rPr>
              <w:t>1. Số lao động có thời hạn từ 1 năm trở lên:</w:t>
            </w:r>
          </w:p>
        </w:tc>
        <w:tc>
          <w:tcPr>
            <w:tcW w:w="100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AC40DC0" w14:textId="77777777" w:rsidR="00CA20C9" w:rsidRPr="000A19A9" w:rsidRDefault="00CA20C9" w:rsidP="006C5B33">
            <w:pPr>
              <w:ind w:left="-72" w:right="-72"/>
              <w:jc w:val="center"/>
              <w:rPr>
                <w:sz w:val="22"/>
                <w:szCs w:val="22"/>
                <w:lang w:eastAsia="zh-CN"/>
              </w:rPr>
            </w:pPr>
            <w:r w:rsidRPr="000A19A9">
              <w:rPr>
                <w:sz w:val="22"/>
                <w:szCs w:val="22"/>
                <w:lang w:eastAsia="zh-CN"/>
              </w:rPr>
              <w:t> </w:t>
            </w:r>
          </w:p>
        </w:tc>
        <w:tc>
          <w:tcPr>
            <w:tcW w:w="1200" w:type="dxa"/>
            <w:tcBorders>
              <w:top w:val="nil"/>
              <w:left w:val="nil"/>
              <w:bottom w:val="nil"/>
              <w:right w:val="nil"/>
            </w:tcBorders>
            <w:shd w:val="clear" w:color="auto" w:fill="auto"/>
            <w:noWrap/>
            <w:vAlign w:val="center"/>
            <w:hideMark/>
          </w:tcPr>
          <w:p w14:paraId="4E5073B6" w14:textId="77777777" w:rsidR="00CA20C9" w:rsidRPr="000A19A9" w:rsidRDefault="00CA20C9" w:rsidP="006C5B33">
            <w:pPr>
              <w:ind w:left="-72" w:right="-72"/>
              <w:jc w:val="center"/>
              <w:rPr>
                <w:sz w:val="22"/>
                <w:szCs w:val="22"/>
                <w:lang w:eastAsia="zh-CN"/>
              </w:rPr>
            </w:pPr>
          </w:p>
        </w:tc>
      </w:tr>
      <w:tr w:rsidR="00CA20C9" w:rsidRPr="000A19A9" w14:paraId="53AA504C" w14:textId="77777777" w:rsidTr="006C5B33">
        <w:trPr>
          <w:trHeight w:val="315"/>
        </w:trPr>
        <w:tc>
          <w:tcPr>
            <w:tcW w:w="7367" w:type="dxa"/>
            <w:gridSpan w:val="7"/>
            <w:tcBorders>
              <w:top w:val="nil"/>
              <w:left w:val="nil"/>
              <w:bottom w:val="nil"/>
              <w:right w:val="nil"/>
            </w:tcBorders>
            <w:shd w:val="clear" w:color="auto" w:fill="auto"/>
            <w:noWrap/>
            <w:vAlign w:val="center"/>
            <w:hideMark/>
          </w:tcPr>
          <w:p w14:paraId="1F8F32BA" w14:textId="77777777" w:rsidR="00CA20C9" w:rsidRPr="000A19A9" w:rsidRDefault="00CA20C9" w:rsidP="006C5B33">
            <w:pPr>
              <w:ind w:left="-72" w:right="-72"/>
              <w:rPr>
                <w:sz w:val="20"/>
                <w:szCs w:val="20"/>
                <w:lang w:eastAsia="zh-CN"/>
              </w:rPr>
            </w:pPr>
            <w:r w:rsidRPr="000A19A9">
              <w:rPr>
                <w:lang w:eastAsia="zh-CN"/>
              </w:rPr>
              <w:t>2. Số lao động là nữ giới:</w:t>
            </w:r>
          </w:p>
        </w:tc>
        <w:tc>
          <w:tcPr>
            <w:tcW w:w="1000" w:type="dxa"/>
            <w:tcBorders>
              <w:top w:val="nil"/>
              <w:left w:val="single" w:sz="4" w:space="0" w:color="auto"/>
              <w:bottom w:val="single" w:sz="4" w:space="0" w:color="auto"/>
              <w:right w:val="single" w:sz="4" w:space="0" w:color="auto"/>
            </w:tcBorders>
            <w:shd w:val="clear" w:color="000000" w:fill="FFFF99"/>
            <w:noWrap/>
            <w:vAlign w:val="bottom"/>
            <w:hideMark/>
          </w:tcPr>
          <w:p w14:paraId="5399C1D7" w14:textId="77777777" w:rsidR="00CA20C9" w:rsidRPr="000A19A9" w:rsidRDefault="00CA20C9" w:rsidP="006C5B33">
            <w:pPr>
              <w:ind w:left="-72" w:right="-72"/>
              <w:jc w:val="center"/>
              <w:rPr>
                <w:sz w:val="22"/>
                <w:szCs w:val="22"/>
                <w:lang w:eastAsia="zh-CN"/>
              </w:rPr>
            </w:pPr>
            <w:r w:rsidRPr="000A19A9">
              <w:rPr>
                <w:sz w:val="22"/>
                <w:szCs w:val="22"/>
                <w:lang w:eastAsia="zh-CN"/>
              </w:rPr>
              <w:t> </w:t>
            </w:r>
          </w:p>
        </w:tc>
        <w:tc>
          <w:tcPr>
            <w:tcW w:w="1200" w:type="dxa"/>
            <w:tcBorders>
              <w:top w:val="nil"/>
              <w:left w:val="nil"/>
              <w:bottom w:val="nil"/>
              <w:right w:val="nil"/>
            </w:tcBorders>
            <w:shd w:val="clear" w:color="auto" w:fill="auto"/>
            <w:noWrap/>
            <w:vAlign w:val="center"/>
            <w:hideMark/>
          </w:tcPr>
          <w:p w14:paraId="4CAE3EC1" w14:textId="77777777" w:rsidR="00CA20C9" w:rsidRPr="000A19A9" w:rsidRDefault="00CA20C9" w:rsidP="006C5B33">
            <w:pPr>
              <w:ind w:left="-72" w:right="-72"/>
              <w:jc w:val="center"/>
              <w:rPr>
                <w:sz w:val="22"/>
                <w:szCs w:val="22"/>
                <w:lang w:eastAsia="zh-CN"/>
              </w:rPr>
            </w:pPr>
          </w:p>
        </w:tc>
      </w:tr>
      <w:tr w:rsidR="00CA20C9" w:rsidRPr="000A19A9" w14:paraId="16A40C0E" w14:textId="77777777" w:rsidTr="006C5B33">
        <w:trPr>
          <w:trHeight w:val="315"/>
        </w:trPr>
        <w:tc>
          <w:tcPr>
            <w:tcW w:w="222" w:type="dxa"/>
            <w:tcBorders>
              <w:top w:val="nil"/>
              <w:left w:val="nil"/>
              <w:bottom w:val="nil"/>
              <w:right w:val="nil"/>
            </w:tcBorders>
            <w:shd w:val="clear" w:color="auto" w:fill="auto"/>
            <w:noWrap/>
            <w:vAlign w:val="center"/>
            <w:hideMark/>
          </w:tcPr>
          <w:p w14:paraId="47D759D0" w14:textId="77777777" w:rsidR="00CA20C9" w:rsidRPr="000A19A9" w:rsidRDefault="00CA20C9" w:rsidP="006C5B33">
            <w:pPr>
              <w:jc w:val="center"/>
              <w:rPr>
                <w:sz w:val="20"/>
                <w:szCs w:val="20"/>
                <w:lang w:eastAsia="zh-CN"/>
              </w:rPr>
            </w:pPr>
          </w:p>
        </w:tc>
        <w:tc>
          <w:tcPr>
            <w:tcW w:w="2581" w:type="dxa"/>
            <w:tcBorders>
              <w:top w:val="nil"/>
              <w:left w:val="nil"/>
              <w:bottom w:val="nil"/>
              <w:right w:val="nil"/>
            </w:tcBorders>
            <w:shd w:val="clear" w:color="auto" w:fill="auto"/>
            <w:noWrap/>
            <w:vAlign w:val="center"/>
            <w:hideMark/>
          </w:tcPr>
          <w:p w14:paraId="2B9D511D" w14:textId="77777777" w:rsidR="00CA20C9" w:rsidRPr="000A19A9" w:rsidRDefault="00CA20C9" w:rsidP="006C5B33">
            <w:pPr>
              <w:ind w:left="-72" w:right="-72"/>
              <w:jc w:val="center"/>
              <w:rPr>
                <w:sz w:val="20"/>
                <w:szCs w:val="20"/>
                <w:lang w:eastAsia="zh-CN"/>
              </w:rPr>
            </w:pPr>
          </w:p>
        </w:tc>
        <w:tc>
          <w:tcPr>
            <w:tcW w:w="344" w:type="dxa"/>
            <w:tcBorders>
              <w:top w:val="nil"/>
              <w:left w:val="nil"/>
              <w:bottom w:val="nil"/>
              <w:right w:val="nil"/>
            </w:tcBorders>
            <w:shd w:val="clear" w:color="auto" w:fill="auto"/>
            <w:vAlign w:val="center"/>
            <w:hideMark/>
          </w:tcPr>
          <w:p w14:paraId="4D3D8320" w14:textId="77777777" w:rsidR="00CA20C9" w:rsidRPr="000A19A9" w:rsidRDefault="00CA20C9" w:rsidP="006C5B33">
            <w:pPr>
              <w:ind w:left="-72" w:right="-72"/>
              <w:rPr>
                <w:sz w:val="20"/>
                <w:szCs w:val="20"/>
                <w:lang w:eastAsia="zh-CN"/>
              </w:rPr>
            </w:pPr>
          </w:p>
        </w:tc>
        <w:tc>
          <w:tcPr>
            <w:tcW w:w="1220" w:type="dxa"/>
            <w:tcBorders>
              <w:top w:val="nil"/>
              <w:left w:val="nil"/>
              <w:bottom w:val="nil"/>
              <w:right w:val="nil"/>
            </w:tcBorders>
            <w:shd w:val="clear" w:color="auto" w:fill="auto"/>
            <w:noWrap/>
            <w:vAlign w:val="bottom"/>
            <w:hideMark/>
          </w:tcPr>
          <w:p w14:paraId="4BDC484D" w14:textId="77777777" w:rsidR="00CA20C9" w:rsidRPr="000A19A9" w:rsidRDefault="00CA20C9" w:rsidP="006C5B33">
            <w:pPr>
              <w:ind w:left="-72" w:right="-72"/>
              <w:rPr>
                <w:sz w:val="20"/>
                <w:szCs w:val="20"/>
                <w:lang w:eastAsia="zh-CN"/>
              </w:rPr>
            </w:pPr>
          </w:p>
        </w:tc>
        <w:tc>
          <w:tcPr>
            <w:tcW w:w="1000" w:type="dxa"/>
            <w:tcBorders>
              <w:top w:val="nil"/>
              <w:left w:val="nil"/>
              <w:bottom w:val="nil"/>
              <w:right w:val="nil"/>
            </w:tcBorders>
            <w:shd w:val="clear" w:color="auto" w:fill="auto"/>
            <w:noWrap/>
            <w:vAlign w:val="bottom"/>
            <w:hideMark/>
          </w:tcPr>
          <w:p w14:paraId="5CCE9E78" w14:textId="77777777" w:rsidR="00CA20C9" w:rsidRPr="000A19A9" w:rsidRDefault="00CA20C9" w:rsidP="006C5B33">
            <w:pPr>
              <w:ind w:left="-72" w:right="-72"/>
              <w:rPr>
                <w:sz w:val="20"/>
                <w:szCs w:val="20"/>
                <w:lang w:eastAsia="zh-CN"/>
              </w:rPr>
            </w:pPr>
          </w:p>
        </w:tc>
        <w:tc>
          <w:tcPr>
            <w:tcW w:w="1000" w:type="dxa"/>
            <w:tcBorders>
              <w:top w:val="nil"/>
              <w:left w:val="nil"/>
              <w:bottom w:val="nil"/>
              <w:right w:val="nil"/>
            </w:tcBorders>
            <w:shd w:val="clear" w:color="auto" w:fill="auto"/>
            <w:noWrap/>
            <w:vAlign w:val="bottom"/>
            <w:hideMark/>
          </w:tcPr>
          <w:p w14:paraId="7DA23C07" w14:textId="77777777" w:rsidR="00CA20C9" w:rsidRPr="000A19A9" w:rsidRDefault="00CA20C9" w:rsidP="006C5B33">
            <w:pPr>
              <w:ind w:left="-72" w:right="-72"/>
              <w:rPr>
                <w:sz w:val="20"/>
                <w:szCs w:val="20"/>
                <w:lang w:eastAsia="zh-CN"/>
              </w:rPr>
            </w:pPr>
          </w:p>
        </w:tc>
        <w:tc>
          <w:tcPr>
            <w:tcW w:w="1000" w:type="dxa"/>
            <w:tcBorders>
              <w:top w:val="nil"/>
              <w:left w:val="nil"/>
              <w:bottom w:val="nil"/>
              <w:right w:val="nil"/>
            </w:tcBorders>
            <w:shd w:val="clear" w:color="auto" w:fill="auto"/>
            <w:noWrap/>
            <w:vAlign w:val="bottom"/>
            <w:hideMark/>
          </w:tcPr>
          <w:p w14:paraId="53E5E1F6" w14:textId="77777777" w:rsidR="00CA20C9" w:rsidRPr="000A19A9" w:rsidRDefault="00CA20C9" w:rsidP="006C5B33">
            <w:pPr>
              <w:ind w:left="-72" w:right="-72"/>
              <w:rPr>
                <w:sz w:val="20"/>
                <w:szCs w:val="20"/>
                <w:lang w:eastAsia="zh-CN"/>
              </w:rPr>
            </w:pPr>
          </w:p>
        </w:tc>
        <w:tc>
          <w:tcPr>
            <w:tcW w:w="1000" w:type="dxa"/>
            <w:tcBorders>
              <w:top w:val="nil"/>
              <w:left w:val="nil"/>
              <w:bottom w:val="nil"/>
              <w:right w:val="nil"/>
            </w:tcBorders>
            <w:shd w:val="clear" w:color="auto" w:fill="auto"/>
            <w:noWrap/>
            <w:vAlign w:val="bottom"/>
            <w:hideMark/>
          </w:tcPr>
          <w:p w14:paraId="351A794D" w14:textId="77777777" w:rsidR="00CA20C9" w:rsidRPr="000A19A9" w:rsidRDefault="00CA20C9" w:rsidP="006C5B33">
            <w:pPr>
              <w:ind w:left="-72" w:right="-72"/>
              <w:rPr>
                <w:sz w:val="20"/>
                <w:szCs w:val="20"/>
                <w:lang w:eastAsia="zh-CN"/>
              </w:rPr>
            </w:pPr>
          </w:p>
        </w:tc>
        <w:tc>
          <w:tcPr>
            <w:tcW w:w="1200" w:type="dxa"/>
            <w:tcBorders>
              <w:top w:val="nil"/>
              <w:left w:val="nil"/>
              <w:bottom w:val="nil"/>
              <w:right w:val="nil"/>
            </w:tcBorders>
            <w:shd w:val="clear" w:color="auto" w:fill="auto"/>
            <w:noWrap/>
            <w:vAlign w:val="bottom"/>
            <w:hideMark/>
          </w:tcPr>
          <w:p w14:paraId="53AC5E21" w14:textId="77777777" w:rsidR="00CA20C9" w:rsidRPr="000A19A9" w:rsidRDefault="00CA20C9" w:rsidP="006C5B33">
            <w:pPr>
              <w:ind w:left="-72" w:right="-72"/>
              <w:rPr>
                <w:sz w:val="20"/>
                <w:szCs w:val="20"/>
                <w:lang w:eastAsia="zh-CN"/>
              </w:rPr>
            </w:pPr>
          </w:p>
        </w:tc>
      </w:tr>
      <w:tr w:rsidR="00CA20C9" w:rsidRPr="000A19A9" w14:paraId="4C616FCA" w14:textId="77777777" w:rsidTr="006C5B33">
        <w:trPr>
          <w:trHeight w:val="315"/>
        </w:trPr>
        <w:tc>
          <w:tcPr>
            <w:tcW w:w="5367" w:type="dxa"/>
            <w:gridSpan w:val="5"/>
            <w:tcBorders>
              <w:top w:val="nil"/>
              <w:left w:val="nil"/>
              <w:bottom w:val="nil"/>
              <w:right w:val="nil"/>
            </w:tcBorders>
            <w:shd w:val="clear" w:color="auto" w:fill="auto"/>
            <w:noWrap/>
            <w:vAlign w:val="center"/>
            <w:hideMark/>
          </w:tcPr>
          <w:p w14:paraId="2E6F366D" w14:textId="77777777" w:rsidR="00CA20C9" w:rsidRPr="000A19A9" w:rsidRDefault="00CA20C9" w:rsidP="006C5B33">
            <w:pPr>
              <w:ind w:left="-72" w:right="-72"/>
              <w:rPr>
                <w:b/>
                <w:bCs/>
                <w:lang w:eastAsia="zh-CN"/>
              </w:rPr>
            </w:pPr>
            <w:r w:rsidRPr="000A19A9">
              <w:rPr>
                <w:b/>
                <w:bCs/>
                <w:lang w:eastAsia="zh-CN"/>
              </w:rPr>
              <w:t>IV. LỢI NHUẬN SAU THUẾ CỦA DNBC:</w:t>
            </w:r>
          </w:p>
        </w:tc>
        <w:tc>
          <w:tcPr>
            <w:tcW w:w="1000" w:type="dxa"/>
            <w:tcBorders>
              <w:top w:val="nil"/>
              <w:left w:val="nil"/>
              <w:bottom w:val="nil"/>
              <w:right w:val="nil"/>
            </w:tcBorders>
            <w:shd w:val="clear" w:color="auto" w:fill="auto"/>
            <w:noWrap/>
            <w:vAlign w:val="bottom"/>
            <w:hideMark/>
          </w:tcPr>
          <w:p w14:paraId="7B87B60E" w14:textId="77777777" w:rsidR="00CA20C9" w:rsidRPr="000A19A9" w:rsidRDefault="00CA20C9" w:rsidP="006C5B33">
            <w:pPr>
              <w:ind w:left="-72" w:right="-72"/>
              <w:rPr>
                <w:b/>
                <w:bCs/>
                <w:lang w:eastAsia="zh-CN"/>
              </w:rPr>
            </w:pPr>
          </w:p>
        </w:tc>
        <w:tc>
          <w:tcPr>
            <w:tcW w:w="1000" w:type="dxa"/>
            <w:tcBorders>
              <w:top w:val="nil"/>
              <w:left w:val="nil"/>
              <w:bottom w:val="nil"/>
              <w:right w:val="nil"/>
            </w:tcBorders>
            <w:shd w:val="clear" w:color="auto" w:fill="auto"/>
            <w:noWrap/>
            <w:vAlign w:val="bottom"/>
            <w:hideMark/>
          </w:tcPr>
          <w:p w14:paraId="20603BB6" w14:textId="77777777" w:rsidR="00CA20C9" w:rsidRPr="000A19A9" w:rsidRDefault="00CA20C9" w:rsidP="006C5B33">
            <w:pPr>
              <w:ind w:left="-72" w:right="-72"/>
              <w:rPr>
                <w:sz w:val="20"/>
                <w:szCs w:val="20"/>
                <w:lang w:eastAsia="zh-CN"/>
              </w:rPr>
            </w:pPr>
          </w:p>
        </w:tc>
        <w:tc>
          <w:tcPr>
            <w:tcW w:w="100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6DF7C13" w14:textId="77777777" w:rsidR="00CA20C9" w:rsidRPr="000A19A9" w:rsidRDefault="00CA20C9" w:rsidP="006C5B33">
            <w:pPr>
              <w:ind w:left="-72" w:right="-72"/>
              <w:jc w:val="center"/>
              <w:rPr>
                <w:sz w:val="22"/>
                <w:szCs w:val="22"/>
                <w:lang w:eastAsia="zh-CN"/>
              </w:rPr>
            </w:pPr>
            <w:r w:rsidRPr="000A19A9">
              <w:rPr>
                <w:sz w:val="22"/>
                <w:szCs w:val="22"/>
                <w:lang w:eastAsia="zh-CN"/>
              </w:rPr>
              <w:t> </w:t>
            </w:r>
          </w:p>
        </w:tc>
        <w:tc>
          <w:tcPr>
            <w:tcW w:w="1200" w:type="dxa"/>
            <w:tcBorders>
              <w:top w:val="nil"/>
              <w:left w:val="nil"/>
              <w:bottom w:val="nil"/>
              <w:right w:val="nil"/>
            </w:tcBorders>
            <w:shd w:val="clear" w:color="auto" w:fill="auto"/>
            <w:noWrap/>
            <w:vAlign w:val="center"/>
            <w:hideMark/>
          </w:tcPr>
          <w:p w14:paraId="66A7BF44" w14:textId="6028552F" w:rsidR="00CA20C9" w:rsidRPr="000A19A9" w:rsidRDefault="00CA20C9" w:rsidP="004F2F44">
            <w:pPr>
              <w:ind w:left="-72" w:right="-72"/>
              <w:rPr>
                <w:sz w:val="22"/>
                <w:szCs w:val="22"/>
                <w:lang w:eastAsia="zh-CN"/>
              </w:rPr>
            </w:pPr>
            <w:r w:rsidRPr="000A19A9">
              <w:rPr>
                <w:sz w:val="22"/>
                <w:szCs w:val="22"/>
                <w:lang w:eastAsia="zh-CN"/>
              </w:rPr>
              <w:t>(</w:t>
            </w:r>
            <w:r w:rsidR="004F2F44">
              <w:rPr>
                <w:sz w:val="22"/>
                <w:szCs w:val="22"/>
                <w:lang w:val="vi-VN" w:eastAsia="zh-CN"/>
              </w:rPr>
              <w:t>T</w:t>
            </w:r>
            <w:r w:rsidRPr="000A19A9">
              <w:rPr>
                <w:sz w:val="22"/>
                <w:szCs w:val="22"/>
                <w:lang w:eastAsia="zh-CN"/>
              </w:rPr>
              <w:t>ỷ đồng)</w:t>
            </w:r>
          </w:p>
        </w:tc>
      </w:tr>
    </w:tbl>
    <w:p w14:paraId="76EC0B91" w14:textId="77777777" w:rsidR="009834B8" w:rsidRPr="000A19A9" w:rsidRDefault="009834B8" w:rsidP="009834B8">
      <w:pPr>
        <w:tabs>
          <w:tab w:val="left" w:pos="624"/>
          <w:tab w:val="left" w:pos="2068"/>
          <w:tab w:val="left" w:pos="2718"/>
          <w:tab w:val="left" w:pos="4993"/>
          <w:tab w:val="left" w:pos="5215"/>
          <w:tab w:val="left" w:pos="5720"/>
          <w:tab w:val="left" w:pos="7250"/>
          <w:tab w:val="left" w:pos="8748"/>
        </w:tabs>
        <w:ind w:left="108"/>
        <w:rPr>
          <w:sz w:val="20"/>
          <w:szCs w:val="20"/>
          <w:lang w:eastAsia="zh-CN"/>
        </w:rPr>
      </w:pPr>
    </w:p>
    <w:tbl>
      <w:tblPr>
        <w:tblStyle w:val="TableGrid"/>
        <w:tblW w:w="9602"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2"/>
        <w:gridCol w:w="2160"/>
        <w:gridCol w:w="3960"/>
      </w:tblGrid>
      <w:tr w:rsidR="009834B8" w:rsidRPr="000A19A9" w14:paraId="73475068" w14:textId="77777777" w:rsidTr="00EC5F71">
        <w:tc>
          <w:tcPr>
            <w:tcW w:w="3482" w:type="dxa"/>
            <w:vAlign w:val="center"/>
          </w:tcPr>
          <w:p w14:paraId="5884B276" w14:textId="77777777" w:rsidR="009834B8" w:rsidRPr="000A19A9" w:rsidRDefault="009834B8" w:rsidP="00EC5F71">
            <w:pPr>
              <w:tabs>
                <w:tab w:val="left" w:pos="652"/>
                <w:tab w:val="left" w:pos="3078"/>
                <w:tab w:val="left" w:pos="3333"/>
                <w:tab w:val="left" w:pos="6156"/>
                <w:tab w:val="left" w:pos="7328"/>
                <w:tab w:val="left" w:pos="9655"/>
              </w:tabs>
              <w:jc w:val="center"/>
              <w:rPr>
                <w:b/>
                <w:bCs/>
                <w:lang w:eastAsia="zh-CN"/>
              </w:rPr>
            </w:pPr>
            <w:r w:rsidRPr="000A19A9">
              <w:rPr>
                <w:b/>
                <w:bCs/>
                <w:lang w:eastAsia="zh-CN"/>
              </w:rPr>
              <w:t>TỔNG HỢP, LẬP BIỂU</w:t>
            </w:r>
          </w:p>
          <w:p w14:paraId="75BF2B36" w14:textId="77777777" w:rsidR="009834B8" w:rsidRPr="000A19A9" w:rsidRDefault="009834B8" w:rsidP="00EC5F71">
            <w:pPr>
              <w:tabs>
                <w:tab w:val="left" w:pos="652"/>
                <w:tab w:val="left" w:pos="3078"/>
                <w:tab w:val="left" w:pos="3333"/>
                <w:tab w:val="left" w:pos="6156"/>
                <w:tab w:val="left" w:pos="7328"/>
                <w:tab w:val="left" w:pos="9655"/>
              </w:tabs>
              <w:jc w:val="center"/>
              <w:rPr>
                <w:lang w:eastAsia="zh-CN"/>
              </w:rPr>
            </w:pPr>
            <w:r w:rsidRPr="000A19A9">
              <w:rPr>
                <w:i/>
                <w:iCs/>
                <w:lang w:eastAsia="zh-CN"/>
              </w:rPr>
              <w:t>(Thông tin người thực hiện)</w:t>
            </w:r>
          </w:p>
        </w:tc>
        <w:tc>
          <w:tcPr>
            <w:tcW w:w="2160" w:type="dxa"/>
            <w:vAlign w:val="center"/>
          </w:tcPr>
          <w:p w14:paraId="41E9A85C" w14:textId="77777777" w:rsidR="009834B8" w:rsidRPr="000A19A9" w:rsidRDefault="009834B8" w:rsidP="00EC5F71">
            <w:pPr>
              <w:tabs>
                <w:tab w:val="left" w:pos="652"/>
                <w:tab w:val="left" w:pos="3078"/>
                <w:tab w:val="left" w:pos="3333"/>
                <w:tab w:val="left" w:pos="6156"/>
                <w:tab w:val="left" w:pos="7328"/>
                <w:tab w:val="left" w:pos="9655"/>
              </w:tabs>
              <w:jc w:val="center"/>
              <w:rPr>
                <w:lang w:eastAsia="zh-CN"/>
              </w:rPr>
            </w:pPr>
          </w:p>
        </w:tc>
        <w:tc>
          <w:tcPr>
            <w:tcW w:w="3960" w:type="dxa"/>
            <w:vAlign w:val="center"/>
          </w:tcPr>
          <w:p w14:paraId="3BECA112" w14:textId="77777777" w:rsidR="009834B8" w:rsidRPr="000A19A9" w:rsidRDefault="009834B8" w:rsidP="00EC5F71">
            <w:pPr>
              <w:tabs>
                <w:tab w:val="left" w:pos="652"/>
                <w:tab w:val="left" w:pos="3078"/>
                <w:tab w:val="left" w:pos="3333"/>
                <w:tab w:val="left" w:pos="6156"/>
                <w:tab w:val="left" w:pos="7328"/>
                <w:tab w:val="left" w:pos="9655"/>
              </w:tabs>
              <w:jc w:val="center"/>
              <w:rPr>
                <w:i/>
                <w:iCs/>
                <w:lang w:eastAsia="zh-CN"/>
              </w:rPr>
            </w:pPr>
            <w:r w:rsidRPr="000A19A9">
              <w:rPr>
                <w:i/>
                <w:iCs/>
                <w:lang w:eastAsia="zh-CN"/>
              </w:rPr>
              <w:t>..., ngày ... tháng ... năm 20...</w:t>
            </w:r>
          </w:p>
          <w:p w14:paraId="7FEC0C99" w14:textId="77777777" w:rsidR="009834B8" w:rsidRPr="000A19A9" w:rsidRDefault="009834B8" w:rsidP="00EC5F71">
            <w:pPr>
              <w:tabs>
                <w:tab w:val="left" w:pos="652"/>
                <w:tab w:val="left" w:pos="3078"/>
                <w:tab w:val="left" w:pos="3333"/>
                <w:tab w:val="left" w:pos="6156"/>
                <w:tab w:val="left" w:pos="7328"/>
                <w:tab w:val="left" w:pos="9655"/>
              </w:tabs>
              <w:jc w:val="center"/>
              <w:rPr>
                <w:b/>
                <w:lang w:eastAsia="zh-CN"/>
              </w:rPr>
            </w:pPr>
            <w:r w:rsidRPr="000A19A9">
              <w:rPr>
                <w:b/>
                <w:lang w:eastAsia="zh-CN"/>
              </w:rPr>
              <w:t>TRƯỞNG ĐƠN VỊ</w:t>
            </w:r>
          </w:p>
          <w:p w14:paraId="1DAC3A5A" w14:textId="77777777" w:rsidR="009834B8" w:rsidRPr="000A19A9" w:rsidRDefault="009834B8" w:rsidP="00EC5F71">
            <w:pPr>
              <w:tabs>
                <w:tab w:val="left" w:pos="652"/>
                <w:tab w:val="left" w:pos="3078"/>
                <w:tab w:val="left" w:pos="3333"/>
                <w:tab w:val="left" w:pos="6156"/>
                <w:tab w:val="left" w:pos="7328"/>
                <w:tab w:val="left" w:pos="9655"/>
              </w:tabs>
              <w:jc w:val="center"/>
              <w:rPr>
                <w:b/>
                <w:lang w:eastAsia="zh-CN"/>
              </w:rPr>
            </w:pPr>
            <w:r w:rsidRPr="000A19A9">
              <w:rPr>
                <w:i/>
                <w:iCs/>
                <w:lang w:eastAsia="zh-CN"/>
              </w:rPr>
              <w:t>(Ký điện tử)</w:t>
            </w:r>
          </w:p>
        </w:tc>
      </w:tr>
    </w:tbl>
    <w:p w14:paraId="11E48B16" w14:textId="77777777" w:rsidR="009834B8" w:rsidRPr="000A19A9" w:rsidRDefault="009834B8" w:rsidP="009834B8">
      <w:pPr>
        <w:jc w:val="center"/>
        <w:rPr>
          <w:sz w:val="20"/>
          <w:szCs w:val="20"/>
          <w:lang w:eastAsia="zh-CN"/>
        </w:rPr>
      </w:pPr>
    </w:p>
    <w:tbl>
      <w:tblPr>
        <w:tblW w:w="9561" w:type="dxa"/>
        <w:tblLook w:val="04A0" w:firstRow="1" w:lastRow="0" w:firstColumn="1" w:lastColumn="0" w:noHBand="0" w:noVBand="1"/>
      </w:tblPr>
      <w:tblGrid>
        <w:gridCol w:w="900"/>
        <w:gridCol w:w="2991"/>
        <w:gridCol w:w="1590"/>
        <w:gridCol w:w="1591"/>
        <w:gridCol w:w="777"/>
        <w:gridCol w:w="777"/>
        <w:gridCol w:w="935"/>
      </w:tblGrid>
      <w:tr w:rsidR="009834B8" w:rsidRPr="000A19A9" w14:paraId="77EF0FAE" w14:textId="77777777" w:rsidTr="00EC5F71">
        <w:trPr>
          <w:trHeight w:val="315"/>
        </w:trPr>
        <w:tc>
          <w:tcPr>
            <w:tcW w:w="3891" w:type="dxa"/>
            <w:gridSpan w:val="2"/>
            <w:tcBorders>
              <w:top w:val="nil"/>
              <w:left w:val="nil"/>
              <w:bottom w:val="nil"/>
              <w:right w:val="nil"/>
            </w:tcBorders>
            <w:shd w:val="clear" w:color="auto" w:fill="auto"/>
            <w:noWrap/>
            <w:vAlign w:val="bottom"/>
            <w:hideMark/>
          </w:tcPr>
          <w:p w14:paraId="07B894A7" w14:textId="77777777" w:rsidR="009834B8" w:rsidRPr="000A19A9" w:rsidRDefault="009834B8" w:rsidP="00EC5F71">
            <w:pPr>
              <w:ind w:left="-72" w:right="-72"/>
              <w:rPr>
                <w:i/>
                <w:iCs/>
                <w:lang w:eastAsia="zh-CN"/>
              </w:rPr>
            </w:pPr>
            <w:r w:rsidRPr="000A19A9">
              <w:rPr>
                <w:i/>
                <w:iCs/>
                <w:lang w:eastAsia="zh-CN"/>
              </w:rPr>
              <w:t>a) Khái niệm, phương pháp tính</w:t>
            </w:r>
          </w:p>
        </w:tc>
        <w:tc>
          <w:tcPr>
            <w:tcW w:w="1590" w:type="dxa"/>
            <w:tcBorders>
              <w:top w:val="nil"/>
              <w:left w:val="nil"/>
              <w:bottom w:val="nil"/>
              <w:right w:val="nil"/>
            </w:tcBorders>
            <w:shd w:val="clear" w:color="auto" w:fill="auto"/>
            <w:noWrap/>
            <w:vAlign w:val="bottom"/>
            <w:hideMark/>
          </w:tcPr>
          <w:p w14:paraId="4F2B6CFC" w14:textId="77777777" w:rsidR="009834B8" w:rsidRPr="000A19A9" w:rsidRDefault="009834B8" w:rsidP="00EC5F71">
            <w:pPr>
              <w:ind w:left="-72" w:right="-72"/>
              <w:rPr>
                <w:i/>
                <w:iCs/>
                <w:lang w:eastAsia="zh-CN"/>
              </w:rPr>
            </w:pPr>
          </w:p>
        </w:tc>
        <w:tc>
          <w:tcPr>
            <w:tcW w:w="1591" w:type="dxa"/>
            <w:tcBorders>
              <w:top w:val="nil"/>
              <w:left w:val="nil"/>
              <w:bottom w:val="nil"/>
              <w:right w:val="nil"/>
            </w:tcBorders>
            <w:shd w:val="clear" w:color="auto" w:fill="auto"/>
            <w:noWrap/>
            <w:vAlign w:val="bottom"/>
            <w:hideMark/>
          </w:tcPr>
          <w:p w14:paraId="5000E0BA" w14:textId="77777777" w:rsidR="009834B8" w:rsidRPr="000A19A9" w:rsidRDefault="009834B8" w:rsidP="00EC5F71">
            <w:pPr>
              <w:ind w:left="-72" w:right="-72"/>
              <w:rPr>
                <w:sz w:val="20"/>
                <w:szCs w:val="20"/>
                <w:lang w:eastAsia="zh-CN"/>
              </w:rPr>
            </w:pPr>
          </w:p>
        </w:tc>
        <w:tc>
          <w:tcPr>
            <w:tcW w:w="777" w:type="dxa"/>
            <w:tcBorders>
              <w:top w:val="nil"/>
              <w:left w:val="nil"/>
              <w:bottom w:val="nil"/>
              <w:right w:val="nil"/>
            </w:tcBorders>
            <w:shd w:val="clear" w:color="auto" w:fill="auto"/>
            <w:noWrap/>
            <w:vAlign w:val="bottom"/>
            <w:hideMark/>
          </w:tcPr>
          <w:p w14:paraId="4CBA2FF6" w14:textId="77777777" w:rsidR="009834B8" w:rsidRPr="000A19A9" w:rsidRDefault="009834B8" w:rsidP="00EC5F71">
            <w:pPr>
              <w:ind w:left="-72" w:right="-72"/>
              <w:rPr>
                <w:sz w:val="20"/>
                <w:szCs w:val="20"/>
                <w:lang w:eastAsia="zh-CN"/>
              </w:rPr>
            </w:pPr>
          </w:p>
        </w:tc>
        <w:tc>
          <w:tcPr>
            <w:tcW w:w="777" w:type="dxa"/>
            <w:tcBorders>
              <w:top w:val="nil"/>
              <w:left w:val="nil"/>
              <w:bottom w:val="nil"/>
              <w:right w:val="nil"/>
            </w:tcBorders>
            <w:shd w:val="clear" w:color="auto" w:fill="auto"/>
            <w:noWrap/>
            <w:vAlign w:val="bottom"/>
            <w:hideMark/>
          </w:tcPr>
          <w:p w14:paraId="1DCEDBE4" w14:textId="77777777" w:rsidR="009834B8" w:rsidRPr="000A19A9" w:rsidRDefault="009834B8" w:rsidP="00EC5F71">
            <w:pPr>
              <w:ind w:left="-72" w:right="-72"/>
              <w:rPr>
                <w:sz w:val="20"/>
                <w:szCs w:val="20"/>
                <w:lang w:eastAsia="zh-CN"/>
              </w:rPr>
            </w:pPr>
          </w:p>
        </w:tc>
        <w:tc>
          <w:tcPr>
            <w:tcW w:w="935" w:type="dxa"/>
            <w:tcBorders>
              <w:top w:val="nil"/>
              <w:left w:val="nil"/>
              <w:bottom w:val="nil"/>
              <w:right w:val="nil"/>
            </w:tcBorders>
            <w:shd w:val="clear" w:color="auto" w:fill="auto"/>
            <w:noWrap/>
            <w:vAlign w:val="bottom"/>
            <w:hideMark/>
          </w:tcPr>
          <w:p w14:paraId="23D68668" w14:textId="77777777" w:rsidR="009834B8" w:rsidRPr="000A19A9" w:rsidRDefault="009834B8" w:rsidP="00EC5F71">
            <w:pPr>
              <w:ind w:left="-72" w:right="-72"/>
              <w:rPr>
                <w:sz w:val="20"/>
                <w:szCs w:val="20"/>
                <w:lang w:eastAsia="zh-CN"/>
              </w:rPr>
            </w:pPr>
          </w:p>
        </w:tc>
      </w:tr>
      <w:tr w:rsidR="009834B8" w:rsidRPr="000A19A9" w14:paraId="7597C1FD" w14:textId="77777777" w:rsidTr="00EC5F71">
        <w:trPr>
          <w:trHeight w:val="630"/>
        </w:trPr>
        <w:tc>
          <w:tcPr>
            <w:tcW w:w="900" w:type="dxa"/>
            <w:tcBorders>
              <w:top w:val="nil"/>
              <w:left w:val="nil"/>
              <w:bottom w:val="nil"/>
              <w:right w:val="nil"/>
            </w:tcBorders>
            <w:shd w:val="clear" w:color="auto" w:fill="auto"/>
            <w:noWrap/>
            <w:vAlign w:val="bottom"/>
            <w:hideMark/>
          </w:tcPr>
          <w:p w14:paraId="2939867D" w14:textId="77777777" w:rsidR="009834B8" w:rsidRPr="000A19A9" w:rsidRDefault="009834B8" w:rsidP="00EC5F71">
            <w:pPr>
              <w:ind w:left="-72" w:right="-72"/>
              <w:jc w:val="center"/>
              <w:rPr>
                <w:sz w:val="20"/>
                <w:szCs w:val="20"/>
                <w:lang w:eastAsia="zh-CN"/>
              </w:rPr>
            </w:pPr>
          </w:p>
        </w:tc>
        <w:tc>
          <w:tcPr>
            <w:tcW w:w="8661" w:type="dxa"/>
            <w:gridSpan w:val="6"/>
            <w:tcBorders>
              <w:top w:val="nil"/>
              <w:left w:val="nil"/>
              <w:bottom w:val="nil"/>
              <w:right w:val="nil"/>
            </w:tcBorders>
            <w:shd w:val="clear" w:color="auto" w:fill="auto"/>
            <w:vAlign w:val="center"/>
            <w:hideMark/>
          </w:tcPr>
          <w:p w14:paraId="1EE9420D" w14:textId="12EC9AD9" w:rsidR="009834B8" w:rsidRPr="000A19A9" w:rsidRDefault="009834B8" w:rsidP="003C0783">
            <w:pPr>
              <w:ind w:left="-72" w:right="-72"/>
              <w:jc w:val="both"/>
              <w:rPr>
                <w:lang w:eastAsia="zh-CN"/>
              </w:rPr>
            </w:pPr>
            <w:r w:rsidRPr="000A19A9">
              <w:rPr>
                <w:b/>
                <w:bCs/>
                <w:lang w:eastAsia="zh-CN"/>
              </w:rPr>
              <w:t xml:space="preserve">Tổng doanh thu của </w:t>
            </w:r>
            <w:r w:rsidR="00F103BD">
              <w:rPr>
                <w:b/>
                <w:bCs/>
                <w:lang w:val="vi-VN" w:eastAsia="zh-CN"/>
              </w:rPr>
              <w:t>doanh nghiệp bưu chính</w:t>
            </w:r>
            <w:r w:rsidRPr="000A19A9">
              <w:rPr>
                <w:b/>
                <w:bCs/>
                <w:lang w:eastAsia="zh-CN"/>
              </w:rPr>
              <w:t>:</w:t>
            </w:r>
            <w:r w:rsidRPr="000A19A9">
              <w:rPr>
                <w:lang w:eastAsia="zh-CN"/>
              </w:rPr>
              <w:t xml:space="preserve"> Là tổng số tiền DNBC thu về </w:t>
            </w:r>
            <w:r w:rsidR="003C0783">
              <w:rPr>
                <w:lang w:val="vi-VN" w:eastAsia="zh-CN"/>
              </w:rPr>
              <w:t>từ</w:t>
            </w:r>
            <w:r w:rsidRPr="000A19A9">
              <w:rPr>
                <w:lang w:eastAsia="zh-CN"/>
              </w:rPr>
              <w:t xml:space="preserve"> việc sản xuất, kinh doanh, cung cấp dịch vụ và các hoạt động khác trong kỳ báo cáo.</w:t>
            </w:r>
          </w:p>
        </w:tc>
      </w:tr>
      <w:tr w:rsidR="009834B8" w:rsidRPr="000A19A9" w14:paraId="261472A5" w14:textId="77777777" w:rsidTr="00EC5F71">
        <w:trPr>
          <w:trHeight w:val="1877"/>
        </w:trPr>
        <w:tc>
          <w:tcPr>
            <w:tcW w:w="900" w:type="dxa"/>
            <w:tcBorders>
              <w:top w:val="nil"/>
              <w:left w:val="nil"/>
              <w:bottom w:val="nil"/>
              <w:right w:val="nil"/>
            </w:tcBorders>
            <w:shd w:val="clear" w:color="auto" w:fill="auto"/>
            <w:noWrap/>
            <w:vAlign w:val="bottom"/>
            <w:hideMark/>
          </w:tcPr>
          <w:p w14:paraId="59F9FBDF" w14:textId="77777777" w:rsidR="009834B8" w:rsidRPr="000A19A9" w:rsidRDefault="009834B8" w:rsidP="00EC5F71">
            <w:pPr>
              <w:ind w:left="-72" w:right="-72"/>
              <w:rPr>
                <w:lang w:eastAsia="zh-CN"/>
              </w:rPr>
            </w:pPr>
          </w:p>
        </w:tc>
        <w:tc>
          <w:tcPr>
            <w:tcW w:w="8661" w:type="dxa"/>
            <w:gridSpan w:val="6"/>
            <w:tcBorders>
              <w:top w:val="nil"/>
              <w:left w:val="nil"/>
              <w:bottom w:val="nil"/>
              <w:right w:val="nil"/>
            </w:tcBorders>
            <w:shd w:val="clear" w:color="auto" w:fill="auto"/>
            <w:vAlign w:val="center"/>
            <w:hideMark/>
          </w:tcPr>
          <w:p w14:paraId="664088AE" w14:textId="19FD2CEF" w:rsidR="009834B8" w:rsidRPr="000A19A9" w:rsidRDefault="009834B8" w:rsidP="00EC5F71">
            <w:pPr>
              <w:ind w:left="-72" w:right="-72"/>
              <w:jc w:val="both"/>
              <w:rPr>
                <w:lang w:eastAsia="zh-CN"/>
              </w:rPr>
            </w:pPr>
            <w:r w:rsidRPr="000A19A9">
              <w:rPr>
                <w:b/>
                <w:bCs/>
                <w:lang w:eastAsia="zh-CN"/>
              </w:rPr>
              <w:t xml:space="preserve">Doanh thu dịch vụ hậu cần, (logistics) cho </w:t>
            </w:r>
            <w:r w:rsidR="003C0783">
              <w:rPr>
                <w:b/>
                <w:bCs/>
                <w:lang w:val="vi-VN" w:eastAsia="zh-CN"/>
              </w:rPr>
              <w:t>thương mại điện tử</w:t>
            </w:r>
            <w:r w:rsidRPr="000A19A9">
              <w:rPr>
                <w:b/>
                <w:bCs/>
                <w:lang w:eastAsia="zh-CN"/>
              </w:rPr>
              <w:t>:</w:t>
            </w:r>
            <w:r w:rsidRPr="000A19A9">
              <w:rPr>
                <w:lang w:eastAsia="zh-CN"/>
              </w:rPr>
              <w:t xml:space="preserve"> Là </w:t>
            </w:r>
            <w:r w:rsidR="00F103BD">
              <w:rPr>
                <w:lang w:val="vi-VN" w:eastAsia="zh-CN"/>
              </w:rPr>
              <w:t xml:space="preserve">tổng </w:t>
            </w:r>
            <w:r w:rsidRPr="000A19A9">
              <w:rPr>
                <w:lang w:eastAsia="zh-CN"/>
              </w:rPr>
              <w:t>số tiền DNBC</w:t>
            </w:r>
            <w:r w:rsidR="00481FCD">
              <w:rPr>
                <w:lang w:eastAsia="zh-CN"/>
              </w:rPr>
              <w:t xml:space="preserve"> </w:t>
            </w:r>
            <w:r w:rsidRPr="000A19A9">
              <w:rPr>
                <w:lang w:eastAsia="zh-CN"/>
              </w:rPr>
              <w:t xml:space="preserve">thu về </w:t>
            </w:r>
            <w:r w:rsidR="003C0783">
              <w:rPr>
                <w:lang w:val="vi-VN" w:eastAsia="zh-CN"/>
              </w:rPr>
              <w:t>từ</w:t>
            </w:r>
            <w:r w:rsidRPr="000A19A9">
              <w:rPr>
                <w:lang w:eastAsia="zh-CN"/>
              </w:rPr>
              <w:t xml:space="preserve"> việc cung cấp dịch vụ hậu cần, logistics cho TMĐT trong kỳ báo cáo.</w:t>
            </w:r>
          </w:p>
          <w:p w14:paraId="54C85FEA" w14:textId="77777777" w:rsidR="009834B8" w:rsidRPr="000A19A9" w:rsidRDefault="009834B8" w:rsidP="00EC5F71">
            <w:pPr>
              <w:ind w:left="-72" w:right="-72"/>
              <w:jc w:val="both"/>
              <w:rPr>
                <w:lang w:eastAsia="zh-CN"/>
              </w:rPr>
            </w:pPr>
            <w:r w:rsidRPr="000A19A9">
              <w:rPr>
                <w:lang w:eastAsia="zh-CN"/>
              </w:rPr>
              <w:t>Dịch vụ logistics là hoạt động thương mại, theo đó thương nhân tổ chức thực hiện một hoặc nhiều công việc bao gồm nhận hàng, vận chuyển, lưu kho, lưu bãi, làm thủ tục hải quan, các thủ tục giấy tờ khác, tư vấn khách hàng, đóng gói bao bì, ghi ký mã hiệu, giao hàng hoặc các dịch vụ khác có liên quan đến hàng hóa theo thỏa thuận với khách hàng để hưởng thù lao.</w:t>
            </w:r>
          </w:p>
        </w:tc>
      </w:tr>
      <w:tr w:rsidR="009834B8" w:rsidRPr="000A19A9" w14:paraId="1353F5E5" w14:textId="77777777" w:rsidTr="00EC5F71">
        <w:trPr>
          <w:trHeight w:val="75"/>
        </w:trPr>
        <w:tc>
          <w:tcPr>
            <w:tcW w:w="900" w:type="dxa"/>
            <w:tcBorders>
              <w:top w:val="nil"/>
              <w:left w:val="nil"/>
              <w:bottom w:val="nil"/>
              <w:right w:val="nil"/>
            </w:tcBorders>
            <w:shd w:val="clear" w:color="auto" w:fill="auto"/>
            <w:noWrap/>
            <w:vAlign w:val="bottom"/>
            <w:hideMark/>
          </w:tcPr>
          <w:p w14:paraId="797EE739" w14:textId="77777777" w:rsidR="009834B8" w:rsidRPr="000A19A9" w:rsidRDefault="009834B8" w:rsidP="00EC5F71">
            <w:pPr>
              <w:ind w:left="-72" w:right="-72"/>
              <w:rPr>
                <w:lang w:eastAsia="zh-CN"/>
              </w:rPr>
            </w:pPr>
          </w:p>
        </w:tc>
        <w:tc>
          <w:tcPr>
            <w:tcW w:w="8661" w:type="dxa"/>
            <w:gridSpan w:val="6"/>
            <w:tcBorders>
              <w:top w:val="nil"/>
              <w:left w:val="nil"/>
              <w:bottom w:val="nil"/>
              <w:right w:val="nil"/>
            </w:tcBorders>
            <w:shd w:val="clear" w:color="auto" w:fill="auto"/>
            <w:vAlign w:val="center"/>
            <w:hideMark/>
          </w:tcPr>
          <w:p w14:paraId="14797A42" w14:textId="657EDA6B" w:rsidR="009834B8" w:rsidRPr="000A19A9" w:rsidRDefault="009834B8" w:rsidP="003C0783">
            <w:pPr>
              <w:ind w:left="-72" w:right="-72"/>
              <w:jc w:val="both"/>
              <w:rPr>
                <w:lang w:eastAsia="zh-CN"/>
              </w:rPr>
            </w:pPr>
            <w:r w:rsidRPr="000A19A9">
              <w:rPr>
                <w:b/>
                <w:bCs/>
                <w:lang w:eastAsia="zh-CN"/>
              </w:rPr>
              <w:t>Doanh thu dịch vụ bưu chính:</w:t>
            </w:r>
            <w:r w:rsidRPr="000A19A9">
              <w:rPr>
                <w:lang w:eastAsia="zh-CN"/>
              </w:rPr>
              <w:t xml:space="preserve"> Là tổng số tiền </w:t>
            </w:r>
            <w:r w:rsidR="003C0783">
              <w:rPr>
                <w:lang w:val="vi-VN" w:eastAsia="zh-CN"/>
              </w:rPr>
              <w:t>doanh nghiệp bưu chính</w:t>
            </w:r>
            <w:r w:rsidRPr="000A19A9">
              <w:rPr>
                <w:lang w:eastAsia="zh-CN"/>
              </w:rPr>
              <w:t xml:space="preserve">  thu về </w:t>
            </w:r>
            <w:r w:rsidR="003C0783">
              <w:rPr>
                <w:lang w:val="vi-VN" w:eastAsia="zh-CN"/>
              </w:rPr>
              <w:t>từ</w:t>
            </w:r>
            <w:r w:rsidRPr="000A19A9">
              <w:rPr>
                <w:lang w:eastAsia="zh-CN"/>
              </w:rPr>
              <w:t xml:space="preserve"> việc cung cấp dịch vụ bưu chính trong nước và quốc tế cho khách hàng trong kỳ báo cáo.</w:t>
            </w:r>
          </w:p>
        </w:tc>
      </w:tr>
      <w:tr w:rsidR="009834B8" w:rsidRPr="000A19A9" w14:paraId="434B6C86" w14:textId="77777777" w:rsidTr="00EC5F71">
        <w:trPr>
          <w:trHeight w:val="630"/>
        </w:trPr>
        <w:tc>
          <w:tcPr>
            <w:tcW w:w="900" w:type="dxa"/>
            <w:tcBorders>
              <w:top w:val="nil"/>
              <w:left w:val="nil"/>
              <w:bottom w:val="nil"/>
              <w:right w:val="nil"/>
            </w:tcBorders>
            <w:shd w:val="clear" w:color="auto" w:fill="auto"/>
            <w:noWrap/>
            <w:vAlign w:val="bottom"/>
            <w:hideMark/>
          </w:tcPr>
          <w:p w14:paraId="170D0359" w14:textId="77777777" w:rsidR="009834B8" w:rsidRPr="000A19A9" w:rsidRDefault="009834B8" w:rsidP="00EC5F71">
            <w:pPr>
              <w:ind w:left="-72" w:right="-72"/>
              <w:rPr>
                <w:lang w:eastAsia="zh-CN"/>
              </w:rPr>
            </w:pPr>
          </w:p>
        </w:tc>
        <w:tc>
          <w:tcPr>
            <w:tcW w:w="8661" w:type="dxa"/>
            <w:gridSpan w:val="6"/>
            <w:tcBorders>
              <w:top w:val="nil"/>
              <w:left w:val="nil"/>
              <w:bottom w:val="nil"/>
              <w:right w:val="nil"/>
            </w:tcBorders>
            <w:shd w:val="clear" w:color="auto" w:fill="auto"/>
            <w:vAlign w:val="bottom"/>
            <w:hideMark/>
          </w:tcPr>
          <w:p w14:paraId="694626CD" w14:textId="318A91C7" w:rsidR="009834B8" w:rsidRPr="000A19A9" w:rsidRDefault="009834B8" w:rsidP="00F103BD">
            <w:pPr>
              <w:ind w:left="-72" w:right="-72"/>
              <w:jc w:val="both"/>
              <w:rPr>
                <w:lang w:eastAsia="zh-CN"/>
              </w:rPr>
            </w:pPr>
            <w:r w:rsidRPr="000A19A9">
              <w:rPr>
                <w:b/>
                <w:bCs/>
                <w:lang w:eastAsia="zh-CN"/>
              </w:rPr>
              <w:t>Doanh thu dịch vụ chuyển phát gói, kiện hàng hóa cho TMĐT:</w:t>
            </w:r>
            <w:r w:rsidRPr="000A19A9">
              <w:rPr>
                <w:lang w:eastAsia="zh-CN"/>
              </w:rPr>
              <w:t xml:space="preserve"> Là </w:t>
            </w:r>
            <w:r w:rsidR="00F103BD">
              <w:rPr>
                <w:lang w:val="vi-VN" w:eastAsia="zh-CN"/>
              </w:rPr>
              <w:t xml:space="preserve">tổng </w:t>
            </w:r>
            <w:r w:rsidRPr="000A19A9">
              <w:rPr>
                <w:lang w:eastAsia="zh-CN"/>
              </w:rPr>
              <w:t xml:space="preserve">số tiền DNBC  thu </w:t>
            </w:r>
            <w:r w:rsidR="00F103BD">
              <w:rPr>
                <w:lang w:val="vi-VN" w:eastAsia="zh-CN"/>
              </w:rPr>
              <w:t>về</w:t>
            </w:r>
            <w:r w:rsidRPr="000A19A9">
              <w:rPr>
                <w:lang w:eastAsia="zh-CN"/>
              </w:rPr>
              <w:t xml:space="preserve"> trong kỳ báo cáo từ việc làm dịch vụ chuyển phát gói, kiện hàng hóa cho TMĐT.</w:t>
            </w:r>
          </w:p>
        </w:tc>
      </w:tr>
      <w:tr w:rsidR="009834B8" w:rsidRPr="000A19A9" w14:paraId="456BAE37" w14:textId="77777777" w:rsidTr="00EC5F71">
        <w:trPr>
          <w:trHeight w:val="297"/>
        </w:trPr>
        <w:tc>
          <w:tcPr>
            <w:tcW w:w="900" w:type="dxa"/>
            <w:tcBorders>
              <w:top w:val="nil"/>
              <w:left w:val="nil"/>
              <w:bottom w:val="nil"/>
              <w:right w:val="nil"/>
            </w:tcBorders>
            <w:shd w:val="clear" w:color="auto" w:fill="auto"/>
            <w:noWrap/>
            <w:vAlign w:val="bottom"/>
            <w:hideMark/>
          </w:tcPr>
          <w:p w14:paraId="3F8F39A8" w14:textId="77777777" w:rsidR="009834B8" w:rsidRPr="000A19A9" w:rsidRDefault="009834B8" w:rsidP="00EC5F71">
            <w:pPr>
              <w:ind w:left="-72" w:right="-72"/>
              <w:rPr>
                <w:lang w:eastAsia="zh-CN"/>
              </w:rPr>
            </w:pPr>
          </w:p>
        </w:tc>
        <w:tc>
          <w:tcPr>
            <w:tcW w:w="8661" w:type="dxa"/>
            <w:gridSpan w:val="6"/>
            <w:tcBorders>
              <w:top w:val="nil"/>
              <w:left w:val="nil"/>
              <w:bottom w:val="nil"/>
              <w:right w:val="nil"/>
            </w:tcBorders>
            <w:shd w:val="clear" w:color="auto" w:fill="auto"/>
            <w:vAlign w:val="bottom"/>
            <w:hideMark/>
          </w:tcPr>
          <w:p w14:paraId="74A3A7DD" w14:textId="03145B31" w:rsidR="009834B8" w:rsidRPr="000A19A9" w:rsidRDefault="009834B8" w:rsidP="007D7C64">
            <w:pPr>
              <w:ind w:left="-72" w:right="-72"/>
              <w:jc w:val="both"/>
              <w:rPr>
                <w:lang w:eastAsia="zh-CN"/>
              </w:rPr>
            </w:pPr>
            <w:r w:rsidRPr="000A19A9">
              <w:rPr>
                <w:b/>
                <w:bCs/>
                <w:lang w:eastAsia="zh-CN"/>
              </w:rPr>
              <w:t xml:space="preserve">Số tiền </w:t>
            </w:r>
            <w:r w:rsidR="007D7C64">
              <w:rPr>
                <w:b/>
                <w:bCs/>
                <w:lang w:val="vi-VN" w:eastAsia="zh-CN"/>
              </w:rPr>
              <w:t>DNBC</w:t>
            </w:r>
            <w:r w:rsidRPr="000A19A9">
              <w:rPr>
                <w:b/>
                <w:bCs/>
                <w:lang w:eastAsia="zh-CN"/>
              </w:rPr>
              <w:t xml:space="preserve"> nộp </w:t>
            </w:r>
            <w:r w:rsidR="00E24434">
              <w:rPr>
                <w:b/>
                <w:bCs/>
                <w:lang w:eastAsia="zh-CN"/>
              </w:rPr>
              <w:t>NSNN</w:t>
            </w:r>
            <w:r w:rsidRPr="000A19A9">
              <w:rPr>
                <w:b/>
                <w:bCs/>
                <w:lang w:eastAsia="zh-CN"/>
              </w:rPr>
              <w:t>:</w:t>
            </w:r>
            <w:r w:rsidRPr="000A19A9">
              <w:rPr>
                <w:lang w:eastAsia="zh-CN"/>
              </w:rPr>
              <w:t xml:space="preserve"> Là toàn bộ các khoản thuế, phí, lệ phí và các khoản nộp ngân sách khác </w:t>
            </w:r>
            <w:r w:rsidR="007D7C64">
              <w:rPr>
                <w:lang w:val="vi-VN" w:eastAsia="zh-CN"/>
              </w:rPr>
              <w:t>DNBC</w:t>
            </w:r>
            <w:r w:rsidRPr="000A19A9">
              <w:rPr>
                <w:lang w:eastAsia="zh-CN"/>
              </w:rPr>
              <w:t xml:space="preserve"> phải nộp </w:t>
            </w:r>
            <w:r w:rsidR="007D7C64">
              <w:rPr>
                <w:lang w:val="vi-VN" w:eastAsia="zh-CN"/>
              </w:rPr>
              <w:t>vào NSNN</w:t>
            </w:r>
            <w:r w:rsidRPr="000A19A9">
              <w:rPr>
                <w:lang w:eastAsia="zh-CN"/>
              </w:rPr>
              <w:t xml:space="preserve"> theo quy định của pháp luật trong kỳ báo cáo.</w:t>
            </w:r>
          </w:p>
        </w:tc>
      </w:tr>
      <w:tr w:rsidR="009834B8" w:rsidRPr="00104D7A" w14:paraId="127D3321" w14:textId="77777777" w:rsidTr="00EC5F71">
        <w:trPr>
          <w:trHeight w:val="270"/>
        </w:trPr>
        <w:tc>
          <w:tcPr>
            <w:tcW w:w="900" w:type="dxa"/>
            <w:tcBorders>
              <w:top w:val="nil"/>
              <w:left w:val="nil"/>
              <w:bottom w:val="nil"/>
              <w:right w:val="nil"/>
            </w:tcBorders>
            <w:shd w:val="clear" w:color="auto" w:fill="auto"/>
            <w:noWrap/>
            <w:vAlign w:val="bottom"/>
            <w:hideMark/>
          </w:tcPr>
          <w:p w14:paraId="4F07413B" w14:textId="77777777" w:rsidR="009834B8" w:rsidRPr="002E07B6" w:rsidRDefault="009834B8" w:rsidP="00EC5F71">
            <w:pPr>
              <w:ind w:left="-72" w:right="-72"/>
              <w:rPr>
                <w:lang w:val="vi-VN" w:eastAsia="zh-CN"/>
              </w:rPr>
            </w:pPr>
          </w:p>
        </w:tc>
        <w:tc>
          <w:tcPr>
            <w:tcW w:w="8661" w:type="dxa"/>
            <w:gridSpan w:val="6"/>
            <w:tcBorders>
              <w:top w:val="nil"/>
              <w:left w:val="nil"/>
              <w:bottom w:val="nil"/>
              <w:right w:val="nil"/>
            </w:tcBorders>
            <w:shd w:val="clear" w:color="auto" w:fill="auto"/>
            <w:vAlign w:val="bottom"/>
            <w:hideMark/>
          </w:tcPr>
          <w:p w14:paraId="645E58B0" w14:textId="77777777" w:rsidR="009834B8" w:rsidRPr="002E07B6" w:rsidRDefault="009834B8" w:rsidP="002E07B6">
            <w:pPr>
              <w:ind w:left="-72" w:right="-72"/>
              <w:jc w:val="both"/>
              <w:rPr>
                <w:lang w:val="vi-VN" w:eastAsia="zh-CN"/>
              </w:rPr>
            </w:pPr>
            <w:r w:rsidRPr="002E07B6">
              <w:rPr>
                <w:b/>
                <w:lang w:val="vi-VN" w:eastAsia="zh-CN"/>
              </w:rPr>
              <w:t xml:space="preserve">Số </w:t>
            </w:r>
            <w:r w:rsidR="00F103BD" w:rsidRPr="002E07B6">
              <w:rPr>
                <w:b/>
                <w:lang w:val="vi-VN" w:eastAsia="zh-CN"/>
              </w:rPr>
              <w:t xml:space="preserve">lượng </w:t>
            </w:r>
            <w:r w:rsidRPr="002E07B6">
              <w:rPr>
                <w:b/>
                <w:lang w:val="vi-VN" w:eastAsia="zh-CN"/>
              </w:rPr>
              <w:t>lao động của doanh nghiệp bưu chính:</w:t>
            </w:r>
            <w:r w:rsidRPr="002E07B6">
              <w:rPr>
                <w:lang w:val="vi-VN" w:eastAsia="zh-CN"/>
              </w:rPr>
              <w:t xml:space="preserve"> </w:t>
            </w:r>
            <w:r w:rsidR="00F103BD" w:rsidRPr="002E07B6">
              <w:rPr>
                <w:lang w:val="vi-VN" w:eastAsia="zh-CN"/>
              </w:rPr>
              <w:t xml:space="preserve">Là tổng số người hưởng lương của DNBC </w:t>
            </w:r>
            <w:r w:rsidR="002E07B6" w:rsidRPr="002E07B6">
              <w:rPr>
                <w:lang w:val="vi-VN" w:eastAsia="zh-CN"/>
              </w:rPr>
              <w:t>tính đến thời điểm cuối kỳ báo cáo.</w:t>
            </w:r>
          </w:p>
        </w:tc>
      </w:tr>
      <w:tr w:rsidR="009834B8" w:rsidRPr="00104D7A" w14:paraId="17E55024" w14:textId="77777777" w:rsidTr="00EC5F71">
        <w:trPr>
          <w:trHeight w:val="81"/>
        </w:trPr>
        <w:tc>
          <w:tcPr>
            <w:tcW w:w="900" w:type="dxa"/>
            <w:tcBorders>
              <w:top w:val="nil"/>
              <w:left w:val="nil"/>
              <w:bottom w:val="nil"/>
              <w:right w:val="nil"/>
            </w:tcBorders>
            <w:shd w:val="clear" w:color="auto" w:fill="auto"/>
            <w:noWrap/>
            <w:vAlign w:val="bottom"/>
            <w:hideMark/>
          </w:tcPr>
          <w:p w14:paraId="681F2EA3" w14:textId="77777777" w:rsidR="009834B8" w:rsidRPr="00F103BD" w:rsidRDefault="009834B8" w:rsidP="00EC5F71">
            <w:pPr>
              <w:ind w:left="-72" w:right="-72"/>
              <w:rPr>
                <w:lang w:val="vi-VN" w:eastAsia="zh-CN"/>
              </w:rPr>
            </w:pPr>
          </w:p>
        </w:tc>
        <w:tc>
          <w:tcPr>
            <w:tcW w:w="8661" w:type="dxa"/>
            <w:gridSpan w:val="6"/>
            <w:tcBorders>
              <w:top w:val="nil"/>
              <w:left w:val="nil"/>
              <w:bottom w:val="nil"/>
              <w:right w:val="nil"/>
            </w:tcBorders>
            <w:shd w:val="clear" w:color="auto" w:fill="auto"/>
            <w:vAlign w:val="bottom"/>
            <w:hideMark/>
          </w:tcPr>
          <w:p w14:paraId="0F4CFF28" w14:textId="234351A9" w:rsidR="00CA20C9" w:rsidRPr="00F103BD" w:rsidRDefault="009834B8" w:rsidP="007D7C64">
            <w:pPr>
              <w:ind w:left="-72" w:right="-72"/>
              <w:jc w:val="both"/>
              <w:rPr>
                <w:lang w:val="vi-VN" w:eastAsia="zh-CN"/>
              </w:rPr>
            </w:pPr>
            <w:r w:rsidRPr="00F103BD">
              <w:rPr>
                <w:b/>
                <w:lang w:val="vi-VN" w:eastAsia="zh-CN"/>
              </w:rPr>
              <w:t>Lợi nhuận sau thuế</w:t>
            </w:r>
            <w:r w:rsidR="00F103BD">
              <w:rPr>
                <w:b/>
                <w:lang w:val="vi-VN" w:eastAsia="zh-CN"/>
              </w:rPr>
              <w:t xml:space="preserve"> của doanh nghiệp bưu chính</w:t>
            </w:r>
            <w:r w:rsidRPr="00F103BD">
              <w:rPr>
                <w:b/>
                <w:lang w:val="vi-VN" w:eastAsia="zh-CN"/>
              </w:rPr>
              <w:t>:</w:t>
            </w:r>
            <w:r w:rsidRPr="00F103BD">
              <w:rPr>
                <w:lang w:val="vi-VN" w:eastAsia="zh-CN"/>
              </w:rPr>
              <w:t xml:space="preserve"> Là phần lợi nhuận còn lại của </w:t>
            </w:r>
            <w:r w:rsidR="007D7C64">
              <w:rPr>
                <w:lang w:val="vi-VN" w:eastAsia="zh-CN"/>
              </w:rPr>
              <w:t>DNBC</w:t>
            </w:r>
            <w:r w:rsidR="00F103BD">
              <w:rPr>
                <w:lang w:val="vi-VN" w:eastAsia="zh-CN"/>
              </w:rPr>
              <w:t xml:space="preserve"> </w:t>
            </w:r>
            <w:r w:rsidRPr="00F103BD">
              <w:rPr>
                <w:lang w:val="vi-VN" w:eastAsia="zh-CN"/>
              </w:rPr>
              <w:t xml:space="preserve">sau </w:t>
            </w:r>
            <w:r w:rsidR="007C4290">
              <w:rPr>
                <w:lang w:val="vi-VN" w:eastAsia="zh-CN"/>
              </w:rPr>
              <w:t xml:space="preserve">khi trừ số </w:t>
            </w:r>
            <w:r w:rsidRPr="00F103BD">
              <w:rPr>
                <w:lang w:val="vi-VN" w:eastAsia="zh-CN"/>
              </w:rPr>
              <w:t xml:space="preserve">tiền thuế TNDN phải nộp </w:t>
            </w:r>
            <w:r w:rsidR="007C4290">
              <w:rPr>
                <w:lang w:val="vi-VN" w:eastAsia="zh-CN"/>
              </w:rPr>
              <w:t>của</w:t>
            </w:r>
            <w:r w:rsidRPr="00F103BD">
              <w:rPr>
                <w:lang w:val="vi-VN" w:eastAsia="zh-CN"/>
              </w:rPr>
              <w:t xml:space="preserve"> kỳ báo cáo</w:t>
            </w:r>
            <w:r w:rsidR="007C4290">
              <w:rPr>
                <w:lang w:val="vi-VN" w:eastAsia="zh-CN"/>
              </w:rPr>
              <w:t xml:space="preserve"> theo quy định</w:t>
            </w:r>
            <w:r w:rsidRPr="00F103BD">
              <w:rPr>
                <w:lang w:val="vi-VN" w:eastAsia="zh-CN"/>
              </w:rPr>
              <w:t>.</w:t>
            </w:r>
          </w:p>
        </w:tc>
      </w:tr>
      <w:tr w:rsidR="009834B8" w:rsidRPr="000A19A9" w14:paraId="111A91D4" w14:textId="77777777" w:rsidTr="00EC5F71">
        <w:trPr>
          <w:trHeight w:val="315"/>
        </w:trPr>
        <w:tc>
          <w:tcPr>
            <w:tcW w:w="9561" w:type="dxa"/>
            <w:gridSpan w:val="7"/>
            <w:tcBorders>
              <w:top w:val="nil"/>
              <w:left w:val="nil"/>
              <w:bottom w:val="nil"/>
              <w:right w:val="nil"/>
            </w:tcBorders>
            <w:shd w:val="clear" w:color="auto" w:fill="auto"/>
            <w:noWrap/>
            <w:vAlign w:val="bottom"/>
            <w:hideMark/>
          </w:tcPr>
          <w:p w14:paraId="5900DC91" w14:textId="77777777" w:rsidR="009834B8" w:rsidRPr="000A19A9" w:rsidRDefault="009834B8" w:rsidP="00EC5F71">
            <w:pPr>
              <w:ind w:left="-72" w:right="-72"/>
              <w:jc w:val="both"/>
              <w:rPr>
                <w:sz w:val="20"/>
                <w:szCs w:val="20"/>
                <w:lang w:eastAsia="zh-CN"/>
              </w:rPr>
            </w:pPr>
            <w:r w:rsidRPr="000A19A9">
              <w:rPr>
                <w:i/>
                <w:iCs/>
                <w:lang w:eastAsia="zh-CN"/>
              </w:rPr>
              <w:t>b) Cách ghi biểu</w:t>
            </w:r>
          </w:p>
        </w:tc>
      </w:tr>
      <w:tr w:rsidR="009834B8" w:rsidRPr="000A19A9" w14:paraId="6427F8A1" w14:textId="77777777" w:rsidTr="00EC5F71">
        <w:trPr>
          <w:trHeight w:val="315"/>
        </w:trPr>
        <w:tc>
          <w:tcPr>
            <w:tcW w:w="900" w:type="dxa"/>
            <w:tcBorders>
              <w:top w:val="nil"/>
              <w:left w:val="nil"/>
              <w:bottom w:val="nil"/>
              <w:right w:val="nil"/>
            </w:tcBorders>
            <w:shd w:val="clear" w:color="auto" w:fill="auto"/>
            <w:noWrap/>
            <w:vAlign w:val="bottom"/>
            <w:hideMark/>
          </w:tcPr>
          <w:p w14:paraId="43591BC0" w14:textId="77777777" w:rsidR="009834B8" w:rsidRPr="000A19A9" w:rsidRDefault="009834B8" w:rsidP="00EC5F71">
            <w:pPr>
              <w:ind w:left="-72" w:right="-72"/>
              <w:jc w:val="center"/>
              <w:rPr>
                <w:sz w:val="20"/>
                <w:szCs w:val="20"/>
                <w:lang w:eastAsia="zh-CN"/>
              </w:rPr>
            </w:pPr>
          </w:p>
        </w:tc>
        <w:tc>
          <w:tcPr>
            <w:tcW w:w="6172" w:type="dxa"/>
            <w:gridSpan w:val="3"/>
            <w:tcBorders>
              <w:top w:val="nil"/>
              <w:left w:val="nil"/>
              <w:bottom w:val="nil"/>
              <w:right w:val="nil"/>
            </w:tcBorders>
            <w:shd w:val="clear" w:color="auto" w:fill="auto"/>
            <w:noWrap/>
            <w:vAlign w:val="bottom"/>
            <w:hideMark/>
          </w:tcPr>
          <w:p w14:paraId="4C8A7542" w14:textId="77777777" w:rsidR="009834B8" w:rsidRPr="000A19A9" w:rsidRDefault="009834B8" w:rsidP="00EC5F71">
            <w:pPr>
              <w:ind w:left="-72" w:right="-72"/>
              <w:jc w:val="both"/>
              <w:rPr>
                <w:lang w:eastAsia="zh-CN"/>
              </w:rPr>
            </w:pPr>
            <w:r w:rsidRPr="000A19A9">
              <w:rPr>
                <w:lang w:eastAsia="zh-CN"/>
              </w:rPr>
              <w:t xml:space="preserve">Ghi thông tin, số liệu theo hướng dẫn cụ thể trên biểu mẫu. </w:t>
            </w:r>
          </w:p>
        </w:tc>
        <w:tc>
          <w:tcPr>
            <w:tcW w:w="777" w:type="dxa"/>
            <w:tcBorders>
              <w:top w:val="nil"/>
              <w:left w:val="nil"/>
              <w:bottom w:val="nil"/>
              <w:right w:val="nil"/>
            </w:tcBorders>
            <w:shd w:val="clear" w:color="auto" w:fill="auto"/>
            <w:noWrap/>
            <w:vAlign w:val="bottom"/>
            <w:hideMark/>
          </w:tcPr>
          <w:p w14:paraId="76C13D04" w14:textId="77777777" w:rsidR="009834B8" w:rsidRPr="000A19A9" w:rsidRDefault="009834B8" w:rsidP="00EC5F71">
            <w:pPr>
              <w:ind w:left="-72" w:right="-72"/>
              <w:jc w:val="both"/>
              <w:rPr>
                <w:lang w:eastAsia="zh-CN"/>
              </w:rPr>
            </w:pPr>
          </w:p>
        </w:tc>
        <w:tc>
          <w:tcPr>
            <w:tcW w:w="777" w:type="dxa"/>
            <w:tcBorders>
              <w:top w:val="nil"/>
              <w:left w:val="nil"/>
              <w:bottom w:val="nil"/>
              <w:right w:val="nil"/>
            </w:tcBorders>
            <w:shd w:val="clear" w:color="auto" w:fill="auto"/>
            <w:noWrap/>
            <w:vAlign w:val="bottom"/>
            <w:hideMark/>
          </w:tcPr>
          <w:p w14:paraId="6E4EACB3" w14:textId="77777777" w:rsidR="009834B8" w:rsidRPr="000A19A9" w:rsidRDefault="009834B8" w:rsidP="00EC5F71">
            <w:pPr>
              <w:ind w:left="-72" w:right="-72"/>
              <w:jc w:val="both"/>
              <w:rPr>
                <w:sz w:val="20"/>
                <w:szCs w:val="20"/>
                <w:lang w:eastAsia="zh-CN"/>
              </w:rPr>
            </w:pPr>
          </w:p>
        </w:tc>
        <w:tc>
          <w:tcPr>
            <w:tcW w:w="935" w:type="dxa"/>
            <w:tcBorders>
              <w:top w:val="nil"/>
              <w:left w:val="nil"/>
              <w:bottom w:val="nil"/>
              <w:right w:val="nil"/>
            </w:tcBorders>
            <w:shd w:val="clear" w:color="auto" w:fill="auto"/>
            <w:noWrap/>
            <w:vAlign w:val="bottom"/>
            <w:hideMark/>
          </w:tcPr>
          <w:p w14:paraId="5B443EBE" w14:textId="77777777" w:rsidR="009834B8" w:rsidRPr="000A19A9" w:rsidRDefault="009834B8" w:rsidP="00EC5F71">
            <w:pPr>
              <w:ind w:left="-72" w:right="-72"/>
              <w:jc w:val="both"/>
              <w:rPr>
                <w:sz w:val="20"/>
                <w:szCs w:val="20"/>
                <w:lang w:eastAsia="zh-CN"/>
              </w:rPr>
            </w:pPr>
          </w:p>
        </w:tc>
      </w:tr>
      <w:tr w:rsidR="009834B8" w:rsidRPr="000A19A9" w14:paraId="7CECF5F6" w14:textId="77777777" w:rsidTr="00EC5F71">
        <w:trPr>
          <w:trHeight w:val="162"/>
        </w:trPr>
        <w:tc>
          <w:tcPr>
            <w:tcW w:w="900" w:type="dxa"/>
            <w:tcBorders>
              <w:top w:val="nil"/>
              <w:left w:val="nil"/>
              <w:bottom w:val="nil"/>
              <w:right w:val="nil"/>
            </w:tcBorders>
            <w:shd w:val="clear" w:color="auto" w:fill="auto"/>
            <w:noWrap/>
            <w:vAlign w:val="bottom"/>
            <w:hideMark/>
          </w:tcPr>
          <w:p w14:paraId="6C7A311F" w14:textId="77777777" w:rsidR="009834B8" w:rsidRPr="000A19A9" w:rsidRDefault="009834B8" w:rsidP="00EC5F71">
            <w:pPr>
              <w:ind w:left="-72" w:right="-72"/>
              <w:jc w:val="center"/>
              <w:rPr>
                <w:sz w:val="20"/>
                <w:szCs w:val="20"/>
                <w:lang w:eastAsia="zh-CN"/>
              </w:rPr>
            </w:pPr>
          </w:p>
        </w:tc>
        <w:tc>
          <w:tcPr>
            <w:tcW w:w="8661" w:type="dxa"/>
            <w:gridSpan w:val="6"/>
            <w:tcBorders>
              <w:top w:val="nil"/>
              <w:left w:val="nil"/>
              <w:bottom w:val="nil"/>
              <w:right w:val="nil"/>
            </w:tcBorders>
            <w:shd w:val="clear" w:color="auto" w:fill="auto"/>
            <w:vAlign w:val="bottom"/>
            <w:hideMark/>
          </w:tcPr>
          <w:p w14:paraId="26BB5D09" w14:textId="77777777" w:rsidR="009834B8" w:rsidRPr="000A19A9" w:rsidRDefault="009834B8" w:rsidP="00EC5F71">
            <w:pPr>
              <w:ind w:left="-72" w:right="-72"/>
              <w:jc w:val="both"/>
              <w:rPr>
                <w:lang w:eastAsia="zh-CN"/>
              </w:rPr>
            </w:pPr>
            <w:r w:rsidRPr="000A19A9">
              <w:rPr>
                <w:lang w:eastAsia="zh-CN"/>
              </w:rPr>
              <w:t>Số liệu trên biểu này là số liệu tổng hợp của toàn doanh nghiệp (bao gồm trụ sở chính và các chi nhánh, cơ sở kinh doanh thuộc doanh nghiệp).</w:t>
            </w:r>
          </w:p>
        </w:tc>
      </w:tr>
      <w:tr w:rsidR="009834B8" w:rsidRPr="000A19A9" w14:paraId="345D3FD3" w14:textId="77777777" w:rsidTr="00EC5F71">
        <w:trPr>
          <w:trHeight w:val="75"/>
        </w:trPr>
        <w:tc>
          <w:tcPr>
            <w:tcW w:w="9561" w:type="dxa"/>
            <w:gridSpan w:val="7"/>
            <w:tcBorders>
              <w:top w:val="nil"/>
              <w:left w:val="nil"/>
              <w:bottom w:val="nil"/>
              <w:right w:val="nil"/>
            </w:tcBorders>
            <w:shd w:val="clear" w:color="auto" w:fill="auto"/>
            <w:noWrap/>
            <w:vAlign w:val="bottom"/>
            <w:hideMark/>
          </w:tcPr>
          <w:p w14:paraId="29A4DA73" w14:textId="77777777" w:rsidR="009834B8" w:rsidRPr="000A19A9" w:rsidRDefault="009834B8" w:rsidP="00EC5F71">
            <w:pPr>
              <w:ind w:left="-72" w:right="-72"/>
              <w:jc w:val="both"/>
              <w:rPr>
                <w:sz w:val="20"/>
                <w:szCs w:val="20"/>
                <w:lang w:eastAsia="zh-CN"/>
              </w:rPr>
            </w:pPr>
            <w:r w:rsidRPr="000A19A9">
              <w:rPr>
                <w:i/>
                <w:iCs/>
                <w:lang w:eastAsia="zh-CN"/>
              </w:rPr>
              <w:t>c) Nguồn số liệu</w:t>
            </w:r>
          </w:p>
        </w:tc>
      </w:tr>
      <w:tr w:rsidR="009834B8" w:rsidRPr="000A19A9" w14:paraId="542C7CAC" w14:textId="77777777" w:rsidTr="00EC5F71">
        <w:trPr>
          <w:trHeight w:val="75"/>
        </w:trPr>
        <w:tc>
          <w:tcPr>
            <w:tcW w:w="900" w:type="dxa"/>
            <w:tcBorders>
              <w:top w:val="nil"/>
              <w:left w:val="nil"/>
              <w:bottom w:val="nil"/>
              <w:right w:val="nil"/>
            </w:tcBorders>
            <w:shd w:val="clear" w:color="auto" w:fill="auto"/>
            <w:noWrap/>
            <w:vAlign w:val="bottom"/>
            <w:hideMark/>
          </w:tcPr>
          <w:p w14:paraId="78665784" w14:textId="77777777" w:rsidR="009834B8" w:rsidRPr="000A19A9" w:rsidRDefault="009834B8" w:rsidP="00EC5F71">
            <w:pPr>
              <w:ind w:left="-72" w:right="-72"/>
              <w:jc w:val="center"/>
              <w:rPr>
                <w:sz w:val="20"/>
                <w:szCs w:val="20"/>
                <w:lang w:eastAsia="zh-CN"/>
              </w:rPr>
            </w:pPr>
          </w:p>
        </w:tc>
        <w:tc>
          <w:tcPr>
            <w:tcW w:w="8661" w:type="dxa"/>
            <w:gridSpan w:val="6"/>
            <w:tcBorders>
              <w:top w:val="nil"/>
              <w:left w:val="nil"/>
              <w:bottom w:val="nil"/>
              <w:right w:val="nil"/>
            </w:tcBorders>
            <w:shd w:val="clear" w:color="auto" w:fill="auto"/>
            <w:vAlign w:val="bottom"/>
            <w:hideMark/>
          </w:tcPr>
          <w:p w14:paraId="0938694E" w14:textId="77777777" w:rsidR="009834B8" w:rsidRPr="000A19A9" w:rsidRDefault="009834B8" w:rsidP="00EC5F71">
            <w:pPr>
              <w:ind w:left="-72" w:right="-72"/>
              <w:jc w:val="both"/>
              <w:rPr>
                <w:lang w:eastAsia="zh-CN"/>
              </w:rPr>
            </w:pPr>
            <w:r w:rsidRPr="000A19A9">
              <w:rPr>
                <w:lang w:eastAsia="zh-CN"/>
              </w:rPr>
              <w:t>Từ các thông tin, số liệu của DNBC phục vụ hoạt động sản xuất, kinh doanh.</w:t>
            </w:r>
          </w:p>
        </w:tc>
      </w:tr>
      <w:tr w:rsidR="009834B8" w:rsidRPr="000A19A9" w14:paraId="3313A6D1" w14:textId="77777777" w:rsidTr="00EC5F71">
        <w:trPr>
          <w:trHeight w:val="615"/>
        </w:trPr>
        <w:tc>
          <w:tcPr>
            <w:tcW w:w="900" w:type="dxa"/>
            <w:tcBorders>
              <w:top w:val="nil"/>
              <w:left w:val="nil"/>
              <w:bottom w:val="nil"/>
              <w:right w:val="nil"/>
            </w:tcBorders>
            <w:shd w:val="clear" w:color="auto" w:fill="auto"/>
            <w:noWrap/>
            <w:hideMark/>
          </w:tcPr>
          <w:p w14:paraId="49B7BA2F" w14:textId="77777777" w:rsidR="009834B8" w:rsidRPr="000A19A9" w:rsidRDefault="009834B8" w:rsidP="00EC5F71">
            <w:pPr>
              <w:ind w:left="-72" w:right="-72"/>
              <w:rPr>
                <w:lang w:eastAsia="zh-CN"/>
              </w:rPr>
            </w:pPr>
            <w:r w:rsidRPr="000A19A9">
              <w:rPr>
                <w:lang w:eastAsia="zh-CN"/>
              </w:rPr>
              <w:t>(*)</w:t>
            </w:r>
          </w:p>
        </w:tc>
        <w:tc>
          <w:tcPr>
            <w:tcW w:w="8661" w:type="dxa"/>
            <w:gridSpan w:val="6"/>
            <w:tcBorders>
              <w:top w:val="nil"/>
              <w:left w:val="nil"/>
              <w:bottom w:val="nil"/>
              <w:right w:val="nil"/>
            </w:tcBorders>
            <w:shd w:val="clear" w:color="auto" w:fill="auto"/>
            <w:hideMark/>
          </w:tcPr>
          <w:p w14:paraId="286E85E7" w14:textId="7637BCC3" w:rsidR="009834B8" w:rsidRPr="000A19A9" w:rsidRDefault="009834B8" w:rsidP="00EC5F71">
            <w:pPr>
              <w:ind w:left="-72" w:right="-72"/>
              <w:jc w:val="both"/>
              <w:rPr>
                <w:i/>
                <w:iCs/>
                <w:lang w:eastAsia="zh-CN"/>
              </w:rPr>
            </w:pPr>
            <w:r w:rsidRPr="000A19A9">
              <w:rPr>
                <w:i/>
                <w:iCs/>
                <w:lang w:eastAsia="zh-CN"/>
              </w:rPr>
              <w:t xml:space="preserve">DNBC gửi Biểu này cho Vụ BC và đồng thời gửi </w:t>
            </w:r>
            <w:r w:rsidR="00520569">
              <w:rPr>
                <w:i/>
                <w:iCs/>
                <w:lang w:eastAsia="zh-CN"/>
              </w:rPr>
              <w:t>Sở TT&amp;TT</w:t>
            </w:r>
            <w:r w:rsidRPr="000A19A9">
              <w:rPr>
                <w:i/>
                <w:iCs/>
                <w:lang w:eastAsia="zh-CN"/>
              </w:rPr>
              <w:t xml:space="preserve"> địa bàn tỉnh, thành phố nơi doanh nghiệp có trụ sở chính.</w:t>
            </w:r>
          </w:p>
        </w:tc>
      </w:tr>
    </w:tbl>
    <w:p w14:paraId="13F366BC" w14:textId="77777777" w:rsidR="009834B8" w:rsidRPr="000A19A9" w:rsidRDefault="009834B8" w:rsidP="009834B8">
      <w:pPr>
        <w:tabs>
          <w:tab w:val="left" w:pos="794"/>
          <w:tab w:val="left" w:pos="2254"/>
          <w:tab w:val="left" w:pos="2904"/>
          <w:tab w:val="left" w:pos="5179"/>
          <w:tab w:val="left" w:pos="5401"/>
          <w:tab w:val="left" w:pos="5906"/>
          <w:tab w:val="left" w:pos="7436"/>
          <w:tab w:val="left" w:pos="9506"/>
        </w:tabs>
        <w:ind w:left="108"/>
        <w:rPr>
          <w:sz w:val="20"/>
          <w:szCs w:val="20"/>
          <w:lang w:eastAsia="zh-CN"/>
        </w:rPr>
      </w:pPr>
    </w:p>
    <w:p w14:paraId="7BB906B8" w14:textId="77777777" w:rsidR="009834B8" w:rsidRPr="000A19A9" w:rsidRDefault="009834B8" w:rsidP="009834B8">
      <w:pPr>
        <w:rPr>
          <w:sz w:val="27"/>
          <w:szCs w:val="27"/>
        </w:rPr>
      </w:pPr>
    </w:p>
    <w:p w14:paraId="0443CB8A" w14:textId="77777777" w:rsidR="009834B8" w:rsidRPr="000A19A9" w:rsidRDefault="009834B8" w:rsidP="009834B8">
      <w:pPr>
        <w:rPr>
          <w:sz w:val="27"/>
          <w:szCs w:val="27"/>
        </w:rPr>
        <w:sectPr w:rsidR="009834B8" w:rsidRPr="000A19A9" w:rsidSect="001D6E2E">
          <w:pgSz w:w="11909" w:h="16834" w:code="9"/>
          <w:pgMar w:top="1152" w:right="1440" w:bottom="1152" w:left="1440" w:header="720" w:footer="720" w:gutter="0"/>
          <w:cols w:space="720"/>
          <w:titlePg/>
          <w:docGrid w:linePitch="360"/>
        </w:sectPr>
      </w:pPr>
    </w:p>
    <w:tbl>
      <w:tblPr>
        <w:tblW w:w="14685" w:type="dxa"/>
        <w:tblLook w:val="04A0" w:firstRow="1" w:lastRow="0" w:firstColumn="1" w:lastColumn="0" w:noHBand="0" w:noVBand="1"/>
      </w:tblPr>
      <w:tblGrid>
        <w:gridCol w:w="503"/>
        <w:gridCol w:w="1632"/>
        <w:gridCol w:w="503"/>
        <w:gridCol w:w="78"/>
        <w:gridCol w:w="760"/>
        <w:gridCol w:w="1202"/>
        <w:gridCol w:w="992"/>
        <w:gridCol w:w="851"/>
        <w:gridCol w:w="850"/>
        <w:gridCol w:w="993"/>
        <w:gridCol w:w="992"/>
        <w:gridCol w:w="992"/>
        <w:gridCol w:w="851"/>
        <w:gridCol w:w="850"/>
        <w:gridCol w:w="392"/>
        <w:gridCol w:w="17"/>
        <w:gridCol w:w="725"/>
        <w:gridCol w:w="1276"/>
        <w:gridCol w:w="226"/>
      </w:tblGrid>
      <w:tr w:rsidR="009834B8" w:rsidRPr="00104D7A" w14:paraId="4912D55B" w14:textId="77777777" w:rsidTr="00EC5F71">
        <w:trPr>
          <w:trHeight w:val="335"/>
        </w:trPr>
        <w:tc>
          <w:tcPr>
            <w:tcW w:w="2716" w:type="dxa"/>
            <w:gridSpan w:val="4"/>
            <w:tcBorders>
              <w:top w:val="nil"/>
              <w:left w:val="nil"/>
              <w:bottom w:val="nil"/>
              <w:right w:val="nil"/>
            </w:tcBorders>
            <w:shd w:val="clear" w:color="auto" w:fill="auto"/>
            <w:hideMark/>
          </w:tcPr>
          <w:p w14:paraId="37E42900" w14:textId="77777777" w:rsidR="009834B8" w:rsidRPr="000A19A9" w:rsidRDefault="009834B8" w:rsidP="00EC5F71">
            <w:pPr>
              <w:rPr>
                <w:b/>
                <w:bCs/>
                <w:lang w:eastAsia="zh-CN"/>
              </w:rPr>
            </w:pPr>
            <w:bookmarkStart w:id="21" w:name="BCCP_02B"/>
            <w:r w:rsidRPr="000A19A9">
              <w:rPr>
                <w:b/>
                <w:bCs/>
                <w:lang w:eastAsia="zh-CN"/>
              </w:rPr>
              <w:lastRenderedPageBreak/>
              <w:t>Biểu BCCP-02B</w:t>
            </w:r>
            <w:bookmarkEnd w:id="21"/>
          </w:p>
        </w:tc>
        <w:tc>
          <w:tcPr>
            <w:tcW w:w="9742" w:type="dxa"/>
            <w:gridSpan w:val="12"/>
            <w:vMerge w:val="restart"/>
            <w:tcBorders>
              <w:top w:val="nil"/>
              <w:left w:val="nil"/>
              <w:bottom w:val="nil"/>
              <w:right w:val="nil"/>
            </w:tcBorders>
            <w:shd w:val="clear" w:color="auto" w:fill="auto"/>
            <w:hideMark/>
          </w:tcPr>
          <w:p w14:paraId="341A3E46" w14:textId="37AC12D2" w:rsidR="008E1AA2" w:rsidRDefault="009834B8" w:rsidP="00EC5F71">
            <w:pPr>
              <w:jc w:val="center"/>
              <w:rPr>
                <w:b/>
                <w:bCs/>
                <w:lang w:val="vi-VN" w:eastAsia="zh-CN"/>
              </w:rPr>
            </w:pPr>
            <w:r w:rsidRPr="000A19A9">
              <w:rPr>
                <w:b/>
                <w:bCs/>
                <w:lang w:eastAsia="zh-CN"/>
              </w:rPr>
              <w:t>SỐ LƯỢNG LAO ĐỘNG, ĐIỂM PHỤC VỤ, PHƯƠNG TIỆN VẬN CHUYỂN</w:t>
            </w:r>
            <w:r w:rsidRPr="000A19A9">
              <w:rPr>
                <w:b/>
                <w:bCs/>
                <w:lang w:eastAsia="zh-CN"/>
              </w:rPr>
              <w:br/>
              <w:t>SẢN LƯỢNG, DOANH THU DỊCH VỤ BƯU CHÍNH TRÊN ĐỊA BÀN</w:t>
            </w:r>
            <w:r w:rsidR="008E1AA2">
              <w:rPr>
                <w:b/>
                <w:bCs/>
                <w:lang w:val="vi-VN" w:eastAsia="zh-CN"/>
              </w:rPr>
              <w:t xml:space="preserve"> TỈNH,</w:t>
            </w:r>
          </w:p>
          <w:p w14:paraId="4705C3DC" w14:textId="06670C9F" w:rsidR="009834B8" w:rsidRPr="008E1AA2" w:rsidRDefault="008E1AA2" w:rsidP="00EC5F71">
            <w:pPr>
              <w:jc w:val="center"/>
              <w:rPr>
                <w:b/>
                <w:bCs/>
                <w:lang w:val="vi-VN" w:eastAsia="zh-CN"/>
              </w:rPr>
            </w:pPr>
            <w:r>
              <w:rPr>
                <w:b/>
                <w:bCs/>
                <w:lang w:val="vi-VN" w:eastAsia="zh-CN"/>
              </w:rPr>
              <w:t>THÀNH PHỐ TRỰC THUỘC TRUNG ƯƠNG</w:t>
            </w:r>
          </w:p>
        </w:tc>
        <w:tc>
          <w:tcPr>
            <w:tcW w:w="2227" w:type="dxa"/>
            <w:gridSpan w:val="3"/>
            <w:vMerge w:val="restart"/>
            <w:tcBorders>
              <w:top w:val="nil"/>
              <w:left w:val="nil"/>
              <w:bottom w:val="nil"/>
              <w:right w:val="nil"/>
            </w:tcBorders>
            <w:shd w:val="clear" w:color="auto" w:fill="auto"/>
            <w:hideMark/>
          </w:tcPr>
          <w:p w14:paraId="4337A71D" w14:textId="77777777" w:rsidR="009834B8" w:rsidRPr="00E24434" w:rsidRDefault="009834B8" w:rsidP="00EC5F71">
            <w:pPr>
              <w:jc w:val="center"/>
              <w:rPr>
                <w:lang w:val="vi-VN" w:eastAsia="zh-CN"/>
              </w:rPr>
            </w:pPr>
            <w:r w:rsidRPr="00E24434">
              <w:rPr>
                <w:lang w:val="vi-VN" w:eastAsia="zh-CN"/>
              </w:rPr>
              <w:t xml:space="preserve">Đơn vị báo cáo: </w:t>
            </w:r>
            <w:r w:rsidRPr="00E24434">
              <w:rPr>
                <w:lang w:val="vi-VN" w:eastAsia="zh-CN"/>
              </w:rPr>
              <w:br/>
              <w:t>Chi nhánh DNBC</w:t>
            </w:r>
          </w:p>
        </w:tc>
      </w:tr>
      <w:tr w:rsidR="009834B8" w:rsidRPr="000A19A9" w14:paraId="76986554" w14:textId="77777777" w:rsidTr="00EC5F71">
        <w:trPr>
          <w:trHeight w:val="335"/>
        </w:trPr>
        <w:tc>
          <w:tcPr>
            <w:tcW w:w="2716" w:type="dxa"/>
            <w:gridSpan w:val="4"/>
            <w:vMerge w:val="restart"/>
            <w:tcBorders>
              <w:top w:val="nil"/>
              <w:left w:val="nil"/>
              <w:bottom w:val="nil"/>
              <w:right w:val="nil"/>
            </w:tcBorders>
            <w:shd w:val="clear" w:color="auto" w:fill="auto"/>
            <w:vAlign w:val="center"/>
            <w:hideMark/>
          </w:tcPr>
          <w:p w14:paraId="728FEB62" w14:textId="5BE0F6D9" w:rsidR="009834B8" w:rsidRPr="000A19A9" w:rsidRDefault="0001638E" w:rsidP="00EC5F71">
            <w:pPr>
              <w:rPr>
                <w:lang w:eastAsia="zh-CN"/>
              </w:rPr>
            </w:pPr>
            <w:r>
              <w:rPr>
                <w:lang w:eastAsia="zh-CN"/>
              </w:rPr>
              <w:t>Ban hành kèm theo TT</w:t>
            </w:r>
            <w:r w:rsidR="009834B8" w:rsidRPr="000A19A9">
              <w:rPr>
                <w:lang w:eastAsia="zh-CN"/>
              </w:rPr>
              <w:t xml:space="preserve"> số .....</w:t>
            </w:r>
            <w:r w:rsidR="00EB0F0F">
              <w:rPr>
                <w:lang w:eastAsia="zh-CN"/>
              </w:rPr>
              <w:t>/2022/TT-BTTTT</w:t>
            </w:r>
          </w:p>
        </w:tc>
        <w:tc>
          <w:tcPr>
            <w:tcW w:w="9742" w:type="dxa"/>
            <w:gridSpan w:val="12"/>
            <w:vMerge/>
            <w:tcBorders>
              <w:top w:val="nil"/>
              <w:left w:val="nil"/>
              <w:bottom w:val="nil"/>
              <w:right w:val="nil"/>
            </w:tcBorders>
            <w:vAlign w:val="center"/>
            <w:hideMark/>
          </w:tcPr>
          <w:p w14:paraId="1645FAF3" w14:textId="77777777" w:rsidR="009834B8" w:rsidRPr="000A19A9" w:rsidRDefault="009834B8" w:rsidP="00EC5F71">
            <w:pPr>
              <w:rPr>
                <w:b/>
                <w:bCs/>
                <w:lang w:eastAsia="zh-CN"/>
              </w:rPr>
            </w:pPr>
          </w:p>
        </w:tc>
        <w:tc>
          <w:tcPr>
            <w:tcW w:w="2227" w:type="dxa"/>
            <w:gridSpan w:val="3"/>
            <w:vMerge/>
            <w:tcBorders>
              <w:top w:val="nil"/>
              <w:left w:val="nil"/>
              <w:bottom w:val="nil"/>
              <w:right w:val="nil"/>
            </w:tcBorders>
            <w:vAlign w:val="center"/>
            <w:hideMark/>
          </w:tcPr>
          <w:p w14:paraId="15B908EF" w14:textId="77777777" w:rsidR="009834B8" w:rsidRPr="000A19A9" w:rsidRDefault="009834B8" w:rsidP="00EC5F71">
            <w:pPr>
              <w:rPr>
                <w:lang w:eastAsia="zh-CN"/>
              </w:rPr>
            </w:pPr>
          </w:p>
        </w:tc>
      </w:tr>
      <w:tr w:rsidR="009834B8" w:rsidRPr="000A19A9" w14:paraId="344FE123" w14:textId="77777777" w:rsidTr="00EC5F71">
        <w:trPr>
          <w:trHeight w:val="276"/>
        </w:trPr>
        <w:tc>
          <w:tcPr>
            <w:tcW w:w="2716" w:type="dxa"/>
            <w:gridSpan w:val="4"/>
            <w:vMerge/>
            <w:tcBorders>
              <w:top w:val="nil"/>
              <w:left w:val="nil"/>
              <w:bottom w:val="nil"/>
              <w:right w:val="nil"/>
            </w:tcBorders>
            <w:vAlign w:val="center"/>
            <w:hideMark/>
          </w:tcPr>
          <w:p w14:paraId="4F7443AC" w14:textId="77777777" w:rsidR="009834B8" w:rsidRPr="000A19A9" w:rsidRDefault="009834B8" w:rsidP="00EC5F71">
            <w:pPr>
              <w:rPr>
                <w:lang w:eastAsia="zh-CN"/>
              </w:rPr>
            </w:pPr>
          </w:p>
        </w:tc>
        <w:tc>
          <w:tcPr>
            <w:tcW w:w="9742" w:type="dxa"/>
            <w:gridSpan w:val="12"/>
            <w:vMerge/>
            <w:tcBorders>
              <w:top w:val="nil"/>
              <w:left w:val="nil"/>
              <w:bottom w:val="nil"/>
              <w:right w:val="nil"/>
            </w:tcBorders>
            <w:vAlign w:val="center"/>
            <w:hideMark/>
          </w:tcPr>
          <w:p w14:paraId="3A54F693" w14:textId="77777777" w:rsidR="009834B8" w:rsidRPr="000A19A9" w:rsidRDefault="009834B8" w:rsidP="00EC5F71">
            <w:pPr>
              <w:rPr>
                <w:b/>
                <w:bCs/>
                <w:lang w:eastAsia="zh-CN"/>
              </w:rPr>
            </w:pPr>
          </w:p>
        </w:tc>
        <w:tc>
          <w:tcPr>
            <w:tcW w:w="2227" w:type="dxa"/>
            <w:gridSpan w:val="3"/>
            <w:vMerge/>
            <w:tcBorders>
              <w:top w:val="nil"/>
              <w:left w:val="nil"/>
              <w:bottom w:val="nil"/>
              <w:right w:val="nil"/>
            </w:tcBorders>
            <w:vAlign w:val="center"/>
            <w:hideMark/>
          </w:tcPr>
          <w:p w14:paraId="68843E1E" w14:textId="77777777" w:rsidR="009834B8" w:rsidRPr="000A19A9" w:rsidRDefault="009834B8" w:rsidP="00EC5F71">
            <w:pPr>
              <w:rPr>
                <w:lang w:eastAsia="zh-CN"/>
              </w:rPr>
            </w:pPr>
          </w:p>
        </w:tc>
      </w:tr>
      <w:tr w:rsidR="009834B8" w:rsidRPr="000A19A9" w14:paraId="4F64BCE0" w14:textId="77777777" w:rsidTr="00EC5F71">
        <w:trPr>
          <w:trHeight w:val="432"/>
        </w:trPr>
        <w:tc>
          <w:tcPr>
            <w:tcW w:w="2716" w:type="dxa"/>
            <w:gridSpan w:val="4"/>
            <w:vMerge w:val="restart"/>
            <w:tcBorders>
              <w:top w:val="nil"/>
              <w:left w:val="nil"/>
              <w:bottom w:val="nil"/>
              <w:right w:val="nil"/>
            </w:tcBorders>
            <w:shd w:val="clear" w:color="auto" w:fill="auto"/>
            <w:vAlign w:val="center"/>
            <w:hideMark/>
          </w:tcPr>
          <w:p w14:paraId="777CC631" w14:textId="77777777" w:rsidR="009834B8" w:rsidRPr="000A19A9" w:rsidRDefault="009834B8" w:rsidP="00EC5F71">
            <w:pPr>
              <w:rPr>
                <w:lang w:eastAsia="zh-CN"/>
              </w:rPr>
            </w:pPr>
            <w:r w:rsidRPr="000A19A9">
              <w:rPr>
                <w:lang w:eastAsia="zh-CN"/>
              </w:rPr>
              <w:t>Ngày nhận báo cáo: Kỳ quý: Trước ngày 10 tháng tiếp theo quý. Kỳ năm: Trước 15/3 năm tiếp theo</w:t>
            </w:r>
          </w:p>
        </w:tc>
        <w:tc>
          <w:tcPr>
            <w:tcW w:w="9725" w:type="dxa"/>
            <w:gridSpan w:val="11"/>
            <w:tcBorders>
              <w:top w:val="nil"/>
              <w:left w:val="nil"/>
              <w:bottom w:val="nil"/>
              <w:right w:val="nil"/>
            </w:tcBorders>
            <w:shd w:val="clear" w:color="auto" w:fill="auto"/>
            <w:vAlign w:val="center"/>
            <w:hideMark/>
          </w:tcPr>
          <w:p w14:paraId="08CC34C6" w14:textId="77777777" w:rsidR="009834B8" w:rsidRPr="000A19A9" w:rsidRDefault="009834B8" w:rsidP="00EC5F71">
            <w:pPr>
              <w:jc w:val="center"/>
              <w:rPr>
                <w:sz w:val="20"/>
                <w:szCs w:val="20"/>
                <w:lang w:eastAsia="zh-CN"/>
              </w:rPr>
            </w:pPr>
            <w:r w:rsidRPr="000A19A9">
              <w:rPr>
                <w:b/>
                <w:bCs/>
                <w:lang w:eastAsia="zh-CN"/>
              </w:rPr>
              <w:t>Quý ... /20...</w:t>
            </w:r>
          </w:p>
        </w:tc>
        <w:tc>
          <w:tcPr>
            <w:tcW w:w="2244" w:type="dxa"/>
            <w:gridSpan w:val="4"/>
            <w:tcBorders>
              <w:top w:val="nil"/>
              <w:left w:val="nil"/>
              <w:bottom w:val="nil"/>
              <w:right w:val="nil"/>
            </w:tcBorders>
            <w:shd w:val="clear" w:color="auto" w:fill="auto"/>
            <w:vAlign w:val="center"/>
            <w:hideMark/>
          </w:tcPr>
          <w:p w14:paraId="1D1143DC" w14:textId="77777777" w:rsidR="009834B8" w:rsidRPr="000A19A9" w:rsidRDefault="009834B8" w:rsidP="00EC5F71">
            <w:pPr>
              <w:jc w:val="center"/>
              <w:rPr>
                <w:lang w:eastAsia="zh-CN"/>
              </w:rPr>
            </w:pPr>
            <w:r w:rsidRPr="000A19A9">
              <w:rPr>
                <w:lang w:eastAsia="zh-CN"/>
              </w:rPr>
              <w:t xml:space="preserve">Đơn vị </w:t>
            </w:r>
          </w:p>
          <w:p w14:paraId="3A64FDAE" w14:textId="4D45C32A" w:rsidR="009834B8" w:rsidRPr="000A19A9" w:rsidRDefault="009834B8" w:rsidP="00EC5F71">
            <w:pPr>
              <w:jc w:val="center"/>
              <w:rPr>
                <w:lang w:eastAsia="zh-CN"/>
              </w:rPr>
            </w:pPr>
            <w:r w:rsidRPr="000A19A9">
              <w:rPr>
                <w:lang w:eastAsia="zh-CN"/>
              </w:rPr>
              <w:t>nhận báo cáo:</w:t>
            </w:r>
            <w:r w:rsidRPr="000A19A9">
              <w:rPr>
                <w:lang w:eastAsia="zh-CN"/>
              </w:rPr>
              <w:br/>
            </w:r>
            <w:r w:rsidR="00520569">
              <w:rPr>
                <w:lang w:eastAsia="zh-CN"/>
              </w:rPr>
              <w:t>Sở TT&amp;TT</w:t>
            </w:r>
            <w:r w:rsidRPr="000A19A9">
              <w:rPr>
                <w:lang w:eastAsia="zh-CN"/>
              </w:rPr>
              <w:t xml:space="preserve"> (*)</w:t>
            </w:r>
          </w:p>
        </w:tc>
      </w:tr>
      <w:tr w:rsidR="009834B8" w:rsidRPr="000A19A9" w14:paraId="50CB9E54" w14:textId="77777777" w:rsidTr="00EC5F71">
        <w:trPr>
          <w:trHeight w:val="447"/>
        </w:trPr>
        <w:tc>
          <w:tcPr>
            <w:tcW w:w="2716" w:type="dxa"/>
            <w:gridSpan w:val="4"/>
            <w:vMerge/>
            <w:tcBorders>
              <w:top w:val="nil"/>
              <w:left w:val="nil"/>
              <w:bottom w:val="nil"/>
              <w:right w:val="nil"/>
            </w:tcBorders>
            <w:vAlign w:val="center"/>
            <w:hideMark/>
          </w:tcPr>
          <w:p w14:paraId="66AEADD9" w14:textId="77777777" w:rsidR="009834B8" w:rsidRPr="000A19A9" w:rsidRDefault="009834B8" w:rsidP="00EC5F71">
            <w:pPr>
              <w:rPr>
                <w:lang w:eastAsia="zh-CN"/>
              </w:rPr>
            </w:pPr>
          </w:p>
        </w:tc>
        <w:tc>
          <w:tcPr>
            <w:tcW w:w="9742" w:type="dxa"/>
            <w:gridSpan w:val="12"/>
            <w:tcBorders>
              <w:top w:val="nil"/>
              <w:left w:val="nil"/>
              <w:bottom w:val="nil"/>
              <w:right w:val="nil"/>
            </w:tcBorders>
            <w:shd w:val="clear" w:color="auto" w:fill="auto"/>
            <w:noWrap/>
            <w:vAlign w:val="center"/>
            <w:hideMark/>
          </w:tcPr>
          <w:p w14:paraId="56503AD1" w14:textId="77777777" w:rsidR="009834B8" w:rsidRPr="000A19A9" w:rsidRDefault="009834B8" w:rsidP="00EC5F71">
            <w:pPr>
              <w:jc w:val="center"/>
              <w:rPr>
                <w:b/>
                <w:bCs/>
                <w:lang w:eastAsia="zh-CN"/>
              </w:rPr>
            </w:pPr>
            <w:r w:rsidRPr="000A19A9">
              <w:rPr>
                <w:b/>
                <w:bCs/>
                <w:lang w:eastAsia="zh-CN"/>
              </w:rPr>
              <w:t>Năm 20...</w:t>
            </w:r>
          </w:p>
        </w:tc>
        <w:tc>
          <w:tcPr>
            <w:tcW w:w="2227" w:type="dxa"/>
            <w:gridSpan w:val="3"/>
            <w:vMerge w:val="restart"/>
            <w:tcBorders>
              <w:top w:val="nil"/>
              <w:left w:val="nil"/>
              <w:bottom w:val="nil"/>
              <w:right w:val="nil"/>
            </w:tcBorders>
            <w:vAlign w:val="center"/>
            <w:hideMark/>
          </w:tcPr>
          <w:p w14:paraId="5EED4DB9" w14:textId="77777777" w:rsidR="009834B8" w:rsidRPr="000A19A9" w:rsidRDefault="009834B8" w:rsidP="00EC5F71">
            <w:pPr>
              <w:rPr>
                <w:lang w:eastAsia="zh-CN"/>
              </w:rPr>
            </w:pPr>
          </w:p>
        </w:tc>
      </w:tr>
      <w:tr w:rsidR="009834B8" w:rsidRPr="000A19A9" w14:paraId="74A7BE87" w14:textId="77777777" w:rsidTr="00EC5F71">
        <w:trPr>
          <w:trHeight w:val="102"/>
        </w:trPr>
        <w:tc>
          <w:tcPr>
            <w:tcW w:w="2716" w:type="dxa"/>
            <w:gridSpan w:val="4"/>
            <w:vMerge/>
            <w:tcBorders>
              <w:top w:val="nil"/>
              <w:left w:val="nil"/>
              <w:bottom w:val="nil"/>
              <w:right w:val="nil"/>
            </w:tcBorders>
            <w:vAlign w:val="center"/>
            <w:hideMark/>
          </w:tcPr>
          <w:p w14:paraId="2E85DA7A" w14:textId="77777777" w:rsidR="009834B8" w:rsidRPr="000A19A9" w:rsidRDefault="009834B8" w:rsidP="00EC5F71">
            <w:pPr>
              <w:rPr>
                <w:lang w:eastAsia="zh-CN"/>
              </w:rPr>
            </w:pPr>
          </w:p>
        </w:tc>
        <w:tc>
          <w:tcPr>
            <w:tcW w:w="9742" w:type="dxa"/>
            <w:gridSpan w:val="12"/>
            <w:tcBorders>
              <w:top w:val="nil"/>
              <w:left w:val="nil"/>
              <w:bottom w:val="nil"/>
              <w:right w:val="nil"/>
            </w:tcBorders>
            <w:shd w:val="clear" w:color="auto" w:fill="auto"/>
            <w:noWrap/>
            <w:vAlign w:val="center"/>
            <w:hideMark/>
          </w:tcPr>
          <w:p w14:paraId="601B4B9E" w14:textId="77777777" w:rsidR="009834B8" w:rsidRPr="000A19A9" w:rsidRDefault="009834B8" w:rsidP="00EC5F71">
            <w:pPr>
              <w:jc w:val="center"/>
              <w:rPr>
                <w:b/>
                <w:bCs/>
                <w:lang w:eastAsia="zh-CN"/>
              </w:rPr>
            </w:pPr>
          </w:p>
        </w:tc>
        <w:tc>
          <w:tcPr>
            <w:tcW w:w="2227" w:type="dxa"/>
            <w:gridSpan w:val="3"/>
            <w:vMerge/>
            <w:tcBorders>
              <w:top w:val="nil"/>
              <w:left w:val="nil"/>
              <w:bottom w:val="nil"/>
              <w:right w:val="nil"/>
            </w:tcBorders>
            <w:vAlign w:val="center"/>
            <w:hideMark/>
          </w:tcPr>
          <w:p w14:paraId="1230C950" w14:textId="77777777" w:rsidR="009834B8" w:rsidRPr="000A19A9" w:rsidRDefault="009834B8" w:rsidP="00EC5F71">
            <w:pPr>
              <w:rPr>
                <w:lang w:eastAsia="zh-CN"/>
              </w:rPr>
            </w:pPr>
          </w:p>
        </w:tc>
      </w:tr>
      <w:tr w:rsidR="00C30659" w:rsidRPr="000A19A9" w14:paraId="06D3941B" w14:textId="77777777" w:rsidTr="00C30659">
        <w:trPr>
          <w:gridAfter w:val="1"/>
          <w:wAfter w:w="226" w:type="dxa"/>
          <w:trHeight w:val="325"/>
        </w:trPr>
        <w:tc>
          <w:tcPr>
            <w:tcW w:w="50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453149"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TT</w:t>
            </w:r>
          </w:p>
        </w:tc>
        <w:tc>
          <w:tcPr>
            <w:tcW w:w="163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809B42"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Địa bàn</w:t>
            </w:r>
          </w:p>
        </w:tc>
        <w:tc>
          <w:tcPr>
            <w:tcW w:w="5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D0EF5E"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Mã số</w:t>
            </w:r>
          </w:p>
        </w:tc>
        <w:tc>
          <w:tcPr>
            <w:tcW w:w="3032" w:type="dxa"/>
            <w:gridSpan w:val="4"/>
            <w:tcBorders>
              <w:top w:val="single" w:sz="4" w:space="0" w:color="auto"/>
              <w:left w:val="nil"/>
              <w:bottom w:val="single" w:sz="4" w:space="0" w:color="auto"/>
              <w:right w:val="single" w:sz="4" w:space="0" w:color="auto"/>
            </w:tcBorders>
            <w:shd w:val="clear" w:color="auto" w:fill="auto"/>
            <w:vAlign w:val="center"/>
            <w:hideMark/>
          </w:tcPr>
          <w:p w14:paraId="357BD26C"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Lao động của DNBC</w:t>
            </w:r>
          </w:p>
        </w:tc>
        <w:tc>
          <w:tcPr>
            <w:tcW w:w="3686"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A445AF0"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 xml:space="preserve">Số lượng điểm phục vụ bưu chính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DD3C50"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Sản lượng thư đi</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5F9844"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Sản lượng gói /kiện đi</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611BF4" w14:textId="77777777" w:rsidR="00C30659" w:rsidRPr="000A19A9" w:rsidRDefault="00C30659" w:rsidP="00EC5F71">
            <w:pPr>
              <w:ind w:left="-72" w:right="-72"/>
              <w:jc w:val="center"/>
              <w:rPr>
                <w:b/>
                <w:bCs/>
                <w:sz w:val="21"/>
                <w:szCs w:val="21"/>
                <w:lang w:eastAsia="zh-CN"/>
              </w:rPr>
            </w:pPr>
            <w:r w:rsidRPr="000A19A9">
              <w:rPr>
                <w:b/>
                <w:bCs/>
                <w:sz w:val="21"/>
                <w:szCs w:val="21"/>
                <w:lang w:eastAsia="zh-CN"/>
              </w:rPr>
              <w:t>Doanh thu dịch vụ bưu chính</w:t>
            </w:r>
          </w:p>
        </w:tc>
        <w:tc>
          <w:tcPr>
            <w:tcW w:w="113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7A42C5" w14:textId="77777777" w:rsidR="00C30659" w:rsidRPr="000A19A9" w:rsidRDefault="00C30659" w:rsidP="00EC5F71">
            <w:pPr>
              <w:ind w:left="-72" w:right="-72"/>
              <w:jc w:val="center"/>
              <w:rPr>
                <w:b/>
                <w:bCs/>
                <w:sz w:val="21"/>
                <w:szCs w:val="21"/>
                <w:lang w:eastAsia="zh-CN"/>
              </w:rPr>
            </w:pPr>
            <w:r w:rsidRPr="000A19A9">
              <w:rPr>
                <w:b/>
                <w:bCs/>
                <w:sz w:val="21"/>
                <w:szCs w:val="21"/>
                <w:lang w:eastAsia="zh-CN"/>
              </w:rPr>
              <w:t>Số tiền nộp NSNN (triệu đồng)</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6070C8"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Ghi chú</w:t>
            </w:r>
          </w:p>
        </w:tc>
      </w:tr>
      <w:tr w:rsidR="00C30659" w:rsidRPr="000A19A9" w14:paraId="5E2B203E" w14:textId="77777777" w:rsidTr="00C30659">
        <w:trPr>
          <w:gridAfter w:val="1"/>
          <w:wAfter w:w="226" w:type="dxa"/>
          <w:trHeight w:val="325"/>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7DE5956A" w14:textId="77777777" w:rsidR="00C30659" w:rsidRPr="000A19A9" w:rsidRDefault="00C30659" w:rsidP="00EC5F71">
            <w:pPr>
              <w:ind w:left="-72" w:right="-72"/>
              <w:rPr>
                <w:b/>
                <w:bCs/>
                <w:sz w:val="22"/>
                <w:szCs w:val="22"/>
                <w:lang w:eastAsia="zh-CN"/>
              </w:rPr>
            </w:pPr>
          </w:p>
        </w:tc>
        <w:tc>
          <w:tcPr>
            <w:tcW w:w="1632" w:type="dxa"/>
            <w:vMerge/>
            <w:tcBorders>
              <w:top w:val="single" w:sz="4" w:space="0" w:color="auto"/>
              <w:left w:val="single" w:sz="4" w:space="0" w:color="auto"/>
              <w:bottom w:val="single" w:sz="4" w:space="0" w:color="auto"/>
              <w:right w:val="single" w:sz="4" w:space="0" w:color="auto"/>
            </w:tcBorders>
            <w:vAlign w:val="center"/>
            <w:hideMark/>
          </w:tcPr>
          <w:p w14:paraId="6BA1F9E4" w14:textId="77777777" w:rsidR="00C30659" w:rsidRPr="000A19A9" w:rsidRDefault="00C30659" w:rsidP="00EC5F71">
            <w:pPr>
              <w:ind w:left="-72" w:right="-72"/>
              <w:rPr>
                <w:b/>
                <w:bCs/>
                <w:sz w:val="22"/>
                <w:szCs w:val="22"/>
                <w:lang w:eastAsia="zh-CN"/>
              </w:rPr>
            </w:pPr>
          </w:p>
        </w:tc>
        <w:tc>
          <w:tcPr>
            <w:tcW w:w="503" w:type="dxa"/>
            <w:vMerge/>
            <w:tcBorders>
              <w:top w:val="single" w:sz="4" w:space="0" w:color="auto"/>
              <w:left w:val="single" w:sz="4" w:space="0" w:color="auto"/>
              <w:bottom w:val="single" w:sz="4" w:space="0" w:color="auto"/>
              <w:right w:val="single" w:sz="4" w:space="0" w:color="auto"/>
            </w:tcBorders>
            <w:vAlign w:val="center"/>
            <w:hideMark/>
          </w:tcPr>
          <w:p w14:paraId="3FFC9FBB" w14:textId="77777777" w:rsidR="00C30659" w:rsidRPr="000A19A9" w:rsidRDefault="00C30659" w:rsidP="00EC5F71">
            <w:pPr>
              <w:ind w:left="-72" w:right="-72"/>
              <w:rPr>
                <w:b/>
                <w:bCs/>
                <w:sz w:val="22"/>
                <w:szCs w:val="22"/>
                <w:lang w:eastAsia="zh-CN"/>
              </w:rPr>
            </w:pPr>
          </w:p>
        </w:tc>
        <w:tc>
          <w:tcPr>
            <w:tcW w:w="83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988A52B"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Tổng số lao động</w:t>
            </w:r>
            <w:r w:rsidRPr="000A19A9">
              <w:rPr>
                <w:b/>
                <w:bCs/>
                <w:sz w:val="22"/>
                <w:szCs w:val="22"/>
                <w:lang w:eastAsia="zh-CN"/>
              </w:rPr>
              <w:br/>
              <w:t>(người)</w:t>
            </w:r>
          </w:p>
        </w:tc>
        <w:tc>
          <w:tcPr>
            <w:tcW w:w="1202" w:type="dxa"/>
            <w:vMerge w:val="restart"/>
            <w:tcBorders>
              <w:top w:val="nil"/>
              <w:left w:val="single" w:sz="4" w:space="0" w:color="auto"/>
              <w:bottom w:val="single" w:sz="4" w:space="0" w:color="auto"/>
              <w:right w:val="single" w:sz="4" w:space="0" w:color="auto"/>
            </w:tcBorders>
            <w:shd w:val="clear" w:color="auto" w:fill="auto"/>
            <w:vAlign w:val="center"/>
            <w:hideMark/>
          </w:tcPr>
          <w:p w14:paraId="6A355376" w14:textId="77777777" w:rsidR="00C30659" w:rsidRPr="000A19A9" w:rsidRDefault="00C30659" w:rsidP="00EC5F71">
            <w:pPr>
              <w:ind w:left="-72" w:right="-72"/>
              <w:jc w:val="center"/>
              <w:rPr>
                <w:b/>
                <w:bCs/>
                <w:sz w:val="18"/>
                <w:szCs w:val="18"/>
                <w:lang w:eastAsia="zh-CN"/>
              </w:rPr>
            </w:pPr>
            <w:r w:rsidRPr="000A19A9">
              <w:rPr>
                <w:b/>
                <w:bCs/>
                <w:sz w:val="18"/>
                <w:szCs w:val="18"/>
                <w:lang w:eastAsia="zh-CN"/>
              </w:rPr>
              <w:t>Trong đó, lao động hợp đồng thời hạn từ 1 năm trở lên</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1ACFC4D7" w14:textId="77777777" w:rsidR="00C30659" w:rsidRPr="000A19A9" w:rsidRDefault="00C30659" w:rsidP="00EC5F71">
            <w:pPr>
              <w:ind w:left="-72" w:right="-72"/>
              <w:jc w:val="center"/>
              <w:rPr>
                <w:b/>
                <w:bCs/>
                <w:sz w:val="20"/>
                <w:szCs w:val="20"/>
                <w:lang w:eastAsia="zh-CN"/>
              </w:rPr>
            </w:pPr>
            <w:r w:rsidRPr="000A19A9">
              <w:rPr>
                <w:b/>
                <w:bCs/>
                <w:sz w:val="20"/>
                <w:szCs w:val="20"/>
                <w:lang w:eastAsia="zh-CN"/>
              </w:rPr>
              <w:t>Tỷ lệ % lao động nữ trong Tổng số</w:t>
            </w:r>
          </w:p>
        </w:tc>
        <w:tc>
          <w:tcPr>
            <w:tcW w:w="3686" w:type="dxa"/>
            <w:gridSpan w:val="4"/>
            <w:vMerge/>
            <w:tcBorders>
              <w:top w:val="nil"/>
              <w:left w:val="single" w:sz="4" w:space="0" w:color="auto"/>
              <w:bottom w:val="single" w:sz="4" w:space="0" w:color="auto"/>
              <w:right w:val="single" w:sz="4" w:space="0" w:color="auto"/>
            </w:tcBorders>
            <w:vAlign w:val="center"/>
            <w:hideMark/>
          </w:tcPr>
          <w:p w14:paraId="2FBF1FF5" w14:textId="77777777" w:rsidR="00C30659" w:rsidRPr="000A19A9" w:rsidRDefault="00C30659" w:rsidP="00EC5F71">
            <w:pPr>
              <w:ind w:left="-72" w:right="-72"/>
              <w:rPr>
                <w:b/>
                <w:bCs/>
                <w:sz w:val="22"/>
                <w:szCs w:val="22"/>
                <w:lang w:eastAsia="zh-C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DC06B52" w14:textId="77777777" w:rsidR="00C30659" w:rsidRPr="000A19A9" w:rsidRDefault="00C30659" w:rsidP="00EC5F71">
            <w:pPr>
              <w:ind w:left="-72" w:right="-72"/>
              <w:rPr>
                <w:b/>
                <w:bCs/>
                <w:sz w:val="22"/>
                <w:szCs w:val="22"/>
                <w:lang w:eastAsia="zh-CN"/>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9E1D287" w14:textId="77777777" w:rsidR="00C30659" w:rsidRPr="000A19A9" w:rsidRDefault="00C30659" w:rsidP="00EC5F71">
            <w:pPr>
              <w:ind w:left="-72" w:right="-72"/>
              <w:rPr>
                <w:b/>
                <w:bCs/>
                <w:sz w:val="22"/>
                <w:szCs w:val="22"/>
                <w:lang w:eastAsia="zh-CN"/>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7563F30" w14:textId="77777777" w:rsidR="00C30659" w:rsidRPr="000A19A9" w:rsidRDefault="00C30659" w:rsidP="00EC5F71">
            <w:pPr>
              <w:ind w:left="-72" w:right="-72"/>
              <w:rPr>
                <w:b/>
                <w:bCs/>
                <w:sz w:val="21"/>
                <w:szCs w:val="21"/>
                <w:lang w:eastAsia="zh-CN"/>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22C2EC7B" w14:textId="77777777" w:rsidR="00C30659" w:rsidRPr="000A19A9" w:rsidRDefault="00C30659" w:rsidP="00EC5F71">
            <w:pPr>
              <w:ind w:left="-72" w:right="-72"/>
              <w:rPr>
                <w:b/>
                <w:bCs/>
                <w:sz w:val="21"/>
                <w:szCs w:val="21"/>
                <w:lang w:eastAsia="zh-C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AF6EE92" w14:textId="77777777" w:rsidR="00C30659" w:rsidRPr="000A19A9" w:rsidRDefault="00C30659" w:rsidP="00EC5F71">
            <w:pPr>
              <w:ind w:left="-72" w:right="-72"/>
              <w:rPr>
                <w:b/>
                <w:bCs/>
                <w:sz w:val="22"/>
                <w:szCs w:val="22"/>
                <w:lang w:eastAsia="zh-CN"/>
              </w:rPr>
            </w:pPr>
          </w:p>
        </w:tc>
      </w:tr>
      <w:tr w:rsidR="00C30659" w:rsidRPr="000A19A9" w14:paraId="2FB20C1A" w14:textId="77777777" w:rsidTr="00C30659">
        <w:trPr>
          <w:gridAfter w:val="1"/>
          <w:wAfter w:w="226" w:type="dxa"/>
          <w:trHeight w:val="764"/>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3780D61F" w14:textId="77777777" w:rsidR="00C30659" w:rsidRPr="000A19A9" w:rsidRDefault="00C30659" w:rsidP="00EC5F71">
            <w:pPr>
              <w:ind w:left="-72" w:right="-72"/>
              <w:rPr>
                <w:b/>
                <w:bCs/>
                <w:sz w:val="22"/>
                <w:szCs w:val="22"/>
                <w:lang w:eastAsia="zh-CN"/>
              </w:rPr>
            </w:pPr>
          </w:p>
        </w:tc>
        <w:tc>
          <w:tcPr>
            <w:tcW w:w="1632" w:type="dxa"/>
            <w:vMerge/>
            <w:tcBorders>
              <w:top w:val="single" w:sz="4" w:space="0" w:color="auto"/>
              <w:left w:val="single" w:sz="4" w:space="0" w:color="auto"/>
              <w:bottom w:val="single" w:sz="4" w:space="0" w:color="auto"/>
              <w:right w:val="single" w:sz="4" w:space="0" w:color="auto"/>
            </w:tcBorders>
            <w:vAlign w:val="center"/>
            <w:hideMark/>
          </w:tcPr>
          <w:p w14:paraId="64A336CE" w14:textId="77777777" w:rsidR="00C30659" w:rsidRPr="000A19A9" w:rsidRDefault="00C30659" w:rsidP="00EC5F71">
            <w:pPr>
              <w:ind w:left="-72" w:right="-72"/>
              <w:rPr>
                <w:b/>
                <w:bCs/>
                <w:sz w:val="22"/>
                <w:szCs w:val="22"/>
                <w:lang w:eastAsia="zh-CN"/>
              </w:rPr>
            </w:pPr>
          </w:p>
        </w:tc>
        <w:tc>
          <w:tcPr>
            <w:tcW w:w="503" w:type="dxa"/>
            <w:vMerge/>
            <w:tcBorders>
              <w:top w:val="single" w:sz="4" w:space="0" w:color="auto"/>
              <w:left w:val="single" w:sz="4" w:space="0" w:color="auto"/>
              <w:bottom w:val="single" w:sz="4" w:space="0" w:color="auto"/>
              <w:right w:val="single" w:sz="4" w:space="0" w:color="auto"/>
            </w:tcBorders>
            <w:vAlign w:val="center"/>
            <w:hideMark/>
          </w:tcPr>
          <w:p w14:paraId="647A6AFB" w14:textId="77777777" w:rsidR="00C30659" w:rsidRPr="000A19A9" w:rsidRDefault="00C30659" w:rsidP="00EC5F71">
            <w:pPr>
              <w:ind w:left="-72" w:right="-72"/>
              <w:rPr>
                <w:b/>
                <w:bCs/>
                <w:sz w:val="22"/>
                <w:szCs w:val="22"/>
                <w:lang w:eastAsia="zh-CN"/>
              </w:rPr>
            </w:pPr>
          </w:p>
        </w:tc>
        <w:tc>
          <w:tcPr>
            <w:tcW w:w="838" w:type="dxa"/>
            <w:gridSpan w:val="2"/>
            <w:vMerge/>
            <w:tcBorders>
              <w:top w:val="nil"/>
              <w:left w:val="single" w:sz="4" w:space="0" w:color="auto"/>
              <w:bottom w:val="single" w:sz="4" w:space="0" w:color="auto"/>
              <w:right w:val="single" w:sz="4" w:space="0" w:color="auto"/>
            </w:tcBorders>
            <w:vAlign w:val="center"/>
            <w:hideMark/>
          </w:tcPr>
          <w:p w14:paraId="4766F979" w14:textId="77777777" w:rsidR="00C30659" w:rsidRPr="000A19A9" w:rsidRDefault="00C30659" w:rsidP="00EC5F71">
            <w:pPr>
              <w:ind w:left="-72" w:right="-72"/>
              <w:rPr>
                <w:b/>
                <w:bCs/>
                <w:sz w:val="22"/>
                <w:szCs w:val="22"/>
                <w:lang w:eastAsia="zh-CN"/>
              </w:rPr>
            </w:pPr>
          </w:p>
        </w:tc>
        <w:tc>
          <w:tcPr>
            <w:tcW w:w="1202" w:type="dxa"/>
            <w:vMerge/>
            <w:tcBorders>
              <w:top w:val="nil"/>
              <w:left w:val="single" w:sz="4" w:space="0" w:color="auto"/>
              <w:bottom w:val="single" w:sz="4" w:space="0" w:color="auto"/>
              <w:right w:val="single" w:sz="4" w:space="0" w:color="auto"/>
            </w:tcBorders>
            <w:vAlign w:val="center"/>
            <w:hideMark/>
          </w:tcPr>
          <w:p w14:paraId="547D6C13" w14:textId="77777777" w:rsidR="00C30659" w:rsidRPr="000A19A9" w:rsidRDefault="00C30659" w:rsidP="00EC5F71">
            <w:pPr>
              <w:ind w:left="-72" w:right="-72"/>
              <w:rPr>
                <w:b/>
                <w:bCs/>
                <w:sz w:val="18"/>
                <w:szCs w:val="18"/>
                <w:lang w:eastAsia="zh-CN"/>
              </w:rPr>
            </w:pPr>
          </w:p>
        </w:tc>
        <w:tc>
          <w:tcPr>
            <w:tcW w:w="992" w:type="dxa"/>
            <w:vMerge/>
            <w:tcBorders>
              <w:top w:val="nil"/>
              <w:left w:val="single" w:sz="4" w:space="0" w:color="auto"/>
              <w:bottom w:val="single" w:sz="4" w:space="0" w:color="auto"/>
              <w:right w:val="single" w:sz="4" w:space="0" w:color="auto"/>
            </w:tcBorders>
            <w:vAlign w:val="center"/>
            <w:hideMark/>
          </w:tcPr>
          <w:p w14:paraId="6AA7FBED" w14:textId="77777777" w:rsidR="00C30659" w:rsidRPr="000A19A9" w:rsidRDefault="00C30659" w:rsidP="00EC5F71">
            <w:pPr>
              <w:ind w:left="-72" w:right="-72"/>
              <w:rPr>
                <w:b/>
                <w:bCs/>
                <w:sz w:val="20"/>
                <w:szCs w:val="20"/>
                <w:lang w:eastAsia="zh-CN"/>
              </w:rPr>
            </w:pPr>
          </w:p>
        </w:tc>
        <w:tc>
          <w:tcPr>
            <w:tcW w:w="851" w:type="dxa"/>
            <w:tcBorders>
              <w:top w:val="nil"/>
              <w:left w:val="nil"/>
              <w:bottom w:val="single" w:sz="4" w:space="0" w:color="auto"/>
              <w:right w:val="single" w:sz="4" w:space="0" w:color="auto"/>
            </w:tcBorders>
            <w:shd w:val="clear" w:color="auto" w:fill="auto"/>
            <w:vAlign w:val="center"/>
            <w:hideMark/>
          </w:tcPr>
          <w:p w14:paraId="4978A9EF"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Bưu cục</w:t>
            </w:r>
          </w:p>
        </w:tc>
        <w:tc>
          <w:tcPr>
            <w:tcW w:w="850" w:type="dxa"/>
            <w:tcBorders>
              <w:top w:val="nil"/>
              <w:left w:val="nil"/>
              <w:bottom w:val="single" w:sz="4" w:space="0" w:color="auto"/>
              <w:right w:val="single" w:sz="4" w:space="0" w:color="auto"/>
            </w:tcBorders>
            <w:shd w:val="clear" w:color="auto" w:fill="auto"/>
            <w:vAlign w:val="center"/>
            <w:hideMark/>
          </w:tcPr>
          <w:p w14:paraId="351C12D0"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Đại lý</w:t>
            </w:r>
          </w:p>
        </w:tc>
        <w:tc>
          <w:tcPr>
            <w:tcW w:w="993" w:type="dxa"/>
            <w:tcBorders>
              <w:top w:val="nil"/>
              <w:left w:val="nil"/>
              <w:bottom w:val="single" w:sz="4" w:space="0" w:color="auto"/>
              <w:right w:val="single" w:sz="4" w:space="0" w:color="auto"/>
            </w:tcBorders>
            <w:shd w:val="clear" w:color="auto" w:fill="auto"/>
            <w:vAlign w:val="center"/>
            <w:hideMark/>
          </w:tcPr>
          <w:p w14:paraId="110A7900"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Điểm BĐ VHX</w:t>
            </w:r>
          </w:p>
        </w:tc>
        <w:tc>
          <w:tcPr>
            <w:tcW w:w="992" w:type="dxa"/>
            <w:tcBorders>
              <w:top w:val="nil"/>
              <w:left w:val="nil"/>
              <w:bottom w:val="single" w:sz="4" w:space="0" w:color="auto"/>
              <w:right w:val="single" w:sz="4" w:space="0" w:color="auto"/>
            </w:tcBorders>
            <w:shd w:val="clear" w:color="auto" w:fill="auto"/>
            <w:vAlign w:val="center"/>
            <w:hideMark/>
          </w:tcPr>
          <w:p w14:paraId="59D0BAC2" w14:textId="77777777" w:rsidR="00C30659" w:rsidRPr="000A19A9" w:rsidRDefault="00C30659" w:rsidP="00EC5F71">
            <w:pPr>
              <w:ind w:left="-72" w:right="-72"/>
              <w:jc w:val="center"/>
              <w:rPr>
                <w:b/>
                <w:bCs/>
                <w:sz w:val="21"/>
                <w:szCs w:val="21"/>
                <w:lang w:eastAsia="zh-CN"/>
              </w:rPr>
            </w:pPr>
            <w:r w:rsidRPr="000A19A9">
              <w:rPr>
                <w:b/>
                <w:bCs/>
                <w:sz w:val="21"/>
                <w:szCs w:val="21"/>
                <w:lang w:eastAsia="zh-CN"/>
              </w:rPr>
              <w:t>Điểm phục vụ hình thức khác</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93FC200" w14:textId="77777777" w:rsidR="00C30659" w:rsidRPr="000A19A9" w:rsidRDefault="00C30659" w:rsidP="00EC5F71">
            <w:pPr>
              <w:ind w:left="-72" w:right="-72"/>
              <w:rPr>
                <w:b/>
                <w:bCs/>
                <w:sz w:val="22"/>
                <w:szCs w:val="22"/>
                <w:lang w:eastAsia="zh-CN"/>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E023664" w14:textId="77777777" w:rsidR="00C30659" w:rsidRPr="000A19A9" w:rsidRDefault="00C30659" w:rsidP="00EC5F71">
            <w:pPr>
              <w:ind w:left="-72" w:right="-72"/>
              <w:rPr>
                <w:b/>
                <w:bCs/>
                <w:sz w:val="22"/>
                <w:szCs w:val="22"/>
                <w:lang w:eastAsia="zh-CN"/>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5ED839A" w14:textId="77777777" w:rsidR="00C30659" w:rsidRPr="000A19A9" w:rsidRDefault="00C30659" w:rsidP="00EC5F71">
            <w:pPr>
              <w:ind w:left="-72" w:right="-72"/>
              <w:rPr>
                <w:b/>
                <w:bCs/>
                <w:sz w:val="21"/>
                <w:szCs w:val="21"/>
                <w:lang w:eastAsia="zh-CN"/>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63DE8CBA" w14:textId="77777777" w:rsidR="00C30659" w:rsidRPr="000A19A9" w:rsidRDefault="00C30659" w:rsidP="00EC5F71">
            <w:pPr>
              <w:ind w:left="-72" w:right="-72"/>
              <w:rPr>
                <w:b/>
                <w:bCs/>
                <w:sz w:val="21"/>
                <w:szCs w:val="21"/>
                <w:lang w:eastAsia="zh-C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BC996FB" w14:textId="77777777" w:rsidR="00C30659" w:rsidRPr="000A19A9" w:rsidRDefault="00C30659" w:rsidP="00EC5F71">
            <w:pPr>
              <w:ind w:left="-72" w:right="-72"/>
              <w:rPr>
                <w:b/>
                <w:bCs/>
                <w:sz w:val="22"/>
                <w:szCs w:val="22"/>
                <w:lang w:eastAsia="zh-CN"/>
              </w:rPr>
            </w:pPr>
          </w:p>
        </w:tc>
      </w:tr>
      <w:tr w:rsidR="00C30659" w:rsidRPr="000A19A9" w14:paraId="6FC804B5" w14:textId="77777777" w:rsidTr="00C30659">
        <w:trPr>
          <w:gridAfter w:val="1"/>
          <w:wAfter w:w="226" w:type="dxa"/>
          <w:trHeight w:val="32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14:paraId="5C871118"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A</w:t>
            </w:r>
          </w:p>
        </w:tc>
        <w:tc>
          <w:tcPr>
            <w:tcW w:w="1632" w:type="dxa"/>
            <w:tcBorders>
              <w:top w:val="nil"/>
              <w:left w:val="nil"/>
              <w:bottom w:val="single" w:sz="4" w:space="0" w:color="auto"/>
              <w:right w:val="single" w:sz="4" w:space="0" w:color="auto"/>
            </w:tcBorders>
            <w:shd w:val="clear" w:color="auto" w:fill="auto"/>
            <w:noWrap/>
            <w:vAlign w:val="center"/>
            <w:hideMark/>
          </w:tcPr>
          <w:p w14:paraId="44A7A2C8"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B</w:t>
            </w:r>
          </w:p>
        </w:tc>
        <w:tc>
          <w:tcPr>
            <w:tcW w:w="503" w:type="dxa"/>
            <w:tcBorders>
              <w:top w:val="nil"/>
              <w:left w:val="nil"/>
              <w:bottom w:val="single" w:sz="4" w:space="0" w:color="auto"/>
              <w:right w:val="single" w:sz="4" w:space="0" w:color="auto"/>
            </w:tcBorders>
            <w:shd w:val="clear" w:color="auto" w:fill="auto"/>
            <w:vAlign w:val="center"/>
            <w:hideMark/>
          </w:tcPr>
          <w:p w14:paraId="6E1C9D0F"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C</w:t>
            </w:r>
          </w:p>
        </w:tc>
        <w:tc>
          <w:tcPr>
            <w:tcW w:w="838" w:type="dxa"/>
            <w:gridSpan w:val="2"/>
            <w:tcBorders>
              <w:top w:val="nil"/>
              <w:left w:val="nil"/>
              <w:bottom w:val="single" w:sz="4" w:space="0" w:color="auto"/>
              <w:right w:val="single" w:sz="4" w:space="0" w:color="auto"/>
            </w:tcBorders>
            <w:shd w:val="clear" w:color="auto" w:fill="auto"/>
            <w:noWrap/>
            <w:vAlign w:val="center"/>
            <w:hideMark/>
          </w:tcPr>
          <w:p w14:paraId="5AC23073"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1</w:t>
            </w:r>
          </w:p>
        </w:tc>
        <w:tc>
          <w:tcPr>
            <w:tcW w:w="1202" w:type="dxa"/>
            <w:tcBorders>
              <w:top w:val="nil"/>
              <w:left w:val="nil"/>
              <w:bottom w:val="single" w:sz="4" w:space="0" w:color="auto"/>
              <w:right w:val="single" w:sz="4" w:space="0" w:color="auto"/>
            </w:tcBorders>
            <w:shd w:val="clear" w:color="auto" w:fill="auto"/>
            <w:noWrap/>
            <w:vAlign w:val="center"/>
            <w:hideMark/>
          </w:tcPr>
          <w:p w14:paraId="66C98A1C"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2</w:t>
            </w:r>
          </w:p>
        </w:tc>
        <w:tc>
          <w:tcPr>
            <w:tcW w:w="992" w:type="dxa"/>
            <w:tcBorders>
              <w:top w:val="nil"/>
              <w:left w:val="nil"/>
              <w:bottom w:val="single" w:sz="4" w:space="0" w:color="auto"/>
              <w:right w:val="single" w:sz="4" w:space="0" w:color="auto"/>
            </w:tcBorders>
            <w:shd w:val="clear" w:color="auto" w:fill="auto"/>
            <w:vAlign w:val="center"/>
            <w:hideMark/>
          </w:tcPr>
          <w:p w14:paraId="5CC4484F"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3</w:t>
            </w:r>
          </w:p>
        </w:tc>
        <w:tc>
          <w:tcPr>
            <w:tcW w:w="851" w:type="dxa"/>
            <w:tcBorders>
              <w:top w:val="nil"/>
              <w:left w:val="nil"/>
              <w:bottom w:val="single" w:sz="4" w:space="0" w:color="auto"/>
              <w:right w:val="single" w:sz="4" w:space="0" w:color="auto"/>
            </w:tcBorders>
            <w:shd w:val="clear" w:color="auto" w:fill="auto"/>
            <w:vAlign w:val="center"/>
            <w:hideMark/>
          </w:tcPr>
          <w:p w14:paraId="7116ED5E"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4</w:t>
            </w:r>
          </w:p>
        </w:tc>
        <w:tc>
          <w:tcPr>
            <w:tcW w:w="850" w:type="dxa"/>
            <w:tcBorders>
              <w:top w:val="nil"/>
              <w:left w:val="nil"/>
              <w:bottom w:val="single" w:sz="4" w:space="0" w:color="auto"/>
              <w:right w:val="single" w:sz="4" w:space="0" w:color="auto"/>
            </w:tcBorders>
            <w:shd w:val="clear" w:color="auto" w:fill="auto"/>
            <w:vAlign w:val="center"/>
            <w:hideMark/>
          </w:tcPr>
          <w:p w14:paraId="179D13DB"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5</w:t>
            </w:r>
          </w:p>
        </w:tc>
        <w:tc>
          <w:tcPr>
            <w:tcW w:w="993" w:type="dxa"/>
            <w:tcBorders>
              <w:top w:val="nil"/>
              <w:left w:val="nil"/>
              <w:bottom w:val="single" w:sz="4" w:space="0" w:color="auto"/>
              <w:right w:val="single" w:sz="4" w:space="0" w:color="auto"/>
            </w:tcBorders>
            <w:shd w:val="clear" w:color="auto" w:fill="auto"/>
            <w:vAlign w:val="center"/>
            <w:hideMark/>
          </w:tcPr>
          <w:p w14:paraId="000F70D5"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6</w:t>
            </w:r>
          </w:p>
        </w:tc>
        <w:tc>
          <w:tcPr>
            <w:tcW w:w="992" w:type="dxa"/>
            <w:tcBorders>
              <w:top w:val="nil"/>
              <w:left w:val="nil"/>
              <w:bottom w:val="single" w:sz="4" w:space="0" w:color="auto"/>
              <w:right w:val="single" w:sz="4" w:space="0" w:color="auto"/>
            </w:tcBorders>
            <w:shd w:val="clear" w:color="auto" w:fill="auto"/>
            <w:vAlign w:val="center"/>
            <w:hideMark/>
          </w:tcPr>
          <w:p w14:paraId="6B685EAA" w14:textId="77777777" w:rsidR="00C30659" w:rsidRPr="000A19A9" w:rsidRDefault="00C30659" w:rsidP="00EC5F71">
            <w:pPr>
              <w:ind w:left="-72" w:right="-72"/>
              <w:jc w:val="center"/>
              <w:rPr>
                <w:b/>
                <w:bCs/>
                <w:sz w:val="22"/>
                <w:szCs w:val="22"/>
                <w:lang w:eastAsia="zh-CN"/>
              </w:rPr>
            </w:pPr>
            <w:r w:rsidRPr="000A19A9">
              <w:rPr>
                <w:b/>
                <w:bCs/>
                <w:sz w:val="22"/>
                <w:szCs w:val="22"/>
                <w:lang w:eastAsia="zh-CN"/>
              </w:rPr>
              <w:t>7</w:t>
            </w:r>
          </w:p>
        </w:tc>
        <w:tc>
          <w:tcPr>
            <w:tcW w:w="992" w:type="dxa"/>
            <w:tcBorders>
              <w:top w:val="nil"/>
              <w:left w:val="nil"/>
              <w:bottom w:val="single" w:sz="4" w:space="0" w:color="auto"/>
              <w:right w:val="single" w:sz="4" w:space="0" w:color="auto"/>
            </w:tcBorders>
            <w:shd w:val="clear" w:color="auto" w:fill="auto"/>
            <w:vAlign w:val="center"/>
            <w:hideMark/>
          </w:tcPr>
          <w:p w14:paraId="13F000C0" w14:textId="45ADBF22" w:rsidR="00C30659" w:rsidRPr="00C30659" w:rsidRDefault="00C30659" w:rsidP="00EC5F71">
            <w:pPr>
              <w:ind w:left="-72" w:right="-72"/>
              <w:jc w:val="center"/>
              <w:rPr>
                <w:b/>
                <w:bCs/>
                <w:sz w:val="22"/>
                <w:szCs w:val="22"/>
                <w:lang w:val="vi-VN" w:eastAsia="zh-CN"/>
              </w:rPr>
            </w:pPr>
            <w:r>
              <w:rPr>
                <w:b/>
                <w:bCs/>
                <w:sz w:val="22"/>
                <w:szCs w:val="22"/>
                <w:lang w:val="vi-VN" w:eastAsia="zh-CN"/>
              </w:rPr>
              <w:t>8</w:t>
            </w:r>
          </w:p>
        </w:tc>
        <w:tc>
          <w:tcPr>
            <w:tcW w:w="851" w:type="dxa"/>
            <w:tcBorders>
              <w:top w:val="nil"/>
              <w:left w:val="nil"/>
              <w:bottom w:val="single" w:sz="4" w:space="0" w:color="auto"/>
              <w:right w:val="single" w:sz="4" w:space="0" w:color="auto"/>
            </w:tcBorders>
            <w:shd w:val="clear" w:color="auto" w:fill="auto"/>
            <w:vAlign w:val="center"/>
            <w:hideMark/>
          </w:tcPr>
          <w:p w14:paraId="79599505" w14:textId="6AA7B4B2" w:rsidR="00C30659" w:rsidRPr="00C30659" w:rsidRDefault="00C30659" w:rsidP="00EC5F71">
            <w:pPr>
              <w:ind w:left="-72" w:right="-72"/>
              <w:jc w:val="center"/>
              <w:rPr>
                <w:b/>
                <w:bCs/>
                <w:sz w:val="22"/>
                <w:szCs w:val="22"/>
                <w:lang w:val="vi-VN" w:eastAsia="zh-CN"/>
              </w:rPr>
            </w:pPr>
            <w:r>
              <w:rPr>
                <w:b/>
                <w:bCs/>
                <w:sz w:val="22"/>
                <w:szCs w:val="22"/>
                <w:lang w:val="vi-VN" w:eastAsia="zh-CN"/>
              </w:rPr>
              <w:t>9</w:t>
            </w:r>
          </w:p>
        </w:tc>
        <w:tc>
          <w:tcPr>
            <w:tcW w:w="850" w:type="dxa"/>
            <w:tcBorders>
              <w:top w:val="nil"/>
              <w:left w:val="nil"/>
              <w:bottom w:val="single" w:sz="4" w:space="0" w:color="auto"/>
              <w:right w:val="single" w:sz="4" w:space="0" w:color="auto"/>
            </w:tcBorders>
            <w:shd w:val="clear" w:color="auto" w:fill="auto"/>
            <w:vAlign w:val="center"/>
            <w:hideMark/>
          </w:tcPr>
          <w:p w14:paraId="7CB6E7C2" w14:textId="658FBDC4" w:rsidR="00C30659" w:rsidRPr="00C30659" w:rsidRDefault="00C30659" w:rsidP="00EC5F71">
            <w:pPr>
              <w:ind w:left="-72" w:right="-72"/>
              <w:jc w:val="center"/>
              <w:rPr>
                <w:b/>
                <w:bCs/>
                <w:sz w:val="22"/>
                <w:szCs w:val="22"/>
                <w:lang w:val="vi-VN" w:eastAsia="zh-CN"/>
              </w:rPr>
            </w:pPr>
            <w:r>
              <w:rPr>
                <w:b/>
                <w:bCs/>
                <w:sz w:val="22"/>
                <w:szCs w:val="22"/>
                <w:lang w:val="vi-VN" w:eastAsia="zh-CN"/>
              </w:rPr>
              <w:t>10</w:t>
            </w:r>
          </w:p>
        </w:tc>
        <w:tc>
          <w:tcPr>
            <w:tcW w:w="1134" w:type="dxa"/>
            <w:gridSpan w:val="3"/>
            <w:tcBorders>
              <w:top w:val="nil"/>
              <w:left w:val="nil"/>
              <w:bottom w:val="single" w:sz="4" w:space="0" w:color="auto"/>
              <w:right w:val="single" w:sz="4" w:space="0" w:color="auto"/>
            </w:tcBorders>
            <w:shd w:val="clear" w:color="auto" w:fill="auto"/>
            <w:vAlign w:val="center"/>
            <w:hideMark/>
          </w:tcPr>
          <w:p w14:paraId="0FE602ED" w14:textId="600A2F1E" w:rsidR="00C30659" w:rsidRPr="00C30659" w:rsidRDefault="00C30659" w:rsidP="00EC5F71">
            <w:pPr>
              <w:ind w:left="-72" w:right="-72"/>
              <w:jc w:val="center"/>
              <w:rPr>
                <w:b/>
                <w:bCs/>
                <w:sz w:val="22"/>
                <w:szCs w:val="22"/>
                <w:lang w:val="vi-VN" w:eastAsia="zh-CN"/>
              </w:rPr>
            </w:pPr>
            <w:r>
              <w:rPr>
                <w:b/>
                <w:bCs/>
                <w:sz w:val="22"/>
                <w:szCs w:val="22"/>
                <w:lang w:val="vi-VN" w:eastAsia="zh-CN"/>
              </w:rPr>
              <w:t>11</w:t>
            </w:r>
          </w:p>
        </w:tc>
        <w:tc>
          <w:tcPr>
            <w:tcW w:w="1276" w:type="dxa"/>
            <w:tcBorders>
              <w:top w:val="nil"/>
              <w:left w:val="nil"/>
              <w:bottom w:val="single" w:sz="4" w:space="0" w:color="auto"/>
              <w:right w:val="single" w:sz="4" w:space="0" w:color="auto"/>
            </w:tcBorders>
            <w:shd w:val="clear" w:color="auto" w:fill="auto"/>
            <w:vAlign w:val="center"/>
            <w:hideMark/>
          </w:tcPr>
          <w:p w14:paraId="060B04E9" w14:textId="2C00454B" w:rsidR="00C30659" w:rsidRPr="00C30659" w:rsidRDefault="00C30659" w:rsidP="00EC5F71">
            <w:pPr>
              <w:ind w:left="-72" w:right="-72"/>
              <w:jc w:val="center"/>
              <w:rPr>
                <w:b/>
                <w:bCs/>
                <w:sz w:val="22"/>
                <w:szCs w:val="22"/>
                <w:lang w:val="vi-VN" w:eastAsia="zh-CN"/>
              </w:rPr>
            </w:pPr>
            <w:r>
              <w:rPr>
                <w:b/>
                <w:bCs/>
                <w:sz w:val="22"/>
                <w:szCs w:val="22"/>
                <w:lang w:val="vi-VN" w:eastAsia="zh-CN"/>
              </w:rPr>
              <w:t>12</w:t>
            </w:r>
          </w:p>
        </w:tc>
      </w:tr>
      <w:tr w:rsidR="00C30659" w:rsidRPr="000A19A9" w14:paraId="68C05592" w14:textId="77777777" w:rsidTr="00C30659">
        <w:trPr>
          <w:gridAfter w:val="1"/>
          <w:wAfter w:w="226" w:type="dxa"/>
          <w:trHeight w:val="32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14:paraId="67697815" w14:textId="77777777" w:rsidR="00C30659" w:rsidRPr="000A19A9" w:rsidRDefault="00C30659" w:rsidP="00EC5F71">
            <w:pPr>
              <w:ind w:left="-72" w:right="-72"/>
              <w:jc w:val="center"/>
              <w:rPr>
                <w:lang w:eastAsia="zh-CN"/>
              </w:rPr>
            </w:pPr>
            <w:r w:rsidRPr="000A19A9">
              <w:rPr>
                <w:lang w:eastAsia="zh-CN"/>
              </w:rPr>
              <w:t> </w:t>
            </w:r>
          </w:p>
        </w:tc>
        <w:tc>
          <w:tcPr>
            <w:tcW w:w="1632" w:type="dxa"/>
            <w:tcBorders>
              <w:top w:val="nil"/>
              <w:left w:val="nil"/>
              <w:bottom w:val="single" w:sz="4" w:space="0" w:color="auto"/>
              <w:right w:val="single" w:sz="4" w:space="0" w:color="auto"/>
            </w:tcBorders>
            <w:shd w:val="clear" w:color="auto" w:fill="auto"/>
            <w:noWrap/>
            <w:vAlign w:val="center"/>
            <w:hideMark/>
          </w:tcPr>
          <w:p w14:paraId="54309FDC" w14:textId="77777777" w:rsidR="00C30659" w:rsidRPr="000A19A9" w:rsidRDefault="00C30659" w:rsidP="00EC5F71">
            <w:pPr>
              <w:ind w:left="-72" w:right="-72"/>
              <w:rPr>
                <w:b/>
                <w:bCs/>
                <w:lang w:eastAsia="zh-CN"/>
              </w:rPr>
            </w:pPr>
            <w:r w:rsidRPr="000A19A9">
              <w:rPr>
                <w:b/>
                <w:bCs/>
                <w:lang w:eastAsia="zh-CN"/>
              </w:rPr>
              <w:t>Tổng cộng</w:t>
            </w:r>
          </w:p>
        </w:tc>
        <w:tc>
          <w:tcPr>
            <w:tcW w:w="503" w:type="dxa"/>
            <w:tcBorders>
              <w:top w:val="nil"/>
              <w:left w:val="nil"/>
              <w:bottom w:val="single" w:sz="4" w:space="0" w:color="auto"/>
              <w:right w:val="single" w:sz="4" w:space="0" w:color="auto"/>
            </w:tcBorders>
            <w:shd w:val="clear" w:color="auto" w:fill="auto"/>
            <w:noWrap/>
            <w:vAlign w:val="center"/>
            <w:hideMark/>
          </w:tcPr>
          <w:p w14:paraId="687199C7" w14:textId="77777777" w:rsidR="00C30659" w:rsidRPr="000A19A9" w:rsidRDefault="00C30659" w:rsidP="00EC5F71">
            <w:pPr>
              <w:ind w:left="-72" w:right="-72"/>
              <w:jc w:val="center"/>
              <w:rPr>
                <w:lang w:eastAsia="zh-CN"/>
              </w:rPr>
            </w:pPr>
            <w:r w:rsidRPr="000A19A9">
              <w:rPr>
                <w:lang w:eastAsia="zh-CN"/>
              </w:rPr>
              <w:t> </w:t>
            </w:r>
          </w:p>
        </w:tc>
        <w:tc>
          <w:tcPr>
            <w:tcW w:w="838" w:type="dxa"/>
            <w:gridSpan w:val="2"/>
            <w:tcBorders>
              <w:top w:val="single" w:sz="4" w:space="0" w:color="auto"/>
              <w:left w:val="nil"/>
              <w:bottom w:val="single" w:sz="4" w:space="0" w:color="auto"/>
              <w:right w:val="single" w:sz="4" w:space="0" w:color="auto"/>
            </w:tcBorders>
            <w:shd w:val="clear" w:color="000000" w:fill="FFFF99"/>
            <w:noWrap/>
            <w:vAlign w:val="center"/>
            <w:hideMark/>
          </w:tcPr>
          <w:p w14:paraId="692565D8" w14:textId="77777777" w:rsidR="00C30659" w:rsidRPr="000A19A9" w:rsidRDefault="00C30659" w:rsidP="00EC5F71">
            <w:pPr>
              <w:ind w:left="-72" w:right="-72"/>
              <w:rPr>
                <w:lang w:eastAsia="zh-CN"/>
              </w:rPr>
            </w:pPr>
            <w:r w:rsidRPr="000A19A9">
              <w:rPr>
                <w:lang w:eastAsia="zh-CN"/>
              </w:rPr>
              <w:t> </w:t>
            </w:r>
          </w:p>
        </w:tc>
        <w:tc>
          <w:tcPr>
            <w:tcW w:w="1202" w:type="dxa"/>
            <w:tcBorders>
              <w:top w:val="single" w:sz="4" w:space="0" w:color="auto"/>
              <w:left w:val="nil"/>
              <w:bottom w:val="single" w:sz="4" w:space="0" w:color="auto"/>
              <w:right w:val="single" w:sz="4" w:space="0" w:color="auto"/>
            </w:tcBorders>
            <w:shd w:val="clear" w:color="000000" w:fill="FFFF99"/>
            <w:noWrap/>
            <w:vAlign w:val="center"/>
            <w:hideMark/>
          </w:tcPr>
          <w:p w14:paraId="5AC107A7" w14:textId="77777777" w:rsidR="00C30659" w:rsidRPr="000A19A9" w:rsidRDefault="00C30659" w:rsidP="00EC5F71">
            <w:pPr>
              <w:ind w:left="-72" w:right="-72"/>
              <w:rPr>
                <w:lang w:eastAsia="zh-CN"/>
              </w:rPr>
            </w:pPr>
            <w:r w:rsidRPr="000A19A9">
              <w:rPr>
                <w:lang w:eastAsia="zh-CN"/>
              </w:rPr>
              <w:t> </w:t>
            </w:r>
          </w:p>
        </w:tc>
        <w:tc>
          <w:tcPr>
            <w:tcW w:w="992" w:type="dxa"/>
            <w:tcBorders>
              <w:top w:val="single" w:sz="4" w:space="0" w:color="auto"/>
              <w:left w:val="nil"/>
              <w:bottom w:val="single" w:sz="4" w:space="0" w:color="auto"/>
              <w:right w:val="single" w:sz="4" w:space="0" w:color="auto"/>
            </w:tcBorders>
            <w:shd w:val="clear" w:color="000000" w:fill="FFFF99"/>
            <w:noWrap/>
            <w:vAlign w:val="center"/>
            <w:hideMark/>
          </w:tcPr>
          <w:p w14:paraId="3A4F78FF" w14:textId="77777777" w:rsidR="00C30659" w:rsidRPr="000A19A9" w:rsidRDefault="00C30659" w:rsidP="00EC5F71">
            <w:pPr>
              <w:ind w:left="-72" w:right="-72"/>
              <w:rPr>
                <w:lang w:eastAsia="zh-CN"/>
              </w:rPr>
            </w:pPr>
            <w:r w:rsidRPr="000A19A9">
              <w:rPr>
                <w:lang w:eastAsia="zh-CN"/>
              </w:rPr>
              <w:t> </w:t>
            </w:r>
          </w:p>
        </w:tc>
        <w:tc>
          <w:tcPr>
            <w:tcW w:w="851" w:type="dxa"/>
            <w:tcBorders>
              <w:top w:val="single" w:sz="4" w:space="0" w:color="auto"/>
              <w:left w:val="nil"/>
              <w:bottom w:val="single" w:sz="4" w:space="0" w:color="auto"/>
              <w:right w:val="single" w:sz="4" w:space="0" w:color="auto"/>
            </w:tcBorders>
            <w:shd w:val="clear" w:color="000000" w:fill="FFFF99"/>
            <w:noWrap/>
            <w:vAlign w:val="center"/>
            <w:hideMark/>
          </w:tcPr>
          <w:p w14:paraId="15E1949F" w14:textId="77777777" w:rsidR="00C30659" w:rsidRPr="000A19A9" w:rsidRDefault="00C30659" w:rsidP="00EC5F71">
            <w:pPr>
              <w:ind w:left="-72" w:right="-72"/>
              <w:rPr>
                <w:lang w:eastAsia="zh-CN"/>
              </w:rPr>
            </w:pPr>
            <w:r w:rsidRPr="000A19A9">
              <w:rPr>
                <w:lang w:eastAsia="zh-CN"/>
              </w:rPr>
              <w:t> </w:t>
            </w:r>
          </w:p>
        </w:tc>
        <w:tc>
          <w:tcPr>
            <w:tcW w:w="850" w:type="dxa"/>
            <w:tcBorders>
              <w:top w:val="single" w:sz="4" w:space="0" w:color="auto"/>
              <w:left w:val="nil"/>
              <w:bottom w:val="single" w:sz="4" w:space="0" w:color="auto"/>
              <w:right w:val="single" w:sz="4" w:space="0" w:color="auto"/>
            </w:tcBorders>
            <w:shd w:val="clear" w:color="000000" w:fill="FFFF99"/>
            <w:noWrap/>
            <w:vAlign w:val="center"/>
            <w:hideMark/>
          </w:tcPr>
          <w:p w14:paraId="0A0F6444" w14:textId="77777777" w:rsidR="00C30659" w:rsidRPr="000A19A9" w:rsidRDefault="00C30659" w:rsidP="00EC5F71">
            <w:pPr>
              <w:ind w:left="-72" w:right="-72"/>
              <w:rPr>
                <w:lang w:eastAsia="zh-CN"/>
              </w:rPr>
            </w:pPr>
            <w:r w:rsidRPr="000A19A9">
              <w:rPr>
                <w:lang w:eastAsia="zh-CN"/>
              </w:rPr>
              <w:t> </w:t>
            </w:r>
          </w:p>
        </w:tc>
        <w:tc>
          <w:tcPr>
            <w:tcW w:w="993" w:type="dxa"/>
            <w:tcBorders>
              <w:top w:val="single" w:sz="4" w:space="0" w:color="auto"/>
              <w:left w:val="nil"/>
              <w:bottom w:val="single" w:sz="4" w:space="0" w:color="auto"/>
              <w:right w:val="single" w:sz="4" w:space="0" w:color="auto"/>
            </w:tcBorders>
            <w:shd w:val="clear" w:color="000000" w:fill="FFFF99"/>
            <w:noWrap/>
            <w:vAlign w:val="center"/>
            <w:hideMark/>
          </w:tcPr>
          <w:p w14:paraId="0B8649A4" w14:textId="77777777" w:rsidR="00C30659" w:rsidRPr="000A19A9" w:rsidRDefault="00C30659" w:rsidP="00EC5F71">
            <w:pPr>
              <w:ind w:left="-72" w:right="-72"/>
              <w:rPr>
                <w:lang w:eastAsia="zh-CN"/>
              </w:rPr>
            </w:pPr>
            <w:r w:rsidRPr="000A19A9">
              <w:rPr>
                <w:lang w:eastAsia="zh-CN"/>
              </w:rPr>
              <w:t> </w:t>
            </w:r>
          </w:p>
        </w:tc>
        <w:tc>
          <w:tcPr>
            <w:tcW w:w="992" w:type="dxa"/>
            <w:tcBorders>
              <w:top w:val="single" w:sz="4" w:space="0" w:color="auto"/>
              <w:left w:val="nil"/>
              <w:bottom w:val="single" w:sz="4" w:space="0" w:color="auto"/>
              <w:right w:val="single" w:sz="4" w:space="0" w:color="auto"/>
            </w:tcBorders>
            <w:shd w:val="clear" w:color="000000" w:fill="FFFF99"/>
            <w:noWrap/>
            <w:vAlign w:val="center"/>
            <w:hideMark/>
          </w:tcPr>
          <w:p w14:paraId="39C3D040" w14:textId="77777777" w:rsidR="00C30659" w:rsidRPr="000A19A9" w:rsidRDefault="00C30659" w:rsidP="00EC5F71">
            <w:pPr>
              <w:ind w:left="-72" w:right="-72"/>
              <w:rPr>
                <w:lang w:eastAsia="zh-CN"/>
              </w:rPr>
            </w:pPr>
            <w:r w:rsidRPr="000A19A9">
              <w:rPr>
                <w:lang w:eastAsia="zh-CN"/>
              </w:rPr>
              <w:t> </w:t>
            </w:r>
          </w:p>
        </w:tc>
        <w:tc>
          <w:tcPr>
            <w:tcW w:w="992" w:type="dxa"/>
            <w:tcBorders>
              <w:top w:val="single" w:sz="4" w:space="0" w:color="auto"/>
              <w:left w:val="nil"/>
              <w:bottom w:val="single" w:sz="4" w:space="0" w:color="auto"/>
              <w:right w:val="single" w:sz="4" w:space="0" w:color="auto"/>
            </w:tcBorders>
            <w:shd w:val="clear" w:color="000000" w:fill="FFFF99"/>
            <w:noWrap/>
            <w:vAlign w:val="center"/>
            <w:hideMark/>
          </w:tcPr>
          <w:p w14:paraId="7D903E21" w14:textId="77777777" w:rsidR="00C30659" w:rsidRPr="000A19A9" w:rsidRDefault="00C30659" w:rsidP="00EC5F71">
            <w:pPr>
              <w:ind w:left="-72" w:right="-72"/>
              <w:rPr>
                <w:lang w:eastAsia="zh-CN"/>
              </w:rPr>
            </w:pPr>
            <w:r w:rsidRPr="000A19A9">
              <w:rPr>
                <w:lang w:eastAsia="zh-CN"/>
              </w:rPr>
              <w:t> </w:t>
            </w:r>
          </w:p>
        </w:tc>
        <w:tc>
          <w:tcPr>
            <w:tcW w:w="851" w:type="dxa"/>
            <w:tcBorders>
              <w:top w:val="single" w:sz="4" w:space="0" w:color="auto"/>
              <w:left w:val="nil"/>
              <w:bottom w:val="single" w:sz="4" w:space="0" w:color="auto"/>
              <w:right w:val="single" w:sz="4" w:space="0" w:color="auto"/>
            </w:tcBorders>
            <w:shd w:val="clear" w:color="000000" w:fill="FFFF99"/>
            <w:noWrap/>
            <w:vAlign w:val="center"/>
            <w:hideMark/>
          </w:tcPr>
          <w:p w14:paraId="21AC7A24" w14:textId="77777777" w:rsidR="00C30659" w:rsidRPr="000A19A9" w:rsidRDefault="00C30659" w:rsidP="00EC5F71">
            <w:pPr>
              <w:ind w:left="-72" w:right="-72"/>
              <w:rPr>
                <w:lang w:eastAsia="zh-CN"/>
              </w:rPr>
            </w:pPr>
            <w:r w:rsidRPr="000A19A9">
              <w:rPr>
                <w:lang w:eastAsia="zh-CN"/>
              </w:rPr>
              <w:t> </w:t>
            </w:r>
          </w:p>
        </w:tc>
        <w:tc>
          <w:tcPr>
            <w:tcW w:w="850" w:type="dxa"/>
            <w:tcBorders>
              <w:top w:val="single" w:sz="4" w:space="0" w:color="auto"/>
              <w:left w:val="nil"/>
              <w:bottom w:val="single" w:sz="4" w:space="0" w:color="auto"/>
              <w:right w:val="single" w:sz="4" w:space="0" w:color="auto"/>
            </w:tcBorders>
            <w:shd w:val="clear" w:color="000000" w:fill="FFFF99"/>
            <w:noWrap/>
            <w:vAlign w:val="center"/>
            <w:hideMark/>
          </w:tcPr>
          <w:p w14:paraId="70D67E2F" w14:textId="77777777" w:rsidR="00C30659" w:rsidRPr="000A19A9" w:rsidRDefault="00C30659" w:rsidP="00EC5F71">
            <w:pPr>
              <w:ind w:left="-72" w:right="-72"/>
              <w:rPr>
                <w:lang w:eastAsia="zh-CN"/>
              </w:rPr>
            </w:pPr>
            <w:r w:rsidRPr="000A19A9">
              <w:rPr>
                <w:lang w:eastAsia="zh-CN"/>
              </w:rPr>
              <w:t> </w:t>
            </w:r>
          </w:p>
        </w:tc>
        <w:tc>
          <w:tcPr>
            <w:tcW w:w="1134" w:type="dxa"/>
            <w:gridSpan w:val="3"/>
            <w:tcBorders>
              <w:top w:val="single" w:sz="4" w:space="0" w:color="auto"/>
              <w:left w:val="nil"/>
              <w:bottom w:val="single" w:sz="4" w:space="0" w:color="auto"/>
              <w:right w:val="single" w:sz="4" w:space="0" w:color="auto"/>
            </w:tcBorders>
            <w:shd w:val="clear" w:color="000000" w:fill="FFFF99"/>
            <w:noWrap/>
            <w:vAlign w:val="center"/>
            <w:hideMark/>
          </w:tcPr>
          <w:p w14:paraId="6FB3B95F" w14:textId="77777777" w:rsidR="00C30659" w:rsidRPr="000A19A9" w:rsidRDefault="00C30659" w:rsidP="00EC5F71">
            <w:pPr>
              <w:ind w:left="-72" w:right="-72"/>
              <w:rPr>
                <w:lang w:eastAsia="zh-CN"/>
              </w:rPr>
            </w:pPr>
            <w:r w:rsidRPr="000A19A9">
              <w:rPr>
                <w:lang w:eastAsia="zh-CN"/>
              </w:rPr>
              <w:t> </w:t>
            </w:r>
          </w:p>
        </w:tc>
        <w:tc>
          <w:tcPr>
            <w:tcW w:w="1276" w:type="dxa"/>
            <w:tcBorders>
              <w:top w:val="nil"/>
              <w:left w:val="nil"/>
              <w:bottom w:val="single" w:sz="4" w:space="0" w:color="auto"/>
              <w:right w:val="single" w:sz="4" w:space="0" w:color="auto"/>
            </w:tcBorders>
            <w:shd w:val="clear" w:color="auto" w:fill="auto"/>
            <w:noWrap/>
            <w:vAlign w:val="center"/>
            <w:hideMark/>
          </w:tcPr>
          <w:p w14:paraId="5CDB6BB8" w14:textId="77777777" w:rsidR="00C30659" w:rsidRPr="000A19A9" w:rsidRDefault="00C30659" w:rsidP="00EC5F71">
            <w:pPr>
              <w:ind w:left="-72" w:right="-72"/>
              <w:rPr>
                <w:lang w:eastAsia="zh-CN"/>
              </w:rPr>
            </w:pPr>
            <w:r w:rsidRPr="000A19A9">
              <w:rPr>
                <w:lang w:eastAsia="zh-CN"/>
              </w:rPr>
              <w:t> </w:t>
            </w:r>
          </w:p>
        </w:tc>
      </w:tr>
      <w:tr w:rsidR="00C30659" w:rsidRPr="000A19A9" w14:paraId="7EE0CA9D" w14:textId="77777777" w:rsidTr="00C30659">
        <w:trPr>
          <w:gridAfter w:val="1"/>
          <w:wAfter w:w="226" w:type="dxa"/>
          <w:trHeight w:val="32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14:paraId="359FB92D" w14:textId="77777777" w:rsidR="00C30659" w:rsidRPr="000A19A9" w:rsidRDefault="00C30659" w:rsidP="00EC5F71">
            <w:pPr>
              <w:ind w:left="-72" w:right="-72"/>
              <w:jc w:val="center"/>
              <w:rPr>
                <w:lang w:eastAsia="zh-CN"/>
              </w:rPr>
            </w:pPr>
            <w:r w:rsidRPr="000A19A9">
              <w:rPr>
                <w:lang w:eastAsia="zh-CN"/>
              </w:rPr>
              <w:t>1</w:t>
            </w:r>
          </w:p>
        </w:tc>
        <w:tc>
          <w:tcPr>
            <w:tcW w:w="1632" w:type="dxa"/>
            <w:tcBorders>
              <w:top w:val="nil"/>
              <w:left w:val="nil"/>
              <w:bottom w:val="single" w:sz="4" w:space="0" w:color="auto"/>
              <w:right w:val="single" w:sz="4" w:space="0" w:color="auto"/>
            </w:tcBorders>
            <w:shd w:val="clear" w:color="auto" w:fill="auto"/>
            <w:noWrap/>
            <w:vAlign w:val="center"/>
            <w:hideMark/>
          </w:tcPr>
          <w:p w14:paraId="4B8FC5D8" w14:textId="77777777" w:rsidR="00C30659" w:rsidRPr="000A19A9" w:rsidRDefault="00C30659" w:rsidP="00EC5F71">
            <w:pPr>
              <w:ind w:left="-72" w:right="-72"/>
              <w:rPr>
                <w:lang w:eastAsia="zh-CN"/>
              </w:rPr>
            </w:pPr>
            <w:r w:rsidRPr="000A19A9">
              <w:t>Tỉnh A</w:t>
            </w:r>
          </w:p>
        </w:tc>
        <w:tc>
          <w:tcPr>
            <w:tcW w:w="503" w:type="dxa"/>
            <w:tcBorders>
              <w:top w:val="nil"/>
              <w:left w:val="nil"/>
              <w:bottom w:val="single" w:sz="4" w:space="0" w:color="auto"/>
              <w:right w:val="single" w:sz="4" w:space="0" w:color="auto"/>
            </w:tcBorders>
            <w:shd w:val="clear" w:color="auto" w:fill="auto"/>
            <w:noWrap/>
            <w:vAlign w:val="center"/>
            <w:hideMark/>
          </w:tcPr>
          <w:p w14:paraId="65A5C8C8" w14:textId="77777777" w:rsidR="00C30659" w:rsidRPr="000A19A9" w:rsidRDefault="00C30659" w:rsidP="00EC5F71">
            <w:pPr>
              <w:ind w:left="-72" w:right="-72"/>
              <w:jc w:val="center"/>
              <w:rPr>
                <w:lang w:eastAsia="zh-CN"/>
              </w:rPr>
            </w:pPr>
            <w:r w:rsidRPr="000A19A9">
              <w:rPr>
                <w:lang w:eastAsia="zh-CN"/>
              </w:rPr>
              <w:t>...</w:t>
            </w:r>
          </w:p>
        </w:tc>
        <w:tc>
          <w:tcPr>
            <w:tcW w:w="838" w:type="dxa"/>
            <w:gridSpan w:val="2"/>
            <w:tcBorders>
              <w:top w:val="single" w:sz="4" w:space="0" w:color="auto"/>
              <w:left w:val="nil"/>
              <w:bottom w:val="single" w:sz="4" w:space="0" w:color="auto"/>
              <w:right w:val="single" w:sz="4" w:space="0" w:color="auto"/>
            </w:tcBorders>
            <w:shd w:val="clear" w:color="000000" w:fill="FFFF99"/>
            <w:noWrap/>
            <w:vAlign w:val="center"/>
            <w:hideMark/>
          </w:tcPr>
          <w:p w14:paraId="24148E47" w14:textId="77777777" w:rsidR="00C30659" w:rsidRPr="000A19A9" w:rsidRDefault="00C30659" w:rsidP="00EC5F71">
            <w:pPr>
              <w:ind w:left="-72" w:right="-72"/>
              <w:rPr>
                <w:lang w:eastAsia="zh-CN"/>
              </w:rPr>
            </w:pPr>
            <w:r w:rsidRPr="000A19A9">
              <w:rPr>
                <w:lang w:eastAsia="zh-CN"/>
              </w:rPr>
              <w:t> </w:t>
            </w:r>
          </w:p>
        </w:tc>
        <w:tc>
          <w:tcPr>
            <w:tcW w:w="1202" w:type="dxa"/>
            <w:tcBorders>
              <w:top w:val="single" w:sz="4" w:space="0" w:color="auto"/>
              <w:left w:val="nil"/>
              <w:bottom w:val="single" w:sz="4" w:space="0" w:color="auto"/>
              <w:right w:val="single" w:sz="4" w:space="0" w:color="auto"/>
            </w:tcBorders>
            <w:shd w:val="clear" w:color="000000" w:fill="FFFF99"/>
            <w:noWrap/>
            <w:vAlign w:val="center"/>
            <w:hideMark/>
          </w:tcPr>
          <w:p w14:paraId="43A309AB" w14:textId="77777777" w:rsidR="00C30659" w:rsidRPr="000A19A9" w:rsidRDefault="00C30659" w:rsidP="00EC5F71">
            <w:pPr>
              <w:ind w:left="-72" w:right="-72"/>
              <w:rPr>
                <w:lang w:eastAsia="zh-CN"/>
              </w:rPr>
            </w:pPr>
            <w:r w:rsidRPr="000A19A9">
              <w:rPr>
                <w:lang w:eastAsia="zh-CN"/>
              </w:rPr>
              <w:t> </w:t>
            </w:r>
          </w:p>
        </w:tc>
        <w:tc>
          <w:tcPr>
            <w:tcW w:w="992" w:type="dxa"/>
            <w:tcBorders>
              <w:top w:val="single" w:sz="4" w:space="0" w:color="auto"/>
              <w:left w:val="nil"/>
              <w:bottom w:val="single" w:sz="4" w:space="0" w:color="auto"/>
              <w:right w:val="single" w:sz="4" w:space="0" w:color="auto"/>
            </w:tcBorders>
            <w:shd w:val="clear" w:color="000000" w:fill="FFFF99"/>
            <w:noWrap/>
            <w:vAlign w:val="center"/>
            <w:hideMark/>
          </w:tcPr>
          <w:p w14:paraId="60B6B0B9" w14:textId="77777777" w:rsidR="00C30659" w:rsidRPr="000A19A9" w:rsidRDefault="00C30659" w:rsidP="00EC5F71">
            <w:pPr>
              <w:ind w:left="-72" w:right="-72"/>
              <w:rPr>
                <w:lang w:eastAsia="zh-CN"/>
              </w:rPr>
            </w:pPr>
            <w:r w:rsidRPr="000A19A9">
              <w:rPr>
                <w:lang w:eastAsia="zh-CN"/>
              </w:rPr>
              <w:t> </w:t>
            </w:r>
          </w:p>
        </w:tc>
        <w:tc>
          <w:tcPr>
            <w:tcW w:w="851" w:type="dxa"/>
            <w:tcBorders>
              <w:top w:val="single" w:sz="4" w:space="0" w:color="auto"/>
              <w:left w:val="nil"/>
              <w:bottom w:val="single" w:sz="4" w:space="0" w:color="auto"/>
              <w:right w:val="single" w:sz="4" w:space="0" w:color="auto"/>
            </w:tcBorders>
            <w:shd w:val="clear" w:color="000000" w:fill="FFFF99"/>
            <w:noWrap/>
            <w:vAlign w:val="center"/>
            <w:hideMark/>
          </w:tcPr>
          <w:p w14:paraId="5BA68D9C" w14:textId="77777777" w:rsidR="00C30659" w:rsidRPr="000A19A9" w:rsidRDefault="00C30659" w:rsidP="00EC5F71">
            <w:pPr>
              <w:ind w:left="-72" w:right="-72"/>
              <w:rPr>
                <w:lang w:eastAsia="zh-CN"/>
              </w:rPr>
            </w:pPr>
            <w:r w:rsidRPr="000A19A9">
              <w:rPr>
                <w:lang w:eastAsia="zh-CN"/>
              </w:rPr>
              <w:t> </w:t>
            </w:r>
          </w:p>
        </w:tc>
        <w:tc>
          <w:tcPr>
            <w:tcW w:w="850" w:type="dxa"/>
            <w:tcBorders>
              <w:top w:val="single" w:sz="4" w:space="0" w:color="auto"/>
              <w:left w:val="nil"/>
              <w:bottom w:val="single" w:sz="4" w:space="0" w:color="auto"/>
              <w:right w:val="single" w:sz="4" w:space="0" w:color="auto"/>
            </w:tcBorders>
            <w:shd w:val="clear" w:color="000000" w:fill="FFFF99"/>
            <w:noWrap/>
            <w:vAlign w:val="center"/>
            <w:hideMark/>
          </w:tcPr>
          <w:p w14:paraId="1F9382CC" w14:textId="77777777" w:rsidR="00C30659" w:rsidRPr="000A19A9" w:rsidRDefault="00C30659" w:rsidP="00EC5F71">
            <w:pPr>
              <w:ind w:left="-72" w:right="-72"/>
              <w:rPr>
                <w:lang w:eastAsia="zh-CN"/>
              </w:rPr>
            </w:pPr>
            <w:r w:rsidRPr="000A19A9">
              <w:rPr>
                <w:lang w:eastAsia="zh-CN"/>
              </w:rPr>
              <w:t> </w:t>
            </w:r>
          </w:p>
        </w:tc>
        <w:tc>
          <w:tcPr>
            <w:tcW w:w="993" w:type="dxa"/>
            <w:tcBorders>
              <w:top w:val="single" w:sz="4" w:space="0" w:color="auto"/>
              <w:left w:val="nil"/>
              <w:bottom w:val="single" w:sz="4" w:space="0" w:color="auto"/>
              <w:right w:val="single" w:sz="4" w:space="0" w:color="auto"/>
            </w:tcBorders>
            <w:shd w:val="clear" w:color="000000" w:fill="FFFF99"/>
            <w:noWrap/>
            <w:vAlign w:val="center"/>
            <w:hideMark/>
          </w:tcPr>
          <w:p w14:paraId="790D9FE0" w14:textId="77777777" w:rsidR="00C30659" w:rsidRPr="000A19A9" w:rsidRDefault="00C30659" w:rsidP="00EC5F71">
            <w:pPr>
              <w:ind w:left="-72" w:right="-72"/>
              <w:rPr>
                <w:lang w:eastAsia="zh-CN"/>
              </w:rPr>
            </w:pPr>
            <w:r w:rsidRPr="000A19A9">
              <w:rPr>
                <w:lang w:eastAsia="zh-CN"/>
              </w:rPr>
              <w:t> </w:t>
            </w:r>
          </w:p>
        </w:tc>
        <w:tc>
          <w:tcPr>
            <w:tcW w:w="992" w:type="dxa"/>
            <w:tcBorders>
              <w:top w:val="single" w:sz="4" w:space="0" w:color="auto"/>
              <w:left w:val="nil"/>
              <w:bottom w:val="single" w:sz="4" w:space="0" w:color="auto"/>
              <w:right w:val="single" w:sz="4" w:space="0" w:color="auto"/>
            </w:tcBorders>
            <w:shd w:val="clear" w:color="000000" w:fill="FFFF99"/>
            <w:noWrap/>
            <w:vAlign w:val="center"/>
            <w:hideMark/>
          </w:tcPr>
          <w:p w14:paraId="1ABB576D" w14:textId="77777777" w:rsidR="00C30659" w:rsidRPr="000A19A9" w:rsidRDefault="00C30659" w:rsidP="00EC5F71">
            <w:pPr>
              <w:ind w:left="-72" w:right="-72"/>
              <w:rPr>
                <w:lang w:eastAsia="zh-CN"/>
              </w:rPr>
            </w:pPr>
            <w:r w:rsidRPr="000A19A9">
              <w:rPr>
                <w:lang w:eastAsia="zh-CN"/>
              </w:rPr>
              <w:t> </w:t>
            </w:r>
          </w:p>
        </w:tc>
        <w:tc>
          <w:tcPr>
            <w:tcW w:w="992" w:type="dxa"/>
            <w:tcBorders>
              <w:top w:val="single" w:sz="4" w:space="0" w:color="auto"/>
              <w:left w:val="nil"/>
              <w:bottom w:val="single" w:sz="4" w:space="0" w:color="auto"/>
              <w:right w:val="single" w:sz="4" w:space="0" w:color="auto"/>
            </w:tcBorders>
            <w:shd w:val="clear" w:color="000000" w:fill="FFFF99"/>
            <w:noWrap/>
            <w:vAlign w:val="center"/>
            <w:hideMark/>
          </w:tcPr>
          <w:p w14:paraId="597BBD5D" w14:textId="77777777" w:rsidR="00C30659" w:rsidRPr="000A19A9" w:rsidRDefault="00C30659" w:rsidP="00EC5F71">
            <w:pPr>
              <w:ind w:left="-72" w:right="-72"/>
              <w:rPr>
                <w:lang w:eastAsia="zh-CN"/>
              </w:rPr>
            </w:pPr>
            <w:r w:rsidRPr="000A19A9">
              <w:rPr>
                <w:lang w:eastAsia="zh-CN"/>
              </w:rPr>
              <w:t> </w:t>
            </w:r>
          </w:p>
        </w:tc>
        <w:tc>
          <w:tcPr>
            <w:tcW w:w="851" w:type="dxa"/>
            <w:tcBorders>
              <w:top w:val="single" w:sz="4" w:space="0" w:color="auto"/>
              <w:left w:val="nil"/>
              <w:bottom w:val="single" w:sz="4" w:space="0" w:color="auto"/>
              <w:right w:val="single" w:sz="4" w:space="0" w:color="auto"/>
            </w:tcBorders>
            <w:shd w:val="clear" w:color="000000" w:fill="FFFF99"/>
            <w:noWrap/>
            <w:vAlign w:val="center"/>
            <w:hideMark/>
          </w:tcPr>
          <w:p w14:paraId="7B1C84FA" w14:textId="77777777" w:rsidR="00C30659" w:rsidRPr="000A19A9" w:rsidRDefault="00C30659" w:rsidP="00EC5F71">
            <w:pPr>
              <w:ind w:left="-72" w:right="-72"/>
              <w:rPr>
                <w:lang w:eastAsia="zh-CN"/>
              </w:rPr>
            </w:pPr>
            <w:r w:rsidRPr="000A19A9">
              <w:rPr>
                <w:lang w:eastAsia="zh-CN"/>
              </w:rPr>
              <w:t> </w:t>
            </w:r>
          </w:p>
        </w:tc>
        <w:tc>
          <w:tcPr>
            <w:tcW w:w="850" w:type="dxa"/>
            <w:tcBorders>
              <w:top w:val="single" w:sz="4" w:space="0" w:color="auto"/>
              <w:left w:val="nil"/>
              <w:bottom w:val="single" w:sz="4" w:space="0" w:color="auto"/>
              <w:right w:val="single" w:sz="4" w:space="0" w:color="auto"/>
            </w:tcBorders>
            <w:shd w:val="clear" w:color="000000" w:fill="FFFF99"/>
            <w:noWrap/>
            <w:vAlign w:val="center"/>
            <w:hideMark/>
          </w:tcPr>
          <w:p w14:paraId="1026761E" w14:textId="77777777" w:rsidR="00C30659" w:rsidRPr="000A19A9" w:rsidRDefault="00C30659" w:rsidP="00EC5F71">
            <w:pPr>
              <w:ind w:left="-72" w:right="-72"/>
              <w:rPr>
                <w:lang w:eastAsia="zh-CN"/>
              </w:rPr>
            </w:pPr>
            <w:r w:rsidRPr="000A19A9">
              <w:rPr>
                <w:lang w:eastAsia="zh-CN"/>
              </w:rPr>
              <w:t> </w:t>
            </w:r>
          </w:p>
        </w:tc>
        <w:tc>
          <w:tcPr>
            <w:tcW w:w="1134" w:type="dxa"/>
            <w:gridSpan w:val="3"/>
            <w:tcBorders>
              <w:top w:val="single" w:sz="4" w:space="0" w:color="auto"/>
              <w:left w:val="nil"/>
              <w:bottom w:val="single" w:sz="4" w:space="0" w:color="auto"/>
              <w:right w:val="single" w:sz="4" w:space="0" w:color="auto"/>
            </w:tcBorders>
            <w:shd w:val="clear" w:color="000000" w:fill="FFFF99"/>
            <w:noWrap/>
            <w:vAlign w:val="center"/>
            <w:hideMark/>
          </w:tcPr>
          <w:p w14:paraId="2E8E03CA" w14:textId="77777777" w:rsidR="00C30659" w:rsidRPr="000A19A9" w:rsidRDefault="00C30659" w:rsidP="00EC5F71">
            <w:pPr>
              <w:ind w:left="-72" w:right="-72"/>
              <w:rPr>
                <w:lang w:eastAsia="zh-CN"/>
              </w:rPr>
            </w:pPr>
            <w:r w:rsidRPr="000A19A9">
              <w:rPr>
                <w:lang w:eastAsia="zh-CN"/>
              </w:rPr>
              <w:t> </w:t>
            </w:r>
          </w:p>
        </w:tc>
        <w:tc>
          <w:tcPr>
            <w:tcW w:w="1276" w:type="dxa"/>
            <w:tcBorders>
              <w:top w:val="nil"/>
              <w:left w:val="nil"/>
              <w:bottom w:val="single" w:sz="4" w:space="0" w:color="auto"/>
              <w:right w:val="single" w:sz="4" w:space="0" w:color="auto"/>
            </w:tcBorders>
            <w:shd w:val="clear" w:color="auto" w:fill="auto"/>
            <w:noWrap/>
            <w:vAlign w:val="center"/>
            <w:hideMark/>
          </w:tcPr>
          <w:p w14:paraId="19341A47" w14:textId="77777777" w:rsidR="00C30659" w:rsidRPr="000A19A9" w:rsidRDefault="00C30659" w:rsidP="00EC5F71">
            <w:pPr>
              <w:ind w:left="-72" w:right="-72"/>
              <w:rPr>
                <w:lang w:eastAsia="zh-CN"/>
              </w:rPr>
            </w:pPr>
            <w:r w:rsidRPr="000A19A9">
              <w:rPr>
                <w:lang w:eastAsia="zh-CN"/>
              </w:rPr>
              <w:t> </w:t>
            </w:r>
          </w:p>
        </w:tc>
      </w:tr>
      <w:tr w:rsidR="00C30659" w:rsidRPr="000A19A9" w14:paraId="6F14228B" w14:textId="77777777" w:rsidTr="00C30659">
        <w:trPr>
          <w:gridAfter w:val="1"/>
          <w:wAfter w:w="226" w:type="dxa"/>
          <w:trHeight w:val="32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14:paraId="10C9EB6A" w14:textId="77777777" w:rsidR="00C30659" w:rsidRPr="000A19A9" w:rsidRDefault="00C30659" w:rsidP="00EC5F71">
            <w:pPr>
              <w:ind w:left="-72" w:right="-72"/>
              <w:jc w:val="center"/>
              <w:rPr>
                <w:lang w:eastAsia="zh-CN"/>
              </w:rPr>
            </w:pPr>
            <w:r w:rsidRPr="000A19A9">
              <w:rPr>
                <w:lang w:eastAsia="zh-CN"/>
              </w:rPr>
              <w:t>2</w:t>
            </w:r>
          </w:p>
        </w:tc>
        <w:tc>
          <w:tcPr>
            <w:tcW w:w="1632" w:type="dxa"/>
            <w:tcBorders>
              <w:top w:val="nil"/>
              <w:left w:val="nil"/>
              <w:bottom w:val="single" w:sz="4" w:space="0" w:color="auto"/>
              <w:right w:val="single" w:sz="4" w:space="0" w:color="auto"/>
            </w:tcBorders>
            <w:shd w:val="clear" w:color="auto" w:fill="auto"/>
            <w:noWrap/>
            <w:vAlign w:val="center"/>
            <w:hideMark/>
          </w:tcPr>
          <w:p w14:paraId="2D58F715" w14:textId="77777777" w:rsidR="00C30659" w:rsidRPr="000A19A9" w:rsidRDefault="00C30659" w:rsidP="00EC5F71">
            <w:pPr>
              <w:ind w:left="-72" w:right="-72"/>
            </w:pPr>
            <w:r w:rsidRPr="000A19A9">
              <w:t>Tỉnh B</w:t>
            </w:r>
          </w:p>
        </w:tc>
        <w:tc>
          <w:tcPr>
            <w:tcW w:w="503" w:type="dxa"/>
            <w:tcBorders>
              <w:top w:val="nil"/>
              <w:left w:val="nil"/>
              <w:bottom w:val="single" w:sz="4" w:space="0" w:color="auto"/>
              <w:right w:val="single" w:sz="4" w:space="0" w:color="auto"/>
            </w:tcBorders>
            <w:shd w:val="clear" w:color="auto" w:fill="auto"/>
            <w:noWrap/>
            <w:vAlign w:val="center"/>
            <w:hideMark/>
          </w:tcPr>
          <w:p w14:paraId="490BB599" w14:textId="77777777" w:rsidR="00C30659" w:rsidRPr="000A19A9" w:rsidRDefault="00C30659" w:rsidP="00EC5F71">
            <w:pPr>
              <w:ind w:left="-72" w:right="-72"/>
              <w:jc w:val="center"/>
              <w:rPr>
                <w:lang w:eastAsia="zh-CN"/>
              </w:rPr>
            </w:pPr>
            <w:r w:rsidRPr="000A19A9">
              <w:rPr>
                <w:lang w:eastAsia="zh-CN"/>
              </w:rPr>
              <w:t>...</w:t>
            </w:r>
          </w:p>
        </w:tc>
        <w:tc>
          <w:tcPr>
            <w:tcW w:w="838" w:type="dxa"/>
            <w:gridSpan w:val="2"/>
            <w:tcBorders>
              <w:top w:val="single" w:sz="4" w:space="0" w:color="auto"/>
              <w:left w:val="nil"/>
              <w:bottom w:val="single" w:sz="4" w:space="0" w:color="auto"/>
              <w:right w:val="single" w:sz="4" w:space="0" w:color="auto"/>
            </w:tcBorders>
            <w:shd w:val="clear" w:color="000000" w:fill="FFFF99"/>
            <w:noWrap/>
            <w:vAlign w:val="center"/>
            <w:hideMark/>
          </w:tcPr>
          <w:p w14:paraId="614287AC" w14:textId="77777777" w:rsidR="00C30659" w:rsidRPr="000A19A9" w:rsidRDefault="00C30659" w:rsidP="00EC5F71">
            <w:pPr>
              <w:ind w:left="-72" w:right="-72"/>
              <w:rPr>
                <w:lang w:eastAsia="zh-CN"/>
              </w:rPr>
            </w:pPr>
            <w:r w:rsidRPr="000A19A9">
              <w:rPr>
                <w:lang w:eastAsia="zh-CN"/>
              </w:rPr>
              <w:t> </w:t>
            </w:r>
          </w:p>
        </w:tc>
        <w:tc>
          <w:tcPr>
            <w:tcW w:w="1202" w:type="dxa"/>
            <w:tcBorders>
              <w:top w:val="single" w:sz="4" w:space="0" w:color="auto"/>
              <w:left w:val="nil"/>
              <w:bottom w:val="single" w:sz="4" w:space="0" w:color="auto"/>
              <w:right w:val="single" w:sz="4" w:space="0" w:color="auto"/>
            </w:tcBorders>
            <w:shd w:val="clear" w:color="000000" w:fill="FFFF99"/>
            <w:noWrap/>
            <w:vAlign w:val="center"/>
            <w:hideMark/>
          </w:tcPr>
          <w:p w14:paraId="505BAA33" w14:textId="77777777" w:rsidR="00C30659" w:rsidRPr="000A19A9" w:rsidRDefault="00C30659" w:rsidP="00EC5F71">
            <w:pPr>
              <w:ind w:left="-72" w:right="-72"/>
              <w:rPr>
                <w:lang w:eastAsia="zh-CN"/>
              </w:rPr>
            </w:pPr>
            <w:r w:rsidRPr="000A19A9">
              <w:rPr>
                <w:lang w:eastAsia="zh-CN"/>
              </w:rPr>
              <w:t> </w:t>
            </w:r>
          </w:p>
        </w:tc>
        <w:tc>
          <w:tcPr>
            <w:tcW w:w="992" w:type="dxa"/>
            <w:tcBorders>
              <w:top w:val="single" w:sz="4" w:space="0" w:color="auto"/>
              <w:left w:val="nil"/>
              <w:bottom w:val="single" w:sz="4" w:space="0" w:color="auto"/>
              <w:right w:val="single" w:sz="4" w:space="0" w:color="auto"/>
            </w:tcBorders>
            <w:shd w:val="clear" w:color="000000" w:fill="FFFF99"/>
            <w:noWrap/>
            <w:vAlign w:val="center"/>
            <w:hideMark/>
          </w:tcPr>
          <w:p w14:paraId="679D42C3" w14:textId="77777777" w:rsidR="00C30659" w:rsidRPr="000A19A9" w:rsidRDefault="00C30659" w:rsidP="00EC5F71">
            <w:pPr>
              <w:ind w:left="-72" w:right="-72"/>
              <w:rPr>
                <w:lang w:eastAsia="zh-CN"/>
              </w:rPr>
            </w:pPr>
            <w:r w:rsidRPr="000A19A9">
              <w:rPr>
                <w:lang w:eastAsia="zh-CN"/>
              </w:rPr>
              <w:t> </w:t>
            </w:r>
          </w:p>
        </w:tc>
        <w:tc>
          <w:tcPr>
            <w:tcW w:w="851" w:type="dxa"/>
            <w:tcBorders>
              <w:top w:val="single" w:sz="4" w:space="0" w:color="auto"/>
              <w:left w:val="nil"/>
              <w:bottom w:val="single" w:sz="4" w:space="0" w:color="auto"/>
              <w:right w:val="single" w:sz="4" w:space="0" w:color="auto"/>
            </w:tcBorders>
            <w:shd w:val="clear" w:color="000000" w:fill="FFFF99"/>
            <w:noWrap/>
            <w:vAlign w:val="center"/>
            <w:hideMark/>
          </w:tcPr>
          <w:p w14:paraId="171723AF" w14:textId="77777777" w:rsidR="00C30659" w:rsidRPr="000A19A9" w:rsidRDefault="00C30659" w:rsidP="00EC5F71">
            <w:pPr>
              <w:ind w:left="-72" w:right="-72"/>
              <w:rPr>
                <w:lang w:eastAsia="zh-CN"/>
              </w:rPr>
            </w:pPr>
            <w:r w:rsidRPr="000A19A9">
              <w:rPr>
                <w:lang w:eastAsia="zh-CN"/>
              </w:rPr>
              <w:t> </w:t>
            </w:r>
          </w:p>
        </w:tc>
        <w:tc>
          <w:tcPr>
            <w:tcW w:w="850" w:type="dxa"/>
            <w:tcBorders>
              <w:top w:val="single" w:sz="4" w:space="0" w:color="auto"/>
              <w:left w:val="nil"/>
              <w:bottom w:val="single" w:sz="4" w:space="0" w:color="auto"/>
              <w:right w:val="single" w:sz="4" w:space="0" w:color="auto"/>
            </w:tcBorders>
            <w:shd w:val="clear" w:color="000000" w:fill="FFFF99"/>
            <w:noWrap/>
            <w:vAlign w:val="center"/>
            <w:hideMark/>
          </w:tcPr>
          <w:p w14:paraId="6DC0B92D" w14:textId="77777777" w:rsidR="00C30659" w:rsidRPr="000A19A9" w:rsidRDefault="00C30659" w:rsidP="00EC5F71">
            <w:pPr>
              <w:ind w:left="-72" w:right="-72"/>
              <w:rPr>
                <w:lang w:eastAsia="zh-CN"/>
              </w:rPr>
            </w:pPr>
            <w:r w:rsidRPr="000A19A9">
              <w:rPr>
                <w:lang w:eastAsia="zh-CN"/>
              </w:rPr>
              <w:t> </w:t>
            </w:r>
          </w:p>
        </w:tc>
        <w:tc>
          <w:tcPr>
            <w:tcW w:w="993" w:type="dxa"/>
            <w:tcBorders>
              <w:top w:val="single" w:sz="4" w:space="0" w:color="auto"/>
              <w:left w:val="nil"/>
              <w:bottom w:val="single" w:sz="4" w:space="0" w:color="auto"/>
              <w:right w:val="single" w:sz="4" w:space="0" w:color="auto"/>
            </w:tcBorders>
            <w:shd w:val="clear" w:color="000000" w:fill="FFFF99"/>
            <w:noWrap/>
            <w:vAlign w:val="center"/>
            <w:hideMark/>
          </w:tcPr>
          <w:p w14:paraId="158CF3ED" w14:textId="77777777" w:rsidR="00C30659" w:rsidRPr="000A19A9" w:rsidRDefault="00C30659" w:rsidP="00EC5F71">
            <w:pPr>
              <w:ind w:left="-72" w:right="-72"/>
              <w:rPr>
                <w:lang w:eastAsia="zh-CN"/>
              </w:rPr>
            </w:pPr>
            <w:r w:rsidRPr="000A19A9">
              <w:rPr>
                <w:lang w:eastAsia="zh-CN"/>
              </w:rPr>
              <w:t> </w:t>
            </w:r>
          </w:p>
        </w:tc>
        <w:tc>
          <w:tcPr>
            <w:tcW w:w="992" w:type="dxa"/>
            <w:tcBorders>
              <w:top w:val="single" w:sz="4" w:space="0" w:color="auto"/>
              <w:left w:val="nil"/>
              <w:bottom w:val="single" w:sz="4" w:space="0" w:color="auto"/>
              <w:right w:val="single" w:sz="4" w:space="0" w:color="auto"/>
            </w:tcBorders>
            <w:shd w:val="clear" w:color="000000" w:fill="FFFF99"/>
            <w:noWrap/>
            <w:vAlign w:val="center"/>
            <w:hideMark/>
          </w:tcPr>
          <w:p w14:paraId="5B76993F" w14:textId="77777777" w:rsidR="00C30659" w:rsidRPr="000A19A9" w:rsidRDefault="00C30659" w:rsidP="00EC5F71">
            <w:pPr>
              <w:ind w:left="-72" w:right="-72"/>
              <w:rPr>
                <w:lang w:eastAsia="zh-CN"/>
              </w:rPr>
            </w:pPr>
            <w:r w:rsidRPr="000A19A9">
              <w:rPr>
                <w:lang w:eastAsia="zh-CN"/>
              </w:rPr>
              <w:t> </w:t>
            </w:r>
          </w:p>
        </w:tc>
        <w:tc>
          <w:tcPr>
            <w:tcW w:w="992" w:type="dxa"/>
            <w:tcBorders>
              <w:top w:val="single" w:sz="4" w:space="0" w:color="auto"/>
              <w:left w:val="nil"/>
              <w:bottom w:val="single" w:sz="4" w:space="0" w:color="auto"/>
              <w:right w:val="single" w:sz="4" w:space="0" w:color="auto"/>
            </w:tcBorders>
            <w:shd w:val="clear" w:color="000000" w:fill="FFFF99"/>
            <w:noWrap/>
            <w:vAlign w:val="center"/>
            <w:hideMark/>
          </w:tcPr>
          <w:p w14:paraId="73C35BCA" w14:textId="77777777" w:rsidR="00C30659" w:rsidRPr="000A19A9" w:rsidRDefault="00C30659" w:rsidP="00EC5F71">
            <w:pPr>
              <w:ind w:left="-72" w:right="-72"/>
              <w:rPr>
                <w:lang w:eastAsia="zh-CN"/>
              </w:rPr>
            </w:pPr>
            <w:r w:rsidRPr="000A19A9">
              <w:rPr>
                <w:lang w:eastAsia="zh-CN"/>
              </w:rPr>
              <w:t> </w:t>
            </w:r>
          </w:p>
        </w:tc>
        <w:tc>
          <w:tcPr>
            <w:tcW w:w="851" w:type="dxa"/>
            <w:tcBorders>
              <w:top w:val="single" w:sz="4" w:space="0" w:color="auto"/>
              <w:left w:val="nil"/>
              <w:bottom w:val="single" w:sz="4" w:space="0" w:color="auto"/>
              <w:right w:val="single" w:sz="4" w:space="0" w:color="auto"/>
            </w:tcBorders>
            <w:shd w:val="clear" w:color="000000" w:fill="FFFF99"/>
            <w:noWrap/>
            <w:vAlign w:val="center"/>
            <w:hideMark/>
          </w:tcPr>
          <w:p w14:paraId="28A53C76" w14:textId="77777777" w:rsidR="00C30659" w:rsidRPr="000A19A9" w:rsidRDefault="00C30659" w:rsidP="00EC5F71">
            <w:pPr>
              <w:ind w:left="-72" w:right="-72"/>
              <w:rPr>
                <w:lang w:eastAsia="zh-CN"/>
              </w:rPr>
            </w:pPr>
            <w:r w:rsidRPr="000A19A9">
              <w:rPr>
                <w:lang w:eastAsia="zh-CN"/>
              </w:rPr>
              <w:t> </w:t>
            </w:r>
          </w:p>
        </w:tc>
        <w:tc>
          <w:tcPr>
            <w:tcW w:w="850" w:type="dxa"/>
            <w:tcBorders>
              <w:top w:val="single" w:sz="4" w:space="0" w:color="auto"/>
              <w:left w:val="nil"/>
              <w:bottom w:val="single" w:sz="4" w:space="0" w:color="auto"/>
              <w:right w:val="single" w:sz="4" w:space="0" w:color="auto"/>
            </w:tcBorders>
            <w:shd w:val="clear" w:color="000000" w:fill="FFFF99"/>
            <w:noWrap/>
            <w:vAlign w:val="center"/>
            <w:hideMark/>
          </w:tcPr>
          <w:p w14:paraId="660D39E1" w14:textId="77777777" w:rsidR="00C30659" w:rsidRPr="000A19A9" w:rsidRDefault="00C30659" w:rsidP="00EC5F71">
            <w:pPr>
              <w:ind w:left="-72" w:right="-72"/>
              <w:rPr>
                <w:lang w:eastAsia="zh-CN"/>
              </w:rPr>
            </w:pPr>
            <w:r w:rsidRPr="000A19A9">
              <w:rPr>
                <w:lang w:eastAsia="zh-CN"/>
              </w:rPr>
              <w:t> </w:t>
            </w:r>
          </w:p>
        </w:tc>
        <w:tc>
          <w:tcPr>
            <w:tcW w:w="1134" w:type="dxa"/>
            <w:gridSpan w:val="3"/>
            <w:tcBorders>
              <w:top w:val="single" w:sz="4" w:space="0" w:color="auto"/>
              <w:left w:val="nil"/>
              <w:bottom w:val="single" w:sz="4" w:space="0" w:color="auto"/>
              <w:right w:val="single" w:sz="4" w:space="0" w:color="auto"/>
            </w:tcBorders>
            <w:shd w:val="clear" w:color="000000" w:fill="FFFF99"/>
            <w:noWrap/>
            <w:vAlign w:val="center"/>
            <w:hideMark/>
          </w:tcPr>
          <w:p w14:paraId="247263BA" w14:textId="77777777" w:rsidR="00C30659" w:rsidRPr="000A19A9" w:rsidRDefault="00C30659" w:rsidP="00EC5F71">
            <w:pPr>
              <w:ind w:left="-72" w:right="-72"/>
              <w:rPr>
                <w:lang w:eastAsia="zh-CN"/>
              </w:rPr>
            </w:pPr>
            <w:r w:rsidRPr="000A19A9">
              <w:rPr>
                <w:lang w:eastAsia="zh-CN"/>
              </w:rPr>
              <w:t> </w:t>
            </w:r>
          </w:p>
        </w:tc>
        <w:tc>
          <w:tcPr>
            <w:tcW w:w="1276" w:type="dxa"/>
            <w:tcBorders>
              <w:top w:val="nil"/>
              <w:left w:val="nil"/>
              <w:bottom w:val="single" w:sz="4" w:space="0" w:color="auto"/>
              <w:right w:val="single" w:sz="4" w:space="0" w:color="auto"/>
            </w:tcBorders>
            <w:shd w:val="clear" w:color="auto" w:fill="auto"/>
            <w:noWrap/>
            <w:vAlign w:val="center"/>
            <w:hideMark/>
          </w:tcPr>
          <w:p w14:paraId="53689B21" w14:textId="77777777" w:rsidR="00C30659" w:rsidRPr="000A19A9" w:rsidRDefault="00C30659" w:rsidP="00EC5F71">
            <w:pPr>
              <w:ind w:left="-72" w:right="-72"/>
              <w:rPr>
                <w:lang w:eastAsia="zh-CN"/>
              </w:rPr>
            </w:pPr>
            <w:r w:rsidRPr="000A19A9">
              <w:rPr>
                <w:lang w:eastAsia="zh-CN"/>
              </w:rPr>
              <w:t> </w:t>
            </w:r>
          </w:p>
        </w:tc>
      </w:tr>
      <w:tr w:rsidR="00C30659" w:rsidRPr="000A19A9" w14:paraId="402AE1E0" w14:textId="77777777" w:rsidTr="00C30659">
        <w:trPr>
          <w:gridAfter w:val="1"/>
          <w:wAfter w:w="226" w:type="dxa"/>
          <w:trHeight w:val="32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14:paraId="727E1B5D" w14:textId="77777777" w:rsidR="00C30659" w:rsidRPr="000A19A9" w:rsidRDefault="00C30659" w:rsidP="00EC5F71">
            <w:pPr>
              <w:ind w:left="-72" w:right="-72"/>
              <w:jc w:val="center"/>
              <w:rPr>
                <w:lang w:eastAsia="zh-CN"/>
              </w:rPr>
            </w:pPr>
            <w:r w:rsidRPr="000A19A9">
              <w:rPr>
                <w:lang w:eastAsia="zh-CN"/>
              </w:rPr>
              <w:t>...</w:t>
            </w:r>
          </w:p>
        </w:tc>
        <w:tc>
          <w:tcPr>
            <w:tcW w:w="1632" w:type="dxa"/>
            <w:tcBorders>
              <w:top w:val="nil"/>
              <w:left w:val="nil"/>
              <w:bottom w:val="single" w:sz="4" w:space="0" w:color="auto"/>
              <w:right w:val="single" w:sz="4" w:space="0" w:color="auto"/>
            </w:tcBorders>
            <w:shd w:val="clear" w:color="auto" w:fill="auto"/>
            <w:noWrap/>
            <w:vAlign w:val="center"/>
            <w:hideMark/>
          </w:tcPr>
          <w:p w14:paraId="6AECBC23" w14:textId="77777777" w:rsidR="00C30659" w:rsidRPr="000A19A9" w:rsidRDefault="00C30659" w:rsidP="00EC5F71">
            <w:pPr>
              <w:ind w:left="-72" w:right="-72"/>
            </w:pPr>
            <w:r w:rsidRPr="000A19A9">
              <w:t>...</w:t>
            </w:r>
          </w:p>
        </w:tc>
        <w:tc>
          <w:tcPr>
            <w:tcW w:w="503" w:type="dxa"/>
            <w:tcBorders>
              <w:top w:val="nil"/>
              <w:left w:val="nil"/>
              <w:bottom w:val="single" w:sz="4" w:space="0" w:color="auto"/>
              <w:right w:val="single" w:sz="4" w:space="0" w:color="auto"/>
            </w:tcBorders>
            <w:shd w:val="clear" w:color="auto" w:fill="auto"/>
            <w:noWrap/>
            <w:vAlign w:val="center"/>
            <w:hideMark/>
          </w:tcPr>
          <w:p w14:paraId="16FA8693" w14:textId="77777777" w:rsidR="00C30659" w:rsidRPr="000A19A9" w:rsidRDefault="00C30659" w:rsidP="00EC5F71">
            <w:pPr>
              <w:ind w:left="-72" w:right="-72"/>
              <w:jc w:val="center"/>
              <w:rPr>
                <w:lang w:eastAsia="zh-CN"/>
              </w:rPr>
            </w:pPr>
            <w:r w:rsidRPr="000A19A9">
              <w:rPr>
                <w:lang w:eastAsia="zh-CN"/>
              </w:rPr>
              <w:t>...</w:t>
            </w:r>
          </w:p>
        </w:tc>
        <w:tc>
          <w:tcPr>
            <w:tcW w:w="838" w:type="dxa"/>
            <w:gridSpan w:val="2"/>
            <w:tcBorders>
              <w:top w:val="single" w:sz="4" w:space="0" w:color="auto"/>
              <w:left w:val="nil"/>
              <w:bottom w:val="single" w:sz="4" w:space="0" w:color="auto"/>
              <w:right w:val="single" w:sz="4" w:space="0" w:color="auto"/>
            </w:tcBorders>
            <w:shd w:val="clear" w:color="000000" w:fill="FFFF99"/>
            <w:noWrap/>
            <w:vAlign w:val="center"/>
            <w:hideMark/>
          </w:tcPr>
          <w:p w14:paraId="2409729F" w14:textId="77777777" w:rsidR="00C30659" w:rsidRPr="000A19A9" w:rsidRDefault="00C30659" w:rsidP="00EC5F71">
            <w:pPr>
              <w:ind w:left="-72" w:right="-72"/>
              <w:rPr>
                <w:lang w:eastAsia="zh-CN"/>
              </w:rPr>
            </w:pPr>
            <w:r w:rsidRPr="000A19A9">
              <w:rPr>
                <w:lang w:eastAsia="zh-CN"/>
              </w:rPr>
              <w:t> </w:t>
            </w:r>
          </w:p>
        </w:tc>
        <w:tc>
          <w:tcPr>
            <w:tcW w:w="1202" w:type="dxa"/>
            <w:tcBorders>
              <w:top w:val="single" w:sz="4" w:space="0" w:color="auto"/>
              <w:left w:val="nil"/>
              <w:bottom w:val="single" w:sz="4" w:space="0" w:color="auto"/>
              <w:right w:val="single" w:sz="4" w:space="0" w:color="auto"/>
            </w:tcBorders>
            <w:shd w:val="clear" w:color="000000" w:fill="FFFF99"/>
            <w:noWrap/>
            <w:vAlign w:val="center"/>
            <w:hideMark/>
          </w:tcPr>
          <w:p w14:paraId="197F009A" w14:textId="77777777" w:rsidR="00C30659" w:rsidRPr="000A19A9" w:rsidRDefault="00C30659" w:rsidP="00EC5F71">
            <w:pPr>
              <w:ind w:left="-72" w:right="-72"/>
              <w:rPr>
                <w:lang w:eastAsia="zh-CN"/>
              </w:rPr>
            </w:pPr>
            <w:r w:rsidRPr="000A19A9">
              <w:rPr>
                <w:lang w:eastAsia="zh-CN"/>
              </w:rPr>
              <w:t> </w:t>
            </w:r>
          </w:p>
        </w:tc>
        <w:tc>
          <w:tcPr>
            <w:tcW w:w="992" w:type="dxa"/>
            <w:tcBorders>
              <w:top w:val="single" w:sz="4" w:space="0" w:color="auto"/>
              <w:left w:val="nil"/>
              <w:bottom w:val="single" w:sz="4" w:space="0" w:color="auto"/>
              <w:right w:val="single" w:sz="4" w:space="0" w:color="auto"/>
            </w:tcBorders>
            <w:shd w:val="clear" w:color="000000" w:fill="FFFF99"/>
            <w:noWrap/>
            <w:vAlign w:val="center"/>
            <w:hideMark/>
          </w:tcPr>
          <w:p w14:paraId="3846C852" w14:textId="77777777" w:rsidR="00C30659" w:rsidRPr="000A19A9" w:rsidRDefault="00C30659" w:rsidP="00EC5F71">
            <w:pPr>
              <w:ind w:left="-72" w:right="-72"/>
              <w:rPr>
                <w:lang w:eastAsia="zh-CN"/>
              </w:rPr>
            </w:pPr>
            <w:r w:rsidRPr="000A19A9">
              <w:rPr>
                <w:lang w:eastAsia="zh-CN"/>
              </w:rPr>
              <w:t> </w:t>
            </w:r>
          </w:p>
        </w:tc>
        <w:tc>
          <w:tcPr>
            <w:tcW w:w="851" w:type="dxa"/>
            <w:tcBorders>
              <w:top w:val="single" w:sz="4" w:space="0" w:color="auto"/>
              <w:left w:val="nil"/>
              <w:bottom w:val="single" w:sz="4" w:space="0" w:color="auto"/>
              <w:right w:val="single" w:sz="4" w:space="0" w:color="auto"/>
            </w:tcBorders>
            <w:shd w:val="clear" w:color="000000" w:fill="FFFF99"/>
            <w:noWrap/>
            <w:vAlign w:val="center"/>
            <w:hideMark/>
          </w:tcPr>
          <w:p w14:paraId="0E7FCA5C" w14:textId="77777777" w:rsidR="00C30659" w:rsidRPr="000A19A9" w:rsidRDefault="00C30659" w:rsidP="00EC5F71">
            <w:pPr>
              <w:ind w:left="-72" w:right="-72"/>
              <w:rPr>
                <w:lang w:eastAsia="zh-CN"/>
              </w:rPr>
            </w:pPr>
            <w:r w:rsidRPr="000A19A9">
              <w:rPr>
                <w:lang w:eastAsia="zh-CN"/>
              </w:rPr>
              <w:t> </w:t>
            </w:r>
          </w:p>
        </w:tc>
        <w:tc>
          <w:tcPr>
            <w:tcW w:w="850" w:type="dxa"/>
            <w:tcBorders>
              <w:top w:val="single" w:sz="4" w:space="0" w:color="auto"/>
              <w:left w:val="nil"/>
              <w:bottom w:val="single" w:sz="4" w:space="0" w:color="auto"/>
              <w:right w:val="single" w:sz="4" w:space="0" w:color="auto"/>
            </w:tcBorders>
            <w:shd w:val="clear" w:color="000000" w:fill="FFFF99"/>
            <w:noWrap/>
            <w:vAlign w:val="center"/>
            <w:hideMark/>
          </w:tcPr>
          <w:p w14:paraId="5782D35C" w14:textId="77777777" w:rsidR="00C30659" w:rsidRPr="000A19A9" w:rsidRDefault="00C30659" w:rsidP="00EC5F71">
            <w:pPr>
              <w:ind w:left="-72" w:right="-72"/>
              <w:rPr>
                <w:lang w:eastAsia="zh-CN"/>
              </w:rPr>
            </w:pPr>
            <w:r w:rsidRPr="000A19A9">
              <w:rPr>
                <w:lang w:eastAsia="zh-CN"/>
              </w:rPr>
              <w:t> </w:t>
            </w:r>
          </w:p>
        </w:tc>
        <w:tc>
          <w:tcPr>
            <w:tcW w:w="993" w:type="dxa"/>
            <w:tcBorders>
              <w:top w:val="single" w:sz="4" w:space="0" w:color="auto"/>
              <w:left w:val="nil"/>
              <w:bottom w:val="single" w:sz="4" w:space="0" w:color="auto"/>
              <w:right w:val="single" w:sz="4" w:space="0" w:color="auto"/>
            </w:tcBorders>
            <w:shd w:val="clear" w:color="000000" w:fill="FFFF99"/>
            <w:noWrap/>
            <w:vAlign w:val="center"/>
            <w:hideMark/>
          </w:tcPr>
          <w:p w14:paraId="50F34324" w14:textId="77777777" w:rsidR="00C30659" w:rsidRPr="000A19A9" w:rsidRDefault="00C30659" w:rsidP="00EC5F71">
            <w:pPr>
              <w:ind w:left="-72" w:right="-72"/>
              <w:rPr>
                <w:lang w:eastAsia="zh-CN"/>
              </w:rPr>
            </w:pPr>
            <w:r w:rsidRPr="000A19A9">
              <w:rPr>
                <w:lang w:eastAsia="zh-CN"/>
              </w:rPr>
              <w:t> </w:t>
            </w:r>
          </w:p>
        </w:tc>
        <w:tc>
          <w:tcPr>
            <w:tcW w:w="992" w:type="dxa"/>
            <w:tcBorders>
              <w:top w:val="single" w:sz="4" w:space="0" w:color="auto"/>
              <w:left w:val="nil"/>
              <w:bottom w:val="single" w:sz="4" w:space="0" w:color="auto"/>
              <w:right w:val="single" w:sz="4" w:space="0" w:color="auto"/>
            </w:tcBorders>
            <w:shd w:val="clear" w:color="000000" w:fill="FFFF99"/>
            <w:noWrap/>
            <w:vAlign w:val="center"/>
            <w:hideMark/>
          </w:tcPr>
          <w:p w14:paraId="1F63AA4D" w14:textId="77777777" w:rsidR="00C30659" w:rsidRPr="000A19A9" w:rsidRDefault="00C30659" w:rsidP="00EC5F71">
            <w:pPr>
              <w:ind w:left="-72" w:right="-72"/>
              <w:rPr>
                <w:lang w:eastAsia="zh-CN"/>
              </w:rPr>
            </w:pPr>
            <w:r w:rsidRPr="000A19A9">
              <w:rPr>
                <w:lang w:eastAsia="zh-CN"/>
              </w:rPr>
              <w:t> </w:t>
            </w:r>
          </w:p>
        </w:tc>
        <w:tc>
          <w:tcPr>
            <w:tcW w:w="992" w:type="dxa"/>
            <w:tcBorders>
              <w:top w:val="single" w:sz="4" w:space="0" w:color="auto"/>
              <w:left w:val="nil"/>
              <w:bottom w:val="single" w:sz="4" w:space="0" w:color="auto"/>
              <w:right w:val="single" w:sz="4" w:space="0" w:color="auto"/>
            </w:tcBorders>
            <w:shd w:val="clear" w:color="000000" w:fill="FFFF99"/>
            <w:noWrap/>
            <w:vAlign w:val="center"/>
            <w:hideMark/>
          </w:tcPr>
          <w:p w14:paraId="137EC636" w14:textId="77777777" w:rsidR="00C30659" w:rsidRPr="000A19A9" w:rsidRDefault="00C30659" w:rsidP="00EC5F71">
            <w:pPr>
              <w:ind w:left="-72" w:right="-72"/>
              <w:rPr>
                <w:lang w:eastAsia="zh-CN"/>
              </w:rPr>
            </w:pPr>
            <w:r w:rsidRPr="000A19A9">
              <w:rPr>
                <w:lang w:eastAsia="zh-CN"/>
              </w:rPr>
              <w:t> </w:t>
            </w:r>
          </w:p>
        </w:tc>
        <w:tc>
          <w:tcPr>
            <w:tcW w:w="851" w:type="dxa"/>
            <w:tcBorders>
              <w:top w:val="single" w:sz="4" w:space="0" w:color="auto"/>
              <w:left w:val="nil"/>
              <w:bottom w:val="single" w:sz="4" w:space="0" w:color="auto"/>
              <w:right w:val="single" w:sz="4" w:space="0" w:color="auto"/>
            </w:tcBorders>
            <w:shd w:val="clear" w:color="000000" w:fill="FFFF99"/>
            <w:noWrap/>
            <w:vAlign w:val="center"/>
            <w:hideMark/>
          </w:tcPr>
          <w:p w14:paraId="0186B9C5" w14:textId="77777777" w:rsidR="00C30659" w:rsidRPr="000A19A9" w:rsidRDefault="00C30659" w:rsidP="00EC5F71">
            <w:pPr>
              <w:ind w:left="-72" w:right="-72"/>
              <w:rPr>
                <w:lang w:eastAsia="zh-CN"/>
              </w:rPr>
            </w:pPr>
            <w:r w:rsidRPr="000A19A9">
              <w:rPr>
                <w:lang w:eastAsia="zh-CN"/>
              </w:rPr>
              <w:t> </w:t>
            </w:r>
          </w:p>
        </w:tc>
        <w:tc>
          <w:tcPr>
            <w:tcW w:w="850" w:type="dxa"/>
            <w:tcBorders>
              <w:top w:val="single" w:sz="4" w:space="0" w:color="auto"/>
              <w:left w:val="nil"/>
              <w:bottom w:val="single" w:sz="4" w:space="0" w:color="auto"/>
              <w:right w:val="single" w:sz="4" w:space="0" w:color="auto"/>
            </w:tcBorders>
            <w:shd w:val="clear" w:color="000000" w:fill="FFFF99"/>
            <w:noWrap/>
            <w:vAlign w:val="center"/>
            <w:hideMark/>
          </w:tcPr>
          <w:p w14:paraId="28917E3A" w14:textId="77777777" w:rsidR="00C30659" w:rsidRPr="000A19A9" w:rsidRDefault="00C30659" w:rsidP="00EC5F71">
            <w:pPr>
              <w:ind w:left="-72" w:right="-72"/>
              <w:rPr>
                <w:lang w:eastAsia="zh-CN"/>
              </w:rPr>
            </w:pPr>
            <w:r w:rsidRPr="000A19A9">
              <w:rPr>
                <w:lang w:eastAsia="zh-CN"/>
              </w:rPr>
              <w:t> </w:t>
            </w:r>
          </w:p>
        </w:tc>
        <w:tc>
          <w:tcPr>
            <w:tcW w:w="1134" w:type="dxa"/>
            <w:gridSpan w:val="3"/>
            <w:tcBorders>
              <w:top w:val="single" w:sz="4" w:space="0" w:color="auto"/>
              <w:left w:val="nil"/>
              <w:bottom w:val="single" w:sz="4" w:space="0" w:color="auto"/>
              <w:right w:val="single" w:sz="4" w:space="0" w:color="auto"/>
            </w:tcBorders>
            <w:shd w:val="clear" w:color="000000" w:fill="FFFF99"/>
            <w:noWrap/>
            <w:vAlign w:val="center"/>
            <w:hideMark/>
          </w:tcPr>
          <w:p w14:paraId="70A451BB" w14:textId="77777777" w:rsidR="00C30659" w:rsidRPr="000A19A9" w:rsidRDefault="00C30659" w:rsidP="00EC5F71">
            <w:pPr>
              <w:ind w:left="-72" w:right="-72"/>
              <w:rPr>
                <w:lang w:eastAsia="zh-CN"/>
              </w:rPr>
            </w:pPr>
            <w:r w:rsidRPr="000A19A9">
              <w:rPr>
                <w:lang w:eastAsia="zh-CN"/>
              </w:rPr>
              <w:t> </w:t>
            </w:r>
          </w:p>
        </w:tc>
        <w:tc>
          <w:tcPr>
            <w:tcW w:w="1276" w:type="dxa"/>
            <w:tcBorders>
              <w:top w:val="nil"/>
              <w:left w:val="nil"/>
              <w:bottom w:val="single" w:sz="4" w:space="0" w:color="auto"/>
              <w:right w:val="single" w:sz="4" w:space="0" w:color="auto"/>
            </w:tcBorders>
            <w:shd w:val="clear" w:color="auto" w:fill="auto"/>
            <w:noWrap/>
            <w:vAlign w:val="center"/>
            <w:hideMark/>
          </w:tcPr>
          <w:p w14:paraId="6AE07665" w14:textId="77777777" w:rsidR="00C30659" w:rsidRPr="000A19A9" w:rsidRDefault="00C30659" w:rsidP="00EC5F71">
            <w:pPr>
              <w:ind w:left="-72" w:right="-72"/>
              <w:rPr>
                <w:lang w:eastAsia="zh-CN"/>
              </w:rPr>
            </w:pPr>
            <w:r w:rsidRPr="000A19A9">
              <w:rPr>
                <w:lang w:eastAsia="zh-CN"/>
              </w:rPr>
              <w:t> </w:t>
            </w:r>
          </w:p>
        </w:tc>
      </w:tr>
    </w:tbl>
    <w:p w14:paraId="4828187B" w14:textId="77777777" w:rsidR="009834B8" w:rsidRPr="000A19A9" w:rsidRDefault="009834B8" w:rsidP="009834B8">
      <w:pPr>
        <w:rPr>
          <w:sz w:val="27"/>
          <w:szCs w:val="27"/>
        </w:rPr>
      </w:pPr>
    </w:p>
    <w:tbl>
      <w:tblPr>
        <w:tblW w:w="14490" w:type="dxa"/>
        <w:tblLook w:val="04A0" w:firstRow="1" w:lastRow="0" w:firstColumn="1" w:lastColumn="0" w:noHBand="0" w:noVBand="1"/>
      </w:tblPr>
      <w:tblGrid>
        <w:gridCol w:w="4770"/>
        <w:gridCol w:w="5940"/>
        <w:gridCol w:w="3780"/>
      </w:tblGrid>
      <w:tr w:rsidR="009834B8" w:rsidRPr="000A19A9" w14:paraId="0BBA991D" w14:textId="77777777" w:rsidTr="00EC5F71">
        <w:trPr>
          <w:trHeight w:val="102"/>
        </w:trPr>
        <w:tc>
          <w:tcPr>
            <w:tcW w:w="4770" w:type="dxa"/>
            <w:tcBorders>
              <w:top w:val="nil"/>
              <w:left w:val="nil"/>
              <w:bottom w:val="nil"/>
              <w:right w:val="nil"/>
            </w:tcBorders>
            <w:shd w:val="clear" w:color="auto" w:fill="auto"/>
            <w:noWrap/>
            <w:vAlign w:val="bottom"/>
          </w:tcPr>
          <w:p w14:paraId="453FF2D0" w14:textId="77777777" w:rsidR="009834B8" w:rsidRPr="000A19A9" w:rsidRDefault="009834B8" w:rsidP="00EC5F71">
            <w:pPr>
              <w:rPr>
                <w:sz w:val="20"/>
                <w:szCs w:val="20"/>
                <w:lang w:eastAsia="zh-CN"/>
              </w:rPr>
            </w:pPr>
          </w:p>
        </w:tc>
        <w:tc>
          <w:tcPr>
            <w:tcW w:w="5940" w:type="dxa"/>
            <w:tcBorders>
              <w:top w:val="nil"/>
              <w:left w:val="nil"/>
              <w:bottom w:val="nil"/>
              <w:right w:val="nil"/>
            </w:tcBorders>
            <w:shd w:val="clear" w:color="auto" w:fill="auto"/>
            <w:noWrap/>
            <w:vAlign w:val="bottom"/>
            <w:hideMark/>
          </w:tcPr>
          <w:p w14:paraId="4152DE05" w14:textId="77777777" w:rsidR="009834B8" w:rsidRPr="000A19A9" w:rsidRDefault="009834B8" w:rsidP="00EC5F71">
            <w:pPr>
              <w:rPr>
                <w:sz w:val="20"/>
                <w:szCs w:val="20"/>
                <w:lang w:eastAsia="zh-CN"/>
              </w:rPr>
            </w:pPr>
          </w:p>
        </w:tc>
        <w:tc>
          <w:tcPr>
            <w:tcW w:w="3780" w:type="dxa"/>
            <w:tcBorders>
              <w:top w:val="nil"/>
              <w:left w:val="nil"/>
              <w:bottom w:val="nil"/>
              <w:right w:val="nil"/>
            </w:tcBorders>
            <w:shd w:val="clear" w:color="auto" w:fill="auto"/>
            <w:noWrap/>
            <w:vAlign w:val="center"/>
            <w:hideMark/>
          </w:tcPr>
          <w:p w14:paraId="231C3218" w14:textId="77777777" w:rsidR="009834B8" w:rsidRPr="000A19A9" w:rsidRDefault="009834B8" w:rsidP="00EC5F71">
            <w:pPr>
              <w:jc w:val="center"/>
              <w:rPr>
                <w:i/>
                <w:iCs/>
                <w:lang w:eastAsia="zh-CN"/>
              </w:rPr>
            </w:pPr>
            <w:r w:rsidRPr="000A19A9">
              <w:rPr>
                <w:i/>
                <w:iCs/>
                <w:lang w:eastAsia="zh-CN"/>
              </w:rPr>
              <w:t>..., ngày…tháng…năm 20…</w:t>
            </w:r>
          </w:p>
        </w:tc>
      </w:tr>
      <w:tr w:rsidR="009834B8" w:rsidRPr="000A19A9" w14:paraId="5924F578" w14:textId="77777777" w:rsidTr="00EC5F71">
        <w:trPr>
          <w:trHeight w:val="102"/>
        </w:trPr>
        <w:tc>
          <w:tcPr>
            <w:tcW w:w="4770" w:type="dxa"/>
            <w:tcBorders>
              <w:top w:val="nil"/>
              <w:left w:val="nil"/>
              <w:bottom w:val="nil"/>
              <w:right w:val="nil"/>
            </w:tcBorders>
            <w:shd w:val="clear" w:color="auto" w:fill="auto"/>
            <w:noWrap/>
            <w:vAlign w:val="center"/>
            <w:hideMark/>
          </w:tcPr>
          <w:p w14:paraId="1090B193" w14:textId="77777777" w:rsidR="009834B8" w:rsidRPr="000A19A9" w:rsidRDefault="009834B8" w:rsidP="00EC5F71">
            <w:pPr>
              <w:jc w:val="center"/>
              <w:rPr>
                <w:b/>
                <w:bCs/>
                <w:lang w:eastAsia="zh-CN"/>
              </w:rPr>
            </w:pPr>
            <w:r w:rsidRPr="000A19A9">
              <w:rPr>
                <w:b/>
                <w:bCs/>
                <w:lang w:eastAsia="zh-CN"/>
              </w:rPr>
              <w:t>TỔNG HỢP, LẬP BIỂU</w:t>
            </w:r>
          </w:p>
        </w:tc>
        <w:tc>
          <w:tcPr>
            <w:tcW w:w="5940" w:type="dxa"/>
            <w:tcBorders>
              <w:top w:val="nil"/>
              <w:left w:val="nil"/>
              <w:bottom w:val="nil"/>
              <w:right w:val="nil"/>
            </w:tcBorders>
            <w:shd w:val="clear" w:color="auto" w:fill="auto"/>
            <w:noWrap/>
            <w:vAlign w:val="center"/>
          </w:tcPr>
          <w:p w14:paraId="19F9052F" w14:textId="77777777" w:rsidR="009834B8" w:rsidRPr="000A19A9" w:rsidRDefault="009834B8" w:rsidP="00EC5F71">
            <w:pPr>
              <w:jc w:val="center"/>
              <w:rPr>
                <w:b/>
                <w:bCs/>
                <w:lang w:eastAsia="zh-CN"/>
              </w:rPr>
            </w:pPr>
          </w:p>
        </w:tc>
        <w:tc>
          <w:tcPr>
            <w:tcW w:w="3780" w:type="dxa"/>
            <w:tcBorders>
              <w:top w:val="nil"/>
              <w:left w:val="nil"/>
              <w:bottom w:val="nil"/>
              <w:right w:val="nil"/>
            </w:tcBorders>
            <w:shd w:val="clear" w:color="auto" w:fill="auto"/>
            <w:noWrap/>
            <w:vAlign w:val="center"/>
            <w:hideMark/>
          </w:tcPr>
          <w:p w14:paraId="01489912" w14:textId="77777777" w:rsidR="009834B8" w:rsidRPr="000A19A9" w:rsidRDefault="009834B8" w:rsidP="00EC5F71">
            <w:pPr>
              <w:jc w:val="center"/>
              <w:rPr>
                <w:b/>
                <w:bCs/>
                <w:lang w:eastAsia="zh-CN"/>
              </w:rPr>
            </w:pPr>
            <w:r w:rsidRPr="000A19A9">
              <w:rPr>
                <w:b/>
                <w:bCs/>
                <w:lang w:eastAsia="zh-CN"/>
              </w:rPr>
              <w:t>TRƯƠNG ĐƠN VỊ</w:t>
            </w:r>
          </w:p>
        </w:tc>
      </w:tr>
      <w:tr w:rsidR="009834B8" w:rsidRPr="000A19A9" w14:paraId="089AE0EF" w14:textId="77777777" w:rsidTr="00EC5F71">
        <w:trPr>
          <w:trHeight w:val="102"/>
        </w:trPr>
        <w:tc>
          <w:tcPr>
            <w:tcW w:w="4770" w:type="dxa"/>
            <w:tcBorders>
              <w:top w:val="nil"/>
              <w:left w:val="nil"/>
              <w:bottom w:val="nil"/>
              <w:right w:val="nil"/>
            </w:tcBorders>
            <w:shd w:val="clear" w:color="auto" w:fill="auto"/>
            <w:noWrap/>
            <w:vAlign w:val="bottom"/>
            <w:hideMark/>
          </w:tcPr>
          <w:p w14:paraId="79E9E3B1" w14:textId="77777777" w:rsidR="009834B8" w:rsidRPr="000A19A9" w:rsidRDefault="009834B8" w:rsidP="00EC5F71">
            <w:pPr>
              <w:jc w:val="center"/>
              <w:rPr>
                <w:i/>
                <w:iCs/>
                <w:lang w:eastAsia="zh-CN"/>
              </w:rPr>
            </w:pPr>
            <w:r w:rsidRPr="000A19A9">
              <w:rPr>
                <w:i/>
                <w:iCs/>
                <w:lang w:eastAsia="zh-CN"/>
              </w:rPr>
              <w:t>(Thông tin người thực hiện)</w:t>
            </w:r>
          </w:p>
        </w:tc>
        <w:tc>
          <w:tcPr>
            <w:tcW w:w="5940" w:type="dxa"/>
            <w:tcBorders>
              <w:top w:val="nil"/>
              <w:left w:val="nil"/>
              <w:bottom w:val="nil"/>
              <w:right w:val="nil"/>
            </w:tcBorders>
            <w:shd w:val="clear" w:color="auto" w:fill="auto"/>
            <w:noWrap/>
            <w:vAlign w:val="bottom"/>
          </w:tcPr>
          <w:p w14:paraId="1CD10692" w14:textId="77777777" w:rsidR="009834B8" w:rsidRPr="000A19A9" w:rsidRDefault="009834B8" w:rsidP="00EC5F71">
            <w:pPr>
              <w:jc w:val="center"/>
              <w:rPr>
                <w:i/>
                <w:iCs/>
                <w:lang w:eastAsia="zh-CN"/>
              </w:rPr>
            </w:pPr>
          </w:p>
        </w:tc>
        <w:tc>
          <w:tcPr>
            <w:tcW w:w="3780" w:type="dxa"/>
            <w:tcBorders>
              <w:top w:val="nil"/>
              <w:left w:val="nil"/>
              <w:bottom w:val="nil"/>
              <w:right w:val="nil"/>
            </w:tcBorders>
            <w:shd w:val="clear" w:color="auto" w:fill="auto"/>
            <w:noWrap/>
            <w:vAlign w:val="bottom"/>
            <w:hideMark/>
          </w:tcPr>
          <w:p w14:paraId="19F5DFE4" w14:textId="77777777" w:rsidR="009834B8" w:rsidRPr="000A19A9" w:rsidRDefault="009834B8" w:rsidP="00EC5F71">
            <w:pPr>
              <w:jc w:val="center"/>
              <w:rPr>
                <w:i/>
                <w:iCs/>
                <w:lang w:eastAsia="zh-CN"/>
              </w:rPr>
            </w:pPr>
            <w:r w:rsidRPr="000A19A9">
              <w:rPr>
                <w:i/>
                <w:iCs/>
                <w:lang w:eastAsia="zh-CN"/>
              </w:rPr>
              <w:t>(Ký điện tử)</w:t>
            </w:r>
          </w:p>
        </w:tc>
      </w:tr>
    </w:tbl>
    <w:p w14:paraId="38B3DFA8" w14:textId="77777777" w:rsidR="009834B8" w:rsidRPr="000A19A9" w:rsidRDefault="009834B8" w:rsidP="009834B8">
      <w:pPr>
        <w:tabs>
          <w:tab w:val="left" w:pos="4878"/>
          <w:tab w:val="left" w:pos="10818"/>
        </w:tabs>
        <w:ind w:left="108"/>
        <w:rPr>
          <w:i/>
          <w:iCs/>
          <w:lang w:eastAsia="zh-CN"/>
        </w:rPr>
      </w:pPr>
    </w:p>
    <w:p w14:paraId="6797F7A9" w14:textId="77777777" w:rsidR="009834B8" w:rsidRDefault="009834B8" w:rsidP="009834B8">
      <w:pPr>
        <w:tabs>
          <w:tab w:val="left" w:pos="4878"/>
          <w:tab w:val="left" w:pos="10818"/>
        </w:tabs>
        <w:ind w:left="108"/>
        <w:rPr>
          <w:i/>
          <w:iCs/>
          <w:lang w:eastAsia="zh-CN"/>
        </w:rPr>
      </w:pPr>
    </w:p>
    <w:p w14:paraId="4C05011C" w14:textId="7E4AE86E" w:rsidR="007B0211" w:rsidRDefault="007B0211" w:rsidP="009834B8">
      <w:pPr>
        <w:tabs>
          <w:tab w:val="left" w:pos="4878"/>
          <w:tab w:val="left" w:pos="10818"/>
        </w:tabs>
        <w:ind w:left="108"/>
        <w:rPr>
          <w:i/>
          <w:iCs/>
          <w:lang w:eastAsia="zh-CN"/>
        </w:rPr>
      </w:pPr>
    </w:p>
    <w:p w14:paraId="1AC3C24B" w14:textId="75C176DC" w:rsidR="008E46E2" w:rsidRDefault="008E46E2" w:rsidP="009834B8">
      <w:pPr>
        <w:tabs>
          <w:tab w:val="left" w:pos="4878"/>
          <w:tab w:val="left" w:pos="10818"/>
        </w:tabs>
        <w:ind w:left="108"/>
        <w:rPr>
          <w:i/>
          <w:iCs/>
          <w:lang w:eastAsia="zh-CN"/>
        </w:rPr>
      </w:pPr>
    </w:p>
    <w:p w14:paraId="19F9BF93" w14:textId="77777777" w:rsidR="008E46E2" w:rsidRDefault="008E46E2" w:rsidP="009834B8">
      <w:pPr>
        <w:tabs>
          <w:tab w:val="left" w:pos="4878"/>
          <w:tab w:val="left" w:pos="10818"/>
        </w:tabs>
        <w:ind w:left="108"/>
        <w:rPr>
          <w:i/>
          <w:iCs/>
          <w:lang w:eastAsia="zh-CN"/>
        </w:rPr>
      </w:pPr>
    </w:p>
    <w:p w14:paraId="77086C88" w14:textId="77777777" w:rsidR="007B0211" w:rsidRPr="000A19A9" w:rsidRDefault="007B0211" w:rsidP="009834B8">
      <w:pPr>
        <w:tabs>
          <w:tab w:val="left" w:pos="4878"/>
          <w:tab w:val="left" w:pos="10818"/>
        </w:tabs>
        <w:ind w:left="108"/>
        <w:rPr>
          <w:i/>
          <w:iCs/>
          <w:lang w:eastAsia="zh-CN"/>
        </w:rPr>
      </w:pPr>
    </w:p>
    <w:p w14:paraId="193883B0" w14:textId="77777777" w:rsidR="009834B8" w:rsidRPr="000A19A9" w:rsidRDefault="009834B8" w:rsidP="009834B8">
      <w:pPr>
        <w:tabs>
          <w:tab w:val="left" w:pos="4878"/>
          <w:tab w:val="left" w:pos="10818"/>
        </w:tabs>
        <w:ind w:left="108"/>
        <w:rPr>
          <w:i/>
          <w:iCs/>
          <w:lang w:eastAsia="zh-CN"/>
        </w:rPr>
      </w:pPr>
    </w:p>
    <w:tbl>
      <w:tblPr>
        <w:tblW w:w="14652" w:type="dxa"/>
        <w:tblLook w:val="04A0" w:firstRow="1" w:lastRow="0" w:firstColumn="1" w:lastColumn="0" w:noHBand="0" w:noVBand="1"/>
      </w:tblPr>
      <w:tblGrid>
        <w:gridCol w:w="990"/>
        <w:gridCol w:w="2626"/>
        <w:gridCol w:w="828"/>
        <w:gridCol w:w="828"/>
        <w:gridCol w:w="508"/>
        <w:gridCol w:w="508"/>
        <w:gridCol w:w="602"/>
        <w:gridCol w:w="772"/>
        <w:gridCol w:w="640"/>
        <w:gridCol w:w="621"/>
        <w:gridCol w:w="621"/>
        <w:gridCol w:w="715"/>
        <w:gridCol w:w="791"/>
        <w:gridCol w:w="659"/>
        <w:gridCol w:w="659"/>
        <w:gridCol w:w="678"/>
        <w:gridCol w:w="659"/>
        <w:gridCol w:w="941"/>
        <w:gridCol w:w="6"/>
      </w:tblGrid>
      <w:tr w:rsidR="009834B8" w:rsidRPr="000A19A9" w14:paraId="5D404EA2" w14:textId="77777777" w:rsidTr="00EC5F71">
        <w:trPr>
          <w:gridAfter w:val="1"/>
          <w:wAfter w:w="6" w:type="dxa"/>
          <w:trHeight w:val="318"/>
        </w:trPr>
        <w:tc>
          <w:tcPr>
            <w:tcW w:w="3616" w:type="dxa"/>
            <w:gridSpan w:val="2"/>
            <w:tcBorders>
              <w:top w:val="nil"/>
              <w:left w:val="nil"/>
              <w:bottom w:val="nil"/>
              <w:right w:val="nil"/>
            </w:tcBorders>
            <w:shd w:val="clear" w:color="auto" w:fill="auto"/>
            <w:noWrap/>
            <w:vAlign w:val="bottom"/>
            <w:hideMark/>
          </w:tcPr>
          <w:p w14:paraId="2820A82B" w14:textId="77777777" w:rsidR="009834B8" w:rsidRPr="000A19A9" w:rsidRDefault="009834B8" w:rsidP="00EC5F71">
            <w:pPr>
              <w:rPr>
                <w:i/>
                <w:iCs/>
                <w:lang w:eastAsia="zh-CN"/>
              </w:rPr>
            </w:pPr>
            <w:r w:rsidRPr="000A19A9">
              <w:rPr>
                <w:i/>
                <w:iCs/>
                <w:lang w:eastAsia="zh-CN"/>
              </w:rPr>
              <w:lastRenderedPageBreak/>
              <w:t>a) Khái niệm, phương pháp tính</w:t>
            </w:r>
          </w:p>
        </w:tc>
        <w:tc>
          <w:tcPr>
            <w:tcW w:w="828" w:type="dxa"/>
            <w:tcBorders>
              <w:top w:val="nil"/>
              <w:left w:val="nil"/>
              <w:bottom w:val="nil"/>
              <w:right w:val="nil"/>
            </w:tcBorders>
            <w:shd w:val="clear" w:color="auto" w:fill="auto"/>
            <w:noWrap/>
            <w:vAlign w:val="bottom"/>
            <w:hideMark/>
          </w:tcPr>
          <w:p w14:paraId="07E03A10" w14:textId="77777777" w:rsidR="009834B8" w:rsidRPr="000A19A9" w:rsidRDefault="009834B8" w:rsidP="00EC5F71">
            <w:pPr>
              <w:rPr>
                <w:i/>
                <w:iCs/>
                <w:lang w:eastAsia="zh-CN"/>
              </w:rPr>
            </w:pPr>
          </w:p>
        </w:tc>
        <w:tc>
          <w:tcPr>
            <w:tcW w:w="828" w:type="dxa"/>
            <w:tcBorders>
              <w:top w:val="nil"/>
              <w:left w:val="nil"/>
              <w:bottom w:val="nil"/>
              <w:right w:val="nil"/>
            </w:tcBorders>
            <w:shd w:val="clear" w:color="auto" w:fill="auto"/>
            <w:noWrap/>
            <w:vAlign w:val="bottom"/>
            <w:hideMark/>
          </w:tcPr>
          <w:p w14:paraId="40203361" w14:textId="77777777" w:rsidR="009834B8" w:rsidRPr="000A19A9" w:rsidRDefault="009834B8" w:rsidP="00EC5F71">
            <w:pPr>
              <w:jc w:val="center"/>
              <w:rPr>
                <w:sz w:val="20"/>
                <w:szCs w:val="20"/>
                <w:lang w:eastAsia="zh-CN"/>
              </w:rPr>
            </w:pPr>
          </w:p>
        </w:tc>
        <w:tc>
          <w:tcPr>
            <w:tcW w:w="508" w:type="dxa"/>
            <w:tcBorders>
              <w:top w:val="nil"/>
              <w:left w:val="nil"/>
              <w:bottom w:val="nil"/>
              <w:right w:val="nil"/>
            </w:tcBorders>
            <w:shd w:val="clear" w:color="auto" w:fill="auto"/>
            <w:noWrap/>
            <w:vAlign w:val="bottom"/>
            <w:hideMark/>
          </w:tcPr>
          <w:p w14:paraId="2E5FF997" w14:textId="77777777" w:rsidR="009834B8" w:rsidRPr="000A19A9" w:rsidRDefault="009834B8" w:rsidP="00EC5F71">
            <w:pPr>
              <w:jc w:val="center"/>
              <w:rPr>
                <w:sz w:val="20"/>
                <w:szCs w:val="20"/>
                <w:lang w:eastAsia="zh-CN"/>
              </w:rPr>
            </w:pPr>
          </w:p>
        </w:tc>
        <w:tc>
          <w:tcPr>
            <w:tcW w:w="508" w:type="dxa"/>
            <w:tcBorders>
              <w:top w:val="nil"/>
              <w:left w:val="nil"/>
              <w:bottom w:val="nil"/>
              <w:right w:val="nil"/>
            </w:tcBorders>
            <w:shd w:val="clear" w:color="auto" w:fill="auto"/>
            <w:noWrap/>
            <w:vAlign w:val="bottom"/>
            <w:hideMark/>
          </w:tcPr>
          <w:p w14:paraId="32F6D82B" w14:textId="77777777" w:rsidR="009834B8" w:rsidRPr="000A19A9" w:rsidRDefault="009834B8" w:rsidP="00EC5F71">
            <w:pPr>
              <w:jc w:val="center"/>
              <w:rPr>
                <w:sz w:val="20"/>
                <w:szCs w:val="20"/>
                <w:lang w:eastAsia="zh-CN"/>
              </w:rPr>
            </w:pPr>
          </w:p>
        </w:tc>
        <w:tc>
          <w:tcPr>
            <w:tcW w:w="602" w:type="dxa"/>
            <w:tcBorders>
              <w:top w:val="nil"/>
              <w:left w:val="nil"/>
              <w:bottom w:val="nil"/>
              <w:right w:val="nil"/>
            </w:tcBorders>
            <w:shd w:val="clear" w:color="auto" w:fill="auto"/>
            <w:noWrap/>
            <w:vAlign w:val="bottom"/>
            <w:hideMark/>
          </w:tcPr>
          <w:p w14:paraId="42CFB9F2" w14:textId="77777777" w:rsidR="009834B8" w:rsidRPr="000A19A9" w:rsidRDefault="009834B8" w:rsidP="00EC5F71">
            <w:pPr>
              <w:jc w:val="center"/>
              <w:rPr>
                <w:sz w:val="20"/>
                <w:szCs w:val="20"/>
                <w:lang w:eastAsia="zh-CN"/>
              </w:rPr>
            </w:pPr>
          </w:p>
        </w:tc>
        <w:tc>
          <w:tcPr>
            <w:tcW w:w="772" w:type="dxa"/>
            <w:tcBorders>
              <w:top w:val="nil"/>
              <w:left w:val="nil"/>
              <w:bottom w:val="nil"/>
              <w:right w:val="nil"/>
            </w:tcBorders>
            <w:shd w:val="clear" w:color="auto" w:fill="auto"/>
            <w:noWrap/>
            <w:vAlign w:val="bottom"/>
            <w:hideMark/>
          </w:tcPr>
          <w:p w14:paraId="361D47F7" w14:textId="77777777" w:rsidR="009834B8" w:rsidRPr="000A19A9" w:rsidRDefault="009834B8" w:rsidP="00EC5F71">
            <w:pPr>
              <w:jc w:val="center"/>
              <w:rPr>
                <w:sz w:val="20"/>
                <w:szCs w:val="20"/>
                <w:lang w:eastAsia="zh-CN"/>
              </w:rPr>
            </w:pPr>
          </w:p>
        </w:tc>
        <w:tc>
          <w:tcPr>
            <w:tcW w:w="640" w:type="dxa"/>
            <w:tcBorders>
              <w:top w:val="nil"/>
              <w:left w:val="nil"/>
              <w:bottom w:val="nil"/>
              <w:right w:val="nil"/>
            </w:tcBorders>
            <w:shd w:val="clear" w:color="auto" w:fill="auto"/>
            <w:noWrap/>
            <w:vAlign w:val="bottom"/>
            <w:hideMark/>
          </w:tcPr>
          <w:p w14:paraId="1C5E9A69" w14:textId="77777777" w:rsidR="009834B8" w:rsidRPr="000A19A9" w:rsidRDefault="009834B8" w:rsidP="00EC5F71">
            <w:pPr>
              <w:jc w:val="center"/>
              <w:rPr>
                <w:sz w:val="20"/>
                <w:szCs w:val="20"/>
                <w:lang w:eastAsia="zh-CN"/>
              </w:rPr>
            </w:pPr>
          </w:p>
        </w:tc>
        <w:tc>
          <w:tcPr>
            <w:tcW w:w="621" w:type="dxa"/>
            <w:tcBorders>
              <w:top w:val="nil"/>
              <w:left w:val="nil"/>
              <w:bottom w:val="nil"/>
              <w:right w:val="nil"/>
            </w:tcBorders>
            <w:shd w:val="clear" w:color="auto" w:fill="auto"/>
            <w:noWrap/>
            <w:vAlign w:val="bottom"/>
            <w:hideMark/>
          </w:tcPr>
          <w:p w14:paraId="74567327" w14:textId="77777777" w:rsidR="009834B8" w:rsidRPr="000A19A9" w:rsidRDefault="009834B8" w:rsidP="00EC5F71">
            <w:pPr>
              <w:jc w:val="center"/>
              <w:rPr>
                <w:sz w:val="20"/>
                <w:szCs w:val="20"/>
                <w:lang w:eastAsia="zh-CN"/>
              </w:rPr>
            </w:pPr>
          </w:p>
        </w:tc>
        <w:tc>
          <w:tcPr>
            <w:tcW w:w="621" w:type="dxa"/>
            <w:tcBorders>
              <w:top w:val="nil"/>
              <w:left w:val="nil"/>
              <w:bottom w:val="nil"/>
              <w:right w:val="nil"/>
            </w:tcBorders>
            <w:shd w:val="clear" w:color="auto" w:fill="auto"/>
            <w:noWrap/>
            <w:vAlign w:val="bottom"/>
            <w:hideMark/>
          </w:tcPr>
          <w:p w14:paraId="338C842C" w14:textId="77777777" w:rsidR="009834B8" w:rsidRPr="000A19A9" w:rsidRDefault="009834B8" w:rsidP="00EC5F71">
            <w:pPr>
              <w:jc w:val="center"/>
              <w:rPr>
                <w:sz w:val="20"/>
                <w:szCs w:val="20"/>
                <w:lang w:eastAsia="zh-CN"/>
              </w:rPr>
            </w:pPr>
          </w:p>
        </w:tc>
        <w:tc>
          <w:tcPr>
            <w:tcW w:w="715" w:type="dxa"/>
            <w:tcBorders>
              <w:top w:val="nil"/>
              <w:left w:val="nil"/>
              <w:bottom w:val="nil"/>
              <w:right w:val="nil"/>
            </w:tcBorders>
            <w:shd w:val="clear" w:color="auto" w:fill="auto"/>
            <w:noWrap/>
            <w:vAlign w:val="bottom"/>
            <w:hideMark/>
          </w:tcPr>
          <w:p w14:paraId="30B76021" w14:textId="77777777" w:rsidR="009834B8" w:rsidRPr="000A19A9" w:rsidRDefault="009834B8" w:rsidP="00EC5F71">
            <w:pPr>
              <w:jc w:val="center"/>
              <w:rPr>
                <w:sz w:val="20"/>
                <w:szCs w:val="20"/>
                <w:lang w:eastAsia="zh-CN"/>
              </w:rPr>
            </w:pPr>
          </w:p>
        </w:tc>
        <w:tc>
          <w:tcPr>
            <w:tcW w:w="791" w:type="dxa"/>
            <w:tcBorders>
              <w:top w:val="nil"/>
              <w:left w:val="nil"/>
              <w:bottom w:val="nil"/>
              <w:right w:val="nil"/>
            </w:tcBorders>
            <w:shd w:val="clear" w:color="auto" w:fill="auto"/>
            <w:noWrap/>
            <w:vAlign w:val="bottom"/>
            <w:hideMark/>
          </w:tcPr>
          <w:p w14:paraId="05EFAB28" w14:textId="77777777" w:rsidR="009834B8" w:rsidRPr="000A19A9" w:rsidRDefault="009834B8" w:rsidP="00EC5F71">
            <w:pPr>
              <w:jc w:val="center"/>
              <w:rPr>
                <w:sz w:val="20"/>
                <w:szCs w:val="20"/>
                <w:lang w:eastAsia="zh-CN"/>
              </w:rPr>
            </w:pPr>
          </w:p>
        </w:tc>
        <w:tc>
          <w:tcPr>
            <w:tcW w:w="659" w:type="dxa"/>
            <w:tcBorders>
              <w:top w:val="nil"/>
              <w:left w:val="nil"/>
              <w:bottom w:val="nil"/>
              <w:right w:val="nil"/>
            </w:tcBorders>
            <w:shd w:val="clear" w:color="auto" w:fill="auto"/>
            <w:noWrap/>
            <w:vAlign w:val="bottom"/>
            <w:hideMark/>
          </w:tcPr>
          <w:p w14:paraId="5685D6DA" w14:textId="77777777" w:rsidR="009834B8" w:rsidRPr="000A19A9" w:rsidRDefault="009834B8" w:rsidP="00EC5F71">
            <w:pPr>
              <w:jc w:val="center"/>
              <w:rPr>
                <w:sz w:val="20"/>
                <w:szCs w:val="20"/>
                <w:lang w:eastAsia="zh-CN"/>
              </w:rPr>
            </w:pPr>
          </w:p>
        </w:tc>
        <w:tc>
          <w:tcPr>
            <w:tcW w:w="659" w:type="dxa"/>
            <w:tcBorders>
              <w:top w:val="nil"/>
              <w:left w:val="nil"/>
              <w:bottom w:val="nil"/>
              <w:right w:val="nil"/>
            </w:tcBorders>
            <w:shd w:val="clear" w:color="auto" w:fill="auto"/>
            <w:noWrap/>
            <w:vAlign w:val="bottom"/>
            <w:hideMark/>
          </w:tcPr>
          <w:p w14:paraId="6790414F" w14:textId="77777777" w:rsidR="009834B8" w:rsidRPr="000A19A9" w:rsidRDefault="009834B8" w:rsidP="00EC5F71">
            <w:pPr>
              <w:rPr>
                <w:sz w:val="20"/>
                <w:szCs w:val="20"/>
                <w:lang w:eastAsia="zh-CN"/>
              </w:rPr>
            </w:pPr>
          </w:p>
        </w:tc>
        <w:tc>
          <w:tcPr>
            <w:tcW w:w="678" w:type="dxa"/>
            <w:tcBorders>
              <w:top w:val="nil"/>
              <w:left w:val="nil"/>
              <w:bottom w:val="nil"/>
              <w:right w:val="nil"/>
            </w:tcBorders>
            <w:shd w:val="clear" w:color="auto" w:fill="auto"/>
            <w:noWrap/>
            <w:vAlign w:val="bottom"/>
            <w:hideMark/>
          </w:tcPr>
          <w:p w14:paraId="242664EB" w14:textId="77777777" w:rsidR="009834B8" w:rsidRPr="000A19A9" w:rsidRDefault="009834B8" w:rsidP="00EC5F71">
            <w:pPr>
              <w:rPr>
                <w:sz w:val="20"/>
                <w:szCs w:val="20"/>
                <w:lang w:eastAsia="zh-CN"/>
              </w:rPr>
            </w:pPr>
          </w:p>
        </w:tc>
        <w:tc>
          <w:tcPr>
            <w:tcW w:w="659" w:type="dxa"/>
            <w:tcBorders>
              <w:top w:val="nil"/>
              <w:left w:val="nil"/>
              <w:bottom w:val="nil"/>
              <w:right w:val="nil"/>
            </w:tcBorders>
            <w:shd w:val="clear" w:color="auto" w:fill="auto"/>
            <w:noWrap/>
            <w:vAlign w:val="bottom"/>
            <w:hideMark/>
          </w:tcPr>
          <w:p w14:paraId="6FFA5074" w14:textId="77777777" w:rsidR="009834B8" w:rsidRPr="000A19A9" w:rsidRDefault="009834B8" w:rsidP="00EC5F71">
            <w:pPr>
              <w:rPr>
                <w:sz w:val="20"/>
                <w:szCs w:val="20"/>
                <w:lang w:eastAsia="zh-CN"/>
              </w:rPr>
            </w:pPr>
          </w:p>
        </w:tc>
        <w:tc>
          <w:tcPr>
            <w:tcW w:w="941" w:type="dxa"/>
            <w:tcBorders>
              <w:top w:val="nil"/>
              <w:left w:val="nil"/>
              <w:bottom w:val="nil"/>
              <w:right w:val="nil"/>
            </w:tcBorders>
            <w:shd w:val="clear" w:color="auto" w:fill="auto"/>
            <w:noWrap/>
            <w:vAlign w:val="bottom"/>
            <w:hideMark/>
          </w:tcPr>
          <w:p w14:paraId="70ED5E1C" w14:textId="77777777" w:rsidR="009834B8" w:rsidRPr="000A19A9" w:rsidRDefault="009834B8" w:rsidP="00EC5F71">
            <w:pPr>
              <w:rPr>
                <w:sz w:val="20"/>
                <w:szCs w:val="20"/>
                <w:lang w:eastAsia="zh-CN"/>
              </w:rPr>
            </w:pPr>
          </w:p>
        </w:tc>
      </w:tr>
      <w:tr w:rsidR="009834B8" w:rsidRPr="00104D7A" w14:paraId="061FA503" w14:textId="77777777" w:rsidTr="00EC5F71">
        <w:trPr>
          <w:trHeight w:val="378"/>
        </w:trPr>
        <w:tc>
          <w:tcPr>
            <w:tcW w:w="990" w:type="dxa"/>
            <w:tcBorders>
              <w:top w:val="nil"/>
              <w:left w:val="nil"/>
              <w:bottom w:val="nil"/>
              <w:right w:val="nil"/>
            </w:tcBorders>
            <w:shd w:val="clear" w:color="auto" w:fill="auto"/>
            <w:noWrap/>
            <w:vAlign w:val="bottom"/>
            <w:hideMark/>
          </w:tcPr>
          <w:p w14:paraId="07157D70" w14:textId="77777777" w:rsidR="009834B8" w:rsidRPr="002E07B6" w:rsidRDefault="009834B8" w:rsidP="002E07B6">
            <w:pPr>
              <w:rPr>
                <w:lang w:val="vi-VN" w:eastAsia="zh-CN"/>
              </w:rPr>
            </w:pPr>
          </w:p>
        </w:tc>
        <w:tc>
          <w:tcPr>
            <w:tcW w:w="13662" w:type="dxa"/>
            <w:gridSpan w:val="18"/>
            <w:tcBorders>
              <w:top w:val="nil"/>
              <w:left w:val="nil"/>
              <w:bottom w:val="nil"/>
              <w:right w:val="nil"/>
            </w:tcBorders>
            <w:shd w:val="clear" w:color="auto" w:fill="auto"/>
            <w:vAlign w:val="center"/>
            <w:hideMark/>
          </w:tcPr>
          <w:p w14:paraId="5E79EA55" w14:textId="77777777" w:rsidR="009834B8" w:rsidRPr="002E07B6" w:rsidRDefault="009834B8" w:rsidP="002E07B6">
            <w:pPr>
              <w:rPr>
                <w:lang w:val="vi-VN" w:eastAsia="zh-CN"/>
              </w:rPr>
            </w:pPr>
            <w:r w:rsidRPr="002E07B6">
              <w:rPr>
                <w:b/>
                <w:lang w:val="vi-VN" w:eastAsia="zh-CN"/>
              </w:rPr>
              <w:t xml:space="preserve">Số lao động của chi nhánh </w:t>
            </w:r>
            <w:r w:rsidR="001D7012" w:rsidRPr="002E07B6">
              <w:rPr>
                <w:b/>
                <w:lang w:val="vi-VN" w:eastAsia="zh-CN"/>
              </w:rPr>
              <w:t>doanh nghiệp bưu chính</w:t>
            </w:r>
            <w:r w:rsidRPr="002E07B6">
              <w:rPr>
                <w:b/>
                <w:lang w:val="vi-VN" w:eastAsia="zh-CN"/>
              </w:rPr>
              <w:t>:</w:t>
            </w:r>
            <w:r w:rsidRPr="002E07B6">
              <w:rPr>
                <w:lang w:val="vi-VN" w:eastAsia="zh-CN"/>
              </w:rPr>
              <w:t xml:space="preserve"> Là tổng số người lao động hưởng lương của chi nhánh </w:t>
            </w:r>
            <w:r w:rsidR="001D7012">
              <w:rPr>
                <w:lang w:val="vi-VN" w:eastAsia="zh-CN"/>
              </w:rPr>
              <w:t>doanh nghiệp bưu chính</w:t>
            </w:r>
            <w:r w:rsidRPr="002E07B6">
              <w:rPr>
                <w:lang w:val="vi-VN" w:eastAsia="zh-CN"/>
              </w:rPr>
              <w:t xml:space="preserve"> </w:t>
            </w:r>
            <w:r w:rsidR="002E07B6" w:rsidRPr="002E07B6">
              <w:rPr>
                <w:lang w:val="vi-VN" w:eastAsia="zh-CN"/>
              </w:rPr>
              <w:t>tính đến thời điểm cuối kỳ báo cáo.</w:t>
            </w:r>
          </w:p>
        </w:tc>
      </w:tr>
      <w:tr w:rsidR="009834B8" w:rsidRPr="00104D7A" w14:paraId="40A65873" w14:textId="77777777" w:rsidTr="00EC5F71">
        <w:trPr>
          <w:trHeight w:val="198"/>
        </w:trPr>
        <w:tc>
          <w:tcPr>
            <w:tcW w:w="990" w:type="dxa"/>
            <w:tcBorders>
              <w:top w:val="nil"/>
              <w:left w:val="nil"/>
              <w:bottom w:val="nil"/>
              <w:right w:val="nil"/>
            </w:tcBorders>
            <w:shd w:val="clear" w:color="auto" w:fill="auto"/>
            <w:noWrap/>
            <w:vAlign w:val="bottom"/>
            <w:hideMark/>
          </w:tcPr>
          <w:p w14:paraId="070A074F" w14:textId="77777777" w:rsidR="009834B8" w:rsidRPr="007B0211" w:rsidRDefault="009834B8" w:rsidP="00EC5F71">
            <w:pPr>
              <w:rPr>
                <w:lang w:val="vi-VN" w:eastAsia="zh-CN"/>
              </w:rPr>
            </w:pPr>
          </w:p>
        </w:tc>
        <w:tc>
          <w:tcPr>
            <w:tcW w:w="13662" w:type="dxa"/>
            <w:gridSpan w:val="18"/>
            <w:tcBorders>
              <w:top w:val="nil"/>
              <w:left w:val="nil"/>
              <w:bottom w:val="nil"/>
              <w:right w:val="nil"/>
            </w:tcBorders>
            <w:shd w:val="clear" w:color="auto" w:fill="auto"/>
            <w:vAlign w:val="center"/>
            <w:hideMark/>
          </w:tcPr>
          <w:p w14:paraId="26C7236A" w14:textId="20B185D9" w:rsidR="009834B8" w:rsidRPr="00863F91" w:rsidRDefault="009834B8" w:rsidP="00EC5F71">
            <w:pPr>
              <w:jc w:val="both"/>
              <w:rPr>
                <w:lang w:val="vi-VN" w:eastAsia="zh-CN"/>
              </w:rPr>
            </w:pPr>
            <w:r w:rsidRPr="00863F91">
              <w:rPr>
                <w:b/>
                <w:bCs/>
                <w:lang w:val="vi-VN" w:eastAsia="zh-CN"/>
              </w:rPr>
              <w:t>Doanh thu dịch vụ bưu chính:</w:t>
            </w:r>
            <w:r w:rsidRPr="00863F91">
              <w:rPr>
                <w:lang w:val="vi-VN" w:eastAsia="zh-CN"/>
              </w:rPr>
              <w:t xml:space="preserve"> Là tổng số tiền chi nhánh DNBC thu về do việc cung cấp dịch vụ bưu chính cho khách hàng trong kỳ báo cáo.</w:t>
            </w:r>
          </w:p>
        </w:tc>
      </w:tr>
      <w:tr w:rsidR="009834B8" w:rsidRPr="00104D7A" w14:paraId="41E18B8C" w14:textId="77777777" w:rsidTr="00EC5F71">
        <w:trPr>
          <w:trHeight w:val="102"/>
        </w:trPr>
        <w:tc>
          <w:tcPr>
            <w:tcW w:w="990" w:type="dxa"/>
            <w:tcBorders>
              <w:top w:val="nil"/>
              <w:left w:val="nil"/>
              <w:bottom w:val="nil"/>
              <w:right w:val="nil"/>
            </w:tcBorders>
            <w:shd w:val="clear" w:color="auto" w:fill="auto"/>
            <w:noWrap/>
            <w:vAlign w:val="bottom"/>
            <w:hideMark/>
          </w:tcPr>
          <w:p w14:paraId="489BFD6F" w14:textId="77777777" w:rsidR="009834B8" w:rsidRPr="00863F91" w:rsidRDefault="009834B8" w:rsidP="00EC5F71">
            <w:pPr>
              <w:rPr>
                <w:lang w:val="vi-VN" w:eastAsia="zh-CN"/>
              </w:rPr>
            </w:pPr>
          </w:p>
        </w:tc>
        <w:tc>
          <w:tcPr>
            <w:tcW w:w="13662" w:type="dxa"/>
            <w:gridSpan w:val="18"/>
            <w:tcBorders>
              <w:top w:val="nil"/>
              <w:left w:val="nil"/>
              <w:bottom w:val="nil"/>
              <w:right w:val="nil"/>
            </w:tcBorders>
            <w:shd w:val="clear" w:color="auto" w:fill="auto"/>
            <w:vAlign w:val="bottom"/>
            <w:hideMark/>
          </w:tcPr>
          <w:p w14:paraId="23565402" w14:textId="410126AA" w:rsidR="009834B8" w:rsidRPr="00863F91" w:rsidRDefault="009834B8" w:rsidP="008E1AA2">
            <w:pPr>
              <w:jc w:val="both"/>
              <w:rPr>
                <w:lang w:val="vi-VN" w:eastAsia="zh-CN"/>
              </w:rPr>
            </w:pPr>
            <w:r w:rsidRPr="00863F91">
              <w:rPr>
                <w:b/>
                <w:bCs/>
                <w:lang w:val="vi-VN" w:eastAsia="zh-CN"/>
              </w:rPr>
              <w:t xml:space="preserve">Số tiền nộp </w:t>
            </w:r>
            <w:r w:rsidR="00E24434">
              <w:rPr>
                <w:b/>
                <w:bCs/>
                <w:lang w:val="vi-VN" w:eastAsia="zh-CN"/>
              </w:rPr>
              <w:t>NSNN</w:t>
            </w:r>
            <w:r w:rsidRPr="00863F91">
              <w:rPr>
                <w:b/>
                <w:bCs/>
                <w:lang w:val="vi-VN" w:eastAsia="zh-CN"/>
              </w:rPr>
              <w:t>:</w:t>
            </w:r>
            <w:r w:rsidRPr="00863F91">
              <w:rPr>
                <w:lang w:val="vi-VN" w:eastAsia="zh-CN"/>
              </w:rPr>
              <w:t xml:space="preserve"> Là toàn bộ các khoản thuế, phí, lệ phí và các khoản nộp ngân sách khác chi nhánh DNBC phải nộp cho Nhà nước theo quy định của pháp luật trong kỳ báo cáo.</w:t>
            </w:r>
          </w:p>
        </w:tc>
      </w:tr>
      <w:tr w:rsidR="009834B8" w:rsidRPr="000A19A9" w14:paraId="6C4046FC" w14:textId="77777777" w:rsidTr="00EC5F71">
        <w:trPr>
          <w:gridAfter w:val="1"/>
          <w:wAfter w:w="6" w:type="dxa"/>
          <w:trHeight w:val="318"/>
        </w:trPr>
        <w:tc>
          <w:tcPr>
            <w:tcW w:w="14646" w:type="dxa"/>
            <w:gridSpan w:val="18"/>
            <w:tcBorders>
              <w:top w:val="nil"/>
              <w:left w:val="nil"/>
              <w:bottom w:val="nil"/>
              <w:right w:val="nil"/>
            </w:tcBorders>
            <w:shd w:val="clear" w:color="auto" w:fill="auto"/>
            <w:noWrap/>
            <w:vAlign w:val="bottom"/>
            <w:hideMark/>
          </w:tcPr>
          <w:p w14:paraId="04B343E4" w14:textId="77777777" w:rsidR="009834B8" w:rsidRPr="000A19A9" w:rsidRDefault="009834B8" w:rsidP="00EC5F71">
            <w:pPr>
              <w:jc w:val="both"/>
              <w:rPr>
                <w:sz w:val="20"/>
                <w:szCs w:val="20"/>
                <w:lang w:eastAsia="zh-CN"/>
              </w:rPr>
            </w:pPr>
            <w:r w:rsidRPr="000A19A9">
              <w:rPr>
                <w:i/>
                <w:iCs/>
                <w:lang w:eastAsia="zh-CN"/>
              </w:rPr>
              <w:t>b) Cách ghi biểu</w:t>
            </w:r>
          </w:p>
        </w:tc>
      </w:tr>
      <w:tr w:rsidR="009834B8" w:rsidRPr="000A19A9" w14:paraId="3EBCE5CB" w14:textId="77777777" w:rsidTr="00EC5F71">
        <w:trPr>
          <w:trHeight w:val="207"/>
        </w:trPr>
        <w:tc>
          <w:tcPr>
            <w:tcW w:w="990" w:type="dxa"/>
            <w:tcBorders>
              <w:top w:val="nil"/>
              <w:left w:val="nil"/>
              <w:bottom w:val="nil"/>
              <w:right w:val="nil"/>
            </w:tcBorders>
            <w:shd w:val="clear" w:color="auto" w:fill="auto"/>
            <w:noWrap/>
            <w:vAlign w:val="bottom"/>
            <w:hideMark/>
          </w:tcPr>
          <w:p w14:paraId="78F0247C" w14:textId="77777777" w:rsidR="009834B8" w:rsidRPr="000A19A9" w:rsidRDefault="009834B8" w:rsidP="00EC5F71">
            <w:pPr>
              <w:jc w:val="center"/>
              <w:rPr>
                <w:sz w:val="20"/>
                <w:szCs w:val="20"/>
                <w:lang w:eastAsia="zh-CN"/>
              </w:rPr>
            </w:pPr>
          </w:p>
        </w:tc>
        <w:tc>
          <w:tcPr>
            <w:tcW w:w="13662" w:type="dxa"/>
            <w:gridSpan w:val="18"/>
            <w:tcBorders>
              <w:top w:val="nil"/>
              <w:left w:val="nil"/>
              <w:bottom w:val="nil"/>
              <w:right w:val="nil"/>
            </w:tcBorders>
            <w:shd w:val="clear" w:color="auto" w:fill="auto"/>
            <w:vAlign w:val="bottom"/>
            <w:hideMark/>
          </w:tcPr>
          <w:p w14:paraId="2FB49B77" w14:textId="55689213" w:rsidR="009834B8" w:rsidRPr="000A19A9" w:rsidRDefault="009834B8">
            <w:pPr>
              <w:jc w:val="both"/>
              <w:rPr>
                <w:lang w:eastAsia="zh-CN"/>
              </w:rPr>
            </w:pPr>
            <w:r w:rsidRPr="000A19A9">
              <w:rPr>
                <w:lang w:eastAsia="zh-CN"/>
              </w:rPr>
              <w:t xml:space="preserve">Cột B: Ghi tên địa bàn cấp tỉnh mà </w:t>
            </w:r>
            <w:r w:rsidR="00803444">
              <w:rPr>
                <w:lang w:eastAsia="zh-CN"/>
              </w:rPr>
              <w:t>c</w:t>
            </w:r>
            <w:r w:rsidRPr="000A19A9">
              <w:rPr>
                <w:lang w:eastAsia="zh-CN"/>
              </w:rPr>
              <w:t>hi nhánh được DNBC giao tổ chức hoạt động cung cấp dịch vụ bưu chính. Trường hợp chi nhánh tổ chức hoạt động nhiều tỉnh/</w:t>
            </w:r>
            <w:r w:rsidR="003F2B2C">
              <w:rPr>
                <w:lang w:val="vi-VN" w:eastAsia="zh-CN"/>
              </w:rPr>
              <w:t>thành phố trực thuộc Trung ương</w:t>
            </w:r>
            <w:r w:rsidRPr="000A19A9">
              <w:rPr>
                <w:lang w:eastAsia="zh-CN"/>
              </w:rPr>
              <w:t xml:space="preserve">, thì dòng 1 ghi tên địa bàn nơi chi nhánh có trụ sở chính, các địa bàn còn lại ghi vào các dòng tiếp theo. Trường hợp chi nhánh chỉ tổ chức hoạt động trong </w:t>
            </w:r>
            <w:r w:rsidR="003F2B2C">
              <w:rPr>
                <w:lang w:val="vi-VN" w:eastAsia="zh-CN"/>
              </w:rPr>
              <w:t xml:space="preserve">một </w:t>
            </w:r>
            <w:r w:rsidRPr="000A19A9">
              <w:rPr>
                <w:lang w:eastAsia="zh-CN"/>
              </w:rPr>
              <w:t>tỉnh/</w:t>
            </w:r>
            <w:r w:rsidR="003F2B2C">
              <w:rPr>
                <w:lang w:val="vi-VN" w:eastAsia="zh-CN"/>
              </w:rPr>
              <w:t>thành phố trực thuộc Trung ương</w:t>
            </w:r>
            <w:r w:rsidRPr="000A19A9">
              <w:rPr>
                <w:lang w:eastAsia="zh-CN"/>
              </w:rPr>
              <w:t xml:space="preserve"> thì ghi thông tin dòng Tổng cộng (không ghi thông tin các dòng 1,2...).</w:t>
            </w:r>
          </w:p>
        </w:tc>
      </w:tr>
      <w:tr w:rsidR="009834B8" w:rsidRPr="000A19A9" w14:paraId="4A9CC054" w14:textId="77777777" w:rsidTr="00EC5F71">
        <w:trPr>
          <w:trHeight w:val="318"/>
        </w:trPr>
        <w:tc>
          <w:tcPr>
            <w:tcW w:w="990" w:type="dxa"/>
            <w:tcBorders>
              <w:top w:val="nil"/>
              <w:left w:val="nil"/>
              <w:bottom w:val="nil"/>
              <w:right w:val="nil"/>
            </w:tcBorders>
            <w:shd w:val="clear" w:color="auto" w:fill="auto"/>
            <w:noWrap/>
            <w:vAlign w:val="bottom"/>
            <w:hideMark/>
          </w:tcPr>
          <w:p w14:paraId="6FC8741C" w14:textId="77777777" w:rsidR="009834B8" w:rsidRPr="000A19A9" w:rsidRDefault="009834B8" w:rsidP="00EC5F71">
            <w:pPr>
              <w:rPr>
                <w:lang w:eastAsia="zh-CN"/>
              </w:rPr>
            </w:pPr>
          </w:p>
        </w:tc>
        <w:tc>
          <w:tcPr>
            <w:tcW w:w="13662" w:type="dxa"/>
            <w:gridSpan w:val="18"/>
            <w:tcBorders>
              <w:top w:val="nil"/>
              <w:left w:val="nil"/>
              <w:bottom w:val="nil"/>
              <w:right w:val="nil"/>
            </w:tcBorders>
            <w:shd w:val="clear" w:color="auto" w:fill="auto"/>
            <w:vAlign w:val="bottom"/>
            <w:hideMark/>
          </w:tcPr>
          <w:p w14:paraId="781B4E6E" w14:textId="77777777" w:rsidR="009834B8" w:rsidRPr="000A19A9" w:rsidRDefault="009834B8" w:rsidP="003F2B2C">
            <w:pPr>
              <w:jc w:val="both"/>
              <w:rPr>
                <w:lang w:eastAsia="zh-CN"/>
              </w:rPr>
            </w:pPr>
            <w:r w:rsidRPr="000A19A9">
              <w:rPr>
                <w:lang w:eastAsia="zh-CN"/>
              </w:rPr>
              <w:t>Cột C: Ghi mã tỉnh/</w:t>
            </w:r>
            <w:r w:rsidR="003F2B2C">
              <w:rPr>
                <w:lang w:val="vi-VN" w:eastAsia="zh-CN"/>
              </w:rPr>
              <w:t>thành phố trực thuộc Trung ương</w:t>
            </w:r>
            <w:r w:rsidRPr="000A19A9">
              <w:rPr>
                <w:lang w:eastAsia="zh-CN"/>
              </w:rPr>
              <w:t xml:space="preserve"> tương ứng với với địa bàn có tên tại Cột B. Ghi theo Bảng Danh mục và mã số các đơn vị hành chính Việt Nam.</w:t>
            </w:r>
          </w:p>
        </w:tc>
      </w:tr>
      <w:tr w:rsidR="009834B8" w:rsidRPr="000A19A9" w14:paraId="5D60000D" w14:textId="77777777" w:rsidTr="00EC5F71">
        <w:trPr>
          <w:trHeight w:val="318"/>
        </w:trPr>
        <w:tc>
          <w:tcPr>
            <w:tcW w:w="990" w:type="dxa"/>
            <w:tcBorders>
              <w:top w:val="nil"/>
              <w:left w:val="nil"/>
              <w:bottom w:val="nil"/>
              <w:right w:val="nil"/>
            </w:tcBorders>
            <w:shd w:val="clear" w:color="auto" w:fill="auto"/>
            <w:noWrap/>
            <w:vAlign w:val="bottom"/>
            <w:hideMark/>
          </w:tcPr>
          <w:p w14:paraId="7A8B45C8" w14:textId="77777777" w:rsidR="009834B8" w:rsidRPr="000A19A9" w:rsidRDefault="009834B8" w:rsidP="00EC5F71">
            <w:pPr>
              <w:rPr>
                <w:lang w:eastAsia="zh-CN"/>
              </w:rPr>
            </w:pPr>
          </w:p>
        </w:tc>
        <w:tc>
          <w:tcPr>
            <w:tcW w:w="13662" w:type="dxa"/>
            <w:gridSpan w:val="18"/>
            <w:tcBorders>
              <w:top w:val="nil"/>
              <w:left w:val="nil"/>
              <w:bottom w:val="nil"/>
              <w:right w:val="nil"/>
            </w:tcBorders>
            <w:shd w:val="clear" w:color="auto" w:fill="auto"/>
            <w:vAlign w:val="bottom"/>
            <w:hideMark/>
          </w:tcPr>
          <w:p w14:paraId="4C00FFBE" w14:textId="77777777" w:rsidR="009834B8" w:rsidRPr="000A19A9" w:rsidRDefault="009834B8" w:rsidP="00EC5F71">
            <w:pPr>
              <w:jc w:val="both"/>
              <w:rPr>
                <w:lang w:eastAsia="zh-CN"/>
              </w:rPr>
            </w:pPr>
            <w:r w:rsidRPr="000A19A9">
              <w:rPr>
                <w:lang w:eastAsia="zh-CN"/>
              </w:rPr>
              <w:t>Các Cột từ Cột 1, đến Cột 17: Ghi thông tin tương ứng với địa bàn có tên tại Cột B.</w:t>
            </w:r>
          </w:p>
        </w:tc>
      </w:tr>
      <w:tr w:rsidR="009834B8" w:rsidRPr="000A19A9" w14:paraId="54FC0186" w14:textId="77777777" w:rsidTr="00EC5F71">
        <w:trPr>
          <w:gridAfter w:val="1"/>
          <w:wAfter w:w="6" w:type="dxa"/>
          <w:trHeight w:val="318"/>
        </w:trPr>
        <w:tc>
          <w:tcPr>
            <w:tcW w:w="14646" w:type="dxa"/>
            <w:gridSpan w:val="18"/>
            <w:tcBorders>
              <w:top w:val="nil"/>
              <w:left w:val="nil"/>
              <w:bottom w:val="nil"/>
              <w:right w:val="nil"/>
            </w:tcBorders>
            <w:shd w:val="clear" w:color="auto" w:fill="auto"/>
            <w:noWrap/>
            <w:vAlign w:val="bottom"/>
            <w:hideMark/>
          </w:tcPr>
          <w:p w14:paraId="46EEDF5E" w14:textId="77777777" w:rsidR="009834B8" w:rsidRPr="000A19A9" w:rsidRDefault="009834B8" w:rsidP="00EC5F71">
            <w:pPr>
              <w:jc w:val="both"/>
              <w:rPr>
                <w:sz w:val="20"/>
                <w:szCs w:val="20"/>
                <w:lang w:eastAsia="zh-CN"/>
              </w:rPr>
            </w:pPr>
            <w:r w:rsidRPr="000A19A9">
              <w:rPr>
                <w:i/>
                <w:iCs/>
                <w:lang w:eastAsia="zh-CN"/>
              </w:rPr>
              <w:t>c) Nguồn số liệu</w:t>
            </w:r>
          </w:p>
        </w:tc>
      </w:tr>
      <w:tr w:rsidR="009834B8" w:rsidRPr="000A19A9" w14:paraId="774A69E0" w14:textId="77777777" w:rsidTr="00EC5F71">
        <w:trPr>
          <w:trHeight w:val="318"/>
        </w:trPr>
        <w:tc>
          <w:tcPr>
            <w:tcW w:w="990" w:type="dxa"/>
            <w:tcBorders>
              <w:top w:val="nil"/>
              <w:left w:val="nil"/>
              <w:bottom w:val="nil"/>
              <w:right w:val="nil"/>
            </w:tcBorders>
            <w:shd w:val="clear" w:color="auto" w:fill="auto"/>
            <w:noWrap/>
            <w:vAlign w:val="bottom"/>
            <w:hideMark/>
          </w:tcPr>
          <w:p w14:paraId="62D34C7E" w14:textId="77777777" w:rsidR="009834B8" w:rsidRPr="000A19A9" w:rsidRDefault="009834B8" w:rsidP="00EC5F71">
            <w:pPr>
              <w:jc w:val="center"/>
              <w:rPr>
                <w:sz w:val="20"/>
                <w:szCs w:val="20"/>
                <w:lang w:eastAsia="zh-CN"/>
              </w:rPr>
            </w:pPr>
          </w:p>
        </w:tc>
        <w:tc>
          <w:tcPr>
            <w:tcW w:w="13662" w:type="dxa"/>
            <w:gridSpan w:val="18"/>
            <w:tcBorders>
              <w:top w:val="nil"/>
              <w:left w:val="nil"/>
              <w:bottom w:val="nil"/>
              <w:right w:val="nil"/>
            </w:tcBorders>
            <w:shd w:val="clear" w:color="auto" w:fill="auto"/>
            <w:vAlign w:val="bottom"/>
            <w:hideMark/>
          </w:tcPr>
          <w:p w14:paraId="5F2A5D4E" w14:textId="77777777" w:rsidR="009834B8" w:rsidRPr="000A19A9" w:rsidRDefault="009834B8" w:rsidP="00EC5F71">
            <w:pPr>
              <w:jc w:val="both"/>
              <w:rPr>
                <w:lang w:eastAsia="zh-CN"/>
              </w:rPr>
            </w:pPr>
            <w:r w:rsidRPr="000A19A9">
              <w:rPr>
                <w:lang w:eastAsia="zh-CN"/>
              </w:rPr>
              <w:t>Biểu được lập từ các thông tin, số liệu của chi nhánh DNBC phục vụ hoạt động sản xuất, kinh doanh.</w:t>
            </w:r>
          </w:p>
        </w:tc>
      </w:tr>
      <w:tr w:rsidR="009834B8" w:rsidRPr="000A19A9" w14:paraId="66418400" w14:textId="77777777" w:rsidTr="00EC5F71">
        <w:trPr>
          <w:trHeight w:val="162"/>
        </w:trPr>
        <w:tc>
          <w:tcPr>
            <w:tcW w:w="990" w:type="dxa"/>
            <w:tcBorders>
              <w:top w:val="nil"/>
              <w:left w:val="nil"/>
              <w:bottom w:val="nil"/>
              <w:right w:val="nil"/>
            </w:tcBorders>
            <w:shd w:val="clear" w:color="auto" w:fill="auto"/>
            <w:noWrap/>
            <w:vAlign w:val="bottom"/>
            <w:hideMark/>
          </w:tcPr>
          <w:p w14:paraId="7CCCAFD5" w14:textId="77777777" w:rsidR="009834B8" w:rsidRPr="000A19A9" w:rsidRDefault="009834B8" w:rsidP="00EC5F71">
            <w:pPr>
              <w:rPr>
                <w:lang w:eastAsia="zh-CN"/>
              </w:rPr>
            </w:pPr>
          </w:p>
        </w:tc>
        <w:tc>
          <w:tcPr>
            <w:tcW w:w="13662" w:type="dxa"/>
            <w:gridSpan w:val="18"/>
            <w:tcBorders>
              <w:top w:val="nil"/>
              <w:left w:val="nil"/>
              <w:bottom w:val="nil"/>
              <w:right w:val="nil"/>
            </w:tcBorders>
            <w:shd w:val="clear" w:color="auto" w:fill="auto"/>
            <w:vAlign w:val="bottom"/>
            <w:hideMark/>
          </w:tcPr>
          <w:p w14:paraId="53826927" w14:textId="77777777" w:rsidR="009834B8" w:rsidRPr="000A19A9" w:rsidRDefault="009834B8" w:rsidP="00EC5F71">
            <w:pPr>
              <w:jc w:val="both"/>
              <w:rPr>
                <w:lang w:eastAsia="zh-CN"/>
              </w:rPr>
            </w:pPr>
            <w:r w:rsidRPr="000A19A9">
              <w:rPr>
                <w:b/>
                <w:bCs/>
                <w:lang w:eastAsia="zh-CN"/>
              </w:rPr>
              <w:t xml:space="preserve">Chi nhánh </w:t>
            </w:r>
            <w:r w:rsidR="001D7012">
              <w:rPr>
                <w:b/>
                <w:bCs/>
                <w:lang w:val="vi-VN" w:eastAsia="zh-CN"/>
              </w:rPr>
              <w:t>doanh nghiệp bưu chính (</w:t>
            </w:r>
            <w:r w:rsidRPr="000A19A9">
              <w:rPr>
                <w:b/>
                <w:bCs/>
                <w:lang w:eastAsia="zh-CN"/>
              </w:rPr>
              <w:t>DNBC</w:t>
            </w:r>
            <w:r w:rsidR="001D7012">
              <w:rPr>
                <w:b/>
                <w:bCs/>
                <w:lang w:val="vi-VN" w:eastAsia="zh-CN"/>
              </w:rPr>
              <w:t>)</w:t>
            </w:r>
            <w:r w:rsidRPr="000A19A9">
              <w:rPr>
                <w:b/>
                <w:bCs/>
                <w:lang w:eastAsia="zh-CN"/>
              </w:rPr>
              <w:t>:</w:t>
            </w:r>
            <w:r w:rsidRPr="000A19A9">
              <w:rPr>
                <w:lang w:eastAsia="zh-CN"/>
              </w:rPr>
              <w:t xml:space="preserve"> Là cơ sở kinh doanh của DNBC, được DNBC giao (hoặc phân công) đại diện cho DNBC tổ chức hoạt động cung cấp dịch vụ bưu chính tại một địa bàn hành chính cấp tỉnh hoặc </w:t>
            </w:r>
            <w:r w:rsidR="003F2B2C">
              <w:rPr>
                <w:lang w:val="vi-VN" w:eastAsia="zh-CN"/>
              </w:rPr>
              <w:t xml:space="preserve">tại </w:t>
            </w:r>
            <w:r w:rsidRPr="000A19A9">
              <w:rPr>
                <w:lang w:eastAsia="zh-CN"/>
              </w:rPr>
              <w:t xml:space="preserve">một </w:t>
            </w:r>
            <w:r w:rsidR="003F2B2C">
              <w:rPr>
                <w:lang w:val="vi-VN" w:eastAsia="zh-CN"/>
              </w:rPr>
              <w:t>số</w:t>
            </w:r>
            <w:r w:rsidRPr="000A19A9">
              <w:rPr>
                <w:lang w:eastAsia="zh-CN"/>
              </w:rPr>
              <w:t xml:space="preserve"> địa bàn hành chính cấp tỉnh.</w:t>
            </w:r>
          </w:p>
          <w:p w14:paraId="4D08D0DD" w14:textId="77777777" w:rsidR="009834B8" w:rsidRPr="000A19A9" w:rsidRDefault="009834B8" w:rsidP="001D7012">
            <w:pPr>
              <w:jc w:val="both"/>
              <w:rPr>
                <w:lang w:eastAsia="zh-CN"/>
              </w:rPr>
            </w:pPr>
            <w:r w:rsidRPr="000A19A9">
              <w:rPr>
                <w:lang w:eastAsia="zh-CN"/>
              </w:rPr>
              <w:t>(Lưu ý: Trường hợp Bưu điện tỉnh/</w:t>
            </w:r>
            <w:r w:rsidR="001D7012">
              <w:rPr>
                <w:lang w:val="vi-VN" w:eastAsia="zh-CN"/>
              </w:rPr>
              <w:t>thành phố</w:t>
            </w:r>
            <w:r w:rsidRPr="000A19A9">
              <w:rPr>
                <w:lang w:eastAsia="zh-CN"/>
              </w:rPr>
              <w:t xml:space="preserve"> trực thuộc T</w:t>
            </w:r>
            <w:r w:rsidR="001D7012">
              <w:rPr>
                <w:lang w:val="vi-VN" w:eastAsia="zh-CN"/>
              </w:rPr>
              <w:t>rung ương</w:t>
            </w:r>
            <w:r w:rsidRPr="000A19A9">
              <w:rPr>
                <w:lang w:eastAsia="zh-CN"/>
              </w:rPr>
              <w:t xml:space="preserve"> được xếp là chi nhánh của VNPost tại một địa bàn).</w:t>
            </w:r>
          </w:p>
        </w:tc>
      </w:tr>
      <w:tr w:rsidR="009834B8" w:rsidRPr="00104D7A" w14:paraId="1C55CE6E" w14:textId="77777777" w:rsidTr="00EC5F71">
        <w:trPr>
          <w:trHeight w:val="393"/>
        </w:trPr>
        <w:tc>
          <w:tcPr>
            <w:tcW w:w="990" w:type="dxa"/>
            <w:tcBorders>
              <w:top w:val="nil"/>
              <w:left w:val="nil"/>
              <w:bottom w:val="nil"/>
              <w:right w:val="nil"/>
            </w:tcBorders>
            <w:shd w:val="clear" w:color="auto" w:fill="auto"/>
            <w:noWrap/>
            <w:hideMark/>
          </w:tcPr>
          <w:p w14:paraId="7A71EC68" w14:textId="77777777" w:rsidR="009834B8" w:rsidRPr="000A19A9" w:rsidRDefault="009834B8" w:rsidP="00EC5F71">
            <w:pPr>
              <w:rPr>
                <w:lang w:eastAsia="zh-CN"/>
              </w:rPr>
            </w:pPr>
            <w:r w:rsidRPr="000A19A9">
              <w:rPr>
                <w:lang w:eastAsia="zh-CN"/>
              </w:rPr>
              <w:t>(*)</w:t>
            </w:r>
          </w:p>
        </w:tc>
        <w:tc>
          <w:tcPr>
            <w:tcW w:w="13662" w:type="dxa"/>
            <w:gridSpan w:val="18"/>
            <w:tcBorders>
              <w:top w:val="nil"/>
              <w:left w:val="nil"/>
              <w:bottom w:val="nil"/>
              <w:right w:val="nil"/>
            </w:tcBorders>
            <w:shd w:val="clear" w:color="auto" w:fill="auto"/>
            <w:hideMark/>
          </w:tcPr>
          <w:p w14:paraId="7F874E02" w14:textId="4D556238" w:rsidR="009834B8" w:rsidRDefault="009834B8" w:rsidP="00EC5F71">
            <w:pPr>
              <w:jc w:val="both"/>
              <w:rPr>
                <w:i/>
                <w:iCs/>
                <w:lang w:val="vi-VN" w:eastAsia="zh-CN"/>
              </w:rPr>
            </w:pPr>
            <w:r w:rsidRPr="000A19A9">
              <w:rPr>
                <w:i/>
                <w:iCs/>
                <w:lang w:eastAsia="zh-CN"/>
              </w:rPr>
              <w:t xml:space="preserve">Biểu này chi nhánh DNBC gửi các </w:t>
            </w:r>
            <w:r w:rsidR="00520569">
              <w:rPr>
                <w:i/>
                <w:iCs/>
                <w:lang w:eastAsia="zh-CN"/>
              </w:rPr>
              <w:t>Sở TT&amp;TT</w:t>
            </w:r>
            <w:r w:rsidRPr="000A19A9">
              <w:rPr>
                <w:i/>
                <w:iCs/>
                <w:lang w:eastAsia="zh-CN"/>
              </w:rPr>
              <w:t xml:space="preserve"> địa bàn tỉnh, thành phố nơi chi nhánh DNBC tổ chức hoạt động cung cấp dịch vụ bưu chính.</w:t>
            </w:r>
            <w:r w:rsidR="00082A69">
              <w:rPr>
                <w:i/>
                <w:iCs/>
                <w:lang w:val="vi-VN" w:eastAsia="zh-CN"/>
              </w:rPr>
              <w:t xml:space="preserve"> Cụ thể như sau:</w:t>
            </w:r>
          </w:p>
          <w:p w14:paraId="04C8A93A" w14:textId="43A04DAE" w:rsidR="00082A69" w:rsidRDefault="00082A69" w:rsidP="00EC5F71">
            <w:pPr>
              <w:jc w:val="both"/>
              <w:rPr>
                <w:i/>
                <w:iCs/>
                <w:lang w:val="vi-VN" w:eastAsia="zh-CN"/>
              </w:rPr>
            </w:pPr>
            <w:r>
              <w:rPr>
                <w:i/>
                <w:iCs/>
                <w:lang w:val="vi-VN" w:eastAsia="zh-CN"/>
              </w:rPr>
              <w:t xml:space="preserve">Chi nhánh </w:t>
            </w:r>
            <w:r w:rsidR="007571B0">
              <w:rPr>
                <w:i/>
                <w:iCs/>
                <w:lang w:val="vi-VN" w:eastAsia="zh-CN"/>
              </w:rPr>
              <w:t xml:space="preserve">phụ trách </w:t>
            </w:r>
            <w:r>
              <w:rPr>
                <w:i/>
                <w:iCs/>
                <w:lang w:val="vi-VN" w:eastAsia="zh-CN"/>
              </w:rPr>
              <w:t xml:space="preserve">hoạt động tại địa bàn 1 tỉnh/thành phố trực thuộc Trung ương thì báo cáo </w:t>
            </w:r>
            <w:r w:rsidR="00520569">
              <w:rPr>
                <w:i/>
                <w:iCs/>
                <w:lang w:val="vi-VN" w:eastAsia="zh-CN"/>
              </w:rPr>
              <w:t>Sở TT&amp;TT</w:t>
            </w:r>
            <w:r>
              <w:rPr>
                <w:i/>
                <w:iCs/>
                <w:lang w:val="vi-VN" w:eastAsia="zh-CN"/>
              </w:rPr>
              <w:t xml:space="preserve"> tỉnh/thành phố trực thuộc Trung ương đó.</w:t>
            </w:r>
          </w:p>
          <w:p w14:paraId="2110CB59" w14:textId="66824D82" w:rsidR="00082A69" w:rsidRPr="00082A69" w:rsidRDefault="00082A69" w:rsidP="00EC5F71">
            <w:pPr>
              <w:jc w:val="both"/>
              <w:rPr>
                <w:i/>
                <w:iCs/>
                <w:lang w:val="vi-VN" w:eastAsia="zh-CN"/>
              </w:rPr>
            </w:pPr>
            <w:r>
              <w:rPr>
                <w:i/>
                <w:iCs/>
                <w:lang w:val="vi-VN" w:eastAsia="zh-CN"/>
              </w:rPr>
              <w:t xml:space="preserve">Chi nhánh </w:t>
            </w:r>
            <w:r w:rsidR="007571B0">
              <w:rPr>
                <w:i/>
                <w:iCs/>
                <w:lang w:val="vi-VN" w:eastAsia="zh-CN"/>
              </w:rPr>
              <w:t xml:space="preserve">phụ trách </w:t>
            </w:r>
            <w:r>
              <w:rPr>
                <w:i/>
                <w:iCs/>
                <w:lang w:val="vi-VN" w:eastAsia="zh-CN"/>
              </w:rPr>
              <w:t xml:space="preserve">hoạt động tại nhiều tỉnh/thành phố trực thuộc Trung ương thì </w:t>
            </w:r>
            <w:r w:rsidR="007571B0">
              <w:rPr>
                <w:i/>
                <w:iCs/>
                <w:lang w:val="vi-VN" w:eastAsia="zh-CN"/>
              </w:rPr>
              <w:t xml:space="preserve">báo cáo các </w:t>
            </w:r>
            <w:r w:rsidR="00520569">
              <w:rPr>
                <w:i/>
                <w:iCs/>
                <w:lang w:val="vi-VN" w:eastAsia="zh-CN"/>
              </w:rPr>
              <w:t>Sở TT&amp;TT</w:t>
            </w:r>
            <w:r w:rsidR="007571B0">
              <w:rPr>
                <w:i/>
                <w:iCs/>
                <w:lang w:val="vi-VN" w:eastAsia="zh-CN"/>
              </w:rPr>
              <w:t xml:space="preserve"> các tỉnh/thành phố trực thuộc Trung ương mà chi nhánh hoạt động tương ứng.</w:t>
            </w:r>
          </w:p>
        </w:tc>
      </w:tr>
    </w:tbl>
    <w:p w14:paraId="22DD152C" w14:textId="77777777" w:rsidR="009834B8" w:rsidRPr="00082A69" w:rsidRDefault="009834B8" w:rsidP="009834B8">
      <w:pPr>
        <w:tabs>
          <w:tab w:val="left" w:pos="4878"/>
          <w:tab w:val="left" w:pos="10818"/>
        </w:tabs>
        <w:ind w:left="108"/>
        <w:rPr>
          <w:i/>
          <w:iCs/>
          <w:lang w:val="vi-VN" w:eastAsia="zh-CN"/>
        </w:rPr>
      </w:pPr>
      <w:r w:rsidRPr="00082A69">
        <w:rPr>
          <w:i/>
          <w:iCs/>
          <w:lang w:val="vi-VN" w:eastAsia="zh-CN"/>
        </w:rPr>
        <w:tab/>
      </w:r>
      <w:r w:rsidRPr="00082A69">
        <w:rPr>
          <w:i/>
          <w:iCs/>
          <w:lang w:val="vi-VN" w:eastAsia="zh-CN"/>
        </w:rPr>
        <w:tab/>
      </w:r>
    </w:p>
    <w:p w14:paraId="16821034" w14:textId="77777777" w:rsidR="009834B8" w:rsidRPr="00082A69" w:rsidRDefault="009834B8" w:rsidP="009834B8">
      <w:pPr>
        <w:rPr>
          <w:sz w:val="27"/>
          <w:szCs w:val="27"/>
          <w:lang w:val="vi-VN"/>
        </w:rPr>
        <w:sectPr w:rsidR="009834B8" w:rsidRPr="00082A69" w:rsidSect="001D6E2E">
          <w:pgSz w:w="16834" w:h="11909" w:orient="landscape" w:code="9"/>
          <w:pgMar w:top="1440" w:right="1152" w:bottom="1440" w:left="1152" w:header="720" w:footer="720" w:gutter="0"/>
          <w:cols w:space="720"/>
          <w:titlePg/>
          <w:docGrid w:linePitch="360"/>
        </w:sectPr>
      </w:pPr>
    </w:p>
    <w:tbl>
      <w:tblPr>
        <w:tblW w:w="14580" w:type="dxa"/>
        <w:tblLook w:val="04A0" w:firstRow="1" w:lastRow="0" w:firstColumn="1" w:lastColumn="0" w:noHBand="0" w:noVBand="1"/>
      </w:tblPr>
      <w:tblGrid>
        <w:gridCol w:w="3150"/>
        <w:gridCol w:w="8910"/>
        <w:gridCol w:w="236"/>
        <w:gridCol w:w="803"/>
        <w:gridCol w:w="576"/>
        <w:gridCol w:w="905"/>
      </w:tblGrid>
      <w:tr w:rsidR="009834B8" w:rsidRPr="00104D7A" w14:paraId="2E142500" w14:textId="77777777" w:rsidTr="00EC5F71">
        <w:trPr>
          <w:trHeight w:val="435"/>
        </w:trPr>
        <w:tc>
          <w:tcPr>
            <w:tcW w:w="3150" w:type="dxa"/>
            <w:tcBorders>
              <w:top w:val="nil"/>
              <w:left w:val="nil"/>
              <w:bottom w:val="nil"/>
              <w:right w:val="nil"/>
            </w:tcBorders>
            <w:shd w:val="clear" w:color="auto" w:fill="auto"/>
            <w:hideMark/>
          </w:tcPr>
          <w:p w14:paraId="3AAD4033" w14:textId="77777777" w:rsidR="009834B8" w:rsidRPr="000A19A9" w:rsidRDefault="009834B8" w:rsidP="00EC5F71">
            <w:pPr>
              <w:ind w:left="-72" w:right="-72"/>
              <w:rPr>
                <w:b/>
                <w:bCs/>
                <w:lang w:eastAsia="zh-CN"/>
              </w:rPr>
            </w:pPr>
            <w:bookmarkStart w:id="22" w:name="BCCP_03"/>
            <w:r w:rsidRPr="000A19A9">
              <w:rPr>
                <w:b/>
                <w:bCs/>
                <w:lang w:eastAsia="zh-CN"/>
              </w:rPr>
              <w:lastRenderedPageBreak/>
              <w:t>Biểu BCCP-03</w:t>
            </w:r>
            <w:bookmarkEnd w:id="22"/>
          </w:p>
        </w:tc>
        <w:tc>
          <w:tcPr>
            <w:tcW w:w="8910" w:type="dxa"/>
            <w:vMerge w:val="restart"/>
            <w:tcBorders>
              <w:top w:val="nil"/>
              <w:left w:val="nil"/>
              <w:bottom w:val="nil"/>
              <w:right w:val="nil"/>
            </w:tcBorders>
            <w:shd w:val="clear" w:color="auto" w:fill="auto"/>
            <w:hideMark/>
          </w:tcPr>
          <w:p w14:paraId="469D7671" w14:textId="77777777" w:rsidR="008E46E2" w:rsidRDefault="009834B8" w:rsidP="008E46E2">
            <w:pPr>
              <w:ind w:left="-72" w:right="-72"/>
              <w:jc w:val="center"/>
              <w:rPr>
                <w:b/>
                <w:bCs/>
                <w:sz w:val="23"/>
                <w:szCs w:val="23"/>
                <w:lang w:val="vi-VN" w:eastAsia="zh-CN"/>
              </w:rPr>
            </w:pPr>
            <w:r w:rsidRPr="000A19A9">
              <w:rPr>
                <w:b/>
                <w:bCs/>
                <w:sz w:val="23"/>
                <w:szCs w:val="23"/>
                <w:lang w:eastAsia="zh-CN"/>
              </w:rPr>
              <w:t>SỐ LƯỢNG LAO ĐỘNG, ĐIỂM PHỤC VỤ</w:t>
            </w:r>
            <w:r w:rsidR="008E46E2">
              <w:rPr>
                <w:b/>
                <w:bCs/>
                <w:sz w:val="23"/>
                <w:szCs w:val="23"/>
                <w:lang w:val="vi-VN" w:eastAsia="zh-CN"/>
              </w:rPr>
              <w:t xml:space="preserve">, </w:t>
            </w:r>
          </w:p>
          <w:p w14:paraId="422161AB" w14:textId="5C57F2B1" w:rsidR="008E46E2" w:rsidRDefault="008E46E2" w:rsidP="008E46E2">
            <w:pPr>
              <w:ind w:left="-72" w:right="-72"/>
              <w:jc w:val="center"/>
              <w:rPr>
                <w:b/>
                <w:bCs/>
                <w:sz w:val="23"/>
                <w:szCs w:val="23"/>
                <w:lang w:val="vi-VN" w:eastAsia="zh-CN"/>
              </w:rPr>
            </w:pPr>
            <w:r>
              <w:rPr>
                <w:b/>
                <w:bCs/>
                <w:sz w:val="23"/>
                <w:szCs w:val="23"/>
                <w:lang w:val="vi-VN" w:eastAsia="zh-CN"/>
              </w:rPr>
              <w:t xml:space="preserve">SỐ TIỀN DOANH NGHIỆP BƯU CHÍNH NỘP </w:t>
            </w:r>
            <w:r w:rsidR="00E24434">
              <w:rPr>
                <w:b/>
                <w:bCs/>
                <w:sz w:val="23"/>
                <w:szCs w:val="23"/>
                <w:lang w:val="vi-VN" w:eastAsia="zh-CN"/>
              </w:rPr>
              <w:t>NSNN</w:t>
            </w:r>
          </w:p>
          <w:p w14:paraId="2FC53E84" w14:textId="49FB20AD" w:rsidR="009834B8" w:rsidRPr="008E46E2" w:rsidRDefault="009834B8" w:rsidP="008E46E2">
            <w:pPr>
              <w:ind w:left="-72" w:right="-72"/>
              <w:jc w:val="center"/>
              <w:rPr>
                <w:b/>
                <w:bCs/>
                <w:sz w:val="23"/>
                <w:szCs w:val="23"/>
                <w:lang w:val="vi-VN" w:eastAsia="zh-CN"/>
              </w:rPr>
            </w:pPr>
            <w:r w:rsidRPr="008E46E2">
              <w:rPr>
                <w:b/>
                <w:bCs/>
                <w:sz w:val="23"/>
                <w:szCs w:val="23"/>
                <w:lang w:val="vi-VN" w:eastAsia="zh-CN"/>
              </w:rPr>
              <w:t>CHIA THEO ĐỊA BÀN TỈNH, THÀNH PHỐ TRỰC THUỘC TRUNG ƯƠNG</w:t>
            </w:r>
          </w:p>
        </w:tc>
        <w:tc>
          <w:tcPr>
            <w:tcW w:w="2520" w:type="dxa"/>
            <w:gridSpan w:val="4"/>
            <w:vMerge w:val="restart"/>
            <w:tcBorders>
              <w:top w:val="nil"/>
              <w:left w:val="nil"/>
              <w:bottom w:val="nil"/>
              <w:right w:val="nil"/>
            </w:tcBorders>
            <w:shd w:val="clear" w:color="auto" w:fill="auto"/>
            <w:hideMark/>
          </w:tcPr>
          <w:p w14:paraId="3CFC173C" w14:textId="77777777" w:rsidR="009834B8" w:rsidRPr="007C4290" w:rsidRDefault="009834B8" w:rsidP="00EC5F71">
            <w:pPr>
              <w:ind w:left="-72" w:right="-72"/>
              <w:jc w:val="center"/>
              <w:rPr>
                <w:lang w:val="vi-VN" w:eastAsia="zh-CN"/>
              </w:rPr>
            </w:pPr>
            <w:r w:rsidRPr="007C4290">
              <w:rPr>
                <w:lang w:val="vi-VN" w:eastAsia="zh-CN"/>
              </w:rPr>
              <w:t xml:space="preserve">Đơn vị báo cáo: </w:t>
            </w:r>
            <w:r w:rsidRPr="007C4290">
              <w:rPr>
                <w:lang w:val="vi-VN" w:eastAsia="zh-CN"/>
              </w:rPr>
              <w:br/>
              <w:t>DNBC</w:t>
            </w:r>
          </w:p>
        </w:tc>
      </w:tr>
      <w:tr w:rsidR="009834B8" w:rsidRPr="000A19A9" w14:paraId="16B81DC4" w14:textId="77777777" w:rsidTr="00EC5F71">
        <w:trPr>
          <w:trHeight w:val="435"/>
        </w:trPr>
        <w:tc>
          <w:tcPr>
            <w:tcW w:w="3150" w:type="dxa"/>
            <w:vMerge w:val="restart"/>
            <w:tcBorders>
              <w:top w:val="nil"/>
              <w:left w:val="nil"/>
              <w:bottom w:val="nil"/>
              <w:right w:val="nil"/>
            </w:tcBorders>
            <w:shd w:val="clear" w:color="auto" w:fill="auto"/>
            <w:vAlign w:val="center"/>
            <w:hideMark/>
          </w:tcPr>
          <w:p w14:paraId="55DC406C" w14:textId="2AA97CF9" w:rsidR="009834B8" w:rsidRPr="000A19A9" w:rsidRDefault="0001638E" w:rsidP="00EC5F71">
            <w:pPr>
              <w:ind w:left="-72" w:right="-72"/>
              <w:rPr>
                <w:lang w:eastAsia="zh-CN"/>
              </w:rPr>
            </w:pPr>
            <w:r>
              <w:rPr>
                <w:lang w:eastAsia="zh-CN"/>
              </w:rPr>
              <w:t>Ban hành kèm theo TT</w:t>
            </w:r>
            <w:r w:rsidR="009834B8" w:rsidRPr="000A19A9">
              <w:rPr>
                <w:lang w:eastAsia="zh-CN"/>
              </w:rPr>
              <w:t xml:space="preserve"> số .....</w:t>
            </w:r>
            <w:r w:rsidR="00EB0F0F">
              <w:rPr>
                <w:lang w:eastAsia="zh-CN"/>
              </w:rPr>
              <w:t>/2022/TT-BTTTT</w:t>
            </w:r>
          </w:p>
        </w:tc>
        <w:tc>
          <w:tcPr>
            <w:tcW w:w="8910" w:type="dxa"/>
            <w:vMerge/>
            <w:tcBorders>
              <w:top w:val="nil"/>
              <w:left w:val="nil"/>
              <w:bottom w:val="nil"/>
              <w:right w:val="nil"/>
            </w:tcBorders>
            <w:vAlign w:val="center"/>
            <w:hideMark/>
          </w:tcPr>
          <w:p w14:paraId="7DA05DC0" w14:textId="77777777" w:rsidR="009834B8" w:rsidRPr="000A19A9" w:rsidRDefault="009834B8" w:rsidP="00EC5F71">
            <w:pPr>
              <w:ind w:left="-72" w:right="-72"/>
              <w:rPr>
                <w:b/>
                <w:bCs/>
                <w:sz w:val="23"/>
                <w:szCs w:val="23"/>
                <w:lang w:eastAsia="zh-CN"/>
              </w:rPr>
            </w:pPr>
          </w:p>
        </w:tc>
        <w:tc>
          <w:tcPr>
            <w:tcW w:w="2520" w:type="dxa"/>
            <w:gridSpan w:val="4"/>
            <w:vMerge/>
            <w:tcBorders>
              <w:top w:val="nil"/>
              <w:left w:val="nil"/>
              <w:bottom w:val="nil"/>
              <w:right w:val="nil"/>
            </w:tcBorders>
            <w:vAlign w:val="center"/>
            <w:hideMark/>
          </w:tcPr>
          <w:p w14:paraId="0C398BE2" w14:textId="77777777" w:rsidR="009834B8" w:rsidRPr="000A19A9" w:rsidRDefault="009834B8" w:rsidP="00EC5F71">
            <w:pPr>
              <w:ind w:left="-72" w:right="-72"/>
              <w:rPr>
                <w:lang w:eastAsia="zh-CN"/>
              </w:rPr>
            </w:pPr>
          </w:p>
        </w:tc>
      </w:tr>
      <w:tr w:rsidR="009834B8" w:rsidRPr="000A19A9" w14:paraId="1C6FE1C2" w14:textId="77777777" w:rsidTr="00EC5F71">
        <w:trPr>
          <w:gridAfter w:val="1"/>
          <w:wAfter w:w="905" w:type="dxa"/>
          <w:trHeight w:val="435"/>
        </w:trPr>
        <w:tc>
          <w:tcPr>
            <w:tcW w:w="3150" w:type="dxa"/>
            <w:vMerge/>
            <w:tcBorders>
              <w:top w:val="nil"/>
              <w:left w:val="nil"/>
              <w:bottom w:val="nil"/>
              <w:right w:val="nil"/>
            </w:tcBorders>
            <w:vAlign w:val="center"/>
            <w:hideMark/>
          </w:tcPr>
          <w:p w14:paraId="305AB8AD" w14:textId="77777777" w:rsidR="009834B8" w:rsidRPr="000A19A9" w:rsidRDefault="009834B8" w:rsidP="00EC5F71">
            <w:pPr>
              <w:ind w:left="-72" w:right="-72"/>
              <w:rPr>
                <w:lang w:eastAsia="zh-CN"/>
              </w:rPr>
            </w:pPr>
          </w:p>
        </w:tc>
        <w:tc>
          <w:tcPr>
            <w:tcW w:w="8910" w:type="dxa"/>
            <w:vMerge/>
            <w:tcBorders>
              <w:top w:val="nil"/>
              <w:left w:val="nil"/>
              <w:bottom w:val="nil"/>
              <w:right w:val="nil"/>
            </w:tcBorders>
            <w:vAlign w:val="center"/>
            <w:hideMark/>
          </w:tcPr>
          <w:p w14:paraId="236BA1D6" w14:textId="77777777" w:rsidR="009834B8" w:rsidRPr="000A19A9" w:rsidRDefault="009834B8" w:rsidP="00EC5F71">
            <w:pPr>
              <w:ind w:left="-72" w:right="-72"/>
              <w:rPr>
                <w:b/>
                <w:bCs/>
                <w:sz w:val="23"/>
                <w:szCs w:val="23"/>
                <w:lang w:eastAsia="zh-CN"/>
              </w:rPr>
            </w:pPr>
          </w:p>
        </w:tc>
        <w:tc>
          <w:tcPr>
            <w:tcW w:w="236" w:type="dxa"/>
            <w:tcBorders>
              <w:top w:val="nil"/>
              <w:left w:val="nil"/>
              <w:bottom w:val="nil"/>
              <w:right w:val="nil"/>
            </w:tcBorders>
            <w:shd w:val="clear" w:color="auto" w:fill="auto"/>
            <w:vAlign w:val="center"/>
            <w:hideMark/>
          </w:tcPr>
          <w:p w14:paraId="732C522D" w14:textId="77777777" w:rsidR="009834B8" w:rsidRPr="000A19A9" w:rsidRDefault="009834B8" w:rsidP="00EC5F71">
            <w:pPr>
              <w:ind w:left="-72" w:right="-72"/>
              <w:rPr>
                <w:lang w:eastAsia="zh-CN"/>
              </w:rPr>
            </w:pPr>
          </w:p>
        </w:tc>
        <w:tc>
          <w:tcPr>
            <w:tcW w:w="803" w:type="dxa"/>
            <w:tcBorders>
              <w:top w:val="nil"/>
              <w:left w:val="nil"/>
              <w:bottom w:val="nil"/>
              <w:right w:val="nil"/>
            </w:tcBorders>
            <w:shd w:val="clear" w:color="auto" w:fill="auto"/>
            <w:vAlign w:val="center"/>
            <w:hideMark/>
          </w:tcPr>
          <w:p w14:paraId="06597479" w14:textId="77777777" w:rsidR="009834B8" w:rsidRPr="000A19A9" w:rsidRDefault="009834B8" w:rsidP="00EC5F71">
            <w:pPr>
              <w:ind w:left="-72" w:right="-72"/>
              <w:rPr>
                <w:sz w:val="20"/>
                <w:szCs w:val="20"/>
                <w:lang w:eastAsia="zh-CN"/>
              </w:rPr>
            </w:pPr>
          </w:p>
        </w:tc>
        <w:tc>
          <w:tcPr>
            <w:tcW w:w="576" w:type="dxa"/>
            <w:tcBorders>
              <w:top w:val="nil"/>
              <w:left w:val="nil"/>
              <w:bottom w:val="nil"/>
              <w:right w:val="nil"/>
            </w:tcBorders>
            <w:shd w:val="clear" w:color="auto" w:fill="auto"/>
            <w:vAlign w:val="center"/>
            <w:hideMark/>
          </w:tcPr>
          <w:p w14:paraId="30D5FDA1" w14:textId="77777777" w:rsidR="009834B8" w:rsidRPr="000A19A9" w:rsidRDefault="009834B8" w:rsidP="00EC5F71">
            <w:pPr>
              <w:ind w:left="-72" w:right="-72"/>
              <w:rPr>
                <w:sz w:val="20"/>
                <w:szCs w:val="20"/>
                <w:lang w:eastAsia="zh-CN"/>
              </w:rPr>
            </w:pPr>
          </w:p>
        </w:tc>
      </w:tr>
      <w:tr w:rsidR="009834B8" w:rsidRPr="000A19A9" w14:paraId="4572079A" w14:textId="77777777" w:rsidTr="00EC5F71">
        <w:trPr>
          <w:trHeight w:val="102"/>
        </w:trPr>
        <w:tc>
          <w:tcPr>
            <w:tcW w:w="3150" w:type="dxa"/>
            <w:vMerge w:val="restart"/>
            <w:tcBorders>
              <w:top w:val="nil"/>
              <w:left w:val="nil"/>
              <w:bottom w:val="nil"/>
              <w:right w:val="nil"/>
            </w:tcBorders>
            <w:shd w:val="clear" w:color="auto" w:fill="auto"/>
            <w:vAlign w:val="center"/>
            <w:hideMark/>
          </w:tcPr>
          <w:p w14:paraId="0B3481E8" w14:textId="77777777" w:rsidR="009834B8" w:rsidRPr="000A19A9" w:rsidRDefault="009834B8" w:rsidP="00EC5F71">
            <w:pPr>
              <w:ind w:left="-72" w:right="-72"/>
              <w:rPr>
                <w:lang w:eastAsia="zh-CN"/>
              </w:rPr>
            </w:pPr>
            <w:r w:rsidRPr="000A19A9">
              <w:rPr>
                <w:lang w:eastAsia="zh-CN"/>
              </w:rPr>
              <w:t>Ngày nhận báo cáo: Trước 15/3 năm tiếp theo</w:t>
            </w:r>
          </w:p>
        </w:tc>
        <w:tc>
          <w:tcPr>
            <w:tcW w:w="8910" w:type="dxa"/>
            <w:tcBorders>
              <w:top w:val="nil"/>
              <w:left w:val="nil"/>
              <w:bottom w:val="nil"/>
              <w:right w:val="nil"/>
            </w:tcBorders>
            <w:shd w:val="clear" w:color="auto" w:fill="auto"/>
            <w:noWrap/>
            <w:vAlign w:val="bottom"/>
            <w:hideMark/>
          </w:tcPr>
          <w:p w14:paraId="78685E1F" w14:textId="77777777" w:rsidR="009834B8" w:rsidRPr="000A19A9" w:rsidRDefault="009834B8" w:rsidP="00EC5F71">
            <w:pPr>
              <w:ind w:left="-72" w:right="-72"/>
              <w:rPr>
                <w:lang w:eastAsia="zh-CN"/>
              </w:rPr>
            </w:pPr>
          </w:p>
        </w:tc>
        <w:tc>
          <w:tcPr>
            <w:tcW w:w="2520" w:type="dxa"/>
            <w:gridSpan w:val="4"/>
            <w:vMerge w:val="restart"/>
            <w:tcBorders>
              <w:top w:val="nil"/>
              <w:left w:val="nil"/>
              <w:bottom w:val="nil"/>
              <w:right w:val="nil"/>
            </w:tcBorders>
            <w:shd w:val="clear" w:color="auto" w:fill="auto"/>
            <w:vAlign w:val="center"/>
            <w:hideMark/>
          </w:tcPr>
          <w:p w14:paraId="56EFB7FB" w14:textId="330CFE8E" w:rsidR="009834B8" w:rsidRPr="000A19A9" w:rsidRDefault="009834B8" w:rsidP="00EC5F71">
            <w:pPr>
              <w:ind w:left="-72" w:right="-72"/>
              <w:jc w:val="center"/>
              <w:rPr>
                <w:lang w:eastAsia="zh-CN"/>
              </w:rPr>
            </w:pPr>
            <w:r w:rsidRPr="000A19A9">
              <w:rPr>
                <w:lang w:eastAsia="zh-CN"/>
              </w:rPr>
              <w:t xml:space="preserve">Đơn vị </w:t>
            </w:r>
            <w:r w:rsidRPr="000A19A9">
              <w:rPr>
                <w:lang w:eastAsia="zh-CN"/>
              </w:rPr>
              <w:br/>
              <w:t>nhận báo cáo:</w:t>
            </w:r>
            <w:r w:rsidRPr="000A19A9">
              <w:rPr>
                <w:lang w:eastAsia="zh-CN"/>
              </w:rPr>
              <w:br/>
              <w:t xml:space="preserve">Vụ BC, </w:t>
            </w:r>
            <w:r w:rsidR="00520569">
              <w:rPr>
                <w:lang w:eastAsia="zh-CN"/>
              </w:rPr>
              <w:t>Sở TT&amp;TT</w:t>
            </w:r>
            <w:r w:rsidRPr="000A19A9">
              <w:rPr>
                <w:lang w:eastAsia="zh-CN"/>
              </w:rPr>
              <w:t xml:space="preserve"> (*)</w:t>
            </w:r>
          </w:p>
        </w:tc>
      </w:tr>
      <w:tr w:rsidR="009834B8" w:rsidRPr="000A19A9" w14:paraId="736D99DD" w14:textId="77777777" w:rsidTr="00EC5F71">
        <w:trPr>
          <w:trHeight w:val="102"/>
        </w:trPr>
        <w:tc>
          <w:tcPr>
            <w:tcW w:w="3150" w:type="dxa"/>
            <w:vMerge/>
            <w:tcBorders>
              <w:top w:val="nil"/>
              <w:left w:val="nil"/>
              <w:bottom w:val="nil"/>
              <w:right w:val="nil"/>
            </w:tcBorders>
            <w:vAlign w:val="center"/>
            <w:hideMark/>
          </w:tcPr>
          <w:p w14:paraId="429A7C9B" w14:textId="77777777" w:rsidR="009834B8" w:rsidRPr="000A19A9" w:rsidRDefault="009834B8" w:rsidP="00EC5F71">
            <w:pPr>
              <w:ind w:left="-72" w:right="-72"/>
              <w:rPr>
                <w:lang w:eastAsia="zh-CN"/>
              </w:rPr>
            </w:pPr>
          </w:p>
        </w:tc>
        <w:tc>
          <w:tcPr>
            <w:tcW w:w="8910" w:type="dxa"/>
            <w:tcBorders>
              <w:top w:val="nil"/>
              <w:left w:val="nil"/>
              <w:bottom w:val="nil"/>
              <w:right w:val="nil"/>
            </w:tcBorders>
            <w:shd w:val="clear" w:color="auto" w:fill="auto"/>
            <w:noWrap/>
            <w:vAlign w:val="center"/>
            <w:hideMark/>
          </w:tcPr>
          <w:p w14:paraId="3BAB2219" w14:textId="77777777" w:rsidR="009834B8" w:rsidRPr="000A19A9" w:rsidRDefault="009834B8" w:rsidP="00EC5F71">
            <w:pPr>
              <w:ind w:left="-72" w:right="-72"/>
              <w:jc w:val="center"/>
              <w:rPr>
                <w:b/>
                <w:bCs/>
                <w:lang w:eastAsia="zh-CN"/>
              </w:rPr>
            </w:pPr>
            <w:r w:rsidRPr="000A19A9">
              <w:rPr>
                <w:b/>
                <w:bCs/>
                <w:lang w:eastAsia="zh-CN"/>
              </w:rPr>
              <w:t>Năm 20...</w:t>
            </w:r>
          </w:p>
        </w:tc>
        <w:tc>
          <w:tcPr>
            <w:tcW w:w="2520" w:type="dxa"/>
            <w:gridSpan w:val="4"/>
            <w:vMerge/>
            <w:tcBorders>
              <w:top w:val="nil"/>
              <w:left w:val="nil"/>
              <w:bottom w:val="nil"/>
              <w:right w:val="nil"/>
            </w:tcBorders>
            <w:vAlign w:val="center"/>
            <w:hideMark/>
          </w:tcPr>
          <w:p w14:paraId="2F47E01E" w14:textId="77777777" w:rsidR="009834B8" w:rsidRPr="000A19A9" w:rsidRDefault="009834B8" w:rsidP="00EC5F71">
            <w:pPr>
              <w:ind w:left="-72" w:right="-72"/>
              <w:rPr>
                <w:lang w:eastAsia="zh-CN"/>
              </w:rPr>
            </w:pPr>
          </w:p>
        </w:tc>
      </w:tr>
    </w:tbl>
    <w:p w14:paraId="4EB4B19D" w14:textId="77777777" w:rsidR="009834B8" w:rsidRPr="000A19A9" w:rsidRDefault="009834B8" w:rsidP="009834B8">
      <w:pPr>
        <w:tabs>
          <w:tab w:val="left" w:pos="629"/>
          <w:tab w:val="left" w:pos="1645"/>
          <w:tab w:val="left" w:pos="2723"/>
          <w:tab w:val="left" w:pos="3429"/>
          <w:tab w:val="left" w:pos="4047"/>
          <w:tab w:val="left" w:pos="4593"/>
          <w:tab w:val="left" w:pos="5310"/>
          <w:tab w:val="left" w:pos="6250"/>
          <w:tab w:val="left" w:pos="7403"/>
          <w:tab w:val="left" w:pos="8691"/>
          <w:tab w:val="left" w:pos="9494"/>
        </w:tabs>
        <w:ind w:left="113"/>
        <w:rPr>
          <w:sz w:val="20"/>
          <w:szCs w:val="20"/>
          <w:lang w:eastAsia="zh-CN"/>
        </w:rPr>
      </w:pPr>
    </w:p>
    <w:p w14:paraId="050EB778" w14:textId="77777777" w:rsidR="009834B8" w:rsidRPr="000A19A9" w:rsidRDefault="009834B8" w:rsidP="009834B8">
      <w:pPr>
        <w:tabs>
          <w:tab w:val="left" w:pos="629"/>
          <w:tab w:val="left" w:pos="1645"/>
          <w:tab w:val="left" w:pos="2723"/>
          <w:tab w:val="left" w:pos="3429"/>
          <w:tab w:val="left" w:pos="4047"/>
          <w:tab w:val="left" w:pos="4593"/>
          <w:tab w:val="left" w:pos="5310"/>
          <w:tab w:val="left" w:pos="6250"/>
          <w:tab w:val="left" w:pos="7403"/>
          <w:tab w:val="left" w:pos="8691"/>
          <w:tab w:val="left" w:pos="9494"/>
        </w:tabs>
        <w:ind w:left="113"/>
        <w:rPr>
          <w:sz w:val="20"/>
          <w:szCs w:val="20"/>
          <w:lang w:eastAsia="zh-CN"/>
        </w:rPr>
      </w:pPr>
    </w:p>
    <w:tbl>
      <w:tblPr>
        <w:tblW w:w="14454" w:type="dxa"/>
        <w:tblLook w:val="04A0" w:firstRow="1" w:lastRow="0" w:firstColumn="1" w:lastColumn="0" w:noHBand="0" w:noVBand="1"/>
      </w:tblPr>
      <w:tblGrid>
        <w:gridCol w:w="579"/>
        <w:gridCol w:w="1428"/>
        <w:gridCol w:w="462"/>
        <w:gridCol w:w="1212"/>
        <w:gridCol w:w="1276"/>
        <w:gridCol w:w="1134"/>
        <w:gridCol w:w="1275"/>
        <w:gridCol w:w="851"/>
        <w:gridCol w:w="992"/>
        <w:gridCol w:w="992"/>
        <w:gridCol w:w="993"/>
        <w:gridCol w:w="992"/>
        <w:gridCol w:w="1134"/>
        <w:gridCol w:w="1134"/>
      </w:tblGrid>
      <w:tr w:rsidR="008E46E2" w:rsidRPr="000A19A9" w14:paraId="5560BC7F" w14:textId="77777777" w:rsidTr="008E46E2">
        <w:trPr>
          <w:trHeight w:val="313"/>
        </w:trPr>
        <w:tc>
          <w:tcPr>
            <w:tcW w:w="57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0A12B7F" w14:textId="77777777" w:rsidR="008E46E2" w:rsidRPr="000A19A9" w:rsidRDefault="008E46E2" w:rsidP="00EC5F71">
            <w:pPr>
              <w:ind w:left="-72" w:right="-72"/>
              <w:jc w:val="center"/>
              <w:rPr>
                <w:b/>
                <w:bCs/>
                <w:sz w:val="22"/>
                <w:szCs w:val="22"/>
                <w:lang w:eastAsia="zh-CN"/>
              </w:rPr>
            </w:pPr>
            <w:r w:rsidRPr="000A19A9">
              <w:rPr>
                <w:b/>
                <w:bCs/>
                <w:sz w:val="22"/>
                <w:szCs w:val="22"/>
                <w:lang w:eastAsia="zh-CN"/>
              </w:rPr>
              <w:t>TT</w:t>
            </w:r>
          </w:p>
        </w:tc>
        <w:tc>
          <w:tcPr>
            <w:tcW w:w="142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20E63C1" w14:textId="77777777" w:rsidR="008E46E2" w:rsidRPr="000A19A9" w:rsidRDefault="008E46E2" w:rsidP="00EC5F71">
            <w:pPr>
              <w:ind w:left="-72" w:right="-72"/>
              <w:jc w:val="center"/>
              <w:rPr>
                <w:b/>
                <w:bCs/>
                <w:sz w:val="22"/>
                <w:szCs w:val="22"/>
                <w:lang w:eastAsia="zh-CN"/>
              </w:rPr>
            </w:pPr>
            <w:r w:rsidRPr="000A19A9">
              <w:rPr>
                <w:b/>
                <w:bCs/>
                <w:sz w:val="22"/>
                <w:szCs w:val="22"/>
                <w:lang w:eastAsia="zh-CN"/>
              </w:rPr>
              <w:t>Địa bàn</w:t>
            </w:r>
          </w:p>
        </w:tc>
        <w:tc>
          <w:tcPr>
            <w:tcW w:w="46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D15BAEE" w14:textId="77777777" w:rsidR="008E46E2" w:rsidRPr="000A19A9" w:rsidRDefault="008E46E2" w:rsidP="00EC5F71">
            <w:pPr>
              <w:ind w:left="-72" w:right="-72"/>
              <w:jc w:val="center"/>
              <w:rPr>
                <w:b/>
                <w:bCs/>
                <w:sz w:val="22"/>
                <w:szCs w:val="22"/>
                <w:lang w:eastAsia="zh-CN"/>
              </w:rPr>
            </w:pPr>
            <w:r w:rsidRPr="000A19A9">
              <w:rPr>
                <w:b/>
                <w:bCs/>
                <w:sz w:val="22"/>
                <w:szCs w:val="22"/>
                <w:lang w:eastAsia="zh-CN"/>
              </w:rPr>
              <w:t>Mã số</w:t>
            </w:r>
          </w:p>
        </w:tc>
        <w:tc>
          <w:tcPr>
            <w:tcW w:w="3622" w:type="dxa"/>
            <w:gridSpan w:val="3"/>
            <w:tcBorders>
              <w:top w:val="single" w:sz="4" w:space="0" w:color="auto"/>
              <w:left w:val="nil"/>
              <w:bottom w:val="single" w:sz="4" w:space="0" w:color="auto"/>
              <w:right w:val="single" w:sz="4" w:space="0" w:color="auto"/>
            </w:tcBorders>
            <w:shd w:val="clear" w:color="auto" w:fill="auto"/>
            <w:vAlign w:val="center"/>
            <w:hideMark/>
          </w:tcPr>
          <w:p w14:paraId="25B111CE" w14:textId="77777777" w:rsidR="008E46E2" w:rsidRPr="000A19A9" w:rsidRDefault="008E46E2" w:rsidP="00EC5F71">
            <w:pPr>
              <w:ind w:left="-72" w:right="-72"/>
              <w:jc w:val="center"/>
              <w:rPr>
                <w:b/>
                <w:bCs/>
                <w:sz w:val="22"/>
                <w:szCs w:val="22"/>
                <w:lang w:eastAsia="zh-CN"/>
              </w:rPr>
            </w:pPr>
            <w:r w:rsidRPr="000A19A9">
              <w:rPr>
                <w:b/>
                <w:bCs/>
                <w:sz w:val="22"/>
                <w:szCs w:val="22"/>
                <w:lang w:eastAsia="zh-CN"/>
              </w:rPr>
              <w:t>Lao động của DNBC</w:t>
            </w:r>
          </w:p>
        </w:tc>
        <w:tc>
          <w:tcPr>
            <w:tcW w:w="5103"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1504E168" w14:textId="77777777" w:rsidR="008E46E2" w:rsidRPr="000A19A9" w:rsidRDefault="008E46E2" w:rsidP="00EC5F71">
            <w:pPr>
              <w:ind w:left="-72" w:right="-72"/>
              <w:jc w:val="center"/>
              <w:rPr>
                <w:b/>
                <w:bCs/>
                <w:sz w:val="22"/>
                <w:szCs w:val="22"/>
                <w:lang w:eastAsia="zh-CN"/>
              </w:rPr>
            </w:pPr>
            <w:r w:rsidRPr="000A19A9">
              <w:rPr>
                <w:b/>
                <w:bCs/>
                <w:sz w:val="22"/>
                <w:szCs w:val="22"/>
                <w:lang w:eastAsia="zh-CN"/>
              </w:rPr>
              <w:t xml:space="preserve">Số </w:t>
            </w:r>
            <w:r>
              <w:rPr>
                <w:b/>
                <w:bCs/>
                <w:sz w:val="22"/>
                <w:szCs w:val="22"/>
                <w:lang w:val="vi-VN" w:eastAsia="zh-CN"/>
              </w:rPr>
              <w:t xml:space="preserve">lượng </w:t>
            </w:r>
            <w:r w:rsidRPr="000A19A9">
              <w:rPr>
                <w:b/>
                <w:bCs/>
                <w:sz w:val="22"/>
                <w:szCs w:val="22"/>
                <w:lang w:eastAsia="zh-CN"/>
              </w:rPr>
              <w:t xml:space="preserve">điểm phục vụ bưu chính </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3A306F1" w14:textId="77777777" w:rsidR="008E46E2" w:rsidRPr="000A19A9" w:rsidRDefault="008E46E2" w:rsidP="00EC5F71">
            <w:pPr>
              <w:ind w:left="-72" w:right="-72"/>
              <w:jc w:val="center"/>
              <w:rPr>
                <w:b/>
                <w:bCs/>
                <w:sz w:val="21"/>
                <w:szCs w:val="21"/>
                <w:lang w:eastAsia="zh-CN"/>
              </w:rPr>
            </w:pPr>
            <w:r w:rsidRPr="000A19A9">
              <w:rPr>
                <w:b/>
                <w:bCs/>
                <w:sz w:val="21"/>
                <w:szCs w:val="21"/>
                <w:lang w:eastAsia="zh-CN"/>
              </w:rPr>
              <w:t>Số</w:t>
            </w:r>
            <w:r>
              <w:rPr>
                <w:b/>
                <w:bCs/>
                <w:sz w:val="21"/>
                <w:szCs w:val="21"/>
                <w:lang w:val="vi-VN" w:eastAsia="zh-CN"/>
              </w:rPr>
              <w:t xml:space="preserve"> lượng</w:t>
            </w:r>
            <w:r w:rsidRPr="000A19A9">
              <w:rPr>
                <w:b/>
                <w:bCs/>
                <w:sz w:val="21"/>
                <w:szCs w:val="21"/>
                <w:lang w:eastAsia="zh-CN"/>
              </w:rPr>
              <w:t xml:space="preserve"> trung tâm khai thác chia chọn</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04E046C" w14:textId="0B5B9367" w:rsidR="008E46E2" w:rsidRPr="000A19A9" w:rsidRDefault="008E46E2" w:rsidP="00EC5F71">
            <w:pPr>
              <w:ind w:left="-72" w:right="-72"/>
              <w:jc w:val="center"/>
              <w:rPr>
                <w:b/>
                <w:bCs/>
                <w:sz w:val="21"/>
                <w:szCs w:val="21"/>
                <w:lang w:eastAsia="zh-CN"/>
              </w:rPr>
            </w:pPr>
            <w:r w:rsidRPr="000A19A9">
              <w:rPr>
                <w:b/>
                <w:bCs/>
                <w:sz w:val="21"/>
                <w:szCs w:val="21"/>
                <w:lang w:eastAsia="zh-CN"/>
              </w:rPr>
              <w:t xml:space="preserve">Số tiền DNBC nộp </w:t>
            </w:r>
            <w:r w:rsidR="00E24434">
              <w:rPr>
                <w:b/>
                <w:bCs/>
                <w:sz w:val="21"/>
                <w:szCs w:val="21"/>
                <w:lang w:eastAsia="zh-CN"/>
              </w:rPr>
              <w:t>NSNN</w:t>
            </w:r>
            <w:r w:rsidRPr="000A19A9">
              <w:rPr>
                <w:b/>
                <w:bCs/>
                <w:sz w:val="21"/>
                <w:szCs w:val="21"/>
                <w:lang w:eastAsia="zh-CN"/>
              </w:rPr>
              <w:br/>
              <w:t>(triệu đồng)</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C0C77E8" w14:textId="77777777" w:rsidR="008E46E2" w:rsidRPr="000A19A9" w:rsidRDefault="008E46E2" w:rsidP="00EC5F71">
            <w:pPr>
              <w:ind w:left="-72" w:right="-72"/>
              <w:jc w:val="center"/>
              <w:rPr>
                <w:b/>
                <w:bCs/>
                <w:sz w:val="22"/>
                <w:szCs w:val="22"/>
                <w:lang w:eastAsia="zh-CN"/>
              </w:rPr>
            </w:pPr>
            <w:r w:rsidRPr="000A19A9">
              <w:rPr>
                <w:b/>
                <w:bCs/>
                <w:sz w:val="22"/>
                <w:szCs w:val="22"/>
                <w:lang w:eastAsia="zh-CN"/>
              </w:rPr>
              <w:t>Ghi chú</w:t>
            </w:r>
          </w:p>
        </w:tc>
      </w:tr>
      <w:tr w:rsidR="008E46E2" w:rsidRPr="000A19A9" w14:paraId="0AF952E7" w14:textId="77777777" w:rsidTr="008E46E2">
        <w:trPr>
          <w:trHeight w:val="313"/>
        </w:trPr>
        <w:tc>
          <w:tcPr>
            <w:tcW w:w="579" w:type="dxa"/>
            <w:vMerge/>
            <w:tcBorders>
              <w:top w:val="single" w:sz="4" w:space="0" w:color="auto"/>
              <w:left w:val="single" w:sz="4" w:space="0" w:color="auto"/>
              <w:bottom w:val="single" w:sz="4" w:space="0" w:color="000000"/>
              <w:right w:val="single" w:sz="4" w:space="0" w:color="auto"/>
            </w:tcBorders>
            <w:vAlign w:val="center"/>
            <w:hideMark/>
          </w:tcPr>
          <w:p w14:paraId="7B2C3D55" w14:textId="77777777" w:rsidR="008E46E2" w:rsidRPr="000A19A9" w:rsidRDefault="008E46E2" w:rsidP="00EC5F71">
            <w:pPr>
              <w:ind w:left="-72" w:right="-72"/>
              <w:rPr>
                <w:b/>
                <w:bCs/>
                <w:sz w:val="22"/>
                <w:szCs w:val="22"/>
                <w:lang w:eastAsia="zh-CN"/>
              </w:rPr>
            </w:pPr>
          </w:p>
        </w:tc>
        <w:tc>
          <w:tcPr>
            <w:tcW w:w="1428" w:type="dxa"/>
            <w:vMerge/>
            <w:tcBorders>
              <w:top w:val="single" w:sz="4" w:space="0" w:color="auto"/>
              <w:left w:val="single" w:sz="4" w:space="0" w:color="auto"/>
              <w:bottom w:val="single" w:sz="4" w:space="0" w:color="000000"/>
              <w:right w:val="single" w:sz="4" w:space="0" w:color="auto"/>
            </w:tcBorders>
            <w:vAlign w:val="center"/>
            <w:hideMark/>
          </w:tcPr>
          <w:p w14:paraId="6B39E6FA" w14:textId="77777777" w:rsidR="008E46E2" w:rsidRPr="000A19A9" w:rsidRDefault="008E46E2" w:rsidP="00EC5F71">
            <w:pPr>
              <w:ind w:left="-72" w:right="-72"/>
              <w:rPr>
                <w:b/>
                <w:bCs/>
                <w:sz w:val="22"/>
                <w:szCs w:val="22"/>
                <w:lang w:eastAsia="zh-CN"/>
              </w:rPr>
            </w:pPr>
          </w:p>
        </w:tc>
        <w:tc>
          <w:tcPr>
            <w:tcW w:w="462" w:type="dxa"/>
            <w:vMerge/>
            <w:tcBorders>
              <w:top w:val="single" w:sz="4" w:space="0" w:color="auto"/>
              <w:left w:val="single" w:sz="4" w:space="0" w:color="auto"/>
              <w:bottom w:val="single" w:sz="4" w:space="0" w:color="000000"/>
              <w:right w:val="single" w:sz="4" w:space="0" w:color="auto"/>
            </w:tcBorders>
            <w:vAlign w:val="center"/>
            <w:hideMark/>
          </w:tcPr>
          <w:p w14:paraId="275F03D3" w14:textId="77777777" w:rsidR="008E46E2" w:rsidRPr="000A19A9" w:rsidRDefault="008E46E2" w:rsidP="00EC5F71">
            <w:pPr>
              <w:ind w:left="-72" w:right="-72"/>
              <w:rPr>
                <w:b/>
                <w:bCs/>
                <w:sz w:val="22"/>
                <w:szCs w:val="22"/>
                <w:lang w:eastAsia="zh-CN"/>
              </w:rPr>
            </w:pPr>
          </w:p>
        </w:tc>
        <w:tc>
          <w:tcPr>
            <w:tcW w:w="1212" w:type="dxa"/>
            <w:vMerge w:val="restart"/>
            <w:tcBorders>
              <w:top w:val="nil"/>
              <w:left w:val="single" w:sz="4" w:space="0" w:color="auto"/>
              <w:bottom w:val="single" w:sz="4" w:space="0" w:color="auto"/>
              <w:right w:val="single" w:sz="4" w:space="0" w:color="auto"/>
            </w:tcBorders>
            <w:shd w:val="clear" w:color="auto" w:fill="auto"/>
            <w:vAlign w:val="center"/>
            <w:hideMark/>
          </w:tcPr>
          <w:p w14:paraId="03228B00" w14:textId="77777777" w:rsidR="008E46E2" w:rsidRPr="000A19A9" w:rsidRDefault="008E46E2" w:rsidP="00EC5F71">
            <w:pPr>
              <w:ind w:left="-72" w:right="-72"/>
              <w:jc w:val="center"/>
              <w:rPr>
                <w:b/>
                <w:bCs/>
                <w:sz w:val="22"/>
                <w:szCs w:val="22"/>
                <w:lang w:eastAsia="zh-CN"/>
              </w:rPr>
            </w:pPr>
            <w:r w:rsidRPr="000A19A9">
              <w:rPr>
                <w:b/>
                <w:bCs/>
                <w:sz w:val="22"/>
                <w:szCs w:val="22"/>
                <w:lang w:eastAsia="zh-CN"/>
              </w:rPr>
              <w:t>Tổng số lao động</w:t>
            </w:r>
            <w:r w:rsidRPr="000A19A9">
              <w:rPr>
                <w:b/>
                <w:bCs/>
                <w:sz w:val="22"/>
                <w:szCs w:val="22"/>
                <w:lang w:eastAsia="zh-CN"/>
              </w:rPr>
              <w:br/>
              <w:t>(người)</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5F3B2E34" w14:textId="77777777" w:rsidR="008E46E2" w:rsidRPr="000A19A9" w:rsidRDefault="008E46E2" w:rsidP="00EC5F71">
            <w:pPr>
              <w:ind w:left="-72" w:right="-72"/>
              <w:jc w:val="center"/>
              <w:rPr>
                <w:b/>
                <w:bCs/>
                <w:sz w:val="20"/>
                <w:szCs w:val="20"/>
                <w:lang w:eastAsia="zh-CN"/>
              </w:rPr>
            </w:pPr>
            <w:r w:rsidRPr="000A19A9">
              <w:rPr>
                <w:b/>
                <w:bCs/>
                <w:sz w:val="20"/>
                <w:szCs w:val="20"/>
                <w:lang w:eastAsia="zh-CN"/>
              </w:rPr>
              <w:t>Trong đó, lao động hợp đồng thời hạn từ 1 năm trở lên</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7C686B5D" w14:textId="77777777" w:rsidR="008E46E2" w:rsidRPr="000A19A9" w:rsidRDefault="008E46E2" w:rsidP="00EC5F71">
            <w:pPr>
              <w:ind w:left="-72" w:right="-72"/>
              <w:jc w:val="center"/>
              <w:rPr>
                <w:b/>
                <w:bCs/>
                <w:sz w:val="22"/>
                <w:szCs w:val="22"/>
                <w:lang w:eastAsia="zh-CN"/>
              </w:rPr>
            </w:pPr>
            <w:r w:rsidRPr="000A19A9">
              <w:rPr>
                <w:b/>
                <w:bCs/>
                <w:sz w:val="22"/>
                <w:szCs w:val="22"/>
                <w:lang w:eastAsia="zh-CN"/>
              </w:rPr>
              <w:t>Tỷ lệ % lao động nữ trong Tổng số</w:t>
            </w:r>
          </w:p>
        </w:tc>
        <w:tc>
          <w:tcPr>
            <w:tcW w:w="1275" w:type="dxa"/>
            <w:vMerge w:val="restart"/>
            <w:tcBorders>
              <w:top w:val="nil"/>
              <w:left w:val="single" w:sz="4" w:space="0" w:color="auto"/>
              <w:bottom w:val="single" w:sz="4" w:space="0" w:color="000000"/>
              <w:right w:val="single" w:sz="4" w:space="0" w:color="auto"/>
            </w:tcBorders>
            <w:shd w:val="clear" w:color="auto" w:fill="auto"/>
            <w:vAlign w:val="center"/>
            <w:hideMark/>
          </w:tcPr>
          <w:p w14:paraId="4CEBC3E6" w14:textId="0272082D" w:rsidR="008E46E2" w:rsidRPr="000A19A9" w:rsidRDefault="008E46E2" w:rsidP="008E46E2">
            <w:pPr>
              <w:ind w:left="-72" w:right="-72"/>
              <w:jc w:val="center"/>
              <w:rPr>
                <w:b/>
                <w:bCs/>
                <w:sz w:val="22"/>
                <w:szCs w:val="22"/>
                <w:lang w:eastAsia="zh-CN"/>
              </w:rPr>
            </w:pPr>
            <w:r w:rsidRPr="000A19A9">
              <w:rPr>
                <w:b/>
                <w:bCs/>
                <w:sz w:val="22"/>
                <w:szCs w:val="22"/>
                <w:lang w:eastAsia="zh-CN"/>
              </w:rPr>
              <w:t xml:space="preserve">Tổng số </w:t>
            </w:r>
            <w:r w:rsidRPr="000A19A9">
              <w:rPr>
                <w:b/>
                <w:bCs/>
                <w:sz w:val="22"/>
                <w:szCs w:val="22"/>
                <w:lang w:eastAsia="zh-CN"/>
              </w:rPr>
              <w:br/>
              <w:t>(</w:t>
            </w:r>
            <w:r>
              <w:rPr>
                <w:b/>
                <w:bCs/>
                <w:sz w:val="22"/>
                <w:szCs w:val="22"/>
                <w:lang w:val="vi-VN" w:eastAsia="zh-CN"/>
              </w:rPr>
              <w:t>4</w:t>
            </w:r>
            <w:r w:rsidRPr="000A19A9">
              <w:rPr>
                <w:b/>
                <w:bCs/>
                <w:sz w:val="22"/>
                <w:szCs w:val="22"/>
                <w:lang w:eastAsia="zh-CN"/>
              </w:rPr>
              <w:t xml:space="preserve"> =</w:t>
            </w:r>
            <w:r>
              <w:rPr>
                <w:b/>
                <w:bCs/>
                <w:sz w:val="22"/>
                <w:szCs w:val="22"/>
                <w:lang w:val="vi-VN" w:eastAsia="zh-CN"/>
              </w:rPr>
              <w:t>5</w:t>
            </w:r>
            <w:r w:rsidRPr="000A19A9">
              <w:rPr>
                <w:b/>
                <w:bCs/>
                <w:sz w:val="22"/>
                <w:szCs w:val="22"/>
                <w:lang w:eastAsia="zh-CN"/>
              </w:rPr>
              <w:t xml:space="preserve"> +</w:t>
            </w:r>
            <w:r>
              <w:rPr>
                <w:b/>
                <w:bCs/>
                <w:sz w:val="22"/>
                <w:szCs w:val="22"/>
                <w:lang w:val="vi-VN" w:eastAsia="zh-CN"/>
              </w:rPr>
              <w:t>6</w:t>
            </w:r>
            <w:r w:rsidRPr="000A19A9">
              <w:rPr>
                <w:b/>
                <w:bCs/>
                <w:sz w:val="22"/>
                <w:szCs w:val="22"/>
                <w:lang w:eastAsia="zh-CN"/>
              </w:rPr>
              <w:t xml:space="preserve"> +</w:t>
            </w:r>
            <w:r>
              <w:rPr>
                <w:b/>
                <w:bCs/>
                <w:sz w:val="22"/>
                <w:szCs w:val="22"/>
                <w:lang w:val="vi-VN" w:eastAsia="zh-CN"/>
              </w:rPr>
              <w:t>7</w:t>
            </w:r>
            <w:r w:rsidRPr="000A19A9">
              <w:rPr>
                <w:b/>
                <w:bCs/>
                <w:sz w:val="22"/>
                <w:szCs w:val="22"/>
                <w:lang w:eastAsia="zh-CN"/>
              </w:rPr>
              <w:t xml:space="preserve"> +</w:t>
            </w:r>
            <w:r>
              <w:rPr>
                <w:b/>
                <w:bCs/>
                <w:sz w:val="22"/>
                <w:szCs w:val="22"/>
                <w:lang w:val="vi-VN" w:eastAsia="zh-CN"/>
              </w:rPr>
              <w:t>8</w:t>
            </w:r>
            <w:r w:rsidRPr="000A19A9">
              <w:rPr>
                <w:b/>
                <w:bCs/>
                <w:sz w:val="22"/>
                <w:szCs w:val="22"/>
                <w:lang w:eastAsia="zh-CN"/>
              </w:rPr>
              <w:t>)</w:t>
            </w:r>
          </w:p>
        </w:tc>
        <w:tc>
          <w:tcPr>
            <w:tcW w:w="3828"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0BC724CD" w14:textId="77777777" w:rsidR="008E46E2" w:rsidRPr="000A19A9" w:rsidRDefault="008E46E2" w:rsidP="00EC5F71">
            <w:pPr>
              <w:ind w:left="-72" w:right="-72"/>
              <w:jc w:val="center"/>
              <w:rPr>
                <w:b/>
                <w:bCs/>
                <w:sz w:val="22"/>
                <w:szCs w:val="22"/>
                <w:lang w:eastAsia="zh-CN"/>
              </w:rPr>
            </w:pPr>
            <w:r w:rsidRPr="000A19A9">
              <w:rPr>
                <w:b/>
                <w:bCs/>
                <w:sz w:val="22"/>
                <w:szCs w:val="22"/>
                <w:lang w:eastAsia="zh-CN"/>
              </w:rPr>
              <w:t>Trong đó</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118FE3EB" w14:textId="77777777" w:rsidR="008E46E2" w:rsidRPr="000A19A9" w:rsidRDefault="008E46E2" w:rsidP="00EC5F71">
            <w:pPr>
              <w:ind w:left="-72" w:right="-72"/>
              <w:rPr>
                <w:b/>
                <w:bCs/>
                <w:sz w:val="21"/>
                <w:szCs w:val="21"/>
                <w:lang w:eastAsia="zh-CN"/>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58276A50" w14:textId="77777777" w:rsidR="008E46E2" w:rsidRPr="000A19A9" w:rsidRDefault="008E46E2" w:rsidP="00EC5F71">
            <w:pPr>
              <w:ind w:left="-72" w:right="-72"/>
              <w:rPr>
                <w:b/>
                <w:bCs/>
                <w:sz w:val="21"/>
                <w:szCs w:val="21"/>
                <w:lang w:eastAsia="zh-CN"/>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7B2664E3" w14:textId="77777777" w:rsidR="008E46E2" w:rsidRPr="000A19A9" w:rsidRDefault="008E46E2" w:rsidP="00EC5F71">
            <w:pPr>
              <w:ind w:left="-72" w:right="-72"/>
              <w:rPr>
                <w:b/>
                <w:bCs/>
                <w:sz w:val="22"/>
                <w:szCs w:val="22"/>
                <w:lang w:eastAsia="zh-CN"/>
              </w:rPr>
            </w:pPr>
          </w:p>
        </w:tc>
      </w:tr>
      <w:tr w:rsidR="008E46E2" w:rsidRPr="000A19A9" w14:paraId="7DB9D015" w14:textId="77777777" w:rsidTr="008E46E2">
        <w:trPr>
          <w:trHeight w:val="1477"/>
        </w:trPr>
        <w:tc>
          <w:tcPr>
            <w:tcW w:w="579" w:type="dxa"/>
            <w:vMerge/>
            <w:tcBorders>
              <w:top w:val="single" w:sz="4" w:space="0" w:color="auto"/>
              <w:left w:val="single" w:sz="4" w:space="0" w:color="auto"/>
              <w:bottom w:val="single" w:sz="4" w:space="0" w:color="000000"/>
              <w:right w:val="single" w:sz="4" w:space="0" w:color="auto"/>
            </w:tcBorders>
            <w:vAlign w:val="center"/>
            <w:hideMark/>
          </w:tcPr>
          <w:p w14:paraId="19EE13E7" w14:textId="77777777" w:rsidR="008E46E2" w:rsidRPr="000A19A9" w:rsidRDefault="008E46E2" w:rsidP="00EC5F71">
            <w:pPr>
              <w:ind w:left="-72" w:right="-72"/>
              <w:rPr>
                <w:b/>
                <w:bCs/>
                <w:sz w:val="22"/>
                <w:szCs w:val="22"/>
                <w:lang w:eastAsia="zh-CN"/>
              </w:rPr>
            </w:pPr>
          </w:p>
        </w:tc>
        <w:tc>
          <w:tcPr>
            <w:tcW w:w="1428" w:type="dxa"/>
            <w:vMerge/>
            <w:tcBorders>
              <w:top w:val="single" w:sz="4" w:space="0" w:color="auto"/>
              <w:left w:val="single" w:sz="4" w:space="0" w:color="auto"/>
              <w:bottom w:val="single" w:sz="4" w:space="0" w:color="000000"/>
              <w:right w:val="single" w:sz="4" w:space="0" w:color="auto"/>
            </w:tcBorders>
            <w:vAlign w:val="center"/>
            <w:hideMark/>
          </w:tcPr>
          <w:p w14:paraId="5D7E504B" w14:textId="77777777" w:rsidR="008E46E2" w:rsidRPr="000A19A9" w:rsidRDefault="008E46E2" w:rsidP="00EC5F71">
            <w:pPr>
              <w:ind w:left="-72" w:right="-72"/>
              <w:rPr>
                <w:b/>
                <w:bCs/>
                <w:sz w:val="22"/>
                <w:szCs w:val="22"/>
                <w:lang w:eastAsia="zh-CN"/>
              </w:rPr>
            </w:pPr>
          </w:p>
        </w:tc>
        <w:tc>
          <w:tcPr>
            <w:tcW w:w="462" w:type="dxa"/>
            <w:vMerge/>
            <w:tcBorders>
              <w:top w:val="single" w:sz="4" w:space="0" w:color="auto"/>
              <w:left w:val="single" w:sz="4" w:space="0" w:color="auto"/>
              <w:bottom w:val="single" w:sz="4" w:space="0" w:color="000000"/>
              <w:right w:val="single" w:sz="4" w:space="0" w:color="auto"/>
            </w:tcBorders>
            <w:vAlign w:val="center"/>
            <w:hideMark/>
          </w:tcPr>
          <w:p w14:paraId="51DB431C" w14:textId="77777777" w:rsidR="008E46E2" w:rsidRPr="000A19A9" w:rsidRDefault="008E46E2" w:rsidP="00EC5F71">
            <w:pPr>
              <w:ind w:left="-72" w:right="-72"/>
              <w:rPr>
                <w:b/>
                <w:bCs/>
                <w:sz w:val="22"/>
                <w:szCs w:val="22"/>
                <w:lang w:eastAsia="zh-CN"/>
              </w:rPr>
            </w:pPr>
          </w:p>
        </w:tc>
        <w:tc>
          <w:tcPr>
            <w:tcW w:w="1212" w:type="dxa"/>
            <w:vMerge/>
            <w:tcBorders>
              <w:top w:val="nil"/>
              <w:left w:val="single" w:sz="4" w:space="0" w:color="auto"/>
              <w:bottom w:val="single" w:sz="4" w:space="0" w:color="auto"/>
              <w:right w:val="single" w:sz="4" w:space="0" w:color="auto"/>
            </w:tcBorders>
            <w:vAlign w:val="center"/>
            <w:hideMark/>
          </w:tcPr>
          <w:p w14:paraId="63AA584B" w14:textId="77777777" w:rsidR="008E46E2" w:rsidRPr="000A19A9" w:rsidRDefault="008E46E2" w:rsidP="00EC5F71">
            <w:pPr>
              <w:ind w:left="-72" w:right="-72"/>
              <w:rPr>
                <w:b/>
                <w:bCs/>
                <w:sz w:val="22"/>
                <w:szCs w:val="22"/>
                <w:lang w:eastAsia="zh-CN"/>
              </w:rPr>
            </w:pPr>
          </w:p>
        </w:tc>
        <w:tc>
          <w:tcPr>
            <w:tcW w:w="1276" w:type="dxa"/>
            <w:vMerge/>
            <w:tcBorders>
              <w:top w:val="nil"/>
              <w:left w:val="single" w:sz="4" w:space="0" w:color="auto"/>
              <w:bottom w:val="single" w:sz="4" w:space="0" w:color="auto"/>
              <w:right w:val="single" w:sz="4" w:space="0" w:color="auto"/>
            </w:tcBorders>
            <w:vAlign w:val="center"/>
            <w:hideMark/>
          </w:tcPr>
          <w:p w14:paraId="190A2E42" w14:textId="77777777" w:rsidR="008E46E2" w:rsidRPr="000A19A9" w:rsidRDefault="008E46E2" w:rsidP="00EC5F71">
            <w:pPr>
              <w:ind w:left="-72" w:right="-72"/>
              <w:rPr>
                <w:b/>
                <w:bCs/>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369D5ADE" w14:textId="77777777" w:rsidR="008E46E2" w:rsidRPr="000A19A9" w:rsidRDefault="008E46E2" w:rsidP="00EC5F71">
            <w:pPr>
              <w:ind w:left="-72" w:right="-72"/>
              <w:rPr>
                <w:b/>
                <w:bCs/>
                <w:sz w:val="22"/>
                <w:szCs w:val="22"/>
                <w:lang w:eastAsia="zh-CN"/>
              </w:rPr>
            </w:pPr>
          </w:p>
        </w:tc>
        <w:tc>
          <w:tcPr>
            <w:tcW w:w="1275" w:type="dxa"/>
            <w:vMerge/>
            <w:tcBorders>
              <w:top w:val="nil"/>
              <w:left w:val="single" w:sz="4" w:space="0" w:color="auto"/>
              <w:bottom w:val="single" w:sz="4" w:space="0" w:color="000000"/>
              <w:right w:val="single" w:sz="4" w:space="0" w:color="auto"/>
            </w:tcBorders>
            <w:vAlign w:val="center"/>
            <w:hideMark/>
          </w:tcPr>
          <w:p w14:paraId="4DB3B5AA" w14:textId="77777777" w:rsidR="008E46E2" w:rsidRPr="000A19A9" w:rsidRDefault="008E46E2" w:rsidP="00EC5F71">
            <w:pPr>
              <w:ind w:left="-72" w:right="-72"/>
              <w:rPr>
                <w:b/>
                <w:bCs/>
                <w:sz w:val="22"/>
                <w:szCs w:val="22"/>
                <w:lang w:eastAsia="zh-CN"/>
              </w:rPr>
            </w:pPr>
          </w:p>
        </w:tc>
        <w:tc>
          <w:tcPr>
            <w:tcW w:w="851" w:type="dxa"/>
            <w:tcBorders>
              <w:top w:val="nil"/>
              <w:left w:val="nil"/>
              <w:bottom w:val="single" w:sz="4" w:space="0" w:color="auto"/>
              <w:right w:val="single" w:sz="4" w:space="0" w:color="auto"/>
            </w:tcBorders>
            <w:shd w:val="clear" w:color="auto" w:fill="auto"/>
            <w:vAlign w:val="center"/>
            <w:hideMark/>
          </w:tcPr>
          <w:p w14:paraId="024D0B62" w14:textId="77777777" w:rsidR="008E46E2" w:rsidRPr="000A19A9" w:rsidRDefault="008E46E2" w:rsidP="00EC5F71">
            <w:pPr>
              <w:ind w:left="-72" w:right="-72"/>
              <w:jc w:val="center"/>
              <w:rPr>
                <w:b/>
                <w:bCs/>
                <w:sz w:val="22"/>
                <w:szCs w:val="22"/>
                <w:lang w:eastAsia="zh-CN"/>
              </w:rPr>
            </w:pPr>
            <w:r w:rsidRPr="000A19A9">
              <w:rPr>
                <w:b/>
                <w:bCs/>
                <w:sz w:val="22"/>
                <w:szCs w:val="22"/>
                <w:lang w:eastAsia="zh-CN"/>
              </w:rPr>
              <w:t>Bưu cục</w:t>
            </w:r>
          </w:p>
        </w:tc>
        <w:tc>
          <w:tcPr>
            <w:tcW w:w="992" w:type="dxa"/>
            <w:tcBorders>
              <w:top w:val="nil"/>
              <w:left w:val="nil"/>
              <w:bottom w:val="single" w:sz="4" w:space="0" w:color="auto"/>
              <w:right w:val="single" w:sz="4" w:space="0" w:color="auto"/>
            </w:tcBorders>
            <w:shd w:val="clear" w:color="auto" w:fill="auto"/>
            <w:vAlign w:val="center"/>
            <w:hideMark/>
          </w:tcPr>
          <w:p w14:paraId="60BA7329" w14:textId="77777777" w:rsidR="008E46E2" w:rsidRPr="000A19A9" w:rsidRDefault="008E46E2" w:rsidP="00EC5F71">
            <w:pPr>
              <w:ind w:left="-72" w:right="-72"/>
              <w:jc w:val="center"/>
              <w:rPr>
                <w:b/>
                <w:bCs/>
                <w:sz w:val="22"/>
                <w:szCs w:val="22"/>
                <w:lang w:eastAsia="zh-CN"/>
              </w:rPr>
            </w:pPr>
            <w:r w:rsidRPr="000A19A9">
              <w:rPr>
                <w:b/>
                <w:bCs/>
                <w:sz w:val="22"/>
                <w:szCs w:val="22"/>
                <w:lang w:eastAsia="zh-CN"/>
              </w:rPr>
              <w:t>Đại lý</w:t>
            </w:r>
          </w:p>
        </w:tc>
        <w:tc>
          <w:tcPr>
            <w:tcW w:w="992" w:type="dxa"/>
            <w:tcBorders>
              <w:top w:val="nil"/>
              <w:left w:val="nil"/>
              <w:bottom w:val="single" w:sz="4" w:space="0" w:color="auto"/>
              <w:right w:val="single" w:sz="4" w:space="0" w:color="auto"/>
            </w:tcBorders>
            <w:shd w:val="clear" w:color="auto" w:fill="auto"/>
            <w:vAlign w:val="center"/>
            <w:hideMark/>
          </w:tcPr>
          <w:p w14:paraId="6BE0CD73" w14:textId="77777777" w:rsidR="008E46E2" w:rsidRPr="000A19A9" w:rsidRDefault="008E46E2" w:rsidP="00EC5F71">
            <w:pPr>
              <w:ind w:left="-72" w:right="-72"/>
              <w:jc w:val="center"/>
              <w:rPr>
                <w:b/>
                <w:bCs/>
                <w:sz w:val="22"/>
                <w:szCs w:val="22"/>
                <w:lang w:eastAsia="zh-CN"/>
              </w:rPr>
            </w:pPr>
            <w:r w:rsidRPr="000A19A9">
              <w:rPr>
                <w:b/>
                <w:bCs/>
                <w:sz w:val="22"/>
                <w:szCs w:val="22"/>
                <w:lang w:eastAsia="zh-CN"/>
              </w:rPr>
              <w:t>Điểm BĐ VHX</w:t>
            </w:r>
          </w:p>
        </w:tc>
        <w:tc>
          <w:tcPr>
            <w:tcW w:w="993" w:type="dxa"/>
            <w:tcBorders>
              <w:top w:val="nil"/>
              <w:left w:val="nil"/>
              <w:bottom w:val="single" w:sz="4" w:space="0" w:color="auto"/>
              <w:right w:val="single" w:sz="4" w:space="0" w:color="auto"/>
            </w:tcBorders>
            <w:shd w:val="clear" w:color="auto" w:fill="auto"/>
            <w:vAlign w:val="center"/>
            <w:hideMark/>
          </w:tcPr>
          <w:p w14:paraId="2A36B8A7" w14:textId="77777777" w:rsidR="008E46E2" w:rsidRPr="000A19A9" w:rsidRDefault="008E46E2" w:rsidP="00EC5F71">
            <w:pPr>
              <w:ind w:left="-72" w:right="-72"/>
              <w:jc w:val="center"/>
              <w:rPr>
                <w:b/>
                <w:bCs/>
                <w:sz w:val="21"/>
                <w:szCs w:val="21"/>
                <w:lang w:eastAsia="zh-CN"/>
              </w:rPr>
            </w:pPr>
            <w:r w:rsidRPr="000A19A9">
              <w:rPr>
                <w:b/>
                <w:bCs/>
                <w:sz w:val="21"/>
                <w:szCs w:val="21"/>
                <w:lang w:eastAsia="zh-CN"/>
              </w:rPr>
              <w:t>Điểm phục vụ hình thức khác</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40C6943A" w14:textId="77777777" w:rsidR="008E46E2" w:rsidRPr="000A19A9" w:rsidRDefault="008E46E2" w:rsidP="00EC5F71">
            <w:pPr>
              <w:ind w:left="-72" w:right="-72"/>
              <w:rPr>
                <w:b/>
                <w:bCs/>
                <w:sz w:val="21"/>
                <w:szCs w:val="21"/>
                <w:lang w:eastAsia="zh-CN"/>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1D315A60" w14:textId="77777777" w:rsidR="008E46E2" w:rsidRPr="000A19A9" w:rsidRDefault="008E46E2" w:rsidP="00EC5F71">
            <w:pPr>
              <w:ind w:left="-72" w:right="-72"/>
              <w:rPr>
                <w:b/>
                <w:bCs/>
                <w:sz w:val="21"/>
                <w:szCs w:val="21"/>
                <w:lang w:eastAsia="zh-CN"/>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0964DE88" w14:textId="77777777" w:rsidR="008E46E2" w:rsidRPr="000A19A9" w:rsidRDefault="008E46E2" w:rsidP="00EC5F71">
            <w:pPr>
              <w:ind w:left="-72" w:right="-72"/>
              <w:rPr>
                <w:b/>
                <w:bCs/>
                <w:sz w:val="22"/>
                <w:szCs w:val="22"/>
                <w:lang w:eastAsia="zh-CN"/>
              </w:rPr>
            </w:pPr>
          </w:p>
        </w:tc>
      </w:tr>
      <w:tr w:rsidR="008E46E2" w:rsidRPr="000A19A9" w14:paraId="339C9439" w14:textId="77777777" w:rsidTr="008E46E2">
        <w:trPr>
          <w:trHeight w:val="313"/>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14:paraId="5C70BD2C" w14:textId="77777777" w:rsidR="008E46E2" w:rsidRPr="000A19A9" w:rsidRDefault="008E46E2" w:rsidP="00EC5F71">
            <w:pPr>
              <w:ind w:left="-72" w:right="-72"/>
              <w:jc w:val="center"/>
              <w:rPr>
                <w:b/>
                <w:bCs/>
                <w:sz w:val="22"/>
                <w:szCs w:val="22"/>
                <w:lang w:eastAsia="zh-CN"/>
              </w:rPr>
            </w:pPr>
            <w:r w:rsidRPr="000A19A9">
              <w:rPr>
                <w:b/>
                <w:bCs/>
                <w:sz w:val="22"/>
                <w:szCs w:val="22"/>
                <w:lang w:eastAsia="zh-CN"/>
              </w:rPr>
              <w:t>A</w:t>
            </w:r>
          </w:p>
        </w:tc>
        <w:tc>
          <w:tcPr>
            <w:tcW w:w="1428" w:type="dxa"/>
            <w:tcBorders>
              <w:top w:val="nil"/>
              <w:left w:val="nil"/>
              <w:bottom w:val="single" w:sz="4" w:space="0" w:color="auto"/>
              <w:right w:val="single" w:sz="4" w:space="0" w:color="auto"/>
            </w:tcBorders>
            <w:shd w:val="clear" w:color="auto" w:fill="auto"/>
            <w:noWrap/>
            <w:vAlign w:val="center"/>
            <w:hideMark/>
          </w:tcPr>
          <w:p w14:paraId="6C163173" w14:textId="77777777" w:rsidR="008E46E2" w:rsidRPr="000A19A9" w:rsidRDefault="008E46E2" w:rsidP="00EC5F71">
            <w:pPr>
              <w:ind w:left="-72" w:right="-72"/>
              <w:jc w:val="center"/>
              <w:rPr>
                <w:b/>
                <w:bCs/>
                <w:sz w:val="22"/>
                <w:szCs w:val="22"/>
                <w:lang w:eastAsia="zh-CN"/>
              </w:rPr>
            </w:pPr>
            <w:r w:rsidRPr="000A19A9">
              <w:rPr>
                <w:b/>
                <w:bCs/>
                <w:sz w:val="22"/>
                <w:szCs w:val="22"/>
                <w:lang w:eastAsia="zh-CN"/>
              </w:rPr>
              <w:t>B</w:t>
            </w:r>
          </w:p>
        </w:tc>
        <w:tc>
          <w:tcPr>
            <w:tcW w:w="462" w:type="dxa"/>
            <w:tcBorders>
              <w:top w:val="nil"/>
              <w:left w:val="nil"/>
              <w:bottom w:val="single" w:sz="4" w:space="0" w:color="auto"/>
              <w:right w:val="single" w:sz="4" w:space="0" w:color="auto"/>
            </w:tcBorders>
            <w:shd w:val="clear" w:color="auto" w:fill="auto"/>
            <w:vAlign w:val="center"/>
            <w:hideMark/>
          </w:tcPr>
          <w:p w14:paraId="2A73FB45" w14:textId="77777777" w:rsidR="008E46E2" w:rsidRPr="000A19A9" w:rsidRDefault="008E46E2" w:rsidP="00EC5F71">
            <w:pPr>
              <w:ind w:left="-72" w:right="-72"/>
              <w:jc w:val="center"/>
              <w:rPr>
                <w:b/>
                <w:bCs/>
                <w:sz w:val="22"/>
                <w:szCs w:val="22"/>
                <w:lang w:eastAsia="zh-CN"/>
              </w:rPr>
            </w:pPr>
            <w:r w:rsidRPr="000A19A9">
              <w:rPr>
                <w:b/>
                <w:bCs/>
                <w:sz w:val="22"/>
                <w:szCs w:val="22"/>
                <w:lang w:eastAsia="zh-CN"/>
              </w:rPr>
              <w:t>C</w:t>
            </w:r>
          </w:p>
        </w:tc>
        <w:tc>
          <w:tcPr>
            <w:tcW w:w="1212" w:type="dxa"/>
            <w:tcBorders>
              <w:top w:val="nil"/>
              <w:left w:val="nil"/>
              <w:bottom w:val="single" w:sz="4" w:space="0" w:color="auto"/>
              <w:right w:val="single" w:sz="4" w:space="0" w:color="auto"/>
            </w:tcBorders>
            <w:shd w:val="clear" w:color="auto" w:fill="auto"/>
            <w:noWrap/>
            <w:vAlign w:val="center"/>
            <w:hideMark/>
          </w:tcPr>
          <w:p w14:paraId="3E7B4E86" w14:textId="77777777" w:rsidR="008E46E2" w:rsidRPr="000A19A9" w:rsidRDefault="008E46E2" w:rsidP="00EC5F71">
            <w:pPr>
              <w:ind w:left="-72" w:right="-72"/>
              <w:jc w:val="center"/>
              <w:rPr>
                <w:b/>
                <w:bCs/>
                <w:sz w:val="22"/>
                <w:szCs w:val="22"/>
                <w:lang w:eastAsia="zh-CN"/>
              </w:rPr>
            </w:pPr>
            <w:r w:rsidRPr="000A19A9">
              <w:rPr>
                <w:b/>
                <w:bCs/>
                <w:sz w:val="22"/>
                <w:szCs w:val="22"/>
                <w:lang w:eastAsia="zh-CN"/>
              </w:rPr>
              <w:t>1</w:t>
            </w:r>
          </w:p>
        </w:tc>
        <w:tc>
          <w:tcPr>
            <w:tcW w:w="1276" w:type="dxa"/>
            <w:tcBorders>
              <w:top w:val="nil"/>
              <w:left w:val="nil"/>
              <w:bottom w:val="single" w:sz="4" w:space="0" w:color="auto"/>
              <w:right w:val="single" w:sz="4" w:space="0" w:color="auto"/>
            </w:tcBorders>
            <w:shd w:val="clear" w:color="auto" w:fill="auto"/>
            <w:noWrap/>
            <w:vAlign w:val="center"/>
            <w:hideMark/>
          </w:tcPr>
          <w:p w14:paraId="1B8036F6" w14:textId="77777777" w:rsidR="008E46E2" w:rsidRPr="000A19A9" w:rsidRDefault="008E46E2" w:rsidP="00EC5F71">
            <w:pPr>
              <w:ind w:left="-72" w:right="-72"/>
              <w:jc w:val="center"/>
              <w:rPr>
                <w:b/>
                <w:bCs/>
                <w:sz w:val="22"/>
                <w:szCs w:val="22"/>
                <w:lang w:eastAsia="zh-CN"/>
              </w:rPr>
            </w:pPr>
            <w:r w:rsidRPr="000A19A9">
              <w:rPr>
                <w:b/>
                <w:bCs/>
                <w:sz w:val="22"/>
                <w:szCs w:val="22"/>
                <w:lang w:eastAsia="zh-CN"/>
              </w:rPr>
              <w:t>2</w:t>
            </w:r>
          </w:p>
        </w:tc>
        <w:tc>
          <w:tcPr>
            <w:tcW w:w="1134" w:type="dxa"/>
            <w:tcBorders>
              <w:top w:val="nil"/>
              <w:left w:val="nil"/>
              <w:bottom w:val="single" w:sz="4" w:space="0" w:color="auto"/>
              <w:right w:val="single" w:sz="4" w:space="0" w:color="auto"/>
            </w:tcBorders>
            <w:shd w:val="clear" w:color="auto" w:fill="auto"/>
            <w:vAlign w:val="center"/>
            <w:hideMark/>
          </w:tcPr>
          <w:p w14:paraId="20C92B66" w14:textId="77777777" w:rsidR="008E46E2" w:rsidRPr="000A19A9" w:rsidRDefault="008E46E2" w:rsidP="00EC5F71">
            <w:pPr>
              <w:ind w:left="-72" w:right="-72"/>
              <w:jc w:val="center"/>
              <w:rPr>
                <w:b/>
                <w:bCs/>
                <w:sz w:val="22"/>
                <w:szCs w:val="22"/>
                <w:lang w:eastAsia="zh-CN"/>
              </w:rPr>
            </w:pPr>
            <w:r w:rsidRPr="000A19A9">
              <w:rPr>
                <w:b/>
                <w:bCs/>
                <w:sz w:val="22"/>
                <w:szCs w:val="22"/>
                <w:lang w:eastAsia="zh-CN"/>
              </w:rPr>
              <w:t>3</w:t>
            </w:r>
          </w:p>
        </w:tc>
        <w:tc>
          <w:tcPr>
            <w:tcW w:w="1275" w:type="dxa"/>
            <w:tcBorders>
              <w:top w:val="nil"/>
              <w:left w:val="nil"/>
              <w:bottom w:val="single" w:sz="4" w:space="0" w:color="auto"/>
              <w:right w:val="single" w:sz="4" w:space="0" w:color="auto"/>
            </w:tcBorders>
            <w:shd w:val="clear" w:color="auto" w:fill="auto"/>
            <w:vAlign w:val="center"/>
            <w:hideMark/>
          </w:tcPr>
          <w:p w14:paraId="6092AC17" w14:textId="77777777" w:rsidR="008E46E2" w:rsidRPr="000A19A9" w:rsidRDefault="008E46E2" w:rsidP="00EC5F71">
            <w:pPr>
              <w:ind w:left="-72" w:right="-72"/>
              <w:jc w:val="center"/>
              <w:rPr>
                <w:b/>
                <w:bCs/>
                <w:sz w:val="22"/>
                <w:szCs w:val="22"/>
                <w:lang w:eastAsia="zh-CN"/>
              </w:rPr>
            </w:pPr>
            <w:r w:rsidRPr="000A19A9">
              <w:rPr>
                <w:b/>
                <w:bCs/>
                <w:sz w:val="22"/>
                <w:szCs w:val="22"/>
                <w:lang w:eastAsia="zh-CN"/>
              </w:rPr>
              <w:t>4</w:t>
            </w:r>
          </w:p>
        </w:tc>
        <w:tc>
          <w:tcPr>
            <w:tcW w:w="851" w:type="dxa"/>
            <w:tcBorders>
              <w:top w:val="nil"/>
              <w:left w:val="nil"/>
              <w:bottom w:val="single" w:sz="4" w:space="0" w:color="auto"/>
              <w:right w:val="single" w:sz="4" w:space="0" w:color="auto"/>
            </w:tcBorders>
            <w:shd w:val="clear" w:color="auto" w:fill="auto"/>
            <w:vAlign w:val="center"/>
            <w:hideMark/>
          </w:tcPr>
          <w:p w14:paraId="75E0C57E" w14:textId="77777777" w:rsidR="008E46E2" w:rsidRPr="000A19A9" w:rsidRDefault="008E46E2" w:rsidP="00EC5F71">
            <w:pPr>
              <w:ind w:left="-72" w:right="-72"/>
              <w:jc w:val="center"/>
              <w:rPr>
                <w:b/>
                <w:bCs/>
                <w:sz w:val="22"/>
                <w:szCs w:val="22"/>
                <w:lang w:eastAsia="zh-CN"/>
              </w:rPr>
            </w:pPr>
            <w:r w:rsidRPr="000A19A9">
              <w:rPr>
                <w:b/>
                <w:bCs/>
                <w:sz w:val="22"/>
                <w:szCs w:val="22"/>
                <w:lang w:eastAsia="zh-CN"/>
              </w:rPr>
              <w:t>5</w:t>
            </w:r>
          </w:p>
        </w:tc>
        <w:tc>
          <w:tcPr>
            <w:tcW w:w="992" w:type="dxa"/>
            <w:tcBorders>
              <w:top w:val="nil"/>
              <w:left w:val="nil"/>
              <w:bottom w:val="single" w:sz="4" w:space="0" w:color="auto"/>
              <w:right w:val="single" w:sz="4" w:space="0" w:color="auto"/>
            </w:tcBorders>
            <w:shd w:val="clear" w:color="auto" w:fill="auto"/>
            <w:vAlign w:val="center"/>
            <w:hideMark/>
          </w:tcPr>
          <w:p w14:paraId="4B057C7E" w14:textId="77777777" w:rsidR="008E46E2" w:rsidRPr="000A19A9" w:rsidRDefault="008E46E2" w:rsidP="00EC5F71">
            <w:pPr>
              <w:ind w:left="-72" w:right="-72"/>
              <w:jc w:val="center"/>
              <w:rPr>
                <w:b/>
                <w:bCs/>
                <w:sz w:val="22"/>
                <w:szCs w:val="22"/>
                <w:lang w:eastAsia="zh-CN"/>
              </w:rPr>
            </w:pPr>
            <w:r w:rsidRPr="000A19A9">
              <w:rPr>
                <w:b/>
                <w:bCs/>
                <w:sz w:val="22"/>
                <w:szCs w:val="22"/>
                <w:lang w:eastAsia="zh-CN"/>
              </w:rPr>
              <w:t>6</w:t>
            </w:r>
          </w:p>
        </w:tc>
        <w:tc>
          <w:tcPr>
            <w:tcW w:w="992" w:type="dxa"/>
            <w:tcBorders>
              <w:top w:val="nil"/>
              <w:left w:val="nil"/>
              <w:bottom w:val="single" w:sz="4" w:space="0" w:color="auto"/>
              <w:right w:val="single" w:sz="4" w:space="0" w:color="auto"/>
            </w:tcBorders>
            <w:shd w:val="clear" w:color="auto" w:fill="auto"/>
            <w:vAlign w:val="center"/>
            <w:hideMark/>
          </w:tcPr>
          <w:p w14:paraId="2C85C238" w14:textId="77777777" w:rsidR="008E46E2" w:rsidRPr="000A19A9" w:rsidRDefault="008E46E2" w:rsidP="00EC5F71">
            <w:pPr>
              <w:ind w:left="-72" w:right="-72"/>
              <w:jc w:val="center"/>
              <w:rPr>
                <w:b/>
                <w:bCs/>
                <w:sz w:val="22"/>
                <w:szCs w:val="22"/>
                <w:lang w:eastAsia="zh-CN"/>
              </w:rPr>
            </w:pPr>
            <w:r w:rsidRPr="000A19A9">
              <w:rPr>
                <w:b/>
                <w:bCs/>
                <w:sz w:val="22"/>
                <w:szCs w:val="22"/>
                <w:lang w:eastAsia="zh-CN"/>
              </w:rPr>
              <w:t>7</w:t>
            </w:r>
          </w:p>
        </w:tc>
        <w:tc>
          <w:tcPr>
            <w:tcW w:w="993" w:type="dxa"/>
            <w:tcBorders>
              <w:top w:val="nil"/>
              <w:left w:val="nil"/>
              <w:bottom w:val="single" w:sz="4" w:space="0" w:color="auto"/>
              <w:right w:val="single" w:sz="4" w:space="0" w:color="auto"/>
            </w:tcBorders>
            <w:shd w:val="clear" w:color="auto" w:fill="auto"/>
            <w:vAlign w:val="center"/>
            <w:hideMark/>
          </w:tcPr>
          <w:p w14:paraId="2278AD05" w14:textId="77777777" w:rsidR="008E46E2" w:rsidRPr="000A19A9" w:rsidRDefault="008E46E2" w:rsidP="00EC5F71">
            <w:pPr>
              <w:ind w:left="-72" w:right="-72"/>
              <w:jc w:val="center"/>
              <w:rPr>
                <w:b/>
                <w:bCs/>
                <w:sz w:val="22"/>
                <w:szCs w:val="22"/>
                <w:lang w:eastAsia="zh-CN"/>
              </w:rPr>
            </w:pPr>
            <w:r w:rsidRPr="000A19A9">
              <w:rPr>
                <w:b/>
                <w:bCs/>
                <w:sz w:val="22"/>
                <w:szCs w:val="22"/>
                <w:lang w:eastAsia="zh-CN"/>
              </w:rPr>
              <w:t>8</w:t>
            </w:r>
          </w:p>
        </w:tc>
        <w:tc>
          <w:tcPr>
            <w:tcW w:w="992" w:type="dxa"/>
            <w:tcBorders>
              <w:top w:val="nil"/>
              <w:left w:val="nil"/>
              <w:bottom w:val="single" w:sz="4" w:space="0" w:color="auto"/>
              <w:right w:val="single" w:sz="4" w:space="0" w:color="auto"/>
            </w:tcBorders>
            <w:shd w:val="clear" w:color="auto" w:fill="auto"/>
            <w:vAlign w:val="center"/>
            <w:hideMark/>
          </w:tcPr>
          <w:p w14:paraId="5D0E302E" w14:textId="1FC84A19" w:rsidR="008E46E2" w:rsidRPr="008E46E2" w:rsidRDefault="008E46E2" w:rsidP="00EC5F71">
            <w:pPr>
              <w:ind w:left="-72" w:right="-72"/>
              <w:jc w:val="center"/>
              <w:rPr>
                <w:b/>
                <w:bCs/>
                <w:sz w:val="22"/>
                <w:szCs w:val="22"/>
                <w:lang w:val="vi-VN" w:eastAsia="zh-CN"/>
              </w:rPr>
            </w:pPr>
            <w:r>
              <w:rPr>
                <w:b/>
                <w:bCs/>
                <w:sz w:val="22"/>
                <w:szCs w:val="22"/>
                <w:lang w:val="vi-VN" w:eastAsia="zh-CN"/>
              </w:rPr>
              <w:t>9</w:t>
            </w:r>
          </w:p>
        </w:tc>
        <w:tc>
          <w:tcPr>
            <w:tcW w:w="1134" w:type="dxa"/>
            <w:tcBorders>
              <w:top w:val="nil"/>
              <w:left w:val="nil"/>
              <w:bottom w:val="single" w:sz="4" w:space="0" w:color="auto"/>
              <w:right w:val="single" w:sz="4" w:space="0" w:color="auto"/>
            </w:tcBorders>
            <w:shd w:val="clear" w:color="auto" w:fill="auto"/>
            <w:vAlign w:val="center"/>
            <w:hideMark/>
          </w:tcPr>
          <w:p w14:paraId="045B4E53" w14:textId="0E45B7BF" w:rsidR="008E46E2" w:rsidRPr="008E46E2" w:rsidRDefault="008E46E2" w:rsidP="00EC5F71">
            <w:pPr>
              <w:ind w:left="-72" w:right="-72"/>
              <w:jc w:val="center"/>
              <w:rPr>
                <w:b/>
                <w:bCs/>
                <w:sz w:val="22"/>
                <w:szCs w:val="22"/>
                <w:lang w:val="vi-VN" w:eastAsia="zh-CN"/>
              </w:rPr>
            </w:pPr>
            <w:r>
              <w:rPr>
                <w:b/>
                <w:bCs/>
                <w:sz w:val="22"/>
                <w:szCs w:val="22"/>
                <w:lang w:val="vi-VN" w:eastAsia="zh-CN"/>
              </w:rPr>
              <w:t>10</w:t>
            </w:r>
          </w:p>
        </w:tc>
        <w:tc>
          <w:tcPr>
            <w:tcW w:w="1134" w:type="dxa"/>
            <w:tcBorders>
              <w:top w:val="nil"/>
              <w:left w:val="nil"/>
              <w:bottom w:val="single" w:sz="4" w:space="0" w:color="auto"/>
              <w:right w:val="single" w:sz="4" w:space="0" w:color="auto"/>
            </w:tcBorders>
            <w:shd w:val="clear" w:color="auto" w:fill="auto"/>
            <w:vAlign w:val="center"/>
            <w:hideMark/>
          </w:tcPr>
          <w:p w14:paraId="3DD87210" w14:textId="0B56B888" w:rsidR="008E46E2" w:rsidRPr="008E46E2" w:rsidRDefault="008E46E2" w:rsidP="00EC5F71">
            <w:pPr>
              <w:ind w:left="-72" w:right="-72"/>
              <w:jc w:val="center"/>
              <w:rPr>
                <w:b/>
                <w:bCs/>
                <w:sz w:val="22"/>
                <w:szCs w:val="22"/>
                <w:lang w:val="vi-VN" w:eastAsia="zh-CN"/>
              </w:rPr>
            </w:pPr>
            <w:r>
              <w:rPr>
                <w:b/>
                <w:bCs/>
                <w:sz w:val="22"/>
                <w:szCs w:val="22"/>
                <w:lang w:val="vi-VN" w:eastAsia="zh-CN"/>
              </w:rPr>
              <w:t>11</w:t>
            </w:r>
          </w:p>
        </w:tc>
      </w:tr>
      <w:tr w:rsidR="008E46E2" w:rsidRPr="000A19A9" w14:paraId="7BB4D0C8" w14:textId="77777777" w:rsidTr="008E46E2">
        <w:trPr>
          <w:trHeight w:val="313"/>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14:paraId="18EF2254" w14:textId="77777777" w:rsidR="008E46E2" w:rsidRPr="000A19A9" w:rsidRDefault="008E46E2" w:rsidP="00EC5F71">
            <w:pPr>
              <w:ind w:left="-72" w:right="-72"/>
              <w:jc w:val="center"/>
              <w:rPr>
                <w:lang w:eastAsia="zh-CN"/>
              </w:rPr>
            </w:pPr>
            <w:r w:rsidRPr="000A19A9">
              <w:rPr>
                <w:lang w:eastAsia="zh-CN"/>
              </w:rPr>
              <w:t> </w:t>
            </w:r>
          </w:p>
        </w:tc>
        <w:tc>
          <w:tcPr>
            <w:tcW w:w="1428" w:type="dxa"/>
            <w:tcBorders>
              <w:top w:val="nil"/>
              <w:left w:val="nil"/>
              <w:bottom w:val="single" w:sz="4" w:space="0" w:color="auto"/>
              <w:right w:val="single" w:sz="4" w:space="0" w:color="auto"/>
            </w:tcBorders>
            <w:shd w:val="clear" w:color="auto" w:fill="auto"/>
            <w:noWrap/>
            <w:vAlign w:val="center"/>
            <w:hideMark/>
          </w:tcPr>
          <w:p w14:paraId="2904BF44" w14:textId="77777777" w:rsidR="008E46E2" w:rsidRPr="000A19A9" w:rsidRDefault="008E46E2" w:rsidP="00EC5F71">
            <w:pPr>
              <w:ind w:left="-72" w:right="-72"/>
              <w:rPr>
                <w:b/>
                <w:lang w:eastAsia="zh-CN"/>
              </w:rPr>
            </w:pPr>
            <w:r w:rsidRPr="000A19A9">
              <w:rPr>
                <w:b/>
                <w:sz w:val="20"/>
                <w:lang w:eastAsia="zh-CN"/>
              </w:rPr>
              <w:t> TỔNG CỘNG</w:t>
            </w:r>
          </w:p>
        </w:tc>
        <w:tc>
          <w:tcPr>
            <w:tcW w:w="462" w:type="dxa"/>
            <w:tcBorders>
              <w:top w:val="nil"/>
              <w:left w:val="nil"/>
              <w:bottom w:val="single" w:sz="4" w:space="0" w:color="auto"/>
              <w:right w:val="single" w:sz="4" w:space="0" w:color="auto"/>
            </w:tcBorders>
            <w:shd w:val="clear" w:color="auto" w:fill="auto"/>
            <w:noWrap/>
            <w:vAlign w:val="center"/>
            <w:hideMark/>
          </w:tcPr>
          <w:p w14:paraId="362A69DF" w14:textId="77777777" w:rsidR="008E46E2" w:rsidRPr="000A19A9" w:rsidRDefault="008E46E2" w:rsidP="00EC5F71">
            <w:pPr>
              <w:ind w:left="-72" w:right="-72"/>
              <w:jc w:val="center"/>
              <w:rPr>
                <w:lang w:eastAsia="zh-CN"/>
              </w:rPr>
            </w:pPr>
            <w:r w:rsidRPr="000A19A9">
              <w:rPr>
                <w:lang w:eastAsia="zh-CN"/>
              </w:rPr>
              <w:t> </w:t>
            </w:r>
          </w:p>
        </w:tc>
        <w:tc>
          <w:tcPr>
            <w:tcW w:w="1212" w:type="dxa"/>
            <w:tcBorders>
              <w:top w:val="nil"/>
              <w:left w:val="nil"/>
              <w:bottom w:val="single" w:sz="4" w:space="0" w:color="auto"/>
              <w:right w:val="single" w:sz="4" w:space="0" w:color="auto"/>
            </w:tcBorders>
            <w:shd w:val="clear" w:color="000000" w:fill="FFFF99"/>
            <w:noWrap/>
            <w:vAlign w:val="center"/>
            <w:hideMark/>
          </w:tcPr>
          <w:p w14:paraId="142C6582" w14:textId="77777777" w:rsidR="008E46E2" w:rsidRPr="000A19A9" w:rsidRDefault="008E46E2" w:rsidP="00EC5F71">
            <w:pPr>
              <w:ind w:left="-72" w:right="-72"/>
              <w:rPr>
                <w:lang w:eastAsia="zh-CN"/>
              </w:rPr>
            </w:pPr>
            <w:r w:rsidRPr="000A19A9">
              <w:rPr>
                <w:lang w:eastAsia="zh-CN"/>
              </w:rPr>
              <w:t> </w:t>
            </w:r>
          </w:p>
        </w:tc>
        <w:tc>
          <w:tcPr>
            <w:tcW w:w="1276" w:type="dxa"/>
            <w:tcBorders>
              <w:top w:val="nil"/>
              <w:left w:val="nil"/>
              <w:bottom w:val="single" w:sz="4" w:space="0" w:color="auto"/>
              <w:right w:val="single" w:sz="4" w:space="0" w:color="auto"/>
            </w:tcBorders>
            <w:shd w:val="clear" w:color="000000" w:fill="FFFF99"/>
            <w:noWrap/>
            <w:vAlign w:val="center"/>
            <w:hideMark/>
          </w:tcPr>
          <w:p w14:paraId="063EE95F" w14:textId="77777777" w:rsidR="008E46E2" w:rsidRPr="000A19A9" w:rsidRDefault="008E46E2" w:rsidP="00EC5F71">
            <w:pPr>
              <w:ind w:left="-72" w:right="-72"/>
              <w:rPr>
                <w:lang w:eastAsia="zh-CN"/>
              </w:rPr>
            </w:pPr>
            <w:r w:rsidRPr="000A19A9">
              <w:rPr>
                <w:lang w:eastAsia="zh-CN"/>
              </w:rPr>
              <w:t> </w:t>
            </w:r>
          </w:p>
        </w:tc>
        <w:tc>
          <w:tcPr>
            <w:tcW w:w="1134" w:type="dxa"/>
            <w:tcBorders>
              <w:top w:val="nil"/>
              <w:left w:val="nil"/>
              <w:bottom w:val="single" w:sz="4" w:space="0" w:color="auto"/>
              <w:right w:val="single" w:sz="4" w:space="0" w:color="auto"/>
            </w:tcBorders>
            <w:shd w:val="clear" w:color="000000" w:fill="FFFF99"/>
            <w:noWrap/>
            <w:vAlign w:val="center"/>
            <w:hideMark/>
          </w:tcPr>
          <w:p w14:paraId="368B9D61" w14:textId="77777777" w:rsidR="008E46E2" w:rsidRPr="000A19A9" w:rsidRDefault="008E46E2" w:rsidP="00EC5F71">
            <w:pPr>
              <w:ind w:left="-72" w:right="-72"/>
              <w:rPr>
                <w:lang w:eastAsia="zh-CN"/>
              </w:rPr>
            </w:pPr>
            <w:r w:rsidRPr="000A19A9">
              <w:rPr>
                <w:lang w:eastAsia="zh-CN"/>
              </w:rPr>
              <w:t> </w:t>
            </w:r>
          </w:p>
        </w:tc>
        <w:tc>
          <w:tcPr>
            <w:tcW w:w="1275" w:type="dxa"/>
            <w:tcBorders>
              <w:top w:val="nil"/>
              <w:left w:val="nil"/>
              <w:bottom w:val="single" w:sz="4" w:space="0" w:color="auto"/>
              <w:right w:val="single" w:sz="4" w:space="0" w:color="auto"/>
            </w:tcBorders>
            <w:shd w:val="clear" w:color="000000" w:fill="FFFF99"/>
            <w:noWrap/>
            <w:vAlign w:val="center"/>
            <w:hideMark/>
          </w:tcPr>
          <w:p w14:paraId="25217119" w14:textId="77777777" w:rsidR="008E46E2" w:rsidRPr="000A19A9" w:rsidRDefault="008E46E2" w:rsidP="00EC5F71">
            <w:pPr>
              <w:ind w:left="-72" w:right="-72"/>
              <w:rPr>
                <w:lang w:eastAsia="zh-CN"/>
              </w:rPr>
            </w:pPr>
            <w:r w:rsidRPr="000A19A9">
              <w:rPr>
                <w:lang w:eastAsia="zh-CN"/>
              </w:rPr>
              <w:t> </w:t>
            </w:r>
          </w:p>
        </w:tc>
        <w:tc>
          <w:tcPr>
            <w:tcW w:w="851" w:type="dxa"/>
            <w:tcBorders>
              <w:top w:val="nil"/>
              <w:left w:val="nil"/>
              <w:bottom w:val="single" w:sz="4" w:space="0" w:color="auto"/>
              <w:right w:val="single" w:sz="4" w:space="0" w:color="auto"/>
            </w:tcBorders>
            <w:shd w:val="clear" w:color="000000" w:fill="FFFF99"/>
            <w:noWrap/>
            <w:vAlign w:val="center"/>
            <w:hideMark/>
          </w:tcPr>
          <w:p w14:paraId="0EFCA447" w14:textId="77777777" w:rsidR="008E46E2" w:rsidRPr="000A19A9" w:rsidRDefault="008E46E2" w:rsidP="00EC5F71">
            <w:pPr>
              <w:ind w:left="-72" w:right="-72"/>
              <w:rPr>
                <w:lang w:eastAsia="zh-CN"/>
              </w:rPr>
            </w:pPr>
            <w:r w:rsidRPr="000A19A9">
              <w:rPr>
                <w:lang w:eastAsia="zh-CN"/>
              </w:rPr>
              <w:t> </w:t>
            </w:r>
          </w:p>
        </w:tc>
        <w:tc>
          <w:tcPr>
            <w:tcW w:w="992" w:type="dxa"/>
            <w:tcBorders>
              <w:top w:val="nil"/>
              <w:left w:val="nil"/>
              <w:bottom w:val="single" w:sz="4" w:space="0" w:color="auto"/>
              <w:right w:val="single" w:sz="4" w:space="0" w:color="auto"/>
            </w:tcBorders>
            <w:shd w:val="clear" w:color="000000" w:fill="FFFF99"/>
            <w:noWrap/>
            <w:vAlign w:val="center"/>
            <w:hideMark/>
          </w:tcPr>
          <w:p w14:paraId="0D36E341" w14:textId="77777777" w:rsidR="008E46E2" w:rsidRPr="000A19A9" w:rsidRDefault="008E46E2" w:rsidP="00EC5F71">
            <w:pPr>
              <w:ind w:left="-72" w:right="-72"/>
              <w:rPr>
                <w:lang w:eastAsia="zh-CN"/>
              </w:rPr>
            </w:pPr>
            <w:r w:rsidRPr="000A19A9">
              <w:rPr>
                <w:lang w:eastAsia="zh-CN"/>
              </w:rPr>
              <w:t> </w:t>
            </w:r>
          </w:p>
        </w:tc>
        <w:tc>
          <w:tcPr>
            <w:tcW w:w="992" w:type="dxa"/>
            <w:tcBorders>
              <w:top w:val="nil"/>
              <w:left w:val="nil"/>
              <w:bottom w:val="single" w:sz="4" w:space="0" w:color="auto"/>
              <w:right w:val="single" w:sz="4" w:space="0" w:color="auto"/>
            </w:tcBorders>
            <w:shd w:val="clear" w:color="000000" w:fill="FFFF99"/>
            <w:noWrap/>
            <w:vAlign w:val="center"/>
            <w:hideMark/>
          </w:tcPr>
          <w:p w14:paraId="0DB8F594" w14:textId="77777777" w:rsidR="008E46E2" w:rsidRPr="000A19A9" w:rsidRDefault="008E46E2" w:rsidP="00EC5F71">
            <w:pPr>
              <w:ind w:left="-72" w:right="-72"/>
              <w:rPr>
                <w:lang w:eastAsia="zh-CN"/>
              </w:rPr>
            </w:pPr>
            <w:r w:rsidRPr="000A19A9">
              <w:rPr>
                <w:lang w:eastAsia="zh-CN"/>
              </w:rPr>
              <w:t> </w:t>
            </w:r>
          </w:p>
        </w:tc>
        <w:tc>
          <w:tcPr>
            <w:tcW w:w="993" w:type="dxa"/>
            <w:tcBorders>
              <w:top w:val="nil"/>
              <w:left w:val="nil"/>
              <w:bottom w:val="single" w:sz="4" w:space="0" w:color="auto"/>
              <w:right w:val="single" w:sz="4" w:space="0" w:color="auto"/>
            </w:tcBorders>
            <w:shd w:val="clear" w:color="000000" w:fill="FFFF99"/>
            <w:noWrap/>
            <w:vAlign w:val="center"/>
            <w:hideMark/>
          </w:tcPr>
          <w:p w14:paraId="0BB1F4C1" w14:textId="77777777" w:rsidR="008E46E2" w:rsidRPr="000A19A9" w:rsidRDefault="008E46E2" w:rsidP="00EC5F71">
            <w:pPr>
              <w:ind w:left="-72" w:right="-72"/>
              <w:rPr>
                <w:lang w:eastAsia="zh-CN"/>
              </w:rPr>
            </w:pPr>
            <w:r w:rsidRPr="000A19A9">
              <w:rPr>
                <w:lang w:eastAsia="zh-CN"/>
              </w:rPr>
              <w:t> </w:t>
            </w:r>
          </w:p>
        </w:tc>
        <w:tc>
          <w:tcPr>
            <w:tcW w:w="992" w:type="dxa"/>
            <w:tcBorders>
              <w:top w:val="nil"/>
              <w:left w:val="nil"/>
              <w:bottom w:val="single" w:sz="4" w:space="0" w:color="auto"/>
              <w:right w:val="single" w:sz="4" w:space="0" w:color="auto"/>
            </w:tcBorders>
            <w:shd w:val="clear" w:color="000000" w:fill="FFFF99"/>
            <w:noWrap/>
            <w:vAlign w:val="center"/>
            <w:hideMark/>
          </w:tcPr>
          <w:p w14:paraId="2D78B680" w14:textId="77777777" w:rsidR="008E46E2" w:rsidRPr="000A19A9" w:rsidRDefault="008E46E2" w:rsidP="00EC5F71">
            <w:pPr>
              <w:ind w:left="-72" w:right="-72"/>
              <w:rPr>
                <w:lang w:eastAsia="zh-CN"/>
              </w:rPr>
            </w:pPr>
            <w:r w:rsidRPr="000A19A9">
              <w:rPr>
                <w:lang w:eastAsia="zh-CN"/>
              </w:rPr>
              <w:t> </w:t>
            </w:r>
          </w:p>
        </w:tc>
        <w:tc>
          <w:tcPr>
            <w:tcW w:w="1134" w:type="dxa"/>
            <w:tcBorders>
              <w:top w:val="nil"/>
              <w:left w:val="nil"/>
              <w:bottom w:val="single" w:sz="4" w:space="0" w:color="auto"/>
              <w:right w:val="single" w:sz="4" w:space="0" w:color="auto"/>
            </w:tcBorders>
            <w:shd w:val="clear" w:color="000000" w:fill="FFFF99"/>
            <w:noWrap/>
            <w:vAlign w:val="center"/>
            <w:hideMark/>
          </w:tcPr>
          <w:p w14:paraId="0AFE157C" w14:textId="77777777" w:rsidR="008E46E2" w:rsidRPr="000A19A9" w:rsidRDefault="008E46E2" w:rsidP="00EC5F71">
            <w:pPr>
              <w:ind w:left="-72" w:right="-72"/>
              <w:rPr>
                <w:lang w:eastAsia="zh-CN"/>
              </w:rPr>
            </w:pPr>
            <w:r w:rsidRPr="000A19A9">
              <w:rPr>
                <w:lang w:eastAsia="zh-CN"/>
              </w:rPr>
              <w:t> </w:t>
            </w:r>
          </w:p>
        </w:tc>
        <w:tc>
          <w:tcPr>
            <w:tcW w:w="1134" w:type="dxa"/>
            <w:tcBorders>
              <w:top w:val="nil"/>
              <w:left w:val="nil"/>
              <w:bottom w:val="single" w:sz="4" w:space="0" w:color="auto"/>
              <w:right w:val="single" w:sz="4" w:space="0" w:color="auto"/>
            </w:tcBorders>
            <w:shd w:val="clear" w:color="auto" w:fill="auto"/>
            <w:noWrap/>
            <w:vAlign w:val="center"/>
            <w:hideMark/>
          </w:tcPr>
          <w:p w14:paraId="508AE660" w14:textId="77777777" w:rsidR="008E46E2" w:rsidRPr="000A19A9" w:rsidRDefault="008E46E2" w:rsidP="00EC5F71">
            <w:pPr>
              <w:ind w:left="-72" w:right="-72"/>
              <w:rPr>
                <w:lang w:eastAsia="zh-CN"/>
              </w:rPr>
            </w:pPr>
            <w:r w:rsidRPr="000A19A9">
              <w:rPr>
                <w:lang w:eastAsia="zh-CN"/>
              </w:rPr>
              <w:t> </w:t>
            </w:r>
          </w:p>
        </w:tc>
      </w:tr>
      <w:tr w:rsidR="008E46E2" w:rsidRPr="000A19A9" w14:paraId="322C2668" w14:textId="77777777" w:rsidTr="008E46E2">
        <w:trPr>
          <w:trHeight w:val="313"/>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14:paraId="62BA75AD" w14:textId="77777777" w:rsidR="008E46E2" w:rsidRPr="000A19A9" w:rsidRDefault="008E46E2" w:rsidP="00EC5F71">
            <w:pPr>
              <w:ind w:left="-72" w:right="-72"/>
              <w:jc w:val="center"/>
              <w:rPr>
                <w:lang w:eastAsia="zh-CN"/>
              </w:rPr>
            </w:pPr>
            <w:r w:rsidRPr="000A19A9">
              <w:rPr>
                <w:lang w:eastAsia="zh-CN"/>
              </w:rPr>
              <w:t>1</w:t>
            </w:r>
          </w:p>
        </w:tc>
        <w:tc>
          <w:tcPr>
            <w:tcW w:w="1428" w:type="dxa"/>
            <w:tcBorders>
              <w:top w:val="nil"/>
              <w:left w:val="nil"/>
              <w:bottom w:val="single" w:sz="4" w:space="0" w:color="auto"/>
              <w:right w:val="single" w:sz="4" w:space="0" w:color="auto"/>
            </w:tcBorders>
            <w:shd w:val="clear" w:color="auto" w:fill="auto"/>
            <w:noWrap/>
            <w:vAlign w:val="center"/>
            <w:hideMark/>
          </w:tcPr>
          <w:p w14:paraId="264152C7" w14:textId="77777777" w:rsidR="008E46E2" w:rsidRPr="000A19A9" w:rsidRDefault="008E46E2" w:rsidP="00EC5F71">
            <w:pPr>
              <w:ind w:left="-72" w:right="-72"/>
              <w:rPr>
                <w:lang w:eastAsia="zh-CN"/>
              </w:rPr>
            </w:pPr>
            <w:r w:rsidRPr="000A19A9">
              <w:rPr>
                <w:lang w:eastAsia="zh-CN"/>
              </w:rPr>
              <w:t>Hà Nội</w:t>
            </w:r>
          </w:p>
        </w:tc>
        <w:tc>
          <w:tcPr>
            <w:tcW w:w="462" w:type="dxa"/>
            <w:tcBorders>
              <w:top w:val="nil"/>
              <w:left w:val="nil"/>
              <w:bottom w:val="single" w:sz="4" w:space="0" w:color="auto"/>
              <w:right w:val="single" w:sz="4" w:space="0" w:color="auto"/>
            </w:tcBorders>
            <w:shd w:val="clear" w:color="auto" w:fill="auto"/>
            <w:noWrap/>
            <w:vAlign w:val="center"/>
            <w:hideMark/>
          </w:tcPr>
          <w:p w14:paraId="33116978" w14:textId="77777777" w:rsidR="008E46E2" w:rsidRPr="000A19A9" w:rsidRDefault="008E46E2" w:rsidP="00EC5F71">
            <w:pPr>
              <w:ind w:left="-72" w:right="-72"/>
              <w:jc w:val="center"/>
              <w:rPr>
                <w:lang w:eastAsia="zh-CN"/>
              </w:rPr>
            </w:pPr>
            <w:r w:rsidRPr="000A19A9">
              <w:rPr>
                <w:lang w:eastAsia="zh-CN"/>
              </w:rPr>
              <w:t>01</w:t>
            </w:r>
          </w:p>
        </w:tc>
        <w:tc>
          <w:tcPr>
            <w:tcW w:w="1212" w:type="dxa"/>
            <w:tcBorders>
              <w:top w:val="nil"/>
              <w:left w:val="nil"/>
              <w:bottom w:val="single" w:sz="4" w:space="0" w:color="auto"/>
              <w:right w:val="single" w:sz="4" w:space="0" w:color="auto"/>
            </w:tcBorders>
            <w:shd w:val="clear" w:color="000000" w:fill="FFFF99"/>
            <w:noWrap/>
            <w:vAlign w:val="center"/>
            <w:hideMark/>
          </w:tcPr>
          <w:p w14:paraId="3E07FDE1" w14:textId="77777777" w:rsidR="008E46E2" w:rsidRPr="000A19A9" w:rsidRDefault="008E46E2" w:rsidP="00EC5F71">
            <w:pPr>
              <w:ind w:left="-72" w:right="-72"/>
              <w:rPr>
                <w:lang w:eastAsia="zh-CN"/>
              </w:rPr>
            </w:pPr>
            <w:r w:rsidRPr="000A19A9">
              <w:rPr>
                <w:lang w:eastAsia="zh-CN"/>
              </w:rPr>
              <w:t> </w:t>
            </w:r>
          </w:p>
        </w:tc>
        <w:tc>
          <w:tcPr>
            <w:tcW w:w="1276" w:type="dxa"/>
            <w:tcBorders>
              <w:top w:val="nil"/>
              <w:left w:val="nil"/>
              <w:bottom w:val="single" w:sz="4" w:space="0" w:color="auto"/>
              <w:right w:val="single" w:sz="4" w:space="0" w:color="auto"/>
            </w:tcBorders>
            <w:shd w:val="clear" w:color="000000" w:fill="FFFF99"/>
            <w:noWrap/>
            <w:vAlign w:val="center"/>
            <w:hideMark/>
          </w:tcPr>
          <w:p w14:paraId="53A3800C" w14:textId="77777777" w:rsidR="008E46E2" w:rsidRPr="000A19A9" w:rsidRDefault="008E46E2" w:rsidP="00EC5F71">
            <w:pPr>
              <w:ind w:left="-72" w:right="-72"/>
              <w:rPr>
                <w:lang w:eastAsia="zh-CN"/>
              </w:rPr>
            </w:pPr>
            <w:r w:rsidRPr="000A19A9">
              <w:rPr>
                <w:lang w:eastAsia="zh-CN"/>
              </w:rPr>
              <w:t> </w:t>
            </w:r>
          </w:p>
        </w:tc>
        <w:tc>
          <w:tcPr>
            <w:tcW w:w="1134" w:type="dxa"/>
            <w:tcBorders>
              <w:top w:val="nil"/>
              <w:left w:val="nil"/>
              <w:bottom w:val="single" w:sz="4" w:space="0" w:color="auto"/>
              <w:right w:val="single" w:sz="4" w:space="0" w:color="auto"/>
            </w:tcBorders>
            <w:shd w:val="clear" w:color="000000" w:fill="FFFF99"/>
            <w:noWrap/>
            <w:vAlign w:val="center"/>
            <w:hideMark/>
          </w:tcPr>
          <w:p w14:paraId="427427FF" w14:textId="77777777" w:rsidR="008E46E2" w:rsidRPr="000A19A9" w:rsidRDefault="008E46E2" w:rsidP="00EC5F71">
            <w:pPr>
              <w:ind w:left="-72" w:right="-72"/>
              <w:rPr>
                <w:lang w:eastAsia="zh-CN"/>
              </w:rPr>
            </w:pPr>
            <w:r w:rsidRPr="000A19A9">
              <w:rPr>
                <w:lang w:eastAsia="zh-CN"/>
              </w:rPr>
              <w:t> </w:t>
            </w:r>
          </w:p>
        </w:tc>
        <w:tc>
          <w:tcPr>
            <w:tcW w:w="1275" w:type="dxa"/>
            <w:tcBorders>
              <w:top w:val="nil"/>
              <w:left w:val="nil"/>
              <w:bottom w:val="single" w:sz="4" w:space="0" w:color="auto"/>
              <w:right w:val="single" w:sz="4" w:space="0" w:color="auto"/>
            </w:tcBorders>
            <w:shd w:val="clear" w:color="000000" w:fill="FFFF99"/>
            <w:noWrap/>
            <w:vAlign w:val="center"/>
            <w:hideMark/>
          </w:tcPr>
          <w:p w14:paraId="7D2F4118" w14:textId="77777777" w:rsidR="008E46E2" w:rsidRPr="000A19A9" w:rsidRDefault="008E46E2" w:rsidP="00EC5F71">
            <w:pPr>
              <w:ind w:left="-72" w:right="-72"/>
              <w:rPr>
                <w:lang w:eastAsia="zh-CN"/>
              </w:rPr>
            </w:pPr>
            <w:r w:rsidRPr="000A19A9">
              <w:rPr>
                <w:lang w:eastAsia="zh-CN"/>
              </w:rPr>
              <w:t> </w:t>
            </w:r>
          </w:p>
        </w:tc>
        <w:tc>
          <w:tcPr>
            <w:tcW w:w="851" w:type="dxa"/>
            <w:tcBorders>
              <w:top w:val="nil"/>
              <w:left w:val="nil"/>
              <w:bottom w:val="single" w:sz="4" w:space="0" w:color="auto"/>
              <w:right w:val="single" w:sz="4" w:space="0" w:color="auto"/>
            </w:tcBorders>
            <w:shd w:val="clear" w:color="000000" w:fill="FFFF99"/>
            <w:noWrap/>
            <w:vAlign w:val="center"/>
            <w:hideMark/>
          </w:tcPr>
          <w:p w14:paraId="18E11F4C" w14:textId="77777777" w:rsidR="008E46E2" w:rsidRPr="000A19A9" w:rsidRDefault="008E46E2" w:rsidP="00EC5F71">
            <w:pPr>
              <w:ind w:left="-72" w:right="-72"/>
              <w:rPr>
                <w:lang w:eastAsia="zh-CN"/>
              </w:rPr>
            </w:pPr>
            <w:r w:rsidRPr="000A19A9">
              <w:rPr>
                <w:lang w:eastAsia="zh-CN"/>
              </w:rPr>
              <w:t> </w:t>
            </w:r>
          </w:p>
        </w:tc>
        <w:tc>
          <w:tcPr>
            <w:tcW w:w="992" w:type="dxa"/>
            <w:tcBorders>
              <w:top w:val="nil"/>
              <w:left w:val="nil"/>
              <w:bottom w:val="single" w:sz="4" w:space="0" w:color="auto"/>
              <w:right w:val="single" w:sz="4" w:space="0" w:color="auto"/>
            </w:tcBorders>
            <w:shd w:val="clear" w:color="000000" w:fill="FFFF99"/>
            <w:noWrap/>
            <w:vAlign w:val="center"/>
            <w:hideMark/>
          </w:tcPr>
          <w:p w14:paraId="0F7A578A" w14:textId="77777777" w:rsidR="008E46E2" w:rsidRPr="000A19A9" w:rsidRDefault="008E46E2" w:rsidP="00EC5F71">
            <w:pPr>
              <w:ind w:left="-72" w:right="-72"/>
              <w:rPr>
                <w:lang w:eastAsia="zh-CN"/>
              </w:rPr>
            </w:pPr>
            <w:r w:rsidRPr="000A19A9">
              <w:rPr>
                <w:lang w:eastAsia="zh-CN"/>
              </w:rPr>
              <w:t> </w:t>
            </w:r>
          </w:p>
        </w:tc>
        <w:tc>
          <w:tcPr>
            <w:tcW w:w="992" w:type="dxa"/>
            <w:tcBorders>
              <w:top w:val="nil"/>
              <w:left w:val="nil"/>
              <w:bottom w:val="single" w:sz="4" w:space="0" w:color="auto"/>
              <w:right w:val="single" w:sz="4" w:space="0" w:color="auto"/>
            </w:tcBorders>
            <w:shd w:val="clear" w:color="000000" w:fill="FFFF99"/>
            <w:noWrap/>
            <w:vAlign w:val="center"/>
            <w:hideMark/>
          </w:tcPr>
          <w:p w14:paraId="637D140F" w14:textId="77777777" w:rsidR="008E46E2" w:rsidRPr="000A19A9" w:rsidRDefault="008E46E2" w:rsidP="00EC5F71">
            <w:pPr>
              <w:ind w:left="-72" w:right="-72"/>
              <w:rPr>
                <w:lang w:eastAsia="zh-CN"/>
              </w:rPr>
            </w:pPr>
            <w:r w:rsidRPr="000A19A9">
              <w:rPr>
                <w:lang w:eastAsia="zh-CN"/>
              </w:rPr>
              <w:t> </w:t>
            </w:r>
          </w:p>
        </w:tc>
        <w:tc>
          <w:tcPr>
            <w:tcW w:w="993" w:type="dxa"/>
            <w:tcBorders>
              <w:top w:val="nil"/>
              <w:left w:val="nil"/>
              <w:bottom w:val="single" w:sz="4" w:space="0" w:color="auto"/>
              <w:right w:val="single" w:sz="4" w:space="0" w:color="auto"/>
            </w:tcBorders>
            <w:shd w:val="clear" w:color="000000" w:fill="FFFF99"/>
            <w:noWrap/>
            <w:vAlign w:val="center"/>
            <w:hideMark/>
          </w:tcPr>
          <w:p w14:paraId="507775DD" w14:textId="77777777" w:rsidR="008E46E2" w:rsidRPr="000A19A9" w:rsidRDefault="008E46E2" w:rsidP="00EC5F71">
            <w:pPr>
              <w:ind w:left="-72" w:right="-72"/>
              <w:rPr>
                <w:lang w:eastAsia="zh-CN"/>
              </w:rPr>
            </w:pPr>
            <w:r w:rsidRPr="000A19A9">
              <w:rPr>
                <w:lang w:eastAsia="zh-CN"/>
              </w:rPr>
              <w:t> </w:t>
            </w:r>
          </w:p>
        </w:tc>
        <w:tc>
          <w:tcPr>
            <w:tcW w:w="992" w:type="dxa"/>
            <w:tcBorders>
              <w:top w:val="nil"/>
              <w:left w:val="nil"/>
              <w:bottom w:val="single" w:sz="4" w:space="0" w:color="auto"/>
              <w:right w:val="single" w:sz="4" w:space="0" w:color="auto"/>
            </w:tcBorders>
            <w:shd w:val="clear" w:color="000000" w:fill="FFFF99"/>
            <w:noWrap/>
            <w:vAlign w:val="center"/>
            <w:hideMark/>
          </w:tcPr>
          <w:p w14:paraId="749A3953" w14:textId="77777777" w:rsidR="008E46E2" w:rsidRPr="000A19A9" w:rsidRDefault="008E46E2" w:rsidP="00EC5F71">
            <w:pPr>
              <w:ind w:left="-72" w:right="-72"/>
              <w:rPr>
                <w:lang w:eastAsia="zh-CN"/>
              </w:rPr>
            </w:pPr>
            <w:r w:rsidRPr="000A19A9">
              <w:rPr>
                <w:lang w:eastAsia="zh-CN"/>
              </w:rPr>
              <w:t> </w:t>
            </w:r>
          </w:p>
        </w:tc>
        <w:tc>
          <w:tcPr>
            <w:tcW w:w="1134" w:type="dxa"/>
            <w:tcBorders>
              <w:top w:val="nil"/>
              <w:left w:val="nil"/>
              <w:bottom w:val="single" w:sz="4" w:space="0" w:color="auto"/>
              <w:right w:val="single" w:sz="4" w:space="0" w:color="auto"/>
            </w:tcBorders>
            <w:shd w:val="clear" w:color="000000" w:fill="FFFF99"/>
            <w:noWrap/>
            <w:vAlign w:val="center"/>
            <w:hideMark/>
          </w:tcPr>
          <w:p w14:paraId="5B962D85" w14:textId="77777777" w:rsidR="008E46E2" w:rsidRPr="000A19A9" w:rsidRDefault="008E46E2" w:rsidP="00EC5F71">
            <w:pPr>
              <w:ind w:left="-72" w:right="-72"/>
              <w:rPr>
                <w:lang w:eastAsia="zh-CN"/>
              </w:rPr>
            </w:pPr>
            <w:r w:rsidRPr="000A19A9">
              <w:rPr>
                <w:lang w:eastAsia="zh-CN"/>
              </w:rPr>
              <w:t> </w:t>
            </w:r>
          </w:p>
        </w:tc>
        <w:tc>
          <w:tcPr>
            <w:tcW w:w="1134" w:type="dxa"/>
            <w:tcBorders>
              <w:top w:val="nil"/>
              <w:left w:val="nil"/>
              <w:bottom w:val="single" w:sz="4" w:space="0" w:color="auto"/>
              <w:right w:val="single" w:sz="4" w:space="0" w:color="auto"/>
            </w:tcBorders>
            <w:shd w:val="clear" w:color="auto" w:fill="auto"/>
            <w:noWrap/>
            <w:vAlign w:val="center"/>
            <w:hideMark/>
          </w:tcPr>
          <w:p w14:paraId="2B5D37A3" w14:textId="77777777" w:rsidR="008E46E2" w:rsidRPr="000A19A9" w:rsidRDefault="008E46E2" w:rsidP="00EC5F71">
            <w:pPr>
              <w:ind w:left="-72" w:right="-72"/>
              <w:rPr>
                <w:lang w:eastAsia="zh-CN"/>
              </w:rPr>
            </w:pPr>
            <w:r w:rsidRPr="000A19A9">
              <w:rPr>
                <w:lang w:eastAsia="zh-CN"/>
              </w:rPr>
              <w:t> </w:t>
            </w:r>
          </w:p>
        </w:tc>
      </w:tr>
      <w:tr w:rsidR="008E46E2" w:rsidRPr="000A19A9" w14:paraId="4B95655B" w14:textId="77777777" w:rsidTr="008E46E2">
        <w:trPr>
          <w:trHeight w:val="313"/>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14:paraId="62CA347A" w14:textId="77777777" w:rsidR="008E46E2" w:rsidRPr="000A19A9" w:rsidRDefault="008E46E2" w:rsidP="00EC5F71">
            <w:pPr>
              <w:ind w:left="-72" w:right="-72"/>
              <w:jc w:val="center"/>
              <w:rPr>
                <w:lang w:eastAsia="zh-CN"/>
              </w:rPr>
            </w:pPr>
            <w:r w:rsidRPr="000A19A9">
              <w:rPr>
                <w:lang w:eastAsia="zh-CN"/>
              </w:rPr>
              <w:t>2</w:t>
            </w:r>
          </w:p>
        </w:tc>
        <w:tc>
          <w:tcPr>
            <w:tcW w:w="1428" w:type="dxa"/>
            <w:tcBorders>
              <w:top w:val="nil"/>
              <w:left w:val="nil"/>
              <w:bottom w:val="single" w:sz="4" w:space="0" w:color="auto"/>
              <w:right w:val="single" w:sz="4" w:space="0" w:color="auto"/>
            </w:tcBorders>
            <w:shd w:val="clear" w:color="auto" w:fill="auto"/>
            <w:noWrap/>
            <w:vAlign w:val="center"/>
            <w:hideMark/>
          </w:tcPr>
          <w:p w14:paraId="024C1E37" w14:textId="77777777" w:rsidR="008E46E2" w:rsidRPr="000A19A9" w:rsidRDefault="008E46E2" w:rsidP="00EC5F71">
            <w:pPr>
              <w:ind w:left="-72" w:right="-72"/>
              <w:rPr>
                <w:lang w:eastAsia="zh-CN"/>
              </w:rPr>
            </w:pPr>
            <w:r w:rsidRPr="000A19A9">
              <w:rPr>
                <w:lang w:eastAsia="zh-CN"/>
              </w:rPr>
              <w:t>Hà Giang</w:t>
            </w:r>
          </w:p>
        </w:tc>
        <w:tc>
          <w:tcPr>
            <w:tcW w:w="462" w:type="dxa"/>
            <w:tcBorders>
              <w:top w:val="nil"/>
              <w:left w:val="nil"/>
              <w:bottom w:val="single" w:sz="4" w:space="0" w:color="auto"/>
              <w:right w:val="single" w:sz="4" w:space="0" w:color="auto"/>
            </w:tcBorders>
            <w:shd w:val="clear" w:color="auto" w:fill="auto"/>
            <w:noWrap/>
            <w:vAlign w:val="center"/>
            <w:hideMark/>
          </w:tcPr>
          <w:p w14:paraId="3D2FDB0E" w14:textId="77777777" w:rsidR="008E46E2" w:rsidRPr="000A19A9" w:rsidRDefault="008E46E2" w:rsidP="00EC5F71">
            <w:pPr>
              <w:ind w:left="-72" w:right="-72"/>
              <w:jc w:val="center"/>
              <w:rPr>
                <w:lang w:eastAsia="zh-CN"/>
              </w:rPr>
            </w:pPr>
            <w:r w:rsidRPr="000A19A9">
              <w:rPr>
                <w:lang w:eastAsia="zh-CN"/>
              </w:rPr>
              <w:t>02</w:t>
            </w:r>
          </w:p>
        </w:tc>
        <w:tc>
          <w:tcPr>
            <w:tcW w:w="1212" w:type="dxa"/>
            <w:tcBorders>
              <w:top w:val="nil"/>
              <w:left w:val="nil"/>
              <w:bottom w:val="single" w:sz="4" w:space="0" w:color="auto"/>
              <w:right w:val="single" w:sz="4" w:space="0" w:color="auto"/>
            </w:tcBorders>
            <w:shd w:val="clear" w:color="000000" w:fill="FFFF99"/>
            <w:noWrap/>
            <w:vAlign w:val="center"/>
            <w:hideMark/>
          </w:tcPr>
          <w:p w14:paraId="6FF36EF8" w14:textId="77777777" w:rsidR="008E46E2" w:rsidRPr="000A19A9" w:rsidRDefault="008E46E2" w:rsidP="00EC5F71">
            <w:pPr>
              <w:ind w:left="-72" w:right="-72"/>
              <w:rPr>
                <w:lang w:eastAsia="zh-CN"/>
              </w:rPr>
            </w:pPr>
            <w:r w:rsidRPr="000A19A9">
              <w:rPr>
                <w:lang w:eastAsia="zh-CN"/>
              </w:rPr>
              <w:t> </w:t>
            </w:r>
          </w:p>
        </w:tc>
        <w:tc>
          <w:tcPr>
            <w:tcW w:w="1276" w:type="dxa"/>
            <w:tcBorders>
              <w:top w:val="nil"/>
              <w:left w:val="nil"/>
              <w:bottom w:val="single" w:sz="4" w:space="0" w:color="auto"/>
              <w:right w:val="single" w:sz="4" w:space="0" w:color="auto"/>
            </w:tcBorders>
            <w:shd w:val="clear" w:color="000000" w:fill="FFFF99"/>
            <w:noWrap/>
            <w:vAlign w:val="center"/>
            <w:hideMark/>
          </w:tcPr>
          <w:p w14:paraId="68F50A7D" w14:textId="77777777" w:rsidR="008E46E2" w:rsidRPr="000A19A9" w:rsidRDefault="008E46E2" w:rsidP="00EC5F71">
            <w:pPr>
              <w:ind w:left="-72" w:right="-72"/>
              <w:rPr>
                <w:lang w:eastAsia="zh-CN"/>
              </w:rPr>
            </w:pPr>
            <w:r w:rsidRPr="000A19A9">
              <w:rPr>
                <w:lang w:eastAsia="zh-CN"/>
              </w:rPr>
              <w:t> </w:t>
            </w:r>
          </w:p>
        </w:tc>
        <w:tc>
          <w:tcPr>
            <w:tcW w:w="1134" w:type="dxa"/>
            <w:tcBorders>
              <w:top w:val="nil"/>
              <w:left w:val="nil"/>
              <w:bottom w:val="single" w:sz="4" w:space="0" w:color="auto"/>
              <w:right w:val="single" w:sz="4" w:space="0" w:color="auto"/>
            </w:tcBorders>
            <w:shd w:val="clear" w:color="000000" w:fill="FFFF99"/>
            <w:noWrap/>
            <w:vAlign w:val="center"/>
            <w:hideMark/>
          </w:tcPr>
          <w:p w14:paraId="1BA05AEB" w14:textId="77777777" w:rsidR="008E46E2" w:rsidRPr="000A19A9" w:rsidRDefault="008E46E2" w:rsidP="00EC5F71">
            <w:pPr>
              <w:ind w:left="-72" w:right="-72"/>
              <w:rPr>
                <w:lang w:eastAsia="zh-CN"/>
              </w:rPr>
            </w:pPr>
            <w:r w:rsidRPr="000A19A9">
              <w:rPr>
                <w:lang w:eastAsia="zh-CN"/>
              </w:rPr>
              <w:t> </w:t>
            </w:r>
          </w:p>
        </w:tc>
        <w:tc>
          <w:tcPr>
            <w:tcW w:w="1275" w:type="dxa"/>
            <w:tcBorders>
              <w:top w:val="nil"/>
              <w:left w:val="nil"/>
              <w:bottom w:val="single" w:sz="4" w:space="0" w:color="auto"/>
              <w:right w:val="single" w:sz="4" w:space="0" w:color="auto"/>
            </w:tcBorders>
            <w:shd w:val="clear" w:color="000000" w:fill="FFFF99"/>
            <w:noWrap/>
            <w:vAlign w:val="center"/>
            <w:hideMark/>
          </w:tcPr>
          <w:p w14:paraId="71CCA65C" w14:textId="77777777" w:rsidR="008E46E2" w:rsidRPr="000A19A9" w:rsidRDefault="008E46E2" w:rsidP="00EC5F71">
            <w:pPr>
              <w:ind w:left="-72" w:right="-72"/>
              <w:rPr>
                <w:lang w:eastAsia="zh-CN"/>
              </w:rPr>
            </w:pPr>
            <w:r w:rsidRPr="000A19A9">
              <w:rPr>
                <w:lang w:eastAsia="zh-CN"/>
              </w:rPr>
              <w:t> </w:t>
            </w:r>
          </w:p>
        </w:tc>
        <w:tc>
          <w:tcPr>
            <w:tcW w:w="851" w:type="dxa"/>
            <w:tcBorders>
              <w:top w:val="nil"/>
              <w:left w:val="nil"/>
              <w:bottom w:val="single" w:sz="4" w:space="0" w:color="auto"/>
              <w:right w:val="single" w:sz="4" w:space="0" w:color="auto"/>
            </w:tcBorders>
            <w:shd w:val="clear" w:color="000000" w:fill="FFFF99"/>
            <w:noWrap/>
            <w:vAlign w:val="center"/>
            <w:hideMark/>
          </w:tcPr>
          <w:p w14:paraId="53171214" w14:textId="77777777" w:rsidR="008E46E2" w:rsidRPr="000A19A9" w:rsidRDefault="008E46E2" w:rsidP="00EC5F71">
            <w:pPr>
              <w:ind w:left="-72" w:right="-72"/>
              <w:rPr>
                <w:lang w:eastAsia="zh-CN"/>
              </w:rPr>
            </w:pPr>
            <w:r w:rsidRPr="000A19A9">
              <w:rPr>
                <w:lang w:eastAsia="zh-CN"/>
              </w:rPr>
              <w:t> </w:t>
            </w:r>
          </w:p>
        </w:tc>
        <w:tc>
          <w:tcPr>
            <w:tcW w:w="992" w:type="dxa"/>
            <w:tcBorders>
              <w:top w:val="nil"/>
              <w:left w:val="nil"/>
              <w:bottom w:val="single" w:sz="4" w:space="0" w:color="auto"/>
              <w:right w:val="single" w:sz="4" w:space="0" w:color="auto"/>
            </w:tcBorders>
            <w:shd w:val="clear" w:color="000000" w:fill="FFFF99"/>
            <w:noWrap/>
            <w:vAlign w:val="center"/>
            <w:hideMark/>
          </w:tcPr>
          <w:p w14:paraId="371D7071" w14:textId="77777777" w:rsidR="008E46E2" w:rsidRPr="000A19A9" w:rsidRDefault="008E46E2" w:rsidP="00EC5F71">
            <w:pPr>
              <w:ind w:left="-72" w:right="-72"/>
              <w:rPr>
                <w:lang w:eastAsia="zh-CN"/>
              </w:rPr>
            </w:pPr>
            <w:r w:rsidRPr="000A19A9">
              <w:rPr>
                <w:lang w:eastAsia="zh-CN"/>
              </w:rPr>
              <w:t> </w:t>
            </w:r>
          </w:p>
        </w:tc>
        <w:tc>
          <w:tcPr>
            <w:tcW w:w="992" w:type="dxa"/>
            <w:tcBorders>
              <w:top w:val="nil"/>
              <w:left w:val="nil"/>
              <w:bottom w:val="single" w:sz="4" w:space="0" w:color="auto"/>
              <w:right w:val="single" w:sz="4" w:space="0" w:color="auto"/>
            </w:tcBorders>
            <w:shd w:val="clear" w:color="000000" w:fill="FFFF99"/>
            <w:noWrap/>
            <w:vAlign w:val="center"/>
            <w:hideMark/>
          </w:tcPr>
          <w:p w14:paraId="7F6F7D75" w14:textId="77777777" w:rsidR="008E46E2" w:rsidRPr="000A19A9" w:rsidRDefault="008E46E2" w:rsidP="00EC5F71">
            <w:pPr>
              <w:ind w:left="-72" w:right="-72"/>
              <w:rPr>
                <w:lang w:eastAsia="zh-CN"/>
              </w:rPr>
            </w:pPr>
            <w:r w:rsidRPr="000A19A9">
              <w:rPr>
                <w:lang w:eastAsia="zh-CN"/>
              </w:rPr>
              <w:t> </w:t>
            </w:r>
          </w:p>
        </w:tc>
        <w:tc>
          <w:tcPr>
            <w:tcW w:w="993" w:type="dxa"/>
            <w:tcBorders>
              <w:top w:val="nil"/>
              <w:left w:val="nil"/>
              <w:bottom w:val="single" w:sz="4" w:space="0" w:color="auto"/>
              <w:right w:val="single" w:sz="4" w:space="0" w:color="auto"/>
            </w:tcBorders>
            <w:shd w:val="clear" w:color="000000" w:fill="FFFF99"/>
            <w:noWrap/>
            <w:vAlign w:val="center"/>
            <w:hideMark/>
          </w:tcPr>
          <w:p w14:paraId="732CEC9C" w14:textId="77777777" w:rsidR="008E46E2" w:rsidRPr="000A19A9" w:rsidRDefault="008E46E2" w:rsidP="00EC5F71">
            <w:pPr>
              <w:ind w:left="-72" w:right="-72"/>
              <w:rPr>
                <w:lang w:eastAsia="zh-CN"/>
              </w:rPr>
            </w:pPr>
            <w:r w:rsidRPr="000A19A9">
              <w:rPr>
                <w:lang w:eastAsia="zh-CN"/>
              </w:rPr>
              <w:t> </w:t>
            </w:r>
          </w:p>
        </w:tc>
        <w:tc>
          <w:tcPr>
            <w:tcW w:w="992" w:type="dxa"/>
            <w:tcBorders>
              <w:top w:val="nil"/>
              <w:left w:val="nil"/>
              <w:bottom w:val="single" w:sz="4" w:space="0" w:color="auto"/>
              <w:right w:val="single" w:sz="4" w:space="0" w:color="auto"/>
            </w:tcBorders>
            <w:shd w:val="clear" w:color="000000" w:fill="FFFF99"/>
            <w:noWrap/>
            <w:vAlign w:val="center"/>
            <w:hideMark/>
          </w:tcPr>
          <w:p w14:paraId="44513A4E" w14:textId="77777777" w:rsidR="008E46E2" w:rsidRPr="000A19A9" w:rsidRDefault="008E46E2" w:rsidP="00EC5F71">
            <w:pPr>
              <w:ind w:left="-72" w:right="-72"/>
              <w:rPr>
                <w:lang w:eastAsia="zh-CN"/>
              </w:rPr>
            </w:pPr>
            <w:r w:rsidRPr="000A19A9">
              <w:rPr>
                <w:lang w:eastAsia="zh-CN"/>
              </w:rPr>
              <w:t> </w:t>
            </w:r>
          </w:p>
        </w:tc>
        <w:tc>
          <w:tcPr>
            <w:tcW w:w="1134" w:type="dxa"/>
            <w:tcBorders>
              <w:top w:val="nil"/>
              <w:left w:val="nil"/>
              <w:bottom w:val="single" w:sz="4" w:space="0" w:color="auto"/>
              <w:right w:val="single" w:sz="4" w:space="0" w:color="auto"/>
            </w:tcBorders>
            <w:shd w:val="clear" w:color="000000" w:fill="FFFF99"/>
            <w:noWrap/>
            <w:vAlign w:val="center"/>
            <w:hideMark/>
          </w:tcPr>
          <w:p w14:paraId="7B369C2C" w14:textId="77777777" w:rsidR="008E46E2" w:rsidRPr="000A19A9" w:rsidRDefault="008E46E2" w:rsidP="00EC5F71">
            <w:pPr>
              <w:ind w:left="-72" w:right="-72"/>
              <w:rPr>
                <w:lang w:eastAsia="zh-CN"/>
              </w:rPr>
            </w:pPr>
            <w:r w:rsidRPr="000A19A9">
              <w:rPr>
                <w:lang w:eastAsia="zh-CN"/>
              </w:rPr>
              <w:t> </w:t>
            </w:r>
          </w:p>
        </w:tc>
        <w:tc>
          <w:tcPr>
            <w:tcW w:w="1134" w:type="dxa"/>
            <w:tcBorders>
              <w:top w:val="nil"/>
              <w:left w:val="nil"/>
              <w:bottom w:val="single" w:sz="4" w:space="0" w:color="auto"/>
              <w:right w:val="single" w:sz="4" w:space="0" w:color="auto"/>
            </w:tcBorders>
            <w:shd w:val="clear" w:color="auto" w:fill="auto"/>
            <w:noWrap/>
            <w:vAlign w:val="center"/>
            <w:hideMark/>
          </w:tcPr>
          <w:p w14:paraId="79123C04" w14:textId="77777777" w:rsidR="008E46E2" w:rsidRPr="000A19A9" w:rsidRDefault="008E46E2" w:rsidP="00EC5F71">
            <w:pPr>
              <w:ind w:left="-72" w:right="-72"/>
              <w:rPr>
                <w:lang w:eastAsia="zh-CN"/>
              </w:rPr>
            </w:pPr>
            <w:r w:rsidRPr="000A19A9">
              <w:rPr>
                <w:lang w:eastAsia="zh-CN"/>
              </w:rPr>
              <w:t> </w:t>
            </w:r>
          </w:p>
        </w:tc>
      </w:tr>
      <w:tr w:rsidR="008E46E2" w:rsidRPr="000A19A9" w14:paraId="3DDA2E43" w14:textId="77777777" w:rsidTr="008E46E2">
        <w:trPr>
          <w:trHeight w:val="313"/>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14:paraId="3D5E304C" w14:textId="77777777" w:rsidR="008E46E2" w:rsidRPr="000A19A9" w:rsidRDefault="008E46E2" w:rsidP="00EC5F71">
            <w:pPr>
              <w:ind w:left="-72" w:right="-72"/>
              <w:jc w:val="center"/>
              <w:rPr>
                <w:lang w:eastAsia="zh-CN"/>
              </w:rPr>
            </w:pPr>
            <w:r w:rsidRPr="000A19A9">
              <w:rPr>
                <w:lang w:eastAsia="zh-CN"/>
              </w:rPr>
              <w:t>...</w:t>
            </w:r>
          </w:p>
        </w:tc>
        <w:tc>
          <w:tcPr>
            <w:tcW w:w="1428" w:type="dxa"/>
            <w:tcBorders>
              <w:top w:val="nil"/>
              <w:left w:val="nil"/>
              <w:bottom w:val="single" w:sz="4" w:space="0" w:color="auto"/>
              <w:right w:val="single" w:sz="4" w:space="0" w:color="auto"/>
            </w:tcBorders>
            <w:shd w:val="clear" w:color="auto" w:fill="auto"/>
            <w:noWrap/>
            <w:vAlign w:val="center"/>
            <w:hideMark/>
          </w:tcPr>
          <w:p w14:paraId="616F9E16" w14:textId="77777777" w:rsidR="008E46E2" w:rsidRPr="000A19A9" w:rsidRDefault="008E46E2" w:rsidP="00EC5F71">
            <w:pPr>
              <w:ind w:left="-72" w:right="-72"/>
              <w:rPr>
                <w:lang w:eastAsia="zh-CN"/>
              </w:rPr>
            </w:pPr>
            <w:r w:rsidRPr="000A19A9">
              <w:rPr>
                <w:lang w:eastAsia="zh-CN"/>
              </w:rPr>
              <w:t>...</w:t>
            </w:r>
          </w:p>
        </w:tc>
        <w:tc>
          <w:tcPr>
            <w:tcW w:w="462" w:type="dxa"/>
            <w:tcBorders>
              <w:top w:val="nil"/>
              <w:left w:val="nil"/>
              <w:bottom w:val="single" w:sz="4" w:space="0" w:color="auto"/>
              <w:right w:val="single" w:sz="4" w:space="0" w:color="auto"/>
            </w:tcBorders>
            <w:shd w:val="clear" w:color="auto" w:fill="auto"/>
            <w:noWrap/>
            <w:vAlign w:val="center"/>
            <w:hideMark/>
          </w:tcPr>
          <w:p w14:paraId="1210A0F7" w14:textId="77777777" w:rsidR="008E46E2" w:rsidRPr="000A19A9" w:rsidRDefault="008E46E2" w:rsidP="00EC5F71">
            <w:pPr>
              <w:ind w:left="-72" w:right="-72"/>
              <w:jc w:val="center"/>
              <w:rPr>
                <w:lang w:eastAsia="zh-CN"/>
              </w:rPr>
            </w:pPr>
            <w:r w:rsidRPr="000A19A9">
              <w:rPr>
                <w:lang w:eastAsia="zh-CN"/>
              </w:rPr>
              <w:t>...</w:t>
            </w:r>
          </w:p>
        </w:tc>
        <w:tc>
          <w:tcPr>
            <w:tcW w:w="1212" w:type="dxa"/>
            <w:tcBorders>
              <w:top w:val="nil"/>
              <w:left w:val="nil"/>
              <w:bottom w:val="single" w:sz="4" w:space="0" w:color="auto"/>
              <w:right w:val="single" w:sz="4" w:space="0" w:color="auto"/>
            </w:tcBorders>
            <w:shd w:val="clear" w:color="000000" w:fill="FFFF99"/>
            <w:noWrap/>
            <w:vAlign w:val="center"/>
            <w:hideMark/>
          </w:tcPr>
          <w:p w14:paraId="22FBD795" w14:textId="77777777" w:rsidR="008E46E2" w:rsidRPr="000A19A9" w:rsidRDefault="008E46E2" w:rsidP="00EC5F71">
            <w:pPr>
              <w:ind w:left="-72" w:right="-72"/>
              <w:rPr>
                <w:lang w:eastAsia="zh-CN"/>
              </w:rPr>
            </w:pPr>
            <w:r w:rsidRPr="000A19A9">
              <w:rPr>
                <w:lang w:eastAsia="zh-CN"/>
              </w:rPr>
              <w:t> </w:t>
            </w:r>
          </w:p>
        </w:tc>
        <w:tc>
          <w:tcPr>
            <w:tcW w:w="1276" w:type="dxa"/>
            <w:tcBorders>
              <w:top w:val="nil"/>
              <w:left w:val="nil"/>
              <w:bottom w:val="single" w:sz="4" w:space="0" w:color="auto"/>
              <w:right w:val="single" w:sz="4" w:space="0" w:color="auto"/>
            </w:tcBorders>
            <w:shd w:val="clear" w:color="000000" w:fill="FFFF99"/>
            <w:noWrap/>
            <w:vAlign w:val="center"/>
            <w:hideMark/>
          </w:tcPr>
          <w:p w14:paraId="328A3D48" w14:textId="77777777" w:rsidR="008E46E2" w:rsidRPr="000A19A9" w:rsidRDefault="008E46E2" w:rsidP="00EC5F71">
            <w:pPr>
              <w:ind w:left="-72" w:right="-72"/>
              <w:rPr>
                <w:lang w:eastAsia="zh-CN"/>
              </w:rPr>
            </w:pPr>
            <w:r w:rsidRPr="000A19A9">
              <w:rPr>
                <w:lang w:eastAsia="zh-CN"/>
              </w:rPr>
              <w:t> </w:t>
            </w:r>
          </w:p>
        </w:tc>
        <w:tc>
          <w:tcPr>
            <w:tcW w:w="1134" w:type="dxa"/>
            <w:tcBorders>
              <w:top w:val="nil"/>
              <w:left w:val="nil"/>
              <w:bottom w:val="single" w:sz="4" w:space="0" w:color="auto"/>
              <w:right w:val="single" w:sz="4" w:space="0" w:color="auto"/>
            </w:tcBorders>
            <w:shd w:val="clear" w:color="000000" w:fill="FFFF99"/>
            <w:noWrap/>
            <w:vAlign w:val="center"/>
            <w:hideMark/>
          </w:tcPr>
          <w:p w14:paraId="7C5DB7F0" w14:textId="77777777" w:rsidR="008E46E2" w:rsidRPr="000A19A9" w:rsidRDefault="008E46E2" w:rsidP="00EC5F71">
            <w:pPr>
              <w:ind w:left="-72" w:right="-72"/>
              <w:rPr>
                <w:lang w:eastAsia="zh-CN"/>
              </w:rPr>
            </w:pPr>
            <w:r w:rsidRPr="000A19A9">
              <w:rPr>
                <w:lang w:eastAsia="zh-CN"/>
              </w:rPr>
              <w:t> </w:t>
            </w:r>
          </w:p>
        </w:tc>
        <w:tc>
          <w:tcPr>
            <w:tcW w:w="1275" w:type="dxa"/>
            <w:tcBorders>
              <w:top w:val="nil"/>
              <w:left w:val="nil"/>
              <w:bottom w:val="single" w:sz="4" w:space="0" w:color="auto"/>
              <w:right w:val="single" w:sz="4" w:space="0" w:color="auto"/>
            </w:tcBorders>
            <w:shd w:val="clear" w:color="000000" w:fill="FFFF99"/>
            <w:noWrap/>
            <w:vAlign w:val="center"/>
            <w:hideMark/>
          </w:tcPr>
          <w:p w14:paraId="326668A6" w14:textId="77777777" w:rsidR="008E46E2" w:rsidRPr="000A19A9" w:rsidRDefault="008E46E2" w:rsidP="00EC5F71">
            <w:pPr>
              <w:ind w:left="-72" w:right="-72"/>
              <w:rPr>
                <w:lang w:eastAsia="zh-CN"/>
              </w:rPr>
            </w:pPr>
            <w:r w:rsidRPr="000A19A9">
              <w:rPr>
                <w:lang w:eastAsia="zh-CN"/>
              </w:rPr>
              <w:t> </w:t>
            </w:r>
          </w:p>
        </w:tc>
        <w:tc>
          <w:tcPr>
            <w:tcW w:w="851" w:type="dxa"/>
            <w:tcBorders>
              <w:top w:val="nil"/>
              <w:left w:val="nil"/>
              <w:bottom w:val="single" w:sz="4" w:space="0" w:color="auto"/>
              <w:right w:val="single" w:sz="4" w:space="0" w:color="auto"/>
            </w:tcBorders>
            <w:shd w:val="clear" w:color="000000" w:fill="FFFF99"/>
            <w:noWrap/>
            <w:vAlign w:val="center"/>
            <w:hideMark/>
          </w:tcPr>
          <w:p w14:paraId="1DC988E4" w14:textId="77777777" w:rsidR="008E46E2" w:rsidRPr="000A19A9" w:rsidRDefault="008E46E2" w:rsidP="00EC5F71">
            <w:pPr>
              <w:ind w:left="-72" w:right="-72"/>
              <w:rPr>
                <w:lang w:eastAsia="zh-CN"/>
              </w:rPr>
            </w:pPr>
            <w:r w:rsidRPr="000A19A9">
              <w:rPr>
                <w:lang w:eastAsia="zh-CN"/>
              </w:rPr>
              <w:t> </w:t>
            </w:r>
          </w:p>
        </w:tc>
        <w:tc>
          <w:tcPr>
            <w:tcW w:w="992" w:type="dxa"/>
            <w:tcBorders>
              <w:top w:val="nil"/>
              <w:left w:val="nil"/>
              <w:bottom w:val="single" w:sz="4" w:space="0" w:color="auto"/>
              <w:right w:val="single" w:sz="4" w:space="0" w:color="auto"/>
            </w:tcBorders>
            <w:shd w:val="clear" w:color="000000" w:fill="FFFF99"/>
            <w:noWrap/>
            <w:vAlign w:val="center"/>
            <w:hideMark/>
          </w:tcPr>
          <w:p w14:paraId="57954B79" w14:textId="77777777" w:rsidR="008E46E2" w:rsidRPr="000A19A9" w:rsidRDefault="008E46E2" w:rsidP="00EC5F71">
            <w:pPr>
              <w:ind w:left="-72" w:right="-72"/>
              <w:rPr>
                <w:lang w:eastAsia="zh-CN"/>
              </w:rPr>
            </w:pPr>
            <w:r w:rsidRPr="000A19A9">
              <w:rPr>
                <w:lang w:eastAsia="zh-CN"/>
              </w:rPr>
              <w:t> </w:t>
            </w:r>
          </w:p>
        </w:tc>
        <w:tc>
          <w:tcPr>
            <w:tcW w:w="992" w:type="dxa"/>
            <w:tcBorders>
              <w:top w:val="nil"/>
              <w:left w:val="nil"/>
              <w:bottom w:val="single" w:sz="4" w:space="0" w:color="auto"/>
              <w:right w:val="single" w:sz="4" w:space="0" w:color="auto"/>
            </w:tcBorders>
            <w:shd w:val="clear" w:color="000000" w:fill="FFFF99"/>
            <w:noWrap/>
            <w:vAlign w:val="center"/>
            <w:hideMark/>
          </w:tcPr>
          <w:p w14:paraId="157D4716" w14:textId="77777777" w:rsidR="008E46E2" w:rsidRPr="000A19A9" w:rsidRDefault="008E46E2" w:rsidP="00EC5F71">
            <w:pPr>
              <w:ind w:left="-72" w:right="-72"/>
              <w:rPr>
                <w:lang w:eastAsia="zh-CN"/>
              </w:rPr>
            </w:pPr>
            <w:r w:rsidRPr="000A19A9">
              <w:rPr>
                <w:lang w:eastAsia="zh-CN"/>
              </w:rPr>
              <w:t> </w:t>
            </w:r>
          </w:p>
        </w:tc>
        <w:tc>
          <w:tcPr>
            <w:tcW w:w="993" w:type="dxa"/>
            <w:tcBorders>
              <w:top w:val="nil"/>
              <w:left w:val="nil"/>
              <w:bottom w:val="single" w:sz="4" w:space="0" w:color="auto"/>
              <w:right w:val="single" w:sz="4" w:space="0" w:color="auto"/>
            </w:tcBorders>
            <w:shd w:val="clear" w:color="000000" w:fill="FFFF99"/>
            <w:noWrap/>
            <w:vAlign w:val="center"/>
            <w:hideMark/>
          </w:tcPr>
          <w:p w14:paraId="021CE093" w14:textId="77777777" w:rsidR="008E46E2" w:rsidRPr="000A19A9" w:rsidRDefault="008E46E2" w:rsidP="00EC5F71">
            <w:pPr>
              <w:ind w:left="-72" w:right="-72"/>
              <w:rPr>
                <w:lang w:eastAsia="zh-CN"/>
              </w:rPr>
            </w:pPr>
            <w:r w:rsidRPr="000A19A9">
              <w:rPr>
                <w:lang w:eastAsia="zh-CN"/>
              </w:rPr>
              <w:t> </w:t>
            </w:r>
          </w:p>
        </w:tc>
        <w:tc>
          <w:tcPr>
            <w:tcW w:w="992" w:type="dxa"/>
            <w:tcBorders>
              <w:top w:val="nil"/>
              <w:left w:val="nil"/>
              <w:bottom w:val="single" w:sz="4" w:space="0" w:color="auto"/>
              <w:right w:val="single" w:sz="4" w:space="0" w:color="auto"/>
            </w:tcBorders>
            <w:shd w:val="clear" w:color="000000" w:fill="FFFF99"/>
            <w:noWrap/>
            <w:vAlign w:val="center"/>
            <w:hideMark/>
          </w:tcPr>
          <w:p w14:paraId="4EBA5BD9" w14:textId="77777777" w:rsidR="008E46E2" w:rsidRPr="000A19A9" w:rsidRDefault="008E46E2" w:rsidP="00EC5F71">
            <w:pPr>
              <w:ind w:left="-72" w:right="-72"/>
              <w:rPr>
                <w:lang w:eastAsia="zh-CN"/>
              </w:rPr>
            </w:pPr>
            <w:r w:rsidRPr="000A19A9">
              <w:rPr>
                <w:lang w:eastAsia="zh-CN"/>
              </w:rPr>
              <w:t> </w:t>
            </w:r>
          </w:p>
        </w:tc>
        <w:tc>
          <w:tcPr>
            <w:tcW w:w="1134" w:type="dxa"/>
            <w:tcBorders>
              <w:top w:val="nil"/>
              <w:left w:val="nil"/>
              <w:bottom w:val="single" w:sz="4" w:space="0" w:color="auto"/>
              <w:right w:val="single" w:sz="4" w:space="0" w:color="auto"/>
            </w:tcBorders>
            <w:shd w:val="clear" w:color="000000" w:fill="FFFF99"/>
            <w:noWrap/>
            <w:vAlign w:val="center"/>
            <w:hideMark/>
          </w:tcPr>
          <w:p w14:paraId="5E626487" w14:textId="77777777" w:rsidR="008E46E2" w:rsidRPr="000A19A9" w:rsidRDefault="008E46E2" w:rsidP="00EC5F71">
            <w:pPr>
              <w:ind w:left="-72" w:right="-72"/>
              <w:rPr>
                <w:lang w:eastAsia="zh-CN"/>
              </w:rPr>
            </w:pPr>
            <w:r w:rsidRPr="000A19A9">
              <w:rPr>
                <w:lang w:eastAsia="zh-CN"/>
              </w:rPr>
              <w:t> </w:t>
            </w:r>
          </w:p>
        </w:tc>
        <w:tc>
          <w:tcPr>
            <w:tcW w:w="1134" w:type="dxa"/>
            <w:tcBorders>
              <w:top w:val="nil"/>
              <w:left w:val="nil"/>
              <w:bottom w:val="single" w:sz="4" w:space="0" w:color="auto"/>
              <w:right w:val="single" w:sz="4" w:space="0" w:color="auto"/>
            </w:tcBorders>
            <w:shd w:val="clear" w:color="auto" w:fill="auto"/>
            <w:noWrap/>
            <w:vAlign w:val="center"/>
            <w:hideMark/>
          </w:tcPr>
          <w:p w14:paraId="7FB780EE" w14:textId="77777777" w:rsidR="008E46E2" w:rsidRPr="000A19A9" w:rsidRDefault="008E46E2" w:rsidP="00EC5F71">
            <w:pPr>
              <w:ind w:left="-72" w:right="-72"/>
              <w:rPr>
                <w:lang w:eastAsia="zh-CN"/>
              </w:rPr>
            </w:pPr>
            <w:r w:rsidRPr="000A19A9">
              <w:rPr>
                <w:lang w:eastAsia="zh-CN"/>
              </w:rPr>
              <w:t> </w:t>
            </w:r>
          </w:p>
        </w:tc>
      </w:tr>
      <w:tr w:rsidR="008E46E2" w:rsidRPr="000A19A9" w14:paraId="101F23FD" w14:textId="77777777" w:rsidTr="008E46E2">
        <w:trPr>
          <w:trHeight w:val="313"/>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14:paraId="762D874B" w14:textId="77777777" w:rsidR="008E46E2" w:rsidRPr="000A19A9" w:rsidRDefault="008E46E2" w:rsidP="00EC5F71">
            <w:pPr>
              <w:ind w:left="-72" w:right="-72"/>
              <w:jc w:val="center"/>
              <w:rPr>
                <w:lang w:eastAsia="zh-CN"/>
              </w:rPr>
            </w:pPr>
            <w:r w:rsidRPr="000A19A9">
              <w:rPr>
                <w:lang w:eastAsia="zh-CN"/>
              </w:rPr>
              <w:t>63</w:t>
            </w:r>
          </w:p>
        </w:tc>
        <w:tc>
          <w:tcPr>
            <w:tcW w:w="1428" w:type="dxa"/>
            <w:tcBorders>
              <w:top w:val="nil"/>
              <w:left w:val="nil"/>
              <w:bottom w:val="single" w:sz="4" w:space="0" w:color="auto"/>
              <w:right w:val="single" w:sz="4" w:space="0" w:color="auto"/>
            </w:tcBorders>
            <w:shd w:val="clear" w:color="auto" w:fill="auto"/>
            <w:noWrap/>
            <w:vAlign w:val="center"/>
            <w:hideMark/>
          </w:tcPr>
          <w:p w14:paraId="4BAC48F9" w14:textId="77777777" w:rsidR="008E46E2" w:rsidRPr="000A19A9" w:rsidRDefault="008E46E2" w:rsidP="00EC5F71">
            <w:pPr>
              <w:ind w:left="-72" w:right="-72"/>
              <w:rPr>
                <w:lang w:eastAsia="zh-CN"/>
              </w:rPr>
            </w:pPr>
            <w:r w:rsidRPr="000A19A9">
              <w:rPr>
                <w:lang w:eastAsia="zh-CN"/>
              </w:rPr>
              <w:t>Cà Mau</w:t>
            </w:r>
          </w:p>
        </w:tc>
        <w:tc>
          <w:tcPr>
            <w:tcW w:w="462" w:type="dxa"/>
            <w:tcBorders>
              <w:top w:val="nil"/>
              <w:left w:val="nil"/>
              <w:bottom w:val="single" w:sz="4" w:space="0" w:color="auto"/>
              <w:right w:val="single" w:sz="4" w:space="0" w:color="auto"/>
            </w:tcBorders>
            <w:shd w:val="clear" w:color="auto" w:fill="auto"/>
            <w:noWrap/>
            <w:vAlign w:val="center"/>
            <w:hideMark/>
          </w:tcPr>
          <w:p w14:paraId="2B7854B2" w14:textId="77777777" w:rsidR="008E46E2" w:rsidRPr="000A19A9" w:rsidRDefault="008E46E2" w:rsidP="00EC5F71">
            <w:pPr>
              <w:ind w:left="-72" w:right="-72"/>
              <w:jc w:val="center"/>
              <w:rPr>
                <w:lang w:eastAsia="zh-CN"/>
              </w:rPr>
            </w:pPr>
            <w:r w:rsidRPr="000A19A9">
              <w:rPr>
                <w:lang w:eastAsia="zh-CN"/>
              </w:rPr>
              <w:t>96</w:t>
            </w:r>
          </w:p>
        </w:tc>
        <w:tc>
          <w:tcPr>
            <w:tcW w:w="1212" w:type="dxa"/>
            <w:tcBorders>
              <w:top w:val="nil"/>
              <w:left w:val="nil"/>
              <w:bottom w:val="single" w:sz="4" w:space="0" w:color="auto"/>
              <w:right w:val="single" w:sz="4" w:space="0" w:color="auto"/>
            </w:tcBorders>
            <w:shd w:val="clear" w:color="000000" w:fill="FFFF99"/>
            <w:noWrap/>
            <w:vAlign w:val="center"/>
            <w:hideMark/>
          </w:tcPr>
          <w:p w14:paraId="4255FB25" w14:textId="77777777" w:rsidR="008E46E2" w:rsidRPr="000A19A9" w:rsidRDefault="008E46E2" w:rsidP="00EC5F71">
            <w:pPr>
              <w:ind w:left="-72" w:right="-72"/>
              <w:rPr>
                <w:lang w:eastAsia="zh-CN"/>
              </w:rPr>
            </w:pPr>
            <w:r w:rsidRPr="000A19A9">
              <w:rPr>
                <w:lang w:eastAsia="zh-CN"/>
              </w:rPr>
              <w:t> </w:t>
            </w:r>
          </w:p>
        </w:tc>
        <w:tc>
          <w:tcPr>
            <w:tcW w:w="1276" w:type="dxa"/>
            <w:tcBorders>
              <w:top w:val="nil"/>
              <w:left w:val="nil"/>
              <w:bottom w:val="single" w:sz="4" w:space="0" w:color="auto"/>
              <w:right w:val="single" w:sz="4" w:space="0" w:color="auto"/>
            </w:tcBorders>
            <w:shd w:val="clear" w:color="000000" w:fill="FFFF99"/>
            <w:noWrap/>
            <w:vAlign w:val="center"/>
            <w:hideMark/>
          </w:tcPr>
          <w:p w14:paraId="7790830B" w14:textId="77777777" w:rsidR="008E46E2" w:rsidRPr="000A19A9" w:rsidRDefault="008E46E2" w:rsidP="00EC5F71">
            <w:pPr>
              <w:ind w:left="-72" w:right="-72"/>
              <w:rPr>
                <w:lang w:eastAsia="zh-CN"/>
              </w:rPr>
            </w:pPr>
            <w:r w:rsidRPr="000A19A9">
              <w:rPr>
                <w:lang w:eastAsia="zh-CN"/>
              </w:rPr>
              <w:t> </w:t>
            </w:r>
          </w:p>
        </w:tc>
        <w:tc>
          <w:tcPr>
            <w:tcW w:w="1134" w:type="dxa"/>
            <w:tcBorders>
              <w:top w:val="nil"/>
              <w:left w:val="nil"/>
              <w:bottom w:val="single" w:sz="4" w:space="0" w:color="auto"/>
              <w:right w:val="single" w:sz="4" w:space="0" w:color="auto"/>
            </w:tcBorders>
            <w:shd w:val="clear" w:color="000000" w:fill="FFFF99"/>
            <w:noWrap/>
            <w:vAlign w:val="center"/>
            <w:hideMark/>
          </w:tcPr>
          <w:p w14:paraId="7E003D92" w14:textId="77777777" w:rsidR="008E46E2" w:rsidRPr="000A19A9" w:rsidRDefault="008E46E2" w:rsidP="00EC5F71">
            <w:pPr>
              <w:ind w:left="-72" w:right="-72"/>
              <w:rPr>
                <w:lang w:eastAsia="zh-CN"/>
              </w:rPr>
            </w:pPr>
            <w:r w:rsidRPr="000A19A9">
              <w:rPr>
                <w:lang w:eastAsia="zh-CN"/>
              </w:rPr>
              <w:t> </w:t>
            </w:r>
          </w:p>
        </w:tc>
        <w:tc>
          <w:tcPr>
            <w:tcW w:w="1275" w:type="dxa"/>
            <w:tcBorders>
              <w:top w:val="nil"/>
              <w:left w:val="nil"/>
              <w:bottom w:val="single" w:sz="4" w:space="0" w:color="auto"/>
              <w:right w:val="single" w:sz="4" w:space="0" w:color="auto"/>
            </w:tcBorders>
            <w:shd w:val="clear" w:color="000000" w:fill="FFFF99"/>
            <w:noWrap/>
            <w:vAlign w:val="center"/>
            <w:hideMark/>
          </w:tcPr>
          <w:p w14:paraId="6A46FE8D" w14:textId="77777777" w:rsidR="008E46E2" w:rsidRPr="000A19A9" w:rsidRDefault="008E46E2" w:rsidP="00EC5F71">
            <w:pPr>
              <w:ind w:left="-72" w:right="-72"/>
              <w:rPr>
                <w:lang w:eastAsia="zh-CN"/>
              </w:rPr>
            </w:pPr>
            <w:r w:rsidRPr="000A19A9">
              <w:rPr>
                <w:lang w:eastAsia="zh-CN"/>
              </w:rPr>
              <w:t> </w:t>
            </w:r>
          </w:p>
        </w:tc>
        <w:tc>
          <w:tcPr>
            <w:tcW w:w="851" w:type="dxa"/>
            <w:tcBorders>
              <w:top w:val="nil"/>
              <w:left w:val="nil"/>
              <w:bottom w:val="single" w:sz="4" w:space="0" w:color="auto"/>
              <w:right w:val="single" w:sz="4" w:space="0" w:color="auto"/>
            </w:tcBorders>
            <w:shd w:val="clear" w:color="000000" w:fill="FFFF99"/>
            <w:noWrap/>
            <w:vAlign w:val="center"/>
            <w:hideMark/>
          </w:tcPr>
          <w:p w14:paraId="40A05272" w14:textId="77777777" w:rsidR="008E46E2" w:rsidRPr="000A19A9" w:rsidRDefault="008E46E2" w:rsidP="00EC5F71">
            <w:pPr>
              <w:ind w:left="-72" w:right="-72"/>
              <w:rPr>
                <w:lang w:eastAsia="zh-CN"/>
              </w:rPr>
            </w:pPr>
            <w:r w:rsidRPr="000A19A9">
              <w:rPr>
                <w:lang w:eastAsia="zh-CN"/>
              </w:rPr>
              <w:t> </w:t>
            </w:r>
          </w:p>
        </w:tc>
        <w:tc>
          <w:tcPr>
            <w:tcW w:w="992" w:type="dxa"/>
            <w:tcBorders>
              <w:top w:val="nil"/>
              <w:left w:val="nil"/>
              <w:bottom w:val="single" w:sz="4" w:space="0" w:color="auto"/>
              <w:right w:val="single" w:sz="4" w:space="0" w:color="auto"/>
            </w:tcBorders>
            <w:shd w:val="clear" w:color="000000" w:fill="FFFF99"/>
            <w:noWrap/>
            <w:vAlign w:val="center"/>
            <w:hideMark/>
          </w:tcPr>
          <w:p w14:paraId="6187B67B" w14:textId="77777777" w:rsidR="008E46E2" w:rsidRPr="000A19A9" w:rsidRDefault="008E46E2" w:rsidP="00EC5F71">
            <w:pPr>
              <w:ind w:left="-72" w:right="-72"/>
              <w:rPr>
                <w:lang w:eastAsia="zh-CN"/>
              </w:rPr>
            </w:pPr>
            <w:r w:rsidRPr="000A19A9">
              <w:rPr>
                <w:lang w:eastAsia="zh-CN"/>
              </w:rPr>
              <w:t> </w:t>
            </w:r>
          </w:p>
        </w:tc>
        <w:tc>
          <w:tcPr>
            <w:tcW w:w="992" w:type="dxa"/>
            <w:tcBorders>
              <w:top w:val="nil"/>
              <w:left w:val="nil"/>
              <w:bottom w:val="single" w:sz="4" w:space="0" w:color="auto"/>
              <w:right w:val="single" w:sz="4" w:space="0" w:color="auto"/>
            </w:tcBorders>
            <w:shd w:val="clear" w:color="000000" w:fill="FFFF99"/>
            <w:noWrap/>
            <w:vAlign w:val="center"/>
            <w:hideMark/>
          </w:tcPr>
          <w:p w14:paraId="2E706912" w14:textId="77777777" w:rsidR="008E46E2" w:rsidRPr="000A19A9" w:rsidRDefault="008E46E2" w:rsidP="00EC5F71">
            <w:pPr>
              <w:ind w:left="-72" w:right="-72"/>
              <w:rPr>
                <w:lang w:eastAsia="zh-CN"/>
              </w:rPr>
            </w:pPr>
            <w:r w:rsidRPr="000A19A9">
              <w:rPr>
                <w:lang w:eastAsia="zh-CN"/>
              </w:rPr>
              <w:t> </w:t>
            </w:r>
          </w:p>
        </w:tc>
        <w:tc>
          <w:tcPr>
            <w:tcW w:w="993" w:type="dxa"/>
            <w:tcBorders>
              <w:top w:val="nil"/>
              <w:left w:val="nil"/>
              <w:bottom w:val="single" w:sz="4" w:space="0" w:color="auto"/>
              <w:right w:val="single" w:sz="4" w:space="0" w:color="auto"/>
            </w:tcBorders>
            <w:shd w:val="clear" w:color="000000" w:fill="FFFF99"/>
            <w:noWrap/>
            <w:vAlign w:val="center"/>
            <w:hideMark/>
          </w:tcPr>
          <w:p w14:paraId="297BAFF5" w14:textId="77777777" w:rsidR="008E46E2" w:rsidRPr="000A19A9" w:rsidRDefault="008E46E2" w:rsidP="00EC5F71">
            <w:pPr>
              <w:ind w:left="-72" w:right="-72"/>
              <w:rPr>
                <w:lang w:eastAsia="zh-CN"/>
              </w:rPr>
            </w:pPr>
            <w:r w:rsidRPr="000A19A9">
              <w:rPr>
                <w:lang w:eastAsia="zh-CN"/>
              </w:rPr>
              <w:t> </w:t>
            </w:r>
          </w:p>
        </w:tc>
        <w:tc>
          <w:tcPr>
            <w:tcW w:w="992" w:type="dxa"/>
            <w:tcBorders>
              <w:top w:val="nil"/>
              <w:left w:val="nil"/>
              <w:bottom w:val="single" w:sz="4" w:space="0" w:color="auto"/>
              <w:right w:val="single" w:sz="4" w:space="0" w:color="auto"/>
            </w:tcBorders>
            <w:shd w:val="clear" w:color="000000" w:fill="FFFF99"/>
            <w:noWrap/>
            <w:vAlign w:val="center"/>
            <w:hideMark/>
          </w:tcPr>
          <w:p w14:paraId="1428D3FA" w14:textId="77777777" w:rsidR="008E46E2" w:rsidRPr="000A19A9" w:rsidRDefault="008E46E2" w:rsidP="00EC5F71">
            <w:pPr>
              <w:ind w:left="-72" w:right="-72"/>
              <w:rPr>
                <w:lang w:eastAsia="zh-CN"/>
              </w:rPr>
            </w:pPr>
            <w:r w:rsidRPr="000A19A9">
              <w:rPr>
                <w:lang w:eastAsia="zh-CN"/>
              </w:rPr>
              <w:t> </w:t>
            </w:r>
          </w:p>
        </w:tc>
        <w:tc>
          <w:tcPr>
            <w:tcW w:w="1134" w:type="dxa"/>
            <w:tcBorders>
              <w:top w:val="nil"/>
              <w:left w:val="nil"/>
              <w:bottom w:val="single" w:sz="4" w:space="0" w:color="auto"/>
              <w:right w:val="single" w:sz="4" w:space="0" w:color="auto"/>
            </w:tcBorders>
            <w:shd w:val="clear" w:color="000000" w:fill="FFFF99"/>
            <w:noWrap/>
            <w:vAlign w:val="center"/>
            <w:hideMark/>
          </w:tcPr>
          <w:p w14:paraId="7D58DC02" w14:textId="77777777" w:rsidR="008E46E2" w:rsidRPr="000A19A9" w:rsidRDefault="008E46E2" w:rsidP="00EC5F71">
            <w:pPr>
              <w:ind w:left="-72" w:right="-72"/>
              <w:rPr>
                <w:lang w:eastAsia="zh-CN"/>
              </w:rPr>
            </w:pPr>
            <w:r w:rsidRPr="000A19A9">
              <w:rPr>
                <w:lang w:eastAsia="zh-CN"/>
              </w:rPr>
              <w:t> </w:t>
            </w:r>
          </w:p>
        </w:tc>
        <w:tc>
          <w:tcPr>
            <w:tcW w:w="1134" w:type="dxa"/>
            <w:tcBorders>
              <w:top w:val="nil"/>
              <w:left w:val="nil"/>
              <w:bottom w:val="single" w:sz="4" w:space="0" w:color="auto"/>
              <w:right w:val="single" w:sz="4" w:space="0" w:color="auto"/>
            </w:tcBorders>
            <w:shd w:val="clear" w:color="auto" w:fill="auto"/>
            <w:noWrap/>
            <w:vAlign w:val="center"/>
            <w:hideMark/>
          </w:tcPr>
          <w:p w14:paraId="54FD2FC9" w14:textId="77777777" w:rsidR="008E46E2" w:rsidRPr="000A19A9" w:rsidRDefault="008E46E2" w:rsidP="00EC5F71">
            <w:pPr>
              <w:ind w:left="-72" w:right="-72"/>
              <w:rPr>
                <w:lang w:eastAsia="zh-CN"/>
              </w:rPr>
            </w:pPr>
            <w:r w:rsidRPr="000A19A9">
              <w:rPr>
                <w:lang w:eastAsia="zh-CN"/>
              </w:rPr>
              <w:t> </w:t>
            </w:r>
          </w:p>
        </w:tc>
      </w:tr>
    </w:tbl>
    <w:p w14:paraId="15B45EF4" w14:textId="77777777" w:rsidR="009834B8" w:rsidRPr="000A19A9" w:rsidRDefault="009834B8" w:rsidP="009834B8">
      <w:pPr>
        <w:tabs>
          <w:tab w:val="left" w:pos="629"/>
          <w:tab w:val="left" w:pos="1645"/>
          <w:tab w:val="left" w:pos="2723"/>
          <w:tab w:val="left" w:pos="3429"/>
          <w:tab w:val="left" w:pos="4047"/>
          <w:tab w:val="left" w:pos="4593"/>
          <w:tab w:val="left" w:pos="5310"/>
          <w:tab w:val="left" w:pos="6250"/>
          <w:tab w:val="left" w:pos="7403"/>
          <w:tab w:val="left" w:pos="8691"/>
          <w:tab w:val="left" w:pos="9494"/>
        </w:tabs>
        <w:ind w:left="113"/>
        <w:rPr>
          <w:sz w:val="20"/>
          <w:szCs w:val="20"/>
          <w:lang w:eastAsia="zh-CN"/>
        </w:rPr>
      </w:pPr>
      <w:r w:rsidRPr="000A19A9">
        <w:rPr>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p>
    <w:tbl>
      <w:tblPr>
        <w:tblStyle w:val="TableGrid"/>
        <w:tblW w:w="14287"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7"/>
        <w:gridCol w:w="3330"/>
        <w:gridCol w:w="5580"/>
      </w:tblGrid>
      <w:tr w:rsidR="009834B8" w:rsidRPr="000A19A9" w14:paraId="2BE7E4B0" w14:textId="77777777" w:rsidTr="00EC5F71">
        <w:tc>
          <w:tcPr>
            <w:tcW w:w="5377" w:type="dxa"/>
            <w:vAlign w:val="center"/>
          </w:tcPr>
          <w:p w14:paraId="43AB7967" w14:textId="77777777" w:rsidR="009834B8" w:rsidRPr="000A19A9" w:rsidRDefault="009834B8" w:rsidP="00EC5F71">
            <w:pPr>
              <w:tabs>
                <w:tab w:val="left" w:pos="652"/>
                <w:tab w:val="left" w:pos="3078"/>
                <w:tab w:val="left" w:pos="3333"/>
                <w:tab w:val="left" w:pos="6156"/>
                <w:tab w:val="left" w:pos="7328"/>
                <w:tab w:val="left" w:pos="9655"/>
              </w:tabs>
              <w:jc w:val="center"/>
              <w:rPr>
                <w:b/>
                <w:bCs/>
                <w:lang w:eastAsia="zh-CN"/>
              </w:rPr>
            </w:pPr>
            <w:r w:rsidRPr="000A19A9">
              <w:rPr>
                <w:b/>
                <w:bCs/>
                <w:lang w:eastAsia="zh-CN"/>
              </w:rPr>
              <w:t>TỔNG HỢP, LẬP BIỂU</w:t>
            </w:r>
          </w:p>
          <w:p w14:paraId="245D3831" w14:textId="77777777" w:rsidR="009834B8" w:rsidRPr="000A19A9" w:rsidRDefault="009834B8" w:rsidP="00EC5F71">
            <w:pPr>
              <w:tabs>
                <w:tab w:val="left" w:pos="652"/>
                <w:tab w:val="left" w:pos="3078"/>
                <w:tab w:val="left" w:pos="3333"/>
                <w:tab w:val="left" w:pos="6156"/>
                <w:tab w:val="left" w:pos="7328"/>
                <w:tab w:val="left" w:pos="9655"/>
              </w:tabs>
              <w:jc w:val="center"/>
              <w:rPr>
                <w:lang w:eastAsia="zh-CN"/>
              </w:rPr>
            </w:pPr>
            <w:r w:rsidRPr="000A19A9">
              <w:rPr>
                <w:i/>
                <w:iCs/>
                <w:lang w:eastAsia="zh-CN"/>
              </w:rPr>
              <w:t>(Thông tin người thực hiện)</w:t>
            </w:r>
          </w:p>
        </w:tc>
        <w:tc>
          <w:tcPr>
            <w:tcW w:w="3330" w:type="dxa"/>
            <w:vAlign w:val="center"/>
          </w:tcPr>
          <w:p w14:paraId="27416620" w14:textId="77777777" w:rsidR="009834B8" w:rsidRPr="000A19A9" w:rsidRDefault="009834B8" w:rsidP="00EC5F71">
            <w:pPr>
              <w:tabs>
                <w:tab w:val="left" w:pos="652"/>
                <w:tab w:val="left" w:pos="3078"/>
                <w:tab w:val="left" w:pos="3333"/>
                <w:tab w:val="left" w:pos="6156"/>
                <w:tab w:val="left" w:pos="7328"/>
                <w:tab w:val="left" w:pos="9655"/>
              </w:tabs>
              <w:jc w:val="center"/>
              <w:rPr>
                <w:lang w:eastAsia="zh-CN"/>
              </w:rPr>
            </w:pPr>
          </w:p>
        </w:tc>
        <w:tc>
          <w:tcPr>
            <w:tcW w:w="5580" w:type="dxa"/>
            <w:vAlign w:val="center"/>
          </w:tcPr>
          <w:p w14:paraId="12F7A78E" w14:textId="77777777" w:rsidR="009834B8" w:rsidRPr="000A19A9" w:rsidRDefault="009834B8" w:rsidP="00EC5F71">
            <w:pPr>
              <w:tabs>
                <w:tab w:val="left" w:pos="652"/>
                <w:tab w:val="left" w:pos="3078"/>
                <w:tab w:val="left" w:pos="3333"/>
                <w:tab w:val="left" w:pos="6156"/>
                <w:tab w:val="left" w:pos="7328"/>
                <w:tab w:val="left" w:pos="9655"/>
              </w:tabs>
              <w:jc w:val="center"/>
              <w:rPr>
                <w:i/>
                <w:iCs/>
                <w:lang w:eastAsia="zh-CN"/>
              </w:rPr>
            </w:pPr>
            <w:r w:rsidRPr="000A19A9">
              <w:rPr>
                <w:i/>
                <w:iCs/>
                <w:lang w:eastAsia="zh-CN"/>
              </w:rPr>
              <w:t>..., ngày ... tháng ... năm 20...</w:t>
            </w:r>
          </w:p>
          <w:p w14:paraId="41E3A277" w14:textId="77777777" w:rsidR="009834B8" w:rsidRPr="000A19A9" w:rsidRDefault="009834B8" w:rsidP="00EC5F71">
            <w:pPr>
              <w:tabs>
                <w:tab w:val="left" w:pos="652"/>
                <w:tab w:val="left" w:pos="3078"/>
                <w:tab w:val="left" w:pos="3333"/>
                <w:tab w:val="left" w:pos="6156"/>
                <w:tab w:val="left" w:pos="7328"/>
                <w:tab w:val="left" w:pos="9655"/>
              </w:tabs>
              <w:jc w:val="center"/>
              <w:rPr>
                <w:b/>
                <w:lang w:eastAsia="zh-CN"/>
              </w:rPr>
            </w:pPr>
            <w:r w:rsidRPr="000A19A9">
              <w:rPr>
                <w:b/>
                <w:lang w:eastAsia="zh-CN"/>
              </w:rPr>
              <w:t>TRƯỞNG ĐƠN VỊ</w:t>
            </w:r>
          </w:p>
          <w:p w14:paraId="54DC8BB1" w14:textId="77777777" w:rsidR="009834B8" w:rsidRPr="000A19A9" w:rsidRDefault="009834B8" w:rsidP="00EC5F71">
            <w:pPr>
              <w:tabs>
                <w:tab w:val="left" w:pos="652"/>
                <w:tab w:val="left" w:pos="3078"/>
                <w:tab w:val="left" w:pos="3333"/>
                <w:tab w:val="left" w:pos="6156"/>
                <w:tab w:val="left" w:pos="7328"/>
                <w:tab w:val="left" w:pos="9655"/>
              </w:tabs>
              <w:jc w:val="center"/>
              <w:rPr>
                <w:b/>
                <w:lang w:eastAsia="zh-CN"/>
              </w:rPr>
            </w:pPr>
            <w:r w:rsidRPr="000A19A9">
              <w:rPr>
                <w:i/>
                <w:iCs/>
                <w:lang w:eastAsia="zh-CN"/>
              </w:rPr>
              <w:t>(Ký điện tử)</w:t>
            </w:r>
          </w:p>
        </w:tc>
      </w:tr>
    </w:tbl>
    <w:p w14:paraId="7A3CF02D" w14:textId="77777777" w:rsidR="009834B8" w:rsidRDefault="009834B8" w:rsidP="009834B8">
      <w:pPr>
        <w:rPr>
          <w:i/>
          <w:sz w:val="26"/>
          <w:szCs w:val="26"/>
          <w:lang w:eastAsia="zh-CN"/>
        </w:rPr>
      </w:pPr>
    </w:p>
    <w:p w14:paraId="0ED6F00D" w14:textId="52B5AF75" w:rsidR="00287120" w:rsidRDefault="00287120" w:rsidP="009834B8">
      <w:pPr>
        <w:rPr>
          <w:i/>
          <w:sz w:val="26"/>
          <w:szCs w:val="26"/>
          <w:lang w:eastAsia="zh-CN"/>
        </w:rPr>
      </w:pPr>
    </w:p>
    <w:p w14:paraId="1F18F725" w14:textId="502F50D2" w:rsidR="00FF6FB7" w:rsidRDefault="00FF6FB7" w:rsidP="009834B8">
      <w:pPr>
        <w:rPr>
          <w:i/>
          <w:sz w:val="26"/>
          <w:szCs w:val="26"/>
          <w:lang w:eastAsia="zh-CN"/>
        </w:rPr>
      </w:pPr>
    </w:p>
    <w:p w14:paraId="423C6A72" w14:textId="77777777" w:rsidR="00FF6FB7" w:rsidRDefault="00FF6FB7" w:rsidP="009834B8">
      <w:pPr>
        <w:rPr>
          <w:i/>
          <w:sz w:val="26"/>
          <w:szCs w:val="26"/>
          <w:lang w:eastAsia="zh-CN"/>
        </w:rPr>
      </w:pPr>
    </w:p>
    <w:p w14:paraId="66C3E662" w14:textId="77777777" w:rsidR="00287120" w:rsidRPr="000A19A9" w:rsidRDefault="00287120" w:rsidP="009834B8">
      <w:pPr>
        <w:rPr>
          <w:i/>
          <w:sz w:val="26"/>
          <w:szCs w:val="26"/>
          <w:lang w:eastAsia="zh-CN"/>
        </w:rPr>
      </w:pPr>
    </w:p>
    <w:tbl>
      <w:tblPr>
        <w:tblW w:w="14732" w:type="dxa"/>
        <w:tblLook w:val="04A0" w:firstRow="1" w:lastRow="0" w:firstColumn="1" w:lastColumn="0" w:noHBand="0" w:noVBand="1"/>
      </w:tblPr>
      <w:tblGrid>
        <w:gridCol w:w="900"/>
        <w:gridCol w:w="2632"/>
        <w:gridCol w:w="781"/>
        <w:gridCol w:w="781"/>
        <w:gridCol w:w="764"/>
        <w:gridCol w:w="645"/>
        <w:gridCol w:w="645"/>
        <w:gridCol w:w="695"/>
        <w:gridCol w:w="695"/>
        <w:gridCol w:w="813"/>
        <w:gridCol w:w="627"/>
        <w:gridCol w:w="577"/>
        <w:gridCol w:w="577"/>
        <w:gridCol w:w="699"/>
        <w:gridCol w:w="724"/>
        <w:gridCol w:w="640"/>
        <w:gridCol w:w="791"/>
        <w:gridCol w:w="746"/>
      </w:tblGrid>
      <w:tr w:rsidR="009834B8" w:rsidRPr="000A19A9" w14:paraId="24B533D3" w14:textId="77777777" w:rsidTr="00EC5F71">
        <w:trPr>
          <w:trHeight w:val="316"/>
        </w:trPr>
        <w:tc>
          <w:tcPr>
            <w:tcW w:w="3532" w:type="dxa"/>
            <w:gridSpan w:val="2"/>
            <w:tcBorders>
              <w:top w:val="nil"/>
              <w:left w:val="nil"/>
              <w:bottom w:val="nil"/>
              <w:right w:val="nil"/>
            </w:tcBorders>
            <w:shd w:val="clear" w:color="auto" w:fill="auto"/>
            <w:noWrap/>
            <w:vAlign w:val="bottom"/>
            <w:hideMark/>
          </w:tcPr>
          <w:p w14:paraId="046A1845" w14:textId="77777777" w:rsidR="009834B8" w:rsidRPr="000A19A9" w:rsidRDefault="009834B8" w:rsidP="00EC5F71">
            <w:pPr>
              <w:rPr>
                <w:i/>
                <w:iCs/>
                <w:lang w:eastAsia="zh-CN"/>
              </w:rPr>
            </w:pPr>
            <w:r w:rsidRPr="000A19A9">
              <w:rPr>
                <w:i/>
                <w:iCs/>
                <w:lang w:eastAsia="zh-CN"/>
              </w:rPr>
              <w:t>a) Khái niệm, phương pháp tính</w:t>
            </w:r>
          </w:p>
        </w:tc>
        <w:tc>
          <w:tcPr>
            <w:tcW w:w="781" w:type="dxa"/>
            <w:tcBorders>
              <w:top w:val="nil"/>
              <w:left w:val="nil"/>
              <w:bottom w:val="nil"/>
              <w:right w:val="nil"/>
            </w:tcBorders>
            <w:shd w:val="clear" w:color="auto" w:fill="auto"/>
            <w:noWrap/>
            <w:vAlign w:val="bottom"/>
            <w:hideMark/>
          </w:tcPr>
          <w:p w14:paraId="7531BA4C" w14:textId="77777777" w:rsidR="009834B8" w:rsidRPr="000A19A9" w:rsidRDefault="009834B8" w:rsidP="00EC5F71">
            <w:pPr>
              <w:rPr>
                <w:i/>
                <w:iCs/>
                <w:lang w:eastAsia="zh-CN"/>
              </w:rPr>
            </w:pPr>
          </w:p>
        </w:tc>
        <w:tc>
          <w:tcPr>
            <w:tcW w:w="781" w:type="dxa"/>
            <w:tcBorders>
              <w:top w:val="nil"/>
              <w:left w:val="nil"/>
              <w:bottom w:val="nil"/>
              <w:right w:val="nil"/>
            </w:tcBorders>
            <w:shd w:val="clear" w:color="auto" w:fill="auto"/>
            <w:noWrap/>
            <w:vAlign w:val="bottom"/>
            <w:hideMark/>
          </w:tcPr>
          <w:p w14:paraId="0FC4EE66" w14:textId="77777777" w:rsidR="009834B8" w:rsidRPr="000A19A9" w:rsidRDefault="009834B8" w:rsidP="00EC5F71">
            <w:pPr>
              <w:jc w:val="center"/>
              <w:rPr>
                <w:sz w:val="20"/>
                <w:szCs w:val="20"/>
                <w:lang w:eastAsia="zh-CN"/>
              </w:rPr>
            </w:pPr>
          </w:p>
        </w:tc>
        <w:tc>
          <w:tcPr>
            <w:tcW w:w="764" w:type="dxa"/>
            <w:tcBorders>
              <w:top w:val="nil"/>
              <w:left w:val="nil"/>
              <w:bottom w:val="nil"/>
              <w:right w:val="nil"/>
            </w:tcBorders>
            <w:shd w:val="clear" w:color="auto" w:fill="auto"/>
            <w:noWrap/>
            <w:vAlign w:val="bottom"/>
            <w:hideMark/>
          </w:tcPr>
          <w:p w14:paraId="10FA6B0A" w14:textId="77777777" w:rsidR="009834B8" w:rsidRPr="000A19A9" w:rsidRDefault="009834B8" w:rsidP="00EC5F71">
            <w:pPr>
              <w:rPr>
                <w:sz w:val="20"/>
                <w:szCs w:val="20"/>
                <w:lang w:eastAsia="zh-CN"/>
              </w:rPr>
            </w:pPr>
          </w:p>
        </w:tc>
        <w:tc>
          <w:tcPr>
            <w:tcW w:w="645" w:type="dxa"/>
            <w:tcBorders>
              <w:top w:val="nil"/>
              <w:left w:val="nil"/>
              <w:bottom w:val="nil"/>
              <w:right w:val="nil"/>
            </w:tcBorders>
            <w:shd w:val="clear" w:color="auto" w:fill="auto"/>
            <w:noWrap/>
            <w:vAlign w:val="bottom"/>
            <w:hideMark/>
          </w:tcPr>
          <w:p w14:paraId="71E92A02" w14:textId="77777777" w:rsidR="009834B8" w:rsidRPr="000A19A9" w:rsidRDefault="009834B8" w:rsidP="00EC5F71">
            <w:pPr>
              <w:rPr>
                <w:sz w:val="20"/>
                <w:szCs w:val="20"/>
                <w:lang w:eastAsia="zh-CN"/>
              </w:rPr>
            </w:pPr>
          </w:p>
        </w:tc>
        <w:tc>
          <w:tcPr>
            <w:tcW w:w="645" w:type="dxa"/>
            <w:tcBorders>
              <w:top w:val="nil"/>
              <w:left w:val="nil"/>
              <w:bottom w:val="nil"/>
              <w:right w:val="nil"/>
            </w:tcBorders>
            <w:shd w:val="clear" w:color="auto" w:fill="auto"/>
            <w:noWrap/>
            <w:vAlign w:val="bottom"/>
            <w:hideMark/>
          </w:tcPr>
          <w:p w14:paraId="18FD8497" w14:textId="77777777" w:rsidR="009834B8" w:rsidRPr="000A19A9" w:rsidRDefault="009834B8" w:rsidP="00EC5F71">
            <w:pPr>
              <w:rPr>
                <w:sz w:val="20"/>
                <w:szCs w:val="20"/>
                <w:lang w:eastAsia="zh-CN"/>
              </w:rPr>
            </w:pPr>
          </w:p>
        </w:tc>
        <w:tc>
          <w:tcPr>
            <w:tcW w:w="695" w:type="dxa"/>
            <w:tcBorders>
              <w:top w:val="nil"/>
              <w:left w:val="nil"/>
              <w:bottom w:val="nil"/>
              <w:right w:val="nil"/>
            </w:tcBorders>
            <w:shd w:val="clear" w:color="auto" w:fill="auto"/>
            <w:noWrap/>
            <w:vAlign w:val="bottom"/>
            <w:hideMark/>
          </w:tcPr>
          <w:p w14:paraId="50D4640E" w14:textId="77777777" w:rsidR="009834B8" w:rsidRPr="000A19A9" w:rsidRDefault="009834B8" w:rsidP="00EC5F71">
            <w:pPr>
              <w:rPr>
                <w:sz w:val="20"/>
                <w:szCs w:val="20"/>
                <w:lang w:eastAsia="zh-CN"/>
              </w:rPr>
            </w:pPr>
          </w:p>
        </w:tc>
        <w:tc>
          <w:tcPr>
            <w:tcW w:w="695" w:type="dxa"/>
            <w:tcBorders>
              <w:top w:val="nil"/>
              <w:left w:val="nil"/>
              <w:bottom w:val="nil"/>
              <w:right w:val="nil"/>
            </w:tcBorders>
            <w:shd w:val="clear" w:color="auto" w:fill="auto"/>
            <w:noWrap/>
            <w:vAlign w:val="bottom"/>
            <w:hideMark/>
          </w:tcPr>
          <w:p w14:paraId="7F0F46B2" w14:textId="77777777" w:rsidR="009834B8" w:rsidRPr="000A19A9" w:rsidRDefault="009834B8" w:rsidP="00EC5F71">
            <w:pPr>
              <w:rPr>
                <w:sz w:val="20"/>
                <w:szCs w:val="20"/>
                <w:lang w:eastAsia="zh-CN"/>
              </w:rPr>
            </w:pPr>
          </w:p>
        </w:tc>
        <w:tc>
          <w:tcPr>
            <w:tcW w:w="813" w:type="dxa"/>
            <w:tcBorders>
              <w:top w:val="nil"/>
              <w:left w:val="nil"/>
              <w:bottom w:val="nil"/>
              <w:right w:val="nil"/>
            </w:tcBorders>
            <w:shd w:val="clear" w:color="auto" w:fill="auto"/>
            <w:noWrap/>
            <w:vAlign w:val="bottom"/>
            <w:hideMark/>
          </w:tcPr>
          <w:p w14:paraId="08182429" w14:textId="77777777" w:rsidR="009834B8" w:rsidRPr="000A19A9" w:rsidRDefault="009834B8" w:rsidP="00EC5F71">
            <w:pPr>
              <w:rPr>
                <w:sz w:val="20"/>
                <w:szCs w:val="20"/>
                <w:lang w:eastAsia="zh-CN"/>
              </w:rPr>
            </w:pPr>
          </w:p>
        </w:tc>
        <w:tc>
          <w:tcPr>
            <w:tcW w:w="627" w:type="dxa"/>
            <w:tcBorders>
              <w:top w:val="nil"/>
              <w:left w:val="nil"/>
              <w:bottom w:val="nil"/>
              <w:right w:val="nil"/>
            </w:tcBorders>
            <w:shd w:val="clear" w:color="auto" w:fill="auto"/>
            <w:noWrap/>
            <w:vAlign w:val="bottom"/>
            <w:hideMark/>
          </w:tcPr>
          <w:p w14:paraId="212FF85C" w14:textId="77777777" w:rsidR="009834B8" w:rsidRPr="000A19A9" w:rsidRDefault="009834B8" w:rsidP="00EC5F71">
            <w:pPr>
              <w:rPr>
                <w:sz w:val="20"/>
                <w:szCs w:val="20"/>
                <w:lang w:eastAsia="zh-CN"/>
              </w:rPr>
            </w:pPr>
          </w:p>
        </w:tc>
        <w:tc>
          <w:tcPr>
            <w:tcW w:w="577" w:type="dxa"/>
            <w:tcBorders>
              <w:top w:val="nil"/>
              <w:left w:val="nil"/>
              <w:bottom w:val="nil"/>
              <w:right w:val="nil"/>
            </w:tcBorders>
            <w:shd w:val="clear" w:color="auto" w:fill="auto"/>
            <w:noWrap/>
            <w:vAlign w:val="bottom"/>
            <w:hideMark/>
          </w:tcPr>
          <w:p w14:paraId="4857B57E" w14:textId="77777777" w:rsidR="009834B8" w:rsidRPr="000A19A9" w:rsidRDefault="009834B8" w:rsidP="00EC5F71">
            <w:pPr>
              <w:rPr>
                <w:sz w:val="20"/>
                <w:szCs w:val="20"/>
                <w:lang w:eastAsia="zh-CN"/>
              </w:rPr>
            </w:pPr>
          </w:p>
        </w:tc>
        <w:tc>
          <w:tcPr>
            <w:tcW w:w="577" w:type="dxa"/>
            <w:tcBorders>
              <w:top w:val="nil"/>
              <w:left w:val="nil"/>
              <w:bottom w:val="nil"/>
              <w:right w:val="nil"/>
            </w:tcBorders>
            <w:shd w:val="clear" w:color="auto" w:fill="auto"/>
            <w:noWrap/>
            <w:vAlign w:val="bottom"/>
            <w:hideMark/>
          </w:tcPr>
          <w:p w14:paraId="67DA74F8" w14:textId="77777777" w:rsidR="009834B8" w:rsidRPr="000A19A9" w:rsidRDefault="009834B8" w:rsidP="00EC5F71">
            <w:pPr>
              <w:rPr>
                <w:sz w:val="20"/>
                <w:szCs w:val="20"/>
                <w:lang w:eastAsia="zh-CN"/>
              </w:rPr>
            </w:pPr>
          </w:p>
        </w:tc>
        <w:tc>
          <w:tcPr>
            <w:tcW w:w="699" w:type="dxa"/>
            <w:tcBorders>
              <w:top w:val="nil"/>
              <w:left w:val="nil"/>
              <w:bottom w:val="nil"/>
              <w:right w:val="nil"/>
            </w:tcBorders>
            <w:shd w:val="clear" w:color="auto" w:fill="auto"/>
            <w:noWrap/>
            <w:vAlign w:val="bottom"/>
            <w:hideMark/>
          </w:tcPr>
          <w:p w14:paraId="42C631E6" w14:textId="77777777" w:rsidR="009834B8" w:rsidRPr="000A19A9" w:rsidRDefault="009834B8" w:rsidP="00EC5F71">
            <w:pPr>
              <w:rPr>
                <w:sz w:val="20"/>
                <w:szCs w:val="20"/>
                <w:lang w:eastAsia="zh-CN"/>
              </w:rPr>
            </w:pPr>
          </w:p>
        </w:tc>
        <w:tc>
          <w:tcPr>
            <w:tcW w:w="724" w:type="dxa"/>
            <w:tcBorders>
              <w:top w:val="nil"/>
              <w:left w:val="nil"/>
              <w:bottom w:val="nil"/>
              <w:right w:val="nil"/>
            </w:tcBorders>
            <w:shd w:val="clear" w:color="auto" w:fill="auto"/>
            <w:noWrap/>
            <w:vAlign w:val="bottom"/>
            <w:hideMark/>
          </w:tcPr>
          <w:p w14:paraId="48751C4C" w14:textId="77777777" w:rsidR="009834B8" w:rsidRPr="000A19A9" w:rsidRDefault="009834B8" w:rsidP="00EC5F71">
            <w:pPr>
              <w:jc w:val="center"/>
              <w:rPr>
                <w:sz w:val="20"/>
                <w:szCs w:val="20"/>
                <w:lang w:eastAsia="zh-CN"/>
              </w:rPr>
            </w:pPr>
          </w:p>
        </w:tc>
        <w:tc>
          <w:tcPr>
            <w:tcW w:w="640" w:type="dxa"/>
            <w:tcBorders>
              <w:top w:val="nil"/>
              <w:left w:val="nil"/>
              <w:bottom w:val="nil"/>
              <w:right w:val="nil"/>
            </w:tcBorders>
            <w:shd w:val="clear" w:color="auto" w:fill="auto"/>
            <w:noWrap/>
            <w:vAlign w:val="bottom"/>
            <w:hideMark/>
          </w:tcPr>
          <w:p w14:paraId="4FCB5DFC" w14:textId="77777777" w:rsidR="009834B8" w:rsidRPr="000A19A9" w:rsidRDefault="009834B8" w:rsidP="00EC5F71">
            <w:pPr>
              <w:jc w:val="center"/>
              <w:rPr>
                <w:sz w:val="20"/>
                <w:szCs w:val="20"/>
                <w:lang w:eastAsia="zh-CN"/>
              </w:rPr>
            </w:pPr>
          </w:p>
        </w:tc>
        <w:tc>
          <w:tcPr>
            <w:tcW w:w="791" w:type="dxa"/>
            <w:tcBorders>
              <w:top w:val="nil"/>
              <w:left w:val="nil"/>
              <w:bottom w:val="nil"/>
              <w:right w:val="nil"/>
            </w:tcBorders>
            <w:shd w:val="clear" w:color="auto" w:fill="auto"/>
            <w:noWrap/>
            <w:vAlign w:val="bottom"/>
            <w:hideMark/>
          </w:tcPr>
          <w:p w14:paraId="47E1663C" w14:textId="77777777" w:rsidR="009834B8" w:rsidRPr="000A19A9" w:rsidRDefault="009834B8" w:rsidP="00EC5F71">
            <w:pPr>
              <w:rPr>
                <w:sz w:val="20"/>
                <w:szCs w:val="20"/>
                <w:lang w:eastAsia="zh-CN"/>
              </w:rPr>
            </w:pPr>
          </w:p>
        </w:tc>
        <w:tc>
          <w:tcPr>
            <w:tcW w:w="746" w:type="dxa"/>
            <w:tcBorders>
              <w:top w:val="nil"/>
              <w:left w:val="nil"/>
              <w:bottom w:val="nil"/>
              <w:right w:val="nil"/>
            </w:tcBorders>
            <w:shd w:val="clear" w:color="auto" w:fill="auto"/>
            <w:noWrap/>
            <w:vAlign w:val="bottom"/>
            <w:hideMark/>
          </w:tcPr>
          <w:p w14:paraId="2D1BF5E6" w14:textId="77777777" w:rsidR="009834B8" w:rsidRPr="000A19A9" w:rsidRDefault="009834B8" w:rsidP="00EC5F71">
            <w:pPr>
              <w:rPr>
                <w:sz w:val="20"/>
                <w:szCs w:val="20"/>
                <w:lang w:eastAsia="zh-CN"/>
              </w:rPr>
            </w:pPr>
          </w:p>
        </w:tc>
      </w:tr>
      <w:tr w:rsidR="009834B8" w:rsidRPr="002E07B6" w14:paraId="19B5ECD9" w14:textId="77777777" w:rsidTr="00EC5F71">
        <w:trPr>
          <w:trHeight w:val="75"/>
        </w:trPr>
        <w:tc>
          <w:tcPr>
            <w:tcW w:w="900" w:type="dxa"/>
            <w:tcBorders>
              <w:top w:val="nil"/>
              <w:left w:val="nil"/>
              <w:bottom w:val="nil"/>
              <w:right w:val="nil"/>
            </w:tcBorders>
            <w:shd w:val="clear" w:color="auto" w:fill="auto"/>
            <w:noWrap/>
            <w:vAlign w:val="bottom"/>
            <w:hideMark/>
          </w:tcPr>
          <w:p w14:paraId="5691F321" w14:textId="77777777" w:rsidR="009834B8" w:rsidRPr="002E07B6" w:rsidRDefault="009834B8" w:rsidP="00EC5F71">
            <w:pPr>
              <w:rPr>
                <w:lang w:eastAsia="zh-CN"/>
              </w:rPr>
            </w:pPr>
          </w:p>
        </w:tc>
        <w:tc>
          <w:tcPr>
            <w:tcW w:w="13832" w:type="dxa"/>
            <w:gridSpan w:val="17"/>
            <w:tcBorders>
              <w:top w:val="nil"/>
              <w:left w:val="nil"/>
              <w:bottom w:val="nil"/>
              <w:right w:val="nil"/>
            </w:tcBorders>
            <w:shd w:val="clear" w:color="auto" w:fill="auto"/>
            <w:vAlign w:val="center"/>
            <w:hideMark/>
          </w:tcPr>
          <w:p w14:paraId="38290BC9" w14:textId="77777777" w:rsidR="009834B8" w:rsidRPr="002E07B6" w:rsidRDefault="009834B8" w:rsidP="002E07B6">
            <w:pPr>
              <w:spacing w:before="120" w:after="60"/>
              <w:jc w:val="both"/>
              <w:rPr>
                <w:lang w:val="vi-VN"/>
              </w:rPr>
            </w:pPr>
            <w:r w:rsidRPr="002E07B6">
              <w:rPr>
                <w:b/>
                <w:bCs/>
                <w:lang w:eastAsia="zh-CN"/>
              </w:rPr>
              <w:t xml:space="preserve">Số </w:t>
            </w:r>
            <w:r w:rsidR="00EE760D" w:rsidRPr="002E07B6">
              <w:rPr>
                <w:b/>
                <w:bCs/>
                <w:lang w:val="vi-VN" w:eastAsia="zh-CN"/>
              </w:rPr>
              <w:t xml:space="preserve">lượng </w:t>
            </w:r>
            <w:r w:rsidRPr="002E07B6">
              <w:rPr>
                <w:b/>
                <w:bCs/>
                <w:lang w:eastAsia="zh-CN"/>
              </w:rPr>
              <w:t>lao động của DNBC:</w:t>
            </w:r>
            <w:r w:rsidRPr="002E07B6">
              <w:rPr>
                <w:lang w:eastAsia="zh-CN"/>
              </w:rPr>
              <w:t xml:space="preserve"> Là tổng số người lao động hưởng lương của DNBC </w:t>
            </w:r>
            <w:r w:rsidR="002E07B6" w:rsidRPr="002E07B6">
              <w:rPr>
                <w:lang w:val="vi-VN"/>
              </w:rPr>
              <w:t>tính đến thời điểm cuối kỳ báo cáo.</w:t>
            </w:r>
          </w:p>
        </w:tc>
      </w:tr>
      <w:tr w:rsidR="009834B8" w:rsidRPr="00104D7A" w14:paraId="35E0E53E" w14:textId="77777777" w:rsidTr="00EC5F71">
        <w:trPr>
          <w:trHeight w:val="75"/>
        </w:trPr>
        <w:tc>
          <w:tcPr>
            <w:tcW w:w="900" w:type="dxa"/>
            <w:tcBorders>
              <w:top w:val="nil"/>
              <w:left w:val="nil"/>
              <w:bottom w:val="nil"/>
              <w:right w:val="nil"/>
            </w:tcBorders>
            <w:shd w:val="clear" w:color="auto" w:fill="auto"/>
            <w:noWrap/>
            <w:vAlign w:val="bottom"/>
            <w:hideMark/>
          </w:tcPr>
          <w:p w14:paraId="734BF79A" w14:textId="77777777" w:rsidR="009834B8" w:rsidRPr="00BB63EF" w:rsidRDefault="009834B8" w:rsidP="00EC5F71">
            <w:pPr>
              <w:rPr>
                <w:lang w:val="vi-VN" w:eastAsia="zh-CN"/>
              </w:rPr>
            </w:pPr>
          </w:p>
        </w:tc>
        <w:tc>
          <w:tcPr>
            <w:tcW w:w="13832" w:type="dxa"/>
            <w:gridSpan w:val="17"/>
            <w:tcBorders>
              <w:top w:val="nil"/>
              <w:left w:val="nil"/>
              <w:bottom w:val="nil"/>
              <w:right w:val="nil"/>
            </w:tcBorders>
            <w:shd w:val="clear" w:color="auto" w:fill="auto"/>
            <w:vAlign w:val="center"/>
            <w:hideMark/>
          </w:tcPr>
          <w:p w14:paraId="4466C6AE" w14:textId="304E952D" w:rsidR="009834B8" w:rsidRPr="00863F91" w:rsidRDefault="009834B8" w:rsidP="00520569">
            <w:pPr>
              <w:jc w:val="both"/>
              <w:rPr>
                <w:lang w:val="vi-VN" w:eastAsia="zh-CN"/>
              </w:rPr>
            </w:pPr>
            <w:r w:rsidRPr="00863F91">
              <w:rPr>
                <w:b/>
                <w:bCs/>
                <w:lang w:val="vi-VN" w:eastAsia="zh-CN"/>
              </w:rPr>
              <w:t xml:space="preserve">Số </w:t>
            </w:r>
            <w:r w:rsidR="00EE760D">
              <w:rPr>
                <w:b/>
                <w:bCs/>
                <w:lang w:val="vi-VN" w:eastAsia="zh-CN"/>
              </w:rPr>
              <w:t xml:space="preserve">lượng </w:t>
            </w:r>
            <w:r w:rsidRPr="00863F91">
              <w:rPr>
                <w:b/>
                <w:bCs/>
                <w:lang w:val="vi-VN" w:eastAsia="zh-CN"/>
              </w:rPr>
              <w:t>điểm phục vụ bưu chính:</w:t>
            </w:r>
            <w:r w:rsidRPr="00863F91">
              <w:rPr>
                <w:lang w:val="vi-VN" w:eastAsia="zh-CN"/>
              </w:rPr>
              <w:t xml:space="preserve"> Là số lượng điểm phục vụ </w:t>
            </w:r>
            <w:r w:rsidR="00EE760D">
              <w:rPr>
                <w:lang w:val="vi-VN" w:eastAsia="zh-CN"/>
              </w:rPr>
              <w:t xml:space="preserve">của doanh nghiệp </w:t>
            </w:r>
            <w:r w:rsidRPr="00863F91">
              <w:rPr>
                <w:lang w:val="vi-VN" w:eastAsia="zh-CN"/>
              </w:rPr>
              <w:t xml:space="preserve">bưu chính tính đến thời điểm cuối kỳ báo cáo. Điểm phục vụ bưu chính là nơi chấp nhận, phát bưu gửi (bao gồm bưu cục, ki-ốt, đại lý, thùng thư công cộng, điểm </w:t>
            </w:r>
            <w:r w:rsidR="00520569">
              <w:rPr>
                <w:lang w:val="vi-VN" w:eastAsia="zh-CN"/>
              </w:rPr>
              <w:t>Bưu điện văn hóa xã</w:t>
            </w:r>
            <w:r w:rsidRPr="00863F91">
              <w:rPr>
                <w:lang w:val="vi-VN" w:eastAsia="zh-CN"/>
              </w:rPr>
              <w:t xml:space="preserve"> và hình thức khác để chấp nhận, phát bưu gửi).</w:t>
            </w:r>
          </w:p>
        </w:tc>
      </w:tr>
      <w:tr w:rsidR="009834B8" w:rsidRPr="00104D7A" w14:paraId="76F5466D" w14:textId="77777777" w:rsidTr="00EC5F71">
        <w:trPr>
          <w:trHeight w:val="784"/>
        </w:trPr>
        <w:tc>
          <w:tcPr>
            <w:tcW w:w="900" w:type="dxa"/>
            <w:tcBorders>
              <w:top w:val="nil"/>
              <w:left w:val="nil"/>
              <w:bottom w:val="nil"/>
              <w:right w:val="nil"/>
            </w:tcBorders>
            <w:shd w:val="clear" w:color="auto" w:fill="auto"/>
            <w:noWrap/>
            <w:vAlign w:val="bottom"/>
            <w:hideMark/>
          </w:tcPr>
          <w:p w14:paraId="0FC741CF" w14:textId="77777777" w:rsidR="009834B8" w:rsidRPr="00863F91" w:rsidRDefault="009834B8" w:rsidP="00EC5F71">
            <w:pPr>
              <w:rPr>
                <w:lang w:val="vi-VN" w:eastAsia="zh-CN"/>
              </w:rPr>
            </w:pPr>
          </w:p>
        </w:tc>
        <w:tc>
          <w:tcPr>
            <w:tcW w:w="13832" w:type="dxa"/>
            <w:gridSpan w:val="17"/>
            <w:tcBorders>
              <w:top w:val="nil"/>
              <w:left w:val="nil"/>
              <w:bottom w:val="nil"/>
              <w:right w:val="nil"/>
            </w:tcBorders>
            <w:shd w:val="clear" w:color="auto" w:fill="auto"/>
            <w:vAlign w:val="center"/>
            <w:hideMark/>
          </w:tcPr>
          <w:p w14:paraId="6A346435" w14:textId="27B8BE3E" w:rsidR="009834B8" w:rsidRPr="00863F91" w:rsidRDefault="009834B8" w:rsidP="00EC5F71">
            <w:pPr>
              <w:jc w:val="both"/>
              <w:rPr>
                <w:lang w:val="vi-VN" w:eastAsia="zh-CN"/>
              </w:rPr>
            </w:pPr>
            <w:r w:rsidRPr="00863F91">
              <w:rPr>
                <w:b/>
                <w:bCs/>
                <w:lang w:val="vi-VN" w:eastAsia="zh-CN"/>
              </w:rPr>
              <w:t>Số lượng phương tiện vận chuyển bưu chính:</w:t>
            </w:r>
            <w:r w:rsidRPr="00863F91">
              <w:rPr>
                <w:lang w:val="vi-VN" w:eastAsia="zh-CN"/>
              </w:rPr>
              <w:t xml:space="preserve">  Là số lượng phương tiện vận tải, chuyên chở (gồm ô tô, xe máy, tàu /thuyền, máy bay) mà doanh nghiệp sử dụng chuyên để phục vụ vận chuyển bưu gửi, hàng gửi tính đến thời điểm cuối kỳ báo cáo (gồm phương tiện do DN sở hữu hoặc thuê).</w:t>
            </w:r>
          </w:p>
        </w:tc>
      </w:tr>
      <w:tr w:rsidR="009834B8" w:rsidRPr="00104D7A" w14:paraId="2D8CF165" w14:textId="77777777" w:rsidTr="00EC5F71">
        <w:trPr>
          <w:trHeight w:val="75"/>
        </w:trPr>
        <w:tc>
          <w:tcPr>
            <w:tcW w:w="900" w:type="dxa"/>
            <w:tcBorders>
              <w:top w:val="nil"/>
              <w:left w:val="nil"/>
              <w:bottom w:val="nil"/>
              <w:right w:val="nil"/>
            </w:tcBorders>
            <w:shd w:val="clear" w:color="auto" w:fill="auto"/>
            <w:noWrap/>
            <w:vAlign w:val="bottom"/>
            <w:hideMark/>
          </w:tcPr>
          <w:p w14:paraId="3A9BC97F" w14:textId="77777777" w:rsidR="009834B8" w:rsidRPr="00863F91" w:rsidRDefault="009834B8" w:rsidP="00EC5F71">
            <w:pPr>
              <w:rPr>
                <w:lang w:val="vi-VN" w:eastAsia="zh-CN"/>
              </w:rPr>
            </w:pPr>
          </w:p>
        </w:tc>
        <w:tc>
          <w:tcPr>
            <w:tcW w:w="13832" w:type="dxa"/>
            <w:gridSpan w:val="17"/>
            <w:tcBorders>
              <w:top w:val="nil"/>
              <w:left w:val="nil"/>
              <w:bottom w:val="nil"/>
              <w:right w:val="nil"/>
            </w:tcBorders>
            <w:shd w:val="clear" w:color="auto" w:fill="auto"/>
            <w:vAlign w:val="center"/>
            <w:hideMark/>
          </w:tcPr>
          <w:p w14:paraId="058DD765" w14:textId="77777777" w:rsidR="009834B8" w:rsidRPr="00863F91" w:rsidRDefault="009834B8" w:rsidP="00EE760D">
            <w:pPr>
              <w:jc w:val="both"/>
              <w:rPr>
                <w:lang w:val="vi-VN" w:eastAsia="zh-CN"/>
              </w:rPr>
            </w:pPr>
            <w:r w:rsidRPr="00863F91">
              <w:rPr>
                <w:b/>
                <w:bCs/>
                <w:lang w:val="vi-VN" w:eastAsia="zh-CN"/>
              </w:rPr>
              <w:t xml:space="preserve">Số </w:t>
            </w:r>
            <w:r w:rsidR="00EE760D">
              <w:rPr>
                <w:b/>
                <w:bCs/>
                <w:lang w:val="vi-VN" w:eastAsia="zh-CN"/>
              </w:rPr>
              <w:t>lượng t</w:t>
            </w:r>
            <w:r w:rsidRPr="00863F91">
              <w:rPr>
                <w:b/>
                <w:bCs/>
                <w:lang w:val="vi-VN" w:eastAsia="zh-CN"/>
              </w:rPr>
              <w:t>rung tâm khai thác, chia chọn:</w:t>
            </w:r>
            <w:r w:rsidRPr="00863F91">
              <w:rPr>
                <w:lang w:val="vi-VN" w:eastAsia="zh-CN"/>
              </w:rPr>
              <w:t xml:space="preserve"> Là số lượng trung tâm khai thác chia chọn bưu gửi tính đến thời điểm cuối kỳ báo cáo. Trung tâm chia chọn bưu chính là nơi tập kết bưu gửi để chia chọn gửi đi các tuyến, được tính bằng số lượng </w:t>
            </w:r>
            <w:r w:rsidR="00EE760D">
              <w:rPr>
                <w:lang w:val="vi-VN" w:eastAsia="zh-CN"/>
              </w:rPr>
              <w:t>t</w:t>
            </w:r>
            <w:r w:rsidRPr="00863F91">
              <w:rPr>
                <w:lang w:val="vi-VN" w:eastAsia="zh-CN"/>
              </w:rPr>
              <w:t>rung tâm khai thác chia chọn cấp tỉnh trở lên của doanh nghiệp tại địa bàn.</w:t>
            </w:r>
          </w:p>
        </w:tc>
      </w:tr>
      <w:tr w:rsidR="009834B8" w:rsidRPr="000A19A9" w14:paraId="3872E44F" w14:textId="77777777" w:rsidTr="00EC5F71">
        <w:trPr>
          <w:trHeight w:val="316"/>
        </w:trPr>
        <w:tc>
          <w:tcPr>
            <w:tcW w:w="14732" w:type="dxa"/>
            <w:gridSpan w:val="18"/>
            <w:tcBorders>
              <w:top w:val="nil"/>
              <w:left w:val="nil"/>
              <w:bottom w:val="nil"/>
              <w:right w:val="nil"/>
            </w:tcBorders>
            <w:shd w:val="clear" w:color="auto" w:fill="auto"/>
            <w:noWrap/>
            <w:vAlign w:val="bottom"/>
            <w:hideMark/>
          </w:tcPr>
          <w:p w14:paraId="13156FE8" w14:textId="77777777" w:rsidR="009834B8" w:rsidRPr="000A19A9" w:rsidRDefault="009834B8" w:rsidP="00EC5F71">
            <w:pPr>
              <w:jc w:val="both"/>
              <w:rPr>
                <w:sz w:val="20"/>
                <w:szCs w:val="20"/>
                <w:lang w:eastAsia="zh-CN"/>
              </w:rPr>
            </w:pPr>
            <w:r w:rsidRPr="000A19A9">
              <w:rPr>
                <w:i/>
                <w:iCs/>
                <w:lang w:eastAsia="zh-CN"/>
              </w:rPr>
              <w:t>b) Cách ghi biểu</w:t>
            </w:r>
          </w:p>
        </w:tc>
      </w:tr>
      <w:tr w:rsidR="009834B8" w:rsidRPr="000A19A9" w14:paraId="395F9689" w14:textId="77777777" w:rsidTr="00EC5F71">
        <w:trPr>
          <w:trHeight w:val="75"/>
        </w:trPr>
        <w:tc>
          <w:tcPr>
            <w:tcW w:w="900" w:type="dxa"/>
            <w:tcBorders>
              <w:top w:val="nil"/>
              <w:left w:val="nil"/>
              <w:bottom w:val="nil"/>
              <w:right w:val="nil"/>
            </w:tcBorders>
            <w:shd w:val="clear" w:color="auto" w:fill="auto"/>
            <w:noWrap/>
            <w:vAlign w:val="bottom"/>
            <w:hideMark/>
          </w:tcPr>
          <w:p w14:paraId="2AAD7A0D" w14:textId="77777777" w:rsidR="009834B8" w:rsidRPr="000A19A9" w:rsidRDefault="009834B8" w:rsidP="00EC5F71">
            <w:pPr>
              <w:rPr>
                <w:sz w:val="20"/>
                <w:szCs w:val="20"/>
                <w:lang w:eastAsia="zh-CN"/>
              </w:rPr>
            </w:pPr>
          </w:p>
        </w:tc>
        <w:tc>
          <w:tcPr>
            <w:tcW w:w="13832" w:type="dxa"/>
            <w:gridSpan w:val="17"/>
            <w:tcBorders>
              <w:top w:val="nil"/>
              <w:left w:val="nil"/>
              <w:bottom w:val="nil"/>
              <w:right w:val="nil"/>
            </w:tcBorders>
            <w:shd w:val="clear" w:color="auto" w:fill="auto"/>
            <w:vAlign w:val="center"/>
            <w:hideMark/>
          </w:tcPr>
          <w:p w14:paraId="5C3005E9" w14:textId="77777777" w:rsidR="009834B8" w:rsidRPr="000A19A9" w:rsidRDefault="009834B8" w:rsidP="00EE760D">
            <w:pPr>
              <w:jc w:val="both"/>
              <w:rPr>
                <w:lang w:eastAsia="zh-CN"/>
              </w:rPr>
            </w:pPr>
            <w:r w:rsidRPr="000A19A9">
              <w:rPr>
                <w:lang w:eastAsia="zh-CN"/>
              </w:rPr>
              <w:t>Cột B: Ghi tên địa bàn tỉnh</w:t>
            </w:r>
            <w:r w:rsidR="00EE760D">
              <w:rPr>
                <w:lang w:val="vi-VN" w:eastAsia="zh-CN"/>
              </w:rPr>
              <w:t>/</w:t>
            </w:r>
            <w:r w:rsidRPr="000A19A9">
              <w:rPr>
                <w:lang w:eastAsia="zh-CN"/>
              </w:rPr>
              <w:t>thành phố trực thuộc T</w:t>
            </w:r>
            <w:r w:rsidR="00EE760D">
              <w:rPr>
                <w:lang w:val="vi-VN" w:eastAsia="zh-CN"/>
              </w:rPr>
              <w:t>rung ương</w:t>
            </w:r>
            <w:r w:rsidRPr="000A19A9">
              <w:rPr>
                <w:lang w:eastAsia="zh-CN"/>
              </w:rPr>
              <w:t>.</w:t>
            </w:r>
          </w:p>
        </w:tc>
      </w:tr>
      <w:tr w:rsidR="009834B8" w:rsidRPr="000A19A9" w14:paraId="553469DC" w14:textId="77777777" w:rsidTr="00EC5F71">
        <w:trPr>
          <w:trHeight w:val="316"/>
        </w:trPr>
        <w:tc>
          <w:tcPr>
            <w:tcW w:w="900" w:type="dxa"/>
            <w:tcBorders>
              <w:top w:val="nil"/>
              <w:left w:val="nil"/>
              <w:bottom w:val="nil"/>
              <w:right w:val="nil"/>
            </w:tcBorders>
            <w:shd w:val="clear" w:color="auto" w:fill="auto"/>
            <w:noWrap/>
            <w:vAlign w:val="bottom"/>
            <w:hideMark/>
          </w:tcPr>
          <w:p w14:paraId="231EC5E9" w14:textId="77777777" w:rsidR="009834B8" w:rsidRPr="000A19A9" w:rsidRDefault="009834B8" w:rsidP="00EC5F71">
            <w:pPr>
              <w:rPr>
                <w:lang w:eastAsia="zh-CN"/>
              </w:rPr>
            </w:pPr>
          </w:p>
        </w:tc>
        <w:tc>
          <w:tcPr>
            <w:tcW w:w="13832" w:type="dxa"/>
            <w:gridSpan w:val="17"/>
            <w:tcBorders>
              <w:top w:val="nil"/>
              <w:left w:val="nil"/>
              <w:bottom w:val="nil"/>
              <w:right w:val="nil"/>
            </w:tcBorders>
            <w:shd w:val="clear" w:color="auto" w:fill="auto"/>
            <w:vAlign w:val="center"/>
            <w:hideMark/>
          </w:tcPr>
          <w:p w14:paraId="6E9B41B3" w14:textId="0E7B49DF" w:rsidR="009834B8" w:rsidRPr="000A19A9" w:rsidRDefault="009834B8">
            <w:pPr>
              <w:jc w:val="both"/>
              <w:rPr>
                <w:lang w:eastAsia="zh-CN"/>
              </w:rPr>
            </w:pPr>
            <w:r w:rsidRPr="000A19A9">
              <w:rPr>
                <w:lang w:eastAsia="zh-CN"/>
              </w:rPr>
              <w:t>Cột C: Ghi mã số của địa bàn tương ứng có tên tại Cột B. Ghi theo b</w:t>
            </w:r>
            <w:r w:rsidR="00CB4019">
              <w:rPr>
                <w:lang w:val="vi-VN" w:eastAsia="zh-CN"/>
              </w:rPr>
              <w:t>ả</w:t>
            </w:r>
            <w:r w:rsidRPr="000A19A9">
              <w:rPr>
                <w:lang w:eastAsia="zh-CN"/>
              </w:rPr>
              <w:t>ng Danh mục và mã số đơn vị hành chính Việt Nam.</w:t>
            </w:r>
          </w:p>
        </w:tc>
      </w:tr>
      <w:tr w:rsidR="009834B8" w:rsidRPr="000A19A9" w14:paraId="00B8B74E" w14:textId="77777777" w:rsidTr="00EC5F71">
        <w:trPr>
          <w:trHeight w:val="75"/>
        </w:trPr>
        <w:tc>
          <w:tcPr>
            <w:tcW w:w="900" w:type="dxa"/>
            <w:tcBorders>
              <w:top w:val="nil"/>
              <w:left w:val="nil"/>
              <w:bottom w:val="nil"/>
              <w:right w:val="nil"/>
            </w:tcBorders>
            <w:shd w:val="clear" w:color="auto" w:fill="auto"/>
            <w:noWrap/>
            <w:vAlign w:val="bottom"/>
            <w:hideMark/>
          </w:tcPr>
          <w:p w14:paraId="56CE043F" w14:textId="77777777" w:rsidR="009834B8" w:rsidRPr="000A19A9" w:rsidRDefault="009834B8" w:rsidP="00EC5F71">
            <w:pPr>
              <w:rPr>
                <w:lang w:eastAsia="zh-CN"/>
              </w:rPr>
            </w:pPr>
          </w:p>
        </w:tc>
        <w:tc>
          <w:tcPr>
            <w:tcW w:w="13832" w:type="dxa"/>
            <w:gridSpan w:val="17"/>
            <w:tcBorders>
              <w:top w:val="nil"/>
              <w:left w:val="nil"/>
              <w:bottom w:val="nil"/>
              <w:right w:val="nil"/>
            </w:tcBorders>
            <w:shd w:val="clear" w:color="auto" w:fill="auto"/>
            <w:vAlign w:val="center"/>
            <w:hideMark/>
          </w:tcPr>
          <w:p w14:paraId="3885D13C" w14:textId="77777777" w:rsidR="009834B8" w:rsidRPr="000A19A9" w:rsidRDefault="009834B8" w:rsidP="00EC5F71">
            <w:pPr>
              <w:jc w:val="both"/>
              <w:rPr>
                <w:lang w:eastAsia="zh-CN"/>
              </w:rPr>
            </w:pPr>
            <w:r w:rsidRPr="000A19A9">
              <w:rPr>
                <w:lang w:eastAsia="zh-CN"/>
              </w:rPr>
              <w:t>Các Cột từ Cột 1 đến Cột 17: Ghi thông tin tương ứng đối với đơn vị có tên tại Cột B.</w:t>
            </w:r>
          </w:p>
        </w:tc>
      </w:tr>
      <w:tr w:rsidR="009834B8" w:rsidRPr="000A19A9" w14:paraId="07BAA752" w14:textId="77777777" w:rsidTr="00EC5F71">
        <w:trPr>
          <w:trHeight w:val="316"/>
        </w:trPr>
        <w:tc>
          <w:tcPr>
            <w:tcW w:w="14732" w:type="dxa"/>
            <w:gridSpan w:val="18"/>
            <w:tcBorders>
              <w:top w:val="nil"/>
              <w:left w:val="nil"/>
              <w:bottom w:val="nil"/>
              <w:right w:val="nil"/>
            </w:tcBorders>
            <w:shd w:val="clear" w:color="auto" w:fill="auto"/>
            <w:noWrap/>
            <w:vAlign w:val="bottom"/>
            <w:hideMark/>
          </w:tcPr>
          <w:p w14:paraId="495CC9E8" w14:textId="77777777" w:rsidR="009834B8" w:rsidRPr="000A19A9" w:rsidRDefault="009834B8" w:rsidP="00EC5F71">
            <w:pPr>
              <w:jc w:val="both"/>
              <w:rPr>
                <w:sz w:val="20"/>
                <w:szCs w:val="20"/>
                <w:lang w:eastAsia="zh-CN"/>
              </w:rPr>
            </w:pPr>
            <w:r w:rsidRPr="000A19A9">
              <w:rPr>
                <w:i/>
                <w:iCs/>
                <w:lang w:eastAsia="zh-CN"/>
              </w:rPr>
              <w:t>c) Nguồn số liệu</w:t>
            </w:r>
          </w:p>
        </w:tc>
      </w:tr>
      <w:tr w:rsidR="009834B8" w:rsidRPr="000A19A9" w14:paraId="539677D5" w14:textId="77777777" w:rsidTr="00EC5F71">
        <w:trPr>
          <w:trHeight w:val="362"/>
        </w:trPr>
        <w:tc>
          <w:tcPr>
            <w:tcW w:w="900" w:type="dxa"/>
            <w:tcBorders>
              <w:top w:val="nil"/>
              <w:left w:val="nil"/>
              <w:bottom w:val="nil"/>
              <w:right w:val="nil"/>
            </w:tcBorders>
            <w:shd w:val="clear" w:color="auto" w:fill="auto"/>
            <w:noWrap/>
            <w:vAlign w:val="bottom"/>
            <w:hideMark/>
          </w:tcPr>
          <w:p w14:paraId="1EB1B228" w14:textId="77777777" w:rsidR="009834B8" w:rsidRPr="000A19A9" w:rsidRDefault="009834B8" w:rsidP="00EC5F71">
            <w:pPr>
              <w:rPr>
                <w:sz w:val="20"/>
                <w:szCs w:val="20"/>
                <w:lang w:eastAsia="zh-CN"/>
              </w:rPr>
            </w:pPr>
          </w:p>
        </w:tc>
        <w:tc>
          <w:tcPr>
            <w:tcW w:w="13832" w:type="dxa"/>
            <w:gridSpan w:val="17"/>
            <w:tcBorders>
              <w:top w:val="nil"/>
              <w:left w:val="nil"/>
              <w:bottom w:val="nil"/>
              <w:right w:val="nil"/>
            </w:tcBorders>
            <w:shd w:val="clear" w:color="auto" w:fill="auto"/>
            <w:vAlign w:val="center"/>
            <w:hideMark/>
          </w:tcPr>
          <w:p w14:paraId="220C794E" w14:textId="77777777" w:rsidR="009834B8" w:rsidRPr="000A19A9" w:rsidRDefault="009834B8" w:rsidP="00EC5F71">
            <w:pPr>
              <w:jc w:val="both"/>
              <w:rPr>
                <w:lang w:eastAsia="zh-CN"/>
              </w:rPr>
            </w:pPr>
            <w:r w:rsidRPr="000A19A9">
              <w:rPr>
                <w:lang w:eastAsia="zh-CN"/>
              </w:rPr>
              <w:t>Biểu được lập từ dữ liệu của DNBC phục vụ hoạt động hoạt động sản xuất kinh doanh, cung cấp dịch vụ bưu chính.</w:t>
            </w:r>
          </w:p>
        </w:tc>
      </w:tr>
      <w:tr w:rsidR="009834B8" w:rsidRPr="000A19A9" w14:paraId="36592B9C" w14:textId="77777777" w:rsidTr="00EC5F71">
        <w:trPr>
          <w:trHeight w:val="75"/>
        </w:trPr>
        <w:tc>
          <w:tcPr>
            <w:tcW w:w="900" w:type="dxa"/>
            <w:tcBorders>
              <w:top w:val="nil"/>
              <w:left w:val="nil"/>
              <w:bottom w:val="nil"/>
              <w:right w:val="nil"/>
            </w:tcBorders>
            <w:shd w:val="clear" w:color="auto" w:fill="auto"/>
            <w:noWrap/>
            <w:vAlign w:val="bottom"/>
            <w:hideMark/>
          </w:tcPr>
          <w:p w14:paraId="4E7FFFB1" w14:textId="77777777" w:rsidR="009834B8" w:rsidRPr="000A19A9" w:rsidRDefault="009834B8" w:rsidP="00EC5F71">
            <w:pPr>
              <w:rPr>
                <w:lang w:eastAsia="zh-CN"/>
              </w:rPr>
            </w:pPr>
          </w:p>
        </w:tc>
        <w:tc>
          <w:tcPr>
            <w:tcW w:w="13832" w:type="dxa"/>
            <w:gridSpan w:val="17"/>
            <w:tcBorders>
              <w:top w:val="nil"/>
              <w:left w:val="nil"/>
              <w:bottom w:val="nil"/>
              <w:right w:val="nil"/>
            </w:tcBorders>
            <w:shd w:val="clear" w:color="auto" w:fill="auto"/>
            <w:noWrap/>
            <w:vAlign w:val="bottom"/>
            <w:hideMark/>
          </w:tcPr>
          <w:p w14:paraId="1F8116EC" w14:textId="0631D792" w:rsidR="009834B8" w:rsidRPr="000A19A9" w:rsidRDefault="009834B8" w:rsidP="00F877FE">
            <w:pPr>
              <w:jc w:val="both"/>
              <w:rPr>
                <w:sz w:val="20"/>
                <w:szCs w:val="20"/>
                <w:lang w:eastAsia="zh-CN"/>
              </w:rPr>
            </w:pPr>
            <w:r w:rsidRPr="000A19A9">
              <w:rPr>
                <w:i/>
                <w:iCs/>
                <w:lang w:eastAsia="zh-CN"/>
              </w:rPr>
              <w:t xml:space="preserve">(*) Biểu được gửi cho Vụ BC và đồng gửi </w:t>
            </w:r>
            <w:r w:rsidR="00520569">
              <w:rPr>
                <w:i/>
                <w:iCs/>
                <w:lang w:eastAsia="zh-CN"/>
              </w:rPr>
              <w:t>Sở TT&amp;TT</w:t>
            </w:r>
            <w:r w:rsidRPr="000A19A9">
              <w:rPr>
                <w:i/>
                <w:iCs/>
                <w:lang w:eastAsia="zh-CN"/>
              </w:rPr>
              <w:t xml:space="preserve"> địa bàn tỉnh/</w:t>
            </w:r>
            <w:r w:rsidR="00F877FE">
              <w:rPr>
                <w:i/>
                <w:iCs/>
                <w:lang w:val="vi-VN" w:eastAsia="zh-CN"/>
              </w:rPr>
              <w:t>thành phố</w:t>
            </w:r>
            <w:r w:rsidRPr="000A19A9">
              <w:rPr>
                <w:i/>
                <w:iCs/>
                <w:lang w:eastAsia="zh-CN"/>
              </w:rPr>
              <w:t xml:space="preserve"> trực thuộc</w:t>
            </w:r>
            <w:r w:rsidRPr="00465779">
              <w:rPr>
                <w:i/>
                <w:iCs/>
                <w:lang w:eastAsia="zh-CN"/>
              </w:rPr>
              <w:t xml:space="preserve"> </w:t>
            </w:r>
            <w:r w:rsidR="00465779" w:rsidRPr="00465779">
              <w:rPr>
                <w:i/>
                <w:lang w:eastAsia="zh-CN"/>
              </w:rPr>
              <w:t>T</w:t>
            </w:r>
            <w:r w:rsidR="00465779" w:rsidRPr="00465779">
              <w:rPr>
                <w:i/>
                <w:lang w:val="vi-VN" w:eastAsia="zh-CN"/>
              </w:rPr>
              <w:t>rung ương</w:t>
            </w:r>
            <w:r w:rsidRPr="000A19A9">
              <w:rPr>
                <w:i/>
                <w:iCs/>
                <w:lang w:eastAsia="zh-CN"/>
              </w:rPr>
              <w:t xml:space="preserve"> nơi doanh nghiệp có điểm phục vụ bưu chính.</w:t>
            </w:r>
          </w:p>
        </w:tc>
      </w:tr>
    </w:tbl>
    <w:p w14:paraId="15EACB47" w14:textId="77777777" w:rsidR="009834B8" w:rsidRPr="000A19A9" w:rsidRDefault="009834B8" w:rsidP="009834B8">
      <w:pPr>
        <w:rPr>
          <w:sz w:val="27"/>
          <w:szCs w:val="27"/>
        </w:rPr>
      </w:pPr>
    </w:p>
    <w:p w14:paraId="6B8520D5" w14:textId="77777777" w:rsidR="009834B8" w:rsidRPr="000A19A9" w:rsidRDefault="009834B8" w:rsidP="009834B8">
      <w:pPr>
        <w:rPr>
          <w:sz w:val="27"/>
          <w:szCs w:val="27"/>
        </w:rPr>
      </w:pPr>
    </w:p>
    <w:p w14:paraId="6D497480" w14:textId="77777777" w:rsidR="009834B8" w:rsidRPr="000A19A9" w:rsidRDefault="009834B8" w:rsidP="009834B8">
      <w:pPr>
        <w:rPr>
          <w:sz w:val="27"/>
          <w:szCs w:val="27"/>
        </w:rPr>
      </w:pPr>
    </w:p>
    <w:p w14:paraId="36074CB5" w14:textId="77777777" w:rsidR="009834B8" w:rsidRPr="000A19A9" w:rsidRDefault="009834B8" w:rsidP="009834B8">
      <w:pPr>
        <w:rPr>
          <w:sz w:val="27"/>
          <w:szCs w:val="27"/>
        </w:rPr>
      </w:pPr>
    </w:p>
    <w:p w14:paraId="51169F7C" w14:textId="71E69CD2" w:rsidR="009834B8" w:rsidRPr="00E668BC" w:rsidRDefault="009834B8" w:rsidP="009834B8">
      <w:pPr>
        <w:rPr>
          <w:sz w:val="27"/>
          <w:szCs w:val="27"/>
          <w:lang w:val="vi-VN"/>
        </w:rPr>
        <w:sectPr w:rsidR="009834B8" w:rsidRPr="00E668BC" w:rsidSect="001D6E2E">
          <w:pgSz w:w="16834" w:h="11909" w:orient="landscape" w:code="9"/>
          <w:pgMar w:top="1440" w:right="1152" w:bottom="1440" w:left="1152" w:header="720" w:footer="720" w:gutter="0"/>
          <w:cols w:space="720"/>
          <w:titlePg/>
          <w:docGrid w:linePitch="360"/>
        </w:sectPr>
      </w:pPr>
    </w:p>
    <w:tbl>
      <w:tblPr>
        <w:tblW w:w="21240" w:type="dxa"/>
        <w:tblLook w:val="04A0" w:firstRow="1" w:lastRow="0" w:firstColumn="1" w:lastColumn="0" w:noHBand="0" w:noVBand="1"/>
      </w:tblPr>
      <w:tblGrid>
        <w:gridCol w:w="3240"/>
        <w:gridCol w:w="6382"/>
        <w:gridCol w:w="666"/>
        <w:gridCol w:w="666"/>
        <w:gridCol w:w="724"/>
        <w:gridCol w:w="542"/>
        <w:gridCol w:w="498"/>
        <w:gridCol w:w="542"/>
        <w:gridCol w:w="574"/>
        <w:gridCol w:w="546"/>
        <w:gridCol w:w="1516"/>
        <w:gridCol w:w="526"/>
        <w:gridCol w:w="574"/>
        <w:gridCol w:w="520"/>
        <w:gridCol w:w="484"/>
        <w:gridCol w:w="142"/>
        <w:gridCol w:w="236"/>
        <w:gridCol w:w="2862"/>
      </w:tblGrid>
      <w:tr w:rsidR="009834B8" w:rsidRPr="000A19A9" w14:paraId="428A88AE" w14:textId="77777777" w:rsidTr="00EC5F71">
        <w:trPr>
          <w:trHeight w:val="383"/>
        </w:trPr>
        <w:tc>
          <w:tcPr>
            <w:tcW w:w="3240" w:type="dxa"/>
            <w:tcBorders>
              <w:top w:val="nil"/>
              <w:left w:val="nil"/>
              <w:bottom w:val="nil"/>
              <w:right w:val="nil"/>
            </w:tcBorders>
            <w:shd w:val="clear" w:color="auto" w:fill="auto"/>
            <w:hideMark/>
          </w:tcPr>
          <w:p w14:paraId="6BF128D1" w14:textId="77777777" w:rsidR="009834B8" w:rsidRPr="000A19A9" w:rsidRDefault="009834B8" w:rsidP="00EC5F71">
            <w:pPr>
              <w:ind w:left="-72" w:right="-72"/>
              <w:rPr>
                <w:b/>
                <w:bCs/>
                <w:lang w:eastAsia="zh-CN"/>
              </w:rPr>
            </w:pPr>
            <w:bookmarkStart w:id="23" w:name="BCCP_04"/>
            <w:r w:rsidRPr="000A19A9">
              <w:rPr>
                <w:b/>
                <w:bCs/>
                <w:lang w:eastAsia="zh-CN"/>
              </w:rPr>
              <w:lastRenderedPageBreak/>
              <w:t>Biểu BCCP-04</w:t>
            </w:r>
            <w:bookmarkEnd w:id="23"/>
          </w:p>
        </w:tc>
        <w:tc>
          <w:tcPr>
            <w:tcW w:w="14760" w:type="dxa"/>
            <w:gridSpan w:val="14"/>
            <w:vMerge w:val="restart"/>
            <w:tcBorders>
              <w:top w:val="nil"/>
              <w:left w:val="nil"/>
              <w:bottom w:val="nil"/>
              <w:right w:val="nil"/>
            </w:tcBorders>
            <w:shd w:val="clear" w:color="auto" w:fill="auto"/>
            <w:hideMark/>
          </w:tcPr>
          <w:p w14:paraId="1DB7D2CA" w14:textId="77777777" w:rsidR="009834B8" w:rsidRPr="000A19A9" w:rsidRDefault="009834B8" w:rsidP="00EC5F71">
            <w:pPr>
              <w:ind w:left="-72" w:right="-72"/>
              <w:jc w:val="center"/>
              <w:rPr>
                <w:b/>
                <w:bCs/>
                <w:lang w:eastAsia="zh-CN"/>
              </w:rPr>
            </w:pPr>
            <w:r w:rsidRPr="000A19A9">
              <w:rPr>
                <w:b/>
                <w:bCs/>
                <w:lang w:eastAsia="zh-CN"/>
              </w:rPr>
              <w:t xml:space="preserve">SẢN LƯỢNG </w:t>
            </w:r>
          </w:p>
          <w:p w14:paraId="301E4269" w14:textId="77777777" w:rsidR="009834B8" w:rsidRPr="000A19A9" w:rsidRDefault="009834B8" w:rsidP="00EC5F71">
            <w:pPr>
              <w:ind w:left="-72" w:right="-72"/>
              <w:jc w:val="center"/>
              <w:rPr>
                <w:b/>
                <w:bCs/>
                <w:lang w:eastAsia="zh-CN"/>
              </w:rPr>
            </w:pPr>
            <w:r w:rsidRPr="000A19A9">
              <w:rPr>
                <w:b/>
                <w:bCs/>
                <w:lang w:eastAsia="zh-CN"/>
              </w:rPr>
              <w:t>DỊCH VỤ BƯU CHÍNH CÔNG ÍCH</w:t>
            </w:r>
          </w:p>
        </w:tc>
        <w:tc>
          <w:tcPr>
            <w:tcW w:w="3240" w:type="dxa"/>
            <w:gridSpan w:val="3"/>
            <w:vMerge w:val="restart"/>
            <w:tcBorders>
              <w:top w:val="nil"/>
              <w:left w:val="nil"/>
              <w:bottom w:val="nil"/>
              <w:right w:val="nil"/>
            </w:tcBorders>
            <w:shd w:val="clear" w:color="auto" w:fill="auto"/>
            <w:hideMark/>
          </w:tcPr>
          <w:p w14:paraId="13E6845F" w14:textId="77777777" w:rsidR="009834B8" w:rsidRPr="000A19A9" w:rsidRDefault="009834B8" w:rsidP="00EC5F71">
            <w:pPr>
              <w:ind w:left="-72" w:right="-72"/>
              <w:jc w:val="center"/>
              <w:rPr>
                <w:lang w:eastAsia="zh-CN"/>
              </w:rPr>
            </w:pPr>
            <w:r w:rsidRPr="000A19A9">
              <w:rPr>
                <w:lang w:eastAsia="zh-CN"/>
              </w:rPr>
              <w:t>Đơn vị báo cáo:</w:t>
            </w:r>
          </w:p>
          <w:p w14:paraId="0D70FC45" w14:textId="77777777" w:rsidR="009834B8" w:rsidRPr="000A19A9" w:rsidRDefault="009834B8" w:rsidP="00EC5F71">
            <w:pPr>
              <w:ind w:left="-72" w:right="-72"/>
              <w:jc w:val="center"/>
              <w:rPr>
                <w:lang w:eastAsia="zh-CN"/>
              </w:rPr>
            </w:pPr>
            <w:r w:rsidRPr="000A19A9">
              <w:rPr>
                <w:lang w:eastAsia="zh-CN"/>
              </w:rPr>
              <w:t xml:space="preserve"> VNPost, Cục BĐTW</w:t>
            </w:r>
          </w:p>
        </w:tc>
      </w:tr>
      <w:tr w:rsidR="009834B8" w:rsidRPr="000A19A9" w14:paraId="0AAF7FEB" w14:textId="77777777" w:rsidTr="00EC5F71">
        <w:trPr>
          <w:trHeight w:val="383"/>
        </w:trPr>
        <w:tc>
          <w:tcPr>
            <w:tcW w:w="3240" w:type="dxa"/>
            <w:vMerge w:val="restart"/>
            <w:tcBorders>
              <w:top w:val="nil"/>
              <w:left w:val="nil"/>
              <w:bottom w:val="nil"/>
              <w:right w:val="nil"/>
            </w:tcBorders>
            <w:shd w:val="clear" w:color="auto" w:fill="auto"/>
            <w:vAlign w:val="center"/>
            <w:hideMark/>
          </w:tcPr>
          <w:p w14:paraId="57AA5C18" w14:textId="378AE1C6" w:rsidR="009834B8" w:rsidRPr="000A19A9" w:rsidRDefault="0001638E" w:rsidP="00EC5F71">
            <w:pPr>
              <w:ind w:left="-72" w:right="-72"/>
              <w:rPr>
                <w:lang w:eastAsia="zh-CN"/>
              </w:rPr>
            </w:pPr>
            <w:r>
              <w:rPr>
                <w:lang w:eastAsia="zh-CN"/>
              </w:rPr>
              <w:t>Ban hành kèm theo TT</w:t>
            </w:r>
            <w:r w:rsidR="009834B8" w:rsidRPr="000A19A9">
              <w:rPr>
                <w:lang w:eastAsia="zh-CN"/>
              </w:rPr>
              <w:t xml:space="preserve"> số .....</w:t>
            </w:r>
            <w:r w:rsidR="00EB0F0F">
              <w:rPr>
                <w:lang w:eastAsia="zh-CN"/>
              </w:rPr>
              <w:t>/2022/TT-BTTTT</w:t>
            </w:r>
          </w:p>
        </w:tc>
        <w:tc>
          <w:tcPr>
            <w:tcW w:w="14760" w:type="dxa"/>
            <w:gridSpan w:val="14"/>
            <w:vMerge/>
            <w:tcBorders>
              <w:top w:val="nil"/>
              <w:left w:val="nil"/>
              <w:bottom w:val="nil"/>
              <w:right w:val="nil"/>
            </w:tcBorders>
            <w:vAlign w:val="center"/>
            <w:hideMark/>
          </w:tcPr>
          <w:p w14:paraId="3D9BD93D" w14:textId="77777777" w:rsidR="009834B8" w:rsidRPr="000A19A9" w:rsidRDefault="009834B8" w:rsidP="00EC5F71">
            <w:pPr>
              <w:ind w:left="-72" w:right="-72"/>
              <w:rPr>
                <w:b/>
                <w:bCs/>
                <w:lang w:eastAsia="zh-CN"/>
              </w:rPr>
            </w:pPr>
          </w:p>
        </w:tc>
        <w:tc>
          <w:tcPr>
            <w:tcW w:w="3240" w:type="dxa"/>
            <w:gridSpan w:val="3"/>
            <w:vMerge/>
            <w:tcBorders>
              <w:top w:val="nil"/>
              <w:left w:val="nil"/>
              <w:bottom w:val="nil"/>
              <w:right w:val="nil"/>
            </w:tcBorders>
            <w:vAlign w:val="center"/>
            <w:hideMark/>
          </w:tcPr>
          <w:p w14:paraId="1EE9CECE" w14:textId="77777777" w:rsidR="009834B8" w:rsidRPr="000A19A9" w:rsidRDefault="009834B8" w:rsidP="00EC5F71">
            <w:pPr>
              <w:ind w:left="-72" w:right="-72"/>
              <w:rPr>
                <w:lang w:eastAsia="zh-CN"/>
              </w:rPr>
            </w:pPr>
          </w:p>
        </w:tc>
      </w:tr>
      <w:tr w:rsidR="009834B8" w:rsidRPr="000A19A9" w14:paraId="4669A93E" w14:textId="77777777" w:rsidTr="00EC5F71">
        <w:trPr>
          <w:trHeight w:val="276"/>
        </w:trPr>
        <w:tc>
          <w:tcPr>
            <w:tcW w:w="3240" w:type="dxa"/>
            <w:vMerge/>
            <w:tcBorders>
              <w:top w:val="nil"/>
              <w:left w:val="nil"/>
              <w:bottom w:val="nil"/>
              <w:right w:val="nil"/>
            </w:tcBorders>
            <w:vAlign w:val="center"/>
            <w:hideMark/>
          </w:tcPr>
          <w:p w14:paraId="09CB0E00" w14:textId="77777777" w:rsidR="009834B8" w:rsidRPr="000A19A9" w:rsidRDefault="009834B8" w:rsidP="00EC5F71">
            <w:pPr>
              <w:ind w:left="-72" w:right="-72"/>
              <w:rPr>
                <w:lang w:eastAsia="zh-CN"/>
              </w:rPr>
            </w:pPr>
          </w:p>
        </w:tc>
        <w:tc>
          <w:tcPr>
            <w:tcW w:w="14760" w:type="dxa"/>
            <w:gridSpan w:val="14"/>
            <w:vMerge/>
            <w:tcBorders>
              <w:top w:val="nil"/>
              <w:left w:val="nil"/>
              <w:bottom w:val="nil"/>
              <w:right w:val="nil"/>
            </w:tcBorders>
            <w:vAlign w:val="center"/>
            <w:hideMark/>
          </w:tcPr>
          <w:p w14:paraId="4DE4CF3F" w14:textId="77777777" w:rsidR="009834B8" w:rsidRPr="000A19A9" w:rsidRDefault="009834B8" w:rsidP="00EC5F71">
            <w:pPr>
              <w:ind w:left="-72" w:right="-72"/>
              <w:rPr>
                <w:b/>
                <w:bCs/>
                <w:lang w:eastAsia="zh-CN"/>
              </w:rPr>
            </w:pPr>
          </w:p>
        </w:tc>
        <w:tc>
          <w:tcPr>
            <w:tcW w:w="3240" w:type="dxa"/>
            <w:gridSpan w:val="3"/>
            <w:vMerge/>
            <w:tcBorders>
              <w:top w:val="nil"/>
              <w:left w:val="nil"/>
              <w:bottom w:val="nil"/>
              <w:right w:val="nil"/>
            </w:tcBorders>
            <w:vAlign w:val="center"/>
            <w:hideMark/>
          </w:tcPr>
          <w:p w14:paraId="5DEF7508" w14:textId="77777777" w:rsidR="009834B8" w:rsidRPr="000A19A9" w:rsidRDefault="009834B8" w:rsidP="00EC5F71">
            <w:pPr>
              <w:ind w:left="-72" w:right="-72"/>
              <w:rPr>
                <w:lang w:eastAsia="zh-CN"/>
              </w:rPr>
            </w:pPr>
          </w:p>
        </w:tc>
      </w:tr>
      <w:tr w:rsidR="009834B8" w:rsidRPr="000A19A9" w14:paraId="147DA10E" w14:textId="77777777" w:rsidTr="00EC5F71">
        <w:trPr>
          <w:trHeight w:val="109"/>
        </w:trPr>
        <w:tc>
          <w:tcPr>
            <w:tcW w:w="3240" w:type="dxa"/>
            <w:vMerge w:val="restart"/>
            <w:tcBorders>
              <w:top w:val="nil"/>
              <w:left w:val="nil"/>
              <w:bottom w:val="nil"/>
              <w:right w:val="nil"/>
            </w:tcBorders>
            <w:shd w:val="clear" w:color="auto" w:fill="auto"/>
            <w:vAlign w:val="center"/>
            <w:hideMark/>
          </w:tcPr>
          <w:p w14:paraId="5E8E9A98" w14:textId="77777777" w:rsidR="009834B8" w:rsidRPr="000A19A9" w:rsidRDefault="009834B8" w:rsidP="00EC5F71">
            <w:pPr>
              <w:ind w:left="-72" w:right="-72"/>
              <w:rPr>
                <w:lang w:eastAsia="zh-CN"/>
              </w:rPr>
            </w:pPr>
            <w:r w:rsidRPr="000A19A9">
              <w:rPr>
                <w:lang w:eastAsia="zh-CN"/>
              </w:rPr>
              <w:t>Ngày nhận báo cáo: Kỳ quý: Trước ngày 10 tháng tiếp theo quý. Kỳ năm: Trước 15/3 năm tiếp theo</w:t>
            </w:r>
          </w:p>
        </w:tc>
        <w:tc>
          <w:tcPr>
            <w:tcW w:w="14760" w:type="dxa"/>
            <w:gridSpan w:val="14"/>
            <w:tcBorders>
              <w:top w:val="nil"/>
              <w:left w:val="nil"/>
              <w:bottom w:val="nil"/>
              <w:right w:val="nil"/>
            </w:tcBorders>
            <w:shd w:val="clear" w:color="auto" w:fill="auto"/>
            <w:noWrap/>
            <w:vAlign w:val="center"/>
            <w:hideMark/>
          </w:tcPr>
          <w:p w14:paraId="1FCDA8B7" w14:textId="77777777" w:rsidR="009834B8" w:rsidRPr="000A19A9" w:rsidRDefault="009834B8" w:rsidP="00EC5F71">
            <w:pPr>
              <w:ind w:left="-72" w:right="-72"/>
              <w:jc w:val="center"/>
              <w:rPr>
                <w:b/>
                <w:bCs/>
                <w:lang w:eastAsia="zh-CN"/>
              </w:rPr>
            </w:pPr>
            <w:r w:rsidRPr="000A19A9">
              <w:rPr>
                <w:b/>
                <w:bCs/>
                <w:lang w:eastAsia="zh-CN"/>
              </w:rPr>
              <w:t>Quý ... /20...</w:t>
            </w:r>
          </w:p>
        </w:tc>
        <w:tc>
          <w:tcPr>
            <w:tcW w:w="3240" w:type="dxa"/>
            <w:gridSpan w:val="3"/>
            <w:vMerge w:val="restart"/>
            <w:tcBorders>
              <w:top w:val="nil"/>
              <w:left w:val="nil"/>
              <w:bottom w:val="nil"/>
              <w:right w:val="nil"/>
            </w:tcBorders>
            <w:shd w:val="clear" w:color="auto" w:fill="auto"/>
            <w:vAlign w:val="center"/>
            <w:hideMark/>
          </w:tcPr>
          <w:p w14:paraId="2FCE32BF" w14:textId="77777777" w:rsidR="009834B8" w:rsidRPr="000A19A9" w:rsidRDefault="009834B8" w:rsidP="00EC5F71">
            <w:pPr>
              <w:ind w:left="-72" w:right="-72"/>
              <w:jc w:val="center"/>
              <w:rPr>
                <w:lang w:eastAsia="zh-CN"/>
              </w:rPr>
            </w:pPr>
            <w:r w:rsidRPr="000A19A9">
              <w:rPr>
                <w:lang w:eastAsia="zh-CN"/>
              </w:rPr>
              <w:t>Đơn vị nhận báo cáo:</w:t>
            </w:r>
            <w:r w:rsidRPr="000A19A9">
              <w:rPr>
                <w:lang w:eastAsia="zh-CN"/>
              </w:rPr>
              <w:br/>
              <w:t>Vụ BC</w:t>
            </w:r>
          </w:p>
        </w:tc>
      </w:tr>
      <w:tr w:rsidR="009834B8" w:rsidRPr="000A19A9" w14:paraId="1B9A815A" w14:textId="77777777" w:rsidTr="00EC5F71">
        <w:trPr>
          <w:trHeight w:val="566"/>
        </w:trPr>
        <w:tc>
          <w:tcPr>
            <w:tcW w:w="3240" w:type="dxa"/>
            <w:vMerge/>
            <w:tcBorders>
              <w:top w:val="nil"/>
              <w:left w:val="nil"/>
              <w:bottom w:val="nil"/>
              <w:right w:val="nil"/>
            </w:tcBorders>
            <w:vAlign w:val="center"/>
            <w:hideMark/>
          </w:tcPr>
          <w:p w14:paraId="32985D7E" w14:textId="77777777" w:rsidR="009834B8" w:rsidRPr="000A19A9" w:rsidRDefault="009834B8" w:rsidP="00EC5F71">
            <w:pPr>
              <w:ind w:left="-72" w:right="-72"/>
              <w:rPr>
                <w:lang w:eastAsia="zh-CN"/>
              </w:rPr>
            </w:pPr>
          </w:p>
        </w:tc>
        <w:tc>
          <w:tcPr>
            <w:tcW w:w="14760" w:type="dxa"/>
            <w:gridSpan w:val="14"/>
            <w:tcBorders>
              <w:top w:val="nil"/>
              <w:left w:val="nil"/>
              <w:bottom w:val="nil"/>
              <w:right w:val="nil"/>
            </w:tcBorders>
            <w:shd w:val="clear" w:color="auto" w:fill="auto"/>
            <w:noWrap/>
            <w:vAlign w:val="center"/>
            <w:hideMark/>
          </w:tcPr>
          <w:p w14:paraId="1A478896" w14:textId="77777777" w:rsidR="009834B8" w:rsidRPr="000A19A9" w:rsidRDefault="009834B8" w:rsidP="00EC5F71">
            <w:pPr>
              <w:ind w:left="-72" w:right="-72"/>
              <w:jc w:val="center"/>
              <w:rPr>
                <w:b/>
                <w:bCs/>
                <w:lang w:eastAsia="zh-CN"/>
              </w:rPr>
            </w:pPr>
            <w:r w:rsidRPr="000A19A9">
              <w:rPr>
                <w:b/>
                <w:bCs/>
                <w:lang w:eastAsia="zh-CN"/>
              </w:rPr>
              <w:t>Năm 20...</w:t>
            </w:r>
          </w:p>
        </w:tc>
        <w:tc>
          <w:tcPr>
            <w:tcW w:w="3240" w:type="dxa"/>
            <w:gridSpan w:val="3"/>
            <w:vMerge/>
            <w:tcBorders>
              <w:top w:val="nil"/>
              <w:left w:val="nil"/>
              <w:bottom w:val="nil"/>
              <w:right w:val="nil"/>
            </w:tcBorders>
            <w:vAlign w:val="center"/>
            <w:hideMark/>
          </w:tcPr>
          <w:p w14:paraId="454FA5DA" w14:textId="77777777" w:rsidR="009834B8" w:rsidRPr="000A19A9" w:rsidRDefault="009834B8" w:rsidP="00EC5F71">
            <w:pPr>
              <w:ind w:left="-72" w:right="-72"/>
              <w:rPr>
                <w:lang w:eastAsia="zh-CN"/>
              </w:rPr>
            </w:pPr>
          </w:p>
        </w:tc>
      </w:tr>
      <w:tr w:rsidR="009834B8" w:rsidRPr="000A19A9" w14:paraId="2C2F6FBA" w14:textId="77777777" w:rsidTr="00EC5F71">
        <w:trPr>
          <w:trHeight w:val="109"/>
        </w:trPr>
        <w:tc>
          <w:tcPr>
            <w:tcW w:w="3240" w:type="dxa"/>
            <w:vMerge/>
            <w:tcBorders>
              <w:top w:val="nil"/>
              <w:left w:val="nil"/>
              <w:bottom w:val="nil"/>
              <w:right w:val="nil"/>
            </w:tcBorders>
            <w:vAlign w:val="center"/>
            <w:hideMark/>
          </w:tcPr>
          <w:p w14:paraId="1161156B" w14:textId="77777777" w:rsidR="009834B8" w:rsidRPr="000A19A9" w:rsidRDefault="009834B8" w:rsidP="00EC5F71">
            <w:pPr>
              <w:ind w:left="-72" w:right="-72"/>
              <w:rPr>
                <w:lang w:eastAsia="zh-CN"/>
              </w:rPr>
            </w:pPr>
          </w:p>
        </w:tc>
        <w:tc>
          <w:tcPr>
            <w:tcW w:w="6382" w:type="dxa"/>
            <w:tcBorders>
              <w:top w:val="nil"/>
              <w:left w:val="nil"/>
              <w:bottom w:val="nil"/>
              <w:right w:val="nil"/>
            </w:tcBorders>
            <w:shd w:val="clear" w:color="auto" w:fill="auto"/>
            <w:noWrap/>
            <w:vAlign w:val="bottom"/>
            <w:hideMark/>
          </w:tcPr>
          <w:p w14:paraId="547F546E" w14:textId="77777777" w:rsidR="009834B8" w:rsidRPr="000A19A9" w:rsidRDefault="009834B8" w:rsidP="00EC5F71">
            <w:pPr>
              <w:ind w:left="-72" w:right="-72"/>
              <w:jc w:val="center"/>
              <w:rPr>
                <w:b/>
                <w:bCs/>
                <w:lang w:eastAsia="zh-CN"/>
              </w:rPr>
            </w:pPr>
          </w:p>
        </w:tc>
        <w:tc>
          <w:tcPr>
            <w:tcW w:w="666" w:type="dxa"/>
            <w:tcBorders>
              <w:top w:val="nil"/>
              <w:left w:val="nil"/>
              <w:bottom w:val="nil"/>
              <w:right w:val="nil"/>
            </w:tcBorders>
            <w:shd w:val="clear" w:color="auto" w:fill="auto"/>
            <w:noWrap/>
            <w:vAlign w:val="bottom"/>
            <w:hideMark/>
          </w:tcPr>
          <w:p w14:paraId="33D6E065" w14:textId="77777777" w:rsidR="009834B8" w:rsidRPr="000A19A9" w:rsidRDefault="009834B8" w:rsidP="00EC5F71">
            <w:pPr>
              <w:ind w:left="-72" w:right="-72"/>
              <w:rPr>
                <w:sz w:val="20"/>
                <w:szCs w:val="20"/>
                <w:lang w:eastAsia="zh-CN"/>
              </w:rPr>
            </w:pPr>
          </w:p>
        </w:tc>
        <w:tc>
          <w:tcPr>
            <w:tcW w:w="666" w:type="dxa"/>
            <w:tcBorders>
              <w:top w:val="nil"/>
              <w:left w:val="nil"/>
              <w:bottom w:val="nil"/>
              <w:right w:val="nil"/>
            </w:tcBorders>
            <w:shd w:val="clear" w:color="auto" w:fill="auto"/>
            <w:noWrap/>
            <w:vAlign w:val="bottom"/>
            <w:hideMark/>
          </w:tcPr>
          <w:p w14:paraId="556B53C3" w14:textId="77777777" w:rsidR="009834B8" w:rsidRPr="000A19A9" w:rsidRDefault="009834B8" w:rsidP="00EC5F71">
            <w:pPr>
              <w:ind w:left="-72" w:right="-72"/>
              <w:rPr>
                <w:sz w:val="20"/>
                <w:szCs w:val="20"/>
                <w:lang w:eastAsia="zh-CN"/>
              </w:rPr>
            </w:pPr>
          </w:p>
        </w:tc>
        <w:tc>
          <w:tcPr>
            <w:tcW w:w="724" w:type="dxa"/>
            <w:tcBorders>
              <w:top w:val="nil"/>
              <w:left w:val="nil"/>
              <w:bottom w:val="nil"/>
              <w:right w:val="nil"/>
            </w:tcBorders>
            <w:shd w:val="clear" w:color="auto" w:fill="auto"/>
            <w:noWrap/>
            <w:vAlign w:val="bottom"/>
            <w:hideMark/>
          </w:tcPr>
          <w:p w14:paraId="11794E36" w14:textId="77777777" w:rsidR="009834B8" w:rsidRPr="000A19A9" w:rsidRDefault="009834B8" w:rsidP="00EC5F71">
            <w:pPr>
              <w:ind w:left="-72" w:right="-72"/>
              <w:rPr>
                <w:sz w:val="20"/>
                <w:szCs w:val="20"/>
                <w:lang w:eastAsia="zh-CN"/>
              </w:rPr>
            </w:pPr>
          </w:p>
        </w:tc>
        <w:tc>
          <w:tcPr>
            <w:tcW w:w="542" w:type="dxa"/>
            <w:tcBorders>
              <w:top w:val="nil"/>
              <w:left w:val="nil"/>
              <w:bottom w:val="nil"/>
              <w:right w:val="nil"/>
            </w:tcBorders>
            <w:shd w:val="clear" w:color="auto" w:fill="auto"/>
            <w:noWrap/>
            <w:vAlign w:val="bottom"/>
            <w:hideMark/>
          </w:tcPr>
          <w:p w14:paraId="75BA3672" w14:textId="77777777" w:rsidR="009834B8" w:rsidRPr="000A19A9" w:rsidRDefault="009834B8" w:rsidP="00EC5F71">
            <w:pPr>
              <w:ind w:left="-72" w:right="-72"/>
              <w:rPr>
                <w:sz w:val="20"/>
                <w:szCs w:val="20"/>
                <w:lang w:eastAsia="zh-CN"/>
              </w:rPr>
            </w:pPr>
          </w:p>
        </w:tc>
        <w:tc>
          <w:tcPr>
            <w:tcW w:w="498" w:type="dxa"/>
            <w:tcBorders>
              <w:top w:val="nil"/>
              <w:left w:val="nil"/>
              <w:bottom w:val="nil"/>
              <w:right w:val="nil"/>
            </w:tcBorders>
            <w:shd w:val="clear" w:color="auto" w:fill="auto"/>
            <w:noWrap/>
            <w:vAlign w:val="bottom"/>
            <w:hideMark/>
          </w:tcPr>
          <w:p w14:paraId="03C7A289" w14:textId="77777777" w:rsidR="009834B8" w:rsidRPr="000A19A9" w:rsidRDefault="009834B8" w:rsidP="00EC5F71">
            <w:pPr>
              <w:ind w:left="-72" w:right="-72"/>
              <w:rPr>
                <w:sz w:val="20"/>
                <w:szCs w:val="20"/>
                <w:lang w:eastAsia="zh-CN"/>
              </w:rPr>
            </w:pPr>
          </w:p>
        </w:tc>
        <w:tc>
          <w:tcPr>
            <w:tcW w:w="542" w:type="dxa"/>
            <w:tcBorders>
              <w:top w:val="nil"/>
              <w:left w:val="nil"/>
              <w:bottom w:val="nil"/>
              <w:right w:val="nil"/>
            </w:tcBorders>
            <w:shd w:val="clear" w:color="auto" w:fill="auto"/>
            <w:noWrap/>
            <w:vAlign w:val="bottom"/>
            <w:hideMark/>
          </w:tcPr>
          <w:p w14:paraId="1CB323A2" w14:textId="77777777" w:rsidR="009834B8" w:rsidRPr="000A19A9" w:rsidRDefault="009834B8" w:rsidP="00EC5F71">
            <w:pPr>
              <w:ind w:left="-72" w:right="-72"/>
              <w:rPr>
                <w:sz w:val="20"/>
                <w:szCs w:val="20"/>
                <w:lang w:eastAsia="zh-CN"/>
              </w:rPr>
            </w:pPr>
          </w:p>
        </w:tc>
        <w:tc>
          <w:tcPr>
            <w:tcW w:w="574" w:type="dxa"/>
            <w:tcBorders>
              <w:top w:val="nil"/>
              <w:left w:val="nil"/>
              <w:bottom w:val="nil"/>
              <w:right w:val="nil"/>
            </w:tcBorders>
            <w:shd w:val="clear" w:color="auto" w:fill="auto"/>
            <w:noWrap/>
            <w:vAlign w:val="bottom"/>
            <w:hideMark/>
          </w:tcPr>
          <w:p w14:paraId="1F6ACABB" w14:textId="77777777" w:rsidR="009834B8" w:rsidRPr="000A19A9" w:rsidRDefault="009834B8" w:rsidP="00EC5F71">
            <w:pPr>
              <w:ind w:left="-72" w:right="-72"/>
              <w:rPr>
                <w:sz w:val="20"/>
                <w:szCs w:val="20"/>
                <w:lang w:eastAsia="zh-CN"/>
              </w:rPr>
            </w:pPr>
          </w:p>
        </w:tc>
        <w:tc>
          <w:tcPr>
            <w:tcW w:w="546" w:type="dxa"/>
            <w:tcBorders>
              <w:top w:val="nil"/>
              <w:left w:val="nil"/>
              <w:bottom w:val="nil"/>
              <w:right w:val="nil"/>
            </w:tcBorders>
            <w:shd w:val="clear" w:color="auto" w:fill="auto"/>
            <w:noWrap/>
            <w:vAlign w:val="bottom"/>
            <w:hideMark/>
          </w:tcPr>
          <w:p w14:paraId="5EF02958" w14:textId="77777777" w:rsidR="009834B8" w:rsidRPr="000A19A9" w:rsidRDefault="009834B8" w:rsidP="00EC5F71">
            <w:pPr>
              <w:ind w:left="-72" w:right="-72"/>
              <w:rPr>
                <w:sz w:val="20"/>
                <w:szCs w:val="20"/>
                <w:lang w:eastAsia="zh-CN"/>
              </w:rPr>
            </w:pPr>
          </w:p>
        </w:tc>
        <w:tc>
          <w:tcPr>
            <w:tcW w:w="1516" w:type="dxa"/>
            <w:tcBorders>
              <w:top w:val="nil"/>
              <w:left w:val="nil"/>
              <w:bottom w:val="nil"/>
              <w:right w:val="nil"/>
            </w:tcBorders>
            <w:shd w:val="clear" w:color="auto" w:fill="auto"/>
            <w:noWrap/>
            <w:vAlign w:val="bottom"/>
            <w:hideMark/>
          </w:tcPr>
          <w:p w14:paraId="3E6F04C3" w14:textId="77777777" w:rsidR="009834B8" w:rsidRPr="000A19A9" w:rsidRDefault="009834B8" w:rsidP="00EC5F71">
            <w:pPr>
              <w:ind w:left="-72" w:right="-72"/>
              <w:rPr>
                <w:sz w:val="20"/>
                <w:szCs w:val="20"/>
                <w:lang w:eastAsia="zh-CN"/>
              </w:rPr>
            </w:pPr>
          </w:p>
        </w:tc>
        <w:tc>
          <w:tcPr>
            <w:tcW w:w="526" w:type="dxa"/>
            <w:tcBorders>
              <w:top w:val="nil"/>
              <w:left w:val="nil"/>
              <w:bottom w:val="nil"/>
              <w:right w:val="nil"/>
            </w:tcBorders>
            <w:shd w:val="clear" w:color="auto" w:fill="auto"/>
            <w:noWrap/>
            <w:vAlign w:val="bottom"/>
            <w:hideMark/>
          </w:tcPr>
          <w:p w14:paraId="441686FB" w14:textId="77777777" w:rsidR="009834B8" w:rsidRPr="000A19A9" w:rsidRDefault="009834B8" w:rsidP="00EC5F71">
            <w:pPr>
              <w:ind w:left="-72" w:right="-72"/>
              <w:rPr>
                <w:sz w:val="20"/>
                <w:szCs w:val="20"/>
                <w:lang w:eastAsia="zh-CN"/>
              </w:rPr>
            </w:pPr>
          </w:p>
        </w:tc>
        <w:tc>
          <w:tcPr>
            <w:tcW w:w="574" w:type="dxa"/>
            <w:tcBorders>
              <w:top w:val="nil"/>
              <w:left w:val="nil"/>
              <w:bottom w:val="nil"/>
              <w:right w:val="nil"/>
            </w:tcBorders>
            <w:shd w:val="clear" w:color="auto" w:fill="auto"/>
            <w:noWrap/>
            <w:vAlign w:val="bottom"/>
            <w:hideMark/>
          </w:tcPr>
          <w:p w14:paraId="2F45125E" w14:textId="77777777" w:rsidR="009834B8" w:rsidRPr="000A19A9" w:rsidRDefault="009834B8" w:rsidP="00EC5F71">
            <w:pPr>
              <w:ind w:left="-72" w:right="-72"/>
              <w:rPr>
                <w:sz w:val="20"/>
                <w:szCs w:val="20"/>
                <w:lang w:eastAsia="zh-CN"/>
              </w:rPr>
            </w:pPr>
          </w:p>
        </w:tc>
        <w:tc>
          <w:tcPr>
            <w:tcW w:w="520" w:type="dxa"/>
            <w:tcBorders>
              <w:top w:val="nil"/>
              <w:left w:val="nil"/>
              <w:bottom w:val="nil"/>
              <w:right w:val="nil"/>
            </w:tcBorders>
            <w:shd w:val="clear" w:color="auto" w:fill="auto"/>
            <w:vAlign w:val="center"/>
            <w:hideMark/>
          </w:tcPr>
          <w:p w14:paraId="07DE690F" w14:textId="77777777" w:rsidR="009834B8" w:rsidRPr="000A19A9" w:rsidRDefault="009834B8" w:rsidP="00EC5F71">
            <w:pPr>
              <w:ind w:left="-72" w:right="-72"/>
              <w:rPr>
                <w:sz w:val="20"/>
                <w:szCs w:val="20"/>
                <w:lang w:eastAsia="zh-CN"/>
              </w:rPr>
            </w:pPr>
          </w:p>
        </w:tc>
        <w:tc>
          <w:tcPr>
            <w:tcW w:w="626" w:type="dxa"/>
            <w:gridSpan w:val="2"/>
            <w:tcBorders>
              <w:top w:val="nil"/>
              <w:left w:val="nil"/>
              <w:bottom w:val="nil"/>
              <w:right w:val="nil"/>
            </w:tcBorders>
            <w:shd w:val="clear" w:color="auto" w:fill="auto"/>
            <w:vAlign w:val="center"/>
            <w:hideMark/>
          </w:tcPr>
          <w:p w14:paraId="7A710DCE" w14:textId="77777777" w:rsidR="009834B8" w:rsidRPr="000A19A9" w:rsidRDefault="009834B8" w:rsidP="00EC5F71">
            <w:pPr>
              <w:ind w:left="-72" w:right="-72"/>
              <w:rPr>
                <w:sz w:val="20"/>
                <w:szCs w:val="20"/>
                <w:lang w:eastAsia="zh-CN"/>
              </w:rPr>
            </w:pPr>
          </w:p>
        </w:tc>
        <w:tc>
          <w:tcPr>
            <w:tcW w:w="236" w:type="dxa"/>
            <w:tcBorders>
              <w:top w:val="nil"/>
              <w:left w:val="nil"/>
              <w:bottom w:val="nil"/>
              <w:right w:val="nil"/>
            </w:tcBorders>
            <w:shd w:val="clear" w:color="auto" w:fill="auto"/>
            <w:vAlign w:val="center"/>
            <w:hideMark/>
          </w:tcPr>
          <w:p w14:paraId="5E2BA23A" w14:textId="77777777" w:rsidR="009834B8" w:rsidRPr="000A19A9" w:rsidRDefault="009834B8" w:rsidP="00EC5F71">
            <w:pPr>
              <w:ind w:left="-72" w:right="-72"/>
              <w:rPr>
                <w:sz w:val="20"/>
                <w:szCs w:val="20"/>
                <w:lang w:eastAsia="zh-CN"/>
              </w:rPr>
            </w:pPr>
          </w:p>
        </w:tc>
        <w:tc>
          <w:tcPr>
            <w:tcW w:w="2862" w:type="dxa"/>
            <w:tcBorders>
              <w:top w:val="nil"/>
              <w:left w:val="nil"/>
              <w:bottom w:val="nil"/>
              <w:right w:val="nil"/>
            </w:tcBorders>
            <w:vAlign w:val="center"/>
            <w:hideMark/>
          </w:tcPr>
          <w:p w14:paraId="4AFB77CA" w14:textId="77777777" w:rsidR="009834B8" w:rsidRPr="000A19A9" w:rsidRDefault="009834B8" w:rsidP="00EC5F71">
            <w:pPr>
              <w:ind w:left="-72" w:right="-72"/>
              <w:rPr>
                <w:lang w:eastAsia="zh-CN"/>
              </w:rPr>
            </w:pPr>
          </w:p>
        </w:tc>
      </w:tr>
    </w:tbl>
    <w:p w14:paraId="32DE0943" w14:textId="77777777" w:rsidR="009834B8" w:rsidRPr="000A19A9" w:rsidRDefault="009834B8" w:rsidP="009834B8">
      <w:pPr>
        <w:tabs>
          <w:tab w:val="left" w:pos="548"/>
          <w:tab w:val="left" w:pos="7906"/>
          <w:tab w:val="left" w:pos="8380"/>
          <w:tab w:val="left" w:pos="9089"/>
          <w:tab w:val="left" w:pos="9842"/>
          <w:tab w:val="left" w:pos="10595"/>
          <w:tab w:val="left" w:pos="11412"/>
          <w:tab w:val="left" w:pos="12029"/>
          <w:tab w:val="left" w:pos="12598"/>
          <w:tab w:val="left" w:pos="13215"/>
          <w:tab w:val="left" w:pos="13868"/>
          <w:tab w:val="left" w:pos="14490"/>
          <w:tab w:val="left" w:pos="15868"/>
          <w:tab w:val="left" w:pos="16468"/>
          <w:tab w:val="left" w:pos="17120"/>
          <w:tab w:val="left" w:pos="17713"/>
          <w:tab w:val="left" w:pos="18422"/>
          <w:tab w:val="left" w:pos="19131"/>
          <w:tab w:val="left" w:pos="19840"/>
          <w:tab w:val="left" w:pos="20549"/>
          <w:tab w:val="left" w:pos="21124"/>
        </w:tabs>
        <w:ind w:left="108" w:right="-72"/>
        <w:rPr>
          <w:sz w:val="20"/>
          <w:szCs w:val="20"/>
          <w:lang w:eastAsia="zh-CN"/>
        </w:rPr>
      </w:pP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p>
    <w:tbl>
      <w:tblPr>
        <w:tblW w:w="21136" w:type="dxa"/>
        <w:tblLook w:val="04A0" w:firstRow="1" w:lastRow="0" w:firstColumn="1" w:lastColumn="0" w:noHBand="0" w:noVBand="1"/>
      </w:tblPr>
      <w:tblGrid>
        <w:gridCol w:w="18322"/>
        <w:gridCol w:w="626"/>
        <w:gridCol w:w="626"/>
        <w:gridCol w:w="626"/>
        <w:gridCol w:w="503"/>
        <w:gridCol w:w="433"/>
      </w:tblGrid>
      <w:tr w:rsidR="009834B8" w:rsidRPr="000A19A9" w14:paraId="4781F1A8" w14:textId="77777777" w:rsidTr="00EC5F71">
        <w:trPr>
          <w:trHeight w:val="365"/>
        </w:trPr>
        <w:tc>
          <w:tcPr>
            <w:tcW w:w="18322" w:type="dxa"/>
            <w:tcBorders>
              <w:top w:val="nil"/>
              <w:left w:val="nil"/>
              <w:bottom w:val="nil"/>
              <w:right w:val="nil"/>
            </w:tcBorders>
            <w:shd w:val="clear" w:color="auto" w:fill="auto"/>
            <w:noWrap/>
            <w:vAlign w:val="bottom"/>
            <w:hideMark/>
          </w:tcPr>
          <w:p w14:paraId="0B162F40" w14:textId="6DA57E7F" w:rsidR="009834B8" w:rsidRPr="000C029E" w:rsidRDefault="009834B8" w:rsidP="000C029E">
            <w:pPr>
              <w:ind w:left="-72" w:right="-72"/>
              <w:rPr>
                <w:b/>
                <w:bCs/>
                <w:sz w:val="22"/>
                <w:szCs w:val="22"/>
                <w:lang w:val="vi-VN" w:eastAsia="zh-CN"/>
              </w:rPr>
            </w:pPr>
            <w:r w:rsidRPr="000A19A9">
              <w:rPr>
                <w:b/>
                <w:bCs/>
                <w:sz w:val="22"/>
                <w:szCs w:val="22"/>
                <w:lang w:eastAsia="zh-CN"/>
              </w:rPr>
              <w:t xml:space="preserve">I. THỦ TỤC HÀNH CHÍNH CÔNG BỐ TIẾP NHẬN, CHUYỂN TRẢ GIẢI QUYẾT QUA DỊCH VỤ BƯU CHÍNH CÔNG ÍCH (BCCI) </w:t>
            </w:r>
            <w:r w:rsidR="000C029E">
              <w:rPr>
                <w:b/>
                <w:bCs/>
                <w:sz w:val="22"/>
                <w:szCs w:val="22"/>
                <w:lang w:val="vi-VN" w:eastAsia="zh-CN"/>
              </w:rPr>
              <w:t>[</w:t>
            </w:r>
            <w:r w:rsidRPr="000A19A9">
              <w:rPr>
                <w:b/>
                <w:bCs/>
                <w:sz w:val="22"/>
                <w:szCs w:val="22"/>
                <w:lang w:eastAsia="zh-CN"/>
              </w:rPr>
              <w:t>báo cáo năm</w:t>
            </w:r>
            <w:r w:rsidR="000C029E">
              <w:rPr>
                <w:b/>
                <w:bCs/>
                <w:sz w:val="22"/>
                <w:szCs w:val="22"/>
                <w:lang w:val="vi-VN" w:eastAsia="zh-CN"/>
              </w:rPr>
              <w:t>]</w:t>
            </w:r>
          </w:p>
        </w:tc>
        <w:tc>
          <w:tcPr>
            <w:tcW w:w="626" w:type="dxa"/>
            <w:tcBorders>
              <w:top w:val="nil"/>
              <w:left w:val="nil"/>
              <w:bottom w:val="nil"/>
              <w:right w:val="nil"/>
            </w:tcBorders>
            <w:shd w:val="clear" w:color="auto" w:fill="auto"/>
            <w:noWrap/>
            <w:vAlign w:val="bottom"/>
            <w:hideMark/>
          </w:tcPr>
          <w:p w14:paraId="6D1F70E8" w14:textId="77777777" w:rsidR="009834B8" w:rsidRPr="000A19A9" w:rsidRDefault="009834B8" w:rsidP="00EC5F71">
            <w:pPr>
              <w:ind w:left="-72" w:right="-72"/>
              <w:rPr>
                <w:b/>
                <w:bCs/>
                <w:sz w:val="22"/>
                <w:szCs w:val="22"/>
                <w:lang w:eastAsia="zh-CN"/>
              </w:rPr>
            </w:pPr>
          </w:p>
        </w:tc>
        <w:tc>
          <w:tcPr>
            <w:tcW w:w="626" w:type="dxa"/>
            <w:tcBorders>
              <w:top w:val="nil"/>
              <w:left w:val="nil"/>
              <w:bottom w:val="nil"/>
              <w:right w:val="nil"/>
            </w:tcBorders>
            <w:shd w:val="clear" w:color="auto" w:fill="auto"/>
            <w:noWrap/>
            <w:vAlign w:val="bottom"/>
            <w:hideMark/>
          </w:tcPr>
          <w:p w14:paraId="6A3B5922" w14:textId="77777777" w:rsidR="009834B8" w:rsidRPr="000A19A9" w:rsidRDefault="009834B8" w:rsidP="00EC5F71">
            <w:pPr>
              <w:ind w:left="-72" w:right="-72"/>
              <w:rPr>
                <w:sz w:val="20"/>
                <w:szCs w:val="20"/>
                <w:lang w:eastAsia="zh-CN"/>
              </w:rPr>
            </w:pPr>
          </w:p>
        </w:tc>
        <w:tc>
          <w:tcPr>
            <w:tcW w:w="626" w:type="dxa"/>
            <w:tcBorders>
              <w:top w:val="nil"/>
              <w:left w:val="nil"/>
              <w:bottom w:val="nil"/>
              <w:right w:val="nil"/>
            </w:tcBorders>
            <w:shd w:val="clear" w:color="auto" w:fill="auto"/>
            <w:noWrap/>
            <w:vAlign w:val="bottom"/>
            <w:hideMark/>
          </w:tcPr>
          <w:p w14:paraId="01D75A14" w14:textId="77777777" w:rsidR="009834B8" w:rsidRPr="000A19A9" w:rsidRDefault="009834B8" w:rsidP="00EC5F71">
            <w:pPr>
              <w:ind w:left="-72" w:right="-72"/>
              <w:rPr>
                <w:sz w:val="20"/>
                <w:szCs w:val="20"/>
                <w:lang w:eastAsia="zh-CN"/>
              </w:rPr>
            </w:pPr>
          </w:p>
        </w:tc>
        <w:tc>
          <w:tcPr>
            <w:tcW w:w="503" w:type="dxa"/>
            <w:tcBorders>
              <w:top w:val="nil"/>
              <w:left w:val="nil"/>
              <w:bottom w:val="nil"/>
              <w:right w:val="nil"/>
            </w:tcBorders>
            <w:shd w:val="clear" w:color="auto" w:fill="auto"/>
            <w:noWrap/>
            <w:vAlign w:val="bottom"/>
            <w:hideMark/>
          </w:tcPr>
          <w:p w14:paraId="3DA753E2" w14:textId="77777777" w:rsidR="009834B8" w:rsidRPr="000A19A9" w:rsidRDefault="009834B8" w:rsidP="00EC5F71">
            <w:pPr>
              <w:ind w:left="-72" w:right="-72"/>
              <w:rPr>
                <w:sz w:val="20"/>
                <w:szCs w:val="20"/>
                <w:lang w:eastAsia="zh-CN"/>
              </w:rPr>
            </w:pPr>
          </w:p>
        </w:tc>
        <w:tc>
          <w:tcPr>
            <w:tcW w:w="433" w:type="dxa"/>
            <w:tcBorders>
              <w:top w:val="nil"/>
              <w:left w:val="nil"/>
              <w:bottom w:val="nil"/>
              <w:right w:val="nil"/>
            </w:tcBorders>
            <w:shd w:val="clear" w:color="auto" w:fill="auto"/>
            <w:noWrap/>
            <w:vAlign w:val="bottom"/>
            <w:hideMark/>
          </w:tcPr>
          <w:p w14:paraId="5749DBCB" w14:textId="77777777" w:rsidR="009834B8" w:rsidRPr="000A19A9" w:rsidRDefault="009834B8" w:rsidP="00EC5F71">
            <w:pPr>
              <w:ind w:left="-72" w:right="-72"/>
              <w:rPr>
                <w:sz w:val="20"/>
                <w:szCs w:val="20"/>
                <w:lang w:eastAsia="zh-CN"/>
              </w:rPr>
            </w:pPr>
          </w:p>
        </w:tc>
      </w:tr>
    </w:tbl>
    <w:p w14:paraId="5F209DFC" w14:textId="286DBF3B" w:rsidR="009834B8" w:rsidRPr="000A19A9" w:rsidRDefault="009834B8" w:rsidP="009834B8">
      <w:pPr>
        <w:tabs>
          <w:tab w:val="left" w:pos="570"/>
          <w:tab w:val="left" w:pos="2609"/>
          <w:tab w:val="left" w:pos="3235"/>
          <w:tab w:val="left" w:pos="9838"/>
          <w:tab w:val="left" w:pos="10074"/>
          <w:tab w:val="left" w:pos="11163"/>
          <w:tab w:val="left" w:pos="11399"/>
          <w:tab w:val="left" w:pos="12424"/>
          <w:tab w:val="left" w:pos="12660"/>
          <w:tab w:val="left" w:pos="13459"/>
          <w:tab w:val="left" w:pos="13695"/>
          <w:tab w:val="left" w:pos="14575"/>
          <w:tab w:val="left" w:pos="15316"/>
          <w:tab w:val="left" w:pos="17109"/>
          <w:tab w:val="left" w:pos="17680"/>
          <w:tab w:val="left" w:pos="18198"/>
          <w:tab w:val="left" w:pos="18821"/>
          <w:tab w:val="left" w:pos="19444"/>
          <w:tab w:val="left" w:pos="20067"/>
          <w:tab w:val="left" w:pos="20690"/>
          <w:tab w:val="left" w:pos="21191"/>
        </w:tabs>
        <w:ind w:left="108" w:right="-72"/>
        <w:rPr>
          <w:sz w:val="20"/>
          <w:szCs w:val="20"/>
          <w:lang w:eastAsia="zh-CN"/>
        </w:rPr>
      </w:pP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000C029E">
        <w:rPr>
          <w:sz w:val="20"/>
          <w:szCs w:val="20"/>
          <w:lang w:val="vi-VN" w:eastAsia="zh-CN"/>
        </w:rPr>
        <w:t xml:space="preserve">                                     </w:t>
      </w:r>
      <w:r w:rsidRPr="000A19A9">
        <w:rPr>
          <w:i/>
          <w:iCs/>
          <w:lang w:eastAsia="zh-CN"/>
        </w:rPr>
        <w:t>Đơn vị tính: TTHC</w:t>
      </w:r>
      <w:r w:rsidRPr="000A19A9">
        <w:rPr>
          <w:i/>
          <w:iCs/>
          <w:lang w:eastAsia="zh-CN"/>
        </w:rPr>
        <w:tab/>
      </w:r>
      <w:r w:rsidRPr="000A19A9">
        <w:rPr>
          <w:i/>
          <w:iCs/>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p>
    <w:tbl>
      <w:tblPr>
        <w:tblW w:w="23976" w:type="dxa"/>
        <w:tblLook w:val="04A0" w:firstRow="1" w:lastRow="0" w:firstColumn="1" w:lastColumn="0" w:noHBand="0" w:noVBand="1"/>
      </w:tblPr>
      <w:tblGrid>
        <w:gridCol w:w="465"/>
        <w:gridCol w:w="2055"/>
        <w:gridCol w:w="630"/>
        <w:gridCol w:w="1710"/>
        <w:gridCol w:w="2081"/>
        <w:gridCol w:w="1800"/>
        <w:gridCol w:w="2630"/>
        <w:gridCol w:w="2941"/>
        <w:gridCol w:w="5117"/>
        <w:gridCol w:w="13"/>
        <w:gridCol w:w="561"/>
        <w:gridCol w:w="13"/>
        <w:gridCol w:w="507"/>
        <w:gridCol w:w="13"/>
        <w:gridCol w:w="613"/>
        <w:gridCol w:w="13"/>
        <w:gridCol w:w="613"/>
        <w:gridCol w:w="13"/>
        <w:gridCol w:w="613"/>
        <w:gridCol w:w="13"/>
        <w:gridCol w:w="613"/>
        <w:gridCol w:w="13"/>
        <w:gridCol w:w="490"/>
        <w:gridCol w:w="13"/>
        <w:gridCol w:w="420"/>
        <w:gridCol w:w="13"/>
      </w:tblGrid>
      <w:tr w:rsidR="009834B8" w:rsidRPr="000A19A9" w14:paraId="1BDBB3DA" w14:textId="77777777" w:rsidTr="000C029E">
        <w:trPr>
          <w:gridAfter w:val="1"/>
          <w:wAfter w:w="13" w:type="dxa"/>
          <w:trHeight w:val="647"/>
        </w:trPr>
        <w:tc>
          <w:tcPr>
            <w:tcW w:w="4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59B23B" w14:textId="77777777" w:rsidR="009834B8" w:rsidRPr="000C029E" w:rsidRDefault="009834B8" w:rsidP="00EC5F71">
            <w:pPr>
              <w:ind w:left="-72" w:right="-72"/>
              <w:jc w:val="center"/>
              <w:rPr>
                <w:b/>
                <w:bCs/>
                <w:lang w:eastAsia="zh-CN"/>
              </w:rPr>
            </w:pPr>
            <w:r w:rsidRPr="000C029E">
              <w:rPr>
                <w:b/>
                <w:bCs/>
                <w:lang w:eastAsia="zh-CN"/>
              </w:rPr>
              <w:t>TT</w:t>
            </w:r>
          </w:p>
        </w:tc>
        <w:tc>
          <w:tcPr>
            <w:tcW w:w="20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9172133" w14:textId="77777777" w:rsidR="009834B8" w:rsidRPr="000C029E" w:rsidRDefault="009834B8" w:rsidP="00EC5F71">
            <w:pPr>
              <w:ind w:left="-72" w:right="-72"/>
              <w:jc w:val="center"/>
              <w:rPr>
                <w:b/>
                <w:bCs/>
                <w:lang w:eastAsia="zh-CN"/>
              </w:rPr>
            </w:pPr>
            <w:r w:rsidRPr="000C029E">
              <w:rPr>
                <w:b/>
                <w:bCs/>
                <w:lang w:eastAsia="zh-CN"/>
              </w:rPr>
              <w:t>Bộ, cơ quan ngang bộ, cơ quan thuộc Chính phủ (có TTHC)</w:t>
            </w:r>
          </w:p>
        </w:tc>
        <w:tc>
          <w:tcPr>
            <w:tcW w:w="6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61A255" w14:textId="77777777" w:rsidR="009834B8" w:rsidRPr="000C029E" w:rsidRDefault="009834B8" w:rsidP="00EC5F71">
            <w:pPr>
              <w:ind w:left="-72" w:right="-72"/>
              <w:jc w:val="center"/>
              <w:rPr>
                <w:b/>
                <w:bCs/>
                <w:lang w:eastAsia="zh-CN"/>
              </w:rPr>
            </w:pPr>
            <w:r w:rsidRPr="000C029E">
              <w:rPr>
                <w:b/>
                <w:bCs/>
                <w:lang w:eastAsia="zh-CN"/>
              </w:rPr>
              <w:t>Mã số</w:t>
            </w:r>
          </w:p>
        </w:tc>
        <w:tc>
          <w:tcPr>
            <w:tcW w:w="3791" w:type="dxa"/>
            <w:gridSpan w:val="2"/>
            <w:tcBorders>
              <w:top w:val="single" w:sz="4" w:space="0" w:color="auto"/>
              <w:left w:val="nil"/>
              <w:bottom w:val="single" w:sz="4" w:space="0" w:color="auto"/>
              <w:right w:val="single" w:sz="4" w:space="0" w:color="000000"/>
            </w:tcBorders>
            <w:shd w:val="clear" w:color="auto" w:fill="auto"/>
            <w:vAlign w:val="center"/>
            <w:hideMark/>
          </w:tcPr>
          <w:p w14:paraId="379D5F09" w14:textId="77777777" w:rsidR="009834B8" w:rsidRPr="000C029E" w:rsidRDefault="009834B8" w:rsidP="00EC5F71">
            <w:pPr>
              <w:ind w:left="-72" w:right="-72"/>
              <w:jc w:val="center"/>
              <w:rPr>
                <w:b/>
                <w:bCs/>
                <w:lang w:eastAsia="zh-CN"/>
              </w:rPr>
            </w:pPr>
            <w:r w:rsidRPr="000C029E">
              <w:rPr>
                <w:b/>
                <w:bCs/>
                <w:lang w:eastAsia="zh-CN"/>
              </w:rPr>
              <w:t>Số lượng TTHC công bố tiếp nhận qua dịch vụ BCCI</w:t>
            </w:r>
          </w:p>
        </w:tc>
        <w:tc>
          <w:tcPr>
            <w:tcW w:w="4430" w:type="dxa"/>
            <w:gridSpan w:val="2"/>
            <w:tcBorders>
              <w:top w:val="single" w:sz="4" w:space="0" w:color="auto"/>
              <w:left w:val="nil"/>
              <w:bottom w:val="single" w:sz="4" w:space="0" w:color="auto"/>
              <w:right w:val="single" w:sz="4" w:space="0" w:color="000000"/>
            </w:tcBorders>
            <w:shd w:val="clear" w:color="auto" w:fill="auto"/>
            <w:vAlign w:val="center"/>
            <w:hideMark/>
          </w:tcPr>
          <w:p w14:paraId="2B53B30A" w14:textId="77777777" w:rsidR="009834B8" w:rsidRPr="000C029E" w:rsidRDefault="009834B8" w:rsidP="00EC5F71">
            <w:pPr>
              <w:ind w:left="-72" w:right="-72"/>
              <w:jc w:val="center"/>
              <w:rPr>
                <w:b/>
                <w:bCs/>
                <w:lang w:eastAsia="zh-CN"/>
              </w:rPr>
            </w:pPr>
            <w:r w:rsidRPr="000C029E">
              <w:rPr>
                <w:b/>
                <w:bCs/>
                <w:lang w:eastAsia="zh-CN"/>
              </w:rPr>
              <w:t>Số lượng TTHC công bố chuyển trả kết quả giải quyết qua dịch vụ BCCI</w:t>
            </w:r>
          </w:p>
        </w:tc>
        <w:tc>
          <w:tcPr>
            <w:tcW w:w="2941"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5084725" w14:textId="77777777" w:rsidR="009834B8" w:rsidRPr="000C029E" w:rsidRDefault="009834B8" w:rsidP="00EC5F71">
            <w:pPr>
              <w:ind w:left="-72" w:right="-72"/>
              <w:jc w:val="center"/>
              <w:rPr>
                <w:b/>
                <w:bCs/>
                <w:lang w:eastAsia="zh-CN"/>
              </w:rPr>
            </w:pPr>
            <w:r w:rsidRPr="000C029E">
              <w:rPr>
                <w:b/>
                <w:bCs/>
                <w:lang w:eastAsia="zh-CN"/>
              </w:rPr>
              <w:t>Ghi chú</w:t>
            </w:r>
          </w:p>
        </w:tc>
        <w:tc>
          <w:tcPr>
            <w:tcW w:w="5117" w:type="dxa"/>
            <w:tcBorders>
              <w:top w:val="nil"/>
              <w:left w:val="nil"/>
              <w:bottom w:val="nil"/>
              <w:right w:val="nil"/>
            </w:tcBorders>
            <w:shd w:val="clear" w:color="auto" w:fill="auto"/>
            <w:vAlign w:val="center"/>
            <w:hideMark/>
          </w:tcPr>
          <w:p w14:paraId="699E3F57" w14:textId="77777777" w:rsidR="009834B8" w:rsidRPr="000A19A9" w:rsidRDefault="009834B8" w:rsidP="00EC5F71">
            <w:pPr>
              <w:ind w:left="-72" w:right="-72"/>
              <w:jc w:val="center"/>
              <w:rPr>
                <w:b/>
                <w:bCs/>
                <w:lang w:eastAsia="zh-CN"/>
              </w:rPr>
            </w:pPr>
          </w:p>
        </w:tc>
        <w:tc>
          <w:tcPr>
            <w:tcW w:w="574" w:type="dxa"/>
            <w:gridSpan w:val="2"/>
            <w:tcBorders>
              <w:top w:val="nil"/>
              <w:left w:val="nil"/>
              <w:bottom w:val="nil"/>
              <w:right w:val="nil"/>
            </w:tcBorders>
            <w:shd w:val="clear" w:color="auto" w:fill="auto"/>
            <w:noWrap/>
            <w:vAlign w:val="bottom"/>
            <w:hideMark/>
          </w:tcPr>
          <w:p w14:paraId="76F0D1D5" w14:textId="77777777" w:rsidR="009834B8" w:rsidRPr="000A19A9" w:rsidRDefault="009834B8" w:rsidP="00EC5F71">
            <w:pPr>
              <w:ind w:left="-72" w:right="-72"/>
              <w:jc w:val="center"/>
              <w:rPr>
                <w:sz w:val="20"/>
                <w:szCs w:val="20"/>
                <w:lang w:eastAsia="zh-CN"/>
              </w:rPr>
            </w:pPr>
          </w:p>
        </w:tc>
        <w:tc>
          <w:tcPr>
            <w:tcW w:w="520" w:type="dxa"/>
            <w:gridSpan w:val="2"/>
            <w:tcBorders>
              <w:top w:val="nil"/>
              <w:left w:val="nil"/>
              <w:bottom w:val="nil"/>
              <w:right w:val="nil"/>
            </w:tcBorders>
            <w:shd w:val="clear" w:color="auto" w:fill="auto"/>
            <w:noWrap/>
            <w:vAlign w:val="bottom"/>
            <w:hideMark/>
          </w:tcPr>
          <w:p w14:paraId="0FAEC16F" w14:textId="77777777" w:rsidR="009834B8" w:rsidRPr="000A19A9" w:rsidRDefault="009834B8" w:rsidP="00EC5F71">
            <w:pPr>
              <w:ind w:left="-72" w:right="-72"/>
              <w:rPr>
                <w:sz w:val="20"/>
                <w:szCs w:val="20"/>
                <w:lang w:eastAsia="zh-CN"/>
              </w:rPr>
            </w:pPr>
          </w:p>
        </w:tc>
        <w:tc>
          <w:tcPr>
            <w:tcW w:w="626" w:type="dxa"/>
            <w:gridSpan w:val="2"/>
            <w:tcBorders>
              <w:top w:val="nil"/>
              <w:left w:val="nil"/>
              <w:bottom w:val="nil"/>
              <w:right w:val="nil"/>
            </w:tcBorders>
            <w:shd w:val="clear" w:color="auto" w:fill="auto"/>
            <w:noWrap/>
            <w:vAlign w:val="bottom"/>
            <w:hideMark/>
          </w:tcPr>
          <w:p w14:paraId="3E3F65EA" w14:textId="77777777" w:rsidR="009834B8" w:rsidRPr="000A19A9" w:rsidRDefault="009834B8" w:rsidP="00EC5F71">
            <w:pPr>
              <w:ind w:left="-72" w:right="-72"/>
              <w:rPr>
                <w:sz w:val="20"/>
                <w:szCs w:val="20"/>
                <w:lang w:eastAsia="zh-CN"/>
              </w:rPr>
            </w:pPr>
          </w:p>
        </w:tc>
        <w:tc>
          <w:tcPr>
            <w:tcW w:w="626" w:type="dxa"/>
            <w:gridSpan w:val="2"/>
            <w:tcBorders>
              <w:top w:val="nil"/>
              <w:left w:val="nil"/>
              <w:bottom w:val="nil"/>
              <w:right w:val="nil"/>
            </w:tcBorders>
            <w:shd w:val="clear" w:color="auto" w:fill="auto"/>
            <w:noWrap/>
            <w:vAlign w:val="bottom"/>
            <w:hideMark/>
          </w:tcPr>
          <w:p w14:paraId="21358A64" w14:textId="77777777" w:rsidR="009834B8" w:rsidRPr="000A19A9" w:rsidRDefault="009834B8" w:rsidP="00EC5F71">
            <w:pPr>
              <w:ind w:left="-72" w:right="-72"/>
              <w:rPr>
                <w:sz w:val="20"/>
                <w:szCs w:val="20"/>
                <w:lang w:eastAsia="zh-CN"/>
              </w:rPr>
            </w:pPr>
          </w:p>
        </w:tc>
        <w:tc>
          <w:tcPr>
            <w:tcW w:w="626" w:type="dxa"/>
            <w:gridSpan w:val="2"/>
            <w:tcBorders>
              <w:top w:val="nil"/>
              <w:left w:val="nil"/>
              <w:bottom w:val="nil"/>
              <w:right w:val="nil"/>
            </w:tcBorders>
            <w:shd w:val="clear" w:color="auto" w:fill="auto"/>
            <w:noWrap/>
            <w:vAlign w:val="bottom"/>
            <w:hideMark/>
          </w:tcPr>
          <w:p w14:paraId="1E0AE3A4" w14:textId="77777777" w:rsidR="009834B8" w:rsidRPr="000A19A9" w:rsidRDefault="009834B8" w:rsidP="00EC5F71">
            <w:pPr>
              <w:ind w:left="-72" w:right="-72"/>
              <w:rPr>
                <w:sz w:val="20"/>
                <w:szCs w:val="20"/>
                <w:lang w:eastAsia="zh-CN"/>
              </w:rPr>
            </w:pPr>
          </w:p>
        </w:tc>
        <w:tc>
          <w:tcPr>
            <w:tcW w:w="626" w:type="dxa"/>
            <w:gridSpan w:val="2"/>
            <w:tcBorders>
              <w:top w:val="nil"/>
              <w:left w:val="nil"/>
              <w:bottom w:val="nil"/>
              <w:right w:val="nil"/>
            </w:tcBorders>
            <w:shd w:val="clear" w:color="auto" w:fill="auto"/>
            <w:noWrap/>
            <w:vAlign w:val="bottom"/>
            <w:hideMark/>
          </w:tcPr>
          <w:p w14:paraId="22CBBEBB" w14:textId="77777777" w:rsidR="009834B8" w:rsidRPr="000A19A9" w:rsidRDefault="009834B8" w:rsidP="00EC5F71">
            <w:pPr>
              <w:ind w:left="-72" w:right="-72"/>
              <w:rPr>
                <w:sz w:val="20"/>
                <w:szCs w:val="20"/>
                <w:lang w:eastAsia="zh-CN"/>
              </w:rPr>
            </w:pPr>
          </w:p>
        </w:tc>
        <w:tc>
          <w:tcPr>
            <w:tcW w:w="503" w:type="dxa"/>
            <w:gridSpan w:val="2"/>
            <w:tcBorders>
              <w:top w:val="nil"/>
              <w:left w:val="nil"/>
              <w:bottom w:val="nil"/>
              <w:right w:val="nil"/>
            </w:tcBorders>
            <w:shd w:val="clear" w:color="auto" w:fill="auto"/>
            <w:noWrap/>
            <w:vAlign w:val="bottom"/>
            <w:hideMark/>
          </w:tcPr>
          <w:p w14:paraId="7D60CF97" w14:textId="77777777" w:rsidR="009834B8" w:rsidRPr="000A19A9" w:rsidRDefault="009834B8" w:rsidP="00EC5F71">
            <w:pPr>
              <w:ind w:left="-72" w:right="-72"/>
              <w:rPr>
                <w:sz w:val="20"/>
                <w:szCs w:val="20"/>
                <w:lang w:eastAsia="zh-CN"/>
              </w:rPr>
            </w:pPr>
          </w:p>
        </w:tc>
        <w:tc>
          <w:tcPr>
            <w:tcW w:w="433" w:type="dxa"/>
            <w:gridSpan w:val="2"/>
            <w:tcBorders>
              <w:top w:val="nil"/>
              <w:left w:val="nil"/>
              <w:bottom w:val="nil"/>
              <w:right w:val="nil"/>
            </w:tcBorders>
            <w:shd w:val="clear" w:color="auto" w:fill="auto"/>
            <w:noWrap/>
            <w:vAlign w:val="bottom"/>
            <w:hideMark/>
          </w:tcPr>
          <w:p w14:paraId="0608D4E3" w14:textId="77777777" w:rsidR="009834B8" w:rsidRPr="000A19A9" w:rsidRDefault="009834B8" w:rsidP="00EC5F71">
            <w:pPr>
              <w:ind w:left="-72" w:right="-72"/>
              <w:rPr>
                <w:sz w:val="20"/>
                <w:szCs w:val="20"/>
                <w:lang w:eastAsia="zh-CN"/>
              </w:rPr>
            </w:pPr>
          </w:p>
        </w:tc>
      </w:tr>
      <w:tr w:rsidR="009834B8" w:rsidRPr="000A19A9" w14:paraId="0A51B530" w14:textId="77777777" w:rsidTr="000C029E">
        <w:trPr>
          <w:gridAfter w:val="1"/>
          <w:wAfter w:w="13" w:type="dxa"/>
          <w:trHeight w:val="410"/>
        </w:trPr>
        <w:tc>
          <w:tcPr>
            <w:tcW w:w="465" w:type="dxa"/>
            <w:vMerge/>
            <w:tcBorders>
              <w:top w:val="single" w:sz="4" w:space="0" w:color="auto"/>
              <w:left w:val="single" w:sz="4" w:space="0" w:color="auto"/>
              <w:bottom w:val="single" w:sz="4" w:space="0" w:color="auto"/>
              <w:right w:val="single" w:sz="4" w:space="0" w:color="auto"/>
            </w:tcBorders>
            <w:vAlign w:val="center"/>
            <w:hideMark/>
          </w:tcPr>
          <w:p w14:paraId="568F6C30" w14:textId="77777777" w:rsidR="009834B8" w:rsidRPr="000C029E" w:rsidRDefault="009834B8" w:rsidP="00EC5F71">
            <w:pPr>
              <w:ind w:left="-72" w:right="-72"/>
              <w:rPr>
                <w:b/>
                <w:bCs/>
                <w:lang w:eastAsia="zh-CN"/>
              </w:rPr>
            </w:pPr>
          </w:p>
        </w:tc>
        <w:tc>
          <w:tcPr>
            <w:tcW w:w="2055" w:type="dxa"/>
            <w:vMerge/>
            <w:tcBorders>
              <w:top w:val="single" w:sz="4" w:space="0" w:color="auto"/>
              <w:left w:val="single" w:sz="4" w:space="0" w:color="auto"/>
              <w:bottom w:val="single" w:sz="4" w:space="0" w:color="auto"/>
              <w:right w:val="single" w:sz="4" w:space="0" w:color="auto"/>
            </w:tcBorders>
            <w:vAlign w:val="center"/>
            <w:hideMark/>
          </w:tcPr>
          <w:p w14:paraId="57365DE7" w14:textId="77777777" w:rsidR="009834B8" w:rsidRPr="000C029E" w:rsidRDefault="009834B8" w:rsidP="00EC5F71">
            <w:pPr>
              <w:ind w:left="-72" w:right="-72"/>
              <w:rPr>
                <w:b/>
                <w:bCs/>
                <w:lang w:eastAsia="zh-CN"/>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14:paraId="5BBD5968" w14:textId="77777777" w:rsidR="009834B8" w:rsidRPr="000C029E" w:rsidRDefault="009834B8" w:rsidP="00EC5F71">
            <w:pPr>
              <w:ind w:left="-72" w:right="-72"/>
              <w:rPr>
                <w:b/>
                <w:bCs/>
                <w:lang w:eastAsia="zh-CN"/>
              </w:rPr>
            </w:pPr>
          </w:p>
        </w:tc>
        <w:tc>
          <w:tcPr>
            <w:tcW w:w="1710" w:type="dxa"/>
            <w:tcBorders>
              <w:top w:val="single" w:sz="4" w:space="0" w:color="auto"/>
              <w:left w:val="nil"/>
              <w:bottom w:val="single" w:sz="4" w:space="0" w:color="auto"/>
              <w:right w:val="single" w:sz="4" w:space="0" w:color="000000"/>
            </w:tcBorders>
            <w:shd w:val="clear" w:color="auto" w:fill="auto"/>
            <w:vAlign w:val="center"/>
            <w:hideMark/>
          </w:tcPr>
          <w:p w14:paraId="0A1BD99B" w14:textId="77777777" w:rsidR="009834B8" w:rsidRPr="000C029E" w:rsidRDefault="009834B8" w:rsidP="00EC5F71">
            <w:pPr>
              <w:ind w:left="-72" w:right="-72"/>
              <w:jc w:val="center"/>
              <w:rPr>
                <w:b/>
                <w:bCs/>
                <w:lang w:eastAsia="zh-CN"/>
              </w:rPr>
            </w:pPr>
            <w:r w:rsidRPr="000C029E">
              <w:rPr>
                <w:b/>
                <w:bCs/>
                <w:lang w:eastAsia="zh-CN"/>
              </w:rPr>
              <w:t>Số lượng TTHC công bố</w:t>
            </w:r>
          </w:p>
        </w:tc>
        <w:tc>
          <w:tcPr>
            <w:tcW w:w="2081" w:type="dxa"/>
            <w:tcBorders>
              <w:top w:val="single" w:sz="4" w:space="0" w:color="auto"/>
              <w:left w:val="nil"/>
              <w:bottom w:val="single" w:sz="4" w:space="0" w:color="auto"/>
              <w:right w:val="single" w:sz="4" w:space="0" w:color="000000"/>
            </w:tcBorders>
            <w:shd w:val="clear" w:color="auto" w:fill="auto"/>
            <w:vAlign w:val="center"/>
            <w:hideMark/>
          </w:tcPr>
          <w:p w14:paraId="6977B538" w14:textId="77777777" w:rsidR="009834B8" w:rsidRPr="000C029E" w:rsidRDefault="009834B8" w:rsidP="00EC5F71">
            <w:pPr>
              <w:ind w:left="-72" w:right="-72"/>
              <w:jc w:val="center"/>
              <w:rPr>
                <w:b/>
                <w:bCs/>
                <w:lang w:eastAsia="zh-CN"/>
              </w:rPr>
            </w:pPr>
            <w:r w:rsidRPr="000C029E">
              <w:rPr>
                <w:b/>
                <w:bCs/>
                <w:lang w:eastAsia="zh-CN"/>
              </w:rPr>
              <w:t>Trong đó, số lượng TTHC có hồ sơ</w:t>
            </w:r>
          </w:p>
        </w:tc>
        <w:tc>
          <w:tcPr>
            <w:tcW w:w="1800" w:type="dxa"/>
            <w:tcBorders>
              <w:top w:val="single" w:sz="4" w:space="0" w:color="auto"/>
              <w:left w:val="nil"/>
              <w:bottom w:val="single" w:sz="4" w:space="0" w:color="auto"/>
              <w:right w:val="single" w:sz="4" w:space="0" w:color="000000"/>
            </w:tcBorders>
            <w:shd w:val="clear" w:color="auto" w:fill="auto"/>
            <w:vAlign w:val="center"/>
            <w:hideMark/>
          </w:tcPr>
          <w:p w14:paraId="3070221A" w14:textId="77777777" w:rsidR="009834B8" w:rsidRPr="000C029E" w:rsidRDefault="009834B8" w:rsidP="00EC5F71">
            <w:pPr>
              <w:ind w:left="-72" w:right="-72"/>
              <w:jc w:val="center"/>
              <w:rPr>
                <w:b/>
                <w:bCs/>
                <w:lang w:eastAsia="zh-CN"/>
              </w:rPr>
            </w:pPr>
            <w:r w:rsidRPr="000C029E">
              <w:rPr>
                <w:b/>
                <w:bCs/>
                <w:lang w:eastAsia="zh-CN"/>
              </w:rPr>
              <w:t>Số lượng TTHC công bố</w:t>
            </w:r>
          </w:p>
        </w:tc>
        <w:tc>
          <w:tcPr>
            <w:tcW w:w="2630" w:type="dxa"/>
            <w:tcBorders>
              <w:top w:val="single" w:sz="4" w:space="0" w:color="auto"/>
              <w:left w:val="nil"/>
              <w:bottom w:val="single" w:sz="4" w:space="0" w:color="auto"/>
              <w:right w:val="single" w:sz="4" w:space="0" w:color="000000"/>
            </w:tcBorders>
            <w:shd w:val="clear" w:color="auto" w:fill="auto"/>
            <w:vAlign w:val="center"/>
            <w:hideMark/>
          </w:tcPr>
          <w:p w14:paraId="58D9037B" w14:textId="77777777" w:rsidR="009834B8" w:rsidRPr="000C029E" w:rsidRDefault="009834B8" w:rsidP="00EC5F71">
            <w:pPr>
              <w:ind w:left="-72" w:right="-72"/>
              <w:jc w:val="center"/>
              <w:rPr>
                <w:b/>
                <w:bCs/>
                <w:lang w:eastAsia="zh-CN"/>
              </w:rPr>
            </w:pPr>
            <w:r w:rsidRPr="000C029E">
              <w:rPr>
                <w:b/>
                <w:bCs/>
                <w:lang w:eastAsia="zh-CN"/>
              </w:rPr>
              <w:t>Trong đó, số lượng TTHC có hồ sơ</w:t>
            </w:r>
          </w:p>
        </w:tc>
        <w:tc>
          <w:tcPr>
            <w:tcW w:w="2941" w:type="dxa"/>
            <w:vMerge/>
            <w:tcBorders>
              <w:top w:val="single" w:sz="4" w:space="0" w:color="auto"/>
              <w:left w:val="single" w:sz="4" w:space="0" w:color="auto"/>
              <w:bottom w:val="single" w:sz="4" w:space="0" w:color="000000"/>
              <w:right w:val="single" w:sz="4" w:space="0" w:color="000000"/>
            </w:tcBorders>
            <w:vAlign w:val="center"/>
            <w:hideMark/>
          </w:tcPr>
          <w:p w14:paraId="18675CD4" w14:textId="77777777" w:rsidR="009834B8" w:rsidRPr="000C029E" w:rsidRDefault="009834B8" w:rsidP="00EC5F71">
            <w:pPr>
              <w:ind w:left="-72" w:right="-72"/>
              <w:rPr>
                <w:b/>
                <w:bCs/>
                <w:lang w:eastAsia="zh-CN"/>
              </w:rPr>
            </w:pPr>
          </w:p>
        </w:tc>
        <w:tc>
          <w:tcPr>
            <w:tcW w:w="5117" w:type="dxa"/>
            <w:tcBorders>
              <w:top w:val="nil"/>
              <w:left w:val="nil"/>
              <w:bottom w:val="nil"/>
              <w:right w:val="nil"/>
            </w:tcBorders>
            <w:shd w:val="clear" w:color="auto" w:fill="auto"/>
            <w:vAlign w:val="center"/>
            <w:hideMark/>
          </w:tcPr>
          <w:p w14:paraId="5060EE02" w14:textId="77777777" w:rsidR="009834B8" w:rsidRPr="000A19A9" w:rsidRDefault="009834B8" w:rsidP="00EC5F71">
            <w:pPr>
              <w:ind w:left="-72" w:right="-72"/>
              <w:jc w:val="center"/>
              <w:rPr>
                <w:b/>
                <w:bCs/>
                <w:sz w:val="22"/>
                <w:szCs w:val="22"/>
                <w:lang w:eastAsia="zh-CN"/>
              </w:rPr>
            </w:pPr>
          </w:p>
        </w:tc>
        <w:tc>
          <w:tcPr>
            <w:tcW w:w="574" w:type="dxa"/>
            <w:gridSpan w:val="2"/>
            <w:tcBorders>
              <w:top w:val="nil"/>
              <w:left w:val="nil"/>
              <w:bottom w:val="nil"/>
              <w:right w:val="nil"/>
            </w:tcBorders>
            <w:shd w:val="clear" w:color="auto" w:fill="auto"/>
            <w:noWrap/>
            <w:vAlign w:val="bottom"/>
            <w:hideMark/>
          </w:tcPr>
          <w:p w14:paraId="31979706" w14:textId="77777777" w:rsidR="009834B8" w:rsidRPr="000A19A9" w:rsidRDefault="009834B8" w:rsidP="00EC5F71">
            <w:pPr>
              <w:ind w:left="-72" w:right="-72"/>
              <w:jc w:val="center"/>
              <w:rPr>
                <w:sz w:val="20"/>
                <w:szCs w:val="20"/>
                <w:lang w:eastAsia="zh-CN"/>
              </w:rPr>
            </w:pPr>
          </w:p>
        </w:tc>
        <w:tc>
          <w:tcPr>
            <w:tcW w:w="520" w:type="dxa"/>
            <w:gridSpan w:val="2"/>
            <w:tcBorders>
              <w:top w:val="nil"/>
              <w:left w:val="nil"/>
              <w:bottom w:val="nil"/>
              <w:right w:val="nil"/>
            </w:tcBorders>
            <w:shd w:val="clear" w:color="auto" w:fill="auto"/>
            <w:noWrap/>
            <w:vAlign w:val="bottom"/>
            <w:hideMark/>
          </w:tcPr>
          <w:p w14:paraId="1F8981EC" w14:textId="77777777" w:rsidR="009834B8" w:rsidRPr="000A19A9" w:rsidRDefault="009834B8" w:rsidP="00EC5F71">
            <w:pPr>
              <w:ind w:left="-72" w:right="-72"/>
              <w:rPr>
                <w:sz w:val="20"/>
                <w:szCs w:val="20"/>
                <w:lang w:eastAsia="zh-CN"/>
              </w:rPr>
            </w:pPr>
          </w:p>
        </w:tc>
        <w:tc>
          <w:tcPr>
            <w:tcW w:w="626" w:type="dxa"/>
            <w:gridSpan w:val="2"/>
            <w:tcBorders>
              <w:top w:val="nil"/>
              <w:left w:val="nil"/>
              <w:bottom w:val="nil"/>
              <w:right w:val="nil"/>
            </w:tcBorders>
            <w:shd w:val="clear" w:color="auto" w:fill="auto"/>
            <w:noWrap/>
            <w:vAlign w:val="bottom"/>
            <w:hideMark/>
          </w:tcPr>
          <w:p w14:paraId="7949EBCF" w14:textId="77777777" w:rsidR="009834B8" w:rsidRPr="000A19A9" w:rsidRDefault="009834B8" w:rsidP="00EC5F71">
            <w:pPr>
              <w:ind w:left="-72" w:right="-72"/>
              <w:rPr>
                <w:sz w:val="20"/>
                <w:szCs w:val="20"/>
                <w:lang w:eastAsia="zh-CN"/>
              </w:rPr>
            </w:pPr>
          </w:p>
        </w:tc>
        <w:tc>
          <w:tcPr>
            <w:tcW w:w="626" w:type="dxa"/>
            <w:gridSpan w:val="2"/>
            <w:tcBorders>
              <w:top w:val="nil"/>
              <w:left w:val="nil"/>
              <w:bottom w:val="nil"/>
              <w:right w:val="nil"/>
            </w:tcBorders>
            <w:shd w:val="clear" w:color="auto" w:fill="auto"/>
            <w:noWrap/>
            <w:vAlign w:val="bottom"/>
            <w:hideMark/>
          </w:tcPr>
          <w:p w14:paraId="23E8636E" w14:textId="77777777" w:rsidR="009834B8" w:rsidRPr="000A19A9" w:rsidRDefault="009834B8" w:rsidP="00EC5F71">
            <w:pPr>
              <w:ind w:left="-72" w:right="-72"/>
              <w:rPr>
                <w:sz w:val="20"/>
                <w:szCs w:val="20"/>
                <w:lang w:eastAsia="zh-CN"/>
              </w:rPr>
            </w:pPr>
          </w:p>
        </w:tc>
        <w:tc>
          <w:tcPr>
            <w:tcW w:w="626" w:type="dxa"/>
            <w:gridSpan w:val="2"/>
            <w:tcBorders>
              <w:top w:val="nil"/>
              <w:left w:val="nil"/>
              <w:bottom w:val="nil"/>
              <w:right w:val="nil"/>
            </w:tcBorders>
            <w:shd w:val="clear" w:color="auto" w:fill="auto"/>
            <w:noWrap/>
            <w:vAlign w:val="bottom"/>
            <w:hideMark/>
          </w:tcPr>
          <w:p w14:paraId="253B36EC" w14:textId="77777777" w:rsidR="009834B8" w:rsidRPr="000A19A9" w:rsidRDefault="009834B8" w:rsidP="00EC5F71">
            <w:pPr>
              <w:ind w:left="-72" w:right="-72"/>
              <w:rPr>
                <w:sz w:val="20"/>
                <w:szCs w:val="20"/>
                <w:lang w:eastAsia="zh-CN"/>
              </w:rPr>
            </w:pPr>
          </w:p>
        </w:tc>
        <w:tc>
          <w:tcPr>
            <w:tcW w:w="626" w:type="dxa"/>
            <w:gridSpan w:val="2"/>
            <w:tcBorders>
              <w:top w:val="nil"/>
              <w:left w:val="nil"/>
              <w:bottom w:val="nil"/>
              <w:right w:val="nil"/>
            </w:tcBorders>
            <w:shd w:val="clear" w:color="auto" w:fill="auto"/>
            <w:noWrap/>
            <w:vAlign w:val="bottom"/>
            <w:hideMark/>
          </w:tcPr>
          <w:p w14:paraId="6BB6CBE8" w14:textId="77777777" w:rsidR="009834B8" w:rsidRPr="000A19A9" w:rsidRDefault="009834B8" w:rsidP="00EC5F71">
            <w:pPr>
              <w:ind w:left="-72" w:right="-72"/>
              <w:rPr>
                <w:sz w:val="20"/>
                <w:szCs w:val="20"/>
                <w:lang w:eastAsia="zh-CN"/>
              </w:rPr>
            </w:pPr>
          </w:p>
        </w:tc>
        <w:tc>
          <w:tcPr>
            <w:tcW w:w="503" w:type="dxa"/>
            <w:gridSpan w:val="2"/>
            <w:tcBorders>
              <w:top w:val="nil"/>
              <w:left w:val="nil"/>
              <w:bottom w:val="nil"/>
              <w:right w:val="nil"/>
            </w:tcBorders>
            <w:shd w:val="clear" w:color="auto" w:fill="auto"/>
            <w:noWrap/>
            <w:vAlign w:val="bottom"/>
            <w:hideMark/>
          </w:tcPr>
          <w:p w14:paraId="5EB96AC1" w14:textId="77777777" w:rsidR="009834B8" w:rsidRPr="000A19A9" w:rsidRDefault="009834B8" w:rsidP="00EC5F71">
            <w:pPr>
              <w:ind w:left="-72" w:right="-72"/>
              <w:rPr>
                <w:sz w:val="20"/>
                <w:szCs w:val="20"/>
                <w:lang w:eastAsia="zh-CN"/>
              </w:rPr>
            </w:pPr>
          </w:p>
        </w:tc>
        <w:tc>
          <w:tcPr>
            <w:tcW w:w="433" w:type="dxa"/>
            <w:gridSpan w:val="2"/>
            <w:tcBorders>
              <w:top w:val="nil"/>
              <w:left w:val="nil"/>
              <w:bottom w:val="nil"/>
              <w:right w:val="nil"/>
            </w:tcBorders>
            <w:shd w:val="clear" w:color="auto" w:fill="auto"/>
            <w:noWrap/>
            <w:vAlign w:val="bottom"/>
            <w:hideMark/>
          </w:tcPr>
          <w:p w14:paraId="0A41687A" w14:textId="77777777" w:rsidR="009834B8" w:rsidRPr="000A19A9" w:rsidRDefault="009834B8" w:rsidP="00EC5F71">
            <w:pPr>
              <w:ind w:left="-72" w:right="-72"/>
              <w:rPr>
                <w:sz w:val="20"/>
                <w:szCs w:val="20"/>
                <w:lang w:eastAsia="zh-CN"/>
              </w:rPr>
            </w:pPr>
          </w:p>
        </w:tc>
      </w:tr>
      <w:tr w:rsidR="009834B8" w:rsidRPr="000A19A9" w14:paraId="643881A2" w14:textId="77777777" w:rsidTr="000C029E">
        <w:trPr>
          <w:gridAfter w:val="1"/>
          <w:wAfter w:w="13" w:type="dxa"/>
          <w:trHeight w:val="365"/>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7BA0B3FF" w14:textId="77777777" w:rsidR="009834B8" w:rsidRPr="000C029E" w:rsidRDefault="009834B8" w:rsidP="00EC5F71">
            <w:pPr>
              <w:ind w:left="-72" w:right="-72"/>
              <w:jc w:val="center"/>
              <w:rPr>
                <w:b/>
                <w:bCs/>
                <w:lang w:eastAsia="zh-CN"/>
              </w:rPr>
            </w:pPr>
            <w:r w:rsidRPr="000C029E">
              <w:rPr>
                <w:b/>
                <w:bCs/>
                <w:lang w:eastAsia="zh-CN"/>
              </w:rPr>
              <w:t>A</w:t>
            </w:r>
          </w:p>
        </w:tc>
        <w:tc>
          <w:tcPr>
            <w:tcW w:w="2055" w:type="dxa"/>
            <w:tcBorders>
              <w:top w:val="nil"/>
              <w:left w:val="nil"/>
              <w:bottom w:val="single" w:sz="4" w:space="0" w:color="auto"/>
              <w:right w:val="single" w:sz="4" w:space="0" w:color="auto"/>
            </w:tcBorders>
            <w:shd w:val="clear" w:color="auto" w:fill="auto"/>
            <w:noWrap/>
            <w:vAlign w:val="center"/>
            <w:hideMark/>
          </w:tcPr>
          <w:p w14:paraId="5F263B5D" w14:textId="77777777" w:rsidR="009834B8" w:rsidRPr="000C029E" w:rsidRDefault="009834B8" w:rsidP="00EC5F71">
            <w:pPr>
              <w:ind w:left="-72" w:right="-72"/>
              <w:jc w:val="center"/>
              <w:rPr>
                <w:b/>
                <w:bCs/>
                <w:lang w:eastAsia="zh-CN"/>
              </w:rPr>
            </w:pPr>
            <w:r w:rsidRPr="000C029E">
              <w:rPr>
                <w:b/>
                <w:bCs/>
                <w:lang w:eastAsia="zh-CN"/>
              </w:rPr>
              <w:t>B</w:t>
            </w:r>
          </w:p>
        </w:tc>
        <w:tc>
          <w:tcPr>
            <w:tcW w:w="630" w:type="dxa"/>
            <w:tcBorders>
              <w:top w:val="nil"/>
              <w:left w:val="nil"/>
              <w:bottom w:val="single" w:sz="4" w:space="0" w:color="auto"/>
              <w:right w:val="single" w:sz="4" w:space="0" w:color="auto"/>
            </w:tcBorders>
            <w:shd w:val="clear" w:color="auto" w:fill="auto"/>
            <w:noWrap/>
            <w:vAlign w:val="center"/>
            <w:hideMark/>
          </w:tcPr>
          <w:p w14:paraId="58C05732" w14:textId="77777777" w:rsidR="009834B8" w:rsidRPr="000C029E" w:rsidRDefault="009834B8" w:rsidP="00EC5F71">
            <w:pPr>
              <w:ind w:left="-72" w:right="-72"/>
              <w:jc w:val="center"/>
              <w:rPr>
                <w:b/>
                <w:bCs/>
                <w:lang w:eastAsia="zh-CN"/>
              </w:rPr>
            </w:pPr>
            <w:r w:rsidRPr="000C029E">
              <w:rPr>
                <w:b/>
                <w:bCs/>
                <w:lang w:eastAsia="zh-CN"/>
              </w:rPr>
              <w:t>C</w:t>
            </w:r>
          </w:p>
        </w:tc>
        <w:tc>
          <w:tcPr>
            <w:tcW w:w="1710" w:type="dxa"/>
            <w:tcBorders>
              <w:top w:val="single" w:sz="4" w:space="0" w:color="auto"/>
              <w:left w:val="nil"/>
              <w:bottom w:val="single" w:sz="4" w:space="0" w:color="auto"/>
              <w:right w:val="single" w:sz="4" w:space="0" w:color="000000"/>
            </w:tcBorders>
            <w:shd w:val="clear" w:color="auto" w:fill="auto"/>
            <w:noWrap/>
            <w:vAlign w:val="center"/>
            <w:hideMark/>
          </w:tcPr>
          <w:p w14:paraId="65DDEF08" w14:textId="77777777" w:rsidR="009834B8" w:rsidRPr="000C029E" w:rsidRDefault="009834B8" w:rsidP="00EC5F71">
            <w:pPr>
              <w:ind w:left="-72" w:right="-72"/>
              <w:jc w:val="center"/>
              <w:rPr>
                <w:b/>
                <w:bCs/>
                <w:lang w:eastAsia="zh-CN"/>
              </w:rPr>
            </w:pPr>
            <w:r w:rsidRPr="000C029E">
              <w:rPr>
                <w:b/>
                <w:bCs/>
                <w:lang w:eastAsia="zh-CN"/>
              </w:rPr>
              <w:t>1</w:t>
            </w:r>
          </w:p>
        </w:tc>
        <w:tc>
          <w:tcPr>
            <w:tcW w:w="2081" w:type="dxa"/>
            <w:tcBorders>
              <w:top w:val="single" w:sz="4" w:space="0" w:color="auto"/>
              <w:left w:val="nil"/>
              <w:bottom w:val="single" w:sz="4" w:space="0" w:color="auto"/>
              <w:right w:val="single" w:sz="4" w:space="0" w:color="000000"/>
            </w:tcBorders>
            <w:shd w:val="clear" w:color="auto" w:fill="auto"/>
            <w:noWrap/>
            <w:vAlign w:val="center"/>
            <w:hideMark/>
          </w:tcPr>
          <w:p w14:paraId="0E27E5E5" w14:textId="77777777" w:rsidR="009834B8" w:rsidRPr="000C029E" w:rsidRDefault="009834B8" w:rsidP="00EC5F71">
            <w:pPr>
              <w:ind w:left="-72" w:right="-72"/>
              <w:jc w:val="center"/>
              <w:rPr>
                <w:b/>
                <w:bCs/>
                <w:lang w:eastAsia="zh-CN"/>
              </w:rPr>
            </w:pPr>
            <w:r w:rsidRPr="000C029E">
              <w:rPr>
                <w:b/>
                <w:bCs/>
                <w:lang w:eastAsia="zh-CN"/>
              </w:rPr>
              <w:t>2</w:t>
            </w:r>
          </w:p>
        </w:tc>
        <w:tc>
          <w:tcPr>
            <w:tcW w:w="1800" w:type="dxa"/>
            <w:tcBorders>
              <w:top w:val="single" w:sz="4" w:space="0" w:color="auto"/>
              <w:left w:val="nil"/>
              <w:bottom w:val="single" w:sz="4" w:space="0" w:color="auto"/>
              <w:right w:val="single" w:sz="4" w:space="0" w:color="000000"/>
            </w:tcBorders>
            <w:shd w:val="clear" w:color="auto" w:fill="auto"/>
            <w:noWrap/>
            <w:vAlign w:val="center"/>
            <w:hideMark/>
          </w:tcPr>
          <w:p w14:paraId="2BAB2975" w14:textId="77777777" w:rsidR="009834B8" w:rsidRPr="000C029E" w:rsidRDefault="009834B8" w:rsidP="00EC5F71">
            <w:pPr>
              <w:ind w:left="-72" w:right="-72"/>
              <w:jc w:val="center"/>
              <w:rPr>
                <w:b/>
                <w:bCs/>
                <w:lang w:eastAsia="zh-CN"/>
              </w:rPr>
            </w:pPr>
            <w:r w:rsidRPr="000C029E">
              <w:rPr>
                <w:b/>
                <w:bCs/>
                <w:lang w:eastAsia="zh-CN"/>
              </w:rPr>
              <w:t>3</w:t>
            </w:r>
          </w:p>
        </w:tc>
        <w:tc>
          <w:tcPr>
            <w:tcW w:w="2630" w:type="dxa"/>
            <w:tcBorders>
              <w:top w:val="single" w:sz="4" w:space="0" w:color="auto"/>
              <w:left w:val="nil"/>
              <w:bottom w:val="single" w:sz="4" w:space="0" w:color="auto"/>
              <w:right w:val="single" w:sz="4" w:space="0" w:color="000000"/>
            </w:tcBorders>
            <w:shd w:val="clear" w:color="auto" w:fill="auto"/>
            <w:noWrap/>
            <w:vAlign w:val="center"/>
            <w:hideMark/>
          </w:tcPr>
          <w:p w14:paraId="606227DF" w14:textId="77777777" w:rsidR="009834B8" w:rsidRPr="000C029E" w:rsidRDefault="009834B8" w:rsidP="00EC5F71">
            <w:pPr>
              <w:ind w:left="-72" w:right="-72"/>
              <w:jc w:val="center"/>
              <w:rPr>
                <w:b/>
                <w:bCs/>
                <w:lang w:eastAsia="zh-CN"/>
              </w:rPr>
            </w:pPr>
            <w:r w:rsidRPr="000C029E">
              <w:rPr>
                <w:b/>
                <w:bCs/>
                <w:lang w:eastAsia="zh-CN"/>
              </w:rPr>
              <w:t>4</w:t>
            </w:r>
          </w:p>
        </w:tc>
        <w:tc>
          <w:tcPr>
            <w:tcW w:w="2941" w:type="dxa"/>
            <w:tcBorders>
              <w:top w:val="single" w:sz="4" w:space="0" w:color="auto"/>
              <w:left w:val="nil"/>
              <w:bottom w:val="single" w:sz="4" w:space="0" w:color="auto"/>
              <w:right w:val="single" w:sz="4" w:space="0" w:color="000000"/>
            </w:tcBorders>
            <w:shd w:val="clear" w:color="auto" w:fill="auto"/>
            <w:noWrap/>
            <w:vAlign w:val="center"/>
            <w:hideMark/>
          </w:tcPr>
          <w:p w14:paraId="30A082F5" w14:textId="77777777" w:rsidR="009834B8" w:rsidRPr="000C029E" w:rsidRDefault="009834B8" w:rsidP="00EC5F71">
            <w:pPr>
              <w:ind w:left="-72" w:right="-72"/>
              <w:jc w:val="center"/>
              <w:rPr>
                <w:b/>
                <w:bCs/>
                <w:lang w:eastAsia="zh-CN"/>
              </w:rPr>
            </w:pPr>
            <w:r w:rsidRPr="000C029E">
              <w:rPr>
                <w:b/>
                <w:bCs/>
                <w:lang w:eastAsia="zh-CN"/>
              </w:rPr>
              <w:t>5</w:t>
            </w:r>
          </w:p>
        </w:tc>
        <w:tc>
          <w:tcPr>
            <w:tcW w:w="5117" w:type="dxa"/>
            <w:tcBorders>
              <w:top w:val="nil"/>
              <w:left w:val="nil"/>
              <w:bottom w:val="nil"/>
              <w:right w:val="nil"/>
            </w:tcBorders>
            <w:shd w:val="clear" w:color="auto" w:fill="auto"/>
            <w:noWrap/>
            <w:vAlign w:val="center"/>
            <w:hideMark/>
          </w:tcPr>
          <w:p w14:paraId="18CCCEE4" w14:textId="77777777" w:rsidR="009834B8" w:rsidRPr="000A19A9" w:rsidRDefault="009834B8" w:rsidP="00EC5F71">
            <w:pPr>
              <w:ind w:left="-72" w:right="-72"/>
              <w:jc w:val="center"/>
              <w:rPr>
                <w:b/>
                <w:bCs/>
                <w:sz w:val="22"/>
                <w:szCs w:val="22"/>
                <w:lang w:eastAsia="zh-CN"/>
              </w:rPr>
            </w:pPr>
          </w:p>
        </w:tc>
        <w:tc>
          <w:tcPr>
            <w:tcW w:w="574" w:type="dxa"/>
            <w:gridSpan w:val="2"/>
            <w:tcBorders>
              <w:top w:val="nil"/>
              <w:left w:val="nil"/>
              <w:bottom w:val="nil"/>
              <w:right w:val="nil"/>
            </w:tcBorders>
            <w:shd w:val="clear" w:color="auto" w:fill="auto"/>
            <w:noWrap/>
            <w:vAlign w:val="bottom"/>
            <w:hideMark/>
          </w:tcPr>
          <w:p w14:paraId="0429CB29" w14:textId="77777777" w:rsidR="009834B8" w:rsidRPr="000A19A9" w:rsidRDefault="009834B8" w:rsidP="00EC5F71">
            <w:pPr>
              <w:ind w:left="-72" w:right="-72"/>
              <w:jc w:val="center"/>
              <w:rPr>
                <w:sz w:val="20"/>
                <w:szCs w:val="20"/>
                <w:lang w:eastAsia="zh-CN"/>
              </w:rPr>
            </w:pPr>
          </w:p>
        </w:tc>
        <w:tc>
          <w:tcPr>
            <w:tcW w:w="520" w:type="dxa"/>
            <w:gridSpan w:val="2"/>
            <w:tcBorders>
              <w:top w:val="nil"/>
              <w:left w:val="nil"/>
              <w:bottom w:val="nil"/>
              <w:right w:val="nil"/>
            </w:tcBorders>
            <w:shd w:val="clear" w:color="auto" w:fill="auto"/>
            <w:noWrap/>
            <w:vAlign w:val="bottom"/>
            <w:hideMark/>
          </w:tcPr>
          <w:p w14:paraId="52639E90" w14:textId="77777777" w:rsidR="009834B8" w:rsidRPr="000A19A9" w:rsidRDefault="009834B8" w:rsidP="00EC5F71">
            <w:pPr>
              <w:ind w:left="-72" w:right="-72"/>
              <w:rPr>
                <w:sz w:val="20"/>
                <w:szCs w:val="20"/>
                <w:lang w:eastAsia="zh-CN"/>
              </w:rPr>
            </w:pPr>
          </w:p>
        </w:tc>
        <w:tc>
          <w:tcPr>
            <w:tcW w:w="626" w:type="dxa"/>
            <w:gridSpan w:val="2"/>
            <w:tcBorders>
              <w:top w:val="nil"/>
              <w:left w:val="nil"/>
              <w:bottom w:val="nil"/>
              <w:right w:val="nil"/>
            </w:tcBorders>
            <w:shd w:val="clear" w:color="auto" w:fill="auto"/>
            <w:noWrap/>
            <w:vAlign w:val="bottom"/>
            <w:hideMark/>
          </w:tcPr>
          <w:p w14:paraId="52C6DCC4" w14:textId="77777777" w:rsidR="009834B8" w:rsidRPr="000A19A9" w:rsidRDefault="009834B8" w:rsidP="00EC5F71">
            <w:pPr>
              <w:ind w:left="-72" w:right="-72"/>
              <w:rPr>
                <w:sz w:val="20"/>
                <w:szCs w:val="20"/>
                <w:lang w:eastAsia="zh-CN"/>
              </w:rPr>
            </w:pPr>
          </w:p>
        </w:tc>
        <w:tc>
          <w:tcPr>
            <w:tcW w:w="626" w:type="dxa"/>
            <w:gridSpan w:val="2"/>
            <w:tcBorders>
              <w:top w:val="nil"/>
              <w:left w:val="nil"/>
              <w:bottom w:val="nil"/>
              <w:right w:val="nil"/>
            </w:tcBorders>
            <w:shd w:val="clear" w:color="auto" w:fill="auto"/>
            <w:noWrap/>
            <w:vAlign w:val="bottom"/>
            <w:hideMark/>
          </w:tcPr>
          <w:p w14:paraId="32103EF8" w14:textId="77777777" w:rsidR="009834B8" w:rsidRPr="000A19A9" w:rsidRDefault="009834B8" w:rsidP="00EC5F71">
            <w:pPr>
              <w:ind w:left="-72" w:right="-72"/>
              <w:rPr>
                <w:sz w:val="20"/>
                <w:szCs w:val="20"/>
                <w:lang w:eastAsia="zh-CN"/>
              </w:rPr>
            </w:pPr>
          </w:p>
        </w:tc>
        <w:tc>
          <w:tcPr>
            <w:tcW w:w="626" w:type="dxa"/>
            <w:gridSpan w:val="2"/>
            <w:tcBorders>
              <w:top w:val="nil"/>
              <w:left w:val="nil"/>
              <w:bottom w:val="nil"/>
              <w:right w:val="nil"/>
            </w:tcBorders>
            <w:shd w:val="clear" w:color="auto" w:fill="auto"/>
            <w:noWrap/>
            <w:vAlign w:val="bottom"/>
            <w:hideMark/>
          </w:tcPr>
          <w:p w14:paraId="344C7BEC" w14:textId="77777777" w:rsidR="009834B8" w:rsidRPr="000A19A9" w:rsidRDefault="009834B8" w:rsidP="00EC5F71">
            <w:pPr>
              <w:ind w:left="-72" w:right="-72"/>
              <w:rPr>
                <w:sz w:val="20"/>
                <w:szCs w:val="20"/>
                <w:lang w:eastAsia="zh-CN"/>
              </w:rPr>
            </w:pPr>
          </w:p>
        </w:tc>
        <w:tc>
          <w:tcPr>
            <w:tcW w:w="626" w:type="dxa"/>
            <w:gridSpan w:val="2"/>
            <w:tcBorders>
              <w:top w:val="nil"/>
              <w:left w:val="nil"/>
              <w:bottom w:val="nil"/>
              <w:right w:val="nil"/>
            </w:tcBorders>
            <w:shd w:val="clear" w:color="auto" w:fill="auto"/>
            <w:noWrap/>
            <w:vAlign w:val="bottom"/>
            <w:hideMark/>
          </w:tcPr>
          <w:p w14:paraId="753ADFAD" w14:textId="77777777" w:rsidR="009834B8" w:rsidRPr="000A19A9" w:rsidRDefault="009834B8" w:rsidP="00EC5F71">
            <w:pPr>
              <w:ind w:left="-72" w:right="-72"/>
              <w:rPr>
                <w:sz w:val="20"/>
                <w:szCs w:val="20"/>
                <w:lang w:eastAsia="zh-CN"/>
              </w:rPr>
            </w:pPr>
          </w:p>
        </w:tc>
        <w:tc>
          <w:tcPr>
            <w:tcW w:w="503" w:type="dxa"/>
            <w:gridSpan w:val="2"/>
            <w:tcBorders>
              <w:top w:val="nil"/>
              <w:left w:val="nil"/>
              <w:bottom w:val="nil"/>
              <w:right w:val="nil"/>
            </w:tcBorders>
            <w:shd w:val="clear" w:color="auto" w:fill="auto"/>
            <w:noWrap/>
            <w:vAlign w:val="bottom"/>
            <w:hideMark/>
          </w:tcPr>
          <w:p w14:paraId="6EA3F2F8" w14:textId="77777777" w:rsidR="009834B8" w:rsidRPr="000A19A9" w:rsidRDefault="009834B8" w:rsidP="00EC5F71">
            <w:pPr>
              <w:ind w:left="-72" w:right="-72"/>
              <w:rPr>
                <w:sz w:val="20"/>
                <w:szCs w:val="20"/>
                <w:lang w:eastAsia="zh-CN"/>
              </w:rPr>
            </w:pPr>
          </w:p>
        </w:tc>
        <w:tc>
          <w:tcPr>
            <w:tcW w:w="433" w:type="dxa"/>
            <w:gridSpan w:val="2"/>
            <w:tcBorders>
              <w:top w:val="nil"/>
              <w:left w:val="nil"/>
              <w:bottom w:val="nil"/>
              <w:right w:val="nil"/>
            </w:tcBorders>
            <w:shd w:val="clear" w:color="auto" w:fill="auto"/>
            <w:noWrap/>
            <w:vAlign w:val="bottom"/>
            <w:hideMark/>
          </w:tcPr>
          <w:p w14:paraId="22AD0F81" w14:textId="77777777" w:rsidR="009834B8" w:rsidRPr="000A19A9" w:rsidRDefault="009834B8" w:rsidP="00EC5F71">
            <w:pPr>
              <w:ind w:left="-72" w:right="-72"/>
              <w:rPr>
                <w:sz w:val="20"/>
                <w:szCs w:val="20"/>
                <w:lang w:eastAsia="zh-CN"/>
              </w:rPr>
            </w:pPr>
          </w:p>
        </w:tc>
      </w:tr>
      <w:tr w:rsidR="009834B8" w:rsidRPr="000A19A9" w14:paraId="2F23C1E3" w14:textId="77777777" w:rsidTr="000C029E">
        <w:trPr>
          <w:gridAfter w:val="1"/>
          <w:wAfter w:w="13" w:type="dxa"/>
          <w:trHeight w:val="383"/>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66D1FF69" w14:textId="77777777" w:rsidR="009834B8" w:rsidRPr="000C029E" w:rsidRDefault="009834B8" w:rsidP="00EC5F71">
            <w:pPr>
              <w:ind w:left="-72" w:right="-72"/>
              <w:jc w:val="center"/>
              <w:rPr>
                <w:b/>
                <w:bCs/>
                <w:lang w:eastAsia="zh-CN"/>
              </w:rPr>
            </w:pPr>
            <w:r w:rsidRPr="000C029E">
              <w:rPr>
                <w:b/>
                <w:bCs/>
                <w:lang w:eastAsia="zh-CN"/>
              </w:rPr>
              <w:t> </w:t>
            </w:r>
          </w:p>
        </w:tc>
        <w:tc>
          <w:tcPr>
            <w:tcW w:w="2055" w:type="dxa"/>
            <w:tcBorders>
              <w:top w:val="nil"/>
              <w:left w:val="nil"/>
              <w:bottom w:val="single" w:sz="4" w:space="0" w:color="auto"/>
              <w:right w:val="single" w:sz="4" w:space="0" w:color="auto"/>
            </w:tcBorders>
            <w:shd w:val="clear" w:color="auto" w:fill="auto"/>
            <w:noWrap/>
            <w:vAlign w:val="center"/>
            <w:hideMark/>
          </w:tcPr>
          <w:p w14:paraId="21405E00" w14:textId="16781AA6" w:rsidR="009834B8" w:rsidRPr="000C029E" w:rsidRDefault="000C029E" w:rsidP="000C029E">
            <w:pPr>
              <w:ind w:left="-72" w:right="-72"/>
              <w:jc w:val="center"/>
              <w:rPr>
                <w:b/>
                <w:bCs/>
                <w:lang w:eastAsia="zh-CN"/>
              </w:rPr>
            </w:pPr>
            <w:r w:rsidRPr="000C029E">
              <w:rPr>
                <w:b/>
                <w:bCs/>
                <w:sz w:val="28"/>
                <w:lang w:eastAsia="zh-CN"/>
              </w:rPr>
              <w:t>TỔNG CỘNG</w:t>
            </w:r>
          </w:p>
        </w:tc>
        <w:tc>
          <w:tcPr>
            <w:tcW w:w="630" w:type="dxa"/>
            <w:tcBorders>
              <w:top w:val="nil"/>
              <w:left w:val="nil"/>
              <w:bottom w:val="single" w:sz="4" w:space="0" w:color="auto"/>
              <w:right w:val="single" w:sz="4" w:space="0" w:color="auto"/>
            </w:tcBorders>
            <w:shd w:val="clear" w:color="auto" w:fill="auto"/>
            <w:noWrap/>
            <w:vAlign w:val="center"/>
            <w:hideMark/>
          </w:tcPr>
          <w:p w14:paraId="3D62ED55" w14:textId="77777777" w:rsidR="009834B8" w:rsidRPr="000C029E" w:rsidRDefault="009834B8" w:rsidP="00EC5F71">
            <w:pPr>
              <w:ind w:left="-72" w:right="-72"/>
              <w:rPr>
                <w:b/>
                <w:bCs/>
                <w:lang w:eastAsia="zh-CN"/>
              </w:rPr>
            </w:pPr>
            <w:r w:rsidRPr="000C029E">
              <w:rPr>
                <w:b/>
                <w:bCs/>
                <w:lang w:eastAsia="zh-CN"/>
              </w:rPr>
              <w:t> </w:t>
            </w:r>
          </w:p>
        </w:tc>
        <w:tc>
          <w:tcPr>
            <w:tcW w:w="1710" w:type="dxa"/>
            <w:tcBorders>
              <w:top w:val="single" w:sz="4" w:space="0" w:color="auto"/>
              <w:left w:val="nil"/>
              <w:bottom w:val="single" w:sz="4" w:space="0" w:color="auto"/>
              <w:right w:val="single" w:sz="4" w:space="0" w:color="000000"/>
            </w:tcBorders>
            <w:shd w:val="clear" w:color="000000" w:fill="FFFF99"/>
            <w:noWrap/>
            <w:vAlign w:val="bottom"/>
            <w:hideMark/>
          </w:tcPr>
          <w:p w14:paraId="1737ACB9" w14:textId="77777777" w:rsidR="009834B8" w:rsidRPr="000C029E" w:rsidRDefault="009834B8" w:rsidP="00EC5F71">
            <w:pPr>
              <w:ind w:left="-72" w:right="-72"/>
              <w:jc w:val="center"/>
              <w:rPr>
                <w:lang w:eastAsia="zh-CN"/>
              </w:rPr>
            </w:pPr>
            <w:r w:rsidRPr="000C029E">
              <w:rPr>
                <w:lang w:eastAsia="zh-CN"/>
              </w:rPr>
              <w:t> </w:t>
            </w:r>
          </w:p>
        </w:tc>
        <w:tc>
          <w:tcPr>
            <w:tcW w:w="2081" w:type="dxa"/>
            <w:tcBorders>
              <w:top w:val="single" w:sz="4" w:space="0" w:color="auto"/>
              <w:left w:val="nil"/>
              <w:bottom w:val="single" w:sz="4" w:space="0" w:color="auto"/>
              <w:right w:val="single" w:sz="4" w:space="0" w:color="000000"/>
            </w:tcBorders>
            <w:shd w:val="clear" w:color="000000" w:fill="FFFF99"/>
            <w:noWrap/>
            <w:vAlign w:val="bottom"/>
            <w:hideMark/>
          </w:tcPr>
          <w:p w14:paraId="4DE9FCB0" w14:textId="77777777" w:rsidR="009834B8" w:rsidRPr="000C029E" w:rsidRDefault="009834B8" w:rsidP="00EC5F71">
            <w:pPr>
              <w:ind w:left="-72" w:right="-72"/>
              <w:jc w:val="center"/>
              <w:rPr>
                <w:lang w:eastAsia="zh-CN"/>
              </w:rPr>
            </w:pPr>
            <w:r w:rsidRPr="000C029E">
              <w:rPr>
                <w:lang w:eastAsia="zh-CN"/>
              </w:rPr>
              <w:t> </w:t>
            </w:r>
          </w:p>
        </w:tc>
        <w:tc>
          <w:tcPr>
            <w:tcW w:w="1800" w:type="dxa"/>
            <w:tcBorders>
              <w:top w:val="single" w:sz="4" w:space="0" w:color="auto"/>
              <w:left w:val="nil"/>
              <w:bottom w:val="single" w:sz="4" w:space="0" w:color="auto"/>
              <w:right w:val="single" w:sz="4" w:space="0" w:color="000000"/>
            </w:tcBorders>
            <w:shd w:val="clear" w:color="000000" w:fill="FFFF99"/>
            <w:noWrap/>
            <w:vAlign w:val="bottom"/>
            <w:hideMark/>
          </w:tcPr>
          <w:p w14:paraId="248FD0B8" w14:textId="77777777" w:rsidR="009834B8" w:rsidRPr="000C029E" w:rsidRDefault="009834B8" w:rsidP="00EC5F71">
            <w:pPr>
              <w:ind w:left="-72" w:right="-72"/>
              <w:jc w:val="center"/>
              <w:rPr>
                <w:lang w:eastAsia="zh-CN"/>
              </w:rPr>
            </w:pPr>
            <w:r w:rsidRPr="000C029E">
              <w:rPr>
                <w:lang w:eastAsia="zh-CN"/>
              </w:rPr>
              <w:t> </w:t>
            </w:r>
          </w:p>
        </w:tc>
        <w:tc>
          <w:tcPr>
            <w:tcW w:w="2630" w:type="dxa"/>
            <w:tcBorders>
              <w:top w:val="single" w:sz="4" w:space="0" w:color="auto"/>
              <w:left w:val="nil"/>
              <w:bottom w:val="single" w:sz="4" w:space="0" w:color="auto"/>
              <w:right w:val="single" w:sz="4" w:space="0" w:color="000000"/>
            </w:tcBorders>
            <w:shd w:val="clear" w:color="000000" w:fill="FFFF99"/>
            <w:noWrap/>
            <w:vAlign w:val="bottom"/>
            <w:hideMark/>
          </w:tcPr>
          <w:p w14:paraId="3C46E215" w14:textId="77777777" w:rsidR="009834B8" w:rsidRPr="000C029E" w:rsidRDefault="009834B8" w:rsidP="00EC5F71">
            <w:pPr>
              <w:ind w:left="-72" w:right="-72"/>
              <w:jc w:val="center"/>
              <w:rPr>
                <w:lang w:eastAsia="zh-CN"/>
              </w:rPr>
            </w:pPr>
            <w:r w:rsidRPr="000C029E">
              <w:rPr>
                <w:lang w:eastAsia="zh-CN"/>
              </w:rPr>
              <w:t> </w:t>
            </w:r>
          </w:p>
        </w:tc>
        <w:tc>
          <w:tcPr>
            <w:tcW w:w="2941" w:type="dxa"/>
            <w:tcBorders>
              <w:top w:val="single" w:sz="4" w:space="0" w:color="auto"/>
              <w:left w:val="nil"/>
              <w:bottom w:val="single" w:sz="4" w:space="0" w:color="auto"/>
              <w:right w:val="single" w:sz="4" w:space="0" w:color="000000"/>
            </w:tcBorders>
            <w:shd w:val="clear" w:color="auto" w:fill="auto"/>
            <w:noWrap/>
            <w:vAlign w:val="bottom"/>
            <w:hideMark/>
          </w:tcPr>
          <w:p w14:paraId="065C2529" w14:textId="77777777" w:rsidR="009834B8" w:rsidRPr="000C029E" w:rsidRDefault="009834B8" w:rsidP="00EC5F71">
            <w:pPr>
              <w:ind w:left="-72" w:right="-72"/>
              <w:jc w:val="center"/>
              <w:rPr>
                <w:lang w:eastAsia="zh-CN"/>
              </w:rPr>
            </w:pPr>
            <w:r w:rsidRPr="000C029E">
              <w:rPr>
                <w:lang w:eastAsia="zh-CN"/>
              </w:rPr>
              <w:t> </w:t>
            </w:r>
          </w:p>
        </w:tc>
        <w:tc>
          <w:tcPr>
            <w:tcW w:w="5117" w:type="dxa"/>
            <w:tcBorders>
              <w:top w:val="nil"/>
              <w:left w:val="nil"/>
              <w:bottom w:val="nil"/>
              <w:right w:val="nil"/>
            </w:tcBorders>
            <w:shd w:val="clear" w:color="auto" w:fill="auto"/>
            <w:noWrap/>
            <w:vAlign w:val="bottom"/>
            <w:hideMark/>
          </w:tcPr>
          <w:p w14:paraId="180A4E18" w14:textId="77777777" w:rsidR="009834B8" w:rsidRPr="000A19A9" w:rsidRDefault="009834B8" w:rsidP="00EC5F71">
            <w:pPr>
              <w:ind w:left="-72" w:right="-72"/>
              <w:jc w:val="center"/>
              <w:rPr>
                <w:sz w:val="20"/>
                <w:szCs w:val="20"/>
                <w:lang w:eastAsia="zh-CN"/>
              </w:rPr>
            </w:pPr>
          </w:p>
        </w:tc>
        <w:tc>
          <w:tcPr>
            <w:tcW w:w="574" w:type="dxa"/>
            <w:gridSpan w:val="2"/>
            <w:tcBorders>
              <w:top w:val="nil"/>
              <w:left w:val="nil"/>
              <w:bottom w:val="nil"/>
              <w:right w:val="nil"/>
            </w:tcBorders>
            <w:shd w:val="clear" w:color="auto" w:fill="auto"/>
            <w:noWrap/>
            <w:vAlign w:val="bottom"/>
            <w:hideMark/>
          </w:tcPr>
          <w:p w14:paraId="5E62AB09" w14:textId="77777777" w:rsidR="009834B8" w:rsidRPr="000A19A9" w:rsidRDefault="009834B8" w:rsidP="00EC5F71">
            <w:pPr>
              <w:ind w:left="-72" w:right="-72"/>
              <w:jc w:val="center"/>
              <w:rPr>
                <w:sz w:val="20"/>
                <w:szCs w:val="20"/>
                <w:lang w:eastAsia="zh-CN"/>
              </w:rPr>
            </w:pPr>
          </w:p>
        </w:tc>
        <w:tc>
          <w:tcPr>
            <w:tcW w:w="520" w:type="dxa"/>
            <w:gridSpan w:val="2"/>
            <w:tcBorders>
              <w:top w:val="nil"/>
              <w:left w:val="nil"/>
              <w:bottom w:val="nil"/>
              <w:right w:val="nil"/>
            </w:tcBorders>
            <w:shd w:val="clear" w:color="auto" w:fill="auto"/>
            <w:noWrap/>
            <w:vAlign w:val="bottom"/>
            <w:hideMark/>
          </w:tcPr>
          <w:p w14:paraId="0A485A94" w14:textId="77777777" w:rsidR="009834B8" w:rsidRPr="000A19A9" w:rsidRDefault="009834B8" w:rsidP="00EC5F71">
            <w:pPr>
              <w:ind w:left="-72" w:right="-72"/>
              <w:rPr>
                <w:sz w:val="20"/>
                <w:szCs w:val="20"/>
                <w:lang w:eastAsia="zh-CN"/>
              </w:rPr>
            </w:pPr>
          </w:p>
        </w:tc>
        <w:tc>
          <w:tcPr>
            <w:tcW w:w="626" w:type="dxa"/>
            <w:gridSpan w:val="2"/>
            <w:tcBorders>
              <w:top w:val="nil"/>
              <w:left w:val="nil"/>
              <w:bottom w:val="nil"/>
              <w:right w:val="nil"/>
            </w:tcBorders>
            <w:shd w:val="clear" w:color="auto" w:fill="auto"/>
            <w:noWrap/>
            <w:vAlign w:val="bottom"/>
            <w:hideMark/>
          </w:tcPr>
          <w:p w14:paraId="14C79F3C" w14:textId="77777777" w:rsidR="009834B8" w:rsidRPr="000A19A9" w:rsidRDefault="009834B8" w:rsidP="00EC5F71">
            <w:pPr>
              <w:ind w:left="-72" w:right="-72"/>
              <w:rPr>
                <w:sz w:val="20"/>
                <w:szCs w:val="20"/>
                <w:lang w:eastAsia="zh-CN"/>
              </w:rPr>
            </w:pPr>
          </w:p>
        </w:tc>
        <w:tc>
          <w:tcPr>
            <w:tcW w:w="626" w:type="dxa"/>
            <w:gridSpan w:val="2"/>
            <w:tcBorders>
              <w:top w:val="nil"/>
              <w:left w:val="nil"/>
              <w:bottom w:val="nil"/>
              <w:right w:val="nil"/>
            </w:tcBorders>
            <w:shd w:val="clear" w:color="auto" w:fill="auto"/>
            <w:noWrap/>
            <w:vAlign w:val="bottom"/>
            <w:hideMark/>
          </w:tcPr>
          <w:p w14:paraId="49346E81" w14:textId="77777777" w:rsidR="009834B8" w:rsidRPr="000A19A9" w:rsidRDefault="009834B8" w:rsidP="00EC5F71">
            <w:pPr>
              <w:ind w:left="-72" w:right="-72"/>
              <w:rPr>
                <w:sz w:val="20"/>
                <w:szCs w:val="20"/>
                <w:lang w:eastAsia="zh-CN"/>
              </w:rPr>
            </w:pPr>
          </w:p>
        </w:tc>
        <w:tc>
          <w:tcPr>
            <w:tcW w:w="626" w:type="dxa"/>
            <w:gridSpan w:val="2"/>
            <w:tcBorders>
              <w:top w:val="nil"/>
              <w:left w:val="nil"/>
              <w:bottom w:val="nil"/>
              <w:right w:val="nil"/>
            </w:tcBorders>
            <w:shd w:val="clear" w:color="auto" w:fill="auto"/>
            <w:noWrap/>
            <w:vAlign w:val="bottom"/>
            <w:hideMark/>
          </w:tcPr>
          <w:p w14:paraId="7B801D0E" w14:textId="77777777" w:rsidR="009834B8" w:rsidRPr="000A19A9" w:rsidRDefault="009834B8" w:rsidP="00EC5F71">
            <w:pPr>
              <w:ind w:left="-72" w:right="-72"/>
              <w:rPr>
                <w:sz w:val="20"/>
                <w:szCs w:val="20"/>
                <w:lang w:eastAsia="zh-CN"/>
              </w:rPr>
            </w:pPr>
          </w:p>
        </w:tc>
        <w:tc>
          <w:tcPr>
            <w:tcW w:w="626" w:type="dxa"/>
            <w:gridSpan w:val="2"/>
            <w:tcBorders>
              <w:top w:val="nil"/>
              <w:left w:val="nil"/>
              <w:bottom w:val="nil"/>
              <w:right w:val="nil"/>
            </w:tcBorders>
            <w:shd w:val="clear" w:color="auto" w:fill="auto"/>
            <w:noWrap/>
            <w:vAlign w:val="bottom"/>
            <w:hideMark/>
          </w:tcPr>
          <w:p w14:paraId="7CE7AC40" w14:textId="77777777" w:rsidR="009834B8" w:rsidRPr="000A19A9" w:rsidRDefault="009834B8" w:rsidP="00EC5F71">
            <w:pPr>
              <w:ind w:left="-72" w:right="-72"/>
              <w:rPr>
                <w:sz w:val="20"/>
                <w:szCs w:val="20"/>
                <w:lang w:eastAsia="zh-CN"/>
              </w:rPr>
            </w:pPr>
          </w:p>
        </w:tc>
        <w:tc>
          <w:tcPr>
            <w:tcW w:w="503" w:type="dxa"/>
            <w:gridSpan w:val="2"/>
            <w:tcBorders>
              <w:top w:val="nil"/>
              <w:left w:val="nil"/>
              <w:bottom w:val="nil"/>
              <w:right w:val="nil"/>
            </w:tcBorders>
            <w:shd w:val="clear" w:color="auto" w:fill="auto"/>
            <w:noWrap/>
            <w:vAlign w:val="bottom"/>
            <w:hideMark/>
          </w:tcPr>
          <w:p w14:paraId="5EC8115A" w14:textId="77777777" w:rsidR="009834B8" w:rsidRPr="000A19A9" w:rsidRDefault="009834B8" w:rsidP="00EC5F71">
            <w:pPr>
              <w:ind w:left="-72" w:right="-72"/>
              <w:rPr>
                <w:sz w:val="20"/>
                <w:szCs w:val="20"/>
                <w:lang w:eastAsia="zh-CN"/>
              </w:rPr>
            </w:pPr>
          </w:p>
        </w:tc>
        <w:tc>
          <w:tcPr>
            <w:tcW w:w="433" w:type="dxa"/>
            <w:gridSpan w:val="2"/>
            <w:tcBorders>
              <w:top w:val="nil"/>
              <w:left w:val="nil"/>
              <w:bottom w:val="nil"/>
              <w:right w:val="nil"/>
            </w:tcBorders>
            <w:shd w:val="clear" w:color="auto" w:fill="auto"/>
            <w:noWrap/>
            <w:vAlign w:val="bottom"/>
            <w:hideMark/>
          </w:tcPr>
          <w:p w14:paraId="3C4E9E82" w14:textId="77777777" w:rsidR="009834B8" w:rsidRPr="000A19A9" w:rsidRDefault="009834B8" w:rsidP="00EC5F71">
            <w:pPr>
              <w:ind w:left="-72" w:right="-72"/>
              <w:rPr>
                <w:sz w:val="20"/>
                <w:szCs w:val="20"/>
                <w:lang w:eastAsia="zh-CN"/>
              </w:rPr>
            </w:pPr>
          </w:p>
        </w:tc>
      </w:tr>
      <w:tr w:rsidR="009834B8" w:rsidRPr="000A19A9" w14:paraId="285BCC79" w14:textId="77777777" w:rsidTr="000C029E">
        <w:trPr>
          <w:trHeight w:val="99"/>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09D1E115" w14:textId="77777777" w:rsidR="009834B8" w:rsidRPr="000C029E" w:rsidRDefault="009834B8" w:rsidP="000C029E">
            <w:pPr>
              <w:spacing w:before="40" w:after="40"/>
              <w:ind w:left="-72" w:right="-72"/>
              <w:jc w:val="center"/>
              <w:rPr>
                <w:b/>
                <w:bCs/>
                <w:lang w:eastAsia="zh-CN"/>
              </w:rPr>
            </w:pPr>
            <w:r w:rsidRPr="000C029E">
              <w:rPr>
                <w:b/>
                <w:bCs/>
                <w:lang w:eastAsia="zh-CN"/>
              </w:rPr>
              <w:t> </w:t>
            </w:r>
          </w:p>
        </w:tc>
        <w:tc>
          <w:tcPr>
            <w:tcW w:w="13847" w:type="dxa"/>
            <w:gridSpan w:val="7"/>
            <w:tcBorders>
              <w:top w:val="nil"/>
              <w:left w:val="nil"/>
              <w:bottom w:val="single" w:sz="4" w:space="0" w:color="auto"/>
              <w:right w:val="single" w:sz="4" w:space="0" w:color="auto"/>
            </w:tcBorders>
            <w:shd w:val="clear" w:color="auto" w:fill="auto"/>
            <w:noWrap/>
            <w:vAlign w:val="center"/>
            <w:hideMark/>
          </w:tcPr>
          <w:p w14:paraId="53B49E45" w14:textId="77777777" w:rsidR="009834B8" w:rsidRPr="000C029E" w:rsidRDefault="009834B8" w:rsidP="000C029E">
            <w:pPr>
              <w:spacing w:before="40" w:after="40"/>
              <w:ind w:left="-72" w:right="-72"/>
              <w:rPr>
                <w:i/>
                <w:iCs/>
                <w:lang w:eastAsia="zh-CN"/>
              </w:rPr>
            </w:pPr>
            <w:r w:rsidRPr="000C029E">
              <w:rPr>
                <w:i/>
                <w:iCs/>
                <w:lang w:eastAsia="zh-CN"/>
              </w:rPr>
              <w:t>Chia ra theo lĩnh vực có TTHC (thuộc quản lý của các bộ, cơ quan ngang bộ, cơ quan thuộc Chính phủ) </w:t>
            </w:r>
          </w:p>
        </w:tc>
        <w:tc>
          <w:tcPr>
            <w:tcW w:w="5130" w:type="dxa"/>
            <w:gridSpan w:val="2"/>
            <w:tcBorders>
              <w:top w:val="nil"/>
              <w:left w:val="nil"/>
              <w:bottom w:val="nil"/>
              <w:right w:val="nil"/>
            </w:tcBorders>
            <w:shd w:val="clear" w:color="auto" w:fill="auto"/>
            <w:noWrap/>
            <w:vAlign w:val="bottom"/>
            <w:hideMark/>
          </w:tcPr>
          <w:p w14:paraId="5328AD62" w14:textId="77777777" w:rsidR="009834B8" w:rsidRPr="000A19A9" w:rsidRDefault="009834B8" w:rsidP="000C029E">
            <w:pPr>
              <w:spacing w:before="40" w:after="40"/>
              <w:ind w:left="-72" w:right="-72"/>
              <w:rPr>
                <w:i/>
                <w:iCs/>
                <w:sz w:val="20"/>
                <w:szCs w:val="20"/>
                <w:lang w:eastAsia="zh-CN"/>
              </w:rPr>
            </w:pPr>
          </w:p>
        </w:tc>
        <w:tc>
          <w:tcPr>
            <w:tcW w:w="574" w:type="dxa"/>
            <w:gridSpan w:val="2"/>
            <w:tcBorders>
              <w:top w:val="nil"/>
              <w:left w:val="nil"/>
              <w:bottom w:val="nil"/>
              <w:right w:val="nil"/>
            </w:tcBorders>
            <w:shd w:val="clear" w:color="auto" w:fill="auto"/>
            <w:noWrap/>
            <w:vAlign w:val="bottom"/>
            <w:hideMark/>
          </w:tcPr>
          <w:p w14:paraId="5A906D27" w14:textId="77777777" w:rsidR="009834B8" w:rsidRPr="000A19A9" w:rsidRDefault="009834B8" w:rsidP="000C029E">
            <w:pPr>
              <w:spacing w:before="40" w:after="40"/>
              <w:ind w:left="-72" w:right="-72"/>
              <w:rPr>
                <w:sz w:val="20"/>
                <w:szCs w:val="20"/>
                <w:lang w:eastAsia="zh-CN"/>
              </w:rPr>
            </w:pPr>
          </w:p>
        </w:tc>
        <w:tc>
          <w:tcPr>
            <w:tcW w:w="520" w:type="dxa"/>
            <w:gridSpan w:val="2"/>
            <w:tcBorders>
              <w:top w:val="nil"/>
              <w:left w:val="nil"/>
              <w:bottom w:val="nil"/>
              <w:right w:val="nil"/>
            </w:tcBorders>
            <w:shd w:val="clear" w:color="auto" w:fill="auto"/>
            <w:noWrap/>
            <w:vAlign w:val="bottom"/>
            <w:hideMark/>
          </w:tcPr>
          <w:p w14:paraId="71B8683A" w14:textId="77777777" w:rsidR="009834B8" w:rsidRPr="000A19A9" w:rsidRDefault="009834B8" w:rsidP="000C029E">
            <w:pPr>
              <w:spacing w:before="40" w:after="40"/>
              <w:ind w:left="-72" w:right="-72"/>
              <w:rPr>
                <w:sz w:val="20"/>
                <w:szCs w:val="20"/>
                <w:lang w:eastAsia="zh-CN"/>
              </w:rPr>
            </w:pPr>
          </w:p>
        </w:tc>
        <w:tc>
          <w:tcPr>
            <w:tcW w:w="626" w:type="dxa"/>
            <w:gridSpan w:val="2"/>
            <w:tcBorders>
              <w:top w:val="nil"/>
              <w:left w:val="nil"/>
              <w:bottom w:val="nil"/>
              <w:right w:val="nil"/>
            </w:tcBorders>
            <w:shd w:val="clear" w:color="auto" w:fill="auto"/>
            <w:noWrap/>
            <w:vAlign w:val="bottom"/>
            <w:hideMark/>
          </w:tcPr>
          <w:p w14:paraId="4A836AF6" w14:textId="77777777" w:rsidR="009834B8" w:rsidRPr="000A19A9" w:rsidRDefault="009834B8" w:rsidP="000C029E">
            <w:pPr>
              <w:spacing w:before="40" w:after="40"/>
              <w:ind w:left="-72" w:right="-72"/>
              <w:rPr>
                <w:sz w:val="20"/>
                <w:szCs w:val="20"/>
                <w:lang w:eastAsia="zh-CN"/>
              </w:rPr>
            </w:pPr>
          </w:p>
        </w:tc>
        <w:tc>
          <w:tcPr>
            <w:tcW w:w="626" w:type="dxa"/>
            <w:gridSpan w:val="2"/>
            <w:tcBorders>
              <w:top w:val="nil"/>
              <w:left w:val="nil"/>
              <w:bottom w:val="nil"/>
              <w:right w:val="nil"/>
            </w:tcBorders>
            <w:shd w:val="clear" w:color="auto" w:fill="auto"/>
            <w:noWrap/>
            <w:vAlign w:val="bottom"/>
            <w:hideMark/>
          </w:tcPr>
          <w:p w14:paraId="2EAB3CCE" w14:textId="77777777" w:rsidR="009834B8" w:rsidRPr="000A19A9" w:rsidRDefault="009834B8" w:rsidP="000C029E">
            <w:pPr>
              <w:spacing w:before="40" w:after="40"/>
              <w:ind w:left="-72" w:right="-72"/>
              <w:rPr>
                <w:sz w:val="20"/>
                <w:szCs w:val="20"/>
                <w:lang w:eastAsia="zh-CN"/>
              </w:rPr>
            </w:pPr>
          </w:p>
        </w:tc>
        <w:tc>
          <w:tcPr>
            <w:tcW w:w="626" w:type="dxa"/>
            <w:gridSpan w:val="2"/>
            <w:tcBorders>
              <w:top w:val="nil"/>
              <w:left w:val="nil"/>
              <w:bottom w:val="nil"/>
              <w:right w:val="nil"/>
            </w:tcBorders>
            <w:shd w:val="clear" w:color="auto" w:fill="auto"/>
            <w:noWrap/>
            <w:vAlign w:val="bottom"/>
            <w:hideMark/>
          </w:tcPr>
          <w:p w14:paraId="7A4871B7" w14:textId="77777777" w:rsidR="009834B8" w:rsidRPr="000A19A9" w:rsidRDefault="009834B8" w:rsidP="000C029E">
            <w:pPr>
              <w:spacing w:before="40" w:after="40"/>
              <w:ind w:left="-72" w:right="-72"/>
              <w:rPr>
                <w:sz w:val="20"/>
                <w:szCs w:val="20"/>
                <w:lang w:eastAsia="zh-CN"/>
              </w:rPr>
            </w:pPr>
          </w:p>
        </w:tc>
        <w:tc>
          <w:tcPr>
            <w:tcW w:w="626" w:type="dxa"/>
            <w:gridSpan w:val="2"/>
            <w:tcBorders>
              <w:top w:val="nil"/>
              <w:left w:val="nil"/>
              <w:bottom w:val="nil"/>
              <w:right w:val="nil"/>
            </w:tcBorders>
            <w:shd w:val="clear" w:color="auto" w:fill="auto"/>
            <w:noWrap/>
            <w:vAlign w:val="bottom"/>
            <w:hideMark/>
          </w:tcPr>
          <w:p w14:paraId="483F733D" w14:textId="77777777" w:rsidR="009834B8" w:rsidRPr="000A19A9" w:rsidRDefault="009834B8" w:rsidP="000C029E">
            <w:pPr>
              <w:spacing w:before="40" w:after="40"/>
              <w:ind w:left="-72" w:right="-72"/>
              <w:rPr>
                <w:sz w:val="20"/>
                <w:szCs w:val="20"/>
                <w:lang w:eastAsia="zh-CN"/>
              </w:rPr>
            </w:pPr>
          </w:p>
        </w:tc>
        <w:tc>
          <w:tcPr>
            <w:tcW w:w="503" w:type="dxa"/>
            <w:gridSpan w:val="2"/>
            <w:tcBorders>
              <w:top w:val="nil"/>
              <w:left w:val="nil"/>
              <w:bottom w:val="nil"/>
              <w:right w:val="nil"/>
            </w:tcBorders>
            <w:shd w:val="clear" w:color="auto" w:fill="auto"/>
            <w:noWrap/>
            <w:vAlign w:val="bottom"/>
            <w:hideMark/>
          </w:tcPr>
          <w:p w14:paraId="4534CB71" w14:textId="77777777" w:rsidR="009834B8" w:rsidRPr="000A19A9" w:rsidRDefault="009834B8" w:rsidP="000C029E">
            <w:pPr>
              <w:spacing w:before="40" w:after="40"/>
              <w:ind w:left="-72" w:right="-72"/>
              <w:rPr>
                <w:sz w:val="20"/>
                <w:szCs w:val="20"/>
                <w:lang w:eastAsia="zh-CN"/>
              </w:rPr>
            </w:pPr>
          </w:p>
        </w:tc>
        <w:tc>
          <w:tcPr>
            <w:tcW w:w="433" w:type="dxa"/>
            <w:gridSpan w:val="2"/>
            <w:tcBorders>
              <w:top w:val="nil"/>
              <w:left w:val="nil"/>
              <w:bottom w:val="nil"/>
              <w:right w:val="nil"/>
            </w:tcBorders>
            <w:shd w:val="clear" w:color="auto" w:fill="auto"/>
            <w:noWrap/>
            <w:vAlign w:val="bottom"/>
            <w:hideMark/>
          </w:tcPr>
          <w:p w14:paraId="156D978E" w14:textId="77777777" w:rsidR="009834B8" w:rsidRPr="000A19A9" w:rsidRDefault="009834B8" w:rsidP="000C029E">
            <w:pPr>
              <w:spacing w:before="40" w:after="40"/>
              <w:ind w:left="-72" w:right="-72"/>
              <w:rPr>
                <w:sz w:val="20"/>
                <w:szCs w:val="20"/>
                <w:lang w:eastAsia="zh-CN"/>
              </w:rPr>
            </w:pPr>
          </w:p>
        </w:tc>
      </w:tr>
      <w:tr w:rsidR="009834B8" w:rsidRPr="000A19A9" w14:paraId="7534D4C6" w14:textId="77777777" w:rsidTr="000C029E">
        <w:trPr>
          <w:gridAfter w:val="1"/>
          <w:wAfter w:w="13" w:type="dxa"/>
          <w:trHeight w:val="383"/>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64C00609" w14:textId="77777777" w:rsidR="009834B8" w:rsidRPr="000C029E" w:rsidRDefault="009834B8" w:rsidP="00EC5F71">
            <w:pPr>
              <w:ind w:left="-72" w:right="-72"/>
              <w:jc w:val="center"/>
              <w:rPr>
                <w:sz w:val="28"/>
                <w:lang w:eastAsia="zh-CN"/>
              </w:rPr>
            </w:pPr>
            <w:r w:rsidRPr="000C029E">
              <w:rPr>
                <w:sz w:val="28"/>
                <w:lang w:eastAsia="zh-CN"/>
              </w:rPr>
              <w:t>1</w:t>
            </w:r>
          </w:p>
        </w:tc>
        <w:tc>
          <w:tcPr>
            <w:tcW w:w="2055" w:type="dxa"/>
            <w:tcBorders>
              <w:top w:val="nil"/>
              <w:left w:val="nil"/>
              <w:bottom w:val="single" w:sz="4" w:space="0" w:color="auto"/>
              <w:right w:val="single" w:sz="4" w:space="0" w:color="auto"/>
            </w:tcBorders>
            <w:shd w:val="clear" w:color="auto" w:fill="auto"/>
            <w:noWrap/>
            <w:vAlign w:val="center"/>
            <w:hideMark/>
          </w:tcPr>
          <w:p w14:paraId="35B47D6F" w14:textId="77777777" w:rsidR="009834B8" w:rsidRPr="000C029E" w:rsidRDefault="009834B8" w:rsidP="00EC5F71">
            <w:pPr>
              <w:ind w:left="-72" w:right="-72"/>
              <w:rPr>
                <w:sz w:val="28"/>
                <w:lang w:eastAsia="zh-CN"/>
              </w:rPr>
            </w:pPr>
            <w:r w:rsidRPr="000C029E">
              <w:rPr>
                <w:sz w:val="28"/>
                <w:lang w:eastAsia="zh-CN"/>
              </w:rPr>
              <w:t>Công an</w:t>
            </w:r>
          </w:p>
        </w:tc>
        <w:tc>
          <w:tcPr>
            <w:tcW w:w="630" w:type="dxa"/>
            <w:tcBorders>
              <w:top w:val="nil"/>
              <w:left w:val="nil"/>
              <w:bottom w:val="single" w:sz="4" w:space="0" w:color="auto"/>
              <w:right w:val="single" w:sz="4" w:space="0" w:color="auto"/>
            </w:tcBorders>
            <w:shd w:val="clear" w:color="auto" w:fill="auto"/>
            <w:noWrap/>
            <w:vAlign w:val="center"/>
            <w:hideMark/>
          </w:tcPr>
          <w:p w14:paraId="683CCFF5" w14:textId="77777777" w:rsidR="009834B8" w:rsidRPr="000C029E" w:rsidRDefault="009834B8" w:rsidP="00EC5F71">
            <w:pPr>
              <w:ind w:left="-72" w:right="-72"/>
              <w:jc w:val="center"/>
              <w:rPr>
                <w:sz w:val="28"/>
                <w:lang w:eastAsia="zh-CN"/>
              </w:rPr>
            </w:pPr>
            <w:r w:rsidRPr="000C029E">
              <w:rPr>
                <w:sz w:val="28"/>
                <w:lang w:eastAsia="zh-CN"/>
              </w:rPr>
              <w:t>009</w:t>
            </w:r>
          </w:p>
        </w:tc>
        <w:tc>
          <w:tcPr>
            <w:tcW w:w="1710" w:type="dxa"/>
            <w:tcBorders>
              <w:top w:val="single" w:sz="4" w:space="0" w:color="auto"/>
              <w:left w:val="nil"/>
              <w:bottom w:val="single" w:sz="4" w:space="0" w:color="auto"/>
              <w:right w:val="single" w:sz="4" w:space="0" w:color="000000"/>
            </w:tcBorders>
            <w:shd w:val="clear" w:color="000000" w:fill="FFFF99"/>
            <w:noWrap/>
            <w:vAlign w:val="bottom"/>
            <w:hideMark/>
          </w:tcPr>
          <w:p w14:paraId="0002D288" w14:textId="77777777" w:rsidR="009834B8" w:rsidRPr="000C029E" w:rsidRDefault="009834B8" w:rsidP="00EC5F71">
            <w:pPr>
              <w:ind w:left="-72" w:right="-72"/>
              <w:jc w:val="center"/>
              <w:rPr>
                <w:lang w:eastAsia="zh-CN"/>
              </w:rPr>
            </w:pPr>
            <w:r w:rsidRPr="000C029E">
              <w:rPr>
                <w:lang w:eastAsia="zh-CN"/>
              </w:rPr>
              <w:t> </w:t>
            </w:r>
          </w:p>
        </w:tc>
        <w:tc>
          <w:tcPr>
            <w:tcW w:w="2081" w:type="dxa"/>
            <w:tcBorders>
              <w:top w:val="single" w:sz="4" w:space="0" w:color="auto"/>
              <w:left w:val="nil"/>
              <w:bottom w:val="single" w:sz="4" w:space="0" w:color="auto"/>
              <w:right w:val="single" w:sz="4" w:space="0" w:color="000000"/>
            </w:tcBorders>
            <w:shd w:val="clear" w:color="000000" w:fill="FFFF99"/>
            <w:noWrap/>
            <w:vAlign w:val="bottom"/>
            <w:hideMark/>
          </w:tcPr>
          <w:p w14:paraId="07536DCC" w14:textId="77777777" w:rsidR="009834B8" w:rsidRPr="000C029E" w:rsidRDefault="009834B8" w:rsidP="00EC5F71">
            <w:pPr>
              <w:ind w:left="-72" w:right="-72"/>
              <w:jc w:val="center"/>
              <w:rPr>
                <w:lang w:eastAsia="zh-CN"/>
              </w:rPr>
            </w:pPr>
            <w:r w:rsidRPr="000C029E">
              <w:rPr>
                <w:lang w:eastAsia="zh-CN"/>
              </w:rPr>
              <w:t> </w:t>
            </w:r>
          </w:p>
        </w:tc>
        <w:tc>
          <w:tcPr>
            <w:tcW w:w="1800" w:type="dxa"/>
            <w:tcBorders>
              <w:top w:val="single" w:sz="4" w:space="0" w:color="auto"/>
              <w:left w:val="nil"/>
              <w:bottom w:val="single" w:sz="4" w:space="0" w:color="auto"/>
              <w:right w:val="single" w:sz="4" w:space="0" w:color="000000"/>
            </w:tcBorders>
            <w:shd w:val="clear" w:color="000000" w:fill="FFFF99"/>
            <w:noWrap/>
            <w:vAlign w:val="bottom"/>
            <w:hideMark/>
          </w:tcPr>
          <w:p w14:paraId="26A7DC0A" w14:textId="77777777" w:rsidR="009834B8" w:rsidRPr="000C029E" w:rsidRDefault="009834B8" w:rsidP="00EC5F71">
            <w:pPr>
              <w:ind w:left="-72" w:right="-72"/>
              <w:jc w:val="center"/>
              <w:rPr>
                <w:lang w:eastAsia="zh-CN"/>
              </w:rPr>
            </w:pPr>
            <w:r w:rsidRPr="000C029E">
              <w:rPr>
                <w:lang w:eastAsia="zh-CN"/>
              </w:rPr>
              <w:t> </w:t>
            </w:r>
          </w:p>
        </w:tc>
        <w:tc>
          <w:tcPr>
            <w:tcW w:w="2630" w:type="dxa"/>
            <w:tcBorders>
              <w:top w:val="single" w:sz="4" w:space="0" w:color="auto"/>
              <w:left w:val="nil"/>
              <w:bottom w:val="single" w:sz="4" w:space="0" w:color="auto"/>
              <w:right w:val="single" w:sz="4" w:space="0" w:color="000000"/>
            </w:tcBorders>
            <w:shd w:val="clear" w:color="000000" w:fill="FFFF99"/>
            <w:noWrap/>
            <w:vAlign w:val="bottom"/>
            <w:hideMark/>
          </w:tcPr>
          <w:p w14:paraId="10B14466" w14:textId="77777777" w:rsidR="009834B8" w:rsidRPr="000C029E" w:rsidRDefault="009834B8" w:rsidP="00EC5F71">
            <w:pPr>
              <w:ind w:left="-72" w:right="-72"/>
              <w:jc w:val="center"/>
              <w:rPr>
                <w:lang w:eastAsia="zh-CN"/>
              </w:rPr>
            </w:pPr>
            <w:r w:rsidRPr="000C029E">
              <w:rPr>
                <w:lang w:eastAsia="zh-CN"/>
              </w:rPr>
              <w:t> </w:t>
            </w:r>
          </w:p>
        </w:tc>
        <w:tc>
          <w:tcPr>
            <w:tcW w:w="2941" w:type="dxa"/>
            <w:tcBorders>
              <w:top w:val="single" w:sz="4" w:space="0" w:color="auto"/>
              <w:left w:val="nil"/>
              <w:bottom w:val="single" w:sz="4" w:space="0" w:color="auto"/>
              <w:right w:val="single" w:sz="4" w:space="0" w:color="000000"/>
            </w:tcBorders>
            <w:shd w:val="clear" w:color="auto" w:fill="auto"/>
            <w:noWrap/>
            <w:vAlign w:val="bottom"/>
            <w:hideMark/>
          </w:tcPr>
          <w:p w14:paraId="7B99B27A" w14:textId="77777777" w:rsidR="009834B8" w:rsidRPr="000C029E" w:rsidRDefault="009834B8" w:rsidP="00EC5F71">
            <w:pPr>
              <w:ind w:left="-72" w:right="-72"/>
              <w:jc w:val="center"/>
              <w:rPr>
                <w:lang w:eastAsia="zh-CN"/>
              </w:rPr>
            </w:pPr>
            <w:r w:rsidRPr="000C029E">
              <w:rPr>
                <w:lang w:eastAsia="zh-CN"/>
              </w:rPr>
              <w:t> </w:t>
            </w:r>
          </w:p>
        </w:tc>
        <w:tc>
          <w:tcPr>
            <w:tcW w:w="5117" w:type="dxa"/>
            <w:tcBorders>
              <w:top w:val="nil"/>
              <w:left w:val="nil"/>
              <w:bottom w:val="nil"/>
              <w:right w:val="nil"/>
            </w:tcBorders>
            <w:shd w:val="clear" w:color="auto" w:fill="auto"/>
            <w:noWrap/>
            <w:vAlign w:val="bottom"/>
            <w:hideMark/>
          </w:tcPr>
          <w:p w14:paraId="5260DFB7" w14:textId="77777777" w:rsidR="009834B8" w:rsidRPr="000A19A9" w:rsidRDefault="009834B8" w:rsidP="00EC5F71">
            <w:pPr>
              <w:ind w:left="-72" w:right="-72"/>
              <w:jc w:val="center"/>
              <w:rPr>
                <w:sz w:val="20"/>
                <w:szCs w:val="20"/>
                <w:lang w:eastAsia="zh-CN"/>
              </w:rPr>
            </w:pPr>
          </w:p>
        </w:tc>
        <w:tc>
          <w:tcPr>
            <w:tcW w:w="574" w:type="dxa"/>
            <w:gridSpan w:val="2"/>
            <w:tcBorders>
              <w:top w:val="nil"/>
              <w:left w:val="nil"/>
              <w:bottom w:val="nil"/>
              <w:right w:val="nil"/>
            </w:tcBorders>
            <w:shd w:val="clear" w:color="auto" w:fill="auto"/>
            <w:noWrap/>
            <w:vAlign w:val="bottom"/>
            <w:hideMark/>
          </w:tcPr>
          <w:p w14:paraId="697350CF" w14:textId="77777777" w:rsidR="009834B8" w:rsidRPr="000A19A9" w:rsidRDefault="009834B8" w:rsidP="00EC5F71">
            <w:pPr>
              <w:ind w:left="-72" w:right="-72"/>
              <w:jc w:val="center"/>
              <w:rPr>
                <w:sz w:val="20"/>
                <w:szCs w:val="20"/>
                <w:lang w:eastAsia="zh-CN"/>
              </w:rPr>
            </w:pPr>
          </w:p>
        </w:tc>
        <w:tc>
          <w:tcPr>
            <w:tcW w:w="520" w:type="dxa"/>
            <w:gridSpan w:val="2"/>
            <w:tcBorders>
              <w:top w:val="nil"/>
              <w:left w:val="nil"/>
              <w:bottom w:val="nil"/>
              <w:right w:val="nil"/>
            </w:tcBorders>
            <w:shd w:val="clear" w:color="auto" w:fill="auto"/>
            <w:noWrap/>
            <w:vAlign w:val="bottom"/>
            <w:hideMark/>
          </w:tcPr>
          <w:p w14:paraId="07F01388" w14:textId="77777777" w:rsidR="009834B8" w:rsidRPr="000A19A9" w:rsidRDefault="009834B8" w:rsidP="00EC5F71">
            <w:pPr>
              <w:ind w:left="-72" w:right="-72"/>
              <w:rPr>
                <w:sz w:val="20"/>
                <w:szCs w:val="20"/>
                <w:lang w:eastAsia="zh-CN"/>
              </w:rPr>
            </w:pPr>
          </w:p>
        </w:tc>
        <w:tc>
          <w:tcPr>
            <w:tcW w:w="626" w:type="dxa"/>
            <w:gridSpan w:val="2"/>
            <w:tcBorders>
              <w:top w:val="nil"/>
              <w:left w:val="nil"/>
              <w:bottom w:val="nil"/>
              <w:right w:val="nil"/>
            </w:tcBorders>
            <w:shd w:val="clear" w:color="auto" w:fill="auto"/>
            <w:noWrap/>
            <w:vAlign w:val="bottom"/>
            <w:hideMark/>
          </w:tcPr>
          <w:p w14:paraId="202A0553" w14:textId="77777777" w:rsidR="009834B8" w:rsidRPr="000A19A9" w:rsidRDefault="009834B8" w:rsidP="00EC5F71">
            <w:pPr>
              <w:ind w:left="-72" w:right="-72"/>
              <w:rPr>
                <w:sz w:val="20"/>
                <w:szCs w:val="20"/>
                <w:lang w:eastAsia="zh-CN"/>
              </w:rPr>
            </w:pPr>
          </w:p>
        </w:tc>
        <w:tc>
          <w:tcPr>
            <w:tcW w:w="626" w:type="dxa"/>
            <w:gridSpan w:val="2"/>
            <w:tcBorders>
              <w:top w:val="nil"/>
              <w:left w:val="nil"/>
              <w:bottom w:val="nil"/>
              <w:right w:val="nil"/>
            </w:tcBorders>
            <w:shd w:val="clear" w:color="auto" w:fill="auto"/>
            <w:noWrap/>
            <w:vAlign w:val="bottom"/>
            <w:hideMark/>
          </w:tcPr>
          <w:p w14:paraId="071B0E7B" w14:textId="77777777" w:rsidR="009834B8" w:rsidRPr="000A19A9" w:rsidRDefault="009834B8" w:rsidP="00EC5F71">
            <w:pPr>
              <w:ind w:left="-72" w:right="-72"/>
              <w:rPr>
                <w:sz w:val="20"/>
                <w:szCs w:val="20"/>
                <w:lang w:eastAsia="zh-CN"/>
              </w:rPr>
            </w:pPr>
          </w:p>
        </w:tc>
        <w:tc>
          <w:tcPr>
            <w:tcW w:w="626" w:type="dxa"/>
            <w:gridSpan w:val="2"/>
            <w:tcBorders>
              <w:top w:val="nil"/>
              <w:left w:val="nil"/>
              <w:bottom w:val="nil"/>
              <w:right w:val="nil"/>
            </w:tcBorders>
            <w:shd w:val="clear" w:color="auto" w:fill="auto"/>
            <w:noWrap/>
            <w:vAlign w:val="bottom"/>
            <w:hideMark/>
          </w:tcPr>
          <w:p w14:paraId="3407498B" w14:textId="77777777" w:rsidR="009834B8" w:rsidRPr="000A19A9" w:rsidRDefault="009834B8" w:rsidP="00EC5F71">
            <w:pPr>
              <w:ind w:left="-72" w:right="-72"/>
              <w:rPr>
                <w:sz w:val="20"/>
                <w:szCs w:val="20"/>
                <w:lang w:eastAsia="zh-CN"/>
              </w:rPr>
            </w:pPr>
          </w:p>
        </w:tc>
        <w:tc>
          <w:tcPr>
            <w:tcW w:w="626" w:type="dxa"/>
            <w:gridSpan w:val="2"/>
            <w:tcBorders>
              <w:top w:val="nil"/>
              <w:left w:val="nil"/>
              <w:bottom w:val="nil"/>
              <w:right w:val="nil"/>
            </w:tcBorders>
            <w:shd w:val="clear" w:color="auto" w:fill="auto"/>
            <w:noWrap/>
            <w:vAlign w:val="bottom"/>
            <w:hideMark/>
          </w:tcPr>
          <w:p w14:paraId="169D3091" w14:textId="77777777" w:rsidR="009834B8" w:rsidRPr="000A19A9" w:rsidRDefault="009834B8" w:rsidP="00EC5F71">
            <w:pPr>
              <w:ind w:left="-72" w:right="-72"/>
              <w:rPr>
                <w:sz w:val="20"/>
                <w:szCs w:val="20"/>
                <w:lang w:eastAsia="zh-CN"/>
              </w:rPr>
            </w:pPr>
          </w:p>
        </w:tc>
        <w:tc>
          <w:tcPr>
            <w:tcW w:w="503" w:type="dxa"/>
            <w:gridSpan w:val="2"/>
            <w:tcBorders>
              <w:top w:val="nil"/>
              <w:left w:val="nil"/>
              <w:bottom w:val="nil"/>
              <w:right w:val="nil"/>
            </w:tcBorders>
            <w:shd w:val="clear" w:color="auto" w:fill="auto"/>
            <w:noWrap/>
            <w:vAlign w:val="bottom"/>
            <w:hideMark/>
          </w:tcPr>
          <w:p w14:paraId="275CE0B3" w14:textId="77777777" w:rsidR="009834B8" w:rsidRPr="000A19A9" w:rsidRDefault="009834B8" w:rsidP="00EC5F71">
            <w:pPr>
              <w:ind w:left="-72" w:right="-72"/>
              <w:rPr>
                <w:sz w:val="20"/>
                <w:szCs w:val="20"/>
                <w:lang w:eastAsia="zh-CN"/>
              </w:rPr>
            </w:pPr>
          </w:p>
        </w:tc>
        <w:tc>
          <w:tcPr>
            <w:tcW w:w="433" w:type="dxa"/>
            <w:gridSpan w:val="2"/>
            <w:tcBorders>
              <w:top w:val="nil"/>
              <w:left w:val="nil"/>
              <w:bottom w:val="nil"/>
              <w:right w:val="nil"/>
            </w:tcBorders>
            <w:shd w:val="clear" w:color="auto" w:fill="auto"/>
            <w:noWrap/>
            <w:vAlign w:val="bottom"/>
            <w:hideMark/>
          </w:tcPr>
          <w:p w14:paraId="31250B72" w14:textId="77777777" w:rsidR="009834B8" w:rsidRPr="000A19A9" w:rsidRDefault="009834B8" w:rsidP="00EC5F71">
            <w:pPr>
              <w:ind w:left="-72" w:right="-72"/>
              <w:rPr>
                <w:sz w:val="20"/>
                <w:szCs w:val="20"/>
                <w:lang w:eastAsia="zh-CN"/>
              </w:rPr>
            </w:pPr>
          </w:p>
        </w:tc>
      </w:tr>
      <w:tr w:rsidR="009834B8" w:rsidRPr="000A19A9" w14:paraId="13D3F5C1" w14:textId="77777777" w:rsidTr="000C029E">
        <w:trPr>
          <w:gridAfter w:val="1"/>
          <w:wAfter w:w="13" w:type="dxa"/>
          <w:trHeight w:val="383"/>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06D3B142" w14:textId="77777777" w:rsidR="009834B8" w:rsidRPr="000C029E" w:rsidRDefault="009834B8" w:rsidP="00EC5F71">
            <w:pPr>
              <w:ind w:left="-72" w:right="-72"/>
              <w:jc w:val="center"/>
              <w:rPr>
                <w:sz w:val="28"/>
                <w:lang w:eastAsia="zh-CN"/>
              </w:rPr>
            </w:pPr>
            <w:r w:rsidRPr="000C029E">
              <w:rPr>
                <w:sz w:val="28"/>
                <w:lang w:eastAsia="zh-CN"/>
              </w:rPr>
              <w:t>2</w:t>
            </w:r>
          </w:p>
        </w:tc>
        <w:tc>
          <w:tcPr>
            <w:tcW w:w="2055" w:type="dxa"/>
            <w:tcBorders>
              <w:top w:val="nil"/>
              <w:left w:val="nil"/>
              <w:bottom w:val="single" w:sz="4" w:space="0" w:color="auto"/>
              <w:right w:val="single" w:sz="4" w:space="0" w:color="auto"/>
            </w:tcBorders>
            <w:shd w:val="clear" w:color="auto" w:fill="auto"/>
            <w:noWrap/>
            <w:vAlign w:val="center"/>
            <w:hideMark/>
          </w:tcPr>
          <w:p w14:paraId="0243F83D" w14:textId="77777777" w:rsidR="009834B8" w:rsidRPr="000C029E" w:rsidRDefault="009834B8" w:rsidP="00EC5F71">
            <w:pPr>
              <w:ind w:left="-72" w:right="-72"/>
              <w:rPr>
                <w:sz w:val="28"/>
                <w:lang w:eastAsia="zh-CN"/>
              </w:rPr>
            </w:pPr>
            <w:r w:rsidRPr="000C029E">
              <w:rPr>
                <w:sz w:val="28"/>
                <w:lang w:eastAsia="zh-CN"/>
              </w:rPr>
              <w:t>Quốc phòng</w:t>
            </w:r>
          </w:p>
        </w:tc>
        <w:tc>
          <w:tcPr>
            <w:tcW w:w="630" w:type="dxa"/>
            <w:tcBorders>
              <w:top w:val="nil"/>
              <w:left w:val="nil"/>
              <w:bottom w:val="single" w:sz="4" w:space="0" w:color="auto"/>
              <w:right w:val="single" w:sz="4" w:space="0" w:color="auto"/>
            </w:tcBorders>
            <w:shd w:val="clear" w:color="auto" w:fill="auto"/>
            <w:noWrap/>
            <w:vAlign w:val="center"/>
            <w:hideMark/>
          </w:tcPr>
          <w:p w14:paraId="0496E5AD" w14:textId="77777777" w:rsidR="009834B8" w:rsidRPr="000C029E" w:rsidRDefault="009834B8" w:rsidP="00EC5F71">
            <w:pPr>
              <w:ind w:left="-72" w:right="-72"/>
              <w:jc w:val="center"/>
              <w:rPr>
                <w:sz w:val="28"/>
                <w:lang w:eastAsia="zh-CN"/>
              </w:rPr>
            </w:pPr>
            <w:r w:rsidRPr="000C029E">
              <w:rPr>
                <w:sz w:val="28"/>
                <w:lang w:eastAsia="zh-CN"/>
              </w:rPr>
              <w:t>010</w:t>
            </w:r>
          </w:p>
        </w:tc>
        <w:tc>
          <w:tcPr>
            <w:tcW w:w="1710" w:type="dxa"/>
            <w:tcBorders>
              <w:top w:val="single" w:sz="4" w:space="0" w:color="auto"/>
              <w:left w:val="nil"/>
              <w:bottom w:val="single" w:sz="4" w:space="0" w:color="auto"/>
              <w:right w:val="single" w:sz="4" w:space="0" w:color="000000"/>
            </w:tcBorders>
            <w:shd w:val="clear" w:color="000000" w:fill="FFFF99"/>
            <w:noWrap/>
            <w:vAlign w:val="bottom"/>
            <w:hideMark/>
          </w:tcPr>
          <w:p w14:paraId="2BF5C317" w14:textId="77777777" w:rsidR="009834B8" w:rsidRPr="000C029E" w:rsidRDefault="009834B8" w:rsidP="00EC5F71">
            <w:pPr>
              <w:ind w:left="-72" w:right="-72"/>
              <w:jc w:val="center"/>
              <w:rPr>
                <w:lang w:eastAsia="zh-CN"/>
              </w:rPr>
            </w:pPr>
            <w:r w:rsidRPr="000C029E">
              <w:rPr>
                <w:lang w:eastAsia="zh-CN"/>
              </w:rPr>
              <w:t> </w:t>
            </w:r>
          </w:p>
        </w:tc>
        <w:tc>
          <w:tcPr>
            <w:tcW w:w="2081" w:type="dxa"/>
            <w:tcBorders>
              <w:top w:val="single" w:sz="4" w:space="0" w:color="auto"/>
              <w:left w:val="nil"/>
              <w:bottom w:val="single" w:sz="4" w:space="0" w:color="auto"/>
              <w:right w:val="single" w:sz="4" w:space="0" w:color="000000"/>
            </w:tcBorders>
            <w:shd w:val="clear" w:color="000000" w:fill="FFFF99"/>
            <w:noWrap/>
            <w:vAlign w:val="bottom"/>
            <w:hideMark/>
          </w:tcPr>
          <w:p w14:paraId="0E4A1E65" w14:textId="77777777" w:rsidR="009834B8" w:rsidRPr="000C029E" w:rsidRDefault="009834B8" w:rsidP="00EC5F71">
            <w:pPr>
              <w:ind w:left="-72" w:right="-72"/>
              <w:jc w:val="center"/>
              <w:rPr>
                <w:lang w:eastAsia="zh-CN"/>
              </w:rPr>
            </w:pPr>
            <w:r w:rsidRPr="000C029E">
              <w:rPr>
                <w:lang w:eastAsia="zh-CN"/>
              </w:rPr>
              <w:t> </w:t>
            </w:r>
          </w:p>
        </w:tc>
        <w:tc>
          <w:tcPr>
            <w:tcW w:w="1800" w:type="dxa"/>
            <w:tcBorders>
              <w:top w:val="single" w:sz="4" w:space="0" w:color="auto"/>
              <w:left w:val="nil"/>
              <w:bottom w:val="single" w:sz="4" w:space="0" w:color="auto"/>
              <w:right w:val="single" w:sz="4" w:space="0" w:color="000000"/>
            </w:tcBorders>
            <w:shd w:val="clear" w:color="000000" w:fill="FFFF99"/>
            <w:noWrap/>
            <w:vAlign w:val="bottom"/>
            <w:hideMark/>
          </w:tcPr>
          <w:p w14:paraId="4C7CB323" w14:textId="77777777" w:rsidR="009834B8" w:rsidRPr="000C029E" w:rsidRDefault="009834B8" w:rsidP="00EC5F71">
            <w:pPr>
              <w:ind w:left="-72" w:right="-72"/>
              <w:jc w:val="center"/>
              <w:rPr>
                <w:lang w:eastAsia="zh-CN"/>
              </w:rPr>
            </w:pPr>
            <w:r w:rsidRPr="000C029E">
              <w:rPr>
                <w:lang w:eastAsia="zh-CN"/>
              </w:rPr>
              <w:t> </w:t>
            </w:r>
          </w:p>
        </w:tc>
        <w:tc>
          <w:tcPr>
            <w:tcW w:w="2630" w:type="dxa"/>
            <w:tcBorders>
              <w:top w:val="single" w:sz="4" w:space="0" w:color="auto"/>
              <w:left w:val="nil"/>
              <w:bottom w:val="single" w:sz="4" w:space="0" w:color="auto"/>
              <w:right w:val="single" w:sz="4" w:space="0" w:color="000000"/>
            </w:tcBorders>
            <w:shd w:val="clear" w:color="000000" w:fill="FFFF99"/>
            <w:noWrap/>
            <w:vAlign w:val="bottom"/>
            <w:hideMark/>
          </w:tcPr>
          <w:p w14:paraId="66F12EE0" w14:textId="77777777" w:rsidR="009834B8" w:rsidRPr="000C029E" w:rsidRDefault="009834B8" w:rsidP="00EC5F71">
            <w:pPr>
              <w:ind w:left="-72" w:right="-72"/>
              <w:jc w:val="center"/>
              <w:rPr>
                <w:lang w:eastAsia="zh-CN"/>
              </w:rPr>
            </w:pPr>
            <w:r w:rsidRPr="000C029E">
              <w:rPr>
                <w:lang w:eastAsia="zh-CN"/>
              </w:rPr>
              <w:t> </w:t>
            </w:r>
          </w:p>
        </w:tc>
        <w:tc>
          <w:tcPr>
            <w:tcW w:w="2941" w:type="dxa"/>
            <w:tcBorders>
              <w:top w:val="single" w:sz="4" w:space="0" w:color="auto"/>
              <w:left w:val="nil"/>
              <w:bottom w:val="single" w:sz="4" w:space="0" w:color="auto"/>
              <w:right w:val="single" w:sz="4" w:space="0" w:color="000000"/>
            </w:tcBorders>
            <w:shd w:val="clear" w:color="auto" w:fill="auto"/>
            <w:noWrap/>
            <w:vAlign w:val="bottom"/>
            <w:hideMark/>
          </w:tcPr>
          <w:p w14:paraId="4DA031C6" w14:textId="77777777" w:rsidR="009834B8" w:rsidRPr="000C029E" w:rsidRDefault="009834B8" w:rsidP="00EC5F71">
            <w:pPr>
              <w:ind w:left="-72" w:right="-72"/>
              <w:jc w:val="center"/>
              <w:rPr>
                <w:lang w:eastAsia="zh-CN"/>
              </w:rPr>
            </w:pPr>
            <w:r w:rsidRPr="000C029E">
              <w:rPr>
                <w:lang w:eastAsia="zh-CN"/>
              </w:rPr>
              <w:t> </w:t>
            </w:r>
          </w:p>
        </w:tc>
        <w:tc>
          <w:tcPr>
            <w:tcW w:w="5117" w:type="dxa"/>
            <w:tcBorders>
              <w:top w:val="nil"/>
              <w:left w:val="nil"/>
              <w:bottom w:val="nil"/>
              <w:right w:val="nil"/>
            </w:tcBorders>
            <w:shd w:val="clear" w:color="auto" w:fill="auto"/>
            <w:noWrap/>
            <w:vAlign w:val="bottom"/>
            <w:hideMark/>
          </w:tcPr>
          <w:p w14:paraId="15A25013" w14:textId="77777777" w:rsidR="009834B8" w:rsidRPr="000A19A9" w:rsidRDefault="009834B8" w:rsidP="00EC5F71">
            <w:pPr>
              <w:ind w:left="-72" w:right="-72"/>
              <w:jc w:val="center"/>
              <w:rPr>
                <w:sz w:val="20"/>
                <w:szCs w:val="20"/>
                <w:lang w:eastAsia="zh-CN"/>
              </w:rPr>
            </w:pPr>
          </w:p>
        </w:tc>
        <w:tc>
          <w:tcPr>
            <w:tcW w:w="574" w:type="dxa"/>
            <w:gridSpan w:val="2"/>
            <w:tcBorders>
              <w:top w:val="nil"/>
              <w:left w:val="nil"/>
              <w:bottom w:val="nil"/>
              <w:right w:val="nil"/>
            </w:tcBorders>
            <w:shd w:val="clear" w:color="auto" w:fill="auto"/>
            <w:noWrap/>
            <w:vAlign w:val="bottom"/>
            <w:hideMark/>
          </w:tcPr>
          <w:p w14:paraId="0EE6A5E6" w14:textId="77777777" w:rsidR="009834B8" w:rsidRPr="000A19A9" w:rsidRDefault="009834B8" w:rsidP="00EC5F71">
            <w:pPr>
              <w:ind w:left="-72" w:right="-72"/>
              <w:jc w:val="center"/>
              <w:rPr>
                <w:sz w:val="20"/>
                <w:szCs w:val="20"/>
                <w:lang w:eastAsia="zh-CN"/>
              </w:rPr>
            </w:pPr>
          </w:p>
        </w:tc>
        <w:tc>
          <w:tcPr>
            <w:tcW w:w="520" w:type="dxa"/>
            <w:gridSpan w:val="2"/>
            <w:tcBorders>
              <w:top w:val="nil"/>
              <w:left w:val="nil"/>
              <w:bottom w:val="nil"/>
              <w:right w:val="nil"/>
            </w:tcBorders>
            <w:shd w:val="clear" w:color="auto" w:fill="auto"/>
            <w:noWrap/>
            <w:vAlign w:val="bottom"/>
            <w:hideMark/>
          </w:tcPr>
          <w:p w14:paraId="4177167C" w14:textId="77777777" w:rsidR="009834B8" w:rsidRPr="000A19A9" w:rsidRDefault="009834B8" w:rsidP="00EC5F71">
            <w:pPr>
              <w:ind w:left="-72" w:right="-72"/>
              <w:rPr>
                <w:sz w:val="20"/>
                <w:szCs w:val="20"/>
                <w:lang w:eastAsia="zh-CN"/>
              </w:rPr>
            </w:pPr>
          </w:p>
        </w:tc>
        <w:tc>
          <w:tcPr>
            <w:tcW w:w="626" w:type="dxa"/>
            <w:gridSpan w:val="2"/>
            <w:tcBorders>
              <w:top w:val="nil"/>
              <w:left w:val="nil"/>
              <w:bottom w:val="nil"/>
              <w:right w:val="nil"/>
            </w:tcBorders>
            <w:shd w:val="clear" w:color="auto" w:fill="auto"/>
            <w:noWrap/>
            <w:vAlign w:val="bottom"/>
            <w:hideMark/>
          </w:tcPr>
          <w:p w14:paraId="10A67A27" w14:textId="77777777" w:rsidR="009834B8" w:rsidRPr="000A19A9" w:rsidRDefault="009834B8" w:rsidP="00EC5F71">
            <w:pPr>
              <w:ind w:left="-72" w:right="-72"/>
              <w:rPr>
                <w:sz w:val="20"/>
                <w:szCs w:val="20"/>
                <w:lang w:eastAsia="zh-CN"/>
              </w:rPr>
            </w:pPr>
          </w:p>
        </w:tc>
        <w:tc>
          <w:tcPr>
            <w:tcW w:w="626" w:type="dxa"/>
            <w:gridSpan w:val="2"/>
            <w:tcBorders>
              <w:top w:val="nil"/>
              <w:left w:val="nil"/>
              <w:bottom w:val="nil"/>
              <w:right w:val="nil"/>
            </w:tcBorders>
            <w:shd w:val="clear" w:color="auto" w:fill="auto"/>
            <w:noWrap/>
            <w:vAlign w:val="bottom"/>
            <w:hideMark/>
          </w:tcPr>
          <w:p w14:paraId="5DA8DB3F" w14:textId="77777777" w:rsidR="009834B8" w:rsidRPr="000A19A9" w:rsidRDefault="009834B8" w:rsidP="00EC5F71">
            <w:pPr>
              <w:ind w:left="-72" w:right="-72"/>
              <w:rPr>
                <w:sz w:val="20"/>
                <w:szCs w:val="20"/>
                <w:lang w:eastAsia="zh-CN"/>
              </w:rPr>
            </w:pPr>
          </w:p>
        </w:tc>
        <w:tc>
          <w:tcPr>
            <w:tcW w:w="626" w:type="dxa"/>
            <w:gridSpan w:val="2"/>
            <w:tcBorders>
              <w:top w:val="nil"/>
              <w:left w:val="nil"/>
              <w:bottom w:val="nil"/>
              <w:right w:val="nil"/>
            </w:tcBorders>
            <w:shd w:val="clear" w:color="auto" w:fill="auto"/>
            <w:noWrap/>
            <w:vAlign w:val="bottom"/>
            <w:hideMark/>
          </w:tcPr>
          <w:p w14:paraId="31EFD8C1" w14:textId="77777777" w:rsidR="009834B8" w:rsidRPr="000A19A9" w:rsidRDefault="009834B8" w:rsidP="00EC5F71">
            <w:pPr>
              <w:ind w:left="-72" w:right="-72"/>
              <w:rPr>
                <w:sz w:val="20"/>
                <w:szCs w:val="20"/>
                <w:lang w:eastAsia="zh-CN"/>
              </w:rPr>
            </w:pPr>
          </w:p>
        </w:tc>
        <w:tc>
          <w:tcPr>
            <w:tcW w:w="626" w:type="dxa"/>
            <w:gridSpan w:val="2"/>
            <w:tcBorders>
              <w:top w:val="nil"/>
              <w:left w:val="nil"/>
              <w:bottom w:val="nil"/>
              <w:right w:val="nil"/>
            </w:tcBorders>
            <w:shd w:val="clear" w:color="auto" w:fill="auto"/>
            <w:noWrap/>
            <w:vAlign w:val="bottom"/>
            <w:hideMark/>
          </w:tcPr>
          <w:p w14:paraId="595B27EC" w14:textId="77777777" w:rsidR="009834B8" w:rsidRPr="000A19A9" w:rsidRDefault="009834B8" w:rsidP="00EC5F71">
            <w:pPr>
              <w:ind w:left="-72" w:right="-72"/>
              <w:rPr>
                <w:sz w:val="20"/>
                <w:szCs w:val="20"/>
                <w:lang w:eastAsia="zh-CN"/>
              </w:rPr>
            </w:pPr>
          </w:p>
        </w:tc>
        <w:tc>
          <w:tcPr>
            <w:tcW w:w="503" w:type="dxa"/>
            <w:gridSpan w:val="2"/>
            <w:tcBorders>
              <w:top w:val="nil"/>
              <w:left w:val="nil"/>
              <w:bottom w:val="nil"/>
              <w:right w:val="nil"/>
            </w:tcBorders>
            <w:shd w:val="clear" w:color="auto" w:fill="auto"/>
            <w:noWrap/>
            <w:vAlign w:val="bottom"/>
            <w:hideMark/>
          </w:tcPr>
          <w:p w14:paraId="19177156" w14:textId="77777777" w:rsidR="009834B8" w:rsidRPr="000A19A9" w:rsidRDefault="009834B8" w:rsidP="00EC5F71">
            <w:pPr>
              <w:ind w:left="-72" w:right="-72"/>
              <w:rPr>
                <w:sz w:val="20"/>
                <w:szCs w:val="20"/>
                <w:lang w:eastAsia="zh-CN"/>
              </w:rPr>
            </w:pPr>
          </w:p>
        </w:tc>
        <w:tc>
          <w:tcPr>
            <w:tcW w:w="433" w:type="dxa"/>
            <w:gridSpan w:val="2"/>
            <w:tcBorders>
              <w:top w:val="nil"/>
              <w:left w:val="nil"/>
              <w:bottom w:val="nil"/>
              <w:right w:val="nil"/>
            </w:tcBorders>
            <w:shd w:val="clear" w:color="auto" w:fill="auto"/>
            <w:noWrap/>
            <w:vAlign w:val="bottom"/>
            <w:hideMark/>
          </w:tcPr>
          <w:p w14:paraId="3363B999" w14:textId="77777777" w:rsidR="009834B8" w:rsidRPr="000A19A9" w:rsidRDefault="009834B8" w:rsidP="00EC5F71">
            <w:pPr>
              <w:ind w:left="-72" w:right="-72"/>
              <w:rPr>
                <w:sz w:val="20"/>
                <w:szCs w:val="20"/>
                <w:lang w:eastAsia="zh-CN"/>
              </w:rPr>
            </w:pPr>
          </w:p>
        </w:tc>
      </w:tr>
      <w:tr w:rsidR="009834B8" w:rsidRPr="000A19A9" w14:paraId="074E5D09" w14:textId="77777777" w:rsidTr="000C029E">
        <w:trPr>
          <w:gridAfter w:val="1"/>
          <w:wAfter w:w="13" w:type="dxa"/>
          <w:trHeight w:val="383"/>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4587B86B" w14:textId="77777777" w:rsidR="009834B8" w:rsidRPr="000C029E" w:rsidRDefault="009834B8" w:rsidP="00EC5F71">
            <w:pPr>
              <w:ind w:left="-72" w:right="-72"/>
              <w:jc w:val="center"/>
              <w:rPr>
                <w:sz w:val="28"/>
                <w:lang w:eastAsia="zh-CN"/>
              </w:rPr>
            </w:pPr>
            <w:r w:rsidRPr="000C029E">
              <w:rPr>
                <w:sz w:val="28"/>
                <w:lang w:eastAsia="zh-CN"/>
              </w:rPr>
              <w:t>...</w:t>
            </w:r>
          </w:p>
        </w:tc>
        <w:tc>
          <w:tcPr>
            <w:tcW w:w="2055" w:type="dxa"/>
            <w:tcBorders>
              <w:top w:val="nil"/>
              <w:left w:val="nil"/>
              <w:bottom w:val="single" w:sz="4" w:space="0" w:color="auto"/>
              <w:right w:val="single" w:sz="4" w:space="0" w:color="auto"/>
            </w:tcBorders>
            <w:shd w:val="clear" w:color="auto" w:fill="auto"/>
            <w:noWrap/>
            <w:vAlign w:val="center"/>
            <w:hideMark/>
          </w:tcPr>
          <w:p w14:paraId="02BAA968" w14:textId="77777777" w:rsidR="009834B8" w:rsidRPr="000C029E" w:rsidRDefault="009834B8" w:rsidP="00EC5F71">
            <w:pPr>
              <w:ind w:left="-72" w:right="-72"/>
              <w:rPr>
                <w:sz w:val="28"/>
                <w:lang w:eastAsia="zh-CN"/>
              </w:rPr>
            </w:pPr>
            <w:r w:rsidRPr="000C029E">
              <w:rPr>
                <w:sz w:val="28"/>
                <w:lang w:eastAsia="zh-CN"/>
              </w:rPr>
              <w:t>....</w:t>
            </w:r>
          </w:p>
        </w:tc>
        <w:tc>
          <w:tcPr>
            <w:tcW w:w="630" w:type="dxa"/>
            <w:tcBorders>
              <w:top w:val="nil"/>
              <w:left w:val="nil"/>
              <w:bottom w:val="single" w:sz="4" w:space="0" w:color="auto"/>
              <w:right w:val="single" w:sz="4" w:space="0" w:color="auto"/>
            </w:tcBorders>
            <w:shd w:val="clear" w:color="auto" w:fill="auto"/>
            <w:noWrap/>
            <w:vAlign w:val="center"/>
            <w:hideMark/>
          </w:tcPr>
          <w:p w14:paraId="4E01A7AA" w14:textId="77777777" w:rsidR="009834B8" w:rsidRPr="000C029E" w:rsidRDefault="009834B8" w:rsidP="00EC5F71">
            <w:pPr>
              <w:ind w:left="-72" w:right="-72"/>
              <w:jc w:val="center"/>
              <w:rPr>
                <w:sz w:val="28"/>
                <w:lang w:eastAsia="zh-CN"/>
              </w:rPr>
            </w:pPr>
            <w:r w:rsidRPr="000C029E">
              <w:rPr>
                <w:sz w:val="28"/>
                <w:lang w:eastAsia="zh-CN"/>
              </w:rPr>
              <w:t>...</w:t>
            </w:r>
          </w:p>
        </w:tc>
        <w:tc>
          <w:tcPr>
            <w:tcW w:w="1710" w:type="dxa"/>
            <w:tcBorders>
              <w:top w:val="single" w:sz="4" w:space="0" w:color="auto"/>
              <w:left w:val="nil"/>
              <w:bottom w:val="single" w:sz="4" w:space="0" w:color="auto"/>
              <w:right w:val="single" w:sz="4" w:space="0" w:color="000000"/>
            </w:tcBorders>
            <w:shd w:val="clear" w:color="000000" w:fill="FFFF99"/>
            <w:noWrap/>
            <w:vAlign w:val="bottom"/>
            <w:hideMark/>
          </w:tcPr>
          <w:p w14:paraId="3089F708" w14:textId="77777777" w:rsidR="009834B8" w:rsidRPr="000C029E" w:rsidRDefault="009834B8" w:rsidP="00EC5F71">
            <w:pPr>
              <w:ind w:left="-72" w:right="-72"/>
              <w:jc w:val="center"/>
              <w:rPr>
                <w:lang w:eastAsia="zh-CN"/>
              </w:rPr>
            </w:pPr>
            <w:r w:rsidRPr="000C029E">
              <w:rPr>
                <w:lang w:eastAsia="zh-CN"/>
              </w:rPr>
              <w:t> </w:t>
            </w:r>
          </w:p>
        </w:tc>
        <w:tc>
          <w:tcPr>
            <w:tcW w:w="2081" w:type="dxa"/>
            <w:tcBorders>
              <w:top w:val="single" w:sz="4" w:space="0" w:color="auto"/>
              <w:left w:val="nil"/>
              <w:bottom w:val="single" w:sz="4" w:space="0" w:color="auto"/>
              <w:right w:val="single" w:sz="4" w:space="0" w:color="000000"/>
            </w:tcBorders>
            <w:shd w:val="clear" w:color="000000" w:fill="FFFF99"/>
            <w:noWrap/>
            <w:vAlign w:val="bottom"/>
            <w:hideMark/>
          </w:tcPr>
          <w:p w14:paraId="37D6C952" w14:textId="77777777" w:rsidR="009834B8" w:rsidRPr="000C029E" w:rsidRDefault="009834B8" w:rsidP="00EC5F71">
            <w:pPr>
              <w:ind w:left="-72" w:right="-72"/>
              <w:jc w:val="center"/>
              <w:rPr>
                <w:lang w:eastAsia="zh-CN"/>
              </w:rPr>
            </w:pPr>
            <w:r w:rsidRPr="000C029E">
              <w:rPr>
                <w:lang w:eastAsia="zh-CN"/>
              </w:rPr>
              <w:t> </w:t>
            </w:r>
          </w:p>
        </w:tc>
        <w:tc>
          <w:tcPr>
            <w:tcW w:w="1800" w:type="dxa"/>
            <w:tcBorders>
              <w:top w:val="single" w:sz="4" w:space="0" w:color="auto"/>
              <w:left w:val="nil"/>
              <w:bottom w:val="single" w:sz="4" w:space="0" w:color="auto"/>
              <w:right w:val="single" w:sz="4" w:space="0" w:color="000000"/>
            </w:tcBorders>
            <w:shd w:val="clear" w:color="000000" w:fill="FFFF99"/>
            <w:noWrap/>
            <w:vAlign w:val="bottom"/>
            <w:hideMark/>
          </w:tcPr>
          <w:p w14:paraId="45F61958" w14:textId="77777777" w:rsidR="009834B8" w:rsidRPr="000C029E" w:rsidRDefault="009834B8" w:rsidP="00EC5F71">
            <w:pPr>
              <w:ind w:left="-72" w:right="-72"/>
              <w:jc w:val="center"/>
              <w:rPr>
                <w:lang w:eastAsia="zh-CN"/>
              </w:rPr>
            </w:pPr>
            <w:r w:rsidRPr="000C029E">
              <w:rPr>
                <w:lang w:eastAsia="zh-CN"/>
              </w:rPr>
              <w:t> </w:t>
            </w:r>
          </w:p>
        </w:tc>
        <w:tc>
          <w:tcPr>
            <w:tcW w:w="2630" w:type="dxa"/>
            <w:tcBorders>
              <w:top w:val="single" w:sz="4" w:space="0" w:color="auto"/>
              <w:left w:val="nil"/>
              <w:bottom w:val="single" w:sz="4" w:space="0" w:color="auto"/>
              <w:right w:val="single" w:sz="4" w:space="0" w:color="000000"/>
            </w:tcBorders>
            <w:shd w:val="clear" w:color="000000" w:fill="FFFF99"/>
            <w:noWrap/>
            <w:vAlign w:val="bottom"/>
            <w:hideMark/>
          </w:tcPr>
          <w:p w14:paraId="0D37148C" w14:textId="77777777" w:rsidR="009834B8" w:rsidRPr="000C029E" w:rsidRDefault="009834B8" w:rsidP="00EC5F71">
            <w:pPr>
              <w:ind w:left="-72" w:right="-72"/>
              <w:jc w:val="center"/>
              <w:rPr>
                <w:lang w:eastAsia="zh-CN"/>
              </w:rPr>
            </w:pPr>
            <w:r w:rsidRPr="000C029E">
              <w:rPr>
                <w:lang w:eastAsia="zh-CN"/>
              </w:rPr>
              <w:t> </w:t>
            </w:r>
          </w:p>
        </w:tc>
        <w:tc>
          <w:tcPr>
            <w:tcW w:w="2941" w:type="dxa"/>
            <w:tcBorders>
              <w:top w:val="single" w:sz="4" w:space="0" w:color="auto"/>
              <w:left w:val="nil"/>
              <w:bottom w:val="single" w:sz="4" w:space="0" w:color="auto"/>
              <w:right w:val="single" w:sz="4" w:space="0" w:color="000000"/>
            </w:tcBorders>
            <w:shd w:val="clear" w:color="auto" w:fill="auto"/>
            <w:noWrap/>
            <w:vAlign w:val="bottom"/>
            <w:hideMark/>
          </w:tcPr>
          <w:p w14:paraId="151BEE97" w14:textId="77777777" w:rsidR="009834B8" w:rsidRPr="000C029E" w:rsidRDefault="009834B8" w:rsidP="00EC5F71">
            <w:pPr>
              <w:ind w:left="-72" w:right="-72"/>
              <w:jc w:val="center"/>
              <w:rPr>
                <w:lang w:eastAsia="zh-CN"/>
              </w:rPr>
            </w:pPr>
            <w:r w:rsidRPr="000C029E">
              <w:rPr>
                <w:lang w:eastAsia="zh-CN"/>
              </w:rPr>
              <w:t> </w:t>
            </w:r>
          </w:p>
        </w:tc>
        <w:tc>
          <w:tcPr>
            <w:tcW w:w="5117" w:type="dxa"/>
            <w:tcBorders>
              <w:top w:val="nil"/>
              <w:left w:val="nil"/>
              <w:bottom w:val="nil"/>
              <w:right w:val="nil"/>
            </w:tcBorders>
            <w:shd w:val="clear" w:color="auto" w:fill="auto"/>
            <w:noWrap/>
            <w:vAlign w:val="bottom"/>
            <w:hideMark/>
          </w:tcPr>
          <w:p w14:paraId="6B9CE561" w14:textId="77777777" w:rsidR="009834B8" w:rsidRPr="000A19A9" w:rsidRDefault="009834B8" w:rsidP="00EC5F71">
            <w:pPr>
              <w:ind w:left="-72" w:right="-72"/>
              <w:jc w:val="center"/>
              <w:rPr>
                <w:sz w:val="20"/>
                <w:szCs w:val="20"/>
                <w:lang w:eastAsia="zh-CN"/>
              </w:rPr>
            </w:pPr>
          </w:p>
        </w:tc>
        <w:tc>
          <w:tcPr>
            <w:tcW w:w="574" w:type="dxa"/>
            <w:gridSpan w:val="2"/>
            <w:tcBorders>
              <w:top w:val="nil"/>
              <w:left w:val="nil"/>
              <w:bottom w:val="nil"/>
              <w:right w:val="nil"/>
            </w:tcBorders>
            <w:shd w:val="clear" w:color="auto" w:fill="auto"/>
            <w:noWrap/>
            <w:vAlign w:val="bottom"/>
            <w:hideMark/>
          </w:tcPr>
          <w:p w14:paraId="7D18A1DC" w14:textId="77777777" w:rsidR="009834B8" w:rsidRPr="000A19A9" w:rsidRDefault="009834B8" w:rsidP="00EC5F71">
            <w:pPr>
              <w:ind w:left="-72" w:right="-72"/>
              <w:jc w:val="center"/>
              <w:rPr>
                <w:sz w:val="20"/>
                <w:szCs w:val="20"/>
                <w:lang w:eastAsia="zh-CN"/>
              </w:rPr>
            </w:pPr>
          </w:p>
        </w:tc>
        <w:tc>
          <w:tcPr>
            <w:tcW w:w="520" w:type="dxa"/>
            <w:gridSpan w:val="2"/>
            <w:tcBorders>
              <w:top w:val="nil"/>
              <w:left w:val="nil"/>
              <w:bottom w:val="nil"/>
              <w:right w:val="nil"/>
            </w:tcBorders>
            <w:shd w:val="clear" w:color="auto" w:fill="auto"/>
            <w:noWrap/>
            <w:vAlign w:val="bottom"/>
            <w:hideMark/>
          </w:tcPr>
          <w:p w14:paraId="35067D38" w14:textId="77777777" w:rsidR="009834B8" w:rsidRPr="000A19A9" w:rsidRDefault="009834B8" w:rsidP="00EC5F71">
            <w:pPr>
              <w:ind w:left="-72" w:right="-72"/>
              <w:rPr>
                <w:sz w:val="20"/>
                <w:szCs w:val="20"/>
                <w:lang w:eastAsia="zh-CN"/>
              </w:rPr>
            </w:pPr>
          </w:p>
        </w:tc>
        <w:tc>
          <w:tcPr>
            <w:tcW w:w="626" w:type="dxa"/>
            <w:gridSpan w:val="2"/>
            <w:tcBorders>
              <w:top w:val="nil"/>
              <w:left w:val="nil"/>
              <w:bottom w:val="nil"/>
              <w:right w:val="nil"/>
            </w:tcBorders>
            <w:shd w:val="clear" w:color="auto" w:fill="auto"/>
            <w:noWrap/>
            <w:vAlign w:val="bottom"/>
            <w:hideMark/>
          </w:tcPr>
          <w:p w14:paraId="54FE9067" w14:textId="77777777" w:rsidR="009834B8" w:rsidRPr="000A19A9" w:rsidRDefault="009834B8" w:rsidP="00EC5F71">
            <w:pPr>
              <w:ind w:left="-72" w:right="-72"/>
              <w:rPr>
                <w:sz w:val="20"/>
                <w:szCs w:val="20"/>
                <w:lang w:eastAsia="zh-CN"/>
              </w:rPr>
            </w:pPr>
          </w:p>
        </w:tc>
        <w:tc>
          <w:tcPr>
            <w:tcW w:w="626" w:type="dxa"/>
            <w:gridSpan w:val="2"/>
            <w:tcBorders>
              <w:top w:val="nil"/>
              <w:left w:val="nil"/>
              <w:bottom w:val="nil"/>
              <w:right w:val="nil"/>
            </w:tcBorders>
            <w:shd w:val="clear" w:color="auto" w:fill="auto"/>
            <w:noWrap/>
            <w:vAlign w:val="bottom"/>
            <w:hideMark/>
          </w:tcPr>
          <w:p w14:paraId="44F6AF10" w14:textId="77777777" w:rsidR="009834B8" w:rsidRPr="000A19A9" w:rsidRDefault="009834B8" w:rsidP="00EC5F71">
            <w:pPr>
              <w:ind w:left="-72" w:right="-72"/>
              <w:rPr>
                <w:sz w:val="20"/>
                <w:szCs w:val="20"/>
                <w:lang w:eastAsia="zh-CN"/>
              </w:rPr>
            </w:pPr>
          </w:p>
        </w:tc>
        <w:tc>
          <w:tcPr>
            <w:tcW w:w="626" w:type="dxa"/>
            <w:gridSpan w:val="2"/>
            <w:tcBorders>
              <w:top w:val="nil"/>
              <w:left w:val="nil"/>
              <w:bottom w:val="nil"/>
              <w:right w:val="nil"/>
            </w:tcBorders>
            <w:shd w:val="clear" w:color="auto" w:fill="auto"/>
            <w:noWrap/>
            <w:vAlign w:val="bottom"/>
            <w:hideMark/>
          </w:tcPr>
          <w:p w14:paraId="46A6C504" w14:textId="77777777" w:rsidR="009834B8" w:rsidRPr="000A19A9" w:rsidRDefault="009834B8" w:rsidP="00EC5F71">
            <w:pPr>
              <w:ind w:left="-72" w:right="-72"/>
              <w:rPr>
                <w:sz w:val="20"/>
                <w:szCs w:val="20"/>
                <w:lang w:eastAsia="zh-CN"/>
              </w:rPr>
            </w:pPr>
          </w:p>
        </w:tc>
        <w:tc>
          <w:tcPr>
            <w:tcW w:w="626" w:type="dxa"/>
            <w:gridSpan w:val="2"/>
            <w:tcBorders>
              <w:top w:val="nil"/>
              <w:left w:val="nil"/>
              <w:bottom w:val="nil"/>
              <w:right w:val="nil"/>
            </w:tcBorders>
            <w:shd w:val="clear" w:color="auto" w:fill="auto"/>
            <w:noWrap/>
            <w:vAlign w:val="bottom"/>
            <w:hideMark/>
          </w:tcPr>
          <w:p w14:paraId="06E0F9E2" w14:textId="77777777" w:rsidR="009834B8" w:rsidRPr="000A19A9" w:rsidRDefault="009834B8" w:rsidP="00EC5F71">
            <w:pPr>
              <w:ind w:left="-72" w:right="-72"/>
              <w:rPr>
                <w:sz w:val="20"/>
                <w:szCs w:val="20"/>
                <w:lang w:eastAsia="zh-CN"/>
              </w:rPr>
            </w:pPr>
          </w:p>
        </w:tc>
        <w:tc>
          <w:tcPr>
            <w:tcW w:w="503" w:type="dxa"/>
            <w:gridSpan w:val="2"/>
            <w:tcBorders>
              <w:top w:val="nil"/>
              <w:left w:val="nil"/>
              <w:bottom w:val="nil"/>
              <w:right w:val="nil"/>
            </w:tcBorders>
            <w:shd w:val="clear" w:color="auto" w:fill="auto"/>
            <w:noWrap/>
            <w:vAlign w:val="bottom"/>
            <w:hideMark/>
          </w:tcPr>
          <w:p w14:paraId="7FDEF4E4" w14:textId="77777777" w:rsidR="009834B8" w:rsidRPr="000A19A9" w:rsidRDefault="009834B8" w:rsidP="00EC5F71">
            <w:pPr>
              <w:ind w:left="-72" w:right="-72"/>
              <w:rPr>
                <w:sz w:val="20"/>
                <w:szCs w:val="20"/>
                <w:lang w:eastAsia="zh-CN"/>
              </w:rPr>
            </w:pPr>
          </w:p>
        </w:tc>
        <w:tc>
          <w:tcPr>
            <w:tcW w:w="433" w:type="dxa"/>
            <w:gridSpan w:val="2"/>
            <w:tcBorders>
              <w:top w:val="nil"/>
              <w:left w:val="nil"/>
              <w:bottom w:val="nil"/>
              <w:right w:val="nil"/>
            </w:tcBorders>
            <w:shd w:val="clear" w:color="auto" w:fill="auto"/>
            <w:noWrap/>
            <w:vAlign w:val="bottom"/>
            <w:hideMark/>
          </w:tcPr>
          <w:p w14:paraId="2765CBF6" w14:textId="77777777" w:rsidR="009834B8" w:rsidRPr="000A19A9" w:rsidRDefault="009834B8" w:rsidP="00EC5F71">
            <w:pPr>
              <w:ind w:left="-72" w:right="-72"/>
              <w:rPr>
                <w:sz w:val="20"/>
                <w:szCs w:val="20"/>
                <w:lang w:eastAsia="zh-CN"/>
              </w:rPr>
            </w:pPr>
          </w:p>
        </w:tc>
      </w:tr>
    </w:tbl>
    <w:p w14:paraId="6453CC61" w14:textId="326C2034" w:rsidR="009834B8" w:rsidRPr="000A19A9" w:rsidRDefault="009834B8" w:rsidP="000C029E">
      <w:pPr>
        <w:tabs>
          <w:tab w:val="left" w:pos="10595"/>
          <w:tab w:val="left" w:pos="11412"/>
          <w:tab w:val="left" w:pos="12029"/>
          <w:tab w:val="left" w:pos="12598"/>
          <w:tab w:val="left" w:pos="13215"/>
          <w:tab w:val="left" w:pos="13868"/>
          <w:tab w:val="left" w:pos="14490"/>
          <w:tab w:val="left" w:pos="15868"/>
          <w:tab w:val="left" w:pos="16468"/>
          <w:tab w:val="left" w:pos="17120"/>
          <w:tab w:val="left" w:pos="17713"/>
          <w:tab w:val="left" w:pos="18422"/>
          <w:tab w:val="left" w:pos="19131"/>
          <w:tab w:val="left" w:pos="19840"/>
          <w:tab w:val="left" w:pos="20549"/>
          <w:tab w:val="left" w:pos="21124"/>
        </w:tabs>
        <w:spacing w:before="60" w:after="60"/>
        <w:ind w:left="108" w:right="-72"/>
        <w:rPr>
          <w:sz w:val="20"/>
          <w:szCs w:val="20"/>
          <w:lang w:eastAsia="zh-CN"/>
        </w:rPr>
      </w:pPr>
      <w:r w:rsidRPr="000A19A9">
        <w:rPr>
          <w:b/>
          <w:bCs/>
          <w:lang w:eastAsia="zh-CN"/>
        </w:rPr>
        <w:t>II. SẢN LƯỢ</w:t>
      </w:r>
      <w:r w:rsidR="00F877FE">
        <w:rPr>
          <w:b/>
          <w:bCs/>
          <w:lang w:eastAsia="zh-CN"/>
        </w:rPr>
        <w:t>NG DỊCH VỤ CÔNG ÍCH THEO TỈNH/THÀNH PHỐ</w:t>
      </w:r>
      <w:r w:rsidR="00F073DF">
        <w:rPr>
          <w:b/>
          <w:bCs/>
          <w:lang w:val="vi-VN" w:eastAsia="zh-CN"/>
        </w:rPr>
        <w:t xml:space="preserve"> TRỰC THUỘC TRUNG ƯƠNG</w:t>
      </w:r>
      <w:r w:rsidRPr="000A19A9">
        <w:rPr>
          <w:b/>
          <w:bCs/>
          <w:lang w:eastAsia="zh-CN"/>
        </w:rPr>
        <w:tab/>
      </w:r>
      <w:r w:rsidRPr="000A19A9">
        <w:rPr>
          <w:b/>
          <w:bCs/>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r w:rsidRPr="000A19A9">
        <w:rPr>
          <w:sz w:val="20"/>
          <w:szCs w:val="20"/>
          <w:lang w:eastAsia="zh-CN"/>
        </w:rPr>
        <w:tab/>
      </w:r>
    </w:p>
    <w:tbl>
      <w:tblPr>
        <w:tblW w:w="21683" w:type="dxa"/>
        <w:tblLook w:val="04A0" w:firstRow="1" w:lastRow="0" w:firstColumn="1" w:lastColumn="0" w:noHBand="0" w:noVBand="1"/>
      </w:tblPr>
      <w:tblGrid>
        <w:gridCol w:w="465"/>
        <w:gridCol w:w="1963"/>
        <w:gridCol w:w="664"/>
        <w:gridCol w:w="958"/>
        <w:gridCol w:w="1190"/>
        <w:gridCol w:w="1358"/>
        <w:gridCol w:w="888"/>
        <w:gridCol w:w="794"/>
        <w:gridCol w:w="707"/>
        <w:gridCol w:w="665"/>
        <w:gridCol w:w="705"/>
        <w:gridCol w:w="718"/>
        <w:gridCol w:w="969"/>
        <w:gridCol w:w="992"/>
        <w:gridCol w:w="851"/>
        <w:gridCol w:w="850"/>
        <w:gridCol w:w="709"/>
        <w:gridCol w:w="1041"/>
        <w:gridCol w:w="1227"/>
        <w:gridCol w:w="986"/>
        <w:gridCol w:w="1282"/>
        <w:gridCol w:w="1046"/>
        <w:gridCol w:w="655"/>
      </w:tblGrid>
      <w:tr w:rsidR="000C029E" w:rsidRPr="000A19A9" w14:paraId="0FC0FEC8" w14:textId="77777777" w:rsidTr="000C029E">
        <w:trPr>
          <w:trHeight w:val="818"/>
        </w:trPr>
        <w:tc>
          <w:tcPr>
            <w:tcW w:w="46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DD48239" w14:textId="77777777" w:rsidR="000C029E" w:rsidRPr="000C029E" w:rsidRDefault="000C029E" w:rsidP="00EC5F71">
            <w:pPr>
              <w:ind w:left="-72" w:right="-72"/>
              <w:jc w:val="center"/>
              <w:rPr>
                <w:b/>
                <w:bCs/>
                <w:lang w:eastAsia="zh-CN"/>
              </w:rPr>
            </w:pPr>
            <w:r w:rsidRPr="000C029E">
              <w:rPr>
                <w:b/>
                <w:bCs/>
                <w:lang w:eastAsia="zh-CN"/>
              </w:rPr>
              <w:t>TT</w:t>
            </w:r>
          </w:p>
        </w:tc>
        <w:tc>
          <w:tcPr>
            <w:tcW w:w="19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94AE81" w14:textId="77777777" w:rsidR="000C029E" w:rsidRPr="000C029E" w:rsidRDefault="000C029E" w:rsidP="00EC5F71">
            <w:pPr>
              <w:ind w:left="-72" w:right="-72"/>
              <w:jc w:val="center"/>
              <w:rPr>
                <w:b/>
                <w:bCs/>
                <w:lang w:eastAsia="zh-CN"/>
              </w:rPr>
            </w:pPr>
            <w:r w:rsidRPr="000C029E">
              <w:rPr>
                <w:b/>
                <w:bCs/>
                <w:lang w:eastAsia="zh-CN"/>
              </w:rPr>
              <w:t>Địa bàn</w:t>
            </w:r>
          </w:p>
        </w:tc>
        <w:tc>
          <w:tcPr>
            <w:tcW w:w="6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F776FC" w14:textId="77777777" w:rsidR="000C029E" w:rsidRPr="000C029E" w:rsidRDefault="000C029E" w:rsidP="00EC5F71">
            <w:pPr>
              <w:ind w:left="-72" w:right="-72"/>
              <w:jc w:val="center"/>
              <w:rPr>
                <w:b/>
                <w:bCs/>
                <w:lang w:eastAsia="zh-CN"/>
              </w:rPr>
            </w:pPr>
            <w:r w:rsidRPr="000C029E">
              <w:rPr>
                <w:b/>
                <w:bCs/>
                <w:lang w:eastAsia="zh-CN"/>
              </w:rPr>
              <w:t>Mã số</w:t>
            </w:r>
          </w:p>
        </w:tc>
        <w:tc>
          <w:tcPr>
            <w:tcW w:w="9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69C7F83" w14:textId="77777777" w:rsidR="000C029E" w:rsidRPr="000C029E" w:rsidRDefault="000C029E" w:rsidP="00EC5F71">
            <w:pPr>
              <w:ind w:left="-72" w:right="-72"/>
              <w:jc w:val="center"/>
              <w:rPr>
                <w:b/>
                <w:bCs/>
                <w:lang w:eastAsia="zh-CN"/>
              </w:rPr>
            </w:pPr>
            <w:r w:rsidRPr="000C029E">
              <w:rPr>
                <w:b/>
                <w:bCs/>
                <w:lang w:eastAsia="zh-CN"/>
              </w:rPr>
              <w:t>Số lượng hồ sơ TTHC tiếp nhận</w:t>
            </w:r>
            <w:r w:rsidRPr="000C029E">
              <w:rPr>
                <w:b/>
                <w:bCs/>
                <w:lang w:eastAsia="zh-CN"/>
              </w:rPr>
              <w:br/>
              <w:t>(1000 hồ sơ)</w:t>
            </w:r>
          </w:p>
        </w:tc>
        <w:tc>
          <w:tcPr>
            <w:tcW w:w="119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CD46F86" w14:textId="77777777" w:rsidR="000C029E" w:rsidRPr="000C029E" w:rsidRDefault="000C029E" w:rsidP="00EC5F71">
            <w:pPr>
              <w:ind w:left="-72" w:right="-72"/>
              <w:jc w:val="center"/>
              <w:rPr>
                <w:b/>
                <w:bCs/>
                <w:lang w:eastAsia="zh-CN"/>
              </w:rPr>
            </w:pPr>
            <w:r w:rsidRPr="000C029E">
              <w:rPr>
                <w:b/>
                <w:bCs/>
                <w:lang w:eastAsia="zh-CN"/>
              </w:rPr>
              <w:t>Số lượng hồ sơ chuyển trả kết quả giải quyết TTHC</w:t>
            </w:r>
            <w:r w:rsidRPr="000C029E">
              <w:rPr>
                <w:b/>
                <w:bCs/>
                <w:lang w:eastAsia="zh-CN"/>
              </w:rPr>
              <w:br/>
              <w:t>(1000 hồ sơ)</w:t>
            </w:r>
          </w:p>
        </w:tc>
        <w:tc>
          <w:tcPr>
            <w:tcW w:w="13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CC74497" w14:textId="77777777" w:rsidR="000C029E" w:rsidRPr="000C029E" w:rsidRDefault="000C029E" w:rsidP="00EC5F71">
            <w:pPr>
              <w:ind w:left="-72" w:right="-72"/>
              <w:jc w:val="center"/>
              <w:rPr>
                <w:b/>
                <w:bCs/>
                <w:lang w:eastAsia="zh-CN"/>
              </w:rPr>
            </w:pPr>
            <w:r w:rsidRPr="000C029E">
              <w:rPr>
                <w:b/>
                <w:bCs/>
                <w:lang w:eastAsia="zh-CN"/>
              </w:rPr>
              <w:t>Doanh thu từ dịch vụ tiếp nhận hồ sơ, chuyển trả kết quả giải quyết TTHC</w:t>
            </w:r>
            <w:r w:rsidRPr="000C029E">
              <w:rPr>
                <w:b/>
                <w:bCs/>
                <w:lang w:eastAsia="zh-CN"/>
              </w:rPr>
              <w:br/>
              <w:t>(Tỷ đồng)</w:t>
            </w:r>
          </w:p>
        </w:tc>
        <w:tc>
          <w:tcPr>
            <w:tcW w:w="3054" w:type="dxa"/>
            <w:gridSpan w:val="4"/>
            <w:tcBorders>
              <w:top w:val="single" w:sz="4" w:space="0" w:color="auto"/>
              <w:left w:val="nil"/>
              <w:bottom w:val="single" w:sz="4" w:space="0" w:color="auto"/>
              <w:right w:val="single" w:sz="4" w:space="0" w:color="000000"/>
            </w:tcBorders>
            <w:shd w:val="clear" w:color="auto" w:fill="auto"/>
            <w:vAlign w:val="center"/>
            <w:hideMark/>
          </w:tcPr>
          <w:p w14:paraId="439F37B0" w14:textId="77777777" w:rsidR="000C029E" w:rsidRPr="000C029E" w:rsidRDefault="000C029E" w:rsidP="00EC5F71">
            <w:pPr>
              <w:ind w:left="-72" w:right="-72"/>
              <w:jc w:val="center"/>
              <w:rPr>
                <w:b/>
                <w:bCs/>
                <w:lang w:eastAsia="zh-CN"/>
              </w:rPr>
            </w:pPr>
            <w:r w:rsidRPr="000C029E">
              <w:rPr>
                <w:b/>
                <w:bCs/>
                <w:lang w:eastAsia="zh-CN"/>
              </w:rPr>
              <w:t>Số lượng bưu gửi KT1</w:t>
            </w:r>
            <w:r w:rsidRPr="000C029E">
              <w:rPr>
                <w:b/>
                <w:bCs/>
                <w:lang w:eastAsia="zh-CN"/>
              </w:rPr>
              <w:br/>
              <w:t>(1000 bưu gửi)</w:t>
            </w:r>
          </w:p>
        </w:tc>
        <w:tc>
          <w:tcPr>
            <w:tcW w:w="3384" w:type="dxa"/>
            <w:gridSpan w:val="4"/>
            <w:tcBorders>
              <w:top w:val="single" w:sz="4" w:space="0" w:color="auto"/>
              <w:left w:val="nil"/>
              <w:bottom w:val="single" w:sz="4" w:space="0" w:color="auto"/>
              <w:right w:val="single" w:sz="4" w:space="0" w:color="000000"/>
            </w:tcBorders>
            <w:shd w:val="clear" w:color="auto" w:fill="auto"/>
            <w:vAlign w:val="center"/>
            <w:hideMark/>
          </w:tcPr>
          <w:p w14:paraId="4E2824D1" w14:textId="77777777" w:rsidR="000C029E" w:rsidRPr="000C029E" w:rsidRDefault="000C029E" w:rsidP="00EC5F71">
            <w:pPr>
              <w:ind w:left="-72" w:right="-72"/>
              <w:jc w:val="center"/>
              <w:rPr>
                <w:b/>
                <w:bCs/>
                <w:lang w:eastAsia="zh-CN"/>
              </w:rPr>
            </w:pPr>
            <w:r w:rsidRPr="000C029E">
              <w:rPr>
                <w:b/>
                <w:bCs/>
                <w:lang w:eastAsia="zh-CN"/>
              </w:rPr>
              <w:t>Số lượng báo /tạp chí in phát hành qua dịch vụ BCCI (1000 tờ/cuốn)</w:t>
            </w:r>
          </w:p>
        </w:tc>
        <w:tc>
          <w:tcPr>
            <w:tcW w:w="2410" w:type="dxa"/>
            <w:gridSpan w:val="3"/>
            <w:tcBorders>
              <w:top w:val="single" w:sz="4" w:space="0" w:color="auto"/>
              <w:left w:val="nil"/>
              <w:bottom w:val="single" w:sz="4" w:space="0" w:color="auto"/>
              <w:right w:val="single" w:sz="4" w:space="0" w:color="auto"/>
            </w:tcBorders>
            <w:shd w:val="clear" w:color="auto" w:fill="auto"/>
            <w:vAlign w:val="center"/>
            <w:hideMark/>
          </w:tcPr>
          <w:p w14:paraId="75194382" w14:textId="77777777" w:rsidR="000C029E" w:rsidRPr="000C029E" w:rsidRDefault="000C029E" w:rsidP="00EC5F71">
            <w:pPr>
              <w:ind w:left="-72" w:right="-72"/>
              <w:jc w:val="center"/>
              <w:rPr>
                <w:b/>
                <w:bCs/>
                <w:lang w:eastAsia="zh-CN"/>
              </w:rPr>
            </w:pPr>
            <w:r w:rsidRPr="000C029E">
              <w:rPr>
                <w:b/>
                <w:bCs/>
                <w:lang w:eastAsia="zh-CN"/>
              </w:rPr>
              <w:t xml:space="preserve">Sản lượng </w:t>
            </w:r>
            <w:r w:rsidRPr="000C029E">
              <w:rPr>
                <w:b/>
                <w:bCs/>
                <w:lang w:eastAsia="zh-CN"/>
              </w:rPr>
              <w:br/>
              <w:t xml:space="preserve">thư cơ bản </w:t>
            </w:r>
            <w:r w:rsidRPr="000C029E">
              <w:rPr>
                <w:b/>
                <w:bCs/>
                <w:lang w:eastAsia="zh-CN"/>
              </w:rPr>
              <w:br/>
              <w:t>(1000 thư)</w:t>
            </w:r>
          </w:p>
        </w:tc>
        <w:tc>
          <w:tcPr>
            <w:tcW w:w="2268" w:type="dxa"/>
            <w:gridSpan w:val="2"/>
            <w:tcBorders>
              <w:top w:val="single" w:sz="4" w:space="0" w:color="auto"/>
              <w:left w:val="single" w:sz="4" w:space="0" w:color="auto"/>
              <w:bottom w:val="single" w:sz="4" w:space="0" w:color="auto"/>
              <w:right w:val="nil"/>
            </w:tcBorders>
            <w:shd w:val="clear" w:color="auto" w:fill="auto"/>
            <w:vAlign w:val="center"/>
            <w:hideMark/>
          </w:tcPr>
          <w:p w14:paraId="653FCD68" w14:textId="77777777" w:rsidR="000C029E" w:rsidRPr="000C029E" w:rsidRDefault="000C029E" w:rsidP="00EC5F71">
            <w:pPr>
              <w:ind w:left="-72" w:right="-72"/>
              <w:jc w:val="center"/>
              <w:rPr>
                <w:b/>
                <w:bCs/>
                <w:lang w:eastAsia="zh-CN"/>
              </w:rPr>
            </w:pPr>
            <w:r w:rsidRPr="000C029E">
              <w:rPr>
                <w:b/>
                <w:bCs/>
                <w:lang w:eastAsia="zh-CN"/>
              </w:rPr>
              <w:t>Số lượng TTHC thực hiện tại địa phương công bố tiếp nhận qua dịch vụ BCCI</w:t>
            </w:r>
          </w:p>
        </w:tc>
        <w:tc>
          <w:tcPr>
            <w:tcW w:w="2268" w:type="dxa"/>
            <w:gridSpan w:val="2"/>
            <w:tcBorders>
              <w:top w:val="single" w:sz="4" w:space="0" w:color="auto"/>
              <w:left w:val="single" w:sz="4" w:space="0" w:color="auto"/>
              <w:bottom w:val="single" w:sz="4" w:space="0" w:color="auto"/>
              <w:right w:val="nil"/>
            </w:tcBorders>
            <w:shd w:val="clear" w:color="auto" w:fill="auto"/>
            <w:vAlign w:val="center"/>
            <w:hideMark/>
          </w:tcPr>
          <w:p w14:paraId="5BB8004C" w14:textId="77777777" w:rsidR="000C029E" w:rsidRPr="000C029E" w:rsidRDefault="000C029E" w:rsidP="00EC5F71">
            <w:pPr>
              <w:ind w:left="-72" w:right="-72"/>
              <w:jc w:val="center"/>
              <w:rPr>
                <w:b/>
                <w:bCs/>
                <w:lang w:eastAsia="zh-CN"/>
              </w:rPr>
            </w:pPr>
            <w:r w:rsidRPr="000C029E">
              <w:rPr>
                <w:b/>
                <w:bCs/>
                <w:lang w:eastAsia="zh-CN"/>
              </w:rPr>
              <w:t>Số lượng TTHC thực hiện tại địa phương công bố chuyển trả kết quả giải quyết qua dịch vụ BCCI</w:t>
            </w:r>
          </w:p>
        </w:tc>
        <w:tc>
          <w:tcPr>
            <w:tcW w:w="1046" w:type="dxa"/>
            <w:vMerge w:val="restart"/>
            <w:tcBorders>
              <w:top w:val="single" w:sz="4" w:space="0" w:color="auto"/>
              <w:left w:val="single" w:sz="4" w:space="0" w:color="auto"/>
              <w:right w:val="single" w:sz="4" w:space="0" w:color="auto"/>
            </w:tcBorders>
            <w:shd w:val="clear" w:color="auto" w:fill="auto"/>
            <w:vAlign w:val="center"/>
            <w:hideMark/>
          </w:tcPr>
          <w:p w14:paraId="3CF04491" w14:textId="77777777" w:rsidR="000C029E" w:rsidRPr="000C029E" w:rsidRDefault="000C029E" w:rsidP="00EC5F71">
            <w:pPr>
              <w:ind w:left="-72" w:right="-72"/>
              <w:jc w:val="center"/>
              <w:rPr>
                <w:b/>
                <w:bCs/>
                <w:lang w:eastAsia="zh-CN"/>
              </w:rPr>
            </w:pPr>
            <w:r w:rsidRPr="000C029E">
              <w:rPr>
                <w:b/>
                <w:bCs/>
                <w:lang w:eastAsia="zh-CN"/>
              </w:rPr>
              <w:t>Tỷ lệ hộ dân cư được gán địa chỉ số</w:t>
            </w:r>
          </w:p>
        </w:tc>
        <w:tc>
          <w:tcPr>
            <w:tcW w:w="655" w:type="dxa"/>
            <w:vMerge w:val="restart"/>
            <w:tcBorders>
              <w:top w:val="single" w:sz="4" w:space="0" w:color="auto"/>
              <w:left w:val="single" w:sz="4" w:space="0" w:color="auto"/>
              <w:right w:val="single" w:sz="4" w:space="0" w:color="auto"/>
            </w:tcBorders>
            <w:shd w:val="clear" w:color="auto" w:fill="auto"/>
            <w:vAlign w:val="center"/>
            <w:hideMark/>
          </w:tcPr>
          <w:p w14:paraId="68834A29" w14:textId="77777777" w:rsidR="000C029E" w:rsidRPr="000C029E" w:rsidRDefault="000C029E" w:rsidP="00EC5F71">
            <w:pPr>
              <w:ind w:left="-72" w:right="-72"/>
              <w:jc w:val="center"/>
              <w:rPr>
                <w:b/>
                <w:bCs/>
                <w:lang w:eastAsia="zh-CN"/>
              </w:rPr>
            </w:pPr>
            <w:r w:rsidRPr="000C029E">
              <w:rPr>
                <w:b/>
                <w:bCs/>
                <w:lang w:eastAsia="zh-CN"/>
              </w:rPr>
              <w:t>Ghi chú</w:t>
            </w:r>
          </w:p>
        </w:tc>
      </w:tr>
      <w:tr w:rsidR="000C029E" w:rsidRPr="000A19A9" w14:paraId="32C50F34" w14:textId="77777777" w:rsidTr="000C029E">
        <w:trPr>
          <w:trHeight w:val="1196"/>
        </w:trPr>
        <w:tc>
          <w:tcPr>
            <w:tcW w:w="465" w:type="dxa"/>
            <w:vMerge/>
            <w:tcBorders>
              <w:top w:val="single" w:sz="4" w:space="0" w:color="auto"/>
              <w:left w:val="single" w:sz="4" w:space="0" w:color="auto"/>
              <w:bottom w:val="single" w:sz="4" w:space="0" w:color="000000"/>
              <w:right w:val="single" w:sz="4" w:space="0" w:color="auto"/>
            </w:tcBorders>
            <w:vAlign w:val="center"/>
            <w:hideMark/>
          </w:tcPr>
          <w:p w14:paraId="79FB0A1B" w14:textId="77777777" w:rsidR="000C029E" w:rsidRPr="000C029E" w:rsidRDefault="000C029E" w:rsidP="00EC5F71">
            <w:pPr>
              <w:ind w:left="-72" w:right="-72"/>
              <w:rPr>
                <w:b/>
                <w:bCs/>
                <w:lang w:eastAsia="zh-CN"/>
              </w:rPr>
            </w:pPr>
          </w:p>
        </w:tc>
        <w:tc>
          <w:tcPr>
            <w:tcW w:w="1963" w:type="dxa"/>
            <w:vMerge/>
            <w:tcBorders>
              <w:top w:val="single" w:sz="4" w:space="0" w:color="auto"/>
              <w:left w:val="single" w:sz="4" w:space="0" w:color="auto"/>
              <w:bottom w:val="single" w:sz="4" w:space="0" w:color="auto"/>
              <w:right w:val="single" w:sz="4" w:space="0" w:color="auto"/>
            </w:tcBorders>
            <w:vAlign w:val="center"/>
            <w:hideMark/>
          </w:tcPr>
          <w:p w14:paraId="2EBFAAA4" w14:textId="77777777" w:rsidR="000C029E" w:rsidRPr="000C029E" w:rsidRDefault="000C029E" w:rsidP="00EC5F71">
            <w:pPr>
              <w:ind w:left="-72" w:right="-72"/>
              <w:rPr>
                <w:b/>
                <w:bCs/>
                <w:lang w:eastAsia="zh-CN"/>
              </w:rPr>
            </w:pPr>
          </w:p>
        </w:tc>
        <w:tc>
          <w:tcPr>
            <w:tcW w:w="664" w:type="dxa"/>
            <w:vMerge/>
            <w:tcBorders>
              <w:top w:val="single" w:sz="4" w:space="0" w:color="auto"/>
              <w:left w:val="single" w:sz="4" w:space="0" w:color="auto"/>
              <w:bottom w:val="single" w:sz="4" w:space="0" w:color="auto"/>
              <w:right w:val="single" w:sz="4" w:space="0" w:color="auto"/>
            </w:tcBorders>
            <w:vAlign w:val="center"/>
            <w:hideMark/>
          </w:tcPr>
          <w:p w14:paraId="0A0220BC" w14:textId="77777777" w:rsidR="000C029E" w:rsidRPr="000C029E" w:rsidRDefault="000C029E" w:rsidP="00EC5F71">
            <w:pPr>
              <w:ind w:left="-72" w:right="-72"/>
              <w:rPr>
                <w:b/>
                <w:bCs/>
                <w:lang w:eastAsia="zh-CN"/>
              </w:rPr>
            </w:pPr>
          </w:p>
        </w:tc>
        <w:tc>
          <w:tcPr>
            <w:tcW w:w="958" w:type="dxa"/>
            <w:vMerge/>
            <w:tcBorders>
              <w:top w:val="single" w:sz="4" w:space="0" w:color="auto"/>
              <w:left w:val="single" w:sz="4" w:space="0" w:color="auto"/>
              <w:bottom w:val="single" w:sz="4" w:space="0" w:color="000000"/>
              <w:right w:val="single" w:sz="4" w:space="0" w:color="auto"/>
            </w:tcBorders>
            <w:vAlign w:val="center"/>
            <w:hideMark/>
          </w:tcPr>
          <w:p w14:paraId="0EAE86E5" w14:textId="77777777" w:rsidR="000C029E" w:rsidRPr="000C029E" w:rsidRDefault="000C029E" w:rsidP="00EC5F71">
            <w:pPr>
              <w:ind w:left="-72" w:right="-72"/>
              <w:rPr>
                <w:b/>
                <w:bCs/>
                <w:lang w:eastAsia="zh-CN"/>
              </w:rPr>
            </w:pPr>
          </w:p>
        </w:tc>
        <w:tc>
          <w:tcPr>
            <w:tcW w:w="1190" w:type="dxa"/>
            <w:vMerge/>
            <w:tcBorders>
              <w:top w:val="single" w:sz="4" w:space="0" w:color="auto"/>
              <w:left w:val="single" w:sz="4" w:space="0" w:color="auto"/>
              <w:bottom w:val="single" w:sz="4" w:space="0" w:color="000000"/>
              <w:right w:val="single" w:sz="4" w:space="0" w:color="auto"/>
            </w:tcBorders>
            <w:vAlign w:val="center"/>
            <w:hideMark/>
          </w:tcPr>
          <w:p w14:paraId="5879B450" w14:textId="77777777" w:rsidR="000C029E" w:rsidRPr="000C029E" w:rsidRDefault="000C029E" w:rsidP="00EC5F71">
            <w:pPr>
              <w:ind w:left="-72" w:right="-72"/>
              <w:rPr>
                <w:b/>
                <w:bCs/>
                <w:lang w:eastAsia="zh-CN"/>
              </w:rPr>
            </w:pPr>
          </w:p>
        </w:tc>
        <w:tc>
          <w:tcPr>
            <w:tcW w:w="1358" w:type="dxa"/>
            <w:vMerge/>
            <w:tcBorders>
              <w:top w:val="single" w:sz="4" w:space="0" w:color="auto"/>
              <w:left w:val="single" w:sz="4" w:space="0" w:color="auto"/>
              <w:bottom w:val="single" w:sz="4" w:space="0" w:color="000000"/>
              <w:right w:val="single" w:sz="4" w:space="0" w:color="auto"/>
            </w:tcBorders>
            <w:vAlign w:val="center"/>
            <w:hideMark/>
          </w:tcPr>
          <w:p w14:paraId="500758F2" w14:textId="77777777" w:rsidR="000C029E" w:rsidRPr="000C029E" w:rsidRDefault="000C029E" w:rsidP="00EC5F71">
            <w:pPr>
              <w:ind w:left="-72" w:right="-72"/>
              <w:rPr>
                <w:b/>
                <w:bCs/>
                <w:lang w:eastAsia="zh-CN"/>
              </w:rPr>
            </w:pPr>
          </w:p>
        </w:tc>
        <w:tc>
          <w:tcPr>
            <w:tcW w:w="888" w:type="dxa"/>
            <w:tcBorders>
              <w:top w:val="nil"/>
              <w:left w:val="nil"/>
              <w:bottom w:val="single" w:sz="4" w:space="0" w:color="auto"/>
              <w:right w:val="single" w:sz="4" w:space="0" w:color="auto"/>
            </w:tcBorders>
            <w:shd w:val="clear" w:color="auto" w:fill="auto"/>
            <w:vAlign w:val="center"/>
            <w:hideMark/>
          </w:tcPr>
          <w:p w14:paraId="44EC2DBB" w14:textId="77777777" w:rsidR="000C029E" w:rsidRPr="000C029E" w:rsidRDefault="000C029E" w:rsidP="00EC5F71">
            <w:pPr>
              <w:ind w:left="-72" w:right="-72"/>
              <w:jc w:val="center"/>
              <w:rPr>
                <w:b/>
                <w:bCs/>
                <w:lang w:eastAsia="zh-CN"/>
              </w:rPr>
            </w:pPr>
            <w:r w:rsidRPr="000C029E">
              <w:rPr>
                <w:b/>
                <w:bCs/>
                <w:lang w:eastAsia="zh-CN"/>
              </w:rPr>
              <w:t>KT1 thường</w:t>
            </w:r>
          </w:p>
        </w:tc>
        <w:tc>
          <w:tcPr>
            <w:tcW w:w="794" w:type="dxa"/>
            <w:tcBorders>
              <w:top w:val="nil"/>
              <w:left w:val="nil"/>
              <w:bottom w:val="single" w:sz="4" w:space="0" w:color="auto"/>
              <w:right w:val="single" w:sz="4" w:space="0" w:color="auto"/>
            </w:tcBorders>
            <w:shd w:val="clear" w:color="auto" w:fill="auto"/>
            <w:vAlign w:val="center"/>
            <w:hideMark/>
          </w:tcPr>
          <w:p w14:paraId="33A33567" w14:textId="77777777" w:rsidR="000C029E" w:rsidRPr="000C029E" w:rsidRDefault="000C029E" w:rsidP="00EC5F71">
            <w:pPr>
              <w:ind w:left="-72" w:right="-72"/>
              <w:jc w:val="center"/>
              <w:rPr>
                <w:b/>
                <w:bCs/>
                <w:lang w:eastAsia="zh-CN"/>
              </w:rPr>
            </w:pPr>
            <w:r w:rsidRPr="000C029E">
              <w:rPr>
                <w:b/>
                <w:bCs/>
                <w:lang w:eastAsia="zh-CN"/>
              </w:rPr>
              <w:t>KT1 khẩn</w:t>
            </w:r>
          </w:p>
        </w:tc>
        <w:tc>
          <w:tcPr>
            <w:tcW w:w="707" w:type="dxa"/>
            <w:tcBorders>
              <w:top w:val="nil"/>
              <w:left w:val="nil"/>
              <w:bottom w:val="single" w:sz="4" w:space="0" w:color="auto"/>
              <w:right w:val="single" w:sz="4" w:space="0" w:color="auto"/>
            </w:tcBorders>
            <w:shd w:val="clear" w:color="auto" w:fill="auto"/>
            <w:vAlign w:val="center"/>
            <w:hideMark/>
          </w:tcPr>
          <w:p w14:paraId="17447B6D" w14:textId="77777777" w:rsidR="000C029E" w:rsidRPr="000C029E" w:rsidRDefault="000C029E" w:rsidP="00EC5F71">
            <w:pPr>
              <w:ind w:left="-72" w:right="-72"/>
              <w:jc w:val="center"/>
              <w:rPr>
                <w:b/>
                <w:bCs/>
                <w:lang w:eastAsia="zh-CN"/>
              </w:rPr>
            </w:pPr>
            <w:r w:rsidRPr="000C029E">
              <w:rPr>
                <w:b/>
                <w:bCs/>
                <w:lang w:eastAsia="zh-CN"/>
              </w:rPr>
              <w:t>KT1 mật</w:t>
            </w:r>
          </w:p>
        </w:tc>
        <w:tc>
          <w:tcPr>
            <w:tcW w:w="665" w:type="dxa"/>
            <w:tcBorders>
              <w:top w:val="nil"/>
              <w:left w:val="nil"/>
              <w:bottom w:val="single" w:sz="4" w:space="0" w:color="auto"/>
              <w:right w:val="single" w:sz="4" w:space="0" w:color="auto"/>
            </w:tcBorders>
            <w:shd w:val="clear" w:color="auto" w:fill="auto"/>
            <w:vAlign w:val="center"/>
            <w:hideMark/>
          </w:tcPr>
          <w:p w14:paraId="393FB141" w14:textId="77777777" w:rsidR="000C029E" w:rsidRPr="000C029E" w:rsidRDefault="000C029E" w:rsidP="00EC5F71">
            <w:pPr>
              <w:ind w:left="-72" w:right="-72"/>
              <w:jc w:val="center"/>
              <w:rPr>
                <w:b/>
                <w:bCs/>
                <w:lang w:eastAsia="zh-CN"/>
              </w:rPr>
            </w:pPr>
            <w:r w:rsidRPr="000C029E">
              <w:rPr>
                <w:b/>
                <w:bCs/>
                <w:lang w:eastAsia="zh-CN"/>
              </w:rPr>
              <w:t>KT1 khẩn mật</w:t>
            </w:r>
          </w:p>
        </w:tc>
        <w:tc>
          <w:tcPr>
            <w:tcW w:w="705" w:type="dxa"/>
            <w:tcBorders>
              <w:top w:val="nil"/>
              <w:left w:val="nil"/>
              <w:bottom w:val="single" w:sz="4" w:space="0" w:color="auto"/>
              <w:right w:val="single" w:sz="4" w:space="0" w:color="auto"/>
            </w:tcBorders>
            <w:shd w:val="clear" w:color="auto" w:fill="auto"/>
            <w:vAlign w:val="center"/>
            <w:hideMark/>
          </w:tcPr>
          <w:p w14:paraId="5B7FEE57" w14:textId="77777777" w:rsidR="000C029E" w:rsidRPr="000C029E" w:rsidRDefault="000C029E" w:rsidP="00EC5F71">
            <w:pPr>
              <w:ind w:left="-72" w:right="-72"/>
              <w:jc w:val="center"/>
              <w:rPr>
                <w:b/>
                <w:bCs/>
                <w:lang w:eastAsia="zh-CN"/>
              </w:rPr>
            </w:pPr>
            <w:r w:rsidRPr="000C029E">
              <w:rPr>
                <w:b/>
                <w:bCs/>
                <w:lang w:eastAsia="zh-CN"/>
              </w:rPr>
              <w:t>Nhân dân</w:t>
            </w:r>
          </w:p>
        </w:tc>
        <w:tc>
          <w:tcPr>
            <w:tcW w:w="718" w:type="dxa"/>
            <w:tcBorders>
              <w:top w:val="nil"/>
              <w:left w:val="nil"/>
              <w:bottom w:val="single" w:sz="4" w:space="0" w:color="auto"/>
              <w:right w:val="single" w:sz="4" w:space="0" w:color="auto"/>
            </w:tcBorders>
            <w:shd w:val="clear" w:color="auto" w:fill="auto"/>
            <w:vAlign w:val="center"/>
            <w:hideMark/>
          </w:tcPr>
          <w:p w14:paraId="55E776BE" w14:textId="77777777" w:rsidR="000C029E" w:rsidRPr="000C029E" w:rsidRDefault="000C029E" w:rsidP="00EC5F71">
            <w:pPr>
              <w:ind w:left="-72" w:right="-72"/>
              <w:jc w:val="center"/>
              <w:rPr>
                <w:b/>
                <w:bCs/>
                <w:lang w:eastAsia="zh-CN"/>
              </w:rPr>
            </w:pPr>
            <w:r w:rsidRPr="000C029E">
              <w:rPr>
                <w:b/>
                <w:bCs/>
                <w:lang w:eastAsia="zh-CN"/>
              </w:rPr>
              <w:t>Quân đội nhân dân</w:t>
            </w:r>
          </w:p>
        </w:tc>
        <w:tc>
          <w:tcPr>
            <w:tcW w:w="969" w:type="dxa"/>
            <w:tcBorders>
              <w:top w:val="nil"/>
              <w:left w:val="nil"/>
              <w:bottom w:val="single" w:sz="4" w:space="0" w:color="auto"/>
              <w:right w:val="single" w:sz="4" w:space="0" w:color="auto"/>
            </w:tcBorders>
            <w:shd w:val="clear" w:color="auto" w:fill="auto"/>
            <w:vAlign w:val="center"/>
            <w:hideMark/>
          </w:tcPr>
          <w:p w14:paraId="2BC32985" w14:textId="77777777" w:rsidR="000C029E" w:rsidRPr="000C029E" w:rsidRDefault="000C029E" w:rsidP="00EC5F71">
            <w:pPr>
              <w:ind w:left="-72" w:right="-72"/>
              <w:jc w:val="center"/>
              <w:rPr>
                <w:b/>
                <w:bCs/>
                <w:lang w:eastAsia="zh-CN"/>
              </w:rPr>
            </w:pPr>
            <w:r w:rsidRPr="000C029E">
              <w:rPr>
                <w:b/>
                <w:bCs/>
                <w:lang w:eastAsia="zh-CN"/>
              </w:rPr>
              <w:t>Đảng bộ địa phương</w:t>
            </w:r>
          </w:p>
        </w:tc>
        <w:tc>
          <w:tcPr>
            <w:tcW w:w="992" w:type="dxa"/>
            <w:tcBorders>
              <w:top w:val="nil"/>
              <w:left w:val="nil"/>
              <w:bottom w:val="single" w:sz="4" w:space="0" w:color="auto"/>
              <w:right w:val="single" w:sz="4" w:space="0" w:color="auto"/>
            </w:tcBorders>
            <w:shd w:val="clear" w:color="auto" w:fill="auto"/>
            <w:vAlign w:val="center"/>
            <w:hideMark/>
          </w:tcPr>
          <w:p w14:paraId="791CACA1" w14:textId="77777777" w:rsidR="000C029E" w:rsidRPr="000C029E" w:rsidRDefault="000C029E" w:rsidP="00EC5F71">
            <w:pPr>
              <w:ind w:left="-72" w:right="-72"/>
              <w:jc w:val="center"/>
              <w:rPr>
                <w:b/>
                <w:bCs/>
                <w:lang w:eastAsia="zh-CN"/>
              </w:rPr>
            </w:pPr>
            <w:r w:rsidRPr="000C029E">
              <w:rPr>
                <w:b/>
                <w:bCs/>
                <w:lang w:eastAsia="zh-CN"/>
              </w:rPr>
              <w:t>Tạp chí Cộng sản</w:t>
            </w:r>
          </w:p>
        </w:tc>
        <w:tc>
          <w:tcPr>
            <w:tcW w:w="851" w:type="dxa"/>
            <w:tcBorders>
              <w:top w:val="nil"/>
              <w:left w:val="nil"/>
              <w:bottom w:val="single" w:sz="4" w:space="0" w:color="auto"/>
              <w:right w:val="single" w:sz="4" w:space="0" w:color="auto"/>
            </w:tcBorders>
            <w:shd w:val="clear" w:color="auto" w:fill="auto"/>
            <w:vAlign w:val="center"/>
            <w:hideMark/>
          </w:tcPr>
          <w:p w14:paraId="5C178A1B" w14:textId="77777777" w:rsidR="000C029E" w:rsidRPr="000C029E" w:rsidRDefault="000C029E" w:rsidP="00EC5F71">
            <w:pPr>
              <w:ind w:left="-72" w:right="-72"/>
              <w:jc w:val="center"/>
              <w:rPr>
                <w:b/>
                <w:bCs/>
                <w:lang w:eastAsia="zh-CN"/>
              </w:rPr>
            </w:pPr>
            <w:r w:rsidRPr="000C029E">
              <w:rPr>
                <w:b/>
                <w:bCs/>
                <w:lang w:eastAsia="zh-CN"/>
              </w:rPr>
              <w:t>Đi trong nước</w:t>
            </w:r>
          </w:p>
        </w:tc>
        <w:tc>
          <w:tcPr>
            <w:tcW w:w="850" w:type="dxa"/>
            <w:tcBorders>
              <w:top w:val="nil"/>
              <w:left w:val="nil"/>
              <w:bottom w:val="single" w:sz="4" w:space="0" w:color="auto"/>
              <w:right w:val="single" w:sz="4" w:space="0" w:color="auto"/>
            </w:tcBorders>
            <w:shd w:val="clear" w:color="auto" w:fill="auto"/>
            <w:vAlign w:val="center"/>
            <w:hideMark/>
          </w:tcPr>
          <w:p w14:paraId="0E1A2420" w14:textId="77777777" w:rsidR="000C029E" w:rsidRPr="000C029E" w:rsidRDefault="000C029E" w:rsidP="00EC5F71">
            <w:pPr>
              <w:ind w:left="-72" w:right="-72"/>
              <w:jc w:val="center"/>
              <w:rPr>
                <w:b/>
                <w:bCs/>
                <w:lang w:eastAsia="zh-CN"/>
              </w:rPr>
            </w:pPr>
            <w:r w:rsidRPr="000C029E">
              <w:rPr>
                <w:b/>
                <w:bCs/>
                <w:lang w:eastAsia="zh-CN"/>
              </w:rPr>
              <w:t>Đi nước ngoài</w:t>
            </w:r>
          </w:p>
        </w:tc>
        <w:tc>
          <w:tcPr>
            <w:tcW w:w="709" w:type="dxa"/>
            <w:tcBorders>
              <w:top w:val="single" w:sz="4" w:space="0" w:color="auto"/>
              <w:left w:val="nil"/>
              <w:bottom w:val="single" w:sz="4" w:space="0" w:color="auto"/>
              <w:right w:val="single" w:sz="4" w:space="0" w:color="auto"/>
            </w:tcBorders>
            <w:vAlign w:val="center"/>
          </w:tcPr>
          <w:p w14:paraId="1BE88BD6" w14:textId="77777777" w:rsidR="000C029E" w:rsidRPr="000C029E" w:rsidRDefault="000C029E" w:rsidP="00EC5F71">
            <w:pPr>
              <w:ind w:left="-72" w:right="-72"/>
              <w:jc w:val="center"/>
              <w:rPr>
                <w:b/>
                <w:bCs/>
                <w:lang w:eastAsia="zh-CN"/>
              </w:rPr>
            </w:pPr>
            <w:r w:rsidRPr="000C029E">
              <w:rPr>
                <w:b/>
                <w:bCs/>
                <w:lang w:eastAsia="zh-CN"/>
              </w:rPr>
              <w:t>Đến từ nước ngoài</w:t>
            </w:r>
          </w:p>
        </w:tc>
        <w:tc>
          <w:tcPr>
            <w:tcW w:w="1041" w:type="dxa"/>
            <w:tcBorders>
              <w:top w:val="nil"/>
              <w:left w:val="single" w:sz="4" w:space="0" w:color="auto"/>
              <w:bottom w:val="single" w:sz="4" w:space="0" w:color="auto"/>
              <w:right w:val="single" w:sz="4" w:space="0" w:color="auto"/>
            </w:tcBorders>
            <w:shd w:val="clear" w:color="auto" w:fill="auto"/>
            <w:vAlign w:val="center"/>
            <w:hideMark/>
          </w:tcPr>
          <w:p w14:paraId="43494AA9" w14:textId="77777777" w:rsidR="000C029E" w:rsidRPr="000C029E" w:rsidRDefault="000C029E" w:rsidP="00EC5F71">
            <w:pPr>
              <w:ind w:left="-72" w:right="-72"/>
              <w:jc w:val="center"/>
              <w:rPr>
                <w:b/>
                <w:bCs/>
                <w:lang w:eastAsia="zh-CN"/>
              </w:rPr>
            </w:pPr>
            <w:r w:rsidRPr="000C029E">
              <w:rPr>
                <w:b/>
                <w:bCs/>
                <w:lang w:eastAsia="zh-CN"/>
              </w:rPr>
              <w:t>Số lượng TTHC công bố</w:t>
            </w:r>
          </w:p>
        </w:tc>
        <w:tc>
          <w:tcPr>
            <w:tcW w:w="1227" w:type="dxa"/>
            <w:tcBorders>
              <w:top w:val="nil"/>
              <w:left w:val="nil"/>
              <w:bottom w:val="single" w:sz="4" w:space="0" w:color="auto"/>
              <w:right w:val="single" w:sz="4" w:space="0" w:color="auto"/>
            </w:tcBorders>
            <w:shd w:val="clear" w:color="auto" w:fill="auto"/>
            <w:vAlign w:val="center"/>
            <w:hideMark/>
          </w:tcPr>
          <w:p w14:paraId="6DC21EE4" w14:textId="77777777" w:rsidR="000C029E" w:rsidRPr="000C029E" w:rsidRDefault="000C029E" w:rsidP="00EC5F71">
            <w:pPr>
              <w:ind w:left="-72" w:right="-72"/>
              <w:jc w:val="center"/>
              <w:rPr>
                <w:b/>
                <w:bCs/>
                <w:lang w:eastAsia="zh-CN"/>
              </w:rPr>
            </w:pPr>
            <w:r w:rsidRPr="000C029E">
              <w:rPr>
                <w:b/>
                <w:bCs/>
                <w:lang w:eastAsia="zh-CN"/>
              </w:rPr>
              <w:t>Trong đó, số lượng TTHC có hồ sơ</w:t>
            </w:r>
          </w:p>
        </w:tc>
        <w:tc>
          <w:tcPr>
            <w:tcW w:w="986" w:type="dxa"/>
            <w:tcBorders>
              <w:top w:val="nil"/>
              <w:left w:val="nil"/>
              <w:bottom w:val="single" w:sz="4" w:space="0" w:color="auto"/>
              <w:right w:val="single" w:sz="4" w:space="0" w:color="auto"/>
            </w:tcBorders>
            <w:shd w:val="clear" w:color="auto" w:fill="auto"/>
            <w:vAlign w:val="center"/>
            <w:hideMark/>
          </w:tcPr>
          <w:p w14:paraId="4B280770" w14:textId="77777777" w:rsidR="000C029E" w:rsidRPr="000C029E" w:rsidRDefault="000C029E" w:rsidP="00EC5F71">
            <w:pPr>
              <w:ind w:left="-72" w:right="-72"/>
              <w:jc w:val="center"/>
              <w:rPr>
                <w:b/>
                <w:bCs/>
                <w:lang w:eastAsia="zh-CN"/>
              </w:rPr>
            </w:pPr>
            <w:r w:rsidRPr="000C029E">
              <w:rPr>
                <w:b/>
                <w:bCs/>
                <w:lang w:eastAsia="zh-CN"/>
              </w:rPr>
              <w:t>Số lượng TTHC công bố</w:t>
            </w:r>
          </w:p>
        </w:tc>
        <w:tc>
          <w:tcPr>
            <w:tcW w:w="1282" w:type="dxa"/>
            <w:tcBorders>
              <w:top w:val="nil"/>
              <w:left w:val="nil"/>
              <w:bottom w:val="single" w:sz="4" w:space="0" w:color="auto"/>
              <w:right w:val="single" w:sz="4" w:space="0" w:color="auto"/>
            </w:tcBorders>
            <w:shd w:val="clear" w:color="auto" w:fill="auto"/>
            <w:vAlign w:val="center"/>
            <w:hideMark/>
          </w:tcPr>
          <w:p w14:paraId="59B24235" w14:textId="77777777" w:rsidR="000C029E" w:rsidRPr="000C029E" w:rsidRDefault="000C029E" w:rsidP="00EC5F71">
            <w:pPr>
              <w:ind w:left="-72" w:right="-72"/>
              <w:jc w:val="center"/>
              <w:rPr>
                <w:b/>
                <w:bCs/>
                <w:lang w:eastAsia="zh-CN"/>
              </w:rPr>
            </w:pPr>
            <w:r w:rsidRPr="000C029E">
              <w:rPr>
                <w:b/>
                <w:bCs/>
                <w:lang w:eastAsia="zh-CN"/>
              </w:rPr>
              <w:t>Trong đó, số lượng TTHC có hồ sơ</w:t>
            </w:r>
          </w:p>
        </w:tc>
        <w:tc>
          <w:tcPr>
            <w:tcW w:w="1046" w:type="dxa"/>
            <w:vMerge/>
            <w:tcBorders>
              <w:left w:val="single" w:sz="4" w:space="0" w:color="auto"/>
              <w:bottom w:val="single" w:sz="4" w:space="0" w:color="000000"/>
              <w:right w:val="single" w:sz="4" w:space="0" w:color="auto"/>
            </w:tcBorders>
            <w:vAlign w:val="center"/>
            <w:hideMark/>
          </w:tcPr>
          <w:p w14:paraId="26A2C206" w14:textId="77777777" w:rsidR="000C029E" w:rsidRPr="000C029E" w:rsidRDefault="000C029E" w:rsidP="00EC5F71">
            <w:pPr>
              <w:ind w:left="-72" w:right="-72"/>
              <w:rPr>
                <w:b/>
                <w:bCs/>
                <w:lang w:eastAsia="zh-CN"/>
              </w:rPr>
            </w:pPr>
          </w:p>
        </w:tc>
        <w:tc>
          <w:tcPr>
            <w:tcW w:w="655" w:type="dxa"/>
            <w:vMerge/>
            <w:tcBorders>
              <w:left w:val="single" w:sz="4" w:space="0" w:color="auto"/>
              <w:bottom w:val="single" w:sz="4" w:space="0" w:color="auto"/>
              <w:right w:val="single" w:sz="4" w:space="0" w:color="auto"/>
            </w:tcBorders>
            <w:vAlign w:val="center"/>
            <w:hideMark/>
          </w:tcPr>
          <w:p w14:paraId="4CFA20B1" w14:textId="77777777" w:rsidR="000C029E" w:rsidRPr="000C029E" w:rsidRDefault="000C029E" w:rsidP="00EC5F71">
            <w:pPr>
              <w:ind w:left="-72" w:right="-72"/>
              <w:rPr>
                <w:b/>
                <w:bCs/>
                <w:lang w:eastAsia="zh-CN"/>
              </w:rPr>
            </w:pPr>
          </w:p>
        </w:tc>
      </w:tr>
      <w:tr w:rsidR="000C029E" w:rsidRPr="000A19A9" w14:paraId="6AE16869" w14:textId="77777777" w:rsidTr="000C029E">
        <w:trPr>
          <w:trHeight w:val="365"/>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4CE4FCC1" w14:textId="77777777" w:rsidR="009834B8" w:rsidRPr="000C029E" w:rsidRDefault="009834B8" w:rsidP="00EC5F71">
            <w:pPr>
              <w:ind w:left="-72" w:right="-72"/>
              <w:jc w:val="center"/>
              <w:rPr>
                <w:b/>
                <w:bCs/>
                <w:lang w:eastAsia="zh-CN"/>
              </w:rPr>
            </w:pPr>
            <w:r w:rsidRPr="000C029E">
              <w:rPr>
                <w:b/>
                <w:bCs/>
                <w:lang w:eastAsia="zh-CN"/>
              </w:rPr>
              <w:t>A</w:t>
            </w:r>
          </w:p>
        </w:tc>
        <w:tc>
          <w:tcPr>
            <w:tcW w:w="1963" w:type="dxa"/>
            <w:tcBorders>
              <w:top w:val="nil"/>
              <w:left w:val="nil"/>
              <w:bottom w:val="single" w:sz="4" w:space="0" w:color="auto"/>
              <w:right w:val="single" w:sz="4" w:space="0" w:color="auto"/>
            </w:tcBorders>
            <w:shd w:val="clear" w:color="auto" w:fill="auto"/>
            <w:noWrap/>
            <w:vAlign w:val="center"/>
            <w:hideMark/>
          </w:tcPr>
          <w:p w14:paraId="07C1612B" w14:textId="77777777" w:rsidR="009834B8" w:rsidRPr="000C029E" w:rsidRDefault="009834B8" w:rsidP="00EC5F71">
            <w:pPr>
              <w:ind w:left="-72" w:right="-72"/>
              <w:jc w:val="center"/>
              <w:rPr>
                <w:b/>
                <w:bCs/>
                <w:lang w:eastAsia="zh-CN"/>
              </w:rPr>
            </w:pPr>
            <w:r w:rsidRPr="000C029E">
              <w:rPr>
                <w:b/>
                <w:bCs/>
                <w:lang w:eastAsia="zh-CN"/>
              </w:rPr>
              <w:t>B</w:t>
            </w:r>
          </w:p>
        </w:tc>
        <w:tc>
          <w:tcPr>
            <w:tcW w:w="664" w:type="dxa"/>
            <w:tcBorders>
              <w:top w:val="nil"/>
              <w:left w:val="nil"/>
              <w:bottom w:val="single" w:sz="4" w:space="0" w:color="auto"/>
              <w:right w:val="single" w:sz="4" w:space="0" w:color="auto"/>
            </w:tcBorders>
            <w:shd w:val="clear" w:color="auto" w:fill="auto"/>
            <w:noWrap/>
            <w:vAlign w:val="center"/>
            <w:hideMark/>
          </w:tcPr>
          <w:p w14:paraId="20B95510" w14:textId="77777777" w:rsidR="009834B8" w:rsidRPr="000C029E" w:rsidRDefault="009834B8" w:rsidP="00EC5F71">
            <w:pPr>
              <w:ind w:left="-72" w:right="-72"/>
              <w:jc w:val="center"/>
              <w:rPr>
                <w:b/>
                <w:bCs/>
                <w:lang w:eastAsia="zh-CN"/>
              </w:rPr>
            </w:pPr>
            <w:r w:rsidRPr="000C029E">
              <w:rPr>
                <w:b/>
                <w:bCs/>
                <w:lang w:eastAsia="zh-CN"/>
              </w:rPr>
              <w:t>C</w:t>
            </w:r>
          </w:p>
        </w:tc>
        <w:tc>
          <w:tcPr>
            <w:tcW w:w="958" w:type="dxa"/>
            <w:tcBorders>
              <w:top w:val="nil"/>
              <w:left w:val="nil"/>
              <w:bottom w:val="single" w:sz="4" w:space="0" w:color="auto"/>
              <w:right w:val="single" w:sz="4" w:space="0" w:color="auto"/>
            </w:tcBorders>
            <w:shd w:val="clear" w:color="auto" w:fill="auto"/>
            <w:noWrap/>
            <w:vAlign w:val="center"/>
            <w:hideMark/>
          </w:tcPr>
          <w:p w14:paraId="01010143" w14:textId="77777777" w:rsidR="009834B8" w:rsidRPr="000C029E" w:rsidRDefault="009834B8" w:rsidP="00EC5F71">
            <w:pPr>
              <w:ind w:left="-72" w:right="-72"/>
              <w:jc w:val="center"/>
              <w:rPr>
                <w:b/>
                <w:bCs/>
                <w:lang w:eastAsia="zh-CN"/>
              </w:rPr>
            </w:pPr>
            <w:r w:rsidRPr="000C029E">
              <w:rPr>
                <w:b/>
                <w:bCs/>
                <w:lang w:eastAsia="zh-CN"/>
              </w:rPr>
              <w:t>1</w:t>
            </w:r>
          </w:p>
        </w:tc>
        <w:tc>
          <w:tcPr>
            <w:tcW w:w="1190" w:type="dxa"/>
            <w:tcBorders>
              <w:top w:val="nil"/>
              <w:left w:val="nil"/>
              <w:bottom w:val="single" w:sz="4" w:space="0" w:color="auto"/>
              <w:right w:val="single" w:sz="4" w:space="0" w:color="auto"/>
            </w:tcBorders>
            <w:shd w:val="clear" w:color="auto" w:fill="auto"/>
            <w:noWrap/>
            <w:vAlign w:val="center"/>
            <w:hideMark/>
          </w:tcPr>
          <w:p w14:paraId="1E9A0E88" w14:textId="77777777" w:rsidR="009834B8" w:rsidRPr="000C029E" w:rsidRDefault="009834B8" w:rsidP="00EC5F71">
            <w:pPr>
              <w:ind w:left="-72" w:right="-72"/>
              <w:jc w:val="center"/>
              <w:rPr>
                <w:b/>
                <w:bCs/>
                <w:lang w:eastAsia="zh-CN"/>
              </w:rPr>
            </w:pPr>
            <w:r w:rsidRPr="000C029E">
              <w:rPr>
                <w:b/>
                <w:bCs/>
                <w:lang w:eastAsia="zh-CN"/>
              </w:rPr>
              <w:t>2</w:t>
            </w:r>
          </w:p>
        </w:tc>
        <w:tc>
          <w:tcPr>
            <w:tcW w:w="1358" w:type="dxa"/>
            <w:tcBorders>
              <w:top w:val="nil"/>
              <w:left w:val="nil"/>
              <w:bottom w:val="single" w:sz="4" w:space="0" w:color="auto"/>
              <w:right w:val="single" w:sz="4" w:space="0" w:color="auto"/>
            </w:tcBorders>
            <w:shd w:val="clear" w:color="auto" w:fill="auto"/>
            <w:noWrap/>
            <w:vAlign w:val="center"/>
            <w:hideMark/>
          </w:tcPr>
          <w:p w14:paraId="172C2AD0" w14:textId="77777777" w:rsidR="009834B8" w:rsidRPr="000C029E" w:rsidRDefault="009834B8" w:rsidP="00EC5F71">
            <w:pPr>
              <w:ind w:left="-72" w:right="-72"/>
              <w:jc w:val="center"/>
              <w:rPr>
                <w:b/>
                <w:bCs/>
                <w:lang w:eastAsia="zh-CN"/>
              </w:rPr>
            </w:pPr>
            <w:r w:rsidRPr="000C029E">
              <w:rPr>
                <w:b/>
                <w:bCs/>
                <w:lang w:eastAsia="zh-CN"/>
              </w:rPr>
              <w:t>3</w:t>
            </w:r>
          </w:p>
        </w:tc>
        <w:tc>
          <w:tcPr>
            <w:tcW w:w="888" w:type="dxa"/>
            <w:tcBorders>
              <w:top w:val="nil"/>
              <w:left w:val="nil"/>
              <w:bottom w:val="single" w:sz="4" w:space="0" w:color="auto"/>
              <w:right w:val="single" w:sz="4" w:space="0" w:color="auto"/>
            </w:tcBorders>
            <w:shd w:val="clear" w:color="auto" w:fill="auto"/>
            <w:noWrap/>
            <w:vAlign w:val="center"/>
            <w:hideMark/>
          </w:tcPr>
          <w:p w14:paraId="14731D68" w14:textId="77777777" w:rsidR="009834B8" w:rsidRPr="000C029E" w:rsidRDefault="009834B8" w:rsidP="00EC5F71">
            <w:pPr>
              <w:ind w:left="-72" w:right="-72"/>
              <w:jc w:val="center"/>
              <w:rPr>
                <w:b/>
                <w:bCs/>
                <w:lang w:eastAsia="zh-CN"/>
              </w:rPr>
            </w:pPr>
            <w:r w:rsidRPr="000C029E">
              <w:rPr>
                <w:b/>
                <w:bCs/>
                <w:lang w:eastAsia="zh-CN"/>
              </w:rPr>
              <w:t>4</w:t>
            </w:r>
          </w:p>
        </w:tc>
        <w:tc>
          <w:tcPr>
            <w:tcW w:w="794" w:type="dxa"/>
            <w:tcBorders>
              <w:top w:val="nil"/>
              <w:left w:val="nil"/>
              <w:bottom w:val="single" w:sz="4" w:space="0" w:color="auto"/>
              <w:right w:val="single" w:sz="4" w:space="0" w:color="auto"/>
            </w:tcBorders>
            <w:shd w:val="clear" w:color="auto" w:fill="auto"/>
            <w:noWrap/>
            <w:vAlign w:val="center"/>
            <w:hideMark/>
          </w:tcPr>
          <w:p w14:paraId="1F3BE494" w14:textId="77777777" w:rsidR="009834B8" w:rsidRPr="000C029E" w:rsidRDefault="009834B8" w:rsidP="00EC5F71">
            <w:pPr>
              <w:ind w:left="-72" w:right="-72"/>
              <w:jc w:val="center"/>
              <w:rPr>
                <w:b/>
                <w:bCs/>
                <w:lang w:eastAsia="zh-CN"/>
              </w:rPr>
            </w:pPr>
            <w:r w:rsidRPr="000C029E">
              <w:rPr>
                <w:b/>
                <w:bCs/>
                <w:lang w:eastAsia="zh-CN"/>
              </w:rPr>
              <w:t>5</w:t>
            </w:r>
          </w:p>
        </w:tc>
        <w:tc>
          <w:tcPr>
            <w:tcW w:w="707" w:type="dxa"/>
            <w:tcBorders>
              <w:top w:val="nil"/>
              <w:left w:val="nil"/>
              <w:bottom w:val="single" w:sz="4" w:space="0" w:color="auto"/>
              <w:right w:val="single" w:sz="4" w:space="0" w:color="auto"/>
            </w:tcBorders>
            <w:shd w:val="clear" w:color="auto" w:fill="auto"/>
            <w:noWrap/>
            <w:vAlign w:val="center"/>
            <w:hideMark/>
          </w:tcPr>
          <w:p w14:paraId="57BCD007" w14:textId="77777777" w:rsidR="009834B8" w:rsidRPr="000C029E" w:rsidRDefault="009834B8" w:rsidP="00EC5F71">
            <w:pPr>
              <w:ind w:left="-72" w:right="-72"/>
              <w:jc w:val="center"/>
              <w:rPr>
                <w:b/>
                <w:bCs/>
                <w:lang w:eastAsia="zh-CN"/>
              </w:rPr>
            </w:pPr>
            <w:r w:rsidRPr="000C029E">
              <w:rPr>
                <w:b/>
                <w:bCs/>
                <w:lang w:eastAsia="zh-CN"/>
              </w:rPr>
              <w:t>6</w:t>
            </w:r>
          </w:p>
        </w:tc>
        <w:tc>
          <w:tcPr>
            <w:tcW w:w="665" w:type="dxa"/>
            <w:tcBorders>
              <w:top w:val="nil"/>
              <w:left w:val="nil"/>
              <w:bottom w:val="single" w:sz="4" w:space="0" w:color="auto"/>
              <w:right w:val="single" w:sz="4" w:space="0" w:color="auto"/>
            </w:tcBorders>
            <w:shd w:val="clear" w:color="auto" w:fill="auto"/>
            <w:noWrap/>
            <w:vAlign w:val="center"/>
            <w:hideMark/>
          </w:tcPr>
          <w:p w14:paraId="01857EF7" w14:textId="77777777" w:rsidR="009834B8" w:rsidRPr="000C029E" w:rsidRDefault="009834B8" w:rsidP="00EC5F71">
            <w:pPr>
              <w:ind w:left="-72" w:right="-72"/>
              <w:jc w:val="center"/>
              <w:rPr>
                <w:b/>
                <w:bCs/>
                <w:lang w:eastAsia="zh-CN"/>
              </w:rPr>
            </w:pPr>
            <w:r w:rsidRPr="000C029E">
              <w:rPr>
                <w:b/>
                <w:bCs/>
                <w:lang w:eastAsia="zh-CN"/>
              </w:rPr>
              <w:t>7</w:t>
            </w:r>
          </w:p>
        </w:tc>
        <w:tc>
          <w:tcPr>
            <w:tcW w:w="705" w:type="dxa"/>
            <w:tcBorders>
              <w:top w:val="nil"/>
              <w:left w:val="nil"/>
              <w:bottom w:val="single" w:sz="4" w:space="0" w:color="auto"/>
              <w:right w:val="single" w:sz="4" w:space="0" w:color="auto"/>
            </w:tcBorders>
            <w:shd w:val="clear" w:color="auto" w:fill="auto"/>
            <w:noWrap/>
            <w:vAlign w:val="center"/>
            <w:hideMark/>
          </w:tcPr>
          <w:p w14:paraId="7964806D" w14:textId="77777777" w:rsidR="009834B8" w:rsidRPr="000C029E" w:rsidRDefault="009834B8" w:rsidP="00EC5F71">
            <w:pPr>
              <w:ind w:left="-72" w:right="-72"/>
              <w:jc w:val="center"/>
              <w:rPr>
                <w:b/>
                <w:bCs/>
                <w:lang w:eastAsia="zh-CN"/>
              </w:rPr>
            </w:pPr>
            <w:r w:rsidRPr="000C029E">
              <w:rPr>
                <w:b/>
                <w:bCs/>
                <w:lang w:eastAsia="zh-CN"/>
              </w:rPr>
              <w:t>8</w:t>
            </w:r>
          </w:p>
        </w:tc>
        <w:tc>
          <w:tcPr>
            <w:tcW w:w="718" w:type="dxa"/>
            <w:tcBorders>
              <w:top w:val="nil"/>
              <w:left w:val="nil"/>
              <w:bottom w:val="single" w:sz="4" w:space="0" w:color="auto"/>
              <w:right w:val="single" w:sz="4" w:space="0" w:color="auto"/>
            </w:tcBorders>
            <w:shd w:val="clear" w:color="auto" w:fill="auto"/>
            <w:noWrap/>
            <w:vAlign w:val="center"/>
            <w:hideMark/>
          </w:tcPr>
          <w:p w14:paraId="1F9FC65E" w14:textId="77777777" w:rsidR="009834B8" w:rsidRPr="000C029E" w:rsidRDefault="009834B8" w:rsidP="00EC5F71">
            <w:pPr>
              <w:ind w:left="-72" w:right="-72"/>
              <w:jc w:val="center"/>
              <w:rPr>
                <w:b/>
                <w:bCs/>
                <w:lang w:eastAsia="zh-CN"/>
              </w:rPr>
            </w:pPr>
            <w:r w:rsidRPr="000C029E">
              <w:rPr>
                <w:b/>
                <w:bCs/>
                <w:lang w:eastAsia="zh-CN"/>
              </w:rPr>
              <w:t>9</w:t>
            </w:r>
          </w:p>
        </w:tc>
        <w:tc>
          <w:tcPr>
            <w:tcW w:w="969" w:type="dxa"/>
            <w:tcBorders>
              <w:top w:val="nil"/>
              <w:left w:val="nil"/>
              <w:bottom w:val="single" w:sz="4" w:space="0" w:color="auto"/>
              <w:right w:val="single" w:sz="4" w:space="0" w:color="auto"/>
            </w:tcBorders>
            <w:shd w:val="clear" w:color="auto" w:fill="auto"/>
            <w:noWrap/>
            <w:vAlign w:val="center"/>
            <w:hideMark/>
          </w:tcPr>
          <w:p w14:paraId="4F89D166" w14:textId="77777777" w:rsidR="009834B8" w:rsidRPr="000C029E" w:rsidRDefault="009834B8" w:rsidP="00EC5F71">
            <w:pPr>
              <w:ind w:left="-72" w:right="-72"/>
              <w:jc w:val="center"/>
              <w:rPr>
                <w:b/>
                <w:bCs/>
                <w:lang w:eastAsia="zh-CN"/>
              </w:rPr>
            </w:pPr>
            <w:r w:rsidRPr="000C029E">
              <w:rPr>
                <w:b/>
                <w:bCs/>
                <w:lang w:eastAsia="zh-CN"/>
              </w:rPr>
              <w:t>10</w:t>
            </w:r>
          </w:p>
        </w:tc>
        <w:tc>
          <w:tcPr>
            <w:tcW w:w="992" w:type="dxa"/>
            <w:tcBorders>
              <w:top w:val="nil"/>
              <w:left w:val="nil"/>
              <w:bottom w:val="single" w:sz="4" w:space="0" w:color="auto"/>
              <w:right w:val="single" w:sz="4" w:space="0" w:color="auto"/>
            </w:tcBorders>
            <w:shd w:val="clear" w:color="auto" w:fill="auto"/>
            <w:noWrap/>
            <w:vAlign w:val="center"/>
            <w:hideMark/>
          </w:tcPr>
          <w:p w14:paraId="75331A4E" w14:textId="77777777" w:rsidR="009834B8" w:rsidRPr="000C029E" w:rsidRDefault="009834B8" w:rsidP="00EC5F71">
            <w:pPr>
              <w:ind w:left="-72" w:right="-72"/>
              <w:jc w:val="center"/>
              <w:rPr>
                <w:b/>
                <w:bCs/>
                <w:lang w:eastAsia="zh-CN"/>
              </w:rPr>
            </w:pPr>
            <w:r w:rsidRPr="000C029E">
              <w:rPr>
                <w:b/>
                <w:bCs/>
                <w:lang w:eastAsia="zh-CN"/>
              </w:rPr>
              <w:t>11</w:t>
            </w:r>
          </w:p>
        </w:tc>
        <w:tc>
          <w:tcPr>
            <w:tcW w:w="851" w:type="dxa"/>
            <w:tcBorders>
              <w:top w:val="nil"/>
              <w:left w:val="nil"/>
              <w:bottom w:val="single" w:sz="4" w:space="0" w:color="auto"/>
              <w:right w:val="single" w:sz="4" w:space="0" w:color="auto"/>
            </w:tcBorders>
            <w:shd w:val="clear" w:color="auto" w:fill="auto"/>
            <w:noWrap/>
            <w:vAlign w:val="center"/>
            <w:hideMark/>
          </w:tcPr>
          <w:p w14:paraId="448523E3" w14:textId="77777777" w:rsidR="009834B8" w:rsidRPr="000C029E" w:rsidRDefault="009834B8" w:rsidP="00EC5F71">
            <w:pPr>
              <w:ind w:left="-72" w:right="-72"/>
              <w:jc w:val="center"/>
              <w:rPr>
                <w:b/>
                <w:bCs/>
                <w:lang w:eastAsia="zh-CN"/>
              </w:rPr>
            </w:pPr>
            <w:r w:rsidRPr="000C029E">
              <w:rPr>
                <w:b/>
                <w:bCs/>
                <w:lang w:eastAsia="zh-CN"/>
              </w:rPr>
              <w:t>12</w:t>
            </w:r>
          </w:p>
        </w:tc>
        <w:tc>
          <w:tcPr>
            <w:tcW w:w="850" w:type="dxa"/>
            <w:tcBorders>
              <w:top w:val="nil"/>
              <w:left w:val="nil"/>
              <w:bottom w:val="single" w:sz="4" w:space="0" w:color="auto"/>
              <w:right w:val="single" w:sz="4" w:space="0" w:color="auto"/>
            </w:tcBorders>
            <w:shd w:val="clear" w:color="auto" w:fill="auto"/>
            <w:noWrap/>
            <w:vAlign w:val="center"/>
            <w:hideMark/>
          </w:tcPr>
          <w:p w14:paraId="42BE978D" w14:textId="77777777" w:rsidR="009834B8" w:rsidRPr="000C029E" w:rsidRDefault="009834B8" w:rsidP="00EC5F71">
            <w:pPr>
              <w:ind w:left="-72" w:right="-72"/>
              <w:jc w:val="center"/>
              <w:rPr>
                <w:b/>
                <w:bCs/>
                <w:lang w:eastAsia="zh-CN"/>
              </w:rPr>
            </w:pPr>
            <w:r w:rsidRPr="000C029E">
              <w:rPr>
                <w:b/>
                <w:bCs/>
                <w:lang w:eastAsia="zh-CN"/>
              </w:rPr>
              <w:t>13</w:t>
            </w:r>
          </w:p>
        </w:tc>
        <w:tc>
          <w:tcPr>
            <w:tcW w:w="709" w:type="dxa"/>
            <w:tcBorders>
              <w:top w:val="single" w:sz="4" w:space="0" w:color="auto"/>
              <w:left w:val="nil"/>
              <w:bottom w:val="single" w:sz="4" w:space="0" w:color="auto"/>
              <w:right w:val="single" w:sz="4" w:space="0" w:color="auto"/>
            </w:tcBorders>
            <w:vAlign w:val="center"/>
          </w:tcPr>
          <w:p w14:paraId="24C8DF21" w14:textId="77777777" w:rsidR="009834B8" w:rsidRPr="000C029E" w:rsidRDefault="009834B8" w:rsidP="00EC5F71">
            <w:pPr>
              <w:ind w:left="-72" w:right="-72"/>
              <w:jc w:val="center"/>
              <w:rPr>
                <w:b/>
                <w:bCs/>
                <w:lang w:eastAsia="zh-CN"/>
              </w:rPr>
            </w:pPr>
            <w:r w:rsidRPr="000C029E">
              <w:rPr>
                <w:b/>
                <w:bCs/>
                <w:lang w:eastAsia="zh-CN"/>
              </w:rPr>
              <w:t>14</w:t>
            </w:r>
          </w:p>
        </w:tc>
        <w:tc>
          <w:tcPr>
            <w:tcW w:w="1041" w:type="dxa"/>
            <w:tcBorders>
              <w:top w:val="nil"/>
              <w:left w:val="single" w:sz="4" w:space="0" w:color="auto"/>
              <w:bottom w:val="single" w:sz="4" w:space="0" w:color="auto"/>
              <w:right w:val="single" w:sz="4" w:space="0" w:color="auto"/>
            </w:tcBorders>
            <w:shd w:val="clear" w:color="auto" w:fill="auto"/>
            <w:noWrap/>
            <w:vAlign w:val="center"/>
            <w:hideMark/>
          </w:tcPr>
          <w:p w14:paraId="4924C5D6" w14:textId="77777777" w:rsidR="009834B8" w:rsidRPr="000C029E" w:rsidRDefault="009834B8" w:rsidP="00EC5F71">
            <w:pPr>
              <w:ind w:left="-72" w:right="-72"/>
              <w:jc w:val="center"/>
              <w:rPr>
                <w:b/>
                <w:bCs/>
                <w:lang w:eastAsia="zh-CN"/>
              </w:rPr>
            </w:pPr>
            <w:r w:rsidRPr="000C029E">
              <w:rPr>
                <w:b/>
                <w:bCs/>
                <w:lang w:eastAsia="zh-CN"/>
              </w:rPr>
              <w:t>15</w:t>
            </w:r>
          </w:p>
        </w:tc>
        <w:tc>
          <w:tcPr>
            <w:tcW w:w="1227" w:type="dxa"/>
            <w:tcBorders>
              <w:top w:val="nil"/>
              <w:left w:val="nil"/>
              <w:bottom w:val="single" w:sz="4" w:space="0" w:color="auto"/>
              <w:right w:val="single" w:sz="4" w:space="0" w:color="auto"/>
            </w:tcBorders>
            <w:shd w:val="clear" w:color="auto" w:fill="auto"/>
            <w:noWrap/>
            <w:vAlign w:val="center"/>
            <w:hideMark/>
          </w:tcPr>
          <w:p w14:paraId="22C67C35" w14:textId="77777777" w:rsidR="009834B8" w:rsidRPr="000C029E" w:rsidRDefault="009834B8" w:rsidP="00EC5F71">
            <w:pPr>
              <w:ind w:left="-72" w:right="-72"/>
              <w:jc w:val="center"/>
              <w:rPr>
                <w:b/>
                <w:bCs/>
                <w:lang w:eastAsia="zh-CN"/>
              </w:rPr>
            </w:pPr>
            <w:r w:rsidRPr="000C029E">
              <w:rPr>
                <w:b/>
                <w:bCs/>
                <w:lang w:eastAsia="zh-CN"/>
              </w:rPr>
              <w:t>16</w:t>
            </w:r>
          </w:p>
        </w:tc>
        <w:tc>
          <w:tcPr>
            <w:tcW w:w="986" w:type="dxa"/>
            <w:tcBorders>
              <w:top w:val="nil"/>
              <w:left w:val="nil"/>
              <w:bottom w:val="single" w:sz="4" w:space="0" w:color="auto"/>
              <w:right w:val="single" w:sz="4" w:space="0" w:color="auto"/>
            </w:tcBorders>
            <w:shd w:val="clear" w:color="auto" w:fill="auto"/>
            <w:noWrap/>
            <w:vAlign w:val="center"/>
            <w:hideMark/>
          </w:tcPr>
          <w:p w14:paraId="3397D273" w14:textId="77777777" w:rsidR="009834B8" w:rsidRPr="000C029E" w:rsidRDefault="009834B8" w:rsidP="00EC5F71">
            <w:pPr>
              <w:ind w:left="-72" w:right="-72"/>
              <w:jc w:val="center"/>
              <w:rPr>
                <w:b/>
                <w:bCs/>
                <w:lang w:eastAsia="zh-CN"/>
              </w:rPr>
            </w:pPr>
            <w:r w:rsidRPr="000C029E">
              <w:rPr>
                <w:b/>
                <w:bCs/>
                <w:lang w:eastAsia="zh-CN"/>
              </w:rPr>
              <w:t>17</w:t>
            </w:r>
          </w:p>
        </w:tc>
        <w:tc>
          <w:tcPr>
            <w:tcW w:w="1282" w:type="dxa"/>
            <w:tcBorders>
              <w:top w:val="nil"/>
              <w:left w:val="nil"/>
              <w:bottom w:val="single" w:sz="4" w:space="0" w:color="auto"/>
              <w:right w:val="single" w:sz="4" w:space="0" w:color="auto"/>
            </w:tcBorders>
            <w:shd w:val="clear" w:color="auto" w:fill="auto"/>
            <w:noWrap/>
            <w:vAlign w:val="center"/>
            <w:hideMark/>
          </w:tcPr>
          <w:p w14:paraId="62714D68" w14:textId="77777777" w:rsidR="009834B8" w:rsidRPr="000C029E" w:rsidRDefault="009834B8" w:rsidP="00EC5F71">
            <w:pPr>
              <w:ind w:left="-72" w:right="-72"/>
              <w:jc w:val="center"/>
              <w:rPr>
                <w:b/>
                <w:bCs/>
                <w:lang w:eastAsia="zh-CN"/>
              </w:rPr>
            </w:pPr>
            <w:r w:rsidRPr="000C029E">
              <w:rPr>
                <w:b/>
                <w:bCs/>
                <w:lang w:eastAsia="zh-CN"/>
              </w:rPr>
              <w:t>18</w:t>
            </w:r>
          </w:p>
        </w:tc>
        <w:tc>
          <w:tcPr>
            <w:tcW w:w="1046" w:type="dxa"/>
            <w:tcBorders>
              <w:top w:val="nil"/>
              <w:left w:val="nil"/>
              <w:bottom w:val="single" w:sz="4" w:space="0" w:color="auto"/>
              <w:right w:val="single" w:sz="4" w:space="0" w:color="auto"/>
            </w:tcBorders>
            <w:shd w:val="clear" w:color="auto" w:fill="auto"/>
            <w:noWrap/>
            <w:vAlign w:val="center"/>
            <w:hideMark/>
          </w:tcPr>
          <w:p w14:paraId="2FB3817F" w14:textId="77777777" w:rsidR="009834B8" w:rsidRPr="000C029E" w:rsidRDefault="009834B8" w:rsidP="00EC5F71">
            <w:pPr>
              <w:ind w:left="-72" w:right="-72"/>
              <w:jc w:val="center"/>
              <w:rPr>
                <w:b/>
                <w:bCs/>
                <w:lang w:eastAsia="zh-CN"/>
              </w:rPr>
            </w:pPr>
            <w:r w:rsidRPr="000C029E">
              <w:rPr>
                <w:b/>
                <w:bCs/>
                <w:lang w:eastAsia="zh-CN"/>
              </w:rPr>
              <w:t>19</w:t>
            </w:r>
          </w:p>
        </w:tc>
        <w:tc>
          <w:tcPr>
            <w:tcW w:w="655" w:type="dxa"/>
            <w:tcBorders>
              <w:top w:val="nil"/>
              <w:left w:val="nil"/>
              <w:bottom w:val="single" w:sz="4" w:space="0" w:color="auto"/>
              <w:right w:val="single" w:sz="4" w:space="0" w:color="auto"/>
            </w:tcBorders>
            <w:shd w:val="clear" w:color="auto" w:fill="auto"/>
            <w:noWrap/>
            <w:vAlign w:val="center"/>
            <w:hideMark/>
          </w:tcPr>
          <w:p w14:paraId="147BC280" w14:textId="77777777" w:rsidR="009834B8" w:rsidRPr="000C029E" w:rsidRDefault="009834B8" w:rsidP="00EC5F71">
            <w:pPr>
              <w:ind w:left="-72" w:right="-72"/>
              <w:jc w:val="center"/>
              <w:rPr>
                <w:b/>
                <w:bCs/>
                <w:lang w:eastAsia="zh-CN"/>
              </w:rPr>
            </w:pPr>
            <w:r w:rsidRPr="000C029E">
              <w:rPr>
                <w:b/>
                <w:bCs/>
                <w:lang w:eastAsia="zh-CN"/>
              </w:rPr>
              <w:t>20</w:t>
            </w:r>
          </w:p>
        </w:tc>
      </w:tr>
      <w:tr w:rsidR="000C029E" w:rsidRPr="000A19A9" w14:paraId="3BB93F84" w14:textId="77777777" w:rsidTr="000C029E">
        <w:trPr>
          <w:trHeight w:val="365"/>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646F8206" w14:textId="77777777" w:rsidR="009834B8" w:rsidRPr="000C029E" w:rsidRDefault="009834B8" w:rsidP="00EC5F71">
            <w:pPr>
              <w:ind w:left="-72" w:right="-72"/>
              <w:jc w:val="center"/>
              <w:rPr>
                <w:b/>
                <w:bCs/>
                <w:sz w:val="28"/>
                <w:lang w:eastAsia="zh-CN"/>
              </w:rPr>
            </w:pPr>
            <w:r w:rsidRPr="000C029E">
              <w:rPr>
                <w:b/>
                <w:bCs/>
                <w:sz w:val="28"/>
                <w:lang w:eastAsia="zh-CN"/>
              </w:rPr>
              <w:t> </w:t>
            </w:r>
          </w:p>
        </w:tc>
        <w:tc>
          <w:tcPr>
            <w:tcW w:w="1963" w:type="dxa"/>
            <w:tcBorders>
              <w:top w:val="nil"/>
              <w:left w:val="nil"/>
              <w:bottom w:val="single" w:sz="4" w:space="0" w:color="auto"/>
              <w:right w:val="single" w:sz="4" w:space="0" w:color="auto"/>
            </w:tcBorders>
            <w:shd w:val="clear" w:color="auto" w:fill="auto"/>
            <w:noWrap/>
            <w:vAlign w:val="center"/>
            <w:hideMark/>
          </w:tcPr>
          <w:p w14:paraId="24DC0004" w14:textId="77777777" w:rsidR="009834B8" w:rsidRPr="000C029E" w:rsidRDefault="009834B8" w:rsidP="00EC5F71">
            <w:pPr>
              <w:ind w:left="-72" w:right="-72"/>
              <w:jc w:val="center"/>
              <w:rPr>
                <w:b/>
                <w:bCs/>
                <w:sz w:val="28"/>
                <w:lang w:eastAsia="zh-CN"/>
              </w:rPr>
            </w:pPr>
            <w:r w:rsidRPr="000C029E">
              <w:rPr>
                <w:b/>
                <w:bCs/>
                <w:sz w:val="28"/>
                <w:lang w:eastAsia="zh-CN"/>
              </w:rPr>
              <w:t>TỔNG CỘNG</w:t>
            </w:r>
          </w:p>
        </w:tc>
        <w:tc>
          <w:tcPr>
            <w:tcW w:w="664" w:type="dxa"/>
            <w:tcBorders>
              <w:top w:val="nil"/>
              <w:left w:val="nil"/>
              <w:bottom w:val="single" w:sz="4" w:space="0" w:color="auto"/>
              <w:right w:val="single" w:sz="4" w:space="0" w:color="auto"/>
            </w:tcBorders>
            <w:shd w:val="clear" w:color="auto" w:fill="auto"/>
            <w:noWrap/>
            <w:vAlign w:val="center"/>
            <w:hideMark/>
          </w:tcPr>
          <w:p w14:paraId="26F95925" w14:textId="77777777" w:rsidR="009834B8" w:rsidRPr="000C029E" w:rsidRDefault="009834B8" w:rsidP="00EC5F71">
            <w:pPr>
              <w:ind w:left="-72" w:right="-72"/>
              <w:jc w:val="center"/>
              <w:rPr>
                <w:b/>
                <w:bCs/>
                <w:sz w:val="28"/>
                <w:lang w:eastAsia="zh-CN"/>
              </w:rPr>
            </w:pPr>
            <w:r w:rsidRPr="000C029E">
              <w:rPr>
                <w:b/>
                <w:bCs/>
                <w:sz w:val="28"/>
                <w:lang w:eastAsia="zh-CN"/>
              </w:rPr>
              <w:t> </w:t>
            </w:r>
          </w:p>
        </w:tc>
        <w:tc>
          <w:tcPr>
            <w:tcW w:w="958" w:type="dxa"/>
            <w:tcBorders>
              <w:top w:val="nil"/>
              <w:left w:val="nil"/>
              <w:bottom w:val="single" w:sz="4" w:space="0" w:color="auto"/>
              <w:right w:val="single" w:sz="4" w:space="0" w:color="auto"/>
            </w:tcBorders>
            <w:shd w:val="clear" w:color="000000" w:fill="FFFF99"/>
            <w:noWrap/>
            <w:vAlign w:val="center"/>
            <w:hideMark/>
          </w:tcPr>
          <w:p w14:paraId="46DDA30D" w14:textId="77777777" w:rsidR="009834B8" w:rsidRPr="000C029E" w:rsidRDefault="009834B8" w:rsidP="00EC5F71">
            <w:pPr>
              <w:ind w:left="-72" w:right="-72"/>
              <w:rPr>
                <w:lang w:eastAsia="zh-CN"/>
              </w:rPr>
            </w:pPr>
            <w:r w:rsidRPr="000C029E">
              <w:rPr>
                <w:lang w:eastAsia="zh-CN"/>
              </w:rPr>
              <w:t> </w:t>
            </w:r>
          </w:p>
        </w:tc>
        <w:tc>
          <w:tcPr>
            <w:tcW w:w="1190" w:type="dxa"/>
            <w:tcBorders>
              <w:top w:val="nil"/>
              <w:left w:val="nil"/>
              <w:bottom w:val="single" w:sz="4" w:space="0" w:color="auto"/>
              <w:right w:val="single" w:sz="4" w:space="0" w:color="auto"/>
            </w:tcBorders>
            <w:shd w:val="clear" w:color="000000" w:fill="FFFF99"/>
            <w:noWrap/>
            <w:vAlign w:val="center"/>
            <w:hideMark/>
          </w:tcPr>
          <w:p w14:paraId="3FC515EB" w14:textId="77777777" w:rsidR="009834B8" w:rsidRPr="000C029E" w:rsidRDefault="009834B8" w:rsidP="00EC5F71">
            <w:pPr>
              <w:ind w:left="-72" w:right="-72"/>
              <w:rPr>
                <w:lang w:eastAsia="zh-CN"/>
              </w:rPr>
            </w:pPr>
            <w:r w:rsidRPr="000C029E">
              <w:rPr>
                <w:lang w:eastAsia="zh-CN"/>
              </w:rPr>
              <w:t> </w:t>
            </w:r>
          </w:p>
        </w:tc>
        <w:tc>
          <w:tcPr>
            <w:tcW w:w="1358" w:type="dxa"/>
            <w:tcBorders>
              <w:top w:val="nil"/>
              <w:left w:val="nil"/>
              <w:bottom w:val="single" w:sz="4" w:space="0" w:color="auto"/>
              <w:right w:val="single" w:sz="4" w:space="0" w:color="auto"/>
            </w:tcBorders>
            <w:shd w:val="clear" w:color="000000" w:fill="FFFF99"/>
            <w:noWrap/>
            <w:vAlign w:val="center"/>
            <w:hideMark/>
          </w:tcPr>
          <w:p w14:paraId="06E6BD4E" w14:textId="77777777" w:rsidR="009834B8" w:rsidRPr="000C029E" w:rsidRDefault="009834B8" w:rsidP="00EC5F71">
            <w:pPr>
              <w:ind w:left="-72" w:right="-72"/>
              <w:rPr>
                <w:lang w:eastAsia="zh-CN"/>
              </w:rPr>
            </w:pPr>
            <w:r w:rsidRPr="000C029E">
              <w:rPr>
                <w:lang w:eastAsia="zh-CN"/>
              </w:rPr>
              <w:t> </w:t>
            </w:r>
          </w:p>
        </w:tc>
        <w:tc>
          <w:tcPr>
            <w:tcW w:w="888" w:type="dxa"/>
            <w:tcBorders>
              <w:top w:val="nil"/>
              <w:left w:val="nil"/>
              <w:bottom w:val="single" w:sz="4" w:space="0" w:color="auto"/>
              <w:right w:val="single" w:sz="4" w:space="0" w:color="auto"/>
            </w:tcBorders>
            <w:shd w:val="clear" w:color="000000" w:fill="FFFF99"/>
            <w:noWrap/>
            <w:vAlign w:val="center"/>
            <w:hideMark/>
          </w:tcPr>
          <w:p w14:paraId="5CF90026" w14:textId="77777777" w:rsidR="009834B8" w:rsidRPr="000C029E" w:rsidRDefault="009834B8" w:rsidP="00EC5F71">
            <w:pPr>
              <w:ind w:left="-72" w:right="-72"/>
              <w:rPr>
                <w:lang w:eastAsia="zh-CN"/>
              </w:rPr>
            </w:pPr>
            <w:r w:rsidRPr="000C029E">
              <w:rPr>
                <w:lang w:eastAsia="zh-CN"/>
              </w:rPr>
              <w:t> </w:t>
            </w:r>
          </w:p>
        </w:tc>
        <w:tc>
          <w:tcPr>
            <w:tcW w:w="794" w:type="dxa"/>
            <w:tcBorders>
              <w:top w:val="nil"/>
              <w:left w:val="nil"/>
              <w:bottom w:val="single" w:sz="4" w:space="0" w:color="auto"/>
              <w:right w:val="single" w:sz="4" w:space="0" w:color="auto"/>
            </w:tcBorders>
            <w:shd w:val="clear" w:color="000000" w:fill="FFFF99"/>
            <w:noWrap/>
            <w:vAlign w:val="center"/>
            <w:hideMark/>
          </w:tcPr>
          <w:p w14:paraId="57878F17" w14:textId="77777777" w:rsidR="009834B8" w:rsidRPr="000C029E" w:rsidRDefault="009834B8" w:rsidP="00EC5F71">
            <w:pPr>
              <w:ind w:left="-72" w:right="-72"/>
              <w:rPr>
                <w:lang w:eastAsia="zh-CN"/>
              </w:rPr>
            </w:pPr>
            <w:r w:rsidRPr="000C029E">
              <w:rPr>
                <w:lang w:eastAsia="zh-CN"/>
              </w:rPr>
              <w:t> </w:t>
            </w:r>
          </w:p>
        </w:tc>
        <w:tc>
          <w:tcPr>
            <w:tcW w:w="707" w:type="dxa"/>
            <w:tcBorders>
              <w:top w:val="nil"/>
              <w:left w:val="nil"/>
              <w:bottom w:val="single" w:sz="4" w:space="0" w:color="auto"/>
              <w:right w:val="single" w:sz="4" w:space="0" w:color="auto"/>
            </w:tcBorders>
            <w:shd w:val="clear" w:color="000000" w:fill="FFFF99"/>
            <w:noWrap/>
            <w:vAlign w:val="center"/>
            <w:hideMark/>
          </w:tcPr>
          <w:p w14:paraId="068944AB" w14:textId="77777777" w:rsidR="009834B8" w:rsidRPr="000C029E" w:rsidRDefault="009834B8" w:rsidP="00EC5F71">
            <w:pPr>
              <w:ind w:left="-72" w:right="-72"/>
              <w:rPr>
                <w:lang w:eastAsia="zh-CN"/>
              </w:rPr>
            </w:pPr>
            <w:r w:rsidRPr="000C029E">
              <w:rPr>
                <w:lang w:eastAsia="zh-CN"/>
              </w:rPr>
              <w:t> </w:t>
            </w:r>
          </w:p>
        </w:tc>
        <w:tc>
          <w:tcPr>
            <w:tcW w:w="665" w:type="dxa"/>
            <w:tcBorders>
              <w:top w:val="nil"/>
              <w:left w:val="nil"/>
              <w:bottom w:val="single" w:sz="4" w:space="0" w:color="auto"/>
              <w:right w:val="single" w:sz="4" w:space="0" w:color="auto"/>
            </w:tcBorders>
            <w:shd w:val="clear" w:color="000000" w:fill="FFFF99"/>
            <w:noWrap/>
            <w:vAlign w:val="center"/>
            <w:hideMark/>
          </w:tcPr>
          <w:p w14:paraId="5B1C0965" w14:textId="77777777" w:rsidR="009834B8" w:rsidRPr="000C029E" w:rsidRDefault="009834B8" w:rsidP="00EC5F71">
            <w:pPr>
              <w:ind w:left="-72" w:right="-72"/>
              <w:rPr>
                <w:lang w:eastAsia="zh-CN"/>
              </w:rPr>
            </w:pPr>
            <w:r w:rsidRPr="000C029E">
              <w:rPr>
                <w:lang w:eastAsia="zh-CN"/>
              </w:rPr>
              <w:t> </w:t>
            </w:r>
          </w:p>
        </w:tc>
        <w:tc>
          <w:tcPr>
            <w:tcW w:w="705" w:type="dxa"/>
            <w:tcBorders>
              <w:top w:val="nil"/>
              <w:left w:val="nil"/>
              <w:bottom w:val="single" w:sz="4" w:space="0" w:color="auto"/>
              <w:right w:val="single" w:sz="4" w:space="0" w:color="auto"/>
            </w:tcBorders>
            <w:shd w:val="clear" w:color="000000" w:fill="FFFF99"/>
            <w:noWrap/>
            <w:vAlign w:val="center"/>
            <w:hideMark/>
          </w:tcPr>
          <w:p w14:paraId="5DA14726" w14:textId="77777777" w:rsidR="009834B8" w:rsidRPr="000C029E" w:rsidRDefault="009834B8" w:rsidP="00EC5F71">
            <w:pPr>
              <w:ind w:left="-72" w:right="-72"/>
              <w:rPr>
                <w:lang w:eastAsia="zh-CN"/>
              </w:rPr>
            </w:pPr>
            <w:r w:rsidRPr="000C029E">
              <w:rPr>
                <w:lang w:eastAsia="zh-CN"/>
              </w:rPr>
              <w:t> </w:t>
            </w:r>
          </w:p>
        </w:tc>
        <w:tc>
          <w:tcPr>
            <w:tcW w:w="718" w:type="dxa"/>
            <w:tcBorders>
              <w:top w:val="nil"/>
              <w:left w:val="nil"/>
              <w:bottom w:val="single" w:sz="4" w:space="0" w:color="auto"/>
              <w:right w:val="single" w:sz="4" w:space="0" w:color="auto"/>
            </w:tcBorders>
            <w:shd w:val="clear" w:color="000000" w:fill="FFFF99"/>
            <w:noWrap/>
            <w:vAlign w:val="center"/>
            <w:hideMark/>
          </w:tcPr>
          <w:p w14:paraId="0F336662" w14:textId="77777777" w:rsidR="009834B8" w:rsidRPr="000C029E" w:rsidRDefault="009834B8" w:rsidP="00EC5F71">
            <w:pPr>
              <w:ind w:left="-72" w:right="-72"/>
              <w:rPr>
                <w:lang w:eastAsia="zh-CN"/>
              </w:rPr>
            </w:pPr>
            <w:r w:rsidRPr="000C029E">
              <w:rPr>
                <w:lang w:eastAsia="zh-CN"/>
              </w:rPr>
              <w:t> </w:t>
            </w:r>
          </w:p>
        </w:tc>
        <w:tc>
          <w:tcPr>
            <w:tcW w:w="969" w:type="dxa"/>
            <w:tcBorders>
              <w:top w:val="nil"/>
              <w:left w:val="nil"/>
              <w:bottom w:val="single" w:sz="4" w:space="0" w:color="auto"/>
              <w:right w:val="single" w:sz="4" w:space="0" w:color="auto"/>
            </w:tcBorders>
            <w:shd w:val="clear" w:color="000000" w:fill="FFFF99"/>
            <w:noWrap/>
            <w:vAlign w:val="center"/>
            <w:hideMark/>
          </w:tcPr>
          <w:p w14:paraId="41EB6E74" w14:textId="77777777" w:rsidR="009834B8" w:rsidRPr="000C029E" w:rsidRDefault="009834B8" w:rsidP="00EC5F71">
            <w:pPr>
              <w:ind w:left="-72" w:right="-72"/>
              <w:rPr>
                <w:lang w:eastAsia="zh-CN"/>
              </w:rPr>
            </w:pPr>
            <w:r w:rsidRPr="000C029E">
              <w:rPr>
                <w:lang w:eastAsia="zh-CN"/>
              </w:rPr>
              <w:t> </w:t>
            </w:r>
          </w:p>
        </w:tc>
        <w:tc>
          <w:tcPr>
            <w:tcW w:w="992" w:type="dxa"/>
            <w:tcBorders>
              <w:top w:val="nil"/>
              <w:left w:val="nil"/>
              <w:bottom w:val="single" w:sz="4" w:space="0" w:color="auto"/>
              <w:right w:val="single" w:sz="4" w:space="0" w:color="auto"/>
            </w:tcBorders>
            <w:shd w:val="clear" w:color="000000" w:fill="FFFF99"/>
            <w:noWrap/>
            <w:vAlign w:val="center"/>
            <w:hideMark/>
          </w:tcPr>
          <w:p w14:paraId="7FF94276" w14:textId="77777777" w:rsidR="009834B8" w:rsidRPr="000C029E" w:rsidRDefault="009834B8" w:rsidP="00EC5F71">
            <w:pPr>
              <w:ind w:left="-72" w:right="-72"/>
              <w:rPr>
                <w:lang w:eastAsia="zh-CN"/>
              </w:rPr>
            </w:pPr>
            <w:r w:rsidRPr="000C029E">
              <w:rPr>
                <w:lang w:eastAsia="zh-CN"/>
              </w:rPr>
              <w:t> </w:t>
            </w:r>
          </w:p>
        </w:tc>
        <w:tc>
          <w:tcPr>
            <w:tcW w:w="851" w:type="dxa"/>
            <w:tcBorders>
              <w:top w:val="nil"/>
              <w:left w:val="nil"/>
              <w:bottom w:val="single" w:sz="4" w:space="0" w:color="auto"/>
              <w:right w:val="single" w:sz="4" w:space="0" w:color="auto"/>
            </w:tcBorders>
            <w:shd w:val="clear" w:color="000000" w:fill="FFFF99"/>
            <w:noWrap/>
            <w:vAlign w:val="center"/>
            <w:hideMark/>
          </w:tcPr>
          <w:p w14:paraId="18779F68" w14:textId="77777777" w:rsidR="009834B8" w:rsidRPr="000C029E" w:rsidRDefault="009834B8" w:rsidP="00EC5F71">
            <w:pPr>
              <w:ind w:left="-72" w:right="-72"/>
              <w:rPr>
                <w:lang w:eastAsia="zh-CN"/>
              </w:rPr>
            </w:pPr>
            <w:r w:rsidRPr="000C029E">
              <w:rPr>
                <w:lang w:eastAsia="zh-CN"/>
              </w:rPr>
              <w:t> </w:t>
            </w:r>
          </w:p>
        </w:tc>
        <w:tc>
          <w:tcPr>
            <w:tcW w:w="850" w:type="dxa"/>
            <w:tcBorders>
              <w:top w:val="nil"/>
              <w:left w:val="nil"/>
              <w:bottom w:val="single" w:sz="4" w:space="0" w:color="auto"/>
              <w:right w:val="single" w:sz="4" w:space="0" w:color="auto"/>
            </w:tcBorders>
            <w:shd w:val="clear" w:color="000000" w:fill="FFFF99"/>
            <w:noWrap/>
            <w:vAlign w:val="center"/>
            <w:hideMark/>
          </w:tcPr>
          <w:p w14:paraId="402B1A0B" w14:textId="77777777" w:rsidR="009834B8" w:rsidRPr="000C029E" w:rsidRDefault="009834B8" w:rsidP="00EC5F71">
            <w:pPr>
              <w:ind w:left="-72" w:right="-72"/>
              <w:rPr>
                <w:lang w:eastAsia="zh-CN"/>
              </w:rPr>
            </w:pPr>
            <w:r w:rsidRPr="000C029E">
              <w:rPr>
                <w:lang w:eastAsia="zh-CN"/>
              </w:rPr>
              <w:t> </w:t>
            </w:r>
          </w:p>
        </w:tc>
        <w:tc>
          <w:tcPr>
            <w:tcW w:w="709" w:type="dxa"/>
            <w:tcBorders>
              <w:top w:val="single" w:sz="4" w:space="0" w:color="auto"/>
              <w:left w:val="nil"/>
              <w:bottom w:val="single" w:sz="4" w:space="0" w:color="auto"/>
              <w:right w:val="single" w:sz="4" w:space="0" w:color="auto"/>
            </w:tcBorders>
            <w:shd w:val="clear" w:color="000000" w:fill="FFFF99"/>
          </w:tcPr>
          <w:p w14:paraId="5092F9DA" w14:textId="77777777" w:rsidR="009834B8" w:rsidRPr="000C029E" w:rsidRDefault="009834B8" w:rsidP="00EC5F71">
            <w:pPr>
              <w:ind w:left="-72" w:right="-72"/>
              <w:rPr>
                <w:lang w:eastAsia="zh-CN"/>
              </w:rPr>
            </w:pPr>
          </w:p>
        </w:tc>
        <w:tc>
          <w:tcPr>
            <w:tcW w:w="1041" w:type="dxa"/>
            <w:tcBorders>
              <w:top w:val="nil"/>
              <w:left w:val="single" w:sz="4" w:space="0" w:color="auto"/>
              <w:bottom w:val="single" w:sz="4" w:space="0" w:color="auto"/>
              <w:right w:val="single" w:sz="4" w:space="0" w:color="auto"/>
            </w:tcBorders>
            <w:shd w:val="clear" w:color="000000" w:fill="FFFF99"/>
            <w:noWrap/>
            <w:vAlign w:val="center"/>
            <w:hideMark/>
          </w:tcPr>
          <w:p w14:paraId="31880294" w14:textId="77777777" w:rsidR="009834B8" w:rsidRPr="000C029E" w:rsidRDefault="009834B8" w:rsidP="00EC5F71">
            <w:pPr>
              <w:ind w:left="-72" w:right="-72"/>
              <w:rPr>
                <w:lang w:eastAsia="zh-CN"/>
              </w:rPr>
            </w:pPr>
            <w:r w:rsidRPr="000C029E">
              <w:rPr>
                <w:lang w:eastAsia="zh-CN"/>
              </w:rPr>
              <w:t> </w:t>
            </w:r>
          </w:p>
        </w:tc>
        <w:tc>
          <w:tcPr>
            <w:tcW w:w="1227" w:type="dxa"/>
            <w:tcBorders>
              <w:top w:val="nil"/>
              <w:left w:val="nil"/>
              <w:bottom w:val="single" w:sz="4" w:space="0" w:color="auto"/>
              <w:right w:val="single" w:sz="4" w:space="0" w:color="auto"/>
            </w:tcBorders>
            <w:shd w:val="clear" w:color="000000" w:fill="FFFF99"/>
            <w:noWrap/>
            <w:vAlign w:val="center"/>
            <w:hideMark/>
          </w:tcPr>
          <w:p w14:paraId="49D7AE33" w14:textId="77777777" w:rsidR="009834B8" w:rsidRPr="000C029E" w:rsidRDefault="009834B8" w:rsidP="00EC5F71">
            <w:pPr>
              <w:ind w:left="-72" w:right="-72"/>
              <w:rPr>
                <w:lang w:eastAsia="zh-CN"/>
              </w:rPr>
            </w:pPr>
            <w:r w:rsidRPr="000C029E">
              <w:rPr>
                <w:lang w:eastAsia="zh-CN"/>
              </w:rPr>
              <w:t> </w:t>
            </w:r>
          </w:p>
        </w:tc>
        <w:tc>
          <w:tcPr>
            <w:tcW w:w="986" w:type="dxa"/>
            <w:tcBorders>
              <w:top w:val="nil"/>
              <w:left w:val="nil"/>
              <w:bottom w:val="single" w:sz="4" w:space="0" w:color="auto"/>
              <w:right w:val="single" w:sz="4" w:space="0" w:color="auto"/>
            </w:tcBorders>
            <w:shd w:val="clear" w:color="000000" w:fill="FFFF99"/>
            <w:noWrap/>
            <w:vAlign w:val="center"/>
            <w:hideMark/>
          </w:tcPr>
          <w:p w14:paraId="7242AA79" w14:textId="77777777" w:rsidR="009834B8" w:rsidRPr="000C029E" w:rsidRDefault="009834B8" w:rsidP="00EC5F71">
            <w:pPr>
              <w:ind w:left="-72" w:right="-72"/>
              <w:rPr>
                <w:lang w:eastAsia="zh-CN"/>
              </w:rPr>
            </w:pPr>
            <w:r w:rsidRPr="000C029E">
              <w:rPr>
                <w:lang w:eastAsia="zh-CN"/>
              </w:rPr>
              <w:t> </w:t>
            </w:r>
          </w:p>
        </w:tc>
        <w:tc>
          <w:tcPr>
            <w:tcW w:w="1282" w:type="dxa"/>
            <w:tcBorders>
              <w:top w:val="nil"/>
              <w:left w:val="nil"/>
              <w:bottom w:val="single" w:sz="4" w:space="0" w:color="auto"/>
              <w:right w:val="single" w:sz="4" w:space="0" w:color="auto"/>
            </w:tcBorders>
            <w:shd w:val="clear" w:color="000000" w:fill="FFFF99"/>
            <w:noWrap/>
            <w:vAlign w:val="center"/>
            <w:hideMark/>
          </w:tcPr>
          <w:p w14:paraId="0292DCE5" w14:textId="77777777" w:rsidR="009834B8" w:rsidRPr="000C029E" w:rsidRDefault="009834B8" w:rsidP="00EC5F71">
            <w:pPr>
              <w:ind w:left="-72" w:right="-72"/>
              <w:rPr>
                <w:lang w:eastAsia="zh-CN"/>
              </w:rPr>
            </w:pPr>
            <w:r w:rsidRPr="000C029E">
              <w:rPr>
                <w:lang w:eastAsia="zh-CN"/>
              </w:rPr>
              <w:t> </w:t>
            </w:r>
          </w:p>
        </w:tc>
        <w:tc>
          <w:tcPr>
            <w:tcW w:w="1046" w:type="dxa"/>
            <w:tcBorders>
              <w:top w:val="nil"/>
              <w:left w:val="nil"/>
              <w:bottom w:val="single" w:sz="4" w:space="0" w:color="auto"/>
              <w:right w:val="single" w:sz="4" w:space="0" w:color="auto"/>
            </w:tcBorders>
            <w:shd w:val="clear" w:color="000000" w:fill="FFFF99"/>
            <w:noWrap/>
            <w:vAlign w:val="center"/>
            <w:hideMark/>
          </w:tcPr>
          <w:p w14:paraId="5730F742" w14:textId="77777777" w:rsidR="009834B8" w:rsidRPr="000C029E" w:rsidRDefault="009834B8" w:rsidP="00EC5F71">
            <w:pPr>
              <w:ind w:left="-72" w:right="-72"/>
              <w:rPr>
                <w:lang w:eastAsia="zh-CN"/>
              </w:rPr>
            </w:pPr>
            <w:r w:rsidRPr="000C029E">
              <w:rPr>
                <w:lang w:eastAsia="zh-CN"/>
              </w:rPr>
              <w:t> </w:t>
            </w:r>
          </w:p>
        </w:tc>
        <w:tc>
          <w:tcPr>
            <w:tcW w:w="655" w:type="dxa"/>
            <w:tcBorders>
              <w:top w:val="nil"/>
              <w:left w:val="nil"/>
              <w:bottom w:val="single" w:sz="4" w:space="0" w:color="auto"/>
              <w:right w:val="single" w:sz="4" w:space="0" w:color="auto"/>
            </w:tcBorders>
            <w:shd w:val="clear" w:color="auto" w:fill="auto"/>
            <w:noWrap/>
            <w:vAlign w:val="center"/>
            <w:hideMark/>
          </w:tcPr>
          <w:p w14:paraId="0C8A966B" w14:textId="77777777" w:rsidR="009834B8" w:rsidRPr="000C029E" w:rsidRDefault="009834B8" w:rsidP="00EC5F71">
            <w:pPr>
              <w:ind w:left="-72" w:right="-72"/>
              <w:rPr>
                <w:lang w:eastAsia="zh-CN"/>
              </w:rPr>
            </w:pPr>
            <w:r w:rsidRPr="000C029E">
              <w:rPr>
                <w:lang w:eastAsia="zh-CN"/>
              </w:rPr>
              <w:t> </w:t>
            </w:r>
          </w:p>
        </w:tc>
      </w:tr>
      <w:tr w:rsidR="000C029E" w:rsidRPr="000A19A9" w14:paraId="1E380EB3" w14:textId="77777777" w:rsidTr="000C029E">
        <w:trPr>
          <w:trHeight w:val="99"/>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4CC69114" w14:textId="77777777" w:rsidR="009834B8" w:rsidRPr="000C029E" w:rsidRDefault="009834B8" w:rsidP="00EC5F71">
            <w:pPr>
              <w:ind w:left="-72" w:right="-72"/>
              <w:jc w:val="center"/>
              <w:rPr>
                <w:b/>
                <w:bCs/>
                <w:sz w:val="28"/>
                <w:lang w:eastAsia="zh-CN"/>
              </w:rPr>
            </w:pPr>
            <w:r w:rsidRPr="000C029E">
              <w:rPr>
                <w:b/>
                <w:bCs/>
                <w:sz w:val="28"/>
                <w:lang w:eastAsia="zh-CN"/>
              </w:rPr>
              <w:t> </w:t>
            </w:r>
          </w:p>
        </w:tc>
        <w:tc>
          <w:tcPr>
            <w:tcW w:w="1963" w:type="dxa"/>
            <w:tcBorders>
              <w:top w:val="nil"/>
              <w:left w:val="nil"/>
              <w:bottom w:val="single" w:sz="4" w:space="0" w:color="auto"/>
              <w:right w:val="single" w:sz="4" w:space="0" w:color="auto"/>
            </w:tcBorders>
            <w:shd w:val="clear" w:color="auto" w:fill="auto"/>
            <w:noWrap/>
            <w:vAlign w:val="center"/>
            <w:hideMark/>
          </w:tcPr>
          <w:p w14:paraId="78B89C35" w14:textId="77777777" w:rsidR="009834B8" w:rsidRPr="000C029E" w:rsidRDefault="009834B8" w:rsidP="00EC5F71">
            <w:pPr>
              <w:ind w:left="-72" w:right="-72"/>
              <w:jc w:val="center"/>
              <w:rPr>
                <w:i/>
                <w:iCs/>
                <w:sz w:val="28"/>
                <w:lang w:eastAsia="zh-CN"/>
              </w:rPr>
            </w:pPr>
            <w:r w:rsidRPr="000C029E">
              <w:rPr>
                <w:i/>
                <w:iCs/>
                <w:sz w:val="28"/>
                <w:lang w:eastAsia="zh-CN"/>
              </w:rPr>
              <w:t>Chia ra</w:t>
            </w:r>
          </w:p>
        </w:tc>
        <w:tc>
          <w:tcPr>
            <w:tcW w:w="664" w:type="dxa"/>
            <w:tcBorders>
              <w:top w:val="nil"/>
              <w:left w:val="nil"/>
              <w:bottom w:val="single" w:sz="4" w:space="0" w:color="auto"/>
              <w:right w:val="single" w:sz="4" w:space="0" w:color="auto"/>
            </w:tcBorders>
            <w:shd w:val="clear" w:color="auto" w:fill="auto"/>
            <w:noWrap/>
            <w:vAlign w:val="center"/>
            <w:hideMark/>
          </w:tcPr>
          <w:p w14:paraId="5D4D8554" w14:textId="77777777" w:rsidR="009834B8" w:rsidRPr="000C029E" w:rsidRDefault="009834B8" w:rsidP="00EC5F71">
            <w:pPr>
              <w:ind w:left="-72" w:right="-72"/>
              <w:jc w:val="center"/>
              <w:rPr>
                <w:b/>
                <w:bCs/>
                <w:sz w:val="28"/>
                <w:lang w:eastAsia="zh-CN"/>
              </w:rPr>
            </w:pPr>
            <w:r w:rsidRPr="000C029E">
              <w:rPr>
                <w:b/>
                <w:bCs/>
                <w:sz w:val="28"/>
                <w:lang w:eastAsia="zh-CN"/>
              </w:rPr>
              <w:t> </w:t>
            </w:r>
          </w:p>
        </w:tc>
        <w:tc>
          <w:tcPr>
            <w:tcW w:w="958" w:type="dxa"/>
            <w:tcBorders>
              <w:top w:val="nil"/>
              <w:left w:val="nil"/>
              <w:bottom w:val="single" w:sz="4" w:space="0" w:color="auto"/>
              <w:right w:val="single" w:sz="4" w:space="0" w:color="auto"/>
            </w:tcBorders>
            <w:shd w:val="clear" w:color="auto" w:fill="auto"/>
            <w:noWrap/>
            <w:vAlign w:val="center"/>
            <w:hideMark/>
          </w:tcPr>
          <w:p w14:paraId="0200CCE6" w14:textId="77777777" w:rsidR="009834B8" w:rsidRPr="000C029E" w:rsidRDefault="009834B8" w:rsidP="00EC5F71">
            <w:pPr>
              <w:ind w:left="-72" w:right="-72"/>
              <w:rPr>
                <w:lang w:eastAsia="zh-CN"/>
              </w:rPr>
            </w:pPr>
            <w:r w:rsidRPr="000C029E">
              <w:rPr>
                <w:lang w:eastAsia="zh-CN"/>
              </w:rPr>
              <w:t> </w:t>
            </w:r>
          </w:p>
        </w:tc>
        <w:tc>
          <w:tcPr>
            <w:tcW w:w="1190" w:type="dxa"/>
            <w:tcBorders>
              <w:top w:val="nil"/>
              <w:left w:val="nil"/>
              <w:bottom w:val="single" w:sz="4" w:space="0" w:color="auto"/>
              <w:right w:val="single" w:sz="4" w:space="0" w:color="auto"/>
            </w:tcBorders>
            <w:shd w:val="clear" w:color="auto" w:fill="auto"/>
            <w:noWrap/>
            <w:vAlign w:val="center"/>
            <w:hideMark/>
          </w:tcPr>
          <w:p w14:paraId="73C13DD0" w14:textId="77777777" w:rsidR="009834B8" w:rsidRPr="000C029E" w:rsidRDefault="009834B8" w:rsidP="00EC5F71">
            <w:pPr>
              <w:ind w:left="-72" w:right="-72"/>
              <w:rPr>
                <w:lang w:eastAsia="zh-CN"/>
              </w:rPr>
            </w:pPr>
            <w:r w:rsidRPr="000C029E">
              <w:rPr>
                <w:lang w:eastAsia="zh-CN"/>
              </w:rPr>
              <w:t> </w:t>
            </w:r>
          </w:p>
        </w:tc>
        <w:tc>
          <w:tcPr>
            <w:tcW w:w="1358" w:type="dxa"/>
            <w:tcBorders>
              <w:top w:val="nil"/>
              <w:left w:val="nil"/>
              <w:bottom w:val="single" w:sz="4" w:space="0" w:color="auto"/>
              <w:right w:val="single" w:sz="4" w:space="0" w:color="auto"/>
            </w:tcBorders>
            <w:shd w:val="clear" w:color="auto" w:fill="auto"/>
            <w:noWrap/>
            <w:vAlign w:val="center"/>
            <w:hideMark/>
          </w:tcPr>
          <w:p w14:paraId="576D3F7D" w14:textId="77777777" w:rsidR="009834B8" w:rsidRPr="000C029E" w:rsidRDefault="009834B8" w:rsidP="00EC5F71">
            <w:pPr>
              <w:ind w:left="-72" w:right="-72"/>
              <w:rPr>
                <w:lang w:eastAsia="zh-CN"/>
              </w:rPr>
            </w:pPr>
            <w:r w:rsidRPr="000C029E">
              <w:rPr>
                <w:lang w:eastAsia="zh-CN"/>
              </w:rPr>
              <w:t> </w:t>
            </w:r>
          </w:p>
        </w:tc>
        <w:tc>
          <w:tcPr>
            <w:tcW w:w="888" w:type="dxa"/>
            <w:tcBorders>
              <w:top w:val="nil"/>
              <w:left w:val="nil"/>
              <w:bottom w:val="single" w:sz="4" w:space="0" w:color="auto"/>
              <w:right w:val="single" w:sz="4" w:space="0" w:color="auto"/>
            </w:tcBorders>
            <w:shd w:val="clear" w:color="auto" w:fill="auto"/>
            <w:noWrap/>
            <w:vAlign w:val="center"/>
            <w:hideMark/>
          </w:tcPr>
          <w:p w14:paraId="1529709C" w14:textId="77777777" w:rsidR="009834B8" w:rsidRPr="000C029E" w:rsidRDefault="009834B8" w:rsidP="00EC5F71">
            <w:pPr>
              <w:ind w:left="-72" w:right="-72"/>
              <w:rPr>
                <w:lang w:eastAsia="zh-CN"/>
              </w:rPr>
            </w:pPr>
            <w:r w:rsidRPr="000C029E">
              <w:rPr>
                <w:lang w:eastAsia="zh-CN"/>
              </w:rPr>
              <w:t> </w:t>
            </w:r>
          </w:p>
        </w:tc>
        <w:tc>
          <w:tcPr>
            <w:tcW w:w="794" w:type="dxa"/>
            <w:tcBorders>
              <w:top w:val="nil"/>
              <w:left w:val="nil"/>
              <w:bottom w:val="single" w:sz="4" w:space="0" w:color="auto"/>
              <w:right w:val="single" w:sz="4" w:space="0" w:color="auto"/>
            </w:tcBorders>
            <w:shd w:val="clear" w:color="auto" w:fill="auto"/>
            <w:noWrap/>
            <w:vAlign w:val="center"/>
            <w:hideMark/>
          </w:tcPr>
          <w:p w14:paraId="71D1CE1C" w14:textId="77777777" w:rsidR="009834B8" w:rsidRPr="000C029E" w:rsidRDefault="009834B8" w:rsidP="00EC5F71">
            <w:pPr>
              <w:ind w:left="-72" w:right="-72"/>
              <w:rPr>
                <w:lang w:eastAsia="zh-CN"/>
              </w:rPr>
            </w:pPr>
            <w:r w:rsidRPr="000C029E">
              <w:rPr>
                <w:lang w:eastAsia="zh-CN"/>
              </w:rPr>
              <w:t> </w:t>
            </w:r>
          </w:p>
        </w:tc>
        <w:tc>
          <w:tcPr>
            <w:tcW w:w="707" w:type="dxa"/>
            <w:tcBorders>
              <w:top w:val="nil"/>
              <w:left w:val="nil"/>
              <w:bottom w:val="single" w:sz="4" w:space="0" w:color="auto"/>
              <w:right w:val="single" w:sz="4" w:space="0" w:color="auto"/>
            </w:tcBorders>
            <w:shd w:val="clear" w:color="auto" w:fill="auto"/>
            <w:noWrap/>
            <w:vAlign w:val="center"/>
            <w:hideMark/>
          </w:tcPr>
          <w:p w14:paraId="18DD0647" w14:textId="77777777" w:rsidR="009834B8" w:rsidRPr="000C029E" w:rsidRDefault="009834B8" w:rsidP="00EC5F71">
            <w:pPr>
              <w:ind w:left="-72" w:right="-72"/>
              <w:rPr>
                <w:lang w:eastAsia="zh-CN"/>
              </w:rPr>
            </w:pPr>
            <w:r w:rsidRPr="000C029E">
              <w:rPr>
                <w:lang w:eastAsia="zh-CN"/>
              </w:rPr>
              <w:t> </w:t>
            </w:r>
          </w:p>
        </w:tc>
        <w:tc>
          <w:tcPr>
            <w:tcW w:w="665" w:type="dxa"/>
            <w:tcBorders>
              <w:top w:val="nil"/>
              <w:left w:val="nil"/>
              <w:bottom w:val="single" w:sz="4" w:space="0" w:color="auto"/>
              <w:right w:val="single" w:sz="4" w:space="0" w:color="auto"/>
            </w:tcBorders>
            <w:shd w:val="clear" w:color="auto" w:fill="auto"/>
            <w:noWrap/>
            <w:vAlign w:val="center"/>
            <w:hideMark/>
          </w:tcPr>
          <w:p w14:paraId="7246A03D" w14:textId="77777777" w:rsidR="009834B8" w:rsidRPr="000C029E" w:rsidRDefault="009834B8" w:rsidP="00EC5F71">
            <w:pPr>
              <w:ind w:left="-72" w:right="-72"/>
              <w:rPr>
                <w:lang w:eastAsia="zh-CN"/>
              </w:rPr>
            </w:pPr>
            <w:r w:rsidRPr="000C029E">
              <w:rPr>
                <w:lang w:eastAsia="zh-CN"/>
              </w:rPr>
              <w:t> </w:t>
            </w:r>
          </w:p>
        </w:tc>
        <w:tc>
          <w:tcPr>
            <w:tcW w:w="705" w:type="dxa"/>
            <w:tcBorders>
              <w:top w:val="nil"/>
              <w:left w:val="nil"/>
              <w:bottom w:val="single" w:sz="4" w:space="0" w:color="auto"/>
              <w:right w:val="single" w:sz="4" w:space="0" w:color="auto"/>
            </w:tcBorders>
            <w:shd w:val="clear" w:color="auto" w:fill="auto"/>
            <w:noWrap/>
            <w:vAlign w:val="center"/>
            <w:hideMark/>
          </w:tcPr>
          <w:p w14:paraId="1A7E4B2F" w14:textId="77777777" w:rsidR="009834B8" w:rsidRPr="000C029E" w:rsidRDefault="009834B8" w:rsidP="00EC5F71">
            <w:pPr>
              <w:ind w:left="-72" w:right="-72"/>
              <w:rPr>
                <w:lang w:eastAsia="zh-CN"/>
              </w:rPr>
            </w:pPr>
            <w:r w:rsidRPr="000C029E">
              <w:rPr>
                <w:lang w:eastAsia="zh-CN"/>
              </w:rPr>
              <w:t> </w:t>
            </w:r>
          </w:p>
        </w:tc>
        <w:tc>
          <w:tcPr>
            <w:tcW w:w="718" w:type="dxa"/>
            <w:tcBorders>
              <w:top w:val="nil"/>
              <w:left w:val="nil"/>
              <w:bottom w:val="single" w:sz="4" w:space="0" w:color="auto"/>
              <w:right w:val="single" w:sz="4" w:space="0" w:color="auto"/>
            </w:tcBorders>
            <w:shd w:val="clear" w:color="auto" w:fill="auto"/>
            <w:noWrap/>
            <w:vAlign w:val="center"/>
            <w:hideMark/>
          </w:tcPr>
          <w:p w14:paraId="7A1709D6" w14:textId="77777777" w:rsidR="009834B8" w:rsidRPr="000C029E" w:rsidRDefault="009834B8" w:rsidP="00EC5F71">
            <w:pPr>
              <w:ind w:left="-72" w:right="-72"/>
              <w:rPr>
                <w:lang w:eastAsia="zh-CN"/>
              </w:rPr>
            </w:pPr>
            <w:r w:rsidRPr="000C029E">
              <w:rPr>
                <w:lang w:eastAsia="zh-CN"/>
              </w:rPr>
              <w:t> </w:t>
            </w:r>
          </w:p>
        </w:tc>
        <w:tc>
          <w:tcPr>
            <w:tcW w:w="969" w:type="dxa"/>
            <w:tcBorders>
              <w:top w:val="nil"/>
              <w:left w:val="nil"/>
              <w:bottom w:val="single" w:sz="4" w:space="0" w:color="auto"/>
              <w:right w:val="single" w:sz="4" w:space="0" w:color="auto"/>
            </w:tcBorders>
            <w:shd w:val="clear" w:color="auto" w:fill="auto"/>
            <w:noWrap/>
            <w:vAlign w:val="center"/>
            <w:hideMark/>
          </w:tcPr>
          <w:p w14:paraId="60E146AF" w14:textId="77777777" w:rsidR="009834B8" w:rsidRPr="000C029E" w:rsidRDefault="009834B8" w:rsidP="00EC5F71">
            <w:pPr>
              <w:ind w:left="-72" w:right="-72"/>
              <w:rPr>
                <w:lang w:eastAsia="zh-CN"/>
              </w:rPr>
            </w:pPr>
            <w:r w:rsidRPr="000C029E">
              <w:rPr>
                <w:lang w:eastAsia="zh-CN"/>
              </w:rPr>
              <w:t> </w:t>
            </w:r>
          </w:p>
        </w:tc>
        <w:tc>
          <w:tcPr>
            <w:tcW w:w="992" w:type="dxa"/>
            <w:tcBorders>
              <w:top w:val="nil"/>
              <w:left w:val="nil"/>
              <w:bottom w:val="single" w:sz="4" w:space="0" w:color="auto"/>
              <w:right w:val="single" w:sz="4" w:space="0" w:color="auto"/>
            </w:tcBorders>
            <w:shd w:val="clear" w:color="auto" w:fill="auto"/>
            <w:noWrap/>
            <w:vAlign w:val="center"/>
            <w:hideMark/>
          </w:tcPr>
          <w:p w14:paraId="3D618FCD" w14:textId="77777777" w:rsidR="009834B8" w:rsidRPr="000C029E" w:rsidRDefault="009834B8" w:rsidP="00EC5F71">
            <w:pPr>
              <w:ind w:left="-72" w:right="-72"/>
              <w:rPr>
                <w:lang w:eastAsia="zh-CN"/>
              </w:rPr>
            </w:pPr>
            <w:r w:rsidRPr="000C029E">
              <w:rPr>
                <w:lang w:eastAsia="zh-CN"/>
              </w:rPr>
              <w:t> </w:t>
            </w:r>
          </w:p>
        </w:tc>
        <w:tc>
          <w:tcPr>
            <w:tcW w:w="851" w:type="dxa"/>
            <w:tcBorders>
              <w:top w:val="nil"/>
              <w:left w:val="nil"/>
              <w:bottom w:val="single" w:sz="4" w:space="0" w:color="auto"/>
              <w:right w:val="single" w:sz="4" w:space="0" w:color="auto"/>
            </w:tcBorders>
            <w:shd w:val="clear" w:color="auto" w:fill="auto"/>
            <w:noWrap/>
            <w:vAlign w:val="center"/>
            <w:hideMark/>
          </w:tcPr>
          <w:p w14:paraId="62D67859" w14:textId="77777777" w:rsidR="009834B8" w:rsidRPr="000C029E" w:rsidRDefault="009834B8" w:rsidP="00EC5F71">
            <w:pPr>
              <w:ind w:left="-72" w:right="-72"/>
              <w:rPr>
                <w:lang w:eastAsia="zh-CN"/>
              </w:rPr>
            </w:pPr>
            <w:r w:rsidRPr="000C029E">
              <w:rPr>
                <w:lang w:eastAsia="zh-CN"/>
              </w:rPr>
              <w:t> </w:t>
            </w:r>
          </w:p>
        </w:tc>
        <w:tc>
          <w:tcPr>
            <w:tcW w:w="850" w:type="dxa"/>
            <w:tcBorders>
              <w:top w:val="nil"/>
              <w:left w:val="nil"/>
              <w:bottom w:val="single" w:sz="4" w:space="0" w:color="auto"/>
              <w:right w:val="single" w:sz="4" w:space="0" w:color="auto"/>
            </w:tcBorders>
            <w:shd w:val="clear" w:color="auto" w:fill="auto"/>
            <w:noWrap/>
            <w:vAlign w:val="center"/>
            <w:hideMark/>
          </w:tcPr>
          <w:p w14:paraId="58D3D61B" w14:textId="77777777" w:rsidR="009834B8" w:rsidRPr="000C029E" w:rsidRDefault="009834B8" w:rsidP="00EC5F71">
            <w:pPr>
              <w:ind w:left="-72" w:right="-72"/>
              <w:rPr>
                <w:lang w:eastAsia="zh-CN"/>
              </w:rPr>
            </w:pPr>
            <w:r w:rsidRPr="000C029E">
              <w:rPr>
                <w:lang w:eastAsia="zh-CN"/>
              </w:rPr>
              <w:t> </w:t>
            </w:r>
          </w:p>
        </w:tc>
        <w:tc>
          <w:tcPr>
            <w:tcW w:w="709" w:type="dxa"/>
            <w:tcBorders>
              <w:top w:val="single" w:sz="4" w:space="0" w:color="auto"/>
              <w:left w:val="nil"/>
              <w:bottom w:val="single" w:sz="4" w:space="0" w:color="auto"/>
              <w:right w:val="single" w:sz="4" w:space="0" w:color="auto"/>
            </w:tcBorders>
          </w:tcPr>
          <w:p w14:paraId="51C9B99A" w14:textId="77777777" w:rsidR="009834B8" w:rsidRPr="000C029E" w:rsidRDefault="009834B8" w:rsidP="00EC5F71">
            <w:pPr>
              <w:ind w:left="-72" w:right="-72"/>
              <w:rPr>
                <w:lang w:eastAsia="zh-CN"/>
              </w:rPr>
            </w:pPr>
          </w:p>
        </w:tc>
        <w:tc>
          <w:tcPr>
            <w:tcW w:w="1041" w:type="dxa"/>
            <w:tcBorders>
              <w:top w:val="nil"/>
              <w:left w:val="single" w:sz="4" w:space="0" w:color="auto"/>
              <w:bottom w:val="single" w:sz="4" w:space="0" w:color="auto"/>
              <w:right w:val="single" w:sz="4" w:space="0" w:color="auto"/>
            </w:tcBorders>
            <w:shd w:val="clear" w:color="auto" w:fill="auto"/>
            <w:noWrap/>
            <w:vAlign w:val="center"/>
            <w:hideMark/>
          </w:tcPr>
          <w:p w14:paraId="42E22316" w14:textId="77777777" w:rsidR="009834B8" w:rsidRPr="000C029E" w:rsidRDefault="009834B8" w:rsidP="00EC5F71">
            <w:pPr>
              <w:ind w:left="-72" w:right="-72"/>
              <w:rPr>
                <w:lang w:eastAsia="zh-CN"/>
              </w:rPr>
            </w:pPr>
            <w:r w:rsidRPr="000C029E">
              <w:rPr>
                <w:lang w:eastAsia="zh-CN"/>
              </w:rPr>
              <w:t> </w:t>
            </w:r>
          </w:p>
        </w:tc>
        <w:tc>
          <w:tcPr>
            <w:tcW w:w="1227" w:type="dxa"/>
            <w:tcBorders>
              <w:top w:val="nil"/>
              <w:left w:val="nil"/>
              <w:bottom w:val="single" w:sz="4" w:space="0" w:color="auto"/>
              <w:right w:val="single" w:sz="4" w:space="0" w:color="auto"/>
            </w:tcBorders>
            <w:shd w:val="clear" w:color="auto" w:fill="auto"/>
            <w:noWrap/>
            <w:vAlign w:val="center"/>
            <w:hideMark/>
          </w:tcPr>
          <w:p w14:paraId="7868CA2C" w14:textId="77777777" w:rsidR="009834B8" w:rsidRPr="000C029E" w:rsidRDefault="009834B8" w:rsidP="00EC5F71">
            <w:pPr>
              <w:ind w:left="-72" w:right="-72"/>
              <w:rPr>
                <w:lang w:eastAsia="zh-CN"/>
              </w:rPr>
            </w:pPr>
            <w:r w:rsidRPr="000C029E">
              <w:rPr>
                <w:lang w:eastAsia="zh-CN"/>
              </w:rPr>
              <w:t> </w:t>
            </w:r>
          </w:p>
        </w:tc>
        <w:tc>
          <w:tcPr>
            <w:tcW w:w="986" w:type="dxa"/>
            <w:tcBorders>
              <w:top w:val="nil"/>
              <w:left w:val="nil"/>
              <w:bottom w:val="single" w:sz="4" w:space="0" w:color="auto"/>
              <w:right w:val="single" w:sz="4" w:space="0" w:color="auto"/>
            </w:tcBorders>
            <w:shd w:val="clear" w:color="auto" w:fill="auto"/>
            <w:noWrap/>
            <w:vAlign w:val="center"/>
            <w:hideMark/>
          </w:tcPr>
          <w:p w14:paraId="6720E940" w14:textId="77777777" w:rsidR="009834B8" w:rsidRPr="000C029E" w:rsidRDefault="009834B8" w:rsidP="00EC5F71">
            <w:pPr>
              <w:ind w:left="-72" w:right="-72"/>
              <w:rPr>
                <w:lang w:eastAsia="zh-CN"/>
              </w:rPr>
            </w:pPr>
            <w:r w:rsidRPr="000C029E">
              <w:rPr>
                <w:lang w:eastAsia="zh-CN"/>
              </w:rPr>
              <w:t> </w:t>
            </w:r>
          </w:p>
        </w:tc>
        <w:tc>
          <w:tcPr>
            <w:tcW w:w="1282" w:type="dxa"/>
            <w:tcBorders>
              <w:top w:val="nil"/>
              <w:left w:val="nil"/>
              <w:bottom w:val="single" w:sz="4" w:space="0" w:color="auto"/>
              <w:right w:val="single" w:sz="4" w:space="0" w:color="auto"/>
            </w:tcBorders>
            <w:shd w:val="clear" w:color="auto" w:fill="auto"/>
            <w:noWrap/>
            <w:vAlign w:val="center"/>
            <w:hideMark/>
          </w:tcPr>
          <w:p w14:paraId="74A13269" w14:textId="77777777" w:rsidR="009834B8" w:rsidRPr="000C029E" w:rsidRDefault="009834B8" w:rsidP="00EC5F71">
            <w:pPr>
              <w:ind w:left="-72" w:right="-72"/>
              <w:rPr>
                <w:lang w:eastAsia="zh-CN"/>
              </w:rPr>
            </w:pPr>
            <w:r w:rsidRPr="000C029E">
              <w:rPr>
                <w:lang w:eastAsia="zh-CN"/>
              </w:rPr>
              <w:t> </w:t>
            </w:r>
          </w:p>
        </w:tc>
        <w:tc>
          <w:tcPr>
            <w:tcW w:w="1046" w:type="dxa"/>
            <w:tcBorders>
              <w:top w:val="nil"/>
              <w:left w:val="nil"/>
              <w:bottom w:val="single" w:sz="4" w:space="0" w:color="auto"/>
              <w:right w:val="single" w:sz="4" w:space="0" w:color="auto"/>
            </w:tcBorders>
            <w:shd w:val="clear" w:color="auto" w:fill="auto"/>
            <w:noWrap/>
            <w:vAlign w:val="center"/>
            <w:hideMark/>
          </w:tcPr>
          <w:p w14:paraId="6717D124" w14:textId="77777777" w:rsidR="009834B8" w:rsidRPr="000C029E" w:rsidRDefault="009834B8" w:rsidP="00EC5F71">
            <w:pPr>
              <w:ind w:left="-72" w:right="-72"/>
              <w:rPr>
                <w:lang w:eastAsia="zh-CN"/>
              </w:rPr>
            </w:pPr>
            <w:r w:rsidRPr="000C029E">
              <w:rPr>
                <w:lang w:eastAsia="zh-CN"/>
              </w:rPr>
              <w:t> </w:t>
            </w:r>
          </w:p>
        </w:tc>
        <w:tc>
          <w:tcPr>
            <w:tcW w:w="655" w:type="dxa"/>
            <w:tcBorders>
              <w:top w:val="nil"/>
              <w:left w:val="nil"/>
              <w:bottom w:val="single" w:sz="4" w:space="0" w:color="auto"/>
              <w:right w:val="single" w:sz="4" w:space="0" w:color="auto"/>
            </w:tcBorders>
            <w:shd w:val="clear" w:color="auto" w:fill="auto"/>
            <w:noWrap/>
            <w:vAlign w:val="center"/>
            <w:hideMark/>
          </w:tcPr>
          <w:p w14:paraId="17BF3A9B" w14:textId="77777777" w:rsidR="009834B8" w:rsidRPr="000C029E" w:rsidRDefault="009834B8" w:rsidP="00EC5F71">
            <w:pPr>
              <w:ind w:left="-72" w:right="-72"/>
              <w:rPr>
                <w:lang w:eastAsia="zh-CN"/>
              </w:rPr>
            </w:pPr>
            <w:r w:rsidRPr="000C029E">
              <w:rPr>
                <w:lang w:eastAsia="zh-CN"/>
              </w:rPr>
              <w:t> </w:t>
            </w:r>
          </w:p>
        </w:tc>
      </w:tr>
      <w:tr w:rsidR="000C029E" w:rsidRPr="000A19A9" w14:paraId="2D1162D0" w14:textId="77777777" w:rsidTr="000C029E">
        <w:trPr>
          <w:trHeight w:val="383"/>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679899F4" w14:textId="77777777" w:rsidR="009834B8" w:rsidRPr="000C029E" w:rsidRDefault="009834B8" w:rsidP="00EC5F71">
            <w:pPr>
              <w:ind w:left="-72" w:right="-72"/>
              <w:jc w:val="center"/>
              <w:rPr>
                <w:sz w:val="28"/>
                <w:lang w:eastAsia="zh-CN"/>
              </w:rPr>
            </w:pPr>
            <w:r w:rsidRPr="000C029E">
              <w:rPr>
                <w:sz w:val="28"/>
                <w:lang w:eastAsia="zh-CN"/>
              </w:rPr>
              <w:t>1</w:t>
            </w:r>
          </w:p>
        </w:tc>
        <w:tc>
          <w:tcPr>
            <w:tcW w:w="1963" w:type="dxa"/>
            <w:tcBorders>
              <w:top w:val="nil"/>
              <w:left w:val="nil"/>
              <w:bottom w:val="single" w:sz="4" w:space="0" w:color="auto"/>
              <w:right w:val="single" w:sz="4" w:space="0" w:color="auto"/>
            </w:tcBorders>
            <w:shd w:val="clear" w:color="auto" w:fill="auto"/>
            <w:noWrap/>
            <w:vAlign w:val="center"/>
            <w:hideMark/>
          </w:tcPr>
          <w:p w14:paraId="645716EE" w14:textId="77777777" w:rsidR="009834B8" w:rsidRPr="000C029E" w:rsidRDefault="009834B8" w:rsidP="00EC5F71">
            <w:pPr>
              <w:ind w:left="-72" w:right="-72"/>
              <w:rPr>
                <w:sz w:val="28"/>
                <w:lang w:eastAsia="zh-CN"/>
              </w:rPr>
            </w:pPr>
            <w:r w:rsidRPr="000C029E">
              <w:rPr>
                <w:sz w:val="28"/>
                <w:lang w:eastAsia="zh-CN"/>
              </w:rPr>
              <w:t>Hà Nội</w:t>
            </w:r>
          </w:p>
        </w:tc>
        <w:tc>
          <w:tcPr>
            <w:tcW w:w="664" w:type="dxa"/>
            <w:tcBorders>
              <w:top w:val="nil"/>
              <w:left w:val="nil"/>
              <w:bottom w:val="single" w:sz="4" w:space="0" w:color="auto"/>
              <w:right w:val="single" w:sz="4" w:space="0" w:color="auto"/>
            </w:tcBorders>
            <w:shd w:val="clear" w:color="auto" w:fill="auto"/>
            <w:noWrap/>
            <w:vAlign w:val="center"/>
            <w:hideMark/>
          </w:tcPr>
          <w:p w14:paraId="7C179AE0" w14:textId="77777777" w:rsidR="009834B8" w:rsidRPr="000C029E" w:rsidRDefault="009834B8" w:rsidP="00EC5F71">
            <w:pPr>
              <w:ind w:left="-72" w:right="-72"/>
              <w:jc w:val="center"/>
              <w:rPr>
                <w:sz w:val="28"/>
                <w:lang w:eastAsia="zh-CN"/>
              </w:rPr>
            </w:pPr>
            <w:r w:rsidRPr="000C029E">
              <w:rPr>
                <w:sz w:val="28"/>
                <w:lang w:eastAsia="zh-CN"/>
              </w:rPr>
              <w:t>01</w:t>
            </w:r>
          </w:p>
        </w:tc>
        <w:tc>
          <w:tcPr>
            <w:tcW w:w="958" w:type="dxa"/>
            <w:tcBorders>
              <w:top w:val="nil"/>
              <w:left w:val="nil"/>
              <w:bottom w:val="single" w:sz="4" w:space="0" w:color="auto"/>
              <w:right w:val="single" w:sz="4" w:space="0" w:color="auto"/>
            </w:tcBorders>
            <w:shd w:val="clear" w:color="000000" w:fill="FFFF99"/>
            <w:noWrap/>
            <w:vAlign w:val="center"/>
            <w:hideMark/>
          </w:tcPr>
          <w:p w14:paraId="309D6B3A" w14:textId="77777777" w:rsidR="009834B8" w:rsidRPr="000C029E" w:rsidRDefault="009834B8" w:rsidP="00EC5F71">
            <w:pPr>
              <w:ind w:left="-72" w:right="-72"/>
              <w:rPr>
                <w:lang w:eastAsia="zh-CN"/>
              </w:rPr>
            </w:pPr>
            <w:r w:rsidRPr="000C029E">
              <w:rPr>
                <w:lang w:eastAsia="zh-CN"/>
              </w:rPr>
              <w:t> </w:t>
            </w:r>
          </w:p>
        </w:tc>
        <w:tc>
          <w:tcPr>
            <w:tcW w:w="1190" w:type="dxa"/>
            <w:tcBorders>
              <w:top w:val="nil"/>
              <w:left w:val="nil"/>
              <w:bottom w:val="single" w:sz="4" w:space="0" w:color="auto"/>
              <w:right w:val="single" w:sz="4" w:space="0" w:color="auto"/>
            </w:tcBorders>
            <w:shd w:val="clear" w:color="000000" w:fill="FFFF99"/>
            <w:noWrap/>
            <w:vAlign w:val="center"/>
            <w:hideMark/>
          </w:tcPr>
          <w:p w14:paraId="2227609F" w14:textId="77777777" w:rsidR="009834B8" w:rsidRPr="000C029E" w:rsidRDefault="009834B8" w:rsidP="00EC5F71">
            <w:pPr>
              <w:ind w:left="-72" w:right="-72"/>
              <w:rPr>
                <w:lang w:eastAsia="zh-CN"/>
              </w:rPr>
            </w:pPr>
            <w:r w:rsidRPr="000C029E">
              <w:rPr>
                <w:lang w:eastAsia="zh-CN"/>
              </w:rPr>
              <w:t> </w:t>
            </w:r>
          </w:p>
        </w:tc>
        <w:tc>
          <w:tcPr>
            <w:tcW w:w="1358" w:type="dxa"/>
            <w:tcBorders>
              <w:top w:val="nil"/>
              <w:left w:val="nil"/>
              <w:bottom w:val="single" w:sz="4" w:space="0" w:color="auto"/>
              <w:right w:val="single" w:sz="4" w:space="0" w:color="auto"/>
            </w:tcBorders>
            <w:shd w:val="clear" w:color="000000" w:fill="FFFF99"/>
            <w:noWrap/>
            <w:vAlign w:val="center"/>
            <w:hideMark/>
          </w:tcPr>
          <w:p w14:paraId="5BB2715A" w14:textId="77777777" w:rsidR="009834B8" w:rsidRPr="000C029E" w:rsidRDefault="009834B8" w:rsidP="00EC5F71">
            <w:pPr>
              <w:ind w:left="-72" w:right="-72"/>
              <w:rPr>
                <w:lang w:eastAsia="zh-CN"/>
              </w:rPr>
            </w:pPr>
            <w:r w:rsidRPr="000C029E">
              <w:rPr>
                <w:lang w:eastAsia="zh-CN"/>
              </w:rPr>
              <w:t> </w:t>
            </w:r>
          </w:p>
        </w:tc>
        <w:tc>
          <w:tcPr>
            <w:tcW w:w="888" w:type="dxa"/>
            <w:tcBorders>
              <w:top w:val="nil"/>
              <w:left w:val="nil"/>
              <w:bottom w:val="single" w:sz="4" w:space="0" w:color="auto"/>
              <w:right w:val="single" w:sz="4" w:space="0" w:color="auto"/>
            </w:tcBorders>
            <w:shd w:val="clear" w:color="000000" w:fill="FFFF99"/>
            <w:noWrap/>
            <w:vAlign w:val="center"/>
            <w:hideMark/>
          </w:tcPr>
          <w:p w14:paraId="67B36F5F" w14:textId="77777777" w:rsidR="009834B8" w:rsidRPr="000C029E" w:rsidRDefault="009834B8" w:rsidP="00EC5F71">
            <w:pPr>
              <w:ind w:left="-72" w:right="-72"/>
              <w:rPr>
                <w:lang w:eastAsia="zh-CN"/>
              </w:rPr>
            </w:pPr>
            <w:r w:rsidRPr="000C029E">
              <w:rPr>
                <w:lang w:eastAsia="zh-CN"/>
              </w:rPr>
              <w:t> </w:t>
            </w:r>
          </w:p>
        </w:tc>
        <w:tc>
          <w:tcPr>
            <w:tcW w:w="794" w:type="dxa"/>
            <w:tcBorders>
              <w:top w:val="nil"/>
              <w:left w:val="nil"/>
              <w:bottom w:val="single" w:sz="4" w:space="0" w:color="auto"/>
              <w:right w:val="single" w:sz="4" w:space="0" w:color="auto"/>
            </w:tcBorders>
            <w:shd w:val="clear" w:color="000000" w:fill="FFFF99"/>
            <w:noWrap/>
            <w:vAlign w:val="center"/>
            <w:hideMark/>
          </w:tcPr>
          <w:p w14:paraId="69C47C01" w14:textId="77777777" w:rsidR="009834B8" w:rsidRPr="000C029E" w:rsidRDefault="009834B8" w:rsidP="00EC5F71">
            <w:pPr>
              <w:ind w:left="-72" w:right="-72"/>
              <w:rPr>
                <w:lang w:eastAsia="zh-CN"/>
              </w:rPr>
            </w:pPr>
            <w:r w:rsidRPr="000C029E">
              <w:rPr>
                <w:lang w:eastAsia="zh-CN"/>
              </w:rPr>
              <w:t> </w:t>
            </w:r>
          </w:p>
        </w:tc>
        <w:tc>
          <w:tcPr>
            <w:tcW w:w="707" w:type="dxa"/>
            <w:tcBorders>
              <w:top w:val="nil"/>
              <w:left w:val="nil"/>
              <w:bottom w:val="single" w:sz="4" w:space="0" w:color="auto"/>
              <w:right w:val="single" w:sz="4" w:space="0" w:color="auto"/>
            </w:tcBorders>
            <w:shd w:val="clear" w:color="000000" w:fill="FFFF99"/>
            <w:noWrap/>
            <w:vAlign w:val="center"/>
            <w:hideMark/>
          </w:tcPr>
          <w:p w14:paraId="31D6332B" w14:textId="77777777" w:rsidR="009834B8" w:rsidRPr="000C029E" w:rsidRDefault="009834B8" w:rsidP="00EC5F71">
            <w:pPr>
              <w:ind w:left="-72" w:right="-72"/>
              <w:rPr>
                <w:lang w:eastAsia="zh-CN"/>
              </w:rPr>
            </w:pPr>
            <w:r w:rsidRPr="000C029E">
              <w:rPr>
                <w:lang w:eastAsia="zh-CN"/>
              </w:rPr>
              <w:t> </w:t>
            </w:r>
          </w:p>
        </w:tc>
        <w:tc>
          <w:tcPr>
            <w:tcW w:w="665" w:type="dxa"/>
            <w:tcBorders>
              <w:top w:val="nil"/>
              <w:left w:val="nil"/>
              <w:bottom w:val="single" w:sz="4" w:space="0" w:color="auto"/>
              <w:right w:val="single" w:sz="4" w:space="0" w:color="auto"/>
            </w:tcBorders>
            <w:shd w:val="clear" w:color="000000" w:fill="FFFF99"/>
            <w:noWrap/>
            <w:vAlign w:val="center"/>
            <w:hideMark/>
          </w:tcPr>
          <w:p w14:paraId="0175B551" w14:textId="77777777" w:rsidR="009834B8" w:rsidRPr="000C029E" w:rsidRDefault="009834B8" w:rsidP="00EC5F71">
            <w:pPr>
              <w:ind w:left="-72" w:right="-72"/>
              <w:rPr>
                <w:lang w:eastAsia="zh-CN"/>
              </w:rPr>
            </w:pPr>
            <w:r w:rsidRPr="000C029E">
              <w:rPr>
                <w:lang w:eastAsia="zh-CN"/>
              </w:rPr>
              <w:t> </w:t>
            </w:r>
          </w:p>
        </w:tc>
        <w:tc>
          <w:tcPr>
            <w:tcW w:w="705" w:type="dxa"/>
            <w:tcBorders>
              <w:top w:val="nil"/>
              <w:left w:val="nil"/>
              <w:bottom w:val="single" w:sz="4" w:space="0" w:color="auto"/>
              <w:right w:val="single" w:sz="4" w:space="0" w:color="auto"/>
            </w:tcBorders>
            <w:shd w:val="clear" w:color="000000" w:fill="FFFF99"/>
            <w:noWrap/>
            <w:vAlign w:val="center"/>
            <w:hideMark/>
          </w:tcPr>
          <w:p w14:paraId="1BB99CD9" w14:textId="77777777" w:rsidR="009834B8" w:rsidRPr="000C029E" w:rsidRDefault="009834B8" w:rsidP="00EC5F71">
            <w:pPr>
              <w:ind w:left="-72" w:right="-72"/>
              <w:rPr>
                <w:lang w:eastAsia="zh-CN"/>
              </w:rPr>
            </w:pPr>
            <w:r w:rsidRPr="000C029E">
              <w:rPr>
                <w:lang w:eastAsia="zh-CN"/>
              </w:rPr>
              <w:t> </w:t>
            </w:r>
          </w:p>
        </w:tc>
        <w:tc>
          <w:tcPr>
            <w:tcW w:w="718" w:type="dxa"/>
            <w:tcBorders>
              <w:top w:val="nil"/>
              <w:left w:val="nil"/>
              <w:bottom w:val="single" w:sz="4" w:space="0" w:color="auto"/>
              <w:right w:val="single" w:sz="4" w:space="0" w:color="auto"/>
            </w:tcBorders>
            <w:shd w:val="clear" w:color="000000" w:fill="FFFF99"/>
            <w:noWrap/>
            <w:vAlign w:val="center"/>
            <w:hideMark/>
          </w:tcPr>
          <w:p w14:paraId="3AC3020E" w14:textId="77777777" w:rsidR="009834B8" w:rsidRPr="000C029E" w:rsidRDefault="009834B8" w:rsidP="00EC5F71">
            <w:pPr>
              <w:ind w:left="-72" w:right="-72"/>
              <w:rPr>
                <w:lang w:eastAsia="zh-CN"/>
              </w:rPr>
            </w:pPr>
            <w:r w:rsidRPr="000C029E">
              <w:rPr>
                <w:lang w:eastAsia="zh-CN"/>
              </w:rPr>
              <w:t> </w:t>
            </w:r>
          </w:p>
        </w:tc>
        <w:tc>
          <w:tcPr>
            <w:tcW w:w="969" w:type="dxa"/>
            <w:tcBorders>
              <w:top w:val="nil"/>
              <w:left w:val="nil"/>
              <w:bottom w:val="single" w:sz="4" w:space="0" w:color="auto"/>
              <w:right w:val="single" w:sz="4" w:space="0" w:color="auto"/>
            </w:tcBorders>
            <w:shd w:val="clear" w:color="000000" w:fill="FFFF99"/>
            <w:noWrap/>
            <w:vAlign w:val="center"/>
            <w:hideMark/>
          </w:tcPr>
          <w:p w14:paraId="6632B487" w14:textId="77777777" w:rsidR="009834B8" w:rsidRPr="000C029E" w:rsidRDefault="009834B8" w:rsidP="00EC5F71">
            <w:pPr>
              <w:ind w:left="-72" w:right="-72"/>
              <w:rPr>
                <w:lang w:eastAsia="zh-CN"/>
              </w:rPr>
            </w:pPr>
            <w:r w:rsidRPr="000C029E">
              <w:rPr>
                <w:lang w:eastAsia="zh-CN"/>
              </w:rPr>
              <w:t> </w:t>
            </w:r>
          </w:p>
        </w:tc>
        <w:tc>
          <w:tcPr>
            <w:tcW w:w="992" w:type="dxa"/>
            <w:tcBorders>
              <w:top w:val="nil"/>
              <w:left w:val="nil"/>
              <w:bottom w:val="single" w:sz="4" w:space="0" w:color="auto"/>
              <w:right w:val="single" w:sz="4" w:space="0" w:color="auto"/>
            </w:tcBorders>
            <w:shd w:val="clear" w:color="000000" w:fill="FFFF99"/>
            <w:noWrap/>
            <w:vAlign w:val="center"/>
            <w:hideMark/>
          </w:tcPr>
          <w:p w14:paraId="424494AE" w14:textId="77777777" w:rsidR="009834B8" w:rsidRPr="000C029E" w:rsidRDefault="009834B8" w:rsidP="00EC5F71">
            <w:pPr>
              <w:ind w:left="-72" w:right="-72"/>
              <w:rPr>
                <w:lang w:eastAsia="zh-CN"/>
              </w:rPr>
            </w:pPr>
            <w:r w:rsidRPr="000C029E">
              <w:rPr>
                <w:lang w:eastAsia="zh-CN"/>
              </w:rPr>
              <w:t> </w:t>
            </w:r>
          </w:p>
        </w:tc>
        <w:tc>
          <w:tcPr>
            <w:tcW w:w="851" w:type="dxa"/>
            <w:tcBorders>
              <w:top w:val="nil"/>
              <w:left w:val="nil"/>
              <w:bottom w:val="single" w:sz="4" w:space="0" w:color="auto"/>
              <w:right w:val="single" w:sz="4" w:space="0" w:color="auto"/>
            </w:tcBorders>
            <w:shd w:val="clear" w:color="000000" w:fill="FFFF99"/>
            <w:noWrap/>
            <w:vAlign w:val="center"/>
            <w:hideMark/>
          </w:tcPr>
          <w:p w14:paraId="5C08B7CB" w14:textId="77777777" w:rsidR="009834B8" w:rsidRPr="000C029E" w:rsidRDefault="009834B8" w:rsidP="00EC5F71">
            <w:pPr>
              <w:ind w:left="-72" w:right="-72"/>
              <w:rPr>
                <w:lang w:eastAsia="zh-CN"/>
              </w:rPr>
            </w:pPr>
            <w:r w:rsidRPr="000C029E">
              <w:rPr>
                <w:lang w:eastAsia="zh-CN"/>
              </w:rPr>
              <w:t> </w:t>
            </w:r>
          </w:p>
        </w:tc>
        <w:tc>
          <w:tcPr>
            <w:tcW w:w="850" w:type="dxa"/>
            <w:tcBorders>
              <w:top w:val="nil"/>
              <w:left w:val="nil"/>
              <w:bottom w:val="single" w:sz="4" w:space="0" w:color="auto"/>
              <w:right w:val="single" w:sz="4" w:space="0" w:color="auto"/>
            </w:tcBorders>
            <w:shd w:val="clear" w:color="000000" w:fill="FFFF99"/>
            <w:noWrap/>
            <w:vAlign w:val="center"/>
            <w:hideMark/>
          </w:tcPr>
          <w:p w14:paraId="557FC5C1" w14:textId="77777777" w:rsidR="009834B8" w:rsidRPr="000C029E" w:rsidRDefault="009834B8" w:rsidP="00EC5F71">
            <w:pPr>
              <w:ind w:left="-72" w:right="-72"/>
              <w:rPr>
                <w:lang w:eastAsia="zh-CN"/>
              </w:rPr>
            </w:pPr>
            <w:r w:rsidRPr="000C029E">
              <w:rPr>
                <w:lang w:eastAsia="zh-CN"/>
              </w:rPr>
              <w:t> </w:t>
            </w:r>
          </w:p>
        </w:tc>
        <w:tc>
          <w:tcPr>
            <w:tcW w:w="709" w:type="dxa"/>
            <w:tcBorders>
              <w:top w:val="single" w:sz="4" w:space="0" w:color="auto"/>
              <w:left w:val="nil"/>
              <w:bottom w:val="single" w:sz="4" w:space="0" w:color="auto"/>
              <w:right w:val="single" w:sz="4" w:space="0" w:color="auto"/>
            </w:tcBorders>
            <w:shd w:val="clear" w:color="000000" w:fill="FFFF99"/>
          </w:tcPr>
          <w:p w14:paraId="21D2633E" w14:textId="77777777" w:rsidR="009834B8" w:rsidRPr="000C029E" w:rsidRDefault="009834B8" w:rsidP="00EC5F71">
            <w:pPr>
              <w:ind w:left="-72" w:right="-72"/>
              <w:rPr>
                <w:lang w:eastAsia="zh-CN"/>
              </w:rPr>
            </w:pPr>
          </w:p>
        </w:tc>
        <w:tc>
          <w:tcPr>
            <w:tcW w:w="1041" w:type="dxa"/>
            <w:tcBorders>
              <w:top w:val="nil"/>
              <w:left w:val="single" w:sz="4" w:space="0" w:color="auto"/>
              <w:bottom w:val="single" w:sz="4" w:space="0" w:color="auto"/>
              <w:right w:val="single" w:sz="4" w:space="0" w:color="auto"/>
            </w:tcBorders>
            <w:shd w:val="clear" w:color="000000" w:fill="FFFF99"/>
            <w:noWrap/>
            <w:vAlign w:val="center"/>
            <w:hideMark/>
          </w:tcPr>
          <w:p w14:paraId="1F360B1B" w14:textId="77777777" w:rsidR="009834B8" w:rsidRPr="000C029E" w:rsidRDefault="009834B8" w:rsidP="00EC5F71">
            <w:pPr>
              <w:ind w:left="-72" w:right="-72"/>
              <w:rPr>
                <w:lang w:eastAsia="zh-CN"/>
              </w:rPr>
            </w:pPr>
            <w:r w:rsidRPr="000C029E">
              <w:rPr>
                <w:lang w:eastAsia="zh-CN"/>
              </w:rPr>
              <w:t> </w:t>
            </w:r>
          </w:p>
        </w:tc>
        <w:tc>
          <w:tcPr>
            <w:tcW w:w="1227" w:type="dxa"/>
            <w:tcBorders>
              <w:top w:val="nil"/>
              <w:left w:val="nil"/>
              <w:bottom w:val="single" w:sz="4" w:space="0" w:color="auto"/>
              <w:right w:val="single" w:sz="4" w:space="0" w:color="auto"/>
            </w:tcBorders>
            <w:shd w:val="clear" w:color="000000" w:fill="FFFF99"/>
            <w:noWrap/>
            <w:vAlign w:val="center"/>
            <w:hideMark/>
          </w:tcPr>
          <w:p w14:paraId="7754CC85" w14:textId="77777777" w:rsidR="009834B8" w:rsidRPr="000C029E" w:rsidRDefault="009834B8" w:rsidP="00EC5F71">
            <w:pPr>
              <w:ind w:left="-72" w:right="-72"/>
              <w:rPr>
                <w:lang w:eastAsia="zh-CN"/>
              </w:rPr>
            </w:pPr>
            <w:r w:rsidRPr="000C029E">
              <w:rPr>
                <w:lang w:eastAsia="zh-CN"/>
              </w:rPr>
              <w:t> </w:t>
            </w:r>
          </w:p>
        </w:tc>
        <w:tc>
          <w:tcPr>
            <w:tcW w:w="986" w:type="dxa"/>
            <w:tcBorders>
              <w:top w:val="nil"/>
              <w:left w:val="nil"/>
              <w:bottom w:val="single" w:sz="4" w:space="0" w:color="auto"/>
              <w:right w:val="single" w:sz="4" w:space="0" w:color="auto"/>
            </w:tcBorders>
            <w:shd w:val="clear" w:color="000000" w:fill="FFFF99"/>
            <w:noWrap/>
            <w:vAlign w:val="center"/>
            <w:hideMark/>
          </w:tcPr>
          <w:p w14:paraId="0B36EF9F" w14:textId="77777777" w:rsidR="009834B8" w:rsidRPr="000C029E" w:rsidRDefault="009834B8" w:rsidP="00EC5F71">
            <w:pPr>
              <w:ind w:left="-72" w:right="-72"/>
              <w:rPr>
                <w:lang w:eastAsia="zh-CN"/>
              </w:rPr>
            </w:pPr>
            <w:r w:rsidRPr="000C029E">
              <w:rPr>
                <w:lang w:eastAsia="zh-CN"/>
              </w:rPr>
              <w:t> </w:t>
            </w:r>
          </w:p>
        </w:tc>
        <w:tc>
          <w:tcPr>
            <w:tcW w:w="1282" w:type="dxa"/>
            <w:tcBorders>
              <w:top w:val="nil"/>
              <w:left w:val="nil"/>
              <w:bottom w:val="single" w:sz="4" w:space="0" w:color="auto"/>
              <w:right w:val="single" w:sz="4" w:space="0" w:color="auto"/>
            </w:tcBorders>
            <w:shd w:val="clear" w:color="000000" w:fill="FFFF99"/>
            <w:noWrap/>
            <w:vAlign w:val="center"/>
            <w:hideMark/>
          </w:tcPr>
          <w:p w14:paraId="5593706A" w14:textId="77777777" w:rsidR="009834B8" w:rsidRPr="000C029E" w:rsidRDefault="009834B8" w:rsidP="00EC5F71">
            <w:pPr>
              <w:ind w:left="-72" w:right="-72"/>
              <w:rPr>
                <w:lang w:eastAsia="zh-CN"/>
              </w:rPr>
            </w:pPr>
            <w:r w:rsidRPr="000C029E">
              <w:rPr>
                <w:lang w:eastAsia="zh-CN"/>
              </w:rPr>
              <w:t> </w:t>
            </w:r>
          </w:p>
        </w:tc>
        <w:tc>
          <w:tcPr>
            <w:tcW w:w="1046" w:type="dxa"/>
            <w:tcBorders>
              <w:top w:val="nil"/>
              <w:left w:val="nil"/>
              <w:bottom w:val="single" w:sz="4" w:space="0" w:color="auto"/>
              <w:right w:val="single" w:sz="4" w:space="0" w:color="auto"/>
            </w:tcBorders>
            <w:shd w:val="clear" w:color="000000" w:fill="FFFF99"/>
            <w:noWrap/>
            <w:vAlign w:val="center"/>
            <w:hideMark/>
          </w:tcPr>
          <w:p w14:paraId="144C818E" w14:textId="77777777" w:rsidR="009834B8" w:rsidRPr="000C029E" w:rsidRDefault="009834B8" w:rsidP="00EC5F71">
            <w:pPr>
              <w:ind w:left="-72" w:right="-72"/>
              <w:rPr>
                <w:lang w:eastAsia="zh-CN"/>
              </w:rPr>
            </w:pPr>
            <w:r w:rsidRPr="000C029E">
              <w:rPr>
                <w:lang w:eastAsia="zh-CN"/>
              </w:rPr>
              <w:t> </w:t>
            </w:r>
          </w:p>
        </w:tc>
        <w:tc>
          <w:tcPr>
            <w:tcW w:w="655" w:type="dxa"/>
            <w:tcBorders>
              <w:top w:val="nil"/>
              <w:left w:val="nil"/>
              <w:bottom w:val="single" w:sz="4" w:space="0" w:color="auto"/>
              <w:right w:val="single" w:sz="4" w:space="0" w:color="auto"/>
            </w:tcBorders>
            <w:shd w:val="clear" w:color="auto" w:fill="auto"/>
            <w:noWrap/>
            <w:vAlign w:val="center"/>
            <w:hideMark/>
          </w:tcPr>
          <w:p w14:paraId="5612DF67" w14:textId="77777777" w:rsidR="009834B8" w:rsidRPr="000C029E" w:rsidRDefault="009834B8" w:rsidP="00EC5F71">
            <w:pPr>
              <w:ind w:left="-72" w:right="-72"/>
              <w:rPr>
                <w:lang w:eastAsia="zh-CN"/>
              </w:rPr>
            </w:pPr>
            <w:r w:rsidRPr="000C029E">
              <w:rPr>
                <w:lang w:eastAsia="zh-CN"/>
              </w:rPr>
              <w:t> </w:t>
            </w:r>
          </w:p>
        </w:tc>
      </w:tr>
      <w:tr w:rsidR="000C029E" w:rsidRPr="000A19A9" w14:paraId="5B66952B" w14:textId="77777777" w:rsidTr="000C029E">
        <w:trPr>
          <w:trHeight w:val="383"/>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0F088ABA" w14:textId="77777777" w:rsidR="009834B8" w:rsidRPr="000C029E" w:rsidRDefault="009834B8" w:rsidP="00EC5F71">
            <w:pPr>
              <w:ind w:left="-72" w:right="-72"/>
              <w:jc w:val="center"/>
              <w:rPr>
                <w:sz w:val="28"/>
                <w:lang w:eastAsia="zh-CN"/>
              </w:rPr>
            </w:pPr>
            <w:r w:rsidRPr="000C029E">
              <w:rPr>
                <w:sz w:val="28"/>
                <w:lang w:eastAsia="zh-CN"/>
              </w:rPr>
              <w:t>2</w:t>
            </w:r>
          </w:p>
        </w:tc>
        <w:tc>
          <w:tcPr>
            <w:tcW w:w="1963" w:type="dxa"/>
            <w:tcBorders>
              <w:top w:val="nil"/>
              <w:left w:val="nil"/>
              <w:bottom w:val="single" w:sz="4" w:space="0" w:color="auto"/>
              <w:right w:val="single" w:sz="4" w:space="0" w:color="auto"/>
            </w:tcBorders>
            <w:shd w:val="clear" w:color="auto" w:fill="auto"/>
            <w:noWrap/>
            <w:vAlign w:val="center"/>
            <w:hideMark/>
          </w:tcPr>
          <w:p w14:paraId="55BEA7C8" w14:textId="77777777" w:rsidR="009834B8" w:rsidRPr="000C029E" w:rsidRDefault="009834B8" w:rsidP="00EC5F71">
            <w:pPr>
              <w:ind w:left="-72" w:right="-72"/>
              <w:rPr>
                <w:sz w:val="28"/>
                <w:lang w:eastAsia="zh-CN"/>
              </w:rPr>
            </w:pPr>
            <w:r w:rsidRPr="000C029E">
              <w:rPr>
                <w:sz w:val="28"/>
                <w:lang w:eastAsia="zh-CN"/>
              </w:rPr>
              <w:t>Hà Giang</w:t>
            </w:r>
          </w:p>
        </w:tc>
        <w:tc>
          <w:tcPr>
            <w:tcW w:w="664" w:type="dxa"/>
            <w:tcBorders>
              <w:top w:val="nil"/>
              <w:left w:val="nil"/>
              <w:bottom w:val="single" w:sz="4" w:space="0" w:color="auto"/>
              <w:right w:val="single" w:sz="4" w:space="0" w:color="auto"/>
            </w:tcBorders>
            <w:shd w:val="clear" w:color="auto" w:fill="auto"/>
            <w:noWrap/>
            <w:vAlign w:val="center"/>
            <w:hideMark/>
          </w:tcPr>
          <w:p w14:paraId="0E3795ED" w14:textId="77777777" w:rsidR="009834B8" w:rsidRPr="000C029E" w:rsidRDefault="009834B8" w:rsidP="00EC5F71">
            <w:pPr>
              <w:ind w:left="-72" w:right="-72"/>
              <w:jc w:val="center"/>
              <w:rPr>
                <w:sz w:val="28"/>
                <w:lang w:eastAsia="zh-CN"/>
              </w:rPr>
            </w:pPr>
            <w:r w:rsidRPr="000C029E">
              <w:rPr>
                <w:sz w:val="28"/>
                <w:lang w:eastAsia="zh-CN"/>
              </w:rPr>
              <w:t>02</w:t>
            </w:r>
          </w:p>
        </w:tc>
        <w:tc>
          <w:tcPr>
            <w:tcW w:w="958" w:type="dxa"/>
            <w:tcBorders>
              <w:top w:val="nil"/>
              <w:left w:val="nil"/>
              <w:bottom w:val="single" w:sz="4" w:space="0" w:color="auto"/>
              <w:right w:val="single" w:sz="4" w:space="0" w:color="auto"/>
            </w:tcBorders>
            <w:shd w:val="clear" w:color="000000" w:fill="FFFF99"/>
            <w:noWrap/>
            <w:vAlign w:val="center"/>
            <w:hideMark/>
          </w:tcPr>
          <w:p w14:paraId="057F58A7" w14:textId="77777777" w:rsidR="009834B8" w:rsidRPr="000C029E" w:rsidRDefault="009834B8" w:rsidP="00EC5F71">
            <w:pPr>
              <w:ind w:left="-72" w:right="-72"/>
              <w:rPr>
                <w:lang w:eastAsia="zh-CN"/>
              </w:rPr>
            </w:pPr>
            <w:r w:rsidRPr="000C029E">
              <w:rPr>
                <w:lang w:eastAsia="zh-CN"/>
              </w:rPr>
              <w:t> </w:t>
            </w:r>
          </w:p>
        </w:tc>
        <w:tc>
          <w:tcPr>
            <w:tcW w:w="1190" w:type="dxa"/>
            <w:tcBorders>
              <w:top w:val="nil"/>
              <w:left w:val="nil"/>
              <w:bottom w:val="single" w:sz="4" w:space="0" w:color="auto"/>
              <w:right w:val="single" w:sz="4" w:space="0" w:color="auto"/>
            </w:tcBorders>
            <w:shd w:val="clear" w:color="000000" w:fill="FFFF99"/>
            <w:noWrap/>
            <w:vAlign w:val="center"/>
            <w:hideMark/>
          </w:tcPr>
          <w:p w14:paraId="0178B0F3" w14:textId="77777777" w:rsidR="009834B8" w:rsidRPr="000C029E" w:rsidRDefault="009834B8" w:rsidP="00EC5F71">
            <w:pPr>
              <w:ind w:left="-72" w:right="-72"/>
              <w:rPr>
                <w:lang w:eastAsia="zh-CN"/>
              </w:rPr>
            </w:pPr>
            <w:r w:rsidRPr="000C029E">
              <w:rPr>
                <w:lang w:eastAsia="zh-CN"/>
              </w:rPr>
              <w:t> </w:t>
            </w:r>
          </w:p>
        </w:tc>
        <w:tc>
          <w:tcPr>
            <w:tcW w:w="1358" w:type="dxa"/>
            <w:tcBorders>
              <w:top w:val="nil"/>
              <w:left w:val="nil"/>
              <w:bottom w:val="single" w:sz="4" w:space="0" w:color="auto"/>
              <w:right w:val="single" w:sz="4" w:space="0" w:color="auto"/>
            </w:tcBorders>
            <w:shd w:val="clear" w:color="000000" w:fill="FFFF99"/>
            <w:noWrap/>
            <w:vAlign w:val="center"/>
            <w:hideMark/>
          </w:tcPr>
          <w:p w14:paraId="0E290930" w14:textId="77777777" w:rsidR="009834B8" w:rsidRPr="000C029E" w:rsidRDefault="009834B8" w:rsidP="00EC5F71">
            <w:pPr>
              <w:ind w:left="-72" w:right="-72"/>
              <w:rPr>
                <w:lang w:eastAsia="zh-CN"/>
              </w:rPr>
            </w:pPr>
            <w:r w:rsidRPr="000C029E">
              <w:rPr>
                <w:lang w:eastAsia="zh-CN"/>
              </w:rPr>
              <w:t> </w:t>
            </w:r>
          </w:p>
        </w:tc>
        <w:tc>
          <w:tcPr>
            <w:tcW w:w="888" w:type="dxa"/>
            <w:tcBorders>
              <w:top w:val="nil"/>
              <w:left w:val="nil"/>
              <w:bottom w:val="single" w:sz="4" w:space="0" w:color="auto"/>
              <w:right w:val="single" w:sz="4" w:space="0" w:color="auto"/>
            </w:tcBorders>
            <w:shd w:val="clear" w:color="000000" w:fill="FFFF99"/>
            <w:noWrap/>
            <w:vAlign w:val="center"/>
            <w:hideMark/>
          </w:tcPr>
          <w:p w14:paraId="57521EAD" w14:textId="77777777" w:rsidR="009834B8" w:rsidRPr="000C029E" w:rsidRDefault="009834B8" w:rsidP="00EC5F71">
            <w:pPr>
              <w:ind w:left="-72" w:right="-72"/>
              <w:rPr>
                <w:lang w:eastAsia="zh-CN"/>
              </w:rPr>
            </w:pPr>
            <w:r w:rsidRPr="000C029E">
              <w:rPr>
                <w:lang w:eastAsia="zh-CN"/>
              </w:rPr>
              <w:t> </w:t>
            </w:r>
          </w:p>
        </w:tc>
        <w:tc>
          <w:tcPr>
            <w:tcW w:w="794" w:type="dxa"/>
            <w:tcBorders>
              <w:top w:val="nil"/>
              <w:left w:val="nil"/>
              <w:bottom w:val="single" w:sz="4" w:space="0" w:color="auto"/>
              <w:right w:val="single" w:sz="4" w:space="0" w:color="auto"/>
            </w:tcBorders>
            <w:shd w:val="clear" w:color="000000" w:fill="FFFF99"/>
            <w:noWrap/>
            <w:vAlign w:val="center"/>
            <w:hideMark/>
          </w:tcPr>
          <w:p w14:paraId="046FA695" w14:textId="77777777" w:rsidR="009834B8" w:rsidRPr="000C029E" w:rsidRDefault="009834B8" w:rsidP="00EC5F71">
            <w:pPr>
              <w:ind w:left="-72" w:right="-72"/>
              <w:rPr>
                <w:lang w:eastAsia="zh-CN"/>
              </w:rPr>
            </w:pPr>
            <w:r w:rsidRPr="000C029E">
              <w:rPr>
                <w:lang w:eastAsia="zh-CN"/>
              </w:rPr>
              <w:t> </w:t>
            </w:r>
          </w:p>
        </w:tc>
        <w:tc>
          <w:tcPr>
            <w:tcW w:w="707" w:type="dxa"/>
            <w:tcBorders>
              <w:top w:val="nil"/>
              <w:left w:val="nil"/>
              <w:bottom w:val="single" w:sz="4" w:space="0" w:color="auto"/>
              <w:right w:val="single" w:sz="4" w:space="0" w:color="auto"/>
            </w:tcBorders>
            <w:shd w:val="clear" w:color="000000" w:fill="FFFF99"/>
            <w:noWrap/>
            <w:vAlign w:val="center"/>
            <w:hideMark/>
          </w:tcPr>
          <w:p w14:paraId="4A56681D" w14:textId="77777777" w:rsidR="009834B8" w:rsidRPr="000C029E" w:rsidRDefault="009834B8" w:rsidP="00EC5F71">
            <w:pPr>
              <w:ind w:left="-72" w:right="-72"/>
              <w:rPr>
                <w:lang w:eastAsia="zh-CN"/>
              </w:rPr>
            </w:pPr>
            <w:r w:rsidRPr="000C029E">
              <w:rPr>
                <w:lang w:eastAsia="zh-CN"/>
              </w:rPr>
              <w:t> </w:t>
            </w:r>
          </w:p>
        </w:tc>
        <w:tc>
          <w:tcPr>
            <w:tcW w:w="665" w:type="dxa"/>
            <w:tcBorders>
              <w:top w:val="nil"/>
              <w:left w:val="nil"/>
              <w:bottom w:val="single" w:sz="4" w:space="0" w:color="auto"/>
              <w:right w:val="single" w:sz="4" w:space="0" w:color="auto"/>
            </w:tcBorders>
            <w:shd w:val="clear" w:color="000000" w:fill="FFFF99"/>
            <w:noWrap/>
            <w:vAlign w:val="center"/>
            <w:hideMark/>
          </w:tcPr>
          <w:p w14:paraId="6FE4ED09" w14:textId="77777777" w:rsidR="009834B8" w:rsidRPr="000C029E" w:rsidRDefault="009834B8" w:rsidP="00EC5F71">
            <w:pPr>
              <w:ind w:left="-72" w:right="-72"/>
              <w:rPr>
                <w:lang w:eastAsia="zh-CN"/>
              </w:rPr>
            </w:pPr>
            <w:r w:rsidRPr="000C029E">
              <w:rPr>
                <w:lang w:eastAsia="zh-CN"/>
              </w:rPr>
              <w:t> </w:t>
            </w:r>
          </w:p>
        </w:tc>
        <w:tc>
          <w:tcPr>
            <w:tcW w:w="705" w:type="dxa"/>
            <w:tcBorders>
              <w:top w:val="nil"/>
              <w:left w:val="nil"/>
              <w:bottom w:val="single" w:sz="4" w:space="0" w:color="auto"/>
              <w:right w:val="single" w:sz="4" w:space="0" w:color="auto"/>
            </w:tcBorders>
            <w:shd w:val="clear" w:color="000000" w:fill="FFFF99"/>
            <w:noWrap/>
            <w:vAlign w:val="center"/>
            <w:hideMark/>
          </w:tcPr>
          <w:p w14:paraId="3C665D91" w14:textId="77777777" w:rsidR="009834B8" w:rsidRPr="000C029E" w:rsidRDefault="009834B8" w:rsidP="00EC5F71">
            <w:pPr>
              <w:ind w:left="-72" w:right="-72"/>
              <w:rPr>
                <w:lang w:eastAsia="zh-CN"/>
              </w:rPr>
            </w:pPr>
            <w:r w:rsidRPr="000C029E">
              <w:rPr>
                <w:lang w:eastAsia="zh-CN"/>
              </w:rPr>
              <w:t> </w:t>
            </w:r>
          </w:p>
        </w:tc>
        <w:tc>
          <w:tcPr>
            <w:tcW w:w="718" w:type="dxa"/>
            <w:tcBorders>
              <w:top w:val="nil"/>
              <w:left w:val="nil"/>
              <w:bottom w:val="single" w:sz="4" w:space="0" w:color="auto"/>
              <w:right w:val="single" w:sz="4" w:space="0" w:color="auto"/>
            </w:tcBorders>
            <w:shd w:val="clear" w:color="000000" w:fill="FFFF99"/>
            <w:noWrap/>
            <w:vAlign w:val="center"/>
            <w:hideMark/>
          </w:tcPr>
          <w:p w14:paraId="3E2061B6" w14:textId="77777777" w:rsidR="009834B8" w:rsidRPr="000C029E" w:rsidRDefault="009834B8" w:rsidP="00EC5F71">
            <w:pPr>
              <w:ind w:left="-72" w:right="-72"/>
              <w:rPr>
                <w:lang w:eastAsia="zh-CN"/>
              </w:rPr>
            </w:pPr>
            <w:r w:rsidRPr="000C029E">
              <w:rPr>
                <w:lang w:eastAsia="zh-CN"/>
              </w:rPr>
              <w:t> </w:t>
            </w:r>
          </w:p>
        </w:tc>
        <w:tc>
          <w:tcPr>
            <w:tcW w:w="969" w:type="dxa"/>
            <w:tcBorders>
              <w:top w:val="nil"/>
              <w:left w:val="nil"/>
              <w:bottom w:val="single" w:sz="4" w:space="0" w:color="auto"/>
              <w:right w:val="single" w:sz="4" w:space="0" w:color="auto"/>
            </w:tcBorders>
            <w:shd w:val="clear" w:color="000000" w:fill="FFFF99"/>
            <w:noWrap/>
            <w:vAlign w:val="center"/>
            <w:hideMark/>
          </w:tcPr>
          <w:p w14:paraId="7B515B61" w14:textId="77777777" w:rsidR="009834B8" w:rsidRPr="000C029E" w:rsidRDefault="009834B8" w:rsidP="00EC5F71">
            <w:pPr>
              <w:ind w:left="-72" w:right="-72"/>
              <w:rPr>
                <w:lang w:eastAsia="zh-CN"/>
              </w:rPr>
            </w:pPr>
            <w:r w:rsidRPr="000C029E">
              <w:rPr>
                <w:lang w:eastAsia="zh-CN"/>
              </w:rPr>
              <w:t> </w:t>
            </w:r>
          </w:p>
        </w:tc>
        <w:tc>
          <w:tcPr>
            <w:tcW w:w="992" w:type="dxa"/>
            <w:tcBorders>
              <w:top w:val="nil"/>
              <w:left w:val="nil"/>
              <w:bottom w:val="single" w:sz="4" w:space="0" w:color="auto"/>
              <w:right w:val="single" w:sz="4" w:space="0" w:color="auto"/>
            </w:tcBorders>
            <w:shd w:val="clear" w:color="000000" w:fill="FFFF99"/>
            <w:noWrap/>
            <w:vAlign w:val="center"/>
            <w:hideMark/>
          </w:tcPr>
          <w:p w14:paraId="7B2B9763" w14:textId="77777777" w:rsidR="009834B8" w:rsidRPr="000C029E" w:rsidRDefault="009834B8" w:rsidP="00EC5F71">
            <w:pPr>
              <w:ind w:left="-72" w:right="-72"/>
              <w:rPr>
                <w:lang w:eastAsia="zh-CN"/>
              </w:rPr>
            </w:pPr>
            <w:r w:rsidRPr="000C029E">
              <w:rPr>
                <w:lang w:eastAsia="zh-CN"/>
              </w:rPr>
              <w:t> </w:t>
            </w:r>
          </w:p>
        </w:tc>
        <w:tc>
          <w:tcPr>
            <w:tcW w:w="851" w:type="dxa"/>
            <w:tcBorders>
              <w:top w:val="nil"/>
              <w:left w:val="nil"/>
              <w:bottom w:val="single" w:sz="4" w:space="0" w:color="auto"/>
              <w:right w:val="single" w:sz="4" w:space="0" w:color="auto"/>
            </w:tcBorders>
            <w:shd w:val="clear" w:color="000000" w:fill="FFFF99"/>
            <w:noWrap/>
            <w:vAlign w:val="center"/>
            <w:hideMark/>
          </w:tcPr>
          <w:p w14:paraId="525BBA9B" w14:textId="77777777" w:rsidR="009834B8" w:rsidRPr="000C029E" w:rsidRDefault="009834B8" w:rsidP="00EC5F71">
            <w:pPr>
              <w:ind w:left="-72" w:right="-72"/>
              <w:rPr>
                <w:lang w:eastAsia="zh-CN"/>
              </w:rPr>
            </w:pPr>
            <w:r w:rsidRPr="000C029E">
              <w:rPr>
                <w:lang w:eastAsia="zh-CN"/>
              </w:rPr>
              <w:t> </w:t>
            </w:r>
          </w:p>
        </w:tc>
        <w:tc>
          <w:tcPr>
            <w:tcW w:w="850" w:type="dxa"/>
            <w:tcBorders>
              <w:top w:val="nil"/>
              <w:left w:val="nil"/>
              <w:bottom w:val="single" w:sz="4" w:space="0" w:color="auto"/>
              <w:right w:val="single" w:sz="4" w:space="0" w:color="auto"/>
            </w:tcBorders>
            <w:shd w:val="clear" w:color="000000" w:fill="FFFF99"/>
            <w:noWrap/>
            <w:vAlign w:val="center"/>
            <w:hideMark/>
          </w:tcPr>
          <w:p w14:paraId="2412C013" w14:textId="77777777" w:rsidR="009834B8" w:rsidRPr="000C029E" w:rsidRDefault="009834B8" w:rsidP="00EC5F71">
            <w:pPr>
              <w:ind w:left="-72" w:right="-72"/>
              <w:rPr>
                <w:lang w:eastAsia="zh-CN"/>
              </w:rPr>
            </w:pPr>
            <w:r w:rsidRPr="000C029E">
              <w:rPr>
                <w:lang w:eastAsia="zh-CN"/>
              </w:rPr>
              <w:t> </w:t>
            </w:r>
          </w:p>
        </w:tc>
        <w:tc>
          <w:tcPr>
            <w:tcW w:w="709" w:type="dxa"/>
            <w:tcBorders>
              <w:top w:val="single" w:sz="4" w:space="0" w:color="auto"/>
              <w:left w:val="nil"/>
              <w:bottom w:val="single" w:sz="4" w:space="0" w:color="auto"/>
              <w:right w:val="single" w:sz="4" w:space="0" w:color="auto"/>
            </w:tcBorders>
            <w:shd w:val="clear" w:color="000000" w:fill="FFFF99"/>
          </w:tcPr>
          <w:p w14:paraId="7E5F64BA" w14:textId="77777777" w:rsidR="009834B8" w:rsidRPr="000C029E" w:rsidRDefault="009834B8" w:rsidP="00EC5F71">
            <w:pPr>
              <w:ind w:left="-72" w:right="-72"/>
              <w:rPr>
                <w:lang w:eastAsia="zh-CN"/>
              </w:rPr>
            </w:pPr>
          </w:p>
        </w:tc>
        <w:tc>
          <w:tcPr>
            <w:tcW w:w="1041" w:type="dxa"/>
            <w:tcBorders>
              <w:top w:val="nil"/>
              <w:left w:val="single" w:sz="4" w:space="0" w:color="auto"/>
              <w:bottom w:val="single" w:sz="4" w:space="0" w:color="auto"/>
              <w:right w:val="single" w:sz="4" w:space="0" w:color="auto"/>
            </w:tcBorders>
            <w:shd w:val="clear" w:color="000000" w:fill="FFFF99"/>
            <w:noWrap/>
            <w:vAlign w:val="center"/>
            <w:hideMark/>
          </w:tcPr>
          <w:p w14:paraId="2CA82CE1" w14:textId="77777777" w:rsidR="009834B8" w:rsidRPr="000C029E" w:rsidRDefault="009834B8" w:rsidP="00EC5F71">
            <w:pPr>
              <w:ind w:left="-72" w:right="-72"/>
              <w:rPr>
                <w:lang w:eastAsia="zh-CN"/>
              </w:rPr>
            </w:pPr>
            <w:r w:rsidRPr="000C029E">
              <w:rPr>
                <w:lang w:eastAsia="zh-CN"/>
              </w:rPr>
              <w:t> </w:t>
            </w:r>
          </w:p>
        </w:tc>
        <w:tc>
          <w:tcPr>
            <w:tcW w:w="1227" w:type="dxa"/>
            <w:tcBorders>
              <w:top w:val="nil"/>
              <w:left w:val="nil"/>
              <w:bottom w:val="single" w:sz="4" w:space="0" w:color="auto"/>
              <w:right w:val="single" w:sz="4" w:space="0" w:color="auto"/>
            </w:tcBorders>
            <w:shd w:val="clear" w:color="000000" w:fill="FFFF99"/>
            <w:noWrap/>
            <w:vAlign w:val="center"/>
            <w:hideMark/>
          </w:tcPr>
          <w:p w14:paraId="4ACE9093" w14:textId="77777777" w:rsidR="009834B8" w:rsidRPr="000C029E" w:rsidRDefault="009834B8" w:rsidP="00EC5F71">
            <w:pPr>
              <w:ind w:left="-72" w:right="-72"/>
              <w:rPr>
                <w:lang w:eastAsia="zh-CN"/>
              </w:rPr>
            </w:pPr>
            <w:r w:rsidRPr="000C029E">
              <w:rPr>
                <w:lang w:eastAsia="zh-CN"/>
              </w:rPr>
              <w:t> </w:t>
            </w:r>
          </w:p>
        </w:tc>
        <w:tc>
          <w:tcPr>
            <w:tcW w:w="986" w:type="dxa"/>
            <w:tcBorders>
              <w:top w:val="nil"/>
              <w:left w:val="nil"/>
              <w:bottom w:val="single" w:sz="4" w:space="0" w:color="auto"/>
              <w:right w:val="single" w:sz="4" w:space="0" w:color="auto"/>
            </w:tcBorders>
            <w:shd w:val="clear" w:color="000000" w:fill="FFFF99"/>
            <w:noWrap/>
            <w:vAlign w:val="center"/>
            <w:hideMark/>
          </w:tcPr>
          <w:p w14:paraId="718D3343" w14:textId="77777777" w:rsidR="009834B8" w:rsidRPr="000C029E" w:rsidRDefault="009834B8" w:rsidP="00EC5F71">
            <w:pPr>
              <w:ind w:left="-72" w:right="-72"/>
              <w:rPr>
                <w:lang w:eastAsia="zh-CN"/>
              </w:rPr>
            </w:pPr>
            <w:r w:rsidRPr="000C029E">
              <w:rPr>
                <w:lang w:eastAsia="zh-CN"/>
              </w:rPr>
              <w:t> </w:t>
            </w:r>
          </w:p>
        </w:tc>
        <w:tc>
          <w:tcPr>
            <w:tcW w:w="1282" w:type="dxa"/>
            <w:tcBorders>
              <w:top w:val="nil"/>
              <w:left w:val="nil"/>
              <w:bottom w:val="single" w:sz="4" w:space="0" w:color="auto"/>
              <w:right w:val="single" w:sz="4" w:space="0" w:color="auto"/>
            </w:tcBorders>
            <w:shd w:val="clear" w:color="000000" w:fill="FFFF99"/>
            <w:noWrap/>
            <w:vAlign w:val="center"/>
            <w:hideMark/>
          </w:tcPr>
          <w:p w14:paraId="50F485B4" w14:textId="77777777" w:rsidR="009834B8" w:rsidRPr="000C029E" w:rsidRDefault="009834B8" w:rsidP="00EC5F71">
            <w:pPr>
              <w:ind w:left="-72" w:right="-72"/>
              <w:rPr>
                <w:lang w:eastAsia="zh-CN"/>
              </w:rPr>
            </w:pPr>
            <w:r w:rsidRPr="000C029E">
              <w:rPr>
                <w:lang w:eastAsia="zh-CN"/>
              </w:rPr>
              <w:t> </w:t>
            </w:r>
          </w:p>
        </w:tc>
        <w:tc>
          <w:tcPr>
            <w:tcW w:w="1046" w:type="dxa"/>
            <w:tcBorders>
              <w:top w:val="nil"/>
              <w:left w:val="nil"/>
              <w:bottom w:val="single" w:sz="4" w:space="0" w:color="auto"/>
              <w:right w:val="single" w:sz="4" w:space="0" w:color="auto"/>
            </w:tcBorders>
            <w:shd w:val="clear" w:color="000000" w:fill="FFFF99"/>
            <w:noWrap/>
            <w:vAlign w:val="center"/>
            <w:hideMark/>
          </w:tcPr>
          <w:p w14:paraId="4FBA27AD" w14:textId="77777777" w:rsidR="009834B8" w:rsidRPr="000C029E" w:rsidRDefault="009834B8" w:rsidP="00EC5F71">
            <w:pPr>
              <w:ind w:left="-72" w:right="-72"/>
              <w:rPr>
                <w:lang w:eastAsia="zh-CN"/>
              </w:rPr>
            </w:pPr>
            <w:r w:rsidRPr="000C029E">
              <w:rPr>
                <w:lang w:eastAsia="zh-CN"/>
              </w:rPr>
              <w:t> </w:t>
            </w:r>
          </w:p>
        </w:tc>
        <w:tc>
          <w:tcPr>
            <w:tcW w:w="655" w:type="dxa"/>
            <w:tcBorders>
              <w:top w:val="nil"/>
              <w:left w:val="nil"/>
              <w:bottom w:val="single" w:sz="4" w:space="0" w:color="auto"/>
              <w:right w:val="single" w:sz="4" w:space="0" w:color="auto"/>
            </w:tcBorders>
            <w:shd w:val="clear" w:color="auto" w:fill="auto"/>
            <w:noWrap/>
            <w:vAlign w:val="center"/>
            <w:hideMark/>
          </w:tcPr>
          <w:p w14:paraId="3390F728" w14:textId="77777777" w:rsidR="009834B8" w:rsidRPr="000C029E" w:rsidRDefault="009834B8" w:rsidP="00EC5F71">
            <w:pPr>
              <w:ind w:left="-72" w:right="-72"/>
              <w:rPr>
                <w:lang w:eastAsia="zh-CN"/>
              </w:rPr>
            </w:pPr>
            <w:r w:rsidRPr="000C029E">
              <w:rPr>
                <w:lang w:eastAsia="zh-CN"/>
              </w:rPr>
              <w:t> </w:t>
            </w:r>
          </w:p>
        </w:tc>
      </w:tr>
      <w:tr w:rsidR="000C029E" w:rsidRPr="000A19A9" w14:paraId="7F771FB7" w14:textId="77777777" w:rsidTr="000C029E">
        <w:trPr>
          <w:trHeight w:val="383"/>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09757215" w14:textId="77777777" w:rsidR="009834B8" w:rsidRPr="000C029E" w:rsidRDefault="009834B8" w:rsidP="00EC5F71">
            <w:pPr>
              <w:ind w:left="-72" w:right="-72"/>
              <w:jc w:val="center"/>
              <w:rPr>
                <w:sz w:val="28"/>
                <w:lang w:eastAsia="zh-CN"/>
              </w:rPr>
            </w:pPr>
            <w:r w:rsidRPr="000C029E">
              <w:rPr>
                <w:sz w:val="28"/>
                <w:lang w:eastAsia="zh-CN"/>
              </w:rPr>
              <w:t>...</w:t>
            </w:r>
          </w:p>
        </w:tc>
        <w:tc>
          <w:tcPr>
            <w:tcW w:w="1963" w:type="dxa"/>
            <w:tcBorders>
              <w:top w:val="nil"/>
              <w:left w:val="nil"/>
              <w:bottom w:val="single" w:sz="4" w:space="0" w:color="auto"/>
              <w:right w:val="single" w:sz="4" w:space="0" w:color="auto"/>
            </w:tcBorders>
            <w:shd w:val="clear" w:color="auto" w:fill="auto"/>
            <w:noWrap/>
            <w:vAlign w:val="center"/>
            <w:hideMark/>
          </w:tcPr>
          <w:p w14:paraId="79A652D6" w14:textId="77777777" w:rsidR="009834B8" w:rsidRPr="000C029E" w:rsidRDefault="009834B8" w:rsidP="00EC5F71">
            <w:pPr>
              <w:ind w:left="-72" w:right="-72"/>
              <w:rPr>
                <w:sz w:val="28"/>
                <w:lang w:eastAsia="zh-CN"/>
              </w:rPr>
            </w:pPr>
            <w:r w:rsidRPr="000C029E">
              <w:rPr>
                <w:sz w:val="28"/>
                <w:lang w:eastAsia="zh-CN"/>
              </w:rPr>
              <w:t>...</w:t>
            </w:r>
          </w:p>
        </w:tc>
        <w:tc>
          <w:tcPr>
            <w:tcW w:w="664" w:type="dxa"/>
            <w:tcBorders>
              <w:top w:val="nil"/>
              <w:left w:val="nil"/>
              <w:bottom w:val="single" w:sz="4" w:space="0" w:color="auto"/>
              <w:right w:val="single" w:sz="4" w:space="0" w:color="auto"/>
            </w:tcBorders>
            <w:shd w:val="clear" w:color="auto" w:fill="auto"/>
            <w:noWrap/>
            <w:vAlign w:val="center"/>
            <w:hideMark/>
          </w:tcPr>
          <w:p w14:paraId="7CC4D952" w14:textId="77777777" w:rsidR="009834B8" w:rsidRPr="000C029E" w:rsidRDefault="009834B8" w:rsidP="00EC5F71">
            <w:pPr>
              <w:ind w:left="-72" w:right="-72"/>
              <w:jc w:val="center"/>
              <w:rPr>
                <w:sz w:val="28"/>
                <w:lang w:eastAsia="zh-CN"/>
              </w:rPr>
            </w:pPr>
            <w:r w:rsidRPr="000C029E">
              <w:rPr>
                <w:sz w:val="28"/>
                <w:lang w:eastAsia="zh-CN"/>
              </w:rPr>
              <w:t>...</w:t>
            </w:r>
          </w:p>
        </w:tc>
        <w:tc>
          <w:tcPr>
            <w:tcW w:w="958" w:type="dxa"/>
            <w:tcBorders>
              <w:top w:val="nil"/>
              <w:left w:val="nil"/>
              <w:bottom w:val="single" w:sz="4" w:space="0" w:color="auto"/>
              <w:right w:val="single" w:sz="4" w:space="0" w:color="auto"/>
            </w:tcBorders>
            <w:shd w:val="clear" w:color="000000" w:fill="FFFF99"/>
            <w:noWrap/>
            <w:vAlign w:val="center"/>
            <w:hideMark/>
          </w:tcPr>
          <w:p w14:paraId="26D2091D" w14:textId="77777777" w:rsidR="009834B8" w:rsidRPr="000C029E" w:rsidRDefault="009834B8" w:rsidP="00EC5F71">
            <w:pPr>
              <w:ind w:left="-72" w:right="-72"/>
              <w:rPr>
                <w:lang w:eastAsia="zh-CN"/>
              </w:rPr>
            </w:pPr>
            <w:r w:rsidRPr="000C029E">
              <w:rPr>
                <w:lang w:eastAsia="zh-CN"/>
              </w:rPr>
              <w:t> </w:t>
            </w:r>
          </w:p>
        </w:tc>
        <w:tc>
          <w:tcPr>
            <w:tcW w:w="1190" w:type="dxa"/>
            <w:tcBorders>
              <w:top w:val="nil"/>
              <w:left w:val="nil"/>
              <w:bottom w:val="single" w:sz="4" w:space="0" w:color="auto"/>
              <w:right w:val="single" w:sz="4" w:space="0" w:color="auto"/>
            </w:tcBorders>
            <w:shd w:val="clear" w:color="000000" w:fill="FFFF99"/>
            <w:noWrap/>
            <w:vAlign w:val="center"/>
            <w:hideMark/>
          </w:tcPr>
          <w:p w14:paraId="62B46DC8" w14:textId="77777777" w:rsidR="009834B8" w:rsidRPr="000C029E" w:rsidRDefault="009834B8" w:rsidP="00EC5F71">
            <w:pPr>
              <w:ind w:left="-72" w:right="-72"/>
              <w:rPr>
                <w:lang w:eastAsia="zh-CN"/>
              </w:rPr>
            </w:pPr>
            <w:r w:rsidRPr="000C029E">
              <w:rPr>
                <w:lang w:eastAsia="zh-CN"/>
              </w:rPr>
              <w:t> </w:t>
            </w:r>
          </w:p>
        </w:tc>
        <w:tc>
          <w:tcPr>
            <w:tcW w:w="1358" w:type="dxa"/>
            <w:tcBorders>
              <w:top w:val="nil"/>
              <w:left w:val="nil"/>
              <w:bottom w:val="single" w:sz="4" w:space="0" w:color="auto"/>
              <w:right w:val="single" w:sz="4" w:space="0" w:color="auto"/>
            </w:tcBorders>
            <w:shd w:val="clear" w:color="000000" w:fill="FFFF99"/>
            <w:noWrap/>
            <w:vAlign w:val="center"/>
            <w:hideMark/>
          </w:tcPr>
          <w:p w14:paraId="3EE4801A" w14:textId="77777777" w:rsidR="009834B8" w:rsidRPr="000C029E" w:rsidRDefault="009834B8" w:rsidP="00EC5F71">
            <w:pPr>
              <w:ind w:left="-72" w:right="-72"/>
              <w:rPr>
                <w:lang w:eastAsia="zh-CN"/>
              </w:rPr>
            </w:pPr>
            <w:r w:rsidRPr="000C029E">
              <w:rPr>
                <w:lang w:eastAsia="zh-CN"/>
              </w:rPr>
              <w:t> </w:t>
            </w:r>
          </w:p>
        </w:tc>
        <w:tc>
          <w:tcPr>
            <w:tcW w:w="888" w:type="dxa"/>
            <w:tcBorders>
              <w:top w:val="nil"/>
              <w:left w:val="nil"/>
              <w:bottom w:val="single" w:sz="4" w:space="0" w:color="auto"/>
              <w:right w:val="single" w:sz="4" w:space="0" w:color="auto"/>
            </w:tcBorders>
            <w:shd w:val="clear" w:color="000000" w:fill="FFFF99"/>
            <w:noWrap/>
            <w:vAlign w:val="center"/>
            <w:hideMark/>
          </w:tcPr>
          <w:p w14:paraId="5F13353E" w14:textId="77777777" w:rsidR="009834B8" w:rsidRPr="000C029E" w:rsidRDefault="009834B8" w:rsidP="00EC5F71">
            <w:pPr>
              <w:ind w:left="-72" w:right="-72"/>
              <w:rPr>
                <w:lang w:eastAsia="zh-CN"/>
              </w:rPr>
            </w:pPr>
            <w:r w:rsidRPr="000C029E">
              <w:rPr>
                <w:lang w:eastAsia="zh-CN"/>
              </w:rPr>
              <w:t> </w:t>
            </w:r>
          </w:p>
        </w:tc>
        <w:tc>
          <w:tcPr>
            <w:tcW w:w="794" w:type="dxa"/>
            <w:tcBorders>
              <w:top w:val="nil"/>
              <w:left w:val="nil"/>
              <w:bottom w:val="single" w:sz="4" w:space="0" w:color="auto"/>
              <w:right w:val="single" w:sz="4" w:space="0" w:color="auto"/>
            </w:tcBorders>
            <w:shd w:val="clear" w:color="000000" w:fill="FFFF99"/>
            <w:noWrap/>
            <w:vAlign w:val="center"/>
            <w:hideMark/>
          </w:tcPr>
          <w:p w14:paraId="7EEE7684" w14:textId="77777777" w:rsidR="009834B8" w:rsidRPr="000C029E" w:rsidRDefault="009834B8" w:rsidP="00EC5F71">
            <w:pPr>
              <w:ind w:left="-72" w:right="-72"/>
              <w:rPr>
                <w:lang w:eastAsia="zh-CN"/>
              </w:rPr>
            </w:pPr>
            <w:r w:rsidRPr="000C029E">
              <w:rPr>
                <w:lang w:eastAsia="zh-CN"/>
              </w:rPr>
              <w:t> </w:t>
            </w:r>
          </w:p>
        </w:tc>
        <w:tc>
          <w:tcPr>
            <w:tcW w:w="707" w:type="dxa"/>
            <w:tcBorders>
              <w:top w:val="nil"/>
              <w:left w:val="nil"/>
              <w:bottom w:val="single" w:sz="4" w:space="0" w:color="auto"/>
              <w:right w:val="single" w:sz="4" w:space="0" w:color="auto"/>
            </w:tcBorders>
            <w:shd w:val="clear" w:color="000000" w:fill="FFFF99"/>
            <w:noWrap/>
            <w:vAlign w:val="center"/>
            <w:hideMark/>
          </w:tcPr>
          <w:p w14:paraId="1D45B4D8" w14:textId="77777777" w:rsidR="009834B8" w:rsidRPr="000C029E" w:rsidRDefault="009834B8" w:rsidP="00EC5F71">
            <w:pPr>
              <w:ind w:left="-72" w:right="-72"/>
              <w:rPr>
                <w:lang w:eastAsia="zh-CN"/>
              </w:rPr>
            </w:pPr>
            <w:r w:rsidRPr="000C029E">
              <w:rPr>
                <w:lang w:eastAsia="zh-CN"/>
              </w:rPr>
              <w:t> </w:t>
            </w:r>
          </w:p>
        </w:tc>
        <w:tc>
          <w:tcPr>
            <w:tcW w:w="665" w:type="dxa"/>
            <w:tcBorders>
              <w:top w:val="nil"/>
              <w:left w:val="nil"/>
              <w:bottom w:val="single" w:sz="4" w:space="0" w:color="auto"/>
              <w:right w:val="single" w:sz="4" w:space="0" w:color="auto"/>
            </w:tcBorders>
            <w:shd w:val="clear" w:color="000000" w:fill="FFFF99"/>
            <w:noWrap/>
            <w:vAlign w:val="center"/>
            <w:hideMark/>
          </w:tcPr>
          <w:p w14:paraId="163784EF" w14:textId="77777777" w:rsidR="009834B8" w:rsidRPr="000C029E" w:rsidRDefault="009834B8" w:rsidP="00EC5F71">
            <w:pPr>
              <w:ind w:left="-72" w:right="-72"/>
              <w:rPr>
                <w:lang w:eastAsia="zh-CN"/>
              </w:rPr>
            </w:pPr>
            <w:r w:rsidRPr="000C029E">
              <w:rPr>
                <w:lang w:eastAsia="zh-CN"/>
              </w:rPr>
              <w:t> </w:t>
            </w:r>
          </w:p>
        </w:tc>
        <w:tc>
          <w:tcPr>
            <w:tcW w:w="705" w:type="dxa"/>
            <w:tcBorders>
              <w:top w:val="nil"/>
              <w:left w:val="nil"/>
              <w:bottom w:val="single" w:sz="4" w:space="0" w:color="auto"/>
              <w:right w:val="single" w:sz="4" w:space="0" w:color="auto"/>
            </w:tcBorders>
            <w:shd w:val="clear" w:color="000000" w:fill="FFFF99"/>
            <w:noWrap/>
            <w:vAlign w:val="center"/>
            <w:hideMark/>
          </w:tcPr>
          <w:p w14:paraId="6AF37CB8" w14:textId="77777777" w:rsidR="009834B8" w:rsidRPr="000C029E" w:rsidRDefault="009834B8" w:rsidP="00EC5F71">
            <w:pPr>
              <w:ind w:left="-72" w:right="-72"/>
              <w:rPr>
                <w:lang w:eastAsia="zh-CN"/>
              </w:rPr>
            </w:pPr>
            <w:r w:rsidRPr="000C029E">
              <w:rPr>
                <w:lang w:eastAsia="zh-CN"/>
              </w:rPr>
              <w:t> </w:t>
            </w:r>
          </w:p>
        </w:tc>
        <w:tc>
          <w:tcPr>
            <w:tcW w:w="718" w:type="dxa"/>
            <w:tcBorders>
              <w:top w:val="nil"/>
              <w:left w:val="nil"/>
              <w:bottom w:val="single" w:sz="4" w:space="0" w:color="auto"/>
              <w:right w:val="single" w:sz="4" w:space="0" w:color="auto"/>
            </w:tcBorders>
            <w:shd w:val="clear" w:color="000000" w:fill="FFFF99"/>
            <w:noWrap/>
            <w:vAlign w:val="center"/>
            <w:hideMark/>
          </w:tcPr>
          <w:p w14:paraId="1A048C04" w14:textId="77777777" w:rsidR="009834B8" w:rsidRPr="000C029E" w:rsidRDefault="009834B8" w:rsidP="00EC5F71">
            <w:pPr>
              <w:ind w:left="-72" w:right="-72"/>
              <w:rPr>
                <w:lang w:eastAsia="zh-CN"/>
              </w:rPr>
            </w:pPr>
            <w:r w:rsidRPr="000C029E">
              <w:rPr>
                <w:lang w:eastAsia="zh-CN"/>
              </w:rPr>
              <w:t> </w:t>
            </w:r>
          </w:p>
        </w:tc>
        <w:tc>
          <w:tcPr>
            <w:tcW w:w="969" w:type="dxa"/>
            <w:tcBorders>
              <w:top w:val="nil"/>
              <w:left w:val="nil"/>
              <w:bottom w:val="single" w:sz="4" w:space="0" w:color="auto"/>
              <w:right w:val="single" w:sz="4" w:space="0" w:color="auto"/>
            </w:tcBorders>
            <w:shd w:val="clear" w:color="000000" w:fill="FFFF99"/>
            <w:noWrap/>
            <w:vAlign w:val="center"/>
            <w:hideMark/>
          </w:tcPr>
          <w:p w14:paraId="3B7C41F5" w14:textId="77777777" w:rsidR="009834B8" w:rsidRPr="000C029E" w:rsidRDefault="009834B8" w:rsidP="00EC5F71">
            <w:pPr>
              <w:ind w:left="-72" w:right="-72"/>
              <w:rPr>
                <w:lang w:eastAsia="zh-CN"/>
              </w:rPr>
            </w:pPr>
            <w:r w:rsidRPr="000C029E">
              <w:rPr>
                <w:lang w:eastAsia="zh-CN"/>
              </w:rPr>
              <w:t> </w:t>
            </w:r>
          </w:p>
        </w:tc>
        <w:tc>
          <w:tcPr>
            <w:tcW w:w="992" w:type="dxa"/>
            <w:tcBorders>
              <w:top w:val="nil"/>
              <w:left w:val="nil"/>
              <w:bottom w:val="single" w:sz="4" w:space="0" w:color="auto"/>
              <w:right w:val="single" w:sz="4" w:space="0" w:color="auto"/>
            </w:tcBorders>
            <w:shd w:val="clear" w:color="000000" w:fill="FFFF99"/>
            <w:noWrap/>
            <w:vAlign w:val="center"/>
            <w:hideMark/>
          </w:tcPr>
          <w:p w14:paraId="28FB18F1" w14:textId="77777777" w:rsidR="009834B8" w:rsidRPr="000C029E" w:rsidRDefault="009834B8" w:rsidP="00EC5F71">
            <w:pPr>
              <w:ind w:left="-72" w:right="-72"/>
              <w:rPr>
                <w:lang w:eastAsia="zh-CN"/>
              </w:rPr>
            </w:pPr>
            <w:r w:rsidRPr="000C029E">
              <w:rPr>
                <w:lang w:eastAsia="zh-CN"/>
              </w:rPr>
              <w:t> </w:t>
            </w:r>
          </w:p>
        </w:tc>
        <w:tc>
          <w:tcPr>
            <w:tcW w:w="851" w:type="dxa"/>
            <w:tcBorders>
              <w:top w:val="nil"/>
              <w:left w:val="nil"/>
              <w:bottom w:val="single" w:sz="4" w:space="0" w:color="auto"/>
              <w:right w:val="single" w:sz="4" w:space="0" w:color="auto"/>
            </w:tcBorders>
            <w:shd w:val="clear" w:color="000000" w:fill="FFFF99"/>
            <w:noWrap/>
            <w:vAlign w:val="center"/>
            <w:hideMark/>
          </w:tcPr>
          <w:p w14:paraId="43F88D39" w14:textId="77777777" w:rsidR="009834B8" w:rsidRPr="000C029E" w:rsidRDefault="009834B8" w:rsidP="00EC5F71">
            <w:pPr>
              <w:ind w:left="-72" w:right="-72"/>
              <w:rPr>
                <w:lang w:eastAsia="zh-CN"/>
              </w:rPr>
            </w:pPr>
            <w:r w:rsidRPr="000C029E">
              <w:rPr>
                <w:lang w:eastAsia="zh-CN"/>
              </w:rPr>
              <w:t> </w:t>
            </w:r>
          </w:p>
        </w:tc>
        <w:tc>
          <w:tcPr>
            <w:tcW w:w="850" w:type="dxa"/>
            <w:tcBorders>
              <w:top w:val="nil"/>
              <w:left w:val="nil"/>
              <w:bottom w:val="single" w:sz="4" w:space="0" w:color="auto"/>
              <w:right w:val="single" w:sz="4" w:space="0" w:color="auto"/>
            </w:tcBorders>
            <w:shd w:val="clear" w:color="000000" w:fill="FFFF99"/>
            <w:noWrap/>
            <w:vAlign w:val="center"/>
            <w:hideMark/>
          </w:tcPr>
          <w:p w14:paraId="314E9BF9" w14:textId="77777777" w:rsidR="009834B8" w:rsidRPr="000C029E" w:rsidRDefault="009834B8" w:rsidP="00EC5F71">
            <w:pPr>
              <w:ind w:left="-72" w:right="-72"/>
              <w:rPr>
                <w:lang w:eastAsia="zh-CN"/>
              </w:rPr>
            </w:pPr>
            <w:r w:rsidRPr="000C029E">
              <w:rPr>
                <w:lang w:eastAsia="zh-CN"/>
              </w:rPr>
              <w:t> </w:t>
            </w:r>
          </w:p>
        </w:tc>
        <w:tc>
          <w:tcPr>
            <w:tcW w:w="709" w:type="dxa"/>
            <w:tcBorders>
              <w:top w:val="single" w:sz="4" w:space="0" w:color="auto"/>
              <w:left w:val="nil"/>
              <w:bottom w:val="single" w:sz="4" w:space="0" w:color="auto"/>
              <w:right w:val="single" w:sz="4" w:space="0" w:color="auto"/>
            </w:tcBorders>
            <w:shd w:val="clear" w:color="000000" w:fill="FFFF99"/>
          </w:tcPr>
          <w:p w14:paraId="2FC27840" w14:textId="77777777" w:rsidR="009834B8" w:rsidRPr="000C029E" w:rsidRDefault="009834B8" w:rsidP="00EC5F71">
            <w:pPr>
              <w:ind w:left="-72" w:right="-72"/>
              <w:rPr>
                <w:lang w:eastAsia="zh-CN"/>
              </w:rPr>
            </w:pPr>
          </w:p>
        </w:tc>
        <w:tc>
          <w:tcPr>
            <w:tcW w:w="1041" w:type="dxa"/>
            <w:tcBorders>
              <w:top w:val="nil"/>
              <w:left w:val="single" w:sz="4" w:space="0" w:color="auto"/>
              <w:bottom w:val="single" w:sz="4" w:space="0" w:color="auto"/>
              <w:right w:val="single" w:sz="4" w:space="0" w:color="auto"/>
            </w:tcBorders>
            <w:shd w:val="clear" w:color="000000" w:fill="FFFF99"/>
            <w:noWrap/>
            <w:vAlign w:val="center"/>
            <w:hideMark/>
          </w:tcPr>
          <w:p w14:paraId="528BEC17" w14:textId="77777777" w:rsidR="009834B8" w:rsidRPr="000C029E" w:rsidRDefault="009834B8" w:rsidP="00EC5F71">
            <w:pPr>
              <w:ind w:left="-72" w:right="-72"/>
              <w:rPr>
                <w:lang w:eastAsia="zh-CN"/>
              </w:rPr>
            </w:pPr>
            <w:r w:rsidRPr="000C029E">
              <w:rPr>
                <w:lang w:eastAsia="zh-CN"/>
              </w:rPr>
              <w:t> </w:t>
            </w:r>
          </w:p>
        </w:tc>
        <w:tc>
          <w:tcPr>
            <w:tcW w:w="1227" w:type="dxa"/>
            <w:tcBorders>
              <w:top w:val="nil"/>
              <w:left w:val="nil"/>
              <w:bottom w:val="single" w:sz="4" w:space="0" w:color="auto"/>
              <w:right w:val="single" w:sz="4" w:space="0" w:color="auto"/>
            </w:tcBorders>
            <w:shd w:val="clear" w:color="000000" w:fill="FFFF99"/>
            <w:noWrap/>
            <w:vAlign w:val="center"/>
            <w:hideMark/>
          </w:tcPr>
          <w:p w14:paraId="5CED1B13" w14:textId="77777777" w:rsidR="009834B8" w:rsidRPr="000C029E" w:rsidRDefault="009834B8" w:rsidP="00EC5F71">
            <w:pPr>
              <w:ind w:left="-72" w:right="-72"/>
              <w:rPr>
                <w:lang w:eastAsia="zh-CN"/>
              </w:rPr>
            </w:pPr>
            <w:r w:rsidRPr="000C029E">
              <w:rPr>
                <w:lang w:eastAsia="zh-CN"/>
              </w:rPr>
              <w:t> </w:t>
            </w:r>
          </w:p>
        </w:tc>
        <w:tc>
          <w:tcPr>
            <w:tcW w:w="986" w:type="dxa"/>
            <w:tcBorders>
              <w:top w:val="nil"/>
              <w:left w:val="nil"/>
              <w:bottom w:val="single" w:sz="4" w:space="0" w:color="auto"/>
              <w:right w:val="single" w:sz="4" w:space="0" w:color="auto"/>
            </w:tcBorders>
            <w:shd w:val="clear" w:color="000000" w:fill="FFFF99"/>
            <w:noWrap/>
            <w:vAlign w:val="center"/>
            <w:hideMark/>
          </w:tcPr>
          <w:p w14:paraId="0F349740" w14:textId="77777777" w:rsidR="009834B8" w:rsidRPr="000C029E" w:rsidRDefault="009834B8" w:rsidP="00EC5F71">
            <w:pPr>
              <w:ind w:left="-72" w:right="-72"/>
              <w:rPr>
                <w:lang w:eastAsia="zh-CN"/>
              </w:rPr>
            </w:pPr>
            <w:r w:rsidRPr="000C029E">
              <w:rPr>
                <w:lang w:eastAsia="zh-CN"/>
              </w:rPr>
              <w:t> </w:t>
            </w:r>
          </w:p>
        </w:tc>
        <w:tc>
          <w:tcPr>
            <w:tcW w:w="1282" w:type="dxa"/>
            <w:tcBorders>
              <w:top w:val="nil"/>
              <w:left w:val="nil"/>
              <w:bottom w:val="single" w:sz="4" w:space="0" w:color="auto"/>
              <w:right w:val="single" w:sz="4" w:space="0" w:color="auto"/>
            </w:tcBorders>
            <w:shd w:val="clear" w:color="000000" w:fill="FFFF99"/>
            <w:noWrap/>
            <w:vAlign w:val="center"/>
            <w:hideMark/>
          </w:tcPr>
          <w:p w14:paraId="6F9B2294" w14:textId="77777777" w:rsidR="009834B8" w:rsidRPr="000C029E" w:rsidRDefault="009834B8" w:rsidP="00EC5F71">
            <w:pPr>
              <w:ind w:left="-72" w:right="-72"/>
              <w:rPr>
                <w:lang w:eastAsia="zh-CN"/>
              </w:rPr>
            </w:pPr>
            <w:r w:rsidRPr="000C029E">
              <w:rPr>
                <w:lang w:eastAsia="zh-CN"/>
              </w:rPr>
              <w:t> </w:t>
            </w:r>
          </w:p>
        </w:tc>
        <w:tc>
          <w:tcPr>
            <w:tcW w:w="1046" w:type="dxa"/>
            <w:tcBorders>
              <w:top w:val="nil"/>
              <w:left w:val="nil"/>
              <w:bottom w:val="single" w:sz="4" w:space="0" w:color="auto"/>
              <w:right w:val="single" w:sz="4" w:space="0" w:color="auto"/>
            </w:tcBorders>
            <w:shd w:val="clear" w:color="000000" w:fill="FFFF99"/>
            <w:noWrap/>
            <w:vAlign w:val="center"/>
            <w:hideMark/>
          </w:tcPr>
          <w:p w14:paraId="2D8A67AD" w14:textId="77777777" w:rsidR="009834B8" w:rsidRPr="000C029E" w:rsidRDefault="009834B8" w:rsidP="00EC5F71">
            <w:pPr>
              <w:ind w:left="-72" w:right="-72"/>
              <w:rPr>
                <w:lang w:eastAsia="zh-CN"/>
              </w:rPr>
            </w:pPr>
            <w:r w:rsidRPr="000C029E">
              <w:rPr>
                <w:lang w:eastAsia="zh-CN"/>
              </w:rPr>
              <w:t> </w:t>
            </w:r>
          </w:p>
        </w:tc>
        <w:tc>
          <w:tcPr>
            <w:tcW w:w="655" w:type="dxa"/>
            <w:tcBorders>
              <w:top w:val="nil"/>
              <w:left w:val="nil"/>
              <w:bottom w:val="single" w:sz="4" w:space="0" w:color="auto"/>
              <w:right w:val="single" w:sz="4" w:space="0" w:color="auto"/>
            </w:tcBorders>
            <w:shd w:val="clear" w:color="auto" w:fill="auto"/>
            <w:noWrap/>
            <w:vAlign w:val="center"/>
            <w:hideMark/>
          </w:tcPr>
          <w:p w14:paraId="31B81E82" w14:textId="77777777" w:rsidR="009834B8" w:rsidRPr="000C029E" w:rsidRDefault="009834B8" w:rsidP="00EC5F71">
            <w:pPr>
              <w:ind w:left="-72" w:right="-72"/>
              <w:rPr>
                <w:lang w:eastAsia="zh-CN"/>
              </w:rPr>
            </w:pPr>
            <w:r w:rsidRPr="000C029E">
              <w:rPr>
                <w:lang w:eastAsia="zh-CN"/>
              </w:rPr>
              <w:t> </w:t>
            </w:r>
          </w:p>
        </w:tc>
      </w:tr>
      <w:tr w:rsidR="000C029E" w:rsidRPr="000A19A9" w14:paraId="3E8F5A44" w14:textId="77777777" w:rsidTr="000C029E">
        <w:trPr>
          <w:trHeight w:val="383"/>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18089C0E" w14:textId="77777777" w:rsidR="009834B8" w:rsidRPr="000C029E" w:rsidRDefault="009834B8" w:rsidP="00EC5F71">
            <w:pPr>
              <w:ind w:left="-72" w:right="-72"/>
              <w:jc w:val="center"/>
              <w:rPr>
                <w:sz w:val="28"/>
                <w:lang w:eastAsia="zh-CN"/>
              </w:rPr>
            </w:pPr>
            <w:r w:rsidRPr="000C029E">
              <w:rPr>
                <w:sz w:val="28"/>
                <w:lang w:eastAsia="zh-CN"/>
              </w:rPr>
              <w:t>63</w:t>
            </w:r>
          </w:p>
        </w:tc>
        <w:tc>
          <w:tcPr>
            <w:tcW w:w="1963" w:type="dxa"/>
            <w:tcBorders>
              <w:top w:val="nil"/>
              <w:left w:val="nil"/>
              <w:bottom w:val="single" w:sz="4" w:space="0" w:color="auto"/>
              <w:right w:val="single" w:sz="4" w:space="0" w:color="auto"/>
            </w:tcBorders>
            <w:shd w:val="clear" w:color="auto" w:fill="auto"/>
            <w:noWrap/>
            <w:vAlign w:val="center"/>
            <w:hideMark/>
          </w:tcPr>
          <w:p w14:paraId="1D578035" w14:textId="77777777" w:rsidR="009834B8" w:rsidRPr="000C029E" w:rsidRDefault="009834B8" w:rsidP="00EC5F71">
            <w:pPr>
              <w:ind w:left="-72" w:right="-72"/>
              <w:rPr>
                <w:sz w:val="28"/>
                <w:lang w:eastAsia="zh-CN"/>
              </w:rPr>
            </w:pPr>
            <w:r w:rsidRPr="000C029E">
              <w:rPr>
                <w:sz w:val="28"/>
                <w:lang w:eastAsia="zh-CN"/>
              </w:rPr>
              <w:t>Cà Mau</w:t>
            </w:r>
          </w:p>
        </w:tc>
        <w:tc>
          <w:tcPr>
            <w:tcW w:w="664" w:type="dxa"/>
            <w:tcBorders>
              <w:top w:val="nil"/>
              <w:left w:val="nil"/>
              <w:bottom w:val="single" w:sz="4" w:space="0" w:color="auto"/>
              <w:right w:val="single" w:sz="4" w:space="0" w:color="auto"/>
            </w:tcBorders>
            <w:shd w:val="clear" w:color="auto" w:fill="auto"/>
            <w:noWrap/>
            <w:vAlign w:val="center"/>
            <w:hideMark/>
          </w:tcPr>
          <w:p w14:paraId="40DE30CB" w14:textId="77777777" w:rsidR="009834B8" w:rsidRPr="000C029E" w:rsidRDefault="009834B8" w:rsidP="00EC5F71">
            <w:pPr>
              <w:ind w:left="-72" w:right="-72"/>
              <w:jc w:val="center"/>
              <w:rPr>
                <w:sz w:val="28"/>
                <w:lang w:eastAsia="zh-CN"/>
              </w:rPr>
            </w:pPr>
            <w:r w:rsidRPr="000C029E">
              <w:rPr>
                <w:sz w:val="28"/>
                <w:lang w:eastAsia="zh-CN"/>
              </w:rPr>
              <w:t>96</w:t>
            </w:r>
          </w:p>
        </w:tc>
        <w:tc>
          <w:tcPr>
            <w:tcW w:w="958" w:type="dxa"/>
            <w:tcBorders>
              <w:top w:val="nil"/>
              <w:left w:val="nil"/>
              <w:bottom w:val="single" w:sz="4" w:space="0" w:color="auto"/>
              <w:right w:val="single" w:sz="4" w:space="0" w:color="auto"/>
            </w:tcBorders>
            <w:shd w:val="clear" w:color="000000" w:fill="FFFF99"/>
            <w:noWrap/>
            <w:vAlign w:val="center"/>
            <w:hideMark/>
          </w:tcPr>
          <w:p w14:paraId="2702B6C9" w14:textId="77777777" w:rsidR="009834B8" w:rsidRPr="000C029E" w:rsidRDefault="009834B8" w:rsidP="00EC5F71">
            <w:pPr>
              <w:ind w:left="-72" w:right="-72"/>
              <w:rPr>
                <w:lang w:eastAsia="zh-CN"/>
              </w:rPr>
            </w:pPr>
            <w:r w:rsidRPr="000C029E">
              <w:rPr>
                <w:lang w:eastAsia="zh-CN"/>
              </w:rPr>
              <w:t> </w:t>
            </w:r>
          </w:p>
        </w:tc>
        <w:tc>
          <w:tcPr>
            <w:tcW w:w="1190" w:type="dxa"/>
            <w:tcBorders>
              <w:top w:val="nil"/>
              <w:left w:val="nil"/>
              <w:bottom w:val="single" w:sz="4" w:space="0" w:color="auto"/>
              <w:right w:val="single" w:sz="4" w:space="0" w:color="auto"/>
            </w:tcBorders>
            <w:shd w:val="clear" w:color="000000" w:fill="FFFF99"/>
            <w:noWrap/>
            <w:vAlign w:val="center"/>
            <w:hideMark/>
          </w:tcPr>
          <w:p w14:paraId="2E2B0B19" w14:textId="77777777" w:rsidR="009834B8" w:rsidRPr="000C029E" w:rsidRDefault="009834B8" w:rsidP="00EC5F71">
            <w:pPr>
              <w:ind w:left="-72" w:right="-72"/>
              <w:rPr>
                <w:lang w:eastAsia="zh-CN"/>
              </w:rPr>
            </w:pPr>
            <w:r w:rsidRPr="000C029E">
              <w:rPr>
                <w:lang w:eastAsia="zh-CN"/>
              </w:rPr>
              <w:t> </w:t>
            </w:r>
          </w:p>
        </w:tc>
        <w:tc>
          <w:tcPr>
            <w:tcW w:w="1358" w:type="dxa"/>
            <w:tcBorders>
              <w:top w:val="nil"/>
              <w:left w:val="nil"/>
              <w:bottom w:val="single" w:sz="4" w:space="0" w:color="auto"/>
              <w:right w:val="single" w:sz="4" w:space="0" w:color="auto"/>
            </w:tcBorders>
            <w:shd w:val="clear" w:color="000000" w:fill="FFFF99"/>
            <w:noWrap/>
            <w:vAlign w:val="center"/>
            <w:hideMark/>
          </w:tcPr>
          <w:p w14:paraId="44557BE6" w14:textId="77777777" w:rsidR="009834B8" w:rsidRPr="000C029E" w:rsidRDefault="009834B8" w:rsidP="00EC5F71">
            <w:pPr>
              <w:ind w:left="-72" w:right="-72"/>
              <w:rPr>
                <w:lang w:eastAsia="zh-CN"/>
              </w:rPr>
            </w:pPr>
            <w:r w:rsidRPr="000C029E">
              <w:rPr>
                <w:lang w:eastAsia="zh-CN"/>
              </w:rPr>
              <w:t> </w:t>
            </w:r>
          </w:p>
        </w:tc>
        <w:tc>
          <w:tcPr>
            <w:tcW w:w="888" w:type="dxa"/>
            <w:tcBorders>
              <w:top w:val="nil"/>
              <w:left w:val="nil"/>
              <w:bottom w:val="single" w:sz="4" w:space="0" w:color="auto"/>
              <w:right w:val="single" w:sz="4" w:space="0" w:color="auto"/>
            </w:tcBorders>
            <w:shd w:val="clear" w:color="000000" w:fill="FFFF99"/>
            <w:noWrap/>
            <w:vAlign w:val="center"/>
            <w:hideMark/>
          </w:tcPr>
          <w:p w14:paraId="1E7EFAC7" w14:textId="77777777" w:rsidR="009834B8" w:rsidRPr="000C029E" w:rsidRDefault="009834B8" w:rsidP="00EC5F71">
            <w:pPr>
              <w:ind w:left="-72" w:right="-72"/>
              <w:rPr>
                <w:lang w:eastAsia="zh-CN"/>
              </w:rPr>
            </w:pPr>
            <w:r w:rsidRPr="000C029E">
              <w:rPr>
                <w:lang w:eastAsia="zh-CN"/>
              </w:rPr>
              <w:t> </w:t>
            </w:r>
          </w:p>
        </w:tc>
        <w:tc>
          <w:tcPr>
            <w:tcW w:w="794" w:type="dxa"/>
            <w:tcBorders>
              <w:top w:val="nil"/>
              <w:left w:val="nil"/>
              <w:bottom w:val="single" w:sz="4" w:space="0" w:color="auto"/>
              <w:right w:val="single" w:sz="4" w:space="0" w:color="auto"/>
            </w:tcBorders>
            <w:shd w:val="clear" w:color="000000" w:fill="FFFF99"/>
            <w:noWrap/>
            <w:vAlign w:val="center"/>
            <w:hideMark/>
          </w:tcPr>
          <w:p w14:paraId="08675E11" w14:textId="77777777" w:rsidR="009834B8" w:rsidRPr="000C029E" w:rsidRDefault="009834B8" w:rsidP="00EC5F71">
            <w:pPr>
              <w:ind w:left="-72" w:right="-72"/>
              <w:rPr>
                <w:lang w:eastAsia="zh-CN"/>
              </w:rPr>
            </w:pPr>
            <w:r w:rsidRPr="000C029E">
              <w:rPr>
                <w:lang w:eastAsia="zh-CN"/>
              </w:rPr>
              <w:t> </w:t>
            </w:r>
          </w:p>
        </w:tc>
        <w:tc>
          <w:tcPr>
            <w:tcW w:w="707" w:type="dxa"/>
            <w:tcBorders>
              <w:top w:val="nil"/>
              <w:left w:val="nil"/>
              <w:bottom w:val="single" w:sz="4" w:space="0" w:color="auto"/>
              <w:right w:val="single" w:sz="4" w:space="0" w:color="auto"/>
            </w:tcBorders>
            <w:shd w:val="clear" w:color="000000" w:fill="FFFF99"/>
            <w:noWrap/>
            <w:vAlign w:val="center"/>
            <w:hideMark/>
          </w:tcPr>
          <w:p w14:paraId="00906761" w14:textId="77777777" w:rsidR="009834B8" w:rsidRPr="000C029E" w:rsidRDefault="009834B8" w:rsidP="00EC5F71">
            <w:pPr>
              <w:ind w:left="-72" w:right="-72"/>
              <w:rPr>
                <w:lang w:eastAsia="zh-CN"/>
              </w:rPr>
            </w:pPr>
            <w:r w:rsidRPr="000C029E">
              <w:rPr>
                <w:lang w:eastAsia="zh-CN"/>
              </w:rPr>
              <w:t> </w:t>
            </w:r>
          </w:p>
        </w:tc>
        <w:tc>
          <w:tcPr>
            <w:tcW w:w="665" w:type="dxa"/>
            <w:tcBorders>
              <w:top w:val="nil"/>
              <w:left w:val="nil"/>
              <w:bottom w:val="single" w:sz="4" w:space="0" w:color="auto"/>
              <w:right w:val="single" w:sz="4" w:space="0" w:color="auto"/>
            </w:tcBorders>
            <w:shd w:val="clear" w:color="000000" w:fill="FFFF99"/>
            <w:noWrap/>
            <w:vAlign w:val="center"/>
            <w:hideMark/>
          </w:tcPr>
          <w:p w14:paraId="3EDAA65E" w14:textId="77777777" w:rsidR="009834B8" w:rsidRPr="000C029E" w:rsidRDefault="009834B8" w:rsidP="00EC5F71">
            <w:pPr>
              <w:ind w:left="-72" w:right="-72"/>
              <w:rPr>
                <w:lang w:eastAsia="zh-CN"/>
              </w:rPr>
            </w:pPr>
            <w:r w:rsidRPr="000C029E">
              <w:rPr>
                <w:lang w:eastAsia="zh-CN"/>
              </w:rPr>
              <w:t> </w:t>
            </w:r>
          </w:p>
        </w:tc>
        <w:tc>
          <w:tcPr>
            <w:tcW w:w="705" w:type="dxa"/>
            <w:tcBorders>
              <w:top w:val="nil"/>
              <w:left w:val="nil"/>
              <w:bottom w:val="single" w:sz="4" w:space="0" w:color="auto"/>
              <w:right w:val="single" w:sz="4" w:space="0" w:color="auto"/>
            </w:tcBorders>
            <w:shd w:val="clear" w:color="000000" w:fill="FFFF99"/>
            <w:noWrap/>
            <w:vAlign w:val="center"/>
            <w:hideMark/>
          </w:tcPr>
          <w:p w14:paraId="652D2B7B" w14:textId="77777777" w:rsidR="009834B8" w:rsidRPr="000C029E" w:rsidRDefault="009834B8" w:rsidP="00EC5F71">
            <w:pPr>
              <w:ind w:left="-72" w:right="-72"/>
              <w:rPr>
                <w:lang w:eastAsia="zh-CN"/>
              </w:rPr>
            </w:pPr>
            <w:r w:rsidRPr="000C029E">
              <w:rPr>
                <w:lang w:eastAsia="zh-CN"/>
              </w:rPr>
              <w:t> </w:t>
            </w:r>
          </w:p>
        </w:tc>
        <w:tc>
          <w:tcPr>
            <w:tcW w:w="718" w:type="dxa"/>
            <w:tcBorders>
              <w:top w:val="nil"/>
              <w:left w:val="nil"/>
              <w:bottom w:val="single" w:sz="4" w:space="0" w:color="auto"/>
              <w:right w:val="single" w:sz="4" w:space="0" w:color="auto"/>
            </w:tcBorders>
            <w:shd w:val="clear" w:color="000000" w:fill="FFFF99"/>
            <w:noWrap/>
            <w:vAlign w:val="center"/>
            <w:hideMark/>
          </w:tcPr>
          <w:p w14:paraId="10E9EFFE" w14:textId="77777777" w:rsidR="009834B8" w:rsidRPr="000C029E" w:rsidRDefault="009834B8" w:rsidP="00EC5F71">
            <w:pPr>
              <w:ind w:left="-72" w:right="-72"/>
              <w:rPr>
                <w:lang w:eastAsia="zh-CN"/>
              </w:rPr>
            </w:pPr>
            <w:r w:rsidRPr="000C029E">
              <w:rPr>
                <w:lang w:eastAsia="zh-CN"/>
              </w:rPr>
              <w:t> </w:t>
            </w:r>
          </w:p>
        </w:tc>
        <w:tc>
          <w:tcPr>
            <w:tcW w:w="969" w:type="dxa"/>
            <w:tcBorders>
              <w:top w:val="nil"/>
              <w:left w:val="nil"/>
              <w:bottom w:val="single" w:sz="4" w:space="0" w:color="auto"/>
              <w:right w:val="single" w:sz="4" w:space="0" w:color="auto"/>
            </w:tcBorders>
            <w:shd w:val="clear" w:color="000000" w:fill="FFFF99"/>
            <w:noWrap/>
            <w:vAlign w:val="center"/>
            <w:hideMark/>
          </w:tcPr>
          <w:p w14:paraId="79A8A2BC" w14:textId="77777777" w:rsidR="009834B8" w:rsidRPr="000C029E" w:rsidRDefault="009834B8" w:rsidP="00EC5F71">
            <w:pPr>
              <w:ind w:left="-72" w:right="-72"/>
              <w:rPr>
                <w:lang w:eastAsia="zh-CN"/>
              </w:rPr>
            </w:pPr>
            <w:r w:rsidRPr="000C029E">
              <w:rPr>
                <w:lang w:eastAsia="zh-CN"/>
              </w:rPr>
              <w:t> </w:t>
            </w:r>
          </w:p>
        </w:tc>
        <w:tc>
          <w:tcPr>
            <w:tcW w:w="992" w:type="dxa"/>
            <w:tcBorders>
              <w:top w:val="nil"/>
              <w:left w:val="nil"/>
              <w:bottom w:val="single" w:sz="4" w:space="0" w:color="auto"/>
              <w:right w:val="single" w:sz="4" w:space="0" w:color="auto"/>
            </w:tcBorders>
            <w:shd w:val="clear" w:color="000000" w:fill="FFFF99"/>
            <w:noWrap/>
            <w:vAlign w:val="center"/>
            <w:hideMark/>
          </w:tcPr>
          <w:p w14:paraId="557800BB" w14:textId="77777777" w:rsidR="009834B8" w:rsidRPr="000C029E" w:rsidRDefault="009834B8" w:rsidP="00EC5F71">
            <w:pPr>
              <w:ind w:left="-72" w:right="-72"/>
              <w:rPr>
                <w:lang w:eastAsia="zh-CN"/>
              </w:rPr>
            </w:pPr>
            <w:r w:rsidRPr="000C029E">
              <w:rPr>
                <w:lang w:eastAsia="zh-CN"/>
              </w:rPr>
              <w:t> </w:t>
            </w:r>
          </w:p>
        </w:tc>
        <w:tc>
          <w:tcPr>
            <w:tcW w:w="851" w:type="dxa"/>
            <w:tcBorders>
              <w:top w:val="nil"/>
              <w:left w:val="nil"/>
              <w:bottom w:val="single" w:sz="4" w:space="0" w:color="auto"/>
              <w:right w:val="single" w:sz="4" w:space="0" w:color="auto"/>
            </w:tcBorders>
            <w:shd w:val="clear" w:color="000000" w:fill="FFFF99"/>
            <w:noWrap/>
            <w:vAlign w:val="center"/>
            <w:hideMark/>
          </w:tcPr>
          <w:p w14:paraId="77C0D847" w14:textId="77777777" w:rsidR="009834B8" w:rsidRPr="000C029E" w:rsidRDefault="009834B8" w:rsidP="00EC5F71">
            <w:pPr>
              <w:ind w:left="-72" w:right="-72"/>
              <w:rPr>
                <w:lang w:eastAsia="zh-CN"/>
              </w:rPr>
            </w:pPr>
            <w:r w:rsidRPr="000C029E">
              <w:rPr>
                <w:lang w:eastAsia="zh-CN"/>
              </w:rPr>
              <w:t> </w:t>
            </w:r>
          </w:p>
        </w:tc>
        <w:tc>
          <w:tcPr>
            <w:tcW w:w="850" w:type="dxa"/>
            <w:tcBorders>
              <w:top w:val="nil"/>
              <w:left w:val="nil"/>
              <w:bottom w:val="single" w:sz="4" w:space="0" w:color="auto"/>
              <w:right w:val="single" w:sz="4" w:space="0" w:color="auto"/>
            </w:tcBorders>
            <w:shd w:val="clear" w:color="000000" w:fill="FFFF99"/>
            <w:noWrap/>
            <w:vAlign w:val="center"/>
            <w:hideMark/>
          </w:tcPr>
          <w:p w14:paraId="3C360D89" w14:textId="77777777" w:rsidR="009834B8" w:rsidRPr="000C029E" w:rsidRDefault="009834B8" w:rsidP="00EC5F71">
            <w:pPr>
              <w:ind w:left="-72" w:right="-72"/>
              <w:rPr>
                <w:lang w:eastAsia="zh-CN"/>
              </w:rPr>
            </w:pPr>
            <w:r w:rsidRPr="000C029E">
              <w:rPr>
                <w:lang w:eastAsia="zh-CN"/>
              </w:rPr>
              <w:t> </w:t>
            </w:r>
          </w:p>
        </w:tc>
        <w:tc>
          <w:tcPr>
            <w:tcW w:w="709" w:type="dxa"/>
            <w:tcBorders>
              <w:top w:val="single" w:sz="4" w:space="0" w:color="auto"/>
              <w:left w:val="nil"/>
              <w:bottom w:val="single" w:sz="4" w:space="0" w:color="auto"/>
              <w:right w:val="single" w:sz="4" w:space="0" w:color="auto"/>
            </w:tcBorders>
            <w:shd w:val="clear" w:color="000000" w:fill="FFFF99"/>
          </w:tcPr>
          <w:p w14:paraId="00B2106C" w14:textId="77777777" w:rsidR="009834B8" w:rsidRPr="000C029E" w:rsidRDefault="009834B8" w:rsidP="00EC5F71">
            <w:pPr>
              <w:ind w:left="-72" w:right="-72"/>
              <w:rPr>
                <w:lang w:eastAsia="zh-CN"/>
              </w:rPr>
            </w:pPr>
          </w:p>
        </w:tc>
        <w:tc>
          <w:tcPr>
            <w:tcW w:w="1041" w:type="dxa"/>
            <w:tcBorders>
              <w:top w:val="nil"/>
              <w:left w:val="single" w:sz="4" w:space="0" w:color="auto"/>
              <w:bottom w:val="single" w:sz="4" w:space="0" w:color="auto"/>
              <w:right w:val="single" w:sz="4" w:space="0" w:color="auto"/>
            </w:tcBorders>
            <w:shd w:val="clear" w:color="000000" w:fill="FFFF99"/>
            <w:noWrap/>
            <w:vAlign w:val="center"/>
            <w:hideMark/>
          </w:tcPr>
          <w:p w14:paraId="4A2CB5EF" w14:textId="77777777" w:rsidR="009834B8" w:rsidRPr="000C029E" w:rsidRDefault="009834B8" w:rsidP="00EC5F71">
            <w:pPr>
              <w:ind w:left="-72" w:right="-72"/>
              <w:rPr>
                <w:lang w:eastAsia="zh-CN"/>
              </w:rPr>
            </w:pPr>
            <w:r w:rsidRPr="000C029E">
              <w:rPr>
                <w:lang w:eastAsia="zh-CN"/>
              </w:rPr>
              <w:t> </w:t>
            </w:r>
          </w:p>
        </w:tc>
        <w:tc>
          <w:tcPr>
            <w:tcW w:w="1227" w:type="dxa"/>
            <w:tcBorders>
              <w:top w:val="nil"/>
              <w:left w:val="nil"/>
              <w:bottom w:val="single" w:sz="4" w:space="0" w:color="auto"/>
              <w:right w:val="single" w:sz="4" w:space="0" w:color="auto"/>
            </w:tcBorders>
            <w:shd w:val="clear" w:color="000000" w:fill="FFFF99"/>
            <w:noWrap/>
            <w:vAlign w:val="center"/>
            <w:hideMark/>
          </w:tcPr>
          <w:p w14:paraId="304C5C3B" w14:textId="77777777" w:rsidR="009834B8" w:rsidRPr="000C029E" w:rsidRDefault="009834B8" w:rsidP="00EC5F71">
            <w:pPr>
              <w:ind w:left="-72" w:right="-72"/>
              <w:rPr>
                <w:lang w:eastAsia="zh-CN"/>
              </w:rPr>
            </w:pPr>
            <w:r w:rsidRPr="000C029E">
              <w:rPr>
                <w:lang w:eastAsia="zh-CN"/>
              </w:rPr>
              <w:t> </w:t>
            </w:r>
          </w:p>
        </w:tc>
        <w:tc>
          <w:tcPr>
            <w:tcW w:w="986" w:type="dxa"/>
            <w:tcBorders>
              <w:top w:val="nil"/>
              <w:left w:val="nil"/>
              <w:bottom w:val="single" w:sz="4" w:space="0" w:color="auto"/>
              <w:right w:val="single" w:sz="4" w:space="0" w:color="auto"/>
            </w:tcBorders>
            <w:shd w:val="clear" w:color="000000" w:fill="FFFF99"/>
            <w:noWrap/>
            <w:vAlign w:val="center"/>
            <w:hideMark/>
          </w:tcPr>
          <w:p w14:paraId="7C7B1088" w14:textId="77777777" w:rsidR="009834B8" w:rsidRPr="000C029E" w:rsidRDefault="009834B8" w:rsidP="00EC5F71">
            <w:pPr>
              <w:ind w:left="-72" w:right="-72"/>
              <w:rPr>
                <w:lang w:eastAsia="zh-CN"/>
              </w:rPr>
            </w:pPr>
            <w:r w:rsidRPr="000C029E">
              <w:rPr>
                <w:lang w:eastAsia="zh-CN"/>
              </w:rPr>
              <w:t> </w:t>
            </w:r>
          </w:p>
        </w:tc>
        <w:tc>
          <w:tcPr>
            <w:tcW w:w="1282" w:type="dxa"/>
            <w:tcBorders>
              <w:top w:val="nil"/>
              <w:left w:val="nil"/>
              <w:bottom w:val="single" w:sz="4" w:space="0" w:color="auto"/>
              <w:right w:val="single" w:sz="4" w:space="0" w:color="auto"/>
            </w:tcBorders>
            <w:shd w:val="clear" w:color="000000" w:fill="FFFF99"/>
            <w:noWrap/>
            <w:vAlign w:val="center"/>
            <w:hideMark/>
          </w:tcPr>
          <w:p w14:paraId="18362E17" w14:textId="77777777" w:rsidR="009834B8" w:rsidRPr="000C029E" w:rsidRDefault="009834B8" w:rsidP="00EC5F71">
            <w:pPr>
              <w:ind w:left="-72" w:right="-72"/>
              <w:rPr>
                <w:lang w:eastAsia="zh-CN"/>
              </w:rPr>
            </w:pPr>
            <w:r w:rsidRPr="000C029E">
              <w:rPr>
                <w:lang w:eastAsia="zh-CN"/>
              </w:rPr>
              <w:t> </w:t>
            </w:r>
          </w:p>
        </w:tc>
        <w:tc>
          <w:tcPr>
            <w:tcW w:w="1046" w:type="dxa"/>
            <w:tcBorders>
              <w:top w:val="nil"/>
              <w:left w:val="nil"/>
              <w:bottom w:val="single" w:sz="4" w:space="0" w:color="auto"/>
              <w:right w:val="single" w:sz="4" w:space="0" w:color="auto"/>
            </w:tcBorders>
            <w:shd w:val="clear" w:color="000000" w:fill="FFFF99"/>
            <w:noWrap/>
            <w:vAlign w:val="center"/>
            <w:hideMark/>
          </w:tcPr>
          <w:p w14:paraId="7192E56B" w14:textId="77777777" w:rsidR="009834B8" w:rsidRPr="000C029E" w:rsidRDefault="009834B8" w:rsidP="00EC5F71">
            <w:pPr>
              <w:ind w:left="-72" w:right="-72"/>
              <w:rPr>
                <w:lang w:eastAsia="zh-CN"/>
              </w:rPr>
            </w:pPr>
            <w:r w:rsidRPr="000C029E">
              <w:rPr>
                <w:lang w:eastAsia="zh-CN"/>
              </w:rPr>
              <w:t> </w:t>
            </w:r>
          </w:p>
        </w:tc>
        <w:tc>
          <w:tcPr>
            <w:tcW w:w="655" w:type="dxa"/>
            <w:tcBorders>
              <w:top w:val="nil"/>
              <w:left w:val="nil"/>
              <w:bottom w:val="single" w:sz="4" w:space="0" w:color="auto"/>
              <w:right w:val="single" w:sz="4" w:space="0" w:color="auto"/>
            </w:tcBorders>
            <w:shd w:val="clear" w:color="auto" w:fill="auto"/>
            <w:noWrap/>
            <w:vAlign w:val="center"/>
            <w:hideMark/>
          </w:tcPr>
          <w:p w14:paraId="2B783B80" w14:textId="77777777" w:rsidR="009834B8" w:rsidRPr="000C029E" w:rsidRDefault="009834B8" w:rsidP="00EC5F71">
            <w:pPr>
              <w:ind w:left="-72" w:right="-72"/>
              <w:rPr>
                <w:lang w:eastAsia="zh-CN"/>
              </w:rPr>
            </w:pPr>
            <w:r w:rsidRPr="000C029E">
              <w:rPr>
                <w:lang w:eastAsia="zh-CN"/>
              </w:rPr>
              <w:t> </w:t>
            </w:r>
          </w:p>
        </w:tc>
      </w:tr>
    </w:tbl>
    <w:p w14:paraId="1C86C875" w14:textId="77777777" w:rsidR="009834B8" w:rsidRPr="000A19A9" w:rsidRDefault="009834B8" w:rsidP="009834B8">
      <w:pPr>
        <w:tabs>
          <w:tab w:val="left" w:pos="624"/>
        </w:tabs>
        <w:ind w:left="108"/>
        <w:rPr>
          <w:lang w:eastAsia="zh-CN"/>
        </w:rPr>
      </w:pPr>
    </w:p>
    <w:tbl>
      <w:tblPr>
        <w:tblStyle w:val="TableGrid"/>
        <w:tblW w:w="21397"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57"/>
        <w:gridCol w:w="3420"/>
        <w:gridCol w:w="10620"/>
      </w:tblGrid>
      <w:tr w:rsidR="009834B8" w:rsidRPr="000C029E" w14:paraId="6C68F094" w14:textId="77777777" w:rsidTr="00EC5F71">
        <w:tc>
          <w:tcPr>
            <w:tcW w:w="7357" w:type="dxa"/>
            <w:vAlign w:val="center"/>
          </w:tcPr>
          <w:p w14:paraId="79C4FD9A" w14:textId="77777777" w:rsidR="009834B8" w:rsidRPr="000C029E" w:rsidRDefault="009834B8" w:rsidP="00EC5F71">
            <w:pPr>
              <w:tabs>
                <w:tab w:val="left" w:pos="652"/>
                <w:tab w:val="left" w:pos="3078"/>
                <w:tab w:val="left" w:pos="3333"/>
                <w:tab w:val="left" w:pos="6156"/>
                <w:tab w:val="left" w:pos="7328"/>
                <w:tab w:val="left" w:pos="9655"/>
              </w:tabs>
              <w:jc w:val="center"/>
              <w:rPr>
                <w:b/>
                <w:bCs/>
                <w:sz w:val="28"/>
                <w:szCs w:val="28"/>
                <w:lang w:eastAsia="zh-CN"/>
              </w:rPr>
            </w:pPr>
            <w:r w:rsidRPr="000C029E">
              <w:rPr>
                <w:b/>
                <w:bCs/>
                <w:sz w:val="28"/>
                <w:szCs w:val="28"/>
                <w:lang w:eastAsia="zh-CN"/>
              </w:rPr>
              <w:t>TỔNG HỢP, LẬP BIỂU</w:t>
            </w:r>
          </w:p>
          <w:p w14:paraId="1541F9A1" w14:textId="77777777" w:rsidR="009834B8" w:rsidRPr="000C029E" w:rsidRDefault="009834B8" w:rsidP="00EC5F71">
            <w:pPr>
              <w:tabs>
                <w:tab w:val="left" w:pos="652"/>
                <w:tab w:val="left" w:pos="3078"/>
                <w:tab w:val="left" w:pos="3333"/>
                <w:tab w:val="left" w:pos="6156"/>
                <w:tab w:val="left" w:pos="7328"/>
                <w:tab w:val="left" w:pos="9655"/>
              </w:tabs>
              <w:jc w:val="center"/>
              <w:rPr>
                <w:sz w:val="28"/>
                <w:szCs w:val="28"/>
                <w:lang w:eastAsia="zh-CN"/>
              </w:rPr>
            </w:pPr>
            <w:r w:rsidRPr="000C029E">
              <w:rPr>
                <w:i/>
                <w:iCs/>
                <w:sz w:val="28"/>
                <w:szCs w:val="28"/>
                <w:lang w:eastAsia="zh-CN"/>
              </w:rPr>
              <w:t>(Thông tin người thực hiện)</w:t>
            </w:r>
          </w:p>
        </w:tc>
        <w:tc>
          <w:tcPr>
            <w:tcW w:w="3420" w:type="dxa"/>
            <w:vAlign w:val="center"/>
          </w:tcPr>
          <w:p w14:paraId="1F12528F" w14:textId="77777777" w:rsidR="009834B8" w:rsidRPr="000C029E" w:rsidRDefault="009834B8" w:rsidP="00EC5F71">
            <w:pPr>
              <w:tabs>
                <w:tab w:val="left" w:pos="652"/>
                <w:tab w:val="left" w:pos="3078"/>
                <w:tab w:val="left" w:pos="3333"/>
                <w:tab w:val="left" w:pos="6156"/>
                <w:tab w:val="left" w:pos="7328"/>
                <w:tab w:val="left" w:pos="9655"/>
              </w:tabs>
              <w:jc w:val="center"/>
              <w:rPr>
                <w:sz w:val="28"/>
                <w:szCs w:val="28"/>
                <w:lang w:eastAsia="zh-CN"/>
              </w:rPr>
            </w:pPr>
          </w:p>
        </w:tc>
        <w:tc>
          <w:tcPr>
            <w:tcW w:w="10620" w:type="dxa"/>
            <w:vAlign w:val="center"/>
          </w:tcPr>
          <w:p w14:paraId="1CF5ECDA" w14:textId="77777777" w:rsidR="009834B8" w:rsidRPr="000C029E" w:rsidRDefault="009834B8" w:rsidP="00EC5F71">
            <w:pPr>
              <w:tabs>
                <w:tab w:val="left" w:pos="652"/>
                <w:tab w:val="left" w:pos="3078"/>
                <w:tab w:val="left" w:pos="3333"/>
                <w:tab w:val="left" w:pos="6156"/>
                <w:tab w:val="left" w:pos="7328"/>
                <w:tab w:val="left" w:pos="9655"/>
              </w:tabs>
              <w:jc w:val="center"/>
              <w:rPr>
                <w:i/>
                <w:iCs/>
                <w:sz w:val="28"/>
                <w:szCs w:val="28"/>
                <w:lang w:eastAsia="zh-CN"/>
              </w:rPr>
            </w:pPr>
            <w:r w:rsidRPr="000C029E">
              <w:rPr>
                <w:i/>
                <w:iCs/>
                <w:sz w:val="28"/>
                <w:szCs w:val="28"/>
                <w:lang w:eastAsia="zh-CN"/>
              </w:rPr>
              <w:t>Hà Nội, ngày ... tháng ... năm 20...</w:t>
            </w:r>
          </w:p>
          <w:p w14:paraId="218C23D1" w14:textId="77777777" w:rsidR="009834B8" w:rsidRPr="000C029E" w:rsidRDefault="009834B8" w:rsidP="00EC5F71">
            <w:pPr>
              <w:tabs>
                <w:tab w:val="left" w:pos="652"/>
                <w:tab w:val="left" w:pos="3078"/>
                <w:tab w:val="left" w:pos="3333"/>
                <w:tab w:val="left" w:pos="6156"/>
                <w:tab w:val="left" w:pos="7328"/>
                <w:tab w:val="left" w:pos="9655"/>
              </w:tabs>
              <w:jc w:val="center"/>
              <w:rPr>
                <w:b/>
                <w:sz w:val="28"/>
                <w:szCs w:val="28"/>
                <w:lang w:eastAsia="zh-CN"/>
              </w:rPr>
            </w:pPr>
            <w:r w:rsidRPr="000C029E">
              <w:rPr>
                <w:b/>
                <w:sz w:val="28"/>
                <w:szCs w:val="28"/>
                <w:lang w:eastAsia="zh-CN"/>
              </w:rPr>
              <w:t>TRƯỞNG ĐƠN VỊ</w:t>
            </w:r>
          </w:p>
          <w:p w14:paraId="1846BA62" w14:textId="77777777" w:rsidR="009834B8" w:rsidRPr="000C029E" w:rsidRDefault="009834B8" w:rsidP="00EC5F71">
            <w:pPr>
              <w:tabs>
                <w:tab w:val="left" w:pos="652"/>
                <w:tab w:val="left" w:pos="3078"/>
                <w:tab w:val="left" w:pos="3333"/>
                <w:tab w:val="left" w:pos="6156"/>
                <w:tab w:val="left" w:pos="7328"/>
                <w:tab w:val="left" w:pos="9655"/>
              </w:tabs>
              <w:jc w:val="center"/>
              <w:rPr>
                <w:b/>
                <w:sz w:val="28"/>
                <w:szCs w:val="28"/>
                <w:lang w:eastAsia="zh-CN"/>
              </w:rPr>
            </w:pPr>
            <w:r w:rsidRPr="000C029E">
              <w:rPr>
                <w:i/>
                <w:iCs/>
                <w:sz w:val="28"/>
                <w:szCs w:val="28"/>
                <w:lang w:eastAsia="zh-CN"/>
              </w:rPr>
              <w:t>(Ký điện tử)</w:t>
            </w:r>
          </w:p>
        </w:tc>
      </w:tr>
    </w:tbl>
    <w:p w14:paraId="10E259B3" w14:textId="77777777" w:rsidR="009834B8" w:rsidRPr="000C029E" w:rsidRDefault="009834B8" w:rsidP="009834B8">
      <w:pPr>
        <w:tabs>
          <w:tab w:val="left" w:pos="624"/>
        </w:tabs>
        <w:ind w:left="108"/>
        <w:rPr>
          <w:sz w:val="28"/>
          <w:szCs w:val="28"/>
          <w:lang w:eastAsia="zh-CN"/>
        </w:rPr>
      </w:pPr>
    </w:p>
    <w:p w14:paraId="08870A99" w14:textId="77777777" w:rsidR="00974CB2" w:rsidRPr="000A19A9" w:rsidRDefault="00974CB2" w:rsidP="009834B8">
      <w:pPr>
        <w:tabs>
          <w:tab w:val="left" w:pos="624"/>
        </w:tabs>
        <w:ind w:left="108"/>
        <w:rPr>
          <w:lang w:eastAsia="zh-CN"/>
        </w:rPr>
      </w:pPr>
    </w:p>
    <w:tbl>
      <w:tblPr>
        <w:tblW w:w="21420" w:type="dxa"/>
        <w:tblLook w:val="04A0" w:firstRow="1" w:lastRow="0" w:firstColumn="1" w:lastColumn="0" w:noHBand="0" w:noVBand="1"/>
      </w:tblPr>
      <w:tblGrid>
        <w:gridCol w:w="990"/>
        <w:gridCol w:w="2780"/>
        <w:gridCol w:w="222"/>
        <w:gridCol w:w="222"/>
        <w:gridCol w:w="964"/>
        <w:gridCol w:w="1138"/>
        <w:gridCol w:w="849"/>
        <w:gridCol w:w="733"/>
        <w:gridCol w:w="733"/>
        <w:gridCol w:w="733"/>
        <w:gridCol w:w="714"/>
        <w:gridCol w:w="733"/>
        <w:gridCol w:w="868"/>
        <w:gridCol w:w="636"/>
        <w:gridCol w:w="907"/>
        <w:gridCol w:w="907"/>
        <w:gridCol w:w="907"/>
        <w:gridCol w:w="1196"/>
        <w:gridCol w:w="1196"/>
        <w:gridCol w:w="1196"/>
        <w:gridCol w:w="1022"/>
        <w:gridCol w:w="771"/>
        <w:gridCol w:w="1003"/>
      </w:tblGrid>
      <w:tr w:rsidR="009834B8" w:rsidRPr="000C029E" w14:paraId="78BDB8BB" w14:textId="77777777" w:rsidTr="00EC5F71">
        <w:trPr>
          <w:trHeight w:val="316"/>
        </w:trPr>
        <w:tc>
          <w:tcPr>
            <w:tcW w:w="4214" w:type="dxa"/>
            <w:gridSpan w:val="4"/>
            <w:tcBorders>
              <w:top w:val="nil"/>
              <w:left w:val="nil"/>
              <w:bottom w:val="nil"/>
              <w:right w:val="nil"/>
            </w:tcBorders>
            <w:shd w:val="clear" w:color="auto" w:fill="auto"/>
            <w:noWrap/>
            <w:vAlign w:val="bottom"/>
            <w:hideMark/>
          </w:tcPr>
          <w:p w14:paraId="37F9C9AB" w14:textId="77777777" w:rsidR="009834B8" w:rsidRPr="000C029E" w:rsidRDefault="009834B8" w:rsidP="00EC5F71">
            <w:pPr>
              <w:rPr>
                <w:i/>
                <w:iCs/>
                <w:sz w:val="28"/>
                <w:szCs w:val="28"/>
                <w:lang w:eastAsia="zh-CN"/>
              </w:rPr>
            </w:pPr>
            <w:r w:rsidRPr="000C029E">
              <w:rPr>
                <w:i/>
                <w:iCs/>
                <w:sz w:val="28"/>
                <w:szCs w:val="28"/>
                <w:lang w:eastAsia="zh-CN"/>
              </w:rPr>
              <w:t>a) Khái niệm, phương pháp tính</w:t>
            </w:r>
          </w:p>
        </w:tc>
        <w:tc>
          <w:tcPr>
            <w:tcW w:w="964" w:type="dxa"/>
            <w:tcBorders>
              <w:top w:val="nil"/>
              <w:left w:val="nil"/>
              <w:bottom w:val="nil"/>
              <w:right w:val="nil"/>
            </w:tcBorders>
            <w:shd w:val="clear" w:color="auto" w:fill="auto"/>
            <w:noWrap/>
            <w:vAlign w:val="bottom"/>
            <w:hideMark/>
          </w:tcPr>
          <w:p w14:paraId="04BA7A8B" w14:textId="77777777" w:rsidR="009834B8" w:rsidRPr="000C029E" w:rsidRDefault="009834B8" w:rsidP="00EC5F71">
            <w:pPr>
              <w:rPr>
                <w:i/>
                <w:iCs/>
                <w:sz w:val="28"/>
                <w:szCs w:val="28"/>
                <w:lang w:eastAsia="zh-CN"/>
              </w:rPr>
            </w:pPr>
          </w:p>
        </w:tc>
        <w:tc>
          <w:tcPr>
            <w:tcW w:w="1138" w:type="dxa"/>
            <w:tcBorders>
              <w:top w:val="nil"/>
              <w:left w:val="nil"/>
              <w:bottom w:val="nil"/>
              <w:right w:val="nil"/>
            </w:tcBorders>
            <w:shd w:val="clear" w:color="auto" w:fill="auto"/>
            <w:noWrap/>
            <w:vAlign w:val="bottom"/>
            <w:hideMark/>
          </w:tcPr>
          <w:p w14:paraId="00FBDCAC" w14:textId="77777777" w:rsidR="009834B8" w:rsidRPr="000C029E" w:rsidRDefault="009834B8" w:rsidP="00EC5F71">
            <w:pPr>
              <w:jc w:val="center"/>
              <w:rPr>
                <w:sz w:val="28"/>
                <w:szCs w:val="28"/>
                <w:lang w:eastAsia="zh-CN"/>
              </w:rPr>
            </w:pPr>
          </w:p>
        </w:tc>
        <w:tc>
          <w:tcPr>
            <w:tcW w:w="849" w:type="dxa"/>
            <w:tcBorders>
              <w:top w:val="nil"/>
              <w:left w:val="nil"/>
              <w:bottom w:val="nil"/>
              <w:right w:val="nil"/>
            </w:tcBorders>
            <w:shd w:val="clear" w:color="auto" w:fill="auto"/>
            <w:noWrap/>
            <w:vAlign w:val="bottom"/>
            <w:hideMark/>
          </w:tcPr>
          <w:p w14:paraId="594D7279" w14:textId="77777777" w:rsidR="009834B8" w:rsidRPr="000C029E" w:rsidRDefault="009834B8" w:rsidP="00EC5F71">
            <w:pPr>
              <w:jc w:val="center"/>
              <w:rPr>
                <w:sz w:val="28"/>
                <w:szCs w:val="28"/>
                <w:lang w:eastAsia="zh-CN"/>
              </w:rPr>
            </w:pPr>
          </w:p>
        </w:tc>
        <w:tc>
          <w:tcPr>
            <w:tcW w:w="733" w:type="dxa"/>
            <w:tcBorders>
              <w:top w:val="nil"/>
              <w:left w:val="nil"/>
              <w:bottom w:val="nil"/>
              <w:right w:val="nil"/>
            </w:tcBorders>
            <w:shd w:val="clear" w:color="auto" w:fill="auto"/>
            <w:noWrap/>
            <w:vAlign w:val="bottom"/>
            <w:hideMark/>
          </w:tcPr>
          <w:p w14:paraId="0B2D6A72" w14:textId="77777777" w:rsidR="009834B8" w:rsidRPr="000C029E" w:rsidRDefault="009834B8" w:rsidP="00EC5F71">
            <w:pPr>
              <w:jc w:val="center"/>
              <w:rPr>
                <w:sz w:val="28"/>
                <w:szCs w:val="28"/>
                <w:lang w:eastAsia="zh-CN"/>
              </w:rPr>
            </w:pPr>
          </w:p>
        </w:tc>
        <w:tc>
          <w:tcPr>
            <w:tcW w:w="733" w:type="dxa"/>
            <w:tcBorders>
              <w:top w:val="nil"/>
              <w:left w:val="nil"/>
              <w:bottom w:val="nil"/>
              <w:right w:val="nil"/>
            </w:tcBorders>
            <w:shd w:val="clear" w:color="auto" w:fill="auto"/>
            <w:noWrap/>
            <w:vAlign w:val="bottom"/>
            <w:hideMark/>
          </w:tcPr>
          <w:p w14:paraId="6859583A" w14:textId="77777777" w:rsidR="009834B8" w:rsidRPr="000C029E" w:rsidRDefault="009834B8" w:rsidP="00EC5F71">
            <w:pPr>
              <w:jc w:val="center"/>
              <w:rPr>
                <w:sz w:val="28"/>
                <w:szCs w:val="28"/>
                <w:lang w:eastAsia="zh-CN"/>
              </w:rPr>
            </w:pPr>
          </w:p>
        </w:tc>
        <w:tc>
          <w:tcPr>
            <w:tcW w:w="733" w:type="dxa"/>
            <w:tcBorders>
              <w:top w:val="nil"/>
              <w:left w:val="nil"/>
              <w:bottom w:val="nil"/>
              <w:right w:val="nil"/>
            </w:tcBorders>
            <w:shd w:val="clear" w:color="auto" w:fill="auto"/>
            <w:noWrap/>
            <w:vAlign w:val="bottom"/>
            <w:hideMark/>
          </w:tcPr>
          <w:p w14:paraId="469A877B" w14:textId="77777777" w:rsidR="009834B8" w:rsidRPr="000C029E" w:rsidRDefault="009834B8" w:rsidP="00EC5F71">
            <w:pPr>
              <w:jc w:val="center"/>
              <w:rPr>
                <w:sz w:val="28"/>
                <w:szCs w:val="28"/>
                <w:lang w:eastAsia="zh-CN"/>
              </w:rPr>
            </w:pPr>
          </w:p>
        </w:tc>
        <w:tc>
          <w:tcPr>
            <w:tcW w:w="714" w:type="dxa"/>
            <w:tcBorders>
              <w:top w:val="nil"/>
              <w:left w:val="nil"/>
              <w:bottom w:val="nil"/>
              <w:right w:val="nil"/>
            </w:tcBorders>
            <w:shd w:val="clear" w:color="auto" w:fill="auto"/>
            <w:noWrap/>
            <w:vAlign w:val="bottom"/>
            <w:hideMark/>
          </w:tcPr>
          <w:p w14:paraId="314C4E6E" w14:textId="77777777" w:rsidR="009834B8" w:rsidRPr="000C029E" w:rsidRDefault="009834B8" w:rsidP="00EC5F71">
            <w:pPr>
              <w:jc w:val="center"/>
              <w:rPr>
                <w:sz w:val="28"/>
                <w:szCs w:val="28"/>
                <w:lang w:eastAsia="zh-CN"/>
              </w:rPr>
            </w:pPr>
          </w:p>
        </w:tc>
        <w:tc>
          <w:tcPr>
            <w:tcW w:w="733" w:type="dxa"/>
            <w:tcBorders>
              <w:top w:val="nil"/>
              <w:left w:val="nil"/>
              <w:bottom w:val="nil"/>
              <w:right w:val="nil"/>
            </w:tcBorders>
            <w:shd w:val="clear" w:color="auto" w:fill="auto"/>
            <w:noWrap/>
            <w:vAlign w:val="bottom"/>
            <w:hideMark/>
          </w:tcPr>
          <w:p w14:paraId="57699625" w14:textId="77777777" w:rsidR="009834B8" w:rsidRPr="000C029E" w:rsidRDefault="009834B8" w:rsidP="00EC5F71">
            <w:pPr>
              <w:jc w:val="center"/>
              <w:rPr>
                <w:sz w:val="28"/>
                <w:szCs w:val="28"/>
                <w:lang w:eastAsia="zh-CN"/>
              </w:rPr>
            </w:pPr>
          </w:p>
        </w:tc>
        <w:tc>
          <w:tcPr>
            <w:tcW w:w="868" w:type="dxa"/>
            <w:tcBorders>
              <w:top w:val="nil"/>
              <w:left w:val="nil"/>
              <w:bottom w:val="nil"/>
              <w:right w:val="nil"/>
            </w:tcBorders>
            <w:shd w:val="clear" w:color="auto" w:fill="auto"/>
            <w:noWrap/>
            <w:vAlign w:val="bottom"/>
            <w:hideMark/>
          </w:tcPr>
          <w:p w14:paraId="08B1EE86" w14:textId="77777777" w:rsidR="009834B8" w:rsidRPr="000C029E" w:rsidRDefault="009834B8" w:rsidP="00EC5F71">
            <w:pPr>
              <w:jc w:val="center"/>
              <w:rPr>
                <w:sz w:val="28"/>
                <w:szCs w:val="28"/>
                <w:lang w:eastAsia="zh-CN"/>
              </w:rPr>
            </w:pPr>
          </w:p>
        </w:tc>
        <w:tc>
          <w:tcPr>
            <w:tcW w:w="636" w:type="dxa"/>
            <w:tcBorders>
              <w:top w:val="nil"/>
              <w:left w:val="nil"/>
              <w:bottom w:val="nil"/>
              <w:right w:val="nil"/>
            </w:tcBorders>
            <w:shd w:val="clear" w:color="auto" w:fill="auto"/>
            <w:noWrap/>
            <w:vAlign w:val="bottom"/>
            <w:hideMark/>
          </w:tcPr>
          <w:p w14:paraId="2D183F6E" w14:textId="77777777" w:rsidR="009834B8" w:rsidRPr="000C029E" w:rsidRDefault="009834B8" w:rsidP="00EC5F71">
            <w:pPr>
              <w:jc w:val="center"/>
              <w:rPr>
                <w:sz w:val="28"/>
                <w:szCs w:val="28"/>
                <w:lang w:eastAsia="zh-CN"/>
              </w:rPr>
            </w:pPr>
          </w:p>
        </w:tc>
        <w:tc>
          <w:tcPr>
            <w:tcW w:w="907" w:type="dxa"/>
            <w:tcBorders>
              <w:top w:val="nil"/>
              <w:left w:val="nil"/>
              <w:bottom w:val="nil"/>
              <w:right w:val="nil"/>
            </w:tcBorders>
            <w:shd w:val="clear" w:color="auto" w:fill="auto"/>
            <w:noWrap/>
            <w:vAlign w:val="bottom"/>
            <w:hideMark/>
          </w:tcPr>
          <w:p w14:paraId="16463402" w14:textId="77777777" w:rsidR="009834B8" w:rsidRPr="000C029E" w:rsidRDefault="009834B8" w:rsidP="00EC5F71">
            <w:pPr>
              <w:jc w:val="center"/>
              <w:rPr>
                <w:sz w:val="28"/>
                <w:szCs w:val="28"/>
                <w:lang w:eastAsia="zh-CN"/>
              </w:rPr>
            </w:pPr>
          </w:p>
        </w:tc>
        <w:tc>
          <w:tcPr>
            <w:tcW w:w="907" w:type="dxa"/>
            <w:tcBorders>
              <w:top w:val="nil"/>
              <w:left w:val="nil"/>
              <w:bottom w:val="nil"/>
              <w:right w:val="nil"/>
            </w:tcBorders>
            <w:shd w:val="clear" w:color="auto" w:fill="auto"/>
            <w:noWrap/>
            <w:vAlign w:val="bottom"/>
            <w:hideMark/>
          </w:tcPr>
          <w:p w14:paraId="1E45EA6C" w14:textId="77777777" w:rsidR="009834B8" w:rsidRPr="000C029E" w:rsidRDefault="009834B8" w:rsidP="00EC5F71">
            <w:pPr>
              <w:jc w:val="center"/>
              <w:rPr>
                <w:sz w:val="28"/>
                <w:szCs w:val="28"/>
                <w:lang w:eastAsia="zh-CN"/>
              </w:rPr>
            </w:pPr>
          </w:p>
        </w:tc>
        <w:tc>
          <w:tcPr>
            <w:tcW w:w="907" w:type="dxa"/>
            <w:tcBorders>
              <w:top w:val="nil"/>
              <w:left w:val="nil"/>
              <w:bottom w:val="nil"/>
              <w:right w:val="nil"/>
            </w:tcBorders>
            <w:shd w:val="clear" w:color="auto" w:fill="auto"/>
            <w:noWrap/>
            <w:vAlign w:val="bottom"/>
            <w:hideMark/>
          </w:tcPr>
          <w:p w14:paraId="7B3F05D3" w14:textId="77777777" w:rsidR="009834B8" w:rsidRPr="000C029E" w:rsidRDefault="009834B8" w:rsidP="00EC5F71">
            <w:pPr>
              <w:jc w:val="center"/>
              <w:rPr>
                <w:sz w:val="28"/>
                <w:szCs w:val="28"/>
                <w:lang w:eastAsia="zh-CN"/>
              </w:rPr>
            </w:pPr>
          </w:p>
        </w:tc>
        <w:tc>
          <w:tcPr>
            <w:tcW w:w="1196" w:type="dxa"/>
            <w:tcBorders>
              <w:top w:val="nil"/>
              <w:left w:val="nil"/>
              <w:bottom w:val="nil"/>
              <w:right w:val="nil"/>
            </w:tcBorders>
            <w:shd w:val="clear" w:color="auto" w:fill="auto"/>
            <w:noWrap/>
            <w:vAlign w:val="bottom"/>
            <w:hideMark/>
          </w:tcPr>
          <w:p w14:paraId="3BCF72A1" w14:textId="77777777" w:rsidR="009834B8" w:rsidRPr="000C029E" w:rsidRDefault="009834B8" w:rsidP="00EC5F71">
            <w:pPr>
              <w:jc w:val="center"/>
              <w:rPr>
                <w:sz w:val="28"/>
                <w:szCs w:val="28"/>
                <w:lang w:eastAsia="zh-CN"/>
              </w:rPr>
            </w:pPr>
          </w:p>
        </w:tc>
        <w:tc>
          <w:tcPr>
            <w:tcW w:w="1196" w:type="dxa"/>
            <w:tcBorders>
              <w:top w:val="nil"/>
              <w:left w:val="nil"/>
              <w:bottom w:val="nil"/>
              <w:right w:val="nil"/>
            </w:tcBorders>
            <w:shd w:val="clear" w:color="auto" w:fill="auto"/>
            <w:noWrap/>
            <w:vAlign w:val="bottom"/>
            <w:hideMark/>
          </w:tcPr>
          <w:p w14:paraId="206D5173" w14:textId="77777777" w:rsidR="009834B8" w:rsidRPr="000C029E" w:rsidRDefault="009834B8" w:rsidP="00EC5F71">
            <w:pPr>
              <w:jc w:val="center"/>
              <w:rPr>
                <w:sz w:val="28"/>
                <w:szCs w:val="28"/>
                <w:lang w:eastAsia="zh-CN"/>
              </w:rPr>
            </w:pPr>
          </w:p>
        </w:tc>
        <w:tc>
          <w:tcPr>
            <w:tcW w:w="1196" w:type="dxa"/>
            <w:tcBorders>
              <w:top w:val="nil"/>
              <w:left w:val="nil"/>
              <w:bottom w:val="nil"/>
              <w:right w:val="nil"/>
            </w:tcBorders>
            <w:shd w:val="clear" w:color="auto" w:fill="auto"/>
            <w:noWrap/>
            <w:vAlign w:val="bottom"/>
            <w:hideMark/>
          </w:tcPr>
          <w:p w14:paraId="1CDA5CC8" w14:textId="77777777" w:rsidR="009834B8" w:rsidRPr="000C029E" w:rsidRDefault="009834B8" w:rsidP="00EC5F71">
            <w:pPr>
              <w:rPr>
                <w:sz w:val="28"/>
                <w:szCs w:val="28"/>
                <w:lang w:eastAsia="zh-CN"/>
              </w:rPr>
            </w:pPr>
          </w:p>
        </w:tc>
        <w:tc>
          <w:tcPr>
            <w:tcW w:w="1022" w:type="dxa"/>
            <w:tcBorders>
              <w:top w:val="nil"/>
              <w:left w:val="nil"/>
              <w:bottom w:val="nil"/>
              <w:right w:val="nil"/>
            </w:tcBorders>
            <w:shd w:val="clear" w:color="auto" w:fill="auto"/>
            <w:noWrap/>
            <w:vAlign w:val="bottom"/>
            <w:hideMark/>
          </w:tcPr>
          <w:p w14:paraId="00261A62" w14:textId="77777777" w:rsidR="009834B8" w:rsidRPr="000C029E" w:rsidRDefault="009834B8" w:rsidP="00EC5F71">
            <w:pPr>
              <w:rPr>
                <w:sz w:val="28"/>
                <w:szCs w:val="28"/>
                <w:lang w:eastAsia="zh-CN"/>
              </w:rPr>
            </w:pPr>
          </w:p>
        </w:tc>
        <w:tc>
          <w:tcPr>
            <w:tcW w:w="771" w:type="dxa"/>
            <w:tcBorders>
              <w:top w:val="nil"/>
              <w:left w:val="nil"/>
              <w:bottom w:val="nil"/>
              <w:right w:val="nil"/>
            </w:tcBorders>
            <w:shd w:val="clear" w:color="auto" w:fill="auto"/>
            <w:noWrap/>
            <w:vAlign w:val="bottom"/>
            <w:hideMark/>
          </w:tcPr>
          <w:p w14:paraId="50CEDE25" w14:textId="77777777" w:rsidR="009834B8" w:rsidRPr="000C029E" w:rsidRDefault="009834B8" w:rsidP="00EC5F71">
            <w:pPr>
              <w:rPr>
                <w:sz w:val="28"/>
                <w:szCs w:val="28"/>
                <w:lang w:eastAsia="zh-CN"/>
              </w:rPr>
            </w:pPr>
          </w:p>
        </w:tc>
        <w:tc>
          <w:tcPr>
            <w:tcW w:w="1003" w:type="dxa"/>
            <w:tcBorders>
              <w:top w:val="nil"/>
              <w:left w:val="nil"/>
              <w:bottom w:val="nil"/>
              <w:right w:val="nil"/>
            </w:tcBorders>
            <w:shd w:val="clear" w:color="auto" w:fill="auto"/>
            <w:noWrap/>
            <w:vAlign w:val="bottom"/>
            <w:hideMark/>
          </w:tcPr>
          <w:p w14:paraId="2B2D024B" w14:textId="77777777" w:rsidR="009834B8" w:rsidRPr="000C029E" w:rsidRDefault="009834B8" w:rsidP="00EC5F71">
            <w:pPr>
              <w:rPr>
                <w:sz w:val="28"/>
                <w:szCs w:val="28"/>
                <w:lang w:eastAsia="zh-CN"/>
              </w:rPr>
            </w:pPr>
          </w:p>
        </w:tc>
      </w:tr>
      <w:tr w:rsidR="009834B8" w:rsidRPr="000C029E" w14:paraId="2A7E8F01" w14:textId="77777777" w:rsidTr="00EC5F71">
        <w:trPr>
          <w:trHeight w:val="677"/>
        </w:trPr>
        <w:tc>
          <w:tcPr>
            <w:tcW w:w="990" w:type="dxa"/>
            <w:tcBorders>
              <w:top w:val="nil"/>
              <w:left w:val="nil"/>
              <w:bottom w:val="nil"/>
              <w:right w:val="nil"/>
            </w:tcBorders>
            <w:shd w:val="clear" w:color="auto" w:fill="auto"/>
            <w:noWrap/>
            <w:vAlign w:val="bottom"/>
            <w:hideMark/>
          </w:tcPr>
          <w:p w14:paraId="2164D4B2" w14:textId="77777777" w:rsidR="009834B8" w:rsidRPr="000C029E" w:rsidRDefault="009834B8" w:rsidP="00EC5F71">
            <w:pPr>
              <w:jc w:val="center"/>
              <w:rPr>
                <w:sz w:val="28"/>
                <w:szCs w:val="28"/>
                <w:lang w:eastAsia="zh-CN"/>
              </w:rPr>
            </w:pPr>
          </w:p>
        </w:tc>
        <w:tc>
          <w:tcPr>
            <w:tcW w:w="20430" w:type="dxa"/>
            <w:gridSpan w:val="22"/>
            <w:tcBorders>
              <w:top w:val="nil"/>
              <w:left w:val="nil"/>
              <w:bottom w:val="nil"/>
              <w:right w:val="nil"/>
            </w:tcBorders>
            <w:shd w:val="clear" w:color="auto" w:fill="auto"/>
            <w:vAlign w:val="bottom"/>
            <w:hideMark/>
          </w:tcPr>
          <w:p w14:paraId="344086C2" w14:textId="77777777" w:rsidR="009834B8" w:rsidRPr="000C029E" w:rsidRDefault="009834B8" w:rsidP="00EC5F71">
            <w:pPr>
              <w:jc w:val="both"/>
              <w:rPr>
                <w:sz w:val="28"/>
                <w:szCs w:val="28"/>
                <w:lang w:eastAsia="zh-CN"/>
              </w:rPr>
            </w:pPr>
            <w:r w:rsidRPr="000C029E">
              <w:rPr>
                <w:b/>
                <w:bCs/>
                <w:sz w:val="28"/>
                <w:szCs w:val="28"/>
                <w:lang w:eastAsia="zh-CN"/>
              </w:rPr>
              <w:t>Số lượng TTHC công bố tiếp nhận qua dịch vụ BCCI:</w:t>
            </w:r>
            <w:r w:rsidRPr="000C029E">
              <w:rPr>
                <w:sz w:val="28"/>
                <w:szCs w:val="28"/>
                <w:lang w:eastAsia="zh-CN"/>
              </w:rPr>
              <w:t xml:space="preserve"> Là tổng số thủ tục hành chính (TTHC) được cơ quan nhà nước có thẩm quyền công bố thực hiện tiếp nhận từ các tổ chức, cá nhân qua dịch vụ BCCI tính đến thời điểm cuối kỳ báo cáo (gồm TTHC do trung ương trực tiếp thực hiện và TTHC phân cấp cho địa phương thực hiện).</w:t>
            </w:r>
          </w:p>
        </w:tc>
      </w:tr>
      <w:tr w:rsidR="009834B8" w:rsidRPr="000C029E" w14:paraId="1DF53891" w14:textId="77777777" w:rsidTr="00EC5F71">
        <w:trPr>
          <w:trHeight w:val="647"/>
        </w:trPr>
        <w:tc>
          <w:tcPr>
            <w:tcW w:w="990" w:type="dxa"/>
            <w:tcBorders>
              <w:top w:val="nil"/>
              <w:left w:val="nil"/>
              <w:bottom w:val="nil"/>
              <w:right w:val="nil"/>
            </w:tcBorders>
            <w:shd w:val="clear" w:color="auto" w:fill="auto"/>
            <w:noWrap/>
            <w:vAlign w:val="bottom"/>
            <w:hideMark/>
          </w:tcPr>
          <w:p w14:paraId="5440DAA0" w14:textId="77777777" w:rsidR="009834B8" w:rsidRPr="000C029E" w:rsidRDefault="009834B8" w:rsidP="00EC5F71">
            <w:pPr>
              <w:rPr>
                <w:sz w:val="28"/>
                <w:szCs w:val="28"/>
                <w:lang w:eastAsia="zh-CN"/>
              </w:rPr>
            </w:pPr>
          </w:p>
        </w:tc>
        <w:tc>
          <w:tcPr>
            <w:tcW w:w="20430" w:type="dxa"/>
            <w:gridSpan w:val="22"/>
            <w:tcBorders>
              <w:top w:val="nil"/>
              <w:left w:val="nil"/>
              <w:bottom w:val="nil"/>
              <w:right w:val="nil"/>
            </w:tcBorders>
            <w:shd w:val="clear" w:color="auto" w:fill="auto"/>
            <w:vAlign w:val="bottom"/>
            <w:hideMark/>
          </w:tcPr>
          <w:p w14:paraId="57100DFB" w14:textId="77777777" w:rsidR="009834B8" w:rsidRPr="000C029E" w:rsidRDefault="009834B8" w:rsidP="00EC5F71">
            <w:pPr>
              <w:jc w:val="both"/>
              <w:rPr>
                <w:sz w:val="28"/>
                <w:szCs w:val="28"/>
                <w:lang w:eastAsia="zh-CN"/>
              </w:rPr>
            </w:pPr>
            <w:r w:rsidRPr="000C029E">
              <w:rPr>
                <w:b/>
                <w:bCs/>
                <w:sz w:val="28"/>
                <w:szCs w:val="28"/>
                <w:lang w:eastAsia="zh-CN"/>
              </w:rPr>
              <w:t>Số lượng TTHC công bố chuyển trả kết quả giải quyết qua dịch vụ BCCI:</w:t>
            </w:r>
            <w:r w:rsidRPr="000C029E">
              <w:rPr>
                <w:sz w:val="28"/>
                <w:szCs w:val="28"/>
                <w:lang w:eastAsia="zh-CN"/>
              </w:rPr>
              <w:t xml:space="preserve"> Là tổng số thủ tục hành chính (TTHC) được cơ quan nhà nước có thẩm quyền công bố thực hiện chuyển trả kết quả giải quyết đến các tổ chức, cá nhân qua dịch vụ BCCI tính đến thời điểm cuối kỳ báo cáo (gồm TTHC do trung ương trực tiếp thực hiện và TTHC phân cấp cho địa phương thực hiện).</w:t>
            </w:r>
          </w:p>
        </w:tc>
      </w:tr>
      <w:tr w:rsidR="009834B8" w:rsidRPr="000C029E" w14:paraId="4E6992D5" w14:textId="77777777" w:rsidTr="00EC5F71">
        <w:trPr>
          <w:trHeight w:val="316"/>
        </w:trPr>
        <w:tc>
          <w:tcPr>
            <w:tcW w:w="990" w:type="dxa"/>
            <w:tcBorders>
              <w:top w:val="nil"/>
              <w:left w:val="nil"/>
              <w:bottom w:val="nil"/>
              <w:right w:val="nil"/>
            </w:tcBorders>
            <w:shd w:val="clear" w:color="auto" w:fill="auto"/>
            <w:noWrap/>
            <w:vAlign w:val="bottom"/>
            <w:hideMark/>
          </w:tcPr>
          <w:p w14:paraId="6387D91B" w14:textId="77777777" w:rsidR="009834B8" w:rsidRPr="000C029E" w:rsidRDefault="009834B8" w:rsidP="00EC5F71">
            <w:pPr>
              <w:rPr>
                <w:sz w:val="28"/>
                <w:szCs w:val="28"/>
                <w:lang w:eastAsia="zh-CN"/>
              </w:rPr>
            </w:pPr>
          </w:p>
        </w:tc>
        <w:tc>
          <w:tcPr>
            <w:tcW w:w="20430" w:type="dxa"/>
            <w:gridSpan w:val="22"/>
            <w:tcBorders>
              <w:top w:val="nil"/>
              <w:left w:val="nil"/>
              <w:bottom w:val="nil"/>
              <w:right w:val="nil"/>
            </w:tcBorders>
            <w:shd w:val="clear" w:color="auto" w:fill="auto"/>
            <w:vAlign w:val="bottom"/>
            <w:hideMark/>
          </w:tcPr>
          <w:p w14:paraId="6DA0D71E" w14:textId="77777777" w:rsidR="009834B8" w:rsidRPr="000C029E" w:rsidRDefault="009834B8" w:rsidP="00EC5F71">
            <w:pPr>
              <w:jc w:val="both"/>
              <w:rPr>
                <w:sz w:val="28"/>
                <w:szCs w:val="28"/>
                <w:lang w:eastAsia="zh-CN"/>
              </w:rPr>
            </w:pPr>
            <w:r w:rsidRPr="000C029E">
              <w:rPr>
                <w:b/>
                <w:bCs/>
                <w:sz w:val="28"/>
                <w:szCs w:val="28"/>
                <w:lang w:eastAsia="zh-CN"/>
              </w:rPr>
              <w:t>Sản lượng chiều tiếp nhận:</w:t>
            </w:r>
            <w:r w:rsidRPr="000C029E">
              <w:rPr>
                <w:sz w:val="28"/>
                <w:szCs w:val="28"/>
                <w:lang w:eastAsia="zh-CN"/>
              </w:rPr>
              <w:t xml:space="preserve"> Là tổng số hồ sơ được tiếp nhận từ các tổ chức, cá nhân để gửi đến cơ quan nhà nước thực hiện TTHC qua dịch vụ BCCI trong kỳ báo cáo.</w:t>
            </w:r>
          </w:p>
        </w:tc>
      </w:tr>
      <w:tr w:rsidR="009834B8" w:rsidRPr="000C029E" w14:paraId="36B1FE39" w14:textId="77777777" w:rsidTr="00EC5F71">
        <w:trPr>
          <w:trHeight w:val="316"/>
        </w:trPr>
        <w:tc>
          <w:tcPr>
            <w:tcW w:w="990" w:type="dxa"/>
            <w:tcBorders>
              <w:top w:val="nil"/>
              <w:left w:val="nil"/>
              <w:bottom w:val="nil"/>
              <w:right w:val="nil"/>
            </w:tcBorders>
            <w:shd w:val="clear" w:color="auto" w:fill="auto"/>
            <w:noWrap/>
            <w:vAlign w:val="bottom"/>
            <w:hideMark/>
          </w:tcPr>
          <w:p w14:paraId="4332D5D0" w14:textId="77777777" w:rsidR="009834B8" w:rsidRPr="000C029E" w:rsidRDefault="009834B8" w:rsidP="00EC5F71">
            <w:pPr>
              <w:rPr>
                <w:sz w:val="28"/>
                <w:szCs w:val="28"/>
                <w:lang w:eastAsia="zh-CN"/>
              </w:rPr>
            </w:pPr>
          </w:p>
        </w:tc>
        <w:tc>
          <w:tcPr>
            <w:tcW w:w="20430" w:type="dxa"/>
            <w:gridSpan w:val="22"/>
            <w:tcBorders>
              <w:top w:val="nil"/>
              <w:left w:val="nil"/>
              <w:bottom w:val="nil"/>
              <w:right w:val="nil"/>
            </w:tcBorders>
            <w:shd w:val="clear" w:color="auto" w:fill="auto"/>
            <w:vAlign w:val="bottom"/>
            <w:hideMark/>
          </w:tcPr>
          <w:p w14:paraId="10415DA3" w14:textId="77777777" w:rsidR="009834B8" w:rsidRPr="000C029E" w:rsidRDefault="009834B8" w:rsidP="00EC5F71">
            <w:pPr>
              <w:jc w:val="both"/>
              <w:rPr>
                <w:sz w:val="28"/>
                <w:szCs w:val="28"/>
                <w:lang w:eastAsia="zh-CN"/>
              </w:rPr>
            </w:pPr>
            <w:r w:rsidRPr="000C029E">
              <w:rPr>
                <w:b/>
                <w:bCs/>
                <w:sz w:val="28"/>
                <w:szCs w:val="28"/>
                <w:lang w:eastAsia="zh-CN"/>
              </w:rPr>
              <w:t>Sản lượng chiều chuyển trả:</w:t>
            </w:r>
            <w:r w:rsidRPr="000C029E">
              <w:rPr>
                <w:sz w:val="28"/>
                <w:szCs w:val="28"/>
                <w:lang w:eastAsia="zh-CN"/>
              </w:rPr>
              <w:t xml:space="preserve"> Là tổng số hồ sơ chuyển trả kết quả giải quyết TTHC từ cơ quan nhà nước gửi đến tổ chức, cá nhân qua dịch vụ BCCI trong kỳ báo cáo.</w:t>
            </w:r>
          </w:p>
        </w:tc>
      </w:tr>
      <w:tr w:rsidR="009834B8" w:rsidRPr="000C029E" w14:paraId="56C9EB9D" w14:textId="77777777" w:rsidTr="00EC5F71">
        <w:trPr>
          <w:trHeight w:val="316"/>
        </w:trPr>
        <w:tc>
          <w:tcPr>
            <w:tcW w:w="990" w:type="dxa"/>
            <w:tcBorders>
              <w:top w:val="nil"/>
              <w:left w:val="nil"/>
              <w:bottom w:val="nil"/>
              <w:right w:val="nil"/>
            </w:tcBorders>
            <w:shd w:val="clear" w:color="auto" w:fill="auto"/>
            <w:noWrap/>
            <w:vAlign w:val="bottom"/>
            <w:hideMark/>
          </w:tcPr>
          <w:p w14:paraId="65729989" w14:textId="77777777" w:rsidR="009834B8" w:rsidRPr="000C029E" w:rsidRDefault="009834B8" w:rsidP="00EC5F71">
            <w:pPr>
              <w:rPr>
                <w:sz w:val="28"/>
                <w:szCs w:val="28"/>
                <w:lang w:eastAsia="zh-CN"/>
              </w:rPr>
            </w:pPr>
          </w:p>
        </w:tc>
        <w:tc>
          <w:tcPr>
            <w:tcW w:w="20430" w:type="dxa"/>
            <w:gridSpan w:val="22"/>
            <w:tcBorders>
              <w:top w:val="nil"/>
              <w:left w:val="nil"/>
              <w:bottom w:val="nil"/>
              <w:right w:val="nil"/>
            </w:tcBorders>
            <w:shd w:val="clear" w:color="auto" w:fill="auto"/>
            <w:vAlign w:val="bottom"/>
            <w:hideMark/>
          </w:tcPr>
          <w:p w14:paraId="78790BE3" w14:textId="1A2AF1C9" w:rsidR="009834B8" w:rsidRPr="000C029E" w:rsidRDefault="009834B8" w:rsidP="00EC5F71">
            <w:pPr>
              <w:jc w:val="both"/>
              <w:rPr>
                <w:sz w:val="28"/>
                <w:szCs w:val="28"/>
                <w:lang w:eastAsia="zh-CN"/>
              </w:rPr>
            </w:pPr>
            <w:r w:rsidRPr="000C029E">
              <w:rPr>
                <w:b/>
                <w:bCs/>
                <w:sz w:val="28"/>
                <w:szCs w:val="28"/>
                <w:lang w:eastAsia="zh-CN"/>
              </w:rPr>
              <w:t>Doanh thu chiều tiếp nhận:</w:t>
            </w:r>
            <w:r w:rsidRPr="000C029E">
              <w:rPr>
                <w:sz w:val="28"/>
                <w:szCs w:val="28"/>
                <w:lang w:eastAsia="zh-CN"/>
              </w:rPr>
              <w:t xml:space="preserve"> Là tổng số tiền  thu được từ việc tiếp nhận hồ sơ TTHC trong kỳ báo cáo.</w:t>
            </w:r>
          </w:p>
        </w:tc>
      </w:tr>
      <w:tr w:rsidR="009834B8" w:rsidRPr="000C029E" w14:paraId="1ECA28A3" w14:textId="77777777" w:rsidTr="00EC5F71">
        <w:trPr>
          <w:trHeight w:val="316"/>
        </w:trPr>
        <w:tc>
          <w:tcPr>
            <w:tcW w:w="990" w:type="dxa"/>
            <w:tcBorders>
              <w:top w:val="nil"/>
              <w:left w:val="nil"/>
              <w:bottom w:val="nil"/>
              <w:right w:val="nil"/>
            </w:tcBorders>
            <w:shd w:val="clear" w:color="auto" w:fill="auto"/>
            <w:noWrap/>
            <w:vAlign w:val="bottom"/>
            <w:hideMark/>
          </w:tcPr>
          <w:p w14:paraId="1B60D275" w14:textId="77777777" w:rsidR="009834B8" w:rsidRPr="000C029E" w:rsidRDefault="009834B8" w:rsidP="00EC5F71">
            <w:pPr>
              <w:rPr>
                <w:sz w:val="28"/>
                <w:szCs w:val="28"/>
                <w:lang w:eastAsia="zh-CN"/>
              </w:rPr>
            </w:pPr>
          </w:p>
        </w:tc>
        <w:tc>
          <w:tcPr>
            <w:tcW w:w="20430" w:type="dxa"/>
            <w:gridSpan w:val="22"/>
            <w:tcBorders>
              <w:top w:val="nil"/>
              <w:left w:val="nil"/>
              <w:bottom w:val="nil"/>
              <w:right w:val="nil"/>
            </w:tcBorders>
            <w:shd w:val="clear" w:color="auto" w:fill="auto"/>
            <w:vAlign w:val="bottom"/>
            <w:hideMark/>
          </w:tcPr>
          <w:p w14:paraId="6C76A5F9" w14:textId="5F10D907" w:rsidR="009834B8" w:rsidRPr="000C029E" w:rsidRDefault="009834B8" w:rsidP="00EC5F71">
            <w:pPr>
              <w:jc w:val="both"/>
              <w:rPr>
                <w:sz w:val="28"/>
                <w:szCs w:val="28"/>
                <w:lang w:eastAsia="zh-CN"/>
              </w:rPr>
            </w:pPr>
            <w:r w:rsidRPr="000C029E">
              <w:rPr>
                <w:b/>
                <w:bCs/>
                <w:sz w:val="28"/>
                <w:szCs w:val="28"/>
                <w:lang w:eastAsia="zh-CN"/>
              </w:rPr>
              <w:t>Doanh thu chiều chuyển trả:</w:t>
            </w:r>
            <w:r w:rsidRPr="000C029E">
              <w:rPr>
                <w:sz w:val="28"/>
                <w:szCs w:val="28"/>
                <w:lang w:eastAsia="zh-CN"/>
              </w:rPr>
              <w:t xml:space="preserve"> Là tổng số tiền  thu được từ việc chuyển trả hồ sơ kết quả giải quyết TTHC trong kỳ báo cáo.</w:t>
            </w:r>
          </w:p>
        </w:tc>
      </w:tr>
      <w:tr w:rsidR="009834B8" w:rsidRPr="000C029E" w14:paraId="1E6D5212" w14:textId="77777777" w:rsidTr="00EC5F71">
        <w:trPr>
          <w:trHeight w:val="647"/>
        </w:trPr>
        <w:tc>
          <w:tcPr>
            <w:tcW w:w="990" w:type="dxa"/>
            <w:tcBorders>
              <w:top w:val="nil"/>
              <w:left w:val="nil"/>
              <w:bottom w:val="nil"/>
              <w:right w:val="nil"/>
            </w:tcBorders>
            <w:shd w:val="clear" w:color="auto" w:fill="auto"/>
            <w:noWrap/>
            <w:vAlign w:val="bottom"/>
            <w:hideMark/>
          </w:tcPr>
          <w:p w14:paraId="4C85AD56" w14:textId="77777777" w:rsidR="009834B8" w:rsidRPr="000C029E" w:rsidRDefault="009834B8" w:rsidP="00EC5F71">
            <w:pPr>
              <w:rPr>
                <w:sz w:val="28"/>
                <w:szCs w:val="28"/>
                <w:lang w:eastAsia="zh-CN"/>
              </w:rPr>
            </w:pPr>
          </w:p>
        </w:tc>
        <w:tc>
          <w:tcPr>
            <w:tcW w:w="20430" w:type="dxa"/>
            <w:gridSpan w:val="22"/>
            <w:tcBorders>
              <w:top w:val="nil"/>
              <w:left w:val="nil"/>
              <w:bottom w:val="nil"/>
              <w:right w:val="nil"/>
            </w:tcBorders>
            <w:shd w:val="clear" w:color="auto" w:fill="auto"/>
            <w:vAlign w:val="bottom"/>
            <w:hideMark/>
          </w:tcPr>
          <w:p w14:paraId="3F5797F4" w14:textId="77777777" w:rsidR="009834B8" w:rsidRPr="000C029E" w:rsidRDefault="009834B8" w:rsidP="00EC5F71">
            <w:pPr>
              <w:jc w:val="both"/>
              <w:rPr>
                <w:sz w:val="28"/>
                <w:szCs w:val="28"/>
                <w:lang w:eastAsia="zh-CN"/>
              </w:rPr>
            </w:pPr>
            <w:r w:rsidRPr="000C029E">
              <w:rPr>
                <w:b/>
                <w:bCs/>
                <w:sz w:val="28"/>
                <w:szCs w:val="28"/>
                <w:lang w:eastAsia="zh-CN"/>
              </w:rPr>
              <w:t>Sản lượng thư cơ bản:</w:t>
            </w:r>
            <w:r w:rsidRPr="000C029E">
              <w:rPr>
                <w:sz w:val="28"/>
                <w:szCs w:val="28"/>
                <w:lang w:eastAsia="zh-CN"/>
              </w:rPr>
              <w:t xml:space="preserve"> </w:t>
            </w:r>
            <w:r w:rsidR="003C7D04" w:rsidRPr="000C029E">
              <w:rPr>
                <w:sz w:val="28"/>
                <w:szCs w:val="28"/>
              </w:rPr>
              <w:t xml:space="preserve">Là số lượng thư </w:t>
            </w:r>
            <w:r w:rsidR="003C7D04" w:rsidRPr="000C029E">
              <w:rPr>
                <w:sz w:val="28"/>
                <w:szCs w:val="28"/>
                <w:lang w:val="vi-VN"/>
              </w:rPr>
              <w:t>bản</w:t>
            </w:r>
            <w:r w:rsidR="003C7D04" w:rsidRPr="000C029E">
              <w:rPr>
                <w:sz w:val="28"/>
                <w:szCs w:val="28"/>
              </w:rPr>
              <w:t xml:space="preserve"> (hay còn gọi là thư thường)</w:t>
            </w:r>
            <w:r w:rsidR="003C7D04" w:rsidRPr="000C029E">
              <w:rPr>
                <w:sz w:val="28"/>
                <w:szCs w:val="28"/>
                <w:lang w:val="vi-VN"/>
              </w:rPr>
              <w:t>, có địa chỉ nhận, có khối lượng đơn chiếc đến 02 ki-lô-gam</w:t>
            </w:r>
            <w:r w:rsidR="003C7D04" w:rsidRPr="000C029E">
              <w:rPr>
                <w:sz w:val="28"/>
                <w:szCs w:val="28"/>
              </w:rPr>
              <w:t xml:space="preserve"> được gửi, nhận ở trong nước và nước ngoài thông qua mạng bưu chính công cộng trong kỳ báo cáo</w:t>
            </w:r>
            <w:r w:rsidRPr="000C029E">
              <w:rPr>
                <w:sz w:val="28"/>
                <w:szCs w:val="28"/>
                <w:lang w:eastAsia="zh-CN"/>
              </w:rPr>
              <w:t>. Thư là thông tin trao đổi dưới dạng văn bản viết tay hoặc bản in, có địa chỉ nhận hoặc không có địa chỉ nhận, trừ ấn phẩm định kỳ, sách, báo, tạp chí.</w:t>
            </w:r>
          </w:p>
        </w:tc>
      </w:tr>
      <w:tr w:rsidR="009834B8" w:rsidRPr="000C029E" w14:paraId="7F0D5110" w14:textId="77777777" w:rsidTr="00EC5F71">
        <w:trPr>
          <w:trHeight w:val="316"/>
        </w:trPr>
        <w:tc>
          <w:tcPr>
            <w:tcW w:w="990" w:type="dxa"/>
            <w:tcBorders>
              <w:top w:val="nil"/>
              <w:left w:val="nil"/>
              <w:bottom w:val="nil"/>
              <w:right w:val="nil"/>
            </w:tcBorders>
            <w:shd w:val="clear" w:color="auto" w:fill="auto"/>
            <w:noWrap/>
            <w:vAlign w:val="bottom"/>
            <w:hideMark/>
          </w:tcPr>
          <w:p w14:paraId="62F23BA0" w14:textId="77777777" w:rsidR="009834B8" w:rsidRPr="000C029E" w:rsidRDefault="009834B8" w:rsidP="00EC5F71">
            <w:pPr>
              <w:rPr>
                <w:sz w:val="28"/>
                <w:szCs w:val="28"/>
                <w:lang w:eastAsia="zh-CN"/>
              </w:rPr>
            </w:pPr>
          </w:p>
        </w:tc>
        <w:tc>
          <w:tcPr>
            <w:tcW w:w="20430" w:type="dxa"/>
            <w:gridSpan w:val="22"/>
            <w:tcBorders>
              <w:top w:val="nil"/>
              <w:left w:val="nil"/>
              <w:bottom w:val="nil"/>
              <w:right w:val="nil"/>
            </w:tcBorders>
            <w:shd w:val="clear" w:color="auto" w:fill="auto"/>
            <w:vAlign w:val="bottom"/>
            <w:hideMark/>
          </w:tcPr>
          <w:p w14:paraId="01E66715" w14:textId="77777777" w:rsidR="009834B8" w:rsidRPr="000C029E" w:rsidRDefault="009834B8" w:rsidP="0031511D">
            <w:pPr>
              <w:jc w:val="both"/>
              <w:rPr>
                <w:sz w:val="28"/>
                <w:szCs w:val="28"/>
                <w:lang w:val="vi-VN" w:eastAsia="zh-CN"/>
              </w:rPr>
            </w:pPr>
            <w:r w:rsidRPr="000C029E">
              <w:rPr>
                <w:b/>
                <w:bCs/>
                <w:sz w:val="28"/>
                <w:szCs w:val="28"/>
                <w:lang w:eastAsia="zh-CN"/>
              </w:rPr>
              <w:t>Bưu gửi KT1:</w:t>
            </w:r>
            <w:r w:rsidRPr="000C029E">
              <w:rPr>
                <w:sz w:val="28"/>
                <w:szCs w:val="28"/>
                <w:lang w:eastAsia="zh-CN"/>
              </w:rPr>
              <w:t xml:space="preserve"> </w:t>
            </w:r>
            <w:r w:rsidR="0031511D" w:rsidRPr="000C029E">
              <w:rPr>
                <w:sz w:val="28"/>
                <w:szCs w:val="28"/>
                <w:lang w:val="vi-VN"/>
              </w:rPr>
              <w:t>Là thư, gói, kiện, tài liệu phục vụ các cơ quan Đảng, Nhà nước (ký hiệu là bưu gửi KT1) được Cục Bưu điện Trung ương và Tổng Công ty Bưu điện Việt Nam thực hiện trong kỳ báo.</w:t>
            </w:r>
          </w:p>
        </w:tc>
      </w:tr>
      <w:tr w:rsidR="009834B8" w:rsidRPr="000C029E" w14:paraId="52EA5381" w14:textId="77777777" w:rsidTr="00EC5F71">
        <w:trPr>
          <w:trHeight w:val="316"/>
        </w:trPr>
        <w:tc>
          <w:tcPr>
            <w:tcW w:w="990" w:type="dxa"/>
            <w:tcBorders>
              <w:top w:val="nil"/>
              <w:left w:val="nil"/>
              <w:bottom w:val="nil"/>
              <w:right w:val="nil"/>
            </w:tcBorders>
            <w:shd w:val="clear" w:color="auto" w:fill="auto"/>
            <w:noWrap/>
            <w:vAlign w:val="bottom"/>
            <w:hideMark/>
          </w:tcPr>
          <w:p w14:paraId="3CEBDB1C" w14:textId="77777777" w:rsidR="009834B8" w:rsidRPr="000C029E" w:rsidRDefault="009834B8" w:rsidP="00EC5F71">
            <w:pPr>
              <w:rPr>
                <w:sz w:val="28"/>
                <w:szCs w:val="28"/>
                <w:lang w:eastAsia="zh-CN"/>
              </w:rPr>
            </w:pPr>
          </w:p>
        </w:tc>
        <w:tc>
          <w:tcPr>
            <w:tcW w:w="20430" w:type="dxa"/>
            <w:gridSpan w:val="22"/>
            <w:tcBorders>
              <w:top w:val="nil"/>
              <w:left w:val="nil"/>
              <w:bottom w:val="nil"/>
              <w:right w:val="nil"/>
            </w:tcBorders>
            <w:shd w:val="clear" w:color="auto" w:fill="auto"/>
            <w:vAlign w:val="bottom"/>
            <w:hideMark/>
          </w:tcPr>
          <w:p w14:paraId="3F419B29" w14:textId="77777777" w:rsidR="009834B8" w:rsidRPr="000C029E" w:rsidRDefault="009834B8" w:rsidP="00EC5F71">
            <w:pPr>
              <w:jc w:val="both"/>
              <w:rPr>
                <w:sz w:val="28"/>
                <w:szCs w:val="28"/>
                <w:lang w:eastAsia="zh-CN"/>
              </w:rPr>
            </w:pPr>
            <w:r w:rsidRPr="000C029E">
              <w:rPr>
                <w:sz w:val="28"/>
                <w:szCs w:val="28"/>
                <w:lang w:eastAsia="zh-CN"/>
              </w:rPr>
              <w:t>Sản lượng báo/tạp chí in phát hành qua mạng BCCI: Là số lượng báo Nhân dân, báo QĐND, báo Đảng địa phương, Tạp chí Cộng sản được VNPost phát hành qua mạng BCCI trong kỳ báo cáo.</w:t>
            </w:r>
          </w:p>
        </w:tc>
      </w:tr>
      <w:tr w:rsidR="009834B8" w:rsidRPr="000C029E" w14:paraId="6163BFE3" w14:textId="77777777" w:rsidTr="00EC5F71">
        <w:trPr>
          <w:trHeight w:val="647"/>
        </w:trPr>
        <w:tc>
          <w:tcPr>
            <w:tcW w:w="990" w:type="dxa"/>
            <w:tcBorders>
              <w:top w:val="nil"/>
              <w:left w:val="nil"/>
              <w:bottom w:val="nil"/>
              <w:right w:val="nil"/>
            </w:tcBorders>
            <w:shd w:val="clear" w:color="auto" w:fill="auto"/>
            <w:noWrap/>
            <w:vAlign w:val="bottom"/>
            <w:hideMark/>
          </w:tcPr>
          <w:p w14:paraId="02924D04" w14:textId="77777777" w:rsidR="009834B8" w:rsidRPr="000C029E" w:rsidRDefault="009834B8" w:rsidP="00EC5F71">
            <w:pPr>
              <w:rPr>
                <w:sz w:val="28"/>
                <w:szCs w:val="28"/>
                <w:lang w:eastAsia="zh-CN"/>
              </w:rPr>
            </w:pPr>
          </w:p>
        </w:tc>
        <w:tc>
          <w:tcPr>
            <w:tcW w:w="20430" w:type="dxa"/>
            <w:gridSpan w:val="22"/>
            <w:tcBorders>
              <w:top w:val="nil"/>
              <w:left w:val="nil"/>
              <w:bottom w:val="nil"/>
              <w:right w:val="nil"/>
            </w:tcBorders>
            <w:shd w:val="clear" w:color="auto" w:fill="auto"/>
            <w:vAlign w:val="bottom"/>
            <w:hideMark/>
          </w:tcPr>
          <w:p w14:paraId="41A13B11" w14:textId="77777777" w:rsidR="009834B8" w:rsidRPr="000C029E" w:rsidRDefault="009834B8" w:rsidP="00EC5F71">
            <w:pPr>
              <w:jc w:val="both"/>
              <w:rPr>
                <w:sz w:val="28"/>
                <w:szCs w:val="28"/>
                <w:lang w:eastAsia="zh-CN"/>
              </w:rPr>
            </w:pPr>
            <w:r w:rsidRPr="000C029E">
              <w:rPr>
                <w:b/>
                <w:bCs/>
                <w:sz w:val="28"/>
                <w:szCs w:val="28"/>
                <w:lang w:eastAsia="zh-CN"/>
              </w:rPr>
              <w:t>Tỷ lệ hộ dân cư được gán địa chỉ số:</w:t>
            </w:r>
            <w:r w:rsidRPr="000C029E">
              <w:rPr>
                <w:sz w:val="28"/>
                <w:szCs w:val="28"/>
                <w:lang w:eastAsia="zh-CN"/>
              </w:rPr>
              <w:t xml:space="preserve"> Là tỷ lệ % giữa số hộ dân cư được gán địa chỉ số và tổng số hộ dân cư tương ứng của kỳ báo cáo. Địa chỉ số là một tập hợp các ký hiệu được quy ước thống nhất, hỗ trợ cho việc tự động hóa phân loại và chuyển phát hồ sơ thủ tục hành chính, bưu gửi, hàng hóa một cách nhanh nhất đến người nhận.</w:t>
            </w:r>
          </w:p>
        </w:tc>
      </w:tr>
      <w:tr w:rsidR="009834B8" w:rsidRPr="000C029E" w14:paraId="4260E477" w14:textId="77777777" w:rsidTr="00EC5F71">
        <w:trPr>
          <w:trHeight w:val="316"/>
        </w:trPr>
        <w:tc>
          <w:tcPr>
            <w:tcW w:w="3770" w:type="dxa"/>
            <w:gridSpan w:val="2"/>
            <w:tcBorders>
              <w:top w:val="nil"/>
              <w:left w:val="nil"/>
              <w:bottom w:val="nil"/>
              <w:right w:val="nil"/>
            </w:tcBorders>
            <w:shd w:val="clear" w:color="auto" w:fill="auto"/>
            <w:noWrap/>
            <w:vAlign w:val="bottom"/>
            <w:hideMark/>
          </w:tcPr>
          <w:p w14:paraId="4AC54799" w14:textId="77777777" w:rsidR="009834B8" w:rsidRPr="000C029E" w:rsidRDefault="009834B8" w:rsidP="00EC5F71">
            <w:pPr>
              <w:jc w:val="both"/>
              <w:rPr>
                <w:i/>
                <w:iCs/>
                <w:sz w:val="28"/>
                <w:szCs w:val="28"/>
                <w:lang w:eastAsia="zh-CN"/>
              </w:rPr>
            </w:pPr>
            <w:r w:rsidRPr="000C029E">
              <w:rPr>
                <w:i/>
                <w:iCs/>
                <w:sz w:val="28"/>
                <w:szCs w:val="28"/>
                <w:lang w:eastAsia="zh-CN"/>
              </w:rPr>
              <w:t>b) Cách ghi biểu</w:t>
            </w:r>
          </w:p>
        </w:tc>
        <w:tc>
          <w:tcPr>
            <w:tcW w:w="222" w:type="dxa"/>
            <w:tcBorders>
              <w:top w:val="nil"/>
              <w:left w:val="nil"/>
              <w:bottom w:val="nil"/>
              <w:right w:val="nil"/>
            </w:tcBorders>
            <w:shd w:val="clear" w:color="auto" w:fill="auto"/>
            <w:noWrap/>
            <w:hideMark/>
          </w:tcPr>
          <w:p w14:paraId="0D589426" w14:textId="77777777" w:rsidR="009834B8" w:rsidRPr="000C029E" w:rsidRDefault="009834B8" w:rsidP="00EC5F71">
            <w:pPr>
              <w:jc w:val="both"/>
              <w:rPr>
                <w:i/>
                <w:iCs/>
                <w:sz w:val="28"/>
                <w:szCs w:val="28"/>
                <w:lang w:eastAsia="zh-CN"/>
              </w:rPr>
            </w:pPr>
          </w:p>
        </w:tc>
        <w:tc>
          <w:tcPr>
            <w:tcW w:w="222" w:type="dxa"/>
            <w:tcBorders>
              <w:top w:val="nil"/>
              <w:left w:val="nil"/>
              <w:bottom w:val="nil"/>
              <w:right w:val="nil"/>
            </w:tcBorders>
            <w:shd w:val="clear" w:color="auto" w:fill="auto"/>
            <w:noWrap/>
            <w:vAlign w:val="bottom"/>
            <w:hideMark/>
          </w:tcPr>
          <w:p w14:paraId="1A3827EF" w14:textId="77777777" w:rsidR="009834B8" w:rsidRPr="000C029E" w:rsidRDefault="009834B8" w:rsidP="00EC5F71">
            <w:pPr>
              <w:jc w:val="both"/>
              <w:rPr>
                <w:sz w:val="28"/>
                <w:szCs w:val="28"/>
                <w:lang w:eastAsia="zh-CN"/>
              </w:rPr>
            </w:pPr>
          </w:p>
        </w:tc>
        <w:tc>
          <w:tcPr>
            <w:tcW w:w="964" w:type="dxa"/>
            <w:tcBorders>
              <w:top w:val="nil"/>
              <w:left w:val="nil"/>
              <w:bottom w:val="nil"/>
              <w:right w:val="nil"/>
            </w:tcBorders>
            <w:shd w:val="clear" w:color="auto" w:fill="auto"/>
            <w:noWrap/>
            <w:vAlign w:val="bottom"/>
            <w:hideMark/>
          </w:tcPr>
          <w:p w14:paraId="7760C327" w14:textId="77777777" w:rsidR="009834B8" w:rsidRPr="000C029E" w:rsidRDefault="009834B8" w:rsidP="00EC5F71">
            <w:pPr>
              <w:jc w:val="both"/>
              <w:rPr>
                <w:sz w:val="28"/>
                <w:szCs w:val="28"/>
                <w:lang w:eastAsia="zh-CN"/>
              </w:rPr>
            </w:pPr>
          </w:p>
        </w:tc>
        <w:tc>
          <w:tcPr>
            <w:tcW w:w="1138" w:type="dxa"/>
            <w:tcBorders>
              <w:top w:val="nil"/>
              <w:left w:val="nil"/>
              <w:bottom w:val="nil"/>
              <w:right w:val="nil"/>
            </w:tcBorders>
            <w:shd w:val="clear" w:color="auto" w:fill="auto"/>
            <w:noWrap/>
            <w:vAlign w:val="bottom"/>
            <w:hideMark/>
          </w:tcPr>
          <w:p w14:paraId="562BAC5F" w14:textId="77777777" w:rsidR="009834B8" w:rsidRPr="000C029E" w:rsidRDefault="009834B8" w:rsidP="00EC5F71">
            <w:pPr>
              <w:jc w:val="both"/>
              <w:rPr>
                <w:sz w:val="28"/>
                <w:szCs w:val="28"/>
                <w:lang w:eastAsia="zh-CN"/>
              </w:rPr>
            </w:pPr>
          </w:p>
        </w:tc>
        <w:tc>
          <w:tcPr>
            <w:tcW w:w="849" w:type="dxa"/>
            <w:tcBorders>
              <w:top w:val="nil"/>
              <w:left w:val="nil"/>
              <w:bottom w:val="nil"/>
              <w:right w:val="nil"/>
            </w:tcBorders>
            <w:shd w:val="clear" w:color="auto" w:fill="auto"/>
            <w:noWrap/>
            <w:vAlign w:val="bottom"/>
            <w:hideMark/>
          </w:tcPr>
          <w:p w14:paraId="6480A66E" w14:textId="77777777" w:rsidR="009834B8" w:rsidRPr="000C029E" w:rsidRDefault="009834B8" w:rsidP="00EC5F71">
            <w:pPr>
              <w:jc w:val="both"/>
              <w:rPr>
                <w:sz w:val="28"/>
                <w:szCs w:val="28"/>
                <w:lang w:eastAsia="zh-CN"/>
              </w:rPr>
            </w:pPr>
          </w:p>
        </w:tc>
        <w:tc>
          <w:tcPr>
            <w:tcW w:w="733" w:type="dxa"/>
            <w:tcBorders>
              <w:top w:val="nil"/>
              <w:left w:val="nil"/>
              <w:bottom w:val="nil"/>
              <w:right w:val="nil"/>
            </w:tcBorders>
            <w:shd w:val="clear" w:color="auto" w:fill="auto"/>
            <w:noWrap/>
            <w:vAlign w:val="bottom"/>
            <w:hideMark/>
          </w:tcPr>
          <w:p w14:paraId="367DB5B5" w14:textId="77777777" w:rsidR="009834B8" w:rsidRPr="000C029E" w:rsidRDefault="009834B8" w:rsidP="00EC5F71">
            <w:pPr>
              <w:jc w:val="both"/>
              <w:rPr>
                <w:sz w:val="28"/>
                <w:szCs w:val="28"/>
                <w:lang w:eastAsia="zh-CN"/>
              </w:rPr>
            </w:pPr>
          </w:p>
        </w:tc>
        <w:tc>
          <w:tcPr>
            <w:tcW w:w="733" w:type="dxa"/>
            <w:tcBorders>
              <w:top w:val="nil"/>
              <w:left w:val="nil"/>
              <w:bottom w:val="nil"/>
              <w:right w:val="nil"/>
            </w:tcBorders>
            <w:shd w:val="clear" w:color="auto" w:fill="auto"/>
            <w:noWrap/>
            <w:vAlign w:val="bottom"/>
            <w:hideMark/>
          </w:tcPr>
          <w:p w14:paraId="0FB0C23D" w14:textId="77777777" w:rsidR="009834B8" w:rsidRPr="000C029E" w:rsidRDefault="009834B8" w:rsidP="00EC5F71">
            <w:pPr>
              <w:jc w:val="both"/>
              <w:rPr>
                <w:sz w:val="28"/>
                <w:szCs w:val="28"/>
                <w:lang w:eastAsia="zh-CN"/>
              </w:rPr>
            </w:pPr>
          </w:p>
        </w:tc>
        <w:tc>
          <w:tcPr>
            <w:tcW w:w="733" w:type="dxa"/>
            <w:tcBorders>
              <w:top w:val="nil"/>
              <w:left w:val="nil"/>
              <w:bottom w:val="nil"/>
              <w:right w:val="nil"/>
            </w:tcBorders>
            <w:shd w:val="clear" w:color="auto" w:fill="auto"/>
            <w:noWrap/>
            <w:vAlign w:val="bottom"/>
            <w:hideMark/>
          </w:tcPr>
          <w:p w14:paraId="0B185DB4" w14:textId="77777777" w:rsidR="009834B8" w:rsidRPr="000C029E" w:rsidRDefault="009834B8" w:rsidP="00EC5F71">
            <w:pPr>
              <w:jc w:val="both"/>
              <w:rPr>
                <w:sz w:val="28"/>
                <w:szCs w:val="28"/>
                <w:lang w:eastAsia="zh-CN"/>
              </w:rPr>
            </w:pPr>
          </w:p>
        </w:tc>
        <w:tc>
          <w:tcPr>
            <w:tcW w:w="714" w:type="dxa"/>
            <w:tcBorders>
              <w:top w:val="nil"/>
              <w:left w:val="nil"/>
              <w:bottom w:val="nil"/>
              <w:right w:val="nil"/>
            </w:tcBorders>
            <w:shd w:val="clear" w:color="auto" w:fill="auto"/>
            <w:noWrap/>
            <w:vAlign w:val="bottom"/>
            <w:hideMark/>
          </w:tcPr>
          <w:p w14:paraId="40CF7711" w14:textId="77777777" w:rsidR="009834B8" w:rsidRPr="000C029E" w:rsidRDefault="009834B8" w:rsidP="00EC5F71">
            <w:pPr>
              <w:jc w:val="both"/>
              <w:rPr>
                <w:sz w:val="28"/>
                <w:szCs w:val="28"/>
                <w:lang w:eastAsia="zh-CN"/>
              </w:rPr>
            </w:pPr>
          </w:p>
        </w:tc>
        <w:tc>
          <w:tcPr>
            <w:tcW w:w="733" w:type="dxa"/>
            <w:tcBorders>
              <w:top w:val="nil"/>
              <w:left w:val="nil"/>
              <w:bottom w:val="nil"/>
              <w:right w:val="nil"/>
            </w:tcBorders>
            <w:shd w:val="clear" w:color="auto" w:fill="auto"/>
            <w:noWrap/>
            <w:vAlign w:val="bottom"/>
            <w:hideMark/>
          </w:tcPr>
          <w:p w14:paraId="72179540" w14:textId="77777777" w:rsidR="009834B8" w:rsidRPr="000C029E" w:rsidRDefault="009834B8" w:rsidP="00EC5F71">
            <w:pPr>
              <w:jc w:val="both"/>
              <w:rPr>
                <w:sz w:val="28"/>
                <w:szCs w:val="28"/>
                <w:lang w:eastAsia="zh-CN"/>
              </w:rPr>
            </w:pPr>
          </w:p>
        </w:tc>
        <w:tc>
          <w:tcPr>
            <w:tcW w:w="868" w:type="dxa"/>
            <w:tcBorders>
              <w:top w:val="nil"/>
              <w:left w:val="nil"/>
              <w:bottom w:val="nil"/>
              <w:right w:val="nil"/>
            </w:tcBorders>
            <w:shd w:val="clear" w:color="auto" w:fill="auto"/>
            <w:noWrap/>
            <w:vAlign w:val="bottom"/>
            <w:hideMark/>
          </w:tcPr>
          <w:p w14:paraId="0DC59C6F" w14:textId="77777777" w:rsidR="009834B8" w:rsidRPr="000C029E" w:rsidRDefault="009834B8" w:rsidP="00EC5F71">
            <w:pPr>
              <w:jc w:val="both"/>
              <w:rPr>
                <w:sz w:val="28"/>
                <w:szCs w:val="28"/>
                <w:lang w:eastAsia="zh-CN"/>
              </w:rPr>
            </w:pPr>
          </w:p>
        </w:tc>
        <w:tc>
          <w:tcPr>
            <w:tcW w:w="636" w:type="dxa"/>
            <w:tcBorders>
              <w:top w:val="nil"/>
              <w:left w:val="nil"/>
              <w:bottom w:val="nil"/>
              <w:right w:val="nil"/>
            </w:tcBorders>
            <w:shd w:val="clear" w:color="auto" w:fill="auto"/>
            <w:noWrap/>
            <w:vAlign w:val="bottom"/>
            <w:hideMark/>
          </w:tcPr>
          <w:p w14:paraId="710EFC41" w14:textId="77777777" w:rsidR="009834B8" w:rsidRPr="000C029E" w:rsidRDefault="009834B8" w:rsidP="00EC5F71">
            <w:pPr>
              <w:jc w:val="both"/>
              <w:rPr>
                <w:sz w:val="28"/>
                <w:szCs w:val="28"/>
                <w:lang w:eastAsia="zh-CN"/>
              </w:rPr>
            </w:pPr>
          </w:p>
        </w:tc>
        <w:tc>
          <w:tcPr>
            <w:tcW w:w="907" w:type="dxa"/>
            <w:tcBorders>
              <w:top w:val="nil"/>
              <w:left w:val="nil"/>
              <w:bottom w:val="nil"/>
              <w:right w:val="nil"/>
            </w:tcBorders>
            <w:shd w:val="clear" w:color="auto" w:fill="auto"/>
            <w:noWrap/>
            <w:vAlign w:val="bottom"/>
            <w:hideMark/>
          </w:tcPr>
          <w:p w14:paraId="66F030B6" w14:textId="77777777" w:rsidR="009834B8" w:rsidRPr="000C029E" w:rsidRDefault="009834B8" w:rsidP="00EC5F71">
            <w:pPr>
              <w:jc w:val="both"/>
              <w:rPr>
                <w:sz w:val="28"/>
                <w:szCs w:val="28"/>
                <w:lang w:eastAsia="zh-CN"/>
              </w:rPr>
            </w:pPr>
          </w:p>
        </w:tc>
        <w:tc>
          <w:tcPr>
            <w:tcW w:w="907" w:type="dxa"/>
            <w:tcBorders>
              <w:top w:val="nil"/>
              <w:left w:val="nil"/>
              <w:bottom w:val="nil"/>
              <w:right w:val="nil"/>
            </w:tcBorders>
            <w:shd w:val="clear" w:color="auto" w:fill="auto"/>
            <w:noWrap/>
            <w:vAlign w:val="bottom"/>
            <w:hideMark/>
          </w:tcPr>
          <w:p w14:paraId="2789B3EC" w14:textId="77777777" w:rsidR="009834B8" w:rsidRPr="000C029E" w:rsidRDefault="009834B8" w:rsidP="00EC5F71">
            <w:pPr>
              <w:jc w:val="both"/>
              <w:rPr>
                <w:sz w:val="28"/>
                <w:szCs w:val="28"/>
                <w:lang w:eastAsia="zh-CN"/>
              </w:rPr>
            </w:pPr>
          </w:p>
        </w:tc>
        <w:tc>
          <w:tcPr>
            <w:tcW w:w="907" w:type="dxa"/>
            <w:tcBorders>
              <w:top w:val="nil"/>
              <w:left w:val="nil"/>
              <w:bottom w:val="nil"/>
              <w:right w:val="nil"/>
            </w:tcBorders>
            <w:shd w:val="clear" w:color="auto" w:fill="auto"/>
            <w:noWrap/>
            <w:vAlign w:val="bottom"/>
            <w:hideMark/>
          </w:tcPr>
          <w:p w14:paraId="68C83D99" w14:textId="77777777" w:rsidR="009834B8" w:rsidRPr="000C029E" w:rsidRDefault="009834B8" w:rsidP="00EC5F71">
            <w:pPr>
              <w:jc w:val="both"/>
              <w:rPr>
                <w:sz w:val="28"/>
                <w:szCs w:val="28"/>
                <w:lang w:eastAsia="zh-CN"/>
              </w:rPr>
            </w:pPr>
          </w:p>
        </w:tc>
        <w:tc>
          <w:tcPr>
            <w:tcW w:w="1196" w:type="dxa"/>
            <w:tcBorders>
              <w:top w:val="nil"/>
              <w:left w:val="nil"/>
              <w:bottom w:val="nil"/>
              <w:right w:val="nil"/>
            </w:tcBorders>
            <w:shd w:val="clear" w:color="auto" w:fill="auto"/>
            <w:noWrap/>
            <w:vAlign w:val="bottom"/>
            <w:hideMark/>
          </w:tcPr>
          <w:p w14:paraId="64F000C1" w14:textId="77777777" w:rsidR="009834B8" w:rsidRPr="000C029E" w:rsidRDefault="009834B8" w:rsidP="00EC5F71">
            <w:pPr>
              <w:jc w:val="both"/>
              <w:rPr>
                <w:sz w:val="28"/>
                <w:szCs w:val="28"/>
                <w:lang w:eastAsia="zh-CN"/>
              </w:rPr>
            </w:pPr>
          </w:p>
        </w:tc>
        <w:tc>
          <w:tcPr>
            <w:tcW w:w="1196" w:type="dxa"/>
            <w:tcBorders>
              <w:top w:val="nil"/>
              <w:left w:val="nil"/>
              <w:bottom w:val="nil"/>
              <w:right w:val="nil"/>
            </w:tcBorders>
            <w:shd w:val="clear" w:color="auto" w:fill="auto"/>
            <w:noWrap/>
            <w:vAlign w:val="bottom"/>
            <w:hideMark/>
          </w:tcPr>
          <w:p w14:paraId="6659D4B6" w14:textId="77777777" w:rsidR="009834B8" w:rsidRPr="000C029E" w:rsidRDefault="009834B8" w:rsidP="00EC5F71">
            <w:pPr>
              <w:jc w:val="both"/>
              <w:rPr>
                <w:sz w:val="28"/>
                <w:szCs w:val="28"/>
                <w:lang w:eastAsia="zh-CN"/>
              </w:rPr>
            </w:pPr>
          </w:p>
        </w:tc>
        <w:tc>
          <w:tcPr>
            <w:tcW w:w="1196" w:type="dxa"/>
            <w:tcBorders>
              <w:top w:val="nil"/>
              <w:left w:val="nil"/>
              <w:bottom w:val="nil"/>
              <w:right w:val="nil"/>
            </w:tcBorders>
            <w:shd w:val="clear" w:color="auto" w:fill="auto"/>
            <w:noWrap/>
            <w:vAlign w:val="bottom"/>
            <w:hideMark/>
          </w:tcPr>
          <w:p w14:paraId="1F4239D6" w14:textId="77777777" w:rsidR="009834B8" w:rsidRPr="000C029E" w:rsidRDefault="009834B8" w:rsidP="00EC5F71">
            <w:pPr>
              <w:jc w:val="both"/>
              <w:rPr>
                <w:sz w:val="28"/>
                <w:szCs w:val="28"/>
                <w:lang w:eastAsia="zh-CN"/>
              </w:rPr>
            </w:pPr>
          </w:p>
        </w:tc>
        <w:tc>
          <w:tcPr>
            <w:tcW w:w="1022" w:type="dxa"/>
            <w:tcBorders>
              <w:top w:val="nil"/>
              <w:left w:val="nil"/>
              <w:bottom w:val="nil"/>
              <w:right w:val="nil"/>
            </w:tcBorders>
            <w:shd w:val="clear" w:color="auto" w:fill="auto"/>
            <w:noWrap/>
            <w:vAlign w:val="bottom"/>
            <w:hideMark/>
          </w:tcPr>
          <w:p w14:paraId="4AB199EA" w14:textId="77777777" w:rsidR="009834B8" w:rsidRPr="000C029E" w:rsidRDefault="009834B8" w:rsidP="00EC5F71">
            <w:pPr>
              <w:jc w:val="both"/>
              <w:rPr>
                <w:sz w:val="28"/>
                <w:szCs w:val="28"/>
                <w:lang w:eastAsia="zh-CN"/>
              </w:rPr>
            </w:pPr>
          </w:p>
        </w:tc>
        <w:tc>
          <w:tcPr>
            <w:tcW w:w="771" w:type="dxa"/>
            <w:tcBorders>
              <w:top w:val="nil"/>
              <w:left w:val="nil"/>
              <w:bottom w:val="nil"/>
              <w:right w:val="nil"/>
            </w:tcBorders>
            <w:shd w:val="clear" w:color="auto" w:fill="auto"/>
            <w:noWrap/>
            <w:vAlign w:val="bottom"/>
            <w:hideMark/>
          </w:tcPr>
          <w:p w14:paraId="1A6A7150" w14:textId="77777777" w:rsidR="009834B8" w:rsidRPr="000C029E" w:rsidRDefault="009834B8" w:rsidP="00EC5F71">
            <w:pPr>
              <w:jc w:val="both"/>
              <w:rPr>
                <w:sz w:val="28"/>
                <w:szCs w:val="28"/>
                <w:lang w:eastAsia="zh-CN"/>
              </w:rPr>
            </w:pPr>
          </w:p>
        </w:tc>
        <w:tc>
          <w:tcPr>
            <w:tcW w:w="1003" w:type="dxa"/>
            <w:tcBorders>
              <w:top w:val="nil"/>
              <w:left w:val="nil"/>
              <w:bottom w:val="nil"/>
              <w:right w:val="nil"/>
            </w:tcBorders>
            <w:shd w:val="clear" w:color="auto" w:fill="auto"/>
            <w:noWrap/>
            <w:vAlign w:val="bottom"/>
            <w:hideMark/>
          </w:tcPr>
          <w:p w14:paraId="0089D299" w14:textId="77777777" w:rsidR="009834B8" w:rsidRPr="000C029E" w:rsidRDefault="009834B8" w:rsidP="00EC5F71">
            <w:pPr>
              <w:jc w:val="both"/>
              <w:rPr>
                <w:sz w:val="28"/>
                <w:szCs w:val="28"/>
                <w:lang w:eastAsia="zh-CN"/>
              </w:rPr>
            </w:pPr>
          </w:p>
        </w:tc>
      </w:tr>
      <w:tr w:rsidR="009834B8" w:rsidRPr="000C029E" w14:paraId="2A8EC544" w14:textId="77777777" w:rsidTr="00EC5F71">
        <w:trPr>
          <w:trHeight w:val="316"/>
        </w:trPr>
        <w:tc>
          <w:tcPr>
            <w:tcW w:w="990" w:type="dxa"/>
            <w:tcBorders>
              <w:top w:val="nil"/>
              <w:left w:val="nil"/>
              <w:bottom w:val="nil"/>
              <w:right w:val="nil"/>
            </w:tcBorders>
            <w:shd w:val="clear" w:color="auto" w:fill="auto"/>
            <w:noWrap/>
            <w:vAlign w:val="bottom"/>
            <w:hideMark/>
          </w:tcPr>
          <w:p w14:paraId="1A297B81" w14:textId="77777777" w:rsidR="009834B8" w:rsidRPr="000C029E" w:rsidRDefault="009834B8" w:rsidP="00EC5F71">
            <w:pPr>
              <w:jc w:val="center"/>
              <w:rPr>
                <w:sz w:val="28"/>
                <w:szCs w:val="28"/>
                <w:lang w:eastAsia="zh-CN"/>
              </w:rPr>
            </w:pPr>
          </w:p>
        </w:tc>
        <w:tc>
          <w:tcPr>
            <w:tcW w:w="20430" w:type="dxa"/>
            <w:gridSpan w:val="22"/>
            <w:tcBorders>
              <w:top w:val="nil"/>
              <w:left w:val="nil"/>
              <w:bottom w:val="nil"/>
              <w:right w:val="nil"/>
            </w:tcBorders>
            <w:shd w:val="clear" w:color="auto" w:fill="auto"/>
            <w:noWrap/>
            <w:vAlign w:val="bottom"/>
            <w:hideMark/>
          </w:tcPr>
          <w:p w14:paraId="4473D3BD" w14:textId="77777777" w:rsidR="009834B8" w:rsidRPr="000C029E" w:rsidRDefault="009834B8" w:rsidP="00EC5F71">
            <w:pPr>
              <w:jc w:val="both"/>
              <w:rPr>
                <w:sz w:val="28"/>
                <w:szCs w:val="28"/>
                <w:lang w:eastAsia="zh-CN"/>
              </w:rPr>
            </w:pPr>
            <w:r w:rsidRPr="000C029E">
              <w:rPr>
                <w:sz w:val="28"/>
                <w:szCs w:val="28"/>
                <w:lang w:eastAsia="zh-CN"/>
              </w:rPr>
              <w:t>Ghi thông tin, số liệu theo hướng dẫn cụ thể trên biểu mẫu.</w:t>
            </w:r>
          </w:p>
        </w:tc>
      </w:tr>
      <w:tr w:rsidR="009834B8" w:rsidRPr="000C029E" w14:paraId="200FD694" w14:textId="77777777" w:rsidTr="00EC5F71">
        <w:trPr>
          <w:trHeight w:val="316"/>
        </w:trPr>
        <w:tc>
          <w:tcPr>
            <w:tcW w:w="990" w:type="dxa"/>
            <w:tcBorders>
              <w:top w:val="nil"/>
              <w:left w:val="nil"/>
              <w:bottom w:val="nil"/>
              <w:right w:val="nil"/>
            </w:tcBorders>
            <w:shd w:val="clear" w:color="auto" w:fill="auto"/>
            <w:noWrap/>
            <w:vAlign w:val="bottom"/>
            <w:hideMark/>
          </w:tcPr>
          <w:p w14:paraId="42327FBE" w14:textId="77777777" w:rsidR="009834B8" w:rsidRPr="000C029E" w:rsidRDefault="009834B8" w:rsidP="00EC5F71">
            <w:pPr>
              <w:jc w:val="center"/>
              <w:rPr>
                <w:sz w:val="28"/>
                <w:szCs w:val="28"/>
                <w:lang w:eastAsia="zh-CN"/>
              </w:rPr>
            </w:pPr>
          </w:p>
        </w:tc>
        <w:tc>
          <w:tcPr>
            <w:tcW w:w="20430" w:type="dxa"/>
            <w:gridSpan w:val="22"/>
            <w:tcBorders>
              <w:top w:val="nil"/>
              <w:left w:val="nil"/>
              <w:bottom w:val="nil"/>
              <w:right w:val="nil"/>
            </w:tcBorders>
            <w:shd w:val="clear" w:color="auto" w:fill="auto"/>
            <w:noWrap/>
            <w:vAlign w:val="bottom"/>
            <w:hideMark/>
          </w:tcPr>
          <w:p w14:paraId="265B8526" w14:textId="77777777" w:rsidR="009834B8" w:rsidRPr="000C029E" w:rsidRDefault="009834B8" w:rsidP="00EC5F71">
            <w:pPr>
              <w:jc w:val="both"/>
              <w:rPr>
                <w:sz w:val="28"/>
                <w:szCs w:val="28"/>
                <w:lang w:eastAsia="zh-CN"/>
              </w:rPr>
            </w:pPr>
            <w:r w:rsidRPr="000C029E">
              <w:rPr>
                <w:sz w:val="28"/>
                <w:szCs w:val="28"/>
                <w:lang w:eastAsia="zh-CN"/>
              </w:rPr>
              <w:t>VNPost báo cáo tất cả các chỉ tiêu trên biểu mẫu. Cục BĐTW báo cáo số liệu bảng Phần II (các Cột 4, 5, 6, 7).</w:t>
            </w:r>
          </w:p>
        </w:tc>
      </w:tr>
      <w:tr w:rsidR="000C029E" w:rsidRPr="000C029E" w14:paraId="0C9BC6DB" w14:textId="77777777" w:rsidTr="00C454C8">
        <w:trPr>
          <w:trHeight w:val="316"/>
        </w:trPr>
        <w:tc>
          <w:tcPr>
            <w:tcW w:w="990" w:type="dxa"/>
            <w:tcBorders>
              <w:top w:val="nil"/>
              <w:left w:val="nil"/>
              <w:bottom w:val="nil"/>
              <w:right w:val="nil"/>
            </w:tcBorders>
            <w:shd w:val="clear" w:color="auto" w:fill="auto"/>
            <w:noWrap/>
            <w:vAlign w:val="bottom"/>
            <w:hideMark/>
          </w:tcPr>
          <w:p w14:paraId="1AA7A217" w14:textId="77777777" w:rsidR="000C029E" w:rsidRPr="000C029E" w:rsidRDefault="000C029E" w:rsidP="00EC5F71">
            <w:pPr>
              <w:jc w:val="center"/>
              <w:rPr>
                <w:sz w:val="28"/>
                <w:szCs w:val="28"/>
                <w:lang w:eastAsia="zh-CN"/>
              </w:rPr>
            </w:pPr>
          </w:p>
        </w:tc>
        <w:tc>
          <w:tcPr>
            <w:tcW w:w="20430" w:type="dxa"/>
            <w:gridSpan w:val="22"/>
            <w:tcBorders>
              <w:top w:val="nil"/>
              <w:left w:val="nil"/>
              <w:bottom w:val="nil"/>
              <w:right w:val="nil"/>
            </w:tcBorders>
            <w:shd w:val="clear" w:color="auto" w:fill="auto"/>
            <w:noWrap/>
            <w:vAlign w:val="bottom"/>
            <w:hideMark/>
          </w:tcPr>
          <w:p w14:paraId="2A90B5D0" w14:textId="4BA38C68" w:rsidR="000C029E" w:rsidRPr="000C029E" w:rsidRDefault="000C029E" w:rsidP="00EC5F71">
            <w:pPr>
              <w:jc w:val="both"/>
              <w:rPr>
                <w:sz w:val="28"/>
                <w:szCs w:val="28"/>
                <w:lang w:eastAsia="zh-CN"/>
              </w:rPr>
            </w:pPr>
            <w:r w:rsidRPr="000C029E">
              <w:rPr>
                <w:b/>
                <w:bCs/>
                <w:sz w:val="28"/>
                <w:szCs w:val="28"/>
                <w:lang w:eastAsia="zh-CN"/>
              </w:rPr>
              <w:t>Bảng Phần I [báo cáo năm]</w:t>
            </w:r>
          </w:p>
        </w:tc>
      </w:tr>
      <w:tr w:rsidR="009834B8" w:rsidRPr="000C029E" w14:paraId="36E774D4" w14:textId="77777777" w:rsidTr="00EC5F71">
        <w:trPr>
          <w:trHeight w:val="316"/>
        </w:trPr>
        <w:tc>
          <w:tcPr>
            <w:tcW w:w="990" w:type="dxa"/>
            <w:tcBorders>
              <w:top w:val="nil"/>
              <w:left w:val="nil"/>
              <w:bottom w:val="nil"/>
              <w:right w:val="nil"/>
            </w:tcBorders>
            <w:shd w:val="clear" w:color="auto" w:fill="auto"/>
            <w:noWrap/>
            <w:vAlign w:val="bottom"/>
            <w:hideMark/>
          </w:tcPr>
          <w:p w14:paraId="4F286E50" w14:textId="77777777" w:rsidR="009834B8" w:rsidRPr="000C029E" w:rsidRDefault="009834B8" w:rsidP="00EC5F71">
            <w:pPr>
              <w:jc w:val="center"/>
              <w:rPr>
                <w:sz w:val="28"/>
                <w:szCs w:val="28"/>
                <w:lang w:eastAsia="zh-CN"/>
              </w:rPr>
            </w:pPr>
          </w:p>
        </w:tc>
        <w:tc>
          <w:tcPr>
            <w:tcW w:w="20430" w:type="dxa"/>
            <w:gridSpan w:val="22"/>
            <w:tcBorders>
              <w:top w:val="nil"/>
              <w:left w:val="nil"/>
              <w:bottom w:val="nil"/>
              <w:right w:val="nil"/>
            </w:tcBorders>
            <w:shd w:val="clear" w:color="auto" w:fill="auto"/>
            <w:noWrap/>
            <w:vAlign w:val="bottom"/>
            <w:hideMark/>
          </w:tcPr>
          <w:p w14:paraId="5D1CDA16" w14:textId="77777777" w:rsidR="009834B8" w:rsidRPr="000C029E" w:rsidRDefault="009834B8" w:rsidP="00EC5F71">
            <w:pPr>
              <w:jc w:val="both"/>
              <w:rPr>
                <w:sz w:val="28"/>
                <w:szCs w:val="28"/>
                <w:lang w:eastAsia="zh-CN"/>
              </w:rPr>
            </w:pPr>
            <w:r w:rsidRPr="000C029E">
              <w:rPr>
                <w:sz w:val="28"/>
                <w:szCs w:val="28"/>
                <w:lang w:eastAsia="zh-CN"/>
              </w:rPr>
              <w:t>Cột B: Ghi tên các bộ, cơ quan ngang bộ, cơ quan thuộc Chính phủ có TTHC.</w:t>
            </w:r>
          </w:p>
        </w:tc>
      </w:tr>
      <w:tr w:rsidR="009834B8" w:rsidRPr="000C029E" w14:paraId="023C993C" w14:textId="77777777" w:rsidTr="00EC5F71">
        <w:trPr>
          <w:trHeight w:val="316"/>
        </w:trPr>
        <w:tc>
          <w:tcPr>
            <w:tcW w:w="990" w:type="dxa"/>
            <w:tcBorders>
              <w:top w:val="nil"/>
              <w:left w:val="nil"/>
              <w:bottom w:val="nil"/>
              <w:right w:val="nil"/>
            </w:tcBorders>
            <w:shd w:val="clear" w:color="auto" w:fill="auto"/>
            <w:noWrap/>
            <w:vAlign w:val="bottom"/>
            <w:hideMark/>
          </w:tcPr>
          <w:p w14:paraId="6879C600" w14:textId="77777777" w:rsidR="009834B8" w:rsidRPr="000C029E" w:rsidRDefault="009834B8" w:rsidP="00EC5F71">
            <w:pPr>
              <w:jc w:val="center"/>
              <w:rPr>
                <w:sz w:val="28"/>
                <w:szCs w:val="28"/>
                <w:lang w:eastAsia="zh-CN"/>
              </w:rPr>
            </w:pPr>
          </w:p>
        </w:tc>
        <w:tc>
          <w:tcPr>
            <w:tcW w:w="20430" w:type="dxa"/>
            <w:gridSpan w:val="22"/>
            <w:tcBorders>
              <w:top w:val="nil"/>
              <w:left w:val="nil"/>
              <w:bottom w:val="nil"/>
              <w:right w:val="nil"/>
            </w:tcBorders>
            <w:shd w:val="clear" w:color="auto" w:fill="auto"/>
            <w:noWrap/>
            <w:vAlign w:val="bottom"/>
            <w:hideMark/>
          </w:tcPr>
          <w:p w14:paraId="22ADD7CD" w14:textId="4E56AA44" w:rsidR="009834B8" w:rsidRPr="000C029E" w:rsidRDefault="009834B8" w:rsidP="00EC5F71">
            <w:pPr>
              <w:jc w:val="both"/>
              <w:rPr>
                <w:sz w:val="28"/>
                <w:szCs w:val="28"/>
                <w:lang w:eastAsia="zh-CN"/>
              </w:rPr>
            </w:pPr>
            <w:r w:rsidRPr="000C029E">
              <w:rPr>
                <w:sz w:val="28"/>
                <w:szCs w:val="28"/>
                <w:lang w:eastAsia="zh-CN"/>
              </w:rPr>
              <w:t xml:space="preserve">Cột C: Ghi mã đơn vị có tên tại Cột B. Ghi theo mã Chương của </w:t>
            </w:r>
            <w:r w:rsidR="00E24434" w:rsidRPr="000C029E">
              <w:rPr>
                <w:sz w:val="28"/>
                <w:szCs w:val="28"/>
                <w:lang w:eastAsia="zh-CN"/>
              </w:rPr>
              <w:t>NSNN</w:t>
            </w:r>
            <w:r w:rsidRPr="000C029E">
              <w:rPr>
                <w:sz w:val="28"/>
                <w:szCs w:val="28"/>
                <w:lang w:eastAsia="zh-CN"/>
              </w:rPr>
              <w:t xml:space="preserve"> quy định tại Mục lục </w:t>
            </w:r>
            <w:r w:rsidR="00E24434" w:rsidRPr="000C029E">
              <w:rPr>
                <w:sz w:val="28"/>
                <w:szCs w:val="28"/>
                <w:lang w:eastAsia="zh-CN"/>
              </w:rPr>
              <w:t>NSNN</w:t>
            </w:r>
            <w:r w:rsidRPr="000C029E">
              <w:rPr>
                <w:sz w:val="28"/>
                <w:szCs w:val="28"/>
                <w:lang w:eastAsia="zh-CN"/>
              </w:rPr>
              <w:t xml:space="preserve"> (do Bộ Tài chính quy định).</w:t>
            </w:r>
          </w:p>
        </w:tc>
      </w:tr>
      <w:tr w:rsidR="009834B8" w:rsidRPr="000C029E" w14:paraId="6DCF3ED2" w14:textId="77777777" w:rsidTr="00EC5F71">
        <w:trPr>
          <w:trHeight w:val="316"/>
        </w:trPr>
        <w:tc>
          <w:tcPr>
            <w:tcW w:w="990" w:type="dxa"/>
            <w:tcBorders>
              <w:top w:val="nil"/>
              <w:left w:val="nil"/>
              <w:bottom w:val="nil"/>
              <w:right w:val="nil"/>
            </w:tcBorders>
            <w:shd w:val="clear" w:color="auto" w:fill="auto"/>
            <w:noWrap/>
            <w:vAlign w:val="bottom"/>
            <w:hideMark/>
          </w:tcPr>
          <w:p w14:paraId="69CF4A64" w14:textId="77777777" w:rsidR="009834B8" w:rsidRPr="000C029E" w:rsidRDefault="009834B8" w:rsidP="00EC5F71">
            <w:pPr>
              <w:jc w:val="center"/>
              <w:rPr>
                <w:sz w:val="28"/>
                <w:szCs w:val="28"/>
                <w:lang w:eastAsia="zh-CN"/>
              </w:rPr>
            </w:pPr>
          </w:p>
        </w:tc>
        <w:tc>
          <w:tcPr>
            <w:tcW w:w="20430" w:type="dxa"/>
            <w:gridSpan w:val="22"/>
            <w:tcBorders>
              <w:top w:val="nil"/>
              <w:left w:val="nil"/>
              <w:bottom w:val="nil"/>
              <w:right w:val="nil"/>
            </w:tcBorders>
            <w:shd w:val="clear" w:color="auto" w:fill="auto"/>
            <w:noWrap/>
            <w:vAlign w:val="bottom"/>
            <w:hideMark/>
          </w:tcPr>
          <w:p w14:paraId="5065D5FE" w14:textId="77777777" w:rsidR="009834B8" w:rsidRPr="000C029E" w:rsidRDefault="009834B8" w:rsidP="00EC5F71">
            <w:pPr>
              <w:jc w:val="both"/>
              <w:rPr>
                <w:sz w:val="28"/>
                <w:szCs w:val="28"/>
                <w:lang w:eastAsia="zh-CN"/>
              </w:rPr>
            </w:pPr>
            <w:r w:rsidRPr="000C029E">
              <w:rPr>
                <w:sz w:val="28"/>
                <w:szCs w:val="28"/>
                <w:lang w:eastAsia="zh-CN"/>
              </w:rPr>
              <w:t>Các Cột từ Cột 1 đến Cột 5: Ghi thông tin tương ứng với đơn vị có tên tại Cột B.</w:t>
            </w:r>
          </w:p>
        </w:tc>
      </w:tr>
      <w:tr w:rsidR="009834B8" w:rsidRPr="000C029E" w14:paraId="4A2F7520" w14:textId="77777777" w:rsidTr="00EC5F71">
        <w:trPr>
          <w:trHeight w:val="316"/>
        </w:trPr>
        <w:tc>
          <w:tcPr>
            <w:tcW w:w="990" w:type="dxa"/>
            <w:tcBorders>
              <w:top w:val="nil"/>
              <w:left w:val="nil"/>
              <w:bottom w:val="nil"/>
              <w:right w:val="nil"/>
            </w:tcBorders>
            <w:shd w:val="clear" w:color="auto" w:fill="auto"/>
            <w:noWrap/>
            <w:vAlign w:val="bottom"/>
            <w:hideMark/>
          </w:tcPr>
          <w:p w14:paraId="42A9FE6B" w14:textId="77777777" w:rsidR="009834B8" w:rsidRPr="000C029E" w:rsidRDefault="009834B8" w:rsidP="00EC5F71">
            <w:pPr>
              <w:jc w:val="center"/>
              <w:rPr>
                <w:sz w:val="28"/>
                <w:szCs w:val="28"/>
                <w:lang w:eastAsia="zh-CN"/>
              </w:rPr>
            </w:pPr>
          </w:p>
        </w:tc>
        <w:tc>
          <w:tcPr>
            <w:tcW w:w="2780" w:type="dxa"/>
            <w:tcBorders>
              <w:top w:val="nil"/>
              <w:left w:val="nil"/>
              <w:bottom w:val="nil"/>
              <w:right w:val="nil"/>
            </w:tcBorders>
            <w:shd w:val="clear" w:color="auto" w:fill="auto"/>
            <w:noWrap/>
            <w:vAlign w:val="bottom"/>
            <w:hideMark/>
          </w:tcPr>
          <w:p w14:paraId="0E9219BA" w14:textId="77777777" w:rsidR="009834B8" w:rsidRPr="000C029E" w:rsidRDefault="009834B8" w:rsidP="00EC5F71">
            <w:pPr>
              <w:jc w:val="both"/>
              <w:rPr>
                <w:b/>
                <w:bCs/>
                <w:sz w:val="28"/>
                <w:szCs w:val="28"/>
                <w:lang w:eastAsia="zh-CN"/>
              </w:rPr>
            </w:pPr>
            <w:r w:rsidRPr="000C029E">
              <w:rPr>
                <w:b/>
                <w:bCs/>
                <w:sz w:val="28"/>
                <w:szCs w:val="28"/>
                <w:lang w:eastAsia="zh-CN"/>
              </w:rPr>
              <w:t>Bảng Phần II</w:t>
            </w:r>
          </w:p>
        </w:tc>
        <w:tc>
          <w:tcPr>
            <w:tcW w:w="222" w:type="dxa"/>
            <w:tcBorders>
              <w:top w:val="nil"/>
              <w:left w:val="nil"/>
              <w:bottom w:val="nil"/>
              <w:right w:val="nil"/>
            </w:tcBorders>
            <w:shd w:val="clear" w:color="auto" w:fill="auto"/>
            <w:noWrap/>
            <w:hideMark/>
          </w:tcPr>
          <w:p w14:paraId="15F1B9A8" w14:textId="77777777" w:rsidR="009834B8" w:rsidRPr="000C029E" w:rsidRDefault="009834B8" w:rsidP="00EC5F71">
            <w:pPr>
              <w:jc w:val="both"/>
              <w:rPr>
                <w:b/>
                <w:bCs/>
                <w:sz w:val="28"/>
                <w:szCs w:val="28"/>
                <w:lang w:eastAsia="zh-CN"/>
              </w:rPr>
            </w:pPr>
          </w:p>
        </w:tc>
        <w:tc>
          <w:tcPr>
            <w:tcW w:w="222" w:type="dxa"/>
            <w:tcBorders>
              <w:top w:val="nil"/>
              <w:left w:val="nil"/>
              <w:bottom w:val="nil"/>
              <w:right w:val="nil"/>
            </w:tcBorders>
            <w:shd w:val="clear" w:color="auto" w:fill="auto"/>
            <w:noWrap/>
            <w:vAlign w:val="bottom"/>
            <w:hideMark/>
          </w:tcPr>
          <w:p w14:paraId="756C27A3" w14:textId="77777777" w:rsidR="009834B8" w:rsidRPr="000C029E" w:rsidRDefault="009834B8" w:rsidP="00EC5F71">
            <w:pPr>
              <w:jc w:val="both"/>
              <w:rPr>
                <w:sz w:val="28"/>
                <w:szCs w:val="28"/>
                <w:lang w:eastAsia="zh-CN"/>
              </w:rPr>
            </w:pPr>
          </w:p>
        </w:tc>
        <w:tc>
          <w:tcPr>
            <w:tcW w:w="964" w:type="dxa"/>
            <w:tcBorders>
              <w:top w:val="nil"/>
              <w:left w:val="nil"/>
              <w:bottom w:val="nil"/>
              <w:right w:val="nil"/>
            </w:tcBorders>
            <w:shd w:val="clear" w:color="auto" w:fill="auto"/>
            <w:noWrap/>
            <w:vAlign w:val="bottom"/>
            <w:hideMark/>
          </w:tcPr>
          <w:p w14:paraId="51398E9A" w14:textId="77777777" w:rsidR="009834B8" w:rsidRPr="000C029E" w:rsidRDefault="009834B8" w:rsidP="00EC5F71">
            <w:pPr>
              <w:jc w:val="both"/>
              <w:rPr>
                <w:sz w:val="28"/>
                <w:szCs w:val="28"/>
                <w:lang w:eastAsia="zh-CN"/>
              </w:rPr>
            </w:pPr>
          </w:p>
        </w:tc>
        <w:tc>
          <w:tcPr>
            <w:tcW w:w="1138" w:type="dxa"/>
            <w:tcBorders>
              <w:top w:val="nil"/>
              <w:left w:val="nil"/>
              <w:bottom w:val="nil"/>
              <w:right w:val="nil"/>
            </w:tcBorders>
            <w:shd w:val="clear" w:color="auto" w:fill="auto"/>
            <w:noWrap/>
            <w:vAlign w:val="bottom"/>
            <w:hideMark/>
          </w:tcPr>
          <w:p w14:paraId="2820837D" w14:textId="77777777" w:rsidR="009834B8" w:rsidRPr="000C029E" w:rsidRDefault="009834B8" w:rsidP="00EC5F71">
            <w:pPr>
              <w:jc w:val="both"/>
              <w:rPr>
                <w:sz w:val="28"/>
                <w:szCs w:val="28"/>
                <w:lang w:eastAsia="zh-CN"/>
              </w:rPr>
            </w:pPr>
          </w:p>
        </w:tc>
        <w:tc>
          <w:tcPr>
            <w:tcW w:w="849" w:type="dxa"/>
            <w:tcBorders>
              <w:top w:val="nil"/>
              <w:left w:val="nil"/>
              <w:bottom w:val="nil"/>
              <w:right w:val="nil"/>
            </w:tcBorders>
            <w:shd w:val="clear" w:color="auto" w:fill="auto"/>
            <w:noWrap/>
            <w:vAlign w:val="bottom"/>
            <w:hideMark/>
          </w:tcPr>
          <w:p w14:paraId="02610836" w14:textId="77777777" w:rsidR="009834B8" w:rsidRPr="000C029E" w:rsidRDefault="009834B8" w:rsidP="00EC5F71">
            <w:pPr>
              <w:jc w:val="both"/>
              <w:rPr>
                <w:sz w:val="28"/>
                <w:szCs w:val="28"/>
                <w:lang w:eastAsia="zh-CN"/>
              </w:rPr>
            </w:pPr>
          </w:p>
        </w:tc>
        <w:tc>
          <w:tcPr>
            <w:tcW w:w="733" w:type="dxa"/>
            <w:tcBorders>
              <w:top w:val="nil"/>
              <w:left w:val="nil"/>
              <w:bottom w:val="nil"/>
              <w:right w:val="nil"/>
            </w:tcBorders>
            <w:shd w:val="clear" w:color="auto" w:fill="auto"/>
            <w:noWrap/>
            <w:vAlign w:val="bottom"/>
            <w:hideMark/>
          </w:tcPr>
          <w:p w14:paraId="5F84C320" w14:textId="77777777" w:rsidR="009834B8" w:rsidRPr="000C029E" w:rsidRDefault="009834B8" w:rsidP="00EC5F71">
            <w:pPr>
              <w:jc w:val="both"/>
              <w:rPr>
                <w:sz w:val="28"/>
                <w:szCs w:val="28"/>
                <w:lang w:eastAsia="zh-CN"/>
              </w:rPr>
            </w:pPr>
          </w:p>
        </w:tc>
        <w:tc>
          <w:tcPr>
            <w:tcW w:w="733" w:type="dxa"/>
            <w:tcBorders>
              <w:top w:val="nil"/>
              <w:left w:val="nil"/>
              <w:bottom w:val="nil"/>
              <w:right w:val="nil"/>
            </w:tcBorders>
            <w:shd w:val="clear" w:color="auto" w:fill="auto"/>
            <w:noWrap/>
            <w:vAlign w:val="bottom"/>
            <w:hideMark/>
          </w:tcPr>
          <w:p w14:paraId="033E95B9" w14:textId="77777777" w:rsidR="009834B8" w:rsidRPr="000C029E" w:rsidRDefault="009834B8" w:rsidP="00EC5F71">
            <w:pPr>
              <w:jc w:val="both"/>
              <w:rPr>
                <w:sz w:val="28"/>
                <w:szCs w:val="28"/>
                <w:lang w:eastAsia="zh-CN"/>
              </w:rPr>
            </w:pPr>
          </w:p>
        </w:tc>
        <w:tc>
          <w:tcPr>
            <w:tcW w:w="733" w:type="dxa"/>
            <w:tcBorders>
              <w:top w:val="nil"/>
              <w:left w:val="nil"/>
              <w:bottom w:val="nil"/>
              <w:right w:val="nil"/>
            </w:tcBorders>
            <w:shd w:val="clear" w:color="auto" w:fill="auto"/>
            <w:noWrap/>
            <w:vAlign w:val="bottom"/>
            <w:hideMark/>
          </w:tcPr>
          <w:p w14:paraId="13027E53" w14:textId="77777777" w:rsidR="009834B8" w:rsidRPr="000C029E" w:rsidRDefault="009834B8" w:rsidP="00EC5F71">
            <w:pPr>
              <w:jc w:val="both"/>
              <w:rPr>
                <w:sz w:val="28"/>
                <w:szCs w:val="28"/>
                <w:lang w:eastAsia="zh-CN"/>
              </w:rPr>
            </w:pPr>
          </w:p>
        </w:tc>
        <w:tc>
          <w:tcPr>
            <w:tcW w:w="714" w:type="dxa"/>
            <w:tcBorders>
              <w:top w:val="nil"/>
              <w:left w:val="nil"/>
              <w:bottom w:val="nil"/>
              <w:right w:val="nil"/>
            </w:tcBorders>
            <w:shd w:val="clear" w:color="auto" w:fill="auto"/>
            <w:noWrap/>
            <w:vAlign w:val="bottom"/>
            <w:hideMark/>
          </w:tcPr>
          <w:p w14:paraId="61B4FEC2" w14:textId="77777777" w:rsidR="009834B8" w:rsidRPr="000C029E" w:rsidRDefault="009834B8" w:rsidP="00EC5F71">
            <w:pPr>
              <w:jc w:val="both"/>
              <w:rPr>
                <w:sz w:val="28"/>
                <w:szCs w:val="28"/>
                <w:lang w:eastAsia="zh-CN"/>
              </w:rPr>
            </w:pPr>
          </w:p>
        </w:tc>
        <w:tc>
          <w:tcPr>
            <w:tcW w:w="733" w:type="dxa"/>
            <w:tcBorders>
              <w:top w:val="nil"/>
              <w:left w:val="nil"/>
              <w:bottom w:val="nil"/>
              <w:right w:val="nil"/>
            </w:tcBorders>
            <w:shd w:val="clear" w:color="auto" w:fill="auto"/>
            <w:noWrap/>
            <w:vAlign w:val="bottom"/>
            <w:hideMark/>
          </w:tcPr>
          <w:p w14:paraId="779E49B1" w14:textId="77777777" w:rsidR="009834B8" w:rsidRPr="000C029E" w:rsidRDefault="009834B8" w:rsidP="00EC5F71">
            <w:pPr>
              <w:jc w:val="both"/>
              <w:rPr>
                <w:sz w:val="28"/>
                <w:szCs w:val="28"/>
                <w:lang w:eastAsia="zh-CN"/>
              </w:rPr>
            </w:pPr>
          </w:p>
        </w:tc>
        <w:tc>
          <w:tcPr>
            <w:tcW w:w="868" w:type="dxa"/>
            <w:tcBorders>
              <w:top w:val="nil"/>
              <w:left w:val="nil"/>
              <w:bottom w:val="nil"/>
              <w:right w:val="nil"/>
            </w:tcBorders>
            <w:shd w:val="clear" w:color="auto" w:fill="auto"/>
            <w:noWrap/>
            <w:vAlign w:val="bottom"/>
            <w:hideMark/>
          </w:tcPr>
          <w:p w14:paraId="0E7DF6C0" w14:textId="77777777" w:rsidR="009834B8" w:rsidRPr="000C029E" w:rsidRDefault="009834B8" w:rsidP="00EC5F71">
            <w:pPr>
              <w:jc w:val="both"/>
              <w:rPr>
                <w:sz w:val="28"/>
                <w:szCs w:val="28"/>
                <w:lang w:eastAsia="zh-CN"/>
              </w:rPr>
            </w:pPr>
          </w:p>
        </w:tc>
        <w:tc>
          <w:tcPr>
            <w:tcW w:w="636" w:type="dxa"/>
            <w:tcBorders>
              <w:top w:val="nil"/>
              <w:left w:val="nil"/>
              <w:bottom w:val="nil"/>
              <w:right w:val="nil"/>
            </w:tcBorders>
            <w:shd w:val="clear" w:color="auto" w:fill="auto"/>
            <w:noWrap/>
            <w:vAlign w:val="bottom"/>
            <w:hideMark/>
          </w:tcPr>
          <w:p w14:paraId="116FE983" w14:textId="77777777" w:rsidR="009834B8" w:rsidRPr="000C029E" w:rsidRDefault="009834B8" w:rsidP="00EC5F71">
            <w:pPr>
              <w:jc w:val="both"/>
              <w:rPr>
                <w:sz w:val="28"/>
                <w:szCs w:val="28"/>
                <w:lang w:eastAsia="zh-CN"/>
              </w:rPr>
            </w:pPr>
          </w:p>
        </w:tc>
        <w:tc>
          <w:tcPr>
            <w:tcW w:w="907" w:type="dxa"/>
            <w:tcBorders>
              <w:top w:val="nil"/>
              <w:left w:val="nil"/>
              <w:bottom w:val="nil"/>
              <w:right w:val="nil"/>
            </w:tcBorders>
            <w:shd w:val="clear" w:color="auto" w:fill="auto"/>
            <w:noWrap/>
            <w:vAlign w:val="bottom"/>
            <w:hideMark/>
          </w:tcPr>
          <w:p w14:paraId="0D5DFE31" w14:textId="77777777" w:rsidR="009834B8" w:rsidRPr="000C029E" w:rsidRDefault="009834B8" w:rsidP="00EC5F71">
            <w:pPr>
              <w:jc w:val="both"/>
              <w:rPr>
                <w:sz w:val="28"/>
                <w:szCs w:val="28"/>
                <w:lang w:eastAsia="zh-CN"/>
              </w:rPr>
            </w:pPr>
          </w:p>
        </w:tc>
        <w:tc>
          <w:tcPr>
            <w:tcW w:w="907" w:type="dxa"/>
            <w:tcBorders>
              <w:top w:val="nil"/>
              <w:left w:val="nil"/>
              <w:bottom w:val="nil"/>
              <w:right w:val="nil"/>
            </w:tcBorders>
            <w:shd w:val="clear" w:color="auto" w:fill="auto"/>
            <w:noWrap/>
            <w:vAlign w:val="bottom"/>
            <w:hideMark/>
          </w:tcPr>
          <w:p w14:paraId="69ED48BC" w14:textId="77777777" w:rsidR="009834B8" w:rsidRPr="000C029E" w:rsidRDefault="009834B8" w:rsidP="00EC5F71">
            <w:pPr>
              <w:jc w:val="both"/>
              <w:rPr>
                <w:sz w:val="28"/>
                <w:szCs w:val="28"/>
                <w:lang w:eastAsia="zh-CN"/>
              </w:rPr>
            </w:pPr>
          </w:p>
        </w:tc>
        <w:tc>
          <w:tcPr>
            <w:tcW w:w="907" w:type="dxa"/>
            <w:tcBorders>
              <w:top w:val="nil"/>
              <w:left w:val="nil"/>
              <w:bottom w:val="nil"/>
              <w:right w:val="nil"/>
            </w:tcBorders>
            <w:shd w:val="clear" w:color="auto" w:fill="auto"/>
            <w:noWrap/>
            <w:vAlign w:val="bottom"/>
            <w:hideMark/>
          </w:tcPr>
          <w:p w14:paraId="4F0C3135" w14:textId="77777777" w:rsidR="009834B8" w:rsidRPr="000C029E" w:rsidRDefault="009834B8" w:rsidP="00EC5F71">
            <w:pPr>
              <w:jc w:val="both"/>
              <w:rPr>
                <w:sz w:val="28"/>
                <w:szCs w:val="28"/>
                <w:lang w:eastAsia="zh-CN"/>
              </w:rPr>
            </w:pPr>
          </w:p>
        </w:tc>
        <w:tc>
          <w:tcPr>
            <w:tcW w:w="1196" w:type="dxa"/>
            <w:tcBorders>
              <w:top w:val="nil"/>
              <w:left w:val="nil"/>
              <w:bottom w:val="nil"/>
              <w:right w:val="nil"/>
            </w:tcBorders>
            <w:shd w:val="clear" w:color="auto" w:fill="auto"/>
            <w:noWrap/>
            <w:vAlign w:val="bottom"/>
            <w:hideMark/>
          </w:tcPr>
          <w:p w14:paraId="21C8A116" w14:textId="77777777" w:rsidR="009834B8" w:rsidRPr="000C029E" w:rsidRDefault="009834B8" w:rsidP="00EC5F71">
            <w:pPr>
              <w:jc w:val="both"/>
              <w:rPr>
                <w:sz w:val="28"/>
                <w:szCs w:val="28"/>
                <w:lang w:eastAsia="zh-CN"/>
              </w:rPr>
            </w:pPr>
          </w:p>
        </w:tc>
        <w:tc>
          <w:tcPr>
            <w:tcW w:w="1196" w:type="dxa"/>
            <w:tcBorders>
              <w:top w:val="nil"/>
              <w:left w:val="nil"/>
              <w:bottom w:val="nil"/>
              <w:right w:val="nil"/>
            </w:tcBorders>
            <w:shd w:val="clear" w:color="auto" w:fill="auto"/>
            <w:noWrap/>
            <w:vAlign w:val="bottom"/>
            <w:hideMark/>
          </w:tcPr>
          <w:p w14:paraId="28D892E0" w14:textId="77777777" w:rsidR="009834B8" w:rsidRPr="000C029E" w:rsidRDefault="009834B8" w:rsidP="00EC5F71">
            <w:pPr>
              <w:jc w:val="both"/>
              <w:rPr>
                <w:sz w:val="28"/>
                <w:szCs w:val="28"/>
                <w:lang w:eastAsia="zh-CN"/>
              </w:rPr>
            </w:pPr>
          </w:p>
        </w:tc>
        <w:tc>
          <w:tcPr>
            <w:tcW w:w="1196" w:type="dxa"/>
            <w:tcBorders>
              <w:top w:val="nil"/>
              <w:left w:val="nil"/>
              <w:bottom w:val="nil"/>
              <w:right w:val="nil"/>
            </w:tcBorders>
            <w:shd w:val="clear" w:color="auto" w:fill="auto"/>
            <w:noWrap/>
            <w:vAlign w:val="bottom"/>
            <w:hideMark/>
          </w:tcPr>
          <w:p w14:paraId="1787529A" w14:textId="77777777" w:rsidR="009834B8" w:rsidRPr="000C029E" w:rsidRDefault="009834B8" w:rsidP="00EC5F71">
            <w:pPr>
              <w:jc w:val="both"/>
              <w:rPr>
                <w:sz w:val="28"/>
                <w:szCs w:val="28"/>
                <w:lang w:eastAsia="zh-CN"/>
              </w:rPr>
            </w:pPr>
          </w:p>
        </w:tc>
        <w:tc>
          <w:tcPr>
            <w:tcW w:w="1022" w:type="dxa"/>
            <w:tcBorders>
              <w:top w:val="nil"/>
              <w:left w:val="nil"/>
              <w:bottom w:val="nil"/>
              <w:right w:val="nil"/>
            </w:tcBorders>
            <w:shd w:val="clear" w:color="auto" w:fill="auto"/>
            <w:noWrap/>
            <w:vAlign w:val="bottom"/>
            <w:hideMark/>
          </w:tcPr>
          <w:p w14:paraId="3D788C67" w14:textId="77777777" w:rsidR="009834B8" w:rsidRPr="000C029E" w:rsidRDefault="009834B8" w:rsidP="00EC5F71">
            <w:pPr>
              <w:jc w:val="both"/>
              <w:rPr>
                <w:sz w:val="28"/>
                <w:szCs w:val="28"/>
                <w:lang w:eastAsia="zh-CN"/>
              </w:rPr>
            </w:pPr>
          </w:p>
        </w:tc>
        <w:tc>
          <w:tcPr>
            <w:tcW w:w="771" w:type="dxa"/>
            <w:tcBorders>
              <w:top w:val="nil"/>
              <w:left w:val="nil"/>
              <w:bottom w:val="nil"/>
              <w:right w:val="nil"/>
            </w:tcBorders>
            <w:shd w:val="clear" w:color="auto" w:fill="auto"/>
            <w:noWrap/>
            <w:vAlign w:val="bottom"/>
            <w:hideMark/>
          </w:tcPr>
          <w:p w14:paraId="54AF1692" w14:textId="77777777" w:rsidR="009834B8" w:rsidRPr="000C029E" w:rsidRDefault="009834B8" w:rsidP="00EC5F71">
            <w:pPr>
              <w:jc w:val="both"/>
              <w:rPr>
                <w:sz w:val="28"/>
                <w:szCs w:val="28"/>
                <w:lang w:eastAsia="zh-CN"/>
              </w:rPr>
            </w:pPr>
          </w:p>
        </w:tc>
        <w:tc>
          <w:tcPr>
            <w:tcW w:w="1003" w:type="dxa"/>
            <w:tcBorders>
              <w:top w:val="nil"/>
              <w:left w:val="nil"/>
              <w:bottom w:val="nil"/>
              <w:right w:val="nil"/>
            </w:tcBorders>
            <w:shd w:val="clear" w:color="auto" w:fill="auto"/>
            <w:noWrap/>
            <w:vAlign w:val="bottom"/>
            <w:hideMark/>
          </w:tcPr>
          <w:p w14:paraId="5C01BFFF" w14:textId="77777777" w:rsidR="009834B8" w:rsidRPr="000C029E" w:rsidRDefault="009834B8" w:rsidP="00EC5F71">
            <w:pPr>
              <w:jc w:val="both"/>
              <w:rPr>
                <w:sz w:val="28"/>
                <w:szCs w:val="28"/>
                <w:lang w:eastAsia="zh-CN"/>
              </w:rPr>
            </w:pPr>
          </w:p>
        </w:tc>
      </w:tr>
      <w:tr w:rsidR="009834B8" w:rsidRPr="000C029E" w14:paraId="096EB173" w14:textId="77777777" w:rsidTr="00EC5F71">
        <w:trPr>
          <w:trHeight w:val="316"/>
        </w:trPr>
        <w:tc>
          <w:tcPr>
            <w:tcW w:w="990" w:type="dxa"/>
            <w:tcBorders>
              <w:top w:val="nil"/>
              <w:left w:val="nil"/>
              <w:bottom w:val="nil"/>
              <w:right w:val="nil"/>
            </w:tcBorders>
            <w:shd w:val="clear" w:color="auto" w:fill="auto"/>
            <w:noWrap/>
            <w:vAlign w:val="bottom"/>
            <w:hideMark/>
          </w:tcPr>
          <w:p w14:paraId="19AD1E26" w14:textId="77777777" w:rsidR="009834B8" w:rsidRPr="000C029E" w:rsidRDefault="009834B8" w:rsidP="00EC5F71">
            <w:pPr>
              <w:jc w:val="center"/>
              <w:rPr>
                <w:sz w:val="28"/>
                <w:szCs w:val="28"/>
                <w:lang w:eastAsia="zh-CN"/>
              </w:rPr>
            </w:pPr>
          </w:p>
        </w:tc>
        <w:tc>
          <w:tcPr>
            <w:tcW w:w="20430" w:type="dxa"/>
            <w:gridSpan w:val="22"/>
            <w:tcBorders>
              <w:top w:val="nil"/>
              <w:left w:val="nil"/>
              <w:bottom w:val="nil"/>
              <w:right w:val="nil"/>
            </w:tcBorders>
            <w:shd w:val="clear" w:color="auto" w:fill="auto"/>
            <w:noWrap/>
            <w:vAlign w:val="bottom"/>
            <w:hideMark/>
          </w:tcPr>
          <w:p w14:paraId="216A6342" w14:textId="77777777" w:rsidR="009834B8" w:rsidRPr="000C029E" w:rsidRDefault="009834B8" w:rsidP="00EE760D">
            <w:pPr>
              <w:jc w:val="both"/>
              <w:rPr>
                <w:sz w:val="28"/>
                <w:szCs w:val="28"/>
                <w:lang w:eastAsia="zh-CN"/>
              </w:rPr>
            </w:pPr>
            <w:r w:rsidRPr="000C029E">
              <w:rPr>
                <w:sz w:val="28"/>
                <w:szCs w:val="28"/>
                <w:lang w:eastAsia="zh-CN"/>
              </w:rPr>
              <w:t>Cột B: Ghi tên các tỉnh</w:t>
            </w:r>
            <w:r w:rsidR="00EE760D" w:rsidRPr="000C029E">
              <w:rPr>
                <w:sz w:val="28"/>
                <w:szCs w:val="28"/>
                <w:lang w:val="vi-VN" w:eastAsia="zh-CN"/>
              </w:rPr>
              <w:t>/</w:t>
            </w:r>
            <w:r w:rsidRPr="000C029E">
              <w:rPr>
                <w:sz w:val="28"/>
                <w:szCs w:val="28"/>
                <w:lang w:eastAsia="zh-CN"/>
              </w:rPr>
              <w:t>thành phố trực thuộc T</w:t>
            </w:r>
            <w:r w:rsidR="00EE760D" w:rsidRPr="000C029E">
              <w:rPr>
                <w:sz w:val="28"/>
                <w:szCs w:val="28"/>
                <w:lang w:val="vi-VN" w:eastAsia="zh-CN"/>
              </w:rPr>
              <w:t>rung ương</w:t>
            </w:r>
            <w:r w:rsidRPr="000C029E">
              <w:rPr>
                <w:sz w:val="28"/>
                <w:szCs w:val="28"/>
                <w:lang w:eastAsia="zh-CN"/>
              </w:rPr>
              <w:t>.</w:t>
            </w:r>
          </w:p>
        </w:tc>
      </w:tr>
      <w:tr w:rsidR="009834B8" w:rsidRPr="000C029E" w14:paraId="4272F28F" w14:textId="77777777" w:rsidTr="00EC5F71">
        <w:trPr>
          <w:trHeight w:val="316"/>
        </w:trPr>
        <w:tc>
          <w:tcPr>
            <w:tcW w:w="990" w:type="dxa"/>
            <w:tcBorders>
              <w:top w:val="nil"/>
              <w:left w:val="nil"/>
              <w:bottom w:val="nil"/>
              <w:right w:val="nil"/>
            </w:tcBorders>
            <w:shd w:val="clear" w:color="auto" w:fill="auto"/>
            <w:noWrap/>
            <w:vAlign w:val="bottom"/>
            <w:hideMark/>
          </w:tcPr>
          <w:p w14:paraId="769A2D6A" w14:textId="77777777" w:rsidR="009834B8" w:rsidRPr="000C029E" w:rsidRDefault="009834B8" w:rsidP="00EC5F71">
            <w:pPr>
              <w:jc w:val="center"/>
              <w:rPr>
                <w:sz w:val="28"/>
                <w:szCs w:val="28"/>
                <w:lang w:eastAsia="zh-CN"/>
              </w:rPr>
            </w:pPr>
          </w:p>
        </w:tc>
        <w:tc>
          <w:tcPr>
            <w:tcW w:w="20430" w:type="dxa"/>
            <w:gridSpan w:val="22"/>
            <w:tcBorders>
              <w:top w:val="nil"/>
              <w:left w:val="nil"/>
              <w:bottom w:val="nil"/>
              <w:right w:val="nil"/>
            </w:tcBorders>
            <w:shd w:val="clear" w:color="auto" w:fill="auto"/>
            <w:noWrap/>
            <w:vAlign w:val="bottom"/>
            <w:hideMark/>
          </w:tcPr>
          <w:p w14:paraId="13CD34E5" w14:textId="77777777" w:rsidR="009834B8" w:rsidRPr="000C029E" w:rsidRDefault="009834B8" w:rsidP="00EC5F71">
            <w:pPr>
              <w:jc w:val="both"/>
              <w:rPr>
                <w:sz w:val="28"/>
                <w:szCs w:val="28"/>
                <w:lang w:eastAsia="zh-CN"/>
              </w:rPr>
            </w:pPr>
            <w:r w:rsidRPr="000C029E">
              <w:rPr>
                <w:sz w:val="28"/>
                <w:szCs w:val="28"/>
                <w:lang w:eastAsia="zh-CN"/>
              </w:rPr>
              <w:t>Cột C: Ghi mã số đơn vị hành chính. Ghi theo Bảng Danh mục và mã số các đơn vị hành chính Việt Nam.</w:t>
            </w:r>
          </w:p>
        </w:tc>
      </w:tr>
      <w:tr w:rsidR="009834B8" w:rsidRPr="000C029E" w14:paraId="647BB9B4" w14:textId="77777777" w:rsidTr="00EC5F71">
        <w:trPr>
          <w:trHeight w:val="316"/>
        </w:trPr>
        <w:tc>
          <w:tcPr>
            <w:tcW w:w="990" w:type="dxa"/>
            <w:tcBorders>
              <w:top w:val="nil"/>
              <w:left w:val="nil"/>
              <w:bottom w:val="nil"/>
              <w:right w:val="nil"/>
            </w:tcBorders>
            <w:shd w:val="clear" w:color="auto" w:fill="auto"/>
            <w:noWrap/>
            <w:vAlign w:val="bottom"/>
            <w:hideMark/>
          </w:tcPr>
          <w:p w14:paraId="4ED028B9" w14:textId="77777777" w:rsidR="009834B8" w:rsidRPr="000C029E" w:rsidRDefault="009834B8" w:rsidP="00EC5F71">
            <w:pPr>
              <w:jc w:val="center"/>
              <w:rPr>
                <w:sz w:val="28"/>
                <w:szCs w:val="28"/>
                <w:lang w:eastAsia="zh-CN"/>
              </w:rPr>
            </w:pPr>
          </w:p>
        </w:tc>
        <w:tc>
          <w:tcPr>
            <w:tcW w:w="20430" w:type="dxa"/>
            <w:gridSpan w:val="22"/>
            <w:tcBorders>
              <w:top w:val="nil"/>
              <w:left w:val="nil"/>
              <w:bottom w:val="nil"/>
              <w:right w:val="nil"/>
            </w:tcBorders>
            <w:shd w:val="clear" w:color="auto" w:fill="auto"/>
            <w:noWrap/>
            <w:vAlign w:val="bottom"/>
            <w:hideMark/>
          </w:tcPr>
          <w:p w14:paraId="22B713B5" w14:textId="77777777" w:rsidR="009834B8" w:rsidRPr="000C029E" w:rsidRDefault="009834B8" w:rsidP="00EC5F71">
            <w:pPr>
              <w:jc w:val="both"/>
              <w:rPr>
                <w:sz w:val="28"/>
                <w:szCs w:val="28"/>
                <w:lang w:eastAsia="zh-CN"/>
              </w:rPr>
            </w:pPr>
            <w:r w:rsidRPr="000C029E">
              <w:rPr>
                <w:sz w:val="28"/>
                <w:szCs w:val="28"/>
                <w:lang w:eastAsia="zh-CN"/>
              </w:rPr>
              <w:t>Các Cột từ Cột 1 đến Cột 19: Ghi thông tin tương ứng với đơn vị có tên tại Cột B.</w:t>
            </w:r>
          </w:p>
        </w:tc>
      </w:tr>
      <w:tr w:rsidR="009834B8" w:rsidRPr="000C029E" w14:paraId="1E89F1C3" w14:textId="77777777" w:rsidTr="00EC5F71">
        <w:trPr>
          <w:trHeight w:val="316"/>
        </w:trPr>
        <w:tc>
          <w:tcPr>
            <w:tcW w:w="990" w:type="dxa"/>
            <w:tcBorders>
              <w:top w:val="nil"/>
              <w:left w:val="nil"/>
              <w:bottom w:val="nil"/>
              <w:right w:val="nil"/>
            </w:tcBorders>
            <w:shd w:val="clear" w:color="auto" w:fill="auto"/>
            <w:noWrap/>
            <w:vAlign w:val="bottom"/>
            <w:hideMark/>
          </w:tcPr>
          <w:p w14:paraId="79901C02" w14:textId="77777777" w:rsidR="009834B8" w:rsidRPr="000C029E" w:rsidRDefault="009834B8" w:rsidP="00EC5F71">
            <w:pPr>
              <w:jc w:val="center"/>
              <w:rPr>
                <w:sz w:val="28"/>
                <w:szCs w:val="28"/>
                <w:lang w:eastAsia="zh-CN"/>
              </w:rPr>
            </w:pPr>
          </w:p>
        </w:tc>
        <w:tc>
          <w:tcPr>
            <w:tcW w:w="2780" w:type="dxa"/>
            <w:tcBorders>
              <w:top w:val="nil"/>
              <w:left w:val="nil"/>
              <w:bottom w:val="nil"/>
              <w:right w:val="nil"/>
            </w:tcBorders>
            <w:shd w:val="clear" w:color="auto" w:fill="auto"/>
            <w:noWrap/>
            <w:vAlign w:val="bottom"/>
            <w:hideMark/>
          </w:tcPr>
          <w:p w14:paraId="288F6EF7" w14:textId="77777777" w:rsidR="009834B8" w:rsidRPr="000C029E" w:rsidRDefault="009834B8" w:rsidP="00EC5F71">
            <w:pPr>
              <w:jc w:val="both"/>
              <w:rPr>
                <w:b/>
                <w:bCs/>
                <w:i/>
                <w:iCs/>
                <w:sz w:val="28"/>
                <w:szCs w:val="28"/>
                <w:lang w:eastAsia="zh-CN"/>
              </w:rPr>
            </w:pPr>
            <w:r w:rsidRPr="000C029E">
              <w:rPr>
                <w:b/>
                <w:bCs/>
                <w:i/>
                <w:iCs/>
                <w:sz w:val="28"/>
                <w:szCs w:val="28"/>
                <w:lang w:eastAsia="zh-CN"/>
              </w:rPr>
              <w:t xml:space="preserve">Lưu ý: </w:t>
            </w:r>
          </w:p>
        </w:tc>
        <w:tc>
          <w:tcPr>
            <w:tcW w:w="222" w:type="dxa"/>
            <w:tcBorders>
              <w:top w:val="nil"/>
              <w:left w:val="nil"/>
              <w:bottom w:val="nil"/>
              <w:right w:val="nil"/>
            </w:tcBorders>
            <w:shd w:val="clear" w:color="auto" w:fill="auto"/>
            <w:noWrap/>
            <w:hideMark/>
          </w:tcPr>
          <w:p w14:paraId="21A0C57C" w14:textId="77777777" w:rsidR="009834B8" w:rsidRPr="000C029E" w:rsidRDefault="009834B8" w:rsidP="00EC5F71">
            <w:pPr>
              <w:jc w:val="both"/>
              <w:rPr>
                <w:b/>
                <w:bCs/>
                <w:i/>
                <w:iCs/>
                <w:sz w:val="28"/>
                <w:szCs w:val="28"/>
                <w:lang w:eastAsia="zh-CN"/>
              </w:rPr>
            </w:pPr>
          </w:p>
        </w:tc>
        <w:tc>
          <w:tcPr>
            <w:tcW w:w="222" w:type="dxa"/>
            <w:tcBorders>
              <w:top w:val="nil"/>
              <w:left w:val="nil"/>
              <w:bottom w:val="nil"/>
              <w:right w:val="nil"/>
            </w:tcBorders>
            <w:shd w:val="clear" w:color="auto" w:fill="auto"/>
            <w:noWrap/>
            <w:vAlign w:val="bottom"/>
            <w:hideMark/>
          </w:tcPr>
          <w:p w14:paraId="2FC4F207" w14:textId="77777777" w:rsidR="009834B8" w:rsidRPr="000C029E" w:rsidRDefault="009834B8" w:rsidP="00EC5F71">
            <w:pPr>
              <w:jc w:val="both"/>
              <w:rPr>
                <w:sz w:val="28"/>
                <w:szCs w:val="28"/>
                <w:lang w:eastAsia="zh-CN"/>
              </w:rPr>
            </w:pPr>
          </w:p>
        </w:tc>
        <w:tc>
          <w:tcPr>
            <w:tcW w:w="964" w:type="dxa"/>
            <w:tcBorders>
              <w:top w:val="nil"/>
              <w:left w:val="nil"/>
              <w:bottom w:val="nil"/>
              <w:right w:val="nil"/>
            </w:tcBorders>
            <w:shd w:val="clear" w:color="auto" w:fill="auto"/>
            <w:noWrap/>
            <w:vAlign w:val="bottom"/>
            <w:hideMark/>
          </w:tcPr>
          <w:p w14:paraId="3185B110" w14:textId="77777777" w:rsidR="009834B8" w:rsidRPr="000C029E" w:rsidRDefault="009834B8" w:rsidP="00EC5F71">
            <w:pPr>
              <w:jc w:val="both"/>
              <w:rPr>
                <w:sz w:val="28"/>
                <w:szCs w:val="28"/>
                <w:lang w:eastAsia="zh-CN"/>
              </w:rPr>
            </w:pPr>
          </w:p>
        </w:tc>
        <w:tc>
          <w:tcPr>
            <w:tcW w:w="1138" w:type="dxa"/>
            <w:tcBorders>
              <w:top w:val="nil"/>
              <w:left w:val="nil"/>
              <w:bottom w:val="nil"/>
              <w:right w:val="nil"/>
            </w:tcBorders>
            <w:shd w:val="clear" w:color="auto" w:fill="auto"/>
            <w:noWrap/>
            <w:vAlign w:val="bottom"/>
            <w:hideMark/>
          </w:tcPr>
          <w:p w14:paraId="70E68754" w14:textId="77777777" w:rsidR="009834B8" w:rsidRPr="000C029E" w:rsidRDefault="009834B8" w:rsidP="00EC5F71">
            <w:pPr>
              <w:jc w:val="both"/>
              <w:rPr>
                <w:sz w:val="28"/>
                <w:szCs w:val="28"/>
                <w:lang w:eastAsia="zh-CN"/>
              </w:rPr>
            </w:pPr>
          </w:p>
        </w:tc>
        <w:tc>
          <w:tcPr>
            <w:tcW w:w="849" w:type="dxa"/>
            <w:tcBorders>
              <w:top w:val="nil"/>
              <w:left w:val="nil"/>
              <w:bottom w:val="nil"/>
              <w:right w:val="nil"/>
            </w:tcBorders>
            <w:shd w:val="clear" w:color="auto" w:fill="auto"/>
            <w:noWrap/>
            <w:vAlign w:val="bottom"/>
            <w:hideMark/>
          </w:tcPr>
          <w:p w14:paraId="56E29D85" w14:textId="77777777" w:rsidR="009834B8" w:rsidRPr="000C029E" w:rsidRDefault="009834B8" w:rsidP="00EC5F71">
            <w:pPr>
              <w:jc w:val="both"/>
              <w:rPr>
                <w:sz w:val="28"/>
                <w:szCs w:val="28"/>
                <w:lang w:eastAsia="zh-CN"/>
              </w:rPr>
            </w:pPr>
          </w:p>
        </w:tc>
        <w:tc>
          <w:tcPr>
            <w:tcW w:w="733" w:type="dxa"/>
            <w:tcBorders>
              <w:top w:val="nil"/>
              <w:left w:val="nil"/>
              <w:bottom w:val="nil"/>
              <w:right w:val="nil"/>
            </w:tcBorders>
            <w:shd w:val="clear" w:color="auto" w:fill="auto"/>
            <w:noWrap/>
            <w:vAlign w:val="bottom"/>
            <w:hideMark/>
          </w:tcPr>
          <w:p w14:paraId="4EC1E8D5" w14:textId="77777777" w:rsidR="009834B8" w:rsidRPr="000C029E" w:rsidRDefault="009834B8" w:rsidP="00EC5F71">
            <w:pPr>
              <w:jc w:val="both"/>
              <w:rPr>
                <w:sz w:val="28"/>
                <w:szCs w:val="28"/>
                <w:lang w:eastAsia="zh-CN"/>
              </w:rPr>
            </w:pPr>
          </w:p>
        </w:tc>
        <w:tc>
          <w:tcPr>
            <w:tcW w:w="733" w:type="dxa"/>
            <w:tcBorders>
              <w:top w:val="nil"/>
              <w:left w:val="nil"/>
              <w:bottom w:val="nil"/>
              <w:right w:val="nil"/>
            </w:tcBorders>
            <w:shd w:val="clear" w:color="auto" w:fill="auto"/>
            <w:noWrap/>
            <w:vAlign w:val="bottom"/>
            <w:hideMark/>
          </w:tcPr>
          <w:p w14:paraId="000E1457" w14:textId="77777777" w:rsidR="009834B8" w:rsidRPr="000C029E" w:rsidRDefault="009834B8" w:rsidP="00EC5F71">
            <w:pPr>
              <w:jc w:val="both"/>
              <w:rPr>
                <w:sz w:val="28"/>
                <w:szCs w:val="28"/>
                <w:lang w:eastAsia="zh-CN"/>
              </w:rPr>
            </w:pPr>
          </w:p>
        </w:tc>
        <w:tc>
          <w:tcPr>
            <w:tcW w:w="733" w:type="dxa"/>
            <w:tcBorders>
              <w:top w:val="nil"/>
              <w:left w:val="nil"/>
              <w:bottom w:val="nil"/>
              <w:right w:val="nil"/>
            </w:tcBorders>
            <w:shd w:val="clear" w:color="auto" w:fill="auto"/>
            <w:noWrap/>
            <w:vAlign w:val="bottom"/>
            <w:hideMark/>
          </w:tcPr>
          <w:p w14:paraId="372F02BB" w14:textId="77777777" w:rsidR="009834B8" w:rsidRPr="000C029E" w:rsidRDefault="009834B8" w:rsidP="00EC5F71">
            <w:pPr>
              <w:jc w:val="both"/>
              <w:rPr>
                <w:sz w:val="28"/>
                <w:szCs w:val="28"/>
                <w:lang w:eastAsia="zh-CN"/>
              </w:rPr>
            </w:pPr>
          </w:p>
        </w:tc>
        <w:tc>
          <w:tcPr>
            <w:tcW w:w="714" w:type="dxa"/>
            <w:tcBorders>
              <w:top w:val="nil"/>
              <w:left w:val="nil"/>
              <w:bottom w:val="nil"/>
              <w:right w:val="nil"/>
            </w:tcBorders>
            <w:shd w:val="clear" w:color="auto" w:fill="auto"/>
            <w:noWrap/>
            <w:vAlign w:val="bottom"/>
            <w:hideMark/>
          </w:tcPr>
          <w:p w14:paraId="21889176" w14:textId="77777777" w:rsidR="009834B8" w:rsidRPr="000C029E" w:rsidRDefault="009834B8" w:rsidP="00EC5F71">
            <w:pPr>
              <w:jc w:val="both"/>
              <w:rPr>
                <w:sz w:val="28"/>
                <w:szCs w:val="28"/>
                <w:lang w:eastAsia="zh-CN"/>
              </w:rPr>
            </w:pPr>
          </w:p>
        </w:tc>
        <w:tc>
          <w:tcPr>
            <w:tcW w:w="733" w:type="dxa"/>
            <w:tcBorders>
              <w:top w:val="nil"/>
              <w:left w:val="nil"/>
              <w:bottom w:val="nil"/>
              <w:right w:val="nil"/>
            </w:tcBorders>
            <w:shd w:val="clear" w:color="auto" w:fill="auto"/>
            <w:noWrap/>
            <w:vAlign w:val="bottom"/>
            <w:hideMark/>
          </w:tcPr>
          <w:p w14:paraId="0F410E99" w14:textId="77777777" w:rsidR="009834B8" w:rsidRPr="000C029E" w:rsidRDefault="009834B8" w:rsidP="00EC5F71">
            <w:pPr>
              <w:jc w:val="both"/>
              <w:rPr>
                <w:sz w:val="28"/>
                <w:szCs w:val="28"/>
                <w:lang w:eastAsia="zh-CN"/>
              </w:rPr>
            </w:pPr>
          </w:p>
        </w:tc>
        <w:tc>
          <w:tcPr>
            <w:tcW w:w="868" w:type="dxa"/>
            <w:tcBorders>
              <w:top w:val="nil"/>
              <w:left w:val="nil"/>
              <w:bottom w:val="nil"/>
              <w:right w:val="nil"/>
            </w:tcBorders>
            <w:shd w:val="clear" w:color="auto" w:fill="auto"/>
            <w:noWrap/>
            <w:vAlign w:val="bottom"/>
            <w:hideMark/>
          </w:tcPr>
          <w:p w14:paraId="4DD9B5EF" w14:textId="77777777" w:rsidR="009834B8" w:rsidRPr="000C029E" w:rsidRDefault="009834B8" w:rsidP="00EC5F71">
            <w:pPr>
              <w:jc w:val="both"/>
              <w:rPr>
                <w:sz w:val="28"/>
                <w:szCs w:val="28"/>
                <w:lang w:eastAsia="zh-CN"/>
              </w:rPr>
            </w:pPr>
          </w:p>
        </w:tc>
        <w:tc>
          <w:tcPr>
            <w:tcW w:w="636" w:type="dxa"/>
            <w:tcBorders>
              <w:top w:val="nil"/>
              <w:left w:val="nil"/>
              <w:bottom w:val="nil"/>
              <w:right w:val="nil"/>
            </w:tcBorders>
            <w:shd w:val="clear" w:color="auto" w:fill="auto"/>
            <w:noWrap/>
            <w:vAlign w:val="bottom"/>
            <w:hideMark/>
          </w:tcPr>
          <w:p w14:paraId="34256E10" w14:textId="77777777" w:rsidR="009834B8" w:rsidRPr="000C029E" w:rsidRDefault="009834B8" w:rsidP="00EC5F71">
            <w:pPr>
              <w:jc w:val="both"/>
              <w:rPr>
                <w:sz w:val="28"/>
                <w:szCs w:val="28"/>
                <w:lang w:eastAsia="zh-CN"/>
              </w:rPr>
            </w:pPr>
          </w:p>
        </w:tc>
        <w:tc>
          <w:tcPr>
            <w:tcW w:w="907" w:type="dxa"/>
            <w:tcBorders>
              <w:top w:val="nil"/>
              <w:left w:val="nil"/>
              <w:bottom w:val="nil"/>
              <w:right w:val="nil"/>
            </w:tcBorders>
            <w:shd w:val="clear" w:color="auto" w:fill="auto"/>
            <w:noWrap/>
            <w:vAlign w:val="bottom"/>
            <w:hideMark/>
          </w:tcPr>
          <w:p w14:paraId="1AFC264B" w14:textId="77777777" w:rsidR="009834B8" w:rsidRPr="000C029E" w:rsidRDefault="009834B8" w:rsidP="00EC5F71">
            <w:pPr>
              <w:jc w:val="both"/>
              <w:rPr>
                <w:sz w:val="28"/>
                <w:szCs w:val="28"/>
                <w:lang w:eastAsia="zh-CN"/>
              </w:rPr>
            </w:pPr>
          </w:p>
        </w:tc>
        <w:tc>
          <w:tcPr>
            <w:tcW w:w="907" w:type="dxa"/>
            <w:tcBorders>
              <w:top w:val="nil"/>
              <w:left w:val="nil"/>
              <w:bottom w:val="nil"/>
              <w:right w:val="nil"/>
            </w:tcBorders>
            <w:shd w:val="clear" w:color="auto" w:fill="auto"/>
            <w:noWrap/>
            <w:vAlign w:val="bottom"/>
            <w:hideMark/>
          </w:tcPr>
          <w:p w14:paraId="5655D3DA" w14:textId="77777777" w:rsidR="009834B8" w:rsidRPr="000C029E" w:rsidRDefault="009834B8" w:rsidP="00EC5F71">
            <w:pPr>
              <w:jc w:val="both"/>
              <w:rPr>
                <w:sz w:val="28"/>
                <w:szCs w:val="28"/>
                <w:lang w:eastAsia="zh-CN"/>
              </w:rPr>
            </w:pPr>
          </w:p>
        </w:tc>
        <w:tc>
          <w:tcPr>
            <w:tcW w:w="907" w:type="dxa"/>
            <w:tcBorders>
              <w:top w:val="nil"/>
              <w:left w:val="nil"/>
              <w:bottom w:val="nil"/>
              <w:right w:val="nil"/>
            </w:tcBorders>
            <w:shd w:val="clear" w:color="auto" w:fill="auto"/>
            <w:noWrap/>
            <w:vAlign w:val="bottom"/>
            <w:hideMark/>
          </w:tcPr>
          <w:p w14:paraId="35AD2C69" w14:textId="77777777" w:rsidR="009834B8" w:rsidRPr="000C029E" w:rsidRDefault="009834B8" w:rsidP="00EC5F71">
            <w:pPr>
              <w:jc w:val="both"/>
              <w:rPr>
                <w:sz w:val="28"/>
                <w:szCs w:val="28"/>
                <w:lang w:eastAsia="zh-CN"/>
              </w:rPr>
            </w:pPr>
          </w:p>
        </w:tc>
        <w:tc>
          <w:tcPr>
            <w:tcW w:w="1196" w:type="dxa"/>
            <w:tcBorders>
              <w:top w:val="nil"/>
              <w:left w:val="nil"/>
              <w:bottom w:val="nil"/>
              <w:right w:val="nil"/>
            </w:tcBorders>
            <w:shd w:val="clear" w:color="auto" w:fill="auto"/>
            <w:noWrap/>
            <w:vAlign w:val="bottom"/>
            <w:hideMark/>
          </w:tcPr>
          <w:p w14:paraId="4F8D864B" w14:textId="77777777" w:rsidR="009834B8" w:rsidRPr="000C029E" w:rsidRDefault="009834B8" w:rsidP="00EC5F71">
            <w:pPr>
              <w:jc w:val="both"/>
              <w:rPr>
                <w:sz w:val="28"/>
                <w:szCs w:val="28"/>
                <w:lang w:eastAsia="zh-CN"/>
              </w:rPr>
            </w:pPr>
          </w:p>
        </w:tc>
        <w:tc>
          <w:tcPr>
            <w:tcW w:w="1196" w:type="dxa"/>
            <w:tcBorders>
              <w:top w:val="nil"/>
              <w:left w:val="nil"/>
              <w:bottom w:val="nil"/>
              <w:right w:val="nil"/>
            </w:tcBorders>
            <w:shd w:val="clear" w:color="auto" w:fill="auto"/>
            <w:noWrap/>
            <w:vAlign w:val="bottom"/>
            <w:hideMark/>
          </w:tcPr>
          <w:p w14:paraId="0365D666" w14:textId="77777777" w:rsidR="009834B8" w:rsidRPr="000C029E" w:rsidRDefault="009834B8" w:rsidP="00EC5F71">
            <w:pPr>
              <w:jc w:val="both"/>
              <w:rPr>
                <w:sz w:val="28"/>
                <w:szCs w:val="28"/>
                <w:lang w:eastAsia="zh-CN"/>
              </w:rPr>
            </w:pPr>
          </w:p>
        </w:tc>
        <w:tc>
          <w:tcPr>
            <w:tcW w:w="1196" w:type="dxa"/>
            <w:tcBorders>
              <w:top w:val="nil"/>
              <w:left w:val="nil"/>
              <w:bottom w:val="nil"/>
              <w:right w:val="nil"/>
            </w:tcBorders>
            <w:shd w:val="clear" w:color="auto" w:fill="auto"/>
            <w:noWrap/>
            <w:vAlign w:val="bottom"/>
            <w:hideMark/>
          </w:tcPr>
          <w:p w14:paraId="74DEB0C9" w14:textId="77777777" w:rsidR="009834B8" w:rsidRPr="000C029E" w:rsidRDefault="009834B8" w:rsidP="00EC5F71">
            <w:pPr>
              <w:jc w:val="both"/>
              <w:rPr>
                <w:sz w:val="28"/>
                <w:szCs w:val="28"/>
                <w:lang w:eastAsia="zh-CN"/>
              </w:rPr>
            </w:pPr>
          </w:p>
        </w:tc>
        <w:tc>
          <w:tcPr>
            <w:tcW w:w="1022" w:type="dxa"/>
            <w:tcBorders>
              <w:top w:val="nil"/>
              <w:left w:val="nil"/>
              <w:bottom w:val="nil"/>
              <w:right w:val="nil"/>
            </w:tcBorders>
            <w:shd w:val="clear" w:color="auto" w:fill="auto"/>
            <w:noWrap/>
            <w:vAlign w:val="bottom"/>
            <w:hideMark/>
          </w:tcPr>
          <w:p w14:paraId="1E3115E5" w14:textId="77777777" w:rsidR="009834B8" w:rsidRPr="000C029E" w:rsidRDefault="009834B8" w:rsidP="00EC5F71">
            <w:pPr>
              <w:jc w:val="both"/>
              <w:rPr>
                <w:sz w:val="28"/>
                <w:szCs w:val="28"/>
                <w:lang w:eastAsia="zh-CN"/>
              </w:rPr>
            </w:pPr>
          </w:p>
        </w:tc>
        <w:tc>
          <w:tcPr>
            <w:tcW w:w="771" w:type="dxa"/>
            <w:tcBorders>
              <w:top w:val="nil"/>
              <w:left w:val="nil"/>
              <w:bottom w:val="nil"/>
              <w:right w:val="nil"/>
            </w:tcBorders>
            <w:shd w:val="clear" w:color="auto" w:fill="auto"/>
            <w:noWrap/>
            <w:vAlign w:val="bottom"/>
            <w:hideMark/>
          </w:tcPr>
          <w:p w14:paraId="5C21A3DE" w14:textId="77777777" w:rsidR="009834B8" w:rsidRPr="000C029E" w:rsidRDefault="009834B8" w:rsidP="00EC5F71">
            <w:pPr>
              <w:jc w:val="both"/>
              <w:rPr>
                <w:sz w:val="28"/>
                <w:szCs w:val="28"/>
                <w:lang w:eastAsia="zh-CN"/>
              </w:rPr>
            </w:pPr>
          </w:p>
        </w:tc>
        <w:tc>
          <w:tcPr>
            <w:tcW w:w="1003" w:type="dxa"/>
            <w:tcBorders>
              <w:top w:val="nil"/>
              <w:left w:val="nil"/>
              <w:bottom w:val="nil"/>
              <w:right w:val="nil"/>
            </w:tcBorders>
            <w:shd w:val="clear" w:color="auto" w:fill="auto"/>
            <w:noWrap/>
            <w:vAlign w:val="bottom"/>
            <w:hideMark/>
          </w:tcPr>
          <w:p w14:paraId="119865E6" w14:textId="77777777" w:rsidR="009834B8" w:rsidRPr="000C029E" w:rsidRDefault="009834B8" w:rsidP="00EC5F71">
            <w:pPr>
              <w:jc w:val="both"/>
              <w:rPr>
                <w:sz w:val="28"/>
                <w:szCs w:val="28"/>
                <w:lang w:eastAsia="zh-CN"/>
              </w:rPr>
            </w:pPr>
          </w:p>
        </w:tc>
      </w:tr>
      <w:tr w:rsidR="009834B8" w:rsidRPr="000C029E" w14:paraId="19CFA290" w14:textId="77777777" w:rsidTr="00EC5F71">
        <w:trPr>
          <w:trHeight w:val="316"/>
        </w:trPr>
        <w:tc>
          <w:tcPr>
            <w:tcW w:w="990" w:type="dxa"/>
            <w:tcBorders>
              <w:top w:val="nil"/>
              <w:left w:val="nil"/>
              <w:bottom w:val="nil"/>
              <w:right w:val="nil"/>
            </w:tcBorders>
            <w:shd w:val="clear" w:color="auto" w:fill="auto"/>
            <w:noWrap/>
            <w:vAlign w:val="bottom"/>
            <w:hideMark/>
          </w:tcPr>
          <w:p w14:paraId="2D0C8B13" w14:textId="77777777" w:rsidR="009834B8" w:rsidRPr="000C029E" w:rsidRDefault="009834B8" w:rsidP="00EC5F71">
            <w:pPr>
              <w:jc w:val="center"/>
              <w:rPr>
                <w:sz w:val="28"/>
                <w:szCs w:val="28"/>
                <w:lang w:eastAsia="zh-CN"/>
              </w:rPr>
            </w:pPr>
          </w:p>
        </w:tc>
        <w:tc>
          <w:tcPr>
            <w:tcW w:w="20430" w:type="dxa"/>
            <w:gridSpan w:val="22"/>
            <w:tcBorders>
              <w:top w:val="nil"/>
              <w:left w:val="nil"/>
              <w:bottom w:val="nil"/>
              <w:right w:val="nil"/>
            </w:tcBorders>
            <w:shd w:val="clear" w:color="auto" w:fill="auto"/>
            <w:noWrap/>
            <w:vAlign w:val="bottom"/>
            <w:hideMark/>
          </w:tcPr>
          <w:p w14:paraId="55402B72" w14:textId="77777777" w:rsidR="009834B8" w:rsidRPr="000C029E" w:rsidRDefault="009834B8" w:rsidP="00EC5F71">
            <w:pPr>
              <w:jc w:val="both"/>
              <w:rPr>
                <w:sz w:val="28"/>
                <w:szCs w:val="28"/>
                <w:lang w:eastAsia="zh-CN"/>
              </w:rPr>
            </w:pPr>
            <w:r w:rsidRPr="000C029E">
              <w:rPr>
                <w:i/>
                <w:iCs/>
                <w:sz w:val="28"/>
                <w:szCs w:val="28"/>
                <w:lang w:eastAsia="zh-CN"/>
              </w:rPr>
              <w:t>Các Cột từ Cột 1 đến Cột 7: Báo cáo quý. Các Cột còn lại báo cáo năm.</w:t>
            </w:r>
          </w:p>
        </w:tc>
      </w:tr>
      <w:tr w:rsidR="009834B8" w:rsidRPr="000C029E" w14:paraId="47B9B1D2" w14:textId="77777777" w:rsidTr="00EC5F71">
        <w:trPr>
          <w:trHeight w:val="677"/>
        </w:trPr>
        <w:tc>
          <w:tcPr>
            <w:tcW w:w="990" w:type="dxa"/>
            <w:tcBorders>
              <w:top w:val="nil"/>
              <w:left w:val="nil"/>
              <w:bottom w:val="nil"/>
              <w:right w:val="nil"/>
            </w:tcBorders>
            <w:shd w:val="clear" w:color="auto" w:fill="auto"/>
            <w:noWrap/>
            <w:vAlign w:val="bottom"/>
            <w:hideMark/>
          </w:tcPr>
          <w:p w14:paraId="4D9C223D" w14:textId="77777777" w:rsidR="009834B8" w:rsidRPr="000C029E" w:rsidRDefault="009834B8" w:rsidP="00EC5F71">
            <w:pPr>
              <w:jc w:val="center"/>
              <w:rPr>
                <w:sz w:val="28"/>
                <w:szCs w:val="28"/>
                <w:lang w:eastAsia="zh-CN"/>
              </w:rPr>
            </w:pPr>
          </w:p>
        </w:tc>
        <w:tc>
          <w:tcPr>
            <w:tcW w:w="20430" w:type="dxa"/>
            <w:gridSpan w:val="22"/>
            <w:tcBorders>
              <w:top w:val="nil"/>
              <w:left w:val="nil"/>
              <w:bottom w:val="nil"/>
              <w:right w:val="nil"/>
            </w:tcBorders>
            <w:shd w:val="clear" w:color="auto" w:fill="auto"/>
            <w:vAlign w:val="bottom"/>
            <w:hideMark/>
          </w:tcPr>
          <w:p w14:paraId="79DA5347" w14:textId="6EABD1FC" w:rsidR="009834B8" w:rsidRPr="000C029E" w:rsidRDefault="009834B8" w:rsidP="00465779">
            <w:pPr>
              <w:jc w:val="both"/>
              <w:rPr>
                <w:i/>
                <w:iCs/>
                <w:sz w:val="28"/>
                <w:szCs w:val="28"/>
                <w:lang w:eastAsia="zh-CN"/>
              </w:rPr>
            </w:pPr>
            <w:r w:rsidRPr="000C029E">
              <w:rPr>
                <w:i/>
                <w:iCs/>
                <w:sz w:val="28"/>
                <w:szCs w:val="28"/>
                <w:lang w:eastAsia="zh-CN"/>
              </w:rPr>
              <w:t>Các chỉ tiêu: Số lượng hồ sơ TTHC tiếp nhận qua dịch vụ BCCI, Số lượng hồ sơ chuyển trả kết quả giải quyết TTHC qua dịch vụ BCCI, Doanh thu (tiếp nhận, chuyển trả) tương ứng: Phát sinh tại địa bàn nào thì ghi số liệu tương ứng cho địa bàn đó (không phân biệt TTHC do cơ quan T</w:t>
            </w:r>
            <w:r w:rsidR="00465779" w:rsidRPr="000C029E">
              <w:rPr>
                <w:i/>
                <w:iCs/>
                <w:sz w:val="28"/>
                <w:szCs w:val="28"/>
                <w:lang w:val="vi-VN" w:eastAsia="zh-CN"/>
              </w:rPr>
              <w:t>rung ương</w:t>
            </w:r>
            <w:r w:rsidRPr="000C029E">
              <w:rPr>
                <w:i/>
                <w:iCs/>
                <w:sz w:val="28"/>
                <w:szCs w:val="28"/>
                <w:lang w:eastAsia="zh-CN"/>
              </w:rPr>
              <w:t xml:space="preserve"> thực hiện hay do địa phương thực hiện).</w:t>
            </w:r>
          </w:p>
        </w:tc>
      </w:tr>
      <w:tr w:rsidR="009834B8" w:rsidRPr="000C029E" w14:paraId="17B0C885" w14:textId="77777777" w:rsidTr="00EC5F71">
        <w:trPr>
          <w:trHeight w:val="316"/>
        </w:trPr>
        <w:tc>
          <w:tcPr>
            <w:tcW w:w="3770" w:type="dxa"/>
            <w:gridSpan w:val="2"/>
            <w:tcBorders>
              <w:top w:val="nil"/>
              <w:left w:val="nil"/>
              <w:bottom w:val="nil"/>
              <w:right w:val="nil"/>
            </w:tcBorders>
            <w:shd w:val="clear" w:color="auto" w:fill="auto"/>
            <w:noWrap/>
            <w:vAlign w:val="bottom"/>
            <w:hideMark/>
          </w:tcPr>
          <w:p w14:paraId="39E795D6" w14:textId="77777777" w:rsidR="009834B8" w:rsidRPr="000C029E" w:rsidRDefault="009834B8" w:rsidP="00EC5F71">
            <w:pPr>
              <w:jc w:val="both"/>
              <w:rPr>
                <w:i/>
                <w:iCs/>
                <w:sz w:val="28"/>
                <w:szCs w:val="28"/>
                <w:lang w:eastAsia="zh-CN"/>
              </w:rPr>
            </w:pPr>
            <w:r w:rsidRPr="000C029E">
              <w:rPr>
                <w:i/>
                <w:iCs/>
                <w:sz w:val="28"/>
                <w:szCs w:val="28"/>
                <w:lang w:eastAsia="zh-CN"/>
              </w:rPr>
              <w:t>c) Nguồn số liệu</w:t>
            </w:r>
          </w:p>
        </w:tc>
        <w:tc>
          <w:tcPr>
            <w:tcW w:w="222" w:type="dxa"/>
            <w:tcBorders>
              <w:top w:val="nil"/>
              <w:left w:val="nil"/>
              <w:bottom w:val="nil"/>
              <w:right w:val="nil"/>
            </w:tcBorders>
            <w:shd w:val="clear" w:color="auto" w:fill="auto"/>
            <w:noWrap/>
            <w:vAlign w:val="bottom"/>
            <w:hideMark/>
          </w:tcPr>
          <w:p w14:paraId="046C16B3" w14:textId="77777777" w:rsidR="009834B8" w:rsidRPr="000C029E" w:rsidRDefault="009834B8" w:rsidP="00EC5F71">
            <w:pPr>
              <w:jc w:val="both"/>
              <w:rPr>
                <w:i/>
                <w:iCs/>
                <w:sz w:val="28"/>
                <w:szCs w:val="28"/>
                <w:lang w:eastAsia="zh-CN"/>
              </w:rPr>
            </w:pPr>
          </w:p>
        </w:tc>
        <w:tc>
          <w:tcPr>
            <w:tcW w:w="222" w:type="dxa"/>
            <w:tcBorders>
              <w:top w:val="nil"/>
              <w:left w:val="nil"/>
              <w:bottom w:val="nil"/>
              <w:right w:val="nil"/>
            </w:tcBorders>
            <w:shd w:val="clear" w:color="auto" w:fill="auto"/>
            <w:noWrap/>
            <w:vAlign w:val="bottom"/>
            <w:hideMark/>
          </w:tcPr>
          <w:p w14:paraId="41AF9058" w14:textId="77777777" w:rsidR="009834B8" w:rsidRPr="000C029E" w:rsidRDefault="009834B8" w:rsidP="00EC5F71">
            <w:pPr>
              <w:jc w:val="both"/>
              <w:rPr>
                <w:sz w:val="28"/>
                <w:szCs w:val="28"/>
                <w:lang w:eastAsia="zh-CN"/>
              </w:rPr>
            </w:pPr>
          </w:p>
        </w:tc>
        <w:tc>
          <w:tcPr>
            <w:tcW w:w="964" w:type="dxa"/>
            <w:tcBorders>
              <w:top w:val="nil"/>
              <w:left w:val="nil"/>
              <w:bottom w:val="nil"/>
              <w:right w:val="nil"/>
            </w:tcBorders>
            <w:shd w:val="clear" w:color="auto" w:fill="auto"/>
            <w:noWrap/>
            <w:vAlign w:val="bottom"/>
            <w:hideMark/>
          </w:tcPr>
          <w:p w14:paraId="0741461B" w14:textId="77777777" w:rsidR="009834B8" w:rsidRPr="000C029E" w:rsidRDefault="009834B8" w:rsidP="00EC5F71">
            <w:pPr>
              <w:jc w:val="both"/>
              <w:rPr>
                <w:sz w:val="28"/>
                <w:szCs w:val="28"/>
                <w:lang w:eastAsia="zh-CN"/>
              </w:rPr>
            </w:pPr>
          </w:p>
        </w:tc>
        <w:tc>
          <w:tcPr>
            <w:tcW w:w="1138" w:type="dxa"/>
            <w:tcBorders>
              <w:top w:val="nil"/>
              <w:left w:val="nil"/>
              <w:bottom w:val="nil"/>
              <w:right w:val="nil"/>
            </w:tcBorders>
            <w:shd w:val="clear" w:color="auto" w:fill="auto"/>
            <w:noWrap/>
            <w:vAlign w:val="bottom"/>
            <w:hideMark/>
          </w:tcPr>
          <w:p w14:paraId="6E2B2DE2" w14:textId="77777777" w:rsidR="009834B8" w:rsidRPr="000C029E" w:rsidRDefault="009834B8" w:rsidP="00EC5F71">
            <w:pPr>
              <w:jc w:val="both"/>
              <w:rPr>
                <w:sz w:val="28"/>
                <w:szCs w:val="28"/>
                <w:lang w:eastAsia="zh-CN"/>
              </w:rPr>
            </w:pPr>
          </w:p>
        </w:tc>
        <w:tc>
          <w:tcPr>
            <w:tcW w:w="849" w:type="dxa"/>
            <w:tcBorders>
              <w:top w:val="nil"/>
              <w:left w:val="nil"/>
              <w:bottom w:val="nil"/>
              <w:right w:val="nil"/>
            </w:tcBorders>
            <w:shd w:val="clear" w:color="auto" w:fill="auto"/>
            <w:noWrap/>
            <w:vAlign w:val="bottom"/>
            <w:hideMark/>
          </w:tcPr>
          <w:p w14:paraId="098C1A29" w14:textId="77777777" w:rsidR="009834B8" w:rsidRPr="000C029E" w:rsidRDefault="009834B8" w:rsidP="00EC5F71">
            <w:pPr>
              <w:jc w:val="both"/>
              <w:rPr>
                <w:sz w:val="28"/>
                <w:szCs w:val="28"/>
                <w:lang w:eastAsia="zh-CN"/>
              </w:rPr>
            </w:pPr>
          </w:p>
        </w:tc>
        <w:tc>
          <w:tcPr>
            <w:tcW w:w="733" w:type="dxa"/>
            <w:tcBorders>
              <w:top w:val="nil"/>
              <w:left w:val="nil"/>
              <w:bottom w:val="nil"/>
              <w:right w:val="nil"/>
            </w:tcBorders>
            <w:shd w:val="clear" w:color="auto" w:fill="auto"/>
            <w:noWrap/>
            <w:vAlign w:val="bottom"/>
            <w:hideMark/>
          </w:tcPr>
          <w:p w14:paraId="5ED44F77" w14:textId="77777777" w:rsidR="009834B8" w:rsidRPr="000C029E" w:rsidRDefault="009834B8" w:rsidP="00EC5F71">
            <w:pPr>
              <w:jc w:val="both"/>
              <w:rPr>
                <w:sz w:val="28"/>
                <w:szCs w:val="28"/>
                <w:lang w:eastAsia="zh-CN"/>
              </w:rPr>
            </w:pPr>
          </w:p>
        </w:tc>
        <w:tc>
          <w:tcPr>
            <w:tcW w:w="733" w:type="dxa"/>
            <w:tcBorders>
              <w:top w:val="nil"/>
              <w:left w:val="nil"/>
              <w:bottom w:val="nil"/>
              <w:right w:val="nil"/>
            </w:tcBorders>
            <w:shd w:val="clear" w:color="auto" w:fill="auto"/>
            <w:noWrap/>
            <w:vAlign w:val="bottom"/>
            <w:hideMark/>
          </w:tcPr>
          <w:p w14:paraId="11F96764" w14:textId="77777777" w:rsidR="009834B8" w:rsidRPr="000C029E" w:rsidRDefault="009834B8" w:rsidP="00EC5F71">
            <w:pPr>
              <w:jc w:val="both"/>
              <w:rPr>
                <w:sz w:val="28"/>
                <w:szCs w:val="28"/>
                <w:lang w:eastAsia="zh-CN"/>
              </w:rPr>
            </w:pPr>
          </w:p>
        </w:tc>
        <w:tc>
          <w:tcPr>
            <w:tcW w:w="733" w:type="dxa"/>
            <w:tcBorders>
              <w:top w:val="nil"/>
              <w:left w:val="nil"/>
              <w:bottom w:val="nil"/>
              <w:right w:val="nil"/>
            </w:tcBorders>
            <w:shd w:val="clear" w:color="auto" w:fill="auto"/>
            <w:noWrap/>
            <w:vAlign w:val="bottom"/>
            <w:hideMark/>
          </w:tcPr>
          <w:p w14:paraId="28003508" w14:textId="77777777" w:rsidR="009834B8" w:rsidRPr="000C029E" w:rsidRDefault="009834B8" w:rsidP="00EC5F71">
            <w:pPr>
              <w:jc w:val="both"/>
              <w:rPr>
                <w:sz w:val="28"/>
                <w:szCs w:val="28"/>
                <w:lang w:eastAsia="zh-CN"/>
              </w:rPr>
            </w:pPr>
          </w:p>
        </w:tc>
        <w:tc>
          <w:tcPr>
            <w:tcW w:w="714" w:type="dxa"/>
            <w:tcBorders>
              <w:top w:val="nil"/>
              <w:left w:val="nil"/>
              <w:bottom w:val="nil"/>
              <w:right w:val="nil"/>
            </w:tcBorders>
            <w:shd w:val="clear" w:color="auto" w:fill="auto"/>
            <w:noWrap/>
            <w:vAlign w:val="bottom"/>
            <w:hideMark/>
          </w:tcPr>
          <w:p w14:paraId="2AFF353F" w14:textId="77777777" w:rsidR="009834B8" w:rsidRPr="000C029E" w:rsidRDefault="009834B8" w:rsidP="00EC5F71">
            <w:pPr>
              <w:jc w:val="both"/>
              <w:rPr>
                <w:sz w:val="28"/>
                <w:szCs w:val="28"/>
                <w:lang w:eastAsia="zh-CN"/>
              </w:rPr>
            </w:pPr>
          </w:p>
        </w:tc>
        <w:tc>
          <w:tcPr>
            <w:tcW w:w="733" w:type="dxa"/>
            <w:tcBorders>
              <w:top w:val="nil"/>
              <w:left w:val="nil"/>
              <w:bottom w:val="nil"/>
              <w:right w:val="nil"/>
            </w:tcBorders>
            <w:shd w:val="clear" w:color="auto" w:fill="auto"/>
            <w:noWrap/>
            <w:vAlign w:val="bottom"/>
            <w:hideMark/>
          </w:tcPr>
          <w:p w14:paraId="1BAA745A" w14:textId="77777777" w:rsidR="009834B8" w:rsidRPr="000C029E" w:rsidRDefault="009834B8" w:rsidP="00EC5F71">
            <w:pPr>
              <w:jc w:val="both"/>
              <w:rPr>
                <w:sz w:val="28"/>
                <w:szCs w:val="28"/>
                <w:lang w:eastAsia="zh-CN"/>
              </w:rPr>
            </w:pPr>
          </w:p>
        </w:tc>
        <w:tc>
          <w:tcPr>
            <w:tcW w:w="868" w:type="dxa"/>
            <w:tcBorders>
              <w:top w:val="nil"/>
              <w:left w:val="nil"/>
              <w:bottom w:val="nil"/>
              <w:right w:val="nil"/>
            </w:tcBorders>
            <w:shd w:val="clear" w:color="auto" w:fill="auto"/>
            <w:noWrap/>
            <w:vAlign w:val="bottom"/>
            <w:hideMark/>
          </w:tcPr>
          <w:p w14:paraId="753E5897" w14:textId="77777777" w:rsidR="009834B8" w:rsidRPr="000C029E" w:rsidRDefault="009834B8" w:rsidP="00EC5F71">
            <w:pPr>
              <w:jc w:val="both"/>
              <w:rPr>
                <w:sz w:val="28"/>
                <w:szCs w:val="28"/>
                <w:lang w:eastAsia="zh-CN"/>
              </w:rPr>
            </w:pPr>
          </w:p>
        </w:tc>
        <w:tc>
          <w:tcPr>
            <w:tcW w:w="636" w:type="dxa"/>
            <w:tcBorders>
              <w:top w:val="nil"/>
              <w:left w:val="nil"/>
              <w:bottom w:val="nil"/>
              <w:right w:val="nil"/>
            </w:tcBorders>
            <w:shd w:val="clear" w:color="auto" w:fill="auto"/>
            <w:noWrap/>
            <w:vAlign w:val="bottom"/>
            <w:hideMark/>
          </w:tcPr>
          <w:p w14:paraId="73D98606" w14:textId="77777777" w:rsidR="009834B8" w:rsidRPr="000C029E" w:rsidRDefault="009834B8" w:rsidP="00EC5F71">
            <w:pPr>
              <w:jc w:val="both"/>
              <w:rPr>
                <w:sz w:val="28"/>
                <w:szCs w:val="28"/>
                <w:lang w:eastAsia="zh-CN"/>
              </w:rPr>
            </w:pPr>
          </w:p>
        </w:tc>
        <w:tc>
          <w:tcPr>
            <w:tcW w:w="907" w:type="dxa"/>
            <w:tcBorders>
              <w:top w:val="nil"/>
              <w:left w:val="nil"/>
              <w:bottom w:val="nil"/>
              <w:right w:val="nil"/>
            </w:tcBorders>
            <w:shd w:val="clear" w:color="auto" w:fill="auto"/>
            <w:noWrap/>
            <w:vAlign w:val="bottom"/>
            <w:hideMark/>
          </w:tcPr>
          <w:p w14:paraId="7AF7870B" w14:textId="77777777" w:rsidR="009834B8" w:rsidRPr="000C029E" w:rsidRDefault="009834B8" w:rsidP="00EC5F71">
            <w:pPr>
              <w:jc w:val="both"/>
              <w:rPr>
                <w:sz w:val="28"/>
                <w:szCs w:val="28"/>
                <w:lang w:eastAsia="zh-CN"/>
              </w:rPr>
            </w:pPr>
          </w:p>
        </w:tc>
        <w:tc>
          <w:tcPr>
            <w:tcW w:w="907" w:type="dxa"/>
            <w:tcBorders>
              <w:top w:val="nil"/>
              <w:left w:val="nil"/>
              <w:bottom w:val="nil"/>
              <w:right w:val="nil"/>
            </w:tcBorders>
            <w:shd w:val="clear" w:color="auto" w:fill="auto"/>
            <w:noWrap/>
            <w:vAlign w:val="bottom"/>
            <w:hideMark/>
          </w:tcPr>
          <w:p w14:paraId="05049C5F" w14:textId="77777777" w:rsidR="009834B8" w:rsidRPr="000C029E" w:rsidRDefault="009834B8" w:rsidP="00EC5F71">
            <w:pPr>
              <w:jc w:val="both"/>
              <w:rPr>
                <w:sz w:val="28"/>
                <w:szCs w:val="28"/>
                <w:lang w:eastAsia="zh-CN"/>
              </w:rPr>
            </w:pPr>
          </w:p>
        </w:tc>
        <w:tc>
          <w:tcPr>
            <w:tcW w:w="907" w:type="dxa"/>
            <w:tcBorders>
              <w:top w:val="nil"/>
              <w:left w:val="nil"/>
              <w:bottom w:val="nil"/>
              <w:right w:val="nil"/>
            </w:tcBorders>
            <w:shd w:val="clear" w:color="auto" w:fill="auto"/>
            <w:noWrap/>
            <w:vAlign w:val="bottom"/>
            <w:hideMark/>
          </w:tcPr>
          <w:p w14:paraId="1CEFA73B" w14:textId="77777777" w:rsidR="009834B8" w:rsidRPr="000C029E" w:rsidRDefault="009834B8" w:rsidP="00EC5F71">
            <w:pPr>
              <w:jc w:val="both"/>
              <w:rPr>
                <w:sz w:val="28"/>
                <w:szCs w:val="28"/>
                <w:lang w:eastAsia="zh-CN"/>
              </w:rPr>
            </w:pPr>
          </w:p>
        </w:tc>
        <w:tc>
          <w:tcPr>
            <w:tcW w:w="1196" w:type="dxa"/>
            <w:tcBorders>
              <w:top w:val="nil"/>
              <w:left w:val="nil"/>
              <w:bottom w:val="nil"/>
              <w:right w:val="nil"/>
            </w:tcBorders>
            <w:shd w:val="clear" w:color="auto" w:fill="auto"/>
            <w:noWrap/>
            <w:vAlign w:val="bottom"/>
            <w:hideMark/>
          </w:tcPr>
          <w:p w14:paraId="30EF372F" w14:textId="77777777" w:rsidR="009834B8" w:rsidRPr="000C029E" w:rsidRDefault="009834B8" w:rsidP="00EC5F71">
            <w:pPr>
              <w:jc w:val="both"/>
              <w:rPr>
                <w:sz w:val="28"/>
                <w:szCs w:val="28"/>
                <w:lang w:eastAsia="zh-CN"/>
              </w:rPr>
            </w:pPr>
          </w:p>
        </w:tc>
        <w:tc>
          <w:tcPr>
            <w:tcW w:w="1196" w:type="dxa"/>
            <w:tcBorders>
              <w:top w:val="nil"/>
              <w:left w:val="nil"/>
              <w:bottom w:val="nil"/>
              <w:right w:val="nil"/>
            </w:tcBorders>
            <w:shd w:val="clear" w:color="auto" w:fill="auto"/>
            <w:noWrap/>
            <w:vAlign w:val="bottom"/>
            <w:hideMark/>
          </w:tcPr>
          <w:p w14:paraId="6424DB1E" w14:textId="77777777" w:rsidR="009834B8" w:rsidRPr="000C029E" w:rsidRDefault="009834B8" w:rsidP="00EC5F71">
            <w:pPr>
              <w:jc w:val="both"/>
              <w:rPr>
                <w:sz w:val="28"/>
                <w:szCs w:val="28"/>
                <w:lang w:eastAsia="zh-CN"/>
              </w:rPr>
            </w:pPr>
          </w:p>
        </w:tc>
        <w:tc>
          <w:tcPr>
            <w:tcW w:w="1196" w:type="dxa"/>
            <w:tcBorders>
              <w:top w:val="nil"/>
              <w:left w:val="nil"/>
              <w:bottom w:val="nil"/>
              <w:right w:val="nil"/>
            </w:tcBorders>
            <w:shd w:val="clear" w:color="auto" w:fill="auto"/>
            <w:noWrap/>
            <w:vAlign w:val="bottom"/>
            <w:hideMark/>
          </w:tcPr>
          <w:p w14:paraId="74F6EDF4" w14:textId="77777777" w:rsidR="009834B8" w:rsidRPr="000C029E" w:rsidRDefault="009834B8" w:rsidP="00EC5F71">
            <w:pPr>
              <w:jc w:val="both"/>
              <w:rPr>
                <w:sz w:val="28"/>
                <w:szCs w:val="28"/>
                <w:lang w:eastAsia="zh-CN"/>
              </w:rPr>
            </w:pPr>
          </w:p>
        </w:tc>
        <w:tc>
          <w:tcPr>
            <w:tcW w:w="1022" w:type="dxa"/>
            <w:tcBorders>
              <w:top w:val="nil"/>
              <w:left w:val="nil"/>
              <w:bottom w:val="nil"/>
              <w:right w:val="nil"/>
            </w:tcBorders>
            <w:shd w:val="clear" w:color="auto" w:fill="auto"/>
            <w:noWrap/>
            <w:vAlign w:val="bottom"/>
            <w:hideMark/>
          </w:tcPr>
          <w:p w14:paraId="4013A499" w14:textId="77777777" w:rsidR="009834B8" w:rsidRPr="000C029E" w:rsidRDefault="009834B8" w:rsidP="00EC5F71">
            <w:pPr>
              <w:jc w:val="both"/>
              <w:rPr>
                <w:sz w:val="28"/>
                <w:szCs w:val="28"/>
                <w:lang w:eastAsia="zh-CN"/>
              </w:rPr>
            </w:pPr>
          </w:p>
        </w:tc>
        <w:tc>
          <w:tcPr>
            <w:tcW w:w="771" w:type="dxa"/>
            <w:tcBorders>
              <w:top w:val="nil"/>
              <w:left w:val="nil"/>
              <w:bottom w:val="nil"/>
              <w:right w:val="nil"/>
            </w:tcBorders>
            <w:shd w:val="clear" w:color="auto" w:fill="auto"/>
            <w:noWrap/>
            <w:vAlign w:val="bottom"/>
            <w:hideMark/>
          </w:tcPr>
          <w:p w14:paraId="4C9E5E45" w14:textId="77777777" w:rsidR="009834B8" w:rsidRPr="000C029E" w:rsidRDefault="009834B8" w:rsidP="00EC5F71">
            <w:pPr>
              <w:jc w:val="both"/>
              <w:rPr>
                <w:sz w:val="28"/>
                <w:szCs w:val="28"/>
                <w:lang w:eastAsia="zh-CN"/>
              </w:rPr>
            </w:pPr>
          </w:p>
        </w:tc>
        <w:tc>
          <w:tcPr>
            <w:tcW w:w="1003" w:type="dxa"/>
            <w:tcBorders>
              <w:top w:val="nil"/>
              <w:left w:val="nil"/>
              <w:bottom w:val="nil"/>
              <w:right w:val="nil"/>
            </w:tcBorders>
            <w:shd w:val="clear" w:color="auto" w:fill="auto"/>
            <w:noWrap/>
            <w:vAlign w:val="bottom"/>
            <w:hideMark/>
          </w:tcPr>
          <w:p w14:paraId="72934AFD" w14:textId="77777777" w:rsidR="009834B8" w:rsidRPr="000C029E" w:rsidRDefault="009834B8" w:rsidP="00EC5F71">
            <w:pPr>
              <w:jc w:val="both"/>
              <w:rPr>
                <w:sz w:val="28"/>
                <w:szCs w:val="28"/>
                <w:lang w:eastAsia="zh-CN"/>
              </w:rPr>
            </w:pPr>
          </w:p>
        </w:tc>
      </w:tr>
      <w:tr w:rsidR="009834B8" w:rsidRPr="000C029E" w14:paraId="53F64079" w14:textId="77777777" w:rsidTr="00EC5F71">
        <w:trPr>
          <w:trHeight w:val="316"/>
        </w:trPr>
        <w:tc>
          <w:tcPr>
            <w:tcW w:w="990" w:type="dxa"/>
            <w:tcBorders>
              <w:top w:val="nil"/>
              <w:left w:val="nil"/>
              <w:bottom w:val="nil"/>
              <w:right w:val="nil"/>
            </w:tcBorders>
            <w:shd w:val="clear" w:color="auto" w:fill="auto"/>
            <w:noWrap/>
            <w:vAlign w:val="bottom"/>
            <w:hideMark/>
          </w:tcPr>
          <w:p w14:paraId="74094C7D" w14:textId="77777777" w:rsidR="009834B8" w:rsidRPr="000C029E" w:rsidRDefault="009834B8" w:rsidP="00EC5F71">
            <w:pPr>
              <w:rPr>
                <w:sz w:val="28"/>
                <w:szCs w:val="28"/>
                <w:lang w:eastAsia="zh-CN"/>
              </w:rPr>
            </w:pPr>
          </w:p>
        </w:tc>
        <w:tc>
          <w:tcPr>
            <w:tcW w:w="20430" w:type="dxa"/>
            <w:gridSpan w:val="22"/>
            <w:tcBorders>
              <w:top w:val="nil"/>
              <w:left w:val="nil"/>
              <w:bottom w:val="nil"/>
            </w:tcBorders>
            <w:shd w:val="clear" w:color="auto" w:fill="auto"/>
            <w:vAlign w:val="bottom"/>
            <w:hideMark/>
          </w:tcPr>
          <w:p w14:paraId="23C83DC4" w14:textId="77777777" w:rsidR="009834B8" w:rsidRPr="000C029E" w:rsidRDefault="009834B8" w:rsidP="00EC5F71">
            <w:pPr>
              <w:jc w:val="both"/>
              <w:rPr>
                <w:sz w:val="28"/>
                <w:szCs w:val="28"/>
                <w:lang w:eastAsia="zh-CN"/>
              </w:rPr>
            </w:pPr>
            <w:r w:rsidRPr="000C029E">
              <w:rPr>
                <w:sz w:val="28"/>
                <w:szCs w:val="28"/>
                <w:lang w:eastAsia="zh-CN"/>
              </w:rPr>
              <w:t>Biểu được lập từ dữ liệu của VNPost, Cục BĐTW phục vụ hoạt động sản xuất kinh doanh, cung cấp dịch vụ và từ dữ liệu công bố của các bộ, ngành, địa phương cung cấp.</w:t>
            </w:r>
          </w:p>
        </w:tc>
      </w:tr>
    </w:tbl>
    <w:p w14:paraId="29144B9C" w14:textId="77777777" w:rsidR="009834B8" w:rsidRPr="000C029E" w:rsidRDefault="009834B8" w:rsidP="009834B8">
      <w:pPr>
        <w:tabs>
          <w:tab w:val="left" w:pos="624"/>
        </w:tabs>
        <w:ind w:left="108"/>
        <w:rPr>
          <w:sz w:val="28"/>
          <w:szCs w:val="28"/>
          <w:lang w:eastAsia="zh-CN"/>
        </w:rPr>
      </w:pPr>
    </w:p>
    <w:p w14:paraId="0AA5577F" w14:textId="77777777" w:rsidR="009834B8" w:rsidRPr="000A19A9" w:rsidRDefault="009834B8" w:rsidP="009834B8">
      <w:pPr>
        <w:rPr>
          <w:sz w:val="27"/>
          <w:szCs w:val="27"/>
        </w:rPr>
      </w:pPr>
    </w:p>
    <w:p w14:paraId="041A62FB" w14:textId="77777777" w:rsidR="009834B8" w:rsidRPr="000A19A9" w:rsidRDefault="009834B8" w:rsidP="009834B8">
      <w:pPr>
        <w:rPr>
          <w:sz w:val="27"/>
          <w:szCs w:val="27"/>
        </w:rPr>
      </w:pPr>
    </w:p>
    <w:p w14:paraId="0353E15F" w14:textId="77777777" w:rsidR="009834B8" w:rsidRPr="000A19A9" w:rsidRDefault="009834B8" w:rsidP="009834B8">
      <w:pPr>
        <w:rPr>
          <w:sz w:val="27"/>
          <w:szCs w:val="27"/>
        </w:rPr>
      </w:pPr>
    </w:p>
    <w:p w14:paraId="43F9B71A" w14:textId="77777777" w:rsidR="009834B8" w:rsidRPr="000A19A9" w:rsidRDefault="009834B8" w:rsidP="009834B8">
      <w:pPr>
        <w:rPr>
          <w:sz w:val="27"/>
          <w:szCs w:val="27"/>
        </w:rPr>
      </w:pPr>
    </w:p>
    <w:p w14:paraId="5DF24620" w14:textId="77777777" w:rsidR="009834B8" w:rsidRPr="000A19A9" w:rsidRDefault="009834B8" w:rsidP="009834B8">
      <w:pPr>
        <w:rPr>
          <w:sz w:val="27"/>
          <w:szCs w:val="27"/>
        </w:rPr>
        <w:sectPr w:rsidR="009834B8" w:rsidRPr="000A19A9" w:rsidSect="001D6E2E">
          <w:pgSz w:w="23818" w:h="16834" w:orient="landscape" w:code="8"/>
          <w:pgMar w:top="1440" w:right="1152" w:bottom="1440" w:left="1152" w:header="720" w:footer="720" w:gutter="0"/>
          <w:cols w:space="720"/>
          <w:titlePg/>
          <w:docGrid w:linePitch="360"/>
        </w:sectPr>
      </w:pPr>
    </w:p>
    <w:p w14:paraId="647351A8" w14:textId="77777777" w:rsidR="009834B8" w:rsidRPr="00337C20" w:rsidRDefault="009834B8" w:rsidP="009834B8">
      <w:pPr>
        <w:autoSpaceDE w:val="0"/>
        <w:autoSpaceDN w:val="0"/>
        <w:jc w:val="center"/>
        <w:outlineLvl w:val="0"/>
        <w:rPr>
          <w:b/>
          <w:bCs/>
          <w:sz w:val="27"/>
          <w:szCs w:val="27"/>
          <w:lang w:val="vi"/>
        </w:rPr>
      </w:pPr>
      <w:bookmarkStart w:id="24" w:name="PL2_vien_thong"/>
      <w:r w:rsidRPr="00337C20">
        <w:rPr>
          <w:b/>
          <w:bCs/>
          <w:sz w:val="27"/>
          <w:szCs w:val="27"/>
          <w:lang w:val="vi"/>
        </w:rPr>
        <w:lastRenderedPageBreak/>
        <w:t xml:space="preserve">PHỤ LỤC </w:t>
      </w:r>
      <w:r w:rsidR="006B1CCA">
        <w:rPr>
          <w:b/>
          <w:bCs/>
          <w:sz w:val="27"/>
          <w:szCs w:val="27"/>
          <w:lang w:val="vi"/>
        </w:rPr>
        <w:t>II</w:t>
      </w:r>
    </w:p>
    <w:bookmarkEnd w:id="24"/>
    <w:p w14:paraId="37107F69" w14:textId="77777777" w:rsidR="00D808BF" w:rsidRDefault="009834B8" w:rsidP="009834B8">
      <w:pPr>
        <w:autoSpaceDE w:val="0"/>
        <w:autoSpaceDN w:val="0"/>
        <w:jc w:val="center"/>
        <w:rPr>
          <w:b/>
          <w:sz w:val="27"/>
          <w:szCs w:val="27"/>
          <w:lang w:val="vi"/>
        </w:rPr>
      </w:pPr>
      <w:r w:rsidRPr="00240037">
        <w:rPr>
          <w:b/>
          <w:sz w:val="27"/>
          <w:szCs w:val="27"/>
          <w:lang w:val="vi"/>
        </w:rPr>
        <w:t xml:space="preserve">CHẾ ĐỘ BÁO CÁO </w:t>
      </w:r>
      <w:r w:rsidR="00240037">
        <w:rPr>
          <w:b/>
          <w:sz w:val="27"/>
          <w:szCs w:val="27"/>
          <w:lang w:val="vi"/>
        </w:rPr>
        <w:t xml:space="preserve">THỐNG KÊ </w:t>
      </w:r>
      <w:r w:rsidRPr="00240037">
        <w:rPr>
          <w:b/>
          <w:sz w:val="27"/>
          <w:szCs w:val="27"/>
          <w:lang w:val="vi"/>
        </w:rPr>
        <w:t>LĨNH VỰC VIỄN THÔNG</w:t>
      </w:r>
    </w:p>
    <w:p w14:paraId="0EF4AFC5" w14:textId="560E251A" w:rsidR="009834B8" w:rsidRPr="00337C20" w:rsidRDefault="009834B8" w:rsidP="009834B8">
      <w:pPr>
        <w:autoSpaceDE w:val="0"/>
        <w:autoSpaceDN w:val="0"/>
        <w:jc w:val="center"/>
        <w:rPr>
          <w:i/>
          <w:sz w:val="27"/>
          <w:szCs w:val="27"/>
          <w:lang w:val="vi"/>
        </w:rPr>
      </w:pPr>
      <w:r w:rsidRPr="00337C20">
        <w:rPr>
          <w:i/>
          <w:sz w:val="27"/>
          <w:szCs w:val="27"/>
          <w:lang w:val="vi"/>
        </w:rPr>
        <w:t xml:space="preserve">(Ban hành kèm theo </w:t>
      </w:r>
      <w:r w:rsidRPr="00D84128">
        <w:rPr>
          <w:i/>
          <w:sz w:val="27"/>
          <w:szCs w:val="27"/>
          <w:lang w:val="vi"/>
        </w:rPr>
        <w:t>Thông tư</w:t>
      </w:r>
      <w:r w:rsidRPr="00337C20">
        <w:rPr>
          <w:i/>
          <w:sz w:val="27"/>
          <w:szCs w:val="27"/>
          <w:lang w:val="vi"/>
        </w:rPr>
        <w:t xml:space="preserve"> số </w:t>
      </w:r>
      <w:r w:rsidRPr="00337C20">
        <w:rPr>
          <w:sz w:val="27"/>
          <w:szCs w:val="27"/>
          <w:lang w:val="vi"/>
        </w:rPr>
        <w:t>…..</w:t>
      </w:r>
      <w:r w:rsidR="00EB0F0F">
        <w:rPr>
          <w:i/>
          <w:sz w:val="27"/>
          <w:szCs w:val="27"/>
          <w:lang w:val="vi"/>
        </w:rPr>
        <w:t>/2022/TT-BTTTT</w:t>
      </w:r>
      <w:r w:rsidRPr="00337C20">
        <w:rPr>
          <w:i/>
          <w:sz w:val="27"/>
          <w:szCs w:val="27"/>
          <w:lang w:val="vi"/>
        </w:rPr>
        <w:t xml:space="preserve"> ngày ..…/ …/</w:t>
      </w:r>
      <w:r w:rsidR="00EB0F0F">
        <w:rPr>
          <w:i/>
          <w:sz w:val="27"/>
          <w:szCs w:val="27"/>
          <w:lang w:val="vi"/>
        </w:rPr>
        <w:t>2022</w:t>
      </w:r>
      <w:r w:rsidRPr="00337C20">
        <w:rPr>
          <w:i/>
          <w:sz w:val="27"/>
          <w:szCs w:val="27"/>
          <w:lang w:val="vi"/>
        </w:rPr>
        <w:t xml:space="preserve"> của Bộ trưởng Bộ Thông tin và Truyền thông quy định Chế độ báo cáo thống kê </w:t>
      </w:r>
    </w:p>
    <w:p w14:paraId="5C07DD20" w14:textId="18C0C255" w:rsidR="009834B8" w:rsidRDefault="009834B8" w:rsidP="009834B8">
      <w:pPr>
        <w:autoSpaceDE w:val="0"/>
        <w:autoSpaceDN w:val="0"/>
        <w:jc w:val="center"/>
        <w:rPr>
          <w:i/>
          <w:sz w:val="27"/>
          <w:szCs w:val="27"/>
          <w:lang w:val="vi"/>
        </w:rPr>
      </w:pPr>
      <w:r w:rsidRPr="00337C20">
        <w:rPr>
          <w:i/>
          <w:sz w:val="27"/>
          <w:szCs w:val="27"/>
          <w:lang w:val="vi"/>
        </w:rPr>
        <w:t>ngành Thông tin và Truyền thông)</w:t>
      </w:r>
    </w:p>
    <w:p w14:paraId="35EBE7E2" w14:textId="73A337FE" w:rsidR="00DC4DA8" w:rsidRDefault="00DC4DA8" w:rsidP="009834B8">
      <w:pPr>
        <w:autoSpaceDE w:val="0"/>
        <w:autoSpaceDN w:val="0"/>
        <w:jc w:val="center"/>
        <w:rPr>
          <w:i/>
          <w:sz w:val="27"/>
          <w:szCs w:val="27"/>
          <w:lang w:val="vi"/>
        </w:rPr>
      </w:pPr>
    </w:p>
    <w:p w14:paraId="57A7F0A6" w14:textId="418B0105" w:rsidR="00DC4DA8" w:rsidRPr="001E1F06" w:rsidRDefault="00C05168" w:rsidP="00D20022">
      <w:pPr>
        <w:autoSpaceDE w:val="0"/>
        <w:autoSpaceDN w:val="0"/>
        <w:spacing w:before="120" w:after="120"/>
        <w:rPr>
          <w:b/>
          <w:color w:val="0000CC"/>
          <w:sz w:val="27"/>
          <w:szCs w:val="27"/>
          <w:lang w:val="vi"/>
        </w:rPr>
      </w:pPr>
      <w:hyperlink w:anchor="II_PI_vt" w:history="1">
        <w:r w:rsidR="00D20022" w:rsidRPr="001E1F06">
          <w:rPr>
            <w:rStyle w:val="Hyperlink"/>
            <w:b/>
            <w:color w:val="0000CC"/>
            <w:sz w:val="27"/>
            <w:szCs w:val="27"/>
            <w:u w:val="none"/>
            <w:lang w:val="vi"/>
          </w:rPr>
          <w:t>PHẦN I: HOẠT ĐỘNG VIỄN THÔNG</w:t>
        </w:r>
      </w:hyperlink>
    </w:p>
    <w:p w14:paraId="6E82F1C7" w14:textId="70727460" w:rsidR="00D20022" w:rsidRPr="001E1F06" w:rsidRDefault="00C05168" w:rsidP="00D20022">
      <w:pPr>
        <w:autoSpaceDE w:val="0"/>
        <w:autoSpaceDN w:val="0"/>
        <w:spacing w:before="120" w:after="120"/>
        <w:rPr>
          <w:b/>
          <w:color w:val="0000CC"/>
          <w:sz w:val="27"/>
          <w:szCs w:val="27"/>
          <w:lang w:val="vi"/>
        </w:rPr>
      </w:pPr>
      <w:hyperlink w:anchor="II_PII_INTERNET" w:history="1">
        <w:r w:rsidR="00D20022" w:rsidRPr="001E1F06">
          <w:rPr>
            <w:rStyle w:val="Hyperlink"/>
            <w:b/>
            <w:color w:val="0000CC"/>
            <w:sz w:val="27"/>
            <w:szCs w:val="27"/>
            <w:u w:val="none"/>
            <w:lang w:val="vi"/>
          </w:rPr>
          <w:t>PHẦN II: HOẠT ĐỘNG INTERNET</w:t>
        </w:r>
      </w:hyperlink>
    </w:p>
    <w:p w14:paraId="1B7A79C8" w14:textId="7739C96B" w:rsidR="00D20022" w:rsidRPr="001E1F06" w:rsidRDefault="00C05168" w:rsidP="00D20022">
      <w:pPr>
        <w:autoSpaceDE w:val="0"/>
        <w:autoSpaceDN w:val="0"/>
        <w:spacing w:before="120" w:after="120"/>
        <w:rPr>
          <w:b/>
          <w:color w:val="0000CC"/>
          <w:sz w:val="27"/>
          <w:szCs w:val="27"/>
          <w:lang w:val="vi"/>
        </w:rPr>
      </w:pPr>
      <w:hyperlink w:anchor="II_PIII_tan_so" w:history="1">
        <w:r w:rsidR="00D20022" w:rsidRPr="001E1F06">
          <w:rPr>
            <w:rStyle w:val="Hyperlink"/>
            <w:b/>
            <w:color w:val="0000CC"/>
            <w:sz w:val="27"/>
            <w:szCs w:val="27"/>
            <w:u w:val="none"/>
            <w:lang w:val="vi"/>
          </w:rPr>
          <w:t>PHẦN III: HOẠT ĐỘNG TẦN SỐ - VÔ TUYẾN ĐIỆN</w:t>
        </w:r>
      </w:hyperlink>
    </w:p>
    <w:p w14:paraId="6B4C6A12" w14:textId="6569C391" w:rsidR="00D20022" w:rsidRDefault="00D20022" w:rsidP="00D20022">
      <w:pPr>
        <w:autoSpaceDE w:val="0"/>
        <w:autoSpaceDN w:val="0"/>
        <w:rPr>
          <w:i/>
          <w:sz w:val="27"/>
          <w:szCs w:val="27"/>
          <w:lang w:val="vi"/>
        </w:rPr>
      </w:pPr>
    </w:p>
    <w:p w14:paraId="25808421" w14:textId="55B2593C" w:rsidR="00D20022" w:rsidRDefault="00D20022" w:rsidP="00D20022">
      <w:pPr>
        <w:autoSpaceDE w:val="0"/>
        <w:autoSpaceDN w:val="0"/>
        <w:rPr>
          <w:i/>
          <w:sz w:val="27"/>
          <w:szCs w:val="27"/>
          <w:lang w:val="vi"/>
        </w:rPr>
      </w:pPr>
    </w:p>
    <w:p w14:paraId="36164583" w14:textId="7CAE3DAC" w:rsidR="00D20022" w:rsidRDefault="00D20022" w:rsidP="00D20022">
      <w:pPr>
        <w:autoSpaceDE w:val="0"/>
        <w:autoSpaceDN w:val="0"/>
        <w:rPr>
          <w:i/>
          <w:sz w:val="27"/>
          <w:szCs w:val="27"/>
          <w:lang w:val="vi"/>
        </w:rPr>
      </w:pPr>
    </w:p>
    <w:p w14:paraId="4380DB02" w14:textId="62585032" w:rsidR="00D20022" w:rsidRDefault="00D20022" w:rsidP="00D20022">
      <w:pPr>
        <w:autoSpaceDE w:val="0"/>
        <w:autoSpaceDN w:val="0"/>
        <w:rPr>
          <w:i/>
          <w:sz w:val="27"/>
          <w:szCs w:val="27"/>
          <w:lang w:val="vi"/>
        </w:rPr>
      </w:pPr>
    </w:p>
    <w:p w14:paraId="710980CD" w14:textId="7CA4CC3D" w:rsidR="00D20022" w:rsidRDefault="00D20022" w:rsidP="00D20022">
      <w:pPr>
        <w:autoSpaceDE w:val="0"/>
        <w:autoSpaceDN w:val="0"/>
        <w:rPr>
          <w:i/>
          <w:sz w:val="27"/>
          <w:szCs w:val="27"/>
          <w:lang w:val="vi"/>
        </w:rPr>
      </w:pPr>
    </w:p>
    <w:p w14:paraId="593C2AB5" w14:textId="43ACCC82" w:rsidR="00D20022" w:rsidRDefault="00D20022" w:rsidP="00D20022">
      <w:pPr>
        <w:autoSpaceDE w:val="0"/>
        <w:autoSpaceDN w:val="0"/>
        <w:rPr>
          <w:i/>
          <w:sz w:val="27"/>
          <w:szCs w:val="27"/>
          <w:lang w:val="vi"/>
        </w:rPr>
      </w:pPr>
    </w:p>
    <w:p w14:paraId="29810432" w14:textId="79CAA89A" w:rsidR="00D20022" w:rsidRDefault="00D20022" w:rsidP="00D20022">
      <w:pPr>
        <w:autoSpaceDE w:val="0"/>
        <w:autoSpaceDN w:val="0"/>
        <w:rPr>
          <w:i/>
          <w:sz w:val="27"/>
          <w:szCs w:val="27"/>
          <w:lang w:val="vi"/>
        </w:rPr>
      </w:pPr>
    </w:p>
    <w:p w14:paraId="36AACF8D" w14:textId="68EB2A18" w:rsidR="00D20022" w:rsidRDefault="00D20022" w:rsidP="00D20022">
      <w:pPr>
        <w:autoSpaceDE w:val="0"/>
        <w:autoSpaceDN w:val="0"/>
        <w:rPr>
          <w:i/>
          <w:sz w:val="27"/>
          <w:szCs w:val="27"/>
          <w:lang w:val="vi"/>
        </w:rPr>
      </w:pPr>
    </w:p>
    <w:p w14:paraId="20BAD860" w14:textId="6B909BC9" w:rsidR="00D20022" w:rsidRDefault="00D20022" w:rsidP="00D20022">
      <w:pPr>
        <w:autoSpaceDE w:val="0"/>
        <w:autoSpaceDN w:val="0"/>
        <w:rPr>
          <w:i/>
          <w:sz w:val="27"/>
          <w:szCs w:val="27"/>
          <w:lang w:val="vi"/>
        </w:rPr>
      </w:pPr>
    </w:p>
    <w:p w14:paraId="25B5575F" w14:textId="61352D1A" w:rsidR="00D20022" w:rsidRDefault="00D20022" w:rsidP="00D20022">
      <w:pPr>
        <w:autoSpaceDE w:val="0"/>
        <w:autoSpaceDN w:val="0"/>
        <w:rPr>
          <w:i/>
          <w:sz w:val="27"/>
          <w:szCs w:val="27"/>
          <w:lang w:val="vi"/>
        </w:rPr>
      </w:pPr>
    </w:p>
    <w:p w14:paraId="5010294B" w14:textId="7E4B665E" w:rsidR="00D20022" w:rsidRDefault="00D20022" w:rsidP="00D20022">
      <w:pPr>
        <w:autoSpaceDE w:val="0"/>
        <w:autoSpaceDN w:val="0"/>
        <w:rPr>
          <w:i/>
          <w:sz w:val="27"/>
          <w:szCs w:val="27"/>
          <w:lang w:val="vi"/>
        </w:rPr>
      </w:pPr>
    </w:p>
    <w:p w14:paraId="2DA32A7F" w14:textId="4681C946" w:rsidR="00D20022" w:rsidRDefault="00D20022" w:rsidP="00D20022">
      <w:pPr>
        <w:autoSpaceDE w:val="0"/>
        <w:autoSpaceDN w:val="0"/>
        <w:rPr>
          <w:i/>
          <w:sz w:val="27"/>
          <w:szCs w:val="27"/>
          <w:lang w:val="vi"/>
        </w:rPr>
      </w:pPr>
    </w:p>
    <w:p w14:paraId="7C135A9E" w14:textId="76274CF0" w:rsidR="00D20022" w:rsidRDefault="00D20022" w:rsidP="00D20022">
      <w:pPr>
        <w:autoSpaceDE w:val="0"/>
        <w:autoSpaceDN w:val="0"/>
        <w:rPr>
          <w:i/>
          <w:sz w:val="27"/>
          <w:szCs w:val="27"/>
          <w:lang w:val="vi"/>
        </w:rPr>
      </w:pPr>
    </w:p>
    <w:p w14:paraId="5CBF9796" w14:textId="4BEA4CED" w:rsidR="00D20022" w:rsidRDefault="00D20022" w:rsidP="00D20022">
      <w:pPr>
        <w:autoSpaceDE w:val="0"/>
        <w:autoSpaceDN w:val="0"/>
        <w:rPr>
          <w:i/>
          <w:sz w:val="27"/>
          <w:szCs w:val="27"/>
          <w:lang w:val="vi"/>
        </w:rPr>
      </w:pPr>
    </w:p>
    <w:p w14:paraId="7695EFAB" w14:textId="5893DECF" w:rsidR="00D20022" w:rsidRDefault="00D20022" w:rsidP="00D20022">
      <w:pPr>
        <w:autoSpaceDE w:val="0"/>
        <w:autoSpaceDN w:val="0"/>
        <w:rPr>
          <w:i/>
          <w:sz w:val="27"/>
          <w:szCs w:val="27"/>
          <w:lang w:val="vi"/>
        </w:rPr>
      </w:pPr>
    </w:p>
    <w:p w14:paraId="3BD78F27" w14:textId="2E4EBFA2" w:rsidR="00D20022" w:rsidRDefault="00D20022" w:rsidP="00D20022">
      <w:pPr>
        <w:autoSpaceDE w:val="0"/>
        <w:autoSpaceDN w:val="0"/>
        <w:rPr>
          <w:i/>
          <w:sz w:val="27"/>
          <w:szCs w:val="27"/>
          <w:lang w:val="vi"/>
        </w:rPr>
      </w:pPr>
    </w:p>
    <w:p w14:paraId="1E1A7B14" w14:textId="39D7E242" w:rsidR="00D20022" w:rsidRDefault="00D20022" w:rsidP="00D20022">
      <w:pPr>
        <w:autoSpaceDE w:val="0"/>
        <w:autoSpaceDN w:val="0"/>
        <w:rPr>
          <w:i/>
          <w:sz w:val="27"/>
          <w:szCs w:val="27"/>
          <w:lang w:val="vi"/>
        </w:rPr>
      </w:pPr>
    </w:p>
    <w:p w14:paraId="2A0FD5CB" w14:textId="0EC92F06" w:rsidR="00D20022" w:rsidRDefault="00D20022" w:rsidP="00D20022">
      <w:pPr>
        <w:autoSpaceDE w:val="0"/>
        <w:autoSpaceDN w:val="0"/>
        <w:rPr>
          <w:i/>
          <w:sz w:val="27"/>
          <w:szCs w:val="27"/>
          <w:lang w:val="vi"/>
        </w:rPr>
      </w:pPr>
    </w:p>
    <w:p w14:paraId="04F69A54" w14:textId="64E294BD" w:rsidR="00D20022" w:rsidRDefault="00D20022" w:rsidP="00D20022">
      <w:pPr>
        <w:autoSpaceDE w:val="0"/>
        <w:autoSpaceDN w:val="0"/>
        <w:rPr>
          <w:i/>
          <w:sz w:val="27"/>
          <w:szCs w:val="27"/>
          <w:lang w:val="vi"/>
        </w:rPr>
      </w:pPr>
    </w:p>
    <w:p w14:paraId="63710567" w14:textId="67C397D5" w:rsidR="00D20022" w:rsidRDefault="00D20022" w:rsidP="00D20022">
      <w:pPr>
        <w:autoSpaceDE w:val="0"/>
        <w:autoSpaceDN w:val="0"/>
        <w:rPr>
          <w:i/>
          <w:sz w:val="27"/>
          <w:szCs w:val="27"/>
          <w:lang w:val="vi"/>
        </w:rPr>
      </w:pPr>
    </w:p>
    <w:p w14:paraId="55A4B340" w14:textId="45651AAA" w:rsidR="00D20022" w:rsidRDefault="00D20022" w:rsidP="00D20022">
      <w:pPr>
        <w:autoSpaceDE w:val="0"/>
        <w:autoSpaceDN w:val="0"/>
        <w:rPr>
          <w:i/>
          <w:sz w:val="27"/>
          <w:szCs w:val="27"/>
          <w:lang w:val="vi"/>
        </w:rPr>
      </w:pPr>
    </w:p>
    <w:p w14:paraId="52BCC991" w14:textId="5771FD94" w:rsidR="00D20022" w:rsidRDefault="00D20022" w:rsidP="00D20022">
      <w:pPr>
        <w:autoSpaceDE w:val="0"/>
        <w:autoSpaceDN w:val="0"/>
        <w:rPr>
          <w:i/>
          <w:sz w:val="27"/>
          <w:szCs w:val="27"/>
          <w:lang w:val="vi"/>
        </w:rPr>
      </w:pPr>
    </w:p>
    <w:p w14:paraId="4B19FEEB" w14:textId="06F2FB1A" w:rsidR="00D20022" w:rsidRDefault="00D20022" w:rsidP="00D20022">
      <w:pPr>
        <w:autoSpaceDE w:val="0"/>
        <w:autoSpaceDN w:val="0"/>
        <w:rPr>
          <w:i/>
          <w:sz w:val="27"/>
          <w:szCs w:val="27"/>
          <w:lang w:val="vi"/>
        </w:rPr>
      </w:pPr>
    </w:p>
    <w:p w14:paraId="3297B989" w14:textId="2FD9A4C0" w:rsidR="00D20022" w:rsidRDefault="00D20022" w:rsidP="00D20022">
      <w:pPr>
        <w:autoSpaceDE w:val="0"/>
        <w:autoSpaceDN w:val="0"/>
        <w:rPr>
          <w:i/>
          <w:sz w:val="27"/>
          <w:szCs w:val="27"/>
          <w:lang w:val="vi"/>
        </w:rPr>
      </w:pPr>
    </w:p>
    <w:p w14:paraId="4B922D12" w14:textId="1DF84830" w:rsidR="00D20022" w:rsidRDefault="00D20022" w:rsidP="00D20022">
      <w:pPr>
        <w:autoSpaceDE w:val="0"/>
        <w:autoSpaceDN w:val="0"/>
        <w:rPr>
          <w:i/>
          <w:sz w:val="27"/>
          <w:szCs w:val="27"/>
          <w:lang w:val="vi"/>
        </w:rPr>
      </w:pPr>
    </w:p>
    <w:p w14:paraId="58F61FCB" w14:textId="4E9E07F3" w:rsidR="00D20022" w:rsidRDefault="00D20022" w:rsidP="00D20022">
      <w:pPr>
        <w:autoSpaceDE w:val="0"/>
        <w:autoSpaceDN w:val="0"/>
        <w:rPr>
          <w:i/>
          <w:sz w:val="27"/>
          <w:szCs w:val="27"/>
          <w:lang w:val="vi"/>
        </w:rPr>
      </w:pPr>
    </w:p>
    <w:p w14:paraId="6D2A8297" w14:textId="775C098F" w:rsidR="00D20022" w:rsidRDefault="00D20022" w:rsidP="00D20022">
      <w:pPr>
        <w:autoSpaceDE w:val="0"/>
        <w:autoSpaceDN w:val="0"/>
        <w:rPr>
          <w:i/>
          <w:sz w:val="27"/>
          <w:szCs w:val="27"/>
          <w:lang w:val="vi"/>
        </w:rPr>
      </w:pPr>
    </w:p>
    <w:p w14:paraId="72C83CCF" w14:textId="51EF1927" w:rsidR="00D20022" w:rsidRDefault="00D20022" w:rsidP="00D20022">
      <w:pPr>
        <w:autoSpaceDE w:val="0"/>
        <w:autoSpaceDN w:val="0"/>
        <w:rPr>
          <w:i/>
          <w:sz w:val="27"/>
          <w:szCs w:val="27"/>
          <w:lang w:val="vi"/>
        </w:rPr>
      </w:pPr>
    </w:p>
    <w:p w14:paraId="5CA4C402" w14:textId="77777777" w:rsidR="00C454C8" w:rsidRDefault="00C454C8" w:rsidP="00D20022">
      <w:pPr>
        <w:autoSpaceDE w:val="0"/>
        <w:autoSpaceDN w:val="0"/>
        <w:rPr>
          <w:i/>
          <w:sz w:val="27"/>
          <w:szCs w:val="27"/>
          <w:lang w:val="vi"/>
        </w:rPr>
      </w:pPr>
    </w:p>
    <w:p w14:paraId="6E721271" w14:textId="3121FF8F" w:rsidR="00D20022" w:rsidRDefault="00D20022" w:rsidP="00D20022">
      <w:pPr>
        <w:autoSpaceDE w:val="0"/>
        <w:autoSpaceDN w:val="0"/>
        <w:rPr>
          <w:i/>
          <w:sz w:val="27"/>
          <w:szCs w:val="27"/>
          <w:lang w:val="vi"/>
        </w:rPr>
      </w:pPr>
    </w:p>
    <w:p w14:paraId="426CDDA7" w14:textId="35CCCC6B" w:rsidR="00D20022" w:rsidRDefault="00D20022" w:rsidP="00D20022">
      <w:pPr>
        <w:autoSpaceDE w:val="0"/>
        <w:autoSpaceDN w:val="0"/>
        <w:rPr>
          <w:i/>
          <w:sz w:val="27"/>
          <w:szCs w:val="27"/>
          <w:lang w:val="vi"/>
        </w:rPr>
      </w:pPr>
    </w:p>
    <w:p w14:paraId="0CCB0682" w14:textId="4EE0E2CD" w:rsidR="00D20022" w:rsidRDefault="00D20022" w:rsidP="00D20022">
      <w:pPr>
        <w:autoSpaceDE w:val="0"/>
        <w:autoSpaceDN w:val="0"/>
        <w:rPr>
          <w:i/>
          <w:sz w:val="27"/>
          <w:szCs w:val="27"/>
          <w:lang w:val="vi"/>
        </w:rPr>
      </w:pPr>
    </w:p>
    <w:p w14:paraId="2469B6BB" w14:textId="567BAA9E" w:rsidR="00D20022" w:rsidRDefault="00D20022" w:rsidP="00D20022">
      <w:pPr>
        <w:autoSpaceDE w:val="0"/>
        <w:autoSpaceDN w:val="0"/>
        <w:rPr>
          <w:i/>
          <w:sz w:val="27"/>
          <w:szCs w:val="27"/>
          <w:lang w:val="vi"/>
        </w:rPr>
      </w:pPr>
    </w:p>
    <w:p w14:paraId="614D4BDC" w14:textId="23C623F9" w:rsidR="00D20022" w:rsidRDefault="00D20022" w:rsidP="00D20022">
      <w:pPr>
        <w:autoSpaceDE w:val="0"/>
        <w:autoSpaceDN w:val="0"/>
        <w:rPr>
          <w:i/>
          <w:sz w:val="27"/>
          <w:szCs w:val="27"/>
          <w:lang w:val="vi"/>
        </w:rPr>
      </w:pPr>
    </w:p>
    <w:p w14:paraId="035ED0F7" w14:textId="39F02E84" w:rsidR="00D20022" w:rsidRDefault="00D20022" w:rsidP="00D20022">
      <w:pPr>
        <w:autoSpaceDE w:val="0"/>
        <w:autoSpaceDN w:val="0"/>
        <w:rPr>
          <w:i/>
          <w:sz w:val="27"/>
          <w:szCs w:val="27"/>
          <w:lang w:val="vi"/>
        </w:rPr>
      </w:pPr>
    </w:p>
    <w:p w14:paraId="34BAF62F" w14:textId="77777777" w:rsidR="009834B8" w:rsidRPr="00337C20" w:rsidRDefault="009834B8" w:rsidP="009834B8">
      <w:pPr>
        <w:autoSpaceDE w:val="0"/>
        <w:autoSpaceDN w:val="0"/>
        <w:spacing w:before="120"/>
        <w:rPr>
          <w:b/>
          <w:sz w:val="27"/>
          <w:szCs w:val="27"/>
          <w:lang w:val="vi"/>
        </w:rPr>
      </w:pPr>
      <w:bookmarkStart w:id="25" w:name="II_PI_vt"/>
      <w:r w:rsidRPr="00337C20">
        <w:rPr>
          <w:b/>
          <w:sz w:val="27"/>
          <w:szCs w:val="27"/>
          <w:lang w:val="vi"/>
        </w:rPr>
        <w:lastRenderedPageBreak/>
        <w:t>I. HOẠT ĐỘNG VIỄN THÔNG</w:t>
      </w:r>
    </w:p>
    <w:bookmarkEnd w:id="25"/>
    <w:p w14:paraId="03832F96" w14:textId="564A64BC" w:rsidR="009834B8" w:rsidRPr="00337C20" w:rsidRDefault="009834B8" w:rsidP="003054E0">
      <w:pPr>
        <w:tabs>
          <w:tab w:val="left" w:pos="445"/>
        </w:tabs>
        <w:autoSpaceDE w:val="0"/>
        <w:autoSpaceDN w:val="0"/>
        <w:spacing w:before="120" w:after="40"/>
        <w:outlineLvl w:val="0"/>
        <w:rPr>
          <w:b/>
          <w:sz w:val="27"/>
          <w:szCs w:val="27"/>
          <w:lang w:val="vi"/>
        </w:rPr>
      </w:pPr>
      <w:r w:rsidRPr="00337C20">
        <w:rPr>
          <w:b/>
          <w:bCs/>
          <w:sz w:val="27"/>
          <w:szCs w:val="27"/>
          <w:lang w:val="vi"/>
        </w:rPr>
        <w:t xml:space="preserve">A. </w:t>
      </w:r>
      <w:r w:rsidRPr="00337C20">
        <w:rPr>
          <w:b/>
          <w:sz w:val="27"/>
          <w:szCs w:val="27"/>
          <w:lang w:val="vi"/>
        </w:rPr>
        <w:t>Danh mục</w:t>
      </w:r>
      <w:r w:rsidR="00D32AC0">
        <w:rPr>
          <w:b/>
          <w:sz w:val="27"/>
          <w:szCs w:val="27"/>
          <w:lang w:val="vi"/>
        </w:rPr>
        <w:t xml:space="preserve"> biểu mẫu áp dụng đối với Cục V</w:t>
      </w:r>
      <w:r w:rsidR="00FF6042">
        <w:rPr>
          <w:b/>
          <w:sz w:val="27"/>
          <w:szCs w:val="27"/>
          <w:lang w:val="vi"/>
        </w:rPr>
        <w:t>T</w:t>
      </w:r>
    </w:p>
    <w:tbl>
      <w:tblPr>
        <w:tblW w:w="51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81"/>
        <w:gridCol w:w="2749"/>
        <w:gridCol w:w="1052"/>
        <w:gridCol w:w="940"/>
        <w:gridCol w:w="1248"/>
        <w:gridCol w:w="2260"/>
      </w:tblGrid>
      <w:tr w:rsidR="009834B8" w:rsidRPr="00337C20" w14:paraId="6E8E9A83" w14:textId="77777777" w:rsidTr="000216FD">
        <w:trPr>
          <w:tblHeader/>
        </w:trPr>
        <w:tc>
          <w:tcPr>
            <w:tcW w:w="579" w:type="pct"/>
            <w:vAlign w:val="center"/>
          </w:tcPr>
          <w:p w14:paraId="5AC53E0B" w14:textId="77777777" w:rsidR="009834B8" w:rsidRPr="00337C20" w:rsidRDefault="009834B8" w:rsidP="00EC5F71">
            <w:pPr>
              <w:autoSpaceDE w:val="0"/>
              <w:autoSpaceDN w:val="0"/>
              <w:spacing w:before="40" w:after="40"/>
              <w:jc w:val="center"/>
              <w:rPr>
                <w:b/>
                <w:sz w:val="27"/>
                <w:szCs w:val="27"/>
                <w:lang w:val="vi"/>
              </w:rPr>
            </w:pPr>
            <w:r w:rsidRPr="00337C20">
              <w:rPr>
                <w:b/>
                <w:sz w:val="27"/>
                <w:szCs w:val="27"/>
                <w:lang w:val="vi"/>
              </w:rPr>
              <w:t>Ký hiệu</w:t>
            </w:r>
          </w:p>
        </w:tc>
        <w:tc>
          <w:tcPr>
            <w:tcW w:w="1473" w:type="pct"/>
            <w:vAlign w:val="center"/>
          </w:tcPr>
          <w:p w14:paraId="5BEA20CF" w14:textId="77777777" w:rsidR="009834B8" w:rsidRPr="00337C20" w:rsidRDefault="009834B8" w:rsidP="00EC5F71">
            <w:pPr>
              <w:autoSpaceDE w:val="0"/>
              <w:autoSpaceDN w:val="0"/>
              <w:spacing w:before="40" w:after="40"/>
              <w:jc w:val="center"/>
              <w:rPr>
                <w:b/>
                <w:sz w:val="27"/>
                <w:szCs w:val="27"/>
                <w:lang w:val="vi"/>
              </w:rPr>
            </w:pPr>
            <w:r w:rsidRPr="00337C20">
              <w:rPr>
                <w:b/>
                <w:sz w:val="27"/>
                <w:szCs w:val="27"/>
                <w:lang w:val="vi"/>
              </w:rPr>
              <w:t>Tên biểu</w:t>
            </w:r>
          </w:p>
        </w:tc>
        <w:tc>
          <w:tcPr>
            <w:tcW w:w="564" w:type="pct"/>
            <w:vAlign w:val="center"/>
          </w:tcPr>
          <w:p w14:paraId="3FF985DB" w14:textId="77777777" w:rsidR="009834B8" w:rsidRPr="00337C20" w:rsidRDefault="009834B8" w:rsidP="00EC5F71">
            <w:pPr>
              <w:autoSpaceDE w:val="0"/>
              <w:autoSpaceDN w:val="0"/>
              <w:spacing w:before="40" w:after="40"/>
              <w:jc w:val="center"/>
              <w:rPr>
                <w:b/>
                <w:sz w:val="27"/>
                <w:szCs w:val="27"/>
                <w:lang w:val="vi"/>
              </w:rPr>
            </w:pPr>
            <w:r w:rsidRPr="00D32AC0">
              <w:rPr>
                <w:b/>
                <w:szCs w:val="27"/>
                <w:lang w:val="vi"/>
              </w:rPr>
              <w:t>Kỳ báo cáo chính thức</w:t>
            </w:r>
          </w:p>
        </w:tc>
        <w:tc>
          <w:tcPr>
            <w:tcW w:w="504" w:type="pct"/>
            <w:vAlign w:val="center"/>
          </w:tcPr>
          <w:p w14:paraId="62910889" w14:textId="77777777" w:rsidR="009834B8" w:rsidRPr="00337C20" w:rsidRDefault="009834B8" w:rsidP="00EC5F71">
            <w:pPr>
              <w:autoSpaceDE w:val="0"/>
              <w:autoSpaceDN w:val="0"/>
              <w:spacing w:before="40" w:after="40"/>
              <w:jc w:val="center"/>
              <w:rPr>
                <w:b/>
                <w:sz w:val="27"/>
                <w:szCs w:val="27"/>
                <w:lang w:val="vi"/>
              </w:rPr>
            </w:pPr>
            <w:r w:rsidRPr="00337C20">
              <w:rPr>
                <w:b/>
                <w:sz w:val="27"/>
                <w:szCs w:val="27"/>
                <w:lang w:val="vi"/>
              </w:rPr>
              <w:t>Đơn vị báo cáo</w:t>
            </w:r>
          </w:p>
        </w:tc>
        <w:tc>
          <w:tcPr>
            <w:tcW w:w="669" w:type="pct"/>
            <w:vAlign w:val="center"/>
          </w:tcPr>
          <w:p w14:paraId="710151C6" w14:textId="77777777" w:rsidR="009834B8" w:rsidRPr="00337C20" w:rsidRDefault="009834B8" w:rsidP="00EC5F71">
            <w:pPr>
              <w:autoSpaceDE w:val="0"/>
              <w:autoSpaceDN w:val="0"/>
              <w:spacing w:before="40" w:after="40"/>
              <w:jc w:val="center"/>
              <w:rPr>
                <w:b/>
                <w:sz w:val="27"/>
                <w:szCs w:val="27"/>
                <w:lang w:val="vi"/>
              </w:rPr>
            </w:pPr>
            <w:r w:rsidRPr="00337C20">
              <w:rPr>
                <w:b/>
                <w:sz w:val="27"/>
                <w:szCs w:val="27"/>
                <w:lang w:val="vi"/>
              </w:rPr>
              <w:t>Đơn vị nhận báo cáo</w:t>
            </w:r>
          </w:p>
        </w:tc>
        <w:tc>
          <w:tcPr>
            <w:tcW w:w="1211" w:type="pct"/>
            <w:vAlign w:val="center"/>
          </w:tcPr>
          <w:p w14:paraId="5AAB093F" w14:textId="77777777" w:rsidR="009834B8" w:rsidRPr="00337C20" w:rsidRDefault="009834B8" w:rsidP="00EC5F71">
            <w:pPr>
              <w:autoSpaceDE w:val="0"/>
              <w:autoSpaceDN w:val="0"/>
              <w:spacing w:before="40" w:after="40"/>
              <w:jc w:val="center"/>
              <w:rPr>
                <w:b/>
                <w:sz w:val="27"/>
                <w:szCs w:val="27"/>
                <w:lang w:val="vi"/>
              </w:rPr>
            </w:pPr>
            <w:r w:rsidRPr="00337C20">
              <w:rPr>
                <w:b/>
                <w:sz w:val="27"/>
                <w:szCs w:val="27"/>
                <w:lang w:val="vi"/>
              </w:rPr>
              <w:t>Thời gian nhận báo cáo</w:t>
            </w:r>
          </w:p>
        </w:tc>
      </w:tr>
      <w:tr w:rsidR="009834B8" w:rsidRPr="00337C20" w14:paraId="613AFFC6" w14:textId="77777777" w:rsidTr="000216FD">
        <w:tc>
          <w:tcPr>
            <w:tcW w:w="579" w:type="pct"/>
            <w:vAlign w:val="center"/>
          </w:tcPr>
          <w:p w14:paraId="6FCA919E" w14:textId="77777777" w:rsidR="009834B8" w:rsidRPr="001E1F06" w:rsidRDefault="00C05168" w:rsidP="00273C24">
            <w:pPr>
              <w:autoSpaceDE w:val="0"/>
              <w:autoSpaceDN w:val="0"/>
              <w:spacing w:before="40" w:after="40"/>
              <w:ind w:left="57" w:right="57"/>
              <w:jc w:val="center"/>
              <w:rPr>
                <w:color w:val="0000FF"/>
                <w:sz w:val="27"/>
                <w:szCs w:val="27"/>
                <w:lang w:val="vi"/>
              </w:rPr>
            </w:pPr>
            <w:hyperlink w:anchor="VT_01" w:history="1">
              <w:r w:rsidR="009834B8" w:rsidRPr="001E1F06">
                <w:rPr>
                  <w:rStyle w:val="Hyperlink"/>
                  <w:color w:val="0000FF"/>
                  <w:sz w:val="27"/>
                  <w:szCs w:val="27"/>
                  <w:u w:val="none"/>
                  <w:lang w:val="vi"/>
                </w:rPr>
                <w:t>VT-01</w:t>
              </w:r>
            </w:hyperlink>
          </w:p>
        </w:tc>
        <w:tc>
          <w:tcPr>
            <w:tcW w:w="1473" w:type="pct"/>
            <w:vAlign w:val="center"/>
          </w:tcPr>
          <w:p w14:paraId="49414851" w14:textId="77777777" w:rsidR="009834B8" w:rsidRPr="00337C20" w:rsidRDefault="009834B8" w:rsidP="00273C24">
            <w:pPr>
              <w:autoSpaceDE w:val="0"/>
              <w:autoSpaceDN w:val="0"/>
              <w:spacing w:before="40" w:after="40"/>
              <w:ind w:left="57" w:right="57"/>
              <w:jc w:val="both"/>
              <w:rPr>
                <w:sz w:val="27"/>
                <w:szCs w:val="27"/>
                <w:lang w:val="vi"/>
              </w:rPr>
            </w:pPr>
            <w:r w:rsidRPr="00337C20">
              <w:rPr>
                <w:sz w:val="27"/>
                <w:szCs w:val="27"/>
                <w:lang w:val="vi"/>
              </w:rPr>
              <w:t>Tổng hợp cả nước số lượng doanh nghiệp viễn thông</w:t>
            </w:r>
          </w:p>
        </w:tc>
        <w:tc>
          <w:tcPr>
            <w:tcW w:w="564" w:type="pct"/>
            <w:vAlign w:val="center"/>
          </w:tcPr>
          <w:p w14:paraId="6880373F" w14:textId="77777777" w:rsidR="009834B8" w:rsidRPr="00337C20" w:rsidRDefault="009834B8" w:rsidP="00273C24">
            <w:pPr>
              <w:autoSpaceDE w:val="0"/>
              <w:autoSpaceDN w:val="0"/>
              <w:spacing w:before="40" w:after="40"/>
              <w:ind w:left="57" w:right="57"/>
              <w:jc w:val="center"/>
              <w:rPr>
                <w:sz w:val="27"/>
                <w:szCs w:val="27"/>
                <w:lang w:val="vi"/>
              </w:rPr>
            </w:pPr>
            <w:r w:rsidRPr="00337C20">
              <w:rPr>
                <w:sz w:val="27"/>
                <w:szCs w:val="27"/>
                <w:lang w:val="vi"/>
              </w:rPr>
              <w:t>Quý</w:t>
            </w:r>
          </w:p>
        </w:tc>
        <w:tc>
          <w:tcPr>
            <w:tcW w:w="504" w:type="pct"/>
            <w:vAlign w:val="center"/>
          </w:tcPr>
          <w:p w14:paraId="19D45457" w14:textId="77777777" w:rsidR="009834B8" w:rsidRPr="00337C20" w:rsidRDefault="009834B8" w:rsidP="00273C24">
            <w:pPr>
              <w:autoSpaceDE w:val="0"/>
              <w:autoSpaceDN w:val="0"/>
              <w:spacing w:before="40" w:after="40"/>
              <w:ind w:left="57" w:right="57"/>
              <w:jc w:val="center"/>
              <w:rPr>
                <w:sz w:val="27"/>
                <w:szCs w:val="27"/>
                <w:lang w:val="vi"/>
              </w:rPr>
            </w:pPr>
            <w:r w:rsidRPr="00337C20">
              <w:rPr>
                <w:sz w:val="27"/>
                <w:szCs w:val="27"/>
                <w:lang w:val="vi"/>
              </w:rPr>
              <w:t>Cục VT</w:t>
            </w:r>
          </w:p>
        </w:tc>
        <w:tc>
          <w:tcPr>
            <w:tcW w:w="669" w:type="pct"/>
            <w:vAlign w:val="center"/>
          </w:tcPr>
          <w:p w14:paraId="01B44907" w14:textId="77777777" w:rsidR="009834B8" w:rsidRPr="00337C20" w:rsidRDefault="009834B8" w:rsidP="00273C24">
            <w:pPr>
              <w:autoSpaceDE w:val="0"/>
              <w:autoSpaceDN w:val="0"/>
              <w:spacing w:before="40" w:after="40"/>
              <w:ind w:left="57" w:right="57"/>
              <w:jc w:val="center"/>
              <w:rPr>
                <w:sz w:val="27"/>
                <w:szCs w:val="27"/>
                <w:lang w:val="vi"/>
              </w:rPr>
            </w:pPr>
            <w:r w:rsidRPr="00337C20">
              <w:rPr>
                <w:sz w:val="27"/>
                <w:szCs w:val="27"/>
                <w:lang w:val="vi"/>
              </w:rPr>
              <w:t>Vụ KHTC, VP Bộ</w:t>
            </w:r>
          </w:p>
        </w:tc>
        <w:tc>
          <w:tcPr>
            <w:tcW w:w="1211" w:type="pct"/>
            <w:vAlign w:val="center"/>
          </w:tcPr>
          <w:p w14:paraId="7C624697" w14:textId="77777777" w:rsidR="009834B8" w:rsidRPr="00337C20" w:rsidRDefault="009834B8" w:rsidP="00273C24">
            <w:pPr>
              <w:autoSpaceDE w:val="0"/>
              <w:autoSpaceDN w:val="0"/>
              <w:spacing w:before="40" w:after="40"/>
              <w:ind w:left="57" w:right="57"/>
              <w:jc w:val="both"/>
              <w:rPr>
                <w:sz w:val="27"/>
                <w:szCs w:val="27"/>
                <w:lang w:val="vi"/>
              </w:rPr>
            </w:pPr>
            <w:r w:rsidRPr="00337C20">
              <w:rPr>
                <w:sz w:val="27"/>
                <w:szCs w:val="27"/>
                <w:lang w:val="vi"/>
              </w:rPr>
              <w:t>Ngày 15 tháng tiếp theo quý</w:t>
            </w:r>
          </w:p>
        </w:tc>
      </w:tr>
      <w:tr w:rsidR="009834B8" w:rsidRPr="00337C20" w14:paraId="489EFDF2" w14:textId="77777777" w:rsidTr="000216FD">
        <w:tc>
          <w:tcPr>
            <w:tcW w:w="579" w:type="pct"/>
            <w:vAlign w:val="center"/>
          </w:tcPr>
          <w:p w14:paraId="2F733582" w14:textId="77777777" w:rsidR="009834B8" w:rsidRPr="001E1F06" w:rsidRDefault="00C05168" w:rsidP="00273C24">
            <w:pPr>
              <w:autoSpaceDE w:val="0"/>
              <w:autoSpaceDN w:val="0"/>
              <w:spacing w:before="40" w:after="40"/>
              <w:ind w:left="57" w:right="57"/>
              <w:jc w:val="center"/>
              <w:rPr>
                <w:color w:val="0000FF"/>
                <w:sz w:val="27"/>
                <w:szCs w:val="27"/>
              </w:rPr>
            </w:pPr>
            <w:hyperlink w:anchor="VT_01_PB" w:history="1">
              <w:r w:rsidR="009834B8" w:rsidRPr="001E1F06">
                <w:rPr>
                  <w:rStyle w:val="Hyperlink"/>
                  <w:color w:val="0000FF"/>
                  <w:sz w:val="27"/>
                  <w:szCs w:val="27"/>
                  <w:u w:val="none"/>
                  <w:lang w:val="vi"/>
                </w:rPr>
                <w:t>VT-01</w:t>
              </w:r>
              <w:r w:rsidR="009834B8" w:rsidRPr="001E1F06">
                <w:rPr>
                  <w:rStyle w:val="Hyperlink"/>
                  <w:color w:val="0000FF"/>
                  <w:sz w:val="27"/>
                  <w:szCs w:val="27"/>
                  <w:u w:val="none"/>
                </w:rPr>
                <w:t>.PB</w:t>
              </w:r>
            </w:hyperlink>
          </w:p>
        </w:tc>
        <w:tc>
          <w:tcPr>
            <w:tcW w:w="1473" w:type="pct"/>
            <w:vAlign w:val="center"/>
          </w:tcPr>
          <w:p w14:paraId="71D88940" w14:textId="77777777" w:rsidR="009834B8" w:rsidRPr="00337C20" w:rsidRDefault="009834B8" w:rsidP="00273C24">
            <w:pPr>
              <w:autoSpaceDE w:val="0"/>
              <w:autoSpaceDN w:val="0"/>
              <w:spacing w:before="40" w:after="40"/>
              <w:ind w:left="57" w:right="57"/>
              <w:jc w:val="both"/>
              <w:rPr>
                <w:sz w:val="27"/>
                <w:szCs w:val="27"/>
              </w:rPr>
            </w:pPr>
            <w:r w:rsidRPr="00337C20">
              <w:rPr>
                <w:sz w:val="27"/>
                <w:szCs w:val="27"/>
              </w:rPr>
              <w:t>Phụ biểu thông tin doanh nghiệp viễn thông</w:t>
            </w:r>
          </w:p>
        </w:tc>
        <w:tc>
          <w:tcPr>
            <w:tcW w:w="564" w:type="pct"/>
            <w:vAlign w:val="center"/>
          </w:tcPr>
          <w:p w14:paraId="1B1651F7" w14:textId="77777777" w:rsidR="009834B8" w:rsidRPr="00337C20" w:rsidRDefault="009834B8" w:rsidP="00273C24">
            <w:pPr>
              <w:autoSpaceDE w:val="0"/>
              <w:autoSpaceDN w:val="0"/>
              <w:spacing w:before="40" w:after="40"/>
              <w:ind w:left="57" w:right="57"/>
              <w:jc w:val="center"/>
              <w:rPr>
                <w:sz w:val="27"/>
                <w:szCs w:val="27"/>
              </w:rPr>
            </w:pPr>
            <w:r w:rsidRPr="00D32AC0">
              <w:rPr>
                <w:szCs w:val="27"/>
              </w:rPr>
              <w:t>Khi có thay đổi trong giấy phép</w:t>
            </w:r>
          </w:p>
        </w:tc>
        <w:tc>
          <w:tcPr>
            <w:tcW w:w="504" w:type="pct"/>
            <w:vAlign w:val="center"/>
          </w:tcPr>
          <w:p w14:paraId="425331FE" w14:textId="77777777" w:rsidR="009834B8" w:rsidRPr="00337C20" w:rsidRDefault="009834B8" w:rsidP="00273C24">
            <w:pPr>
              <w:autoSpaceDE w:val="0"/>
              <w:autoSpaceDN w:val="0"/>
              <w:spacing w:before="40" w:after="40"/>
              <w:ind w:left="57" w:right="57"/>
              <w:jc w:val="center"/>
              <w:rPr>
                <w:sz w:val="27"/>
                <w:szCs w:val="27"/>
                <w:lang w:val="vi"/>
              </w:rPr>
            </w:pPr>
            <w:r w:rsidRPr="00337C20">
              <w:rPr>
                <w:sz w:val="27"/>
                <w:szCs w:val="27"/>
                <w:lang w:val="vi"/>
              </w:rPr>
              <w:t>Cục VT</w:t>
            </w:r>
          </w:p>
        </w:tc>
        <w:tc>
          <w:tcPr>
            <w:tcW w:w="669" w:type="pct"/>
            <w:vAlign w:val="center"/>
          </w:tcPr>
          <w:p w14:paraId="0CB1BF22" w14:textId="77777777" w:rsidR="009834B8" w:rsidRPr="00337C20" w:rsidRDefault="009834B8" w:rsidP="00273C24">
            <w:pPr>
              <w:autoSpaceDE w:val="0"/>
              <w:autoSpaceDN w:val="0"/>
              <w:spacing w:before="40" w:after="40"/>
              <w:ind w:left="57" w:right="57"/>
              <w:jc w:val="center"/>
              <w:rPr>
                <w:sz w:val="27"/>
                <w:szCs w:val="27"/>
              </w:rPr>
            </w:pPr>
            <w:r w:rsidRPr="00337C20">
              <w:rPr>
                <w:sz w:val="27"/>
                <w:szCs w:val="27"/>
              </w:rPr>
              <w:t>CSDL thống kê Bộ</w:t>
            </w:r>
          </w:p>
        </w:tc>
        <w:tc>
          <w:tcPr>
            <w:tcW w:w="1211" w:type="pct"/>
            <w:vAlign w:val="center"/>
          </w:tcPr>
          <w:p w14:paraId="19FE375F" w14:textId="77777777" w:rsidR="009834B8" w:rsidRPr="00337C20" w:rsidRDefault="009834B8" w:rsidP="00273C24">
            <w:pPr>
              <w:autoSpaceDE w:val="0"/>
              <w:autoSpaceDN w:val="0"/>
              <w:spacing w:before="40" w:after="40"/>
              <w:ind w:left="57" w:right="57"/>
              <w:jc w:val="both"/>
              <w:rPr>
                <w:sz w:val="27"/>
                <w:szCs w:val="27"/>
              </w:rPr>
            </w:pPr>
            <w:r w:rsidRPr="00337C20">
              <w:rPr>
                <w:sz w:val="27"/>
                <w:szCs w:val="27"/>
              </w:rPr>
              <w:t>Cập nhật ngay sau khi có thay đổi hoặc trong vòng 07 ngày kể từ khi có thay đổi</w:t>
            </w:r>
          </w:p>
        </w:tc>
      </w:tr>
      <w:tr w:rsidR="009834B8" w:rsidRPr="00337C20" w14:paraId="0EC7BCE9" w14:textId="77777777" w:rsidTr="000216FD">
        <w:tc>
          <w:tcPr>
            <w:tcW w:w="579" w:type="pct"/>
            <w:vAlign w:val="center"/>
          </w:tcPr>
          <w:p w14:paraId="1680FCDE" w14:textId="77777777" w:rsidR="009834B8" w:rsidRPr="001E1F06" w:rsidRDefault="00C05168" w:rsidP="00273C24">
            <w:pPr>
              <w:autoSpaceDE w:val="0"/>
              <w:autoSpaceDN w:val="0"/>
              <w:spacing w:before="40" w:after="40"/>
              <w:ind w:left="57" w:right="57"/>
              <w:jc w:val="center"/>
              <w:rPr>
                <w:color w:val="0000FF"/>
                <w:sz w:val="27"/>
                <w:szCs w:val="27"/>
                <w:lang w:val="vi"/>
              </w:rPr>
            </w:pPr>
            <w:hyperlink w:anchor="VT_02_1" w:history="1">
              <w:r w:rsidR="009834B8" w:rsidRPr="001E1F06">
                <w:rPr>
                  <w:rStyle w:val="Hyperlink"/>
                  <w:color w:val="0000FF"/>
                  <w:sz w:val="27"/>
                  <w:szCs w:val="27"/>
                  <w:u w:val="none"/>
                  <w:lang w:val="vi"/>
                </w:rPr>
                <w:t>VT-02.1</w:t>
              </w:r>
            </w:hyperlink>
          </w:p>
        </w:tc>
        <w:tc>
          <w:tcPr>
            <w:tcW w:w="1473" w:type="pct"/>
            <w:vAlign w:val="center"/>
          </w:tcPr>
          <w:p w14:paraId="6D717CDB" w14:textId="77777777" w:rsidR="009834B8" w:rsidRPr="00337C20" w:rsidRDefault="009834B8" w:rsidP="00273C24">
            <w:pPr>
              <w:autoSpaceDE w:val="0"/>
              <w:autoSpaceDN w:val="0"/>
              <w:spacing w:before="40" w:after="40"/>
              <w:ind w:left="57" w:right="57"/>
              <w:jc w:val="both"/>
              <w:rPr>
                <w:sz w:val="27"/>
                <w:szCs w:val="27"/>
                <w:lang w:val="vi"/>
              </w:rPr>
            </w:pPr>
            <w:r w:rsidRPr="00337C20">
              <w:rPr>
                <w:sz w:val="27"/>
                <w:szCs w:val="27"/>
                <w:lang w:val="vi"/>
              </w:rPr>
              <w:t>Tổng hợp cả nước số lượng thuê bao, doanh thu dịch vụ viễn thông theo nhóm dịch vụ</w:t>
            </w:r>
          </w:p>
        </w:tc>
        <w:tc>
          <w:tcPr>
            <w:tcW w:w="564" w:type="pct"/>
            <w:vAlign w:val="center"/>
          </w:tcPr>
          <w:p w14:paraId="35CFBDD8" w14:textId="77777777" w:rsidR="009834B8" w:rsidRPr="00337C20" w:rsidRDefault="009834B8" w:rsidP="00273C24">
            <w:pPr>
              <w:autoSpaceDE w:val="0"/>
              <w:autoSpaceDN w:val="0"/>
              <w:spacing w:before="40" w:after="40"/>
              <w:ind w:left="57" w:right="57"/>
              <w:jc w:val="center"/>
              <w:rPr>
                <w:sz w:val="27"/>
                <w:szCs w:val="27"/>
                <w:lang w:val="vi"/>
              </w:rPr>
            </w:pPr>
            <w:r w:rsidRPr="00337C20">
              <w:rPr>
                <w:sz w:val="27"/>
                <w:szCs w:val="27"/>
                <w:lang w:val="vi"/>
              </w:rPr>
              <w:t>Tháng</w:t>
            </w:r>
          </w:p>
        </w:tc>
        <w:tc>
          <w:tcPr>
            <w:tcW w:w="504" w:type="pct"/>
            <w:vAlign w:val="center"/>
          </w:tcPr>
          <w:p w14:paraId="7DB2CAAD" w14:textId="77777777" w:rsidR="009834B8" w:rsidRPr="00337C20" w:rsidRDefault="009834B8" w:rsidP="00273C24">
            <w:pPr>
              <w:autoSpaceDE w:val="0"/>
              <w:autoSpaceDN w:val="0"/>
              <w:spacing w:before="40" w:after="40"/>
              <w:ind w:left="57" w:right="57"/>
              <w:jc w:val="center"/>
              <w:rPr>
                <w:sz w:val="27"/>
                <w:szCs w:val="27"/>
                <w:lang w:val="vi"/>
              </w:rPr>
            </w:pPr>
            <w:r w:rsidRPr="00337C20">
              <w:rPr>
                <w:sz w:val="27"/>
                <w:szCs w:val="27"/>
                <w:lang w:val="vi"/>
              </w:rPr>
              <w:t>Cục VT</w:t>
            </w:r>
          </w:p>
        </w:tc>
        <w:tc>
          <w:tcPr>
            <w:tcW w:w="669" w:type="pct"/>
            <w:vAlign w:val="center"/>
          </w:tcPr>
          <w:p w14:paraId="4F164C6D" w14:textId="77777777" w:rsidR="009834B8" w:rsidRPr="00337C20" w:rsidRDefault="009834B8" w:rsidP="00273C24">
            <w:pPr>
              <w:autoSpaceDE w:val="0"/>
              <w:autoSpaceDN w:val="0"/>
              <w:spacing w:before="40" w:after="40"/>
              <w:ind w:left="57" w:right="57"/>
              <w:jc w:val="center"/>
              <w:rPr>
                <w:sz w:val="27"/>
                <w:szCs w:val="27"/>
                <w:lang w:val="vi"/>
              </w:rPr>
            </w:pPr>
            <w:r w:rsidRPr="00337C20">
              <w:rPr>
                <w:sz w:val="27"/>
                <w:szCs w:val="27"/>
                <w:lang w:val="vi"/>
              </w:rPr>
              <w:t>Vụ KHTC, VP Bộ</w:t>
            </w:r>
          </w:p>
        </w:tc>
        <w:tc>
          <w:tcPr>
            <w:tcW w:w="1211" w:type="pct"/>
            <w:vAlign w:val="center"/>
          </w:tcPr>
          <w:p w14:paraId="257EDBEC" w14:textId="77777777" w:rsidR="009834B8" w:rsidRPr="00337C20" w:rsidRDefault="009834B8" w:rsidP="00273C24">
            <w:pPr>
              <w:tabs>
                <w:tab w:val="left" w:pos="1013"/>
                <w:tab w:val="left" w:pos="1891"/>
              </w:tabs>
              <w:autoSpaceDE w:val="0"/>
              <w:autoSpaceDN w:val="0"/>
              <w:spacing w:before="40" w:after="40"/>
              <w:ind w:left="57" w:right="57"/>
              <w:jc w:val="both"/>
              <w:rPr>
                <w:sz w:val="27"/>
                <w:szCs w:val="27"/>
                <w:lang w:val="vi"/>
              </w:rPr>
            </w:pPr>
            <w:r w:rsidRPr="00337C20">
              <w:rPr>
                <w:sz w:val="27"/>
                <w:szCs w:val="27"/>
                <w:lang w:val="vi"/>
              </w:rPr>
              <w:t>Trước ngày 1</w:t>
            </w:r>
            <w:r w:rsidRPr="00337C20">
              <w:rPr>
                <w:sz w:val="27"/>
                <w:szCs w:val="27"/>
              </w:rPr>
              <w:t>5</w:t>
            </w:r>
            <w:r w:rsidRPr="00337C20">
              <w:rPr>
                <w:sz w:val="27"/>
                <w:szCs w:val="27"/>
                <w:lang w:val="vi"/>
              </w:rPr>
              <w:t xml:space="preserve"> tháng tiếp theo</w:t>
            </w:r>
          </w:p>
        </w:tc>
      </w:tr>
      <w:tr w:rsidR="009834B8" w:rsidRPr="00104D7A" w14:paraId="4E5F2313" w14:textId="77777777" w:rsidTr="000216FD">
        <w:tc>
          <w:tcPr>
            <w:tcW w:w="579" w:type="pct"/>
            <w:vAlign w:val="center"/>
          </w:tcPr>
          <w:p w14:paraId="5885E2F4" w14:textId="77777777" w:rsidR="009834B8" w:rsidRPr="001E1F06" w:rsidRDefault="00C05168" w:rsidP="00273C24">
            <w:pPr>
              <w:autoSpaceDE w:val="0"/>
              <w:autoSpaceDN w:val="0"/>
              <w:spacing w:before="40" w:after="40"/>
              <w:ind w:left="57" w:right="57"/>
              <w:jc w:val="center"/>
              <w:rPr>
                <w:color w:val="0000FF"/>
                <w:sz w:val="27"/>
                <w:szCs w:val="27"/>
                <w:lang w:val="vi"/>
              </w:rPr>
            </w:pPr>
            <w:hyperlink w:anchor="VT_03_1" w:history="1">
              <w:r w:rsidR="009834B8" w:rsidRPr="001E1F06">
                <w:rPr>
                  <w:rStyle w:val="Hyperlink"/>
                  <w:color w:val="0000FF"/>
                  <w:sz w:val="27"/>
                  <w:szCs w:val="27"/>
                  <w:u w:val="none"/>
                  <w:lang w:val="vi"/>
                </w:rPr>
                <w:t>VT-03.1</w:t>
              </w:r>
            </w:hyperlink>
          </w:p>
        </w:tc>
        <w:tc>
          <w:tcPr>
            <w:tcW w:w="1473" w:type="pct"/>
            <w:vAlign w:val="center"/>
          </w:tcPr>
          <w:p w14:paraId="23608921" w14:textId="69B62170" w:rsidR="009834B8" w:rsidRPr="00337C20" w:rsidRDefault="009834B8" w:rsidP="009E54B0">
            <w:pPr>
              <w:autoSpaceDE w:val="0"/>
              <w:autoSpaceDN w:val="0"/>
              <w:spacing w:before="40" w:after="40"/>
              <w:ind w:left="57" w:right="57"/>
              <w:jc w:val="both"/>
              <w:rPr>
                <w:sz w:val="27"/>
                <w:szCs w:val="27"/>
                <w:lang w:val="vi"/>
              </w:rPr>
            </w:pPr>
            <w:r w:rsidRPr="00337C20">
              <w:rPr>
                <w:sz w:val="27"/>
                <w:szCs w:val="27"/>
                <w:lang w:val="vi"/>
              </w:rPr>
              <w:t>Tổng hợp cả nước số thuê số nhân lực, hạ tầng, thuê bao, doanh thu viễn thông theo tỉnh/thành phố</w:t>
            </w:r>
            <w:r w:rsidR="009E54B0">
              <w:rPr>
                <w:sz w:val="27"/>
                <w:szCs w:val="27"/>
                <w:lang w:val="vi"/>
              </w:rPr>
              <w:t xml:space="preserve"> trực thuộc Trung ương</w:t>
            </w:r>
          </w:p>
        </w:tc>
        <w:tc>
          <w:tcPr>
            <w:tcW w:w="564" w:type="pct"/>
            <w:vAlign w:val="center"/>
          </w:tcPr>
          <w:p w14:paraId="49796C56" w14:textId="77777777" w:rsidR="009834B8" w:rsidRPr="00337C20" w:rsidRDefault="009834B8" w:rsidP="00273C24">
            <w:pPr>
              <w:autoSpaceDE w:val="0"/>
              <w:autoSpaceDN w:val="0"/>
              <w:spacing w:before="40" w:after="40"/>
              <w:ind w:left="57" w:right="57"/>
              <w:jc w:val="center"/>
              <w:rPr>
                <w:sz w:val="27"/>
                <w:szCs w:val="27"/>
                <w:lang w:val="vi"/>
              </w:rPr>
            </w:pPr>
            <w:r w:rsidRPr="00337C20">
              <w:rPr>
                <w:sz w:val="27"/>
                <w:szCs w:val="27"/>
                <w:lang w:val="vi"/>
              </w:rPr>
              <w:t>Quý</w:t>
            </w:r>
          </w:p>
        </w:tc>
        <w:tc>
          <w:tcPr>
            <w:tcW w:w="504" w:type="pct"/>
            <w:vAlign w:val="center"/>
          </w:tcPr>
          <w:p w14:paraId="523E05AB" w14:textId="77777777" w:rsidR="009834B8" w:rsidRPr="00337C20" w:rsidRDefault="009834B8" w:rsidP="00273C24">
            <w:pPr>
              <w:autoSpaceDE w:val="0"/>
              <w:autoSpaceDN w:val="0"/>
              <w:spacing w:before="40" w:after="40"/>
              <w:ind w:left="57" w:right="57"/>
              <w:jc w:val="center"/>
              <w:rPr>
                <w:sz w:val="27"/>
                <w:szCs w:val="27"/>
                <w:lang w:val="vi"/>
              </w:rPr>
            </w:pPr>
            <w:r w:rsidRPr="00337C20">
              <w:rPr>
                <w:sz w:val="27"/>
                <w:szCs w:val="27"/>
                <w:lang w:val="vi"/>
              </w:rPr>
              <w:t>Cục VT</w:t>
            </w:r>
          </w:p>
        </w:tc>
        <w:tc>
          <w:tcPr>
            <w:tcW w:w="669" w:type="pct"/>
            <w:vAlign w:val="center"/>
          </w:tcPr>
          <w:p w14:paraId="306C5693" w14:textId="77777777" w:rsidR="009834B8" w:rsidRPr="00337C20" w:rsidRDefault="009834B8" w:rsidP="00273C24">
            <w:pPr>
              <w:autoSpaceDE w:val="0"/>
              <w:autoSpaceDN w:val="0"/>
              <w:spacing w:before="40" w:after="40"/>
              <w:ind w:left="57" w:right="57"/>
              <w:jc w:val="center"/>
              <w:rPr>
                <w:sz w:val="27"/>
                <w:szCs w:val="27"/>
                <w:lang w:val="vi"/>
              </w:rPr>
            </w:pPr>
            <w:r w:rsidRPr="00337C20">
              <w:rPr>
                <w:sz w:val="27"/>
                <w:szCs w:val="27"/>
                <w:lang w:val="vi"/>
              </w:rPr>
              <w:t>Vụ KHTC, VP Bộ</w:t>
            </w:r>
          </w:p>
        </w:tc>
        <w:tc>
          <w:tcPr>
            <w:tcW w:w="1211" w:type="pct"/>
            <w:vAlign w:val="center"/>
          </w:tcPr>
          <w:p w14:paraId="47421CFE" w14:textId="77777777" w:rsidR="009834B8" w:rsidRPr="00337C20" w:rsidRDefault="009834B8" w:rsidP="00273C24">
            <w:pPr>
              <w:tabs>
                <w:tab w:val="left" w:pos="1013"/>
                <w:tab w:val="left" w:pos="1891"/>
              </w:tabs>
              <w:autoSpaceDE w:val="0"/>
              <w:autoSpaceDN w:val="0"/>
              <w:spacing w:before="40" w:after="40"/>
              <w:ind w:left="57" w:right="57"/>
              <w:jc w:val="both"/>
              <w:rPr>
                <w:sz w:val="27"/>
                <w:szCs w:val="27"/>
                <w:lang w:val="vi"/>
              </w:rPr>
            </w:pPr>
            <w:r w:rsidRPr="00337C20">
              <w:rPr>
                <w:sz w:val="27"/>
                <w:szCs w:val="27"/>
                <w:lang w:val="vi"/>
              </w:rPr>
              <w:t>Trước ngày 15 tháng tiếp theo quý</w:t>
            </w:r>
          </w:p>
        </w:tc>
      </w:tr>
      <w:tr w:rsidR="009834B8" w:rsidRPr="00337C20" w14:paraId="1C5C6FB0" w14:textId="77777777" w:rsidTr="000216FD">
        <w:tc>
          <w:tcPr>
            <w:tcW w:w="579" w:type="pct"/>
            <w:vAlign w:val="center"/>
          </w:tcPr>
          <w:p w14:paraId="32D171D6" w14:textId="77777777" w:rsidR="009834B8" w:rsidRPr="001E1F06" w:rsidRDefault="00C05168" w:rsidP="00273C24">
            <w:pPr>
              <w:autoSpaceDE w:val="0"/>
              <w:autoSpaceDN w:val="0"/>
              <w:spacing w:before="40" w:after="40"/>
              <w:ind w:left="57" w:right="57"/>
              <w:jc w:val="center"/>
              <w:rPr>
                <w:color w:val="0000FF"/>
                <w:sz w:val="27"/>
                <w:szCs w:val="27"/>
                <w:lang w:val="vi"/>
              </w:rPr>
            </w:pPr>
            <w:hyperlink w:anchor="VT_04_1" w:history="1">
              <w:r w:rsidR="009834B8" w:rsidRPr="001E1F06">
                <w:rPr>
                  <w:rStyle w:val="Hyperlink"/>
                  <w:color w:val="0000FF"/>
                  <w:sz w:val="27"/>
                  <w:szCs w:val="27"/>
                  <w:u w:val="none"/>
                  <w:lang w:val="vi"/>
                </w:rPr>
                <w:t>VT-04.1</w:t>
              </w:r>
            </w:hyperlink>
          </w:p>
        </w:tc>
        <w:tc>
          <w:tcPr>
            <w:tcW w:w="1473" w:type="pct"/>
            <w:vAlign w:val="center"/>
          </w:tcPr>
          <w:p w14:paraId="2808E1BB" w14:textId="471A430C" w:rsidR="009834B8" w:rsidRPr="00337C20" w:rsidRDefault="009834B8" w:rsidP="00273C24">
            <w:pPr>
              <w:autoSpaceDE w:val="0"/>
              <w:autoSpaceDN w:val="0"/>
              <w:spacing w:before="40" w:after="40"/>
              <w:ind w:left="57" w:right="57"/>
              <w:jc w:val="both"/>
              <w:rPr>
                <w:sz w:val="27"/>
                <w:szCs w:val="27"/>
                <w:lang w:val="vi"/>
              </w:rPr>
            </w:pPr>
            <w:r w:rsidRPr="00337C20">
              <w:rPr>
                <w:sz w:val="27"/>
                <w:szCs w:val="27"/>
                <w:lang w:val="vi"/>
              </w:rPr>
              <w:t>Tổng hợp cả nước doanh thu dịch vụ</w:t>
            </w:r>
            <w:r w:rsidR="00B65DA1">
              <w:rPr>
                <w:sz w:val="27"/>
                <w:szCs w:val="27"/>
                <w:lang w:val="vi"/>
              </w:rPr>
              <w:t xml:space="preserve"> viễn thông</w:t>
            </w:r>
            <w:r w:rsidRPr="00337C20">
              <w:rPr>
                <w:sz w:val="27"/>
                <w:szCs w:val="27"/>
                <w:lang w:val="vi"/>
              </w:rPr>
              <w:t>,</w:t>
            </w:r>
            <w:r w:rsidR="00B65DA1">
              <w:rPr>
                <w:sz w:val="27"/>
                <w:szCs w:val="27"/>
                <w:lang w:val="vi"/>
              </w:rPr>
              <w:t xml:space="preserve"> số tiền doanh nghiệp viễn thông</w:t>
            </w:r>
            <w:r w:rsidRPr="00337C20">
              <w:rPr>
                <w:sz w:val="27"/>
                <w:szCs w:val="27"/>
                <w:lang w:val="vi"/>
              </w:rPr>
              <w:t xml:space="preserve"> nộp </w:t>
            </w:r>
            <w:r w:rsidR="00E24434">
              <w:rPr>
                <w:sz w:val="27"/>
                <w:szCs w:val="27"/>
                <w:lang w:val="vi"/>
              </w:rPr>
              <w:t>NSNN</w:t>
            </w:r>
          </w:p>
        </w:tc>
        <w:tc>
          <w:tcPr>
            <w:tcW w:w="564" w:type="pct"/>
            <w:vAlign w:val="center"/>
          </w:tcPr>
          <w:p w14:paraId="77C8853E" w14:textId="77777777" w:rsidR="009834B8" w:rsidRPr="00337C20" w:rsidRDefault="009834B8" w:rsidP="00273C24">
            <w:pPr>
              <w:autoSpaceDE w:val="0"/>
              <w:autoSpaceDN w:val="0"/>
              <w:spacing w:before="40" w:after="40"/>
              <w:ind w:left="57" w:right="57"/>
              <w:jc w:val="center"/>
              <w:rPr>
                <w:sz w:val="27"/>
                <w:szCs w:val="27"/>
                <w:lang w:val="vi"/>
              </w:rPr>
            </w:pPr>
            <w:r w:rsidRPr="00337C20">
              <w:rPr>
                <w:sz w:val="27"/>
                <w:szCs w:val="27"/>
                <w:lang w:val="vi"/>
              </w:rPr>
              <w:t>Quý, Năm</w:t>
            </w:r>
          </w:p>
        </w:tc>
        <w:tc>
          <w:tcPr>
            <w:tcW w:w="504" w:type="pct"/>
            <w:vAlign w:val="center"/>
          </w:tcPr>
          <w:p w14:paraId="62AC9235" w14:textId="77777777" w:rsidR="009834B8" w:rsidRPr="00337C20" w:rsidRDefault="009834B8" w:rsidP="00273C24">
            <w:pPr>
              <w:autoSpaceDE w:val="0"/>
              <w:autoSpaceDN w:val="0"/>
              <w:spacing w:before="40" w:after="40"/>
              <w:ind w:left="57" w:right="57"/>
              <w:jc w:val="center"/>
              <w:rPr>
                <w:sz w:val="27"/>
                <w:szCs w:val="27"/>
                <w:lang w:val="vi"/>
              </w:rPr>
            </w:pPr>
            <w:r w:rsidRPr="00337C20">
              <w:rPr>
                <w:sz w:val="27"/>
                <w:szCs w:val="27"/>
                <w:lang w:val="vi"/>
              </w:rPr>
              <w:t>Cục VT</w:t>
            </w:r>
          </w:p>
        </w:tc>
        <w:tc>
          <w:tcPr>
            <w:tcW w:w="669" w:type="pct"/>
            <w:vAlign w:val="center"/>
          </w:tcPr>
          <w:p w14:paraId="1171F0AB" w14:textId="77777777" w:rsidR="009834B8" w:rsidRPr="00337C20" w:rsidRDefault="009834B8" w:rsidP="00273C24">
            <w:pPr>
              <w:autoSpaceDE w:val="0"/>
              <w:autoSpaceDN w:val="0"/>
              <w:spacing w:before="40" w:after="40"/>
              <w:ind w:left="57" w:right="57"/>
              <w:jc w:val="center"/>
              <w:rPr>
                <w:sz w:val="27"/>
                <w:szCs w:val="27"/>
                <w:lang w:val="vi"/>
              </w:rPr>
            </w:pPr>
            <w:r w:rsidRPr="00337C20">
              <w:rPr>
                <w:sz w:val="27"/>
                <w:szCs w:val="27"/>
                <w:lang w:val="vi"/>
              </w:rPr>
              <w:t>Vụ KHTC, VP Bộ</w:t>
            </w:r>
          </w:p>
        </w:tc>
        <w:tc>
          <w:tcPr>
            <w:tcW w:w="1211" w:type="pct"/>
            <w:vAlign w:val="center"/>
          </w:tcPr>
          <w:p w14:paraId="5B2A9BCC" w14:textId="77777777" w:rsidR="009834B8" w:rsidRPr="00337C20" w:rsidRDefault="009834B8" w:rsidP="00273C24">
            <w:pPr>
              <w:autoSpaceDE w:val="0"/>
              <w:autoSpaceDN w:val="0"/>
              <w:spacing w:before="40" w:after="40"/>
              <w:ind w:left="57" w:right="57"/>
              <w:jc w:val="both"/>
              <w:rPr>
                <w:sz w:val="27"/>
                <w:szCs w:val="27"/>
                <w:lang w:val="vi"/>
              </w:rPr>
            </w:pPr>
            <w:r w:rsidRPr="00337C20">
              <w:rPr>
                <w:sz w:val="27"/>
                <w:szCs w:val="27"/>
                <w:lang w:val="vi"/>
              </w:rPr>
              <w:t>Quý: Trước ngày 15 tháng tiếp theo quý.</w:t>
            </w:r>
          </w:p>
          <w:p w14:paraId="0CA7CC7C" w14:textId="77777777" w:rsidR="009834B8" w:rsidRPr="00337C20" w:rsidRDefault="009834B8" w:rsidP="00273C24">
            <w:pPr>
              <w:autoSpaceDE w:val="0"/>
              <w:autoSpaceDN w:val="0"/>
              <w:spacing w:before="40" w:after="40"/>
              <w:ind w:left="57" w:right="57"/>
              <w:jc w:val="both"/>
              <w:rPr>
                <w:sz w:val="27"/>
                <w:szCs w:val="27"/>
                <w:lang w:val="vi"/>
              </w:rPr>
            </w:pPr>
            <w:r w:rsidRPr="00337C20">
              <w:rPr>
                <w:sz w:val="27"/>
                <w:szCs w:val="27"/>
                <w:lang w:val="vi"/>
              </w:rPr>
              <w:t>Năm: Trước 15/3 năm tiếp theo.</w:t>
            </w:r>
          </w:p>
        </w:tc>
      </w:tr>
      <w:tr w:rsidR="009834B8" w:rsidRPr="00104D7A" w14:paraId="19A96C18" w14:textId="77777777" w:rsidTr="000216FD">
        <w:tc>
          <w:tcPr>
            <w:tcW w:w="579" w:type="pct"/>
            <w:vAlign w:val="center"/>
          </w:tcPr>
          <w:p w14:paraId="21358716" w14:textId="77777777" w:rsidR="009834B8" w:rsidRPr="001E1F06" w:rsidRDefault="00C05168" w:rsidP="00273C24">
            <w:pPr>
              <w:autoSpaceDE w:val="0"/>
              <w:autoSpaceDN w:val="0"/>
              <w:spacing w:before="40" w:after="40"/>
              <w:ind w:left="57" w:right="57"/>
              <w:jc w:val="center"/>
              <w:rPr>
                <w:color w:val="0000FF"/>
                <w:sz w:val="27"/>
                <w:szCs w:val="27"/>
                <w:lang w:val="vi"/>
              </w:rPr>
            </w:pPr>
            <w:hyperlink w:anchor="VT_5_1" w:history="1">
              <w:r w:rsidR="009834B8" w:rsidRPr="001E1F06">
                <w:rPr>
                  <w:rStyle w:val="Hyperlink"/>
                  <w:color w:val="0000FF"/>
                  <w:sz w:val="27"/>
                  <w:szCs w:val="27"/>
                  <w:u w:val="none"/>
                  <w:lang w:val="vi"/>
                </w:rPr>
                <w:t>VT-05.1</w:t>
              </w:r>
            </w:hyperlink>
          </w:p>
        </w:tc>
        <w:tc>
          <w:tcPr>
            <w:tcW w:w="1473" w:type="pct"/>
            <w:vAlign w:val="center"/>
          </w:tcPr>
          <w:p w14:paraId="1D8C09CC" w14:textId="23D5B31D" w:rsidR="009834B8" w:rsidRPr="00337C20" w:rsidRDefault="009834B8" w:rsidP="00273C24">
            <w:pPr>
              <w:autoSpaceDE w:val="0"/>
              <w:autoSpaceDN w:val="0"/>
              <w:spacing w:before="40" w:after="40"/>
              <w:ind w:left="57" w:right="57"/>
              <w:jc w:val="both"/>
              <w:rPr>
                <w:sz w:val="27"/>
                <w:szCs w:val="27"/>
                <w:lang w:val="vi"/>
              </w:rPr>
            </w:pPr>
            <w:r w:rsidRPr="00337C20">
              <w:rPr>
                <w:sz w:val="27"/>
                <w:szCs w:val="27"/>
                <w:lang w:val="vi"/>
              </w:rPr>
              <w:t>Tổng hợp cả nước dung lượng kết nối</w:t>
            </w:r>
            <w:r w:rsidR="00B65DA1">
              <w:rPr>
                <w:sz w:val="27"/>
                <w:szCs w:val="27"/>
                <w:lang w:val="vi"/>
              </w:rPr>
              <w:t xml:space="preserve"> Internet quốc tế</w:t>
            </w:r>
          </w:p>
        </w:tc>
        <w:tc>
          <w:tcPr>
            <w:tcW w:w="564" w:type="pct"/>
            <w:vAlign w:val="center"/>
          </w:tcPr>
          <w:p w14:paraId="2060906F" w14:textId="77777777" w:rsidR="009834B8" w:rsidRPr="00337C20" w:rsidRDefault="009834B8" w:rsidP="00273C24">
            <w:pPr>
              <w:autoSpaceDE w:val="0"/>
              <w:autoSpaceDN w:val="0"/>
              <w:spacing w:before="40" w:after="40"/>
              <w:ind w:left="57" w:right="57"/>
              <w:jc w:val="center"/>
              <w:rPr>
                <w:sz w:val="27"/>
                <w:szCs w:val="27"/>
                <w:lang w:val="vi"/>
              </w:rPr>
            </w:pPr>
            <w:r w:rsidRPr="00337C20">
              <w:rPr>
                <w:sz w:val="27"/>
                <w:szCs w:val="27"/>
                <w:lang w:val="vi"/>
              </w:rPr>
              <w:t>Quý</w:t>
            </w:r>
          </w:p>
        </w:tc>
        <w:tc>
          <w:tcPr>
            <w:tcW w:w="504" w:type="pct"/>
            <w:vAlign w:val="center"/>
          </w:tcPr>
          <w:p w14:paraId="3391A414" w14:textId="77777777" w:rsidR="009834B8" w:rsidRPr="00337C20" w:rsidRDefault="009834B8" w:rsidP="00273C24">
            <w:pPr>
              <w:autoSpaceDE w:val="0"/>
              <w:autoSpaceDN w:val="0"/>
              <w:spacing w:before="40" w:after="40"/>
              <w:ind w:left="57" w:right="57"/>
              <w:jc w:val="center"/>
              <w:rPr>
                <w:sz w:val="27"/>
                <w:szCs w:val="27"/>
                <w:lang w:val="vi"/>
              </w:rPr>
            </w:pPr>
            <w:r w:rsidRPr="00337C20">
              <w:rPr>
                <w:sz w:val="27"/>
                <w:szCs w:val="27"/>
                <w:lang w:val="vi"/>
              </w:rPr>
              <w:t>Cục VT</w:t>
            </w:r>
          </w:p>
        </w:tc>
        <w:tc>
          <w:tcPr>
            <w:tcW w:w="669" w:type="pct"/>
            <w:vAlign w:val="center"/>
          </w:tcPr>
          <w:p w14:paraId="75505E1E" w14:textId="77777777" w:rsidR="009834B8" w:rsidRPr="00337C20" w:rsidRDefault="009834B8" w:rsidP="00273C24">
            <w:pPr>
              <w:autoSpaceDE w:val="0"/>
              <w:autoSpaceDN w:val="0"/>
              <w:spacing w:before="40" w:after="40"/>
              <w:ind w:left="57" w:right="57"/>
              <w:jc w:val="center"/>
              <w:rPr>
                <w:sz w:val="27"/>
                <w:szCs w:val="27"/>
                <w:lang w:val="vi"/>
              </w:rPr>
            </w:pPr>
            <w:r w:rsidRPr="00337C20">
              <w:rPr>
                <w:sz w:val="27"/>
                <w:szCs w:val="27"/>
                <w:lang w:val="vi"/>
              </w:rPr>
              <w:t>Vụ KHTC, VP Bộ</w:t>
            </w:r>
          </w:p>
        </w:tc>
        <w:tc>
          <w:tcPr>
            <w:tcW w:w="1211" w:type="pct"/>
            <w:vAlign w:val="center"/>
          </w:tcPr>
          <w:p w14:paraId="27379059" w14:textId="77777777" w:rsidR="009834B8" w:rsidRPr="00337C20" w:rsidRDefault="009834B8" w:rsidP="00273C24">
            <w:pPr>
              <w:tabs>
                <w:tab w:val="left" w:pos="1013"/>
                <w:tab w:val="left" w:pos="1891"/>
              </w:tabs>
              <w:autoSpaceDE w:val="0"/>
              <w:autoSpaceDN w:val="0"/>
              <w:spacing w:before="40" w:after="40"/>
              <w:ind w:left="57" w:right="57"/>
              <w:jc w:val="both"/>
              <w:rPr>
                <w:sz w:val="27"/>
                <w:szCs w:val="27"/>
                <w:lang w:val="vi"/>
              </w:rPr>
            </w:pPr>
            <w:r w:rsidRPr="00337C20">
              <w:rPr>
                <w:sz w:val="27"/>
                <w:szCs w:val="27"/>
                <w:lang w:val="vi"/>
              </w:rPr>
              <w:t>Trước ngày 15 tháng tiếp theo quý</w:t>
            </w:r>
          </w:p>
        </w:tc>
      </w:tr>
      <w:tr w:rsidR="009834B8" w:rsidRPr="00337C20" w14:paraId="697DB871" w14:textId="77777777" w:rsidTr="000216FD">
        <w:tc>
          <w:tcPr>
            <w:tcW w:w="579" w:type="pct"/>
            <w:vAlign w:val="center"/>
          </w:tcPr>
          <w:p w14:paraId="581EAB6B" w14:textId="552CD77A" w:rsidR="009834B8" w:rsidRPr="001E1F06" w:rsidRDefault="00C05168" w:rsidP="00273C24">
            <w:pPr>
              <w:autoSpaceDE w:val="0"/>
              <w:autoSpaceDN w:val="0"/>
              <w:spacing w:before="40" w:after="40"/>
              <w:ind w:left="57" w:right="57"/>
              <w:jc w:val="center"/>
              <w:rPr>
                <w:color w:val="0000FF"/>
                <w:sz w:val="27"/>
                <w:szCs w:val="27"/>
                <w:lang w:val="vi"/>
              </w:rPr>
            </w:pPr>
            <w:hyperlink w:anchor="VT_08" w:history="1">
              <w:r w:rsidR="009834B8" w:rsidRPr="001E1F06">
                <w:rPr>
                  <w:rStyle w:val="Hyperlink"/>
                  <w:color w:val="0000FF"/>
                  <w:sz w:val="27"/>
                  <w:szCs w:val="27"/>
                  <w:u w:val="none"/>
                  <w:lang w:val="vi"/>
                </w:rPr>
                <w:t>VT-0</w:t>
              </w:r>
              <w:r w:rsidR="006176BD" w:rsidRPr="001E1F06">
                <w:rPr>
                  <w:rStyle w:val="Hyperlink"/>
                  <w:color w:val="0000FF"/>
                  <w:sz w:val="27"/>
                  <w:szCs w:val="27"/>
                  <w:u w:val="none"/>
                  <w:lang w:val="vi"/>
                </w:rPr>
                <w:t>6</w:t>
              </w:r>
            </w:hyperlink>
          </w:p>
        </w:tc>
        <w:tc>
          <w:tcPr>
            <w:tcW w:w="1473" w:type="pct"/>
            <w:vAlign w:val="center"/>
          </w:tcPr>
          <w:p w14:paraId="2BA2FA72" w14:textId="77777777" w:rsidR="009834B8" w:rsidRPr="00337C20" w:rsidRDefault="009834B8" w:rsidP="00273C24">
            <w:pPr>
              <w:autoSpaceDE w:val="0"/>
              <w:autoSpaceDN w:val="0"/>
              <w:spacing w:before="40" w:after="40"/>
              <w:ind w:left="57" w:right="57"/>
              <w:jc w:val="both"/>
              <w:rPr>
                <w:sz w:val="27"/>
                <w:szCs w:val="27"/>
                <w:lang w:val="vi"/>
              </w:rPr>
            </w:pPr>
            <w:r w:rsidRPr="00337C20">
              <w:rPr>
                <w:sz w:val="27"/>
                <w:szCs w:val="27"/>
                <w:lang w:val="vi"/>
              </w:rPr>
              <w:t>Tỷ lệ người sử dụng điện thoại di động, máy tính, dịch vụ Internet</w:t>
            </w:r>
          </w:p>
        </w:tc>
        <w:tc>
          <w:tcPr>
            <w:tcW w:w="564" w:type="pct"/>
            <w:vAlign w:val="center"/>
          </w:tcPr>
          <w:p w14:paraId="266EA156" w14:textId="77777777" w:rsidR="009834B8" w:rsidRPr="00337C20" w:rsidRDefault="009834B8" w:rsidP="00273C24">
            <w:pPr>
              <w:autoSpaceDE w:val="0"/>
              <w:autoSpaceDN w:val="0"/>
              <w:spacing w:before="40" w:after="40"/>
              <w:ind w:left="57" w:right="57"/>
              <w:jc w:val="center"/>
              <w:rPr>
                <w:sz w:val="27"/>
                <w:szCs w:val="27"/>
                <w:lang w:val="vi"/>
              </w:rPr>
            </w:pPr>
            <w:r w:rsidRPr="00337C20">
              <w:rPr>
                <w:sz w:val="27"/>
                <w:szCs w:val="27"/>
                <w:lang w:val="vi"/>
              </w:rPr>
              <w:t>Năm</w:t>
            </w:r>
          </w:p>
        </w:tc>
        <w:tc>
          <w:tcPr>
            <w:tcW w:w="504" w:type="pct"/>
            <w:vAlign w:val="center"/>
          </w:tcPr>
          <w:p w14:paraId="7D302360" w14:textId="77777777" w:rsidR="009834B8" w:rsidRPr="00337C20" w:rsidRDefault="009834B8" w:rsidP="00273C24">
            <w:pPr>
              <w:autoSpaceDE w:val="0"/>
              <w:autoSpaceDN w:val="0"/>
              <w:spacing w:before="40" w:after="40"/>
              <w:ind w:left="57" w:right="57"/>
              <w:jc w:val="center"/>
              <w:rPr>
                <w:sz w:val="27"/>
                <w:szCs w:val="27"/>
                <w:lang w:val="vi"/>
              </w:rPr>
            </w:pPr>
            <w:r w:rsidRPr="00337C20">
              <w:rPr>
                <w:sz w:val="27"/>
                <w:szCs w:val="27"/>
                <w:lang w:val="vi"/>
              </w:rPr>
              <w:t>Cục VT</w:t>
            </w:r>
          </w:p>
        </w:tc>
        <w:tc>
          <w:tcPr>
            <w:tcW w:w="669" w:type="pct"/>
            <w:vAlign w:val="center"/>
          </w:tcPr>
          <w:p w14:paraId="3ACA107D" w14:textId="77777777" w:rsidR="009834B8" w:rsidRPr="00337C20" w:rsidRDefault="009834B8" w:rsidP="00273C24">
            <w:pPr>
              <w:autoSpaceDE w:val="0"/>
              <w:autoSpaceDN w:val="0"/>
              <w:spacing w:before="40" w:after="40"/>
              <w:ind w:left="57" w:right="57"/>
              <w:jc w:val="center"/>
              <w:rPr>
                <w:sz w:val="27"/>
                <w:szCs w:val="27"/>
                <w:lang w:val="vi"/>
              </w:rPr>
            </w:pPr>
            <w:r w:rsidRPr="00337C20">
              <w:rPr>
                <w:sz w:val="27"/>
                <w:szCs w:val="27"/>
                <w:lang w:val="vi"/>
              </w:rPr>
              <w:t>Vụ KHTC, VP Bộ</w:t>
            </w:r>
          </w:p>
        </w:tc>
        <w:tc>
          <w:tcPr>
            <w:tcW w:w="1211" w:type="pct"/>
            <w:vAlign w:val="center"/>
          </w:tcPr>
          <w:p w14:paraId="74E75390" w14:textId="77777777" w:rsidR="009834B8" w:rsidRPr="00337C20" w:rsidRDefault="009834B8" w:rsidP="00273C24">
            <w:pPr>
              <w:autoSpaceDE w:val="0"/>
              <w:autoSpaceDN w:val="0"/>
              <w:spacing w:before="40" w:after="40"/>
              <w:ind w:left="57" w:right="57"/>
              <w:jc w:val="both"/>
              <w:rPr>
                <w:sz w:val="27"/>
                <w:szCs w:val="27"/>
                <w:lang w:val="vi"/>
              </w:rPr>
            </w:pPr>
            <w:r w:rsidRPr="00337C20">
              <w:rPr>
                <w:sz w:val="27"/>
                <w:szCs w:val="27"/>
                <w:lang w:val="vi"/>
              </w:rPr>
              <w:t>Trước 15/3 năm tiếp theo</w:t>
            </w:r>
          </w:p>
        </w:tc>
      </w:tr>
    </w:tbl>
    <w:p w14:paraId="1719AE14" w14:textId="4A783AFF" w:rsidR="009834B8" w:rsidRPr="00337C20" w:rsidRDefault="009834B8" w:rsidP="003054E0">
      <w:pPr>
        <w:tabs>
          <w:tab w:val="left" w:pos="431"/>
        </w:tabs>
        <w:autoSpaceDE w:val="0"/>
        <w:autoSpaceDN w:val="0"/>
        <w:spacing w:before="120" w:after="40"/>
        <w:outlineLvl w:val="0"/>
        <w:rPr>
          <w:b/>
          <w:bCs/>
          <w:sz w:val="27"/>
          <w:szCs w:val="27"/>
          <w:lang w:val="vi"/>
        </w:rPr>
      </w:pPr>
      <w:r w:rsidRPr="00337C20">
        <w:rPr>
          <w:b/>
          <w:bCs/>
          <w:sz w:val="27"/>
          <w:szCs w:val="27"/>
          <w:lang w:val="vi"/>
        </w:rPr>
        <w:t xml:space="preserve">. Biểu mẫu áp dụng đối với </w:t>
      </w:r>
      <w:r w:rsidR="003054E0">
        <w:rPr>
          <w:b/>
          <w:bCs/>
          <w:sz w:val="27"/>
          <w:szCs w:val="27"/>
          <w:lang w:val="vi"/>
        </w:rPr>
        <w:t xml:space="preserve">các </w:t>
      </w:r>
      <w:r w:rsidR="00FF6042">
        <w:rPr>
          <w:b/>
          <w:bCs/>
          <w:sz w:val="27"/>
          <w:szCs w:val="27"/>
          <w:lang w:val="vi"/>
        </w:rPr>
        <w:t>DNVT</w:t>
      </w:r>
    </w:p>
    <w:tbl>
      <w:tblPr>
        <w:tblW w:w="51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73"/>
        <w:gridCol w:w="2956"/>
        <w:gridCol w:w="1051"/>
        <w:gridCol w:w="942"/>
        <w:gridCol w:w="1248"/>
        <w:gridCol w:w="2260"/>
      </w:tblGrid>
      <w:tr w:rsidR="009834B8" w:rsidRPr="00337C20" w14:paraId="38779E93" w14:textId="77777777" w:rsidTr="003054E0">
        <w:trPr>
          <w:tblHeader/>
        </w:trPr>
        <w:tc>
          <w:tcPr>
            <w:tcW w:w="468" w:type="pct"/>
            <w:vAlign w:val="center"/>
          </w:tcPr>
          <w:p w14:paraId="4F3805BD" w14:textId="77777777" w:rsidR="009834B8" w:rsidRPr="00337C20" w:rsidRDefault="009834B8" w:rsidP="00273C24">
            <w:pPr>
              <w:autoSpaceDE w:val="0"/>
              <w:autoSpaceDN w:val="0"/>
              <w:spacing w:before="40" w:after="40"/>
              <w:ind w:left="57" w:right="57"/>
              <w:jc w:val="center"/>
              <w:rPr>
                <w:b/>
                <w:sz w:val="27"/>
                <w:szCs w:val="27"/>
                <w:lang w:val="vi"/>
              </w:rPr>
            </w:pPr>
            <w:r w:rsidRPr="00337C20">
              <w:rPr>
                <w:b/>
                <w:sz w:val="27"/>
                <w:szCs w:val="27"/>
                <w:lang w:val="vi"/>
              </w:rPr>
              <w:t>Ký hiệu</w:t>
            </w:r>
          </w:p>
        </w:tc>
        <w:tc>
          <w:tcPr>
            <w:tcW w:w="1584" w:type="pct"/>
            <w:vAlign w:val="center"/>
          </w:tcPr>
          <w:p w14:paraId="334100A6" w14:textId="77777777" w:rsidR="009834B8" w:rsidRPr="00337C20" w:rsidRDefault="009834B8" w:rsidP="00273C24">
            <w:pPr>
              <w:autoSpaceDE w:val="0"/>
              <w:autoSpaceDN w:val="0"/>
              <w:spacing w:before="40" w:after="40"/>
              <w:ind w:left="57" w:right="57"/>
              <w:jc w:val="center"/>
              <w:rPr>
                <w:b/>
                <w:sz w:val="27"/>
                <w:szCs w:val="27"/>
                <w:lang w:val="vi"/>
              </w:rPr>
            </w:pPr>
            <w:r w:rsidRPr="00337C20">
              <w:rPr>
                <w:b/>
                <w:sz w:val="27"/>
                <w:szCs w:val="27"/>
                <w:lang w:val="vi"/>
              </w:rPr>
              <w:t>Tên biểu</w:t>
            </w:r>
          </w:p>
        </w:tc>
        <w:tc>
          <w:tcPr>
            <w:tcW w:w="563" w:type="pct"/>
            <w:vAlign w:val="center"/>
          </w:tcPr>
          <w:p w14:paraId="5FC2A3BD" w14:textId="77777777" w:rsidR="009834B8" w:rsidRPr="00337C20" w:rsidRDefault="009834B8" w:rsidP="00273C24">
            <w:pPr>
              <w:autoSpaceDE w:val="0"/>
              <w:autoSpaceDN w:val="0"/>
              <w:spacing w:before="40" w:after="40"/>
              <w:ind w:left="57" w:right="57"/>
              <w:jc w:val="center"/>
              <w:rPr>
                <w:b/>
                <w:sz w:val="27"/>
                <w:szCs w:val="27"/>
                <w:lang w:val="vi"/>
              </w:rPr>
            </w:pPr>
            <w:r w:rsidRPr="003054E0">
              <w:rPr>
                <w:b/>
                <w:szCs w:val="27"/>
                <w:lang w:val="vi"/>
              </w:rPr>
              <w:t>Kỳ báo cáo chính thức</w:t>
            </w:r>
          </w:p>
        </w:tc>
        <w:tc>
          <w:tcPr>
            <w:tcW w:w="505" w:type="pct"/>
            <w:vAlign w:val="center"/>
          </w:tcPr>
          <w:p w14:paraId="491075C8" w14:textId="77777777" w:rsidR="009834B8" w:rsidRPr="00337C20" w:rsidRDefault="009834B8" w:rsidP="00273C24">
            <w:pPr>
              <w:autoSpaceDE w:val="0"/>
              <w:autoSpaceDN w:val="0"/>
              <w:spacing w:before="40" w:after="40"/>
              <w:ind w:left="57" w:right="57"/>
              <w:jc w:val="center"/>
              <w:rPr>
                <w:b/>
                <w:sz w:val="27"/>
                <w:szCs w:val="27"/>
                <w:lang w:val="vi"/>
              </w:rPr>
            </w:pPr>
            <w:r w:rsidRPr="00337C20">
              <w:rPr>
                <w:b/>
                <w:sz w:val="27"/>
                <w:szCs w:val="27"/>
                <w:lang w:val="vi"/>
              </w:rPr>
              <w:t>Đơn vị báo cáo</w:t>
            </w:r>
          </w:p>
        </w:tc>
        <w:tc>
          <w:tcPr>
            <w:tcW w:w="669" w:type="pct"/>
            <w:vAlign w:val="center"/>
          </w:tcPr>
          <w:p w14:paraId="1783579E" w14:textId="77777777" w:rsidR="009834B8" w:rsidRPr="00337C20" w:rsidRDefault="009834B8" w:rsidP="00273C24">
            <w:pPr>
              <w:autoSpaceDE w:val="0"/>
              <w:autoSpaceDN w:val="0"/>
              <w:spacing w:before="40" w:after="40"/>
              <w:ind w:left="57" w:right="57"/>
              <w:jc w:val="center"/>
              <w:rPr>
                <w:b/>
                <w:sz w:val="27"/>
                <w:szCs w:val="27"/>
                <w:lang w:val="vi"/>
              </w:rPr>
            </w:pPr>
            <w:r w:rsidRPr="00337C20">
              <w:rPr>
                <w:b/>
                <w:sz w:val="27"/>
                <w:szCs w:val="27"/>
                <w:lang w:val="vi"/>
              </w:rPr>
              <w:t>Đơn vị nhận báo cáo</w:t>
            </w:r>
          </w:p>
        </w:tc>
        <w:tc>
          <w:tcPr>
            <w:tcW w:w="1211" w:type="pct"/>
            <w:vAlign w:val="center"/>
          </w:tcPr>
          <w:p w14:paraId="24C519B3" w14:textId="77777777" w:rsidR="009834B8" w:rsidRPr="00337C20" w:rsidRDefault="009834B8" w:rsidP="00273C24">
            <w:pPr>
              <w:autoSpaceDE w:val="0"/>
              <w:autoSpaceDN w:val="0"/>
              <w:spacing w:before="40" w:after="40"/>
              <w:ind w:left="57" w:right="57"/>
              <w:jc w:val="center"/>
              <w:rPr>
                <w:b/>
                <w:sz w:val="27"/>
                <w:szCs w:val="27"/>
                <w:lang w:val="vi"/>
              </w:rPr>
            </w:pPr>
            <w:r w:rsidRPr="00337C20">
              <w:rPr>
                <w:b/>
                <w:sz w:val="27"/>
                <w:szCs w:val="27"/>
                <w:lang w:val="vi"/>
              </w:rPr>
              <w:t>Thời gian nhận báo cáo</w:t>
            </w:r>
          </w:p>
        </w:tc>
      </w:tr>
      <w:tr w:rsidR="009834B8" w:rsidRPr="00337C20" w14:paraId="53BF6FD6" w14:textId="77777777" w:rsidTr="003054E0">
        <w:tc>
          <w:tcPr>
            <w:tcW w:w="468" w:type="pct"/>
            <w:vAlign w:val="center"/>
          </w:tcPr>
          <w:p w14:paraId="600B503B" w14:textId="77777777" w:rsidR="009834B8" w:rsidRPr="001E1F06" w:rsidRDefault="00C05168" w:rsidP="00273C24">
            <w:pPr>
              <w:autoSpaceDE w:val="0"/>
              <w:autoSpaceDN w:val="0"/>
              <w:spacing w:before="40" w:after="40"/>
              <w:ind w:left="57" w:right="57"/>
              <w:jc w:val="center"/>
              <w:rPr>
                <w:color w:val="0000FF"/>
                <w:sz w:val="27"/>
                <w:szCs w:val="27"/>
                <w:lang w:val="vi"/>
              </w:rPr>
            </w:pPr>
            <w:hyperlink w:anchor="VT_02" w:history="1">
              <w:r w:rsidR="009834B8" w:rsidRPr="001E1F06">
                <w:rPr>
                  <w:rStyle w:val="Hyperlink"/>
                  <w:color w:val="0000FF"/>
                  <w:sz w:val="27"/>
                  <w:szCs w:val="27"/>
                  <w:u w:val="none"/>
                  <w:lang w:val="vi"/>
                </w:rPr>
                <w:t>VT-02</w:t>
              </w:r>
            </w:hyperlink>
          </w:p>
        </w:tc>
        <w:tc>
          <w:tcPr>
            <w:tcW w:w="1584" w:type="pct"/>
            <w:vAlign w:val="center"/>
          </w:tcPr>
          <w:p w14:paraId="2D11D7AD" w14:textId="77777777" w:rsidR="009834B8" w:rsidRPr="00337C20" w:rsidRDefault="009834B8" w:rsidP="00273C24">
            <w:pPr>
              <w:autoSpaceDE w:val="0"/>
              <w:autoSpaceDN w:val="0"/>
              <w:spacing w:before="40" w:after="40"/>
              <w:ind w:left="57" w:right="57"/>
              <w:jc w:val="both"/>
              <w:rPr>
                <w:sz w:val="27"/>
                <w:szCs w:val="27"/>
                <w:lang w:val="vi"/>
              </w:rPr>
            </w:pPr>
            <w:r w:rsidRPr="00337C20">
              <w:rPr>
                <w:sz w:val="27"/>
                <w:szCs w:val="27"/>
                <w:lang w:val="vi"/>
              </w:rPr>
              <w:t>Số lượng thuê bao, doanh thu viễn thông theo nhóm dịch vụ</w:t>
            </w:r>
          </w:p>
        </w:tc>
        <w:tc>
          <w:tcPr>
            <w:tcW w:w="563" w:type="pct"/>
            <w:vAlign w:val="center"/>
          </w:tcPr>
          <w:p w14:paraId="208BE56F" w14:textId="77777777" w:rsidR="009834B8" w:rsidRPr="00337C20" w:rsidRDefault="009834B8" w:rsidP="00273C24">
            <w:pPr>
              <w:autoSpaceDE w:val="0"/>
              <w:autoSpaceDN w:val="0"/>
              <w:spacing w:before="40" w:after="40"/>
              <w:ind w:left="57" w:right="57"/>
              <w:jc w:val="center"/>
              <w:rPr>
                <w:sz w:val="27"/>
                <w:szCs w:val="27"/>
                <w:lang w:val="vi"/>
              </w:rPr>
            </w:pPr>
            <w:r w:rsidRPr="00337C20">
              <w:rPr>
                <w:sz w:val="27"/>
                <w:szCs w:val="27"/>
                <w:lang w:val="vi"/>
              </w:rPr>
              <w:t>Tháng</w:t>
            </w:r>
          </w:p>
        </w:tc>
        <w:tc>
          <w:tcPr>
            <w:tcW w:w="505" w:type="pct"/>
            <w:vAlign w:val="center"/>
          </w:tcPr>
          <w:p w14:paraId="31EDA825" w14:textId="77777777" w:rsidR="009834B8" w:rsidRPr="00337C20" w:rsidRDefault="009834B8" w:rsidP="00273C24">
            <w:pPr>
              <w:autoSpaceDE w:val="0"/>
              <w:autoSpaceDN w:val="0"/>
              <w:spacing w:before="40" w:after="40"/>
              <w:ind w:left="57" w:right="57"/>
              <w:jc w:val="center"/>
              <w:rPr>
                <w:sz w:val="27"/>
                <w:szCs w:val="27"/>
                <w:lang w:val="vi"/>
              </w:rPr>
            </w:pPr>
            <w:r w:rsidRPr="00337C20">
              <w:rPr>
                <w:sz w:val="27"/>
                <w:szCs w:val="27"/>
                <w:lang w:val="vi"/>
              </w:rPr>
              <w:t>DNVT</w:t>
            </w:r>
          </w:p>
        </w:tc>
        <w:tc>
          <w:tcPr>
            <w:tcW w:w="669" w:type="pct"/>
            <w:vAlign w:val="center"/>
          </w:tcPr>
          <w:p w14:paraId="05585E99" w14:textId="77777777" w:rsidR="009834B8" w:rsidRPr="00337C20" w:rsidRDefault="009834B8" w:rsidP="00273C24">
            <w:pPr>
              <w:autoSpaceDE w:val="0"/>
              <w:autoSpaceDN w:val="0"/>
              <w:spacing w:before="40" w:after="40"/>
              <w:ind w:left="57" w:right="57"/>
              <w:jc w:val="center"/>
              <w:rPr>
                <w:sz w:val="27"/>
                <w:szCs w:val="27"/>
                <w:lang w:val="vi"/>
              </w:rPr>
            </w:pPr>
            <w:r w:rsidRPr="00337C20">
              <w:rPr>
                <w:sz w:val="27"/>
                <w:szCs w:val="27"/>
                <w:lang w:val="vi"/>
              </w:rPr>
              <w:t>Cục VT</w:t>
            </w:r>
          </w:p>
        </w:tc>
        <w:tc>
          <w:tcPr>
            <w:tcW w:w="1211" w:type="pct"/>
            <w:vAlign w:val="center"/>
          </w:tcPr>
          <w:p w14:paraId="2A31CE2D" w14:textId="77777777" w:rsidR="009834B8" w:rsidRPr="00337C20" w:rsidRDefault="009834B8" w:rsidP="00273C24">
            <w:pPr>
              <w:tabs>
                <w:tab w:val="left" w:pos="1016"/>
                <w:tab w:val="left" w:pos="1894"/>
              </w:tabs>
              <w:autoSpaceDE w:val="0"/>
              <w:autoSpaceDN w:val="0"/>
              <w:spacing w:before="40" w:after="40"/>
              <w:ind w:left="57" w:right="57"/>
              <w:jc w:val="both"/>
              <w:rPr>
                <w:sz w:val="27"/>
                <w:szCs w:val="27"/>
                <w:lang w:val="vi"/>
              </w:rPr>
            </w:pPr>
            <w:r w:rsidRPr="00337C20">
              <w:rPr>
                <w:sz w:val="27"/>
                <w:szCs w:val="27"/>
                <w:lang w:val="vi"/>
              </w:rPr>
              <w:t xml:space="preserve">Trước ngày </w:t>
            </w:r>
            <w:r w:rsidRPr="00337C20">
              <w:rPr>
                <w:sz w:val="27"/>
                <w:szCs w:val="27"/>
              </w:rPr>
              <w:t>10</w:t>
            </w:r>
            <w:r w:rsidRPr="00337C20">
              <w:rPr>
                <w:sz w:val="27"/>
                <w:szCs w:val="27"/>
                <w:lang w:val="vi"/>
              </w:rPr>
              <w:t xml:space="preserve"> tháng tiếp theo</w:t>
            </w:r>
          </w:p>
        </w:tc>
      </w:tr>
      <w:tr w:rsidR="009834B8" w:rsidRPr="00104D7A" w14:paraId="0DA19AE5" w14:textId="77777777" w:rsidTr="003054E0">
        <w:tc>
          <w:tcPr>
            <w:tcW w:w="468" w:type="pct"/>
            <w:vAlign w:val="center"/>
          </w:tcPr>
          <w:p w14:paraId="72323643" w14:textId="77777777" w:rsidR="009834B8" w:rsidRPr="001E1F06" w:rsidRDefault="00C05168" w:rsidP="00273C24">
            <w:pPr>
              <w:autoSpaceDE w:val="0"/>
              <w:autoSpaceDN w:val="0"/>
              <w:spacing w:before="40" w:after="40"/>
              <w:ind w:left="57" w:right="57"/>
              <w:jc w:val="center"/>
              <w:rPr>
                <w:color w:val="0000FF"/>
                <w:sz w:val="27"/>
                <w:szCs w:val="27"/>
                <w:lang w:val="vi"/>
              </w:rPr>
            </w:pPr>
            <w:hyperlink w:anchor="VT_03" w:history="1">
              <w:r w:rsidR="009834B8" w:rsidRPr="001E1F06">
                <w:rPr>
                  <w:rStyle w:val="Hyperlink"/>
                  <w:color w:val="0000FF"/>
                  <w:sz w:val="27"/>
                  <w:szCs w:val="27"/>
                  <w:u w:val="none"/>
                  <w:lang w:val="vi"/>
                </w:rPr>
                <w:t>VT-03</w:t>
              </w:r>
            </w:hyperlink>
          </w:p>
        </w:tc>
        <w:tc>
          <w:tcPr>
            <w:tcW w:w="1584" w:type="pct"/>
            <w:vAlign w:val="center"/>
          </w:tcPr>
          <w:p w14:paraId="0B589A29" w14:textId="1D82F336" w:rsidR="009834B8" w:rsidRPr="00337C20" w:rsidRDefault="009834B8" w:rsidP="009E54B0">
            <w:pPr>
              <w:autoSpaceDE w:val="0"/>
              <w:autoSpaceDN w:val="0"/>
              <w:spacing w:before="40" w:after="40"/>
              <w:ind w:left="57" w:right="57"/>
              <w:jc w:val="both"/>
              <w:rPr>
                <w:sz w:val="27"/>
                <w:szCs w:val="27"/>
                <w:lang w:val="vi"/>
              </w:rPr>
            </w:pPr>
            <w:r w:rsidRPr="00337C20">
              <w:rPr>
                <w:sz w:val="27"/>
                <w:szCs w:val="27"/>
                <w:lang w:val="vi"/>
              </w:rPr>
              <w:t xml:space="preserve">Số nhân lực, hạ tầng, thuê bao, doanh thu viễn thông theo </w:t>
            </w:r>
            <w:r w:rsidR="009E54B0">
              <w:rPr>
                <w:sz w:val="27"/>
                <w:szCs w:val="27"/>
                <w:lang w:val="vi"/>
              </w:rPr>
              <w:t xml:space="preserve">địa bàn </w:t>
            </w:r>
            <w:r w:rsidRPr="00337C20">
              <w:rPr>
                <w:sz w:val="27"/>
                <w:szCs w:val="27"/>
                <w:lang w:val="vi"/>
              </w:rPr>
              <w:t>tỉnh/thành phố</w:t>
            </w:r>
            <w:r w:rsidR="009E54B0">
              <w:rPr>
                <w:sz w:val="27"/>
                <w:szCs w:val="27"/>
                <w:lang w:val="vi"/>
              </w:rPr>
              <w:t xml:space="preserve"> thành phố trực thuộc Trung ương</w:t>
            </w:r>
          </w:p>
        </w:tc>
        <w:tc>
          <w:tcPr>
            <w:tcW w:w="563" w:type="pct"/>
            <w:vAlign w:val="center"/>
          </w:tcPr>
          <w:p w14:paraId="611EC712" w14:textId="77777777" w:rsidR="009834B8" w:rsidRPr="00337C20" w:rsidRDefault="009834B8" w:rsidP="00273C24">
            <w:pPr>
              <w:autoSpaceDE w:val="0"/>
              <w:autoSpaceDN w:val="0"/>
              <w:spacing w:before="40" w:after="40"/>
              <w:ind w:left="57" w:right="57"/>
              <w:jc w:val="center"/>
              <w:rPr>
                <w:sz w:val="27"/>
                <w:szCs w:val="27"/>
                <w:lang w:val="vi"/>
              </w:rPr>
            </w:pPr>
            <w:r w:rsidRPr="00337C20">
              <w:rPr>
                <w:sz w:val="27"/>
                <w:szCs w:val="27"/>
                <w:lang w:val="vi"/>
              </w:rPr>
              <w:t>Quý</w:t>
            </w:r>
          </w:p>
        </w:tc>
        <w:tc>
          <w:tcPr>
            <w:tcW w:w="505" w:type="pct"/>
            <w:vAlign w:val="center"/>
          </w:tcPr>
          <w:p w14:paraId="74C7F5DF" w14:textId="77777777" w:rsidR="009834B8" w:rsidRPr="00337C20" w:rsidRDefault="009834B8" w:rsidP="00273C24">
            <w:pPr>
              <w:autoSpaceDE w:val="0"/>
              <w:autoSpaceDN w:val="0"/>
              <w:spacing w:before="40" w:after="40"/>
              <w:ind w:left="57" w:right="57"/>
              <w:jc w:val="center"/>
              <w:rPr>
                <w:sz w:val="27"/>
                <w:szCs w:val="27"/>
                <w:lang w:val="vi"/>
              </w:rPr>
            </w:pPr>
            <w:r w:rsidRPr="00337C20">
              <w:rPr>
                <w:sz w:val="27"/>
                <w:szCs w:val="27"/>
                <w:lang w:val="vi"/>
              </w:rPr>
              <w:t>DNVT</w:t>
            </w:r>
          </w:p>
        </w:tc>
        <w:tc>
          <w:tcPr>
            <w:tcW w:w="669" w:type="pct"/>
            <w:vAlign w:val="center"/>
          </w:tcPr>
          <w:p w14:paraId="36306147" w14:textId="2864AB59" w:rsidR="009834B8" w:rsidRPr="00337C20" w:rsidRDefault="009834B8" w:rsidP="00273C24">
            <w:pPr>
              <w:autoSpaceDE w:val="0"/>
              <w:autoSpaceDN w:val="0"/>
              <w:spacing w:before="40" w:after="40"/>
              <w:ind w:left="57" w:right="57"/>
              <w:jc w:val="center"/>
              <w:rPr>
                <w:sz w:val="27"/>
                <w:szCs w:val="27"/>
                <w:lang w:val="vi"/>
              </w:rPr>
            </w:pPr>
            <w:r w:rsidRPr="00337C20">
              <w:rPr>
                <w:sz w:val="27"/>
                <w:szCs w:val="27"/>
                <w:lang w:val="vi"/>
              </w:rPr>
              <w:t xml:space="preserve">Cục VT; </w:t>
            </w:r>
            <w:r w:rsidR="00520569">
              <w:rPr>
                <w:sz w:val="27"/>
                <w:szCs w:val="27"/>
                <w:lang w:val="vi"/>
              </w:rPr>
              <w:t>Sở TT&amp;TT</w:t>
            </w:r>
          </w:p>
        </w:tc>
        <w:tc>
          <w:tcPr>
            <w:tcW w:w="1211" w:type="pct"/>
            <w:vAlign w:val="center"/>
          </w:tcPr>
          <w:p w14:paraId="79109E9B" w14:textId="77777777" w:rsidR="009834B8" w:rsidRPr="00337C20" w:rsidRDefault="009834B8" w:rsidP="00273C24">
            <w:pPr>
              <w:autoSpaceDE w:val="0"/>
              <w:autoSpaceDN w:val="0"/>
              <w:spacing w:before="40" w:after="40"/>
              <w:ind w:left="57" w:right="57"/>
              <w:jc w:val="both"/>
              <w:rPr>
                <w:sz w:val="27"/>
                <w:szCs w:val="27"/>
                <w:lang w:val="vi"/>
              </w:rPr>
            </w:pPr>
            <w:r w:rsidRPr="00337C20">
              <w:rPr>
                <w:sz w:val="27"/>
                <w:szCs w:val="27"/>
                <w:lang w:val="vi"/>
              </w:rPr>
              <w:t>Trước ngày 10 tháng tiếp theo quý</w:t>
            </w:r>
          </w:p>
        </w:tc>
      </w:tr>
      <w:tr w:rsidR="009834B8" w:rsidRPr="00337C20" w14:paraId="421FE530" w14:textId="77777777" w:rsidTr="003054E0">
        <w:tc>
          <w:tcPr>
            <w:tcW w:w="468" w:type="pct"/>
            <w:vAlign w:val="center"/>
          </w:tcPr>
          <w:p w14:paraId="0BBFFCF7" w14:textId="77777777" w:rsidR="009834B8" w:rsidRPr="001E1F06" w:rsidRDefault="00C05168" w:rsidP="00273C24">
            <w:pPr>
              <w:autoSpaceDE w:val="0"/>
              <w:autoSpaceDN w:val="0"/>
              <w:spacing w:before="40" w:after="40"/>
              <w:ind w:left="57" w:right="57"/>
              <w:jc w:val="center"/>
              <w:rPr>
                <w:color w:val="0000FF"/>
                <w:sz w:val="27"/>
                <w:szCs w:val="27"/>
                <w:lang w:val="vi"/>
              </w:rPr>
            </w:pPr>
            <w:hyperlink w:anchor="VT_04" w:history="1">
              <w:r w:rsidR="009834B8" w:rsidRPr="001E1F06">
                <w:rPr>
                  <w:rStyle w:val="Hyperlink"/>
                  <w:color w:val="0000FF"/>
                  <w:sz w:val="27"/>
                  <w:szCs w:val="27"/>
                  <w:u w:val="none"/>
                  <w:lang w:val="vi"/>
                </w:rPr>
                <w:t>VT-04</w:t>
              </w:r>
            </w:hyperlink>
          </w:p>
        </w:tc>
        <w:tc>
          <w:tcPr>
            <w:tcW w:w="1584" w:type="pct"/>
            <w:vAlign w:val="center"/>
          </w:tcPr>
          <w:p w14:paraId="5F5844EE" w14:textId="77777777" w:rsidR="009834B8" w:rsidRPr="00337C20" w:rsidRDefault="009834B8" w:rsidP="00273C24">
            <w:pPr>
              <w:autoSpaceDE w:val="0"/>
              <w:autoSpaceDN w:val="0"/>
              <w:spacing w:before="40" w:after="40"/>
              <w:ind w:left="57" w:right="57"/>
              <w:jc w:val="both"/>
              <w:rPr>
                <w:sz w:val="27"/>
                <w:szCs w:val="27"/>
                <w:lang w:val="vi"/>
              </w:rPr>
            </w:pPr>
            <w:r w:rsidRPr="00337C20">
              <w:rPr>
                <w:sz w:val="27"/>
                <w:szCs w:val="27"/>
                <w:lang w:val="vi"/>
              </w:rPr>
              <w:t>Doanh thu dịch vụ, nộp ngân sách viễn thông</w:t>
            </w:r>
          </w:p>
        </w:tc>
        <w:tc>
          <w:tcPr>
            <w:tcW w:w="563" w:type="pct"/>
            <w:vAlign w:val="center"/>
          </w:tcPr>
          <w:p w14:paraId="585936F3" w14:textId="77777777" w:rsidR="009834B8" w:rsidRPr="00337C20" w:rsidRDefault="009834B8" w:rsidP="00273C24">
            <w:pPr>
              <w:autoSpaceDE w:val="0"/>
              <w:autoSpaceDN w:val="0"/>
              <w:spacing w:before="40" w:after="40"/>
              <w:ind w:left="57" w:right="57"/>
              <w:jc w:val="center"/>
              <w:rPr>
                <w:sz w:val="27"/>
                <w:szCs w:val="27"/>
                <w:lang w:val="vi"/>
              </w:rPr>
            </w:pPr>
            <w:r w:rsidRPr="00337C20">
              <w:rPr>
                <w:sz w:val="27"/>
                <w:szCs w:val="27"/>
                <w:lang w:val="vi"/>
              </w:rPr>
              <w:t>Quý,</w:t>
            </w:r>
          </w:p>
          <w:p w14:paraId="719DF5F8" w14:textId="77777777" w:rsidR="009834B8" w:rsidRPr="00337C20" w:rsidRDefault="009834B8" w:rsidP="00273C24">
            <w:pPr>
              <w:autoSpaceDE w:val="0"/>
              <w:autoSpaceDN w:val="0"/>
              <w:spacing w:before="40" w:after="40"/>
              <w:ind w:left="57" w:right="57"/>
              <w:jc w:val="center"/>
              <w:rPr>
                <w:sz w:val="27"/>
                <w:szCs w:val="27"/>
                <w:lang w:val="vi"/>
              </w:rPr>
            </w:pPr>
            <w:r w:rsidRPr="00337C20">
              <w:rPr>
                <w:sz w:val="27"/>
                <w:szCs w:val="27"/>
                <w:lang w:val="vi"/>
              </w:rPr>
              <w:t>Năm</w:t>
            </w:r>
          </w:p>
        </w:tc>
        <w:tc>
          <w:tcPr>
            <w:tcW w:w="505" w:type="pct"/>
            <w:vAlign w:val="center"/>
          </w:tcPr>
          <w:p w14:paraId="53F2284C" w14:textId="77777777" w:rsidR="009834B8" w:rsidRPr="00337C20" w:rsidRDefault="009834B8" w:rsidP="00273C24">
            <w:pPr>
              <w:autoSpaceDE w:val="0"/>
              <w:autoSpaceDN w:val="0"/>
              <w:spacing w:before="40" w:after="40"/>
              <w:ind w:left="57" w:right="57"/>
              <w:jc w:val="center"/>
              <w:rPr>
                <w:sz w:val="27"/>
                <w:szCs w:val="27"/>
                <w:lang w:val="vi"/>
              </w:rPr>
            </w:pPr>
            <w:r w:rsidRPr="00337C20">
              <w:rPr>
                <w:sz w:val="27"/>
                <w:szCs w:val="27"/>
                <w:lang w:val="vi"/>
              </w:rPr>
              <w:t>DNVT</w:t>
            </w:r>
          </w:p>
        </w:tc>
        <w:tc>
          <w:tcPr>
            <w:tcW w:w="669" w:type="pct"/>
            <w:vAlign w:val="center"/>
          </w:tcPr>
          <w:p w14:paraId="0C00D988" w14:textId="77777777" w:rsidR="009834B8" w:rsidRPr="00337C20" w:rsidRDefault="009834B8" w:rsidP="00273C24">
            <w:pPr>
              <w:autoSpaceDE w:val="0"/>
              <w:autoSpaceDN w:val="0"/>
              <w:spacing w:before="40" w:after="40"/>
              <w:ind w:left="57" w:right="57"/>
              <w:jc w:val="center"/>
              <w:rPr>
                <w:sz w:val="27"/>
                <w:szCs w:val="27"/>
                <w:lang w:val="vi"/>
              </w:rPr>
            </w:pPr>
            <w:r w:rsidRPr="00337C20">
              <w:rPr>
                <w:sz w:val="27"/>
                <w:szCs w:val="27"/>
                <w:lang w:val="vi"/>
              </w:rPr>
              <w:t>Cục VT</w:t>
            </w:r>
          </w:p>
        </w:tc>
        <w:tc>
          <w:tcPr>
            <w:tcW w:w="1211" w:type="pct"/>
            <w:vAlign w:val="center"/>
          </w:tcPr>
          <w:p w14:paraId="17A5FBCB" w14:textId="77777777" w:rsidR="009834B8" w:rsidRPr="00337C20" w:rsidRDefault="009834B8" w:rsidP="00273C24">
            <w:pPr>
              <w:autoSpaceDE w:val="0"/>
              <w:autoSpaceDN w:val="0"/>
              <w:spacing w:before="40" w:after="40"/>
              <w:ind w:left="57" w:right="57"/>
              <w:jc w:val="both"/>
              <w:rPr>
                <w:sz w:val="27"/>
                <w:szCs w:val="27"/>
                <w:lang w:val="vi"/>
              </w:rPr>
            </w:pPr>
            <w:r w:rsidRPr="00337C20">
              <w:rPr>
                <w:sz w:val="27"/>
                <w:szCs w:val="27"/>
                <w:lang w:val="vi"/>
              </w:rPr>
              <w:t xml:space="preserve">Quý: Trước ngày 10 </w:t>
            </w:r>
            <w:r w:rsidR="003A5E3A">
              <w:rPr>
                <w:sz w:val="27"/>
                <w:szCs w:val="27"/>
                <w:lang w:val="vi"/>
              </w:rPr>
              <w:t>tháng tiếp theo quý</w:t>
            </w:r>
            <w:r w:rsidRPr="00337C20">
              <w:rPr>
                <w:sz w:val="27"/>
                <w:szCs w:val="27"/>
                <w:lang w:val="vi"/>
              </w:rPr>
              <w:t>.</w:t>
            </w:r>
          </w:p>
          <w:p w14:paraId="55B955DD" w14:textId="77777777" w:rsidR="009834B8" w:rsidRPr="00337C20" w:rsidRDefault="009834B8" w:rsidP="00273C24">
            <w:pPr>
              <w:autoSpaceDE w:val="0"/>
              <w:autoSpaceDN w:val="0"/>
              <w:spacing w:before="40" w:after="40"/>
              <w:ind w:left="57" w:right="57"/>
              <w:jc w:val="both"/>
              <w:rPr>
                <w:sz w:val="27"/>
                <w:szCs w:val="27"/>
                <w:lang w:val="vi"/>
              </w:rPr>
            </w:pPr>
            <w:r w:rsidRPr="00337C20">
              <w:rPr>
                <w:sz w:val="27"/>
                <w:szCs w:val="27"/>
                <w:lang w:val="vi"/>
              </w:rPr>
              <w:t xml:space="preserve">Năm: Trước </w:t>
            </w:r>
            <w:r w:rsidRPr="00337C20">
              <w:rPr>
                <w:sz w:val="27"/>
                <w:szCs w:val="27"/>
              </w:rPr>
              <w:t>0</w:t>
            </w:r>
            <w:r w:rsidRPr="00337C20">
              <w:rPr>
                <w:sz w:val="27"/>
                <w:szCs w:val="27"/>
                <w:lang w:val="vi"/>
              </w:rPr>
              <w:t xml:space="preserve">5/3 </w:t>
            </w:r>
            <w:r w:rsidR="00887DF5">
              <w:rPr>
                <w:sz w:val="27"/>
                <w:szCs w:val="27"/>
                <w:lang w:val="vi"/>
              </w:rPr>
              <w:t>năm tiếp theo</w:t>
            </w:r>
          </w:p>
        </w:tc>
      </w:tr>
      <w:tr w:rsidR="009834B8" w:rsidRPr="00104D7A" w14:paraId="7F699DA6" w14:textId="77777777" w:rsidTr="003054E0">
        <w:tc>
          <w:tcPr>
            <w:tcW w:w="468" w:type="pct"/>
            <w:vAlign w:val="center"/>
          </w:tcPr>
          <w:p w14:paraId="5CA83D79" w14:textId="77777777" w:rsidR="009834B8" w:rsidRPr="001E1F06" w:rsidRDefault="00C05168" w:rsidP="00273C24">
            <w:pPr>
              <w:autoSpaceDE w:val="0"/>
              <w:autoSpaceDN w:val="0"/>
              <w:spacing w:before="40" w:after="40"/>
              <w:ind w:left="57" w:right="57"/>
              <w:jc w:val="center"/>
              <w:rPr>
                <w:color w:val="0000FF"/>
                <w:sz w:val="27"/>
                <w:szCs w:val="27"/>
                <w:lang w:val="vi"/>
              </w:rPr>
            </w:pPr>
            <w:hyperlink w:anchor="VT_05" w:history="1">
              <w:r w:rsidR="009834B8" w:rsidRPr="001E1F06">
                <w:rPr>
                  <w:rStyle w:val="Hyperlink"/>
                  <w:color w:val="0000FF"/>
                  <w:sz w:val="27"/>
                  <w:szCs w:val="27"/>
                  <w:u w:val="none"/>
                  <w:lang w:val="vi"/>
                </w:rPr>
                <w:t>VT-05</w:t>
              </w:r>
            </w:hyperlink>
          </w:p>
        </w:tc>
        <w:tc>
          <w:tcPr>
            <w:tcW w:w="1584" w:type="pct"/>
            <w:vAlign w:val="center"/>
          </w:tcPr>
          <w:p w14:paraId="3D4B3F65" w14:textId="457DCCA2" w:rsidR="009834B8" w:rsidRPr="00337C20" w:rsidRDefault="009834B8" w:rsidP="00273C24">
            <w:pPr>
              <w:autoSpaceDE w:val="0"/>
              <w:autoSpaceDN w:val="0"/>
              <w:spacing w:before="40" w:after="40"/>
              <w:ind w:left="57" w:right="57"/>
              <w:jc w:val="both"/>
              <w:rPr>
                <w:sz w:val="27"/>
                <w:szCs w:val="27"/>
                <w:lang w:val="vi"/>
              </w:rPr>
            </w:pPr>
            <w:r w:rsidRPr="00337C20">
              <w:rPr>
                <w:sz w:val="27"/>
                <w:szCs w:val="27"/>
                <w:lang w:val="vi"/>
              </w:rPr>
              <w:t>Dung lượng kết nối</w:t>
            </w:r>
            <w:r w:rsidR="005E5793">
              <w:rPr>
                <w:sz w:val="27"/>
                <w:szCs w:val="27"/>
                <w:lang w:val="vi"/>
              </w:rPr>
              <w:t xml:space="preserve"> Internet quốc tế</w:t>
            </w:r>
          </w:p>
        </w:tc>
        <w:tc>
          <w:tcPr>
            <w:tcW w:w="563" w:type="pct"/>
            <w:vAlign w:val="center"/>
          </w:tcPr>
          <w:p w14:paraId="0ACBE9E0" w14:textId="77777777" w:rsidR="009834B8" w:rsidRPr="00337C20" w:rsidRDefault="009834B8" w:rsidP="00273C24">
            <w:pPr>
              <w:autoSpaceDE w:val="0"/>
              <w:autoSpaceDN w:val="0"/>
              <w:spacing w:before="40" w:after="40"/>
              <w:ind w:left="57" w:right="57"/>
              <w:jc w:val="center"/>
              <w:rPr>
                <w:sz w:val="27"/>
                <w:szCs w:val="27"/>
                <w:lang w:val="vi"/>
              </w:rPr>
            </w:pPr>
            <w:r w:rsidRPr="00337C20">
              <w:rPr>
                <w:sz w:val="27"/>
                <w:szCs w:val="27"/>
                <w:lang w:val="vi"/>
              </w:rPr>
              <w:t>Quý</w:t>
            </w:r>
          </w:p>
        </w:tc>
        <w:tc>
          <w:tcPr>
            <w:tcW w:w="505" w:type="pct"/>
            <w:vAlign w:val="center"/>
          </w:tcPr>
          <w:p w14:paraId="4BD7E43B" w14:textId="77777777" w:rsidR="009834B8" w:rsidRPr="00337C20" w:rsidRDefault="009834B8" w:rsidP="00273C24">
            <w:pPr>
              <w:autoSpaceDE w:val="0"/>
              <w:autoSpaceDN w:val="0"/>
              <w:spacing w:before="40" w:after="40"/>
              <w:ind w:left="57" w:right="57"/>
              <w:jc w:val="center"/>
              <w:rPr>
                <w:sz w:val="27"/>
                <w:szCs w:val="27"/>
                <w:lang w:val="vi"/>
              </w:rPr>
            </w:pPr>
            <w:r w:rsidRPr="00337C20">
              <w:rPr>
                <w:sz w:val="27"/>
                <w:szCs w:val="27"/>
                <w:lang w:val="vi"/>
              </w:rPr>
              <w:t>DNVT</w:t>
            </w:r>
          </w:p>
        </w:tc>
        <w:tc>
          <w:tcPr>
            <w:tcW w:w="669" w:type="pct"/>
            <w:vAlign w:val="center"/>
          </w:tcPr>
          <w:p w14:paraId="345B8B91" w14:textId="77777777" w:rsidR="009834B8" w:rsidRPr="00337C20" w:rsidRDefault="009834B8" w:rsidP="00273C24">
            <w:pPr>
              <w:autoSpaceDE w:val="0"/>
              <w:autoSpaceDN w:val="0"/>
              <w:spacing w:before="40" w:after="40"/>
              <w:ind w:left="57" w:right="57"/>
              <w:jc w:val="center"/>
              <w:rPr>
                <w:sz w:val="27"/>
                <w:szCs w:val="27"/>
                <w:lang w:val="vi"/>
              </w:rPr>
            </w:pPr>
            <w:r w:rsidRPr="00337C20">
              <w:rPr>
                <w:sz w:val="27"/>
                <w:szCs w:val="27"/>
                <w:lang w:val="vi"/>
              </w:rPr>
              <w:t>Cục VT</w:t>
            </w:r>
          </w:p>
        </w:tc>
        <w:tc>
          <w:tcPr>
            <w:tcW w:w="1211" w:type="pct"/>
            <w:vAlign w:val="center"/>
          </w:tcPr>
          <w:p w14:paraId="3706153D" w14:textId="77777777" w:rsidR="009834B8" w:rsidRPr="00337C20" w:rsidRDefault="009834B8" w:rsidP="00273C24">
            <w:pPr>
              <w:autoSpaceDE w:val="0"/>
              <w:autoSpaceDN w:val="0"/>
              <w:spacing w:before="40" w:after="40"/>
              <w:ind w:left="57" w:right="57"/>
              <w:jc w:val="both"/>
              <w:rPr>
                <w:sz w:val="27"/>
                <w:szCs w:val="27"/>
                <w:lang w:val="vi"/>
              </w:rPr>
            </w:pPr>
            <w:r w:rsidRPr="00337C20">
              <w:rPr>
                <w:sz w:val="27"/>
                <w:szCs w:val="27"/>
                <w:lang w:val="vi"/>
              </w:rPr>
              <w:t>Trước ngày 10 tháng tiếp theo quý</w:t>
            </w:r>
          </w:p>
        </w:tc>
      </w:tr>
    </w:tbl>
    <w:p w14:paraId="3E179B10" w14:textId="77777777" w:rsidR="009834B8" w:rsidRPr="007C4290" w:rsidRDefault="009834B8" w:rsidP="009834B8">
      <w:pPr>
        <w:autoSpaceDE w:val="0"/>
        <w:autoSpaceDN w:val="0"/>
        <w:spacing w:before="120"/>
        <w:rPr>
          <w:sz w:val="27"/>
          <w:szCs w:val="27"/>
          <w:lang w:val="vi"/>
        </w:rPr>
      </w:pPr>
    </w:p>
    <w:p w14:paraId="413AEDF3" w14:textId="77777777" w:rsidR="009834B8" w:rsidRPr="007C4290" w:rsidRDefault="009834B8" w:rsidP="009834B8">
      <w:pPr>
        <w:rPr>
          <w:sz w:val="27"/>
          <w:szCs w:val="27"/>
          <w:lang w:val="vi"/>
        </w:rPr>
      </w:pPr>
    </w:p>
    <w:p w14:paraId="0CC76A4F" w14:textId="77777777" w:rsidR="009834B8" w:rsidRPr="007C4290" w:rsidRDefault="009834B8" w:rsidP="009834B8">
      <w:pPr>
        <w:rPr>
          <w:sz w:val="27"/>
          <w:szCs w:val="27"/>
          <w:lang w:val="vi"/>
        </w:rPr>
      </w:pPr>
    </w:p>
    <w:p w14:paraId="594602CF" w14:textId="77777777" w:rsidR="009834B8" w:rsidRPr="007C4290" w:rsidRDefault="009834B8" w:rsidP="009834B8">
      <w:pPr>
        <w:rPr>
          <w:sz w:val="27"/>
          <w:szCs w:val="27"/>
          <w:lang w:val="vi"/>
        </w:rPr>
      </w:pPr>
    </w:p>
    <w:p w14:paraId="6DE69C2F" w14:textId="77777777" w:rsidR="009834B8" w:rsidRPr="007C4290" w:rsidRDefault="009834B8" w:rsidP="009834B8">
      <w:pPr>
        <w:rPr>
          <w:sz w:val="27"/>
          <w:szCs w:val="27"/>
          <w:lang w:val="vi"/>
        </w:rPr>
      </w:pPr>
    </w:p>
    <w:p w14:paraId="4302A0E0" w14:textId="77777777" w:rsidR="009834B8" w:rsidRPr="007C4290" w:rsidRDefault="009834B8" w:rsidP="009834B8">
      <w:pPr>
        <w:rPr>
          <w:sz w:val="27"/>
          <w:szCs w:val="27"/>
          <w:lang w:val="vi"/>
        </w:rPr>
      </w:pPr>
    </w:p>
    <w:p w14:paraId="56E27722" w14:textId="77777777" w:rsidR="009834B8" w:rsidRPr="007C4290" w:rsidRDefault="009834B8" w:rsidP="009834B8">
      <w:pPr>
        <w:rPr>
          <w:sz w:val="27"/>
          <w:szCs w:val="27"/>
          <w:lang w:val="vi"/>
        </w:rPr>
      </w:pPr>
    </w:p>
    <w:p w14:paraId="49013150" w14:textId="77777777" w:rsidR="009834B8" w:rsidRPr="007C4290" w:rsidRDefault="009834B8" w:rsidP="009834B8">
      <w:pPr>
        <w:rPr>
          <w:sz w:val="27"/>
          <w:szCs w:val="27"/>
          <w:lang w:val="vi"/>
        </w:rPr>
      </w:pPr>
    </w:p>
    <w:p w14:paraId="4DCD9B5C" w14:textId="77777777" w:rsidR="009834B8" w:rsidRPr="007C4290" w:rsidRDefault="009834B8" w:rsidP="009834B8">
      <w:pPr>
        <w:rPr>
          <w:sz w:val="27"/>
          <w:szCs w:val="27"/>
          <w:lang w:val="vi"/>
        </w:rPr>
      </w:pPr>
    </w:p>
    <w:p w14:paraId="63CDF555" w14:textId="77777777" w:rsidR="009834B8" w:rsidRPr="007C4290" w:rsidRDefault="009834B8" w:rsidP="009834B8">
      <w:pPr>
        <w:rPr>
          <w:sz w:val="27"/>
          <w:szCs w:val="27"/>
          <w:lang w:val="vi"/>
        </w:rPr>
      </w:pPr>
    </w:p>
    <w:p w14:paraId="6F49A0B5" w14:textId="77777777" w:rsidR="009834B8" w:rsidRPr="007C4290" w:rsidRDefault="009834B8" w:rsidP="009834B8">
      <w:pPr>
        <w:rPr>
          <w:sz w:val="27"/>
          <w:szCs w:val="27"/>
          <w:lang w:val="vi"/>
        </w:rPr>
      </w:pPr>
    </w:p>
    <w:p w14:paraId="76A72FFE" w14:textId="1B171648" w:rsidR="009834B8" w:rsidRDefault="009834B8" w:rsidP="009834B8">
      <w:pPr>
        <w:rPr>
          <w:sz w:val="27"/>
          <w:szCs w:val="27"/>
          <w:lang w:val="vi"/>
        </w:rPr>
      </w:pPr>
    </w:p>
    <w:p w14:paraId="5FBE8FDC" w14:textId="4AF17272" w:rsidR="00C454C8" w:rsidRDefault="00C454C8" w:rsidP="009834B8">
      <w:pPr>
        <w:rPr>
          <w:sz w:val="27"/>
          <w:szCs w:val="27"/>
          <w:lang w:val="vi"/>
        </w:rPr>
      </w:pPr>
    </w:p>
    <w:p w14:paraId="2BC0640B" w14:textId="3C8C027B" w:rsidR="00C454C8" w:rsidRDefault="00C454C8" w:rsidP="009834B8">
      <w:pPr>
        <w:rPr>
          <w:sz w:val="27"/>
          <w:szCs w:val="27"/>
          <w:lang w:val="vi"/>
        </w:rPr>
      </w:pPr>
    </w:p>
    <w:p w14:paraId="6247F09D" w14:textId="7C88D6D3" w:rsidR="00C454C8" w:rsidRDefault="00C454C8" w:rsidP="009834B8">
      <w:pPr>
        <w:rPr>
          <w:sz w:val="27"/>
          <w:szCs w:val="27"/>
          <w:lang w:val="vi"/>
        </w:rPr>
      </w:pPr>
    </w:p>
    <w:p w14:paraId="28A65EA8" w14:textId="5CF3B562" w:rsidR="00C454C8" w:rsidRDefault="00C454C8" w:rsidP="009834B8">
      <w:pPr>
        <w:rPr>
          <w:sz w:val="27"/>
          <w:szCs w:val="27"/>
          <w:lang w:val="vi"/>
        </w:rPr>
      </w:pPr>
    </w:p>
    <w:p w14:paraId="0C825CF4" w14:textId="77777777" w:rsidR="00C454C8" w:rsidRPr="007C4290" w:rsidRDefault="00C454C8" w:rsidP="009834B8">
      <w:pPr>
        <w:rPr>
          <w:sz w:val="27"/>
          <w:szCs w:val="27"/>
          <w:lang w:val="vi"/>
        </w:rPr>
      </w:pPr>
    </w:p>
    <w:p w14:paraId="06E92760" w14:textId="77777777" w:rsidR="009834B8" w:rsidRPr="007C4290" w:rsidRDefault="009834B8" w:rsidP="009834B8">
      <w:pPr>
        <w:rPr>
          <w:sz w:val="27"/>
          <w:szCs w:val="27"/>
          <w:lang w:val="vi"/>
        </w:rPr>
      </w:pPr>
    </w:p>
    <w:p w14:paraId="39984A58" w14:textId="77777777" w:rsidR="009834B8" w:rsidRPr="007C4290" w:rsidRDefault="009834B8" w:rsidP="009834B8">
      <w:pPr>
        <w:rPr>
          <w:sz w:val="27"/>
          <w:szCs w:val="27"/>
          <w:lang w:val="vi"/>
        </w:rPr>
      </w:pPr>
    </w:p>
    <w:p w14:paraId="2268DBDA" w14:textId="77777777" w:rsidR="009834B8" w:rsidRPr="007C4290" w:rsidRDefault="009834B8" w:rsidP="009834B8">
      <w:pPr>
        <w:rPr>
          <w:sz w:val="27"/>
          <w:szCs w:val="27"/>
          <w:lang w:val="vi"/>
        </w:rPr>
      </w:pPr>
    </w:p>
    <w:p w14:paraId="2BC6F16B" w14:textId="50662B0D" w:rsidR="009834B8" w:rsidRDefault="009834B8" w:rsidP="009834B8">
      <w:pPr>
        <w:rPr>
          <w:sz w:val="27"/>
          <w:szCs w:val="27"/>
          <w:lang w:val="vi"/>
        </w:rPr>
      </w:pPr>
    </w:p>
    <w:p w14:paraId="7A8E663D" w14:textId="3E0D7BA0" w:rsidR="00C454C8" w:rsidRDefault="00C454C8" w:rsidP="009834B8">
      <w:pPr>
        <w:rPr>
          <w:sz w:val="27"/>
          <w:szCs w:val="27"/>
          <w:lang w:val="vi"/>
        </w:rPr>
      </w:pPr>
    </w:p>
    <w:p w14:paraId="264C8943" w14:textId="2C9B4FD1" w:rsidR="00C454C8" w:rsidRDefault="00C454C8" w:rsidP="009834B8">
      <w:pPr>
        <w:rPr>
          <w:sz w:val="27"/>
          <w:szCs w:val="27"/>
          <w:lang w:val="vi"/>
        </w:rPr>
      </w:pPr>
    </w:p>
    <w:p w14:paraId="5D51C91C" w14:textId="77777777" w:rsidR="00C454C8" w:rsidRPr="007C4290" w:rsidRDefault="00C454C8" w:rsidP="009834B8">
      <w:pPr>
        <w:rPr>
          <w:sz w:val="27"/>
          <w:szCs w:val="27"/>
          <w:lang w:val="vi"/>
        </w:rPr>
      </w:pPr>
    </w:p>
    <w:p w14:paraId="0A286AB2" w14:textId="77777777" w:rsidR="009834B8" w:rsidRPr="007C4290" w:rsidRDefault="009834B8" w:rsidP="009834B8">
      <w:pPr>
        <w:rPr>
          <w:sz w:val="27"/>
          <w:szCs w:val="27"/>
          <w:lang w:val="vi"/>
        </w:rPr>
      </w:pPr>
    </w:p>
    <w:p w14:paraId="4B91D374" w14:textId="77777777" w:rsidR="009834B8" w:rsidRPr="007C4290" w:rsidRDefault="009834B8" w:rsidP="009834B8">
      <w:pPr>
        <w:rPr>
          <w:sz w:val="27"/>
          <w:szCs w:val="27"/>
          <w:lang w:val="vi"/>
        </w:rPr>
      </w:pPr>
    </w:p>
    <w:p w14:paraId="3469EA19" w14:textId="77777777" w:rsidR="009834B8" w:rsidRPr="007C4290" w:rsidRDefault="009834B8" w:rsidP="009834B8">
      <w:pPr>
        <w:rPr>
          <w:sz w:val="27"/>
          <w:szCs w:val="27"/>
          <w:lang w:val="vi"/>
        </w:rPr>
      </w:pPr>
    </w:p>
    <w:p w14:paraId="5E469C91" w14:textId="77777777" w:rsidR="009834B8" w:rsidRPr="007C4290" w:rsidRDefault="009834B8" w:rsidP="009834B8">
      <w:pPr>
        <w:rPr>
          <w:sz w:val="27"/>
          <w:szCs w:val="27"/>
          <w:lang w:val="vi"/>
        </w:rPr>
      </w:pPr>
    </w:p>
    <w:p w14:paraId="55F15E8F" w14:textId="77777777" w:rsidR="009834B8" w:rsidRPr="007C4290" w:rsidRDefault="009834B8" w:rsidP="009834B8">
      <w:pPr>
        <w:rPr>
          <w:sz w:val="27"/>
          <w:szCs w:val="27"/>
          <w:lang w:val="vi"/>
        </w:rPr>
      </w:pPr>
    </w:p>
    <w:p w14:paraId="39A37AEE" w14:textId="15FAB636" w:rsidR="00D20022" w:rsidRPr="00337C20" w:rsidRDefault="00D20022" w:rsidP="00D20022">
      <w:pPr>
        <w:tabs>
          <w:tab w:val="left" w:pos="445"/>
        </w:tabs>
        <w:autoSpaceDE w:val="0"/>
        <w:autoSpaceDN w:val="0"/>
        <w:spacing w:before="120" w:after="40"/>
        <w:outlineLvl w:val="0"/>
        <w:rPr>
          <w:b/>
          <w:sz w:val="27"/>
          <w:szCs w:val="27"/>
          <w:lang w:val="vi"/>
        </w:rPr>
      </w:pPr>
      <w:r w:rsidRPr="00337C20">
        <w:rPr>
          <w:b/>
          <w:bCs/>
          <w:sz w:val="27"/>
          <w:szCs w:val="27"/>
          <w:lang w:val="vi"/>
        </w:rPr>
        <w:lastRenderedPageBreak/>
        <w:t xml:space="preserve">A. </w:t>
      </w:r>
      <w:r>
        <w:rPr>
          <w:b/>
          <w:sz w:val="27"/>
          <w:szCs w:val="27"/>
          <w:lang w:val="vi"/>
        </w:rPr>
        <w:t xml:space="preserve">Biểu mẫu áp dụng đối với Cục </w:t>
      </w:r>
      <w:r w:rsidR="00FF6042">
        <w:rPr>
          <w:b/>
          <w:sz w:val="27"/>
          <w:szCs w:val="27"/>
          <w:lang w:val="vi"/>
        </w:rPr>
        <w:t>VT</w:t>
      </w:r>
    </w:p>
    <w:p w14:paraId="0AE21643" w14:textId="32264A41" w:rsidR="009834B8" w:rsidRPr="003926D3" w:rsidRDefault="009834B8" w:rsidP="003926D3">
      <w:pPr>
        <w:autoSpaceDE w:val="0"/>
        <w:autoSpaceDN w:val="0"/>
        <w:spacing w:before="120"/>
        <w:jc w:val="center"/>
        <w:rPr>
          <w:b/>
          <w:color w:val="C00000"/>
          <w:sz w:val="27"/>
          <w:szCs w:val="27"/>
          <w:lang w:val="vi"/>
        </w:rPr>
      </w:pPr>
    </w:p>
    <w:tbl>
      <w:tblPr>
        <w:tblW w:w="10210" w:type="dxa"/>
        <w:tblLook w:val="04A0" w:firstRow="1" w:lastRow="0" w:firstColumn="1" w:lastColumn="0" w:noHBand="0" w:noVBand="1"/>
      </w:tblPr>
      <w:tblGrid>
        <w:gridCol w:w="756"/>
        <w:gridCol w:w="1586"/>
        <w:gridCol w:w="333"/>
        <w:gridCol w:w="1646"/>
        <w:gridCol w:w="2879"/>
        <w:gridCol w:w="1288"/>
        <w:gridCol w:w="1722"/>
      </w:tblGrid>
      <w:tr w:rsidR="009834B8" w:rsidRPr="00337C20" w14:paraId="71CB7539" w14:textId="77777777" w:rsidTr="00EC5F71">
        <w:trPr>
          <w:trHeight w:val="315"/>
        </w:trPr>
        <w:tc>
          <w:tcPr>
            <w:tcW w:w="2342" w:type="dxa"/>
            <w:gridSpan w:val="2"/>
            <w:tcBorders>
              <w:top w:val="nil"/>
              <w:left w:val="nil"/>
              <w:bottom w:val="nil"/>
              <w:right w:val="nil"/>
            </w:tcBorders>
            <w:shd w:val="clear" w:color="auto" w:fill="auto"/>
            <w:hideMark/>
          </w:tcPr>
          <w:p w14:paraId="1E7CCFF9" w14:textId="77777777" w:rsidR="009834B8" w:rsidRPr="00337C20" w:rsidRDefault="009834B8" w:rsidP="00EC5F71">
            <w:pPr>
              <w:rPr>
                <w:b/>
                <w:bCs/>
                <w:lang w:eastAsia="zh-CN"/>
              </w:rPr>
            </w:pPr>
            <w:bookmarkStart w:id="26" w:name="RANGE!A1:G42"/>
            <w:bookmarkStart w:id="27" w:name="VT_01"/>
            <w:r w:rsidRPr="00337C20">
              <w:rPr>
                <w:b/>
                <w:bCs/>
                <w:lang w:eastAsia="zh-CN"/>
              </w:rPr>
              <w:t>Biểu VT-01</w:t>
            </w:r>
            <w:bookmarkEnd w:id="26"/>
            <w:bookmarkEnd w:id="27"/>
          </w:p>
        </w:tc>
        <w:tc>
          <w:tcPr>
            <w:tcW w:w="4858" w:type="dxa"/>
            <w:gridSpan w:val="3"/>
            <w:vMerge w:val="restart"/>
            <w:tcBorders>
              <w:top w:val="nil"/>
              <w:left w:val="nil"/>
              <w:bottom w:val="nil"/>
              <w:right w:val="nil"/>
            </w:tcBorders>
            <w:shd w:val="clear" w:color="auto" w:fill="auto"/>
            <w:hideMark/>
          </w:tcPr>
          <w:p w14:paraId="35434FCF" w14:textId="77777777" w:rsidR="009834B8" w:rsidRPr="00337C20" w:rsidRDefault="009834B8" w:rsidP="00EC5F71">
            <w:pPr>
              <w:jc w:val="center"/>
              <w:rPr>
                <w:b/>
                <w:bCs/>
                <w:lang w:eastAsia="zh-CN"/>
              </w:rPr>
            </w:pPr>
            <w:r w:rsidRPr="00337C20">
              <w:rPr>
                <w:b/>
                <w:bCs/>
                <w:lang w:eastAsia="zh-CN"/>
              </w:rPr>
              <w:t>TỔNG HỢP CẢ NƯỚC</w:t>
            </w:r>
            <w:r w:rsidRPr="00337C20">
              <w:rPr>
                <w:b/>
                <w:bCs/>
                <w:lang w:eastAsia="zh-CN"/>
              </w:rPr>
              <w:br/>
              <w:t>SỐ LƯỢNG DOANH NGHIỆP</w:t>
            </w:r>
            <w:r w:rsidRPr="00337C20">
              <w:rPr>
                <w:b/>
                <w:bCs/>
                <w:lang w:eastAsia="zh-CN"/>
              </w:rPr>
              <w:br/>
              <w:t xml:space="preserve"> VIỄN THÔNG</w:t>
            </w:r>
          </w:p>
        </w:tc>
        <w:tc>
          <w:tcPr>
            <w:tcW w:w="3010" w:type="dxa"/>
            <w:gridSpan w:val="2"/>
            <w:vMerge w:val="restart"/>
            <w:tcBorders>
              <w:top w:val="nil"/>
              <w:left w:val="nil"/>
              <w:bottom w:val="nil"/>
              <w:right w:val="nil"/>
            </w:tcBorders>
            <w:shd w:val="clear" w:color="auto" w:fill="auto"/>
            <w:hideMark/>
          </w:tcPr>
          <w:p w14:paraId="7259958F" w14:textId="77777777" w:rsidR="009834B8" w:rsidRPr="00337C20" w:rsidRDefault="009834B8" w:rsidP="00EC5F71">
            <w:pPr>
              <w:jc w:val="center"/>
              <w:rPr>
                <w:lang w:eastAsia="zh-CN"/>
              </w:rPr>
            </w:pPr>
            <w:r w:rsidRPr="00337C20">
              <w:rPr>
                <w:lang w:eastAsia="zh-CN"/>
              </w:rPr>
              <w:t>Đơn vị báo cáo:</w:t>
            </w:r>
            <w:r w:rsidRPr="00337C20">
              <w:rPr>
                <w:lang w:eastAsia="zh-CN"/>
              </w:rPr>
              <w:br/>
              <w:t xml:space="preserve"> Cục VT</w:t>
            </w:r>
          </w:p>
        </w:tc>
      </w:tr>
      <w:tr w:rsidR="009834B8" w:rsidRPr="00337C20" w14:paraId="0AAC82F6" w14:textId="77777777" w:rsidTr="00EC5F71">
        <w:trPr>
          <w:trHeight w:val="375"/>
        </w:trPr>
        <w:tc>
          <w:tcPr>
            <w:tcW w:w="2342" w:type="dxa"/>
            <w:gridSpan w:val="2"/>
            <w:vMerge w:val="restart"/>
            <w:tcBorders>
              <w:top w:val="nil"/>
              <w:left w:val="nil"/>
              <w:bottom w:val="nil"/>
              <w:right w:val="nil"/>
            </w:tcBorders>
            <w:shd w:val="clear" w:color="auto" w:fill="auto"/>
            <w:vAlign w:val="center"/>
            <w:hideMark/>
          </w:tcPr>
          <w:p w14:paraId="255D09AA" w14:textId="32732AD3" w:rsidR="009834B8" w:rsidRPr="00337C20" w:rsidRDefault="009834B8" w:rsidP="00EC5F71">
            <w:pPr>
              <w:rPr>
                <w:sz w:val="22"/>
                <w:szCs w:val="22"/>
                <w:lang w:eastAsia="zh-CN"/>
              </w:rPr>
            </w:pPr>
            <w:r w:rsidRPr="00337C20">
              <w:rPr>
                <w:sz w:val="22"/>
                <w:szCs w:val="22"/>
                <w:lang w:eastAsia="zh-CN"/>
              </w:rPr>
              <w:t>Ban hành kèm theo TT số .....</w:t>
            </w:r>
            <w:r w:rsidR="00EB0F0F">
              <w:rPr>
                <w:sz w:val="22"/>
                <w:szCs w:val="22"/>
                <w:lang w:eastAsia="zh-CN"/>
              </w:rPr>
              <w:t>/2022/TT-BTTTT</w:t>
            </w:r>
          </w:p>
        </w:tc>
        <w:tc>
          <w:tcPr>
            <w:tcW w:w="4858" w:type="dxa"/>
            <w:gridSpan w:val="3"/>
            <w:vMerge/>
            <w:tcBorders>
              <w:top w:val="nil"/>
              <w:left w:val="nil"/>
              <w:bottom w:val="nil"/>
              <w:right w:val="nil"/>
            </w:tcBorders>
            <w:vAlign w:val="center"/>
            <w:hideMark/>
          </w:tcPr>
          <w:p w14:paraId="7D487F45" w14:textId="77777777" w:rsidR="009834B8" w:rsidRPr="00337C20" w:rsidRDefault="009834B8" w:rsidP="00EC5F71">
            <w:pPr>
              <w:rPr>
                <w:b/>
                <w:bCs/>
                <w:lang w:eastAsia="zh-CN"/>
              </w:rPr>
            </w:pPr>
          </w:p>
        </w:tc>
        <w:tc>
          <w:tcPr>
            <w:tcW w:w="3010" w:type="dxa"/>
            <w:gridSpan w:val="2"/>
            <w:vMerge/>
            <w:tcBorders>
              <w:top w:val="nil"/>
              <w:left w:val="nil"/>
              <w:bottom w:val="nil"/>
              <w:right w:val="nil"/>
            </w:tcBorders>
            <w:vAlign w:val="center"/>
            <w:hideMark/>
          </w:tcPr>
          <w:p w14:paraId="614762F7" w14:textId="77777777" w:rsidR="009834B8" w:rsidRPr="00337C20" w:rsidRDefault="009834B8" w:rsidP="00EC5F71">
            <w:pPr>
              <w:rPr>
                <w:lang w:eastAsia="zh-CN"/>
              </w:rPr>
            </w:pPr>
          </w:p>
        </w:tc>
      </w:tr>
      <w:tr w:rsidR="009834B8" w:rsidRPr="00337C20" w14:paraId="3AC998F3" w14:textId="77777777" w:rsidTr="00EC5F71">
        <w:trPr>
          <w:trHeight w:val="375"/>
        </w:trPr>
        <w:tc>
          <w:tcPr>
            <w:tcW w:w="2342" w:type="dxa"/>
            <w:gridSpan w:val="2"/>
            <w:vMerge/>
            <w:tcBorders>
              <w:top w:val="nil"/>
              <w:left w:val="nil"/>
              <w:bottom w:val="nil"/>
              <w:right w:val="nil"/>
            </w:tcBorders>
            <w:vAlign w:val="center"/>
            <w:hideMark/>
          </w:tcPr>
          <w:p w14:paraId="1728DA0E" w14:textId="77777777" w:rsidR="009834B8" w:rsidRPr="00337C20" w:rsidRDefault="009834B8" w:rsidP="00EC5F71">
            <w:pPr>
              <w:rPr>
                <w:sz w:val="22"/>
                <w:szCs w:val="22"/>
                <w:lang w:eastAsia="zh-CN"/>
              </w:rPr>
            </w:pPr>
          </w:p>
        </w:tc>
        <w:tc>
          <w:tcPr>
            <w:tcW w:w="4858" w:type="dxa"/>
            <w:gridSpan w:val="3"/>
            <w:vMerge/>
            <w:tcBorders>
              <w:top w:val="nil"/>
              <w:left w:val="nil"/>
              <w:bottom w:val="nil"/>
              <w:right w:val="nil"/>
            </w:tcBorders>
            <w:vAlign w:val="center"/>
            <w:hideMark/>
          </w:tcPr>
          <w:p w14:paraId="154217E4" w14:textId="77777777" w:rsidR="009834B8" w:rsidRPr="00337C20" w:rsidRDefault="009834B8" w:rsidP="00EC5F71">
            <w:pPr>
              <w:rPr>
                <w:b/>
                <w:bCs/>
                <w:lang w:eastAsia="zh-CN"/>
              </w:rPr>
            </w:pPr>
          </w:p>
        </w:tc>
        <w:tc>
          <w:tcPr>
            <w:tcW w:w="1288" w:type="dxa"/>
            <w:tcBorders>
              <w:top w:val="nil"/>
              <w:left w:val="nil"/>
              <w:bottom w:val="nil"/>
              <w:right w:val="nil"/>
            </w:tcBorders>
            <w:shd w:val="clear" w:color="auto" w:fill="auto"/>
            <w:vAlign w:val="center"/>
            <w:hideMark/>
          </w:tcPr>
          <w:p w14:paraId="239B4046" w14:textId="77777777" w:rsidR="009834B8" w:rsidRPr="00337C20" w:rsidRDefault="009834B8" w:rsidP="00EC5F71">
            <w:pPr>
              <w:rPr>
                <w:sz w:val="22"/>
                <w:szCs w:val="22"/>
                <w:lang w:eastAsia="zh-CN"/>
              </w:rPr>
            </w:pPr>
          </w:p>
        </w:tc>
        <w:tc>
          <w:tcPr>
            <w:tcW w:w="1722" w:type="dxa"/>
            <w:tcBorders>
              <w:top w:val="nil"/>
              <w:left w:val="nil"/>
              <w:bottom w:val="nil"/>
              <w:right w:val="nil"/>
            </w:tcBorders>
            <w:shd w:val="clear" w:color="auto" w:fill="auto"/>
            <w:noWrap/>
            <w:vAlign w:val="bottom"/>
            <w:hideMark/>
          </w:tcPr>
          <w:p w14:paraId="15FD8AFC" w14:textId="77777777" w:rsidR="009834B8" w:rsidRPr="00337C20" w:rsidRDefault="009834B8" w:rsidP="00EC5F71">
            <w:pPr>
              <w:rPr>
                <w:sz w:val="20"/>
                <w:szCs w:val="20"/>
                <w:lang w:eastAsia="zh-CN"/>
              </w:rPr>
            </w:pPr>
          </w:p>
        </w:tc>
      </w:tr>
      <w:tr w:rsidR="009834B8" w:rsidRPr="00337C20" w14:paraId="02E119AE" w14:textId="77777777" w:rsidTr="00EC5F71">
        <w:trPr>
          <w:trHeight w:val="481"/>
        </w:trPr>
        <w:tc>
          <w:tcPr>
            <w:tcW w:w="2342" w:type="dxa"/>
            <w:gridSpan w:val="2"/>
            <w:vMerge w:val="restart"/>
            <w:tcBorders>
              <w:top w:val="nil"/>
              <w:left w:val="nil"/>
              <w:bottom w:val="nil"/>
              <w:right w:val="nil"/>
            </w:tcBorders>
            <w:shd w:val="clear" w:color="auto" w:fill="auto"/>
            <w:vAlign w:val="center"/>
            <w:hideMark/>
          </w:tcPr>
          <w:p w14:paraId="62FD6CFB" w14:textId="77777777" w:rsidR="009834B8" w:rsidRPr="00337C20" w:rsidRDefault="009834B8" w:rsidP="00EC5F71">
            <w:pPr>
              <w:rPr>
                <w:lang w:eastAsia="zh-CN"/>
              </w:rPr>
            </w:pPr>
            <w:r w:rsidRPr="00337C20">
              <w:rPr>
                <w:lang w:eastAsia="zh-CN"/>
              </w:rPr>
              <w:t xml:space="preserve">Ngày nhận báo cáo: </w:t>
            </w:r>
            <w:r w:rsidRPr="00337C20">
              <w:rPr>
                <w:lang w:eastAsia="zh-CN"/>
              </w:rPr>
              <w:br/>
              <w:t>Trước 15 tháng tiếp theo quý</w:t>
            </w:r>
          </w:p>
        </w:tc>
        <w:tc>
          <w:tcPr>
            <w:tcW w:w="333" w:type="dxa"/>
            <w:tcBorders>
              <w:top w:val="nil"/>
              <w:left w:val="nil"/>
              <w:bottom w:val="nil"/>
              <w:right w:val="nil"/>
            </w:tcBorders>
            <w:shd w:val="clear" w:color="auto" w:fill="auto"/>
            <w:vAlign w:val="center"/>
            <w:hideMark/>
          </w:tcPr>
          <w:p w14:paraId="2F4AB6B2" w14:textId="77777777" w:rsidR="009834B8" w:rsidRPr="00337C20" w:rsidRDefault="009834B8" w:rsidP="00EC5F71">
            <w:pPr>
              <w:rPr>
                <w:lang w:eastAsia="zh-CN"/>
              </w:rPr>
            </w:pPr>
          </w:p>
        </w:tc>
        <w:tc>
          <w:tcPr>
            <w:tcW w:w="1646" w:type="dxa"/>
            <w:tcBorders>
              <w:top w:val="nil"/>
              <w:left w:val="nil"/>
              <w:bottom w:val="nil"/>
              <w:right w:val="nil"/>
            </w:tcBorders>
            <w:shd w:val="clear" w:color="auto" w:fill="auto"/>
            <w:vAlign w:val="center"/>
            <w:hideMark/>
          </w:tcPr>
          <w:p w14:paraId="604F9883" w14:textId="77777777" w:rsidR="009834B8" w:rsidRPr="00337C20" w:rsidRDefault="009834B8" w:rsidP="00EC5F71">
            <w:pPr>
              <w:rPr>
                <w:sz w:val="20"/>
                <w:szCs w:val="20"/>
                <w:lang w:eastAsia="zh-CN"/>
              </w:rPr>
            </w:pPr>
          </w:p>
        </w:tc>
        <w:tc>
          <w:tcPr>
            <w:tcW w:w="2879" w:type="dxa"/>
            <w:tcBorders>
              <w:top w:val="nil"/>
              <w:left w:val="nil"/>
              <w:bottom w:val="nil"/>
              <w:right w:val="nil"/>
            </w:tcBorders>
            <w:shd w:val="clear" w:color="auto" w:fill="auto"/>
            <w:vAlign w:val="center"/>
            <w:hideMark/>
          </w:tcPr>
          <w:p w14:paraId="689ACF3A" w14:textId="77777777" w:rsidR="009834B8" w:rsidRPr="00337C20" w:rsidRDefault="009834B8" w:rsidP="00EC5F71">
            <w:pPr>
              <w:rPr>
                <w:sz w:val="20"/>
                <w:szCs w:val="20"/>
                <w:lang w:eastAsia="zh-CN"/>
              </w:rPr>
            </w:pPr>
          </w:p>
        </w:tc>
        <w:tc>
          <w:tcPr>
            <w:tcW w:w="3010" w:type="dxa"/>
            <w:gridSpan w:val="2"/>
            <w:vMerge w:val="restart"/>
            <w:tcBorders>
              <w:top w:val="nil"/>
              <w:left w:val="nil"/>
              <w:bottom w:val="nil"/>
              <w:right w:val="nil"/>
            </w:tcBorders>
            <w:shd w:val="clear" w:color="auto" w:fill="auto"/>
            <w:vAlign w:val="center"/>
            <w:hideMark/>
          </w:tcPr>
          <w:p w14:paraId="160CC4A8" w14:textId="77777777" w:rsidR="009834B8" w:rsidRPr="00337C20" w:rsidRDefault="009834B8" w:rsidP="00EC5F71">
            <w:pPr>
              <w:jc w:val="center"/>
              <w:rPr>
                <w:lang w:eastAsia="zh-CN"/>
              </w:rPr>
            </w:pPr>
            <w:r w:rsidRPr="00337C20">
              <w:rPr>
                <w:lang w:eastAsia="zh-CN"/>
              </w:rPr>
              <w:t>Đơn vị nhận báo cáo:</w:t>
            </w:r>
            <w:r w:rsidRPr="00337C20">
              <w:rPr>
                <w:lang w:eastAsia="zh-CN"/>
              </w:rPr>
              <w:br/>
              <w:t>Vụ KHTC, VP Bộ</w:t>
            </w:r>
          </w:p>
        </w:tc>
      </w:tr>
      <w:tr w:rsidR="009834B8" w:rsidRPr="00337C20" w14:paraId="5762DF96" w14:textId="77777777" w:rsidTr="00EC5F71">
        <w:trPr>
          <w:trHeight w:val="481"/>
        </w:trPr>
        <w:tc>
          <w:tcPr>
            <w:tcW w:w="2342" w:type="dxa"/>
            <w:gridSpan w:val="2"/>
            <w:vMerge/>
            <w:tcBorders>
              <w:top w:val="nil"/>
              <w:left w:val="nil"/>
              <w:bottom w:val="nil"/>
              <w:right w:val="nil"/>
            </w:tcBorders>
            <w:vAlign w:val="center"/>
            <w:hideMark/>
          </w:tcPr>
          <w:p w14:paraId="10A2E7FA" w14:textId="77777777" w:rsidR="009834B8" w:rsidRPr="00337C20" w:rsidRDefault="009834B8" w:rsidP="00EC5F71">
            <w:pPr>
              <w:rPr>
                <w:lang w:eastAsia="zh-CN"/>
              </w:rPr>
            </w:pPr>
          </w:p>
        </w:tc>
        <w:tc>
          <w:tcPr>
            <w:tcW w:w="4858" w:type="dxa"/>
            <w:gridSpan w:val="3"/>
            <w:tcBorders>
              <w:top w:val="nil"/>
              <w:left w:val="nil"/>
              <w:bottom w:val="nil"/>
              <w:right w:val="nil"/>
            </w:tcBorders>
            <w:shd w:val="clear" w:color="auto" w:fill="auto"/>
            <w:noWrap/>
            <w:vAlign w:val="bottom"/>
            <w:hideMark/>
          </w:tcPr>
          <w:p w14:paraId="54AA2B67" w14:textId="77777777" w:rsidR="009834B8" w:rsidRPr="00337C20" w:rsidRDefault="009834B8" w:rsidP="00EC5F71">
            <w:pPr>
              <w:jc w:val="center"/>
              <w:rPr>
                <w:b/>
                <w:bCs/>
                <w:lang w:eastAsia="zh-CN"/>
              </w:rPr>
            </w:pPr>
            <w:r w:rsidRPr="00337C20">
              <w:rPr>
                <w:b/>
                <w:bCs/>
                <w:lang w:eastAsia="zh-CN"/>
              </w:rPr>
              <w:t>Quý ... 20...</w:t>
            </w:r>
          </w:p>
        </w:tc>
        <w:tc>
          <w:tcPr>
            <w:tcW w:w="3010" w:type="dxa"/>
            <w:gridSpan w:val="2"/>
            <w:vMerge/>
            <w:tcBorders>
              <w:top w:val="nil"/>
              <w:left w:val="nil"/>
              <w:bottom w:val="nil"/>
              <w:right w:val="nil"/>
            </w:tcBorders>
            <w:vAlign w:val="center"/>
            <w:hideMark/>
          </w:tcPr>
          <w:p w14:paraId="1F4FE723" w14:textId="77777777" w:rsidR="009834B8" w:rsidRPr="00337C20" w:rsidRDefault="009834B8" w:rsidP="00EC5F71">
            <w:pPr>
              <w:rPr>
                <w:lang w:eastAsia="zh-CN"/>
              </w:rPr>
            </w:pPr>
          </w:p>
        </w:tc>
      </w:tr>
      <w:tr w:rsidR="009834B8" w:rsidRPr="00337C20" w14:paraId="2E7EF1C6" w14:textId="77777777" w:rsidTr="00EC5F71">
        <w:trPr>
          <w:trHeight w:val="556"/>
        </w:trPr>
        <w:tc>
          <w:tcPr>
            <w:tcW w:w="756" w:type="dxa"/>
            <w:tcBorders>
              <w:top w:val="nil"/>
              <w:left w:val="nil"/>
              <w:bottom w:val="nil"/>
              <w:right w:val="nil"/>
            </w:tcBorders>
            <w:shd w:val="clear" w:color="auto" w:fill="auto"/>
            <w:vAlign w:val="center"/>
            <w:hideMark/>
          </w:tcPr>
          <w:p w14:paraId="07286E57" w14:textId="77777777" w:rsidR="009834B8" w:rsidRPr="00337C20" w:rsidRDefault="009834B8" w:rsidP="00EC5F71">
            <w:pPr>
              <w:rPr>
                <w:sz w:val="20"/>
                <w:szCs w:val="20"/>
                <w:lang w:eastAsia="zh-CN"/>
              </w:rPr>
            </w:pPr>
          </w:p>
        </w:tc>
        <w:tc>
          <w:tcPr>
            <w:tcW w:w="1586" w:type="dxa"/>
            <w:tcBorders>
              <w:top w:val="nil"/>
              <w:left w:val="nil"/>
              <w:bottom w:val="nil"/>
              <w:right w:val="nil"/>
            </w:tcBorders>
            <w:shd w:val="clear" w:color="auto" w:fill="auto"/>
            <w:vAlign w:val="center"/>
            <w:hideMark/>
          </w:tcPr>
          <w:p w14:paraId="351DA1D9" w14:textId="77777777" w:rsidR="009834B8" w:rsidRPr="00337C20" w:rsidRDefault="009834B8" w:rsidP="00EC5F71">
            <w:pPr>
              <w:rPr>
                <w:sz w:val="20"/>
                <w:szCs w:val="20"/>
                <w:lang w:eastAsia="zh-CN"/>
              </w:rPr>
            </w:pPr>
          </w:p>
        </w:tc>
        <w:tc>
          <w:tcPr>
            <w:tcW w:w="333" w:type="dxa"/>
            <w:tcBorders>
              <w:top w:val="nil"/>
              <w:left w:val="nil"/>
              <w:bottom w:val="nil"/>
              <w:right w:val="nil"/>
            </w:tcBorders>
            <w:shd w:val="clear" w:color="auto" w:fill="auto"/>
            <w:vAlign w:val="center"/>
            <w:hideMark/>
          </w:tcPr>
          <w:p w14:paraId="4CD6DC0C" w14:textId="77777777" w:rsidR="009834B8" w:rsidRPr="00337C20" w:rsidRDefault="009834B8" w:rsidP="00EC5F71">
            <w:pPr>
              <w:rPr>
                <w:sz w:val="20"/>
                <w:szCs w:val="20"/>
                <w:lang w:eastAsia="zh-CN"/>
              </w:rPr>
            </w:pPr>
          </w:p>
        </w:tc>
        <w:tc>
          <w:tcPr>
            <w:tcW w:w="1646" w:type="dxa"/>
            <w:tcBorders>
              <w:top w:val="nil"/>
              <w:left w:val="nil"/>
              <w:bottom w:val="nil"/>
              <w:right w:val="nil"/>
            </w:tcBorders>
            <w:shd w:val="clear" w:color="auto" w:fill="auto"/>
            <w:vAlign w:val="center"/>
            <w:hideMark/>
          </w:tcPr>
          <w:p w14:paraId="69C48682" w14:textId="77777777" w:rsidR="009834B8" w:rsidRPr="00337C20" w:rsidRDefault="009834B8" w:rsidP="00EC5F71">
            <w:pPr>
              <w:rPr>
                <w:sz w:val="20"/>
                <w:szCs w:val="20"/>
                <w:lang w:eastAsia="zh-CN"/>
              </w:rPr>
            </w:pPr>
          </w:p>
        </w:tc>
        <w:tc>
          <w:tcPr>
            <w:tcW w:w="2879" w:type="dxa"/>
            <w:tcBorders>
              <w:top w:val="nil"/>
              <w:left w:val="nil"/>
              <w:bottom w:val="nil"/>
              <w:right w:val="nil"/>
            </w:tcBorders>
            <w:shd w:val="clear" w:color="auto" w:fill="auto"/>
            <w:noWrap/>
            <w:vAlign w:val="bottom"/>
            <w:hideMark/>
          </w:tcPr>
          <w:p w14:paraId="33691460" w14:textId="77777777" w:rsidR="009834B8" w:rsidRPr="00337C20" w:rsidRDefault="009834B8" w:rsidP="00EC5F71">
            <w:pPr>
              <w:rPr>
                <w:sz w:val="20"/>
                <w:szCs w:val="20"/>
                <w:lang w:eastAsia="zh-CN"/>
              </w:rPr>
            </w:pPr>
          </w:p>
        </w:tc>
        <w:tc>
          <w:tcPr>
            <w:tcW w:w="1288" w:type="dxa"/>
            <w:tcBorders>
              <w:top w:val="nil"/>
              <w:left w:val="nil"/>
              <w:bottom w:val="nil"/>
              <w:right w:val="nil"/>
            </w:tcBorders>
            <w:shd w:val="clear" w:color="auto" w:fill="auto"/>
            <w:noWrap/>
            <w:vAlign w:val="bottom"/>
            <w:hideMark/>
          </w:tcPr>
          <w:p w14:paraId="613F76F9" w14:textId="77777777" w:rsidR="009834B8" w:rsidRPr="00337C20" w:rsidRDefault="009834B8" w:rsidP="00EC5F71">
            <w:pPr>
              <w:jc w:val="center"/>
              <w:rPr>
                <w:sz w:val="20"/>
                <w:szCs w:val="20"/>
                <w:lang w:eastAsia="zh-CN"/>
              </w:rPr>
            </w:pPr>
          </w:p>
        </w:tc>
        <w:tc>
          <w:tcPr>
            <w:tcW w:w="1722" w:type="dxa"/>
            <w:tcBorders>
              <w:top w:val="nil"/>
              <w:left w:val="nil"/>
              <w:bottom w:val="nil"/>
              <w:right w:val="nil"/>
            </w:tcBorders>
            <w:shd w:val="clear" w:color="auto" w:fill="auto"/>
            <w:noWrap/>
            <w:vAlign w:val="bottom"/>
            <w:hideMark/>
          </w:tcPr>
          <w:p w14:paraId="5AC40EF7" w14:textId="77777777" w:rsidR="009834B8" w:rsidRPr="00337C20" w:rsidRDefault="009834B8" w:rsidP="00EC5F71">
            <w:pPr>
              <w:jc w:val="center"/>
              <w:rPr>
                <w:sz w:val="20"/>
                <w:szCs w:val="20"/>
                <w:lang w:eastAsia="zh-CN"/>
              </w:rPr>
            </w:pPr>
          </w:p>
        </w:tc>
      </w:tr>
      <w:tr w:rsidR="009834B8" w:rsidRPr="00337C20" w14:paraId="7624B609" w14:textId="77777777" w:rsidTr="00EC5F71">
        <w:trPr>
          <w:trHeight w:val="646"/>
        </w:trPr>
        <w:tc>
          <w:tcPr>
            <w:tcW w:w="7200" w:type="dxa"/>
            <w:gridSpan w:val="5"/>
            <w:tcBorders>
              <w:top w:val="nil"/>
              <w:left w:val="nil"/>
              <w:bottom w:val="nil"/>
              <w:right w:val="single" w:sz="4" w:space="0" w:color="000000"/>
            </w:tcBorders>
            <w:shd w:val="clear" w:color="auto" w:fill="auto"/>
            <w:vAlign w:val="center"/>
            <w:hideMark/>
          </w:tcPr>
          <w:p w14:paraId="570DFCD0" w14:textId="5BC2A12F" w:rsidR="009834B8" w:rsidRPr="00337C20" w:rsidRDefault="009834B8" w:rsidP="00453E11">
            <w:pPr>
              <w:rPr>
                <w:b/>
                <w:bCs/>
                <w:lang w:eastAsia="zh-CN"/>
              </w:rPr>
            </w:pPr>
            <w:r w:rsidRPr="00337C20">
              <w:rPr>
                <w:b/>
                <w:bCs/>
                <w:lang w:eastAsia="zh-CN"/>
              </w:rPr>
              <w:t xml:space="preserve">1. </w:t>
            </w:r>
            <w:r w:rsidR="00453E11">
              <w:rPr>
                <w:b/>
                <w:bCs/>
                <w:lang w:val="vi-VN" w:eastAsia="zh-CN"/>
              </w:rPr>
              <w:t>S</w:t>
            </w:r>
            <w:r w:rsidRPr="00337C20">
              <w:rPr>
                <w:b/>
                <w:bCs/>
                <w:lang w:eastAsia="zh-CN"/>
              </w:rPr>
              <w:t xml:space="preserve">ố </w:t>
            </w:r>
            <w:r w:rsidR="00453E11">
              <w:rPr>
                <w:b/>
                <w:bCs/>
                <w:lang w:val="vi-VN" w:eastAsia="zh-CN"/>
              </w:rPr>
              <w:t xml:space="preserve">lượng </w:t>
            </w:r>
            <w:r w:rsidRPr="00337C20">
              <w:rPr>
                <w:b/>
                <w:bCs/>
                <w:lang w:eastAsia="zh-CN"/>
              </w:rPr>
              <w:t>doanh nghiệp được cấp giấy phép cung cấp dịch vụ viễn thông:</w:t>
            </w:r>
          </w:p>
        </w:tc>
        <w:tc>
          <w:tcPr>
            <w:tcW w:w="1288" w:type="dxa"/>
            <w:tcBorders>
              <w:top w:val="single" w:sz="4" w:space="0" w:color="auto"/>
              <w:left w:val="nil"/>
              <w:bottom w:val="single" w:sz="4" w:space="0" w:color="auto"/>
              <w:right w:val="single" w:sz="4" w:space="0" w:color="auto"/>
            </w:tcBorders>
            <w:shd w:val="clear" w:color="000000" w:fill="FFFF99"/>
            <w:noWrap/>
            <w:vAlign w:val="center"/>
            <w:hideMark/>
          </w:tcPr>
          <w:p w14:paraId="4EA8A721" w14:textId="77777777" w:rsidR="009834B8" w:rsidRPr="00337C20" w:rsidRDefault="009834B8" w:rsidP="00EC5F71">
            <w:pPr>
              <w:jc w:val="center"/>
              <w:rPr>
                <w:b/>
                <w:bCs/>
                <w:lang w:eastAsia="zh-CN"/>
              </w:rPr>
            </w:pPr>
            <w:r w:rsidRPr="00337C20">
              <w:rPr>
                <w:b/>
                <w:bCs/>
                <w:lang w:eastAsia="zh-CN"/>
              </w:rPr>
              <w:t> </w:t>
            </w:r>
          </w:p>
        </w:tc>
        <w:tc>
          <w:tcPr>
            <w:tcW w:w="1722" w:type="dxa"/>
            <w:tcBorders>
              <w:top w:val="nil"/>
              <w:left w:val="nil"/>
              <w:bottom w:val="nil"/>
              <w:right w:val="nil"/>
            </w:tcBorders>
            <w:shd w:val="clear" w:color="auto" w:fill="auto"/>
            <w:vAlign w:val="center"/>
            <w:hideMark/>
          </w:tcPr>
          <w:p w14:paraId="37208896" w14:textId="77777777" w:rsidR="009834B8" w:rsidRPr="00337C20" w:rsidRDefault="009834B8" w:rsidP="00EC5F71">
            <w:pPr>
              <w:rPr>
                <w:lang w:eastAsia="zh-CN"/>
              </w:rPr>
            </w:pPr>
            <w:r w:rsidRPr="00337C20">
              <w:rPr>
                <w:lang w:eastAsia="zh-CN"/>
              </w:rPr>
              <w:t>(doanh nghiệp)</w:t>
            </w:r>
          </w:p>
        </w:tc>
      </w:tr>
      <w:tr w:rsidR="009834B8" w:rsidRPr="00337C20" w14:paraId="7B674ECD" w14:textId="77777777" w:rsidTr="00EC5F71">
        <w:trPr>
          <w:trHeight w:val="315"/>
        </w:trPr>
        <w:tc>
          <w:tcPr>
            <w:tcW w:w="2342" w:type="dxa"/>
            <w:gridSpan w:val="2"/>
            <w:tcBorders>
              <w:top w:val="nil"/>
              <w:left w:val="nil"/>
              <w:bottom w:val="nil"/>
              <w:right w:val="nil"/>
            </w:tcBorders>
            <w:shd w:val="clear" w:color="auto" w:fill="auto"/>
            <w:noWrap/>
            <w:vAlign w:val="center"/>
            <w:hideMark/>
          </w:tcPr>
          <w:p w14:paraId="79686569" w14:textId="77777777" w:rsidR="009834B8" w:rsidRPr="00337C20" w:rsidRDefault="009834B8" w:rsidP="00EC5F71">
            <w:pPr>
              <w:rPr>
                <w:i/>
                <w:iCs/>
                <w:lang w:eastAsia="zh-CN"/>
              </w:rPr>
            </w:pPr>
            <w:r w:rsidRPr="00337C20">
              <w:rPr>
                <w:i/>
                <w:iCs/>
                <w:lang w:eastAsia="zh-CN"/>
              </w:rPr>
              <w:t>Trong đó</w:t>
            </w:r>
          </w:p>
        </w:tc>
        <w:tc>
          <w:tcPr>
            <w:tcW w:w="333" w:type="dxa"/>
            <w:tcBorders>
              <w:top w:val="nil"/>
              <w:left w:val="nil"/>
              <w:bottom w:val="nil"/>
              <w:right w:val="nil"/>
            </w:tcBorders>
            <w:shd w:val="clear" w:color="auto" w:fill="auto"/>
            <w:vAlign w:val="center"/>
            <w:hideMark/>
          </w:tcPr>
          <w:p w14:paraId="35076DF2" w14:textId="77777777" w:rsidR="009834B8" w:rsidRPr="00337C20" w:rsidRDefault="009834B8" w:rsidP="00EC5F71">
            <w:pPr>
              <w:rPr>
                <w:i/>
                <w:iCs/>
                <w:lang w:eastAsia="zh-CN"/>
              </w:rPr>
            </w:pPr>
          </w:p>
        </w:tc>
        <w:tc>
          <w:tcPr>
            <w:tcW w:w="1646" w:type="dxa"/>
            <w:tcBorders>
              <w:top w:val="nil"/>
              <w:left w:val="nil"/>
              <w:bottom w:val="nil"/>
              <w:right w:val="nil"/>
            </w:tcBorders>
            <w:shd w:val="clear" w:color="auto" w:fill="auto"/>
            <w:vAlign w:val="center"/>
            <w:hideMark/>
          </w:tcPr>
          <w:p w14:paraId="7911C00B" w14:textId="77777777" w:rsidR="009834B8" w:rsidRPr="00337C20" w:rsidRDefault="009834B8" w:rsidP="00EC5F71">
            <w:pPr>
              <w:rPr>
                <w:sz w:val="20"/>
                <w:szCs w:val="20"/>
                <w:lang w:eastAsia="zh-CN"/>
              </w:rPr>
            </w:pPr>
          </w:p>
        </w:tc>
        <w:tc>
          <w:tcPr>
            <w:tcW w:w="2879" w:type="dxa"/>
            <w:tcBorders>
              <w:top w:val="nil"/>
              <w:left w:val="nil"/>
              <w:bottom w:val="nil"/>
              <w:right w:val="nil"/>
            </w:tcBorders>
            <w:shd w:val="clear" w:color="auto" w:fill="auto"/>
            <w:noWrap/>
            <w:vAlign w:val="bottom"/>
            <w:hideMark/>
          </w:tcPr>
          <w:p w14:paraId="39014BC0" w14:textId="77777777" w:rsidR="009834B8" w:rsidRPr="00337C20" w:rsidRDefault="009834B8" w:rsidP="00EC5F71">
            <w:pPr>
              <w:rPr>
                <w:sz w:val="20"/>
                <w:szCs w:val="20"/>
                <w:lang w:eastAsia="zh-CN"/>
              </w:rPr>
            </w:pPr>
          </w:p>
        </w:tc>
        <w:tc>
          <w:tcPr>
            <w:tcW w:w="1288" w:type="dxa"/>
            <w:tcBorders>
              <w:top w:val="nil"/>
              <w:left w:val="nil"/>
              <w:bottom w:val="nil"/>
              <w:right w:val="nil"/>
            </w:tcBorders>
            <w:shd w:val="clear" w:color="auto" w:fill="auto"/>
            <w:noWrap/>
            <w:vAlign w:val="bottom"/>
            <w:hideMark/>
          </w:tcPr>
          <w:p w14:paraId="01C3D201" w14:textId="77777777" w:rsidR="009834B8" w:rsidRPr="00337C20" w:rsidRDefault="009834B8" w:rsidP="00EC5F71">
            <w:pPr>
              <w:rPr>
                <w:sz w:val="20"/>
                <w:szCs w:val="20"/>
                <w:lang w:eastAsia="zh-CN"/>
              </w:rPr>
            </w:pPr>
          </w:p>
        </w:tc>
        <w:tc>
          <w:tcPr>
            <w:tcW w:w="1722" w:type="dxa"/>
            <w:tcBorders>
              <w:top w:val="nil"/>
              <w:left w:val="nil"/>
              <w:bottom w:val="nil"/>
              <w:right w:val="nil"/>
            </w:tcBorders>
            <w:shd w:val="clear" w:color="auto" w:fill="auto"/>
            <w:noWrap/>
            <w:vAlign w:val="bottom"/>
            <w:hideMark/>
          </w:tcPr>
          <w:p w14:paraId="505C2E41" w14:textId="77777777" w:rsidR="009834B8" w:rsidRPr="00337C20" w:rsidRDefault="009834B8" w:rsidP="00EC5F71">
            <w:pPr>
              <w:jc w:val="center"/>
              <w:rPr>
                <w:sz w:val="20"/>
                <w:szCs w:val="20"/>
                <w:lang w:eastAsia="zh-CN"/>
              </w:rPr>
            </w:pPr>
          </w:p>
        </w:tc>
      </w:tr>
      <w:tr w:rsidR="009834B8" w:rsidRPr="00337C20" w14:paraId="126DF330" w14:textId="77777777" w:rsidTr="00EC5F71">
        <w:trPr>
          <w:trHeight w:val="315"/>
        </w:trPr>
        <w:tc>
          <w:tcPr>
            <w:tcW w:w="7200" w:type="dxa"/>
            <w:gridSpan w:val="5"/>
            <w:tcBorders>
              <w:top w:val="nil"/>
              <w:left w:val="nil"/>
              <w:bottom w:val="nil"/>
              <w:right w:val="nil"/>
            </w:tcBorders>
            <w:shd w:val="clear" w:color="auto" w:fill="auto"/>
            <w:noWrap/>
            <w:vAlign w:val="center"/>
            <w:hideMark/>
          </w:tcPr>
          <w:p w14:paraId="4547017D" w14:textId="77777777" w:rsidR="009834B8" w:rsidRPr="00337C20" w:rsidRDefault="009834B8" w:rsidP="00EC5F71">
            <w:pPr>
              <w:rPr>
                <w:lang w:eastAsia="zh-CN"/>
              </w:rPr>
            </w:pPr>
            <w:r w:rsidRPr="00337C20">
              <w:rPr>
                <w:lang w:eastAsia="zh-CN"/>
              </w:rPr>
              <w:t>1.1. Doanh nghiệp có giấy phép cung cấp dịch vụ điện thoại cố định:</w:t>
            </w:r>
          </w:p>
        </w:tc>
        <w:tc>
          <w:tcPr>
            <w:tcW w:w="128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010EB5B" w14:textId="77777777" w:rsidR="009834B8" w:rsidRPr="00337C20" w:rsidRDefault="009834B8" w:rsidP="00EC5F71">
            <w:pPr>
              <w:jc w:val="center"/>
              <w:rPr>
                <w:b/>
                <w:bCs/>
                <w:lang w:eastAsia="zh-CN"/>
              </w:rPr>
            </w:pPr>
            <w:r w:rsidRPr="00337C20">
              <w:rPr>
                <w:b/>
                <w:bCs/>
                <w:lang w:eastAsia="zh-CN"/>
              </w:rPr>
              <w:t> </w:t>
            </w:r>
          </w:p>
        </w:tc>
        <w:tc>
          <w:tcPr>
            <w:tcW w:w="1722" w:type="dxa"/>
            <w:tcBorders>
              <w:top w:val="nil"/>
              <w:left w:val="nil"/>
              <w:bottom w:val="nil"/>
              <w:right w:val="nil"/>
            </w:tcBorders>
            <w:shd w:val="clear" w:color="auto" w:fill="auto"/>
            <w:noWrap/>
            <w:vAlign w:val="bottom"/>
            <w:hideMark/>
          </w:tcPr>
          <w:p w14:paraId="3421DED2" w14:textId="77777777" w:rsidR="009834B8" w:rsidRPr="00337C20" w:rsidRDefault="009834B8" w:rsidP="00EC5F71">
            <w:pPr>
              <w:jc w:val="center"/>
              <w:rPr>
                <w:b/>
                <w:bCs/>
                <w:lang w:eastAsia="zh-CN"/>
              </w:rPr>
            </w:pPr>
          </w:p>
        </w:tc>
      </w:tr>
      <w:tr w:rsidR="009834B8" w:rsidRPr="00337C20" w14:paraId="6219A249" w14:textId="77777777" w:rsidTr="00EC5F71">
        <w:trPr>
          <w:trHeight w:val="315"/>
        </w:trPr>
        <w:tc>
          <w:tcPr>
            <w:tcW w:w="7200" w:type="dxa"/>
            <w:gridSpan w:val="5"/>
            <w:tcBorders>
              <w:top w:val="nil"/>
              <w:left w:val="nil"/>
              <w:bottom w:val="nil"/>
              <w:right w:val="nil"/>
            </w:tcBorders>
            <w:shd w:val="clear" w:color="auto" w:fill="auto"/>
            <w:noWrap/>
            <w:vAlign w:val="center"/>
            <w:hideMark/>
          </w:tcPr>
          <w:p w14:paraId="1F172433" w14:textId="77777777" w:rsidR="009834B8" w:rsidRPr="00337C20" w:rsidRDefault="009834B8" w:rsidP="00EC5F71">
            <w:pPr>
              <w:rPr>
                <w:lang w:eastAsia="zh-CN"/>
              </w:rPr>
            </w:pPr>
            <w:r w:rsidRPr="00337C20">
              <w:rPr>
                <w:lang w:eastAsia="zh-CN"/>
              </w:rPr>
              <w:t>1.2. Doanh nghiệp có giấy phép cung cấp dịch vụ điện thoại di động:</w:t>
            </w:r>
          </w:p>
        </w:tc>
        <w:tc>
          <w:tcPr>
            <w:tcW w:w="1288" w:type="dxa"/>
            <w:tcBorders>
              <w:top w:val="nil"/>
              <w:left w:val="single" w:sz="4" w:space="0" w:color="auto"/>
              <w:bottom w:val="single" w:sz="4" w:space="0" w:color="auto"/>
              <w:right w:val="single" w:sz="4" w:space="0" w:color="auto"/>
            </w:tcBorders>
            <w:shd w:val="clear" w:color="000000" w:fill="FFFF99"/>
            <w:noWrap/>
            <w:vAlign w:val="bottom"/>
            <w:hideMark/>
          </w:tcPr>
          <w:p w14:paraId="55D46F00" w14:textId="77777777" w:rsidR="009834B8" w:rsidRPr="00337C20" w:rsidRDefault="009834B8" w:rsidP="00EC5F71">
            <w:pPr>
              <w:jc w:val="center"/>
              <w:rPr>
                <w:b/>
                <w:bCs/>
                <w:lang w:eastAsia="zh-CN"/>
              </w:rPr>
            </w:pPr>
            <w:r w:rsidRPr="00337C20">
              <w:rPr>
                <w:b/>
                <w:bCs/>
                <w:lang w:eastAsia="zh-CN"/>
              </w:rPr>
              <w:t> </w:t>
            </w:r>
          </w:p>
        </w:tc>
        <w:tc>
          <w:tcPr>
            <w:tcW w:w="1722" w:type="dxa"/>
            <w:tcBorders>
              <w:top w:val="nil"/>
              <w:left w:val="nil"/>
              <w:bottom w:val="nil"/>
              <w:right w:val="nil"/>
            </w:tcBorders>
            <w:shd w:val="clear" w:color="auto" w:fill="auto"/>
            <w:noWrap/>
            <w:vAlign w:val="bottom"/>
            <w:hideMark/>
          </w:tcPr>
          <w:p w14:paraId="51B32EDD" w14:textId="77777777" w:rsidR="009834B8" w:rsidRPr="00337C20" w:rsidRDefault="009834B8" w:rsidP="00EC5F71">
            <w:pPr>
              <w:jc w:val="center"/>
              <w:rPr>
                <w:b/>
                <w:bCs/>
                <w:lang w:eastAsia="zh-CN"/>
              </w:rPr>
            </w:pPr>
          </w:p>
        </w:tc>
      </w:tr>
      <w:tr w:rsidR="009834B8" w:rsidRPr="00337C20" w14:paraId="49156A85" w14:textId="77777777" w:rsidTr="00EC5F71">
        <w:trPr>
          <w:trHeight w:val="315"/>
        </w:trPr>
        <w:tc>
          <w:tcPr>
            <w:tcW w:w="7200" w:type="dxa"/>
            <w:gridSpan w:val="5"/>
            <w:tcBorders>
              <w:top w:val="nil"/>
              <w:left w:val="nil"/>
              <w:bottom w:val="nil"/>
              <w:right w:val="nil"/>
            </w:tcBorders>
            <w:shd w:val="clear" w:color="auto" w:fill="auto"/>
            <w:noWrap/>
            <w:vAlign w:val="center"/>
            <w:hideMark/>
          </w:tcPr>
          <w:p w14:paraId="0C73A7BC" w14:textId="77777777" w:rsidR="009834B8" w:rsidRPr="00337C20" w:rsidRDefault="009834B8" w:rsidP="00EC5F71">
            <w:pPr>
              <w:rPr>
                <w:lang w:eastAsia="zh-CN"/>
              </w:rPr>
            </w:pPr>
            <w:r w:rsidRPr="00337C20">
              <w:rPr>
                <w:lang w:eastAsia="zh-CN"/>
              </w:rPr>
              <w:t>1.3. Doanh nghiệp có giấy phép cung cấp dịch vụ truy nhập Internet:</w:t>
            </w:r>
          </w:p>
        </w:tc>
        <w:tc>
          <w:tcPr>
            <w:tcW w:w="1288" w:type="dxa"/>
            <w:tcBorders>
              <w:top w:val="nil"/>
              <w:left w:val="single" w:sz="4" w:space="0" w:color="auto"/>
              <w:bottom w:val="single" w:sz="4" w:space="0" w:color="auto"/>
              <w:right w:val="single" w:sz="4" w:space="0" w:color="auto"/>
            </w:tcBorders>
            <w:shd w:val="clear" w:color="000000" w:fill="FFFF99"/>
            <w:noWrap/>
            <w:vAlign w:val="bottom"/>
            <w:hideMark/>
          </w:tcPr>
          <w:p w14:paraId="4BF68946" w14:textId="77777777" w:rsidR="009834B8" w:rsidRPr="00337C20" w:rsidRDefault="009834B8" w:rsidP="00EC5F71">
            <w:pPr>
              <w:jc w:val="center"/>
              <w:rPr>
                <w:b/>
                <w:bCs/>
                <w:lang w:eastAsia="zh-CN"/>
              </w:rPr>
            </w:pPr>
            <w:r w:rsidRPr="00337C20">
              <w:rPr>
                <w:b/>
                <w:bCs/>
                <w:lang w:eastAsia="zh-CN"/>
              </w:rPr>
              <w:t> </w:t>
            </w:r>
          </w:p>
        </w:tc>
        <w:tc>
          <w:tcPr>
            <w:tcW w:w="1722" w:type="dxa"/>
            <w:tcBorders>
              <w:top w:val="nil"/>
              <w:left w:val="nil"/>
              <w:bottom w:val="nil"/>
              <w:right w:val="nil"/>
            </w:tcBorders>
            <w:shd w:val="clear" w:color="auto" w:fill="auto"/>
            <w:noWrap/>
            <w:vAlign w:val="bottom"/>
            <w:hideMark/>
          </w:tcPr>
          <w:p w14:paraId="4BFD2230" w14:textId="77777777" w:rsidR="009834B8" w:rsidRPr="00337C20" w:rsidRDefault="009834B8" w:rsidP="00EC5F71">
            <w:pPr>
              <w:jc w:val="center"/>
              <w:rPr>
                <w:b/>
                <w:bCs/>
                <w:lang w:eastAsia="zh-CN"/>
              </w:rPr>
            </w:pPr>
          </w:p>
        </w:tc>
      </w:tr>
      <w:tr w:rsidR="009834B8" w:rsidRPr="00337C20" w14:paraId="2AE6727E" w14:textId="77777777" w:rsidTr="00EC5F71">
        <w:trPr>
          <w:trHeight w:val="315"/>
        </w:trPr>
        <w:tc>
          <w:tcPr>
            <w:tcW w:w="7200" w:type="dxa"/>
            <w:gridSpan w:val="5"/>
            <w:tcBorders>
              <w:top w:val="nil"/>
              <w:left w:val="nil"/>
              <w:bottom w:val="nil"/>
              <w:right w:val="nil"/>
            </w:tcBorders>
            <w:shd w:val="clear" w:color="auto" w:fill="auto"/>
            <w:noWrap/>
            <w:vAlign w:val="center"/>
            <w:hideMark/>
          </w:tcPr>
          <w:p w14:paraId="55A45D69" w14:textId="77777777" w:rsidR="009834B8" w:rsidRPr="00337C20" w:rsidRDefault="009834B8" w:rsidP="00EC5F71">
            <w:pPr>
              <w:rPr>
                <w:lang w:eastAsia="zh-CN"/>
              </w:rPr>
            </w:pPr>
            <w:r w:rsidRPr="00337C20">
              <w:rPr>
                <w:lang w:eastAsia="zh-CN"/>
              </w:rPr>
              <w:t>1.4. Doanh nghiệp có giấy phép cung cấp dịch vụ kết nối Internet:</w:t>
            </w:r>
          </w:p>
        </w:tc>
        <w:tc>
          <w:tcPr>
            <w:tcW w:w="1288" w:type="dxa"/>
            <w:tcBorders>
              <w:top w:val="nil"/>
              <w:left w:val="single" w:sz="4" w:space="0" w:color="auto"/>
              <w:bottom w:val="single" w:sz="4" w:space="0" w:color="auto"/>
              <w:right w:val="single" w:sz="4" w:space="0" w:color="auto"/>
            </w:tcBorders>
            <w:shd w:val="clear" w:color="000000" w:fill="FFFF99"/>
            <w:noWrap/>
            <w:vAlign w:val="bottom"/>
            <w:hideMark/>
          </w:tcPr>
          <w:p w14:paraId="1DA070F8" w14:textId="77777777" w:rsidR="009834B8" w:rsidRPr="00337C20" w:rsidRDefault="009834B8" w:rsidP="00EC5F71">
            <w:pPr>
              <w:jc w:val="center"/>
              <w:rPr>
                <w:b/>
                <w:bCs/>
                <w:lang w:eastAsia="zh-CN"/>
              </w:rPr>
            </w:pPr>
            <w:r w:rsidRPr="00337C20">
              <w:rPr>
                <w:b/>
                <w:bCs/>
                <w:lang w:eastAsia="zh-CN"/>
              </w:rPr>
              <w:t> </w:t>
            </w:r>
          </w:p>
        </w:tc>
        <w:tc>
          <w:tcPr>
            <w:tcW w:w="1722" w:type="dxa"/>
            <w:tcBorders>
              <w:top w:val="nil"/>
              <w:left w:val="nil"/>
              <w:bottom w:val="nil"/>
              <w:right w:val="nil"/>
            </w:tcBorders>
            <w:shd w:val="clear" w:color="auto" w:fill="auto"/>
            <w:noWrap/>
            <w:vAlign w:val="bottom"/>
            <w:hideMark/>
          </w:tcPr>
          <w:p w14:paraId="2F1A9C2F" w14:textId="77777777" w:rsidR="009834B8" w:rsidRPr="00337C20" w:rsidRDefault="009834B8" w:rsidP="00EC5F71">
            <w:pPr>
              <w:jc w:val="center"/>
              <w:rPr>
                <w:b/>
                <w:bCs/>
                <w:lang w:eastAsia="zh-CN"/>
              </w:rPr>
            </w:pPr>
          </w:p>
        </w:tc>
      </w:tr>
      <w:tr w:rsidR="009834B8" w:rsidRPr="00337C20" w14:paraId="6A0933EC" w14:textId="77777777" w:rsidTr="00EC5F71">
        <w:trPr>
          <w:trHeight w:val="315"/>
        </w:trPr>
        <w:tc>
          <w:tcPr>
            <w:tcW w:w="7200" w:type="dxa"/>
            <w:gridSpan w:val="5"/>
            <w:tcBorders>
              <w:top w:val="nil"/>
              <w:left w:val="nil"/>
              <w:bottom w:val="nil"/>
              <w:right w:val="nil"/>
            </w:tcBorders>
            <w:shd w:val="clear" w:color="auto" w:fill="auto"/>
            <w:noWrap/>
            <w:vAlign w:val="center"/>
            <w:hideMark/>
          </w:tcPr>
          <w:p w14:paraId="65C3272F" w14:textId="532E5434" w:rsidR="009834B8" w:rsidRPr="00337C20" w:rsidRDefault="009834B8" w:rsidP="00453E11">
            <w:pPr>
              <w:rPr>
                <w:b/>
                <w:bCs/>
                <w:lang w:eastAsia="zh-CN"/>
              </w:rPr>
            </w:pPr>
            <w:r w:rsidRPr="00337C20">
              <w:rPr>
                <w:b/>
                <w:bCs/>
                <w:lang w:eastAsia="zh-CN"/>
              </w:rPr>
              <w:t xml:space="preserve">2. </w:t>
            </w:r>
            <w:r w:rsidR="00453E11">
              <w:rPr>
                <w:b/>
                <w:bCs/>
                <w:lang w:val="vi-VN" w:eastAsia="zh-CN"/>
              </w:rPr>
              <w:t>S</w:t>
            </w:r>
            <w:r w:rsidRPr="00337C20">
              <w:rPr>
                <w:b/>
                <w:bCs/>
                <w:lang w:eastAsia="zh-CN"/>
              </w:rPr>
              <w:t xml:space="preserve">ố </w:t>
            </w:r>
            <w:r w:rsidR="00453E11">
              <w:rPr>
                <w:b/>
                <w:bCs/>
                <w:lang w:val="vi-VN" w:eastAsia="zh-CN"/>
              </w:rPr>
              <w:t xml:space="preserve">lượng </w:t>
            </w:r>
            <w:r w:rsidRPr="00337C20">
              <w:rPr>
                <w:b/>
                <w:bCs/>
                <w:lang w:eastAsia="zh-CN"/>
              </w:rPr>
              <w:t xml:space="preserve">doanh nghiệp theo loại hình </w:t>
            </w:r>
            <w:r w:rsidR="00453E11">
              <w:rPr>
                <w:b/>
                <w:bCs/>
                <w:lang w:val="vi-VN" w:eastAsia="zh-CN"/>
              </w:rPr>
              <w:t xml:space="preserve">kinh tế </w:t>
            </w:r>
            <w:r w:rsidRPr="00337C20">
              <w:rPr>
                <w:b/>
                <w:bCs/>
                <w:lang w:eastAsia="zh-CN"/>
              </w:rPr>
              <w:t>(1 = 2.1 + 2.2 +2.3)</w:t>
            </w:r>
          </w:p>
        </w:tc>
        <w:tc>
          <w:tcPr>
            <w:tcW w:w="1288" w:type="dxa"/>
            <w:tcBorders>
              <w:top w:val="nil"/>
              <w:left w:val="nil"/>
              <w:bottom w:val="nil"/>
              <w:right w:val="nil"/>
            </w:tcBorders>
            <w:shd w:val="clear" w:color="auto" w:fill="auto"/>
            <w:noWrap/>
            <w:vAlign w:val="bottom"/>
            <w:hideMark/>
          </w:tcPr>
          <w:p w14:paraId="0AC326FF" w14:textId="77777777" w:rsidR="009834B8" w:rsidRPr="00337C20" w:rsidRDefault="009834B8" w:rsidP="00EC5F71">
            <w:pPr>
              <w:rPr>
                <w:sz w:val="20"/>
                <w:szCs w:val="20"/>
                <w:lang w:eastAsia="zh-CN"/>
              </w:rPr>
            </w:pPr>
          </w:p>
        </w:tc>
        <w:tc>
          <w:tcPr>
            <w:tcW w:w="1722" w:type="dxa"/>
            <w:tcBorders>
              <w:top w:val="nil"/>
              <w:left w:val="nil"/>
              <w:bottom w:val="nil"/>
              <w:right w:val="nil"/>
            </w:tcBorders>
            <w:shd w:val="clear" w:color="auto" w:fill="auto"/>
            <w:noWrap/>
            <w:vAlign w:val="bottom"/>
            <w:hideMark/>
          </w:tcPr>
          <w:p w14:paraId="7BBBADD8" w14:textId="77777777" w:rsidR="009834B8" w:rsidRPr="00337C20" w:rsidRDefault="009834B8" w:rsidP="00EC5F71">
            <w:pPr>
              <w:jc w:val="center"/>
              <w:rPr>
                <w:sz w:val="20"/>
                <w:szCs w:val="20"/>
                <w:lang w:eastAsia="zh-CN"/>
              </w:rPr>
            </w:pPr>
          </w:p>
        </w:tc>
      </w:tr>
      <w:tr w:rsidR="009834B8" w:rsidRPr="00337C20" w14:paraId="0AA335E0" w14:textId="77777777" w:rsidTr="00EC5F71">
        <w:trPr>
          <w:trHeight w:val="315"/>
        </w:trPr>
        <w:tc>
          <w:tcPr>
            <w:tcW w:w="7200" w:type="dxa"/>
            <w:gridSpan w:val="5"/>
            <w:tcBorders>
              <w:top w:val="nil"/>
              <w:left w:val="nil"/>
              <w:bottom w:val="nil"/>
              <w:right w:val="nil"/>
            </w:tcBorders>
            <w:shd w:val="clear" w:color="auto" w:fill="auto"/>
            <w:noWrap/>
            <w:vAlign w:val="center"/>
            <w:hideMark/>
          </w:tcPr>
          <w:p w14:paraId="7E19D9B2" w14:textId="5B27E146" w:rsidR="009834B8" w:rsidRPr="00337C20" w:rsidRDefault="009834B8" w:rsidP="00453E11">
            <w:pPr>
              <w:rPr>
                <w:sz w:val="20"/>
                <w:szCs w:val="20"/>
                <w:lang w:eastAsia="zh-CN"/>
              </w:rPr>
            </w:pPr>
            <w:r w:rsidRPr="00337C20">
              <w:rPr>
                <w:lang w:eastAsia="zh-CN"/>
              </w:rPr>
              <w:t xml:space="preserve">2.1. </w:t>
            </w:r>
            <w:r w:rsidR="00453E11">
              <w:rPr>
                <w:lang w:val="vi-VN" w:eastAsia="zh-CN"/>
              </w:rPr>
              <w:t>N</w:t>
            </w:r>
            <w:r w:rsidRPr="00337C20">
              <w:rPr>
                <w:lang w:eastAsia="zh-CN"/>
              </w:rPr>
              <w:t>hà nước:</w:t>
            </w:r>
          </w:p>
        </w:tc>
        <w:tc>
          <w:tcPr>
            <w:tcW w:w="128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0C17042" w14:textId="77777777" w:rsidR="009834B8" w:rsidRPr="00337C20" w:rsidRDefault="009834B8" w:rsidP="00EC5F71">
            <w:pPr>
              <w:jc w:val="center"/>
              <w:rPr>
                <w:b/>
                <w:bCs/>
                <w:lang w:eastAsia="zh-CN"/>
              </w:rPr>
            </w:pPr>
            <w:r w:rsidRPr="00337C20">
              <w:rPr>
                <w:b/>
                <w:bCs/>
                <w:lang w:eastAsia="zh-CN"/>
              </w:rPr>
              <w:t> </w:t>
            </w:r>
          </w:p>
        </w:tc>
        <w:tc>
          <w:tcPr>
            <w:tcW w:w="1722" w:type="dxa"/>
            <w:tcBorders>
              <w:top w:val="nil"/>
              <w:left w:val="nil"/>
              <w:bottom w:val="nil"/>
              <w:right w:val="nil"/>
            </w:tcBorders>
            <w:shd w:val="clear" w:color="auto" w:fill="auto"/>
            <w:noWrap/>
            <w:vAlign w:val="bottom"/>
            <w:hideMark/>
          </w:tcPr>
          <w:p w14:paraId="57FC71B6" w14:textId="77777777" w:rsidR="009834B8" w:rsidRPr="00337C20" w:rsidRDefault="009834B8" w:rsidP="00EC5F71">
            <w:pPr>
              <w:jc w:val="center"/>
              <w:rPr>
                <w:b/>
                <w:bCs/>
                <w:lang w:eastAsia="zh-CN"/>
              </w:rPr>
            </w:pPr>
          </w:p>
        </w:tc>
      </w:tr>
      <w:tr w:rsidR="009834B8" w:rsidRPr="00337C20" w14:paraId="1C86B2A1" w14:textId="77777777" w:rsidTr="00EC5F71">
        <w:trPr>
          <w:trHeight w:val="315"/>
        </w:trPr>
        <w:tc>
          <w:tcPr>
            <w:tcW w:w="7200" w:type="dxa"/>
            <w:gridSpan w:val="5"/>
            <w:tcBorders>
              <w:top w:val="nil"/>
              <w:left w:val="nil"/>
              <w:bottom w:val="nil"/>
              <w:right w:val="nil"/>
            </w:tcBorders>
            <w:shd w:val="clear" w:color="auto" w:fill="auto"/>
            <w:noWrap/>
            <w:vAlign w:val="center"/>
            <w:hideMark/>
          </w:tcPr>
          <w:p w14:paraId="3256954A" w14:textId="380CFE17" w:rsidR="009834B8" w:rsidRPr="00337C20" w:rsidRDefault="009834B8" w:rsidP="00453E11">
            <w:pPr>
              <w:rPr>
                <w:lang w:eastAsia="zh-CN"/>
              </w:rPr>
            </w:pPr>
            <w:r w:rsidRPr="00337C20">
              <w:rPr>
                <w:lang w:eastAsia="zh-CN"/>
              </w:rPr>
              <w:t xml:space="preserve">2.2. </w:t>
            </w:r>
            <w:r w:rsidR="00453E11">
              <w:rPr>
                <w:lang w:val="vi-VN" w:eastAsia="zh-CN"/>
              </w:rPr>
              <w:t>N</w:t>
            </w:r>
            <w:r w:rsidRPr="00337C20">
              <w:rPr>
                <w:lang w:eastAsia="zh-CN"/>
              </w:rPr>
              <w:t>goài nhà nước (trừ FDI):</w:t>
            </w:r>
          </w:p>
        </w:tc>
        <w:tc>
          <w:tcPr>
            <w:tcW w:w="1288" w:type="dxa"/>
            <w:tcBorders>
              <w:top w:val="nil"/>
              <w:left w:val="single" w:sz="4" w:space="0" w:color="auto"/>
              <w:bottom w:val="single" w:sz="4" w:space="0" w:color="auto"/>
              <w:right w:val="single" w:sz="4" w:space="0" w:color="auto"/>
            </w:tcBorders>
            <w:shd w:val="clear" w:color="000000" w:fill="FFFF99"/>
            <w:noWrap/>
            <w:vAlign w:val="bottom"/>
            <w:hideMark/>
          </w:tcPr>
          <w:p w14:paraId="3EA9F33A" w14:textId="77777777" w:rsidR="009834B8" w:rsidRPr="00337C20" w:rsidRDefault="009834B8" w:rsidP="00EC5F71">
            <w:pPr>
              <w:jc w:val="center"/>
              <w:rPr>
                <w:b/>
                <w:bCs/>
                <w:lang w:eastAsia="zh-CN"/>
              </w:rPr>
            </w:pPr>
            <w:r w:rsidRPr="00337C20">
              <w:rPr>
                <w:b/>
                <w:bCs/>
                <w:lang w:eastAsia="zh-CN"/>
              </w:rPr>
              <w:t> </w:t>
            </w:r>
          </w:p>
        </w:tc>
        <w:tc>
          <w:tcPr>
            <w:tcW w:w="1722" w:type="dxa"/>
            <w:tcBorders>
              <w:top w:val="nil"/>
              <w:left w:val="nil"/>
              <w:bottom w:val="nil"/>
              <w:right w:val="nil"/>
            </w:tcBorders>
            <w:shd w:val="clear" w:color="auto" w:fill="auto"/>
            <w:noWrap/>
            <w:vAlign w:val="bottom"/>
            <w:hideMark/>
          </w:tcPr>
          <w:p w14:paraId="18E4CC84" w14:textId="77777777" w:rsidR="009834B8" w:rsidRPr="00337C20" w:rsidRDefault="009834B8" w:rsidP="00EC5F71">
            <w:pPr>
              <w:jc w:val="center"/>
              <w:rPr>
                <w:b/>
                <w:bCs/>
                <w:lang w:eastAsia="zh-CN"/>
              </w:rPr>
            </w:pPr>
          </w:p>
        </w:tc>
      </w:tr>
      <w:tr w:rsidR="009834B8" w:rsidRPr="00337C20" w14:paraId="6BF49472" w14:textId="77777777" w:rsidTr="00EC5F71">
        <w:trPr>
          <w:trHeight w:val="315"/>
        </w:trPr>
        <w:tc>
          <w:tcPr>
            <w:tcW w:w="7200" w:type="dxa"/>
            <w:gridSpan w:val="5"/>
            <w:tcBorders>
              <w:top w:val="nil"/>
              <w:left w:val="nil"/>
              <w:bottom w:val="nil"/>
              <w:right w:val="nil"/>
            </w:tcBorders>
            <w:shd w:val="clear" w:color="auto" w:fill="auto"/>
            <w:noWrap/>
            <w:vAlign w:val="center"/>
            <w:hideMark/>
          </w:tcPr>
          <w:p w14:paraId="767F99AF" w14:textId="746E5F8C" w:rsidR="009834B8" w:rsidRPr="00337C20" w:rsidRDefault="009834B8" w:rsidP="00453E11">
            <w:pPr>
              <w:rPr>
                <w:lang w:eastAsia="zh-CN"/>
              </w:rPr>
            </w:pPr>
            <w:r w:rsidRPr="00337C20">
              <w:rPr>
                <w:lang w:eastAsia="zh-CN"/>
              </w:rPr>
              <w:t xml:space="preserve">2.3. </w:t>
            </w:r>
            <w:r w:rsidR="00453E11">
              <w:rPr>
                <w:lang w:val="vi-VN" w:eastAsia="zh-CN"/>
              </w:rPr>
              <w:t>C</w:t>
            </w:r>
            <w:r w:rsidRPr="00337C20">
              <w:rPr>
                <w:lang w:eastAsia="zh-CN"/>
              </w:rPr>
              <w:t xml:space="preserve">ó vốn </w:t>
            </w:r>
            <w:r w:rsidR="00453E11">
              <w:rPr>
                <w:lang w:val="vi-VN" w:eastAsia="zh-CN"/>
              </w:rPr>
              <w:t xml:space="preserve">đầu tư </w:t>
            </w:r>
            <w:r w:rsidRPr="00337C20">
              <w:rPr>
                <w:lang w:eastAsia="zh-CN"/>
              </w:rPr>
              <w:t>FDI:</w:t>
            </w:r>
          </w:p>
        </w:tc>
        <w:tc>
          <w:tcPr>
            <w:tcW w:w="1288" w:type="dxa"/>
            <w:tcBorders>
              <w:top w:val="nil"/>
              <w:left w:val="single" w:sz="4" w:space="0" w:color="auto"/>
              <w:bottom w:val="single" w:sz="4" w:space="0" w:color="auto"/>
              <w:right w:val="single" w:sz="4" w:space="0" w:color="auto"/>
            </w:tcBorders>
            <w:shd w:val="clear" w:color="000000" w:fill="FFFF99"/>
            <w:noWrap/>
            <w:vAlign w:val="bottom"/>
            <w:hideMark/>
          </w:tcPr>
          <w:p w14:paraId="1837CE8E" w14:textId="77777777" w:rsidR="009834B8" w:rsidRPr="00337C20" w:rsidRDefault="009834B8" w:rsidP="00EC5F71">
            <w:pPr>
              <w:jc w:val="center"/>
              <w:rPr>
                <w:b/>
                <w:bCs/>
                <w:lang w:eastAsia="zh-CN"/>
              </w:rPr>
            </w:pPr>
            <w:r w:rsidRPr="00337C20">
              <w:rPr>
                <w:b/>
                <w:bCs/>
                <w:lang w:eastAsia="zh-CN"/>
              </w:rPr>
              <w:t> </w:t>
            </w:r>
          </w:p>
        </w:tc>
        <w:tc>
          <w:tcPr>
            <w:tcW w:w="1722" w:type="dxa"/>
            <w:tcBorders>
              <w:top w:val="nil"/>
              <w:left w:val="nil"/>
              <w:bottom w:val="nil"/>
              <w:right w:val="nil"/>
            </w:tcBorders>
            <w:shd w:val="clear" w:color="auto" w:fill="auto"/>
            <w:noWrap/>
            <w:vAlign w:val="bottom"/>
            <w:hideMark/>
          </w:tcPr>
          <w:p w14:paraId="2FFBDA5B" w14:textId="77777777" w:rsidR="009834B8" w:rsidRPr="00337C20" w:rsidRDefault="009834B8" w:rsidP="00EC5F71">
            <w:pPr>
              <w:jc w:val="center"/>
              <w:rPr>
                <w:b/>
                <w:bCs/>
                <w:lang w:eastAsia="zh-CN"/>
              </w:rPr>
            </w:pPr>
          </w:p>
        </w:tc>
      </w:tr>
      <w:tr w:rsidR="009834B8" w:rsidRPr="00337C20" w14:paraId="5FB3131B" w14:textId="77777777" w:rsidTr="00EC5F71">
        <w:trPr>
          <w:trHeight w:val="315"/>
        </w:trPr>
        <w:tc>
          <w:tcPr>
            <w:tcW w:w="7200" w:type="dxa"/>
            <w:gridSpan w:val="5"/>
            <w:tcBorders>
              <w:top w:val="nil"/>
              <w:left w:val="nil"/>
              <w:bottom w:val="nil"/>
              <w:right w:val="nil"/>
            </w:tcBorders>
            <w:shd w:val="clear" w:color="auto" w:fill="auto"/>
            <w:noWrap/>
            <w:vAlign w:val="center"/>
            <w:hideMark/>
          </w:tcPr>
          <w:p w14:paraId="20EFCCE1" w14:textId="77777777" w:rsidR="009834B8" w:rsidRPr="00337C20" w:rsidRDefault="009834B8" w:rsidP="00EC5F71">
            <w:pPr>
              <w:rPr>
                <w:b/>
                <w:bCs/>
                <w:lang w:eastAsia="zh-CN"/>
              </w:rPr>
            </w:pPr>
            <w:r w:rsidRPr="00337C20">
              <w:rPr>
                <w:b/>
                <w:bCs/>
                <w:lang w:eastAsia="zh-CN"/>
              </w:rPr>
              <w:t>3. Số lượng doanh nghiệp theo hạ tầng được thiết lập</w:t>
            </w:r>
          </w:p>
        </w:tc>
        <w:tc>
          <w:tcPr>
            <w:tcW w:w="1288" w:type="dxa"/>
            <w:tcBorders>
              <w:top w:val="nil"/>
              <w:left w:val="nil"/>
              <w:bottom w:val="nil"/>
              <w:right w:val="nil"/>
            </w:tcBorders>
            <w:shd w:val="clear" w:color="auto" w:fill="auto"/>
            <w:noWrap/>
            <w:vAlign w:val="bottom"/>
            <w:hideMark/>
          </w:tcPr>
          <w:p w14:paraId="2A93AA22" w14:textId="77777777" w:rsidR="009834B8" w:rsidRPr="00337C20" w:rsidRDefault="009834B8" w:rsidP="00EC5F71">
            <w:pPr>
              <w:rPr>
                <w:sz w:val="20"/>
                <w:szCs w:val="20"/>
                <w:lang w:eastAsia="zh-CN"/>
              </w:rPr>
            </w:pPr>
          </w:p>
        </w:tc>
        <w:tc>
          <w:tcPr>
            <w:tcW w:w="1722" w:type="dxa"/>
            <w:tcBorders>
              <w:top w:val="nil"/>
              <w:left w:val="nil"/>
              <w:bottom w:val="nil"/>
              <w:right w:val="nil"/>
            </w:tcBorders>
            <w:shd w:val="clear" w:color="auto" w:fill="auto"/>
            <w:noWrap/>
            <w:vAlign w:val="bottom"/>
            <w:hideMark/>
          </w:tcPr>
          <w:p w14:paraId="7DF29E62" w14:textId="77777777" w:rsidR="009834B8" w:rsidRPr="00337C20" w:rsidRDefault="009834B8" w:rsidP="00EC5F71">
            <w:pPr>
              <w:jc w:val="center"/>
              <w:rPr>
                <w:sz w:val="20"/>
                <w:szCs w:val="20"/>
                <w:lang w:eastAsia="zh-CN"/>
              </w:rPr>
            </w:pPr>
          </w:p>
        </w:tc>
      </w:tr>
      <w:tr w:rsidR="009834B8" w:rsidRPr="00337C20" w14:paraId="54C2C49D" w14:textId="77777777" w:rsidTr="00EC5F71">
        <w:trPr>
          <w:trHeight w:val="315"/>
        </w:trPr>
        <w:tc>
          <w:tcPr>
            <w:tcW w:w="7200" w:type="dxa"/>
            <w:gridSpan w:val="5"/>
            <w:tcBorders>
              <w:top w:val="nil"/>
              <w:left w:val="nil"/>
              <w:bottom w:val="nil"/>
              <w:right w:val="nil"/>
            </w:tcBorders>
            <w:shd w:val="clear" w:color="auto" w:fill="auto"/>
            <w:noWrap/>
            <w:vAlign w:val="center"/>
            <w:hideMark/>
          </w:tcPr>
          <w:p w14:paraId="73F0D63C" w14:textId="77777777" w:rsidR="009834B8" w:rsidRPr="00337C20" w:rsidRDefault="009834B8" w:rsidP="00EC5F71">
            <w:pPr>
              <w:rPr>
                <w:sz w:val="20"/>
                <w:szCs w:val="20"/>
                <w:lang w:eastAsia="zh-CN"/>
              </w:rPr>
            </w:pPr>
            <w:r w:rsidRPr="00337C20">
              <w:rPr>
                <w:lang w:eastAsia="zh-CN"/>
              </w:rPr>
              <w:t>3.1. Cố định mặt đất:</w:t>
            </w:r>
          </w:p>
        </w:tc>
        <w:tc>
          <w:tcPr>
            <w:tcW w:w="128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957BD6B" w14:textId="77777777" w:rsidR="009834B8" w:rsidRPr="00337C20" w:rsidRDefault="009834B8" w:rsidP="00EC5F71">
            <w:pPr>
              <w:jc w:val="center"/>
              <w:rPr>
                <w:b/>
                <w:bCs/>
                <w:lang w:eastAsia="zh-CN"/>
              </w:rPr>
            </w:pPr>
            <w:r w:rsidRPr="00337C20">
              <w:rPr>
                <w:b/>
                <w:bCs/>
                <w:lang w:eastAsia="zh-CN"/>
              </w:rPr>
              <w:t> </w:t>
            </w:r>
          </w:p>
        </w:tc>
        <w:tc>
          <w:tcPr>
            <w:tcW w:w="1722" w:type="dxa"/>
            <w:tcBorders>
              <w:top w:val="nil"/>
              <w:left w:val="nil"/>
              <w:bottom w:val="nil"/>
              <w:right w:val="nil"/>
            </w:tcBorders>
            <w:shd w:val="clear" w:color="auto" w:fill="auto"/>
            <w:noWrap/>
            <w:vAlign w:val="bottom"/>
            <w:hideMark/>
          </w:tcPr>
          <w:p w14:paraId="360ABB5E" w14:textId="77777777" w:rsidR="009834B8" w:rsidRPr="00337C20" w:rsidRDefault="009834B8" w:rsidP="00EC5F71">
            <w:pPr>
              <w:jc w:val="center"/>
              <w:rPr>
                <w:b/>
                <w:bCs/>
                <w:lang w:eastAsia="zh-CN"/>
              </w:rPr>
            </w:pPr>
          </w:p>
        </w:tc>
      </w:tr>
      <w:tr w:rsidR="009834B8" w:rsidRPr="00337C20" w14:paraId="341C045D" w14:textId="77777777" w:rsidTr="00EC5F71">
        <w:trPr>
          <w:trHeight w:val="315"/>
        </w:trPr>
        <w:tc>
          <w:tcPr>
            <w:tcW w:w="7200" w:type="dxa"/>
            <w:gridSpan w:val="5"/>
            <w:tcBorders>
              <w:top w:val="nil"/>
              <w:left w:val="nil"/>
              <w:bottom w:val="nil"/>
              <w:right w:val="nil"/>
            </w:tcBorders>
            <w:shd w:val="clear" w:color="auto" w:fill="auto"/>
            <w:noWrap/>
            <w:vAlign w:val="center"/>
            <w:hideMark/>
          </w:tcPr>
          <w:p w14:paraId="4EFD8F1B" w14:textId="77777777" w:rsidR="009834B8" w:rsidRPr="00337C20" w:rsidRDefault="009834B8" w:rsidP="00EC5F71">
            <w:pPr>
              <w:rPr>
                <w:sz w:val="20"/>
                <w:szCs w:val="20"/>
                <w:lang w:eastAsia="zh-CN"/>
              </w:rPr>
            </w:pPr>
            <w:r w:rsidRPr="00337C20">
              <w:rPr>
                <w:lang w:eastAsia="zh-CN"/>
              </w:rPr>
              <w:t>3.3. Cố định vệ tinh:</w:t>
            </w:r>
          </w:p>
        </w:tc>
        <w:tc>
          <w:tcPr>
            <w:tcW w:w="1288" w:type="dxa"/>
            <w:tcBorders>
              <w:top w:val="nil"/>
              <w:left w:val="single" w:sz="4" w:space="0" w:color="auto"/>
              <w:bottom w:val="single" w:sz="4" w:space="0" w:color="auto"/>
              <w:right w:val="single" w:sz="4" w:space="0" w:color="auto"/>
            </w:tcBorders>
            <w:shd w:val="clear" w:color="000000" w:fill="FFFF99"/>
            <w:noWrap/>
            <w:vAlign w:val="bottom"/>
            <w:hideMark/>
          </w:tcPr>
          <w:p w14:paraId="7067D101" w14:textId="77777777" w:rsidR="009834B8" w:rsidRPr="00337C20" w:rsidRDefault="009834B8" w:rsidP="00EC5F71">
            <w:pPr>
              <w:jc w:val="center"/>
              <w:rPr>
                <w:b/>
                <w:bCs/>
                <w:lang w:eastAsia="zh-CN"/>
              </w:rPr>
            </w:pPr>
            <w:r w:rsidRPr="00337C20">
              <w:rPr>
                <w:b/>
                <w:bCs/>
                <w:lang w:eastAsia="zh-CN"/>
              </w:rPr>
              <w:t> </w:t>
            </w:r>
          </w:p>
        </w:tc>
        <w:tc>
          <w:tcPr>
            <w:tcW w:w="1722" w:type="dxa"/>
            <w:tcBorders>
              <w:top w:val="nil"/>
              <w:left w:val="nil"/>
              <w:bottom w:val="nil"/>
              <w:right w:val="nil"/>
            </w:tcBorders>
            <w:shd w:val="clear" w:color="auto" w:fill="auto"/>
            <w:noWrap/>
            <w:vAlign w:val="bottom"/>
            <w:hideMark/>
          </w:tcPr>
          <w:p w14:paraId="59C9F72B" w14:textId="77777777" w:rsidR="009834B8" w:rsidRPr="00337C20" w:rsidRDefault="009834B8" w:rsidP="00EC5F71">
            <w:pPr>
              <w:jc w:val="center"/>
              <w:rPr>
                <w:b/>
                <w:bCs/>
                <w:lang w:eastAsia="zh-CN"/>
              </w:rPr>
            </w:pPr>
          </w:p>
        </w:tc>
      </w:tr>
      <w:tr w:rsidR="009834B8" w:rsidRPr="00337C20" w14:paraId="51F780B4" w14:textId="77777777" w:rsidTr="00EC5F71">
        <w:trPr>
          <w:trHeight w:val="315"/>
        </w:trPr>
        <w:tc>
          <w:tcPr>
            <w:tcW w:w="7200" w:type="dxa"/>
            <w:gridSpan w:val="5"/>
            <w:tcBorders>
              <w:top w:val="nil"/>
              <w:left w:val="nil"/>
              <w:bottom w:val="nil"/>
              <w:right w:val="nil"/>
            </w:tcBorders>
            <w:shd w:val="clear" w:color="auto" w:fill="auto"/>
            <w:noWrap/>
            <w:vAlign w:val="center"/>
            <w:hideMark/>
          </w:tcPr>
          <w:p w14:paraId="31E03229" w14:textId="77777777" w:rsidR="009834B8" w:rsidRPr="00337C20" w:rsidRDefault="009834B8" w:rsidP="00EC5F71">
            <w:pPr>
              <w:rPr>
                <w:sz w:val="20"/>
                <w:szCs w:val="20"/>
                <w:lang w:eastAsia="zh-CN"/>
              </w:rPr>
            </w:pPr>
            <w:r w:rsidRPr="00337C20">
              <w:rPr>
                <w:lang w:eastAsia="zh-CN"/>
              </w:rPr>
              <w:t>3.3. Di động mặt đất:</w:t>
            </w:r>
          </w:p>
        </w:tc>
        <w:tc>
          <w:tcPr>
            <w:tcW w:w="1288" w:type="dxa"/>
            <w:tcBorders>
              <w:top w:val="nil"/>
              <w:left w:val="single" w:sz="4" w:space="0" w:color="auto"/>
              <w:bottom w:val="single" w:sz="4" w:space="0" w:color="auto"/>
              <w:right w:val="single" w:sz="4" w:space="0" w:color="auto"/>
            </w:tcBorders>
            <w:shd w:val="clear" w:color="000000" w:fill="FFFF99"/>
            <w:noWrap/>
            <w:vAlign w:val="bottom"/>
            <w:hideMark/>
          </w:tcPr>
          <w:p w14:paraId="00F12896" w14:textId="77777777" w:rsidR="009834B8" w:rsidRPr="00337C20" w:rsidRDefault="009834B8" w:rsidP="00EC5F71">
            <w:pPr>
              <w:jc w:val="center"/>
              <w:rPr>
                <w:b/>
                <w:bCs/>
                <w:lang w:eastAsia="zh-CN"/>
              </w:rPr>
            </w:pPr>
            <w:r w:rsidRPr="00337C20">
              <w:rPr>
                <w:b/>
                <w:bCs/>
                <w:lang w:eastAsia="zh-CN"/>
              </w:rPr>
              <w:t> </w:t>
            </w:r>
          </w:p>
        </w:tc>
        <w:tc>
          <w:tcPr>
            <w:tcW w:w="1722" w:type="dxa"/>
            <w:tcBorders>
              <w:top w:val="nil"/>
              <w:left w:val="nil"/>
              <w:bottom w:val="nil"/>
              <w:right w:val="nil"/>
            </w:tcBorders>
            <w:shd w:val="clear" w:color="auto" w:fill="auto"/>
            <w:noWrap/>
            <w:vAlign w:val="bottom"/>
            <w:hideMark/>
          </w:tcPr>
          <w:p w14:paraId="3EAEC63A" w14:textId="77777777" w:rsidR="009834B8" w:rsidRPr="00337C20" w:rsidRDefault="009834B8" w:rsidP="00EC5F71">
            <w:pPr>
              <w:jc w:val="center"/>
              <w:rPr>
                <w:b/>
                <w:bCs/>
                <w:lang w:eastAsia="zh-CN"/>
              </w:rPr>
            </w:pPr>
          </w:p>
        </w:tc>
      </w:tr>
      <w:tr w:rsidR="009834B8" w:rsidRPr="00337C20" w14:paraId="30973165" w14:textId="77777777" w:rsidTr="00EC5F71">
        <w:trPr>
          <w:trHeight w:val="315"/>
        </w:trPr>
        <w:tc>
          <w:tcPr>
            <w:tcW w:w="7200" w:type="dxa"/>
            <w:gridSpan w:val="5"/>
            <w:tcBorders>
              <w:top w:val="nil"/>
              <w:left w:val="nil"/>
              <w:bottom w:val="nil"/>
              <w:right w:val="nil"/>
            </w:tcBorders>
            <w:shd w:val="clear" w:color="auto" w:fill="auto"/>
            <w:noWrap/>
            <w:vAlign w:val="center"/>
            <w:hideMark/>
          </w:tcPr>
          <w:p w14:paraId="1F115255" w14:textId="77777777" w:rsidR="009834B8" w:rsidRPr="00337C20" w:rsidRDefault="009834B8" w:rsidP="00EC5F71">
            <w:pPr>
              <w:rPr>
                <w:sz w:val="20"/>
                <w:szCs w:val="20"/>
                <w:lang w:eastAsia="zh-CN"/>
              </w:rPr>
            </w:pPr>
            <w:r w:rsidRPr="00337C20">
              <w:rPr>
                <w:lang w:eastAsia="zh-CN"/>
              </w:rPr>
              <w:t>3.4. Di động vệ tinh:</w:t>
            </w:r>
          </w:p>
        </w:tc>
        <w:tc>
          <w:tcPr>
            <w:tcW w:w="1288" w:type="dxa"/>
            <w:tcBorders>
              <w:top w:val="nil"/>
              <w:left w:val="single" w:sz="4" w:space="0" w:color="auto"/>
              <w:bottom w:val="single" w:sz="4" w:space="0" w:color="auto"/>
              <w:right w:val="single" w:sz="4" w:space="0" w:color="auto"/>
            </w:tcBorders>
            <w:shd w:val="clear" w:color="000000" w:fill="FFFF99"/>
            <w:noWrap/>
            <w:vAlign w:val="bottom"/>
            <w:hideMark/>
          </w:tcPr>
          <w:p w14:paraId="769051A8" w14:textId="77777777" w:rsidR="009834B8" w:rsidRPr="00337C20" w:rsidRDefault="009834B8" w:rsidP="00EC5F71">
            <w:pPr>
              <w:jc w:val="center"/>
              <w:rPr>
                <w:b/>
                <w:bCs/>
                <w:lang w:eastAsia="zh-CN"/>
              </w:rPr>
            </w:pPr>
            <w:r w:rsidRPr="00337C20">
              <w:rPr>
                <w:b/>
                <w:bCs/>
                <w:lang w:eastAsia="zh-CN"/>
              </w:rPr>
              <w:t> </w:t>
            </w:r>
          </w:p>
        </w:tc>
        <w:tc>
          <w:tcPr>
            <w:tcW w:w="1722" w:type="dxa"/>
            <w:tcBorders>
              <w:top w:val="nil"/>
              <w:left w:val="nil"/>
              <w:bottom w:val="nil"/>
              <w:right w:val="nil"/>
            </w:tcBorders>
            <w:shd w:val="clear" w:color="auto" w:fill="auto"/>
            <w:noWrap/>
            <w:vAlign w:val="bottom"/>
            <w:hideMark/>
          </w:tcPr>
          <w:p w14:paraId="19997E83" w14:textId="77777777" w:rsidR="009834B8" w:rsidRPr="00337C20" w:rsidRDefault="009834B8" w:rsidP="00EC5F71">
            <w:pPr>
              <w:jc w:val="center"/>
              <w:rPr>
                <w:b/>
                <w:bCs/>
                <w:lang w:eastAsia="zh-CN"/>
              </w:rPr>
            </w:pPr>
          </w:p>
        </w:tc>
      </w:tr>
      <w:tr w:rsidR="009834B8" w:rsidRPr="00337C20" w14:paraId="516FF2B0" w14:textId="77777777" w:rsidTr="00EC5F71">
        <w:trPr>
          <w:trHeight w:val="315"/>
        </w:trPr>
        <w:tc>
          <w:tcPr>
            <w:tcW w:w="7200" w:type="dxa"/>
            <w:gridSpan w:val="5"/>
            <w:tcBorders>
              <w:top w:val="nil"/>
              <w:left w:val="nil"/>
              <w:bottom w:val="nil"/>
              <w:right w:val="nil"/>
            </w:tcBorders>
            <w:shd w:val="clear" w:color="auto" w:fill="auto"/>
            <w:noWrap/>
            <w:vAlign w:val="center"/>
            <w:hideMark/>
          </w:tcPr>
          <w:p w14:paraId="334EC64F" w14:textId="77777777" w:rsidR="009834B8" w:rsidRPr="00337C20" w:rsidRDefault="009834B8" w:rsidP="00EC5F71">
            <w:pPr>
              <w:rPr>
                <w:sz w:val="20"/>
                <w:szCs w:val="20"/>
                <w:lang w:eastAsia="zh-CN"/>
              </w:rPr>
            </w:pPr>
            <w:r w:rsidRPr="00337C20">
              <w:rPr>
                <w:lang w:eastAsia="zh-CN"/>
              </w:rPr>
              <w:t>3.5. Di động hàng hải:</w:t>
            </w:r>
          </w:p>
        </w:tc>
        <w:tc>
          <w:tcPr>
            <w:tcW w:w="1288" w:type="dxa"/>
            <w:tcBorders>
              <w:top w:val="nil"/>
              <w:left w:val="single" w:sz="4" w:space="0" w:color="auto"/>
              <w:bottom w:val="single" w:sz="4" w:space="0" w:color="auto"/>
              <w:right w:val="single" w:sz="4" w:space="0" w:color="auto"/>
            </w:tcBorders>
            <w:shd w:val="clear" w:color="000000" w:fill="FFFF99"/>
            <w:noWrap/>
            <w:vAlign w:val="bottom"/>
            <w:hideMark/>
          </w:tcPr>
          <w:p w14:paraId="701A9DA3" w14:textId="77777777" w:rsidR="009834B8" w:rsidRPr="00337C20" w:rsidRDefault="009834B8" w:rsidP="00EC5F71">
            <w:pPr>
              <w:jc w:val="center"/>
              <w:rPr>
                <w:b/>
                <w:bCs/>
                <w:lang w:eastAsia="zh-CN"/>
              </w:rPr>
            </w:pPr>
            <w:r w:rsidRPr="00337C20">
              <w:rPr>
                <w:b/>
                <w:bCs/>
                <w:lang w:eastAsia="zh-CN"/>
              </w:rPr>
              <w:t> </w:t>
            </w:r>
          </w:p>
        </w:tc>
        <w:tc>
          <w:tcPr>
            <w:tcW w:w="1722" w:type="dxa"/>
            <w:tcBorders>
              <w:top w:val="nil"/>
              <w:left w:val="nil"/>
              <w:bottom w:val="nil"/>
              <w:right w:val="nil"/>
            </w:tcBorders>
            <w:shd w:val="clear" w:color="auto" w:fill="auto"/>
            <w:noWrap/>
            <w:vAlign w:val="bottom"/>
            <w:hideMark/>
          </w:tcPr>
          <w:p w14:paraId="481E675B" w14:textId="77777777" w:rsidR="009834B8" w:rsidRPr="00337C20" w:rsidRDefault="009834B8" w:rsidP="00EC5F71">
            <w:pPr>
              <w:jc w:val="center"/>
              <w:rPr>
                <w:b/>
                <w:bCs/>
                <w:lang w:eastAsia="zh-CN"/>
              </w:rPr>
            </w:pPr>
          </w:p>
        </w:tc>
      </w:tr>
      <w:tr w:rsidR="009834B8" w:rsidRPr="00337C20" w14:paraId="5D37509B" w14:textId="77777777" w:rsidTr="00EC5F71">
        <w:trPr>
          <w:trHeight w:val="315"/>
        </w:trPr>
        <w:tc>
          <w:tcPr>
            <w:tcW w:w="7200" w:type="dxa"/>
            <w:gridSpan w:val="5"/>
            <w:tcBorders>
              <w:top w:val="nil"/>
              <w:left w:val="nil"/>
              <w:bottom w:val="nil"/>
              <w:right w:val="nil"/>
            </w:tcBorders>
            <w:shd w:val="clear" w:color="auto" w:fill="auto"/>
            <w:noWrap/>
            <w:vAlign w:val="center"/>
            <w:hideMark/>
          </w:tcPr>
          <w:p w14:paraId="4EBE219A" w14:textId="77777777" w:rsidR="009834B8" w:rsidRPr="00337C20" w:rsidRDefault="009834B8" w:rsidP="00EC5F71">
            <w:pPr>
              <w:rPr>
                <w:b/>
                <w:bCs/>
                <w:lang w:eastAsia="zh-CN"/>
              </w:rPr>
            </w:pPr>
            <w:r w:rsidRPr="00337C20">
              <w:rPr>
                <w:b/>
                <w:bCs/>
                <w:lang w:eastAsia="zh-CN"/>
              </w:rPr>
              <w:t>4. Số lượng doanh nghiệp theo nhóm dịch vụ được cung cấp</w:t>
            </w:r>
          </w:p>
        </w:tc>
        <w:tc>
          <w:tcPr>
            <w:tcW w:w="1288" w:type="dxa"/>
            <w:tcBorders>
              <w:top w:val="nil"/>
              <w:left w:val="nil"/>
              <w:bottom w:val="nil"/>
              <w:right w:val="nil"/>
            </w:tcBorders>
            <w:shd w:val="clear" w:color="auto" w:fill="auto"/>
            <w:noWrap/>
            <w:vAlign w:val="bottom"/>
            <w:hideMark/>
          </w:tcPr>
          <w:p w14:paraId="6F1BFEB6" w14:textId="77777777" w:rsidR="009834B8" w:rsidRPr="00337C20" w:rsidRDefault="009834B8" w:rsidP="00EC5F71">
            <w:pPr>
              <w:rPr>
                <w:sz w:val="20"/>
                <w:szCs w:val="20"/>
                <w:lang w:eastAsia="zh-CN"/>
              </w:rPr>
            </w:pPr>
          </w:p>
        </w:tc>
        <w:tc>
          <w:tcPr>
            <w:tcW w:w="1722" w:type="dxa"/>
            <w:tcBorders>
              <w:top w:val="nil"/>
              <w:left w:val="nil"/>
              <w:bottom w:val="nil"/>
              <w:right w:val="nil"/>
            </w:tcBorders>
            <w:shd w:val="clear" w:color="auto" w:fill="auto"/>
            <w:noWrap/>
            <w:vAlign w:val="bottom"/>
            <w:hideMark/>
          </w:tcPr>
          <w:p w14:paraId="2007904B" w14:textId="77777777" w:rsidR="009834B8" w:rsidRPr="00337C20" w:rsidRDefault="009834B8" w:rsidP="00EC5F71">
            <w:pPr>
              <w:jc w:val="center"/>
              <w:rPr>
                <w:sz w:val="20"/>
                <w:szCs w:val="20"/>
                <w:lang w:eastAsia="zh-CN"/>
              </w:rPr>
            </w:pPr>
          </w:p>
        </w:tc>
      </w:tr>
      <w:tr w:rsidR="009834B8" w:rsidRPr="00337C20" w14:paraId="3E4CEEF6" w14:textId="77777777" w:rsidTr="00EC5F71">
        <w:trPr>
          <w:trHeight w:val="315"/>
        </w:trPr>
        <w:tc>
          <w:tcPr>
            <w:tcW w:w="7200" w:type="dxa"/>
            <w:gridSpan w:val="5"/>
            <w:tcBorders>
              <w:top w:val="nil"/>
              <w:left w:val="nil"/>
              <w:bottom w:val="nil"/>
              <w:right w:val="nil"/>
            </w:tcBorders>
            <w:shd w:val="clear" w:color="auto" w:fill="auto"/>
            <w:noWrap/>
            <w:vAlign w:val="center"/>
            <w:hideMark/>
          </w:tcPr>
          <w:p w14:paraId="2E1C2F77" w14:textId="77777777" w:rsidR="009834B8" w:rsidRPr="00337C20" w:rsidRDefault="009834B8" w:rsidP="00EC5F71">
            <w:pPr>
              <w:rPr>
                <w:sz w:val="20"/>
                <w:szCs w:val="20"/>
                <w:lang w:eastAsia="zh-CN"/>
              </w:rPr>
            </w:pPr>
            <w:r w:rsidRPr="00337C20">
              <w:rPr>
                <w:lang w:eastAsia="zh-CN"/>
              </w:rPr>
              <w:t>4.1. Cố định mặt đất:</w:t>
            </w:r>
          </w:p>
        </w:tc>
        <w:tc>
          <w:tcPr>
            <w:tcW w:w="128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A55A3F4" w14:textId="77777777" w:rsidR="009834B8" w:rsidRPr="00337C20" w:rsidRDefault="009834B8" w:rsidP="00EC5F71">
            <w:pPr>
              <w:jc w:val="center"/>
              <w:rPr>
                <w:b/>
                <w:bCs/>
                <w:lang w:eastAsia="zh-CN"/>
              </w:rPr>
            </w:pPr>
            <w:r w:rsidRPr="00337C20">
              <w:rPr>
                <w:b/>
                <w:bCs/>
                <w:lang w:eastAsia="zh-CN"/>
              </w:rPr>
              <w:t> </w:t>
            </w:r>
          </w:p>
        </w:tc>
        <w:tc>
          <w:tcPr>
            <w:tcW w:w="1722" w:type="dxa"/>
            <w:tcBorders>
              <w:top w:val="nil"/>
              <w:left w:val="nil"/>
              <w:bottom w:val="nil"/>
              <w:right w:val="nil"/>
            </w:tcBorders>
            <w:shd w:val="clear" w:color="auto" w:fill="auto"/>
            <w:noWrap/>
            <w:vAlign w:val="bottom"/>
            <w:hideMark/>
          </w:tcPr>
          <w:p w14:paraId="127F7234" w14:textId="77777777" w:rsidR="009834B8" w:rsidRPr="00337C20" w:rsidRDefault="009834B8" w:rsidP="00EC5F71">
            <w:pPr>
              <w:jc w:val="center"/>
              <w:rPr>
                <w:b/>
                <w:bCs/>
                <w:lang w:eastAsia="zh-CN"/>
              </w:rPr>
            </w:pPr>
          </w:p>
        </w:tc>
      </w:tr>
      <w:tr w:rsidR="009834B8" w:rsidRPr="00337C20" w14:paraId="40A5DDE9" w14:textId="77777777" w:rsidTr="00EC5F71">
        <w:trPr>
          <w:trHeight w:val="315"/>
        </w:trPr>
        <w:tc>
          <w:tcPr>
            <w:tcW w:w="7200" w:type="dxa"/>
            <w:gridSpan w:val="5"/>
            <w:tcBorders>
              <w:top w:val="nil"/>
              <w:left w:val="nil"/>
              <w:bottom w:val="nil"/>
              <w:right w:val="nil"/>
            </w:tcBorders>
            <w:shd w:val="clear" w:color="auto" w:fill="auto"/>
            <w:noWrap/>
            <w:vAlign w:val="center"/>
            <w:hideMark/>
          </w:tcPr>
          <w:p w14:paraId="28782471" w14:textId="77777777" w:rsidR="009834B8" w:rsidRPr="00337C20" w:rsidRDefault="009834B8" w:rsidP="00EC5F71">
            <w:pPr>
              <w:rPr>
                <w:sz w:val="20"/>
                <w:szCs w:val="20"/>
                <w:lang w:eastAsia="zh-CN"/>
              </w:rPr>
            </w:pPr>
            <w:r w:rsidRPr="00337C20">
              <w:rPr>
                <w:lang w:eastAsia="zh-CN"/>
              </w:rPr>
              <w:t>4.2. Cố định vệ tinh:</w:t>
            </w:r>
          </w:p>
        </w:tc>
        <w:tc>
          <w:tcPr>
            <w:tcW w:w="1288" w:type="dxa"/>
            <w:tcBorders>
              <w:top w:val="nil"/>
              <w:left w:val="single" w:sz="4" w:space="0" w:color="auto"/>
              <w:bottom w:val="single" w:sz="4" w:space="0" w:color="auto"/>
              <w:right w:val="single" w:sz="4" w:space="0" w:color="auto"/>
            </w:tcBorders>
            <w:shd w:val="clear" w:color="000000" w:fill="FFFF99"/>
            <w:noWrap/>
            <w:vAlign w:val="bottom"/>
            <w:hideMark/>
          </w:tcPr>
          <w:p w14:paraId="241ACB0F" w14:textId="77777777" w:rsidR="009834B8" w:rsidRPr="00337C20" w:rsidRDefault="009834B8" w:rsidP="00EC5F71">
            <w:pPr>
              <w:jc w:val="center"/>
              <w:rPr>
                <w:b/>
                <w:bCs/>
                <w:lang w:eastAsia="zh-CN"/>
              </w:rPr>
            </w:pPr>
            <w:r w:rsidRPr="00337C20">
              <w:rPr>
                <w:b/>
                <w:bCs/>
                <w:lang w:eastAsia="zh-CN"/>
              </w:rPr>
              <w:t> </w:t>
            </w:r>
          </w:p>
        </w:tc>
        <w:tc>
          <w:tcPr>
            <w:tcW w:w="1722" w:type="dxa"/>
            <w:tcBorders>
              <w:top w:val="nil"/>
              <w:left w:val="nil"/>
              <w:bottom w:val="nil"/>
              <w:right w:val="nil"/>
            </w:tcBorders>
            <w:shd w:val="clear" w:color="auto" w:fill="auto"/>
            <w:noWrap/>
            <w:vAlign w:val="bottom"/>
            <w:hideMark/>
          </w:tcPr>
          <w:p w14:paraId="32ECC748" w14:textId="77777777" w:rsidR="009834B8" w:rsidRPr="00337C20" w:rsidRDefault="009834B8" w:rsidP="00EC5F71">
            <w:pPr>
              <w:jc w:val="center"/>
              <w:rPr>
                <w:b/>
                <w:bCs/>
                <w:lang w:eastAsia="zh-CN"/>
              </w:rPr>
            </w:pPr>
          </w:p>
        </w:tc>
      </w:tr>
      <w:tr w:rsidR="009834B8" w:rsidRPr="00337C20" w14:paraId="0B1535C1" w14:textId="77777777" w:rsidTr="00EC5F71">
        <w:trPr>
          <w:trHeight w:val="315"/>
        </w:trPr>
        <w:tc>
          <w:tcPr>
            <w:tcW w:w="7200" w:type="dxa"/>
            <w:gridSpan w:val="5"/>
            <w:tcBorders>
              <w:top w:val="nil"/>
              <w:left w:val="nil"/>
              <w:bottom w:val="nil"/>
              <w:right w:val="nil"/>
            </w:tcBorders>
            <w:shd w:val="clear" w:color="auto" w:fill="auto"/>
            <w:noWrap/>
            <w:vAlign w:val="center"/>
            <w:hideMark/>
          </w:tcPr>
          <w:p w14:paraId="363F1BCC" w14:textId="77777777" w:rsidR="009834B8" w:rsidRPr="00337C20" w:rsidRDefault="009834B8" w:rsidP="00EC5F71">
            <w:pPr>
              <w:rPr>
                <w:sz w:val="20"/>
                <w:szCs w:val="20"/>
                <w:lang w:eastAsia="zh-CN"/>
              </w:rPr>
            </w:pPr>
            <w:r w:rsidRPr="00337C20">
              <w:rPr>
                <w:lang w:eastAsia="zh-CN"/>
              </w:rPr>
              <w:t>4.3. Di động mặt đất:</w:t>
            </w:r>
          </w:p>
        </w:tc>
        <w:tc>
          <w:tcPr>
            <w:tcW w:w="1288" w:type="dxa"/>
            <w:tcBorders>
              <w:top w:val="nil"/>
              <w:left w:val="single" w:sz="4" w:space="0" w:color="auto"/>
              <w:bottom w:val="single" w:sz="4" w:space="0" w:color="auto"/>
              <w:right w:val="single" w:sz="4" w:space="0" w:color="auto"/>
            </w:tcBorders>
            <w:shd w:val="clear" w:color="000000" w:fill="FFFF99"/>
            <w:noWrap/>
            <w:vAlign w:val="bottom"/>
            <w:hideMark/>
          </w:tcPr>
          <w:p w14:paraId="2E1A2705" w14:textId="77777777" w:rsidR="009834B8" w:rsidRPr="00337C20" w:rsidRDefault="009834B8" w:rsidP="00EC5F71">
            <w:pPr>
              <w:jc w:val="center"/>
              <w:rPr>
                <w:b/>
                <w:bCs/>
                <w:lang w:eastAsia="zh-CN"/>
              </w:rPr>
            </w:pPr>
            <w:r w:rsidRPr="00337C20">
              <w:rPr>
                <w:b/>
                <w:bCs/>
                <w:lang w:eastAsia="zh-CN"/>
              </w:rPr>
              <w:t> </w:t>
            </w:r>
          </w:p>
        </w:tc>
        <w:tc>
          <w:tcPr>
            <w:tcW w:w="1722" w:type="dxa"/>
            <w:tcBorders>
              <w:top w:val="nil"/>
              <w:left w:val="nil"/>
              <w:bottom w:val="nil"/>
              <w:right w:val="nil"/>
            </w:tcBorders>
            <w:shd w:val="clear" w:color="auto" w:fill="auto"/>
            <w:noWrap/>
            <w:vAlign w:val="bottom"/>
            <w:hideMark/>
          </w:tcPr>
          <w:p w14:paraId="3C57B05A" w14:textId="77777777" w:rsidR="009834B8" w:rsidRPr="00337C20" w:rsidRDefault="009834B8" w:rsidP="00EC5F71">
            <w:pPr>
              <w:jc w:val="center"/>
              <w:rPr>
                <w:b/>
                <w:bCs/>
                <w:lang w:eastAsia="zh-CN"/>
              </w:rPr>
            </w:pPr>
          </w:p>
        </w:tc>
      </w:tr>
      <w:tr w:rsidR="009834B8" w:rsidRPr="00337C20" w14:paraId="5CF790E4" w14:textId="77777777" w:rsidTr="00EC5F71">
        <w:trPr>
          <w:trHeight w:val="315"/>
        </w:trPr>
        <w:tc>
          <w:tcPr>
            <w:tcW w:w="7200" w:type="dxa"/>
            <w:gridSpan w:val="5"/>
            <w:tcBorders>
              <w:top w:val="nil"/>
              <w:left w:val="nil"/>
              <w:bottom w:val="nil"/>
              <w:right w:val="nil"/>
            </w:tcBorders>
            <w:shd w:val="clear" w:color="auto" w:fill="auto"/>
            <w:noWrap/>
            <w:vAlign w:val="center"/>
            <w:hideMark/>
          </w:tcPr>
          <w:p w14:paraId="47BBE469" w14:textId="77777777" w:rsidR="009834B8" w:rsidRPr="00337C20" w:rsidRDefault="009834B8" w:rsidP="00EC5F71">
            <w:pPr>
              <w:rPr>
                <w:sz w:val="20"/>
                <w:szCs w:val="20"/>
                <w:lang w:eastAsia="zh-CN"/>
              </w:rPr>
            </w:pPr>
            <w:r w:rsidRPr="00337C20">
              <w:rPr>
                <w:i/>
                <w:iCs/>
                <w:lang w:eastAsia="zh-CN"/>
              </w:rPr>
              <w:t>Trong đó</w:t>
            </w:r>
          </w:p>
        </w:tc>
        <w:tc>
          <w:tcPr>
            <w:tcW w:w="1288" w:type="dxa"/>
            <w:tcBorders>
              <w:top w:val="nil"/>
              <w:left w:val="nil"/>
              <w:bottom w:val="nil"/>
              <w:right w:val="nil"/>
            </w:tcBorders>
            <w:shd w:val="clear" w:color="auto" w:fill="auto"/>
            <w:noWrap/>
            <w:vAlign w:val="bottom"/>
            <w:hideMark/>
          </w:tcPr>
          <w:p w14:paraId="0E366BEF" w14:textId="77777777" w:rsidR="009834B8" w:rsidRPr="00337C20" w:rsidRDefault="009834B8" w:rsidP="00EC5F71">
            <w:pPr>
              <w:rPr>
                <w:sz w:val="20"/>
                <w:szCs w:val="20"/>
                <w:lang w:eastAsia="zh-CN"/>
              </w:rPr>
            </w:pPr>
          </w:p>
        </w:tc>
        <w:tc>
          <w:tcPr>
            <w:tcW w:w="1722" w:type="dxa"/>
            <w:tcBorders>
              <w:top w:val="nil"/>
              <w:left w:val="nil"/>
              <w:bottom w:val="nil"/>
              <w:right w:val="nil"/>
            </w:tcBorders>
            <w:shd w:val="clear" w:color="auto" w:fill="auto"/>
            <w:noWrap/>
            <w:vAlign w:val="bottom"/>
            <w:hideMark/>
          </w:tcPr>
          <w:p w14:paraId="58D776DB" w14:textId="77777777" w:rsidR="009834B8" w:rsidRPr="00337C20" w:rsidRDefault="009834B8" w:rsidP="00EC5F71">
            <w:pPr>
              <w:jc w:val="center"/>
              <w:rPr>
                <w:sz w:val="20"/>
                <w:szCs w:val="20"/>
                <w:lang w:eastAsia="zh-CN"/>
              </w:rPr>
            </w:pPr>
          </w:p>
        </w:tc>
      </w:tr>
      <w:tr w:rsidR="009834B8" w:rsidRPr="00337C20" w14:paraId="48B33314" w14:textId="77777777" w:rsidTr="00EC5F71">
        <w:trPr>
          <w:trHeight w:val="315"/>
        </w:trPr>
        <w:tc>
          <w:tcPr>
            <w:tcW w:w="756" w:type="dxa"/>
            <w:tcBorders>
              <w:top w:val="nil"/>
              <w:left w:val="nil"/>
              <w:bottom w:val="nil"/>
              <w:right w:val="nil"/>
            </w:tcBorders>
            <w:shd w:val="clear" w:color="auto" w:fill="auto"/>
            <w:noWrap/>
            <w:vAlign w:val="center"/>
            <w:hideMark/>
          </w:tcPr>
          <w:p w14:paraId="207E52CC" w14:textId="77777777" w:rsidR="009834B8" w:rsidRPr="00337C20" w:rsidRDefault="009834B8" w:rsidP="00EC5F71">
            <w:pPr>
              <w:rPr>
                <w:lang w:eastAsia="zh-CN"/>
              </w:rPr>
            </w:pPr>
            <w:r w:rsidRPr="00337C20">
              <w:rPr>
                <w:lang w:eastAsia="zh-CN"/>
              </w:rPr>
              <w:t>4.3.1.</w:t>
            </w:r>
          </w:p>
        </w:tc>
        <w:tc>
          <w:tcPr>
            <w:tcW w:w="6444" w:type="dxa"/>
            <w:gridSpan w:val="4"/>
            <w:tcBorders>
              <w:top w:val="nil"/>
              <w:left w:val="nil"/>
              <w:bottom w:val="nil"/>
              <w:right w:val="nil"/>
            </w:tcBorders>
            <w:shd w:val="clear" w:color="auto" w:fill="auto"/>
            <w:vAlign w:val="center"/>
            <w:hideMark/>
          </w:tcPr>
          <w:p w14:paraId="293B1907" w14:textId="77777777" w:rsidR="009834B8" w:rsidRPr="00337C20" w:rsidRDefault="009834B8" w:rsidP="00EC5F71">
            <w:pPr>
              <w:rPr>
                <w:sz w:val="20"/>
                <w:szCs w:val="20"/>
                <w:lang w:eastAsia="zh-CN"/>
              </w:rPr>
            </w:pPr>
            <w:r w:rsidRPr="00337C20">
              <w:rPr>
                <w:lang w:eastAsia="zh-CN"/>
              </w:rPr>
              <w:t>2G:</w:t>
            </w:r>
          </w:p>
        </w:tc>
        <w:tc>
          <w:tcPr>
            <w:tcW w:w="128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B3BEEDE" w14:textId="77777777" w:rsidR="009834B8" w:rsidRPr="00337C20" w:rsidRDefault="009834B8" w:rsidP="00EC5F71">
            <w:pPr>
              <w:jc w:val="center"/>
              <w:rPr>
                <w:b/>
                <w:bCs/>
                <w:lang w:eastAsia="zh-CN"/>
              </w:rPr>
            </w:pPr>
            <w:r w:rsidRPr="00337C20">
              <w:rPr>
                <w:b/>
                <w:bCs/>
                <w:lang w:eastAsia="zh-CN"/>
              </w:rPr>
              <w:t> </w:t>
            </w:r>
          </w:p>
        </w:tc>
        <w:tc>
          <w:tcPr>
            <w:tcW w:w="1722" w:type="dxa"/>
            <w:tcBorders>
              <w:top w:val="nil"/>
              <w:left w:val="nil"/>
              <w:bottom w:val="nil"/>
              <w:right w:val="nil"/>
            </w:tcBorders>
            <w:shd w:val="clear" w:color="auto" w:fill="auto"/>
            <w:noWrap/>
            <w:vAlign w:val="bottom"/>
            <w:hideMark/>
          </w:tcPr>
          <w:p w14:paraId="2547A5DF" w14:textId="77777777" w:rsidR="009834B8" w:rsidRPr="00337C20" w:rsidRDefault="009834B8" w:rsidP="00EC5F71">
            <w:pPr>
              <w:jc w:val="center"/>
              <w:rPr>
                <w:b/>
                <w:bCs/>
                <w:lang w:eastAsia="zh-CN"/>
              </w:rPr>
            </w:pPr>
          </w:p>
        </w:tc>
      </w:tr>
      <w:tr w:rsidR="009834B8" w:rsidRPr="00337C20" w14:paraId="44353C49" w14:textId="77777777" w:rsidTr="00EC5F71">
        <w:trPr>
          <w:trHeight w:val="315"/>
        </w:trPr>
        <w:tc>
          <w:tcPr>
            <w:tcW w:w="756" w:type="dxa"/>
            <w:tcBorders>
              <w:top w:val="nil"/>
              <w:left w:val="nil"/>
              <w:bottom w:val="nil"/>
              <w:right w:val="nil"/>
            </w:tcBorders>
            <w:shd w:val="clear" w:color="auto" w:fill="auto"/>
            <w:noWrap/>
            <w:vAlign w:val="center"/>
            <w:hideMark/>
          </w:tcPr>
          <w:p w14:paraId="1DBB62A8" w14:textId="77777777" w:rsidR="009834B8" w:rsidRPr="00337C20" w:rsidRDefault="009834B8" w:rsidP="00EC5F71">
            <w:pPr>
              <w:rPr>
                <w:lang w:eastAsia="zh-CN"/>
              </w:rPr>
            </w:pPr>
            <w:r w:rsidRPr="00337C20">
              <w:rPr>
                <w:lang w:eastAsia="zh-CN"/>
              </w:rPr>
              <w:t>4.3.2.</w:t>
            </w:r>
          </w:p>
        </w:tc>
        <w:tc>
          <w:tcPr>
            <w:tcW w:w="6444" w:type="dxa"/>
            <w:gridSpan w:val="4"/>
            <w:tcBorders>
              <w:top w:val="nil"/>
              <w:left w:val="nil"/>
              <w:bottom w:val="nil"/>
              <w:right w:val="nil"/>
            </w:tcBorders>
            <w:shd w:val="clear" w:color="auto" w:fill="auto"/>
            <w:vAlign w:val="center"/>
            <w:hideMark/>
          </w:tcPr>
          <w:p w14:paraId="38C47916" w14:textId="77777777" w:rsidR="009834B8" w:rsidRPr="00337C20" w:rsidRDefault="009834B8" w:rsidP="00EC5F71">
            <w:pPr>
              <w:rPr>
                <w:sz w:val="20"/>
                <w:szCs w:val="20"/>
                <w:lang w:eastAsia="zh-CN"/>
              </w:rPr>
            </w:pPr>
            <w:r w:rsidRPr="00337C20">
              <w:rPr>
                <w:lang w:eastAsia="zh-CN"/>
              </w:rPr>
              <w:t>3G:</w:t>
            </w:r>
          </w:p>
        </w:tc>
        <w:tc>
          <w:tcPr>
            <w:tcW w:w="1288" w:type="dxa"/>
            <w:tcBorders>
              <w:top w:val="nil"/>
              <w:left w:val="single" w:sz="4" w:space="0" w:color="auto"/>
              <w:bottom w:val="single" w:sz="4" w:space="0" w:color="auto"/>
              <w:right w:val="single" w:sz="4" w:space="0" w:color="auto"/>
            </w:tcBorders>
            <w:shd w:val="clear" w:color="000000" w:fill="FFFF99"/>
            <w:noWrap/>
            <w:vAlign w:val="bottom"/>
            <w:hideMark/>
          </w:tcPr>
          <w:p w14:paraId="6466015B" w14:textId="77777777" w:rsidR="009834B8" w:rsidRPr="00337C20" w:rsidRDefault="009834B8" w:rsidP="00EC5F71">
            <w:pPr>
              <w:jc w:val="center"/>
              <w:rPr>
                <w:b/>
                <w:bCs/>
                <w:lang w:eastAsia="zh-CN"/>
              </w:rPr>
            </w:pPr>
            <w:r w:rsidRPr="00337C20">
              <w:rPr>
                <w:b/>
                <w:bCs/>
                <w:lang w:eastAsia="zh-CN"/>
              </w:rPr>
              <w:t> </w:t>
            </w:r>
          </w:p>
        </w:tc>
        <w:tc>
          <w:tcPr>
            <w:tcW w:w="1722" w:type="dxa"/>
            <w:tcBorders>
              <w:top w:val="nil"/>
              <w:left w:val="nil"/>
              <w:bottom w:val="nil"/>
              <w:right w:val="nil"/>
            </w:tcBorders>
            <w:shd w:val="clear" w:color="auto" w:fill="auto"/>
            <w:noWrap/>
            <w:vAlign w:val="bottom"/>
            <w:hideMark/>
          </w:tcPr>
          <w:p w14:paraId="384EDB06" w14:textId="77777777" w:rsidR="009834B8" w:rsidRPr="00337C20" w:rsidRDefault="009834B8" w:rsidP="00EC5F71">
            <w:pPr>
              <w:jc w:val="center"/>
              <w:rPr>
                <w:b/>
                <w:bCs/>
                <w:lang w:eastAsia="zh-CN"/>
              </w:rPr>
            </w:pPr>
          </w:p>
        </w:tc>
      </w:tr>
      <w:tr w:rsidR="009834B8" w:rsidRPr="00337C20" w14:paraId="6F467219" w14:textId="77777777" w:rsidTr="00EC5F71">
        <w:trPr>
          <w:trHeight w:val="315"/>
        </w:trPr>
        <w:tc>
          <w:tcPr>
            <w:tcW w:w="756" w:type="dxa"/>
            <w:tcBorders>
              <w:top w:val="nil"/>
              <w:left w:val="nil"/>
              <w:bottom w:val="nil"/>
              <w:right w:val="nil"/>
            </w:tcBorders>
            <w:shd w:val="clear" w:color="auto" w:fill="auto"/>
            <w:noWrap/>
            <w:vAlign w:val="center"/>
            <w:hideMark/>
          </w:tcPr>
          <w:p w14:paraId="4956A4D2" w14:textId="77777777" w:rsidR="009834B8" w:rsidRPr="00337C20" w:rsidRDefault="009834B8" w:rsidP="00EC5F71">
            <w:pPr>
              <w:rPr>
                <w:lang w:eastAsia="zh-CN"/>
              </w:rPr>
            </w:pPr>
            <w:r w:rsidRPr="00337C20">
              <w:rPr>
                <w:lang w:eastAsia="zh-CN"/>
              </w:rPr>
              <w:t>4.3.3.</w:t>
            </w:r>
          </w:p>
        </w:tc>
        <w:tc>
          <w:tcPr>
            <w:tcW w:w="6444" w:type="dxa"/>
            <w:gridSpan w:val="4"/>
            <w:tcBorders>
              <w:top w:val="nil"/>
              <w:left w:val="nil"/>
              <w:bottom w:val="nil"/>
              <w:right w:val="nil"/>
            </w:tcBorders>
            <w:shd w:val="clear" w:color="auto" w:fill="auto"/>
            <w:vAlign w:val="center"/>
            <w:hideMark/>
          </w:tcPr>
          <w:p w14:paraId="1BFDE023" w14:textId="77777777" w:rsidR="009834B8" w:rsidRPr="00337C20" w:rsidRDefault="009834B8" w:rsidP="00EC5F71">
            <w:pPr>
              <w:rPr>
                <w:sz w:val="20"/>
                <w:szCs w:val="20"/>
                <w:lang w:eastAsia="zh-CN"/>
              </w:rPr>
            </w:pPr>
            <w:r w:rsidRPr="00337C20">
              <w:rPr>
                <w:lang w:eastAsia="zh-CN"/>
              </w:rPr>
              <w:t>4G:</w:t>
            </w:r>
          </w:p>
        </w:tc>
        <w:tc>
          <w:tcPr>
            <w:tcW w:w="1288" w:type="dxa"/>
            <w:tcBorders>
              <w:top w:val="nil"/>
              <w:left w:val="single" w:sz="4" w:space="0" w:color="auto"/>
              <w:bottom w:val="single" w:sz="4" w:space="0" w:color="auto"/>
              <w:right w:val="single" w:sz="4" w:space="0" w:color="auto"/>
            </w:tcBorders>
            <w:shd w:val="clear" w:color="000000" w:fill="FFFF99"/>
            <w:noWrap/>
            <w:vAlign w:val="bottom"/>
            <w:hideMark/>
          </w:tcPr>
          <w:p w14:paraId="758C5C01" w14:textId="77777777" w:rsidR="009834B8" w:rsidRPr="00337C20" w:rsidRDefault="009834B8" w:rsidP="00EC5F71">
            <w:pPr>
              <w:jc w:val="center"/>
              <w:rPr>
                <w:b/>
                <w:bCs/>
                <w:lang w:eastAsia="zh-CN"/>
              </w:rPr>
            </w:pPr>
            <w:r w:rsidRPr="00337C20">
              <w:rPr>
                <w:b/>
                <w:bCs/>
                <w:lang w:eastAsia="zh-CN"/>
              </w:rPr>
              <w:t> </w:t>
            </w:r>
          </w:p>
        </w:tc>
        <w:tc>
          <w:tcPr>
            <w:tcW w:w="1722" w:type="dxa"/>
            <w:tcBorders>
              <w:top w:val="nil"/>
              <w:left w:val="nil"/>
              <w:bottom w:val="nil"/>
              <w:right w:val="nil"/>
            </w:tcBorders>
            <w:shd w:val="clear" w:color="auto" w:fill="auto"/>
            <w:noWrap/>
            <w:vAlign w:val="bottom"/>
            <w:hideMark/>
          </w:tcPr>
          <w:p w14:paraId="24B28288" w14:textId="77777777" w:rsidR="009834B8" w:rsidRPr="00337C20" w:rsidRDefault="009834B8" w:rsidP="00EC5F71">
            <w:pPr>
              <w:jc w:val="center"/>
              <w:rPr>
                <w:b/>
                <w:bCs/>
                <w:lang w:eastAsia="zh-CN"/>
              </w:rPr>
            </w:pPr>
          </w:p>
        </w:tc>
      </w:tr>
      <w:tr w:rsidR="009834B8" w:rsidRPr="00337C20" w14:paraId="5D023426" w14:textId="77777777" w:rsidTr="00EC5F71">
        <w:trPr>
          <w:trHeight w:val="315"/>
        </w:trPr>
        <w:tc>
          <w:tcPr>
            <w:tcW w:w="756" w:type="dxa"/>
            <w:tcBorders>
              <w:top w:val="nil"/>
              <w:left w:val="nil"/>
              <w:bottom w:val="nil"/>
              <w:right w:val="nil"/>
            </w:tcBorders>
            <w:shd w:val="clear" w:color="auto" w:fill="auto"/>
            <w:noWrap/>
            <w:vAlign w:val="center"/>
            <w:hideMark/>
          </w:tcPr>
          <w:p w14:paraId="7C9408FD" w14:textId="77777777" w:rsidR="009834B8" w:rsidRPr="00337C20" w:rsidRDefault="009834B8" w:rsidP="00EC5F71">
            <w:pPr>
              <w:rPr>
                <w:lang w:eastAsia="zh-CN"/>
              </w:rPr>
            </w:pPr>
            <w:r w:rsidRPr="00337C20">
              <w:rPr>
                <w:lang w:eastAsia="zh-CN"/>
              </w:rPr>
              <w:t>4.3.4.</w:t>
            </w:r>
          </w:p>
        </w:tc>
        <w:tc>
          <w:tcPr>
            <w:tcW w:w="6444" w:type="dxa"/>
            <w:gridSpan w:val="4"/>
            <w:tcBorders>
              <w:top w:val="nil"/>
              <w:left w:val="nil"/>
              <w:bottom w:val="nil"/>
              <w:right w:val="nil"/>
            </w:tcBorders>
            <w:shd w:val="clear" w:color="auto" w:fill="auto"/>
            <w:vAlign w:val="center"/>
            <w:hideMark/>
          </w:tcPr>
          <w:p w14:paraId="5629BEEE" w14:textId="77777777" w:rsidR="009834B8" w:rsidRPr="00337C20" w:rsidRDefault="009834B8" w:rsidP="00EC5F71">
            <w:pPr>
              <w:rPr>
                <w:sz w:val="20"/>
                <w:szCs w:val="20"/>
                <w:lang w:eastAsia="zh-CN"/>
              </w:rPr>
            </w:pPr>
            <w:r w:rsidRPr="00337C20">
              <w:rPr>
                <w:lang w:eastAsia="zh-CN"/>
              </w:rPr>
              <w:t>5G:</w:t>
            </w:r>
          </w:p>
        </w:tc>
        <w:tc>
          <w:tcPr>
            <w:tcW w:w="1288" w:type="dxa"/>
            <w:tcBorders>
              <w:top w:val="nil"/>
              <w:left w:val="single" w:sz="4" w:space="0" w:color="auto"/>
              <w:bottom w:val="single" w:sz="4" w:space="0" w:color="auto"/>
              <w:right w:val="single" w:sz="4" w:space="0" w:color="auto"/>
            </w:tcBorders>
            <w:shd w:val="clear" w:color="000000" w:fill="FFFF99"/>
            <w:noWrap/>
            <w:vAlign w:val="bottom"/>
            <w:hideMark/>
          </w:tcPr>
          <w:p w14:paraId="1A8E9564" w14:textId="77777777" w:rsidR="009834B8" w:rsidRPr="00337C20" w:rsidRDefault="009834B8" w:rsidP="00EC5F71">
            <w:pPr>
              <w:jc w:val="center"/>
              <w:rPr>
                <w:b/>
                <w:bCs/>
                <w:lang w:eastAsia="zh-CN"/>
              </w:rPr>
            </w:pPr>
            <w:r w:rsidRPr="00337C20">
              <w:rPr>
                <w:b/>
                <w:bCs/>
                <w:lang w:eastAsia="zh-CN"/>
              </w:rPr>
              <w:t> </w:t>
            </w:r>
          </w:p>
        </w:tc>
        <w:tc>
          <w:tcPr>
            <w:tcW w:w="1722" w:type="dxa"/>
            <w:tcBorders>
              <w:top w:val="nil"/>
              <w:left w:val="nil"/>
              <w:bottom w:val="nil"/>
              <w:right w:val="nil"/>
            </w:tcBorders>
            <w:shd w:val="clear" w:color="auto" w:fill="auto"/>
            <w:noWrap/>
            <w:vAlign w:val="bottom"/>
            <w:hideMark/>
          </w:tcPr>
          <w:p w14:paraId="6B05EA81" w14:textId="77777777" w:rsidR="009834B8" w:rsidRPr="00337C20" w:rsidRDefault="009834B8" w:rsidP="00EC5F71">
            <w:pPr>
              <w:jc w:val="center"/>
              <w:rPr>
                <w:b/>
                <w:bCs/>
                <w:lang w:eastAsia="zh-CN"/>
              </w:rPr>
            </w:pPr>
          </w:p>
        </w:tc>
      </w:tr>
      <w:tr w:rsidR="009834B8" w:rsidRPr="00337C20" w14:paraId="756980D3" w14:textId="77777777" w:rsidTr="00EC5F71">
        <w:trPr>
          <w:trHeight w:val="315"/>
        </w:trPr>
        <w:tc>
          <w:tcPr>
            <w:tcW w:w="7200" w:type="dxa"/>
            <w:gridSpan w:val="5"/>
            <w:tcBorders>
              <w:top w:val="nil"/>
              <w:left w:val="nil"/>
              <w:bottom w:val="nil"/>
              <w:right w:val="nil"/>
            </w:tcBorders>
            <w:shd w:val="clear" w:color="auto" w:fill="auto"/>
            <w:noWrap/>
            <w:vAlign w:val="center"/>
            <w:hideMark/>
          </w:tcPr>
          <w:p w14:paraId="38977530" w14:textId="77777777" w:rsidR="009834B8" w:rsidRPr="00337C20" w:rsidRDefault="009834B8" w:rsidP="00EC5F71">
            <w:pPr>
              <w:rPr>
                <w:sz w:val="20"/>
                <w:szCs w:val="20"/>
                <w:lang w:eastAsia="zh-CN"/>
              </w:rPr>
            </w:pPr>
            <w:r w:rsidRPr="00337C20">
              <w:rPr>
                <w:lang w:eastAsia="zh-CN"/>
              </w:rPr>
              <w:t>4.4. Di động vệ tinh:</w:t>
            </w:r>
          </w:p>
        </w:tc>
        <w:tc>
          <w:tcPr>
            <w:tcW w:w="1288" w:type="dxa"/>
            <w:tcBorders>
              <w:top w:val="nil"/>
              <w:left w:val="single" w:sz="4" w:space="0" w:color="auto"/>
              <w:bottom w:val="single" w:sz="4" w:space="0" w:color="auto"/>
              <w:right w:val="single" w:sz="4" w:space="0" w:color="auto"/>
            </w:tcBorders>
            <w:shd w:val="clear" w:color="000000" w:fill="FFFF99"/>
            <w:noWrap/>
            <w:vAlign w:val="bottom"/>
            <w:hideMark/>
          </w:tcPr>
          <w:p w14:paraId="2577950C" w14:textId="77777777" w:rsidR="009834B8" w:rsidRPr="00337C20" w:rsidRDefault="009834B8" w:rsidP="00EC5F71">
            <w:pPr>
              <w:jc w:val="center"/>
              <w:rPr>
                <w:b/>
                <w:bCs/>
                <w:lang w:eastAsia="zh-CN"/>
              </w:rPr>
            </w:pPr>
            <w:r w:rsidRPr="00337C20">
              <w:rPr>
                <w:b/>
                <w:bCs/>
                <w:lang w:eastAsia="zh-CN"/>
              </w:rPr>
              <w:t> </w:t>
            </w:r>
          </w:p>
        </w:tc>
        <w:tc>
          <w:tcPr>
            <w:tcW w:w="1722" w:type="dxa"/>
            <w:tcBorders>
              <w:top w:val="nil"/>
              <w:left w:val="nil"/>
              <w:bottom w:val="nil"/>
              <w:right w:val="nil"/>
            </w:tcBorders>
            <w:shd w:val="clear" w:color="auto" w:fill="auto"/>
            <w:noWrap/>
            <w:vAlign w:val="bottom"/>
            <w:hideMark/>
          </w:tcPr>
          <w:p w14:paraId="779DA255" w14:textId="77777777" w:rsidR="009834B8" w:rsidRPr="00337C20" w:rsidRDefault="009834B8" w:rsidP="00EC5F71">
            <w:pPr>
              <w:jc w:val="center"/>
              <w:rPr>
                <w:b/>
                <w:bCs/>
                <w:lang w:eastAsia="zh-CN"/>
              </w:rPr>
            </w:pPr>
          </w:p>
        </w:tc>
      </w:tr>
      <w:tr w:rsidR="009834B8" w:rsidRPr="00337C20" w14:paraId="20BA276B" w14:textId="77777777" w:rsidTr="00EC5F71">
        <w:trPr>
          <w:trHeight w:val="315"/>
        </w:trPr>
        <w:tc>
          <w:tcPr>
            <w:tcW w:w="7200" w:type="dxa"/>
            <w:gridSpan w:val="5"/>
            <w:tcBorders>
              <w:top w:val="nil"/>
              <w:left w:val="nil"/>
              <w:bottom w:val="nil"/>
              <w:right w:val="nil"/>
            </w:tcBorders>
            <w:shd w:val="clear" w:color="auto" w:fill="auto"/>
            <w:noWrap/>
            <w:vAlign w:val="center"/>
            <w:hideMark/>
          </w:tcPr>
          <w:p w14:paraId="6B8018DC" w14:textId="77777777" w:rsidR="009834B8" w:rsidRPr="00337C20" w:rsidRDefault="009834B8" w:rsidP="00EC5F71">
            <w:pPr>
              <w:rPr>
                <w:sz w:val="20"/>
                <w:szCs w:val="20"/>
                <w:lang w:eastAsia="zh-CN"/>
              </w:rPr>
            </w:pPr>
            <w:r w:rsidRPr="00337C20">
              <w:rPr>
                <w:lang w:eastAsia="zh-CN"/>
              </w:rPr>
              <w:t>4.5. Di động hàng hải:</w:t>
            </w:r>
          </w:p>
        </w:tc>
        <w:tc>
          <w:tcPr>
            <w:tcW w:w="1288" w:type="dxa"/>
            <w:tcBorders>
              <w:top w:val="nil"/>
              <w:left w:val="single" w:sz="4" w:space="0" w:color="auto"/>
              <w:bottom w:val="single" w:sz="4" w:space="0" w:color="auto"/>
              <w:right w:val="single" w:sz="4" w:space="0" w:color="auto"/>
            </w:tcBorders>
            <w:shd w:val="clear" w:color="000000" w:fill="FFFF99"/>
            <w:noWrap/>
            <w:vAlign w:val="bottom"/>
            <w:hideMark/>
          </w:tcPr>
          <w:p w14:paraId="2C4693A7" w14:textId="77777777" w:rsidR="009834B8" w:rsidRPr="00337C20" w:rsidRDefault="009834B8" w:rsidP="00EC5F71">
            <w:pPr>
              <w:jc w:val="center"/>
              <w:rPr>
                <w:b/>
                <w:bCs/>
                <w:lang w:eastAsia="zh-CN"/>
              </w:rPr>
            </w:pPr>
            <w:r w:rsidRPr="00337C20">
              <w:rPr>
                <w:b/>
                <w:bCs/>
                <w:lang w:eastAsia="zh-CN"/>
              </w:rPr>
              <w:t> </w:t>
            </w:r>
          </w:p>
        </w:tc>
        <w:tc>
          <w:tcPr>
            <w:tcW w:w="1722" w:type="dxa"/>
            <w:tcBorders>
              <w:top w:val="nil"/>
              <w:left w:val="nil"/>
              <w:bottom w:val="nil"/>
              <w:right w:val="nil"/>
            </w:tcBorders>
            <w:shd w:val="clear" w:color="auto" w:fill="auto"/>
            <w:noWrap/>
            <w:vAlign w:val="bottom"/>
            <w:hideMark/>
          </w:tcPr>
          <w:p w14:paraId="2A9B3E84" w14:textId="77777777" w:rsidR="009834B8" w:rsidRPr="00337C20" w:rsidRDefault="009834B8" w:rsidP="00EC5F71">
            <w:pPr>
              <w:jc w:val="center"/>
              <w:rPr>
                <w:b/>
                <w:bCs/>
                <w:lang w:eastAsia="zh-CN"/>
              </w:rPr>
            </w:pPr>
          </w:p>
        </w:tc>
      </w:tr>
      <w:tr w:rsidR="009834B8" w:rsidRPr="00337C20" w14:paraId="040D43AA" w14:textId="77777777" w:rsidTr="00EC5F71">
        <w:trPr>
          <w:trHeight w:val="315"/>
        </w:trPr>
        <w:tc>
          <w:tcPr>
            <w:tcW w:w="7200" w:type="dxa"/>
            <w:gridSpan w:val="5"/>
            <w:tcBorders>
              <w:top w:val="nil"/>
              <w:left w:val="nil"/>
              <w:bottom w:val="nil"/>
              <w:right w:val="nil"/>
            </w:tcBorders>
            <w:shd w:val="clear" w:color="auto" w:fill="auto"/>
            <w:noWrap/>
            <w:vAlign w:val="center"/>
            <w:hideMark/>
          </w:tcPr>
          <w:p w14:paraId="20870911" w14:textId="77777777" w:rsidR="009834B8" w:rsidRPr="00337C20" w:rsidRDefault="009834B8" w:rsidP="00EC5F71">
            <w:pPr>
              <w:rPr>
                <w:sz w:val="20"/>
                <w:szCs w:val="20"/>
                <w:lang w:eastAsia="zh-CN"/>
              </w:rPr>
            </w:pPr>
            <w:r w:rsidRPr="00337C20">
              <w:rPr>
                <w:lang w:eastAsia="zh-CN"/>
              </w:rPr>
              <w:t>4.6. Di động hàng không:</w:t>
            </w:r>
          </w:p>
        </w:tc>
        <w:tc>
          <w:tcPr>
            <w:tcW w:w="1288" w:type="dxa"/>
            <w:tcBorders>
              <w:top w:val="nil"/>
              <w:left w:val="single" w:sz="4" w:space="0" w:color="auto"/>
              <w:bottom w:val="single" w:sz="4" w:space="0" w:color="auto"/>
              <w:right w:val="single" w:sz="4" w:space="0" w:color="auto"/>
            </w:tcBorders>
            <w:shd w:val="clear" w:color="000000" w:fill="FFFF99"/>
            <w:noWrap/>
            <w:vAlign w:val="bottom"/>
            <w:hideMark/>
          </w:tcPr>
          <w:p w14:paraId="777398CE" w14:textId="77777777" w:rsidR="009834B8" w:rsidRPr="00337C20" w:rsidRDefault="009834B8" w:rsidP="00EC5F71">
            <w:pPr>
              <w:jc w:val="center"/>
              <w:rPr>
                <w:b/>
                <w:bCs/>
                <w:lang w:eastAsia="zh-CN"/>
              </w:rPr>
            </w:pPr>
            <w:r w:rsidRPr="00337C20">
              <w:rPr>
                <w:b/>
                <w:bCs/>
                <w:lang w:eastAsia="zh-CN"/>
              </w:rPr>
              <w:t> </w:t>
            </w:r>
          </w:p>
        </w:tc>
        <w:tc>
          <w:tcPr>
            <w:tcW w:w="1722" w:type="dxa"/>
            <w:tcBorders>
              <w:top w:val="nil"/>
              <w:left w:val="nil"/>
              <w:bottom w:val="nil"/>
              <w:right w:val="nil"/>
            </w:tcBorders>
            <w:shd w:val="clear" w:color="auto" w:fill="auto"/>
            <w:noWrap/>
            <w:vAlign w:val="bottom"/>
            <w:hideMark/>
          </w:tcPr>
          <w:p w14:paraId="28BA098E" w14:textId="77777777" w:rsidR="009834B8" w:rsidRPr="00337C20" w:rsidRDefault="009834B8" w:rsidP="00EC5F71">
            <w:pPr>
              <w:jc w:val="center"/>
              <w:rPr>
                <w:b/>
                <w:bCs/>
                <w:lang w:eastAsia="zh-CN"/>
              </w:rPr>
            </w:pPr>
          </w:p>
        </w:tc>
      </w:tr>
      <w:tr w:rsidR="009834B8" w:rsidRPr="001E1F06" w14:paraId="0C146D7A" w14:textId="77777777" w:rsidTr="00EC5F71">
        <w:trPr>
          <w:trHeight w:val="315"/>
        </w:trPr>
        <w:tc>
          <w:tcPr>
            <w:tcW w:w="7200" w:type="dxa"/>
            <w:gridSpan w:val="5"/>
            <w:tcBorders>
              <w:top w:val="nil"/>
              <w:left w:val="nil"/>
              <w:bottom w:val="nil"/>
              <w:right w:val="nil"/>
            </w:tcBorders>
            <w:shd w:val="clear" w:color="auto" w:fill="auto"/>
            <w:noWrap/>
            <w:vAlign w:val="center"/>
            <w:hideMark/>
          </w:tcPr>
          <w:p w14:paraId="0BE97148" w14:textId="77777777" w:rsidR="009834B8" w:rsidRPr="001E1F06" w:rsidRDefault="00C05168" w:rsidP="00EC5F71">
            <w:pPr>
              <w:rPr>
                <w:color w:val="0000FF"/>
                <w:sz w:val="26"/>
                <w:szCs w:val="26"/>
                <w:lang w:eastAsia="zh-CN"/>
              </w:rPr>
            </w:pPr>
            <w:hyperlink w:anchor="VT_01_PB" w:history="1">
              <w:r w:rsidR="009834B8" w:rsidRPr="001E1F06">
                <w:rPr>
                  <w:color w:val="0000FF"/>
                  <w:sz w:val="26"/>
                  <w:szCs w:val="26"/>
                  <w:lang w:eastAsia="zh-CN"/>
                </w:rPr>
                <w:t>(Phụ biểu VT-01.PB kèm theo)</w:t>
              </w:r>
            </w:hyperlink>
          </w:p>
        </w:tc>
        <w:tc>
          <w:tcPr>
            <w:tcW w:w="1288" w:type="dxa"/>
            <w:tcBorders>
              <w:top w:val="nil"/>
              <w:left w:val="nil"/>
              <w:bottom w:val="nil"/>
              <w:right w:val="nil"/>
            </w:tcBorders>
            <w:shd w:val="clear" w:color="auto" w:fill="auto"/>
            <w:noWrap/>
            <w:vAlign w:val="bottom"/>
            <w:hideMark/>
          </w:tcPr>
          <w:p w14:paraId="15AB8431" w14:textId="77777777" w:rsidR="009834B8" w:rsidRPr="001E1F06" w:rsidRDefault="009834B8" w:rsidP="00EC5F71">
            <w:pPr>
              <w:jc w:val="center"/>
              <w:rPr>
                <w:color w:val="0000FF"/>
                <w:sz w:val="26"/>
                <w:szCs w:val="26"/>
                <w:lang w:eastAsia="zh-CN"/>
              </w:rPr>
            </w:pPr>
          </w:p>
        </w:tc>
        <w:tc>
          <w:tcPr>
            <w:tcW w:w="1722" w:type="dxa"/>
            <w:tcBorders>
              <w:top w:val="nil"/>
              <w:left w:val="nil"/>
              <w:bottom w:val="nil"/>
              <w:right w:val="nil"/>
            </w:tcBorders>
            <w:shd w:val="clear" w:color="auto" w:fill="auto"/>
            <w:noWrap/>
            <w:vAlign w:val="bottom"/>
            <w:hideMark/>
          </w:tcPr>
          <w:p w14:paraId="6FFB05A5" w14:textId="77777777" w:rsidR="009834B8" w:rsidRPr="001E1F06" w:rsidRDefault="009834B8" w:rsidP="00EC5F71">
            <w:pPr>
              <w:jc w:val="center"/>
              <w:rPr>
                <w:color w:val="0000FF"/>
                <w:sz w:val="26"/>
                <w:szCs w:val="26"/>
                <w:lang w:eastAsia="zh-CN"/>
              </w:rPr>
            </w:pPr>
          </w:p>
        </w:tc>
      </w:tr>
    </w:tbl>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2970"/>
        <w:gridCol w:w="3425"/>
      </w:tblGrid>
      <w:tr w:rsidR="009834B8" w:rsidRPr="00337C20" w14:paraId="5D9F5A35" w14:textId="77777777" w:rsidTr="00EC5F71">
        <w:trPr>
          <w:jc w:val="center"/>
        </w:trPr>
        <w:tc>
          <w:tcPr>
            <w:tcW w:w="2965" w:type="dxa"/>
            <w:vAlign w:val="center"/>
          </w:tcPr>
          <w:p w14:paraId="06B88F68"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p>
          <w:p w14:paraId="71623117"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TỔNG HỢP, LẬP BIỂU</w:t>
            </w:r>
          </w:p>
          <w:p w14:paraId="5F0234EB"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i/>
                <w:sz w:val="26"/>
                <w:szCs w:val="26"/>
                <w:lang w:eastAsia="zh-CN"/>
              </w:rPr>
            </w:pPr>
            <w:r w:rsidRPr="00337C20">
              <w:rPr>
                <w:i/>
                <w:szCs w:val="26"/>
                <w:lang w:eastAsia="zh-CN"/>
              </w:rPr>
              <w:t>(Thông tin người thực hiện)</w:t>
            </w:r>
          </w:p>
        </w:tc>
        <w:tc>
          <w:tcPr>
            <w:tcW w:w="2970" w:type="dxa"/>
            <w:vAlign w:val="center"/>
          </w:tcPr>
          <w:p w14:paraId="72B4F50F"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p>
          <w:p w14:paraId="232A2A8D"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KIỂM TRA BIỂU</w:t>
            </w:r>
          </w:p>
          <w:p w14:paraId="23AF1E7E"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szCs w:val="26"/>
                <w:lang w:eastAsia="zh-CN"/>
              </w:rPr>
              <w:t>(Thông tin người thực hiện)</w:t>
            </w:r>
          </w:p>
        </w:tc>
        <w:tc>
          <w:tcPr>
            <w:tcW w:w="3425" w:type="dxa"/>
            <w:vAlign w:val="center"/>
          </w:tcPr>
          <w:p w14:paraId="10319541"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iCs/>
                <w:lang w:eastAsia="zh-CN"/>
              </w:rPr>
              <w:t>Hà Nội, ngày ... tháng ... năm 20...</w:t>
            </w:r>
          </w:p>
          <w:p w14:paraId="59378B0B"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CỤC TRƯỞNG</w:t>
            </w:r>
          </w:p>
          <w:p w14:paraId="42DE1A2F"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szCs w:val="26"/>
                <w:lang w:eastAsia="zh-CN"/>
              </w:rPr>
              <w:t>(Ký điện tử)</w:t>
            </w:r>
          </w:p>
        </w:tc>
      </w:tr>
    </w:tbl>
    <w:p w14:paraId="45549AFD" w14:textId="03431969" w:rsidR="009834B8" w:rsidRDefault="009834B8" w:rsidP="009834B8">
      <w:pPr>
        <w:tabs>
          <w:tab w:val="left" w:pos="864"/>
          <w:tab w:val="left" w:pos="2450"/>
          <w:tab w:val="left" w:pos="2783"/>
          <w:tab w:val="left" w:pos="4429"/>
          <w:tab w:val="left" w:pos="7308"/>
          <w:tab w:val="left" w:pos="8596"/>
        </w:tabs>
        <w:ind w:left="108"/>
        <w:rPr>
          <w:sz w:val="20"/>
          <w:szCs w:val="20"/>
          <w:lang w:eastAsia="zh-CN"/>
        </w:rPr>
      </w:pPr>
    </w:p>
    <w:p w14:paraId="403290FC" w14:textId="0B6A1F08" w:rsidR="00C454C8" w:rsidRDefault="00C454C8" w:rsidP="009834B8">
      <w:pPr>
        <w:tabs>
          <w:tab w:val="left" w:pos="864"/>
          <w:tab w:val="left" w:pos="2450"/>
          <w:tab w:val="left" w:pos="2783"/>
          <w:tab w:val="left" w:pos="4429"/>
          <w:tab w:val="left" w:pos="7308"/>
          <w:tab w:val="left" w:pos="8596"/>
        </w:tabs>
        <w:ind w:left="108"/>
        <w:rPr>
          <w:sz w:val="20"/>
          <w:szCs w:val="20"/>
          <w:lang w:eastAsia="zh-CN"/>
        </w:rPr>
      </w:pPr>
    </w:p>
    <w:p w14:paraId="01353347" w14:textId="77777777" w:rsidR="00C454C8" w:rsidRPr="00337C20" w:rsidRDefault="00C454C8" w:rsidP="009834B8">
      <w:pPr>
        <w:tabs>
          <w:tab w:val="left" w:pos="864"/>
          <w:tab w:val="left" w:pos="2450"/>
          <w:tab w:val="left" w:pos="2783"/>
          <w:tab w:val="left" w:pos="4429"/>
          <w:tab w:val="left" w:pos="7308"/>
          <w:tab w:val="left" w:pos="8596"/>
        </w:tabs>
        <w:ind w:left="108"/>
        <w:rPr>
          <w:sz w:val="20"/>
          <w:szCs w:val="20"/>
          <w:lang w:eastAsia="zh-CN"/>
        </w:rPr>
      </w:pPr>
    </w:p>
    <w:p w14:paraId="59CABFCA" w14:textId="77777777" w:rsidR="009834B8" w:rsidRPr="00337C20" w:rsidRDefault="00E21DD5" w:rsidP="009834B8">
      <w:pPr>
        <w:tabs>
          <w:tab w:val="left" w:pos="2745"/>
          <w:tab w:val="left" w:pos="3048"/>
          <w:tab w:val="left" w:pos="6522"/>
          <w:tab w:val="left" w:pos="7539"/>
          <w:tab w:val="left" w:pos="8334"/>
        </w:tabs>
        <w:ind w:left="108"/>
        <w:jc w:val="both"/>
      </w:pPr>
      <w:r>
        <w:rPr>
          <w:i/>
          <w:iCs/>
          <w:lang w:val="vi-VN"/>
        </w:rPr>
        <w:t>a</w:t>
      </w:r>
      <w:r w:rsidR="009834B8" w:rsidRPr="00337C20">
        <w:rPr>
          <w:i/>
          <w:iCs/>
        </w:rPr>
        <w:t>) Cách ghi biểu</w:t>
      </w:r>
      <w:r w:rsidR="009834B8" w:rsidRPr="00337C20">
        <w:rPr>
          <w:i/>
          <w:iCs/>
        </w:rPr>
        <w:tab/>
      </w:r>
      <w:r w:rsidR="009834B8" w:rsidRPr="00337C20">
        <w:rPr>
          <w:i/>
          <w:iCs/>
        </w:rPr>
        <w:tab/>
      </w:r>
      <w:r w:rsidR="009834B8" w:rsidRPr="00337C20">
        <w:tab/>
      </w:r>
      <w:r w:rsidR="009834B8" w:rsidRPr="00337C20">
        <w:tab/>
      </w:r>
      <w:r w:rsidR="009834B8" w:rsidRPr="00337C20">
        <w:tab/>
      </w:r>
    </w:p>
    <w:tbl>
      <w:tblPr>
        <w:tblW w:w="9340" w:type="dxa"/>
        <w:tblLook w:val="04A0" w:firstRow="1" w:lastRow="0" w:firstColumn="1" w:lastColumn="0" w:noHBand="0" w:noVBand="1"/>
      </w:tblPr>
      <w:tblGrid>
        <w:gridCol w:w="720"/>
        <w:gridCol w:w="6711"/>
        <w:gridCol w:w="795"/>
        <w:gridCol w:w="1114"/>
      </w:tblGrid>
      <w:tr w:rsidR="009834B8" w:rsidRPr="00337C20" w14:paraId="09863D4C" w14:textId="77777777" w:rsidTr="00EC5F71">
        <w:trPr>
          <w:trHeight w:val="343"/>
        </w:trPr>
        <w:tc>
          <w:tcPr>
            <w:tcW w:w="720" w:type="dxa"/>
            <w:tcBorders>
              <w:top w:val="nil"/>
              <w:left w:val="nil"/>
              <w:bottom w:val="nil"/>
              <w:right w:val="nil"/>
            </w:tcBorders>
            <w:shd w:val="clear" w:color="auto" w:fill="auto"/>
            <w:noWrap/>
            <w:vAlign w:val="bottom"/>
            <w:hideMark/>
          </w:tcPr>
          <w:p w14:paraId="522C8717" w14:textId="77777777" w:rsidR="009834B8" w:rsidRPr="00337C20" w:rsidRDefault="009834B8" w:rsidP="00EC5F71">
            <w:pPr>
              <w:jc w:val="both"/>
            </w:pPr>
          </w:p>
        </w:tc>
        <w:tc>
          <w:tcPr>
            <w:tcW w:w="6711" w:type="dxa"/>
            <w:tcBorders>
              <w:top w:val="nil"/>
              <w:left w:val="nil"/>
              <w:bottom w:val="nil"/>
              <w:right w:val="nil"/>
            </w:tcBorders>
            <w:shd w:val="clear" w:color="auto" w:fill="auto"/>
            <w:noWrap/>
            <w:vAlign w:val="bottom"/>
            <w:hideMark/>
          </w:tcPr>
          <w:p w14:paraId="11476DFA" w14:textId="77777777" w:rsidR="009834B8" w:rsidRPr="00337C20" w:rsidRDefault="009834B8" w:rsidP="00EC5F71">
            <w:pPr>
              <w:jc w:val="both"/>
            </w:pPr>
            <w:r w:rsidRPr="00337C20">
              <w:t>Ghi thông tin, số liệu theo hướng dẫn cụ thể tại biểu mẫu.</w:t>
            </w:r>
          </w:p>
        </w:tc>
        <w:tc>
          <w:tcPr>
            <w:tcW w:w="795" w:type="dxa"/>
            <w:tcBorders>
              <w:top w:val="nil"/>
              <w:left w:val="nil"/>
              <w:bottom w:val="nil"/>
              <w:right w:val="nil"/>
            </w:tcBorders>
            <w:shd w:val="clear" w:color="auto" w:fill="auto"/>
            <w:noWrap/>
            <w:vAlign w:val="bottom"/>
            <w:hideMark/>
          </w:tcPr>
          <w:p w14:paraId="7C52C384" w14:textId="77777777" w:rsidR="009834B8" w:rsidRPr="00337C20" w:rsidRDefault="009834B8" w:rsidP="00EC5F71">
            <w:pPr>
              <w:jc w:val="both"/>
            </w:pPr>
          </w:p>
        </w:tc>
        <w:tc>
          <w:tcPr>
            <w:tcW w:w="1114" w:type="dxa"/>
            <w:tcBorders>
              <w:top w:val="nil"/>
              <w:left w:val="nil"/>
              <w:bottom w:val="nil"/>
              <w:right w:val="nil"/>
            </w:tcBorders>
            <w:shd w:val="clear" w:color="auto" w:fill="auto"/>
            <w:noWrap/>
            <w:vAlign w:val="bottom"/>
            <w:hideMark/>
          </w:tcPr>
          <w:p w14:paraId="0E23ABE6" w14:textId="77777777" w:rsidR="009834B8" w:rsidRPr="00337C20" w:rsidRDefault="009834B8" w:rsidP="00EC5F71">
            <w:pPr>
              <w:jc w:val="both"/>
            </w:pPr>
          </w:p>
        </w:tc>
      </w:tr>
      <w:tr w:rsidR="009834B8" w:rsidRPr="00337C20" w14:paraId="238DAB5D" w14:textId="77777777" w:rsidTr="00EC5F71">
        <w:trPr>
          <w:trHeight w:val="855"/>
        </w:trPr>
        <w:tc>
          <w:tcPr>
            <w:tcW w:w="720" w:type="dxa"/>
            <w:tcBorders>
              <w:top w:val="nil"/>
              <w:left w:val="nil"/>
              <w:bottom w:val="nil"/>
              <w:right w:val="nil"/>
            </w:tcBorders>
            <w:shd w:val="clear" w:color="auto" w:fill="auto"/>
            <w:noWrap/>
            <w:vAlign w:val="bottom"/>
            <w:hideMark/>
          </w:tcPr>
          <w:p w14:paraId="7DEA3C8F" w14:textId="77777777" w:rsidR="009834B8" w:rsidRPr="00337C20" w:rsidRDefault="009834B8" w:rsidP="00EC5F71">
            <w:pPr>
              <w:jc w:val="both"/>
            </w:pPr>
          </w:p>
        </w:tc>
        <w:tc>
          <w:tcPr>
            <w:tcW w:w="8620" w:type="dxa"/>
            <w:gridSpan w:val="3"/>
            <w:tcBorders>
              <w:top w:val="nil"/>
              <w:left w:val="nil"/>
              <w:bottom w:val="nil"/>
              <w:right w:val="nil"/>
            </w:tcBorders>
            <w:shd w:val="clear" w:color="auto" w:fill="auto"/>
            <w:vAlign w:val="bottom"/>
            <w:hideMark/>
          </w:tcPr>
          <w:p w14:paraId="1E2243BF" w14:textId="77777777" w:rsidR="009834B8" w:rsidRPr="00337C20" w:rsidRDefault="009834B8" w:rsidP="00EC5F71">
            <w:pPr>
              <w:jc w:val="both"/>
            </w:pPr>
            <w:r w:rsidRPr="00337C20">
              <w:t>Khi có sự thay đổi, Cục VT thực hiện cập nhật ngay sau khi có sự thay đổi hoặc cập nhật trong vòng 07 ngày (kể từ khi có thay đổi) lên CSDL thống kê Bộ để hệ thống có thể tổng hợp được số liệu theo định dạng của biểu này với các thông tin cập nhật.</w:t>
            </w:r>
          </w:p>
        </w:tc>
      </w:tr>
    </w:tbl>
    <w:p w14:paraId="0CF3D260" w14:textId="77777777" w:rsidR="009834B8" w:rsidRPr="00337C20" w:rsidRDefault="00E21DD5" w:rsidP="009834B8">
      <w:pPr>
        <w:tabs>
          <w:tab w:val="left" w:pos="2745"/>
          <w:tab w:val="left" w:pos="3048"/>
          <w:tab w:val="left" w:pos="6522"/>
          <w:tab w:val="left" w:pos="7539"/>
          <w:tab w:val="left" w:pos="8334"/>
        </w:tabs>
        <w:ind w:left="108"/>
        <w:jc w:val="both"/>
      </w:pPr>
      <w:r>
        <w:rPr>
          <w:i/>
          <w:iCs/>
          <w:lang w:val="vi-VN"/>
        </w:rPr>
        <w:t>b</w:t>
      </w:r>
      <w:r w:rsidR="009834B8" w:rsidRPr="00337C20">
        <w:rPr>
          <w:i/>
          <w:iCs/>
        </w:rPr>
        <w:t>) Cách ghi biểu</w:t>
      </w:r>
      <w:r w:rsidR="009834B8" w:rsidRPr="00337C20">
        <w:rPr>
          <w:i/>
          <w:iCs/>
        </w:rPr>
        <w:tab/>
      </w:r>
      <w:r w:rsidR="009834B8" w:rsidRPr="00337C20">
        <w:rPr>
          <w:i/>
          <w:iCs/>
        </w:rPr>
        <w:tab/>
      </w:r>
      <w:r w:rsidR="009834B8" w:rsidRPr="00337C20">
        <w:tab/>
      </w:r>
      <w:r w:rsidR="009834B8" w:rsidRPr="00337C20">
        <w:tab/>
      </w:r>
      <w:r w:rsidR="009834B8" w:rsidRPr="00337C20">
        <w:tab/>
      </w:r>
    </w:p>
    <w:tbl>
      <w:tblPr>
        <w:tblW w:w="9340" w:type="dxa"/>
        <w:tblLook w:val="04A0" w:firstRow="1" w:lastRow="0" w:firstColumn="1" w:lastColumn="0" w:noHBand="0" w:noVBand="1"/>
      </w:tblPr>
      <w:tblGrid>
        <w:gridCol w:w="720"/>
        <w:gridCol w:w="8620"/>
      </w:tblGrid>
      <w:tr w:rsidR="009834B8" w:rsidRPr="00337C20" w14:paraId="0D04BA82" w14:textId="77777777" w:rsidTr="00EC5F71">
        <w:trPr>
          <w:trHeight w:val="343"/>
        </w:trPr>
        <w:tc>
          <w:tcPr>
            <w:tcW w:w="720" w:type="dxa"/>
            <w:tcBorders>
              <w:top w:val="nil"/>
              <w:left w:val="nil"/>
              <w:bottom w:val="nil"/>
              <w:right w:val="nil"/>
            </w:tcBorders>
            <w:shd w:val="clear" w:color="auto" w:fill="auto"/>
            <w:noWrap/>
            <w:vAlign w:val="bottom"/>
            <w:hideMark/>
          </w:tcPr>
          <w:p w14:paraId="00DA5A36" w14:textId="77777777" w:rsidR="009834B8" w:rsidRPr="00337C20" w:rsidRDefault="009834B8" w:rsidP="00EC5F71">
            <w:pPr>
              <w:jc w:val="both"/>
            </w:pPr>
          </w:p>
        </w:tc>
        <w:tc>
          <w:tcPr>
            <w:tcW w:w="8620" w:type="dxa"/>
            <w:tcBorders>
              <w:top w:val="nil"/>
              <w:left w:val="nil"/>
              <w:bottom w:val="nil"/>
              <w:right w:val="nil"/>
            </w:tcBorders>
            <w:shd w:val="clear" w:color="auto" w:fill="auto"/>
            <w:vAlign w:val="bottom"/>
            <w:hideMark/>
          </w:tcPr>
          <w:p w14:paraId="53C378F9" w14:textId="77777777" w:rsidR="009834B8" w:rsidRPr="00337C20" w:rsidRDefault="009834B8" w:rsidP="00EC5F71">
            <w:pPr>
              <w:jc w:val="both"/>
            </w:pPr>
            <w:r w:rsidRPr="00337C20">
              <w:t>Biểu được lập từ các thông tin, số liệu của Cục VT phục vụ theo dõi sau cấp phép.</w:t>
            </w:r>
          </w:p>
        </w:tc>
      </w:tr>
    </w:tbl>
    <w:p w14:paraId="0973C833" w14:textId="77777777" w:rsidR="009834B8" w:rsidRPr="00337C20" w:rsidRDefault="009834B8" w:rsidP="009834B8"/>
    <w:p w14:paraId="39D3FE21" w14:textId="77777777" w:rsidR="009834B8" w:rsidRPr="00337C20" w:rsidRDefault="009834B8" w:rsidP="009834B8">
      <w:pPr>
        <w:rPr>
          <w:sz w:val="27"/>
          <w:szCs w:val="27"/>
        </w:rPr>
      </w:pPr>
    </w:p>
    <w:p w14:paraId="14C91B45" w14:textId="77777777" w:rsidR="009834B8" w:rsidRPr="00337C20" w:rsidRDefault="009834B8" w:rsidP="009834B8">
      <w:pPr>
        <w:rPr>
          <w:sz w:val="27"/>
          <w:szCs w:val="27"/>
        </w:rPr>
      </w:pPr>
    </w:p>
    <w:p w14:paraId="0227F366" w14:textId="77777777" w:rsidR="009834B8" w:rsidRPr="00337C20" w:rsidRDefault="009834B8" w:rsidP="009834B8">
      <w:pPr>
        <w:rPr>
          <w:sz w:val="27"/>
          <w:szCs w:val="27"/>
        </w:rPr>
      </w:pPr>
    </w:p>
    <w:p w14:paraId="51B12E8D" w14:textId="77777777" w:rsidR="009834B8" w:rsidRPr="00337C20" w:rsidRDefault="009834B8" w:rsidP="009834B8">
      <w:pPr>
        <w:rPr>
          <w:sz w:val="27"/>
          <w:szCs w:val="27"/>
        </w:rPr>
      </w:pPr>
    </w:p>
    <w:p w14:paraId="1553AE4B" w14:textId="77777777" w:rsidR="009834B8" w:rsidRPr="00337C20" w:rsidRDefault="009834B8" w:rsidP="009834B8">
      <w:pPr>
        <w:rPr>
          <w:sz w:val="27"/>
          <w:szCs w:val="27"/>
        </w:rPr>
      </w:pPr>
    </w:p>
    <w:p w14:paraId="46524046" w14:textId="77777777" w:rsidR="009834B8" w:rsidRPr="00337C20" w:rsidRDefault="009834B8" w:rsidP="009834B8">
      <w:pPr>
        <w:rPr>
          <w:sz w:val="27"/>
          <w:szCs w:val="27"/>
        </w:rPr>
        <w:sectPr w:rsidR="009834B8" w:rsidRPr="00337C20" w:rsidSect="00C454C8">
          <w:headerReference w:type="default" r:id="rId12"/>
          <w:headerReference w:type="first" r:id="rId13"/>
          <w:pgSz w:w="11909" w:h="16834" w:code="9"/>
          <w:pgMar w:top="1134" w:right="1134" w:bottom="1134" w:left="1701" w:header="578" w:footer="578" w:gutter="0"/>
          <w:pgNumType w:start="1"/>
          <w:cols w:space="720"/>
          <w:titlePg/>
          <w:docGrid w:linePitch="360"/>
        </w:sectPr>
      </w:pPr>
    </w:p>
    <w:tbl>
      <w:tblPr>
        <w:tblW w:w="21073" w:type="dxa"/>
        <w:tblLook w:val="04A0" w:firstRow="1" w:lastRow="0" w:firstColumn="1" w:lastColumn="0" w:noHBand="0" w:noVBand="1"/>
      </w:tblPr>
      <w:tblGrid>
        <w:gridCol w:w="720"/>
        <w:gridCol w:w="1797"/>
        <w:gridCol w:w="697"/>
        <w:gridCol w:w="767"/>
        <w:gridCol w:w="728"/>
        <w:gridCol w:w="768"/>
        <w:gridCol w:w="728"/>
        <w:gridCol w:w="965"/>
        <w:gridCol w:w="676"/>
        <w:gridCol w:w="676"/>
        <w:gridCol w:w="715"/>
        <w:gridCol w:w="715"/>
        <w:gridCol w:w="715"/>
        <w:gridCol w:w="1121"/>
        <w:gridCol w:w="838"/>
        <w:gridCol w:w="676"/>
        <w:gridCol w:w="806"/>
        <w:gridCol w:w="806"/>
        <w:gridCol w:w="676"/>
        <w:gridCol w:w="715"/>
        <w:gridCol w:w="529"/>
        <w:gridCol w:w="529"/>
        <w:gridCol w:w="529"/>
        <w:gridCol w:w="529"/>
        <w:gridCol w:w="899"/>
        <w:gridCol w:w="899"/>
        <w:gridCol w:w="899"/>
      </w:tblGrid>
      <w:tr w:rsidR="009834B8" w:rsidRPr="00337C20" w14:paraId="17BD95D9" w14:textId="77777777" w:rsidTr="00EC5F71">
        <w:trPr>
          <w:trHeight w:val="1230"/>
        </w:trPr>
        <w:tc>
          <w:tcPr>
            <w:tcW w:w="21071" w:type="dxa"/>
            <w:gridSpan w:val="27"/>
            <w:tcBorders>
              <w:top w:val="nil"/>
              <w:left w:val="nil"/>
              <w:bottom w:val="nil"/>
              <w:right w:val="nil"/>
            </w:tcBorders>
            <w:shd w:val="clear" w:color="auto" w:fill="auto"/>
            <w:vAlign w:val="center"/>
            <w:hideMark/>
          </w:tcPr>
          <w:p w14:paraId="0E6943C3" w14:textId="77777777" w:rsidR="009834B8" w:rsidRDefault="009834B8" w:rsidP="00EC5F71">
            <w:pPr>
              <w:jc w:val="center"/>
              <w:rPr>
                <w:i/>
                <w:iCs/>
                <w:lang w:eastAsia="zh-CN"/>
              </w:rPr>
            </w:pPr>
            <w:bookmarkStart w:id="28" w:name="RANGE!A1:AA20"/>
            <w:r w:rsidRPr="00337C20">
              <w:rPr>
                <w:b/>
                <w:bCs/>
                <w:lang w:eastAsia="zh-CN"/>
              </w:rPr>
              <w:lastRenderedPageBreak/>
              <w:t xml:space="preserve">PHỤ BIỂU </w:t>
            </w:r>
            <w:bookmarkStart w:id="29" w:name="VT_01_PB"/>
            <w:r w:rsidRPr="00337C20">
              <w:rPr>
                <w:b/>
                <w:bCs/>
                <w:lang w:eastAsia="zh-CN"/>
              </w:rPr>
              <w:t>VT-01.PB</w:t>
            </w:r>
            <w:bookmarkEnd w:id="29"/>
            <w:r w:rsidRPr="00337C20">
              <w:rPr>
                <w:b/>
                <w:bCs/>
                <w:lang w:eastAsia="zh-CN"/>
              </w:rPr>
              <w:br/>
              <w:t>THÔNG TIN DOANH NGHIỆP VIỄN THÔNG</w:t>
            </w:r>
            <w:r w:rsidRPr="00337C20">
              <w:rPr>
                <w:b/>
                <w:bCs/>
                <w:lang w:eastAsia="zh-CN"/>
              </w:rPr>
              <w:br/>
            </w:r>
            <w:r w:rsidRPr="00337C20">
              <w:rPr>
                <w:i/>
                <w:iCs/>
                <w:lang w:eastAsia="zh-CN"/>
              </w:rPr>
              <w:t>(Ban hành kèm theo TT số …..</w:t>
            </w:r>
            <w:r w:rsidR="00EB0F0F">
              <w:rPr>
                <w:i/>
                <w:iCs/>
                <w:lang w:eastAsia="zh-CN"/>
              </w:rPr>
              <w:t>/2022/TT-BTTTT</w:t>
            </w:r>
            <w:r w:rsidRPr="00337C20">
              <w:rPr>
                <w:i/>
                <w:iCs/>
                <w:lang w:eastAsia="zh-CN"/>
              </w:rPr>
              <w:t>)</w:t>
            </w:r>
            <w:bookmarkEnd w:id="28"/>
          </w:p>
          <w:p w14:paraId="5C788CC7" w14:textId="1D424E59" w:rsidR="00BC221A" w:rsidRPr="00BC221A" w:rsidRDefault="00900FE1" w:rsidP="00900FE1">
            <w:pPr>
              <w:jc w:val="center"/>
              <w:rPr>
                <w:b/>
                <w:bCs/>
                <w:lang w:val="vi-VN" w:eastAsia="zh-CN"/>
              </w:rPr>
            </w:pPr>
            <w:r w:rsidRPr="008A133C">
              <w:rPr>
                <w:b/>
                <w:bCs/>
                <w:lang w:val="vi-VN" w:eastAsia="zh-CN"/>
              </w:rPr>
              <w:t xml:space="preserve">(Tính đến </w:t>
            </w:r>
            <w:r>
              <w:rPr>
                <w:b/>
                <w:bCs/>
                <w:lang w:val="vi-VN" w:eastAsia="zh-CN"/>
              </w:rPr>
              <w:t xml:space="preserve">ngày .... tháng </w:t>
            </w:r>
            <w:r w:rsidRPr="008A133C">
              <w:rPr>
                <w:b/>
                <w:bCs/>
                <w:lang w:val="vi-VN" w:eastAsia="zh-CN"/>
              </w:rPr>
              <w:t>...</w:t>
            </w:r>
            <w:r>
              <w:rPr>
                <w:b/>
                <w:bCs/>
                <w:lang w:val="vi-VN" w:eastAsia="zh-CN"/>
              </w:rPr>
              <w:t xml:space="preserve"> năm </w:t>
            </w:r>
            <w:r w:rsidRPr="008A133C">
              <w:rPr>
                <w:b/>
                <w:bCs/>
                <w:lang w:val="vi-VN" w:eastAsia="zh-CN"/>
              </w:rPr>
              <w:t>20...)</w:t>
            </w:r>
          </w:p>
        </w:tc>
      </w:tr>
      <w:tr w:rsidR="009834B8" w:rsidRPr="00104D7A" w14:paraId="77FFC366" w14:textId="77777777" w:rsidTr="00EC5F71">
        <w:trPr>
          <w:trHeight w:val="390"/>
        </w:trPr>
        <w:tc>
          <w:tcPr>
            <w:tcW w:w="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2A5A5B" w14:textId="77777777" w:rsidR="009834B8" w:rsidRPr="00337C20" w:rsidRDefault="009834B8" w:rsidP="00EC5F71">
            <w:pPr>
              <w:ind w:left="-72" w:right="-72"/>
              <w:jc w:val="center"/>
              <w:rPr>
                <w:b/>
                <w:bCs/>
                <w:lang w:eastAsia="zh-CN"/>
              </w:rPr>
            </w:pPr>
            <w:r w:rsidRPr="00337C20">
              <w:rPr>
                <w:b/>
                <w:bCs/>
                <w:lang w:eastAsia="zh-CN"/>
              </w:rPr>
              <w:t>TT</w:t>
            </w:r>
          </w:p>
        </w:tc>
        <w:tc>
          <w:tcPr>
            <w:tcW w:w="17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D93B8F" w14:textId="77777777" w:rsidR="009834B8" w:rsidRPr="00337C20" w:rsidRDefault="009834B8" w:rsidP="00EC5F71">
            <w:pPr>
              <w:ind w:left="-72" w:right="-72"/>
              <w:jc w:val="center"/>
              <w:rPr>
                <w:b/>
                <w:bCs/>
                <w:lang w:eastAsia="zh-CN"/>
              </w:rPr>
            </w:pPr>
            <w:r w:rsidRPr="00337C20">
              <w:rPr>
                <w:b/>
                <w:bCs/>
                <w:lang w:eastAsia="zh-CN"/>
              </w:rPr>
              <w:t>Doanh nghiệp</w:t>
            </w:r>
          </w:p>
        </w:tc>
        <w:tc>
          <w:tcPr>
            <w:tcW w:w="6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CEC960" w14:textId="77777777" w:rsidR="009834B8" w:rsidRPr="00337C20" w:rsidRDefault="009834B8" w:rsidP="00EC5F71">
            <w:pPr>
              <w:ind w:left="-72" w:right="-72"/>
              <w:jc w:val="center"/>
              <w:rPr>
                <w:b/>
                <w:bCs/>
                <w:lang w:eastAsia="zh-CN"/>
              </w:rPr>
            </w:pPr>
            <w:r w:rsidRPr="00337C20">
              <w:rPr>
                <w:b/>
                <w:bCs/>
                <w:lang w:eastAsia="zh-CN"/>
              </w:rPr>
              <w:t>Mã địa chỉ (*)</w:t>
            </w:r>
          </w:p>
        </w:tc>
        <w:tc>
          <w:tcPr>
            <w:tcW w:w="7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10150F" w14:textId="77777777" w:rsidR="009834B8" w:rsidRPr="00337C20" w:rsidRDefault="009834B8" w:rsidP="00EC5F71">
            <w:pPr>
              <w:ind w:left="-72" w:right="-72"/>
              <w:jc w:val="center"/>
              <w:rPr>
                <w:b/>
                <w:bCs/>
                <w:lang w:eastAsia="zh-CN"/>
              </w:rPr>
            </w:pPr>
            <w:r w:rsidRPr="00337C20">
              <w:rPr>
                <w:b/>
                <w:bCs/>
                <w:lang w:eastAsia="zh-CN"/>
              </w:rPr>
              <w:t>Tăng mới trong kỳ</w:t>
            </w:r>
          </w:p>
        </w:tc>
        <w:tc>
          <w:tcPr>
            <w:tcW w:w="222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04A83A" w14:textId="2F912C47" w:rsidR="009834B8" w:rsidRPr="00BC221A" w:rsidRDefault="009834B8" w:rsidP="00EC5F71">
            <w:pPr>
              <w:ind w:left="-72" w:right="-72"/>
              <w:jc w:val="center"/>
              <w:rPr>
                <w:b/>
                <w:bCs/>
                <w:lang w:val="vi-VN" w:eastAsia="zh-CN"/>
              </w:rPr>
            </w:pPr>
            <w:r w:rsidRPr="00337C20">
              <w:rPr>
                <w:b/>
                <w:bCs/>
                <w:lang w:eastAsia="zh-CN"/>
              </w:rPr>
              <w:t>Chia theo loại hình kinh tế</w:t>
            </w:r>
            <w:r w:rsidR="00BC221A">
              <w:rPr>
                <w:b/>
                <w:bCs/>
                <w:lang w:val="vi-VN" w:eastAsia="zh-CN"/>
              </w:rPr>
              <w:t xml:space="preserve"> của doanh nghiệp</w:t>
            </w:r>
          </w:p>
        </w:tc>
        <w:tc>
          <w:tcPr>
            <w:tcW w:w="14868" w:type="dxa"/>
            <w:gridSpan w:val="20"/>
            <w:tcBorders>
              <w:top w:val="single" w:sz="4" w:space="0" w:color="auto"/>
              <w:left w:val="nil"/>
              <w:bottom w:val="single" w:sz="4" w:space="0" w:color="auto"/>
              <w:right w:val="single" w:sz="4" w:space="0" w:color="auto"/>
            </w:tcBorders>
            <w:shd w:val="clear" w:color="auto" w:fill="auto"/>
            <w:noWrap/>
            <w:vAlign w:val="center"/>
            <w:hideMark/>
          </w:tcPr>
          <w:p w14:paraId="37B6B9B9" w14:textId="77777777" w:rsidR="009834B8" w:rsidRPr="00E24434" w:rsidRDefault="009834B8" w:rsidP="00EC5F71">
            <w:pPr>
              <w:ind w:left="-72" w:right="-72"/>
              <w:jc w:val="center"/>
              <w:rPr>
                <w:b/>
                <w:bCs/>
                <w:lang w:val="vi-VN" w:eastAsia="zh-CN"/>
              </w:rPr>
            </w:pPr>
            <w:r w:rsidRPr="00E24434">
              <w:rPr>
                <w:b/>
                <w:bCs/>
                <w:lang w:val="vi-VN" w:eastAsia="zh-CN"/>
              </w:rPr>
              <w:t>Chia theo loại giấy phép viễn thông được cấp</w:t>
            </w:r>
          </w:p>
        </w:tc>
      </w:tr>
      <w:tr w:rsidR="009834B8" w:rsidRPr="00337C20" w14:paraId="40B4150E" w14:textId="77777777" w:rsidTr="00EC5F71">
        <w:trPr>
          <w:trHeight w:val="360"/>
        </w:trPr>
        <w:tc>
          <w:tcPr>
            <w:tcW w:w="720" w:type="dxa"/>
            <w:vMerge/>
            <w:tcBorders>
              <w:top w:val="single" w:sz="4" w:space="0" w:color="auto"/>
              <w:left w:val="single" w:sz="4" w:space="0" w:color="auto"/>
              <w:bottom w:val="single" w:sz="4" w:space="0" w:color="auto"/>
              <w:right w:val="single" w:sz="4" w:space="0" w:color="auto"/>
            </w:tcBorders>
            <w:vAlign w:val="center"/>
            <w:hideMark/>
          </w:tcPr>
          <w:p w14:paraId="29F80E0D" w14:textId="77777777" w:rsidR="009834B8" w:rsidRPr="00E24434" w:rsidRDefault="009834B8" w:rsidP="00EC5F71">
            <w:pPr>
              <w:ind w:left="-72" w:right="-72"/>
              <w:rPr>
                <w:b/>
                <w:bCs/>
                <w:lang w:val="vi-VN" w:eastAsia="zh-CN"/>
              </w:rPr>
            </w:pPr>
          </w:p>
        </w:tc>
        <w:tc>
          <w:tcPr>
            <w:tcW w:w="1797" w:type="dxa"/>
            <w:vMerge/>
            <w:tcBorders>
              <w:top w:val="single" w:sz="4" w:space="0" w:color="auto"/>
              <w:left w:val="single" w:sz="4" w:space="0" w:color="auto"/>
              <w:bottom w:val="single" w:sz="4" w:space="0" w:color="auto"/>
              <w:right w:val="single" w:sz="4" w:space="0" w:color="auto"/>
            </w:tcBorders>
            <w:vAlign w:val="center"/>
            <w:hideMark/>
          </w:tcPr>
          <w:p w14:paraId="2C3FD513" w14:textId="77777777" w:rsidR="009834B8" w:rsidRPr="00E24434" w:rsidRDefault="009834B8" w:rsidP="00EC5F71">
            <w:pPr>
              <w:ind w:left="-72" w:right="-72"/>
              <w:rPr>
                <w:b/>
                <w:bCs/>
                <w:lang w:val="vi-VN" w:eastAsia="zh-CN"/>
              </w:rPr>
            </w:pPr>
          </w:p>
        </w:tc>
        <w:tc>
          <w:tcPr>
            <w:tcW w:w="697" w:type="dxa"/>
            <w:vMerge/>
            <w:tcBorders>
              <w:top w:val="single" w:sz="4" w:space="0" w:color="auto"/>
              <w:left w:val="single" w:sz="4" w:space="0" w:color="auto"/>
              <w:bottom w:val="single" w:sz="4" w:space="0" w:color="auto"/>
              <w:right w:val="single" w:sz="4" w:space="0" w:color="auto"/>
            </w:tcBorders>
            <w:vAlign w:val="center"/>
            <w:hideMark/>
          </w:tcPr>
          <w:p w14:paraId="27DE1744" w14:textId="77777777" w:rsidR="009834B8" w:rsidRPr="00E24434" w:rsidRDefault="009834B8" w:rsidP="00EC5F71">
            <w:pPr>
              <w:ind w:left="-72" w:right="-72"/>
              <w:rPr>
                <w:b/>
                <w:bCs/>
                <w:lang w:val="vi-VN" w:eastAsia="zh-CN"/>
              </w:rPr>
            </w:pPr>
          </w:p>
        </w:tc>
        <w:tc>
          <w:tcPr>
            <w:tcW w:w="767" w:type="dxa"/>
            <w:vMerge/>
            <w:tcBorders>
              <w:top w:val="single" w:sz="4" w:space="0" w:color="auto"/>
              <w:left w:val="single" w:sz="4" w:space="0" w:color="auto"/>
              <w:bottom w:val="single" w:sz="4" w:space="0" w:color="auto"/>
              <w:right w:val="single" w:sz="4" w:space="0" w:color="auto"/>
            </w:tcBorders>
            <w:vAlign w:val="center"/>
            <w:hideMark/>
          </w:tcPr>
          <w:p w14:paraId="0E2F4B9F" w14:textId="77777777" w:rsidR="009834B8" w:rsidRPr="00E24434" w:rsidRDefault="009834B8" w:rsidP="00EC5F71">
            <w:pPr>
              <w:ind w:left="-72" w:right="-72"/>
              <w:rPr>
                <w:b/>
                <w:bCs/>
                <w:lang w:val="vi-VN" w:eastAsia="zh-CN"/>
              </w:rPr>
            </w:pPr>
          </w:p>
        </w:tc>
        <w:tc>
          <w:tcPr>
            <w:tcW w:w="2224" w:type="dxa"/>
            <w:gridSpan w:val="3"/>
            <w:vMerge/>
            <w:tcBorders>
              <w:top w:val="single" w:sz="4" w:space="0" w:color="auto"/>
              <w:left w:val="single" w:sz="4" w:space="0" w:color="auto"/>
              <w:bottom w:val="single" w:sz="4" w:space="0" w:color="auto"/>
              <w:right w:val="single" w:sz="4" w:space="0" w:color="auto"/>
            </w:tcBorders>
            <w:vAlign w:val="center"/>
            <w:hideMark/>
          </w:tcPr>
          <w:p w14:paraId="4774C3EA" w14:textId="77777777" w:rsidR="009834B8" w:rsidRPr="00E24434" w:rsidRDefault="009834B8" w:rsidP="00EC5F71">
            <w:pPr>
              <w:ind w:left="-72" w:right="-72"/>
              <w:rPr>
                <w:b/>
                <w:bCs/>
                <w:lang w:val="vi-VN" w:eastAsia="zh-CN"/>
              </w:rPr>
            </w:pPr>
          </w:p>
        </w:tc>
        <w:tc>
          <w:tcPr>
            <w:tcW w:w="965" w:type="dxa"/>
            <w:vMerge w:val="restart"/>
            <w:tcBorders>
              <w:top w:val="nil"/>
              <w:left w:val="single" w:sz="4" w:space="0" w:color="auto"/>
              <w:bottom w:val="single" w:sz="4" w:space="0" w:color="auto"/>
              <w:right w:val="single" w:sz="4" w:space="0" w:color="auto"/>
            </w:tcBorders>
            <w:shd w:val="clear" w:color="auto" w:fill="auto"/>
            <w:vAlign w:val="center"/>
            <w:hideMark/>
          </w:tcPr>
          <w:p w14:paraId="658CC7D7" w14:textId="0519AA61" w:rsidR="009834B8" w:rsidRPr="00E24434" w:rsidRDefault="00BC221A" w:rsidP="00EC5F71">
            <w:pPr>
              <w:ind w:left="-72" w:right="-72"/>
              <w:jc w:val="center"/>
              <w:rPr>
                <w:b/>
                <w:bCs/>
                <w:lang w:val="vi-VN" w:eastAsia="zh-CN"/>
              </w:rPr>
            </w:pPr>
            <w:r>
              <w:rPr>
                <w:b/>
                <w:bCs/>
                <w:lang w:val="vi-VN" w:eastAsia="zh-CN"/>
              </w:rPr>
              <w:t xml:space="preserve">Doanh nghiệp </w:t>
            </w:r>
            <w:r w:rsidR="009834B8" w:rsidRPr="00E24434">
              <w:rPr>
                <w:b/>
                <w:bCs/>
                <w:lang w:val="vi-VN" w:eastAsia="zh-CN"/>
              </w:rPr>
              <w:t>được cấp giấy phép thiết lập mạng viễn thông công cộng</w:t>
            </w:r>
          </w:p>
        </w:tc>
        <w:tc>
          <w:tcPr>
            <w:tcW w:w="4618" w:type="dxa"/>
            <w:gridSpan w:val="6"/>
            <w:tcBorders>
              <w:top w:val="single" w:sz="4" w:space="0" w:color="auto"/>
              <w:left w:val="nil"/>
              <w:bottom w:val="single" w:sz="4" w:space="0" w:color="auto"/>
              <w:right w:val="single" w:sz="4" w:space="0" w:color="000000"/>
            </w:tcBorders>
            <w:shd w:val="clear" w:color="auto" w:fill="auto"/>
            <w:vAlign w:val="center"/>
            <w:hideMark/>
          </w:tcPr>
          <w:p w14:paraId="64DB6928" w14:textId="77777777" w:rsidR="009834B8" w:rsidRPr="00337C20" w:rsidRDefault="009834B8" w:rsidP="00EC5F71">
            <w:pPr>
              <w:ind w:left="-72" w:right="-72"/>
              <w:jc w:val="center"/>
              <w:rPr>
                <w:b/>
                <w:bCs/>
                <w:lang w:eastAsia="zh-CN"/>
              </w:rPr>
            </w:pPr>
            <w:r w:rsidRPr="00337C20">
              <w:rPr>
                <w:b/>
                <w:bCs/>
                <w:lang w:eastAsia="zh-CN"/>
              </w:rPr>
              <w:t>Trong đó</w:t>
            </w:r>
          </w:p>
        </w:tc>
        <w:tc>
          <w:tcPr>
            <w:tcW w:w="793" w:type="dxa"/>
            <w:vMerge w:val="restart"/>
            <w:tcBorders>
              <w:top w:val="nil"/>
              <w:left w:val="single" w:sz="4" w:space="0" w:color="auto"/>
              <w:bottom w:val="single" w:sz="4" w:space="0" w:color="auto"/>
              <w:right w:val="single" w:sz="4" w:space="0" w:color="auto"/>
            </w:tcBorders>
            <w:shd w:val="clear" w:color="auto" w:fill="auto"/>
            <w:vAlign w:val="center"/>
            <w:hideMark/>
          </w:tcPr>
          <w:p w14:paraId="505E0C81" w14:textId="50E93288" w:rsidR="009834B8" w:rsidRPr="00337C20" w:rsidRDefault="00BC221A" w:rsidP="00EC5F71">
            <w:pPr>
              <w:ind w:left="-72" w:right="-72"/>
              <w:jc w:val="center"/>
              <w:rPr>
                <w:b/>
                <w:bCs/>
                <w:lang w:eastAsia="zh-CN"/>
              </w:rPr>
            </w:pPr>
            <w:r>
              <w:rPr>
                <w:b/>
                <w:bCs/>
                <w:lang w:val="vi-VN" w:eastAsia="zh-CN"/>
              </w:rPr>
              <w:t xml:space="preserve">Doanh nghiệp </w:t>
            </w:r>
            <w:r w:rsidR="009834B8" w:rsidRPr="00337C20">
              <w:rPr>
                <w:b/>
                <w:bCs/>
                <w:lang w:eastAsia="zh-CN"/>
              </w:rPr>
              <w:t>được cấp giấy phép cung cấp dịch vụ viễn thông</w:t>
            </w:r>
          </w:p>
        </w:tc>
        <w:tc>
          <w:tcPr>
            <w:tcW w:w="5795" w:type="dxa"/>
            <w:gridSpan w:val="9"/>
            <w:tcBorders>
              <w:top w:val="single" w:sz="4" w:space="0" w:color="auto"/>
              <w:left w:val="nil"/>
              <w:bottom w:val="single" w:sz="4" w:space="0" w:color="auto"/>
              <w:right w:val="single" w:sz="4" w:space="0" w:color="auto"/>
            </w:tcBorders>
            <w:shd w:val="clear" w:color="auto" w:fill="auto"/>
            <w:vAlign w:val="center"/>
            <w:hideMark/>
          </w:tcPr>
          <w:p w14:paraId="43129D0F" w14:textId="77777777" w:rsidR="009834B8" w:rsidRPr="00337C20" w:rsidRDefault="009834B8" w:rsidP="00EC5F71">
            <w:pPr>
              <w:ind w:left="-72" w:right="-72"/>
              <w:jc w:val="center"/>
              <w:rPr>
                <w:b/>
                <w:bCs/>
                <w:lang w:eastAsia="zh-CN"/>
              </w:rPr>
            </w:pPr>
            <w:r w:rsidRPr="00337C20">
              <w:rPr>
                <w:b/>
                <w:bCs/>
                <w:lang w:eastAsia="zh-CN"/>
              </w:rPr>
              <w:t>Trong đó</w:t>
            </w:r>
          </w:p>
        </w:tc>
        <w:tc>
          <w:tcPr>
            <w:tcW w:w="899" w:type="dxa"/>
            <w:vMerge w:val="restart"/>
            <w:tcBorders>
              <w:top w:val="nil"/>
              <w:left w:val="single" w:sz="4" w:space="0" w:color="auto"/>
              <w:bottom w:val="single" w:sz="4" w:space="0" w:color="auto"/>
              <w:right w:val="single" w:sz="4" w:space="0" w:color="auto"/>
            </w:tcBorders>
            <w:shd w:val="clear" w:color="auto" w:fill="auto"/>
            <w:vAlign w:val="center"/>
            <w:hideMark/>
          </w:tcPr>
          <w:p w14:paraId="3C202D61" w14:textId="77777777" w:rsidR="009834B8" w:rsidRPr="00337C20" w:rsidRDefault="009834B8" w:rsidP="00EC5F71">
            <w:pPr>
              <w:ind w:left="-72" w:right="-72"/>
              <w:jc w:val="center"/>
              <w:rPr>
                <w:b/>
                <w:bCs/>
                <w:lang w:eastAsia="zh-CN"/>
              </w:rPr>
            </w:pPr>
            <w:r w:rsidRPr="00337C20">
              <w:rPr>
                <w:b/>
                <w:bCs/>
                <w:lang w:eastAsia="zh-CN"/>
              </w:rPr>
              <w:t>CCDV viễn thông di động vệ tinh</w:t>
            </w:r>
          </w:p>
        </w:tc>
        <w:tc>
          <w:tcPr>
            <w:tcW w:w="899" w:type="dxa"/>
            <w:vMerge w:val="restart"/>
            <w:tcBorders>
              <w:top w:val="nil"/>
              <w:left w:val="single" w:sz="4" w:space="0" w:color="auto"/>
              <w:bottom w:val="single" w:sz="4" w:space="0" w:color="auto"/>
              <w:right w:val="single" w:sz="4" w:space="0" w:color="auto"/>
            </w:tcBorders>
            <w:shd w:val="clear" w:color="auto" w:fill="auto"/>
            <w:vAlign w:val="center"/>
            <w:hideMark/>
          </w:tcPr>
          <w:p w14:paraId="3979AF6A" w14:textId="77777777" w:rsidR="009834B8" w:rsidRPr="00337C20" w:rsidRDefault="009834B8" w:rsidP="00EC5F71">
            <w:pPr>
              <w:ind w:left="-72" w:right="-72"/>
              <w:jc w:val="center"/>
              <w:rPr>
                <w:b/>
                <w:bCs/>
                <w:lang w:eastAsia="zh-CN"/>
              </w:rPr>
            </w:pPr>
            <w:r w:rsidRPr="00337C20">
              <w:rPr>
                <w:b/>
                <w:bCs/>
                <w:lang w:eastAsia="zh-CN"/>
              </w:rPr>
              <w:t>CCDV viễn thông di động hàng hải</w:t>
            </w:r>
          </w:p>
        </w:tc>
        <w:tc>
          <w:tcPr>
            <w:tcW w:w="899" w:type="dxa"/>
            <w:vMerge w:val="restart"/>
            <w:tcBorders>
              <w:top w:val="nil"/>
              <w:left w:val="single" w:sz="4" w:space="0" w:color="auto"/>
              <w:bottom w:val="single" w:sz="4" w:space="0" w:color="auto"/>
              <w:right w:val="single" w:sz="4" w:space="0" w:color="auto"/>
            </w:tcBorders>
            <w:shd w:val="clear" w:color="auto" w:fill="auto"/>
            <w:vAlign w:val="center"/>
            <w:hideMark/>
          </w:tcPr>
          <w:p w14:paraId="0C4B52CC" w14:textId="77777777" w:rsidR="009834B8" w:rsidRPr="00337C20" w:rsidRDefault="009834B8" w:rsidP="00EC5F71">
            <w:pPr>
              <w:ind w:left="-72" w:right="-72"/>
              <w:jc w:val="center"/>
              <w:rPr>
                <w:b/>
                <w:bCs/>
                <w:lang w:eastAsia="zh-CN"/>
              </w:rPr>
            </w:pPr>
            <w:r w:rsidRPr="00337C20">
              <w:rPr>
                <w:b/>
                <w:bCs/>
                <w:lang w:eastAsia="zh-CN"/>
              </w:rPr>
              <w:t>CCDV viễn thông di động hàng không</w:t>
            </w:r>
          </w:p>
        </w:tc>
      </w:tr>
      <w:tr w:rsidR="009834B8" w:rsidRPr="00337C20" w14:paraId="29AB1076" w14:textId="77777777" w:rsidTr="00EC5F71">
        <w:trPr>
          <w:trHeight w:val="315"/>
        </w:trPr>
        <w:tc>
          <w:tcPr>
            <w:tcW w:w="720" w:type="dxa"/>
            <w:vMerge/>
            <w:tcBorders>
              <w:top w:val="single" w:sz="4" w:space="0" w:color="auto"/>
              <w:left w:val="single" w:sz="4" w:space="0" w:color="auto"/>
              <w:bottom w:val="single" w:sz="4" w:space="0" w:color="auto"/>
              <w:right w:val="single" w:sz="4" w:space="0" w:color="auto"/>
            </w:tcBorders>
            <w:vAlign w:val="center"/>
            <w:hideMark/>
          </w:tcPr>
          <w:p w14:paraId="579895B9" w14:textId="77777777" w:rsidR="009834B8" w:rsidRPr="00337C20" w:rsidRDefault="009834B8" w:rsidP="00EC5F71">
            <w:pPr>
              <w:ind w:left="-72" w:right="-72"/>
              <w:rPr>
                <w:b/>
                <w:bCs/>
                <w:lang w:eastAsia="zh-CN"/>
              </w:rPr>
            </w:pPr>
          </w:p>
        </w:tc>
        <w:tc>
          <w:tcPr>
            <w:tcW w:w="1797" w:type="dxa"/>
            <w:vMerge/>
            <w:tcBorders>
              <w:top w:val="single" w:sz="4" w:space="0" w:color="auto"/>
              <w:left w:val="single" w:sz="4" w:space="0" w:color="auto"/>
              <w:bottom w:val="single" w:sz="4" w:space="0" w:color="auto"/>
              <w:right w:val="single" w:sz="4" w:space="0" w:color="auto"/>
            </w:tcBorders>
            <w:vAlign w:val="center"/>
            <w:hideMark/>
          </w:tcPr>
          <w:p w14:paraId="13B4B9AB" w14:textId="77777777" w:rsidR="009834B8" w:rsidRPr="00337C20" w:rsidRDefault="009834B8" w:rsidP="00EC5F71">
            <w:pPr>
              <w:ind w:left="-72" w:right="-72"/>
              <w:rPr>
                <w:b/>
                <w:bCs/>
                <w:lang w:eastAsia="zh-CN"/>
              </w:rPr>
            </w:pPr>
          </w:p>
        </w:tc>
        <w:tc>
          <w:tcPr>
            <w:tcW w:w="697" w:type="dxa"/>
            <w:vMerge/>
            <w:tcBorders>
              <w:top w:val="single" w:sz="4" w:space="0" w:color="auto"/>
              <w:left w:val="single" w:sz="4" w:space="0" w:color="auto"/>
              <w:bottom w:val="single" w:sz="4" w:space="0" w:color="auto"/>
              <w:right w:val="single" w:sz="4" w:space="0" w:color="auto"/>
            </w:tcBorders>
            <w:vAlign w:val="center"/>
            <w:hideMark/>
          </w:tcPr>
          <w:p w14:paraId="17439856" w14:textId="77777777" w:rsidR="009834B8" w:rsidRPr="00337C20" w:rsidRDefault="009834B8" w:rsidP="00EC5F71">
            <w:pPr>
              <w:ind w:left="-72" w:right="-72"/>
              <w:rPr>
                <w:b/>
                <w:bCs/>
                <w:lang w:eastAsia="zh-CN"/>
              </w:rPr>
            </w:pPr>
          </w:p>
        </w:tc>
        <w:tc>
          <w:tcPr>
            <w:tcW w:w="767" w:type="dxa"/>
            <w:vMerge/>
            <w:tcBorders>
              <w:top w:val="single" w:sz="4" w:space="0" w:color="auto"/>
              <w:left w:val="single" w:sz="4" w:space="0" w:color="auto"/>
              <w:bottom w:val="single" w:sz="4" w:space="0" w:color="auto"/>
              <w:right w:val="single" w:sz="4" w:space="0" w:color="auto"/>
            </w:tcBorders>
            <w:vAlign w:val="center"/>
            <w:hideMark/>
          </w:tcPr>
          <w:p w14:paraId="1737CC19" w14:textId="77777777" w:rsidR="009834B8" w:rsidRPr="00337C20" w:rsidRDefault="009834B8" w:rsidP="00EC5F71">
            <w:pPr>
              <w:ind w:left="-72" w:right="-72"/>
              <w:rPr>
                <w:b/>
                <w:bCs/>
                <w:lang w:eastAsia="zh-CN"/>
              </w:rPr>
            </w:pPr>
          </w:p>
        </w:tc>
        <w:tc>
          <w:tcPr>
            <w:tcW w:w="728" w:type="dxa"/>
            <w:vMerge w:val="restart"/>
            <w:tcBorders>
              <w:top w:val="nil"/>
              <w:left w:val="single" w:sz="4" w:space="0" w:color="auto"/>
              <w:bottom w:val="single" w:sz="4" w:space="0" w:color="000000"/>
              <w:right w:val="single" w:sz="4" w:space="0" w:color="auto"/>
            </w:tcBorders>
            <w:shd w:val="clear" w:color="auto" w:fill="auto"/>
            <w:vAlign w:val="center"/>
            <w:hideMark/>
          </w:tcPr>
          <w:p w14:paraId="529D9F0B" w14:textId="03A735B3" w:rsidR="009834B8" w:rsidRPr="00337C20" w:rsidRDefault="00BC221A" w:rsidP="00EC5F71">
            <w:pPr>
              <w:ind w:left="-72" w:right="-72"/>
              <w:jc w:val="center"/>
              <w:rPr>
                <w:b/>
                <w:bCs/>
                <w:lang w:eastAsia="zh-CN"/>
              </w:rPr>
            </w:pPr>
            <w:r>
              <w:rPr>
                <w:b/>
                <w:bCs/>
                <w:lang w:val="vi-VN" w:eastAsia="zh-CN"/>
              </w:rPr>
              <w:t>N</w:t>
            </w:r>
            <w:r w:rsidR="009834B8" w:rsidRPr="00337C20">
              <w:rPr>
                <w:b/>
                <w:bCs/>
                <w:lang w:eastAsia="zh-CN"/>
              </w:rPr>
              <w:t>hà nước</w:t>
            </w:r>
          </w:p>
        </w:tc>
        <w:tc>
          <w:tcPr>
            <w:tcW w:w="768" w:type="dxa"/>
            <w:vMerge w:val="restart"/>
            <w:tcBorders>
              <w:top w:val="nil"/>
              <w:left w:val="single" w:sz="4" w:space="0" w:color="auto"/>
              <w:bottom w:val="single" w:sz="4" w:space="0" w:color="000000"/>
              <w:right w:val="single" w:sz="4" w:space="0" w:color="auto"/>
            </w:tcBorders>
            <w:shd w:val="clear" w:color="auto" w:fill="auto"/>
            <w:vAlign w:val="center"/>
            <w:hideMark/>
          </w:tcPr>
          <w:p w14:paraId="03EB392C" w14:textId="1FE582BB" w:rsidR="009834B8" w:rsidRPr="00337C20" w:rsidRDefault="00BC221A" w:rsidP="00EC5F71">
            <w:pPr>
              <w:ind w:left="-72" w:right="-72"/>
              <w:jc w:val="center"/>
              <w:rPr>
                <w:b/>
                <w:bCs/>
                <w:lang w:eastAsia="zh-CN"/>
              </w:rPr>
            </w:pPr>
            <w:r>
              <w:rPr>
                <w:b/>
                <w:bCs/>
                <w:lang w:val="vi-VN" w:eastAsia="zh-CN"/>
              </w:rPr>
              <w:t>N</w:t>
            </w:r>
            <w:r w:rsidR="009834B8" w:rsidRPr="00337C20">
              <w:rPr>
                <w:b/>
                <w:bCs/>
                <w:lang w:eastAsia="zh-CN"/>
              </w:rPr>
              <w:t>goài nhà nước (trừ FDI)</w:t>
            </w:r>
          </w:p>
        </w:tc>
        <w:tc>
          <w:tcPr>
            <w:tcW w:w="728" w:type="dxa"/>
            <w:vMerge w:val="restart"/>
            <w:tcBorders>
              <w:top w:val="nil"/>
              <w:left w:val="single" w:sz="4" w:space="0" w:color="auto"/>
              <w:bottom w:val="single" w:sz="4" w:space="0" w:color="000000"/>
              <w:right w:val="single" w:sz="4" w:space="0" w:color="auto"/>
            </w:tcBorders>
            <w:shd w:val="clear" w:color="auto" w:fill="auto"/>
            <w:vAlign w:val="center"/>
            <w:hideMark/>
          </w:tcPr>
          <w:p w14:paraId="71FD0E18" w14:textId="1B91606C" w:rsidR="009834B8" w:rsidRPr="00337C20" w:rsidRDefault="00BC221A" w:rsidP="00EC5F71">
            <w:pPr>
              <w:ind w:left="-72" w:right="-72"/>
              <w:jc w:val="center"/>
              <w:rPr>
                <w:b/>
                <w:bCs/>
                <w:lang w:eastAsia="zh-CN"/>
              </w:rPr>
            </w:pPr>
            <w:r>
              <w:rPr>
                <w:b/>
                <w:bCs/>
                <w:lang w:val="vi-VN" w:eastAsia="zh-CN"/>
              </w:rPr>
              <w:t>C</w:t>
            </w:r>
            <w:r w:rsidR="009834B8" w:rsidRPr="00337C20">
              <w:rPr>
                <w:b/>
                <w:bCs/>
                <w:lang w:eastAsia="zh-CN"/>
              </w:rPr>
              <w:t xml:space="preserve">ó vốn </w:t>
            </w:r>
            <w:r>
              <w:rPr>
                <w:b/>
                <w:bCs/>
                <w:lang w:val="vi-VN" w:eastAsia="zh-CN"/>
              </w:rPr>
              <w:t xml:space="preserve">đầu tư </w:t>
            </w:r>
            <w:r w:rsidR="009834B8" w:rsidRPr="00337C20">
              <w:rPr>
                <w:b/>
                <w:bCs/>
                <w:lang w:eastAsia="zh-CN"/>
              </w:rPr>
              <w:t>FDI</w:t>
            </w:r>
          </w:p>
        </w:tc>
        <w:tc>
          <w:tcPr>
            <w:tcW w:w="965" w:type="dxa"/>
            <w:vMerge/>
            <w:tcBorders>
              <w:top w:val="nil"/>
              <w:left w:val="single" w:sz="4" w:space="0" w:color="auto"/>
              <w:bottom w:val="single" w:sz="4" w:space="0" w:color="auto"/>
              <w:right w:val="single" w:sz="4" w:space="0" w:color="auto"/>
            </w:tcBorders>
            <w:vAlign w:val="center"/>
            <w:hideMark/>
          </w:tcPr>
          <w:p w14:paraId="1412A901" w14:textId="77777777" w:rsidR="009834B8" w:rsidRPr="00337C20" w:rsidRDefault="009834B8" w:rsidP="00EC5F71">
            <w:pPr>
              <w:ind w:left="-72" w:right="-72"/>
              <w:rPr>
                <w:b/>
                <w:bCs/>
                <w:lang w:eastAsia="zh-CN"/>
              </w:rPr>
            </w:pPr>
          </w:p>
        </w:tc>
        <w:tc>
          <w:tcPr>
            <w:tcW w:w="676" w:type="dxa"/>
            <w:vMerge w:val="restart"/>
            <w:tcBorders>
              <w:top w:val="nil"/>
              <w:left w:val="single" w:sz="4" w:space="0" w:color="auto"/>
              <w:bottom w:val="single" w:sz="4" w:space="0" w:color="auto"/>
              <w:right w:val="single" w:sz="4" w:space="0" w:color="auto"/>
            </w:tcBorders>
            <w:shd w:val="clear" w:color="auto" w:fill="auto"/>
            <w:vAlign w:val="center"/>
            <w:hideMark/>
          </w:tcPr>
          <w:p w14:paraId="2AEA4FA0" w14:textId="77777777" w:rsidR="009834B8" w:rsidRPr="00337C20" w:rsidRDefault="009834B8" w:rsidP="00EC5F71">
            <w:pPr>
              <w:ind w:left="-72" w:right="-72"/>
              <w:jc w:val="center"/>
              <w:rPr>
                <w:b/>
                <w:bCs/>
                <w:lang w:eastAsia="zh-CN"/>
              </w:rPr>
            </w:pPr>
            <w:r w:rsidRPr="00337C20">
              <w:rPr>
                <w:b/>
                <w:bCs/>
                <w:lang w:eastAsia="zh-CN"/>
              </w:rPr>
              <w:t>Cố định mặt đất</w:t>
            </w:r>
          </w:p>
        </w:tc>
        <w:tc>
          <w:tcPr>
            <w:tcW w:w="676" w:type="dxa"/>
            <w:vMerge w:val="restart"/>
            <w:tcBorders>
              <w:top w:val="nil"/>
              <w:left w:val="single" w:sz="4" w:space="0" w:color="auto"/>
              <w:bottom w:val="single" w:sz="4" w:space="0" w:color="auto"/>
              <w:right w:val="single" w:sz="4" w:space="0" w:color="auto"/>
            </w:tcBorders>
            <w:shd w:val="clear" w:color="auto" w:fill="auto"/>
            <w:vAlign w:val="center"/>
            <w:hideMark/>
          </w:tcPr>
          <w:p w14:paraId="79FD72CE" w14:textId="77777777" w:rsidR="009834B8" w:rsidRPr="00337C20" w:rsidRDefault="009834B8" w:rsidP="00EC5F71">
            <w:pPr>
              <w:ind w:left="-72" w:right="-72"/>
              <w:jc w:val="center"/>
              <w:rPr>
                <w:b/>
                <w:bCs/>
                <w:lang w:eastAsia="zh-CN"/>
              </w:rPr>
            </w:pPr>
            <w:r w:rsidRPr="00337C20">
              <w:rPr>
                <w:b/>
                <w:bCs/>
                <w:lang w:eastAsia="zh-CN"/>
              </w:rPr>
              <w:t>Cố định vệ tinh</w:t>
            </w:r>
          </w:p>
        </w:tc>
        <w:tc>
          <w:tcPr>
            <w:tcW w:w="715" w:type="dxa"/>
            <w:vMerge w:val="restart"/>
            <w:tcBorders>
              <w:top w:val="nil"/>
              <w:left w:val="single" w:sz="4" w:space="0" w:color="auto"/>
              <w:bottom w:val="single" w:sz="4" w:space="0" w:color="auto"/>
              <w:right w:val="single" w:sz="4" w:space="0" w:color="auto"/>
            </w:tcBorders>
            <w:shd w:val="clear" w:color="auto" w:fill="auto"/>
            <w:vAlign w:val="center"/>
            <w:hideMark/>
          </w:tcPr>
          <w:p w14:paraId="0B2A4632" w14:textId="77777777" w:rsidR="009834B8" w:rsidRPr="00337C20" w:rsidRDefault="009834B8" w:rsidP="00EC5F71">
            <w:pPr>
              <w:ind w:left="-72" w:right="-72"/>
              <w:jc w:val="center"/>
              <w:rPr>
                <w:b/>
                <w:bCs/>
                <w:lang w:eastAsia="zh-CN"/>
              </w:rPr>
            </w:pPr>
            <w:r w:rsidRPr="00337C20">
              <w:rPr>
                <w:b/>
                <w:bCs/>
                <w:lang w:eastAsia="zh-CN"/>
              </w:rPr>
              <w:t>Di động mặt đất</w:t>
            </w:r>
          </w:p>
        </w:tc>
        <w:tc>
          <w:tcPr>
            <w:tcW w:w="715" w:type="dxa"/>
            <w:vMerge w:val="restart"/>
            <w:tcBorders>
              <w:top w:val="nil"/>
              <w:left w:val="single" w:sz="4" w:space="0" w:color="auto"/>
              <w:bottom w:val="single" w:sz="4" w:space="0" w:color="auto"/>
              <w:right w:val="single" w:sz="4" w:space="0" w:color="auto"/>
            </w:tcBorders>
            <w:shd w:val="clear" w:color="auto" w:fill="auto"/>
            <w:vAlign w:val="center"/>
            <w:hideMark/>
          </w:tcPr>
          <w:p w14:paraId="6FD39B4B" w14:textId="77777777" w:rsidR="009834B8" w:rsidRPr="00337C20" w:rsidRDefault="009834B8" w:rsidP="00EC5F71">
            <w:pPr>
              <w:ind w:left="-72" w:right="-72"/>
              <w:jc w:val="center"/>
              <w:rPr>
                <w:b/>
                <w:bCs/>
                <w:lang w:eastAsia="zh-CN"/>
              </w:rPr>
            </w:pPr>
            <w:r w:rsidRPr="00337C20">
              <w:rPr>
                <w:b/>
                <w:bCs/>
                <w:lang w:eastAsia="zh-CN"/>
              </w:rPr>
              <w:t>Di động vệ tinh</w:t>
            </w:r>
          </w:p>
        </w:tc>
        <w:tc>
          <w:tcPr>
            <w:tcW w:w="715" w:type="dxa"/>
            <w:vMerge w:val="restart"/>
            <w:tcBorders>
              <w:top w:val="nil"/>
              <w:left w:val="single" w:sz="4" w:space="0" w:color="auto"/>
              <w:bottom w:val="single" w:sz="4" w:space="0" w:color="auto"/>
              <w:right w:val="single" w:sz="4" w:space="0" w:color="auto"/>
            </w:tcBorders>
            <w:shd w:val="clear" w:color="auto" w:fill="auto"/>
            <w:vAlign w:val="center"/>
            <w:hideMark/>
          </w:tcPr>
          <w:p w14:paraId="23F96FC1" w14:textId="77777777" w:rsidR="009834B8" w:rsidRPr="00337C20" w:rsidRDefault="009834B8" w:rsidP="00EC5F71">
            <w:pPr>
              <w:ind w:left="-72" w:right="-72"/>
              <w:jc w:val="center"/>
              <w:rPr>
                <w:b/>
                <w:bCs/>
                <w:lang w:eastAsia="zh-CN"/>
              </w:rPr>
            </w:pPr>
            <w:r w:rsidRPr="00337C20">
              <w:rPr>
                <w:b/>
                <w:bCs/>
                <w:lang w:eastAsia="zh-CN"/>
              </w:rPr>
              <w:t>Di động hàng hải</w:t>
            </w:r>
          </w:p>
        </w:tc>
        <w:tc>
          <w:tcPr>
            <w:tcW w:w="1121" w:type="dxa"/>
            <w:vMerge w:val="restart"/>
            <w:tcBorders>
              <w:top w:val="nil"/>
              <w:left w:val="single" w:sz="4" w:space="0" w:color="auto"/>
              <w:bottom w:val="single" w:sz="4" w:space="0" w:color="000000"/>
              <w:right w:val="single" w:sz="4" w:space="0" w:color="auto"/>
            </w:tcBorders>
            <w:shd w:val="clear" w:color="auto" w:fill="auto"/>
            <w:vAlign w:val="center"/>
            <w:hideMark/>
          </w:tcPr>
          <w:p w14:paraId="3340FAFB" w14:textId="77777777" w:rsidR="009834B8" w:rsidRPr="00337C20" w:rsidRDefault="009834B8" w:rsidP="00EC5F71">
            <w:pPr>
              <w:ind w:left="-72" w:right="-72"/>
              <w:jc w:val="center"/>
              <w:rPr>
                <w:b/>
                <w:bCs/>
                <w:lang w:eastAsia="zh-CN"/>
              </w:rPr>
            </w:pPr>
            <w:r w:rsidRPr="00337C20">
              <w:rPr>
                <w:b/>
                <w:bCs/>
                <w:lang w:eastAsia="zh-CN"/>
              </w:rPr>
              <w:t>Mạng di động ảo (MVNO)</w:t>
            </w:r>
          </w:p>
        </w:tc>
        <w:tc>
          <w:tcPr>
            <w:tcW w:w="793" w:type="dxa"/>
            <w:vMerge/>
            <w:tcBorders>
              <w:top w:val="nil"/>
              <w:left w:val="single" w:sz="4" w:space="0" w:color="auto"/>
              <w:bottom w:val="single" w:sz="4" w:space="0" w:color="auto"/>
              <w:right w:val="single" w:sz="4" w:space="0" w:color="auto"/>
            </w:tcBorders>
            <w:vAlign w:val="center"/>
            <w:hideMark/>
          </w:tcPr>
          <w:p w14:paraId="5EE94E0B" w14:textId="77777777" w:rsidR="009834B8" w:rsidRPr="00337C20" w:rsidRDefault="009834B8" w:rsidP="00EC5F71">
            <w:pPr>
              <w:ind w:left="-72" w:right="-72"/>
              <w:rPr>
                <w:b/>
                <w:bCs/>
                <w:lang w:eastAsia="zh-CN"/>
              </w:rPr>
            </w:pPr>
          </w:p>
        </w:tc>
        <w:tc>
          <w:tcPr>
            <w:tcW w:w="676" w:type="dxa"/>
            <w:vMerge w:val="restart"/>
            <w:tcBorders>
              <w:top w:val="nil"/>
              <w:left w:val="single" w:sz="4" w:space="0" w:color="auto"/>
              <w:bottom w:val="single" w:sz="4" w:space="0" w:color="auto"/>
              <w:right w:val="single" w:sz="4" w:space="0" w:color="auto"/>
            </w:tcBorders>
            <w:shd w:val="clear" w:color="auto" w:fill="auto"/>
            <w:vAlign w:val="center"/>
            <w:hideMark/>
          </w:tcPr>
          <w:p w14:paraId="3763D430" w14:textId="77777777" w:rsidR="009834B8" w:rsidRPr="00337C20" w:rsidRDefault="009834B8" w:rsidP="00EC5F71">
            <w:pPr>
              <w:ind w:left="-72" w:right="-72"/>
              <w:jc w:val="center"/>
              <w:rPr>
                <w:b/>
                <w:bCs/>
                <w:lang w:eastAsia="zh-CN"/>
              </w:rPr>
            </w:pPr>
            <w:r w:rsidRPr="00337C20">
              <w:rPr>
                <w:b/>
                <w:bCs/>
                <w:lang w:eastAsia="zh-CN"/>
              </w:rPr>
              <w:t>Cố định mặt đất</w:t>
            </w:r>
          </w:p>
        </w:tc>
        <w:tc>
          <w:tcPr>
            <w:tcW w:w="1612"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BD00743" w14:textId="77777777" w:rsidR="009834B8" w:rsidRPr="00337C20" w:rsidRDefault="009834B8" w:rsidP="00EC5F71">
            <w:pPr>
              <w:ind w:left="-72" w:right="-72"/>
              <w:jc w:val="center"/>
              <w:rPr>
                <w:b/>
                <w:bCs/>
                <w:lang w:eastAsia="zh-CN"/>
              </w:rPr>
            </w:pPr>
            <w:r w:rsidRPr="00337C20">
              <w:rPr>
                <w:b/>
                <w:bCs/>
                <w:lang w:eastAsia="zh-CN"/>
              </w:rPr>
              <w:t>Trong đó</w:t>
            </w:r>
          </w:p>
        </w:tc>
        <w:tc>
          <w:tcPr>
            <w:tcW w:w="676" w:type="dxa"/>
            <w:vMerge w:val="restart"/>
            <w:tcBorders>
              <w:top w:val="nil"/>
              <w:left w:val="single" w:sz="4" w:space="0" w:color="auto"/>
              <w:bottom w:val="single" w:sz="4" w:space="0" w:color="auto"/>
              <w:right w:val="single" w:sz="4" w:space="0" w:color="auto"/>
            </w:tcBorders>
            <w:shd w:val="clear" w:color="auto" w:fill="auto"/>
            <w:vAlign w:val="center"/>
            <w:hideMark/>
          </w:tcPr>
          <w:p w14:paraId="46B3564D" w14:textId="77777777" w:rsidR="009834B8" w:rsidRPr="00337C20" w:rsidRDefault="009834B8" w:rsidP="00EC5F71">
            <w:pPr>
              <w:ind w:left="-72" w:right="-72"/>
              <w:jc w:val="center"/>
              <w:rPr>
                <w:b/>
                <w:bCs/>
                <w:lang w:eastAsia="zh-CN"/>
              </w:rPr>
            </w:pPr>
            <w:r w:rsidRPr="00337C20">
              <w:rPr>
                <w:b/>
                <w:bCs/>
                <w:lang w:eastAsia="zh-CN"/>
              </w:rPr>
              <w:t>Cố định vệ tinh</w:t>
            </w:r>
          </w:p>
        </w:tc>
        <w:tc>
          <w:tcPr>
            <w:tcW w:w="715" w:type="dxa"/>
            <w:vMerge w:val="restart"/>
            <w:tcBorders>
              <w:top w:val="nil"/>
              <w:left w:val="single" w:sz="4" w:space="0" w:color="auto"/>
              <w:bottom w:val="single" w:sz="4" w:space="0" w:color="auto"/>
              <w:right w:val="single" w:sz="4" w:space="0" w:color="auto"/>
            </w:tcBorders>
            <w:shd w:val="clear" w:color="auto" w:fill="auto"/>
            <w:vAlign w:val="center"/>
            <w:hideMark/>
          </w:tcPr>
          <w:p w14:paraId="6902B451" w14:textId="77777777" w:rsidR="009834B8" w:rsidRPr="00337C20" w:rsidRDefault="009834B8" w:rsidP="00EC5F71">
            <w:pPr>
              <w:ind w:left="-72" w:right="-72"/>
              <w:jc w:val="center"/>
              <w:rPr>
                <w:b/>
                <w:bCs/>
                <w:lang w:eastAsia="zh-CN"/>
              </w:rPr>
            </w:pPr>
            <w:r w:rsidRPr="00337C20">
              <w:rPr>
                <w:b/>
                <w:bCs/>
                <w:lang w:eastAsia="zh-CN"/>
              </w:rPr>
              <w:t>Di động mặt đất</w:t>
            </w:r>
          </w:p>
        </w:tc>
        <w:tc>
          <w:tcPr>
            <w:tcW w:w="2116"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CC7A4B" w14:textId="77777777" w:rsidR="009834B8" w:rsidRPr="00337C20" w:rsidRDefault="009834B8" w:rsidP="00EC5F71">
            <w:pPr>
              <w:ind w:left="-72" w:right="-72"/>
              <w:jc w:val="center"/>
              <w:rPr>
                <w:b/>
                <w:bCs/>
                <w:lang w:eastAsia="zh-CN"/>
              </w:rPr>
            </w:pPr>
            <w:r w:rsidRPr="00337C20">
              <w:rPr>
                <w:b/>
                <w:bCs/>
                <w:lang w:eastAsia="zh-CN"/>
              </w:rPr>
              <w:t>Trong đó</w:t>
            </w:r>
          </w:p>
        </w:tc>
        <w:tc>
          <w:tcPr>
            <w:tcW w:w="899" w:type="dxa"/>
            <w:vMerge/>
            <w:tcBorders>
              <w:top w:val="nil"/>
              <w:left w:val="single" w:sz="4" w:space="0" w:color="auto"/>
              <w:bottom w:val="single" w:sz="4" w:space="0" w:color="auto"/>
              <w:right w:val="single" w:sz="4" w:space="0" w:color="auto"/>
            </w:tcBorders>
            <w:vAlign w:val="center"/>
            <w:hideMark/>
          </w:tcPr>
          <w:p w14:paraId="6A7C542E" w14:textId="77777777" w:rsidR="009834B8" w:rsidRPr="00337C20" w:rsidRDefault="009834B8" w:rsidP="00EC5F71">
            <w:pPr>
              <w:ind w:left="-72" w:right="-72"/>
              <w:rPr>
                <w:b/>
                <w:bCs/>
                <w:lang w:eastAsia="zh-CN"/>
              </w:rPr>
            </w:pPr>
          </w:p>
        </w:tc>
        <w:tc>
          <w:tcPr>
            <w:tcW w:w="899" w:type="dxa"/>
            <w:vMerge/>
            <w:tcBorders>
              <w:top w:val="nil"/>
              <w:left w:val="single" w:sz="4" w:space="0" w:color="auto"/>
              <w:bottom w:val="single" w:sz="4" w:space="0" w:color="auto"/>
              <w:right w:val="single" w:sz="4" w:space="0" w:color="auto"/>
            </w:tcBorders>
            <w:vAlign w:val="center"/>
            <w:hideMark/>
          </w:tcPr>
          <w:p w14:paraId="3EB646BF" w14:textId="77777777" w:rsidR="009834B8" w:rsidRPr="00337C20" w:rsidRDefault="009834B8" w:rsidP="00EC5F71">
            <w:pPr>
              <w:ind w:left="-72" w:right="-72"/>
              <w:rPr>
                <w:b/>
                <w:bCs/>
                <w:lang w:eastAsia="zh-CN"/>
              </w:rPr>
            </w:pPr>
          </w:p>
        </w:tc>
        <w:tc>
          <w:tcPr>
            <w:tcW w:w="899" w:type="dxa"/>
            <w:vMerge/>
            <w:tcBorders>
              <w:top w:val="nil"/>
              <w:left w:val="single" w:sz="4" w:space="0" w:color="auto"/>
              <w:bottom w:val="single" w:sz="4" w:space="0" w:color="auto"/>
              <w:right w:val="single" w:sz="4" w:space="0" w:color="auto"/>
            </w:tcBorders>
            <w:vAlign w:val="center"/>
            <w:hideMark/>
          </w:tcPr>
          <w:p w14:paraId="71C4E5A6" w14:textId="77777777" w:rsidR="009834B8" w:rsidRPr="00337C20" w:rsidRDefault="009834B8" w:rsidP="00EC5F71">
            <w:pPr>
              <w:ind w:left="-72" w:right="-72"/>
              <w:rPr>
                <w:b/>
                <w:bCs/>
                <w:lang w:eastAsia="zh-CN"/>
              </w:rPr>
            </w:pPr>
          </w:p>
        </w:tc>
      </w:tr>
      <w:tr w:rsidR="009834B8" w:rsidRPr="00337C20" w14:paraId="56BD4F2F" w14:textId="77777777" w:rsidTr="00EC5F71">
        <w:trPr>
          <w:trHeight w:val="450"/>
        </w:trPr>
        <w:tc>
          <w:tcPr>
            <w:tcW w:w="720" w:type="dxa"/>
            <w:vMerge/>
            <w:tcBorders>
              <w:top w:val="single" w:sz="4" w:space="0" w:color="auto"/>
              <w:left w:val="single" w:sz="4" w:space="0" w:color="auto"/>
              <w:bottom w:val="single" w:sz="4" w:space="0" w:color="auto"/>
              <w:right w:val="single" w:sz="4" w:space="0" w:color="auto"/>
            </w:tcBorders>
            <w:vAlign w:val="center"/>
            <w:hideMark/>
          </w:tcPr>
          <w:p w14:paraId="22A33BC9" w14:textId="77777777" w:rsidR="009834B8" w:rsidRPr="00337C20" w:rsidRDefault="009834B8" w:rsidP="00EC5F71">
            <w:pPr>
              <w:ind w:left="-72" w:right="-72"/>
              <w:rPr>
                <w:b/>
                <w:bCs/>
                <w:lang w:eastAsia="zh-CN"/>
              </w:rPr>
            </w:pPr>
          </w:p>
        </w:tc>
        <w:tc>
          <w:tcPr>
            <w:tcW w:w="1797" w:type="dxa"/>
            <w:vMerge/>
            <w:tcBorders>
              <w:top w:val="single" w:sz="4" w:space="0" w:color="auto"/>
              <w:left w:val="single" w:sz="4" w:space="0" w:color="auto"/>
              <w:bottom w:val="single" w:sz="4" w:space="0" w:color="auto"/>
              <w:right w:val="single" w:sz="4" w:space="0" w:color="auto"/>
            </w:tcBorders>
            <w:vAlign w:val="center"/>
            <w:hideMark/>
          </w:tcPr>
          <w:p w14:paraId="6B395B58" w14:textId="77777777" w:rsidR="009834B8" w:rsidRPr="00337C20" w:rsidRDefault="009834B8" w:rsidP="00EC5F71">
            <w:pPr>
              <w:ind w:left="-72" w:right="-72"/>
              <w:rPr>
                <w:b/>
                <w:bCs/>
                <w:lang w:eastAsia="zh-CN"/>
              </w:rPr>
            </w:pPr>
          </w:p>
        </w:tc>
        <w:tc>
          <w:tcPr>
            <w:tcW w:w="697" w:type="dxa"/>
            <w:vMerge/>
            <w:tcBorders>
              <w:top w:val="single" w:sz="4" w:space="0" w:color="auto"/>
              <w:left w:val="single" w:sz="4" w:space="0" w:color="auto"/>
              <w:bottom w:val="single" w:sz="4" w:space="0" w:color="auto"/>
              <w:right w:val="single" w:sz="4" w:space="0" w:color="auto"/>
            </w:tcBorders>
            <w:vAlign w:val="center"/>
            <w:hideMark/>
          </w:tcPr>
          <w:p w14:paraId="12722A32" w14:textId="77777777" w:rsidR="009834B8" w:rsidRPr="00337C20" w:rsidRDefault="009834B8" w:rsidP="00EC5F71">
            <w:pPr>
              <w:ind w:left="-72" w:right="-72"/>
              <w:rPr>
                <w:b/>
                <w:bCs/>
                <w:lang w:eastAsia="zh-CN"/>
              </w:rPr>
            </w:pPr>
          </w:p>
        </w:tc>
        <w:tc>
          <w:tcPr>
            <w:tcW w:w="767" w:type="dxa"/>
            <w:vMerge/>
            <w:tcBorders>
              <w:top w:val="single" w:sz="4" w:space="0" w:color="auto"/>
              <w:left w:val="single" w:sz="4" w:space="0" w:color="auto"/>
              <w:bottom w:val="single" w:sz="4" w:space="0" w:color="auto"/>
              <w:right w:val="single" w:sz="4" w:space="0" w:color="auto"/>
            </w:tcBorders>
            <w:vAlign w:val="center"/>
            <w:hideMark/>
          </w:tcPr>
          <w:p w14:paraId="40C970F1" w14:textId="77777777" w:rsidR="009834B8" w:rsidRPr="00337C20" w:rsidRDefault="009834B8" w:rsidP="00EC5F71">
            <w:pPr>
              <w:ind w:left="-72" w:right="-72"/>
              <w:rPr>
                <w:b/>
                <w:bCs/>
                <w:lang w:eastAsia="zh-CN"/>
              </w:rPr>
            </w:pPr>
          </w:p>
        </w:tc>
        <w:tc>
          <w:tcPr>
            <w:tcW w:w="728" w:type="dxa"/>
            <w:vMerge/>
            <w:tcBorders>
              <w:top w:val="nil"/>
              <w:left w:val="single" w:sz="4" w:space="0" w:color="auto"/>
              <w:bottom w:val="single" w:sz="4" w:space="0" w:color="000000"/>
              <w:right w:val="single" w:sz="4" w:space="0" w:color="auto"/>
            </w:tcBorders>
            <w:vAlign w:val="center"/>
            <w:hideMark/>
          </w:tcPr>
          <w:p w14:paraId="0AFEB0E9" w14:textId="77777777" w:rsidR="009834B8" w:rsidRPr="00337C20" w:rsidRDefault="009834B8" w:rsidP="00EC5F71">
            <w:pPr>
              <w:ind w:left="-72" w:right="-72"/>
              <w:rPr>
                <w:b/>
                <w:bCs/>
                <w:lang w:eastAsia="zh-CN"/>
              </w:rPr>
            </w:pPr>
          </w:p>
        </w:tc>
        <w:tc>
          <w:tcPr>
            <w:tcW w:w="768" w:type="dxa"/>
            <w:vMerge/>
            <w:tcBorders>
              <w:top w:val="nil"/>
              <w:left w:val="single" w:sz="4" w:space="0" w:color="auto"/>
              <w:bottom w:val="single" w:sz="4" w:space="0" w:color="000000"/>
              <w:right w:val="single" w:sz="4" w:space="0" w:color="auto"/>
            </w:tcBorders>
            <w:vAlign w:val="center"/>
            <w:hideMark/>
          </w:tcPr>
          <w:p w14:paraId="67D58893" w14:textId="77777777" w:rsidR="009834B8" w:rsidRPr="00337C20" w:rsidRDefault="009834B8" w:rsidP="00EC5F71">
            <w:pPr>
              <w:ind w:left="-72" w:right="-72"/>
              <w:rPr>
                <w:b/>
                <w:bCs/>
                <w:lang w:eastAsia="zh-CN"/>
              </w:rPr>
            </w:pPr>
          </w:p>
        </w:tc>
        <w:tc>
          <w:tcPr>
            <w:tcW w:w="728" w:type="dxa"/>
            <w:vMerge/>
            <w:tcBorders>
              <w:top w:val="nil"/>
              <w:left w:val="single" w:sz="4" w:space="0" w:color="auto"/>
              <w:bottom w:val="single" w:sz="4" w:space="0" w:color="000000"/>
              <w:right w:val="single" w:sz="4" w:space="0" w:color="auto"/>
            </w:tcBorders>
            <w:vAlign w:val="center"/>
            <w:hideMark/>
          </w:tcPr>
          <w:p w14:paraId="05E55682" w14:textId="77777777" w:rsidR="009834B8" w:rsidRPr="00337C20" w:rsidRDefault="009834B8" w:rsidP="00EC5F71">
            <w:pPr>
              <w:ind w:left="-72" w:right="-72"/>
              <w:rPr>
                <w:b/>
                <w:bCs/>
                <w:lang w:eastAsia="zh-CN"/>
              </w:rPr>
            </w:pPr>
          </w:p>
        </w:tc>
        <w:tc>
          <w:tcPr>
            <w:tcW w:w="965" w:type="dxa"/>
            <w:vMerge/>
            <w:tcBorders>
              <w:top w:val="nil"/>
              <w:left w:val="single" w:sz="4" w:space="0" w:color="auto"/>
              <w:bottom w:val="single" w:sz="4" w:space="0" w:color="auto"/>
              <w:right w:val="single" w:sz="4" w:space="0" w:color="auto"/>
            </w:tcBorders>
            <w:vAlign w:val="center"/>
            <w:hideMark/>
          </w:tcPr>
          <w:p w14:paraId="4A346A4E" w14:textId="77777777" w:rsidR="009834B8" w:rsidRPr="00337C20" w:rsidRDefault="009834B8" w:rsidP="00EC5F71">
            <w:pPr>
              <w:ind w:left="-72" w:right="-72"/>
              <w:rPr>
                <w:b/>
                <w:bCs/>
                <w:lang w:eastAsia="zh-CN"/>
              </w:rPr>
            </w:pPr>
          </w:p>
        </w:tc>
        <w:tc>
          <w:tcPr>
            <w:tcW w:w="676" w:type="dxa"/>
            <w:vMerge/>
            <w:tcBorders>
              <w:top w:val="nil"/>
              <w:left w:val="single" w:sz="4" w:space="0" w:color="auto"/>
              <w:bottom w:val="single" w:sz="4" w:space="0" w:color="auto"/>
              <w:right w:val="single" w:sz="4" w:space="0" w:color="auto"/>
            </w:tcBorders>
            <w:vAlign w:val="center"/>
            <w:hideMark/>
          </w:tcPr>
          <w:p w14:paraId="57DF0B33" w14:textId="77777777" w:rsidR="009834B8" w:rsidRPr="00337C20" w:rsidRDefault="009834B8" w:rsidP="00EC5F71">
            <w:pPr>
              <w:ind w:left="-72" w:right="-72"/>
              <w:rPr>
                <w:b/>
                <w:bCs/>
                <w:lang w:eastAsia="zh-CN"/>
              </w:rPr>
            </w:pPr>
          </w:p>
        </w:tc>
        <w:tc>
          <w:tcPr>
            <w:tcW w:w="676" w:type="dxa"/>
            <w:vMerge/>
            <w:tcBorders>
              <w:top w:val="nil"/>
              <w:left w:val="single" w:sz="4" w:space="0" w:color="auto"/>
              <w:bottom w:val="single" w:sz="4" w:space="0" w:color="auto"/>
              <w:right w:val="single" w:sz="4" w:space="0" w:color="auto"/>
            </w:tcBorders>
            <w:vAlign w:val="center"/>
            <w:hideMark/>
          </w:tcPr>
          <w:p w14:paraId="22BD8DB4" w14:textId="77777777" w:rsidR="009834B8" w:rsidRPr="00337C20" w:rsidRDefault="009834B8" w:rsidP="00EC5F71">
            <w:pPr>
              <w:ind w:left="-72" w:right="-72"/>
              <w:rPr>
                <w:b/>
                <w:bCs/>
                <w:lang w:eastAsia="zh-CN"/>
              </w:rPr>
            </w:pPr>
          </w:p>
        </w:tc>
        <w:tc>
          <w:tcPr>
            <w:tcW w:w="715" w:type="dxa"/>
            <w:vMerge/>
            <w:tcBorders>
              <w:top w:val="nil"/>
              <w:left w:val="single" w:sz="4" w:space="0" w:color="auto"/>
              <w:bottom w:val="single" w:sz="4" w:space="0" w:color="auto"/>
              <w:right w:val="single" w:sz="4" w:space="0" w:color="auto"/>
            </w:tcBorders>
            <w:vAlign w:val="center"/>
            <w:hideMark/>
          </w:tcPr>
          <w:p w14:paraId="5CF1F4A0" w14:textId="77777777" w:rsidR="009834B8" w:rsidRPr="00337C20" w:rsidRDefault="009834B8" w:rsidP="00EC5F71">
            <w:pPr>
              <w:ind w:left="-72" w:right="-72"/>
              <w:rPr>
                <w:b/>
                <w:bCs/>
                <w:lang w:eastAsia="zh-CN"/>
              </w:rPr>
            </w:pPr>
          </w:p>
        </w:tc>
        <w:tc>
          <w:tcPr>
            <w:tcW w:w="715" w:type="dxa"/>
            <w:vMerge/>
            <w:tcBorders>
              <w:top w:val="nil"/>
              <w:left w:val="single" w:sz="4" w:space="0" w:color="auto"/>
              <w:bottom w:val="single" w:sz="4" w:space="0" w:color="auto"/>
              <w:right w:val="single" w:sz="4" w:space="0" w:color="auto"/>
            </w:tcBorders>
            <w:vAlign w:val="center"/>
            <w:hideMark/>
          </w:tcPr>
          <w:p w14:paraId="49428DD8" w14:textId="77777777" w:rsidR="009834B8" w:rsidRPr="00337C20" w:rsidRDefault="009834B8" w:rsidP="00EC5F71">
            <w:pPr>
              <w:ind w:left="-72" w:right="-72"/>
              <w:rPr>
                <w:b/>
                <w:bCs/>
                <w:lang w:eastAsia="zh-CN"/>
              </w:rPr>
            </w:pPr>
          </w:p>
        </w:tc>
        <w:tc>
          <w:tcPr>
            <w:tcW w:w="715" w:type="dxa"/>
            <w:vMerge/>
            <w:tcBorders>
              <w:top w:val="nil"/>
              <w:left w:val="single" w:sz="4" w:space="0" w:color="auto"/>
              <w:bottom w:val="single" w:sz="4" w:space="0" w:color="auto"/>
              <w:right w:val="single" w:sz="4" w:space="0" w:color="auto"/>
            </w:tcBorders>
            <w:vAlign w:val="center"/>
            <w:hideMark/>
          </w:tcPr>
          <w:p w14:paraId="19486AA4" w14:textId="77777777" w:rsidR="009834B8" w:rsidRPr="00337C20" w:rsidRDefault="009834B8" w:rsidP="00EC5F71">
            <w:pPr>
              <w:ind w:left="-72" w:right="-72"/>
              <w:rPr>
                <w:b/>
                <w:bCs/>
                <w:lang w:eastAsia="zh-CN"/>
              </w:rPr>
            </w:pPr>
          </w:p>
        </w:tc>
        <w:tc>
          <w:tcPr>
            <w:tcW w:w="1121" w:type="dxa"/>
            <w:vMerge/>
            <w:tcBorders>
              <w:top w:val="nil"/>
              <w:left w:val="single" w:sz="4" w:space="0" w:color="auto"/>
              <w:bottom w:val="single" w:sz="4" w:space="0" w:color="000000"/>
              <w:right w:val="single" w:sz="4" w:space="0" w:color="auto"/>
            </w:tcBorders>
            <w:vAlign w:val="center"/>
            <w:hideMark/>
          </w:tcPr>
          <w:p w14:paraId="0A2FE0E2" w14:textId="77777777" w:rsidR="009834B8" w:rsidRPr="00337C20" w:rsidRDefault="009834B8" w:rsidP="00EC5F71">
            <w:pPr>
              <w:ind w:left="-72" w:right="-72"/>
              <w:rPr>
                <w:b/>
                <w:bCs/>
                <w:lang w:eastAsia="zh-CN"/>
              </w:rPr>
            </w:pPr>
          </w:p>
        </w:tc>
        <w:tc>
          <w:tcPr>
            <w:tcW w:w="793" w:type="dxa"/>
            <w:vMerge/>
            <w:tcBorders>
              <w:top w:val="nil"/>
              <w:left w:val="single" w:sz="4" w:space="0" w:color="auto"/>
              <w:bottom w:val="single" w:sz="4" w:space="0" w:color="auto"/>
              <w:right w:val="single" w:sz="4" w:space="0" w:color="auto"/>
            </w:tcBorders>
            <w:vAlign w:val="center"/>
            <w:hideMark/>
          </w:tcPr>
          <w:p w14:paraId="69D306A1" w14:textId="77777777" w:rsidR="009834B8" w:rsidRPr="00337C20" w:rsidRDefault="009834B8" w:rsidP="00EC5F71">
            <w:pPr>
              <w:ind w:left="-72" w:right="-72"/>
              <w:rPr>
                <w:b/>
                <w:bCs/>
                <w:lang w:eastAsia="zh-CN"/>
              </w:rPr>
            </w:pPr>
          </w:p>
        </w:tc>
        <w:tc>
          <w:tcPr>
            <w:tcW w:w="676" w:type="dxa"/>
            <w:vMerge/>
            <w:tcBorders>
              <w:top w:val="nil"/>
              <w:left w:val="single" w:sz="4" w:space="0" w:color="auto"/>
              <w:bottom w:val="single" w:sz="4" w:space="0" w:color="auto"/>
              <w:right w:val="single" w:sz="4" w:space="0" w:color="auto"/>
            </w:tcBorders>
            <w:vAlign w:val="center"/>
            <w:hideMark/>
          </w:tcPr>
          <w:p w14:paraId="5FB24818" w14:textId="77777777" w:rsidR="009834B8" w:rsidRPr="00337C20" w:rsidRDefault="009834B8" w:rsidP="00EC5F71">
            <w:pPr>
              <w:ind w:left="-72" w:right="-72"/>
              <w:rPr>
                <w:b/>
                <w:bCs/>
                <w:lang w:eastAsia="zh-CN"/>
              </w:rPr>
            </w:pPr>
          </w:p>
        </w:tc>
        <w:tc>
          <w:tcPr>
            <w:tcW w:w="1612" w:type="dxa"/>
            <w:gridSpan w:val="2"/>
            <w:vMerge/>
            <w:tcBorders>
              <w:top w:val="single" w:sz="4" w:space="0" w:color="auto"/>
              <w:left w:val="single" w:sz="4" w:space="0" w:color="auto"/>
              <w:bottom w:val="single" w:sz="4" w:space="0" w:color="000000"/>
              <w:right w:val="single" w:sz="4" w:space="0" w:color="000000"/>
            </w:tcBorders>
            <w:vAlign w:val="center"/>
            <w:hideMark/>
          </w:tcPr>
          <w:p w14:paraId="5584B95A" w14:textId="77777777" w:rsidR="009834B8" w:rsidRPr="00337C20" w:rsidRDefault="009834B8" w:rsidP="00EC5F71">
            <w:pPr>
              <w:ind w:left="-72" w:right="-72"/>
              <w:rPr>
                <w:b/>
                <w:bCs/>
                <w:lang w:eastAsia="zh-CN"/>
              </w:rPr>
            </w:pPr>
          </w:p>
        </w:tc>
        <w:tc>
          <w:tcPr>
            <w:tcW w:w="676" w:type="dxa"/>
            <w:vMerge/>
            <w:tcBorders>
              <w:top w:val="nil"/>
              <w:left w:val="single" w:sz="4" w:space="0" w:color="auto"/>
              <w:bottom w:val="single" w:sz="4" w:space="0" w:color="auto"/>
              <w:right w:val="single" w:sz="4" w:space="0" w:color="auto"/>
            </w:tcBorders>
            <w:vAlign w:val="center"/>
            <w:hideMark/>
          </w:tcPr>
          <w:p w14:paraId="5FC79C77" w14:textId="77777777" w:rsidR="009834B8" w:rsidRPr="00337C20" w:rsidRDefault="009834B8" w:rsidP="00EC5F71">
            <w:pPr>
              <w:ind w:left="-72" w:right="-72"/>
              <w:rPr>
                <w:b/>
                <w:bCs/>
                <w:lang w:eastAsia="zh-CN"/>
              </w:rPr>
            </w:pPr>
          </w:p>
        </w:tc>
        <w:tc>
          <w:tcPr>
            <w:tcW w:w="715" w:type="dxa"/>
            <w:vMerge/>
            <w:tcBorders>
              <w:top w:val="nil"/>
              <w:left w:val="single" w:sz="4" w:space="0" w:color="auto"/>
              <w:bottom w:val="single" w:sz="4" w:space="0" w:color="auto"/>
              <w:right w:val="single" w:sz="4" w:space="0" w:color="auto"/>
            </w:tcBorders>
            <w:vAlign w:val="center"/>
            <w:hideMark/>
          </w:tcPr>
          <w:p w14:paraId="07CA7B38" w14:textId="77777777" w:rsidR="009834B8" w:rsidRPr="00337C20" w:rsidRDefault="009834B8" w:rsidP="00EC5F71">
            <w:pPr>
              <w:ind w:left="-72" w:right="-72"/>
              <w:rPr>
                <w:b/>
                <w:bCs/>
                <w:lang w:eastAsia="zh-CN"/>
              </w:rPr>
            </w:pPr>
          </w:p>
        </w:tc>
        <w:tc>
          <w:tcPr>
            <w:tcW w:w="2116" w:type="dxa"/>
            <w:gridSpan w:val="4"/>
            <w:vMerge/>
            <w:tcBorders>
              <w:top w:val="single" w:sz="4" w:space="0" w:color="auto"/>
              <w:left w:val="single" w:sz="4" w:space="0" w:color="auto"/>
              <w:bottom w:val="single" w:sz="4" w:space="0" w:color="auto"/>
              <w:right w:val="single" w:sz="4" w:space="0" w:color="auto"/>
            </w:tcBorders>
            <w:vAlign w:val="center"/>
            <w:hideMark/>
          </w:tcPr>
          <w:p w14:paraId="7DE5BBBA" w14:textId="77777777" w:rsidR="009834B8" w:rsidRPr="00337C20" w:rsidRDefault="009834B8" w:rsidP="00EC5F71">
            <w:pPr>
              <w:ind w:left="-72" w:right="-72"/>
              <w:rPr>
                <w:b/>
                <w:bCs/>
                <w:lang w:eastAsia="zh-CN"/>
              </w:rPr>
            </w:pPr>
          </w:p>
        </w:tc>
        <w:tc>
          <w:tcPr>
            <w:tcW w:w="899" w:type="dxa"/>
            <w:vMerge/>
            <w:tcBorders>
              <w:top w:val="nil"/>
              <w:left w:val="single" w:sz="4" w:space="0" w:color="auto"/>
              <w:bottom w:val="single" w:sz="4" w:space="0" w:color="auto"/>
              <w:right w:val="single" w:sz="4" w:space="0" w:color="auto"/>
            </w:tcBorders>
            <w:vAlign w:val="center"/>
            <w:hideMark/>
          </w:tcPr>
          <w:p w14:paraId="715FCB19" w14:textId="77777777" w:rsidR="009834B8" w:rsidRPr="00337C20" w:rsidRDefault="009834B8" w:rsidP="00EC5F71">
            <w:pPr>
              <w:ind w:left="-72" w:right="-72"/>
              <w:rPr>
                <w:b/>
                <w:bCs/>
                <w:lang w:eastAsia="zh-CN"/>
              </w:rPr>
            </w:pPr>
          </w:p>
        </w:tc>
        <w:tc>
          <w:tcPr>
            <w:tcW w:w="899" w:type="dxa"/>
            <w:vMerge/>
            <w:tcBorders>
              <w:top w:val="nil"/>
              <w:left w:val="single" w:sz="4" w:space="0" w:color="auto"/>
              <w:bottom w:val="single" w:sz="4" w:space="0" w:color="auto"/>
              <w:right w:val="single" w:sz="4" w:space="0" w:color="auto"/>
            </w:tcBorders>
            <w:vAlign w:val="center"/>
            <w:hideMark/>
          </w:tcPr>
          <w:p w14:paraId="02FF7A18" w14:textId="77777777" w:rsidR="009834B8" w:rsidRPr="00337C20" w:rsidRDefault="009834B8" w:rsidP="00EC5F71">
            <w:pPr>
              <w:ind w:left="-72" w:right="-72"/>
              <w:rPr>
                <w:b/>
                <w:bCs/>
                <w:lang w:eastAsia="zh-CN"/>
              </w:rPr>
            </w:pPr>
          </w:p>
        </w:tc>
        <w:tc>
          <w:tcPr>
            <w:tcW w:w="899" w:type="dxa"/>
            <w:vMerge/>
            <w:tcBorders>
              <w:top w:val="nil"/>
              <w:left w:val="single" w:sz="4" w:space="0" w:color="auto"/>
              <w:bottom w:val="single" w:sz="4" w:space="0" w:color="auto"/>
              <w:right w:val="single" w:sz="4" w:space="0" w:color="auto"/>
            </w:tcBorders>
            <w:vAlign w:val="center"/>
            <w:hideMark/>
          </w:tcPr>
          <w:p w14:paraId="1DFB8F83" w14:textId="77777777" w:rsidR="009834B8" w:rsidRPr="00337C20" w:rsidRDefault="009834B8" w:rsidP="00EC5F71">
            <w:pPr>
              <w:ind w:left="-72" w:right="-72"/>
              <w:rPr>
                <w:b/>
                <w:bCs/>
                <w:lang w:eastAsia="zh-CN"/>
              </w:rPr>
            </w:pPr>
          </w:p>
        </w:tc>
      </w:tr>
      <w:tr w:rsidR="009834B8" w:rsidRPr="00337C20" w14:paraId="7616310B" w14:textId="77777777" w:rsidTr="00EC5F71">
        <w:trPr>
          <w:trHeight w:val="1970"/>
        </w:trPr>
        <w:tc>
          <w:tcPr>
            <w:tcW w:w="720" w:type="dxa"/>
            <w:vMerge/>
            <w:tcBorders>
              <w:top w:val="single" w:sz="4" w:space="0" w:color="auto"/>
              <w:left w:val="single" w:sz="4" w:space="0" w:color="auto"/>
              <w:bottom w:val="single" w:sz="4" w:space="0" w:color="auto"/>
              <w:right w:val="single" w:sz="4" w:space="0" w:color="auto"/>
            </w:tcBorders>
            <w:vAlign w:val="center"/>
            <w:hideMark/>
          </w:tcPr>
          <w:p w14:paraId="3793B091" w14:textId="77777777" w:rsidR="009834B8" w:rsidRPr="00337C20" w:rsidRDefault="009834B8" w:rsidP="00EC5F71">
            <w:pPr>
              <w:ind w:left="-72" w:right="-72"/>
              <w:rPr>
                <w:b/>
                <w:bCs/>
                <w:lang w:eastAsia="zh-CN"/>
              </w:rPr>
            </w:pPr>
          </w:p>
        </w:tc>
        <w:tc>
          <w:tcPr>
            <w:tcW w:w="1797" w:type="dxa"/>
            <w:vMerge/>
            <w:tcBorders>
              <w:top w:val="single" w:sz="4" w:space="0" w:color="auto"/>
              <w:left w:val="single" w:sz="4" w:space="0" w:color="auto"/>
              <w:bottom w:val="single" w:sz="4" w:space="0" w:color="auto"/>
              <w:right w:val="single" w:sz="4" w:space="0" w:color="auto"/>
            </w:tcBorders>
            <w:vAlign w:val="center"/>
            <w:hideMark/>
          </w:tcPr>
          <w:p w14:paraId="37E97322" w14:textId="77777777" w:rsidR="009834B8" w:rsidRPr="00337C20" w:rsidRDefault="009834B8" w:rsidP="00EC5F71">
            <w:pPr>
              <w:ind w:left="-72" w:right="-72"/>
              <w:rPr>
                <w:b/>
                <w:bCs/>
                <w:lang w:eastAsia="zh-CN"/>
              </w:rPr>
            </w:pPr>
          </w:p>
        </w:tc>
        <w:tc>
          <w:tcPr>
            <w:tcW w:w="697" w:type="dxa"/>
            <w:vMerge/>
            <w:tcBorders>
              <w:top w:val="single" w:sz="4" w:space="0" w:color="auto"/>
              <w:left w:val="single" w:sz="4" w:space="0" w:color="auto"/>
              <w:bottom w:val="single" w:sz="4" w:space="0" w:color="auto"/>
              <w:right w:val="single" w:sz="4" w:space="0" w:color="auto"/>
            </w:tcBorders>
            <w:vAlign w:val="center"/>
            <w:hideMark/>
          </w:tcPr>
          <w:p w14:paraId="11F2ABA2" w14:textId="77777777" w:rsidR="009834B8" w:rsidRPr="00337C20" w:rsidRDefault="009834B8" w:rsidP="00EC5F71">
            <w:pPr>
              <w:ind w:left="-72" w:right="-72"/>
              <w:rPr>
                <w:b/>
                <w:bCs/>
                <w:lang w:eastAsia="zh-CN"/>
              </w:rPr>
            </w:pPr>
          </w:p>
        </w:tc>
        <w:tc>
          <w:tcPr>
            <w:tcW w:w="767" w:type="dxa"/>
            <w:vMerge/>
            <w:tcBorders>
              <w:top w:val="single" w:sz="4" w:space="0" w:color="auto"/>
              <w:left w:val="single" w:sz="4" w:space="0" w:color="auto"/>
              <w:bottom w:val="single" w:sz="4" w:space="0" w:color="auto"/>
              <w:right w:val="single" w:sz="4" w:space="0" w:color="auto"/>
            </w:tcBorders>
            <w:vAlign w:val="center"/>
            <w:hideMark/>
          </w:tcPr>
          <w:p w14:paraId="25AF15E2" w14:textId="77777777" w:rsidR="009834B8" w:rsidRPr="00337C20" w:rsidRDefault="009834B8" w:rsidP="00EC5F71">
            <w:pPr>
              <w:ind w:left="-72" w:right="-72"/>
              <w:rPr>
                <w:b/>
                <w:bCs/>
                <w:lang w:eastAsia="zh-CN"/>
              </w:rPr>
            </w:pPr>
          </w:p>
        </w:tc>
        <w:tc>
          <w:tcPr>
            <w:tcW w:w="728" w:type="dxa"/>
            <w:vMerge/>
            <w:tcBorders>
              <w:top w:val="nil"/>
              <w:left w:val="single" w:sz="4" w:space="0" w:color="auto"/>
              <w:bottom w:val="single" w:sz="4" w:space="0" w:color="000000"/>
              <w:right w:val="single" w:sz="4" w:space="0" w:color="auto"/>
            </w:tcBorders>
            <w:vAlign w:val="center"/>
            <w:hideMark/>
          </w:tcPr>
          <w:p w14:paraId="48E74323" w14:textId="77777777" w:rsidR="009834B8" w:rsidRPr="00337C20" w:rsidRDefault="009834B8" w:rsidP="00EC5F71">
            <w:pPr>
              <w:ind w:left="-72" w:right="-72"/>
              <w:rPr>
                <w:b/>
                <w:bCs/>
                <w:lang w:eastAsia="zh-CN"/>
              </w:rPr>
            </w:pPr>
          </w:p>
        </w:tc>
        <w:tc>
          <w:tcPr>
            <w:tcW w:w="768" w:type="dxa"/>
            <w:vMerge/>
            <w:tcBorders>
              <w:top w:val="nil"/>
              <w:left w:val="single" w:sz="4" w:space="0" w:color="auto"/>
              <w:bottom w:val="single" w:sz="4" w:space="0" w:color="000000"/>
              <w:right w:val="single" w:sz="4" w:space="0" w:color="auto"/>
            </w:tcBorders>
            <w:vAlign w:val="center"/>
            <w:hideMark/>
          </w:tcPr>
          <w:p w14:paraId="6B076CDB" w14:textId="77777777" w:rsidR="009834B8" w:rsidRPr="00337C20" w:rsidRDefault="009834B8" w:rsidP="00EC5F71">
            <w:pPr>
              <w:ind w:left="-72" w:right="-72"/>
              <w:rPr>
                <w:b/>
                <w:bCs/>
                <w:lang w:eastAsia="zh-CN"/>
              </w:rPr>
            </w:pPr>
          </w:p>
        </w:tc>
        <w:tc>
          <w:tcPr>
            <w:tcW w:w="728" w:type="dxa"/>
            <w:vMerge/>
            <w:tcBorders>
              <w:top w:val="nil"/>
              <w:left w:val="single" w:sz="4" w:space="0" w:color="auto"/>
              <w:bottom w:val="single" w:sz="4" w:space="0" w:color="000000"/>
              <w:right w:val="single" w:sz="4" w:space="0" w:color="auto"/>
            </w:tcBorders>
            <w:vAlign w:val="center"/>
            <w:hideMark/>
          </w:tcPr>
          <w:p w14:paraId="16E7F0EB" w14:textId="77777777" w:rsidR="009834B8" w:rsidRPr="00337C20" w:rsidRDefault="009834B8" w:rsidP="00EC5F71">
            <w:pPr>
              <w:ind w:left="-72" w:right="-72"/>
              <w:rPr>
                <w:b/>
                <w:bCs/>
                <w:lang w:eastAsia="zh-CN"/>
              </w:rPr>
            </w:pPr>
          </w:p>
        </w:tc>
        <w:tc>
          <w:tcPr>
            <w:tcW w:w="965" w:type="dxa"/>
            <w:vMerge/>
            <w:tcBorders>
              <w:top w:val="nil"/>
              <w:left w:val="single" w:sz="4" w:space="0" w:color="auto"/>
              <w:bottom w:val="single" w:sz="4" w:space="0" w:color="auto"/>
              <w:right w:val="single" w:sz="4" w:space="0" w:color="auto"/>
            </w:tcBorders>
            <w:vAlign w:val="center"/>
            <w:hideMark/>
          </w:tcPr>
          <w:p w14:paraId="5B121573" w14:textId="77777777" w:rsidR="009834B8" w:rsidRPr="00337C20" w:rsidRDefault="009834B8" w:rsidP="00EC5F71">
            <w:pPr>
              <w:ind w:left="-72" w:right="-72"/>
              <w:rPr>
                <w:b/>
                <w:bCs/>
                <w:lang w:eastAsia="zh-CN"/>
              </w:rPr>
            </w:pPr>
          </w:p>
        </w:tc>
        <w:tc>
          <w:tcPr>
            <w:tcW w:w="676" w:type="dxa"/>
            <w:vMerge/>
            <w:tcBorders>
              <w:top w:val="nil"/>
              <w:left w:val="single" w:sz="4" w:space="0" w:color="auto"/>
              <w:bottom w:val="single" w:sz="4" w:space="0" w:color="auto"/>
              <w:right w:val="single" w:sz="4" w:space="0" w:color="auto"/>
            </w:tcBorders>
            <w:vAlign w:val="center"/>
            <w:hideMark/>
          </w:tcPr>
          <w:p w14:paraId="5FCDD1D0" w14:textId="77777777" w:rsidR="009834B8" w:rsidRPr="00337C20" w:rsidRDefault="009834B8" w:rsidP="00EC5F71">
            <w:pPr>
              <w:ind w:left="-72" w:right="-72"/>
              <w:rPr>
                <w:b/>
                <w:bCs/>
                <w:lang w:eastAsia="zh-CN"/>
              </w:rPr>
            </w:pPr>
          </w:p>
        </w:tc>
        <w:tc>
          <w:tcPr>
            <w:tcW w:w="676" w:type="dxa"/>
            <w:vMerge/>
            <w:tcBorders>
              <w:top w:val="nil"/>
              <w:left w:val="single" w:sz="4" w:space="0" w:color="auto"/>
              <w:bottom w:val="single" w:sz="4" w:space="0" w:color="auto"/>
              <w:right w:val="single" w:sz="4" w:space="0" w:color="auto"/>
            </w:tcBorders>
            <w:vAlign w:val="center"/>
            <w:hideMark/>
          </w:tcPr>
          <w:p w14:paraId="75F70E1F" w14:textId="77777777" w:rsidR="009834B8" w:rsidRPr="00337C20" w:rsidRDefault="009834B8" w:rsidP="00EC5F71">
            <w:pPr>
              <w:ind w:left="-72" w:right="-72"/>
              <w:rPr>
                <w:b/>
                <w:bCs/>
                <w:lang w:eastAsia="zh-CN"/>
              </w:rPr>
            </w:pPr>
          </w:p>
        </w:tc>
        <w:tc>
          <w:tcPr>
            <w:tcW w:w="715" w:type="dxa"/>
            <w:vMerge/>
            <w:tcBorders>
              <w:top w:val="nil"/>
              <w:left w:val="single" w:sz="4" w:space="0" w:color="auto"/>
              <w:bottom w:val="single" w:sz="4" w:space="0" w:color="auto"/>
              <w:right w:val="single" w:sz="4" w:space="0" w:color="auto"/>
            </w:tcBorders>
            <w:vAlign w:val="center"/>
            <w:hideMark/>
          </w:tcPr>
          <w:p w14:paraId="21E5BB3E" w14:textId="77777777" w:rsidR="009834B8" w:rsidRPr="00337C20" w:rsidRDefault="009834B8" w:rsidP="00EC5F71">
            <w:pPr>
              <w:ind w:left="-72" w:right="-72"/>
              <w:rPr>
                <w:b/>
                <w:bCs/>
                <w:lang w:eastAsia="zh-CN"/>
              </w:rPr>
            </w:pPr>
          </w:p>
        </w:tc>
        <w:tc>
          <w:tcPr>
            <w:tcW w:w="715" w:type="dxa"/>
            <w:vMerge/>
            <w:tcBorders>
              <w:top w:val="nil"/>
              <w:left w:val="single" w:sz="4" w:space="0" w:color="auto"/>
              <w:bottom w:val="single" w:sz="4" w:space="0" w:color="auto"/>
              <w:right w:val="single" w:sz="4" w:space="0" w:color="auto"/>
            </w:tcBorders>
            <w:vAlign w:val="center"/>
            <w:hideMark/>
          </w:tcPr>
          <w:p w14:paraId="054CF64B" w14:textId="77777777" w:rsidR="009834B8" w:rsidRPr="00337C20" w:rsidRDefault="009834B8" w:rsidP="00EC5F71">
            <w:pPr>
              <w:ind w:left="-72" w:right="-72"/>
              <w:rPr>
                <w:b/>
                <w:bCs/>
                <w:lang w:eastAsia="zh-CN"/>
              </w:rPr>
            </w:pPr>
          </w:p>
        </w:tc>
        <w:tc>
          <w:tcPr>
            <w:tcW w:w="715" w:type="dxa"/>
            <w:vMerge/>
            <w:tcBorders>
              <w:top w:val="nil"/>
              <w:left w:val="single" w:sz="4" w:space="0" w:color="auto"/>
              <w:bottom w:val="single" w:sz="4" w:space="0" w:color="auto"/>
              <w:right w:val="single" w:sz="4" w:space="0" w:color="auto"/>
            </w:tcBorders>
            <w:vAlign w:val="center"/>
            <w:hideMark/>
          </w:tcPr>
          <w:p w14:paraId="74915AA2" w14:textId="77777777" w:rsidR="009834B8" w:rsidRPr="00337C20" w:rsidRDefault="009834B8" w:rsidP="00EC5F71">
            <w:pPr>
              <w:ind w:left="-72" w:right="-72"/>
              <w:rPr>
                <w:b/>
                <w:bCs/>
                <w:lang w:eastAsia="zh-CN"/>
              </w:rPr>
            </w:pPr>
          </w:p>
        </w:tc>
        <w:tc>
          <w:tcPr>
            <w:tcW w:w="1121" w:type="dxa"/>
            <w:vMerge/>
            <w:tcBorders>
              <w:top w:val="nil"/>
              <w:left w:val="single" w:sz="4" w:space="0" w:color="auto"/>
              <w:bottom w:val="single" w:sz="4" w:space="0" w:color="000000"/>
              <w:right w:val="single" w:sz="4" w:space="0" w:color="auto"/>
            </w:tcBorders>
            <w:vAlign w:val="center"/>
            <w:hideMark/>
          </w:tcPr>
          <w:p w14:paraId="074EEC52" w14:textId="77777777" w:rsidR="009834B8" w:rsidRPr="00337C20" w:rsidRDefault="009834B8" w:rsidP="00EC5F71">
            <w:pPr>
              <w:ind w:left="-72" w:right="-72"/>
              <w:rPr>
                <w:b/>
                <w:bCs/>
                <w:lang w:eastAsia="zh-CN"/>
              </w:rPr>
            </w:pPr>
          </w:p>
        </w:tc>
        <w:tc>
          <w:tcPr>
            <w:tcW w:w="793" w:type="dxa"/>
            <w:vMerge/>
            <w:tcBorders>
              <w:top w:val="nil"/>
              <w:left w:val="single" w:sz="4" w:space="0" w:color="auto"/>
              <w:bottom w:val="single" w:sz="4" w:space="0" w:color="auto"/>
              <w:right w:val="single" w:sz="4" w:space="0" w:color="auto"/>
            </w:tcBorders>
            <w:vAlign w:val="center"/>
            <w:hideMark/>
          </w:tcPr>
          <w:p w14:paraId="79CCB5D1" w14:textId="77777777" w:rsidR="009834B8" w:rsidRPr="00337C20" w:rsidRDefault="009834B8" w:rsidP="00EC5F71">
            <w:pPr>
              <w:ind w:left="-72" w:right="-72"/>
              <w:rPr>
                <w:b/>
                <w:bCs/>
                <w:lang w:eastAsia="zh-CN"/>
              </w:rPr>
            </w:pPr>
          </w:p>
        </w:tc>
        <w:tc>
          <w:tcPr>
            <w:tcW w:w="676" w:type="dxa"/>
            <w:vMerge/>
            <w:tcBorders>
              <w:top w:val="nil"/>
              <w:left w:val="single" w:sz="4" w:space="0" w:color="auto"/>
              <w:bottom w:val="single" w:sz="4" w:space="0" w:color="auto"/>
              <w:right w:val="single" w:sz="4" w:space="0" w:color="auto"/>
            </w:tcBorders>
            <w:vAlign w:val="center"/>
            <w:hideMark/>
          </w:tcPr>
          <w:p w14:paraId="3D67FD53" w14:textId="77777777" w:rsidR="009834B8" w:rsidRPr="00337C20" w:rsidRDefault="009834B8" w:rsidP="00EC5F71">
            <w:pPr>
              <w:ind w:left="-72" w:right="-72"/>
              <w:rPr>
                <w:b/>
                <w:bCs/>
                <w:lang w:eastAsia="zh-CN"/>
              </w:rPr>
            </w:pPr>
          </w:p>
        </w:tc>
        <w:tc>
          <w:tcPr>
            <w:tcW w:w="806" w:type="dxa"/>
            <w:tcBorders>
              <w:top w:val="nil"/>
              <w:left w:val="nil"/>
              <w:bottom w:val="single" w:sz="4" w:space="0" w:color="auto"/>
              <w:right w:val="single" w:sz="4" w:space="0" w:color="auto"/>
            </w:tcBorders>
            <w:shd w:val="clear" w:color="auto" w:fill="auto"/>
            <w:vAlign w:val="center"/>
            <w:hideMark/>
          </w:tcPr>
          <w:p w14:paraId="596E304B" w14:textId="77777777" w:rsidR="009834B8" w:rsidRPr="00337C20" w:rsidRDefault="009834B8" w:rsidP="00EC5F71">
            <w:pPr>
              <w:ind w:left="-72" w:right="-72"/>
              <w:jc w:val="center"/>
              <w:rPr>
                <w:b/>
                <w:bCs/>
                <w:lang w:eastAsia="zh-CN"/>
              </w:rPr>
            </w:pPr>
            <w:r w:rsidRPr="00337C20">
              <w:rPr>
                <w:b/>
                <w:bCs/>
                <w:lang w:eastAsia="zh-CN"/>
              </w:rPr>
              <w:t>Truy nhập Inter-net</w:t>
            </w:r>
          </w:p>
        </w:tc>
        <w:tc>
          <w:tcPr>
            <w:tcW w:w="806" w:type="dxa"/>
            <w:tcBorders>
              <w:top w:val="nil"/>
              <w:left w:val="nil"/>
              <w:bottom w:val="single" w:sz="4" w:space="0" w:color="auto"/>
              <w:right w:val="single" w:sz="4" w:space="0" w:color="auto"/>
            </w:tcBorders>
            <w:shd w:val="clear" w:color="auto" w:fill="auto"/>
            <w:vAlign w:val="center"/>
            <w:hideMark/>
          </w:tcPr>
          <w:p w14:paraId="733F9099" w14:textId="77777777" w:rsidR="009834B8" w:rsidRPr="00337C20" w:rsidRDefault="009834B8" w:rsidP="00EC5F71">
            <w:pPr>
              <w:ind w:left="-72" w:right="-72"/>
              <w:jc w:val="center"/>
              <w:rPr>
                <w:b/>
                <w:bCs/>
                <w:lang w:eastAsia="zh-CN"/>
              </w:rPr>
            </w:pPr>
            <w:r w:rsidRPr="00337C20">
              <w:rPr>
                <w:b/>
                <w:bCs/>
                <w:lang w:eastAsia="zh-CN"/>
              </w:rPr>
              <w:t>Kết nối Inter-net</w:t>
            </w:r>
          </w:p>
        </w:tc>
        <w:tc>
          <w:tcPr>
            <w:tcW w:w="676" w:type="dxa"/>
            <w:vMerge/>
            <w:tcBorders>
              <w:top w:val="nil"/>
              <w:left w:val="single" w:sz="4" w:space="0" w:color="auto"/>
              <w:bottom w:val="single" w:sz="4" w:space="0" w:color="auto"/>
              <w:right w:val="single" w:sz="4" w:space="0" w:color="auto"/>
            </w:tcBorders>
            <w:vAlign w:val="center"/>
            <w:hideMark/>
          </w:tcPr>
          <w:p w14:paraId="689B383D" w14:textId="77777777" w:rsidR="009834B8" w:rsidRPr="00337C20" w:rsidRDefault="009834B8" w:rsidP="00EC5F71">
            <w:pPr>
              <w:ind w:left="-72" w:right="-72"/>
              <w:rPr>
                <w:b/>
                <w:bCs/>
                <w:lang w:eastAsia="zh-CN"/>
              </w:rPr>
            </w:pPr>
          </w:p>
        </w:tc>
        <w:tc>
          <w:tcPr>
            <w:tcW w:w="715" w:type="dxa"/>
            <w:vMerge/>
            <w:tcBorders>
              <w:top w:val="nil"/>
              <w:left w:val="single" w:sz="4" w:space="0" w:color="auto"/>
              <w:bottom w:val="single" w:sz="4" w:space="0" w:color="auto"/>
              <w:right w:val="single" w:sz="4" w:space="0" w:color="auto"/>
            </w:tcBorders>
            <w:vAlign w:val="center"/>
            <w:hideMark/>
          </w:tcPr>
          <w:p w14:paraId="25C96357" w14:textId="77777777" w:rsidR="009834B8" w:rsidRPr="00337C20" w:rsidRDefault="009834B8" w:rsidP="00EC5F71">
            <w:pPr>
              <w:ind w:left="-72" w:right="-72"/>
              <w:rPr>
                <w:b/>
                <w:bCs/>
                <w:lang w:eastAsia="zh-CN"/>
              </w:rPr>
            </w:pPr>
          </w:p>
        </w:tc>
        <w:tc>
          <w:tcPr>
            <w:tcW w:w="529" w:type="dxa"/>
            <w:tcBorders>
              <w:top w:val="nil"/>
              <w:left w:val="nil"/>
              <w:bottom w:val="single" w:sz="4" w:space="0" w:color="auto"/>
              <w:right w:val="single" w:sz="4" w:space="0" w:color="auto"/>
            </w:tcBorders>
            <w:shd w:val="clear" w:color="auto" w:fill="auto"/>
            <w:vAlign w:val="center"/>
            <w:hideMark/>
          </w:tcPr>
          <w:p w14:paraId="39F4B8A7" w14:textId="77777777" w:rsidR="009834B8" w:rsidRPr="00337C20" w:rsidRDefault="009834B8" w:rsidP="00EC5F71">
            <w:pPr>
              <w:ind w:left="-72" w:right="-72"/>
              <w:jc w:val="center"/>
              <w:rPr>
                <w:b/>
                <w:bCs/>
                <w:lang w:eastAsia="zh-CN"/>
              </w:rPr>
            </w:pPr>
            <w:r w:rsidRPr="00337C20">
              <w:rPr>
                <w:b/>
                <w:bCs/>
                <w:lang w:eastAsia="zh-CN"/>
              </w:rPr>
              <w:t xml:space="preserve"> 2G</w:t>
            </w:r>
          </w:p>
        </w:tc>
        <w:tc>
          <w:tcPr>
            <w:tcW w:w="529" w:type="dxa"/>
            <w:tcBorders>
              <w:top w:val="nil"/>
              <w:left w:val="nil"/>
              <w:bottom w:val="single" w:sz="4" w:space="0" w:color="auto"/>
              <w:right w:val="single" w:sz="4" w:space="0" w:color="auto"/>
            </w:tcBorders>
            <w:shd w:val="clear" w:color="auto" w:fill="auto"/>
            <w:vAlign w:val="center"/>
            <w:hideMark/>
          </w:tcPr>
          <w:p w14:paraId="7C5CB369" w14:textId="77777777" w:rsidR="009834B8" w:rsidRPr="00337C20" w:rsidRDefault="009834B8" w:rsidP="00EC5F71">
            <w:pPr>
              <w:ind w:left="-72" w:right="-72"/>
              <w:jc w:val="center"/>
              <w:rPr>
                <w:b/>
                <w:bCs/>
                <w:lang w:eastAsia="zh-CN"/>
              </w:rPr>
            </w:pPr>
            <w:r w:rsidRPr="00337C20">
              <w:rPr>
                <w:b/>
                <w:bCs/>
                <w:lang w:eastAsia="zh-CN"/>
              </w:rPr>
              <w:t>3G</w:t>
            </w:r>
          </w:p>
        </w:tc>
        <w:tc>
          <w:tcPr>
            <w:tcW w:w="529" w:type="dxa"/>
            <w:tcBorders>
              <w:top w:val="nil"/>
              <w:left w:val="nil"/>
              <w:bottom w:val="single" w:sz="4" w:space="0" w:color="auto"/>
              <w:right w:val="single" w:sz="4" w:space="0" w:color="auto"/>
            </w:tcBorders>
            <w:shd w:val="clear" w:color="auto" w:fill="auto"/>
            <w:vAlign w:val="center"/>
            <w:hideMark/>
          </w:tcPr>
          <w:p w14:paraId="0B5BADB2" w14:textId="77777777" w:rsidR="009834B8" w:rsidRPr="00337C20" w:rsidRDefault="009834B8" w:rsidP="00EC5F71">
            <w:pPr>
              <w:ind w:left="-72" w:right="-72"/>
              <w:jc w:val="center"/>
              <w:rPr>
                <w:b/>
                <w:bCs/>
                <w:lang w:eastAsia="zh-CN"/>
              </w:rPr>
            </w:pPr>
            <w:r w:rsidRPr="00337C20">
              <w:rPr>
                <w:b/>
                <w:bCs/>
                <w:lang w:eastAsia="zh-CN"/>
              </w:rPr>
              <w:t>4G</w:t>
            </w:r>
          </w:p>
        </w:tc>
        <w:tc>
          <w:tcPr>
            <w:tcW w:w="529" w:type="dxa"/>
            <w:tcBorders>
              <w:top w:val="nil"/>
              <w:left w:val="nil"/>
              <w:bottom w:val="single" w:sz="4" w:space="0" w:color="auto"/>
              <w:right w:val="single" w:sz="4" w:space="0" w:color="auto"/>
            </w:tcBorders>
            <w:shd w:val="clear" w:color="auto" w:fill="auto"/>
            <w:vAlign w:val="center"/>
            <w:hideMark/>
          </w:tcPr>
          <w:p w14:paraId="57234487" w14:textId="77777777" w:rsidR="009834B8" w:rsidRPr="00337C20" w:rsidRDefault="009834B8" w:rsidP="00EC5F71">
            <w:pPr>
              <w:ind w:left="-72" w:right="-72"/>
              <w:jc w:val="center"/>
              <w:rPr>
                <w:b/>
                <w:bCs/>
                <w:lang w:eastAsia="zh-CN"/>
              </w:rPr>
            </w:pPr>
            <w:r w:rsidRPr="00337C20">
              <w:rPr>
                <w:b/>
                <w:bCs/>
                <w:lang w:eastAsia="zh-CN"/>
              </w:rPr>
              <w:t>5G</w:t>
            </w:r>
          </w:p>
        </w:tc>
        <w:tc>
          <w:tcPr>
            <w:tcW w:w="899" w:type="dxa"/>
            <w:vMerge/>
            <w:tcBorders>
              <w:top w:val="nil"/>
              <w:left w:val="single" w:sz="4" w:space="0" w:color="auto"/>
              <w:bottom w:val="single" w:sz="4" w:space="0" w:color="auto"/>
              <w:right w:val="single" w:sz="4" w:space="0" w:color="auto"/>
            </w:tcBorders>
            <w:vAlign w:val="center"/>
            <w:hideMark/>
          </w:tcPr>
          <w:p w14:paraId="7F08D817" w14:textId="77777777" w:rsidR="009834B8" w:rsidRPr="00337C20" w:rsidRDefault="009834B8" w:rsidP="00EC5F71">
            <w:pPr>
              <w:ind w:left="-72" w:right="-72"/>
              <w:rPr>
                <w:b/>
                <w:bCs/>
                <w:lang w:eastAsia="zh-CN"/>
              </w:rPr>
            </w:pPr>
          </w:p>
        </w:tc>
        <w:tc>
          <w:tcPr>
            <w:tcW w:w="899" w:type="dxa"/>
            <w:vMerge/>
            <w:tcBorders>
              <w:top w:val="nil"/>
              <w:left w:val="single" w:sz="4" w:space="0" w:color="auto"/>
              <w:bottom w:val="single" w:sz="4" w:space="0" w:color="auto"/>
              <w:right w:val="single" w:sz="4" w:space="0" w:color="auto"/>
            </w:tcBorders>
            <w:vAlign w:val="center"/>
            <w:hideMark/>
          </w:tcPr>
          <w:p w14:paraId="1156DD86" w14:textId="77777777" w:rsidR="009834B8" w:rsidRPr="00337C20" w:rsidRDefault="009834B8" w:rsidP="00EC5F71">
            <w:pPr>
              <w:ind w:left="-72" w:right="-72"/>
              <w:rPr>
                <w:b/>
                <w:bCs/>
                <w:lang w:eastAsia="zh-CN"/>
              </w:rPr>
            </w:pPr>
          </w:p>
        </w:tc>
        <w:tc>
          <w:tcPr>
            <w:tcW w:w="899" w:type="dxa"/>
            <w:vMerge/>
            <w:tcBorders>
              <w:top w:val="nil"/>
              <w:left w:val="single" w:sz="4" w:space="0" w:color="auto"/>
              <w:bottom w:val="single" w:sz="4" w:space="0" w:color="auto"/>
              <w:right w:val="single" w:sz="4" w:space="0" w:color="auto"/>
            </w:tcBorders>
            <w:vAlign w:val="center"/>
            <w:hideMark/>
          </w:tcPr>
          <w:p w14:paraId="4C7D1833" w14:textId="77777777" w:rsidR="009834B8" w:rsidRPr="00337C20" w:rsidRDefault="009834B8" w:rsidP="00EC5F71">
            <w:pPr>
              <w:ind w:left="-72" w:right="-72"/>
              <w:rPr>
                <w:b/>
                <w:bCs/>
                <w:lang w:eastAsia="zh-CN"/>
              </w:rPr>
            </w:pPr>
          </w:p>
        </w:tc>
      </w:tr>
      <w:tr w:rsidR="009834B8" w:rsidRPr="00337C20" w14:paraId="44C3BFA3" w14:textId="77777777" w:rsidTr="00EC5F71">
        <w:trPr>
          <w:trHeight w:val="315"/>
        </w:trPr>
        <w:tc>
          <w:tcPr>
            <w:tcW w:w="720" w:type="dxa"/>
            <w:tcBorders>
              <w:top w:val="nil"/>
              <w:left w:val="single" w:sz="4" w:space="0" w:color="auto"/>
              <w:bottom w:val="single" w:sz="4" w:space="0" w:color="auto"/>
              <w:right w:val="single" w:sz="4" w:space="0" w:color="auto"/>
            </w:tcBorders>
            <w:shd w:val="clear" w:color="auto" w:fill="auto"/>
            <w:vAlign w:val="center"/>
            <w:hideMark/>
          </w:tcPr>
          <w:p w14:paraId="4C646F01" w14:textId="77777777" w:rsidR="009834B8" w:rsidRPr="00337C20" w:rsidRDefault="009834B8" w:rsidP="00EC5F71">
            <w:pPr>
              <w:ind w:left="-72" w:right="-72"/>
              <w:jc w:val="center"/>
              <w:rPr>
                <w:b/>
                <w:bCs/>
                <w:lang w:eastAsia="zh-CN"/>
              </w:rPr>
            </w:pPr>
            <w:r w:rsidRPr="00337C20">
              <w:rPr>
                <w:b/>
                <w:bCs/>
                <w:lang w:eastAsia="zh-CN"/>
              </w:rPr>
              <w:t>A</w:t>
            </w:r>
          </w:p>
        </w:tc>
        <w:tc>
          <w:tcPr>
            <w:tcW w:w="1797" w:type="dxa"/>
            <w:tcBorders>
              <w:top w:val="nil"/>
              <w:left w:val="nil"/>
              <w:bottom w:val="single" w:sz="4" w:space="0" w:color="auto"/>
              <w:right w:val="single" w:sz="4" w:space="0" w:color="auto"/>
            </w:tcBorders>
            <w:shd w:val="clear" w:color="auto" w:fill="auto"/>
            <w:vAlign w:val="center"/>
            <w:hideMark/>
          </w:tcPr>
          <w:p w14:paraId="44034484" w14:textId="77777777" w:rsidR="009834B8" w:rsidRPr="00337C20" w:rsidRDefault="009834B8" w:rsidP="00EC5F71">
            <w:pPr>
              <w:ind w:left="-72" w:right="-72"/>
              <w:jc w:val="center"/>
              <w:rPr>
                <w:b/>
                <w:bCs/>
                <w:lang w:eastAsia="zh-CN"/>
              </w:rPr>
            </w:pPr>
            <w:r w:rsidRPr="00337C20">
              <w:rPr>
                <w:b/>
                <w:bCs/>
                <w:lang w:eastAsia="zh-CN"/>
              </w:rPr>
              <w:t>B</w:t>
            </w:r>
          </w:p>
        </w:tc>
        <w:tc>
          <w:tcPr>
            <w:tcW w:w="697" w:type="dxa"/>
            <w:tcBorders>
              <w:top w:val="nil"/>
              <w:left w:val="nil"/>
              <w:bottom w:val="single" w:sz="4" w:space="0" w:color="auto"/>
              <w:right w:val="single" w:sz="4" w:space="0" w:color="auto"/>
            </w:tcBorders>
            <w:shd w:val="clear" w:color="auto" w:fill="auto"/>
            <w:vAlign w:val="center"/>
            <w:hideMark/>
          </w:tcPr>
          <w:p w14:paraId="4C685CE9" w14:textId="77777777" w:rsidR="009834B8" w:rsidRPr="00337C20" w:rsidRDefault="009834B8" w:rsidP="00EC5F71">
            <w:pPr>
              <w:ind w:left="-72" w:right="-72"/>
              <w:jc w:val="center"/>
              <w:rPr>
                <w:b/>
                <w:bCs/>
                <w:lang w:eastAsia="zh-CN"/>
              </w:rPr>
            </w:pPr>
            <w:r w:rsidRPr="00337C20">
              <w:rPr>
                <w:b/>
                <w:bCs/>
                <w:lang w:eastAsia="zh-CN"/>
              </w:rPr>
              <w:t>C</w:t>
            </w:r>
          </w:p>
        </w:tc>
        <w:tc>
          <w:tcPr>
            <w:tcW w:w="767" w:type="dxa"/>
            <w:tcBorders>
              <w:top w:val="nil"/>
              <w:left w:val="nil"/>
              <w:bottom w:val="single" w:sz="4" w:space="0" w:color="auto"/>
              <w:right w:val="single" w:sz="4" w:space="0" w:color="auto"/>
            </w:tcBorders>
            <w:shd w:val="clear" w:color="auto" w:fill="auto"/>
            <w:vAlign w:val="center"/>
            <w:hideMark/>
          </w:tcPr>
          <w:p w14:paraId="5AC13221" w14:textId="77777777" w:rsidR="009834B8" w:rsidRPr="00337C20" w:rsidRDefault="009834B8" w:rsidP="00EC5F71">
            <w:pPr>
              <w:ind w:left="-72" w:right="-72"/>
              <w:jc w:val="center"/>
              <w:rPr>
                <w:b/>
                <w:bCs/>
                <w:lang w:eastAsia="zh-CN"/>
              </w:rPr>
            </w:pPr>
            <w:r w:rsidRPr="00337C20">
              <w:rPr>
                <w:b/>
                <w:bCs/>
                <w:lang w:eastAsia="zh-CN"/>
              </w:rPr>
              <w:t>1</w:t>
            </w:r>
          </w:p>
        </w:tc>
        <w:tc>
          <w:tcPr>
            <w:tcW w:w="728" w:type="dxa"/>
            <w:tcBorders>
              <w:top w:val="nil"/>
              <w:left w:val="nil"/>
              <w:bottom w:val="single" w:sz="4" w:space="0" w:color="auto"/>
              <w:right w:val="single" w:sz="4" w:space="0" w:color="auto"/>
            </w:tcBorders>
            <w:shd w:val="clear" w:color="auto" w:fill="auto"/>
            <w:vAlign w:val="center"/>
            <w:hideMark/>
          </w:tcPr>
          <w:p w14:paraId="40AD13E0" w14:textId="77777777" w:rsidR="009834B8" w:rsidRPr="00337C20" w:rsidRDefault="009834B8" w:rsidP="00EC5F71">
            <w:pPr>
              <w:ind w:left="-72" w:right="-72"/>
              <w:jc w:val="center"/>
              <w:rPr>
                <w:b/>
                <w:bCs/>
                <w:lang w:eastAsia="zh-CN"/>
              </w:rPr>
            </w:pPr>
            <w:r w:rsidRPr="00337C20">
              <w:rPr>
                <w:b/>
                <w:bCs/>
                <w:lang w:eastAsia="zh-CN"/>
              </w:rPr>
              <w:t>2</w:t>
            </w:r>
          </w:p>
        </w:tc>
        <w:tc>
          <w:tcPr>
            <w:tcW w:w="768" w:type="dxa"/>
            <w:tcBorders>
              <w:top w:val="nil"/>
              <w:left w:val="nil"/>
              <w:bottom w:val="single" w:sz="4" w:space="0" w:color="auto"/>
              <w:right w:val="single" w:sz="4" w:space="0" w:color="auto"/>
            </w:tcBorders>
            <w:shd w:val="clear" w:color="auto" w:fill="auto"/>
            <w:vAlign w:val="center"/>
            <w:hideMark/>
          </w:tcPr>
          <w:p w14:paraId="4AE043D4" w14:textId="77777777" w:rsidR="009834B8" w:rsidRPr="00337C20" w:rsidRDefault="009834B8" w:rsidP="00EC5F71">
            <w:pPr>
              <w:ind w:left="-72" w:right="-72"/>
              <w:jc w:val="center"/>
              <w:rPr>
                <w:b/>
                <w:bCs/>
                <w:lang w:eastAsia="zh-CN"/>
              </w:rPr>
            </w:pPr>
            <w:r w:rsidRPr="00337C20">
              <w:rPr>
                <w:b/>
                <w:bCs/>
                <w:lang w:eastAsia="zh-CN"/>
              </w:rPr>
              <w:t>3</w:t>
            </w:r>
          </w:p>
        </w:tc>
        <w:tc>
          <w:tcPr>
            <w:tcW w:w="728" w:type="dxa"/>
            <w:tcBorders>
              <w:top w:val="nil"/>
              <w:left w:val="nil"/>
              <w:bottom w:val="single" w:sz="4" w:space="0" w:color="auto"/>
              <w:right w:val="single" w:sz="4" w:space="0" w:color="auto"/>
            </w:tcBorders>
            <w:shd w:val="clear" w:color="auto" w:fill="auto"/>
            <w:vAlign w:val="center"/>
            <w:hideMark/>
          </w:tcPr>
          <w:p w14:paraId="1896F27C" w14:textId="77777777" w:rsidR="009834B8" w:rsidRPr="00337C20" w:rsidRDefault="009834B8" w:rsidP="00EC5F71">
            <w:pPr>
              <w:ind w:left="-72" w:right="-72"/>
              <w:jc w:val="center"/>
              <w:rPr>
                <w:b/>
                <w:bCs/>
                <w:lang w:eastAsia="zh-CN"/>
              </w:rPr>
            </w:pPr>
            <w:r w:rsidRPr="00337C20">
              <w:rPr>
                <w:b/>
                <w:bCs/>
                <w:lang w:eastAsia="zh-CN"/>
              </w:rPr>
              <w:t>4</w:t>
            </w:r>
          </w:p>
        </w:tc>
        <w:tc>
          <w:tcPr>
            <w:tcW w:w="965" w:type="dxa"/>
            <w:tcBorders>
              <w:top w:val="nil"/>
              <w:left w:val="nil"/>
              <w:bottom w:val="single" w:sz="4" w:space="0" w:color="auto"/>
              <w:right w:val="single" w:sz="4" w:space="0" w:color="auto"/>
            </w:tcBorders>
            <w:shd w:val="clear" w:color="auto" w:fill="auto"/>
            <w:vAlign w:val="center"/>
            <w:hideMark/>
          </w:tcPr>
          <w:p w14:paraId="71E14A0C" w14:textId="77777777" w:rsidR="009834B8" w:rsidRPr="00337C20" w:rsidRDefault="009834B8" w:rsidP="00EC5F71">
            <w:pPr>
              <w:ind w:left="-72" w:right="-72"/>
              <w:jc w:val="center"/>
              <w:rPr>
                <w:b/>
                <w:bCs/>
                <w:lang w:eastAsia="zh-CN"/>
              </w:rPr>
            </w:pPr>
            <w:r w:rsidRPr="00337C20">
              <w:rPr>
                <w:b/>
                <w:bCs/>
                <w:lang w:eastAsia="zh-CN"/>
              </w:rPr>
              <w:t>5</w:t>
            </w:r>
          </w:p>
        </w:tc>
        <w:tc>
          <w:tcPr>
            <w:tcW w:w="676" w:type="dxa"/>
            <w:tcBorders>
              <w:top w:val="nil"/>
              <w:left w:val="nil"/>
              <w:bottom w:val="single" w:sz="4" w:space="0" w:color="auto"/>
              <w:right w:val="single" w:sz="4" w:space="0" w:color="auto"/>
            </w:tcBorders>
            <w:shd w:val="clear" w:color="auto" w:fill="auto"/>
            <w:vAlign w:val="center"/>
            <w:hideMark/>
          </w:tcPr>
          <w:p w14:paraId="6AE2A7BE" w14:textId="77777777" w:rsidR="009834B8" w:rsidRPr="00337C20" w:rsidRDefault="009834B8" w:rsidP="00EC5F71">
            <w:pPr>
              <w:ind w:left="-72" w:right="-72"/>
              <w:jc w:val="center"/>
              <w:rPr>
                <w:b/>
                <w:bCs/>
                <w:lang w:eastAsia="zh-CN"/>
              </w:rPr>
            </w:pPr>
            <w:r w:rsidRPr="00337C20">
              <w:rPr>
                <w:b/>
                <w:bCs/>
                <w:lang w:eastAsia="zh-CN"/>
              </w:rPr>
              <w:t>6</w:t>
            </w:r>
          </w:p>
        </w:tc>
        <w:tc>
          <w:tcPr>
            <w:tcW w:w="676" w:type="dxa"/>
            <w:tcBorders>
              <w:top w:val="nil"/>
              <w:left w:val="nil"/>
              <w:bottom w:val="single" w:sz="4" w:space="0" w:color="auto"/>
              <w:right w:val="single" w:sz="4" w:space="0" w:color="auto"/>
            </w:tcBorders>
            <w:shd w:val="clear" w:color="auto" w:fill="auto"/>
            <w:vAlign w:val="center"/>
            <w:hideMark/>
          </w:tcPr>
          <w:p w14:paraId="144A07C2" w14:textId="77777777" w:rsidR="009834B8" w:rsidRPr="00337C20" w:rsidRDefault="009834B8" w:rsidP="00EC5F71">
            <w:pPr>
              <w:ind w:left="-72" w:right="-72"/>
              <w:jc w:val="center"/>
              <w:rPr>
                <w:b/>
                <w:bCs/>
                <w:lang w:eastAsia="zh-CN"/>
              </w:rPr>
            </w:pPr>
            <w:r w:rsidRPr="00337C20">
              <w:rPr>
                <w:b/>
                <w:bCs/>
                <w:lang w:eastAsia="zh-CN"/>
              </w:rPr>
              <w:t>7</w:t>
            </w:r>
          </w:p>
        </w:tc>
        <w:tc>
          <w:tcPr>
            <w:tcW w:w="715" w:type="dxa"/>
            <w:tcBorders>
              <w:top w:val="nil"/>
              <w:left w:val="nil"/>
              <w:bottom w:val="single" w:sz="4" w:space="0" w:color="auto"/>
              <w:right w:val="single" w:sz="4" w:space="0" w:color="auto"/>
            </w:tcBorders>
            <w:shd w:val="clear" w:color="auto" w:fill="auto"/>
            <w:vAlign w:val="center"/>
            <w:hideMark/>
          </w:tcPr>
          <w:p w14:paraId="771847F5" w14:textId="77777777" w:rsidR="009834B8" w:rsidRPr="00337C20" w:rsidRDefault="009834B8" w:rsidP="00EC5F71">
            <w:pPr>
              <w:ind w:left="-72" w:right="-72"/>
              <w:jc w:val="center"/>
              <w:rPr>
                <w:b/>
                <w:bCs/>
                <w:lang w:eastAsia="zh-CN"/>
              </w:rPr>
            </w:pPr>
            <w:r w:rsidRPr="00337C20">
              <w:rPr>
                <w:b/>
                <w:bCs/>
                <w:lang w:eastAsia="zh-CN"/>
              </w:rPr>
              <w:t>8</w:t>
            </w:r>
          </w:p>
        </w:tc>
        <w:tc>
          <w:tcPr>
            <w:tcW w:w="715" w:type="dxa"/>
            <w:tcBorders>
              <w:top w:val="nil"/>
              <w:left w:val="nil"/>
              <w:bottom w:val="single" w:sz="4" w:space="0" w:color="auto"/>
              <w:right w:val="single" w:sz="4" w:space="0" w:color="auto"/>
            </w:tcBorders>
            <w:shd w:val="clear" w:color="auto" w:fill="auto"/>
            <w:vAlign w:val="center"/>
            <w:hideMark/>
          </w:tcPr>
          <w:p w14:paraId="798D81D4" w14:textId="77777777" w:rsidR="009834B8" w:rsidRPr="00337C20" w:rsidRDefault="009834B8" w:rsidP="00EC5F71">
            <w:pPr>
              <w:ind w:left="-72" w:right="-72"/>
              <w:jc w:val="center"/>
              <w:rPr>
                <w:b/>
                <w:bCs/>
                <w:lang w:eastAsia="zh-CN"/>
              </w:rPr>
            </w:pPr>
            <w:r w:rsidRPr="00337C20">
              <w:rPr>
                <w:b/>
                <w:bCs/>
                <w:lang w:eastAsia="zh-CN"/>
              </w:rPr>
              <w:t>9</w:t>
            </w:r>
          </w:p>
        </w:tc>
        <w:tc>
          <w:tcPr>
            <w:tcW w:w="715" w:type="dxa"/>
            <w:tcBorders>
              <w:top w:val="nil"/>
              <w:left w:val="nil"/>
              <w:bottom w:val="single" w:sz="4" w:space="0" w:color="auto"/>
              <w:right w:val="single" w:sz="4" w:space="0" w:color="auto"/>
            </w:tcBorders>
            <w:shd w:val="clear" w:color="auto" w:fill="auto"/>
            <w:vAlign w:val="center"/>
            <w:hideMark/>
          </w:tcPr>
          <w:p w14:paraId="44BA9DB9" w14:textId="77777777" w:rsidR="009834B8" w:rsidRPr="00337C20" w:rsidRDefault="009834B8" w:rsidP="00EC5F71">
            <w:pPr>
              <w:ind w:left="-72" w:right="-72"/>
              <w:jc w:val="center"/>
              <w:rPr>
                <w:b/>
                <w:bCs/>
                <w:lang w:eastAsia="zh-CN"/>
              </w:rPr>
            </w:pPr>
            <w:r w:rsidRPr="00337C20">
              <w:rPr>
                <w:b/>
                <w:bCs/>
                <w:lang w:eastAsia="zh-CN"/>
              </w:rPr>
              <w:t>10</w:t>
            </w:r>
          </w:p>
        </w:tc>
        <w:tc>
          <w:tcPr>
            <w:tcW w:w="1121" w:type="dxa"/>
            <w:tcBorders>
              <w:top w:val="nil"/>
              <w:left w:val="nil"/>
              <w:bottom w:val="single" w:sz="4" w:space="0" w:color="auto"/>
              <w:right w:val="single" w:sz="4" w:space="0" w:color="auto"/>
            </w:tcBorders>
            <w:shd w:val="clear" w:color="auto" w:fill="auto"/>
            <w:vAlign w:val="center"/>
            <w:hideMark/>
          </w:tcPr>
          <w:p w14:paraId="464197DA" w14:textId="77777777" w:rsidR="009834B8" w:rsidRPr="00337C20" w:rsidRDefault="009834B8" w:rsidP="00EC5F71">
            <w:pPr>
              <w:ind w:left="-72" w:right="-72"/>
              <w:jc w:val="center"/>
              <w:rPr>
                <w:b/>
                <w:bCs/>
                <w:lang w:eastAsia="zh-CN"/>
              </w:rPr>
            </w:pPr>
            <w:r w:rsidRPr="00337C20">
              <w:rPr>
                <w:b/>
                <w:bCs/>
                <w:lang w:eastAsia="zh-CN"/>
              </w:rPr>
              <w:t>11</w:t>
            </w:r>
          </w:p>
        </w:tc>
        <w:tc>
          <w:tcPr>
            <w:tcW w:w="793" w:type="dxa"/>
            <w:tcBorders>
              <w:top w:val="nil"/>
              <w:left w:val="nil"/>
              <w:bottom w:val="single" w:sz="4" w:space="0" w:color="auto"/>
              <w:right w:val="single" w:sz="4" w:space="0" w:color="auto"/>
            </w:tcBorders>
            <w:shd w:val="clear" w:color="auto" w:fill="auto"/>
            <w:vAlign w:val="center"/>
            <w:hideMark/>
          </w:tcPr>
          <w:p w14:paraId="5D6B5146" w14:textId="77777777" w:rsidR="009834B8" w:rsidRPr="00337C20" w:rsidRDefault="009834B8" w:rsidP="00EC5F71">
            <w:pPr>
              <w:ind w:left="-72" w:right="-72"/>
              <w:jc w:val="center"/>
              <w:rPr>
                <w:b/>
                <w:bCs/>
                <w:lang w:eastAsia="zh-CN"/>
              </w:rPr>
            </w:pPr>
            <w:r w:rsidRPr="00337C20">
              <w:rPr>
                <w:b/>
                <w:bCs/>
                <w:lang w:eastAsia="zh-CN"/>
              </w:rPr>
              <w:t>12</w:t>
            </w:r>
          </w:p>
        </w:tc>
        <w:tc>
          <w:tcPr>
            <w:tcW w:w="676" w:type="dxa"/>
            <w:tcBorders>
              <w:top w:val="nil"/>
              <w:left w:val="nil"/>
              <w:bottom w:val="single" w:sz="4" w:space="0" w:color="auto"/>
              <w:right w:val="single" w:sz="4" w:space="0" w:color="auto"/>
            </w:tcBorders>
            <w:shd w:val="clear" w:color="auto" w:fill="auto"/>
            <w:vAlign w:val="center"/>
            <w:hideMark/>
          </w:tcPr>
          <w:p w14:paraId="7919C46A" w14:textId="77777777" w:rsidR="009834B8" w:rsidRPr="00337C20" w:rsidRDefault="009834B8" w:rsidP="00EC5F71">
            <w:pPr>
              <w:ind w:left="-72" w:right="-72"/>
              <w:jc w:val="center"/>
              <w:rPr>
                <w:b/>
                <w:bCs/>
                <w:lang w:eastAsia="zh-CN"/>
              </w:rPr>
            </w:pPr>
            <w:r w:rsidRPr="00337C20">
              <w:rPr>
                <w:b/>
                <w:bCs/>
                <w:lang w:eastAsia="zh-CN"/>
              </w:rPr>
              <w:t>13</w:t>
            </w:r>
          </w:p>
        </w:tc>
        <w:tc>
          <w:tcPr>
            <w:tcW w:w="806" w:type="dxa"/>
            <w:tcBorders>
              <w:top w:val="nil"/>
              <w:left w:val="nil"/>
              <w:bottom w:val="single" w:sz="4" w:space="0" w:color="auto"/>
              <w:right w:val="single" w:sz="4" w:space="0" w:color="auto"/>
            </w:tcBorders>
            <w:shd w:val="clear" w:color="auto" w:fill="auto"/>
            <w:vAlign w:val="center"/>
            <w:hideMark/>
          </w:tcPr>
          <w:p w14:paraId="6C911C7A" w14:textId="77777777" w:rsidR="009834B8" w:rsidRPr="00337C20" w:rsidRDefault="009834B8" w:rsidP="00EC5F71">
            <w:pPr>
              <w:ind w:left="-72" w:right="-72"/>
              <w:jc w:val="center"/>
              <w:rPr>
                <w:b/>
                <w:bCs/>
                <w:lang w:eastAsia="zh-CN"/>
              </w:rPr>
            </w:pPr>
            <w:r w:rsidRPr="00337C20">
              <w:rPr>
                <w:b/>
                <w:bCs/>
                <w:lang w:eastAsia="zh-CN"/>
              </w:rPr>
              <w:t>14</w:t>
            </w:r>
          </w:p>
        </w:tc>
        <w:tc>
          <w:tcPr>
            <w:tcW w:w="806" w:type="dxa"/>
            <w:tcBorders>
              <w:top w:val="nil"/>
              <w:left w:val="nil"/>
              <w:bottom w:val="single" w:sz="4" w:space="0" w:color="auto"/>
              <w:right w:val="single" w:sz="4" w:space="0" w:color="auto"/>
            </w:tcBorders>
            <w:shd w:val="clear" w:color="auto" w:fill="auto"/>
            <w:vAlign w:val="center"/>
            <w:hideMark/>
          </w:tcPr>
          <w:p w14:paraId="15FE6BD5" w14:textId="77777777" w:rsidR="009834B8" w:rsidRPr="00337C20" w:rsidRDefault="009834B8" w:rsidP="00EC5F71">
            <w:pPr>
              <w:ind w:left="-72" w:right="-72"/>
              <w:jc w:val="center"/>
              <w:rPr>
                <w:b/>
                <w:bCs/>
                <w:lang w:eastAsia="zh-CN"/>
              </w:rPr>
            </w:pPr>
            <w:r w:rsidRPr="00337C20">
              <w:rPr>
                <w:b/>
                <w:bCs/>
                <w:lang w:eastAsia="zh-CN"/>
              </w:rPr>
              <w:t>15</w:t>
            </w:r>
          </w:p>
        </w:tc>
        <w:tc>
          <w:tcPr>
            <w:tcW w:w="676" w:type="dxa"/>
            <w:tcBorders>
              <w:top w:val="nil"/>
              <w:left w:val="nil"/>
              <w:bottom w:val="single" w:sz="4" w:space="0" w:color="auto"/>
              <w:right w:val="single" w:sz="4" w:space="0" w:color="auto"/>
            </w:tcBorders>
            <w:shd w:val="clear" w:color="auto" w:fill="auto"/>
            <w:vAlign w:val="center"/>
            <w:hideMark/>
          </w:tcPr>
          <w:p w14:paraId="5C7B996D" w14:textId="77777777" w:rsidR="009834B8" w:rsidRPr="00337C20" w:rsidRDefault="009834B8" w:rsidP="00EC5F71">
            <w:pPr>
              <w:ind w:left="-72" w:right="-72"/>
              <w:jc w:val="center"/>
              <w:rPr>
                <w:b/>
                <w:bCs/>
                <w:lang w:eastAsia="zh-CN"/>
              </w:rPr>
            </w:pPr>
            <w:r w:rsidRPr="00337C20">
              <w:rPr>
                <w:b/>
                <w:bCs/>
                <w:lang w:eastAsia="zh-CN"/>
              </w:rPr>
              <w:t>16</w:t>
            </w:r>
          </w:p>
        </w:tc>
        <w:tc>
          <w:tcPr>
            <w:tcW w:w="715" w:type="dxa"/>
            <w:tcBorders>
              <w:top w:val="nil"/>
              <w:left w:val="nil"/>
              <w:bottom w:val="single" w:sz="4" w:space="0" w:color="auto"/>
              <w:right w:val="single" w:sz="4" w:space="0" w:color="auto"/>
            </w:tcBorders>
            <w:shd w:val="clear" w:color="auto" w:fill="auto"/>
            <w:vAlign w:val="center"/>
            <w:hideMark/>
          </w:tcPr>
          <w:p w14:paraId="0CB9DCA4" w14:textId="77777777" w:rsidR="009834B8" w:rsidRPr="00337C20" w:rsidRDefault="009834B8" w:rsidP="00EC5F71">
            <w:pPr>
              <w:ind w:left="-72" w:right="-72"/>
              <w:jc w:val="center"/>
              <w:rPr>
                <w:b/>
                <w:bCs/>
                <w:lang w:eastAsia="zh-CN"/>
              </w:rPr>
            </w:pPr>
            <w:r w:rsidRPr="00337C20">
              <w:rPr>
                <w:b/>
                <w:bCs/>
                <w:lang w:eastAsia="zh-CN"/>
              </w:rPr>
              <w:t>17</w:t>
            </w:r>
          </w:p>
        </w:tc>
        <w:tc>
          <w:tcPr>
            <w:tcW w:w="529" w:type="dxa"/>
            <w:tcBorders>
              <w:top w:val="nil"/>
              <w:left w:val="nil"/>
              <w:bottom w:val="single" w:sz="4" w:space="0" w:color="auto"/>
              <w:right w:val="single" w:sz="4" w:space="0" w:color="auto"/>
            </w:tcBorders>
            <w:shd w:val="clear" w:color="auto" w:fill="auto"/>
            <w:vAlign w:val="center"/>
            <w:hideMark/>
          </w:tcPr>
          <w:p w14:paraId="51524496" w14:textId="77777777" w:rsidR="009834B8" w:rsidRPr="00337C20" w:rsidRDefault="009834B8" w:rsidP="00EC5F71">
            <w:pPr>
              <w:ind w:left="-72" w:right="-72"/>
              <w:jc w:val="center"/>
              <w:rPr>
                <w:b/>
                <w:bCs/>
                <w:lang w:eastAsia="zh-CN"/>
              </w:rPr>
            </w:pPr>
            <w:r w:rsidRPr="00337C20">
              <w:rPr>
                <w:b/>
                <w:bCs/>
                <w:lang w:eastAsia="zh-CN"/>
              </w:rPr>
              <w:t>18</w:t>
            </w:r>
          </w:p>
        </w:tc>
        <w:tc>
          <w:tcPr>
            <w:tcW w:w="529" w:type="dxa"/>
            <w:tcBorders>
              <w:top w:val="nil"/>
              <w:left w:val="nil"/>
              <w:bottom w:val="single" w:sz="4" w:space="0" w:color="auto"/>
              <w:right w:val="single" w:sz="4" w:space="0" w:color="auto"/>
            </w:tcBorders>
            <w:shd w:val="clear" w:color="auto" w:fill="auto"/>
            <w:vAlign w:val="center"/>
            <w:hideMark/>
          </w:tcPr>
          <w:p w14:paraId="5C1E137E" w14:textId="77777777" w:rsidR="009834B8" w:rsidRPr="00337C20" w:rsidRDefault="009834B8" w:rsidP="00EC5F71">
            <w:pPr>
              <w:ind w:left="-72" w:right="-72"/>
              <w:jc w:val="center"/>
              <w:rPr>
                <w:b/>
                <w:bCs/>
                <w:lang w:eastAsia="zh-CN"/>
              </w:rPr>
            </w:pPr>
            <w:r w:rsidRPr="00337C20">
              <w:rPr>
                <w:b/>
                <w:bCs/>
                <w:lang w:eastAsia="zh-CN"/>
              </w:rPr>
              <w:t>19</w:t>
            </w:r>
          </w:p>
        </w:tc>
        <w:tc>
          <w:tcPr>
            <w:tcW w:w="529" w:type="dxa"/>
            <w:tcBorders>
              <w:top w:val="nil"/>
              <w:left w:val="nil"/>
              <w:bottom w:val="single" w:sz="4" w:space="0" w:color="auto"/>
              <w:right w:val="single" w:sz="4" w:space="0" w:color="auto"/>
            </w:tcBorders>
            <w:shd w:val="clear" w:color="auto" w:fill="auto"/>
            <w:vAlign w:val="center"/>
            <w:hideMark/>
          </w:tcPr>
          <w:p w14:paraId="08DEC349" w14:textId="77777777" w:rsidR="009834B8" w:rsidRPr="00337C20" w:rsidRDefault="009834B8" w:rsidP="00EC5F71">
            <w:pPr>
              <w:ind w:left="-72" w:right="-72"/>
              <w:jc w:val="center"/>
              <w:rPr>
                <w:b/>
                <w:bCs/>
                <w:sz w:val="22"/>
                <w:szCs w:val="22"/>
                <w:lang w:eastAsia="zh-CN"/>
              </w:rPr>
            </w:pPr>
            <w:r w:rsidRPr="00337C20">
              <w:rPr>
                <w:b/>
                <w:bCs/>
                <w:sz w:val="22"/>
                <w:szCs w:val="22"/>
                <w:lang w:eastAsia="zh-CN"/>
              </w:rPr>
              <w:t>20</w:t>
            </w:r>
          </w:p>
        </w:tc>
        <w:tc>
          <w:tcPr>
            <w:tcW w:w="529" w:type="dxa"/>
            <w:tcBorders>
              <w:top w:val="nil"/>
              <w:left w:val="nil"/>
              <w:bottom w:val="single" w:sz="4" w:space="0" w:color="auto"/>
              <w:right w:val="single" w:sz="4" w:space="0" w:color="auto"/>
            </w:tcBorders>
            <w:shd w:val="clear" w:color="auto" w:fill="auto"/>
            <w:vAlign w:val="center"/>
            <w:hideMark/>
          </w:tcPr>
          <w:p w14:paraId="64F67A52" w14:textId="77777777" w:rsidR="009834B8" w:rsidRPr="00337C20" w:rsidRDefault="009834B8" w:rsidP="00EC5F71">
            <w:pPr>
              <w:ind w:left="-72" w:right="-72"/>
              <w:jc w:val="center"/>
              <w:rPr>
                <w:b/>
                <w:bCs/>
                <w:lang w:eastAsia="zh-CN"/>
              </w:rPr>
            </w:pPr>
            <w:r w:rsidRPr="00337C20">
              <w:rPr>
                <w:b/>
                <w:bCs/>
                <w:lang w:eastAsia="zh-CN"/>
              </w:rPr>
              <w:t>21</w:t>
            </w:r>
          </w:p>
        </w:tc>
        <w:tc>
          <w:tcPr>
            <w:tcW w:w="899" w:type="dxa"/>
            <w:tcBorders>
              <w:top w:val="nil"/>
              <w:left w:val="nil"/>
              <w:bottom w:val="single" w:sz="4" w:space="0" w:color="auto"/>
              <w:right w:val="single" w:sz="4" w:space="0" w:color="auto"/>
            </w:tcBorders>
            <w:shd w:val="clear" w:color="auto" w:fill="auto"/>
            <w:vAlign w:val="center"/>
            <w:hideMark/>
          </w:tcPr>
          <w:p w14:paraId="5EBF7B79" w14:textId="77777777" w:rsidR="009834B8" w:rsidRPr="00337C20" w:rsidRDefault="009834B8" w:rsidP="00EC5F71">
            <w:pPr>
              <w:ind w:left="-72" w:right="-72"/>
              <w:jc w:val="center"/>
              <w:rPr>
                <w:b/>
                <w:bCs/>
                <w:lang w:eastAsia="zh-CN"/>
              </w:rPr>
            </w:pPr>
            <w:r w:rsidRPr="00337C20">
              <w:rPr>
                <w:b/>
                <w:bCs/>
                <w:lang w:eastAsia="zh-CN"/>
              </w:rPr>
              <w:t>22</w:t>
            </w:r>
          </w:p>
        </w:tc>
        <w:tc>
          <w:tcPr>
            <w:tcW w:w="899" w:type="dxa"/>
            <w:tcBorders>
              <w:top w:val="nil"/>
              <w:left w:val="nil"/>
              <w:bottom w:val="single" w:sz="4" w:space="0" w:color="auto"/>
              <w:right w:val="single" w:sz="4" w:space="0" w:color="auto"/>
            </w:tcBorders>
            <w:shd w:val="clear" w:color="auto" w:fill="auto"/>
            <w:vAlign w:val="center"/>
            <w:hideMark/>
          </w:tcPr>
          <w:p w14:paraId="72F0A912" w14:textId="343A5461" w:rsidR="009834B8" w:rsidRPr="00337C20" w:rsidRDefault="000B7F5F" w:rsidP="00EC5F71">
            <w:pPr>
              <w:ind w:left="-72" w:right="-72"/>
              <w:jc w:val="center"/>
              <w:rPr>
                <w:b/>
                <w:bCs/>
                <w:lang w:eastAsia="zh-CN"/>
              </w:rPr>
            </w:pPr>
            <w:r>
              <w:rPr>
                <w:b/>
                <w:bCs/>
                <w:lang w:eastAsia="zh-CN"/>
              </w:rPr>
              <w:t>23</w:t>
            </w:r>
          </w:p>
        </w:tc>
        <w:tc>
          <w:tcPr>
            <w:tcW w:w="899" w:type="dxa"/>
            <w:tcBorders>
              <w:top w:val="nil"/>
              <w:left w:val="nil"/>
              <w:bottom w:val="single" w:sz="4" w:space="0" w:color="auto"/>
              <w:right w:val="single" w:sz="4" w:space="0" w:color="auto"/>
            </w:tcBorders>
            <w:shd w:val="clear" w:color="auto" w:fill="auto"/>
            <w:vAlign w:val="center"/>
            <w:hideMark/>
          </w:tcPr>
          <w:p w14:paraId="159308C2" w14:textId="69D1175B" w:rsidR="009834B8" w:rsidRPr="000B7F5F" w:rsidRDefault="000B7F5F" w:rsidP="00EC5F71">
            <w:pPr>
              <w:ind w:left="-72" w:right="-72"/>
              <w:jc w:val="center"/>
              <w:rPr>
                <w:b/>
                <w:bCs/>
                <w:lang w:val="vi-VN" w:eastAsia="zh-CN"/>
              </w:rPr>
            </w:pPr>
            <w:r>
              <w:rPr>
                <w:b/>
                <w:bCs/>
                <w:lang w:val="vi-VN" w:eastAsia="zh-CN"/>
              </w:rPr>
              <w:t>24</w:t>
            </w:r>
          </w:p>
        </w:tc>
      </w:tr>
      <w:tr w:rsidR="009834B8" w:rsidRPr="00337C20" w14:paraId="10CAD311" w14:textId="77777777" w:rsidTr="00EC5F71">
        <w:trPr>
          <w:trHeight w:val="45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49B9CCB" w14:textId="77777777" w:rsidR="009834B8" w:rsidRPr="00337C20" w:rsidRDefault="009834B8" w:rsidP="00EC5F71">
            <w:pPr>
              <w:ind w:left="-72" w:right="-72"/>
              <w:jc w:val="center"/>
              <w:rPr>
                <w:lang w:eastAsia="zh-CN"/>
              </w:rPr>
            </w:pPr>
            <w:r w:rsidRPr="00337C20">
              <w:rPr>
                <w:lang w:eastAsia="zh-CN"/>
              </w:rPr>
              <w:t>1</w:t>
            </w:r>
          </w:p>
        </w:tc>
        <w:tc>
          <w:tcPr>
            <w:tcW w:w="1797" w:type="dxa"/>
            <w:tcBorders>
              <w:top w:val="nil"/>
              <w:left w:val="nil"/>
              <w:bottom w:val="single" w:sz="4" w:space="0" w:color="auto"/>
              <w:right w:val="single" w:sz="4" w:space="0" w:color="auto"/>
            </w:tcBorders>
            <w:shd w:val="clear" w:color="auto" w:fill="auto"/>
            <w:noWrap/>
            <w:vAlign w:val="center"/>
            <w:hideMark/>
          </w:tcPr>
          <w:p w14:paraId="00DAE3A7" w14:textId="77777777" w:rsidR="009834B8" w:rsidRPr="00337C20" w:rsidRDefault="009834B8" w:rsidP="00EC5F71">
            <w:pPr>
              <w:ind w:left="-72" w:right="-72"/>
              <w:rPr>
                <w:lang w:eastAsia="zh-CN"/>
              </w:rPr>
            </w:pPr>
            <w:r w:rsidRPr="00337C20">
              <w:rPr>
                <w:lang w:eastAsia="zh-CN"/>
              </w:rPr>
              <w:t>Doanh nghiệp A</w:t>
            </w:r>
          </w:p>
        </w:tc>
        <w:tc>
          <w:tcPr>
            <w:tcW w:w="697" w:type="dxa"/>
            <w:tcBorders>
              <w:top w:val="nil"/>
              <w:left w:val="nil"/>
              <w:bottom w:val="single" w:sz="4" w:space="0" w:color="auto"/>
              <w:right w:val="single" w:sz="4" w:space="0" w:color="auto"/>
            </w:tcBorders>
            <w:shd w:val="clear" w:color="000000" w:fill="FFFF99"/>
            <w:noWrap/>
            <w:vAlign w:val="center"/>
            <w:hideMark/>
          </w:tcPr>
          <w:p w14:paraId="685C3137" w14:textId="77777777" w:rsidR="009834B8" w:rsidRPr="00337C20" w:rsidRDefault="009834B8" w:rsidP="00EC5F71">
            <w:pPr>
              <w:ind w:left="-72" w:right="-72"/>
              <w:rPr>
                <w:lang w:eastAsia="zh-CN"/>
              </w:rPr>
            </w:pPr>
            <w:r w:rsidRPr="00337C20">
              <w:rPr>
                <w:lang w:eastAsia="zh-CN"/>
              </w:rPr>
              <w:t> </w:t>
            </w:r>
          </w:p>
        </w:tc>
        <w:tc>
          <w:tcPr>
            <w:tcW w:w="767" w:type="dxa"/>
            <w:tcBorders>
              <w:top w:val="nil"/>
              <w:left w:val="nil"/>
              <w:bottom w:val="single" w:sz="4" w:space="0" w:color="auto"/>
              <w:right w:val="single" w:sz="4" w:space="0" w:color="auto"/>
            </w:tcBorders>
            <w:shd w:val="clear" w:color="000000" w:fill="FFFF99"/>
            <w:noWrap/>
            <w:vAlign w:val="center"/>
            <w:hideMark/>
          </w:tcPr>
          <w:p w14:paraId="33D909FC" w14:textId="77777777" w:rsidR="009834B8" w:rsidRPr="00337C20" w:rsidRDefault="009834B8" w:rsidP="00EC5F71">
            <w:pPr>
              <w:ind w:left="-72" w:right="-72"/>
              <w:rPr>
                <w:lang w:eastAsia="zh-CN"/>
              </w:rPr>
            </w:pPr>
            <w:r w:rsidRPr="00337C20">
              <w:rPr>
                <w:lang w:eastAsia="zh-CN"/>
              </w:rPr>
              <w:t> </w:t>
            </w:r>
          </w:p>
        </w:tc>
        <w:tc>
          <w:tcPr>
            <w:tcW w:w="728" w:type="dxa"/>
            <w:tcBorders>
              <w:top w:val="nil"/>
              <w:left w:val="nil"/>
              <w:bottom w:val="single" w:sz="4" w:space="0" w:color="auto"/>
              <w:right w:val="single" w:sz="4" w:space="0" w:color="auto"/>
            </w:tcBorders>
            <w:shd w:val="clear" w:color="000000" w:fill="FFFF99"/>
            <w:noWrap/>
            <w:vAlign w:val="center"/>
            <w:hideMark/>
          </w:tcPr>
          <w:p w14:paraId="2860E948" w14:textId="77777777" w:rsidR="009834B8" w:rsidRPr="00337C20" w:rsidRDefault="009834B8" w:rsidP="00EC5F71">
            <w:pPr>
              <w:ind w:left="-72" w:right="-72"/>
              <w:jc w:val="center"/>
              <w:rPr>
                <w:lang w:eastAsia="zh-CN"/>
              </w:rPr>
            </w:pPr>
            <w:r w:rsidRPr="00337C20">
              <w:rPr>
                <w:lang w:eastAsia="zh-CN"/>
              </w:rPr>
              <w:t> </w:t>
            </w:r>
          </w:p>
        </w:tc>
        <w:tc>
          <w:tcPr>
            <w:tcW w:w="768" w:type="dxa"/>
            <w:tcBorders>
              <w:top w:val="nil"/>
              <w:left w:val="nil"/>
              <w:bottom w:val="single" w:sz="4" w:space="0" w:color="auto"/>
              <w:right w:val="single" w:sz="4" w:space="0" w:color="auto"/>
            </w:tcBorders>
            <w:shd w:val="clear" w:color="000000" w:fill="FFFF99"/>
            <w:noWrap/>
            <w:vAlign w:val="center"/>
            <w:hideMark/>
          </w:tcPr>
          <w:p w14:paraId="28E235BE" w14:textId="77777777" w:rsidR="009834B8" w:rsidRPr="00337C20" w:rsidRDefault="009834B8" w:rsidP="00EC5F71">
            <w:pPr>
              <w:ind w:left="-72" w:right="-72"/>
              <w:jc w:val="center"/>
              <w:rPr>
                <w:lang w:eastAsia="zh-CN"/>
              </w:rPr>
            </w:pPr>
            <w:r w:rsidRPr="00337C20">
              <w:rPr>
                <w:lang w:eastAsia="zh-CN"/>
              </w:rPr>
              <w:t> </w:t>
            </w:r>
          </w:p>
        </w:tc>
        <w:tc>
          <w:tcPr>
            <w:tcW w:w="728" w:type="dxa"/>
            <w:tcBorders>
              <w:top w:val="nil"/>
              <w:left w:val="nil"/>
              <w:bottom w:val="single" w:sz="4" w:space="0" w:color="auto"/>
              <w:right w:val="single" w:sz="4" w:space="0" w:color="auto"/>
            </w:tcBorders>
            <w:shd w:val="clear" w:color="000000" w:fill="FFFF99"/>
            <w:noWrap/>
            <w:vAlign w:val="center"/>
            <w:hideMark/>
          </w:tcPr>
          <w:p w14:paraId="0934718D" w14:textId="77777777" w:rsidR="009834B8" w:rsidRPr="00337C20" w:rsidRDefault="009834B8" w:rsidP="00EC5F71">
            <w:pPr>
              <w:ind w:left="-72" w:right="-72"/>
              <w:jc w:val="center"/>
              <w:rPr>
                <w:lang w:eastAsia="zh-CN"/>
              </w:rPr>
            </w:pPr>
            <w:r w:rsidRPr="00337C20">
              <w:rPr>
                <w:lang w:eastAsia="zh-CN"/>
              </w:rPr>
              <w:t> </w:t>
            </w:r>
          </w:p>
        </w:tc>
        <w:tc>
          <w:tcPr>
            <w:tcW w:w="965" w:type="dxa"/>
            <w:tcBorders>
              <w:top w:val="nil"/>
              <w:left w:val="nil"/>
              <w:bottom w:val="single" w:sz="4" w:space="0" w:color="auto"/>
              <w:right w:val="single" w:sz="4" w:space="0" w:color="auto"/>
            </w:tcBorders>
            <w:shd w:val="clear" w:color="000000" w:fill="FFFF99"/>
            <w:noWrap/>
            <w:vAlign w:val="center"/>
            <w:hideMark/>
          </w:tcPr>
          <w:p w14:paraId="3BF4D230" w14:textId="77777777" w:rsidR="009834B8" w:rsidRPr="00337C20" w:rsidRDefault="009834B8" w:rsidP="00EC5F71">
            <w:pPr>
              <w:ind w:left="-72" w:right="-72"/>
              <w:jc w:val="center"/>
              <w:rPr>
                <w:lang w:eastAsia="zh-CN"/>
              </w:rPr>
            </w:pPr>
            <w:r w:rsidRPr="00337C20">
              <w:rPr>
                <w:lang w:eastAsia="zh-CN"/>
              </w:rPr>
              <w:t> </w:t>
            </w:r>
          </w:p>
        </w:tc>
        <w:tc>
          <w:tcPr>
            <w:tcW w:w="676" w:type="dxa"/>
            <w:tcBorders>
              <w:top w:val="nil"/>
              <w:left w:val="nil"/>
              <w:bottom w:val="single" w:sz="4" w:space="0" w:color="auto"/>
              <w:right w:val="single" w:sz="4" w:space="0" w:color="auto"/>
            </w:tcBorders>
            <w:shd w:val="clear" w:color="000000" w:fill="FFFF99"/>
            <w:noWrap/>
            <w:vAlign w:val="center"/>
            <w:hideMark/>
          </w:tcPr>
          <w:p w14:paraId="3A305C78" w14:textId="77777777" w:rsidR="009834B8" w:rsidRPr="00337C20" w:rsidRDefault="009834B8" w:rsidP="00EC5F71">
            <w:pPr>
              <w:ind w:left="-72" w:right="-72"/>
              <w:jc w:val="center"/>
              <w:rPr>
                <w:lang w:eastAsia="zh-CN"/>
              </w:rPr>
            </w:pPr>
            <w:r w:rsidRPr="00337C20">
              <w:rPr>
                <w:lang w:eastAsia="zh-CN"/>
              </w:rPr>
              <w:t> </w:t>
            </w:r>
          </w:p>
        </w:tc>
        <w:tc>
          <w:tcPr>
            <w:tcW w:w="676" w:type="dxa"/>
            <w:tcBorders>
              <w:top w:val="nil"/>
              <w:left w:val="nil"/>
              <w:bottom w:val="single" w:sz="4" w:space="0" w:color="auto"/>
              <w:right w:val="single" w:sz="4" w:space="0" w:color="auto"/>
            </w:tcBorders>
            <w:shd w:val="clear" w:color="000000" w:fill="FFFF99"/>
            <w:noWrap/>
            <w:vAlign w:val="center"/>
            <w:hideMark/>
          </w:tcPr>
          <w:p w14:paraId="6C584A0C" w14:textId="77777777" w:rsidR="009834B8" w:rsidRPr="00337C20" w:rsidRDefault="009834B8" w:rsidP="00EC5F71">
            <w:pPr>
              <w:ind w:left="-72" w:right="-72"/>
              <w:jc w:val="center"/>
              <w:rPr>
                <w:lang w:eastAsia="zh-CN"/>
              </w:rPr>
            </w:pPr>
            <w:r w:rsidRPr="00337C20">
              <w:rPr>
                <w:lang w:eastAsia="zh-CN"/>
              </w:rPr>
              <w:t> </w:t>
            </w:r>
          </w:p>
        </w:tc>
        <w:tc>
          <w:tcPr>
            <w:tcW w:w="715" w:type="dxa"/>
            <w:tcBorders>
              <w:top w:val="nil"/>
              <w:left w:val="nil"/>
              <w:bottom w:val="single" w:sz="4" w:space="0" w:color="auto"/>
              <w:right w:val="single" w:sz="4" w:space="0" w:color="auto"/>
            </w:tcBorders>
            <w:shd w:val="clear" w:color="000000" w:fill="FFFF99"/>
            <w:noWrap/>
            <w:vAlign w:val="center"/>
            <w:hideMark/>
          </w:tcPr>
          <w:p w14:paraId="121DA220" w14:textId="77777777" w:rsidR="009834B8" w:rsidRPr="00337C20" w:rsidRDefault="009834B8" w:rsidP="00EC5F71">
            <w:pPr>
              <w:ind w:left="-72" w:right="-72"/>
              <w:jc w:val="center"/>
              <w:rPr>
                <w:lang w:eastAsia="zh-CN"/>
              </w:rPr>
            </w:pPr>
            <w:r w:rsidRPr="00337C20">
              <w:rPr>
                <w:lang w:eastAsia="zh-CN"/>
              </w:rPr>
              <w:t> </w:t>
            </w:r>
          </w:p>
        </w:tc>
        <w:tc>
          <w:tcPr>
            <w:tcW w:w="715" w:type="dxa"/>
            <w:tcBorders>
              <w:top w:val="nil"/>
              <w:left w:val="nil"/>
              <w:bottom w:val="single" w:sz="4" w:space="0" w:color="auto"/>
              <w:right w:val="single" w:sz="4" w:space="0" w:color="auto"/>
            </w:tcBorders>
            <w:shd w:val="clear" w:color="000000" w:fill="FFFF99"/>
            <w:noWrap/>
            <w:vAlign w:val="center"/>
            <w:hideMark/>
          </w:tcPr>
          <w:p w14:paraId="15E17188" w14:textId="77777777" w:rsidR="009834B8" w:rsidRPr="00337C20" w:rsidRDefault="009834B8" w:rsidP="00EC5F71">
            <w:pPr>
              <w:ind w:left="-72" w:right="-72"/>
              <w:jc w:val="center"/>
              <w:rPr>
                <w:lang w:eastAsia="zh-CN"/>
              </w:rPr>
            </w:pPr>
            <w:r w:rsidRPr="00337C20">
              <w:rPr>
                <w:lang w:eastAsia="zh-CN"/>
              </w:rPr>
              <w:t> </w:t>
            </w:r>
          </w:p>
        </w:tc>
        <w:tc>
          <w:tcPr>
            <w:tcW w:w="715" w:type="dxa"/>
            <w:tcBorders>
              <w:top w:val="nil"/>
              <w:left w:val="nil"/>
              <w:bottom w:val="single" w:sz="4" w:space="0" w:color="auto"/>
              <w:right w:val="single" w:sz="4" w:space="0" w:color="auto"/>
            </w:tcBorders>
            <w:shd w:val="clear" w:color="000000" w:fill="FFFF99"/>
            <w:noWrap/>
            <w:vAlign w:val="center"/>
            <w:hideMark/>
          </w:tcPr>
          <w:p w14:paraId="04CD21F6" w14:textId="77777777" w:rsidR="009834B8" w:rsidRPr="00337C20" w:rsidRDefault="009834B8" w:rsidP="00EC5F71">
            <w:pPr>
              <w:ind w:left="-72" w:right="-72"/>
              <w:jc w:val="center"/>
              <w:rPr>
                <w:lang w:eastAsia="zh-CN"/>
              </w:rPr>
            </w:pPr>
            <w:r w:rsidRPr="00337C20">
              <w:rPr>
                <w:lang w:eastAsia="zh-CN"/>
              </w:rPr>
              <w:t> </w:t>
            </w:r>
          </w:p>
        </w:tc>
        <w:tc>
          <w:tcPr>
            <w:tcW w:w="1121" w:type="dxa"/>
            <w:tcBorders>
              <w:top w:val="nil"/>
              <w:left w:val="nil"/>
              <w:bottom w:val="single" w:sz="4" w:space="0" w:color="auto"/>
              <w:right w:val="single" w:sz="4" w:space="0" w:color="auto"/>
            </w:tcBorders>
            <w:shd w:val="clear" w:color="000000" w:fill="FFFF99"/>
            <w:noWrap/>
            <w:vAlign w:val="center"/>
            <w:hideMark/>
          </w:tcPr>
          <w:p w14:paraId="4C9C8CA5" w14:textId="77777777" w:rsidR="009834B8" w:rsidRPr="00337C20" w:rsidRDefault="009834B8" w:rsidP="00EC5F71">
            <w:pPr>
              <w:ind w:left="-72" w:right="-72"/>
              <w:jc w:val="center"/>
              <w:rPr>
                <w:lang w:eastAsia="zh-CN"/>
              </w:rPr>
            </w:pPr>
            <w:r w:rsidRPr="00337C20">
              <w:rPr>
                <w:lang w:eastAsia="zh-CN"/>
              </w:rPr>
              <w:t> </w:t>
            </w:r>
          </w:p>
        </w:tc>
        <w:tc>
          <w:tcPr>
            <w:tcW w:w="793" w:type="dxa"/>
            <w:tcBorders>
              <w:top w:val="nil"/>
              <w:left w:val="nil"/>
              <w:bottom w:val="single" w:sz="4" w:space="0" w:color="auto"/>
              <w:right w:val="single" w:sz="4" w:space="0" w:color="auto"/>
            </w:tcBorders>
            <w:shd w:val="clear" w:color="000000" w:fill="FFFF99"/>
            <w:noWrap/>
            <w:vAlign w:val="center"/>
            <w:hideMark/>
          </w:tcPr>
          <w:p w14:paraId="2CCC6B36" w14:textId="77777777" w:rsidR="009834B8" w:rsidRPr="00337C20" w:rsidRDefault="009834B8" w:rsidP="00EC5F71">
            <w:pPr>
              <w:ind w:left="-72" w:right="-72"/>
              <w:jc w:val="center"/>
              <w:rPr>
                <w:lang w:eastAsia="zh-CN"/>
              </w:rPr>
            </w:pPr>
            <w:r w:rsidRPr="00337C20">
              <w:rPr>
                <w:lang w:eastAsia="zh-CN"/>
              </w:rPr>
              <w:t> </w:t>
            </w:r>
          </w:p>
        </w:tc>
        <w:tc>
          <w:tcPr>
            <w:tcW w:w="676" w:type="dxa"/>
            <w:tcBorders>
              <w:top w:val="nil"/>
              <w:left w:val="nil"/>
              <w:bottom w:val="single" w:sz="4" w:space="0" w:color="auto"/>
              <w:right w:val="single" w:sz="4" w:space="0" w:color="auto"/>
            </w:tcBorders>
            <w:shd w:val="clear" w:color="000000" w:fill="FFFF99"/>
            <w:noWrap/>
            <w:vAlign w:val="center"/>
            <w:hideMark/>
          </w:tcPr>
          <w:p w14:paraId="3939C538" w14:textId="77777777" w:rsidR="009834B8" w:rsidRPr="00337C20" w:rsidRDefault="009834B8" w:rsidP="00EC5F71">
            <w:pPr>
              <w:ind w:left="-72" w:right="-72"/>
              <w:jc w:val="center"/>
              <w:rPr>
                <w:lang w:eastAsia="zh-CN"/>
              </w:rPr>
            </w:pPr>
            <w:r w:rsidRPr="00337C20">
              <w:rPr>
                <w:lang w:eastAsia="zh-CN"/>
              </w:rPr>
              <w:t> </w:t>
            </w:r>
          </w:p>
        </w:tc>
        <w:tc>
          <w:tcPr>
            <w:tcW w:w="806" w:type="dxa"/>
            <w:tcBorders>
              <w:top w:val="nil"/>
              <w:left w:val="nil"/>
              <w:bottom w:val="single" w:sz="4" w:space="0" w:color="auto"/>
              <w:right w:val="single" w:sz="4" w:space="0" w:color="auto"/>
            </w:tcBorders>
            <w:shd w:val="clear" w:color="000000" w:fill="FFFF99"/>
            <w:noWrap/>
            <w:vAlign w:val="center"/>
            <w:hideMark/>
          </w:tcPr>
          <w:p w14:paraId="784FBD92" w14:textId="77777777" w:rsidR="009834B8" w:rsidRPr="00337C20" w:rsidRDefault="009834B8" w:rsidP="00EC5F71">
            <w:pPr>
              <w:ind w:left="-72" w:right="-72"/>
              <w:jc w:val="center"/>
              <w:rPr>
                <w:lang w:eastAsia="zh-CN"/>
              </w:rPr>
            </w:pPr>
            <w:r w:rsidRPr="00337C20">
              <w:rPr>
                <w:lang w:eastAsia="zh-CN"/>
              </w:rPr>
              <w:t> </w:t>
            </w:r>
          </w:p>
        </w:tc>
        <w:tc>
          <w:tcPr>
            <w:tcW w:w="806" w:type="dxa"/>
            <w:tcBorders>
              <w:top w:val="nil"/>
              <w:left w:val="nil"/>
              <w:bottom w:val="single" w:sz="4" w:space="0" w:color="auto"/>
              <w:right w:val="single" w:sz="4" w:space="0" w:color="auto"/>
            </w:tcBorders>
            <w:shd w:val="clear" w:color="000000" w:fill="FFFF99"/>
            <w:noWrap/>
            <w:vAlign w:val="center"/>
            <w:hideMark/>
          </w:tcPr>
          <w:p w14:paraId="26288E24" w14:textId="77777777" w:rsidR="009834B8" w:rsidRPr="00337C20" w:rsidRDefault="009834B8" w:rsidP="00EC5F71">
            <w:pPr>
              <w:ind w:left="-72" w:right="-72"/>
              <w:jc w:val="center"/>
              <w:rPr>
                <w:lang w:eastAsia="zh-CN"/>
              </w:rPr>
            </w:pPr>
            <w:r w:rsidRPr="00337C20">
              <w:rPr>
                <w:lang w:eastAsia="zh-CN"/>
              </w:rPr>
              <w:t> </w:t>
            </w:r>
          </w:p>
        </w:tc>
        <w:tc>
          <w:tcPr>
            <w:tcW w:w="676" w:type="dxa"/>
            <w:tcBorders>
              <w:top w:val="nil"/>
              <w:left w:val="nil"/>
              <w:bottom w:val="single" w:sz="4" w:space="0" w:color="auto"/>
              <w:right w:val="single" w:sz="4" w:space="0" w:color="auto"/>
            </w:tcBorders>
            <w:shd w:val="clear" w:color="000000" w:fill="FFFF99"/>
            <w:noWrap/>
            <w:vAlign w:val="center"/>
            <w:hideMark/>
          </w:tcPr>
          <w:p w14:paraId="7CE1B78B" w14:textId="77777777" w:rsidR="009834B8" w:rsidRPr="00337C20" w:rsidRDefault="009834B8" w:rsidP="00EC5F71">
            <w:pPr>
              <w:ind w:left="-72" w:right="-72"/>
              <w:jc w:val="center"/>
              <w:rPr>
                <w:lang w:eastAsia="zh-CN"/>
              </w:rPr>
            </w:pPr>
            <w:r w:rsidRPr="00337C20">
              <w:rPr>
                <w:lang w:eastAsia="zh-CN"/>
              </w:rPr>
              <w:t> </w:t>
            </w:r>
          </w:p>
        </w:tc>
        <w:tc>
          <w:tcPr>
            <w:tcW w:w="715" w:type="dxa"/>
            <w:tcBorders>
              <w:top w:val="nil"/>
              <w:left w:val="nil"/>
              <w:bottom w:val="single" w:sz="4" w:space="0" w:color="auto"/>
              <w:right w:val="single" w:sz="4" w:space="0" w:color="auto"/>
            </w:tcBorders>
            <w:shd w:val="clear" w:color="000000" w:fill="FFFF99"/>
            <w:noWrap/>
            <w:vAlign w:val="center"/>
            <w:hideMark/>
          </w:tcPr>
          <w:p w14:paraId="7A4B3FBC" w14:textId="77777777" w:rsidR="009834B8" w:rsidRPr="00337C20" w:rsidRDefault="009834B8" w:rsidP="00EC5F71">
            <w:pPr>
              <w:ind w:left="-72" w:right="-72"/>
              <w:jc w:val="center"/>
              <w:rPr>
                <w:lang w:eastAsia="zh-CN"/>
              </w:rPr>
            </w:pPr>
            <w:r w:rsidRPr="00337C20">
              <w:rPr>
                <w:lang w:eastAsia="zh-CN"/>
              </w:rPr>
              <w:t> </w:t>
            </w:r>
          </w:p>
        </w:tc>
        <w:tc>
          <w:tcPr>
            <w:tcW w:w="529" w:type="dxa"/>
            <w:tcBorders>
              <w:top w:val="nil"/>
              <w:left w:val="nil"/>
              <w:bottom w:val="single" w:sz="4" w:space="0" w:color="auto"/>
              <w:right w:val="single" w:sz="4" w:space="0" w:color="auto"/>
            </w:tcBorders>
            <w:shd w:val="clear" w:color="000000" w:fill="FFFF99"/>
            <w:noWrap/>
            <w:vAlign w:val="center"/>
            <w:hideMark/>
          </w:tcPr>
          <w:p w14:paraId="33D91366" w14:textId="77777777" w:rsidR="009834B8" w:rsidRPr="00337C20" w:rsidRDefault="009834B8" w:rsidP="00EC5F71">
            <w:pPr>
              <w:ind w:left="-72" w:right="-72"/>
              <w:jc w:val="center"/>
              <w:rPr>
                <w:lang w:eastAsia="zh-CN"/>
              </w:rPr>
            </w:pPr>
            <w:r w:rsidRPr="00337C20">
              <w:rPr>
                <w:lang w:eastAsia="zh-CN"/>
              </w:rPr>
              <w:t> </w:t>
            </w:r>
          </w:p>
        </w:tc>
        <w:tc>
          <w:tcPr>
            <w:tcW w:w="529" w:type="dxa"/>
            <w:tcBorders>
              <w:top w:val="nil"/>
              <w:left w:val="nil"/>
              <w:bottom w:val="single" w:sz="4" w:space="0" w:color="auto"/>
              <w:right w:val="single" w:sz="4" w:space="0" w:color="auto"/>
            </w:tcBorders>
            <w:shd w:val="clear" w:color="000000" w:fill="FFFF99"/>
            <w:noWrap/>
            <w:vAlign w:val="center"/>
            <w:hideMark/>
          </w:tcPr>
          <w:p w14:paraId="29C9EC86" w14:textId="77777777" w:rsidR="009834B8" w:rsidRPr="00337C20" w:rsidRDefault="009834B8" w:rsidP="00EC5F71">
            <w:pPr>
              <w:ind w:left="-72" w:right="-72"/>
              <w:jc w:val="center"/>
              <w:rPr>
                <w:lang w:eastAsia="zh-CN"/>
              </w:rPr>
            </w:pPr>
            <w:r w:rsidRPr="00337C20">
              <w:rPr>
                <w:lang w:eastAsia="zh-CN"/>
              </w:rPr>
              <w:t> </w:t>
            </w:r>
          </w:p>
        </w:tc>
        <w:tc>
          <w:tcPr>
            <w:tcW w:w="529" w:type="dxa"/>
            <w:tcBorders>
              <w:top w:val="nil"/>
              <w:left w:val="nil"/>
              <w:bottom w:val="single" w:sz="4" w:space="0" w:color="auto"/>
              <w:right w:val="single" w:sz="4" w:space="0" w:color="auto"/>
            </w:tcBorders>
            <w:shd w:val="clear" w:color="000000" w:fill="FFFF99"/>
            <w:noWrap/>
            <w:vAlign w:val="center"/>
            <w:hideMark/>
          </w:tcPr>
          <w:p w14:paraId="42839A8F" w14:textId="77777777" w:rsidR="009834B8" w:rsidRPr="00337C20" w:rsidRDefault="009834B8" w:rsidP="00EC5F71">
            <w:pPr>
              <w:ind w:left="-72" w:right="-72"/>
              <w:jc w:val="center"/>
              <w:rPr>
                <w:lang w:eastAsia="zh-CN"/>
              </w:rPr>
            </w:pPr>
            <w:r w:rsidRPr="00337C20">
              <w:rPr>
                <w:lang w:eastAsia="zh-CN"/>
              </w:rPr>
              <w:t> </w:t>
            </w:r>
          </w:p>
        </w:tc>
        <w:tc>
          <w:tcPr>
            <w:tcW w:w="529" w:type="dxa"/>
            <w:tcBorders>
              <w:top w:val="nil"/>
              <w:left w:val="nil"/>
              <w:bottom w:val="single" w:sz="4" w:space="0" w:color="auto"/>
              <w:right w:val="single" w:sz="4" w:space="0" w:color="auto"/>
            </w:tcBorders>
            <w:shd w:val="clear" w:color="000000" w:fill="FFFF99"/>
            <w:noWrap/>
            <w:vAlign w:val="center"/>
            <w:hideMark/>
          </w:tcPr>
          <w:p w14:paraId="4DCD3D89" w14:textId="77777777" w:rsidR="009834B8" w:rsidRPr="00337C20" w:rsidRDefault="009834B8" w:rsidP="00EC5F71">
            <w:pPr>
              <w:ind w:left="-72" w:right="-72"/>
              <w:jc w:val="center"/>
              <w:rPr>
                <w:lang w:eastAsia="zh-CN"/>
              </w:rPr>
            </w:pPr>
            <w:r w:rsidRPr="00337C20">
              <w:rPr>
                <w:lang w:eastAsia="zh-CN"/>
              </w:rPr>
              <w:t> </w:t>
            </w:r>
          </w:p>
        </w:tc>
        <w:tc>
          <w:tcPr>
            <w:tcW w:w="899" w:type="dxa"/>
            <w:tcBorders>
              <w:top w:val="nil"/>
              <w:left w:val="nil"/>
              <w:bottom w:val="single" w:sz="4" w:space="0" w:color="auto"/>
              <w:right w:val="single" w:sz="4" w:space="0" w:color="auto"/>
            </w:tcBorders>
            <w:shd w:val="clear" w:color="000000" w:fill="FFFF99"/>
            <w:noWrap/>
            <w:vAlign w:val="center"/>
            <w:hideMark/>
          </w:tcPr>
          <w:p w14:paraId="55BE8596" w14:textId="77777777" w:rsidR="009834B8" w:rsidRPr="00337C20" w:rsidRDefault="009834B8" w:rsidP="00EC5F71">
            <w:pPr>
              <w:ind w:left="-72" w:right="-72"/>
              <w:jc w:val="center"/>
              <w:rPr>
                <w:lang w:eastAsia="zh-CN"/>
              </w:rPr>
            </w:pPr>
            <w:r w:rsidRPr="00337C20">
              <w:rPr>
                <w:lang w:eastAsia="zh-CN"/>
              </w:rPr>
              <w:t> </w:t>
            </w:r>
          </w:p>
        </w:tc>
        <w:tc>
          <w:tcPr>
            <w:tcW w:w="899" w:type="dxa"/>
            <w:tcBorders>
              <w:top w:val="nil"/>
              <w:left w:val="nil"/>
              <w:bottom w:val="single" w:sz="4" w:space="0" w:color="auto"/>
              <w:right w:val="single" w:sz="4" w:space="0" w:color="auto"/>
            </w:tcBorders>
            <w:shd w:val="clear" w:color="000000" w:fill="FFFF99"/>
            <w:noWrap/>
            <w:vAlign w:val="center"/>
            <w:hideMark/>
          </w:tcPr>
          <w:p w14:paraId="0917BD03" w14:textId="77777777" w:rsidR="009834B8" w:rsidRPr="00337C20" w:rsidRDefault="009834B8" w:rsidP="00EC5F71">
            <w:pPr>
              <w:ind w:left="-72" w:right="-72"/>
              <w:jc w:val="center"/>
              <w:rPr>
                <w:lang w:eastAsia="zh-CN"/>
              </w:rPr>
            </w:pPr>
            <w:r w:rsidRPr="00337C20">
              <w:rPr>
                <w:lang w:eastAsia="zh-CN"/>
              </w:rPr>
              <w:t> </w:t>
            </w:r>
          </w:p>
        </w:tc>
        <w:tc>
          <w:tcPr>
            <w:tcW w:w="899" w:type="dxa"/>
            <w:tcBorders>
              <w:top w:val="nil"/>
              <w:left w:val="nil"/>
              <w:bottom w:val="single" w:sz="4" w:space="0" w:color="auto"/>
              <w:right w:val="single" w:sz="4" w:space="0" w:color="auto"/>
            </w:tcBorders>
            <w:shd w:val="clear" w:color="000000" w:fill="FFFF99"/>
            <w:noWrap/>
            <w:vAlign w:val="center"/>
            <w:hideMark/>
          </w:tcPr>
          <w:p w14:paraId="6EBAD6AE" w14:textId="77777777" w:rsidR="009834B8" w:rsidRPr="00337C20" w:rsidRDefault="009834B8" w:rsidP="00EC5F71">
            <w:pPr>
              <w:ind w:left="-72" w:right="-72"/>
              <w:rPr>
                <w:b/>
                <w:bCs/>
                <w:lang w:eastAsia="zh-CN"/>
              </w:rPr>
            </w:pPr>
            <w:r w:rsidRPr="00337C20">
              <w:rPr>
                <w:b/>
                <w:bCs/>
                <w:lang w:eastAsia="zh-CN"/>
              </w:rPr>
              <w:t> </w:t>
            </w:r>
          </w:p>
        </w:tc>
      </w:tr>
      <w:tr w:rsidR="009834B8" w:rsidRPr="00337C20" w14:paraId="2F731D5F" w14:textId="77777777" w:rsidTr="00EC5F71">
        <w:trPr>
          <w:trHeight w:val="45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00FDE69" w14:textId="77777777" w:rsidR="009834B8" w:rsidRPr="00337C20" w:rsidRDefault="009834B8" w:rsidP="00EC5F71">
            <w:pPr>
              <w:ind w:left="-72" w:right="-72"/>
              <w:jc w:val="center"/>
              <w:rPr>
                <w:lang w:eastAsia="zh-CN"/>
              </w:rPr>
            </w:pPr>
            <w:r w:rsidRPr="00337C20">
              <w:rPr>
                <w:lang w:eastAsia="zh-CN"/>
              </w:rPr>
              <w:t>2</w:t>
            </w:r>
          </w:p>
        </w:tc>
        <w:tc>
          <w:tcPr>
            <w:tcW w:w="1797" w:type="dxa"/>
            <w:tcBorders>
              <w:top w:val="nil"/>
              <w:left w:val="nil"/>
              <w:bottom w:val="single" w:sz="4" w:space="0" w:color="auto"/>
              <w:right w:val="single" w:sz="4" w:space="0" w:color="auto"/>
            </w:tcBorders>
            <w:shd w:val="clear" w:color="auto" w:fill="auto"/>
            <w:noWrap/>
            <w:vAlign w:val="center"/>
            <w:hideMark/>
          </w:tcPr>
          <w:p w14:paraId="0BD43492" w14:textId="77777777" w:rsidR="009834B8" w:rsidRPr="00337C20" w:rsidRDefault="009834B8" w:rsidP="00EC5F71">
            <w:pPr>
              <w:ind w:left="-72" w:right="-72"/>
              <w:rPr>
                <w:lang w:eastAsia="zh-CN"/>
              </w:rPr>
            </w:pPr>
            <w:r w:rsidRPr="00337C20">
              <w:rPr>
                <w:lang w:eastAsia="zh-CN"/>
              </w:rPr>
              <w:t>Doanh nghiệp B</w:t>
            </w:r>
          </w:p>
        </w:tc>
        <w:tc>
          <w:tcPr>
            <w:tcW w:w="697" w:type="dxa"/>
            <w:tcBorders>
              <w:top w:val="nil"/>
              <w:left w:val="nil"/>
              <w:bottom w:val="single" w:sz="4" w:space="0" w:color="auto"/>
              <w:right w:val="single" w:sz="4" w:space="0" w:color="auto"/>
            </w:tcBorders>
            <w:shd w:val="clear" w:color="000000" w:fill="FFFF99"/>
            <w:noWrap/>
            <w:vAlign w:val="center"/>
            <w:hideMark/>
          </w:tcPr>
          <w:p w14:paraId="66F17105" w14:textId="77777777" w:rsidR="009834B8" w:rsidRPr="00337C20" w:rsidRDefault="009834B8" w:rsidP="00EC5F71">
            <w:pPr>
              <w:ind w:left="-72" w:right="-72"/>
              <w:rPr>
                <w:lang w:eastAsia="zh-CN"/>
              </w:rPr>
            </w:pPr>
            <w:r w:rsidRPr="00337C20">
              <w:rPr>
                <w:lang w:eastAsia="zh-CN"/>
              </w:rPr>
              <w:t> </w:t>
            </w:r>
          </w:p>
        </w:tc>
        <w:tc>
          <w:tcPr>
            <w:tcW w:w="767" w:type="dxa"/>
            <w:tcBorders>
              <w:top w:val="nil"/>
              <w:left w:val="nil"/>
              <w:bottom w:val="single" w:sz="4" w:space="0" w:color="auto"/>
              <w:right w:val="single" w:sz="4" w:space="0" w:color="auto"/>
            </w:tcBorders>
            <w:shd w:val="clear" w:color="000000" w:fill="FFFF99"/>
            <w:noWrap/>
            <w:vAlign w:val="center"/>
            <w:hideMark/>
          </w:tcPr>
          <w:p w14:paraId="5789BE8E" w14:textId="77777777" w:rsidR="009834B8" w:rsidRPr="00337C20" w:rsidRDefault="009834B8" w:rsidP="00EC5F71">
            <w:pPr>
              <w:ind w:left="-72" w:right="-72"/>
              <w:rPr>
                <w:lang w:eastAsia="zh-CN"/>
              </w:rPr>
            </w:pPr>
            <w:r w:rsidRPr="00337C20">
              <w:rPr>
                <w:lang w:eastAsia="zh-CN"/>
              </w:rPr>
              <w:t> </w:t>
            </w:r>
          </w:p>
        </w:tc>
        <w:tc>
          <w:tcPr>
            <w:tcW w:w="728" w:type="dxa"/>
            <w:tcBorders>
              <w:top w:val="nil"/>
              <w:left w:val="nil"/>
              <w:bottom w:val="single" w:sz="4" w:space="0" w:color="auto"/>
              <w:right w:val="single" w:sz="4" w:space="0" w:color="auto"/>
            </w:tcBorders>
            <w:shd w:val="clear" w:color="000000" w:fill="FFFF99"/>
            <w:noWrap/>
            <w:vAlign w:val="center"/>
            <w:hideMark/>
          </w:tcPr>
          <w:p w14:paraId="5A604372" w14:textId="77777777" w:rsidR="009834B8" w:rsidRPr="00337C20" w:rsidRDefault="009834B8" w:rsidP="00EC5F71">
            <w:pPr>
              <w:ind w:left="-72" w:right="-72"/>
              <w:jc w:val="center"/>
              <w:rPr>
                <w:lang w:eastAsia="zh-CN"/>
              </w:rPr>
            </w:pPr>
            <w:r w:rsidRPr="00337C20">
              <w:rPr>
                <w:lang w:eastAsia="zh-CN"/>
              </w:rPr>
              <w:t> </w:t>
            </w:r>
          </w:p>
        </w:tc>
        <w:tc>
          <w:tcPr>
            <w:tcW w:w="768" w:type="dxa"/>
            <w:tcBorders>
              <w:top w:val="nil"/>
              <w:left w:val="nil"/>
              <w:bottom w:val="single" w:sz="4" w:space="0" w:color="auto"/>
              <w:right w:val="single" w:sz="4" w:space="0" w:color="auto"/>
            </w:tcBorders>
            <w:shd w:val="clear" w:color="000000" w:fill="FFFF99"/>
            <w:noWrap/>
            <w:vAlign w:val="center"/>
            <w:hideMark/>
          </w:tcPr>
          <w:p w14:paraId="3A0861E7" w14:textId="77777777" w:rsidR="009834B8" w:rsidRPr="00337C20" w:rsidRDefault="009834B8" w:rsidP="00EC5F71">
            <w:pPr>
              <w:ind w:left="-72" w:right="-72"/>
              <w:jc w:val="center"/>
              <w:rPr>
                <w:lang w:eastAsia="zh-CN"/>
              </w:rPr>
            </w:pPr>
            <w:r w:rsidRPr="00337C20">
              <w:rPr>
                <w:lang w:eastAsia="zh-CN"/>
              </w:rPr>
              <w:t> </w:t>
            </w:r>
          </w:p>
        </w:tc>
        <w:tc>
          <w:tcPr>
            <w:tcW w:w="728" w:type="dxa"/>
            <w:tcBorders>
              <w:top w:val="nil"/>
              <w:left w:val="nil"/>
              <w:bottom w:val="single" w:sz="4" w:space="0" w:color="auto"/>
              <w:right w:val="single" w:sz="4" w:space="0" w:color="auto"/>
            </w:tcBorders>
            <w:shd w:val="clear" w:color="000000" w:fill="FFFF99"/>
            <w:noWrap/>
            <w:vAlign w:val="center"/>
            <w:hideMark/>
          </w:tcPr>
          <w:p w14:paraId="6EA0AD90" w14:textId="77777777" w:rsidR="009834B8" w:rsidRPr="00337C20" w:rsidRDefault="009834B8" w:rsidP="00EC5F71">
            <w:pPr>
              <w:ind w:left="-72" w:right="-72"/>
              <w:jc w:val="center"/>
              <w:rPr>
                <w:lang w:eastAsia="zh-CN"/>
              </w:rPr>
            </w:pPr>
            <w:r w:rsidRPr="00337C20">
              <w:rPr>
                <w:lang w:eastAsia="zh-CN"/>
              </w:rPr>
              <w:t> </w:t>
            </w:r>
          </w:p>
        </w:tc>
        <w:tc>
          <w:tcPr>
            <w:tcW w:w="965" w:type="dxa"/>
            <w:tcBorders>
              <w:top w:val="nil"/>
              <w:left w:val="nil"/>
              <w:bottom w:val="single" w:sz="4" w:space="0" w:color="auto"/>
              <w:right w:val="single" w:sz="4" w:space="0" w:color="auto"/>
            </w:tcBorders>
            <w:shd w:val="clear" w:color="000000" w:fill="FFFF99"/>
            <w:noWrap/>
            <w:vAlign w:val="center"/>
            <w:hideMark/>
          </w:tcPr>
          <w:p w14:paraId="252F5491" w14:textId="77777777" w:rsidR="009834B8" w:rsidRPr="00337C20" w:rsidRDefault="009834B8" w:rsidP="00EC5F71">
            <w:pPr>
              <w:ind w:left="-72" w:right="-72"/>
              <w:jc w:val="center"/>
              <w:rPr>
                <w:lang w:eastAsia="zh-CN"/>
              </w:rPr>
            </w:pPr>
            <w:r w:rsidRPr="00337C20">
              <w:rPr>
                <w:lang w:eastAsia="zh-CN"/>
              </w:rPr>
              <w:t> </w:t>
            </w:r>
          </w:p>
        </w:tc>
        <w:tc>
          <w:tcPr>
            <w:tcW w:w="676" w:type="dxa"/>
            <w:tcBorders>
              <w:top w:val="nil"/>
              <w:left w:val="nil"/>
              <w:bottom w:val="single" w:sz="4" w:space="0" w:color="auto"/>
              <w:right w:val="single" w:sz="4" w:space="0" w:color="auto"/>
            </w:tcBorders>
            <w:shd w:val="clear" w:color="000000" w:fill="FFFF99"/>
            <w:noWrap/>
            <w:vAlign w:val="center"/>
            <w:hideMark/>
          </w:tcPr>
          <w:p w14:paraId="23CBFDD8" w14:textId="77777777" w:rsidR="009834B8" w:rsidRPr="00337C20" w:rsidRDefault="009834B8" w:rsidP="00EC5F71">
            <w:pPr>
              <w:ind w:left="-72" w:right="-72"/>
              <w:jc w:val="center"/>
              <w:rPr>
                <w:lang w:eastAsia="zh-CN"/>
              </w:rPr>
            </w:pPr>
            <w:r w:rsidRPr="00337C20">
              <w:rPr>
                <w:lang w:eastAsia="zh-CN"/>
              </w:rPr>
              <w:t> </w:t>
            </w:r>
          </w:p>
        </w:tc>
        <w:tc>
          <w:tcPr>
            <w:tcW w:w="676" w:type="dxa"/>
            <w:tcBorders>
              <w:top w:val="nil"/>
              <w:left w:val="nil"/>
              <w:bottom w:val="single" w:sz="4" w:space="0" w:color="auto"/>
              <w:right w:val="single" w:sz="4" w:space="0" w:color="auto"/>
            </w:tcBorders>
            <w:shd w:val="clear" w:color="000000" w:fill="FFFF99"/>
            <w:noWrap/>
            <w:vAlign w:val="center"/>
            <w:hideMark/>
          </w:tcPr>
          <w:p w14:paraId="63D5FFAA" w14:textId="77777777" w:rsidR="009834B8" w:rsidRPr="00337C20" w:rsidRDefault="009834B8" w:rsidP="00EC5F71">
            <w:pPr>
              <w:ind w:left="-72" w:right="-72"/>
              <w:jc w:val="center"/>
              <w:rPr>
                <w:lang w:eastAsia="zh-CN"/>
              </w:rPr>
            </w:pPr>
            <w:r w:rsidRPr="00337C20">
              <w:rPr>
                <w:lang w:eastAsia="zh-CN"/>
              </w:rPr>
              <w:t> </w:t>
            </w:r>
          </w:p>
        </w:tc>
        <w:tc>
          <w:tcPr>
            <w:tcW w:w="715" w:type="dxa"/>
            <w:tcBorders>
              <w:top w:val="nil"/>
              <w:left w:val="nil"/>
              <w:bottom w:val="single" w:sz="4" w:space="0" w:color="auto"/>
              <w:right w:val="single" w:sz="4" w:space="0" w:color="auto"/>
            </w:tcBorders>
            <w:shd w:val="clear" w:color="000000" w:fill="FFFF99"/>
            <w:noWrap/>
            <w:vAlign w:val="center"/>
            <w:hideMark/>
          </w:tcPr>
          <w:p w14:paraId="23BDFF71" w14:textId="77777777" w:rsidR="009834B8" w:rsidRPr="00337C20" w:rsidRDefault="009834B8" w:rsidP="00EC5F71">
            <w:pPr>
              <w:ind w:left="-72" w:right="-72"/>
              <w:jc w:val="center"/>
              <w:rPr>
                <w:lang w:eastAsia="zh-CN"/>
              </w:rPr>
            </w:pPr>
            <w:r w:rsidRPr="00337C20">
              <w:rPr>
                <w:lang w:eastAsia="zh-CN"/>
              </w:rPr>
              <w:t> </w:t>
            </w:r>
          </w:p>
        </w:tc>
        <w:tc>
          <w:tcPr>
            <w:tcW w:w="715" w:type="dxa"/>
            <w:tcBorders>
              <w:top w:val="nil"/>
              <w:left w:val="nil"/>
              <w:bottom w:val="single" w:sz="4" w:space="0" w:color="auto"/>
              <w:right w:val="single" w:sz="4" w:space="0" w:color="auto"/>
            </w:tcBorders>
            <w:shd w:val="clear" w:color="000000" w:fill="FFFF99"/>
            <w:noWrap/>
            <w:vAlign w:val="center"/>
            <w:hideMark/>
          </w:tcPr>
          <w:p w14:paraId="4AFD4DFE" w14:textId="77777777" w:rsidR="009834B8" w:rsidRPr="00337C20" w:rsidRDefault="009834B8" w:rsidP="00EC5F71">
            <w:pPr>
              <w:ind w:left="-72" w:right="-72"/>
              <w:jc w:val="center"/>
              <w:rPr>
                <w:lang w:eastAsia="zh-CN"/>
              </w:rPr>
            </w:pPr>
            <w:r w:rsidRPr="00337C20">
              <w:rPr>
                <w:lang w:eastAsia="zh-CN"/>
              </w:rPr>
              <w:t> </w:t>
            </w:r>
          </w:p>
        </w:tc>
        <w:tc>
          <w:tcPr>
            <w:tcW w:w="715" w:type="dxa"/>
            <w:tcBorders>
              <w:top w:val="nil"/>
              <w:left w:val="nil"/>
              <w:bottom w:val="single" w:sz="4" w:space="0" w:color="auto"/>
              <w:right w:val="single" w:sz="4" w:space="0" w:color="auto"/>
            </w:tcBorders>
            <w:shd w:val="clear" w:color="000000" w:fill="FFFF99"/>
            <w:noWrap/>
            <w:vAlign w:val="center"/>
            <w:hideMark/>
          </w:tcPr>
          <w:p w14:paraId="72A5EF19" w14:textId="77777777" w:rsidR="009834B8" w:rsidRPr="00337C20" w:rsidRDefault="009834B8" w:rsidP="00EC5F71">
            <w:pPr>
              <w:ind w:left="-72" w:right="-72"/>
              <w:jc w:val="center"/>
              <w:rPr>
                <w:lang w:eastAsia="zh-CN"/>
              </w:rPr>
            </w:pPr>
            <w:r w:rsidRPr="00337C20">
              <w:rPr>
                <w:lang w:eastAsia="zh-CN"/>
              </w:rPr>
              <w:t> </w:t>
            </w:r>
          </w:p>
        </w:tc>
        <w:tc>
          <w:tcPr>
            <w:tcW w:w="1121" w:type="dxa"/>
            <w:tcBorders>
              <w:top w:val="nil"/>
              <w:left w:val="nil"/>
              <w:bottom w:val="single" w:sz="4" w:space="0" w:color="auto"/>
              <w:right w:val="single" w:sz="4" w:space="0" w:color="auto"/>
            </w:tcBorders>
            <w:shd w:val="clear" w:color="000000" w:fill="FFFF99"/>
            <w:noWrap/>
            <w:vAlign w:val="center"/>
            <w:hideMark/>
          </w:tcPr>
          <w:p w14:paraId="62D28C83" w14:textId="77777777" w:rsidR="009834B8" w:rsidRPr="00337C20" w:rsidRDefault="009834B8" w:rsidP="00EC5F71">
            <w:pPr>
              <w:ind w:left="-72" w:right="-72"/>
              <w:jc w:val="center"/>
              <w:rPr>
                <w:lang w:eastAsia="zh-CN"/>
              </w:rPr>
            </w:pPr>
            <w:r w:rsidRPr="00337C20">
              <w:rPr>
                <w:lang w:eastAsia="zh-CN"/>
              </w:rPr>
              <w:t> </w:t>
            </w:r>
          </w:p>
        </w:tc>
        <w:tc>
          <w:tcPr>
            <w:tcW w:w="793" w:type="dxa"/>
            <w:tcBorders>
              <w:top w:val="nil"/>
              <w:left w:val="nil"/>
              <w:bottom w:val="single" w:sz="4" w:space="0" w:color="auto"/>
              <w:right w:val="single" w:sz="4" w:space="0" w:color="auto"/>
            </w:tcBorders>
            <w:shd w:val="clear" w:color="000000" w:fill="FFFF99"/>
            <w:noWrap/>
            <w:vAlign w:val="center"/>
            <w:hideMark/>
          </w:tcPr>
          <w:p w14:paraId="4265764D" w14:textId="77777777" w:rsidR="009834B8" w:rsidRPr="00337C20" w:rsidRDefault="009834B8" w:rsidP="00EC5F71">
            <w:pPr>
              <w:ind w:left="-72" w:right="-72"/>
              <w:jc w:val="center"/>
              <w:rPr>
                <w:lang w:eastAsia="zh-CN"/>
              </w:rPr>
            </w:pPr>
            <w:r w:rsidRPr="00337C20">
              <w:rPr>
                <w:lang w:eastAsia="zh-CN"/>
              </w:rPr>
              <w:t> </w:t>
            </w:r>
          </w:p>
        </w:tc>
        <w:tc>
          <w:tcPr>
            <w:tcW w:w="676" w:type="dxa"/>
            <w:tcBorders>
              <w:top w:val="nil"/>
              <w:left w:val="nil"/>
              <w:bottom w:val="single" w:sz="4" w:space="0" w:color="auto"/>
              <w:right w:val="single" w:sz="4" w:space="0" w:color="auto"/>
            </w:tcBorders>
            <w:shd w:val="clear" w:color="000000" w:fill="FFFF99"/>
            <w:noWrap/>
            <w:vAlign w:val="center"/>
            <w:hideMark/>
          </w:tcPr>
          <w:p w14:paraId="4978335A" w14:textId="77777777" w:rsidR="009834B8" w:rsidRPr="00337C20" w:rsidRDefault="009834B8" w:rsidP="00EC5F71">
            <w:pPr>
              <w:ind w:left="-72" w:right="-72"/>
              <w:jc w:val="center"/>
              <w:rPr>
                <w:lang w:eastAsia="zh-CN"/>
              </w:rPr>
            </w:pPr>
            <w:r w:rsidRPr="00337C20">
              <w:rPr>
                <w:lang w:eastAsia="zh-CN"/>
              </w:rPr>
              <w:t> </w:t>
            </w:r>
          </w:p>
        </w:tc>
        <w:tc>
          <w:tcPr>
            <w:tcW w:w="806" w:type="dxa"/>
            <w:tcBorders>
              <w:top w:val="nil"/>
              <w:left w:val="nil"/>
              <w:bottom w:val="single" w:sz="4" w:space="0" w:color="auto"/>
              <w:right w:val="single" w:sz="4" w:space="0" w:color="auto"/>
            </w:tcBorders>
            <w:shd w:val="clear" w:color="000000" w:fill="FFFF99"/>
            <w:noWrap/>
            <w:vAlign w:val="center"/>
            <w:hideMark/>
          </w:tcPr>
          <w:p w14:paraId="2356D332" w14:textId="77777777" w:rsidR="009834B8" w:rsidRPr="00337C20" w:rsidRDefault="009834B8" w:rsidP="00EC5F71">
            <w:pPr>
              <w:ind w:left="-72" w:right="-72"/>
              <w:jc w:val="center"/>
              <w:rPr>
                <w:lang w:eastAsia="zh-CN"/>
              </w:rPr>
            </w:pPr>
            <w:r w:rsidRPr="00337C20">
              <w:rPr>
                <w:lang w:eastAsia="zh-CN"/>
              </w:rPr>
              <w:t> </w:t>
            </w:r>
          </w:p>
        </w:tc>
        <w:tc>
          <w:tcPr>
            <w:tcW w:w="806" w:type="dxa"/>
            <w:tcBorders>
              <w:top w:val="nil"/>
              <w:left w:val="nil"/>
              <w:bottom w:val="single" w:sz="4" w:space="0" w:color="auto"/>
              <w:right w:val="single" w:sz="4" w:space="0" w:color="auto"/>
            </w:tcBorders>
            <w:shd w:val="clear" w:color="000000" w:fill="FFFF99"/>
            <w:noWrap/>
            <w:vAlign w:val="center"/>
            <w:hideMark/>
          </w:tcPr>
          <w:p w14:paraId="54F0F44A" w14:textId="77777777" w:rsidR="009834B8" w:rsidRPr="00337C20" w:rsidRDefault="009834B8" w:rsidP="00EC5F71">
            <w:pPr>
              <w:ind w:left="-72" w:right="-72"/>
              <w:jc w:val="center"/>
              <w:rPr>
                <w:lang w:eastAsia="zh-CN"/>
              </w:rPr>
            </w:pPr>
            <w:r w:rsidRPr="00337C20">
              <w:rPr>
                <w:lang w:eastAsia="zh-CN"/>
              </w:rPr>
              <w:t> </w:t>
            </w:r>
          </w:p>
        </w:tc>
        <w:tc>
          <w:tcPr>
            <w:tcW w:w="676" w:type="dxa"/>
            <w:tcBorders>
              <w:top w:val="nil"/>
              <w:left w:val="nil"/>
              <w:bottom w:val="single" w:sz="4" w:space="0" w:color="auto"/>
              <w:right w:val="single" w:sz="4" w:space="0" w:color="auto"/>
            </w:tcBorders>
            <w:shd w:val="clear" w:color="000000" w:fill="FFFF99"/>
            <w:noWrap/>
            <w:vAlign w:val="center"/>
            <w:hideMark/>
          </w:tcPr>
          <w:p w14:paraId="3AD88D88" w14:textId="77777777" w:rsidR="009834B8" w:rsidRPr="00337C20" w:rsidRDefault="009834B8" w:rsidP="00EC5F71">
            <w:pPr>
              <w:ind w:left="-72" w:right="-72"/>
              <w:jc w:val="center"/>
              <w:rPr>
                <w:lang w:eastAsia="zh-CN"/>
              </w:rPr>
            </w:pPr>
            <w:r w:rsidRPr="00337C20">
              <w:rPr>
                <w:lang w:eastAsia="zh-CN"/>
              </w:rPr>
              <w:t> </w:t>
            </w:r>
          </w:p>
        </w:tc>
        <w:tc>
          <w:tcPr>
            <w:tcW w:w="715" w:type="dxa"/>
            <w:tcBorders>
              <w:top w:val="nil"/>
              <w:left w:val="nil"/>
              <w:bottom w:val="single" w:sz="4" w:space="0" w:color="auto"/>
              <w:right w:val="single" w:sz="4" w:space="0" w:color="auto"/>
            </w:tcBorders>
            <w:shd w:val="clear" w:color="000000" w:fill="FFFF99"/>
            <w:noWrap/>
            <w:vAlign w:val="center"/>
            <w:hideMark/>
          </w:tcPr>
          <w:p w14:paraId="20BA5B4C" w14:textId="77777777" w:rsidR="009834B8" w:rsidRPr="00337C20" w:rsidRDefault="009834B8" w:rsidP="00EC5F71">
            <w:pPr>
              <w:ind w:left="-72" w:right="-72"/>
              <w:jc w:val="center"/>
              <w:rPr>
                <w:lang w:eastAsia="zh-CN"/>
              </w:rPr>
            </w:pPr>
            <w:r w:rsidRPr="00337C20">
              <w:rPr>
                <w:lang w:eastAsia="zh-CN"/>
              </w:rPr>
              <w:t> </w:t>
            </w:r>
          </w:p>
        </w:tc>
        <w:tc>
          <w:tcPr>
            <w:tcW w:w="529" w:type="dxa"/>
            <w:tcBorders>
              <w:top w:val="nil"/>
              <w:left w:val="nil"/>
              <w:bottom w:val="single" w:sz="4" w:space="0" w:color="auto"/>
              <w:right w:val="single" w:sz="4" w:space="0" w:color="auto"/>
            </w:tcBorders>
            <w:shd w:val="clear" w:color="000000" w:fill="FFFF99"/>
            <w:noWrap/>
            <w:vAlign w:val="center"/>
            <w:hideMark/>
          </w:tcPr>
          <w:p w14:paraId="284D31A0" w14:textId="77777777" w:rsidR="009834B8" w:rsidRPr="00337C20" w:rsidRDefault="009834B8" w:rsidP="00EC5F71">
            <w:pPr>
              <w:ind w:left="-72" w:right="-72"/>
              <w:jc w:val="center"/>
              <w:rPr>
                <w:lang w:eastAsia="zh-CN"/>
              </w:rPr>
            </w:pPr>
            <w:r w:rsidRPr="00337C20">
              <w:rPr>
                <w:lang w:eastAsia="zh-CN"/>
              </w:rPr>
              <w:t> </w:t>
            </w:r>
          </w:p>
        </w:tc>
        <w:tc>
          <w:tcPr>
            <w:tcW w:w="529" w:type="dxa"/>
            <w:tcBorders>
              <w:top w:val="nil"/>
              <w:left w:val="nil"/>
              <w:bottom w:val="single" w:sz="4" w:space="0" w:color="auto"/>
              <w:right w:val="single" w:sz="4" w:space="0" w:color="auto"/>
            </w:tcBorders>
            <w:shd w:val="clear" w:color="000000" w:fill="FFFF99"/>
            <w:noWrap/>
            <w:vAlign w:val="center"/>
            <w:hideMark/>
          </w:tcPr>
          <w:p w14:paraId="347597C0" w14:textId="77777777" w:rsidR="009834B8" w:rsidRPr="00337C20" w:rsidRDefault="009834B8" w:rsidP="00EC5F71">
            <w:pPr>
              <w:ind w:left="-72" w:right="-72"/>
              <w:jc w:val="center"/>
              <w:rPr>
                <w:lang w:eastAsia="zh-CN"/>
              </w:rPr>
            </w:pPr>
            <w:r w:rsidRPr="00337C20">
              <w:rPr>
                <w:lang w:eastAsia="zh-CN"/>
              </w:rPr>
              <w:t> </w:t>
            </w:r>
          </w:p>
        </w:tc>
        <w:tc>
          <w:tcPr>
            <w:tcW w:w="529" w:type="dxa"/>
            <w:tcBorders>
              <w:top w:val="nil"/>
              <w:left w:val="nil"/>
              <w:bottom w:val="single" w:sz="4" w:space="0" w:color="auto"/>
              <w:right w:val="single" w:sz="4" w:space="0" w:color="auto"/>
            </w:tcBorders>
            <w:shd w:val="clear" w:color="000000" w:fill="FFFF99"/>
            <w:noWrap/>
            <w:vAlign w:val="center"/>
            <w:hideMark/>
          </w:tcPr>
          <w:p w14:paraId="1E4B6550" w14:textId="77777777" w:rsidR="009834B8" w:rsidRPr="00337C20" w:rsidRDefault="009834B8" w:rsidP="00EC5F71">
            <w:pPr>
              <w:ind w:left="-72" w:right="-72"/>
              <w:jc w:val="center"/>
              <w:rPr>
                <w:lang w:eastAsia="zh-CN"/>
              </w:rPr>
            </w:pPr>
            <w:r w:rsidRPr="00337C20">
              <w:rPr>
                <w:lang w:eastAsia="zh-CN"/>
              </w:rPr>
              <w:t> </w:t>
            </w:r>
          </w:p>
        </w:tc>
        <w:tc>
          <w:tcPr>
            <w:tcW w:w="529" w:type="dxa"/>
            <w:tcBorders>
              <w:top w:val="nil"/>
              <w:left w:val="nil"/>
              <w:bottom w:val="single" w:sz="4" w:space="0" w:color="auto"/>
              <w:right w:val="single" w:sz="4" w:space="0" w:color="auto"/>
            </w:tcBorders>
            <w:shd w:val="clear" w:color="000000" w:fill="FFFF99"/>
            <w:noWrap/>
            <w:vAlign w:val="center"/>
            <w:hideMark/>
          </w:tcPr>
          <w:p w14:paraId="4D7A6941" w14:textId="77777777" w:rsidR="009834B8" w:rsidRPr="00337C20" w:rsidRDefault="009834B8" w:rsidP="00EC5F71">
            <w:pPr>
              <w:ind w:left="-72" w:right="-72"/>
              <w:jc w:val="center"/>
              <w:rPr>
                <w:lang w:eastAsia="zh-CN"/>
              </w:rPr>
            </w:pPr>
            <w:r w:rsidRPr="00337C20">
              <w:rPr>
                <w:lang w:eastAsia="zh-CN"/>
              </w:rPr>
              <w:t> </w:t>
            </w:r>
          </w:p>
        </w:tc>
        <w:tc>
          <w:tcPr>
            <w:tcW w:w="899" w:type="dxa"/>
            <w:tcBorders>
              <w:top w:val="nil"/>
              <w:left w:val="nil"/>
              <w:bottom w:val="single" w:sz="4" w:space="0" w:color="auto"/>
              <w:right w:val="single" w:sz="4" w:space="0" w:color="auto"/>
            </w:tcBorders>
            <w:shd w:val="clear" w:color="000000" w:fill="FFFF99"/>
            <w:noWrap/>
            <w:vAlign w:val="center"/>
            <w:hideMark/>
          </w:tcPr>
          <w:p w14:paraId="6C24CF7B" w14:textId="77777777" w:rsidR="009834B8" w:rsidRPr="00337C20" w:rsidRDefault="009834B8" w:rsidP="00EC5F71">
            <w:pPr>
              <w:ind w:left="-72" w:right="-72"/>
              <w:jc w:val="center"/>
              <w:rPr>
                <w:lang w:eastAsia="zh-CN"/>
              </w:rPr>
            </w:pPr>
            <w:r w:rsidRPr="00337C20">
              <w:rPr>
                <w:lang w:eastAsia="zh-CN"/>
              </w:rPr>
              <w:t> </w:t>
            </w:r>
          </w:p>
        </w:tc>
        <w:tc>
          <w:tcPr>
            <w:tcW w:w="899" w:type="dxa"/>
            <w:tcBorders>
              <w:top w:val="nil"/>
              <w:left w:val="nil"/>
              <w:bottom w:val="single" w:sz="4" w:space="0" w:color="auto"/>
              <w:right w:val="single" w:sz="4" w:space="0" w:color="auto"/>
            </w:tcBorders>
            <w:shd w:val="clear" w:color="000000" w:fill="FFFF99"/>
            <w:noWrap/>
            <w:vAlign w:val="center"/>
            <w:hideMark/>
          </w:tcPr>
          <w:p w14:paraId="5B389EF6" w14:textId="77777777" w:rsidR="009834B8" w:rsidRPr="00337C20" w:rsidRDefault="009834B8" w:rsidP="00EC5F71">
            <w:pPr>
              <w:ind w:left="-72" w:right="-72"/>
              <w:jc w:val="center"/>
              <w:rPr>
                <w:lang w:eastAsia="zh-CN"/>
              </w:rPr>
            </w:pPr>
            <w:r w:rsidRPr="00337C20">
              <w:rPr>
                <w:lang w:eastAsia="zh-CN"/>
              </w:rPr>
              <w:t> </w:t>
            </w:r>
          </w:p>
        </w:tc>
        <w:tc>
          <w:tcPr>
            <w:tcW w:w="899" w:type="dxa"/>
            <w:tcBorders>
              <w:top w:val="nil"/>
              <w:left w:val="nil"/>
              <w:bottom w:val="single" w:sz="4" w:space="0" w:color="auto"/>
              <w:right w:val="single" w:sz="4" w:space="0" w:color="auto"/>
            </w:tcBorders>
            <w:shd w:val="clear" w:color="000000" w:fill="FFFF99"/>
            <w:noWrap/>
            <w:vAlign w:val="center"/>
            <w:hideMark/>
          </w:tcPr>
          <w:p w14:paraId="2637382F" w14:textId="77777777" w:rsidR="009834B8" w:rsidRPr="00337C20" w:rsidRDefault="009834B8" w:rsidP="00EC5F71">
            <w:pPr>
              <w:ind w:left="-72" w:right="-72"/>
              <w:rPr>
                <w:b/>
                <w:bCs/>
                <w:lang w:eastAsia="zh-CN"/>
              </w:rPr>
            </w:pPr>
            <w:r w:rsidRPr="00337C20">
              <w:rPr>
                <w:b/>
                <w:bCs/>
                <w:lang w:eastAsia="zh-CN"/>
              </w:rPr>
              <w:t> </w:t>
            </w:r>
          </w:p>
        </w:tc>
      </w:tr>
      <w:tr w:rsidR="009834B8" w:rsidRPr="00337C20" w14:paraId="66BB5206" w14:textId="77777777" w:rsidTr="00EC5F71">
        <w:trPr>
          <w:trHeight w:val="45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E3A8520" w14:textId="77777777" w:rsidR="009834B8" w:rsidRPr="00337C20" w:rsidRDefault="009834B8" w:rsidP="00EC5F71">
            <w:pPr>
              <w:ind w:left="-72" w:right="-72"/>
              <w:rPr>
                <w:lang w:eastAsia="zh-CN"/>
              </w:rPr>
            </w:pPr>
            <w:r w:rsidRPr="00337C20">
              <w:rPr>
                <w:lang w:eastAsia="zh-CN"/>
              </w:rPr>
              <w:t>...</w:t>
            </w:r>
          </w:p>
        </w:tc>
        <w:tc>
          <w:tcPr>
            <w:tcW w:w="1797" w:type="dxa"/>
            <w:tcBorders>
              <w:top w:val="nil"/>
              <w:left w:val="nil"/>
              <w:bottom w:val="single" w:sz="4" w:space="0" w:color="auto"/>
              <w:right w:val="single" w:sz="4" w:space="0" w:color="auto"/>
            </w:tcBorders>
            <w:shd w:val="clear" w:color="auto" w:fill="auto"/>
            <w:noWrap/>
            <w:vAlign w:val="center"/>
            <w:hideMark/>
          </w:tcPr>
          <w:p w14:paraId="5611FEA1" w14:textId="77777777" w:rsidR="009834B8" w:rsidRPr="00337C20" w:rsidRDefault="009834B8" w:rsidP="00EC5F71">
            <w:pPr>
              <w:ind w:left="-72" w:right="-72"/>
              <w:rPr>
                <w:lang w:eastAsia="zh-CN"/>
              </w:rPr>
            </w:pPr>
            <w:r w:rsidRPr="00337C20">
              <w:rPr>
                <w:lang w:eastAsia="zh-CN"/>
              </w:rPr>
              <w:t>...</w:t>
            </w:r>
          </w:p>
        </w:tc>
        <w:tc>
          <w:tcPr>
            <w:tcW w:w="697" w:type="dxa"/>
            <w:tcBorders>
              <w:top w:val="nil"/>
              <w:left w:val="nil"/>
              <w:bottom w:val="single" w:sz="4" w:space="0" w:color="auto"/>
              <w:right w:val="single" w:sz="4" w:space="0" w:color="auto"/>
            </w:tcBorders>
            <w:shd w:val="clear" w:color="000000" w:fill="FFFF99"/>
            <w:noWrap/>
            <w:vAlign w:val="center"/>
            <w:hideMark/>
          </w:tcPr>
          <w:p w14:paraId="0B6256CF" w14:textId="77777777" w:rsidR="009834B8" w:rsidRPr="00337C20" w:rsidRDefault="009834B8" w:rsidP="00EC5F71">
            <w:pPr>
              <w:ind w:left="-72" w:right="-72"/>
              <w:rPr>
                <w:lang w:eastAsia="zh-CN"/>
              </w:rPr>
            </w:pPr>
            <w:r w:rsidRPr="00337C20">
              <w:rPr>
                <w:lang w:eastAsia="zh-CN"/>
              </w:rPr>
              <w:t> </w:t>
            </w:r>
          </w:p>
        </w:tc>
        <w:tc>
          <w:tcPr>
            <w:tcW w:w="767" w:type="dxa"/>
            <w:tcBorders>
              <w:top w:val="nil"/>
              <w:left w:val="nil"/>
              <w:bottom w:val="single" w:sz="4" w:space="0" w:color="auto"/>
              <w:right w:val="single" w:sz="4" w:space="0" w:color="auto"/>
            </w:tcBorders>
            <w:shd w:val="clear" w:color="000000" w:fill="FFFF99"/>
            <w:noWrap/>
            <w:vAlign w:val="center"/>
            <w:hideMark/>
          </w:tcPr>
          <w:p w14:paraId="56A90163" w14:textId="77777777" w:rsidR="009834B8" w:rsidRPr="00337C20" w:rsidRDefault="009834B8" w:rsidP="00EC5F71">
            <w:pPr>
              <w:ind w:left="-72" w:right="-72"/>
              <w:rPr>
                <w:lang w:eastAsia="zh-CN"/>
              </w:rPr>
            </w:pPr>
            <w:r w:rsidRPr="00337C20">
              <w:rPr>
                <w:lang w:eastAsia="zh-CN"/>
              </w:rPr>
              <w:t> </w:t>
            </w:r>
          </w:p>
        </w:tc>
        <w:tc>
          <w:tcPr>
            <w:tcW w:w="728" w:type="dxa"/>
            <w:tcBorders>
              <w:top w:val="nil"/>
              <w:left w:val="nil"/>
              <w:bottom w:val="single" w:sz="4" w:space="0" w:color="auto"/>
              <w:right w:val="single" w:sz="4" w:space="0" w:color="auto"/>
            </w:tcBorders>
            <w:shd w:val="clear" w:color="000000" w:fill="FFFF99"/>
            <w:noWrap/>
            <w:vAlign w:val="center"/>
            <w:hideMark/>
          </w:tcPr>
          <w:p w14:paraId="2CA72A07" w14:textId="77777777" w:rsidR="009834B8" w:rsidRPr="00337C20" w:rsidRDefault="009834B8" w:rsidP="00EC5F71">
            <w:pPr>
              <w:ind w:left="-72" w:right="-72"/>
              <w:jc w:val="center"/>
              <w:rPr>
                <w:lang w:eastAsia="zh-CN"/>
              </w:rPr>
            </w:pPr>
            <w:r w:rsidRPr="00337C20">
              <w:rPr>
                <w:lang w:eastAsia="zh-CN"/>
              </w:rPr>
              <w:t> </w:t>
            </w:r>
          </w:p>
        </w:tc>
        <w:tc>
          <w:tcPr>
            <w:tcW w:w="768" w:type="dxa"/>
            <w:tcBorders>
              <w:top w:val="nil"/>
              <w:left w:val="nil"/>
              <w:bottom w:val="single" w:sz="4" w:space="0" w:color="auto"/>
              <w:right w:val="single" w:sz="4" w:space="0" w:color="auto"/>
            </w:tcBorders>
            <w:shd w:val="clear" w:color="000000" w:fill="FFFF99"/>
            <w:noWrap/>
            <w:vAlign w:val="center"/>
            <w:hideMark/>
          </w:tcPr>
          <w:p w14:paraId="24041A13" w14:textId="77777777" w:rsidR="009834B8" w:rsidRPr="00337C20" w:rsidRDefault="009834B8" w:rsidP="00EC5F71">
            <w:pPr>
              <w:ind w:left="-72" w:right="-72"/>
              <w:jc w:val="center"/>
              <w:rPr>
                <w:lang w:eastAsia="zh-CN"/>
              </w:rPr>
            </w:pPr>
            <w:r w:rsidRPr="00337C20">
              <w:rPr>
                <w:lang w:eastAsia="zh-CN"/>
              </w:rPr>
              <w:t> </w:t>
            </w:r>
          </w:p>
        </w:tc>
        <w:tc>
          <w:tcPr>
            <w:tcW w:w="728" w:type="dxa"/>
            <w:tcBorders>
              <w:top w:val="nil"/>
              <w:left w:val="nil"/>
              <w:bottom w:val="single" w:sz="4" w:space="0" w:color="auto"/>
              <w:right w:val="single" w:sz="4" w:space="0" w:color="auto"/>
            </w:tcBorders>
            <w:shd w:val="clear" w:color="000000" w:fill="FFFF99"/>
            <w:noWrap/>
            <w:vAlign w:val="center"/>
            <w:hideMark/>
          </w:tcPr>
          <w:p w14:paraId="4C6901F9" w14:textId="77777777" w:rsidR="009834B8" w:rsidRPr="00337C20" w:rsidRDefault="009834B8" w:rsidP="00EC5F71">
            <w:pPr>
              <w:ind w:left="-72" w:right="-72"/>
              <w:jc w:val="center"/>
              <w:rPr>
                <w:lang w:eastAsia="zh-CN"/>
              </w:rPr>
            </w:pPr>
            <w:r w:rsidRPr="00337C20">
              <w:rPr>
                <w:lang w:eastAsia="zh-CN"/>
              </w:rPr>
              <w:t> </w:t>
            </w:r>
          </w:p>
        </w:tc>
        <w:tc>
          <w:tcPr>
            <w:tcW w:w="965" w:type="dxa"/>
            <w:tcBorders>
              <w:top w:val="nil"/>
              <w:left w:val="nil"/>
              <w:bottom w:val="single" w:sz="4" w:space="0" w:color="auto"/>
              <w:right w:val="single" w:sz="4" w:space="0" w:color="auto"/>
            </w:tcBorders>
            <w:shd w:val="clear" w:color="000000" w:fill="FFFF99"/>
            <w:noWrap/>
            <w:vAlign w:val="center"/>
            <w:hideMark/>
          </w:tcPr>
          <w:p w14:paraId="737D9AB3" w14:textId="77777777" w:rsidR="009834B8" w:rsidRPr="00337C20" w:rsidRDefault="009834B8" w:rsidP="00EC5F71">
            <w:pPr>
              <w:ind w:left="-72" w:right="-72"/>
              <w:jc w:val="center"/>
              <w:rPr>
                <w:lang w:eastAsia="zh-CN"/>
              </w:rPr>
            </w:pPr>
            <w:r w:rsidRPr="00337C20">
              <w:rPr>
                <w:lang w:eastAsia="zh-CN"/>
              </w:rPr>
              <w:t> </w:t>
            </w:r>
          </w:p>
        </w:tc>
        <w:tc>
          <w:tcPr>
            <w:tcW w:w="676" w:type="dxa"/>
            <w:tcBorders>
              <w:top w:val="nil"/>
              <w:left w:val="nil"/>
              <w:bottom w:val="single" w:sz="4" w:space="0" w:color="auto"/>
              <w:right w:val="single" w:sz="4" w:space="0" w:color="auto"/>
            </w:tcBorders>
            <w:shd w:val="clear" w:color="000000" w:fill="FFFF99"/>
            <w:noWrap/>
            <w:vAlign w:val="center"/>
            <w:hideMark/>
          </w:tcPr>
          <w:p w14:paraId="34A4BEC9" w14:textId="77777777" w:rsidR="009834B8" w:rsidRPr="00337C20" w:rsidRDefault="009834B8" w:rsidP="00EC5F71">
            <w:pPr>
              <w:ind w:left="-72" w:right="-72"/>
              <w:jc w:val="center"/>
              <w:rPr>
                <w:lang w:eastAsia="zh-CN"/>
              </w:rPr>
            </w:pPr>
            <w:r w:rsidRPr="00337C20">
              <w:rPr>
                <w:lang w:eastAsia="zh-CN"/>
              </w:rPr>
              <w:t> </w:t>
            </w:r>
          </w:p>
        </w:tc>
        <w:tc>
          <w:tcPr>
            <w:tcW w:w="676" w:type="dxa"/>
            <w:tcBorders>
              <w:top w:val="nil"/>
              <w:left w:val="nil"/>
              <w:bottom w:val="single" w:sz="4" w:space="0" w:color="auto"/>
              <w:right w:val="single" w:sz="4" w:space="0" w:color="auto"/>
            </w:tcBorders>
            <w:shd w:val="clear" w:color="000000" w:fill="FFFF99"/>
            <w:noWrap/>
            <w:vAlign w:val="center"/>
            <w:hideMark/>
          </w:tcPr>
          <w:p w14:paraId="2F38054E" w14:textId="77777777" w:rsidR="009834B8" w:rsidRPr="00337C20" w:rsidRDefault="009834B8" w:rsidP="00EC5F71">
            <w:pPr>
              <w:ind w:left="-72" w:right="-72"/>
              <w:jc w:val="center"/>
              <w:rPr>
                <w:lang w:eastAsia="zh-CN"/>
              </w:rPr>
            </w:pPr>
            <w:r w:rsidRPr="00337C20">
              <w:rPr>
                <w:lang w:eastAsia="zh-CN"/>
              </w:rPr>
              <w:t> </w:t>
            </w:r>
          </w:p>
        </w:tc>
        <w:tc>
          <w:tcPr>
            <w:tcW w:w="715" w:type="dxa"/>
            <w:tcBorders>
              <w:top w:val="nil"/>
              <w:left w:val="nil"/>
              <w:bottom w:val="single" w:sz="4" w:space="0" w:color="auto"/>
              <w:right w:val="single" w:sz="4" w:space="0" w:color="auto"/>
            </w:tcBorders>
            <w:shd w:val="clear" w:color="000000" w:fill="FFFF99"/>
            <w:noWrap/>
            <w:vAlign w:val="center"/>
            <w:hideMark/>
          </w:tcPr>
          <w:p w14:paraId="1330447A" w14:textId="77777777" w:rsidR="009834B8" w:rsidRPr="00337C20" w:rsidRDefault="009834B8" w:rsidP="00EC5F71">
            <w:pPr>
              <w:ind w:left="-72" w:right="-72"/>
              <w:jc w:val="center"/>
              <w:rPr>
                <w:lang w:eastAsia="zh-CN"/>
              </w:rPr>
            </w:pPr>
            <w:r w:rsidRPr="00337C20">
              <w:rPr>
                <w:lang w:eastAsia="zh-CN"/>
              </w:rPr>
              <w:t> </w:t>
            </w:r>
          </w:p>
        </w:tc>
        <w:tc>
          <w:tcPr>
            <w:tcW w:w="715" w:type="dxa"/>
            <w:tcBorders>
              <w:top w:val="nil"/>
              <w:left w:val="nil"/>
              <w:bottom w:val="single" w:sz="4" w:space="0" w:color="auto"/>
              <w:right w:val="single" w:sz="4" w:space="0" w:color="auto"/>
            </w:tcBorders>
            <w:shd w:val="clear" w:color="000000" w:fill="FFFF99"/>
            <w:noWrap/>
            <w:vAlign w:val="center"/>
            <w:hideMark/>
          </w:tcPr>
          <w:p w14:paraId="3DBFA635" w14:textId="77777777" w:rsidR="009834B8" w:rsidRPr="00337C20" w:rsidRDefault="009834B8" w:rsidP="00EC5F71">
            <w:pPr>
              <w:ind w:left="-72" w:right="-72"/>
              <w:jc w:val="center"/>
              <w:rPr>
                <w:lang w:eastAsia="zh-CN"/>
              </w:rPr>
            </w:pPr>
            <w:r w:rsidRPr="00337C20">
              <w:rPr>
                <w:lang w:eastAsia="zh-CN"/>
              </w:rPr>
              <w:t> </w:t>
            </w:r>
          </w:p>
        </w:tc>
        <w:tc>
          <w:tcPr>
            <w:tcW w:w="715" w:type="dxa"/>
            <w:tcBorders>
              <w:top w:val="nil"/>
              <w:left w:val="nil"/>
              <w:bottom w:val="single" w:sz="4" w:space="0" w:color="auto"/>
              <w:right w:val="single" w:sz="4" w:space="0" w:color="auto"/>
            </w:tcBorders>
            <w:shd w:val="clear" w:color="000000" w:fill="FFFF99"/>
            <w:noWrap/>
            <w:vAlign w:val="center"/>
            <w:hideMark/>
          </w:tcPr>
          <w:p w14:paraId="7C580755" w14:textId="77777777" w:rsidR="009834B8" w:rsidRPr="00337C20" w:rsidRDefault="009834B8" w:rsidP="00EC5F71">
            <w:pPr>
              <w:ind w:left="-72" w:right="-72"/>
              <w:jc w:val="center"/>
              <w:rPr>
                <w:lang w:eastAsia="zh-CN"/>
              </w:rPr>
            </w:pPr>
            <w:r w:rsidRPr="00337C20">
              <w:rPr>
                <w:lang w:eastAsia="zh-CN"/>
              </w:rPr>
              <w:t> </w:t>
            </w:r>
          </w:p>
        </w:tc>
        <w:tc>
          <w:tcPr>
            <w:tcW w:w="1121" w:type="dxa"/>
            <w:tcBorders>
              <w:top w:val="nil"/>
              <w:left w:val="nil"/>
              <w:bottom w:val="single" w:sz="4" w:space="0" w:color="auto"/>
              <w:right w:val="single" w:sz="4" w:space="0" w:color="auto"/>
            </w:tcBorders>
            <w:shd w:val="clear" w:color="000000" w:fill="FFFF99"/>
            <w:noWrap/>
            <w:vAlign w:val="center"/>
            <w:hideMark/>
          </w:tcPr>
          <w:p w14:paraId="581E3E0A" w14:textId="77777777" w:rsidR="009834B8" w:rsidRPr="00337C20" w:rsidRDefault="009834B8" w:rsidP="00EC5F71">
            <w:pPr>
              <w:ind w:left="-72" w:right="-72"/>
              <w:jc w:val="center"/>
              <w:rPr>
                <w:lang w:eastAsia="zh-CN"/>
              </w:rPr>
            </w:pPr>
            <w:r w:rsidRPr="00337C20">
              <w:rPr>
                <w:lang w:eastAsia="zh-CN"/>
              </w:rPr>
              <w:t> </w:t>
            </w:r>
          </w:p>
        </w:tc>
        <w:tc>
          <w:tcPr>
            <w:tcW w:w="793" w:type="dxa"/>
            <w:tcBorders>
              <w:top w:val="nil"/>
              <w:left w:val="nil"/>
              <w:bottom w:val="single" w:sz="4" w:space="0" w:color="auto"/>
              <w:right w:val="single" w:sz="4" w:space="0" w:color="auto"/>
            </w:tcBorders>
            <w:shd w:val="clear" w:color="000000" w:fill="FFFF99"/>
            <w:noWrap/>
            <w:vAlign w:val="center"/>
            <w:hideMark/>
          </w:tcPr>
          <w:p w14:paraId="1B3EF0B5" w14:textId="77777777" w:rsidR="009834B8" w:rsidRPr="00337C20" w:rsidRDefault="009834B8" w:rsidP="00EC5F71">
            <w:pPr>
              <w:ind w:left="-72" w:right="-72"/>
              <w:jc w:val="center"/>
              <w:rPr>
                <w:lang w:eastAsia="zh-CN"/>
              </w:rPr>
            </w:pPr>
            <w:r w:rsidRPr="00337C20">
              <w:rPr>
                <w:lang w:eastAsia="zh-CN"/>
              </w:rPr>
              <w:t> </w:t>
            </w:r>
          </w:p>
        </w:tc>
        <w:tc>
          <w:tcPr>
            <w:tcW w:w="676" w:type="dxa"/>
            <w:tcBorders>
              <w:top w:val="nil"/>
              <w:left w:val="nil"/>
              <w:bottom w:val="single" w:sz="4" w:space="0" w:color="auto"/>
              <w:right w:val="single" w:sz="4" w:space="0" w:color="auto"/>
            </w:tcBorders>
            <w:shd w:val="clear" w:color="000000" w:fill="FFFF99"/>
            <w:noWrap/>
            <w:vAlign w:val="center"/>
            <w:hideMark/>
          </w:tcPr>
          <w:p w14:paraId="58A518E2" w14:textId="77777777" w:rsidR="009834B8" w:rsidRPr="00337C20" w:rsidRDefault="009834B8" w:rsidP="00EC5F71">
            <w:pPr>
              <w:ind w:left="-72" w:right="-72"/>
              <w:jc w:val="center"/>
              <w:rPr>
                <w:lang w:eastAsia="zh-CN"/>
              </w:rPr>
            </w:pPr>
            <w:r w:rsidRPr="00337C20">
              <w:rPr>
                <w:lang w:eastAsia="zh-CN"/>
              </w:rPr>
              <w:t> </w:t>
            </w:r>
          </w:p>
        </w:tc>
        <w:tc>
          <w:tcPr>
            <w:tcW w:w="806" w:type="dxa"/>
            <w:tcBorders>
              <w:top w:val="nil"/>
              <w:left w:val="nil"/>
              <w:bottom w:val="single" w:sz="4" w:space="0" w:color="auto"/>
              <w:right w:val="single" w:sz="4" w:space="0" w:color="auto"/>
            </w:tcBorders>
            <w:shd w:val="clear" w:color="000000" w:fill="FFFF99"/>
            <w:noWrap/>
            <w:vAlign w:val="center"/>
            <w:hideMark/>
          </w:tcPr>
          <w:p w14:paraId="50B87ABB" w14:textId="77777777" w:rsidR="009834B8" w:rsidRPr="00337C20" w:rsidRDefault="009834B8" w:rsidP="00EC5F71">
            <w:pPr>
              <w:ind w:left="-72" w:right="-72"/>
              <w:jc w:val="center"/>
              <w:rPr>
                <w:lang w:eastAsia="zh-CN"/>
              </w:rPr>
            </w:pPr>
            <w:r w:rsidRPr="00337C20">
              <w:rPr>
                <w:lang w:eastAsia="zh-CN"/>
              </w:rPr>
              <w:t> </w:t>
            </w:r>
          </w:p>
        </w:tc>
        <w:tc>
          <w:tcPr>
            <w:tcW w:w="806" w:type="dxa"/>
            <w:tcBorders>
              <w:top w:val="nil"/>
              <w:left w:val="nil"/>
              <w:bottom w:val="single" w:sz="4" w:space="0" w:color="auto"/>
              <w:right w:val="single" w:sz="4" w:space="0" w:color="auto"/>
            </w:tcBorders>
            <w:shd w:val="clear" w:color="000000" w:fill="FFFF99"/>
            <w:noWrap/>
            <w:vAlign w:val="center"/>
            <w:hideMark/>
          </w:tcPr>
          <w:p w14:paraId="50492F99" w14:textId="77777777" w:rsidR="009834B8" w:rsidRPr="00337C20" w:rsidRDefault="009834B8" w:rsidP="00EC5F71">
            <w:pPr>
              <w:ind w:left="-72" w:right="-72"/>
              <w:jc w:val="center"/>
              <w:rPr>
                <w:lang w:eastAsia="zh-CN"/>
              </w:rPr>
            </w:pPr>
            <w:r w:rsidRPr="00337C20">
              <w:rPr>
                <w:lang w:eastAsia="zh-CN"/>
              </w:rPr>
              <w:t> </w:t>
            </w:r>
          </w:p>
        </w:tc>
        <w:tc>
          <w:tcPr>
            <w:tcW w:w="676" w:type="dxa"/>
            <w:tcBorders>
              <w:top w:val="nil"/>
              <w:left w:val="nil"/>
              <w:bottom w:val="single" w:sz="4" w:space="0" w:color="auto"/>
              <w:right w:val="single" w:sz="4" w:space="0" w:color="auto"/>
            </w:tcBorders>
            <w:shd w:val="clear" w:color="000000" w:fill="FFFF99"/>
            <w:noWrap/>
            <w:vAlign w:val="center"/>
            <w:hideMark/>
          </w:tcPr>
          <w:p w14:paraId="22B3EE5B" w14:textId="77777777" w:rsidR="009834B8" w:rsidRPr="00337C20" w:rsidRDefault="009834B8" w:rsidP="00EC5F71">
            <w:pPr>
              <w:ind w:left="-72" w:right="-72"/>
              <w:jc w:val="center"/>
              <w:rPr>
                <w:lang w:eastAsia="zh-CN"/>
              </w:rPr>
            </w:pPr>
            <w:r w:rsidRPr="00337C20">
              <w:rPr>
                <w:lang w:eastAsia="zh-CN"/>
              </w:rPr>
              <w:t> </w:t>
            </w:r>
          </w:p>
        </w:tc>
        <w:tc>
          <w:tcPr>
            <w:tcW w:w="715" w:type="dxa"/>
            <w:tcBorders>
              <w:top w:val="nil"/>
              <w:left w:val="nil"/>
              <w:bottom w:val="single" w:sz="4" w:space="0" w:color="auto"/>
              <w:right w:val="single" w:sz="4" w:space="0" w:color="auto"/>
            </w:tcBorders>
            <w:shd w:val="clear" w:color="000000" w:fill="FFFF99"/>
            <w:noWrap/>
            <w:vAlign w:val="center"/>
            <w:hideMark/>
          </w:tcPr>
          <w:p w14:paraId="6BCBD081" w14:textId="77777777" w:rsidR="009834B8" w:rsidRPr="00337C20" w:rsidRDefault="009834B8" w:rsidP="00EC5F71">
            <w:pPr>
              <w:ind w:left="-72" w:right="-72"/>
              <w:jc w:val="center"/>
              <w:rPr>
                <w:lang w:eastAsia="zh-CN"/>
              </w:rPr>
            </w:pPr>
            <w:r w:rsidRPr="00337C20">
              <w:rPr>
                <w:lang w:eastAsia="zh-CN"/>
              </w:rPr>
              <w:t> </w:t>
            </w:r>
          </w:p>
        </w:tc>
        <w:tc>
          <w:tcPr>
            <w:tcW w:w="529" w:type="dxa"/>
            <w:tcBorders>
              <w:top w:val="nil"/>
              <w:left w:val="nil"/>
              <w:bottom w:val="single" w:sz="4" w:space="0" w:color="auto"/>
              <w:right w:val="single" w:sz="4" w:space="0" w:color="auto"/>
            </w:tcBorders>
            <w:shd w:val="clear" w:color="000000" w:fill="FFFF99"/>
            <w:noWrap/>
            <w:vAlign w:val="center"/>
            <w:hideMark/>
          </w:tcPr>
          <w:p w14:paraId="050ACE97" w14:textId="77777777" w:rsidR="009834B8" w:rsidRPr="00337C20" w:rsidRDefault="009834B8" w:rsidP="00EC5F71">
            <w:pPr>
              <w:ind w:left="-72" w:right="-72"/>
              <w:jc w:val="center"/>
              <w:rPr>
                <w:lang w:eastAsia="zh-CN"/>
              </w:rPr>
            </w:pPr>
            <w:r w:rsidRPr="00337C20">
              <w:rPr>
                <w:lang w:eastAsia="zh-CN"/>
              </w:rPr>
              <w:t> </w:t>
            </w:r>
          </w:p>
        </w:tc>
        <w:tc>
          <w:tcPr>
            <w:tcW w:w="529" w:type="dxa"/>
            <w:tcBorders>
              <w:top w:val="nil"/>
              <w:left w:val="nil"/>
              <w:bottom w:val="single" w:sz="4" w:space="0" w:color="auto"/>
              <w:right w:val="single" w:sz="4" w:space="0" w:color="auto"/>
            </w:tcBorders>
            <w:shd w:val="clear" w:color="000000" w:fill="FFFF99"/>
            <w:noWrap/>
            <w:vAlign w:val="center"/>
            <w:hideMark/>
          </w:tcPr>
          <w:p w14:paraId="0AA435B9" w14:textId="77777777" w:rsidR="009834B8" w:rsidRPr="00337C20" w:rsidRDefault="009834B8" w:rsidP="00EC5F71">
            <w:pPr>
              <w:ind w:left="-72" w:right="-72"/>
              <w:jc w:val="center"/>
              <w:rPr>
                <w:lang w:eastAsia="zh-CN"/>
              </w:rPr>
            </w:pPr>
            <w:r w:rsidRPr="00337C20">
              <w:rPr>
                <w:lang w:eastAsia="zh-CN"/>
              </w:rPr>
              <w:t> </w:t>
            </w:r>
          </w:p>
        </w:tc>
        <w:tc>
          <w:tcPr>
            <w:tcW w:w="529" w:type="dxa"/>
            <w:tcBorders>
              <w:top w:val="nil"/>
              <w:left w:val="nil"/>
              <w:bottom w:val="single" w:sz="4" w:space="0" w:color="auto"/>
              <w:right w:val="single" w:sz="4" w:space="0" w:color="auto"/>
            </w:tcBorders>
            <w:shd w:val="clear" w:color="000000" w:fill="FFFF99"/>
            <w:noWrap/>
            <w:vAlign w:val="center"/>
            <w:hideMark/>
          </w:tcPr>
          <w:p w14:paraId="58ADBCE4" w14:textId="77777777" w:rsidR="009834B8" w:rsidRPr="00337C20" w:rsidRDefault="009834B8" w:rsidP="00EC5F71">
            <w:pPr>
              <w:ind w:left="-72" w:right="-72"/>
              <w:jc w:val="center"/>
              <w:rPr>
                <w:lang w:eastAsia="zh-CN"/>
              </w:rPr>
            </w:pPr>
            <w:r w:rsidRPr="00337C20">
              <w:rPr>
                <w:lang w:eastAsia="zh-CN"/>
              </w:rPr>
              <w:t> </w:t>
            </w:r>
          </w:p>
        </w:tc>
        <w:tc>
          <w:tcPr>
            <w:tcW w:w="529" w:type="dxa"/>
            <w:tcBorders>
              <w:top w:val="nil"/>
              <w:left w:val="nil"/>
              <w:bottom w:val="single" w:sz="4" w:space="0" w:color="auto"/>
              <w:right w:val="single" w:sz="4" w:space="0" w:color="auto"/>
            </w:tcBorders>
            <w:shd w:val="clear" w:color="000000" w:fill="FFFF99"/>
            <w:noWrap/>
            <w:vAlign w:val="center"/>
            <w:hideMark/>
          </w:tcPr>
          <w:p w14:paraId="1C3469FF" w14:textId="77777777" w:rsidR="009834B8" w:rsidRPr="00337C20" w:rsidRDefault="009834B8" w:rsidP="00EC5F71">
            <w:pPr>
              <w:ind w:left="-72" w:right="-72"/>
              <w:jc w:val="center"/>
              <w:rPr>
                <w:lang w:eastAsia="zh-CN"/>
              </w:rPr>
            </w:pPr>
            <w:r w:rsidRPr="00337C20">
              <w:rPr>
                <w:lang w:eastAsia="zh-CN"/>
              </w:rPr>
              <w:t> </w:t>
            </w:r>
          </w:p>
        </w:tc>
        <w:tc>
          <w:tcPr>
            <w:tcW w:w="899" w:type="dxa"/>
            <w:tcBorders>
              <w:top w:val="nil"/>
              <w:left w:val="nil"/>
              <w:bottom w:val="single" w:sz="4" w:space="0" w:color="auto"/>
              <w:right w:val="single" w:sz="4" w:space="0" w:color="auto"/>
            </w:tcBorders>
            <w:shd w:val="clear" w:color="000000" w:fill="FFFF99"/>
            <w:noWrap/>
            <w:vAlign w:val="center"/>
            <w:hideMark/>
          </w:tcPr>
          <w:p w14:paraId="21D31615" w14:textId="77777777" w:rsidR="009834B8" w:rsidRPr="00337C20" w:rsidRDefault="009834B8" w:rsidP="00EC5F71">
            <w:pPr>
              <w:ind w:left="-72" w:right="-72"/>
              <w:jc w:val="center"/>
              <w:rPr>
                <w:lang w:eastAsia="zh-CN"/>
              </w:rPr>
            </w:pPr>
            <w:r w:rsidRPr="00337C20">
              <w:rPr>
                <w:lang w:eastAsia="zh-CN"/>
              </w:rPr>
              <w:t> </w:t>
            </w:r>
          </w:p>
        </w:tc>
        <w:tc>
          <w:tcPr>
            <w:tcW w:w="899" w:type="dxa"/>
            <w:tcBorders>
              <w:top w:val="nil"/>
              <w:left w:val="nil"/>
              <w:bottom w:val="single" w:sz="4" w:space="0" w:color="auto"/>
              <w:right w:val="single" w:sz="4" w:space="0" w:color="auto"/>
            </w:tcBorders>
            <w:shd w:val="clear" w:color="000000" w:fill="FFFF99"/>
            <w:noWrap/>
            <w:vAlign w:val="center"/>
            <w:hideMark/>
          </w:tcPr>
          <w:p w14:paraId="3A02F12E" w14:textId="77777777" w:rsidR="009834B8" w:rsidRPr="00337C20" w:rsidRDefault="009834B8" w:rsidP="00EC5F71">
            <w:pPr>
              <w:ind w:left="-72" w:right="-72"/>
              <w:jc w:val="center"/>
              <w:rPr>
                <w:lang w:eastAsia="zh-CN"/>
              </w:rPr>
            </w:pPr>
            <w:r w:rsidRPr="00337C20">
              <w:rPr>
                <w:lang w:eastAsia="zh-CN"/>
              </w:rPr>
              <w:t> </w:t>
            </w:r>
          </w:p>
        </w:tc>
        <w:tc>
          <w:tcPr>
            <w:tcW w:w="899" w:type="dxa"/>
            <w:tcBorders>
              <w:top w:val="nil"/>
              <w:left w:val="nil"/>
              <w:bottom w:val="single" w:sz="4" w:space="0" w:color="auto"/>
              <w:right w:val="single" w:sz="4" w:space="0" w:color="auto"/>
            </w:tcBorders>
            <w:shd w:val="clear" w:color="000000" w:fill="FFFF99"/>
            <w:noWrap/>
            <w:vAlign w:val="center"/>
            <w:hideMark/>
          </w:tcPr>
          <w:p w14:paraId="1DEB4B7A" w14:textId="77777777" w:rsidR="009834B8" w:rsidRPr="00337C20" w:rsidRDefault="009834B8" w:rsidP="00EC5F71">
            <w:pPr>
              <w:ind w:left="-72" w:right="-72"/>
              <w:rPr>
                <w:b/>
                <w:bCs/>
                <w:lang w:eastAsia="zh-CN"/>
              </w:rPr>
            </w:pPr>
            <w:r w:rsidRPr="00337C20">
              <w:rPr>
                <w:b/>
                <w:bCs/>
                <w:lang w:eastAsia="zh-CN"/>
              </w:rPr>
              <w:t> </w:t>
            </w:r>
          </w:p>
        </w:tc>
      </w:tr>
      <w:tr w:rsidR="009834B8" w:rsidRPr="00C454C8" w14:paraId="06095E6E" w14:textId="77777777" w:rsidTr="00EC5F71">
        <w:trPr>
          <w:trHeight w:val="330"/>
        </w:trPr>
        <w:tc>
          <w:tcPr>
            <w:tcW w:w="720" w:type="dxa"/>
            <w:tcBorders>
              <w:top w:val="nil"/>
              <w:left w:val="nil"/>
              <w:bottom w:val="nil"/>
              <w:right w:val="nil"/>
            </w:tcBorders>
            <w:shd w:val="clear" w:color="auto" w:fill="auto"/>
            <w:noWrap/>
            <w:vAlign w:val="bottom"/>
            <w:hideMark/>
          </w:tcPr>
          <w:p w14:paraId="3B468DB1" w14:textId="77777777" w:rsidR="009834B8" w:rsidRPr="00C454C8" w:rsidRDefault="009834B8" w:rsidP="00EC5F71">
            <w:pPr>
              <w:rPr>
                <w:b/>
                <w:bCs/>
                <w:sz w:val="28"/>
                <w:szCs w:val="28"/>
                <w:lang w:eastAsia="zh-CN"/>
              </w:rPr>
            </w:pPr>
          </w:p>
        </w:tc>
        <w:tc>
          <w:tcPr>
            <w:tcW w:w="1797" w:type="dxa"/>
            <w:tcBorders>
              <w:top w:val="nil"/>
              <w:left w:val="nil"/>
              <w:bottom w:val="nil"/>
              <w:right w:val="nil"/>
            </w:tcBorders>
            <w:shd w:val="clear" w:color="auto" w:fill="auto"/>
            <w:noWrap/>
            <w:vAlign w:val="bottom"/>
            <w:hideMark/>
          </w:tcPr>
          <w:p w14:paraId="1CB68D27" w14:textId="77777777" w:rsidR="009834B8" w:rsidRPr="00C454C8" w:rsidRDefault="009834B8" w:rsidP="00EC5F71">
            <w:pPr>
              <w:rPr>
                <w:i/>
                <w:iCs/>
                <w:sz w:val="28"/>
                <w:szCs w:val="28"/>
                <w:lang w:eastAsia="zh-CN"/>
              </w:rPr>
            </w:pPr>
            <w:r w:rsidRPr="00C454C8">
              <w:rPr>
                <w:i/>
                <w:iCs/>
                <w:sz w:val="28"/>
                <w:szCs w:val="28"/>
                <w:lang w:eastAsia="zh-CN"/>
              </w:rPr>
              <w:t>Cách ghi biểu</w:t>
            </w:r>
          </w:p>
        </w:tc>
        <w:tc>
          <w:tcPr>
            <w:tcW w:w="697" w:type="dxa"/>
            <w:tcBorders>
              <w:top w:val="nil"/>
              <w:left w:val="nil"/>
              <w:bottom w:val="nil"/>
              <w:right w:val="nil"/>
            </w:tcBorders>
            <w:shd w:val="clear" w:color="auto" w:fill="auto"/>
            <w:noWrap/>
            <w:vAlign w:val="bottom"/>
            <w:hideMark/>
          </w:tcPr>
          <w:p w14:paraId="2251E072" w14:textId="77777777" w:rsidR="009834B8" w:rsidRPr="00C454C8" w:rsidRDefault="009834B8" w:rsidP="00EC5F71">
            <w:pPr>
              <w:rPr>
                <w:i/>
                <w:iCs/>
                <w:sz w:val="28"/>
                <w:szCs w:val="28"/>
                <w:lang w:eastAsia="zh-CN"/>
              </w:rPr>
            </w:pPr>
          </w:p>
        </w:tc>
        <w:tc>
          <w:tcPr>
            <w:tcW w:w="767" w:type="dxa"/>
            <w:tcBorders>
              <w:top w:val="nil"/>
              <w:left w:val="nil"/>
              <w:bottom w:val="nil"/>
              <w:right w:val="nil"/>
            </w:tcBorders>
            <w:shd w:val="clear" w:color="auto" w:fill="auto"/>
            <w:noWrap/>
            <w:vAlign w:val="bottom"/>
            <w:hideMark/>
          </w:tcPr>
          <w:p w14:paraId="3A1C2FA2" w14:textId="77777777" w:rsidR="009834B8" w:rsidRPr="00C454C8" w:rsidRDefault="009834B8" w:rsidP="00EC5F71">
            <w:pPr>
              <w:rPr>
                <w:sz w:val="28"/>
                <w:szCs w:val="28"/>
                <w:lang w:eastAsia="zh-CN"/>
              </w:rPr>
            </w:pPr>
          </w:p>
        </w:tc>
        <w:tc>
          <w:tcPr>
            <w:tcW w:w="728" w:type="dxa"/>
            <w:tcBorders>
              <w:top w:val="nil"/>
              <w:left w:val="nil"/>
              <w:bottom w:val="nil"/>
              <w:right w:val="nil"/>
            </w:tcBorders>
            <w:shd w:val="clear" w:color="auto" w:fill="auto"/>
            <w:noWrap/>
            <w:vAlign w:val="bottom"/>
            <w:hideMark/>
          </w:tcPr>
          <w:p w14:paraId="665C38DC" w14:textId="77777777" w:rsidR="009834B8" w:rsidRPr="00C454C8" w:rsidRDefault="009834B8" w:rsidP="00EC5F71">
            <w:pPr>
              <w:rPr>
                <w:sz w:val="28"/>
                <w:szCs w:val="28"/>
                <w:lang w:eastAsia="zh-CN"/>
              </w:rPr>
            </w:pPr>
          </w:p>
        </w:tc>
        <w:tc>
          <w:tcPr>
            <w:tcW w:w="768" w:type="dxa"/>
            <w:tcBorders>
              <w:top w:val="nil"/>
              <w:left w:val="nil"/>
              <w:bottom w:val="nil"/>
              <w:right w:val="nil"/>
            </w:tcBorders>
            <w:shd w:val="clear" w:color="auto" w:fill="auto"/>
            <w:noWrap/>
            <w:vAlign w:val="bottom"/>
            <w:hideMark/>
          </w:tcPr>
          <w:p w14:paraId="7AFE360C" w14:textId="77777777" w:rsidR="009834B8" w:rsidRPr="00C454C8" w:rsidRDefault="009834B8" w:rsidP="00EC5F71">
            <w:pPr>
              <w:rPr>
                <w:sz w:val="28"/>
                <w:szCs w:val="28"/>
                <w:lang w:eastAsia="zh-CN"/>
              </w:rPr>
            </w:pPr>
          </w:p>
        </w:tc>
        <w:tc>
          <w:tcPr>
            <w:tcW w:w="728" w:type="dxa"/>
            <w:tcBorders>
              <w:top w:val="nil"/>
              <w:left w:val="nil"/>
              <w:bottom w:val="nil"/>
              <w:right w:val="nil"/>
            </w:tcBorders>
            <w:shd w:val="clear" w:color="auto" w:fill="auto"/>
            <w:noWrap/>
            <w:vAlign w:val="bottom"/>
            <w:hideMark/>
          </w:tcPr>
          <w:p w14:paraId="056C5A4E" w14:textId="77777777" w:rsidR="009834B8" w:rsidRPr="00C454C8" w:rsidRDefault="009834B8" w:rsidP="00EC5F71">
            <w:pPr>
              <w:rPr>
                <w:sz w:val="28"/>
                <w:szCs w:val="28"/>
                <w:lang w:eastAsia="zh-CN"/>
              </w:rPr>
            </w:pPr>
          </w:p>
        </w:tc>
        <w:tc>
          <w:tcPr>
            <w:tcW w:w="965" w:type="dxa"/>
            <w:tcBorders>
              <w:top w:val="nil"/>
              <w:left w:val="nil"/>
              <w:bottom w:val="nil"/>
              <w:right w:val="nil"/>
            </w:tcBorders>
            <w:shd w:val="clear" w:color="auto" w:fill="auto"/>
            <w:noWrap/>
            <w:vAlign w:val="bottom"/>
            <w:hideMark/>
          </w:tcPr>
          <w:p w14:paraId="28D12433" w14:textId="77777777" w:rsidR="009834B8" w:rsidRPr="00C454C8" w:rsidRDefault="009834B8" w:rsidP="00EC5F71">
            <w:pPr>
              <w:rPr>
                <w:sz w:val="28"/>
                <w:szCs w:val="28"/>
                <w:lang w:eastAsia="zh-CN"/>
              </w:rPr>
            </w:pPr>
          </w:p>
        </w:tc>
        <w:tc>
          <w:tcPr>
            <w:tcW w:w="676" w:type="dxa"/>
            <w:tcBorders>
              <w:top w:val="nil"/>
              <w:left w:val="nil"/>
              <w:bottom w:val="nil"/>
              <w:right w:val="nil"/>
            </w:tcBorders>
            <w:shd w:val="clear" w:color="auto" w:fill="auto"/>
            <w:noWrap/>
            <w:vAlign w:val="bottom"/>
            <w:hideMark/>
          </w:tcPr>
          <w:p w14:paraId="7A668567" w14:textId="77777777" w:rsidR="009834B8" w:rsidRPr="00C454C8" w:rsidRDefault="009834B8" w:rsidP="00EC5F71">
            <w:pPr>
              <w:rPr>
                <w:sz w:val="28"/>
                <w:szCs w:val="28"/>
                <w:lang w:eastAsia="zh-CN"/>
              </w:rPr>
            </w:pPr>
          </w:p>
        </w:tc>
        <w:tc>
          <w:tcPr>
            <w:tcW w:w="676" w:type="dxa"/>
            <w:tcBorders>
              <w:top w:val="nil"/>
              <w:left w:val="nil"/>
              <w:bottom w:val="nil"/>
              <w:right w:val="nil"/>
            </w:tcBorders>
            <w:shd w:val="clear" w:color="auto" w:fill="auto"/>
            <w:noWrap/>
            <w:vAlign w:val="bottom"/>
            <w:hideMark/>
          </w:tcPr>
          <w:p w14:paraId="4A18A832" w14:textId="77777777" w:rsidR="009834B8" w:rsidRPr="00C454C8" w:rsidRDefault="009834B8" w:rsidP="00EC5F71">
            <w:pPr>
              <w:rPr>
                <w:sz w:val="28"/>
                <w:szCs w:val="28"/>
                <w:lang w:eastAsia="zh-CN"/>
              </w:rPr>
            </w:pPr>
          </w:p>
        </w:tc>
        <w:tc>
          <w:tcPr>
            <w:tcW w:w="715" w:type="dxa"/>
            <w:tcBorders>
              <w:top w:val="nil"/>
              <w:left w:val="nil"/>
              <w:bottom w:val="nil"/>
              <w:right w:val="nil"/>
            </w:tcBorders>
            <w:shd w:val="clear" w:color="auto" w:fill="auto"/>
            <w:noWrap/>
            <w:vAlign w:val="bottom"/>
            <w:hideMark/>
          </w:tcPr>
          <w:p w14:paraId="2EF94FAC" w14:textId="77777777" w:rsidR="009834B8" w:rsidRPr="00C454C8" w:rsidRDefault="009834B8" w:rsidP="00EC5F71">
            <w:pPr>
              <w:rPr>
                <w:sz w:val="28"/>
                <w:szCs w:val="28"/>
                <w:lang w:eastAsia="zh-CN"/>
              </w:rPr>
            </w:pPr>
          </w:p>
        </w:tc>
        <w:tc>
          <w:tcPr>
            <w:tcW w:w="715" w:type="dxa"/>
            <w:tcBorders>
              <w:top w:val="nil"/>
              <w:left w:val="nil"/>
              <w:bottom w:val="nil"/>
              <w:right w:val="nil"/>
            </w:tcBorders>
            <w:shd w:val="clear" w:color="auto" w:fill="auto"/>
            <w:noWrap/>
            <w:vAlign w:val="bottom"/>
            <w:hideMark/>
          </w:tcPr>
          <w:p w14:paraId="2D72343B" w14:textId="77777777" w:rsidR="009834B8" w:rsidRPr="00C454C8" w:rsidRDefault="009834B8" w:rsidP="00EC5F71">
            <w:pPr>
              <w:rPr>
                <w:sz w:val="28"/>
                <w:szCs w:val="28"/>
                <w:lang w:eastAsia="zh-CN"/>
              </w:rPr>
            </w:pPr>
          </w:p>
        </w:tc>
        <w:tc>
          <w:tcPr>
            <w:tcW w:w="715" w:type="dxa"/>
            <w:tcBorders>
              <w:top w:val="nil"/>
              <w:left w:val="nil"/>
              <w:bottom w:val="nil"/>
              <w:right w:val="nil"/>
            </w:tcBorders>
            <w:shd w:val="clear" w:color="auto" w:fill="auto"/>
            <w:noWrap/>
            <w:vAlign w:val="bottom"/>
            <w:hideMark/>
          </w:tcPr>
          <w:p w14:paraId="114A7E7F" w14:textId="77777777" w:rsidR="009834B8" w:rsidRPr="00C454C8" w:rsidRDefault="009834B8" w:rsidP="00EC5F71">
            <w:pPr>
              <w:rPr>
                <w:sz w:val="28"/>
                <w:szCs w:val="28"/>
                <w:lang w:eastAsia="zh-CN"/>
              </w:rPr>
            </w:pPr>
          </w:p>
        </w:tc>
        <w:tc>
          <w:tcPr>
            <w:tcW w:w="1121" w:type="dxa"/>
            <w:tcBorders>
              <w:top w:val="nil"/>
              <w:left w:val="nil"/>
              <w:bottom w:val="nil"/>
              <w:right w:val="nil"/>
            </w:tcBorders>
            <w:shd w:val="clear" w:color="auto" w:fill="auto"/>
            <w:noWrap/>
            <w:vAlign w:val="bottom"/>
            <w:hideMark/>
          </w:tcPr>
          <w:p w14:paraId="71E3976A" w14:textId="77777777" w:rsidR="009834B8" w:rsidRPr="00C454C8" w:rsidRDefault="009834B8" w:rsidP="00EC5F71">
            <w:pPr>
              <w:rPr>
                <w:sz w:val="28"/>
                <w:szCs w:val="28"/>
                <w:lang w:eastAsia="zh-CN"/>
              </w:rPr>
            </w:pPr>
          </w:p>
        </w:tc>
        <w:tc>
          <w:tcPr>
            <w:tcW w:w="793" w:type="dxa"/>
            <w:tcBorders>
              <w:top w:val="nil"/>
              <w:left w:val="nil"/>
              <w:bottom w:val="nil"/>
              <w:right w:val="nil"/>
            </w:tcBorders>
            <w:shd w:val="clear" w:color="auto" w:fill="auto"/>
            <w:noWrap/>
            <w:vAlign w:val="bottom"/>
            <w:hideMark/>
          </w:tcPr>
          <w:p w14:paraId="4334B013" w14:textId="77777777" w:rsidR="009834B8" w:rsidRPr="00C454C8" w:rsidRDefault="009834B8" w:rsidP="00EC5F71">
            <w:pPr>
              <w:rPr>
                <w:sz w:val="28"/>
                <w:szCs w:val="28"/>
                <w:lang w:eastAsia="zh-CN"/>
              </w:rPr>
            </w:pPr>
          </w:p>
        </w:tc>
        <w:tc>
          <w:tcPr>
            <w:tcW w:w="676" w:type="dxa"/>
            <w:tcBorders>
              <w:top w:val="nil"/>
              <w:left w:val="nil"/>
              <w:bottom w:val="nil"/>
              <w:right w:val="nil"/>
            </w:tcBorders>
            <w:shd w:val="clear" w:color="auto" w:fill="auto"/>
            <w:noWrap/>
            <w:vAlign w:val="bottom"/>
            <w:hideMark/>
          </w:tcPr>
          <w:p w14:paraId="57539866" w14:textId="77777777" w:rsidR="009834B8" w:rsidRPr="00C454C8" w:rsidRDefault="009834B8" w:rsidP="00EC5F71">
            <w:pPr>
              <w:rPr>
                <w:sz w:val="28"/>
                <w:szCs w:val="28"/>
                <w:lang w:eastAsia="zh-CN"/>
              </w:rPr>
            </w:pPr>
          </w:p>
        </w:tc>
        <w:tc>
          <w:tcPr>
            <w:tcW w:w="806" w:type="dxa"/>
            <w:tcBorders>
              <w:top w:val="nil"/>
              <w:left w:val="nil"/>
              <w:bottom w:val="nil"/>
              <w:right w:val="nil"/>
            </w:tcBorders>
            <w:shd w:val="clear" w:color="auto" w:fill="auto"/>
            <w:noWrap/>
            <w:vAlign w:val="bottom"/>
            <w:hideMark/>
          </w:tcPr>
          <w:p w14:paraId="3D0A768B" w14:textId="77777777" w:rsidR="009834B8" w:rsidRPr="00C454C8" w:rsidRDefault="009834B8" w:rsidP="00EC5F71">
            <w:pPr>
              <w:rPr>
                <w:sz w:val="28"/>
                <w:szCs w:val="28"/>
                <w:lang w:eastAsia="zh-CN"/>
              </w:rPr>
            </w:pPr>
          </w:p>
        </w:tc>
        <w:tc>
          <w:tcPr>
            <w:tcW w:w="806" w:type="dxa"/>
            <w:tcBorders>
              <w:top w:val="nil"/>
              <w:left w:val="nil"/>
              <w:bottom w:val="nil"/>
              <w:right w:val="nil"/>
            </w:tcBorders>
            <w:shd w:val="clear" w:color="auto" w:fill="auto"/>
            <w:noWrap/>
            <w:vAlign w:val="bottom"/>
            <w:hideMark/>
          </w:tcPr>
          <w:p w14:paraId="55728524" w14:textId="77777777" w:rsidR="009834B8" w:rsidRPr="00C454C8" w:rsidRDefault="009834B8" w:rsidP="00EC5F71">
            <w:pPr>
              <w:rPr>
                <w:sz w:val="28"/>
                <w:szCs w:val="28"/>
                <w:lang w:eastAsia="zh-CN"/>
              </w:rPr>
            </w:pPr>
          </w:p>
        </w:tc>
        <w:tc>
          <w:tcPr>
            <w:tcW w:w="676" w:type="dxa"/>
            <w:tcBorders>
              <w:top w:val="nil"/>
              <w:left w:val="nil"/>
              <w:bottom w:val="nil"/>
              <w:right w:val="nil"/>
            </w:tcBorders>
            <w:shd w:val="clear" w:color="auto" w:fill="auto"/>
            <w:noWrap/>
            <w:vAlign w:val="bottom"/>
            <w:hideMark/>
          </w:tcPr>
          <w:p w14:paraId="256A9D55" w14:textId="77777777" w:rsidR="009834B8" w:rsidRPr="00C454C8" w:rsidRDefault="009834B8" w:rsidP="00EC5F71">
            <w:pPr>
              <w:rPr>
                <w:sz w:val="28"/>
                <w:szCs w:val="28"/>
                <w:lang w:eastAsia="zh-CN"/>
              </w:rPr>
            </w:pPr>
          </w:p>
        </w:tc>
        <w:tc>
          <w:tcPr>
            <w:tcW w:w="715" w:type="dxa"/>
            <w:tcBorders>
              <w:top w:val="nil"/>
              <w:left w:val="nil"/>
              <w:bottom w:val="nil"/>
              <w:right w:val="nil"/>
            </w:tcBorders>
            <w:shd w:val="clear" w:color="auto" w:fill="auto"/>
            <w:noWrap/>
            <w:vAlign w:val="bottom"/>
            <w:hideMark/>
          </w:tcPr>
          <w:p w14:paraId="062284E6" w14:textId="77777777" w:rsidR="009834B8" w:rsidRPr="00C454C8" w:rsidRDefault="009834B8" w:rsidP="00EC5F71">
            <w:pPr>
              <w:rPr>
                <w:sz w:val="28"/>
                <w:szCs w:val="28"/>
                <w:lang w:eastAsia="zh-CN"/>
              </w:rPr>
            </w:pPr>
          </w:p>
        </w:tc>
        <w:tc>
          <w:tcPr>
            <w:tcW w:w="529" w:type="dxa"/>
            <w:tcBorders>
              <w:top w:val="nil"/>
              <w:left w:val="nil"/>
              <w:bottom w:val="nil"/>
              <w:right w:val="nil"/>
            </w:tcBorders>
            <w:shd w:val="clear" w:color="auto" w:fill="auto"/>
            <w:noWrap/>
            <w:vAlign w:val="bottom"/>
            <w:hideMark/>
          </w:tcPr>
          <w:p w14:paraId="755115D0" w14:textId="77777777" w:rsidR="009834B8" w:rsidRPr="00C454C8" w:rsidRDefault="009834B8" w:rsidP="00EC5F71">
            <w:pPr>
              <w:rPr>
                <w:sz w:val="28"/>
                <w:szCs w:val="28"/>
                <w:lang w:eastAsia="zh-CN"/>
              </w:rPr>
            </w:pPr>
          </w:p>
        </w:tc>
        <w:tc>
          <w:tcPr>
            <w:tcW w:w="529" w:type="dxa"/>
            <w:tcBorders>
              <w:top w:val="nil"/>
              <w:left w:val="nil"/>
              <w:bottom w:val="nil"/>
              <w:right w:val="nil"/>
            </w:tcBorders>
            <w:shd w:val="clear" w:color="auto" w:fill="auto"/>
            <w:noWrap/>
            <w:vAlign w:val="bottom"/>
            <w:hideMark/>
          </w:tcPr>
          <w:p w14:paraId="42BEB77C" w14:textId="77777777" w:rsidR="009834B8" w:rsidRPr="00C454C8" w:rsidRDefault="009834B8" w:rsidP="00EC5F71">
            <w:pPr>
              <w:rPr>
                <w:sz w:val="28"/>
                <w:szCs w:val="28"/>
                <w:lang w:eastAsia="zh-CN"/>
              </w:rPr>
            </w:pPr>
          </w:p>
        </w:tc>
        <w:tc>
          <w:tcPr>
            <w:tcW w:w="529" w:type="dxa"/>
            <w:tcBorders>
              <w:top w:val="nil"/>
              <w:left w:val="nil"/>
              <w:bottom w:val="nil"/>
              <w:right w:val="nil"/>
            </w:tcBorders>
            <w:shd w:val="clear" w:color="auto" w:fill="auto"/>
            <w:noWrap/>
            <w:vAlign w:val="bottom"/>
            <w:hideMark/>
          </w:tcPr>
          <w:p w14:paraId="2991F1AE" w14:textId="77777777" w:rsidR="009834B8" w:rsidRPr="00C454C8" w:rsidRDefault="009834B8" w:rsidP="00EC5F71">
            <w:pPr>
              <w:rPr>
                <w:sz w:val="28"/>
                <w:szCs w:val="28"/>
                <w:lang w:eastAsia="zh-CN"/>
              </w:rPr>
            </w:pPr>
          </w:p>
        </w:tc>
        <w:tc>
          <w:tcPr>
            <w:tcW w:w="529" w:type="dxa"/>
            <w:tcBorders>
              <w:top w:val="nil"/>
              <w:left w:val="nil"/>
              <w:bottom w:val="nil"/>
              <w:right w:val="nil"/>
            </w:tcBorders>
            <w:shd w:val="clear" w:color="auto" w:fill="auto"/>
            <w:noWrap/>
            <w:vAlign w:val="bottom"/>
            <w:hideMark/>
          </w:tcPr>
          <w:p w14:paraId="5EF16DAF" w14:textId="77777777" w:rsidR="009834B8" w:rsidRPr="00C454C8" w:rsidRDefault="009834B8" w:rsidP="00EC5F71">
            <w:pPr>
              <w:rPr>
                <w:sz w:val="28"/>
                <w:szCs w:val="28"/>
                <w:lang w:eastAsia="zh-CN"/>
              </w:rPr>
            </w:pPr>
          </w:p>
        </w:tc>
        <w:tc>
          <w:tcPr>
            <w:tcW w:w="899" w:type="dxa"/>
            <w:tcBorders>
              <w:top w:val="nil"/>
              <w:left w:val="nil"/>
              <w:bottom w:val="nil"/>
              <w:right w:val="nil"/>
            </w:tcBorders>
            <w:shd w:val="clear" w:color="auto" w:fill="auto"/>
            <w:noWrap/>
            <w:vAlign w:val="bottom"/>
            <w:hideMark/>
          </w:tcPr>
          <w:p w14:paraId="6F09CBBB" w14:textId="77777777" w:rsidR="009834B8" w:rsidRPr="00C454C8" w:rsidRDefault="009834B8" w:rsidP="00EC5F71">
            <w:pPr>
              <w:rPr>
                <w:sz w:val="28"/>
                <w:szCs w:val="28"/>
                <w:lang w:eastAsia="zh-CN"/>
              </w:rPr>
            </w:pPr>
          </w:p>
        </w:tc>
        <w:tc>
          <w:tcPr>
            <w:tcW w:w="899" w:type="dxa"/>
            <w:tcBorders>
              <w:top w:val="nil"/>
              <w:left w:val="nil"/>
              <w:bottom w:val="nil"/>
              <w:right w:val="nil"/>
            </w:tcBorders>
            <w:shd w:val="clear" w:color="auto" w:fill="auto"/>
            <w:noWrap/>
            <w:vAlign w:val="bottom"/>
            <w:hideMark/>
          </w:tcPr>
          <w:p w14:paraId="65D9BA1F" w14:textId="77777777" w:rsidR="009834B8" w:rsidRPr="00C454C8" w:rsidRDefault="009834B8" w:rsidP="00EC5F71">
            <w:pPr>
              <w:rPr>
                <w:sz w:val="28"/>
                <w:szCs w:val="28"/>
                <w:lang w:eastAsia="zh-CN"/>
              </w:rPr>
            </w:pPr>
          </w:p>
        </w:tc>
        <w:tc>
          <w:tcPr>
            <w:tcW w:w="899" w:type="dxa"/>
            <w:tcBorders>
              <w:top w:val="nil"/>
              <w:left w:val="nil"/>
              <w:bottom w:val="nil"/>
              <w:right w:val="nil"/>
            </w:tcBorders>
            <w:shd w:val="clear" w:color="auto" w:fill="auto"/>
            <w:noWrap/>
            <w:vAlign w:val="bottom"/>
            <w:hideMark/>
          </w:tcPr>
          <w:p w14:paraId="6CC61465" w14:textId="77777777" w:rsidR="009834B8" w:rsidRPr="00C454C8" w:rsidRDefault="009834B8" w:rsidP="00EC5F71">
            <w:pPr>
              <w:rPr>
                <w:sz w:val="28"/>
                <w:szCs w:val="28"/>
                <w:lang w:eastAsia="zh-CN"/>
              </w:rPr>
            </w:pPr>
          </w:p>
        </w:tc>
      </w:tr>
      <w:tr w:rsidR="009834B8" w:rsidRPr="00C454C8" w14:paraId="23D03CB9" w14:textId="77777777" w:rsidTr="00EC5F71">
        <w:trPr>
          <w:trHeight w:val="330"/>
        </w:trPr>
        <w:tc>
          <w:tcPr>
            <w:tcW w:w="720" w:type="dxa"/>
            <w:tcBorders>
              <w:top w:val="nil"/>
              <w:left w:val="nil"/>
              <w:bottom w:val="nil"/>
              <w:right w:val="nil"/>
            </w:tcBorders>
            <w:shd w:val="clear" w:color="auto" w:fill="auto"/>
            <w:noWrap/>
            <w:vAlign w:val="bottom"/>
            <w:hideMark/>
          </w:tcPr>
          <w:p w14:paraId="30785FA1" w14:textId="77777777" w:rsidR="009834B8" w:rsidRPr="00C454C8" w:rsidRDefault="009834B8" w:rsidP="00EC5F71">
            <w:pPr>
              <w:rPr>
                <w:i/>
                <w:iCs/>
                <w:sz w:val="28"/>
                <w:szCs w:val="28"/>
                <w:lang w:eastAsia="zh-CN"/>
              </w:rPr>
            </w:pPr>
            <w:r w:rsidRPr="00C454C8">
              <w:rPr>
                <w:i/>
                <w:iCs/>
                <w:sz w:val="28"/>
                <w:szCs w:val="28"/>
                <w:lang w:eastAsia="zh-CN"/>
              </w:rPr>
              <w:t>Cột</w:t>
            </w:r>
          </w:p>
        </w:tc>
        <w:tc>
          <w:tcPr>
            <w:tcW w:w="1797" w:type="dxa"/>
            <w:tcBorders>
              <w:top w:val="nil"/>
              <w:left w:val="nil"/>
              <w:bottom w:val="nil"/>
              <w:right w:val="nil"/>
            </w:tcBorders>
            <w:shd w:val="clear" w:color="auto" w:fill="auto"/>
            <w:noWrap/>
            <w:vAlign w:val="bottom"/>
            <w:hideMark/>
          </w:tcPr>
          <w:p w14:paraId="14F969C6" w14:textId="77777777" w:rsidR="009834B8" w:rsidRPr="00C454C8" w:rsidRDefault="009834B8" w:rsidP="00EC5F71">
            <w:pPr>
              <w:rPr>
                <w:i/>
                <w:iCs/>
                <w:sz w:val="28"/>
                <w:szCs w:val="28"/>
                <w:lang w:eastAsia="zh-CN"/>
              </w:rPr>
            </w:pPr>
            <w:r w:rsidRPr="00C454C8">
              <w:rPr>
                <w:i/>
                <w:iCs/>
                <w:sz w:val="28"/>
                <w:szCs w:val="28"/>
                <w:lang w:eastAsia="zh-CN"/>
              </w:rPr>
              <w:t>Nội dung</w:t>
            </w:r>
          </w:p>
        </w:tc>
        <w:tc>
          <w:tcPr>
            <w:tcW w:w="697" w:type="dxa"/>
            <w:tcBorders>
              <w:top w:val="nil"/>
              <w:left w:val="nil"/>
              <w:bottom w:val="nil"/>
              <w:right w:val="nil"/>
            </w:tcBorders>
            <w:shd w:val="clear" w:color="auto" w:fill="auto"/>
            <w:noWrap/>
            <w:vAlign w:val="bottom"/>
            <w:hideMark/>
          </w:tcPr>
          <w:p w14:paraId="3F5B92F1" w14:textId="77777777" w:rsidR="009834B8" w:rsidRPr="00C454C8" w:rsidRDefault="009834B8" w:rsidP="00EC5F71">
            <w:pPr>
              <w:rPr>
                <w:i/>
                <w:iCs/>
                <w:sz w:val="28"/>
                <w:szCs w:val="28"/>
                <w:lang w:eastAsia="zh-CN"/>
              </w:rPr>
            </w:pPr>
          </w:p>
        </w:tc>
        <w:tc>
          <w:tcPr>
            <w:tcW w:w="767" w:type="dxa"/>
            <w:tcBorders>
              <w:top w:val="nil"/>
              <w:left w:val="nil"/>
              <w:bottom w:val="nil"/>
              <w:right w:val="nil"/>
            </w:tcBorders>
            <w:shd w:val="clear" w:color="auto" w:fill="auto"/>
            <w:noWrap/>
            <w:vAlign w:val="bottom"/>
            <w:hideMark/>
          </w:tcPr>
          <w:p w14:paraId="3721025D" w14:textId="77777777" w:rsidR="009834B8" w:rsidRPr="00C454C8" w:rsidRDefault="009834B8" w:rsidP="00EC5F71">
            <w:pPr>
              <w:rPr>
                <w:sz w:val="28"/>
                <w:szCs w:val="28"/>
                <w:lang w:eastAsia="zh-CN"/>
              </w:rPr>
            </w:pPr>
          </w:p>
        </w:tc>
        <w:tc>
          <w:tcPr>
            <w:tcW w:w="728" w:type="dxa"/>
            <w:tcBorders>
              <w:top w:val="nil"/>
              <w:left w:val="nil"/>
              <w:bottom w:val="nil"/>
              <w:right w:val="nil"/>
            </w:tcBorders>
            <w:shd w:val="clear" w:color="auto" w:fill="auto"/>
            <w:noWrap/>
            <w:vAlign w:val="bottom"/>
            <w:hideMark/>
          </w:tcPr>
          <w:p w14:paraId="08648953" w14:textId="77777777" w:rsidR="009834B8" w:rsidRPr="00C454C8" w:rsidRDefault="009834B8" w:rsidP="00EC5F71">
            <w:pPr>
              <w:rPr>
                <w:sz w:val="28"/>
                <w:szCs w:val="28"/>
                <w:lang w:eastAsia="zh-CN"/>
              </w:rPr>
            </w:pPr>
          </w:p>
        </w:tc>
        <w:tc>
          <w:tcPr>
            <w:tcW w:w="768" w:type="dxa"/>
            <w:tcBorders>
              <w:top w:val="nil"/>
              <w:left w:val="nil"/>
              <w:bottom w:val="nil"/>
              <w:right w:val="nil"/>
            </w:tcBorders>
            <w:shd w:val="clear" w:color="auto" w:fill="auto"/>
            <w:noWrap/>
            <w:vAlign w:val="bottom"/>
            <w:hideMark/>
          </w:tcPr>
          <w:p w14:paraId="13F4D8F9" w14:textId="77777777" w:rsidR="009834B8" w:rsidRPr="00C454C8" w:rsidRDefault="009834B8" w:rsidP="00EC5F71">
            <w:pPr>
              <w:rPr>
                <w:sz w:val="28"/>
                <w:szCs w:val="28"/>
                <w:lang w:eastAsia="zh-CN"/>
              </w:rPr>
            </w:pPr>
          </w:p>
        </w:tc>
        <w:tc>
          <w:tcPr>
            <w:tcW w:w="728" w:type="dxa"/>
            <w:tcBorders>
              <w:top w:val="nil"/>
              <w:left w:val="nil"/>
              <w:bottom w:val="nil"/>
              <w:right w:val="nil"/>
            </w:tcBorders>
            <w:shd w:val="clear" w:color="auto" w:fill="auto"/>
            <w:noWrap/>
            <w:vAlign w:val="bottom"/>
            <w:hideMark/>
          </w:tcPr>
          <w:p w14:paraId="33347531" w14:textId="77777777" w:rsidR="009834B8" w:rsidRPr="00C454C8" w:rsidRDefault="009834B8" w:rsidP="00EC5F71">
            <w:pPr>
              <w:rPr>
                <w:sz w:val="28"/>
                <w:szCs w:val="28"/>
                <w:lang w:eastAsia="zh-CN"/>
              </w:rPr>
            </w:pPr>
          </w:p>
        </w:tc>
        <w:tc>
          <w:tcPr>
            <w:tcW w:w="965" w:type="dxa"/>
            <w:tcBorders>
              <w:top w:val="nil"/>
              <w:left w:val="nil"/>
              <w:bottom w:val="nil"/>
              <w:right w:val="nil"/>
            </w:tcBorders>
            <w:shd w:val="clear" w:color="auto" w:fill="auto"/>
            <w:noWrap/>
            <w:vAlign w:val="bottom"/>
            <w:hideMark/>
          </w:tcPr>
          <w:p w14:paraId="7E809D22" w14:textId="77777777" w:rsidR="009834B8" w:rsidRPr="00C454C8" w:rsidRDefault="009834B8" w:rsidP="00EC5F71">
            <w:pPr>
              <w:rPr>
                <w:sz w:val="28"/>
                <w:szCs w:val="28"/>
                <w:lang w:eastAsia="zh-CN"/>
              </w:rPr>
            </w:pPr>
          </w:p>
        </w:tc>
        <w:tc>
          <w:tcPr>
            <w:tcW w:w="676" w:type="dxa"/>
            <w:tcBorders>
              <w:top w:val="nil"/>
              <w:left w:val="nil"/>
              <w:bottom w:val="nil"/>
              <w:right w:val="nil"/>
            </w:tcBorders>
            <w:shd w:val="clear" w:color="auto" w:fill="auto"/>
            <w:noWrap/>
            <w:vAlign w:val="bottom"/>
            <w:hideMark/>
          </w:tcPr>
          <w:p w14:paraId="2719145E" w14:textId="77777777" w:rsidR="009834B8" w:rsidRPr="00C454C8" w:rsidRDefault="009834B8" w:rsidP="00EC5F71">
            <w:pPr>
              <w:rPr>
                <w:sz w:val="28"/>
                <w:szCs w:val="28"/>
                <w:lang w:eastAsia="zh-CN"/>
              </w:rPr>
            </w:pPr>
          </w:p>
        </w:tc>
        <w:tc>
          <w:tcPr>
            <w:tcW w:w="676" w:type="dxa"/>
            <w:tcBorders>
              <w:top w:val="nil"/>
              <w:left w:val="nil"/>
              <w:bottom w:val="nil"/>
              <w:right w:val="nil"/>
            </w:tcBorders>
            <w:shd w:val="clear" w:color="auto" w:fill="auto"/>
            <w:noWrap/>
            <w:vAlign w:val="bottom"/>
            <w:hideMark/>
          </w:tcPr>
          <w:p w14:paraId="082F2D19" w14:textId="77777777" w:rsidR="009834B8" w:rsidRPr="00C454C8" w:rsidRDefault="009834B8" w:rsidP="00EC5F71">
            <w:pPr>
              <w:rPr>
                <w:sz w:val="28"/>
                <w:szCs w:val="28"/>
                <w:lang w:eastAsia="zh-CN"/>
              </w:rPr>
            </w:pPr>
          </w:p>
        </w:tc>
        <w:tc>
          <w:tcPr>
            <w:tcW w:w="715" w:type="dxa"/>
            <w:tcBorders>
              <w:top w:val="nil"/>
              <w:left w:val="nil"/>
              <w:bottom w:val="nil"/>
              <w:right w:val="nil"/>
            </w:tcBorders>
            <w:shd w:val="clear" w:color="auto" w:fill="auto"/>
            <w:noWrap/>
            <w:vAlign w:val="bottom"/>
            <w:hideMark/>
          </w:tcPr>
          <w:p w14:paraId="14E1CE7C" w14:textId="77777777" w:rsidR="009834B8" w:rsidRPr="00C454C8" w:rsidRDefault="009834B8" w:rsidP="00EC5F71">
            <w:pPr>
              <w:rPr>
                <w:sz w:val="28"/>
                <w:szCs w:val="28"/>
                <w:lang w:eastAsia="zh-CN"/>
              </w:rPr>
            </w:pPr>
          </w:p>
        </w:tc>
        <w:tc>
          <w:tcPr>
            <w:tcW w:w="715" w:type="dxa"/>
            <w:tcBorders>
              <w:top w:val="nil"/>
              <w:left w:val="nil"/>
              <w:bottom w:val="nil"/>
              <w:right w:val="nil"/>
            </w:tcBorders>
            <w:shd w:val="clear" w:color="auto" w:fill="auto"/>
            <w:noWrap/>
            <w:vAlign w:val="bottom"/>
            <w:hideMark/>
          </w:tcPr>
          <w:p w14:paraId="35BB1994" w14:textId="77777777" w:rsidR="009834B8" w:rsidRPr="00C454C8" w:rsidRDefault="009834B8" w:rsidP="00EC5F71">
            <w:pPr>
              <w:rPr>
                <w:sz w:val="28"/>
                <w:szCs w:val="28"/>
                <w:lang w:eastAsia="zh-CN"/>
              </w:rPr>
            </w:pPr>
          </w:p>
        </w:tc>
        <w:tc>
          <w:tcPr>
            <w:tcW w:w="715" w:type="dxa"/>
            <w:tcBorders>
              <w:top w:val="nil"/>
              <w:left w:val="nil"/>
              <w:bottom w:val="nil"/>
              <w:right w:val="nil"/>
            </w:tcBorders>
            <w:shd w:val="clear" w:color="auto" w:fill="auto"/>
            <w:noWrap/>
            <w:vAlign w:val="bottom"/>
            <w:hideMark/>
          </w:tcPr>
          <w:p w14:paraId="65D114E3" w14:textId="77777777" w:rsidR="009834B8" w:rsidRPr="00C454C8" w:rsidRDefault="009834B8" w:rsidP="00EC5F71">
            <w:pPr>
              <w:rPr>
                <w:sz w:val="28"/>
                <w:szCs w:val="28"/>
                <w:lang w:eastAsia="zh-CN"/>
              </w:rPr>
            </w:pPr>
          </w:p>
        </w:tc>
        <w:tc>
          <w:tcPr>
            <w:tcW w:w="1121" w:type="dxa"/>
            <w:tcBorders>
              <w:top w:val="nil"/>
              <w:left w:val="nil"/>
              <w:bottom w:val="nil"/>
              <w:right w:val="nil"/>
            </w:tcBorders>
            <w:shd w:val="clear" w:color="auto" w:fill="auto"/>
            <w:noWrap/>
            <w:vAlign w:val="bottom"/>
            <w:hideMark/>
          </w:tcPr>
          <w:p w14:paraId="211B254E" w14:textId="77777777" w:rsidR="009834B8" w:rsidRPr="00C454C8" w:rsidRDefault="009834B8" w:rsidP="00EC5F71">
            <w:pPr>
              <w:rPr>
                <w:sz w:val="28"/>
                <w:szCs w:val="28"/>
                <w:lang w:eastAsia="zh-CN"/>
              </w:rPr>
            </w:pPr>
          </w:p>
        </w:tc>
        <w:tc>
          <w:tcPr>
            <w:tcW w:w="793" w:type="dxa"/>
            <w:tcBorders>
              <w:top w:val="nil"/>
              <w:left w:val="nil"/>
              <w:bottom w:val="nil"/>
              <w:right w:val="nil"/>
            </w:tcBorders>
            <w:shd w:val="clear" w:color="auto" w:fill="auto"/>
            <w:noWrap/>
            <w:vAlign w:val="bottom"/>
            <w:hideMark/>
          </w:tcPr>
          <w:p w14:paraId="2972D6D6" w14:textId="77777777" w:rsidR="009834B8" w:rsidRPr="00C454C8" w:rsidRDefault="009834B8" w:rsidP="00EC5F71">
            <w:pPr>
              <w:rPr>
                <w:sz w:val="28"/>
                <w:szCs w:val="28"/>
                <w:lang w:eastAsia="zh-CN"/>
              </w:rPr>
            </w:pPr>
          </w:p>
        </w:tc>
        <w:tc>
          <w:tcPr>
            <w:tcW w:w="676" w:type="dxa"/>
            <w:tcBorders>
              <w:top w:val="nil"/>
              <w:left w:val="nil"/>
              <w:bottom w:val="nil"/>
              <w:right w:val="nil"/>
            </w:tcBorders>
            <w:shd w:val="clear" w:color="auto" w:fill="auto"/>
            <w:noWrap/>
            <w:vAlign w:val="bottom"/>
            <w:hideMark/>
          </w:tcPr>
          <w:p w14:paraId="35A89DBE" w14:textId="77777777" w:rsidR="009834B8" w:rsidRPr="00C454C8" w:rsidRDefault="009834B8" w:rsidP="00EC5F71">
            <w:pPr>
              <w:rPr>
                <w:sz w:val="28"/>
                <w:szCs w:val="28"/>
                <w:lang w:eastAsia="zh-CN"/>
              </w:rPr>
            </w:pPr>
          </w:p>
        </w:tc>
        <w:tc>
          <w:tcPr>
            <w:tcW w:w="806" w:type="dxa"/>
            <w:tcBorders>
              <w:top w:val="nil"/>
              <w:left w:val="nil"/>
              <w:bottom w:val="nil"/>
              <w:right w:val="nil"/>
            </w:tcBorders>
            <w:shd w:val="clear" w:color="auto" w:fill="auto"/>
            <w:noWrap/>
            <w:vAlign w:val="bottom"/>
            <w:hideMark/>
          </w:tcPr>
          <w:p w14:paraId="20B85F3D" w14:textId="77777777" w:rsidR="009834B8" w:rsidRPr="00C454C8" w:rsidRDefault="009834B8" w:rsidP="00EC5F71">
            <w:pPr>
              <w:rPr>
                <w:sz w:val="28"/>
                <w:szCs w:val="28"/>
                <w:lang w:eastAsia="zh-CN"/>
              </w:rPr>
            </w:pPr>
          </w:p>
        </w:tc>
        <w:tc>
          <w:tcPr>
            <w:tcW w:w="806" w:type="dxa"/>
            <w:tcBorders>
              <w:top w:val="nil"/>
              <w:left w:val="nil"/>
              <w:bottom w:val="nil"/>
              <w:right w:val="nil"/>
            </w:tcBorders>
            <w:shd w:val="clear" w:color="auto" w:fill="auto"/>
            <w:noWrap/>
            <w:vAlign w:val="bottom"/>
            <w:hideMark/>
          </w:tcPr>
          <w:p w14:paraId="5C2A5923" w14:textId="77777777" w:rsidR="009834B8" w:rsidRPr="00C454C8" w:rsidRDefault="009834B8" w:rsidP="00EC5F71">
            <w:pPr>
              <w:rPr>
                <w:sz w:val="28"/>
                <w:szCs w:val="28"/>
                <w:lang w:eastAsia="zh-CN"/>
              </w:rPr>
            </w:pPr>
          </w:p>
        </w:tc>
        <w:tc>
          <w:tcPr>
            <w:tcW w:w="676" w:type="dxa"/>
            <w:tcBorders>
              <w:top w:val="nil"/>
              <w:left w:val="nil"/>
              <w:bottom w:val="nil"/>
              <w:right w:val="nil"/>
            </w:tcBorders>
            <w:shd w:val="clear" w:color="auto" w:fill="auto"/>
            <w:noWrap/>
            <w:vAlign w:val="bottom"/>
            <w:hideMark/>
          </w:tcPr>
          <w:p w14:paraId="5FAA7379" w14:textId="77777777" w:rsidR="009834B8" w:rsidRPr="00C454C8" w:rsidRDefault="009834B8" w:rsidP="00EC5F71">
            <w:pPr>
              <w:rPr>
                <w:sz w:val="28"/>
                <w:szCs w:val="28"/>
                <w:lang w:eastAsia="zh-CN"/>
              </w:rPr>
            </w:pPr>
          </w:p>
        </w:tc>
        <w:tc>
          <w:tcPr>
            <w:tcW w:w="715" w:type="dxa"/>
            <w:tcBorders>
              <w:top w:val="nil"/>
              <w:left w:val="nil"/>
              <w:bottom w:val="nil"/>
              <w:right w:val="nil"/>
            </w:tcBorders>
            <w:shd w:val="clear" w:color="auto" w:fill="auto"/>
            <w:noWrap/>
            <w:vAlign w:val="bottom"/>
            <w:hideMark/>
          </w:tcPr>
          <w:p w14:paraId="291CC80B" w14:textId="77777777" w:rsidR="009834B8" w:rsidRPr="00C454C8" w:rsidRDefault="009834B8" w:rsidP="00EC5F71">
            <w:pPr>
              <w:rPr>
                <w:sz w:val="28"/>
                <w:szCs w:val="28"/>
                <w:lang w:eastAsia="zh-CN"/>
              </w:rPr>
            </w:pPr>
          </w:p>
        </w:tc>
        <w:tc>
          <w:tcPr>
            <w:tcW w:w="529" w:type="dxa"/>
            <w:tcBorders>
              <w:top w:val="nil"/>
              <w:left w:val="nil"/>
              <w:bottom w:val="nil"/>
              <w:right w:val="nil"/>
            </w:tcBorders>
            <w:shd w:val="clear" w:color="auto" w:fill="auto"/>
            <w:noWrap/>
            <w:vAlign w:val="bottom"/>
            <w:hideMark/>
          </w:tcPr>
          <w:p w14:paraId="503314BA" w14:textId="77777777" w:rsidR="009834B8" w:rsidRPr="00C454C8" w:rsidRDefault="009834B8" w:rsidP="00EC5F71">
            <w:pPr>
              <w:rPr>
                <w:sz w:val="28"/>
                <w:szCs w:val="28"/>
                <w:lang w:eastAsia="zh-CN"/>
              </w:rPr>
            </w:pPr>
          </w:p>
        </w:tc>
        <w:tc>
          <w:tcPr>
            <w:tcW w:w="529" w:type="dxa"/>
            <w:tcBorders>
              <w:top w:val="nil"/>
              <w:left w:val="nil"/>
              <w:bottom w:val="nil"/>
              <w:right w:val="nil"/>
            </w:tcBorders>
            <w:shd w:val="clear" w:color="auto" w:fill="auto"/>
            <w:noWrap/>
            <w:vAlign w:val="bottom"/>
            <w:hideMark/>
          </w:tcPr>
          <w:p w14:paraId="52AF0F64" w14:textId="77777777" w:rsidR="009834B8" w:rsidRPr="00C454C8" w:rsidRDefault="009834B8" w:rsidP="00EC5F71">
            <w:pPr>
              <w:rPr>
                <w:sz w:val="28"/>
                <w:szCs w:val="28"/>
                <w:lang w:eastAsia="zh-CN"/>
              </w:rPr>
            </w:pPr>
          </w:p>
        </w:tc>
        <w:tc>
          <w:tcPr>
            <w:tcW w:w="529" w:type="dxa"/>
            <w:tcBorders>
              <w:top w:val="nil"/>
              <w:left w:val="nil"/>
              <w:bottom w:val="nil"/>
              <w:right w:val="nil"/>
            </w:tcBorders>
            <w:shd w:val="clear" w:color="auto" w:fill="auto"/>
            <w:noWrap/>
            <w:vAlign w:val="bottom"/>
            <w:hideMark/>
          </w:tcPr>
          <w:p w14:paraId="20EE57C8" w14:textId="77777777" w:rsidR="009834B8" w:rsidRPr="00C454C8" w:rsidRDefault="009834B8" w:rsidP="00EC5F71">
            <w:pPr>
              <w:rPr>
                <w:sz w:val="28"/>
                <w:szCs w:val="28"/>
                <w:lang w:eastAsia="zh-CN"/>
              </w:rPr>
            </w:pPr>
          </w:p>
        </w:tc>
        <w:tc>
          <w:tcPr>
            <w:tcW w:w="529" w:type="dxa"/>
            <w:tcBorders>
              <w:top w:val="nil"/>
              <w:left w:val="nil"/>
              <w:bottom w:val="nil"/>
              <w:right w:val="nil"/>
            </w:tcBorders>
            <w:shd w:val="clear" w:color="auto" w:fill="auto"/>
            <w:noWrap/>
            <w:vAlign w:val="bottom"/>
            <w:hideMark/>
          </w:tcPr>
          <w:p w14:paraId="72AA4F12" w14:textId="77777777" w:rsidR="009834B8" w:rsidRPr="00C454C8" w:rsidRDefault="009834B8" w:rsidP="00EC5F71">
            <w:pPr>
              <w:rPr>
                <w:sz w:val="28"/>
                <w:szCs w:val="28"/>
                <w:lang w:eastAsia="zh-CN"/>
              </w:rPr>
            </w:pPr>
          </w:p>
        </w:tc>
        <w:tc>
          <w:tcPr>
            <w:tcW w:w="899" w:type="dxa"/>
            <w:tcBorders>
              <w:top w:val="nil"/>
              <w:left w:val="nil"/>
              <w:bottom w:val="nil"/>
              <w:right w:val="nil"/>
            </w:tcBorders>
            <w:shd w:val="clear" w:color="auto" w:fill="auto"/>
            <w:noWrap/>
            <w:vAlign w:val="bottom"/>
            <w:hideMark/>
          </w:tcPr>
          <w:p w14:paraId="0AA86752" w14:textId="77777777" w:rsidR="009834B8" w:rsidRPr="00C454C8" w:rsidRDefault="009834B8" w:rsidP="00EC5F71">
            <w:pPr>
              <w:rPr>
                <w:sz w:val="28"/>
                <w:szCs w:val="28"/>
                <w:lang w:eastAsia="zh-CN"/>
              </w:rPr>
            </w:pPr>
          </w:p>
        </w:tc>
        <w:tc>
          <w:tcPr>
            <w:tcW w:w="899" w:type="dxa"/>
            <w:tcBorders>
              <w:top w:val="nil"/>
              <w:left w:val="nil"/>
              <w:bottom w:val="nil"/>
              <w:right w:val="nil"/>
            </w:tcBorders>
            <w:shd w:val="clear" w:color="auto" w:fill="auto"/>
            <w:noWrap/>
            <w:vAlign w:val="bottom"/>
            <w:hideMark/>
          </w:tcPr>
          <w:p w14:paraId="799058FA" w14:textId="77777777" w:rsidR="009834B8" w:rsidRPr="00C454C8" w:rsidRDefault="009834B8" w:rsidP="00EC5F71">
            <w:pPr>
              <w:rPr>
                <w:sz w:val="28"/>
                <w:szCs w:val="28"/>
                <w:lang w:eastAsia="zh-CN"/>
              </w:rPr>
            </w:pPr>
          </w:p>
        </w:tc>
        <w:tc>
          <w:tcPr>
            <w:tcW w:w="899" w:type="dxa"/>
            <w:tcBorders>
              <w:top w:val="nil"/>
              <w:left w:val="nil"/>
              <w:bottom w:val="nil"/>
              <w:right w:val="nil"/>
            </w:tcBorders>
            <w:shd w:val="clear" w:color="auto" w:fill="auto"/>
            <w:noWrap/>
            <w:vAlign w:val="bottom"/>
            <w:hideMark/>
          </w:tcPr>
          <w:p w14:paraId="31B264C2" w14:textId="77777777" w:rsidR="009834B8" w:rsidRPr="00C454C8" w:rsidRDefault="009834B8" w:rsidP="00EC5F71">
            <w:pPr>
              <w:rPr>
                <w:sz w:val="28"/>
                <w:szCs w:val="28"/>
                <w:lang w:eastAsia="zh-CN"/>
              </w:rPr>
            </w:pPr>
          </w:p>
        </w:tc>
      </w:tr>
      <w:tr w:rsidR="009834B8" w:rsidRPr="00C454C8" w14:paraId="0913C860" w14:textId="77777777" w:rsidTr="00EC5F71">
        <w:trPr>
          <w:trHeight w:val="330"/>
        </w:trPr>
        <w:tc>
          <w:tcPr>
            <w:tcW w:w="720" w:type="dxa"/>
            <w:tcBorders>
              <w:top w:val="nil"/>
              <w:left w:val="nil"/>
              <w:bottom w:val="nil"/>
              <w:right w:val="nil"/>
            </w:tcBorders>
            <w:shd w:val="clear" w:color="auto" w:fill="auto"/>
            <w:noWrap/>
            <w:hideMark/>
          </w:tcPr>
          <w:p w14:paraId="06B63B4F" w14:textId="77777777" w:rsidR="009834B8" w:rsidRPr="00C454C8" w:rsidRDefault="009834B8" w:rsidP="00EC5F71">
            <w:pPr>
              <w:jc w:val="center"/>
              <w:rPr>
                <w:sz w:val="28"/>
                <w:szCs w:val="28"/>
                <w:lang w:eastAsia="zh-CN"/>
              </w:rPr>
            </w:pPr>
            <w:r w:rsidRPr="00C454C8">
              <w:rPr>
                <w:sz w:val="28"/>
                <w:szCs w:val="28"/>
                <w:lang w:eastAsia="zh-CN"/>
              </w:rPr>
              <w:t>(B)</w:t>
            </w:r>
          </w:p>
        </w:tc>
        <w:tc>
          <w:tcPr>
            <w:tcW w:w="2494" w:type="dxa"/>
            <w:gridSpan w:val="2"/>
            <w:tcBorders>
              <w:top w:val="nil"/>
              <w:left w:val="nil"/>
              <w:bottom w:val="nil"/>
              <w:right w:val="nil"/>
            </w:tcBorders>
            <w:shd w:val="clear" w:color="auto" w:fill="auto"/>
            <w:noWrap/>
            <w:vAlign w:val="center"/>
            <w:hideMark/>
          </w:tcPr>
          <w:p w14:paraId="180DFEB9" w14:textId="77777777" w:rsidR="009834B8" w:rsidRPr="00C454C8" w:rsidRDefault="009834B8" w:rsidP="00EC5F71">
            <w:pPr>
              <w:rPr>
                <w:sz w:val="28"/>
                <w:szCs w:val="28"/>
                <w:lang w:eastAsia="zh-CN"/>
              </w:rPr>
            </w:pPr>
            <w:r w:rsidRPr="00C454C8">
              <w:rPr>
                <w:sz w:val="28"/>
                <w:szCs w:val="28"/>
                <w:lang w:eastAsia="zh-CN"/>
              </w:rPr>
              <w:t>Tên doanh nghiệp.</w:t>
            </w:r>
          </w:p>
        </w:tc>
        <w:tc>
          <w:tcPr>
            <w:tcW w:w="767" w:type="dxa"/>
            <w:tcBorders>
              <w:top w:val="nil"/>
              <w:left w:val="nil"/>
              <w:bottom w:val="nil"/>
              <w:right w:val="nil"/>
            </w:tcBorders>
            <w:shd w:val="clear" w:color="auto" w:fill="auto"/>
            <w:noWrap/>
            <w:vAlign w:val="center"/>
            <w:hideMark/>
          </w:tcPr>
          <w:p w14:paraId="6BF1BB72" w14:textId="77777777" w:rsidR="009834B8" w:rsidRPr="00C454C8" w:rsidRDefault="009834B8" w:rsidP="00EC5F71">
            <w:pPr>
              <w:rPr>
                <w:sz w:val="28"/>
                <w:szCs w:val="28"/>
                <w:lang w:eastAsia="zh-CN"/>
              </w:rPr>
            </w:pPr>
          </w:p>
        </w:tc>
        <w:tc>
          <w:tcPr>
            <w:tcW w:w="728" w:type="dxa"/>
            <w:tcBorders>
              <w:top w:val="nil"/>
              <w:left w:val="nil"/>
              <w:bottom w:val="nil"/>
              <w:right w:val="nil"/>
            </w:tcBorders>
            <w:shd w:val="clear" w:color="auto" w:fill="auto"/>
            <w:noWrap/>
            <w:vAlign w:val="center"/>
            <w:hideMark/>
          </w:tcPr>
          <w:p w14:paraId="33B1061E" w14:textId="77777777" w:rsidR="009834B8" w:rsidRPr="00C454C8" w:rsidRDefault="009834B8" w:rsidP="00EC5F71">
            <w:pPr>
              <w:rPr>
                <w:sz w:val="28"/>
                <w:szCs w:val="28"/>
                <w:lang w:eastAsia="zh-CN"/>
              </w:rPr>
            </w:pPr>
          </w:p>
        </w:tc>
        <w:tc>
          <w:tcPr>
            <w:tcW w:w="768" w:type="dxa"/>
            <w:tcBorders>
              <w:top w:val="nil"/>
              <w:left w:val="nil"/>
              <w:bottom w:val="nil"/>
              <w:right w:val="nil"/>
            </w:tcBorders>
            <w:shd w:val="clear" w:color="auto" w:fill="auto"/>
            <w:noWrap/>
            <w:vAlign w:val="center"/>
            <w:hideMark/>
          </w:tcPr>
          <w:p w14:paraId="2944708F" w14:textId="77777777" w:rsidR="009834B8" w:rsidRPr="00C454C8" w:rsidRDefault="009834B8" w:rsidP="00EC5F71">
            <w:pPr>
              <w:rPr>
                <w:sz w:val="28"/>
                <w:szCs w:val="28"/>
                <w:lang w:eastAsia="zh-CN"/>
              </w:rPr>
            </w:pPr>
          </w:p>
        </w:tc>
        <w:tc>
          <w:tcPr>
            <w:tcW w:w="728" w:type="dxa"/>
            <w:tcBorders>
              <w:top w:val="nil"/>
              <w:left w:val="nil"/>
              <w:bottom w:val="nil"/>
              <w:right w:val="nil"/>
            </w:tcBorders>
            <w:shd w:val="clear" w:color="auto" w:fill="auto"/>
            <w:noWrap/>
            <w:vAlign w:val="center"/>
            <w:hideMark/>
          </w:tcPr>
          <w:p w14:paraId="419EF89D" w14:textId="77777777" w:rsidR="009834B8" w:rsidRPr="00C454C8" w:rsidRDefault="009834B8" w:rsidP="00EC5F71">
            <w:pPr>
              <w:rPr>
                <w:sz w:val="28"/>
                <w:szCs w:val="28"/>
                <w:lang w:eastAsia="zh-CN"/>
              </w:rPr>
            </w:pPr>
          </w:p>
        </w:tc>
        <w:tc>
          <w:tcPr>
            <w:tcW w:w="965" w:type="dxa"/>
            <w:tcBorders>
              <w:top w:val="nil"/>
              <w:left w:val="nil"/>
              <w:bottom w:val="nil"/>
              <w:right w:val="nil"/>
            </w:tcBorders>
            <w:shd w:val="clear" w:color="auto" w:fill="auto"/>
            <w:noWrap/>
            <w:vAlign w:val="center"/>
            <w:hideMark/>
          </w:tcPr>
          <w:p w14:paraId="0AB470A3" w14:textId="77777777" w:rsidR="009834B8" w:rsidRPr="00C454C8" w:rsidRDefault="009834B8" w:rsidP="00EC5F71">
            <w:pPr>
              <w:rPr>
                <w:sz w:val="28"/>
                <w:szCs w:val="28"/>
                <w:lang w:eastAsia="zh-CN"/>
              </w:rPr>
            </w:pPr>
          </w:p>
        </w:tc>
        <w:tc>
          <w:tcPr>
            <w:tcW w:w="676" w:type="dxa"/>
            <w:tcBorders>
              <w:top w:val="nil"/>
              <w:left w:val="nil"/>
              <w:bottom w:val="nil"/>
              <w:right w:val="nil"/>
            </w:tcBorders>
            <w:shd w:val="clear" w:color="auto" w:fill="auto"/>
            <w:noWrap/>
            <w:vAlign w:val="center"/>
            <w:hideMark/>
          </w:tcPr>
          <w:p w14:paraId="4751C946" w14:textId="77777777" w:rsidR="009834B8" w:rsidRPr="00C454C8" w:rsidRDefault="009834B8" w:rsidP="00EC5F71">
            <w:pPr>
              <w:rPr>
                <w:sz w:val="28"/>
                <w:szCs w:val="28"/>
                <w:lang w:eastAsia="zh-CN"/>
              </w:rPr>
            </w:pPr>
          </w:p>
        </w:tc>
        <w:tc>
          <w:tcPr>
            <w:tcW w:w="676" w:type="dxa"/>
            <w:tcBorders>
              <w:top w:val="nil"/>
              <w:left w:val="nil"/>
              <w:bottom w:val="nil"/>
              <w:right w:val="nil"/>
            </w:tcBorders>
            <w:shd w:val="clear" w:color="auto" w:fill="auto"/>
            <w:noWrap/>
            <w:vAlign w:val="center"/>
            <w:hideMark/>
          </w:tcPr>
          <w:p w14:paraId="27A354C7" w14:textId="77777777" w:rsidR="009834B8" w:rsidRPr="00C454C8" w:rsidRDefault="009834B8" w:rsidP="00EC5F71">
            <w:pPr>
              <w:rPr>
                <w:sz w:val="28"/>
                <w:szCs w:val="28"/>
                <w:lang w:eastAsia="zh-CN"/>
              </w:rPr>
            </w:pPr>
          </w:p>
        </w:tc>
        <w:tc>
          <w:tcPr>
            <w:tcW w:w="715" w:type="dxa"/>
            <w:tcBorders>
              <w:top w:val="nil"/>
              <w:left w:val="nil"/>
              <w:bottom w:val="nil"/>
              <w:right w:val="nil"/>
            </w:tcBorders>
            <w:shd w:val="clear" w:color="auto" w:fill="auto"/>
            <w:noWrap/>
            <w:vAlign w:val="center"/>
            <w:hideMark/>
          </w:tcPr>
          <w:p w14:paraId="3FF821AC" w14:textId="77777777" w:rsidR="009834B8" w:rsidRPr="00C454C8" w:rsidRDefault="009834B8" w:rsidP="00EC5F71">
            <w:pPr>
              <w:rPr>
                <w:sz w:val="28"/>
                <w:szCs w:val="28"/>
                <w:lang w:eastAsia="zh-CN"/>
              </w:rPr>
            </w:pPr>
          </w:p>
        </w:tc>
        <w:tc>
          <w:tcPr>
            <w:tcW w:w="715" w:type="dxa"/>
            <w:tcBorders>
              <w:top w:val="nil"/>
              <w:left w:val="nil"/>
              <w:bottom w:val="nil"/>
              <w:right w:val="nil"/>
            </w:tcBorders>
            <w:shd w:val="clear" w:color="auto" w:fill="auto"/>
            <w:noWrap/>
            <w:vAlign w:val="center"/>
            <w:hideMark/>
          </w:tcPr>
          <w:p w14:paraId="2D3092FC" w14:textId="77777777" w:rsidR="009834B8" w:rsidRPr="00C454C8" w:rsidRDefault="009834B8" w:rsidP="00EC5F71">
            <w:pPr>
              <w:rPr>
                <w:sz w:val="28"/>
                <w:szCs w:val="28"/>
                <w:lang w:eastAsia="zh-CN"/>
              </w:rPr>
            </w:pPr>
          </w:p>
        </w:tc>
        <w:tc>
          <w:tcPr>
            <w:tcW w:w="715" w:type="dxa"/>
            <w:tcBorders>
              <w:top w:val="nil"/>
              <w:left w:val="nil"/>
              <w:bottom w:val="nil"/>
              <w:right w:val="nil"/>
            </w:tcBorders>
            <w:shd w:val="clear" w:color="auto" w:fill="auto"/>
            <w:noWrap/>
            <w:vAlign w:val="center"/>
            <w:hideMark/>
          </w:tcPr>
          <w:p w14:paraId="3B839CAC" w14:textId="77777777" w:rsidR="009834B8" w:rsidRPr="00C454C8" w:rsidRDefault="009834B8" w:rsidP="00EC5F71">
            <w:pPr>
              <w:rPr>
                <w:sz w:val="28"/>
                <w:szCs w:val="28"/>
                <w:lang w:eastAsia="zh-CN"/>
              </w:rPr>
            </w:pPr>
          </w:p>
        </w:tc>
        <w:tc>
          <w:tcPr>
            <w:tcW w:w="1121" w:type="dxa"/>
            <w:tcBorders>
              <w:top w:val="nil"/>
              <w:left w:val="nil"/>
              <w:bottom w:val="nil"/>
              <w:right w:val="nil"/>
            </w:tcBorders>
            <w:shd w:val="clear" w:color="auto" w:fill="auto"/>
            <w:noWrap/>
            <w:vAlign w:val="center"/>
            <w:hideMark/>
          </w:tcPr>
          <w:p w14:paraId="431E4521" w14:textId="77777777" w:rsidR="009834B8" w:rsidRPr="00C454C8" w:rsidRDefault="009834B8" w:rsidP="00EC5F71">
            <w:pPr>
              <w:rPr>
                <w:sz w:val="28"/>
                <w:szCs w:val="28"/>
                <w:lang w:eastAsia="zh-CN"/>
              </w:rPr>
            </w:pPr>
          </w:p>
        </w:tc>
        <w:tc>
          <w:tcPr>
            <w:tcW w:w="793" w:type="dxa"/>
            <w:tcBorders>
              <w:top w:val="nil"/>
              <w:left w:val="nil"/>
              <w:bottom w:val="nil"/>
              <w:right w:val="nil"/>
            </w:tcBorders>
            <w:shd w:val="clear" w:color="auto" w:fill="auto"/>
            <w:noWrap/>
            <w:vAlign w:val="center"/>
            <w:hideMark/>
          </w:tcPr>
          <w:p w14:paraId="7B4EEA3C" w14:textId="77777777" w:rsidR="009834B8" w:rsidRPr="00C454C8" w:rsidRDefault="009834B8" w:rsidP="00EC5F71">
            <w:pPr>
              <w:rPr>
                <w:sz w:val="28"/>
                <w:szCs w:val="28"/>
                <w:lang w:eastAsia="zh-CN"/>
              </w:rPr>
            </w:pPr>
          </w:p>
        </w:tc>
        <w:tc>
          <w:tcPr>
            <w:tcW w:w="676" w:type="dxa"/>
            <w:tcBorders>
              <w:top w:val="nil"/>
              <w:left w:val="nil"/>
              <w:bottom w:val="nil"/>
              <w:right w:val="nil"/>
            </w:tcBorders>
            <w:shd w:val="clear" w:color="auto" w:fill="auto"/>
            <w:noWrap/>
            <w:vAlign w:val="center"/>
            <w:hideMark/>
          </w:tcPr>
          <w:p w14:paraId="1D7D0B8A" w14:textId="77777777" w:rsidR="009834B8" w:rsidRPr="00C454C8" w:rsidRDefault="009834B8" w:rsidP="00EC5F71">
            <w:pPr>
              <w:rPr>
                <w:sz w:val="28"/>
                <w:szCs w:val="28"/>
                <w:lang w:eastAsia="zh-CN"/>
              </w:rPr>
            </w:pPr>
          </w:p>
        </w:tc>
        <w:tc>
          <w:tcPr>
            <w:tcW w:w="806" w:type="dxa"/>
            <w:tcBorders>
              <w:top w:val="nil"/>
              <w:left w:val="nil"/>
              <w:bottom w:val="nil"/>
              <w:right w:val="nil"/>
            </w:tcBorders>
            <w:shd w:val="clear" w:color="auto" w:fill="auto"/>
            <w:noWrap/>
            <w:vAlign w:val="center"/>
            <w:hideMark/>
          </w:tcPr>
          <w:p w14:paraId="61307DD4" w14:textId="77777777" w:rsidR="009834B8" w:rsidRPr="00C454C8" w:rsidRDefault="009834B8" w:rsidP="00EC5F71">
            <w:pPr>
              <w:rPr>
                <w:sz w:val="28"/>
                <w:szCs w:val="28"/>
                <w:lang w:eastAsia="zh-CN"/>
              </w:rPr>
            </w:pPr>
          </w:p>
        </w:tc>
        <w:tc>
          <w:tcPr>
            <w:tcW w:w="806" w:type="dxa"/>
            <w:tcBorders>
              <w:top w:val="nil"/>
              <w:left w:val="nil"/>
              <w:bottom w:val="nil"/>
              <w:right w:val="nil"/>
            </w:tcBorders>
            <w:shd w:val="clear" w:color="auto" w:fill="auto"/>
            <w:noWrap/>
            <w:vAlign w:val="center"/>
            <w:hideMark/>
          </w:tcPr>
          <w:p w14:paraId="1C581FE9" w14:textId="77777777" w:rsidR="009834B8" w:rsidRPr="00C454C8" w:rsidRDefault="009834B8" w:rsidP="00EC5F71">
            <w:pPr>
              <w:rPr>
                <w:sz w:val="28"/>
                <w:szCs w:val="28"/>
                <w:lang w:eastAsia="zh-CN"/>
              </w:rPr>
            </w:pPr>
          </w:p>
        </w:tc>
        <w:tc>
          <w:tcPr>
            <w:tcW w:w="676" w:type="dxa"/>
            <w:tcBorders>
              <w:top w:val="nil"/>
              <w:left w:val="nil"/>
              <w:bottom w:val="nil"/>
              <w:right w:val="nil"/>
            </w:tcBorders>
            <w:shd w:val="clear" w:color="auto" w:fill="auto"/>
            <w:noWrap/>
            <w:vAlign w:val="center"/>
            <w:hideMark/>
          </w:tcPr>
          <w:p w14:paraId="7BCCE4B7" w14:textId="77777777" w:rsidR="009834B8" w:rsidRPr="00C454C8" w:rsidRDefault="009834B8" w:rsidP="00EC5F71">
            <w:pPr>
              <w:rPr>
                <w:sz w:val="28"/>
                <w:szCs w:val="28"/>
                <w:lang w:eastAsia="zh-CN"/>
              </w:rPr>
            </w:pPr>
          </w:p>
        </w:tc>
        <w:tc>
          <w:tcPr>
            <w:tcW w:w="715" w:type="dxa"/>
            <w:tcBorders>
              <w:top w:val="nil"/>
              <w:left w:val="nil"/>
              <w:bottom w:val="nil"/>
              <w:right w:val="nil"/>
            </w:tcBorders>
            <w:shd w:val="clear" w:color="auto" w:fill="auto"/>
            <w:noWrap/>
            <w:vAlign w:val="center"/>
            <w:hideMark/>
          </w:tcPr>
          <w:p w14:paraId="7E6F2DB9" w14:textId="77777777" w:rsidR="009834B8" w:rsidRPr="00C454C8" w:rsidRDefault="009834B8" w:rsidP="00EC5F71">
            <w:pPr>
              <w:rPr>
                <w:sz w:val="28"/>
                <w:szCs w:val="28"/>
                <w:lang w:eastAsia="zh-CN"/>
              </w:rPr>
            </w:pPr>
          </w:p>
        </w:tc>
        <w:tc>
          <w:tcPr>
            <w:tcW w:w="529" w:type="dxa"/>
            <w:tcBorders>
              <w:top w:val="nil"/>
              <w:left w:val="nil"/>
              <w:bottom w:val="nil"/>
              <w:right w:val="nil"/>
            </w:tcBorders>
            <w:shd w:val="clear" w:color="auto" w:fill="auto"/>
            <w:noWrap/>
            <w:vAlign w:val="center"/>
            <w:hideMark/>
          </w:tcPr>
          <w:p w14:paraId="0A3A0C1E" w14:textId="77777777" w:rsidR="009834B8" w:rsidRPr="00C454C8" w:rsidRDefault="009834B8" w:rsidP="00EC5F71">
            <w:pPr>
              <w:rPr>
                <w:sz w:val="28"/>
                <w:szCs w:val="28"/>
                <w:lang w:eastAsia="zh-CN"/>
              </w:rPr>
            </w:pPr>
          </w:p>
        </w:tc>
        <w:tc>
          <w:tcPr>
            <w:tcW w:w="529" w:type="dxa"/>
            <w:tcBorders>
              <w:top w:val="nil"/>
              <w:left w:val="nil"/>
              <w:bottom w:val="nil"/>
              <w:right w:val="nil"/>
            </w:tcBorders>
            <w:shd w:val="clear" w:color="auto" w:fill="auto"/>
            <w:noWrap/>
            <w:vAlign w:val="center"/>
            <w:hideMark/>
          </w:tcPr>
          <w:p w14:paraId="6FEFA2C1" w14:textId="77777777" w:rsidR="009834B8" w:rsidRPr="00C454C8" w:rsidRDefault="009834B8" w:rsidP="00EC5F71">
            <w:pPr>
              <w:rPr>
                <w:sz w:val="28"/>
                <w:szCs w:val="28"/>
                <w:lang w:eastAsia="zh-CN"/>
              </w:rPr>
            </w:pPr>
          </w:p>
        </w:tc>
        <w:tc>
          <w:tcPr>
            <w:tcW w:w="529" w:type="dxa"/>
            <w:tcBorders>
              <w:top w:val="nil"/>
              <w:left w:val="nil"/>
              <w:bottom w:val="nil"/>
              <w:right w:val="nil"/>
            </w:tcBorders>
            <w:shd w:val="clear" w:color="auto" w:fill="auto"/>
            <w:noWrap/>
            <w:vAlign w:val="center"/>
            <w:hideMark/>
          </w:tcPr>
          <w:p w14:paraId="5743A75E" w14:textId="77777777" w:rsidR="009834B8" w:rsidRPr="00C454C8" w:rsidRDefault="009834B8" w:rsidP="00EC5F71">
            <w:pPr>
              <w:rPr>
                <w:sz w:val="28"/>
                <w:szCs w:val="28"/>
                <w:lang w:eastAsia="zh-CN"/>
              </w:rPr>
            </w:pPr>
          </w:p>
        </w:tc>
        <w:tc>
          <w:tcPr>
            <w:tcW w:w="529" w:type="dxa"/>
            <w:tcBorders>
              <w:top w:val="nil"/>
              <w:left w:val="nil"/>
              <w:bottom w:val="nil"/>
              <w:right w:val="nil"/>
            </w:tcBorders>
            <w:shd w:val="clear" w:color="auto" w:fill="auto"/>
            <w:noWrap/>
            <w:vAlign w:val="center"/>
            <w:hideMark/>
          </w:tcPr>
          <w:p w14:paraId="5978B8A8" w14:textId="77777777" w:rsidR="009834B8" w:rsidRPr="00C454C8" w:rsidRDefault="009834B8" w:rsidP="00EC5F71">
            <w:pPr>
              <w:rPr>
                <w:sz w:val="28"/>
                <w:szCs w:val="28"/>
                <w:lang w:eastAsia="zh-CN"/>
              </w:rPr>
            </w:pPr>
          </w:p>
        </w:tc>
        <w:tc>
          <w:tcPr>
            <w:tcW w:w="899" w:type="dxa"/>
            <w:tcBorders>
              <w:top w:val="nil"/>
              <w:left w:val="nil"/>
              <w:bottom w:val="nil"/>
              <w:right w:val="nil"/>
            </w:tcBorders>
            <w:shd w:val="clear" w:color="auto" w:fill="auto"/>
            <w:noWrap/>
            <w:vAlign w:val="center"/>
            <w:hideMark/>
          </w:tcPr>
          <w:p w14:paraId="0750FA5F" w14:textId="77777777" w:rsidR="009834B8" w:rsidRPr="00C454C8" w:rsidRDefault="009834B8" w:rsidP="00EC5F71">
            <w:pPr>
              <w:rPr>
                <w:sz w:val="28"/>
                <w:szCs w:val="28"/>
                <w:lang w:eastAsia="zh-CN"/>
              </w:rPr>
            </w:pPr>
          </w:p>
        </w:tc>
        <w:tc>
          <w:tcPr>
            <w:tcW w:w="899" w:type="dxa"/>
            <w:tcBorders>
              <w:top w:val="nil"/>
              <w:left w:val="nil"/>
              <w:bottom w:val="nil"/>
              <w:right w:val="nil"/>
            </w:tcBorders>
            <w:shd w:val="clear" w:color="auto" w:fill="auto"/>
            <w:noWrap/>
            <w:vAlign w:val="center"/>
            <w:hideMark/>
          </w:tcPr>
          <w:p w14:paraId="48A1D339" w14:textId="77777777" w:rsidR="009834B8" w:rsidRPr="00C454C8" w:rsidRDefault="009834B8" w:rsidP="00EC5F71">
            <w:pPr>
              <w:rPr>
                <w:sz w:val="28"/>
                <w:szCs w:val="28"/>
                <w:lang w:eastAsia="zh-CN"/>
              </w:rPr>
            </w:pPr>
          </w:p>
        </w:tc>
        <w:tc>
          <w:tcPr>
            <w:tcW w:w="899" w:type="dxa"/>
            <w:tcBorders>
              <w:top w:val="nil"/>
              <w:left w:val="nil"/>
              <w:bottom w:val="nil"/>
              <w:right w:val="nil"/>
            </w:tcBorders>
            <w:shd w:val="clear" w:color="auto" w:fill="auto"/>
            <w:noWrap/>
            <w:vAlign w:val="center"/>
            <w:hideMark/>
          </w:tcPr>
          <w:p w14:paraId="0330FAD7" w14:textId="77777777" w:rsidR="009834B8" w:rsidRPr="00C454C8" w:rsidRDefault="009834B8" w:rsidP="00EC5F71">
            <w:pPr>
              <w:rPr>
                <w:sz w:val="28"/>
                <w:szCs w:val="28"/>
                <w:lang w:eastAsia="zh-CN"/>
              </w:rPr>
            </w:pPr>
          </w:p>
        </w:tc>
      </w:tr>
      <w:tr w:rsidR="009834B8" w:rsidRPr="00104D7A" w14:paraId="0BDA90FF" w14:textId="77777777" w:rsidTr="00C454C8">
        <w:trPr>
          <w:trHeight w:val="830"/>
        </w:trPr>
        <w:tc>
          <w:tcPr>
            <w:tcW w:w="720" w:type="dxa"/>
            <w:tcBorders>
              <w:top w:val="nil"/>
              <w:left w:val="nil"/>
              <w:bottom w:val="nil"/>
              <w:right w:val="nil"/>
            </w:tcBorders>
            <w:shd w:val="clear" w:color="auto" w:fill="auto"/>
            <w:noWrap/>
            <w:hideMark/>
          </w:tcPr>
          <w:p w14:paraId="56FABC2E" w14:textId="77777777" w:rsidR="009834B8" w:rsidRPr="00C454C8" w:rsidRDefault="009834B8" w:rsidP="00EC5F71">
            <w:pPr>
              <w:jc w:val="center"/>
              <w:rPr>
                <w:sz w:val="28"/>
                <w:szCs w:val="28"/>
                <w:lang w:eastAsia="zh-CN"/>
              </w:rPr>
            </w:pPr>
            <w:r w:rsidRPr="00C454C8">
              <w:rPr>
                <w:sz w:val="28"/>
                <w:szCs w:val="28"/>
                <w:lang w:eastAsia="zh-CN"/>
              </w:rPr>
              <w:t>(C)</w:t>
            </w:r>
          </w:p>
        </w:tc>
        <w:tc>
          <w:tcPr>
            <w:tcW w:w="20353" w:type="dxa"/>
            <w:gridSpan w:val="26"/>
            <w:tcBorders>
              <w:top w:val="nil"/>
              <w:left w:val="nil"/>
              <w:bottom w:val="nil"/>
              <w:right w:val="nil"/>
            </w:tcBorders>
            <w:shd w:val="clear" w:color="auto" w:fill="auto"/>
            <w:hideMark/>
          </w:tcPr>
          <w:p w14:paraId="6C120F1C" w14:textId="792AEBEB" w:rsidR="009834B8" w:rsidRPr="00C454C8" w:rsidRDefault="009834B8" w:rsidP="00BC221A">
            <w:pPr>
              <w:rPr>
                <w:sz w:val="28"/>
                <w:szCs w:val="28"/>
                <w:lang w:val="vi-VN" w:eastAsia="zh-CN"/>
              </w:rPr>
            </w:pPr>
            <w:r w:rsidRPr="00C454C8">
              <w:rPr>
                <w:sz w:val="28"/>
                <w:szCs w:val="28"/>
                <w:lang w:eastAsia="zh-CN"/>
              </w:rPr>
              <w:t>Ghi mã tỉnh/thành phố trực thuộc T</w:t>
            </w:r>
            <w:r w:rsidR="00BC221A" w:rsidRPr="00C454C8">
              <w:rPr>
                <w:sz w:val="28"/>
                <w:szCs w:val="28"/>
                <w:lang w:val="vi-VN" w:eastAsia="zh-CN"/>
              </w:rPr>
              <w:t>rung ương</w:t>
            </w:r>
            <w:r w:rsidRPr="00C454C8">
              <w:rPr>
                <w:sz w:val="28"/>
                <w:szCs w:val="28"/>
                <w:lang w:eastAsia="zh-CN"/>
              </w:rPr>
              <w:t xml:space="preserve"> tương ứng với địa chỉ liên hệ của doanh nghiệp có tên tại cột B. Mã ghi theo bảng Danh mục và mã số đơn vị hành chính </w:t>
            </w:r>
            <w:r w:rsidR="005907FD" w:rsidRPr="00C454C8">
              <w:rPr>
                <w:sz w:val="28"/>
                <w:szCs w:val="28"/>
                <w:lang w:val="vi-VN" w:eastAsia="zh-CN"/>
              </w:rPr>
              <w:t xml:space="preserve">Việt Nam. </w:t>
            </w:r>
            <w:r w:rsidR="005338D4" w:rsidRPr="00C454C8">
              <w:rPr>
                <w:sz w:val="28"/>
                <w:szCs w:val="28"/>
                <w:lang w:val="vi-VN" w:eastAsia="zh-CN"/>
              </w:rPr>
              <w:t>Ví dụ:</w:t>
            </w:r>
            <w:r w:rsidRPr="00C454C8">
              <w:rPr>
                <w:sz w:val="28"/>
                <w:szCs w:val="28"/>
                <w:lang w:val="vi-VN" w:eastAsia="zh-CN"/>
              </w:rPr>
              <w:t xml:space="preserve"> doanh nghiệp có địa chỉ tại Hà Nội thì ghi mã 01; doanh nghiệp có địa chỉ tại TP.HCM thì ghi mã 79,... Lưu ý ghi mã địa chỉ cho tất cả các doanh nghiệp có tên trên biểu.</w:t>
            </w:r>
          </w:p>
        </w:tc>
      </w:tr>
      <w:tr w:rsidR="009834B8" w:rsidRPr="00C454C8" w14:paraId="1DF6A937" w14:textId="77777777" w:rsidTr="00EC5F71">
        <w:trPr>
          <w:trHeight w:val="330"/>
        </w:trPr>
        <w:tc>
          <w:tcPr>
            <w:tcW w:w="720" w:type="dxa"/>
            <w:tcBorders>
              <w:top w:val="nil"/>
              <w:left w:val="nil"/>
              <w:bottom w:val="nil"/>
              <w:right w:val="nil"/>
            </w:tcBorders>
            <w:shd w:val="clear" w:color="auto" w:fill="auto"/>
            <w:noWrap/>
            <w:hideMark/>
          </w:tcPr>
          <w:p w14:paraId="5AF948CC" w14:textId="77777777" w:rsidR="009834B8" w:rsidRPr="00C454C8" w:rsidRDefault="009834B8" w:rsidP="00EC5F71">
            <w:pPr>
              <w:jc w:val="center"/>
              <w:rPr>
                <w:sz w:val="28"/>
                <w:szCs w:val="28"/>
                <w:lang w:eastAsia="zh-CN"/>
              </w:rPr>
            </w:pPr>
            <w:r w:rsidRPr="00C454C8">
              <w:rPr>
                <w:sz w:val="28"/>
                <w:szCs w:val="28"/>
                <w:lang w:eastAsia="zh-CN"/>
              </w:rPr>
              <w:t>(1)</w:t>
            </w:r>
          </w:p>
        </w:tc>
        <w:tc>
          <w:tcPr>
            <w:tcW w:w="20353" w:type="dxa"/>
            <w:gridSpan w:val="26"/>
            <w:tcBorders>
              <w:top w:val="nil"/>
              <w:left w:val="nil"/>
              <w:bottom w:val="nil"/>
              <w:right w:val="nil"/>
            </w:tcBorders>
            <w:shd w:val="clear" w:color="auto" w:fill="auto"/>
            <w:noWrap/>
            <w:hideMark/>
          </w:tcPr>
          <w:p w14:paraId="286AA2DC" w14:textId="77777777" w:rsidR="009834B8" w:rsidRPr="00C454C8" w:rsidRDefault="009834B8" w:rsidP="00EC5F71">
            <w:pPr>
              <w:rPr>
                <w:sz w:val="28"/>
                <w:szCs w:val="28"/>
                <w:lang w:eastAsia="zh-CN"/>
              </w:rPr>
            </w:pPr>
            <w:r w:rsidRPr="00C454C8">
              <w:rPr>
                <w:sz w:val="28"/>
                <w:szCs w:val="28"/>
                <w:lang w:eastAsia="zh-CN"/>
              </w:rPr>
              <w:t>Đánh dấu X nếu doanh nghiệp có tên tại Cột B là tăng mới trong kỳ. Nếu không phải thì để trống.</w:t>
            </w:r>
          </w:p>
        </w:tc>
      </w:tr>
      <w:tr w:rsidR="009834B8" w:rsidRPr="00C454C8" w14:paraId="67C54783" w14:textId="77777777" w:rsidTr="00C454C8">
        <w:trPr>
          <w:trHeight w:val="364"/>
        </w:trPr>
        <w:tc>
          <w:tcPr>
            <w:tcW w:w="720" w:type="dxa"/>
            <w:tcBorders>
              <w:top w:val="nil"/>
              <w:left w:val="nil"/>
              <w:bottom w:val="nil"/>
              <w:right w:val="nil"/>
            </w:tcBorders>
            <w:shd w:val="clear" w:color="auto" w:fill="auto"/>
            <w:noWrap/>
            <w:hideMark/>
          </w:tcPr>
          <w:p w14:paraId="1AC66DE9" w14:textId="77777777" w:rsidR="009834B8" w:rsidRPr="00C454C8" w:rsidRDefault="009834B8" w:rsidP="00EC5F71">
            <w:pPr>
              <w:rPr>
                <w:sz w:val="28"/>
                <w:szCs w:val="28"/>
                <w:lang w:eastAsia="zh-CN"/>
              </w:rPr>
            </w:pPr>
          </w:p>
        </w:tc>
        <w:tc>
          <w:tcPr>
            <w:tcW w:w="20353" w:type="dxa"/>
            <w:gridSpan w:val="26"/>
            <w:tcBorders>
              <w:top w:val="nil"/>
              <w:left w:val="nil"/>
              <w:bottom w:val="nil"/>
              <w:right w:val="nil"/>
            </w:tcBorders>
            <w:shd w:val="clear" w:color="auto" w:fill="auto"/>
            <w:noWrap/>
            <w:hideMark/>
          </w:tcPr>
          <w:p w14:paraId="49734FB2" w14:textId="4FAB89EC" w:rsidR="009834B8" w:rsidRPr="00C454C8" w:rsidRDefault="009834B8" w:rsidP="000B7F5F">
            <w:pPr>
              <w:rPr>
                <w:sz w:val="28"/>
                <w:szCs w:val="28"/>
                <w:lang w:eastAsia="zh-CN"/>
              </w:rPr>
            </w:pPr>
            <w:r w:rsidRPr="00C454C8">
              <w:rPr>
                <w:sz w:val="28"/>
                <w:szCs w:val="28"/>
                <w:lang w:eastAsia="zh-CN"/>
              </w:rPr>
              <w:t xml:space="preserve">Các cột từ Cột 1 đến Cột </w:t>
            </w:r>
            <w:r w:rsidR="000B7F5F" w:rsidRPr="00C454C8">
              <w:rPr>
                <w:sz w:val="28"/>
                <w:szCs w:val="28"/>
                <w:lang w:val="vi-VN" w:eastAsia="zh-CN"/>
              </w:rPr>
              <w:t>24</w:t>
            </w:r>
            <w:r w:rsidRPr="00C454C8">
              <w:rPr>
                <w:sz w:val="28"/>
                <w:szCs w:val="28"/>
                <w:lang w:eastAsia="zh-CN"/>
              </w:rPr>
              <w:t>: Ghi thông tin tương ứng đối với đơn vị có tên tại Cột B.</w:t>
            </w:r>
          </w:p>
        </w:tc>
      </w:tr>
      <w:tr w:rsidR="009834B8" w:rsidRPr="00C454C8" w14:paraId="02C493CC" w14:textId="77777777" w:rsidTr="00C454C8">
        <w:trPr>
          <w:trHeight w:val="469"/>
        </w:trPr>
        <w:tc>
          <w:tcPr>
            <w:tcW w:w="720" w:type="dxa"/>
            <w:tcBorders>
              <w:top w:val="nil"/>
              <w:left w:val="nil"/>
              <w:bottom w:val="nil"/>
              <w:right w:val="nil"/>
            </w:tcBorders>
            <w:shd w:val="clear" w:color="auto" w:fill="auto"/>
            <w:noWrap/>
            <w:hideMark/>
          </w:tcPr>
          <w:p w14:paraId="1655635B" w14:textId="77777777" w:rsidR="009834B8" w:rsidRPr="00C454C8" w:rsidRDefault="009834B8" w:rsidP="00EC5F71">
            <w:pPr>
              <w:rPr>
                <w:sz w:val="28"/>
                <w:szCs w:val="28"/>
                <w:lang w:eastAsia="zh-CN"/>
              </w:rPr>
            </w:pPr>
          </w:p>
        </w:tc>
        <w:tc>
          <w:tcPr>
            <w:tcW w:w="1797" w:type="dxa"/>
            <w:tcBorders>
              <w:top w:val="nil"/>
              <w:left w:val="nil"/>
              <w:bottom w:val="nil"/>
              <w:right w:val="nil"/>
            </w:tcBorders>
            <w:shd w:val="clear" w:color="auto" w:fill="auto"/>
            <w:noWrap/>
            <w:hideMark/>
          </w:tcPr>
          <w:p w14:paraId="64D149B6" w14:textId="77777777" w:rsidR="009834B8" w:rsidRPr="00C454C8" w:rsidRDefault="009834B8" w:rsidP="00EC5F71">
            <w:pPr>
              <w:rPr>
                <w:i/>
                <w:iCs/>
                <w:sz w:val="28"/>
                <w:szCs w:val="28"/>
                <w:lang w:eastAsia="zh-CN"/>
              </w:rPr>
            </w:pPr>
            <w:r w:rsidRPr="00C454C8">
              <w:rPr>
                <w:i/>
                <w:iCs/>
                <w:sz w:val="28"/>
                <w:szCs w:val="28"/>
                <w:lang w:eastAsia="zh-CN"/>
              </w:rPr>
              <w:t>Trong đó:</w:t>
            </w:r>
          </w:p>
        </w:tc>
        <w:tc>
          <w:tcPr>
            <w:tcW w:w="697" w:type="dxa"/>
            <w:tcBorders>
              <w:top w:val="nil"/>
              <w:left w:val="nil"/>
              <w:bottom w:val="nil"/>
              <w:right w:val="nil"/>
            </w:tcBorders>
            <w:shd w:val="clear" w:color="auto" w:fill="auto"/>
            <w:noWrap/>
            <w:hideMark/>
          </w:tcPr>
          <w:p w14:paraId="4C05B909" w14:textId="77777777" w:rsidR="009834B8" w:rsidRPr="00C454C8" w:rsidRDefault="009834B8" w:rsidP="00EC5F71">
            <w:pPr>
              <w:rPr>
                <w:i/>
                <w:iCs/>
                <w:sz w:val="28"/>
                <w:szCs w:val="28"/>
                <w:lang w:eastAsia="zh-CN"/>
              </w:rPr>
            </w:pPr>
          </w:p>
        </w:tc>
        <w:tc>
          <w:tcPr>
            <w:tcW w:w="767" w:type="dxa"/>
            <w:tcBorders>
              <w:top w:val="nil"/>
              <w:left w:val="nil"/>
              <w:bottom w:val="nil"/>
              <w:right w:val="nil"/>
            </w:tcBorders>
            <w:shd w:val="clear" w:color="auto" w:fill="auto"/>
            <w:noWrap/>
            <w:hideMark/>
          </w:tcPr>
          <w:p w14:paraId="12987A05" w14:textId="77777777" w:rsidR="009834B8" w:rsidRPr="00C454C8" w:rsidRDefault="009834B8" w:rsidP="00EC5F71">
            <w:pPr>
              <w:rPr>
                <w:sz w:val="28"/>
                <w:szCs w:val="28"/>
                <w:lang w:eastAsia="zh-CN"/>
              </w:rPr>
            </w:pPr>
          </w:p>
        </w:tc>
        <w:tc>
          <w:tcPr>
            <w:tcW w:w="728" w:type="dxa"/>
            <w:tcBorders>
              <w:top w:val="nil"/>
              <w:left w:val="nil"/>
              <w:bottom w:val="nil"/>
              <w:right w:val="nil"/>
            </w:tcBorders>
            <w:shd w:val="clear" w:color="auto" w:fill="auto"/>
            <w:noWrap/>
            <w:hideMark/>
          </w:tcPr>
          <w:p w14:paraId="7E8DCCEE" w14:textId="77777777" w:rsidR="009834B8" w:rsidRPr="00C454C8" w:rsidRDefault="009834B8" w:rsidP="00EC5F71">
            <w:pPr>
              <w:rPr>
                <w:sz w:val="28"/>
                <w:szCs w:val="28"/>
                <w:lang w:eastAsia="zh-CN"/>
              </w:rPr>
            </w:pPr>
          </w:p>
        </w:tc>
        <w:tc>
          <w:tcPr>
            <w:tcW w:w="768" w:type="dxa"/>
            <w:tcBorders>
              <w:top w:val="nil"/>
              <w:left w:val="nil"/>
              <w:bottom w:val="nil"/>
              <w:right w:val="nil"/>
            </w:tcBorders>
            <w:shd w:val="clear" w:color="auto" w:fill="auto"/>
            <w:noWrap/>
            <w:hideMark/>
          </w:tcPr>
          <w:p w14:paraId="20FBD2BB" w14:textId="77777777" w:rsidR="009834B8" w:rsidRPr="00C454C8" w:rsidRDefault="009834B8" w:rsidP="00EC5F71">
            <w:pPr>
              <w:rPr>
                <w:sz w:val="28"/>
                <w:szCs w:val="28"/>
                <w:lang w:eastAsia="zh-CN"/>
              </w:rPr>
            </w:pPr>
          </w:p>
        </w:tc>
        <w:tc>
          <w:tcPr>
            <w:tcW w:w="728" w:type="dxa"/>
            <w:tcBorders>
              <w:top w:val="nil"/>
              <w:left w:val="nil"/>
              <w:bottom w:val="nil"/>
              <w:right w:val="nil"/>
            </w:tcBorders>
            <w:shd w:val="clear" w:color="auto" w:fill="auto"/>
            <w:noWrap/>
            <w:hideMark/>
          </w:tcPr>
          <w:p w14:paraId="77D0049B" w14:textId="77777777" w:rsidR="009834B8" w:rsidRPr="00C454C8" w:rsidRDefault="009834B8" w:rsidP="00EC5F71">
            <w:pPr>
              <w:rPr>
                <w:sz w:val="28"/>
                <w:szCs w:val="28"/>
                <w:lang w:eastAsia="zh-CN"/>
              </w:rPr>
            </w:pPr>
          </w:p>
        </w:tc>
        <w:tc>
          <w:tcPr>
            <w:tcW w:w="965" w:type="dxa"/>
            <w:tcBorders>
              <w:top w:val="nil"/>
              <w:left w:val="nil"/>
              <w:bottom w:val="nil"/>
              <w:right w:val="nil"/>
            </w:tcBorders>
            <w:shd w:val="clear" w:color="auto" w:fill="auto"/>
            <w:noWrap/>
            <w:hideMark/>
          </w:tcPr>
          <w:p w14:paraId="024DA2C0" w14:textId="77777777" w:rsidR="009834B8" w:rsidRPr="00C454C8" w:rsidRDefault="009834B8" w:rsidP="00EC5F71">
            <w:pPr>
              <w:rPr>
                <w:sz w:val="28"/>
                <w:szCs w:val="28"/>
                <w:lang w:eastAsia="zh-CN"/>
              </w:rPr>
            </w:pPr>
          </w:p>
        </w:tc>
        <w:tc>
          <w:tcPr>
            <w:tcW w:w="676" w:type="dxa"/>
            <w:tcBorders>
              <w:top w:val="nil"/>
              <w:left w:val="nil"/>
              <w:bottom w:val="nil"/>
              <w:right w:val="nil"/>
            </w:tcBorders>
            <w:shd w:val="clear" w:color="auto" w:fill="auto"/>
            <w:noWrap/>
            <w:hideMark/>
          </w:tcPr>
          <w:p w14:paraId="77695DB6" w14:textId="77777777" w:rsidR="009834B8" w:rsidRPr="00C454C8" w:rsidRDefault="009834B8" w:rsidP="00EC5F71">
            <w:pPr>
              <w:rPr>
                <w:sz w:val="28"/>
                <w:szCs w:val="28"/>
                <w:lang w:eastAsia="zh-CN"/>
              </w:rPr>
            </w:pPr>
          </w:p>
        </w:tc>
        <w:tc>
          <w:tcPr>
            <w:tcW w:w="676" w:type="dxa"/>
            <w:tcBorders>
              <w:top w:val="nil"/>
              <w:left w:val="nil"/>
              <w:bottom w:val="nil"/>
              <w:right w:val="nil"/>
            </w:tcBorders>
            <w:shd w:val="clear" w:color="auto" w:fill="auto"/>
            <w:noWrap/>
            <w:hideMark/>
          </w:tcPr>
          <w:p w14:paraId="203D17A4" w14:textId="77777777" w:rsidR="009834B8" w:rsidRPr="00C454C8" w:rsidRDefault="009834B8" w:rsidP="00EC5F71">
            <w:pPr>
              <w:rPr>
                <w:sz w:val="28"/>
                <w:szCs w:val="28"/>
                <w:lang w:eastAsia="zh-CN"/>
              </w:rPr>
            </w:pPr>
          </w:p>
        </w:tc>
        <w:tc>
          <w:tcPr>
            <w:tcW w:w="715" w:type="dxa"/>
            <w:tcBorders>
              <w:top w:val="nil"/>
              <w:left w:val="nil"/>
              <w:bottom w:val="nil"/>
              <w:right w:val="nil"/>
            </w:tcBorders>
            <w:shd w:val="clear" w:color="auto" w:fill="auto"/>
            <w:noWrap/>
            <w:hideMark/>
          </w:tcPr>
          <w:p w14:paraId="62C0B72F" w14:textId="77777777" w:rsidR="009834B8" w:rsidRPr="00C454C8" w:rsidRDefault="009834B8" w:rsidP="00EC5F71">
            <w:pPr>
              <w:rPr>
                <w:sz w:val="28"/>
                <w:szCs w:val="28"/>
                <w:lang w:eastAsia="zh-CN"/>
              </w:rPr>
            </w:pPr>
          </w:p>
        </w:tc>
        <w:tc>
          <w:tcPr>
            <w:tcW w:w="715" w:type="dxa"/>
            <w:tcBorders>
              <w:top w:val="nil"/>
              <w:left w:val="nil"/>
              <w:bottom w:val="nil"/>
              <w:right w:val="nil"/>
            </w:tcBorders>
            <w:shd w:val="clear" w:color="auto" w:fill="auto"/>
            <w:noWrap/>
            <w:hideMark/>
          </w:tcPr>
          <w:p w14:paraId="1640604A" w14:textId="77777777" w:rsidR="009834B8" w:rsidRPr="00C454C8" w:rsidRDefault="009834B8" w:rsidP="00EC5F71">
            <w:pPr>
              <w:rPr>
                <w:sz w:val="28"/>
                <w:szCs w:val="28"/>
                <w:lang w:eastAsia="zh-CN"/>
              </w:rPr>
            </w:pPr>
          </w:p>
        </w:tc>
        <w:tc>
          <w:tcPr>
            <w:tcW w:w="715" w:type="dxa"/>
            <w:tcBorders>
              <w:top w:val="nil"/>
              <w:left w:val="nil"/>
              <w:bottom w:val="nil"/>
              <w:right w:val="nil"/>
            </w:tcBorders>
            <w:shd w:val="clear" w:color="auto" w:fill="auto"/>
            <w:noWrap/>
            <w:hideMark/>
          </w:tcPr>
          <w:p w14:paraId="3EBAC509" w14:textId="77777777" w:rsidR="009834B8" w:rsidRPr="00C454C8" w:rsidRDefault="009834B8" w:rsidP="00EC5F71">
            <w:pPr>
              <w:rPr>
                <w:sz w:val="28"/>
                <w:szCs w:val="28"/>
                <w:lang w:eastAsia="zh-CN"/>
              </w:rPr>
            </w:pPr>
          </w:p>
        </w:tc>
        <w:tc>
          <w:tcPr>
            <w:tcW w:w="1121" w:type="dxa"/>
            <w:tcBorders>
              <w:top w:val="nil"/>
              <w:left w:val="nil"/>
              <w:bottom w:val="nil"/>
              <w:right w:val="nil"/>
            </w:tcBorders>
            <w:shd w:val="clear" w:color="auto" w:fill="auto"/>
            <w:noWrap/>
            <w:hideMark/>
          </w:tcPr>
          <w:p w14:paraId="1E25AF0E" w14:textId="77777777" w:rsidR="009834B8" w:rsidRPr="00C454C8" w:rsidRDefault="009834B8" w:rsidP="00EC5F71">
            <w:pPr>
              <w:rPr>
                <w:sz w:val="28"/>
                <w:szCs w:val="28"/>
                <w:lang w:eastAsia="zh-CN"/>
              </w:rPr>
            </w:pPr>
          </w:p>
        </w:tc>
        <w:tc>
          <w:tcPr>
            <w:tcW w:w="793" w:type="dxa"/>
            <w:tcBorders>
              <w:top w:val="nil"/>
              <w:left w:val="nil"/>
              <w:bottom w:val="nil"/>
              <w:right w:val="nil"/>
            </w:tcBorders>
            <w:shd w:val="clear" w:color="auto" w:fill="auto"/>
            <w:noWrap/>
            <w:hideMark/>
          </w:tcPr>
          <w:p w14:paraId="26B97C30" w14:textId="77777777" w:rsidR="009834B8" w:rsidRPr="00C454C8" w:rsidRDefault="009834B8" w:rsidP="00EC5F71">
            <w:pPr>
              <w:rPr>
                <w:sz w:val="28"/>
                <w:szCs w:val="28"/>
                <w:lang w:eastAsia="zh-CN"/>
              </w:rPr>
            </w:pPr>
          </w:p>
        </w:tc>
        <w:tc>
          <w:tcPr>
            <w:tcW w:w="676" w:type="dxa"/>
            <w:tcBorders>
              <w:top w:val="nil"/>
              <w:left w:val="nil"/>
              <w:bottom w:val="nil"/>
              <w:right w:val="nil"/>
            </w:tcBorders>
            <w:shd w:val="clear" w:color="auto" w:fill="auto"/>
            <w:noWrap/>
            <w:hideMark/>
          </w:tcPr>
          <w:p w14:paraId="34DDF795" w14:textId="77777777" w:rsidR="009834B8" w:rsidRPr="00C454C8" w:rsidRDefault="009834B8" w:rsidP="00EC5F71">
            <w:pPr>
              <w:rPr>
                <w:sz w:val="28"/>
                <w:szCs w:val="28"/>
                <w:lang w:eastAsia="zh-CN"/>
              </w:rPr>
            </w:pPr>
          </w:p>
        </w:tc>
        <w:tc>
          <w:tcPr>
            <w:tcW w:w="806" w:type="dxa"/>
            <w:tcBorders>
              <w:top w:val="nil"/>
              <w:left w:val="nil"/>
              <w:bottom w:val="nil"/>
              <w:right w:val="nil"/>
            </w:tcBorders>
            <w:shd w:val="clear" w:color="auto" w:fill="auto"/>
            <w:noWrap/>
            <w:hideMark/>
          </w:tcPr>
          <w:p w14:paraId="426FE72B" w14:textId="77777777" w:rsidR="009834B8" w:rsidRPr="00C454C8" w:rsidRDefault="009834B8" w:rsidP="00EC5F71">
            <w:pPr>
              <w:rPr>
                <w:sz w:val="28"/>
                <w:szCs w:val="28"/>
                <w:lang w:eastAsia="zh-CN"/>
              </w:rPr>
            </w:pPr>
          </w:p>
        </w:tc>
        <w:tc>
          <w:tcPr>
            <w:tcW w:w="806" w:type="dxa"/>
            <w:tcBorders>
              <w:top w:val="nil"/>
              <w:left w:val="nil"/>
              <w:bottom w:val="nil"/>
              <w:right w:val="nil"/>
            </w:tcBorders>
            <w:shd w:val="clear" w:color="auto" w:fill="auto"/>
            <w:noWrap/>
            <w:hideMark/>
          </w:tcPr>
          <w:p w14:paraId="5A0446DE" w14:textId="77777777" w:rsidR="009834B8" w:rsidRPr="00C454C8" w:rsidRDefault="009834B8" w:rsidP="00EC5F71">
            <w:pPr>
              <w:rPr>
                <w:sz w:val="28"/>
                <w:szCs w:val="28"/>
                <w:lang w:eastAsia="zh-CN"/>
              </w:rPr>
            </w:pPr>
          </w:p>
        </w:tc>
        <w:tc>
          <w:tcPr>
            <w:tcW w:w="676" w:type="dxa"/>
            <w:tcBorders>
              <w:top w:val="nil"/>
              <w:left w:val="nil"/>
              <w:bottom w:val="nil"/>
              <w:right w:val="nil"/>
            </w:tcBorders>
            <w:shd w:val="clear" w:color="auto" w:fill="auto"/>
            <w:noWrap/>
            <w:hideMark/>
          </w:tcPr>
          <w:p w14:paraId="711FA237" w14:textId="77777777" w:rsidR="009834B8" w:rsidRPr="00C454C8" w:rsidRDefault="009834B8" w:rsidP="00EC5F71">
            <w:pPr>
              <w:rPr>
                <w:sz w:val="28"/>
                <w:szCs w:val="28"/>
                <w:lang w:eastAsia="zh-CN"/>
              </w:rPr>
            </w:pPr>
          </w:p>
        </w:tc>
        <w:tc>
          <w:tcPr>
            <w:tcW w:w="715" w:type="dxa"/>
            <w:tcBorders>
              <w:top w:val="nil"/>
              <w:left w:val="nil"/>
              <w:bottom w:val="nil"/>
              <w:right w:val="nil"/>
            </w:tcBorders>
            <w:shd w:val="clear" w:color="auto" w:fill="auto"/>
            <w:noWrap/>
            <w:hideMark/>
          </w:tcPr>
          <w:p w14:paraId="659F0393" w14:textId="77777777" w:rsidR="009834B8" w:rsidRPr="00C454C8" w:rsidRDefault="009834B8" w:rsidP="00EC5F71">
            <w:pPr>
              <w:rPr>
                <w:sz w:val="28"/>
                <w:szCs w:val="28"/>
                <w:lang w:eastAsia="zh-CN"/>
              </w:rPr>
            </w:pPr>
          </w:p>
        </w:tc>
        <w:tc>
          <w:tcPr>
            <w:tcW w:w="529" w:type="dxa"/>
            <w:tcBorders>
              <w:top w:val="nil"/>
              <w:left w:val="nil"/>
              <w:bottom w:val="nil"/>
              <w:right w:val="nil"/>
            </w:tcBorders>
            <w:shd w:val="clear" w:color="auto" w:fill="auto"/>
            <w:noWrap/>
            <w:hideMark/>
          </w:tcPr>
          <w:p w14:paraId="20591850" w14:textId="77777777" w:rsidR="009834B8" w:rsidRPr="00C454C8" w:rsidRDefault="009834B8" w:rsidP="00EC5F71">
            <w:pPr>
              <w:rPr>
                <w:sz w:val="28"/>
                <w:szCs w:val="28"/>
                <w:lang w:eastAsia="zh-CN"/>
              </w:rPr>
            </w:pPr>
          </w:p>
        </w:tc>
        <w:tc>
          <w:tcPr>
            <w:tcW w:w="529" w:type="dxa"/>
            <w:tcBorders>
              <w:top w:val="nil"/>
              <w:left w:val="nil"/>
              <w:bottom w:val="nil"/>
              <w:right w:val="nil"/>
            </w:tcBorders>
            <w:shd w:val="clear" w:color="auto" w:fill="auto"/>
            <w:noWrap/>
            <w:hideMark/>
          </w:tcPr>
          <w:p w14:paraId="15067CD9" w14:textId="77777777" w:rsidR="009834B8" w:rsidRPr="00C454C8" w:rsidRDefault="009834B8" w:rsidP="00EC5F71">
            <w:pPr>
              <w:rPr>
                <w:sz w:val="28"/>
                <w:szCs w:val="28"/>
                <w:lang w:eastAsia="zh-CN"/>
              </w:rPr>
            </w:pPr>
          </w:p>
        </w:tc>
        <w:tc>
          <w:tcPr>
            <w:tcW w:w="529" w:type="dxa"/>
            <w:tcBorders>
              <w:top w:val="nil"/>
              <w:left w:val="nil"/>
              <w:bottom w:val="nil"/>
              <w:right w:val="nil"/>
            </w:tcBorders>
            <w:shd w:val="clear" w:color="auto" w:fill="auto"/>
            <w:noWrap/>
            <w:hideMark/>
          </w:tcPr>
          <w:p w14:paraId="34F044C2" w14:textId="77777777" w:rsidR="009834B8" w:rsidRPr="00C454C8" w:rsidRDefault="009834B8" w:rsidP="00EC5F71">
            <w:pPr>
              <w:rPr>
                <w:sz w:val="28"/>
                <w:szCs w:val="28"/>
                <w:lang w:eastAsia="zh-CN"/>
              </w:rPr>
            </w:pPr>
          </w:p>
        </w:tc>
        <w:tc>
          <w:tcPr>
            <w:tcW w:w="529" w:type="dxa"/>
            <w:tcBorders>
              <w:top w:val="nil"/>
              <w:left w:val="nil"/>
              <w:bottom w:val="nil"/>
              <w:right w:val="nil"/>
            </w:tcBorders>
            <w:shd w:val="clear" w:color="auto" w:fill="auto"/>
            <w:noWrap/>
            <w:hideMark/>
          </w:tcPr>
          <w:p w14:paraId="008A9B99" w14:textId="77777777" w:rsidR="009834B8" w:rsidRPr="00C454C8" w:rsidRDefault="009834B8" w:rsidP="00EC5F71">
            <w:pPr>
              <w:rPr>
                <w:sz w:val="28"/>
                <w:szCs w:val="28"/>
                <w:lang w:eastAsia="zh-CN"/>
              </w:rPr>
            </w:pPr>
          </w:p>
        </w:tc>
        <w:tc>
          <w:tcPr>
            <w:tcW w:w="899" w:type="dxa"/>
            <w:tcBorders>
              <w:top w:val="nil"/>
              <w:left w:val="nil"/>
              <w:bottom w:val="nil"/>
              <w:right w:val="nil"/>
            </w:tcBorders>
            <w:shd w:val="clear" w:color="auto" w:fill="auto"/>
            <w:noWrap/>
            <w:hideMark/>
          </w:tcPr>
          <w:p w14:paraId="607FFD3E" w14:textId="77777777" w:rsidR="009834B8" w:rsidRPr="00C454C8" w:rsidRDefault="009834B8" w:rsidP="00EC5F71">
            <w:pPr>
              <w:rPr>
                <w:sz w:val="28"/>
                <w:szCs w:val="28"/>
                <w:lang w:eastAsia="zh-CN"/>
              </w:rPr>
            </w:pPr>
          </w:p>
        </w:tc>
        <w:tc>
          <w:tcPr>
            <w:tcW w:w="899" w:type="dxa"/>
            <w:tcBorders>
              <w:top w:val="nil"/>
              <w:left w:val="nil"/>
              <w:bottom w:val="nil"/>
              <w:right w:val="nil"/>
            </w:tcBorders>
            <w:shd w:val="clear" w:color="auto" w:fill="auto"/>
            <w:noWrap/>
            <w:hideMark/>
          </w:tcPr>
          <w:p w14:paraId="29232A5D" w14:textId="77777777" w:rsidR="009834B8" w:rsidRPr="00C454C8" w:rsidRDefault="009834B8" w:rsidP="00EC5F71">
            <w:pPr>
              <w:rPr>
                <w:sz w:val="28"/>
                <w:szCs w:val="28"/>
                <w:lang w:eastAsia="zh-CN"/>
              </w:rPr>
            </w:pPr>
          </w:p>
        </w:tc>
        <w:tc>
          <w:tcPr>
            <w:tcW w:w="899" w:type="dxa"/>
            <w:tcBorders>
              <w:top w:val="nil"/>
              <w:left w:val="nil"/>
              <w:bottom w:val="nil"/>
              <w:right w:val="nil"/>
            </w:tcBorders>
            <w:shd w:val="clear" w:color="auto" w:fill="auto"/>
            <w:noWrap/>
            <w:hideMark/>
          </w:tcPr>
          <w:p w14:paraId="451CF3DF" w14:textId="77777777" w:rsidR="009834B8" w:rsidRPr="00C454C8" w:rsidRDefault="009834B8" w:rsidP="00EC5F71">
            <w:pPr>
              <w:rPr>
                <w:sz w:val="28"/>
                <w:szCs w:val="28"/>
                <w:lang w:eastAsia="zh-CN"/>
              </w:rPr>
            </w:pPr>
          </w:p>
        </w:tc>
      </w:tr>
      <w:tr w:rsidR="009834B8" w:rsidRPr="00C454C8" w14:paraId="4B8D935B" w14:textId="77777777" w:rsidTr="00EC5F71">
        <w:trPr>
          <w:trHeight w:val="300"/>
        </w:trPr>
        <w:tc>
          <w:tcPr>
            <w:tcW w:w="720" w:type="dxa"/>
            <w:tcBorders>
              <w:top w:val="nil"/>
              <w:left w:val="nil"/>
              <w:bottom w:val="nil"/>
              <w:right w:val="nil"/>
            </w:tcBorders>
            <w:shd w:val="clear" w:color="auto" w:fill="auto"/>
            <w:noWrap/>
            <w:hideMark/>
          </w:tcPr>
          <w:p w14:paraId="4A66AE29" w14:textId="77777777" w:rsidR="009834B8" w:rsidRPr="00C454C8" w:rsidRDefault="009834B8" w:rsidP="00EC5F71">
            <w:pPr>
              <w:rPr>
                <w:sz w:val="28"/>
                <w:szCs w:val="28"/>
                <w:lang w:eastAsia="zh-CN"/>
              </w:rPr>
            </w:pPr>
          </w:p>
        </w:tc>
        <w:tc>
          <w:tcPr>
            <w:tcW w:w="20353" w:type="dxa"/>
            <w:gridSpan w:val="26"/>
            <w:tcBorders>
              <w:top w:val="nil"/>
              <w:left w:val="nil"/>
              <w:bottom w:val="nil"/>
              <w:right w:val="nil"/>
            </w:tcBorders>
            <w:shd w:val="clear" w:color="auto" w:fill="auto"/>
            <w:noWrap/>
            <w:hideMark/>
          </w:tcPr>
          <w:p w14:paraId="60342573" w14:textId="77777777" w:rsidR="009834B8" w:rsidRPr="00C454C8" w:rsidRDefault="009834B8" w:rsidP="00EC5F71">
            <w:pPr>
              <w:rPr>
                <w:sz w:val="28"/>
                <w:szCs w:val="28"/>
                <w:lang w:eastAsia="zh-CN"/>
              </w:rPr>
            </w:pPr>
            <w:r w:rsidRPr="00C454C8">
              <w:rPr>
                <w:sz w:val="28"/>
                <w:szCs w:val="28"/>
                <w:lang w:eastAsia="zh-CN"/>
              </w:rPr>
              <w:t>Cột 1: Đánh dấu X nếu đơn vị có tên ở Cột B tăng trong kỳ (được cấp mới giấy phép). Nếu không phải thì để trống.</w:t>
            </w:r>
          </w:p>
        </w:tc>
      </w:tr>
      <w:tr w:rsidR="009834B8" w:rsidRPr="00C454C8" w14:paraId="6E038F27" w14:textId="77777777" w:rsidTr="00C454C8">
        <w:trPr>
          <w:trHeight w:val="494"/>
        </w:trPr>
        <w:tc>
          <w:tcPr>
            <w:tcW w:w="720" w:type="dxa"/>
            <w:tcBorders>
              <w:top w:val="nil"/>
              <w:left w:val="nil"/>
              <w:bottom w:val="nil"/>
              <w:right w:val="nil"/>
            </w:tcBorders>
            <w:shd w:val="clear" w:color="auto" w:fill="auto"/>
            <w:noWrap/>
            <w:hideMark/>
          </w:tcPr>
          <w:p w14:paraId="115AD717" w14:textId="77777777" w:rsidR="009834B8" w:rsidRPr="00C454C8" w:rsidRDefault="009834B8" w:rsidP="00EC5F71">
            <w:pPr>
              <w:rPr>
                <w:sz w:val="28"/>
                <w:szCs w:val="28"/>
                <w:lang w:eastAsia="zh-CN"/>
              </w:rPr>
            </w:pPr>
          </w:p>
        </w:tc>
        <w:tc>
          <w:tcPr>
            <w:tcW w:w="20353" w:type="dxa"/>
            <w:gridSpan w:val="26"/>
            <w:tcBorders>
              <w:top w:val="nil"/>
              <w:left w:val="nil"/>
              <w:bottom w:val="nil"/>
              <w:right w:val="nil"/>
            </w:tcBorders>
            <w:shd w:val="clear" w:color="auto" w:fill="auto"/>
            <w:noWrap/>
            <w:hideMark/>
          </w:tcPr>
          <w:p w14:paraId="64FA3657" w14:textId="77777777" w:rsidR="009834B8" w:rsidRPr="00C454C8" w:rsidRDefault="009834B8" w:rsidP="00EC5F71">
            <w:pPr>
              <w:rPr>
                <w:sz w:val="28"/>
                <w:szCs w:val="28"/>
                <w:lang w:eastAsia="zh-CN"/>
              </w:rPr>
            </w:pPr>
            <w:r w:rsidRPr="00C454C8">
              <w:rPr>
                <w:sz w:val="28"/>
                <w:szCs w:val="28"/>
                <w:lang w:eastAsia="zh-CN"/>
              </w:rPr>
              <w:t>Các cột từ Cột 2 đến Cột 24: Ghi thông tin tương tự như cách ghi áp dụng đối với Cột 1.</w:t>
            </w:r>
          </w:p>
        </w:tc>
      </w:tr>
      <w:tr w:rsidR="009834B8" w:rsidRPr="00C454C8" w14:paraId="1DE607CE" w14:textId="77777777" w:rsidTr="00EC5F71">
        <w:trPr>
          <w:trHeight w:val="315"/>
        </w:trPr>
        <w:tc>
          <w:tcPr>
            <w:tcW w:w="720" w:type="dxa"/>
            <w:tcBorders>
              <w:top w:val="nil"/>
              <w:left w:val="nil"/>
              <w:bottom w:val="nil"/>
              <w:right w:val="nil"/>
            </w:tcBorders>
            <w:shd w:val="clear" w:color="auto" w:fill="auto"/>
            <w:noWrap/>
            <w:vAlign w:val="bottom"/>
            <w:hideMark/>
          </w:tcPr>
          <w:p w14:paraId="1997CC6C" w14:textId="77777777" w:rsidR="009834B8" w:rsidRPr="00C454C8" w:rsidRDefault="009834B8" w:rsidP="00EC5F71">
            <w:pPr>
              <w:rPr>
                <w:sz w:val="28"/>
                <w:szCs w:val="28"/>
                <w:lang w:eastAsia="zh-CN"/>
              </w:rPr>
            </w:pPr>
          </w:p>
        </w:tc>
        <w:tc>
          <w:tcPr>
            <w:tcW w:w="20353" w:type="dxa"/>
            <w:gridSpan w:val="26"/>
            <w:tcBorders>
              <w:top w:val="nil"/>
              <w:left w:val="nil"/>
              <w:bottom w:val="nil"/>
              <w:right w:val="nil"/>
            </w:tcBorders>
            <w:shd w:val="clear" w:color="auto" w:fill="auto"/>
            <w:vAlign w:val="bottom"/>
            <w:hideMark/>
          </w:tcPr>
          <w:p w14:paraId="6F8A0B72" w14:textId="6A54832F" w:rsidR="009834B8" w:rsidRPr="00C454C8" w:rsidRDefault="009834B8" w:rsidP="00EC5F71">
            <w:pPr>
              <w:rPr>
                <w:i/>
                <w:iCs/>
                <w:sz w:val="28"/>
                <w:szCs w:val="28"/>
                <w:lang w:eastAsia="zh-CN"/>
              </w:rPr>
            </w:pPr>
            <w:r w:rsidRPr="00C454C8">
              <w:rPr>
                <w:i/>
                <w:iCs/>
                <w:sz w:val="28"/>
                <w:szCs w:val="28"/>
                <w:lang w:eastAsia="zh-CN"/>
              </w:rPr>
              <w:t xml:space="preserve">Khi có sự thay đổi Cục cập nhật ngay sau khi có sự thay đổi hoặc cập nhật trong vòng </w:t>
            </w:r>
            <w:r w:rsidR="000B7F5F" w:rsidRPr="00C454C8">
              <w:rPr>
                <w:i/>
                <w:iCs/>
                <w:sz w:val="28"/>
                <w:szCs w:val="28"/>
                <w:lang w:val="vi-VN" w:eastAsia="zh-CN"/>
              </w:rPr>
              <w:t>0</w:t>
            </w:r>
            <w:r w:rsidRPr="00C454C8">
              <w:rPr>
                <w:i/>
                <w:iCs/>
                <w:sz w:val="28"/>
                <w:szCs w:val="28"/>
                <w:lang w:eastAsia="zh-CN"/>
              </w:rPr>
              <w:t>7 ngày (kể từ khi có thay đổi) lên CSDL thống kê của Bộ để đảm bảo đồng bộ với thông tin theo dõi của Cục.</w:t>
            </w:r>
          </w:p>
        </w:tc>
      </w:tr>
    </w:tbl>
    <w:p w14:paraId="1CC63930" w14:textId="77777777" w:rsidR="009834B8" w:rsidRPr="00337C20" w:rsidRDefault="009834B8" w:rsidP="009834B8">
      <w:pPr>
        <w:rPr>
          <w:sz w:val="27"/>
          <w:szCs w:val="27"/>
        </w:rPr>
      </w:pPr>
    </w:p>
    <w:p w14:paraId="7B8CA79F" w14:textId="77777777" w:rsidR="009834B8" w:rsidRPr="00337C20" w:rsidRDefault="009834B8" w:rsidP="009834B8">
      <w:pPr>
        <w:rPr>
          <w:sz w:val="27"/>
          <w:szCs w:val="27"/>
        </w:rPr>
      </w:pPr>
    </w:p>
    <w:p w14:paraId="5E078003" w14:textId="77777777" w:rsidR="009834B8" w:rsidRPr="00337C20" w:rsidRDefault="009834B8" w:rsidP="009834B8">
      <w:pPr>
        <w:rPr>
          <w:sz w:val="27"/>
          <w:szCs w:val="27"/>
        </w:rPr>
      </w:pPr>
    </w:p>
    <w:p w14:paraId="60C6D9AA" w14:textId="77777777" w:rsidR="009834B8" w:rsidRPr="00337C20" w:rsidRDefault="009834B8" w:rsidP="009834B8">
      <w:pPr>
        <w:rPr>
          <w:sz w:val="27"/>
          <w:szCs w:val="27"/>
        </w:rPr>
        <w:sectPr w:rsidR="009834B8" w:rsidRPr="00337C20" w:rsidSect="001D6E2E">
          <w:pgSz w:w="23818" w:h="16834" w:orient="landscape" w:code="8"/>
          <w:pgMar w:top="1440" w:right="1440" w:bottom="1440" w:left="1440" w:header="720" w:footer="720" w:gutter="0"/>
          <w:cols w:space="720"/>
          <w:titlePg/>
          <w:docGrid w:linePitch="360"/>
        </w:sectPr>
      </w:pPr>
    </w:p>
    <w:tbl>
      <w:tblPr>
        <w:tblW w:w="9625" w:type="dxa"/>
        <w:tblLook w:val="04A0" w:firstRow="1" w:lastRow="0" w:firstColumn="1" w:lastColumn="0" w:noHBand="0" w:noVBand="1"/>
      </w:tblPr>
      <w:tblGrid>
        <w:gridCol w:w="3490"/>
        <w:gridCol w:w="3716"/>
        <w:gridCol w:w="2419"/>
      </w:tblGrid>
      <w:tr w:rsidR="009834B8" w:rsidRPr="00337C20" w14:paraId="6AA463BB" w14:textId="77777777" w:rsidTr="00BD265F">
        <w:trPr>
          <w:trHeight w:val="360"/>
        </w:trPr>
        <w:tc>
          <w:tcPr>
            <w:tcW w:w="3358" w:type="dxa"/>
            <w:tcBorders>
              <w:top w:val="nil"/>
              <w:left w:val="nil"/>
              <w:bottom w:val="nil"/>
              <w:right w:val="nil"/>
            </w:tcBorders>
            <w:shd w:val="clear" w:color="auto" w:fill="auto"/>
            <w:hideMark/>
          </w:tcPr>
          <w:p w14:paraId="47994226" w14:textId="77777777" w:rsidR="009834B8" w:rsidRPr="00337C20" w:rsidRDefault="009834B8" w:rsidP="00EC5F71">
            <w:pPr>
              <w:rPr>
                <w:b/>
                <w:bCs/>
                <w:lang w:eastAsia="zh-CN"/>
              </w:rPr>
            </w:pPr>
            <w:bookmarkStart w:id="30" w:name="RANGE!A1:F190"/>
            <w:bookmarkStart w:id="31" w:name="VT_02_1"/>
            <w:r w:rsidRPr="00337C20">
              <w:rPr>
                <w:b/>
                <w:bCs/>
                <w:lang w:eastAsia="zh-CN"/>
              </w:rPr>
              <w:lastRenderedPageBreak/>
              <w:t>Biểu VT-02.1</w:t>
            </w:r>
            <w:bookmarkEnd w:id="30"/>
            <w:bookmarkEnd w:id="31"/>
          </w:p>
        </w:tc>
        <w:tc>
          <w:tcPr>
            <w:tcW w:w="3575" w:type="dxa"/>
            <w:vMerge w:val="restart"/>
            <w:tcBorders>
              <w:top w:val="nil"/>
              <w:left w:val="nil"/>
              <w:bottom w:val="nil"/>
              <w:right w:val="nil"/>
            </w:tcBorders>
            <w:shd w:val="clear" w:color="auto" w:fill="auto"/>
            <w:hideMark/>
          </w:tcPr>
          <w:p w14:paraId="5D8B7B27" w14:textId="77777777" w:rsidR="009834B8" w:rsidRPr="00337C20" w:rsidRDefault="009834B8" w:rsidP="00EC5F71">
            <w:pPr>
              <w:jc w:val="center"/>
              <w:rPr>
                <w:b/>
                <w:bCs/>
                <w:lang w:eastAsia="zh-CN"/>
              </w:rPr>
            </w:pPr>
            <w:r w:rsidRPr="00337C20">
              <w:rPr>
                <w:b/>
                <w:bCs/>
                <w:lang w:eastAsia="zh-CN"/>
              </w:rPr>
              <w:t xml:space="preserve">TỔNG HỢP CẢ NƯỚC </w:t>
            </w:r>
            <w:r w:rsidRPr="00337C20">
              <w:rPr>
                <w:b/>
                <w:bCs/>
                <w:lang w:eastAsia="zh-CN"/>
              </w:rPr>
              <w:br/>
              <w:t>SỐ LƯỢNG THUÊ BAO,</w:t>
            </w:r>
            <w:r w:rsidRPr="00337C20">
              <w:rPr>
                <w:b/>
                <w:bCs/>
                <w:lang w:eastAsia="zh-CN"/>
              </w:rPr>
              <w:br/>
              <w:t xml:space="preserve"> DOANH THU VIỄN THÔNG</w:t>
            </w:r>
            <w:r w:rsidRPr="00337C20">
              <w:rPr>
                <w:b/>
                <w:bCs/>
                <w:lang w:eastAsia="zh-CN"/>
              </w:rPr>
              <w:br/>
              <w:t xml:space="preserve"> THEO NHÓM DỊCH VỤ</w:t>
            </w:r>
          </w:p>
        </w:tc>
        <w:tc>
          <w:tcPr>
            <w:tcW w:w="2327" w:type="dxa"/>
            <w:vMerge w:val="restart"/>
            <w:tcBorders>
              <w:top w:val="nil"/>
              <w:left w:val="nil"/>
              <w:bottom w:val="nil"/>
              <w:right w:val="nil"/>
            </w:tcBorders>
            <w:shd w:val="clear" w:color="auto" w:fill="auto"/>
            <w:hideMark/>
          </w:tcPr>
          <w:p w14:paraId="4B006EB8" w14:textId="77777777" w:rsidR="009834B8" w:rsidRPr="00337C20" w:rsidRDefault="009834B8" w:rsidP="00EC5F71">
            <w:pPr>
              <w:jc w:val="center"/>
              <w:rPr>
                <w:lang w:eastAsia="zh-CN"/>
              </w:rPr>
            </w:pPr>
            <w:r w:rsidRPr="00337C20">
              <w:rPr>
                <w:lang w:eastAsia="zh-CN"/>
              </w:rPr>
              <w:t xml:space="preserve">Đơn vị báo cáo: </w:t>
            </w:r>
            <w:r w:rsidRPr="00337C20">
              <w:rPr>
                <w:lang w:eastAsia="zh-CN"/>
              </w:rPr>
              <w:br/>
              <w:t>Cục VT</w:t>
            </w:r>
          </w:p>
        </w:tc>
      </w:tr>
      <w:tr w:rsidR="009834B8" w:rsidRPr="00337C20" w14:paraId="46690FBC" w14:textId="77777777" w:rsidTr="00BD265F">
        <w:trPr>
          <w:trHeight w:val="960"/>
        </w:trPr>
        <w:tc>
          <w:tcPr>
            <w:tcW w:w="3358" w:type="dxa"/>
            <w:tcBorders>
              <w:top w:val="nil"/>
              <w:left w:val="nil"/>
              <w:bottom w:val="nil"/>
              <w:right w:val="nil"/>
            </w:tcBorders>
            <w:shd w:val="clear" w:color="auto" w:fill="auto"/>
            <w:vAlign w:val="center"/>
            <w:hideMark/>
          </w:tcPr>
          <w:p w14:paraId="3F92E370" w14:textId="0BA15F23" w:rsidR="009834B8" w:rsidRPr="00337C20" w:rsidRDefault="009834B8" w:rsidP="00EC5F71">
            <w:pPr>
              <w:rPr>
                <w:lang w:eastAsia="zh-CN"/>
              </w:rPr>
            </w:pPr>
            <w:r w:rsidRPr="00337C20">
              <w:rPr>
                <w:lang w:eastAsia="zh-CN"/>
              </w:rPr>
              <w:t>Ban hành kèm theo TT số .....</w:t>
            </w:r>
            <w:r w:rsidR="00EB0F0F">
              <w:rPr>
                <w:lang w:eastAsia="zh-CN"/>
              </w:rPr>
              <w:t>/2022/TT-BTTTT</w:t>
            </w:r>
          </w:p>
        </w:tc>
        <w:tc>
          <w:tcPr>
            <w:tcW w:w="3575" w:type="dxa"/>
            <w:vMerge/>
            <w:tcBorders>
              <w:top w:val="nil"/>
              <w:left w:val="nil"/>
              <w:bottom w:val="nil"/>
              <w:right w:val="nil"/>
            </w:tcBorders>
            <w:vAlign w:val="center"/>
            <w:hideMark/>
          </w:tcPr>
          <w:p w14:paraId="012C05C0" w14:textId="77777777" w:rsidR="009834B8" w:rsidRPr="00337C20" w:rsidRDefault="009834B8" w:rsidP="00EC5F71">
            <w:pPr>
              <w:rPr>
                <w:b/>
                <w:bCs/>
                <w:lang w:eastAsia="zh-CN"/>
              </w:rPr>
            </w:pPr>
          </w:p>
        </w:tc>
        <w:tc>
          <w:tcPr>
            <w:tcW w:w="2327" w:type="dxa"/>
            <w:vMerge/>
            <w:tcBorders>
              <w:top w:val="nil"/>
              <w:left w:val="nil"/>
              <w:bottom w:val="nil"/>
              <w:right w:val="nil"/>
            </w:tcBorders>
            <w:vAlign w:val="center"/>
            <w:hideMark/>
          </w:tcPr>
          <w:p w14:paraId="10E543DC" w14:textId="77777777" w:rsidR="009834B8" w:rsidRPr="00337C20" w:rsidRDefault="009834B8" w:rsidP="00EC5F71">
            <w:pPr>
              <w:rPr>
                <w:lang w:eastAsia="zh-CN"/>
              </w:rPr>
            </w:pPr>
          </w:p>
        </w:tc>
      </w:tr>
      <w:tr w:rsidR="009834B8" w:rsidRPr="00337C20" w14:paraId="0ABAEFD6" w14:textId="77777777" w:rsidTr="00BD265F">
        <w:trPr>
          <w:trHeight w:val="975"/>
        </w:trPr>
        <w:tc>
          <w:tcPr>
            <w:tcW w:w="3358" w:type="dxa"/>
            <w:tcBorders>
              <w:top w:val="nil"/>
              <w:left w:val="nil"/>
              <w:bottom w:val="nil"/>
              <w:right w:val="nil"/>
            </w:tcBorders>
            <w:shd w:val="clear" w:color="auto" w:fill="auto"/>
            <w:vAlign w:val="center"/>
            <w:hideMark/>
          </w:tcPr>
          <w:p w14:paraId="478D8935" w14:textId="77777777" w:rsidR="009834B8" w:rsidRPr="00337C20" w:rsidRDefault="009834B8" w:rsidP="00EC5F71">
            <w:pPr>
              <w:rPr>
                <w:lang w:eastAsia="zh-CN"/>
              </w:rPr>
            </w:pPr>
            <w:r w:rsidRPr="00337C20">
              <w:rPr>
                <w:lang w:eastAsia="zh-CN"/>
              </w:rPr>
              <w:t>Ngày nhận báo cáo:</w:t>
            </w:r>
            <w:r w:rsidRPr="00337C20">
              <w:rPr>
                <w:lang w:eastAsia="zh-CN"/>
              </w:rPr>
              <w:br/>
              <w:t>Trước ngày 15 tháng tiếp theo</w:t>
            </w:r>
          </w:p>
        </w:tc>
        <w:tc>
          <w:tcPr>
            <w:tcW w:w="3575" w:type="dxa"/>
            <w:tcBorders>
              <w:top w:val="nil"/>
              <w:left w:val="nil"/>
              <w:bottom w:val="nil"/>
              <w:right w:val="nil"/>
            </w:tcBorders>
            <w:shd w:val="clear" w:color="auto" w:fill="auto"/>
            <w:noWrap/>
            <w:vAlign w:val="center"/>
            <w:hideMark/>
          </w:tcPr>
          <w:p w14:paraId="1BD5999D" w14:textId="77777777" w:rsidR="009834B8" w:rsidRPr="00337C20" w:rsidRDefault="009834B8" w:rsidP="00EC5F71">
            <w:pPr>
              <w:jc w:val="center"/>
              <w:rPr>
                <w:b/>
                <w:bCs/>
                <w:lang w:eastAsia="zh-CN"/>
              </w:rPr>
            </w:pPr>
            <w:r w:rsidRPr="00337C20">
              <w:rPr>
                <w:b/>
                <w:bCs/>
                <w:lang w:eastAsia="zh-CN"/>
              </w:rPr>
              <w:t>Tháng …/20…</w:t>
            </w:r>
          </w:p>
        </w:tc>
        <w:tc>
          <w:tcPr>
            <w:tcW w:w="2327" w:type="dxa"/>
            <w:tcBorders>
              <w:top w:val="nil"/>
              <w:left w:val="nil"/>
              <w:bottom w:val="nil"/>
              <w:right w:val="nil"/>
            </w:tcBorders>
            <w:shd w:val="clear" w:color="auto" w:fill="auto"/>
            <w:vAlign w:val="center"/>
            <w:hideMark/>
          </w:tcPr>
          <w:p w14:paraId="6C72C9F7" w14:textId="77777777" w:rsidR="009834B8" w:rsidRPr="00337C20" w:rsidRDefault="009834B8" w:rsidP="00EC5F71">
            <w:pPr>
              <w:jc w:val="center"/>
              <w:rPr>
                <w:lang w:eastAsia="zh-CN"/>
              </w:rPr>
            </w:pPr>
            <w:r w:rsidRPr="00337C20">
              <w:rPr>
                <w:lang w:eastAsia="zh-CN"/>
              </w:rPr>
              <w:t xml:space="preserve">Đơn vị nhận báo cáo: </w:t>
            </w:r>
            <w:r w:rsidRPr="00337C20">
              <w:rPr>
                <w:lang w:eastAsia="zh-CN"/>
              </w:rPr>
              <w:br/>
              <w:t>Vụ KHTC, VP Bộ</w:t>
            </w:r>
          </w:p>
        </w:tc>
      </w:tr>
    </w:tbl>
    <w:p w14:paraId="0A5C69D4" w14:textId="29F8CD98" w:rsidR="00921925" w:rsidRPr="00337C20" w:rsidRDefault="00921925" w:rsidP="009C44C9">
      <w:pPr>
        <w:tabs>
          <w:tab w:val="left" w:pos="1048"/>
          <w:tab w:val="left" w:pos="5608"/>
          <w:tab w:val="left" w:pos="6768"/>
          <w:tab w:val="left" w:pos="8108"/>
        </w:tabs>
        <w:ind w:left="108" w:right="-72"/>
        <w:rPr>
          <w:b/>
          <w:bCs/>
          <w:lang w:eastAsia="zh-CN"/>
        </w:rPr>
      </w:pPr>
    </w:p>
    <w:tbl>
      <w:tblPr>
        <w:tblW w:w="9625" w:type="dxa"/>
        <w:tblLook w:val="04A0" w:firstRow="1" w:lastRow="0" w:firstColumn="1" w:lastColumn="0" w:noHBand="0" w:noVBand="1"/>
      </w:tblPr>
      <w:tblGrid>
        <w:gridCol w:w="940"/>
        <w:gridCol w:w="4562"/>
        <w:gridCol w:w="1161"/>
        <w:gridCol w:w="1341"/>
        <w:gridCol w:w="1621"/>
      </w:tblGrid>
      <w:tr w:rsidR="00BD265F" w:rsidRPr="00337C20" w14:paraId="5CE04129" w14:textId="77777777" w:rsidTr="00921925">
        <w:trPr>
          <w:trHeight w:val="630"/>
          <w:tblHeader/>
        </w:trPr>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87A242" w14:textId="77777777" w:rsidR="00BD265F" w:rsidRPr="00337C20" w:rsidRDefault="00BD265F" w:rsidP="009C44C9">
            <w:pPr>
              <w:ind w:left="-72" w:right="-72"/>
              <w:jc w:val="center"/>
              <w:rPr>
                <w:b/>
                <w:bCs/>
                <w:lang w:eastAsia="zh-CN"/>
              </w:rPr>
            </w:pPr>
            <w:r w:rsidRPr="00337C20">
              <w:rPr>
                <w:b/>
                <w:bCs/>
                <w:lang w:eastAsia="zh-CN"/>
              </w:rPr>
              <w:t>TT</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10687474" w14:textId="77777777" w:rsidR="00BD265F" w:rsidRPr="00337C20" w:rsidRDefault="00BD265F" w:rsidP="009C44C9">
            <w:pPr>
              <w:ind w:left="-72" w:right="-72"/>
              <w:jc w:val="center"/>
              <w:rPr>
                <w:b/>
                <w:bCs/>
                <w:lang w:eastAsia="zh-CN"/>
              </w:rPr>
            </w:pPr>
            <w:r w:rsidRPr="00337C20">
              <w:rPr>
                <w:b/>
                <w:bCs/>
                <w:lang w:eastAsia="zh-CN"/>
              </w:rPr>
              <w:t>Chỉ tiêu</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12483BA4" w14:textId="77777777" w:rsidR="00BD265F" w:rsidRPr="00337C20" w:rsidRDefault="00BD265F" w:rsidP="009C44C9">
            <w:pPr>
              <w:ind w:left="-72" w:right="-72"/>
              <w:jc w:val="center"/>
              <w:rPr>
                <w:b/>
                <w:bCs/>
                <w:lang w:eastAsia="zh-CN"/>
              </w:rPr>
            </w:pPr>
            <w:r w:rsidRPr="00337C20">
              <w:rPr>
                <w:b/>
                <w:bCs/>
                <w:lang w:eastAsia="zh-CN"/>
              </w:rPr>
              <w:t>Đơn vị tính</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14:paraId="7824D093" w14:textId="77777777" w:rsidR="00BD265F" w:rsidRPr="00337C20" w:rsidRDefault="00BD265F" w:rsidP="009C44C9">
            <w:pPr>
              <w:ind w:left="-72" w:right="-72"/>
              <w:jc w:val="center"/>
              <w:rPr>
                <w:b/>
                <w:bCs/>
                <w:lang w:eastAsia="zh-CN"/>
              </w:rPr>
            </w:pPr>
            <w:r w:rsidRPr="00337C20">
              <w:rPr>
                <w:b/>
                <w:bCs/>
                <w:lang w:eastAsia="zh-CN"/>
              </w:rPr>
              <w:t>Số lượng</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37629AFA" w14:textId="77777777" w:rsidR="00BD265F" w:rsidRPr="00337C20" w:rsidRDefault="00BD265F" w:rsidP="009C44C9">
            <w:pPr>
              <w:ind w:left="-72" w:right="-72"/>
              <w:jc w:val="center"/>
              <w:rPr>
                <w:b/>
                <w:bCs/>
                <w:lang w:eastAsia="zh-CN"/>
              </w:rPr>
            </w:pPr>
            <w:r w:rsidRPr="00337C20">
              <w:rPr>
                <w:b/>
                <w:bCs/>
                <w:lang w:eastAsia="zh-CN"/>
              </w:rPr>
              <w:t>Ghi chú</w:t>
            </w:r>
          </w:p>
        </w:tc>
      </w:tr>
      <w:tr w:rsidR="00BD265F" w:rsidRPr="00337C20" w14:paraId="2413B788" w14:textId="77777777" w:rsidTr="00921925">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2230A1A8" w14:textId="77777777" w:rsidR="00BD265F" w:rsidRPr="00337C20" w:rsidRDefault="00BD265F" w:rsidP="009C44C9">
            <w:pPr>
              <w:ind w:left="-72" w:right="-72"/>
              <w:jc w:val="center"/>
              <w:rPr>
                <w:b/>
                <w:bCs/>
                <w:lang w:eastAsia="zh-CN"/>
              </w:rPr>
            </w:pPr>
            <w:r w:rsidRPr="00337C20">
              <w:rPr>
                <w:b/>
                <w:bCs/>
                <w:lang w:eastAsia="zh-CN"/>
              </w:rPr>
              <w:t>A</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3EB662C1" w14:textId="77777777" w:rsidR="00BD265F" w:rsidRPr="00337C20" w:rsidRDefault="00BD265F" w:rsidP="009C44C9">
            <w:pPr>
              <w:ind w:left="-72" w:right="-72"/>
              <w:jc w:val="center"/>
              <w:rPr>
                <w:b/>
                <w:bCs/>
                <w:lang w:eastAsia="zh-CN"/>
              </w:rPr>
            </w:pPr>
            <w:r w:rsidRPr="00337C20">
              <w:rPr>
                <w:b/>
                <w:bCs/>
                <w:lang w:eastAsia="zh-CN"/>
              </w:rPr>
              <w:t>B</w:t>
            </w:r>
          </w:p>
        </w:tc>
        <w:tc>
          <w:tcPr>
            <w:tcW w:w="1160" w:type="dxa"/>
            <w:tcBorders>
              <w:top w:val="nil"/>
              <w:left w:val="nil"/>
              <w:bottom w:val="single" w:sz="4" w:space="0" w:color="auto"/>
              <w:right w:val="single" w:sz="4" w:space="0" w:color="auto"/>
            </w:tcBorders>
            <w:shd w:val="clear" w:color="auto" w:fill="auto"/>
            <w:vAlign w:val="center"/>
            <w:hideMark/>
          </w:tcPr>
          <w:p w14:paraId="75F74CD8" w14:textId="77777777" w:rsidR="00BD265F" w:rsidRPr="00337C20" w:rsidRDefault="00BD265F" w:rsidP="009C44C9">
            <w:pPr>
              <w:ind w:left="-72" w:right="-72"/>
              <w:jc w:val="center"/>
              <w:rPr>
                <w:b/>
                <w:bCs/>
                <w:lang w:eastAsia="zh-CN"/>
              </w:rPr>
            </w:pPr>
            <w:r w:rsidRPr="00337C20">
              <w:rPr>
                <w:b/>
                <w:bCs/>
                <w:lang w:eastAsia="zh-CN"/>
              </w:rPr>
              <w:t>C</w:t>
            </w:r>
          </w:p>
        </w:tc>
        <w:tc>
          <w:tcPr>
            <w:tcW w:w="1340" w:type="dxa"/>
            <w:tcBorders>
              <w:top w:val="nil"/>
              <w:left w:val="nil"/>
              <w:bottom w:val="single" w:sz="4" w:space="0" w:color="auto"/>
              <w:right w:val="single" w:sz="4" w:space="0" w:color="auto"/>
            </w:tcBorders>
            <w:shd w:val="clear" w:color="auto" w:fill="auto"/>
            <w:vAlign w:val="center"/>
            <w:hideMark/>
          </w:tcPr>
          <w:p w14:paraId="2B4BE64B" w14:textId="77777777" w:rsidR="00BD265F" w:rsidRPr="00337C20" w:rsidRDefault="00BD265F" w:rsidP="009C44C9">
            <w:pPr>
              <w:ind w:left="-72" w:right="-72"/>
              <w:jc w:val="center"/>
              <w:rPr>
                <w:b/>
                <w:bCs/>
                <w:lang w:eastAsia="zh-CN"/>
              </w:rPr>
            </w:pPr>
            <w:r w:rsidRPr="00337C20">
              <w:rPr>
                <w:b/>
                <w:bCs/>
                <w:lang w:eastAsia="zh-CN"/>
              </w:rPr>
              <w:t>1</w:t>
            </w:r>
          </w:p>
        </w:tc>
        <w:tc>
          <w:tcPr>
            <w:tcW w:w="1620" w:type="dxa"/>
            <w:tcBorders>
              <w:top w:val="nil"/>
              <w:left w:val="nil"/>
              <w:bottom w:val="single" w:sz="4" w:space="0" w:color="auto"/>
              <w:right w:val="single" w:sz="4" w:space="0" w:color="auto"/>
            </w:tcBorders>
            <w:shd w:val="clear" w:color="auto" w:fill="auto"/>
            <w:vAlign w:val="center"/>
            <w:hideMark/>
          </w:tcPr>
          <w:p w14:paraId="19CE8D69" w14:textId="77777777" w:rsidR="00BD265F" w:rsidRPr="00337C20" w:rsidRDefault="00BD265F" w:rsidP="009C44C9">
            <w:pPr>
              <w:ind w:left="-72" w:right="-72"/>
              <w:jc w:val="center"/>
              <w:rPr>
                <w:b/>
                <w:bCs/>
                <w:lang w:eastAsia="zh-CN"/>
              </w:rPr>
            </w:pPr>
            <w:r w:rsidRPr="00337C20">
              <w:rPr>
                <w:b/>
                <w:bCs/>
                <w:lang w:eastAsia="zh-CN"/>
              </w:rPr>
              <w:t>2</w:t>
            </w:r>
          </w:p>
        </w:tc>
      </w:tr>
      <w:tr w:rsidR="00BD265F" w:rsidRPr="00337C20" w14:paraId="267C0E96" w14:textId="77777777" w:rsidTr="00921925">
        <w:trPr>
          <w:trHeight w:val="63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2374B3B3" w14:textId="77777777" w:rsidR="00BD265F" w:rsidRPr="00337C20" w:rsidRDefault="00BD265F" w:rsidP="009C44C9">
            <w:pPr>
              <w:ind w:left="-72" w:right="-72"/>
              <w:rPr>
                <w:b/>
                <w:bCs/>
                <w:lang w:eastAsia="zh-CN"/>
              </w:rPr>
            </w:pPr>
            <w:r w:rsidRPr="00337C20">
              <w:rPr>
                <w:b/>
                <w:bCs/>
                <w:lang w:eastAsia="zh-CN"/>
              </w:rPr>
              <w:t>I</w:t>
            </w:r>
          </w:p>
        </w:tc>
        <w:tc>
          <w:tcPr>
            <w:tcW w:w="4560" w:type="dxa"/>
            <w:tcBorders>
              <w:top w:val="single" w:sz="4" w:space="0" w:color="auto"/>
              <w:left w:val="nil"/>
              <w:bottom w:val="single" w:sz="4" w:space="0" w:color="auto"/>
              <w:right w:val="single" w:sz="4" w:space="0" w:color="000000"/>
            </w:tcBorders>
            <w:shd w:val="clear" w:color="auto" w:fill="auto"/>
            <w:noWrap/>
            <w:vAlign w:val="center"/>
            <w:hideMark/>
          </w:tcPr>
          <w:p w14:paraId="4F1EA4F4" w14:textId="77777777" w:rsidR="00BD265F" w:rsidRPr="00337C20" w:rsidRDefault="00BD265F" w:rsidP="009C44C9">
            <w:pPr>
              <w:ind w:left="-72" w:right="-72"/>
              <w:rPr>
                <w:b/>
                <w:bCs/>
                <w:lang w:eastAsia="zh-CN"/>
              </w:rPr>
            </w:pPr>
            <w:r w:rsidRPr="00337C20">
              <w:rPr>
                <w:b/>
                <w:bCs/>
                <w:lang w:eastAsia="zh-CN"/>
              </w:rPr>
              <w:t>Thuê bao điện thoại (I=1+2)</w:t>
            </w:r>
          </w:p>
        </w:tc>
        <w:tc>
          <w:tcPr>
            <w:tcW w:w="1160" w:type="dxa"/>
            <w:tcBorders>
              <w:top w:val="nil"/>
              <w:left w:val="nil"/>
              <w:bottom w:val="single" w:sz="4" w:space="0" w:color="auto"/>
              <w:right w:val="single" w:sz="4" w:space="0" w:color="auto"/>
            </w:tcBorders>
            <w:shd w:val="clear" w:color="auto" w:fill="auto"/>
            <w:vAlign w:val="center"/>
            <w:hideMark/>
          </w:tcPr>
          <w:p w14:paraId="65AB170E" w14:textId="77777777" w:rsidR="00BD265F" w:rsidRPr="00337C20" w:rsidRDefault="00BD265F" w:rsidP="009C44C9">
            <w:pPr>
              <w:ind w:left="-72" w:right="-72"/>
              <w:jc w:val="center"/>
              <w:rPr>
                <w:b/>
                <w:bCs/>
                <w:lang w:eastAsia="zh-CN"/>
              </w:rPr>
            </w:pPr>
            <w:r w:rsidRPr="00337C20">
              <w:rPr>
                <w:b/>
                <w:bCs/>
                <w:lang w:eastAsia="zh-CN"/>
              </w:rPr>
              <w:t>Thuê bao (TB)</w:t>
            </w:r>
          </w:p>
        </w:tc>
        <w:tc>
          <w:tcPr>
            <w:tcW w:w="1340" w:type="dxa"/>
            <w:tcBorders>
              <w:top w:val="nil"/>
              <w:left w:val="nil"/>
              <w:bottom w:val="single" w:sz="4" w:space="0" w:color="auto"/>
              <w:right w:val="single" w:sz="4" w:space="0" w:color="auto"/>
            </w:tcBorders>
            <w:shd w:val="clear" w:color="000000" w:fill="FFFF99"/>
            <w:noWrap/>
            <w:vAlign w:val="center"/>
            <w:hideMark/>
          </w:tcPr>
          <w:p w14:paraId="6FA05BEF"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75F3D695" w14:textId="77777777" w:rsidR="00BD265F" w:rsidRPr="00337C20" w:rsidRDefault="00BD265F" w:rsidP="009C44C9">
            <w:pPr>
              <w:ind w:left="-72" w:right="-72"/>
              <w:jc w:val="center"/>
              <w:rPr>
                <w:b/>
                <w:bCs/>
                <w:lang w:eastAsia="zh-CN"/>
              </w:rPr>
            </w:pPr>
            <w:r w:rsidRPr="00337C20">
              <w:rPr>
                <w:b/>
                <w:bCs/>
                <w:lang w:eastAsia="zh-CN"/>
              </w:rPr>
              <w:t> </w:t>
            </w:r>
          </w:p>
        </w:tc>
      </w:tr>
      <w:tr w:rsidR="00BD265F" w:rsidRPr="00337C20" w14:paraId="606D72A0" w14:textId="77777777" w:rsidTr="00921925">
        <w:trPr>
          <w:trHeight w:val="31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00485F19" w14:textId="77777777" w:rsidR="00BD265F" w:rsidRPr="00337C20" w:rsidRDefault="00BD265F" w:rsidP="009C44C9">
            <w:pPr>
              <w:ind w:left="-72" w:right="-72"/>
              <w:rPr>
                <w:lang w:eastAsia="zh-CN"/>
              </w:rPr>
            </w:pPr>
            <w:r w:rsidRPr="00337C20">
              <w:rPr>
                <w:lang w:eastAsia="zh-CN"/>
              </w:rPr>
              <w:t>1</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7374E3F2" w14:textId="77777777" w:rsidR="00BD265F" w:rsidRPr="00337C20" w:rsidRDefault="00BD265F" w:rsidP="009C44C9">
            <w:pPr>
              <w:ind w:left="-72" w:right="-72"/>
              <w:rPr>
                <w:lang w:eastAsia="zh-CN"/>
              </w:rPr>
            </w:pPr>
            <w:r>
              <w:rPr>
                <w:lang w:val="vi-VN" w:eastAsia="zh-CN"/>
              </w:rPr>
              <w:t>Số lượng t</w:t>
            </w:r>
            <w:r w:rsidRPr="00337C20">
              <w:rPr>
                <w:lang w:eastAsia="zh-CN"/>
              </w:rPr>
              <w:t>huê bao điện thoại cố định</w:t>
            </w:r>
          </w:p>
        </w:tc>
        <w:tc>
          <w:tcPr>
            <w:tcW w:w="1160" w:type="dxa"/>
            <w:tcBorders>
              <w:top w:val="nil"/>
              <w:left w:val="nil"/>
              <w:bottom w:val="single" w:sz="4" w:space="0" w:color="auto"/>
              <w:right w:val="single" w:sz="4" w:space="0" w:color="auto"/>
            </w:tcBorders>
            <w:shd w:val="clear" w:color="auto" w:fill="auto"/>
            <w:vAlign w:val="center"/>
            <w:hideMark/>
          </w:tcPr>
          <w:p w14:paraId="6659BF03" w14:textId="77777777" w:rsidR="00BD265F" w:rsidRPr="00337C20" w:rsidRDefault="00BD265F"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1C01C74F"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0B47E6C9" w14:textId="77777777" w:rsidR="00BD265F" w:rsidRPr="00337C20" w:rsidRDefault="00BD265F" w:rsidP="009C44C9">
            <w:pPr>
              <w:ind w:left="-72" w:right="-72"/>
              <w:jc w:val="center"/>
              <w:rPr>
                <w:lang w:eastAsia="zh-CN"/>
              </w:rPr>
            </w:pPr>
            <w:r w:rsidRPr="00337C20">
              <w:rPr>
                <w:lang w:eastAsia="zh-CN"/>
              </w:rPr>
              <w:t> </w:t>
            </w:r>
          </w:p>
        </w:tc>
      </w:tr>
      <w:tr w:rsidR="00BD265F" w:rsidRPr="00337C20" w14:paraId="24814A07" w14:textId="77777777" w:rsidTr="00921925">
        <w:trPr>
          <w:trHeight w:val="31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61D35A83" w14:textId="77777777" w:rsidR="00BD265F" w:rsidRPr="00337C20" w:rsidRDefault="00BD265F" w:rsidP="009C44C9">
            <w:pPr>
              <w:ind w:left="-72" w:right="-72"/>
              <w:rPr>
                <w:lang w:eastAsia="zh-CN"/>
              </w:rPr>
            </w:pPr>
            <w:r w:rsidRPr="00337C20">
              <w:rPr>
                <w:lang w:eastAsia="zh-CN"/>
              </w:rPr>
              <w:t> </w:t>
            </w:r>
          </w:p>
        </w:tc>
        <w:tc>
          <w:tcPr>
            <w:tcW w:w="4560" w:type="dxa"/>
            <w:tcBorders>
              <w:top w:val="single" w:sz="4" w:space="0" w:color="auto"/>
              <w:left w:val="nil"/>
              <w:bottom w:val="single" w:sz="4" w:space="0" w:color="auto"/>
              <w:right w:val="single" w:sz="4" w:space="0" w:color="000000"/>
            </w:tcBorders>
            <w:shd w:val="clear" w:color="auto" w:fill="auto"/>
            <w:vAlign w:val="center"/>
            <w:hideMark/>
          </w:tcPr>
          <w:p w14:paraId="04442D22" w14:textId="77777777" w:rsidR="00BD265F" w:rsidRPr="00337C20" w:rsidRDefault="00BD265F" w:rsidP="009C44C9">
            <w:pPr>
              <w:ind w:left="-72" w:right="-72"/>
              <w:rPr>
                <w:i/>
                <w:iCs/>
                <w:lang w:eastAsia="zh-CN"/>
              </w:rPr>
            </w:pPr>
            <w:r w:rsidRPr="00337C20">
              <w:rPr>
                <w:i/>
                <w:iCs/>
                <w:lang w:eastAsia="zh-CN"/>
              </w:rPr>
              <w:t>Trong đó (1=1.1+1.2)</w:t>
            </w:r>
          </w:p>
        </w:tc>
        <w:tc>
          <w:tcPr>
            <w:tcW w:w="1160" w:type="dxa"/>
            <w:tcBorders>
              <w:top w:val="nil"/>
              <w:left w:val="nil"/>
              <w:bottom w:val="single" w:sz="4" w:space="0" w:color="auto"/>
              <w:right w:val="single" w:sz="4" w:space="0" w:color="auto"/>
            </w:tcBorders>
            <w:shd w:val="clear" w:color="auto" w:fill="auto"/>
            <w:vAlign w:val="center"/>
            <w:hideMark/>
          </w:tcPr>
          <w:p w14:paraId="46842726" w14:textId="77777777" w:rsidR="00BD265F" w:rsidRPr="00337C20" w:rsidRDefault="00BD265F" w:rsidP="009C44C9">
            <w:pPr>
              <w:ind w:left="-72" w:right="-72"/>
              <w:jc w:val="center"/>
              <w:rPr>
                <w:lang w:eastAsia="zh-CN"/>
              </w:rPr>
            </w:pPr>
            <w:r w:rsidRPr="00337C20">
              <w:rPr>
                <w:lang w:eastAsia="zh-CN"/>
              </w:rPr>
              <w:t> </w:t>
            </w:r>
          </w:p>
        </w:tc>
        <w:tc>
          <w:tcPr>
            <w:tcW w:w="1340" w:type="dxa"/>
            <w:tcBorders>
              <w:top w:val="nil"/>
              <w:left w:val="nil"/>
              <w:bottom w:val="single" w:sz="4" w:space="0" w:color="auto"/>
              <w:right w:val="single" w:sz="4" w:space="0" w:color="auto"/>
            </w:tcBorders>
            <w:shd w:val="clear" w:color="auto" w:fill="auto"/>
            <w:vAlign w:val="center"/>
            <w:hideMark/>
          </w:tcPr>
          <w:p w14:paraId="56DEC6AD"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3B78CDF0" w14:textId="77777777" w:rsidR="00BD265F" w:rsidRPr="00337C20" w:rsidRDefault="00BD265F" w:rsidP="009C44C9">
            <w:pPr>
              <w:ind w:left="-72" w:right="-72"/>
              <w:jc w:val="center"/>
              <w:rPr>
                <w:lang w:eastAsia="zh-CN"/>
              </w:rPr>
            </w:pPr>
            <w:r w:rsidRPr="00337C20">
              <w:rPr>
                <w:lang w:eastAsia="zh-CN"/>
              </w:rPr>
              <w:t> </w:t>
            </w:r>
          </w:p>
        </w:tc>
      </w:tr>
      <w:tr w:rsidR="00BD265F" w:rsidRPr="00337C20" w14:paraId="523BF2EE" w14:textId="77777777" w:rsidTr="00921925">
        <w:trPr>
          <w:trHeight w:val="31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0F01C038" w14:textId="77777777" w:rsidR="00BD265F" w:rsidRPr="00337C20" w:rsidRDefault="00BD265F" w:rsidP="009C44C9">
            <w:pPr>
              <w:ind w:left="-72" w:right="-72"/>
              <w:rPr>
                <w:lang w:eastAsia="zh-CN"/>
              </w:rPr>
            </w:pPr>
            <w:r w:rsidRPr="00337C20">
              <w:rPr>
                <w:lang w:eastAsia="zh-CN"/>
              </w:rPr>
              <w:t>1.1</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5137D75F" w14:textId="77777777" w:rsidR="00BD265F" w:rsidRPr="00337C20" w:rsidRDefault="00BD265F" w:rsidP="009C44C9">
            <w:pPr>
              <w:ind w:left="-72" w:right="-72"/>
              <w:rPr>
                <w:lang w:eastAsia="zh-CN"/>
              </w:rPr>
            </w:pPr>
            <w:r w:rsidRPr="00337C20">
              <w:rPr>
                <w:lang w:eastAsia="zh-CN"/>
              </w:rPr>
              <w:t>Thuê bao là cơ quan, tổ chức, doanh nghiệp</w:t>
            </w:r>
          </w:p>
        </w:tc>
        <w:tc>
          <w:tcPr>
            <w:tcW w:w="1160" w:type="dxa"/>
            <w:tcBorders>
              <w:top w:val="nil"/>
              <w:left w:val="nil"/>
              <w:bottom w:val="single" w:sz="4" w:space="0" w:color="auto"/>
              <w:right w:val="single" w:sz="4" w:space="0" w:color="auto"/>
            </w:tcBorders>
            <w:shd w:val="clear" w:color="auto" w:fill="auto"/>
            <w:vAlign w:val="center"/>
            <w:hideMark/>
          </w:tcPr>
          <w:p w14:paraId="664E25BC" w14:textId="77777777" w:rsidR="00BD265F" w:rsidRPr="00337C20" w:rsidRDefault="00BD265F"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5F0A8F69"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332CA17C" w14:textId="77777777" w:rsidR="00BD265F" w:rsidRPr="00337C20" w:rsidRDefault="00BD265F" w:rsidP="009C44C9">
            <w:pPr>
              <w:ind w:left="-72" w:right="-72"/>
              <w:jc w:val="center"/>
              <w:rPr>
                <w:lang w:eastAsia="zh-CN"/>
              </w:rPr>
            </w:pPr>
            <w:r w:rsidRPr="00337C20">
              <w:rPr>
                <w:lang w:eastAsia="zh-CN"/>
              </w:rPr>
              <w:t> </w:t>
            </w:r>
          </w:p>
        </w:tc>
      </w:tr>
      <w:tr w:rsidR="00BD265F" w:rsidRPr="00337C20" w14:paraId="05E30FF0" w14:textId="77777777" w:rsidTr="00921925">
        <w:trPr>
          <w:trHeight w:val="31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60E368FA" w14:textId="77777777" w:rsidR="00BD265F" w:rsidRPr="00337C20" w:rsidRDefault="00BD265F" w:rsidP="009C44C9">
            <w:pPr>
              <w:ind w:left="-72" w:right="-72"/>
              <w:rPr>
                <w:lang w:eastAsia="zh-CN"/>
              </w:rPr>
            </w:pPr>
            <w:r w:rsidRPr="00337C20">
              <w:rPr>
                <w:lang w:eastAsia="zh-CN"/>
              </w:rPr>
              <w:t>1.2</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0F3F3AD4" w14:textId="77777777" w:rsidR="00BD265F" w:rsidRPr="00337C20" w:rsidRDefault="00BD265F" w:rsidP="009C44C9">
            <w:pPr>
              <w:ind w:left="-72" w:right="-72"/>
              <w:rPr>
                <w:lang w:eastAsia="zh-CN"/>
              </w:rPr>
            </w:pPr>
            <w:r w:rsidRPr="00337C20">
              <w:rPr>
                <w:lang w:eastAsia="zh-CN"/>
              </w:rPr>
              <w:t>Thuê bao là hộ gia đình</w:t>
            </w:r>
          </w:p>
        </w:tc>
        <w:tc>
          <w:tcPr>
            <w:tcW w:w="1160" w:type="dxa"/>
            <w:tcBorders>
              <w:top w:val="nil"/>
              <w:left w:val="nil"/>
              <w:bottom w:val="single" w:sz="4" w:space="0" w:color="auto"/>
              <w:right w:val="single" w:sz="4" w:space="0" w:color="auto"/>
            </w:tcBorders>
            <w:shd w:val="clear" w:color="auto" w:fill="auto"/>
            <w:vAlign w:val="center"/>
            <w:hideMark/>
          </w:tcPr>
          <w:p w14:paraId="07C0A219" w14:textId="77777777" w:rsidR="00BD265F" w:rsidRPr="00337C20" w:rsidRDefault="00BD265F"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04174CB6"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0CE69B5E" w14:textId="77777777" w:rsidR="00BD265F" w:rsidRPr="00337C20" w:rsidRDefault="00BD265F" w:rsidP="009C44C9">
            <w:pPr>
              <w:ind w:left="-72" w:right="-72"/>
              <w:jc w:val="center"/>
              <w:rPr>
                <w:lang w:eastAsia="zh-CN"/>
              </w:rPr>
            </w:pPr>
            <w:r w:rsidRPr="00337C20">
              <w:rPr>
                <w:lang w:eastAsia="zh-CN"/>
              </w:rPr>
              <w:t> </w:t>
            </w:r>
          </w:p>
        </w:tc>
      </w:tr>
      <w:tr w:rsidR="00BD265F" w:rsidRPr="00337C20" w14:paraId="4C07AE28" w14:textId="77777777" w:rsidTr="00921925">
        <w:trPr>
          <w:trHeight w:val="413"/>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72E712CC" w14:textId="77777777" w:rsidR="00BD265F" w:rsidRPr="00337C20" w:rsidRDefault="00BD265F" w:rsidP="009C44C9">
            <w:pPr>
              <w:ind w:left="-72" w:right="-72"/>
              <w:rPr>
                <w:lang w:eastAsia="zh-CN"/>
              </w:rPr>
            </w:pPr>
            <w:r w:rsidRPr="00337C20">
              <w:rPr>
                <w:lang w:eastAsia="zh-CN"/>
              </w:rPr>
              <w:t>2</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25C9072F" w14:textId="77777777" w:rsidR="00BD265F" w:rsidRPr="00337C20" w:rsidRDefault="00BD265F" w:rsidP="009C44C9">
            <w:pPr>
              <w:ind w:left="-72" w:right="-72"/>
              <w:rPr>
                <w:lang w:eastAsia="zh-CN"/>
              </w:rPr>
            </w:pPr>
            <w:r>
              <w:rPr>
                <w:lang w:val="vi-VN" w:eastAsia="zh-CN"/>
              </w:rPr>
              <w:t>Số lượng t</w:t>
            </w:r>
            <w:r w:rsidRPr="00337C20">
              <w:rPr>
                <w:lang w:eastAsia="zh-CN"/>
              </w:rPr>
              <w:t>huê bao điện thoại di động</w:t>
            </w:r>
          </w:p>
        </w:tc>
        <w:tc>
          <w:tcPr>
            <w:tcW w:w="1160" w:type="dxa"/>
            <w:tcBorders>
              <w:top w:val="nil"/>
              <w:left w:val="nil"/>
              <w:bottom w:val="single" w:sz="4" w:space="0" w:color="auto"/>
              <w:right w:val="single" w:sz="4" w:space="0" w:color="auto"/>
            </w:tcBorders>
            <w:shd w:val="clear" w:color="auto" w:fill="auto"/>
            <w:vAlign w:val="center"/>
            <w:hideMark/>
          </w:tcPr>
          <w:p w14:paraId="2C255F48" w14:textId="77777777" w:rsidR="00BD265F" w:rsidRPr="00337C20" w:rsidRDefault="00BD265F"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30C51264"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135F59E0" w14:textId="77777777" w:rsidR="00BD265F" w:rsidRPr="00337C20" w:rsidRDefault="00BD265F" w:rsidP="009C44C9">
            <w:pPr>
              <w:ind w:left="-72" w:right="-72"/>
              <w:jc w:val="center"/>
              <w:rPr>
                <w:lang w:eastAsia="zh-CN"/>
              </w:rPr>
            </w:pPr>
            <w:r w:rsidRPr="00337C20">
              <w:rPr>
                <w:lang w:eastAsia="zh-CN"/>
              </w:rPr>
              <w:t> </w:t>
            </w:r>
          </w:p>
        </w:tc>
      </w:tr>
      <w:tr w:rsidR="00BD265F" w:rsidRPr="00337C20" w14:paraId="46FC73CF" w14:textId="77777777" w:rsidTr="00921925">
        <w:trPr>
          <w:trHeight w:val="63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5DB10ED1" w14:textId="77777777" w:rsidR="00BD265F" w:rsidRPr="00337C20" w:rsidRDefault="00BD265F" w:rsidP="009C44C9">
            <w:pPr>
              <w:ind w:left="-72" w:right="-72"/>
              <w:rPr>
                <w:i/>
                <w:iCs/>
                <w:lang w:eastAsia="zh-CN"/>
              </w:rPr>
            </w:pPr>
            <w:r w:rsidRPr="00337C20">
              <w:rPr>
                <w:i/>
                <w:iCs/>
                <w:lang w:eastAsia="zh-CN"/>
              </w:rPr>
              <w:t> </w:t>
            </w:r>
          </w:p>
        </w:tc>
        <w:tc>
          <w:tcPr>
            <w:tcW w:w="8680" w:type="dxa"/>
            <w:gridSpan w:val="4"/>
            <w:tcBorders>
              <w:top w:val="single" w:sz="4" w:space="0" w:color="auto"/>
              <w:left w:val="nil"/>
              <w:bottom w:val="single" w:sz="4" w:space="0" w:color="auto"/>
              <w:right w:val="single" w:sz="4" w:space="0" w:color="000000"/>
            </w:tcBorders>
            <w:shd w:val="clear" w:color="auto" w:fill="auto"/>
            <w:vAlign w:val="center"/>
            <w:hideMark/>
          </w:tcPr>
          <w:p w14:paraId="6C926368" w14:textId="77777777" w:rsidR="00BD265F" w:rsidRPr="00337C20" w:rsidRDefault="00BD265F" w:rsidP="009C44C9">
            <w:pPr>
              <w:ind w:left="-72" w:right="-72"/>
              <w:rPr>
                <w:i/>
                <w:iCs/>
                <w:lang w:eastAsia="zh-CN"/>
              </w:rPr>
            </w:pPr>
            <w:r w:rsidRPr="00337C20">
              <w:rPr>
                <w:i/>
                <w:iCs/>
                <w:lang w:eastAsia="zh-CN"/>
              </w:rPr>
              <w:t>Thuê bao điện thoại di động đang hoạt động phân theo phương thức thanh toán cước (2=2.</w:t>
            </w:r>
            <w:r>
              <w:rPr>
                <w:i/>
                <w:iCs/>
                <w:lang w:val="vi-VN" w:eastAsia="zh-CN"/>
              </w:rPr>
              <w:t>1</w:t>
            </w:r>
            <w:r w:rsidRPr="00337C20">
              <w:rPr>
                <w:i/>
                <w:iCs/>
                <w:lang w:eastAsia="zh-CN"/>
              </w:rPr>
              <w:t>+2.</w:t>
            </w:r>
            <w:r>
              <w:rPr>
                <w:i/>
                <w:iCs/>
                <w:lang w:val="vi-VN" w:eastAsia="zh-CN"/>
              </w:rPr>
              <w:t>2</w:t>
            </w:r>
            <w:r w:rsidRPr="00337C20">
              <w:rPr>
                <w:i/>
                <w:iCs/>
                <w:lang w:eastAsia="zh-CN"/>
              </w:rPr>
              <w:t>)</w:t>
            </w:r>
          </w:p>
        </w:tc>
      </w:tr>
      <w:tr w:rsidR="00BD265F" w:rsidRPr="00337C20" w14:paraId="191F9BDE" w14:textId="77777777" w:rsidTr="00921925">
        <w:trPr>
          <w:trHeight w:val="31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5DF39CBF" w14:textId="77777777" w:rsidR="00BD265F" w:rsidRPr="00D56987" w:rsidRDefault="00BD265F" w:rsidP="009C44C9">
            <w:pPr>
              <w:ind w:left="-72" w:right="-72"/>
              <w:rPr>
                <w:lang w:val="vi-VN" w:eastAsia="zh-CN"/>
              </w:rPr>
            </w:pPr>
            <w:r w:rsidRPr="00337C20">
              <w:rPr>
                <w:lang w:eastAsia="zh-CN"/>
              </w:rPr>
              <w:t>2.</w:t>
            </w:r>
            <w:r>
              <w:rPr>
                <w:lang w:val="vi-VN" w:eastAsia="zh-CN"/>
              </w:rPr>
              <w:t>1</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65D12F57" w14:textId="77777777" w:rsidR="00BD265F" w:rsidRPr="00337C20" w:rsidRDefault="00BD265F" w:rsidP="009C44C9">
            <w:pPr>
              <w:ind w:left="-72" w:right="-72"/>
              <w:rPr>
                <w:lang w:eastAsia="zh-CN"/>
              </w:rPr>
            </w:pPr>
            <w:r w:rsidRPr="00337C20">
              <w:rPr>
                <w:lang w:eastAsia="zh-CN"/>
              </w:rPr>
              <w:t>Thuê bao trả sau</w:t>
            </w:r>
          </w:p>
        </w:tc>
        <w:tc>
          <w:tcPr>
            <w:tcW w:w="1160" w:type="dxa"/>
            <w:tcBorders>
              <w:top w:val="nil"/>
              <w:left w:val="nil"/>
              <w:bottom w:val="single" w:sz="4" w:space="0" w:color="auto"/>
              <w:right w:val="single" w:sz="4" w:space="0" w:color="auto"/>
            </w:tcBorders>
            <w:shd w:val="clear" w:color="auto" w:fill="auto"/>
            <w:vAlign w:val="center"/>
            <w:hideMark/>
          </w:tcPr>
          <w:p w14:paraId="25120249" w14:textId="77777777" w:rsidR="00BD265F" w:rsidRPr="00337C20" w:rsidRDefault="00BD265F"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3EEE70A7"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5C64911B" w14:textId="77777777" w:rsidR="00BD265F" w:rsidRPr="00337C20" w:rsidRDefault="00BD265F" w:rsidP="009C44C9">
            <w:pPr>
              <w:ind w:left="-72" w:right="-72"/>
              <w:jc w:val="center"/>
              <w:rPr>
                <w:lang w:eastAsia="zh-CN"/>
              </w:rPr>
            </w:pPr>
            <w:r w:rsidRPr="00337C20">
              <w:rPr>
                <w:lang w:eastAsia="zh-CN"/>
              </w:rPr>
              <w:t> </w:t>
            </w:r>
          </w:p>
        </w:tc>
      </w:tr>
      <w:tr w:rsidR="00BD265F" w:rsidRPr="00337C20" w14:paraId="65B805C0" w14:textId="77777777" w:rsidTr="00921925">
        <w:trPr>
          <w:trHeight w:val="31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6CAB4C11" w14:textId="77777777" w:rsidR="00BD265F" w:rsidRPr="00D56987" w:rsidRDefault="00BD265F" w:rsidP="009C44C9">
            <w:pPr>
              <w:ind w:left="-72" w:right="-72"/>
              <w:rPr>
                <w:lang w:val="vi-VN" w:eastAsia="zh-CN"/>
              </w:rPr>
            </w:pPr>
            <w:r w:rsidRPr="00337C20">
              <w:rPr>
                <w:lang w:eastAsia="zh-CN"/>
              </w:rPr>
              <w:t>2.</w:t>
            </w:r>
            <w:r>
              <w:rPr>
                <w:lang w:val="vi-VN" w:eastAsia="zh-CN"/>
              </w:rPr>
              <w:t>2</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02921FC4" w14:textId="77777777" w:rsidR="00BD265F" w:rsidRPr="00337C20" w:rsidRDefault="00BD265F" w:rsidP="009C44C9">
            <w:pPr>
              <w:ind w:left="-72" w:right="-72"/>
              <w:rPr>
                <w:lang w:eastAsia="zh-CN"/>
              </w:rPr>
            </w:pPr>
            <w:r w:rsidRPr="00337C20">
              <w:rPr>
                <w:lang w:eastAsia="zh-CN"/>
              </w:rPr>
              <w:t>Thuê bao trả trước</w:t>
            </w:r>
          </w:p>
        </w:tc>
        <w:tc>
          <w:tcPr>
            <w:tcW w:w="1160" w:type="dxa"/>
            <w:tcBorders>
              <w:top w:val="nil"/>
              <w:left w:val="nil"/>
              <w:bottom w:val="single" w:sz="4" w:space="0" w:color="auto"/>
              <w:right w:val="single" w:sz="4" w:space="0" w:color="auto"/>
            </w:tcBorders>
            <w:shd w:val="clear" w:color="auto" w:fill="auto"/>
            <w:vAlign w:val="center"/>
            <w:hideMark/>
          </w:tcPr>
          <w:p w14:paraId="3AD951C9" w14:textId="77777777" w:rsidR="00BD265F" w:rsidRPr="00337C20" w:rsidRDefault="00BD265F"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3E234C9C"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6B3EDD2D" w14:textId="77777777" w:rsidR="00BD265F" w:rsidRPr="00337C20" w:rsidRDefault="00BD265F" w:rsidP="009C44C9">
            <w:pPr>
              <w:ind w:left="-72" w:right="-72"/>
              <w:jc w:val="center"/>
              <w:rPr>
                <w:lang w:eastAsia="zh-CN"/>
              </w:rPr>
            </w:pPr>
            <w:r w:rsidRPr="00337C20">
              <w:rPr>
                <w:lang w:eastAsia="zh-CN"/>
              </w:rPr>
              <w:t> </w:t>
            </w:r>
          </w:p>
        </w:tc>
      </w:tr>
      <w:tr w:rsidR="00BD265F" w:rsidRPr="00337C20" w14:paraId="0D016E62" w14:textId="77777777" w:rsidTr="00921925">
        <w:trPr>
          <w:trHeight w:val="361"/>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5FC18112" w14:textId="77777777" w:rsidR="00BD265F" w:rsidRPr="00337C20" w:rsidRDefault="00BD265F" w:rsidP="009C44C9">
            <w:pPr>
              <w:ind w:left="-72" w:right="-72"/>
              <w:rPr>
                <w:i/>
                <w:iCs/>
                <w:lang w:eastAsia="zh-CN"/>
              </w:rPr>
            </w:pPr>
            <w:r w:rsidRPr="00337C20">
              <w:rPr>
                <w:i/>
                <w:iCs/>
                <w:lang w:eastAsia="zh-CN"/>
              </w:rPr>
              <w:t> </w:t>
            </w:r>
          </w:p>
        </w:tc>
        <w:tc>
          <w:tcPr>
            <w:tcW w:w="8680" w:type="dxa"/>
            <w:gridSpan w:val="4"/>
            <w:tcBorders>
              <w:top w:val="single" w:sz="4" w:space="0" w:color="auto"/>
              <w:left w:val="nil"/>
              <w:bottom w:val="single" w:sz="4" w:space="0" w:color="auto"/>
              <w:right w:val="single" w:sz="4" w:space="0" w:color="000000"/>
            </w:tcBorders>
            <w:shd w:val="clear" w:color="auto" w:fill="auto"/>
            <w:vAlign w:val="center"/>
            <w:hideMark/>
          </w:tcPr>
          <w:p w14:paraId="1D818614" w14:textId="77777777" w:rsidR="00BD265F" w:rsidRPr="00337C20" w:rsidRDefault="00BD265F" w:rsidP="009C44C9">
            <w:pPr>
              <w:ind w:left="-72" w:right="-72"/>
              <w:rPr>
                <w:i/>
                <w:iCs/>
                <w:lang w:eastAsia="zh-CN"/>
              </w:rPr>
            </w:pPr>
            <w:r w:rsidRPr="00337C20">
              <w:rPr>
                <w:i/>
                <w:iCs/>
                <w:lang w:eastAsia="zh-CN"/>
              </w:rPr>
              <w:t>Thuê bao điện thoại di động đang hoạt động phân theo công nghệ có phát sinh lưu lượng</w:t>
            </w:r>
          </w:p>
        </w:tc>
      </w:tr>
      <w:tr w:rsidR="00BD265F" w:rsidRPr="00337C20" w14:paraId="3B0676E9" w14:textId="77777777" w:rsidTr="00921925">
        <w:trPr>
          <w:trHeight w:val="31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0AF45329" w14:textId="77777777" w:rsidR="00BD265F" w:rsidRPr="00D56987" w:rsidRDefault="00BD265F" w:rsidP="009C44C9">
            <w:pPr>
              <w:ind w:left="-72" w:right="-72"/>
              <w:rPr>
                <w:lang w:val="vi-VN" w:eastAsia="zh-CN"/>
              </w:rPr>
            </w:pPr>
            <w:r w:rsidRPr="00337C20">
              <w:rPr>
                <w:lang w:eastAsia="zh-CN"/>
              </w:rPr>
              <w:t>2.</w:t>
            </w:r>
            <w:r>
              <w:rPr>
                <w:lang w:val="vi-VN" w:eastAsia="zh-CN"/>
              </w:rPr>
              <w:t>3</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5A271027" w14:textId="77777777" w:rsidR="00BD265F" w:rsidRPr="00337C20" w:rsidRDefault="00BD265F" w:rsidP="009C44C9">
            <w:pPr>
              <w:ind w:left="-72" w:right="-72"/>
              <w:rPr>
                <w:lang w:eastAsia="zh-CN"/>
              </w:rPr>
            </w:pPr>
            <w:r w:rsidRPr="00337C20">
              <w:rPr>
                <w:lang w:eastAsia="zh-CN"/>
              </w:rPr>
              <w:t>Công nghệ 2G</w:t>
            </w:r>
          </w:p>
        </w:tc>
        <w:tc>
          <w:tcPr>
            <w:tcW w:w="1160" w:type="dxa"/>
            <w:tcBorders>
              <w:top w:val="nil"/>
              <w:left w:val="nil"/>
              <w:bottom w:val="single" w:sz="4" w:space="0" w:color="auto"/>
              <w:right w:val="single" w:sz="4" w:space="0" w:color="auto"/>
            </w:tcBorders>
            <w:shd w:val="clear" w:color="auto" w:fill="auto"/>
            <w:vAlign w:val="center"/>
            <w:hideMark/>
          </w:tcPr>
          <w:p w14:paraId="27A39437" w14:textId="77777777" w:rsidR="00BD265F" w:rsidRPr="00337C20" w:rsidRDefault="00BD265F"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4979D8F9"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62859DE0" w14:textId="77777777" w:rsidR="00BD265F" w:rsidRPr="00337C20" w:rsidRDefault="00BD265F" w:rsidP="009C44C9">
            <w:pPr>
              <w:ind w:left="-72" w:right="-72"/>
              <w:jc w:val="center"/>
              <w:rPr>
                <w:lang w:eastAsia="zh-CN"/>
              </w:rPr>
            </w:pPr>
            <w:r w:rsidRPr="00337C20">
              <w:rPr>
                <w:lang w:eastAsia="zh-CN"/>
              </w:rPr>
              <w:t> </w:t>
            </w:r>
          </w:p>
        </w:tc>
      </w:tr>
      <w:tr w:rsidR="00BD265F" w:rsidRPr="00337C20" w14:paraId="6FD0139C" w14:textId="77777777" w:rsidTr="00921925">
        <w:trPr>
          <w:trHeight w:val="31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020CAF00" w14:textId="77777777" w:rsidR="00BD265F" w:rsidRPr="00D56987" w:rsidRDefault="00BD265F" w:rsidP="009C44C9">
            <w:pPr>
              <w:ind w:left="-72" w:right="-72"/>
              <w:rPr>
                <w:lang w:val="vi-VN" w:eastAsia="zh-CN"/>
              </w:rPr>
            </w:pPr>
            <w:r w:rsidRPr="00337C20">
              <w:rPr>
                <w:lang w:eastAsia="zh-CN"/>
              </w:rPr>
              <w:t>2.</w:t>
            </w:r>
            <w:r>
              <w:rPr>
                <w:lang w:val="vi-VN" w:eastAsia="zh-CN"/>
              </w:rPr>
              <w:t>4</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3BA24B1F" w14:textId="77777777" w:rsidR="00BD265F" w:rsidRPr="00337C20" w:rsidRDefault="00BD265F" w:rsidP="009C44C9">
            <w:pPr>
              <w:ind w:left="-72" w:right="-72"/>
              <w:rPr>
                <w:lang w:eastAsia="zh-CN"/>
              </w:rPr>
            </w:pPr>
            <w:r w:rsidRPr="00337C20">
              <w:rPr>
                <w:lang w:eastAsia="zh-CN"/>
              </w:rPr>
              <w:t>Công nghệ 3G</w:t>
            </w:r>
          </w:p>
        </w:tc>
        <w:tc>
          <w:tcPr>
            <w:tcW w:w="1160" w:type="dxa"/>
            <w:tcBorders>
              <w:top w:val="nil"/>
              <w:left w:val="nil"/>
              <w:bottom w:val="single" w:sz="4" w:space="0" w:color="auto"/>
              <w:right w:val="single" w:sz="4" w:space="0" w:color="auto"/>
            </w:tcBorders>
            <w:shd w:val="clear" w:color="auto" w:fill="auto"/>
            <w:vAlign w:val="center"/>
            <w:hideMark/>
          </w:tcPr>
          <w:p w14:paraId="5C28BFFA" w14:textId="77777777" w:rsidR="00BD265F" w:rsidRPr="00337C20" w:rsidRDefault="00BD265F"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2259B0E4"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65E3D0D9" w14:textId="77777777" w:rsidR="00BD265F" w:rsidRPr="00337C20" w:rsidRDefault="00BD265F" w:rsidP="009C44C9">
            <w:pPr>
              <w:ind w:left="-72" w:right="-72"/>
              <w:jc w:val="center"/>
              <w:rPr>
                <w:lang w:eastAsia="zh-CN"/>
              </w:rPr>
            </w:pPr>
            <w:r w:rsidRPr="00337C20">
              <w:rPr>
                <w:lang w:eastAsia="zh-CN"/>
              </w:rPr>
              <w:t> </w:t>
            </w:r>
          </w:p>
        </w:tc>
      </w:tr>
      <w:tr w:rsidR="00BD265F" w:rsidRPr="00337C20" w14:paraId="028CCE58" w14:textId="77777777" w:rsidTr="00921925">
        <w:trPr>
          <w:trHeight w:val="31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1C8D2E67" w14:textId="77777777" w:rsidR="00BD265F" w:rsidRPr="00D56987" w:rsidRDefault="00BD265F" w:rsidP="009C44C9">
            <w:pPr>
              <w:ind w:left="-72" w:right="-72"/>
              <w:rPr>
                <w:lang w:val="vi-VN" w:eastAsia="zh-CN"/>
              </w:rPr>
            </w:pPr>
            <w:r w:rsidRPr="00337C20">
              <w:rPr>
                <w:lang w:eastAsia="zh-CN"/>
              </w:rPr>
              <w:t>2.</w:t>
            </w:r>
            <w:r>
              <w:rPr>
                <w:lang w:val="vi-VN" w:eastAsia="zh-CN"/>
              </w:rPr>
              <w:t>5</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6F39DA17" w14:textId="77777777" w:rsidR="00BD265F" w:rsidRPr="00337C20" w:rsidRDefault="00BD265F" w:rsidP="009C44C9">
            <w:pPr>
              <w:ind w:left="-72" w:right="-72"/>
              <w:rPr>
                <w:lang w:eastAsia="zh-CN"/>
              </w:rPr>
            </w:pPr>
            <w:r w:rsidRPr="00337C20">
              <w:rPr>
                <w:lang w:eastAsia="zh-CN"/>
              </w:rPr>
              <w:t>Công nghệ 4G</w:t>
            </w:r>
          </w:p>
        </w:tc>
        <w:tc>
          <w:tcPr>
            <w:tcW w:w="1160" w:type="dxa"/>
            <w:tcBorders>
              <w:top w:val="nil"/>
              <w:left w:val="nil"/>
              <w:bottom w:val="single" w:sz="4" w:space="0" w:color="auto"/>
              <w:right w:val="single" w:sz="4" w:space="0" w:color="auto"/>
            </w:tcBorders>
            <w:shd w:val="clear" w:color="auto" w:fill="auto"/>
            <w:vAlign w:val="center"/>
            <w:hideMark/>
          </w:tcPr>
          <w:p w14:paraId="197098CC" w14:textId="77777777" w:rsidR="00BD265F" w:rsidRPr="00337C20" w:rsidRDefault="00BD265F"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0FA28814"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694B230E" w14:textId="77777777" w:rsidR="00BD265F" w:rsidRPr="00337C20" w:rsidRDefault="00BD265F" w:rsidP="009C44C9">
            <w:pPr>
              <w:ind w:left="-72" w:right="-72"/>
              <w:jc w:val="center"/>
              <w:rPr>
                <w:lang w:eastAsia="zh-CN"/>
              </w:rPr>
            </w:pPr>
            <w:r w:rsidRPr="00337C20">
              <w:rPr>
                <w:lang w:eastAsia="zh-CN"/>
              </w:rPr>
              <w:t> </w:t>
            </w:r>
          </w:p>
        </w:tc>
      </w:tr>
      <w:tr w:rsidR="00BD265F" w:rsidRPr="00337C20" w14:paraId="65F09398" w14:textId="77777777" w:rsidTr="00921925">
        <w:trPr>
          <w:trHeight w:val="31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6ED4BBEA" w14:textId="77777777" w:rsidR="00BD265F" w:rsidRPr="00D56987" w:rsidRDefault="00BD265F" w:rsidP="009C44C9">
            <w:pPr>
              <w:ind w:left="-72" w:right="-72"/>
              <w:rPr>
                <w:lang w:val="vi-VN" w:eastAsia="zh-CN"/>
              </w:rPr>
            </w:pPr>
            <w:r w:rsidRPr="00337C20">
              <w:rPr>
                <w:lang w:eastAsia="zh-CN"/>
              </w:rPr>
              <w:t>2.</w:t>
            </w:r>
            <w:r>
              <w:rPr>
                <w:lang w:val="vi-VN" w:eastAsia="zh-CN"/>
              </w:rPr>
              <w:t>6</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7239F7D1" w14:textId="77777777" w:rsidR="00BD265F" w:rsidRPr="00337C20" w:rsidRDefault="00BD265F" w:rsidP="009C44C9">
            <w:pPr>
              <w:ind w:left="-72" w:right="-72"/>
              <w:rPr>
                <w:lang w:eastAsia="zh-CN"/>
              </w:rPr>
            </w:pPr>
            <w:r w:rsidRPr="00337C20">
              <w:rPr>
                <w:lang w:eastAsia="zh-CN"/>
              </w:rPr>
              <w:t>Công nghệ 5G</w:t>
            </w:r>
          </w:p>
        </w:tc>
        <w:tc>
          <w:tcPr>
            <w:tcW w:w="1160" w:type="dxa"/>
            <w:tcBorders>
              <w:top w:val="nil"/>
              <w:left w:val="nil"/>
              <w:bottom w:val="single" w:sz="4" w:space="0" w:color="auto"/>
              <w:right w:val="single" w:sz="4" w:space="0" w:color="auto"/>
            </w:tcBorders>
            <w:shd w:val="clear" w:color="auto" w:fill="auto"/>
            <w:vAlign w:val="center"/>
            <w:hideMark/>
          </w:tcPr>
          <w:p w14:paraId="34E50EC7" w14:textId="77777777" w:rsidR="00BD265F" w:rsidRPr="00337C20" w:rsidRDefault="00BD265F"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5274B9E4"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630C323F" w14:textId="77777777" w:rsidR="00BD265F" w:rsidRPr="00337C20" w:rsidRDefault="00BD265F" w:rsidP="009C44C9">
            <w:pPr>
              <w:ind w:left="-72" w:right="-72"/>
              <w:jc w:val="center"/>
              <w:rPr>
                <w:lang w:eastAsia="zh-CN"/>
              </w:rPr>
            </w:pPr>
            <w:r w:rsidRPr="00337C20">
              <w:rPr>
                <w:lang w:eastAsia="zh-CN"/>
              </w:rPr>
              <w:t> </w:t>
            </w:r>
          </w:p>
        </w:tc>
      </w:tr>
      <w:tr w:rsidR="00BD265F" w:rsidRPr="00337C20" w14:paraId="712FADEA" w14:textId="77777777" w:rsidTr="00921925">
        <w:trPr>
          <w:trHeight w:val="37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595B1FF5" w14:textId="77777777" w:rsidR="00BD265F" w:rsidRPr="00337C20" w:rsidRDefault="00BD265F" w:rsidP="009C44C9">
            <w:pPr>
              <w:ind w:left="-72" w:right="-72"/>
              <w:rPr>
                <w:b/>
                <w:bCs/>
                <w:lang w:eastAsia="zh-CN"/>
              </w:rPr>
            </w:pPr>
            <w:r w:rsidRPr="00337C20">
              <w:rPr>
                <w:b/>
                <w:bCs/>
                <w:lang w:eastAsia="zh-CN"/>
              </w:rPr>
              <w:t>II</w:t>
            </w:r>
          </w:p>
        </w:tc>
        <w:tc>
          <w:tcPr>
            <w:tcW w:w="4560" w:type="dxa"/>
            <w:tcBorders>
              <w:top w:val="single" w:sz="4" w:space="0" w:color="auto"/>
              <w:left w:val="nil"/>
              <w:bottom w:val="single" w:sz="4" w:space="0" w:color="auto"/>
              <w:right w:val="single" w:sz="4" w:space="0" w:color="000000"/>
            </w:tcBorders>
            <w:shd w:val="clear" w:color="auto" w:fill="auto"/>
            <w:noWrap/>
            <w:vAlign w:val="center"/>
            <w:hideMark/>
          </w:tcPr>
          <w:p w14:paraId="17E5EFDE" w14:textId="4E4312CD" w:rsidR="00BD265F" w:rsidRPr="00337C20" w:rsidRDefault="00BD265F" w:rsidP="00453E11">
            <w:pPr>
              <w:ind w:left="-72" w:right="-72"/>
              <w:rPr>
                <w:b/>
                <w:bCs/>
                <w:lang w:eastAsia="zh-CN"/>
              </w:rPr>
            </w:pPr>
            <w:r w:rsidRPr="00337C20">
              <w:rPr>
                <w:b/>
                <w:bCs/>
                <w:lang w:eastAsia="zh-CN"/>
              </w:rPr>
              <w:t>Thuê bao truy nhập Internet (II=</w:t>
            </w:r>
            <w:r w:rsidR="00453E11">
              <w:rPr>
                <w:b/>
                <w:bCs/>
                <w:lang w:val="vi-VN" w:eastAsia="zh-CN"/>
              </w:rPr>
              <w:t>3</w:t>
            </w:r>
            <w:r w:rsidRPr="00337C20">
              <w:rPr>
                <w:b/>
                <w:bCs/>
                <w:lang w:eastAsia="zh-CN"/>
              </w:rPr>
              <w:t>+</w:t>
            </w:r>
            <w:r w:rsidR="00453E11">
              <w:rPr>
                <w:b/>
                <w:bCs/>
                <w:lang w:val="vi-VN" w:eastAsia="zh-CN"/>
              </w:rPr>
              <w:t>4</w:t>
            </w:r>
            <w:r w:rsidRPr="00337C20">
              <w:rPr>
                <w:b/>
                <w:bCs/>
                <w:lang w:eastAsia="zh-CN"/>
              </w:rPr>
              <w:t>)</w:t>
            </w:r>
          </w:p>
        </w:tc>
        <w:tc>
          <w:tcPr>
            <w:tcW w:w="1160" w:type="dxa"/>
            <w:tcBorders>
              <w:top w:val="nil"/>
              <w:left w:val="nil"/>
              <w:bottom w:val="single" w:sz="4" w:space="0" w:color="auto"/>
              <w:right w:val="single" w:sz="4" w:space="0" w:color="auto"/>
            </w:tcBorders>
            <w:shd w:val="clear" w:color="auto" w:fill="auto"/>
            <w:vAlign w:val="center"/>
            <w:hideMark/>
          </w:tcPr>
          <w:p w14:paraId="6B2FE6C5" w14:textId="77777777" w:rsidR="00BD265F" w:rsidRPr="00337C20" w:rsidRDefault="00BD265F" w:rsidP="009C44C9">
            <w:pPr>
              <w:ind w:left="-72" w:right="-72"/>
              <w:jc w:val="center"/>
              <w:rPr>
                <w:b/>
                <w:bCs/>
                <w:lang w:eastAsia="zh-CN"/>
              </w:rPr>
            </w:pPr>
            <w:r w:rsidRPr="00337C20">
              <w:rPr>
                <w:b/>
                <w:bCs/>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27B50C94"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67B04ABA" w14:textId="77777777" w:rsidR="00BD265F" w:rsidRPr="00337C20" w:rsidRDefault="00BD265F" w:rsidP="009C44C9">
            <w:pPr>
              <w:ind w:left="-72" w:right="-72"/>
              <w:jc w:val="center"/>
              <w:rPr>
                <w:b/>
                <w:bCs/>
                <w:lang w:eastAsia="zh-CN"/>
              </w:rPr>
            </w:pPr>
            <w:r w:rsidRPr="00337C20">
              <w:rPr>
                <w:b/>
                <w:bCs/>
                <w:lang w:eastAsia="zh-CN"/>
              </w:rPr>
              <w:t> </w:t>
            </w:r>
          </w:p>
        </w:tc>
      </w:tr>
      <w:tr w:rsidR="00BD265F" w:rsidRPr="00337C20" w14:paraId="18F4A2F8" w14:textId="77777777" w:rsidTr="00921925">
        <w:trPr>
          <w:trHeight w:val="66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4D2FDCDF" w14:textId="77777777" w:rsidR="00BD265F" w:rsidRPr="00080F62" w:rsidRDefault="00BD265F" w:rsidP="009C44C9">
            <w:pPr>
              <w:ind w:left="-72" w:right="-72"/>
              <w:rPr>
                <w:lang w:val="vi-VN" w:eastAsia="zh-CN"/>
              </w:rPr>
            </w:pPr>
            <w:r>
              <w:rPr>
                <w:lang w:val="vi-VN" w:eastAsia="zh-CN"/>
              </w:rPr>
              <w:t>3</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40394262" w14:textId="77777777" w:rsidR="00BD265F" w:rsidRPr="00337C20" w:rsidRDefault="00BD265F" w:rsidP="009C44C9">
            <w:pPr>
              <w:ind w:left="-72" w:right="-72"/>
              <w:rPr>
                <w:lang w:eastAsia="zh-CN"/>
              </w:rPr>
            </w:pPr>
            <w:r>
              <w:rPr>
                <w:lang w:val="vi-VN" w:eastAsia="zh-CN"/>
              </w:rPr>
              <w:t>Số lượng t</w:t>
            </w:r>
            <w:r w:rsidRPr="00337C20">
              <w:rPr>
                <w:lang w:eastAsia="zh-CN"/>
              </w:rPr>
              <w:t>huê bao truy nhập Internet băng rộng di động (BRDĐ)</w:t>
            </w:r>
          </w:p>
        </w:tc>
        <w:tc>
          <w:tcPr>
            <w:tcW w:w="1160" w:type="dxa"/>
            <w:tcBorders>
              <w:top w:val="nil"/>
              <w:left w:val="nil"/>
              <w:bottom w:val="single" w:sz="4" w:space="0" w:color="auto"/>
              <w:right w:val="single" w:sz="4" w:space="0" w:color="auto"/>
            </w:tcBorders>
            <w:shd w:val="clear" w:color="auto" w:fill="auto"/>
            <w:vAlign w:val="center"/>
            <w:hideMark/>
          </w:tcPr>
          <w:p w14:paraId="6FB48E9A" w14:textId="77777777" w:rsidR="00BD265F" w:rsidRPr="00337C20" w:rsidRDefault="00BD265F"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7CCFA473"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44E4CF61" w14:textId="77777777" w:rsidR="00BD265F" w:rsidRPr="00337C20" w:rsidRDefault="00BD265F" w:rsidP="009C44C9">
            <w:pPr>
              <w:ind w:left="-72" w:right="-72"/>
              <w:jc w:val="center"/>
              <w:rPr>
                <w:lang w:eastAsia="zh-CN"/>
              </w:rPr>
            </w:pPr>
            <w:r w:rsidRPr="00337C20">
              <w:rPr>
                <w:lang w:eastAsia="zh-CN"/>
              </w:rPr>
              <w:t> </w:t>
            </w:r>
          </w:p>
        </w:tc>
      </w:tr>
      <w:tr w:rsidR="00BD265F" w:rsidRPr="00337C20" w14:paraId="41F5ACF1" w14:textId="77777777" w:rsidTr="00921925">
        <w:trPr>
          <w:trHeight w:val="47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7C1CB8B1" w14:textId="77777777" w:rsidR="00BD265F" w:rsidRPr="00337C20" w:rsidRDefault="00BD265F" w:rsidP="009C44C9">
            <w:pPr>
              <w:ind w:left="-72" w:right="-72"/>
              <w:rPr>
                <w:lang w:eastAsia="zh-CN"/>
              </w:rPr>
            </w:pPr>
            <w:r w:rsidRPr="00337C20">
              <w:rPr>
                <w:lang w:eastAsia="zh-CN"/>
              </w:rPr>
              <w:t> </w:t>
            </w:r>
          </w:p>
        </w:tc>
        <w:tc>
          <w:tcPr>
            <w:tcW w:w="8680" w:type="dxa"/>
            <w:gridSpan w:val="4"/>
            <w:tcBorders>
              <w:top w:val="single" w:sz="4" w:space="0" w:color="auto"/>
              <w:left w:val="nil"/>
              <w:bottom w:val="single" w:sz="4" w:space="0" w:color="auto"/>
              <w:right w:val="single" w:sz="4" w:space="0" w:color="000000"/>
            </w:tcBorders>
            <w:shd w:val="clear" w:color="auto" w:fill="auto"/>
            <w:vAlign w:val="center"/>
            <w:hideMark/>
          </w:tcPr>
          <w:p w14:paraId="74E64BC5" w14:textId="77777777" w:rsidR="00BD265F" w:rsidRPr="00337C20" w:rsidRDefault="00BD265F" w:rsidP="009C44C9">
            <w:pPr>
              <w:ind w:left="-72" w:right="-72"/>
              <w:rPr>
                <w:i/>
                <w:iCs/>
                <w:lang w:eastAsia="zh-CN"/>
              </w:rPr>
            </w:pPr>
            <w:r w:rsidRPr="00337C20">
              <w:rPr>
                <w:i/>
                <w:iCs/>
                <w:lang w:eastAsia="zh-CN"/>
              </w:rPr>
              <w:t>Thuê bao băng rộng di động phân theo phương thức thanh toán cước (</w:t>
            </w:r>
            <w:r>
              <w:rPr>
                <w:i/>
                <w:iCs/>
                <w:lang w:val="vi-VN" w:eastAsia="zh-CN"/>
              </w:rPr>
              <w:t>3</w:t>
            </w:r>
            <w:r w:rsidRPr="00337C20">
              <w:rPr>
                <w:i/>
                <w:iCs/>
                <w:lang w:eastAsia="zh-CN"/>
              </w:rPr>
              <w:t xml:space="preserve"> = </w:t>
            </w:r>
            <w:r>
              <w:rPr>
                <w:i/>
                <w:iCs/>
                <w:lang w:val="vi-VN" w:eastAsia="zh-CN"/>
              </w:rPr>
              <w:t>3</w:t>
            </w:r>
            <w:r w:rsidRPr="00337C20">
              <w:rPr>
                <w:i/>
                <w:iCs/>
                <w:lang w:eastAsia="zh-CN"/>
              </w:rPr>
              <w:t>.1+</w:t>
            </w:r>
            <w:r>
              <w:rPr>
                <w:i/>
                <w:iCs/>
                <w:lang w:val="vi-VN" w:eastAsia="zh-CN"/>
              </w:rPr>
              <w:t>3</w:t>
            </w:r>
            <w:r w:rsidRPr="00337C20">
              <w:rPr>
                <w:i/>
                <w:iCs/>
                <w:lang w:eastAsia="zh-CN"/>
              </w:rPr>
              <w:t>.2)</w:t>
            </w:r>
          </w:p>
        </w:tc>
      </w:tr>
      <w:tr w:rsidR="00BD265F" w:rsidRPr="00337C20" w14:paraId="67ABE145" w14:textId="77777777" w:rsidTr="00921925">
        <w:trPr>
          <w:trHeight w:val="458"/>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08F87471" w14:textId="77777777" w:rsidR="00BD265F" w:rsidRPr="00337C20" w:rsidRDefault="00BD265F" w:rsidP="009C44C9">
            <w:pPr>
              <w:ind w:left="-72" w:right="-72"/>
              <w:rPr>
                <w:lang w:eastAsia="zh-CN"/>
              </w:rPr>
            </w:pPr>
            <w:r>
              <w:rPr>
                <w:lang w:val="vi-VN" w:eastAsia="zh-CN"/>
              </w:rPr>
              <w:t>3</w:t>
            </w:r>
            <w:r>
              <w:rPr>
                <w:lang w:eastAsia="zh-CN"/>
              </w:rPr>
              <w:t>.1</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3E97D331" w14:textId="77777777" w:rsidR="00BD265F" w:rsidRPr="00337C20" w:rsidRDefault="00BD265F" w:rsidP="009C44C9">
            <w:pPr>
              <w:ind w:left="-72" w:right="-72"/>
              <w:rPr>
                <w:lang w:eastAsia="zh-CN"/>
              </w:rPr>
            </w:pPr>
            <w:r w:rsidRPr="00337C20">
              <w:rPr>
                <w:lang w:eastAsia="zh-CN"/>
              </w:rPr>
              <w:t>Thuê bao trả trước</w:t>
            </w:r>
          </w:p>
        </w:tc>
        <w:tc>
          <w:tcPr>
            <w:tcW w:w="1160" w:type="dxa"/>
            <w:tcBorders>
              <w:top w:val="nil"/>
              <w:left w:val="nil"/>
              <w:bottom w:val="single" w:sz="4" w:space="0" w:color="auto"/>
              <w:right w:val="single" w:sz="4" w:space="0" w:color="auto"/>
            </w:tcBorders>
            <w:shd w:val="clear" w:color="auto" w:fill="auto"/>
            <w:vAlign w:val="center"/>
            <w:hideMark/>
          </w:tcPr>
          <w:p w14:paraId="618DC4DB" w14:textId="77777777" w:rsidR="00BD265F" w:rsidRPr="00337C20" w:rsidRDefault="00BD265F"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16C5FF65" w14:textId="77777777" w:rsidR="00BD265F" w:rsidRPr="00337C20" w:rsidRDefault="00BD265F" w:rsidP="009C44C9">
            <w:pPr>
              <w:ind w:left="-72" w:right="-72"/>
              <w:rPr>
                <w:lang w:eastAsia="zh-CN"/>
              </w:rPr>
            </w:pPr>
            <w:r w:rsidRPr="00337C20">
              <w:rPr>
                <w:lang w:eastAsia="zh-CN"/>
              </w:rPr>
              <w:t> </w:t>
            </w:r>
          </w:p>
        </w:tc>
        <w:tc>
          <w:tcPr>
            <w:tcW w:w="1620" w:type="dxa"/>
            <w:vMerge w:val="restart"/>
            <w:tcBorders>
              <w:top w:val="nil"/>
              <w:left w:val="single" w:sz="4" w:space="0" w:color="auto"/>
              <w:bottom w:val="single" w:sz="4" w:space="0" w:color="auto"/>
              <w:right w:val="single" w:sz="4" w:space="0" w:color="auto"/>
            </w:tcBorders>
            <w:shd w:val="clear" w:color="auto" w:fill="auto"/>
            <w:vAlign w:val="center"/>
            <w:hideMark/>
          </w:tcPr>
          <w:p w14:paraId="44E38681" w14:textId="77777777" w:rsidR="00BD265F" w:rsidRPr="00337C20" w:rsidRDefault="00BD265F" w:rsidP="009C44C9">
            <w:pPr>
              <w:ind w:left="-72" w:right="-72"/>
              <w:rPr>
                <w:sz w:val="20"/>
                <w:szCs w:val="20"/>
                <w:lang w:eastAsia="zh-CN"/>
              </w:rPr>
            </w:pPr>
          </w:p>
        </w:tc>
      </w:tr>
      <w:tr w:rsidR="00BD265F" w:rsidRPr="00337C20" w14:paraId="5C639F3F" w14:textId="77777777" w:rsidTr="00921925">
        <w:trPr>
          <w:trHeight w:val="421"/>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47EE0F2C" w14:textId="77777777" w:rsidR="00BD265F" w:rsidRPr="00337C20" w:rsidRDefault="00BD265F" w:rsidP="009C44C9">
            <w:pPr>
              <w:ind w:left="-72" w:right="-72"/>
              <w:rPr>
                <w:lang w:eastAsia="zh-CN"/>
              </w:rPr>
            </w:pPr>
            <w:r>
              <w:rPr>
                <w:lang w:val="vi-VN" w:eastAsia="zh-CN"/>
              </w:rPr>
              <w:t>3</w:t>
            </w:r>
            <w:r w:rsidRPr="00337C20">
              <w:rPr>
                <w:lang w:eastAsia="zh-CN"/>
              </w:rPr>
              <w:t>.2</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12C8F589" w14:textId="77777777" w:rsidR="00BD265F" w:rsidRPr="00337C20" w:rsidRDefault="00BD265F" w:rsidP="009C44C9">
            <w:pPr>
              <w:ind w:left="-72" w:right="-72"/>
              <w:rPr>
                <w:lang w:eastAsia="zh-CN"/>
              </w:rPr>
            </w:pPr>
            <w:r w:rsidRPr="00337C20">
              <w:rPr>
                <w:lang w:eastAsia="zh-CN"/>
              </w:rPr>
              <w:t>Thuê bao trả sau</w:t>
            </w:r>
          </w:p>
        </w:tc>
        <w:tc>
          <w:tcPr>
            <w:tcW w:w="1160" w:type="dxa"/>
            <w:tcBorders>
              <w:top w:val="nil"/>
              <w:left w:val="nil"/>
              <w:bottom w:val="single" w:sz="4" w:space="0" w:color="auto"/>
              <w:right w:val="single" w:sz="4" w:space="0" w:color="auto"/>
            </w:tcBorders>
            <w:shd w:val="clear" w:color="auto" w:fill="auto"/>
            <w:vAlign w:val="center"/>
            <w:hideMark/>
          </w:tcPr>
          <w:p w14:paraId="4280477C" w14:textId="77777777" w:rsidR="00BD265F" w:rsidRPr="00337C20" w:rsidRDefault="00BD265F"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4E433B29" w14:textId="77777777" w:rsidR="00BD265F" w:rsidRPr="00337C20" w:rsidRDefault="00BD265F" w:rsidP="009C44C9">
            <w:pPr>
              <w:ind w:left="-72" w:right="-72"/>
              <w:rPr>
                <w:lang w:eastAsia="zh-CN"/>
              </w:rPr>
            </w:pPr>
            <w:r w:rsidRPr="00337C20">
              <w:rPr>
                <w:lang w:eastAsia="zh-CN"/>
              </w:rPr>
              <w:t> </w:t>
            </w:r>
          </w:p>
        </w:tc>
        <w:tc>
          <w:tcPr>
            <w:tcW w:w="1620" w:type="dxa"/>
            <w:vMerge/>
            <w:tcBorders>
              <w:top w:val="nil"/>
              <w:left w:val="single" w:sz="4" w:space="0" w:color="auto"/>
              <w:bottom w:val="single" w:sz="4" w:space="0" w:color="auto"/>
              <w:right w:val="single" w:sz="4" w:space="0" w:color="auto"/>
            </w:tcBorders>
            <w:vAlign w:val="center"/>
            <w:hideMark/>
          </w:tcPr>
          <w:p w14:paraId="044168F1" w14:textId="77777777" w:rsidR="00BD265F" w:rsidRPr="00337C20" w:rsidRDefault="00BD265F" w:rsidP="009C44C9">
            <w:pPr>
              <w:ind w:left="-72" w:right="-72"/>
              <w:rPr>
                <w:sz w:val="20"/>
                <w:szCs w:val="20"/>
                <w:lang w:eastAsia="zh-CN"/>
              </w:rPr>
            </w:pPr>
          </w:p>
        </w:tc>
      </w:tr>
      <w:tr w:rsidR="00BD265F" w:rsidRPr="00337C20" w14:paraId="7A2FB190" w14:textId="77777777" w:rsidTr="00921925">
        <w:trPr>
          <w:trHeight w:val="63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74E1087A" w14:textId="77777777" w:rsidR="00BD265F" w:rsidRPr="00337C20" w:rsidRDefault="00BD265F" w:rsidP="009C44C9">
            <w:pPr>
              <w:ind w:left="-72" w:right="-72"/>
              <w:rPr>
                <w:lang w:eastAsia="zh-CN"/>
              </w:rPr>
            </w:pPr>
            <w:r w:rsidRPr="00337C20">
              <w:rPr>
                <w:lang w:eastAsia="zh-CN"/>
              </w:rPr>
              <w:t> </w:t>
            </w:r>
          </w:p>
        </w:tc>
        <w:tc>
          <w:tcPr>
            <w:tcW w:w="8680" w:type="dxa"/>
            <w:gridSpan w:val="4"/>
            <w:tcBorders>
              <w:top w:val="single" w:sz="4" w:space="0" w:color="auto"/>
              <w:left w:val="nil"/>
              <w:bottom w:val="single" w:sz="4" w:space="0" w:color="auto"/>
              <w:right w:val="single" w:sz="4" w:space="0" w:color="000000"/>
            </w:tcBorders>
            <w:shd w:val="clear" w:color="auto" w:fill="auto"/>
            <w:vAlign w:val="center"/>
            <w:hideMark/>
          </w:tcPr>
          <w:p w14:paraId="780F334B" w14:textId="77777777" w:rsidR="00BD265F" w:rsidRPr="00337C20" w:rsidRDefault="00BD265F" w:rsidP="009C44C9">
            <w:pPr>
              <w:ind w:left="-72" w:right="-72"/>
              <w:rPr>
                <w:i/>
                <w:iCs/>
                <w:lang w:eastAsia="zh-CN"/>
              </w:rPr>
            </w:pPr>
            <w:r w:rsidRPr="00337C20">
              <w:rPr>
                <w:i/>
                <w:iCs/>
                <w:lang w:eastAsia="zh-CN"/>
              </w:rPr>
              <w:t xml:space="preserve">Thuê bao băng rộng di động </w:t>
            </w:r>
            <w:r>
              <w:rPr>
                <w:i/>
                <w:iCs/>
                <w:lang w:val="vi-VN" w:eastAsia="zh-CN"/>
              </w:rPr>
              <w:t xml:space="preserve">phân </w:t>
            </w:r>
            <w:r w:rsidRPr="00337C20">
              <w:rPr>
                <w:i/>
                <w:iCs/>
                <w:lang w:eastAsia="zh-CN"/>
              </w:rPr>
              <w:t xml:space="preserve">theo công nghệ hoạt động </w:t>
            </w:r>
            <w:r w:rsidRPr="00337C20">
              <w:rPr>
                <w:i/>
                <w:iCs/>
                <w:lang w:eastAsia="zh-CN"/>
              </w:rPr>
              <w:br/>
              <w:t>(</w:t>
            </w:r>
            <w:r>
              <w:rPr>
                <w:i/>
                <w:iCs/>
                <w:lang w:val="vi-VN" w:eastAsia="zh-CN"/>
              </w:rPr>
              <w:t>3</w:t>
            </w:r>
            <w:r w:rsidRPr="00337C20">
              <w:rPr>
                <w:i/>
                <w:iCs/>
                <w:lang w:eastAsia="zh-CN"/>
              </w:rPr>
              <w:t xml:space="preserve">= </w:t>
            </w:r>
            <w:r>
              <w:rPr>
                <w:i/>
                <w:iCs/>
                <w:lang w:val="vi-VN" w:eastAsia="zh-CN"/>
              </w:rPr>
              <w:t>3</w:t>
            </w:r>
            <w:r w:rsidRPr="00337C20">
              <w:rPr>
                <w:i/>
                <w:iCs/>
                <w:lang w:eastAsia="zh-CN"/>
              </w:rPr>
              <w:t>.3+</w:t>
            </w:r>
            <w:r>
              <w:rPr>
                <w:i/>
                <w:iCs/>
                <w:lang w:val="vi-VN" w:eastAsia="zh-CN"/>
              </w:rPr>
              <w:t>3</w:t>
            </w:r>
            <w:r w:rsidRPr="00337C20">
              <w:rPr>
                <w:i/>
                <w:iCs/>
                <w:lang w:eastAsia="zh-CN"/>
              </w:rPr>
              <w:t>.4+</w:t>
            </w:r>
            <w:r>
              <w:rPr>
                <w:i/>
                <w:iCs/>
                <w:lang w:val="vi-VN" w:eastAsia="zh-CN"/>
              </w:rPr>
              <w:t>3</w:t>
            </w:r>
            <w:r w:rsidRPr="00337C20">
              <w:rPr>
                <w:i/>
                <w:iCs/>
                <w:lang w:eastAsia="zh-CN"/>
              </w:rPr>
              <w:t>.5)</w:t>
            </w:r>
          </w:p>
        </w:tc>
      </w:tr>
      <w:tr w:rsidR="00BD265F" w:rsidRPr="00337C20" w14:paraId="44739AD4" w14:textId="77777777" w:rsidTr="00921925">
        <w:trPr>
          <w:trHeight w:val="4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12BBE21E" w14:textId="77777777" w:rsidR="00BD265F" w:rsidRPr="00337C20" w:rsidRDefault="00BD265F" w:rsidP="009C44C9">
            <w:pPr>
              <w:ind w:left="-72" w:right="-72"/>
              <w:rPr>
                <w:lang w:eastAsia="zh-CN"/>
              </w:rPr>
            </w:pPr>
            <w:r>
              <w:rPr>
                <w:lang w:val="vi-VN" w:eastAsia="zh-CN"/>
              </w:rPr>
              <w:t>3</w:t>
            </w:r>
            <w:r w:rsidRPr="00337C20">
              <w:rPr>
                <w:lang w:eastAsia="zh-CN"/>
              </w:rPr>
              <w:t>.3</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4CDE55AA" w14:textId="77777777" w:rsidR="00BD265F" w:rsidRPr="00337C20" w:rsidRDefault="00BD265F" w:rsidP="009C44C9">
            <w:pPr>
              <w:ind w:left="-72" w:right="-72"/>
              <w:rPr>
                <w:lang w:eastAsia="zh-CN"/>
              </w:rPr>
            </w:pPr>
            <w:r w:rsidRPr="00337C20">
              <w:rPr>
                <w:lang w:eastAsia="zh-CN"/>
              </w:rPr>
              <w:t>Thuê bao trên mạng 3G</w:t>
            </w:r>
          </w:p>
        </w:tc>
        <w:tc>
          <w:tcPr>
            <w:tcW w:w="1160" w:type="dxa"/>
            <w:tcBorders>
              <w:top w:val="nil"/>
              <w:left w:val="nil"/>
              <w:bottom w:val="single" w:sz="4" w:space="0" w:color="auto"/>
              <w:right w:val="single" w:sz="4" w:space="0" w:color="auto"/>
            </w:tcBorders>
            <w:shd w:val="clear" w:color="auto" w:fill="auto"/>
            <w:vAlign w:val="center"/>
            <w:hideMark/>
          </w:tcPr>
          <w:p w14:paraId="08894084" w14:textId="77777777" w:rsidR="00BD265F" w:rsidRPr="00337C20" w:rsidRDefault="00BD265F"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147CAEB2" w14:textId="77777777" w:rsidR="00BD265F" w:rsidRPr="00337C20" w:rsidRDefault="00BD265F" w:rsidP="009C44C9">
            <w:pPr>
              <w:ind w:left="-72" w:right="-72"/>
              <w:rPr>
                <w:lang w:eastAsia="zh-CN"/>
              </w:rPr>
            </w:pPr>
            <w:r w:rsidRPr="00337C20">
              <w:rPr>
                <w:lang w:eastAsia="zh-CN"/>
              </w:rPr>
              <w:t> </w:t>
            </w:r>
          </w:p>
        </w:tc>
        <w:tc>
          <w:tcPr>
            <w:tcW w:w="1620" w:type="dxa"/>
            <w:vMerge w:val="restart"/>
            <w:tcBorders>
              <w:top w:val="nil"/>
              <w:left w:val="single" w:sz="4" w:space="0" w:color="auto"/>
              <w:bottom w:val="single" w:sz="4" w:space="0" w:color="000000"/>
              <w:right w:val="single" w:sz="4" w:space="0" w:color="auto"/>
            </w:tcBorders>
            <w:shd w:val="clear" w:color="auto" w:fill="auto"/>
            <w:vAlign w:val="center"/>
            <w:hideMark/>
          </w:tcPr>
          <w:p w14:paraId="0E46929F" w14:textId="77777777" w:rsidR="00BD265F" w:rsidRPr="00337C20" w:rsidRDefault="00BD265F" w:rsidP="009C44C9">
            <w:pPr>
              <w:ind w:left="-72" w:right="-72"/>
              <w:rPr>
                <w:sz w:val="20"/>
                <w:szCs w:val="20"/>
                <w:lang w:eastAsia="zh-CN"/>
              </w:rPr>
            </w:pPr>
            <w:r w:rsidRPr="00337C20">
              <w:rPr>
                <w:sz w:val="20"/>
                <w:szCs w:val="20"/>
                <w:lang w:eastAsia="zh-CN"/>
              </w:rPr>
              <w:t>Thuê bao được tính 01 lần trên mạng hoạt động có công nghệ cao nhất</w:t>
            </w:r>
          </w:p>
        </w:tc>
      </w:tr>
      <w:tr w:rsidR="00BD265F" w:rsidRPr="00337C20" w14:paraId="5C2EDAF9" w14:textId="77777777" w:rsidTr="00921925">
        <w:trPr>
          <w:trHeight w:val="4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22079248" w14:textId="77777777" w:rsidR="00BD265F" w:rsidRPr="00337C20" w:rsidRDefault="00BD265F" w:rsidP="009C44C9">
            <w:pPr>
              <w:ind w:left="-72" w:right="-72"/>
              <w:rPr>
                <w:lang w:eastAsia="zh-CN"/>
              </w:rPr>
            </w:pPr>
            <w:r>
              <w:rPr>
                <w:lang w:val="vi-VN" w:eastAsia="zh-CN"/>
              </w:rPr>
              <w:t>3</w:t>
            </w:r>
            <w:r w:rsidRPr="00337C20">
              <w:rPr>
                <w:lang w:eastAsia="zh-CN"/>
              </w:rPr>
              <w:t>.4</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178390C7" w14:textId="77777777" w:rsidR="00BD265F" w:rsidRPr="00337C20" w:rsidRDefault="00BD265F" w:rsidP="009C44C9">
            <w:pPr>
              <w:ind w:left="-72" w:right="-72"/>
              <w:rPr>
                <w:lang w:eastAsia="zh-CN"/>
              </w:rPr>
            </w:pPr>
            <w:r w:rsidRPr="00337C20">
              <w:rPr>
                <w:lang w:eastAsia="zh-CN"/>
              </w:rPr>
              <w:t>Thuê bao trên mạng 4G</w:t>
            </w:r>
          </w:p>
        </w:tc>
        <w:tc>
          <w:tcPr>
            <w:tcW w:w="1160" w:type="dxa"/>
            <w:tcBorders>
              <w:top w:val="nil"/>
              <w:left w:val="nil"/>
              <w:bottom w:val="single" w:sz="4" w:space="0" w:color="auto"/>
              <w:right w:val="single" w:sz="4" w:space="0" w:color="auto"/>
            </w:tcBorders>
            <w:shd w:val="clear" w:color="auto" w:fill="auto"/>
            <w:vAlign w:val="center"/>
            <w:hideMark/>
          </w:tcPr>
          <w:p w14:paraId="2D55D3BF" w14:textId="77777777" w:rsidR="00BD265F" w:rsidRPr="00337C20" w:rsidRDefault="00BD265F"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50A91BBB" w14:textId="77777777" w:rsidR="00BD265F" w:rsidRPr="00337C20" w:rsidRDefault="00BD265F" w:rsidP="009C44C9">
            <w:pPr>
              <w:ind w:left="-72" w:right="-72"/>
              <w:rPr>
                <w:lang w:eastAsia="zh-CN"/>
              </w:rPr>
            </w:pPr>
            <w:r w:rsidRPr="00337C20">
              <w:rPr>
                <w:lang w:eastAsia="zh-CN"/>
              </w:rPr>
              <w:t> </w:t>
            </w:r>
          </w:p>
        </w:tc>
        <w:tc>
          <w:tcPr>
            <w:tcW w:w="1620" w:type="dxa"/>
            <w:vMerge/>
            <w:tcBorders>
              <w:top w:val="nil"/>
              <w:left w:val="single" w:sz="4" w:space="0" w:color="auto"/>
              <w:bottom w:val="single" w:sz="4" w:space="0" w:color="000000"/>
              <w:right w:val="single" w:sz="4" w:space="0" w:color="auto"/>
            </w:tcBorders>
            <w:vAlign w:val="center"/>
            <w:hideMark/>
          </w:tcPr>
          <w:p w14:paraId="0299AA81" w14:textId="77777777" w:rsidR="00BD265F" w:rsidRPr="00337C20" w:rsidRDefault="00BD265F" w:rsidP="009C44C9">
            <w:pPr>
              <w:ind w:left="-72" w:right="-72"/>
              <w:rPr>
                <w:sz w:val="20"/>
                <w:szCs w:val="20"/>
                <w:lang w:eastAsia="zh-CN"/>
              </w:rPr>
            </w:pPr>
          </w:p>
        </w:tc>
      </w:tr>
      <w:tr w:rsidR="00BD265F" w:rsidRPr="00337C20" w14:paraId="52DF6350" w14:textId="77777777" w:rsidTr="00921925">
        <w:trPr>
          <w:trHeight w:val="4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0C936093" w14:textId="77777777" w:rsidR="00BD265F" w:rsidRPr="00337C20" w:rsidRDefault="00BD265F" w:rsidP="009C44C9">
            <w:pPr>
              <w:ind w:left="-72" w:right="-72"/>
              <w:rPr>
                <w:lang w:eastAsia="zh-CN"/>
              </w:rPr>
            </w:pPr>
            <w:r>
              <w:rPr>
                <w:lang w:val="vi-VN" w:eastAsia="zh-CN"/>
              </w:rPr>
              <w:t>3</w:t>
            </w:r>
            <w:r w:rsidRPr="00337C20">
              <w:rPr>
                <w:lang w:eastAsia="zh-CN"/>
              </w:rPr>
              <w:t>.5</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0CEC90EB" w14:textId="77777777" w:rsidR="00BD265F" w:rsidRPr="00337C20" w:rsidRDefault="00BD265F" w:rsidP="009C44C9">
            <w:pPr>
              <w:ind w:left="-72" w:right="-72"/>
              <w:rPr>
                <w:lang w:eastAsia="zh-CN"/>
              </w:rPr>
            </w:pPr>
            <w:r w:rsidRPr="00337C20">
              <w:rPr>
                <w:lang w:eastAsia="zh-CN"/>
              </w:rPr>
              <w:t>Thuê bao trên mạng 5G</w:t>
            </w:r>
          </w:p>
        </w:tc>
        <w:tc>
          <w:tcPr>
            <w:tcW w:w="1160" w:type="dxa"/>
            <w:tcBorders>
              <w:top w:val="nil"/>
              <w:left w:val="nil"/>
              <w:bottom w:val="single" w:sz="4" w:space="0" w:color="auto"/>
              <w:right w:val="single" w:sz="4" w:space="0" w:color="auto"/>
            </w:tcBorders>
            <w:shd w:val="clear" w:color="auto" w:fill="auto"/>
            <w:vAlign w:val="center"/>
            <w:hideMark/>
          </w:tcPr>
          <w:p w14:paraId="6A802C9C" w14:textId="77777777" w:rsidR="00BD265F" w:rsidRPr="00337C20" w:rsidRDefault="00BD265F"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523C4113" w14:textId="77777777" w:rsidR="00BD265F" w:rsidRPr="00337C20" w:rsidRDefault="00BD265F" w:rsidP="009C44C9">
            <w:pPr>
              <w:ind w:left="-72" w:right="-72"/>
              <w:rPr>
                <w:lang w:eastAsia="zh-CN"/>
              </w:rPr>
            </w:pPr>
            <w:r w:rsidRPr="00337C20">
              <w:rPr>
                <w:lang w:eastAsia="zh-CN"/>
              </w:rPr>
              <w:t> </w:t>
            </w:r>
          </w:p>
        </w:tc>
        <w:tc>
          <w:tcPr>
            <w:tcW w:w="1620" w:type="dxa"/>
            <w:vMerge/>
            <w:tcBorders>
              <w:top w:val="nil"/>
              <w:left w:val="single" w:sz="4" w:space="0" w:color="auto"/>
              <w:bottom w:val="single" w:sz="4" w:space="0" w:color="000000"/>
              <w:right w:val="single" w:sz="4" w:space="0" w:color="auto"/>
            </w:tcBorders>
            <w:vAlign w:val="center"/>
            <w:hideMark/>
          </w:tcPr>
          <w:p w14:paraId="6C995F06" w14:textId="77777777" w:rsidR="00BD265F" w:rsidRPr="00337C20" w:rsidRDefault="00BD265F" w:rsidP="009C44C9">
            <w:pPr>
              <w:ind w:left="-72" w:right="-72"/>
              <w:rPr>
                <w:sz w:val="20"/>
                <w:szCs w:val="20"/>
                <w:lang w:eastAsia="zh-CN"/>
              </w:rPr>
            </w:pPr>
          </w:p>
        </w:tc>
      </w:tr>
      <w:tr w:rsidR="00BD265F" w:rsidRPr="00337C20" w14:paraId="2EB01603" w14:textId="77777777" w:rsidTr="00921925">
        <w:trPr>
          <w:trHeight w:val="63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5EF1D0E6" w14:textId="77777777" w:rsidR="00BD265F" w:rsidRPr="00080F62" w:rsidRDefault="00BD265F" w:rsidP="009C44C9">
            <w:pPr>
              <w:ind w:left="-72" w:right="-72"/>
              <w:rPr>
                <w:lang w:val="vi-VN" w:eastAsia="zh-CN"/>
              </w:rPr>
            </w:pPr>
            <w:r>
              <w:rPr>
                <w:lang w:val="vi-VN" w:eastAsia="zh-CN"/>
              </w:rPr>
              <w:t>4</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7DE7E36A" w14:textId="77777777" w:rsidR="00BD265F" w:rsidRPr="00D56987" w:rsidRDefault="00BD265F" w:rsidP="009C44C9">
            <w:pPr>
              <w:ind w:left="-72" w:right="-72"/>
              <w:rPr>
                <w:lang w:val="vi-VN" w:eastAsia="zh-CN"/>
              </w:rPr>
            </w:pPr>
            <w:r>
              <w:rPr>
                <w:lang w:val="vi-VN" w:eastAsia="zh-CN"/>
              </w:rPr>
              <w:t>Số lượng t</w:t>
            </w:r>
            <w:r w:rsidRPr="00D56987">
              <w:rPr>
                <w:lang w:val="vi-VN" w:eastAsia="zh-CN"/>
              </w:rPr>
              <w:t>huê bao truy nhập Internet băng rộng cố định (BRCĐ)</w:t>
            </w:r>
          </w:p>
        </w:tc>
        <w:tc>
          <w:tcPr>
            <w:tcW w:w="1160" w:type="dxa"/>
            <w:tcBorders>
              <w:top w:val="nil"/>
              <w:left w:val="nil"/>
              <w:bottom w:val="single" w:sz="4" w:space="0" w:color="auto"/>
              <w:right w:val="single" w:sz="4" w:space="0" w:color="auto"/>
            </w:tcBorders>
            <w:shd w:val="clear" w:color="auto" w:fill="auto"/>
            <w:vAlign w:val="center"/>
            <w:hideMark/>
          </w:tcPr>
          <w:p w14:paraId="440C4DDF" w14:textId="77777777" w:rsidR="00BD265F" w:rsidRPr="00337C20" w:rsidRDefault="00BD265F"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2714414D"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4F19DFEB" w14:textId="77777777" w:rsidR="00BD265F" w:rsidRPr="00337C20" w:rsidRDefault="00BD265F" w:rsidP="009C44C9">
            <w:pPr>
              <w:ind w:left="-72" w:right="-72"/>
              <w:rPr>
                <w:lang w:eastAsia="zh-CN"/>
              </w:rPr>
            </w:pPr>
            <w:r w:rsidRPr="00337C20">
              <w:rPr>
                <w:lang w:eastAsia="zh-CN"/>
              </w:rPr>
              <w:t> </w:t>
            </w:r>
          </w:p>
        </w:tc>
      </w:tr>
      <w:tr w:rsidR="00BD265F" w:rsidRPr="00337C20" w14:paraId="4F115585" w14:textId="77777777" w:rsidTr="00921925">
        <w:trPr>
          <w:trHeight w:val="36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34492A30" w14:textId="77777777" w:rsidR="00BD265F" w:rsidRPr="00337C20" w:rsidRDefault="00BD265F" w:rsidP="009C44C9">
            <w:pPr>
              <w:ind w:left="-72" w:right="-72"/>
              <w:rPr>
                <w:lang w:eastAsia="zh-CN"/>
              </w:rPr>
            </w:pPr>
            <w:r w:rsidRPr="00337C20">
              <w:rPr>
                <w:lang w:eastAsia="zh-CN"/>
              </w:rPr>
              <w:t> </w:t>
            </w:r>
          </w:p>
        </w:tc>
        <w:tc>
          <w:tcPr>
            <w:tcW w:w="8680" w:type="dxa"/>
            <w:gridSpan w:val="4"/>
            <w:tcBorders>
              <w:top w:val="single" w:sz="4" w:space="0" w:color="auto"/>
              <w:left w:val="nil"/>
              <w:bottom w:val="single" w:sz="4" w:space="0" w:color="auto"/>
              <w:right w:val="single" w:sz="4" w:space="0" w:color="000000"/>
            </w:tcBorders>
            <w:shd w:val="clear" w:color="auto" w:fill="auto"/>
            <w:vAlign w:val="center"/>
            <w:hideMark/>
          </w:tcPr>
          <w:p w14:paraId="75E436A5" w14:textId="77777777" w:rsidR="00BD265F" w:rsidRPr="00337C20" w:rsidRDefault="00BD265F" w:rsidP="009C44C9">
            <w:pPr>
              <w:ind w:left="-72" w:right="-72"/>
              <w:rPr>
                <w:i/>
                <w:iCs/>
                <w:lang w:eastAsia="zh-CN"/>
              </w:rPr>
            </w:pPr>
            <w:r w:rsidRPr="00337C20">
              <w:rPr>
                <w:i/>
                <w:iCs/>
                <w:lang w:eastAsia="zh-CN"/>
              </w:rPr>
              <w:t>Thuê bao BRCĐ phân theo công nghệ truy nhập (</w:t>
            </w:r>
            <w:r>
              <w:rPr>
                <w:i/>
                <w:iCs/>
                <w:lang w:val="vi-VN" w:eastAsia="zh-CN"/>
              </w:rPr>
              <w:t>4</w:t>
            </w:r>
            <w:r w:rsidRPr="00337C20">
              <w:rPr>
                <w:i/>
                <w:iCs/>
                <w:lang w:eastAsia="zh-CN"/>
              </w:rPr>
              <w:t xml:space="preserve"> = </w:t>
            </w:r>
            <w:r>
              <w:rPr>
                <w:i/>
                <w:iCs/>
                <w:lang w:eastAsia="zh-CN"/>
              </w:rPr>
              <w:t>4.</w:t>
            </w:r>
            <w:r w:rsidRPr="00337C20">
              <w:rPr>
                <w:i/>
                <w:iCs/>
                <w:lang w:eastAsia="zh-CN"/>
              </w:rPr>
              <w:t>1+..+</w:t>
            </w:r>
            <w:r>
              <w:rPr>
                <w:i/>
                <w:iCs/>
                <w:lang w:eastAsia="zh-CN"/>
              </w:rPr>
              <w:t>4.</w:t>
            </w:r>
            <w:r w:rsidRPr="00337C20">
              <w:rPr>
                <w:i/>
                <w:iCs/>
                <w:lang w:eastAsia="zh-CN"/>
              </w:rPr>
              <w:t>6)</w:t>
            </w:r>
          </w:p>
        </w:tc>
      </w:tr>
      <w:tr w:rsidR="00BD265F" w:rsidRPr="00337C20" w14:paraId="6F856E73" w14:textId="77777777" w:rsidTr="00921925">
        <w:trPr>
          <w:trHeight w:val="60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670AB9A3" w14:textId="77777777" w:rsidR="00BD265F" w:rsidRPr="00337C20" w:rsidRDefault="00BD265F" w:rsidP="009C44C9">
            <w:pPr>
              <w:ind w:left="-72" w:right="-72"/>
              <w:rPr>
                <w:lang w:eastAsia="zh-CN"/>
              </w:rPr>
            </w:pPr>
            <w:r>
              <w:rPr>
                <w:lang w:eastAsia="zh-CN"/>
              </w:rPr>
              <w:lastRenderedPageBreak/>
              <w:t>4.</w:t>
            </w:r>
            <w:r w:rsidRPr="00337C20">
              <w:rPr>
                <w:lang w:eastAsia="zh-CN"/>
              </w:rPr>
              <w:t>1</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218098C1" w14:textId="77777777" w:rsidR="00BD265F" w:rsidRPr="00337C20" w:rsidRDefault="00BD265F" w:rsidP="009C44C9">
            <w:pPr>
              <w:ind w:left="-72" w:right="-72"/>
              <w:rPr>
                <w:lang w:eastAsia="zh-CN"/>
              </w:rPr>
            </w:pPr>
            <w:r w:rsidRPr="00337C20">
              <w:rPr>
                <w:lang w:eastAsia="zh-CN"/>
              </w:rPr>
              <w:t>Thuê bao truy nhập Internet qua xDSL</w:t>
            </w:r>
          </w:p>
        </w:tc>
        <w:tc>
          <w:tcPr>
            <w:tcW w:w="1160" w:type="dxa"/>
            <w:tcBorders>
              <w:top w:val="nil"/>
              <w:left w:val="nil"/>
              <w:bottom w:val="single" w:sz="4" w:space="0" w:color="auto"/>
              <w:right w:val="single" w:sz="4" w:space="0" w:color="auto"/>
            </w:tcBorders>
            <w:shd w:val="clear" w:color="auto" w:fill="auto"/>
            <w:vAlign w:val="center"/>
            <w:hideMark/>
          </w:tcPr>
          <w:p w14:paraId="5D70E539" w14:textId="77777777" w:rsidR="00BD265F" w:rsidRPr="00337C20" w:rsidRDefault="00BD265F"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4F16B5FD"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35509589" w14:textId="77777777" w:rsidR="00BD265F" w:rsidRPr="00337C20" w:rsidRDefault="00BD265F" w:rsidP="009C44C9">
            <w:pPr>
              <w:ind w:left="-72" w:right="-72"/>
              <w:rPr>
                <w:lang w:eastAsia="zh-CN"/>
              </w:rPr>
            </w:pPr>
            <w:r w:rsidRPr="00337C20">
              <w:rPr>
                <w:lang w:eastAsia="zh-CN"/>
              </w:rPr>
              <w:t> </w:t>
            </w:r>
          </w:p>
        </w:tc>
      </w:tr>
      <w:tr w:rsidR="00BD265F" w:rsidRPr="00337C20" w14:paraId="6A26C780" w14:textId="77777777" w:rsidTr="00921925">
        <w:trPr>
          <w:trHeight w:val="660"/>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6CEB2F21" w14:textId="77777777" w:rsidR="00BD265F" w:rsidRPr="00337C20" w:rsidRDefault="00BD265F" w:rsidP="009C44C9">
            <w:pPr>
              <w:ind w:left="-72" w:right="-72"/>
              <w:rPr>
                <w:lang w:eastAsia="zh-CN"/>
              </w:rPr>
            </w:pPr>
            <w:r>
              <w:rPr>
                <w:lang w:eastAsia="zh-CN"/>
              </w:rPr>
              <w:t>4.</w:t>
            </w:r>
            <w:r w:rsidRPr="00337C20">
              <w:rPr>
                <w:lang w:eastAsia="zh-CN"/>
              </w:rPr>
              <w:t>2</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157C00D9" w14:textId="77777777" w:rsidR="00BD265F" w:rsidRPr="00337C20" w:rsidRDefault="00BD265F" w:rsidP="009C44C9">
            <w:pPr>
              <w:ind w:left="-72" w:right="-72"/>
              <w:rPr>
                <w:lang w:eastAsia="zh-CN"/>
              </w:rPr>
            </w:pPr>
            <w:r w:rsidRPr="00337C20">
              <w:rPr>
                <w:lang w:eastAsia="zh-CN"/>
              </w:rPr>
              <w:t>Thuê bao truy nhập Internet qua cáp quang (FTTH)</w:t>
            </w:r>
          </w:p>
        </w:tc>
        <w:tc>
          <w:tcPr>
            <w:tcW w:w="1160" w:type="dxa"/>
            <w:tcBorders>
              <w:top w:val="nil"/>
              <w:left w:val="nil"/>
              <w:bottom w:val="single" w:sz="4" w:space="0" w:color="auto"/>
              <w:right w:val="single" w:sz="4" w:space="0" w:color="auto"/>
            </w:tcBorders>
            <w:shd w:val="clear" w:color="auto" w:fill="auto"/>
            <w:vAlign w:val="center"/>
            <w:hideMark/>
          </w:tcPr>
          <w:p w14:paraId="5139420C" w14:textId="77777777" w:rsidR="00BD265F" w:rsidRPr="00337C20" w:rsidRDefault="00BD265F"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1CA7AF90"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6806DBAF" w14:textId="77777777" w:rsidR="00BD265F" w:rsidRPr="00337C20" w:rsidRDefault="00BD265F" w:rsidP="009C44C9">
            <w:pPr>
              <w:ind w:left="-72" w:right="-72"/>
              <w:rPr>
                <w:lang w:eastAsia="zh-CN"/>
              </w:rPr>
            </w:pPr>
            <w:r w:rsidRPr="00337C20">
              <w:rPr>
                <w:lang w:eastAsia="zh-CN"/>
              </w:rPr>
              <w:t> </w:t>
            </w:r>
          </w:p>
        </w:tc>
      </w:tr>
      <w:tr w:rsidR="00BD265F" w:rsidRPr="00337C20" w14:paraId="43C0910E" w14:textId="77777777" w:rsidTr="00921925">
        <w:trPr>
          <w:trHeight w:val="58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6CC06E29" w14:textId="77777777" w:rsidR="00BD265F" w:rsidRPr="00337C20" w:rsidRDefault="00BD265F" w:rsidP="009C44C9">
            <w:pPr>
              <w:ind w:left="-72" w:right="-72"/>
              <w:rPr>
                <w:lang w:eastAsia="zh-CN"/>
              </w:rPr>
            </w:pPr>
            <w:r>
              <w:rPr>
                <w:lang w:eastAsia="zh-CN"/>
              </w:rPr>
              <w:t>4.</w:t>
            </w:r>
            <w:r w:rsidRPr="00337C20">
              <w:rPr>
                <w:lang w:eastAsia="zh-CN"/>
              </w:rPr>
              <w:t>3</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2D4F13FB" w14:textId="77777777" w:rsidR="00BD265F" w:rsidRPr="00337C20" w:rsidRDefault="00BD265F" w:rsidP="009C44C9">
            <w:pPr>
              <w:ind w:left="-72" w:right="-72"/>
              <w:rPr>
                <w:lang w:eastAsia="zh-CN"/>
              </w:rPr>
            </w:pPr>
            <w:r w:rsidRPr="00337C20">
              <w:rPr>
                <w:lang w:eastAsia="zh-CN"/>
              </w:rPr>
              <w:t>Thuê bao truy nhập Internet qua kênh thuê riêng (Leased-line)</w:t>
            </w:r>
          </w:p>
        </w:tc>
        <w:tc>
          <w:tcPr>
            <w:tcW w:w="1160" w:type="dxa"/>
            <w:tcBorders>
              <w:top w:val="nil"/>
              <w:left w:val="nil"/>
              <w:bottom w:val="single" w:sz="4" w:space="0" w:color="auto"/>
              <w:right w:val="single" w:sz="4" w:space="0" w:color="auto"/>
            </w:tcBorders>
            <w:shd w:val="clear" w:color="auto" w:fill="auto"/>
            <w:vAlign w:val="center"/>
            <w:hideMark/>
          </w:tcPr>
          <w:p w14:paraId="4DBE4C0A" w14:textId="77777777" w:rsidR="00BD265F" w:rsidRPr="00337C20" w:rsidRDefault="00BD265F"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1877FCE4"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4E2D87D3" w14:textId="77777777" w:rsidR="00BD265F" w:rsidRPr="00337C20" w:rsidRDefault="00BD265F" w:rsidP="009C44C9">
            <w:pPr>
              <w:ind w:left="-72" w:right="-72"/>
              <w:rPr>
                <w:sz w:val="22"/>
                <w:szCs w:val="22"/>
                <w:lang w:eastAsia="zh-CN"/>
              </w:rPr>
            </w:pPr>
            <w:r w:rsidRPr="00C454C8">
              <w:rPr>
                <w:szCs w:val="22"/>
                <w:lang w:eastAsia="zh-CN"/>
              </w:rPr>
              <w:t>(Không quy đổi thành 256Kbps)</w:t>
            </w:r>
          </w:p>
        </w:tc>
      </w:tr>
      <w:tr w:rsidR="00BD265F" w:rsidRPr="00337C20" w14:paraId="72981B81" w14:textId="77777777" w:rsidTr="00921925">
        <w:trPr>
          <w:trHeight w:val="58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4D899309" w14:textId="77777777" w:rsidR="00BD265F" w:rsidRPr="00337C20" w:rsidRDefault="00BD265F" w:rsidP="009C44C9">
            <w:pPr>
              <w:ind w:left="-72" w:right="-72"/>
              <w:rPr>
                <w:lang w:eastAsia="zh-CN"/>
              </w:rPr>
            </w:pPr>
            <w:r>
              <w:rPr>
                <w:lang w:eastAsia="zh-CN"/>
              </w:rPr>
              <w:t>4.</w:t>
            </w:r>
            <w:r w:rsidRPr="00337C20">
              <w:rPr>
                <w:lang w:eastAsia="zh-CN"/>
              </w:rPr>
              <w:t>4</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31DAAF04" w14:textId="77777777" w:rsidR="00BD265F" w:rsidRPr="00337C20" w:rsidRDefault="00BD265F" w:rsidP="009C44C9">
            <w:pPr>
              <w:ind w:left="-72" w:right="-72"/>
              <w:rPr>
                <w:lang w:eastAsia="zh-CN"/>
              </w:rPr>
            </w:pPr>
            <w:r w:rsidRPr="00337C20">
              <w:rPr>
                <w:lang w:eastAsia="zh-CN"/>
              </w:rPr>
              <w:t>Thuê bao truy nhập Internet qua cáp truyền hình (CATV)</w:t>
            </w:r>
          </w:p>
        </w:tc>
        <w:tc>
          <w:tcPr>
            <w:tcW w:w="1160" w:type="dxa"/>
            <w:tcBorders>
              <w:top w:val="nil"/>
              <w:left w:val="nil"/>
              <w:bottom w:val="single" w:sz="4" w:space="0" w:color="auto"/>
              <w:right w:val="single" w:sz="4" w:space="0" w:color="auto"/>
            </w:tcBorders>
            <w:shd w:val="clear" w:color="auto" w:fill="auto"/>
            <w:vAlign w:val="center"/>
            <w:hideMark/>
          </w:tcPr>
          <w:p w14:paraId="2D78F1C3" w14:textId="77777777" w:rsidR="00BD265F" w:rsidRPr="00337C20" w:rsidRDefault="00BD265F"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13DFA05B"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051786B9" w14:textId="77777777" w:rsidR="00BD265F" w:rsidRPr="00337C20" w:rsidRDefault="00BD265F" w:rsidP="009C44C9">
            <w:pPr>
              <w:ind w:left="-72" w:right="-72"/>
              <w:rPr>
                <w:lang w:eastAsia="zh-CN"/>
              </w:rPr>
            </w:pPr>
            <w:r w:rsidRPr="00337C20">
              <w:rPr>
                <w:lang w:eastAsia="zh-CN"/>
              </w:rPr>
              <w:t> </w:t>
            </w:r>
          </w:p>
        </w:tc>
      </w:tr>
      <w:tr w:rsidR="00BD265F" w:rsidRPr="00337C20" w14:paraId="13CBEC68" w14:textId="77777777" w:rsidTr="00921925">
        <w:trPr>
          <w:trHeight w:val="600"/>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50641BD3" w14:textId="77777777" w:rsidR="00BD265F" w:rsidRPr="00337C20" w:rsidRDefault="00BD265F" w:rsidP="009C44C9">
            <w:pPr>
              <w:ind w:left="-72" w:right="-72"/>
              <w:rPr>
                <w:lang w:eastAsia="zh-CN"/>
              </w:rPr>
            </w:pPr>
            <w:r>
              <w:rPr>
                <w:lang w:eastAsia="zh-CN"/>
              </w:rPr>
              <w:t>4.</w:t>
            </w:r>
            <w:r w:rsidRPr="00337C20">
              <w:rPr>
                <w:lang w:eastAsia="zh-CN"/>
              </w:rPr>
              <w:t>5</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2B8C4026" w14:textId="77777777" w:rsidR="00BD265F" w:rsidRPr="00337C20" w:rsidRDefault="00BD265F" w:rsidP="009C44C9">
            <w:pPr>
              <w:ind w:left="-72" w:right="-72"/>
              <w:rPr>
                <w:lang w:eastAsia="zh-CN"/>
              </w:rPr>
            </w:pPr>
            <w:r w:rsidRPr="00337C20">
              <w:rPr>
                <w:lang w:eastAsia="zh-CN"/>
              </w:rPr>
              <w:t>Thuê bao truy nhập Internet qua mạng cố định vệ tinh</w:t>
            </w:r>
          </w:p>
        </w:tc>
        <w:tc>
          <w:tcPr>
            <w:tcW w:w="1160" w:type="dxa"/>
            <w:tcBorders>
              <w:top w:val="nil"/>
              <w:left w:val="nil"/>
              <w:bottom w:val="single" w:sz="4" w:space="0" w:color="auto"/>
              <w:right w:val="single" w:sz="4" w:space="0" w:color="auto"/>
            </w:tcBorders>
            <w:shd w:val="clear" w:color="auto" w:fill="auto"/>
            <w:vAlign w:val="center"/>
            <w:hideMark/>
          </w:tcPr>
          <w:p w14:paraId="3E85CB1F" w14:textId="77777777" w:rsidR="00BD265F" w:rsidRPr="00337C20" w:rsidRDefault="00BD265F"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2DCE2B85"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59685D30" w14:textId="77777777" w:rsidR="00BD265F" w:rsidRPr="00337C20" w:rsidRDefault="00BD265F" w:rsidP="009C44C9">
            <w:pPr>
              <w:ind w:left="-72" w:right="-72"/>
              <w:rPr>
                <w:lang w:eastAsia="zh-CN"/>
              </w:rPr>
            </w:pPr>
            <w:r w:rsidRPr="00337C20">
              <w:rPr>
                <w:lang w:eastAsia="zh-CN"/>
              </w:rPr>
              <w:t> </w:t>
            </w:r>
          </w:p>
        </w:tc>
      </w:tr>
      <w:tr w:rsidR="00BD265F" w:rsidRPr="00337C20" w14:paraId="643124EA" w14:textId="77777777" w:rsidTr="00921925">
        <w:trPr>
          <w:trHeight w:val="67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11390FD3" w14:textId="77777777" w:rsidR="00BD265F" w:rsidRPr="00337C20" w:rsidRDefault="00BD265F" w:rsidP="009C44C9">
            <w:pPr>
              <w:ind w:left="-72" w:right="-72"/>
              <w:rPr>
                <w:lang w:eastAsia="zh-CN"/>
              </w:rPr>
            </w:pPr>
            <w:r>
              <w:rPr>
                <w:lang w:eastAsia="zh-CN"/>
              </w:rPr>
              <w:t>4.</w:t>
            </w:r>
            <w:r w:rsidRPr="00337C20">
              <w:rPr>
                <w:lang w:eastAsia="zh-CN"/>
              </w:rPr>
              <w:t>6</w:t>
            </w:r>
          </w:p>
        </w:tc>
        <w:tc>
          <w:tcPr>
            <w:tcW w:w="4560" w:type="dxa"/>
            <w:tcBorders>
              <w:top w:val="single" w:sz="4" w:space="0" w:color="auto"/>
              <w:left w:val="nil"/>
              <w:bottom w:val="single" w:sz="4" w:space="0" w:color="auto"/>
              <w:right w:val="single" w:sz="4" w:space="0" w:color="000000"/>
            </w:tcBorders>
            <w:shd w:val="clear" w:color="auto" w:fill="auto"/>
            <w:vAlign w:val="center"/>
            <w:hideMark/>
          </w:tcPr>
          <w:p w14:paraId="5520D46A" w14:textId="77777777" w:rsidR="00BD265F" w:rsidRPr="00337C20" w:rsidRDefault="00BD265F" w:rsidP="009C44C9">
            <w:pPr>
              <w:ind w:left="-72" w:right="-72"/>
              <w:rPr>
                <w:lang w:eastAsia="zh-CN"/>
              </w:rPr>
            </w:pPr>
            <w:r w:rsidRPr="00337C20">
              <w:rPr>
                <w:lang w:eastAsia="zh-CN"/>
              </w:rPr>
              <w:t>Thuê bao truy nhập Internet qua mạng BRCĐ không dây (</w:t>
            </w:r>
            <w:r>
              <w:rPr>
                <w:lang w:eastAsia="zh-CN"/>
              </w:rPr>
              <w:t>4.</w:t>
            </w:r>
            <w:r w:rsidRPr="00337C20">
              <w:rPr>
                <w:lang w:eastAsia="zh-CN"/>
              </w:rPr>
              <w:t>6=</w:t>
            </w:r>
            <w:r>
              <w:rPr>
                <w:lang w:eastAsia="zh-CN"/>
              </w:rPr>
              <w:t>4.</w:t>
            </w:r>
            <w:r w:rsidRPr="00337C20">
              <w:rPr>
                <w:lang w:eastAsia="zh-CN"/>
              </w:rPr>
              <w:t>6.1+</w:t>
            </w:r>
            <w:r>
              <w:rPr>
                <w:lang w:eastAsia="zh-CN"/>
              </w:rPr>
              <w:t>4.</w:t>
            </w:r>
            <w:r w:rsidRPr="00337C20">
              <w:rPr>
                <w:lang w:eastAsia="zh-CN"/>
              </w:rPr>
              <w:t>6.2)</w:t>
            </w:r>
          </w:p>
        </w:tc>
        <w:tc>
          <w:tcPr>
            <w:tcW w:w="1160" w:type="dxa"/>
            <w:tcBorders>
              <w:top w:val="nil"/>
              <w:left w:val="nil"/>
              <w:bottom w:val="single" w:sz="4" w:space="0" w:color="auto"/>
              <w:right w:val="single" w:sz="4" w:space="0" w:color="auto"/>
            </w:tcBorders>
            <w:shd w:val="clear" w:color="auto" w:fill="auto"/>
            <w:vAlign w:val="center"/>
            <w:hideMark/>
          </w:tcPr>
          <w:p w14:paraId="6781BA47" w14:textId="77777777" w:rsidR="00BD265F" w:rsidRPr="00337C20" w:rsidRDefault="00BD265F"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76D4127A"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40D5C69C" w14:textId="77777777" w:rsidR="00BD265F" w:rsidRPr="00337C20" w:rsidRDefault="00BD265F" w:rsidP="009C44C9">
            <w:pPr>
              <w:ind w:left="-72" w:right="-72"/>
              <w:rPr>
                <w:lang w:eastAsia="zh-CN"/>
              </w:rPr>
            </w:pPr>
            <w:r w:rsidRPr="00337C20">
              <w:rPr>
                <w:lang w:eastAsia="zh-CN"/>
              </w:rPr>
              <w:t> </w:t>
            </w:r>
          </w:p>
        </w:tc>
      </w:tr>
      <w:tr w:rsidR="00BD265F" w:rsidRPr="00337C20" w14:paraId="41B565A0" w14:textId="77777777" w:rsidTr="00921925">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4C620178" w14:textId="77777777" w:rsidR="00BD265F" w:rsidRPr="00337C20" w:rsidRDefault="00BD265F" w:rsidP="009C44C9">
            <w:pPr>
              <w:ind w:left="-72" w:right="-72"/>
              <w:rPr>
                <w:lang w:eastAsia="zh-CN"/>
              </w:rPr>
            </w:pPr>
            <w:r>
              <w:rPr>
                <w:lang w:eastAsia="zh-CN"/>
              </w:rPr>
              <w:t>4.</w:t>
            </w:r>
            <w:r w:rsidRPr="00337C20">
              <w:rPr>
                <w:lang w:eastAsia="zh-CN"/>
              </w:rPr>
              <w:t>6.1</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66DF37FA" w14:textId="77777777" w:rsidR="00BD265F" w:rsidRPr="00337C20" w:rsidRDefault="00BD265F" w:rsidP="009C44C9">
            <w:pPr>
              <w:ind w:left="-72" w:right="-72"/>
              <w:rPr>
                <w:lang w:eastAsia="zh-CN"/>
              </w:rPr>
            </w:pPr>
            <w:r w:rsidRPr="00337C20">
              <w:rPr>
                <w:lang w:eastAsia="zh-CN"/>
              </w:rPr>
              <w:t>Qua mạng WiFi</w:t>
            </w:r>
          </w:p>
        </w:tc>
        <w:tc>
          <w:tcPr>
            <w:tcW w:w="1160" w:type="dxa"/>
            <w:tcBorders>
              <w:top w:val="nil"/>
              <w:left w:val="nil"/>
              <w:bottom w:val="single" w:sz="4" w:space="0" w:color="auto"/>
              <w:right w:val="single" w:sz="4" w:space="0" w:color="auto"/>
            </w:tcBorders>
            <w:shd w:val="clear" w:color="auto" w:fill="auto"/>
            <w:vAlign w:val="center"/>
            <w:hideMark/>
          </w:tcPr>
          <w:p w14:paraId="1C73546E" w14:textId="77777777" w:rsidR="00BD265F" w:rsidRPr="00337C20" w:rsidRDefault="00BD265F"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0F7AB4F0"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717C1EC5" w14:textId="77777777" w:rsidR="00BD265F" w:rsidRPr="00337C20" w:rsidRDefault="00BD265F" w:rsidP="009C44C9">
            <w:pPr>
              <w:ind w:left="-72" w:right="-72"/>
              <w:rPr>
                <w:lang w:eastAsia="zh-CN"/>
              </w:rPr>
            </w:pPr>
            <w:r w:rsidRPr="00337C20">
              <w:rPr>
                <w:lang w:eastAsia="zh-CN"/>
              </w:rPr>
              <w:t> </w:t>
            </w:r>
          </w:p>
        </w:tc>
      </w:tr>
      <w:tr w:rsidR="00BD265F" w:rsidRPr="00337C20" w14:paraId="533454CD" w14:textId="77777777" w:rsidTr="00921925">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670880EA" w14:textId="77777777" w:rsidR="00BD265F" w:rsidRPr="00337C20" w:rsidRDefault="00BD265F" w:rsidP="009C44C9">
            <w:pPr>
              <w:ind w:left="-72" w:right="-72"/>
              <w:rPr>
                <w:lang w:eastAsia="zh-CN"/>
              </w:rPr>
            </w:pPr>
            <w:r>
              <w:rPr>
                <w:lang w:eastAsia="zh-CN"/>
              </w:rPr>
              <w:t>4.</w:t>
            </w:r>
            <w:r w:rsidRPr="00337C20">
              <w:rPr>
                <w:lang w:eastAsia="zh-CN"/>
              </w:rPr>
              <w:t>6.2</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4C469063" w14:textId="77777777" w:rsidR="00BD265F" w:rsidRPr="00337C20" w:rsidRDefault="00BD265F" w:rsidP="009C44C9">
            <w:pPr>
              <w:ind w:left="-72" w:right="-72"/>
              <w:rPr>
                <w:lang w:eastAsia="zh-CN"/>
              </w:rPr>
            </w:pPr>
            <w:r w:rsidRPr="00337C20">
              <w:rPr>
                <w:lang w:eastAsia="zh-CN"/>
              </w:rPr>
              <w:t>Qua mạng 5G</w:t>
            </w:r>
          </w:p>
        </w:tc>
        <w:tc>
          <w:tcPr>
            <w:tcW w:w="1160" w:type="dxa"/>
            <w:tcBorders>
              <w:top w:val="nil"/>
              <w:left w:val="nil"/>
              <w:bottom w:val="single" w:sz="4" w:space="0" w:color="auto"/>
              <w:right w:val="single" w:sz="4" w:space="0" w:color="auto"/>
            </w:tcBorders>
            <w:shd w:val="clear" w:color="auto" w:fill="auto"/>
            <w:vAlign w:val="center"/>
            <w:hideMark/>
          </w:tcPr>
          <w:p w14:paraId="4A1DF7B6" w14:textId="77777777" w:rsidR="00BD265F" w:rsidRPr="00337C20" w:rsidRDefault="00BD265F"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7AB4E179"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083ACF6E" w14:textId="77777777" w:rsidR="00BD265F" w:rsidRPr="00337C20" w:rsidRDefault="00BD265F" w:rsidP="009C44C9">
            <w:pPr>
              <w:ind w:left="-72" w:right="-72"/>
              <w:rPr>
                <w:lang w:eastAsia="zh-CN"/>
              </w:rPr>
            </w:pPr>
            <w:r w:rsidRPr="00337C20">
              <w:rPr>
                <w:lang w:eastAsia="zh-CN"/>
              </w:rPr>
              <w:t> </w:t>
            </w:r>
          </w:p>
        </w:tc>
      </w:tr>
      <w:tr w:rsidR="00BD265F" w:rsidRPr="00337C20" w14:paraId="6D29A2E2" w14:textId="77777777" w:rsidTr="00921925">
        <w:trPr>
          <w:trHeight w:val="36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19A60BE6" w14:textId="77777777" w:rsidR="00BD265F" w:rsidRPr="00337C20" w:rsidRDefault="00BD265F" w:rsidP="009C44C9">
            <w:pPr>
              <w:ind w:left="-72" w:right="-72"/>
              <w:rPr>
                <w:lang w:eastAsia="zh-CN"/>
              </w:rPr>
            </w:pPr>
            <w:r w:rsidRPr="00337C20">
              <w:rPr>
                <w:lang w:eastAsia="zh-CN"/>
              </w:rPr>
              <w:t> </w:t>
            </w:r>
          </w:p>
        </w:tc>
        <w:tc>
          <w:tcPr>
            <w:tcW w:w="8680" w:type="dxa"/>
            <w:gridSpan w:val="4"/>
            <w:tcBorders>
              <w:top w:val="single" w:sz="4" w:space="0" w:color="auto"/>
              <w:left w:val="nil"/>
              <w:bottom w:val="single" w:sz="4" w:space="0" w:color="auto"/>
              <w:right w:val="single" w:sz="4" w:space="0" w:color="000000"/>
            </w:tcBorders>
            <w:shd w:val="clear" w:color="auto" w:fill="auto"/>
            <w:vAlign w:val="center"/>
            <w:hideMark/>
          </w:tcPr>
          <w:p w14:paraId="12233EB7" w14:textId="2D6A8B11" w:rsidR="00BD265F" w:rsidRPr="00337C20" w:rsidRDefault="00BD265F" w:rsidP="00987ECA">
            <w:pPr>
              <w:ind w:left="-72" w:right="-72"/>
              <w:rPr>
                <w:i/>
                <w:iCs/>
                <w:lang w:eastAsia="zh-CN"/>
              </w:rPr>
            </w:pPr>
            <w:r w:rsidRPr="00337C20">
              <w:rPr>
                <w:i/>
                <w:iCs/>
                <w:lang w:eastAsia="zh-CN"/>
              </w:rPr>
              <w:t>Thuê bao BRCĐ phân theo tốc độ truy nhập (</w:t>
            </w:r>
            <w:r>
              <w:rPr>
                <w:i/>
                <w:iCs/>
                <w:lang w:val="vi-VN" w:eastAsia="zh-CN"/>
              </w:rPr>
              <w:t>4</w:t>
            </w:r>
            <w:r w:rsidRPr="00337C20">
              <w:rPr>
                <w:i/>
                <w:iCs/>
                <w:lang w:eastAsia="zh-CN"/>
              </w:rPr>
              <w:t xml:space="preserve">= </w:t>
            </w:r>
            <w:r>
              <w:rPr>
                <w:i/>
                <w:iCs/>
                <w:lang w:eastAsia="zh-CN"/>
              </w:rPr>
              <w:t>4.</w:t>
            </w:r>
            <w:r w:rsidRPr="00337C20">
              <w:rPr>
                <w:i/>
                <w:iCs/>
                <w:lang w:eastAsia="zh-CN"/>
              </w:rPr>
              <w:t>7+</w:t>
            </w:r>
            <w:r w:rsidR="001D0F20">
              <w:rPr>
                <w:i/>
                <w:iCs/>
                <w:lang w:eastAsia="zh-CN"/>
              </w:rPr>
              <w:t>…</w:t>
            </w:r>
            <w:r w:rsidRPr="00337C20">
              <w:rPr>
                <w:i/>
                <w:iCs/>
                <w:lang w:eastAsia="zh-CN"/>
              </w:rPr>
              <w:t>+</w:t>
            </w:r>
            <w:r>
              <w:rPr>
                <w:i/>
                <w:iCs/>
                <w:lang w:eastAsia="zh-CN"/>
              </w:rPr>
              <w:t>4.</w:t>
            </w:r>
            <w:r w:rsidRPr="00337C20">
              <w:rPr>
                <w:i/>
                <w:iCs/>
                <w:lang w:eastAsia="zh-CN"/>
              </w:rPr>
              <w:t>16)</w:t>
            </w:r>
          </w:p>
        </w:tc>
      </w:tr>
      <w:tr w:rsidR="00BD265F" w:rsidRPr="00337C20" w14:paraId="739EAE68" w14:textId="77777777" w:rsidTr="00921925">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715A9EFA" w14:textId="77777777" w:rsidR="00BD265F" w:rsidRPr="00337C20" w:rsidRDefault="00BD265F" w:rsidP="009C44C9">
            <w:pPr>
              <w:ind w:left="-72" w:right="-72"/>
              <w:rPr>
                <w:lang w:eastAsia="zh-CN"/>
              </w:rPr>
            </w:pPr>
            <w:r>
              <w:rPr>
                <w:lang w:eastAsia="zh-CN"/>
              </w:rPr>
              <w:t>4.</w:t>
            </w:r>
            <w:r w:rsidRPr="00337C20">
              <w:rPr>
                <w:lang w:eastAsia="zh-CN"/>
              </w:rPr>
              <w:t>7</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3C91C5CC" w14:textId="77777777" w:rsidR="00BD265F" w:rsidRPr="00337C20" w:rsidRDefault="00BD265F" w:rsidP="009C44C9">
            <w:pPr>
              <w:ind w:left="-72" w:right="-72"/>
              <w:rPr>
                <w:lang w:eastAsia="zh-CN"/>
              </w:rPr>
            </w:pPr>
            <w:r w:rsidRPr="00337C20">
              <w:rPr>
                <w:lang w:eastAsia="zh-CN"/>
              </w:rPr>
              <w:t>Tốc độ dưới 2 Mbps</w:t>
            </w:r>
          </w:p>
        </w:tc>
        <w:tc>
          <w:tcPr>
            <w:tcW w:w="1160" w:type="dxa"/>
            <w:tcBorders>
              <w:top w:val="nil"/>
              <w:left w:val="nil"/>
              <w:bottom w:val="single" w:sz="4" w:space="0" w:color="auto"/>
              <w:right w:val="single" w:sz="4" w:space="0" w:color="auto"/>
            </w:tcBorders>
            <w:shd w:val="clear" w:color="auto" w:fill="auto"/>
            <w:vAlign w:val="center"/>
            <w:hideMark/>
          </w:tcPr>
          <w:p w14:paraId="3F5DE905" w14:textId="77777777" w:rsidR="00BD265F" w:rsidRPr="00337C20" w:rsidRDefault="00BD265F"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10C12A5A" w14:textId="77777777" w:rsidR="00BD265F" w:rsidRPr="00337C20" w:rsidRDefault="00BD265F" w:rsidP="009C44C9">
            <w:pPr>
              <w:ind w:left="-72" w:right="-72"/>
              <w:rPr>
                <w:lang w:eastAsia="zh-CN"/>
              </w:rPr>
            </w:pPr>
            <w:r w:rsidRPr="00337C20">
              <w:rPr>
                <w:lang w:eastAsia="zh-CN"/>
              </w:rPr>
              <w:t> </w:t>
            </w:r>
          </w:p>
        </w:tc>
        <w:tc>
          <w:tcPr>
            <w:tcW w:w="1620" w:type="dxa"/>
            <w:vMerge w:val="restart"/>
            <w:tcBorders>
              <w:top w:val="nil"/>
              <w:left w:val="single" w:sz="4" w:space="0" w:color="auto"/>
              <w:bottom w:val="single" w:sz="4" w:space="0" w:color="000000"/>
              <w:right w:val="single" w:sz="4" w:space="0" w:color="auto"/>
            </w:tcBorders>
            <w:shd w:val="clear" w:color="auto" w:fill="auto"/>
            <w:vAlign w:val="center"/>
            <w:hideMark/>
          </w:tcPr>
          <w:p w14:paraId="5D8287C0" w14:textId="77777777" w:rsidR="00BD265F" w:rsidRPr="00C454C8" w:rsidRDefault="00BD265F" w:rsidP="009C44C9">
            <w:pPr>
              <w:ind w:left="-72" w:right="-72"/>
              <w:rPr>
                <w:szCs w:val="22"/>
                <w:lang w:eastAsia="zh-CN"/>
              </w:rPr>
            </w:pPr>
            <w:r w:rsidRPr="00C454C8">
              <w:rPr>
                <w:szCs w:val="22"/>
                <w:lang w:eastAsia="zh-CN"/>
              </w:rPr>
              <w:t xml:space="preserve">(Thuê bao kênh thuê riêng - mã </w:t>
            </w:r>
            <w:r w:rsidRPr="00C454C8">
              <w:rPr>
                <w:szCs w:val="22"/>
                <w:lang w:val="vi-VN" w:eastAsia="zh-CN"/>
              </w:rPr>
              <w:t>4</w:t>
            </w:r>
            <w:r w:rsidRPr="00C454C8">
              <w:rPr>
                <w:szCs w:val="22"/>
                <w:lang w:eastAsia="zh-CN"/>
              </w:rPr>
              <w:t>.3 không quy đổi thành 256Kbps)</w:t>
            </w:r>
          </w:p>
        </w:tc>
      </w:tr>
      <w:tr w:rsidR="00BD265F" w:rsidRPr="00337C20" w14:paraId="6122803C" w14:textId="77777777" w:rsidTr="00921925">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2995CDEF" w14:textId="77777777" w:rsidR="00BD265F" w:rsidRPr="00337C20" w:rsidRDefault="00BD265F" w:rsidP="009C44C9">
            <w:pPr>
              <w:ind w:left="-72" w:right="-72"/>
              <w:rPr>
                <w:lang w:eastAsia="zh-CN"/>
              </w:rPr>
            </w:pPr>
            <w:r>
              <w:rPr>
                <w:lang w:eastAsia="zh-CN"/>
              </w:rPr>
              <w:t>4.</w:t>
            </w:r>
            <w:r w:rsidRPr="00337C20">
              <w:rPr>
                <w:lang w:eastAsia="zh-CN"/>
              </w:rPr>
              <w:t>8</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730A10EE" w14:textId="77777777" w:rsidR="00BD265F" w:rsidRPr="00337C20" w:rsidRDefault="00BD265F" w:rsidP="009C44C9">
            <w:pPr>
              <w:ind w:left="-72" w:right="-72"/>
              <w:rPr>
                <w:lang w:eastAsia="zh-CN"/>
              </w:rPr>
            </w:pPr>
            <w:r w:rsidRPr="00337C20">
              <w:rPr>
                <w:lang w:eastAsia="zh-CN"/>
              </w:rPr>
              <w:t>Tốc độ từ 2 Mbps đến dưới 10 Mbps</w:t>
            </w:r>
          </w:p>
        </w:tc>
        <w:tc>
          <w:tcPr>
            <w:tcW w:w="1160" w:type="dxa"/>
            <w:tcBorders>
              <w:top w:val="nil"/>
              <w:left w:val="nil"/>
              <w:bottom w:val="single" w:sz="4" w:space="0" w:color="auto"/>
              <w:right w:val="single" w:sz="4" w:space="0" w:color="auto"/>
            </w:tcBorders>
            <w:shd w:val="clear" w:color="auto" w:fill="auto"/>
            <w:vAlign w:val="center"/>
            <w:hideMark/>
          </w:tcPr>
          <w:p w14:paraId="643862C2" w14:textId="77777777" w:rsidR="00BD265F" w:rsidRPr="00337C20" w:rsidRDefault="00BD265F"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6231A6AF" w14:textId="77777777" w:rsidR="00BD265F" w:rsidRPr="00337C20" w:rsidRDefault="00BD265F" w:rsidP="009C44C9">
            <w:pPr>
              <w:ind w:left="-72" w:right="-72"/>
              <w:rPr>
                <w:lang w:eastAsia="zh-CN"/>
              </w:rPr>
            </w:pPr>
            <w:r w:rsidRPr="00337C20">
              <w:rPr>
                <w:lang w:eastAsia="zh-CN"/>
              </w:rPr>
              <w:t> </w:t>
            </w:r>
          </w:p>
        </w:tc>
        <w:tc>
          <w:tcPr>
            <w:tcW w:w="1620" w:type="dxa"/>
            <w:vMerge/>
            <w:tcBorders>
              <w:top w:val="nil"/>
              <w:left w:val="single" w:sz="4" w:space="0" w:color="auto"/>
              <w:bottom w:val="single" w:sz="4" w:space="0" w:color="000000"/>
              <w:right w:val="single" w:sz="4" w:space="0" w:color="auto"/>
            </w:tcBorders>
            <w:vAlign w:val="center"/>
            <w:hideMark/>
          </w:tcPr>
          <w:p w14:paraId="25D46B3B" w14:textId="77777777" w:rsidR="00BD265F" w:rsidRPr="00337C20" w:rsidRDefault="00BD265F" w:rsidP="009C44C9">
            <w:pPr>
              <w:ind w:left="-72" w:right="-72"/>
              <w:rPr>
                <w:sz w:val="22"/>
                <w:szCs w:val="22"/>
                <w:lang w:eastAsia="zh-CN"/>
              </w:rPr>
            </w:pPr>
          </w:p>
        </w:tc>
      </w:tr>
      <w:tr w:rsidR="00BD265F" w:rsidRPr="00337C20" w14:paraId="72FE31CE" w14:textId="77777777" w:rsidTr="00921925">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039E7AC8" w14:textId="77777777" w:rsidR="00BD265F" w:rsidRPr="00337C20" w:rsidRDefault="00BD265F" w:rsidP="009C44C9">
            <w:pPr>
              <w:ind w:left="-72" w:right="-72"/>
              <w:rPr>
                <w:lang w:eastAsia="zh-CN"/>
              </w:rPr>
            </w:pPr>
            <w:r>
              <w:rPr>
                <w:lang w:eastAsia="zh-CN"/>
              </w:rPr>
              <w:t>4.</w:t>
            </w:r>
            <w:r w:rsidRPr="00337C20">
              <w:rPr>
                <w:lang w:eastAsia="zh-CN"/>
              </w:rPr>
              <w:t>9</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71D8FD3B" w14:textId="77777777" w:rsidR="00BD265F" w:rsidRPr="00337C20" w:rsidRDefault="00BD265F" w:rsidP="009C44C9">
            <w:pPr>
              <w:ind w:left="-72" w:right="-72"/>
              <w:rPr>
                <w:lang w:eastAsia="zh-CN"/>
              </w:rPr>
            </w:pPr>
            <w:r w:rsidRPr="00337C20">
              <w:rPr>
                <w:lang w:eastAsia="zh-CN"/>
              </w:rPr>
              <w:t>Từ 10 Mbps đến dưới 30 Mbps</w:t>
            </w:r>
          </w:p>
        </w:tc>
        <w:tc>
          <w:tcPr>
            <w:tcW w:w="1160" w:type="dxa"/>
            <w:tcBorders>
              <w:top w:val="nil"/>
              <w:left w:val="nil"/>
              <w:bottom w:val="single" w:sz="4" w:space="0" w:color="auto"/>
              <w:right w:val="single" w:sz="4" w:space="0" w:color="auto"/>
            </w:tcBorders>
            <w:shd w:val="clear" w:color="auto" w:fill="auto"/>
            <w:vAlign w:val="center"/>
            <w:hideMark/>
          </w:tcPr>
          <w:p w14:paraId="2C77B194" w14:textId="77777777" w:rsidR="00BD265F" w:rsidRPr="00337C20" w:rsidRDefault="00BD265F"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06E43909" w14:textId="77777777" w:rsidR="00BD265F" w:rsidRPr="00337C20" w:rsidRDefault="00BD265F" w:rsidP="009C44C9">
            <w:pPr>
              <w:ind w:left="-72" w:right="-72"/>
              <w:rPr>
                <w:lang w:eastAsia="zh-CN"/>
              </w:rPr>
            </w:pPr>
            <w:r w:rsidRPr="00337C20">
              <w:rPr>
                <w:lang w:eastAsia="zh-CN"/>
              </w:rPr>
              <w:t> </w:t>
            </w:r>
          </w:p>
        </w:tc>
        <w:tc>
          <w:tcPr>
            <w:tcW w:w="1620" w:type="dxa"/>
            <w:vMerge/>
            <w:tcBorders>
              <w:top w:val="nil"/>
              <w:left w:val="single" w:sz="4" w:space="0" w:color="auto"/>
              <w:bottom w:val="single" w:sz="4" w:space="0" w:color="000000"/>
              <w:right w:val="single" w:sz="4" w:space="0" w:color="auto"/>
            </w:tcBorders>
            <w:vAlign w:val="center"/>
            <w:hideMark/>
          </w:tcPr>
          <w:p w14:paraId="7C6CBF92" w14:textId="77777777" w:rsidR="00BD265F" w:rsidRPr="00337C20" w:rsidRDefault="00BD265F" w:rsidP="009C44C9">
            <w:pPr>
              <w:ind w:left="-72" w:right="-72"/>
              <w:rPr>
                <w:sz w:val="22"/>
                <w:szCs w:val="22"/>
                <w:lang w:eastAsia="zh-CN"/>
              </w:rPr>
            </w:pPr>
          </w:p>
        </w:tc>
      </w:tr>
      <w:tr w:rsidR="00BD265F" w:rsidRPr="00337C20" w14:paraId="651FC2B0" w14:textId="77777777" w:rsidTr="00921925">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1CC9B016" w14:textId="77777777" w:rsidR="00BD265F" w:rsidRPr="00337C20" w:rsidRDefault="00BD265F" w:rsidP="009C44C9">
            <w:pPr>
              <w:ind w:left="-72" w:right="-72"/>
              <w:rPr>
                <w:lang w:eastAsia="zh-CN"/>
              </w:rPr>
            </w:pPr>
            <w:r>
              <w:rPr>
                <w:lang w:eastAsia="zh-CN"/>
              </w:rPr>
              <w:t>4.</w:t>
            </w:r>
            <w:r w:rsidRPr="00337C20">
              <w:rPr>
                <w:lang w:eastAsia="zh-CN"/>
              </w:rPr>
              <w:t>10</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00750666" w14:textId="77777777" w:rsidR="00BD265F" w:rsidRPr="00337C20" w:rsidRDefault="00BD265F" w:rsidP="009C44C9">
            <w:pPr>
              <w:ind w:left="-72" w:right="-72"/>
              <w:rPr>
                <w:lang w:eastAsia="zh-CN"/>
              </w:rPr>
            </w:pPr>
            <w:r w:rsidRPr="00337C20">
              <w:rPr>
                <w:lang w:eastAsia="zh-CN"/>
              </w:rPr>
              <w:t>Tốc độ từ 30 Mbps đến dưới 60 Mbps</w:t>
            </w:r>
          </w:p>
        </w:tc>
        <w:tc>
          <w:tcPr>
            <w:tcW w:w="1160" w:type="dxa"/>
            <w:tcBorders>
              <w:top w:val="nil"/>
              <w:left w:val="nil"/>
              <w:bottom w:val="single" w:sz="4" w:space="0" w:color="auto"/>
              <w:right w:val="single" w:sz="4" w:space="0" w:color="auto"/>
            </w:tcBorders>
            <w:shd w:val="clear" w:color="auto" w:fill="auto"/>
            <w:vAlign w:val="center"/>
            <w:hideMark/>
          </w:tcPr>
          <w:p w14:paraId="248338B2" w14:textId="77777777" w:rsidR="00BD265F" w:rsidRPr="00337C20" w:rsidRDefault="00BD265F"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5922BCA3" w14:textId="77777777" w:rsidR="00BD265F" w:rsidRPr="00337C20" w:rsidRDefault="00BD265F" w:rsidP="009C44C9">
            <w:pPr>
              <w:ind w:left="-72" w:right="-72"/>
              <w:rPr>
                <w:lang w:eastAsia="zh-CN"/>
              </w:rPr>
            </w:pPr>
            <w:r w:rsidRPr="00337C20">
              <w:rPr>
                <w:lang w:eastAsia="zh-CN"/>
              </w:rPr>
              <w:t> </w:t>
            </w:r>
          </w:p>
        </w:tc>
        <w:tc>
          <w:tcPr>
            <w:tcW w:w="1620" w:type="dxa"/>
            <w:vMerge/>
            <w:tcBorders>
              <w:top w:val="nil"/>
              <w:left w:val="single" w:sz="4" w:space="0" w:color="auto"/>
              <w:bottom w:val="single" w:sz="4" w:space="0" w:color="000000"/>
              <w:right w:val="single" w:sz="4" w:space="0" w:color="auto"/>
            </w:tcBorders>
            <w:vAlign w:val="center"/>
            <w:hideMark/>
          </w:tcPr>
          <w:p w14:paraId="24AB927E" w14:textId="77777777" w:rsidR="00BD265F" w:rsidRPr="00337C20" w:rsidRDefault="00BD265F" w:rsidP="009C44C9">
            <w:pPr>
              <w:ind w:left="-72" w:right="-72"/>
              <w:rPr>
                <w:sz w:val="22"/>
                <w:szCs w:val="22"/>
                <w:lang w:eastAsia="zh-CN"/>
              </w:rPr>
            </w:pPr>
          </w:p>
        </w:tc>
      </w:tr>
      <w:tr w:rsidR="00BD265F" w:rsidRPr="00337C20" w14:paraId="62E49E8D" w14:textId="77777777" w:rsidTr="00921925">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0E7CCEC1" w14:textId="77777777" w:rsidR="00BD265F" w:rsidRPr="00337C20" w:rsidRDefault="00BD265F" w:rsidP="009C44C9">
            <w:pPr>
              <w:ind w:left="-72" w:right="-72"/>
              <w:rPr>
                <w:lang w:eastAsia="zh-CN"/>
              </w:rPr>
            </w:pPr>
            <w:r>
              <w:rPr>
                <w:lang w:eastAsia="zh-CN"/>
              </w:rPr>
              <w:t>4.</w:t>
            </w:r>
            <w:r w:rsidRPr="00337C20">
              <w:rPr>
                <w:lang w:eastAsia="zh-CN"/>
              </w:rPr>
              <w:t>11</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65147C68" w14:textId="77777777" w:rsidR="00BD265F" w:rsidRPr="00337C20" w:rsidRDefault="00BD265F" w:rsidP="009C44C9">
            <w:pPr>
              <w:ind w:left="-72" w:right="-72"/>
              <w:rPr>
                <w:lang w:eastAsia="zh-CN"/>
              </w:rPr>
            </w:pPr>
            <w:r w:rsidRPr="00337C20">
              <w:rPr>
                <w:lang w:eastAsia="zh-CN"/>
              </w:rPr>
              <w:t>Từ 60 Mbps đến dưới 100 Mbps</w:t>
            </w:r>
          </w:p>
        </w:tc>
        <w:tc>
          <w:tcPr>
            <w:tcW w:w="1160" w:type="dxa"/>
            <w:tcBorders>
              <w:top w:val="nil"/>
              <w:left w:val="nil"/>
              <w:bottom w:val="single" w:sz="4" w:space="0" w:color="auto"/>
              <w:right w:val="single" w:sz="4" w:space="0" w:color="auto"/>
            </w:tcBorders>
            <w:shd w:val="clear" w:color="auto" w:fill="auto"/>
            <w:vAlign w:val="center"/>
            <w:hideMark/>
          </w:tcPr>
          <w:p w14:paraId="5DF587C2" w14:textId="77777777" w:rsidR="00BD265F" w:rsidRPr="00337C20" w:rsidRDefault="00BD265F"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2F65FF7C" w14:textId="77777777" w:rsidR="00BD265F" w:rsidRPr="00337C20" w:rsidRDefault="00BD265F" w:rsidP="009C44C9">
            <w:pPr>
              <w:ind w:left="-72" w:right="-72"/>
              <w:rPr>
                <w:lang w:eastAsia="zh-CN"/>
              </w:rPr>
            </w:pPr>
            <w:r w:rsidRPr="00337C20">
              <w:rPr>
                <w:lang w:eastAsia="zh-CN"/>
              </w:rPr>
              <w:t> </w:t>
            </w:r>
          </w:p>
        </w:tc>
        <w:tc>
          <w:tcPr>
            <w:tcW w:w="1620" w:type="dxa"/>
            <w:vMerge/>
            <w:tcBorders>
              <w:top w:val="nil"/>
              <w:left w:val="single" w:sz="4" w:space="0" w:color="auto"/>
              <w:bottom w:val="single" w:sz="4" w:space="0" w:color="000000"/>
              <w:right w:val="single" w:sz="4" w:space="0" w:color="auto"/>
            </w:tcBorders>
            <w:vAlign w:val="center"/>
            <w:hideMark/>
          </w:tcPr>
          <w:p w14:paraId="77070200" w14:textId="77777777" w:rsidR="00BD265F" w:rsidRPr="00337C20" w:rsidRDefault="00BD265F" w:rsidP="009C44C9">
            <w:pPr>
              <w:ind w:left="-72" w:right="-72"/>
              <w:rPr>
                <w:sz w:val="22"/>
                <w:szCs w:val="22"/>
                <w:lang w:eastAsia="zh-CN"/>
              </w:rPr>
            </w:pPr>
          </w:p>
        </w:tc>
      </w:tr>
      <w:tr w:rsidR="00BD265F" w:rsidRPr="00337C20" w14:paraId="06F9644B" w14:textId="77777777" w:rsidTr="00921925">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77A37E6E" w14:textId="77777777" w:rsidR="00BD265F" w:rsidRPr="00337C20" w:rsidRDefault="00BD265F" w:rsidP="009C44C9">
            <w:pPr>
              <w:ind w:left="-72" w:right="-72"/>
              <w:rPr>
                <w:lang w:eastAsia="zh-CN"/>
              </w:rPr>
            </w:pPr>
            <w:r>
              <w:rPr>
                <w:lang w:eastAsia="zh-CN"/>
              </w:rPr>
              <w:t>4.</w:t>
            </w:r>
            <w:r w:rsidRPr="00337C20">
              <w:rPr>
                <w:lang w:eastAsia="zh-CN"/>
              </w:rPr>
              <w:t>12</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563641CA" w14:textId="77777777" w:rsidR="00BD265F" w:rsidRPr="00337C20" w:rsidRDefault="00BD265F" w:rsidP="009C44C9">
            <w:pPr>
              <w:ind w:left="-72" w:right="-72"/>
              <w:rPr>
                <w:lang w:eastAsia="zh-CN"/>
              </w:rPr>
            </w:pPr>
            <w:r w:rsidRPr="00337C20">
              <w:rPr>
                <w:lang w:eastAsia="zh-CN"/>
              </w:rPr>
              <w:t>Từ 100 Mbps đến dưới 150 Mbps</w:t>
            </w:r>
          </w:p>
        </w:tc>
        <w:tc>
          <w:tcPr>
            <w:tcW w:w="1160" w:type="dxa"/>
            <w:tcBorders>
              <w:top w:val="nil"/>
              <w:left w:val="nil"/>
              <w:bottom w:val="single" w:sz="4" w:space="0" w:color="auto"/>
              <w:right w:val="single" w:sz="4" w:space="0" w:color="auto"/>
            </w:tcBorders>
            <w:shd w:val="clear" w:color="auto" w:fill="auto"/>
            <w:vAlign w:val="center"/>
            <w:hideMark/>
          </w:tcPr>
          <w:p w14:paraId="7A86B7B9" w14:textId="77777777" w:rsidR="00BD265F" w:rsidRPr="00337C20" w:rsidRDefault="00BD265F" w:rsidP="009C44C9">
            <w:pPr>
              <w:ind w:left="-72" w:right="-72"/>
              <w:jc w:val="center"/>
              <w:rPr>
                <w:lang w:eastAsia="zh-CN"/>
              </w:rPr>
            </w:pPr>
            <w:r w:rsidRPr="00337C20">
              <w:rPr>
                <w:lang w:eastAsia="zh-CN"/>
              </w:rPr>
              <w:t xml:space="preserve"> TB </w:t>
            </w:r>
          </w:p>
        </w:tc>
        <w:tc>
          <w:tcPr>
            <w:tcW w:w="1340" w:type="dxa"/>
            <w:tcBorders>
              <w:top w:val="nil"/>
              <w:left w:val="nil"/>
              <w:bottom w:val="single" w:sz="4" w:space="0" w:color="auto"/>
              <w:right w:val="single" w:sz="4" w:space="0" w:color="auto"/>
            </w:tcBorders>
            <w:shd w:val="clear" w:color="000000" w:fill="FFFF99"/>
            <w:noWrap/>
            <w:vAlign w:val="center"/>
            <w:hideMark/>
          </w:tcPr>
          <w:p w14:paraId="1D433024" w14:textId="77777777" w:rsidR="00BD265F" w:rsidRPr="00337C20" w:rsidRDefault="00BD265F" w:rsidP="009C44C9">
            <w:pPr>
              <w:ind w:left="-72" w:right="-72"/>
              <w:rPr>
                <w:lang w:eastAsia="zh-CN"/>
              </w:rPr>
            </w:pPr>
            <w:r w:rsidRPr="00337C20">
              <w:rPr>
                <w:lang w:eastAsia="zh-CN"/>
              </w:rPr>
              <w:t> </w:t>
            </w:r>
          </w:p>
        </w:tc>
        <w:tc>
          <w:tcPr>
            <w:tcW w:w="1620" w:type="dxa"/>
            <w:vMerge/>
            <w:tcBorders>
              <w:top w:val="nil"/>
              <w:left w:val="single" w:sz="4" w:space="0" w:color="auto"/>
              <w:bottom w:val="single" w:sz="4" w:space="0" w:color="000000"/>
              <w:right w:val="single" w:sz="4" w:space="0" w:color="auto"/>
            </w:tcBorders>
            <w:vAlign w:val="center"/>
            <w:hideMark/>
          </w:tcPr>
          <w:p w14:paraId="359A9957" w14:textId="77777777" w:rsidR="00BD265F" w:rsidRPr="00337C20" w:rsidRDefault="00BD265F" w:rsidP="009C44C9">
            <w:pPr>
              <w:ind w:left="-72" w:right="-72"/>
              <w:rPr>
                <w:sz w:val="22"/>
                <w:szCs w:val="22"/>
                <w:lang w:eastAsia="zh-CN"/>
              </w:rPr>
            </w:pPr>
          </w:p>
        </w:tc>
      </w:tr>
      <w:tr w:rsidR="00BD265F" w:rsidRPr="00337C20" w14:paraId="227881D5" w14:textId="77777777" w:rsidTr="00921925">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288941E0" w14:textId="77777777" w:rsidR="00BD265F" w:rsidRPr="00337C20" w:rsidRDefault="00BD265F" w:rsidP="009C44C9">
            <w:pPr>
              <w:ind w:left="-72" w:right="-72"/>
              <w:rPr>
                <w:lang w:eastAsia="zh-CN"/>
              </w:rPr>
            </w:pPr>
            <w:r>
              <w:rPr>
                <w:lang w:eastAsia="zh-CN"/>
              </w:rPr>
              <w:t>4.</w:t>
            </w:r>
            <w:r w:rsidRPr="00337C20">
              <w:rPr>
                <w:lang w:eastAsia="zh-CN"/>
              </w:rPr>
              <w:t>13</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34B103CB" w14:textId="77777777" w:rsidR="00BD265F" w:rsidRPr="00337C20" w:rsidRDefault="00BD265F" w:rsidP="009C44C9">
            <w:pPr>
              <w:ind w:left="-72" w:right="-72"/>
              <w:rPr>
                <w:lang w:eastAsia="zh-CN"/>
              </w:rPr>
            </w:pPr>
            <w:r w:rsidRPr="00337C20">
              <w:rPr>
                <w:lang w:eastAsia="zh-CN"/>
              </w:rPr>
              <w:t>Từ 150 Mbps đến dưới 200 Mbps</w:t>
            </w:r>
          </w:p>
        </w:tc>
        <w:tc>
          <w:tcPr>
            <w:tcW w:w="1160" w:type="dxa"/>
            <w:tcBorders>
              <w:top w:val="nil"/>
              <w:left w:val="nil"/>
              <w:bottom w:val="single" w:sz="4" w:space="0" w:color="auto"/>
              <w:right w:val="single" w:sz="4" w:space="0" w:color="auto"/>
            </w:tcBorders>
            <w:shd w:val="clear" w:color="auto" w:fill="auto"/>
            <w:vAlign w:val="center"/>
            <w:hideMark/>
          </w:tcPr>
          <w:p w14:paraId="05EB5F49" w14:textId="77777777" w:rsidR="00BD265F" w:rsidRPr="00337C20" w:rsidRDefault="00BD265F"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31B33382" w14:textId="77777777" w:rsidR="00BD265F" w:rsidRPr="00337C20" w:rsidRDefault="00BD265F" w:rsidP="009C44C9">
            <w:pPr>
              <w:ind w:left="-72" w:right="-72"/>
              <w:rPr>
                <w:lang w:eastAsia="zh-CN"/>
              </w:rPr>
            </w:pPr>
            <w:r w:rsidRPr="00337C20">
              <w:rPr>
                <w:lang w:eastAsia="zh-CN"/>
              </w:rPr>
              <w:t> </w:t>
            </w:r>
          </w:p>
        </w:tc>
        <w:tc>
          <w:tcPr>
            <w:tcW w:w="1620" w:type="dxa"/>
            <w:vMerge/>
            <w:tcBorders>
              <w:top w:val="nil"/>
              <w:left w:val="single" w:sz="4" w:space="0" w:color="auto"/>
              <w:bottom w:val="single" w:sz="4" w:space="0" w:color="000000"/>
              <w:right w:val="single" w:sz="4" w:space="0" w:color="auto"/>
            </w:tcBorders>
            <w:vAlign w:val="center"/>
            <w:hideMark/>
          </w:tcPr>
          <w:p w14:paraId="42CBE0B6" w14:textId="77777777" w:rsidR="00BD265F" w:rsidRPr="00337C20" w:rsidRDefault="00BD265F" w:rsidP="009C44C9">
            <w:pPr>
              <w:ind w:left="-72" w:right="-72"/>
              <w:rPr>
                <w:sz w:val="22"/>
                <w:szCs w:val="22"/>
                <w:lang w:eastAsia="zh-CN"/>
              </w:rPr>
            </w:pPr>
          </w:p>
        </w:tc>
      </w:tr>
      <w:tr w:rsidR="00BD265F" w:rsidRPr="00337C20" w14:paraId="2CDE5B09" w14:textId="77777777" w:rsidTr="00921925">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04198872" w14:textId="77777777" w:rsidR="00BD265F" w:rsidRPr="00337C20" w:rsidRDefault="00BD265F" w:rsidP="009C44C9">
            <w:pPr>
              <w:ind w:left="-72" w:right="-72"/>
              <w:rPr>
                <w:lang w:eastAsia="zh-CN"/>
              </w:rPr>
            </w:pPr>
            <w:r>
              <w:rPr>
                <w:lang w:eastAsia="zh-CN"/>
              </w:rPr>
              <w:t>4.</w:t>
            </w:r>
            <w:r w:rsidRPr="00337C20">
              <w:rPr>
                <w:lang w:eastAsia="zh-CN"/>
              </w:rPr>
              <w:t>14</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62943C80" w14:textId="77777777" w:rsidR="00BD265F" w:rsidRPr="00337C20" w:rsidRDefault="00BD265F" w:rsidP="009C44C9">
            <w:pPr>
              <w:ind w:left="-72" w:right="-72"/>
              <w:rPr>
                <w:lang w:eastAsia="zh-CN"/>
              </w:rPr>
            </w:pPr>
            <w:r w:rsidRPr="00337C20">
              <w:rPr>
                <w:lang w:eastAsia="zh-CN"/>
              </w:rPr>
              <w:t>Từ 200 Mbps đến dưới 500 Mbps</w:t>
            </w:r>
          </w:p>
        </w:tc>
        <w:tc>
          <w:tcPr>
            <w:tcW w:w="1160" w:type="dxa"/>
            <w:tcBorders>
              <w:top w:val="nil"/>
              <w:left w:val="nil"/>
              <w:bottom w:val="single" w:sz="4" w:space="0" w:color="auto"/>
              <w:right w:val="single" w:sz="4" w:space="0" w:color="auto"/>
            </w:tcBorders>
            <w:shd w:val="clear" w:color="auto" w:fill="auto"/>
            <w:vAlign w:val="center"/>
            <w:hideMark/>
          </w:tcPr>
          <w:p w14:paraId="6BE1F874" w14:textId="77777777" w:rsidR="00BD265F" w:rsidRPr="00337C20" w:rsidRDefault="00BD265F"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570560F1" w14:textId="77777777" w:rsidR="00BD265F" w:rsidRPr="00337C20" w:rsidRDefault="00BD265F" w:rsidP="009C44C9">
            <w:pPr>
              <w:ind w:left="-72" w:right="-72"/>
              <w:rPr>
                <w:lang w:eastAsia="zh-CN"/>
              </w:rPr>
            </w:pPr>
            <w:r w:rsidRPr="00337C20">
              <w:rPr>
                <w:lang w:eastAsia="zh-CN"/>
              </w:rPr>
              <w:t> </w:t>
            </w:r>
          </w:p>
        </w:tc>
        <w:tc>
          <w:tcPr>
            <w:tcW w:w="1620" w:type="dxa"/>
            <w:vMerge/>
            <w:tcBorders>
              <w:top w:val="nil"/>
              <w:left w:val="single" w:sz="4" w:space="0" w:color="auto"/>
              <w:bottom w:val="single" w:sz="4" w:space="0" w:color="000000"/>
              <w:right w:val="single" w:sz="4" w:space="0" w:color="auto"/>
            </w:tcBorders>
            <w:vAlign w:val="center"/>
            <w:hideMark/>
          </w:tcPr>
          <w:p w14:paraId="0464DF7C" w14:textId="77777777" w:rsidR="00BD265F" w:rsidRPr="00337C20" w:rsidRDefault="00BD265F" w:rsidP="009C44C9">
            <w:pPr>
              <w:ind w:left="-72" w:right="-72"/>
              <w:rPr>
                <w:sz w:val="22"/>
                <w:szCs w:val="22"/>
                <w:lang w:eastAsia="zh-CN"/>
              </w:rPr>
            </w:pPr>
          </w:p>
        </w:tc>
      </w:tr>
      <w:tr w:rsidR="00BD265F" w:rsidRPr="00337C20" w14:paraId="354AA84E" w14:textId="77777777" w:rsidTr="00921925">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69572A94" w14:textId="77777777" w:rsidR="00BD265F" w:rsidRPr="00337C20" w:rsidRDefault="00BD265F" w:rsidP="009C44C9">
            <w:pPr>
              <w:ind w:left="-72" w:right="-72"/>
              <w:rPr>
                <w:lang w:eastAsia="zh-CN"/>
              </w:rPr>
            </w:pPr>
            <w:r>
              <w:rPr>
                <w:lang w:eastAsia="zh-CN"/>
              </w:rPr>
              <w:t>4.</w:t>
            </w:r>
            <w:r w:rsidRPr="00337C20">
              <w:rPr>
                <w:lang w:eastAsia="zh-CN"/>
              </w:rPr>
              <w:t>15</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50096674" w14:textId="77777777" w:rsidR="00BD265F" w:rsidRPr="00337C20" w:rsidRDefault="00BD265F" w:rsidP="009C44C9">
            <w:pPr>
              <w:ind w:left="-72" w:right="-72"/>
              <w:rPr>
                <w:lang w:eastAsia="zh-CN"/>
              </w:rPr>
            </w:pPr>
            <w:r w:rsidRPr="00337C20">
              <w:rPr>
                <w:lang w:eastAsia="zh-CN"/>
              </w:rPr>
              <w:t>Từ 500 Mbps đến dưới 1Gbps</w:t>
            </w:r>
          </w:p>
        </w:tc>
        <w:tc>
          <w:tcPr>
            <w:tcW w:w="1160" w:type="dxa"/>
            <w:tcBorders>
              <w:top w:val="nil"/>
              <w:left w:val="nil"/>
              <w:bottom w:val="single" w:sz="4" w:space="0" w:color="auto"/>
              <w:right w:val="single" w:sz="4" w:space="0" w:color="auto"/>
            </w:tcBorders>
            <w:shd w:val="clear" w:color="auto" w:fill="auto"/>
            <w:vAlign w:val="center"/>
            <w:hideMark/>
          </w:tcPr>
          <w:p w14:paraId="13AC3F31" w14:textId="77777777" w:rsidR="00BD265F" w:rsidRPr="00337C20" w:rsidRDefault="00BD265F"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5201067A" w14:textId="77777777" w:rsidR="00BD265F" w:rsidRPr="00337C20" w:rsidRDefault="00BD265F" w:rsidP="009C44C9">
            <w:pPr>
              <w:ind w:left="-72" w:right="-72"/>
              <w:rPr>
                <w:lang w:eastAsia="zh-CN"/>
              </w:rPr>
            </w:pPr>
            <w:r w:rsidRPr="00337C20">
              <w:rPr>
                <w:lang w:eastAsia="zh-CN"/>
              </w:rPr>
              <w:t> </w:t>
            </w:r>
          </w:p>
        </w:tc>
        <w:tc>
          <w:tcPr>
            <w:tcW w:w="1620" w:type="dxa"/>
            <w:vMerge/>
            <w:tcBorders>
              <w:top w:val="nil"/>
              <w:left w:val="single" w:sz="4" w:space="0" w:color="auto"/>
              <w:bottom w:val="single" w:sz="4" w:space="0" w:color="000000"/>
              <w:right w:val="single" w:sz="4" w:space="0" w:color="auto"/>
            </w:tcBorders>
            <w:vAlign w:val="center"/>
            <w:hideMark/>
          </w:tcPr>
          <w:p w14:paraId="0C6261B2" w14:textId="77777777" w:rsidR="00BD265F" w:rsidRPr="00337C20" w:rsidRDefault="00BD265F" w:rsidP="009C44C9">
            <w:pPr>
              <w:ind w:left="-72" w:right="-72"/>
              <w:rPr>
                <w:sz w:val="22"/>
                <w:szCs w:val="22"/>
                <w:lang w:eastAsia="zh-CN"/>
              </w:rPr>
            </w:pPr>
          </w:p>
        </w:tc>
      </w:tr>
      <w:tr w:rsidR="00BD265F" w:rsidRPr="00337C20" w14:paraId="769177C6" w14:textId="77777777" w:rsidTr="00921925">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0C278C7C" w14:textId="77777777" w:rsidR="00BD265F" w:rsidRPr="00337C20" w:rsidRDefault="00BD265F" w:rsidP="009C44C9">
            <w:pPr>
              <w:ind w:left="-72" w:right="-72"/>
              <w:rPr>
                <w:lang w:eastAsia="zh-CN"/>
              </w:rPr>
            </w:pPr>
            <w:r>
              <w:rPr>
                <w:lang w:eastAsia="zh-CN"/>
              </w:rPr>
              <w:t>4.</w:t>
            </w:r>
            <w:r w:rsidRPr="00337C20">
              <w:rPr>
                <w:lang w:eastAsia="zh-CN"/>
              </w:rPr>
              <w:t>16</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644523D9" w14:textId="77777777" w:rsidR="00BD265F" w:rsidRPr="00337C20" w:rsidRDefault="00BD265F" w:rsidP="009C44C9">
            <w:pPr>
              <w:ind w:left="-72" w:right="-72"/>
              <w:rPr>
                <w:lang w:eastAsia="zh-CN"/>
              </w:rPr>
            </w:pPr>
            <w:r w:rsidRPr="00337C20">
              <w:rPr>
                <w:lang w:eastAsia="zh-CN"/>
              </w:rPr>
              <w:t>Từ 1 Gbps trở lên</w:t>
            </w:r>
          </w:p>
        </w:tc>
        <w:tc>
          <w:tcPr>
            <w:tcW w:w="1160" w:type="dxa"/>
            <w:tcBorders>
              <w:top w:val="nil"/>
              <w:left w:val="nil"/>
              <w:bottom w:val="single" w:sz="4" w:space="0" w:color="auto"/>
              <w:right w:val="single" w:sz="4" w:space="0" w:color="auto"/>
            </w:tcBorders>
            <w:shd w:val="clear" w:color="auto" w:fill="auto"/>
            <w:vAlign w:val="center"/>
            <w:hideMark/>
          </w:tcPr>
          <w:p w14:paraId="4B7D1B84" w14:textId="77777777" w:rsidR="00BD265F" w:rsidRPr="00337C20" w:rsidRDefault="00BD265F" w:rsidP="009C44C9">
            <w:pPr>
              <w:ind w:left="-72" w:right="-72"/>
              <w:jc w:val="center"/>
              <w:rPr>
                <w:lang w:eastAsia="zh-CN"/>
              </w:rPr>
            </w:pPr>
            <w:r w:rsidRPr="00337C20">
              <w:rPr>
                <w:lang w:eastAsia="zh-CN"/>
              </w:rPr>
              <w:t xml:space="preserve"> TB </w:t>
            </w:r>
          </w:p>
        </w:tc>
        <w:tc>
          <w:tcPr>
            <w:tcW w:w="1340" w:type="dxa"/>
            <w:tcBorders>
              <w:top w:val="nil"/>
              <w:left w:val="nil"/>
              <w:bottom w:val="single" w:sz="4" w:space="0" w:color="auto"/>
              <w:right w:val="single" w:sz="4" w:space="0" w:color="auto"/>
            </w:tcBorders>
            <w:shd w:val="clear" w:color="000000" w:fill="FFFF99"/>
            <w:noWrap/>
            <w:vAlign w:val="center"/>
            <w:hideMark/>
          </w:tcPr>
          <w:p w14:paraId="19956F12" w14:textId="77777777" w:rsidR="00BD265F" w:rsidRPr="00337C20" w:rsidRDefault="00BD265F" w:rsidP="009C44C9">
            <w:pPr>
              <w:ind w:left="-72" w:right="-72"/>
              <w:rPr>
                <w:lang w:eastAsia="zh-CN"/>
              </w:rPr>
            </w:pPr>
            <w:r w:rsidRPr="00337C20">
              <w:rPr>
                <w:lang w:eastAsia="zh-CN"/>
              </w:rPr>
              <w:t> </w:t>
            </w:r>
          </w:p>
        </w:tc>
        <w:tc>
          <w:tcPr>
            <w:tcW w:w="1620" w:type="dxa"/>
            <w:vMerge/>
            <w:tcBorders>
              <w:top w:val="nil"/>
              <w:left w:val="single" w:sz="4" w:space="0" w:color="auto"/>
              <w:bottom w:val="single" w:sz="4" w:space="0" w:color="000000"/>
              <w:right w:val="single" w:sz="4" w:space="0" w:color="auto"/>
            </w:tcBorders>
            <w:vAlign w:val="center"/>
            <w:hideMark/>
          </w:tcPr>
          <w:p w14:paraId="14D2D065" w14:textId="77777777" w:rsidR="00BD265F" w:rsidRPr="00337C20" w:rsidRDefault="00BD265F" w:rsidP="009C44C9">
            <w:pPr>
              <w:ind w:left="-72" w:right="-72"/>
              <w:rPr>
                <w:sz w:val="22"/>
                <w:szCs w:val="22"/>
                <w:lang w:eastAsia="zh-CN"/>
              </w:rPr>
            </w:pPr>
          </w:p>
        </w:tc>
      </w:tr>
      <w:tr w:rsidR="00BD265F" w:rsidRPr="00337C20" w14:paraId="7F5751F5" w14:textId="77777777" w:rsidTr="00921925">
        <w:trPr>
          <w:trHeight w:val="31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45ACD2E7" w14:textId="77777777" w:rsidR="00BD265F" w:rsidRPr="00337C20" w:rsidRDefault="00BD265F" w:rsidP="009C44C9">
            <w:pPr>
              <w:ind w:left="-72" w:right="-72"/>
              <w:rPr>
                <w:lang w:eastAsia="zh-CN"/>
              </w:rPr>
            </w:pPr>
            <w:r w:rsidRPr="00337C20">
              <w:rPr>
                <w:lang w:eastAsia="zh-CN"/>
              </w:rPr>
              <w:t> </w:t>
            </w:r>
          </w:p>
        </w:tc>
        <w:tc>
          <w:tcPr>
            <w:tcW w:w="8680"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1223B805" w14:textId="77777777" w:rsidR="00BD265F" w:rsidRPr="00337C20" w:rsidRDefault="00BD265F" w:rsidP="009C44C9">
            <w:pPr>
              <w:ind w:left="-72" w:right="-72"/>
              <w:rPr>
                <w:i/>
                <w:iCs/>
                <w:lang w:eastAsia="zh-CN"/>
              </w:rPr>
            </w:pPr>
            <w:r w:rsidRPr="00337C20">
              <w:rPr>
                <w:i/>
                <w:iCs/>
                <w:lang w:eastAsia="zh-CN"/>
              </w:rPr>
              <w:t>Thuê bao BRCĐ phân theo nhóm khách hàng (</w:t>
            </w:r>
            <w:r>
              <w:rPr>
                <w:i/>
                <w:iCs/>
                <w:lang w:val="vi-VN" w:eastAsia="zh-CN"/>
              </w:rPr>
              <w:t>4</w:t>
            </w:r>
            <w:r w:rsidRPr="00337C20">
              <w:rPr>
                <w:i/>
                <w:iCs/>
                <w:lang w:eastAsia="zh-CN"/>
              </w:rPr>
              <w:t xml:space="preserve"> =</w:t>
            </w:r>
            <w:r>
              <w:rPr>
                <w:i/>
                <w:iCs/>
                <w:lang w:eastAsia="zh-CN"/>
              </w:rPr>
              <w:t>4.</w:t>
            </w:r>
            <w:r w:rsidRPr="00337C20">
              <w:rPr>
                <w:i/>
                <w:iCs/>
                <w:lang w:eastAsia="zh-CN"/>
              </w:rPr>
              <w:t>17 +..+</w:t>
            </w:r>
            <w:r>
              <w:rPr>
                <w:i/>
                <w:iCs/>
                <w:lang w:eastAsia="zh-CN"/>
              </w:rPr>
              <w:t>4.</w:t>
            </w:r>
            <w:r w:rsidRPr="00337C20">
              <w:rPr>
                <w:i/>
                <w:iCs/>
                <w:lang w:eastAsia="zh-CN"/>
              </w:rPr>
              <w:t>20)</w:t>
            </w:r>
          </w:p>
        </w:tc>
      </w:tr>
      <w:tr w:rsidR="00BD265F" w:rsidRPr="00337C20" w14:paraId="3B54F7B0" w14:textId="77777777" w:rsidTr="00921925">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53F02268" w14:textId="77777777" w:rsidR="00BD265F" w:rsidRPr="00337C20" w:rsidRDefault="00BD265F" w:rsidP="009C44C9">
            <w:pPr>
              <w:ind w:left="-72" w:right="-72"/>
              <w:rPr>
                <w:lang w:eastAsia="zh-CN"/>
              </w:rPr>
            </w:pPr>
            <w:r>
              <w:rPr>
                <w:lang w:eastAsia="zh-CN"/>
              </w:rPr>
              <w:t>4.</w:t>
            </w:r>
            <w:r w:rsidRPr="00337C20">
              <w:rPr>
                <w:lang w:eastAsia="zh-CN"/>
              </w:rPr>
              <w:t>17</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3E64DA1B" w14:textId="77777777" w:rsidR="00BD265F" w:rsidRPr="00337C20" w:rsidRDefault="00BD265F" w:rsidP="009C44C9">
            <w:pPr>
              <w:ind w:left="-72" w:right="-72"/>
              <w:rPr>
                <w:lang w:eastAsia="zh-CN"/>
              </w:rPr>
            </w:pPr>
            <w:r w:rsidRPr="00337C20">
              <w:rPr>
                <w:lang w:eastAsia="zh-CN"/>
              </w:rPr>
              <w:t>Hộ gia đình</w:t>
            </w:r>
          </w:p>
        </w:tc>
        <w:tc>
          <w:tcPr>
            <w:tcW w:w="1160" w:type="dxa"/>
            <w:tcBorders>
              <w:top w:val="nil"/>
              <w:left w:val="nil"/>
              <w:bottom w:val="single" w:sz="4" w:space="0" w:color="auto"/>
              <w:right w:val="single" w:sz="4" w:space="0" w:color="auto"/>
            </w:tcBorders>
            <w:shd w:val="clear" w:color="auto" w:fill="auto"/>
            <w:vAlign w:val="center"/>
            <w:hideMark/>
          </w:tcPr>
          <w:p w14:paraId="3E100DFB" w14:textId="77777777" w:rsidR="00BD265F" w:rsidRPr="00337C20" w:rsidRDefault="00BD265F" w:rsidP="009C44C9">
            <w:pPr>
              <w:ind w:left="-72" w:right="-72"/>
              <w:jc w:val="center"/>
              <w:rPr>
                <w:lang w:eastAsia="zh-CN"/>
              </w:rPr>
            </w:pPr>
            <w:r w:rsidRPr="00337C20">
              <w:rPr>
                <w:lang w:eastAsia="zh-CN"/>
              </w:rPr>
              <w:t xml:space="preserve"> TB </w:t>
            </w:r>
          </w:p>
        </w:tc>
        <w:tc>
          <w:tcPr>
            <w:tcW w:w="1340" w:type="dxa"/>
            <w:tcBorders>
              <w:top w:val="nil"/>
              <w:left w:val="nil"/>
              <w:bottom w:val="single" w:sz="4" w:space="0" w:color="auto"/>
              <w:right w:val="single" w:sz="4" w:space="0" w:color="auto"/>
            </w:tcBorders>
            <w:shd w:val="clear" w:color="000000" w:fill="FFFF99"/>
            <w:noWrap/>
            <w:vAlign w:val="center"/>
            <w:hideMark/>
          </w:tcPr>
          <w:p w14:paraId="08F53DAA"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434B5050" w14:textId="77777777" w:rsidR="00BD265F" w:rsidRPr="00337C20" w:rsidRDefault="00BD265F" w:rsidP="009C44C9">
            <w:pPr>
              <w:ind w:left="-72" w:right="-72"/>
              <w:jc w:val="center"/>
              <w:rPr>
                <w:lang w:eastAsia="zh-CN"/>
              </w:rPr>
            </w:pPr>
            <w:r w:rsidRPr="00337C20">
              <w:rPr>
                <w:lang w:eastAsia="zh-CN"/>
              </w:rPr>
              <w:t> </w:t>
            </w:r>
          </w:p>
        </w:tc>
      </w:tr>
      <w:tr w:rsidR="00BD265F" w:rsidRPr="00337C20" w14:paraId="2EE4678E" w14:textId="77777777" w:rsidTr="00921925">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45AEE09F" w14:textId="77777777" w:rsidR="00BD265F" w:rsidRPr="00337C20" w:rsidRDefault="00BD265F" w:rsidP="009C44C9">
            <w:pPr>
              <w:ind w:left="-72" w:right="-72"/>
              <w:rPr>
                <w:lang w:eastAsia="zh-CN"/>
              </w:rPr>
            </w:pPr>
            <w:r>
              <w:rPr>
                <w:lang w:eastAsia="zh-CN"/>
              </w:rPr>
              <w:t>4.</w:t>
            </w:r>
            <w:r w:rsidRPr="00337C20">
              <w:rPr>
                <w:lang w:eastAsia="zh-CN"/>
              </w:rPr>
              <w:t>18</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60EC0AC0" w14:textId="77777777" w:rsidR="00BD265F" w:rsidRPr="00337C20" w:rsidRDefault="00BD265F" w:rsidP="009C44C9">
            <w:pPr>
              <w:ind w:left="-72" w:right="-72"/>
              <w:rPr>
                <w:lang w:eastAsia="zh-CN"/>
              </w:rPr>
            </w:pPr>
            <w:r w:rsidRPr="00337C20">
              <w:rPr>
                <w:lang w:eastAsia="zh-CN"/>
              </w:rPr>
              <w:t>Doanh nghiệp</w:t>
            </w:r>
          </w:p>
        </w:tc>
        <w:tc>
          <w:tcPr>
            <w:tcW w:w="1160" w:type="dxa"/>
            <w:tcBorders>
              <w:top w:val="nil"/>
              <w:left w:val="nil"/>
              <w:bottom w:val="single" w:sz="4" w:space="0" w:color="auto"/>
              <w:right w:val="single" w:sz="4" w:space="0" w:color="auto"/>
            </w:tcBorders>
            <w:shd w:val="clear" w:color="auto" w:fill="auto"/>
            <w:vAlign w:val="center"/>
            <w:hideMark/>
          </w:tcPr>
          <w:p w14:paraId="5A656388" w14:textId="77777777" w:rsidR="00BD265F" w:rsidRPr="00337C20" w:rsidRDefault="00BD265F" w:rsidP="009C44C9">
            <w:pPr>
              <w:ind w:left="-72" w:right="-72"/>
              <w:jc w:val="center"/>
              <w:rPr>
                <w:lang w:eastAsia="zh-CN"/>
              </w:rPr>
            </w:pPr>
            <w:r w:rsidRPr="00337C20">
              <w:rPr>
                <w:lang w:eastAsia="zh-CN"/>
              </w:rPr>
              <w:t xml:space="preserve"> TB </w:t>
            </w:r>
          </w:p>
        </w:tc>
        <w:tc>
          <w:tcPr>
            <w:tcW w:w="1340" w:type="dxa"/>
            <w:tcBorders>
              <w:top w:val="nil"/>
              <w:left w:val="nil"/>
              <w:bottom w:val="single" w:sz="4" w:space="0" w:color="auto"/>
              <w:right w:val="single" w:sz="4" w:space="0" w:color="auto"/>
            </w:tcBorders>
            <w:shd w:val="clear" w:color="000000" w:fill="FFFF99"/>
            <w:noWrap/>
            <w:vAlign w:val="center"/>
            <w:hideMark/>
          </w:tcPr>
          <w:p w14:paraId="7EA834F0"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1603E7E8" w14:textId="77777777" w:rsidR="00BD265F" w:rsidRPr="00337C20" w:rsidRDefault="00BD265F" w:rsidP="009C44C9">
            <w:pPr>
              <w:ind w:left="-72" w:right="-72"/>
              <w:jc w:val="center"/>
              <w:rPr>
                <w:lang w:eastAsia="zh-CN"/>
              </w:rPr>
            </w:pPr>
            <w:r w:rsidRPr="00337C20">
              <w:rPr>
                <w:lang w:eastAsia="zh-CN"/>
              </w:rPr>
              <w:t> </w:t>
            </w:r>
          </w:p>
        </w:tc>
      </w:tr>
      <w:tr w:rsidR="00BD265F" w:rsidRPr="00337C20" w14:paraId="7C5B36F2" w14:textId="77777777" w:rsidTr="00921925">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0B6575E0" w14:textId="77777777" w:rsidR="00BD265F" w:rsidRPr="00337C20" w:rsidRDefault="00BD265F" w:rsidP="009C44C9">
            <w:pPr>
              <w:ind w:left="-72" w:right="-72"/>
              <w:rPr>
                <w:lang w:eastAsia="zh-CN"/>
              </w:rPr>
            </w:pPr>
            <w:r>
              <w:rPr>
                <w:lang w:eastAsia="zh-CN"/>
              </w:rPr>
              <w:t>4.</w:t>
            </w:r>
            <w:r w:rsidRPr="00337C20">
              <w:rPr>
                <w:lang w:eastAsia="zh-CN"/>
              </w:rPr>
              <w:t>19</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4E67CA32" w14:textId="77777777" w:rsidR="00BD265F" w:rsidRPr="00337C20" w:rsidRDefault="00BD265F" w:rsidP="009C44C9">
            <w:pPr>
              <w:ind w:left="-72" w:right="-72"/>
              <w:rPr>
                <w:lang w:eastAsia="zh-CN"/>
              </w:rPr>
            </w:pPr>
            <w:r w:rsidRPr="00337C20">
              <w:rPr>
                <w:lang w:eastAsia="zh-CN"/>
              </w:rPr>
              <w:t>Cơ quan, tổ chức nhà nước</w:t>
            </w:r>
          </w:p>
        </w:tc>
        <w:tc>
          <w:tcPr>
            <w:tcW w:w="1160" w:type="dxa"/>
            <w:tcBorders>
              <w:top w:val="nil"/>
              <w:left w:val="nil"/>
              <w:bottom w:val="single" w:sz="4" w:space="0" w:color="auto"/>
              <w:right w:val="single" w:sz="4" w:space="0" w:color="auto"/>
            </w:tcBorders>
            <w:shd w:val="clear" w:color="auto" w:fill="auto"/>
            <w:vAlign w:val="center"/>
            <w:hideMark/>
          </w:tcPr>
          <w:p w14:paraId="7EC4C65D" w14:textId="77777777" w:rsidR="00BD265F" w:rsidRPr="00337C20" w:rsidRDefault="00BD265F" w:rsidP="009C44C9">
            <w:pPr>
              <w:ind w:left="-72" w:right="-72"/>
              <w:jc w:val="center"/>
              <w:rPr>
                <w:lang w:eastAsia="zh-CN"/>
              </w:rPr>
            </w:pPr>
            <w:r w:rsidRPr="00337C20">
              <w:rPr>
                <w:lang w:eastAsia="zh-CN"/>
              </w:rPr>
              <w:t xml:space="preserve"> TB </w:t>
            </w:r>
          </w:p>
        </w:tc>
        <w:tc>
          <w:tcPr>
            <w:tcW w:w="1340" w:type="dxa"/>
            <w:tcBorders>
              <w:top w:val="nil"/>
              <w:left w:val="nil"/>
              <w:bottom w:val="single" w:sz="4" w:space="0" w:color="auto"/>
              <w:right w:val="single" w:sz="4" w:space="0" w:color="auto"/>
            </w:tcBorders>
            <w:shd w:val="clear" w:color="000000" w:fill="FFFF99"/>
            <w:noWrap/>
            <w:vAlign w:val="center"/>
            <w:hideMark/>
          </w:tcPr>
          <w:p w14:paraId="5DFAD4B2"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7ABE94B1" w14:textId="77777777" w:rsidR="00BD265F" w:rsidRPr="00337C20" w:rsidRDefault="00BD265F" w:rsidP="009C44C9">
            <w:pPr>
              <w:ind w:left="-72" w:right="-72"/>
              <w:jc w:val="center"/>
              <w:rPr>
                <w:lang w:eastAsia="zh-CN"/>
              </w:rPr>
            </w:pPr>
            <w:r w:rsidRPr="00337C20">
              <w:rPr>
                <w:lang w:eastAsia="zh-CN"/>
              </w:rPr>
              <w:t> </w:t>
            </w:r>
          </w:p>
        </w:tc>
      </w:tr>
      <w:tr w:rsidR="00BD265F" w:rsidRPr="00337C20" w14:paraId="199093B7" w14:textId="77777777" w:rsidTr="00921925">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5257CA70" w14:textId="77777777" w:rsidR="00BD265F" w:rsidRPr="00337C20" w:rsidRDefault="00BD265F" w:rsidP="009C44C9">
            <w:pPr>
              <w:ind w:left="-72" w:right="-72"/>
              <w:rPr>
                <w:lang w:eastAsia="zh-CN"/>
              </w:rPr>
            </w:pPr>
            <w:r>
              <w:rPr>
                <w:lang w:eastAsia="zh-CN"/>
              </w:rPr>
              <w:t>4.</w:t>
            </w:r>
            <w:r w:rsidRPr="00337C20">
              <w:rPr>
                <w:lang w:eastAsia="zh-CN"/>
              </w:rPr>
              <w:t>20</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0CFE1384" w14:textId="77777777" w:rsidR="00BD265F" w:rsidRPr="00337C20" w:rsidRDefault="00BD265F" w:rsidP="009C44C9">
            <w:pPr>
              <w:ind w:left="-72" w:right="-72"/>
              <w:rPr>
                <w:lang w:eastAsia="zh-CN"/>
              </w:rPr>
            </w:pPr>
            <w:r w:rsidRPr="00337C20">
              <w:rPr>
                <w:lang w:eastAsia="zh-CN"/>
              </w:rPr>
              <w:t>Nhóm đối tượng khác</w:t>
            </w:r>
          </w:p>
        </w:tc>
        <w:tc>
          <w:tcPr>
            <w:tcW w:w="1160" w:type="dxa"/>
            <w:tcBorders>
              <w:top w:val="nil"/>
              <w:left w:val="nil"/>
              <w:bottom w:val="single" w:sz="4" w:space="0" w:color="auto"/>
              <w:right w:val="single" w:sz="4" w:space="0" w:color="auto"/>
            </w:tcBorders>
            <w:shd w:val="clear" w:color="auto" w:fill="auto"/>
            <w:vAlign w:val="center"/>
            <w:hideMark/>
          </w:tcPr>
          <w:p w14:paraId="0A3F66DA" w14:textId="77777777" w:rsidR="00BD265F" w:rsidRPr="00337C20" w:rsidRDefault="00BD265F" w:rsidP="009C44C9">
            <w:pPr>
              <w:ind w:left="-72" w:right="-72"/>
              <w:jc w:val="center"/>
              <w:rPr>
                <w:lang w:eastAsia="zh-CN"/>
              </w:rPr>
            </w:pPr>
            <w:r w:rsidRPr="00337C20">
              <w:rPr>
                <w:lang w:eastAsia="zh-CN"/>
              </w:rPr>
              <w:t xml:space="preserve"> TB </w:t>
            </w:r>
          </w:p>
        </w:tc>
        <w:tc>
          <w:tcPr>
            <w:tcW w:w="1340" w:type="dxa"/>
            <w:tcBorders>
              <w:top w:val="nil"/>
              <w:left w:val="nil"/>
              <w:bottom w:val="single" w:sz="4" w:space="0" w:color="auto"/>
              <w:right w:val="single" w:sz="4" w:space="0" w:color="auto"/>
            </w:tcBorders>
            <w:shd w:val="clear" w:color="000000" w:fill="FFFF99"/>
            <w:noWrap/>
            <w:vAlign w:val="center"/>
            <w:hideMark/>
          </w:tcPr>
          <w:p w14:paraId="3D598001"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2D9072CB" w14:textId="77777777" w:rsidR="00BD265F" w:rsidRPr="00337C20" w:rsidRDefault="00BD265F" w:rsidP="009C44C9">
            <w:pPr>
              <w:ind w:left="-72" w:right="-72"/>
              <w:jc w:val="center"/>
              <w:rPr>
                <w:lang w:eastAsia="zh-CN"/>
              </w:rPr>
            </w:pPr>
            <w:r w:rsidRPr="00337C20">
              <w:rPr>
                <w:lang w:eastAsia="zh-CN"/>
              </w:rPr>
              <w:t> </w:t>
            </w:r>
          </w:p>
        </w:tc>
      </w:tr>
      <w:tr w:rsidR="00BD265F" w:rsidRPr="00337C20" w14:paraId="2064D470" w14:textId="77777777" w:rsidTr="00921925">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5A7F8F46" w14:textId="77777777" w:rsidR="00BD265F" w:rsidRPr="00080F62" w:rsidRDefault="00BD265F" w:rsidP="009C44C9">
            <w:pPr>
              <w:ind w:left="-72" w:right="-72"/>
              <w:rPr>
                <w:lang w:val="vi-VN" w:eastAsia="zh-CN"/>
              </w:rPr>
            </w:pPr>
            <w:r>
              <w:rPr>
                <w:lang w:val="vi-VN" w:eastAsia="zh-CN"/>
              </w:rPr>
              <w:t>5</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6AA84851" w14:textId="77777777" w:rsidR="00BD265F" w:rsidRPr="00D56987" w:rsidRDefault="00BD265F" w:rsidP="009C44C9">
            <w:pPr>
              <w:ind w:left="-72" w:right="-72"/>
              <w:rPr>
                <w:lang w:val="vi-VN" w:eastAsia="zh-CN"/>
              </w:rPr>
            </w:pPr>
            <w:r>
              <w:rPr>
                <w:lang w:val="vi-VN" w:eastAsia="zh-CN"/>
              </w:rPr>
              <w:t xml:space="preserve">Số lượng thuê bao </w:t>
            </w:r>
            <w:r w:rsidRPr="00D56987">
              <w:rPr>
                <w:lang w:val="vi-VN" w:eastAsia="zh-CN"/>
              </w:rPr>
              <w:t>di động mạng M2M</w:t>
            </w:r>
          </w:p>
        </w:tc>
        <w:tc>
          <w:tcPr>
            <w:tcW w:w="1160" w:type="dxa"/>
            <w:tcBorders>
              <w:top w:val="nil"/>
              <w:left w:val="nil"/>
              <w:bottom w:val="single" w:sz="4" w:space="0" w:color="auto"/>
              <w:right w:val="single" w:sz="4" w:space="0" w:color="auto"/>
            </w:tcBorders>
            <w:shd w:val="clear" w:color="auto" w:fill="auto"/>
            <w:vAlign w:val="center"/>
            <w:hideMark/>
          </w:tcPr>
          <w:p w14:paraId="54EB4E1A" w14:textId="77777777" w:rsidR="00BD265F" w:rsidRPr="00337C20" w:rsidRDefault="00BD265F"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62200CE4"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029B71AE" w14:textId="77777777" w:rsidR="00BD265F" w:rsidRPr="00337C20" w:rsidRDefault="00BD265F" w:rsidP="009C44C9">
            <w:pPr>
              <w:ind w:left="-72" w:right="-72"/>
              <w:jc w:val="center"/>
              <w:rPr>
                <w:lang w:eastAsia="zh-CN"/>
              </w:rPr>
            </w:pPr>
            <w:r w:rsidRPr="00337C20">
              <w:rPr>
                <w:lang w:eastAsia="zh-CN"/>
              </w:rPr>
              <w:t> </w:t>
            </w:r>
          </w:p>
        </w:tc>
      </w:tr>
      <w:tr w:rsidR="00BD265F" w:rsidRPr="00337C20" w14:paraId="3DCC7C56" w14:textId="77777777" w:rsidTr="00921925">
        <w:trPr>
          <w:trHeight w:val="390"/>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57369751" w14:textId="77777777" w:rsidR="00BD265F" w:rsidRPr="00080F62" w:rsidRDefault="00BD265F" w:rsidP="009C44C9">
            <w:pPr>
              <w:ind w:left="-72" w:right="-72"/>
              <w:rPr>
                <w:lang w:val="vi-VN" w:eastAsia="zh-CN"/>
              </w:rPr>
            </w:pPr>
            <w:r>
              <w:rPr>
                <w:lang w:val="vi-VN" w:eastAsia="zh-CN"/>
              </w:rPr>
              <w:t>6</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6457EBF8" w14:textId="77777777" w:rsidR="00BD265F" w:rsidRPr="00337C20" w:rsidRDefault="00BD265F" w:rsidP="009C44C9">
            <w:pPr>
              <w:ind w:left="-72" w:right="-72"/>
              <w:rPr>
                <w:lang w:eastAsia="zh-CN"/>
              </w:rPr>
            </w:pPr>
            <w:r w:rsidRPr="00337C20">
              <w:rPr>
                <w:lang w:eastAsia="zh-CN"/>
              </w:rPr>
              <w:t xml:space="preserve">Số </w:t>
            </w:r>
            <w:r>
              <w:rPr>
                <w:lang w:val="vi-VN" w:eastAsia="zh-CN"/>
              </w:rPr>
              <w:t xml:space="preserve">lượng </w:t>
            </w:r>
            <w:r w:rsidRPr="00337C20">
              <w:rPr>
                <w:lang w:eastAsia="zh-CN"/>
              </w:rPr>
              <w:t>thuê bao điện thoại Internet</w:t>
            </w:r>
          </w:p>
        </w:tc>
        <w:tc>
          <w:tcPr>
            <w:tcW w:w="1160" w:type="dxa"/>
            <w:tcBorders>
              <w:top w:val="nil"/>
              <w:left w:val="nil"/>
              <w:bottom w:val="single" w:sz="4" w:space="0" w:color="auto"/>
              <w:right w:val="single" w:sz="4" w:space="0" w:color="auto"/>
            </w:tcBorders>
            <w:shd w:val="clear" w:color="auto" w:fill="auto"/>
            <w:vAlign w:val="center"/>
            <w:hideMark/>
          </w:tcPr>
          <w:p w14:paraId="1C04785D" w14:textId="77777777" w:rsidR="00BD265F" w:rsidRPr="00337C20" w:rsidRDefault="00BD265F"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728A5782"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404BFA42" w14:textId="77777777" w:rsidR="00BD265F" w:rsidRPr="00337C20" w:rsidRDefault="00BD265F" w:rsidP="009C44C9">
            <w:pPr>
              <w:ind w:left="-72" w:right="-72"/>
              <w:jc w:val="center"/>
              <w:rPr>
                <w:lang w:eastAsia="zh-CN"/>
              </w:rPr>
            </w:pPr>
            <w:r w:rsidRPr="00337C20">
              <w:rPr>
                <w:lang w:eastAsia="zh-CN"/>
              </w:rPr>
              <w:t> </w:t>
            </w:r>
          </w:p>
        </w:tc>
      </w:tr>
      <w:tr w:rsidR="00BD265F" w:rsidRPr="00337C20" w14:paraId="2C28BB80" w14:textId="77777777" w:rsidTr="00921925">
        <w:trPr>
          <w:trHeight w:val="64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68CAB838" w14:textId="77777777" w:rsidR="00BD265F" w:rsidRPr="00080F62" w:rsidRDefault="00BD265F" w:rsidP="009C44C9">
            <w:pPr>
              <w:ind w:left="-72" w:right="-72"/>
              <w:rPr>
                <w:lang w:val="vi-VN" w:eastAsia="zh-CN"/>
              </w:rPr>
            </w:pPr>
            <w:r>
              <w:rPr>
                <w:lang w:val="vi-VN" w:eastAsia="zh-CN"/>
              </w:rPr>
              <w:t>7</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440A3966" w14:textId="77777777" w:rsidR="00BD265F" w:rsidRPr="00D56987" w:rsidRDefault="00BD265F" w:rsidP="009C44C9">
            <w:pPr>
              <w:ind w:left="-72" w:right="-72"/>
              <w:rPr>
                <w:lang w:val="vi-VN" w:eastAsia="zh-CN"/>
              </w:rPr>
            </w:pPr>
            <w:r w:rsidRPr="00D56987">
              <w:rPr>
                <w:lang w:val="vi-VN" w:eastAsia="zh-CN"/>
              </w:rPr>
              <w:t xml:space="preserve">Số </w:t>
            </w:r>
            <w:r>
              <w:rPr>
                <w:lang w:val="vi-VN" w:eastAsia="zh-CN"/>
              </w:rPr>
              <w:t xml:space="preserve">lượng </w:t>
            </w:r>
            <w:r w:rsidRPr="00D56987">
              <w:rPr>
                <w:lang w:val="vi-VN" w:eastAsia="zh-CN"/>
              </w:rPr>
              <w:t>thuê bao điện thoại di động sử dụng thiết bị điện thoại featurephone</w:t>
            </w:r>
          </w:p>
        </w:tc>
        <w:tc>
          <w:tcPr>
            <w:tcW w:w="1160" w:type="dxa"/>
            <w:tcBorders>
              <w:top w:val="nil"/>
              <w:left w:val="nil"/>
              <w:bottom w:val="single" w:sz="4" w:space="0" w:color="auto"/>
              <w:right w:val="single" w:sz="4" w:space="0" w:color="auto"/>
            </w:tcBorders>
            <w:shd w:val="clear" w:color="auto" w:fill="auto"/>
            <w:vAlign w:val="center"/>
            <w:hideMark/>
          </w:tcPr>
          <w:p w14:paraId="5748DDF6" w14:textId="77777777" w:rsidR="00BD265F" w:rsidRPr="00337C20" w:rsidRDefault="00BD265F"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21781364"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168CA1D2" w14:textId="77777777" w:rsidR="00BD265F" w:rsidRPr="00337C20" w:rsidRDefault="00BD265F" w:rsidP="009C44C9">
            <w:pPr>
              <w:ind w:left="-72" w:right="-72"/>
              <w:jc w:val="center"/>
              <w:rPr>
                <w:sz w:val="22"/>
                <w:szCs w:val="22"/>
                <w:lang w:eastAsia="zh-CN"/>
              </w:rPr>
            </w:pPr>
            <w:r w:rsidRPr="00337C20">
              <w:rPr>
                <w:sz w:val="22"/>
                <w:szCs w:val="22"/>
                <w:lang w:eastAsia="zh-CN"/>
              </w:rPr>
              <w:t> </w:t>
            </w:r>
          </w:p>
        </w:tc>
      </w:tr>
      <w:tr w:rsidR="00BD265F" w:rsidRPr="00337C20" w14:paraId="71921DA6" w14:textId="77777777" w:rsidTr="00921925">
        <w:trPr>
          <w:trHeight w:val="630"/>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31ADD88B" w14:textId="77777777" w:rsidR="00BD265F" w:rsidRPr="00080F62" w:rsidRDefault="00BD265F" w:rsidP="009C44C9">
            <w:pPr>
              <w:ind w:left="-72" w:right="-72"/>
              <w:rPr>
                <w:lang w:val="vi-VN" w:eastAsia="zh-CN"/>
              </w:rPr>
            </w:pPr>
            <w:r>
              <w:rPr>
                <w:lang w:val="vi-VN" w:eastAsia="zh-CN"/>
              </w:rPr>
              <w:t>8</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75592B6D" w14:textId="77777777" w:rsidR="00BD265F" w:rsidRPr="00D56987" w:rsidRDefault="00BD265F" w:rsidP="009C44C9">
            <w:pPr>
              <w:ind w:left="-72" w:right="-72"/>
              <w:rPr>
                <w:lang w:val="vi-VN" w:eastAsia="zh-CN"/>
              </w:rPr>
            </w:pPr>
            <w:r w:rsidRPr="00D56987">
              <w:rPr>
                <w:lang w:val="vi-VN" w:eastAsia="zh-CN"/>
              </w:rPr>
              <w:t xml:space="preserve">Số </w:t>
            </w:r>
            <w:r>
              <w:rPr>
                <w:lang w:val="vi-VN" w:eastAsia="zh-CN"/>
              </w:rPr>
              <w:t xml:space="preserve">lượng </w:t>
            </w:r>
            <w:r w:rsidRPr="00D56987">
              <w:rPr>
                <w:lang w:val="vi-VN" w:eastAsia="zh-CN"/>
              </w:rPr>
              <w:t>thuê bao điện thoại di động sử dụng điện thoại thông minh (smartphone)</w:t>
            </w:r>
          </w:p>
        </w:tc>
        <w:tc>
          <w:tcPr>
            <w:tcW w:w="1160" w:type="dxa"/>
            <w:tcBorders>
              <w:top w:val="nil"/>
              <w:left w:val="nil"/>
              <w:bottom w:val="single" w:sz="4" w:space="0" w:color="auto"/>
              <w:right w:val="single" w:sz="4" w:space="0" w:color="auto"/>
            </w:tcBorders>
            <w:shd w:val="clear" w:color="auto" w:fill="auto"/>
            <w:vAlign w:val="center"/>
            <w:hideMark/>
          </w:tcPr>
          <w:p w14:paraId="78E3FA1E" w14:textId="77777777" w:rsidR="00BD265F" w:rsidRPr="00337C20" w:rsidRDefault="00BD265F"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5CFF451C"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480B38E2" w14:textId="77777777" w:rsidR="00BD265F" w:rsidRPr="00337C20" w:rsidRDefault="00BD265F" w:rsidP="009C44C9">
            <w:pPr>
              <w:ind w:left="-72" w:right="-72"/>
              <w:jc w:val="center"/>
              <w:rPr>
                <w:lang w:eastAsia="zh-CN"/>
              </w:rPr>
            </w:pPr>
            <w:r w:rsidRPr="00337C20">
              <w:rPr>
                <w:lang w:eastAsia="zh-CN"/>
              </w:rPr>
              <w:t> </w:t>
            </w:r>
          </w:p>
        </w:tc>
      </w:tr>
      <w:tr w:rsidR="00BD265F" w:rsidRPr="00337C20" w14:paraId="46B87A49" w14:textId="77777777" w:rsidTr="00921925">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0D886A8F" w14:textId="77777777" w:rsidR="00BD265F" w:rsidRPr="00080F62" w:rsidRDefault="00BD265F" w:rsidP="009C44C9">
            <w:pPr>
              <w:ind w:left="-72" w:right="-72"/>
              <w:rPr>
                <w:lang w:val="vi-VN" w:eastAsia="zh-CN"/>
              </w:rPr>
            </w:pPr>
            <w:r>
              <w:rPr>
                <w:lang w:val="vi-VN" w:eastAsia="zh-CN"/>
              </w:rPr>
              <w:t>9</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456CB02A" w14:textId="77777777" w:rsidR="00BD265F" w:rsidRPr="00D56987" w:rsidRDefault="00BD265F" w:rsidP="009C44C9">
            <w:pPr>
              <w:ind w:left="-72" w:right="-72"/>
              <w:rPr>
                <w:lang w:val="vi-VN" w:eastAsia="zh-CN"/>
              </w:rPr>
            </w:pPr>
            <w:r>
              <w:rPr>
                <w:lang w:val="vi-VN" w:eastAsia="zh-CN"/>
              </w:rPr>
              <w:t>Số lượng t</w:t>
            </w:r>
            <w:r w:rsidRPr="00D56987">
              <w:rPr>
                <w:lang w:val="vi-VN" w:eastAsia="zh-CN"/>
              </w:rPr>
              <w:t>huê bao di động vệ tinh</w:t>
            </w:r>
          </w:p>
        </w:tc>
        <w:tc>
          <w:tcPr>
            <w:tcW w:w="1160" w:type="dxa"/>
            <w:tcBorders>
              <w:top w:val="nil"/>
              <w:left w:val="nil"/>
              <w:bottom w:val="single" w:sz="4" w:space="0" w:color="auto"/>
              <w:right w:val="single" w:sz="4" w:space="0" w:color="auto"/>
            </w:tcBorders>
            <w:shd w:val="clear" w:color="auto" w:fill="auto"/>
            <w:vAlign w:val="center"/>
            <w:hideMark/>
          </w:tcPr>
          <w:p w14:paraId="75AF0848" w14:textId="77777777" w:rsidR="00BD265F" w:rsidRPr="00337C20" w:rsidRDefault="00BD265F"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56DDA7DE"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107DD747" w14:textId="77777777" w:rsidR="00BD265F" w:rsidRPr="00337C20" w:rsidRDefault="00BD265F" w:rsidP="009C44C9">
            <w:pPr>
              <w:ind w:left="-72" w:right="-72"/>
              <w:jc w:val="center"/>
              <w:rPr>
                <w:lang w:eastAsia="zh-CN"/>
              </w:rPr>
            </w:pPr>
            <w:r w:rsidRPr="00337C20">
              <w:rPr>
                <w:lang w:eastAsia="zh-CN"/>
              </w:rPr>
              <w:t> </w:t>
            </w:r>
          </w:p>
        </w:tc>
      </w:tr>
      <w:tr w:rsidR="00BD265F" w:rsidRPr="00337C20" w14:paraId="3C339183" w14:textId="77777777" w:rsidTr="00921925">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2E3824E7" w14:textId="77777777" w:rsidR="00BD265F" w:rsidRPr="00080F62" w:rsidRDefault="00BD265F" w:rsidP="009C44C9">
            <w:pPr>
              <w:ind w:left="-72" w:right="-72"/>
              <w:rPr>
                <w:lang w:val="vi-VN" w:eastAsia="zh-CN"/>
              </w:rPr>
            </w:pPr>
            <w:r w:rsidRPr="00337C20">
              <w:rPr>
                <w:lang w:eastAsia="zh-CN"/>
              </w:rPr>
              <w:t>1</w:t>
            </w:r>
            <w:r>
              <w:rPr>
                <w:lang w:val="vi-VN" w:eastAsia="zh-CN"/>
              </w:rPr>
              <w:t>0</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3AEC785A" w14:textId="77777777" w:rsidR="00BD265F" w:rsidRPr="00D56987" w:rsidRDefault="00BD265F" w:rsidP="009C44C9">
            <w:pPr>
              <w:ind w:left="-72" w:right="-72"/>
              <w:rPr>
                <w:lang w:val="vi-VN" w:eastAsia="zh-CN"/>
              </w:rPr>
            </w:pPr>
            <w:r>
              <w:rPr>
                <w:lang w:val="vi-VN" w:eastAsia="zh-CN"/>
              </w:rPr>
              <w:t>Số lượng t</w:t>
            </w:r>
            <w:r w:rsidRPr="00D56987">
              <w:rPr>
                <w:lang w:val="vi-VN" w:eastAsia="zh-CN"/>
              </w:rPr>
              <w:t>huê bao di động hàng hải</w:t>
            </w:r>
          </w:p>
        </w:tc>
        <w:tc>
          <w:tcPr>
            <w:tcW w:w="1160" w:type="dxa"/>
            <w:tcBorders>
              <w:top w:val="nil"/>
              <w:left w:val="nil"/>
              <w:bottom w:val="single" w:sz="4" w:space="0" w:color="auto"/>
              <w:right w:val="single" w:sz="4" w:space="0" w:color="auto"/>
            </w:tcBorders>
            <w:shd w:val="clear" w:color="auto" w:fill="auto"/>
            <w:vAlign w:val="center"/>
            <w:hideMark/>
          </w:tcPr>
          <w:p w14:paraId="1CD1E4A5" w14:textId="77777777" w:rsidR="00BD265F" w:rsidRPr="00337C20" w:rsidRDefault="00BD265F"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3B3D6083"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3CAC61E0" w14:textId="77777777" w:rsidR="00BD265F" w:rsidRPr="00337C20" w:rsidRDefault="00BD265F" w:rsidP="009C44C9">
            <w:pPr>
              <w:ind w:left="-72" w:right="-72"/>
              <w:jc w:val="center"/>
              <w:rPr>
                <w:lang w:eastAsia="zh-CN"/>
              </w:rPr>
            </w:pPr>
            <w:r w:rsidRPr="00337C20">
              <w:rPr>
                <w:lang w:eastAsia="zh-CN"/>
              </w:rPr>
              <w:t> </w:t>
            </w:r>
          </w:p>
        </w:tc>
      </w:tr>
      <w:tr w:rsidR="00BD265F" w:rsidRPr="00337C20" w14:paraId="108EB6D2" w14:textId="77777777" w:rsidTr="00921925">
        <w:trPr>
          <w:trHeight w:val="31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21621ED7" w14:textId="77777777" w:rsidR="00BD265F" w:rsidRPr="00080F62" w:rsidRDefault="00BD265F" w:rsidP="009C44C9">
            <w:pPr>
              <w:ind w:left="-72" w:right="-72"/>
              <w:rPr>
                <w:lang w:val="vi-VN" w:eastAsia="zh-CN"/>
              </w:rPr>
            </w:pPr>
            <w:r w:rsidRPr="00337C20">
              <w:rPr>
                <w:lang w:eastAsia="zh-CN"/>
              </w:rPr>
              <w:t>1</w:t>
            </w:r>
            <w:r>
              <w:rPr>
                <w:lang w:val="vi-VN" w:eastAsia="zh-CN"/>
              </w:rPr>
              <w:t>1</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4C45E630" w14:textId="77777777" w:rsidR="00BD265F" w:rsidRPr="00D56987" w:rsidRDefault="00BD265F" w:rsidP="009C44C9">
            <w:pPr>
              <w:ind w:left="-72" w:right="-72"/>
              <w:rPr>
                <w:lang w:val="vi-VN" w:eastAsia="zh-CN"/>
              </w:rPr>
            </w:pPr>
            <w:r>
              <w:rPr>
                <w:lang w:val="vi-VN" w:eastAsia="zh-CN"/>
              </w:rPr>
              <w:t>Số lượng t</w:t>
            </w:r>
            <w:r w:rsidRPr="00D56987">
              <w:rPr>
                <w:lang w:val="vi-VN" w:eastAsia="zh-CN"/>
              </w:rPr>
              <w:t>huê bao di động hàng không</w:t>
            </w:r>
          </w:p>
        </w:tc>
        <w:tc>
          <w:tcPr>
            <w:tcW w:w="1160" w:type="dxa"/>
            <w:tcBorders>
              <w:top w:val="nil"/>
              <w:left w:val="nil"/>
              <w:bottom w:val="single" w:sz="4" w:space="0" w:color="auto"/>
              <w:right w:val="single" w:sz="4" w:space="0" w:color="auto"/>
            </w:tcBorders>
            <w:shd w:val="clear" w:color="auto" w:fill="auto"/>
            <w:vAlign w:val="center"/>
            <w:hideMark/>
          </w:tcPr>
          <w:p w14:paraId="309C8F3D" w14:textId="77777777" w:rsidR="00BD265F" w:rsidRPr="00337C20" w:rsidRDefault="00BD265F"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012FDBCC"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240FE346" w14:textId="77777777" w:rsidR="00BD265F" w:rsidRPr="00337C20" w:rsidRDefault="00BD265F" w:rsidP="009C44C9">
            <w:pPr>
              <w:ind w:left="-72" w:right="-72"/>
              <w:jc w:val="center"/>
              <w:rPr>
                <w:lang w:eastAsia="zh-CN"/>
              </w:rPr>
            </w:pPr>
            <w:r w:rsidRPr="00337C20">
              <w:rPr>
                <w:lang w:eastAsia="zh-CN"/>
              </w:rPr>
              <w:t> </w:t>
            </w:r>
          </w:p>
        </w:tc>
      </w:tr>
      <w:tr w:rsidR="00BD265F" w:rsidRPr="00337C20" w14:paraId="1CA1CCBA" w14:textId="77777777" w:rsidTr="00921925">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4E0852B8" w14:textId="77777777" w:rsidR="00BD265F" w:rsidRPr="00337C20" w:rsidRDefault="00BD265F" w:rsidP="009C44C9">
            <w:pPr>
              <w:ind w:left="-72" w:right="-72"/>
              <w:rPr>
                <w:b/>
                <w:bCs/>
                <w:lang w:eastAsia="zh-CN"/>
              </w:rPr>
            </w:pPr>
            <w:r w:rsidRPr="00337C20">
              <w:rPr>
                <w:b/>
                <w:bCs/>
                <w:lang w:eastAsia="zh-CN"/>
              </w:rPr>
              <w:t>III</w:t>
            </w:r>
          </w:p>
        </w:tc>
        <w:tc>
          <w:tcPr>
            <w:tcW w:w="7060" w:type="dxa"/>
            <w:gridSpan w:val="3"/>
            <w:tcBorders>
              <w:top w:val="single" w:sz="4" w:space="0" w:color="auto"/>
              <w:left w:val="nil"/>
              <w:bottom w:val="single" w:sz="4" w:space="0" w:color="auto"/>
              <w:right w:val="single" w:sz="4" w:space="0" w:color="auto"/>
            </w:tcBorders>
            <w:shd w:val="clear" w:color="auto" w:fill="auto"/>
            <w:vAlign w:val="center"/>
            <w:hideMark/>
          </w:tcPr>
          <w:p w14:paraId="305A366C" w14:textId="77777777" w:rsidR="00BD265F" w:rsidRPr="00337C20" w:rsidRDefault="00BD265F" w:rsidP="009C44C9">
            <w:pPr>
              <w:ind w:left="-72" w:right="-72"/>
              <w:rPr>
                <w:b/>
                <w:bCs/>
                <w:lang w:eastAsia="zh-CN"/>
              </w:rPr>
            </w:pPr>
            <w:r w:rsidRPr="00337C20">
              <w:rPr>
                <w:b/>
                <w:bCs/>
                <w:lang w:eastAsia="zh-CN"/>
              </w:rPr>
              <w:t>Số liệu về tăng trưởng dịch vụ</w:t>
            </w:r>
          </w:p>
        </w:tc>
        <w:tc>
          <w:tcPr>
            <w:tcW w:w="1620" w:type="dxa"/>
            <w:tcBorders>
              <w:top w:val="nil"/>
              <w:left w:val="nil"/>
              <w:bottom w:val="single" w:sz="4" w:space="0" w:color="auto"/>
              <w:right w:val="single" w:sz="4" w:space="0" w:color="auto"/>
            </w:tcBorders>
            <w:shd w:val="clear" w:color="auto" w:fill="auto"/>
            <w:vAlign w:val="center"/>
            <w:hideMark/>
          </w:tcPr>
          <w:p w14:paraId="0FE699AA" w14:textId="77777777" w:rsidR="00BD265F" w:rsidRPr="00337C20" w:rsidRDefault="00BD265F" w:rsidP="009C44C9">
            <w:pPr>
              <w:ind w:left="-72" w:right="-72"/>
              <w:jc w:val="center"/>
              <w:rPr>
                <w:b/>
                <w:bCs/>
                <w:lang w:eastAsia="zh-CN"/>
              </w:rPr>
            </w:pPr>
            <w:r w:rsidRPr="00337C20">
              <w:rPr>
                <w:b/>
                <w:bCs/>
                <w:lang w:eastAsia="zh-CN"/>
              </w:rPr>
              <w:t> </w:t>
            </w:r>
          </w:p>
        </w:tc>
      </w:tr>
      <w:tr w:rsidR="00BD265F" w:rsidRPr="00337C20" w14:paraId="6DF7B599" w14:textId="77777777" w:rsidTr="00921925">
        <w:trPr>
          <w:trHeight w:val="600"/>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0637B75E" w14:textId="77777777" w:rsidR="00BD265F" w:rsidRPr="00080F62" w:rsidRDefault="00BD265F" w:rsidP="009C44C9">
            <w:pPr>
              <w:ind w:left="-72" w:right="-72"/>
              <w:rPr>
                <w:lang w:val="vi-VN" w:eastAsia="zh-CN"/>
              </w:rPr>
            </w:pPr>
            <w:r>
              <w:rPr>
                <w:lang w:val="vi-VN" w:eastAsia="zh-CN"/>
              </w:rPr>
              <w:t>12</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228242AE" w14:textId="77777777" w:rsidR="00BD265F" w:rsidRPr="00D56987" w:rsidRDefault="00BD265F" w:rsidP="009C44C9">
            <w:pPr>
              <w:ind w:left="-72" w:right="-72"/>
              <w:rPr>
                <w:lang w:val="vi-VN" w:eastAsia="zh-CN"/>
              </w:rPr>
            </w:pPr>
            <w:r w:rsidRPr="00D56987">
              <w:rPr>
                <w:lang w:val="vi-VN" w:eastAsia="zh-CN"/>
              </w:rPr>
              <w:t xml:space="preserve">Tổng lưu lượng </w:t>
            </w:r>
            <w:r>
              <w:rPr>
                <w:lang w:val="vi-VN" w:eastAsia="zh-CN"/>
              </w:rPr>
              <w:t xml:space="preserve">truy nhập </w:t>
            </w:r>
            <w:r w:rsidRPr="00D56987">
              <w:rPr>
                <w:lang w:val="vi-VN" w:eastAsia="zh-CN"/>
              </w:rPr>
              <w:t>Internet băng rộng di động (BRDĐ)</w:t>
            </w:r>
          </w:p>
        </w:tc>
        <w:tc>
          <w:tcPr>
            <w:tcW w:w="1160" w:type="dxa"/>
            <w:tcBorders>
              <w:top w:val="nil"/>
              <w:left w:val="nil"/>
              <w:bottom w:val="single" w:sz="4" w:space="0" w:color="auto"/>
              <w:right w:val="single" w:sz="4" w:space="0" w:color="auto"/>
            </w:tcBorders>
            <w:shd w:val="clear" w:color="auto" w:fill="auto"/>
            <w:vAlign w:val="center"/>
            <w:hideMark/>
          </w:tcPr>
          <w:p w14:paraId="7A44C328" w14:textId="77777777" w:rsidR="00BD265F" w:rsidRPr="00337C20" w:rsidRDefault="00BD265F" w:rsidP="009C44C9">
            <w:pPr>
              <w:ind w:left="-72" w:right="-72"/>
              <w:jc w:val="center"/>
              <w:rPr>
                <w:lang w:eastAsia="zh-CN"/>
              </w:rPr>
            </w:pPr>
            <w:r w:rsidRPr="00337C20">
              <w:rPr>
                <w:lang w:eastAsia="zh-CN"/>
              </w:rPr>
              <w:t>GB</w:t>
            </w:r>
          </w:p>
        </w:tc>
        <w:tc>
          <w:tcPr>
            <w:tcW w:w="1340" w:type="dxa"/>
            <w:tcBorders>
              <w:top w:val="nil"/>
              <w:left w:val="nil"/>
              <w:bottom w:val="single" w:sz="4" w:space="0" w:color="auto"/>
              <w:right w:val="single" w:sz="4" w:space="0" w:color="auto"/>
            </w:tcBorders>
            <w:shd w:val="clear" w:color="000000" w:fill="FFFF99"/>
            <w:noWrap/>
            <w:vAlign w:val="center"/>
            <w:hideMark/>
          </w:tcPr>
          <w:p w14:paraId="3AFFCD58"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02756D88" w14:textId="77777777" w:rsidR="00BD265F" w:rsidRPr="00337C20" w:rsidRDefault="00BD265F" w:rsidP="009C44C9">
            <w:pPr>
              <w:ind w:left="-72" w:right="-72"/>
              <w:jc w:val="center"/>
              <w:rPr>
                <w:lang w:eastAsia="zh-CN"/>
              </w:rPr>
            </w:pPr>
            <w:r w:rsidRPr="00337C20">
              <w:rPr>
                <w:lang w:eastAsia="zh-CN"/>
              </w:rPr>
              <w:t> </w:t>
            </w:r>
          </w:p>
        </w:tc>
      </w:tr>
      <w:tr w:rsidR="00BD265F" w:rsidRPr="00337C20" w14:paraId="3C48EE32" w14:textId="77777777" w:rsidTr="00921925">
        <w:trPr>
          <w:trHeight w:val="390"/>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52FE9B74" w14:textId="77777777" w:rsidR="00BD265F" w:rsidRPr="00337C20" w:rsidRDefault="00BD265F" w:rsidP="009C44C9">
            <w:pPr>
              <w:ind w:left="-72" w:right="-72"/>
              <w:rPr>
                <w:lang w:eastAsia="zh-CN"/>
              </w:rPr>
            </w:pPr>
            <w:r w:rsidRPr="00337C20">
              <w:rPr>
                <w:lang w:eastAsia="zh-CN"/>
              </w:rPr>
              <w:lastRenderedPageBreak/>
              <w:t> </w:t>
            </w:r>
          </w:p>
        </w:tc>
        <w:tc>
          <w:tcPr>
            <w:tcW w:w="8680"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0C9E9F10" w14:textId="77777777" w:rsidR="00BD265F" w:rsidRPr="00337C20" w:rsidRDefault="00BD265F" w:rsidP="009C44C9">
            <w:pPr>
              <w:ind w:left="-72" w:right="-72"/>
              <w:rPr>
                <w:i/>
                <w:iCs/>
                <w:lang w:eastAsia="zh-CN"/>
              </w:rPr>
            </w:pPr>
            <w:r w:rsidRPr="00337C20">
              <w:rPr>
                <w:i/>
                <w:iCs/>
                <w:lang w:eastAsia="zh-CN"/>
              </w:rPr>
              <w:t>Tổng lưu lượng Internet BRDĐ phân chia theo công nghệ (</w:t>
            </w:r>
            <w:r>
              <w:rPr>
                <w:i/>
                <w:iCs/>
                <w:lang w:val="vi-VN" w:eastAsia="zh-CN"/>
              </w:rPr>
              <w:t>12</w:t>
            </w:r>
            <w:r w:rsidRPr="00337C20">
              <w:rPr>
                <w:i/>
                <w:iCs/>
                <w:lang w:eastAsia="zh-CN"/>
              </w:rPr>
              <w:t>=</w:t>
            </w:r>
            <w:r>
              <w:rPr>
                <w:i/>
                <w:iCs/>
                <w:lang w:val="vi-VN" w:eastAsia="zh-CN"/>
              </w:rPr>
              <w:t>12</w:t>
            </w:r>
            <w:r w:rsidRPr="00337C20">
              <w:rPr>
                <w:i/>
                <w:iCs/>
                <w:lang w:eastAsia="zh-CN"/>
              </w:rPr>
              <w:t>.1+..+</w:t>
            </w:r>
            <w:r>
              <w:rPr>
                <w:i/>
                <w:iCs/>
                <w:lang w:val="vi-VN" w:eastAsia="zh-CN"/>
              </w:rPr>
              <w:t>12</w:t>
            </w:r>
            <w:r w:rsidRPr="00337C20">
              <w:rPr>
                <w:i/>
                <w:iCs/>
                <w:lang w:eastAsia="zh-CN"/>
              </w:rPr>
              <w:t>.3)</w:t>
            </w:r>
          </w:p>
        </w:tc>
      </w:tr>
      <w:tr w:rsidR="00BD265F" w:rsidRPr="00337C20" w14:paraId="14BE1077" w14:textId="77777777" w:rsidTr="00921925">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54E6D5A5" w14:textId="77777777" w:rsidR="00BD265F" w:rsidRPr="00337C20" w:rsidRDefault="00BD265F" w:rsidP="009C44C9">
            <w:pPr>
              <w:ind w:left="-72" w:right="-72"/>
              <w:rPr>
                <w:lang w:eastAsia="zh-CN"/>
              </w:rPr>
            </w:pPr>
            <w:r>
              <w:rPr>
                <w:lang w:val="vi-VN" w:eastAsia="zh-CN"/>
              </w:rPr>
              <w:t>12</w:t>
            </w:r>
            <w:r w:rsidRPr="00337C20">
              <w:rPr>
                <w:lang w:eastAsia="zh-CN"/>
              </w:rPr>
              <w:t>.1</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369F00D8" w14:textId="77777777" w:rsidR="00BD265F" w:rsidRPr="00337C20" w:rsidRDefault="00BD265F" w:rsidP="009C44C9">
            <w:pPr>
              <w:ind w:left="-72" w:right="-72"/>
              <w:rPr>
                <w:lang w:eastAsia="zh-CN"/>
              </w:rPr>
            </w:pPr>
            <w:r w:rsidRPr="00337C20">
              <w:rPr>
                <w:lang w:eastAsia="zh-CN"/>
              </w:rPr>
              <w:t>Trên mạng 3G</w:t>
            </w:r>
          </w:p>
        </w:tc>
        <w:tc>
          <w:tcPr>
            <w:tcW w:w="1160" w:type="dxa"/>
            <w:tcBorders>
              <w:top w:val="nil"/>
              <w:left w:val="nil"/>
              <w:bottom w:val="single" w:sz="4" w:space="0" w:color="auto"/>
              <w:right w:val="single" w:sz="4" w:space="0" w:color="auto"/>
            </w:tcBorders>
            <w:shd w:val="clear" w:color="auto" w:fill="auto"/>
            <w:vAlign w:val="center"/>
            <w:hideMark/>
          </w:tcPr>
          <w:p w14:paraId="0CF03983" w14:textId="77777777" w:rsidR="00BD265F" w:rsidRPr="00337C20" w:rsidRDefault="00BD265F" w:rsidP="009C44C9">
            <w:pPr>
              <w:ind w:left="-72" w:right="-72"/>
              <w:jc w:val="center"/>
              <w:rPr>
                <w:lang w:eastAsia="zh-CN"/>
              </w:rPr>
            </w:pPr>
            <w:r w:rsidRPr="00337C20">
              <w:rPr>
                <w:lang w:eastAsia="zh-CN"/>
              </w:rPr>
              <w:t>GB</w:t>
            </w:r>
          </w:p>
        </w:tc>
        <w:tc>
          <w:tcPr>
            <w:tcW w:w="1340" w:type="dxa"/>
            <w:tcBorders>
              <w:top w:val="nil"/>
              <w:left w:val="nil"/>
              <w:bottom w:val="single" w:sz="4" w:space="0" w:color="auto"/>
              <w:right w:val="single" w:sz="4" w:space="0" w:color="auto"/>
            </w:tcBorders>
            <w:shd w:val="clear" w:color="000000" w:fill="FFFF99"/>
            <w:noWrap/>
            <w:vAlign w:val="center"/>
            <w:hideMark/>
          </w:tcPr>
          <w:p w14:paraId="76DAFE4C"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4A5AB427" w14:textId="77777777" w:rsidR="00BD265F" w:rsidRPr="00337C20" w:rsidRDefault="00BD265F" w:rsidP="009C44C9">
            <w:pPr>
              <w:ind w:left="-72" w:right="-72"/>
              <w:jc w:val="center"/>
              <w:rPr>
                <w:lang w:eastAsia="zh-CN"/>
              </w:rPr>
            </w:pPr>
            <w:r w:rsidRPr="00337C20">
              <w:rPr>
                <w:lang w:eastAsia="zh-CN"/>
              </w:rPr>
              <w:t> </w:t>
            </w:r>
          </w:p>
        </w:tc>
      </w:tr>
      <w:tr w:rsidR="00BD265F" w:rsidRPr="00337C20" w14:paraId="174F4304" w14:textId="77777777" w:rsidTr="00921925">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5A8A65F8" w14:textId="77777777" w:rsidR="00BD265F" w:rsidRPr="00337C20" w:rsidRDefault="00BD265F" w:rsidP="009C44C9">
            <w:pPr>
              <w:ind w:left="-72" w:right="-72"/>
              <w:rPr>
                <w:lang w:eastAsia="zh-CN"/>
              </w:rPr>
            </w:pPr>
            <w:r>
              <w:rPr>
                <w:lang w:val="vi-VN" w:eastAsia="zh-CN"/>
              </w:rPr>
              <w:t>12</w:t>
            </w:r>
            <w:r w:rsidRPr="00337C20">
              <w:rPr>
                <w:lang w:eastAsia="zh-CN"/>
              </w:rPr>
              <w:t>.2</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0A76B28A" w14:textId="77777777" w:rsidR="00BD265F" w:rsidRPr="00337C20" w:rsidRDefault="00BD265F" w:rsidP="009C44C9">
            <w:pPr>
              <w:ind w:left="-72" w:right="-72"/>
              <w:rPr>
                <w:lang w:eastAsia="zh-CN"/>
              </w:rPr>
            </w:pPr>
            <w:r w:rsidRPr="00337C20">
              <w:rPr>
                <w:lang w:eastAsia="zh-CN"/>
              </w:rPr>
              <w:t>Trên mạng 4G</w:t>
            </w:r>
          </w:p>
        </w:tc>
        <w:tc>
          <w:tcPr>
            <w:tcW w:w="1160" w:type="dxa"/>
            <w:tcBorders>
              <w:top w:val="nil"/>
              <w:left w:val="nil"/>
              <w:bottom w:val="single" w:sz="4" w:space="0" w:color="auto"/>
              <w:right w:val="single" w:sz="4" w:space="0" w:color="auto"/>
            </w:tcBorders>
            <w:shd w:val="clear" w:color="auto" w:fill="auto"/>
            <w:vAlign w:val="center"/>
            <w:hideMark/>
          </w:tcPr>
          <w:p w14:paraId="06AC0AA3" w14:textId="77777777" w:rsidR="00BD265F" w:rsidRPr="00337C20" w:rsidRDefault="00BD265F" w:rsidP="009C44C9">
            <w:pPr>
              <w:ind w:left="-72" w:right="-72"/>
              <w:jc w:val="center"/>
              <w:rPr>
                <w:lang w:eastAsia="zh-CN"/>
              </w:rPr>
            </w:pPr>
            <w:r w:rsidRPr="00337C20">
              <w:rPr>
                <w:lang w:eastAsia="zh-CN"/>
              </w:rPr>
              <w:t>GB</w:t>
            </w:r>
          </w:p>
        </w:tc>
        <w:tc>
          <w:tcPr>
            <w:tcW w:w="1340" w:type="dxa"/>
            <w:tcBorders>
              <w:top w:val="nil"/>
              <w:left w:val="nil"/>
              <w:bottom w:val="single" w:sz="4" w:space="0" w:color="auto"/>
              <w:right w:val="single" w:sz="4" w:space="0" w:color="auto"/>
            </w:tcBorders>
            <w:shd w:val="clear" w:color="000000" w:fill="FFFF99"/>
            <w:noWrap/>
            <w:vAlign w:val="center"/>
            <w:hideMark/>
          </w:tcPr>
          <w:p w14:paraId="1120D307"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334C75C8" w14:textId="77777777" w:rsidR="00BD265F" w:rsidRPr="00337C20" w:rsidRDefault="00BD265F" w:rsidP="009C44C9">
            <w:pPr>
              <w:ind w:left="-72" w:right="-72"/>
              <w:jc w:val="center"/>
              <w:rPr>
                <w:lang w:eastAsia="zh-CN"/>
              </w:rPr>
            </w:pPr>
            <w:r w:rsidRPr="00337C20">
              <w:rPr>
                <w:lang w:eastAsia="zh-CN"/>
              </w:rPr>
              <w:t> </w:t>
            </w:r>
          </w:p>
        </w:tc>
      </w:tr>
      <w:tr w:rsidR="00BD265F" w:rsidRPr="00337C20" w14:paraId="358F3DD1" w14:textId="77777777" w:rsidTr="00921925">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56CA9D42" w14:textId="77777777" w:rsidR="00BD265F" w:rsidRPr="00337C20" w:rsidRDefault="00BD265F" w:rsidP="009C44C9">
            <w:pPr>
              <w:ind w:left="-72" w:right="-72"/>
              <w:rPr>
                <w:lang w:eastAsia="zh-CN"/>
              </w:rPr>
            </w:pPr>
            <w:r>
              <w:rPr>
                <w:lang w:val="vi-VN" w:eastAsia="zh-CN"/>
              </w:rPr>
              <w:t>12</w:t>
            </w:r>
            <w:r w:rsidRPr="00337C20">
              <w:rPr>
                <w:lang w:eastAsia="zh-CN"/>
              </w:rPr>
              <w:t>.3</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35FFDEA5" w14:textId="77777777" w:rsidR="00BD265F" w:rsidRPr="00337C20" w:rsidRDefault="00BD265F" w:rsidP="009C44C9">
            <w:pPr>
              <w:ind w:left="-72" w:right="-72"/>
              <w:rPr>
                <w:lang w:eastAsia="zh-CN"/>
              </w:rPr>
            </w:pPr>
            <w:r w:rsidRPr="00337C20">
              <w:rPr>
                <w:lang w:eastAsia="zh-CN"/>
              </w:rPr>
              <w:t>Trên mạng 5G</w:t>
            </w:r>
          </w:p>
        </w:tc>
        <w:tc>
          <w:tcPr>
            <w:tcW w:w="1160" w:type="dxa"/>
            <w:tcBorders>
              <w:top w:val="nil"/>
              <w:left w:val="nil"/>
              <w:bottom w:val="single" w:sz="4" w:space="0" w:color="auto"/>
              <w:right w:val="single" w:sz="4" w:space="0" w:color="auto"/>
            </w:tcBorders>
            <w:shd w:val="clear" w:color="auto" w:fill="auto"/>
            <w:vAlign w:val="center"/>
            <w:hideMark/>
          </w:tcPr>
          <w:p w14:paraId="340D2879" w14:textId="77777777" w:rsidR="00BD265F" w:rsidRPr="00337C20" w:rsidRDefault="00BD265F" w:rsidP="009C44C9">
            <w:pPr>
              <w:ind w:left="-72" w:right="-72"/>
              <w:jc w:val="center"/>
              <w:rPr>
                <w:lang w:eastAsia="zh-CN"/>
              </w:rPr>
            </w:pPr>
            <w:r w:rsidRPr="00337C20">
              <w:rPr>
                <w:lang w:eastAsia="zh-CN"/>
              </w:rPr>
              <w:t>GB</w:t>
            </w:r>
          </w:p>
        </w:tc>
        <w:tc>
          <w:tcPr>
            <w:tcW w:w="1340" w:type="dxa"/>
            <w:tcBorders>
              <w:top w:val="nil"/>
              <w:left w:val="nil"/>
              <w:bottom w:val="single" w:sz="4" w:space="0" w:color="auto"/>
              <w:right w:val="single" w:sz="4" w:space="0" w:color="auto"/>
            </w:tcBorders>
            <w:shd w:val="clear" w:color="000000" w:fill="FFFF99"/>
            <w:noWrap/>
            <w:vAlign w:val="center"/>
            <w:hideMark/>
          </w:tcPr>
          <w:p w14:paraId="77D67D33"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7A8E0629" w14:textId="77777777" w:rsidR="00BD265F" w:rsidRPr="00337C20" w:rsidRDefault="00BD265F" w:rsidP="009C44C9">
            <w:pPr>
              <w:ind w:left="-72" w:right="-72"/>
              <w:jc w:val="center"/>
              <w:rPr>
                <w:lang w:eastAsia="zh-CN"/>
              </w:rPr>
            </w:pPr>
            <w:r w:rsidRPr="00337C20">
              <w:rPr>
                <w:lang w:eastAsia="zh-CN"/>
              </w:rPr>
              <w:t> </w:t>
            </w:r>
          </w:p>
        </w:tc>
      </w:tr>
      <w:tr w:rsidR="00BD265F" w:rsidRPr="00337C20" w14:paraId="2FB48CCE" w14:textId="77777777" w:rsidTr="00921925">
        <w:trPr>
          <w:trHeight w:val="64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53435C8E" w14:textId="77777777" w:rsidR="00BD265F" w:rsidRPr="00080F62" w:rsidRDefault="00BD265F" w:rsidP="009C44C9">
            <w:pPr>
              <w:ind w:left="-72" w:right="-72"/>
              <w:rPr>
                <w:lang w:val="vi-VN" w:eastAsia="zh-CN"/>
              </w:rPr>
            </w:pPr>
            <w:r>
              <w:rPr>
                <w:lang w:val="vi-VN" w:eastAsia="zh-CN"/>
              </w:rPr>
              <w:t>13</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5A42A76C" w14:textId="77777777" w:rsidR="00BD265F" w:rsidRPr="00D56987" w:rsidRDefault="00BD265F" w:rsidP="009C44C9">
            <w:pPr>
              <w:ind w:left="-72" w:right="-72"/>
              <w:rPr>
                <w:lang w:val="vi-VN" w:eastAsia="zh-CN"/>
              </w:rPr>
            </w:pPr>
            <w:r w:rsidRPr="00D56987">
              <w:rPr>
                <w:lang w:val="vi-VN" w:eastAsia="zh-CN"/>
              </w:rPr>
              <w:t xml:space="preserve">Tổng lưu lượng </w:t>
            </w:r>
            <w:r>
              <w:rPr>
                <w:lang w:val="vi-VN" w:eastAsia="zh-CN"/>
              </w:rPr>
              <w:t xml:space="preserve">truy nhập </w:t>
            </w:r>
            <w:r w:rsidRPr="00D56987">
              <w:rPr>
                <w:lang w:val="vi-VN" w:eastAsia="zh-CN"/>
              </w:rPr>
              <w:t>Internet băng rộng cố định</w:t>
            </w:r>
          </w:p>
        </w:tc>
        <w:tc>
          <w:tcPr>
            <w:tcW w:w="1160" w:type="dxa"/>
            <w:tcBorders>
              <w:top w:val="nil"/>
              <w:left w:val="nil"/>
              <w:bottom w:val="single" w:sz="4" w:space="0" w:color="auto"/>
              <w:right w:val="single" w:sz="4" w:space="0" w:color="auto"/>
            </w:tcBorders>
            <w:shd w:val="clear" w:color="auto" w:fill="auto"/>
            <w:vAlign w:val="center"/>
            <w:hideMark/>
          </w:tcPr>
          <w:p w14:paraId="4A1DD365" w14:textId="77777777" w:rsidR="00BD265F" w:rsidRPr="00337C20" w:rsidRDefault="00BD265F" w:rsidP="009C44C9">
            <w:pPr>
              <w:ind w:left="-72" w:right="-72"/>
              <w:jc w:val="center"/>
              <w:rPr>
                <w:lang w:eastAsia="zh-CN"/>
              </w:rPr>
            </w:pPr>
            <w:r w:rsidRPr="00337C20">
              <w:rPr>
                <w:lang w:eastAsia="zh-CN"/>
              </w:rPr>
              <w:t>GB</w:t>
            </w:r>
          </w:p>
        </w:tc>
        <w:tc>
          <w:tcPr>
            <w:tcW w:w="1340" w:type="dxa"/>
            <w:tcBorders>
              <w:top w:val="nil"/>
              <w:left w:val="nil"/>
              <w:bottom w:val="single" w:sz="4" w:space="0" w:color="auto"/>
              <w:right w:val="single" w:sz="4" w:space="0" w:color="auto"/>
            </w:tcBorders>
            <w:shd w:val="clear" w:color="000000" w:fill="FFFF99"/>
            <w:noWrap/>
            <w:vAlign w:val="center"/>
            <w:hideMark/>
          </w:tcPr>
          <w:p w14:paraId="75439883"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3D3EDD17" w14:textId="77777777" w:rsidR="00BD265F" w:rsidRPr="00337C20" w:rsidRDefault="00BD265F" w:rsidP="009C44C9">
            <w:pPr>
              <w:ind w:left="-72" w:right="-72"/>
              <w:jc w:val="center"/>
              <w:rPr>
                <w:lang w:eastAsia="zh-CN"/>
              </w:rPr>
            </w:pPr>
            <w:r w:rsidRPr="00337C20">
              <w:rPr>
                <w:lang w:eastAsia="zh-CN"/>
              </w:rPr>
              <w:t> </w:t>
            </w:r>
          </w:p>
        </w:tc>
      </w:tr>
      <w:tr w:rsidR="00BD265F" w:rsidRPr="00337C20" w14:paraId="43AB0131" w14:textId="77777777" w:rsidTr="00921925">
        <w:trPr>
          <w:trHeight w:val="40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3C8A7F52" w14:textId="77777777" w:rsidR="00BD265F" w:rsidRPr="00337C20" w:rsidRDefault="00BD265F" w:rsidP="009C44C9">
            <w:pPr>
              <w:ind w:left="-72" w:right="-72"/>
              <w:rPr>
                <w:b/>
                <w:bCs/>
                <w:lang w:eastAsia="zh-CN"/>
              </w:rPr>
            </w:pPr>
            <w:r>
              <w:rPr>
                <w:b/>
                <w:bCs/>
                <w:lang w:val="vi-VN" w:eastAsia="zh-CN"/>
              </w:rPr>
              <w:t>I</w:t>
            </w:r>
            <w:r w:rsidRPr="00337C20">
              <w:rPr>
                <w:b/>
                <w:bCs/>
                <w:lang w:eastAsia="zh-CN"/>
              </w:rPr>
              <w:t>V</w:t>
            </w:r>
          </w:p>
        </w:tc>
        <w:tc>
          <w:tcPr>
            <w:tcW w:w="7060" w:type="dxa"/>
            <w:gridSpan w:val="3"/>
            <w:tcBorders>
              <w:top w:val="single" w:sz="4" w:space="0" w:color="auto"/>
              <w:left w:val="nil"/>
              <w:bottom w:val="single" w:sz="4" w:space="0" w:color="auto"/>
              <w:right w:val="single" w:sz="4" w:space="0" w:color="auto"/>
            </w:tcBorders>
            <w:shd w:val="clear" w:color="auto" w:fill="auto"/>
            <w:vAlign w:val="center"/>
            <w:hideMark/>
          </w:tcPr>
          <w:p w14:paraId="28434761" w14:textId="77777777" w:rsidR="00BD265F" w:rsidRPr="00EF776D" w:rsidRDefault="00BD265F" w:rsidP="009C44C9">
            <w:pPr>
              <w:ind w:left="-72" w:right="-72"/>
              <w:rPr>
                <w:b/>
                <w:bCs/>
                <w:lang w:val="vi-VN" w:eastAsia="zh-CN"/>
              </w:rPr>
            </w:pPr>
            <w:r w:rsidRPr="00337C20">
              <w:rPr>
                <w:b/>
                <w:bCs/>
                <w:lang w:eastAsia="zh-CN"/>
              </w:rPr>
              <w:t>Số liệu về doanh thu</w:t>
            </w:r>
            <w:r>
              <w:rPr>
                <w:b/>
                <w:bCs/>
                <w:lang w:val="vi-VN" w:eastAsia="zh-CN"/>
              </w:rPr>
              <w:t xml:space="preserve"> của doanh nghiệp viễn thông</w:t>
            </w:r>
          </w:p>
        </w:tc>
        <w:tc>
          <w:tcPr>
            <w:tcW w:w="1620" w:type="dxa"/>
            <w:tcBorders>
              <w:top w:val="nil"/>
              <w:left w:val="nil"/>
              <w:bottom w:val="single" w:sz="4" w:space="0" w:color="auto"/>
              <w:right w:val="single" w:sz="4" w:space="0" w:color="auto"/>
            </w:tcBorders>
            <w:shd w:val="clear" w:color="auto" w:fill="auto"/>
            <w:vAlign w:val="center"/>
            <w:hideMark/>
          </w:tcPr>
          <w:p w14:paraId="38161EDE" w14:textId="77777777" w:rsidR="00BD265F" w:rsidRPr="00337C20" w:rsidRDefault="00BD265F" w:rsidP="009C44C9">
            <w:pPr>
              <w:ind w:left="-72" w:right="-72"/>
              <w:jc w:val="center"/>
              <w:rPr>
                <w:b/>
                <w:bCs/>
                <w:lang w:eastAsia="zh-CN"/>
              </w:rPr>
            </w:pPr>
            <w:r w:rsidRPr="00337C20">
              <w:rPr>
                <w:b/>
                <w:bCs/>
                <w:lang w:eastAsia="zh-CN"/>
              </w:rPr>
              <w:t> </w:t>
            </w:r>
          </w:p>
        </w:tc>
      </w:tr>
      <w:tr w:rsidR="00BD265F" w:rsidRPr="00337C20" w14:paraId="048C01A9" w14:textId="77777777" w:rsidTr="00921925">
        <w:trPr>
          <w:trHeight w:val="570"/>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125986C7" w14:textId="77777777" w:rsidR="00BD265F" w:rsidRPr="00080F62" w:rsidRDefault="00BD265F" w:rsidP="009C44C9">
            <w:pPr>
              <w:ind w:left="-72" w:right="-72"/>
              <w:rPr>
                <w:lang w:val="vi-VN" w:eastAsia="zh-CN"/>
              </w:rPr>
            </w:pPr>
            <w:r>
              <w:rPr>
                <w:lang w:val="vi-VN" w:eastAsia="zh-CN"/>
              </w:rPr>
              <w:t>14</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0F9428D5" w14:textId="77777777" w:rsidR="00BD265F" w:rsidRPr="00D56987" w:rsidRDefault="00BD265F" w:rsidP="009C44C9">
            <w:pPr>
              <w:ind w:left="-72" w:right="-72"/>
              <w:rPr>
                <w:lang w:val="vi-VN" w:eastAsia="zh-CN"/>
              </w:rPr>
            </w:pPr>
            <w:r w:rsidRPr="00D56987">
              <w:rPr>
                <w:lang w:val="vi-VN" w:eastAsia="zh-CN"/>
              </w:rPr>
              <w:t xml:space="preserve">Tổng doanh thu của doanh nghiệp viễn thông - Doanh thu cộng ngang </w:t>
            </w:r>
          </w:p>
        </w:tc>
        <w:tc>
          <w:tcPr>
            <w:tcW w:w="1160" w:type="dxa"/>
            <w:tcBorders>
              <w:top w:val="nil"/>
              <w:left w:val="nil"/>
              <w:bottom w:val="single" w:sz="4" w:space="0" w:color="auto"/>
              <w:right w:val="single" w:sz="4" w:space="0" w:color="auto"/>
            </w:tcBorders>
            <w:shd w:val="clear" w:color="auto" w:fill="auto"/>
            <w:vAlign w:val="center"/>
            <w:hideMark/>
          </w:tcPr>
          <w:p w14:paraId="41EF311F" w14:textId="77777777" w:rsidR="00BD265F" w:rsidRPr="00337C20" w:rsidRDefault="00BD265F"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103C3F84"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725D68D7" w14:textId="77777777" w:rsidR="00BD265F" w:rsidRPr="00337C20" w:rsidRDefault="00BD265F" w:rsidP="009C44C9">
            <w:pPr>
              <w:ind w:left="-72" w:right="-72"/>
              <w:jc w:val="center"/>
              <w:rPr>
                <w:b/>
                <w:bCs/>
                <w:lang w:eastAsia="zh-CN"/>
              </w:rPr>
            </w:pPr>
            <w:r w:rsidRPr="00337C20">
              <w:rPr>
                <w:b/>
                <w:bCs/>
                <w:lang w:eastAsia="zh-CN"/>
              </w:rPr>
              <w:t> </w:t>
            </w:r>
          </w:p>
        </w:tc>
      </w:tr>
      <w:tr w:rsidR="00BD265F" w:rsidRPr="00337C20" w14:paraId="6AABC563" w14:textId="77777777" w:rsidTr="00921925">
        <w:trPr>
          <w:trHeight w:val="600"/>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0A28661F" w14:textId="77777777" w:rsidR="00BD265F" w:rsidRPr="00080F62" w:rsidRDefault="00BD265F" w:rsidP="009C44C9">
            <w:pPr>
              <w:ind w:left="-72" w:right="-72"/>
              <w:rPr>
                <w:lang w:val="vi-VN" w:eastAsia="zh-CN"/>
              </w:rPr>
            </w:pPr>
            <w:r>
              <w:rPr>
                <w:lang w:val="vi-VN" w:eastAsia="zh-CN"/>
              </w:rPr>
              <w:t>15</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4AE26FCE" w14:textId="77777777" w:rsidR="00BD265F" w:rsidRPr="00D56987" w:rsidRDefault="00BD265F" w:rsidP="009C44C9">
            <w:pPr>
              <w:ind w:left="-72" w:right="-72"/>
              <w:rPr>
                <w:lang w:val="vi-VN" w:eastAsia="zh-CN"/>
              </w:rPr>
            </w:pPr>
            <w:r w:rsidRPr="00D56987">
              <w:rPr>
                <w:lang w:val="vi-VN" w:eastAsia="zh-CN"/>
              </w:rPr>
              <w:t>Tổng doanh thu của doanh nghiệp viễn thông - Doanh thu hợp nhất</w:t>
            </w:r>
          </w:p>
        </w:tc>
        <w:tc>
          <w:tcPr>
            <w:tcW w:w="1160" w:type="dxa"/>
            <w:tcBorders>
              <w:top w:val="nil"/>
              <w:left w:val="nil"/>
              <w:bottom w:val="single" w:sz="4" w:space="0" w:color="auto"/>
              <w:right w:val="single" w:sz="4" w:space="0" w:color="auto"/>
            </w:tcBorders>
            <w:shd w:val="clear" w:color="auto" w:fill="auto"/>
            <w:vAlign w:val="center"/>
            <w:hideMark/>
          </w:tcPr>
          <w:p w14:paraId="6BE802AE" w14:textId="77777777" w:rsidR="00BD265F" w:rsidRPr="00337C20" w:rsidRDefault="00BD265F"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3EBBCD0A"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bottom"/>
            <w:hideMark/>
          </w:tcPr>
          <w:p w14:paraId="45B5CDFA" w14:textId="77777777" w:rsidR="00BD265F" w:rsidRPr="00337C20" w:rsidRDefault="00BD265F" w:rsidP="009C44C9">
            <w:pPr>
              <w:ind w:left="-72" w:right="-72"/>
              <w:jc w:val="center"/>
              <w:rPr>
                <w:sz w:val="20"/>
                <w:szCs w:val="20"/>
                <w:lang w:eastAsia="zh-CN"/>
              </w:rPr>
            </w:pPr>
            <w:r w:rsidRPr="00337C20">
              <w:rPr>
                <w:sz w:val="20"/>
                <w:szCs w:val="20"/>
                <w:lang w:eastAsia="zh-CN"/>
              </w:rPr>
              <w:t> </w:t>
            </w:r>
          </w:p>
        </w:tc>
      </w:tr>
      <w:tr w:rsidR="00BD265F" w:rsidRPr="00337C20" w14:paraId="07615859" w14:textId="77777777" w:rsidTr="00921925">
        <w:trPr>
          <w:trHeight w:val="9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5AC05170" w14:textId="77777777" w:rsidR="00BD265F" w:rsidRPr="00337C20" w:rsidRDefault="00BD265F" w:rsidP="009C44C9">
            <w:pPr>
              <w:ind w:left="-72" w:right="-72"/>
              <w:rPr>
                <w:lang w:eastAsia="zh-CN"/>
              </w:rPr>
            </w:pPr>
            <w:r w:rsidRPr="00337C20">
              <w:rPr>
                <w:lang w:eastAsia="zh-CN"/>
              </w:rPr>
              <w:t> </w:t>
            </w:r>
          </w:p>
        </w:tc>
        <w:tc>
          <w:tcPr>
            <w:tcW w:w="8680" w:type="dxa"/>
            <w:gridSpan w:val="4"/>
            <w:tcBorders>
              <w:top w:val="single" w:sz="4" w:space="0" w:color="auto"/>
              <w:left w:val="nil"/>
              <w:bottom w:val="single" w:sz="4" w:space="0" w:color="auto"/>
              <w:right w:val="single" w:sz="4" w:space="0" w:color="000000"/>
            </w:tcBorders>
            <w:shd w:val="clear" w:color="auto" w:fill="auto"/>
            <w:vAlign w:val="center"/>
            <w:hideMark/>
          </w:tcPr>
          <w:p w14:paraId="1F0113CD" w14:textId="77777777" w:rsidR="00BD265F" w:rsidRPr="00337C20" w:rsidRDefault="00BD265F" w:rsidP="009C44C9">
            <w:pPr>
              <w:ind w:left="-72" w:right="-72"/>
              <w:rPr>
                <w:i/>
                <w:iCs/>
                <w:lang w:eastAsia="zh-CN"/>
              </w:rPr>
            </w:pPr>
            <w:r w:rsidRPr="00337C20">
              <w:rPr>
                <w:i/>
                <w:iCs/>
                <w:lang w:eastAsia="zh-CN"/>
              </w:rPr>
              <w:t>Tổng doanh thu của doanh nghiệp viễn thông phân theo nhóm lĩnh vực hoạt động (</w:t>
            </w:r>
            <w:r>
              <w:rPr>
                <w:i/>
                <w:iCs/>
                <w:lang w:val="vi-VN" w:eastAsia="zh-CN"/>
              </w:rPr>
              <w:t>15</w:t>
            </w:r>
            <w:r w:rsidRPr="00337C20">
              <w:rPr>
                <w:i/>
                <w:iCs/>
                <w:lang w:eastAsia="zh-CN"/>
              </w:rPr>
              <w:t>=</w:t>
            </w:r>
            <w:r>
              <w:rPr>
                <w:i/>
                <w:iCs/>
                <w:lang w:val="vi-VN" w:eastAsia="zh-CN"/>
              </w:rPr>
              <w:t>15</w:t>
            </w:r>
            <w:r w:rsidRPr="00337C20">
              <w:rPr>
                <w:i/>
                <w:iCs/>
                <w:lang w:eastAsia="zh-CN"/>
              </w:rPr>
              <w:t>.1+..+</w:t>
            </w:r>
            <w:r>
              <w:rPr>
                <w:i/>
                <w:iCs/>
                <w:lang w:val="vi-VN" w:eastAsia="zh-CN"/>
              </w:rPr>
              <w:t>15</w:t>
            </w:r>
            <w:r w:rsidRPr="00337C20">
              <w:rPr>
                <w:i/>
                <w:iCs/>
                <w:lang w:eastAsia="zh-CN"/>
              </w:rPr>
              <w:t>.5); Nếu doanh nghiệp có cung cấp dịch vụ tại nước ngoài thì tách riêng doanh thu trong nước và nước ngoài với các lĩnh vực hoạt động tương ứng</w:t>
            </w:r>
          </w:p>
        </w:tc>
      </w:tr>
      <w:tr w:rsidR="00BD265F" w:rsidRPr="00337C20" w14:paraId="51CE9D19" w14:textId="77777777" w:rsidTr="00921925">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3C86FCA3" w14:textId="77777777" w:rsidR="00BD265F" w:rsidRPr="00337C20" w:rsidRDefault="00BD265F" w:rsidP="009C44C9">
            <w:pPr>
              <w:ind w:left="-72" w:right="-72"/>
              <w:rPr>
                <w:lang w:eastAsia="zh-CN"/>
              </w:rPr>
            </w:pPr>
            <w:r>
              <w:rPr>
                <w:lang w:eastAsia="zh-CN"/>
              </w:rPr>
              <w:t>15.</w:t>
            </w:r>
            <w:r w:rsidRPr="00337C20">
              <w:rPr>
                <w:lang w:eastAsia="zh-CN"/>
              </w:rPr>
              <w:t>1</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2196DCCC" w14:textId="77777777" w:rsidR="00BD265F" w:rsidRPr="00337C20" w:rsidRDefault="00BD265F" w:rsidP="009C44C9">
            <w:pPr>
              <w:ind w:left="-72" w:right="-72"/>
              <w:rPr>
                <w:lang w:eastAsia="zh-CN"/>
              </w:rPr>
            </w:pPr>
            <w:r w:rsidRPr="00337C20">
              <w:rPr>
                <w:lang w:eastAsia="zh-CN"/>
              </w:rPr>
              <w:t>Viễn thông</w:t>
            </w:r>
          </w:p>
        </w:tc>
        <w:tc>
          <w:tcPr>
            <w:tcW w:w="1160" w:type="dxa"/>
            <w:tcBorders>
              <w:top w:val="nil"/>
              <w:left w:val="nil"/>
              <w:bottom w:val="single" w:sz="4" w:space="0" w:color="auto"/>
              <w:right w:val="single" w:sz="4" w:space="0" w:color="auto"/>
            </w:tcBorders>
            <w:shd w:val="clear" w:color="auto" w:fill="auto"/>
            <w:vAlign w:val="center"/>
            <w:hideMark/>
          </w:tcPr>
          <w:p w14:paraId="33A140F2" w14:textId="77777777" w:rsidR="00BD265F" w:rsidRPr="00337C20" w:rsidRDefault="00BD265F"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4C455EA7"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bottom"/>
            <w:hideMark/>
          </w:tcPr>
          <w:p w14:paraId="1C4D053C" w14:textId="77777777" w:rsidR="00BD265F" w:rsidRPr="00337C20" w:rsidRDefault="00BD265F" w:rsidP="009C44C9">
            <w:pPr>
              <w:ind w:left="-72" w:right="-72"/>
              <w:jc w:val="center"/>
              <w:rPr>
                <w:sz w:val="20"/>
                <w:szCs w:val="20"/>
                <w:lang w:eastAsia="zh-CN"/>
              </w:rPr>
            </w:pPr>
            <w:r w:rsidRPr="00337C20">
              <w:rPr>
                <w:sz w:val="20"/>
                <w:szCs w:val="20"/>
                <w:lang w:eastAsia="zh-CN"/>
              </w:rPr>
              <w:t> </w:t>
            </w:r>
          </w:p>
        </w:tc>
      </w:tr>
      <w:tr w:rsidR="00BD265F" w:rsidRPr="00337C20" w14:paraId="0B85A895" w14:textId="77777777" w:rsidTr="00921925">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7E6D9ACD" w14:textId="77777777" w:rsidR="00BD265F" w:rsidRPr="00337C20" w:rsidRDefault="00BD265F" w:rsidP="009C44C9">
            <w:pPr>
              <w:ind w:left="-72" w:right="-72"/>
              <w:rPr>
                <w:lang w:eastAsia="zh-CN"/>
              </w:rPr>
            </w:pPr>
            <w:r>
              <w:rPr>
                <w:lang w:eastAsia="zh-CN"/>
              </w:rPr>
              <w:t>15.</w:t>
            </w:r>
            <w:r w:rsidRPr="00337C20">
              <w:rPr>
                <w:lang w:eastAsia="zh-CN"/>
              </w:rPr>
              <w:t>2</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4DD898B1" w14:textId="77777777" w:rsidR="00BD265F" w:rsidRPr="00337C20" w:rsidRDefault="00BD265F" w:rsidP="009C44C9">
            <w:pPr>
              <w:ind w:left="-72" w:right="-72"/>
              <w:rPr>
                <w:lang w:eastAsia="zh-CN"/>
              </w:rPr>
            </w:pPr>
            <w:r w:rsidRPr="00337C20">
              <w:rPr>
                <w:lang w:eastAsia="zh-CN"/>
              </w:rPr>
              <w:t>Data center</w:t>
            </w:r>
          </w:p>
        </w:tc>
        <w:tc>
          <w:tcPr>
            <w:tcW w:w="1160" w:type="dxa"/>
            <w:tcBorders>
              <w:top w:val="nil"/>
              <w:left w:val="nil"/>
              <w:bottom w:val="single" w:sz="4" w:space="0" w:color="auto"/>
              <w:right w:val="single" w:sz="4" w:space="0" w:color="auto"/>
            </w:tcBorders>
            <w:shd w:val="clear" w:color="auto" w:fill="auto"/>
            <w:vAlign w:val="center"/>
            <w:hideMark/>
          </w:tcPr>
          <w:p w14:paraId="09669FA3" w14:textId="77777777" w:rsidR="00BD265F" w:rsidRPr="00337C20" w:rsidRDefault="00BD265F"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4106E1D1"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bottom"/>
            <w:hideMark/>
          </w:tcPr>
          <w:p w14:paraId="4011F235" w14:textId="77777777" w:rsidR="00BD265F" w:rsidRPr="00337C20" w:rsidRDefault="00BD265F" w:rsidP="009C44C9">
            <w:pPr>
              <w:ind w:left="-72" w:right="-72"/>
              <w:jc w:val="center"/>
              <w:rPr>
                <w:sz w:val="20"/>
                <w:szCs w:val="20"/>
                <w:lang w:eastAsia="zh-CN"/>
              </w:rPr>
            </w:pPr>
            <w:r w:rsidRPr="00337C20">
              <w:rPr>
                <w:sz w:val="20"/>
                <w:szCs w:val="20"/>
                <w:lang w:eastAsia="zh-CN"/>
              </w:rPr>
              <w:t> </w:t>
            </w:r>
          </w:p>
        </w:tc>
      </w:tr>
      <w:tr w:rsidR="00BD265F" w:rsidRPr="00337C20" w14:paraId="59F3DDDE" w14:textId="77777777" w:rsidTr="00921925">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21A120FD" w14:textId="77777777" w:rsidR="00BD265F" w:rsidRPr="00337C20" w:rsidRDefault="00BD265F" w:rsidP="009C44C9">
            <w:pPr>
              <w:ind w:left="-72" w:right="-72"/>
              <w:rPr>
                <w:lang w:eastAsia="zh-CN"/>
              </w:rPr>
            </w:pPr>
            <w:r>
              <w:rPr>
                <w:lang w:eastAsia="zh-CN"/>
              </w:rPr>
              <w:t>15.</w:t>
            </w:r>
            <w:r w:rsidRPr="00337C20">
              <w:rPr>
                <w:lang w:eastAsia="zh-CN"/>
              </w:rPr>
              <w:t>3</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3D7B60FA" w14:textId="77777777" w:rsidR="00BD265F" w:rsidRPr="00337C20" w:rsidRDefault="00BD265F" w:rsidP="009C44C9">
            <w:pPr>
              <w:ind w:left="-72" w:right="-72"/>
              <w:rPr>
                <w:lang w:eastAsia="zh-CN"/>
              </w:rPr>
            </w:pPr>
            <w:r w:rsidRPr="00337C20">
              <w:rPr>
                <w:lang w:eastAsia="zh-CN"/>
              </w:rPr>
              <w:t>Điện toán đám mây (Cloud)</w:t>
            </w:r>
          </w:p>
        </w:tc>
        <w:tc>
          <w:tcPr>
            <w:tcW w:w="1160" w:type="dxa"/>
            <w:tcBorders>
              <w:top w:val="nil"/>
              <w:left w:val="nil"/>
              <w:bottom w:val="single" w:sz="4" w:space="0" w:color="auto"/>
              <w:right w:val="single" w:sz="4" w:space="0" w:color="auto"/>
            </w:tcBorders>
            <w:shd w:val="clear" w:color="auto" w:fill="auto"/>
            <w:vAlign w:val="center"/>
            <w:hideMark/>
          </w:tcPr>
          <w:p w14:paraId="41443335" w14:textId="77777777" w:rsidR="00BD265F" w:rsidRPr="00337C20" w:rsidRDefault="00BD265F"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706D50AB"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bottom"/>
            <w:hideMark/>
          </w:tcPr>
          <w:p w14:paraId="2CBC96D9" w14:textId="77777777" w:rsidR="00BD265F" w:rsidRPr="00337C20" w:rsidRDefault="00BD265F" w:rsidP="009C44C9">
            <w:pPr>
              <w:ind w:left="-72" w:right="-72"/>
              <w:jc w:val="center"/>
              <w:rPr>
                <w:sz w:val="20"/>
                <w:szCs w:val="20"/>
                <w:lang w:eastAsia="zh-CN"/>
              </w:rPr>
            </w:pPr>
            <w:r w:rsidRPr="00337C20">
              <w:rPr>
                <w:sz w:val="20"/>
                <w:szCs w:val="20"/>
                <w:lang w:eastAsia="zh-CN"/>
              </w:rPr>
              <w:t> </w:t>
            </w:r>
          </w:p>
        </w:tc>
      </w:tr>
      <w:tr w:rsidR="00BD265F" w:rsidRPr="00337C20" w14:paraId="01E3A7B8" w14:textId="77777777" w:rsidTr="00921925">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7B938215" w14:textId="77777777" w:rsidR="00BD265F" w:rsidRPr="00337C20" w:rsidRDefault="00BD265F" w:rsidP="009C44C9">
            <w:pPr>
              <w:ind w:left="-72" w:right="-72"/>
              <w:rPr>
                <w:lang w:eastAsia="zh-CN"/>
              </w:rPr>
            </w:pPr>
            <w:r>
              <w:rPr>
                <w:lang w:eastAsia="zh-CN"/>
              </w:rPr>
              <w:t>15.</w:t>
            </w:r>
            <w:r w:rsidRPr="00337C20">
              <w:rPr>
                <w:lang w:eastAsia="zh-CN"/>
              </w:rPr>
              <w:t>4</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64F26A2B" w14:textId="77777777" w:rsidR="00BD265F" w:rsidRPr="00337C20" w:rsidRDefault="00BD265F" w:rsidP="009C44C9">
            <w:pPr>
              <w:ind w:left="-72" w:right="-72"/>
              <w:rPr>
                <w:lang w:eastAsia="zh-CN"/>
              </w:rPr>
            </w:pPr>
            <w:r w:rsidRPr="00337C20">
              <w:rPr>
                <w:lang w:eastAsia="zh-CN"/>
              </w:rPr>
              <w:t>Dịch vụ nội dung</w:t>
            </w:r>
          </w:p>
        </w:tc>
        <w:tc>
          <w:tcPr>
            <w:tcW w:w="1160" w:type="dxa"/>
            <w:tcBorders>
              <w:top w:val="nil"/>
              <w:left w:val="nil"/>
              <w:bottom w:val="single" w:sz="4" w:space="0" w:color="auto"/>
              <w:right w:val="single" w:sz="4" w:space="0" w:color="auto"/>
            </w:tcBorders>
            <w:shd w:val="clear" w:color="auto" w:fill="auto"/>
            <w:vAlign w:val="center"/>
            <w:hideMark/>
          </w:tcPr>
          <w:p w14:paraId="42DFEE47" w14:textId="77777777" w:rsidR="00BD265F" w:rsidRPr="00337C20" w:rsidRDefault="00BD265F"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23C500E5"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bottom"/>
            <w:hideMark/>
          </w:tcPr>
          <w:p w14:paraId="57C028A2" w14:textId="77777777" w:rsidR="00BD265F" w:rsidRPr="00337C20" w:rsidRDefault="00BD265F" w:rsidP="009C44C9">
            <w:pPr>
              <w:ind w:left="-72" w:right="-72"/>
              <w:jc w:val="center"/>
              <w:rPr>
                <w:sz w:val="20"/>
                <w:szCs w:val="20"/>
                <w:lang w:eastAsia="zh-CN"/>
              </w:rPr>
            </w:pPr>
            <w:r w:rsidRPr="00337C20">
              <w:rPr>
                <w:sz w:val="20"/>
                <w:szCs w:val="20"/>
                <w:lang w:eastAsia="zh-CN"/>
              </w:rPr>
              <w:t> </w:t>
            </w:r>
          </w:p>
        </w:tc>
      </w:tr>
      <w:tr w:rsidR="00BD265F" w:rsidRPr="00337C20" w14:paraId="3889BDC6" w14:textId="77777777" w:rsidTr="00921925">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15A601A8" w14:textId="77777777" w:rsidR="00BD265F" w:rsidRPr="00337C20" w:rsidRDefault="00BD265F" w:rsidP="009C44C9">
            <w:pPr>
              <w:ind w:left="-72" w:right="-72"/>
              <w:rPr>
                <w:lang w:eastAsia="zh-CN"/>
              </w:rPr>
            </w:pPr>
            <w:r>
              <w:rPr>
                <w:lang w:eastAsia="zh-CN"/>
              </w:rPr>
              <w:t>15.</w:t>
            </w:r>
            <w:r w:rsidRPr="00337C20">
              <w:rPr>
                <w:lang w:eastAsia="zh-CN"/>
              </w:rPr>
              <w:t>5</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1C9A4C46" w14:textId="77777777" w:rsidR="00BD265F" w:rsidRPr="00337C20" w:rsidRDefault="00BD265F" w:rsidP="009C44C9">
            <w:pPr>
              <w:ind w:left="-72" w:right="-72"/>
              <w:rPr>
                <w:lang w:eastAsia="zh-CN"/>
              </w:rPr>
            </w:pPr>
            <w:r w:rsidRPr="00337C20">
              <w:rPr>
                <w:lang w:eastAsia="zh-CN"/>
              </w:rPr>
              <w:t>Doanh thu hoạt động khác</w:t>
            </w:r>
          </w:p>
        </w:tc>
        <w:tc>
          <w:tcPr>
            <w:tcW w:w="1160" w:type="dxa"/>
            <w:tcBorders>
              <w:top w:val="nil"/>
              <w:left w:val="nil"/>
              <w:bottom w:val="single" w:sz="4" w:space="0" w:color="auto"/>
              <w:right w:val="single" w:sz="4" w:space="0" w:color="auto"/>
            </w:tcBorders>
            <w:shd w:val="clear" w:color="auto" w:fill="auto"/>
            <w:vAlign w:val="center"/>
            <w:hideMark/>
          </w:tcPr>
          <w:p w14:paraId="666CD36C" w14:textId="77777777" w:rsidR="00BD265F" w:rsidRPr="00337C20" w:rsidRDefault="00BD265F"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77F7C6B3"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bottom"/>
            <w:hideMark/>
          </w:tcPr>
          <w:p w14:paraId="778EB384" w14:textId="77777777" w:rsidR="00BD265F" w:rsidRPr="00337C20" w:rsidRDefault="00BD265F" w:rsidP="009C44C9">
            <w:pPr>
              <w:ind w:left="-72" w:right="-72"/>
              <w:jc w:val="center"/>
              <w:rPr>
                <w:sz w:val="20"/>
                <w:szCs w:val="20"/>
                <w:lang w:eastAsia="zh-CN"/>
              </w:rPr>
            </w:pPr>
            <w:r w:rsidRPr="00337C20">
              <w:rPr>
                <w:sz w:val="20"/>
                <w:szCs w:val="20"/>
                <w:lang w:eastAsia="zh-CN"/>
              </w:rPr>
              <w:t> </w:t>
            </w:r>
          </w:p>
        </w:tc>
      </w:tr>
      <w:tr w:rsidR="00BD265F" w:rsidRPr="00337C20" w14:paraId="66F8E24C" w14:textId="77777777" w:rsidTr="00921925">
        <w:trPr>
          <w:trHeight w:val="226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17422149" w14:textId="77777777" w:rsidR="00BD265F" w:rsidRPr="00080F62" w:rsidRDefault="00BD265F" w:rsidP="009C44C9">
            <w:pPr>
              <w:ind w:left="-72" w:right="-72"/>
              <w:rPr>
                <w:lang w:val="vi-VN" w:eastAsia="zh-CN"/>
              </w:rPr>
            </w:pPr>
            <w:r>
              <w:rPr>
                <w:lang w:val="vi-VN" w:eastAsia="zh-CN"/>
              </w:rPr>
              <w:t>16</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5F03A484" w14:textId="77777777" w:rsidR="00BD265F" w:rsidRPr="00337C20" w:rsidRDefault="00BD265F" w:rsidP="009C44C9">
            <w:pPr>
              <w:ind w:left="-72" w:right="-72"/>
              <w:rPr>
                <w:lang w:eastAsia="zh-CN"/>
              </w:rPr>
            </w:pPr>
            <w:r w:rsidRPr="00337C20">
              <w:rPr>
                <w:lang w:eastAsia="zh-CN"/>
              </w:rPr>
              <w:t>Tổng doanh thu theo ngành viễn thông</w:t>
            </w:r>
          </w:p>
        </w:tc>
        <w:tc>
          <w:tcPr>
            <w:tcW w:w="1160" w:type="dxa"/>
            <w:tcBorders>
              <w:top w:val="nil"/>
              <w:left w:val="nil"/>
              <w:bottom w:val="single" w:sz="4" w:space="0" w:color="auto"/>
              <w:right w:val="single" w:sz="4" w:space="0" w:color="auto"/>
            </w:tcBorders>
            <w:shd w:val="clear" w:color="auto" w:fill="auto"/>
            <w:vAlign w:val="center"/>
            <w:hideMark/>
          </w:tcPr>
          <w:p w14:paraId="29CB423B" w14:textId="77777777" w:rsidR="00BD265F" w:rsidRPr="00337C20" w:rsidRDefault="00BD265F"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75B8A8F2"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bottom"/>
            <w:hideMark/>
          </w:tcPr>
          <w:p w14:paraId="4836521C" w14:textId="77777777" w:rsidR="00BD265F" w:rsidRPr="00337C20" w:rsidRDefault="00BD265F" w:rsidP="00C454C8">
            <w:pPr>
              <w:ind w:left="-72" w:right="-72"/>
              <w:jc w:val="both"/>
              <w:rPr>
                <w:sz w:val="16"/>
                <w:szCs w:val="16"/>
                <w:lang w:eastAsia="zh-CN"/>
              </w:rPr>
            </w:pPr>
            <w:r w:rsidRPr="00C454C8">
              <w:rPr>
                <w:sz w:val="20"/>
                <w:szCs w:val="16"/>
                <w:lang w:eastAsia="zh-CN"/>
              </w:rPr>
              <w:t xml:space="preserve">Ngành viễn thông là ngành có mã cấp I là "J61" thuộc bảng Danh mục ngành kinh tế Việt Nam quy định tại Quyết định số 27/2018/QĐ-TTg ngày 06/7/2018 của Thủ tướng Chính phủ. </w:t>
            </w:r>
          </w:p>
        </w:tc>
      </w:tr>
      <w:tr w:rsidR="00BD265F" w:rsidRPr="00337C20" w14:paraId="5828C812" w14:textId="77777777" w:rsidTr="00921925">
        <w:trPr>
          <w:trHeight w:val="1140"/>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750E6D8D" w14:textId="77777777" w:rsidR="00BD265F" w:rsidRPr="00080F62" w:rsidRDefault="00BD265F" w:rsidP="009C44C9">
            <w:pPr>
              <w:ind w:left="-72" w:right="-72"/>
              <w:rPr>
                <w:lang w:val="vi-VN" w:eastAsia="zh-CN"/>
              </w:rPr>
            </w:pPr>
            <w:r>
              <w:rPr>
                <w:lang w:val="vi-VN" w:eastAsia="zh-CN"/>
              </w:rPr>
              <w:t>17</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458DA24C" w14:textId="77777777" w:rsidR="00BD265F" w:rsidRPr="00D56987" w:rsidRDefault="00BD265F" w:rsidP="009C44C9">
            <w:pPr>
              <w:ind w:left="-72" w:right="-72"/>
              <w:rPr>
                <w:lang w:val="vi-VN" w:eastAsia="zh-CN"/>
              </w:rPr>
            </w:pPr>
            <w:r w:rsidRPr="00D56987">
              <w:rPr>
                <w:lang w:val="vi-VN" w:eastAsia="zh-CN"/>
              </w:rPr>
              <w:t>Tổng doanh thu dịch vụ viễn thông</w:t>
            </w:r>
          </w:p>
        </w:tc>
        <w:tc>
          <w:tcPr>
            <w:tcW w:w="1160" w:type="dxa"/>
            <w:tcBorders>
              <w:top w:val="nil"/>
              <w:left w:val="nil"/>
              <w:bottom w:val="single" w:sz="4" w:space="0" w:color="auto"/>
              <w:right w:val="single" w:sz="4" w:space="0" w:color="auto"/>
            </w:tcBorders>
            <w:shd w:val="clear" w:color="auto" w:fill="auto"/>
            <w:vAlign w:val="center"/>
            <w:hideMark/>
          </w:tcPr>
          <w:p w14:paraId="659822FC" w14:textId="77777777" w:rsidR="00BD265F" w:rsidRPr="00337C20" w:rsidRDefault="00BD265F"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18831489"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bottom"/>
            <w:hideMark/>
          </w:tcPr>
          <w:p w14:paraId="77B79053" w14:textId="77777777" w:rsidR="00BD265F" w:rsidRPr="00337C20" w:rsidRDefault="00BD265F" w:rsidP="009C44C9">
            <w:pPr>
              <w:ind w:left="-72" w:right="-72"/>
              <w:rPr>
                <w:sz w:val="16"/>
                <w:szCs w:val="16"/>
                <w:lang w:eastAsia="zh-CN"/>
              </w:rPr>
            </w:pPr>
            <w:r w:rsidRPr="00337C20">
              <w:rPr>
                <w:sz w:val="16"/>
                <w:szCs w:val="16"/>
                <w:lang w:eastAsia="zh-CN"/>
              </w:rPr>
              <w:t>(</w:t>
            </w:r>
            <w:r w:rsidRPr="00C454C8">
              <w:rPr>
                <w:sz w:val="20"/>
                <w:szCs w:val="16"/>
                <w:lang w:eastAsia="zh-CN"/>
              </w:rPr>
              <w:t>Theo TT 21/2019/TT-BTTTT, báo cáo số ước thực hiện trong tháng)</w:t>
            </w:r>
          </w:p>
        </w:tc>
      </w:tr>
      <w:tr w:rsidR="00BD265F" w:rsidRPr="00337C20" w14:paraId="64822E0B" w14:textId="77777777" w:rsidTr="00921925">
        <w:trPr>
          <w:trHeight w:val="660"/>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2F904790" w14:textId="77777777" w:rsidR="00BD265F" w:rsidRPr="00337C20" w:rsidRDefault="00BD265F" w:rsidP="009C44C9">
            <w:pPr>
              <w:ind w:left="-72" w:right="-72"/>
              <w:rPr>
                <w:lang w:eastAsia="zh-CN"/>
              </w:rPr>
            </w:pPr>
            <w:r w:rsidRPr="00337C20">
              <w:rPr>
                <w:lang w:eastAsia="zh-CN"/>
              </w:rPr>
              <w:t> </w:t>
            </w:r>
          </w:p>
        </w:tc>
        <w:tc>
          <w:tcPr>
            <w:tcW w:w="8680" w:type="dxa"/>
            <w:gridSpan w:val="4"/>
            <w:tcBorders>
              <w:top w:val="single" w:sz="4" w:space="0" w:color="auto"/>
              <w:left w:val="nil"/>
              <w:bottom w:val="single" w:sz="4" w:space="0" w:color="auto"/>
              <w:right w:val="single" w:sz="4" w:space="0" w:color="000000"/>
            </w:tcBorders>
            <w:shd w:val="clear" w:color="auto" w:fill="auto"/>
            <w:vAlign w:val="center"/>
            <w:hideMark/>
          </w:tcPr>
          <w:p w14:paraId="4D161DCD" w14:textId="77777777" w:rsidR="00BD265F" w:rsidRPr="00337C20" w:rsidRDefault="00BD265F" w:rsidP="009C44C9">
            <w:pPr>
              <w:ind w:left="-72" w:right="-72"/>
              <w:rPr>
                <w:i/>
                <w:iCs/>
                <w:lang w:eastAsia="zh-CN"/>
              </w:rPr>
            </w:pPr>
            <w:r w:rsidRPr="00337C20">
              <w:rPr>
                <w:i/>
                <w:iCs/>
                <w:lang w:eastAsia="zh-CN"/>
              </w:rPr>
              <w:t xml:space="preserve">Tổng doanh thu dịch vụ viễn thông phân theo nhóm dịch vụ </w:t>
            </w:r>
            <w:r w:rsidRPr="00337C20">
              <w:rPr>
                <w:i/>
                <w:iCs/>
                <w:lang w:eastAsia="zh-CN"/>
              </w:rPr>
              <w:br/>
              <w:t>(</w:t>
            </w:r>
            <w:r>
              <w:rPr>
                <w:i/>
                <w:iCs/>
                <w:lang w:val="vi-VN" w:eastAsia="zh-CN"/>
              </w:rPr>
              <w:t>17</w:t>
            </w:r>
            <w:r w:rsidRPr="00337C20">
              <w:rPr>
                <w:i/>
                <w:iCs/>
                <w:lang w:eastAsia="zh-CN"/>
              </w:rPr>
              <w:t xml:space="preserve">= </w:t>
            </w:r>
            <w:r>
              <w:rPr>
                <w:i/>
                <w:iCs/>
                <w:lang w:val="vi-VN" w:eastAsia="zh-CN"/>
              </w:rPr>
              <w:t>17</w:t>
            </w:r>
            <w:r w:rsidRPr="00337C20">
              <w:rPr>
                <w:i/>
                <w:iCs/>
                <w:lang w:eastAsia="zh-CN"/>
              </w:rPr>
              <w:t>.1+</w:t>
            </w:r>
            <w:r>
              <w:rPr>
                <w:i/>
                <w:iCs/>
                <w:lang w:val="vi-VN" w:eastAsia="zh-CN"/>
              </w:rPr>
              <w:t>...</w:t>
            </w:r>
            <w:r w:rsidRPr="00337C20">
              <w:rPr>
                <w:i/>
                <w:iCs/>
                <w:lang w:eastAsia="zh-CN"/>
              </w:rPr>
              <w:t>+</w:t>
            </w:r>
            <w:r>
              <w:rPr>
                <w:i/>
                <w:iCs/>
                <w:lang w:val="vi-VN" w:eastAsia="zh-CN"/>
              </w:rPr>
              <w:t>17</w:t>
            </w:r>
            <w:r w:rsidRPr="00337C20">
              <w:rPr>
                <w:i/>
                <w:iCs/>
                <w:lang w:eastAsia="zh-CN"/>
              </w:rPr>
              <w:t>.6)</w:t>
            </w:r>
          </w:p>
        </w:tc>
      </w:tr>
      <w:tr w:rsidR="00BD265F" w:rsidRPr="00337C20" w14:paraId="4721F3A3" w14:textId="77777777" w:rsidTr="00921925">
        <w:trPr>
          <w:trHeight w:val="64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712D3D66" w14:textId="77777777" w:rsidR="00BD265F" w:rsidRPr="00337C20" w:rsidRDefault="00BD265F" w:rsidP="009C44C9">
            <w:pPr>
              <w:ind w:left="-72" w:right="-72"/>
              <w:rPr>
                <w:lang w:eastAsia="zh-CN"/>
              </w:rPr>
            </w:pPr>
            <w:r>
              <w:rPr>
                <w:lang w:val="vi-VN" w:eastAsia="zh-CN"/>
              </w:rPr>
              <w:t>17</w:t>
            </w:r>
            <w:r w:rsidRPr="00337C20">
              <w:rPr>
                <w:lang w:eastAsia="zh-CN"/>
              </w:rPr>
              <w:t>.1</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6F997759" w14:textId="77777777" w:rsidR="00BD265F" w:rsidRPr="00337C20" w:rsidRDefault="00BD265F" w:rsidP="009C44C9">
            <w:pPr>
              <w:ind w:left="-72" w:right="-72"/>
              <w:rPr>
                <w:lang w:eastAsia="zh-CN"/>
              </w:rPr>
            </w:pPr>
            <w:r w:rsidRPr="00337C20">
              <w:rPr>
                <w:lang w:eastAsia="zh-CN"/>
              </w:rPr>
              <w:t xml:space="preserve">Doanh thu dịch vụ viễn thông cố định mặt đất </w:t>
            </w:r>
          </w:p>
        </w:tc>
        <w:tc>
          <w:tcPr>
            <w:tcW w:w="1160" w:type="dxa"/>
            <w:tcBorders>
              <w:top w:val="nil"/>
              <w:left w:val="nil"/>
              <w:bottom w:val="single" w:sz="4" w:space="0" w:color="auto"/>
              <w:right w:val="single" w:sz="4" w:space="0" w:color="auto"/>
            </w:tcBorders>
            <w:shd w:val="clear" w:color="auto" w:fill="auto"/>
            <w:vAlign w:val="center"/>
            <w:hideMark/>
          </w:tcPr>
          <w:p w14:paraId="6D8496ED" w14:textId="77777777" w:rsidR="00BD265F" w:rsidRPr="00337C20" w:rsidRDefault="00BD265F"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129EFD35"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78649E83" w14:textId="77777777" w:rsidR="00BD265F" w:rsidRPr="00337C20" w:rsidRDefault="00BD265F" w:rsidP="009C44C9">
            <w:pPr>
              <w:ind w:left="-72" w:right="-72"/>
              <w:rPr>
                <w:lang w:eastAsia="zh-CN"/>
              </w:rPr>
            </w:pPr>
            <w:r w:rsidRPr="00337C20">
              <w:rPr>
                <w:lang w:eastAsia="zh-CN"/>
              </w:rPr>
              <w:t> </w:t>
            </w:r>
          </w:p>
        </w:tc>
      </w:tr>
      <w:tr w:rsidR="00BD265F" w:rsidRPr="00337C20" w14:paraId="259B87F4" w14:textId="77777777" w:rsidTr="00921925">
        <w:trPr>
          <w:trHeight w:val="660"/>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7C8C8B5A" w14:textId="77777777" w:rsidR="00BD265F" w:rsidRPr="00337C20" w:rsidRDefault="00BD265F" w:rsidP="009C44C9">
            <w:pPr>
              <w:ind w:left="-72" w:right="-72"/>
              <w:rPr>
                <w:lang w:eastAsia="zh-CN"/>
              </w:rPr>
            </w:pPr>
            <w:r w:rsidRPr="00337C20">
              <w:rPr>
                <w:lang w:eastAsia="zh-CN"/>
              </w:rPr>
              <w:t> </w:t>
            </w:r>
          </w:p>
        </w:tc>
        <w:tc>
          <w:tcPr>
            <w:tcW w:w="8680" w:type="dxa"/>
            <w:gridSpan w:val="4"/>
            <w:tcBorders>
              <w:top w:val="single" w:sz="4" w:space="0" w:color="auto"/>
              <w:left w:val="nil"/>
              <w:bottom w:val="single" w:sz="4" w:space="0" w:color="auto"/>
              <w:right w:val="single" w:sz="4" w:space="0" w:color="000000"/>
            </w:tcBorders>
            <w:shd w:val="clear" w:color="auto" w:fill="auto"/>
            <w:vAlign w:val="center"/>
            <w:hideMark/>
          </w:tcPr>
          <w:p w14:paraId="36CB056A" w14:textId="77777777" w:rsidR="00BD265F" w:rsidRPr="00337C20" w:rsidRDefault="00BD265F" w:rsidP="009C44C9">
            <w:pPr>
              <w:ind w:left="-72" w:right="-72"/>
              <w:rPr>
                <w:i/>
                <w:iCs/>
                <w:lang w:eastAsia="zh-CN"/>
              </w:rPr>
            </w:pPr>
            <w:r w:rsidRPr="00337C20">
              <w:rPr>
                <w:i/>
                <w:iCs/>
                <w:lang w:eastAsia="zh-CN"/>
              </w:rPr>
              <w:t xml:space="preserve">Doanh thu dịch vụ viễn thông cố định mặt đất phân theo nhóm dịch vụ </w:t>
            </w:r>
            <w:r w:rsidRPr="00337C20">
              <w:rPr>
                <w:i/>
                <w:iCs/>
                <w:lang w:eastAsia="zh-CN"/>
              </w:rPr>
              <w:br/>
              <w:t>(</w:t>
            </w:r>
            <w:r>
              <w:rPr>
                <w:i/>
                <w:iCs/>
                <w:lang w:eastAsia="zh-CN"/>
              </w:rPr>
              <w:t>17.</w:t>
            </w:r>
            <w:r w:rsidRPr="00337C20">
              <w:rPr>
                <w:i/>
                <w:iCs/>
                <w:lang w:eastAsia="zh-CN"/>
              </w:rPr>
              <w:t xml:space="preserve">1= </w:t>
            </w:r>
            <w:r>
              <w:rPr>
                <w:i/>
                <w:iCs/>
                <w:lang w:eastAsia="zh-CN"/>
              </w:rPr>
              <w:t>17.</w:t>
            </w:r>
            <w:r w:rsidRPr="00337C20">
              <w:rPr>
                <w:i/>
                <w:iCs/>
                <w:lang w:eastAsia="zh-CN"/>
              </w:rPr>
              <w:t>1.1+..+</w:t>
            </w:r>
            <w:r>
              <w:rPr>
                <w:i/>
                <w:iCs/>
                <w:lang w:eastAsia="zh-CN"/>
              </w:rPr>
              <w:t>17.</w:t>
            </w:r>
            <w:r w:rsidRPr="00337C20">
              <w:rPr>
                <w:i/>
                <w:iCs/>
                <w:lang w:eastAsia="zh-CN"/>
              </w:rPr>
              <w:t>1.4)</w:t>
            </w:r>
          </w:p>
        </w:tc>
      </w:tr>
      <w:tr w:rsidR="00BD265F" w:rsidRPr="00337C20" w14:paraId="78431AD0" w14:textId="77777777" w:rsidTr="00921925">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5ABB6A50" w14:textId="77777777" w:rsidR="00BD265F" w:rsidRPr="00337C20" w:rsidRDefault="00BD265F" w:rsidP="009C44C9">
            <w:pPr>
              <w:ind w:left="-72" w:right="-72"/>
              <w:rPr>
                <w:lang w:eastAsia="zh-CN"/>
              </w:rPr>
            </w:pPr>
            <w:r>
              <w:rPr>
                <w:lang w:eastAsia="zh-CN"/>
              </w:rPr>
              <w:t>17.</w:t>
            </w:r>
            <w:r w:rsidRPr="00337C20">
              <w:rPr>
                <w:lang w:eastAsia="zh-CN"/>
              </w:rPr>
              <w:t>1.1</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62EA74A0" w14:textId="77777777" w:rsidR="00BD265F" w:rsidRPr="00337C20" w:rsidRDefault="00BD265F" w:rsidP="009C44C9">
            <w:pPr>
              <w:ind w:left="-72" w:right="-72"/>
              <w:rPr>
                <w:lang w:eastAsia="zh-CN"/>
              </w:rPr>
            </w:pPr>
            <w:r w:rsidRPr="00337C20">
              <w:rPr>
                <w:lang w:eastAsia="zh-CN"/>
              </w:rPr>
              <w:t>Dịch vụ điện thoại cố định</w:t>
            </w:r>
          </w:p>
        </w:tc>
        <w:tc>
          <w:tcPr>
            <w:tcW w:w="1160" w:type="dxa"/>
            <w:tcBorders>
              <w:top w:val="nil"/>
              <w:left w:val="nil"/>
              <w:bottom w:val="single" w:sz="4" w:space="0" w:color="auto"/>
              <w:right w:val="single" w:sz="4" w:space="0" w:color="auto"/>
            </w:tcBorders>
            <w:shd w:val="clear" w:color="auto" w:fill="auto"/>
            <w:vAlign w:val="center"/>
            <w:hideMark/>
          </w:tcPr>
          <w:p w14:paraId="5788F7BD" w14:textId="77777777" w:rsidR="00BD265F" w:rsidRPr="00337C20" w:rsidRDefault="00BD265F"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3C94F0CA"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38E65B23" w14:textId="77777777" w:rsidR="00BD265F" w:rsidRPr="00337C20" w:rsidRDefault="00BD265F" w:rsidP="009C44C9">
            <w:pPr>
              <w:ind w:left="-72" w:right="-72"/>
              <w:rPr>
                <w:lang w:eastAsia="zh-CN"/>
              </w:rPr>
            </w:pPr>
            <w:r w:rsidRPr="00337C20">
              <w:rPr>
                <w:lang w:eastAsia="zh-CN"/>
              </w:rPr>
              <w:t> </w:t>
            </w:r>
          </w:p>
        </w:tc>
      </w:tr>
      <w:tr w:rsidR="00BD265F" w:rsidRPr="00337C20" w14:paraId="7383AADA" w14:textId="77777777" w:rsidTr="00921925">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41689A3E" w14:textId="77777777" w:rsidR="00BD265F" w:rsidRPr="00337C20" w:rsidRDefault="00BD265F" w:rsidP="009C44C9">
            <w:pPr>
              <w:ind w:left="-72" w:right="-72"/>
              <w:rPr>
                <w:lang w:eastAsia="zh-CN"/>
              </w:rPr>
            </w:pPr>
            <w:r>
              <w:rPr>
                <w:lang w:eastAsia="zh-CN"/>
              </w:rPr>
              <w:t>17.</w:t>
            </w:r>
            <w:r w:rsidRPr="00337C20">
              <w:rPr>
                <w:lang w:eastAsia="zh-CN"/>
              </w:rPr>
              <w:t>1.2</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64F21FF4" w14:textId="77777777" w:rsidR="00BD265F" w:rsidRPr="00337C20" w:rsidRDefault="00BD265F" w:rsidP="009C44C9">
            <w:pPr>
              <w:ind w:left="-72" w:right="-72"/>
              <w:rPr>
                <w:lang w:eastAsia="zh-CN"/>
              </w:rPr>
            </w:pPr>
            <w:r w:rsidRPr="00337C20">
              <w:rPr>
                <w:lang w:eastAsia="zh-CN"/>
              </w:rPr>
              <w:t>Dịch vụ kênh thuê riêng</w:t>
            </w:r>
          </w:p>
        </w:tc>
        <w:tc>
          <w:tcPr>
            <w:tcW w:w="1160" w:type="dxa"/>
            <w:tcBorders>
              <w:top w:val="nil"/>
              <w:left w:val="nil"/>
              <w:bottom w:val="single" w:sz="4" w:space="0" w:color="auto"/>
              <w:right w:val="single" w:sz="4" w:space="0" w:color="auto"/>
            </w:tcBorders>
            <w:shd w:val="clear" w:color="auto" w:fill="auto"/>
            <w:vAlign w:val="center"/>
            <w:hideMark/>
          </w:tcPr>
          <w:p w14:paraId="37C0AEE7" w14:textId="77777777" w:rsidR="00BD265F" w:rsidRPr="00337C20" w:rsidRDefault="00BD265F"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7602B6E5"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612F6D5E" w14:textId="77777777" w:rsidR="00BD265F" w:rsidRPr="00337C20" w:rsidRDefault="00BD265F" w:rsidP="009C44C9">
            <w:pPr>
              <w:ind w:left="-72" w:right="-72"/>
              <w:rPr>
                <w:lang w:eastAsia="zh-CN"/>
              </w:rPr>
            </w:pPr>
            <w:r w:rsidRPr="00337C20">
              <w:rPr>
                <w:lang w:eastAsia="zh-CN"/>
              </w:rPr>
              <w:t> </w:t>
            </w:r>
          </w:p>
        </w:tc>
      </w:tr>
      <w:tr w:rsidR="00BD265F" w:rsidRPr="00337C20" w14:paraId="54DEA128" w14:textId="77777777" w:rsidTr="00921925">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1D3E6921" w14:textId="77777777" w:rsidR="00BD265F" w:rsidRPr="00337C20" w:rsidRDefault="00BD265F" w:rsidP="009C44C9">
            <w:pPr>
              <w:ind w:left="-72" w:right="-72"/>
              <w:rPr>
                <w:lang w:eastAsia="zh-CN"/>
              </w:rPr>
            </w:pPr>
            <w:r>
              <w:rPr>
                <w:lang w:eastAsia="zh-CN"/>
              </w:rPr>
              <w:t>17.</w:t>
            </w:r>
            <w:r w:rsidRPr="00337C20">
              <w:rPr>
                <w:lang w:eastAsia="zh-CN"/>
              </w:rPr>
              <w:t>1.3</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7E53DB3F" w14:textId="77777777" w:rsidR="00BD265F" w:rsidRPr="00337C20" w:rsidRDefault="00BD265F" w:rsidP="009C44C9">
            <w:pPr>
              <w:ind w:left="-72" w:right="-72"/>
              <w:rPr>
                <w:lang w:eastAsia="zh-CN"/>
              </w:rPr>
            </w:pPr>
            <w:r w:rsidRPr="00337C20">
              <w:rPr>
                <w:lang w:eastAsia="zh-CN"/>
              </w:rPr>
              <w:t xml:space="preserve">Dịch vụ truy nhập Internet </w:t>
            </w:r>
          </w:p>
        </w:tc>
        <w:tc>
          <w:tcPr>
            <w:tcW w:w="1160" w:type="dxa"/>
            <w:tcBorders>
              <w:top w:val="nil"/>
              <w:left w:val="nil"/>
              <w:bottom w:val="single" w:sz="4" w:space="0" w:color="auto"/>
              <w:right w:val="single" w:sz="4" w:space="0" w:color="auto"/>
            </w:tcBorders>
            <w:shd w:val="clear" w:color="auto" w:fill="auto"/>
            <w:vAlign w:val="center"/>
            <w:hideMark/>
          </w:tcPr>
          <w:p w14:paraId="720EEBEE" w14:textId="77777777" w:rsidR="00BD265F" w:rsidRPr="00337C20" w:rsidRDefault="00BD265F"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417E06F7"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1ADE152A" w14:textId="77777777" w:rsidR="00BD265F" w:rsidRPr="00337C20" w:rsidRDefault="00BD265F" w:rsidP="009C44C9">
            <w:pPr>
              <w:ind w:left="-72" w:right="-72"/>
              <w:rPr>
                <w:lang w:eastAsia="zh-CN"/>
              </w:rPr>
            </w:pPr>
            <w:r w:rsidRPr="00337C20">
              <w:rPr>
                <w:lang w:eastAsia="zh-CN"/>
              </w:rPr>
              <w:t> </w:t>
            </w:r>
          </w:p>
        </w:tc>
      </w:tr>
      <w:tr w:rsidR="00BD265F" w:rsidRPr="00337C20" w14:paraId="468FA49D" w14:textId="77777777" w:rsidTr="00921925">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7BD95E82" w14:textId="77777777" w:rsidR="00BD265F" w:rsidRPr="00337C20" w:rsidRDefault="00BD265F" w:rsidP="009C44C9">
            <w:pPr>
              <w:ind w:left="-72" w:right="-72"/>
              <w:rPr>
                <w:lang w:eastAsia="zh-CN"/>
              </w:rPr>
            </w:pPr>
            <w:r>
              <w:rPr>
                <w:lang w:eastAsia="zh-CN"/>
              </w:rPr>
              <w:t>17.</w:t>
            </w:r>
            <w:r w:rsidRPr="00337C20">
              <w:rPr>
                <w:lang w:eastAsia="zh-CN"/>
              </w:rPr>
              <w:t>1.4</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5D0B9F68" w14:textId="77777777" w:rsidR="00BD265F" w:rsidRPr="00337C20" w:rsidRDefault="00BD265F" w:rsidP="009C44C9">
            <w:pPr>
              <w:ind w:left="-72" w:right="-72"/>
              <w:rPr>
                <w:lang w:eastAsia="zh-CN"/>
              </w:rPr>
            </w:pPr>
            <w:r w:rsidRPr="00337C20">
              <w:rPr>
                <w:lang w:eastAsia="zh-CN"/>
              </w:rPr>
              <w:t>Dịch vụ khác</w:t>
            </w:r>
          </w:p>
        </w:tc>
        <w:tc>
          <w:tcPr>
            <w:tcW w:w="1160" w:type="dxa"/>
            <w:tcBorders>
              <w:top w:val="nil"/>
              <w:left w:val="nil"/>
              <w:bottom w:val="single" w:sz="4" w:space="0" w:color="auto"/>
              <w:right w:val="single" w:sz="4" w:space="0" w:color="auto"/>
            </w:tcBorders>
            <w:shd w:val="clear" w:color="auto" w:fill="auto"/>
            <w:vAlign w:val="center"/>
            <w:hideMark/>
          </w:tcPr>
          <w:p w14:paraId="21EF2E20" w14:textId="77777777" w:rsidR="00BD265F" w:rsidRPr="00337C20" w:rsidRDefault="00BD265F"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6FC95731"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1A22DD47" w14:textId="77777777" w:rsidR="00BD265F" w:rsidRPr="00337C20" w:rsidRDefault="00BD265F" w:rsidP="009C44C9">
            <w:pPr>
              <w:ind w:left="-72" w:right="-72"/>
              <w:rPr>
                <w:lang w:eastAsia="zh-CN"/>
              </w:rPr>
            </w:pPr>
            <w:r w:rsidRPr="00337C20">
              <w:rPr>
                <w:lang w:eastAsia="zh-CN"/>
              </w:rPr>
              <w:t> </w:t>
            </w:r>
          </w:p>
        </w:tc>
      </w:tr>
      <w:tr w:rsidR="00BD265F" w:rsidRPr="00337C20" w14:paraId="649E5654" w14:textId="77777777" w:rsidTr="00921925">
        <w:trPr>
          <w:trHeight w:val="6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0FAB013E" w14:textId="77777777" w:rsidR="00BD265F" w:rsidRPr="00337C20" w:rsidRDefault="00BD265F" w:rsidP="009C44C9">
            <w:pPr>
              <w:ind w:left="-72" w:right="-72"/>
              <w:rPr>
                <w:lang w:eastAsia="zh-CN"/>
              </w:rPr>
            </w:pPr>
            <w:r>
              <w:rPr>
                <w:lang w:eastAsia="zh-CN"/>
              </w:rPr>
              <w:t>17.</w:t>
            </w:r>
            <w:r w:rsidRPr="00337C20">
              <w:rPr>
                <w:lang w:eastAsia="zh-CN"/>
              </w:rPr>
              <w:t>2</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2E5B51B6" w14:textId="77777777" w:rsidR="00BD265F" w:rsidRPr="00337C20" w:rsidRDefault="00BD265F" w:rsidP="009C44C9">
            <w:pPr>
              <w:ind w:left="-72" w:right="-72"/>
              <w:rPr>
                <w:lang w:eastAsia="zh-CN"/>
              </w:rPr>
            </w:pPr>
            <w:r w:rsidRPr="00337C20">
              <w:rPr>
                <w:lang w:eastAsia="zh-CN"/>
              </w:rPr>
              <w:t>Doanh thu dịch vụ viễn thông cố định vệ tinh</w:t>
            </w:r>
          </w:p>
        </w:tc>
        <w:tc>
          <w:tcPr>
            <w:tcW w:w="1160" w:type="dxa"/>
            <w:tcBorders>
              <w:top w:val="nil"/>
              <w:left w:val="nil"/>
              <w:bottom w:val="single" w:sz="4" w:space="0" w:color="auto"/>
              <w:right w:val="single" w:sz="4" w:space="0" w:color="auto"/>
            </w:tcBorders>
            <w:shd w:val="clear" w:color="auto" w:fill="auto"/>
            <w:vAlign w:val="center"/>
            <w:hideMark/>
          </w:tcPr>
          <w:p w14:paraId="005A70B6" w14:textId="77777777" w:rsidR="00BD265F" w:rsidRPr="00337C20" w:rsidRDefault="00BD265F"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28A2B56F"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05172976" w14:textId="77777777" w:rsidR="00BD265F" w:rsidRPr="00337C20" w:rsidRDefault="00BD265F" w:rsidP="009C44C9">
            <w:pPr>
              <w:ind w:left="-72" w:right="-72"/>
              <w:rPr>
                <w:lang w:eastAsia="zh-CN"/>
              </w:rPr>
            </w:pPr>
            <w:r w:rsidRPr="00337C20">
              <w:rPr>
                <w:lang w:eastAsia="zh-CN"/>
              </w:rPr>
              <w:t> </w:t>
            </w:r>
          </w:p>
        </w:tc>
      </w:tr>
      <w:tr w:rsidR="00BD265F" w:rsidRPr="00337C20" w14:paraId="72307EAC" w14:textId="77777777" w:rsidTr="00921925">
        <w:trPr>
          <w:trHeight w:val="6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2962B2C7" w14:textId="77777777" w:rsidR="00BD265F" w:rsidRPr="00337C20" w:rsidRDefault="00BD265F" w:rsidP="009C44C9">
            <w:pPr>
              <w:ind w:left="-72" w:right="-72"/>
              <w:rPr>
                <w:lang w:eastAsia="zh-CN"/>
              </w:rPr>
            </w:pPr>
            <w:r>
              <w:rPr>
                <w:lang w:eastAsia="zh-CN"/>
              </w:rPr>
              <w:lastRenderedPageBreak/>
              <w:t>17.</w:t>
            </w:r>
            <w:r w:rsidRPr="00337C20">
              <w:rPr>
                <w:lang w:eastAsia="zh-CN"/>
              </w:rPr>
              <w:t>3</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4A71431A" w14:textId="77777777" w:rsidR="00BD265F" w:rsidRPr="00337C20" w:rsidRDefault="00BD265F" w:rsidP="009C44C9">
            <w:pPr>
              <w:ind w:left="-72" w:right="-72"/>
              <w:rPr>
                <w:lang w:eastAsia="zh-CN"/>
              </w:rPr>
            </w:pPr>
            <w:r w:rsidRPr="00337C20">
              <w:rPr>
                <w:lang w:eastAsia="zh-CN"/>
              </w:rPr>
              <w:t>Doanh thu dịch vụ viễn thông di động mặt đất</w:t>
            </w:r>
          </w:p>
        </w:tc>
        <w:tc>
          <w:tcPr>
            <w:tcW w:w="1160" w:type="dxa"/>
            <w:tcBorders>
              <w:top w:val="nil"/>
              <w:left w:val="nil"/>
              <w:bottom w:val="single" w:sz="4" w:space="0" w:color="auto"/>
              <w:right w:val="single" w:sz="4" w:space="0" w:color="auto"/>
            </w:tcBorders>
            <w:shd w:val="clear" w:color="auto" w:fill="auto"/>
            <w:vAlign w:val="center"/>
            <w:hideMark/>
          </w:tcPr>
          <w:p w14:paraId="762808DF" w14:textId="77777777" w:rsidR="00BD265F" w:rsidRPr="00337C20" w:rsidRDefault="00BD265F"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78E93756"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25FCE6D7" w14:textId="77777777" w:rsidR="00BD265F" w:rsidRPr="00337C20" w:rsidRDefault="00BD265F" w:rsidP="009C44C9">
            <w:pPr>
              <w:ind w:left="-72" w:right="-72"/>
              <w:rPr>
                <w:lang w:eastAsia="zh-CN"/>
              </w:rPr>
            </w:pPr>
            <w:r w:rsidRPr="00337C20">
              <w:rPr>
                <w:lang w:eastAsia="zh-CN"/>
              </w:rPr>
              <w:t> </w:t>
            </w:r>
          </w:p>
        </w:tc>
      </w:tr>
      <w:tr w:rsidR="00BD265F" w:rsidRPr="00337C20" w14:paraId="0236110B" w14:textId="77777777" w:rsidTr="00921925">
        <w:trPr>
          <w:trHeight w:val="67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49789202" w14:textId="77777777" w:rsidR="00BD265F" w:rsidRPr="00337C20" w:rsidRDefault="00BD265F" w:rsidP="009C44C9">
            <w:pPr>
              <w:ind w:left="-72" w:right="-72"/>
              <w:rPr>
                <w:lang w:eastAsia="zh-CN"/>
              </w:rPr>
            </w:pPr>
            <w:r w:rsidRPr="00337C20">
              <w:rPr>
                <w:lang w:eastAsia="zh-CN"/>
              </w:rPr>
              <w:t> </w:t>
            </w:r>
          </w:p>
        </w:tc>
        <w:tc>
          <w:tcPr>
            <w:tcW w:w="8680" w:type="dxa"/>
            <w:gridSpan w:val="4"/>
            <w:tcBorders>
              <w:top w:val="single" w:sz="4" w:space="0" w:color="auto"/>
              <w:left w:val="nil"/>
              <w:bottom w:val="single" w:sz="4" w:space="0" w:color="auto"/>
              <w:right w:val="single" w:sz="4" w:space="0" w:color="000000"/>
            </w:tcBorders>
            <w:shd w:val="clear" w:color="auto" w:fill="auto"/>
            <w:vAlign w:val="center"/>
            <w:hideMark/>
          </w:tcPr>
          <w:p w14:paraId="31862494" w14:textId="77777777" w:rsidR="00BD265F" w:rsidRPr="00337C20" w:rsidRDefault="00BD265F" w:rsidP="009C44C9">
            <w:pPr>
              <w:ind w:left="-72" w:right="-72"/>
              <w:rPr>
                <w:i/>
                <w:iCs/>
                <w:lang w:eastAsia="zh-CN"/>
              </w:rPr>
            </w:pPr>
            <w:r w:rsidRPr="00337C20">
              <w:rPr>
                <w:i/>
                <w:iCs/>
                <w:lang w:eastAsia="zh-CN"/>
              </w:rPr>
              <w:t>Doanh thu dịch vụ viễn thông di động mặt đất phân theo nhóm dịch vụ</w:t>
            </w:r>
            <w:r w:rsidRPr="00337C20">
              <w:rPr>
                <w:i/>
                <w:iCs/>
                <w:lang w:eastAsia="zh-CN"/>
              </w:rPr>
              <w:br/>
              <w:t xml:space="preserve"> (</w:t>
            </w:r>
            <w:r>
              <w:rPr>
                <w:i/>
                <w:iCs/>
                <w:lang w:eastAsia="zh-CN"/>
              </w:rPr>
              <w:t>17.</w:t>
            </w:r>
            <w:r w:rsidRPr="00337C20">
              <w:rPr>
                <w:i/>
                <w:iCs/>
                <w:lang w:eastAsia="zh-CN"/>
              </w:rPr>
              <w:t>3 =</w:t>
            </w:r>
            <w:r>
              <w:rPr>
                <w:i/>
                <w:iCs/>
                <w:lang w:eastAsia="zh-CN"/>
              </w:rPr>
              <w:t>17.</w:t>
            </w:r>
            <w:r w:rsidRPr="00337C20">
              <w:rPr>
                <w:i/>
                <w:iCs/>
                <w:lang w:eastAsia="zh-CN"/>
              </w:rPr>
              <w:t>3.1+</w:t>
            </w:r>
            <w:r>
              <w:rPr>
                <w:i/>
                <w:iCs/>
                <w:lang w:val="vi-VN" w:eastAsia="zh-CN"/>
              </w:rPr>
              <w:t>...</w:t>
            </w:r>
            <w:r w:rsidRPr="00337C20">
              <w:rPr>
                <w:i/>
                <w:iCs/>
                <w:lang w:eastAsia="zh-CN"/>
              </w:rPr>
              <w:t>+</w:t>
            </w:r>
            <w:r>
              <w:rPr>
                <w:i/>
                <w:iCs/>
                <w:lang w:eastAsia="zh-CN"/>
              </w:rPr>
              <w:t>17.</w:t>
            </w:r>
            <w:r w:rsidRPr="00337C20">
              <w:rPr>
                <w:i/>
                <w:iCs/>
                <w:lang w:eastAsia="zh-CN"/>
              </w:rPr>
              <w:t>3.5)</w:t>
            </w:r>
          </w:p>
        </w:tc>
      </w:tr>
      <w:tr w:rsidR="00BD265F" w:rsidRPr="00337C20" w14:paraId="6273530E" w14:textId="77777777" w:rsidTr="00921925">
        <w:trPr>
          <w:trHeight w:val="600"/>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6F388D36" w14:textId="77777777" w:rsidR="00BD265F" w:rsidRPr="00337C20" w:rsidRDefault="00BD265F" w:rsidP="009C44C9">
            <w:pPr>
              <w:ind w:left="-72" w:right="-72"/>
              <w:rPr>
                <w:lang w:eastAsia="zh-CN"/>
              </w:rPr>
            </w:pPr>
            <w:r>
              <w:rPr>
                <w:lang w:eastAsia="zh-CN"/>
              </w:rPr>
              <w:t>17.</w:t>
            </w:r>
            <w:r w:rsidRPr="00337C20">
              <w:rPr>
                <w:lang w:eastAsia="zh-CN"/>
              </w:rPr>
              <w:t>3.1</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678E55FD" w14:textId="77777777" w:rsidR="00BD265F" w:rsidRPr="00337C20" w:rsidRDefault="00BD265F" w:rsidP="009C44C9">
            <w:pPr>
              <w:ind w:left="-72" w:right="-72"/>
              <w:rPr>
                <w:lang w:eastAsia="zh-CN"/>
              </w:rPr>
            </w:pPr>
            <w:r w:rsidRPr="00337C20">
              <w:rPr>
                <w:lang w:eastAsia="zh-CN"/>
              </w:rPr>
              <w:t>Dịch vụ điện thoại (</w:t>
            </w:r>
            <w:r>
              <w:rPr>
                <w:lang w:eastAsia="zh-CN"/>
              </w:rPr>
              <w:t>17.</w:t>
            </w:r>
            <w:r w:rsidRPr="00337C20">
              <w:rPr>
                <w:lang w:eastAsia="zh-CN"/>
              </w:rPr>
              <w:t>3.1=</w:t>
            </w:r>
            <w:r>
              <w:rPr>
                <w:lang w:eastAsia="zh-CN"/>
              </w:rPr>
              <w:t>17.</w:t>
            </w:r>
            <w:r w:rsidRPr="00337C20">
              <w:rPr>
                <w:lang w:eastAsia="zh-CN"/>
              </w:rPr>
              <w:t>3.1.1+</w:t>
            </w:r>
            <w:r>
              <w:rPr>
                <w:lang w:eastAsia="zh-CN"/>
              </w:rPr>
              <w:t>17.</w:t>
            </w:r>
            <w:r w:rsidRPr="00337C20">
              <w:rPr>
                <w:lang w:eastAsia="zh-CN"/>
              </w:rPr>
              <w:t>3.1.2)</w:t>
            </w:r>
          </w:p>
        </w:tc>
        <w:tc>
          <w:tcPr>
            <w:tcW w:w="1160" w:type="dxa"/>
            <w:tcBorders>
              <w:top w:val="nil"/>
              <w:left w:val="nil"/>
              <w:bottom w:val="single" w:sz="4" w:space="0" w:color="auto"/>
              <w:right w:val="single" w:sz="4" w:space="0" w:color="auto"/>
            </w:tcBorders>
            <w:shd w:val="clear" w:color="auto" w:fill="auto"/>
            <w:vAlign w:val="center"/>
            <w:hideMark/>
          </w:tcPr>
          <w:p w14:paraId="5A85C81D" w14:textId="77777777" w:rsidR="00BD265F" w:rsidRPr="00337C20" w:rsidRDefault="00BD265F"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595AEE61"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1077E405" w14:textId="77777777" w:rsidR="00BD265F" w:rsidRPr="00337C20" w:rsidRDefault="00BD265F" w:rsidP="009C44C9">
            <w:pPr>
              <w:ind w:left="-72" w:right="-72"/>
              <w:rPr>
                <w:lang w:eastAsia="zh-CN"/>
              </w:rPr>
            </w:pPr>
            <w:r w:rsidRPr="00337C20">
              <w:rPr>
                <w:lang w:eastAsia="zh-CN"/>
              </w:rPr>
              <w:t> </w:t>
            </w:r>
          </w:p>
        </w:tc>
      </w:tr>
      <w:tr w:rsidR="00BD265F" w:rsidRPr="00337C20" w14:paraId="434B673A" w14:textId="77777777" w:rsidTr="00921925">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7D46259C" w14:textId="77777777" w:rsidR="00BD265F" w:rsidRPr="00337C20" w:rsidRDefault="00BD265F" w:rsidP="009C44C9">
            <w:pPr>
              <w:ind w:left="-72" w:right="-72"/>
              <w:rPr>
                <w:lang w:eastAsia="zh-CN"/>
              </w:rPr>
            </w:pPr>
            <w:r>
              <w:rPr>
                <w:lang w:eastAsia="zh-CN"/>
              </w:rPr>
              <w:t>17.</w:t>
            </w:r>
            <w:r w:rsidRPr="00337C20">
              <w:rPr>
                <w:lang w:eastAsia="zh-CN"/>
              </w:rPr>
              <w:t>3.1.1</w:t>
            </w:r>
          </w:p>
        </w:tc>
        <w:tc>
          <w:tcPr>
            <w:tcW w:w="4560" w:type="dxa"/>
            <w:tcBorders>
              <w:top w:val="single" w:sz="4" w:space="0" w:color="auto"/>
              <w:left w:val="nil"/>
              <w:bottom w:val="single" w:sz="4" w:space="0" w:color="auto"/>
              <w:right w:val="single" w:sz="4" w:space="0" w:color="000000"/>
            </w:tcBorders>
            <w:shd w:val="clear" w:color="auto" w:fill="auto"/>
            <w:vAlign w:val="center"/>
            <w:hideMark/>
          </w:tcPr>
          <w:p w14:paraId="071DD699" w14:textId="77777777" w:rsidR="00BD265F" w:rsidRPr="00337C20" w:rsidRDefault="00BD265F" w:rsidP="009C44C9">
            <w:pPr>
              <w:ind w:left="-72" w:right="-72"/>
              <w:rPr>
                <w:lang w:eastAsia="zh-CN"/>
              </w:rPr>
            </w:pPr>
            <w:r w:rsidRPr="00337C20">
              <w:rPr>
                <w:lang w:eastAsia="zh-CN"/>
              </w:rPr>
              <w:t>Theo hình thức trả trước</w:t>
            </w:r>
          </w:p>
        </w:tc>
        <w:tc>
          <w:tcPr>
            <w:tcW w:w="1160" w:type="dxa"/>
            <w:tcBorders>
              <w:top w:val="nil"/>
              <w:left w:val="nil"/>
              <w:bottom w:val="single" w:sz="4" w:space="0" w:color="auto"/>
              <w:right w:val="single" w:sz="4" w:space="0" w:color="auto"/>
            </w:tcBorders>
            <w:shd w:val="clear" w:color="auto" w:fill="auto"/>
            <w:vAlign w:val="center"/>
            <w:hideMark/>
          </w:tcPr>
          <w:p w14:paraId="1EBE680D" w14:textId="77777777" w:rsidR="00BD265F" w:rsidRPr="00337C20" w:rsidRDefault="00BD265F"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09AA849B"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6DADE587" w14:textId="77777777" w:rsidR="00BD265F" w:rsidRPr="00337C20" w:rsidRDefault="00BD265F" w:rsidP="009C44C9">
            <w:pPr>
              <w:ind w:left="-72" w:right="-72"/>
              <w:rPr>
                <w:lang w:eastAsia="zh-CN"/>
              </w:rPr>
            </w:pPr>
            <w:r w:rsidRPr="00337C20">
              <w:rPr>
                <w:lang w:eastAsia="zh-CN"/>
              </w:rPr>
              <w:t> </w:t>
            </w:r>
          </w:p>
        </w:tc>
      </w:tr>
      <w:tr w:rsidR="00BD265F" w:rsidRPr="00337C20" w14:paraId="2EB6E9F1" w14:textId="77777777" w:rsidTr="00921925">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3EC3E739" w14:textId="77777777" w:rsidR="00BD265F" w:rsidRPr="00337C20" w:rsidRDefault="00BD265F" w:rsidP="009C44C9">
            <w:pPr>
              <w:ind w:left="-72" w:right="-72"/>
              <w:rPr>
                <w:lang w:eastAsia="zh-CN"/>
              </w:rPr>
            </w:pPr>
            <w:r>
              <w:rPr>
                <w:lang w:eastAsia="zh-CN"/>
              </w:rPr>
              <w:t>17.</w:t>
            </w:r>
            <w:r w:rsidRPr="00337C20">
              <w:rPr>
                <w:lang w:eastAsia="zh-CN"/>
              </w:rPr>
              <w:t>3.1.2</w:t>
            </w:r>
          </w:p>
        </w:tc>
        <w:tc>
          <w:tcPr>
            <w:tcW w:w="4560" w:type="dxa"/>
            <w:tcBorders>
              <w:top w:val="single" w:sz="4" w:space="0" w:color="auto"/>
              <w:left w:val="nil"/>
              <w:bottom w:val="single" w:sz="4" w:space="0" w:color="auto"/>
              <w:right w:val="single" w:sz="4" w:space="0" w:color="000000"/>
            </w:tcBorders>
            <w:shd w:val="clear" w:color="auto" w:fill="auto"/>
            <w:vAlign w:val="center"/>
            <w:hideMark/>
          </w:tcPr>
          <w:p w14:paraId="7C8A56A9" w14:textId="77777777" w:rsidR="00BD265F" w:rsidRPr="00337C20" w:rsidRDefault="00BD265F" w:rsidP="009C44C9">
            <w:pPr>
              <w:ind w:left="-72" w:right="-72"/>
              <w:rPr>
                <w:lang w:eastAsia="zh-CN"/>
              </w:rPr>
            </w:pPr>
            <w:r w:rsidRPr="00337C20">
              <w:rPr>
                <w:lang w:eastAsia="zh-CN"/>
              </w:rPr>
              <w:t>Theo hình thức trả sau</w:t>
            </w:r>
          </w:p>
        </w:tc>
        <w:tc>
          <w:tcPr>
            <w:tcW w:w="1160" w:type="dxa"/>
            <w:tcBorders>
              <w:top w:val="nil"/>
              <w:left w:val="nil"/>
              <w:bottom w:val="single" w:sz="4" w:space="0" w:color="auto"/>
              <w:right w:val="single" w:sz="4" w:space="0" w:color="auto"/>
            </w:tcBorders>
            <w:shd w:val="clear" w:color="auto" w:fill="auto"/>
            <w:vAlign w:val="center"/>
            <w:hideMark/>
          </w:tcPr>
          <w:p w14:paraId="622B933E" w14:textId="77777777" w:rsidR="00BD265F" w:rsidRPr="00337C20" w:rsidRDefault="00BD265F"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3CBCA97C"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2CBECC78" w14:textId="77777777" w:rsidR="00BD265F" w:rsidRPr="00337C20" w:rsidRDefault="00BD265F" w:rsidP="009C44C9">
            <w:pPr>
              <w:ind w:left="-72" w:right="-72"/>
              <w:rPr>
                <w:lang w:eastAsia="zh-CN"/>
              </w:rPr>
            </w:pPr>
            <w:r w:rsidRPr="00337C20">
              <w:rPr>
                <w:lang w:eastAsia="zh-CN"/>
              </w:rPr>
              <w:t> </w:t>
            </w:r>
          </w:p>
        </w:tc>
      </w:tr>
      <w:tr w:rsidR="00BD265F" w:rsidRPr="00337C20" w14:paraId="2E6ABCA4" w14:textId="77777777" w:rsidTr="00921925">
        <w:trPr>
          <w:trHeight w:val="690"/>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3A398DEE" w14:textId="77777777" w:rsidR="00BD265F" w:rsidRPr="00337C20" w:rsidRDefault="00BD265F" w:rsidP="009C44C9">
            <w:pPr>
              <w:ind w:left="-72" w:right="-72"/>
              <w:rPr>
                <w:lang w:eastAsia="zh-CN"/>
              </w:rPr>
            </w:pPr>
            <w:r>
              <w:rPr>
                <w:lang w:eastAsia="zh-CN"/>
              </w:rPr>
              <w:t>17.</w:t>
            </w:r>
            <w:r w:rsidRPr="00337C20">
              <w:rPr>
                <w:lang w:eastAsia="zh-CN"/>
              </w:rPr>
              <w:t>3.2</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4D06B2F6" w14:textId="77777777" w:rsidR="00BD265F" w:rsidRPr="00337C20" w:rsidRDefault="00BD265F" w:rsidP="009C44C9">
            <w:pPr>
              <w:ind w:left="-72" w:right="-72"/>
              <w:rPr>
                <w:lang w:eastAsia="zh-CN"/>
              </w:rPr>
            </w:pPr>
            <w:r w:rsidRPr="00337C20">
              <w:rPr>
                <w:lang w:eastAsia="zh-CN"/>
              </w:rPr>
              <w:t>Dịch vụ tin nhắn</w:t>
            </w:r>
            <w:r w:rsidRPr="00337C20">
              <w:rPr>
                <w:lang w:eastAsia="zh-CN"/>
              </w:rPr>
              <w:br/>
              <w:t>(</w:t>
            </w:r>
            <w:r>
              <w:rPr>
                <w:lang w:eastAsia="zh-CN"/>
              </w:rPr>
              <w:t>17.</w:t>
            </w:r>
            <w:r w:rsidRPr="00337C20">
              <w:rPr>
                <w:lang w:eastAsia="zh-CN"/>
              </w:rPr>
              <w:t>3.2=</w:t>
            </w:r>
            <w:r>
              <w:rPr>
                <w:lang w:eastAsia="zh-CN"/>
              </w:rPr>
              <w:t>17.</w:t>
            </w:r>
            <w:r w:rsidRPr="00337C20">
              <w:rPr>
                <w:lang w:eastAsia="zh-CN"/>
              </w:rPr>
              <w:t>3.2.1+</w:t>
            </w:r>
            <w:r>
              <w:rPr>
                <w:lang w:eastAsia="zh-CN"/>
              </w:rPr>
              <w:t>17.</w:t>
            </w:r>
            <w:r w:rsidRPr="00337C20">
              <w:rPr>
                <w:lang w:eastAsia="zh-CN"/>
              </w:rPr>
              <w:t>3.2.2)</w:t>
            </w:r>
          </w:p>
        </w:tc>
        <w:tc>
          <w:tcPr>
            <w:tcW w:w="1160" w:type="dxa"/>
            <w:tcBorders>
              <w:top w:val="nil"/>
              <w:left w:val="nil"/>
              <w:bottom w:val="single" w:sz="4" w:space="0" w:color="auto"/>
              <w:right w:val="single" w:sz="4" w:space="0" w:color="auto"/>
            </w:tcBorders>
            <w:shd w:val="clear" w:color="auto" w:fill="auto"/>
            <w:vAlign w:val="center"/>
            <w:hideMark/>
          </w:tcPr>
          <w:p w14:paraId="150C567F" w14:textId="77777777" w:rsidR="00BD265F" w:rsidRPr="00337C20" w:rsidRDefault="00BD265F"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155EF26C"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7686DA1F" w14:textId="77777777" w:rsidR="00BD265F" w:rsidRPr="00337C20" w:rsidRDefault="00BD265F" w:rsidP="009C44C9">
            <w:pPr>
              <w:ind w:left="-72" w:right="-72"/>
              <w:rPr>
                <w:lang w:eastAsia="zh-CN"/>
              </w:rPr>
            </w:pPr>
            <w:r w:rsidRPr="00337C20">
              <w:rPr>
                <w:lang w:eastAsia="zh-CN"/>
              </w:rPr>
              <w:t> </w:t>
            </w:r>
          </w:p>
        </w:tc>
      </w:tr>
      <w:tr w:rsidR="00BD265F" w:rsidRPr="00337C20" w14:paraId="71874E7A" w14:textId="77777777" w:rsidTr="00921925">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4FD3B046" w14:textId="77777777" w:rsidR="00BD265F" w:rsidRPr="00337C20" w:rsidRDefault="00BD265F" w:rsidP="009C44C9">
            <w:pPr>
              <w:ind w:left="-72" w:right="-72"/>
              <w:rPr>
                <w:lang w:eastAsia="zh-CN"/>
              </w:rPr>
            </w:pPr>
            <w:r>
              <w:rPr>
                <w:lang w:eastAsia="zh-CN"/>
              </w:rPr>
              <w:t>17.</w:t>
            </w:r>
            <w:r w:rsidRPr="00337C20">
              <w:rPr>
                <w:lang w:eastAsia="zh-CN"/>
              </w:rPr>
              <w:t>3.2.1</w:t>
            </w:r>
          </w:p>
        </w:tc>
        <w:tc>
          <w:tcPr>
            <w:tcW w:w="4560" w:type="dxa"/>
            <w:tcBorders>
              <w:top w:val="single" w:sz="4" w:space="0" w:color="auto"/>
              <w:left w:val="nil"/>
              <w:bottom w:val="single" w:sz="4" w:space="0" w:color="auto"/>
              <w:right w:val="single" w:sz="4" w:space="0" w:color="000000"/>
            </w:tcBorders>
            <w:shd w:val="clear" w:color="auto" w:fill="auto"/>
            <w:vAlign w:val="center"/>
            <w:hideMark/>
          </w:tcPr>
          <w:p w14:paraId="071E5F53" w14:textId="77777777" w:rsidR="00BD265F" w:rsidRPr="00337C20" w:rsidRDefault="00BD265F" w:rsidP="009C44C9">
            <w:pPr>
              <w:ind w:left="-72" w:right="-72"/>
              <w:rPr>
                <w:lang w:eastAsia="zh-CN"/>
              </w:rPr>
            </w:pPr>
            <w:r w:rsidRPr="00337C20">
              <w:rPr>
                <w:lang w:eastAsia="zh-CN"/>
              </w:rPr>
              <w:t>Theo hình thức trả trước</w:t>
            </w:r>
          </w:p>
        </w:tc>
        <w:tc>
          <w:tcPr>
            <w:tcW w:w="1160" w:type="dxa"/>
            <w:tcBorders>
              <w:top w:val="nil"/>
              <w:left w:val="nil"/>
              <w:bottom w:val="single" w:sz="4" w:space="0" w:color="auto"/>
              <w:right w:val="single" w:sz="4" w:space="0" w:color="auto"/>
            </w:tcBorders>
            <w:shd w:val="clear" w:color="auto" w:fill="auto"/>
            <w:vAlign w:val="center"/>
            <w:hideMark/>
          </w:tcPr>
          <w:p w14:paraId="333BAA3A" w14:textId="77777777" w:rsidR="00BD265F" w:rsidRPr="00337C20" w:rsidRDefault="00BD265F"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12FE39F5"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3E021909" w14:textId="77777777" w:rsidR="00BD265F" w:rsidRPr="00337C20" w:rsidRDefault="00BD265F" w:rsidP="009C44C9">
            <w:pPr>
              <w:ind w:left="-72" w:right="-72"/>
              <w:rPr>
                <w:lang w:eastAsia="zh-CN"/>
              </w:rPr>
            </w:pPr>
            <w:r w:rsidRPr="00337C20">
              <w:rPr>
                <w:lang w:eastAsia="zh-CN"/>
              </w:rPr>
              <w:t> </w:t>
            </w:r>
          </w:p>
        </w:tc>
      </w:tr>
      <w:tr w:rsidR="00BD265F" w:rsidRPr="00337C20" w14:paraId="5AFCC7AE" w14:textId="77777777" w:rsidTr="00921925">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6EDA80D9" w14:textId="77777777" w:rsidR="00BD265F" w:rsidRPr="00337C20" w:rsidRDefault="00BD265F" w:rsidP="009C44C9">
            <w:pPr>
              <w:ind w:left="-72" w:right="-72"/>
              <w:rPr>
                <w:lang w:eastAsia="zh-CN"/>
              </w:rPr>
            </w:pPr>
            <w:r>
              <w:rPr>
                <w:lang w:eastAsia="zh-CN"/>
              </w:rPr>
              <w:t>17.</w:t>
            </w:r>
            <w:r w:rsidRPr="00337C20">
              <w:rPr>
                <w:lang w:eastAsia="zh-CN"/>
              </w:rPr>
              <w:t>3.2.2</w:t>
            </w:r>
          </w:p>
        </w:tc>
        <w:tc>
          <w:tcPr>
            <w:tcW w:w="4560" w:type="dxa"/>
            <w:tcBorders>
              <w:top w:val="single" w:sz="4" w:space="0" w:color="auto"/>
              <w:left w:val="nil"/>
              <w:bottom w:val="single" w:sz="4" w:space="0" w:color="auto"/>
              <w:right w:val="single" w:sz="4" w:space="0" w:color="000000"/>
            </w:tcBorders>
            <w:shd w:val="clear" w:color="auto" w:fill="auto"/>
            <w:vAlign w:val="center"/>
            <w:hideMark/>
          </w:tcPr>
          <w:p w14:paraId="4F8DFFA4" w14:textId="77777777" w:rsidR="00BD265F" w:rsidRPr="00337C20" w:rsidRDefault="00BD265F" w:rsidP="009C44C9">
            <w:pPr>
              <w:ind w:left="-72" w:right="-72"/>
              <w:rPr>
                <w:lang w:eastAsia="zh-CN"/>
              </w:rPr>
            </w:pPr>
            <w:r w:rsidRPr="00337C20">
              <w:rPr>
                <w:lang w:eastAsia="zh-CN"/>
              </w:rPr>
              <w:t>Theo hình thức trả sau</w:t>
            </w:r>
          </w:p>
        </w:tc>
        <w:tc>
          <w:tcPr>
            <w:tcW w:w="1160" w:type="dxa"/>
            <w:tcBorders>
              <w:top w:val="nil"/>
              <w:left w:val="nil"/>
              <w:bottom w:val="single" w:sz="4" w:space="0" w:color="auto"/>
              <w:right w:val="single" w:sz="4" w:space="0" w:color="auto"/>
            </w:tcBorders>
            <w:shd w:val="clear" w:color="auto" w:fill="auto"/>
            <w:vAlign w:val="center"/>
            <w:hideMark/>
          </w:tcPr>
          <w:p w14:paraId="15950555" w14:textId="77777777" w:rsidR="00BD265F" w:rsidRPr="00337C20" w:rsidRDefault="00BD265F"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10FA3DB0"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6B1D3811" w14:textId="77777777" w:rsidR="00BD265F" w:rsidRPr="00337C20" w:rsidRDefault="00BD265F" w:rsidP="009C44C9">
            <w:pPr>
              <w:ind w:left="-72" w:right="-72"/>
              <w:rPr>
                <w:lang w:eastAsia="zh-CN"/>
              </w:rPr>
            </w:pPr>
            <w:r w:rsidRPr="00337C20">
              <w:rPr>
                <w:lang w:eastAsia="zh-CN"/>
              </w:rPr>
              <w:t> </w:t>
            </w:r>
          </w:p>
        </w:tc>
      </w:tr>
      <w:tr w:rsidR="00BD265F" w:rsidRPr="00337C20" w14:paraId="566DAA8F" w14:textId="77777777" w:rsidTr="00921925">
        <w:trPr>
          <w:trHeight w:val="6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2E854071" w14:textId="77777777" w:rsidR="00BD265F" w:rsidRPr="00337C20" w:rsidRDefault="00BD265F" w:rsidP="009C44C9">
            <w:pPr>
              <w:ind w:left="-72" w:right="-72"/>
              <w:rPr>
                <w:lang w:eastAsia="zh-CN"/>
              </w:rPr>
            </w:pPr>
            <w:r>
              <w:rPr>
                <w:lang w:eastAsia="zh-CN"/>
              </w:rPr>
              <w:t>17.</w:t>
            </w:r>
            <w:r w:rsidRPr="00337C20">
              <w:rPr>
                <w:lang w:eastAsia="zh-CN"/>
              </w:rPr>
              <w:t>3.3</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49060DE9" w14:textId="77777777" w:rsidR="00BD265F" w:rsidRPr="00337C20" w:rsidRDefault="00BD265F" w:rsidP="009C44C9">
            <w:pPr>
              <w:ind w:left="-72" w:right="-72"/>
              <w:rPr>
                <w:lang w:eastAsia="zh-CN"/>
              </w:rPr>
            </w:pPr>
            <w:r w:rsidRPr="00337C20">
              <w:rPr>
                <w:lang w:eastAsia="zh-CN"/>
              </w:rPr>
              <w:t>Dịch vụ truy nhập Internet (</w:t>
            </w:r>
            <w:r>
              <w:rPr>
                <w:lang w:eastAsia="zh-CN"/>
              </w:rPr>
              <w:t>17.</w:t>
            </w:r>
            <w:r w:rsidRPr="00337C20">
              <w:rPr>
                <w:lang w:eastAsia="zh-CN"/>
              </w:rPr>
              <w:t>3.3=</w:t>
            </w:r>
            <w:r>
              <w:rPr>
                <w:lang w:eastAsia="zh-CN"/>
              </w:rPr>
              <w:t>17.</w:t>
            </w:r>
            <w:r w:rsidRPr="00337C20">
              <w:rPr>
                <w:lang w:eastAsia="zh-CN"/>
              </w:rPr>
              <w:t>3.3.1+</w:t>
            </w:r>
            <w:r>
              <w:rPr>
                <w:lang w:eastAsia="zh-CN"/>
              </w:rPr>
              <w:t>17.</w:t>
            </w:r>
            <w:r w:rsidRPr="00337C20">
              <w:rPr>
                <w:lang w:eastAsia="zh-CN"/>
              </w:rPr>
              <w:t>3.3.2)</w:t>
            </w:r>
          </w:p>
        </w:tc>
        <w:tc>
          <w:tcPr>
            <w:tcW w:w="1160" w:type="dxa"/>
            <w:tcBorders>
              <w:top w:val="nil"/>
              <w:left w:val="nil"/>
              <w:bottom w:val="single" w:sz="4" w:space="0" w:color="auto"/>
              <w:right w:val="single" w:sz="4" w:space="0" w:color="auto"/>
            </w:tcBorders>
            <w:shd w:val="clear" w:color="auto" w:fill="auto"/>
            <w:vAlign w:val="center"/>
            <w:hideMark/>
          </w:tcPr>
          <w:p w14:paraId="08507BD7" w14:textId="77777777" w:rsidR="00BD265F" w:rsidRPr="00337C20" w:rsidRDefault="00BD265F"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12AB9291"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5B2285A3" w14:textId="77777777" w:rsidR="00BD265F" w:rsidRPr="00337C20" w:rsidRDefault="00BD265F" w:rsidP="009C44C9">
            <w:pPr>
              <w:ind w:left="-72" w:right="-72"/>
              <w:rPr>
                <w:lang w:eastAsia="zh-CN"/>
              </w:rPr>
            </w:pPr>
            <w:r w:rsidRPr="00337C20">
              <w:rPr>
                <w:lang w:eastAsia="zh-CN"/>
              </w:rPr>
              <w:t> </w:t>
            </w:r>
          </w:p>
        </w:tc>
      </w:tr>
      <w:tr w:rsidR="00BD265F" w:rsidRPr="00337C20" w14:paraId="105DA7C4" w14:textId="77777777" w:rsidTr="00921925">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483522D0" w14:textId="77777777" w:rsidR="00BD265F" w:rsidRPr="00337C20" w:rsidRDefault="00BD265F" w:rsidP="009C44C9">
            <w:pPr>
              <w:ind w:left="-72" w:right="-72"/>
              <w:rPr>
                <w:lang w:eastAsia="zh-CN"/>
              </w:rPr>
            </w:pPr>
            <w:r>
              <w:rPr>
                <w:lang w:eastAsia="zh-CN"/>
              </w:rPr>
              <w:t>17.</w:t>
            </w:r>
            <w:r w:rsidRPr="00337C20">
              <w:rPr>
                <w:lang w:eastAsia="zh-CN"/>
              </w:rPr>
              <w:t>3.3.1</w:t>
            </w:r>
          </w:p>
        </w:tc>
        <w:tc>
          <w:tcPr>
            <w:tcW w:w="4560" w:type="dxa"/>
            <w:tcBorders>
              <w:top w:val="single" w:sz="4" w:space="0" w:color="auto"/>
              <w:left w:val="nil"/>
              <w:bottom w:val="single" w:sz="4" w:space="0" w:color="auto"/>
              <w:right w:val="single" w:sz="4" w:space="0" w:color="000000"/>
            </w:tcBorders>
            <w:shd w:val="clear" w:color="auto" w:fill="auto"/>
            <w:vAlign w:val="center"/>
            <w:hideMark/>
          </w:tcPr>
          <w:p w14:paraId="398570DC" w14:textId="77777777" w:rsidR="00BD265F" w:rsidRPr="00337C20" w:rsidRDefault="00BD265F" w:rsidP="009C44C9">
            <w:pPr>
              <w:ind w:left="-72" w:right="-72"/>
              <w:rPr>
                <w:lang w:eastAsia="zh-CN"/>
              </w:rPr>
            </w:pPr>
            <w:r w:rsidRPr="00337C20">
              <w:rPr>
                <w:lang w:eastAsia="zh-CN"/>
              </w:rPr>
              <w:t>Theo hình thức trả trước</w:t>
            </w:r>
          </w:p>
        </w:tc>
        <w:tc>
          <w:tcPr>
            <w:tcW w:w="1160" w:type="dxa"/>
            <w:tcBorders>
              <w:top w:val="nil"/>
              <w:left w:val="nil"/>
              <w:bottom w:val="single" w:sz="4" w:space="0" w:color="auto"/>
              <w:right w:val="single" w:sz="4" w:space="0" w:color="auto"/>
            </w:tcBorders>
            <w:shd w:val="clear" w:color="auto" w:fill="auto"/>
            <w:vAlign w:val="center"/>
            <w:hideMark/>
          </w:tcPr>
          <w:p w14:paraId="4F4785F5" w14:textId="77777777" w:rsidR="00BD265F" w:rsidRPr="00337C20" w:rsidRDefault="00BD265F"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05EAE046"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1EAA8FDC" w14:textId="77777777" w:rsidR="00BD265F" w:rsidRPr="00337C20" w:rsidRDefault="00BD265F" w:rsidP="009C44C9">
            <w:pPr>
              <w:ind w:left="-72" w:right="-72"/>
              <w:rPr>
                <w:lang w:eastAsia="zh-CN"/>
              </w:rPr>
            </w:pPr>
            <w:r w:rsidRPr="00337C20">
              <w:rPr>
                <w:lang w:eastAsia="zh-CN"/>
              </w:rPr>
              <w:t> </w:t>
            </w:r>
          </w:p>
        </w:tc>
      </w:tr>
      <w:tr w:rsidR="00BD265F" w:rsidRPr="00337C20" w14:paraId="0862D3FF" w14:textId="77777777" w:rsidTr="00921925">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73F9D08F" w14:textId="77777777" w:rsidR="00BD265F" w:rsidRPr="00337C20" w:rsidRDefault="00BD265F" w:rsidP="009C44C9">
            <w:pPr>
              <w:ind w:left="-72" w:right="-72"/>
              <w:rPr>
                <w:lang w:eastAsia="zh-CN"/>
              </w:rPr>
            </w:pPr>
            <w:r>
              <w:rPr>
                <w:lang w:eastAsia="zh-CN"/>
              </w:rPr>
              <w:t>17.</w:t>
            </w:r>
            <w:r w:rsidRPr="00337C20">
              <w:rPr>
                <w:lang w:eastAsia="zh-CN"/>
              </w:rPr>
              <w:t>3.3.2</w:t>
            </w:r>
          </w:p>
        </w:tc>
        <w:tc>
          <w:tcPr>
            <w:tcW w:w="4560" w:type="dxa"/>
            <w:tcBorders>
              <w:top w:val="single" w:sz="4" w:space="0" w:color="auto"/>
              <w:left w:val="nil"/>
              <w:bottom w:val="single" w:sz="4" w:space="0" w:color="auto"/>
              <w:right w:val="single" w:sz="4" w:space="0" w:color="000000"/>
            </w:tcBorders>
            <w:shd w:val="clear" w:color="auto" w:fill="auto"/>
            <w:vAlign w:val="center"/>
            <w:hideMark/>
          </w:tcPr>
          <w:p w14:paraId="51C2ED4B" w14:textId="77777777" w:rsidR="00BD265F" w:rsidRPr="00337C20" w:rsidRDefault="00BD265F" w:rsidP="009C44C9">
            <w:pPr>
              <w:ind w:left="-72" w:right="-72"/>
              <w:rPr>
                <w:lang w:eastAsia="zh-CN"/>
              </w:rPr>
            </w:pPr>
            <w:r w:rsidRPr="00337C20">
              <w:rPr>
                <w:lang w:eastAsia="zh-CN"/>
              </w:rPr>
              <w:t>Theo hình thức trả sau</w:t>
            </w:r>
          </w:p>
        </w:tc>
        <w:tc>
          <w:tcPr>
            <w:tcW w:w="1160" w:type="dxa"/>
            <w:tcBorders>
              <w:top w:val="nil"/>
              <w:left w:val="nil"/>
              <w:bottom w:val="single" w:sz="4" w:space="0" w:color="auto"/>
              <w:right w:val="single" w:sz="4" w:space="0" w:color="auto"/>
            </w:tcBorders>
            <w:shd w:val="clear" w:color="auto" w:fill="auto"/>
            <w:vAlign w:val="center"/>
            <w:hideMark/>
          </w:tcPr>
          <w:p w14:paraId="3E162D17" w14:textId="77777777" w:rsidR="00BD265F" w:rsidRPr="00337C20" w:rsidRDefault="00BD265F"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73CC92D6"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0A2A0086" w14:textId="77777777" w:rsidR="00BD265F" w:rsidRPr="00337C20" w:rsidRDefault="00BD265F" w:rsidP="009C44C9">
            <w:pPr>
              <w:ind w:left="-72" w:right="-72"/>
              <w:rPr>
                <w:lang w:eastAsia="zh-CN"/>
              </w:rPr>
            </w:pPr>
            <w:r w:rsidRPr="00337C20">
              <w:rPr>
                <w:lang w:eastAsia="zh-CN"/>
              </w:rPr>
              <w:t> </w:t>
            </w:r>
          </w:p>
        </w:tc>
      </w:tr>
      <w:tr w:rsidR="00BD265F" w:rsidRPr="00337C20" w14:paraId="13AFAC8F" w14:textId="77777777" w:rsidTr="00921925">
        <w:trPr>
          <w:trHeight w:val="630"/>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526BA3C5" w14:textId="77777777" w:rsidR="00BD265F" w:rsidRPr="00337C20" w:rsidRDefault="00BD265F" w:rsidP="009C44C9">
            <w:pPr>
              <w:ind w:left="-72" w:right="-72"/>
              <w:rPr>
                <w:lang w:eastAsia="zh-CN"/>
              </w:rPr>
            </w:pPr>
            <w:r>
              <w:rPr>
                <w:lang w:eastAsia="zh-CN"/>
              </w:rPr>
              <w:t>17.</w:t>
            </w:r>
            <w:r w:rsidRPr="00337C20">
              <w:rPr>
                <w:lang w:eastAsia="zh-CN"/>
              </w:rPr>
              <w:t>3.4</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06769702" w14:textId="77777777" w:rsidR="00BD265F" w:rsidRPr="00337C20" w:rsidRDefault="00BD265F" w:rsidP="009C44C9">
            <w:pPr>
              <w:ind w:left="-72" w:right="-72"/>
              <w:rPr>
                <w:lang w:eastAsia="zh-CN"/>
              </w:rPr>
            </w:pPr>
            <w:r w:rsidRPr="00337C20">
              <w:rPr>
                <w:lang w:eastAsia="zh-CN"/>
              </w:rPr>
              <w:t>Dịch vụ cộng thêm</w:t>
            </w:r>
          </w:p>
        </w:tc>
        <w:tc>
          <w:tcPr>
            <w:tcW w:w="1160" w:type="dxa"/>
            <w:tcBorders>
              <w:top w:val="nil"/>
              <w:left w:val="nil"/>
              <w:bottom w:val="single" w:sz="4" w:space="0" w:color="auto"/>
              <w:right w:val="single" w:sz="4" w:space="0" w:color="auto"/>
            </w:tcBorders>
            <w:shd w:val="clear" w:color="auto" w:fill="auto"/>
            <w:vAlign w:val="center"/>
            <w:hideMark/>
          </w:tcPr>
          <w:p w14:paraId="0E8BE46C" w14:textId="77777777" w:rsidR="00BD265F" w:rsidRPr="00337C20" w:rsidRDefault="00BD265F"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27C6BBA8"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0E19ED42" w14:textId="77777777" w:rsidR="00BD265F" w:rsidRPr="00337C20" w:rsidRDefault="00BD265F" w:rsidP="009C44C9">
            <w:pPr>
              <w:ind w:left="-72" w:right="-72"/>
              <w:rPr>
                <w:lang w:eastAsia="zh-CN"/>
              </w:rPr>
            </w:pPr>
            <w:r w:rsidRPr="00337C20">
              <w:rPr>
                <w:lang w:eastAsia="zh-CN"/>
              </w:rPr>
              <w:t> </w:t>
            </w:r>
          </w:p>
        </w:tc>
      </w:tr>
      <w:tr w:rsidR="00BD265F" w:rsidRPr="00337C20" w14:paraId="73667B8A" w14:textId="77777777" w:rsidTr="00921925">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557BAA89" w14:textId="77777777" w:rsidR="00BD265F" w:rsidRPr="00337C20" w:rsidRDefault="00BD265F" w:rsidP="009C44C9">
            <w:pPr>
              <w:ind w:left="-72" w:right="-72"/>
              <w:rPr>
                <w:lang w:eastAsia="zh-CN"/>
              </w:rPr>
            </w:pPr>
            <w:r>
              <w:rPr>
                <w:lang w:eastAsia="zh-CN"/>
              </w:rPr>
              <w:t>17.</w:t>
            </w:r>
            <w:r w:rsidRPr="00337C20">
              <w:rPr>
                <w:lang w:eastAsia="zh-CN"/>
              </w:rPr>
              <w:t>3.5</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044A39A4" w14:textId="77777777" w:rsidR="00BD265F" w:rsidRPr="00337C20" w:rsidRDefault="00BD265F" w:rsidP="009C44C9">
            <w:pPr>
              <w:ind w:left="-72" w:right="-72"/>
              <w:rPr>
                <w:lang w:eastAsia="zh-CN"/>
              </w:rPr>
            </w:pPr>
            <w:r w:rsidRPr="00337C20">
              <w:rPr>
                <w:lang w:eastAsia="zh-CN"/>
              </w:rPr>
              <w:t>Dịch vụ khác</w:t>
            </w:r>
          </w:p>
        </w:tc>
        <w:tc>
          <w:tcPr>
            <w:tcW w:w="1160" w:type="dxa"/>
            <w:tcBorders>
              <w:top w:val="nil"/>
              <w:left w:val="nil"/>
              <w:bottom w:val="single" w:sz="4" w:space="0" w:color="auto"/>
              <w:right w:val="single" w:sz="4" w:space="0" w:color="auto"/>
            </w:tcBorders>
            <w:shd w:val="clear" w:color="auto" w:fill="auto"/>
            <w:vAlign w:val="center"/>
            <w:hideMark/>
          </w:tcPr>
          <w:p w14:paraId="2E920353" w14:textId="77777777" w:rsidR="00BD265F" w:rsidRPr="00337C20" w:rsidRDefault="00BD265F"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32964A37"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4AA9E943" w14:textId="77777777" w:rsidR="00BD265F" w:rsidRPr="00337C20" w:rsidRDefault="00BD265F" w:rsidP="009C44C9">
            <w:pPr>
              <w:ind w:left="-72" w:right="-72"/>
              <w:rPr>
                <w:lang w:eastAsia="zh-CN"/>
              </w:rPr>
            </w:pPr>
            <w:r w:rsidRPr="00337C20">
              <w:rPr>
                <w:lang w:eastAsia="zh-CN"/>
              </w:rPr>
              <w:t> </w:t>
            </w:r>
          </w:p>
        </w:tc>
      </w:tr>
      <w:tr w:rsidR="00BD265F" w:rsidRPr="00337C20" w14:paraId="08FE0590" w14:textId="77777777" w:rsidTr="00921925">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3D9E52EC" w14:textId="77777777" w:rsidR="00BD265F" w:rsidRPr="00337C20" w:rsidRDefault="00BD265F" w:rsidP="009C44C9">
            <w:pPr>
              <w:ind w:left="-72" w:right="-72"/>
              <w:rPr>
                <w:lang w:eastAsia="zh-CN"/>
              </w:rPr>
            </w:pPr>
            <w:r>
              <w:rPr>
                <w:lang w:eastAsia="zh-CN"/>
              </w:rPr>
              <w:t>17.</w:t>
            </w:r>
            <w:r w:rsidRPr="00337C20">
              <w:rPr>
                <w:lang w:eastAsia="zh-CN"/>
              </w:rPr>
              <w:t>4</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7DDFEFE3" w14:textId="77777777" w:rsidR="00BD265F" w:rsidRPr="00337C20" w:rsidRDefault="00BD265F" w:rsidP="009C44C9">
            <w:pPr>
              <w:ind w:left="-72" w:right="-72"/>
              <w:rPr>
                <w:lang w:eastAsia="zh-CN"/>
              </w:rPr>
            </w:pPr>
            <w:r w:rsidRPr="00337C20">
              <w:rPr>
                <w:lang w:eastAsia="zh-CN"/>
              </w:rPr>
              <w:t>Doanh thu dịch vụ viễn thông di động vệ tinh</w:t>
            </w:r>
          </w:p>
        </w:tc>
        <w:tc>
          <w:tcPr>
            <w:tcW w:w="1160" w:type="dxa"/>
            <w:tcBorders>
              <w:top w:val="nil"/>
              <w:left w:val="nil"/>
              <w:bottom w:val="single" w:sz="4" w:space="0" w:color="auto"/>
              <w:right w:val="single" w:sz="4" w:space="0" w:color="auto"/>
            </w:tcBorders>
            <w:shd w:val="clear" w:color="auto" w:fill="auto"/>
            <w:vAlign w:val="center"/>
            <w:hideMark/>
          </w:tcPr>
          <w:p w14:paraId="1302D499" w14:textId="77777777" w:rsidR="00BD265F" w:rsidRPr="00337C20" w:rsidRDefault="00BD265F"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6EA2B23E"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729CEB5B" w14:textId="77777777" w:rsidR="00BD265F" w:rsidRPr="00337C20" w:rsidRDefault="00BD265F" w:rsidP="009C44C9">
            <w:pPr>
              <w:ind w:left="-72" w:right="-72"/>
              <w:rPr>
                <w:lang w:eastAsia="zh-CN"/>
              </w:rPr>
            </w:pPr>
            <w:r w:rsidRPr="00337C20">
              <w:rPr>
                <w:lang w:eastAsia="zh-CN"/>
              </w:rPr>
              <w:t> </w:t>
            </w:r>
          </w:p>
        </w:tc>
      </w:tr>
      <w:tr w:rsidR="00BD265F" w:rsidRPr="00337C20" w14:paraId="6F3DFA7D" w14:textId="77777777" w:rsidTr="00921925">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14281066" w14:textId="77777777" w:rsidR="00BD265F" w:rsidRPr="00337C20" w:rsidRDefault="00BD265F" w:rsidP="009C44C9">
            <w:pPr>
              <w:ind w:left="-72" w:right="-72"/>
              <w:rPr>
                <w:lang w:eastAsia="zh-CN"/>
              </w:rPr>
            </w:pPr>
            <w:r>
              <w:rPr>
                <w:lang w:eastAsia="zh-CN"/>
              </w:rPr>
              <w:t>17.</w:t>
            </w:r>
            <w:r w:rsidRPr="00337C20">
              <w:rPr>
                <w:lang w:eastAsia="zh-CN"/>
              </w:rPr>
              <w:t>5</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6009DD8A" w14:textId="77777777" w:rsidR="00BD265F" w:rsidRPr="00337C20" w:rsidRDefault="00BD265F" w:rsidP="009C44C9">
            <w:pPr>
              <w:ind w:left="-72" w:right="-72"/>
              <w:rPr>
                <w:lang w:eastAsia="zh-CN"/>
              </w:rPr>
            </w:pPr>
            <w:r w:rsidRPr="00337C20">
              <w:rPr>
                <w:lang w:eastAsia="zh-CN"/>
              </w:rPr>
              <w:t>Doanh thu dịch vụ viễn thông di động hàng hải</w:t>
            </w:r>
          </w:p>
        </w:tc>
        <w:tc>
          <w:tcPr>
            <w:tcW w:w="1160" w:type="dxa"/>
            <w:tcBorders>
              <w:top w:val="nil"/>
              <w:left w:val="nil"/>
              <w:bottom w:val="single" w:sz="4" w:space="0" w:color="auto"/>
              <w:right w:val="single" w:sz="4" w:space="0" w:color="auto"/>
            </w:tcBorders>
            <w:shd w:val="clear" w:color="auto" w:fill="auto"/>
            <w:vAlign w:val="center"/>
            <w:hideMark/>
          </w:tcPr>
          <w:p w14:paraId="7584D1B8" w14:textId="77777777" w:rsidR="00BD265F" w:rsidRPr="00337C20" w:rsidRDefault="00BD265F"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036E70D7"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3EEB9849" w14:textId="77777777" w:rsidR="00BD265F" w:rsidRPr="00337C20" w:rsidRDefault="00BD265F" w:rsidP="009C44C9">
            <w:pPr>
              <w:ind w:left="-72" w:right="-72"/>
              <w:rPr>
                <w:lang w:eastAsia="zh-CN"/>
              </w:rPr>
            </w:pPr>
            <w:r w:rsidRPr="00337C20">
              <w:rPr>
                <w:lang w:eastAsia="zh-CN"/>
              </w:rPr>
              <w:t> </w:t>
            </w:r>
          </w:p>
        </w:tc>
      </w:tr>
      <w:tr w:rsidR="00BD265F" w:rsidRPr="00337C20" w14:paraId="7FB60A61" w14:textId="77777777" w:rsidTr="00921925">
        <w:trPr>
          <w:trHeight w:val="630"/>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37BF82AC" w14:textId="77777777" w:rsidR="00BD265F" w:rsidRPr="00337C20" w:rsidRDefault="00BD265F" w:rsidP="009C44C9">
            <w:pPr>
              <w:ind w:left="-72" w:right="-72"/>
              <w:rPr>
                <w:lang w:eastAsia="zh-CN"/>
              </w:rPr>
            </w:pPr>
            <w:r>
              <w:rPr>
                <w:lang w:eastAsia="zh-CN"/>
              </w:rPr>
              <w:t>17.</w:t>
            </w:r>
            <w:r w:rsidRPr="00337C20">
              <w:rPr>
                <w:lang w:eastAsia="zh-CN"/>
              </w:rPr>
              <w:t>6</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4904E4AA" w14:textId="77777777" w:rsidR="00BD265F" w:rsidRPr="00337C20" w:rsidRDefault="00BD265F" w:rsidP="009C44C9">
            <w:pPr>
              <w:ind w:left="-72" w:right="-72"/>
              <w:rPr>
                <w:lang w:eastAsia="zh-CN"/>
              </w:rPr>
            </w:pPr>
            <w:r w:rsidRPr="00337C20">
              <w:rPr>
                <w:lang w:eastAsia="zh-CN"/>
              </w:rPr>
              <w:t>Doanh thu dịch vụ viễn thông di động hàng không</w:t>
            </w:r>
          </w:p>
        </w:tc>
        <w:tc>
          <w:tcPr>
            <w:tcW w:w="1160" w:type="dxa"/>
            <w:tcBorders>
              <w:top w:val="nil"/>
              <w:left w:val="nil"/>
              <w:bottom w:val="single" w:sz="4" w:space="0" w:color="auto"/>
              <w:right w:val="single" w:sz="4" w:space="0" w:color="auto"/>
            </w:tcBorders>
            <w:shd w:val="clear" w:color="auto" w:fill="auto"/>
            <w:vAlign w:val="center"/>
            <w:hideMark/>
          </w:tcPr>
          <w:p w14:paraId="5BC521FA" w14:textId="77777777" w:rsidR="00BD265F" w:rsidRPr="00337C20" w:rsidRDefault="00BD265F"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34B553F4" w14:textId="77777777" w:rsidR="00BD265F" w:rsidRPr="00337C20" w:rsidRDefault="00BD265F"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2B629334" w14:textId="77777777" w:rsidR="00BD265F" w:rsidRPr="00337C20" w:rsidRDefault="00BD265F" w:rsidP="009C44C9">
            <w:pPr>
              <w:ind w:left="-72" w:right="-72"/>
              <w:rPr>
                <w:lang w:eastAsia="zh-CN"/>
              </w:rPr>
            </w:pPr>
            <w:r w:rsidRPr="00337C20">
              <w:rPr>
                <w:lang w:eastAsia="zh-CN"/>
              </w:rPr>
              <w:t> </w:t>
            </w:r>
          </w:p>
        </w:tc>
      </w:tr>
    </w:tbl>
    <w:p w14:paraId="118EB309" w14:textId="77777777" w:rsidR="009834B8" w:rsidRPr="00337C20" w:rsidRDefault="009834B8" w:rsidP="009834B8">
      <w:pPr>
        <w:tabs>
          <w:tab w:val="left" w:pos="1104"/>
          <w:tab w:val="left" w:pos="3466"/>
          <w:tab w:val="left" w:pos="4731"/>
          <w:tab w:val="left" w:pos="7041"/>
          <w:tab w:val="left" w:pos="8329"/>
        </w:tabs>
        <w:ind w:left="108"/>
        <w:rPr>
          <w:b/>
          <w:bCs/>
          <w:lang w:eastAsia="zh-CN"/>
        </w:rPr>
      </w:pPr>
    </w:p>
    <w:tbl>
      <w:tblPr>
        <w:tblStyle w:val="TableGrid"/>
        <w:tblW w:w="94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2970"/>
        <w:gridCol w:w="3515"/>
      </w:tblGrid>
      <w:tr w:rsidR="009834B8" w:rsidRPr="00337C20" w14:paraId="2381CB20" w14:textId="77777777" w:rsidTr="00EC5F71">
        <w:trPr>
          <w:jc w:val="center"/>
        </w:trPr>
        <w:tc>
          <w:tcPr>
            <w:tcW w:w="2965" w:type="dxa"/>
            <w:vAlign w:val="center"/>
          </w:tcPr>
          <w:p w14:paraId="2A771C37"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p>
          <w:p w14:paraId="36822972"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TỔNG HỢP, LẬP BIỂU</w:t>
            </w:r>
          </w:p>
          <w:p w14:paraId="3A7CCE7C"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i/>
                <w:sz w:val="26"/>
                <w:szCs w:val="26"/>
                <w:lang w:eastAsia="zh-CN"/>
              </w:rPr>
            </w:pPr>
            <w:r w:rsidRPr="00337C20">
              <w:rPr>
                <w:i/>
                <w:szCs w:val="26"/>
                <w:lang w:eastAsia="zh-CN"/>
              </w:rPr>
              <w:t>(Thông tin người thực hiện)</w:t>
            </w:r>
          </w:p>
        </w:tc>
        <w:tc>
          <w:tcPr>
            <w:tcW w:w="2970" w:type="dxa"/>
            <w:vAlign w:val="center"/>
          </w:tcPr>
          <w:p w14:paraId="610A3D3E"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p>
          <w:p w14:paraId="60DC5754"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KIỂM TRA BIỂU</w:t>
            </w:r>
          </w:p>
          <w:p w14:paraId="000F0943"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szCs w:val="26"/>
                <w:lang w:eastAsia="zh-CN"/>
              </w:rPr>
              <w:t>(Thông tin người thực hiện)</w:t>
            </w:r>
          </w:p>
        </w:tc>
        <w:tc>
          <w:tcPr>
            <w:tcW w:w="3515" w:type="dxa"/>
            <w:vAlign w:val="center"/>
          </w:tcPr>
          <w:p w14:paraId="5BE2F75A"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iCs/>
                <w:lang w:eastAsia="zh-CN"/>
              </w:rPr>
              <w:t>Hà Nội, ngày ... tháng ... năm 20...</w:t>
            </w:r>
          </w:p>
          <w:p w14:paraId="2D381163"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CỤC TRƯỞNG</w:t>
            </w:r>
          </w:p>
          <w:p w14:paraId="5AFFD456"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szCs w:val="26"/>
                <w:lang w:eastAsia="zh-CN"/>
              </w:rPr>
              <w:t>(Ký điện tử)</w:t>
            </w:r>
          </w:p>
        </w:tc>
      </w:tr>
    </w:tbl>
    <w:p w14:paraId="455A42F9" w14:textId="77777777" w:rsidR="009834B8" w:rsidRPr="00337C20" w:rsidRDefault="009834B8" w:rsidP="009834B8">
      <w:pPr>
        <w:tabs>
          <w:tab w:val="left" w:pos="1109"/>
          <w:tab w:val="left" w:pos="3471"/>
          <w:tab w:val="left" w:pos="4736"/>
          <w:tab w:val="left" w:pos="7046"/>
          <w:tab w:val="left" w:pos="8334"/>
        </w:tabs>
        <w:ind w:left="113"/>
        <w:rPr>
          <w:sz w:val="20"/>
          <w:szCs w:val="20"/>
          <w:lang w:eastAsia="zh-CN"/>
        </w:rPr>
      </w:pPr>
      <w:r w:rsidRPr="00337C20">
        <w:rPr>
          <w:sz w:val="20"/>
          <w:szCs w:val="20"/>
          <w:lang w:eastAsia="zh-CN"/>
        </w:rPr>
        <w:tab/>
      </w:r>
      <w:r w:rsidRPr="00337C20">
        <w:rPr>
          <w:sz w:val="20"/>
          <w:szCs w:val="20"/>
          <w:lang w:eastAsia="zh-CN"/>
        </w:rPr>
        <w:tab/>
      </w:r>
      <w:r w:rsidRPr="00337C20">
        <w:rPr>
          <w:sz w:val="20"/>
          <w:szCs w:val="20"/>
          <w:lang w:eastAsia="zh-CN"/>
        </w:rPr>
        <w:tab/>
      </w:r>
    </w:p>
    <w:p w14:paraId="32C814B6" w14:textId="77777777" w:rsidR="009834B8" w:rsidRPr="00337C20" w:rsidRDefault="009834B8" w:rsidP="009834B8">
      <w:pPr>
        <w:tabs>
          <w:tab w:val="left" w:pos="1104"/>
          <w:tab w:val="left" w:pos="3466"/>
          <w:tab w:val="left" w:pos="4731"/>
          <w:tab w:val="left" w:pos="7041"/>
          <w:tab w:val="left" w:pos="8329"/>
        </w:tabs>
        <w:ind w:left="108"/>
        <w:rPr>
          <w:sz w:val="20"/>
          <w:szCs w:val="20"/>
          <w:lang w:eastAsia="zh-CN"/>
        </w:rPr>
      </w:pPr>
    </w:p>
    <w:tbl>
      <w:tblPr>
        <w:tblW w:w="8400" w:type="dxa"/>
        <w:tblLook w:val="04A0" w:firstRow="1" w:lastRow="0" w:firstColumn="1" w:lastColumn="0" w:noHBand="0" w:noVBand="1"/>
      </w:tblPr>
      <w:tblGrid>
        <w:gridCol w:w="4240"/>
        <w:gridCol w:w="1200"/>
        <w:gridCol w:w="1340"/>
        <w:gridCol w:w="1620"/>
      </w:tblGrid>
      <w:tr w:rsidR="009834B8" w:rsidRPr="00337C20" w14:paraId="7FDF02E5" w14:textId="77777777" w:rsidTr="00EC5F71">
        <w:trPr>
          <w:trHeight w:val="315"/>
        </w:trPr>
        <w:tc>
          <w:tcPr>
            <w:tcW w:w="4240" w:type="dxa"/>
            <w:tcBorders>
              <w:top w:val="nil"/>
              <w:left w:val="nil"/>
              <w:bottom w:val="nil"/>
              <w:right w:val="nil"/>
            </w:tcBorders>
            <w:shd w:val="clear" w:color="auto" w:fill="auto"/>
            <w:noWrap/>
            <w:vAlign w:val="bottom"/>
            <w:hideMark/>
          </w:tcPr>
          <w:p w14:paraId="40CF642E" w14:textId="77777777" w:rsidR="009834B8" w:rsidRPr="00337C20" w:rsidRDefault="009834B8" w:rsidP="00EC5F71">
            <w:pPr>
              <w:rPr>
                <w:i/>
                <w:iCs/>
                <w:lang w:eastAsia="zh-CN"/>
              </w:rPr>
            </w:pPr>
            <w:r w:rsidRPr="00337C20">
              <w:rPr>
                <w:i/>
                <w:iCs/>
                <w:lang w:eastAsia="zh-CN"/>
              </w:rPr>
              <w:t>Cách ghi biểu, nguồn số liệu</w:t>
            </w:r>
          </w:p>
        </w:tc>
        <w:tc>
          <w:tcPr>
            <w:tcW w:w="1200" w:type="dxa"/>
            <w:tcBorders>
              <w:top w:val="nil"/>
              <w:left w:val="nil"/>
              <w:bottom w:val="nil"/>
              <w:right w:val="nil"/>
            </w:tcBorders>
            <w:shd w:val="clear" w:color="auto" w:fill="auto"/>
            <w:noWrap/>
            <w:vAlign w:val="bottom"/>
            <w:hideMark/>
          </w:tcPr>
          <w:p w14:paraId="6F431F49" w14:textId="77777777" w:rsidR="009834B8" w:rsidRPr="00337C20" w:rsidRDefault="009834B8" w:rsidP="00EC5F71">
            <w:pPr>
              <w:rPr>
                <w:i/>
                <w:iCs/>
                <w:lang w:eastAsia="zh-CN"/>
              </w:rPr>
            </w:pPr>
          </w:p>
        </w:tc>
        <w:tc>
          <w:tcPr>
            <w:tcW w:w="1340" w:type="dxa"/>
            <w:tcBorders>
              <w:top w:val="nil"/>
              <w:left w:val="nil"/>
              <w:bottom w:val="nil"/>
              <w:right w:val="nil"/>
            </w:tcBorders>
            <w:shd w:val="clear" w:color="auto" w:fill="auto"/>
            <w:noWrap/>
            <w:vAlign w:val="bottom"/>
            <w:hideMark/>
          </w:tcPr>
          <w:p w14:paraId="7D1426E8" w14:textId="77777777" w:rsidR="009834B8" w:rsidRPr="00337C20" w:rsidRDefault="009834B8" w:rsidP="00EC5F71">
            <w:pPr>
              <w:jc w:val="center"/>
              <w:rPr>
                <w:sz w:val="20"/>
                <w:szCs w:val="20"/>
                <w:lang w:eastAsia="zh-CN"/>
              </w:rPr>
            </w:pPr>
          </w:p>
        </w:tc>
        <w:tc>
          <w:tcPr>
            <w:tcW w:w="1620" w:type="dxa"/>
            <w:tcBorders>
              <w:top w:val="nil"/>
              <w:left w:val="nil"/>
              <w:bottom w:val="nil"/>
              <w:right w:val="nil"/>
            </w:tcBorders>
            <w:shd w:val="clear" w:color="auto" w:fill="auto"/>
            <w:noWrap/>
            <w:vAlign w:val="bottom"/>
            <w:hideMark/>
          </w:tcPr>
          <w:p w14:paraId="092587FF" w14:textId="77777777" w:rsidR="009834B8" w:rsidRPr="00337C20" w:rsidRDefault="009834B8" w:rsidP="00EC5F71">
            <w:pPr>
              <w:rPr>
                <w:sz w:val="20"/>
                <w:szCs w:val="20"/>
                <w:lang w:eastAsia="zh-CN"/>
              </w:rPr>
            </w:pPr>
          </w:p>
        </w:tc>
      </w:tr>
      <w:tr w:rsidR="009834B8" w:rsidRPr="00337C20" w14:paraId="0B1885AE" w14:textId="77777777" w:rsidTr="00EC5F71">
        <w:trPr>
          <w:trHeight w:val="645"/>
        </w:trPr>
        <w:tc>
          <w:tcPr>
            <w:tcW w:w="8400" w:type="dxa"/>
            <w:gridSpan w:val="4"/>
            <w:tcBorders>
              <w:top w:val="nil"/>
              <w:left w:val="nil"/>
              <w:bottom w:val="nil"/>
              <w:right w:val="nil"/>
            </w:tcBorders>
            <w:shd w:val="clear" w:color="auto" w:fill="auto"/>
            <w:vAlign w:val="center"/>
            <w:hideMark/>
          </w:tcPr>
          <w:p w14:paraId="297F136A" w14:textId="77777777" w:rsidR="009834B8" w:rsidRPr="00337C20" w:rsidRDefault="009834B8" w:rsidP="00EC5F71">
            <w:pPr>
              <w:rPr>
                <w:sz w:val="27"/>
                <w:szCs w:val="27"/>
                <w:lang w:eastAsia="zh-CN"/>
              </w:rPr>
            </w:pPr>
            <w:r w:rsidRPr="00337C20">
              <w:rPr>
                <w:sz w:val="27"/>
                <w:szCs w:val="27"/>
                <w:lang w:eastAsia="zh-CN"/>
              </w:rPr>
              <w:t xml:space="preserve">Biểu được tổng hợp tương ứng từ biểu </w:t>
            </w:r>
            <w:hyperlink w:anchor="VT_02" w:history="1">
              <w:r w:rsidRPr="001E1F06">
                <w:rPr>
                  <w:rStyle w:val="Hyperlink"/>
                  <w:color w:val="0000FF"/>
                  <w:sz w:val="27"/>
                  <w:szCs w:val="27"/>
                  <w:u w:val="none"/>
                  <w:lang w:eastAsia="zh-CN"/>
                </w:rPr>
                <w:t>VT-02</w:t>
              </w:r>
            </w:hyperlink>
            <w:r w:rsidRPr="00337C20">
              <w:rPr>
                <w:sz w:val="27"/>
                <w:szCs w:val="27"/>
                <w:lang w:eastAsia="zh-CN"/>
              </w:rPr>
              <w:t xml:space="preserve"> các DNVT đã gửi Cục VT.</w:t>
            </w:r>
          </w:p>
        </w:tc>
      </w:tr>
    </w:tbl>
    <w:p w14:paraId="46CD1238" w14:textId="77777777" w:rsidR="009834B8" w:rsidRPr="00337C20" w:rsidRDefault="009834B8" w:rsidP="009834B8">
      <w:pPr>
        <w:tabs>
          <w:tab w:val="left" w:pos="1104"/>
          <w:tab w:val="left" w:pos="3466"/>
          <w:tab w:val="left" w:pos="4731"/>
          <w:tab w:val="left" w:pos="7041"/>
          <w:tab w:val="left" w:pos="8329"/>
        </w:tabs>
        <w:ind w:left="108"/>
        <w:rPr>
          <w:sz w:val="20"/>
          <w:szCs w:val="20"/>
          <w:lang w:eastAsia="zh-CN"/>
        </w:rPr>
      </w:pPr>
    </w:p>
    <w:p w14:paraId="6D725F83" w14:textId="77777777" w:rsidR="009834B8" w:rsidRPr="00337C20" w:rsidRDefault="009834B8" w:rsidP="009834B8">
      <w:pPr>
        <w:rPr>
          <w:sz w:val="27"/>
          <w:szCs w:val="27"/>
        </w:rPr>
        <w:sectPr w:rsidR="009834B8" w:rsidRPr="00337C20" w:rsidSect="00C454C8">
          <w:pgSz w:w="11909" w:h="16834" w:code="9"/>
          <w:pgMar w:top="1134" w:right="1134" w:bottom="1134" w:left="1701" w:header="578" w:footer="578" w:gutter="0"/>
          <w:cols w:space="720"/>
          <w:docGrid w:linePitch="360"/>
        </w:sectPr>
      </w:pPr>
    </w:p>
    <w:tbl>
      <w:tblPr>
        <w:tblW w:w="20669" w:type="dxa"/>
        <w:tblLook w:val="04A0" w:firstRow="1" w:lastRow="0" w:firstColumn="1" w:lastColumn="0" w:noHBand="0" w:noVBand="1"/>
      </w:tblPr>
      <w:tblGrid>
        <w:gridCol w:w="384"/>
        <w:gridCol w:w="961"/>
        <w:gridCol w:w="918"/>
        <w:gridCol w:w="159"/>
        <w:gridCol w:w="582"/>
        <w:gridCol w:w="197"/>
        <w:gridCol w:w="598"/>
        <w:gridCol w:w="198"/>
        <w:gridCol w:w="412"/>
        <w:gridCol w:w="155"/>
        <w:gridCol w:w="708"/>
        <w:gridCol w:w="189"/>
        <w:gridCol w:w="378"/>
        <w:gridCol w:w="215"/>
        <w:gridCol w:w="633"/>
        <w:gridCol w:w="145"/>
        <w:gridCol w:w="488"/>
        <w:gridCol w:w="504"/>
        <w:gridCol w:w="129"/>
        <w:gridCol w:w="644"/>
        <w:gridCol w:w="220"/>
        <w:gridCol w:w="399"/>
        <w:gridCol w:w="593"/>
        <w:gridCol w:w="71"/>
        <w:gridCol w:w="488"/>
        <w:gridCol w:w="291"/>
        <w:gridCol w:w="333"/>
        <w:gridCol w:w="518"/>
        <w:gridCol w:w="106"/>
        <w:gridCol w:w="623"/>
        <w:gridCol w:w="125"/>
        <w:gridCol w:w="467"/>
        <w:gridCol w:w="100"/>
        <w:gridCol w:w="252"/>
        <w:gridCol w:w="365"/>
        <w:gridCol w:w="627"/>
        <w:gridCol w:w="129"/>
        <w:gridCol w:w="593"/>
        <w:gridCol w:w="129"/>
        <w:gridCol w:w="222"/>
        <w:gridCol w:w="14"/>
        <w:gridCol w:w="614"/>
        <w:gridCol w:w="586"/>
        <w:gridCol w:w="586"/>
        <w:gridCol w:w="586"/>
        <w:gridCol w:w="236"/>
        <w:gridCol w:w="236"/>
        <w:gridCol w:w="234"/>
        <w:gridCol w:w="814"/>
        <w:gridCol w:w="638"/>
        <w:gridCol w:w="641"/>
        <w:gridCol w:w="236"/>
      </w:tblGrid>
      <w:tr w:rsidR="009834B8" w:rsidRPr="00104D7A" w14:paraId="06C04FEB" w14:textId="77777777" w:rsidTr="00117D49">
        <w:trPr>
          <w:gridAfter w:val="12"/>
          <w:wAfter w:w="5421" w:type="dxa"/>
          <w:trHeight w:val="305"/>
        </w:trPr>
        <w:tc>
          <w:tcPr>
            <w:tcW w:w="2422" w:type="dxa"/>
            <w:gridSpan w:val="4"/>
            <w:tcBorders>
              <w:top w:val="nil"/>
              <w:left w:val="nil"/>
              <w:bottom w:val="nil"/>
              <w:right w:val="nil"/>
            </w:tcBorders>
            <w:shd w:val="clear" w:color="auto" w:fill="auto"/>
            <w:vAlign w:val="center"/>
            <w:hideMark/>
          </w:tcPr>
          <w:p w14:paraId="57C7052C" w14:textId="77777777" w:rsidR="009834B8" w:rsidRPr="00337C20" w:rsidRDefault="009834B8" w:rsidP="00EC5F71">
            <w:pPr>
              <w:ind w:left="-72" w:right="-72"/>
              <w:rPr>
                <w:b/>
                <w:bCs/>
                <w:lang w:eastAsia="zh-CN"/>
              </w:rPr>
            </w:pPr>
            <w:bookmarkStart w:id="32" w:name="VT_03_1"/>
            <w:r w:rsidRPr="00337C20">
              <w:rPr>
                <w:b/>
                <w:bCs/>
                <w:lang w:eastAsia="zh-CN"/>
              </w:rPr>
              <w:lastRenderedPageBreak/>
              <w:t>Biểu VT-03.1</w:t>
            </w:r>
            <w:bookmarkEnd w:id="32"/>
          </w:p>
        </w:tc>
        <w:tc>
          <w:tcPr>
            <w:tcW w:w="779" w:type="dxa"/>
            <w:gridSpan w:val="2"/>
            <w:tcBorders>
              <w:top w:val="nil"/>
              <w:left w:val="nil"/>
              <w:bottom w:val="nil"/>
              <w:right w:val="nil"/>
            </w:tcBorders>
            <w:shd w:val="clear" w:color="auto" w:fill="auto"/>
            <w:noWrap/>
            <w:vAlign w:val="bottom"/>
            <w:hideMark/>
          </w:tcPr>
          <w:p w14:paraId="091E4812" w14:textId="77777777" w:rsidR="009834B8" w:rsidRPr="00337C20" w:rsidRDefault="009834B8" w:rsidP="00EC5F71">
            <w:pPr>
              <w:ind w:left="-72" w:right="-72"/>
              <w:rPr>
                <w:b/>
                <w:bCs/>
                <w:lang w:eastAsia="zh-CN"/>
              </w:rPr>
            </w:pPr>
          </w:p>
        </w:tc>
        <w:tc>
          <w:tcPr>
            <w:tcW w:w="9982" w:type="dxa"/>
            <w:gridSpan w:val="28"/>
            <w:vMerge w:val="restart"/>
            <w:tcBorders>
              <w:top w:val="nil"/>
              <w:left w:val="nil"/>
              <w:bottom w:val="nil"/>
              <w:right w:val="nil"/>
            </w:tcBorders>
            <w:shd w:val="clear" w:color="auto" w:fill="auto"/>
            <w:vAlign w:val="center"/>
            <w:hideMark/>
          </w:tcPr>
          <w:p w14:paraId="10BC9A68" w14:textId="77777777" w:rsidR="009E54B0" w:rsidRDefault="009834B8" w:rsidP="00EC5F71">
            <w:pPr>
              <w:ind w:left="-72" w:right="-72"/>
              <w:jc w:val="center"/>
              <w:rPr>
                <w:b/>
                <w:bCs/>
                <w:lang w:val="vi-VN" w:eastAsia="zh-CN"/>
              </w:rPr>
            </w:pPr>
            <w:r w:rsidRPr="00337C20">
              <w:rPr>
                <w:b/>
                <w:bCs/>
                <w:lang w:eastAsia="zh-CN"/>
              </w:rPr>
              <w:t>TỔNG HỢP CẢ NƯỚC</w:t>
            </w:r>
            <w:r w:rsidRPr="00337C20">
              <w:rPr>
                <w:b/>
                <w:bCs/>
                <w:lang w:eastAsia="zh-CN"/>
              </w:rPr>
              <w:br/>
              <w:t>SỐ NHÂN LỰC, HẠ TẦNG, THUÊ BAO, DOANH THU VIỄN THÔNG</w:t>
            </w:r>
            <w:r w:rsidR="009E54B0">
              <w:rPr>
                <w:b/>
                <w:bCs/>
                <w:lang w:val="vi-VN" w:eastAsia="zh-CN"/>
              </w:rPr>
              <w:t xml:space="preserve"> </w:t>
            </w:r>
          </w:p>
          <w:p w14:paraId="69BFA145" w14:textId="057E2B2A" w:rsidR="009834B8" w:rsidRPr="009E54B0" w:rsidRDefault="009E54B0" w:rsidP="00EC5F71">
            <w:pPr>
              <w:ind w:left="-72" w:right="-72"/>
              <w:jc w:val="center"/>
              <w:rPr>
                <w:b/>
                <w:bCs/>
                <w:lang w:val="vi-VN" w:eastAsia="zh-CN"/>
              </w:rPr>
            </w:pPr>
            <w:r>
              <w:rPr>
                <w:b/>
                <w:bCs/>
                <w:lang w:val="vi-VN" w:eastAsia="zh-CN"/>
              </w:rPr>
              <w:t>THEO ĐỊA BÀN TỈNH/THÀNH PHỐ TRỰC THUỘC TRUNG ƯƠNG</w:t>
            </w:r>
          </w:p>
        </w:tc>
        <w:tc>
          <w:tcPr>
            <w:tcW w:w="2065" w:type="dxa"/>
            <w:gridSpan w:val="6"/>
            <w:vMerge w:val="restart"/>
            <w:tcBorders>
              <w:top w:val="nil"/>
              <w:left w:val="nil"/>
              <w:bottom w:val="nil"/>
              <w:right w:val="nil"/>
            </w:tcBorders>
            <w:shd w:val="clear" w:color="auto" w:fill="auto"/>
            <w:vAlign w:val="center"/>
            <w:hideMark/>
          </w:tcPr>
          <w:p w14:paraId="1B051906" w14:textId="77777777" w:rsidR="00515879" w:rsidRPr="00E24434" w:rsidRDefault="009834B8" w:rsidP="00EC5F71">
            <w:pPr>
              <w:ind w:left="-72" w:right="-72"/>
              <w:jc w:val="center"/>
              <w:rPr>
                <w:lang w:val="vi-VN" w:eastAsia="zh-CN"/>
              </w:rPr>
            </w:pPr>
            <w:r w:rsidRPr="00E24434">
              <w:rPr>
                <w:lang w:val="vi-VN" w:eastAsia="zh-CN"/>
              </w:rPr>
              <w:t xml:space="preserve">Đơn vị báo cáo: </w:t>
            </w:r>
          </w:p>
          <w:p w14:paraId="779ABFE3" w14:textId="3B432C3E" w:rsidR="009834B8" w:rsidRPr="00E24434" w:rsidRDefault="009834B8" w:rsidP="00EC5F71">
            <w:pPr>
              <w:ind w:left="-72" w:right="-72"/>
              <w:jc w:val="center"/>
              <w:rPr>
                <w:lang w:val="vi-VN" w:eastAsia="zh-CN"/>
              </w:rPr>
            </w:pPr>
            <w:r w:rsidRPr="00E24434">
              <w:rPr>
                <w:lang w:val="vi-VN" w:eastAsia="zh-CN"/>
              </w:rPr>
              <w:t>Cục VT</w:t>
            </w:r>
          </w:p>
        </w:tc>
      </w:tr>
      <w:tr w:rsidR="009834B8" w:rsidRPr="00337C20" w14:paraId="317857B6" w14:textId="77777777" w:rsidTr="00117D49">
        <w:trPr>
          <w:gridAfter w:val="12"/>
          <w:wAfter w:w="5421" w:type="dxa"/>
          <w:trHeight w:val="305"/>
        </w:trPr>
        <w:tc>
          <w:tcPr>
            <w:tcW w:w="2422" w:type="dxa"/>
            <w:gridSpan w:val="4"/>
            <w:vMerge w:val="restart"/>
            <w:tcBorders>
              <w:top w:val="nil"/>
              <w:left w:val="nil"/>
              <w:bottom w:val="nil"/>
              <w:right w:val="nil"/>
            </w:tcBorders>
            <w:shd w:val="clear" w:color="auto" w:fill="auto"/>
            <w:vAlign w:val="center"/>
            <w:hideMark/>
          </w:tcPr>
          <w:p w14:paraId="1AC6A5F1" w14:textId="6C2BDA88" w:rsidR="009834B8" w:rsidRPr="00337C20" w:rsidRDefault="009834B8" w:rsidP="00EC5F71">
            <w:pPr>
              <w:ind w:left="-72" w:right="-72"/>
              <w:rPr>
                <w:lang w:eastAsia="zh-CN"/>
              </w:rPr>
            </w:pPr>
            <w:r w:rsidRPr="00337C20">
              <w:rPr>
                <w:lang w:eastAsia="zh-CN"/>
              </w:rPr>
              <w:t>Ban hành kèm theo TT số .....</w:t>
            </w:r>
            <w:r w:rsidR="00EB0F0F">
              <w:rPr>
                <w:lang w:eastAsia="zh-CN"/>
              </w:rPr>
              <w:t>/2022/TT-BTTTT</w:t>
            </w:r>
          </w:p>
        </w:tc>
        <w:tc>
          <w:tcPr>
            <w:tcW w:w="779" w:type="dxa"/>
            <w:gridSpan w:val="2"/>
            <w:tcBorders>
              <w:top w:val="nil"/>
              <w:left w:val="nil"/>
              <w:bottom w:val="nil"/>
              <w:right w:val="nil"/>
            </w:tcBorders>
            <w:shd w:val="clear" w:color="auto" w:fill="auto"/>
            <w:vAlign w:val="center"/>
            <w:hideMark/>
          </w:tcPr>
          <w:p w14:paraId="51D8D189" w14:textId="77777777" w:rsidR="009834B8" w:rsidRPr="00337C20" w:rsidRDefault="009834B8" w:rsidP="00EC5F71">
            <w:pPr>
              <w:ind w:left="-72" w:right="-72"/>
              <w:rPr>
                <w:lang w:eastAsia="zh-CN"/>
              </w:rPr>
            </w:pPr>
          </w:p>
        </w:tc>
        <w:tc>
          <w:tcPr>
            <w:tcW w:w="9982" w:type="dxa"/>
            <w:gridSpan w:val="28"/>
            <w:vMerge/>
            <w:tcBorders>
              <w:top w:val="nil"/>
              <w:left w:val="nil"/>
              <w:bottom w:val="nil"/>
              <w:right w:val="nil"/>
            </w:tcBorders>
            <w:vAlign w:val="center"/>
            <w:hideMark/>
          </w:tcPr>
          <w:p w14:paraId="05EB5D73" w14:textId="77777777" w:rsidR="009834B8" w:rsidRPr="00337C20" w:rsidRDefault="009834B8" w:rsidP="00EC5F71">
            <w:pPr>
              <w:ind w:left="-72" w:right="-72"/>
              <w:rPr>
                <w:b/>
                <w:bCs/>
                <w:lang w:eastAsia="zh-CN"/>
              </w:rPr>
            </w:pPr>
          </w:p>
        </w:tc>
        <w:tc>
          <w:tcPr>
            <w:tcW w:w="2065" w:type="dxa"/>
            <w:gridSpan w:val="6"/>
            <w:vMerge/>
            <w:tcBorders>
              <w:top w:val="nil"/>
              <w:left w:val="nil"/>
              <w:bottom w:val="nil"/>
              <w:right w:val="nil"/>
            </w:tcBorders>
            <w:vAlign w:val="center"/>
            <w:hideMark/>
          </w:tcPr>
          <w:p w14:paraId="316CAEBD" w14:textId="77777777" w:rsidR="009834B8" w:rsidRPr="00337C20" w:rsidRDefault="009834B8" w:rsidP="00EC5F71">
            <w:pPr>
              <w:ind w:left="-72" w:right="-72"/>
              <w:rPr>
                <w:lang w:eastAsia="zh-CN"/>
              </w:rPr>
            </w:pPr>
          </w:p>
        </w:tc>
      </w:tr>
      <w:tr w:rsidR="009834B8" w:rsidRPr="00337C20" w14:paraId="716EBF83" w14:textId="77777777" w:rsidTr="00117D49">
        <w:trPr>
          <w:trHeight w:val="305"/>
        </w:trPr>
        <w:tc>
          <w:tcPr>
            <w:tcW w:w="2422" w:type="dxa"/>
            <w:gridSpan w:val="4"/>
            <w:vMerge/>
            <w:tcBorders>
              <w:top w:val="nil"/>
              <w:left w:val="nil"/>
              <w:bottom w:val="nil"/>
              <w:right w:val="nil"/>
            </w:tcBorders>
            <w:vAlign w:val="center"/>
            <w:hideMark/>
          </w:tcPr>
          <w:p w14:paraId="70C9ACCB" w14:textId="77777777" w:rsidR="009834B8" w:rsidRPr="00337C20" w:rsidRDefault="009834B8" w:rsidP="00EC5F71">
            <w:pPr>
              <w:ind w:left="-72" w:right="-72"/>
              <w:rPr>
                <w:lang w:eastAsia="zh-CN"/>
              </w:rPr>
            </w:pPr>
          </w:p>
        </w:tc>
        <w:tc>
          <w:tcPr>
            <w:tcW w:w="779" w:type="dxa"/>
            <w:gridSpan w:val="2"/>
            <w:tcBorders>
              <w:top w:val="nil"/>
              <w:left w:val="nil"/>
              <w:bottom w:val="nil"/>
              <w:right w:val="nil"/>
            </w:tcBorders>
            <w:shd w:val="clear" w:color="auto" w:fill="auto"/>
            <w:vAlign w:val="center"/>
            <w:hideMark/>
          </w:tcPr>
          <w:p w14:paraId="03F6D31F" w14:textId="77777777" w:rsidR="009834B8" w:rsidRPr="00337C20" w:rsidRDefault="009834B8" w:rsidP="00EC5F71">
            <w:pPr>
              <w:ind w:left="-72" w:right="-72"/>
              <w:rPr>
                <w:sz w:val="20"/>
                <w:szCs w:val="20"/>
                <w:lang w:eastAsia="zh-CN"/>
              </w:rPr>
            </w:pPr>
          </w:p>
        </w:tc>
        <w:tc>
          <w:tcPr>
            <w:tcW w:w="598" w:type="dxa"/>
            <w:tcBorders>
              <w:top w:val="nil"/>
              <w:left w:val="nil"/>
              <w:bottom w:val="nil"/>
              <w:right w:val="nil"/>
            </w:tcBorders>
            <w:shd w:val="clear" w:color="auto" w:fill="auto"/>
            <w:vAlign w:val="center"/>
            <w:hideMark/>
          </w:tcPr>
          <w:p w14:paraId="2F0E0AFA" w14:textId="77777777" w:rsidR="009834B8" w:rsidRPr="00337C20" w:rsidRDefault="009834B8" w:rsidP="00EC5F71">
            <w:pPr>
              <w:ind w:left="-72" w:right="-72"/>
              <w:rPr>
                <w:sz w:val="20"/>
                <w:szCs w:val="20"/>
                <w:lang w:eastAsia="zh-CN"/>
              </w:rPr>
            </w:pPr>
          </w:p>
        </w:tc>
        <w:tc>
          <w:tcPr>
            <w:tcW w:w="610" w:type="dxa"/>
            <w:gridSpan w:val="2"/>
            <w:tcBorders>
              <w:top w:val="nil"/>
              <w:left w:val="nil"/>
              <w:bottom w:val="nil"/>
              <w:right w:val="nil"/>
            </w:tcBorders>
            <w:shd w:val="clear" w:color="auto" w:fill="auto"/>
            <w:vAlign w:val="center"/>
            <w:hideMark/>
          </w:tcPr>
          <w:p w14:paraId="48C7F3EF" w14:textId="77777777" w:rsidR="009834B8" w:rsidRPr="00337C20" w:rsidRDefault="009834B8" w:rsidP="00EC5F71">
            <w:pPr>
              <w:ind w:left="-72" w:right="-72"/>
              <w:rPr>
                <w:sz w:val="20"/>
                <w:szCs w:val="20"/>
                <w:lang w:eastAsia="zh-CN"/>
              </w:rPr>
            </w:pPr>
          </w:p>
        </w:tc>
        <w:tc>
          <w:tcPr>
            <w:tcW w:w="1052" w:type="dxa"/>
            <w:gridSpan w:val="3"/>
            <w:tcBorders>
              <w:top w:val="nil"/>
              <w:left w:val="nil"/>
              <w:bottom w:val="nil"/>
              <w:right w:val="nil"/>
            </w:tcBorders>
            <w:shd w:val="clear" w:color="auto" w:fill="auto"/>
            <w:vAlign w:val="center"/>
            <w:hideMark/>
          </w:tcPr>
          <w:p w14:paraId="39E5ECDE" w14:textId="77777777" w:rsidR="009834B8" w:rsidRPr="00337C20" w:rsidRDefault="009834B8" w:rsidP="00EC5F71">
            <w:pPr>
              <w:ind w:left="-72" w:right="-72"/>
              <w:rPr>
                <w:sz w:val="20"/>
                <w:szCs w:val="20"/>
                <w:lang w:eastAsia="zh-CN"/>
              </w:rPr>
            </w:pPr>
          </w:p>
        </w:tc>
        <w:tc>
          <w:tcPr>
            <w:tcW w:w="593" w:type="dxa"/>
            <w:gridSpan w:val="2"/>
            <w:tcBorders>
              <w:top w:val="nil"/>
              <w:left w:val="nil"/>
              <w:bottom w:val="nil"/>
              <w:right w:val="nil"/>
            </w:tcBorders>
            <w:shd w:val="clear" w:color="auto" w:fill="auto"/>
            <w:vAlign w:val="center"/>
            <w:hideMark/>
          </w:tcPr>
          <w:p w14:paraId="44BCE0B5" w14:textId="77777777" w:rsidR="009834B8" w:rsidRPr="00337C20" w:rsidRDefault="009834B8" w:rsidP="00EC5F71">
            <w:pPr>
              <w:ind w:left="-72" w:right="-72"/>
              <w:rPr>
                <w:sz w:val="20"/>
                <w:szCs w:val="20"/>
                <w:lang w:eastAsia="zh-CN"/>
              </w:rPr>
            </w:pPr>
          </w:p>
        </w:tc>
        <w:tc>
          <w:tcPr>
            <w:tcW w:w="633" w:type="dxa"/>
            <w:tcBorders>
              <w:top w:val="nil"/>
              <w:left w:val="nil"/>
              <w:bottom w:val="nil"/>
              <w:right w:val="nil"/>
            </w:tcBorders>
            <w:shd w:val="clear" w:color="auto" w:fill="auto"/>
            <w:vAlign w:val="center"/>
            <w:hideMark/>
          </w:tcPr>
          <w:p w14:paraId="1D05545A" w14:textId="77777777" w:rsidR="009834B8" w:rsidRPr="00337C20" w:rsidRDefault="009834B8" w:rsidP="00EC5F71">
            <w:pPr>
              <w:ind w:left="-72" w:right="-72"/>
              <w:rPr>
                <w:sz w:val="20"/>
                <w:szCs w:val="20"/>
                <w:lang w:eastAsia="zh-CN"/>
              </w:rPr>
            </w:pPr>
          </w:p>
        </w:tc>
        <w:tc>
          <w:tcPr>
            <w:tcW w:w="633" w:type="dxa"/>
            <w:gridSpan w:val="2"/>
            <w:tcBorders>
              <w:top w:val="nil"/>
              <w:left w:val="nil"/>
              <w:bottom w:val="nil"/>
              <w:right w:val="nil"/>
            </w:tcBorders>
            <w:shd w:val="clear" w:color="auto" w:fill="auto"/>
            <w:vAlign w:val="center"/>
            <w:hideMark/>
          </w:tcPr>
          <w:p w14:paraId="7081B6F1" w14:textId="77777777" w:rsidR="009834B8" w:rsidRPr="00337C20" w:rsidRDefault="009834B8" w:rsidP="00EC5F71">
            <w:pPr>
              <w:ind w:left="-72" w:right="-72"/>
              <w:rPr>
                <w:sz w:val="20"/>
                <w:szCs w:val="20"/>
                <w:lang w:eastAsia="zh-CN"/>
              </w:rPr>
            </w:pPr>
          </w:p>
        </w:tc>
        <w:tc>
          <w:tcPr>
            <w:tcW w:w="633" w:type="dxa"/>
            <w:gridSpan w:val="2"/>
            <w:tcBorders>
              <w:top w:val="nil"/>
              <w:left w:val="nil"/>
              <w:bottom w:val="nil"/>
              <w:right w:val="nil"/>
            </w:tcBorders>
            <w:shd w:val="clear" w:color="auto" w:fill="auto"/>
            <w:vAlign w:val="center"/>
            <w:hideMark/>
          </w:tcPr>
          <w:p w14:paraId="3B5428DF" w14:textId="77777777" w:rsidR="009834B8" w:rsidRPr="00337C20" w:rsidRDefault="009834B8" w:rsidP="00EC5F71">
            <w:pPr>
              <w:ind w:left="-72" w:right="-72"/>
              <w:rPr>
                <w:sz w:val="20"/>
                <w:szCs w:val="20"/>
                <w:lang w:eastAsia="zh-CN"/>
              </w:rPr>
            </w:pPr>
          </w:p>
        </w:tc>
        <w:tc>
          <w:tcPr>
            <w:tcW w:w="644" w:type="dxa"/>
            <w:tcBorders>
              <w:top w:val="nil"/>
              <w:left w:val="nil"/>
              <w:bottom w:val="nil"/>
              <w:right w:val="nil"/>
            </w:tcBorders>
            <w:shd w:val="clear" w:color="auto" w:fill="auto"/>
            <w:vAlign w:val="center"/>
            <w:hideMark/>
          </w:tcPr>
          <w:p w14:paraId="26B0CD74" w14:textId="77777777" w:rsidR="009834B8" w:rsidRPr="00337C20" w:rsidRDefault="009834B8" w:rsidP="00EC5F71">
            <w:pPr>
              <w:ind w:left="-72" w:right="-72"/>
              <w:rPr>
                <w:sz w:val="20"/>
                <w:szCs w:val="20"/>
                <w:lang w:eastAsia="zh-CN"/>
              </w:rPr>
            </w:pPr>
          </w:p>
        </w:tc>
        <w:tc>
          <w:tcPr>
            <w:tcW w:w="619" w:type="dxa"/>
            <w:gridSpan w:val="2"/>
            <w:tcBorders>
              <w:top w:val="nil"/>
              <w:left w:val="nil"/>
              <w:bottom w:val="nil"/>
              <w:right w:val="nil"/>
            </w:tcBorders>
            <w:shd w:val="clear" w:color="auto" w:fill="auto"/>
            <w:vAlign w:val="center"/>
            <w:hideMark/>
          </w:tcPr>
          <w:p w14:paraId="67C697D5" w14:textId="77777777" w:rsidR="009834B8" w:rsidRPr="00337C20" w:rsidRDefault="009834B8" w:rsidP="00EC5F71">
            <w:pPr>
              <w:ind w:left="-72" w:right="-72"/>
              <w:rPr>
                <w:sz w:val="20"/>
                <w:szCs w:val="20"/>
                <w:lang w:eastAsia="zh-CN"/>
              </w:rPr>
            </w:pPr>
          </w:p>
        </w:tc>
        <w:tc>
          <w:tcPr>
            <w:tcW w:w="664" w:type="dxa"/>
            <w:gridSpan w:val="2"/>
            <w:tcBorders>
              <w:top w:val="nil"/>
              <w:left w:val="nil"/>
              <w:bottom w:val="nil"/>
              <w:right w:val="nil"/>
            </w:tcBorders>
            <w:shd w:val="clear" w:color="auto" w:fill="auto"/>
            <w:vAlign w:val="center"/>
            <w:hideMark/>
          </w:tcPr>
          <w:p w14:paraId="48BBA52A" w14:textId="77777777" w:rsidR="009834B8" w:rsidRPr="00337C20" w:rsidRDefault="009834B8" w:rsidP="00EC5F71">
            <w:pPr>
              <w:ind w:left="-72" w:right="-72"/>
              <w:rPr>
                <w:sz w:val="20"/>
                <w:szCs w:val="20"/>
                <w:lang w:eastAsia="zh-CN"/>
              </w:rPr>
            </w:pPr>
          </w:p>
        </w:tc>
        <w:tc>
          <w:tcPr>
            <w:tcW w:w="488" w:type="dxa"/>
            <w:tcBorders>
              <w:top w:val="nil"/>
              <w:left w:val="nil"/>
              <w:bottom w:val="nil"/>
              <w:right w:val="nil"/>
            </w:tcBorders>
            <w:shd w:val="clear" w:color="auto" w:fill="auto"/>
            <w:vAlign w:val="center"/>
            <w:hideMark/>
          </w:tcPr>
          <w:p w14:paraId="61BC0D7A" w14:textId="77777777" w:rsidR="009834B8" w:rsidRPr="00337C20" w:rsidRDefault="009834B8" w:rsidP="00EC5F71">
            <w:pPr>
              <w:ind w:left="-72" w:right="-72"/>
              <w:rPr>
                <w:sz w:val="20"/>
                <w:szCs w:val="20"/>
                <w:lang w:eastAsia="zh-CN"/>
              </w:rPr>
            </w:pPr>
          </w:p>
        </w:tc>
        <w:tc>
          <w:tcPr>
            <w:tcW w:w="624" w:type="dxa"/>
            <w:gridSpan w:val="2"/>
            <w:tcBorders>
              <w:top w:val="nil"/>
              <w:left w:val="nil"/>
              <w:bottom w:val="nil"/>
              <w:right w:val="nil"/>
            </w:tcBorders>
            <w:shd w:val="clear" w:color="auto" w:fill="auto"/>
            <w:vAlign w:val="center"/>
            <w:hideMark/>
          </w:tcPr>
          <w:p w14:paraId="065DFDA1" w14:textId="77777777" w:rsidR="009834B8" w:rsidRPr="00337C20" w:rsidRDefault="009834B8" w:rsidP="00EC5F71">
            <w:pPr>
              <w:ind w:left="-72" w:right="-72"/>
              <w:rPr>
                <w:sz w:val="20"/>
                <w:szCs w:val="20"/>
                <w:lang w:eastAsia="zh-CN"/>
              </w:rPr>
            </w:pPr>
          </w:p>
        </w:tc>
        <w:tc>
          <w:tcPr>
            <w:tcW w:w="624" w:type="dxa"/>
            <w:gridSpan w:val="2"/>
            <w:tcBorders>
              <w:top w:val="nil"/>
              <w:left w:val="nil"/>
              <w:bottom w:val="nil"/>
              <w:right w:val="nil"/>
            </w:tcBorders>
            <w:shd w:val="clear" w:color="auto" w:fill="auto"/>
            <w:vAlign w:val="center"/>
            <w:hideMark/>
          </w:tcPr>
          <w:p w14:paraId="5ED7CA13" w14:textId="77777777" w:rsidR="009834B8" w:rsidRPr="00337C20" w:rsidRDefault="009834B8" w:rsidP="00EC5F71">
            <w:pPr>
              <w:ind w:left="-72" w:right="-72"/>
              <w:rPr>
                <w:sz w:val="20"/>
                <w:szCs w:val="20"/>
                <w:lang w:eastAsia="zh-CN"/>
              </w:rPr>
            </w:pPr>
          </w:p>
        </w:tc>
        <w:tc>
          <w:tcPr>
            <w:tcW w:w="623" w:type="dxa"/>
            <w:tcBorders>
              <w:top w:val="nil"/>
              <w:left w:val="nil"/>
              <w:bottom w:val="nil"/>
              <w:right w:val="nil"/>
            </w:tcBorders>
            <w:shd w:val="clear" w:color="auto" w:fill="auto"/>
            <w:vAlign w:val="center"/>
            <w:hideMark/>
          </w:tcPr>
          <w:p w14:paraId="17702AC6" w14:textId="77777777" w:rsidR="009834B8" w:rsidRPr="00337C20" w:rsidRDefault="009834B8" w:rsidP="00EC5F71">
            <w:pPr>
              <w:ind w:left="-72" w:right="-72"/>
              <w:rPr>
                <w:sz w:val="20"/>
                <w:szCs w:val="20"/>
                <w:lang w:eastAsia="zh-CN"/>
              </w:rPr>
            </w:pPr>
          </w:p>
        </w:tc>
        <w:tc>
          <w:tcPr>
            <w:tcW w:w="592" w:type="dxa"/>
            <w:gridSpan w:val="2"/>
            <w:tcBorders>
              <w:top w:val="nil"/>
              <w:left w:val="nil"/>
              <w:bottom w:val="nil"/>
              <w:right w:val="nil"/>
            </w:tcBorders>
            <w:shd w:val="clear" w:color="auto" w:fill="auto"/>
            <w:noWrap/>
            <w:vAlign w:val="bottom"/>
            <w:hideMark/>
          </w:tcPr>
          <w:p w14:paraId="4525A8AC" w14:textId="77777777" w:rsidR="009834B8" w:rsidRPr="00337C20" w:rsidRDefault="009834B8" w:rsidP="00EC5F71">
            <w:pPr>
              <w:ind w:left="-72" w:right="-72"/>
              <w:rPr>
                <w:sz w:val="20"/>
                <w:szCs w:val="20"/>
                <w:lang w:eastAsia="zh-CN"/>
              </w:rPr>
            </w:pPr>
          </w:p>
        </w:tc>
        <w:tc>
          <w:tcPr>
            <w:tcW w:w="717" w:type="dxa"/>
            <w:gridSpan w:val="3"/>
            <w:tcBorders>
              <w:top w:val="nil"/>
              <w:left w:val="nil"/>
              <w:bottom w:val="nil"/>
              <w:right w:val="nil"/>
            </w:tcBorders>
            <w:shd w:val="clear" w:color="auto" w:fill="auto"/>
            <w:noWrap/>
            <w:vAlign w:val="bottom"/>
            <w:hideMark/>
          </w:tcPr>
          <w:p w14:paraId="50C4B7E8" w14:textId="77777777" w:rsidR="009834B8" w:rsidRPr="00337C20" w:rsidRDefault="009834B8" w:rsidP="00EC5F71">
            <w:pPr>
              <w:ind w:left="-72" w:right="-72"/>
              <w:rPr>
                <w:sz w:val="20"/>
                <w:szCs w:val="20"/>
                <w:lang w:eastAsia="zh-CN"/>
              </w:rPr>
            </w:pPr>
          </w:p>
        </w:tc>
        <w:tc>
          <w:tcPr>
            <w:tcW w:w="756" w:type="dxa"/>
            <w:gridSpan w:val="2"/>
            <w:tcBorders>
              <w:top w:val="nil"/>
              <w:left w:val="nil"/>
              <w:bottom w:val="nil"/>
              <w:right w:val="nil"/>
            </w:tcBorders>
            <w:shd w:val="clear" w:color="auto" w:fill="auto"/>
            <w:noWrap/>
            <w:vAlign w:val="bottom"/>
            <w:hideMark/>
          </w:tcPr>
          <w:p w14:paraId="25D02EED" w14:textId="77777777" w:rsidR="009834B8" w:rsidRPr="00337C20" w:rsidRDefault="009834B8" w:rsidP="00EC5F71">
            <w:pPr>
              <w:ind w:left="-72" w:right="-72"/>
              <w:rPr>
                <w:sz w:val="20"/>
                <w:szCs w:val="20"/>
                <w:lang w:eastAsia="zh-CN"/>
              </w:rPr>
            </w:pPr>
          </w:p>
        </w:tc>
        <w:tc>
          <w:tcPr>
            <w:tcW w:w="593" w:type="dxa"/>
            <w:tcBorders>
              <w:top w:val="nil"/>
              <w:left w:val="nil"/>
              <w:bottom w:val="nil"/>
              <w:right w:val="nil"/>
            </w:tcBorders>
            <w:shd w:val="clear" w:color="auto" w:fill="auto"/>
            <w:noWrap/>
            <w:vAlign w:val="bottom"/>
            <w:hideMark/>
          </w:tcPr>
          <w:p w14:paraId="3EA5064D" w14:textId="77777777" w:rsidR="009834B8" w:rsidRPr="00337C20" w:rsidRDefault="009834B8" w:rsidP="00EC5F71">
            <w:pPr>
              <w:ind w:left="-72" w:right="-72"/>
              <w:rPr>
                <w:sz w:val="20"/>
                <w:szCs w:val="20"/>
                <w:lang w:eastAsia="zh-CN"/>
              </w:rPr>
            </w:pPr>
          </w:p>
        </w:tc>
        <w:tc>
          <w:tcPr>
            <w:tcW w:w="365" w:type="dxa"/>
            <w:gridSpan w:val="3"/>
            <w:tcBorders>
              <w:top w:val="nil"/>
              <w:left w:val="nil"/>
              <w:bottom w:val="nil"/>
              <w:right w:val="nil"/>
            </w:tcBorders>
            <w:shd w:val="clear" w:color="auto" w:fill="auto"/>
            <w:noWrap/>
            <w:vAlign w:val="bottom"/>
            <w:hideMark/>
          </w:tcPr>
          <w:p w14:paraId="5BEF8765" w14:textId="77777777" w:rsidR="009834B8" w:rsidRPr="00337C20" w:rsidRDefault="009834B8" w:rsidP="00EC5F71">
            <w:pPr>
              <w:ind w:left="-72" w:right="-72"/>
              <w:rPr>
                <w:sz w:val="20"/>
                <w:szCs w:val="20"/>
                <w:lang w:eastAsia="zh-CN"/>
              </w:rPr>
            </w:pPr>
          </w:p>
        </w:tc>
        <w:tc>
          <w:tcPr>
            <w:tcW w:w="614" w:type="dxa"/>
            <w:tcBorders>
              <w:top w:val="nil"/>
              <w:left w:val="nil"/>
              <w:bottom w:val="nil"/>
              <w:right w:val="nil"/>
            </w:tcBorders>
            <w:shd w:val="clear" w:color="auto" w:fill="auto"/>
            <w:noWrap/>
            <w:vAlign w:val="bottom"/>
            <w:hideMark/>
          </w:tcPr>
          <w:p w14:paraId="0F2A1C37" w14:textId="77777777" w:rsidR="009834B8" w:rsidRPr="00337C20" w:rsidRDefault="009834B8" w:rsidP="00EC5F71">
            <w:pPr>
              <w:ind w:left="-72" w:right="-72"/>
              <w:rPr>
                <w:sz w:val="20"/>
                <w:szCs w:val="20"/>
                <w:lang w:eastAsia="zh-CN"/>
              </w:rPr>
            </w:pPr>
          </w:p>
        </w:tc>
        <w:tc>
          <w:tcPr>
            <w:tcW w:w="586" w:type="dxa"/>
            <w:tcBorders>
              <w:top w:val="nil"/>
              <w:left w:val="nil"/>
              <w:bottom w:val="nil"/>
              <w:right w:val="nil"/>
            </w:tcBorders>
            <w:shd w:val="clear" w:color="auto" w:fill="auto"/>
            <w:noWrap/>
            <w:vAlign w:val="bottom"/>
            <w:hideMark/>
          </w:tcPr>
          <w:p w14:paraId="5D891A62" w14:textId="77777777" w:rsidR="009834B8" w:rsidRPr="00337C20" w:rsidRDefault="009834B8" w:rsidP="00EC5F71">
            <w:pPr>
              <w:ind w:left="-72" w:right="-72"/>
              <w:rPr>
                <w:sz w:val="20"/>
                <w:szCs w:val="20"/>
                <w:lang w:eastAsia="zh-CN"/>
              </w:rPr>
            </w:pPr>
          </w:p>
        </w:tc>
        <w:tc>
          <w:tcPr>
            <w:tcW w:w="586" w:type="dxa"/>
            <w:tcBorders>
              <w:top w:val="nil"/>
              <w:left w:val="nil"/>
              <w:bottom w:val="nil"/>
              <w:right w:val="nil"/>
            </w:tcBorders>
            <w:shd w:val="clear" w:color="auto" w:fill="auto"/>
            <w:noWrap/>
            <w:vAlign w:val="bottom"/>
            <w:hideMark/>
          </w:tcPr>
          <w:p w14:paraId="6FC6087A" w14:textId="77777777" w:rsidR="009834B8" w:rsidRPr="00337C20" w:rsidRDefault="009834B8" w:rsidP="00EC5F71">
            <w:pPr>
              <w:ind w:left="-72" w:right="-72"/>
              <w:rPr>
                <w:sz w:val="20"/>
                <w:szCs w:val="20"/>
                <w:lang w:eastAsia="zh-CN"/>
              </w:rPr>
            </w:pPr>
          </w:p>
        </w:tc>
        <w:tc>
          <w:tcPr>
            <w:tcW w:w="586" w:type="dxa"/>
            <w:tcBorders>
              <w:top w:val="nil"/>
              <w:left w:val="nil"/>
              <w:bottom w:val="nil"/>
              <w:right w:val="nil"/>
            </w:tcBorders>
            <w:shd w:val="clear" w:color="auto" w:fill="auto"/>
            <w:noWrap/>
            <w:vAlign w:val="bottom"/>
            <w:hideMark/>
          </w:tcPr>
          <w:p w14:paraId="1B401939" w14:textId="77777777" w:rsidR="009834B8" w:rsidRPr="00337C20" w:rsidRDefault="009834B8" w:rsidP="00EC5F71">
            <w:pPr>
              <w:ind w:left="-72" w:right="-72"/>
              <w:rPr>
                <w:sz w:val="20"/>
                <w:szCs w:val="20"/>
                <w:lang w:eastAsia="zh-CN"/>
              </w:rPr>
            </w:pPr>
          </w:p>
        </w:tc>
        <w:tc>
          <w:tcPr>
            <w:tcW w:w="236" w:type="dxa"/>
            <w:tcBorders>
              <w:top w:val="nil"/>
              <w:left w:val="nil"/>
              <w:bottom w:val="nil"/>
              <w:right w:val="nil"/>
            </w:tcBorders>
            <w:shd w:val="clear" w:color="auto" w:fill="auto"/>
            <w:noWrap/>
            <w:vAlign w:val="bottom"/>
            <w:hideMark/>
          </w:tcPr>
          <w:p w14:paraId="05145E93" w14:textId="77777777" w:rsidR="009834B8" w:rsidRPr="00337C20" w:rsidRDefault="009834B8" w:rsidP="00EC5F71">
            <w:pPr>
              <w:ind w:left="-72" w:right="-72"/>
              <w:rPr>
                <w:sz w:val="20"/>
                <w:szCs w:val="20"/>
                <w:lang w:eastAsia="zh-CN"/>
              </w:rPr>
            </w:pPr>
          </w:p>
        </w:tc>
        <w:tc>
          <w:tcPr>
            <w:tcW w:w="236" w:type="dxa"/>
            <w:tcBorders>
              <w:top w:val="nil"/>
              <w:left w:val="nil"/>
              <w:bottom w:val="nil"/>
              <w:right w:val="nil"/>
            </w:tcBorders>
            <w:shd w:val="clear" w:color="auto" w:fill="auto"/>
            <w:noWrap/>
            <w:vAlign w:val="bottom"/>
            <w:hideMark/>
          </w:tcPr>
          <w:p w14:paraId="797CF016" w14:textId="77777777" w:rsidR="009834B8" w:rsidRPr="00337C20" w:rsidRDefault="009834B8" w:rsidP="00EC5F71">
            <w:pPr>
              <w:ind w:left="-72" w:right="-72"/>
              <w:rPr>
                <w:sz w:val="20"/>
                <w:szCs w:val="20"/>
                <w:lang w:eastAsia="zh-CN"/>
              </w:rPr>
            </w:pPr>
          </w:p>
        </w:tc>
        <w:tc>
          <w:tcPr>
            <w:tcW w:w="1048" w:type="dxa"/>
            <w:gridSpan w:val="2"/>
            <w:tcBorders>
              <w:top w:val="nil"/>
              <w:left w:val="nil"/>
              <w:bottom w:val="nil"/>
              <w:right w:val="nil"/>
            </w:tcBorders>
            <w:shd w:val="clear" w:color="auto" w:fill="auto"/>
            <w:vAlign w:val="center"/>
            <w:hideMark/>
          </w:tcPr>
          <w:p w14:paraId="49136F28" w14:textId="77777777" w:rsidR="009834B8" w:rsidRPr="00337C20" w:rsidRDefault="009834B8" w:rsidP="00EC5F71">
            <w:pPr>
              <w:ind w:left="-72" w:right="-72"/>
              <w:rPr>
                <w:sz w:val="20"/>
                <w:szCs w:val="20"/>
                <w:lang w:eastAsia="zh-CN"/>
              </w:rPr>
            </w:pPr>
          </w:p>
        </w:tc>
        <w:tc>
          <w:tcPr>
            <w:tcW w:w="638" w:type="dxa"/>
            <w:tcBorders>
              <w:top w:val="nil"/>
              <w:left w:val="nil"/>
              <w:bottom w:val="nil"/>
              <w:right w:val="nil"/>
            </w:tcBorders>
            <w:shd w:val="clear" w:color="auto" w:fill="auto"/>
            <w:noWrap/>
            <w:vAlign w:val="bottom"/>
            <w:hideMark/>
          </w:tcPr>
          <w:p w14:paraId="099C326B" w14:textId="77777777" w:rsidR="009834B8" w:rsidRPr="00337C20" w:rsidRDefault="009834B8" w:rsidP="00EC5F71">
            <w:pPr>
              <w:ind w:left="-72" w:right="-72"/>
              <w:rPr>
                <w:sz w:val="20"/>
                <w:szCs w:val="20"/>
                <w:lang w:eastAsia="zh-CN"/>
              </w:rPr>
            </w:pPr>
          </w:p>
        </w:tc>
        <w:tc>
          <w:tcPr>
            <w:tcW w:w="641" w:type="dxa"/>
            <w:tcBorders>
              <w:top w:val="nil"/>
              <w:left w:val="nil"/>
              <w:bottom w:val="nil"/>
              <w:right w:val="nil"/>
            </w:tcBorders>
            <w:shd w:val="clear" w:color="auto" w:fill="auto"/>
            <w:noWrap/>
            <w:vAlign w:val="bottom"/>
            <w:hideMark/>
          </w:tcPr>
          <w:p w14:paraId="4846E107" w14:textId="77777777" w:rsidR="009834B8" w:rsidRPr="00337C20" w:rsidRDefault="009834B8" w:rsidP="00EC5F71">
            <w:pPr>
              <w:ind w:left="-72" w:right="-72"/>
              <w:rPr>
                <w:sz w:val="20"/>
                <w:szCs w:val="20"/>
                <w:lang w:eastAsia="zh-CN"/>
              </w:rPr>
            </w:pPr>
          </w:p>
        </w:tc>
        <w:tc>
          <w:tcPr>
            <w:tcW w:w="236" w:type="dxa"/>
            <w:tcBorders>
              <w:top w:val="nil"/>
              <w:left w:val="nil"/>
              <w:bottom w:val="nil"/>
              <w:right w:val="nil"/>
            </w:tcBorders>
            <w:shd w:val="clear" w:color="auto" w:fill="auto"/>
            <w:noWrap/>
            <w:vAlign w:val="bottom"/>
            <w:hideMark/>
          </w:tcPr>
          <w:p w14:paraId="62339F2F" w14:textId="77777777" w:rsidR="009834B8" w:rsidRPr="00337C20" w:rsidRDefault="009834B8" w:rsidP="00EC5F71">
            <w:pPr>
              <w:ind w:left="-72" w:right="-72"/>
              <w:rPr>
                <w:sz w:val="20"/>
                <w:szCs w:val="20"/>
                <w:lang w:eastAsia="zh-CN"/>
              </w:rPr>
            </w:pPr>
          </w:p>
        </w:tc>
      </w:tr>
      <w:tr w:rsidR="009834B8" w:rsidRPr="00337C20" w14:paraId="55CDB5FD" w14:textId="77777777" w:rsidTr="00117D49">
        <w:trPr>
          <w:gridAfter w:val="11"/>
          <w:wAfter w:w="5407" w:type="dxa"/>
          <w:trHeight w:val="495"/>
        </w:trPr>
        <w:tc>
          <w:tcPr>
            <w:tcW w:w="2422" w:type="dxa"/>
            <w:gridSpan w:val="4"/>
            <w:vMerge w:val="restart"/>
            <w:tcBorders>
              <w:top w:val="nil"/>
              <w:left w:val="nil"/>
              <w:bottom w:val="nil"/>
              <w:right w:val="nil"/>
            </w:tcBorders>
            <w:shd w:val="clear" w:color="auto" w:fill="auto"/>
            <w:vAlign w:val="center"/>
            <w:hideMark/>
          </w:tcPr>
          <w:p w14:paraId="40B604F1" w14:textId="77777777" w:rsidR="009834B8" w:rsidRPr="00337C20" w:rsidRDefault="009834B8" w:rsidP="00EC5F71">
            <w:pPr>
              <w:ind w:left="-72" w:right="-72"/>
              <w:rPr>
                <w:lang w:eastAsia="zh-CN"/>
              </w:rPr>
            </w:pPr>
            <w:r w:rsidRPr="00337C20">
              <w:rPr>
                <w:lang w:eastAsia="zh-CN"/>
              </w:rPr>
              <w:t>Ngày nhận báo cáo: Trước ngày 15 tháng tiếp theo quý</w:t>
            </w:r>
          </w:p>
        </w:tc>
        <w:tc>
          <w:tcPr>
            <w:tcW w:w="779" w:type="dxa"/>
            <w:gridSpan w:val="2"/>
            <w:tcBorders>
              <w:top w:val="nil"/>
              <w:left w:val="nil"/>
              <w:bottom w:val="nil"/>
              <w:right w:val="nil"/>
            </w:tcBorders>
            <w:shd w:val="clear" w:color="auto" w:fill="auto"/>
            <w:vAlign w:val="center"/>
            <w:hideMark/>
          </w:tcPr>
          <w:p w14:paraId="21E8713D" w14:textId="77777777" w:rsidR="009834B8" w:rsidRPr="00337C20" w:rsidRDefault="009834B8" w:rsidP="00EC5F71">
            <w:pPr>
              <w:ind w:left="-72" w:right="-72"/>
              <w:rPr>
                <w:lang w:eastAsia="zh-CN"/>
              </w:rPr>
            </w:pPr>
          </w:p>
        </w:tc>
        <w:tc>
          <w:tcPr>
            <w:tcW w:w="9163" w:type="dxa"/>
            <w:gridSpan w:val="25"/>
            <w:tcBorders>
              <w:top w:val="nil"/>
              <w:left w:val="nil"/>
              <w:bottom w:val="nil"/>
              <w:right w:val="nil"/>
            </w:tcBorders>
            <w:shd w:val="clear" w:color="auto" w:fill="auto"/>
            <w:vAlign w:val="center"/>
            <w:hideMark/>
          </w:tcPr>
          <w:p w14:paraId="6D4CE2E9" w14:textId="77777777" w:rsidR="009834B8" w:rsidRPr="00337C20" w:rsidRDefault="009834B8" w:rsidP="00EC5F71">
            <w:pPr>
              <w:ind w:left="-72" w:right="-72"/>
              <w:jc w:val="center"/>
              <w:rPr>
                <w:b/>
                <w:bCs/>
                <w:lang w:eastAsia="zh-CN"/>
              </w:rPr>
            </w:pPr>
            <w:r w:rsidRPr="00337C20">
              <w:rPr>
                <w:b/>
                <w:bCs/>
                <w:lang w:eastAsia="zh-CN"/>
              </w:rPr>
              <w:t>Quý ... /20…</w:t>
            </w:r>
          </w:p>
        </w:tc>
        <w:tc>
          <w:tcPr>
            <w:tcW w:w="567" w:type="dxa"/>
            <w:gridSpan w:val="2"/>
            <w:tcBorders>
              <w:top w:val="nil"/>
              <w:left w:val="nil"/>
              <w:bottom w:val="nil"/>
              <w:right w:val="nil"/>
            </w:tcBorders>
            <w:shd w:val="clear" w:color="auto" w:fill="auto"/>
            <w:noWrap/>
            <w:vAlign w:val="bottom"/>
            <w:hideMark/>
          </w:tcPr>
          <w:p w14:paraId="39A9F5DD" w14:textId="77777777" w:rsidR="009834B8" w:rsidRPr="00337C20" w:rsidRDefault="009834B8" w:rsidP="00EC5F71">
            <w:pPr>
              <w:ind w:left="-72" w:right="-72"/>
              <w:jc w:val="center"/>
              <w:rPr>
                <w:b/>
                <w:bCs/>
                <w:lang w:eastAsia="zh-CN"/>
              </w:rPr>
            </w:pPr>
          </w:p>
        </w:tc>
        <w:tc>
          <w:tcPr>
            <w:tcW w:w="2331" w:type="dxa"/>
            <w:gridSpan w:val="8"/>
            <w:tcBorders>
              <w:top w:val="nil"/>
              <w:left w:val="nil"/>
              <w:bottom w:val="nil"/>
              <w:right w:val="nil"/>
            </w:tcBorders>
            <w:shd w:val="clear" w:color="auto" w:fill="auto"/>
            <w:vAlign w:val="center"/>
            <w:hideMark/>
          </w:tcPr>
          <w:p w14:paraId="0E4A6603" w14:textId="77777777" w:rsidR="00117D49" w:rsidRDefault="009834B8" w:rsidP="00EC5F71">
            <w:pPr>
              <w:ind w:left="-72" w:right="-72"/>
              <w:jc w:val="center"/>
              <w:rPr>
                <w:lang w:eastAsia="zh-CN"/>
              </w:rPr>
            </w:pPr>
            <w:r w:rsidRPr="00337C20">
              <w:rPr>
                <w:lang w:eastAsia="zh-CN"/>
              </w:rPr>
              <w:t xml:space="preserve">Đơn vị </w:t>
            </w:r>
          </w:p>
          <w:p w14:paraId="4849E472" w14:textId="5A446E5A" w:rsidR="009834B8" w:rsidRPr="00337C20" w:rsidRDefault="009834B8" w:rsidP="00EC5F71">
            <w:pPr>
              <w:ind w:left="-72" w:right="-72"/>
              <w:jc w:val="center"/>
              <w:rPr>
                <w:lang w:eastAsia="zh-CN"/>
              </w:rPr>
            </w:pPr>
            <w:r w:rsidRPr="00337C20">
              <w:rPr>
                <w:lang w:eastAsia="zh-CN"/>
              </w:rPr>
              <w:t xml:space="preserve">nhận báo cáo: </w:t>
            </w:r>
            <w:r w:rsidRPr="00337C20">
              <w:rPr>
                <w:lang w:eastAsia="zh-CN"/>
              </w:rPr>
              <w:br/>
              <w:t xml:space="preserve"> Vụ KHTC, VP Bộ</w:t>
            </w:r>
          </w:p>
        </w:tc>
      </w:tr>
      <w:tr w:rsidR="009834B8" w:rsidRPr="00337C20" w14:paraId="7A1A2A18" w14:textId="77777777" w:rsidTr="00117D49">
        <w:trPr>
          <w:gridAfter w:val="4"/>
          <w:wAfter w:w="2329" w:type="dxa"/>
          <w:trHeight w:val="495"/>
        </w:trPr>
        <w:tc>
          <w:tcPr>
            <w:tcW w:w="2422" w:type="dxa"/>
            <w:gridSpan w:val="4"/>
            <w:vMerge/>
            <w:tcBorders>
              <w:top w:val="nil"/>
              <w:left w:val="nil"/>
              <w:bottom w:val="nil"/>
              <w:right w:val="nil"/>
            </w:tcBorders>
            <w:vAlign w:val="center"/>
            <w:hideMark/>
          </w:tcPr>
          <w:p w14:paraId="4FCB9D2D" w14:textId="77777777" w:rsidR="009834B8" w:rsidRPr="00337C20" w:rsidRDefault="009834B8" w:rsidP="00EC5F71">
            <w:pPr>
              <w:ind w:left="-72" w:right="-72"/>
              <w:rPr>
                <w:lang w:eastAsia="zh-CN"/>
              </w:rPr>
            </w:pPr>
          </w:p>
        </w:tc>
        <w:tc>
          <w:tcPr>
            <w:tcW w:w="779" w:type="dxa"/>
            <w:gridSpan w:val="2"/>
            <w:tcBorders>
              <w:top w:val="nil"/>
              <w:left w:val="nil"/>
              <w:bottom w:val="nil"/>
              <w:right w:val="nil"/>
            </w:tcBorders>
            <w:shd w:val="clear" w:color="auto" w:fill="auto"/>
            <w:vAlign w:val="center"/>
            <w:hideMark/>
          </w:tcPr>
          <w:p w14:paraId="5159A143" w14:textId="77777777" w:rsidR="009834B8" w:rsidRPr="00337C20" w:rsidRDefault="009834B8" w:rsidP="00EC5F71">
            <w:pPr>
              <w:ind w:left="-72" w:right="-72"/>
              <w:jc w:val="center"/>
              <w:rPr>
                <w:lang w:eastAsia="zh-CN"/>
              </w:rPr>
            </w:pPr>
          </w:p>
        </w:tc>
        <w:tc>
          <w:tcPr>
            <w:tcW w:w="598" w:type="dxa"/>
            <w:tcBorders>
              <w:top w:val="nil"/>
              <w:left w:val="nil"/>
              <w:bottom w:val="nil"/>
              <w:right w:val="nil"/>
            </w:tcBorders>
            <w:shd w:val="clear" w:color="auto" w:fill="auto"/>
            <w:vAlign w:val="center"/>
            <w:hideMark/>
          </w:tcPr>
          <w:p w14:paraId="768C5FFA" w14:textId="77777777" w:rsidR="009834B8" w:rsidRPr="00337C20" w:rsidRDefault="009834B8" w:rsidP="00EC5F71">
            <w:pPr>
              <w:ind w:left="-72" w:right="-72"/>
              <w:rPr>
                <w:sz w:val="20"/>
                <w:szCs w:val="20"/>
                <w:lang w:eastAsia="zh-CN"/>
              </w:rPr>
            </w:pPr>
          </w:p>
        </w:tc>
        <w:tc>
          <w:tcPr>
            <w:tcW w:w="610" w:type="dxa"/>
            <w:gridSpan w:val="2"/>
            <w:tcBorders>
              <w:top w:val="nil"/>
              <w:left w:val="nil"/>
              <w:bottom w:val="nil"/>
              <w:right w:val="nil"/>
            </w:tcBorders>
            <w:shd w:val="clear" w:color="auto" w:fill="auto"/>
            <w:vAlign w:val="center"/>
            <w:hideMark/>
          </w:tcPr>
          <w:p w14:paraId="024AF575" w14:textId="77777777" w:rsidR="009834B8" w:rsidRPr="00337C20" w:rsidRDefault="009834B8" w:rsidP="00EC5F71">
            <w:pPr>
              <w:ind w:left="-72" w:right="-72"/>
              <w:rPr>
                <w:sz w:val="20"/>
                <w:szCs w:val="20"/>
                <w:lang w:eastAsia="zh-CN"/>
              </w:rPr>
            </w:pPr>
          </w:p>
        </w:tc>
        <w:tc>
          <w:tcPr>
            <w:tcW w:w="1052" w:type="dxa"/>
            <w:gridSpan w:val="3"/>
            <w:tcBorders>
              <w:top w:val="nil"/>
              <w:left w:val="nil"/>
              <w:bottom w:val="nil"/>
              <w:right w:val="nil"/>
            </w:tcBorders>
            <w:shd w:val="clear" w:color="auto" w:fill="auto"/>
            <w:vAlign w:val="center"/>
            <w:hideMark/>
          </w:tcPr>
          <w:p w14:paraId="10B731E5" w14:textId="77777777" w:rsidR="009834B8" w:rsidRPr="00337C20" w:rsidRDefault="009834B8" w:rsidP="00EC5F71">
            <w:pPr>
              <w:ind w:left="-72" w:right="-72"/>
              <w:rPr>
                <w:sz w:val="20"/>
                <w:szCs w:val="20"/>
                <w:lang w:eastAsia="zh-CN"/>
              </w:rPr>
            </w:pPr>
          </w:p>
        </w:tc>
        <w:tc>
          <w:tcPr>
            <w:tcW w:w="593" w:type="dxa"/>
            <w:gridSpan w:val="2"/>
            <w:tcBorders>
              <w:top w:val="nil"/>
              <w:left w:val="nil"/>
              <w:bottom w:val="nil"/>
              <w:right w:val="nil"/>
            </w:tcBorders>
            <w:shd w:val="clear" w:color="auto" w:fill="auto"/>
            <w:vAlign w:val="center"/>
            <w:hideMark/>
          </w:tcPr>
          <w:p w14:paraId="5F01CDFF" w14:textId="77777777" w:rsidR="009834B8" w:rsidRPr="00337C20" w:rsidRDefault="009834B8" w:rsidP="00EC5F71">
            <w:pPr>
              <w:ind w:left="-72" w:right="-72"/>
              <w:rPr>
                <w:sz w:val="20"/>
                <w:szCs w:val="20"/>
                <w:lang w:eastAsia="zh-CN"/>
              </w:rPr>
            </w:pPr>
          </w:p>
        </w:tc>
        <w:tc>
          <w:tcPr>
            <w:tcW w:w="633" w:type="dxa"/>
            <w:tcBorders>
              <w:top w:val="nil"/>
              <w:left w:val="nil"/>
              <w:bottom w:val="nil"/>
              <w:right w:val="nil"/>
            </w:tcBorders>
            <w:shd w:val="clear" w:color="auto" w:fill="auto"/>
            <w:vAlign w:val="center"/>
            <w:hideMark/>
          </w:tcPr>
          <w:p w14:paraId="63489C22" w14:textId="77777777" w:rsidR="009834B8" w:rsidRPr="00337C20" w:rsidRDefault="009834B8" w:rsidP="00EC5F71">
            <w:pPr>
              <w:ind w:left="-72" w:right="-72"/>
              <w:rPr>
                <w:sz w:val="20"/>
                <w:szCs w:val="20"/>
                <w:lang w:eastAsia="zh-CN"/>
              </w:rPr>
            </w:pPr>
          </w:p>
        </w:tc>
        <w:tc>
          <w:tcPr>
            <w:tcW w:w="633" w:type="dxa"/>
            <w:gridSpan w:val="2"/>
            <w:tcBorders>
              <w:top w:val="nil"/>
              <w:left w:val="nil"/>
              <w:bottom w:val="nil"/>
              <w:right w:val="nil"/>
            </w:tcBorders>
            <w:shd w:val="clear" w:color="auto" w:fill="auto"/>
            <w:vAlign w:val="center"/>
            <w:hideMark/>
          </w:tcPr>
          <w:p w14:paraId="739A9ECA" w14:textId="77777777" w:rsidR="009834B8" w:rsidRPr="00337C20" w:rsidRDefault="009834B8" w:rsidP="00EC5F71">
            <w:pPr>
              <w:ind w:left="-72" w:right="-72"/>
              <w:rPr>
                <w:sz w:val="20"/>
                <w:szCs w:val="20"/>
                <w:lang w:eastAsia="zh-CN"/>
              </w:rPr>
            </w:pPr>
          </w:p>
        </w:tc>
        <w:tc>
          <w:tcPr>
            <w:tcW w:w="633" w:type="dxa"/>
            <w:gridSpan w:val="2"/>
            <w:tcBorders>
              <w:top w:val="nil"/>
              <w:left w:val="nil"/>
              <w:bottom w:val="nil"/>
              <w:right w:val="nil"/>
            </w:tcBorders>
            <w:shd w:val="clear" w:color="auto" w:fill="auto"/>
            <w:vAlign w:val="center"/>
            <w:hideMark/>
          </w:tcPr>
          <w:p w14:paraId="0DCA8E71" w14:textId="77777777" w:rsidR="009834B8" w:rsidRPr="00337C20" w:rsidRDefault="009834B8" w:rsidP="00EC5F71">
            <w:pPr>
              <w:ind w:left="-72" w:right="-72"/>
              <w:rPr>
                <w:sz w:val="20"/>
                <w:szCs w:val="20"/>
                <w:lang w:eastAsia="zh-CN"/>
              </w:rPr>
            </w:pPr>
          </w:p>
        </w:tc>
        <w:tc>
          <w:tcPr>
            <w:tcW w:w="644" w:type="dxa"/>
            <w:tcBorders>
              <w:top w:val="nil"/>
              <w:left w:val="nil"/>
              <w:bottom w:val="nil"/>
              <w:right w:val="nil"/>
            </w:tcBorders>
            <w:shd w:val="clear" w:color="auto" w:fill="auto"/>
            <w:vAlign w:val="center"/>
            <w:hideMark/>
          </w:tcPr>
          <w:p w14:paraId="2EC73D9F" w14:textId="77777777" w:rsidR="009834B8" w:rsidRPr="00337C20" w:rsidRDefault="009834B8" w:rsidP="00EC5F71">
            <w:pPr>
              <w:ind w:left="-72" w:right="-72"/>
              <w:rPr>
                <w:sz w:val="20"/>
                <w:szCs w:val="20"/>
                <w:lang w:eastAsia="zh-CN"/>
              </w:rPr>
            </w:pPr>
          </w:p>
        </w:tc>
        <w:tc>
          <w:tcPr>
            <w:tcW w:w="619" w:type="dxa"/>
            <w:gridSpan w:val="2"/>
            <w:tcBorders>
              <w:top w:val="nil"/>
              <w:left w:val="nil"/>
              <w:bottom w:val="nil"/>
              <w:right w:val="nil"/>
            </w:tcBorders>
            <w:shd w:val="clear" w:color="auto" w:fill="auto"/>
            <w:vAlign w:val="center"/>
            <w:hideMark/>
          </w:tcPr>
          <w:p w14:paraId="2C93DBEC" w14:textId="77777777" w:rsidR="009834B8" w:rsidRPr="00337C20" w:rsidRDefault="009834B8" w:rsidP="00EC5F71">
            <w:pPr>
              <w:ind w:left="-72" w:right="-72"/>
              <w:rPr>
                <w:sz w:val="20"/>
                <w:szCs w:val="20"/>
                <w:lang w:eastAsia="zh-CN"/>
              </w:rPr>
            </w:pPr>
          </w:p>
        </w:tc>
        <w:tc>
          <w:tcPr>
            <w:tcW w:w="664" w:type="dxa"/>
            <w:gridSpan w:val="2"/>
            <w:tcBorders>
              <w:top w:val="nil"/>
              <w:left w:val="nil"/>
              <w:bottom w:val="nil"/>
              <w:right w:val="nil"/>
            </w:tcBorders>
            <w:shd w:val="clear" w:color="auto" w:fill="auto"/>
            <w:vAlign w:val="center"/>
            <w:hideMark/>
          </w:tcPr>
          <w:p w14:paraId="3F68BA6F" w14:textId="77777777" w:rsidR="009834B8" w:rsidRPr="00337C20" w:rsidRDefault="009834B8" w:rsidP="00EC5F71">
            <w:pPr>
              <w:ind w:left="-72" w:right="-72"/>
              <w:rPr>
                <w:sz w:val="20"/>
                <w:szCs w:val="20"/>
                <w:lang w:eastAsia="zh-CN"/>
              </w:rPr>
            </w:pPr>
          </w:p>
        </w:tc>
        <w:tc>
          <w:tcPr>
            <w:tcW w:w="488" w:type="dxa"/>
            <w:tcBorders>
              <w:top w:val="nil"/>
              <w:left w:val="nil"/>
              <w:bottom w:val="nil"/>
              <w:right w:val="nil"/>
            </w:tcBorders>
            <w:shd w:val="clear" w:color="auto" w:fill="auto"/>
            <w:vAlign w:val="center"/>
            <w:hideMark/>
          </w:tcPr>
          <w:p w14:paraId="2FC51C07" w14:textId="77777777" w:rsidR="009834B8" w:rsidRPr="00337C20" w:rsidRDefault="009834B8" w:rsidP="00EC5F71">
            <w:pPr>
              <w:ind w:left="-72" w:right="-72"/>
              <w:rPr>
                <w:sz w:val="20"/>
                <w:szCs w:val="20"/>
                <w:lang w:eastAsia="zh-CN"/>
              </w:rPr>
            </w:pPr>
          </w:p>
        </w:tc>
        <w:tc>
          <w:tcPr>
            <w:tcW w:w="624" w:type="dxa"/>
            <w:gridSpan w:val="2"/>
            <w:tcBorders>
              <w:top w:val="nil"/>
              <w:left w:val="nil"/>
              <w:bottom w:val="nil"/>
              <w:right w:val="nil"/>
            </w:tcBorders>
            <w:shd w:val="clear" w:color="auto" w:fill="auto"/>
            <w:vAlign w:val="center"/>
            <w:hideMark/>
          </w:tcPr>
          <w:p w14:paraId="37D0FB01" w14:textId="77777777" w:rsidR="009834B8" w:rsidRPr="00337C20" w:rsidRDefault="009834B8" w:rsidP="00EC5F71">
            <w:pPr>
              <w:ind w:left="-72" w:right="-72"/>
              <w:rPr>
                <w:sz w:val="20"/>
                <w:szCs w:val="20"/>
                <w:lang w:eastAsia="zh-CN"/>
              </w:rPr>
            </w:pPr>
          </w:p>
        </w:tc>
        <w:tc>
          <w:tcPr>
            <w:tcW w:w="624" w:type="dxa"/>
            <w:gridSpan w:val="2"/>
            <w:tcBorders>
              <w:top w:val="nil"/>
              <w:left w:val="nil"/>
              <w:bottom w:val="nil"/>
              <w:right w:val="nil"/>
            </w:tcBorders>
            <w:shd w:val="clear" w:color="auto" w:fill="auto"/>
            <w:vAlign w:val="center"/>
            <w:hideMark/>
          </w:tcPr>
          <w:p w14:paraId="673A339F" w14:textId="77777777" w:rsidR="009834B8" w:rsidRPr="00337C20" w:rsidRDefault="009834B8" w:rsidP="00EC5F71">
            <w:pPr>
              <w:ind w:left="-72" w:right="-72"/>
              <w:rPr>
                <w:sz w:val="20"/>
                <w:szCs w:val="20"/>
                <w:lang w:eastAsia="zh-CN"/>
              </w:rPr>
            </w:pPr>
          </w:p>
        </w:tc>
        <w:tc>
          <w:tcPr>
            <w:tcW w:w="623" w:type="dxa"/>
            <w:tcBorders>
              <w:top w:val="nil"/>
              <w:left w:val="nil"/>
              <w:bottom w:val="nil"/>
              <w:right w:val="nil"/>
            </w:tcBorders>
            <w:shd w:val="clear" w:color="auto" w:fill="auto"/>
            <w:vAlign w:val="center"/>
            <w:hideMark/>
          </w:tcPr>
          <w:p w14:paraId="3EDB47EF" w14:textId="77777777" w:rsidR="009834B8" w:rsidRPr="00337C20" w:rsidRDefault="009834B8" w:rsidP="00EC5F71">
            <w:pPr>
              <w:ind w:left="-72" w:right="-72"/>
              <w:rPr>
                <w:sz w:val="20"/>
                <w:szCs w:val="20"/>
                <w:lang w:eastAsia="zh-CN"/>
              </w:rPr>
            </w:pPr>
          </w:p>
        </w:tc>
        <w:tc>
          <w:tcPr>
            <w:tcW w:w="592" w:type="dxa"/>
            <w:gridSpan w:val="2"/>
            <w:tcBorders>
              <w:top w:val="nil"/>
              <w:left w:val="nil"/>
              <w:bottom w:val="nil"/>
              <w:right w:val="nil"/>
            </w:tcBorders>
            <w:shd w:val="clear" w:color="auto" w:fill="auto"/>
            <w:noWrap/>
            <w:vAlign w:val="bottom"/>
            <w:hideMark/>
          </w:tcPr>
          <w:p w14:paraId="7D63683F" w14:textId="77777777" w:rsidR="009834B8" w:rsidRPr="00337C20" w:rsidRDefault="009834B8" w:rsidP="00EC5F71">
            <w:pPr>
              <w:ind w:left="-72" w:right="-72"/>
              <w:rPr>
                <w:sz w:val="20"/>
                <w:szCs w:val="20"/>
                <w:lang w:eastAsia="zh-CN"/>
              </w:rPr>
            </w:pPr>
          </w:p>
        </w:tc>
        <w:tc>
          <w:tcPr>
            <w:tcW w:w="717" w:type="dxa"/>
            <w:gridSpan w:val="3"/>
            <w:tcBorders>
              <w:top w:val="nil"/>
              <w:left w:val="nil"/>
              <w:bottom w:val="nil"/>
              <w:right w:val="nil"/>
            </w:tcBorders>
            <w:shd w:val="clear" w:color="auto" w:fill="auto"/>
            <w:noWrap/>
            <w:vAlign w:val="bottom"/>
            <w:hideMark/>
          </w:tcPr>
          <w:p w14:paraId="69A34394" w14:textId="77777777" w:rsidR="009834B8" w:rsidRPr="00337C20" w:rsidRDefault="009834B8" w:rsidP="00EC5F71">
            <w:pPr>
              <w:ind w:left="-72" w:right="-72"/>
              <w:rPr>
                <w:sz w:val="20"/>
                <w:szCs w:val="20"/>
                <w:lang w:eastAsia="zh-CN"/>
              </w:rPr>
            </w:pPr>
          </w:p>
        </w:tc>
        <w:tc>
          <w:tcPr>
            <w:tcW w:w="756" w:type="dxa"/>
            <w:gridSpan w:val="2"/>
            <w:tcBorders>
              <w:top w:val="nil"/>
              <w:left w:val="nil"/>
              <w:bottom w:val="nil"/>
              <w:right w:val="nil"/>
            </w:tcBorders>
            <w:shd w:val="clear" w:color="auto" w:fill="auto"/>
            <w:noWrap/>
            <w:vAlign w:val="bottom"/>
            <w:hideMark/>
          </w:tcPr>
          <w:p w14:paraId="376466FF" w14:textId="77777777" w:rsidR="009834B8" w:rsidRPr="00337C20" w:rsidRDefault="009834B8" w:rsidP="00EC5F71">
            <w:pPr>
              <w:ind w:left="-72" w:right="-72"/>
              <w:rPr>
                <w:sz w:val="20"/>
                <w:szCs w:val="20"/>
                <w:lang w:eastAsia="zh-CN"/>
              </w:rPr>
            </w:pPr>
          </w:p>
        </w:tc>
        <w:tc>
          <w:tcPr>
            <w:tcW w:w="593" w:type="dxa"/>
            <w:tcBorders>
              <w:top w:val="nil"/>
              <w:left w:val="nil"/>
              <w:bottom w:val="nil"/>
              <w:right w:val="nil"/>
            </w:tcBorders>
            <w:shd w:val="clear" w:color="auto" w:fill="auto"/>
            <w:noWrap/>
            <w:vAlign w:val="bottom"/>
            <w:hideMark/>
          </w:tcPr>
          <w:p w14:paraId="21D02380" w14:textId="77777777" w:rsidR="009834B8" w:rsidRPr="00337C20" w:rsidRDefault="009834B8" w:rsidP="00EC5F71">
            <w:pPr>
              <w:ind w:left="-72" w:right="-72"/>
              <w:rPr>
                <w:sz w:val="20"/>
                <w:szCs w:val="20"/>
                <w:lang w:eastAsia="zh-CN"/>
              </w:rPr>
            </w:pPr>
          </w:p>
        </w:tc>
        <w:tc>
          <w:tcPr>
            <w:tcW w:w="365" w:type="dxa"/>
            <w:gridSpan w:val="3"/>
            <w:tcBorders>
              <w:top w:val="nil"/>
              <w:left w:val="nil"/>
              <w:bottom w:val="nil"/>
              <w:right w:val="nil"/>
            </w:tcBorders>
            <w:shd w:val="clear" w:color="auto" w:fill="auto"/>
            <w:noWrap/>
            <w:vAlign w:val="bottom"/>
            <w:hideMark/>
          </w:tcPr>
          <w:p w14:paraId="48EE9754" w14:textId="77777777" w:rsidR="009834B8" w:rsidRPr="00337C20" w:rsidRDefault="009834B8" w:rsidP="00EC5F71">
            <w:pPr>
              <w:ind w:left="-72" w:right="-72"/>
              <w:rPr>
                <w:sz w:val="20"/>
                <w:szCs w:val="20"/>
                <w:lang w:eastAsia="zh-CN"/>
              </w:rPr>
            </w:pPr>
          </w:p>
        </w:tc>
        <w:tc>
          <w:tcPr>
            <w:tcW w:w="614" w:type="dxa"/>
            <w:tcBorders>
              <w:top w:val="nil"/>
              <w:left w:val="nil"/>
              <w:bottom w:val="nil"/>
              <w:right w:val="nil"/>
            </w:tcBorders>
            <w:shd w:val="clear" w:color="auto" w:fill="auto"/>
            <w:noWrap/>
            <w:vAlign w:val="bottom"/>
            <w:hideMark/>
          </w:tcPr>
          <w:p w14:paraId="04304357" w14:textId="77777777" w:rsidR="009834B8" w:rsidRPr="00337C20" w:rsidRDefault="009834B8" w:rsidP="00EC5F71">
            <w:pPr>
              <w:ind w:left="-72" w:right="-72"/>
              <w:rPr>
                <w:sz w:val="20"/>
                <w:szCs w:val="20"/>
                <w:lang w:eastAsia="zh-CN"/>
              </w:rPr>
            </w:pPr>
          </w:p>
        </w:tc>
        <w:tc>
          <w:tcPr>
            <w:tcW w:w="586" w:type="dxa"/>
            <w:tcBorders>
              <w:top w:val="nil"/>
              <w:left w:val="nil"/>
              <w:bottom w:val="nil"/>
              <w:right w:val="nil"/>
            </w:tcBorders>
            <w:shd w:val="clear" w:color="auto" w:fill="auto"/>
            <w:noWrap/>
            <w:vAlign w:val="bottom"/>
            <w:hideMark/>
          </w:tcPr>
          <w:p w14:paraId="4A942191" w14:textId="77777777" w:rsidR="009834B8" w:rsidRPr="00337C20" w:rsidRDefault="009834B8" w:rsidP="00EC5F71">
            <w:pPr>
              <w:ind w:left="-72" w:right="-72"/>
              <w:rPr>
                <w:sz w:val="20"/>
                <w:szCs w:val="20"/>
                <w:lang w:eastAsia="zh-CN"/>
              </w:rPr>
            </w:pPr>
          </w:p>
        </w:tc>
        <w:tc>
          <w:tcPr>
            <w:tcW w:w="586" w:type="dxa"/>
            <w:tcBorders>
              <w:top w:val="nil"/>
              <w:left w:val="nil"/>
              <w:bottom w:val="nil"/>
              <w:right w:val="nil"/>
            </w:tcBorders>
            <w:shd w:val="clear" w:color="auto" w:fill="auto"/>
            <w:noWrap/>
            <w:vAlign w:val="bottom"/>
            <w:hideMark/>
          </w:tcPr>
          <w:p w14:paraId="2FD8A406" w14:textId="77777777" w:rsidR="009834B8" w:rsidRPr="00337C20" w:rsidRDefault="009834B8" w:rsidP="00EC5F71">
            <w:pPr>
              <w:ind w:left="-72" w:right="-72"/>
              <w:rPr>
                <w:sz w:val="20"/>
                <w:szCs w:val="20"/>
                <w:lang w:eastAsia="zh-CN"/>
              </w:rPr>
            </w:pPr>
          </w:p>
        </w:tc>
        <w:tc>
          <w:tcPr>
            <w:tcW w:w="586" w:type="dxa"/>
            <w:tcBorders>
              <w:top w:val="nil"/>
              <w:left w:val="nil"/>
              <w:bottom w:val="nil"/>
              <w:right w:val="nil"/>
            </w:tcBorders>
            <w:shd w:val="clear" w:color="auto" w:fill="auto"/>
            <w:noWrap/>
            <w:vAlign w:val="bottom"/>
            <w:hideMark/>
          </w:tcPr>
          <w:p w14:paraId="251946AF" w14:textId="77777777" w:rsidR="009834B8" w:rsidRPr="00337C20" w:rsidRDefault="009834B8" w:rsidP="00EC5F71">
            <w:pPr>
              <w:ind w:left="-72" w:right="-72"/>
              <w:rPr>
                <w:sz w:val="20"/>
                <w:szCs w:val="20"/>
                <w:lang w:eastAsia="zh-CN"/>
              </w:rPr>
            </w:pPr>
          </w:p>
        </w:tc>
        <w:tc>
          <w:tcPr>
            <w:tcW w:w="236" w:type="dxa"/>
            <w:tcBorders>
              <w:top w:val="nil"/>
              <w:left w:val="nil"/>
              <w:bottom w:val="nil"/>
              <w:right w:val="nil"/>
            </w:tcBorders>
            <w:shd w:val="clear" w:color="auto" w:fill="auto"/>
            <w:noWrap/>
            <w:vAlign w:val="bottom"/>
            <w:hideMark/>
          </w:tcPr>
          <w:p w14:paraId="55B96C82" w14:textId="77777777" w:rsidR="009834B8" w:rsidRPr="00337C20" w:rsidRDefault="009834B8" w:rsidP="00EC5F71">
            <w:pPr>
              <w:ind w:left="-72" w:right="-72"/>
              <w:rPr>
                <w:sz w:val="20"/>
                <w:szCs w:val="20"/>
                <w:lang w:eastAsia="zh-CN"/>
              </w:rPr>
            </w:pPr>
          </w:p>
        </w:tc>
        <w:tc>
          <w:tcPr>
            <w:tcW w:w="236" w:type="dxa"/>
            <w:tcBorders>
              <w:top w:val="nil"/>
              <w:left w:val="nil"/>
              <w:bottom w:val="nil"/>
              <w:right w:val="nil"/>
            </w:tcBorders>
            <w:shd w:val="clear" w:color="auto" w:fill="auto"/>
            <w:noWrap/>
            <w:vAlign w:val="bottom"/>
            <w:hideMark/>
          </w:tcPr>
          <w:p w14:paraId="45849543" w14:textId="77777777" w:rsidR="009834B8" w:rsidRPr="00337C20" w:rsidRDefault="009834B8" w:rsidP="00EC5F71">
            <w:pPr>
              <w:ind w:left="-72" w:right="-72"/>
              <w:rPr>
                <w:sz w:val="20"/>
                <w:szCs w:val="20"/>
                <w:lang w:eastAsia="zh-CN"/>
              </w:rPr>
            </w:pPr>
          </w:p>
        </w:tc>
        <w:tc>
          <w:tcPr>
            <w:tcW w:w="234" w:type="dxa"/>
            <w:tcBorders>
              <w:top w:val="nil"/>
              <w:left w:val="nil"/>
              <w:bottom w:val="nil"/>
              <w:right w:val="nil"/>
            </w:tcBorders>
            <w:vAlign w:val="center"/>
            <w:hideMark/>
          </w:tcPr>
          <w:p w14:paraId="0A5F039C" w14:textId="77777777" w:rsidR="009834B8" w:rsidRPr="00337C20" w:rsidRDefault="009834B8" w:rsidP="00EC5F71">
            <w:pPr>
              <w:ind w:left="-72" w:right="-72"/>
              <w:rPr>
                <w:lang w:eastAsia="zh-CN"/>
              </w:rPr>
            </w:pPr>
          </w:p>
        </w:tc>
      </w:tr>
      <w:tr w:rsidR="007A6A63" w:rsidRPr="00337C20" w14:paraId="131B39DF" w14:textId="77777777" w:rsidTr="00117D49">
        <w:trPr>
          <w:gridAfter w:val="13"/>
          <w:wAfter w:w="5643" w:type="dxa"/>
          <w:trHeight w:val="1460"/>
        </w:trPr>
        <w:tc>
          <w:tcPr>
            <w:tcW w:w="3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8C90C9" w14:textId="77777777" w:rsidR="007A6A63" w:rsidRPr="00337C20" w:rsidRDefault="007A6A63" w:rsidP="00EC5F71">
            <w:pPr>
              <w:ind w:left="-72" w:right="-72"/>
              <w:jc w:val="center"/>
              <w:rPr>
                <w:b/>
                <w:bCs/>
                <w:sz w:val="22"/>
                <w:szCs w:val="22"/>
                <w:lang w:eastAsia="zh-CN"/>
              </w:rPr>
            </w:pPr>
            <w:r w:rsidRPr="00337C20">
              <w:rPr>
                <w:b/>
                <w:bCs/>
                <w:sz w:val="22"/>
                <w:szCs w:val="22"/>
                <w:lang w:eastAsia="zh-CN"/>
              </w:rPr>
              <w:t>T</w:t>
            </w:r>
            <w:r w:rsidRPr="00337C20">
              <w:rPr>
                <w:b/>
                <w:bCs/>
                <w:sz w:val="22"/>
                <w:szCs w:val="22"/>
                <w:lang w:eastAsia="zh-CN"/>
              </w:rPr>
              <w:br/>
              <w:t>T</w:t>
            </w:r>
          </w:p>
        </w:tc>
        <w:tc>
          <w:tcPr>
            <w:tcW w:w="96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09B49E9" w14:textId="77777777" w:rsidR="007A6A63" w:rsidRPr="00337C20" w:rsidRDefault="007A6A63" w:rsidP="00EC5F71">
            <w:pPr>
              <w:ind w:left="-72" w:right="-72"/>
              <w:jc w:val="center"/>
              <w:rPr>
                <w:b/>
                <w:bCs/>
                <w:sz w:val="20"/>
                <w:szCs w:val="20"/>
                <w:lang w:eastAsia="zh-CN"/>
              </w:rPr>
            </w:pPr>
            <w:r w:rsidRPr="00337C20">
              <w:rPr>
                <w:b/>
                <w:bCs/>
                <w:sz w:val="20"/>
                <w:szCs w:val="20"/>
                <w:lang w:eastAsia="zh-CN"/>
              </w:rPr>
              <w:t>Địa bàn</w:t>
            </w:r>
          </w:p>
        </w:tc>
        <w:tc>
          <w:tcPr>
            <w:tcW w:w="9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06F2FC9" w14:textId="77777777" w:rsidR="007A6A63" w:rsidRPr="00337C20" w:rsidRDefault="007A6A63" w:rsidP="00EC5F71">
            <w:pPr>
              <w:ind w:left="-72" w:right="-72"/>
              <w:jc w:val="center"/>
              <w:rPr>
                <w:b/>
                <w:bCs/>
                <w:sz w:val="22"/>
                <w:szCs w:val="22"/>
                <w:lang w:eastAsia="zh-CN"/>
              </w:rPr>
            </w:pPr>
            <w:r w:rsidRPr="00337C20">
              <w:rPr>
                <w:b/>
                <w:bCs/>
                <w:sz w:val="22"/>
                <w:szCs w:val="22"/>
                <w:lang w:eastAsia="zh-CN"/>
              </w:rPr>
              <w:t>Số lao động trong lĩnh vực viễn thông</w:t>
            </w:r>
          </w:p>
        </w:tc>
        <w:tc>
          <w:tcPr>
            <w:tcW w:w="741"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488F814" w14:textId="77777777" w:rsidR="007A6A63" w:rsidRPr="00337C20" w:rsidRDefault="007A6A63" w:rsidP="00EC5F71">
            <w:pPr>
              <w:ind w:left="-72" w:right="-72"/>
              <w:jc w:val="center"/>
              <w:rPr>
                <w:b/>
                <w:bCs/>
                <w:i/>
                <w:iCs/>
                <w:sz w:val="22"/>
                <w:szCs w:val="22"/>
                <w:lang w:eastAsia="zh-CN"/>
              </w:rPr>
            </w:pPr>
            <w:r w:rsidRPr="00337C20">
              <w:rPr>
                <w:b/>
                <w:bCs/>
                <w:i/>
                <w:iCs/>
                <w:sz w:val="22"/>
                <w:szCs w:val="22"/>
                <w:lang w:eastAsia="zh-CN"/>
              </w:rPr>
              <w:t>Trong đó lao động nữ</w:t>
            </w:r>
          </w:p>
        </w:tc>
        <w:tc>
          <w:tcPr>
            <w:tcW w:w="993" w:type="dxa"/>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2BDC7F4" w14:textId="77777777" w:rsidR="007A6A63" w:rsidRPr="00337C20" w:rsidRDefault="007A6A63" w:rsidP="00EC5F71">
            <w:pPr>
              <w:ind w:left="-72" w:right="-72"/>
              <w:jc w:val="center"/>
              <w:rPr>
                <w:b/>
                <w:bCs/>
                <w:sz w:val="18"/>
                <w:szCs w:val="20"/>
                <w:lang w:eastAsia="zh-CN"/>
              </w:rPr>
            </w:pPr>
            <w:r w:rsidRPr="00337C20">
              <w:rPr>
                <w:b/>
                <w:bCs/>
                <w:sz w:val="18"/>
                <w:szCs w:val="20"/>
                <w:lang w:eastAsia="zh-CN"/>
              </w:rPr>
              <w:t>Tỷ lệ dân số được phủ sóng mạng di động tế bào (2G, 3G, 4G, 5G)</w:t>
            </w:r>
          </w:p>
        </w:tc>
        <w:tc>
          <w:tcPr>
            <w:tcW w:w="184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5ACB6C1" w14:textId="77777777" w:rsidR="007A6A63" w:rsidRPr="00337C20" w:rsidRDefault="007A6A63" w:rsidP="00EC5F71">
            <w:pPr>
              <w:ind w:left="-72" w:right="-72"/>
              <w:jc w:val="center"/>
              <w:rPr>
                <w:b/>
                <w:bCs/>
                <w:sz w:val="22"/>
                <w:szCs w:val="22"/>
                <w:lang w:eastAsia="zh-CN"/>
              </w:rPr>
            </w:pPr>
            <w:r w:rsidRPr="00337C20">
              <w:rPr>
                <w:b/>
                <w:bCs/>
                <w:sz w:val="22"/>
                <w:szCs w:val="22"/>
                <w:lang w:eastAsia="zh-CN"/>
              </w:rPr>
              <w:t>Trong đó, tỷ lệ dân số được phủ sóng chia theo công nghệ</w:t>
            </w:r>
          </w:p>
        </w:tc>
        <w:tc>
          <w:tcPr>
            <w:tcW w:w="993" w:type="dxa"/>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DEBDF28" w14:textId="77777777" w:rsidR="007A6A63" w:rsidRPr="00337C20" w:rsidRDefault="007A6A63" w:rsidP="00EC5F71">
            <w:pPr>
              <w:ind w:left="-72" w:right="-72"/>
              <w:jc w:val="center"/>
              <w:rPr>
                <w:b/>
                <w:bCs/>
                <w:sz w:val="22"/>
                <w:szCs w:val="22"/>
                <w:lang w:eastAsia="zh-CN"/>
              </w:rPr>
            </w:pPr>
            <w:r w:rsidRPr="00337C20">
              <w:rPr>
                <w:b/>
                <w:bCs/>
                <w:sz w:val="22"/>
                <w:szCs w:val="22"/>
                <w:lang w:eastAsia="zh-CN"/>
              </w:rPr>
              <w:t>Doanh thu dịch vụ viễn thông</w:t>
            </w:r>
            <w:r w:rsidRPr="00337C20">
              <w:rPr>
                <w:b/>
                <w:bCs/>
                <w:sz w:val="22"/>
                <w:szCs w:val="22"/>
                <w:lang w:eastAsia="zh-CN"/>
              </w:rPr>
              <w:br/>
              <w:t>(tỷ đồng)</w:t>
            </w:r>
          </w:p>
        </w:tc>
        <w:tc>
          <w:tcPr>
            <w:tcW w:w="992"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8193CFC" w14:textId="77777777" w:rsidR="00117D49" w:rsidRDefault="007A6A63" w:rsidP="00EC5F71">
            <w:pPr>
              <w:ind w:left="-72" w:right="-72"/>
              <w:jc w:val="center"/>
              <w:rPr>
                <w:b/>
                <w:bCs/>
                <w:sz w:val="22"/>
                <w:szCs w:val="22"/>
                <w:lang w:eastAsia="zh-CN"/>
              </w:rPr>
            </w:pPr>
            <w:r w:rsidRPr="00337C20">
              <w:rPr>
                <w:b/>
                <w:bCs/>
                <w:sz w:val="22"/>
                <w:szCs w:val="22"/>
                <w:lang w:eastAsia="zh-CN"/>
              </w:rPr>
              <w:t xml:space="preserve">Doanh thu băng rộng cố định </w:t>
            </w:r>
          </w:p>
          <w:p w14:paraId="1CDCE197" w14:textId="232330F0" w:rsidR="007A6A63" w:rsidRPr="00337C20" w:rsidRDefault="007A6A63" w:rsidP="00EC5F71">
            <w:pPr>
              <w:ind w:left="-72" w:right="-72"/>
              <w:jc w:val="center"/>
              <w:rPr>
                <w:b/>
                <w:bCs/>
                <w:sz w:val="22"/>
                <w:szCs w:val="22"/>
                <w:lang w:eastAsia="zh-CN"/>
              </w:rPr>
            </w:pPr>
            <w:r w:rsidRPr="00337C20">
              <w:rPr>
                <w:b/>
                <w:bCs/>
                <w:sz w:val="22"/>
                <w:szCs w:val="22"/>
                <w:lang w:eastAsia="zh-CN"/>
              </w:rPr>
              <w:t>(tỷ đồng)</w:t>
            </w:r>
          </w:p>
        </w:tc>
        <w:tc>
          <w:tcPr>
            <w:tcW w:w="993" w:type="dxa"/>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6E6CD69" w14:textId="77777777" w:rsidR="00117D49" w:rsidRDefault="007A6A63" w:rsidP="00EC5F71">
            <w:pPr>
              <w:ind w:left="-72" w:right="-72"/>
              <w:jc w:val="center"/>
              <w:rPr>
                <w:b/>
                <w:bCs/>
                <w:sz w:val="22"/>
                <w:szCs w:val="22"/>
                <w:lang w:eastAsia="zh-CN"/>
              </w:rPr>
            </w:pPr>
            <w:r w:rsidRPr="00337C20">
              <w:rPr>
                <w:b/>
                <w:bCs/>
                <w:sz w:val="22"/>
                <w:szCs w:val="22"/>
                <w:lang w:eastAsia="zh-CN"/>
              </w:rPr>
              <w:t xml:space="preserve">Doanh thu băng rộng di động </w:t>
            </w:r>
          </w:p>
          <w:p w14:paraId="60C73273" w14:textId="65317F20" w:rsidR="007A6A63" w:rsidRPr="00337C20" w:rsidRDefault="007A6A63" w:rsidP="00EC5F71">
            <w:pPr>
              <w:ind w:left="-72" w:right="-72"/>
              <w:jc w:val="center"/>
              <w:rPr>
                <w:b/>
                <w:bCs/>
                <w:sz w:val="22"/>
                <w:szCs w:val="22"/>
                <w:lang w:eastAsia="zh-CN"/>
              </w:rPr>
            </w:pPr>
            <w:r w:rsidRPr="00337C20">
              <w:rPr>
                <w:b/>
                <w:bCs/>
                <w:sz w:val="22"/>
                <w:szCs w:val="22"/>
                <w:lang w:eastAsia="zh-CN"/>
              </w:rPr>
              <w:t>(tỷ đồng)</w:t>
            </w:r>
          </w:p>
        </w:tc>
        <w:tc>
          <w:tcPr>
            <w:tcW w:w="992"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7BAB437" w14:textId="77777777" w:rsidR="00117D49" w:rsidRDefault="007A6A63" w:rsidP="00EC5F71">
            <w:pPr>
              <w:ind w:left="-72" w:right="-72"/>
              <w:jc w:val="center"/>
              <w:rPr>
                <w:b/>
                <w:bCs/>
                <w:sz w:val="22"/>
                <w:szCs w:val="22"/>
                <w:lang w:eastAsia="zh-CN"/>
              </w:rPr>
            </w:pPr>
            <w:r w:rsidRPr="00337C20">
              <w:rPr>
                <w:b/>
                <w:bCs/>
                <w:sz w:val="22"/>
                <w:szCs w:val="22"/>
                <w:lang w:eastAsia="zh-CN"/>
              </w:rPr>
              <w:t xml:space="preserve">Số tiền DNVT nộp NSNN </w:t>
            </w:r>
          </w:p>
          <w:p w14:paraId="54E74263" w14:textId="054A2003" w:rsidR="007A6A63" w:rsidRPr="00337C20" w:rsidRDefault="007A6A63" w:rsidP="00EC5F71">
            <w:pPr>
              <w:ind w:left="-72" w:right="-72"/>
              <w:jc w:val="center"/>
              <w:rPr>
                <w:b/>
                <w:bCs/>
                <w:sz w:val="22"/>
                <w:szCs w:val="22"/>
                <w:lang w:eastAsia="zh-CN"/>
              </w:rPr>
            </w:pPr>
            <w:r w:rsidRPr="00337C20">
              <w:rPr>
                <w:b/>
                <w:bCs/>
                <w:sz w:val="22"/>
                <w:szCs w:val="22"/>
                <w:lang w:eastAsia="zh-CN"/>
              </w:rPr>
              <w:t>(tỷ đồng)</w:t>
            </w:r>
          </w:p>
        </w:tc>
        <w:tc>
          <w:tcPr>
            <w:tcW w:w="1701"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6EABD49" w14:textId="77777777" w:rsidR="007A6A63" w:rsidRPr="00337C20" w:rsidRDefault="007A6A63" w:rsidP="00EC5F71">
            <w:pPr>
              <w:ind w:left="-72" w:right="-72"/>
              <w:jc w:val="center"/>
              <w:rPr>
                <w:b/>
                <w:bCs/>
                <w:sz w:val="21"/>
                <w:szCs w:val="21"/>
                <w:lang w:eastAsia="zh-CN"/>
              </w:rPr>
            </w:pPr>
            <w:r w:rsidRPr="00337C20">
              <w:rPr>
                <w:b/>
                <w:bCs/>
                <w:sz w:val="21"/>
                <w:szCs w:val="21"/>
                <w:lang w:eastAsia="zh-CN"/>
              </w:rPr>
              <w:t>Số thuê bao điện thoại</w:t>
            </w:r>
          </w:p>
        </w:tc>
        <w:tc>
          <w:tcPr>
            <w:tcW w:w="1673" w:type="dxa"/>
            <w:gridSpan w:val="6"/>
            <w:tcBorders>
              <w:top w:val="single" w:sz="4" w:space="0" w:color="auto"/>
              <w:left w:val="single" w:sz="4" w:space="0" w:color="auto"/>
              <w:bottom w:val="single" w:sz="4" w:space="0" w:color="000000"/>
              <w:right w:val="single" w:sz="4" w:space="0" w:color="000000"/>
            </w:tcBorders>
            <w:shd w:val="clear" w:color="auto" w:fill="auto"/>
            <w:vAlign w:val="center"/>
            <w:hideMark/>
          </w:tcPr>
          <w:p w14:paraId="366C73E2" w14:textId="77777777" w:rsidR="007A6A63" w:rsidRPr="00337C20" w:rsidRDefault="007A6A63" w:rsidP="00EC5F71">
            <w:pPr>
              <w:ind w:left="-72" w:right="-72"/>
              <w:jc w:val="center"/>
              <w:rPr>
                <w:b/>
                <w:bCs/>
                <w:sz w:val="21"/>
                <w:szCs w:val="21"/>
                <w:lang w:eastAsia="zh-CN"/>
              </w:rPr>
            </w:pPr>
            <w:r w:rsidRPr="00337C20">
              <w:rPr>
                <w:b/>
                <w:bCs/>
                <w:sz w:val="21"/>
                <w:szCs w:val="21"/>
                <w:lang w:eastAsia="zh-CN"/>
              </w:rPr>
              <w:t>Số thuê bao truy nhập Internet băng rộng</w:t>
            </w:r>
          </w:p>
        </w:tc>
        <w:tc>
          <w:tcPr>
            <w:tcW w:w="9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824D50" w14:textId="77777777" w:rsidR="007A6A63" w:rsidRPr="00337C20" w:rsidRDefault="007A6A63" w:rsidP="00EC5F71">
            <w:pPr>
              <w:ind w:left="-72" w:right="-72"/>
              <w:jc w:val="center"/>
              <w:rPr>
                <w:b/>
                <w:bCs/>
                <w:sz w:val="21"/>
                <w:szCs w:val="21"/>
                <w:lang w:eastAsia="zh-CN"/>
              </w:rPr>
            </w:pPr>
            <w:r w:rsidRPr="00337C20">
              <w:rPr>
                <w:b/>
                <w:bCs/>
                <w:sz w:val="21"/>
                <w:szCs w:val="21"/>
                <w:lang w:eastAsia="zh-CN"/>
              </w:rPr>
              <w:t>Số thuê bao băng rộng cố định FTTH là hộ gia đình</w:t>
            </w:r>
          </w:p>
        </w:tc>
        <w:tc>
          <w:tcPr>
            <w:tcW w:w="851"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DCC26A" w14:textId="77777777" w:rsidR="007A6A63" w:rsidRPr="00337C20" w:rsidRDefault="007A6A63" w:rsidP="00EC5F71">
            <w:pPr>
              <w:ind w:left="-72" w:right="-72"/>
              <w:jc w:val="center"/>
              <w:rPr>
                <w:b/>
                <w:bCs/>
                <w:sz w:val="21"/>
                <w:szCs w:val="21"/>
                <w:lang w:eastAsia="zh-CN"/>
              </w:rPr>
            </w:pPr>
            <w:r w:rsidRPr="00337C20">
              <w:rPr>
                <w:b/>
                <w:bCs/>
                <w:sz w:val="21"/>
                <w:szCs w:val="21"/>
                <w:lang w:eastAsia="zh-CN"/>
              </w:rPr>
              <w:t>Ghi chú</w:t>
            </w:r>
          </w:p>
        </w:tc>
      </w:tr>
      <w:tr w:rsidR="007A6A63" w:rsidRPr="00337C20" w14:paraId="6B7F88BE" w14:textId="77777777" w:rsidTr="00117D49">
        <w:trPr>
          <w:gridAfter w:val="13"/>
          <w:wAfter w:w="5643" w:type="dxa"/>
          <w:trHeight w:val="466"/>
        </w:trPr>
        <w:tc>
          <w:tcPr>
            <w:tcW w:w="384" w:type="dxa"/>
            <w:vMerge/>
            <w:tcBorders>
              <w:top w:val="single" w:sz="4" w:space="0" w:color="auto"/>
              <w:left w:val="single" w:sz="4" w:space="0" w:color="auto"/>
              <w:bottom w:val="single" w:sz="4" w:space="0" w:color="auto"/>
              <w:right w:val="single" w:sz="4" w:space="0" w:color="auto"/>
            </w:tcBorders>
            <w:vAlign w:val="center"/>
            <w:hideMark/>
          </w:tcPr>
          <w:p w14:paraId="66D8E195" w14:textId="77777777" w:rsidR="007A6A63" w:rsidRPr="00337C20" w:rsidRDefault="007A6A63" w:rsidP="00EC5F71">
            <w:pPr>
              <w:ind w:left="-72" w:right="-72"/>
              <w:rPr>
                <w:b/>
                <w:bCs/>
                <w:sz w:val="22"/>
                <w:szCs w:val="22"/>
                <w:lang w:eastAsia="zh-CN"/>
              </w:rPr>
            </w:pPr>
          </w:p>
        </w:tc>
        <w:tc>
          <w:tcPr>
            <w:tcW w:w="961" w:type="dxa"/>
            <w:vMerge/>
            <w:tcBorders>
              <w:top w:val="single" w:sz="4" w:space="0" w:color="auto"/>
              <w:left w:val="single" w:sz="4" w:space="0" w:color="auto"/>
              <w:bottom w:val="single" w:sz="4" w:space="0" w:color="000000"/>
              <w:right w:val="single" w:sz="4" w:space="0" w:color="auto"/>
            </w:tcBorders>
            <w:vAlign w:val="center"/>
            <w:hideMark/>
          </w:tcPr>
          <w:p w14:paraId="295302CC" w14:textId="77777777" w:rsidR="007A6A63" w:rsidRPr="00337C20" w:rsidRDefault="007A6A63" w:rsidP="00EC5F71">
            <w:pPr>
              <w:ind w:left="-72" w:right="-72"/>
              <w:rPr>
                <w:b/>
                <w:bCs/>
                <w:sz w:val="20"/>
                <w:szCs w:val="20"/>
                <w:lang w:eastAsia="zh-CN"/>
              </w:rPr>
            </w:pPr>
          </w:p>
        </w:tc>
        <w:tc>
          <w:tcPr>
            <w:tcW w:w="918" w:type="dxa"/>
            <w:vMerge/>
            <w:tcBorders>
              <w:top w:val="single" w:sz="4" w:space="0" w:color="auto"/>
              <w:left w:val="single" w:sz="4" w:space="0" w:color="auto"/>
              <w:bottom w:val="single" w:sz="4" w:space="0" w:color="000000"/>
              <w:right w:val="single" w:sz="4" w:space="0" w:color="auto"/>
            </w:tcBorders>
            <w:vAlign w:val="center"/>
            <w:hideMark/>
          </w:tcPr>
          <w:p w14:paraId="709F14A3" w14:textId="77777777" w:rsidR="007A6A63" w:rsidRPr="00337C20" w:rsidRDefault="007A6A63" w:rsidP="00EC5F71">
            <w:pPr>
              <w:ind w:left="-72" w:right="-72"/>
              <w:rPr>
                <w:b/>
                <w:bCs/>
                <w:sz w:val="22"/>
                <w:szCs w:val="22"/>
                <w:lang w:eastAsia="zh-CN"/>
              </w:rPr>
            </w:pPr>
          </w:p>
        </w:tc>
        <w:tc>
          <w:tcPr>
            <w:tcW w:w="741" w:type="dxa"/>
            <w:gridSpan w:val="2"/>
            <w:vMerge/>
            <w:tcBorders>
              <w:top w:val="single" w:sz="4" w:space="0" w:color="auto"/>
              <w:left w:val="single" w:sz="4" w:space="0" w:color="auto"/>
              <w:bottom w:val="single" w:sz="4" w:space="0" w:color="000000"/>
              <w:right w:val="single" w:sz="4" w:space="0" w:color="auto"/>
            </w:tcBorders>
            <w:vAlign w:val="center"/>
            <w:hideMark/>
          </w:tcPr>
          <w:p w14:paraId="21E7AAD3" w14:textId="77777777" w:rsidR="007A6A63" w:rsidRPr="00337C20" w:rsidRDefault="007A6A63" w:rsidP="00EC5F71">
            <w:pPr>
              <w:ind w:left="-72" w:right="-72"/>
              <w:rPr>
                <w:b/>
                <w:bCs/>
                <w:i/>
                <w:iCs/>
                <w:sz w:val="22"/>
                <w:szCs w:val="22"/>
                <w:lang w:eastAsia="zh-CN"/>
              </w:rPr>
            </w:pPr>
          </w:p>
        </w:tc>
        <w:tc>
          <w:tcPr>
            <w:tcW w:w="993" w:type="dxa"/>
            <w:gridSpan w:val="3"/>
            <w:vMerge/>
            <w:tcBorders>
              <w:top w:val="single" w:sz="4" w:space="0" w:color="auto"/>
              <w:left w:val="single" w:sz="4" w:space="0" w:color="auto"/>
              <w:bottom w:val="single" w:sz="4" w:space="0" w:color="000000"/>
              <w:right w:val="single" w:sz="4" w:space="0" w:color="auto"/>
            </w:tcBorders>
            <w:vAlign w:val="center"/>
            <w:hideMark/>
          </w:tcPr>
          <w:p w14:paraId="153F19E3" w14:textId="77777777" w:rsidR="007A6A63" w:rsidRPr="00337C20" w:rsidRDefault="007A6A63" w:rsidP="00EC5F71">
            <w:pPr>
              <w:ind w:left="-72" w:right="-72"/>
              <w:rPr>
                <w:b/>
                <w:bCs/>
                <w:sz w:val="20"/>
                <w:szCs w:val="20"/>
                <w:lang w:eastAsia="zh-CN"/>
              </w:rPr>
            </w:pPr>
          </w:p>
        </w:tc>
        <w:tc>
          <w:tcPr>
            <w:tcW w:w="567" w:type="dxa"/>
            <w:gridSpan w:val="2"/>
            <w:tcBorders>
              <w:top w:val="nil"/>
              <w:left w:val="nil"/>
              <w:bottom w:val="single" w:sz="4" w:space="0" w:color="auto"/>
              <w:right w:val="single" w:sz="4" w:space="0" w:color="auto"/>
            </w:tcBorders>
            <w:shd w:val="clear" w:color="auto" w:fill="auto"/>
            <w:vAlign w:val="center"/>
            <w:hideMark/>
          </w:tcPr>
          <w:p w14:paraId="30D0D4A9" w14:textId="77777777" w:rsidR="007A6A63" w:rsidRPr="00337C20" w:rsidRDefault="007A6A63" w:rsidP="00EC5F71">
            <w:pPr>
              <w:ind w:left="-72" w:right="-72"/>
              <w:jc w:val="center"/>
              <w:rPr>
                <w:b/>
                <w:bCs/>
                <w:sz w:val="22"/>
                <w:szCs w:val="22"/>
                <w:lang w:eastAsia="zh-CN"/>
              </w:rPr>
            </w:pPr>
            <w:r w:rsidRPr="00337C20">
              <w:rPr>
                <w:b/>
                <w:bCs/>
                <w:sz w:val="22"/>
                <w:szCs w:val="22"/>
                <w:lang w:eastAsia="zh-CN"/>
              </w:rPr>
              <w:t>3G</w:t>
            </w:r>
          </w:p>
        </w:tc>
        <w:tc>
          <w:tcPr>
            <w:tcW w:w="708" w:type="dxa"/>
            <w:tcBorders>
              <w:top w:val="nil"/>
              <w:left w:val="nil"/>
              <w:bottom w:val="single" w:sz="4" w:space="0" w:color="auto"/>
              <w:right w:val="single" w:sz="4" w:space="0" w:color="auto"/>
            </w:tcBorders>
            <w:shd w:val="clear" w:color="auto" w:fill="auto"/>
            <w:vAlign w:val="center"/>
            <w:hideMark/>
          </w:tcPr>
          <w:p w14:paraId="567B1DE7" w14:textId="77777777" w:rsidR="007A6A63" w:rsidRPr="00337C20" w:rsidRDefault="007A6A63" w:rsidP="00EC5F71">
            <w:pPr>
              <w:ind w:left="-72" w:right="-72"/>
              <w:jc w:val="center"/>
              <w:rPr>
                <w:b/>
                <w:bCs/>
                <w:sz w:val="22"/>
                <w:szCs w:val="22"/>
                <w:lang w:eastAsia="zh-CN"/>
              </w:rPr>
            </w:pPr>
            <w:r w:rsidRPr="00337C20">
              <w:rPr>
                <w:b/>
                <w:bCs/>
                <w:sz w:val="22"/>
                <w:szCs w:val="22"/>
                <w:lang w:eastAsia="zh-CN"/>
              </w:rPr>
              <w:t>4G</w:t>
            </w:r>
          </w:p>
        </w:tc>
        <w:tc>
          <w:tcPr>
            <w:tcW w:w="567" w:type="dxa"/>
            <w:gridSpan w:val="2"/>
            <w:tcBorders>
              <w:top w:val="nil"/>
              <w:left w:val="nil"/>
              <w:bottom w:val="single" w:sz="4" w:space="0" w:color="auto"/>
              <w:right w:val="single" w:sz="4" w:space="0" w:color="auto"/>
            </w:tcBorders>
            <w:shd w:val="clear" w:color="auto" w:fill="auto"/>
            <w:vAlign w:val="center"/>
            <w:hideMark/>
          </w:tcPr>
          <w:p w14:paraId="4C36FDD6" w14:textId="77777777" w:rsidR="007A6A63" w:rsidRPr="00337C20" w:rsidRDefault="007A6A63" w:rsidP="00EC5F71">
            <w:pPr>
              <w:ind w:left="-72" w:right="-72"/>
              <w:jc w:val="center"/>
              <w:rPr>
                <w:b/>
                <w:bCs/>
                <w:sz w:val="22"/>
                <w:szCs w:val="22"/>
                <w:lang w:eastAsia="zh-CN"/>
              </w:rPr>
            </w:pPr>
            <w:r w:rsidRPr="00337C20">
              <w:rPr>
                <w:b/>
                <w:bCs/>
                <w:sz w:val="22"/>
                <w:szCs w:val="22"/>
                <w:lang w:eastAsia="zh-CN"/>
              </w:rPr>
              <w:t>5G</w:t>
            </w:r>
          </w:p>
        </w:tc>
        <w:tc>
          <w:tcPr>
            <w:tcW w:w="993" w:type="dxa"/>
            <w:gridSpan w:val="3"/>
            <w:vMerge/>
            <w:tcBorders>
              <w:top w:val="single" w:sz="4" w:space="0" w:color="auto"/>
              <w:left w:val="single" w:sz="4" w:space="0" w:color="auto"/>
              <w:bottom w:val="single" w:sz="4" w:space="0" w:color="000000"/>
              <w:right w:val="single" w:sz="4" w:space="0" w:color="auto"/>
            </w:tcBorders>
            <w:vAlign w:val="center"/>
            <w:hideMark/>
          </w:tcPr>
          <w:p w14:paraId="74B4C930" w14:textId="77777777" w:rsidR="007A6A63" w:rsidRPr="00337C20" w:rsidRDefault="007A6A63" w:rsidP="00EC5F71">
            <w:pPr>
              <w:ind w:left="-72" w:right="-72"/>
              <w:rPr>
                <w:b/>
                <w:bCs/>
                <w:sz w:val="22"/>
                <w:szCs w:val="22"/>
                <w:lang w:eastAsia="zh-CN"/>
              </w:rPr>
            </w:pPr>
          </w:p>
        </w:tc>
        <w:tc>
          <w:tcPr>
            <w:tcW w:w="992" w:type="dxa"/>
            <w:gridSpan w:val="2"/>
            <w:vMerge/>
            <w:tcBorders>
              <w:top w:val="single" w:sz="4" w:space="0" w:color="auto"/>
              <w:left w:val="single" w:sz="4" w:space="0" w:color="auto"/>
              <w:bottom w:val="single" w:sz="4" w:space="0" w:color="000000"/>
              <w:right w:val="single" w:sz="4" w:space="0" w:color="auto"/>
            </w:tcBorders>
            <w:vAlign w:val="center"/>
            <w:hideMark/>
          </w:tcPr>
          <w:p w14:paraId="56973D75" w14:textId="77777777" w:rsidR="007A6A63" w:rsidRPr="00337C20" w:rsidRDefault="007A6A63" w:rsidP="00EC5F71">
            <w:pPr>
              <w:ind w:left="-72" w:right="-72"/>
              <w:rPr>
                <w:b/>
                <w:bCs/>
                <w:sz w:val="22"/>
                <w:szCs w:val="22"/>
                <w:lang w:eastAsia="zh-CN"/>
              </w:rPr>
            </w:pPr>
          </w:p>
        </w:tc>
        <w:tc>
          <w:tcPr>
            <w:tcW w:w="993" w:type="dxa"/>
            <w:gridSpan w:val="3"/>
            <w:vMerge/>
            <w:tcBorders>
              <w:top w:val="single" w:sz="4" w:space="0" w:color="auto"/>
              <w:left w:val="single" w:sz="4" w:space="0" w:color="auto"/>
              <w:bottom w:val="single" w:sz="4" w:space="0" w:color="000000"/>
              <w:right w:val="single" w:sz="4" w:space="0" w:color="auto"/>
            </w:tcBorders>
            <w:vAlign w:val="center"/>
            <w:hideMark/>
          </w:tcPr>
          <w:p w14:paraId="031D97A3" w14:textId="77777777" w:rsidR="007A6A63" w:rsidRPr="00337C20" w:rsidRDefault="007A6A63" w:rsidP="00EC5F71">
            <w:pPr>
              <w:ind w:left="-72" w:right="-72"/>
              <w:rPr>
                <w:b/>
                <w:bCs/>
                <w:sz w:val="22"/>
                <w:szCs w:val="22"/>
                <w:lang w:eastAsia="zh-CN"/>
              </w:rPr>
            </w:pPr>
          </w:p>
        </w:tc>
        <w:tc>
          <w:tcPr>
            <w:tcW w:w="992" w:type="dxa"/>
            <w:gridSpan w:val="2"/>
            <w:vMerge/>
            <w:tcBorders>
              <w:top w:val="single" w:sz="4" w:space="0" w:color="auto"/>
              <w:left w:val="single" w:sz="4" w:space="0" w:color="auto"/>
              <w:bottom w:val="single" w:sz="4" w:space="0" w:color="000000"/>
              <w:right w:val="single" w:sz="4" w:space="0" w:color="auto"/>
            </w:tcBorders>
            <w:vAlign w:val="center"/>
            <w:hideMark/>
          </w:tcPr>
          <w:p w14:paraId="214EEB6F" w14:textId="77777777" w:rsidR="007A6A63" w:rsidRPr="00337C20" w:rsidRDefault="007A6A63" w:rsidP="00EC5F71">
            <w:pPr>
              <w:ind w:left="-72" w:right="-72"/>
              <w:rPr>
                <w:b/>
                <w:bCs/>
                <w:sz w:val="22"/>
                <w:szCs w:val="22"/>
                <w:lang w:eastAsia="zh-CN"/>
              </w:rPr>
            </w:pPr>
          </w:p>
        </w:tc>
        <w:tc>
          <w:tcPr>
            <w:tcW w:w="850" w:type="dxa"/>
            <w:gridSpan w:val="3"/>
            <w:tcBorders>
              <w:top w:val="nil"/>
              <w:left w:val="nil"/>
              <w:bottom w:val="single" w:sz="4" w:space="0" w:color="auto"/>
              <w:right w:val="single" w:sz="4" w:space="0" w:color="auto"/>
            </w:tcBorders>
            <w:shd w:val="clear" w:color="auto" w:fill="auto"/>
            <w:vAlign w:val="center"/>
            <w:hideMark/>
          </w:tcPr>
          <w:p w14:paraId="6BAAC309" w14:textId="77777777" w:rsidR="007A6A63" w:rsidRPr="00337C20" w:rsidRDefault="007A6A63" w:rsidP="00EC5F71">
            <w:pPr>
              <w:ind w:left="-72" w:right="-72"/>
              <w:jc w:val="center"/>
              <w:rPr>
                <w:b/>
                <w:bCs/>
                <w:sz w:val="21"/>
                <w:szCs w:val="21"/>
                <w:lang w:eastAsia="zh-CN"/>
              </w:rPr>
            </w:pPr>
            <w:r w:rsidRPr="00337C20">
              <w:rPr>
                <w:b/>
                <w:bCs/>
                <w:sz w:val="21"/>
                <w:szCs w:val="21"/>
                <w:lang w:eastAsia="zh-CN"/>
              </w:rPr>
              <w:t>Cố định</w:t>
            </w:r>
          </w:p>
        </w:tc>
        <w:tc>
          <w:tcPr>
            <w:tcW w:w="851" w:type="dxa"/>
            <w:gridSpan w:val="2"/>
            <w:tcBorders>
              <w:top w:val="nil"/>
              <w:left w:val="nil"/>
              <w:bottom w:val="single" w:sz="4" w:space="0" w:color="auto"/>
              <w:right w:val="single" w:sz="4" w:space="0" w:color="auto"/>
            </w:tcBorders>
            <w:shd w:val="clear" w:color="auto" w:fill="auto"/>
            <w:vAlign w:val="center"/>
            <w:hideMark/>
          </w:tcPr>
          <w:p w14:paraId="11092C94" w14:textId="77777777" w:rsidR="007A6A63" w:rsidRPr="00337C20" w:rsidRDefault="007A6A63" w:rsidP="00EC5F71">
            <w:pPr>
              <w:ind w:left="-72" w:right="-72"/>
              <w:jc w:val="center"/>
              <w:rPr>
                <w:b/>
                <w:bCs/>
                <w:sz w:val="21"/>
                <w:szCs w:val="21"/>
                <w:lang w:eastAsia="zh-CN"/>
              </w:rPr>
            </w:pPr>
            <w:r w:rsidRPr="00337C20">
              <w:rPr>
                <w:b/>
                <w:bCs/>
                <w:sz w:val="21"/>
                <w:szCs w:val="21"/>
                <w:lang w:eastAsia="zh-CN"/>
              </w:rPr>
              <w:t>Di động</w:t>
            </w:r>
          </w:p>
        </w:tc>
        <w:tc>
          <w:tcPr>
            <w:tcW w:w="854" w:type="dxa"/>
            <w:gridSpan w:val="3"/>
            <w:tcBorders>
              <w:top w:val="nil"/>
              <w:left w:val="nil"/>
              <w:bottom w:val="single" w:sz="4" w:space="0" w:color="auto"/>
              <w:right w:val="single" w:sz="4" w:space="0" w:color="auto"/>
            </w:tcBorders>
            <w:shd w:val="clear" w:color="auto" w:fill="auto"/>
            <w:vAlign w:val="center"/>
            <w:hideMark/>
          </w:tcPr>
          <w:p w14:paraId="27FFEA6E" w14:textId="77777777" w:rsidR="007A6A63" w:rsidRPr="00337C20" w:rsidRDefault="007A6A63" w:rsidP="00EC5F71">
            <w:pPr>
              <w:ind w:left="-72" w:right="-72"/>
              <w:jc w:val="center"/>
              <w:rPr>
                <w:b/>
                <w:bCs/>
                <w:sz w:val="21"/>
                <w:szCs w:val="21"/>
                <w:lang w:eastAsia="zh-CN"/>
              </w:rPr>
            </w:pPr>
            <w:r w:rsidRPr="00337C20">
              <w:rPr>
                <w:b/>
                <w:bCs/>
                <w:sz w:val="21"/>
                <w:szCs w:val="21"/>
                <w:lang w:eastAsia="zh-CN"/>
              </w:rPr>
              <w:t>Cố định</w:t>
            </w:r>
          </w:p>
        </w:tc>
        <w:tc>
          <w:tcPr>
            <w:tcW w:w="819" w:type="dxa"/>
            <w:gridSpan w:val="3"/>
            <w:tcBorders>
              <w:top w:val="nil"/>
              <w:left w:val="nil"/>
              <w:bottom w:val="single" w:sz="4" w:space="0" w:color="auto"/>
              <w:right w:val="single" w:sz="4" w:space="0" w:color="auto"/>
            </w:tcBorders>
            <w:shd w:val="clear" w:color="auto" w:fill="auto"/>
            <w:vAlign w:val="center"/>
            <w:hideMark/>
          </w:tcPr>
          <w:p w14:paraId="1FD14E70" w14:textId="77777777" w:rsidR="007A6A63" w:rsidRPr="00337C20" w:rsidRDefault="007A6A63" w:rsidP="00EC5F71">
            <w:pPr>
              <w:ind w:left="-72" w:right="-72"/>
              <w:jc w:val="center"/>
              <w:rPr>
                <w:b/>
                <w:bCs/>
                <w:sz w:val="21"/>
                <w:szCs w:val="21"/>
                <w:lang w:eastAsia="zh-CN"/>
              </w:rPr>
            </w:pPr>
            <w:r w:rsidRPr="00337C20">
              <w:rPr>
                <w:b/>
                <w:bCs/>
                <w:sz w:val="21"/>
                <w:szCs w:val="21"/>
                <w:lang w:eastAsia="zh-CN"/>
              </w:rPr>
              <w:t>Di động</w:t>
            </w:r>
          </w:p>
        </w:tc>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14:paraId="287D6F27" w14:textId="77777777" w:rsidR="007A6A63" w:rsidRPr="00337C20" w:rsidRDefault="007A6A63" w:rsidP="00EC5F71">
            <w:pPr>
              <w:ind w:left="-72" w:right="-72"/>
              <w:rPr>
                <w:b/>
                <w:bCs/>
                <w:sz w:val="21"/>
                <w:szCs w:val="21"/>
                <w:lang w:eastAsia="zh-CN"/>
              </w:rPr>
            </w:pPr>
          </w:p>
        </w:tc>
        <w:tc>
          <w:tcPr>
            <w:tcW w:w="851" w:type="dxa"/>
            <w:gridSpan w:val="3"/>
            <w:vMerge/>
            <w:tcBorders>
              <w:top w:val="single" w:sz="4" w:space="0" w:color="auto"/>
              <w:left w:val="single" w:sz="4" w:space="0" w:color="auto"/>
              <w:bottom w:val="single" w:sz="4" w:space="0" w:color="auto"/>
              <w:right w:val="single" w:sz="4" w:space="0" w:color="auto"/>
            </w:tcBorders>
            <w:vAlign w:val="center"/>
            <w:hideMark/>
          </w:tcPr>
          <w:p w14:paraId="6F1DF652" w14:textId="77777777" w:rsidR="007A6A63" w:rsidRPr="00337C20" w:rsidRDefault="007A6A63" w:rsidP="00EC5F71">
            <w:pPr>
              <w:ind w:left="-72" w:right="-72"/>
              <w:rPr>
                <w:b/>
                <w:bCs/>
                <w:sz w:val="21"/>
                <w:szCs w:val="21"/>
                <w:lang w:eastAsia="zh-CN"/>
              </w:rPr>
            </w:pPr>
          </w:p>
        </w:tc>
      </w:tr>
      <w:tr w:rsidR="007A6A63" w:rsidRPr="00337C20" w14:paraId="35FE8A14" w14:textId="77777777" w:rsidTr="00117D49">
        <w:trPr>
          <w:gridAfter w:val="13"/>
          <w:wAfter w:w="5643" w:type="dxa"/>
          <w:trHeight w:val="296"/>
        </w:trPr>
        <w:tc>
          <w:tcPr>
            <w:tcW w:w="384" w:type="dxa"/>
            <w:tcBorders>
              <w:top w:val="nil"/>
              <w:left w:val="single" w:sz="4" w:space="0" w:color="auto"/>
              <w:bottom w:val="single" w:sz="4" w:space="0" w:color="auto"/>
              <w:right w:val="single" w:sz="4" w:space="0" w:color="auto"/>
            </w:tcBorders>
            <w:shd w:val="clear" w:color="auto" w:fill="auto"/>
            <w:noWrap/>
            <w:vAlign w:val="bottom"/>
            <w:hideMark/>
          </w:tcPr>
          <w:p w14:paraId="16ADE307" w14:textId="77777777" w:rsidR="007A6A63" w:rsidRPr="00337C20" w:rsidRDefault="007A6A63" w:rsidP="00EC5F71">
            <w:pPr>
              <w:ind w:left="-72" w:right="-72"/>
              <w:jc w:val="center"/>
              <w:rPr>
                <w:b/>
                <w:bCs/>
                <w:sz w:val="22"/>
                <w:szCs w:val="22"/>
                <w:lang w:eastAsia="zh-CN"/>
              </w:rPr>
            </w:pPr>
            <w:r w:rsidRPr="00337C20">
              <w:rPr>
                <w:b/>
                <w:bCs/>
                <w:sz w:val="22"/>
                <w:szCs w:val="22"/>
                <w:lang w:eastAsia="zh-CN"/>
              </w:rPr>
              <w:t xml:space="preserve"> A </w:t>
            </w:r>
          </w:p>
        </w:tc>
        <w:tc>
          <w:tcPr>
            <w:tcW w:w="961" w:type="dxa"/>
            <w:tcBorders>
              <w:top w:val="nil"/>
              <w:left w:val="nil"/>
              <w:bottom w:val="single" w:sz="4" w:space="0" w:color="auto"/>
              <w:right w:val="single" w:sz="4" w:space="0" w:color="auto"/>
            </w:tcBorders>
            <w:shd w:val="clear" w:color="auto" w:fill="auto"/>
            <w:noWrap/>
            <w:vAlign w:val="bottom"/>
            <w:hideMark/>
          </w:tcPr>
          <w:p w14:paraId="27EB3CB7" w14:textId="77777777" w:rsidR="007A6A63" w:rsidRPr="00337C20" w:rsidRDefault="007A6A63" w:rsidP="00EC5F71">
            <w:pPr>
              <w:ind w:left="-72" w:right="-72"/>
              <w:jc w:val="center"/>
              <w:rPr>
                <w:b/>
                <w:bCs/>
                <w:sz w:val="22"/>
                <w:szCs w:val="22"/>
                <w:lang w:eastAsia="zh-CN"/>
              </w:rPr>
            </w:pPr>
            <w:r w:rsidRPr="00337C20">
              <w:rPr>
                <w:b/>
                <w:bCs/>
                <w:sz w:val="22"/>
                <w:szCs w:val="22"/>
                <w:lang w:eastAsia="zh-CN"/>
              </w:rPr>
              <w:t xml:space="preserve"> B </w:t>
            </w:r>
          </w:p>
        </w:tc>
        <w:tc>
          <w:tcPr>
            <w:tcW w:w="918" w:type="dxa"/>
            <w:tcBorders>
              <w:top w:val="nil"/>
              <w:left w:val="nil"/>
              <w:bottom w:val="single" w:sz="4" w:space="0" w:color="auto"/>
              <w:right w:val="single" w:sz="4" w:space="0" w:color="auto"/>
            </w:tcBorders>
            <w:shd w:val="clear" w:color="auto" w:fill="auto"/>
            <w:noWrap/>
            <w:vAlign w:val="bottom"/>
            <w:hideMark/>
          </w:tcPr>
          <w:p w14:paraId="068502AA" w14:textId="7FCD2231" w:rsidR="007A6A63" w:rsidRPr="00117D49" w:rsidRDefault="00117D49" w:rsidP="00EC5F71">
            <w:pPr>
              <w:ind w:left="-72" w:right="-72"/>
              <w:jc w:val="center"/>
              <w:rPr>
                <w:b/>
                <w:bCs/>
                <w:sz w:val="22"/>
                <w:szCs w:val="22"/>
                <w:lang w:val="vi-VN" w:eastAsia="zh-CN"/>
              </w:rPr>
            </w:pPr>
            <w:r>
              <w:rPr>
                <w:b/>
                <w:bCs/>
                <w:sz w:val="22"/>
                <w:szCs w:val="22"/>
                <w:lang w:val="vi-VN" w:eastAsia="zh-CN"/>
              </w:rPr>
              <w:t>1</w:t>
            </w:r>
          </w:p>
        </w:tc>
        <w:tc>
          <w:tcPr>
            <w:tcW w:w="741" w:type="dxa"/>
            <w:gridSpan w:val="2"/>
            <w:tcBorders>
              <w:top w:val="nil"/>
              <w:left w:val="nil"/>
              <w:bottom w:val="single" w:sz="4" w:space="0" w:color="auto"/>
              <w:right w:val="single" w:sz="4" w:space="0" w:color="auto"/>
            </w:tcBorders>
            <w:shd w:val="clear" w:color="auto" w:fill="auto"/>
            <w:noWrap/>
            <w:vAlign w:val="bottom"/>
            <w:hideMark/>
          </w:tcPr>
          <w:p w14:paraId="37C3E07E" w14:textId="493F99D6" w:rsidR="007A6A63" w:rsidRPr="00117D49" w:rsidRDefault="00117D49" w:rsidP="00EC5F71">
            <w:pPr>
              <w:ind w:left="-72" w:right="-72"/>
              <w:jc w:val="center"/>
              <w:rPr>
                <w:b/>
                <w:bCs/>
                <w:sz w:val="22"/>
                <w:szCs w:val="22"/>
                <w:lang w:val="vi-VN" w:eastAsia="zh-CN"/>
              </w:rPr>
            </w:pPr>
            <w:r>
              <w:rPr>
                <w:b/>
                <w:bCs/>
                <w:sz w:val="22"/>
                <w:szCs w:val="22"/>
                <w:lang w:val="vi-VN" w:eastAsia="zh-CN"/>
              </w:rPr>
              <w:t>2</w:t>
            </w:r>
          </w:p>
        </w:tc>
        <w:tc>
          <w:tcPr>
            <w:tcW w:w="993" w:type="dxa"/>
            <w:gridSpan w:val="3"/>
            <w:tcBorders>
              <w:top w:val="nil"/>
              <w:left w:val="nil"/>
              <w:bottom w:val="single" w:sz="4" w:space="0" w:color="auto"/>
              <w:right w:val="single" w:sz="4" w:space="0" w:color="auto"/>
            </w:tcBorders>
            <w:shd w:val="clear" w:color="auto" w:fill="auto"/>
            <w:noWrap/>
            <w:vAlign w:val="bottom"/>
            <w:hideMark/>
          </w:tcPr>
          <w:p w14:paraId="52779A36" w14:textId="71A41FA4" w:rsidR="007A6A63" w:rsidRPr="00117D49" w:rsidRDefault="00117D49" w:rsidP="00EC5F71">
            <w:pPr>
              <w:ind w:left="-72" w:right="-72"/>
              <w:jc w:val="center"/>
              <w:rPr>
                <w:b/>
                <w:bCs/>
                <w:sz w:val="22"/>
                <w:szCs w:val="22"/>
                <w:lang w:val="vi-VN" w:eastAsia="zh-CN"/>
              </w:rPr>
            </w:pPr>
            <w:r>
              <w:rPr>
                <w:b/>
                <w:bCs/>
                <w:sz w:val="22"/>
                <w:szCs w:val="22"/>
                <w:lang w:val="vi-VN" w:eastAsia="zh-CN"/>
              </w:rPr>
              <w:t>3</w:t>
            </w:r>
          </w:p>
        </w:tc>
        <w:tc>
          <w:tcPr>
            <w:tcW w:w="567" w:type="dxa"/>
            <w:gridSpan w:val="2"/>
            <w:tcBorders>
              <w:top w:val="nil"/>
              <w:left w:val="nil"/>
              <w:bottom w:val="single" w:sz="4" w:space="0" w:color="auto"/>
              <w:right w:val="single" w:sz="4" w:space="0" w:color="auto"/>
            </w:tcBorders>
            <w:shd w:val="clear" w:color="auto" w:fill="auto"/>
            <w:noWrap/>
            <w:vAlign w:val="bottom"/>
            <w:hideMark/>
          </w:tcPr>
          <w:p w14:paraId="5163E2B5" w14:textId="50645876" w:rsidR="007A6A63" w:rsidRPr="00117D49" w:rsidRDefault="00117D49" w:rsidP="00EC5F71">
            <w:pPr>
              <w:ind w:left="-72" w:right="-72"/>
              <w:jc w:val="center"/>
              <w:rPr>
                <w:b/>
                <w:bCs/>
                <w:sz w:val="22"/>
                <w:szCs w:val="22"/>
                <w:lang w:val="vi-VN" w:eastAsia="zh-CN"/>
              </w:rPr>
            </w:pPr>
            <w:r>
              <w:rPr>
                <w:b/>
                <w:bCs/>
                <w:sz w:val="22"/>
                <w:szCs w:val="22"/>
                <w:lang w:val="vi-VN" w:eastAsia="zh-CN"/>
              </w:rPr>
              <w:t>4</w:t>
            </w:r>
          </w:p>
        </w:tc>
        <w:tc>
          <w:tcPr>
            <w:tcW w:w="708" w:type="dxa"/>
            <w:tcBorders>
              <w:top w:val="nil"/>
              <w:left w:val="nil"/>
              <w:bottom w:val="single" w:sz="4" w:space="0" w:color="auto"/>
              <w:right w:val="single" w:sz="4" w:space="0" w:color="auto"/>
            </w:tcBorders>
            <w:shd w:val="clear" w:color="auto" w:fill="auto"/>
            <w:noWrap/>
            <w:vAlign w:val="bottom"/>
            <w:hideMark/>
          </w:tcPr>
          <w:p w14:paraId="7FFD1277" w14:textId="016FE19B" w:rsidR="007A6A63" w:rsidRPr="00117D49" w:rsidRDefault="00117D49" w:rsidP="00EC5F71">
            <w:pPr>
              <w:ind w:left="-72" w:right="-72"/>
              <w:jc w:val="center"/>
              <w:rPr>
                <w:b/>
                <w:bCs/>
                <w:sz w:val="22"/>
                <w:szCs w:val="22"/>
                <w:lang w:val="vi-VN" w:eastAsia="zh-CN"/>
              </w:rPr>
            </w:pPr>
            <w:r>
              <w:rPr>
                <w:b/>
                <w:bCs/>
                <w:sz w:val="22"/>
                <w:szCs w:val="22"/>
                <w:lang w:val="vi-VN" w:eastAsia="zh-CN"/>
              </w:rPr>
              <w:t>5</w:t>
            </w:r>
          </w:p>
        </w:tc>
        <w:tc>
          <w:tcPr>
            <w:tcW w:w="567" w:type="dxa"/>
            <w:gridSpan w:val="2"/>
            <w:tcBorders>
              <w:top w:val="nil"/>
              <w:left w:val="nil"/>
              <w:bottom w:val="single" w:sz="4" w:space="0" w:color="auto"/>
              <w:right w:val="single" w:sz="4" w:space="0" w:color="auto"/>
            </w:tcBorders>
            <w:shd w:val="clear" w:color="auto" w:fill="auto"/>
            <w:noWrap/>
            <w:vAlign w:val="bottom"/>
            <w:hideMark/>
          </w:tcPr>
          <w:p w14:paraId="2ABA61D5" w14:textId="1957D9A6" w:rsidR="007A6A63" w:rsidRPr="00117D49" w:rsidRDefault="00117D49" w:rsidP="00EC5F71">
            <w:pPr>
              <w:ind w:left="-72" w:right="-72"/>
              <w:jc w:val="center"/>
              <w:rPr>
                <w:b/>
                <w:bCs/>
                <w:sz w:val="22"/>
                <w:szCs w:val="22"/>
                <w:lang w:val="vi-VN" w:eastAsia="zh-CN"/>
              </w:rPr>
            </w:pPr>
            <w:r>
              <w:rPr>
                <w:b/>
                <w:bCs/>
                <w:sz w:val="22"/>
                <w:szCs w:val="22"/>
                <w:lang w:val="vi-VN" w:eastAsia="zh-CN"/>
              </w:rPr>
              <w:t>6</w:t>
            </w:r>
          </w:p>
        </w:tc>
        <w:tc>
          <w:tcPr>
            <w:tcW w:w="993" w:type="dxa"/>
            <w:gridSpan w:val="3"/>
            <w:tcBorders>
              <w:top w:val="nil"/>
              <w:left w:val="nil"/>
              <w:bottom w:val="single" w:sz="4" w:space="0" w:color="auto"/>
              <w:right w:val="single" w:sz="4" w:space="0" w:color="auto"/>
            </w:tcBorders>
            <w:shd w:val="clear" w:color="auto" w:fill="auto"/>
            <w:noWrap/>
            <w:vAlign w:val="bottom"/>
            <w:hideMark/>
          </w:tcPr>
          <w:p w14:paraId="4B47F2EF" w14:textId="3268021C" w:rsidR="007A6A63" w:rsidRPr="00117D49" w:rsidRDefault="00117D49" w:rsidP="00EC5F71">
            <w:pPr>
              <w:ind w:left="-72" w:right="-72"/>
              <w:jc w:val="center"/>
              <w:rPr>
                <w:b/>
                <w:bCs/>
                <w:sz w:val="22"/>
                <w:szCs w:val="22"/>
                <w:lang w:val="vi-VN" w:eastAsia="zh-CN"/>
              </w:rPr>
            </w:pPr>
            <w:r>
              <w:rPr>
                <w:b/>
                <w:bCs/>
                <w:sz w:val="22"/>
                <w:szCs w:val="22"/>
                <w:lang w:val="vi-VN" w:eastAsia="zh-CN"/>
              </w:rPr>
              <w:t>7</w:t>
            </w:r>
          </w:p>
        </w:tc>
        <w:tc>
          <w:tcPr>
            <w:tcW w:w="992" w:type="dxa"/>
            <w:gridSpan w:val="2"/>
            <w:tcBorders>
              <w:top w:val="nil"/>
              <w:left w:val="nil"/>
              <w:bottom w:val="single" w:sz="4" w:space="0" w:color="auto"/>
              <w:right w:val="single" w:sz="4" w:space="0" w:color="auto"/>
            </w:tcBorders>
            <w:shd w:val="clear" w:color="auto" w:fill="auto"/>
            <w:noWrap/>
            <w:vAlign w:val="bottom"/>
            <w:hideMark/>
          </w:tcPr>
          <w:p w14:paraId="223F8A66" w14:textId="69D48334" w:rsidR="007A6A63" w:rsidRPr="00117D49" w:rsidRDefault="00117D49" w:rsidP="00EC5F71">
            <w:pPr>
              <w:ind w:left="-72" w:right="-72"/>
              <w:jc w:val="center"/>
              <w:rPr>
                <w:b/>
                <w:bCs/>
                <w:sz w:val="22"/>
                <w:szCs w:val="22"/>
                <w:lang w:val="vi-VN" w:eastAsia="zh-CN"/>
              </w:rPr>
            </w:pPr>
            <w:r>
              <w:rPr>
                <w:b/>
                <w:bCs/>
                <w:sz w:val="22"/>
                <w:szCs w:val="22"/>
                <w:lang w:val="vi-VN" w:eastAsia="zh-CN"/>
              </w:rPr>
              <w:t>8</w:t>
            </w:r>
          </w:p>
        </w:tc>
        <w:tc>
          <w:tcPr>
            <w:tcW w:w="993" w:type="dxa"/>
            <w:gridSpan w:val="3"/>
            <w:tcBorders>
              <w:top w:val="nil"/>
              <w:left w:val="nil"/>
              <w:bottom w:val="single" w:sz="4" w:space="0" w:color="auto"/>
              <w:right w:val="single" w:sz="4" w:space="0" w:color="auto"/>
            </w:tcBorders>
            <w:shd w:val="clear" w:color="auto" w:fill="auto"/>
            <w:vAlign w:val="center"/>
            <w:hideMark/>
          </w:tcPr>
          <w:p w14:paraId="7AAD4125" w14:textId="55EABEFF" w:rsidR="007A6A63" w:rsidRPr="00117D49" w:rsidRDefault="00117D49" w:rsidP="00EC5F71">
            <w:pPr>
              <w:ind w:left="-72" w:right="-72"/>
              <w:jc w:val="center"/>
              <w:rPr>
                <w:b/>
                <w:bCs/>
                <w:sz w:val="21"/>
                <w:szCs w:val="21"/>
                <w:lang w:val="vi-VN" w:eastAsia="zh-CN"/>
              </w:rPr>
            </w:pPr>
            <w:r>
              <w:rPr>
                <w:b/>
                <w:bCs/>
                <w:sz w:val="21"/>
                <w:szCs w:val="21"/>
                <w:lang w:val="vi-VN" w:eastAsia="zh-CN"/>
              </w:rPr>
              <w:t>9</w:t>
            </w:r>
          </w:p>
        </w:tc>
        <w:tc>
          <w:tcPr>
            <w:tcW w:w="992" w:type="dxa"/>
            <w:gridSpan w:val="2"/>
            <w:tcBorders>
              <w:top w:val="nil"/>
              <w:left w:val="nil"/>
              <w:bottom w:val="single" w:sz="4" w:space="0" w:color="auto"/>
              <w:right w:val="single" w:sz="4" w:space="0" w:color="auto"/>
            </w:tcBorders>
            <w:shd w:val="clear" w:color="auto" w:fill="auto"/>
            <w:vAlign w:val="center"/>
            <w:hideMark/>
          </w:tcPr>
          <w:p w14:paraId="63A91D54" w14:textId="41181E20" w:rsidR="007A6A63" w:rsidRPr="00117D49" w:rsidRDefault="00117D49" w:rsidP="00EC5F71">
            <w:pPr>
              <w:ind w:left="-72" w:right="-72"/>
              <w:jc w:val="center"/>
              <w:rPr>
                <w:b/>
                <w:bCs/>
                <w:sz w:val="21"/>
                <w:szCs w:val="21"/>
                <w:lang w:val="vi-VN" w:eastAsia="zh-CN"/>
              </w:rPr>
            </w:pPr>
            <w:r>
              <w:rPr>
                <w:b/>
                <w:bCs/>
                <w:sz w:val="21"/>
                <w:szCs w:val="21"/>
                <w:lang w:val="vi-VN" w:eastAsia="zh-CN"/>
              </w:rPr>
              <w:t>10</w:t>
            </w:r>
          </w:p>
        </w:tc>
        <w:tc>
          <w:tcPr>
            <w:tcW w:w="850" w:type="dxa"/>
            <w:gridSpan w:val="3"/>
            <w:tcBorders>
              <w:top w:val="nil"/>
              <w:left w:val="nil"/>
              <w:bottom w:val="single" w:sz="4" w:space="0" w:color="auto"/>
              <w:right w:val="single" w:sz="4" w:space="0" w:color="auto"/>
            </w:tcBorders>
            <w:shd w:val="clear" w:color="auto" w:fill="auto"/>
            <w:vAlign w:val="center"/>
            <w:hideMark/>
          </w:tcPr>
          <w:p w14:paraId="69D70724" w14:textId="48F559D7" w:rsidR="007A6A63" w:rsidRPr="00117D49" w:rsidRDefault="00117D49" w:rsidP="00EC5F71">
            <w:pPr>
              <w:ind w:left="-72" w:right="-72"/>
              <w:jc w:val="center"/>
              <w:rPr>
                <w:b/>
                <w:bCs/>
                <w:sz w:val="21"/>
                <w:szCs w:val="21"/>
                <w:lang w:val="vi-VN" w:eastAsia="zh-CN"/>
              </w:rPr>
            </w:pPr>
            <w:r>
              <w:rPr>
                <w:b/>
                <w:bCs/>
                <w:sz w:val="21"/>
                <w:szCs w:val="21"/>
                <w:lang w:val="vi-VN" w:eastAsia="zh-CN"/>
              </w:rPr>
              <w:t>11</w:t>
            </w:r>
          </w:p>
        </w:tc>
        <w:tc>
          <w:tcPr>
            <w:tcW w:w="851" w:type="dxa"/>
            <w:gridSpan w:val="2"/>
            <w:tcBorders>
              <w:top w:val="nil"/>
              <w:left w:val="nil"/>
              <w:bottom w:val="single" w:sz="4" w:space="0" w:color="auto"/>
              <w:right w:val="single" w:sz="4" w:space="0" w:color="auto"/>
            </w:tcBorders>
            <w:shd w:val="clear" w:color="auto" w:fill="auto"/>
            <w:vAlign w:val="center"/>
            <w:hideMark/>
          </w:tcPr>
          <w:p w14:paraId="7939D1EE" w14:textId="7BA8D7C4" w:rsidR="007A6A63" w:rsidRPr="00117D49" w:rsidRDefault="00117D49" w:rsidP="00EC5F71">
            <w:pPr>
              <w:ind w:left="-72" w:right="-72"/>
              <w:jc w:val="center"/>
              <w:rPr>
                <w:b/>
                <w:bCs/>
                <w:sz w:val="21"/>
                <w:szCs w:val="21"/>
                <w:lang w:val="vi-VN" w:eastAsia="zh-CN"/>
              </w:rPr>
            </w:pPr>
            <w:r>
              <w:rPr>
                <w:b/>
                <w:bCs/>
                <w:sz w:val="21"/>
                <w:szCs w:val="21"/>
                <w:lang w:val="vi-VN" w:eastAsia="zh-CN"/>
              </w:rPr>
              <w:t>12</w:t>
            </w:r>
          </w:p>
        </w:tc>
        <w:tc>
          <w:tcPr>
            <w:tcW w:w="854" w:type="dxa"/>
            <w:gridSpan w:val="3"/>
            <w:tcBorders>
              <w:top w:val="nil"/>
              <w:left w:val="nil"/>
              <w:bottom w:val="single" w:sz="4" w:space="0" w:color="auto"/>
              <w:right w:val="single" w:sz="4" w:space="0" w:color="auto"/>
            </w:tcBorders>
            <w:shd w:val="clear" w:color="auto" w:fill="auto"/>
            <w:vAlign w:val="center"/>
            <w:hideMark/>
          </w:tcPr>
          <w:p w14:paraId="3A37A035" w14:textId="146A6426" w:rsidR="007A6A63" w:rsidRPr="00117D49" w:rsidRDefault="00117D49" w:rsidP="00EC5F71">
            <w:pPr>
              <w:ind w:left="-72" w:right="-72"/>
              <w:jc w:val="center"/>
              <w:rPr>
                <w:b/>
                <w:bCs/>
                <w:sz w:val="21"/>
                <w:szCs w:val="21"/>
                <w:lang w:val="vi-VN" w:eastAsia="zh-CN"/>
              </w:rPr>
            </w:pPr>
            <w:r>
              <w:rPr>
                <w:b/>
                <w:bCs/>
                <w:sz w:val="21"/>
                <w:szCs w:val="21"/>
                <w:lang w:val="vi-VN" w:eastAsia="zh-CN"/>
              </w:rPr>
              <w:t>13</w:t>
            </w:r>
          </w:p>
        </w:tc>
        <w:tc>
          <w:tcPr>
            <w:tcW w:w="819" w:type="dxa"/>
            <w:gridSpan w:val="3"/>
            <w:tcBorders>
              <w:top w:val="nil"/>
              <w:left w:val="nil"/>
              <w:bottom w:val="single" w:sz="4" w:space="0" w:color="auto"/>
              <w:right w:val="single" w:sz="4" w:space="0" w:color="auto"/>
            </w:tcBorders>
            <w:shd w:val="clear" w:color="auto" w:fill="auto"/>
            <w:vAlign w:val="center"/>
            <w:hideMark/>
          </w:tcPr>
          <w:p w14:paraId="0309D7C4" w14:textId="5F356AE9" w:rsidR="007A6A63" w:rsidRPr="00117D49" w:rsidRDefault="00117D49" w:rsidP="00EC5F71">
            <w:pPr>
              <w:ind w:left="-72" w:right="-72"/>
              <w:jc w:val="center"/>
              <w:rPr>
                <w:b/>
                <w:bCs/>
                <w:sz w:val="21"/>
                <w:szCs w:val="21"/>
                <w:lang w:val="vi-VN" w:eastAsia="zh-CN"/>
              </w:rPr>
            </w:pPr>
            <w:r>
              <w:rPr>
                <w:b/>
                <w:bCs/>
                <w:sz w:val="21"/>
                <w:szCs w:val="21"/>
                <w:lang w:val="vi-VN" w:eastAsia="zh-CN"/>
              </w:rPr>
              <w:t>14</w:t>
            </w:r>
          </w:p>
        </w:tc>
        <w:tc>
          <w:tcPr>
            <w:tcW w:w="992" w:type="dxa"/>
            <w:gridSpan w:val="2"/>
            <w:tcBorders>
              <w:top w:val="nil"/>
              <w:left w:val="nil"/>
              <w:bottom w:val="single" w:sz="4" w:space="0" w:color="auto"/>
              <w:right w:val="single" w:sz="4" w:space="0" w:color="auto"/>
            </w:tcBorders>
            <w:shd w:val="clear" w:color="auto" w:fill="auto"/>
            <w:vAlign w:val="center"/>
            <w:hideMark/>
          </w:tcPr>
          <w:p w14:paraId="46292B7D" w14:textId="1AC0CACF" w:rsidR="007A6A63" w:rsidRPr="00117D49" w:rsidRDefault="00117D49" w:rsidP="00EC5F71">
            <w:pPr>
              <w:ind w:left="-72" w:right="-72"/>
              <w:jc w:val="center"/>
              <w:rPr>
                <w:b/>
                <w:bCs/>
                <w:sz w:val="21"/>
                <w:szCs w:val="21"/>
                <w:lang w:val="vi-VN" w:eastAsia="zh-CN"/>
              </w:rPr>
            </w:pPr>
            <w:r>
              <w:rPr>
                <w:b/>
                <w:bCs/>
                <w:sz w:val="21"/>
                <w:szCs w:val="21"/>
                <w:lang w:val="vi-VN" w:eastAsia="zh-CN"/>
              </w:rPr>
              <w:t>15</w:t>
            </w:r>
          </w:p>
        </w:tc>
        <w:tc>
          <w:tcPr>
            <w:tcW w:w="851" w:type="dxa"/>
            <w:gridSpan w:val="3"/>
            <w:tcBorders>
              <w:top w:val="nil"/>
              <w:left w:val="nil"/>
              <w:bottom w:val="single" w:sz="4" w:space="0" w:color="auto"/>
              <w:right w:val="single" w:sz="4" w:space="0" w:color="auto"/>
            </w:tcBorders>
            <w:shd w:val="clear" w:color="auto" w:fill="auto"/>
            <w:vAlign w:val="center"/>
            <w:hideMark/>
          </w:tcPr>
          <w:p w14:paraId="347635E6" w14:textId="27B9C791" w:rsidR="007A6A63" w:rsidRPr="00117D49" w:rsidRDefault="00117D49" w:rsidP="00EC5F71">
            <w:pPr>
              <w:ind w:left="-72" w:right="-72"/>
              <w:jc w:val="center"/>
              <w:rPr>
                <w:b/>
                <w:bCs/>
                <w:sz w:val="21"/>
                <w:szCs w:val="21"/>
                <w:lang w:val="vi-VN" w:eastAsia="zh-CN"/>
              </w:rPr>
            </w:pPr>
            <w:r>
              <w:rPr>
                <w:b/>
                <w:bCs/>
                <w:sz w:val="21"/>
                <w:szCs w:val="21"/>
                <w:lang w:val="vi-VN" w:eastAsia="zh-CN"/>
              </w:rPr>
              <w:t>16</w:t>
            </w:r>
          </w:p>
        </w:tc>
      </w:tr>
      <w:tr w:rsidR="007A6A63" w:rsidRPr="00337C20" w14:paraId="7618994C" w14:textId="77777777" w:rsidTr="00117D49">
        <w:trPr>
          <w:gridAfter w:val="13"/>
          <w:wAfter w:w="5643" w:type="dxa"/>
          <w:trHeight w:val="296"/>
        </w:trPr>
        <w:tc>
          <w:tcPr>
            <w:tcW w:w="384" w:type="dxa"/>
            <w:tcBorders>
              <w:top w:val="nil"/>
              <w:left w:val="single" w:sz="4" w:space="0" w:color="auto"/>
              <w:bottom w:val="single" w:sz="4" w:space="0" w:color="auto"/>
              <w:right w:val="single" w:sz="4" w:space="0" w:color="auto"/>
            </w:tcBorders>
            <w:shd w:val="clear" w:color="auto" w:fill="auto"/>
            <w:noWrap/>
            <w:vAlign w:val="bottom"/>
            <w:hideMark/>
          </w:tcPr>
          <w:p w14:paraId="0103ECB9" w14:textId="77777777" w:rsidR="007A6A63" w:rsidRPr="00337C20" w:rsidRDefault="007A6A63" w:rsidP="00EC5F71">
            <w:pPr>
              <w:ind w:left="-72" w:right="-72"/>
              <w:jc w:val="center"/>
              <w:rPr>
                <w:b/>
                <w:bCs/>
                <w:sz w:val="22"/>
                <w:szCs w:val="22"/>
                <w:lang w:eastAsia="zh-CN"/>
              </w:rPr>
            </w:pPr>
            <w:r w:rsidRPr="00337C20">
              <w:rPr>
                <w:b/>
                <w:bCs/>
                <w:sz w:val="22"/>
                <w:szCs w:val="22"/>
                <w:lang w:eastAsia="zh-CN"/>
              </w:rPr>
              <w:t> </w:t>
            </w:r>
          </w:p>
        </w:tc>
        <w:tc>
          <w:tcPr>
            <w:tcW w:w="961" w:type="dxa"/>
            <w:tcBorders>
              <w:top w:val="nil"/>
              <w:left w:val="nil"/>
              <w:bottom w:val="single" w:sz="4" w:space="0" w:color="auto"/>
              <w:right w:val="single" w:sz="4" w:space="0" w:color="auto"/>
            </w:tcBorders>
            <w:shd w:val="clear" w:color="auto" w:fill="auto"/>
            <w:noWrap/>
            <w:vAlign w:val="bottom"/>
            <w:hideMark/>
          </w:tcPr>
          <w:p w14:paraId="0E9D2550" w14:textId="77777777" w:rsidR="007A6A63" w:rsidRPr="00337C20" w:rsidRDefault="007A6A63" w:rsidP="00EC5F71">
            <w:pPr>
              <w:ind w:left="-72" w:right="-72"/>
              <w:jc w:val="center"/>
              <w:rPr>
                <w:b/>
                <w:bCs/>
                <w:sz w:val="20"/>
                <w:szCs w:val="20"/>
                <w:lang w:eastAsia="zh-CN"/>
              </w:rPr>
            </w:pPr>
            <w:r w:rsidRPr="00337C20">
              <w:rPr>
                <w:b/>
                <w:bCs/>
                <w:sz w:val="20"/>
                <w:szCs w:val="20"/>
                <w:lang w:eastAsia="zh-CN"/>
              </w:rPr>
              <w:t xml:space="preserve"> TOÀN QUỐC </w:t>
            </w:r>
          </w:p>
        </w:tc>
        <w:tc>
          <w:tcPr>
            <w:tcW w:w="918" w:type="dxa"/>
            <w:tcBorders>
              <w:top w:val="nil"/>
              <w:left w:val="nil"/>
              <w:bottom w:val="single" w:sz="4" w:space="0" w:color="auto"/>
              <w:right w:val="single" w:sz="4" w:space="0" w:color="auto"/>
            </w:tcBorders>
            <w:shd w:val="clear" w:color="000000" w:fill="FFFF99"/>
            <w:noWrap/>
            <w:vAlign w:val="bottom"/>
            <w:hideMark/>
          </w:tcPr>
          <w:p w14:paraId="3DAD3911" w14:textId="77777777" w:rsidR="007A6A63" w:rsidRPr="00337C20" w:rsidRDefault="007A6A63" w:rsidP="00EC5F71">
            <w:pPr>
              <w:ind w:left="-72" w:right="-72"/>
              <w:jc w:val="center"/>
              <w:rPr>
                <w:b/>
                <w:bCs/>
                <w:sz w:val="22"/>
                <w:szCs w:val="22"/>
                <w:lang w:eastAsia="zh-CN"/>
              </w:rPr>
            </w:pPr>
            <w:r w:rsidRPr="00337C20">
              <w:rPr>
                <w:b/>
                <w:bCs/>
                <w:sz w:val="22"/>
                <w:szCs w:val="22"/>
                <w:lang w:eastAsia="zh-CN"/>
              </w:rPr>
              <w:t> </w:t>
            </w:r>
          </w:p>
        </w:tc>
        <w:tc>
          <w:tcPr>
            <w:tcW w:w="741" w:type="dxa"/>
            <w:gridSpan w:val="2"/>
            <w:tcBorders>
              <w:top w:val="nil"/>
              <w:left w:val="nil"/>
              <w:bottom w:val="single" w:sz="4" w:space="0" w:color="auto"/>
              <w:right w:val="single" w:sz="4" w:space="0" w:color="auto"/>
            </w:tcBorders>
            <w:shd w:val="clear" w:color="000000" w:fill="FFFF99"/>
            <w:noWrap/>
            <w:vAlign w:val="bottom"/>
            <w:hideMark/>
          </w:tcPr>
          <w:p w14:paraId="39731FB3" w14:textId="77777777" w:rsidR="007A6A63" w:rsidRPr="00337C20" w:rsidRDefault="007A6A63" w:rsidP="00EC5F71">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993" w:type="dxa"/>
            <w:gridSpan w:val="3"/>
            <w:tcBorders>
              <w:top w:val="nil"/>
              <w:left w:val="nil"/>
              <w:bottom w:val="single" w:sz="4" w:space="0" w:color="auto"/>
              <w:right w:val="single" w:sz="4" w:space="0" w:color="auto"/>
            </w:tcBorders>
            <w:shd w:val="clear" w:color="000000" w:fill="FFFF99"/>
            <w:noWrap/>
            <w:vAlign w:val="bottom"/>
            <w:hideMark/>
          </w:tcPr>
          <w:p w14:paraId="5F223E97" w14:textId="77777777" w:rsidR="007A6A63" w:rsidRPr="00337C20" w:rsidRDefault="007A6A63" w:rsidP="00EC5F71">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567" w:type="dxa"/>
            <w:gridSpan w:val="2"/>
            <w:tcBorders>
              <w:top w:val="nil"/>
              <w:left w:val="nil"/>
              <w:bottom w:val="single" w:sz="4" w:space="0" w:color="auto"/>
              <w:right w:val="single" w:sz="4" w:space="0" w:color="auto"/>
            </w:tcBorders>
            <w:shd w:val="clear" w:color="000000" w:fill="FFFF99"/>
            <w:noWrap/>
            <w:vAlign w:val="bottom"/>
            <w:hideMark/>
          </w:tcPr>
          <w:p w14:paraId="3FC802CB" w14:textId="77777777" w:rsidR="007A6A63" w:rsidRPr="00337C20" w:rsidRDefault="007A6A63" w:rsidP="00EC5F71">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708" w:type="dxa"/>
            <w:tcBorders>
              <w:top w:val="nil"/>
              <w:left w:val="nil"/>
              <w:bottom w:val="single" w:sz="4" w:space="0" w:color="auto"/>
              <w:right w:val="single" w:sz="4" w:space="0" w:color="auto"/>
            </w:tcBorders>
            <w:shd w:val="clear" w:color="000000" w:fill="FFFF99"/>
            <w:noWrap/>
            <w:vAlign w:val="bottom"/>
            <w:hideMark/>
          </w:tcPr>
          <w:p w14:paraId="771FFAB6" w14:textId="77777777" w:rsidR="007A6A63" w:rsidRPr="00337C20" w:rsidRDefault="007A6A63" w:rsidP="00EC5F71">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567" w:type="dxa"/>
            <w:gridSpan w:val="2"/>
            <w:tcBorders>
              <w:top w:val="nil"/>
              <w:left w:val="nil"/>
              <w:bottom w:val="single" w:sz="4" w:space="0" w:color="auto"/>
              <w:right w:val="single" w:sz="4" w:space="0" w:color="auto"/>
            </w:tcBorders>
            <w:shd w:val="clear" w:color="000000" w:fill="FFFF99"/>
            <w:noWrap/>
            <w:vAlign w:val="bottom"/>
            <w:hideMark/>
          </w:tcPr>
          <w:p w14:paraId="20E21793" w14:textId="77777777" w:rsidR="007A6A63" w:rsidRPr="00337C20" w:rsidRDefault="007A6A63" w:rsidP="00EC5F71">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993" w:type="dxa"/>
            <w:gridSpan w:val="3"/>
            <w:tcBorders>
              <w:top w:val="nil"/>
              <w:left w:val="nil"/>
              <w:bottom w:val="single" w:sz="4" w:space="0" w:color="auto"/>
              <w:right w:val="single" w:sz="4" w:space="0" w:color="auto"/>
            </w:tcBorders>
            <w:shd w:val="clear" w:color="000000" w:fill="FFFF99"/>
            <w:noWrap/>
            <w:vAlign w:val="bottom"/>
            <w:hideMark/>
          </w:tcPr>
          <w:p w14:paraId="1CAF14D5" w14:textId="77777777" w:rsidR="007A6A63" w:rsidRPr="00337C20" w:rsidRDefault="007A6A63" w:rsidP="00EC5F71">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992" w:type="dxa"/>
            <w:gridSpan w:val="2"/>
            <w:tcBorders>
              <w:top w:val="nil"/>
              <w:left w:val="nil"/>
              <w:bottom w:val="single" w:sz="4" w:space="0" w:color="auto"/>
              <w:right w:val="single" w:sz="4" w:space="0" w:color="auto"/>
            </w:tcBorders>
            <w:shd w:val="clear" w:color="000000" w:fill="FFFF99"/>
            <w:noWrap/>
            <w:vAlign w:val="bottom"/>
            <w:hideMark/>
          </w:tcPr>
          <w:p w14:paraId="03BEEC3A" w14:textId="77777777" w:rsidR="007A6A63" w:rsidRPr="00337C20" w:rsidRDefault="007A6A63" w:rsidP="00EC5F71">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993" w:type="dxa"/>
            <w:gridSpan w:val="3"/>
            <w:tcBorders>
              <w:top w:val="nil"/>
              <w:left w:val="nil"/>
              <w:bottom w:val="single" w:sz="4" w:space="0" w:color="auto"/>
              <w:right w:val="single" w:sz="4" w:space="0" w:color="auto"/>
            </w:tcBorders>
            <w:shd w:val="clear" w:color="000000" w:fill="FFFF99"/>
            <w:noWrap/>
            <w:vAlign w:val="bottom"/>
            <w:hideMark/>
          </w:tcPr>
          <w:p w14:paraId="4E790D10" w14:textId="77777777" w:rsidR="007A6A63" w:rsidRPr="00337C20" w:rsidRDefault="007A6A63" w:rsidP="00EC5F71">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992" w:type="dxa"/>
            <w:gridSpan w:val="2"/>
            <w:tcBorders>
              <w:top w:val="nil"/>
              <w:left w:val="nil"/>
              <w:bottom w:val="single" w:sz="4" w:space="0" w:color="auto"/>
              <w:right w:val="single" w:sz="4" w:space="0" w:color="auto"/>
            </w:tcBorders>
            <w:shd w:val="clear" w:color="000000" w:fill="FFFF99"/>
            <w:noWrap/>
            <w:vAlign w:val="bottom"/>
            <w:hideMark/>
          </w:tcPr>
          <w:p w14:paraId="14F70E29" w14:textId="77777777" w:rsidR="007A6A63" w:rsidRPr="00337C20" w:rsidRDefault="007A6A63" w:rsidP="00EC5F71">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850" w:type="dxa"/>
            <w:gridSpan w:val="3"/>
            <w:tcBorders>
              <w:top w:val="nil"/>
              <w:left w:val="nil"/>
              <w:bottom w:val="single" w:sz="4" w:space="0" w:color="auto"/>
              <w:right w:val="single" w:sz="4" w:space="0" w:color="auto"/>
            </w:tcBorders>
            <w:shd w:val="clear" w:color="000000" w:fill="FFFF99"/>
            <w:vAlign w:val="center"/>
            <w:hideMark/>
          </w:tcPr>
          <w:p w14:paraId="64E6EB39" w14:textId="77777777" w:rsidR="007A6A63" w:rsidRPr="00337C20" w:rsidRDefault="007A6A63" w:rsidP="00EC5F71">
            <w:pPr>
              <w:ind w:left="-72" w:right="-72"/>
              <w:jc w:val="center"/>
              <w:rPr>
                <w:b/>
                <w:bCs/>
                <w:sz w:val="21"/>
                <w:szCs w:val="21"/>
                <w:lang w:eastAsia="zh-CN"/>
              </w:rPr>
            </w:pPr>
            <w:r w:rsidRPr="00337C20">
              <w:rPr>
                <w:b/>
                <w:bCs/>
                <w:sz w:val="21"/>
                <w:szCs w:val="21"/>
                <w:lang w:eastAsia="zh-CN"/>
              </w:rPr>
              <w:t> </w:t>
            </w:r>
          </w:p>
        </w:tc>
        <w:tc>
          <w:tcPr>
            <w:tcW w:w="851" w:type="dxa"/>
            <w:gridSpan w:val="2"/>
            <w:tcBorders>
              <w:top w:val="nil"/>
              <w:left w:val="nil"/>
              <w:bottom w:val="single" w:sz="4" w:space="0" w:color="auto"/>
              <w:right w:val="single" w:sz="4" w:space="0" w:color="auto"/>
            </w:tcBorders>
            <w:shd w:val="clear" w:color="000000" w:fill="FFFF99"/>
            <w:vAlign w:val="center"/>
            <w:hideMark/>
          </w:tcPr>
          <w:p w14:paraId="09DAC99E" w14:textId="77777777" w:rsidR="007A6A63" w:rsidRPr="00337C20" w:rsidRDefault="007A6A63" w:rsidP="00EC5F71">
            <w:pPr>
              <w:ind w:left="-72" w:right="-72"/>
              <w:jc w:val="center"/>
              <w:rPr>
                <w:b/>
                <w:bCs/>
                <w:sz w:val="21"/>
                <w:szCs w:val="21"/>
                <w:lang w:eastAsia="zh-CN"/>
              </w:rPr>
            </w:pPr>
            <w:r w:rsidRPr="00337C20">
              <w:rPr>
                <w:b/>
                <w:bCs/>
                <w:sz w:val="21"/>
                <w:szCs w:val="21"/>
                <w:lang w:eastAsia="zh-CN"/>
              </w:rPr>
              <w:t> </w:t>
            </w:r>
          </w:p>
        </w:tc>
        <w:tc>
          <w:tcPr>
            <w:tcW w:w="854" w:type="dxa"/>
            <w:gridSpan w:val="3"/>
            <w:tcBorders>
              <w:top w:val="nil"/>
              <w:left w:val="nil"/>
              <w:bottom w:val="single" w:sz="4" w:space="0" w:color="auto"/>
              <w:right w:val="single" w:sz="4" w:space="0" w:color="auto"/>
            </w:tcBorders>
            <w:shd w:val="clear" w:color="000000" w:fill="FFFF99"/>
            <w:vAlign w:val="center"/>
            <w:hideMark/>
          </w:tcPr>
          <w:p w14:paraId="2975790F" w14:textId="77777777" w:rsidR="007A6A63" w:rsidRPr="00337C20" w:rsidRDefault="007A6A63" w:rsidP="00EC5F71">
            <w:pPr>
              <w:ind w:left="-72" w:right="-72"/>
              <w:jc w:val="center"/>
              <w:rPr>
                <w:b/>
                <w:bCs/>
                <w:sz w:val="21"/>
                <w:szCs w:val="21"/>
                <w:lang w:eastAsia="zh-CN"/>
              </w:rPr>
            </w:pPr>
            <w:r w:rsidRPr="00337C20">
              <w:rPr>
                <w:b/>
                <w:bCs/>
                <w:sz w:val="21"/>
                <w:szCs w:val="21"/>
                <w:lang w:eastAsia="zh-CN"/>
              </w:rPr>
              <w:t> </w:t>
            </w:r>
          </w:p>
        </w:tc>
        <w:tc>
          <w:tcPr>
            <w:tcW w:w="819" w:type="dxa"/>
            <w:gridSpan w:val="3"/>
            <w:tcBorders>
              <w:top w:val="nil"/>
              <w:left w:val="nil"/>
              <w:bottom w:val="single" w:sz="4" w:space="0" w:color="auto"/>
              <w:right w:val="single" w:sz="4" w:space="0" w:color="auto"/>
            </w:tcBorders>
            <w:shd w:val="clear" w:color="000000" w:fill="FFFF99"/>
            <w:vAlign w:val="center"/>
            <w:hideMark/>
          </w:tcPr>
          <w:p w14:paraId="1AB1F2F1" w14:textId="77777777" w:rsidR="007A6A63" w:rsidRPr="00337C20" w:rsidRDefault="007A6A63" w:rsidP="00EC5F71">
            <w:pPr>
              <w:ind w:left="-72" w:right="-72"/>
              <w:jc w:val="center"/>
              <w:rPr>
                <w:b/>
                <w:bCs/>
                <w:sz w:val="21"/>
                <w:szCs w:val="21"/>
                <w:lang w:eastAsia="zh-CN"/>
              </w:rPr>
            </w:pPr>
            <w:r w:rsidRPr="00337C20">
              <w:rPr>
                <w:b/>
                <w:bCs/>
                <w:sz w:val="21"/>
                <w:szCs w:val="21"/>
                <w:lang w:eastAsia="zh-CN"/>
              </w:rPr>
              <w:t> </w:t>
            </w:r>
          </w:p>
        </w:tc>
        <w:tc>
          <w:tcPr>
            <w:tcW w:w="992" w:type="dxa"/>
            <w:gridSpan w:val="2"/>
            <w:tcBorders>
              <w:top w:val="nil"/>
              <w:left w:val="nil"/>
              <w:bottom w:val="single" w:sz="4" w:space="0" w:color="auto"/>
              <w:right w:val="single" w:sz="4" w:space="0" w:color="auto"/>
            </w:tcBorders>
            <w:shd w:val="clear" w:color="000000" w:fill="FFFF99"/>
            <w:vAlign w:val="center"/>
            <w:hideMark/>
          </w:tcPr>
          <w:p w14:paraId="43DAA419" w14:textId="77777777" w:rsidR="007A6A63" w:rsidRPr="00337C20" w:rsidRDefault="007A6A63" w:rsidP="00EC5F71">
            <w:pPr>
              <w:ind w:left="-72" w:right="-72"/>
              <w:jc w:val="center"/>
              <w:rPr>
                <w:b/>
                <w:bCs/>
                <w:sz w:val="21"/>
                <w:szCs w:val="21"/>
                <w:lang w:eastAsia="zh-CN"/>
              </w:rPr>
            </w:pPr>
            <w:r w:rsidRPr="00337C20">
              <w:rPr>
                <w:b/>
                <w:bCs/>
                <w:sz w:val="21"/>
                <w:szCs w:val="21"/>
                <w:lang w:eastAsia="zh-CN"/>
              </w:rPr>
              <w:t> </w:t>
            </w:r>
          </w:p>
        </w:tc>
        <w:tc>
          <w:tcPr>
            <w:tcW w:w="851" w:type="dxa"/>
            <w:gridSpan w:val="3"/>
            <w:tcBorders>
              <w:top w:val="nil"/>
              <w:left w:val="nil"/>
              <w:bottom w:val="single" w:sz="4" w:space="0" w:color="auto"/>
              <w:right w:val="single" w:sz="4" w:space="0" w:color="auto"/>
            </w:tcBorders>
            <w:shd w:val="clear" w:color="auto" w:fill="auto"/>
            <w:vAlign w:val="center"/>
            <w:hideMark/>
          </w:tcPr>
          <w:p w14:paraId="35D63769" w14:textId="77777777" w:rsidR="007A6A63" w:rsidRPr="00337C20" w:rsidRDefault="007A6A63" w:rsidP="00EC5F71">
            <w:pPr>
              <w:ind w:left="-72" w:right="-72"/>
              <w:jc w:val="center"/>
              <w:rPr>
                <w:b/>
                <w:bCs/>
                <w:sz w:val="21"/>
                <w:szCs w:val="21"/>
                <w:lang w:eastAsia="zh-CN"/>
              </w:rPr>
            </w:pPr>
            <w:r w:rsidRPr="00337C20">
              <w:rPr>
                <w:b/>
                <w:bCs/>
                <w:sz w:val="21"/>
                <w:szCs w:val="21"/>
                <w:lang w:eastAsia="zh-CN"/>
              </w:rPr>
              <w:t> </w:t>
            </w:r>
          </w:p>
        </w:tc>
      </w:tr>
      <w:tr w:rsidR="007A6A63" w:rsidRPr="00337C20" w14:paraId="38F9C3B5" w14:textId="77777777" w:rsidTr="00117D49">
        <w:trPr>
          <w:gridAfter w:val="13"/>
          <w:wAfter w:w="5643" w:type="dxa"/>
          <w:trHeight w:val="296"/>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28BDF6DE" w14:textId="77777777" w:rsidR="007A6A63" w:rsidRPr="00337C20" w:rsidRDefault="007A6A63" w:rsidP="00EC5F71">
            <w:pPr>
              <w:ind w:left="-72" w:right="-72"/>
              <w:jc w:val="center"/>
              <w:rPr>
                <w:sz w:val="23"/>
                <w:szCs w:val="23"/>
                <w:lang w:eastAsia="zh-CN"/>
              </w:rPr>
            </w:pPr>
            <w:r w:rsidRPr="00337C20">
              <w:rPr>
                <w:sz w:val="23"/>
                <w:szCs w:val="23"/>
                <w:lang w:eastAsia="zh-CN"/>
              </w:rPr>
              <w:t>1</w:t>
            </w:r>
          </w:p>
        </w:tc>
        <w:tc>
          <w:tcPr>
            <w:tcW w:w="961" w:type="dxa"/>
            <w:tcBorders>
              <w:top w:val="nil"/>
              <w:left w:val="nil"/>
              <w:bottom w:val="single" w:sz="4" w:space="0" w:color="auto"/>
              <w:right w:val="single" w:sz="4" w:space="0" w:color="auto"/>
            </w:tcBorders>
            <w:shd w:val="clear" w:color="auto" w:fill="auto"/>
            <w:noWrap/>
            <w:vAlign w:val="center"/>
            <w:hideMark/>
          </w:tcPr>
          <w:p w14:paraId="1AB458AD" w14:textId="77777777" w:rsidR="007A6A63" w:rsidRPr="00337C20" w:rsidRDefault="007A6A63" w:rsidP="00EC5F71">
            <w:pPr>
              <w:ind w:left="-72" w:right="-72"/>
              <w:rPr>
                <w:sz w:val="23"/>
                <w:szCs w:val="23"/>
                <w:lang w:eastAsia="zh-CN"/>
              </w:rPr>
            </w:pPr>
            <w:r w:rsidRPr="00337C20">
              <w:rPr>
                <w:sz w:val="23"/>
                <w:szCs w:val="23"/>
                <w:lang w:eastAsia="zh-CN"/>
              </w:rPr>
              <w:t>Hà Nội</w:t>
            </w:r>
          </w:p>
        </w:tc>
        <w:tc>
          <w:tcPr>
            <w:tcW w:w="918" w:type="dxa"/>
            <w:tcBorders>
              <w:top w:val="nil"/>
              <w:left w:val="nil"/>
              <w:bottom w:val="single" w:sz="4" w:space="0" w:color="auto"/>
              <w:right w:val="single" w:sz="4" w:space="0" w:color="auto"/>
            </w:tcBorders>
            <w:shd w:val="clear" w:color="000000" w:fill="FFFF99"/>
            <w:noWrap/>
            <w:vAlign w:val="center"/>
            <w:hideMark/>
          </w:tcPr>
          <w:p w14:paraId="13BA96E7" w14:textId="77777777" w:rsidR="007A6A63" w:rsidRPr="00337C20" w:rsidRDefault="007A6A63" w:rsidP="00EC5F71">
            <w:pPr>
              <w:ind w:left="-72" w:right="-72"/>
              <w:jc w:val="center"/>
              <w:rPr>
                <w:sz w:val="23"/>
                <w:szCs w:val="23"/>
                <w:lang w:eastAsia="zh-CN"/>
              </w:rPr>
            </w:pPr>
            <w:r w:rsidRPr="00337C20">
              <w:rPr>
                <w:sz w:val="23"/>
                <w:szCs w:val="23"/>
                <w:lang w:eastAsia="zh-CN"/>
              </w:rPr>
              <w:t> </w:t>
            </w:r>
          </w:p>
        </w:tc>
        <w:tc>
          <w:tcPr>
            <w:tcW w:w="741" w:type="dxa"/>
            <w:gridSpan w:val="2"/>
            <w:tcBorders>
              <w:top w:val="nil"/>
              <w:left w:val="nil"/>
              <w:bottom w:val="single" w:sz="4" w:space="0" w:color="auto"/>
              <w:right w:val="single" w:sz="4" w:space="0" w:color="auto"/>
            </w:tcBorders>
            <w:shd w:val="clear" w:color="000000" w:fill="FFFF99"/>
            <w:noWrap/>
            <w:vAlign w:val="bottom"/>
            <w:hideMark/>
          </w:tcPr>
          <w:p w14:paraId="783BDC47" w14:textId="77777777" w:rsidR="007A6A63" w:rsidRPr="00337C20" w:rsidRDefault="007A6A63" w:rsidP="00EC5F71">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993" w:type="dxa"/>
            <w:gridSpan w:val="3"/>
            <w:tcBorders>
              <w:top w:val="nil"/>
              <w:left w:val="nil"/>
              <w:bottom w:val="single" w:sz="4" w:space="0" w:color="auto"/>
              <w:right w:val="single" w:sz="4" w:space="0" w:color="auto"/>
            </w:tcBorders>
            <w:shd w:val="clear" w:color="000000" w:fill="FFFF99"/>
            <w:noWrap/>
            <w:vAlign w:val="bottom"/>
            <w:hideMark/>
          </w:tcPr>
          <w:p w14:paraId="06600C5B" w14:textId="77777777" w:rsidR="007A6A63" w:rsidRPr="00337C20" w:rsidRDefault="007A6A63" w:rsidP="00EC5F71">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567" w:type="dxa"/>
            <w:gridSpan w:val="2"/>
            <w:tcBorders>
              <w:top w:val="nil"/>
              <w:left w:val="nil"/>
              <w:bottom w:val="single" w:sz="4" w:space="0" w:color="auto"/>
              <w:right w:val="single" w:sz="4" w:space="0" w:color="auto"/>
            </w:tcBorders>
            <w:shd w:val="clear" w:color="000000" w:fill="FFFF99"/>
            <w:noWrap/>
            <w:vAlign w:val="bottom"/>
            <w:hideMark/>
          </w:tcPr>
          <w:p w14:paraId="2DC6A6B2" w14:textId="77777777" w:rsidR="007A6A63" w:rsidRPr="00337C20" w:rsidRDefault="007A6A63" w:rsidP="00EC5F71">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708" w:type="dxa"/>
            <w:tcBorders>
              <w:top w:val="nil"/>
              <w:left w:val="nil"/>
              <w:bottom w:val="single" w:sz="4" w:space="0" w:color="auto"/>
              <w:right w:val="single" w:sz="4" w:space="0" w:color="auto"/>
            </w:tcBorders>
            <w:shd w:val="clear" w:color="000000" w:fill="FFFF99"/>
            <w:noWrap/>
            <w:vAlign w:val="bottom"/>
            <w:hideMark/>
          </w:tcPr>
          <w:p w14:paraId="38F5D7E0" w14:textId="77777777" w:rsidR="007A6A63" w:rsidRPr="00337C20" w:rsidRDefault="007A6A63" w:rsidP="00EC5F71">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567" w:type="dxa"/>
            <w:gridSpan w:val="2"/>
            <w:tcBorders>
              <w:top w:val="nil"/>
              <w:left w:val="nil"/>
              <w:bottom w:val="single" w:sz="4" w:space="0" w:color="auto"/>
              <w:right w:val="single" w:sz="4" w:space="0" w:color="auto"/>
            </w:tcBorders>
            <w:shd w:val="clear" w:color="000000" w:fill="FFFF99"/>
            <w:noWrap/>
            <w:vAlign w:val="bottom"/>
            <w:hideMark/>
          </w:tcPr>
          <w:p w14:paraId="4A6784B7" w14:textId="77777777" w:rsidR="007A6A63" w:rsidRPr="00337C20" w:rsidRDefault="007A6A63" w:rsidP="00EC5F71">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993" w:type="dxa"/>
            <w:gridSpan w:val="3"/>
            <w:tcBorders>
              <w:top w:val="nil"/>
              <w:left w:val="nil"/>
              <w:bottom w:val="single" w:sz="4" w:space="0" w:color="auto"/>
              <w:right w:val="single" w:sz="4" w:space="0" w:color="auto"/>
            </w:tcBorders>
            <w:shd w:val="clear" w:color="000000" w:fill="FFFF99"/>
            <w:noWrap/>
            <w:vAlign w:val="bottom"/>
            <w:hideMark/>
          </w:tcPr>
          <w:p w14:paraId="005B403E" w14:textId="77777777" w:rsidR="007A6A63" w:rsidRPr="00337C20" w:rsidRDefault="007A6A63" w:rsidP="00EC5F71">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992" w:type="dxa"/>
            <w:gridSpan w:val="2"/>
            <w:tcBorders>
              <w:top w:val="nil"/>
              <w:left w:val="nil"/>
              <w:bottom w:val="single" w:sz="4" w:space="0" w:color="auto"/>
              <w:right w:val="single" w:sz="4" w:space="0" w:color="auto"/>
            </w:tcBorders>
            <w:shd w:val="clear" w:color="000000" w:fill="FFFF99"/>
            <w:noWrap/>
            <w:vAlign w:val="bottom"/>
            <w:hideMark/>
          </w:tcPr>
          <w:p w14:paraId="47BC433E" w14:textId="77777777" w:rsidR="007A6A63" w:rsidRPr="00337C20" w:rsidRDefault="007A6A63" w:rsidP="00EC5F71">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993" w:type="dxa"/>
            <w:gridSpan w:val="3"/>
            <w:tcBorders>
              <w:top w:val="nil"/>
              <w:left w:val="nil"/>
              <w:bottom w:val="single" w:sz="4" w:space="0" w:color="auto"/>
              <w:right w:val="single" w:sz="4" w:space="0" w:color="auto"/>
            </w:tcBorders>
            <w:shd w:val="clear" w:color="000000" w:fill="FFFF99"/>
            <w:noWrap/>
            <w:vAlign w:val="bottom"/>
            <w:hideMark/>
          </w:tcPr>
          <w:p w14:paraId="1C6C8E9F" w14:textId="77777777" w:rsidR="007A6A63" w:rsidRPr="00337C20" w:rsidRDefault="007A6A63" w:rsidP="00EC5F71">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992" w:type="dxa"/>
            <w:gridSpan w:val="2"/>
            <w:tcBorders>
              <w:top w:val="nil"/>
              <w:left w:val="nil"/>
              <w:bottom w:val="single" w:sz="4" w:space="0" w:color="auto"/>
              <w:right w:val="single" w:sz="4" w:space="0" w:color="auto"/>
            </w:tcBorders>
            <w:shd w:val="clear" w:color="000000" w:fill="FFFF99"/>
            <w:noWrap/>
            <w:vAlign w:val="bottom"/>
            <w:hideMark/>
          </w:tcPr>
          <w:p w14:paraId="0BA83D9C" w14:textId="77777777" w:rsidR="007A6A63" w:rsidRPr="00337C20" w:rsidRDefault="007A6A63" w:rsidP="00EC5F71">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850" w:type="dxa"/>
            <w:gridSpan w:val="3"/>
            <w:tcBorders>
              <w:top w:val="nil"/>
              <w:left w:val="nil"/>
              <w:bottom w:val="single" w:sz="4" w:space="0" w:color="auto"/>
              <w:right w:val="single" w:sz="4" w:space="0" w:color="auto"/>
            </w:tcBorders>
            <w:shd w:val="clear" w:color="000000" w:fill="FFFF99"/>
            <w:noWrap/>
            <w:vAlign w:val="center"/>
            <w:hideMark/>
          </w:tcPr>
          <w:p w14:paraId="505046F6" w14:textId="77777777" w:rsidR="007A6A63" w:rsidRPr="00337C20" w:rsidRDefault="007A6A63" w:rsidP="00EC5F71">
            <w:pPr>
              <w:ind w:left="-72" w:right="-72"/>
              <w:rPr>
                <w:sz w:val="20"/>
                <w:szCs w:val="20"/>
                <w:lang w:eastAsia="zh-CN"/>
              </w:rPr>
            </w:pPr>
            <w:r w:rsidRPr="00337C20">
              <w:rPr>
                <w:sz w:val="20"/>
                <w:szCs w:val="20"/>
                <w:lang w:eastAsia="zh-CN"/>
              </w:rPr>
              <w:t> </w:t>
            </w:r>
          </w:p>
        </w:tc>
        <w:tc>
          <w:tcPr>
            <w:tcW w:w="851" w:type="dxa"/>
            <w:gridSpan w:val="2"/>
            <w:tcBorders>
              <w:top w:val="nil"/>
              <w:left w:val="nil"/>
              <w:bottom w:val="single" w:sz="4" w:space="0" w:color="auto"/>
              <w:right w:val="single" w:sz="4" w:space="0" w:color="auto"/>
            </w:tcBorders>
            <w:shd w:val="clear" w:color="000000" w:fill="FFFF99"/>
            <w:noWrap/>
            <w:vAlign w:val="center"/>
            <w:hideMark/>
          </w:tcPr>
          <w:p w14:paraId="32BF3B89" w14:textId="77777777" w:rsidR="007A6A63" w:rsidRPr="00337C20" w:rsidRDefault="007A6A63" w:rsidP="00EC5F71">
            <w:pPr>
              <w:ind w:left="-72" w:right="-72"/>
              <w:rPr>
                <w:sz w:val="20"/>
                <w:szCs w:val="20"/>
                <w:lang w:eastAsia="zh-CN"/>
              </w:rPr>
            </w:pPr>
            <w:r w:rsidRPr="00337C20">
              <w:rPr>
                <w:sz w:val="20"/>
                <w:szCs w:val="20"/>
                <w:lang w:eastAsia="zh-CN"/>
              </w:rPr>
              <w:t> </w:t>
            </w:r>
          </w:p>
        </w:tc>
        <w:tc>
          <w:tcPr>
            <w:tcW w:w="854" w:type="dxa"/>
            <w:gridSpan w:val="3"/>
            <w:tcBorders>
              <w:top w:val="nil"/>
              <w:left w:val="nil"/>
              <w:bottom w:val="single" w:sz="4" w:space="0" w:color="auto"/>
              <w:right w:val="single" w:sz="4" w:space="0" w:color="auto"/>
            </w:tcBorders>
            <w:shd w:val="clear" w:color="000000" w:fill="FFFF99"/>
            <w:noWrap/>
            <w:vAlign w:val="center"/>
            <w:hideMark/>
          </w:tcPr>
          <w:p w14:paraId="6D5BCD62" w14:textId="77777777" w:rsidR="007A6A63" w:rsidRPr="00337C20" w:rsidRDefault="007A6A63" w:rsidP="00EC5F71">
            <w:pPr>
              <w:ind w:left="-72" w:right="-72"/>
              <w:rPr>
                <w:sz w:val="20"/>
                <w:szCs w:val="20"/>
                <w:lang w:eastAsia="zh-CN"/>
              </w:rPr>
            </w:pPr>
            <w:r w:rsidRPr="00337C20">
              <w:rPr>
                <w:sz w:val="20"/>
                <w:szCs w:val="20"/>
                <w:lang w:eastAsia="zh-CN"/>
              </w:rPr>
              <w:t> </w:t>
            </w:r>
          </w:p>
        </w:tc>
        <w:tc>
          <w:tcPr>
            <w:tcW w:w="819" w:type="dxa"/>
            <w:gridSpan w:val="3"/>
            <w:tcBorders>
              <w:top w:val="nil"/>
              <w:left w:val="nil"/>
              <w:bottom w:val="single" w:sz="4" w:space="0" w:color="auto"/>
              <w:right w:val="single" w:sz="4" w:space="0" w:color="auto"/>
            </w:tcBorders>
            <w:shd w:val="clear" w:color="000000" w:fill="FFFF99"/>
            <w:noWrap/>
            <w:vAlign w:val="center"/>
            <w:hideMark/>
          </w:tcPr>
          <w:p w14:paraId="75E327E7" w14:textId="77777777" w:rsidR="007A6A63" w:rsidRPr="00337C20" w:rsidRDefault="007A6A63" w:rsidP="00EC5F71">
            <w:pPr>
              <w:ind w:left="-72" w:right="-72"/>
              <w:rPr>
                <w:sz w:val="20"/>
                <w:szCs w:val="20"/>
                <w:lang w:eastAsia="zh-CN"/>
              </w:rPr>
            </w:pPr>
            <w:r w:rsidRPr="00337C20">
              <w:rPr>
                <w:sz w:val="20"/>
                <w:szCs w:val="20"/>
                <w:lang w:eastAsia="zh-CN"/>
              </w:rPr>
              <w:t> </w:t>
            </w:r>
          </w:p>
        </w:tc>
        <w:tc>
          <w:tcPr>
            <w:tcW w:w="992" w:type="dxa"/>
            <w:gridSpan w:val="2"/>
            <w:tcBorders>
              <w:top w:val="nil"/>
              <w:left w:val="nil"/>
              <w:bottom w:val="single" w:sz="4" w:space="0" w:color="auto"/>
              <w:right w:val="single" w:sz="4" w:space="0" w:color="auto"/>
            </w:tcBorders>
            <w:shd w:val="clear" w:color="000000" w:fill="FFFF99"/>
            <w:textDirection w:val="tbRl"/>
            <w:vAlign w:val="center"/>
            <w:hideMark/>
          </w:tcPr>
          <w:p w14:paraId="771C1409" w14:textId="77777777" w:rsidR="007A6A63" w:rsidRPr="00337C20" w:rsidRDefault="007A6A63" w:rsidP="00EC5F71">
            <w:pPr>
              <w:ind w:left="-72" w:right="-72"/>
              <w:jc w:val="center"/>
              <w:rPr>
                <w:rFonts w:ascii="Arial Narrow" w:hAnsi="Arial Narrow" w:cs="Calibri"/>
                <w:b/>
                <w:bCs/>
                <w:sz w:val="21"/>
                <w:szCs w:val="21"/>
                <w:lang w:eastAsia="zh-CN"/>
              </w:rPr>
            </w:pPr>
            <w:r w:rsidRPr="00337C20">
              <w:rPr>
                <w:rFonts w:ascii="Arial Narrow" w:hAnsi="Arial Narrow" w:cs="Calibri"/>
                <w:b/>
                <w:bCs/>
                <w:sz w:val="21"/>
                <w:szCs w:val="21"/>
                <w:lang w:eastAsia="zh-CN"/>
              </w:rPr>
              <w:t> </w:t>
            </w:r>
          </w:p>
        </w:tc>
        <w:tc>
          <w:tcPr>
            <w:tcW w:w="851" w:type="dxa"/>
            <w:gridSpan w:val="3"/>
            <w:tcBorders>
              <w:top w:val="nil"/>
              <w:left w:val="nil"/>
              <w:bottom w:val="single" w:sz="4" w:space="0" w:color="auto"/>
              <w:right w:val="single" w:sz="4" w:space="0" w:color="auto"/>
            </w:tcBorders>
            <w:shd w:val="clear" w:color="auto" w:fill="auto"/>
            <w:textDirection w:val="tbRl"/>
            <w:vAlign w:val="center"/>
            <w:hideMark/>
          </w:tcPr>
          <w:p w14:paraId="0B3986EC" w14:textId="77777777" w:rsidR="007A6A63" w:rsidRPr="00337C20" w:rsidRDefault="007A6A63" w:rsidP="00EC5F71">
            <w:pPr>
              <w:ind w:left="-72" w:right="-72"/>
              <w:jc w:val="center"/>
              <w:rPr>
                <w:rFonts w:ascii="Arial Narrow" w:hAnsi="Arial Narrow" w:cs="Calibri"/>
                <w:b/>
                <w:bCs/>
                <w:sz w:val="21"/>
                <w:szCs w:val="21"/>
                <w:lang w:eastAsia="zh-CN"/>
              </w:rPr>
            </w:pPr>
            <w:r w:rsidRPr="00337C20">
              <w:rPr>
                <w:rFonts w:ascii="Arial Narrow" w:hAnsi="Arial Narrow" w:cs="Calibri"/>
                <w:b/>
                <w:bCs/>
                <w:sz w:val="21"/>
                <w:szCs w:val="21"/>
                <w:lang w:eastAsia="zh-CN"/>
              </w:rPr>
              <w:t> </w:t>
            </w:r>
          </w:p>
        </w:tc>
      </w:tr>
      <w:tr w:rsidR="007A6A63" w:rsidRPr="00337C20" w14:paraId="13112BAD" w14:textId="77777777" w:rsidTr="00117D49">
        <w:trPr>
          <w:gridAfter w:val="13"/>
          <w:wAfter w:w="5643" w:type="dxa"/>
          <w:trHeight w:val="296"/>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60D5C487" w14:textId="77777777" w:rsidR="007A6A63" w:rsidRPr="00337C20" w:rsidRDefault="007A6A63" w:rsidP="00EC5F71">
            <w:pPr>
              <w:ind w:left="-72" w:right="-72"/>
              <w:jc w:val="center"/>
              <w:rPr>
                <w:sz w:val="23"/>
                <w:szCs w:val="23"/>
                <w:lang w:eastAsia="zh-CN"/>
              </w:rPr>
            </w:pPr>
            <w:r w:rsidRPr="00337C20">
              <w:rPr>
                <w:sz w:val="23"/>
                <w:szCs w:val="23"/>
                <w:lang w:eastAsia="zh-CN"/>
              </w:rPr>
              <w:t>2</w:t>
            </w:r>
          </w:p>
        </w:tc>
        <w:tc>
          <w:tcPr>
            <w:tcW w:w="961" w:type="dxa"/>
            <w:tcBorders>
              <w:top w:val="nil"/>
              <w:left w:val="nil"/>
              <w:bottom w:val="single" w:sz="4" w:space="0" w:color="auto"/>
              <w:right w:val="single" w:sz="4" w:space="0" w:color="auto"/>
            </w:tcBorders>
            <w:shd w:val="clear" w:color="auto" w:fill="auto"/>
            <w:noWrap/>
            <w:vAlign w:val="center"/>
            <w:hideMark/>
          </w:tcPr>
          <w:p w14:paraId="03E15DB7" w14:textId="77777777" w:rsidR="007A6A63" w:rsidRPr="00337C20" w:rsidRDefault="007A6A63" w:rsidP="00EC5F71">
            <w:pPr>
              <w:ind w:left="-72" w:right="-72"/>
              <w:rPr>
                <w:sz w:val="23"/>
                <w:szCs w:val="23"/>
                <w:lang w:eastAsia="zh-CN"/>
              </w:rPr>
            </w:pPr>
            <w:r w:rsidRPr="00337C20">
              <w:rPr>
                <w:sz w:val="23"/>
                <w:szCs w:val="23"/>
                <w:lang w:eastAsia="zh-CN"/>
              </w:rPr>
              <w:t>Hà Giang</w:t>
            </w:r>
          </w:p>
        </w:tc>
        <w:tc>
          <w:tcPr>
            <w:tcW w:w="918" w:type="dxa"/>
            <w:tcBorders>
              <w:top w:val="nil"/>
              <w:left w:val="nil"/>
              <w:bottom w:val="single" w:sz="4" w:space="0" w:color="auto"/>
              <w:right w:val="single" w:sz="4" w:space="0" w:color="auto"/>
            </w:tcBorders>
            <w:shd w:val="clear" w:color="000000" w:fill="FFFF99"/>
            <w:noWrap/>
            <w:vAlign w:val="center"/>
            <w:hideMark/>
          </w:tcPr>
          <w:p w14:paraId="77D4F3D1" w14:textId="77777777" w:rsidR="007A6A63" w:rsidRPr="00337C20" w:rsidRDefault="007A6A63" w:rsidP="00EC5F71">
            <w:pPr>
              <w:ind w:left="-72" w:right="-72"/>
              <w:jc w:val="center"/>
              <w:rPr>
                <w:sz w:val="23"/>
                <w:szCs w:val="23"/>
                <w:lang w:eastAsia="zh-CN"/>
              </w:rPr>
            </w:pPr>
            <w:r w:rsidRPr="00337C20">
              <w:rPr>
                <w:sz w:val="23"/>
                <w:szCs w:val="23"/>
                <w:lang w:eastAsia="zh-CN"/>
              </w:rPr>
              <w:t> </w:t>
            </w:r>
          </w:p>
        </w:tc>
        <w:tc>
          <w:tcPr>
            <w:tcW w:w="741" w:type="dxa"/>
            <w:gridSpan w:val="2"/>
            <w:tcBorders>
              <w:top w:val="nil"/>
              <w:left w:val="nil"/>
              <w:bottom w:val="single" w:sz="4" w:space="0" w:color="auto"/>
              <w:right w:val="single" w:sz="4" w:space="0" w:color="auto"/>
            </w:tcBorders>
            <w:shd w:val="clear" w:color="000000" w:fill="FFFF99"/>
            <w:noWrap/>
            <w:vAlign w:val="bottom"/>
            <w:hideMark/>
          </w:tcPr>
          <w:p w14:paraId="3F9A9DED" w14:textId="77777777" w:rsidR="007A6A63" w:rsidRPr="00337C20" w:rsidRDefault="007A6A63" w:rsidP="00EC5F71">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993" w:type="dxa"/>
            <w:gridSpan w:val="3"/>
            <w:tcBorders>
              <w:top w:val="nil"/>
              <w:left w:val="nil"/>
              <w:bottom w:val="single" w:sz="4" w:space="0" w:color="auto"/>
              <w:right w:val="single" w:sz="4" w:space="0" w:color="auto"/>
            </w:tcBorders>
            <w:shd w:val="clear" w:color="000000" w:fill="FFFF99"/>
            <w:noWrap/>
            <w:vAlign w:val="bottom"/>
            <w:hideMark/>
          </w:tcPr>
          <w:p w14:paraId="5D01B603" w14:textId="77777777" w:rsidR="007A6A63" w:rsidRPr="00337C20" w:rsidRDefault="007A6A63" w:rsidP="00EC5F71">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567" w:type="dxa"/>
            <w:gridSpan w:val="2"/>
            <w:tcBorders>
              <w:top w:val="nil"/>
              <w:left w:val="nil"/>
              <w:bottom w:val="single" w:sz="4" w:space="0" w:color="auto"/>
              <w:right w:val="single" w:sz="4" w:space="0" w:color="auto"/>
            </w:tcBorders>
            <w:shd w:val="clear" w:color="000000" w:fill="FFFF99"/>
            <w:noWrap/>
            <w:vAlign w:val="bottom"/>
            <w:hideMark/>
          </w:tcPr>
          <w:p w14:paraId="25B07951" w14:textId="77777777" w:rsidR="007A6A63" w:rsidRPr="00337C20" w:rsidRDefault="007A6A63" w:rsidP="00EC5F71">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708" w:type="dxa"/>
            <w:tcBorders>
              <w:top w:val="nil"/>
              <w:left w:val="nil"/>
              <w:bottom w:val="single" w:sz="4" w:space="0" w:color="auto"/>
              <w:right w:val="single" w:sz="4" w:space="0" w:color="auto"/>
            </w:tcBorders>
            <w:shd w:val="clear" w:color="000000" w:fill="FFFF99"/>
            <w:noWrap/>
            <w:vAlign w:val="bottom"/>
            <w:hideMark/>
          </w:tcPr>
          <w:p w14:paraId="7E2AE54C" w14:textId="77777777" w:rsidR="007A6A63" w:rsidRPr="00337C20" w:rsidRDefault="007A6A63" w:rsidP="00EC5F71">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567" w:type="dxa"/>
            <w:gridSpan w:val="2"/>
            <w:tcBorders>
              <w:top w:val="nil"/>
              <w:left w:val="nil"/>
              <w:bottom w:val="single" w:sz="4" w:space="0" w:color="auto"/>
              <w:right w:val="single" w:sz="4" w:space="0" w:color="auto"/>
            </w:tcBorders>
            <w:shd w:val="clear" w:color="000000" w:fill="FFFF99"/>
            <w:noWrap/>
            <w:vAlign w:val="bottom"/>
            <w:hideMark/>
          </w:tcPr>
          <w:p w14:paraId="4EABA2BF" w14:textId="77777777" w:rsidR="007A6A63" w:rsidRPr="00337C20" w:rsidRDefault="007A6A63" w:rsidP="00EC5F71">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993" w:type="dxa"/>
            <w:gridSpan w:val="3"/>
            <w:tcBorders>
              <w:top w:val="nil"/>
              <w:left w:val="nil"/>
              <w:bottom w:val="single" w:sz="4" w:space="0" w:color="auto"/>
              <w:right w:val="single" w:sz="4" w:space="0" w:color="auto"/>
            </w:tcBorders>
            <w:shd w:val="clear" w:color="000000" w:fill="FFFF99"/>
            <w:noWrap/>
            <w:vAlign w:val="bottom"/>
            <w:hideMark/>
          </w:tcPr>
          <w:p w14:paraId="298F6942" w14:textId="77777777" w:rsidR="007A6A63" w:rsidRPr="00337C20" w:rsidRDefault="007A6A63" w:rsidP="00EC5F71">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992" w:type="dxa"/>
            <w:gridSpan w:val="2"/>
            <w:tcBorders>
              <w:top w:val="nil"/>
              <w:left w:val="nil"/>
              <w:bottom w:val="single" w:sz="4" w:space="0" w:color="auto"/>
              <w:right w:val="single" w:sz="4" w:space="0" w:color="auto"/>
            </w:tcBorders>
            <w:shd w:val="clear" w:color="000000" w:fill="FFFF99"/>
            <w:noWrap/>
            <w:vAlign w:val="bottom"/>
            <w:hideMark/>
          </w:tcPr>
          <w:p w14:paraId="7DC5C3B8" w14:textId="77777777" w:rsidR="007A6A63" w:rsidRPr="00337C20" w:rsidRDefault="007A6A63" w:rsidP="00EC5F71">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993" w:type="dxa"/>
            <w:gridSpan w:val="3"/>
            <w:tcBorders>
              <w:top w:val="nil"/>
              <w:left w:val="nil"/>
              <w:bottom w:val="single" w:sz="4" w:space="0" w:color="auto"/>
              <w:right w:val="single" w:sz="4" w:space="0" w:color="auto"/>
            </w:tcBorders>
            <w:shd w:val="clear" w:color="000000" w:fill="FFFF99"/>
            <w:noWrap/>
            <w:vAlign w:val="bottom"/>
            <w:hideMark/>
          </w:tcPr>
          <w:p w14:paraId="26F25345" w14:textId="77777777" w:rsidR="007A6A63" w:rsidRPr="00337C20" w:rsidRDefault="007A6A63" w:rsidP="00EC5F71">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992" w:type="dxa"/>
            <w:gridSpan w:val="2"/>
            <w:tcBorders>
              <w:top w:val="nil"/>
              <w:left w:val="nil"/>
              <w:bottom w:val="single" w:sz="4" w:space="0" w:color="auto"/>
              <w:right w:val="single" w:sz="4" w:space="0" w:color="auto"/>
            </w:tcBorders>
            <w:shd w:val="clear" w:color="000000" w:fill="FFFF99"/>
            <w:noWrap/>
            <w:vAlign w:val="bottom"/>
            <w:hideMark/>
          </w:tcPr>
          <w:p w14:paraId="3971476C" w14:textId="77777777" w:rsidR="007A6A63" w:rsidRPr="00337C20" w:rsidRDefault="007A6A63" w:rsidP="00EC5F71">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850" w:type="dxa"/>
            <w:gridSpan w:val="3"/>
            <w:tcBorders>
              <w:top w:val="nil"/>
              <w:left w:val="nil"/>
              <w:bottom w:val="single" w:sz="4" w:space="0" w:color="auto"/>
              <w:right w:val="single" w:sz="4" w:space="0" w:color="auto"/>
            </w:tcBorders>
            <w:shd w:val="clear" w:color="000000" w:fill="FFFF99"/>
            <w:noWrap/>
            <w:vAlign w:val="center"/>
            <w:hideMark/>
          </w:tcPr>
          <w:p w14:paraId="49CDCD68" w14:textId="77777777" w:rsidR="007A6A63" w:rsidRPr="00337C20" w:rsidRDefault="007A6A63" w:rsidP="00EC5F71">
            <w:pPr>
              <w:ind w:left="-72" w:right="-72"/>
              <w:rPr>
                <w:sz w:val="20"/>
                <w:szCs w:val="20"/>
                <w:lang w:eastAsia="zh-CN"/>
              </w:rPr>
            </w:pPr>
            <w:r w:rsidRPr="00337C20">
              <w:rPr>
                <w:sz w:val="20"/>
                <w:szCs w:val="20"/>
                <w:lang w:eastAsia="zh-CN"/>
              </w:rPr>
              <w:t> </w:t>
            </w:r>
          </w:p>
        </w:tc>
        <w:tc>
          <w:tcPr>
            <w:tcW w:w="851" w:type="dxa"/>
            <w:gridSpan w:val="2"/>
            <w:tcBorders>
              <w:top w:val="nil"/>
              <w:left w:val="nil"/>
              <w:bottom w:val="single" w:sz="4" w:space="0" w:color="auto"/>
              <w:right w:val="single" w:sz="4" w:space="0" w:color="auto"/>
            </w:tcBorders>
            <w:shd w:val="clear" w:color="000000" w:fill="FFFF99"/>
            <w:noWrap/>
            <w:vAlign w:val="center"/>
            <w:hideMark/>
          </w:tcPr>
          <w:p w14:paraId="774DDA15" w14:textId="77777777" w:rsidR="007A6A63" w:rsidRPr="00337C20" w:rsidRDefault="007A6A63" w:rsidP="00EC5F71">
            <w:pPr>
              <w:ind w:left="-72" w:right="-72"/>
              <w:rPr>
                <w:sz w:val="20"/>
                <w:szCs w:val="20"/>
                <w:lang w:eastAsia="zh-CN"/>
              </w:rPr>
            </w:pPr>
            <w:r w:rsidRPr="00337C20">
              <w:rPr>
                <w:sz w:val="20"/>
                <w:szCs w:val="20"/>
                <w:lang w:eastAsia="zh-CN"/>
              </w:rPr>
              <w:t> </w:t>
            </w:r>
          </w:p>
        </w:tc>
        <w:tc>
          <w:tcPr>
            <w:tcW w:w="854" w:type="dxa"/>
            <w:gridSpan w:val="3"/>
            <w:tcBorders>
              <w:top w:val="nil"/>
              <w:left w:val="nil"/>
              <w:bottom w:val="single" w:sz="4" w:space="0" w:color="auto"/>
              <w:right w:val="single" w:sz="4" w:space="0" w:color="auto"/>
            </w:tcBorders>
            <w:shd w:val="clear" w:color="000000" w:fill="FFFF99"/>
            <w:noWrap/>
            <w:vAlign w:val="center"/>
            <w:hideMark/>
          </w:tcPr>
          <w:p w14:paraId="00B44687" w14:textId="77777777" w:rsidR="007A6A63" w:rsidRPr="00337C20" w:rsidRDefault="007A6A63" w:rsidP="00EC5F71">
            <w:pPr>
              <w:ind w:left="-72" w:right="-72"/>
              <w:rPr>
                <w:sz w:val="20"/>
                <w:szCs w:val="20"/>
                <w:lang w:eastAsia="zh-CN"/>
              </w:rPr>
            </w:pPr>
            <w:r w:rsidRPr="00337C20">
              <w:rPr>
                <w:sz w:val="20"/>
                <w:szCs w:val="20"/>
                <w:lang w:eastAsia="zh-CN"/>
              </w:rPr>
              <w:t> </w:t>
            </w:r>
          </w:p>
        </w:tc>
        <w:tc>
          <w:tcPr>
            <w:tcW w:w="819" w:type="dxa"/>
            <w:gridSpan w:val="3"/>
            <w:tcBorders>
              <w:top w:val="nil"/>
              <w:left w:val="nil"/>
              <w:bottom w:val="single" w:sz="4" w:space="0" w:color="auto"/>
              <w:right w:val="single" w:sz="4" w:space="0" w:color="auto"/>
            </w:tcBorders>
            <w:shd w:val="clear" w:color="000000" w:fill="FFFF99"/>
            <w:noWrap/>
            <w:vAlign w:val="center"/>
            <w:hideMark/>
          </w:tcPr>
          <w:p w14:paraId="1F0255ED" w14:textId="77777777" w:rsidR="007A6A63" w:rsidRPr="00337C20" w:rsidRDefault="007A6A63" w:rsidP="00EC5F71">
            <w:pPr>
              <w:ind w:left="-72" w:right="-72"/>
              <w:rPr>
                <w:sz w:val="20"/>
                <w:szCs w:val="20"/>
                <w:lang w:eastAsia="zh-CN"/>
              </w:rPr>
            </w:pPr>
            <w:r w:rsidRPr="00337C20">
              <w:rPr>
                <w:sz w:val="20"/>
                <w:szCs w:val="20"/>
                <w:lang w:eastAsia="zh-CN"/>
              </w:rPr>
              <w:t> </w:t>
            </w:r>
          </w:p>
        </w:tc>
        <w:tc>
          <w:tcPr>
            <w:tcW w:w="992" w:type="dxa"/>
            <w:gridSpan w:val="2"/>
            <w:tcBorders>
              <w:top w:val="nil"/>
              <w:left w:val="nil"/>
              <w:bottom w:val="single" w:sz="4" w:space="0" w:color="auto"/>
              <w:right w:val="single" w:sz="4" w:space="0" w:color="auto"/>
            </w:tcBorders>
            <w:shd w:val="clear" w:color="000000" w:fill="FFFF99"/>
            <w:textDirection w:val="tbRl"/>
            <w:vAlign w:val="center"/>
            <w:hideMark/>
          </w:tcPr>
          <w:p w14:paraId="5BFA8446" w14:textId="77777777" w:rsidR="007A6A63" w:rsidRPr="00337C20" w:rsidRDefault="007A6A63" w:rsidP="00EC5F71">
            <w:pPr>
              <w:ind w:left="-72" w:right="-72"/>
              <w:jc w:val="center"/>
              <w:rPr>
                <w:rFonts w:ascii="Arial Narrow" w:hAnsi="Arial Narrow" w:cs="Calibri"/>
                <w:b/>
                <w:bCs/>
                <w:sz w:val="21"/>
                <w:szCs w:val="21"/>
                <w:lang w:eastAsia="zh-CN"/>
              </w:rPr>
            </w:pPr>
            <w:r w:rsidRPr="00337C20">
              <w:rPr>
                <w:rFonts w:ascii="Arial Narrow" w:hAnsi="Arial Narrow" w:cs="Calibri"/>
                <w:b/>
                <w:bCs/>
                <w:sz w:val="21"/>
                <w:szCs w:val="21"/>
                <w:lang w:eastAsia="zh-CN"/>
              </w:rPr>
              <w:t> </w:t>
            </w:r>
          </w:p>
        </w:tc>
        <w:tc>
          <w:tcPr>
            <w:tcW w:w="851" w:type="dxa"/>
            <w:gridSpan w:val="3"/>
            <w:tcBorders>
              <w:top w:val="nil"/>
              <w:left w:val="nil"/>
              <w:bottom w:val="single" w:sz="4" w:space="0" w:color="auto"/>
              <w:right w:val="single" w:sz="4" w:space="0" w:color="auto"/>
            </w:tcBorders>
            <w:shd w:val="clear" w:color="auto" w:fill="auto"/>
            <w:textDirection w:val="tbRl"/>
            <w:vAlign w:val="center"/>
            <w:hideMark/>
          </w:tcPr>
          <w:p w14:paraId="34B15B87" w14:textId="77777777" w:rsidR="007A6A63" w:rsidRPr="00337C20" w:rsidRDefault="007A6A63" w:rsidP="00EC5F71">
            <w:pPr>
              <w:ind w:left="-72" w:right="-72"/>
              <w:jc w:val="center"/>
              <w:rPr>
                <w:rFonts w:ascii="Arial Narrow" w:hAnsi="Arial Narrow" w:cs="Calibri"/>
                <w:b/>
                <w:bCs/>
                <w:sz w:val="21"/>
                <w:szCs w:val="21"/>
                <w:lang w:eastAsia="zh-CN"/>
              </w:rPr>
            </w:pPr>
            <w:r w:rsidRPr="00337C20">
              <w:rPr>
                <w:rFonts w:ascii="Arial Narrow" w:hAnsi="Arial Narrow" w:cs="Calibri"/>
                <w:b/>
                <w:bCs/>
                <w:sz w:val="21"/>
                <w:szCs w:val="21"/>
                <w:lang w:eastAsia="zh-CN"/>
              </w:rPr>
              <w:t> </w:t>
            </w:r>
          </w:p>
        </w:tc>
      </w:tr>
      <w:tr w:rsidR="007A6A63" w:rsidRPr="00337C20" w14:paraId="54948088" w14:textId="77777777" w:rsidTr="00117D49">
        <w:trPr>
          <w:gridAfter w:val="13"/>
          <w:wAfter w:w="5643" w:type="dxa"/>
          <w:trHeight w:val="296"/>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14C55954" w14:textId="77777777" w:rsidR="007A6A63" w:rsidRPr="00337C20" w:rsidRDefault="007A6A63" w:rsidP="00EC5F71">
            <w:pPr>
              <w:ind w:left="-72" w:right="-72"/>
              <w:jc w:val="center"/>
              <w:rPr>
                <w:sz w:val="23"/>
                <w:szCs w:val="23"/>
                <w:lang w:eastAsia="zh-CN"/>
              </w:rPr>
            </w:pPr>
            <w:r w:rsidRPr="00337C20">
              <w:rPr>
                <w:sz w:val="23"/>
                <w:szCs w:val="23"/>
                <w:lang w:eastAsia="zh-CN"/>
              </w:rPr>
              <w:t>...</w:t>
            </w:r>
          </w:p>
        </w:tc>
        <w:tc>
          <w:tcPr>
            <w:tcW w:w="961" w:type="dxa"/>
            <w:tcBorders>
              <w:top w:val="nil"/>
              <w:left w:val="nil"/>
              <w:bottom w:val="single" w:sz="4" w:space="0" w:color="auto"/>
              <w:right w:val="single" w:sz="4" w:space="0" w:color="auto"/>
            </w:tcBorders>
            <w:shd w:val="clear" w:color="auto" w:fill="auto"/>
            <w:noWrap/>
            <w:vAlign w:val="center"/>
            <w:hideMark/>
          </w:tcPr>
          <w:p w14:paraId="720097F2" w14:textId="77777777" w:rsidR="007A6A63" w:rsidRPr="00337C20" w:rsidRDefault="007A6A63" w:rsidP="00EC5F71">
            <w:pPr>
              <w:ind w:left="-72" w:right="-72"/>
              <w:rPr>
                <w:sz w:val="23"/>
                <w:szCs w:val="23"/>
                <w:lang w:eastAsia="zh-CN"/>
              </w:rPr>
            </w:pPr>
            <w:r w:rsidRPr="00337C20">
              <w:rPr>
                <w:sz w:val="23"/>
                <w:szCs w:val="23"/>
                <w:lang w:eastAsia="zh-CN"/>
              </w:rPr>
              <w:t>...</w:t>
            </w:r>
          </w:p>
        </w:tc>
        <w:tc>
          <w:tcPr>
            <w:tcW w:w="918" w:type="dxa"/>
            <w:tcBorders>
              <w:top w:val="nil"/>
              <w:left w:val="nil"/>
              <w:bottom w:val="single" w:sz="4" w:space="0" w:color="auto"/>
              <w:right w:val="single" w:sz="4" w:space="0" w:color="auto"/>
            </w:tcBorders>
            <w:shd w:val="clear" w:color="000000" w:fill="FFFF99"/>
            <w:noWrap/>
            <w:vAlign w:val="center"/>
            <w:hideMark/>
          </w:tcPr>
          <w:p w14:paraId="1BD2141B" w14:textId="77777777" w:rsidR="007A6A63" w:rsidRPr="00337C20" w:rsidRDefault="007A6A63" w:rsidP="00EC5F71">
            <w:pPr>
              <w:ind w:left="-72" w:right="-72"/>
              <w:jc w:val="center"/>
              <w:rPr>
                <w:sz w:val="23"/>
                <w:szCs w:val="23"/>
                <w:lang w:eastAsia="zh-CN"/>
              </w:rPr>
            </w:pPr>
            <w:r w:rsidRPr="00337C20">
              <w:rPr>
                <w:sz w:val="23"/>
                <w:szCs w:val="23"/>
                <w:lang w:eastAsia="zh-CN"/>
              </w:rPr>
              <w:t> </w:t>
            </w:r>
          </w:p>
        </w:tc>
        <w:tc>
          <w:tcPr>
            <w:tcW w:w="741" w:type="dxa"/>
            <w:gridSpan w:val="2"/>
            <w:tcBorders>
              <w:top w:val="nil"/>
              <w:left w:val="nil"/>
              <w:bottom w:val="single" w:sz="4" w:space="0" w:color="auto"/>
              <w:right w:val="single" w:sz="4" w:space="0" w:color="auto"/>
            </w:tcBorders>
            <w:shd w:val="clear" w:color="000000" w:fill="FFFF99"/>
            <w:noWrap/>
            <w:vAlign w:val="bottom"/>
            <w:hideMark/>
          </w:tcPr>
          <w:p w14:paraId="655A0694" w14:textId="77777777" w:rsidR="007A6A63" w:rsidRPr="00337C20" w:rsidRDefault="007A6A63" w:rsidP="00EC5F71">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993" w:type="dxa"/>
            <w:gridSpan w:val="3"/>
            <w:tcBorders>
              <w:top w:val="nil"/>
              <w:left w:val="nil"/>
              <w:bottom w:val="single" w:sz="4" w:space="0" w:color="auto"/>
              <w:right w:val="single" w:sz="4" w:space="0" w:color="auto"/>
            </w:tcBorders>
            <w:shd w:val="clear" w:color="000000" w:fill="FFFF99"/>
            <w:noWrap/>
            <w:vAlign w:val="bottom"/>
            <w:hideMark/>
          </w:tcPr>
          <w:p w14:paraId="2621E48A" w14:textId="77777777" w:rsidR="007A6A63" w:rsidRPr="00337C20" w:rsidRDefault="007A6A63" w:rsidP="00EC5F71">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567" w:type="dxa"/>
            <w:gridSpan w:val="2"/>
            <w:tcBorders>
              <w:top w:val="nil"/>
              <w:left w:val="nil"/>
              <w:bottom w:val="single" w:sz="4" w:space="0" w:color="auto"/>
              <w:right w:val="single" w:sz="4" w:space="0" w:color="auto"/>
            </w:tcBorders>
            <w:shd w:val="clear" w:color="000000" w:fill="FFFF99"/>
            <w:noWrap/>
            <w:vAlign w:val="bottom"/>
            <w:hideMark/>
          </w:tcPr>
          <w:p w14:paraId="7D49377A" w14:textId="77777777" w:rsidR="007A6A63" w:rsidRPr="00337C20" w:rsidRDefault="007A6A63" w:rsidP="00EC5F71">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708" w:type="dxa"/>
            <w:tcBorders>
              <w:top w:val="nil"/>
              <w:left w:val="nil"/>
              <w:bottom w:val="single" w:sz="4" w:space="0" w:color="auto"/>
              <w:right w:val="single" w:sz="4" w:space="0" w:color="auto"/>
            </w:tcBorders>
            <w:shd w:val="clear" w:color="000000" w:fill="FFFF99"/>
            <w:noWrap/>
            <w:vAlign w:val="bottom"/>
            <w:hideMark/>
          </w:tcPr>
          <w:p w14:paraId="7CE2501B" w14:textId="77777777" w:rsidR="007A6A63" w:rsidRPr="00337C20" w:rsidRDefault="007A6A63" w:rsidP="00EC5F71">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567" w:type="dxa"/>
            <w:gridSpan w:val="2"/>
            <w:tcBorders>
              <w:top w:val="nil"/>
              <w:left w:val="nil"/>
              <w:bottom w:val="single" w:sz="4" w:space="0" w:color="auto"/>
              <w:right w:val="single" w:sz="4" w:space="0" w:color="auto"/>
            </w:tcBorders>
            <w:shd w:val="clear" w:color="000000" w:fill="FFFF99"/>
            <w:noWrap/>
            <w:vAlign w:val="bottom"/>
            <w:hideMark/>
          </w:tcPr>
          <w:p w14:paraId="112827B4" w14:textId="77777777" w:rsidR="007A6A63" w:rsidRPr="00337C20" w:rsidRDefault="007A6A63" w:rsidP="00EC5F71">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993" w:type="dxa"/>
            <w:gridSpan w:val="3"/>
            <w:tcBorders>
              <w:top w:val="nil"/>
              <w:left w:val="nil"/>
              <w:bottom w:val="single" w:sz="4" w:space="0" w:color="auto"/>
              <w:right w:val="single" w:sz="4" w:space="0" w:color="auto"/>
            </w:tcBorders>
            <w:shd w:val="clear" w:color="000000" w:fill="FFFF99"/>
            <w:noWrap/>
            <w:vAlign w:val="bottom"/>
            <w:hideMark/>
          </w:tcPr>
          <w:p w14:paraId="4C87DCA9" w14:textId="77777777" w:rsidR="007A6A63" w:rsidRPr="00337C20" w:rsidRDefault="007A6A63" w:rsidP="00EC5F71">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992" w:type="dxa"/>
            <w:gridSpan w:val="2"/>
            <w:tcBorders>
              <w:top w:val="nil"/>
              <w:left w:val="nil"/>
              <w:bottom w:val="single" w:sz="4" w:space="0" w:color="auto"/>
              <w:right w:val="single" w:sz="4" w:space="0" w:color="auto"/>
            </w:tcBorders>
            <w:shd w:val="clear" w:color="000000" w:fill="FFFF99"/>
            <w:noWrap/>
            <w:vAlign w:val="bottom"/>
            <w:hideMark/>
          </w:tcPr>
          <w:p w14:paraId="1329290C" w14:textId="77777777" w:rsidR="007A6A63" w:rsidRPr="00337C20" w:rsidRDefault="007A6A63" w:rsidP="00EC5F71">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993" w:type="dxa"/>
            <w:gridSpan w:val="3"/>
            <w:tcBorders>
              <w:top w:val="nil"/>
              <w:left w:val="nil"/>
              <w:bottom w:val="single" w:sz="4" w:space="0" w:color="auto"/>
              <w:right w:val="single" w:sz="4" w:space="0" w:color="auto"/>
            </w:tcBorders>
            <w:shd w:val="clear" w:color="000000" w:fill="FFFF99"/>
            <w:noWrap/>
            <w:vAlign w:val="bottom"/>
            <w:hideMark/>
          </w:tcPr>
          <w:p w14:paraId="2D18692F" w14:textId="77777777" w:rsidR="007A6A63" w:rsidRPr="00337C20" w:rsidRDefault="007A6A63" w:rsidP="00EC5F71">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992" w:type="dxa"/>
            <w:gridSpan w:val="2"/>
            <w:tcBorders>
              <w:top w:val="nil"/>
              <w:left w:val="nil"/>
              <w:bottom w:val="single" w:sz="4" w:space="0" w:color="auto"/>
              <w:right w:val="single" w:sz="4" w:space="0" w:color="auto"/>
            </w:tcBorders>
            <w:shd w:val="clear" w:color="000000" w:fill="FFFF99"/>
            <w:noWrap/>
            <w:vAlign w:val="bottom"/>
            <w:hideMark/>
          </w:tcPr>
          <w:p w14:paraId="1C87EFEA" w14:textId="77777777" w:rsidR="007A6A63" w:rsidRPr="00337C20" w:rsidRDefault="007A6A63" w:rsidP="00EC5F71">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850" w:type="dxa"/>
            <w:gridSpan w:val="3"/>
            <w:tcBorders>
              <w:top w:val="nil"/>
              <w:left w:val="nil"/>
              <w:bottom w:val="single" w:sz="4" w:space="0" w:color="auto"/>
              <w:right w:val="single" w:sz="4" w:space="0" w:color="auto"/>
            </w:tcBorders>
            <w:shd w:val="clear" w:color="000000" w:fill="FFFF99"/>
            <w:noWrap/>
            <w:vAlign w:val="center"/>
            <w:hideMark/>
          </w:tcPr>
          <w:p w14:paraId="260BB48F" w14:textId="77777777" w:rsidR="007A6A63" w:rsidRPr="00337C20" w:rsidRDefault="007A6A63" w:rsidP="00EC5F71">
            <w:pPr>
              <w:ind w:left="-72" w:right="-72"/>
              <w:rPr>
                <w:sz w:val="20"/>
                <w:szCs w:val="20"/>
                <w:lang w:eastAsia="zh-CN"/>
              </w:rPr>
            </w:pPr>
            <w:r w:rsidRPr="00337C20">
              <w:rPr>
                <w:sz w:val="20"/>
                <w:szCs w:val="20"/>
                <w:lang w:eastAsia="zh-CN"/>
              </w:rPr>
              <w:t> </w:t>
            </w:r>
          </w:p>
        </w:tc>
        <w:tc>
          <w:tcPr>
            <w:tcW w:w="851" w:type="dxa"/>
            <w:gridSpan w:val="2"/>
            <w:tcBorders>
              <w:top w:val="nil"/>
              <w:left w:val="nil"/>
              <w:bottom w:val="single" w:sz="4" w:space="0" w:color="auto"/>
              <w:right w:val="single" w:sz="4" w:space="0" w:color="auto"/>
            </w:tcBorders>
            <w:shd w:val="clear" w:color="000000" w:fill="FFFF99"/>
            <w:noWrap/>
            <w:vAlign w:val="center"/>
            <w:hideMark/>
          </w:tcPr>
          <w:p w14:paraId="2A1A8F8B" w14:textId="77777777" w:rsidR="007A6A63" w:rsidRPr="00337C20" w:rsidRDefault="007A6A63" w:rsidP="00EC5F71">
            <w:pPr>
              <w:ind w:left="-72" w:right="-72"/>
              <w:rPr>
                <w:sz w:val="20"/>
                <w:szCs w:val="20"/>
                <w:lang w:eastAsia="zh-CN"/>
              </w:rPr>
            </w:pPr>
            <w:r w:rsidRPr="00337C20">
              <w:rPr>
                <w:sz w:val="20"/>
                <w:szCs w:val="20"/>
                <w:lang w:eastAsia="zh-CN"/>
              </w:rPr>
              <w:t> </w:t>
            </w:r>
          </w:p>
        </w:tc>
        <w:tc>
          <w:tcPr>
            <w:tcW w:w="854" w:type="dxa"/>
            <w:gridSpan w:val="3"/>
            <w:tcBorders>
              <w:top w:val="nil"/>
              <w:left w:val="nil"/>
              <w:bottom w:val="single" w:sz="4" w:space="0" w:color="auto"/>
              <w:right w:val="single" w:sz="4" w:space="0" w:color="auto"/>
            </w:tcBorders>
            <w:shd w:val="clear" w:color="000000" w:fill="FFFF99"/>
            <w:noWrap/>
            <w:vAlign w:val="center"/>
            <w:hideMark/>
          </w:tcPr>
          <w:p w14:paraId="580186CF" w14:textId="77777777" w:rsidR="007A6A63" w:rsidRPr="00337C20" w:rsidRDefault="007A6A63" w:rsidP="00EC5F71">
            <w:pPr>
              <w:ind w:left="-72" w:right="-72"/>
              <w:rPr>
                <w:sz w:val="20"/>
                <w:szCs w:val="20"/>
                <w:lang w:eastAsia="zh-CN"/>
              </w:rPr>
            </w:pPr>
            <w:r w:rsidRPr="00337C20">
              <w:rPr>
                <w:sz w:val="20"/>
                <w:szCs w:val="20"/>
                <w:lang w:eastAsia="zh-CN"/>
              </w:rPr>
              <w:t> </w:t>
            </w:r>
          </w:p>
        </w:tc>
        <w:tc>
          <w:tcPr>
            <w:tcW w:w="819" w:type="dxa"/>
            <w:gridSpan w:val="3"/>
            <w:tcBorders>
              <w:top w:val="nil"/>
              <w:left w:val="nil"/>
              <w:bottom w:val="single" w:sz="4" w:space="0" w:color="auto"/>
              <w:right w:val="single" w:sz="4" w:space="0" w:color="auto"/>
            </w:tcBorders>
            <w:shd w:val="clear" w:color="000000" w:fill="FFFF99"/>
            <w:noWrap/>
            <w:vAlign w:val="center"/>
            <w:hideMark/>
          </w:tcPr>
          <w:p w14:paraId="4D9D9FB2" w14:textId="77777777" w:rsidR="007A6A63" w:rsidRPr="00337C20" w:rsidRDefault="007A6A63" w:rsidP="00EC5F71">
            <w:pPr>
              <w:ind w:left="-72" w:right="-72"/>
              <w:rPr>
                <w:sz w:val="20"/>
                <w:szCs w:val="20"/>
                <w:lang w:eastAsia="zh-CN"/>
              </w:rPr>
            </w:pPr>
            <w:r w:rsidRPr="00337C20">
              <w:rPr>
                <w:sz w:val="20"/>
                <w:szCs w:val="20"/>
                <w:lang w:eastAsia="zh-CN"/>
              </w:rPr>
              <w:t> </w:t>
            </w:r>
          </w:p>
        </w:tc>
        <w:tc>
          <w:tcPr>
            <w:tcW w:w="992" w:type="dxa"/>
            <w:gridSpan w:val="2"/>
            <w:tcBorders>
              <w:top w:val="nil"/>
              <w:left w:val="nil"/>
              <w:bottom w:val="single" w:sz="4" w:space="0" w:color="auto"/>
              <w:right w:val="single" w:sz="4" w:space="0" w:color="auto"/>
            </w:tcBorders>
            <w:shd w:val="clear" w:color="000000" w:fill="FFFF99"/>
            <w:textDirection w:val="tbRl"/>
            <w:vAlign w:val="center"/>
            <w:hideMark/>
          </w:tcPr>
          <w:p w14:paraId="44043478" w14:textId="77777777" w:rsidR="007A6A63" w:rsidRPr="00337C20" w:rsidRDefault="007A6A63" w:rsidP="00EC5F71">
            <w:pPr>
              <w:ind w:left="-72" w:right="-72"/>
              <w:jc w:val="center"/>
              <w:rPr>
                <w:rFonts w:ascii="Arial Narrow" w:hAnsi="Arial Narrow" w:cs="Calibri"/>
                <w:b/>
                <w:bCs/>
                <w:sz w:val="21"/>
                <w:szCs w:val="21"/>
                <w:lang w:eastAsia="zh-CN"/>
              </w:rPr>
            </w:pPr>
            <w:r w:rsidRPr="00337C20">
              <w:rPr>
                <w:rFonts w:ascii="Arial Narrow" w:hAnsi="Arial Narrow" w:cs="Calibri"/>
                <w:b/>
                <w:bCs/>
                <w:sz w:val="21"/>
                <w:szCs w:val="21"/>
                <w:lang w:eastAsia="zh-CN"/>
              </w:rPr>
              <w:t> </w:t>
            </w:r>
          </w:p>
        </w:tc>
        <w:tc>
          <w:tcPr>
            <w:tcW w:w="851" w:type="dxa"/>
            <w:gridSpan w:val="3"/>
            <w:tcBorders>
              <w:top w:val="nil"/>
              <w:left w:val="nil"/>
              <w:bottom w:val="single" w:sz="4" w:space="0" w:color="auto"/>
              <w:right w:val="single" w:sz="4" w:space="0" w:color="auto"/>
            </w:tcBorders>
            <w:shd w:val="clear" w:color="auto" w:fill="auto"/>
            <w:textDirection w:val="tbRl"/>
            <w:vAlign w:val="center"/>
            <w:hideMark/>
          </w:tcPr>
          <w:p w14:paraId="705DABCB" w14:textId="77777777" w:rsidR="007A6A63" w:rsidRPr="00337C20" w:rsidRDefault="007A6A63" w:rsidP="00EC5F71">
            <w:pPr>
              <w:ind w:left="-72" w:right="-72"/>
              <w:jc w:val="center"/>
              <w:rPr>
                <w:rFonts w:ascii="Arial Narrow" w:hAnsi="Arial Narrow" w:cs="Calibri"/>
                <w:b/>
                <w:bCs/>
                <w:sz w:val="21"/>
                <w:szCs w:val="21"/>
                <w:lang w:eastAsia="zh-CN"/>
              </w:rPr>
            </w:pPr>
            <w:r w:rsidRPr="00337C20">
              <w:rPr>
                <w:rFonts w:ascii="Arial Narrow" w:hAnsi="Arial Narrow" w:cs="Calibri"/>
                <w:b/>
                <w:bCs/>
                <w:sz w:val="21"/>
                <w:szCs w:val="21"/>
                <w:lang w:eastAsia="zh-CN"/>
              </w:rPr>
              <w:t> </w:t>
            </w:r>
          </w:p>
        </w:tc>
      </w:tr>
      <w:tr w:rsidR="007A6A63" w:rsidRPr="00337C20" w14:paraId="556D2C52" w14:textId="77777777" w:rsidTr="00117D49">
        <w:trPr>
          <w:gridAfter w:val="13"/>
          <w:wAfter w:w="5643" w:type="dxa"/>
          <w:trHeight w:val="296"/>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6013CFED" w14:textId="77777777" w:rsidR="007A6A63" w:rsidRPr="00337C20" w:rsidRDefault="007A6A63" w:rsidP="00EC5F71">
            <w:pPr>
              <w:ind w:left="-72" w:right="-72"/>
              <w:jc w:val="center"/>
              <w:rPr>
                <w:sz w:val="23"/>
                <w:szCs w:val="23"/>
                <w:lang w:eastAsia="zh-CN"/>
              </w:rPr>
            </w:pPr>
            <w:r w:rsidRPr="00337C20">
              <w:rPr>
                <w:sz w:val="23"/>
                <w:szCs w:val="23"/>
                <w:lang w:eastAsia="zh-CN"/>
              </w:rPr>
              <w:t>63</w:t>
            </w:r>
          </w:p>
        </w:tc>
        <w:tc>
          <w:tcPr>
            <w:tcW w:w="961" w:type="dxa"/>
            <w:tcBorders>
              <w:top w:val="nil"/>
              <w:left w:val="nil"/>
              <w:bottom w:val="single" w:sz="4" w:space="0" w:color="auto"/>
              <w:right w:val="single" w:sz="4" w:space="0" w:color="auto"/>
            </w:tcBorders>
            <w:shd w:val="clear" w:color="auto" w:fill="auto"/>
            <w:noWrap/>
            <w:vAlign w:val="center"/>
            <w:hideMark/>
          </w:tcPr>
          <w:p w14:paraId="731C8DDD" w14:textId="77777777" w:rsidR="007A6A63" w:rsidRPr="00337C20" w:rsidRDefault="007A6A63" w:rsidP="00EC5F71">
            <w:pPr>
              <w:ind w:left="-72" w:right="-72"/>
              <w:rPr>
                <w:sz w:val="23"/>
                <w:szCs w:val="23"/>
                <w:lang w:eastAsia="zh-CN"/>
              </w:rPr>
            </w:pPr>
            <w:r w:rsidRPr="00337C20">
              <w:rPr>
                <w:sz w:val="23"/>
                <w:szCs w:val="23"/>
                <w:lang w:eastAsia="zh-CN"/>
              </w:rPr>
              <w:t>Cà Mau</w:t>
            </w:r>
          </w:p>
        </w:tc>
        <w:tc>
          <w:tcPr>
            <w:tcW w:w="918" w:type="dxa"/>
            <w:tcBorders>
              <w:top w:val="nil"/>
              <w:left w:val="nil"/>
              <w:bottom w:val="single" w:sz="4" w:space="0" w:color="auto"/>
              <w:right w:val="single" w:sz="4" w:space="0" w:color="auto"/>
            </w:tcBorders>
            <w:shd w:val="clear" w:color="000000" w:fill="FFFF99"/>
            <w:noWrap/>
            <w:vAlign w:val="center"/>
            <w:hideMark/>
          </w:tcPr>
          <w:p w14:paraId="297B3E2A" w14:textId="77777777" w:rsidR="007A6A63" w:rsidRPr="00337C20" w:rsidRDefault="007A6A63" w:rsidP="00EC5F71">
            <w:pPr>
              <w:ind w:left="-72" w:right="-72"/>
              <w:jc w:val="center"/>
              <w:rPr>
                <w:sz w:val="23"/>
                <w:szCs w:val="23"/>
                <w:lang w:eastAsia="zh-CN"/>
              </w:rPr>
            </w:pPr>
            <w:r w:rsidRPr="00337C20">
              <w:rPr>
                <w:sz w:val="23"/>
                <w:szCs w:val="23"/>
                <w:lang w:eastAsia="zh-CN"/>
              </w:rPr>
              <w:t> </w:t>
            </w:r>
          </w:p>
        </w:tc>
        <w:tc>
          <w:tcPr>
            <w:tcW w:w="741" w:type="dxa"/>
            <w:gridSpan w:val="2"/>
            <w:tcBorders>
              <w:top w:val="nil"/>
              <w:left w:val="nil"/>
              <w:bottom w:val="single" w:sz="4" w:space="0" w:color="auto"/>
              <w:right w:val="single" w:sz="4" w:space="0" w:color="auto"/>
            </w:tcBorders>
            <w:shd w:val="clear" w:color="000000" w:fill="FFFF99"/>
            <w:noWrap/>
            <w:vAlign w:val="bottom"/>
            <w:hideMark/>
          </w:tcPr>
          <w:p w14:paraId="780C93DE" w14:textId="77777777" w:rsidR="007A6A63" w:rsidRPr="00337C20" w:rsidRDefault="007A6A63" w:rsidP="00EC5F71">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993" w:type="dxa"/>
            <w:gridSpan w:val="3"/>
            <w:tcBorders>
              <w:top w:val="nil"/>
              <w:left w:val="nil"/>
              <w:bottom w:val="single" w:sz="4" w:space="0" w:color="auto"/>
              <w:right w:val="single" w:sz="4" w:space="0" w:color="auto"/>
            </w:tcBorders>
            <w:shd w:val="clear" w:color="000000" w:fill="FFFF99"/>
            <w:noWrap/>
            <w:vAlign w:val="bottom"/>
            <w:hideMark/>
          </w:tcPr>
          <w:p w14:paraId="2393DC40" w14:textId="77777777" w:rsidR="007A6A63" w:rsidRPr="00337C20" w:rsidRDefault="007A6A63" w:rsidP="00EC5F71">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567" w:type="dxa"/>
            <w:gridSpan w:val="2"/>
            <w:tcBorders>
              <w:top w:val="nil"/>
              <w:left w:val="nil"/>
              <w:bottom w:val="single" w:sz="4" w:space="0" w:color="auto"/>
              <w:right w:val="single" w:sz="4" w:space="0" w:color="auto"/>
            </w:tcBorders>
            <w:shd w:val="clear" w:color="000000" w:fill="FFFF99"/>
            <w:noWrap/>
            <w:vAlign w:val="bottom"/>
            <w:hideMark/>
          </w:tcPr>
          <w:p w14:paraId="7A753EF7" w14:textId="77777777" w:rsidR="007A6A63" w:rsidRPr="00337C20" w:rsidRDefault="007A6A63" w:rsidP="00EC5F71">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708" w:type="dxa"/>
            <w:tcBorders>
              <w:top w:val="nil"/>
              <w:left w:val="nil"/>
              <w:bottom w:val="single" w:sz="4" w:space="0" w:color="auto"/>
              <w:right w:val="single" w:sz="4" w:space="0" w:color="auto"/>
            </w:tcBorders>
            <w:shd w:val="clear" w:color="000000" w:fill="FFFF99"/>
            <w:noWrap/>
            <w:vAlign w:val="bottom"/>
            <w:hideMark/>
          </w:tcPr>
          <w:p w14:paraId="7EFD8103" w14:textId="77777777" w:rsidR="007A6A63" w:rsidRPr="00337C20" w:rsidRDefault="007A6A63" w:rsidP="00EC5F71">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567" w:type="dxa"/>
            <w:gridSpan w:val="2"/>
            <w:tcBorders>
              <w:top w:val="nil"/>
              <w:left w:val="nil"/>
              <w:bottom w:val="single" w:sz="4" w:space="0" w:color="auto"/>
              <w:right w:val="single" w:sz="4" w:space="0" w:color="auto"/>
            </w:tcBorders>
            <w:shd w:val="clear" w:color="000000" w:fill="FFFF99"/>
            <w:noWrap/>
            <w:vAlign w:val="bottom"/>
            <w:hideMark/>
          </w:tcPr>
          <w:p w14:paraId="5E4B56E2" w14:textId="77777777" w:rsidR="007A6A63" w:rsidRPr="00337C20" w:rsidRDefault="007A6A63" w:rsidP="00EC5F71">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993" w:type="dxa"/>
            <w:gridSpan w:val="3"/>
            <w:tcBorders>
              <w:top w:val="nil"/>
              <w:left w:val="nil"/>
              <w:bottom w:val="single" w:sz="4" w:space="0" w:color="auto"/>
              <w:right w:val="single" w:sz="4" w:space="0" w:color="auto"/>
            </w:tcBorders>
            <w:shd w:val="clear" w:color="000000" w:fill="FFFF99"/>
            <w:noWrap/>
            <w:vAlign w:val="bottom"/>
            <w:hideMark/>
          </w:tcPr>
          <w:p w14:paraId="0B51139E" w14:textId="77777777" w:rsidR="007A6A63" w:rsidRPr="00337C20" w:rsidRDefault="007A6A63" w:rsidP="00EC5F71">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992" w:type="dxa"/>
            <w:gridSpan w:val="2"/>
            <w:tcBorders>
              <w:top w:val="nil"/>
              <w:left w:val="nil"/>
              <w:bottom w:val="single" w:sz="4" w:space="0" w:color="auto"/>
              <w:right w:val="single" w:sz="4" w:space="0" w:color="auto"/>
            </w:tcBorders>
            <w:shd w:val="clear" w:color="000000" w:fill="FFFF99"/>
            <w:noWrap/>
            <w:vAlign w:val="bottom"/>
            <w:hideMark/>
          </w:tcPr>
          <w:p w14:paraId="406A3D03" w14:textId="77777777" w:rsidR="007A6A63" w:rsidRPr="00337C20" w:rsidRDefault="007A6A63" w:rsidP="00EC5F71">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993" w:type="dxa"/>
            <w:gridSpan w:val="3"/>
            <w:tcBorders>
              <w:top w:val="nil"/>
              <w:left w:val="nil"/>
              <w:bottom w:val="single" w:sz="4" w:space="0" w:color="auto"/>
              <w:right w:val="single" w:sz="4" w:space="0" w:color="auto"/>
            </w:tcBorders>
            <w:shd w:val="clear" w:color="000000" w:fill="FFFF99"/>
            <w:noWrap/>
            <w:vAlign w:val="bottom"/>
            <w:hideMark/>
          </w:tcPr>
          <w:p w14:paraId="46B360CD" w14:textId="77777777" w:rsidR="007A6A63" w:rsidRPr="00337C20" w:rsidRDefault="007A6A63" w:rsidP="00EC5F71">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992" w:type="dxa"/>
            <w:gridSpan w:val="2"/>
            <w:tcBorders>
              <w:top w:val="nil"/>
              <w:left w:val="nil"/>
              <w:bottom w:val="single" w:sz="4" w:space="0" w:color="auto"/>
              <w:right w:val="single" w:sz="4" w:space="0" w:color="auto"/>
            </w:tcBorders>
            <w:shd w:val="clear" w:color="000000" w:fill="FFFF99"/>
            <w:noWrap/>
            <w:vAlign w:val="bottom"/>
            <w:hideMark/>
          </w:tcPr>
          <w:p w14:paraId="6A95619A" w14:textId="77777777" w:rsidR="007A6A63" w:rsidRPr="00337C20" w:rsidRDefault="007A6A63" w:rsidP="00EC5F71">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850" w:type="dxa"/>
            <w:gridSpan w:val="3"/>
            <w:tcBorders>
              <w:top w:val="nil"/>
              <w:left w:val="nil"/>
              <w:bottom w:val="single" w:sz="4" w:space="0" w:color="auto"/>
              <w:right w:val="single" w:sz="4" w:space="0" w:color="auto"/>
            </w:tcBorders>
            <w:shd w:val="clear" w:color="000000" w:fill="FFFF99"/>
            <w:noWrap/>
            <w:vAlign w:val="center"/>
            <w:hideMark/>
          </w:tcPr>
          <w:p w14:paraId="7FCE3592" w14:textId="77777777" w:rsidR="007A6A63" w:rsidRPr="00337C20" w:rsidRDefault="007A6A63" w:rsidP="00EC5F71">
            <w:pPr>
              <w:ind w:left="-72" w:right="-72"/>
              <w:rPr>
                <w:sz w:val="20"/>
                <w:szCs w:val="20"/>
                <w:lang w:eastAsia="zh-CN"/>
              </w:rPr>
            </w:pPr>
            <w:r w:rsidRPr="00337C20">
              <w:rPr>
                <w:sz w:val="20"/>
                <w:szCs w:val="20"/>
                <w:lang w:eastAsia="zh-CN"/>
              </w:rPr>
              <w:t> </w:t>
            </w:r>
          </w:p>
        </w:tc>
        <w:tc>
          <w:tcPr>
            <w:tcW w:w="851" w:type="dxa"/>
            <w:gridSpan w:val="2"/>
            <w:tcBorders>
              <w:top w:val="nil"/>
              <w:left w:val="nil"/>
              <w:bottom w:val="single" w:sz="4" w:space="0" w:color="auto"/>
              <w:right w:val="single" w:sz="4" w:space="0" w:color="auto"/>
            </w:tcBorders>
            <w:shd w:val="clear" w:color="000000" w:fill="FFFF99"/>
            <w:noWrap/>
            <w:vAlign w:val="center"/>
            <w:hideMark/>
          </w:tcPr>
          <w:p w14:paraId="24EA2012" w14:textId="77777777" w:rsidR="007A6A63" w:rsidRPr="00337C20" w:rsidRDefault="007A6A63" w:rsidP="00EC5F71">
            <w:pPr>
              <w:ind w:left="-72" w:right="-72"/>
              <w:rPr>
                <w:sz w:val="20"/>
                <w:szCs w:val="20"/>
                <w:lang w:eastAsia="zh-CN"/>
              </w:rPr>
            </w:pPr>
            <w:r w:rsidRPr="00337C20">
              <w:rPr>
                <w:sz w:val="20"/>
                <w:szCs w:val="20"/>
                <w:lang w:eastAsia="zh-CN"/>
              </w:rPr>
              <w:t> </w:t>
            </w:r>
          </w:p>
        </w:tc>
        <w:tc>
          <w:tcPr>
            <w:tcW w:w="854" w:type="dxa"/>
            <w:gridSpan w:val="3"/>
            <w:tcBorders>
              <w:top w:val="nil"/>
              <w:left w:val="nil"/>
              <w:bottom w:val="single" w:sz="4" w:space="0" w:color="auto"/>
              <w:right w:val="single" w:sz="4" w:space="0" w:color="auto"/>
            </w:tcBorders>
            <w:shd w:val="clear" w:color="000000" w:fill="FFFF99"/>
            <w:noWrap/>
            <w:vAlign w:val="center"/>
            <w:hideMark/>
          </w:tcPr>
          <w:p w14:paraId="44DD1A18" w14:textId="77777777" w:rsidR="007A6A63" w:rsidRPr="00337C20" w:rsidRDefault="007A6A63" w:rsidP="00EC5F71">
            <w:pPr>
              <w:ind w:left="-72" w:right="-72"/>
              <w:rPr>
                <w:sz w:val="20"/>
                <w:szCs w:val="20"/>
                <w:lang w:eastAsia="zh-CN"/>
              </w:rPr>
            </w:pPr>
            <w:r w:rsidRPr="00337C20">
              <w:rPr>
                <w:sz w:val="20"/>
                <w:szCs w:val="20"/>
                <w:lang w:eastAsia="zh-CN"/>
              </w:rPr>
              <w:t> </w:t>
            </w:r>
          </w:p>
        </w:tc>
        <w:tc>
          <w:tcPr>
            <w:tcW w:w="819" w:type="dxa"/>
            <w:gridSpan w:val="3"/>
            <w:tcBorders>
              <w:top w:val="nil"/>
              <w:left w:val="nil"/>
              <w:bottom w:val="single" w:sz="4" w:space="0" w:color="auto"/>
              <w:right w:val="single" w:sz="4" w:space="0" w:color="auto"/>
            </w:tcBorders>
            <w:shd w:val="clear" w:color="000000" w:fill="FFFF99"/>
            <w:noWrap/>
            <w:vAlign w:val="center"/>
            <w:hideMark/>
          </w:tcPr>
          <w:p w14:paraId="713EF677" w14:textId="77777777" w:rsidR="007A6A63" w:rsidRPr="00337C20" w:rsidRDefault="007A6A63" w:rsidP="00EC5F71">
            <w:pPr>
              <w:ind w:left="-72" w:right="-72"/>
              <w:rPr>
                <w:sz w:val="20"/>
                <w:szCs w:val="20"/>
                <w:lang w:eastAsia="zh-CN"/>
              </w:rPr>
            </w:pPr>
            <w:r w:rsidRPr="00337C20">
              <w:rPr>
                <w:sz w:val="20"/>
                <w:szCs w:val="20"/>
                <w:lang w:eastAsia="zh-CN"/>
              </w:rPr>
              <w:t> </w:t>
            </w:r>
          </w:p>
        </w:tc>
        <w:tc>
          <w:tcPr>
            <w:tcW w:w="992" w:type="dxa"/>
            <w:gridSpan w:val="2"/>
            <w:tcBorders>
              <w:top w:val="nil"/>
              <w:left w:val="nil"/>
              <w:bottom w:val="single" w:sz="4" w:space="0" w:color="auto"/>
              <w:right w:val="single" w:sz="4" w:space="0" w:color="auto"/>
            </w:tcBorders>
            <w:shd w:val="clear" w:color="000000" w:fill="FFFF99"/>
            <w:textDirection w:val="tbRl"/>
            <w:vAlign w:val="center"/>
            <w:hideMark/>
          </w:tcPr>
          <w:p w14:paraId="2197C4C2" w14:textId="77777777" w:rsidR="007A6A63" w:rsidRPr="00337C20" w:rsidRDefault="007A6A63" w:rsidP="00EC5F71">
            <w:pPr>
              <w:ind w:left="-72" w:right="-72"/>
              <w:jc w:val="center"/>
              <w:rPr>
                <w:rFonts w:ascii="Arial Narrow" w:hAnsi="Arial Narrow" w:cs="Calibri"/>
                <w:b/>
                <w:bCs/>
                <w:sz w:val="21"/>
                <w:szCs w:val="21"/>
                <w:lang w:eastAsia="zh-CN"/>
              </w:rPr>
            </w:pPr>
            <w:r w:rsidRPr="00337C20">
              <w:rPr>
                <w:rFonts w:ascii="Arial Narrow" w:hAnsi="Arial Narrow" w:cs="Calibri"/>
                <w:b/>
                <w:bCs/>
                <w:sz w:val="21"/>
                <w:szCs w:val="21"/>
                <w:lang w:eastAsia="zh-CN"/>
              </w:rPr>
              <w:t> </w:t>
            </w:r>
          </w:p>
        </w:tc>
        <w:tc>
          <w:tcPr>
            <w:tcW w:w="851" w:type="dxa"/>
            <w:gridSpan w:val="3"/>
            <w:tcBorders>
              <w:top w:val="nil"/>
              <w:left w:val="nil"/>
              <w:bottom w:val="single" w:sz="4" w:space="0" w:color="auto"/>
              <w:right w:val="single" w:sz="4" w:space="0" w:color="auto"/>
            </w:tcBorders>
            <w:shd w:val="clear" w:color="auto" w:fill="auto"/>
            <w:textDirection w:val="tbRl"/>
            <w:vAlign w:val="center"/>
            <w:hideMark/>
          </w:tcPr>
          <w:p w14:paraId="56640052" w14:textId="77777777" w:rsidR="007A6A63" w:rsidRPr="00337C20" w:rsidRDefault="007A6A63" w:rsidP="00EC5F71">
            <w:pPr>
              <w:ind w:left="-72" w:right="-72"/>
              <w:jc w:val="center"/>
              <w:rPr>
                <w:rFonts w:ascii="Arial Narrow" w:hAnsi="Arial Narrow" w:cs="Calibri"/>
                <w:b/>
                <w:bCs/>
                <w:sz w:val="21"/>
                <w:szCs w:val="21"/>
                <w:lang w:eastAsia="zh-CN"/>
              </w:rPr>
            </w:pPr>
            <w:r w:rsidRPr="00337C20">
              <w:rPr>
                <w:rFonts w:ascii="Arial Narrow" w:hAnsi="Arial Narrow" w:cs="Calibri"/>
                <w:b/>
                <w:bCs/>
                <w:sz w:val="21"/>
                <w:szCs w:val="21"/>
                <w:lang w:eastAsia="zh-CN"/>
              </w:rPr>
              <w:t> </w:t>
            </w:r>
          </w:p>
        </w:tc>
      </w:tr>
    </w:tbl>
    <w:p w14:paraId="584A1A28" w14:textId="77777777" w:rsidR="009834B8" w:rsidRPr="00337C20" w:rsidRDefault="009834B8" w:rsidP="009834B8">
      <w:pPr>
        <w:rPr>
          <w:sz w:val="27"/>
          <w:szCs w:val="27"/>
        </w:rPr>
      </w:pPr>
    </w:p>
    <w:tbl>
      <w:tblPr>
        <w:tblStyle w:val="TableGrid"/>
        <w:tblW w:w="187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5"/>
        <w:gridCol w:w="2970"/>
        <w:gridCol w:w="8375"/>
      </w:tblGrid>
      <w:tr w:rsidR="009834B8" w:rsidRPr="00337C20" w14:paraId="193FDC5B" w14:textId="77777777" w:rsidTr="00EC5F71">
        <w:trPr>
          <w:jc w:val="center"/>
        </w:trPr>
        <w:tc>
          <w:tcPr>
            <w:tcW w:w="7375" w:type="dxa"/>
            <w:vAlign w:val="center"/>
          </w:tcPr>
          <w:p w14:paraId="2DDA5E9A"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p>
          <w:p w14:paraId="2D6C0D44"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TỔNG HỢP, LẬP BIỂU</w:t>
            </w:r>
          </w:p>
          <w:p w14:paraId="2545C2F2"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i/>
                <w:sz w:val="26"/>
                <w:szCs w:val="26"/>
                <w:lang w:eastAsia="zh-CN"/>
              </w:rPr>
            </w:pPr>
            <w:r w:rsidRPr="00337C20">
              <w:rPr>
                <w:i/>
                <w:szCs w:val="26"/>
                <w:lang w:eastAsia="zh-CN"/>
              </w:rPr>
              <w:t>(Thông tin người thực hiện)</w:t>
            </w:r>
          </w:p>
        </w:tc>
        <w:tc>
          <w:tcPr>
            <w:tcW w:w="2970" w:type="dxa"/>
            <w:vAlign w:val="center"/>
          </w:tcPr>
          <w:p w14:paraId="00547E35"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p>
          <w:p w14:paraId="447A64E3"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KIỂM TRA BIỂU</w:t>
            </w:r>
          </w:p>
          <w:p w14:paraId="267D23B2"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szCs w:val="26"/>
                <w:lang w:eastAsia="zh-CN"/>
              </w:rPr>
              <w:t>(Thông tin người thực hiện)</w:t>
            </w:r>
          </w:p>
        </w:tc>
        <w:tc>
          <w:tcPr>
            <w:tcW w:w="8375" w:type="dxa"/>
            <w:vAlign w:val="center"/>
          </w:tcPr>
          <w:p w14:paraId="29CF339D"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iCs/>
                <w:lang w:eastAsia="zh-CN"/>
              </w:rPr>
              <w:t>Hà Nội, ngày ... tháng ... năm 20...</w:t>
            </w:r>
          </w:p>
          <w:p w14:paraId="0CFBE09C"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CỤC TRƯỞNG</w:t>
            </w:r>
          </w:p>
          <w:p w14:paraId="35E47A98"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szCs w:val="26"/>
                <w:lang w:eastAsia="zh-CN"/>
              </w:rPr>
              <w:t>(Ký điện tử)</w:t>
            </w:r>
          </w:p>
        </w:tc>
      </w:tr>
    </w:tbl>
    <w:p w14:paraId="41F55F4F" w14:textId="77777777" w:rsidR="009834B8" w:rsidRPr="00337C20" w:rsidRDefault="009834B8" w:rsidP="009834B8">
      <w:pPr>
        <w:tabs>
          <w:tab w:val="left" w:pos="7483"/>
          <w:tab w:val="left" w:pos="10453"/>
        </w:tabs>
        <w:ind w:right="-72"/>
        <w:rPr>
          <w:b/>
          <w:sz w:val="26"/>
          <w:szCs w:val="26"/>
          <w:lang w:eastAsia="zh-CN"/>
        </w:rPr>
      </w:pPr>
    </w:p>
    <w:p w14:paraId="7D5621C7" w14:textId="77777777" w:rsidR="009834B8" w:rsidRPr="00337C20" w:rsidRDefault="009834B8" w:rsidP="009834B8">
      <w:pPr>
        <w:tabs>
          <w:tab w:val="left" w:pos="7483"/>
          <w:tab w:val="left" w:pos="10453"/>
        </w:tabs>
        <w:ind w:right="-72"/>
        <w:rPr>
          <w:b/>
          <w:sz w:val="26"/>
          <w:szCs w:val="26"/>
          <w:lang w:eastAsia="zh-CN"/>
        </w:rPr>
      </w:pPr>
    </w:p>
    <w:tbl>
      <w:tblPr>
        <w:tblW w:w="28080" w:type="dxa"/>
        <w:tblLook w:val="04A0" w:firstRow="1" w:lastRow="0" w:firstColumn="1" w:lastColumn="0" w:noHBand="0" w:noVBand="1"/>
      </w:tblPr>
      <w:tblGrid>
        <w:gridCol w:w="3660"/>
        <w:gridCol w:w="820"/>
        <w:gridCol w:w="820"/>
        <w:gridCol w:w="860"/>
        <w:gridCol w:w="820"/>
        <w:gridCol w:w="820"/>
        <w:gridCol w:w="820"/>
        <w:gridCol w:w="820"/>
        <w:gridCol w:w="880"/>
        <w:gridCol w:w="860"/>
        <w:gridCol w:w="660"/>
        <w:gridCol w:w="680"/>
        <w:gridCol w:w="780"/>
        <w:gridCol w:w="780"/>
        <w:gridCol w:w="780"/>
        <w:gridCol w:w="780"/>
        <w:gridCol w:w="820"/>
        <w:gridCol w:w="820"/>
        <w:gridCol w:w="820"/>
        <w:gridCol w:w="820"/>
        <w:gridCol w:w="880"/>
        <w:gridCol w:w="840"/>
        <w:gridCol w:w="820"/>
        <w:gridCol w:w="820"/>
        <w:gridCol w:w="820"/>
        <w:gridCol w:w="780"/>
        <w:gridCol w:w="780"/>
        <w:gridCol w:w="780"/>
        <w:gridCol w:w="880"/>
        <w:gridCol w:w="880"/>
        <w:gridCol w:w="880"/>
      </w:tblGrid>
      <w:tr w:rsidR="009834B8" w:rsidRPr="00337C20" w14:paraId="49FE0004" w14:textId="77777777" w:rsidTr="00EC5F71">
        <w:trPr>
          <w:trHeight w:val="315"/>
        </w:trPr>
        <w:tc>
          <w:tcPr>
            <w:tcW w:w="3660" w:type="dxa"/>
            <w:tcBorders>
              <w:top w:val="nil"/>
              <w:left w:val="nil"/>
              <w:bottom w:val="nil"/>
              <w:right w:val="nil"/>
            </w:tcBorders>
            <w:shd w:val="clear" w:color="auto" w:fill="auto"/>
            <w:noWrap/>
            <w:vAlign w:val="bottom"/>
            <w:hideMark/>
          </w:tcPr>
          <w:p w14:paraId="6C5AC574" w14:textId="77777777" w:rsidR="009834B8" w:rsidRPr="00337C20" w:rsidRDefault="009834B8" w:rsidP="00EC5F71">
            <w:pPr>
              <w:rPr>
                <w:i/>
                <w:iCs/>
                <w:lang w:eastAsia="zh-CN"/>
              </w:rPr>
            </w:pPr>
            <w:r w:rsidRPr="00337C20">
              <w:rPr>
                <w:i/>
                <w:iCs/>
                <w:lang w:eastAsia="zh-CN"/>
              </w:rPr>
              <w:t>Cách ghi biểu và nguồn số liệu</w:t>
            </w:r>
          </w:p>
        </w:tc>
        <w:tc>
          <w:tcPr>
            <w:tcW w:w="820" w:type="dxa"/>
            <w:tcBorders>
              <w:top w:val="nil"/>
              <w:left w:val="nil"/>
              <w:bottom w:val="nil"/>
              <w:right w:val="nil"/>
            </w:tcBorders>
            <w:shd w:val="clear" w:color="auto" w:fill="auto"/>
            <w:noWrap/>
            <w:vAlign w:val="bottom"/>
            <w:hideMark/>
          </w:tcPr>
          <w:p w14:paraId="7155DE36" w14:textId="77777777" w:rsidR="009834B8" w:rsidRPr="00337C20" w:rsidRDefault="009834B8" w:rsidP="00EC5F71">
            <w:pPr>
              <w:rPr>
                <w:i/>
                <w:iCs/>
                <w:lang w:eastAsia="zh-CN"/>
              </w:rPr>
            </w:pPr>
          </w:p>
        </w:tc>
        <w:tc>
          <w:tcPr>
            <w:tcW w:w="820" w:type="dxa"/>
            <w:tcBorders>
              <w:top w:val="nil"/>
              <w:left w:val="nil"/>
              <w:bottom w:val="nil"/>
              <w:right w:val="nil"/>
            </w:tcBorders>
            <w:shd w:val="clear" w:color="auto" w:fill="auto"/>
            <w:noWrap/>
            <w:vAlign w:val="bottom"/>
            <w:hideMark/>
          </w:tcPr>
          <w:p w14:paraId="063AAD30" w14:textId="77777777" w:rsidR="009834B8" w:rsidRPr="00337C20" w:rsidRDefault="009834B8" w:rsidP="00EC5F71">
            <w:pPr>
              <w:rPr>
                <w:sz w:val="20"/>
                <w:szCs w:val="20"/>
                <w:lang w:eastAsia="zh-CN"/>
              </w:rPr>
            </w:pPr>
          </w:p>
        </w:tc>
        <w:tc>
          <w:tcPr>
            <w:tcW w:w="860" w:type="dxa"/>
            <w:tcBorders>
              <w:top w:val="nil"/>
              <w:left w:val="nil"/>
              <w:bottom w:val="nil"/>
              <w:right w:val="nil"/>
            </w:tcBorders>
            <w:shd w:val="clear" w:color="auto" w:fill="auto"/>
            <w:noWrap/>
            <w:vAlign w:val="bottom"/>
            <w:hideMark/>
          </w:tcPr>
          <w:p w14:paraId="1412CFC0" w14:textId="77777777" w:rsidR="009834B8" w:rsidRPr="00337C20" w:rsidRDefault="009834B8" w:rsidP="00EC5F71">
            <w:pPr>
              <w:rPr>
                <w:sz w:val="20"/>
                <w:szCs w:val="20"/>
                <w:lang w:eastAsia="zh-CN"/>
              </w:rPr>
            </w:pPr>
          </w:p>
        </w:tc>
        <w:tc>
          <w:tcPr>
            <w:tcW w:w="820" w:type="dxa"/>
            <w:tcBorders>
              <w:top w:val="nil"/>
              <w:left w:val="nil"/>
              <w:bottom w:val="nil"/>
              <w:right w:val="nil"/>
            </w:tcBorders>
            <w:shd w:val="clear" w:color="auto" w:fill="auto"/>
            <w:noWrap/>
            <w:vAlign w:val="bottom"/>
            <w:hideMark/>
          </w:tcPr>
          <w:p w14:paraId="30B8ACE7" w14:textId="77777777" w:rsidR="009834B8" w:rsidRPr="00337C20" w:rsidRDefault="009834B8" w:rsidP="00EC5F71">
            <w:pPr>
              <w:rPr>
                <w:sz w:val="20"/>
                <w:szCs w:val="20"/>
                <w:lang w:eastAsia="zh-CN"/>
              </w:rPr>
            </w:pPr>
          </w:p>
        </w:tc>
        <w:tc>
          <w:tcPr>
            <w:tcW w:w="820" w:type="dxa"/>
            <w:tcBorders>
              <w:top w:val="nil"/>
              <w:left w:val="nil"/>
              <w:bottom w:val="nil"/>
              <w:right w:val="nil"/>
            </w:tcBorders>
            <w:shd w:val="clear" w:color="auto" w:fill="auto"/>
            <w:noWrap/>
            <w:vAlign w:val="bottom"/>
            <w:hideMark/>
          </w:tcPr>
          <w:p w14:paraId="37CDDD94" w14:textId="77777777" w:rsidR="009834B8" w:rsidRPr="00337C20" w:rsidRDefault="009834B8" w:rsidP="00EC5F71">
            <w:pPr>
              <w:rPr>
                <w:sz w:val="20"/>
                <w:szCs w:val="20"/>
                <w:lang w:eastAsia="zh-CN"/>
              </w:rPr>
            </w:pPr>
          </w:p>
        </w:tc>
        <w:tc>
          <w:tcPr>
            <w:tcW w:w="820" w:type="dxa"/>
            <w:tcBorders>
              <w:top w:val="nil"/>
              <w:left w:val="nil"/>
              <w:bottom w:val="nil"/>
              <w:right w:val="nil"/>
            </w:tcBorders>
            <w:shd w:val="clear" w:color="auto" w:fill="auto"/>
            <w:noWrap/>
            <w:vAlign w:val="bottom"/>
            <w:hideMark/>
          </w:tcPr>
          <w:p w14:paraId="6FBA516D" w14:textId="77777777" w:rsidR="009834B8" w:rsidRPr="00337C20" w:rsidRDefault="009834B8" w:rsidP="00EC5F71">
            <w:pPr>
              <w:rPr>
                <w:sz w:val="20"/>
                <w:szCs w:val="20"/>
                <w:lang w:eastAsia="zh-CN"/>
              </w:rPr>
            </w:pPr>
          </w:p>
        </w:tc>
        <w:tc>
          <w:tcPr>
            <w:tcW w:w="820" w:type="dxa"/>
            <w:tcBorders>
              <w:top w:val="nil"/>
              <w:left w:val="nil"/>
              <w:bottom w:val="nil"/>
              <w:right w:val="nil"/>
            </w:tcBorders>
            <w:shd w:val="clear" w:color="auto" w:fill="auto"/>
            <w:noWrap/>
            <w:vAlign w:val="bottom"/>
            <w:hideMark/>
          </w:tcPr>
          <w:p w14:paraId="59D2BA8E" w14:textId="77777777" w:rsidR="009834B8" w:rsidRPr="00337C20" w:rsidRDefault="009834B8" w:rsidP="00EC5F71">
            <w:pPr>
              <w:rPr>
                <w:sz w:val="20"/>
                <w:szCs w:val="20"/>
                <w:lang w:eastAsia="zh-CN"/>
              </w:rPr>
            </w:pPr>
          </w:p>
        </w:tc>
        <w:tc>
          <w:tcPr>
            <w:tcW w:w="880" w:type="dxa"/>
            <w:tcBorders>
              <w:top w:val="nil"/>
              <w:left w:val="nil"/>
              <w:bottom w:val="nil"/>
              <w:right w:val="nil"/>
            </w:tcBorders>
            <w:shd w:val="clear" w:color="auto" w:fill="auto"/>
            <w:noWrap/>
            <w:vAlign w:val="bottom"/>
            <w:hideMark/>
          </w:tcPr>
          <w:p w14:paraId="044BD273" w14:textId="77777777" w:rsidR="009834B8" w:rsidRPr="00337C20" w:rsidRDefault="009834B8" w:rsidP="00EC5F71">
            <w:pPr>
              <w:rPr>
                <w:sz w:val="20"/>
                <w:szCs w:val="20"/>
                <w:lang w:eastAsia="zh-CN"/>
              </w:rPr>
            </w:pPr>
          </w:p>
        </w:tc>
        <w:tc>
          <w:tcPr>
            <w:tcW w:w="860" w:type="dxa"/>
            <w:tcBorders>
              <w:top w:val="nil"/>
              <w:left w:val="nil"/>
              <w:bottom w:val="nil"/>
              <w:right w:val="nil"/>
            </w:tcBorders>
            <w:shd w:val="clear" w:color="auto" w:fill="auto"/>
            <w:noWrap/>
            <w:vAlign w:val="bottom"/>
            <w:hideMark/>
          </w:tcPr>
          <w:p w14:paraId="6BD538BA" w14:textId="77777777" w:rsidR="009834B8" w:rsidRPr="00337C20" w:rsidRDefault="009834B8" w:rsidP="00EC5F71">
            <w:pPr>
              <w:rPr>
                <w:sz w:val="20"/>
                <w:szCs w:val="20"/>
                <w:lang w:eastAsia="zh-CN"/>
              </w:rPr>
            </w:pPr>
          </w:p>
        </w:tc>
        <w:tc>
          <w:tcPr>
            <w:tcW w:w="660" w:type="dxa"/>
            <w:tcBorders>
              <w:top w:val="nil"/>
              <w:left w:val="nil"/>
              <w:bottom w:val="nil"/>
              <w:right w:val="nil"/>
            </w:tcBorders>
            <w:shd w:val="clear" w:color="auto" w:fill="auto"/>
            <w:noWrap/>
            <w:vAlign w:val="bottom"/>
            <w:hideMark/>
          </w:tcPr>
          <w:p w14:paraId="6DEE2530" w14:textId="77777777" w:rsidR="009834B8" w:rsidRPr="00337C20" w:rsidRDefault="009834B8" w:rsidP="00EC5F71">
            <w:pPr>
              <w:rPr>
                <w:sz w:val="20"/>
                <w:szCs w:val="20"/>
                <w:lang w:eastAsia="zh-CN"/>
              </w:rPr>
            </w:pPr>
          </w:p>
        </w:tc>
        <w:tc>
          <w:tcPr>
            <w:tcW w:w="680" w:type="dxa"/>
            <w:tcBorders>
              <w:top w:val="nil"/>
              <w:left w:val="nil"/>
              <w:bottom w:val="nil"/>
              <w:right w:val="nil"/>
            </w:tcBorders>
            <w:shd w:val="clear" w:color="auto" w:fill="auto"/>
            <w:noWrap/>
            <w:vAlign w:val="bottom"/>
            <w:hideMark/>
          </w:tcPr>
          <w:p w14:paraId="641598BF" w14:textId="77777777" w:rsidR="009834B8" w:rsidRPr="00337C20" w:rsidRDefault="009834B8" w:rsidP="00EC5F71">
            <w:pPr>
              <w:rPr>
                <w:sz w:val="20"/>
                <w:szCs w:val="20"/>
                <w:lang w:eastAsia="zh-CN"/>
              </w:rPr>
            </w:pPr>
          </w:p>
        </w:tc>
        <w:tc>
          <w:tcPr>
            <w:tcW w:w="780" w:type="dxa"/>
            <w:tcBorders>
              <w:top w:val="nil"/>
              <w:left w:val="nil"/>
              <w:bottom w:val="nil"/>
              <w:right w:val="nil"/>
            </w:tcBorders>
            <w:shd w:val="clear" w:color="auto" w:fill="auto"/>
            <w:noWrap/>
            <w:vAlign w:val="bottom"/>
            <w:hideMark/>
          </w:tcPr>
          <w:p w14:paraId="2B91D066" w14:textId="77777777" w:rsidR="009834B8" w:rsidRPr="00337C20" w:rsidRDefault="009834B8" w:rsidP="00EC5F71">
            <w:pPr>
              <w:jc w:val="center"/>
              <w:rPr>
                <w:sz w:val="20"/>
                <w:szCs w:val="20"/>
                <w:lang w:eastAsia="zh-CN"/>
              </w:rPr>
            </w:pPr>
          </w:p>
        </w:tc>
        <w:tc>
          <w:tcPr>
            <w:tcW w:w="780" w:type="dxa"/>
            <w:tcBorders>
              <w:top w:val="nil"/>
              <w:left w:val="nil"/>
              <w:bottom w:val="nil"/>
              <w:right w:val="nil"/>
            </w:tcBorders>
            <w:shd w:val="clear" w:color="auto" w:fill="auto"/>
            <w:noWrap/>
            <w:vAlign w:val="bottom"/>
            <w:hideMark/>
          </w:tcPr>
          <w:p w14:paraId="13F499F2" w14:textId="77777777" w:rsidR="009834B8" w:rsidRPr="00337C20" w:rsidRDefault="009834B8" w:rsidP="00EC5F71">
            <w:pPr>
              <w:rPr>
                <w:sz w:val="20"/>
                <w:szCs w:val="20"/>
                <w:lang w:eastAsia="zh-CN"/>
              </w:rPr>
            </w:pPr>
          </w:p>
        </w:tc>
        <w:tc>
          <w:tcPr>
            <w:tcW w:w="780" w:type="dxa"/>
            <w:tcBorders>
              <w:top w:val="nil"/>
              <w:left w:val="nil"/>
              <w:bottom w:val="nil"/>
              <w:right w:val="nil"/>
            </w:tcBorders>
            <w:shd w:val="clear" w:color="auto" w:fill="auto"/>
            <w:noWrap/>
            <w:vAlign w:val="bottom"/>
            <w:hideMark/>
          </w:tcPr>
          <w:p w14:paraId="29C297EE" w14:textId="77777777" w:rsidR="009834B8" w:rsidRPr="00337C20" w:rsidRDefault="009834B8" w:rsidP="00EC5F71">
            <w:pPr>
              <w:rPr>
                <w:sz w:val="20"/>
                <w:szCs w:val="20"/>
                <w:lang w:eastAsia="zh-CN"/>
              </w:rPr>
            </w:pPr>
          </w:p>
        </w:tc>
        <w:tc>
          <w:tcPr>
            <w:tcW w:w="780" w:type="dxa"/>
            <w:tcBorders>
              <w:top w:val="nil"/>
              <w:left w:val="nil"/>
              <w:bottom w:val="nil"/>
              <w:right w:val="nil"/>
            </w:tcBorders>
            <w:shd w:val="clear" w:color="auto" w:fill="auto"/>
            <w:noWrap/>
            <w:vAlign w:val="bottom"/>
            <w:hideMark/>
          </w:tcPr>
          <w:p w14:paraId="294B5616" w14:textId="77777777" w:rsidR="009834B8" w:rsidRPr="00337C20" w:rsidRDefault="009834B8" w:rsidP="00EC5F71">
            <w:pPr>
              <w:rPr>
                <w:sz w:val="20"/>
                <w:szCs w:val="20"/>
                <w:lang w:eastAsia="zh-CN"/>
              </w:rPr>
            </w:pPr>
          </w:p>
        </w:tc>
        <w:tc>
          <w:tcPr>
            <w:tcW w:w="820" w:type="dxa"/>
            <w:tcBorders>
              <w:top w:val="nil"/>
              <w:left w:val="nil"/>
              <w:bottom w:val="nil"/>
              <w:right w:val="nil"/>
            </w:tcBorders>
            <w:shd w:val="clear" w:color="auto" w:fill="auto"/>
            <w:noWrap/>
            <w:vAlign w:val="bottom"/>
            <w:hideMark/>
          </w:tcPr>
          <w:p w14:paraId="4A324E8D" w14:textId="77777777" w:rsidR="009834B8" w:rsidRPr="00337C20" w:rsidRDefault="009834B8" w:rsidP="00EC5F71">
            <w:pPr>
              <w:rPr>
                <w:sz w:val="20"/>
                <w:szCs w:val="20"/>
                <w:lang w:eastAsia="zh-CN"/>
              </w:rPr>
            </w:pPr>
          </w:p>
        </w:tc>
        <w:tc>
          <w:tcPr>
            <w:tcW w:w="820" w:type="dxa"/>
            <w:tcBorders>
              <w:top w:val="nil"/>
              <w:left w:val="nil"/>
              <w:bottom w:val="nil"/>
              <w:right w:val="nil"/>
            </w:tcBorders>
            <w:shd w:val="clear" w:color="auto" w:fill="auto"/>
            <w:noWrap/>
            <w:vAlign w:val="bottom"/>
            <w:hideMark/>
          </w:tcPr>
          <w:p w14:paraId="06FC58C8" w14:textId="77777777" w:rsidR="009834B8" w:rsidRPr="00337C20" w:rsidRDefault="009834B8" w:rsidP="00EC5F71">
            <w:pPr>
              <w:rPr>
                <w:sz w:val="20"/>
                <w:szCs w:val="20"/>
                <w:lang w:eastAsia="zh-CN"/>
              </w:rPr>
            </w:pPr>
          </w:p>
        </w:tc>
        <w:tc>
          <w:tcPr>
            <w:tcW w:w="820" w:type="dxa"/>
            <w:tcBorders>
              <w:top w:val="nil"/>
              <w:left w:val="nil"/>
              <w:bottom w:val="nil"/>
              <w:right w:val="nil"/>
            </w:tcBorders>
            <w:shd w:val="clear" w:color="auto" w:fill="auto"/>
            <w:noWrap/>
            <w:vAlign w:val="bottom"/>
            <w:hideMark/>
          </w:tcPr>
          <w:p w14:paraId="19E6B72B" w14:textId="77777777" w:rsidR="009834B8" w:rsidRPr="00337C20" w:rsidRDefault="009834B8" w:rsidP="00EC5F71">
            <w:pPr>
              <w:rPr>
                <w:sz w:val="20"/>
                <w:szCs w:val="20"/>
                <w:lang w:eastAsia="zh-CN"/>
              </w:rPr>
            </w:pPr>
          </w:p>
        </w:tc>
        <w:tc>
          <w:tcPr>
            <w:tcW w:w="820" w:type="dxa"/>
            <w:tcBorders>
              <w:top w:val="nil"/>
              <w:left w:val="nil"/>
              <w:bottom w:val="nil"/>
              <w:right w:val="nil"/>
            </w:tcBorders>
            <w:shd w:val="clear" w:color="auto" w:fill="auto"/>
            <w:noWrap/>
            <w:vAlign w:val="bottom"/>
            <w:hideMark/>
          </w:tcPr>
          <w:p w14:paraId="430D9D2D" w14:textId="77777777" w:rsidR="009834B8" w:rsidRPr="00337C20" w:rsidRDefault="009834B8" w:rsidP="00EC5F71">
            <w:pPr>
              <w:rPr>
                <w:sz w:val="20"/>
                <w:szCs w:val="20"/>
                <w:lang w:eastAsia="zh-CN"/>
              </w:rPr>
            </w:pPr>
          </w:p>
        </w:tc>
        <w:tc>
          <w:tcPr>
            <w:tcW w:w="880" w:type="dxa"/>
            <w:tcBorders>
              <w:top w:val="nil"/>
              <w:left w:val="nil"/>
              <w:bottom w:val="nil"/>
              <w:right w:val="nil"/>
            </w:tcBorders>
            <w:shd w:val="clear" w:color="auto" w:fill="auto"/>
            <w:noWrap/>
            <w:vAlign w:val="bottom"/>
            <w:hideMark/>
          </w:tcPr>
          <w:p w14:paraId="7C5395CB" w14:textId="77777777" w:rsidR="009834B8" w:rsidRPr="00337C20" w:rsidRDefault="009834B8" w:rsidP="00EC5F71">
            <w:pPr>
              <w:rPr>
                <w:sz w:val="20"/>
                <w:szCs w:val="20"/>
                <w:lang w:eastAsia="zh-CN"/>
              </w:rPr>
            </w:pPr>
          </w:p>
        </w:tc>
        <w:tc>
          <w:tcPr>
            <w:tcW w:w="840" w:type="dxa"/>
            <w:tcBorders>
              <w:top w:val="nil"/>
              <w:left w:val="nil"/>
              <w:bottom w:val="nil"/>
              <w:right w:val="nil"/>
            </w:tcBorders>
            <w:shd w:val="clear" w:color="auto" w:fill="auto"/>
            <w:noWrap/>
            <w:vAlign w:val="bottom"/>
            <w:hideMark/>
          </w:tcPr>
          <w:p w14:paraId="2DA693C5" w14:textId="77777777" w:rsidR="009834B8" w:rsidRPr="00337C20" w:rsidRDefault="009834B8" w:rsidP="00EC5F71">
            <w:pPr>
              <w:rPr>
                <w:sz w:val="20"/>
                <w:szCs w:val="20"/>
                <w:lang w:eastAsia="zh-CN"/>
              </w:rPr>
            </w:pPr>
          </w:p>
        </w:tc>
        <w:tc>
          <w:tcPr>
            <w:tcW w:w="820" w:type="dxa"/>
            <w:tcBorders>
              <w:top w:val="nil"/>
              <w:left w:val="nil"/>
              <w:bottom w:val="nil"/>
              <w:right w:val="nil"/>
            </w:tcBorders>
            <w:shd w:val="clear" w:color="auto" w:fill="auto"/>
            <w:noWrap/>
            <w:vAlign w:val="bottom"/>
            <w:hideMark/>
          </w:tcPr>
          <w:p w14:paraId="6A7FAC54" w14:textId="77777777" w:rsidR="009834B8" w:rsidRPr="00337C20" w:rsidRDefault="009834B8" w:rsidP="00EC5F71">
            <w:pPr>
              <w:rPr>
                <w:sz w:val="20"/>
                <w:szCs w:val="20"/>
                <w:lang w:eastAsia="zh-CN"/>
              </w:rPr>
            </w:pPr>
          </w:p>
        </w:tc>
        <w:tc>
          <w:tcPr>
            <w:tcW w:w="820" w:type="dxa"/>
            <w:tcBorders>
              <w:top w:val="nil"/>
              <w:left w:val="nil"/>
              <w:bottom w:val="nil"/>
              <w:right w:val="nil"/>
            </w:tcBorders>
            <w:shd w:val="clear" w:color="auto" w:fill="auto"/>
            <w:noWrap/>
            <w:vAlign w:val="bottom"/>
            <w:hideMark/>
          </w:tcPr>
          <w:p w14:paraId="3F030275" w14:textId="77777777" w:rsidR="009834B8" w:rsidRPr="00337C20" w:rsidRDefault="009834B8" w:rsidP="00EC5F71">
            <w:pPr>
              <w:rPr>
                <w:sz w:val="20"/>
                <w:szCs w:val="20"/>
                <w:lang w:eastAsia="zh-CN"/>
              </w:rPr>
            </w:pPr>
          </w:p>
        </w:tc>
        <w:tc>
          <w:tcPr>
            <w:tcW w:w="820" w:type="dxa"/>
            <w:tcBorders>
              <w:top w:val="nil"/>
              <w:left w:val="nil"/>
              <w:bottom w:val="nil"/>
              <w:right w:val="nil"/>
            </w:tcBorders>
            <w:shd w:val="clear" w:color="auto" w:fill="auto"/>
            <w:noWrap/>
            <w:vAlign w:val="bottom"/>
            <w:hideMark/>
          </w:tcPr>
          <w:p w14:paraId="71822A94" w14:textId="77777777" w:rsidR="009834B8" w:rsidRPr="00337C20" w:rsidRDefault="009834B8" w:rsidP="00EC5F71">
            <w:pPr>
              <w:rPr>
                <w:sz w:val="20"/>
                <w:szCs w:val="20"/>
                <w:lang w:eastAsia="zh-CN"/>
              </w:rPr>
            </w:pPr>
          </w:p>
        </w:tc>
        <w:tc>
          <w:tcPr>
            <w:tcW w:w="780" w:type="dxa"/>
            <w:tcBorders>
              <w:top w:val="nil"/>
              <w:left w:val="nil"/>
              <w:bottom w:val="nil"/>
              <w:right w:val="nil"/>
            </w:tcBorders>
            <w:shd w:val="clear" w:color="auto" w:fill="auto"/>
            <w:noWrap/>
            <w:vAlign w:val="bottom"/>
            <w:hideMark/>
          </w:tcPr>
          <w:p w14:paraId="29A85512" w14:textId="77777777" w:rsidR="009834B8" w:rsidRPr="00337C20" w:rsidRDefault="009834B8" w:rsidP="00EC5F71">
            <w:pPr>
              <w:rPr>
                <w:sz w:val="20"/>
                <w:szCs w:val="20"/>
                <w:lang w:eastAsia="zh-CN"/>
              </w:rPr>
            </w:pPr>
          </w:p>
        </w:tc>
        <w:tc>
          <w:tcPr>
            <w:tcW w:w="780" w:type="dxa"/>
            <w:tcBorders>
              <w:top w:val="nil"/>
              <w:left w:val="nil"/>
              <w:bottom w:val="nil"/>
              <w:right w:val="nil"/>
            </w:tcBorders>
            <w:shd w:val="clear" w:color="auto" w:fill="auto"/>
            <w:noWrap/>
            <w:vAlign w:val="bottom"/>
            <w:hideMark/>
          </w:tcPr>
          <w:p w14:paraId="39D45D32" w14:textId="77777777" w:rsidR="009834B8" w:rsidRPr="00337C20" w:rsidRDefault="009834B8" w:rsidP="00EC5F71">
            <w:pPr>
              <w:rPr>
                <w:sz w:val="20"/>
                <w:szCs w:val="20"/>
                <w:lang w:eastAsia="zh-CN"/>
              </w:rPr>
            </w:pPr>
          </w:p>
        </w:tc>
        <w:tc>
          <w:tcPr>
            <w:tcW w:w="780" w:type="dxa"/>
            <w:tcBorders>
              <w:top w:val="nil"/>
              <w:left w:val="nil"/>
              <w:bottom w:val="nil"/>
              <w:right w:val="nil"/>
            </w:tcBorders>
            <w:shd w:val="clear" w:color="auto" w:fill="auto"/>
            <w:noWrap/>
            <w:vAlign w:val="bottom"/>
            <w:hideMark/>
          </w:tcPr>
          <w:p w14:paraId="23080FD9" w14:textId="77777777" w:rsidR="009834B8" w:rsidRPr="00337C20" w:rsidRDefault="009834B8" w:rsidP="00EC5F71">
            <w:pPr>
              <w:rPr>
                <w:sz w:val="20"/>
                <w:szCs w:val="20"/>
                <w:lang w:eastAsia="zh-CN"/>
              </w:rPr>
            </w:pPr>
          </w:p>
        </w:tc>
        <w:tc>
          <w:tcPr>
            <w:tcW w:w="880" w:type="dxa"/>
            <w:tcBorders>
              <w:top w:val="nil"/>
              <w:left w:val="nil"/>
              <w:bottom w:val="nil"/>
              <w:right w:val="nil"/>
            </w:tcBorders>
            <w:shd w:val="clear" w:color="auto" w:fill="auto"/>
            <w:noWrap/>
            <w:vAlign w:val="bottom"/>
            <w:hideMark/>
          </w:tcPr>
          <w:p w14:paraId="0754B2A8" w14:textId="77777777" w:rsidR="009834B8" w:rsidRPr="00337C20" w:rsidRDefault="009834B8" w:rsidP="00EC5F71">
            <w:pPr>
              <w:rPr>
                <w:sz w:val="20"/>
                <w:szCs w:val="20"/>
                <w:lang w:eastAsia="zh-CN"/>
              </w:rPr>
            </w:pPr>
          </w:p>
        </w:tc>
        <w:tc>
          <w:tcPr>
            <w:tcW w:w="880" w:type="dxa"/>
            <w:tcBorders>
              <w:top w:val="nil"/>
              <w:left w:val="nil"/>
              <w:bottom w:val="nil"/>
              <w:right w:val="nil"/>
            </w:tcBorders>
            <w:shd w:val="clear" w:color="auto" w:fill="auto"/>
            <w:noWrap/>
            <w:vAlign w:val="bottom"/>
            <w:hideMark/>
          </w:tcPr>
          <w:p w14:paraId="57567AB2" w14:textId="77777777" w:rsidR="009834B8" w:rsidRPr="00337C20" w:rsidRDefault="009834B8" w:rsidP="00EC5F71">
            <w:pPr>
              <w:rPr>
                <w:sz w:val="20"/>
                <w:szCs w:val="20"/>
                <w:lang w:eastAsia="zh-CN"/>
              </w:rPr>
            </w:pPr>
          </w:p>
        </w:tc>
        <w:tc>
          <w:tcPr>
            <w:tcW w:w="880" w:type="dxa"/>
            <w:tcBorders>
              <w:top w:val="nil"/>
              <w:left w:val="nil"/>
              <w:bottom w:val="nil"/>
              <w:right w:val="nil"/>
            </w:tcBorders>
            <w:shd w:val="clear" w:color="auto" w:fill="auto"/>
            <w:noWrap/>
            <w:vAlign w:val="bottom"/>
            <w:hideMark/>
          </w:tcPr>
          <w:p w14:paraId="2BADEA30" w14:textId="77777777" w:rsidR="009834B8" w:rsidRPr="00337C20" w:rsidRDefault="009834B8" w:rsidP="00EC5F71">
            <w:pPr>
              <w:rPr>
                <w:sz w:val="20"/>
                <w:szCs w:val="20"/>
                <w:lang w:eastAsia="zh-CN"/>
              </w:rPr>
            </w:pPr>
          </w:p>
        </w:tc>
      </w:tr>
      <w:tr w:rsidR="009834B8" w:rsidRPr="00337C20" w14:paraId="0A642DFA" w14:textId="77777777" w:rsidTr="00EC5F71">
        <w:trPr>
          <w:trHeight w:val="315"/>
        </w:trPr>
        <w:tc>
          <w:tcPr>
            <w:tcW w:w="28080" w:type="dxa"/>
            <w:gridSpan w:val="31"/>
            <w:tcBorders>
              <w:top w:val="nil"/>
              <w:left w:val="nil"/>
              <w:bottom w:val="nil"/>
              <w:right w:val="nil"/>
            </w:tcBorders>
            <w:shd w:val="clear" w:color="auto" w:fill="auto"/>
            <w:hideMark/>
          </w:tcPr>
          <w:p w14:paraId="3053655B" w14:textId="77777777" w:rsidR="009834B8" w:rsidRPr="00337C20" w:rsidRDefault="009834B8" w:rsidP="00EC5F71">
            <w:pPr>
              <w:rPr>
                <w:lang w:eastAsia="zh-CN"/>
              </w:rPr>
            </w:pPr>
            <w:r w:rsidRPr="00337C20">
              <w:rPr>
                <w:lang w:eastAsia="zh-CN"/>
              </w:rPr>
              <w:t xml:space="preserve">Số liệu lập biểu được tập hợp tương ứng từ biểu </w:t>
            </w:r>
            <w:hyperlink w:anchor="VT_03" w:history="1">
              <w:r w:rsidRPr="001E1F06">
                <w:rPr>
                  <w:rStyle w:val="Hyperlink"/>
                  <w:color w:val="0000FF"/>
                  <w:u w:val="none"/>
                  <w:lang w:eastAsia="zh-CN"/>
                </w:rPr>
                <w:t>VT-03</w:t>
              </w:r>
            </w:hyperlink>
            <w:r w:rsidRPr="00030E6E">
              <w:rPr>
                <w:color w:val="0000FF"/>
                <w:lang w:eastAsia="zh-CN"/>
              </w:rPr>
              <w:t xml:space="preserve"> </w:t>
            </w:r>
            <w:r w:rsidRPr="00337C20">
              <w:rPr>
                <w:lang w:eastAsia="zh-CN"/>
              </w:rPr>
              <w:t>các DNVT đã gửi Cục VT.</w:t>
            </w:r>
          </w:p>
        </w:tc>
      </w:tr>
    </w:tbl>
    <w:p w14:paraId="1F3FCE5A" w14:textId="77777777" w:rsidR="009834B8" w:rsidRPr="00337C20" w:rsidRDefault="009834B8" w:rsidP="009834B8">
      <w:pPr>
        <w:tabs>
          <w:tab w:val="left" w:pos="7483"/>
          <w:tab w:val="left" w:pos="10453"/>
        </w:tabs>
        <w:ind w:right="-72"/>
        <w:rPr>
          <w:b/>
          <w:sz w:val="26"/>
          <w:szCs w:val="26"/>
          <w:lang w:eastAsia="zh-CN"/>
        </w:rPr>
      </w:pPr>
    </w:p>
    <w:p w14:paraId="6E899DD7" w14:textId="77777777" w:rsidR="009834B8" w:rsidRPr="00337C20" w:rsidRDefault="009834B8" w:rsidP="009834B8">
      <w:pPr>
        <w:tabs>
          <w:tab w:val="left" w:pos="7483"/>
          <w:tab w:val="left" w:pos="10453"/>
        </w:tabs>
        <w:ind w:right="-72"/>
        <w:rPr>
          <w:i/>
          <w:iCs/>
          <w:lang w:eastAsia="zh-CN"/>
        </w:rPr>
        <w:sectPr w:rsidR="009834B8" w:rsidRPr="00337C20" w:rsidSect="001D6E2E">
          <w:pgSz w:w="16840" w:h="11907" w:orient="landscape" w:code="9"/>
          <w:pgMar w:top="1151" w:right="1151" w:bottom="1151" w:left="1151" w:header="720" w:footer="720" w:gutter="0"/>
          <w:cols w:space="720"/>
          <w:docGrid w:linePitch="360"/>
        </w:sectPr>
      </w:pPr>
    </w:p>
    <w:tbl>
      <w:tblPr>
        <w:tblW w:w="9450" w:type="dxa"/>
        <w:tblLook w:val="04A0" w:firstRow="1" w:lastRow="0" w:firstColumn="1" w:lastColumn="0" w:noHBand="0" w:noVBand="1"/>
      </w:tblPr>
      <w:tblGrid>
        <w:gridCol w:w="3220"/>
        <w:gridCol w:w="3890"/>
        <w:gridCol w:w="2340"/>
      </w:tblGrid>
      <w:tr w:rsidR="009834B8" w:rsidRPr="00337C20" w14:paraId="5813EE3C" w14:textId="77777777" w:rsidTr="00EC5F71">
        <w:trPr>
          <w:trHeight w:val="390"/>
        </w:trPr>
        <w:tc>
          <w:tcPr>
            <w:tcW w:w="3220" w:type="dxa"/>
            <w:tcBorders>
              <w:top w:val="nil"/>
              <w:left w:val="nil"/>
              <w:bottom w:val="nil"/>
              <w:right w:val="nil"/>
            </w:tcBorders>
            <w:shd w:val="clear" w:color="auto" w:fill="auto"/>
            <w:vAlign w:val="center"/>
            <w:hideMark/>
          </w:tcPr>
          <w:p w14:paraId="307923DD" w14:textId="77777777" w:rsidR="009834B8" w:rsidRPr="00337C20" w:rsidRDefault="009834B8" w:rsidP="00EC5F71">
            <w:pPr>
              <w:rPr>
                <w:b/>
                <w:bCs/>
                <w:lang w:eastAsia="zh-CN"/>
              </w:rPr>
            </w:pPr>
            <w:bookmarkStart w:id="33" w:name="VT_04_1"/>
            <w:r w:rsidRPr="00337C20">
              <w:rPr>
                <w:b/>
                <w:bCs/>
                <w:lang w:eastAsia="zh-CN"/>
              </w:rPr>
              <w:lastRenderedPageBreak/>
              <w:t>Biểu VT-04.1</w:t>
            </w:r>
            <w:bookmarkEnd w:id="33"/>
          </w:p>
        </w:tc>
        <w:tc>
          <w:tcPr>
            <w:tcW w:w="3890" w:type="dxa"/>
            <w:vMerge w:val="restart"/>
            <w:tcBorders>
              <w:top w:val="nil"/>
              <w:left w:val="nil"/>
              <w:bottom w:val="nil"/>
              <w:right w:val="nil"/>
            </w:tcBorders>
            <w:shd w:val="clear" w:color="auto" w:fill="auto"/>
            <w:vAlign w:val="center"/>
            <w:hideMark/>
          </w:tcPr>
          <w:p w14:paraId="32619859" w14:textId="51994B98" w:rsidR="009834B8" w:rsidRPr="00B65DA1" w:rsidRDefault="009834B8" w:rsidP="00B65DA1">
            <w:pPr>
              <w:jc w:val="center"/>
              <w:rPr>
                <w:b/>
                <w:bCs/>
                <w:sz w:val="23"/>
                <w:szCs w:val="23"/>
                <w:lang w:val="vi-VN" w:eastAsia="zh-CN"/>
              </w:rPr>
            </w:pPr>
            <w:r w:rsidRPr="00B65DA1">
              <w:rPr>
                <w:b/>
                <w:bCs/>
                <w:sz w:val="20"/>
                <w:szCs w:val="23"/>
                <w:lang w:eastAsia="zh-CN"/>
              </w:rPr>
              <w:t>TỔNG HỢP CẢ NƯỚC</w:t>
            </w:r>
            <w:r w:rsidRPr="00B65DA1">
              <w:rPr>
                <w:b/>
                <w:bCs/>
                <w:sz w:val="20"/>
                <w:szCs w:val="23"/>
                <w:lang w:eastAsia="zh-CN"/>
              </w:rPr>
              <w:br/>
              <w:t>DOANH THU DỊCH VỤ</w:t>
            </w:r>
            <w:r w:rsidR="00B65DA1" w:rsidRPr="00B65DA1">
              <w:rPr>
                <w:b/>
                <w:bCs/>
                <w:sz w:val="20"/>
                <w:szCs w:val="23"/>
                <w:lang w:val="vi-VN" w:eastAsia="zh-CN"/>
              </w:rPr>
              <w:t xml:space="preserve"> VIỄN THÔNG</w:t>
            </w:r>
            <w:r w:rsidRPr="00B65DA1">
              <w:rPr>
                <w:b/>
                <w:bCs/>
                <w:sz w:val="20"/>
                <w:szCs w:val="23"/>
                <w:lang w:eastAsia="zh-CN"/>
              </w:rPr>
              <w:t>,</w:t>
            </w:r>
            <w:r w:rsidR="00B65DA1" w:rsidRPr="00B65DA1">
              <w:rPr>
                <w:b/>
                <w:bCs/>
                <w:sz w:val="20"/>
                <w:szCs w:val="23"/>
                <w:lang w:val="vi-VN" w:eastAsia="zh-CN"/>
              </w:rPr>
              <w:t xml:space="preserve"> SỐ TIỀN DOANH NGHIỆP VIỄN THÔNG</w:t>
            </w:r>
            <w:r w:rsidRPr="00B65DA1">
              <w:rPr>
                <w:b/>
                <w:bCs/>
                <w:sz w:val="20"/>
                <w:szCs w:val="23"/>
                <w:lang w:eastAsia="zh-CN"/>
              </w:rPr>
              <w:t xml:space="preserve"> NỘP </w:t>
            </w:r>
            <w:r w:rsidR="00E24434">
              <w:rPr>
                <w:b/>
                <w:bCs/>
                <w:sz w:val="20"/>
                <w:szCs w:val="23"/>
                <w:lang w:eastAsia="zh-CN"/>
              </w:rPr>
              <w:t>NSNN</w:t>
            </w:r>
          </w:p>
        </w:tc>
        <w:tc>
          <w:tcPr>
            <w:tcW w:w="2340" w:type="dxa"/>
            <w:tcBorders>
              <w:top w:val="nil"/>
              <w:left w:val="nil"/>
              <w:bottom w:val="nil"/>
              <w:right w:val="nil"/>
            </w:tcBorders>
            <w:shd w:val="clear" w:color="auto" w:fill="auto"/>
            <w:vAlign w:val="center"/>
            <w:hideMark/>
          </w:tcPr>
          <w:p w14:paraId="651E579C" w14:textId="77777777" w:rsidR="009834B8" w:rsidRPr="00337C20" w:rsidRDefault="009834B8" w:rsidP="00EC5F71">
            <w:pPr>
              <w:jc w:val="center"/>
              <w:rPr>
                <w:lang w:eastAsia="zh-CN"/>
              </w:rPr>
            </w:pPr>
            <w:r w:rsidRPr="00337C20">
              <w:rPr>
                <w:lang w:eastAsia="zh-CN"/>
              </w:rPr>
              <w:t xml:space="preserve">Đơn vị báo cáo: </w:t>
            </w:r>
          </w:p>
        </w:tc>
      </w:tr>
      <w:tr w:rsidR="009834B8" w:rsidRPr="00337C20" w14:paraId="48A2F36A" w14:textId="77777777" w:rsidTr="00EC5F71">
        <w:trPr>
          <w:trHeight w:val="615"/>
        </w:trPr>
        <w:tc>
          <w:tcPr>
            <w:tcW w:w="3220" w:type="dxa"/>
            <w:tcBorders>
              <w:top w:val="nil"/>
              <w:left w:val="nil"/>
              <w:bottom w:val="nil"/>
              <w:right w:val="nil"/>
            </w:tcBorders>
            <w:shd w:val="clear" w:color="auto" w:fill="auto"/>
            <w:vAlign w:val="center"/>
            <w:hideMark/>
          </w:tcPr>
          <w:p w14:paraId="0FA76996" w14:textId="5DA62974" w:rsidR="009834B8" w:rsidRPr="00337C20" w:rsidRDefault="009834B8" w:rsidP="00EC5F71">
            <w:pPr>
              <w:rPr>
                <w:lang w:eastAsia="zh-CN"/>
              </w:rPr>
            </w:pPr>
            <w:r w:rsidRPr="00337C20">
              <w:rPr>
                <w:lang w:eastAsia="zh-CN"/>
              </w:rPr>
              <w:t>Ban hành kèm theo TT số .....</w:t>
            </w:r>
            <w:r w:rsidR="00EB0F0F">
              <w:rPr>
                <w:lang w:eastAsia="zh-CN"/>
              </w:rPr>
              <w:t>/2022/TT-BTTTT</w:t>
            </w:r>
          </w:p>
        </w:tc>
        <w:tc>
          <w:tcPr>
            <w:tcW w:w="3890" w:type="dxa"/>
            <w:vMerge/>
            <w:tcBorders>
              <w:top w:val="nil"/>
              <w:left w:val="nil"/>
              <w:bottom w:val="nil"/>
              <w:right w:val="nil"/>
            </w:tcBorders>
            <w:vAlign w:val="center"/>
            <w:hideMark/>
          </w:tcPr>
          <w:p w14:paraId="248A67A6" w14:textId="77777777" w:rsidR="009834B8" w:rsidRPr="00337C20" w:rsidRDefault="009834B8" w:rsidP="00EC5F71">
            <w:pPr>
              <w:rPr>
                <w:b/>
                <w:bCs/>
                <w:lang w:eastAsia="zh-CN"/>
              </w:rPr>
            </w:pPr>
          </w:p>
        </w:tc>
        <w:tc>
          <w:tcPr>
            <w:tcW w:w="2340" w:type="dxa"/>
            <w:tcBorders>
              <w:top w:val="nil"/>
              <w:left w:val="nil"/>
              <w:bottom w:val="nil"/>
              <w:right w:val="nil"/>
            </w:tcBorders>
            <w:shd w:val="clear" w:color="auto" w:fill="auto"/>
            <w:hideMark/>
          </w:tcPr>
          <w:p w14:paraId="6CB72212" w14:textId="77777777" w:rsidR="009834B8" w:rsidRPr="00337C20" w:rsidRDefault="009834B8" w:rsidP="00EC5F71">
            <w:pPr>
              <w:jc w:val="center"/>
              <w:rPr>
                <w:lang w:eastAsia="zh-CN"/>
              </w:rPr>
            </w:pPr>
            <w:r w:rsidRPr="00337C20">
              <w:rPr>
                <w:lang w:eastAsia="zh-CN"/>
              </w:rPr>
              <w:t>Cục VT</w:t>
            </w:r>
          </w:p>
        </w:tc>
      </w:tr>
      <w:tr w:rsidR="009834B8" w:rsidRPr="00337C20" w14:paraId="11421D4D" w14:textId="77777777" w:rsidTr="00EC5F71">
        <w:trPr>
          <w:trHeight w:val="375"/>
        </w:trPr>
        <w:tc>
          <w:tcPr>
            <w:tcW w:w="3220" w:type="dxa"/>
            <w:vMerge w:val="restart"/>
            <w:tcBorders>
              <w:top w:val="nil"/>
              <w:left w:val="nil"/>
              <w:bottom w:val="nil"/>
              <w:right w:val="nil"/>
            </w:tcBorders>
            <w:shd w:val="clear" w:color="auto" w:fill="auto"/>
            <w:vAlign w:val="center"/>
            <w:hideMark/>
          </w:tcPr>
          <w:p w14:paraId="2E61127C" w14:textId="77777777" w:rsidR="009834B8" w:rsidRPr="00337C20" w:rsidRDefault="009834B8" w:rsidP="00EC5F71">
            <w:pPr>
              <w:rPr>
                <w:sz w:val="22"/>
                <w:szCs w:val="22"/>
                <w:lang w:eastAsia="zh-CN"/>
              </w:rPr>
            </w:pPr>
            <w:r w:rsidRPr="00337C20">
              <w:rPr>
                <w:sz w:val="22"/>
                <w:szCs w:val="22"/>
                <w:lang w:eastAsia="zh-CN"/>
              </w:rPr>
              <w:t>Quý: Trước ngày 15 tháng tiếp theo quý. Năm: Trước 15/3 năm tiếp theo</w:t>
            </w:r>
          </w:p>
        </w:tc>
        <w:tc>
          <w:tcPr>
            <w:tcW w:w="3890" w:type="dxa"/>
            <w:tcBorders>
              <w:top w:val="nil"/>
              <w:left w:val="nil"/>
              <w:bottom w:val="nil"/>
              <w:right w:val="nil"/>
            </w:tcBorders>
            <w:shd w:val="clear" w:color="auto" w:fill="auto"/>
            <w:vAlign w:val="center"/>
            <w:hideMark/>
          </w:tcPr>
          <w:p w14:paraId="5D0EE4E1" w14:textId="77777777" w:rsidR="009834B8" w:rsidRPr="00337C20" w:rsidRDefault="009834B8" w:rsidP="00EC5F71">
            <w:pPr>
              <w:rPr>
                <w:sz w:val="22"/>
                <w:szCs w:val="22"/>
                <w:lang w:eastAsia="zh-CN"/>
              </w:rPr>
            </w:pPr>
          </w:p>
        </w:tc>
        <w:tc>
          <w:tcPr>
            <w:tcW w:w="2340" w:type="dxa"/>
            <w:vMerge w:val="restart"/>
            <w:tcBorders>
              <w:top w:val="nil"/>
              <w:left w:val="nil"/>
              <w:bottom w:val="nil"/>
              <w:right w:val="nil"/>
            </w:tcBorders>
            <w:shd w:val="clear" w:color="auto" w:fill="auto"/>
            <w:vAlign w:val="center"/>
            <w:hideMark/>
          </w:tcPr>
          <w:p w14:paraId="1F6F70AB" w14:textId="77777777" w:rsidR="009834B8" w:rsidRPr="00337C20" w:rsidRDefault="009834B8" w:rsidP="00EC5F71">
            <w:pPr>
              <w:jc w:val="center"/>
              <w:rPr>
                <w:lang w:eastAsia="zh-CN"/>
              </w:rPr>
            </w:pPr>
            <w:r w:rsidRPr="00337C20">
              <w:rPr>
                <w:lang w:eastAsia="zh-CN"/>
              </w:rPr>
              <w:t xml:space="preserve">Đơn vị nhận báo cáo: </w:t>
            </w:r>
            <w:r w:rsidRPr="00337C20">
              <w:rPr>
                <w:lang w:eastAsia="zh-CN"/>
              </w:rPr>
              <w:br/>
              <w:t xml:space="preserve"> Vụ KHTC, VP Bộ</w:t>
            </w:r>
          </w:p>
        </w:tc>
      </w:tr>
      <w:tr w:rsidR="009834B8" w:rsidRPr="00337C20" w14:paraId="3FCC5D2C" w14:textId="77777777" w:rsidTr="00EC5F71">
        <w:trPr>
          <w:trHeight w:val="375"/>
        </w:trPr>
        <w:tc>
          <w:tcPr>
            <w:tcW w:w="3220" w:type="dxa"/>
            <w:vMerge/>
            <w:tcBorders>
              <w:top w:val="nil"/>
              <w:left w:val="nil"/>
              <w:bottom w:val="nil"/>
              <w:right w:val="nil"/>
            </w:tcBorders>
            <w:vAlign w:val="center"/>
            <w:hideMark/>
          </w:tcPr>
          <w:p w14:paraId="306AC9E5" w14:textId="77777777" w:rsidR="009834B8" w:rsidRPr="00337C20" w:rsidRDefault="009834B8" w:rsidP="00EC5F71">
            <w:pPr>
              <w:rPr>
                <w:sz w:val="22"/>
                <w:szCs w:val="22"/>
                <w:lang w:eastAsia="zh-CN"/>
              </w:rPr>
            </w:pPr>
          </w:p>
        </w:tc>
        <w:tc>
          <w:tcPr>
            <w:tcW w:w="3890" w:type="dxa"/>
            <w:tcBorders>
              <w:top w:val="nil"/>
              <w:left w:val="nil"/>
              <w:bottom w:val="nil"/>
              <w:right w:val="nil"/>
            </w:tcBorders>
            <w:shd w:val="clear" w:color="auto" w:fill="auto"/>
            <w:vAlign w:val="center"/>
            <w:hideMark/>
          </w:tcPr>
          <w:p w14:paraId="0BD03581" w14:textId="77777777" w:rsidR="009834B8" w:rsidRPr="00337C20" w:rsidRDefault="009834B8" w:rsidP="00EC5F71">
            <w:pPr>
              <w:jc w:val="center"/>
              <w:rPr>
                <w:b/>
                <w:bCs/>
                <w:lang w:eastAsia="zh-CN"/>
              </w:rPr>
            </w:pPr>
            <w:r w:rsidRPr="00337C20">
              <w:rPr>
                <w:b/>
                <w:bCs/>
                <w:lang w:eastAsia="zh-CN"/>
              </w:rPr>
              <w:t>Quý …/20…</w:t>
            </w:r>
          </w:p>
        </w:tc>
        <w:tc>
          <w:tcPr>
            <w:tcW w:w="2340" w:type="dxa"/>
            <w:vMerge/>
            <w:tcBorders>
              <w:top w:val="nil"/>
              <w:left w:val="nil"/>
              <w:bottom w:val="nil"/>
              <w:right w:val="nil"/>
            </w:tcBorders>
            <w:vAlign w:val="center"/>
            <w:hideMark/>
          </w:tcPr>
          <w:p w14:paraId="4DA14B23" w14:textId="77777777" w:rsidR="009834B8" w:rsidRPr="00337C20" w:rsidRDefault="009834B8" w:rsidP="00EC5F71">
            <w:pPr>
              <w:rPr>
                <w:lang w:eastAsia="zh-CN"/>
              </w:rPr>
            </w:pPr>
          </w:p>
        </w:tc>
      </w:tr>
      <w:tr w:rsidR="009834B8" w:rsidRPr="00337C20" w14:paraId="6741044D" w14:textId="77777777" w:rsidTr="00EC5F71">
        <w:trPr>
          <w:trHeight w:val="375"/>
        </w:trPr>
        <w:tc>
          <w:tcPr>
            <w:tcW w:w="3220" w:type="dxa"/>
            <w:vMerge/>
            <w:tcBorders>
              <w:top w:val="nil"/>
              <w:left w:val="nil"/>
              <w:bottom w:val="nil"/>
              <w:right w:val="nil"/>
            </w:tcBorders>
            <w:vAlign w:val="center"/>
            <w:hideMark/>
          </w:tcPr>
          <w:p w14:paraId="1E1F4A90" w14:textId="77777777" w:rsidR="009834B8" w:rsidRPr="00337C20" w:rsidRDefault="009834B8" w:rsidP="00EC5F71">
            <w:pPr>
              <w:rPr>
                <w:sz w:val="22"/>
                <w:szCs w:val="22"/>
                <w:lang w:eastAsia="zh-CN"/>
              </w:rPr>
            </w:pPr>
          </w:p>
        </w:tc>
        <w:tc>
          <w:tcPr>
            <w:tcW w:w="3890" w:type="dxa"/>
            <w:tcBorders>
              <w:top w:val="nil"/>
              <w:left w:val="nil"/>
              <w:bottom w:val="nil"/>
              <w:right w:val="nil"/>
            </w:tcBorders>
            <w:shd w:val="clear" w:color="auto" w:fill="auto"/>
            <w:vAlign w:val="center"/>
            <w:hideMark/>
          </w:tcPr>
          <w:p w14:paraId="317C272B" w14:textId="77777777" w:rsidR="009834B8" w:rsidRPr="00337C20" w:rsidRDefault="009834B8" w:rsidP="00EC5F71">
            <w:pPr>
              <w:jc w:val="center"/>
              <w:rPr>
                <w:b/>
                <w:bCs/>
                <w:lang w:eastAsia="zh-CN"/>
              </w:rPr>
            </w:pPr>
            <w:r w:rsidRPr="00337C20">
              <w:rPr>
                <w:b/>
                <w:bCs/>
                <w:lang w:eastAsia="zh-CN"/>
              </w:rPr>
              <w:t>Năm 20...</w:t>
            </w:r>
          </w:p>
        </w:tc>
        <w:tc>
          <w:tcPr>
            <w:tcW w:w="2340" w:type="dxa"/>
            <w:vMerge/>
            <w:tcBorders>
              <w:top w:val="nil"/>
              <w:left w:val="nil"/>
              <w:bottom w:val="nil"/>
              <w:right w:val="nil"/>
            </w:tcBorders>
            <w:vAlign w:val="center"/>
            <w:hideMark/>
          </w:tcPr>
          <w:p w14:paraId="02F76096" w14:textId="77777777" w:rsidR="009834B8" w:rsidRPr="00337C20" w:rsidRDefault="009834B8" w:rsidP="00EC5F71">
            <w:pPr>
              <w:rPr>
                <w:lang w:eastAsia="zh-CN"/>
              </w:rPr>
            </w:pPr>
          </w:p>
        </w:tc>
      </w:tr>
    </w:tbl>
    <w:p w14:paraId="444EE573" w14:textId="77777777" w:rsidR="009834B8" w:rsidRPr="00337C20" w:rsidRDefault="009834B8" w:rsidP="009834B8">
      <w:pPr>
        <w:tabs>
          <w:tab w:val="left" w:pos="984"/>
          <w:tab w:val="left" w:pos="3328"/>
          <w:tab w:val="left" w:pos="3604"/>
          <w:tab w:val="left" w:pos="5688"/>
          <w:tab w:val="left" w:pos="7617"/>
        </w:tabs>
        <w:ind w:left="108"/>
        <w:jc w:val="right"/>
        <w:rPr>
          <w:i/>
          <w:iCs/>
          <w:lang w:eastAsia="zh-CN"/>
        </w:rPr>
      </w:pPr>
      <w:r w:rsidRPr="00337C20">
        <w:rPr>
          <w:i/>
          <w:iCs/>
          <w:lang w:eastAsia="zh-CN"/>
        </w:rPr>
        <w:t>Đơn vị tính: Tỷ đồng</w:t>
      </w:r>
    </w:p>
    <w:tbl>
      <w:tblPr>
        <w:tblW w:w="9445" w:type="dxa"/>
        <w:tblLook w:val="04A0" w:firstRow="1" w:lastRow="0" w:firstColumn="1" w:lastColumn="0" w:noHBand="0" w:noVBand="1"/>
      </w:tblPr>
      <w:tblGrid>
        <w:gridCol w:w="804"/>
        <w:gridCol w:w="4720"/>
        <w:gridCol w:w="1134"/>
        <w:gridCol w:w="1167"/>
        <w:gridCol w:w="1620"/>
      </w:tblGrid>
      <w:tr w:rsidR="009834B8" w:rsidRPr="00337C20" w14:paraId="1951F3F3" w14:textId="77777777" w:rsidTr="00DE7097">
        <w:trPr>
          <w:trHeight w:val="629"/>
          <w:tblHeader/>
        </w:trPr>
        <w:tc>
          <w:tcPr>
            <w:tcW w:w="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C557B4" w14:textId="77777777" w:rsidR="009834B8" w:rsidRPr="00337C20" w:rsidRDefault="009834B8" w:rsidP="00EC5F71">
            <w:pPr>
              <w:ind w:left="-72" w:right="-72"/>
              <w:jc w:val="center"/>
              <w:rPr>
                <w:b/>
                <w:bCs/>
                <w:lang w:eastAsia="zh-CN"/>
              </w:rPr>
            </w:pPr>
            <w:r w:rsidRPr="00337C20">
              <w:rPr>
                <w:b/>
                <w:bCs/>
                <w:lang w:eastAsia="zh-CN"/>
              </w:rPr>
              <w:t>TT</w:t>
            </w:r>
          </w:p>
        </w:tc>
        <w:tc>
          <w:tcPr>
            <w:tcW w:w="4720" w:type="dxa"/>
            <w:tcBorders>
              <w:top w:val="single" w:sz="4" w:space="0" w:color="auto"/>
              <w:left w:val="nil"/>
              <w:bottom w:val="single" w:sz="4" w:space="0" w:color="auto"/>
              <w:right w:val="single" w:sz="4" w:space="0" w:color="auto"/>
            </w:tcBorders>
            <w:shd w:val="clear" w:color="auto" w:fill="auto"/>
            <w:vAlign w:val="center"/>
            <w:hideMark/>
          </w:tcPr>
          <w:p w14:paraId="2AC24F96" w14:textId="77777777" w:rsidR="009834B8" w:rsidRPr="00337C20" w:rsidRDefault="009834B8" w:rsidP="00EC5F71">
            <w:pPr>
              <w:ind w:left="-72" w:right="-72"/>
              <w:jc w:val="center"/>
              <w:rPr>
                <w:b/>
                <w:bCs/>
                <w:lang w:eastAsia="zh-CN"/>
              </w:rPr>
            </w:pPr>
            <w:r w:rsidRPr="00337C20">
              <w:rPr>
                <w:b/>
                <w:bCs/>
                <w:lang w:eastAsia="zh-CN"/>
              </w:rPr>
              <w:t>Tên chỉ tiêu</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B73F3FF" w14:textId="77777777" w:rsidR="009834B8" w:rsidRPr="00337C20" w:rsidRDefault="009834B8" w:rsidP="00EC5F71">
            <w:pPr>
              <w:ind w:left="-72" w:right="-72"/>
              <w:jc w:val="center"/>
              <w:rPr>
                <w:b/>
                <w:bCs/>
                <w:lang w:eastAsia="zh-CN"/>
              </w:rPr>
            </w:pPr>
            <w:r w:rsidRPr="00337C20">
              <w:rPr>
                <w:b/>
                <w:bCs/>
                <w:lang w:eastAsia="zh-CN"/>
              </w:rPr>
              <w:t>Thực hiện kỳ trước</w:t>
            </w:r>
          </w:p>
        </w:tc>
        <w:tc>
          <w:tcPr>
            <w:tcW w:w="1167" w:type="dxa"/>
            <w:tcBorders>
              <w:top w:val="single" w:sz="4" w:space="0" w:color="auto"/>
              <w:left w:val="nil"/>
              <w:bottom w:val="single" w:sz="4" w:space="0" w:color="auto"/>
              <w:right w:val="single" w:sz="4" w:space="0" w:color="auto"/>
            </w:tcBorders>
            <w:shd w:val="clear" w:color="auto" w:fill="auto"/>
            <w:vAlign w:val="center"/>
            <w:hideMark/>
          </w:tcPr>
          <w:p w14:paraId="2A647AEB" w14:textId="77777777" w:rsidR="009834B8" w:rsidRPr="00337C20" w:rsidRDefault="009834B8" w:rsidP="00EC5F71">
            <w:pPr>
              <w:ind w:left="-72" w:right="-72"/>
              <w:jc w:val="center"/>
              <w:rPr>
                <w:b/>
                <w:bCs/>
                <w:lang w:eastAsia="zh-CN"/>
              </w:rPr>
            </w:pPr>
            <w:r w:rsidRPr="00337C20">
              <w:rPr>
                <w:b/>
                <w:bCs/>
                <w:lang w:eastAsia="zh-CN"/>
              </w:rPr>
              <w:t>Thực hiện kỳ báo cáo</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6BCC57D2" w14:textId="77777777" w:rsidR="009834B8" w:rsidRPr="00337C20" w:rsidRDefault="009834B8" w:rsidP="00EC5F71">
            <w:pPr>
              <w:ind w:left="-72" w:right="-72"/>
              <w:jc w:val="center"/>
              <w:rPr>
                <w:b/>
                <w:bCs/>
                <w:lang w:eastAsia="zh-CN"/>
              </w:rPr>
            </w:pPr>
            <w:r w:rsidRPr="00337C20">
              <w:rPr>
                <w:b/>
                <w:bCs/>
                <w:lang w:eastAsia="zh-CN"/>
              </w:rPr>
              <w:t>Ghi chú</w:t>
            </w:r>
          </w:p>
        </w:tc>
      </w:tr>
      <w:tr w:rsidR="009834B8" w:rsidRPr="00337C20" w14:paraId="79AEDEC8" w14:textId="77777777" w:rsidTr="00DE7097">
        <w:trPr>
          <w:trHeight w:val="98"/>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14:paraId="7808710A" w14:textId="77777777" w:rsidR="009834B8" w:rsidRPr="00337C20" w:rsidRDefault="009834B8" w:rsidP="00EC5F71">
            <w:pPr>
              <w:ind w:left="-72" w:right="-72"/>
              <w:jc w:val="center"/>
              <w:rPr>
                <w:b/>
                <w:bCs/>
                <w:lang w:eastAsia="zh-CN"/>
              </w:rPr>
            </w:pPr>
            <w:r w:rsidRPr="00337C20">
              <w:rPr>
                <w:b/>
                <w:bCs/>
                <w:lang w:eastAsia="zh-CN"/>
              </w:rPr>
              <w:t>A</w:t>
            </w:r>
          </w:p>
        </w:tc>
        <w:tc>
          <w:tcPr>
            <w:tcW w:w="4720" w:type="dxa"/>
            <w:tcBorders>
              <w:top w:val="single" w:sz="4" w:space="0" w:color="auto"/>
              <w:left w:val="nil"/>
              <w:bottom w:val="single" w:sz="4" w:space="0" w:color="auto"/>
              <w:right w:val="single" w:sz="4" w:space="0" w:color="000000"/>
            </w:tcBorders>
            <w:shd w:val="clear" w:color="auto" w:fill="auto"/>
            <w:vAlign w:val="center"/>
            <w:hideMark/>
          </w:tcPr>
          <w:p w14:paraId="76E57C93" w14:textId="77777777" w:rsidR="009834B8" w:rsidRPr="00337C20" w:rsidRDefault="009834B8" w:rsidP="00EC5F71">
            <w:pPr>
              <w:ind w:left="-72" w:right="-72"/>
              <w:jc w:val="center"/>
              <w:rPr>
                <w:b/>
                <w:bCs/>
                <w:lang w:eastAsia="zh-CN"/>
              </w:rPr>
            </w:pPr>
            <w:r w:rsidRPr="00337C20">
              <w:rPr>
                <w:b/>
                <w:bCs/>
                <w:lang w:eastAsia="zh-CN"/>
              </w:rPr>
              <w:t>B</w:t>
            </w:r>
          </w:p>
        </w:tc>
        <w:tc>
          <w:tcPr>
            <w:tcW w:w="1134" w:type="dxa"/>
            <w:tcBorders>
              <w:top w:val="nil"/>
              <w:left w:val="nil"/>
              <w:bottom w:val="single" w:sz="4" w:space="0" w:color="auto"/>
              <w:right w:val="single" w:sz="4" w:space="0" w:color="auto"/>
            </w:tcBorders>
            <w:shd w:val="clear" w:color="auto" w:fill="auto"/>
            <w:vAlign w:val="center"/>
            <w:hideMark/>
          </w:tcPr>
          <w:p w14:paraId="5CE8FBA0" w14:textId="77777777" w:rsidR="009834B8" w:rsidRPr="00337C20" w:rsidRDefault="009834B8" w:rsidP="00EC5F71">
            <w:pPr>
              <w:ind w:left="-72" w:right="-72"/>
              <w:jc w:val="center"/>
              <w:rPr>
                <w:b/>
                <w:bCs/>
                <w:lang w:eastAsia="zh-CN"/>
              </w:rPr>
            </w:pPr>
            <w:r w:rsidRPr="00337C20">
              <w:rPr>
                <w:b/>
                <w:bCs/>
                <w:lang w:eastAsia="zh-CN"/>
              </w:rPr>
              <w:t>1</w:t>
            </w:r>
          </w:p>
        </w:tc>
        <w:tc>
          <w:tcPr>
            <w:tcW w:w="1167" w:type="dxa"/>
            <w:tcBorders>
              <w:top w:val="nil"/>
              <w:left w:val="nil"/>
              <w:bottom w:val="single" w:sz="4" w:space="0" w:color="auto"/>
              <w:right w:val="single" w:sz="4" w:space="0" w:color="auto"/>
            </w:tcBorders>
            <w:shd w:val="clear" w:color="auto" w:fill="auto"/>
            <w:vAlign w:val="center"/>
            <w:hideMark/>
          </w:tcPr>
          <w:p w14:paraId="710A1C70" w14:textId="77777777" w:rsidR="009834B8" w:rsidRPr="00337C20" w:rsidRDefault="009834B8" w:rsidP="00EC5F71">
            <w:pPr>
              <w:ind w:left="-72" w:right="-72"/>
              <w:jc w:val="center"/>
              <w:rPr>
                <w:b/>
                <w:bCs/>
                <w:lang w:eastAsia="zh-CN"/>
              </w:rPr>
            </w:pPr>
            <w:r w:rsidRPr="00337C20">
              <w:rPr>
                <w:b/>
                <w:bCs/>
                <w:lang w:eastAsia="zh-CN"/>
              </w:rPr>
              <w:t>2</w:t>
            </w:r>
          </w:p>
        </w:tc>
        <w:tc>
          <w:tcPr>
            <w:tcW w:w="1620" w:type="dxa"/>
            <w:tcBorders>
              <w:top w:val="nil"/>
              <w:left w:val="nil"/>
              <w:bottom w:val="single" w:sz="4" w:space="0" w:color="auto"/>
              <w:right w:val="single" w:sz="4" w:space="0" w:color="auto"/>
            </w:tcBorders>
            <w:shd w:val="clear" w:color="auto" w:fill="auto"/>
            <w:vAlign w:val="center"/>
            <w:hideMark/>
          </w:tcPr>
          <w:p w14:paraId="2BF1E36F" w14:textId="77777777" w:rsidR="009834B8" w:rsidRPr="00337C20" w:rsidRDefault="009834B8" w:rsidP="00EC5F71">
            <w:pPr>
              <w:ind w:left="-72" w:right="-72"/>
              <w:jc w:val="center"/>
              <w:rPr>
                <w:b/>
                <w:bCs/>
                <w:lang w:eastAsia="zh-CN"/>
              </w:rPr>
            </w:pPr>
            <w:r w:rsidRPr="00337C20">
              <w:rPr>
                <w:b/>
                <w:bCs/>
                <w:lang w:eastAsia="zh-CN"/>
              </w:rPr>
              <w:t>3</w:t>
            </w:r>
          </w:p>
        </w:tc>
      </w:tr>
      <w:tr w:rsidR="009834B8" w:rsidRPr="00337C20" w14:paraId="47826C13" w14:textId="77777777" w:rsidTr="00DE7097">
        <w:trPr>
          <w:trHeight w:val="614"/>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44A5871B" w14:textId="77777777" w:rsidR="009834B8" w:rsidRPr="00337C20" w:rsidRDefault="009834B8" w:rsidP="00EC5F71">
            <w:pPr>
              <w:ind w:left="-72" w:right="-72"/>
              <w:rPr>
                <w:lang w:eastAsia="zh-CN"/>
              </w:rPr>
            </w:pPr>
            <w:r w:rsidRPr="00337C20">
              <w:rPr>
                <w:lang w:eastAsia="zh-CN"/>
              </w:rPr>
              <w:t>1</w:t>
            </w:r>
          </w:p>
        </w:tc>
        <w:tc>
          <w:tcPr>
            <w:tcW w:w="4720" w:type="dxa"/>
            <w:tcBorders>
              <w:top w:val="single" w:sz="4" w:space="0" w:color="auto"/>
              <w:left w:val="nil"/>
              <w:bottom w:val="single" w:sz="4" w:space="0" w:color="auto"/>
              <w:right w:val="single" w:sz="4" w:space="0" w:color="000000"/>
            </w:tcBorders>
            <w:shd w:val="clear" w:color="auto" w:fill="auto"/>
            <w:vAlign w:val="center"/>
            <w:hideMark/>
          </w:tcPr>
          <w:p w14:paraId="1D3CF8BE" w14:textId="77777777" w:rsidR="009834B8" w:rsidRPr="00337C20" w:rsidRDefault="009834B8" w:rsidP="00EC5F71">
            <w:pPr>
              <w:ind w:left="-72" w:right="-72"/>
              <w:rPr>
                <w:lang w:eastAsia="zh-CN"/>
              </w:rPr>
            </w:pPr>
            <w:r w:rsidRPr="00337C20">
              <w:rPr>
                <w:lang w:eastAsia="zh-CN"/>
              </w:rPr>
              <w:t xml:space="preserve">Tổng doanh thu của doanh nghiệp viễn thông - Doanh thu cộng ngang </w:t>
            </w:r>
          </w:p>
        </w:tc>
        <w:tc>
          <w:tcPr>
            <w:tcW w:w="1134" w:type="dxa"/>
            <w:tcBorders>
              <w:top w:val="nil"/>
              <w:left w:val="nil"/>
              <w:bottom w:val="single" w:sz="4" w:space="0" w:color="auto"/>
              <w:right w:val="single" w:sz="4" w:space="0" w:color="auto"/>
            </w:tcBorders>
            <w:shd w:val="clear" w:color="000000" w:fill="FFFF99"/>
            <w:noWrap/>
            <w:vAlign w:val="center"/>
            <w:hideMark/>
          </w:tcPr>
          <w:p w14:paraId="471F5402"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167" w:type="dxa"/>
            <w:tcBorders>
              <w:top w:val="nil"/>
              <w:left w:val="nil"/>
              <w:bottom w:val="single" w:sz="4" w:space="0" w:color="auto"/>
              <w:right w:val="single" w:sz="4" w:space="0" w:color="auto"/>
            </w:tcBorders>
            <w:shd w:val="clear" w:color="000000" w:fill="FFFF99"/>
            <w:noWrap/>
            <w:vAlign w:val="center"/>
            <w:hideMark/>
          </w:tcPr>
          <w:p w14:paraId="17E6B967"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bottom"/>
            <w:hideMark/>
          </w:tcPr>
          <w:p w14:paraId="096374BF" w14:textId="77777777" w:rsidR="009834B8" w:rsidRPr="00337C20" w:rsidRDefault="009834B8" w:rsidP="00EC5F71">
            <w:pPr>
              <w:ind w:left="-72" w:right="-72"/>
              <w:jc w:val="center"/>
              <w:rPr>
                <w:sz w:val="20"/>
                <w:szCs w:val="20"/>
                <w:lang w:eastAsia="zh-CN"/>
              </w:rPr>
            </w:pPr>
            <w:r w:rsidRPr="00337C20">
              <w:rPr>
                <w:sz w:val="20"/>
                <w:szCs w:val="20"/>
                <w:lang w:eastAsia="zh-CN"/>
              </w:rPr>
              <w:t> </w:t>
            </w:r>
          </w:p>
        </w:tc>
      </w:tr>
      <w:tr w:rsidR="009834B8" w:rsidRPr="00337C20" w14:paraId="4C956DCA" w14:textId="77777777" w:rsidTr="00DE7097">
        <w:trPr>
          <w:trHeight w:val="614"/>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7178E094" w14:textId="77777777" w:rsidR="009834B8" w:rsidRPr="00337C20" w:rsidRDefault="009834B8" w:rsidP="00EC5F71">
            <w:pPr>
              <w:ind w:left="-72" w:right="-72"/>
              <w:rPr>
                <w:lang w:eastAsia="zh-CN"/>
              </w:rPr>
            </w:pPr>
            <w:r w:rsidRPr="00337C20">
              <w:rPr>
                <w:lang w:eastAsia="zh-CN"/>
              </w:rPr>
              <w:t>2</w:t>
            </w:r>
          </w:p>
        </w:tc>
        <w:tc>
          <w:tcPr>
            <w:tcW w:w="4720" w:type="dxa"/>
            <w:tcBorders>
              <w:top w:val="single" w:sz="4" w:space="0" w:color="auto"/>
              <w:left w:val="nil"/>
              <w:bottom w:val="single" w:sz="4" w:space="0" w:color="auto"/>
              <w:right w:val="single" w:sz="4" w:space="0" w:color="auto"/>
            </w:tcBorders>
            <w:shd w:val="clear" w:color="auto" w:fill="auto"/>
            <w:vAlign w:val="center"/>
            <w:hideMark/>
          </w:tcPr>
          <w:p w14:paraId="454C7923" w14:textId="77777777" w:rsidR="009834B8" w:rsidRPr="00337C20" w:rsidRDefault="009834B8" w:rsidP="00EC5F71">
            <w:pPr>
              <w:ind w:left="-72" w:right="-72"/>
              <w:rPr>
                <w:lang w:eastAsia="zh-CN"/>
              </w:rPr>
            </w:pPr>
            <w:r w:rsidRPr="00337C20">
              <w:rPr>
                <w:lang w:eastAsia="zh-CN"/>
              </w:rPr>
              <w:t>Tổng doanh thu của doanh nghiệp viễn thông - Doanh thu hợp nhất</w:t>
            </w:r>
          </w:p>
        </w:tc>
        <w:tc>
          <w:tcPr>
            <w:tcW w:w="1134" w:type="dxa"/>
            <w:tcBorders>
              <w:top w:val="nil"/>
              <w:left w:val="nil"/>
              <w:bottom w:val="single" w:sz="4" w:space="0" w:color="auto"/>
              <w:right w:val="single" w:sz="4" w:space="0" w:color="auto"/>
            </w:tcBorders>
            <w:shd w:val="clear" w:color="000000" w:fill="FFFF99"/>
            <w:noWrap/>
            <w:vAlign w:val="center"/>
            <w:hideMark/>
          </w:tcPr>
          <w:p w14:paraId="21D018CC"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167" w:type="dxa"/>
            <w:tcBorders>
              <w:top w:val="nil"/>
              <w:left w:val="nil"/>
              <w:bottom w:val="single" w:sz="4" w:space="0" w:color="auto"/>
              <w:right w:val="single" w:sz="4" w:space="0" w:color="auto"/>
            </w:tcBorders>
            <w:shd w:val="clear" w:color="000000" w:fill="FFFF99"/>
            <w:noWrap/>
            <w:vAlign w:val="center"/>
            <w:hideMark/>
          </w:tcPr>
          <w:p w14:paraId="4753FEDC"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bottom"/>
            <w:hideMark/>
          </w:tcPr>
          <w:p w14:paraId="7C6512F6" w14:textId="77777777" w:rsidR="009834B8" w:rsidRPr="00337C20" w:rsidRDefault="009834B8" w:rsidP="00EC5F71">
            <w:pPr>
              <w:ind w:left="-72" w:right="-72"/>
              <w:jc w:val="center"/>
              <w:rPr>
                <w:sz w:val="20"/>
                <w:szCs w:val="20"/>
                <w:lang w:eastAsia="zh-CN"/>
              </w:rPr>
            </w:pPr>
            <w:r w:rsidRPr="00337C20">
              <w:rPr>
                <w:sz w:val="20"/>
                <w:szCs w:val="20"/>
                <w:lang w:eastAsia="zh-CN"/>
              </w:rPr>
              <w:t> </w:t>
            </w:r>
          </w:p>
        </w:tc>
      </w:tr>
      <w:tr w:rsidR="009834B8" w:rsidRPr="00337C20" w14:paraId="31A32610" w14:textId="77777777" w:rsidTr="00EC5F71">
        <w:trPr>
          <w:trHeight w:val="692"/>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1BA1B321" w14:textId="77777777" w:rsidR="009834B8" w:rsidRPr="00337C20" w:rsidRDefault="009834B8" w:rsidP="00EC5F71">
            <w:pPr>
              <w:ind w:left="-72" w:right="-72"/>
              <w:rPr>
                <w:lang w:eastAsia="zh-CN"/>
              </w:rPr>
            </w:pPr>
            <w:r w:rsidRPr="00337C20">
              <w:rPr>
                <w:lang w:eastAsia="zh-CN"/>
              </w:rPr>
              <w:t> </w:t>
            </w:r>
          </w:p>
        </w:tc>
        <w:tc>
          <w:tcPr>
            <w:tcW w:w="8641" w:type="dxa"/>
            <w:gridSpan w:val="4"/>
            <w:tcBorders>
              <w:top w:val="single" w:sz="4" w:space="0" w:color="auto"/>
              <w:left w:val="nil"/>
              <w:bottom w:val="single" w:sz="4" w:space="0" w:color="auto"/>
              <w:right w:val="single" w:sz="4" w:space="0" w:color="000000"/>
            </w:tcBorders>
            <w:shd w:val="clear" w:color="auto" w:fill="auto"/>
            <w:vAlign w:val="center"/>
            <w:hideMark/>
          </w:tcPr>
          <w:p w14:paraId="2561BD2D" w14:textId="77777777" w:rsidR="009834B8" w:rsidRPr="00337C20" w:rsidRDefault="009834B8" w:rsidP="00EC5F71">
            <w:pPr>
              <w:ind w:left="-72" w:right="-72"/>
              <w:rPr>
                <w:i/>
                <w:iCs/>
                <w:lang w:eastAsia="zh-CN"/>
              </w:rPr>
            </w:pPr>
            <w:r w:rsidRPr="00337C20">
              <w:rPr>
                <w:i/>
                <w:iCs/>
                <w:lang w:eastAsia="zh-CN"/>
              </w:rPr>
              <w:t>Tổng doanh thu của DNVT phân theo các nhóm lĩnh vực hoạt động (2=2.1+..+2.5); nếu DN có cung cấp dịch vụ tại nước ngoài thì tách riêng doanh thu trong nước và nước ngoài với các lĩnh vực hoạt động tương ứng</w:t>
            </w:r>
          </w:p>
        </w:tc>
      </w:tr>
      <w:tr w:rsidR="009834B8" w:rsidRPr="00337C20" w14:paraId="18E081CE" w14:textId="77777777" w:rsidTr="00DE7097">
        <w:trPr>
          <w:trHeight w:val="314"/>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5AF80EED" w14:textId="77777777" w:rsidR="009834B8" w:rsidRPr="00337C20" w:rsidRDefault="009834B8" w:rsidP="00EC5F71">
            <w:pPr>
              <w:ind w:left="-72" w:right="-72"/>
              <w:rPr>
                <w:lang w:eastAsia="zh-CN"/>
              </w:rPr>
            </w:pPr>
            <w:r w:rsidRPr="00337C20">
              <w:rPr>
                <w:lang w:eastAsia="zh-CN"/>
              </w:rPr>
              <w:t>2.1</w:t>
            </w:r>
          </w:p>
        </w:tc>
        <w:tc>
          <w:tcPr>
            <w:tcW w:w="4720" w:type="dxa"/>
            <w:tcBorders>
              <w:top w:val="single" w:sz="4" w:space="0" w:color="auto"/>
              <w:left w:val="nil"/>
              <w:bottom w:val="single" w:sz="4" w:space="0" w:color="auto"/>
              <w:right w:val="single" w:sz="4" w:space="0" w:color="auto"/>
            </w:tcBorders>
            <w:shd w:val="clear" w:color="auto" w:fill="auto"/>
            <w:vAlign w:val="center"/>
            <w:hideMark/>
          </w:tcPr>
          <w:p w14:paraId="79616F23" w14:textId="77777777" w:rsidR="009834B8" w:rsidRPr="00337C20" w:rsidRDefault="009834B8" w:rsidP="00EC5F71">
            <w:pPr>
              <w:ind w:left="-72" w:right="-72"/>
              <w:rPr>
                <w:lang w:eastAsia="zh-CN"/>
              </w:rPr>
            </w:pPr>
            <w:r w:rsidRPr="00337C20">
              <w:rPr>
                <w:lang w:eastAsia="zh-CN"/>
              </w:rPr>
              <w:t>Viễn thông</w:t>
            </w:r>
          </w:p>
        </w:tc>
        <w:tc>
          <w:tcPr>
            <w:tcW w:w="1134" w:type="dxa"/>
            <w:tcBorders>
              <w:top w:val="nil"/>
              <w:left w:val="nil"/>
              <w:bottom w:val="single" w:sz="4" w:space="0" w:color="auto"/>
              <w:right w:val="single" w:sz="4" w:space="0" w:color="auto"/>
            </w:tcBorders>
            <w:shd w:val="clear" w:color="000000" w:fill="FFFF99"/>
            <w:noWrap/>
            <w:vAlign w:val="center"/>
            <w:hideMark/>
          </w:tcPr>
          <w:p w14:paraId="29F19823"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167" w:type="dxa"/>
            <w:tcBorders>
              <w:top w:val="nil"/>
              <w:left w:val="nil"/>
              <w:bottom w:val="single" w:sz="4" w:space="0" w:color="auto"/>
              <w:right w:val="single" w:sz="4" w:space="0" w:color="auto"/>
            </w:tcBorders>
            <w:shd w:val="clear" w:color="000000" w:fill="FFFF99"/>
            <w:noWrap/>
            <w:vAlign w:val="center"/>
            <w:hideMark/>
          </w:tcPr>
          <w:p w14:paraId="34664B76"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bottom"/>
            <w:hideMark/>
          </w:tcPr>
          <w:p w14:paraId="5369B20D" w14:textId="77777777" w:rsidR="009834B8" w:rsidRPr="00337C20" w:rsidRDefault="009834B8" w:rsidP="00EC5F71">
            <w:pPr>
              <w:ind w:left="-72" w:right="-72"/>
              <w:jc w:val="center"/>
              <w:rPr>
                <w:sz w:val="20"/>
                <w:szCs w:val="20"/>
                <w:lang w:eastAsia="zh-CN"/>
              </w:rPr>
            </w:pPr>
            <w:r w:rsidRPr="00337C20">
              <w:rPr>
                <w:sz w:val="20"/>
                <w:szCs w:val="20"/>
                <w:lang w:eastAsia="zh-CN"/>
              </w:rPr>
              <w:t> </w:t>
            </w:r>
          </w:p>
        </w:tc>
      </w:tr>
      <w:tr w:rsidR="009834B8" w:rsidRPr="00337C20" w14:paraId="629EED91" w14:textId="77777777" w:rsidTr="00DE7097">
        <w:trPr>
          <w:trHeight w:val="314"/>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77E07095" w14:textId="77777777" w:rsidR="009834B8" w:rsidRPr="00337C20" w:rsidRDefault="009834B8" w:rsidP="00EC5F71">
            <w:pPr>
              <w:ind w:left="-72" w:right="-72"/>
              <w:rPr>
                <w:lang w:eastAsia="zh-CN"/>
              </w:rPr>
            </w:pPr>
            <w:r w:rsidRPr="00337C20">
              <w:rPr>
                <w:lang w:eastAsia="zh-CN"/>
              </w:rPr>
              <w:t>2.2</w:t>
            </w:r>
          </w:p>
        </w:tc>
        <w:tc>
          <w:tcPr>
            <w:tcW w:w="4720" w:type="dxa"/>
            <w:tcBorders>
              <w:top w:val="single" w:sz="4" w:space="0" w:color="auto"/>
              <w:left w:val="nil"/>
              <w:bottom w:val="single" w:sz="4" w:space="0" w:color="auto"/>
              <w:right w:val="single" w:sz="4" w:space="0" w:color="auto"/>
            </w:tcBorders>
            <w:shd w:val="clear" w:color="auto" w:fill="auto"/>
            <w:vAlign w:val="center"/>
            <w:hideMark/>
          </w:tcPr>
          <w:p w14:paraId="784BFF88" w14:textId="77777777" w:rsidR="009834B8" w:rsidRPr="00337C20" w:rsidRDefault="009834B8" w:rsidP="00EC5F71">
            <w:pPr>
              <w:ind w:left="-72" w:right="-72"/>
              <w:rPr>
                <w:lang w:eastAsia="zh-CN"/>
              </w:rPr>
            </w:pPr>
            <w:r w:rsidRPr="00337C20">
              <w:rPr>
                <w:lang w:eastAsia="zh-CN"/>
              </w:rPr>
              <w:t>Data center</w:t>
            </w:r>
          </w:p>
        </w:tc>
        <w:tc>
          <w:tcPr>
            <w:tcW w:w="1134" w:type="dxa"/>
            <w:tcBorders>
              <w:top w:val="nil"/>
              <w:left w:val="nil"/>
              <w:bottom w:val="single" w:sz="4" w:space="0" w:color="auto"/>
              <w:right w:val="single" w:sz="4" w:space="0" w:color="auto"/>
            </w:tcBorders>
            <w:shd w:val="clear" w:color="000000" w:fill="FFFF99"/>
            <w:noWrap/>
            <w:vAlign w:val="center"/>
            <w:hideMark/>
          </w:tcPr>
          <w:p w14:paraId="16970AE8"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167" w:type="dxa"/>
            <w:tcBorders>
              <w:top w:val="nil"/>
              <w:left w:val="nil"/>
              <w:bottom w:val="single" w:sz="4" w:space="0" w:color="auto"/>
              <w:right w:val="single" w:sz="4" w:space="0" w:color="auto"/>
            </w:tcBorders>
            <w:shd w:val="clear" w:color="000000" w:fill="FFFF99"/>
            <w:noWrap/>
            <w:vAlign w:val="center"/>
            <w:hideMark/>
          </w:tcPr>
          <w:p w14:paraId="3B8A1B8E"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bottom"/>
            <w:hideMark/>
          </w:tcPr>
          <w:p w14:paraId="3C4FF60C" w14:textId="77777777" w:rsidR="009834B8" w:rsidRPr="00337C20" w:rsidRDefault="009834B8" w:rsidP="00EC5F71">
            <w:pPr>
              <w:ind w:left="-72" w:right="-72"/>
              <w:jc w:val="center"/>
              <w:rPr>
                <w:sz w:val="20"/>
                <w:szCs w:val="20"/>
                <w:lang w:eastAsia="zh-CN"/>
              </w:rPr>
            </w:pPr>
            <w:r w:rsidRPr="00337C20">
              <w:rPr>
                <w:sz w:val="20"/>
                <w:szCs w:val="20"/>
                <w:lang w:eastAsia="zh-CN"/>
              </w:rPr>
              <w:t> </w:t>
            </w:r>
          </w:p>
        </w:tc>
      </w:tr>
      <w:tr w:rsidR="009834B8" w:rsidRPr="00337C20" w14:paraId="20CB1274" w14:textId="77777777" w:rsidTr="00DE7097">
        <w:trPr>
          <w:trHeight w:val="314"/>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060CD142" w14:textId="77777777" w:rsidR="009834B8" w:rsidRPr="00337C20" w:rsidRDefault="009834B8" w:rsidP="00EC5F71">
            <w:pPr>
              <w:ind w:left="-72" w:right="-72"/>
              <w:rPr>
                <w:lang w:eastAsia="zh-CN"/>
              </w:rPr>
            </w:pPr>
            <w:r w:rsidRPr="00337C20">
              <w:rPr>
                <w:lang w:eastAsia="zh-CN"/>
              </w:rPr>
              <w:t>2.3</w:t>
            </w:r>
          </w:p>
        </w:tc>
        <w:tc>
          <w:tcPr>
            <w:tcW w:w="4720" w:type="dxa"/>
            <w:tcBorders>
              <w:top w:val="single" w:sz="4" w:space="0" w:color="auto"/>
              <w:left w:val="nil"/>
              <w:bottom w:val="single" w:sz="4" w:space="0" w:color="auto"/>
              <w:right w:val="single" w:sz="4" w:space="0" w:color="auto"/>
            </w:tcBorders>
            <w:shd w:val="clear" w:color="auto" w:fill="auto"/>
            <w:vAlign w:val="center"/>
            <w:hideMark/>
          </w:tcPr>
          <w:p w14:paraId="34C494F0" w14:textId="77777777" w:rsidR="009834B8" w:rsidRPr="00337C20" w:rsidRDefault="009834B8" w:rsidP="00EC5F71">
            <w:pPr>
              <w:ind w:left="-72" w:right="-72"/>
              <w:rPr>
                <w:lang w:eastAsia="zh-CN"/>
              </w:rPr>
            </w:pPr>
            <w:r w:rsidRPr="00337C20">
              <w:rPr>
                <w:lang w:eastAsia="zh-CN"/>
              </w:rPr>
              <w:t>Điện toán đám mây (Cloud)</w:t>
            </w:r>
          </w:p>
        </w:tc>
        <w:tc>
          <w:tcPr>
            <w:tcW w:w="1134" w:type="dxa"/>
            <w:tcBorders>
              <w:top w:val="nil"/>
              <w:left w:val="nil"/>
              <w:bottom w:val="single" w:sz="4" w:space="0" w:color="auto"/>
              <w:right w:val="single" w:sz="4" w:space="0" w:color="auto"/>
            </w:tcBorders>
            <w:shd w:val="clear" w:color="000000" w:fill="FFFF99"/>
            <w:noWrap/>
            <w:vAlign w:val="center"/>
            <w:hideMark/>
          </w:tcPr>
          <w:p w14:paraId="74928B5C"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167" w:type="dxa"/>
            <w:tcBorders>
              <w:top w:val="nil"/>
              <w:left w:val="nil"/>
              <w:bottom w:val="single" w:sz="4" w:space="0" w:color="auto"/>
              <w:right w:val="single" w:sz="4" w:space="0" w:color="auto"/>
            </w:tcBorders>
            <w:shd w:val="clear" w:color="000000" w:fill="FFFF99"/>
            <w:noWrap/>
            <w:vAlign w:val="center"/>
            <w:hideMark/>
          </w:tcPr>
          <w:p w14:paraId="34F92FE6"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bottom"/>
            <w:hideMark/>
          </w:tcPr>
          <w:p w14:paraId="56AF5E8C" w14:textId="77777777" w:rsidR="009834B8" w:rsidRPr="00337C20" w:rsidRDefault="009834B8" w:rsidP="00EC5F71">
            <w:pPr>
              <w:ind w:left="-72" w:right="-72"/>
              <w:jc w:val="center"/>
              <w:rPr>
                <w:sz w:val="20"/>
                <w:szCs w:val="20"/>
                <w:lang w:eastAsia="zh-CN"/>
              </w:rPr>
            </w:pPr>
            <w:r w:rsidRPr="00337C20">
              <w:rPr>
                <w:sz w:val="20"/>
                <w:szCs w:val="20"/>
                <w:lang w:eastAsia="zh-CN"/>
              </w:rPr>
              <w:t> </w:t>
            </w:r>
          </w:p>
        </w:tc>
      </w:tr>
      <w:tr w:rsidR="009834B8" w:rsidRPr="00337C20" w14:paraId="1707E4B1" w14:textId="77777777" w:rsidTr="00DE7097">
        <w:trPr>
          <w:trHeight w:val="314"/>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298FADB4" w14:textId="77777777" w:rsidR="009834B8" w:rsidRPr="00337C20" w:rsidRDefault="009834B8" w:rsidP="00EC5F71">
            <w:pPr>
              <w:ind w:left="-72" w:right="-72"/>
              <w:rPr>
                <w:lang w:eastAsia="zh-CN"/>
              </w:rPr>
            </w:pPr>
            <w:r w:rsidRPr="00337C20">
              <w:rPr>
                <w:lang w:eastAsia="zh-CN"/>
              </w:rPr>
              <w:t>2.4</w:t>
            </w:r>
          </w:p>
        </w:tc>
        <w:tc>
          <w:tcPr>
            <w:tcW w:w="4720" w:type="dxa"/>
            <w:tcBorders>
              <w:top w:val="single" w:sz="4" w:space="0" w:color="auto"/>
              <w:left w:val="nil"/>
              <w:bottom w:val="single" w:sz="4" w:space="0" w:color="auto"/>
              <w:right w:val="single" w:sz="4" w:space="0" w:color="auto"/>
            </w:tcBorders>
            <w:shd w:val="clear" w:color="auto" w:fill="auto"/>
            <w:vAlign w:val="center"/>
            <w:hideMark/>
          </w:tcPr>
          <w:p w14:paraId="0807A9C3" w14:textId="77777777" w:rsidR="009834B8" w:rsidRPr="00337C20" w:rsidRDefault="009834B8" w:rsidP="00EC5F71">
            <w:pPr>
              <w:ind w:left="-72" w:right="-72"/>
              <w:rPr>
                <w:lang w:eastAsia="zh-CN"/>
              </w:rPr>
            </w:pPr>
            <w:r w:rsidRPr="00337C20">
              <w:rPr>
                <w:lang w:eastAsia="zh-CN"/>
              </w:rPr>
              <w:t>Dịch vụ nội dung</w:t>
            </w:r>
          </w:p>
        </w:tc>
        <w:tc>
          <w:tcPr>
            <w:tcW w:w="1134" w:type="dxa"/>
            <w:tcBorders>
              <w:top w:val="nil"/>
              <w:left w:val="nil"/>
              <w:bottom w:val="single" w:sz="4" w:space="0" w:color="auto"/>
              <w:right w:val="single" w:sz="4" w:space="0" w:color="auto"/>
            </w:tcBorders>
            <w:shd w:val="clear" w:color="000000" w:fill="FFFF99"/>
            <w:noWrap/>
            <w:vAlign w:val="center"/>
            <w:hideMark/>
          </w:tcPr>
          <w:p w14:paraId="29084960"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167" w:type="dxa"/>
            <w:tcBorders>
              <w:top w:val="nil"/>
              <w:left w:val="nil"/>
              <w:bottom w:val="single" w:sz="4" w:space="0" w:color="auto"/>
              <w:right w:val="single" w:sz="4" w:space="0" w:color="auto"/>
            </w:tcBorders>
            <w:shd w:val="clear" w:color="000000" w:fill="FFFF99"/>
            <w:noWrap/>
            <w:vAlign w:val="center"/>
            <w:hideMark/>
          </w:tcPr>
          <w:p w14:paraId="3DF3AFCE"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bottom"/>
            <w:hideMark/>
          </w:tcPr>
          <w:p w14:paraId="48AC5A10" w14:textId="77777777" w:rsidR="009834B8" w:rsidRPr="00337C20" w:rsidRDefault="009834B8" w:rsidP="00EC5F71">
            <w:pPr>
              <w:ind w:left="-72" w:right="-72"/>
              <w:jc w:val="center"/>
              <w:rPr>
                <w:sz w:val="20"/>
                <w:szCs w:val="20"/>
                <w:lang w:eastAsia="zh-CN"/>
              </w:rPr>
            </w:pPr>
            <w:r w:rsidRPr="00337C20">
              <w:rPr>
                <w:sz w:val="20"/>
                <w:szCs w:val="20"/>
                <w:lang w:eastAsia="zh-CN"/>
              </w:rPr>
              <w:t> </w:t>
            </w:r>
          </w:p>
        </w:tc>
      </w:tr>
      <w:tr w:rsidR="009834B8" w:rsidRPr="00337C20" w14:paraId="52AE76D5" w14:textId="77777777" w:rsidTr="00DE7097">
        <w:trPr>
          <w:trHeight w:val="314"/>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24DD1BB7" w14:textId="77777777" w:rsidR="009834B8" w:rsidRPr="00337C20" w:rsidRDefault="009834B8" w:rsidP="00EC5F71">
            <w:pPr>
              <w:ind w:left="-72" w:right="-72"/>
              <w:rPr>
                <w:lang w:eastAsia="zh-CN"/>
              </w:rPr>
            </w:pPr>
            <w:r w:rsidRPr="00337C20">
              <w:rPr>
                <w:lang w:eastAsia="zh-CN"/>
              </w:rPr>
              <w:t>2.5</w:t>
            </w:r>
          </w:p>
        </w:tc>
        <w:tc>
          <w:tcPr>
            <w:tcW w:w="4720" w:type="dxa"/>
            <w:tcBorders>
              <w:top w:val="single" w:sz="4" w:space="0" w:color="auto"/>
              <w:left w:val="nil"/>
              <w:bottom w:val="single" w:sz="4" w:space="0" w:color="auto"/>
              <w:right w:val="single" w:sz="4" w:space="0" w:color="auto"/>
            </w:tcBorders>
            <w:shd w:val="clear" w:color="auto" w:fill="auto"/>
            <w:vAlign w:val="center"/>
            <w:hideMark/>
          </w:tcPr>
          <w:p w14:paraId="517D04E9" w14:textId="77777777" w:rsidR="009834B8" w:rsidRPr="00337C20" w:rsidRDefault="009834B8" w:rsidP="00EC5F71">
            <w:pPr>
              <w:ind w:left="-72" w:right="-72"/>
              <w:rPr>
                <w:lang w:eastAsia="zh-CN"/>
              </w:rPr>
            </w:pPr>
            <w:r w:rsidRPr="00337C20">
              <w:rPr>
                <w:lang w:eastAsia="zh-CN"/>
              </w:rPr>
              <w:t>Doanh thu hoạt động khác</w:t>
            </w:r>
          </w:p>
        </w:tc>
        <w:tc>
          <w:tcPr>
            <w:tcW w:w="1134" w:type="dxa"/>
            <w:tcBorders>
              <w:top w:val="nil"/>
              <w:left w:val="nil"/>
              <w:bottom w:val="single" w:sz="4" w:space="0" w:color="auto"/>
              <w:right w:val="single" w:sz="4" w:space="0" w:color="auto"/>
            </w:tcBorders>
            <w:shd w:val="clear" w:color="000000" w:fill="FFFF99"/>
            <w:noWrap/>
            <w:vAlign w:val="center"/>
            <w:hideMark/>
          </w:tcPr>
          <w:p w14:paraId="443238C9"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167" w:type="dxa"/>
            <w:tcBorders>
              <w:top w:val="nil"/>
              <w:left w:val="nil"/>
              <w:bottom w:val="single" w:sz="4" w:space="0" w:color="auto"/>
              <w:right w:val="single" w:sz="4" w:space="0" w:color="auto"/>
            </w:tcBorders>
            <w:shd w:val="clear" w:color="000000" w:fill="FFFF99"/>
            <w:noWrap/>
            <w:vAlign w:val="center"/>
            <w:hideMark/>
          </w:tcPr>
          <w:p w14:paraId="55B93E33"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bottom"/>
            <w:hideMark/>
          </w:tcPr>
          <w:p w14:paraId="3E9419CC" w14:textId="77777777" w:rsidR="009834B8" w:rsidRPr="00337C20" w:rsidRDefault="009834B8" w:rsidP="00EC5F71">
            <w:pPr>
              <w:ind w:left="-72" w:right="-72"/>
              <w:jc w:val="center"/>
              <w:rPr>
                <w:sz w:val="20"/>
                <w:szCs w:val="20"/>
                <w:lang w:eastAsia="zh-CN"/>
              </w:rPr>
            </w:pPr>
            <w:r w:rsidRPr="00337C20">
              <w:rPr>
                <w:sz w:val="20"/>
                <w:szCs w:val="20"/>
                <w:lang w:eastAsia="zh-CN"/>
              </w:rPr>
              <w:t> </w:t>
            </w:r>
          </w:p>
        </w:tc>
      </w:tr>
      <w:tr w:rsidR="009834B8" w:rsidRPr="00337C20" w14:paraId="41F0BB20" w14:textId="77777777" w:rsidTr="00DE7097">
        <w:trPr>
          <w:trHeight w:val="914"/>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0A11AD69" w14:textId="77777777" w:rsidR="009834B8" w:rsidRPr="00337C20" w:rsidRDefault="009834B8" w:rsidP="00EC5F71">
            <w:pPr>
              <w:ind w:left="-72" w:right="-72"/>
              <w:rPr>
                <w:lang w:eastAsia="zh-CN"/>
              </w:rPr>
            </w:pPr>
            <w:r w:rsidRPr="00337C20">
              <w:rPr>
                <w:lang w:eastAsia="zh-CN"/>
              </w:rPr>
              <w:t>3</w:t>
            </w:r>
          </w:p>
        </w:tc>
        <w:tc>
          <w:tcPr>
            <w:tcW w:w="4720" w:type="dxa"/>
            <w:tcBorders>
              <w:top w:val="single" w:sz="4" w:space="0" w:color="auto"/>
              <w:left w:val="nil"/>
              <w:bottom w:val="single" w:sz="4" w:space="0" w:color="auto"/>
              <w:right w:val="single" w:sz="4" w:space="0" w:color="auto"/>
            </w:tcBorders>
            <w:shd w:val="clear" w:color="auto" w:fill="auto"/>
            <w:vAlign w:val="center"/>
            <w:hideMark/>
          </w:tcPr>
          <w:p w14:paraId="63365B6D" w14:textId="77777777" w:rsidR="009834B8" w:rsidRPr="00337C20" w:rsidRDefault="009834B8" w:rsidP="00EC5F71">
            <w:pPr>
              <w:ind w:left="-72" w:right="-72"/>
              <w:rPr>
                <w:lang w:eastAsia="zh-CN"/>
              </w:rPr>
            </w:pPr>
            <w:r w:rsidRPr="00337C20">
              <w:rPr>
                <w:lang w:eastAsia="zh-CN"/>
              </w:rPr>
              <w:t>Tổng doanh thu theo ngành viễn thông</w:t>
            </w:r>
          </w:p>
        </w:tc>
        <w:tc>
          <w:tcPr>
            <w:tcW w:w="1134" w:type="dxa"/>
            <w:tcBorders>
              <w:top w:val="nil"/>
              <w:left w:val="nil"/>
              <w:bottom w:val="single" w:sz="4" w:space="0" w:color="auto"/>
              <w:right w:val="single" w:sz="4" w:space="0" w:color="auto"/>
            </w:tcBorders>
            <w:shd w:val="clear" w:color="000000" w:fill="FFFF99"/>
            <w:noWrap/>
            <w:vAlign w:val="center"/>
            <w:hideMark/>
          </w:tcPr>
          <w:p w14:paraId="375E4CF9"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167" w:type="dxa"/>
            <w:tcBorders>
              <w:top w:val="nil"/>
              <w:left w:val="nil"/>
              <w:bottom w:val="single" w:sz="4" w:space="0" w:color="auto"/>
              <w:right w:val="single" w:sz="4" w:space="0" w:color="auto"/>
            </w:tcBorders>
            <w:shd w:val="clear" w:color="000000" w:fill="FFFF99"/>
            <w:noWrap/>
            <w:vAlign w:val="center"/>
            <w:hideMark/>
          </w:tcPr>
          <w:p w14:paraId="37BBC745"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bottom"/>
            <w:hideMark/>
          </w:tcPr>
          <w:p w14:paraId="39D8819A" w14:textId="77777777" w:rsidR="009834B8" w:rsidRPr="00337C20" w:rsidRDefault="009834B8" w:rsidP="00EC5F71">
            <w:pPr>
              <w:ind w:left="-72" w:right="-72"/>
              <w:rPr>
                <w:sz w:val="20"/>
                <w:szCs w:val="20"/>
                <w:lang w:eastAsia="zh-CN"/>
              </w:rPr>
            </w:pPr>
            <w:r w:rsidRPr="00337C20">
              <w:rPr>
                <w:sz w:val="20"/>
                <w:szCs w:val="20"/>
                <w:lang w:eastAsia="zh-CN"/>
              </w:rPr>
              <w:t>Ngành có mã J61 trong bảng Danh mục ngành kinh tế Việt Nam</w:t>
            </w:r>
          </w:p>
        </w:tc>
      </w:tr>
      <w:tr w:rsidR="009834B8" w:rsidRPr="00337C20" w14:paraId="4B964598" w14:textId="77777777" w:rsidTr="00DE7097">
        <w:trPr>
          <w:trHeight w:val="779"/>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4B478DB8" w14:textId="77777777" w:rsidR="009834B8" w:rsidRPr="00337C20" w:rsidRDefault="009834B8" w:rsidP="00EC5F71">
            <w:pPr>
              <w:ind w:left="-72" w:right="-72"/>
              <w:rPr>
                <w:lang w:eastAsia="zh-CN"/>
              </w:rPr>
            </w:pPr>
            <w:r w:rsidRPr="00337C20">
              <w:rPr>
                <w:lang w:eastAsia="zh-CN"/>
              </w:rPr>
              <w:t>4</w:t>
            </w:r>
          </w:p>
        </w:tc>
        <w:tc>
          <w:tcPr>
            <w:tcW w:w="4720" w:type="dxa"/>
            <w:tcBorders>
              <w:top w:val="single" w:sz="4" w:space="0" w:color="auto"/>
              <w:left w:val="nil"/>
              <w:bottom w:val="single" w:sz="4" w:space="0" w:color="auto"/>
              <w:right w:val="single" w:sz="4" w:space="0" w:color="auto"/>
            </w:tcBorders>
            <w:shd w:val="clear" w:color="auto" w:fill="auto"/>
            <w:vAlign w:val="center"/>
            <w:hideMark/>
          </w:tcPr>
          <w:p w14:paraId="1314B68B" w14:textId="77777777" w:rsidR="009834B8" w:rsidRPr="00337C20" w:rsidRDefault="009834B8" w:rsidP="00EC5F71">
            <w:pPr>
              <w:ind w:left="-72" w:right="-72"/>
              <w:rPr>
                <w:lang w:eastAsia="zh-CN"/>
              </w:rPr>
            </w:pPr>
            <w:r w:rsidRPr="00337C20">
              <w:rPr>
                <w:lang w:eastAsia="zh-CN"/>
              </w:rPr>
              <w:t>Tổng doanh thu dịch vụ viễn thông</w:t>
            </w:r>
          </w:p>
        </w:tc>
        <w:tc>
          <w:tcPr>
            <w:tcW w:w="1134" w:type="dxa"/>
            <w:tcBorders>
              <w:top w:val="nil"/>
              <w:left w:val="nil"/>
              <w:bottom w:val="single" w:sz="4" w:space="0" w:color="auto"/>
              <w:right w:val="single" w:sz="4" w:space="0" w:color="auto"/>
            </w:tcBorders>
            <w:shd w:val="clear" w:color="000000" w:fill="FFFF99"/>
            <w:noWrap/>
            <w:vAlign w:val="center"/>
            <w:hideMark/>
          </w:tcPr>
          <w:p w14:paraId="1CABBF26"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167" w:type="dxa"/>
            <w:tcBorders>
              <w:top w:val="nil"/>
              <w:left w:val="nil"/>
              <w:bottom w:val="single" w:sz="4" w:space="0" w:color="auto"/>
              <w:right w:val="single" w:sz="4" w:space="0" w:color="auto"/>
            </w:tcBorders>
            <w:shd w:val="clear" w:color="000000" w:fill="FFFF99"/>
            <w:noWrap/>
            <w:vAlign w:val="center"/>
            <w:hideMark/>
          </w:tcPr>
          <w:p w14:paraId="03D0E7AE"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bottom"/>
            <w:hideMark/>
          </w:tcPr>
          <w:p w14:paraId="0054ADA5" w14:textId="77777777" w:rsidR="009834B8" w:rsidRPr="00337C20" w:rsidRDefault="009834B8" w:rsidP="00EC5F71">
            <w:pPr>
              <w:ind w:left="-72" w:right="-72"/>
              <w:rPr>
                <w:sz w:val="20"/>
                <w:szCs w:val="20"/>
                <w:lang w:eastAsia="zh-CN"/>
              </w:rPr>
            </w:pPr>
            <w:r w:rsidRPr="00337C20">
              <w:rPr>
                <w:sz w:val="20"/>
                <w:szCs w:val="20"/>
                <w:lang w:eastAsia="zh-CN"/>
              </w:rPr>
              <w:t>Theo TT 21/2019/TT-BTTTT, báo cáo số ước thực hiện trong tháng</w:t>
            </w:r>
          </w:p>
        </w:tc>
      </w:tr>
      <w:tr w:rsidR="009834B8" w:rsidRPr="00337C20" w14:paraId="2331A8A2" w14:textId="77777777" w:rsidTr="00EC5F71">
        <w:trPr>
          <w:trHeight w:val="341"/>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5EF8A9F7" w14:textId="77777777" w:rsidR="009834B8" w:rsidRPr="00337C20" w:rsidRDefault="009834B8" w:rsidP="00EC5F71">
            <w:pPr>
              <w:ind w:left="-72" w:right="-72"/>
              <w:rPr>
                <w:lang w:eastAsia="zh-CN"/>
              </w:rPr>
            </w:pPr>
            <w:r w:rsidRPr="00337C20">
              <w:rPr>
                <w:lang w:eastAsia="zh-CN"/>
              </w:rPr>
              <w:t> </w:t>
            </w:r>
          </w:p>
        </w:tc>
        <w:tc>
          <w:tcPr>
            <w:tcW w:w="8641" w:type="dxa"/>
            <w:gridSpan w:val="4"/>
            <w:tcBorders>
              <w:top w:val="single" w:sz="4" w:space="0" w:color="auto"/>
              <w:left w:val="nil"/>
              <w:bottom w:val="single" w:sz="4" w:space="0" w:color="auto"/>
              <w:right w:val="single" w:sz="4" w:space="0" w:color="000000"/>
            </w:tcBorders>
            <w:shd w:val="clear" w:color="auto" w:fill="auto"/>
            <w:vAlign w:val="center"/>
            <w:hideMark/>
          </w:tcPr>
          <w:p w14:paraId="049D577A" w14:textId="77777777" w:rsidR="009834B8" w:rsidRPr="00337C20" w:rsidRDefault="009834B8" w:rsidP="00EC5F71">
            <w:pPr>
              <w:ind w:left="-72" w:right="-72"/>
              <w:rPr>
                <w:i/>
                <w:iCs/>
                <w:lang w:eastAsia="zh-CN"/>
              </w:rPr>
            </w:pPr>
            <w:r w:rsidRPr="00337C20">
              <w:rPr>
                <w:i/>
                <w:iCs/>
                <w:lang w:eastAsia="zh-CN"/>
              </w:rPr>
              <w:t xml:space="preserve">Tổng doanh thu dịch vụ viễn thông phân theo nhóm dịch vụ </w:t>
            </w:r>
            <w:r w:rsidRPr="00337C20">
              <w:rPr>
                <w:i/>
                <w:iCs/>
                <w:lang w:eastAsia="zh-CN"/>
              </w:rPr>
              <w:br/>
              <w:t>(4= 4.1+4.2+4.3+4.4+4.5+4.6)</w:t>
            </w:r>
          </w:p>
        </w:tc>
      </w:tr>
      <w:tr w:rsidR="009834B8" w:rsidRPr="00337C20" w14:paraId="3B7726EE" w14:textId="77777777" w:rsidTr="00DE7097">
        <w:trPr>
          <w:trHeight w:val="614"/>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431F0300" w14:textId="77777777" w:rsidR="009834B8" w:rsidRPr="00337C20" w:rsidRDefault="009834B8" w:rsidP="00EC5F71">
            <w:pPr>
              <w:ind w:left="-72" w:right="-72"/>
              <w:rPr>
                <w:lang w:eastAsia="zh-CN"/>
              </w:rPr>
            </w:pPr>
            <w:r w:rsidRPr="00337C20">
              <w:rPr>
                <w:lang w:eastAsia="zh-CN"/>
              </w:rPr>
              <w:t>4.1</w:t>
            </w:r>
          </w:p>
        </w:tc>
        <w:tc>
          <w:tcPr>
            <w:tcW w:w="4720" w:type="dxa"/>
            <w:tcBorders>
              <w:top w:val="single" w:sz="4" w:space="0" w:color="auto"/>
              <w:left w:val="nil"/>
              <w:bottom w:val="single" w:sz="4" w:space="0" w:color="auto"/>
              <w:right w:val="single" w:sz="4" w:space="0" w:color="auto"/>
            </w:tcBorders>
            <w:shd w:val="clear" w:color="auto" w:fill="auto"/>
            <w:vAlign w:val="center"/>
            <w:hideMark/>
          </w:tcPr>
          <w:p w14:paraId="17C30107" w14:textId="77777777" w:rsidR="009834B8" w:rsidRPr="00337C20" w:rsidRDefault="009834B8" w:rsidP="00EC5F71">
            <w:pPr>
              <w:ind w:left="-72" w:right="-72"/>
              <w:rPr>
                <w:lang w:eastAsia="zh-CN"/>
              </w:rPr>
            </w:pPr>
            <w:r w:rsidRPr="00337C20">
              <w:rPr>
                <w:lang w:eastAsia="zh-CN"/>
              </w:rPr>
              <w:t>Doanh thu dịch vụ viễn thông cố định mặt đất</w:t>
            </w:r>
          </w:p>
        </w:tc>
        <w:tc>
          <w:tcPr>
            <w:tcW w:w="1134" w:type="dxa"/>
            <w:tcBorders>
              <w:top w:val="nil"/>
              <w:left w:val="nil"/>
              <w:bottom w:val="single" w:sz="4" w:space="0" w:color="auto"/>
              <w:right w:val="single" w:sz="4" w:space="0" w:color="auto"/>
            </w:tcBorders>
            <w:shd w:val="clear" w:color="000000" w:fill="FFFF99"/>
            <w:noWrap/>
            <w:vAlign w:val="center"/>
            <w:hideMark/>
          </w:tcPr>
          <w:p w14:paraId="2F0B1DD8"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167" w:type="dxa"/>
            <w:tcBorders>
              <w:top w:val="nil"/>
              <w:left w:val="nil"/>
              <w:bottom w:val="single" w:sz="4" w:space="0" w:color="auto"/>
              <w:right w:val="single" w:sz="4" w:space="0" w:color="auto"/>
            </w:tcBorders>
            <w:shd w:val="clear" w:color="000000" w:fill="FFFF99"/>
            <w:noWrap/>
            <w:vAlign w:val="center"/>
            <w:hideMark/>
          </w:tcPr>
          <w:p w14:paraId="5884B911"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bottom"/>
            <w:hideMark/>
          </w:tcPr>
          <w:p w14:paraId="76BC9398" w14:textId="77777777" w:rsidR="009834B8" w:rsidRPr="00337C20" w:rsidRDefault="009834B8" w:rsidP="00EC5F71">
            <w:pPr>
              <w:ind w:left="-72" w:right="-72"/>
              <w:jc w:val="center"/>
              <w:rPr>
                <w:sz w:val="20"/>
                <w:szCs w:val="20"/>
                <w:lang w:eastAsia="zh-CN"/>
              </w:rPr>
            </w:pPr>
            <w:r w:rsidRPr="00337C20">
              <w:rPr>
                <w:sz w:val="20"/>
                <w:szCs w:val="20"/>
                <w:lang w:eastAsia="zh-CN"/>
              </w:rPr>
              <w:t> </w:t>
            </w:r>
          </w:p>
        </w:tc>
      </w:tr>
      <w:tr w:rsidR="009834B8" w:rsidRPr="00337C20" w14:paraId="13409954" w14:textId="77777777" w:rsidTr="00EC5F71">
        <w:trPr>
          <w:trHeight w:val="467"/>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651D43E9" w14:textId="77777777" w:rsidR="009834B8" w:rsidRPr="00337C20" w:rsidRDefault="009834B8" w:rsidP="00EC5F71">
            <w:pPr>
              <w:ind w:left="-72" w:right="-72"/>
              <w:rPr>
                <w:lang w:eastAsia="zh-CN"/>
              </w:rPr>
            </w:pPr>
            <w:r w:rsidRPr="00337C20">
              <w:rPr>
                <w:lang w:eastAsia="zh-CN"/>
              </w:rPr>
              <w:t> </w:t>
            </w:r>
          </w:p>
        </w:tc>
        <w:tc>
          <w:tcPr>
            <w:tcW w:w="8641" w:type="dxa"/>
            <w:gridSpan w:val="4"/>
            <w:tcBorders>
              <w:top w:val="single" w:sz="4" w:space="0" w:color="auto"/>
              <w:left w:val="nil"/>
              <w:bottom w:val="single" w:sz="4" w:space="0" w:color="auto"/>
              <w:right w:val="single" w:sz="4" w:space="0" w:color="000000"/>
            </w:tcBorders>
            <w:shd w:val="clear" w:color="auto" w:fill="auto"/>
            <w:vAlign w:val="center"/>
            <w:hideMark/>
          </w:tcPr>
          <w:p w14:paraId="2EC33E7A" w14:textId="77777777" w:rsidR="009834B8" w:rsidRPr="00337C20" w:rsidRDefault="009834B8" w:rsidP="00EC5F71">
            <w:pPr>
              <w:ind w:left="-72" w:right="-72"/>
              <w:rPr>
                <w:i/>
                <w:iCs/>
                <w:lang w:eastAsia="zh-CN"/>
              </w:rPr>
            </w:pPr>
            <w:r w:rsidRPr="00337C20">
              <w:rPr>
                <w:i/>
                <w:iCs/>
                <w:lang w:eastAsia="zh-CN"/>
              </w:rPr>
              <w:t xml:space="preserve">Doanh thu dịch vụ viễn thông cố định mặt đất phân theo nhóm dịch vụ </w:t>
            </w:r>
            <w:r w:rsidRPr="00337C20">
              <w:rPr>
                <w:i/>
                <w:iCs/>
                <w:lang w:eastAsia="zh-CN"/>
              </w:rPr>
              <w:br/>
              <w:t>(4.1= 4.1.1+..+4.1.4)</w:t>
            </w:r>
          </w:p>
        </w:tc>
      </w:tr>
      <w:tr w:rsidR="009834B8" w:rsidRPr="00337C20" w14:paraId="6D0525AA" w14:textId="77777777" w:rsidTr="00DE7097">
        <w:trPr>
          <w:trHeight w:val="389"/>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3046D82D" w14:textId="77777777" w:rsidR="009834B8" w:rsidRPr="00337C20" w:rsidRDefault="009834B8" w:rsidP="00EC5F71">
            <w:pPr>
              <w:ind w:left="-72" w:right="-72"/>
              <w:rPr>
                <w:lang w:eastAsia="zh-CN"/>
              </w:rPr>
            </w:pPr>
            <w:r w:rsidRPr="00337C20">
              <w:rPr>
                <w:lang w:eastAsia="zh-CN"/>
              </w:rPr>
              <w:t>4.1.1</w:t>
            </w:r>
          </w:p>
        </w:tc>
        <w:tc>
          <w:tcPr>
            <w:tcW w:w="4720" w:type="dxa"/>
            <w:tcBorders>
              <w:top w:val="nil"/>
              <w:left w:val="nil"/>
              <w:bottom w:val="nil"/>
              <w:right w:val="nil"/>
            </w:tcBorders>
            <w:shd w:val="clear" w:color="auto" w:fill="auto"/>
            <w:noWrap/>
            <w:vAlign w:val="bottom"/>
            <w:hideMark/>
          </w:tcPr>
          <w:p w14:paraId="28DFF3B7" w14:textId="77777777" w:rsidR="009834B8" w:rsidRPr="00337C20" w:rsidRDefault="009834B8" w:rsidP="00EC5F71">
            <w:pPr>
              <w:ind w:left="-72" w:right="-72"/>
              <w:rPr>
                <w:lang w:eastAsia="zh-CN"/>
              </w:rPr>
            </w:pPr>
            <w:r w:rsidRPr="00337C20">
              <w:rPr>
                <w:lang w:eastAsia="zh-CN"/>
              </w:rPr>
              <w:t>Dịch vụ điện thoại cố định</w:t>
            </w:r>
          </w:p>
        </w:tc>
        <w:tc>
          <w:tcPr>
            <w:tcW w:w="1134" w:type="dxa"/>
            <w:tcBorders>
              <w:top w:val="nil"/>
              <w:left w:val="single" w:sz="4" w:space="0" w:color="auto"/>
              <w:bottom w:val="single" w:sz="4" w:space="0" w:color="auto"/>
              <w:right w:val="single" w:sz="4" w:space="0" w:color="auto"/>
            </w:tcBorders>
            <w:shd w:val="clear" w:color="000000" w:fill="FFFF99"/>
            <w:noWrap/>
            <w:vAlign w:val="center"/>
            <w:hideMark/>
          </w:tcPr>
          <w:p w14:paraId="32958441"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167" w:type="dxa"/>
            <w:tcBorders>
              <w:top w:val="nil"/>
              <w:left w:val="nil"/>
              <w:bottom w:val="single" w:sz="4" w:space="0" w:color="auto"/>
              <w:right w:val="single" w:sz="4" w:space="0" w:color="auto"/>
            </w:tcBorders>
            <w:shd w:val="clear" w:color="000000" w:fill="FFFF99"/>
            <w:noWrap/>
            <w:vAlign w:val="center"/>
            <w:hideMark/>
          </w:tcPr>
          <w:p w14:paraId="2CFF841C"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617BFF7C" w14:textId="77777777" w:rsidR="009834B8" w:rsidRPr="00337C20" w:rsidRDefault="009834B8" w:rsidP="00EC5F71">
            <w:pPr>
              <w:ind w:left="-72" w:right="-72"/>
              <w:rPr>
                <w:lang w:eastAsia="zh-CN"/>
              </w:rPr>
            </w:pPr>
            <w:r w:rsidRPr="00337C20">
              <w:rPr>
                <w:lang w:eastAsia="zh-CN"/>
              </w:rPr>
              <w:t> </w:t>
            </w:r>
          </w:p>
        </w:tc>
      </w:tr>
      <w:tr w:rsidR="009834B8" w:rsidRPr="00337C20" w14:paraId="1CBD5F22" w14:textId="77777777" w:rsidTr="00DE7097">
        <w:trPr>
          <w:trHeight w:val="389"/>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7982E0FE" w14:textId="77777777" w:rsidR="009834B8" w:rsidRPr="00337C20" w:rsidRDefault="009834B8" w:rsidP="00EC5F71">
            <w:pPr>
              <w:ind w:left="-72" w:right="-72"/>
              <w:rPr>
                <w:lang w:eastAsia="zh-CN"/>
              </w:rPr>
            </w:pPr>
            <w:r w:rsidRPr="00337C20">
              <w:rPr>
                <w:lang w:eastAsia="zh-CN"/>
              </w:rPr>
              <w:t>4.1.2</w:t>
            </w:r>
          </w:p>
        </w:tc>
        <w:tc>
          <w:tcPr>
            <w:tcW w:w="4720" w:type="dxa"/>
            <w:tcBorders>
              <w:top w:val="single" w:sz="4" w:space="0" w:color="auto"/>
              <w:left w:val="nil"/>
              <w:bottom w:val="single" w:sz="4" w:space="0" w:color="auto"/>
              <w:right w:val="single" w:sz="4" w:space="0" w:color="auto"/>
            </w:tcBorders>
            <w:shd w:val="clear" w:color="auto" w:fill="auto"/>
            <w:vAlign w:val="center"/>
            <w:hideMark/>
          </w:tcPr>
          <w:p w14:paraId="2CFE6264" w14:textId="77777777" w:rsidR="009834B8" w:rsidRPr="00337C20" w:rsidRDefault="009834B8" w:rsidP="00EC5F71">
            <w:pPr>
              <w:ind w:left="-72" w:right="-72"/>
              <w:rPr>
                <w:lang w:eastAsia="zh-CN"/>
              </w:rPr>
            </w:pPr>
            <w:r w:rsidRPr="00337C20">
              <w:rPr>
                <w:lang w:eastAsia="zh-CN"/>
              </w:rPr>
              <w:t>Dịch vụ kênh thuê riêng</w:t>
            </w:r>
          </w:p>
        </w:tc>
        <w:tc>
          <w:tcPr>
            <w:tcW w:w="1134" w:type="dxa"/>
            <w:tcBorders>
              <w:top w:val="nil"/>
              <w:left w:val="nil"/>
              <w:bottom w:val="single" w:sz="4" w:space="0" w:color="auto"/>
              <w:right w:val="single" w:sz="4" w:space="0" w:color="auto"/>
            </w:tcBorders>
            <w:shd w:val="clear" w:color="000000" w:fill="FFFF99"/>
            <w:noWrap/>
            <w:vAlign w:val="center"/>
            <w:hideMark/>
          </w:tcPr>
          <w:p w14:paraId="36116262"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167" w:type="dxa"/>
            <w:tcBorders>
              <w:top w:val="nil"/>
              <w:left w:val="nil"/>
              <w:bottom w:val="single" w:sz="4" w:space="0" w:color="auto"/>
              <w:right w:val="single" w:sz="4" w:space="0" w:color="auto"/>
            </w:tcBorders>
            <w:shd w:val="clear" w:color="000000" w:fill="FFFF99"/>
            <w:noWrap/>
            <w:vAlign w:val="center"/>
            <w:hideMark/>
          </w:tcPr>
          <w:p w14:paraId="53F80B17"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6DCE41C0" w14:textId="77777777" w:rsidR="009834B8" w:rsidRPr="00337C20" w:rsidRDefault="009834B8" w:rsidP="00EC5F71">
            <w:pPr>
              <w:ind w:left="-72" w:right="-72"/>
              <w:rPr>
                <w:lang w:eastAsia="zh-CN"/>
              </w:rPr>
            </w:pPr>
            <w:r w:rsidRPr="00337C20">
              <w:rPr>
                <w:lang w:eastAsia="zh-CN"/>
              </w:rPr>
              <w:t> </w:t>
            </w:r>
          </w:p>
        </w:tc>
      </w:tr>
      <w:tr w:rsidR="009834B8" w:rsidRPr="00337C20" w14:paraId="2E59AA33" w14:textId="77777777" w:rsidTr="00DE7097">
        <w:trPr>
          <w:trHeight w:val="314"/>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27F762E9" w14:textId="77777777" w:rsidR="009834B8" w:rsidRPr="00337C20" w:rsidRDefault="009834B8" w:rsidP="00EC5F71">
            <w:pPr>
              <w:ind w:left="-72" w:right="-72"/>
              <w:rPr>
                <w:lang w:eastAsia="zh-CN"/>
              </w:rPr>
            </w:pPr>
            <w:r w:rsidRPr="00337C20">
              <w:rPr>
                <w:lang w:eastAsia="zh-CN"/>
              </w:rPr>
              <w:t>4.1.3</w:t>
            </w:r>
          </w:p>
        </w:tc>
        <w:tc>
          <w:tcPr>
            <w:tcW w:w="4720" w:type="dxa"/>
            <w:tcBorders>
              <w:top w:val="single" w:sz="4" w:space="0" w:color="auto"/>
              <w:left w:val="nil"/>
              <w:bottom w:val="single" w:sz="4" w:space="0" w:color="auto"/>
              <w:right w:val="single" w:sz="4" w:space="0" w:color="000000"/>
            </w:tcBorders>
            <w:shd w:val="clear" w:color="auto" w:fill="auto"/>
            <w:vAlign w:val="center"/>
            <w:hideMark/>
          </w:tcPr>
          <w:p w14:paraId="589A4A07" w14:textId="77777777" w:rsidR="009834B8" w:rsidRPr="00337C20" w:rsidRDefault="009834B8" w:rsidP="00EC5F71">
            <w:pPr>
              <w:ind w:left="-72" w:right="-72"/>
              <w:rPr>
                <w:lang w:eastAsia="zh-CN"/>
              </w:rPr>
            </w:pPr>
            <w:r w:rsidRPr="00337C20">
              <w:rPr>
                <w:lang w:eastAsia="zh-CN"/>
              </w:rPr>
              <w:t xml:space="preserve">Dịch vụ truy nhập Internet </w:t>
            </w:r>
          </w:p>
        </w:tc>
        <w:tc>
          <w:tcPr>
            <w:tcW w:w="1134" w:type="dxa"/>
            <w:tcBorders>
              <w:top w:val="nil"/>
              <w:left w:val="nil"/>
              <w:bottom w:val="single" w:sz="4" w:space="0" w:color="auto"/>
              <w:right w:val="single" w:sz="4" w:space="0" w:color="auto"/>
            </w:tcBorders>
            <w:shd w:val="clear" w:color="000000" w:fill="FFFF99"/>
            <w:noWrap/>
            <w:vAlign w:val="center"/>
            <w:hideMark/>
          </w:tcPr>
          <w:p w14:paraId="3216D007"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167" w:type="dxa"/>
            <w:tcBorders>
              <w:top w:val="nil"/>
              <w:left w:val="nil"/>
              <w:bottom w:val="single" w:sz="4" w:space="0" w:color="auto"/>
              <w:right w:val="single" w:sz="4" w:space="0" w:color="auto"/>
            </w:tcBorders>
            <w:shd w:val="clear" w:color="000000" w:fill="FFFF99"/>
            <w:noWrap/>
            <w:vAlign w:val="center"/>
            <w:hideMark/>
          </w:tcPr>
          <w:p w14:paraId="30375C15"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56D46CAA" w14:textId="77777777" w:rsidR="009834B8" w:rsidRPr="00337C20" w:rsidRDefault="009834B8" w:rsidP="00EC5F71">
            <w:pPr>
              <w:ind w:left="-72" w:right="-72"/>
              <w:rPr>
                <w:lang w:eastAsia="zh-CN"/>
              </w:rPr>
            </w:pPr>
            <w:r w:rsidRPr="00337C20">
              <w:rPr>
                <w:lang w:eastAsia="zh-CN"/>
              </w:rPr>
              <w:t> </w:t>
            </w:r>
          </w:p>
        </w:tc>
      </w:tr>
      <w:tr w:rsidR="009834B8" w:rsidRPr="00337C20" w14:paraId="2B81D505" w14:textId="77777777" w:rsidTr="00DE7097">
        <w:trPr>
          <w:trHeight w:val="314"/>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40E32458" w14:textId="77777777" w:rsidR="009834B8" w:rsidRPr="00337C20" w:rsidRDefault="009834B8" w:rsidP="00EC5F71">
            <w:pPr>
              <w:ind w:left="-72" w:right="-72"/>
              <w:rPr>
                <w:lang w:eastAsia="zh-CN"/>
              </w:rPr>
            </w:pPr>
            <w:r w:rsidRPr="00337C20">
              <w:rPr>
                <w:lang w:eastAsia="zh-CN"/>
              </w:rPr>
              <w:t>4.1.4</w:t>
            </w:r>
          </w:p>
        </w:tc>
        <w:tc>
          <w:tcPr>
            <w:tcW w:w="4720" w:type="dxa"/>
            <w:tcBorders>
              <w:top w:val="single" w:sz="4" w:space="0" w:color="auto"/>
              <w:left w:val="nil"/>
              <w:bottom w:val="single" w:sz="4" w:space="0" w:color="auto"/>
              <w:right w:val="single" w:sz="4" w:space="0" w:color="000000"/>
            </w:tcBorders>
            <w:shd w:val="clear" w:color="auto" w:fill="auto"/>
            <w:vAlign w:val="center"/>
            <w:hideMark/>
          </w:tcPr>
          <w:p w14:paraId="64F61830" w14:textId="77777777" w:rsidR="009834B8" w:rsidRPr="00337C20" w:rsidRDefault="009834B8" w:rsidP="00EC5F71">
            <w:pPr>
              <w:ind w:left="-72" w:right="-72"/>
              <w:rPr>
                <w:lang w:eastAsia="zh-CN"/>
              </w:rPr>
            </w:pPr>
            <w:r w:rsidRPr="00337C20">
              <w:rPr>
                <w:lang w:eastAsia="zh-CN"/>
              </w:rPr>
              <w:t>Dịch vụ khác</w:t>
            </w:r>
          </w:p>
        </w:tc>
        <w:tc>
          <w:tcPr>
            <w:tcW w:w="1134" w:type="dxa"/>
            <w:tcBorders>
              <w:top w:val="nil"/>
              <w:left w:val="nil"/>
              <w:bottom w:val="single" w:sz="4" w:space="0" w:color="auto"/>
              <w:right w:val="single" w:sz="4" w:space="0" w:color="auto"/>
            </w:tcBorders>
            <w:shd w:val="clear" w:color="000000" w:fill="FFFF99"/>
            <w:noWrap/>
            <w:vAlign w:val="center"/>
            <w:hideMark/>
          </w:tcPr>
          <w:p w14:paraId="500AC992"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167" w:type="dxa"/>
            <w:tcBorders>
              <w:top w:val="nil"/>
              <w:left w:val="nil"/>
              <w:bottom w:val="single" w:sz="4" w:space="0" w:color="auto"/>
              <w:right w:val="single" w:sz="4" w:space="0" w:color="auto"/>
            </w:tcBorders>
            <w:shd w:val="clear" w:color="000000" w:fill="FFFF99"/>
            <w:noWrap/>
            <w:vAlign w:val="center"/>
            <w:hideMark/>
          </w:tcPr>
          <w:p w14:paraId="48E3C19A"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6487096F" w14:textId="77777777" w:rsidR="009834B8" w:rsidRPr="00337C20" w:rsidRDefault="009834B8" w:rsidP="00EC5F71">
            <w:pPr>
              <w:ind w:left="-72" w:right="-72"/>
              <w:rPr>
                <w:lang w:eastAsia="zh-CN"/>
              </w:rPr>
            </w:pPr>
            <w:r w:rsidRPr="00337C20">
              <w:rPr>
                <w:lang w:eastAsia="zh-CN"/>
              </w:rPr>
              <w:t> </w:t>
            </w:r>
          </w:p>
        </w:tc>
      </w:tr>
      <w:tr w:rsidR="009834B8" w:rsidRPr="00337C20" w14:paraId="13BDEE48" w14:textId="77777777" w:rsidTr="00DE7097">
        <w:trPr>
          <w:trHeight w:val="293"/>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2ED5F7A9" w14:textId="77777777" w:rsidR="009834B8" w:rsidRPr="00337C20" w:rsidRDefault="009834B8" w:rsidP="00EC5F71">
            <w:pPr>
              <w:ind w:left="-72" w:right="-72"/>
              <w:rPr>
                <w:lang w:eastAsia="zh-CN"/>
              </w:rPr>
            </w:pPr>
            <w:r w:rsidRPr="00337C20">
              <w:rPr>
                <w:lang w:eastAsia="zh-CN"/>
              </w:rPr>
              <w:t>4.2</w:t>
            </w:r>
          </w:p>
        </w:tc>
        <w:tc>
          <w:tcPr>
            <w:tcW w:w="4720" w:type="dxa"/>
            <w:tcBorders>
              <w:top w:val="single" w:sz="4" w:space="0" w:color="auto"/>
              <w:left w:val="nil"/>
              <w:bottom w:val="single" w:sz="4" w:space="0" w:color="auto"/>
              <w:right w:val="single" w:sz="4" w:space="0" w:color="auto"/>
            </w:tcBorders>
            <w:shd w:val="clear" w:color="auto" w:fill="auto"/>
            <w:vAlign w:val="center"/>
            <w:hideMark/>
          </w:tcPr>
          <w:p w14:paraId="618AD5E0" w14:textId="77777777" w:rsidR="009834B8" w:rsidRPr="00337C20" w:rsidRDefault="009834B8" w:rsidP="00EC5F71">
            <w:pPr>
              <w:ind w:left="-72" w:right="-72"/>
              <w:rPr>
                <w:lang w:eastAsia="zh-CN"/>
              </w:rPr>
            </w:pPr>
            <w:r w:rsidRPr="00337C20">
              <w:rPr>
                <w:lang w:eastAsia="zh-CN"/>
              </w:rPr>
              <w:t>Doanh thu dịch vụ viễn thông cố định vệ tinh</w:t>
            </w:r>
          </w:p>
        </w:tc>
        <w:tc>
          <w:tcPr>
            <w:tcW w:w="1134" w:type="dxa"/>
            <w:tcBorders>
              <w:top w:val="nil"/>
              <w:left w:val="nil"/>
              <w:bottom w:val="single" w:sz="4" w:space="0" w:color="auto"/>
              <w:right w:val="single" w:sz="4" w:space="0" w:color="auto"/>
            </w:tcBorders>
            <w:shd w:val="clear" w:color="000000" w:fill="FFFF99"/>
            <w:noWrap/>
            <w:vAlign w:val="center"/>
            <w:hideMark/>
          </w:tcPr>
          <w:p w14:paraId="263BD728"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167" w:type="dxa"/>
            <w:tcBorders>
              <w:top w:val="nil"/>
              <w:left w:val="nil"/>
              <w:bottom w:val="single" w:sz="4" w:space="0" w:color="auto"/>
              <w:right w:val="single" w:sz="4" w:space="0" w:color="auto"/>
            </w:tcBorders>
            <w:shd w:val="clear" w:color="000000" w:fill="FFFF99"/>
            <w:noWrap/>
            <w:vAlign w:val="center"/>
            <w:hideMark/>
          </w:tcPr>
          <w:p w14:paraId="60B9D8C5"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54BDE318" w14:textId="77777777" w:rsidR="009834B8" w:rsidRPr="00337C20" w:rsidRDefault="009834B8" w:rsidP="00EC5F71">
            <w:pPr>
              <w:ind w:left="-72" w:right="-72"/>
              <w:rPr>
                <w:lang w:eastAsia="zh-CN"/>
              </w:rPr>
            </w:pPr>
            <w:r w:rsidRPr="00337C20">
              <w:rPr>
                <w:lang w:eastAsia="zh-CN"/>
              </w:rPr>
              <w:t> </w:t>
            </w:r>
          </w:p>
        </w:tc>
      </w:tr>
      <w:tr w:rsidR="009834B8" w:rsidRPr="00337C20" w14:paraId="7C8950F0" w14:textId="77777777" w:rsidTr="00DE7097">
        <w:trPr>
          <w:trHeight w:val="411"/>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786AFC78" w14:textId="77777777" w:rsidR="009834B8" w:rsidRPr="00337C20" w:rsidRDefault="009834B8" w:rsidP="00EC5F71">
            <w:pPr>
              <w:ind w:left="-72" w:right="-72"/>
              <w:rPr>
                <w:lang w:eastAsia="zh-CN"/>
              </w:rPr>
            </w:pPr>
            <w:r w:rsidRPr="00337C20">
              <w:rPr>
                <w:lang w:eastAsia="zh-CN"/>
              </w:rPr>
              <w:t>4.3</w:t>
            </w:r>
          </w:p>
        </w:tc>
        <w:tc>
          <w:tcPr>
            <w:tcW w:w="4720" w:type="dxa"/>
            <w:tcBorders>
              <w:top w:val="single" w:sz="4" w:space="0" w:color="auto"/>
              <w:left w:val="nil"/>
              <w:bottom w:val="single" w:sz="4" w:space="0" w:color="auto"/>
              <w:right w:val="single" w:sz="4" w:space="0" w:color="auto"/>
            </w:tcBorders>
            <w:shd w:val="clear" w:color="auto" w:fill="auto"/>
            <w:vAlign w:val="center"/>
            <w:hideMark/>
          </w:tcPr>
          <w:p w14:paraId="3B649043" w14:textId="77777777" w:rsidR="009834B8" w:rsidRPr="00337C20" w:rsidRDefault="009834B8" w:rsidP="00EC5F71">
            <w:pPr>
              <w:ind w:left="-72" w:right="-72"/>
              <w:rPr>
                <w:lang w:eastAsia="zh-CN"/>
              </w:rPr>
            </w:pPr>
            <w:r w:rsidRPr="00337C20">
              <w:rPr>
                <w:lang w:eastAsia="zh-CN"/>
              </w:rPr>
              <w:t>Doanh thu dịch vụ viễn thông di động mặt đất</w:t>
            </w:r>
          </w:p>
        </w:tc>
        <w:tc>
          <w:tcPr>
            <w:tcW w:w="1134" w:type="dxa"/>
            <w:tcBorders>
              <w:top w:val="nil"/>
              <w:left w:val="nil"/>
              <w:bottom w:val="single" w:sz="4" w:space="0" w:color="auto"/>
              <w:right w:val="single" w:sz="4" w:space="0" w:color="auto"/>
            </w:tcBorders>
            <w:shd w:val="clear" w:color="000000" w:fill="FFFF99"/>
            <w:noWrap/>
            <w:vAlign w:val="center"/>
            <w:hideMark/>
          </w:tcPr>
          <w:p w14:paraId="1BFF402B"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167" w:type="dxa"/>
            <w:tcBorders>
              <w:top w:val="nil"/>
              <w:left w:val="nil"/>
              <w:bottom w:val="single" w:sz="4" w:space="0" w:color="auto"/>
              <w:right w:val="single" w:sz="4" w:space="0" w:color="auto"/>
            </w:tcBorders>
            <w:shd w:val="clear" w:color="000000" w:fill="FFFF99"/>
            <w:noWrap/>
            <w:vAlign w:val="center"/>
            <w:hideMark/>
          </w:tcPr>
          <w:p w14:paraId="2A4D85B1"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7B0EA97E" w14:textId="77777777" w:rsidR="009834B8" w:rsidRPr="00337C20" w:rsidRDefault="009834B8" w:rsidP="00EC5F71">
            <w:pPr>
              <w:ind w:left="-72" w:right="-72"/>
              <w:rPr>
                <w:lang w:eastAsia="zh-CN"/>
              </w:rPr>
            </w:pPr>
            <w:r w:rsidRPr="00337C20">
              <w:rPr>
                <w:lang w:eastAsia="zh-CN"/>
              </w:rPr>
              <w:t> </w:t>
            </w:r>
          </w:p>
        </w:tc>
      </w:tr>
      <w:tr w:rsidR="009834B8" w:rsidRPr="00337C20" w14:paraId="73057952" w14:textId="77777777" w:rsidTr="00EC5F71">
        <w:trPr>
          <w:trHeight w:val="404"/>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3AF3054B" w14:textId="77777777" w:rsidR="009834B8" w:rsidRPr="00337C20" w:rsidRDefault="009834B8" w:rsidP="00EC5F71">
            <w:pPr>
              <w:ind w:left="-72" w:right="-72"/>
              <w:rPr>
                <w:lang w:eastAsia="zh-CN"/>
              </w:rPr>
            </w:pPr>
            <w:r w:rsidRPr="00337C20">
              <w:rPr>
                <w:lang w:eastAsia="zh-CN"/>
              </w:rPr>
              <w:t> </w:t>
            </w:r>
          </w:p>
        </w:tc>
        <w:tc>
          <w:tcPr>
            <w:tcW w:w="8641" w:type="dxa"/>
            <w:gridSpan w:val="4"/>
            <w:tcBorders>
              <w:top w:val="single" w:sz="4" w:space="0" w:color="auto"/>
              <w:left w:val="nil"/>
              <w:bottom w:val="single" w:sz="4" w:space="0" w:color="auto"/>
              <w:right w:val="single" w:sz="4" w:space="0" w:color="000000"/>
            </w:tcBorders>
            <w:shd w:val="clear" w:color="auto" w:fill="auto"/>
            <w:vAlign w:val="center"/>
            <w:hideMark/>
          </w:tcPr>
          <w:p w14:paraId="181EDCB3" w14:textId="77777777" w:rsidR="009834B8" w:rsidRPr="00337C20" w:rsidRDefault="009834B8" w:rsidP="00EC5F71">
            <w:pPr>
              <w:ind w:left="-72" w:right="-72"/>
              <w:rPr>
                <w:i/>
                <w:iCs/>
                <w:lang w:eastAsia="zh-CN"/>
              </w:rPr>
            </w:pPr>
            <w:r w:rsidRPr="00337C20">
              <w:rPr>
                <w:i/>
                <w:iCs/>
                <w:lang w:eastAsia="zh-CN"/>
              </w:rPr>
              <w:t xml:space="preserve">Doanh thu dịch vụ viễn thông di động mặt đất phân theo nhóm dịch vụ </w:t>
            </w:r>
            <w:r w:rsidRPr="00337C20">
              <w:rPr>
                <w:i/>
                <w:iCs/>
                <w:lang w:eastAsia="zh-CN"/>
              </w:rPr>
              <w:br/>
              <w:t>(4.3 = 4.3.1+4.3.2+4.3.3+4.3.4+4.3.5)</w:t>
            </w:r>
          </w:p>
        </w:tc>
      </w:tr>
      <w:tr w:rsidR="009834B8" w:rsidRPr="00337C20" w14:paraId="646D0C23" w14:textId="77777777" w:rsidTr="00DE7097">
        <w:trPr>
          <w:trHeight w:val="404"/>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340C24C4" w14:textId="77777777" w:rsidR="009834B8" w:rsidRPr="00337C20" w:rsidRDefault="009834B8" w:rsidP="00EC5F71">
            <w:pPr>
              <w:ind w:left="-72" w:right="-72"/>
              <w:rPr>
                <w:lang w:eastAsia="zh-CN"/>
              </w:rPr>
            </w:pPr>
            <w:r w:rsidRPr="00337C20">
              <w:rPr>
                <w:lang w:eastAsia="zh-CN"/>
              </w:rPr>
              <w:t>4.3.1</w:t>
            </w:r>
          </w:p>
        </w:tc>
        <w:tc>
          <w:tcPr>
            <w:tcW w:w="4720" w:type="dxa"/>
            <w:tcBorders>
              <w:top w:val="single" w:sz="4" w:space="0" w:color="auto"/>
              <w:left w:val="nil"/>
              <w:bottom w:val="single" w:sz="4" w:space="0" w:color="auto"/>
              <w:right w:val="single" w:sz="4" w:space="0" w:color="auto"/>
            </w:tcBorders>
            <w:shd w:val="clear" w:color="auto" w:fill="auto"/>
            <w:vAlign w:val="center"/>
            <w:hideMark/>
          </w:tcPr>
          <w:p w14:paraId="50EB5549" w14:textId="77777777" w:rsidR="009834B8" w:rsidRPr="00337C20" w:rsidRDefault="009834B8" w:rsidP="00FE2ED5">
            <w:pPr>
              <w:ind w:left="-72" w:right="-72"/>
              <w:rPr>
                <w:lang w:eastAsia="zh-CN"/>
              </w:rPr>
            </w:pPr>
            <w:r w:rsidRPr="00337C20">
              <w:rPr>
                <w:lang w:eastAsia="zh-CN"/>
              </w:rPr>
              <w:t>Dịch vụ điện thoại (4.3.1= 4.3.1.1 +4.3.1.2)</w:t>
            </w:r>
          </w:p>
        </w:tc>
        <w:tc>
          <w:tcPr>
            <w:tcW w:w="1134" w:type="dxa"/>
            <w:tcBorders>
              <w:top w:val="nil"/>
              <w:left w:val="nil"/>
              <w:bottom w:val="single" w:sz="4" w:space="0" w:color="auto"/>
              <w:right w:val="single" w:sz="4" w:space="0" w:color="auto"/>
            </w:tcBorders>
            <w:shd w:val="clear" w:color="000000" w:fill="FFFF99"/>
            <w:noWrap/>
            <w:vAlign w:val="center"/>
            <w:hideMark/>
          </w:tcPr>
          <w:p w14:paraId="6F33A271"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167" w:type="dxa"/>
            <w:tcBorders>
              <w:top w:val="nil"/>
              <w:left w:val="nil"/>
              <w:bottom w:val="single" w:sz="4" w:space="0" w:color="auto"/>
              <w:right w:val="single" w:sz="4" w:space="0" w:color="auto"/>
            </w:tcBorders>
            <w:shd w:val="clear" w:color="000000" w:fill="FFFF99"/>
            <w:noWrap/>
            <w:vAlign w:val="center"/>
            <w:hideMark/>
          </w:tcPr>
          <w:p w14:paraId="2AEBA97C"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2DD1CB32" w14:textId="77777777" w:rsidR="009834B8" w:rsidRPr="00337C20" w:rsidRDefault="009834B8" w:rsidP="00EC5F71">
            <w:pPr>
              <w:ind w:left="-72" w:right="-72"/>
              <w:rPr>
                <w:lang w:eastAsia="zh-CN"/>
              </w:rPr>
            </w:pPr>
            <w:r w:rsidRPr="00337C20">
              <w:rPr>
                <w:lang w:eastAsia="zh-CN"/>
              </w:rPr>
              <w:t> </w:t>
            </w:r>
          </w:p>
        </w:tc>
      </w:tr>
      <w:tr w:rsidR="009834B8" w:rsidRPr="00337C20" w14:paraId="1435AAD7" w14:textId="77777777" w:rsidTr="00DE7097">
        <w:trPr>
          <w:trHeight w:val="314"/>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467785CA" w14:textId="77777777" w:rsidR="009834B8" w:rsidRPr="00337C20" w:rsidRDefault="009834B8" w:rsidP="00EC5F71">
            <w:pPr>
              <w:ind w:left="-72" w:right="-72"/>
              <w:rPr>
                <w:lang w:eastAsia="zh-CN"/>
              </w:rPr>
            </w:pPr>
            <w:r w:rsidRPr="00337C20">
              <w:rPr>
                <w:lang w:eastAsia="zh-CN"/>
              </w:rPr>
              <w:t>4.3.1.1</w:t>
            </w:r>
          </w:p>
        </w:tc>
        <w:tc>
          <w:tcPr>
            <w:tcW w:w="4720" w:type="dxa"/>
            <w:tcBorders>
              <w:top w:val="single" w:sz="4" w:space="0" w:color="auto"/>
              <w:left w:val="nil"/>
              <w:bottom w:val="single" w:sz="4" w:space="0" w:color="auto"/>
              <w:right w:val="single" w:sz="4" w:space="0" w:color="000000"/>
            </w:tcBorders>
            <w:shd w:val="clear" w:color="auto" w:fill="auto"/>
            <w:vAlign w:val="center"/>
            <w:hideMark/>
          </w:tcPr>
          <w:p w14:paraId="72545F83" w14:textId="77777777" w:rsidR="009834B8" w:rsidRPr="00337C20" w:rsidRDefault="009834B8" w:rsidP="00EC5F71">
            <w:pPr>
              <w:ind w:left="-72" w:right="-72"/>
              <w:rPr>
                <w:lang w:eastAsia="zh-CN"/>
              </w:rPr>
            </w:pPr>
            <w:r w:rsidRPr="00337C20">
              <w:rPr>
                <w:lang w:eastAsia="zh-CN"/>
              </w:rPr>
              <w:t>Trả trước</w:t>
            </w:r>
          </w:p>
        </w:tc>
        <w:tc>
          <w:tcPr>
            <w:tcW w:w="1134" w:type="dxa"/>
            <w:tcBorders>
              <w:top w:val="nil"/>
              <w:left w:val="nil"/>
              <w:bottom w:val="single" w:sz="4" w:space="0" w:color="auto"/>
              <w:right w:val="single" w:sz="4" w:space="0" w:color="auto"/>
            </w:tcBorders>
            <w:shd w:val="clear" w:color="000000" w:fill="FFFF99"/>
            <w:noWrap/>
            <w:vAlign w:val="center"/>
            <w:hideMark/>
          </w:tcPr>
          <w:p w14:paraId="29E10938"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167" w:type="dxa"/>
            <w:tcBorders>
              <w:top w:val="nil"/>
              <w:left w:val="nil"/>
              <w:bottom w:val="single" w:sz="4" w:space="0" w:color="auto"/>
              <w:right w:val="single" w:sz="4" w:space="0" w:color="auto"/>
            </w:tcBorders>
            <w:shd w:val="clear" w:color="000000" w:fill="FFFF99"/>
            <w:noWrap/>
            <w:vAlign w:val="center"/>
            <w:hideMark/>
          </w:tcPr>
          <w:p w14:paraId="392B8116"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5503F75E" w14:textId="77777777" w:rsidR="009834B8" w:rsidRPr="00337C20" w:rsidRDefault="009834B8" w:rsidP="00EC5F71">
            <w:pPr>
              <w:ind w:left="-72" w:right="-72"/>
              <w:rPr>
                <w:lang w:eastAsia="zh-CN"/>
              </w:rPr>
            </w:pPr>
            <w:r w:rsidRPr="00337C20">
              <w:rPr>
                <w:lang w:eastAsia="zh-CN"/>
              </w:rPr>
              <w:t> </w:t>
            </w:r>
          </w:p>
        </w:tc>
      </w:tr>
      <w:tr w:rsidR="009834B8" w:rsidRPr="00337C20" w14:paraId="17D57E4C" w14:textId="77777777" w:rsidTr="00DE7097">
        <w:trPr>
          <w:trHeight w:val="314"/>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69E7BDD7" w14:textId="77777777" w:rsidR="009834B8" w:rsidRPr="00337C20" w:rsidRDefault="009834B8" w:rsidP="00EC5F71">
            <w:pPr>
              <w:ind w:left="-72" w:right="-72"/>
              <w:rPr>
                <w:lang w:eastAsia="zh-CN"/>
              </w:rPr>
            </w:pPr>
            <w:r w:rsidRPr="00337C20">
              <w:rPr>
                <w:lang w:eastAsia="zh-CN"/>
              </w:rPr>
              <w:lastRenderedPageBreak/>
              <w:t>4.3.1.2</w:t>
            </w:r>
          </w:p>
        </w:tc>
        <w:tc>
          <w:tcPr>
            <w:tcW w:w="4720" w:type="dxa"/>
            <w:tcBorders>
              <w:top w:val="single" w:sz="4" w:space="0" w:color="auto"/>
              <w:left w:val="nil"/>
              <w:bottom w:val="single" w:sz="4" w:space="0" w:color="auto"/>
              <w:right w:val="single" w:sz="4" w:space="0" w:color="000000"/>
            </w:tcBorders>
            <w:shd w:val="clear" w:color="auto" w:fill="auto"/>
            <w:vAlign w:val="center"/>
            <w:hideMark/>
          </w:tcPr>
          <w:p w14:paraId="7A6AC2BC" w14:textId="77777777" w:rsidR="009834B8" w:rsidRPr="00337C20" w:rsidRDefault="009834B8" w:rsidP="00EC5F71">
            <w:pPr>
              <w:ind w:left="-72" w:right="-72"/>
              <w:rPr>
                <w:lang w:eastAsia="zh-CN"/>
              </w:rPr>
            </w:pPr>
            <w:r w:rsidRPr="00337C20">
              <w:rPr>
                <w:lang w:eastAsia="zh-CN"/>
              </w:rPr>
              <w:t>Trả sau</w:t>
            </w:r>
          </w:p>
        </w:tc>
        <w:tc>
          <w:tcPr>
            <w:tcW w:w="1134" w:type="dxa"/>
            <w:tcBorders>
              <w:top w:val="nil"/>
              <w:left w:val="nil"/>
              <w:bottom w:val="single" w:sz="4" w:space="0" w:color="auto"/>
              <w:right w:val="single" w:sz="4" w:space="0" w:color="auto"/>
            </w:tcBorders>
            <w:shd w:val="clear" w:color="000000" w:fill="FFFF99"/>
            <w:noWrap/>
            <w:vAlign w:val="center"/>
            <w:hideMark/>
          </w:tcPr>
          <w:p w14:paraId="6CBD9A22"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167" w:type="dxa"/>
            <w:tcBorders>
              <w:top w:val="nil"/>
              <w:left w:val="nil"/>
              <w:bottom w:val="single" w:sz="4" w:space="0" w:color="auto"/>
              <w:right w:val="single" w:sz="4" w:space="0" w:color="auto"/>
            </w:tcBorders>
            <w:shd w:val="clear" w:color="000000" w:fill="FFFF99"/>
            <w:noWrap/>
            <w:vAlign w:val="center"/>
            <w:hideMark/>
          </w:tcPr>
          <w:p w14:paraId="40CF03A9"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60CC473B" w14:textId="77777777" w:rsidR="009834B8" w:rsidRPr="00337C20" w:rsidRDefault="009834B8" w:rsidP="00EC5F71">
            <w:pPr>
              <w:ind w:left="-72" w:right="-72"/>
              <w:rPr>
                <w:lang w:eastAsia="zh-CN"/>
              </w:rPr>
            </w:pPr>
            <w:r w:rsidRPr="00337C20">
              <w:rPr>
                <w:lang w:eastAsia="zh-CN"/>
              </w:rPr>
              <w:t> </w:t>
            </w:r>
          </w:p>
        </w:tc>
      </w:tr>
      <w:tr w:rsidR="009834B8" w:rsidRPr="00337C20" w14:paraId="48334F40" w14:textId="77777777" w:rsidTr="00DE7097">
        <w:trPr>
          <w:trHeight w:val="350"/>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745AF79B" w14:textId="77777777" w:rsidR="009834B8" w:rsidRPr="00337C20" w:rsidRDefault="009834B8" w:rsidP="00EC5F71">
            <w:pPr>
              <w:ind w:left="-72" w:right="-72"/>
              <w:rPr>
                <w:lang w:eastAsia="zh-CN"/>
              </w:rPr>
            </w:pPr>
            <w:r w:rsidRPr="00337C20">
              <w:rPr>
                <w:lang w:eastAsia="zh-CN"/>
              </w:rPr>
              <w:t>4.3.2</w:t>
            </w:r>
          </w:p>
        </w:tc>
        <w:tc>
          <w:tcPr>
            <w:tcW w:w="4720" w:type="dxa"/>
            <w:tcBorders>
              <w:top w:val="single" w:sz="4" w:space="0" w:color="auto"/>
              <w:left w:val="nil"/>
              <w:bottom w:val="single" w:sz="4" w:space="0" w:color="auto"/>
              <w:right w:val="single" w:sz="4" w:space="0" w:color="auto"/>
            </w:tcBorders>
            <w:shd w:val="clear" w:color="auto" w:fill="auto"/>
            <w:vAlign w:val="center"/>
            <w:hideMark/>
          </w:tcPr>
          <w:p w14:paraId="60D9F8E2" w14:textId="77777777" w:rsidR="009834B8" w:rsidRPr="00337C20" w:rsidRDefault="009834B8" w:rsidP="00FE2ED5">
            <w:pPr>
              <w:ind w:left="-72" w:right="-72"/>
              <w:rPr>
                <w:lang w:eastAsia="zh-CN"/>
              </w:rPr>
            </w:pPr>
            <w:r w:rsidRPr="00337C20">
              <w:rPr>
                <w:lang w:eastAsia="zh-CN"/>
              </w:rPr>
              <w:t>Dịch vụ tin nhắn (4.3.2= 4.3.2.1 + 4.3.2.2)</w:t>
            </w:r>
          </w:p>
        </w:tc>
        <w:tc>
          <w:tcPr>
            <w:tcW w:w="1134" w:type="dxa"/>
            <w:tcBorders>
              <w:top w:val="nil"/>
              <w:left w:val="nil"/>
              <w:bottom w:val="single" w:sz="4" w:space="0" w:color="auto"/>
              <w:right w:val="single" w:sz="4" w:space="0" w:color="auto"/>
            </w:tcBorders>
            <w:shd w:val="clear" w:color="000000" w:fill="FFFF99"/>
            <w:noWrap/>
            <w:vAlign w:val="center"/>
            <w:hideMark/>
          </w:tcPr>
          <w:p w14:paraId="252DCE72"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167" w:type="dxa"/>
            <w:tcBorders>
              <w:top w:val="nil"/>
              <w:left w:val="nil"/>
              <w:bottom w:val="single" w:sz="4" w:space="0" w:color="auto"/>
              <w:right w:val="single" w:sz="4" w:space="0" w:color="auto"/>
            </w:tcBorders>
            <w:shd w:val="clear" w:color="000000" w:fill="FFFF99"/>
            <w:noWrap/>
            <w:vAlign w:val="center"/>
            <w:hideMark/>
          </w:tcPr>
          <w:p w14:paraId="6955A4CF"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15A07849" w14:textId="77777777" w:rsidR="009834B8" w:rsidRPr="00337C20" w:rsidRDefault="009834B8" w:rsidP="00EC5F71">
            <w:pPr>
              <w:ind w:left="-72" w:right="-72"/>
              <w:rPr>
                <w:lang w:eastAsia="zh-CN"/>
              </w:rPr>
            </w:pPr>
            <w:r w:rsidRPr="00337C20">
              <w:rPr>
                <w:lang w:eastAsia="zh-CN"/>
              </w:rPr>
              <w:t> </w:t>
            </w:r>
          </w:p>
        </w:tc>
      </w:tr>
      <w:tr w:rsidR="009834B8" w:rsidRPr="00337C20" w14:paraId="4F815BFD" w14:textId="77777777" w:rsidTr="00DE7097">
        <w:trPr>
          <w:trHeight w:val="314"/>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73743612" w14:textId="77777777" w:rsidR="009834B8" w:rsidRPr="00337C20" w:rsidRDefault="009834B8" w:rsidP="00EC5F71">
            <w:pPr>
              <w:ind w:left="-72" w:right="-72"/>
              <w:rPr>
                <w:lang w:eastAsia="zh-CN"/>
              </w:rPr>
            </w:pPr>
            <w:r w:rsidRPr="00337C20">
              <w:rPr>
                <w:lang w:eastAsia="zh-CN"/>
              </w:rPr>
              <w:t>4.3.2.1</w:t>
            </w:r>
          </w:p>
        </w:tc>
        <w:tc>
          <w:tcPr>
            <w:tcW w:w="4720" w:type="dxa"/>
            <w:tcBorders>
              <w:top w:val="single" w:sz="4" w:space="0" w:color="auto"/>
              <w:left w:val="nil"/>
              <w:bottom w:val="single" w:sz="4" w:space="0" w:color="auto"/>
              <w:right w:val="single" w:sz="4" w:space="0" w:color="000000"/>
            </w:tcBorders>
            <w:shd w:val="clear" w:color="auto" w:fill="auto"/>
            <w:vAlign w:val="center"/>
            <w:hideMark/>
          </w:tcPr>
          <w:p w14:paraId="4C4B38FD" w14:textId="77777777" w:rsidR="009834B8" w:rsidRPr="00337C20" w:rsidRDefault="009834B8" w:rsidP="00EC5F71">
            <w:pPr>
              <w:ind w:left="-72" w:right="-72"/>
              <w:rPr>
                <w:lang w:eastAsia="zh-CN"/>
              </w:rPr>
            </w:pPr>
            <w:r w:rsidRPr="00337C20">
              <w:rPr>
                <w:lang w:eastAsia="zh-CN"/>
              </w:rPr>
              <w:t>Trả trước</w:t>
            </w:r>
          </w:p>
        </w:tc>
        <w:tc>
          <w:tcPr>
            <w:tcW w:w="1134" w:type="dxa"/>
            <w:tcBorders>
              <w:top w:val="nil"/>
              <w:left w:val="nil"/>
              <w:bottom w:val="single" w:sz="4" w:space="0" w:color="auto"/>
              <w:right w:val="single" w:sz="4" w:space="0" w:color="auto"/>
            </w:tcBorders>
            <w:shd w:val="clear" w:color="000000" w:fill="FFFF99"/>
            <w:noWrap/>
            <w:vAlign w:val="center"/>
            <w:hideMark/>
          </w:tcPr>
          <w:p w14:paraId="7CD623D7"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167" w:type="dxa"/>
            <w:tcBorders>
              <w:top w:val="nil"/>
              <w:left w:val="nil"/>
              <w:bottom w:val="single" w:sz="4" w:space="0" w:color="auto"/>
              <w:right w:val="single" w:sz="4" w:space="0" w:color="auto"/>
            </w:tcBorders>
            <w:shd w:val="clear" w:color="000000" w:fill="FFFF99"/>
            <w:noWrap/>
            <w:vAlign w:val="center"/>
            <w:hideMark/>
          </w:tcPr>
          <w:p w14:paraId="3E29D875"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6661C2F7" w14:textId="77777777" w:rsidR="009834B8" w:rsidRPr="00337C20" w:rsidRDefault="009834B8" w:rsidP="00EC5F71">
            <w:pPr>
              <w:ind w:left="-72" w:right="-72"/>
              <w:rPr>
                <w:lang w:eastAsia="zh-CN"/>
              </w:rPr>
            </w:pPr>
            <w:r w:rsidRPr="00337C20">
              <w:rPr>
                <w:lang w:eastAsia="zh-CN"/>
              </w:rPr>
              <w:t> </w:t>
            </w:r>
          </w:p>
        </w:tc>
      </w:tr>
      <w:tr w:rsidR="009834B8" w:rsidRPr="00337C20" w14:paraId="3B3D7E9E" w14:textId="77777777" w:rsidTr="00DE7097">
        <w:trPr>
          <w:trHeight w:val="314"/>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30B2E615" w14:textId="77777777" w:rsidR="009834B8" w:rsidRPr="00337C20" w:rsidRDefault="009834B8" w:rsidP="00EC5F71">
            <w:pPr>
              <w:ind w:left="-72" w:right="-72"/>
              <w:rPr>
                <w:lang w:eastAsia="zh-CN"/>
              </w:rPr>
            </w:pPr>
            <w:r w:rsidRPr="00337C20">
              <w:rPr>
                <w:lang w:eastAsia="zh-CN"/>
              </w:rPr>
              <w:t>4.3.2.2</w:t>
            </w:r>
          </w:p>
        </w:tc>
        <w:tc>
          <w:tcPr>
            <w:tcW w:w="4720" w:type="dxa"/>
            <w:tcBorders>
              <w:top w:val="single" w:sz="4" w:space="0" w:color="auto"/>
              <w:left w:val="nil"/>
              <w:bottom w:val="single" w:sz="4" w:space="0" w:color="auto"/>
              <w:right w:val="single" w:sz="4" w:space="0" w:color="000000"/>
            </w:tcBorders>
            <w:shd w:val="clear" w:color="auto" w:fill="auto"/>
            <w:vAlign w:val="center"/>
            <w:hideMark/>
          </w:tcPr>
          <w:p w14:paraId="5A31800E" w14:textId="77777777" w:rsidR="009834B8" w:rsidRPr="00337C20" w:rsidRDefault="009834B8" w:rsidP="00EC5F71">
            <w:pPr>
              <w:ind w:left="-72" w:right="-72"/>
              <w:rPr>
                <w:lang w:eastAsia="zh-CN"/>
              </w:rPr>
            </w:pPr>
            <w:r w:rsidRPr="00337C20">
              <w:rPr>
                <w:lang w:eastAsia="zh-CN"/>
              </w:rPr>
              <w:t>Trả sau</w:t>
            </w:r>
          </w:p>
        </w:tc>
        <w:tc>
          <w:tcPr>
            <w:tcW w:w="1134" w:type="dxa"/>
            <w:tcBorders>
              <w:top w:val="nil"/>
              <w:left w:val="nil"/>
              <w:bottom w:val="single" w:sz="4" w:space="0" w:color="auto"/>
              <w:right w:val="single" w:sz="4" w:space="0" w:color="auto"/>
            </w:tcBorders>
            <w:shd w:val="clear" w:color="000000" w:fill="FFFF99"/>
            <w:noWrap/>
            <w:vAlign w:val="center"/>
            <w:hideMark/>
          </w:tcPr>
          <w:p w14:paraId="380A7D6A"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167" w:type="dxa"/>
            <w:tcBorders>
              <w:top w:val="nil"/>
              <w:left w:val="nil"/>
              <w:bottom w:val="single" w:sz="4" w:space="0" w:color="auto"/>
              <w:right w:val="single" w:sz="4" w:space="0" w:color="auto"/>
            </w:tcBorders>
            <w:shd w:val="clear" w:color="000000" w:fill="FFFF99"/>
            <w:noWrap/>
            <w:vAlign w:val="center"/>
            <w:hideMark/>
          </w:tcPr>
          <w:p w14:paraId="057A2DAB"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3B36AAA6" w14:textId="77777777" w:rsidR="009834B8" w:rsidRPr="00337C20" w:rsidRDefault="009834B8" w:rsidP="00EC5F71">
            <w:pPr>
              <w:ind w:left="-72" w:right="-72"/>
              <w:rPr>
                <w:lang w:eastAsia="zh-CN"/>
              </w:rPr>
            </w:pPr>
            <w:r w:rsidRPr="00337C20">
              <w:rPr>
                <w:lang w:eastAsia="zh-CN"/>
              </w:rPr>
              <w:t> </w:t>
            </w:r>
          </w:p>
        </w:tc>
      </w:tr>
      <w:tr w:rsidR="009834B8" w:rsidRPr="00337C20" w14:paraId="429813F6" w14:textId="77777777" w:rsidTr="00DE7097">
        <w:trPr>
          <w:trHeight w:val="659"/>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412F44D9" w14:textId="77777777" w:rsidR="009834B8" w:rsidRPr="00337C20" w:rsidRDefault="009834B8" w:rsidP="00EC5F71">
            <w:pPr>
              <w:ind w:left="-72" w:right="-72"/>
              <w:rPr>
                <w:lang w:eastAsia="zh-CN"/>
              </w:rPr>
            </w:pPr>
            <w:r w:rsidRPr="00337C20">
              <w:rPr>
                <w:lang w:eastAsia="zh-CN"/>
              </w:rPr>
              <w:t>4.3.3</w:t>
            </w:r>
          </w:p>
        </w:tc>
        <w:tc>
          <w:tcPr>
            <w:tcW w:w="4720" w:type="dxa"/>
            <w:tcBorders>
              <w:top w:val="single" w:sz="4" w:space="0" w:color="auto"/>
              <w:left w:val="nil"/>
              <w:bottom w:val="single" w:sz="4" w:space="0" w:color="auto"/>
              <w:right w:val="single" w:sz="4" w:space="0" w:color="auto"/>
            </w:tcBorders>
            <w:shd w:val="clear" w:color="auto" w:fill="auto"/>
            <w:vAlign w:val="center"/>
            <w:hideMark/>
          </w:tcPr>
          <w:p w14:paraId="4D70FD51" w14:textId="77777777" w:rsidR="009834B8" w:rsidRPr="00337C20" w:rsidRDefault="009834B8" w:rsidP="00EC5F71">
            <w:pPr>
              <w:ind w:left="-72" w:right="-72"/>
              <w:rPr>
                <w:lang w:eastAsia="zh-CN"/>
              </w:rPr>
            </w:pPr>
            <w:r w:rsidRPr="00337C20">
              <w:rPr>
                <w:lang w:eastAsia="zh-CN"/>
              </w:rPr>
              <w:t xml:space="preserve">Dịch vụ truy nhập Internet </w:t>
            </w:r>
            <w:r w:rsidRPr="00337C20">
              <w:rPr>
                <w:lang w:eastAsia="zh-CN"/>
              </w:rPr>
              <w:br/>
              <w:t>(4.3.3 = 4.3.3.1+ 4.3.3.2)</w:t>
            </w:r>
          </w:p>
        </w:tc>
        <w:tc>
          <w:tcPr>
            <w:tcW w:w="1134" w:type="dxa"/>
            <w:tcBorders>
              <w:top w:val="nil"/>
              <w:left w:val="nil"/>
              <w:bottom w:val="single" w:sz="4" w:space="0" w:color="auto"/>
              <w:right w:val="single" w:sz="4" w:space="0" w:color="auto"/>
            </w:tcBorders>
            <w:shd w:val="clear" w:color="000000" w:fill="FFFF99"/>
            <w:noWrap/>
            <w:vAlign w:val="center"/>
            <w:hideMark/>
          </w:tcPr>
          <w:p w14:paraId="02B2E705"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167" w:type="dxa"/>
            <w:tcBorders>
              <w:top w:val="nil"/>
              <w:left w:val="nil"/>
              <w:bottom w:val="single" w:sz="4" w:space="0" w:color="auto"/>
              <w:right w:val="single" w:sz="4" w:space="0" w:color="auto"/>
            </w:tcBorders>
            <w:shd w:val="clear" w:color="000000" w:fill="FFFF99"/>
            <w:noWrap/>
            <w:vAlign w:val="center"/>
            <w:hideMark/>
          </w:tcPr>
          <w:p w14:paraId="24554F15"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77C7AF2C" w14:textId="77777777" w:rsidR="009834B8" w:rsidRPr="00337C20" w:rsidRDefault="009834B8" w:rsidP="00EC5F71">
            <w:pPr>
              <w:ind w:left="-72" w:right="-72"/>
              <w:rPr>
                <w:lang w:eastAsia="zh-CN"/>
              </w:rPr>
            </w:pPr>
            <w:r w:rsidRPr="00337C20">
              <w:rPr>
                <w:lang w:eastAsia="zh-CN"/>
              </w:rPr>
              <w:t> </w:t>
            </w:r>
          </w:p>
        </w:tc>
      </w:tr>
      <w:tr w:rsidR="009834B8" w:rsidRPr="00337C20" w14:paraId="3CFBD2F5" w14:textId="77777777" w:rsidTr="00DE7097">
        <w:trPr>
          <w:trHeight w:val="314"/>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5F428A46" w14:textId="77777777" w:rsidR="009834B8" w:rsidRPr="00337C20" w:rsidRDefault="009834B8" w:rsidP="00EC5F71">
            <w:pPr>
              <w:ind w:left="-72" w:right="-72"/>
              <w:rPr>
                <w:lang w:eastAsia="zh-CN"/>
              </w:rPr>
            </w:pPr>
            <w:r w:rsidRPr="00337C20">
              <w:rPr>
                <w:lang w:eastAsia="zh-CN"/>
              </w:rPr>
              <w:t>4.3.3.1</w:t>
            </w:r>
          </w:p>
        </w:tc>
        <w:tc>
          <w:tcPr>
            <w:tcW w:w="4720" w:type="dxa"/>
            <w:tcBorders>
              <w:top w:val="single" w:sz="4" w:space="0" w:color="auto"/>
              <w:left w:val="nil"/>
              <w:bottom w:val="single" w:sz="4" w:space="0" w:color="auto"/>
              <w:right w:val="single" w:sz="4" w:space="0" w:color="000000"/>
            </w:tcBorders>
            <w:shd w:val="clear" w:color="auto" w:fill="auto"/>
            <w:vAlign w:val="center"/>
            <w:hideMark/>
          </w:tcPr>
          <w:p w14:paraId="16BF8B54" w14:textId="77777777" w:rsidR="009834B8" w:rsidRPr="00337C20" w:rsidRDefault="009834B8" w:rsidP="00EC5F71">
            <w:pPr>
              <w:ind w:left="-72" w:right="-72"/>
              <w:rPr>
                <w:lang w:eastAsia="zh-CN"/>
              </w:rPr>
            </w:pPr>
            <w:r w:rsidRPr="00337C20">
              <w:rPr>
                <w:lang w:eastAsia="zh-CN"/>
              </w:rPr>
              <w:t>Trả trước</w:t>
            </w:r>
          </w:p>
        </w:tc>
        <w:tc>
          <w:tcPr>
            <w:tcW w:w="1134" w:type="dxa"/>
            <w:tcBorders>
              <w:top w:val="nil"/>
              <w:left w:val="nil"/>
              <w:bottom w:val="single" w:sz="4" w:space="0" w:color="auto"/>
              <w:right w:val="single" w:sz="4" w:space="0" w:color="auto"/>
            </w:tcBorders>
            <w:shd w:val="clear" w:color="000000" w:fill="FFFF99"/>
            <w:noWrap/>
            <w:vAlign w:val="center"/>
            <w:hideMark/>
          </w:tcPr>
          <w:p w14:paraId="4D50DE92"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167" w:type="dxa"/>
            <w:tcBorders>
              <w:top w:val="nil"/>
              <w:left w:val="nil"/>
              <w:bottom w:val="single" w:sz="4" w:space="0" w:color="auto"/>
              <w:right w:val="single" w:sz="4" w:space="0" w:color="auto"/>
            </w:tcBorders>
            <w:shd w:val="clear" w:color="000000" w:fill="FFFF99"/>
            <w:noWrap/>
            <w:vAlign w:val="center"/>
            <w:hideMark/>
          </w:tcPr>
          <w:p w14:paraId="327764B3"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295F02D1" w14:textId="77777777" w:rsidR="009834B8" w:rsidRPr="00337C20" w:rsidRDefault="009834B8" w:rsidP="00EC5F71">
            <w:pPr>
              <w:ind w:left="-72" w:right="-72"/>
              <w:rPr>
                <w:lang w:eastAsia="zh-CN"/>
              </w:rPr>
            </w:pPr>
            <w:r w:rsidRPr="00337C20">
              <w:rPr>
                <w:lang w:eastAsia="zh-CN"/>
              </w:rPr>
              <w:t> </w:t>
            </w:r>
          </w:p>
        </w:tc>
      </w:tr>
      <w:tr w:rsidR="009834B8" w:rsidRPr="00337C20" w14:paraId="2C97519E" w14:textId="77777777" w:rsidTr="00DE7097">
        <w:trPr>
          <w:trHeight w:val="314"/>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23D8E256" w14:textId="77777777" w:rsidR="009834B8" w:rsidRPr="00337C20" w:rsidRDefault="009834B8" w:rsidP="00EC5F71">
            <w:pPr>
              <w:ind w:left="-72" w:right="-72"/>
              <w:rPr>
                <w:lang w:eastAsia="zh-CN"/>
              </w:rPr>
            </w:pPr>
            <w:r w:rsidRPr="00337C20">
              <w:rPr>
                <w:lang w:eastAsia="zh-CN"/>
              </w:rPr>
              <w:t>4.3.3.2</w:t>
            </w:r>
          </w:p>
        </w:tc>
        <w:tc>
          <w:tcPr>
            <w:tcW w:w="4720" w:type="dxa"/>
            <w:tcBorders>
              <w:top w:val="single" w:sz="4" w:space="0" w:color="auto"/>
              <w:left w:val="nil"/>
              <w:bottom w:val="single" w:sz="4" w:space="0" w:color="auto"/>
              <w:right w:val="single" w:sz="4" w:space="0" w:color="000000"/>
            </w:tcBorders>
            <w:shd w:val="clear" w:color="auto" w:fill="auto"/>
            <w:vAlign w:val="center"/>
            <w:hideMark/>
          </w:tcPr>
          <w:p w14:paraId="526FD535" w14:textId="77777777" w:rsidR="009834B8" w:rsidRPr="00337C20" w:rsidRDefault="009834B8" w:rsidP="00EC5F71">
            <w:pPr>
              <w:ind w:left="-72" w:right="-72"/>
              <w:rPr>
                <w:lang w:eastAsia="zh-CN"/>
              </w:rPr>
            </w:pPr>
            <w:r w:rsidRPr="00337C20">
              <w:rPr>
                <w:lang w:eastAsia="zh-CN"/>
              </w:rPr>
              <w:t>Trả sau</w:t>
            </w:r>
          </w:p>
        </w:tc>
        <w:tc>
          <w:tcPr>
            <w:tcW w:w="1134" w:type="dxa"/>
            <w:tcBorders>
              <w:top w:val="nil"/>
              <w:left w:val="nil"/>
              <w:bottom w:val="single" w:sz="4" w:space="0" w:color="auto"/>
              <w:right w:val="single" w:sz="4" w:space="0" w:color="auto"/>
            </w:tcBorders>
            <w:shd w:val="clear" w:color="000000" w:fill="FFFF99"/>
            <w:noWrap/>
            <w:vAlign w:val="center"/>
            <w:hideMark/>
          </w:tcPr>
          <w:p w14:paraId="27533589"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167" w:type="dxa"/>
            <w:tcBorders>
              <w:top w:val="nil"/>
              <w:left w:val="nil"/>
              <w:bottom w:val="single" w:sz="4" w:space="0" w:color="auto"/>
              <w:right w:val="single" w:sz="4" w:space="0" w:color="auto"/>
            </w:tcBorders>
            <w:shd w:val="clear" w:color="000000" w:fill="FFFF99"/>
            <w:noWrap/>
            <w:vAlign w:val="center"/>
            <w:hideMark/>
          </w:tcPr>
          <w:p w14:paraId="3E399619"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424001F1" w14:textId="77777777" w:rsidR="009834B8" w:rsidRPr="00337C20" w:rsidRDefault="009834B8" w:rsidP="00EC5F71">
            <w:pPr>
              <w:ind w:left="-72" w:right="-72"/>
              <w:rPr>
                <w:lang w:eastAsia="zh-CN"/>
              </w:rPr>
            </w:pPr>
            <w:r w:rsidRPr="00337C20">
              <w:rPr>
                <w:lang w:eastAsia="zh-CN"/>
              </w:rPr>
              <w:t> </w:t>
            </w:r>
          </w:p>
        </w:tc>
      </w:tr>
      <w:tr w:rsidR="009834B8" w:rsidRPr="00337C20" w14:paraId="391FC04C" w14:textId="77777777" w:rsidTr="00DE7097">
        <w:trPr>
          <w:trHeight w:val="314"/>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4422F6C9" w14:textId="77777777" w:rsidR="009834B8" w:rsidRPr="00337C20" w:rsidRDefault="009834B8" w:rsidP="00EC5F71">
            <w:pPr>
              <w:ind w:left="-72" w:right="-72"/>
              <w:rPr>
                <w:lang w:eastAsia="zh-CN"/>
              </w:rPr>
            </w:pPr>
            <w:r w:rsidRPr="00337C20">
              <w:rPr>
                <w:lang w:eastAsia="zh-CN"/>
              </w:rPr>
              <w:t>4.3.4</w:t>
            </w:r>
          </w:p>
        </w:tc>
        <w:tc>
          <w:tcPr>
            <w:tcW w:w="4720" w:type="dxa"/>
            <w:tcBorders>
              <w:top w:val="single" w:sz="4" w:space="0" w:color="auto"/>
              <w:left w:val="nil"/>
              <w:bottom w:val="single" w:sz="4" w:space="0" w:color="auto"/>
              <w:right w:val="single" w:sz="4" w:space="0" w:color="auto"/>
            </w:tcBorders>
            <w:shd w:val="clear" w:color="auto" w:fill="auto"/>
            <w:vAlign w:val="center"/>
            <w:hideMark/>
          </w:tcPr>
          <w:p w14:paraId="0C625570" w14:textId="77777777" w:rsidR="009834B8" w:rsidRPr="00337C20" w:rsidRDefault="009834B8" w:rsidP="00EC5F71">
            <w:pPr>
              <w:ind w:left="-72" w:right="-72"/>
              <w:rPr>
                <w:lang w:eastAsia="zh-CN"/>
              </w:rPr>
            </w:pPr>
            <w:r w:rsidRPr="00337C20">
              <w:rPr>
                <w:lang w:eastAsia="zh-CN"/>
              </w:rPr>
              <w:t>Dịch vụ cộng thêm</w:t>
            </w:r>
          </w:p>
        </w:tc>
        <w:tc>
          <w:tcPr>
            <w:tcW w:w="1134" w:type="dxa"/>
            <w:tcBorders>
              <w:top w:val="nil"/>
              <w:left w:val="nil"/>
              <w:bottom w:val="single" w:sz="4" w:space="0" w:color="auto"/>
              <w:right w:val="single" w:sz="4" w:space="0" w:color="auto"/>
            </w:tcBorders>
            <w:shd w:val="clear" w:color="000000" w:fill="FFFF99"/>
            <w:noWrap/>
            <w:vAlign w:val="center"/>
            <w:hideMark/>
          </w:tcPr>
          <w:p w14:paraId="33746A0D"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167" w:type="dxa"/>
            <w:tcBorders>
              <w:top w:val="nil"/>
              <w:left w:val="nil"/>
              <w:bottom w:val="single" w:sz="4" w:space="0" w:color="auto"/>
              <w:right w:val="single" w:sz="4" w:space="0" w:color="auto"/>
            </w:tcBorders>
            <w:shd w:val="clear" w:color="000000" w:fill="FFFF99"/>
            <w:noWrap/>
            <w:vAlign w:val="center"/>
            <w:hideMark/>
          </w:tcPr>
          <w:p w14:paraId="14154FB0"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109EDA0C" w14:textId="77777777" w:rsidR="009834B8" w:rsidRPr="00337C20" w:rsidRDefault="009834B8" w:rsidP="00EC5F71">
            <w:pPr>
              <w:ind w:left="-72" w:right="-72"/>
              <w:rPr>
                <w:lang w:eastAsia="zh-CN"/>
              </w:rPr>
            </w:pPr>
            <w:r w:rsidRPr="00337C20">
              <w:rPr>
                <w:lang w:eastAsia="zh-CN"/>
              </w:rPr>
              <w:t> </w:t>
            </w:r>
          </w:p>
        </w:tc>
      </w:tr>
      <w:tr w:rsidR="009834B8" w:rsidRPr="00337C20" w14:paraId="373C23F5" w14:textId="77777777" w:rsidTr="00DE7097">
        <w:trPr>
          <w:trHeight w:val="314"/>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1220F775" w14:textId="77777777" w:rsidR="009834B8" w:rsidRPr="00337C20" w:rsidRDefault="009834B8" w:rsidP="00EC5F71">
            <w:pPr>
              <w:ind w:left="-72" w:right="-72"/>
              <w:rPr>
                <w:lang w:eastAsia="zh-CN"/>
              </w:rPr>
            </w:pPr>
            <w:r w:rsidRPr="00337C20">
              <w:rPr>
                <w:lang w:eastAsia="zh-CN"/>
              </w:rPr>
              <w:t>4.3.5</w:t>
            </w:r>
          </w:p>
        </w:tc>
        <w:tc>
          <w:tcPr>
            <w:tcW w:w="4720" w:type="dxa"/>
            <w:tcBorders>
              <w:top w:val="single" w:sz="4" w:space="0" w:color="auto"/>
              <w:left w:val="nil"/>
              <w:bottom w:val="single" w:sz="4" w:space="0" w:color="auto"/>
              <w:right w:val="single" w:sz="4" w:space="0" w:color="000000"/>
            </w:tcBorders>
            <w:shd w:val="clear" w:color="auto" w:fill="auto"/>
            <w:vAlign w:val="center"/>
            <w:hideMark/>
          </w:tcPr>
          <w:p w14:paraId="15C200CC" w14:textId="77777777" w:rsidR="009834B8" w:rsidRPr="00337C20" w:rsidRDefault="009834B8" w:rsidP="00EC5F71">
            <w:pPr>
              <w:ind w:left="-72" w:right="-72"/>
              <w:rPr>
                <w:lang w:eastAsia="zh-CN"/>
              </w:rPr>
            </w:pPr>
            <w:r w:rsidRPr="00337C20">
              <w:rPr>
                <w:lang w:eastAsia="zh-CN"/>
              </w:rPr>
              <w:t>Dịch vụ khác</w:t>
            </w:r>
          </w:p>
        </w:tc>
        <w:tc>
          <w:tcPr>
            <w:tcW w:w="1134" w:type="dxa"/>
            <w:tcBorders>
              <w:top w:val="nil"/>
              <w:left w:val="nil"/>
              <w:bottom w:val="single" w:sz="4" w:space="0" w:color="auto"/>
              <w:right w:val="single" w:sz="4" w:space="0" w:color="auto"/>
            </w:tcBorders>
            <w:shd w:val="clear" w:color="000000" w:fill="FFFF99"/>
            <w:noWrap/>
            <w:vAlign w:val="center"/>
            <w:hideMark/>
          </w:tcPr>
          <w:p w14:paraId="4EA55BEA"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167" w:type="dxa"/>
            <w:tcBorders>
              <w:top w:val="nil"/>
              <w:left w:val="nil"/>
              <w:bottom w:val="single" w:sz="4" w:space="0" w:color="auto"/>
              <w:right w:val="single" w:sz="4" w:space="0" w:color="auto"/>
            </w:tcBorders>
            <w:shd w:val="clear" w:color="000000" w:fill="FFFF99"/>
            <w:noWrap/>
            <w:vAlign w:val="center"/>
            <w:hideMark/>
          </w:tcPr>
          <w:p w14:paraId="38C3F6A0"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50D93110" w14:textId="77777777" w:rsidR="009834B8" w:rsidRPr="00337C20" w:rsidRDefault="009834B8" w:rsidP="00EC5F71">
            <w:pPr>
              <w:ind w:left="-72" w:right="-72"/>
              <w:rPr>
                <w:lang w:eastAsia="zh-CN"/>
              </w:rPr>
            </w:pPr>
            <w:r w:rsidRPr="00337C20">
              <w:rPr>
                <w:lang w:eastAsia="zh-CN"/>
              </w:rPr>
              <w:t> </w:t>
            </w:r>
          </w:p>
        </w:tc>
      </w:tr>
      <w:tr w:rsidR="009834B8" w:rsidRPr="00337C20" w14:paraId="07F064AB" w14:textId="77777777" w:rsidTr="00DE7097">
        <w:trPr>
          <w:trHeight w:val="283"/>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193C2C1F" w14:textId="77777777" w:rsidR="009834B8" w:rsidRPr="00337C20" w:rsidRDefault="009834B8" w:rsidP="00EC5F71">
            <w:pPr>
              <w:ind w:left="-72" w:right="-72"/>
              <w:rPr>
                <w:lang w:eastAsia="zh-CN"/>
              </w:rPr>
            </w:pPr>
            <w:r w:rsidRPr="00337C20">
              <w:rPr>
                <w:lang w:eastAsia="zh-CN"/>
              </w:rPr>
              <w:t>4.4</w:t>
            </w:r>
          </w:p>
        </w:tc>
        <w:tc>
          <w:tcPr>
            <w:tcW w:w="4720" w:type="dxa"/>
            <w:tcBorders>
              <w:top w:val="single" w:sz="4" w:space="0" w:color="auto"/>
              <w:left w:val="nil"/>
              <w:bottom w:val="single" w:sz="4" w:space="0" w:color="auto"/>
              <w:right w:val="single" w:sz="4" w:space="0" w:color="auto"/>
            </w:tcBorders>
            <w:shd w:val="clear" w:color="auto" w:fill="auto"/>
            <w:vAlign w:val="center"/>
            <w:hideMark/>
          </w:tcPr>
          <w:p w14:paraId="34756AFE" w14:textId="77777777" w:rsidR="009834B8" w:rsidRPr="00337C20" w:rsidRDefault="009834B8" w:rsidP="00EC5F71">
            <w:pPr>
              <w:ind w:left="-72" w:right="-72"/>
              <w:rPr>
                <w:lang w:eastAsia="zh-CN"/>
              </w:rPr>
            </w:pPr>
            <w:r w:rsidRPr="00337C20">
              <w:rPr>
                <w:lang w:eastAsia="zh-CN"/>
              </w:rPr>
              <w:t>Doanh thu dịch vụ viễn thông di động vệ tinh</w:t>
            </w:r>
          </w:p>
        </w:tc>
        <w:tc>
          <w:tcPr>
            <w:tcW w:w="1134" w:type="dxa"/>
            <w:tcBorders>
              <w:top w:val="nil"/>
              <w:left w:val="nil"/>
              <w:bottom w:val="single" w:sz="4" w:space="0" w:color="auto"/>
              <w:right w:val="single" w:sz="4" w:space="0" w:color="auto"/>
            </w:tcBorders>
            <w:shd w:val="clear" w:color="000000" w:fill="FFFF99"/>
            <w:noWrap/>
            <w:vAlign w:val="center"/>
            <w:hideMark/>
          </w:tcPr>
          <w:p w14:paraId="179661ED"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167" w:type="dxa"/>
            <w:tcBorders>
              <w:top w:val="nil"/>
              <w:left w:val="nil"/>
              <w:bottom w:val="single" w:sz="4" w:space="0" w:color="auto"/>
              <w:right w:val="single" w:sz="4" w:space="0" w:color="auto"/>
            </w:tcBorders>
            <w:shd w:val="clear" w:color="000000" w:fill="FFFF99"/>
            <w:noWrap/>
            <w:vAlign w:val="center"/>
            <w:hideMark/>
          </w:tcPr>
          <w:p w14:paraId="7F3777CB"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0DFB9784" w14:textId="77777777" w:rsidR="009834B8" w:rsidRPr="00337C20" w:rsidRDefault="009834B8" w:rsidP="00EC5F71">
            <w:pPr>
              <w:ind w:left="-72" w:right="-72"/>
              <w:rPr>
                <w:lang w:eastAsia="zh-CN"/>
              </w:rPr>
            </w:pPr>
            <w:r w:rsidRPr="00337C20">
              <w:rPr>
                <w:lang w:eastAsia="zh-CN"/>
              </w:rPr>
              <w:t> </w:t>
            </w:r>
          </w:p>
        </w:tc>
      </w:tr>
      <w:tr w:rsidR="009834B8" w:rsidRPr="00337C20" w14:paraId="7D9E4A1D" w14:textId="77777777" w:rsidTr="00DE7097">
        <w:trPr>
          <w:trHeight w:val="429"/>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2C52B310" w14:textId="77777777" w:rsidR="009834B8" w:rsidRPr="00337C20" w:rsidRDefault="009834B8" w:rsidP="00EC5F71">
            <w:pPr>
              <w:ind w:left="-72" w:right="-72"/>
              <w:rPr>
                <w:lang w:eastAsia="zh-CN"/>
              </w:rPr>
            </w:pPr>
            <w:r w:rsidRPr="00337C20">
              <w:rPr>
                <w:lang w:eastAsia="zh-CN"/>
              </w:rPr>
              <w:t>4.5</w:t>
            </w:r>
          </w:p>
        </w:tc>
        <w:tc>
          <w:tcPr>
            <w:tcW w:w="4720" w:type="dxa"/>
            <w:tcBorders>
              <w:top w:val="single" w:sz="4" w:space="0" w:color="auto"/>
              <w:left w:val="nil"/>
              <w:bottom w:val="single" w:sz="4" w:space="0" w:color="auto"/>
              <w:right w:val="single" w:sz="4" w:space="0" w:color="auto"/>
            </w:tcBorders>
            <w:shd w:val="clear" w:color="auto" w:fill="auto"/>
            <w:vAlign w:val="center"/>
            <w:hideMark/>
          </w:tcPr>
          <w:p w14:paraId="7BAC3677" w14:textId="77777777" w:rsidR="009834B8" w:rsidRPr="00337C20" w:rsidRDefault="009834B8" w:rsidP="00EC5F71">
            <w:pPr>
              <w:ind w:left="-72" w:right="-72"/>
              <w:rPr>
                <w:lang w:eastAsia="zh-CN"/>
              </w:rPr>
            </w:pPr>
            <w:r w:rsidRPr="00337C20">
              <w:rPr>
                <w:lang w:eastAsia="zh-CN"/>
              </w:rPr>
              <w:t>Doanh thu dịch vụ viễn thông di động hàng hải</w:t>
            </w:r>
          </w:p>
        </w:tc>
        <w:tc>
          <w:tcPr>
            <w:tcW w:w="1134" w:type="dxa"/>
            <w:tcBorders>
              <w:top w:val="nil"/>
              <w:left w:val="nil"/>
              <w:bottom w:val="single" w:sz="4" w:space="0" w:color="auto"/>
              <w:right w:val="single" w:sz="4" w:space="0" w:color="auto"/>
            </w:tcBorders>
            <w:shd w:val="clear" w:color="000000" w:fill="FFFF99"/>
            <w:noWrap/>
            <w:vAlign w:val="center"/>
            <w:hideMark/>
          </w:tcPr>
          <w:p w14:paraId="18B26247"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167" w:type="dxa"/>
            <w:tcBorders>
              <w:top w:val="nil"/>
              <w:left w:val="nil"/>
              <w:bottom w:val="single" w:sz="4" w:space="0" w:color="auto"/>
              <w:right w:val="single" w:sz="4" w:space="0" w:color="auto"/>
            </w:tcBorders>
            <w:shd w:val="clear" w:color="000000" w:fill="FFFF99"/>
            <w:noWrap/>
            <w:vAlign w:val="center"/>
            <w:hideMark/>
          </w:tcPr>
          <w:p w14:paraId="0E70F8C4"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1F0428CF" w14:textId="77777777" w:rsidR="009834B8" w:rsidRPr="00337C20" w:rsidRDefault="009834B8" w:rsidP="00EC5F71">
            <w:pPr>
              <w:ind w:left="-72" w:right="-72"/>
              <w:rPr>
                <w:lang w:eastAsia="zh-CN"/>
              </w:rPr>
            </w:pPr>
            <w:r w:rsidRPr="00337C20">
              <w:rPr>
                <w:lang w:eastAsia="zh-CN"/>
              </w:rPr>
              <w:t> </w:t>
            </w:r>
          </w:p>
        </w:tc>
      </w:tr>
      <w:tr w:rsidR="009834B8" w:rsidRPr="00337C20" w14:paraId="0EEE5C7A" w14:textId="77777777" w:rsidTr="00DE7097">
        <w:trPr>
          <w:trHeight w:val="614"/>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3C8E2E3A" w14:textId="77777777" w:rsidR="009834B8" w:rsidRPr="00337C20" w:rsidRDefault="009834B8" w:rsidP="00EC5F71">
            <w:pPr>
              <w:ind w:left="-72" w:right="-72"/>
              <w:rPr>
                <w:lang w:eastAsia="zh-CN"/>
              </w:rPr>
            </w:pPr>
            <w:r w:rsidRPr="00337C20">
              <w:rPr>
                <w:lang w:eastAsia="zh-CN"/>
              </w:rPr>
              <w:t>4.6</w:t>
            </w:r>
          </w:p>
        </w:tc>
        <w:tc>
          <w:tcPr>
            <w:tcW w:w="4720" w:type="dxa"/>
            <w:tcBorders>
              <w:top w:val="single" w:sz="4" w:space="0" w:color="auto"/>
              <w:left w:val="nil"/>
              <w:bottom w:val="single" w:sz="4" w:space="0" w:color="auto"/>
              <w:right w:val="single" w:sz="4" w:space="0" w:color="auto"/>
            </w:tcBorders>
            <w:shd w:val="clear" w:color="auto" w:fill="auto"/>
            <w:vAlign w:val="center"/>
            <w:hideMark/>
          </w:tcPr>
          <w:p w14:paraId="35902BEE" w14:textId="77777777" w:rsidR="009834B8" w:rsidRPr="00337C20" w:rsidRDefault="009834B8" w:rsidP="00EC5F71">
            <w:pPr>
              <w:ind w:left="-72" w:right="-72"/>
              <w:rPr>
                <w:lang w:eastAsia="zh-CN"/>
              </w:rPr>
            </w:pPr>
            <w:r w:rsidRPr="00337C20">
              <w:rPr>
                <w:lang w:eastAsia="zh-CN"/>
              </w:rPr>
              <w:t>Doanh thu dịch vụ viễn thông di động hàng không</w:t>
            </w:r>
          </w:p>
        </w:tc>
        <w:tc>
          <w:tcPr>
            <w:tcW w:w="1134" w:type="dxa"/>
            <w:tcBorders>
              <w:top w:val="nil"/>
              <w:left w:val="nil"/>
              <w:bottom w:val="single" w:sz="4" w:space="0" w:color="auto"/>
              <w:right w:val="single" w:sz="4" w:space="0" w:color="auto"/>
            </w:tcBorders>
            <w:shd w:val="clear" w:color="000000" w:fill="FFFF99"/>
            <w:noWrap/>
            <w:vAlign w:val="center"/>
            <w:hideMark/>
          </w:tcPr>
          <w:p w14:paraId="76F22086"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167" w:type="dxa"/>
            <w:tcBorders>
              <w:top w:val="nil"/>
              <w:left w:val="nil"/>
              <w:bottom w:val="single" w:sz="4" w:space="0" w:color="auto"/>
              <w:right w:val="single" w:sz="4" w:space="0" w:color="auto"/>
            </w:tcBorders>
            <w:shd w:val="clear" w:color="000000" w:fill="FFFF99"/>
            <w:noWrap/>
            <w:vAlign w:val="center"/>
            <w:hideMark/>
          </w:tcPr>
          <w:p w14:paraId="41D6B76E"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6547CF73" w14:textId="77777777" w:rsidR="009834B8" w:rsidRPr="00337C20" w:rsidRDefault="009834B8" w:rsidP="00EC5F71">
            <w:pPr>
              <w:ind w:left="-72" w:right="-72"/>
              <w:rPr>
                <w:lang w:eastAsia="zh-CN"/>
              </w:rPr>
            </w:pPr>
            <w:r w:rsidRPr="00337C20">
              <w:rPr>
                <w:lang w:eastAsia="zh-CN"/>
              </w:rPr>
              <w:t> </w:t>
            </w:r>
          </w:p>
        </w:tc>
      </w:tr>
      <w:tr w:rsidR="009C44C9" w:rsidRPr="00104D7A" w14:paraId="596AE916" w14:textId="77777777" w:rsidTr="009C44C9">
        <w:trPr>
          <w:trHeight w:val="410"/>
        </w:trPr>
        <w:tc>
          <w:tcPr>
            <w:tcW w:w="8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6A6E7D" w14:textId="4D434105" w:rsidR="009C44C9" w:rsidRPr="007A6A63" w:rsidRDefault="009C44C9" w:rsidP="009C44C9">
            <w:pPr>
              <w:ind w:left="-72" w:right="-72"/>
              <w:rPr>
                <w:lang w:val="vi-VN" w:eastAsia="zh-CN"/>
              </w:rPr>
            </w:pPr>
            <w:r>
              <w:rPr>
                <w:lang w:val="vi-VN" w:eastAsia="zh-CN"/>
              </w:rPr>
              <w:t>5</w:t>
            </w:r>
          </w:p>
        </w:tc>
        <w:tc>
          <w:tcPr>
            <w:tcW w:w="4720" w:type="dxa"/>
            <w:tcBorders>
              <w:top w:val="single" w:sz="4" w:space="0" w:color="auto"/>
              <w:left w:val="nil"/>
              <w:bottom w:val="single" w:sz="4" w:space="0" w:color="auto"/>
              <w:right w:val="single" w:sz="4" w:space="0" w:color="auto"/>
            </w:tcBorders>
            <w:shd w:val="clear" w:color="auto" w:fill="auto"/>
            <w:vAlign w:val="center"/>
          </w:tcPr>
          <w:p w14:paraId="441D6D6E" w14:textId="47BAC9E1" w:rsidR="009C44C9" w:rsidRDefault="009C44C9" w:rsidP="009C44C9">
            <w:pPr>
              <w:ind w:left="-72" w:right="-72"/>
              <w:rPr>
                <w:lang w:val="vi-VN" w:eastAsia="zh-CN"/>
              </w:rPr>
            </w:pPr>
            <w:r>
              <w:rPr>
                <w:lang w:val="vi-VN" w:eastAsia="zh-CN"/>
              </w:rPr>
              <w:t>Trị giá dịch vụ viễn thông xuất khẩu</w:t>
            </w:r>
          </w:p>
        </w:tc>
        <w:tc>
          <w:tcPr>
            <w:tcW w:w="1134" w:type="dxa"/>
            <w:tcBorders>
              <w:top w:val="single" w:sz="4" w:space="0" w:color="auto"/>
              <w:left w:val="nil"/>
              <w:bottom w:val="single" w:sz="4" w:space="0" w:color="auto"/>
              <w:right w:val="single" w:sz="4" w:space="0" w:color="auto"/>
            </w:tcBorders>
            <w:shd w:val="clear" w:color="000000" w:fill="FFFF99"/>
            <w:noWrap/>
            <w:vAlign w:val="center"/>
          </w:tcPr>
          <w:p w14:paraId="37FBDB65" w14:textId="77777777" w:rsidR="009C44C9" w:rsidRPr="007A6A63" w:rsidRDefault="009C44C9" w:rsidP="009C44C9">
            <w:pPr>
              <w:ind w:left="-72" w:right="-72"/>
              <w:jc w:val="center"/>
              <w:rPr>
                <w:lang w:val="vi-VN" w:eastAsia="zh-CN"/>
              </w:rPr>
            </w:pPr>
          </w:p>
        </w:tc>
        <w:tc>
          <w:tcPr>
            <w:tcW w:w="1167" w:type="dxa"/>
            <w:tcBorders>
              <w:top w:val="single" w:sz="4" w:space="0" w:color="auto"/>
              <w:left w:val="nil"/>
              <w:bottom w:val="single" w:sz="4" w:space="0" w:color="auto"/>
              <w:right w:val="single" w:sz="4" w:space="0" w:color="auto"/>
            </w:tcBorders>
            <w:shd w:val="clear" w:color="000000" w:fill="FFFF99"/>
            <w:noWrap/>
            <w:vAlign w:val="center"/>
          </w:tcPr>
          <w:p w14:paraId="541C81A4" w14:textId="77777777" w:rsidR="009C44C9" w:rsidRPr="007A6A63" w:rsidRDefault="009C44C9" w:rsidP="009C44C9">
            <w:pPr>
              <w:ind w:left="-72" w:right="-72"/>
              <w:jc w:val="center"/>
              <w:rPr>
                <w:lang w:val="vi-VN" w:eastAsia="zh-CN"/>
              </w:rPr>
            </w:pPr>
          </w:p>
        </w:tc>
        <w:tc>
          <w:tcPr>
            <w:tcW w:w="1620" w:type="dxa"/>
            <w:tcBorders>
              <w:top w:val="single" w:sz="4" w:space="0" w:color="auto"/>
              <w:left w:val="nil"/>
              <w:bottom w:val="single" w:sz="4" w:space="0" w:color="auto"/>
              <w:right w:val="single" w:sz="4" w:space="0" w:color="auto"/>
            </w:tcBorders>
            <w:shd w:val="clear" w:color="auto" w:fill="auto"/>
            <w:noWrap/>
            <w:vAlign w:val="center"/>
          </w:tcPr>
          <w:p w14:paraId="64A64326" w14:textId="77777777" w:rsidR="009C44C9" w:rsidRPr="007A6A63" w:rsidRDefault="009C44C9" w:rsidP="009C44C9">
            <w:pPr>
              <w:ind w:left="-72" w:right="-72"/>
              <w:jc w:val="center"/>
              <w:rPr>
                <w:lang w:val="vi-VN" w:eastAsia="zh-CN"/>
              </w:rPr>
            </w:pPr>
          </w:p>
        </w:tc>
      </w:tr>
      <w:tr w:rsidR="009C44C9" w:rsidRPr="00104D7A" w14:paraId="576717EB" w14:textId="77777777" w:rsidTr="009C44C9">
        <w:trPr>
          <w:trHeight w:val="402"/>
        </w:trPr>
        <w:tc>
          <w:tcPr>
            <w:tcW w:w="8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7CDA7D" w14:textId="5AF3A3FA" w:rsidR="009C44C9" w:rsidRDefault="009C44C9" w:rsidP="009C44C9">
            <w:pPr>
              <w:ind w:left="-72" w:right="-72"/>
              <w:rPr>
                <w:lang w:val="vi-VN" w:eastAsia="zh-CN"/>
              </w:rPr>
            </w:pPr>
            <w:r>
              <w:rPr>
                <w:lang w:val="vi-VN" w:eastAsia="zh-CN"/>
              </w:rPr>
              <w:t>6</w:t>
            </w:r>
          </w:p>
        </w:tc>
        <w:tc>
          <w:tcPr>
            <w:tcW w:w="4720" w:type="dxa"/>
            <w:tcBorders>
              <w:top w:val="single" w:sz="4" w:space="0" w:color="auto"/>
              <w:left w:val="nil"/>
              <w:bottom w:val="single" w:sz="4" w:space="0" w:color="auto"/>
              <w:right w:val="single" w:sz="4" w:space="0" w:color="auto"/>
            </w:tcBorders>
            <w:shd w:val="clear" w:color="auto" w:fill="auto"/>
            <w:vAlign w:val="center"/>
          </w:tcPr>
          <w:p w14:paraId="51D6E405" w14:textId="7EFA4F1C" w:rsidR="009C44C9" w:rsidRDefault="009C44C9" w:rsidP="009C44C9">
            <w:pPr>
              <w:ind w:left="-72" w:right="-72"/>
              <w:rPr>
                <w:lang w:val="vi-VN" w:eastAsia="zh-CN"/>
              </w:rPr>
            </w:pPr>
            <w:r>
              <w:rPr>
                <w:lang w:val="vi-VN" w:eastAsia="zh-CN"/>
              </w:rPr>
              <w:t>Trị giá dịch vụ viễn thông nhập khẩu</w:t>
            </w:r>
          </w:p>
        </w:tc>
        <w:tc>
          <w:tcPr>
            <w:tcW w:w="1134" w:type="dxa"/>
            <w:tcBorders>
              <w:top w:val="single" w:sz="4" w:space="0" w:color="auto"/>
              <w:left w:val="nil"/>
              <w:bottom w:val="single" w:sz="4" w:space="0" w:color="auto"/>
              <w:right w:val="single" w:sz="4" w:space="0" w:color="auto"/>
            </w:tcBorders>
            <w:shd w:val="clear" w:color="000000" w:fill="FFFF99"/>
            <w:noWrap/>
            <w:vAlign w:val="center"/>
          </w:tcPr>
          <w:p w14:paraId="3BF68256" w14:textId="77777777" w:rsidR="009C44C9" w:rsidRPr="007A6A63" w:rsidRDefault="009C44C9" w:rsidP="009C44C9">
            <w:pPr>
              <w:ind w:left="-72" w:right="-72"/>
              <w:jc w:val="center"/>
              <w:rPr>
                <w:lang w:val="vi-VN" w:eastAsia="zh-CN"/>
              </w:rPr>
            </w:pPr>
          </w:p>
        </w:tc>
        <w:tc>
          <w:tcPr>
            <w:tcW w:w="1167" w:type="dxa"/>
            <w:tcBorders>
              <w:top w:val="single" w:sz="4" w:space="0" w:color="auto"/>
              <w:left w:val="nil"/>
              <w:bottom w:val="single" w:sz="4" w:space="0" w:color="auto"/>
              <w:right w:val="single" w:sz="4" w:space="0" w:color="auto"/>
            </w:tcBorders>
            <w:shd w:val="clear" w:color="000000" w:fill="FFFF99"/>
            <w:noWrap/>
            <w:vAlign w:val="center"/>
          </w:tcPr>
          <w:p w14:paraId="7AF2F402" w14:textId="77777777" w:rsidR="009C44C9" w:rsidRPr="007A6A63" w:rsidRDefault="009C44C9" w:rsidP="009C44C9">
            <w:pPr>
              <w:ind w:left="-72" w:right="-72"/>
              <w:jc w:val="center"/>
              <w:rPr>
                <w:lang w:val="vi-VN" w:eastAsia="zh-CN"/>
              </w:rPr>
            </w:pPr>
          </w:p>
        </w:tc>
        <w:tc>
          <w:tcPr>
            <w:tcW w:w="1620" w:type="dxa"/>
            <w:tcBorders>
              <w:top w:val="single" w:sz="4" w:space="0" w:color="auto"/>
              <w:left w:val="nil"/>
              <w:bottom w:val="single" w:sz="4" w:space="0" w:color="auto"/>
              <w:right w:val="single" w:sz="4" w:space="0" w:color="auto"/>
            </w:tcBorders>
            <w:shd w:val="clear" w:color="auto" w:fill="auto"/>
            <w:noWrap/>
            <w:vAlign w:val="center"/>
          </w:tcPr>
          <w:p w14:paraId="5587D79A" w14:textId="77777777" w:rsidR="009C44C9" w:rsidRPr="007A6A63" w:rsidRDefault="009C44C9" w:rsidP="009C44C9">
            <w:pPr>
              <w:ind w:left="-72" w:right="-72"/>
              <w:jc w:val="center"/>
              <w:rPr>
                <w:lang w:val="vi-VN" w:eastAsia="zh-CN"/>
              </w:rPr>
            </w:pPr>
          </w:p>
        </w:tc>
      </w:tr>
      <w:tr w:rsidR="009834B8" w:rsidRPr="00337C20" w14:paraId="46A9689B" w14:textId="77777777" w:rsidTr="00DE7097">
        <w:trPr>
          <w:trHeight w:val="314"/>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14:paraId="695E64CC" w14:textId="788B2A3E" w:rsidR="009834B8" w:rsidRPr="00337C20" w:rsidRDefault="009C44C9" w:rsidP="00EC5F71">
            <w:pPr>
              <w:ind w:left="-72" w:right="-72"/>
              <w:rPr>
                <w:lang w:eastAsia="zh-CN"/>
              </w:rPr>
            </w:pPr>
            <w:r>
              <w:rPr>
                <w:lang w:eastAsia="zh-CN"/>
              </w:rPr>
              <w:t>7</w:t>
            </w:r>
          </w:p>
        </w:tc>
        <w:tc>
          <w:tcPr>
            <w:tcW w:w="4720" w:type="dxa"/>
            <w:tcBorders>
              <w:top w:val="single" w:sz="4" w:space="0" w:color="auto"/>
              <w:left w:val="nil"/>
              <w:bottom w:val="single" w:sz="4" w:space="0" w:color="auto"/>
              <w:right w:val="single" w:sz="4" w:space="0" w:color="auto"/>
            </w:tcBorders>
            <w:shd w:val="clear" w:color="auto" w:fill="auto"/>
            <w:vAlign w:val="center"/>
            <w:hideMark/>
          </w:tcPr>
          <w:p w14:paraId="654DD3F4" w14:textId="3746DB8C" w:rsidR="009834B8" w:rsidRPr="00FE2ED5" w:rsidRDefault="009834B8" w:rsidP="00FE2ED5">
            <w:pPr>
              <w:ind w:left="-72" w:right="-72"/>
              <w:rPr>
                <w:lang w:val="vi-VN" w:eastAsia="zh-CN"/>
              </w:rPr>
            </w:pPr>
            <w:r w:rsidRPr="00337C20">
              <w:rPr>
                <w:lang w:eastAsia="zh-CN"/>
              </w:rPr>
              <w:t xml:space="preserve">Tổng số tiền </w:t>
            </w:r>
            <w:r w:rsidR="00FE2ED5">
              <w:rPr>
                <w:lang w:val="vi-VN" w:eastAsia="zh-CN"/>
              </w:rPr>
              <w:t>doanh nghiệp viễn thông</w:t>
            </w:r>
            <w:r w:rsidRPr="00337C20">
              <w:rPr>
                <w:lang w:eastAsia="zh-CN"/>
              </w:rPr>
              <w:t xml:space="preserve"> nộp </w:t>
            </w:r>
            <w:r w:rsidR="00E24434">
              <w:rPr>
                <w:lang w:val="vi-VN" w:eastAsia="zh-CN"/>
              </w:rPr>
              <w:t>NSNN</w:t>
            </w:r>
          </w:p>
        </w:tc>
        <w:tc>
          <w:tcPr>
            <w:tcW w:w="1134" w:type="dxa"/>
            <w:tcBorders>
              <w:top w:val="nil"/>
              <w:left w:val="nil"/>
              <w:bottom w:val="single" w:sz="4" w:space="0" w:color="auto"/>
              <w:right w:val="single" w:sz="4" w:space="0" w:color="auto"/>
            </w:tcBorders>
            <w:shd w:val="clear" w:color="000000" w:fill="FFFF99"/>
            <w:noWrap/>
            <w:vAlign w:val="center"/>
            <w:hideMark/>
          </w:tcPr>
          <w:p w14:paraId="75C91C6B"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167" w:type="dxa"/>
            <w:tcBorders>
              <w:top w:val="nil"/>
              <w:left w:val="nil"/>
              <w:bottom w:val="single" w:sz="4" w:space="0" w:color="auto"/>
              <w:right w:val="single" w:sz="4" w:space="0" w:color="auto"/>
            </w:tcBorders>
            <w:shd w:val="clear" w:color="000000" w:fill="FFFF99"/>
            <w:noWrap/>
            <w:vAlign w:val="center"/>
            <w:hideMark/>
          </w:tcPr>
          <w:p w14:paraId="3F541A79"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noWrap/>
            <w:vAlign w:val="center"/>
            <w:hideMark/>
          </w:tcPr>
          <w:p w14:paraId="1888797D" w14:textId="77777777" w:rsidR="009834B8" w:rsidRPr="00337C20" w:rsidRDefault="009834B8" w:rsidP="00EC5F71">
            <w:pPr>
              <w:ind w:left="-72" w:right="-72"/>
              <w:jc w:val="center"/>
              <w:rPr>
                <w:i/>
                <w:iCs/>
                <w:lang w:eastAsia="zh-CN"/>
              </w:rPr>
            </w:pPr>
            <w:r w:rsidRPr="00337C20">
              <w:rPr>
                <w:i/>
                <w:iCs/>
                <w:lang w:eastAsia="zh-CN"/>
              </w:rPr>
              <w:t> </w:t>
            </w:r>
          </w:p>
        </w:tc>
      </w:tr>
      <w:tr w:rsidR="009834B8" w:rsidRPr="00337C20" w14:paraId="556643CF" w14:textId="77777777" w:rsidTr="00EC5F71">
        <w:trPr>
          <w:trHeight w:val="341"/>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14:paraId="6C1EE4FD" w14:textId="77777777" w:rsidR="009834B8" w:rsidRPr="00337C20" w:rsidRDefault="009834B8" w:rsidP="00EC5F71">
            <w:pPr>
              <w:ind w:left="-72" w:right="-72"/>
              <w:rPr>
                <w:i/>
                <w:iCs/>
                <w:lang w:eastAsia="zh-CN"/>
              </w:rPr>
            </w:pPr>
            <w:r w:rsidRPr="00337C20">
              <w:rPr>
                <w:i/>
                <w:iCs/>
                <w:lang w:eastAsia="zh-CN"/>
              </w:rPr>
              <w:t> </w:t>
            </w:r>
          </w:p>
        </w:tc>
        <w:tc>
          <w:tcPr>
            <w:tcW w:w="8641" w:type="dxa"/>
            <w:gridSpan w:val="4"/>
            <w:tcBorders>
              <w:top w:val="nil"/>
              <w:left w:val="nil"/>
              <w:bottom w:val="single" w:sz="4" w:space="0" w:color="auto"/>
              <w:right w:val="single" w:sz="4" w:space="0" w:color="auto"/>
            </w:tcBorders>
            <w:shd w:val="clear" w:color="auto" w:fill="auto"/>
            <w:noWrap/>
            <w:vAlign w:val="center"/>
            <w:hideMark/>
          </w:tcPr>
          <w:p w14:paraId="7843A037" w14:textId="6892E519" w:rsidR="009834B8" w:rsidRPr="00337C20" w:rsidRDefault="009834B8" w:rsidP="009C44C9">
            <w:pPr>
              <w:ind w:left="-72" w:right="-72"/>
              <w:rPr>
                <w:i/>
                <w:iCs/>
                <w:lang w:eastAsia="zh-CN"/>
              </w:rPr>
            </w:pPr>
            <w:r w:rsidRPr="00337C20">
              <w:rPr>
                <w:i/>
                <w:iCs/>
                <w:lang w:eastAsia="zh-CN"/>
              </w:rPr>
              <w:t>Tổng số tiền DNVT nộp NSNN phân theo khoản nộp (</w:t>
            </w:r>
            <w:r w:rsidR="009C44C9">
              <w:rPr>
                <w:i/>
                <w:iCs/>
                <w:lang w:val="vi-VN" w:eastAsia="zh-CN"/>
              </w:rPr>
              <w:t>7</w:t>
            </w:r>
            <w:r w:rsidRPr="00337C20">
              <w:rPr>
                <w:i/>
                <w:iCs/>
                <w:lang w:eastAsia="zh-CN"/>
              </w:rPr>
              <w:t>=</w:t>
            </w:r>
            <w:r w:rsidR="009C44C9">
              <w:rPr>
                <w:i/>
                <w:iCs/>
                <w:lang w:val="vi-VN" w:eastAsia="zh-CN"/>
              </w:rPr>
              <w:t>7</w:t>
            </w:r>
            <w:r w:rsidRPr="00337C20">
              <w:rPr>
                <w:i/>
                <w:iCs/>
                <w:lang w:eastAsia="zh-CN"/>
              </w:rPr>
              <w:t>.1+..+</w:t>
            </w:r>
            <w:r w:rsidR="009C44C9">
              <w:rPr>
                <w:i/>
                <w:iCs/>
                <w:lang w:val="vi-VN" w:eastAsia="zh-CN"/>
              </w:rPr>
              <w:t>7</w:t>
            </w:r>
            <w:r w:rsidRPr="00337C20">
              <w:rPr>
                <w:i/>
                <w:iCs/>
                <w:lang w:eastAsia="zh-CN"/>
              </w:rPr>
              <w:t>.4) </w:t>
            </w:r>
          </w:p>
        </w:tc>
      </w:tr>
      <w:tr w:rsidR="009834B8" w:rsidRPr="00337C20" w14:paraId="1DA17760" w14:textId="77777777" w:rsidTr="00DE7097">
        <w:trPr>
          <w:trHeight w:val="314"/>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14:paraId="4F443058" w14:textId="213316AC" w:rsidR="009834B8" w:rsidRPr="00337C20" w:rsidRDefault="009C44C9" w:rsidP="00EC5F71">
            <w:pPr>
              <w:ind w:left="-72" w:right="-72"/>
              <w:rPr>
                <w:lang w:eastAsia="zh-CN"/>
              </w:rPr>
            </w:pPr>
            <w:r>
              <w:rPr>
                <w:lang w:val="vi-VN" w:eastAsia="zh-CN"/>
              </w:rPr>
              <w:t>7</w:t>
            </w:r>
            <w:r w:rsidR="009834B8" w:rsidRPr="00337C20">
              <w:rPr>
                <w:lang w:eastAsia="zh-CN"/>
              </w:rPr>
              <w:t>.1</w:t>
            </w:r>
          </w:p>
        </w:tc>
        <w:tc>
          <w:tcPr>
            <w:tcW w:w="4720" w:type="dxa"/>
            <w:tcBorders>
              <w:top w:val="single" w:sz="4" w:space="0" w:color="auto"/>
              <w:left w:val="nil"/>
              <w:bottom w:val="single" w:sz="4" w:space="0" w:color="auto"/>
              <w:right w:val="single" w:sz="4" w:space="0" w:color="auto"/>
            </w:tcBorders>
            <w:shd w:val="clear" w:color="auto" w:fill="auto"/>
            <w:vAlign w:val="center"/>
            <w:hideMark/>
          </w:tcPr>
          <w:p w14:paraId="05FF7923" w14:textId="77777777" w:rsidR="009834B8" w:rsidRPr="00337C20" w:rsidRDefault="009834B8" w:rsidP="00EC5F71">
            <w:pPr>
              <w:ind w:left="-72" w:right="-72"/>
              <w:rPr>
                <w:lang w:eastAsia="zh-CN"/>
              </w:rPr>
            </w:pPr>
            <w:r w:rsidRPr="00337C20">
              <w:rPr>
                <w:lang w:eastAsia="zh-CN"/>
              </w:rPr>
              <w:t>Thuế VAT</w:t>
            </w:r>
          </w:p>
        </w:tc>
        <w:tc>
          <w:tcPr>
            <w:tcW w:w="1134" w:type="dxa"/>
            <w:tcBorders>
              <w:top w:val="nil"/>
              <w:left w:val="nil"/>
              <w:bottom w:val="single" w:sz="4" w:space="0" w:color="auto"/>
              <w:right w:val="single" w:sz="4" w:space="0" w:color="auto"/>
            </w:tcBorders>
            <w:shd w:val="clear" w:color="000000" w:fill="FFFF99"/>
            <w:noWrap/>
            <w:vAlign w:val="center"/>
            <w:hideMark/>
          </w:tcPr>
          <w:p w14:paraId="34D6ED09"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167" w:type="dxa"/>
            <w:tcBorders>
              <w:top w:val="nil"/>
              <w:left w:val="nil"/>
              <w:bottom w:val="single" w:sz="4" w:space="0" w:color="auto"/>
              <w:right w:val="single" w:sz="4" w:space="0" w:color="auto"/>
            </w:tcBorders>
            <w:shd w:val="clear" w:color="000000" w:fill="FFFF99"/>
            <w:noWrap/>
            <w:vAlign w:val="center"/>
            <w:hideMark/>
          </w:tcPr>
          <w:p w14:paraId="34504A63"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noWrap/>
            <w:vAlign w:val="center"/>
            <w:hideMark/>
          </w:tcPr>
          <w:p w14:paraId="074282D2" w14:textId="77777777" w:rsidR="009834B8" w:rsidRPr="00337C20" w:rsidRDefault="009834B8" w:rsidP="00EC5F71">
            <w:pPr>
              <w:ind w:left="-72" w:right="-72"/>
              <w:jc w:val="center"/>
              <w:rPr>
                <w:lang w:eastAsia="zh-CN"/>
              </w:rPr>
            </w:pPr>
            <w:r w:rsidRPr="00337C20">
              <w:rPr>
                <w:lang w:eastAsia="zh-CN"/>
              </w:rPr>
              <w:t> </w:t>
            </w:r>
          </w:p>
        </w:tc>
      </w:tr>
      <w:tr w:rsidR="009834B8" w:rsidRPr="00337C20" w14:paraId="3E259CAF" w14:textId="77777777" w:rsidTr="00DE7097">
        <w:trPr>
          <w:trHeight w:val="314"/>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14:paraId="566D637B" w14:textId="6E68FA81" w:rsidR="009834B8" w:rsidRPr="00337C20" w:rsidRDefault="009C44C9" w:rsidP="00EC5F71">
            <w:pPr>
              <w:ind w:left="-72" w:right="-72"/>
              <w:rPr>
                <w:lang w:eastAsia="zh-CN"/>
              </w:rPr>
            </w:pPr>
            <w:r>
              <w:rPr>
                <w:lang w:val="vi-VN" w:eastAsia="zh-CN"/>
              </w:rPr>
              <w:t>7</w:t>
            </w:r>
            <w:r w:rsidR="009834B8" w:rsidRPr="00337C20">
              <w:rPr>
                <w:lang w:eastAsia="zh-CN"/>
              </w:rPr>
              <w:t>.2</w:t>
            </w:r>
          </w:p>
        </w:tc>
        <w:tc>
          <w:tcPr>
            <w:tcW w:w="4720" w:type="dxa"/>
            <w:tcBorders>
              <w:top w:val="single" w:sz="4" w:space="0" w:color="auto"/>
              <w:left w:val="nil"/>
              <w:bottom w:val="single" w:sz="4" w:space="0" w:color="auto"/>
              <w:right w:val="single" w:sz="4" w:space="0" w:color="auto"/>
            </w:tcBorders>
            <w:shd w:val="clear" w:color="auto" w:fill="auto"/>
            <w:vAlign w:val="center"/>
            <w:hideMark/>
          </w:tcPr>
          <w:p w14:paraId="3D8E5C12" w14:textId="77777777" w:rsidR="009834B8" w:rsidRPr="00337C20" w:rsidRDefault="009834B8" w:rsidP="00EC5F71">
            <w:pPr>
              <w:ind w:left="-72" w:right="-72"/>
              <w:rPr>
                <w:lang w:eastAsia="zh-CN"/>
              </w:rPr>
            </w:pPr>
            <w:r w:rsidRPr="00337C20">
              <w:rPr>
                <w:lang w:eastAsia="zh-CN"/>
              </w:rPr>
              <w:t>Thuế TNDN</w:t>
            </w:r>
          </w:p>
        </w:tc>
        <w:tc>
          <w:tcPr>
            <w:tcW w:w="1134" w:type="dxa"/>
            <w:tcBorders>
              <w:top w:val="nil"/>
              <w:left w:val="nil"/>
              <w:bottom w:val="single" w:sz="4" w:space="0" w:color="auto"/>
              <w:right w:val="single" w:sz="4" w:space="0" w:color="auto"/>
            </w:tcBorders>
            <w:shd w:val="clear" w:color="000000" w:fill="FFFF99"/>
            <w:noWrap/>
            <w:vAlign w:val="center"/>
            <w:hideMark/>
          </w:tcPr>
          <w:p w14:paraId="196EF815"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167" w:type="dxa"/>
            <w:tcBorders>
              <w:top w:val="nil"/>
              <w:left w:val="nil"/>
              <w:bottom w:val="single" w:sz="4" w:space="0" w:color="auto"/>
              <w:right w:val="single" w:sz="4" w:space="0" w:color="auto"/>
            </w:tcBorders>
            <w:shd w:val="clear" w:color="000000" w:fill="FFFF99"/>
            <w:noWrap/>
            <w:vAlign w:val="center"/>
            <w:hideMark/>
          </w:tcPr>
          <w:p w14:paraId="512FF36D"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noWrap/>
            <w:vAlign w:val="center"/>
            <w:hideMark/>
          </w:tcPr>
          <w:p w14:paraId="379A8679" w14:textId="77777777" w:rsidR="009834B8" w:rsidRPr="00337C20" w:rsidRDefault="009834B8" w:rsidP="00EC5F71">
            <w:pPr>
              <w:ind w:left="-72" w:right="-72"/>
              <w:jc w:val="center"/>
              <w:rPr>
                <w:lang w:eastAsia="zh-CN"/>
              </w:rPr>
            </w:pPr>
            <w:r w:rsidRPr="00337C20">
              <w:rPr>
                <w:lang w:eastAsia="zh-CN"/>
              </w:rPr>
              <w:t> </w:t>
            </w:r>
          </w:p>
        </w:tc>
      </w:tr>
      <w:tr w:rsidR="009834B8" w:rsidRPr="00337C20" w14:paraId="7B430222" w14:textId="77777777" w:rsidTr="00DE7097">
        <w:trPr>
          <w:trHeight w:val="314"/>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14:paraId="43F8BF6A" w14:textId="0B2AA999" w:rsidR="009834B8" w:rsidRPr="00337C20" w:rsidRDefault="009C44C9" w:rsidP="00EC5F71">
            <w:pPr>
              <w:ind w:left="-72" w:right="-72"/>
              <w:rPr>
                <w:lang w:eastAsia="zh-CN"/>
              </w:rPr>
            </w:pPr>
            <w:r>
              <w:rPr>
                <w:lang w:val="vi-VN" w:eastAsia="zh-CN"/>
              </w:rPr>
              <w:t>7</w:t>
            </w:r>
            <w:r w:rsidR="009834B8" w:rsidRPr="00337C20">
              <w:rPr>
                <w:lang w:eastAsia="zh-CN"/>
              </w:rPr>
              <w:t>.3</w:t>
            </w:r>
          </w:p>
        </w:tc>
        <w:tc>
          <w:tcPr>
            <w:tcW w:w="4720" w:type="dxa"/>
            <w:tcBorders>
              <w:top w:val="single" w:sz="4" w:space="0" w:color="auto"/>
              <w:left w:val="nil"/>
              <w:bottom w:val="single" w:sz="4" w:space="0" w:color="auto"/>
              <w:right w:val="single" w:sz="4" w:space="0" w:color="auto"/>
            </w:tcBorders>
            <w:shd w:val="clear" w:color="auto" w:fill="auto"/>
            <w:vAlign w:val="center"/>
            <w:hideMark/>
          </w:tcPr>
          <w:p w14:paraId="38D4172E" w14:textId="77777777" w:rsidR="009834B8" w:rsidRPr="00337C20" w:rsidRDefault="009834B8" w:rsidP="00EC5F71">
            <w:pPr>
              <w:ind w:left="-72" w:right="-72"/>
              <w:rPr>
                <w:lang w:eastAsia="zh-CN"/>
              </w:rPr>
            </w:pPr>
            <w:r w:rsidRPr="00337C20">
              <w:rPr>
                <w:lang w:eastAsia="zh-CN"/>
              </w:rPr>
              <w:t>Phí, lệ phí</w:t>
            </w:r>
          </w:p>
        </w:tc>
        <w:tc>
          <w:tcPr>
            <w:tcW w:w="1134" w:type="dxa"/>
            <w:tcBorders>
              <w:top w:val="nil"/>
              <w:left w:val="nil"/>
              <w:bottom w:val="single" w:sz="4" w:space="0" w:color="auto"/>
              <w:right w:val="single" w:sz="4" w:space="0" w:color="auto"/>
            </w:tcBorders>
            <w:shd w:val="clear" w:color="000000" w:fill="FFFF99"/>
            <w:noWrap/>
            <w:vAlign w:val="center"/>
            <w:hideMark/>
          </w:tcPr>
          <w:p w14:paraId="3B8A191A"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167" w:type="dxa"/>
            <w:tcBorders>
              <w:top w:val="nil"/>
              <w:left w:val="nil"/>
              <w:bottom w:val="single" w:sz="4" w:space="0" w:color="auto"/>
              <w:right w:val="single" w:sz="4" w:space="0" w:color="auto"/>
            </w:tcBorders>
            <w:shd w:val="clear" w:color="000000" w:fill="FFFF99"/>
            <w:noWrap/>
            <w:vAlign w:val="center"/>
            <w:hideMark/>
          </w:tcPr>
          <w:p w14:paraId="3BF1C8AC"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noWrap/>
            <w:vAlign w:val="center"/>
            <w:hideMark/>
          </w:tcPr>
          <w:p w14:paraId="45AC3A3D" w14:textId="77777777" w:rsidR="009834B8" w:rsidRPr="00337C20" w:rsidRDefault="009834B8" w:rsidP="00EC5F71">
            <w:pPr>
              <w:ind w:left="-72" w:right="-72"/>
              <w:jc w:val="center"/>
              <w:rPr>
                <w:lang w:eastAsia="zh-CN"/>
              </w:rPr>
            </w:pPr>
            <w:r w:rsidRPr="00337C20">
              <w:rPr>
                <w:lang w:eastAsia="zh-CN"/>
              </w:rPr>
              <w:t> </w:t>
            </w:r>
          </w:p>
        </w:tc>
      </w:tr>
      <w:tr w:rsidR="009834B8" w:rsidRPr="00337C20" w14:paraId="170472EA" w14:textId="77777777" w:rsidTr="00DE7097">
        <w:trPr>
          <w:trHeight w:val="314"/>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14:paraId="54B5D999" w14:textId="7678BE33" w:rsidR="009834B8" w:rsidRPr="00337C20" w:rsidRDefault="009C44C9" w:rsidP="00EC5F71">
            <w:pPr>
              <w:ind w:left="-72" w:right="-72"/>
              <w:rPr>
                <w:lang w:eastAsia="zh-CN"/>
              </w:rPr>
            </w:pPr>
            <w:r>
              <w:rPr>
                <w:lang w:val="vi-VN" w:eastAsia="zh-CN"/>
              </w:rPr>
              <w:t>7</w:t>
            </w:r>
            <w:r w:rsidR="009834B8" w:rsidRPr="00337C20">
              <w:rPr>
                <w:lang w:eastAsia="zh-CN"/>
              </w:rPr>
              <w:t>.4</w:t>
            </w:r>
          </w:p>
        </w:tc>
        <w:tc>
          <w:tcPr>
            <w:tcW w:w="4720" w:type="dxa"/>
            <w:tcBorders>
              <w:top w:val="single" w:sz="4" w:space="0" w:color="auto"/>
              <w:left w:val="nil"/>
              <w:bottom w:val="single" w:sz="4" w:space="0" w:color="auto"/>
              <w:right w:val="single" w:sz="4" w:space="0" w:color="auto"/>
            </w:tcBorders>
            <w:shd w:val="clear" w:color="auto" w:fill="auto"/>
            <w:vAlign w:val="center"/>
            <w:hideMark/>
          </w:tcPr>
          <w:p w14:paraId="5F69972D" w14:textId="77777777" w:rsidR="009834B8" w:rsidRPr="00337C20" w:rsidRDefault="009834B8" w:rsidP="00EC5F71">
            <w:pPr>
              <w:ind w:left="-72" w:right="-72"/>
              <w:rPr>
                <w:lang w:eastAsia="zh-CN"/>
              </w:rPr>
            </w:pPr>
            <w:r w:rsidRPr="00337C20">
              <w:rPr>
                <w:lang w:eastAsia="zh-CN"/>
              </w:rPr>
              <w:t>Các khoản nộp khác</w:t>
            </w:r>
          </w:p>
        </w:tc>
        <w:tc>
          <w:tcPr>
            <w:tcW w:w="1134" w:type="dxa"/>
            <w:tcBorders>
              <w:top w:val="nil"/>
              <w:left w:val="nil"/>
              <w:bottom w:val="single" w:sz="4" w:space="0" w:color="auto"/>
              <w:right w:val="single" w:sz="4" w:space="0" w:color="auto"/>
            </w:tcBorders>
            <w:shd w:val="clear" w:color="000000" w:fill="FFFF99"/>
            <w:noWrap/>
            <w:vAlign w:val="center"/>
            <w:hideMark/>
          </w:tcPr>
          <w:p w14:paraId="70D975F5"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167" w:type="dxa"/>
            <w:tcBorders>
              <w:top w:val="nil"/>
              <w:left w:val="nil"/>
              <w:bottom w:val="single" w:sz="4" w:space="0" w:color="auto"/>
              <w:right w:val="single" w:sz="4" w:space="0" w:color="auto"/>
            </w:tcBorders>
            <w:shd w:val="clear" w:color="000000" w:fill="FFFF99"/>
            <w:noWrap/>
            <w:vAlign w:val="center"/>
            <w:hideMark/>
          </w:tcPr>
          <w:p w14:paraId="618F2553" w14:textId="77777777" w:rsidR="009834B8" w:rsidRPr="00337C20" w:rsidRDefault="009834B8" w:rsidP="00EC5F71">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noWrap/>
            <w:vAlign w:val="center"/>
            <w:hideMark/>
          </w:tcPr>
          <w:p w14:paraId="4B97BB97" w14:textId="77777777" w:rsidR="009834B8" w:rsidRPr="00337C20" w:rsidRDefault="009834B8" w:rsidP="00EC5F71">
            <w:pPr>
              <w:ind w:left="-72" w:right="-72"/>
              <w:jc w:val="center"/>
              <w:rPr>
                <w:lang w:eastAsia="zh-CN"/>
              </w:rPr>
            </w:pPr>
            <w:r w:rsidRPr="00337C20">
              <w:rPr>
                <w:lang w:eastAsia="zh-CN"/>
              </w:rPr>
              <w:t> </w:t>
            </w:r>
          </w:p>
        </w:tc>
      </w:tr>
      <w:tr w:rsidR="009834B8" w:rsidRPr="00104D7A" w14:paraId="53DAB784" w14:textId="77777777" w:rsidTr="00DE7097">
        <w:trPr>
          <w:trHeight w:val="314"/>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14:paraId="20B9336E" w14:textId="26EC68B2" w:rsidR="009834B8" w:rsidRPr="009C44C9" w:rsidRDefault="009C44C9" w:rsidP="00EC5F71">
            <w:pPr>
              <w:ind w:left="-72" w:right="-72"/>
              <w:rPr>
                <w:lang w:val="vi-VN" w:eastAsia="zh-CN"/>
              </w:rPr>
            </w:pPr>
            <w:r>
              <w:rPr>
                <w:lang w:val="vi-VN" w:eastAsia="zh-CN"/>
              </w:rPr>
              <w:t>8</w:t>
            </w:r>
          </w:p>
        </w:tc>
        <w:tc>
          <w:tcPr>
            <w:tcW w:w="4720" w:type="dxa"/>
            <w:tcBorders>
              <w:top w:val="single" w:sz="4" w:space="0" w:color="auto"/>
              <w:left w:val="nil"/>
              <w:bottom w:val="single" w:sz="4" w:space="0" w:color="auto"/>
              <w:right w:val="single" w:sz="4" w:space="0" w:color="000000"/>
            </w:tcBorders>
            <w:shd w:val="clear" w:color="auto" w:fill="auto"/>
            <w:vAlign w:val="center"/>
            <w:hideMark/>
          </w:tcPr>
          <w:p w14:paraId="7BF6D42E" w14:textId="77777777" w:rsidR="009834B8" w:rsidRPr="00FE2ED5" w:rsidRDefault="009834B8" w:rsidP="00EC5F71">
            <w:pPr>
              <w:ind w:left="-72" w:right="-72"/>
              <w:rPr>
                <w:lang w:val="vi-VN" w:eastAsia="zh-CN"/>
              </w:rPr>
            </w:pPr>
            <w:r w:rsidRPr="00C44292">
              <w:rPr>
                <w:lang w:val="vi-VN" w:eastAsia="zh-CN"/>
              </w:rPr>
              <w:t>Lợi nhuận sau thuế</w:t>
            </w:r>
            <w:r w:rsidR="00FE2ED5">
              <w:rPr>
                <w:lang w:val="vi-VN" w:eastAsia="zh-CN"/>
              </w:rPr>
              <w:t xml:space="preserve"> của doanh nghiệp viễn thông</w:t>
            </w:r>
          </w:p>
        </w:tc>
        <w:tc>
          <w:tcPr>
            <w:tcW w:w="1134" w:type="dxa"/>
            <w:tcBorders>
              <w:top w:val="nil"/>
              <w:left w:val="nil"/>
              <w:bottom w:val="single" w:sz="4" w:space="0" w:color="auto"/>
              <w:right w:val="single" w:sz="4" w:space="0" w:color="auto"/>
            </w:tcBorders>
            <w:shd w:val="clear" w:color="000000" w:fill="FFFF99"/>
            <w:noWrap/>
            <w:vAlign w:val="center"/>
            <w:hideMark/>
          </w:tcPr>
          <w:p w14:paraId="4736E504" w14:textId="77777777" w:rsidR="009834B8" w:rsidRPr="00C44292" w:rsidRDefault="009834B8" w:rsidP="00EC5F71">
            <w:pPr>
              <w:ind w:left="-72" w:right="-72"/>
              <w:rPr>
                <w:sz w:val="22"/>
                <w:szCs w:val="22"/>
                <w:lang w:val="vi-VN" w:eastAsia="zh-CN"/>
              </w:rPr>
            </w:pPr>
            <w:r w:rsidRPr="00C44292">
              <w:rPr>
                <w:sz w:val="22"/>
                <w:szCs w:val="22"/>
                <w:lang w:val="vi-VN" w:eastAsia="zh-CN"/>
              </w:rPr>
              <w:t> </w:t>
            </w:r>
          </w:p>
        </w:tc>
        <w:tc>
          <w:tcPr>
            <w:tcW w:w="1167" w:type="dxa"/>
            <w:tcBorders>
              <w:top w:val="nil"/>
              <w:left w:val="nil"/>
              <w:bottom w:val="single" w:sz="4" w:space="0" w:color="auto"/>
              <w:right w:val="single" w:sz="4" w:space="0" w:color="auto"/>
            </w:tcBorders>
            <w:shd w:val="clear" w:color="000000" w:fill="FFFF99"/>
            <w:noWrap/>
            <w:vAlign w:val="center"/>
            <w:hideMark/>
          </w:tcPr>
          <w:p w14:paraId="1FFCB17B" w14:textId="77777777" w:rsidR="009834B8" w:rsidRPr="00C44292" w:rsidRDefault="009834B8" w:rsidP="00EC5F71">
            <w:pPr>
              <w:ind w:left="-72" w:right="-72"/>
              <w:rPr>
                <w:sz w:val="22"/>
                <w:szCs w:val="22"/>
                <w:lang w:val="vi-VN" w:eastAsia="zh-CN"/>
              </w:rPr>
            </w:pPr>
            <w:r w:rsidRPr="00C44292">
              <w:rPr>
                <w:sz w:val="22"/>
                <w:szCs w:val="22"/>
                <w:lang w:val="vi-VN" w:eastAsia="zh-CN"/>
              </w:rPr>
              <w:t> </w:t>
            </w:r>
          </w:p>
        </w:tc>
        <w:tc>
          <w:tcPr>
            <w:tcW w:w="1620" w:type="dxa"/>
            <w:tcBorders>
              <w:top w:val="nil"/>
              <w:left w:val="nil"/>
              <w:bottom w:val="single" w:sz="4" w:space="0" w:color="auto"/>
              <w:right w:val="single" w:sz="4" w:space="0" w:color="auto"/>
            </w:tcBorders>
            <w:shd w:val="clear" w:color="auto" w:fill="auto"/>
            <w:noWrap/>
            <w:vAlign w:val="center"/>
            <w:hideMark/>
          </w:tcPr>
          <w:p w14:paraId="3C318C28" w14:textId="77777777" w:rsidR="009834B8" w:rsidRPr="00C44292" w:rsidRDefault="009834B8" w:rsidP="00EC5F71">
            <w:pPr>
              <w:ind w:left="-72" w:right="-72"/>
              <w:jc w:val="center"/>
              <w:rPr>
                <w:lang w:val="vi-VN" w:eastAsia="zh-CN"/>
              </w:rPr>
            </w:pPr>
            <w:r w:rsidRPr="00C44292">
              <w:rPr>
                <w:lang w:val="vi-VN" w:eastAsia="zh-CN"/>
              </w:rPr>
              <w:t> </w:t>
            </w:r>
          </w:p>
        </w:tc>
      </w:tr>
      <w:tr w:rsidR="009834B8" w:rsidRPr="00104D7A" w14:paraId="29813BE2" w14:textId="77777777" w:rsidTr="00DE7097">
        <w:trPr>
          <w:trHeight w:val="914"/>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14:paraId="08BF2CC1" w14:textId="7B74F20B" w:rsidR="009834B8" w:rsidRPr="009C44C9" w:rsidRDefault="009C44C9" w:rsidP="00EC5F71">
            <w:pPr>
              <w:ind w:left="-72" w:right="-72"/>
              <w:rPr>
                <w:lang w:val="vi-VN" w:eastAsia="zh-CN"/>
              </w:rPr>
            </w:pPr>
            <w:r>
              <w:rPr>
                <w:lang w:val="vi-VN" w:eastAsia="zh-CN"/>
              </w:rPr>
              <w:t>9</w:t>
            </w:r>
          </w:p>
        </w:tc>
        <w:tc>
          <w:tcPr>
            <w:tcW w:w="4720" w:type="dxa"/>
            <w:tcBorders>
              <w:top w:val="single" w:sz="4" w:space="0" w:color="auto"/>
              <w:left w:val="nil"/>
              <w:bottom w:val="single" w:sz="4" w:space="0" w:color="auto"/>
              <w:right w:val="single" w:sz="4" w:space="0" w:color="auto"/>
            </w:tcBorders>
            <w:shd w:val="clear" w:color="auto" w:fill="auto"/>
            <w:vAlign w:val="center"/>
            <w:hideMark/>
          </w:tcPr>
          <w:p w14:paraId="2924ADE0" w14:textId="77777777" w:rsidR="009834B8" w:rsidRPr="00C44292" w:rsidRDefault="009834B8" w:rsidP="00EC5F71">
            <w:pPr>
              <w:ind w:left="-72" w:right="-72"/>
              <w:rPr>
                <w:lang w:val="vi-VN" w:eastAsia="zh-CN"/>
              </w:rPr>
            </w:pPr>
            <w:r w:rsidRPr="00C44292">
              <w:rPr>
                <w:lang w:val="vi-VN" w:eastAsia="zh-CN"/>
              </w:rPr>
              <w:t>Tổng thu lệ phí cấp phép và phí sử dụng tài nguyên viễn thông, phí quyền hoạt động viễn thông</w:t>
            </w:r>
          </w:p>
        </w:tc>
        <w:tc>
          <w:tcPr>
            <w:tcW w:w="1134" w:type="dxa"/>
            <w:tcBorders>
              <w:top w:val="nil"/>
              <w:left w:val="nil"/>
              <w:bottom w:val="single" w:sz="4" w:space="0" w:color="auto"/>
              <w:right w:val="single" w:sz="4" w:space="0" w:color="auto"/>
            </w:tcBorders>
            <w:shd w:val="clear" w:color="000000" w:fill="FFFF99"/>
            <w:noWrap/>
            <w:vAlign w:val="center"/>
            <w:hideMark/>
          </w:tcPr>
          <w:p w14:paraId="7F2F21F8" w14:textId="77777777" w:rsidR="009834B8" w:rsidRPr="00C44292" w:rsidRDefault="009834B8" w:rsidP="00EC5F71">
            <w:pPr>
              <w:ind w:left="-72" w:right="-72"/>
              <w:jc w:val="center"/>
              <w:rPr>
                <w:lang w:val="vi-VN" w:eastAsia="zh-CN"/>
              </w:rPr>
            </w:pPr>
            <w:r w:rsidRPr="00C44292">
              <w:rPr>
                <w:lang w:val="vi-VN" w:eastAsia="zh-CN"/>
              </w:rPr>
              <w:t> </w:t>
            </w:r>
          </w:p>
        </w:tc>
        <w:tc>
          <w:tcPr>
            <w:tcW w:w="1167" w:type="dxa"/>
            <w:tcBorders>
              <w:top w:val="nil"/>
              <w:left w:val="nil"/>
              <w:bottom w:val="single" w:sz="4" w:space="0" w:color="auto"/>
              <w:right w:val="single" w:sz="4" w:space="0" w:color="auto"/>
            </w:tcBorders>
            <w:shd w:val="clear" w:color="000000" w:fill="FFFF99"/>
            <w:noWrap/>
            <w:vAlign w:val="center"/>
            <w:hideMark/>
          </w:tcPr>
          <w:p w14:paraId="4E371EC1" w14:textId="77777777" w:rsidR="009834B8" w:rsidRPr="00C44292" w:rsidRDefault="009834B8" w:rsidP="00EC5F71">
            <w:pPr>
              <w:ind w:left="-72" w:right="-72"/>
              <w:jc w:val="center"/>
              <w:rPr>
                <w:lang w:val="vi-VN" w:eastAsia="zh-CN"/>
              </w:rPr>
            </w:pPr>
            <w:r w:rsidRPr="00C44292">
              <w:rPr>
                <w:lang w:val="vi-VN" w:eastAsia="zh-CN"/>
              </w:rPr>
              <w:t> </w:t>
            </w:r>
          </w:p>
        </w:tc>
        <w:tc>
          <w:tcPr>
            <w:tcW w:w="1620" w:type="dxa"/>
            <w:tcBorders>
              <w:top w:val="nil"/>
              <w:left w:val="nil"/>
              <w:bottom w:val="single" w:sz="4" w:space="0" w:color="auto"/>
              <w:right w:val="single" w:sz="4" w:space="0" w:color="auto"/>
            </w:tcBorders>
            <w:shd w:val="clear" w:color="auto" w:fill="auto"/>
            <w:noWrap/>
            <w:vAlign w:val="center"/>
            <w:hideMark/>
          </w:tcPr>
          <w:p w14:paraId="33A3AF1A" w14:textId="77777777" w:rsidR="009834B8" w:rsidRPr="00C44292" w:rsidRDefault="009834B8" w:rsidP="00EC5F71">
            <w:pPr>
              <w:ind w:left="-72" w:right="-72"/>
              <w:jc w:val="center"/>
              <w:rPr>
                <w:lang w:val="vi-VN" w:eastAsia="zh-CN"/>
              </w:rPr>
            </w:pPr>
            <w:r w:rsidRPr="00C44292">
              <w:rPr>
                <w:lang w:val="vi-VN" w:eastAsia="zh-CN"/>
              </w:rPr>
              <w:t> </w:t>
            </w:r>
          </w:p>
        </w:tc>
      </w:tr>
      <w:tr w:rsidR="009834B8" w:rsidRPr="00104D7A" w14:paraId="65465D15" w14:textId="77777777" w:rsidTr="00DE7097">
        <w:trPr>
          <w:trHeight w:val="782"/>
        </w:trPr>
        <w:tc>
          <w:tcPr>
            <w:tcW w:w="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E312DC" w14:textId="749D02BE" w:rsidR="009834B8" w:rsidRPr="009C44C9" w:rsidRDefault="009C44C9" w:rsidP="00EC5F71">
            <w:pPr>
              <w:ind w:left="-72" w:right="-72"/>
              <w:rPr>
                <w:lang w:val="vi-VN" w:eastAsia="zh-CN"/>
              </w:rPr>
            </w:pPr>
            <w:r>
              <w:rPr>
                <w:lang w:val="vi-VN" w:eastAsia="zh-CN"/>
              </w:rPr>
              <w:t>10</w:t>
            </w:r>
          </w:p>
        </w:tc>
        <w:tc>
          <w:tcPr>
            <w:tcW w:w="4720" w:type="dxa"/>
            <w:tcBorders>
              <w:top w:val="single" w:sz="4" w:space="0" w:color="auto"/>
              <w:left w:val="nil"/>
              <w:bottom w:val="single" w:sz="4" w:space="0" w:color="auto"/>
              <w:right w:val="single" w:sz="4" w:space="0" w:color="auto"/>
            </w:tcBorders>
            <w:shd w:val="clear" w:color="auto" w:fill="auto"/>
            <w:vAlign w:val="center"/>
            <w:hideMark/>
          </w:tcPr>
          <w:p w14:paraId="6B575FE1" w14:textId="73E9BB73" w:rsidR="009834B8" w:rsidRPr="00C44292" w:rsidRDefault="00FE2ED5" w:rsidP="00FE2ED5">
            <w:pPr>
              <w:ind w:left="-72" w:right="-72"/>
              <w:rPr>
                <w:lang w:val="vi-VN" w:eastAsia="zh-CN"/>
              </w:rPr>
            </w:pPr>
            <w:r>
              <w:rPr>
                <w:lang w:val="vi-VN" w:eastAsia="zh-CN"/>
              </w:rPr>
              <w:t>Số tiền n</w:t>
            </w:r>
            <w:r w:rsidR="009834B8" w:rsidRPr="00C44292">
              <w:rPr>
                <w:lang w:val="vi-VN" w:eastAsia="zh-CN"/>
              </w:rPr>
              <w:t xml:space="preserve">ộp </w:t>
            </w:r>
            <w:r w:rsidR="00E24434">
              <w:rPr>
                <w:lang w:val="vi-VN" w:eastAsia="zh-CN"/>
              </w:rPr>
              <w:t>NSNN</w:t>
            </w:r>
            <w:r w:rsidR="009834B8" w:rsidRPr="00C44292">
              <w:rPr>
                <w:lang w:val="vi-VN" w:eastAsia="zh-CN"/>
              </w:rPr>
              <w:t xml:space="preserve"> từ lệ phí cấp phép và phí sử dụng tài nguyên viễn thông, phí quyền hoạt động viễn thông</w:t>
            </w:r>
          </w:p>
        </w:tc>
        <w:tc>
          <w:tcPr>
            <w:tcW w:w="1134" w:type="dxa"/>
            <w:tcBorders>
              <w:top w:val="single" w:sz="4" w:space="0" w:color="auto"/>
              <w:left w:val="nil"/>
              <w:bottom w:val="single" w:sz="4" w:space="0" w:color="auto"/>
              <w:right w:val="single" w:sz="4" w:space="0" w:color="auto"/>
            </w:tcBorders>
            <w:shd w:val="clear" w:color="000000" w:fill="FFFF99"/>
            <w:noWrap/>
            <w:vAlign w:val="center"/>
            <w:hideMark/>
          </w:tcPr>
          <w:p w14:paraId="12063267" w14:textId="77777777" w:rsidR="009834B8" w:rsidRPr="00C44292" w:rsidRDefault="009834B8" w:rsidP="00EC5F71">
            <w:pPr>
              <w:ind w:left="-72" w:right="-72"/>
              <w:jc w:val="center"/>
              <w:rPr>
                <w:lang w:val="vi-VN" w:eastAsia="zh-CN"/>
              </w:rPr>
            </w:pPr>
            <w:r w:rsidRPr="00C44292">
              <w:rPr>
                <w:lang w:val="vi-VN" w:eastAsia="zh-CN"/>
              </w:rPr>
              <w:t> </w:t>
            </w:r>
          </w:p>
        </w:tc>
        <w:tc>
          <w:tcPr>
            <w:tcW w:w="1167" w:type="dxa"/>
            <w:tcBorders>
              <w:top w:val="single" w:sz="4" w:space="0" w:color="auto"/>
              <w:left w:val="nil"/>
              <w:bottom w:val="single" w:sz="4" w:space="0" w:color="auto"/>
              <w:right w:val="single" w:sz="4" w:space="0" w:color="auto"/>
            </w:tcBorders>
            <w:shd w:val="clear" w:color="000000" w:fill="FFFF99"/>
            <w:noWrap/>
            <w:vAlign w:val="center"/>
            <w:hideMark/>
          </w:tcPr>
          <w:p w14:paraId="12C8500B" w14:textId="77777777" w:rsidR="009834B8" w:rsidRPr="00C44292" w:rsidRDefault="009834B8" w:rsidP="00EC5F71">
            <w:pPr>
              <w:ind w:left="-72" w:right="-72"/>
              <w:jc w:val="center"/>
              <w:rPr>
                <w:lang w:val="vi-VN" w:eastAsia="zh-CN"/>
              </w:rPr>
            </w:pPr>
            <w:r w:rsidRPr="00C44292">
              <w:rPr>
                <w:lang w:val="vi-VN" w:eastAsia="zh-CN"/>
              </w:rPr>
              <w:t> </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29B3796F" w14:textId="77777777" w:rsidR="009834B8" w:rsidRPr="00C44292" w:rsidRDefault="009834B8" w:rsidP="00EC5F71">
            <w:pPr>
              <w:ind w:left="-72" w:right="-72"/>
              <w:jc w:val="center"/>
              <w:rPr>
                <w:lang w:val="vi-VN" w:eastAsia="zh-CN"/>
              </w:rPr>
            </w:pPr>
            <w:r w:rsidRPr="00C44292">
              <w:rPr>
                <w:lang w:val="vi-VN" w:eastAsia="zh-CN"/>
              </w:rPr>
              <w:t> </w:t>
            </w:r>
          </w:p>
        </w:tc>
      </w:tr>
    </w:tbl>
    <w:p w14:paraId="576DCC96" w14:textId="77777777" w:rsidR="009834B8" w:rsidRPr="007A6A63" w:rsidRDefault="009834B8" w:rsidP="009834B8">
      <w:pPr>
        <w:rPr>
          <w:sz w:val="16"/>
          <w:szCs w:val="27"/>
          <w:lang w:val="vi-VN"/>
        </w:rPr>
      </w:pP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2970"/>
        <w:gridCol w:w="3425"/>
      </w:tblGrid>
      <w:tr w:rsidR="009834B8" w:rsidRPr="00104D7A" w14:paraId="29424B23" w14:textId="77777777" w:rsidTr="00EC5F71">
        <w:trPr>
          <w:jc w:val="center"/>
        </w:trPr>
        <w:tc>
          <w:tcPr>
            <w:tcW w:w="2965" w:type="dxa"/>
            <w:vAlign w:val="center"/>
          </w:tcPr>
          <w:p w14:paraId="2A4E8E28" w14:textId="77777777" w:rsidR="009834B8" w:rsidRPr="007A6A63" w:rsidRDefault="009834B8" w:rsidP="00EC5F71">
            <w:pPr>
              <w:tabs>
                <w:tab w:val="left" w:pos="864"/>
                <w:tab w:val="left" w:pos="2450"/>
                <w:tab w:val="left" w:pos="2783"/>
                <w:tab w:val="left" w:pos="4429"/>
                <w:tab w:val="left" w:pos="7308"/>
                <w:tab w:val="left" w:pos="8596"/>
              </w:tabs>
              <w:ind w:left="-72" w:right="-72"/>
              <w:jc w:val="center"/>
              <w:rPr>
                <w:b/>
                <w:sz w:val="26"/>
                <w:szCs w:val="26"/>
                <w:lang w:val="vi-VN" w:eastAsia="zh-CN"/>
              </w:rPr>
            </w:pPr>
          </w:p>
          <w:p w14:paraId="22B04B15" w14:textId="77777777" w:rsidR="009834B8" w:rsidRPr="00C44292" w:rsidRDefault="009834B8" w:rsidP="00EC5F71">
            <w:pPr>
              <w:tabs>
                <w:tab w:val="left" w:pos="864"/>
                <w:tab w:val="left" w:pos="2450"/>
                <w:tab w:val="left" w:pos="2783"/>
                <w:tab w:val="left" w:pos="4429"/>
                <w:tab w:val="left" w:pos="7308"/>
                <w:tab w:val="left" w:pos="8596"/>
              </w:tabs>
              <w:ind w:left="-72" w:right="-72"/>
              <w:jc w:val="center"/>
              <w:rPr>
                <w:b/>
                <w:sz w:val="26"/>
                <w:szCs w:val="26"/>
                <w:lang w:val="vi-VN" w:eastAsia="zh-CN"/>
              </w:rPr>
            </w:pPr>
            <w:r w:rsidRPr="00C44292">
              <w:rPr>
                <w:b/>
                <w:sz w:val="26"/>
                <w:szCs w:val="26"/>
                <w:lang w:val="vi-VN" w:eastAsia="zh-CN"/>
              </w:rPr>
              <w:t>TỔNG HỢP, LẬP BIỂU</w:t>
            </w:r>
          </w:p>
          <w:p w14:paraId="603D2118" w14:textId="77777777" w:rsidR="009834B8" w:rsidRPr="00C44292" w:rsidRDefault="009834B8" w:rsidP="00EC5F71">
            <w:pPr>
              <w:tabs>
                <w:tab w:val="left" w:pos="864"/>
                <w:tab w:val="left" w:pos="2450"/>
                <w:tab w:val="left" w:pos="2783"/>
                <w:tab w:val="left" w:pos="4429"/>
                <w:tab w:val="left" w:pos="7308"/>
                <w:tab w:val="left" w:pos="8596"/>
              </w:tabs>
              <w:ind w:left="-72" w:right="-72"/>
              <w:jc w:val="center"/>
              <w:rPr>
                <w:i/>
                <w:sz w:val="26"/>
                <w:szCs w:val="26"/>
                <w:lang w:val="vi-VN" w:eastAsia="zh-CN"/>
              </w:rPr>
            </w:pPr>
            <w:r w:rsidRPr="00C44292">
              <w:rPr>
                <w:i/>
                <w:szCs w:val="26"/>
                <w:lang w:val="vi-VN" w:eastAsia="zh-CN"/>
              </w:rPr>
              <w:t>(Thông tin người thực hiện)</w:t>
            </w:r>
          </w:p>
        </w:tc>
        <w:tc>
          <w:tcPr>
            <w:tcW w:w="2970" w:type="dxa"/>
            <w:vAlign w:val="center"/>
          </w:tcPr>
          <w:p w14:paraId="242B85F7" w14:textId="77777777" w:rsidR="009834B8" w:rsidRPr="00C44292" w:rsidRDefault="009834B8" w:rsidP="00EC5F71">
            <w:pPr>
              <w:tabs>
                <w:tab w:val="left" w:pos="864"/>
                <w:tab w:val="left" w:pos="2450"/>
                <w:tab w:val="left" w:pos="2783"/>
                <w:tab w:val="left" w:pos="4429"/>
                <w:tab w:val="left" w:pos="7308"/>
                <w:tab w:val="left" w:pos="8596"/>
              </w:tabs>
              <w:ind w:left="-72" w:right="-72"/>
              <w:jc w:val="center"/>
              <w:rPr>
                <w:b/>
                <w:sz w:val="26"/>
                <w:szCs w:val="26"/>
                <w:lang w:val="vi-VN" w:eastAsia="zh-CN"/>
              </w:rPr>
            </w:pPr>
          </w:p>
          <w:p w14:paraId="34BF0BF4" w14:textId="77777777" w:rsidR="009834B8" w:rsidRPr="00C44292" w:rsidRDefault="009834B8" w:rsidP="00EC5F71">
            <w:pPr>
              <w:tabs>
                <w:tab w:val="left" w:pos="864"/>
                <w:tab w:val="left" w:pos="2450"/>
                <w:tab w:val="left" w:pos="2783"/>
                <w:tab w:val="left" w:pos="4429"/>
                <w:tab w:val="left" w:pos="7308"/>
                <w:tab w:val="left" w:pos="8596"/>
              </w:tabs>
              <w:ind w:left="-72" w:right="-72"/>
              <w:jc w:val="center"/>
              <w:rPr>
                <w:b/>
                <w:sz w:val="26"/>
                <w:szCs w:val="26"/>
                <w:lang w:val="vi-VN" w:eastAsia="zh-CN"/>
              </w:rPr>
            </w:pPr>
            <w:r w:rsidRPr="00C44292">
              <w:rPr>
                <w:b/>
                <w:sz w:val="26"/>
                <w:szCs w:val="26"/>
                <w:lang w:val="vi-VN" w:eastAsia="zh-CN"/>
              </w:rPr>
              <w:t>KIỂM TRA BIỂU</w:t>
            </w:r>
          </w:p>
          <w:p w14:paraId="203A6476" w14:textId="77777777" w:rsidR="009834B8" w:rsidRPr="00C44292" w:rsidRDefault="009834B8" w:rsidP="00EC5F71">
            <w:pPr>
              <w:tabs>
                <w:tab w:val="left" w:pos="864"/>
                <w:tab w:val="left" w:pos="2450"/>
                <w:tab w:val="left" w:pos="2783"/>
                <w:tab w:val="left" w:pos="4429"/>
                <w:tab w:val="left" w:pos="7308"/>
                <w:tab w:val="left" w:pos="8596"/>
              </w:tabs>
              <w:ind w:left="-72" w:right="-72"/>
              <w:jc w:val="center"/>
              <w:rPr>
                <w:b/>
                <w:sz w:val="26"/>
                <w:szCs w:val="26"/>
                <w:lang w:val="vi-VN" w:eastAsia="zh-CN"/>
              </w:rPr>
            </w:pPr>
            <w:r w:rsidRPr="00C44292">
              <w:rPr>
                <w:i/>
                <w:szCs w:val="26"/>
                <w:lang w:val="vi-VN" w:eastAsia="zh-CN"/>
              </w:rPr>
              <w:t>(Thông tin người thực hiện)</w:t>
            </w:r>
          </w:p>
        </w:tc>
        <w:tc>
          <w:tcPr>
            <w:tcW w:w="3425" w:type="dxa"/>
            <w:vAlign w:val="center"/>
          </w:tcPr>
          <w:p w14:paraId="7B2CCE04" w14:textId="77777777" w:rsidR="009834B8" w:rsidRPr="00C44292" w:rsidRDefault="009834B8" w:rsidP="00EC5F71">
            <w:pPr>
              <w:tabs>
                <w:tab w:val="left" w:pos="864"/>
                <w:tab w:val="left" w:pos="2450"/>
                <w:tab w:val="left" w:pos="2783"/>
                <w:tab w:val="left" w:pos="4429"/>
                <w:tab w:val="left" w:pos="7308"/>
                <w:tab w:val="left" w:pos="8596"/>
              </w:tabs>
              <w:ind w:left="-72" w:right="-72"/>
              <w:jc w:val="center"/>
              <w:rPr>
                <w:b/>
                <w:sz w:val="26"/>
                <w:szCs w:val="26"/>
                <w:lang w:val="vi-VN" w:eastAsia="zh-CN"/>
              </w:rPr>
            </w:pPr>
            <w:r w:rsidRPr="00C44292">
              <w:rPr>
                <w:i/>
                <w:iCs/>
                <w:lang w:val="vi-VN" w:eastAsia="zh-CN"/>
              </w:rPr>
              <w:t>Hà Nội, ngày ... tháng ... năm 20...</w:t>
            </w:r>
          </w:p>
          <w:p w14:paraId="00E876C7" w14:textId="77777777" w:rsidR="009834B8" w:rsidRPr="00C44292" w:rsidRDefault="009834B8" w:rsidP="00EC5F71">
            <w:pPr>
              <w:tabs>
                <w:tab w:val="left" w:pos="864"/>
                <w:tab w:val="left" w:pos="2450"/>
                <w:tab w:val="left" w:pos="2783"/>
                <w:tab w:val="left" w:pos="4429"/>
                <w:tab w:val="left" w:pos="7308"/>
                <w:tab w:val="left" w:pos="8596"/>
              </w:tabs>
              <w:ind w:left="-72" w:right="-72"/>
              <w:jc w:val="center"/>
              <w:rPr>
                <w:b/>
                <w:sz w:val="26"/>
                <w:szCs w:val="26"/>
                <w:lang w:val="vi-VN" w:eastAsia="zh-CN"/>
              </w:rPr>
            </w:pPr>
            <w:r w:rsidRPr="00C44292">
              <w:rPr>
                <w:b/>
                <w:sz w:val="26"/>
                <w:szCs w:val="26"/>
                <w:lang w:val="vi-VN" w:eastAsia="zh-CN"/>
              </w:rPr>
              <w:t>CỤC TRƯỞNG</w:t>
            </w:r>
          </w:p>
          <w:p w14:paraId="71216590" w14:textId="77777777" w:rsidR="009834B8" w:rsidRPr="00C44292" w:rsidRDefault="009834B8" w:rsidP="00EC5F71">
            <w:pPr>
              <w:tabs>
                <w:tab w:val="left" w:pos="864"/>
                <w:tab w:val="left" w:pos="2450"/>
                <w:tab w:val="left" w:pos="2783"/>
                <w:tab w:val="left" w:pos="4429"/>
                <w:tab w:val="left" w:pos="7308"/>
                <w:tab w:val="left" w:pos="8596"/>
              </w:tabs>
              <w:ind w:left="-72" w:right="-72"/>
              <w:jc w:val="center"/>
              <w:rPr>
                <w:b/>
                <w:sz w:val="26"/>
                <w:szCs w:val="26"/>
                <w:lang w:val="vi-VN" w:eastAsia="zh-CN"/>
              </w:rPr>
            </w:pPr>
            <w:r w:rsidRPr="00C44292">
              <w:rPr>
                <w:i/>
                <w:szCs w:val="26"/>
                <w:lang w:val="vi-VN" w:eastAsia="zh-CN"/>
              </w:rPr>
              <w:t>(Ký điện tử)</w:t>
            </w:r>
          </w:p>
        </w:tc>
      </w:tr>
    </w:tbl>
    <w:p w14:paraId="6F494C76" w14:textId="77777777" w:rsidR="009834B8" w:rsidRPr="00C44292" w:rsidRDefault="009834B8" w:rsidP="009834B8">
      <w:pPr>
        <w:rPr>
          <w:sz w:val="20"/>
          <w:szCs w:val="27"/>
          <w:lang w:val="vi-VN"/>
        </w:rPr>
      </w:pPr>
    </w:p>
    <w:p w14:paraId="6A074765" w14:textId="77777777" w:rsidR="009834B8" w:rsidRPr="00C44292" w:rsidRDefault="009834B8" w:rsidP="009834B8">
      <w:pPr>
        <w:tabs>
          <w:tab w:val="left" w:pos="968"/>
          <w:tab w:val="left" w:pos="4388"/>
          <w:tab w:val="left" w:pos="5708"/>
          <w:tab w:val="left" w:pos="7028"/>
        </w:tabs>
        <w:ind w:left="108"/>
        <w:rPr>
          <w:sz w:val="20"/>
          <w:szCs w:val="20"/>
          <w:lang w:val="vi-VN" w:eastAsia="zh-CN"/>
        </w:rPr>
      </w:pPr>
      <w:r w:rsidRPr="00C44292">
        <w:rPr>
          <w:sz w:val="20"/>
          <w:szCs w:val="20"/>
          <w:lang w:val="vi-VN" w:eastAsia="zh-CN"/>
        </w:rPr>
        <w:tab/>
      </w:r>
      <w:r w:rsidRPr="00C44292">
        <w:rPr>
          <w:i/>
          <w:iCs/>
          <w:lang w:val="vi-VN" w:eastAsia="zh-CN"/>
        </w:rPr>
        <w:t>Cách ghi biểu, nguồn số liệu</w:t>
      </w:r>
      <w:r w:rsidRPr="00C44292">
        <w:rPr>
          <w:i/>
          <w:iCs/>
          <w:lang w:val="vi-VN" w:eastAsia="zh-CN"/>
        </w:rPr>
        <w:tab/>
      </w:r>
      <w:r w:rsidRPr="00C44292">
        <w:rPr>
          <w:i/>
          <w:iCs/>
          <w:lang w:val="vi-VN" w:eastAsia="zh-CN"/>
        </w:rPr>
        <w:tab/>
      </w:r>
      <w:r w:rsidRPr="00C44292">
        <w:rPr>
          <w:sz w:val="20"/>
          <w:szCs w:val="20"/>
          <w:lang w:val="vi-VN" w:eastAsia="zh-CN"/>
        </w:rPr>
        <w:tab/>
      </w:r>
    </w:p>
    <w:p w14:paraId="344AE9B3" w14:textId="2C42A851" w:rsidR="009834B8" w:rsidRPr="00C44292" w:rsidRDefault="009834B8" w:rsidP="009834B8">
      <w:pPr>
        <w:tabs>
          <w:tab w:val="left" w:pos="968"/>
        </w:tabs>
        <w:ind w:left="108"/>
        <w:rPr>
          <w:lang w:val="vi-VN" w:eastAsia="zh-CN"/>
        </w:rPr>
      </w:pPr>
      <w:r w:rsidRPr="00C44292">
        <w:rPr>
          <w:sz w:val="20"/>
          <w:szCs w:val="20"/>
          <w:lang w:val="vi-VN" w:eastAsia="zh-CN"/>
        </w:rPr>
        <w:tab/>
      </w:r>
      <w:r w:rsidRPr="00C44292">
        <w:rPr>
          <w:lang w:val="vi-VN" w:eastAsia="zh-CN"/>
        </w:rPr>
        <w:t xml:space="preserve">Biểu được tổng hợp tương ứng từ biểu </w:t>
      </w:r>
      <w:hyperlink w:anchor="VT_04" w:history="1">
        <w:r w:rsidRPr="00C44292">
          <w:rPr>
            <w:rStyle w:val="Hyperlink"/>
            <w:color w:val="0000FF"/>
            <w:lang w:val="vi-VN" w:eastAsia="zh-CN"/>
          </w:rPr>
          <w:t>VT-04</w:t>
        </w:r>
      </w:hyperlink>
      <w:r w:rsidRPr="00C44292">
        <w:rPr>
          <w:lang w:val="vi-VN" w:eastAsia="zh-CN"/>
        </w:rPr>
        <w:t xml:space="preserve"> các DNVT đã gửi Cục VT. Chỉ tiêu </w:t>
      </w:r>
      <w:r w:rsidR="009C44C9">
        <w:rPr>
          <w:lang w:val="vi-VN" w:eastAsia="zh-CN"/>
        </w:rPr>
        <w:t>9</w:t>
      </w:r>
      <w:r w:rsidRPr="00C44292">
        <w:rPr>
          <w:lang w:val="vi-VN" w:eastAsia="zh-CN"/>
        </w:rPr>
        <w:t xml:space="preserve"> và </w:t>
      </w:r>
      <w:r w:rsidR="009C44C9">
        <w:rPr>
          <w:lang w:val="vi-VN" w:eastAsia="zh-CN"/>
        </w:rPr>
        <w:t>10</w:t>
      </w:r>
      <w:r w:rsidRPr="00C44292">
        <w:rPr>
          <w:lang w:val="vi-VN" w:eastAsia="zh-CN"/>
        </w:rPr>
        <w:t xml:space="preserve"> từ dữ liệu hành chính của Cục.</w:t>
      </w:r>
    </w:p>
    <w:p w14:paraId="21D791B5" w14:textId="6632DFCE" w:rsidR="00DE7097" w:rsidRDefault="00DE7097" w:rsidP="009834B8">
      <w:pPr>
        <w:tabs>
          <w:tab w:val="left" w:pos="968"/>
        </w:tabs>
        <w:ind w:left="108"/>
        <w:rPr>
          <w:lang w:val="vi-VN" w:eastAsia="zh-CN"/>
        </w:rPr>
      </w:pPr>
    </w:p>
    <w:p w14:paraId="48C0DFCA" w14:textId="6CDEF2C9" w:rsidR="006A618D" w:rsidRDefault="006A618D" w:rsidP="009834B8">
      <w:pPr>
        <w:tabs>
          <w:tab w:val="left" w:pos="968"/>
        </w:tabs>
        <w:ind w:left="108"/>
        <w:rPr>
          <w:lang w:val="vi-VN" w:eastAsia="zh-CN"/>
        </w:rPr>
      </w:pPr>
    </w:p>
    <w:p w14:paraId="4014FE82" w14:textId="6397E1D5" w:rsidR="00C454C8" w:rsidRDefault="00C454C8" w:rsidP="009834B8">
      <w:pPr>
        <w:tabs>
          <w:tab w:val="left" w:pos="968"/>
        </w:tabs>
        <w:ind w:left="108"/>
        <w:rPr>
          <w:lang w:val="vi-VN" w:eastAsia="zh-CN"/>
        </w:rPr>
      </w:pPr>
    </w:p>
    <w:p w14:paraId="54BF8A62" w14:textId="291A9A1B" w:rsidR="00C454C8" w:rsidRDefault="00C454C8" w:rsidP="009834B8">
      <w:pPr>
        <w:tabs>
          <w:tab w:val="left" w:pos="968"/>
        </w:tabs>
        <w:ind w:left="108"/>
        <w:rPr>
          <w:lang w:val="vi-VN" w:eastAsia="zh-CN"/>
        </w:rPr>
      </w:pPr>
    </w:p>
    <w:p w14:paraId="7C96CB95" w14:textId="77777777" w:rsidR="00C454C8" w:rsidRDefault="00C454C8" w:rsidP="009834B8">
      <w:pPr>
        <w:tabs>
          <w:tab w:val="left" w:pos="968"/>
        </w:tabs>
        <w:ind w:left="108"/>
        <w:rPr>
          <w:lang w:val="vi-VN" w:eastAsia="zh-CN"/>
        </w:rPr>
      </w:pPr>
    </w:p>
    <w:p w14:paraId="5016D134" w14:textId="77777777" w:rsidR="006A618D" w:rsidRPr="00C44292" w:rsidRDefault="006A618D" w:rsidP="009834B8">
      <w:pPr>
        <w:tabs>
          <w:tab w:val="left" w:pos="968"/>
        </w:tabs>
        <w:ind w:left="108"/>
        <w:rPr>
          <w:lang w:val="vi-VN" w:eastAsia="zh-CN"/>
        </w:rPr>
      </w:pPr>
    </w:p>
    <w:tbl>
      <w:tblPr>
        <w:tblW w:w="9360" w:type="dxa"/>
        <w:tblLook w:val="04A0" w:firstRow="1" w:lastRow="0" w:firstColumn="1" w:lastColumn="0" w:noHBand="0" w:noVBand="1"/>
      </w:tblPr>
      <w:tblGrid>
        <w:gridCol w:w="432"/>
        <w:gridCol w:w="2178"/>
        <w:gridCol w:w="223"/>
        <w:gridCol w:w="223"/>
        <w:gridCol w:w="2614"/>
        <w:gridCol w:w="1170"/>
        <w:gridCol w:w="856"/>
        <w:gridCol w:w="1664"/>
      </w:tblGrid>
      <w:tr w:rsidR="009834B8" w:rsidRPr="00337C20" w14:paraId="2B288CFE" w14:textId="77777777" w:rsidTr="00EC5F71">
        <w:trPr>
          <w:trHeight w:val="320"/>
        </w:trPr>
        <w:tc>
          <w:tcPr>
            <w:tcW w:w="2610" w:type="dxa"/>
            <w:gridSpan w:val="2"/>
            <w:tcBorders>
              <w:top w:val="nil"/>
              <w:left w:val="nil"/>
              <w:bottom w:val="nil"/>
              <w:right w:val="nil"/>
            </w:tcBorders>
            <w:shd w:val="clear" w:color="auto" w:fill="auto"/>
            <w:hideMark/>
          </w:tcPr>
          <w:p w14:paraId="38F4431B" w14:textId="77777777" w:rsidR="009834B8" w:rsidRPr="00337C20" w:rsidRDefault="009834B8" w:rsidP="00EC5F71">
            <w:pPr>
              <w:ind w:left="-72" w:right="-72"/>
              <w:rPr>
                <w:b/>
                <w:bCs/>
                <w:lang w:eastAsia="zh-CN"/>
              </w:rPr>
            </w:pPr>
            <w:bookmarkStart w:id="34" w:name="VT_5_1"/>
            <w:r w:rsidRPr="00337C20">
              <w:rPr>
                <w:b/>
                <w:bCs/>
                <w:lang w:eastAsia="zh-CN"/>
              </w:rPr>
              <w:lastRenderedPageBreak/>
              <w:t>Biểu VT-05.1</w:t>
            </w:r>
            <w:bookmarkEnd w:id="34"/>
          </w:p>
        </w:tc>
        <w:tc>
          <w:tcPr>
            <w:tcW w:w="4230" w:type="dxa"/>
            <w:gridSpan w:val="4"/>
            <w:vMerge w:val="restart"/>
            <w:tcBorders>
              <w:top w:val="nil"/>
              <w:left w:val="nil"/>
              <w:bottom w:val="nil"/>
              <w:right w:val="nil"/>
            </w:tcBorders>
            <w:shd w:val="clear" w:color="auto" w:fill="auto"/>
            <w:hideMark/>
          </w:tcPr>
          <w:p w14:paraId="0DBF3CCD" w14:textId="7436A0A9" w:rsidR="009834B8" w:rsidRPr="00337C20" w:rsidRDefault="009834B8" w:rsidP="007A6A63">
            <w:pPr>
              <w:ind w:left="-72" w:right="-72"/>
              <w:jc w:val="center"/>
              <w:rPr>
                <w:b/>
                <w:bCs/>
                <w:sz w:val="23"/>
                <w:szCs w:val="23"/>
                <w:lang w:eastAsia="zh-CN"/>
              </w:rPr>
            </w:pPr>
            <w:r w:rsidRPr="00337C20">
              <w:rPr>
                <w:b/>
                <w:bCs/>
                <w:sz w:val="23"/>
                <w:szCs w:val="23"/>
                <w:lang w:eastAsia="zh-CN"/>
              </w:rPr>
              <w:t>TỔNG HỢP CẢ NƯỚC</w:t>
            </w:r>
            <w:r w:rsidRPr="00337C20">
              <w:rPr>
                <w:b/>
                <w:bCs/>
                <w:sz w:val="23"/>
                <w:szCs w:val="23"/>
                <w:lang w:eastAsia="zh-CN"/>
              </w:rPr>
              <w:br/>
              <w:t>DUNG LƯỢNG KẾT NỐI</w:t>
            </w:r>
            <w:r w:rsidR="007A6A63">
              <w:rPr>
                <w:b/>
                <w:bCs/>
                <w:sz w:val="23"/>
                <w:szCs w:val="23"/>
                <w:lang w:val="vi-VN" w:eastAsia="zh-CN"/>
              </w:rPr>
              <w:t xml:space="preserve"> INTERNET QUỐC TẾ</w:t>
            </w:r>
            <w:r w:rsidRPr="00337C20">
              <w:rPr>
                <w:b/>
                <w:bCs/>
                <w:sz w:val="23"/>
                <w:szCs w:val="23"/>
                <w:lang w:eastAsia="zh-CN"/>
              </w:rPr>
              <w:t xml:space="preserve"> </w:t>
            </w:r>
          </w:p>
        </w:tc>
        <w:tc>
          <w:tcPr>
            <w:tcW w:w="2520" w:type="dxa"/>
            <w:gridSpan w:val="2"/>
            <w:tcBorders>
              <w:top w:val="nil"/>
              <w:left w:val="nil"/>
              <w:bottom w:val="nil"/>
              <w:right w:val="nil"/>
            </w:tcBorders>
            <w:shd w:val="clear" w:color="auto" w:fill="auto"/>
            <w:hideMark/>
          </w:tcPr>
          <w:p w14:paraId="7C8C3DB7" w14:textId="77777777" w:rsidR="009834B8" w:rsidRPr="00337C20" w:rsidRDefault="009834B8" w:rsidP="00EC5F71">
            <w:pPr>
              <w:ind w:left="-72" w:right="-72"/>
              <w:jc w:val="center"/>
              <w:rPr>
                <w:lang w:eastAsia="zh-CN"/>
              </w:rPr>
            </w:pPr>
            <w:r w:rsidRPr="00337C20">
              <w:rPr>
                <w:lang w:eastAsia="zh-CN"/>
              </w:rPr>
              <w:t xml:space="preserve">    Đơn vị báo cáo: </w:t>
            </w:r>
          </w:p>
        </w:tc>
      </w:tr>
      <w:tr w:rsidR="009834B8" w:rsidRPr="00337C20" w14:paraId="287AA4F8" w14:textId="77777777" w:rsidTr="00EC5F71">
        <w:trPr>
          <w:trHeight w:val="687"/>
        </w:trPr>
        <w:tc>
          <w:tcPr>
            <w:tcW w:w="2610" w:type="dxa"/>
            <w:gridSpan w:val="2"/>
            <w:tcBorders>
              <w:top w:val="nil"/>
              <w:left w:val="nil"/>
              <w:bottom w:val="nil"/>
              <w:right w:val="nil"/>
            </w:tcBorders>
            <w:shd w:val="clear" w:color="auto" w:fill="auto"/>
            <w:hideMark/>
          </w:tcPr>
          <w:p w14:paraId="4DB5BB53" w14:textId="3F7C8E65" w:rsidR="009834B8" w:rsidRPr="00337C20" w:rsidRDefault="009834B8" w:rsidP="00EC5F71">
            <w:pPr>
              <w:ind w:left="-72" w:right="-72"/>
              <w:rPr>
                <w:lang w:eastAsia="zh-CN"/>
              </w:rPr>
            </w:pPr>
            <w:r w:rsidRPr="00337C20">
              <w:rPr>
                <w:lang w:eastAsia="zh-CN"/>
              </w:rPr>
              <w:t>Ban hành kèm theo TT số .....</w:t>
            </w:r>
            <w:r w:rsidR="00EB0F0F">
              <w:rPr>
                <w:lang w:eastAsia="zh-CN"/>
              </w:rPr>
              <w:t>/2022/TT-BTTTT</w:t>
            </w:r>
          </w:p>
        </w:tc>
        <w:tc>
          <w:tcPr>
            <w:tcW w:w="4230" w:type="dxa"/>
            <w:gridSpan w:val="4"/>
            <w:vMerge/>
            <w:tcBorders>
              <w:top w:val="nil"/>
              <w:left w:val="nil"/>
              <w:bottom w:val="nil"/>
              <w:right w:val="nil"/>
            </w:tcBorders>
            <w:hideMark/>
          </w:tcPr>
          <w:p w14:paraId="4FE02AD4" w14:textId="77777777" w:rsidR="009834B8" w:rsidRPr="00337C20" w:rsidRDefault="009834B8" w:rsidP="00EC5F71">
            <w:pPr>
              <w:ind w:left="-72" w:right="-72"/>
              <w:rPr>
                <w:b/>
                <w:bCs/>
                <w:sz w:val="23"/>
                <w:szCs w:val="23"/>
                <w:lang w:eastAsia="zh-CN"/>
              </w:rPr>
            </w:pPr>
          </w:p>
        </w:tc>
        <w:tc>
          <w:tcPr>
            <w:tcW w:w="2520" w:type="dxa"/>
            <w:gridSpan w:val="2"/>
            <w:tcBorders>
              <w:top w:val="nil"/>
              <w:left w:val="nil"/>
              <w:bottom w:val="nil"/>
              <w:right w:val="nil"/>
            </w:tcBorders>
            <w:shd w:val="clear" w:color="auto" w:fill="auto"/>
            <w:hideMark/>
          </w:tcPr>
          <w:p w14:paraId="65D7F263" w14:textId="77777777" w:rsidR="009834B8" w:rsidRPr="00337C20" w:rsidRDefault="009834B8" w:rsidP="00EC5F71">
            <w:pPr>
              <w:ind w:left="-72" w:right="-72"/>
              <w:jc w:val="center"/>
              <w:rPr>
                <w:lang w:eastAsia="zh-CN"/>
              </w:rPr>
            </w:pPr>
            <w:r w:rsidRPr="00337C20">
              <w:rPr>
                <w:lang w:eastAsia="zh-CN"/>
              </w:rPr>
              <w:t>Cục VT</w:t>
            </w:r>
          </w:p>
        </w:tc>
      </w:tr>
      <w:tr w:rsidR="009834B8" w:rsidRPr="00337C20" w14:paraId="4CAB1BDB" w14:textId="77777777" w:rsidTr="00EC5F71">
        <w:trPr>
          <w:trHeight w:val="488"/>
        </w:trPr>
        <w:tc>
          <w:tcPr>
            <w:tcW w:w="2610" w:type="dxa"/>
            <w:gridSpan w:val="2"/>
            <w:vMerge w:val="restart"/>
            <w:tcBorders>
              <w:top w:val="nil"/>
              <w:left w:val="nil"/>
              <w:bottom w:val="nil"/>
              <w:right w:val="nil"/>
            </w:tcBorders>
            <w:shd w:val="clear" w:color="auto" w:fill="auto"/>
            <w:vAlign w:val="center"/>
            <w:hideMark/>
          </w:tcPr>
          <w:p w14:paraId="0417923E" w14:textId="77777777" w:rsidR="009834B8" w:rsidRPr="00337C20" w:rsidRDefault="009834B8" w:rsidP="00EC5F71">
            <w:pPr>
              <w:ind w:left="-72" w:right="-72"/>
              <w:rPr>
                <w:lang w:eastAsia="zh-CN"/>
              </w:rPr>
            </w:pPr>
            <w:r w:rsidRPr="00337C20">
              <w:rPr>
                <w:lang w:eastAsia="zh-CN"/>
              </w:rPr>
              <w:t>Ngày nhận báo cáo: Trước ngày 15 tháng tiếp theo quý</w:t>
            </w:r>
          </w:p>
        </w:tc>
        <w:tc>
          <w:tcPr>
            <w:tcW w:w="4230" w:type="dxa"/>
            <w:gridSpan w:val="4"/>
            <w:vMerge/>
            <w:tcBorders>
              <w:top w:val="nil"/>
              <w:left w:val="nil"/>
              <w:bottom w:val="nil"/>
              <w:right w:val="nil"/>
            </w:tcBorders>
            <w:vAlign w:val="center"/>
            <w:hideMark/>
          </w:tcPr>
          <w:p w14:paraId="17520754" w14:textId="77777777" w:rsidR="009834B8" w:rsidRPr="00337C20" w:rsidRDefault="009834B8" w:rsidP="00EC5F71">
            <w:pPr>
              <w:ind w:left="-72" w:right="-72"/>
              <w:rPr>
                <w:b/>
                <w:bCs/>
                <w:sz w:val="23"/>
                <w:szCs w:val="23"/>
                <w:lang w:eastAsia="zh-CN"/>
              </w:rPr>
            </w:pPr>
          </w:p>
        </w:tc>
        <w:tc>
          <w:tcPr>
            <w:tcW w:w="2520" w:type="dxa"/>
            <w:gridSpan w:val="2"/>
            <w:vMerge w:val="restart"/>
            <w:tcBorders>
              <w:top w:val="nil"/>
              <w:left w:val="nil"/>
              <w:bottom w:val="nil"/>
              <w:right w:val="nil"/>
            </w:tcBorders>
            <w:shd w:val="clear" w:color="auto" w:fill="auto"/>
            <w:vAlign w:val="center"/>
            <w:hideMark/>
          </w:tcPr>
          <w:p w14:paraId="40EFDAD6" w14:textId="77777777" w:rsidR="009834B8" w:rsidRPr="00337C20" w:rsidRDefault="009834B8" w:rsidP="00EC5F71">
            <w:pPr>
              <w:ind w:left="-72" w:right="-72"/>
              <w:jc w:val="center"/>
              <w:rPr>
                <w:lang w:eastAsia="zh-CN"/>
              </w:rPr>
            </w:pPr>
            <w:r w:rsidRPr="00337C20">
              <w:rPr>
                <w:lang w:eastAsia="zh-CN"/>
              </w:rPr>
              <w:t xml:space="preserve">    Đơn vị nhận báo cáo: </w:t>
            </w:r>
            <w:r w:rsidRPr="00337C20">
              <w:rPr>
                <w:lang w:eastAsia="zh-CN"/>
              </w:rPr>
              <w:br/>
              <w:t>Vụ KHTC, VP Bộ</w:t>
            </w:r>
          </w:p>
        </w:tc>
      </w:tr>
      <w:tr w:rsidR="009834B8" w:rsidRPr="00337C20" w14:paraId="6D9B0EEE" w14:textId="77777777" w:rsidTr="00EC5F71">
        <w:trPr>
          <w:trHeight w:val="534"/>
        </w:trPr>
        <w:tc>
          <w:tcPr>
            <w:tcW w:w="2610" w:type="dxa"/>
            <w:gridSpan w:val="2"/>
            <w:vMerge/>
            <w:tcBorders>
              <w:top w:val="nil"/>
              <w:left w:val="nil"/>
              <w:bottom w:val="nil"/>
              <w:right w:val="nil"/>
            </w:tcBorders>
            <w:vAlign w:val="center"/>
            <w:hideMark/>
          </w:tcPr>
          <w:p w14:paraId="5B5891C6" w14:textId="77777777" w:rsidR="009834B8" w:rsidRPr="00337C20" w:rsidRDefault="009834B8" w:rsidP="00EC5F71">
            <w:pPr>
              <w:ind w:left="-72" w:right="-72"/>
              <w:rPr>
                <w:lang w:eastAsia="zh-CN"/>
              </w:rPr>
            </w:pPr>
          </w:p>
        </w:tc>
        <w:tc>
          <w:tcPr>
            <w:tcW w:w="4230" w:type="dxa"/>
            <w:gridSpan w:val="4"/>
            <w:tcBorders>
              <w:top w:val="nil"/>
              <w:left w:val="nil"/>
              <w:bottom w:val="nil"/>
              <w:right w:val="nil"/>
            </w:tcBorders>
            <w:shd w:val="clear" w:color="auto" w:fill="auto"/>
            <w:vAlign w:val="center"/>
            <w:hideMark/>
          </w:tcPr>
          <w:p w14:paraId="6FDD4460" w14:textId="77777777" w:rsidR="009834B8" w:rsidRPr="00337C20" w:rsidRDefault="009834B8" w:rsidP="00EC5F71">
            <w:pPr>
              <w:ind w:left="-72" w:right="-72"/>
              <w:jc w:val="center"/>
              <w:rPr>
                <w:b/>
                <w:bCs/>
                <w:lang w:eastAsia="zh-CN"/>
              </w:rPr>
            </w:pPr>
            <w:r w:rsidRPr="00337C20">
              <w:rPr>
                <w:b/>
                <w:bCs/>
                <w:lang w:eastAsia="zh-CN"/>
              </w:rPr>
              <w:t xml:space="preserve">Quý... /20... </w:t>
            </w:r>
          </w:p>
        </w:tc>
        <w:tc>
          <w:tcPr>
            <w:tcW w:w="2520" w:type="dxa"/>
            <w:gridSpan w:val="2"/>
            <w:vMerge/>
            <w:tcBorders>
              <w:top w:val="nil"/>
              <w:left w:val="nil"/>
              <w:bottom w:val="nil"/>
              <w:right w:val="nil"/>
            </w:tcBorders>
            <w:vAlign w:val="center"/>
            <w:hideMark/>
          </w:tcPr>
          <w:p w14:paraId="169502D9" w14:textId="77777777" w:rsidR="009834B8" w:rsidRPr="00337C20" w:rsidRDefault="009834B8" w:rsidP="00EC5F71">
            <w:pPr>
              <w:ind w:left="-72" w:right="-72"/>
              <w:rPr>
                <w:lang w:eastAsia="zh-CN"/>
              </w:rPr>
            </w:pPr>
          </w:p>
        </w:tc>
      </w:tr>
      <w:tr w:rsidR="009834B8" w:rsidRPr="00337C20" w14:paraId="27E8A269" w14:textId="77777777" w:rsidTr="00EC5F71">
        <w:trPr>
          <w:trHeight w:val="320"/>
        </w:trPr>
        <w:tc>
          <w:tcPr>
            <w:tcW w:w="432" w:type="dxa"/>
            <w:tcBorders>
              <w:top w:val="nil"/>
              <w:left w:val="nil"/>
              <w:bottom w:val="nil"/>
              <w:right w:val="nil"/>
            </w:tcBorders>
            <w:shd w:val="clear" w:color="auto" w:fill="auto"/>
            <w:noWrap/>
            <w:vAlign w:val="center"/>
            <w:hideMark/>
          </w:tcPr>
          <w:p w14:paraId="331835A4" w14:textId="77777777" w:rsidR="009834B8" w:rsidRPr="00337C20" w:rsidRDefault="009834B8" w:rsidP="00EC5F71">
            <w:pPr>
              <w:ind w:left="-72" w:right="-72"/>
              <w:jc w:val="center"/>
              <w:rPr>
                <w:sz w:val="20"/>
                <w:szCs w:val="20"/>
                <w:lang w:eastAsia="zh-CN"/>
              </w:rPr>
            </w:pPr>
          </w:p>
        </w:tc>
        <w:tc>
          <w:tcPr>
            <w:tcW w:w="2178" w:type="dxa"/>
            <w:tcBorders>
              <w:top w:val="nil"/>
              <w:left w:val="nil"/>
              <w:bottom w:val="nil"/>
              <w:right w:val="nil"/>
            </w:tcBorders>
            <w:shd w:val="clear" w:color="auto" w:fill="auto"/>
            <w:vAlign w:val="center"/>
            <w:hideMark/>
          </w:tcPr>
          <w:p w14:paraId="42CE9BAF" w14:textId="77777777" w:rsidR="009834B8" w:rsidRPr="00337C20" w:rsidRDefault="009834B8" w:rsidP="00EC5F71">
            <w:pPr>
              <w:ind w:left="-72" w:right="-72"/>
              <w:rPr>
                <w:sz w:val="20"/>
                <w:szCs w:val="20"/>
                <w:lang w:eastAsia="zh-CN"/>
              </w:rPr>
            </w:pPr>
          </w:p>
        </w:tc>
        <w:tc>
          <w:tcPr>
            <w:tcW w:w="223" w:type="dxa"/>
            <w:tcBorders>
              <w:top w:val="nil"/>
              <w:left w:val="nil"/>
              <w:bottom w:val="nil"/>
              <w:right w:val="nil"/>
            </w:tcBorders>
            <w:shd w:val="clear" w:color="auto" w:fill="auto"/>
            <w:vAlign w:val="center"/>
            <w:hideMark/>
          </w:tcPr>
          <w:p w14:paraId="0B3770E1" w14:textId="77777777" w:rsidR="009834B8" w:rsidRPr="00337C20" w:rsidRDefault="009834B8" w:rsidP="00EC5F71">
            <w:pPr>
              <w:ind w:left="-72" w:right="-72"/>
              <w:jc w:val="center"/>
              <w:rPr>
                <w:sz w:val="20"/>
                <w:szCs w:val="20"/>
                <w:lang w:eastAsia="zh-CN"/>
              </w:rPr>
            </w:pPr>
          </w:p>
        </w:tc>
        <w:tc>
          <w:tcPr>
            <w:tcW w:w="223" w:type="dxa"/>
            <w:tcBorders>
              <w:top w:val="nil"/>
              <w:left w:val="nil"/>
              <w:bottom w:val="nil"/>
              <w:right w:val="nil"/>
            </w:tcBorders>
            <w:shd w:val="clear" w:color="auto" w:fill="auto"/>
            <w:vAlign w:val="center"/>
            <w:hideMark/>
          </w:tcPr>
          <w:p w14:paraId="68F21538" w14:textId="77777777" w:rsidR="009834B8" w:rsidRPr="00337C20" w:rsidRDefault="009834B8" w:rsidP="00EC5F71">
            <w:pPr>
              <w:ind w:left="-72" w:right="-72"/>
              <w:jc w:val="center"/>
              <w:rPr>
                <w:sz w:val="20"/>
                <w:szCs w:val="20"/>
                <w:lang w:eastAsia="zh-CN"/>
              </w:rPr>
            </w:pPr>
          </w:p>
        </w:tc>
        <w:tc>
          <w:tcPr>
            <w:tcW w:w="2614" w:type="dxa"/>
            <w:tcBorders>
              <w:top w:val="nil"/>
              <w:left w:val="nil"/>
              <w:bottom w:val="nil"/>
              <w:right w:val="nil"/>
            </w:tcBorders>
            <w:shd w:val="clear" w:color="auto" w:fill="auto"/>
            <w:vAlign w:val="center"/>
            <w:hideMark/>
          </w:tcPr>
          <w:p w14:paraId="2A24E900" w14:textId="77777777" w:rsidR="009834B8" w:rsidRPr="00337C20" w:rsidRDefault="009834B8" w:rsidP="00EC5F71">
            <w:pPr>
              <w:ind w:left="-72" w:right="-72"/>
              <w:jc w:val="center"/>
              <w:rPr>
                <w:sz w:val="20"/>
                <w:szCs w:val="20"/>
                <w:lang w:eastAsia="zh-CN"/>
              </w:rPr>
            </w:pPr>
          </w:p>
        </w:tc>
        <w:tc>
          <w:tcPr>
            <w:tcW w:w="1170" w:type="dxa"/>
            <w:tcBorders>
              <w:top w:val="nil"/>
              <w:left w:val="nil"/>
              <w:bottom w:val="nil"/>
              <w:right w:val="nil"/>
            </w:tcBorders>
            <w:shd w:val="clear" w:color="auto" w:fill="auto"/>
            <w:noWrap/>
            <w:vAlign w:val="center"/>
            <w:hideMark/>
          </w:tcPr>
          <w:p w14:paraId="650B6ECD" w14:textId="77777777" w:rsidR="009834B8" w:rsidRPr="00337C20" w:rsidRDefault="009834B8" w:rsidP="00EC5F71">
            <w:pPr>
              <w:ind w:left="-72" w:right="-72"/>
              <w:jc w:val="center"/>
              <w:rPr>
                <w:sz w:val="20"/>
                <w:szCs w:val="20"/>
                <w:lang w:eastAsia="zh-CN"/>
              </w:rPr>
            </w:pPr>
          </w:p>
        </w:tc>
        <w:tc>
          <w:tcPr>
            <w:tcW w:w="856" w:type="dxa"/>
            <w:tcBorders>
              <w:top w:val="nil"/>
              <w:left w:val="nil"/>
              <w:bottom w:val="nil"/>
              <w:right w:val="nil"/>
            </w:tcBorders>
            <w:shd w:val="clear" w:color="auto" w:fill="auto"/>
            <w:vAlign w:val="center"/>
            <w:hideMark/>
          </w:tcPr>
          <w:p w14:paraId="02A6AB75" w14:textId="77777777" w:rsidR="009834B8" w:rsidRPr="00337C20" w:rsidRDefault="009834B8" w:rsidP="00EC5F71">
            <w:pPr>
              <w:ind w:left="-72" w:right="-72"/>
              <w:jc w:val="center"/>
              <w:rPr>
                <w:sz w:val="20"/>
                <w:szCs w:val="20"/>
                <w:lang w:eastAsia="zh-CN"/>
              </w:rPr>
            </w:pPr>
          </w:p>
        </w:tc>
        <w:tc>
          <w:tcPr>
            <w:tcW w:w="1664" w:type="dxa"/>
            <w:tcBorders>
              <w:top w:val="nil"/>
              <w:left w:val="nil"/>
              <w:bottom w:val="nil"/>
              <w:right w:val="nil"/>
            </w:tcBorders>
            <w:shd w:val="clear" w:color="auto" w:fill="auto"/>
            <w:vAlign w:val="center"/>
            <w:hideMark/>
          </w:tcPr>
          <w:p w14:paraId="4F0C5A14" w14:textId="77777777" w:rsidR="009834B8" w:rsidRPr="00337C20" w:rsidRDefault="009834B8" w:rsidP="00EC5F71">
            <w:pPr>
              <w:ind w:left="-72" w:right="-72"/>
              <w:rPr>
                <w:sz w:val="20"/>
                <w:szCs w:val="20"/>
                <w:lang w:eastAsia="zh-CN"/>
              </w:rPr>
            </w:pPr>
          </w:p>
        </w:tc>
      </w:tr>
    </w:tbl>
    <w:p w14:paraId="22AB6B44" w14:textId="58932D30" w:rsidR="009834B8" w:rsidRPr="00337C20" w:rsidRDefault="009834B8" w:rsidP="009834B8">
      <w:pPr>
        <w:tabs>
          <w:tab w:val="left" w:pos="6421"/>
          <w:tab w:val="left" w:pos="7316"/>
          <w:tab w:val="left" w:pos="8119"/>
        </w:tabs>
        <w:ind w:left="-72" w:right="-72"/>
        <w:rPr>
          <w:i/>
          <w:iCs/>
          <w:lang w:eastAsia="zh-CN"/>
        </w:rPr>
      </w:pPr>
      <w:r w:rsidRPr="00337C20">
        <w:rPr>
          <w:b/>
          <w:bCs/>
          <w:lang w:eastAsia="zh-CN"/>
        </w:rPr>
        <w:tab/>
      </w:r>
      <w:r w:rsidRPr="00337C20">
        <w:rPr>
          <w:i/>
          <w:iCs/>
          <w:lang w:eastAsia="zh-CN"/>
        </w:rPr>
        <w:t>Đơn vị tính: Gbps</w:t>
      </w:r>
    </w:p>
    <w:tbl>
      <w:tblPr>
        <w:tblW w:w="9019" w:type="dxa"/>
        <w:tblLook w:val="04A0" w:firstRow="1" w:lastRow="0" w:firstColumn="1" w:lastColumn="0" w:noHBand="0" w:noVBand="1"/>
      </w:tblPr>
      <w:tblGrid>
        <w:gridCol w:w="534"/>
        <w:gridCol w:w="3511"/>
        <w:gridCol w:w="1334"/>
        <w:gridCol w:w="1327"/>
        <w:gridCol w:w="1315"/>
        <w:gridCol w:w="998"/>
      </w:tblGrid>
      <w:tr w:rsidR="009834B8" w:rsidRPr="00337C20" w14:paraId="7DFFE31F" w14:textId="77777777" w:rsidTr="007A6A63">
        <w:trPr>
          <w:trHeight w:val="119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3ED05E" w14:textId="77777777" w:rsidR="009834B8" w:rsidRPr="00337C20" w:rsidRDefault="009834B8" w:rsidP="00EC5F71">
            <w:pPr>
              <w:ind w:left="-72" w:right="-72"/>
              <w:jc w:val="center"/>
              <w:rPr>
                <w:b/>
                <w:bCs/>
                <w:lang w:eastAsia="zh-CN"/>
              </w:rPr>
            </w:pPr>
            <w:r w:rsidRPr="00337C20">
              <w:rPr>
                <w:b/>
                <w:bCs/>
                <w:lang w:eastAsia="zh-CN"/>
              </w:rPr>
              <w:t>TT</w:t>
            </w:r>
          </w:p>
        </w:tc>
        <w:tc>
          <w:tcPr>
            <w:tcW w:w="3511" w:type="dxa"/>
            <w:tcBorders>
              <w:top w:val="single" w:sz="4" w:space="0" w:color="auto"/>
              <w:left w:val="nil"/>
              <w:bottom w:val="single" w:sz="4" w:space="0" w:color="auto"/>
              <w:right w:val="single" w:sz="4" w:space="0" w:color="auto"/>
            </w:tcBorders>
            <w:shd w:val="clear" w:color="auto" w:fill="auto"/>
            <w:vAlign w:val="center"/>
            <w:hideMark/>
          </w:tcPr>
          <w:p w14:paraId="75CC769E" w14:textId="77777777" w:rsidR="009834B8" w:rsidRPr="00337C20" w:rsidRDefault="009834B8" w:rsidP="00EC5F71">
            <w:pPr>
              <w:ind w:left="-72" w:right="-72"/>
              <w:jc w:val="center"/>
              <w:rPr>
                <w:b/>
                <w:bCs/>
                <w:lang w:eastAsia="zh-CN"/>
              </w:rPr>
            </w:pPr>
            <w:r w:rsidRPr="00337C20">
              <w:rPr>
                <w:b/>
                <w:bCs/>
                <w:lang w:eastAsia="zh-CN"/>
              </w:rPr>
              <w:t>Cổng kết nối</w:t>
            </w:r>
          </w:p>
        </w:tc>
        <w:tc>
          <w:tcPr>
            <w:tcW w:w="1334" w:type="dxa"/>
            <w:tcBorders>
              <w:top w:val="single" w:sz="4" w:space="0" w:color="auto"/>
              <w:left w:val="nil"/>
              <w:bottom w:val="single" w:sz="4" w:space="0" w:color="auto"/>
              <w:right w:val="single" w:sz="4" w:space="0" w:color="auto"/>
            </w:tcBorders>
            <w:shd w:val="clear" w:color="auto" w:fill="auto"/>
            <w:vAlign w:val="center"/>
            <w:hideMark/>
          </w:tcPr>
          <w:p w14:paraId="3FEF8EC0" w14:textId="77777777" w:rsidR="009834B8" w:rsidRPr="00337C20" w:rsidRDefault="009834B8" w:rsidP="00EC5F71">
            <w:pPr>
              <w:ind w:left="-72" w:right="-72"/>
              <w:jc w:val="center"/>
              <w:rPr>
                <w:b/>
                <w:bCs/>
                <w:sz w:val="23"/>
                <w:szCs w:val="23"/>
                <w:lang w:eastAsia="zh-CN"/>
              </w:rPr>
            </w:pPr>
            <w:r w:rsidRPr="00337C20">
              <w:rPr>
                <w:b/>
                <w:bCs/>
                <w:sz w:val="23"/>
                <w:szCs w:val="23"/>
                <w:lang w:eastAsia="zh-CN"/>
              </w:rPr>
              <w:t>Dung lượng băng thông trang bị</w:t>
            </w:r>
          </w:p>
        </w:tc>
        <w:tc>
          <w:tcPr>
            <w:tcW w:w="1327" w:type="dxa"/>
            <w:tcBorders>
              <w:top w:val="single" w:sz="4" w:space="0" w:color="auto"/>
              <w:left w:val="nil"/>
              <w:bottom w:val="single" w:sz="4" w:space="0" w:color="auto"/>
              <w:right w:val="single" w:sz="4" w:space="0" w:color="auto"/>
            </w:tcBorders>
            <w:shd w:val="clear" w:color="auto" w:fill="auto"/>
            <w:vAlign w:val="center"/>
            <w:hideMark/>
          </w:tcPr>
          <w:p w14:paraId="64441F42" w14:textId="77777777" w:rsidR="009834B8" w:rsidRPr="00337C20" w:rsidRDefault="009834B8" w:rsidP="00EC5F71">
            <w:pPr>
              <w:ind w:left="-72" w:right="-72"/>
              <w:jc w:val="center"/>
              <w:rPr>
                <w:b/>
                <w:bCs/>
                <w:sz w:val="23"/>
                <w:szCs w:val="23"/>
                <w:lang w:eastAsia="zh-CN"/>
              </w:rPr>
            </w:pPr>
            <w:r w:rsidRPr="00337C20">
              <w:rPr>
                <w:b/>
                <w:bCs/>
                <w:sz w:val="23"/>
                <w:szCs w:val="23"/>
                <w:lang w:eastAsia="zh-CN"/>
              </w:rPr>
              <w:t xml:space="preserve">Dung lượng băng thông kết nối peering </w:t>
            </w:r>
          </w:p>
        </w:tc>
        <w:tc>
          <w:tcPr>
            <w:tcW w:w="1315" w:type="dxa"/>
            <w:tcBorders>
              <w:top w:val="single" w:sz="4" w:space="0" w:color="auto"/>
              <w:left w:val="nil"/>
              <w:bottom w:val="single" w:sz="4" w:space="0" w:color="auto"/>
              <w:right w:val="single" w:sz="4" w:space="0" w:color="auto"/>
            </w:tcBorders>
            <w:shd w:val="clear" w:color="auto" w:fill="auto"/>
            <w:vAlign w:val="center"/>
            <w:hideMark/>
          </w:tcPr>
          <w:p w14:paraId="24701A12" w14:textId="77777777" w:rsidR="009834B8" w:rsidRPr="00337C20" w:rsidRDefault="009834B8" w:rsidP="00EC5F71">
            <w:pPr>
              <w:ind w:left="-72" w:right="-72"/>
              <w:jc w:val="center"/>
              <w:rPr>
                <w:b/>
                <w:bCs/>
                <w:sz w:val="23"/>
                <w:szCs w:val="23"/>
                <w:lang w:eastAsia="zh-CN"/>
              </w:rPr>
            </w:pPr>
            <w:r w:rsidRPr="00337C20">
              <w:rPr>
                <w:b/>
                <w:bCs/>
                <w:sz w:val="23"/>
                <w:szCs w:val="23"/>
                <w:lang w:eastAsia="zh-CN"/>
              </w:rPr>
              <w:t>Lưu lượng băng thông sử dụng</w:t>
            </w:r>
          </w:p>
        </w:tc>
        <w:tc>
          <w:tcPr>
            <w:tcW w:w="998" w:type="dxa"/>
            <w:tcBorders>
              <w:top w:val="single" w:sz="4" w:space="0" w:color="auto"/>
              <w:left w:val="nil"/>
              <w:bottom w:val="single" w:sz="4" w:space="0" w:color="auto"/>
              <w:right w:val="single" w:sz="4" w:space="0" w:color="auto"/>
            </w:tcBorders>
            <w:shd w:val="clear" w:color="auto" w:fill="auto"/>
            <w:vAlign w:val="center"/>
            <w:hideMark/>
          </w:tcPr>
          <w:p w14:paraId="7BA4D803" w14:textId="77777777" w:rsidR="009834B8" w:rsidRPr="00337C20" w:rsidRDefault="009834B8" w:rsidP="00EC5F71">
            <w:pPr>
              <w:ind w:left="-72" w:right="-72"/>
              <w:jc w:val="center"/>
              <w:rPr>
                <w:b/>
                <w:bCs/>
                <w:lang w:eastAsia="zh-CN"/>
              </w:rPr>
            </w:pPr>
            <w:r w:rsidRPr="00337C20">
              <w:rPr>
                <w:b/>
                <w:bCs/>
                <w:lang w:eastAsia="zh-CN"/>
              </w:rPr>
              <w:t>Ghi chú</w:t>
            </w:r>
          </w:p>
        </w:tc>
      </w:tr>
      <w:tr w:rsidR="009834B8" w:rsidRPr="00337C20" w14:paraId="1AEDC228" w14:textId="77777777" w:rsidTr="007A6A63">
        <w:trPr>
          <w:trHeight w:val="320"/>
        </w:trPr>
        <w:tc>
          <w:tcPr>
            <w:tcW w:w="534" w:type="dxa"/>
            <w:tcBorders>
              <w:top w:val="nil"/>
              <w:left w:val="single" w:sz="4" w:space="0" w:color="auto"/>
              <w:bottom w:val="single" w:sz="4" w:space="0" w:color="auto"/>
              <w:right w:val="single" w:sz="4" w:space="0" w:color="auto"/>
            </w:tcBorders>
            <w:shd w:val="clear" w:color="auto" w:fill="auto"/>
            <w:noWrap/>
            <w:vAlign w:val="center"/>
            <w:hideMark/>
          </w:tcPr>
          <w:p w14:paraId="5CB91C2A" w14:textId="77777777" w:rsidR="009834B8" w:rsidRPr="00337C20" w:rsidRDefault="009834B8" w:rsidP="00EC5F71">
            <w:pPr>
              <w:ind w:left="-72" w:right="-72"/>
              <w:jc w:val="center"/>
              <w:rPr>
                <w:b/>
                <w:bCs/>
                <w:lang w:eastAsia="zh-CN"/>
              </w:rPr>
            </w:pPr>
            <w:r w:rsidRPr="00337C20">
              <w:rPr>
                <w:b/>
                <w:bCs/>
                <w:lang w:eastAsia="zh-CN"/>
              </w:rPr>
              <w:t>A</w:t>
            </w:r>
          </w:p>
        </w:tc>
        <w:tc>
          <w:tcPr>
            <w:tcW w:w="3511" w:type="dxa"/>
            <w:tcBorders>
              <w:top w:val="single" w:sz="4" w:space="0" w:color="auto"/>
              <w:left w:val="nil"/>
              <w:bottom w:val="single" w:sz="4" w:space="0" w:color="auto"/>
              <w:right w:val="single" w:sz="4" w:space="0" w:color="auto"/>
            </w:tcBorders>
            <w:shd w:val="clear" w:color="auto" w:fill="auto"/>
            <w:vAlign w:val="center"/>
            <w:hideMark/>
          </w:tcPr>
          <w:p w14:paraId="447A537F" w14:textId="77777777" w:rsidR="009834B8" w:rsidRPr="00337C20" w:rsidRDefault="009834B8" w:rsidP="00EC5F71">
            <w:pPr>
              <w:ind w:left="-72" w:right="-72"/>
              <w:jc w:val="center"/>
              <w:rPr>
                <w:b/>
                <w:bCs/>
                <w:lang w:eastAsia="zh-CN"/>
              </w:rPr>
            </w:pPr>
            <w:r w:rsidRPr="00337C20">
              <w:rPr>
                <w:b/>
                <w:bCs/>
                <w:lang w:eastAsia="zh-CN"/>
              </w:rPr>
              <w:t>B</w:t>
            </w:r>
          </w:p>
        </w:tc>
        <w:tc>
          <w:tcPr>
            <w:tcW w:w="1334" w:type="dxa"/>
            <w:tcBorders>
              <w:top w:val="nil"/>
              <w:left w:val="nil"/>
              <w:bottom w:val="single" w:sz="4" w:space="0" w:color="auto"/>
              <w:right w:val="single" w:sz="4" w:space="0" w:color="auto"/>
            </w:tcBorders>
            <w:shd w:val="clear" w:color="auto" w:fill="auto"/>
            <w:vAlign w:val="center"/>
            <w:hideMark/>
          </w:tcPr>
          <w:p w14:paraId="23E1F99E" w14:textId="77777777" w:rsidR="009834B8" w:rsidRPr="00337C20" w:rsidRDefault="009834B8" w:rsidP="00EC5F71">
            <w:pPr>
              <w:ind w:left="-72" w:right="-72"/>
              <w:jc w:val="center"/>
              <w:rPr>
                <w:b/>
                <w:bCs/>
                <w:lang w:eastAsia="zh-CN"/>
              </w:rPr>
            </w:pPr>
            <w:r w:rsidRPr="00337C20">
              <w:rPr>
                <w:b/>
                <w:bCs/>
                <w:lang w:eastAsia="zh-CN"/>
              </w:rPr>
              <w:t>1</w:t>
            </w:r>
          </w:p>
        </w:tc>
        <w:tc>
          <w:tcPr>
            <w:tcW w:w="1327" w:type="dxa"/>
            <w:tcBorders>
              <w:top w:val="nil"/>
              <w:left w:val="nil"/>
              <w:bottom w:val="single" w:sz="4" w:space="0" w:color="auto"/>
              <w:right w:val="single" w:sz="4" w:space="0" w:color="auto"/>
            </w:tcBorders>
            <w:shd w:val="clear" w:color="auto" w:fill="auto"/>
            <w:vAlign w:val="center"/>
            <w:hideMark/>
          </w:tcPr>
          <w:p w14:paraId="2F31EB01" w14:textId="77777777" w:rsidR="009834B8" w:rsidRPr="00337C20" w:rsidRDefault="009834B8" w:rsidP="00EC5F71">
            <w:pPr>
              <w:ind w:left="-72" w:right="-72"/>
              <w:jc w:val="center"/>
              <w:rPr>
                <w:b/>
                <w:bCs/>
                <w:lang w:eastAsia="zh-CN"/>
              </w:rPr>
            </w:pPr>
            <w:r w:rsidRPr="00337C20">
              <w:rPr>
                <w:b/>
                <w:bCs/>
                <w:lang w:eastAsia="zh-CN"/>
              </w:rPr>
              <w:t>2</w:t>
            </w:r>
          </w:p>
        </w:tc>
        <w:tc>
          <w:tcPr>
            <w:tcW w:w="1315" w:type="dxa"/>
            <w:tcBorders>
              <w:top w:val="nil"/>
              <w:left w:val="nil"/>
              <w:bottom w:val="single" w:sz="4" w:space="0" w:color="auto"/>
              <w:right w:val="single" w:sz="4" w:space="0" w:color="auto"/>
            </w:tcBorders>
            <w:shd w:val="clear" w:color="auto" w:fill="auto"/>
            <w:vAlign w:val="center"/>
            <w:hideMark/>
          </w:tcPr>
          <w:p w14:paraId="29115F94" w14:textId="77777777" w:rsidR="009834B8" w:rsidRPr="00337C20" w:rsidRDefault="009834B8" w:rsidP="00EC5F71">
            <w:pPr>
              <w:ind w:left="-72" w:right="-72"/>
              <w:jc w:val="center"/>
              <w:rPr>
                <w:b/>
                <w:bCs/>
                <w:lang w:eastAsia="zh-CN"/>
              </w:rPr>
            </w:pPr>
            <w:r w:rsidRPr="00337C20">
              <w:rPr>
                <w:b/>
                <w:bCs/>
                <w:lang w:eastAsia="zh-CN"/>
              </w:rPr>
              <w:t>3</w:t>
            </w:r>
          </w:p>
        </w:tc>
        <w:tc>
          <w:tcPr>
            <w:tcW w:w="998" w:type="dxa"/>
            <w:tcBorders>
              <w:top w:val="nil"/>
              <w:left w:val="nil"/>
              <w:bottom w:val="single" w:sz="4" w:space="0" w:color="auto"/>
              <w:right w:val="single" w:sz="4" w:space="0" w:color="auto"/>
            </w:tcBorders>
            <w:shd w:val="clear" w:color="auto" w:fill="auto"/>
            <w:vAlign w:val="center"/>
            <w:hideMark/>
          </w:tcPr>
          <w:p w14:paraId="1A8C7EEB" w14:textId="77777777" w:rsidR="009834B8" w:rsidRPr="00337C20" w:rsidRDefault="009834B8" w:rsidP="00EC5F71">
            <w:pPr>
              <w:ind w:left="-72" w:right="-72"/>
              <w:jc w:val="center"/>
              <w:rPr>
                <w:b/>
                <w:bCs/>
                <w:lang w:eastAsia="zh-CN"/>
              </w:rPr>
            </w:pPr>
            <w:r w:rsidRPr="00337C20">
              <w:rPr>
                <w:b/>
                <w:bCs/>
                <w:lang w:eastAsia="zh-CN"/>
              </w:rPr>
              <w:t>4</w:t>
            </w:r>
          </w:p>
        </w:tc>
      </w:tr>
      <w:tr w:rsidR="009834B8" w:rsidRPr="00337C20" w14:paraId="2E348360" w14:textId="77777777" w:rsidTr="007A6A63">
        <w:trPr>
          <w:trHeight w:val="656"/>
        </w:trPr>
        <w:tc>
          <w:tcPr>
            <w:tcW w:w="534" w:type="dxa"/>
            <w:tcBorders>
              <w:top w:val="nil"/>
              <w:left w:val="single" w:sz="4" w:space="0" w:color="auto"/>
              <w:bottom w:val="single" w:sz="4" w:space="0" w:color="auto"/>
              <w:right w:val="single" w:sz="4" w:space="0" w:color="auto"/>
            </w:tcBorders>
            <w:shd w:val="clear" w:color="auto" w:fill="auto"/>
            <w:noWrap/>
            <w:vAlign w:val="center"/>
            <w:hideMark/>
          </w:tcPr>
          <w:p w14:paraId="2E3E48A2" w14:textId="77777777" w:rsidR="009834B8" w:rsidRPr="00337C20" w:rsidRDefault="009834B8" w:rsidP="00EC5F71">
            <w:pPr>
              <w:ind w:left="-72" w:right="-72"/>
              <w:jc w:val="center"/>
              <w:rPr>
                <w:b/>
                <w:bCs/>
                <w:lang w:eastAsia="zh-CN"/>
              </w:rPr>
            </w:pPr>
            <w:r w:rsidRPr="00337C20">
              <w:rPr>
                <w:b/>
                <w:bCs/>
                <w:lang w:eastAsia="zh-CN"/>
              </w:rPr>
              <w:t>1</w:t>
            </w:r>
          </w:p>
        </w:tc>
        <w:tc>
          <w:tcPr>
            <w:tcW w:w="3511" w:type="dxa"/>
            <w:tcBorders>
              <w:top w:val="single" w:sz="4" w:space="0" w:color="auto"/>
              <w:left w:val="nil"/>
              <w:bottom w:val="single" w:sz="4" w:space="0" w:color="auto"/>
              <w:right w:val="single" w:sz="4" w:space="0" w:color="auto"/>
            </w:tcBorders>
            <w:shd w:val="clear" w:color="auto" w:fill="auto"/>
            <w:vAlign w:val="center"/>
            <w:hideMark/>
          </w:tcPr>
          <w:p w14:paraId="267528FF" w14:textId="77777777" w:rsidR="009834B8" w:rsidRPr="00337C20" w:rsidRDefault="009834B8" w:rsidP="00EC5F71">
            <w:pPr>
              <w:ind w:left="-72" w:right="-72"/>
              <w:rPr>
                <w:b/>
                <w:bCs/>
                <w:lang w:eastAsia="zh-CN"/>
              </w:rPr>
            </w:pPr>
            <w:r w:rsidRPr="00337C20">
              <w:rPr>
                <w:b/>
                <w:bCs/>
                <w:lang w:eastAsia="zh-CN"/>
              </w:rPr>
              <w:t>Tổng dung lượng kết nối Internet quốc tế</w:t>
            </w:r>
          </w:p>
        </w:tc>
        <w:tc>
          <w:tcPr>
            <w:tcW w:w="1334" w:type="dxa"/>
            <w:tcBorders>
              <w:top w:val="nil"/>
              <w:left w:val="nil"/>
              <w:bottom w:val="single" w:sz="4" w:space="0" w:color="auto"/>
              <w:right w:val="single" w:sz="4" w:space="0" w:color="auto"/>
            </w:tcBorders>
            <w:shd w:val="clear" w:color="000000" w:fill="FFFF99"/>
            <w:vAlign w:val="center"/>
            <w:hideMark/>
          </w:tcPr>
          <w:p w14:paraId="77B296AD" w14:textId="77777777" w:rsidR="009834B8" w:rsidRPr="00337C20" w:rsidRDefault="009834B8" w:rsidP="00EC5F71">
            <w:pPr>
              <w:ind w:left="-72" w:right="-72"/>
              <w:jc w:val="center"/>
              <w:rPr>
                <w:b/>
                <w:bCs/>
                <w:lang w:eastAsia="zh-CN"/>
              </w:rPr>
            </w:pPr>
            <w:r w:rsidRPr="00337C20">
              <w:rPr>
                <w:b/>
                <w:bCs/>
                <w:lang w:eastAsia="zh-CN"/>
              </w:rPr>
              <w:t> </w:t>
            </w:r>
          </w:p>
        </w:tc>
        <w:tc>
          <w:tcPr>
            <w:tcW w:w="1327" w:type="dxa"/>
            <w:tcBorders>
              <w:top w:val="nil"/>
              <w:left w:val="nil"/>
              <w:bottom w:val="single" w:sz="4" w:space="0" w:color="auto"/>
              <w:right w:val="single" w:sz="4" w:space="0" w:color="auto"/>
            </w:tcBorders>
            <w:shd w:val="clear" w:color="000000" w:fill="FFFF99"/>
            <w:vAlign w:val="center"/>
            <w:hideMark/>
          </w:tcPr>
          <w:p w14:paraId="194B5519" w14:textId="77777777" w:rsidR="009834B8" w:rsidRPr="00337C20" w:rsidRDefault="009834B8" w:rsidP="00EC5F71">
            <w:pPr>
              <w:ind w:left="-72" w:right="-72"/>
              <w:jc w:val="center"/>
              <w:rPr>
                <w:b/>
                <w:bCs/>
                <w:lang w:eastAsia="zh-CN"/>
              </w:rPr>
            </w:pPr>
            <w:r w:rsidRPr="00337C20">
              <w:rPr>
                <w:b/>
                <w:bCs/>
                <w:lang w:eastAsia="zh-CN"/>
              </w:rPr>
              <w:t> </w:t>
            </w:r>
          </w:p>
        </w:tc>
        <w:tc>
          <w:tcPr>
            <w:tcW w:w="1315" w:type="dxa"/>
            <w:tcBorders>
              <w:top w:val="nil"/>
              <w:left w:val="nil"/>
              <w:bottom w:val="single" w:sz="4" w:space="0" w:color="auto"/>
              <w:right w:val="single" w:sz="4" w:space="0" w:color="auto"/>
            </w:tcBorders>
            <w:shd w:val="clear" w:color="000000" w:fill="FFFF99"/>
            <w:vAlign w:val="center"/>
            <w:hideMark/>
          </w:tcPr>
          <w:p w14:paraId="7A0C696F" w14:textId="77777777" w:rsidR="009834B8" w:rsidRPr="00337C20" w:rsidRDefault="009834B8" w:rsidP="00EC5F71">
            <w:pPr>
              <w:ind w:left="-72" w:right="-72"/>
              <w:jc w:val="center"/>
              <w:rPr>
                <w:b/>
                <w:bCs/>
                <w:lang w:eastAsia="zh-CN"/>
              </w:rPr>
            </w:pPr>
            <w:r w:rsidRPr="00337C20">
              <w:rPr>
                <w:b/>
                <w:bCs/>
                <w:lang w:eastAsia="zh-CN"/>
              </w:rPr>
              <w:t> </w:t>
            </w:r>
          </w:p>
        </w:tc>
        <w:tc>
          <w:tcPr>
            <w:tcW w:w="998" w:type="dxa"/>
            <w:tcBorders>
              <w:top w:val="nil"/>
              <w:left w:val="nil"/>
              <w:bottom w:val="single" w:sz="4" w:space="0" w:color="auto"/>
              <w:right w:val="single" w:sz="4" w:space="0" w:color="auto"/>
            </w:tcBorders>
            <w:shd w:val="clear" w:color="auto" w:fill="auto"/>
            <w:noWrap/>
            <w:vAlign w:val="bottom"/>
            <w:hideMark/>
          </w:tcPr>
          <w:p w14:paraId="4935C0DC" w14:textId="77777777" w:rsidR="009834B8" w:rsidRPr="00337C20" w:rsidRDefault="009834B8" w:rsidP="00EC5F71">
            <w:pPr>
              <w:ind w:left="-72" w:right="-72"/>
              <w:rPr>
                <w:rFonts w:ascii="Calibri" w:hAnsi="Calibri" w:cs="Calibri"/>
                <w:b/>
                <w:bCs/>
                <w:sz w:val="22"/>
                <w:szCs w:val="22"/>
                <w:lang w:eastAsia="zh-CN"/>
              </w:rPr>
            </w:pPr>
            <w:r w:rsidRPr="00337C20">
              <w:rPr>
                <w:rFonts w:ascii="Calibri" w:hAnsi="Calibri" w:cs="Calibri"/>
                <w:b/>
                <w:bCs/>
                <w:sz w:val="22"/>
                <w:szCs w:val="22"/>
                <w:lang w:eastAsia="zh-CN"/>
              </w:rPr>
              <w:t> </w:t>
            </w:r>
          </w:p>
        </w:tc>
      </w:tr>
      <w:tr w:rsidR="009834B8" w:rsidRPr="00337C20" w14:paraId="1D91457B" w14:textId="77777777" w:rsidTr="007A6A63">
        <w:trPr>
          <w:trHeight w:val="320"/>
        </w:trPr>
        <w:tc>
          <w:tcPr>
            <w:tcW w:w="534" w:type="dxa"/>
            <w:tcBorders>
              <w:top w:val="nil"/>
              <w:left w:val="single" w:sz="4" w:space="0" w:color="auto"/>
              <w:bottom w:val="single" w:sz="4" w:space="0" w:color="auto"/>
              <w:right w:val="single" w:sz="4" w:space="0" w:color="auto"/>
            </w:tcBorders>
            <w:shd w:val="clear" w:color="auto" w:fill="auto"/>
            <w:noWrap/>
            <w:vAlign w:val="center"/>
            <w:hideMark/>
          </w:tcPr>
          <w:p w14:paraId="2FA0D058" w14:textId="77777777" w:rsidR="009834B8" w:rsidRPr="00337C20" w:rsidRDefault="009834B8" w:rsidP="00EC5F71">
            <w:pPr>
              <w:ind w:left="-72" w:right="-72"/>
              <w:jc w:val="center"/>
              <w:rPr>
                <w:i/>
                <w:iCs/>
                <w:lang w:eastAsia="zh-CN"/>
              </w:rPr>
            </w:pPr>
            <w:r w:rsidRPr="00337C20">
              <w:rPr>
                <w:i/>
                <w:iCs/>
                <w:lang w:eastAsia="zh-CN"/>
              </w:rPr>
              <w:t> </w:t>
            </w:r>
          </w:p>
        </w:tc>
        <w:tc>
          <w:tcPr>
            <w:tcW w:w="8485" w:type="dxa"/>
            <w:gridSpan w:val="5"/>
            <w:tcBorders>
              <w:top w:val="nil"/>
              <w:left w:val="nil"/>
              <w:bottom w:val="single" w:sz="4" w:space="0" w:color="auto"/>
              <w:right w:val="single" w:sz="4" w:space="0" w:color="auto"/>
            </w:tcBorders>
            <w:shd w:val="clear" w:color="auto" w:fill="auto"/>
            <w:noWrap/>
            <w:vAlign w:val="center"/>
            <w:hideMark/>
          </w:tcPr>
          <w:p w14:paraId="47658AF9" w14:textId="77777777" w:rsidR="009834B8" w:rsidRPr="00337C20" w:rsidRDefault="009834B8" w:rsidP="00EC5F71">
            <w:pPr>
              <w:ind w:left="-72" w:right="-72"/>
              <w:rPr>
                <w:i/>
                <w:iCs/>
                <w:lang w:eastAsia="zh-CN"/>
              </w:rPr>
            </w:pPr>
            <w:r w:rsidRPr="00337C20">
              <w:rPr>
                <w:i/>
                <w:iCs/>
                <w:lang w:eastAsia="zh-CN"/>
              </w:rPr>
              <w:t>Chia theo vị trí cổng kết nối (1=1.1+1.2)</w:t>
            </w:r>
          </w:p>
        </w:tc>
      </w:tr>
      <w:tr w:rsidR="009834B8" w:rsidRPr="00337C20" w14:paraId="40D46BA3" w14:textId="77777777" w:rsidTr="007A6A63">
        <w:trPr>
          <w:trHeight w:val="442"/>
        </w:trPr>
        <w:tc>
          <w:tcPr>
            <w:tcW w:w="534" w:type="dxa"/>
            <w:tcBorders>
              <w:top w:val="nil"/>
              <w:left w:val="single" w:sz="4" w:space="0" w:color="auto"/>
              <w:bottom w:val="single" w:sz="4" w:space="0" w:color="auto"/>
              <w:right w:val="single" w:sz="4" w:space="0" w:color="auto"/>
            </w:tcBorders>
            <w:shd w:val="clear" w:color="auto" w:fill="auto"/>
            <w:noWrap/>
            <w:vAlign w:val="center"/>
            <w:hideMark/>
          </w:tcPr>
          <w:p w14:paraId="69233D0C" w14:textId="77777777" w:rsidR="009834B8" w:rsidRPr="00337C20" w:rsidRDefault="009834B8" w:rsidP="00EC5F71">
            <w:pPr>
              <w:ind w:left="-72" w:right="-72"/>
              <w:jc w:val="center"/>
              <w:rPr>
                <w:lang w:eastAsia="zh-CN"/>
              </w:rPr>
            </w:pPr>
            <w:r w:rsidRPr="00337C20">
              <w:rPr>
                <w:lang w:eastAsia="zh-CN"/>
              </w:rPr>
              <w:t>1.1</w:t>
            </w:r>
          </w:p>
        </w:tc>
        <w:tc>
          <w:tcPr>
            <w:tcW w:w="3511" w:type="dxa"/>
            <w:tcBorders>
              <w:top w:val="single" w:sz="4" w:space="0" w:color="auto"/>
              <w:left w:val="nil"/>
              <w:bottom w:val="single" w:sz="4" w:space="0" w:color="auto"/>
              <w:right w:val="single" w:sz="4" w:space="0" w:color="auto"/>
            </w:tcBorders>
            <w:shd w:val="clear" w:color="auto" w:fill="auto"/>
            <w:vAlign w:val="center"/>
            <w:hideMark/>
          </w:tcPr>
          <w:p w14:paraId="07E9EC80" w14:textId="37BB0954" w:rsidR="009834B8" w:rsidRPr="00337C20" w:rsidRDefault="00556155" w:rsidP="00EC5F71">
            <w:pPr>
              <w:ind w:left="-72" w:right="-72"/>
              <w:rPr>
                <w:lang w:eastAsia="zh-CN"/>
              </w:rPr>
            </w:pPr>
            <w:r>
              <w:rPr>
                <w:lang w:eastAsia="zh-CN"/>
              </w:rPr>
              <w:t>Tại địa bàn Việt Nam</w:t>
            </w:r>
          </w:p>
        </w:tc>
        <w:tc>
          <w:tcPr>
            <w:tcW w:w="1334" w:type="dxa"/>
            <w:tcBorders>
              <w:top w:val="nil"/>
              <w:left w:val="nil"/>
              <w:bottom w:val="single" w:sz="4" w:space="0" w:color="auto"/>
              <w:right w:val="single" w:sz="4" w:space="0" w:color="auto"/>
            </w:tcBorders>
            <w:shd w:val="clear" w:color="000000" w:fill="FFFF99"/>
            <w:vAlign w:val="center"/>
            <w:hideMark/>
          </w:tcPr>
          <w:p w14:paraId="342296A2" w14:textId="77777777" w:rsidR="009834B8" w:rsidRPr="00337C20" w:rsidRDefault="009834B8" w:rsidP="00EC5F71">
            <w:pPr>
              <w:ind w:left="-72" w:right="-72"/>
              <w:jc w:val="center"/>
              <w:rPr>
                <w:lang w:eastAsia="zh-CN"/>
              </w:rPr>
            </w:pPr>
            <w:r w:rsidRPr="00337C20">
              <w:rPr>
                <w:lang w:eastAsia="zh-CN"/>
              </w:rPr>
              <w:t> </w:t>
            </w:r>
          </w:p>
        </w:tc>
        <w:tc>
          <w:tcPr>
            <w:tcW w:w="1327" w:type="dxa"/>
            <w:tcBorders>
              <w:top w:val="nil"/>
              <w:left w:val="nil"/>
              <w:bottom w:val="single" w:sz="4" w:space="0" w:color="auto"/>
              <w:right w:val="single" w:sz="4" w:space="0" w:color="auto"/>
            </w:tcBorders>
            <w:shd w:val="clear" w:color="000000" w:fill="FFFF99"/>
            <w:vAlign w:val="center"/>
            <w:hideMark/>
          </w:tcPr>
          <w:p w14:paraId="2DF99E2B" w14:textId="77777777" w:rsidR="009834B8" w:rsidRPr="00337C20" w:rsidRDefault="009834B8" w:rsidP="00EC5F71">
            <w:pPr>
              <w:ind w:left="-72" w:right="-72"/>
              <w:jc w:val="center"/>
              <w:rPr>
                <w:lang w:eastAsia="zh-CN"/>
              </w:rPr>
            </w:pPr>
            <w:r w:rsidRPr="00337C20">
              <w:rPr>
                <w:lang w:eastAsia="zh-CN"/>
              </w:rPr>
              <w:t> </w:t>
            </w:r>
          </w:p>
        </w:tc>
        <w:tc>
          <w:tcPr>
            <w:tcW w:w="1315" w:type="dxa"/>
            <w:tcBorders>
              <w:top w:val="nil"/>
              <w:left w:val="nil"/>
              <w:bottom w:val="single" w:sz="4" w:space="0" w:color="auto"/>
              <w:right w:val="single" w:sz="4" w:space="0" w:color="auto"/>
            </w:tcBorders>
            <w:shd w:val="clear" w:color="000000" w:fill="FFFF99"/>
            <w:vAlign w:val="center"/>
            <w:hideMark/>
          </w:tcPr>
          <w:p w14:paraId="5C359EE0" w14:textId="77777777" w:rsidR="009834B8" w:rsidRPr="00337C20" w:rsidRDefault="009834B8" w:rsidP="00EC5F71">
            <w:pPr>
              <w:ind w:left="-72" w:right="-72"/>
              <w:jc w:val="center"/>
              <w:rPr>
                <w:lang w:eastAsia="zh-CN"/>
              </w:rPr>
            </w:pPr>
            <w:r w:rsidRPr="00337C20">
              <w:rPr>
                <w:lang w:eastAsia="zh-CN"/>
              </w:rPr>
              <w:t> </w:t>
            </w:r>
          </w:p>
        </w:tc>
        <w:tc>
          <w:tcPr>
            <w:tcW w:w="998" w:type="dxa"/>
            <w:tcBorders>
              <w:top w:val="nil"/>
              <w:left w:val="nil"/>
              <w:bottom w:val="single" w:sz="4" w:space="0" w:color="auto"/>
              <w:right w:val="single" w:sz="4" w:space="0" w:color="auto"/>
            </w:tcBorders>
            <w:shd w:val="clear" w:color="auto" w:fill="auto"/>
            <w:noWrap/>
            <w:vAlign w:val="bottom"/>
            <w:hideMark/>
          </w:tcPr>
          <w:p w14:paraId="101CED9D" w14:textId="77777777" w:rsidR="009834B8" w:rsidRPr="00337C20" w:rsidRDefault="009834B8" w:rsidP="00EC5F71">
            <w:pPr>
              <w:ind w:left="-72" w:right="-72"/>
              <w:rPr>
                <w:rFonts w:ascii="Calibri" w:hAnsi="Calibri" w:cs="Calibri"/>
                <w:sz w:val="22"/>
                <w:szCs w:val="22"/>
                <w:lang w:eastAsia="zh-CN"/>
              </w:rPr>
            </w:pPr>
            <w:r w:rsidRPr="00337C20">
              <w:rPr>
                <w:rFonts w:ascii="Calibri" w:hAnsi="Calibri" w:cs="Calibri"/>
                <w:sz w:val="22"/>
                <w:szCs w:val="22"/>
                <w:lang w:eastAsia="zh-CN"/>
              </w:rPr>
              <w:t> </w:t>
            </w:r>
          </w:p>
        </w:tc>
      </w:tr>
      <w:tr w:rsidR="009834B8" w:rsidRPr="00337C20" w14:paraId="5757F564" w14:textId="77777777" w:rsidTr="007A6A63">
        <w:trPr>
          <w:trHeight w:val="442"/>
        </w:trPr>
        <w:tc>
          <w:tcPr>
            <w:tcW w:w="534" w:type="dxa"/>
            <w:tcBorders>
              <w:top w:val="nil"/>
              <w:left w:val="single" w:sz="4" w:space="0" w:color="auto"/>
              <w:bottom w:val="single" w:sz="4" w:space="0" w:color="auto"/>
              <w:right w:val="single" w:sz="4" w:space="0" w:color="auto"/>
            </w:tcBorders>
            <w:shd w:val="clear" w:color="auto" w:fill="auto"/>
            <w:noWrap/>
            <w:vAlign w:val="center"/>
            <w:hideMark/>
          </w:tcPr>
          <w:p w14:paraId="3032309F" w14:textId="77777777" w:rsidR="009834B8" w:rsidRPr="00337C20" w:rsidRDefault="009834B8" w:rsidP="00EC5F71">
            <w:pPr>
              <w:ind w:left="-72" w:right="-72"/>
              <w:jc w:val="center"/>
              <w:rPr>
                <w:lang w:eastAsia="zh-CN"/>
              </w:rPr>
            </w:pPr>
            <w:r w:rsidRPr="00337C20">
              <w:rPr>
                <w:lang w:eastAsia="zh-CN"/>
              </w:rPr>
              <w:t>1.2</w:t>
            </w:r>
          </w:p>
        </w:tc>
        <w:tc>
          <w:tcPr>
            <w:tcW w:w="3511" w:type="dxa"/>
            <w:tcBorders>
              <w:top w:val="single" w:sz="4" w:space="0" w:color="auto"/>
              <w:left w:val="nil"/>
              <w:bottom w:val="single" w:sz="4" w:space="0" w:color="auto"/>
              <w:right w:val="single" w:sz="4" w:space="0" w:color="auto"/>
            </w:tcBorders>
            <w:shd w:val="clear" w:color="auto" w:fill="auto"/>
            <w:vAlign w:val="center"/>
            <w:hideMark/>
          </w:tcPr>
          <w:p w14:paraId="10800687" w14:textId="0147F604" w:rsidR="009834B8" w:rsidRPr="00337C20" w:rsidRDefault="00556155" w:rsidP="00EC5F71">
            <w:pPr>
              <w:ind w:left="-72" w:right="-72"/>
              <w:rPr>
                <w:lang w:eastAsia="zh-CN"/>
              </w:rPr>
            </w:pPr>
            <w:r>
              <w:rPr>
                <w:lang w:eastAsia="zh-CN"/>
              </w:rPr>
              <w:t>Tại địa bàn ngoài Việt Nam</w:t>
            </w:r>
          </w:p>
        </w:tc>
        <w:tc>
          <w:tcPr>
            <w:tcW w:w="1334" w:type="dxa"/>
            <w:tcBorders>
              <w:top w:val="nil"/>
              <w:left w:val="nil"/>
              <w:bottom w:val="single" w:sz="4" w:space="0" w:color="auto"/>
              <w:right w:val="single" w:sz="4" w:space="0" w:color="auto"/>
            </w:tcBorders>
            <w:shd w:val="clear" w:color="000000" w:fill="FFFF99"/>
            <w:vAlign w:val="center"/>
            <w:hideMark/>
          </w:tcPr>
          <w:p w14:paraId="1A871674" w14:textId="77777777" w:rsidR="009834B8" w:rsidRPr="00337C20" w:rsidRDefault="009834B8" w:rsidP="00EC5F71">
            <w:pPr>
              <w:ind w:left="-72" w:right="-72"/>
              <w:jc w:val="center"/>
              <w:rPr>
                <w:lang w:eastAsia="zh-CN"/>
              </w:rPr>
            </w:pPr>
            <w:r w:rsidRPr="00337C20">
              <w:rPr>
                <w:lang w:eastAsia="zh-CN"/>
              </w:rPr>
              <w:t> </w:t>
            </w:r>
          </w:p>
        </w:tc>
        <w:tc>
          <w:tcPr>
            <w:tcW w:w="1327" w:type="dxa"/>
            <w:tcBorders>
              <w:top w:val="nil"/>
              <w:left w:val="nil"/>
              <w:bottom w:val="single" w:sz="4" w:space="0" w:color="auto"/>
              <w:right w:val="single" w:sz="4" w:space="0" w:color="auto"/>
            </w:tcBorders>
            <w:shd w:val="clear" w:color="000000" w:fill="FFFF99"/>
            <w:vAlign w:val="center"/>
            <w:hideMark/>
          </w:tcPr>
          <w:p w14:paraId="4B751677" w14:textId="77777777" w:rsidR="009834B8" w:rsidRPr="00337C20" w:rsidRDefault="009834B8" w:rsidP="00EC5F71">
            <w:pPr>
              <w:ind w:left="-72" w:right="-72"/>
              <w:jc w:val="center"/>
              <w:rPr>
                <w:lang w:eastAsia="zh-CN"/>
              </w:rPr>
            </w:pPr>
            <w:r w:rsidRPr="00337C20">
              <w:rPr>
                <w:lang w:eastAsia="zh-CN"/>
              </w:rPr>
              <w:t> </w:t>
            </w:r>
          </w:p>
        </w:tc>
        <w:tc>
          <w:tcPr>
            <w:tcW w:w="1315" w:type="dxa"/>
            <w:tcBorders>
              <w:top w:val="nil"/>
              <w:left w:val="nil"/>
              <w:bottom w:val="single" w:sz="4" w:space="0" w:color="auto"/>
              <w:right w:val="single" w:sz="4" w:space="0" w:color="auto"/>
            </w:tcBorders>
            <w:shd w:val="clear" w:color="000000" w:fill="FFFF99"/>
            <w:vAlign w:val="center"/>
            <w:hideMark/>
          </w:tcPr>
          <w:p w14:paraId="65EBA127" w14:textId="77777777" w:rsidR="009834B8" w:rsidRPr="00337C20" w:rsidRDefault="009834B8" w:rsidP="00EC5F71">
            <w:pPr>
              <w:ind w:left="-72" w:right="-72"/>
              <w:jc w:val="center"/>
              <w:rPr>
                <w:lang w:eastAsia="zh-CN"/>
              </w:rPr>
            </w:pPr>
            <w:r w:rsidRPr="00337C20">
              <w:rPr>
                <w:lang w:eastAsia="zh-CN"/>
              </w:rPr>
              <w:t> </w:t>
            </w:r>
          </w:p>
        </w:tc>
        <w:tc>
          <w:tcPr>
            <w:tcW w:w="998" w:type="dxa"/>
            <w:tcBorders>
              <w:top w:val="nil"/>
              <w:left w:val="nil"/>
              <w:bottom w:val="single" w:sz="4" w:space="0" w:color="auto"/>
              <w:right w:val="single" w:sz="4" w:space="0" w:color="auto"/>
            </w:tcBorders>
            <w:shd w:val="clear" w:color="auto" w:fill="auto"/>
            <w:noWrap/>
            <w:vAlign w:val="bottom"/>
            <w:hideMark/>
          </w:tcPr>
          <w:p w14:paraId="1B9251C7" w14:textId="77777777" w:rsidR="009834B8" w:rsidRPr="00337C20" w:rsidRDefault="009834B8" w:rsidP="00EC5F71">
            <w:pPr>
              <w:ind w:left="-72" w:right="-72"/>
              <w:rPr>
                <w:rFonts w:ascii="Calibri" w:hAnsi="Calibri" w:cs="Calibri"/>
                <w:sz w:val="22"/>
                <w:szCs w:val="22"/>
                <w:lang w:eastAsia="zh-CN"/>
              </w:rPr>
            </w:pPr>
            <w:r w:rsidRPr="00337C20">
              <w:rPr>
                <w:rFonts w:ascii="Calibri" w:hAnsi="Calibri" w:cs="Calibri"/>
                <w:sz w:val="22"/>
                <w:szCs w:val="22"/>
                <w:lang w:eastAsia="zh-CN"/>
              </w:rPr>
              <w:t> </w:t>
            </w:r>
          </w:p>
        </w:tc>
      </w:tr>
      <w:tr w:rsidR="009834B8" w:rsidRPr="00337C20" w14:paraId="085CD88C" w14:textId="77777777" w:rsidTr="007A6A63">
        <w:trPr>
          <w:trHeight w:val="320"/>
        </w:trPr>
        <w:tc>
          <w:tcPr>
            <w:tcW w:w="534" w:type="dxa"/>
            <w:tcBorders>
              <w:top w:val="nil"/>
              <w:left w:val="single" w:sz="4" w:space="0" w:color="auto"/>
              <w:bottom w:val="single" w:sz="4" w:space="0" w:color="auto"/>
              <w:right w:val="single" w:sz="4" w:space="0" w:color="auto"/>
            </w:tcBorders>
            <w:shd w:val="clear" w:color="auto" w:fill="auto"/>
            <w:noWrap/>
            <w:vAlign w:val="center"/>
            <w:hideMark/>
          </w:tcPr>
          <w:p w14:paraId="646DDCB6" w14:textId="77777777" w:rsidR="009834B8" w:rsidRPr="00337C20" w:rsidRDefault="009834B8" w:rsidP="00EC5F71">
            <w:pPr>
              <w:ind w:left="-72" w:right="-72"/>
              <w:jc w:val="center"/>
              <w:rPr>
                <w:lang w:eastAsia="zh-CN"/>
              </w:rPr>
            </w:pPr>
            <w:r w:rsidRPr="00337C20">
              <w:rPr>
                <w:lang w:eastAsia="zh-CN"/>
              </w:rPr>
              <w:t> </w:t>
            </w:r>
          </w:p>
        </w:tc>
        <w:tc>
          <w:tcPr>
            <w:tcW w:w="8485" w:type="dxa"/>
            <w:gridSpan w:val="5"/>
            <w:tcBorders>
              <w:top w:val="nil"/>
              <w:left w:val="nil"/>
              <w:bottom w:val="single" w:sz="4" w:space="0" w:color="auto"/>
              <w:right w:val="single" w:sz="4" w:space="0" w:color="auto"/>
            </w:tcBorders>
            <w:shd w:val="clear" w:color="auto" w:fill="auto"/>
            <w:noWrap/>
            <w:vAlign w:val="center"/>
            <w:hideMark/>
          </w:tcPr>
          <w:p w14:paraId="65B914B9" w14:textId="6B65DCEC" w:rsidR="009834B8" w:rsidRPr="00337C20" w:rsidRDefault="009834B8">
            <w:pPr>
              <w:ind w:left="-72" w:right="-72"/>
              <w:rPr>
                <w:rFonts w:ascii="Calibri" w:hAnsi="Calibri" w:cs="Calibri"/>
                <w:sz w:val="22"/>
                <w:szCs w:val="22"/>
                <w:lang w:eastAsia="zh-CN"/>
              </w:rPr>
            </w:pPr>
            <w:r w:rsidRPr="00337C20">
              <w:rPr>
                <w:i/>
                <w:iCs/>
                <w:sz w:val="23"/>
                <w:szCs w:val="23"/>
                <w:lang w:eastAsia="zh-CN"/>
              </w:rPr>
              <w:t>Chia theo phương thức kết nối đến điểm kết nối của đối tác (1= 1.3+...+1.6)</w:t>
            </w:r>
          </w:p>
        </w:tc>
      </w:tr>
      <w:tr w:rsidR="009834B8" w:rsidRPr="00337C20" w14:paraId="05C4DF3A" w14:textId="77777777" w:rsidTr="007A6A63">
        <w:trPr>
          <w:trHeight w:val="442"/>
        </w:trPr>
        <w:tc>
          <w:tcPr>
            <w:tcW w:w="534" w:type="dxa"/>
            <w:tcBorders>
              <w:top w:val="nil"/>
              <w:left w:val="single" w:sz="4" w:space="0" w:color="auto"/>
              <w:bottom w:val="single" w:sz="4" w:space="0" w:color="auto"/>
              <w:right w:val="single" w:sz="4" w:space="0" w:color="auto"/>
            </w:tcBorders>
            <w:shd w:val="clear" w:color="auto" w:fill="auto"/>
            <w:noWrap/>
            <w:vAlign w:val="center"/>
            <w:hideMark/>
          </w:tcPr>
          <w:p w14:paraId="6CEC3671" w14:textId="77777777" w:rsidR="009834B8" w:rsidRPr="00337C20" w:rsidRDefault="009834B8" w:rsidP="00EC5F71">
            <w:pPr>
              <w:ind w:left="-72" w:right="-72"/>
              <w:jc w:val="center"/>
              <w:rPr>
                <w:lang w:eastAsia="zh-CN"/>
              </w:rPr>
            </w:pPr>
            <w:r w:rsidRPr="00337C20">
              <w:rPr>
                <w:lang w:eastAsia="zh-CN"/>
              </w:rPr>
              <w:t>1.3</w:t>
            </w:r>
          </w:p>
        </w:tc>
        <w:tc>
          <w:tcPr>
            <w:tcW w:w="3511" w:type="dxa"/>
            <w:tcBorders>
              <w:top w:val="single" w:sz="4" w:space="0" w:color="auto"/>
              <w:left w:val="nil"/>
              <w:bottom w:val="single" w:sz="4" w:space="0" w:color="auto"/>
              <w:right w:val="single" w:sz="4" w:space="0" w:color="auto"/>
            </w:tcBorders>
            <w:shd w:val="clear" w:color="auto" w:fill="auto"/>
            <w:vAlign w:val="center"/>
            <w:hideMark/>
          </w:tcPr>
          <w:p w14:paraId="3CF1871C" w14:textId="77777777" w:rsidR="009834B8" w:rsidRPr="00337C20" w:rsidRDefault="009834B8" w:rsidP="00EC5F71">
            <w:pPr>
              <w:ind w:left="-72" w:right="-72"/>
              <w:rPr>
                <w:lang w:eastAsia="zh-CN"/>
              </w:rPr>
            </w:pPr>
            <w:r w:rsidRPr="00337C20">
              <w:rPr>
                <w:lang w:eastAsia="zh-CN"/>
              </w:rPr>
              <w:t>Cáp quang đất liền</w:t>
            </w:r>
          </w:p>
        </w:tc>
        <w:tc>
          <w:tcPr>
            <w:tcW w:w="1334" w:type="dxa"/>
            <w:tcBorders>
              <w:top w:val="nil"/>
              <w:left w:val="nil"/>
              <w:bottom w:val="single" w:sz="4" w:space="0" w:color="auto"/>
              <w:right w:val="single" w:sz="4" w:space="0" w:color="auto"/>
            </w:tcBorders>
            <w:shd w:val="clear" w:color="000000" w:fill="FFFF99"/>
            <w:vAlign w:val="center"/>
            <w:hideMark/>
          </w:tcPr>
          <w:p w14:paraId="18D912F8" w14:textId="77777777" w:rsidR="009834B8" w:rsidRPr="00337C20" w:rsidRDefault="009834B8" w:rsidP="00EC5F71">
            <w:pPr>
              <w:ind w:left="-72" w:right="-72"/>
              <w:jc w:val="center"/>
              <w:rPr>
                <w:lang w:eastAsia="zh-CN"/>
              </w:rPr>
            </w:pPr>
            <w:r w:rsidRPr="00337C20">
              <w:rPr>
                <w:lang w:eastAsia="zh-CN"/>
              </w:rPr>
              <w:t> </w:t>
            </w:r>
          </w:p>
        </w:tc>
        <w:tc>
          <w:tcPr>
            <w:tcW w:w="1327" w:type="dxa"/>
            <w:tcBorders>
              <w:top w:val="nil"/>
              <w:left w:val="nil"/>
              <w:bottom w:val="single" w:sz="4" w:space="0" w:color="auto"/>
              <w:right w:val="single" w:sz="4" w:space="0" w:color="auto"/>
            </w:tcBorders>
            <w:shd w:val="clear" w:color="000000" w:fill="FFFF99"/>
            <w:vAlign w:val="center"/>
            <w:hideMark/>
          </w:tcPr>
          <w:p w14:paraId="5AB966BE" w14:textId="77777777" w:rsidR="009834B8" w:rsidRPr="00337C20" w:rsidRDefault="009834B8" w:rsidP="00EC5F71">
            <w:pPr>
              <w:ind w:left="-72" w:right="-72"/>
              <w:jc w:val="center"/>
              <w:rPr>
                <w:lang w:eastAsia="zh-CN"/>
              </w:rPr>
            </w:pPr>
            <w:r w:rsidRPr="00337C20">
              <w:rPr>
                <w:lang w:eastAsia="zh-CN"/>
              </w:rPr>
              <w:t> </w:t>
            </w:r>
          </w:p>
        </w:tc>
        <w:tc>
          <w:tcPr>
            <w:tcW w:w="1315" w:type="dxa"/>
            <w:tcBorders>
              <w:top w:val="nil"/>
              <w:left w:val="nil"/>
              <w:bottom w:val="single" w:sz="4" w:space="0" w:color="auto"/>
              <w:right w:val="single" w:sz="4" w:space="0" w:color="auto"/>
            </w:tcBorders>
            <w:shd w:val="clear" w:color="000000" w:fill="FFFF99"/>
            <w:vAlign w:val="center"/>
            <w:hideMark/>
          </w:tcPr>
          <w:p w14:paraId="15A77F23" w14:textId="77777777" w:rsidR="009834B8" w:rsidRPr="00337C20" w:rsidRDefault="009834B8" w:rsidP="00EC5F71">
            <w:pPr>
              <w:ind w:left="-72" w:right="-72"/>
              <w:jc w:val="center"/>
              <w:rPr>
                <w:lang w:eastAsia="zh-CN"/>
              </w:rPr>
            </w:pPr>
            <w:r w:rsidRPr="00337C20">
              <w:rPr>
                <w:lang w:eastAsia="zh-CN"/>
              </w:rPr>
              <w:t> </w:t>
            </w:r>
          </w:p>
        </w:tc>
        <w:tc>
          <w:tcPr>
            <w:tcW w:w="998" w:type="dxa"/>
            <w:tcBorders>
              <w:top w:val="nil"/>
              <w:left w:val="nil"/>
              <w:bottom w:val="single" w:sz="4" w:space="0" w:color="auto"/>
              <w:right w:val="single" w:sz="4" w:space="0" w:color="auto"/>
            </w:tcBorders>
            <w:shd w:val="clear" w:color="auto" w:fill="auto"/>
            <w:noWrap/>
            <w:vAlign w:val="bottom"/>
            <w:hideMark/>
          </w:tcPr>
          <w:p w14:paraId="55C51BB5" w14:textId="77777777" w:rsidR="009834B8" w:rsidRPr="00337C20" w:rsidRDefault="009834B8" w:rsidP="00EC5F71">
            <w:pPr>
              <w:ind w:left="-72" w:right="-72"/>
              <w:rPr>
                <w:rFonts w:ascii="Calibri" w:hAnsi="Calibri" w:cs="Calibri"/>
                <w:sz w:val="22"/>
                <w:szCs w:val="22"/>
                <w:lang w:eastAsia="zh-CN"/>
              </w:rPr>
            </w:pPr>
            <w:r w:rsidRPr="00337C20">
              <w:rPr>
                <w:rFonts w:ascii="Calibri" w:hAnsi="Calibri" w:cs="Calibri"/>
                <w:sz w:val="22"/>
                <w:szCs w:val="22"/>
                <w:lang w:eastAsia="zh-CN"/>
              </w:rPr>
              <w:t> </w:t>
            </w:r>
          </w:p>
        </w:tc>
      </w:tr>
      <w:tr w:rsidR="009834B8" w:rsidRPr="00337C20" w14:paraId="441D3FF7" w14:textId="77777777" w:rsidTr="007A6A63">
        <w:trPr>
          <w:trHeight w:val="442"/>
        </w:trPr>
        <w:tc>
          <w:tcPr>
            <w:tcW w:w="534" w:type="dxa"/>
            <w:tcBorders>
              <w:top w:val="nil"/>
              <w:left w:val="single" w:sz="4" w:space="0" w:color="auto"/>
              <w:bottom w:val="single" w:sz="4" w:space="0" w:color="auto"/>
              <w:right w:val="single" w:sz="4" w:space="0" w:color="auto"/>
            </w:tcBorders>
            <w:shd w:val="clear" w:color="auto" w:fill="auto"/>
            <w:noWrap/>
            <w:vAlign w:val="center"/>
            <w:hideMark/>
          </w:tcPr>
          <w:p w14:paraId="6CB459D5" w14:textId="77777777" w:rsidR="009834B8" w:rsidRPr="00337C20" w:rsidRDefault="009834B8" w:rsidP="00EC5F71">
            <w:pPr>
              <w:ind w:left="-72" w:right="-72"/>
              <w:jc w:val="center"/>
              <w:rPr>
                <w:lang w:eastAsia="zh-CN"/>
              </w:rPr>
            </w:pPr>
            <w:r w:rsidRPr="00337C20">
              <w:rPr>
                <w:lang w:eastAsia="zh-CN"/>
              </w:rPr>
              <w:t>1.4</w:t>
            </w:r>
          </w:p>
        </w:tc>
        <w:tc>
          <w:tcPr>
            <w:tcW w:w="3511" w:type="dxa"/>
            <w:tcBorders>
              <w:top w:val="single" w:sz="4" w:space="0" w:color="auto"/>
              <w:left w:val="nil"/>
              <w:bottom w:val="single" w:sz="4" w:space="0" w:color="auto"/>
              <w:right w:val="single" w:sz="4" w:space="0" w:color="auto"/>
            </w:tcBorders>
            <w:shd w:val="clear" w:color="auto" w:fill="auto"/>
            <w:vAlign w:val="center"/>
            <w:hideMark/>
          </w:tcPr>
          <w:p w14:paraId="5DE72F32" w14:textId="77777777" w:rsidR="009834B8" w:rsidRPr="00337C20" w:rsidRDefault="009834B8" w:rsidP="00EC5F71">
            <w:pPr>
              <w:ind w:left="-72" w:right="-72"/>
              <w:rPr>
                <w:lang w:eastAsia="zh-CN"/>
              </w:rPr>
            </w:pPr>
            <w:r w:rsidRPr="00337C20">
              <w:rPr>
                <w:lang w:eastAsia="zh-CN"/>
              </w:rPr>
              <w:t>Cáp quang biển</w:t>
            </w:r>
          </w:p>
        </w:tc>
        <w:tc>
          <w:tcPr>
            <w:tcW w:w="1334" w:type="dxa"/>
            <w:tcBorders>
              <w:top w:val="nil"/>
              <w:left w:val="nil"/>
              <w:bottom w:val="single" w:sz="4" w:space="0" w:color="auto"/>
              <w:right w:val="single" w:sz="4" w:space="0" w:color="auto"/>
            </w:tcBorders>
            <w:shd w:val="clear" w:color="000000" w:fill="FFFF99"/>
            <w:vAlign w:val="center"/>
            <w:hideMark/>
          </w:tcPr>
          <w:p w14:paraId="090A83E2" w14:textId="77777777" w:rsidR="009834B8" w:rsidRPr="00337C20" w:rsidRDefault="009834B8" w:rsidP="00EC5F71">
            <w:pPr>
              <w:ind w:left="-72" w:right="-72"/>
              <w:jc w:val="center"/>
              <w:rPr>
                <w:lang w:eastAsia="zh-CN"/>
              </w:rPr>
            </w:pPr>
            <w:r w:rsidRPr="00337C20">
              <w:rPr>
                <w:lang w:eastAsia="zh-CN"/>
              </w:rPr>
              <w:t> </w:t>
            </w:r>
          </w:p>
        </w:tc>
        <w:tc>
          <w:tcPr>
            <w:tcW w:w="1327" w:type="dxa"/>
            <w:tcBorders>
              <w:top w:val="nil"/>
              <w:left w:val="nil"/>
              <w:bottom w:val="single" w:sz="4" w:space="0" w:color="auto"/>
              <w:right w:val="single" w:sz="4" w:space="0" w:color="auto"/>
            </w:tcBorders>
            <w:shd w:val="clear" w:color="000000" w:fill="FFFF99"/>
            <w:vAlign w:val="center"/>
            <w:hideMark/>
          </w:tcPr>
          <w:p w14:paraId="73722C19" w14:textId="77777777" w:rsidR="009834B8" w:rsidRPr="00337C20" w:rsidRDefault="009834B8" w:rsidP="00EC5F71">
            <w:pPr>
              <w:ind w:left="-72" w:right="-72"/>
              <w:jc w:val="center"/>
              <w:rPr>
                <w:lang w:eastAsia="zh-CN"/>
              </w:rPr>
            </w:pPr>
            <w:r w:rsidRPr="00337C20">
              <w:rPr>
                <w:lang w:eastAsia="zh-CN"/>
              </w:rPr>
              <w:t> </w:t>
            </w:r>
          </w:p>
        </w:tc>
        <w:tc>
          <w:tcPr>
            <w:tcW w:w="1315" w:type="dxa"/>
            <w:tcBorders>
              <w:top w:val="nil"/>
              <w:left w:val="nil"/>
              <w:bottom w:val="single" w:sz="4" w:space="0" w:color="auto"/>
              <w:right w:val="single" w:sz="4" w:space="0" w:color="auto"/>
            </w:tcBorders>
            <w:shd w:val="clear" w:color="000000" w:fill="FFFF99"/>
            <w:vAlign w:val="center"/>
            <w:hideMark/>
          </w:tcPr>
          <w:p w14:paraId="7E12A15B" w14:textId="77777777" w:rsidR="009834B8" w:rsidRPr="00337C20" w:rsidRDefault="009834B8" w:rsidP="00EC5F71">
            <w:pPr>
              <w:ind w:left="-72" w:right="-72"/>
              <w:jc w:val="center"/>
              <w:rPr>
                <w:lang w:eastAsia="zh-CN"/>
              </w:rPr>
            </w:pPr>
            <w:r w:rsidRPr="00337C20">
              <w:rPr>
                <w:lang w:eastAsia="zh-CN"/>
              </w:rPr>
              <w:t> </w:t>
            </w:r>
          </w:p>
        </w:tc>
        <w:tc>
          <w:tcPr>
            <w:tcW w:w="998" w:type="dxa"/>
            <w:tcBorders>
              <w:top w:val="nil"/>
              <w:left w:val="nil"/>
              <w:bottom w:val="single" w:sz="4" w:space="0" w:color="auto"/>
              <w:right w:val="single" w:sz="4" w:space="0" w:color="auto"/>
            </w:tcBorders>
            <w:shd w:val="clear" w:color="auto" w:fill="auto"/>
            <w:noWrap/>
            <w:vAlign w:val="bottom"/>
            <w:hideMark/>
          </w:tcPr>
          <w:p w14:paraId="2BC51E04" w14:textId="77777777" w:rsidR="009834B8" w:rsidRPr="00337C20" w:rsidRDefault="009834B8" w:rsidP="00EC5F71">
            <w:pPr>
              <w:ind w:left="-72" w:right="-72"/>
              <w:rPr>
                <w:rFonts w:ascii="Calibri" w:hAnsi="Calibri" w:cs="Calibri"/>
                <w:sz w:val="22"/>
                <w:szCs w:val="22"/>
                <w:lang w:eastAsia="zh-CN"/>
              </w:rPr>
            </w:pPr>
            <w:r w:rsidRPr="00337C20">
              <w:rPr>
                <w:rFonts w:ascii="Calibri" w:hAnsi="Calibri" w:cs="Calibri"/>
                <w:sz w:val="22"/>
                <w:szCs w:val="22"/>
                <w:lang w:eastAsia="zh-CN"/>
              </w:rPr>
              <w:t> </w:t>
            </w:r>
          </w:p>
        </w:tc>
      </w:tr>
      <w:tr w:rsidR="009834B8" w:rsidRPr="00337C20" w14:paraId="134CF5F5" w14:textId="77777777" w:rsidTr="007A6A63">
        <w:trPr>
          <w:trHeight w:val="442"/>
        </w:trPr>
        <w:tc>
          <w:tcPr>
            <w:tcW w:w="534" w:type="dxa"/>
            <w:tcBorders>
              <w:top w:val="nil"/>
              <w:left w:val="single" w:sz="4" w:space="0" w:color="auto"/>
              <w:bottom w:val="single" w:sz="4" w:space="0" w:color="auto"/>
              <w:right w:val="single" w:sz="4" w:space="0" w:color="auto"/>
            </w:tcBorders>
            <w:shd w:val="clear" w:color="auto" w:fill="auto"/>
            <w:noWrap/>
            <w:vAlign w:val="center"/>
            <w:hideMark/>
          </w:tcPr>
          <w:p w14:paraId="312BCFA2" w14:textId="77777777" w:rsidR="009834B8" w:rsidRPr="00337C20" w:rsidRDefault="009834B8" w:rsidP="00EC5F71">
            <w:pPr>
              <w:ind w:left="-72" w:right="-72"/>
              <w:jc w:val="center"/>
              <w:rPr>
                <w:lang w:eastAsia="zh-CN"/>
              </w:rPr>
            </w:pPr>
            <w:r w:rsidRPr="00337C20">
              <w:rPr>
                <w:lang w:eastAsia="zh-CN"/>
              </w:rPr>
              <w:t>1.5</w:t>
            </w:r>
          </w:p>
        </w:tc>
        <w:tc>
          <w:tcPr>
            <w:tcW w:w="3511" w:type="dxa"/>
            <w:tcBorders>
              <w:top w:val="single" w:sz="4" w:space="0" w:color="auto"/>
              <w:left w:val="nil"/>
              <w:bottom w:val="single" w:sz="4" w:space="0" w:color="auto"/>
              <w:right w:val="single" w:sz="4" w:space="0" w:color="auto"/>
            </w:tcBorders>
            <w:shd w:val="clear" w:color="auto" w:fill="auto"/>
            <w:vAlign w:val="center"/>
            <w:hideMark/>
          </w:tcPr>
          <w:p w14:paraId="78C938B7" w14:textId="77777777" w:rsidR="009834B8" w:rsidRPr="00337C20" w:rsidRDefault="009834B8" w:rsidP="00EC5F71">
            <w:pPr>
              <w:ind w:left="-72" w:right="-72"/>
              <w:rPr>
                <w:lang w:eastAsia="zh-CN"/>
              </w:rPr>
            </w:pPr>
            <w:r w:rsidRPr="00337C20">
              <w:rPr>
                <w:lang w:eastAsia="zh-CN"/>
              </w:rPr>
              <w:t>Viba</w:t>
            </w:r>
          </w:p>
        </w:tc>
        <w:tc>
          <w:tcPr>
            <w:tcW w:w="1334" w:type="dxa"/>
            <w:tcBorders>
              <w:top w:val="nil"/>
              <w:left w:val="nil"/>
              <w:bottom w:val="single" w:sz="4" w:space="0" w:color="auto"/>
              <w:right w:val="single" w:sz="4" w:space="0" w:color="auto"/>
            </w:tcBorders>
            <w:shd w:val="clear" w:color="000000" w:fill="FFFF99"/>
            <w:vAlign w:val="center"/>
            <w:hideMark/>
          </w:tcPr>
          <w:p w14:paraId="5A91AD87" w14:textId="77777777" w:rsidR="009834B8" w:rsidRPr="00337C20" w:rsidRDefault="009834B8" w:rsidP="00EC5F71">
            <w:pPr>
              <w:ind w:left="-72" w:right="-72"/>
              <w:jc w:val="center"/>
              <w:rPr>
                <w:lang w:eastAsia="zh-CN"/>
              </w:rPr>
            </w:pPr>
            <w:r w:rsidRPr="00337C20">
              <w:rPr>
                <w:lang w:eastAsia="zh-CN"/>
              </w:rPr>
              <w:t> </w:t>
            </w:r>
          </w:p>
        </w:tc>
        <w:tc>
          <w:tcPr>
            <w:tcW w:w="1327" w:type="dxa"/>
            <w:tcBorders>
              <w:top w:val="nil"/>
              <w:left w:val="nil"/>
              <w:bottom w:val="single" w:sz="4" w:space="0" w:color="auto"/>
              <w:right w:val="single" w:sz="4" w:space="0" w:color="auto"/>
            </w:tcBorders>
            <w:shd w:val="clear" w:color="000000" w:fill="FFFF99"/>
            <w:vAlign w:val="center"/>
            <w:hideMark/>
          </w:tcPr>
          <w:p w14:paraId="21BB075C" w14:textId="77777777" w:rsidR="009834B8" w:rsidRPr="00337C20" w:rsidRDefault="009834B8" w:rsidP="00EC5F71">
            <w:pPr>
              <w:ind w:left="-72" w:right="-72"/>
              <w:jc w:val="center"/>
              <w:rPr>
                <w:lang w:eastAsia="zh-CN"/>
              </w:rPr>
            </w:pPr>
            <w:r w:rsidRPr="00337C20">
              <w:rPr>
                <w:lang w:eastAsia="zh-CN"/>
              </w:rPr>
              <w:t> </w:t>
            </w:r>
          </w:p>
        </w:tc>
        <w:tc>
          <w:tcPr>
            <w:tcW w:w="1315" w:type="dxa"/>
            <w:tcBorders>
              <w:top w:val="nil"/>
              <w:left w:val="nil"/>
              <w:bottom w:val="single" w:sz="4" w:space="0" w:color="auto"/>
              <w:right w:val="single" w:sz="4" w:space="0" w:color="auto"/>
            </w:tcBorders>
            <w:shd w:val="clear" w:color="000000" w:fill="FFFF99"/>
            <w:vAlign w:val="center"/>
            <w:hideMark/>
          </w:tcPr>
          <w:p w14:paraId="1F161CCE" w14:textId="77777777" w:rsidR="009834B8" w:rsidRPr="00337C20" w:rsidRDefault="009834B8" w:rsidP="00EC5F71">
            <w:pPr>
              <w:ind w:left="-72" w:right="-72"/>
              <w:jc w:val="center"/>
              <w:rPr>
                <w:lang w:eastAsia="zh-CN"/>
              </w:rPr>
            </w:pPr>
            <w:r w:rsidRPr="00337C20">
              <w:rPr>
                <w:lang w:eastAsia="zh-CN"/>
              </w:rPr>
              <w:t> </w:t>
            </w:r>
          </w:p>
        </w:tc>
        <w:tc>
          <w:tcPr>
            <w:tcW w:w="998" w:type="dxa"/>
            <w:tcBorders>
              <w:top w:val="nil"/>
              <w:left w:val="nil"/>
              <w:bottom w:val="single" w:sz="4" w:space="0" w:color="auto"/>
              <w:right w:val="single" w:sz="4" w:space="0" w:color="auto"/>
            </w:tcBorders>
            <w:shd w:val="clear" w:color="auto" w:fill="auto"/>
            <w:noWrap/>
            <w:vAlign w:val="bottom"/>
            <w:hideMark/>
          </w:tcPr>
          <w:p w14:paraId="2E5BD025" w14:textId="77777777" w:rsidR="009834B8" w:rsidRPr="00337C20" w:rsidRDefault="009834B8" w:rsidP="00EC5F71">
            <w:pPr>
              <w:ind w:left="-72" w:right="-72"/>
              <w:rPr>
                <w:rFonts w:ascii="Calibri" w:hAnsi="Calibri" w:cs="Calibri"/>
                <w:sz w:val="22"/>
                <w:szCs w:val="22"/>
                <w:lang w:eastAsia="zh-CN"/>
              </w:rPr>
            </w:pPr>
            <w:r w:rsidRPr="00337C20">
              <w:rPr>
                <w:rFonts w:ascii="Calibri" w:hAnsi="Calibri" w:cs="Calibri"/>
                <w:sz w:val="22"/>
                <w:szCs w:val="22"/>
                <w:lang w:eastAsia="zh-CN"/>
              </w:rPr>
              <w:t> </w:t>
            </w:r>
          </w:p>
        </w:tc>
      </w:tr>
      <w:tr w:rsidR="009834B8" w:rsidRPr="00337C20" w14:paraId="7E7E989E" w14:textId="77777777" w:rsidTr="007A6A63">
        <w:trPr>
          <w:trHeight w:val="442"/>
        </w:trPr>
        <w:tc>
          <w:tcPr>
            <w:tcW w:w="534" w:type="dxa"/>
            <w:tcBorders>
              <w:top w:val="nil"/>
              <w:left w:val="single" w:sz="4" w:space="0" w:color="auto"/>
              <w:bottom w:val="single" w:sz="4" w:space="0" w:color="auto"/>
              <w:right w:val="single" w:sz="4" w:space="0" w:color="auto"/>
            </w:tcBorders>
            <w:shd w:val="clear" w:color="auto" w:fill="auto"/>
            <w:noWrap/>
            <w:vAlign w:val="center"/>
            <w:hideMark/>
          </w:tcPr>
          <w:p w14:paraId="0A847BAB" w14:textId="77777777" w:rsidR="009834B8" w:rsidRPr="00337C20" w:rsidRDefault="009834B8" w:rsidP="00EC5F71">
            <w:pPr>
              <w:ind w:left="-72" w:right="-72"/>
              <w:jc w:val="center"/>
              <w:rPr>
                <w:lang w:eastAsia="zh-CN"/>
              </w:rPr>
            </w:pPr>
            <w:r w:rsidRPr="00337C20">
              <w:rPr>
                <w:lang w:eastAsia="zh-CN"/>
              </w:rPr>
              <w:t>1.6</w:t>
            </w:r>
          </w:p>
        </w:tc>
        <w:tc>
          <w:tcPr>
            <w:tcW w:w="3511" w:type="dxa"/>
            <w:tcBorders>
              <w:top w:val="single" w:sz="4" w:space="0" w:color="auto"/>
              <w:left w:val="nil"/>
              <w:bottom w:val="single" w:sz="4" w:space="0" w:color="auto"/>
              <w:right w:val="single" w:sz="4" w:space="0" w:color="auto"/>
            </w:tcBorders>
            <w:shd w:val="clear" w:color="auto" w:fill="auto"/>
            <w:vAlign w:val="center"/>
            <w:hideMark/>
          </w:tcPr>
          <w:p w14:paraId="1789036D" w14:textId="77777777" w:rsidR="009834B8" w:rsidRPr="00337C20" w:rsidRDefault="009834B8" w:rsidP="00EC5F71">
            <w:pPr>
              <w:ind w:left="-72" w:right="-72"/>
              <w:rPr>
                <w:lang w:eastAsia="zh-CN"/>
              </w:rPr>
            </w:pPr>
            <w:r w:rsidRPr="00337C20">
              <w:rPr>
                <w:lang w:eastAsia="zh-CN"/>
              </w:rPr>
              <w:t>Vệ tinh</w:t>
            </w:r>
          </w:p>
        </w:tc>
        <w:tc>
          <w:tcPr>
            <w:tcW w:w="1334" w:type="dxa"/>
            <w:tcBorders>
              <w:top w:val="nil"/>
              <w:left w:val="nil"/>
              <w:bottom w:val="single" w:sz="4" w:space="0" w:color="auto"/>
              <w:right w:val="single" w:sz="4" w:space="0" w:color="auto"/>
            </w:tcBorders>
            <w:shd w:val="clear" w:color="000000" w:fill="FFFF99"/>
            <w:vAlign w:val="center"/>
            <w:hideMark/>
          </w:tcPr>
          <w:p w14:paraId="7E5517D4" w14:textId="77777777" w:rsidR="009834B8" w:rsidRPr="00337C20" w:rsidRDefault="009834B8" w:rsidP="00EC5F71">
            <w:pPr>
              <w:ind w:left="-72" w:right="-72"/>
              <w:jc w:val="center"/>
              <w:rPr>
                <w:lang w:eastAsia="zh-CN"/>
              </w:rPr>
            </w:pPr>
            <w:r w:rsidRPr="00337C20">
              <w:rPr>
                <w:lang w:eastAsia="zh-CN"/>
              </w:rPr>
              <w:t> </w:t>
            </w:r>
          </w:p>
        </w:tc>
        <w:tc>
          <w:tcPr>
            <w:tcW w:w="1327" w:type="dxa"/>
            <w:tcBorders>
              <w:top w:val="nil"/>
              <w:left w:val="nil"/>
              <w:bottom w:val="single" w:sz="4" w:space="0" w:color="auto"/>
              <w:right w:val="single" w:sz="4" w:space="0" w:color="auto"/>
            </w:tcBorders>
            <w:shd w:val="clear" w:color="000000" w:fill="FFFF99"/>
            <w:vAlign w:val="center"/>
            <w:hideMark/>
          </w:tcPr>
          <w:p w14:paraId="218018CD" w14:textId="77777777" w:rsidR="009834B8" w:rsidRPr="00337C20" w:rsidRDefault="009834B8" w:rsidP="00EC5F71">
            <w:pPr>
              <w:ind w:left="-72" w:right="-72"/>
              <w:jc w:val="center"/>
              <w:rPr>
                <w:lang w:eastAsia="zh-CN"/>
              </w:rPr>
            </w:pPr>
            <w:r w:rsidRPr="00337C20">
              <w:rPr>
                <w:lang w:eastAsia="zh-CN"/>
              </w:rPr>
              <w:t> </w:t>
            </w:r>
          </w:p>
        </w:tc>
        <w:tc>
          <w:tcPr>
            <w:tcW w:w="1315" w:type="dxa"/>
            <w:tcBorders>
              <w:top w:val="nil"/>
              <w:left w:val="nil"/>
              <w:bottom w:val="single" w:sz="4" w:space="0" w:color="auto"/>
              <w:right w:val="single" w:sz="4" w:space="0" w:color="auto"/>
            </w:tcBorders>
            <w:shd w:val="clear" w:color="000000" w:fill="FFFF99"/>
            <w:vAlign w:val="center"/>
            <w:hideMark/>
          </w:tcPr>
          <w:p w14:paraId="4A4442D2" w14:textId="77777777" w:rsidR="009834B8" w:rsidRPr="00337C20" w:rsidRDefault="009834B8" w:rsidP="00EC5F71">
            <w:pPr>
              <w:ind w:left="-72" w:right="-72"/>
              <w:jc w:val="center"/>
              <w:rPr>
                <w:lang w:eastAsia="zh-CN"/>
              </w:rPr>
            </w:pPr>
            <w:r w:rsidRPr="00337C20">
              <w:rPr>
                <w:lang w:eastAsia="zh-CN"/>
              </w:rPr>
              <w:t> </w:t>
            </w:r>
          </w:p>
        </w:tc>
        <w:tc>
          <w:tcPr>
            <w:tcW w:w="998" w:type="dxa"/>
            <w:tcBorders>
              <w:top w:val="nil"/>
              <w:left w:val="nil"/>
              <w:bottom w:val="single" w:sz="4" w:space="0" w:color="auto"/>
              <w:right w:val="single" w:sz="4" w:space="0" w:color="auto"/>
            </w:tcBorders>
            <w:shd w:val="clear" w:color="auto" w:fill="auto"/>
            <w:noWrap/>
            <w:vAlign w:val="bottom"/>
            <w:hideMark/>
          </w:tcPr>
          <w:p w14:paraId="37C43DAB" w14:textId="77777777" w:rsidR="009834B8" w:rsidRPr="00337C20" w:rsidRDefault="009834B8" w:rsidP="00EC5F71">
            <w:pPr>
              <w:ind w:left="-72" w:right="-72"/>
              <w:rPr>
                <w:rFonts w:ascii="Calibri" w:hAnsi="Calibri" w:cs="Calibri"/>
                <w:sz w:val="22"/>
                <w:szCs w:val="22"/>
                <w:lang w:eastAsia="zh-CN"/>
              </w:rPr>
            </w:pPr>
            <w:r w:rsidRPr="00337C20">
              <w:rPr>
                <w:rFonts w:ascii="Calibri" w:hAnsi="Calibri" w:cs="Calibri"/>
                <w:sz w:val="22"/>
                <w:szCs w:val="22"/>
                <w:lang w:eastAsia="zh-CN"/>
              </w:rPr>
              <w:t> </w:t>
            </w:r>
          </w:p>
        </w:tc>
      </w:tr>
    </w:tbl>
    <w:p w14:paraId="08FD8469" w14:textId="1D024DA6" w:rsidR="009834B8" w:rsidRPr="00337C20" w:rsidRDefault="009834B8" w:rsidP="009834B8">
      <w:pPr>
        <w:tabs>
          <w:tab w:val="left" w:pos="645"/>
          <w:tab w:val="left" w:pos="4882"/>
          <w:tab w:val="left" w:pos="5158"/>
          <w:tab w:val="left" w:pos="5579"/>
          <w:tab w:val="left" w:pos="5855"/>
          <w:tab w:val="left" w:pos="6778"/>
          <w:tab w:val="left" w:pos="8138"/>
        </w:tabs>
        <w:ind w:left="113" w:right="-72"/>
        <w:rPr>
          <w:sz w:val="20"/>
          <w:szCs w:val="20"/>
          <w:lang w:eastAsia="zh-CN"/>
        </w:rPr>
      </w:pPr>
      <w:r w:rsidRPr="00337C20">
        <w:rPr>
          <w:sz w:val="20"/>
          <w:szCs w:val="20"/>
          <w:lang w:eastAsia="zh-CN"/>
        </w:rPr>
        <w:tab/>
      </w:r>
      <w:r w:rsidRPr="00337C20">
        <w:rPr>
          <w:sz w:val="20"/>
          <w:szCs w:val="20"/>
          <w:lang w:eastAsia="zh-CN"/>
        </w:rPr>
        <w:tab/>
      </w:r>
      <w:r w:rsidRPr="00337C20">
        <w:rPr>
          <w:sz w:val="20"/>
          <w:szCs w:val="20"/>
          <w:lang w:eastAsia="zh-CN"/>
        </w:rPr>
        <w:tab/>
      </w:r>
      <w:r w:rsidRPr="00337C20">
        <w:rPr>
          <w:sz w:val="20"/>
          <w:szCs w:val="20"/>
          <w:lang w:eastAsia="zh-CN"/>
        </w:rPr>
        <w:tab/>
      </w:r>
      <w:r w:rsidRPr="00337C20">
        <w:rPr>
          <w:sz w:val="20"/>
          <w:szCs w:val="20"/>
          <w:lang w:eastAsia="zh-CN"/>
        </w:rPr>
        <w:tab/>
      </w: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2970"/>
        <w:gridCol w:w="3425"/>
      </w:tblGrid>
      <w:tr w:rsidR="009834B8" w:rsidRPr="00337C20" w14:paraId="6A9B689C" w14:textId="77777777" w:rsidTr="00EC5F71">
        <w:trPr>
          <w:jc w:val="center"/>
        </w:trPr>
        <w:tc>
          <w:tcPr>
            <w:tcW w:w="2965" w:type="dxa"/>
            <w:vAlign w:val="center"/>
          </w:tcPr>
          <w:p w14:paraId="15295178"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p>
          <w:p w14:paraId="6D2712ED"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TỔNG HỢP, LẬP BIỂU</w:t>
            </w:r>
          </w:p>
          <w:p w14:paraId="0F0DFFFE"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i/>
                <w:sz w:val="26"/>
                <w:szCs w:val="26"/>
                <w:lang w:eastAsia="zh-CN"/>
              </w:rPr>
            </w:pPr>
            <w:r w:rsidRPr="00337C20">
              <w:rPr>
                <w:i/>
                <w:szCs w:val="26"/>
                <w:lang w:eastAsia="zh-CN"/>
              </w:rPr>
              <w:t>(Thông tin người thực hiện)</w:t>
            </w:r>
          </w:p>
        </w:tc>
        <w:tc>
          <w:tcPr>
            <w:tcW w:w="2970" w:type="dxa"/>
            <w:vAlign w:val="center"/>
          </w:tcPr>
          <w:p w14:paraId="27226A59"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p>
          <w:p w14:paraId="6E569F36"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KIỂM TRA BIỂU</w:t>
            </w:r>
          </w:p>
          <w:p w14:paraId="0C26D461"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szCs w:val="26"/>
                <w:lang w:eastAsia="zh-CN"/>
              </w:rPr>
              <w:t>(Thông tin người thực hiện)</w:t>
            </w:r>
          </w:p>
        </w:tc>
        <w:tc>
          <w:tcPr>
            <w:tcW w:w="3425" w:type="dxa"/>
            <w:vAlign w:val="center"/>
          </w:tcPr>
          <w:p w14:paraId="48AE4728"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iCs/>
                <w:lang w:eastAsia="zh-CN"/>
              </w:rPr>
              <w:t>Hà Nội, ngày ... tháng ... năm 20...</w:t>
            </w:r>
          </w:p>
          <w:p w14:paraId="60ECB307"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CỤC TRƯỞNG</w:t>
            </w:r>
          </w:p>
          <w:p w14:paraId="739D0A27"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szCs w:val="26"/>
                <w:lang w:eastAsia="zh-CN"/>
              </w:rPr>
              <w:t>(Ký điện tử)</w:t>
            </w:r>
          </w:p>
        </w:tc>
      </w:tr>
    </w:tbl>
    <w:p w14:paraId="67091EFB" w14:textId="77777777" w:rsidR="009834B8" w:rsidRPr="00337C20" w:rsidRDefault="009834B8" w:rsidP="009834B8">
      <w:pPr>
        <w:rPr>
          <w:sz w:val="27"/>
          <w:szCs w:val="27"/>
        </w:rPr>
      </w:pPr>
    </w:p>
    <w:p w14:paraId="63F67C1E" w14:textId="77777777" w:rsidR="009834B8" w:rsidRPr="00337C20" w:rsidRDefault="009834B8" w:rsidP="009834B8">
      <w:pPr>
        <w:rPr>
          <w:sz w:val="27"/>
          <w:szCs w:val="27"/>
        </w:rPr>
      </w:pPr>
    </w:p>
    <w:tbl>
      <w:tblPr>
        <w:tblW w:w="9180" w:type="dxa"/>
        <w:tblLook w:val="04A0" w:firstRow="1" w:lastRow="0" w:firstColumn="1" w:lastColumn="0" w:noHBand="0" w:noVBand="1"/>
      </w:tblPr>
      <w:tblGrid>
        <w:gridCol w:w="720"/>
        <w:gridCol w:w="3740"/>
        <w:gridCol w:w="1100"/>
        <w:gridCol w:w="1180"/>
        <w:gridCol w:w="1180"/>
        <w:gridCol w:w="1260"/>
      </w:tblGrid>
      <w:tr w:rsidR="009834B8" w:rsidRPr="00337C20" w14:paraId="2FC82A50" w14:textId="77777777" w:rsidTr="00EC5F71">
        <w:trPr>
          <w:trHeight w:val="315"/>
        </w:trPr>
        <w:tc>
          <w:tcPr>
            <w:tcW w:w="720" w:type="dxa"/>
            <w:tcBorders>
              <w:top w:val="nil"/>
              <w:left w:val="nil"/>
              <w:bottom w:val="nil"/>
              <w:right w:val="nil"/>
            </w:tcBorders>
            <w:shd w:val="clear" w:color="auto" w:fill="auto"/>
            <w:noWrap/>
            <w:vAlign w:val="bottom"/>
            <w:hideMark/>
          </w:tcPr>
          <w:p w14:paraId="02046B2F" w14:textId="77777777" w:rsidR="009834B8" w:rsidRPr="00337C20" w:rsidRDefault="009834B8" w:rsidP="00EC5F71">
            <w:pPr>
              <w:rPr>
                <w:sz w:val="20"/>
                <w:szCs w:val="20"/>
                <w:lang w:eastAsia="zh-CN"/>
              </w:rPr>
            </w:pPr>
          </w:p>
        </w:tc>
        <w:tc>
          <w:tcPr>
            <w:tcW w:w="3740" w:type="dxa"/>
            <w:tcBorders>
              <w:top w:val="nil"/>
              <w:left w:val="nil"/>
              <w:bottom w:val="nil"/>
              <w:right w:val="nil"/>
            </w:tcBorders>
            <w:shd w:val="clear" w:color="auto" w:fill="auto"/>
            <w:noWrap/>
            <w:vAlign w:val="bottom"/>
            <w:hideMark/>
          </w:tcPr>
          <w:p w14:paraId="7E90AD35" w14:textId="77777777" w:rsidR="009834B8" w:rsidRPr="00337C20" w:rsidRDefault="009834B8" w:rsidP="00EC5F71">
            <w:pPr>
              <w:rPr>
                <w:i/>
                <w:iCs/>
                <w:lang w:eastAsia="zh-CN"/>
              </w:rPr>
            </w:pPr>
            <w:r w:rsidRPr="00337C20">
              <w:rPr>
                <w:i/>
                <w:iCs/>
                <w:lang w:eastAsia="zh-CN"/>
              </w:rPr>
              <w:t>Cách ghi biểu, nguồn số liệu</w:t>
            </w:r>
          </w:p>
        </w:tc>
        <w:tc>
          <w:tcPr>
            <w:tcW w:w="1100" w:type="dxa"/>
            <w:tcBorders>
              <w:top w:val="nil"/>
              <w:left w:val="nil"/>
              <w:bottom w:val="nil"/>
              <w:right w:val="nil"/>
            </w:tcBorders>
            <w:shd w:val="clear" w:color="auto" w:fill="auto"/>
            <w:noWrap/>
            <w:vAlign w:val="bottom"/>
            <w:hideMark/>
          </w:tcPr>
          <w:p w14:paraId="0F51C0DF" w14:textId="77777777" w:rsidR="009834B8" w:rsidRPr="00337C20" w:rsidRDefault="009834B8" w:rsidP="00EC5F71">
            <w:pPr>
              <w:rPr>
                <w:i/>
                <w:iCs/>
                <w:lang w:eastAsia="zh-CN"/>
              </w:rPr>
            </w:pPr>
          </w:p>
        </w:tc>
        <w:tc>
          <w:tcPr>
            <w:tcW w:w="1180" w:type="dxa"/>
            <w:tcBorders>
              <w:top w:val="nil"/>
              <w:left w:val="nil"/>
              <w:bottom w:val="nil"/>
              <w:right w:val="nil"/>
            </w:tcBorders>
            <w:shd w:val="clear" w:color="auto" w:fill="auto"/>
            <w:noWrap/>
            <w:vAlign w:val="bottom"/>
            <w:hideMark/>
          </w:tcPr>
          <w:p w14:paraId="4E60E3BB" w14:textId="77777777" w:rsidR="009834B8" w:rsidRPr="00337C20" w:rsidRDefault="009834B8" w:rsidP="00EC5F71">
            <w:pPr>
              <w:rPr>
                <w:sz w:val="20"/>
                <w:szCs w:val="20"/>
                <w:lang w:eastAsia="zh-CN"/>
              </w:rPr>
            </w:pPr>
          </w:p>
        </w:tc>
        <w:tc>
          <w:tcPr>
            <w:tcW w:w="1180" w:type="dxa"/>
            <w:tcBorders>
              <w:top w:val="nil"/>
              <w:left w:val="nil"/>
              <w:bottom w:val="nil"/>
              <w:right w:val="nil"/>
            </w:tcBorders>
            <w:shd w:val="clear" w:color="auto" w:fill="auto"/>
            <w:noWrap/>
            <w:vAlign w:val="bottom"/>
            <w:hideMark/>
          </w:tcPr>
          <w:p w14:paraId="760D6A07" w14:textId="77777777" w:rsidR="009834B8" w:rsidRPr="00337C20" w:rsidRDefault="009834B8" w:rsidP="00EC5F71">
            <w:pPr>
              <w:rPr>
                <w:sz w:val="20"/>
                <w:szCs w:val="20"/>
                <w:lang w:eastAsia="zh-CN"/>
              </w:rPr>
            </w:pPr>
          </w:p>
        </w:tc>
        <w:tc>
          <w:tcPr>
            <w:tcW w:w="1260" w:type="dxa"/>
            <w:tcBorders>
              <w:top w:val="nil"/>
              <w:left w:val="nil"/>
              <w:bottom w:val="nil"/>
              <w:right w:val="nil"/>
            </w:tcBorders>
            <w:shd w:val="clear" w:color="auto" w:fill="auto"/>
            <w:noWrap/>
            <w:vAlign w:val="bottom"/>
            <w:hideMark/>
          </w:tcPr>
          <w:p w14:paraId="7BA97A5D" w14:textId="77777777" w:rsidR="009834B8" w:rsidRPr="00337C20" w:rsidRDefault="009834B8" w:rsidP="00EC5F71">
            <w:pPr>
              <w:rPr>
                <w:sz w:val="20"/>
                <w:szCs w:val="20"/>
                <w:lang w:eastAsia="zh-CN"/>
              </w:rPr>
            </w:pPr>
          </w:p>
        </w:tc>
      </w:tr>
      <w:tr w:rsidR="009834B8" w:rsidRPr="00337C20" w14:paraId="543E975B" w14:textId="77777777" w:rsidTr="00EC5F71">
        <w:trPr>
          <w:trHeight w:val="435"/>
        </w:trPr>
        <w:tc>
          <w:tcPr>
            <w:tcW w:w="720" w:type="dxa"/>
            <w:tcBorders>
              <w:top w:val="nil"/>
              <w:left w:val="nil"/>
              <w:bottom w:val="nil"/>
              <w:right w:val="nil"/>
            </w:tcBorders>
            <w:shd w:val="clear" w:color="auto" w:fill="auto"/>
            <w:noWrap/>
            <w:vAlign w:val="bottom"/>
            <w:hideMark/>
          </w:tcPr>
          <w:p w14:paraId="2D0C0186" w14:textId="77777777" w:rsidR="009834B8" w:rsidRPr="00337C20" w:rsidRDefault="009834B8" w:rsidP="00EC5F71">
            <w:pPr>
              <w:rPr>
                <w:sz w:val="20"/>
                <w:szCs w:val="20"/>
                <w:lang w:eastAsia="zh-CN"/>
              </w:rPr>
            </w:pPr>
          </w:p>
        </w:tc>
        <w:tc>
          <w:tcPr>
            <w:tcW w:w="8460" w:type="dxa"/>
            <w:gridSpan w:val="5"/>
            <w:tcBorders>
              <w:top w:val="nil"/>
              <w:left w:val="nil"/>
              <w:bottom w:val="nil"/>
              <w:right w:val="nil"/>
            </w:tcBorders>
            <w:shd w:val="clear" w:color="auto" w:fill="auto"/>
            <w:vAlign w:val="bottom"/>
            <w:hideMark/>
          </w:tcPr>
          <w:p w14:paraId="40A34FF1" w14:textId="77777777" w:rsidR="009834B8" w:rsidRPr="00337C20" w:rsidRDefault="009834B8" w:rsidP="00EC5F71">
            <w:pPr>
              <w:rPr>
                <w:lang w:eastAsia="zh-CN"/>
              </w:rPr>
            </w:pPr>
            <w:r w:rsidRPr="00337C20">
              <w:rPr>
                <w:lang w:eastAsia="zh-CN"/>
              </w:rPr>
              <w:t xml:space="preserve">Biểu được tổng hợp tương ứng từ biểu </w:t>
            </w:r>
            <w:hyperlink w:anchor="VT_05" w:history="1">
              <w:r w:rsidRPr="001E1F06">
                <w:rPr>
                  <w:rStyle w:val="Hyperlink"/>
                  <w:color w:val="0000FF"/>
                  <w:u w:val="none"/>
                  <w:lang w:eastAsia="zh-CN"/>
                </w:rPr>
                <w:t>VT-05</w:t>
              </w:r>
            </w:hyperlink>
            <w:r w:rsidRPr="00337C20">
              <w:rPr>
                <w:lang w:eastAsia="zh-CN"/>
              </w:rPr>
              <w:t xml:space="preserve"> các DNVT đã gửi Cục VT.</w:t>
            </w:r>
          </w:p>
        </w:tc>
      </w:tr>
    </w:tbl>
    <w:p w14:paraId="004170DA" w14:textId="77777777" w:rsidR="009834B8" w:rsidRPr="00337C20" w:rsidRDefault="009834B8" w:rsidP="009834B8">
      <w:pPr>
        <w:rPr>
          <w:sz w:val="27"/>
          <w:szCs w:val="27"/>
        </w:rPr>
      </w:pPr>
    </w:p>
    <w:p w14:paraId="69931929" w14:textId="77777777" w:rsidR="009834B8" w:rsidRPr="00337C20" w:rsidRDefault="009834B8" w:rsidP="009834B8">
      <w:pPr>
        <w:rPr>
          <w:sz w:val="27"/>
          <w:szCs w:val="27"/>
        </w:rPr>
      </w:pPr>
    </w:p>
    <w:p w14:paraId="5B42D7DC" w14:textId="77777777" w:rsidR="009834B8" w:rsidRPr="00337C20" w:rsidRDefault="009834B8" w:rsidP="009834B8">
      <w:pPr>
        <w:rPr>
          <w:sz w:val="27"/>
          <w:szCs w:val="27"/>
        </w:rPr>
      </w:pPr>
    </w:p>
    <w:p w14:paraId="16771F96" w14:textId="77777777" w:rsidR="009834B8" w:rsidRPr="00337C20" w:rsidRDefault="009834B8" w:rsidP="009834B8">
      <w:pPr>
        <w:rPr>
          <w:sz w:val="27"/>
          <w:szCs w:val="27"/>
        </w:rPr>
        <w:sectPr w:rsidR="009834B8" w:rsidRPr="00337C20" w:rsidSect="00C454C8">
          <w:pgSz w:w="11909" w:h="16834" w:code="9"/>
          <w:pgMar w:top="1134" w:right="1134" w:bottom="1134" w:left="1701" w:header="578" w:footer="578" w:gutter="0"/>
          <w:cols w:space="720"/>
          <w:docGrid w:linePitch="360"/>
        </w:sectPr>
      </w:pPr>
    </w:p>
    <w:tbl>
      <w:tblPr>
        <w:tblW w:w="9229" w:type="dxa"/>
        <w:tblLook w:val="04A0" w:firstRow="1" w:lastRow="0" w:firstColumn="1" w:lastColumn="0" w:noHBand="0" w:noVBand="1"/>
      </w:tblPr>
      <w:tblGrid>
        <w:gridCol w:w="2410"/>
        <w:gridCol w:w="4712"/>
        <w:gridCol w:w="649"/>
        <w:gridCol w:w="1458"/>
      </w:tblGrid>
      <w:tr w:rsidR="009834B8" w:rsidRPr="00337C20" w14:paraId="48994D0D" w14:textId="77777777" w:rsidTr="00CB1FD9">
        <w:trPr>
          <w:trHeight w:val="315"/>
        </w:trPr>
        <w:tc>
          <w:tcPr>
            <w:tcW w:w="2410" w:type="dxa"/>
            <w:tcBorders>
              <w:top w:val="nil"/>
              <w:left w:val="nil"/>
              <w:bottom w:val="nil"/>
              <w:right w:val="nil"/>
            </w:tcBorders>
            <w:shd w:val="clear" w:color="auto" w:fill="auto"/>
            <w:hideMark/>
          </w:tcPr>
          <w:p w14:paraId="730369D9" w14:textId="66BE8385" w:rsidR="009834B8" w:rsidRPr="008E4BC7" w:rsidRDefault="009834B8" w:rsidP="008E4BC7">
            <w:pPr>
              <w:ind w:left="-72" w:right="-72"/>
              <w:rPr>
                <w:b/>
                <w:bCs/>
                <w:lang w:val="vi-VN" w:eastAsia="zh-CN"/>
              </w:rPr>
            </w:pPr>
            <w:bookmarkStart w:id="35" w:name="VT_08"/>
            <w:r w:rsidRPr="00337C20">
              <w:rPr>
                <w:b/>
                <w:bCs/>
                <w:lang w:eastAsia="zh-CN"/>
              </w:rPr>
              <w:lastRenderedPageBreak/>
              <w:t>Biểu VT-0</w:t>
            </w:r>
            <w:bookmarkEnd w:id="35"/>
            <w:r w:rsidR="008E4BC7">
              <w:rPr>
                <w:b/>
                <w:bCs/>
                <w:lang w:val="vi-VN" w:eastAsia="zh-CN"/>
              </w:rPr>
              <w:t>6</w:t>
            </w:r>
          </w:p>
        </w:tc>
        <w:tc>
          <w:tcPr>
            <w:tcW w:w="4712" w:type="dxa"/>
            <w:vMerge w:val="restart"/>
            <w:tcBorders>
              <w:top w:val="nil"/>
              <w:left w:val="nil"/>
              <w:bottom w:val="nil"/>
              <w:right w:val="nil"/>
            </w:tcBorders>
            <w:shd w:val="clear" w:color="auto" w:fill="auto"/>
            <w:hideMark/>
          </w:tcPr>
          <w:p w14:paraId="6500980D" w14:textId="77777777" w:rsidR="009834B8" w:rsidRPr="007C4290" w:rsidRDefault="009834B8" w:rsidP="00EC5F71">
            <w:pPr>
              <w:ind w:left="-72" w:right="-72"/>
              <w:jc w:val="center"/>
              <w:rPr>
                <w:b/>
                <w:bCs/>
                <w:lang w:val="vi-VN" w:eastAsia="zh-CN"/>
              </w:rPr>
            </w:pPr>
            <w:r w:rsidRPr="007C4290">
              <w:rPr>
                <w:b/>
                <w:bCs/>
                <w:lang w:val="vi-VN" w:eastAsia="zh-CN"/>
              </w:rPr>
              <w:t xml:space="preserve">TỶ LỆ </w:t>
            </w:r>
            <w:r w:rsidR="005907FD">
              <w:rPr>
                <w:b/>
                <w:bCs/>
                <w:lang w:val="vi-VN" w:eastAsia="zh-CN"/>
              </w:rPr>
              <w:t xml:space="preserve">NGƯỜI </w:t>
            </w:r>
            <w:r w:rsidRPr="007C4290">
              <w:rPr>
                <w:b/>
                <w:bCs/>
                <w:lang w:val="vi-VN" w:eastAsia="zh-CN"/>
              </w:rPr>
              <w:t xml:space="preserve">SỬ DỤNG </w:t>
            </w:r>
            <w:r w:rsidRPr="007C4290">
              <w:rPr>
                <w:b/>
                <w:bCs/>
                <w:lang w:val="vi-VN" w:eastAsia="zh-CN"/>
              </w:rPr>
              <w:br/>
              <w:t>ĐIỆN THOẠI DI ĐỘNG, MÁY TÍNH,</w:t>
            </w:r>
            <w:r w:rsidRPr="007C4290">
              <w:rPr>
                <w:b/>
                <w:bCs/>
                <w:lang w:val="vi-VN" w:eastAsia="zh-CN"/>
              </w:rPr>
              <w:br/>
              <w:t xml:space="preserve"> DỊCH VỤ INTERNET (*)</w:t>
            </w:r>
          </w:p>
        </w:tc>
        <w:tc>
          <w:tcPr>
            <w:tcW w:w="2107" w:type="dxa"/>
            <w:gridSpan w:val="2"/>
            <w:tcBorders>
              <w:top w:val="nil"/>
              <w:left w:val="nil"/>
              <w:bottom w:val="nil"/>
              <w:right w:val="nil"/>
            </w:tcBorders>
            <w:shd w:val="clear" w:color="auto" w:fill="auto"/>
            <w:hideMark/>
          </w:tcPr>
          <w:p w14:paraId="62D60C0D" w14:textId="77777777" w:rsidR="009834B8" w:rsidRPr="00337C20" w:rsidRDefault="009834B8" w:rsidP="00EC5F71">
            <w:pPr>
              <w:ind w:left="-72" w:right="-72"/>
              <w:jc w:val="center"/>
              <w:rPr>
                <w:lang w:eastAsia="zh-CN"/>
              </w:rPr>
            </w:pPr>
            <w:r w:rsidRPr="00337C20">
              <w:rPr>
                <w:lang w:eastAsia="zh-CN"/>
              </w:rPr>
              <w:t xml:space="preserve">Đơn vị báo cáo: </w:t>
            </w:r>
          </w:p>
        </w:tc>
      </w:tr>
      <w:tr w:rsidR="009834B8" w:rsidRPr="00337C20" w14:paraId="7AAA10F5" w14:textId="77777777" w:rsidTr="00CB1FD9">
        <w:trPr>
          <w:trHeight w:val="315"/>
        </w:trPr>
        <w:tc>
          <w:tcPr>
            <w:tcW w:w="2410" w:type="dxa"/>
            <w:vMerge w:val="restart"/>
            <w:tcBorders>
              <w:top w:val="nil"/>
              <w:left w:val="nil"/>
              <w:bottom w:val="nil"/>
              <w:right w:val="nil"/>
            </w:tcBorders>
            <w:shd w:val="clear" w:color="auto" w:fill="auto"/>
            <w:vAlign w:val="center"/>
            <w:hideMark/>
          </w:tcPr>
          <w:p w14:paraId="3C2DCF01" w14:textId="09E3E2B3" w:rsidR="009834B8" w:rsidRPr="00337C20" w:rsidRDefault="009834B8" w:rsidP="00EC5F71">
            <w:pPr>
              <w:ind w:left="-72" w:right="-72"/>
              <w:rPr>
                <w:lang w:eastAsia="zh-CN"/>
              </w:rPr>
            </w:pPr>
            <w:r w:rsidRPr="00337C20">
              <w:rPr>
                <w:lang w:eastAsia="zh-CN"/>
              </w:rPr>
              <w:t>Ban hành kèm theo TT số .....</w:t>
            </w:r>
            <w:r w:rsidR="00EB0F0F">
              <w:rPr>
                <w:lang w:eastAsia="zh-CN"/>
              </w:rPr>
              <w:t>/2022/TT-BTTTT</w:t>
            </w:r>
          </w:p>
        </w:tc>
        <w:tc>
          <w:tcPr>
            <w:tcW w:w="4712" w:type="dxa"/>
            <w:vMerge/>
            <w:tcBorders>
              <w:top w:val="nil"/>
              <w:left w:val="nil"/>
              <w:bottom w:val="nil"/>
              <w:right w:val="nil"/>
            </w:tcBorders>
            <w:vAlign w:val="center"/>
            <w:hideMark/>
          </w:tcPr>
          <w:p w14:paraId="446B26B0" w14:textId="77777777" w:rsidR="009834B8" w:rsidRPr="00337C20" w:rsidRDefault="009834B8" w:rsidP="00EC5F71">
            <w:pPr>
              <w:ind w:left="-72" w:right="-72"/>
              <w:rPr>
                <w:b/>
                <w:bCs/>
                <w:lang w:eastAsia="zh-CN"/>
              </w:rPr>
            </w:pPr>
          </w:p>
        </w:tc>
        <w:tc>
          <w:tcPr>
            <w:tcW w:w="2107" w:type="dxa"/>
            <w:gridSpan w:val="2"/>
            <w:tcBorders>
              <w:top w:val="nil"/>
              <w:left w:val="nil"/>
              <w:bottom w:val="nil"/>
              <w:right w:val="nil"/>
            </w:tcBorders>
            <w:shd w:val="clear" w:color="auto" w:fill="auto"/>
            <w:vAlign w:val="center"/>
            <w:hideMark/>
          </w:tcPr>
          <w:p w14:paraId="5DB81929" w14:textId="77777777" w:rsidR="009834B8" w:rsidRPr="00337C20" w:rsidRDefault="009834B8" w:rsidP="00EC5F71">
            <w:pPr>
              <w:ind w:left="-72" w:right="-72"/>
              <w:jc w:val="center"/>
              <w:rPr>
                <w:lang w:eastAsia="zh-CN"/>
              </w:rPr>
            </w:pPr>
            <w:r w:rsidRPr="00337C20">
              <w:rPr>
                <w:lang w:eastAsia="zh-CN"/>
              </w:rPr>
              <w:t>Cục VT</w:t>
            </w:r>
          </w:p>
        </w:tc>
      </w:tr>
      <w:tr w:rsidR="009834B8" w:rsidRPr="00337C20" w14:paraId="059AEEB8" w14:textId="77777777" w:rsidTr="00CB1FD9">
        <w:trPr>
          <w:trHeight w:val="315"/>
        </w:trPr>
        <w:tc>
          <w:tcPr>
            <w:tcW w:w="2410" w:type="dxa"/>
            <w:vMerge/>
            <w:tcBorders>
              <w:top w:val="nil"/>
              <w:left w:val="nil"/>
              <w:bottom w:val="nil"/>
              <w:right w:val="nil"/>
            </w:tcBorders>
            <w:vAlign w:val="center"/>
            <w:hideMark/>
          </w:tcPr>
          <w:p w14:paraId="695989C0" w14:textId="77777777" w:rsidR="009834B8" w:rsidRPr="00337C20" w:rsidRDefault="009834B8" w:rsidP="00EC5F71">
            <w:pPr>
              <w:ind w:left="-72" w:right="-72"/>
              <w:rPr>
                <w:lang w:eastAsia="zh-CN"/>
              </w:rPr>
            </w:pPr>
          </w:p>
        </w:tc>
        <w:tc>
          <w:tcPr>
            <w:tcW w:w="4712" w:type="dxa"/>
            <w:vMerge/>
            <w:tcBorders>
              <w:top w:val="nil"/>
              <w:left w:val="nil"/>
              <w:bottom w:val="nil"/>
              <w:right w:val="nil"/>
            </w:tcBorders>
            <w:vAlign w:val="center"/>
            <w:hideMark/>
          </w:tcPr>
          <w:p w14:paraId="2B06899B" w14:textId="77777777" w:rsidR="009834B8" w:rsidRPr="00337C20" w:rsidRDefault="009834B8" w:rsidP="00EC5F71">
            <w:pPr>
              <w:ind w:left="-72" w:right="-72"/>
              <w:rPr>
                <w:b/>
                <w:bCs/>
                <w:lang w:eastAsia="zh-CN"/>
              </w:rPr>
            </w:pPr>
          </w:p>
        </w:tc>
        <w:tc>
          <w:tcPr>
            <w:tcW w:w="649" w:type="dxa"/>
            <w:tcBorders>
              <w:top w:val="nil"/>
              <w:left w:val="nil"/>
              <w:bottom w:val="nil"/>
              <w:right w:val="nil"/>
            </w:tcBorders>
            <w:shd w:val="clear" w:color="auto" w:fill="auto"/>
            <w:hideMark/>
          </w:tcPr>
          <w:p w14:paraId="34D9C6A4" w14:textId="77777777" w:rsidR="009834B8" w:rsidRPr="00337C20" w:rsidRDefault="009834B8" w:rsidP="00EC5F71">
            <w:pPr>
              <w:ind w:left="-72" w:right="-72"/>
              <w:jc w:val="center"/>
              <w:rPr>
                <w:lang w:eastAsia="zh-CN"/>
              </w:rPr>
            </w:pPr>
          </w:p>
        </w:tc>
        <w:tc>
          <w:tcPr>
            <w:tcW w:w="1458" w:type="dxa"/>
            <w:tcBorders>
              <w:top w:val="nil"/>
              <w:left w:val="nil"/>
              <w:bottom w:val="nil"/>
              <w:right w:val="nil"/>
            </w:tcBorders>
            <w:shd w:val="clear" w:color="auto" w:fill="auto"/>
            <w:noWrap/>
            <w:vAlign w:val="bottom"/>
            <w:hideMark/>
          </w:tcPr>
          <w:p w14:paraId="21A6586C" w14:textId="77777777" w:rsidR="009834B8" w:rsidRPr="00337C20" w:rsidRDefault="009834B8" w:rsidP="00EC5F71">
            <w:pPr>
              <w:ind w:left="-72" w:right="-72"/>
              <w:rPr>
                <w:lang w:eastAsia="zh-CN"/>
              </w:rPr>
            </w:pPr>
          </w:p>
        </w:tc>
      </w:tr>
      <w:tr w:rsidR="009834B8" w:rsidRPr="00337C20" w14:paraId="2D40B6CF" w14:textId="77777777" w:rsidTr="00CB1FD9">
        <w:trPr>
          <w:trHeight w:val="1020"/>
        </w:trPr>
        <w:tc>
          <w:tcPr>
            <w:tcW w:w="2410" w:type="dxa"/>
            <w:tcBorders>
              <w:top w:val="nil"/>
              <w:left w:val="nil"/>
              <w:bottom w:val="nil"/>
              <w:right w:val="nil"/>
            </w:tcBorders>
            <w:shd w:val="clear" w:color="auto" w:fill="auto"/>
            <w:vAlign w:val="center"/>
            <w:hideMark/>
          </w:tcPr>
          <w:p w14:paraId="23C4C743" w14:textId="77777777" w:rsidR="009834B8" w:rsidRPr="00337C20" w:rsidRDefault="009834B8" w:rsidP="00EC5F71">
            <w:pPr>
              <w:ind w:left="-72" w:right="-72"/>
              <w:rPr>
                <w:sz w:val="22"/>
                <w:szCs w:val="22"/>
                <w:lang w:eastAsia="zh-CN"/>
              </w:rPr>
            </w:pPr>
            <w:r w:rsidRPr="00337C20">
              <w:rPr>
                <w:sz w:val="22"/>
                <w:szCs w:val="22"/>
                <w:lang w:eastAsia="zh-CN"/>
              </w:rPr>
              <w:t>Ngày nhận báo cáo:</w:t>
            </w:r>
            <w:r w:rsidRPr="00337C20">
              <w:rPr>
                <w:sz w:val="22"/>
                <w:szCs w:val="22"/>
                <w:lang w:eastAsia="zh-CN"/>
              </w:rPr>
              <w:br/>
              <w:t>Trước 15/3 năm tiếp theo</w:t>
            </w:r>
          </w:p>
        </w:tc>
        <w:tc>
          <w:tcPr>
            <w:tcW w:w="4712" w:type="dxa"/>
            <w:tcBorders>
              <w:top w:val="nil"/>
              <w:left w:val="nil"/>
              <w:bottom w:val="nil"/>
              <w:right w:val="nil"/>
            </w:tcBorders>
            <w:shd w:val="clear" w:color="auto" w:fill="auto"/>
            <w:vAlign w:val="center"/>
            <w:hideMark/>
          </w:tcPr>
          <w:p w14:paraId="4F1D1494" w14:textId="77777777" w:rsidR="009834B8" w:rsidRPr="00337C20" w:rsidRDefault="009834B8" w:rsidP="00EC5F71">
            <w:pPr>
              <w:ind w:left="-72" w:right="-72"/>
              <w:jc w:val="center"/>
              <w:rPr>
                <w:b/>
                <w:bCs/>
                <w:lang w:eastAsia="zh-CN"/>
              </w:rPr>
            </w:pPr>
            <w:r w:rsidRPr="00337C20">
              <w:rPr>
                <w:b/>
                <w:bCs/>
                <w:lang w:eastAsia="zh-CN"/>
              </w:rPr>
              <w:t>Năm 20…</w:t>
            </w:r>
          </w:p>
        </w:tc>
        <w:tc>
          <w:tcPr>
            <w:tcW w:w="2107" w:type="dxa"/>
            <w:gridSpan w:val="2"/>
            <w:tcBorders>
              <w:top w:val="nil"/>
              <w:left w:val="nil"/>
              <w:bottom w:val="nil"/>
              <w:right w:val="nil"/>
            </w:tcBorders>
            <w:shd w:val="clear" w:color="auto" w:fill="auto"/>
            <w:vAlign w:val="center"/>
            <w:hideMark/>
          </w:tcPr>
          <w:p w14:paraId="29AB574C" w14:textId="77777777" w:rsidR="009834B8" w:rsidRPr="00337C20" w:rsidRDefault="009834B8" w:rsidP="00EC5F71">
            <w:pPr>
              <w:ind w:left="-72" w:right="-72"/>
              <w:jc w:val="center"/>
              <w:rPr>
                <w:lang w:eastAsia="zh-CN"/>
              </w:rPr>
            </w:pPr>
            <w:r w:rsidRPr="00337C20">
              <w:rPr>
                <w:lang w:eastAsia="zh-CN"/>
              </w:rPr>
              <w:t xml:space="preserve">Đơn vị </w:t>
            </w:r>
            <w:r w:rsidRPr="00337C20">
              <w:rPr>
                <w:lang w:eastAsia="zh-CN"/>
              </w:rPr>
              <w:br/>
              <w:t xml:space="preserve">nhận báo cáo: </w:t>
            </w:r>
            <w:r w:rsidRPr="00337C20">
              <w:rPr>
                <w:lang w:eastAsia="zh-CN"/>
              </w:rPr>
              <w:br/>
              <w:t xml:space="preserve"> Vụ KHTC, VP Bộ</w:t>
            </w:r>
          </w:p>
        </w:tc>
      </w:tr>
    </w:tbl>
    <w:p w14:paraId="542D9BD2" w14:textId="77777777" w:rsidR="009834B8" w:rsidRPr="00337C20" w:rsidRDefault="009834B8" w:rsidP="009834B8">
      <w:pPr>
        <w:tabs>
          <w:tab w:val="left" w:pos="629"/>
          <w:tab w:val="left" w:pos="2276"/>
          <w:tab w:val="left" w:pos="2860"/>
          <w:tab w:val="left" w:pos="3726"/>
          <w:tab w:val="left" w:pos="4524"/>
          <w:tab w:val="left" w:pos="5473"/>
          <w:tab w:val="left" w:pos="6422"/>
          <w:tab w:val="left" w:pos="7111"/>
          <w:tab w:val="left" w:pos="7739"/>
        </w:tabs>
        <w:ind w:left="-72" w:right="-72"/>
        <w:rPr>
          <w:i/>
          <w:iCs/>
          <w:lang w:eastAsia="zh-CN"/>
        </w:rPr>
      </w:pPr>
      <w:r w:rsidRPr="00337C20">
        <w:rPr>
          <w:sz w:val="20"/>
          <w:szCs w:val="20"/>
          <w:lang w:eastAsia="zh-CN"/>
        </w:rPr>
        <w:tab/>
      </w:r>
      <w:r w:rsidRPr="00337C20">
        <w:rPr>
          <w:sz w:val="20"/>
          <w:szCs w:val="20"/>
          <w:lang w:eastAsia="zh-CN"/>
        </w:rPr>
        <w:tab/>
      </w:r>
      <w:r w:rsidRPr="00337C20">
        <w:rPr>
          <w:sz w:val="20"/>
          <w:szCs w:val="20"/>
          <w:lang w:eastAsia="zh-CN"/>
        </w:rPr>
        <w:tab/>
      </w:r>
      <w:r w:rsidRPr="00337C20">
        <w:rPr>
          <w:sz w:val="20"/>
          <w:szCs w:val="20"/>
          <w:lang w:eastAsia="zh-CN"/>
        </w:rPr>
        <w:tab/>
      </w:r>
      <w:r w:rsidRPr="00337C20">
        <w:rPr>
          <w:sz w:val="20"/>
          <w:szCs w:val="20"/>
          <w:lang w:eastAsia="zh-CN"/>
        </w:rPr>
        <w:tab/>
      </w:r>
      <w:r w:rsidRPr="00337C20">
        <w:rPr>
          <w:sz w:val="20"/>
          <w:szCs w:val="20"/>
          <w:lang w:eastAsia="zh-CN"/>
        </w:rPr>
        <w:tab/>
      </w:r>
      <w:r w:rsidRPr="00337C20">
        <w:rPr>
          <w:sz w:val="20"/>
          <w:szCs w:val="20"/>
          <w:lang w:eastAsia="zh-CN"/>
        </w:rPr>
        <w:tab/>
      </w:r>
      <w:r w:rsidRPr="00337C20">
        <w:rPr>
          <w:sz w:val="20"/>
          <w:szCs w:val="20"/>
          <w:lang w:eastAsia="zh-CN"/>
        </w:rPr>
        <w:tab/>
      </w:r>
      <w:r w:rsidRPr="00337C20">
        <w:rPr>
          <w:i/>
          <w:iCs/>
          <w:lang w:eastAsia="zh-CN"/>
        </w:rPr>
        <w:t>Đơn vị tính: %</w:t>
      </w:r>
    </w:p>
    <w:tbl>
      <w:tblPr>
        <w:tblW w:w="9019" w:type="dxa"/>
        <w:tblLayout w:type="fixed"/>
        <w:tblLook w:val="04A0" w:firstRow="1" w:lastRow="0" w:firstColumn="1" w:lastColumn="0" w:noHBand="0" w:noVBand="1"/>
      </w:tblPr>
      <w:tblGrid>
        <w:gridCol w:w="528"/>
        <w:gridCol w:w="1582"/>
        <w:gridCol w:w="701"/>
        <w:gridCol w:w="1054"/>
        <w:gridCol w:w="990"/>
        <w:gridCol w:w="990"/>
        <w:gridCol w:w="990"/>
        <w:gridCol w:w="1080"/>
        <w:gridCol w:w="1104"/>
      </w:tblGrid>
      <w:tr w:rsidR="009834B8" w:rsidRPr="00337C20" w14:paraId="0C62C0C7" w14:textId="77777777" w:rsidTr="00EC5F71">
        <w:trPr>
          <w:trHeight w:val="127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BF9E21" w14:textId="77777777" w:rsidR="009834B8" w:rsidRPr="00337C20" w:rsidRDefault="009834B8" w:rsidP="00EC5F71">
            <w:pPr>
              <w:ind w:left="-72" w:right="-72"/>
              <w:jc w:val="center"/>
              <w:rPr>
                <w:b/>
                <w:bCs/>
                <w:lang w:eastAsia="zh-CN"/>
              </w:rPr>
            </w:pPr>
            <w:r w:rsidRPr="00337C20">
              <w:rPr>
                <w:b/>
                <w:bCs/>
                <w:lang w:eastAsia="zh-CN"/>
              </w:rPr>
              <w:t>TT</w:t>
            </w:r>
          </w:p>
        </w:tc>
        <w:tc>
          <w:tcPr>
            <w:tcW w:w="1582" w:type="dxa"/>
            <w:tcBorders>
              <w:top w:val="single" w:sz="4" w:space="0" w:color="auto"/>
              <w:left w:val="nil"/>
              <w:bottom w:val="single" w:sz="4" w:space="0" w:color="auto"/>
              <w:right w:val="single" w:sz="4" w:space="0" w:color="auto"/>
            </w:tcBorders>
            <w:shd w:val="clear" w:color="auto" w:fill="auto"/>
            <w:vAlign w:val="center"/>
            <w:hideMark/>
          </w:tcPr>
          <w:p w14:paraId="762245D5" w14:textId="77777777" w:rsidR="009834B8" w:rsidRPr="00337C20" w:rsidRDefault="009834B8" w:rsidP="00EC5F71">
            <w:pPr>
              <w:ind w:left="-72" w:right="-72"/>
              <w:jc w:val="center"/>
              <w:rPr>
                <w:b/>
                <w:bCs/>
                <w:lang w:eastAsia="zh-CN"/>
              </w:rPr>
            </w:pPr>
            <w:r w:rsidRPr="00337C20">
              <w:rPr>
                <w:b/>
                <w:bCs/>
                <w:lang w:eastAsia="zh-CN"/>
              </w:rPr>
              <w:t>Địa bàn</w:t>
            </w:r>
          </w:p>
        </w:tc>
        <w:tc>
          <w:tcPr>
            <w:tcW w:w="701" w:type="dxa"/>
            <w:tcBorders>
              <w:top w:val="single" w:sz="4" w:space="0" w:color="auto"/>
              <w:left w:val="nil"/>
              <w:bottom w:val="single" w:sz="4" w:space="0" w:color="auto"/>
              <w:right w:val="single" w:sz="4" w:space="0" w:color="auto"/>
            </w:tcBorders>
            <w:shd w:val="clear" w:color="auto" w:fill="auto"/>
            <w:vAlign w:val="center"/>
            <w:hideMark/>
          </w:tcPr>
          <w:p w14:paraId="1BDDE14F" w14:textId="77777777" w:rsidR="009834B8" w:rsidRPr="00337C20" w:rsidRDefault="009834B8" w:rsidP="00EC5F71">
            <w:pPr>
              <w:ind w:left="-72" w:right="-72"/>
              <w:jc w:val="center"/>
              <w:rPr>
                <w:b/>
                <w:bCs/>
                <w:lang w:eastAsia="zh-CN"/>
              </w:rPr>
            </w:pPr>
            <w:r w:rsidRPr="00337C20">
              <w:rPr>
                <w:b/>
                <w:bCs/>
                <w:lang w:eastAsia="zh-CN"/>
              </w:rPr>
              <w:t>Mã địa bản</w:t>
            </w:r>
          </w:p>
        </w:tc>
        <w:tc>
          <w:tcPr>
            <w:tcW w:w="1054" w:type="dxa"/>
            <w:tcBorders>
              <w:top w:val="single" w:sz="4" w:space="0" w:color="auto"/>
              <w:left w:val="nil"/>
              <w:bottom w:val="single" w:sz="4" w:space="0" w:color="auto"/>
              <w:right w:val="single" w:sz="4" w:space="0" w:color="auto"/>
            </w:tcBorders>
            <w:shd w:val="clear" w:color="auto" w:fill="auto"/>
            <w:vAlign w:val="center"/>
            <w:hideMark/>
          </w:tcPr>
          <w:p w14:paraId="2A1960F4" w14:textId="77777777" w:rsidR="009834B8" w:rsidRPr="00337C20" w:rsidRDefault="009834B8" w:rsidP="00EC5F71">
            <w:pPr>
              <w:ind w:left="-72" w:right="-72"/>
              <w:jc w:val="center"/>
              <w:rPr>
                <w:b/>
                <w:bCs/>
                <w:sz w:val="22"/>
                <w:szCs w:val="20"/>
                <w:lang w:eastAsia="zh-CN"/>
              </w:rPr>
            </w:pPr>
            <w:r w:rsidRPr="00337C20">
              <w:rPr>
                <w:b/>
                <w:bCs/>
                <w:sz w:val="22"/>
                <w:szCs w:val="20"/>
                <w:lang w:eastAsia="zh-CN"/>
              </w:rPr>
              <w:t>Tỷ lệ người sử dụng điện thoại di động</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2AA92E88" w14:textId="77777777" w:rsidR="009834B8" w:rsidRPr="00337C20" w:rsidRDefault="009834B8" w:rsidP="00EC5F71">
            <w:pPr>
              <w:ind w:left="-72" w:right="-72"/>
              <w:jc w:val="center"/>
              <w:rPr>
                <w:b/>
                <w:bCs/>
                <w:sz w:val="22"/>
                <w:szCs w:val="20"/>
                <w:lang w:eastAsia="zh-CN"/>
              </w:rPr>
            </w:pPr>
            <w:r w:rsidRPr="00337C20">
              <w:rPr>
                <w:b/>
                <w:bCs/>
                <w:sz w:val="22"/>
                <w:szCs w:val="20"/>
                <w:lang w:eastAsia="zh-CN"/>
              </w:rPr>
              <w:t>Tỷ lệ người sở hữu điện thoại di động</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376AF298" w14:textId="77777777" w:rsidR="009834B8" w:rsidRPr="00337C20" w:rsidRDefault="009834B8" w:rsidP="00EC5F71">
            <w:pPr>
              <w:ind w:left="-72" w:right="-72"/>
              <w:jc w:val="center"/>
              <w:rPr>
                <w:b/>
                <w:bCs/>
                <w:sz w:val="22"/>
                <w:szCs w:val="22"/>
                <w:lang w:eastAsia="zh-CN"/>
              </w:rPr>
            </w:pPr>
            <w:r w:rsidRPr="00337C20">
              <w:rPr>
                <w:b/>
                <w:bCs/>
                <w:sz w:val="22"/>
                <w:szCs w:val="22"/>
                <w:lang w:eastAsia="zh-CN"/>
              </w:rPr>
              <w:t>Tỷ lệ người sử dụng Internet</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1CE98D3C" w14:textId="77777777" w:rsidR="009834B8" w:rsidRPr="00337C20" w:rsidRDefault="009834B8" w:rsidP="00EC5F71">
            <w:pPr>
              <w:ind w:left="-72" w:right="-72"/>
              <w:jc w:val="center"/>
              <w:rPr>
                <w:b/>
                <w:bCs/>
                <w:sz w:val="22"/>
                <w:szCs w:val="22"/>
                <w:lang w:eastAsia="zh-CN"/>
              </w:rPr>
            </w:pPr>
            <w:r w:rsidRPr="00337C20">
              <w:rPr>
                <w:b/>
                <w:bCs/>
                <w:sz w:val="22"/>
                <w:szCs w:val="22"/>
                <w:lang w:eastAsia="zh-CN"/>
              </w:rPr>
              <w:t>Tỷ lệ hộ gia đình kết nối Internet</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46DBEC5F" w14:textId="77777777" w:rsidR="009834B8" w:rsidRPr="00337C20" w:rsidRDefault="009834B8" w:rsidP="00EC5F71">
            <w:pPr>
              <w:ind w:left="-72" w:right="-72"/>
              <w:jc w:val="center"/>
              <w:rPr>
                <w:b/>
                <w:bCs/>
                <w:sz w:val="22"/>
                <w:szCs w:val="22"/>
                <w:lang w:eastAsia="zh-CN"/>
              </w:rPr>
            </w:pPr>
            <w:r w:rsidRPr="00337C20">
              <w:rPr>
                <w:b/>
                <w:bCs/>
                <w:sz w:val="22"/>
                <w:szCs w:val="22"/>
                <w:lang w:eastAsia="zh-CN"/>
              </w:rPr>
              <w:t>Tỷ lệ hộ gia đình có máy tính</w:t>
            </w:r>
          </w:p>
        </w:tc>
        <w:tc>
          <w:tcPr>
            <w:tcW w:w="1104" w:type="dxa"/>
            <w:tcBorders>
              <w:top w:val="single" w:sz="4" w:space="0" w:color="auto"/>
              <w:left w:val="nil"/>
              <w:bottom w:val="single" w:sz="4" w:space="0" w:color="auto"/>
              <w:right w:val="single" w:sz="4" w:space="0" w:color="auto"/>
            </w:tcBorders>
            <w:shd w:val="clear" w:color="auto" w:fill="auto"/>
            <w:vAlign w:val="center"/>
            <w:hideMark/>
          </w:tcPr>
          <w:p w14:paraId="7E07CD7A" w14:textId="77777777" w:rsidR="009834B8" w:rsidRPr="00337C20" w:rsidRDefault="009834B8" w:rsidP="00EC5F71">
            <w:pPr>
              <w:ind w:left="-72" w:right="-72"/>
              <w:jc w:val="center"/>
              <w:rPr>
                <w:b/>
                <w:bCs/>
                <w:sz w:val="22"/>
                <w:szCs w:val="22"/>
                <w:lang w:eastAsia="zh-CN"/>
              </w:rPr>
            </w:pPr>
            <w:r w:rsidRPr="00337C20">
              <w:rPr>
                <w:b/>
                <w:bCs/>
                <w:sz w:val="22"/>
                <w:szCs w:val="22"/>
                <w:lang w:eastAsia="zh-CN"/>
              </w:rPr>
              <w:t>Ghi chú</w:t>
            </w:r>
          </w:p>
        </w:tc>
      </w:tr>
      <w:tr w:rsidR="009834B8" w:rsidRPr="00337C20" w14:paraId="6A87991A" w14:textId="77777777" w:rsidTr="00EC5F71">
        <w:trPr>
          <w:trHeight w:val="315"/>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438A44B8" w14:textId="77777777" w:rsidR="009834B8" w:rsidRPr="00337C20" w:rsidRDefault="009834B8" w:rsidP="00EC5F71">
            <w:pPr>
              <w:ind w:left="-72" w:right="-72"/>
              <w:jc w:val="center"/>
              <w:rPr>
                <w:b/>
                <w:bCs/>
                <w:lang w:eastAsia="zh-CN"/>
              </w:rPr>
            </w:pPr>
            <w:r w:rsidRPr="00337C20">
              <w:rPr>
                <w:b/>
                <w:bCs/>
                <w:lang w:eastAsia="zh-CN"/>
              </w:rPr>
              <w:t>A</w:t>
            </w:r>
          </w:p>
        </w:tc>
        <w:tc>
          <w:tcPr>
            <w:tcW w:w="1582" w:type="dxa"/>
            <w:tcBorders>
              <w:top w:val="nil"/>
              <w:left w:val="nil"/>
              <w:bottom w:val="single" w:sz="4" w:space="0" w:color="auto"/>
              <w:right w:val="single" w:sz="4" w:space="0" w:color="auto"/>
            </w:tcBorders>
            <w:shd w:val="clear" w:color="auto" w:fill="auto"/>
            <w:vAlign w:val="center"/>
            <w:hideMark/>
          </w:tcPr>
          <w:p w14:paraId="2A7B2A0D" w14:textId="77777777" w:rsidR="009834B8" w:rsidRPr="00337C20" w:rsidRDefault="009834B8" w:rsidP="00EC5F71">
            <w:pPr>
              <w:ind w:left="-72" w:right="-72"/>
              <w:jc w:val="center"/>
              <w:rPr>
                <w:b/>
                <w:bCs/>
                <w:lang w:eastAsia="zh-CN"/>
              </w:rPr>
            </w:pPr>
            <w:r w:rsidRPr="00337C20">
              <w:rPr>
                <w:b/>
                <w:bCs/>
                <w:lang w:eastAsia="zh-CN"/>
              </w:rPr>
              <w:t>B</w:t>
            </w:r>
          </w:p>
        </w:tc>
        <w:tc>
          <w:tcPr>
            <w:tcW w:w="701" w:type="dxa"/>
            <w:tcBorders>
              <w:top w:val="nil"/>
              <w:left w:val="nil"/>
              <w:bottom w:val="single" w:sz="4" w:space="0" w:color="auto"/>
              <w:right w:val="single" w:sz="4" w:space="0" w:color="auto"/>
            </w:tcBorders>
            <w:shd w:val="clear" w:color="auto" w:fill="auto"/>
            <w:vAlign w:val="center"/>
            <w:hideMark/>
          </w:tcPr>
          <w:p w14:paraId="5208FB14" w14:textId="77777777" w:rsidR="009834B8" w:rsidRPr="00337C20" w:rsidRDefault="009834B8" w:rsidP="00EC5F71">
            <w:pPr>
              <w:ind w:left="-72" w:right="-72"/>
              <w:jc w:val="center"/>
              <w:rPr>
                <w:b/>
                <w:bCs/>
                <w:lang w:eastAsia="zh-CN"/>
              </w:rPr>
            </w:pPr>
            <w:r w:rsidRPr="00337C20">
              <w:rPr>
                <w:b/>
                <w:bCs/>
                <w:lang w:eastAsia="zh-CN"/>
              </w:rPr>
              <w:t>C</w:t>
            </w:r>
          </w:p>
        </w:tc>
        <w:tc>
          <w:tcPr>
            <w:tcW w:w="1054" w:type="dxa"/>
            <w:tcBorders>
              <w:top w:val="nil"/>
              <w:left w:val="nil"/>
              <w:bottom w:val="single" w:sz="4" w:space="0" w:color="auto"/>
              <w:right w:val="single" w:sz="4" w:space="0" w:color="auto"/>
            </w:tcBorders>
            <w:shd w:val="clear" w:color="auto" w:fill="auto"/>
            <w:vAlign w:val="center"/>
            <w:hideMark/>
          </w:tcPr>
          <w:p w14:paraId="3D951D9C" w14:textId="77777777" w:rsidR="009834B8" w:rsidRPr="00337C20" w:rsidRDefault="009834B8" w:rsidP="00EC5F71">
            <w:pPr>
              <w:ind w:left="-72" w:right="-72"/>
              <w:jc w:val="center"/>
              <w:rPr>
                <w:b/>
                <w:bCs/>
                <w:lang w:eastAsia="zh-CN"/>
              </w:rPr>
            </w:pPr>
            <w:r w:rsidRPr="00337C20">
              <w:rPr>
                <w:b/>
                <w:bCs/>
                <w:lang w:eastAsia="zh-CN"/>
              </w:rPr>
              <w:t>1</w:t>
            </w:r>
          </w:p>
        </w:tc>
        <w:tc>
          <w:tcPr>
            <w:tcW w:w="990" w:type="dxa"/>
            <w:tcBorders>
              <w:top w:val="nil"/>
              <w:left w:val="nil"/>
              <w:bottom w:val="single" w:sz="4" w:space="0" w:color="auto"/>
              <w:right w:val="single" w:sz="4" w:space="0" w:color="auto"/>
            </w:tcBorders>
            <w:shd w:val="clear" w:color="auto" w:fill="auto"/>
            <w:vAlign w:val="center"/>
            <w:hideMark/>
          </w:tcPr>
          <w:p w14:paraId="1C9DC05E" w14:textId="77777777" w:rsidR="009834B8" w:rsidRPr="00337C20" w:rsidRDefault="009834B8" w:rsidP="00EC5F71">
            <w:pPr>
              <w:ind w:left="-72" w:right="-72"/>
              <w:jc w:val="center"/>
              <w:rPr>
                <w:b/>
                <w:bCs/>
                <w:lang w:eastAsia="zh-CN"/>
              </w:rPr>
            </w:pPr>
            <w:r w:rsidRPr="00337C20">
              <w:rPr>
                <w:b/>
                <w:bCs/>
                <w:lang w:eastAsia="zh-CN"/>
              </w:rPr>
              <w:t>2</w:t>
            </w:r>
          </w:p>
        </w:tc>
        <w:tc>
          <w:tcPr>
            <w:tcW w:w="990" w:type="dxa"/>
            <w:tcBorders>
              <w:top w:val="nil"/>
              <w:left w:val="nil"/>
              <w:bottom w:val="single" w:sz="4" w:space="0" w:color="auto"/>
              <w:right w:val="single" w:sz="4" w:space="0" w:color="auto"/>
            </w:tcBorders>
            <w:shd w:val="clear" w:color="auto" w:fill="auto"/>
            <w:vAlign w:val="center"/>
            <w:hideMark/>
          </w:tcPr>
          <w:p w14:paraId="6AE98FB1" w14:textId="77777777" w:rsidR="009834B8" w:rsidRPr="00337C20" w:rsidRDefault="009834B8" w:rsidP="00EC5F71">
            <w:pPr>
              <w:ind w:left="-72" w:right="-72"/>
              <w:jc w:val="center"/>
              <w:rPr>
                <w:b/>
                <w:bCs/>
                <w:lang w:eastAsia="zh-CN"/>
              </w:rPr>
            </w:pPr>
            <w:r w:rsidRPr="00337C20">
              <w:rPr>
                <w:b/>
                <w:bCs/>
                <w:lang w:eastAsia="zh-CN"/>
              </w:rPr>
              <w:t>3</w:t>
            </w:r>
          </w:p>
        </w:tc>
        <w:tc>
          <w:tcPr>
            <w:tcW w:w="990" w:type="dxa"/>
            <w:tcBorders>
              <w:top w:val="nil"/>
              <w:left w:val="nil"/>
              <w:bottom w:val="single" w:sz="4" w:space="0" w:color="auto"/>
              <w:right w:val="single" w:sz="4" w:space="0" w:color="auto"/>
            </w:tcBorders>
            <w:shd w:val="clear" w:color="auto" w:fill="auto"/>
            <w:vAlign w:val="center"/>
            <w:hideMark/>
          </w:tcPr>
          <w:p w14:paraId="1D3A6653" w14:textId="77777777" w:rsidR="009834B8" w:rsidRPr="00337C20" w:rsidRDefault="009834B8" w:rsidP="00EC5F71">
            <w:pPr>
              <w:ind w:left="-72" w:right="-72"/>
              <w:jc w:val="center"/>
              <w:rPr>
                <w:b/>
                <w:bCs/>
                <w:lang w:eastAsia="zh-CN"/>
              </w:rPr>
            </w:pPr>
            <w:r w:rsidRPr="00337C20">
              <w:rPr>
                <w:b/>
                <w:bCs/>
                <w:lang w:eastAsia="zh-CN"/>
              </w:rPr>
              <w:t>4</w:t>
            </w:r>
          </w:p>
        </w:tc>
        <w:tc>
          <w:tcPr>
            <w:tcW w:w="1080" w:type="dxa"/>
            <w:tcBorders>
              <w:top w:val="nil"/>
              <w:left w:val="nil"/>
              <w:bottom w:val="single" w:sz="4" w:space="0" w:color="auto"/>
              <w:right w:val="single" w:sz="4" w:space="0" w:color="auto"/>
            </w:tcBorders>
            <w:shd w:val="clear" w:color="auto" w:fill="auto"/>
            <w:vAlign w:val="center"/>
            <w:hideMark/>
          </w:tcPr>
          <w:p w14:paraId="64743CB7" w14:textId="77777777" w:rsidR="009834B8" w:rsidRPr="00337C20" w:rsidRDefault="009834B8" w:rsidP="00EC5F71">
            <w:pPr>
              <w:ind w:left="-72" w:right="-72"/>
              <w:jc w:val="center"/>
              <w:rPr>
                <w:b/>
                <w:bCs/>
                <w:lang w:eastAsia="zh-CN"/>
              </w:rPr>
            </w:pPr>
            <w:r w:rsidRPr="00337C20">
              <w:rPr>
                <w:b/>
                <w:bCs/>
                <w:lang w:eastAsia="zh-CN"/>
              </w:rPr>
              <w:t>5</w:t>
            </w:r>
          </w:p>
        </w:tc>
        <w:tc>
          <w:tcPr>
            <w:tcW w:w="1104" w:type="dxa"/>
            <w:tcBorders>
              <w:top w:val="single" w:sz="4" w:space="0" w:color="auto"/>
              <w:left w:val="nil"/>
              <w:bottom w:val="single" w:sz="4" w:space="0" w:color="auto"/>
              <w:right w:val="single" w:sz="4" w:space="0" w:color="auto"/>
            </w:tcBorders>
            <w:shd w:val="clear" w:color="auto" w:fill="auto"/>
            <w:vAlign w:val="center"/>
            <w:hideMark/>
          </w:tcPr>
          <w:p w14:paraId="5A4A2C05" w14:textId="77777777" w:rsidR="009834B8" w:rsidRPr="00337C20" w:rsidRDefault="009834B8" w:rsidP="00EC5F71">
            <w:pPr>
              <w:ind w:left="-72" w:right="-72"/>
              <w:jc w:val="center"/>
              <w:rPr>
                <w:b/>
                <w:bCs/>
                <w:lang w:eastAsia="zh-CN"/>
              </w:rPr>
            </w:pPr>
            <w:r w:rsidRPr="00337C20">
              <w:rPr>
                <w:b/>
                <w:bCs/>
                <w:lang w:eastAsia="zh-CN"/>
              </w:rPr>
              <w:t>7</w:t>
            </w:r>
          </w:p>
        </w:tc>
      </w:tr>
      <w:tr w:rsidR="00A42F51" w:rsidRPr="00A42F51" w14:paraId="2CB8AA82" w14:textId="77777777" w:rsidTr="00EC5F71">
        <w:trPr>
          <w:trHeight w:val="315"/>
        </w:trPr>
        <w:tc>
          <w:tcPr>
            <w:tcW w:w="528" w:type="dxa"/>
            <w:tcBorders>
              <w:top w:val="nil"/>
              <w:left w:val="single" w:sz="4" w:space="0" w:color="auto"/>
              <w:bottom w:val="single" w:sz="4" w:space="0" w:color="auto"/>
              <w:right w:val="single" w:sz="4" w:space="0" w:color="auto"/>
            </w:tcBorders>
            <w:shd w:val="clear" w:color="auto" w:fill="auto"/>
            <w:noWrap/>
            <w:vAlign w:val="center"/>
          </w:tcPr>
          <w:p w14:paraId="22EB6046" w14:textId="77777777" w:rsidR="00A42F51" w:rsidRPr="00A42F51" w:rsidRDefault="00A42F51" w:rsidP="00EC5F71">
            <w:pPr>
              <w:ind w:left="-72" w:right="-72"/>
              <w:jc w:val="center"/>
              <w:rPr>
                <w:b/>
                <w:lang w:eastAsia="zh-CN"/>
              </w:rPr>
            </w:pPr>
          </w:p>
        </w:tc>
        <w:tc>
          <w:tcPr>
            <w:tcW w:w="1582" w:type="dxa"/>
            <w:tcBorders>
              <w:top w:val="nil"/>
              <w:left w:val="nil"/>
              <w:bottom w:val="single" w:sz="4" w:space="0" w:color="auto"/>
              <w:right w:val="single" w:sz="4" w:space="0" w:color="auto"/>
            </w:tcBorders>
            <w:shd w:val="clear" w:color="auto" w:fill="auto"/>
            <w:noWrap/>
            <w:vAlign w:val="center"/>
          </w:tcPr>
          <w:p w14:paraId="3AD91EAF" w14:textId="20587390" w:rsidR="00A42F51" w:rsidRPr="00A42F51" w:rsidRDefault="00A42F51" w:rsidP="00EC5F71">
            <w:pPr>
              <w:ind w:left="-72" w:right="-72"/>
              <w:rPr>
                <w:b/>
                <w:lang w:val="vi-VN" w:eastAsia="zh-CN"/>
              </w:rPr>
            </w:pPr>
            <w:r w:rsidRPr="00A42F51">
              <w:rPr>
                <w:b/>
                <w:lang w:val="vi-VN" w:eastAsia="zh-CN"/>
              </w:rPr>
              <w:t>CẢ NƯỚC</w:t>
            </w:r>
          </w:p>
        </w:tc>
        <w:tc>
          <w:tcPr>
            <w:tcW w:w="701" w:type="dxa"/>
            <w:tcBorders>
              <w:top w:val="nil"/>
              <w:left w:val="nil"/>
              <w:bottom w:val="single" w:sz="4" w:space="0" w:color="auto"/>
              <w:right w:val="single" w:sz="4" w:space="0" w:color="auto"/>
            </w:tcBorders>
            <w:shd w:val="clear" w:color="auto" w:fill="auto"/>
            <w:noWrap/>
            <w:vAlign w:val="center"/>
          </w:tcPr>
          <w:p w14:paraId="367AF22F" w14:textId="77777777" w:rsidR="00A42F51" w:rsidRPr="00A42F51" w:rsidRDefault="00A42F51" w:rsidP="00EC5F71">
            <w:pPr>
              <w:ind w:left="-72" w:right="-72"/>
              <w:jc w:val="center"/>
              <w:rPr>
                <w:b/>
                <w:lang w:eastAsia="zh-CN"/>
              </w:rPr>
            </w:pPr>
          </w:p>
        </w:tc>
        <w:tc>
          <w:tcPr>
            <w:tcW w:w="1054" w:type="dxa"/>
            <w:tcBorders>
              <w:top w:val="nil"/>
              <w:left w:val="nil"/>
              <w:bottom w:val="single" w:sz="4" w:space="0" w:color="auto"/>
              <w:right w:val="single" w:sz="4" w:space="0" w:color="auto"/>
            </w:tcBorders>
            <w:shd w:val="clear" w:color="000000" w:fill="FFFF99"/>
            <w:noWrap/>
            <w:vAlign w:val="bottom"/>
          </w:tcPr>
          <w:p w14:paraId="25A9C5B3" w14:textId="77777777" w:rsidR="00A42F51" w:rsidRPr="00A42F51" w:rsidRDefault="00A42F51" w:rsidP="00EC5F71">
            <w:pPr>
              <w:ind w:left="-72" w:right="-72"/>
              <w:rPr>
                <w:rFonts w:ascii="Calibri" w:hAnsi="Calibri" w:cs="Calibri"/>
                <w:b/>
                <w:lang w:eastAsia="zh-CN"/>
              </w:rPr>
            </w:pPr>
          </w:p>
        </w:tc>
        <w:tc>
          <w:tcPr>
            <w:tcW w:w="990" w:type="dxa"/>
            <w:tcBorders>
              <w:top w:val="nil"/>
              <w:left w:val="nil"/>
              <w:bottom w:val="single" w:sz="4" w:space="0" w:color="auto"/>
              <w:right w:val="single" w:sz="4" w:space="0" w:color="auto"/>
            </w:tcBorders>
            <w:shd w:val="clear" w:color="000000" w:fill="FFFF99"/>
            <w:noWrap/>
            <w:vAlign w:val="bottom"/>
          </w:tcPr>
          <w:p w14:paraId="7D122895" w14:textId="77777777" w:rsidR="00A42F51" w:rsidRPr="00A42F51" w:rsidRDefault="00A42F51" w:rsidP="00EC5F71">
            <w:pPr>
              <w:ind w:left="-72" w:right="-72"/>
              <w:rPr>
                <w:rFonts w:ascii="Calibri" w:hAnsi="Calibri" w:cs="Calibri"/>
                <w:b/>
                <w:lang w:eastAsia="zh-CN"/>
              </w:rPr>
            </w:pPr>
          </w:p>
        </w:tc>
        <w:tc>
          <w:tcPr>
            <w:tcW w:w="990" w:type="dxa"/>
            <w:tcBorders>
              <w:top w:val="nil"/>
              <w:left w:val="nil"/>
              <w:bottom w:val="single" w:sz="4" w:space="0" w:color="auto"/>
              <w:right w:val="single" w:sz="4" w:space="0" w:color="auto"/>
            </w:tcBorders>
            <w:shd w:val="clear" w:color="000000" w:fill="FFFF99"/>
            <w:noWrap/>
            <w:vAlign w:val="bottom"/>
          </w:tcPr>
          <w:p w14:paraId="3CABE40D" w14:textId="77777777" w:rsidR="00A42F51" w:rsidRPr="00A42F51" w:rsidRDefault="00A42F51" w:rsidP="00EC5F71">
            <w:pPr>
              <w:ind w:left="-72" w:right="-72"/>
              <w:rPr>
                <w:rFonts w:ascii="Calibri" w:hAnsi="Calibri" w:cs="Calibri"/>
                <w:b/>
                <w:lang w:eastAsia="zh-CN"/>
              </w:rPr>
            </w:pPr>
          </w:p>
        </w:tc>
        <w:tc>
          <w:tcPr>
            <w:tcW w:w="990" w:type="dxa"/>
            <w:tcBorders>
              <w:top w:val="nil"/>
              <w:left w:val="nil"/>
              <w:bottom w:val="single" w:sz="4" w:space="0" w:color="auto"/>
              <w:right w:val="single" w:sz="4" w:space="0" w:color="auto"/>
            </w:tcBorders>
            <w:shd w:val="clear" w:color="000000" w:fill="FFFF99"/>
            <w:noWrap/>
            <w:vAlign w:val="bottom"/>
          </w:tcPr>
          <w:p w14:paraId="29588D62" w14:textId="77777777" w:rsidR="00A42F51" w:rsidRPr="00A42F51" w:rsidRDefault="00A42F51" w:rsidP="00EC5F71">
            <w:pPr>
              <w:ind w:left="-72" w:right="-72"/>
              <w:rPr>
                <w:rFonts w:ascii="Calibri" w:hAnsi="Calibri" w:cs="Calibri"/>
                <w:b/>
                <w:lang w:eastAsia="zh-CN"/>
              </w:rPr>
            </w:pPr>
          </w:p>
        </w:tc>
        <w:tc>
          <w:tcPr>
            <w:tcW w:w="1080" w:type="dxa"/>
            <w:tcBorders>
              <w:top w:val="nil"/>
              <w:left w:val="nil"/>
              <w:bottom w:val="single" w:sz="4" w:space="0" w:color="auto"/>
              <w:right w:val="single" w:sz="4" w:space="0" w:color="auto"/>
            </w:tcBorders>
            <w:shd w:val="clear" w:color="000000" w:fill="FFFF99"/>
            <w:noWrap/>
            <w:vAlign w:val="bottom"/>
          </w:tcPr>
          <w:p w14:paraId="4534A717" w14:textId="77777777" w:rsidR="00A42F51" w:rsidRPr="00A42F51" w:rsidRDefault="00A42F51" w:rsidP="00EC5F71">
            <w:pPr>
              <w:ind w:left="-72" w:right="-72"/>
              <w:rPr>
                <w:rFonts w:ascii="Calibri" w:hAnsi="Calibri" w:cs="Calibri"/>
                <w:b/>
                <w:lang w:eastAsia="zh-CN"/>
              </w:rPr>
            </w:pPr>
          </w:p>
        </w:tc>
        <w:tc>
          <w:tcPr>
            <w:tcW w:w="1104" w:type="dxa"/>
            <w:tcBorders>
              <w:top w:val="single" w:sz="4" w:space="0" w:color="auto"/>
              <w:left w:val="nil"/>
              <w:bottom w:val="single" w:sz="4" w:space="0" w:color="auto"/>
              <w:right w:val="single" w:sz="4" w:space="0" w:color="auto"/>
            </w:tcBorders>
            <w:shd w:val="clear" w:color="auto" w:fill="auto"/>
            <w:noWrap/>
            <w:vAlign w:val="bottom"/>
          </w:tcPr>
          <w:p w14:paraId="0FFB09EE" w14:textId="77777777" w:rsidR="00A42F51" w:rsidRPr="00A42F51" w:rsidRDefault="00A42F51" w:rsidP="00EC5F71">
            <w:pPr>
              <w:ind w:left="-72" w:right="-72"/>
              <w:jc w:val="center"/>
              <w:rPr>
                <w:b/>
                <w:lang w:eastAsia="zh-CN"/>
              </w:rPr>
            </w:pPr>
          </w:p>
        </w:tc>
      </w:tr>
      <w:tr w:rsidR="009834B8" w:rsidRPr="00337C20" w14:paraId="799E39D6" w14:textId="77777777" w:rsidTr="00EC5F71">
        <w:trPr>
          <w:trHeight w:val="315"/>
        </w:trPr>
        <w:tc>
          <w:tcPr>
            <w:tcW w:w="528" w:type="dxa"/>
            <w:tcBorders>
              <w:top w:val="nil"/>
              <w:left w:val="single" w:sz="4" w:space="0" w:color="auto"/>
              <w:bottom w:val="single" w:sz="4" w:space="0" w:color="auto"/>
              <w:right w:val="single" w:sz="4" w:space="0" w:color="auto"/>
            </w:tcBorders>
            <w:shd w:val="clear" w:color="auto" w:fill="auto"/>
            <w:noWrap/>
            <w:vAlign w:val="center"/>
            <w:hideMark/>
          </w:tcPr>
          <w:p w14:paraId="6F0959C0" w14:textId="77777777" w:rsidR="009834B8" w:rsidRPr="00337C20" w:rsidRDefault="009834B8" w:rsidP="00EC5F71">
            <w:pPr>
              <w:ind w:left="-72" w:right="-72"/>
              <w:jc w:val="center"/>
              <w:rPr>
                <w:lang w:eastAsia="zh-CN"/>
              </w:rPr>
            </w:pPr>
            <w:r w:rsidRPr="00337C20">
              <w:rPr>
                <w:lang w:eastAsia="zh-CN"/>
              </w:rPr>
              <w:t>1</w:t>
            </w:r>
          </w:p>
        </w:tc>
        <w:tc>
          <w:tcPr>
            <w:tcW w:w="1582" w:type="dxa"/>
            <w:tcBorders>
              <w:top w:val="nil"/>
              <w:left w:val="nil"/>
              <w:bottom w:val="single" w:sz="4" w:space="0" w:color="auto"/>
              <w:right w:val="single" w:sz="4" w:space="0" w:color="auto"/>
            </w:tcBorders>
            <w:shd w:val="clear" w:color="auto" w:fill="auto"/>
            <w:noWrap/>
            <w:vAlign w:val="center"/>
            <w:hideMark/>
          </w:tcPr>
          <w:p w14:paraId="54C51CC0" w14:textId="77777777" w:rsidR="009834B8" w:rsidRPr="00337C20" w:rsidRDefault="009834B8" w:rsidP="00EC5F71">
            <w:pPr>
              <w:ind w:left="-72" w:right="-72"/>
              <w:rPr>
                <w:lang w:eastAsia="zh-CN"/>
              </w:rPr>
            </w:pPr>
            <w:r w:rsidRPr="00337C20">
              <w:rPr>
                <w:lang w:eastAsia="zh-CN"/>
              </w:rPr>
              <w:t>Hà Nội</w:t>
            </w:r>
          </w:p>
        </w:tc>
        <w:tc>
          <w:tcPr>
            <w:tcW w:w="701" w:type="dxa"/>
            <w:tcBorders>
              <w:top w:val="nil"/>
              <w:left w:val="nil"/>
              <w:bottom w:val="single" w:sz="4" w:space="0" w:color="auto"/>
              <w:right w:val="single" w:sz="4" w:space="0" w:color="auto"/>
            </w:tcBorders>
            <w:shd w:val="clear" w:color="auto" w:fill="auto"/>
            <w:noWrap/>
            <w:vAlign w:val="center"/>
            <w:hideMark/>
          </w:tcPr>
          <w:p w14:paraId="28ECD149" w14:textId="77777777" w:rsidR="009834B8" w:rsidRPr="00337C20" w:rsidRDefault="009834B8" w:rsidP="00EC5F71">
            <w:pPr>
              <w:ind w:left="-72" w:right="-72"/>
              <w:jc w:val="center"/>
              <w:rPr>
                <w:lang w:eastAsia="zh-CN"/>
              </w:rPr>
            </w:pPr>
            <w:r w:rsidRPr="00337C20">
              <w:rPr>
                <w:lang w:eastAsia="zh-CN"/>
              </w:rPr>
              <w:t>01</w:t>
            </w:r>
          </w:p>
        </w:tc>
        <w:tc>
          <w:tcPr>
            <w:tcW w:w="1054" w:type="dxa"/>
            <w:tcBorders>
              <w:top w:val="nil"/>
              <w:left w:val="nil"/>
              <w:bottom w:val="single" w:sz="4" w:space="0" w:color="auto"/>
              <w:right w:val="single" w:sz="4" w:space="0" w:color="auto"/>
            </w:tcBorders>
            <w:shd w:val="clear" w:color="000000" w:fill="FFFF99"/>
            <w:noWrap/>
            <w:vAlign w:val="bottom"/>
            <w:hideMark/>
          </w:tcPr>
          <w:p w14:paraId="2025A7B3" w14:textId="77777777" w:rsidR="009834B8" w:rsidRPr="00337C20" w:rsidRDefault="009834B8" w:rsidP="00EC5F71">
            <w:pPr>
              <w:ind w:left="-72" w:right="-72"/>
              <w:rPr>
                <w:rFonts w:ascii="Calibri" w:hAnsi="Calibri" w:cs="Calibri"/>
                <w:lang w:eastAsia="zh-CN"/>
              </w:rPr>
            </w:pPr>
            <w:r w:rsidRPr="00337C20">
              <w:rPr>
                <w:rFonts w:ascii="Calibri" w:hAnsi="Calibri" w:cs="Calibri"/>
                <w:lang w:eastAsia="zh-CN"/>
              </w:rPr>
              <w:t> </w:t>
            </w:r>
          </w:p>
        </w:tc>
        <w:tc>
          <w:tcPr>
            <w:tcW w:w="990" w:type="dxa"/>
            <w:tcBorders>
              <w:top w:val="nil"/>
              <w:left w:val="nil"/>
              <w:bottom w:val="single" w:sz="4" w:space="0" w:color="auto"/>
              <w:right w:val="single" w:sz="4" w:space="0" w:color="auto"/>
            </w:tcBorders>
            <w:shd w:val="clear" w:color="000000" w:fill="FFFF99"/>
            <w:noWrap/>
            <w:vAlign w:val="bottom"/>
            <w:hideMark/>
          </w:tcPr>
          <w:p w14:paraId="5F9F511F" w14:textId="77777777" w:rsidR="009834B8" w:rsidRPr="00337C20" w:rsidRDefault="009834B8" w:rsidP="00EC5F71">
            <w:pPr>
              <w:ind w:left="-72" w:right="-72"/>
              <w:rPr>
                <w:rFonts w:ascii="Calibri" w:hAnsi="Calibri" w:cs="Calibri"/>
                <w:lang w:eastAsia="zh-CN"/>
              </w:rPr>
            </w:pPr>
            <w:r w:rsidRPr="00337C20">
              <w:rPr>
                <w:rFonts w:ascii="Calibri" w:hAnsi="Calibri" w:cs="Calibri"/>
                <w:lang w:eastAsia="zh-CN"/>
              </w:rPr>
              <w:t> </w:t>
            </w:r>
          </w:p>
        </w:tc>
        <w:tc>
          <w:tcPr>
            <w:tcW w:w="990" w:type="dxa"/>
            <w:tcBorders>
              <w:top w:val="nil"/>
              <w:left w:val="nil"/>
              <w:bottom w:val="single" w:sz="4" w:space="0" w:color="auto"/>
              <w:right w:val="single" w:sz="4" w:space="0" w:color="auto"/>
            </w:tcBorders>
            <w:shd w:val="clear" w:color="000000" w:fill="FFFF99"/>
            <w:noWrap/>
            <w:vAlign w:val="bottom"/>
            <w:hideMark/>
          </w:tcPr>
          <w:p w14:paraId="7DF7FCF5" w14:textId="77777777" w:rsidR="009834B8" w:rsidRPr="00337C20" w:rsidRDefault="009834B8" w:rsidP="00EC5F71">
            <w:pPr>
              <w:ind w:left="-72" w:right="-72"/>
              <w:rPr>
                <w:rFonts w:ascii="Calibri" w:hAnsi="Calibri" w:cs="Calibri"/>
                <w:lang w:eastAsia="zh-CN"/>
              </w:rPr>
            </w:pPr>
            <w:r w:rsidRPr="00337C20">
              <w:rPr>
                <w:rFonts w:ascii="Calibri" w:hAnsi="Calibri" w:cs="Calibri"/>
                <w:lang w:eastAsia="zh-CN"/>
              </w:rPr>
              <w:t> </w:t>
            </w:r>
          </w:p>
        </w:tc>
        <w:tc>
          <w:tcPr>
            <w:tcW w:w="990" w:type="dxa"/>
            <w:tcBorders>
              <w:top w:val="nil"/>
              <w:left w:val="nil"/>
              <w:bottom w:val="single" w:sz="4" w:space="0" w:color="auto"/>
              <w:right w:val="single" w:sz="4" w:space="0" w:color="auto"/>
            </w:tcBorders>
            <w:shd w:val="clear" w:color="000000" w:fill="FFFF99"/>
            <w:noWrap/>
            <w:vAlign w:val="bottom"/>
            <w:hideMark/>
          </w:tcPr>
          <w:p w14:paraId="2DB03605" w14:textId="77777777" w:rsidR="009834B8" w:rsidRPr="00337C20" w:rsidRDefault="009834B8" w:rsidP="00EC5F71">
            <w:pPr>
              <w:ind w:left="-72" w:right="-72"/>
              <w:rPr>
                <w:rFonts w:ascii="Calibri" w:hAnsi="Calibri" w:cs="Calibri"/>
                <w:lang w:eastAsia="zh-CN"/>
              </w:rPr>
            </w:pPr>
            <w:r w:rsidRPr="00337C20">
              <w:rPr>
                <w:rFonts w:ascii="Calibri" w:hAnsi="Calibri" w:cs="Calibri"/>
                <w:lang w:eastAsia="zh-CN"/>
              </w:rPr>
              <w:t> </w:t>
            </w:r>
          </w:p>
        </w:tc>
        <w:tc>
          <w:tcPr>
            <w:tcW w:w="1080" w:type="dxa"/>
            <w:tcBorders>
              <w:top w:val="nil"/>
              <w:left w:val="nil"/>
              <w:bottom w:val="single" w:sz="4" w:space="0" w:color="auto"/>
              <w:right w:val="single" w:sz="4" w:space="0" w:color="auto"/>
            </w:tcBorders>
            <w:shd w:val="clear" w:color="000000" w:fill="FFFF99"/>
            <w:noWrap/>
            <w:vAlign w:val="bottom"/>
            <w:hideMark/>
          </w:tcPr>
          <w:p w14:paraId="5C1530C3" w14:textId="77777777" w:rsidR="009834B8" w:rsidRPr="00337C20" w:rsidRDefault="009834B8" w:rsidP="00EC5F71">
            <w:pPr>
              <w:ind w:left="-72" w:right="-72"/>
              <w:rPr>
                <w:rFonts w:ascii="Calibri" w:hAnsi="Calibri" w:cs="Calibri"/>
                <w:lang w:eastAsia="zh-CN"/>
              </w:rPr>
            </w:pPr>
            <w:r w:rsidRPr="00337C20">
              <w:rPr>
                <w:rFonts w:ascii="Calibri" w:hAnsi="Calibri" w:cs="Calibri"/>
                <w:lang w:eastAsia="zh-CN"/>
              </w:rPr>
              <w:t> </w:t>
            </w:r>
          </w:p>
        </w:tc>
        <w:tc>
          <w:tcPr>
            <w:tcW w:w="1104" w:type="dxa"/>
            <w:tcBorders>
              <w:top w:val="single" w:sz="4" w:space="0" w:color="auto"/>
              <w:left w:val="nil"/>
              <w:bottom w:val="single" w:sz="4" w:space="0" w:color="auto"/>
              <w:right w:val="single" w:sz="4" w:space="0" w:color="auto"/>
            </w:tcBorders>
            <w:shd w:val="clear" w:color="auto" w:fill="auto"/>
            <w:noWrap/>
            <w:vAlign w:val="bottom"/>
            <w:hideMark/>
          </w:tcPr>
          <w:p w14:paraId="33FC859A" w14:textId="77777777" w:rsidR="009834B8" w:rsidRPr="00337C20" w:rsidRDefault="009834B8" w:rsidP="00EC5F71">
            <w:pPr>
              <w:ind w:left="-72" w:right="-72"/>
              <w:jc w:val="center"/>
              <w:rPr>
                <w:lang w:eastAsia="zh-CN"/>
              </w:rPr>
            </w:pPr>
            <w:r w:rsidRPr="00337C20">
              <w:rPr>
                <w:lang w:eastAsia="zh-CN"/>
              </w:rPr>
              <w:t> </w:t>
            </w:r>
          </w:p>
        </w:tc>
      </w:tr>
      <w:tr w:rsidR="009834B8" w:rsidRPr="00337C20" w14:paraId="52ACF2CA" w14:textId="77777777" w:rsidTr="00EC5F71">
        <w:trPr>
          <w:trHeight w:val="315"/>
        </w:trPr>
        <w:tc>
          <w:tcPr>
            <w:tcW w:w="528" w:type="dxa"/>
            <w:tcBorders>
              <w:top w:val="nil"/>
              <w:left w:val="single" w:sz="4" w:space="0" w:color="auto"/>
              <w:bottom w:val="single" w:sz="4" w:space="0" w:color="auto"/>
              <w:right w:val="single" w:sz="4" w:space="0" w:color="auto"/>
            </w:tcBorders>
            <w:shd w:val="clear" w:color="auto" w:fill="auto"/>
            <w:noWrap/>
            <w:vAlign w:val="center"/>
            <w:hideMark/>
          </w:tcPr>
          <w:p w14:paraId="461DBF3A" w14:textId="77777777" w:rsidR="009834B8" w:rsidRPr="00337C20" w:rsidRDefault="009834B8" w:rsidP="00EC5F71">
            <w:pPr>
              <w:ind w:left="-72" w:right="-72"/>
              <w:jc w:val="center"/>
              <w:rPr>
                <w:lang w:eastAsia="zh-CN"/>
              </w:rPr>
            </w:pPr>
            <w:r w:rsidRPr="00337C20">
              <w:rPr>
                <w:lang w:eastAsia="zh-CN"/>
              </w:rPr>
              <w:t>2</w:t>
            </w:r>
          </w:p>
        </w:tc>
        <w:tc>
          <w:tcPr>
            <w:tcW w:w="1582" w:type="dxa"/>
            <w:tcBorders>
              <w:top w:val="nil"/>
              <w:left w:val="nil"/>
              <w:bottom w:val="single" w:sz="4" w:space="0" w:color="auto"/>
              <w:right w:val="single" w:sz="4" w:space="0" w:color="auto"/>
            </w:tcBorders>
            <w:shd w:val="clear" w:color="auto" w:fill="auto"/>
            <w:noWrap/>
            <w:vAlign w:val="center"/>
            <w:hideMark/>
          </w:tcPr>
          <w:p w14:paraId="7E3DF0E7" w14:textId="77777777" w:rsidR="009834B8" w:rsidRPr="00337C20" w:rsidRDefault="009834B8" w:rsidP="00EC5F71">
            <w:pPr>
              <w:ind w:left="-72" w:right="-72"/>
              <w:rPr>
                <w:lang w:eastAsia="zh-CN"/>
              </w:rPr>
            </w:pPr>
            <w:r w:rsidRPr="00337C20">
              <w:rPr>
                <w:lang w:eastAsia="zh-CN"/>
              </w:rPr>
              <w:t>Hà Giang</w:t>
            </w:r>
          </w:p>
        </w:tc>
        <w:tc>
          <w:tcPr>
            <w:tcW w:w="701" w:type="dxa"/>
            <w:tcBorders>
              <w:top w:val="nil"/>
              <w:left w:val="nil"/>
              <w:bottom w:val="single" w:sz="4" w:space="0" w:color="auto"/>
              <w:right w:val="single" w:sz="4" w:space="0" w:color="auto"/>
            </w:tcBorders>
            <w:shd w:val="clear" w:color="auto" w:fill="auto"/>
            <w:noWrap/>
            <w:vAlign w:val="center"/>
            <w:hideMark/>
          </w:tcPr>
          <w:p w14:paraId="294FD025" w14:textId="77777777" w:rsidR="009834B8" w:rsidRPr="00337C20" w:rsidRDefault="009834B8" w:rsidP="00EC5F71">
            <w:pPr>
              <w:ind w:left="-72" w:right="-72"/>
              <w:jc w:val="center"/>
              <w:rPr>
                <w:lang w:eastAsia="zh-CN"/>
              </w:rPr>
            </w:pPr>
            <w:r w:rsidRPr="00337C20">
              <w:rPr>
                <w:lang w:eastAsia="zh-CN"/>
              </w:rPr>
              <w:t>02</w:t>
            </w:r>
          </w:p>
        </w:tc>
        <w:tc>
          <w:tcPr>
            <w:tcW w:w="1054" w:type="dxa"/>
            <w:tcBorders>
              <w:top w:val="nil"/>
              <w:left w:val="nil"/>
              <w:bottom w:val="single" w:sz="4" w:space="0" w:color="auto"/>
              <w:right w:val="single" w:sz="4" w:space="0" w:color="auto"/>
            </w:tcBorders>
            <w:shd w:val="clear" w:color="000000" w:fill="FFFF99"/>
            <w:noWrap/>
            <w:vAlign w:val="bottom"/>
            <w:hideMark/>
          </w:tcPr>
          <w:p w14:paraId="75F0E997" w14:textId="77777777" w:rsidR="009834B8" w:rsidRPr="00337C20" w:rsidRDefault="009834B8" w:rsidP="00EC5F71">
            <w:pPr>
              <w:ind w:left="-72" w:right="-72"/>
              <w:rPr>
                <w:rFonts w:ascii="Calibri" w:hAnsi="Calibri" w:cs="Calibri"/>
                <w:lang w:eastAsia="zh-CN"/>
              </w:rPr>
            </w:pPr>
            <w:r w:rsidRPr="00337C20">
              <w:rPr>
                <w:rFonts w:ascii="Calibri" w:hAnsi="Calibri" w:cs="Calibri"/>
                <w:lang w:eastAsia="zh-CN"/>
              </w:rPr>
              <w:t> </w:t>
            </w:r>
          </w:p>
        </w:tc>
        <w:tc>
          <w:tcPr>
            <w:tcW w:w="990" w:type="dxa"/>
            <w:tcBorders>
              <w:top w:val="nil"/>
              <w:left w:val="nil"/>
              <w:bottom w:val="single" w:sz="4" w:space="0" w:color="auto"/>
              <w:right w:val="single" w:sz="4" w:space="0" w:color="auto"/>
            </w:tcBorders>
            <w:shd w:val="clear" w:color="000000" w:fill="FFFF99"/>
            <w:noWrap/>
            <w:vAlign w:val="bottom"/>
            <w:hideMark/>
          </w:tcPr>
          <w:p w14:paraId="363E3101" w14:textId="77777777" w:rsidR="009834B8" w:rsidRPr="00337C20" w:rsidRDefault="009834B8" w:rsidP="00EC5F71">
            <w:pPr>
              <w:ind w:left="-72" w:right="-72"/>
              <w:rPr>
                <w:rFonts w:ascii="Calibri" w:hAnsi="Calibri" w:cs="Calibri"/>
                <w:lang w:eastAsia="zh-CN"/>
              </w:rPr>
            </w:pPr>
            <w:r w:rsidRPr="00337C20">
              <w:rPr>
                <w:rFonts w:ascii="Calibri" w:hAnsi="Calibri" w:cs="Calibri"/>
                <w:lang w:eastAsia="zh-CN"/>
              </w:rPr>
              <w:t> </w:t>
            </w:r>
          </w:p>
        </w:tc>
        <w:tc>
          <w:tcPr>
            <w:tcW w:w="990" w:type="dxa"/>
            <w:tcBorders>
              <w:top w:val="nil"/>
              <w:left w:val="nil"/>
              <w:bottom w:val="single" w:sz="4" w:space="0" w:color="auto"/>
              <w:right w:val="single" w:sz="4" w:space="0" w:color="auto"/>
            </w:tcBorders>
            <w:shd w:val="clear" w:color="000000" w:fill="FFFF99"/>
            <w:noWrap/>
            <w:vAlign w:val="bottom"/>
            <w:hideMark/>
          </w:tcPr>
          <w:p w14:paraId="0AEAC39D" w14:textId="77777777" w:rsidR="009834B8" w:rsidRPr="00337C20" w:rsidRDefault="009834B8" w:rsidP="00EC5F71">
            <w:pPr>
              <w:ind w:left="-72" w:right="-72"/>
              <w:rPr>
                <w:rFonts w:ascii="Calibri" w:hAnsi="Calibri" w:cs="Calibri"/>
                <w:lang w:eastAsia="zh-CN"/>
              </w:rPr>
            </w:pPr>
            <w:r w:rsidRPr="00337C20">
              <w:rPr>
                <w:rFonts w:ascii="Calibri" w:hAnsi="Calibri" w:cs="Calibri"/>
                <w:lang w:eastAsia="zh-CN"/>
              </w:rPr>
              <w:t> </w:t>
            </w:r>
          </w:p>
        </w:tc>
        <w:tc>
          <w:tcPr>
            <w:tcW w:w="990" w:type="dxa"/>
            <w:tcBorders>
              <w:top w:val="nil"/>
              <w:left w:val="nil"/>
              <w:bottom w:val="single" w:sz="4" w:space="0" w:color="auto"/>
              <w:right w:val="single" w:sz="4" w:space="0" w:color="auto"/>
            </w:tcBorders>
            <w:shd w:val="clear" w:color="000000" w:fill="FFFF99"/>
            <w:noWrap/>
            <w:vAlign w:val="bottom"/>
            <w:hideMark/>
          </w:tcPr>
          <w:p w14:paraId="6B5F261D" w14:textId="77777777" w:rsidR="009834B8" w:rsidRPr="00337C20" w:rsidRDefault="009834B8" w:rsidP="00EC5F71">
            <w:pPr>
              <w:ind w:left="-72" w:right="-72"/>
              <w:rPr>
                <w:rFonts w:ascii="Calibri" w:hAnsi="Calibri" w:cs="Calibri"/>
                <w:lang w:eastAsia="zh-CN"/>
              </w:rPr>
            </w:pPr>
            <w:r w:rsidRPr="00337C20">
              <w:rPr>
                <w:rFonts w:ascii="Calibri" w:hAnsi="Calibri" w:cs="Calibri"/>
                <w:lang w:eastAsia="zh-CN"/>
              </w:rPr>
              <w:t> </w:t>
            </w:r>
          </w:p>
        </w:tc>
        <w:tc>
          <w:tcPr>
            <w:tcW w:w="1080" w:type="dxa"/>
            <w:tcBorders>
              <w:top w:val="nil"/>
              <w:left w:val="nil"/>
              <w:bottom w:val="single" w:sz="4" w:space="0" w:color="auto"/>
              <w:right w:val="single" w:sz="4" w:space="0" w:color="auto"/>
            </w:tcBorders>
            <w:shd w:val="clear" w:color="000000" w:fill="FFFF99"/>
            <w:noWrap/>
            <w:vAlign w:val="bottom"/>
            <w:hideMark/>
          </w:tcPr>
          <w:p w14:paraId="3C461CB3" w14:textId="77777777" w:rsidR="009834B8" w:rsidRPr="00337C20" w:rsidRDefault="009834B8" w:rsidP="00EC5F71">
            <w:pPr>
              <w:ind w:left="-72" w:right="-72"/>
              <w:rPr>
                <w:rFonts w:ascii="Calibri" w:hAnsi="Calibri" w:cs="Calibri"/>
                <w:lang w:eastAsia="zh-CN"/>
              </w:rPr>
            </w:pPr>
            <w:r w:rsidRPr="00337C20">
              <w:rPr>
                <w:rFonts w:ascii="Calibri" w:hAnsi="Calibri" w:cs="Calibri"/>
                <w:lang w:eastAsia="zh-CN"/>
              </w:rPr>
              <w:t> </w:t>
            </w:r>
          </w:p>
        </w:tc>
        <w:tc>
          <w:tcPr>
            <w:tcW w:w="1104" w:type="dxa"/>
            <w:tcBorders>
              <w:top w:val="single" w:sz="4" w:space="0" w:color="auto"/>
              <w:left w:val="nil"/>
              <w:bottom w:val="single" w:sz="4" w:space="0" w:color="auto"/>
              <w:right w:val="single" w:sz="4" w:space="0" w:color="auto"/>
            </w:tcBorders>
            <w:shd w:val="clear" w:color="auto" w:fill="auto"/>
            <w:noWrap/>
            <w:vAlign w:val="bottom"/>
            <w:hideMark/>
          </w:tcPr>
          <w:p w14:paraId="68C7C3BC" w14:textId="77777777" w:rsidR="009834B8" w:rsidRPr="00337C20" w:rsidRDefault="009834B8" w:rsidP="00EC5F71">
            <w:pPr>
              <w:ind w:left="-72" w:right="-72"/>
              <w:jc w:val="center"/>
              <w:rPr>
                <w:lang w:eastAsia="zh-CN"/>
              </w:rPr>
            </w:pPr>
            <w:r w:rsidRPr="00337C20">
              <w:rPr>
                <w:lang w:eastAsia="zh-CN"/>
              </w:rPr>
              <w:t> </w:t>
            </w:r>
          </w:p>
        </w:tc>
      </w:tr>
      <w:tr w:rsidR="009834B8" w:rsidRPr="00337C20" w14:paraId="5C781BDB" w14:textId="77777777" w:rsidTr="00EC5F71">
        <w:trPr>
          <w:trHeight w:val="315"/>
        </w:trPr>
        <w:tc>
          <w:tcPr>
            <w:tcW w:w="528" w:type="dxa"/>
            <w:tcBorders>
              <w:top w:val="nil"/>
              <w:left w:val="single" w:sz="4" w:space="0" w:color="auto"/>
              <w:bottom w:val="single" w:sz="4" w:space="0" w:color="auto"/>
              <w:right w:val="single" w:sz="4" w:space="0" w:color="auto"/>
            </w:tcBorders>
            <w:shd w:val="clear" w:color="auto" w:fill="auto"/>
            <w:noWrap/>
            <w:vAlign w:val="center"/>
            <w:hideMark/>
          </w:tcPr>
          <w:p w14:paraId="4FEB1403" w14:textId="77777777" w:rsidR="009834B8" w:rsidRPr="00337C20" w:rsidRDefault="009834B8" w:rsidP="00EC5F71">
            <w:pPr>
              <w:ind w:left="-72" w:right="-72"/>
              <w:jc w:val="center"/>
              <w:rPr>
                <w:lang w:eastAsia="zh-CN"/>
              </w:rPr>
            </w:pPr>
            <w:r w:rsidRPr="00337C20">
              <w:rPr>
                <w:lang w:eastAsia="zh-CN"/>
              </w:rPr>
              <w:t>...</w:t>
            </w:r>
          </w:p>
        </w:tc>
        <w:tc>
          <w:tcPr>
            <w:tcW w:w="1582" w:type="dxa"/>
            <w:tcBorders>
              <w:top w:val="nil"/>
              <w:left w:val="nil"/>
              <w:bottom w:val="single" w:sz="4" w:space="0" w:color="auto"/>
              <w:right w:val="single" w:sz="4" w:space="0" w:color="auto"/>
            </w:tcBorders>
            <w:shd w:val="clear" w:color="auto" w:fill="auto"/>
            <w:noWrap/>
            <w:vAlign w:val="center"/>
            <w:hideMark/>
          </w:tcPr>
          <w:p w14:paraId="086B8EC2" w14:textId="77777777" w:rsidR="009834B8" w:rsidRPr="00337C20" w:rsidRDefault="009834B8" w:rsidP="00EC5F71">
            <w:pPr>
              <w:ind w:left="-72" w:right="-72"/>
              <w:rPr>
                <w:lang w:eastAsia="zh-CN"/>
              </w:rPr>
            </w:pPr>
            <w:r w:rsidRPr="00337C20">
              <w:rPr>
                <w:lang w:eastAsia="zh-CN"/>
              </w:rPr>
              <w:t>...</w:t>
            </w:r>
          </w:p>
        </w:tc>
        <w:tc>
          <w:tcPr>
            <w:tcW w:w="701" w:type="dxa"/>
            <w:tcBorders>
              <w:top w:val="nil"/>
              <w:left w:val="nil"/>
              <w:bottom w:val="single" w:sz="4" w:space="0" w:color="auto"/>
              <w:right w:val="single" w:sz="4" w:space="0" w:color="auto"/>
            </w:tcBorders>
            <w:shd w:val="clear" w:color="auto" w:fill="auto"/>
            <w:noWrap/>
            <w:vAlign w:val="center"/>
            <w:hideMark/>
          </w:tcPr>
          <w:p w14:paraId="21506FE3" w14:textId="77777777" w:rsidR="009834B8" w:rsidRPr="00337C20" w:rsidRDefault="009834B8" w:rsidP="00EC5F71">
            <w:pPr>
              <w:ind w:left="-72" w:right="-72"/>
              <w:jc w:val="center"/>
              <w:rPr>
                <w:lang w:eastAsia="zh-CN"/>
              </w:rPr>
            </w:pPr>
            <w:r w:rsidRPr="00337C20">
              <w:rPr>
                <w:lang w:eastAsia="zh-CN"/>
              </w:rPr>
              <w:t>...</w:t>
            </w:r>
          </w:p>
        </w:tc>
        <w:tc>
          <w:tcPr>
            <w:tcW w:w="1054" w:type="dxa"/>
            <w:tcBorders>
              <w:top w:val="nil"/>
              <w:left w:val="nil"/>
              <w:bottom w:val="single" w:sz="4" w:space="0" w:color="auto"/>
              <w:right w:val="single" w:sz="4" w:space="0" w:color="auto"/>
            </w:tcBorders>
            <w:shd w:val="clear" w:color="000000" w:fill="FFFF99"/>
            <w:noWrap/>
            <w:vAlign w:val="bottom"/>
            <w:hideMark/>
          </w:tcPr>
          <w:p w14:paraId="25E10EEA" w14:textId="77777777" w:rsidR="009834B8" w:rsidRPr="00337C20" w:rsidRDefault="009834B8" w:rsidP="00EC5F71">
            <w:pPr>
              <w:ind w:left="-72" w:right="-72"/>
              <w:rPr>
                <w:rFonts w:ascii="Calibri" w:hAnsi="Calibri" w:cs="Calibri"/>
                <w:lang w:eastAsia="zh-CN"/>
              </w:rPr>
            </w:pPr>
            <w:r w:rsidRPr="00337C20">
              <w:rPr>
                <w:rFonts w:ascii="Calibri" w:hAnsi="Calibri" w:cs="Calibri"/>
                <w:lang w:eastAsia="zh-CN"/>
              </w:rPr>
              <w:t> </w:t>
            </w:r>
          </w:p>
        </w:tc>
        <w:tc>
          <w:tcPr>
            <w:tcW w:w="990" w:type="dxa"/>
            <w:tcBorders>
              <w:top w:val="nil"/>
              <w:left w:val="nil"/>
              <w:bottom w:val="single" w:sz="4" w:space="0" w:color="auto"/>
              <w:right w:val="single" w:sz="4" w:space="0" w:color="auto"/>
            </w:tcBorders>
            <w:shd w:val="clear" w:color="000000" w:fill="FFFF99"/>
            <w:noWrap/>
            <w:vAlign w:val="bottom"/>
            <w:hideMark/>
          </w:tcPr>
          <w:p w14:paraId="4605EA5E" w14:textId="77777777" w:rsidR="009834B8" w:rsidRPr="00337C20" w:rsidRDefault="009834B8" w:rsidP="00EC5F71">
            <w:pPr>
              <w:ind w:left="-72" w:right="-72"/>
              <w:rPr>
                <w:rFonts w:ascii="Calibri" w:hAnsi="Calibri" w:cs="Calibri"/>
                <w:lang w:eastAsia="zh-CN"/>
              </w:rPr>
            </w:pPr>
            <w:r w:rsidRPr="00337C20">
              <w:rPr>
                <w:rFonts w:ascii="Calibri" w:hAnsi="Calibri" w:cs="Calibri"/>
                <w:lang w:eastAsia="zh-CN"/>
              </w:rPr>
              <w:t> </w:t>
            </w:r>
          </w:p>
        </w:tc>
        <w:tc>
          <w:tcPr>
            <w:tcW w:w="990" w:type="dxa"/>
            <w:tcBorders>
              <w:top w:val="nil"/>
              <w:left w:val="nil"/>
              <w:bottom w:val="single" w:sz="4" w:space="0" w:color="auto"/>
              <w:right w:val="single" w:sz="4" w:space="0" w:color="auto"/>
            </w:tcBorders>
            <w:shd w:val="clear" w:color="000000" w:fill="FFFF99"/>
            <w:noWrap/>
            <w:vAlign w:val="bottom"/>
            <w:hideMark/>
          </w:tcPr>
          <w:p w14:paraId="6BFCFD4D" w14:textId="77777777" w:rsidR="009834B8" w:rsidRPr="00337C20" w:rsidRDefault="009834B8" w:rsidP="00EC5F71">
            <w:pPr>
              <w:ind w:left="-72" w:right="-72"/>
              <w:rPr>
                <w:rFonts w:ascii="Calibri" w:hAnsi="Calibri" w:cs="Calibri"/>
                <w:lang w:eastAsia="zh-CN"/>
              </w:rPr>
            </w:pPr>
            <w:r w:rsidRPr="00337C20">
              <w:rPr>
                <w:rFonts w:ascii="Calibri" w:hAnsi="Calibri" w:cs="Calibri"/>
                <w:lang w:eastAsia="zh-CN"/>
              </w:rPr>
              <w:t> </w:t>
            </w:r>
          </w:p>
        </w:tc>
        <w:tc>
          <w:tcPr>
            <w:tcW w:w="990" w:type="dxa"/>
            <w:tcBorders>
              <w:top w:val="nil"/>
              <w:left w:val="nil"/>
              <w:bottom w:val="single" w:sz="4" w:space="0" w:color="auto"/>
              <w:right w:val="single" w:sz="4" w:space="0" w:color="auto"/>
            </w:tcBorders>
            <w:shd w:val="clear" w:color="000000" w:fill="FFFF99"/>
            <w:noWrap/>
            <w:vAlign w:val="bottom"/>
            <w:hideMark/>
          </w:tcPr>
          <w:p w14:paraId="638E550D" w14:textId="77777777" w:rsidR="009834B8" w:rsidRPr="00337C20" w:rsidRDefault="009834B8" w:rsidP="00EC5F71">
            <w:pPr>
              <w:ind w:left="-72" w:right="-72"/>
              <w:rPr>
                <w:rFonts w:ascii="Calibri" w:hAnsi="Calibri" w:cs="Calibri"/>
                <w:lang w:eastAsia="zh-CN"/>
              </w:rPr>
            </w:pPr>
            <w:r w:rsidRPr="00337C20">
              <w:rPr>
                <w:rFonts w:ascii="Calibri" w:hAnsi="Calibri" w:cs="Calibri"/>
                <w:lang w:eastAsia="zh-CN"/>
              </w:rPr>
              <w:t> </w:t>
            </w:r>
          </w:p>
        </w:tc>
        <w:tc>
          <w:tcPr>
            <w:tcW w:w="1080" w:type="dxa"/>
            <w:tcBorders>
              <w:top w:val="nil"/>
              <w:left w:val="nil"/>
              <w:bottom w:val="single" w:sz="4" w:space="0" w:color="auto"/>
              <w:right w:val="single" w:sz="4" w:space="0" w:color="auto"/>
            </w:tcBorders>
            <w:shd w:val="clear" w:color="000000" w:fill="FFFF99"/>
            <w:noWrap/>
            <w:vAlign w:val="bottom"/>
            <w:hideMark/>
          </w:tcPr>
          <w:p w14:paraId="6661CB15" w14:textId="77777777" w:rsidR="009834B8" w:rsidRPr="00337C20" w:rsidRDefault="009834B8" w:rsidP="00EC5F71">
            <w:pPr>
              <w:ind w:left="-72" w:right="-72"/>
              <w:rPr>
                <w:rFonts w:ascii="Calibri" w:hAnsi="Calibri" w:cs="Calibri"/>
                <w:lang w:eastAsia="zh-CN"/>
              </w:rPr>
            </w:pPr>
            <w:r w:rsidRPr="00337C20">
              <w:rPr>
                <w:rFonts w:ascii="Calibri" w:hAnsi="Calibri" w:cs="Calibri"/>
                <w:lang w:eastAsia="zh-CN"/>
              </w:rPr>
              <w:t> </w:t>
            </w:r>
          </w:p>
        </w:tc>
        <w:tc>
          <w:tcPr>
            <w:tcW w:w="1104" w:type="dxa"/>
            <w:tcBorders>
              <w:top w:val="single" w:sz="4" w:space="0" w:color="auto"/>
              <w:left w:val="nil"/>
              <w:bottom w:val="single" w:sz="4" w:space="0" w:color="auto"/>
              <w:right w:val="single" w:sz="4" w:space="0" w:color="auto"/>
            </w:tcBorders>
            <w:shd w:val="clear" w:color="auto" w:fill="auto"/>
            <w:noWrap/>
            <w:vAlign w:val="bottom"/>
            <w:hideMark/>
          </w:tcPr>
          <w:p w14:paraId="50B8CC07" w14:textId="77777777" w:rsidR="009834B8" w:rsidRPr="00337C20" w:rsidRDefault="009834B8" w:rsidP="00EC5F71">
            <w:pPr>
              <w:ind w:left="-72" w:right="-72"/>
              <w:jc w:val="center"/>
              <w:rPr>
                <w:lang w:eastAsia="zh-CN"/>
              </w:rPr>
            </w:pPr>
            <w:r w:rsidRPr="00337C20">
              <w:rPr>
                <w:lang w:eastAsia="zh-CN"/>
              </w:rPr>
              <w:t> </w:t>
            </w:r>
          </w:p>
        </w:tc>
      </w:tr>
      <w:tr w:rsidR="009834B8" w:rsidRPr="00337C20" w14:paraId="3FF39D68" w14:textId="77777777" w:rsidTr="00EC5F71">
        <w:trPr>
          <w:trHeight w:val="315"/>
        </w:trPr>
        <w:tc>
          <w:tcPr>
            <w:tcW w:w="528" w:type="dxa"/>
            <w:tcBorders>
              <w:top w:val="nil"/>
              <w:left w:val="single" w:sz="4" w:space="0" w:color="auto"/>
              <w:bottom w:val="single" w:sz="4" w:space="0" w:color="auto"/>
              <w:right w:val="single" w:sz="4" w:space="0" w:color="auto"/>
            </w:tcBorders>
            <w:shd w:val="clear" w:color="auto" w:fill="auto"/>
            <w:noWrap/>
            <w:vAlign w:val="center"/>
            <w:hideMark/>
          </w:tcPr>
          <w:p w14:paraId="06D18F4E" w14:textId="77777777" w:rsidR="009834B8" w:rsidRPr="00337C20" w:rsidRDefault="009834B8" w:rsidP="00EC5F71">
            <w:pPr>
              <w:ind w:left="-72" w:right="-72"/>
              <w:jc w:val="center"/>
              <w:rPr>
                <w:lang w:eastAsia="zh-CN"/>
              </w:rPr>
            </w:pPr>
            <w:r w:rsidRPr="00337C20">
              <w:rPr>
                <w:lang w:eastAsia="zh-CN"/>
              </w:rPr>
              <w:t>63</w:t>
            </w:r>
          </w:p>
        </w:tc>
        <w:tc>
          <w:tcPr>
            <w:tcW w:w="1582" w:type="dxa"/>
            <w:tcBorders>
              <w:top w:val="nil"/>
              <w:left w:val="nil"/>
              <w:bottom w:val="single" w:sz="4" w:space="0" w:color="auto"/>
              <w:right w:val="single" w:sz="4" w:space="0" w:color="auto"/>
            </w:tcBorders>
            <w:shd w:val="clear" w:color="auto" w:fill="auto"/>
            <w:noWrap/>
            <w:vAlign w:val="center"/>
            <w:hideMark/>
          </w:tcPr>
          <w:p w14:paraId="307368A5" w14:textId="77777777" w:rsidR="009834B8" w:rsidRPr="00337C20" w:rsidRDefault="009834B8" w:rsidP="00EC5F71">
            <w:pPr>
              <w:ind w:left="-72" w:right="-72"/>
              <w:rPr>
                <w:lang w:eastAsia="zh-CN"/>
              </w:rPr>
            </w:pPr>
            <w:r w:rsidRPr="00337C20">
              <w:rPr>
                <w:lang w:eastAsia="zh-CN"/>
              </w:rPr>
              <w:t>Cà Mau</w:t>
            </w:r>
          </w:p>
        </w:tc>
        <w:tc>
          <w:tcPr>
            <w:tcW w:w="701" w:type="dxa"/>
            <w:tcBorders>
              <w:top w:val="nil"/>
              <w:left w:val="nil"/>
              <w:bottom w:val="single" w:sz="4" w:space="0" w:color="auto"/>
              <w:right w:val="single" w:sz="4" w:space="0" w:color="auto"/>
            </w:tcBorders>
            <w:shd w:val="clear" w:color="auto" w:fill="auto"/>
            <w:noWrap/>
            <w:vAlign w:val="center"/>
            <w:hideMark/>
          </w:tcPr>
          <w:p w14:paraId="56825C74" w14:textId="77777777" w:rsidR="009834B8" w:rsidRPr="00337C20" w:rsidRDefault="009834B8" w:rsidP="00EC5F71">
            <w:pPr>
              <w:ind w:left="-72" w:right="-72"/>
              <w:jc w:val="center"/>
              <w:rPr>
                <w:lang w:eastAsia="zh-CN"/>
              </w:rPr>
            </w:pPr>
            <w:r w:rsidRPr="00337C20">
              <w:rPr>
                <w:lang w:eastAsia="zh-CN"/>
              </w:rPr>
              <w:t>96</w:t>
            </w:r>
          </w:p>
        </w:tc>
        <w:tc>
          <w:tcPr>
            <w:tcW w:w="1054" w:type="dxa"/>
            <w:tcBorders>
              <w:top w:val="nil"/>
              <w:left w:val="nil"/>
              <w:bottom w:val="single" w:sz="4" w:space="0" w:color="auto"/>
              <w:right w:val="single" w:sz="4" w:space="0" w:color="auto"/>
            </w:tcBorders>
            <w:shd w:val="clear" w:color="000000" w:fill="FFFF99"/>
            <w:noWrap/>
            <w:vAlign w:val="bottom"/>
            <w:hideMark/>
          </w:tcPr>
          <w:p w14:paraId="6221B82A" w14:textId="77777777" w:rsidR="009834B8" w:rsidRPr="00337C20" w:rsidRDefault="009834B8" w:rsidP="00EC5F71">
            <w:pPr>
              <w:ind w:left="-72" w:right="-72"/>
              <w:rPr>
                <w:rFonts w:ascii="Calibri" w:hAnsi="Calibri" w:cs="Calibri"/>
                <w:lang w:eastAsia="zh-CN"/>
              </w:rPr>
            </w:pPr>
            <w:r w:rsidRPr="00337C20">
              <w:rPr>
                <w:rFonts w:ascii="Calibri" w:hAnsi="Calibri" w:cs="Calibri"/>
                <w:lang w:eastAsia="zh-CN"/>
              </w:rPr>
              <w:t> </w:t>
            </w:r>
          </w:p>
        </w:tc>
        <w:tc>
          <w:tcPr>
            <w:tcW w:w="990" w:type="dxa"/>
            <w:tcBorders>
              <w:top w:val="nil"/>
              <w:left w:val="nil"/>
              <w:bottom w:val="single" w:sz="4" w:space="0" w:color="auto"/>
              <w:right w:val="single" w:sz="4" w:space="0" w:color="auto"/>
            </w:tcBorders>
            <w:shd w:val="clear" w:color="000000" w:fill="FFFF99"/>
            <w:noWrap/>
            <w:vAlign w:val="bottom"/>
            <w:hideMark/>
          </w:tcPr>
          <w:p w14:paraId="42A2FDEC" w14:textId="77777777" w:rsidR="009834B8" w:rsidRPr="00337C20" w:rsidRDefault="009834B8" w:rsidP="00EC5F71">
            <w:pPr>
              <w:ind w:left="-72" w:right="-72"/>
              <w:rPr>
                <w:rFonts w:ascii="Calibri" w:hAnsi="Calibri" w:cs="Calibri"/>
                <w:lang w:eastAsia="zh-CN"/>
              </w:rPr>
            </w:pPr>
            <w:r w:rsidRPr="00337C20">
              <w:rPr>
                <w:rFonts w:ascii="Calibri" w:hAnsi="Calibri" w:cs="Calibri"/>
                <w:lang w:eastAsia="zh-CN"/>
              </w:rPr>
              <w:t> </w:t>
            </w:r>
          </w:p>
        </w:tc>
        <w:tc>
          <w:tcPr>
            <w:tcW w:w="990" w:type="dxa"/>
            <w:tcBorders>
              <w:top w:val="nil"/>
              <w:left w:val="nil"/>
              <w:bottom w:val="single" w:sz="4" w:space="0" w:color="auto"/>
              <w:right w:val="single" w:sz="4" w:space="0" w:color="auto"/>
            </w:tcBorders>
            <w:shd w:val="clear" w:color="000000" w:fill="FFFF99"/>
            <w:noWrap/>
            <w:vAlign w:val="bottom"/>
            <w:hideMark/>
          </w:tcPr>
          <w:p w14:paraId="01F41856" w14:textId="77777777" w:rsidR="009834B8" w:rsidRPr="00337C20" w:rsidRDefault="009834B8" w:rsidP="00EC5F71">
            <w:pPr>
              <w:ind w:left="-72" w:right="-72"/>
              <w:rPr>
                <w:rFonts w:ascii="Calibri" w:hAnsi="Calibri" w:cs="Calibri"/>
                <w:lang w:eastAsia="zh-CN"/>
              </w:rPr>
            </w:pPr>
            <w:r w:rsidRPr="00337C20">
              <w:rPr>
                <w:rFonts w:ascii="Calibri" w:hAnsi="Calibri" w:cs="Calibri"/>
                <w:lang w:eastAsia="zh-CN"/>
              </w:rPr>
              <w:t> </w:t>
            </w:r>
          </w:p>
        </w:tc>
        <w:tc>
          <w:tcPr>
            <w:tcW w:w="990" w:type="dxa"/>
            <w:tcBorders>
              <w:top w:val="nil"/>
              <w:left w:val="nil"/>
              <w:bottom w:val="single" w:sz="4" w:space="0" w:color="auto"/>
              <w:right w:val="single" w:sz="4" w:space="0" w:color="auto"/>
            </w:tcBorders>
            <w:shd w:val="clear" w:color="000000" w:fill="FFFF99"/>
            <w:noWrap/>
            <w:vAlign w:val="bottom"/>
            <w:hideMark/>
          </w:tcPr>
          <w:p w14:paraId="0C56474E" w14:textId="77777777" w:rsidR="009834B8" w:rsidRPr="00337C20" w:rsidRDefault="009834B8" w:rsidP="00EC5F71">
            <w:pPr>
              <w:ind w:left="-72" w:right="-72"/>
              <w:rPr>
                <w:rFonts w:ascii="Calibri" w:hAnsi="Calibri" w:cs="Calibri"/>
                <w:lang w:eastAsia="zh-CN"/>
              </w:rPr>
            </w:pPr>
            <w:r w:rsidRPr="00337C20">
              <w:rPr>
                <w:rFonts w:ascii="Calibri" w:hAnsi="Calibri" w:cs="Calibri"/>
                <w:lang w:eastAsia="zh-CN"/>
              </w:rPr>
              <w:t> </w:t>
            </w:r>
          </w:p>
        </w:tc>
        <w:tc>
          <w:tcPr>
            <w:tcW w:w="1080" w:type="dxa"/>
            <w:tcBorders>
              <w:top w:val="nil"/>
              <w:left w:val="nil"/>
              <w:bottom w:val="single" w:sz="4" w:space="0" w:color="auto"/>
              <w:right w:val="single" w:sz="4" w:space="0" w:color="auto"/>
            </w:tcBorders>
            <w:shd w:val="clear" w:color="000000" w:fill="FFFF99"/>
            <w:noWrap/>
            <w:vAlign w:val="bottom"/>
            <w:hideMark/>
          </w:tcPr>
          <w:p w14:paraId="64FA2752" w14:textId="77777777" w:rsidR="009834B8" w:rsidRPr="00337C20" w:rsidRDefault="009834B8" w:rsidP="00EC5F71">
            <w:pPr>
              <w:ind w:left="-72" w:right="-72"/>
              <w:rPr>
                <w:rFonts w:ascii="Calibri" w:hAnsi="Calibri" w:cs="Calibri"/>
                <w:lang w:eastAsia="zh-CN"/>
              </w:rPr>
            </w:pPr>
            <w:r w:rsidRPr="00337C20">
              <w:rPr>
                <w:rFonts w:ascii="Calibri" w:hAnsi="Calibri" w:cs="Calibri"/>
                <w:lang w:eastAsia="zh-CN"/>
              </w:rPr>
              <w:t> </w:t>
            </w:r>
          </w:p>
        </w:tc>
        <w:tc>
          <w:tcPr>
            <w:tcW w:w="1104" w:type="dxa"/>
            <w:tcBorders>
              <w:top w:val="single" w:sz="4" w:space="0" w:color="auto"/>
              <w:left w:val="nil"/>
              <w:bottom w:val="single" w:sz="4" w:space="0" w:color="auto"/>
              <w:right w:val="single" w:sz="4" w:space="0" w:color="auto"/>
            </w:tcBorders>
            <w:shd w:val="clear" w:color="auto" w:fill="auto"/>
            <w:noWrap/>
            <w:vAlign w:val="bottom"/>
            <w:hideMark/>
          </w:tcPr>
          <w:p w14:paraId="6BC35728" w14:textId="77777777" w:rsidR="009834B8" w:rsidRPr="00337C20" w:rsidRDefault="009834B8" w:rsidP="00EC5F71">
            <w:pPr>
              <w:ind w:left="-72" w:right="-72"/>
              <w:jc w:val="center"/>
              <w:rPr>
                <w:lang w:eastAsia="zh-CN"/>
              </w:rPr>
            </w:pPr>
            <w:r w:rsidRPr="00337C20">
              <w:rPr>
                <w:lang w:eastAsia="zh-CN"/>
              </w:rPr>
              <w:t> </w:t>
            </w:r>
          </w:p>
        </w:tc>
      </w:tr>
    </w:tbl>
    <w:p w14:paraId="7FEA6CA1" w14:textId="77777777" w:rsidR="009834B8" w:rsidRPr="00337C20" w:rsidRDefault="009834B8" w:rsidP="009834B8">
      <w:pPr>
        <w:rPr>
          <w:sz w:val="27"/>
          <w:szCs w:val="27"/>
        </w:rPr>
      </w:pP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2970"/>
        <w:gridCol w:w="3425"/>
      </w:tblGrid>
      <w:tr w:rsidR="009834B8" w:rsidRPr="00337C20" w14:paraId="5C57DBAA" w14:textId="77777777" w:rsidTr="00EC5F71">
        <w:trPr>
          <w:jc w:val="center"/>
        </w:trPr>
        <w:tc>
          <w:tcPr>
            <w:tcW w:w="2965" w:type="dxa"/>
            <w:vAlign w:val="center"/>
          </w:tcPr>
          <w:p w14:paraId="5F565220"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p>
          <w:p w14:paraId="0D99765C"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TỔNG HỢP, LẬP BIỂU</w:t>
            </w:r>
          </w:p>
          <w:p w14:paraId="535E6E01"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i/>
                <w:sz w:val="26"/>
                <w:szCs w:val="26"/>
                <w:lang w:eastAsia="zh-CN"/>
              </w:rPr>
            </w:pPr>
            <w:r w:rsidRPr="00337C20">
              <w:rPr>
                <w:i/>
                <w:szCs w:val="26"/>
                <w:lang w:eastAsia="zh-CN"/>
              </w:rPr>
              <w:t>(Thông tin người thực hiện)</w:t>
            </w:r>
          </w:p>
        </w:tc>
        <w:tc>
          <w:tcPr>
            <w:tcW w:w="2970" w:type="dxa"/>
            <w:vAlign w:val="center"/>
          </w:tcPr>
          <w:p w14:paraId="68AEFA3F"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p>
          <w:p w14:paraId="1BC33395"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KIỂM TRA BIỂU</w:t>
            </w:r>
          </w:p>
          <w:p w14:paraId="2A9E95CD"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szCs w:val="26"/>
                <w:lang w:eastAsia="zh-CN"/>
              </w:rPr>
              <w:t>(Thông tin người thực hiện)</w:t>
            </w:r>
          </w:p>
        </w:tc>
        <w:tc>
          <w:tcPr>
            <w:tcW w:w="3425" w:type="dxa"/>
            <w:vAlign w:val="center"/>
          </w:tcPr>
          <w:p w14:paraId="20E59591"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iCs/>
                <w:lang w:eastAsia="zh-CN"/>
              </w:rPr>
              <w:t>Hà Nội, ngày ... tháng ... năm 20...</w:t>
            </w:r>
          </w:p>
          <w:p w14:paraId="22A7A914"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CỤC TRƯỞNG</w:t>
            </w:r>
          </w:p>
          <w:p w14:paraId="150E3019"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szCs w:val="26"/>
                <w:lang w:eastAsia="zh-CN"/>
              </w:rPr>
              <w:t>(Ký điện tử)</w:t>
            </w:r>
          </w:p>
        </w:tc>
      </w:tr>
    </w:tbl>
    <w:p w14:paraId="3192E585" w14:textId="5D34C0E4" w:rsidR="009834B8" w:rsidRDefault="009834B8" w:rsidP="009834B8">
      <w:pPr>
        <w:rPr>
          <w:sz w:val="27"/>
          <w:szCs w:val="27"/>
        </w:rPr>
      </w:pPr>
    </w:p>
    <w:p w14:paraId="4BD8DEE4" w14:textId="2A946D5C" w:rsidR="006F78F1" w:rsidRDefault="006F78F1" w:rsidP="009834B8">
      <w:pPr>
        <w:rPr>
          <w:sz w:val="27"/>
          <w:szCs w:val="27"/>
        </w:rPr>
      </w:pPr>
    </w:p>
    <w:p w14:paraId="1B34337F" w14:textId="28386839" w:rsidR="006F78F1" w:rsidRDefault="006F78F1" w:rsidP="009834B8">
      <w:pPr>
        <w:rPr>
          <w:sz w:val="27"/>
          <w:szCs w:val="27"/>
        </w:rPr>
      </w:pPr>
    </w:p>
    <w:p w14:paraId="17032DE6" w14:textId="418103BE" w:rsidR="006F78F1" w:rsidRDefault="006F78F1" w:rsidP="009834B8">
      <w:pPr>
        <w:rPr>
          <w:sz w:val="27"/>
          <w:szCs w:val="27"/>
        </w:rPr>
      </w:pPr>
    </w:p>
    <w:p w14:paraId="0D7972DB" w14:textId="57DC6333" w:rsidR="006F78F1" w:rsidRDefault="006F78F1" w:rsidP="009834B8">
      <w:pPr>
        <w:rPr>
          <w:sz w:val="27"/>
          <w:szCs w:val="27"/>
        </w:rPr>
      </w:pPr>
    </w:p>
    <w:p w14:paraId="3CD677FD" w14:textId="0CBA99A7" w:rsidR="006F78F1" w:rsidRDefault="006F78F1" w:rsidP="009834B8">
      <w:pPr>
        <w:rPr>
          <w:sz w:val="27"/>
          <w:szCs w:val="27"/>
        </w:rPr>
      </w:pPr>
    </w:p>
    <w:p w14:paraId="6DA565FF" w14:textId="5D30DBB0" w:rsidR="006F78F1" w:rsidRDefault="006F78F1" w:rsidP="009834B8">
      <w:pPr>
        <w:rPr>
          <w:sz w:val="27"/>
          <w:szCs w:val="27"/>
        </w:rPr>
      </w:pPr>
    </w:p>
    <w:p w14:paraId="3668E77F" w14:textId="5F8357D9" w:rsidR="006F78F1" w:rsidRDefault="006F78F1" w:rsidP="009834B8">
      <w:pPr>
        <w:rPr>
          <w:sz w:val="27"/>
          <w:szCs w:val="27"/>
        </w:rPr>
      </w:pPr>
    </w:p>
    <w:p w14:paraId="4CCE0C41" w14:textId="03293910" w:rsidR="006F78F1" w:rsidRDefault="006F78F1" w:rsidP="009834B8">
      <w:pPr>
        <w:rPr>
          <w:sz w:val="27"/>
          <w:szCs w:val="27"/>
        </w:rPr>
      </w:pPr>
    </w:p>
    <w:p w14:paraId="5F7ED0E9" w14:textId="7D2086DA" w:rsidR="006F78F1" w:rsidRDefault="006F78F1" w:rsidP="009834B8">
      <w:pPr>
        <w:rPr>
          <w:sz w:val="27"/>
          <w:szCs w:val="27"/>
        </w:rPr>
      </w:pPr>
    </w:p>
    <w:p w14:paraId="63E25E44" w14:textId="6D617935" w:rsidR="006F78F1" w:rsidRDefault="006F78F1" w:rsidP="009834B8">
      <w:pPr>
        <w:rPr>
          <w:sz w:val="27"/>
          <w:szCs w:val="27"/>
        </w:rPr>
      </w:pPr>
    </w:p>
    <w:p w14:paraId="4F73E136" w14:textId="3B85328F" w:rsidR="006F78F1" w:rsidRDefault="006F78F1" w:rsidP="009834B8">
      <w:pPr>
        <w:rPr>
          <w:sz w:val="27"/>
          <w:szCs w:val="27"/>
        </w:rPr>
      </w:pPr>
    </w:p>
    <w:p w14:paraId="7FF17382" w14:textId="004A641F" w:rsidR="006F78F1" w:rsidRDefault="006F78F1" w:rsidP="009834B8">
      <w:pPr>
        <w:rPr>
          <w:sz w:val="27"/>
          <w:szCs w:val="27"/>
        </w:rPr>
      </w:pPr>
    </w:p>
    <w:p w14:paraId="40EFA505" w14:textId="185BAB93" w:rsidR="006F78F1" w:rsidRDefault="006F78F1" w:rsidP="009834B8">
      <w:pPr>
        <w:rPr>
          <w:sz w:val="27"/>
          <w:szCs w:val="27"/>
        </w:rPr>
      </w:pPr>
    </w:p>
    <w:p w14:paraId="0FD1F47B" w14:textId="1C772C97" w:rsidR="006F78F1" w:rsidRDefault="006F78F1" w:rsidP="009834B8">
      <w:pPr>
        <w:rPr>
          <w:sz w:val="27"/>
          <w:szCs w:val="27"/>
        </w:rPr>
      </w:pPr>
    </w:p>
    <w:p w14:paraId="22F65F8B" w14:textId="09BB7F38" w:rsidR="006F78F1" w:rsidRDefault="006F78F1" w:rsidP="009834B8">
      <w:pPr>
        <w:rPr>
          <w:sz w:val="27"/>
          <w:szCs w:val="27"/>
        </w:rPr>
      </w:pPr>
    </w:p>
    <w:p w14:paraId="790C36FF" w14:textId="3EAD1F4A" w:rsidR="006F78F1" w:rsidRDefault="006F78F1" w:rsidP="009834B8">
      <w:pPr>
        <w:rPr>
          <w:sz w:val="27"/>
          <w:szCs w:val="27"/>
        </w:rPr>
      </w:pPr>
    </w:p>
    <w:p w14:paraId="12963659" w14:textId="7E0711DD" w:rsidR="006F78F1" w:rsidRDefault="006F78F1" w:rsidP="009834B8">
      <w:pPr>
        <w:rPr>
          <w:sz w:val="27"/>
          <w:szCs w:val="27"/>
        </w:rPr>
      </w:pPr>
    </w:p>
    <w:p w14:paraId="70454EC8" w14:textId="49412D8B" w:rsidR="006F78F1" w:rsidRDefault="006F78F1" w:rsidP="009834B8">
      <w:pPr>
        <w:rPr>
          <w:sz w:val="27"/>
          <w:szCs w:val="27"/>
        </w:rPr>
      </w:pPr>
    </w:p>
    <w:p w14:paraId="647D12A6" w14:textId="47D9935E" w:rsidR="006F78F1" w:rsidRDefault="006F78F1" w:rsidP="009834B8">
      <w:pPr>
        <w:rPr>
          <w:sz w:val="27"/>
          <w:szCs w:val="27"/>
        </w:rPr>
      </w:pPr>
    </w:p>
    <w:p w14:paraId="00F7483B" w14:textId="33BCDBC2" w:rsidR="006F78F1" w:rsidRDefault="006F78F1" w:rsidP="009834B8">
      <w:pPr>
        <w:rPr>
          <w:sz w:val="27"/>
          <w:szCs w:val="27"/>
        </w:rPr>
      </w:pPr>
    </w:p>
    <w:p w14:paraId="6F476AD4" w14:textId="5D067B9F" w:rsidR="006F78F1" w:rsidRDefault="006F78F1" w:rsidP="009834B8">
      <w:pPr>
        <w:rPr>
          <w:sz w:val="27"/>
          <w:szCs w:val="27"/>
        </w:rPr>
      </w:pPr>
    </w:p>
    <w:p w14:paraId="5CC17660" w14:textId="77777777" w:rsidR="006F78F1" w:rsidRPr="00337C20" w:rsidRDefault="006F78F1" w:rsidP="009834B8">
      <w:pPr>
        <w:rPr>
          <w:sz w:val="27"/>
          <w:szCs w:val="27"/>
        </w:rPr>
      </w:pPr>
    </w:p>
    <w:tbl>
      <w:tblPr>
        <w:tblW w:w="9270" w:type="dxa"/>
        <w:tblLook w:val="04A0" w:firstRow="1" w:lastRow="0" w:firstColumn="1" w:lastColumn="0" w:noHBand="0" w:noVBand="1"/>
      </w:tblPr>
      <w:tblGrid>
        <w:gridCol w:w="720"/>
        <w:gridCol w:w="2689"/>
        <w:gridCol w:w="1033"/>
        <w:gridCol w:w="1033"/>
        <w:gridCol w:w="1035"/>
        <w:gridCol w:w="946"/>
        <w:gridCol w:w="309"/>
        <w:gridCol w:w="1505"/>
      </w:tblGrid>
      <w:tr w:rsidR="009834B8" w:rsidRPr="00337C20" w14:paraId="158D012C" w14:textId="77777777" w:rsidTr="00EC5F71">
        <w:trPr>
          <w:trHeight w:val="315"/>
        </w:trPr>
        <w:tc>
          <w:tcPr>
            <w:tcW w:w="3409" w:type="dxa"/>
            <w:gridSpan w:val="2"/>
            <w:tcBorders>
              <w:top w:val="nil"/>
              <w:left w:val="nil"/>
              <w:bottom w:val="nil"/>
              <w:right w:val="nil"/>
            </w:tcBorders>
            <w:shd w:val="clear" w:color="auto" w:fill="auto"/>
            <w:noWrap/>
            <w:vAlign w:val="center"/>
            <w:hideMark/>
          </w:tcPr>
          <w:p w14:paraId="6B7BF435" w14:textId="77777777" w:rsidR="009834B8" w:rsidRPr="00337C20" w:rsidRDefault="009834B8" w:rsidP="00EC5F71">
            <w:pPr>
              <w:rPr>
                <w:i/>
                <w:iCs/>
                <w:lang w:eastAsia="zh-CN"/>
              </w:rPr>
            </w:pPr>
            <w:r w:rsidRPr="00337C20">
              <w:rPr>
                <w:i/>
                <w:iCs/>
                <w:lang w:eastAsia="zh-CN"/>
              </w:rPr>
              <w:lastRenderedPageBreak/>
              <w:t>a) Khái niệm, phương pháp tính</w:t>
            </w:r>
          </w:p>
        </w:tc>
        <w:tc>
          <w:tcPr>
            <w:tcW w:w="1033" w:type="dxa"/>
            <w:tcBorders>
              <w:top w:val="nil"/>
              <w:left w:val="nil"/>
              <w:bottom w:val="nil"/>
              <w:right w:val="nil"/>
            </w:tcBorders>
            <w:shd w:val="clear" w:color="auto" w:fill="auto"/>
            <w:noWrap/>
            <w:vAlign w:val="bottom"/>
            <w:hideMark/>
          </w:tcPr>
          <w:p w14:paraId="0D548DBE" w14:textId="77777777" w:rsidR="009834B8" w:rsidRPr="00337C20" w:rsidRDefault="009834B8" w:rsidP="00EC5F71">
            <w:pPr>
              <w:rPr>
                <w:i/>
                <w:iCs/>
                <w:lang w:eastAsia="zh-CN"/>
              </w:rPr>
            </w:pPr>
          </w:p>
        </w:tc>
        <w:tc>
          <w:tcPr>
            <w:tcW w:w="1033" w:type="dxa"/>
            <w:tcBorders>
              <w:top w:val="nil"/>
              <w:left w:val="nil"/>
              <w:bottom w:val="nil"/>
              <w:right w:val="nil"/>
            </w:tcBorders>
            <w:shd w:val="clear" w:color="auto" w:fill="auto"/>
            <w:noWrap/>
            <w:vAlign w:val="bottom"/>
            <w:hideMark/>
          </w:tcPr>
          <w:p w14:paraId="7FCE687E" w14:textId="77777777" w:rsidR="009834B8" w:rsidRPr="00337C20" w:rsidRDefault="009834B8" w:rsidP="00EC5F71">
            <w:pPr>
              <w:rPr>
                <w:sz w:val="20"/>
                <w:szCs w:val="20"/>
                <w:lang w:eastAsia="zh-CN"/>
              </w:rPr>
            </w:pPr>
          </w:p>
        </w:tc>
        <w:tc>
          <w:tcPr>
            <w:tcW w:w="1035" w:type="dxa"/>
            <w:tcBorders>
              <w:top w:val="nil"/>
              <w:left w:val="nil"/>
              <w:bottom w:val="nil"/>
              <w:right w:val="nil"/>
            </w:tcBorders>
            <w:shd w:val="clear" w:color="auto" w:fill="auto"/>
            <w:noWrap/>
            <w:vAlign w:val="bottom"/>
            <w:hideMark/>
          </w:tcPr>
          <w:p w14:paraId="2C8BAC00" w14:textId="77777777" w:rsidR="009834B8" w:rsidRPr="00337C20" w:rsidRDefault="009834B8" w:rsidP="00EC5F71">
            <w:pPr>
              <w:rPr>
                <w:sz w:val="20"/>
                <w:szCs w:val="20"/>
                <w:lang w:eastAsia="zh-CN"/>
              </w:rPr>
            </w:pPr>
          </w:p>
        </w:tc>
        <w:tc>
          <w:tcPr>
            <w:tcW w:w="946" w:type="dxa"/>
            <w:tcBorders>
              <w:top w:val="nil"/>
              <w:left w:val="nil"/>
              <w:bottom w:val="nil"/>
              <w:right w:val="nil"/>
            </w:tcBorders>
            <w:shd w:val="clear" w:color="auto" w:fill="auto"/>
            <w:noWrap/>
            <w:vAlign w:val="bottom"/>
            <w:hideMark/>
          </w:tcPr>
          <w:p w14:paraId="05524A27" w14:textId="77777777" w:rsidR="009834B8" w:rsidRPr="00337C20" w:rsidRDefault="009834B8" w:rsidP="00EC5F71">
            <w:pPr>
              <w:rPr>
                <w:sz w:val="20"/>
                <w:szCs w:val="20"/>
                <w:lang w:eastAsia="zh-CN"/>
              </w:rPr>
            </w:pPr>
          </w:p>
        </w:tc>
        <w:tc>
          <w:tcPr>
            <w:tcW w:w="309" w:type="dxa"/>
            <w:tcBorders>
              <w:top w:val="nil"/>
              <w:left w:val="nil"/>
              <w:bottom w:val="nil"/>
              <w:right w:val="nil"/>
            </w:tcBorders>
            <w:shd w:val="clear" w:color="auto" w:fill="auto"/>
            <w:vAlign w:val="center"/>
            <w:hideMark/>
          </w:tcPr>
          <w:p w14:paraId="40F37EF4" w14:textId="77777777" w:rsidR="009834B8" w:rsidRPr="00337C20" w:rsidRDefault="009834B8" w:rsidP="00EC5F71">
            <w:pPr>
              <w:rPr>
                <w:sz w:val="20"/>
                <w:szCs w:val="20"/>
                <w:lang w:eastAsia="zh-CN"/>
              </w:rPr>
            </w:pPr>
          </w:p>
        </w:tc>
        <w:tc>
          <w:tcPr>
            <w:tcW w:w="1505" w:type="dxa"/>
            <w:tcBorders>
              <w:top w:val="nil"/>
              <w:left w:val="nil"/>
              <w:bottom w:val="nil"/>
              <w:right w:val="nil"/>
            </w:tcBorders>
            <w:shd w:val="clear" w:color="auto" w:fill="auto"/>
            <w:vAlign w:val="center"/>
            <w:hideMark/>
          </w:tcPr>
          <w:p w14:paraId="585A26BD" w14:textId="77777777" w:rsidR="009834B8" w:rsidRPr="00337C20" w:rsidRDefault="009834B8" w:rsidP="00EC5F71">
            <w:pPr>
              <w:rPr>
                <w:sz w:val="20"/>
                <w:szCs w:val="20"/>
                <w:lang w:eastAsia="zh-CN"/>
              </w:rPr>
            </w:pPr>
          </w:p>
        </w:tc>
      </w:tr>
      <w:tr w:rsidR="009834B8" w:rsidRPr="00337C20" w14:paraId="02AA0227" w14:textId="77777777" w:rsidTr="00EC5F71">
        <w:trPr>
          <w:trHeight w:val="630"/>
        </w:trPr>
        <w:tc>
          <w:tcPr>
            <w:tcW w:w="720" w:type="dxa"/>
            <w:tcBorders>
              <w:top w:val="nil"/>
              <w:left w:val="nil"/>
              <w:bottom w:val="nil"/>
              <w:right w:val="nil"/>
            </w:tcBorders>
            <w:shd w:val="clear" w:color="auto" w:fill="auto"/>
            <w:noWrap/>
            <w:hideMark/>
          </w:tcPr>
          <w:p w14:paraId="5D72A6A9" w14:textId="77777777" w:rsidR="009834B8" w:rsidRPr="00337C20" w:rsidRDefault="009834B8" w:rsidP="00EC5F71">
            <w:pPr>
              <w:jc w:val="both"/>
              <w:rPr>
                <w:sz w:val="22"/>
                <w:szCs w:val="22"/>
                <w:lang w:eastAsia="zh-CN"/>
              </w:rPr>
            </w:pPr>
            <w:r w:rsidRPr="00337C20">
              <w:rPr>
                <w:sz w:val="22"/>
                <w:szCs w:val="22"/>
                <w:lang w:eastAsia="zh-CN"/>
              </w:rPr>
              <w:t>(1)</w:t>
            </w:r>
          </w:p>
        </w:tc>
        <w:tc>
          <w:tcPr>
            <w:tcW w:w="8550" w:type="dxa"/>
            <w:gridSpan w:val="7"/>
            <w:tcBorders>
              <w:top w:val="nil"/>
              <w:left w:val="nil"/>
              <w:bottom w:val="nil"/>
              <w:right w:val="nil"/>
            </w:tcBorders>
            <w:shd w:val="clear" w:color="auto" w:fill="auto"/>
            <w:hideMark/>
          </w:tcPr>
          <w:p w14:paraId="12708BA5" w14:textId="77777777" w:rsidR="009834B8" w:rsidRPr="00337C20" w:rsidRDefault="009834B8" w:rsidP="00EC5F71">
            <w:pPr>
              <w:jc w:val="both"/>
              <w:rPr>
                <w:lang w:eastAsia="zh-CN"/>
              </w:rPr>
            </w:pPr>
            <w:r w:rsidRPr="00375709">
              <w:rPr>
                <w:b/>
                <w:lang w:eastAsia="zh-CN"/>
              </w:rPr>
              <w:t>Tỷ lệ người sử dụng điện thoại di động:</w:t>
            </w:r>
            <w:r w:rsidRPr="00C73FFD">
              <w:rPr>
                <w:lang w:eastAsia="zh-CN"/>
              </w:rPr>
              <w:t xml:space="preserve"> Là tỷ lệ % giữa số người sử dụng điện thoại di động và dân số tương ứng của kỳ báo cáo. Người sử dụng điện thoại di động là người trong vòng 3 tháng trở về trước tính từ thời điểm khảo sát có sử dụng máy điện thoại di động để thực hiện cuộc gọi, tin nhắn. (Tùy theo yêu cầu quản lý của từng thời kỳ và để đảm bảo mục tiêu so sánh quốc tế, số người sử dụng điện thoại di động được quy định theo độ tuổi và tần suất sử dụng nhất định. Vì vậy phạm vi thu thập số liệu sẽ được quy định cụ thể trong từng phương án điều tra)</w:t>
            </w:r>
          </w:p>
        </w:tc>
      </w:tr>
      <w:tr w:rsidR="009834B8" w:rsidRPr="00337C20" w14:paraId="40D6637F" w14:textId="77777777" w:rsidTr="00EC5F71">
        <w:trPr>
          <w:trHeight w:val="1179"/>
        </w:trPr>
        <w:tc>
          <w:tcPr>
            <w:tcW w:w="720" w:type="dxa"/>
            <w:tcBorders>
              <w:top w:val="nil"/>
              <w:left w:val="nil"/>
              <w:bottom w:val="nil"/>
              <w:right w:val="nil"/>
            </w:tcBorders>
            <w:shd w:val="clear" w:color="auto" w:fill="auto"/>
            <w:noWrap/>
            <w:hideMark/>
          </w:tcPr>
          <w:p w14:paraId="4F21310A" w14:textId="77777777" w:rsidR="009834B8" w:rsidRPr="00337C20" w:rsidRDefault="009834B8" w:rsidP="00EC5F71">
            <w:pPr>
              <w:jc w:val="both"/>
              <w:rPr>
                <w:sz w:val="22"/>
                <w:szCs w:val="22"/>
                <w:lang w:eastAsia="zh-CN"/>
              </w:rPr>
            </w:pPr>
            <w:r w:rsidRPr="00337C20">
              <w:rPr>
                <w:sz w:val="22"/>
                <w:szCs w:val="22"/>
                <w:lang w:eastAsia="zh-CN"/>
              </w:rPr>
              <w:t>(2)</w:t>
            </w:r>
          </w:p>
        </w:tc>
        <w:tc>
          <w:tcPr>
            <w:tcW w:w="8550" w:type="dxa"/>
            <w:gridSpan w:val="7"/>
            <w:tcBorders>
              <w:top w:val="nil"/>
              <w:left w:val="nil"/>
              <w:bottom w:val="nil"/>
              <w:right w:val="nil"/>
            </w:tcBorders>
            <w:shd w:val="clear" w:color="auto" w:fill="auto"/>
            <w:hideMark/>
          </w:tcPr>
          <w:p w14:paraId="4763202E" w14:textId="77777777" w:rsidR="009834B8" w:rsidRPr="00337C20" w:rsidRDefault="009834B8" w:rsidP="00EC5F71">
            <w:pPr>
              <w:jc w:val="both"/>
              <w:rPr>
                <w:lang w:eastAsia="zh-CN"/>
              </w:rPr>
            </w:pPr>
            <w:r w:rsidRPr="00375709">
              <w:rPr>
                <w:b/>
                <w:lang w:eastAsia="zh-CN"/>
              </w:rPr>
              <w:t>Tỷ lệ người sở hữu điện thoại di động:</w:t>
            </w:r>
            <w:r w:rsidRPr="00337C20">
              <w:rPr>
                <w:lang w:eastAsia="zh-CN"/>
              </w:rPr>
              <w:t xml:space="preserve"> Là tỷ lệ % giữa số người sở hữu điện thoại di động và dân số tương ứng của kỳ báo cáo. Người sở hữu điện thoại di động là người có thiết bị điện thoại di động và có ít nhất 1 thẻ SIM còn đang hoạt động tại thời điểm khảo sát.</w:t>
            </w:r>
          </w:p>
        </w:tc>
      </w:tr>
      <w:tr w:rsidR="009834B8" w:rsidRPr="00337C20" w14:paraId="781EE9CF" w14:textId="77777777" w:rsidTr="00EC5F71">
        <w:trPr>
          <w:trHeight w:val="630"/>
        </w:trPr>
        <w:tc>
          <w:tcPr>
            <w:tcW w:w="720" w:type="dxa"/>
            <w:tcBorders>
              <w:top w:val="nil"/>
              <w:left w:val="nil"/>
              <w:bottom w:val="nil"/>
              <w:right w:val="nil"/>
            </w:tcBorders>
            <w:shd w:val="clear" w:color="auto" w:fill="auto"/>
            <w:noWrap/>
            <w:hideMark/>
          </w:tcPr>
          <w:p w14:paraId="7BB3D05B" w14:textId="77777777" w:rsidR="009834B8" w:rsidRPr="00337C20" w:rsidRDefault="009834B8" w:rsidP="00EC5F71">
            <w:pPr>
              <w:jc w:val="both"/>
              <w:rPr>
                <w:sz w:val="22"/>
                <w:szCs w:val="22"/>
                <w:lang w:eastAsia="zh-CN"/>
              </w:rPr>
            </w:pPr>
            <w:r w:rsidRPr="00337C20">
              <w:rPr>
                <w:sz w:val="22"/>
                <w:szCs w:val="22"/>
                <w:lang w:eastAsia="zh-CN"/>
              </w:rPr>
              <w:t>(3)</w:t>
            </w:r>
          </w:p>
        </w:tc>
        <w:tc>
          <w:tcPr>
            <w:tcW w:w="8550" w:type="dxa"/>
            <w:gridSpan w:val="7"/>
            <w:tcBorders>
              <w:top w:val="nil"/>
              <w:left w:val="nil"/>
              <w:bottom w:val="nil"/>
              <w:right w:val="nil"/>
            </w:tcBorders>
            <w:shd w:val="clear" w:color="auto" w:fill="auto"/>
            <w:hideMark/>
          </w:tcPr>
          <w:p w14:paraId="3C4D2F5D" w14:textId="77777777" w:rsidR="009834B8" w:rsidRPr="00337C20" w:rsidRDefault="009834B8" w:rsidP="00EC5F71">
            <w:pPr>
              <w:jc w:val="both"/>
              <w:rPr>
                <w:lang w:eastAsia="zh-CN"/>
              </w:rPr>
            </w:pPr>
            <w:r w:rsidRPr="00375709">
              <w:rPr>
                <w:b/>
                <w:lang w:eastAsia="zh-CN"/>
              </w:rPr>
              <w:t>Tỷ lệ người sử dụng Internet:</w:t>
            </w:r>
            <w:r w:rsidRPr="00C73FFD">
              <w:rPr>
                <w:lang w:eastAsia="zh-CN"/>
              </w:rPr>
              <w:t xml:space="preserve">  Là tỷ lệ % giữa số người sử dụng Internet và dân số tương ứng của kỳ báo cáo. Người sử dụng Internet là người trong vòng 3 tháng trở về trước tính từ thời điểm khảo sát có sử dụng Internet để đọc tin tức, gửi nhận thư điện tử, mua hàng trên mạng,.... (Tùy theo yêu cầu quản lý của từng thời kỳ và để đảm bảo mục tiêu so sánh quốc tế, số người sử dụng Internet được quy định theo độ tuổi và tần suất sử dụng nhất định. Vì vậy phạm vi thu thập số liệu sẽ được quy định cụ thể trong từng phương án điều tra).</w:t>
            </w:r>
          </w:p>
        </w:tc>
      </w:tr>
      <w:tr w:rsidR="009834B8" w:rsidRPr="00337C20" w14:paraId="67816E27" w14:textId="77777777" w:rsidTr="00EC5F71">
        <w:trPr>
          <w:trHeight w:val="630"/>
        </w:trPr>
        <w:tc>
          <w:tcPr>
            <w:tcW w:w="720" w:type="dxa"/>
            <w:tcBorders>
              <w:top w:val="nil"/>
              <w:left w:val="nil"/>
              <w:bottom w:val="nil"/>
              <w:right w:val="nil"/>
            </w:tcBorders>
            <w:shd w:val="clear" w:color="auto" w:fill="auto"/>
            <w:noWrap/>
            <w:hideMark/>
          </w:tcPr>
          <w:p w14:paraId="54FCA109" w14:textId="77777777" w:rsidR="009834B8" w:rsidRPr="00337C20" w:rsidRDefault="009834B8" w:rsidP="00EC5F71">
            <w:pPr>
              <w:jc w:val="both"/>
              <w:rPr>
                <w:sz w:val="22"/>
                <w:szCs w:val="22"/>
                <w:lang w:eastAsia="zh-CN"/>
              </w:rPr>
            </w:pPr>
            <w:r w:rsidRPr="00337C20">
              <w:rPr>
                <w:sz w:val="22"/>
                <w:szCs w:val="22"/>
                <w:lang w:eastAsia="zh-CN"/>
              </w:rPr>
              <w:t>(4)</w:t>
            </w:r>
          </w:p>
        </w:tc>
        <w:tc>
          <w:tcPr>
            <w:tcW w:w="8550" w:type="dxa"/>
            <w:gridSpan w:val="7"/>
            <w:tcBorders>
              <w:top w:val="nil"/>
              <w:left w:val="nil"/>
              <w:bottom w:val="nil"/>
              <w:right w:val="nil"/>
            </w:tcBorders>
            <w:shd w:val="clear" w:color="auto" w:fill="auto"/>
            <w:hideMark/>
          </w:tcPr>
          <w:p w14:paraId="7ABAB367" w14:textId="77777777" w:rsidR="009834B8" w:rsidRPr="00337C20" w:rsidRDefault="009834B8" w:rsidP="00EC5F71">
            <w:pPr>
              <w:jc w:val="both"/>
              <w:rPr>
                <w:lang w:eastAsia="zh-CN"/>
              </w:rPr>
            </w:pPr>
            <w:r w:rsidRPr="00375709">
              <w:rPr>
                <w:b/>
                <w:lang w:eastAsia="zh-CN"/>
              </w:rPr>
              <w:t>Tỷ lệ hộ gia đình kết nối Internet:</w:t>
            </w:r>
            <w:r w:rsidRPr="00C73FFD">
              <w:rPr>
                <w:lang w:eastAsia="zh-CN"/>
              </w:rPr>
              <w:t xml:space="preserve"> Là tỷ lệ % giữa số hộ gia đình có kết nối Internet và tổng số hộ gia đình tương ứng của kỳ báo cáo. Hộ gia đình có kết nối Internet là hộ gia đình được cung cấp dịch vụ truy nhập Internet. Phạm vi thu thập số liệu và những quy định chi tiết về hộ gia đình có sử dụng Internet được quy định cụ thể trong từng phương án điều tra.</w:t>
            </w:r>
          </w:p>
        </w:tc>
      </w:tr>
      <w:tr w:rsidR="009834B8" w:rsidRPr="00337C20" w14:paraId="214B31BA" w14:textId="77777777" w:rsidTr="00EC5F71">
        <w:trPr>
          <w:trHeight w:val="945"/>
        </w:trPr>
        <w:tc>
          <w:tcPr>
            <w:tcW w:w="720" w:type="dxa"/>
            <w:tcBorders>
              <w:top w:val="nil"/>
              <w:left w:val="nil"/>
              <w:bottom w:val="nil"/>
              <w:right w:val="nil"/>
            </w:tcBorders>
            <w:shd w:val="clear" w:color="auto" w:fill="auto"/>
            <w:noWrap/>
            <w:hideMark/>
          </w:tcPr>
          <w:p w14:paraId="6B6BB232" w14:textId="77777777" w:rsidR="009834B8" w:rsidRPr="00337C20" w:rsidRDefault="009834B8" w:rsidP="00EC5F71">
            <w:pPr>
              <w:jc w:val="both"/>
              <w:rPr>
                <w:sz w:val="22"/>
                <w:szCs w:val="22"/>
                <w:lang w:eastAsia="zh-CN"/>
              </w:rPr>
            </w:pPr>
            <w:r w:rsidRPr="00337C20">
              <w:rPr>
                <w:sz w:val="22"/>
                <w:szCs w:val="22"/>
                <w:lang w:eastAsia="zh-CN"/>
              </w:rPr>
              <w:t>(5)</w:t>
            </w:r>
          </w:p>
        </w:tc>
        <w:tc>
          <w:tcPr>
            <w:tcW w:w="8550" w:type="dxa"/>
            <w:gridSpan w:val="7"/>
            <w:tcBorders>
              <w:top w:val="nil"/>
              <w:left w:val="nil"/>
              <w:bottom w:val="nil"/>
              <w:right w:val="nil"/>
            </w:tcBorders>
            <w:shd w:val="clear" w:color="auto" w:fill="auto"/>
            <w:hideMark/>
          </w:tcPr>
          <w:p w14:paraId="1DA014D0" w14:textId="77777777" w:rsidR="009834B8" w:rsidRPr="00337C20" w:rsidRDefault="009834B8" w:rsidP="00EC5F71">
            <w:pPr>
              <w:jc w:val="both"/>
              <w:rPr>
                <w:lang w:eastAsia="zh-CN"/>
              </w:rPr>
            </w:pPr>
            <w:r w:rsidRPr="00375709">
              <w:rPr>
                <w:b/>
                <w:lang w:eastAsia="zh-CN"/>
              </w:rPr>
              <w:t>Tỷ lệ hộ gia đình có máy tính:</w:t>
            </w:r>
            <w:r w:rsidRPr="00337C20">
              <w:rPr>
                <w:lang w:eastAsia="zh-CN"/>
              </w:rPr>
              <w:t xml:space="preserve"> Là tỷ lệ % giữa số hộ gia đình có máy tính và tổng số hộ gia đình tương ứng của kỳ báo cáo. Hộ có máy tính là hộ có máy để bàn, máy xách tay, máy tính bảng để các thành viên hộ có thể sử dụng.</w:t>
            </w:r>
          </w:p>
        </w:tc>
      </w:tr>
      <w:tr w:rsidR="009834B8" w:rsidRPr="00337C20" w14:paraId="3710844C" w14:textId="77777777" w:rsidTr="00EC5F71">
        <w:trPr>
          <w:trHeight w:val="315"/>
        </w:trPr>
        <w:tc>
          <w:tcPr>
            <w:tcW w:w="9270" w:type="dxa"/>
            <w:gridSpan w:val="8"/>
            <w:tcBorders>
              <w:top w:val="nil"/>
              <w:left w:val="nil"/>
              <w:bottom w:val="nil"/>
              <w:right w:val="nil"/>
            </w:tcBorders>
            <w:shd w:val="clear" w:color="auto" w:fill="auto"/>
            <w:noWrap/>
            <w:vAlign w:val="center"/>
            <w:hideMark/>
          </w:tcPr>
          <w:p w14:paraId="5CBF6EF5" w14:textId="77777777" w:rsidR="009834B8" w:rsidRPr="00337C20" w:rsidRDefault="009834B8" w:rsidP="00EC5F71">
            <w:pPr>
              <w:jc w:val="both"/>
              <w:rPr>
                <w:sz w:val="20"/>
                <w:szCs w:val="20"/>
                <w:lang w:eastAsia="zh-CN"/>
              </w:rPr>
            </w:pPr>
            <w:r w:rsidRPr="00337C20">
              <w:rPr>
                <w:i/>
                <w:iCs/>
                <w:lang w:eastAsia="zh-CN"/>
              </w:rPr>
              <w:t>b) Cách ghi biểu</w:t>
            </w:r>
          </w:p>
        </w:tc>
      </w:tr>
      <w:tr w:rsidR="009834B8" w:rsidRPr="00337C20" w14:paraId="26BDF6ED" w14:textId="77777777" w:rsidTr="00EC5F71">
        <w:trPr>
          <w:trHeight w:val="315"/>
        </w:trPr>
        <w:tc>
          <w:tcPr>
            <w:tcW w:w="720" w:type="dxa"/>
            <w:tcBorders>
              <w:top w:val="nil"/>
              <w:left w:val="nil"/>
              <w:bottom w:val="nil"/>
              <w:right w:val="nil"/>
            </w:tcBorders>
            <w:shd w:val="clear" w:color="auto" w:fill="auto"/>
            <w:noWrap/>
            <w:vAlign w:val="center"/>
            <w:hideMark/>
          </w:tcPr>
          <w:p w14:paraId="0FB0228A" w14:textId="77777777" w:rsidR="009834B8" w:rsidRPr="00337C20" w:rsidRDefault="009834B8" w:rsidP="00EC5F71">
            <w:pPr>
              <w:jc w:val="both"/>
              <w:rPr>
                <w:sz w:val="20"/>
                <w:szCs w:val="20"/>
                <w:lang w:eastAsia="zh-CN"/>
              </w:rPr>
            </w:pPr>
          </w:p>
        </w:tc>
        <w:tc>
          <w:tcPr>
            <w:tcW w:w="8550" w:type="dxa"/>
            <w:gridSpan w:val="7"/>
            <w:tcBorders>
              <w:top w:val="nil"/>
              <w:left w:val="nil"/>
              <w:bottom w:val="nil"/>
              <w:right w:val="nil"/>
            </w:tcBorders>
            <w:shd w:val="clear" w:color="auto" w:fill="auto"/>
            <w:noWrap/>
            <w:vAlign w:val="center"/>
            <w:hideMark/>
          </w:tcPr>
          <w:p w14:paraId="7329D42F" w14:textId="77777777" w:rsidR="009834B8" w:rsidRPr="00337C20" w:rsidRDefault="009834B8" w:rsidP="00EC5F71">
            <w:pPr>
              <w:jc w:val="both"/>
              <w:rPr>
                <w:sz w:val="20"/>
                <w:szCs w:val="20"/>
                <w:lang w:eastAsia="zh-CN"/>
              </w:rPr>
            </w:pPr>
            <w:r w:rsidRPr="00337C20">
              <w:rPr>
                <w:lang w:eastAsia="zh-CN"/>
              </w:rPr>
              <w:t>Thông tin, số liệu được ghi theo hướng dẫn cụ thể trên biểu.</w:t>
            </w:r>
          </w:p>
        </w:tc>
      </w:tr>
      <w:tr w:rsidR="009834B8" w:rsidRPr="00337C20" w14:paraId="2C0301DF" w14:textId="77777777" w:rsidTr="00EC5F71">
        <w:trPr>
          <w:trHeight w:val="315"/>
        </w:trPr>
        <w:tc>
          <w:tcPr>
            <w:tcW w:w="7765" w:type="dxa"/>
            <w:gridSpan w:val="7"/>
            <w:tcBorders>
              <w:top w:val="nil"/>
              <w:left w:val="nil"/>
              <w:bottom w:val="nil"/>
              <w:right w:val="nil"/>
            </w:tcBorders>
            <w:shd w:val="clear" w:color="auto" w:fill="auto"/>
            <w:noWrap/>
            <w:vAlign w:val="center"/>
            <w:hideMark/>
          </w:tcPr>
          <w:p w14:paraId="60B6B2A5" w14:textId="77777777" w:rsidR="009834B8" w:rsidRPr="00337C20" w:rsidRDefault="009834B8" w:rsidP="00EC5F71">
            <w:pPr>
              <w:jc w:val="both"/>
              <w:rPr>
                <w:sz w:val="20"/>
                <w:szCs w:val="20"/>
                <w:lang w:eastAsia="zh-CN"/>
              </w:rPr>
            </w:pPr>
            <w:r w:rsidRPr="00337C20">
              <w:rPr>
                <w:i/>
                <w:iCs/>
                <w:lang w:eastAsia="zh-CN"/>
              </w:rPr>
              <w:t>c) Nguồn số liệu</w:t>
            </w:r>
          </w:p>
        </w:tc>
        <w:tc>
          <w:tcPr>
            <w:tcW w:w="1505" w:type="dxa"/>
            <w:tcBorders>
              <w:top w:val="nil"/>
              <w:left w:val="nil"/>
              <w:bottom w:val="nil"/>
              <w:right w:val="nil"/>
            </w:tcBorders>
            <w:shd w:val="clear" w:color="auto" w:fill="auto"/>
            <w:vAlign w:val="center"/>
            <w:hideMark/>
          </w:tcPr>
          <w:p w14:paraId="5BF047E5" w14:textId="77777777" w:rsidR="009834B8" w:rsidRPr="00337C20" w:rsidRDefault="009834B8" w:rsidP="00EC5F71">
            <w:pPr>
              <w:jc w:val="both"/>
              <w:rPr>
                <w:sz w:val="20"/>
                <w:szCs w:val="20"/>
                <w:lang w:eastAsia="zh-CN"/>
              </w:rPr>
            </w:pPr>
          </w:p>
        </w:tc>
      </w:tr>
      <w:tr w:rsidR="00D92A2E" w:rsidRPr="00337C20" w14:paraId="3423C9CB" w14:textId="77777777" w:rsidTr="004F5A0C">
        <w:trPr>
          <w:trHeight w:val="315"/>
        </w:trPr>
        <w:tc>
          <w:tcPr>
            <w:tcW w:w="720" w:type="dxa"/>
            <w:tcBorders>
              <w:top w:val="nil"/>
              <w:left w:val="nil"/>
              <w:bottom w:val="nil"/>
              <w:right w:val="nil"/>
            </w:tcBorders>
            <w:shd w:val="clear" w:color="auto" w:fill="auto"/>
            <w:vAlign w:val="center"/>
            <w:hideMark/>
          </w:tcPr>
          <w:p w14:paraId="0A6B8E26" w14:textId="77777777" w:rsidR="00D92A2E" w:rsidRPr="00337C20" w:rsidRDefault="00D92A2E" w:rsidP="00EC5F71">
            <w:pPr>
              <w:jc w:val="both"/>
              <w:rPr>
                <w:sz w:val="20"/>
                <w:szCs w:val="20"/>
                <w:lang w:eastAsia="zh-CN"/>
              </w:rPr>
            </w:pPr>
          </w:p>
        </w:tc>
        <w:tc>
          <w:tcPr>
            <w:tcW w:w="8550" w:type="dxa"/>
            <w:gridSpan w:val="7"/>
            <w:tcBorders>
              <w:top w:val="nil"/>
              <w:left w:val="nil"/>
              <w:bottom w:val="nil"/>
              <w:right w:val="nil"/>
            </w:tcBorders>
            <w:shd w:val="clear" w:color="auto" w:fill="auto"/>
            <w:noWrap/>
            <w:vAlign w:val="center"/>
            <w:hideMark/>
          </w:tcPr>
          <w:p w14:paraId="5B38FBE1" w14:textId="77777777" w:rsidR="00D92A2E" w:rsidRPr="00337C20" w:rsidRDefault="00D92A2E" w:rsidP="00EC5F71">
            <w:pPr>
              <w:jc w:val="both"/>
              <w:rPr>
                <w:sz w:val="20"/>
                <w:szCs w:val="20"/>
                <w:lang w:eastAsia="zh-CN"/>
              </w:rPr>
            </w:pPr>
            <w:r w:rsidRPr="00337C20">
              <w:rPr>
                <w:lang w:eastAsia="zh-CN"/>
              </w:rPr>
              <w:t>Điều tra</w:t>
            </w:r>
            <w:r>
              <w:rPr>
                <w:lang w:val="vi-VN" w:eastAsia="zh-CN"/>
              </w:rPr>
              <w:t>, khảo sát</w:t>
            </w:r>
            <w:r w:rsidRPr="00337C20">
              <w:rPr>
                <w:lang w:eastAsia="zh-CN"/>
              </w:rPr>
              <w:t xml:space="preserve"> (bao gồm </w:t>
            </w:r>
            <w:r w:rsidR="00BC11FE">
              <w:rPr>
                <w:lang w:val="vi-VN" w:eastAsia="zh-CN"/>
              </w:rPr>
              <w:t xml:space="preserve">cả </w:t>
            </w:r>
            <w:r w:rsidRPr="00337C20">
              <w:rPr>
                <w:lang w:eastAsia="zh-CN"/>
              </w:rPr>
              <w:t>điều tra thống kê, điều tra xã hội học</w:t>
            </w:r>
            <w:r>
              <w:rPr>
                <w:lang w:val="vi-VN" w:eastAsia="zh-CN"/>
              </w:rPr>
              <w:t>,...</w:t>
            </w:r>
            <w:r w:rsidRPr="00337C20">
              <w:rPr>
                <w:lang w:eastAsia="zh-CN"/>
              </w:rPr>
              <w:t>).</w:t>
            </w:r>
          </w:p>
        </w:tc>
      </w:tr>
    </w:tbl>
    <w:p w14:paraId="5C014F87" w14:textId="77777777" w:rsidR="009834B8" w:rsidRDefault="009834B8" w:rsidP="009834B8">
      <w:pPr>
        <w:rPr>
          <w:sz w:val="27"/>
          <w:szCs w:val="27"/>
        </w:rPr>
      </w:pPr>
    </w:p>
    <w:p w14:paraId="7CB5CBC6" w14:textId="607848B6" w:rsidR="00A42F51" w:rsidRDefault="00A42F51" w:rsidP="009834B8">
      <w:pPr>
        <w:rPr>
          <w:b/>
          <w:sz w:val="27"/>
          <w:szCs w:val="27"/>
        </w:rPr>
      </w:pPr>
    </w:p>
    <w:p w14:paraId="018A62DC" w14:textId="77777777" w:rsidR="006F78F1" w:rsidRDefault="006F78F1" w:rsidP="009834B8">
      <w:pPr>
        <w:rPr>
          <w:b/>
          <w:sz w:val="27"/>
          <w:szCs w:val="27"/>
        </w:rPr>
      </w:pPr>
    </w:p>
    <w:p w14:paraId="0BE66BCB" w14:textId="19BD7168" w:rsidR="00A42F51" w:rsidRDefault="00A42F51" w:rsidP="009834B8">
      <w:pPr>
        <w:rPr>
          <w:b/>
          <w:sz w:val="27"/>
          <w:szCs w:val="27"/>
        </w:rPr>
      </w:pPr>
    </w:p>
    <w:p w14:paraId="13B45835" w14:textId="7E18875C" w:rsidR="00A42F51" w:rsidRDefault="00A42F51" w:rsidP="009834B8">
      <w:pPr>
        <w:rPr>
          <w:b/>
          <w:sz w:val="27"/>
          <w:szCs w:val="27"/>
        </w:rPr>
      </w:pPr>
    </w:p>
    <w:p w14:paraId="0E0DD8F9" w14:textId="2ECB1F7A" w:rsidR="00A42F51" w:rsidRDefault="00A42F51" w:rsidP="009834B8">
      <w:pPr>
        <w:rPr>
          <w:b/>
          <w:sz w:val="27"/>
          <w:szCs w:val="27"/>
        </w:rPr>
      </w:pPr>
    </w:p>
    <w:p w14:paraId="41835520" w14:textId="67314EBE" w:rsidR="00A42F51" w:rsidRDefault="00A42F51" w:rsidP="009834B8">
      <w:pPr>
        <w:rPr>
          <w:b/>
          <w:sz w:val="27"/>
          <w:szCs w:val="27"/>
        </w:rPr>
      </w:pPr>
    </w:p>
    <w:p w14:paraId="69A6BA65" w14:textId="09B01733" w:rsidR="00A42F51" w:rsidRDefault="00A42F51" w:rsidP="009834B8">
      <w:pPr>
        <w:rPr>
          <w:b/>
          <w:sz w:val="27"/>
          <w:szCs w:val="27"/>
        </w:rPr>
      </w:pPr>
    </w:p>
    <w:p w14:paraId="4376B2EE" w14:textId="77777777" w:rsidR="00A42F51" w:rsidRPr="00337C20" w:rsidRDefault="00A42F51" w:rsidP="009834B8">
      <w:pPr>
        <w:rPr>
          <w:b/>
          <w:sz w:val="27"/>
          <w:szCs w:val="27"/>
        </w:rPr>
      </w:pPr>
    </w:p>
    <w:p w14:paraId="33CDA2A7" w14:textId="77777777" w:rsidR="009834B8" w:rsidRPr="00337C20" w:rsidRDefault="009834B8" w:rsidP="009834B8">
      <w:pPr>
        <w:rPr>
          <w:b/>
          <w:sz w:val="27"/>
          <w:szCs w:val="27"/>
        </w:rPr>
      </w:pPr>
    </w:p>
    <w:p w14:paraId="72E5B629" w14:textId="77777777" w:rsidR="009834B8" w:rsidRPr="00337C20" w:rsidRDefault="009834B8" w:rsidP="009834B8">
      <w:pPr>
        <w:rPr>
          <w:b/>
          <w:sz w:val="27"/>
          <w:szCs w:val="27"/>
        </w:rPr>
      </w:pPr>
    </w:p>
    <w:p w14:paraId="718A2666" w14:textId="77777777" w:rsidR="009834B8" w:rsidRPr="00337C20" w:rsidRDefault="009834B8" w:rsidP="009834B8">
      <w:pPr>
        <w:rPr>
          <w:b/>
          <w:sz w:val="27"/>
          <w:szCs w:val="27"/>
        </w:rPr>
      </w:pPr>
    </w:p>
    <w:p w14:paraId="5BEFF949" w14:textId="70A313AD" w:rsidR="009834B8" w:rsidRDefault="009834B8" w:rsidP="009834B8">
      <w:pPr>
        <w:rPr>
          <w:b/>
          <w:sz w:val="27"/>
          <w:szCs w:val="27"/>
        </w:rPr>
      </w:pPr>
    </w:p>
    <w:p w14:paraId="3B36D15A" w14:textId="77777777" w:rsidR="00CB1FD9" w:rsidRPr="00337C20" w:rsidRDefault="00CB1FD9" w:rsidP="009834B8">
      <w:pPr>
        <w:rPr>
          <w:b/>
          <w:sz w:val="27"/>
          <w:szCs w:val="27"/>
        </w:rPr>
      </w:pPr>
    </w:p>
    <w:p w14:paraId="203B4475" w14:textId="77777777" w:rsidR="009834B8" w:rsidRPr="00337C20" w:rsidRDefault="009834B8" w:rsidP="009834B8">
      <w:pPr>
        <w:rPr>
          <w:b/>
          <w:sz w:val="27"/>
          <w:szCs w:val="27"/>
        </w:rPr>
      </w:pPr>
    </w:p>
    <w:p w14:paraId="1CBDF54D" w14:textId="77777777" w:rsidR="009834B8" w:rsidRPr="00337C20" w:rsidRDefault="009834B8" w:rsidP="009834B8">
      <w:pPr>
        <w:rPr>
          <w:b/>
          <w:sz w:val="27"/>
          <w:szCs w:val="27"/>
        </w:rPr>
      </w:pPr>
    </w:p>
    <w:p w14:paraId="3E7858AC" w14:textId="722AD32F" w:rsidR="009834B8" w:rsidRPr="00FF6042" w:rsidRDefault="009834B8" w:rsidP="009834B8">
      <w:pPr>
        <w:rPr>
          <w:b/>
          <w:sz w:val="27"/>
          <w:szCs w:val="27"/>
          <w:lang w:val="vi-VN"/>
        </w:rPr>
      </w:pPr>
      <w:r w:rsidRPr="00337C20">
        <w:rPr>
          <w:b/>
          <w:sz w:val="27"/>
          <w:szCs w:val="27"/>
        </w:rPr>
        <w:lastRenderedPageBreak/>
        <w:t xml:space="preserve">B. </w:t>
      </w:r>
      <w:r w:rsidR="00D20022">
        <w:rPr>
          <w:b/>
          <w:sz w:val="27"/>
          <w:szCs w:val="27"/>
          <w:lang w:val="vi-VN"/>
        </w:rPr>
        <w:t>B</w:t>
      </w:r>
      <w:r w:rsidRPr="00337C20">
        <w:rPr>
          <w:b/>
          <w:sz w:val="27"/>
          <w:szCs w:val="27"/>
        </w:rPr>
        <w:t xml:space="preserve">iểu </w:t>
      </w:r>
      <w:r w:rsidR="00D20022">
        <w:rPr>
          <w:b/>
          <w:sz w:val="27"/>
          <w:szCs w:val="27"/>
          <w:lang w:val="vi-VN"/>
        </w:rPr>
        <w:t xml:space="preserve">mẫu </w:t>
      </w:r>
      <w:r w:rsidRPr="00337C20">
        <w:rPr>
          <w:b/>
          <w:sz w:val="27"/>
          <w:szCs w:val="27"/>
        </w:rPr>
        <w:t xml:space="preserve">áp dụng đối với </w:t>
      </w:r>
      <w:r w:rsidR="00FF6042">
        <w:rPr>
          <w:b/>
          <w:sz w:val="27"/>
          <w:szCs w:val="27"/>
          <w:lang w:val="vi-VN"/>
        </w:rPr>
        <w:t>DNVT</w:t>
      </w:r>
    </w:p>
    <w:p w14:paraId="29EEA630" w14:textId="77777777" w:rsidR="009834B8" w:rsidRPr="00337C20" w:rsidRDefault="009834B8" w:rsidP="009834B8">
      <w:pPr>
        <w:rPr>
          <w:sz w:val="27"/>
          <w:szCs w:val="27"/>
        </w:rPr>
      </w:pPr>
    </w:p>
    <w:tbl>
      <w:tblPr>
        <w:tblW w:w="9625" w:type="dxa"/>
        <w:tblLook w:val="04A0" w:firstRow="1" w:lastRow="0" w:firstColumn="1" w:lastColumn="0" w:noHBand="0" w:noVBand="1"/>
      </w:tblPr>
      <w:tblGrid>
        <w:gridCol w:w="3490"/>
        <w:gridCol w:w="3716"/>
        <w:gridCol w:w="2419"/>
      </w:tblGrid>
      <w:tr w:rsidR="009834B8" w:rsidRPr="00337C20" w14:paraId="2183B2BA" w14:textId="77777777" w:rsidTr="00EF776D">
        <w:trPr>
          <w:trHeight w:val="360"/>
        </w:trPr>
        <w:tc>
          <w:tcPr>
            <w:tcW w:w="3358" w:type="dxa"/>
            <w:tcBorders>
              <w:top w:val="nil"/>
              <w:left w:val="nil"/>
              <w:bottom w:val="nil"/>
              <w:right w:val="nil"/>
            </w:tcBorders>
            <w:shd w:val="clear" w:color="auto" w:fill="auto"/>
            <w:hideMark/>
          </w:tcPr>
          <w:p w14:paraId="436A41E6" w14:textId="7048A889" w:rsidR="009834B8" w:rsidRPr="00337C20" w:rsidRDefault="009834B8" w:rsidP="00EC5F71">
            <w:pPr>
              <w:rPr>
                <w:b/>
                <w:bCs/>
                <w:lang w:eastAsia="zh-CN"/>
              </w:rPr>
            </w:pPr>
            <w:bookmarkStart w:id="36" w:name="VT_02"/>
            <w:r w:rsidRPr="00337C20">
              <w:rPr>
                <w:b/>
                <w:bCs/>
                <w:lang w:eastAsia="zh-CN"/>
              </w:rPr>
              <w:t>Biểu VT-02</w:t>
            </w:r>
            <w:bookmarkEnd w:id="36"/>
          </w:p>
        </w:tc>
        <w:tc>
          <w:tcPr>
            <w:tcW w:w="3575" w:type="dxa"/>
            <w:vMerge w:val="restart"/>
            <w:tcBorders>
              <w:top w:val="nil"/>
              <w:left w:val="nil"/>
              <w:bottom w:val="nil"/>
              <w:right w:val="nil"/>
            </w:tcBorders>
            <w:shd w:val="clear" w:color="auto" w:fill="auto"/>
            <w:hideMark/>
          </w:tcPr>
          <w:p w14:paraId="5E6EF2D0" w14:textId="77777777" w:rsidR="009834B8" w:rsidRPr="00337C20" w:rsidRDefault="009834B8" w:rsidP="00EC5F71">
            <w:pPr>
              <w:jc w:val="center"/>
              <w:rPr>
                <w:b/>
                <w:bCs/>
                <w:lang w:eastAsia="zh-CN"/>
              </w:rPr>
            </w:pPr>
            <w:r w:rsidRPr="00337C20">
              <w:rPr>
                <w:b/>
                <w:bCs/>
                <w:lang w:eastAsia="zh-CN"/>
              </w:rPr>
              <w:t>SỐ LƯỢNG THUÊ BAO,</w:t>
            </w:r>
            <w:r w:rsidRPr="00337C20">
              <w:rPr>
                <w:b/>
                <w:bCs/>
                <w:lang w:eastAsia="zh-CN"/>
              </w:rPr>
              <w:br/>
              <w:t xml:space="preserve"> DOANH THU VIỄN THÔNG</w:t>
            </w:r>
            <w:r w:rsidRPr="00337C20">
              <w:rPr>
                <w:b/>
                <w:bCs/>
                <w:lang w:eastAsia="zh-CN"/>
              </w:rPr>
              <w:br/>
              <w:t xml:space="preserve"> THEO NHÓM DỊCH VỤ</w:t>
            </w:r>
          </w:p>
        </w:tc>
        <w:tc>
          <w:tcPr>
            <w:tcW w:w="2327" w:type="dxa"/>
            <w:vMerge w:val="restart"/>
            <w:tcBorders>
              <w:top w:val="nil"/>
              <w:left w:val="nil"/>
              <w:bottom w:val="nil"/>
              <w:right w:val="nil"/>
            </w:tcBorders>
            <w:shd w:val="clear" w:color="auto" w:fill="auto"/>
            <w:hideMark/>
          </w:tcPr>
          <w:p w14:paraId="616602BB" w14:textId="76B1861F" w:rsidR="009834B8" w:rsidRPr="00FF6042" w:rsidRDefault="009834B8" w:rsidP="00FF6042">
            <w:pPr>
              <w:jc w:val="center"/>
              <w:rPr>
                <w:lang w:val="vi-VN" w:eastAsia="zh-CN"/>
              </w:rPr>
            </w:pPr>
            <w:r w:rsidRPr="00337C20">
              <w:rPr>
                <w:lang w:eastAsia="zh-CN"/>
              </w:rPr>
              <w:t xml:space="preserve">Đơn vị báo cáo: </w:t>
            </w:r>
            <w:r w:rsidRPr="00337C20">
              <w:rPr>
                <w:lang w:eastAsia="zh-CN"/>
              </w:rPr>
              <w:br/>
            </w:r>
            <w:r w:rsidR="00FF6042">
              <w:rPr>
                <w:lang w:val="vi-VN" w:eastAsia="zh-CN"/>
              </w:rPr>
              <w:t>DNVT</w:t>
            </w:r>
          </w:p>
        </w:tc>
      </w:tr>
      <w:tr w:rsidR="009834B8" w:rsidRPr="00337C20" w14:paraId="3A9BA939" w14:textId="77777777" w:rsidTr="00EF776D">
        <w:trPr>
          <w:trHeight w:val="960"/>
        </w:trPr>
        <w:tc>
          <w:tcPr>
            <w:tcW w:w="3358" w:type="dxa"/>
            <w:tcBorders>
              <w:top w:val="nil"/>
              <w:left w:val="nil"/>
              <w:bottom w:val="nil"/>
              <w:right w:val="nil"/>
            </w:tcBorders>
            <w:shd w:val="clear" w:color="auto" w:fill="auto"/>
            <w:vAlign w:val="center"/>
            <w:hideMark/>
          </w:tcPr>
          <w:p w14:paraId="546C4789" w14:textId="751AF28F" w:rsidR="009834B8" w:rsidRPr="00337C20" w:rsidRDefault="009834B8" w:rsidP="00EC5F71">
            <w:pPr>
              <w:rPr>
                <w:lang w:eastAsia="zh-CN"/>
              </w:rPr>
            </w:pPr>
            <w:r w:rsidRPr="00337C20">
              <w:rPr>
                <w:lang w:eastAsia="zh-CN"/>
              </w:rPr>
              <w:t>Ban hành kèm theo TT số .....</w:t>
            </w:r>
            <w:r w:rsidR="00EB0F0F">
              <w:rPr>
                <w:lang w:eastAsia="zh-CN"/>
              </w:rPr>
              <w:t>/2022/TT-BTTTT</w:t>
            </w:r>
          </w:p>
        </w:tc>
        <w:tc>
          <w:tcPr>
            <w:tcW w:w="3575" w:type="dxa"/>
            <w:vMerge/>
            <w:tcBorders>
              <w:top w:val="nil"/>
              <w:left w:val="nil"/>
              <w:bottom w:val="nil"/>
              <w:right w:val="nil"/>
            </w:tcBorders>
            <w:vAlign w:val="center"/>
            <w:hideMark/>
          </w:tcPr>
          <w:p w14:paraId="590134ED" w14:textId="77777777" w:rsidR="009834B8" w:rsidRPr="00337C20" w:rsidRDefault="009834B8" w:rsidP="00EC5F71">
            <w:pPr>
              <w:rPr>
                <w:b/>
                <w:bCs/>
                <w:lang w:eastAsia="zh-CN"/>
              </w:rPr>
            </w:pPr>
          </w:p>
        </w:tc>
        <w:tc>
          <w:tcPr>
            <w:tcW w:w="2327" w:type="dxa"/>
            <w:vMerge/>
            <w:tcBorders>
              <w:top w:val="nil"/>
              <w:left w:val="nil"/>
              <w:bottom w:val="nil"/>
              <w:right w:val="nil"/>
            </w:tcBorders>
            <w:vAlign w:val="center"/>
            <w:hideMark/>
          </w:tcPr>
          <w:p w14:paraId="1E583FFE" w14:textId="77777777" w:rsidR="009834B8" w:rsidRPr="00337C20" w:rsidRDefault="009834B8" w:rsidP="00EC5F71">
            <w:pPr>
              <w:rPr>
                <w:lang w:eastAsia="zh-CN"/>
              </w:rPr>
            </w:pPr>
          </w:p>
        </w:tc>
      </w:tr>
      <w:tr w:rsidR="009834B8" w:rsidRPr="00337C20" w14:paraId="5B5230DA" w14:textId="77777777" w:rsidTr="00EF776D">
        <w:trPr>
          <w:trHeight w:val="975"/>
        </w:trPr>
        <w:tc>
          <w:tcPr>
            <w:tcW w:w="3358" w:type="dxa"/>
            <w:tcBorders>
              <w:top w:val="nil"/>
              <w:left w:val="nil"/>
              <w:bottom w:val="nil"/>
              <w:right w:val="nil"/>
            </w:tcBorders>
            <w:shd w:val="clear" w:color="auto" w:fill="auto"/>
            <w:vAlign w:val="center"/>
            <w:hideMark/>
          </w:tcPr>
          <w:p w14:paraId="00B7C129" w14:textId="77777777" w:rsidR="009834B8" w:rsidRPr="00337C20" w:rsidRDefault="009834B8" w:rsidP="00EC5F71">
            <w:pPr>
              <w:rPr>
                <w:lang w:eastAsia="zh-CN"/>
              </w:rPr>
            </w:pPr>
            <w:r w:rsidRPr="00337C20">
              <w:rPr>
                <w:lang w:eastAsia="zh-CN"/>
              </w:rPr>
              <w:t>Ngày nhận báo cáo:</w:t>
            </w:r>
          </w:p>
          <w:p w14:paraId="2479E005" w14:textId="77777777" w:rsidR="009834B8" w:rsidRPr="00337C20" w:rsidRDefault="009834B8" w:rsidP="00EC5F71">
            <w:pPr>
              <w:rPr>
                <w:lang w:eastAsia="zh-CN"/>
              </w:rPr>
            </w:pPr>
            <w:r w:rsidRPr="00337C20">
              <w:rPr>
                <w:lang w:eastAsia="zh-CN"/>
              </w:rPr>
              <w:t>Trước ngày 10 tháng tiếp theo</w:t>
            </w:r>
          </w:p>
        </w:tc>
        <w:tc>
          <w:tcPr>
            <w:tcW w:w="3575" w:type="dxa"/>
            <w:tcBorders>
              <w:top w:val="nil"/>
              <w:left w:val="nil"/>
              <w:bottom w:val="nil"/>
              <w:right w:val="nil"/>
            </w:tcBorders>
            <w:shd w:val="clear" w:color="auto" w:fill="auto"/>
            <w:noWrap/>
            <w:vAlign w:val="center"/>
            <w:hideMark/>
          </w:tcPr>
          <w:p w14:paraId="7293D40A" w14:textId="77777777" w:rsidR="009834B8" w:rsidRPr="00337C20" w:rsidRDefault="009834B8" w:rsidP="00EC5F71">
            <w:pPr>
              <w:jc w:val="center"/>
              <w:rPr>
                <w:b/>
                <w:bCs/>
                <w:lang w:eastAsia="zh-CN"/>
              </w:rPr>
            </w:pPr>
            <w:r w:rsidRPr="00337C20">
              <w:rPr>
                <w:b/>
                <w:bCs/>
                <w:lang w:eastAsia="zh-CN"/>
              </w:rPr>
              <w:t>Tháng …/20…</w:t>
            </w:r>
          </w:p>
        </w:tc>
        <w:tc>
          <w:tcPr>
            <w:tcW w:w="2327" w:type="dxa"/>
            <w:tcBorders>
              <w:top w:val="nil"/>
              <w:left w:val="nil"/>
              <w:bottom w:val="nil"/>
              <w:right w:val="nil"/>
            </w:tcBorders>
            <w:shd w:val="clear" w:color="auto" w:fill="auto"/>
            <w:vAlign w:val="center"/>
            <w:hideMark/>
          </w:tcPr>
          <w:p w14:paraId="2C3A8021" w14:textId="77777777" w:rsidR="009834B8" w:rsidRPr="00337C20" w:rsidRDefault="009834B8" w:rsidP="00EC5F71">
            <w:pPr>
              <w:jc w:val="center"/>
              <w:rPr>
                <w:lang w:eastAsia="zh-CN"/>
              </w:rPr>
            </w:pPr>
            <w:r w:rsidRPr="00337C20">
              <w:rPr>
                <w:lang w:eastAsia="zh-CN"/>
              </w:rPr>
              <w:t xml:space="preserve">Đơn vị nhận báo cáo: </w:t>
            </w:r>
            <w:r w:rsidRPr="00337C20">
              <w:rPr>
                <w:lang w:eastAsia="zh-CN"/>
              </w:rPr>
              <w:br/>
              <w:t>Cục VT</w:t>
            </w:r>
          </w:p>
        </w:tc>
      </w:tr>
    </w:tbl>
    <w:p w14:paraId="6A8FDCD8" w14:textId="77777777" w:rsidR="003D7947" w:rsidRDefault="00C07E9E" w:rsidP="00BF20EA">
      <w:pPr>
        <w:tabs>
          <w:tab w:val="left" w:pos="1048"/>
          <w:tab w:val="left" w:pos="5608"/>
          <w:tab w:val="left" w:pos="6768"/>
          <w:tab w:val="left" w:pos="8108"/>
        </w:tabs>
        <w:ind w:left="108" w:right="-72"/>
        <w:rPr>
          <w:b/>
          <w:bCs/>
          <w:lang w:eastAsia="zh-CN"/>
        </w:rPr>
      </w:pPr>
      <w:r w:rsidRPr="00337C20">
        <w:rPr>
          <w:b/>
          <w:bCs/>
          <w:lang w:eastAsia="zh-CN"/>
        </w:rPr>
        <w:tab/>
      </w:r>
      <w:r w:rsidRPr="00337C20">
        <w:rPr>
          <w:b/>
          <w:bCs/>
          <w:lang w:eastAsia="zh-CN"/>
        </w:rPr>
        <w:tab/>
      </w:r>
    </w:p>
    <w:tbl>
      <w:tblPr>
        <w:tblW w:w="9620" w:type="dxa"/>
        <w:tblLook w:val="04A0" w:firstRow="1" w:lastRow="0" w:firstColumn="1" w:lastColumn="0" w:noHBand="0" w:noVBand="1"/>
      </w:tblPr>
      <w:tblGrid>
        <w:gridCol w:w="940"/>
        <w:gridCol w:w="4560"/>
        <w:gridCol w:w="1160"/>
        <w:gridCol w:w="1340"/>
        <w:gridCol w:w="1620"/>
      </w:tblGrid>
      <w:tr w:rsidR="00D56987" w:rsidRPr="00337C20" w14:paraId="608B451C" w14:textId="77777777" w:rsidTr="009C44C9">
        <w:trPr>
          <w:trHeight w:val="630"/>
          <w:tblHeader/>
        </w:trPr>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B5CBC6" w14:textId="77777777" w:rsidR="00D56987" w:rsidRPr="00337C20" w:rsidRDefault="00D56987" w:rsidP="009C44C9">
            <w:pPr>
              <w:ind w:left="-72" w:right="-72"/>
              <w:jc w:val="center"/>
              <w:rPr>
                <w:b/>
                <w:bCs/>
                <w:lang w:eastAsia="zh-CN"/>
              </w:rPr>
            </w:pPr>
            <w:r w:rsidRPr="00337C20">
              <w:rPr>
                <w:b/>
                <w:bCs/>
                <w:lang w:eastAsia="zh-CN"/>
              </w:rPr>
              <w:t>TT</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2E574B97" w14:textId="77777777" w:rsidR="00D56987" w:rsidRPr="00337C20" w:rsidRDefault="00D56987" w:rsidP="009C44C9">
            <w:pPr>
              <w:ind w:left="-72" w:right="-72"/>
              <w:jc w:val="center"/>
              <w:rPr>
                <w:b/>
                <w:bCs/>
                <w:lang w:eastAsia="zh-CN"/>
              </w:rPr>
            </w:pPr>
            <w:r w:rsidRPr="00337C20">
              <w:rPr>
                <w:b/>
                <w:bCs/>
                <w:lang w:eastAsia="zh-CN"/>
              </w:rPr>
              <w:t>Chỉ tiêu</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65FB9F78" w14:textId="77777777" w:rsidR="00D56987" w:rsidRPr="00337C20" w:rsidRDefault="00D56987" w:rsidP="009C44C9">
            <w:pPr>
              <w:ind w:left="-72" w:right="-72"/>
              <w:jc w:val="center"/>
              <w:rPr>
                <w:b/>
                <w:bCs/>
                <w:lang w:eastAsia="zh-CN"/>
              </w:rPr>
            </w:pPr>
            <w:r w:rsidRPr="00337C20">
              <w:rPr>
                <w:b/>
                <w:bCs/>
                <w:lang w:eastAsia="zh-CN"/>
              </w:rPr>
              <w:t>Đơn vị tính</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14:paraId="0121A09B" w14:textId="77777777" w:rsidR="00D56987" w:rsidRPr="00337C20" w:rsidRDefault="00D56987" w:rsidP="009C44C9">
            <w:pPr>
              <w:ind w:left="-72" w:right="-72"/>
              <w:jc w:val="center"/>
              <w:rPr>
                <w:b/>
                <w:bCs/>
                <w:lang w:eastAsia="zh-CN"/>
              </w:rPr>
            </w:pPr>
            <w:r w:rsidRPr="00337C20">
              <w:rPr>
                <w:b/>
                <w:bCs/>
                <w:lang w:eastAsia="zh-CN"/>
              </w:rPr>
              <w:t>Số lượng</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021AFDE7" w14:textId="77777777" w:rsidR="00D56987" w:rsidRPr="00337C20" w:rsidRDefault="00D56987" w:rsidP="009C44C9">
            <w:pPr>
              <w:ind w:left="-72" w:right="-72"/>
              <w:jc w:val="center"/>
              <w:rPr>
                <w:b/>
                <w:bCs/>
                <w:lang w:eastAsia="zh-CN"/>
              </w:rPr>
            </w:pPr>
            <w:r w:rsidRPr="00337C20">
              <w:rPr>
                <w:b/>
                <w:bCs/>
                <w:lang w:eastAsia="zh-CN"/>
              </w:rPr>
              <w:t>Ghi chú</w:t>
            </w:r>
          </w:p>
        </w:tc>
      </w:tr>
      <w:tr w:rsidR="00D56987" w:rsidRPr="00337C20" w14:paraId="45AD65BD" w14:textId="77777777" w:rsidTr="009C44C9">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59E71F5E" w14:textId="77777777" w:rsidR="00D56987" w:rsidRPr="00337C20" w:rsidRDefault="00D56987" w:rsidP="009C44C9">
            <w:pPr>
              <w:ind w:left="-72" w:right="-72"/>
              <w:jc w:val="center"/>
              <w:rPr>
                <w:b/>
                <w:bCs/>
                <w:lang w:eastAsia="zh-CN"/>
              </w:rPr>
            </w:pPr>
            <w:r w:rsidRPr="00337C20">
              <w:rPr>
                <w:b/>
                <w:bCs/>
                <w:lang w:eastAsia="zh-CN"/>
              </w:rPr>
              <w:t>A</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12AB42BA" w14:textId="77777777" w:rsidR="00D56987" w:rsidRPr="00337C20" w:rsidRDefault="00D56987" w:rsidP="009C44C9">
            <w:pPr>
              <w:ind w:left="-72" w:right="-72"/>
              <w:jc w:val="center"/>
              <w:rPr>
                <w:b/>
                <w:bCs/>
                <w:lang w:eastAsia="zh-CN"/>
              </w:rPr>
            </w:pPr>
            <w:r w:rsidRPr="00337C20">
              <w:rPr>
                <w:b/>
                <w:bCs/>
                <w:lang w:eastAsia="zh-CN"/>
              </w:rPr>
              <w:t>B</w:t>
            </w:r>
          </w:p>
        </w:tc>
        <w:tc>
          <w:tcPr>
            <w:tcW w:w="1160" w:type="dxa"/>
            <w:tcBorders>
              <w:top w:val="nil"/>
              <w:left w:val="nil"/>
              <w:bottom w:val="single" w:sz="4" w:space="0" w:color="auto"/>
              <w:right w:val="single" w:sz="4" w:space="0" w:color="auto"/>
            </w:tcBorders>
            <w:shd w:val="clear" w:color="auto" w:fill="auto"/>
            <w:vAlign w:val="center"/>
            <w:hideMark/>
          </w:tcPr>
          <w:p w14:paraId="4F2B8A6C" w14:textId="77777777" w:rsidR="00D56987" w:rsidRPr="00337C20" w:rsidRDefault="00D56987" w:rsidP="009C44C9">
            <w:pPr>
              <w:ind w:left="-72" w:right="-72"/>
              <w:jc w:val="center"/>
              <w:rPr>
                <w:b/>
                <w:bCs/>
                <w:lang w:eastAsia="zh-CN"/>
              </w:rPr>
            </w:pPr>
            <w:r w:rsidRPr="00337C20">
              <w:rPr>
                <w:b/>
                <w:bCs/>
                <w:lang w:eastAsia="zh-CN"/>
              </w:rPr>
              <w:t>C</w:t>
            </w:r>
          </w:p>
        </w:tc>
        <w:tc>
          <w:tcPr>
            <w:tcW w:w="1340" w:type="dxa"/>
            <w:tcBorders>
              <w:top w:val="nil"/>
              <w:left w:val="nil"/>
              <w:bottom w:val="single" w:sz="4" w:space="0" w:color="auto"/>
              <w:right w:val="single" w:sz="4" w:space="0" w:color="auto"/>
            </w:tcBorders>
            <w:shd w:val="clear" w:color="auto" w:fill="auto"/>
            <w:vAlign w:val="center"/>
            <w:hideMark/>
          </w:tcPr>
          <w:p w14:paraId="546A3B8F" w14:textId="77777777" w:rsidR="00D56987" w:rsidRPr="00337C20" w:rsidRDefault="00D56987" w:rsidP="009C44C9">
            <w:pPr>
              <w:ind w:left="-72" w:right="-72"/>
              <w:jc w:val="center"/>
              <w:rPr>
                <w:b/>
                <w:bCs/>
                <w:lang w:eastAsia="zh-CN"/>
              </w:rPr>
            </w:pPr>
            <w:r w:rsidRPr="00337C20">
              <w:rPr>
                <w:b/>
                <w:bCs/>
                <w:lang w:eastAsia="zh-CN"/>
              </w:rPr>
              <w:t>1</w:t>
            </w:r>
          </w:p>
        </w:tc>
        <w:tc>
          <w:tcPr>
            <w:tcW w:w="1620" w:type="dxa"/>
            <w:tcBorders>
              <w:top w:val="nil"/>
              <w:left w:val="nil"/>
              <w:bottom w:val="single" w:sz="4" w:space="0" w:color="auto"/>
              <w:right w:val="single" w:sz="4" w:space="0" w:color="auto"/>
            </w:tcBorders>
            <w:shd w:val="clear" w:color="auto" w:fill="auto"/>
            <w:vAlign w:val="center"/>
            <w:hideMark/>
          </w:tcPr>
          <w:p w14:paraId="0A7BAD20" w14:textId="77777777" w:rsidR="00D56987" w:rsidRPr="00337C20" w:rsidRDefault="00D56987" w:rsidP="009C44C9">
            <w:pPr>
              <w:ind w:left="-72" w:right="-72"/>
              <w:jc w:val="center"/>
              <w:rPr>
                <w:b/>
                <w:bCs/>
                <w:lang w:eastAsia="zh-CN"/>
              </w:rPr>
            </w:pPr>
            <w:r w:rsidRPr="00337C20">
              <w:rPr>
                <w:b/>
                <w:bCs/>
                <w:lang w:eastAsia="zh-CN"/>
              </w:rPr>
              <w:t>2</w:t>
            </w:r>
          </w:p>
        </w:tc>
      </w:tr>
      <w:tr w:rsidR="00D56987" w:rsidRPr="00337C20" w14:paraId="4F985EE5" w14:textId="77777777" w:rsidTr="009C44C9">
        <w:trPr>
          <w:trHeight w:val="63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2824D795" w14:textId="77777777" w:rsidR="00D56987" w:rsidRPr="00337C20" w:rsidRDefault="00D56987" w:rsidP="009C44C9">
            <w:pPr>
              <w:ind w:left="-72" w:right="-72"/>
              <w:rPr>
                <w:b/>
                <w:bCs/>
                <w:lang w:eastAsia="zh-CN"/>
              </w:rPr>
            </w:pPr>
            <w:r w:rsidRPr="00337C20">
              <w:rPr>
                <w:b/>
                <w:bCs/>
                <w:lang w:eastAsia="zh-CN"/>
              </w:rPr>
              <w:t>I</w:t>
            </w:r>
          </w:p>
        </w:tc>
        <w:tc>
          <w:tcPr>
            <w:tcW w:w="4560" w:type="dxa"/>
            <w:tcBorders>
              <w:top w:val="single" w:sz="4" w:space="0" w:color="auto"/>
              <w:left w:val="nil"/>
              <w:bottom w:val="single" w:sz="4" w:space="0" w:color="auto"/>
              <w:right w:val="single" w:sz="4" w:space="0" w:color="000000"/>
            </w:tcBorders>
            <w:shd w:val="clear" w:color="auto" w:fill="auto"/>
            <w:noWrap/>
            <w:vAlign w:val="center"/>
            <w:hideMark/>
          </w:tcPr>
          <w:p w14:paraId="286F3364" w14:textId="77777777" w:rsidR="00D56987" w:rsidRPr="00337C20" w:rsidRDefault="00D56987" w:rsidP="009C44C9">
            <w:pPr>
              <w:ind w:left="-72" w:right="-72"/>
              <w:rPr>
                <w:b/>
                <w:bCs/>
                <w:lang w:eastAsia="zh-CN"/>
              </w:rPr>
            </w:pPr>
            <w:r w:rsidRPr="00337C20">
              <w:rPr>
                <w:b/>
                <w:bCs/>
                <w:lang w:eastAsia="zh-CN"/>
              </w:rPr>
              <w:t>Thuê bao điện thoại (I=1+2)</w:t>
            </w:r>
          </w:p>
        </w:tc>
        <w:tc>
          <w:tcPr>
            <w:tcW w:w="1160" w:type="dxa"/>
            <w:tcBorders>
              <w:top w:val="nil"/>
              <w:left w:val="nil"/>
              <w:bottom w:val="single" w:sz="4" w:space="0" w:color="auto"/>
              <w:right w:val="single" w:sz="4" w:space="0" w:color="auto"/>
            </w:tcBorders>
            <w:shd w:val="clear" w:color="auto" w:fill="auto"/>
            <w:vAlign w:val="center"/>
            <w:hideMark/>
          </w:tcPr>
          <w:p w14:paraId="4D134903" w14:textId="77777777" w:rsidR="00D56987" w:rsidRPr="00337C20" w:rsidRDefault="00D56987" w:rsidP="009C44C9">
            <w:pPr>
              <w:ind w:left="-72" w:right="-72"/>
              <w:jc w:val="center"/>
              <w:rPr>
                <w:b/>
                <w:bCs/>
                <w:lang w:eastAsia="zh-CN"/>
              </w:rPr>
            </w:pPr>
            <w:r w:rsidRPr="00337C20">
              <w:rPr>
                <w:b/>
                <w:bCs/>
                <w:lang w:eastAsia="zh-CN"/>
              </w:rPr>
              <w:t>Thuê bao (TB)</w:t>
            </w:r>
          </w:p>
        </w:tc>
        <w:tc>
          <w:tcPr>
            <w:tcW w:w="1340" w:type="dxa"/>
            <w:tcBorders>
              <w:top w:val="nil"/>
              <w:left w:val="nil"/>
              <w:bottom w:val="single" w:sz="4" w:space="0" w:color="auto"/>
              <w:right w:val="single" w:sz="4" w:space="0" w:color="auto"/>
            </w:tcBorders>
            <w:shd w:val="clear" w:color="000000" w:fill="FFFF99"/>
            <w:noWrap/>
            <w:vAlign w:val="center"/>
            <w:hideMark/>
          </w:tcPr>
          <w:p w14:paraId="77E4CF14"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1FE92E0D" w14:textId="77777777" w:rsidR="00D56987" w:rsidRPr="00337C20" w:rsidRDefault="00D56987" w:rsidP="009C44C9">
            <w:pPr>
              <w:ind w:left="-72" w:right="-72"/>
              <w:jc w:val="center"/>
              <w:rPr>
                <w:b/>
                <w:bCs/>
                <w:lang w:eastAsia="zh-CN"/>
              </w:rPr>
            </w:pPr>
            <w:r w:rsidRPr="00337C20">
              <w:rPr>
                <w:b/>
                <w:bCs/>
                <w:lang w:eastAsia="zh-CN"/>
              </w:rPr>
              <w:t> </w:t>
            </w:r>
          </w:p>
        </w:tc>
      </w:tr>
      <w:tr w:rsidR="00D56987" w:rsidRPr="00337C20" w14:paraId="16077ECA" w14:textId="77777777" w:rsidTr="009C44C9">
        <w:trPr>
          <w:trHeight w:val="31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237D5D8C" w14:textId="77777777" w:rsidR="00D56987" w:rsidRPr="00337C20" w:rsidRDefault="00D56987" w:rsidP="009C44C9">
            <w:pPr>
              <w:ind w:left="-72" w:right="-72"/>
              <w:rPr>
                <w:lang w:eastAsia="zh-CN"/>
              </w:rPr>
            </w:pPr>
            <w:r w:rsidRPr="00337C20">
              <w:rPr>
                <w:lang w:eastAsia="zh-CN"/>
              </w:rPr>
              <w:t>1</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1B7A7BFC" w14:textId="77777777" w:rsidR="00D56987" w:rsidRPr="00337C20" w:rsidRDefault="00D56987" w:rsidP="009C44C9">
            <w:pPr>
              <w:ind w:left="-72" w:right="-72"/>
              <w:rPr>
                <w:lang w:eastAsia="zh-CN"/>
              </w:rPr>
            </w:pPr>
            <w:r>
              <w:rPr>
                <w:lang w:val="vi-VN" w:eastAsia="zh-CN"/>
              </w:rPr>
              <w:t>Số lượng t</w:t>
            </w:r>
            <w:r w:rsidRPr="00337C20">
              <w:rPr>
                <w:lang w:eastAsia="zh-CN"/>
              </w:rPr>
              <w:t>huê bao điện thoại cố định</w:t>
            </w:r>
          </w:p>
        </w:tc>
        <w:tc>
          <w:tcPr>
            <w:tcW w:w="1160" w:type="dxa"/>
            <w:tcBorders>
              <w:top w:val="nil"/>
              <w:left w:val="nil"/>
              <w:bottom w:val="single" w:sz="4" w:space="0" w:color="auto"/>
              <w:right w:val="single" w:sz="4" w:space="0" w:color="auto"/>
            </w:tcBorders>
            <w:shd w:val="clear" w:color="auto" w:fill="auto"/>
            <w:vAlign w:val="center"/>
            <w:hideMark/>
          </w:tcPr>
          <w:p w14:paraId="44F327E5" w14:textId="77777777" w:rsidR="00D56987" w:rsidRPr="00337C20" w:rsidRDefault="00D56987"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3F4E629E"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3D2A2CDA" w14:textId="77777777" w:rsidR="00D56987" w:rsidRPr="00337C20" w:rsidRDefault="00D56987" w:rsidP="009C44C9">
            <w:pPr>
              <w:ind w:left="-72" w:right="-72"/>
              <w:jc w:val="center"/>
              <w:rPr>
                <w:lang w:eastAsia="zh-CN"/>
              </w:rPr>
            </w:pPr>
            <w:r w:rsidRPr="00337C20">
              <w:rPr>
                <w:lang w:eastAsia="zh-CN"/>
              </w:rPr>
              <w:t> </w:t>
            </w:r>
          </w:p>
        </w:tc>
      </w:tr>
      <w:tr w:rsidR="00D56987" w:rsidRPr="00337C20" w14:paraId="34A46D7E" w14:textId="77777777" w:rsidTr="009C44C9">
        <w:trPr>
          <w:trHeight w:val="31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3897CBD2" w14:textId="77777777" w:rsidR="00D56987" w:rsidRPr="00337C20" w:rsidRDefault="00D56987" w:rsidP="009C44C9">
            <w:pPr>
              <w:ind w:left="-72" w:right="-72"/>
              <w:rPr>
                <w:lang w:eastAsia="zh-CN"/>
              </w:rPr>
            </w:pPr>
            <w:r w:rsidRPr="00337C20">
              <w:rPr>
                <w:lang w:eastAsia="zh-CN"/>
              </w:rPr>
              <w:t> </w:t>
            </w:r>
          </w:p>
        </w:tc>
        <w:tc>
          <w:tcPr>
            <w:tcW w:w="4560" w:type="dxa"/>
            <w:tcBorders>
              <w:top w:val="single" w:sz="4" w:space="0" w:color="auto"/>
              <w:left w:val="nil"/>
              <w:bottom w:val="single" w:sz="4" w:space="0" w:color="auto"/>
              <w:right w:val="single" w:sz="4" w:space="0" w:color="000000"/>
            </w:tcBorders>
            <w:shd w:val="clear" w:color="auto" w:fill="auto"/>
            <w:vAlign w:val="center"/>
            <w:hideMark/>
          </w:tcPr>
          <w:p w14:paraId="32731939" w14:textId="77777777" w:rsidR="00D56987" w:rsidRPr="00337C20" w:rsidRDefault="00D56987" w:rsidP="009C44C9">
            <w:pPr>
              <w:ind w:left="-72" w:right="-72"/>
              <w:rPr>
                <w:i/>
                <w:iCs/>
                <w:lang w:eastAsia="zh-CN"/>
              </w:rPr>
            </w:pPr>
            <w:r w:rsidRPr="00337C20">
              <w:rPr>
                <w:i/>
                <w:iCs/>
                <w:lang w:eastAsia="zh-CN"/>
              </w:rPr>
              <w:t>Trong đó (1=1.1+1.2)</w:t>
            </w:r>
          </w:p>
        </w:tc>
        <w:tc>
          <w:tcPr>
            <w:tcW w:w="1160" w:type="dxa"/>
            <w:tcBorders>
              <w:top w:val="nil"/>
              <w:left w:val="nil"/>
              <w:bottom w:val="single" w:sz="4" w:space="0" w:color="auto"/>
              <w:right w:val="single" w:sz="4" w:space="0" w:color="auto"/>
            </w:tcBorders>
            <w:shd w:val="clear" w:color="auto" w:fill="auto"/>
            <w:vAlign w:val="center"/>
            <w:hideMark/>
          </w:tcPr>
          <w:p w14:paraId="049B62B2" w14:textId="77777777" w:rsidR="00D56987" w:rsidRPr="00337C20" w:rsidRDefault="00D56987" w:rsidP="009C44C9">
            <w:pPr>
              <w:ind w:left="-72" w:right="-72"/>
              <w:jc w:val="center"/>
              <w:rPr>
                <w:lang w:eastAsia="zh-CN"/>
              </w:rPr>
            </w:pPr>
            <w:r w:rsidRPr="00337C20">
              <w:rPr>
                <w:lang w:eastAsia="zh-CN"/>
              </w:rPr>
              <w:t> </w:t>
            </w:r>
          </w:p>
        </w:tc>
        <w:tc>
          <w:tcPr>
            <w:tcW w:w="1340" w:type="dxa"/>
            <w:tcBorders>
              <w:top w:val="nil"/>
              <w:left w:val="nil"/>
              <w:bottom w:val="single" w:sz="4" w:space="0" w:color="auto"/>
              <w:right w:val="single" w:sz="4" w:space="0" w:color="auto"/>
            </w:tcBorders>
            <w:shd w:val="clear" w:color="auto" w:fill="auto"/>
            <w:vAlign w:val="center"/>
            <w:hideMark/>
          </w:tcPr>
          <w:p w14:paraId="582608F9"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46332F25" w14:textId="77777777" w:rsidR="00D56987" w:rsidRPr="00337C20" w:rsidRDefault="00D56987" w:rsidP="009C44C9">
            <w:pPr>
              <w:ind w:left="-72" w:right="-72"/>
              <w:jc w:val="center"/>
              <w:rPr>
                <w:lang w:eastAsia="zh-CN"/>
              </w:rPr>
            </w:pPr>
            <w:r w:rsidRPr="00337C20">
              <w:rPr>
                <w:lang w:eastAsia="zh-CN"/>
              </w:rPr>
              <w:t> </w:t>
            </w:r>
          </w:p>
        </w:tc>
      </w:tr>
      <w:tr w:rsidR="00D56987" w:rsidRPr="00337C20" w14:paraId="13593130" w14:textId="77777777" w:rsidTr="009C44C9">
        <w:trPr>
          <w:trHeight w:val="31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23094674" w14:textId="77777777" w:rsidR="00D56987" w:rsidRPr="00337C20" w:rsidRDefault="00D56987" w:rsidP="009C44C9">
            <w:pPr>
              <w:ind w:left="-72" w:right="-72"/>
              <w:rPr>
                <w:lang w:eastAsia="zh-CN"/>
              </w:rPr>
            </w:pPr>
            <w:r w:rsidRPr="00337C20">
              <w:rPr>
                <w:lang w:eastAsia="zh-CN"/>
              </w:rPr>
              <w:t>1.1</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35E09527" w14:textId="77777777" w:rsidR="00D56987" w:rsidRPr="00337C20" w:rsidRDefault="00D56987" w:rsidP="009C44C9">
            <w:pPr>
              <w:ind w:left="-72" w:right="-72"/>
              <w:rPr>
                <w:lang w:eastAsia="zh-CN"/>
              </w:rPr>
            </w:pPr>
            <w:r w:rsidRPr="00337C20">
              <w:rPr>
                <w:lang w:eastAsia="zh-CN"/>
              </w:rPr>
              <w:t>Thuê bao là cơ quan, tổ chức, doanh nghiệp</w:t>
            </w:r>
          </w:p>
        </w:tc>
        <w:tc>
          <w:tcPr>
            <w:tcW w:w="1160" w:type="dxa"/>
            <w:tcBorders>
              <w:top w:val="nil"/>
              <w:left w:val="nil"/>
              <w:bottom w:val="single" w:sz="4" w:space="0" w:color="auto"/>
              <w:right w:val="single" w:sz="4" w:space="0" w:color="auto"/>
            </w:tcBorders>
            <w:shd w:val="clear" w:color="auto" w:fill="auto"/>
            <w:vAlign w:val="center"/>
            <w:hideMark/>
          </w:tcPr>
          <w:p w14:paraId="03C6B7D0" w14:textId="77777777" w:rsidR="00D56987" w:rsidRPr="00337C20" w:rsidRDefault="00D56987"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79865457"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315E8D22" w14:textId="77777777" w:rsidR="00D56987" w:rsidRPr="00337C20" w:rsidRDefault="00D56987" w:rsidP="009C44C9">
            <w:pPr>
              <w:ind w:left="-72" w:right="-72"/>
              <w:jc w:val="center"/>
              <w:rPr>
                <w:lang w:eastAsia="zh-CN"/>
              </w:rPr>
            </w:pPr>
            <w:r w:rsidRPr="00337C20">
              <w:rPr>
                <w:lang w:eastAsia="zh-CN"/>
              </w:rPr>
              <w:t> </w:t>
            </w:r>
          </w:p>
        </w:tc>
      </w:tr>
      <w:tr w:rsidR="00D56987" w:rsidRPr="00337C20" w14:paraId="77B903B4" w14:textId="77777777" w:rsidTr="009C44C9">
        <w:trPr>
          <w:trHeight w:val="31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5FC0BE20" w14:textId="77777777" w:rsidR="00D56987" w:rsidRPr="00337C20" w:rsidRDefault="00D56987" w:rsidP="009C44C9">
            <w:pPr>
              <w:ind w:left="-72" w:right="-72"/>
              <w:rPr>
                <w:lang w:eastAsia="zh-CN"/>
              </w:rPr>
            </w:pPr>
            <w:r w:rsidRPr="00337C20">
              <w:rPr>
                <w:lang w:eastAsia="zh-CN"/>
              </w:rPr>
              <w:t>1.2</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004ABA9B" w14:textId="77777777" w:rsidR="00D56987" w:rsidRPr="00337C20" w:rsidRDefault="00D56987" w:rsidP="009C44C9">
            <w:pPr>
              <w:ind w:left="-72" w:right="-72"/>
              <w:rPr>
                <w:lang w:eastAsia="zh-CN"/>
              </w:rPr>
            </w:pPr>
            <w:r w:rsidRPr="00337C20">
              <w:rPr>
                <w:lang w:eastAsia="zh-CN"/>
              </w:rPr>
              <w:t>Thuê bao là hộ gia đình</w:t>
            </w:r>
          </w:p>
        </w:tc>
        <w:tc>
          <w:tcPr>
            <w:tcW w:w="1160" w:type="dxa"/>
            <w:tcBorders>
              <w:top w:val="nil"/>
              <w:left w:val="nil"/>
              <w:bottom w:val="single" w:sz="4" w:space="0" w:color="auto"/>
              <w:right w:val="single" w:sz="4" w:space="0" w:color="auto"/>
            </w:tcBorders>
            <w:shd w:val="clear" w:color="auto" w:fill="auto"/>
            <w:vAlign w:val="center"/>
            <w:hideMark/>
          </w:tcPr>
          <w:p w14:paraId="4DE56BC7" w14:textId="77777777" w:rsidR="00D56987" w:rsidRPr="00337C20" w:rsidRDefault="00D56987"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75649638"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2EE3E445" w14:textId="77777777" w:rsidR="00D56987" w:rsidRPr="00337C20" w:rsidRDefault="00D56987" w:rsidP="009C44C9">
            <w:pPr>
              <w:ind w:left="-72" w:right="-72"/>
              <w:jc w:val="center"/>
              <w:rPr>
                <w:lang w:eastAsia="zh-CN"/>
              </w:rPr>
            </w:pPr>
            <w:r w:rsidRPr="00337C20">
              <w:rPr>
                <w:lang w:eastAsia="zh-CN"/>
              </w:rPr>
              <w:t> </w:t>
            </w:r>
          </w:p>
        </w:tc>
      </w:tr>
      <w:tr w:rsidR="00D56987" w:rsidRPr="00337C20" w14:paraId="79618F09" w14:textId="77777777" w:rsidTr="009C44C9">
        <w:trPr>
          <w:trHeight w:val="413"/>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0FD00C07" w14:textId="77777777" w:rsidR="00D56987" w:rsidRPr="00337C20" w:rsidRDefault="00D56987" w:rsidP="009C44C9">
            <w:pPr>
              <w:ind w:left="-72" w:right="-72"/>
              <w:rPr>
                <w:lang w:eastAsia="zh-CN"/>
              </w:rPr>
            </w:pPr>
            <w:r w:rsidRPr="00337C20">
              <w:rPr>
                <w:lang w:eastAsia="zh-CN"/>
              </w:rPr>
              <w:t>2</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3B6A10EE" w14:textId="77777777" w:rsidR="00D56987" w:rsidRPr="00337C20" w:rsidRDefault="00D56987" w:rsidP="009C44C9">
            <w:pPr>
              <w:ind w:left="-72" w:right="-72"/>
              <w:rPr>
                <w:lang w:eastAsia="zh-CN"/>
              </w:rPr>
            </w:pPr>
            <w:r>
              <w:rPr>
                <w:lang w:val="vi-VN" w:eastAsia="zh-CN"/>
              </w:rPr>
              <w:t>Số lượng t</w:t>
            </w:r>
            <w:r w:rsidRPr="00337C20">
              <w:rPr>
                <w:lang w:eastAsia="zh-CN"/>
              </w:rPr>
              <w:t>huê bao điện thoại di động</w:t>
            </w:r>
          </w:p>
        </w:tc>
        <w:tc>
          <w:tcPr>
            <w:tcW w:w="1160" w:type="dxa"/>
            <w:tcBorders>
              <w:top w:val="nil"/>
              <w:left w:val="nil"/>
              <w:bottom w:val="single" w:sz="4" w:space="0" w:color="auto"/>
              <w:right w:val="single" w:sz="4" w:space="0" w:color="auto"/>
            </w:tcBorders>
            <w:shd w:val="clear" w:color="auto" w:fill="auto"/>
            <w:vAlign w:val="center"/>
            <w:hideMark/>
          </w:tcPr>
          <w:p w14:paraId="6F1850A0" w14:textId="77777777" w:rsidR="00D56987" w:rsidRPr="00337C20" w:rsidRDefault="00D56987"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12DA05FC"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512451C3" w14:textId="77777777" w:rsidR="00D56987" w:rsidRPr="00337C20" w:rsidRDefault="00D56987" w:rsidP="009C44C9">
            <w:pPr>
              <w:ind w:left="-72" w:right="-72"/>
              <w:jc w:val="center"/>
              <w:rPr>
                <w:lang w:eastAsia="zh-CN"/>
              </w:rPr>
            </w:pPr>
            <w:r w:rsidRPr="00337C20">
              <w:rPr>
                <w:lang w:eastAsia="zh-CN"/>
              </w:rPr>
              <w:t> </w:t>
            </w:r>
          </w:p>
        </w:tc>
      </w:tr>
      <w:tr w:rsidR="00D56987" w:rsidRPr="00337C20" w14:paraId="695DC36F" w14:textId="77777777" w:rsidTr="009C44C9">
        <w:trPr>
          <w:trHeight w:val="63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2EB94D5F" w14:textId="77777777" w:rsidR="00D56987" w:rsidRPr="00337C20" w:rsidRDefault="00D56987" w:rsidP="009C44C9">
            <w:pPr>
              <w:ind w:left="-72" w:right="-72"/>
              <w:rPr>
                <w:i/>
                <w:iCs/>
                <w:lang w:eastAsia="zh-CN"/>
              </w:rPr>
            </w:pPr>
            <w:r w:rsidRPr="00337C20">
              <w:rPr>
                <w:i/>
                <w:iCs/>
                <w:lang w:eastAsia="zh-CN"/>
              </w:rPr>
              <w:t> </w:t>
            </w:r>
          </w:p>
        </w:tc>
        <w:tc>
          <w:tcPr>
            <w:tcW w:w="8680" w:type="dxa"/>
            <w:gridSpan w:val="4"/>
            <w:tcBorders>
              <w:top w:val="single" w:sz="4" w:space="0" w:color="auto"/>
              <w:left w:val="nil"/>
              <w:bottom w:val="single" w:sz="4" w:space="0" w:color="auto"/>
              <w:right w:val="single" w:sz="4" w:space="0" w:color="000000"/>
            </w:tcBorders>
            <w:shd w:val="clear" w:color="auto" w:fill="auto"/>
            <w:vAlign w:val="center"/>
            <w:hideMark/>
          </w:tcPr>
          <w:p w14:paraId="15DA0E28" w14:textId="0E9C487A" w:rsidR="00D56987" w:rsidRPr="00337C20" w:rsidRDefault="00D56987" w:rsidP="00D56987">
            <w:pPr>
              <w:ind w:left="-72" w:right="-72"/>
              <w:rPr>
                <w:i/>
                <w:iCs/>
                <w:lang w:eastAsia="zh-CN"/>
              </w:rPr>
            </w:pPr>
            <w:r w:rsidRPr="00337C20">
              <w:rPr>
                <w:i/>
                <w:iCs/>
                <w:lang w:eastAsia="zh-CN"/>
              </w:rPr>
              <w:t>Thuê bao điện thoại di động đang hoạt động phân theo phương thức thanh toán cước (2=2.</w:t>
            </w:r>
            <w:r>
              <w:rPr>
                <w:i/>
                <w:iCs/>
                <w:lang w:val="vi-VN" w:eastAsia="zh-CN"/>
              </w:rPr>
              <w:t>1</w:t>
            </w:r>
            <w:r w:rsidRPr="00337C20">
              <w:rPr>
                <w:i/>
                <w:iCs/>
                <w:lang w:eastAsia="zh-CN"/>
              </w:rPr>
              <w:t>+2.</w:t>
            </w:r>
            <w:r>
              <w:rPr>
                <w:i/>
                <w:iCs/>
                <w:lang w:val="vi-VN" w:eastAsia="zh-CN"/>
              </w:rPr>
              <w:t>2</w:t>
            </w:r>
            <w:r w:rsidRPr="00337C20">
              <w:rPr>
                <w:i/>
                <w:iCs/>
                <w:lang w:eastAsia="zh-CN"/>
              </w:rPr>
              <w:t>)</w:t>
            </w:r>
          </w:p>
        </w:tc>
      </w:tr>
      <w:tr w:rsidR="00D56987" w:rsidRPr="00337C20" w14:paraId="55956718" w14:textId="77777777" w:rsidTr="009C44C9">
        <w:trPr>
          <w:trHeight w:val="31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4D1F6E49" w14:textId="3DC1057A" w:rsidR="00D56987" w:rsidRPr="00D56987" w:rsidRDefault="00D56987" w:rsidP="00D56987">
            <w:pPr>
              <w:ind w:left="-72" w:right="-72"/>
              <w:rPr>
                <w:lang w:val="vi-VN" w:eastAsia="zh-CN"/>
              </w:rPr>
            </w:pPr>
            <w:r w:rsidRPr="00337C20">
              <w:rPr>
                <w:lang w:eastAsia="zh-CN"/>
              </w:rPr>
              <w:t>2.</w:t>
            </w:r>
            <w:r>
              <w:rPr>
                <w:lang w:val="vi-VN" w:eastAsia="zh-CN"/>
              </w:rPr>
              <w:t>1</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49D6D51D" w14:textId="77777777" w:rsidR="00D56987" w:rsidRPr="00337C20" w:rsidRDefault="00D56987" w:rsidP="009C44C9">
            <w:pPr>
              <w:ind w:left="-72" w:right="-72"/>
              <w:rPr>
                <w:lang w:eastAsia="zh-CN"/>
              </w:rPr>
            </w:pPr>
            <w:r w:rsidRPr="00337C20">
              <w:rPr>
                <w:lang w:eastAsia="zh-CN"/>
              </w:rPr>
              <w:t>Thuê bao trả sau</w:t>
            </w:r>
          </w:p>
        </w:tc>
        <w:tc>
          <w:tcPr>
            <w:tcW w:w="1160" w:type="dxa"/>
            <w:tcBorders>
              <w:top w:val="nil"/>
              <w:left w:val="nil"/>
              <w:bottom w:val="single" w:sz="4" w:space="0" w:color="auto"/>
              <w:right w:val="single" w:sz="4" w:space="0" w:color="auto"/>
            </w:tcBorders>
            <w:shd w:val="clear" w:color="auto" w:fill="auto"/>
            <w:vAlign w:val="center"/>
            <w:hideMark/>
          </w:tcPr>
          <w:p w14:paraId="51BA9745" w14:textId="77777777" w:rsidR="00D56987" w:rsidRPr="00337C20" w:rsidRDefault="00D56987"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7E4A14D2"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7B0DA58F" w14:textId="77777777" w:rsidR="00D56987" w:rsidRPr="00337C20" w:rsidRDefault="00D56987" w:rsidP="009C44C9">
            <w:pPr>
              <w:ind w:left="-72" w:right="-72"/>
              <w:jc w:val="center"/>
              <w:rPr>
                <w:lang w:eastAsia="zh-CN"/>
              </w:rPr>
            </w:pPr>
            <w:r w:rsidRPr="00337C20">
              <w:rPr>
                <w:lang w:eastAsia="zh-CN"/>
              </w:rPr>
              <w:t> </w:t>
            </w:r>
          </w:p>
        </w:tc>
      </w:tr>
      <w:tr w:rsidR="00D56987" w:rsidRPr="00337C20" w14:paraId="26F9D669" w14:textId="77777777" w:rsidTr="009C44C9">
        <w:trPr>
          <w:trHeight w:val="31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5FA0DF34" w14:textId="03B9ED69" w:rsidR="00D56987" w:rsidRPr="00D56987" w:rsidRDefault="00D56987" w:rsidP="00D56987">
            <w:pPr>
              <w:ind w:left="-72" w:right="-72"/>
              <w:rPr>
                <w:lang w:val="vi-VN" w:eastAsia="zh-CN"/>
              </w:rPr>
            </w:pPr>
            <w:r w:rsidRPr="00337C20">
              <w:rPr>
                <w:lang w:eastAsia="zh-CN"/>
              </w:rPr>
              <w:t>2.</w:t>
            </w:r>
            <w:r>
              <w:rPr>
                <w:lang w:val="vi-VN" w:eastAsia="zh-CN"/>
              </w:rPr>
              <w:t>2</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399FC5C7" w14:textId="77777777" w:rsidR="00D56987" w:rsidRPr="00337C20" w:rsidRDefault="00D56987" w:rsidP="009C44C9">
            <w:pPr>
              <w:ind w:left="-72" w:right="-72"/>
              <w:rPr>
                <w:lang w:eastAsia="zh-CN"/>
              </w:rPr>
            </w:pPr>
            <w:r w:rsidRPr="00337C20">
              <w:rPr>
                <w:lang w:eastAsia="zh-CN"/>
              </w:rPr>
              <w:t>Thuê bao trả trước</w:t>
            </w:r>
          </w:p>
        </w:tc>
        <w:tc>
          <w:tcPr>
            <w:tcW w:w="1160" w:type="dxa"/>
            <w:tcBorders>
              <w:top w:val="nil"/>
              <w:left w:val="nil"/>
              <w:bottom w:val="single" w:sz="4" w:space="0" w:color="auto"/>
              <w:right w:val="single" w:sz="4" w:space="0" w:color="auto"/>
            </w:tcBorders>
            <w:shd w:val="clear" w:color="auto" w:fill="auto"/>
            <w:vAlign w:val="center"/>
            <w:hideMark/>
          </w:tcPr>
          <w:p w14:paraId="41732EBF" w14:textId="77777777" w:rsidR="00D56987" w:rsidRPr="00337C20" w:rsidRDefault="00D56987"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7AD52BDA"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5F003B8F" w14:textId="77777777" w:rsidR="00D56987" w:rsidRPr="00337C20" w:rsidRDefault="00D56987" w:rsidP="009C44C9">
            <w:pPr>
              <w:ind w:left="-72" w:right="-72"/>
              <w:jc w:val="center"/>
              <w:rPr>
                <w:lang w:eastAsia="zh-CN"/>
              </w:rPr>
            </w:pPr>
            <w:r w:rsidRPr="00337C20">
              <w:rPr>
                <w:lang w:eastAsia="zh-CN"/>
              </w:rPr>
              <w:t> </w:t>
            </w:r>
          </w:p>
        </w:tc>
      </w:tr>
      <w:tr w:rsidR="00D56987" w:rsidRPr="00337C20" w14:paraId="4025D31D" w14:textId="77777777" w:rsidTr="009C44C9">
        <w:trPr>
          <w:trHeight w:val="361"/>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59A33E7A" w14:textId="77777777" w:rsidR="00D56987" w:rsidRPr="00337C20" w:rsidRDefault="00D56987" w:rsidP="009C44C9">
            <w:pPr>
              <w:ind w:left="-72" w:right="-72"/>
              <w:rPr>
                <w:i/>
                <w:iCs/>
                <w:lang w:eastAsia="zh-CN"/>
              </w:rPr>
            </w:pPr>
            <w:r w:rsidRPr="00337C20">
              <w:rPr>
                <w:i/>
                <w:iCs/>
                <w:lang w:eastAsia="zh-CN"/>
              </w:rPr>
              <w:t> </w:t>
            </w:r>
          </w:p>
        </w:tc>
        <w:tc>
          <w:tcPr>
            <w:tcW w:w="8680" w:type="dxa"/>
            <w:gridSpan w:val="4"/>
            <w:tcBorders>
              <w:top w:val="single" w:sz="4" w:space="0" w:color="auto"/>
              <w:left w:val="nil"/>
              <w:bottom w:val="single" w:sz="4" w:space="0" w:color="auto"/>
              <w:right w:val="single" w:sz="4" w:space="0" w:color="000000"/>
            </w:tcBorders>
            <w:shd w:val="clear" w:color="auto" w:fill="auto"/>
            <w:vAlign w:val="center"/>
            <w:hideMark/>
          </w:tcPr>
          <w:p w14:paraId="66A0C155" w14:textId="77777777" w:rsidR="00D56987" w:rsidRPr="00337C20" w:rsidRDefault="00D56987" w:rsidP="009C44C9">
            <w:pPr>
              <w:ind w:left="-72" w:right="-72"/>
              <w:rPr>
                <w:i/>
                <w:iCs/>
                <w:lang w:eastAsia="zh-CN"/>
              </w:rPr>
            </w:pPr>
            <w:r w:rsidRPr="00337C20">
              <w:rPr>
                <w:i/>
                <w:iCs/>
                <w:lang w:eastAsia="zh-CN"/>
              </w:rPr>
              <w:t>Thuê bao điện thoại di động đang hoạt động phân theo công nghệ có phát sinh lưu lượng</w:t>
            </w:r>
          </w:p>
        </w:tc>
      </w:tr>
      <w:tr w:rsidR="00D56987" w:rsidRPr="00337C20" w14:paraId="031595F0" w14:textId="77777777" w:rsidTr="009C44C9">
        <w:trPr>
          <w:trHeight w:val="31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0620D555" w14:textId="7785A0AE" w:rsidR="00D56987" w:rsidRPr="00D56987" w:rsidRDefault="00D56987" w:rsidP="00D56987">
            <w:pPr>
              <w:ind w:left="-72" w:right="-72"/>
              <w:rPr>
                <w:lang w:val="vi-VN" w:eastAsia="zh-CN"/>
              </w:rPr>
            </w:pPr>
            <w:r w:rsidRPr="00337C20">
              <w:rPr>
                <w:lang w:eastAsia="zh-CN"/>
              </w:rPr>
              <w:t>2.</w:t>
            </w:r>
            <w:r>
              <w:rPr>
                <w:lang w:val="vi-VN" w:eastAsia="zh-CN"/>
              </w:rPr>
              <w:t>3</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34A4D088" w14:textId="77777777" w:rsidR="00D56987" w:rsidRPr="00337C20" w:rsidRDefault="00D56987" w:rsidP="009C44C9">
            <w:pPr>
              <w:ind w:left="-72" w:right="-72"/>
              <w:rPr>
                <w:lang w:eastAsia="zh-CN"/>
              </w:rPr>
            </w:pPr>
            <w:r w:rsidRPr="00337C20">
              <w:rPr>
                <w:lang w:eastAsia="zh-CN"/>
              </w:rPr>
              <w:t>Công nghệ 2G</w:t>
            </w:r>
          </w:p>
        </w:tc>
        <w:tc>
          <w:tcPr>
            <w:tcW w:w="1160" w:type="dxa"/>
            <w:tcBorders>
              <w:top w:val="nil"/>
              <w:left w:val="nil"/>
              <w:bottom w:val="single" w:sz="4" w:space="0" w:color="auto"/>
              <w:right w:val="single" w:sz="4" w:space="0" w:color="auto"/>
            </w:tcBorders>
            <w:shd w:val="clear" w:color="auto" w:fill="auto"/>
            <w:vAlign w:val="center"/>
            <w:hideMark/>
          </w:tcPr>
          <w:p w14:paraId="31E0C327" w14:textId="77777777" w:rsidR="00D56987" w:rsidRPr="00337C20" w:rsidRDefault="00D56987"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16AB8F87"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4EADF825" w14:textId="77777777" w:rsidR="00D56987" w:rsidRPr="00337C20" w:rsidRDefault="00D56987" w:rsidP="009C44C9">
            <w:pPr>
              <w:ind w:left="-72" w:right="-72"/>
              <w:jc w:val="center"/>
              <w:rPr>
                <w:lang w:eastAsia="zh-CN"/>
              </w:rPr>
            </w:pPr>
            <w:r w:rsidRPr="00337C20">
              <w:rPr>
                <w:lang w:eastAsia="zh-CN"/>
              </w:rPr>
              <w:t> </w:t>
            </w:r>
          </w:p>
        </w:tc>
      </w:tr>
      <w:tr w:rsidR="00D56987" w:rsidRPr="00337C20" w14:paraId="0A9A358D" w14:textId="77777777" w:rsidTr="009C44C9">
        <w:trPr>
          <w:trHeight w:val="31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6E25BA47" w14:textId="5B60753D" w:rsidR="00D56987" w:rsidRPr="00D56987" w:rsidRDefault="00D56987" w:rsidP="00D56987">
            <w:pPr>
              <w:ind w:left="-72" w:right="-72"/>
              <w:rPr>
                <w:lang w:val="vi-VN" w:eastAsia="zh-CN"/>
              </w:rPr>
            </w:pPr>
            <w:r w:rsidRPr="00337C20">
              <w:rPr>
                <w:lang w:eastAsia="zh-CN"/>
              </w:rPr>
              <w:t>2.</w:t>
            </w:r>
            <w:r>
              <w:rPr>
                <w:lang w:val="vi-VN" w:eastAsia="zh-CN"/>
              </w:rPr>
              <w:t>4</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38682870" w14:textId="77777777" w:rsidR="00D56987" w:rsidRPr="00337C20" w:rsidRDefault="00D56987" w:rsidP="009C44C9">
            <w:pPr>
              <w:ind w:left="-72" w:right="-72"/>
              <w:rPr>
                <w:lang w:eastAsia="zh-CN"/>
              </w:rPr>
            </w:pPr>
            <w:r w:rsidRPr="00337C20">
              <w:rPr>
                <w:lang w:eastAsia="zh-CN"/>
              </w:rPr>
              <w:t>Công nghệ 3G</w:t>
            </w:r>
          </w:p>
        </w:tc>
        <w:tc>
          <w:tcPr>
            <w:tcW w:w="1160" w:type="dxa"/>
            <w:tcBorders>
              <w:top w:val="nil"/>
              <w:left w:val="nil"/>
              <w:bottom w:val="single" w:sz="4" w:space="0" w:color="auto"/>
              <w:right w:val="single" w:sz="4" w:space="0" w:color="auto"/>
            </w:tcBorders>
            <w:shd w:val="clear" w:color="auto" w:fill="auto"/>
            <w:vAlign w:val="center"/>
            <w:hideMark/>
          </w:tcPr>
          <w:p w14:paraId="0EE417CC" w14:textId="77777777" w:rsidR="00D56987" w:rsidRPr="00337C20" w:rsidRDefault="00D56987"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5F71AF0B"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27553335" w14:textId="77777777" w:rsidR="00D56987" w:rsidRPr="00337C20" w:rsidRDefault="00D56987" w:rsidP="009C44C9">
            <w:pPr>
              <w:ind w:left="-72" w:right="-72"/>
              <w:jc w:val="center"/>
              <w:rPr>
                <w:lang w:eastAsia="zh-CN"/>
              </w:rPr>
            </w:pPr>
            <w:r w:rsidRPr="00337C20">
              <w:rPr>
                <w:lang w:eastAsia="zh-CN"/>
              </w:rPr>
              <w:t> </w:t>
            </w:r>
          </w:p>
        </w:tc>
      </w:tr>
      <w:tr w:rsidR="00D56987" w:rsidRPr="00337C20" w14:paraId="3034517C" w14:textId="77777777" w:rsidTr="009C44C9">
        <w:trPr>
          <w:trHeight w:val="31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590505AA" w14:textId="3B4ABD8E" w:rsidR="00D56987" w:rsidRPr="00D56987" w:rsidRDefault="00D56987" w:rsidP="00D56987">
            <w:pPr>
              <w:ind w:left="-72" w:right="-72"/>
              <w:rPr>
                <w:lang w:val="vi-VN" w:eastAsia="zh-CN"/>
              </w:rPr>
            </w:pPr>
            <w:r w:rsidRPr="00337C20">
              <w:rPr>
                <w:lang w:eastAsia="zh-CN"/>
              </w:rPr>
              <w:t>2.</w:t>
            </w:r>
            <w:r>
              <w:rPr>
                <w:lang w:val="vi-VN" w:eastAsia="zh-CN"/>
              </w:rPr>
              <w:t>5</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30B72160" w14:textId="77777777" w:rsidR="00D56987" w:rsidRPr="00337C20" w:rsidRDefault="00D56987" w:rsidP="009C44C9">
            <w:pPr>
              <w:ind w:left="-72" w:right="-72"/>
              <w:rPr>
                <w:lang w:eastAsia="zh-CN"/>
              </w:rPr>
            </w:pPr>
            <w:r w:rsidRPr="00337C20">
              <w:rPr>
                <w:lang w:eastAsia="zh-CN"/>
              </w:rPr>
              <w:t>Công nghệ 4G</w:t>
            </w:r>
          </w:p>
        </w:tc>
        <w:tc>
          <w:tcPr>
            <w:tcW w:w="1160" w:type="dxa"/>
            <w:tcBorders>
              <w:top w:val="nil"/>
              <w:left w:val="nil"/>
              <w:bottom w:val="single" w:sz="4" w:space="0" w:color="auto"/>
              <w:right w:val="single" w:sz="4" w:space="0" w:color="auto"/>
            </w:tcBorders>
            <w:shd w:val="clear" w:color="auto" w:fill="auto"/>
            <w:vAlign w:val="center"/>
            <w:hideMark/>
          </w:tcPr>
          <w:p w14:paraId="7C8838D0" w14:textId="77777777" w:rsidR="00D56987" w:rsidRPr="00337C20" w:rsidRDefault="00D56987"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10F874B5"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26A20205" w14:textId="77777777" w:rsidR="00D56987" w:rsidRPr="00337C20" w:rsidRDefault="00D56987" w:rsidP="009C44C9">
            <w:pPr>
              <w:ind w:left="-72" w:right="-72"/>
              <w:jc w:val="center"/>
              <w:rPr>
                <w:lang w:eastAsia="zh-CN"/>
              </w:rPr>
            </w:pPr>
            <w:r w:rsidRPr="00337C20">
              <w:rPr>
                <w:lang w:eastAsia="zh-CN"/>
              </w:rPr>
              <w:t> </w:t>
            </w:r>
          </w:p>
        </w:tc>
      </w:tr>
      <w:tr w:rsidR="00D56987" w:rsidRPr="00337C20" w14:paraId="49D5EF2C" w14:textId="77777777" w:rsidTr="009C44C9">
        <w:trPr>
          <w:trHeight w:val="31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6226C974" w14:textId="6210A4FF" w:rsidR="00D56987" w:rsidRPr="00D56987" w:rsidRDefault="00D56987" w:rsidP="00D56987">
            <w:pPr>
              <w:ind w:left="-72" w:right="-72"/>
              <w:rPr>
                <w:lang w:val="vi-VN" w:eastAsia="zh-CN"/>
              </w:rPr>
            </w:pPr>
            <w:r w:rsidRPr="00337C20">
              <w:rPr>
                <w:lang w:eastAsia="zh-CN"/>
              </w:rPr>
              <w:t>2.</w:t>
            </w:r>
            <w:r>
              <w:rPr>
                <w:lang w:val="vi-VN" w:eastAsia="zh-CN"/>
              </w:rPr>
              <w:t>6</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050B44F4" w14:textId="77777777" w:rsidR="00D56987" w:rsidRPr="00337C20" w:rsidRDefault="00D56987" w:rsidP="009C44C9">
            <w:pPr>
              <w:ind w:left="-72" w:right="-72"/>
              <w:rPr>
                <w:lang w:eastAsia="zh-CN"/>
              </w:rPr>
            </w:pPr>
            <w:r w:rsidRPr="00337C20">
              <w:rPr>
                <w:lang w:eastAsia="zh-CN"/>
              </w:rPr>
              <w:t>Công nghệ 5G</w:t>
            </w:r>
          </w:p>
        </w:tc>
        <w:tc>
          <w:tcPr>
            <w:tcW w:w="1160" w:type="dxa"/>
            <w:tcBorders>
              <w:top w:val="nil"/>
              <w:left w:val="nil"/>
              <w:bottom w:val="single" w:sz="4" w:space="0" w:color="auto"/>
              <w:right w:val="single" w:sz="4" w:space="0" w:color="auto"/>
            </w:tcBorders>
            <w:shd w:val="clear" w:color="auto" w:fill="auto"/>
            <w:vAlign w:val="center"/>
            <w:hideMark/>
          </w:tcPr>
          <w:p w14:paraId="1C610801" w14:textId="77777777" w:rsidR="00D56987" w:rsidRPr="00337C20" w:rsidRDefault="00D56987"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517CCD27"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3BD73340" w14:textId="77777777" w:rsidR="00D56987" w:rsidRPr="00337C20" w:rsidRDefault="00D56987" w:rsidP="009C44C9">
            <w:pPr>
              <w:ind w:left="-72" w:right="-72"/>
              <w:jc w:val="center"/>
              <w:rPr>
                <w:lang w:eastAsia="zh-CN"/>
              </w:rPr>
            </w:pPr>
            <w:r w:rsidRPr="00337C20">
              <w:rPr>
                <w:lang w:eastAsia="zh-CN"/>
              </w:rPr>
              <w:t> </w:t>
            </w:r>
          </w:p>
        </w:tc>
      </w:tr>
      <w:tr w:rsidR="00D56987" w:rsidRPr="00337C20" w14:paraId="3C98A01D" w14:textId="77777777" w:rsidTr="009C44C9">
        <w:trPr>
          <w:trHeight w:val="37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2F454B6B" w14:textId="77777777" w:rsidR="00D56987" w:rsidRPr="00337C20" w:rsidRDefault="00D56987" w:rsidP="009C44C9">
            <w:pPr>
              <w:ind w:left="-72" w:right="-72"/>
              <w:rPr>
                <w:b/>
                <w:bCs/>
                <w:lang w:eastAsia="zh-CN"/>
              </w:rPr>
            </w:pPr>
            <w:r w:rsidRPr="00337C20">
              <w:rPr>
                <w:b/>
                <w:bCs/>
                <w:lang w:eastAsia="zh-CN"/>
              </w:rPr>
              <w:t>II</w:t>
            </w:r>
          </w:p>
        </w:tc>
        <w:tc>
          <w:tcPr>
            <w:tcW w:w="4560" w:type="dxa"/>
            <w:tcBorders>
              <w:top w:val="single" w:sz="4" w:space="0" w:color="auto"/>
              <w:left w:val="nil"/>
              <w:bottom w:val="single" w:sz="4" w:space="0" w:color="auto"/>
              <w:right w:val="single" w:sz="4" w:space="0" w:color="000000"/>
            </w:tcBorders>
            <w:shd w:val="clear" w:color="auto" w:fill="auto"/>
            <w:noWrap/>
            <w:vAlign w:val="center"/>
            <w:hideMark/>
          </w:tcPr>
          <w:p w14:paraId="106B18F2" w14:textId="5CC6A1BA" w:rsidR="00D56987" w:rsidRPr="00337C20" w:rsidRDefault="00D56987" w:rsidP="002C590B">
            <w:pPr>
              <w:ind w:left="-72" w:right="-72"/>
              <w:rPr>
                <w:b/>
                <w:bCs/>
                <w:lang w:eastAsia="zh-CN"/>
              </w:rPr>
            </w:pPr>
            <w:r w:rsidRPr="00337C20">
              <w:rPr>
                <w:b/>
                <w:bCs/>
                <w:lang w:eastAsia="zh-CN"/>
              </w:rPr>
              <w:t>Thuê bao truy nhập Internet (II=</w:t>
            </w:r>
            <w:r w:rsidR="002C590B">
              <w:rPr>
                <w:b/>
                <w:bCs/>
                <w:lang w:val="vi-VN" w:eastAsia="zh-CN"/>
              </w:rPr>
              <w:t>3</w:t>
            </w:r>
            <w:r w:rsidRPr="00337C20">
              <w:rPr>
                <w:b/>
                <w:bCs/>
                <w:lang w:eastAsia="zh-CN"/>
              </w:rPr>
              <w:t>+</w:t>
            </w:r>
            <w:r w:rsidR="002C590B">
              <w:rPr>
                <w:b/>
                <w:bCs/>
                <w:lang w:val="vi-VN" w:eastAsia="zh-CN"/>
              </w:rPr>
              <w:t>4</w:t>
            </w:r>
            <w:r w:rsidRPr="00337C20">
              <w:rPr>
                <w:b/>
                <w:bCs/>
                <w:lang w:eastAsia="zh-CN"/>
              </w:rPr>
              <w:t>)</w:t>
            </w:r>
          </w:p>
        </w:tc>
        <w:tc>
          <w:tcPr>
            <w:tcW w:w="1160" w:type="dxa"/>
            <w:tcBorders>
              <w:top w:val="nil"/>
              <w:left w:val="nil"/>
              <w:bottom w:val="single" w:sz="4" w:space="0" w:color="auto"/>
              <w:right w:val="single" w:sz="4" w:space="0" w:color="auto"/>
            </w:tcBorders>
            <w:shd w:val="clear" w:color="auto" w:fill="auto"/>
            <w:vAlign w:val="center"/>
            <w:hideMark/>
          </w:tcPr>
          <w:p w14:paraId="77A8C3EB" w14:textId="77777777" w:rsidR="00D56987" w:rsidRPr="00337C20" w:rsidRDefault="00D56987" w:rsidP="009C44C9">
            <w:pPr>
              <w:ind w:left="-72" w:right="-72"/>
              <w:jc w:val="center"/>
              <w:rPr>
                <w:b/>
                <w:bCs/>
                <w:lang w:eastAsia="zh-CN"/>
              </w:rPr>
            </w:pPr>
            <w:r w:rsidRPr="00337C20">
              <w:rPr>
                <w:b/>
                <w:bCs/>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2070FD91"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29BC6C6F" w14:textId="77777777" w:rsidR="00D56987" w:rsidRPr="00337C20" w:rsidRDefault="00D56987" w:rsidP="009C44C9">
            <w:pPr>
              <w:ind w:left="-72" w:right="-72"/>
              <w:jc w:val="center"/>
              <w:rPr>
                <w:b/>
                <w:bCs/>
                <w:lang w:eastAsia="zh-CN"/>
              </w:rPr>
            </w:pPr>
            <w:r w:rsidRPr="00337C20">
              <w:rPr>
                <w:b/>
                <w:bCs/>
                <w:lang w:eastAsia="zh-CN"/>
              </w:rPr>
              <w:t> </w:t>
            </w:r>
          </w:p>
        </w:tc>
      </w:tr>
      <w:tr w:rsidR="00D56987" w:rsidRPr="00337C20" w14:paraId="7D31F281" w14:textId="77777777" w:rsidTr="009C44C9">
        <w:trPr>
          <w:trHeight w:val="66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46433E71" w14:textId="77777777" w:rsidR="00D56987" w:rsidRPr="00080F62" w:rsidRDefault="00D56987" w:rsidP="009C44C9">
            <w:pPr>
              <w:ind w:left="-72" w:right="-72"/>
              <w:rPr>
                <w:lang w:val="vi-VN" w:eastAsia="zh-CN"/>
              </w:rPr>
            </w:pPr>
            <w:r>
              <w:rPr>
                <w:lang w:val="vi-VN" w:eastAsia="zh-CN"/>
              </w:rPr>
              <w:t>3</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1CBF60F3" w14:textId="77777777" w:rsidR="00D56987" w:rsidRPr="00337C20" w:rsidRDefault="00D56987" w:rsidP="009C44C9">
            <w:pPr>
              <w:ind w:left="-72" w:right="-72"/>
              <w:rPr>
                <w:lang w:eastAsia="zh-CN"/>
              </w:rPr>
            </w:pPr>
            <w:r>
              <w:rPr>
                <w:lang w:val="vi-VN" w:eastAsia="zh-CN"/>
              </w:rPr>
              <w:t>Số lượng t</w:t>
            </w:r>
            <w:r w:rsidRPr="00337C20">
              <w:rPr>
                <w:lang w:eastAsia="zh-CN"/>
              </w:rPr>
              <w:t>huê bao truy nhập Internet băng rộng di động (BRDĐ)</w:t>
            </w:r>
          </w:p>
        </w:tc>
        <w:tc>
          <w:tcPr>
            <w:tcW w:w="1160" w:type="dxa"/>
            <w:tcBorders>
              <w:top w:val="nil"/>
              <w:left w:val="nil"/>
              <w:bottom w:val="single" w:sz="4" w:space="0" w:color="auto"/>
              <w:right w:val="single" w:sz="4" w:space="0" w:color="auto"/>
            </w:tcBorders>
            <w:shd w:val="clear" w:color="auto" w:fill="auto"/>
            <w:vAlign w:val="center"/>
            <w:hideMark/>
          </w:tcPr>
          <w:p w14:paraId="74F71354" w14:textId="77777777" w:rsidR="00D56987" w:rsidRPr="00337C20" w:rsidRDefault="00D56987"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45AD818A"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2C4F6712" w14:textId="77777777" w:rsidR="00D56987" w:rsidRPr="00337C20" w:rsidRDefault="00D56987" w:rsidP="009C44C9">
            <w:pPr>
              <w:ind w:left="-72" w:right="-72"/>
              <w:jc w:val="center"/>
              <w:rPr>
                <w:lang w:eastAsia="zh-CN"/>
              </w:rPr>
            </w:pPr>
            <w:r w:rsidRPr="00337C20">
              <w:rPr>
                <w:lang w:eastAsia="zh-CN"/>
              </w:rPr>
              <w:t> </w:t>
            </w:r>
          </w:p>
        </w:tc>
      </w:tr>
      <w:tr w:rsidR="00D56987" w:rsidRPr="00337C20" w14:paraId="6C005B2F" w14:textId="77777777" w:rsidTr="009C44C9">
        <w:trPr>
          <w:trHeight w:val="47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00313E52" w14:textId="77777777" w:rsidR="00D56987" w:rsidRPr="00337C20" w:rsidRDefault="00D56987" w:rsidP="009C44C9">
            <w:pPr>
              <w:ind w:left="-72" w:right="-72"/>
              <w:rPr>
                <w:lang w:eastAsia="zh-CN"/>
              </w:rPr>
            </w:pPr>
            <w:r w:rsidRPr="00337C20">
              <w:rPr>
                <w:lang w:eastAsia="zh-CN"/>
              </w:rPr>
              <w:t> </w:t>
            </w:r>
          </w:p>
        </w:tc>
        <w:tc>
          <w:tcPr>
            <w:tcW w:w="8680" w:type="dxa"/>
            <w:gridSpan w:val="4"/>
            <w:tcBorders>
              <w:top w:val="single" w:sz="4" w:space="0" w:color="auto"/>
              <w:left w:val="nil"/>
              <w:bottom w:val="single" w:sz="4" w:space="0" w:color="auto"/>
              <w:right w:val="single" w:sz="4" w:space="0" w:color="000000"/>
            </w:tcBorders>
            <w:shd w:val="clear" w:color="auto" w:fill="auto"/>
            <w:vAlign w:val="center"/>
            <w:hideMark/>
          </w:tcPr>
          <w:p w14:paraId="7C308236" w14:textId="7592CA72" w:rsidR="00D56987" w:rsidRPr="00337C20" w:rsidRDefault="00D56987" w:rsidP="002C590B">
            <w:pPr>
              <w:ind w:left="-72" w:right="-72"/>
              <w:rPr>
                <w:i/>
                <w:iCs/>
                <w:lang w:eastAsia="zh-CN"/>
              </w:rPr>
            </w:pPr>
            <w:r w:rsidRPr="00337C20">
              <w:rPr>
                <w:i/>
                <w:iCs/>
                <w:lang w:eastAsia="zh-CN"/>
              </w:rPr>
              <w:t xml:space="preserve">Thuê bao </w:t>
            </w:r>
            <w:r w:rsidR="002C590B">
              <w:rPr>
                <w:i/>
                <w:iCs/>
                <w:lang w:val="vi-VN" w:eastAsia="zh-CN"/>
              </w:rPr>
              <w:t>BRDĐ</w:t>
            </w:r>
            <w:r w:rsidRPr="00337C20">
              <w:rPr>
                <w:i/>
                <w:iCs/>
                <w:lang w:eastAsia="zh-CN"/>
              </w:rPr>
              <w:t xml:space="preserve"> phân theo phương thức thanh toán cước (</w:t>
            </w:r>
            <w:r>
              <w:rPr>
                <w:i/>
                <w:iCs/>
                <w:lang w:val="vi-VN" w:eastAsia="zh-CN"/>
              </w:rPr>
              <w:t>3</w:t>
            </w:r>
            <w:r w:rsidRPr="00337C20">
              <w:rPr>
                <w:i/>
                <w:iCs/>
                <w:lang w:eastAsia="zh-CN"/>
              </w:rPr>
              <w:t xml:space="preserve"> = </w:t>
            </w:r>
            <w:r>
              <w:rPr>
                <w:i/>
                <w:iCs/>
                <w:lang w:val="vi-VN" w:eastAsia="zh-CN"/>
              </w:rPr>
              <w:t>3</w:t>
            </w:r>
            <w:r w:rsidRPr="00337C20">
              <w:rPr>
                <w:i/>
                <w:iCs/>
                <w:lang w:eastAsia="zh-CN"/>
              </w:rPr>
              <w:t>.1+</w:t>
            </w:r>
            <w:r>
              <w:rPr>
                <w:i/>
                <w:iCs/>
                <w:lang w:val="vi-VN" w:eastAsia="zh-CN"/>
              </w:rPr>
              <w:t>3</w:t>
            </w:r>
            <w:r w:rsidRPr="00337C20">
              <w:rPr>
                <w:i/>
                <w:iCs/>
                <w:lang w:eastAsia="zh-CN"/>
              </w:rPr>
              <w:t>.2)</w:t>
            </w:r>
          </w:p>
        </w:tc>
      </w:tr>
      <w:tr w:rsidR="00D56987" w:rsidRPr="00337C20" w14:paraId="40E47E77" w14:textId="77777777" w:rsidTr="00D56987">
        <w:trPr>
          <w:trHeight w:val="458"/>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64B7152E" w14:textId="77777777" w:rsidR="00D56987" w:rsidRPr="00337C20" w:rsidRDefault="00D56987" w:rsidP="009C44C9">
            <w:pPr>
              <w:ind w:left="-72" w:right="-72"/>
              <w:rPr>
                <w:lang w:eastAsia="zh-CN"/>
              </w:rPr>
            </w:pPr>
            <w:r>
              <w:rPr>
                <w:lang w:val="vi-VN" w:eastAsia="zh-CN"/>
              </w:rPr>
              <w:t>3</w:t>
            </w:r>
            <w:r>
              <w:rPr>
                <w:lang w:eastAsia="zh-CN"/>
              </w:rPr>
              <w:t>.1</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5EB47055" w14:textId="77777777" w:rsidR="00D56987" w:rsidRPr="00337C20" w:rsidRDefault="00D56987" w:rsidP="009C44C9">
            <w:pPr>
              <w:ind w:left="-72" w:right="-72"/>
              <w:rPr>
                <w:lang w:eastAsia="zh-CN"/>
              </w:rPr>
            </w:pPr>
            <w:r w:rsidRPr="00337C20">
              <w:rPr>
                <w:lang w:eastAsia="zh-CN"/>
              </w:rPr>
              <w:t>Thuê bao trả trước</w:t>
            </w:r>
          </w:p>
        </w:tc>
        <w:tc>
          <w:tcPr>
            <w:tcW w:w="1160" w:type="dxa"/>
            <w:tcBorders>
              <w:top w:val="nil"/>
              <w:left w:val="nil"/>
              <w:bottom w:val="single" w:sz="4" w:space="0" w:color="auto"/>
              <w:right w:val="single" w:sz="4" w:space="0" w:color="auto"/>
            </w:tcBorders>
            <w:shd w:val="clear" w:color="auto" w:fill="auto"/>
            <w:vAlign w:val="center"/>
            <w:hideMark/>
          </w:tcPr>
          <w:p w14:paraId="4B4658ED" w14:textId="77777777" w:rsidR="00D56987" w:rsidRPr="00337C20" w:rsidRDefault="00D56987"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64CE5316" w14:textId="77777777" w:rsidR="00D56987" w:rsidRPr="00337C20" w:rsidRDefault="00D56987" w:rsidP="009C44C9">
            <w:pPr>
              <w:ind w:left="-72" w:right="-72"/>
              <w:rPr>
                <w:lang w:eastAsia="zh-CN"/>
              </w:rPr>
            </w:pPr>
            <w:r w:rsidRPr="00337C20">
              <w:rPr>
                <w:lang w:eastAsia="zh-CN"/>
              </w:rPr>
              <w:t> </w:t>
            </w:r>
          </w:p>
        </w:tc>
        <w:tc>
          <w:tcPr>
            <w:tcW w:w="1620" w:type="dxa"/>
            <w:vMerge w:val="restart"/>
            <w:tcBorders>
              <w:top w:val="nil"/>
              <w:left w:val="single" w:sz="4" w:space="0" w:color="auto"/>
              <w:bottom w:val="single" w:sz="4" w:space="0" w:color="auto"/>
              <w:right w:val="single" w:sz="4" w:space="0" w:color="auto"/>
            </w:tcBorders>
            <w:shd w:val="clear" w:color="auto" w:fill="auto"/>
            <w:vAlign w:val="center"/>
            <w:hideMark/>
          </w:tcPr>
          <w:p w14:paraId="5A566EC6" w14:textId="77777777" w:rsidR="00D56987" w:rsidRPr="00337C20" w:rsidRDefault="00D56987" w:rsidP="009C44C9">
            <w:pPr>
              <w:ind w:left="-72" w:right="-72"/>
              <w:rPr>
                <w:sz w:val="20"/>
                <w:szCs w:val="20"/>
                <w:lang w:eastAsia="zh-CN"/>
              </w:rPr>
            </w:pPr>
          </w:p>
        </w:tc>
      </w:tr>
      <w:tr w:rsidR="00D56987" w:rsidRPr="00337C20" w14:paraId="3EF7340B" w14:textId="77777777" w:rsidTr="00D56987">
        <w:trPr>
          <w:trHeight w:val="421"/>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18D48196" w14:textId="77777777" w:rsidR="00D56987" w:rsidRPr="00337C20" w:rsidRDefault="00D56987" w:rsidP="009C44C9">
            <w:pPr>
              <w:ind w:left="-72" w:right="-72"/>
              <w:rPr>
                <w:lang w:eastAsia="zh-CN"/>
              </w:rPr>
            </w:pPr>
            <w:r>
              <w:rPr>
                <w:lang w:val="vi-VN" w:eastAsia="zh-CN"/>
              </w:rPr>
              <w:t>3</w:t>
            </w:r>
            <w:r w:rsidRPr="00337C20">
              <w:rPr>
                <w:lang w:eastAsia="zh-CN"/>
              </w:rPr>
              <w:t>.2</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2B7C0F9D" w14:textId="77777777" w:rsidR="00D56987" w:rsidRPr="00337C20" w:rsidRDefault="00D56987" w:rsidP="009C44C9">
            <w:pPr>
              <w:ind w:left="-72" w:right="-72"/>
              <w:rPr>
                <w:lang w:eastAsia="zh-CN"/>
              </w:rPr>
            </w:pPr>
            <w:r w:rsidRPr="00337C20">
              <w:rPr>
                <w:lang w:eastAsia="zh-CN"/>
              </w:rPr>
              <w:t>Thuê bao trả sau</w:t>
            </w:r>
          </w:p>
        </w:tc>
        <w:tc>
          <w:tcPr>
            <w:tcW w:w="1160" w:type="dxa"/>
            <w:tcBorders>
              <w:top w:val="nil"/>
              <w:left w:val="nil"/>
              <w:bottom w:val="single" w:sz="4" w:space="0" w:color="auto"/>
              <w:right w:val="single" w:sz="4" w:space="0" w:color="auto"/>
            </w:tcBorders>
            <w:shd w:val="clear" w:color="auto" w:fill="auto"/>
            <w:vAlign w:val="center"/>
            <w:hideMark/>
          </w:tcPr>
          <w:p w14:paraId="516FD5BF" w14:textId="77777777" w:rsidR="00D56987" w:rsidRPr="00337C20" w:rsidRDefault="00D56987"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4A67E6D0" w14:textId="77777777" w:rsidR="00D56987" w:rsidRPr="00337C20" w:rsidRDefault="00D56987" w:rsidP="009C44C9">
            <w:pPr>
              <w:ind w:left="-72" w:right="-72"/>
              <w:rPr>
                <w:lang w:eastAsia="zh-CN"/>
              </w:rPr>
            </w:pPr>
            <w:r w:rsidRPr="00337C20">
              <w:rPr>
                <w:lang w:eastAsia="zh-CN"/>
              </w:rPr>
              <w:t> </w:t>
            </w:r>
          </w:p>
        </w:tc>
        <w:tc>
          <w:tcPr>
            <w:tcW w:w="1620" w:type="dxa"/>
            <w:vMerge/>
            <w:tcBorders>
              <w:top w:val="nil"/>
              <w:left w:val="single" w:sz="4" w:space="0" w:color="auto"/>
              <w:bottom w:val="single" w:sz="4" w:space="0" w:color="auto"/>
              <w:right w:val="single" w:sz="4" w:space="0" w:color="auto"/>
            </w:tcBorders>
            <w:vAlign w:val="center"/>
            <w:hideMark/>
          </w:tcPr>
          <w:p w14:paraId="0F0E9F05" w14:textId="77777777" w:rsidR="00D56987" w:rsidRPr="00337C20" w:rsidRDefault="00D56987" w:rsidP="009C44C9">
            <w:pPr>
              <w:ind w:left="-72" w:right="-72"/>
              <w:rPr>
                <w:sz w:val="20"/>
                <w:szCs w:val="20"/>
                <w:lang w:eastAsia="zh-CN"/>
              </w:rPr>
            </w:pPr>
          </w:p>
        </w:tc>
      </w:tr>
      <w:tr w:rsidR="00D56987" w:rsidRPr="00337C20" w14:paraId="144B7CFC" w14:textId="77777777" w:rsidTr="009C44C9">
        <w:trPr>
          <w:trHeight w:val="63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2C9470CD" w14:textId="77777777" w:rsidR="00D56987" w:rsidRPr="00337C20" w:rsidRDefault="00D56987" w:rsidP="009C44C9">
            <w:pPr>
              <w:ind w:left="-72" w:right="-72"/>
              <w:rPr>
                <w:lang w:eastAsia="zh-CN"/>
              </w:rPr>
            </w:pPr>
            <w:r w:rsidRPr="00337C20">
              <w:rPr>
                <w:lang w:eastAsia="zh-CN"/>
              </w:rPr>
              <w:t> </w:t>
            </w:r>
          </w:p>
        </w:tc>
        <w:tc>
          <w:tcPr>
            <w:tcW w:w="8680" w:type="dxa"/>
            <w:gridSpan w:val="4"/>
            <w:tcBorders>
              <w:top w:val="single" w:sz="4" w:space="0" w:color="auto"/>
              <w:left w:val="nil"/>
              <w:bottom w:val="single" w:sz="4" w:space="0" w:color="auto"/>
              <w:right w:val="single" w:sz="4" w:space="0" w:color="000000"/>
            </w:tcBorders>
            <w:shd w:val="clear" w:color="auto" w:fill="auto"/>
            <w:vAlign w:val="center"/>
            <w:hideMark/>
          </w:tcPr>
          <w:p w14:paraId="55B8240A" w14:textId="06172321" w:rsidR="00D56987" w:rsidRPr="00337C20" w:rsidRDefault="00D56987" w:rsidP="00D56987">
            <w:pPr>
              <w:ind w:left="-72" w:right="-72"/>
              <w:rPr>
                <w:i/>
                <w:iCs/>
                <w:lang w:eastAsia="zh-CN"/>
              </w:rPr>
            </w:pPr>
            <w:r w:rsidRPr="00337C20">
              <w:rPr>
                <w:i/>
                <w:iCs/>
                <w:lang w:eastAsia="zh-CN"/>
              </w:rPr>
              <w:t xml:space="preserve">Thuê bao </w:t>
            </w:r>
            <w:r w:rsidR="002C590B">
              <w:rPr>
                <w:i/>
                <w:iCs/>
                <w:lang w:val="vi-VN" w:eastAsia="zh-CN"/>
              </w:rPr>
              <w:t>BRDĐ</w:t>
            </w:r>
            <w:r w:rsidRPr="00337C20">
              <w:rPr>
                <w:i/>
                <w:iCs/>
                <w:lang w:eastAsia="zh-CN"/>
              </w:rPr>
              <w:t xml:space="preserve"> </w:t>
            </w:r>
            <w:r>
              <w:rPr>
                <w:i/>
                <w:iCs/>
                <w:lang w:val="vi-VN" w:eastAsia="zh-CN"/>
              </w:rPr>
              <w:t xml:space="preserve">phân </w:t>
            </w:r>
            <w:r w:rsidRPr="00337C20">
              <w:rPr>
                <w:i/>
                <w:iCs/>
                <w:lang w:eastAsia="zh-CN"/>
              </w:rPr>
              <w:t xml:space="preserve">theo công nghệ hoạt động </w:t>
            </w:r>
            <w:r w:rsidRPr="00337C20">
              <w:rPr>
                <w:i/>
                <w:iCs/>
                <w:lang w:eastAsia="zh-CN"/>
              </w:rPr>
              <w:br/>
              <w:t>(</w:t>
            </w:r>
            <w:r>
              <w:rPr>
                <w:i/>
                <w:iCs/>
                <w:lang w:val="vi-VN" w:eastAsia="zh-CN"/>
              </w:rPr>
              <w:t>3</w:t>
            </w:r>
            <w:r w:rsidRPr="00337C20">
              <w:rPr>
                <w:i/>
                <w:iCs/>
                <w:lang w:eastAsia="zh-CN"/>
              </w:rPr>
              <w:t xml:space="preserve">= </w:t>
            </w:r>
            <w:r>
              <w:rPr>
                <w:i/>
                <w:iCs/>
                <w:lang w:val="vi-VN" w:eastAsia="zh-CN"/>
              </w:rPr>
              <w:t>3</w:t>
            </w:r>
            <w:r w:rsidRPr="00337C20">
              <w:rPr>
                <w:i/>
                <w:iCs/>
                <w:lang w:eastAsia="zh-CN"/>
              </w:rPr>
              <w:t>.3+</w:t>
            </w:r>
            <w:r>
              <w:rPr>
                <w:i/>
                <w:iCs/>
                <w:lang w:val="vi-VN" w:eastAsia="zh-CN"/>
              </w:rPr>
              <w:t>3</w:t>
            </w:r>
            <w:r w:rsidRPr="00337C20">
              <w:rPr>
                <w:i/>
                <w:iCs/>
                <w:lang w:eastAsia="zh-CN"/>
              </w:rPr>
              <w:t>.4+</w:t>
            </w:r>
            <w:r>
              <w:rPr>
                <w:i/>
                <w:iCs/>
                <w:lang w:val="vi-VN" w:eastAsia="zh-CN"/>
              </w:rPr>
              <w:t>3</w:t>
            </w:r>
            <w:r w:rsidRPr="00337C20">
              <w:rPr>
                <w:i/>
                <w:iCs/>
                <w:lang w:eastAsia="zh-CN"/>
              </w:rPr>
              <w:t>.5)</w:t>
            </w:r>
          </w:p>
        </w:tc>
      </w:tr>
      <w:tr w:rsidR="00D56987" w:rsidRPr="00337C20" w14:paraId="41C76909" w14:textId="77777777" w:rsidTr="009C44C9">
        <w:trPr>
          <w:trHeight w:val="4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2F0691DC" w14:textId="77777777" w:rsidR="00D56987" w:rsidRPr="00337C20" w:rsidRDefault="00D56987" w:rsidP="009C44C9">
            <w:pPr>
              <w:ind w:left="-72" w:right="-72"/>
              <w:rPr>
                <w:lang w:eastAsia="zh-CN"/>
              </w:rPr>
            </w:pPr>
            <w:r>
              <w:rPr>
                <w:lang w:val="vi-VN" w:eastAsia="zh-CN"/>
              </w:rPr>
              <w:t>3</w:t>
            </w:r>
            <w:r w:rsidRPr="00337C20">
              <w:rPr>
                <w:lang w:eastAsia="zh-CN"/>
              </w:rPr>
              <w:t>.3</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2A16753F" w14:textId="77777777" w:rsidR="00D56987" w:rsidRPr="00337C20" w:rsidRDefault="00D56987" w:rsidP="009C44C9">
            <w:pPr>
              <w:ind w:left="-72" w:right="-72"/>
              <w:rPr>
                <w:lang w:eastAsia="zh-CN"/>
              </w:rPr>
            </w:pPr>
            <w:r w:rsidRPr="00337C20">
              <w:rPr>
                <w:lang w:eastAsia="zh-CN"/>
              </w:rPr>
              <w:t>Thuê bao trên mạng 3G</w:t>
            </w:r>
          </w:p>
        </w:tc>
        <w:tc>
          <w:tcPr>
            <w:tcW w:w="1160" w:type="dxa"/>
            <w:tcBorders>
              <w:top w:val="nil"/>
              <w:left w:val="nil"/>
              <w:bottom w:val="single" w:sz="4" w:space="0" w:color="auto"/>
              <w:right w:val="single" w:sz="4" w:space="0" w:color="auto"/>
            </w:tcBorders>
            <w:shd w:val="clear" w:color="auto" w:fill="auto"/>
            <w:vAlign w:val="center"/>
            <w:hideMark/>
          </w:tcPr>
          <w:p w14:paraId="3A9CC0F0" w14:textId="77777777" w:rsidR="00D56987" w:rsidRPr="00337C20" w:rsidRDefault="00D56987"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2AA282DE" w14:textId="77777777" w:rsidR="00D56987" w:rsidRPr="00337C20" w:rsidRDefault="00D56987" w:rsidP="009C44C9">
            <w:pPr>
              <w:ind w:left="-72" w:right="-72"/>
              <w:rPr>
                <w:lang w:eastAsia="zh-CN"/>
              </w:rPr>
            </w:pPr>
            <w:r w:rsidRPr="00337C20">
              <w:rPr>
                <w:lang w:eastAsia="zh-CN"/>
              </w:rPr>
              <w:t> </w:t>
            </w:r>
          </w:p>
        </w:tc>
        <w:tc>
          <w:tcPr>
            <w:tcW w:w="1620" w:type="dxa"/>
            <w:vMerge w:val="restart"/>
            <w:tcBorders>
              <w:top w:val="nil"/>
              <w:left w:val="single" w:sz="4" w:space="0" w:color="auto"/>
              <w:bottom w:val="single" w:sz="4" w:space="0" w:color="000000"/>
              <w:right w:val="single" w:sz="4" w:space="0" w:color="auto"/>
            </w:tcBorders>
            <w:shd w:val="clear" w:color="auto" w:fill="auto"/>
            <w:vAlign w:val="center"/>
            <w:hideMark/>
          </w:tcPr>
          <w:p w14:paraId="378343A9" w14:textId="77777777" w:rsidR="00D56987" w:rsidRPr="00337C20" w:rsidRDefault="00D56987" w:rsidP="009C44C9">
            <w:pPr>
              <w:ind w:left="-72" w:right="-72"/>
              <w:rPr>
                <w:sz w:val="20"/>
                <w:szCs w:val="20"/>
                <w:lang w:eastAsia="zh-CN"/>
              </w:rPr>
            </w:pPr>
            <w:r w:rsidRPr="00C454C8">
              <w:rPr>
                <w:sz w:val="22"/>
                <w:szCs w:val="20"/>
                <w:lang w:eastAsia="zh-CN"/>
              </w:rPr>
              <w:t>Thuê bao được tính 01 lần trên mạng hoạt động có công nghệ cao nhất</w:t>
            </w:r>
          </w:p>
        </w:tc>
      </w:tr>
      <w:tr w:rsidR="00D56987" w:rsidRPr="00337C20" w14:paraId="307F3A1D" w14:textId="77777777" w:rsidTr="009C44C9">
        <w:trPr>
          <w:trHeight w:val="4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1A15526B" w14:textId="77777777" w:rsidR="00D56987" w:rsidRPr="00337C20" w:rsidRDefault="00D56987" w:rsidP="009C44C9">
            <w:pPr>
              <w:ind w:left="-72" w:right="-72"/>
              <w:rPr>
                <w:lang w:eastAsia="zh-CN"/>
              </w:rPr>
            </w:pPr>
            <w:r>
              <w:rPr>
                <w:lang w:val="vi-VN" w:eastAsia="zh-CN"/>
              </w:rPr>
              <w:t>3</w:t>
            </w:r>
            <w:r w:rsidRPr="00337C20">
              <w:rPr>
                <w:lang w:eastAsia="zh-CN"/>
              </w:rPr>
              <w:t>.4</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3F0785AC" w14:textId="77777777" w:rsidR="00D56987" w:rsidRPr="00337C20" w:rsidRDefault="00D56987" w:rsidP="009C44C9">
            <w:pPr>
              <w:ind w:left="-72" w:right="-72"/>
              <w:rPr>
                <w:lang w:eastAsia="zh-CN"/>
              </w:rPr>
            </w:pPr>
            <w:r w:rsidRPr="00337C20">
              <w:rPr>
                <w:lang w:eastAsia="zh-CN"/>
              </w:rPr>
              <w:t>Thuê bao trên mạng 4G</w:t>
            </w:r>
          </w:p>
        </w:tc>
        <w:tc>
          <w:tcPr>
            <w:tcW w:w="1160" w:type="dxa"/>
            <w:tcBorders>
              <w:top w:val="nil"/>
              <w:left w:val="nil"/>
              <w:bottom w:val="single" w:sz="4" w:space="0" w:color="auto"/>
              <w:right w:val="single" w:sz="4" w:space="0" w:color="auto"/>
            </w:tcBorders>
            <w:shd w:val="clear" w:color="auto" w:fill="auto"/>
            <w:vAlign w:val="center"/>
            <w:hideMark/>
          </w:tcPr>
          <w:p w14:paraId="1E9FF72C" w14:textId="77777777" w:rsidR="00D56987" w:rsidRPr="00337C20" w:rsidRDefault="00D56987"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79DA04BC" w14:textId="77777777" w:rsidR="00D56987" w:rsidRPr="00337C20" w:rsidRDefault="00D56987" w:rsidP="009C44C9">
            <w:pPr>
              <w:ind w:left="-72" w:right="-72"/>
              <w:rPr>
                <w:lang w:eastAsia="zh-CN"/>
              </w:rPr>
            </w:pPr>
            <w:r w:rsidRPr="00337C20">
              <w:rPr>
                <w:lang w:eastAsia="zh-CN"/>
              </w:rPr>
              <w:t> </w:t>
            </w:r>
          </w:p>
        </w:tc>
        <w:tc>
          <w:tcPr>
            <w:tcW w:w="1620" w:type="dxa"/>
            <w:vMerge/>
            <w:tcBorders>
              <w:top w:val="nil"/>
              <w:left w:val="single" w:sz="4" w:space="0" w:color="auto"/>
              <w:bottom w:val="single" w:sz="4" w:space="0" w:color="000000"/>
              <w:right w:val="single" w:sz="4" w:space="0" w:color="auto"/>
            </w:tcBorders>
            <w:vAlign w:val="center"/>
            <w:hideMark/>
          </w:tcPr>
          <w:p w14:paraId="3BF49184" w14:textId="77777777" w:rsidR="00D56987" w:rsidRPr="00337C20" w:rsidRDefault="00D56987" w:rsidP="009C44C9">
            <w:pPr>
              <w:ind w:left="-72" w:right="-72"/>
              <w:rPr>
                <w:sz w:val="20"/>
                <w:szCs w:val="20"/>
                <w:lang w:eastAsia="zh-CN"/>
              </w:rPr>
            </w:pPr>
          </w:p>
        </w:tc>
      </w:tr>
      <w:tr w:rsidR="00D56987" w:rsidRPr="00337C20" w14:paraId="595E7F70" w14:textId="77777777" w:rsidTr="009C44C9">
        <w:trPr>
          <w:trHeight w:val="4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1BE5371D" w14:textId="77777777" w:rsidR="00D56987" w:rsidRPr="00337C20" w:rsidRDefault="00D56987" w:rsidP="009C44C9">
            <w:pPr>
              <w:ind w:left="-72" w:right="-72"/>
              <w:rPr>
                <w:lang w:eastAsia="zh-CN"/>
              </w:rPr>
            </w:pPr>
            <w:r>
              <w:rPr>
                <w:lang w:val="vi-VN" w:eastAsia="zh-CN"/>
              </w:rPr>
              <w:t>3</w:t>
            </w:r>
            <w:r w:rsidRPr="00337C20">
              <w:rPr>
                <w:lang w:eastAsia="zh-CN"/>
              </w:rPr>
              <w:t>.5</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43801F70" w14:textId="77777777" w:rsidR="00D56987" w:rsidRPr="00337C20" w:rsidRDefault="00D56987" w:rsidP="009C44C9">
            <w:pPr>
              <w:ind w:left="-72" w:right="-72"/>
              <w:rPr>
                <w:lang w:eastAsia="zh-CN"/>
              </w:rPr>
            </w:pPr>
            <w:r w:rsidRPr="00337C20">
              <w:rPr>
                <w:lang w:eastAsia="zh-CN"/>
              </w:rPr>
              <w:t>Thuê bao trên mạng 5G</w:t>
            </w:r>
          </w:p>
        </w:tc>
        <w:tc>
          <w:tcPr>
            <w:tcW w:w="1160" w:type="dxa"/>
            <w:tcBorders>
              <w:top w:val="nil"/>
              <w:left w:val="nil"/>
              <w:bottom w:val="single" w:sz="4" w:space="0" w:color="auto"/>
              <w:right w:val="single" w:sz="4" w:space="0" w:color="auto"/>
            </w:tcBorders>
            <w:shd w:val="clear" w:color="auto" w:fill="auto"/>
            <w:vAlign w:val="center"/>
            <w:hideMark/>
          </w:tcPr>
          <w:p w14:paraId="2542E59A" w14:textId="77777777" w:rsidR="00D56987" w:rsidRPr="00337C20" w:rsidRDefault="00D56987"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126F1D97" w14:textId="77777777" w:rsidR="00D56987" w:rsidRPr="00337C20" w:rsidRDefault="00D56987" w:rsidP="009C44C9">
            <w:pPr>
              <w:ind w:left="-72" w:right="-72"/>
              <w:rPr>
                <w:lang w:eastAsia="zh-CN"/>
              </w:rPr>
            </w:pPr>
            <w:r w:rsidRPr="00337C20">
              <w:rPr>
                <w:lang w:eastAsia="zh-CN"/>
              </w:rPr>
              <w:t> </w:t>
            </w:r>
          </w:p>
        </w:tc>
        <w:tc>
          <w:tcPr>
            <w:tcW w:w="1620" w:type="dxa"/>
            <w:vMerge/>
            <w:tcBorders>
              <w:top w:val="nil"/>
              <w:left w:val="single" w:sz="4" w:space="0" w:color="auto"/>
              <w:bottom w:val="single" w:sz="4" w:space="0" w:color="000000"/>
              <w:right w:val="single" w:sz="4" w:space="0" w:color="auto"/>
            </w:tcBorders>
            <w:vAlign w:val="center"/>
            <w:hideMark/>
          </w:tcPr>
          <w:p w14:paraId="4BCED8C3" w14:textId="77777777" w:rsidR="00D56987" w:rsidRPr="00337C20" w:rsidRDefault="00D56987" w:rsidP="009C44C9">
            <w:pPr>
              <w:ind w:left="-72" w:right="-72"/>
              <w:rPr>
                <w:sz w:val="20"/>
                <w:szCs w:val="20"/>
                <w:lang w:eastAsia="zh-CN"/>
              </w:rPr>
            </w:pPr>
          </w:p>
        </w:tc>
      </w:tr>
      <w:tr w:rsidR="00D56987" w:rsidRPr="00337C20" w14:paraId="4CFC3BF0" w14:textId="77777777" w:rsidTr="009C44C9">
        <w:trPr>
          <w:trHeight w:val="63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194BDA49" w14:textId="77777777" w:rsidR="00D56987" w:rsidRPr="00080F62" w:rsidRDefault="00D56987" w:rsidP="009C44C9">
            <w:pPr>
              <w:ind w:left="-72" w:right="-72"/>
              <w:rPr>
                <w:lang w:val="vi-VN" w:eastAsia="zh-CN"/>
              </w:rPr>
            </w:pPr>
            <w:r>
              <w:rPr>
                <w:lang w:val="vi-VN" w:eastAsia="zh-CN"/>
              </w:rPr>
              <w:lastRenderedPageBreak/>
              <w:t>4</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0E01D9E5" w14:textId="77777777" w:rsidR="00D56987" w:rsidRPr="00D56987" w:rsidRDefault="00D56987" w:rsidP="009C44C9">
            <w:pPr>
              <w:ind w:left="-72" w:right="-72"/>
              <w:rPr>
                <w:lang w:val="vi-VN" w:eastAsia="zh-CN"/>
              </w:rPr>
            </w:pPr>
            <w:r>
              <w:rPr>
                <w:lang w:val="vi-VN" w:eastAsia="zh-CN"/>
              </w:rPr>
              <w:t>Số lượng t</w:t>
            </w:r>
            <w:r w:rsidRPr="00D56987">
              <w:rPr>
                <w:lang w:val="vi-VN" w:eastAsia="zh-CN"/>
              </w:rPr>
              <w:t>huê bao truy nhập Internet băng rộng cố định (BRCĐ)</w:t>
            </w:r>
          </w:p>
        </w:tc>
        <w:tc>
          <w:tcPr>
            <w:tcW w:w="1160" w:type="dxa"/>
            <w:tcBorders>
              <w:top w:val="nil"/>
              <w:left w:val="nil"/>
              <w:bottom w:val="single" w:sz="4" w:space="0" w:color="auto"/>
              <w:right w:val="single" w:sz="4" w:space="0" w:color="auto"/>
            </w:tcBorders>
            <w:shd w:val="clear" w:color="auto" w:fill="auto"/>
            <w:vAlign w:val="center"/>
            <w:hideMark/>
          </w:tcPr>
          <w:p w14:paraId="7810E295" w14:textId="77777777" w:rsidR="00D56987" w:rsidRPr="00337C20" w:rsidRDefault="00D56987"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3AD15767"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0C12EC34" w14:textId="77777777" w:rsidR="00D56987" w:rsidRPr="00337C20" w:rsidRDefault="00D56987" w:rsidP="009C44C9">
            <w:pPr>
              <w:ind w:left="-72" w:right="-72"/>
              <w:rPr>
                <w:lang w:eastAsia="zh-CN"/>
              </w:rPr>
            </w:pPr>
            <w:r w:rsidRPr="00337C20">
              <w:rPr>
                <w:lang w:eastAsia="zh-CN"/>
              </w:rPr>
              <w:t> </w:t>
            </w:r>
          </w:p>
        </w:tc>
      </w:tr>
      <w:tr w:rsidR="00D56987" w:rsidRPr="00337C20" w14:paraId="2D7063B2" w14:textId="77777777" w:rsidTr="009C44C9">
        <w:trPr>
          <w:trHeight w:val="36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0394571C" w14:textId="77777777" w:rsidR="00D56987" w:rsidRPr="00337C20" w:rsidRDefault="00D56987" w:rsidP="009C44C9">
            <w:pPr>
              <w:ind w:left="-72" w:right="-72"/>
              <w:rPr>
                <w:lang w:eastAsia="zh-CN"/>
              </w:rPr>
            </w:pPr>
            <w:r w:rsidRPr="00337C20">
              <w:rPr>
                <w:lang w:eastAsia="zh-CN"/>
              </w:rPr>
              <w:t> </w:t>
            </w:r>
          </w:p>
        </w:tc>
        <w:tc>
          <w:tcPr>
            <w:tcW w:w="8680" w:type="dxa"/>
            <w:gridSpan w:val="4"/>
            <w:tcBorders>
              <w:top w:val="single" w:sz="4" w:space="0" w:color="auto"/>
              <w:left w:val="nil"/>
              <w:bottom w:val="single" w:sz="4" w:space="0" w:color="auto"/>
              <w:right w:val="single" w:sz="4" w:space="0" w:color="000000"/>
            </w:tcBorders>
            <w:shd w:val="clear" w:color="auto" w:fill="auto"/>
            <w:vAlign w:val="center"/>
            <w:hideMark/>
          </w:tcPr>
          <w:p w14:paraId="6CDE7661" w14:textId="77777777" w:rsidR="00D56987" w:rsidRPr="00337C20" w:rsidRDefault="00D56987" w:rsidP="009C44C9">
            <w:pPr>
              <w:ind w:left="-72" w:right="-72"/>
              <w:rPr>
                <w:i/>
                <w:iCs/>
                <w:lang w:eastAsia="zh-CN"/>
              </w:rPr>
            </w:pPr>
            <w:r w:rsidRPr="00337C20">
              <w:rPr>
                <w:i/>
                <w:iCs/>
                <w:lang w:eastAsia="zh-CN"/>
              </w:rPr>
              <w:t>Thuê bao BRCĐ phân theo công nghệ truy nhập (</w:t>
            </w:r>
            <w:r>
              <w:rPr>
                <w:i/>
                <w:iCs/>
                <w:lang w:val="vi-VN" w:eastAsia="zh-CN"/>
              </w:rPr>
              <w:t>4</w:t>
            </w:r>
            <w:r w:rsidRPr="00337C20">
              <w:rPr>
                <w:i/>
                <w:iCs/>
                <w:lang w:eastAsia="zh-CN"/>
              </w:rPr>
              <w:t xml:space="preserve"> = </w:t>
            </w:r>
            <w:r>
              <w:rPr>
                <w:i/>
                <w:iCs/>
                <w:lang w:eastAsia="zh-CN"/>
              </w:rPr>
              <w:t>4.</w:t>
            </w:r>
            <w:r w:rsidRPr="00337C20">
              <w:rPr>
                <w:i/>
                <w:iCs/>
                <w:lang w:eastAsia="zh-CN"/>
              </w:rPr>
              <w:t>1+..+</w:t>
            </w:r>
            <w:r>
              <w:rPr>
                <w:i/>
                <w:iCs/>
                <w:lang w:eastAsia="zh-CN"/>
              </w:rPr>
              <w:t>4.</w:t>
            </w:r>
            <w:r w:rsidRPr="00337C20">
              <w:rPr>
                <w:i/>
                <w:iCs/>
                <w:lang w:eastAsia="zh-CN"/>
              </w:rPr>
              <w:t>6)</w:t>
            </w:r>
          </w:p>
        </w:tc>
      </w:tr>
      <w:tr w:rsidR="00D56987" w:rsidRPr="00337C20" w14:paraId="77E6AD76" w14:textId="77777777" w:rsidTr="009C44C9">
        <w:trPr>
          <w:trHeight w:val="60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4BAD7243" w14:textId="77777777" w:rsidR="00D56987" w:rsidRPr="00337C20" w:rsidRDefault="00D56987" w:rsidP="009C44C9">
            <w:pPr>
              <w:ind w:left="-72" w:right="-72"/>
              <w:rPr>
                <w:lang w:eastAsia="zh-CN"/>
              </w:rPr>
            </w:pPr>
            <w:r>
              <w:rPr>
                <w:lang w:eastAsia="zh-CN"/>
              </w:rPr>
              <w:t>4.</w:t>
            </w:r>
            <w:r w:rsidRPr="00337C20">
              <w:rPr>
                <w:lang w:eastAsia="zh-CN"/>
              </w:rPr>
              <w:t>1</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580562EF" w14:textId="77777777" w:rsidR="00D56987" w:rsidRPr="00337C20" w:rsidRDefault="00D56987" w:rsidP="009C44C9">
            <w:pPr>
              <w:ind w:left="-72" w:right="-72"/>
              <w:rPr>
                <w:lang w:eastAsia="zh-CN"/>
              </w:rPr>
            </w:pPr>
            <w:r w:rsidRPr="00337C20">
              <w:rPr>
                <w:lang w:eastAsia="zh-CN"/>
              </w:rPr>
              <w:t>Thuê bao truy nhập Internet qua xDSL</w:t>
            </w:r>
          </w:p>
        </w:tc>
        <w:tc>
          <w:tcPr>
            <w:tcW w:w="1160" w:type="dxa"/>
            <w:tcBorders>
              <w:top w:val="nil"/>
              <w:left w:val="nil"/>
              <w:bottom w:val="single" w:sz="4" w:space="0" w:color="auto"/>
              <w:right w:val="single" w:sz="4" w:space="0" w:color="auto"/>
            </w:tcBorders>
            <w:shd w:val="clear" w:color="auto" w:fill="auto"/>
            <w:vAlign w:val="center"/>
            <w:hideMark/>
          </w:tcPr>
          <w:p w14:paraId="61B1488F" w14:textId="77777777" w:rsidR="00D56987" w:rsidRPr="00337C20" w:rsidRDefault="00D56987"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693978B4"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5CD87AAA" w14:textId="77777777" w:rsidR="00D56987" w:rsidRPr="00337C20" w:rsidRDefault="00D56987" w:rsidP="009C44C9">
            <w:pPr>
              <w:ind w:left="-72" w:right="-72"/>
              <w:rPr>
                <w:lang w:eastAsia="zh-CN"/>
              </w:rPr>
            </w:pPr>
            <w:r w:rsidRPr="00337C20">
              <w:rPr>
                <w:lang w:eastAsia="zh-CN"/>
              </w:rPr>
              <w:t> </w:t>
            </w:r>
          </w:p>
        </w:tc>
      </w:tr>
      <w:tr w:rsidR="00D56987" w:rsidRPr="00337C20" w14:paraId="3E862BC6" w14:textId="77777777" w:rsidTr="009C44C9">
        <w:trPr>
          <w:trHeight w:val="660"/>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679982AC" w14:textId="77777777" w:rsidR="00D56987" w:rsidRPr="00337C20" w:rsidRDefault="00D56987" w:rsidP="009C44C9">
            <w:pPr>
              <w:ind w:left="-72" w:right="-72"/>
              <w:rPr>
                <w:lang w:eastAsia="zh-CN"/>
              </w:rPr>
            </w:pPr>
            <w:r>
              <w:rPr>
                <w:lang w:eastAsia="zh-CN"/>
              </w:rPr>
              <w:t>4.</w:t>
            </w:r>
            <w:r w:rsidRPr="00337C20">
              <w:rPr>
                <w:lang w:eastAsia="zh-CN"/>
              </w:rPr>
              <w:t>2</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0736F59A" w14:textId="77777777" w:rsidR="00D56987" w:rsidRPr="00337C20" w:rsidRDefault="00D56987" w:rsidP="009C44C9">
            <w:pPr>
              <w:ind w:left="-72" w:right="-72"/>
              <w:rPr>
                <w:lang w:eastAsia="zh-CN"/>
              </w:rPr>
            </w:pPr>
            <w:r w:rsidRPr="00337C20">
              <w:rPr>
                <w:lang w:eastAsia="zh-CN"/>
              </w:rPr>
              <w:t>Thuê bao truy nhập Internet qua cáp quang (FTTH)</w:t>
            </w:r>
          </w:p>
        </w:tc>
        <w:tc>
          <w:tcPr>
            <w:tcW w:w="1160" w:type="dxa"/>
            <w:tcBorders>
              <w:top w:val="nil"/>
              <w:left w:val="nil"/>
              <w:bottom w:val="single" w:sz="4" w:space="0" w:color="auto"/>
              <w:right w:val="single" w:sz="4" w:space="0" w:color="auto"/>
            </w:tcBorders>
            <w:shd w:val="clear" w:color="auto" w:fill="auto"/>
            <w:vAlign w:val="center"/>
            <w:hideMark/>
          </w:tcPr>
          <w:p w14:paraId="6278C4BF" w14:textId="77777777" w:rsidR="00D56987" w:rsidRPr="00337C20" w:rsidRDefault="00D56987"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4E20CF3E"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5BBB6107" w14:textId="77777777" w:rsidR="00D56987" w:rsidRPr="00337C20" w:rsidRDefault="00D56987" w:rsidP="009C44C9">
            <w:pPr>
              <w:ind w:left="-72" w:right="-72"/>
              <w:rPr>
                <w:lang w:eastAsia="zh-CN"/>
              </w:rPr>
            </w:pPr>
            <w:r w:rsidRPr="00337C20">
              <w:rPr>
                <w:lang w:eastAsia="zh-CN"/>
              </w:rPr>
              <w:t> </w:t>
            </w:r>
          </w:p>
        </w:tc>
      </w:tr>
      <w:tr w:rsidR="00D56987" w:rsidRPr="00337C20" w14:paraId="16AA2E1E" w14:textId="77777777" w:rsidTr="009C44C9">
        <w:trPr>
          <w:trHeight w:val="58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3C4A29CA" w14:textId="77777777" w:rsidR="00D56987" w:rsidRPr="00337C20" w:rsidRDefault="00D56987" w:rsidP="009C44C9">
            <w:pPr>
              <w:ind w:left="-72" w:right="-72"/>
              <w:rPr>
                <w:lang w:eastAsia="zh-CN"/>
              </w:rPr>
            </w:pPr>
            <w:r>
              <w:rPr>
                <w:lang w:eastAsia="zh-CN"/>
              </w:rPr>
              <w:t>4.</w:t>
            </w:r>
            <w:r w:rsidRPr="00337C20">
              <w:rPr>
                <w:lang w:eastAsia="zh-CN"/>
              </w:rPr>
              <w:t>3</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04320294" w14:textId="77777777" w:rsidR="00D56987" w:rsidRPr="00337C20" w:rsidRDefault="00D56987" w:rsidP="009C44C9">
            <w:pPr>
              <w:ind w:left="-72" w:right="-72"/>
              <w:rPr>
                <w:lang w:eastAsia="zh-CN"/>
              </w:rPr>
            </w:pPr>
            <w:r w:rsidRPr="00337C20">
              <w:rPr>
                <w:lang w:eastAsia="zh-CN"/>
              </w:rPr>
              <w:t>Thuê bao truy nhập Internet qua kênh thuê riêng (Leased-line)</w:t>
            </w:r>
          </w:p>
        </w:tc>
        <w:tc>
          <w:tcPr>
            <w:tcW w:w="1160" w:type="dxa"/>
            <w:tcBorders>
              <w:top w:val="nil"/>
              <w:left w:val="nil"/>
              <w:bottom w:val="single" w:sz="4" w:space="0" w:color="auto"/>
              <w:right w:val="single" w:sz="4" w:space="0" w:color="auto"/>
            </w:tcBorders>
            <w:shd w:val="clear" w:color="auto" w:fill="auto"/>
            <w:vAlign w:val="center"/>
            <w:hideMark/>
          </w:tcPr>
          <w:p w14:paraId="0D99933A" w14:textId="77777777" w:rsidR="00D56987" w:rsidRPr="00337C20" w:rsidRDefault="00D56987"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57B1D908"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5CDFF440" w14:textId="77777777" w:rsidR="00D56987" w:rsidRPr="00C454C8" w:rsidRDefault="00D56987" w:rsidP="009C44C9">
            <w:pPr>
              <w:ind w:left="-72" w:right="-72"/>
              <w:rPr>
                <w:szCs w:val="22"/>
                <w:lang w:eastAsia="zh-CN"/>
              </w:rPr>
            </w:pPr>
            <w:r w:rsidRPr="00C454C8">
              <w:rPr>
                <w:szCs w:val="22"/>
                <w:lang w:eastAsia="zh-CN"/>
              </w:rPr>
              <w:t>(Không quy đổi thành 256Kbps)</w:t>
            </w:r>
          </w:p>
        </w:tc>
      </w:tr>
      <w:tr w:rsidR="00D56987" w:rsidRPr="00337C20" w14:paraId="719A5AF3" w14:textId="77777777" w:rsidTr="009C44C9">
        <w:trPr>
          <w:trHeight w:val="58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19B7F9D6" w14:textId="77777777" w:rsidR="00D56987" w:rsidRPr="00337C20" w:rsidRDefault="00D56987" w:rsidP="009C44C9">
            <w:pPr>
              <w:ind w:left="-72" w:right="-72"/>
              <w:rPr>
                <w:lang w:eastAsia="zh-CN"/>
              </w:rPr>
            </w:pPr>
            <w:r>
              <w:rPr>
                <w:lang w:eastAsia="zh-CN"/>
              </w:rPr>
              <w:t>4.</w:t>
            </w:r>
            <w:r w:rsidRPr="00337C20">
              <w:rPr>
                <w:lang w:eastAsia="zh-CN"/>
              </w:rPr>
              <w:t>4</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41F83E6A" w14:textId="77777777" w:rsidR="00D56987" w:rsidRPr="00337C20" w:rsidRDefault="00D56987" w:rsidP="009C44C9">
            <w:pPr>
              <w:ind w:left="-72" w:right="-72"/>
              <w:rPr>
                <w:lang w:eastAsia="zh-CN"/>
              </w:rPr>
            </w:pPr>
            <w:r w:rsidRPr="00337C20">
              <w:rPr>
                <w:lang w:eastAsia="zh-CN"/>
              </w:rPr>
              <w:t>Thuê bao truy nhập Internet qua cáp truyền hình (CATV)</w:t>
            </w:r>
          </w:p>
        </w:tc>
        <w:tc>
          <w:tcPr>
            <w:tcW w:w="1160" w:type="dxa"/>
            <w:tcBorders>
              <w:top w:val="nil"/>
              <w:left w:val="nil"/>
              <w:bottom w:val="single" w:sz="4" w:space="0" w:color="auto"/>
              <w:right w:val="single" w:sz="4" w:space="0" w:color="auto"/>
            </w:tcBorders>
            <w:shd w:val="clear" w:color="auto" w:fill="auto"/>
            <w:vAlign w:val="center"/>
            <w:hideMark/>
          </w:tcPr>
          <w:p w14:paraId="6B7F40C5" w14:textId="77777777" w:rsidR="00D56987" w:rsidRPr="00337C20" w:rsidRDefault="00D56987"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0BE4C4B9"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625BAA1F" w14:textId="77777777" w:rsidR="00D56987" w:rsidRPr="00337C20" w:rsidRDefault="00D56987" w:rsidP="009C44C9">
            <w:pPr>
              <w:ind w:left="-72" w:right="-72"/>
              <w:rPr>
                <w:lang w:eastAsia="zh-CN"/>
              </w:rPr>
            </w:pPr>
            <w:r w:rsidRPr="00337C20">
              <w:rPr>
                <w:lang w:eastAsia="zh-CN"/>
              </w:rPr>
              <w:t> </w:t>
            </w:r>
          </w:p>
        </w:tc>
      </w:tr>
      <w:tr w:rsidR="00D56987" w:rsidRPr="00337C20" w14:paraId="08E25072" w14:textId="77777777" w:rsidTr="009C44C9">
        <w:trPr>
          <w:trHeight w:val="600"/>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49A00780" w14:textId="77777777" w:rsidR="00D56987" w:rsidRPr="00337C20" w:rsidRDefault="00D56987" w:rsidP="009C44C9">
            <w:pPr>
              <w:ind w:left="-72" w:right="-72"/>
              <w:rPr>
                <w:lang w:eastAsia="zh-CN"/>
              </w:rPr>
            </w:pPr>
            <w:r>
              <w:rPr>
                <w:lang w:eastAsia="zh-CN"/>
              </w:rPr>
              <w:t>4.</w:t>
            </w:r>
            <w:r w:rsidRPr="00337C20">
              <w:rPr>
                <w:lang w:eastAsia="zh-CN"/>
              </w:rPr>
              <w:t>5</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1B4C90A5" w14:textId="77777777" w:rsidR="00D56987" w:rsidRPr="00337C20" w:rsidRDefault="00D56987" w:rsidP="009C44C9">
            <w:pPr>
              <w:ind w:left="-72" w:right="-72"/>
              <w:rPr>
                <w:lang w:eastAsia="zh-CN"/>
              </w:rPr>
            </w:pPr>
            <w:r w:rsidRPr="00337C20">
              <w:rPr>
                <w:lang w:eastAsia="zh-CN"/>
              </w:rPr>
              <w:t>Thuê bao truy nhập Internet qua mạng cố định vệ tinh</w:t>
            </w:r>
          </w:p>
        </w:tc>
        <w:tc>
          <w:tcPr>
            <w:tcW w:w="1160" w:type="dxa"/>
            <w:tcBorders>
              <w:top w:val="nil"/>
              <w:left w:val="nil"/>
              <w:bottom w:val="single" w:sz="4" w:space="0" w:color="auto"/>
              <w:right w:val="single" w:sz="4" w:space="0" w:color="auto"/>
            </w:tcBorders>
            <w:shd w:val="clear" w:color="auto" w:fill="auto"/>
            <w:vAlign w:val="center"/>
            <w:hideMark/>
          </w:tcPr>
          <w:p w14:paraId="6355C6EE" w14:textId="77777777" w:rsidR="00D56987" w:rsidRPr="00337C20" w:rsidRDefault="00D56987"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6CBD931E"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3FC1CD00" w14:textId="77777777" w:rsidR="00D56987" w:rsidRPr="00337C20" w:rsidRDefault="00D56987" w:rsidP="009C44C9">
            <w:pPr>
              <w:ind w:left="-72" w:right="-72"/>
              <w:rPr>
                <w:lang w:eastAsia="zh-CN"/>
              </w:rPr>
            </w:pPr>
            <w:r w:rsidRPr="00337C20">
              <w:rPr>
                <w:lang w:eastAsia="zh-CN"/>
              </w:rPr>
              <w:t> </w:t>
            </w:r>
          </w:p>
        </w:tc>
      </w:tr>
      <w:tr w:rsidR="00D56987" w:rsidRPr="00337C20" w14:paraId="6BA31A80" w14:textId="77777777" w:rsidTr="009C44C9">
        <w:trPr>
          <w:trHeight w:val="67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6D34D7EA" w14:textId="77777777" w:rsidR="00D56987" w:rsidRPr="00337C20" w:rsidRDefault="00D56987" w:rsidP="009C44C9">
            <w:pPr>
              <w:ind w:left="-72" w:right="-72"/>
              <w:rPr>
                <w:lang w:eastAsia="zh-CN"/>
              </w:rPr>
            </w:pPr>
            <w:r>
              <w:rPr>
                <w:lang w:eastAsia="zh-CN"/>
              </w:rPr>
              <w:t>4.</w:t>
            </w:r>
            <w:r w:rsidRPr="00337C20">
              <w:rPr>
                <w:lang w:eastAsia="zh-CN"/>
              </w:rPr>
              <w:t>6</w:t>
            </w:r>
          </w:p>
        </w:tc>
        <w:tc>
          <w:tcPr>
            <w:tcW w:w="4560" w:type="dxa"/>
            <w:tcBorders>
              <w:top w:val="single" w:sz="4" w:space="0" w:color="auto"/>
              <w:left w:val="nil"/>
              <w:bottom w:val="single" w:sz="4" w:space="0" w:color="auto"/>
              <w:right w:val="single" w:sz="4" w:space="0" w:color="000000"/>
            </w:tcBorders>
            <w:shd w:val="clear" w:color="auto" w:fill="auto"/>
            <w:vAlign w:val="center"/>
            <w:hideMark/>
          </w:tcPr>
          <w:p w14:paraId="1F4C162F" w14:textId="77777777" w:rsidR="00D56987" w:rsidRPr="00337C20" w:rsidRDefault="00D56987" w:rsidP="009C44C9">
            <w:pPr>
              <w:ind w:left="-72" w:right="-72"/>
              <w:rPr>
                <w:lang w:eastAsia="zh-CN"/>
              </w:rPr>
            </w:pPr>
            <w:r w:rsidRPr="00337C20">
              <w:rPr>
                <w:lang w:eastAsia="zh-CN"/>
              </w:rPr>
              <w:t>Thuê bao truy nhập Internet qua mạng BRCĐ không dây (</w:t>
            </w:r>
            <w:r>
              <w:rPr>
                <w:lang w:eastAsia="zh-CN"/>
              </w:rPr>
              <w:t>4.</w:t>
            </w:r>
            <w:r w:rsidRPr="00337C20">
              <w:rPr>
                <w:lang w:eastAsia="zh-CN"/>
              </w:rPr>
              <w:t>6=</w:t>
            </w:r>
            <w:r>
              <w:rPr>
                <w:lang w:eastAsia="zh-CN"/>
              </w:rPr>
              <w:t>4.</w:t>
            </w:r>
            <w:r w:rsidRPr="00337C20">
              <w:rPr>
                <w:lang w:eastAsia="zh-CN"/>
              </w:rPr>
              <w:t>6.1+</w:t>
            </w:r>
            <w:r>
              <w:rPr>
                <w:lang w:eastAsia="zh-CN"/>
              </w:rPr>
              <w:t>4.</w:t>
            </w:r>
            <w:r w:rsidRPr="00337C20">
              <w:rPr>
                <w:lang w:eastAsia="zh-CN"/>
              </w:rPr>
              <w:t>6.2)</w:t>
            </w:r>
          </w:p>
        </w:tc>
        <w:tc>
          <w:tcPr>
            <w:tcW w:w="1160" w:type="dxa"/>
            <w:tcBorders>
              <w:top w:val="nil"/>
              <w:left w:val="nil"/>
              <w:bottom w:val="single" w:sz="4" w:space="0" w:color="auto"/>
              <w:right w:val="single" w:sz="4" w:space="0" w:color="auto"/>
            </w:tcBorders>
            <w:shd w:val="clear" w:color="auto" w:fill="auto"/>
            <w:vAlign w:val="center"/>
            <w:hideMark/>
          </w:tcPr>
          <w:p w14:paraId="44FBCB63" w14:textId="77777777" w:rsidR="00D56987" w:rsidRPr="00337C20" w:rsidRDefault="00D56987"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0AB6654B"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125896EF" w14:textId="77777777" w:rsidR="00D56987" w:rsidRPr="00337C20" w:rsidRDefault="00D56987" w:rsidP="009C44C9">
            <w:pPr>
              <w:ind w:left="-72" w:right="-72"/>
              <w:rPr>
                <w:lang w:eastAsia="zh-CN"/>
              </w:rPr>
            </w:pPr>
            <w:r w:rsidRPr="00337C20">
              <w:rPr>
                <w:lang w:eastAsia="zh-CN"/>
              </w:rPr>
              <w:t> </w:t>
            </w:r>
          </w:p>
        </w:tc>
      </w:tr>
      <w:tr w:rsidR="00D56987" w:rsidRPr="00337C20" w14:paraId="03B96B3B" w14:textId="77777777" w:rsidTr="009C44C9">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6B3C8BDF" w14:textId="77777777" w:rsidR="00D56987" w:rsidRPr="00337C20" w:rsidRDefault="00D56987" w:rsidP="009C44C9">
            <w:pPr>
              <w:ind w:left="-72" w:right="-72"/>
              <w:rPr>
                <w:lang w:eastAsia="zh-CN"/>
              </w:rPr>
            </w:pPr>
            <w:r>
              <w:rPr>
                <w:lang w:eastAsia="zh-CN"/>
              </w:rPr>
              <w:t>4.</w:t>
            </w:r>
            <w:r w:rsidRPr="00337C20">
              <w:rPr>
                <w:lang w:eastAsia="zh-CN"/>
              </w:rPr>
              <w:t>6.1</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0CCECF18" w14:textId="77777777" w:rsidR="00D56987" w:rsidRPr="00337C20" w:rsidRDefault="00D56987" w:rsidP="009C44C9">
            <w:pPr>
              <w:ind w:left="-72" w:right="-72"/>
              <w:rPr>
                <w:lang w:eastAsia="zh-CN"/>
              </w:rPr>
            </w:pPr>
            <w:r w:rsidRPr="00337C20">
              <w:rPr>
                <w:lang w:eastAsia="zh-CN"/>
              </w:rPr>
              <w:t>Qua mạng WiFi</w:t>
            </w:r>
          </w:p>
        </w:tc>
        <w:tc>
          <w:tcPr>
            <w:tcW w:w="1160" w:type="dxa"/>
            <w:tcBorders>
              <w:top w:val="nil"/>
              <w:left w:val="nil"/>
              <w:bottom w:val="single" w:sz="4" w:space="0" w:color="auto"/>
              <w:right w:val="single" w:sz="4" w:space="0" w:color="auto"/>
            </w:tcBorders>
            <w:shd w:val="clear" w:color="auto" w:fill="auto"/>
            <w:vAlign w:val="center"/>
            <w:hideMark/>
          </w:tcPr>
          <w:p w14:paraId="74EB808A" w14:textId="77777777" w:rsidR="00D56987" w:rsidRPr="00337C20" w:rsidRDefault="00D56987"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09AF3083"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20E4C72A" w14:textId="77777777" w:rsidR="00D56987" w:rsidRPr="00337C20" w:rsidRDefault="00D56987" w:rsidP="009C44C9">
            <w:pPr>
              <w:ind w:left="-72" w:right="-72"/>
              <w:rPr>
                <w:lang w:eastAsia="zh-CN"/>
              </w:rPr>
            </w:pPr>
            <w:r w:rsidRPr="00337C20">
              <w:rPr>
                <w:lang w:eastAsia="zh-CN"/>
              </w:rPr>
              <w:t> </w:t>
            </w:r>
          </w:p>
        </w:tc>
      </w:tr>
      <w:tr w:rsidR="00D56987" w:rsidRPr="00337C20" w14:paraId="1CBB97A7" w14:textId="77777777" w:rsidTr="009C44C9">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7B536928" w14:textId="77777777" w:rsidR="00D56987" w:rsidRPr="00337C20" w:rsidRDefault="00D56987" w:rsidP="009C44C9">
            <w:pPr>
              <w:ind w:left="-72" w:right="-72"/>
              <w:rPr>
                <w:lang w:eastAsia="zh-CN"/>
              </w:rPr>
            </w:pPr>
            <w:r>
              <w:rPr>
                <w:lang w:eastAsia="zh-CN"/>
              </w:rPr>
              <w:t>4.</w:t>
            </w:r>
            <w:r w:rsidRPr="00337C20">
              <w:rPr>
                <w:lang w:eastAsia="zh-CN"/>
              </w:rPr>
              <w:t>6.2</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49F6229C" w14:textId="77777777" w:rsidR="00D56987" w:rsidRPr="00337C20" w:rsidRDefault="00D56987" w:rsidP="009C44C9">
            <w:pPr>
              <w:ind w:left="-72" w:right="-72"/>
              <w:rPr>
                <w:lang w:eastAsia="zh-CN"/>
              </w:rPr>
            </w:pPr>
            <w:r w:rsidRPr="00337C20">
              <w:rPr>
                <w:lang w:eastAsia="zh-CN"/>
              </w:rPr>
              <w:t>Qua mạng 5G</w:t>
            </w:r>
          </w:p>
        </w:tc>
        <w:tc>
          <w:tcPr>
            <w:tcW w:w="1160" w:type="dxa"/>
            <w:tcBorders>
              <w:top w:val="nil"/>
              <w:left w:val="nil"/>
              <w:bottom w:val="single" w:sz="4" w:space="0" w:color="auto"/>
              <w:right w:val="single" w:sz="4" w:space="0" w:color="auto"/>
            </w:tcBorders>
            <w:shd w:val="clear" w:color="auto" w:fill="auto"/>
            <w:vAlign w:val="center"/>
            <w:hideMark/>
          </w:tcPr>
          <w:p w14:paraId="029A96EA" w14:textId="77777777" w:rsidR="00D56987" w:rsidRPr="00337C20" w:rsidRDefault="00D56987"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7F9C331F"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26621B3C" w14:textId="77777777" w:rsidR="00D56987" w:rsidRPr="00337C20" w:rsidRDefault="00D56987" w:rsidP="009C44C9">
            <w:pPr>
              <w:ind w:left="-72" w:right="-72"/>
              <w:rPr>
                <w:lang w:eastAsia="zh-CN"/>
              </w:rPr>
            </w:pPr>
            <w:r w:rsidRPr="00337C20">
              <w:rPr>
                <w:lang w:eastAsia="zh-CN"/>
              </w:rPr>
              <w:t> </w:t>
            </w:r>
          </w:p>
        </w:tc>
      </w:tr>
      <w:tr w:rsidR="00D56987" w:rsidRPr="00337C20" w14:paraId="68C12C3A" w14:textId="77777777" w:rsidTr="009C44C9">
        <w:trPr>
          <w:trHeight w:val="36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63B5A6C0" w14:textId="77777777" w:rsidR="00D56987" w:rsidRPr="00337C20" w:rsidRDefault="00D56987" w:rsidP="009C44C9">
            <w:pPr>
              <w:ind w:left="-72" w:right="-72"/>
              <w:rPr>
                <w:lang w:eastAsia="zh-CN"/>
              </w:rPr>
            </w:pPr>
            <w:r w:rsidRPr="00337C20">
              <w:rPr>
                <w:lang w:eastAsia="zh-CN"/>
              </w:rPr>
              <w:t> </w:t>
            </w:r>
          </w:p>
        </w:tc>
        <w:tc>
          <w:tcPr>
            <w:tcW w:w="8680" w:type="dxa"/>
            <w:gridSpan w:val="4"/>
            <w:tcBorders>
              <w:top w:val="single" w:sz="4" w:space="0" w:color="auto"/>
              <w:left w:val="nil"/>
              <w:bottom w:val="single" w:sz="4" w:space="0" w:color="auto"/>
              <w:right w:val="single" w:sz="4" w:space="0" w:color="000000"/>
            </w:tcBorders>
            <w:shd w:val="clear" w:color="auto" w:fill="auto"/>
            <w:vAlign w:val="center"/>
            <w:hideMark/>
          </w:tcPr>
          <w:p w14:paraId="4ACAFFB9" w14:textId="18568600" w:rsidR="00D56987" w:rsidRPr="00337C20" w:rsidRDefault="00D56987" w:rsidP="0061441A">
            <w:pPr>
              <w:ind w:left="-72" w:right="-72"/>
              <w:rPr>
                <w:i/>
                <w:iCs/>
                <w:lang w:eastAsia="zh-CN"/>
              </w:rPr>
            </w:pPr>
            <w:r w:rsidRPr="00337C20">
              <w:rPr>
                <w:i/>
                <w:iCs/>
                <w:lang w:eastAsia="zh-CN"/>
              </w:rPr>
              <w:t>Thuê bao BRCĐ phân theo tốc độ truy nhập (</w:t>
            </w:r>
            <w:r>
              <w:rPr>
                <w:i/>
                <w:iCs/>
                <w:lang w:val="vi-VN" w:eastAsia="zh-CN"/>
              </w:rPr>
              <w:t>4</w:t>
            </w:r>
            <w:r w:rsidRPr="00337C20">
              <w:rPr>
                <w:i/>
                <w:iCs/>
                <w:lang w:eastAsia="zh-CN"/>
              </w:rPr>
              <w:t xml:space="preserve">= </w:t>
            </w:r>
            <w:r>
              <w:rPr>
                <w:i/>
                <w:iCs/>
                <w:lang w:eastAsia="zh-CN"/>
              </w:rPr>
              <w:t>4.</w:t>
            </w:r>
            <w:r w:rsidRPr="00337C20">
              <w:rPr>
                <w:i/>
                <w:iCs/>
                <w:lang w:eastAsia="zh-CN"/>
              </w:rPr>
              <w:t>7+.. +</w:t>
            </w:r>
            <w:r>
              <w:rPr>
                <w:i/>
                <w:iCs/>
                <w:lang w:eastAsia="zh-CN"/>
              </w:rPr>
              <w:t>4.</w:t>
            </w:r>
            <w:r w:rsidRPr="00337C20">
              <w:rPr>
                <w:i/>
                <w:iCs/>
                <w:lang w:eastAsia="zh-CN"/>
              </w:rPr>
              <w:t>16)</w:t>
            </w:r>
          </w:p>
        </w:tc>
      </w:tr>
      <w:tr w:rsidR="00D56987" w:rsidRPr="00337C20" w14:paraId="0B38BB30" w14:textId="77777777" w:rsidTr="009C44C9">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55CAACF9" w14:textId="77777777" w:rsidR="00D56987" w:rsidRPr="00337C20" w:rsidRDefault="00D56987" w:rsidP="009C44C9">
            <w:pPr>
              <w:ind w:left="-72" w:right="-72"/>
              <w:rPr>
                <w:lang w:eastAsia="zh-CN"/>
              </w:rPr>
            </w:pPr>
            <w:r>
              <w:rPr>
                <w:lang w:eastAsia="zh-CN"/>
              </w:rPr>
              <w:t>4.</w:t>
            </w:r>
            <w:r w:rsidRPr="00337C20">
              <w:rPr>
                <w:lang w:eastAsia="zh-CN"/>
              </w:rPr>
              <w:t>7</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5B5AA89E" w14:textId="77777777" w:rsidR="00D56987" w:rsidRPr="00337C20" w:rsidRDefault="00D56987" w:rsidP="009C44C9">
            <w:pPr>
              <w:ind w:left="-72" w:right="-72"/>
              <w:rPr>
                <w:lang w:eastAsia="zh-CN"/>
              </w:rPr>
            </w:pPr>
            <w:r w:rsidRPr="00337C20">
              <w:rPr>
                <w:lang w:eastAsia="zh-CN"/>
              </w:rPr>
              <w:t>Tốc độ dưới 2 Mbps</w:t>
            </w:r>
          </w:p>
        </w:tc>
        <w:tc>
          <w:tcPr>
            <w:tcW w:w="1160" w:type="dxa"/>
            <w:tcBorders>
              <w:top w:val="nil"/>
              <w:left w:val="nil"/>
              <w:bottom w:val="single" w:sz="4" w:space="0" w:color="auto"/>
              <w:right w:val="single" w:sz="4" w:space="0" w:color="auto"/>
            </w:tcBorders>
            <w:shd w:val="clear" w:color="auto" w:fill="auto"/>
            <w:vAlign w:val="center"/>
            <w:hideMark/>
          </w:tcPr>
          <w:p w14:paraId="40039F46" w14:textId="77777777" w:rsidR="00D56987" w:rsidRPr="00337C20" w:rsidRDefault="00D56987"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66020D27" w14:textId="77777777" w:rsidR="00D56987" w:rsidRPr="00337C20" w:rsidRDefault="00D56987" w:rsidP="009C44C9">
            <w:pPr>
              <w:ind w:left="-72" w:right="-72"/>
              <w:rPr>
                <w:lang w:eastAsia="zh-CN"/>
              </w:rPr>
            </w:pPr>
            <w:r w:rsidRPr="00337C20">
              <w:rPr>
                <w:lang w:eastAsia="zh-CN"/>
              </w:rPr>
              <w:t> </w:t>
            </w:r>
          </w:p>
        </w:tc>
        <w:tc>
          <w:tcPr>
            <w:tcW w:w="1620" w:type="dxa"/>
            <w:vMerge w:val="restart"/>
            <w:tcBorders>
              <w:top w:val="nil"/>
              <w:left w:val="single" w:sz="4" w:space="0" w:color="auto"/>
              <w:bottom w:val="single" w:sz="4" w:space="0" w:color="000000"/>
              <w:right w:val="single" w:sz="4" w:space="0" w:color="auto"/>
            </w:tcBorders>
            <w:shd w:val="clear" w:color="auto" w:fill="auto"/>
            <w:vAlign w:val="center"/>
            <w:hideMark/>
          </w:tcPr>
          <w:p w14:paraId="77BF915E" w14:textId="77777777" w:rsidR="00D56987" w:rsidRPr="00337C20" w:rsidRDefault="00D56987" w:rsidP="009C44C9">
            <w:pPr>
              <w:ind w:left="-72" w:right="-72"/>
              <w:rPr>
                <w:sz w:val="22"/>
                <w:szCs w:val="22"/>
                <w:lang w:eastAsia="zh-CN"/>
              </w:rPr>
            </w:pPr>
            <w:r w:rsidRPr="00C454C8">
              <w:rPr>
                <w:szCs w:val="22"/>
                <w:lang w:eastAsia="zh-CN"/>
              </w:rPr>
              <w:t xml:space="preserve">(Thuê bao kênh thuê riêng - mã </w:t>
            </w:r>
            <w:r w:rsidRPr="00C454C8">
              <w:rPr>
                <w:szCs w:val="22"/>
                <w:lang w:val="vi-VN" w:eastAsia="zh-CN"/>
              </w:rPr>
              <w:t>4</w:t>
            </w:r>
            <w:r w:rsidRPr="00C454C8">
              <w:rPr>
                <w:szCs w:val="22"/>
                <w:lang w:eastAsia="zh-CN"/>
              </w:rPr>
              <w:t>.3 không quy đổi thành 256Kbps)</w:t>
            </w:r>
          </w:p>
        </w:tc>
      </w:tr>
      <w:tr w:rsidR="00D56987" w:rsidRPr="00337C20" w14:paraId="41CFF103" w14:textId="77777777" w:rsidTr="009C44C9">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1A71D39E" w14:textId="77777777" w:rsidR="00D56987" w:rsidRPr="00337C20" w:rsidRDefault="00D56987" w:rsidP="009C44C9">
            <w:pPr>
              <w:ind w:left="-72" w:right="-72"/>
              <w:rPr>
                <w:lang w:eastAsia="zh-CN"/>
              </w:rPr>
            </w:pPr>
            <w:r>
              <w:rPr>
                <w:lang w:eastAsia="zh-CN"/>
              </w:rPr>
              <w:t>4.</w:t>
            </w:r>
            <w:r w:rsidRPr="00337C20">
              <w:rPr>
                <w:lang w:eastAsia="zh-CN"/>
              </w:rPr>
              <w:t>8</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1BD00A33" w14:textId="77777777" w:rsidR="00D56987" w:rsidRPr="00337C20" w:rsidRDefault="00D56987" w:rsidP="009C44C9">
            <w:pPr>
              <w:ind w:left="-72" w:right="-72"/>
              <w:rPr>
                <w:lang w:eastAsia="zh-CN"/>
              </w:rPr>
            </w:pPr>
            <w:r w:rsidRPr="00337C20">
              <w:rPr>
                <w:lang w:eastAsia="zh-CN"/>
              </w:rPr>
              <w:t>Tốc độ từ 2 Mbps đến dưới 10 Mbps</w:t>
            </w:r>
          </w:p>
        </w:tc>
        <w:tc>
          <w:tcPr>
            <w:tcW w:w="1160" w:type="dxa"/>
            <w:tcBorders>
              <w:top w:val="nil"/>
              <w:left w:val="nil"/>
              <w:bottom w:val="single" w:sz="4" w:space="0" w:color="auto"/>
              <w:right w:val="single" w:sz="4" w:space="0" w:color="auto"/>
            </w:tcBorders>
            <w:shd w:val="clear" w:color="auto" w:fill="auto"/>
            <w:vAlign w:val="center"/>
            <w:hideMark/>
          </w:tcPr>
          <w:p w14:paraId="17240A0A" w14:textId="77777777" w:rsidR="00D56987" w:rsidRPr="00337C20" w:rsidRDefault="00D56987"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5CA1EE5C" w14:textId="77777777" w:rsidR="00D56987" w:rsidRPr="00337C20" w:rsidRDefault="00D56987" w:rsidP="009C44C9">
            <w:pPr>
              <w:ind w:left="-72" w:right="-72"/>
              <w:rPr>
                <w:lang w:eastAsia="zh-CN"/>
              </w:rPr>
            </w:pPr>
            <w:r w:rsidRPr="00337C20">
              <w:rPr>
                <w:lang w:eastAsia="zh-CN"/>
              </w:rPr>
              <w:t> </w:t>
            </w:r>
          </w:p>
        </w:tc>
        <w:tc>
          <w:tcPr>
            <w:tcW w:w="1620" w:type="dxa"/>
            <w:vMerge/>
            <w:tcBorders>
              <w:top w:val="nil"/>
              <w:left w:val="single" w:sz="4" w:space="0" w:color="auto"/>
              <w:bottom w:val="single" w:sz="4" w:space="0" w:color="000000"/>
              <w:right w:val="single" w:sz="4" w:space="0" w:color="auto"/>
            </w:tcBorders>
            <w:vAlign w:val="center"/>
            <w:hideMark/>
          </w:tcPr>
          <w:p w14:paraId="4B421943" w14:textId="77777777" w:rsidR="00D56987" w:rsidRPr="00337C20" w:rsidRDefault="00D56987" w:rsidP="009C44C9">
            <w:pPr>
              <w:ind w:left="-72" w:right="-72"/>
              <w:rPr>
                <w:sz w:val="22"/>
                <w:szCs w:val="22"/>
                <w:lang w:eastAsia="zh-CN"/>
              </w:rPr>
            </w:pPr>
          </w:p>
        </w:tc>
      </w:tr>
      <w:tr w:rsidR="00D56987" w:rsidRPr="00337C20" w14:paraId="48A7ECE7" w14:textId="77777777" w:rsidTr="009C44C9">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615DD97A" w14:textId="77777777" w:rsidR="00D56987" w:rsidRPr="00337C20" w:rsidRDefault="00D56987" w:rsidP="009C44C9">
            <w:pPr>
              <w:ind w:left="-72" w:right="-72"/>
              <w:rPr>
                <w:lang w:eastAsia="zh-CN"/>
              </w:rPr>
            </w:pPr>
            <w:r>
              <w:rPr>
                <w:lang w:eastAsia="zh-CN"/>
              </w:rPr>
              <w:t>4.</w:t>
            </w:r>
            <w:r w:rsidRPr="00337C20">
              <w:rPr>
                <w:lang w:eastAsia="zh-CN"/>
              </w:rPr>
              <w:t>9</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686D11E8" w14:textId="77777777" w:rsidR="00D56987" w:rsidRPr="00337C20" w:rsidRDefault="00D56987" w:rsidP="009C44C9">
            <w:pPr>
              <w:ind w:left="-72" w:right="-72"/>
              <w:rPr>
                <w:lang w:eastAsia="zh-CN"/>
              </w:rPr>
            </w:pPr>
            <w:r w:rsidRPr="00337C20">
              <w:rPr>
                <w:lang w:eastAsia="zh-CN"/>
              </w:rPr>
              <w:t>Từ 10 Mbps đến dưới 30 Mbps</w:t>
            </w:r>
          </w:p>
        </w:tc>
        <w:tc>
          <w:tcPr>
            <w:tcW w:w="1160" w:type="dxa"/>
            <w:tcBorders>
              <w:top w:val="nil"/>
              <w:left w:val="nil"/>
              <w:bottom w:val="single" w:sz="4" w:space="0" w:color="auto"/>
              <w:right w:val="single" w:sz="4" w:space="0" w:color="auto"/>
            </w:tcBorders>
            <w:shd w:val="clear" w:color="auto" w:fill="auto"/>
            <w:vAlign w:val="center"/>
            <w:hideMark/>
          </w:tcPr>
          <w:p w14:paraId="3B54E366" w14:textId="77777777" w:rsidR="00D56987" w:rsidRPr="00337C20" w:rsidRDefault="00D56987"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42A48C08" w14:textId="77777777" w:rsidR="00D56987" w:rsidRPr="00337C20" w:rsidRDefault="00D56987" w:rsidP="009C44C9">
            <w:pPr>
              <w:ind w:left="-72" w:right="-72"/>
              <w:rPr>
                <w:lang w:eastAsia="zh-CN"/>
              </w:rPr>
            </w:pPr>
            <w:r w:rsidRPr="00337C20">
              <w:rPr>
                <w:lang w:eastAsia="zh-CN"/>
              </w:rPr>
              <w:t> </w:t>
            </w:r>
          </w:p>
        </w:tc>
        <w:tc>
          <w:tcPr>
            <w:tcW w:w="1620" w:type="dxa"/>
            <w:vMerge/>
            <w:tcBorders>
              <w:top w:val="nil"/>
              <w:left w:val="single" w:sz="4" w:space="0" w:color="auto"/>
              <w:bottom w:val="single" w:sz="4" w:space="0" w:color="000000"/>
              <w:right w:val="single" w:sz="4" w:space="0" w:color="auto"/>
            </w:tcBorders>
            <w:vAlign w:val="center"/>
            <w:hideMark/>
          </w:tcPr>
          <w:p w14:paraId="3D9CEFCA" w14:textId="77777777" w:rsidR="00D56987" w:rsidRPr="00337C20" w:rsidRDefault="00D56987" w:rsidP="009C44C9">
            <w:pPr>
              <w:ind w:left="-72" w:right="-72"/>
              <w:rPr>
                <w:sz w:val="22"/>
                <w:szCs w:val="22"/>
                <w:lang w:eastAsia="zh-CN"/>
              </w:rPr>
            </w:pPr>
          </w:p>
        </w:tc>
      </w:tr>
      <w:tr w:rsidR="00D56987" w:rsidRPr="00337C20" w14:paraId="607C5540" w14:textId="77777777" w:rsidTr="009C44C9">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6D382F8F" w14:textId="77777777" w:rsidR="00D56987" w:rsidRPr="00337C20" w:rsidRDefault="00D56987" w:rsidP="009C44C9">
            <w:pPr>
              <w:ind w:left="-72" w:right="-72"/>
              <w:rPr>
                <w:lang w:eastAsia="zh-CN"/>
              </w:rPr>
            </w:pPr>
            <w:r>
              <w:rPr>
                <w:lang w:eastAsia="zh-CN"/>
              </w:rPr>
              <w:t>4.</w:t>
            </w:r>
            <w:r w:rsidRPr="00337C20">
              <w:rPr>
                <w:lang w:eastAsia="zh-CN"/>
              </w:rPr>
              <w:t>10</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1F857265" w14:textId="77777777" w:rsidR="00D56987" w:rsidRPr="00337C20" w:rsidRDefault="00D56987" w:rsidP="009C44C9">
            <w:pPr>
              <w:ind w:left="-72" w:right="-72"/>
              <w:rPr>
                <w:lang w:eastAsia="zh-CN"/>
              </w:rPr>
            </w:pPr>
            <w:r w:rsidRPr="00337C20">
              <w:rPr>
                <w:lang w:eastAsia="zh-CN"/>
              </w:rPr>
              <w:t>Tốc độ từ 30 Mbps đến dưới 60 Mbps</w:t>
            </w:r>
          </w:p>
        </w:tc>
        <w:tc>
          <w:tcPr>
            <w:tcW w:w="1160" w:type="dxa"/>
            <w:tcBorders>
              <w:top w:val="nil"/>
              <w:left w:val="nil"/>
              <w:bottom w:val="single" w:sz="4" w:space="0" w:color="auto"/>
              <w:right w:val="single" w:sz="4" w:space="0" w:color="auto"/>
            </w:tcBorders>
            <w:shd w:val="clear" w:color="auto" w:fill="auto"/>
            <w:vAlign w:val="center"/>
            <w:hideMark/>
          </w:tcPr>
          <w:p w14:paraId="5D824077" w14:textId="77777777" w:rsidR="00D56987" w:rsidRPr="00337C20" w:rsidRDefault="00D56987"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68F002C6" w14:textId="77777777" w:rsidR="00D56987" w:rsidRPr="00337C20" w:rsidRDefault="00D56987" w:rsidP="009C44C9">
            <w:pPr>
              <w:ind w:left="-72" w:right="-72"/>
              <w:rPr>
                <w:lang w:eastAsia="zh-CN"/>
              </w:rPr>
            </w:pPr>
            <w:r w:rsidRPr="00337C20">
              <w:rPr>
                <w:lang w:eastAsia="zh-CN"/>
              </w:rPr>
              <w:t> </w:t>
            </w:r>
          </w:p>
        </w:tc>
        <w:tc>
          <w:tcPr>
            <w:tcW w:w="1620" w:type="dxa"/>
            <w:vMerge/>
            <w:tcBorders>
              <w:top w:val="nil"/>
              <w:left w:val="single" w:sz="4" w:space="0" w:color="auto"/>
              <w:bottom w:val="single" w:sz="4" w:space="0" w:color="000000"/>
              <w:right w:val="single" w:sz="4" w:space="0" w:color="auto"/>
            </w:tcBorders>
            <w:vAlign w:val="center"/>
            <w:hideMark/>
          </w:tcPr>
          <w:p w14:paraId="5AA75532" w14:textId="77777777" w:rsidR="00D56987" w:rsidRPr="00337C20" w:rsidRDefault="00D56987" w:rsidP="009C44C9">
            <w:pPr>
              <w:ind w:left="-72" w:right="-72"/>
              <w:rPr>
                <w:sz w:val="22"/>
                <w:szCs w:val="22"/>
                <w:lang w:eastAsia="zh-CN"/>
              </w:rPr>
            </w:pPr>
          </w:p>
        </w:tc>
      </w:tr>
      <w:tr w:rsidR="00D56987" w:rsidRPr="00337C20" w14:paraId="31596393" w14:textId="77777777" w:rsidTr="009C44C9">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1CDF5C48" w14:textId="77777777" w:rsidR="00D56987" w:rsidRPr="00337C20" w:rsidRDefault="00D56987" w:rsidP="009C44C9">
            <w:pPr>
              <w:ind w:left="-72" w:right="-72"/>
              <w:rPr>
                <w:lang w:eastAsia="zh-CN"/>
              </w:rPr>
            </w:pPr>
            <w:r>
              <w:rPr>
                <w:lang w:eastAsia="zh-CN"/>
              </w:rPr>
              <w:t>4.</w:t>
            </w:r>
            <w:r w:rsidRPr="00337C20">
              <w:rPr>
                <w:lang w:eastAsia="zh-CN"/>
              </w:rPr>
              <w:t>11</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3FE3FC70" w14:textId="77777777" w:rsidR="00D56987" w:rsidRPr="00337C20" w:rsidRDefault="00D56987" w:rsidP="009C44C9">
            <w:pPr>
              <w:ind w:left="-72" w:right="-72"/>
              <w:rPr>
                <w:lang w:eastAsia="zh-CN"/>
              </w:rPr>
            </w:pPr>
            <w:r w:rsidRPr="00337C20">
              <w:rPr>
                <w:lang w:eastAsia="zh-CN"/>
              </w:rPr>
              <w:t>Từ 60 Mbps đến dưới 100 Mbps</w:t>
            </w:r>
          </w:p>
        </w:tc>
        <w:tc>
          <w:tcPr>
            <w:tcW w:w="1160" w:type="dxa"/>
            <w:tcBorders>
              <w:top w:val="nil"/>
              <w:left w:val="nil"/>
              <w:bottom w:val="single" w:sz="4" w:space="0" w:color="auto"/>
              <w:right w:val="single" w:sz="4" w:space="0" w:color="auto"/>
            </w:tcBorders>
            <w:shd w:val="clear" w:color="auto" w:fill="auto"/>
            <w:vAlign w:val="center"/>
            <w:hideMark/>
          </w:tcPr>
          <w:p w14:paraId="28583D10" w14:textId="77777777" w:rsidR="00D56987" w:rsidRPr="00337C20" w:rsidRDefault="00D56987"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5C2B69A0" w14:textId="77777777" w:rsidR="00D56987" w:rsidRPr="00337C20" w:rsidRDefault="00D56987" w:rsidP="009C44C9">
            <w:pPr>
              <w:ind w:left="-72" w:right="-72"/>
              <w:rPr>
                <w:lang w:eastAsia="zh-CN"/>
              </w:rPr>
            </w:pPr>
            <w:r w:rsidRPr="00337C20">
              <w:rPr>
                <w:lang w:eastAsia="zh-CN"/>
              </w:rPr>
              <w:t> </w:t>
            </w:r>
          </w:p>
        </w:tc>
        <w:tc>
          <w:tcPr>
            <w:tcW w:w="1620" w:type="dxa"/>
            <w:vMerge/>
            <w:tcBorders>
              <w:top w:val="nil"/>
              <w:left w:val="single" w:sz="4" w:space="0" w:color="auto"/>
              <w:bottom w:val="single" w:sz="4" w:space="0" w:color="000000"/>
              <w:right w:val="single" w:sz="4" w:space="0" w:color="auto"/>
            </w:tcBorders>
            <w:vAlign w:val="center"/>
            <w:hideMark/>
          </w:tcPr>
          <w:p w14:paraId="087FFEAA" w14:textId="77777777" w:rsidR="00D56987" w:rsidRPr="00337C20" w:rsidRDefault="00D56987" w:rsidP="009C44C9">
            <w:pPr>
              <w:ind w:left="-72" w:right="-72"/>
              <w:rPr>
                <w:sz w:val="22"/>
                <w:szCs w:val="22"/>
                <w:lang w:eastAsia="zh-CN"/>
              </w:rPr>
            </w:pPr>
          </w:p>
        </w:tc>
      </w:tr>
      <w:tr w:rsidR="00D56987" w:rsidRPr="00337C20" w14:paraId="5D6B28D2" w14:textId="77777777" w:rsidTr="009C44C9">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4D4DD17F" w14:textId="77777777" w:rsidR="00D56987" w:rsidRPr="00337C20" w:rsidRDefault="00D56987" w:rsidP="009C44C9">
            <w:pPr>
              <w:ind w:left="-72" w:right="-72"/>
              <w:rPr>
                <w:lang w:eastAsia="zh-CN"/>
              </w:rPr>
            </w:pPr>
            <w:r>
              <w:rPr>
                <w:lang w:eastAsia="zh-CN"/>
              </w:rPr>
              <w:t>4.</w:t>
            </w:r>
            <w:r w:rsidRPr="00337C20">
              <w:rPr>
                <w:lang w:eastAsia="zh-CN"/>
              </w:rPr>
              <w:t>12</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3D6ADFD6" w14:textId="77777777" w:rsidR="00D56987" w:rsidRPr="00337C20" w:rsidRDefault="00D56987" w:rsidP="009C44C9">
            <w:pPr>
              <w:ind w:left="-72" w:right="-72"/>
              <w:rPr>
                <w:lang w:eastAsia="zh-CN"/>
              </w:rPr>
            </w:pPr>
            <w:r w:rsidRPr="00337C20">
              <w:rPr>
                <w:lang w:eastAsia="zh-CN"/>
              </w:rPr>
              <w:t>Từ 100 Mbps đến dưới 150 Mbps</w:t>
            </w:r>
          </w:p>
        </w:tc>
        <w:tc>
          <w:tcPr>
            <w:tcW w:w="1160" w:type="dxa"/>
            <w:tcBorders>
              <w:top w:val="nil"/>
              <w:left w:val="nil"/>
              <w:bottom w:val="single" w:sz="4" w:space="0" w:color="auto"/>
              <w:right w:val="single" w:sz="4" w:space="0" w:color="auto"/>
            </w:tcBorders>
            <w:shd w:val="clear" w:color="auto" w:fill="auto"/>
            <w:vAlign w:val="center"/>
            <w:hideMark/>
          </w:tcPr>
          <w:p w14:paraId="4819E165" w14:textId="77777777" w:rsidR="00D56987" w:rsidRPr="00337C20" w:rsidRDefault="00D56987" w:rsidP="009C44C9">
            <w:pPr>
              <w:ind w:left="-72" w:right="-72"/>
              <w:jc w:val="center"/>
              <w:rPr>
                <w:lang w:eastAsia="zh-CN"/>
              </w:rPr>
            </w:pPr>
            <w:r w:rsidRPr="00337C20">
              <w:rPr>
                <w:lang w:eastAsia="zh-CN"/>
              </w:rPr>
              <w:t xml:space="preserve"> TB </w:t>
            </w:r>
          </w:p>
        </w:tc>
        <w:tc>
          <w:tcPr>
            <w:tcW w:w="1340" w:type="dxa"/>
            <w:tcBorders>
              <w:top w:val="nil"/>
              <w:left w:val="nil"/>
              <w:bottom w:val="single" w:sz="4" w:space="0" w:color="auto"/>
              <w:right w:val="single" w:sz="4" w:space="0" w:color="auto"/>
            </w:tcBorders>
            <w:shd w:val="clear" w:color="000000" w:fill="FFFF99"/>
            <w:noWrap/>
            <w:vAlign w:val="center"/>
            <w:hideMark/>
          </w:tcPr>
          <w:p w14:paraId="23E8B290" w14:textId="77777777" w:rsidR="00D56987" w:rsidRPr="00337C20" w:rsidRDefault="00D56987" w:rsidP="009C44C9">
            <w:pPr>
              <w:ind w:left="-72" w:right="-72"/>
              <w:rPr>
                <w:lang w:eastAsia="zh-CN"/>
              </w:rPr>
            </w:pPr>
            <w:r w:rsidRPr="00337C20">
              <w:rPr>
                <w:lang w:eastAsia="zh-CN"/>
              </w:rPr>
              <w:t> </w:t>
            </w:r>
          </w:p>
        </w:tc>
        <w:tc>
          <w:tcPr>
            <w:tcW w:w="1620" w:type="dxa"/>
            <w:vMerge/>
            <w:tcBorders>
              <w:top w:val="nil"/>
              <w:left w:val="single" w:sz="4" w:space="0" w:color="auto"/>
              <w:bottom w:val="single" w:sz="4" w:space="0" w:color="000000"/>
              <w:right w:val="single" w:sz="4" w:space="0" w:color="auto"/>
            </w:tcBorders>
            <w:vAlign w:val="center"/>
            <w:hideMark/>
          </w:tcPr>
          <w:p w14:paraId="3117141B" w14:textId="77777777" w:rsidR="00D56987" w:rsidRPr="00337C20" w:rsidRDefault="00D56987" w:rsidP="009C44C9">
            <w:pPr>
              <w:ind w:left="-72" w:right="-72"/>
              <w:rPr>
                <w:sz w:val="22"/>
                <w:szCs w:val="22"/>
                <w:lang w:eastAsia="zh-CN"/>
              </w:rPr>
            </w:pPr>
          </w:p>
        </w:tc>
      </w:tr>
      <w:tr w:rsidR="00D56987" w:rsidRPr="00337C20" w14:paraId="0513582B" w14:textId="77777777" w:rsidTr="009C44C9">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7309F865" w14:textId="77777777" w:rsidR="00D56987" w:rsidRPr="00337C20" w:rsidRDefault="00D56987" w:rsidP="009C44C9">
            <w:pPr>
              <w:ind w:left="-72" w:right="-72"/>
              <w:rPr>
                <w:lang w:eastAsia="zh-CN"/>
              </w:rPr>
            </w:pPr>
            <w:r>
              <w:rPr>
                <w:lang w:eastAsia="zh-CN"/>
              </w:rPr>
              <w:t>4.</w:t>
            </w:r>
            <w:r w:rsidRPr="00337C20">
              <w:rPr>
                <w:lang w:eastAsia="zh-CN"/>
              </w:rPr>
              <w:t>13</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608B4169" w14:textId="77777777" w:rsidR="00D56987" w:rsidRPr="00337C20" w:rsidRDefault="00D56987" w:rsidP="009C44C9">
            <w:pPr>
              <w:ind w:left="-72" w:right="-72"/>
              <w:rPr>
                <w:lang w:eastAsia="zh-CN"/>
              </w:rPr>
            </w:pPr>
            <w:r w:rsidRPr="00337C20">
              <w:rPr>
                <w:lang w:eastAsia="zh-CN"/>
              </w:rPr>
              <w:t>Từ 150 Mbps đến dưới 200 Mbps</w:t>
            </w:r>
          </w:p>
        </w:tc>
        <w:tc>
          <w:tcPr>
            <w:tcW w:w="1160" w:type="dxa"/>
            <w:tcBorders>
              <w:top w:val="nil"/>
              <w:left w:val="nil"/>
              <w:bottom w:val="single" w:sz="4" w:space="0" w:color="auto"/>
              <w:right w:val="single" w:sz="4" w:space="0" w:color="auto"/>
            </w:tcBorders>
            <w:shd w:val="clear" w:color="auto" w:fill="auto"/>
            <w:vAlign w:val="center"/>
            <w:hideMark/>
          </w:tcPr>
          <w:p w14:paraId="595949C3" w14:textId="77777777" w:rsidR="00D56987" w:rsidRPr="00337C20" w:rsidRDefault="00D56987"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516F97E7" w14:textId="77777777" w:rsidR="00D56987" w:rsidRPr="00337C20" w:rsidRDefault="00D56987" w:rsidP="009C44C9">
            <w:pPr>
              <w:ind w:left="-72" w:right="-72"/>
              <w:rPr>
                <w:lang w:eastAsia="zh-CN"/>
              </w:rPr>
            </w:pPr>
            <w:r w:rsidRPr="00337C20">
              <w:rPr>
                <w:lang w:eastAsia="zh-CN"/>
              </w:rPr>
              <w:t> </w:t>
            </w:r>
          </w:p>
        </w:tc>
        <w:tc>
          <w:tcPr>
            <w:tcW w:w="1620" w:type="dxa"/>
            <w:vMerge/>
            <w:tcBorders>
              <w:top w:val="nil"/>
              <w:left w:val="single" w:sz="4" w:space="0" w:color="auto"/>
              <w:bottom w:val="single" w:sz="4" w:space="0" w:color="000000"/>
              <w:right w:val="single" w:sz="4" w:space="0" w:color="auto"/>
            </w:tcBorders>
            <w:vAlign w:val="center"/>
            <w:hideMark/>
          </w:tcPr>
          <w:p w14:paraId="41235F7F" w14:textId="77777777" w:rsidR="00D56987" w:rsidRPr="00337C20" w:rsidRDefault="00D56987" w:rsidP="009C44C9">
            <w:pPr>
              <w:ind w:left="-72" w:right="-72"/>
              <w:rPr>
                <w:sz w:val="22"/>
                <w:szCs w:val="22"/>
                <w:lang w:eastAsia="zh-CN"/>
              </w:rPr>
            </w:pPr>
          </w:p>
        </w:tc>
      </w:tr>
      <w:tr w:rsidR="00D56987" w:rsidRPr="00337C20" w14:paraId="63C8AA3F" w14:textId="77777777" w:rsidTr="009C44C9">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522A129B" w14:textId="77777777" w:rsidR="00D56987" w:rsidRPr="00337C20" w:rsidRDefault="00D56987" w:rsidP="009C44C9">
            <w:pPr>
              <w:ind w:left="-72" w:right="-72"/>
              <w:rPr>
                <w:lang w:eastAsia="zh-CN"/>
              </w:rPr>
            </w:pPr>
            <w:r>
              <w:rPr>
                <w:lang w:eastAsia="zh-CN"/>
              </w:rPr>
              <w:t>4.</w:t>
            </w:r>
            <w:r w:rsidRPr="00337C20">
              <w:rPr>
                <w:lang w:eastAsia="zh-CN"/>
              </w:rPr>
              <w:t>14</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3318ABDC" w14:textId="77777777" w:rsidR="00D56987" w:rsidRPr="00337C20" w:rsidRDefault="00D56987" w:rsidP="009C44C9">
            <w:pPr>
              <w:ind w:left="-72" w:right="-72"/>
              <w:rPr>
                <w:lang w:eastAsia="zh-CN"/>
              </w:rPr>
            </w:pPr>
            <w:r w:rsidRPr="00337C20">
              <w:rPr>
                <w:lang w:eastAsia="zh-CN"/>
              </w:rPr>
              <w:t>Từ 200 Mbps đến dưới 500 Mbps</w:t>
            </w:r>
          </w:p>
        </w:tc>
        <w:tc>
          <w:tcPr>
            <w:tcW w:w="1160" w:type="dxa"/>
            <w:tcBorders>
              <w:top w:val="nil"/>
              <w:left w:val="nil"/>
              <w:bottom w:val="single" w:sz="4" w:space="0" w:color="auto"/>
              <w:right w:val="single" w:sz="4" w:space="0" w:color="auto"/>
            </w:tcBorders>
            <w:shd w:val="clear" w:color="auto" w:fill="auto"/>
            <w:vAlign w:val="center"/>
            <w:hideMark/>
          </w:tcPr>
          <w:p w14:paraId="5485F1CF" w14:textId="77777777" w:rsidR="00D56987" w:rsidRPr="00337C20" w:rsidRDefault="00D56987"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319A78B4" w14:textId="77777777" w:rsidR="00D56987" w:rsidRPr="00337C20" w:rsidRDefault="00D56987" w:rsidP="009C44C9">
            <w:pPr>
              <w:ind w:left="-72" w:right="-72"/>
              <w:rPr>
                <w:lang w:eastAsia="zh-CN"/>
              </w:rPr>
            </w:pPr>
            <w:r w:rsidRPr="00337C20">
              <w:rPr>
                <w:lang w:eastAsia="zh-CN"/>
              </w:rPr>
              <w:t> </w:t>
            </w:r>
          </w:p>
        </w:tc>
        <w:tc>
          <w:tcPr>
            <w:tcW w:w="1620" w:type="dxa"/>
            <w:vMerge/>
            <w:tcBorders>
              <w:top w:val="nil"/>
              <w:left w:val="single" w:sz="4" w:space="0" w:color="auto"/>
              <w:bottom w:val="single" w:sz="4" w:space="0" w:color="000000"/>
              <w:right w:val="single" w:sz="4" w:space="0" w:color="auto"/>
            </w:tcBorders>
            <w:vAlign w:val="center"/>
            <w:hideMark/>
          </w:tcPr>
          <w:p w14:paraId="0E155774" w14:textId="77777777" w:rsidR="00D56987" w:rsidRPr="00337C20" w:rsidRDefault="00D56987" w:rsidP="009C44C9">
            <w:pPr>
              <w:ind w:left="-72" w:right="-72"/>
              <w:rPr>
                <w:sz w:val="22"/>
                <w:szCs w:val="22"/>
                <w:lang w:eastAsia="zh-CN"/>
              </w:rPr>
            </w:pPr>
          </w:p>
        </w:tc>
      </w:tr>
      <w:tr w:rsidR="00D56987" w:rsidRPr="00337C20" w14:paraId="46249A4A" w14:textId="77777777" w:rsidTr="009C44C9">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24381A11" w14:textId="77777777" w:rsidR="00D56987" w:rsidRPr="00337C20" w:rsidRDefault="00D56987" w:rsidP="009C44C9">
            <w:pPr>
              <w:ind w:left="-72" w:right="-72"/>
              <w:rPr>
                <w:lang w:eastAsia="zh-CN"/>
              </w:rPr>
            </w:pPr>
            <w:r>
              <w:rPr>
                <w:lang w:eastAsia="zh-CN"/>
              </w:rPr>
              <w:t>4.</w:t>
            </w:r>
            <w:r w:rsidRPr="00337C20">
              <w:rPr>
                <w:lang w:eastAsia="zh-CN"/>
              </w:rPr>
              <w:t>15</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174CB63A" w14:textId="77777777" w:rsidR="00D56987" w:rsidRPr="00337C20" w:rsidRDefault="00D56987" w:rsidP="009C44C9">
            <w:pPr>
              <w:ind w:left="-72" w:right="-72"/>
              <w:rPr>
                <w:lang w:eastAsia="zh-CN"/>
              </w:rPr>
            </w:pPr>
            <w:r w:rsidRPr="00337C20">
              <w:rPr>
                <w:lang w:eastAsia="zh-CN"/>
              </w:rPr>
              <w:t>Từ 500 Mbps đến dưới 1Gbps</w:t>
            </w:r>
          </w:p>
        </w:tc>
        <w:tc>
          <w:tcPr>
            <w:tcW w:w="1160" w:type="dxa"/>
            <w:tcBorders>
              <w:top w:val="nil"/>
              <w:left w:val="nil"/>
              <w:bottom w:val="single" w:sz="4" w:space="0" w:color="auto"/>
              <w:right w:val="single" w:sz="4" w:space="0" w:color="auto"/>
            </w:tcBorders>
            <w:shd w:val="clear" w:color="auto" w:fill="auto"/>
            <w:vAlign w:val="center"/>
            <w:hideMark/>
          </w:tcPr>
          <w:p w14:paraId="74F77D73" w14:textId="77777777" w:rsidR="00D56987" w:rsidRPr="00337C20" w:rsidRDefault="00D56987"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55948F53" w14:textId="77777777" w:rsidR="00D56987" w:rsidRPr="00337C20" w:rsidRDefault="00D56987" w:rsidP="009C44C9">
            <w:pPr>
              <w:ind w:left="-72" w:right="-72"/>
              <w:rPr>
                <w:lang w:eastAsia="zh-CN"/>
              </w:rPr>
            </w:pPr>
            <w:r w:rsidRPr="00337C20">
              <w:rPr>
                <w:lang w:eastAsia="zh-CN"/>
              </w:rPr>
              <w:t> </w:t>
            </w:r>
          </w:p>
        </w:tc>
        <w:tc>
          <w:tcPr>
            <w:tcW w:w="1620" w:type="dxa"/>
            <w:vMerge/>
            <w:tcBorders>
              <w:top w:val="nil"/>
              <w:left w:val="single" w:sz="4" w:space="0" w:color="auto"/>
              <w:bottom w:val="single" w:sz="4" w:space="0" w:color="000000"/>
              <w:right w:val="single" w:sz="4" w:space="0" w:color="auto"/>
            </w:tcBorders>
            <w:vAlign w:val="center"/>
            <w:hideMark/>
          </w:tcPr>
          <w:p w14:paraId="3F4B4861" w14:textId="77777777" w:rsidR="00D56987" w:rsidRPr="00337C20" w:rsidRDefault="00D56987" w:rsidP="009C44C9">
            <w:pPr>
              <w:ind w:left="-72" w:right="-72"/>
              <w:rPr>
                <w:sz w:val="22"/>
                <w:szCs w:val="22"/>
                <w:lang w:eastAsia="zh-CN"/>
              </w:rPr>
            </w:pPr>
          </w:p>
        </w:tc>
      </w:tr>
      <w:tr w:rsidR="00D56987" w:rsidRPr="00337C20" w14:paraId="6F868650" w14:textId="77777777" w:rsidTr="009C44C9">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053FD5B0" w14:textId="77777777" w:rsidR="00D56987" w:rsidRPr="00337C20" w:rsidRDefault="00D56987" w:rsidP="009C44C9">
            <w:pPr>
              <w:ind w:left="-72" w:right="-72"/>
              <w:rPr>
                <w:lang w:eastAsia="zh-CN"/>
              </w:rPr>
            </w:pPr>
            <w:r>
              <w:rPr>
                <w:lang w:eastAsia="zh-CN"/>
              </w:rPr>
              <w:t>4.</w:t>
            </w:r>
            <w:r w:rsidRPr="00337C20">
              <w:rPr>
                <w:lang w:eastAsia="zh-CN"/>
              </w:rPr>
              <w:t>16</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7CF57B61" w14:textId="77777777" w:rsidR="00D56987" w:rsidRPr="00337C20" w:rsidRDefault="00D56987" w:rsidP="009C44C9">
            <w:pPr>
              <w:ind w:left="-72" w:right="-72"/>
              <w:rPr>
                <w:lang w:eastAsia="zh-CN"/>
              </w:rPr>
            </w:pPr>
            <w:r w:rsidRPr="00337C20">
              <w:rPr>
                <w:lang w:eastAsia="zh-CN"/>
              </w:rPr>
              <w:t>Từ 1 Gbps trở lên</w:t>
            </w:r>
          </w:p>
        </w:tc>
        <w:tc>
          <w:tcPr>
            <w:tcW w:w="1160" w:type="dxa"/>
            <w:tcBorders>
              <w:top w:val="nil"/>
              <w:left w:val="nil"/>
              <w:bottom w:val="single" w:sz="4" w:space="0" w:color="auto"/>
              <w:right w:val="single" w:sz="4" w:space="0" w:color="auto"/>
            </w:tcBorders>
            <w:shd w:val="clear" w:color="auto" w:fill="auto"/>
            <w:vAlign w:val="center"/>
            <w:hideMark/>
          </w:tcPr>
          <w:p w14:paraId="708B2C26" w14:textId="77777777" w:rsidR="00D56987" w:rsidRPr="00337C20" w:rsidRDefault="00D56987" w:rsidP="009C44C9">
            <w:pPr>
              <w:ind w:left="-72" w:right="-72"/>
              <w:jc w:val="center"/>
              <w:rPr>
                <w:lang w:eastAsia="zh-CN"/>
              </w:rPr>
            </w:pPr>
            <w:r w:rsidRPr="00337C20">
              <w:rPr>
                <w:lang w:eastAsia="zh-CN"/>
              </w:rPr>
              <w:t xml:space="preserve"> TB </w:t>
            </w:r>
          </w:p>
        </w:tc>
        <w:tc>
          <w:tcPr>
            <w:tcW w:w="1340" w:type="dxa"/>
            <w:tcBorders>
              <w:top w:val="nil"/>
              <w:left w:val="nil"/>
              <w:bottom w:val="single" w:sz="4" w:space="0" w:color="auto"/>
              <w:right w:val="single" w:sz="4" w:space="0" w:color="auto"/>
            </w:tcBorders>
            <w:shd w:val="clear" w:color="000000" w:fill="FFFF99"/>
            <w:noWrap/>
            <w:vAlign w:val="center"/>
            <w:hideMark/>
          </w:tcPr>
          <w:p w14:paraId="2629AE02" w14:textId="77777777" w:rsidR="00D56987" w:rsidRPr="00337C20" w:rsidRDefault="00D56987" w:rsidP="009C44C9">
            <w:pPr>
              <w:ind w:left="-72" w:right="-72"/>
              <w:rPr>
                <w:lang w:eastAsia="zh-CN"/>
              </w:rPr>
            </w:pPr>
            <w:r w:rsidRPr="00337C20">
              <w:rPr>
                <w:lang w:eastAsia="zh-CN"/>
              </w:rPr>
              <w:t> </w:t>
            </w:r>
          </w:p>
        </w:tc>
        <w:tc>
          <w:tcPr>
            <w:tcW w:w="1620" w:type="dxa"/>
            <w:vMerge/>
            <w:tcBorders>
              <w:top w:val="nil"/>
              <w:left w:val="single" w:sz="4" w:space="0" w:color="auto"/>
              <w:bottom w:val="single" w:sz="4" w:space="0" w:color="000000"/>
              <w:right w:val="single" w:sz="4" w:space="0" w:color="auto"/>
            </w:tcBorders>
            <w:vAlign w:val="center"/>
            <w:hideMark/>
          </w:tcPr>
          <w:p w14:paraId="2805547A" w14:textId="77777777" w:rsidR="00D56987" w:rsidRPr="00337C20" w:rsidRDefault="00D56987" w:rsidP="009C44C9">
            <w:pPr>
              <w:ind w:left="-72" w:right="-72"/>
              <w:rPr>
                <w:sz w:val="22"/>
                <w:szCs w:val="22"/>
                <w:lang w:eastAsia="zh-CN"/>
              </w:rPr>
            </w:pPr>
          </w:p>
        </w:tc>
      </w:tr>
      <w:tr w:rsidR="00D56987" w:rsidRPr="00337C20" w14:paraId="1BBB3C19" w14:textId="77777777" w:rsidTr="009C44C9">
        <w:trPr>
          <w:trHeight w:val="31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16DB9B88" w14:textId="77777777" w:rsidR="00D56987" w:rsidRPr="00337C20" w:rsidRDefault="00D56987" w:rsidP="009C44C9">
            <w:pPr>
              <w:ind w:left="-72" w:right="-72"/>
              <w:rPr>
                <w:lang w:eastAsia="zh-CN"/>
              </w:rPr>
            </w:pPr>
            <w:r w:rsidRPr="00337C20">
              <w:rPr>
                <w:lang w:eastAsia="zh-CN"/>
              </w:rPr>
              <w:t> </w:t>
            </w:r>
          </w:p>
        </w:tc>
        <w:tc>
          <w:tcPr>
            <w:tcW w:w="8680"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01EA7C9D" w14:textId="77777777" w:rsidR="00D56987" w:rsidRPr="00337C20" w:rsidRDefault="00D56987" w:rsidP="009C44C9">
            <w:pPr>
              <w:ind w:left="-72" w:right="-72"/>
              <w:rPr>
                <w:i/>
                <w:iCs/>
                <w:lang w:eastAsia="zh-CN"/>
              </w:rPr>
            </w:pPr>
            <w:r w:rsidRPr="00337C20">
              <w:rPr>
                <w:i/>
                <w:iCs/>
                <w:lang w:eastAsia="zh-CN"/>
              </w:rPr>
              <w:t>Thuê bao BRCĐ phân theo nhóm khách hàng (</w:t>
            </w:r>
            <w:r>
              <w:rPr>
                <w:i/>
                <w:iCs/>
                <w:lang w:val="vi-VN" w:eastAsia="zh-CN"/>
              </w:rPr>
              <w:t>4</w:t>
            </w:r>
            <w:r w:rsidRPr="00337C20">
              <w:rPr>
                <w:i/>
                <w:iCs/>
                <w:lang w:eastAsia="zh-CN"/>
              </w:rPr>
              <w:t xml:space="preserve"> =</w:t>
            </w:r>
            <w:r>
              <w:rPr>
                <w:i/>
                <w:iCs/>
                <w:lang w:eastAsia="zh-CN"/>
              </w:rPr>
              <w:t>4.</w:t>
            </w:r>
            <w:r w:rsidRPr="00337C20">
              <w:rPr>
                <w:i/>
                <w:iCs/>
                <w:lang w:eastAsia="zh-CN"/>
              </w:rPr>
              <w:t>17 +..+</w:t>
            </w:r>
            <w:r>
              <w:rPr>
                <w:i/>
                <w:iCs/>
                <w:lang w:eastAsia="zh-CN"/>
              </w:rPr>
              <w:t>4.</w:t>
            </w:r>
            <w:r w:rsidRPr="00337C20">
              <w:rPr>
                <w:i/>
                <w:iCs/>
                <w:lang w:eastAsia="zh-CN"/>
              </w:rPr>
              <w:t>20)</w:t>
            </w:r>
          </w:p>
        </w:tc>
      </w:tr>
      <w:tr w:rsidR="00D56987" w:rsidRPr="00337C20" w14:paraId="32609C0E" w14:textId="77777777" w:rsidTr="009C44C9">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78FD533D" w14:textId="77777777" w:rsidR="00D56987" w:rsidRPr="00337C20" w:rsidRDefault="00D56987" w:rsidP="009C44C9">
            <w:pPr>
              <w:ind w:left="-72" w:right="-72"/>
              <w:rPr>
                <w:lang w:eastAsia="zh-CN"/>
              </w:rPr>
            </w:pPr>
            <w:r>
              <w:rPr>
                <w:lang w:eastAsia="zh-CN"/>
              </w:rPr>
              <w:t>4.</w:t>
            </w:r>
            <w:r w:rsidRPr="00337C20">
              <w:rPr>
                <w:lang w:eastAsia="zh-CN"/>
              </w:rPr>
              <w:t>17</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296F38EF" w14:textId="77777777" w:rsidR="00D56987" w:rsidRPr="00337C20" w:rsidRDefault="00D56987" w:rsidP="009C44C9">
            <w:pPr>
              <w:ind w:left="-72" w:right="-72"/>
              <w:rPr>
                <w:lang w:eastAsia="zh-CN"/>
              </w:rPr>
            </w:pPr>
            <w:r w:rsidRPr="00337C20">
              <w:rPr>
                <w:lang w:eastAsia="zh-CN"/>
              </w:rPr>
              <w:t>Hộ gia đình</w:t>
            </w:r>
          </w:p>
        </w:tc>
        <w:tc>
          <w:tcPr>
            <w:tcW w:w="1160" w:type="dxa"/>
            <w:tcBorders>
              <w:top w:val="nil"/>
              <w:left w:val="nil"/>
              <w:bottom w:val="single" w:sz="4" w:space="0" w:color="auto"/>
              <w:right w:val="single" w:sz="4" w:space="0" w:color="auto"/>
            </w:tcBorders>
            <w:shd w:val="clear" w:color="auto" w:fill="auto"/>
            <w:vAlign w:val="center"/>
            <w:hideMark/>
          </w:tcPr>
          <w:p w14:paraId="2AE7E059" w14:textId="77777777" w:rsidR="00D56987" w:rsidRPr="00337C20" w:rsidRDefault="00D56987" w:rsidP="009C44C9">
            <w:pPr>
              <w:ind w:left="-72" w:right="-72"/>
              <w:jc w:val="center"/>
              <w:rPr>
                <w:lang w:eastAsia="zh-CN"/>
              </w:rPr>
            </w:pPr>
            <w:r w:rsidRPr="00337C20">
              <w:rPr>
                <w:lang w:eastAsia="zh-CN"/>
              </w:rPr>
              <w:t xml:space="preserve"> TB </w:t>
            </w:r>
          </w:p>
        </w:tc>
        <w:tc>
          <w:tcPr>
            <w:tcW w:w="1340" w:type="dxa"/>
            <w:tcBorders>
              <w:top w:val="nil"/>
              <w:left w:val="nil"/>
              <w:bottom w:val="single" w:sz="4" w:space="0" w:color="auto"/>
              <w:right w:val="single" w:sz="4" w:space="0" w:color="auto"/>
            </w:tcBorders>
            <w:shd w:val="clear" w:color="000000" w:fill="FFFF99"/>
            <w:noWrap/>
            <w:vAlign w:val="center"/>
            <w:hideMark/>
          </w:tcPr>
          <w:p w14:paraId="1C9680AA"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54D2B46D" w14:textId="77777777" w:rsidR="00D56987" w:rsidRPr="00337C20" w:rsidRDefault="00D56987" w:rsidP="009C44C9">
            <w:pPr>
              <w:ind w:left="-72" w:right="-72"/>
              <w:jc w:val="center"/>
              <w:rPr>
                <w:lang w:eastAsia="zh-CN"/>
              </w:rPr>
            </w:pPr>
            <w:r w:rsidRPr="00337C20">
              <w:rPr>
                <w:lang w:eastAsia="zh-CN"/>
              </w:rPr>
              <w:t> </w:t>
            </w:r>
          </w:p>
        </w:tc>
      </w:tr>
      <w:tr w:rsidR="00D56987" w:rsidRPr="00337C20" w14:paraId="328EBFF2" w14:textId="77777777" w:rsidTr="009C44C9">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3F4F927D" w14:textId="77777777" w:rsidR="00D56987" w:rsidRPr="00337C20" w:rsidRDefault="00D56987" w:rsidP="009C44C9">
            <w:pPr>
              <w:ind w:left="-72" w:right="-72"/>
              <w:rPr>
                <w:lang w:eastAsia="zh-CN"/>
              </w:rPr>
            </w:pPr>
            <w:r>
              <w:rPr>
                <w:lang w:eastAsia="zh-CN"/>
              </w:rPr>
              <w:t>4.</w:t>
            </w:r>
            <w:r w:rsidRPr="00337C20">
              <w:rPr>
                <w:lang w:eastAsia="zh-CN"/>
              </w:rPr>
              <w:t>18</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6AB3913C" w14:textId="77777777" w:rsidR="00D56987" w:rsidRPr="00337C20" w:rsidRDefault="00D56987" w:rsidP="009C44C9">
            <w:pPr>
              <w:ind w:left="-72" w:right="-72"/>
              <w:rPr>
                <w:lang w:eastAsia="zh-CN"/>
              </w:rPr>
            </w:pPr>
            <w:r w:rsidRPr="00337C20">
              <w:rPr>
                <w:lang w:eastAsia="zh-CN"/>
              </w:rPr>
              <w:t>Doanh nghiệp</w:t>
            </w:r>
          </w:p>
        </w:tc>
        <w:tc>
          <w:tcPr>
            <w:tcW w:w="1160" w:type="dxa"/>
            <w:tcBorders>
              <w:top w:val="nil"/>
              <w:left w:val="nil"/>
              <w:bottom w:val="single" w:sz="4" w:space="0" w:color="auto"/>
              <w:right w:val="single" w:sz="4" w:space="0" w:color="auto"/>
            </w:tcBorders>
            <w:shd w:val="clear" w:color="auto" w:fill="auto"/>
            <w:vAlign w:val="center"/>
            <w:hideMark/>
          </w:tcPr>
          <w:p w14:paraId="05D7A41C" w14:textId="77777777" w:rsidR="00D56987" w:rsidRPr="00337C20" w:rsidRDefault="00D56987" w:rsidP="009C44C9">
            <w:pPr>
              <w:ind w:left="-72" w:right="-72"/>
              <w:jc w:val="center"/>
              <w:rPr>
                <w:lang w:eastAsia="zh-CN"/>
              </w:rPr>
            </w:pPr>
            <w:r w:rsidRPr="00337C20">
              <w:rPr>
                <w:lang w:eastAsia="zh-CN"/>
              </w:rPr>
              <w:t xml:space="preserve"> TB </w:t>
            </w:r>
          </w:p>
        </w:tc>
        <w:tc>
          <w:tcPr>
            <w:tcW w:w="1340" w:type="dxa"/>
            <w:tcBorders>
              <w:top w:val="nil"/>
              <w:left w:val="nil"/>
              <w:bottom w:val="single" w:sz="4" w:space="0" w:color="auto"/>
              <w:right w:val="single" w:sz="4" w:space="0" w:color="auto"/>
            </w:tcBorders>
            <w:shd w:val="clear" w:color="000000" w:fill="FFFF99"/>
            <w:noWrap/>
            <w:vAlign w:val="center"/>
            <w:hideMark/>
          </w:tcPr>
          <w:p w14:paraId="3CBF7C92"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191AC1EF" w14:textId="77777777" w:rsidR="00D56987" w:rsidRPr="00337C20" w:rsidRDefault="00D56987" w:rsidP="009C44C9">
            <w:pPr>
              <w:ind w:left="-72" w:right="-72"/>
              <w:jc w:val="center"/>
              <w:rPr>
                <w:lang w:eastAsia="zh-CN"/>
              </w:rPr>
            </w:pPr>
            <w:r w:rsidRPr="00337C20">
              <w:rPr>
                <w:lang w:eastAsia="zh-CN"/>
              </w:rPr>
              <w:t> </w:t>
            </w:r>
          </w:p>
        </w:tc>
      </w:tr>
      <w:tr w:rsidR="00D56987" w:rsidRPr="00337C20" w14:paraId="4BF757F0" w14:textId="77777777" w:rsidTr="009C44C9">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296683C0" w14:textId="77777777" w:rsidR="00D56987" w:rsidRPr="00337C20" w:rsidRDefault="00D56987" w:rsidP="009C44C9">
            <w:pPr>
              <w:ind w:left="-72" w:right="-72"/>
              <w:rPr>
                <w:lang w:eastAsia="zh-CN"/>
              </w:rPr>
            </w:pPr>
            <w:r>
              <w:rPr>
                <w:lang w:eastAsia="zh-CN"/>
              </w:rPr>
              <w:t>4.</w:t>
            </w:r>
            <w:r w:rsidRPr="00337C20">
              <w:rPr>
                <w:lang w:eastAsia="zh-CN"/>
              </w:rPr>
              <w:t>19</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5CD9389C" w14:textId="77777777" w:rsidR="00D56987" w:rsidRPr="00337C20" w:rsidRDefault="00D56987" w:rsidP="009C44C9">
            <w:pPr>
              <w:ind w:left="-72" w:right="-72"/>
              <w:rPr>
                <w:lang w:eastAsia="zh-CN"/>
              </w:rPr>
            </w:pPr>
            <w:r w:rsidRPr="00337C20">
              <w:rPr>
                <w:lang w:eastAsia="zh-CN"/>
              </w:rPr>
              <w:t>Cơ quan, tổ chức nhà nước</w:t>
            </w:r>
          </w:p>
        </w:tc>
        <w:tc>
          <w:tcPr>
            <w:tcW w:w="1160" w:type="dxa"/>
            <w:tcBorders>
              <w:top w:val="nil"/>
              <w:left w:val="nil"/>
              <w:bottom w:val="single" w:sz="4" w:space="0" w:color="auto"/>
              <w:right w:val="single" w:sz="4" w:space="0" w:color="auto"/>
            </w:tcBorders>
            <w:shd w:val="clear" w:color="auto" w:fill="auto"/>
            <w:vAlign w:val="center"/>
            <w:hideMark/>
          </w:tcPr>
          <w:p w14:paraId="145DAD0A" w14:textId="77777777" w:rsidR="00D56987" w:rsidRPr="00337C20" w:rsidRDefault="00D56987" w:rsidP="009C44C9">
            <w:pPr>
              <w:ind w:left="-72" w:right="-72"/>
              <w:jc w:val="center"/>
              <w:rPr>
                <w:lang w:eastAsia="zh-CN"/>
              </w:rPr>
            </w:pPr>
            <w:r w:rsidRPr="00337C20">
              <w:rPr>
                <w:lang w:eastAsia="zh-CN"/>
              </w:rPr>
              <w:t xml:space="preserve"> TB </w:t>
            </w:r>
          </w:p>
        </w:tc>
        <w:tc>
          <w:tcPr>
            <w:tcW w:w="1340" w:type="dxa"/>
            <w:tcBorders>
              <w:top w:val="nil"/>
              <w:left w:val="nil"/>
              <w:bottom w:val="single" w:sz="4" w:space="0" w:color="auto"/>
              <w:right w:val="single" w:sz="4" w:space="0" w:color="auto"/>
            </w:tcBorders>
            <w:shd w:val="clear" w:color="000000" w:fill="FFFF99"/>
            <w:noWrap/>
            <w:vAlign w:val="center"/>
            <w:hideMark/>
          </w:tcPr>
          <w:p w14:paraId="68C40F7A"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4492BA06" w14:textId="77777777" w:rsidR="00D56987" w:rsidRPr="00337C20" w:rsidRDefault="00D56987" w:rsidP="009C44C9">
            <w:pPr>
              <w:ind w:left="-72" w:right="-72"/>
              <w:jc w:val="center"/>
              <w:rPr>
                <w:lang w:eastAsia="zh-CN"/>
              </w:rPr>
            </w:pPr>
            <w:r w:rsidRPr="00337C20">
              <w:rPr>
                <w:lang w:eastAsia="zh-CN"/>
              </w:rPr>
              <w:t> </w:t>
            </w:r>
          </w:p>
        </w:tc>
      </w:tr>
      <w:tr w:rsidR="00D56987" w:rsidRPr="00337C20" w14:paraId="1D9E6703" w14:textId="77777777" w:rsidTr="009C44C9">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6AF57145" w14:textId="77777777" w:rsidR="00D56987" w:rsidRPr="00337C20" w:rsidRDefault="00D56987" w:rsidP="009C44C9">
            <w:pPr>
              <w:ind w:left="-72" w:right="-72"/>
              <w:rPr>
                <w:lang w:eastAsia="zh-CN"/>
              </w:rPr>
            </w:pPr>
            <w:r>
              <w:rPr>
                <w:lang w:eastAsia="zh-CN"/>
              </w:rPr>
              <w:t>4.</w:t>
            </w:r>
            <w:r w:rsidRPr="00337C20">
              <w:rPr>
                <w:lang w:eastAsia="zh-CN"/>
              </w:rPr>
              <w:t>20</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65075129" w14:textId="77777777" w:rsidR="00D56987" w:rsidRPr="00337C20" w:rsidRDefault="00D56987" w:rsidP="009C44C9">
            <w:pPr>
              <w:ind w:left="-72" w:right="-72"/>
              <w:rPr>
                <w:lang w:eastAsia="zh-CN"/>
              </w:rPr>
            </w:pPr>
            <w:r w:rsidRPr="00337C20">
              <w:rPr>
                <w:lang w:eastAsia="zh-CN"/>
              </w:rPr>
              <w:t>Nhóm đối tượng khác</w:t>
            </w:r>
          </w:p>
        </w:tc>
        <w:tc>
          <w:tcPr>
            <w:tcW w:w="1160" w:type="dxa"/>
            <w:tcBorders>
              <w:top w:val="nil"/>
              <w:left w:val="nil"/>
              <w:bottom w:val="single" w:sz="4" w:space="0" w:color="auto"/>
              <w:right w:val="single" w:sz="4" w:space="0" w:color="auto"/>
            </w:tcBorders>
            <w:shd w:val="clear" w:color="auto" w:fill="auto"/>
            <w:vAlign w:val="center"/>
            <w:hideMark/>
          </w:tcPr>
          <w:p w14:paraId="64C17DB7" w14:textId="77777777" w:rsidR="00D56987" w:rsidRPr="00337C20" w:rsidRDefault="00D56987" w:rsidP="009C44C9">
            <w:pPr>
              <w:ind w:left="-72" w:right="-72"/>
              <w:jc w:val="center"/>
              <w:rPr>
                <w:lang w:eastAsia="zh-CN"/>
              </w:rPr>
            </w:pPr>
            <w:r w:rsidRPr="00337C20">
              <w:rPr>
                <w:lang w:eastAsia="zh-CN"/>
              </w:rPr>
              <w:t xml:space="preserve"> TB </w:t>
            </w:r>
          </w:p>
        </w:tc>
        <w:tc>
          <w:tcPr>
            <w:tcW w:w="1340" w:type="dxa"/>
            <w:tcBorders>
              <w:top w:val="nil"/>
              <w:left w:val="nil"/>
              <w:bottom w:val="single" w:sz="4" w:space="0" w:color="auto"/>
              <w:right w:val="single" w:sz="4" w:space="0" w:color="auto"/>
            </w:tcBorders>
            <w:shd w:val="clear" w:color="000000" w:fill="FFFF99"/>
            <w:noWrap/>
            <w:vAlign w:val="center"/>
            <w:hideMark/>
          </w:tcPr>
          <w:p w14:paraId="6E00BDEE"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2D83353E" w14:textId="77777777" w:rsidR="00D56987" w:rsidRPr="00337C20" w:rsidRDefault="00D56987" w:rsidP="009C44C9">
            <w:pPr>
              <w:ind w:left="-72" w:right="-72"/>
              <w:jc w:val="center"/>
              <w:rPr>
                <w:lang w:eastAsia="zh-CN"/>
              </w:rPr>
            </w:pPr>
            <w:r w:rsidRPr="00337C20">
              <w:rPr>
                <w:lang w:eastAsia="zh-CN"/>
              </w:rPr>
              <w:t> </w:t>
            </w:r>
          </w:p>
        </w:tc>
      </w:tr>
      <w:tr w:rsidR="00D56987" w:rsidRPr="00337C20" w14:paraId="784CD581" w14:textId="77777777" w:rsidTr="009C44C9">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60E2AF9C" w14:textId="77777777" w:rsidR="00D56987" w:rsidRPr="00080F62" w:rsidRDefault="00D56987" w:rsidP="009C44C9">
            <w:pPr>
              <w:ind w:left="-72" w:right="-72"/>
              <w:rPr>
                <w:lang w:val="vi-VN" w:eastAsia="zh-CN"/>
              </w:rPr>
            </w:pPr>
            <w:r>
              <w:rPr>
                <w:lang w:val="vi-VN" w:eastAsia="zh-CN"/>
              </w:rPr>
              <w:t>5</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7377E57C" w14:textId="77777777" w:rsidR="00D56987" w:rsidRPr="00D56987" w:rsidRDefault="00D56987" w:rsidP="009C44C9">
            <w:pPr>
              <w:ind w:left="-72" w:right="-72"/>
              <w:rPr>
                <w:lang w:val="vi-VN" w:eastAsia="zh-CN"/>
              </w:rPr>
            </w:pPr>
            <w:r>
              <w:rPr>
                <w:lang w:val="vi-VN" w:eastAsia="zh-CN"/>
              </w:rPr>
              <w:t xml:space="preserve">Số lượng thuê bao </w:t>
            </w:r>
            <w:r w:rsidRPr="00D56987">
              <w:rPr>
                <w:lang w:val="vi-VN" w:eastAsia="zh-CN"/>
              </w:rPr>
              <w:t>di động mạng M2M</w:t>
            </w:r>
          </w:p>
        </w:tc>
        <w:tc>
          <w:tcPr>
            <w:tcW w:w="1160" w:type="dxa"/>
            <w:tcBorders>
              <w:top w:val="nil"/>
              <w:left w:val="nil"/>
              <w:bottom w:val="single" w:sz="4" w:space="0" w:color="auto"/>
              <w:right w:val="single" w:sz="4" w:space="0" w:color="auto"/>
            </w:tcBorders>
            <w:shd w:val="clear" w:color="auto" w:fill="auto"/>
            <w:vAlign w:val="center"/>
            <w:hideMark/>
          </w:tcPr>
          <w:p w14:paraId="59ABC2E0" w14:textId="77777777" w:rsidR="00D56987" w:rsidRPr="00337C20" w:rsidRDefault="00D56987"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2D5FFCE5"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567597C9" w14:textId="77777777" w:rsidR="00D56987" w:rsidRPr="00337C20" w:rsidRDefault="00D56987" w:rsidP="009C44C9">
            <w:pPr>
              <w:ind w:left="-72" w:right="-72"/>
              <w:jc w:val="center"/>
              <w:rPr>
                <w:lang w:eastAsia="zh-CN"/>
              </w:rPr>
            </w:pPr>
            <w:r w:rsidRPr="00337C20">
              <w:rPr>
                <w:lang w:eastAsia="zh-CN"/>
              </w:rPr>
              <w:t> </w:t>
            </w:r>
          </w:p>
        </w:tc>
      </w:tr>
      <w:tr w:rsidR="00D56987" w:rsidRPr="00337C20" w14:paraId="4C8DDC00" w14:textId="77777777" w:rsidTr="009C44C9">
        <w:trPr>
          <w:trHeight w:val="390"/>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36A7ADC0" w14:textId="77777777" w:rsidR="00D56987" w:rsidRPr="00080F62" w:rsidRDefault="00D56987" w:rsidP="009C44C9">
            <w:pPr>
              <w:ind w:left="-72" w:right="-72"/>
              <w:rPr>
                <w:lang w:val="vi-VN" w:eastAsia="zh-CN"/>
              </w:rPr>
            </w:pPr>
            <w:r>
              <w:rPr>
                <w:lang w:val="vi-VN" w:eastAsia="zh-CN"/>
              </w:rPr>
              <w:t>6</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59C16A34" w14:textId="77777777" w:rsidR="00D56987" w:rsidRPr="00337C20" w:rsidRDefault="00D56987" w:rsidP="009C44C9">
            <w:pPr>
              <w:ind w:left="-72" w:right="-72"/>
              <w:rPr>
                <w:lang w:eastAsia="zh-CN"/>
              </w:rPr>
            </w:pPr>
            <w:r w:rsidRPr="00337C20">
              <w:rPr>
                <w:lang w:eastAsia="zh-CN"/>
              </w:rPr>
              <w:t xml:space="preserve">Số </w:t>
            </w:r>
            <w:r>
              <w:rPr>
                <w:lang w:val="vi-VN" w:eastAsia="zh-CN"/>
              </w:rPr>
              <w:t xml:space="preserve">lượng </w:t>
            </w:r>
            <w:r w:rsidRPr="00337C20">
              <w:rPr>
                <w:lang w:eastAsia="zh-CN"/>
              </w:rPr>
              <w:t>thuê bao điện thoại Internet</w:t>
            </w:r>
          </w:p>
        </w:tc>
        <w:tc>
          <w:tcPr>
            <w:tcW w:w="1160" w:type="dxa"/>
            <w:tcBorders>
              <w:top w:val="nil"/>
              <w:left w:val="nil"/>
              <w:bottom w:val="single" w:sz="4" w:space="0" w:color="auto"/>
              <w:right w:val="single" w:sz="4" w:space="0" w:color="auto"/>
            </w:tcBorders>
            <w:shd w:val="clear" w:color="auto" w:fill="auto"/>
            <w:vAlign w:val="center"/>
            <w:hideMark/>
          </w:tcPr>
          <w:p w14:paraId="6C14235B" w14:textId="77777777" w:rsidR="00D56987" w:rsidRPr="00337C20" w:rsidRDefault="00D56987"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5B9D4B6C"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3C6367B2" w14:textId="77777777" w:rsidR="00D56987" w:rsidRPr="00337C20" w:rsidRDefault="00D56987" w:rsidP="009C44C9">
            <w:pPr>
              <w:ind w:left="-72" w:right="-72"/>
              <w:jc w:val="center"/>
              <w:rPr>
                <w:lang w:eastAsia="zh-CN"/>
              </w:rPr>
            </w:pPr>
            <w:r w:rsidRPr="00337C20">
              <w:rPr>
                <w:lang w:eastAsia="zh-CN"/>
              </w:rPr>
              <w:t> </w:t>
            </w:r>
          </w:p>
        </w:tc>
      </w:tr>
      <w:tr w:rsidR="00D56987" w:rsidRPr="00337C20" w14:paraId="4842A1EB" w14:textId="77777777" w:rsidTr="009C44C9">
        <w:trPr>
          <w:trHeight w:val="64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793DB8A6" w14:textId="77777777" w:rsidR="00D56987" w:rsidRPr="00080F62" w:rsidRDefault="00D56987" w:rsidP="009C44C9">
            <w:pPr>
              <w:ind w:left="-72" w:right="-72"/>
              <w:rPr>
                <w:lang w:val="vi-VN" w:eastAsia="zh-CN"/>
              </w:rPr>
            </w:pPr>
            <w:r>
              <w:rPr>
                <w:lang w:val="vi-VN" w:eastAsia="zh-CN"/>
              </w:rPr>
              <w:t>7</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4FE1B18A" w14:textId="77777777" w:rsidR="00D56987" w:rsidRPr="00D56987" w:rsidRDefault="00D56987" w:rsidP="009C44C9">
            <w:pPr>
              <w:ind w:left="-72" w:right="-72"/>
              <w:rPr>
                <w:lang w:val="vi-VN" w:eastAsia="zh-CN"/>
              </w:rPr>
            </w:pPr>
            <w:r w:rsidRPr="00D56987">
              <w:rPr>
                <w:lang w:val="vi-VN" w:eastAsia="zh-CN"/>
              </w:rPr>
              <w:t xml:space="preserve">Số </w:t>
            </w:r>
            <w:r>
              <w:rPr>
                <w:lang w:val="vi-VN" w:eastAsia="zh-CN"/>
              </w:rPr>
              <w:t xml:space="preserve">lượng </w:t>
            </w:r>
            <w:r w:rsidRPr="00D56987">
              <w:rPr>
                <w:lang w:val="vi-VN" w:eastAsia="zh-CN"/>
              </w:rPr>
              <w:t>thuê bao điện thoại di động sử dụng thiết bị điện thoại featurephone</w:t>
            </w:r>
          </w:p>
        </w:tc>
        <w:tc>
          <w:tcPr>
            <w:tcW w:w="1160" w:type="dxa"/>
            <w:tcBorders>
              <w:top w:val="nil"/>
              <w:left w:val="nil"/>
              <w:bottom w:val="single" w:sz="4" w:space="0" w:color="auto"/>
              <w:right w:val="single" w:sz="4" w:space="0" w:color="auto"/>
            </w:tcBorders>
            <w:shd w:val="clear" w:color="auto" w:fill="auto"/>
            <w:vAlign w:val="center"/>
            <w:hideMark/>
          </w:tcPr>
          <w:p w14:paraId="2064D114" w14:textId="77777777" w:rsidR="00D56987" w:rsidRPr="00337C20" w:rsidRDefault="00D56987"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56B5ACDA"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12B51711" w14:textId="77777777" w:rsidR="00D56987" w:rsidRPr="00337C20" w:rsidRDefault="00D56987" w:rsidP="009C44C9">
            <w:pPr>
              <w:ind w:left="-72" w:right="-72"/>
              <w:jc w:val="center"/>
              <w:rPr>
                <w:sz w:val="22"/>
                <w:szCs w:val="22"/>
                <w:lang w:eastAsia="zh-CN"/>
              </w:rPr>
            </w:pPr>
            <w:r w:rsidRPr="00337C20">
              <w:rPr>
                <w:sz w:val="22"/>
                <w:szCs w:val="22"/>
                <w:lang w:eastAsia="zh-CN"/>
              </w:rPr>
              <w:t> </w:t>
            </w:r>
          </w:p>
        </w:tc>
      </w:tr>
      <w:tr w:rsidR="00D56987" w:rsidRPr="00337C20" w14:paraId="679BA189" w14:textId="77777777" w:rsidTr="009C44C9">
        <w:trPr>
          <w:trHeight w:val="630"/>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3F4A9DCC" w14:textId="77777777" w:rsidR="00D56987" w:rsidRPr="00080F62" w:rsidRDefault="00D56987" w:rsidP="009C44C9">
            <w:pPr>
              <w:ind w:left="-72" w:right="-72"/>
              <w:rPr>
                <w:lang w:val="vi-VN" w:eastAsia="zh-CN"/>
              </w:rPr>
            </w:pPr>
            <w:r>
              <w:rPr>
                <w:lang w:val="vi-VN" w:eastAsia="zh-CN"/>
              </w:rPr>
              <w:t>8</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2C946464" w14:textId="77777777" w:rsidR="00D56987" w:rsidRPr="00D56987" w:rsidRDefault="00D56987" w:rsidP="009C44C9">
            <w:pPr>
              <w:ind w:left="-72" w:right="-72"/>
              <w:rPr>
                <w:lang w:val="vi-VN" w:eastAsia="zh-CN"/>
              </w:rPr>
            </w:pPr>
            <w:r w:rsidRPr="00D56987">
              <w:rPr>
                <w:lang w:val="vi-VN" w:eastAsia="zh-CN"/>
              </w:rPr>
              <w:t xml:space="preserve">Số </w:t>
            </w:r>
            <w:r>
              <w:rPr>
                <w:lang w:val="vi-VN" w:eastAsia="zh-CN"/>
              </w:rPr>
              <w:t xml:space="preserve">lượng </w:t>
            </w:r>
            <w:r w:rsidRPr="00D56987">
              <w:rPr>
                <w:lang w:val="vi-VN" w:eastAsia="zh-CN"/>
              </w:rPr>
              <w:t>thuê bao điện thoại di động sử dụng điện thoại thông minh (smartphone)</w:t>
            </w:r>
          </w:p>
        </w:tc>
        <w:tc>
          <w:tcPr>
            <w:tcW w:w="1160" w:type="dxa"/>
            <w:tcBorders>
              <w:top w:val="nil"/>
              <w:left w:val="nil"/>
              <w:bottom w:val="single" w:sz="4" w:space="0" w:color="auto"/>
              <w:right w:val="single" w:sz="4" w:space="0" w:color="auto"/>
            </w:tcBorders>
            <w:shd w:val="clear" w:color="auto" w:fill="auto"/>
            <w:vAlign w:val="center"/>
            <w:hideMark/>
          </w:tcPr>
          <w:p w14:paraId="53DC1C88" w14:textId="77777777" w:rsidR="00D56987" w:rsidRPr="00337C20" w:rsidRDefault="00D56987"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3E3F5CD5"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1FD91F8A" w14:textId="77777777" w:rsidR="00D56987" w:rsidRPr="00337C20" w:rsidRDefault="00D56987" w:rsidP="009C44C9">
            <w:pPr>
              <w:ind w:left="-72" w:right="-72"/>
              <w:jc w:val="center"/>
              <w:rPr>
                <w:lang w:eastAsia="zh-CN"/>
              </w:rPr>
            </w:pPr>
            <w:r w:rsidRPr="00337C20">
              <w:rPr>
                <w:lang w:eastAsia="zh-CN"/>
              </w:rPr>
              <w:t> </w:t>
            </w:r>
          </w:p>
        </w:tc>
      </w:tr>
      <w:tr w:rsidR="00D56987" w:rsidRPr="00337C20" w14:paraId="5E7E1525" w14:textId="77777777" w:rsidTr="009C44C9">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5890EBA5" w14:textId="77777777" w:rsidR="00D56987" w:rsidRPr="00080F62" w:rsidRDefault="00D56987" w:rsidP="009C44C9">
            <w:pPr>
              <w:ind w:left="-72" w:right="-72"/>
              <w:rPr>
                <w:lang w:val="vi-VN" w:eastAsia="zh-CN"/>
              </w:rPr>
            </w:pPr>
            <w:r>
              <w:rPr>
                <w:lang w:val="vi-VN" w:eastAsia="zh-CN"/>
              </w:rPr>
              <w:t>9</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4AAD01D7" w14:textId="77777777" w:rsidR="00D56987" w:rsidRPr="00D56987" w:rsidRDefault="00D56987" w:rsidP="009C44C9">
            <w:pPr>
              <w:ind w:left="-72" w:right="-72"/>
              <w:rPr>
                <w:lang w:val="vi-VN" w:eastAsia="zh-CN"/>
              </w:rPr>
            </w:pPr>
            <w:r>
              <w:rPr>
                <w:lang w:val="vi-VN" w:eastAsia="zh-CN"/>
              </w:rPr>
              <w:t>Số lượng t</w:t>
            </w:r>
            <w:r w:rsidRPr="00D56987">
              <w:rPr>
                <w:lang w:val="vi-VN" w:eastAsia="zh-CN"/>
              </w:rPr>
              <w:t>huê bao di động vệ tinh</w:t>
            </w:r>
          </w:p>
        </w:tc>
        <w:tc>
          <w:tcPr>
            <w:tcW w:w="1160" w:type="dxa"/>
            <w:tcBorders>
              <w:top w:val="nil"/>
              <w:left w:val="nil"/>
              <w:bottom w:val="single" w:sz="4" w:space="0" w:color="auto"/>
              <w:right w:val="single" w:sz="4" w:space="0" w:color="auto"/>
            </w:tcBorders>
            <w:shd w:val="clear" w:color="auto" w:fill="auto"/>
            <w:vAlign w:val="center"/>
            <w:hideMark/>
          </w:tcPr>
          <w:p w14:paraId="6A2C7A55" w14:textId="77777777" w:rsidR="00D56987" w:rsidRPr="00337C20" w:rsidRDefault="00D56987"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475DF7EE"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7AFD3242" w14:textId="77777777" w:rsidR="00D56987" w:rsidRPr="00337C20" w:rsidRDefault="00D56987" w:rsidP="009C44C9">
            <w:pPr>
              <w:ind w:left="-72" w:right="-72"/>
              <w:jc w:val="center"/>
              <w:rPr>
                <w:lang w:eastAsia="zh-CN"/>
              </w:rPr>
            </w:pPr>
            <w:r w:rsidRPr="00337C20">
              <w:rPr>
                <w:lang w:eastAsia="zh-CN"/>
              </w:rPr>
              <w:t> </w:t>
            </w:r>
          </w:p>
        </w:tc>
      </w:tr>
      <w:tr w:rsidR="00D56987" w:rsidRPr="00337C20" w14:paraId="0E17991B" w14:textId="77777777" w:rsidTr="009C44C9">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25FE205B" w14:textId="77777777" w:rsidR="00D56987" w:rsidRPr="00080F62" w:rsidRDefault="00D56987" w:rsidP="009C44C9">
            <w:pPr>
              <w:ind w:left="-72" w:right="-72"/>
              <w:rPr>
                <w:lang w:val="vi-VN" w:eastAsia="zh-CN"/>
              </w:rPr>
            </w:pPr>
            <w:r w:rsidRPr="00337C20">
              <w:rPr>
                <w:lang w:eastAsia="zh-CN"/>
              </w:rPr>
              <w:lastRenderedPageBreak/>
              <w:t>1</w:t>
            </w:r>
            <w:r>
              <w:rPr>
                <w:lang w:val="vi-VN" w:eastAsia="zh-CN"/>
              </w:rPr>
              <w:t>0</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212C1CD3" w14:textId="77777777" w:rsidR="00D56987" w:rsidRPr="00D56987" w:rsidRDefault="00D56987" w:rsidP="009C44C9">
            <w:pPr>
              <w:ind w:left="-72" w:right="-72"/>
              <w:rPr>
                <w:lang w:val="vi-VN" w:eastAsia="zh-CN"/>
              </w:rPr>
            </w:pPr>
            <w:r>
              <w:rPr>
                <w:lang w:val="vi-VN" w:eastAsia="zh-CN"/>
              </w:rPr>
              <w:t>Số lượng t</w:t>
            </w:r>
            <w:r w:rsidRPr="00D56987">
              <w:rPr>
                <w:lang w:val="vi-VN" w:eastAsia="zh-CN"/>
              </w:rPr>
              <w:t>huê bao di động hàng hải</w:t>
            </w:r>
          </w:p>
        </w:tc>
        <w:tc>
          <w:tcPr>
            <w:tcW w:w="1160" w:type="dxa"/>
            <w:tcBorders>
              <w:top w:val="nil"/>
              <w:left w:val="nil"/>
              <w:bottom w:val="single" w:sz="4" w:space="0" w:color="auto"/>
              <w:right w:val="single" w:sz="4" w:space="0" w:color="auto"/>
            </w:tcBorders>
            <w:shd w:val="clear" w:color="auto" w:fill="auto"/>
            <w:vAlign w:val="center"/>
            <w:hideMark/>
          </w:tcPr>
          <w:p w14:paraId="345A955B" w14:textId="77777777" w:rsidR="00D56987" w:rsidRPr="00337C20" w:rsidRDefault="00D56987"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1220A192"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08E32BE5" w14:textId="77777777" w:rsidR="00D56987" w:rsidRPr="00337C20" w:rsidRDefault="00D56987" w:rsidP="009C44C9">
            <w:pPr>
              <w:ind w:left="-72" w:right="-72"/>
              <w:jc w:val="center"/>
              <w:rPr>
                <w:lang w:eastAsia="zh-CN"/>
              </w:rPr>
            </w:pPr>
            <w:r w:rsidRPr="00337C20">
              <w:rPr>
                <w:lang w:eastAsia="zh-CN"/>
              </w:rPr>
              <w:t> </w:t>
            </w:r>
          </w:p>
        </w:tc>
      </w:tr>
      <w:tr w:rsidR="00D56987" w:rsidRPr="00337C20" w14:paraId="42861E2B" w14:textId="77777777" w:rsidTr="009C44C9">
        <w:trPr>
          <w:trHeight w:val="31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3A595B07" w14:textId="77777777" w:rsidR="00D56987" w:rsidRPr="00080F62" w:rsidRDefault="00D56987" w:rsidP="009C44C9">
            <w:pPr>
              <w:ind w:left="-72" w:right="-72"/>
              <w:rPr>
                <w:lang w:val="vi-VN" w:eastAsia="zh-CN"/>
              </w:rPr>
            </w:pPr>
            <w:r w:rsidRPr="00337C20">
              <w:rPr>
                <w:lang w:eastAsia="zh-CN"/>
              </w:rPr>
              <w:t>1</w:t>
            </w:r>
            <w:r>
              <w:rPr>
                <w:lang w:val="vi-VN" w:eastAsia="zh-CN"/>
              </w:rPr>
              <w:t>1</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1105FA8E" w14:textId="77777777" w:rsidR="00D56987" w:rsidRPr="00D56987" w:rsidRDefault="00D56987" w:rsidP="009C44C9">
            <w:pPr>
              <w:ind w:left="-72" w:right="-72"/>
              <w:rPr>
                <w:lang w:val="vi-VN" w:eastAsia="zh-CN"/>
              </w:rPr>
            </w:pPr>
            <w:r>
              <w:rPr>
                <w:lang w:val="vi-VN" w:eastAsia="zh-CN"/>
              </w:rPr>
              <w:t>Số lượng t</w:t>
            </w:r>
            <w:r w:rsidRPr="00D56987">
              <w:rPr>
                <w:lang w:val="vi-VN" w:eastAsia="zh-CN"/>
              </w:rPr>
              <w:t>huê bao di động hàng không</w:t>
            </w:r>
          </w:p>
        </w:tc>
        <w:tc>
          <w:tcPr>
            <w:tcW w:w="1160" w:type="dxa"/>
            <w:tcBorders>
              <w:top w:val="nil"/>
              <w:left w:val="nil"/>
              <w:bottom w:val="single" w:sz="4" w:space="0" w:color="auto"/>
              <w:right w:val="single" w:sz="4" w:space="0" w:color="auto"/>
            </w:tcBorders>
            <w:shd w:val="clear" w:color="auto" w:fill="auto"/>
            <w:vAlign w:val="center"/>
            <w:hideMark/>
          </w:tcPr>
          <w:p w14:paraId="2D69D95A" w14:textId="77777777" w:rsidR="00D56987" w:rsidRPr="00337C20" w:rsidRDefault="00D56987" w:rsidP="009C44C9">
            <w:pPr>
              <w:ind w:left="-72" w:right="-72"/>
              <w:jc w:val="center"/>
              <w:rPr>
                <w:lang w:eastAsia="zh-CN"/>
              </w:rPr>
            </w:pPr>
            <w:r w:rsidRPr="00337C20">
              <w:rPr>
                <w:lang w:eastAsia="zh-CN"/>
              </w:rPr>
              <w:t>TB</w:t>
            </w:r>
          </w:p>
        </w:tc>
        <w:tc>
          <w:tcPr>
            <w:tcW w:w="1340" w:type="dxa"/>
            <w:tcBorders>
              <w:top w:val="nil"/>
              <w:left w:val="nil"/>
              <w:bottom w:val="single" w:sz="4" w:space="0" w:color="auto"/>
              <w:right w:val="single" w:sz="4" w:space="0" w:color="auto"/>
            </w:tcBorders>
            <w:shd w:val="clear" w:color="000000" w:fill="FFFF99"/>
            <w:noWrap/>
            <w:vAlign w:val="center"/>
            <w:hideMark/>
          </w:tcPr>
          <w:p w14:paraId="50C41B46"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0E573482" w14:textId="77777777" w:rsidR="00D56987" w:rsidRPr="00337C20" w:rsidRDefault="00D56987" w:rsidP="009C44C9">
            <w:pPr>
              <w:ind w:left="-72" w:right="-72"/>
              <w:jc w:val="center"/>
              <w:rPr>
                <w:lang w:eastAsia="zh-CN"/>
              </w:rPr>
            </w:pPr>
            <w:r w:rsidRPr="00337C20">
              <w:rPr>
                <w:lang w:eastAsia="zh-CN"/>
              </w:rPr>
              <w:t> </w:t>
            </w:r>
          </w:p>
        </w:tc>
      </w:tr>
      <w:tr w:rsidR="00D56987" w:rsidRPr="00337C20" w14:paraId="67F0B72E" w14:textId="77777777" w:rsidTr="009C44C9">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2E402147" w14:textId="77777777" w:rsidR="00D56987" w:rsidRPr="00337C20" w:rsidRDefault="00D56987" w:rsidP="009C44C9">
            <w:pPr>
              <w:ind w:left="-72" w:right="-72"/>
              <w:rPr>
                <w:b/>
                <w:bCs/>
                <w:lang w:eastAsia="zh-CN"/>
              </w:rPr>
            </w:pPr>
            <w:r w:rsidRPr="00337C20">
              <w:rPr>
                <w:b/>
                <w:bCs/>
                <w:lang w:eastAsia="zh-CN"/>
              </w:rPr>
              <w:t>III</w:t>
            </w:r>
          </w:p>
        </w:tc>
        <w:tc>
          <w:tcPr>
            <w:tcW w:w="7060" w:type="dxa"/>
            <w:gridSpan w:val="3"/>
            <w:tcBorders>
              <w:top w:val="single" w:sz="4" w:space="0" w:color="auto"/>
              <w:left w:val="nil"/>
              <w:bottom w:val="single" w:sz="4" w:space="0" w:color="auto"/>
              <w:right w:val="single" w:sz="4" w:space="0" w:color="auto"/>
            </w:tcBorders>
            <w:shd w:val="clear" w:color="auto" w:fill="auto"/>
            <w:vAlign w:val="center"/>
            <w:hideMark/>
          </w:tcPr>
          <w:p w14:paraId="6D496979" w14:textId="77777777" w:rsidR="00D56987" w:rsidRPr="00337C20" w:rsidRDefault="00D56987" w:rsidP="009C44C9">
            <w:pPr>
              <w:ind w:left="-72" w:right="-72"/>
              <w:rPr>
                <w:b/>
                <w:bCs/>
                <w:lang w:eastAsia="zh-CN"/>
              </w:rPr>
            </w:pPr>
            <w:r w:rsidRPr="00337C20">
              <w:rPr>
                <w:b/>
                <w:bCs/>
                <w:lang w:eastAsia="zh-CN"/>
              </w:rPr>
              <w:t>Số liệu về tăng trưởng dịch vụ</w:t>
            </w:r>
          </w:p>
        </w:tc>
        <w:tc>
          <w:tcPr>
            <w:tcW w:w="1620" w:type="dxa"/>
            <w:tcBorders>
              <w:top w:val="nil"/>
              <w:left w:val="nil"/>
              <w:bottom w:val="single" w:sz="4" w:space="0" w:color="auto"/>
              <w:right w:val="single" w:sz="4" w:space="0" w:color="auto"/>
            </w:tcBorders>
            <w:shd w:val="clear" w:color="auto" w:fill="auto"/>
            <w:vAlign w:val="center"/>
            <w:hideMark/>
          </w:tcPr>
          <w:p w14:paraId="34602824" w14:textId="77777777" w:rsidR="00D56987" w:rsidRPr="00337C20" w:rsidRDefault="00D56987" w:rsidP="009C44C9">
            <w:pPr>
              <w:ind w:left="-72" w:right="-72"/>
              <w:jc w:val="center"/>
              <w:rPr>
                <w:b/>
                <w:bCs/>
                <w:lang w:eastAsia="zh-CN"/>
              </w:rPr>
            </w:pPr>
            <w:r w:rsidRPr="00337C20">
              <w:rPr>
                <w:b/>
                <w:bCs/>
                <w:lang w:eastAsia="zh-CN"/>
              </w:rPr>
              <w:t> </w:t>
            </w:r>
          </w:p>
        </w:tc>
      </w:tr>
      <w:tr w:rsidR="00D56987" w:rsidRPr="00337C20" w14:paraId="1906C4C3" w14:textId="77777777" w:rsidTr="009C44C9">
        <w:trPr>
          <w:trHeight w:val="600"/>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18B05234" w14:textId="77777777" w:rsidR="00D56987" w:rsidRPr="00080F62" w:rsidRDefault="00D56987" w:rsidP="009C44C9">
            <w:pPr>
              <w:ind w:left="-72" w:right="-72"/>
              <w:rPr>
                <w:lang w:val="vi-VN" w:eastAsia="zh-CN"/>
              </w:rPr>
            </w:pPr>
            <w:r>
              <w:rPr>
                <w:lang w:val="vi-VN" w:eastAsia="zh-CN"/>
              </w:rPr>
              <w:t>12</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3F4E5D59" w14:textId="77777777" w:rsidR="00D56987" w:rsidRPr="00D56987" w:rsidRDefault="00D56987" w:rsidP="009C44C9">
            <w:pPr>
              <w:ind w:left="-72" w:right="-72"/>
              <w:rPr>
                <w:lang w:val="vi-VN" w:eastAsia="zh-CN"/>
              </w:rPr>
            </w:pPr>
            <w:r w:rsidRPr="00D56987">
              <w:rPr>
                <w:lang w:val="vi-VN" w:eastAsia="zh-CN"/>
              </w:rPr>
              <w:t xml:space="preserve">Tổng lưu lượng </w:t>
            </w:r>
            <w:r>
              <w:rPr>
                <w:lang w:val="vi-VN" w:eastAsia="zh-CN"/>
              </w:rPr>
              <w:t xml:space="preserve">truy nhập </w:t>
            </w:r>
            <w:r w:rsidRPr="00D56987">
              <w:rPr>
                <w:lang w:val="vi-VN" w:eastAsia="zh-CN"/>
              </w:rPr>
              <w:t>Internet băng rộng di động (BRDĐ)</w:t>
            </w:r>
          </w:p>
        </w:tc>
        <w:tc>
          <w:tcPr>
            <w:tcW w:w="1160" w:type="dxa"/>
            <w:tcBorders>
              <w:top w:val="nil"/>
              <w:left w:val="nil"/>
              <w:bottom w:val="single" w:sz="4" w:space="0" w:color="auto"/>
              <w:right w:val="single" w:sz="4" w:space="0" w:color="auto"/>
            </w:tcBorders>
            <w:shd w:val="clear" w:color="auto" w:fill="auto"/>
            <w:vAlign w:val="center"/>
            <w:hideMark/>
          </w:tcPr>
          <w:p w14:paraId="3C5FEB9C" w14:textId="77777777" w:rsidR="00D56987" w:rsidRPr="00337C20" w:rsidRDefault="00D56987" w:rsidP="009C44C9">
            <w:pPr>
              <w:ind w:left="-72" w:right="-72"/>
              <w:jc w:val="center"/>
              <w:rPr>
                <w:lang w:eastAsia="zh-CN"/>
              </w:rPr>
            </w:pPr>
            <w:r w:rsidRPr="00337C20">
              <w:rPr>
                <w:lang w:eastAsia="zh-CN"/>
              </w:rPr>
              <w:t>GB</w:t>
            </w:r>
          </w:p>
        </w:tc>
        <w:tc>
          <w:tcPr>
            <w:tcW w:w="1340" w:type="dxa"/>
            <w:tcBorders>
              <w:top w:val="nil"/>
              <w:left w:val="nil"/>
              <w:bottom w:val="single" w:sz="4" w:space="0" w:color="auto"/>
              <w:right w:val="single" w:sz="4" w:space="0" w:color="auto"/>
            </w:tcBorders>
            <w:shd w:val="clear" w:color="000000" w:fill="FFFF99"/>
            <w:noWrap/>
            <w:vAlign w:val="center"/>
            <w:hideMark/>
          </w:tcPr>
          <w:p w14:paraId="46DE9610"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642FCE35" w14:textId="77777777" w:rsidR="00D56987" w:rsidRPr="00337C20" w:rsidRDefault="00D56987" w:rsidP="009C44C9">
            <w:pPr>
              <w:ind w:left="-72" w:right="-72"/>
              <w:jc w:val="center"/>
              <w:rPr>
                <w:lang w:eastAsia="zh-CN"/>
              </w:rPr>
            </w:pPr>
            <w:r w:rsidRPr="00337C20">
              <w:rPr>
                <w:lang w:eastAsia="zh-CN"/>
              </w:rPr>
              <w:t> </w:t>
            </w:r>
          </w:p>
        </w:tc>
      </w:tr>
      <w:tr w:rsidR="00D56987" w:rsidRPr="00337C20" w14:paraId="09D64197" w14:textId="77777777" w:rsidTr="009C44C9">
        <w:trPr>
          <w:trHeight w:val="390"/>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33B729D5" w14:textId="77777777" w:rsidR="00D56987" w:rsidRPr="00337C20" w:rsidRDefault="00D56987" w:rsidP="009C44C9">
            <w:pPr>
              <w:ind w:left="-72" w:right="-72"/>
              <w:rPr>
                <w:lang w:eastAsia="zh-CN"/>
              </w:rPr>
            </w:pPr>
            <w:r w:rsidRPr="00337C20">
              <w:rPr>
                <w:lang w:eastAsia="zh-CN"/>
              </w:rPr>
              <w:t> </w:t>
            </w:r>
          </w:p>
        </w:tc>
        <w:tc>
          <w:tcPr>
            <w:tcW w:w="8680"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14CCA4AD" w14:textId="77777777" w:rsidR="00D56987" w:rsidRPr="00337C20" w:rsidRDefault="00D56987" w:rsidP="009C44C9">
            <w:pPr>
              <w:ind w:left="-72" w:right="-72"/>
              <w:rPr>
                <w:i/>
                <w:iCs/>
                <w:lang w:eastAsia="zh-CN"/>
              </w:rPr>
            </w:pPr>
            <w:r w:rsidRPr="00337C20">
              <w:rPr>
                <w:i/>
                <w:iCs/>
                <w:lang w:eastAsia="zh-CN"/>
              </w:rPr>
              <w:t>Tổng lưu lượng Internet BRDĐ phân chia theo công nghệ (</w:t>
            </w:r>
            <w:r>
              <w:rPr>
                <w:i/>
                <w:iCs/>
                <w:lang w:val="vi-VN" w:eastAsia="zh-CN"/>
              </w:rPr>
              <w:t>12</w:t>
            </w:r>
            <w:r w:rsidRPr="00337C20">
              <w:rPr>
                <w:i/>
                <w:iCs/>
                <w:lang w:eastAsia="zh-CN"/>
              </w:rPr>
              <w:t>=</w:t>
            </w:r>
            <w:r>
              <w:rPr>
                <w:i/>
                <w:iCs/>
                <w:lang w:val="vi-VN" w:eastAsia="zh-CN"/>
              </w:rPr>
              <w:t>12</w:t>
            </w:r>
            <w:r w:rsidRPr="00337C20">
              <w:rPr>
                <w:i/>
                <w:iCs/>
                <w:lang w:eastAsia="zh-CN"/>
              </w:rPr>
              <w:t>.1+..+</w:t>
            </w:r>
            <w:r>
              <w:rPr>
                <w:i/>
                <w:iCs/>
                <w:lang w:val="vi-VN" w:eastAsia="zh-CN"/>
              </w:rPr>
              <w:t>12</w:t>
            </w:r>
            <w:r w:rsidRPr="00337C20">
              <w:rPr>
                <w:i/>
                <w:iCs/>
                <w:lang w:eastAsia="zh-CN"/>
              </w:rPr>
              <w:t>.3)</w:t>
            </w:r>
          </w:p>
        </w:tc>
      </w:tr>
      <w:tr w:rsidR="00D56987" w:rsidRPr="00337C20" w14:paraId="1F521019" w14:textId="77777777" w:rsidTr="009C44C9">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7B9EEEEE" w14:textId="77777777" w:rsidR="00D56987" w:rsidRPr="00337C20" w:rsidRDefault="00D56987" w:rsidP="009C44C9">
            <w:pPr>
              <w:ind w:left="-72" w:right="-72"/>
              <w:rPr>
                <w:lang w:eastAsia="zh-CN"/>
              </w:rPr>
            </w:pPr>
            <w:r>
              <w:rPr>
                <w:lang w:val="vi-VN" w:eastAsia="zh-CN"/>
              </w:rPr>
              <w:t>12</w:t>
            </w:r>
            <w:r w:rsidRPr="00337C20">
              <w:rPr>
                <w:lang w:eastAsia="zh-CN"/>
              </w:rPr>
              <w:t>.1</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1B411FB1" w14:textId="77777777" w:rsidR="00D56987" w:rsidRPr="00337C20" w:rsidRDefault="00D56987" w:rsidP="009C44C9">
            <w:pPr>
              <w:ind w:left="-72" w:right="-72"/>
              <w:rPr>
                <w:lang w:eastAsia="zh-CN"/>
              </w:rPr>
            </w:pPr>
            <w:r w:rsidRPr="00337C20">
              <w:rPr>
                <w:lang w:eastAsia="zh-CN"/>
              </w:rPr>
              <w:t>Trên mạng 3G</w:t>
            </w:r>
          </w:p>
        </w:tc>
        <w:tc>
          <w:tcPr>
            <w:tcW w:w="1160" w:type="dxa"/>
            <w:tcBorders>
              <w:top w:val="nil"/>
              <w:left w:val="nil"/>
              <w:bottom w:val="single" w:sz="4" w:space="0" w:color="auto"/>
              <w:right w:val="single" w:sz="4" w:space="0" w:color="auto"/>
            </w:tcBorders>
            <w:shd w:val="clear" w:color="auto" w:fill="auto"/>
            <w:vAlign w:val="center"/>
            <w:hideMark/>
          </w:tcPr>
          <w:p w14:paraId="2C698D43" w14:textId="77777777" w:rsidR="00D56987" w:rsidRPr="00337C20" w:rsidRDefault="00D56987" w:rsidP="009C44C9">
            <w:pPr>
              <w:ind w:left="-72" w:right="-72"/>
              <w:jc w:val="center"/>
              <w:rPr>
                <w:lang w:eastAsia="zh-CN"/>
              </w:rPr>
            </w:pPr>
            <w:r w:rsidRPr="00337C20">
              <w:rPr>
                <w:lang w:eastAsia="zh-CN"/>
              </w:rPr>
              <w:t>GB</w:t>
            </w:r>
          </w:p>
        </w:tc>
        <w:tc>
          <w:tcPr>
            <w:tcW w:w="1340" w:type="dxa"/>
            <w:tcBorders>
              <w:top w:val="nil"/>
              <w:left w:val="nil"/>
              <w:bottom w:val="single" w:sz="4" w:space="0" w:color="auto"/>
              <w:right w:val="single" w:sz="4" w:space="0" w:color="auto"/>
            </w:tcBorders>
            <w:shd w:val="clear" w:color="000000" w:fill="FFFF99"/>
            <w:noWrap/>
            <w:vAlign w:val="center"/>
            <w:hideMark/>
          </w:tcPr>
          <w:p w14:paraId="685D1383"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55C27011" w14:textId="77777777" w:rsidR="00D56987" w:rsidRPr="00337C20" w:rsidRDefault="00D56987" w:rsidP="009C44C9">
            <w:pPr>
              <w:ind w:left="-72" w:right="-72"/>
              <w:jc w:val="center"/>
              <w:rPr>
                <w:lang w:eastAsia="zh-CN"/>
              </w:rPr>
            </w:pPr>
            <w:r w:rsidRPr="00337C20">
              <w:rPr>
                <w:lang w:eastAsia="zh-CN"/>
              </w:rPr>
              <w:t> </w:t>
            </w:r>
          </w:p>
        </w:tc>
      </w:tr>
      <w:tr w:rsidR="00D56987" w:rsidRPr="00337C20" w14:paraId="131EEEA6" w14:textId="77777777" w:rsidTr="009C44C9">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2A405358" w14:textId="77777777" w:rsidR="00D56987" w:rsidRPr="00337C20" w:rsidRDefault="00D56987" w:rsidP="009C44C9">
            <w:pPr>
              <w:ind w:left="-72" w:right="-72"/>
              <w:rPr>
                <w:lang w:eastAsia="zh-CN"/>
              </w:rPr>
            </w:pPr>
            <w:r>
              <w:rPr>
                <w:lang w:val="vi-VN" w:eastAsia="zh-CN"/>
              </w:rPr>
              <w:t>12</w:t>
            </w:r>
            <w:r w:rsidRPr="00337C20">
              <w:rPr>
                <w:lang w:eastAsia="zh-CN"/>
              </w:rPr>
              <w:t>.2</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00CA1CA8" w14:textId="77777777" w:rsidR="00D56987" w:rsidRPr="00337C20" w:rsidRDefault="00D56987" w:rsidP="009C44C9">
            <w:pPr>
              <w:ind w:left="-72" w:right="-72"/>
              <w:rPr>
                <w:lang w:eastAsia="zh-CN"/>
              </w:rPr>
            </w:pPr>
            <w:r w:rsidRPr="00337C20">
              <w:rPr>
                <w:lang w:eastAsia="zh-CN"/>
              </w:rPr>
              <w:t>Trên mạng 4G</w:t>
            </w:r>
          </w:p>
        </w:tc>
        <w:tc>
          <w:tcPr>
            <w:tcW w:w="1160" w:type="dxa"/>
            <w:tcBorders>
              <w:top w:val="nil"/>
              <w:left w:val="nil"/>
              <w:bottom w:val="single" w:sz="4" w:space="0" w:color="auto"/>
              <w:right w:val="single" w:sz="4" w:space="0" w:color="auto"/>
            </w:tcBorders>
            <w:shd w:val="clear" w:color="auto" w:fill="auto"/>
            <w:vAlign w:val="center"/>
            <w:hideMark/>
          </w:tcPr>
          <w:p w14:paraId="64BA09A8" w14:textId="77777777" w:rsidR="00D56987" w:rsidRPr="00337C20" w:rsidRDefault="00D56987" w:rsidP="009C44C9">
            <w:pPr>
              <w:ind w:left="-72" w:right="-72"/>
              <w:jc w:val="center"/>
              <w:rPr>
                <w:lang w:eastAsia="zh-CN"/>
              </w:rPr>
            </w:pPr>
            <w:r w:rsidRPr="00337C20">
              <w:rPr>
                <w:lang w:eastAsia="zh-CN"/>
              </w:rPr>
              <w:t>GB</w:t>
            </w:r>
          </w:p>
        </w:tc>
        <w:tc>
          <w:tcPr>
            <w:tcW w:w="1340" w:type="dxa"/>
            <w:tcBorders>
              <w:top w:val="nil"/>
              <w:left w:val="nil"/>
              <w:bottom w:val="single" w:sz="4" w:space="0" w:color="auto"/>
              <w:right w:val="single" w:sz="4" w:space="0" w:color="auto"/>
            </w:tcBorders>
            <w:shd w:val="clear" w:color="000000" w:fill="FFFF99"/>
            <w:noWrap/>
            <w:vAlign w:val="center"/>
            <w:hideMark/>
          </w:tcPr>
          <w:p w14:paraId="50116DD0"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47AEAC90" w14:textId="77777777" w:rsidR="00D56987" w:rsidRPr="00337C20" w:rsidRDefault="00D56987" w:rsidP="009C44C9">
            <w:pPr>
              <w:ind w:left="-72" w:right="-72"/>
              <w:jc w:val="center"/>
              <w:rPr>
                <w:lang w:eastAsia="zh-CN"/>
              </w:rPr>
            </w:pPr>
            <w:r w:rsidRPr="00337C20">
              <w:rPr>
                <w:lang w:eastAsia="zh-CN"/>
              </w:rPr>
              <w:t> </w:t>
            </w:r>
          </w:p>
        </w:tc>
      </w:tr>
      <w:tr w:rsidR="00D56987" w:rsidRPr="00337C20" w14:paraId="3B3A7F31" w14:textId="77777777" w:rsidTr="009C44C9">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24B62415" w14:textId="77777777" w:rsidR="00D56987" w:rsidRPr="00337C20" w:rsidRDefault="00D56987" w:rsidP="009C44C9">
            <w:pPr>
              <w:ind w:left="-72" w:right="-72"/>
              <w:rPr>
                <w:lang w:eastAsia="zh-CN"/>
              </w:rPr>
            </w:pPr>
            <w:r>
              <w:rPr>
                <w:lang w:val="vi-VN" w:eastAsia="zh-CN"/>
              </w:rPr>
              <w:t>12</w:t>
            </w:r>
            <w:r w:rsidRPr="00337C20">
              <w:rPr>
                <w:lang w:eastAsia="zh-CN"/>
              </w:rPr>
              <w:t>.3</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7A9301EE" w14:textId="77777777" w:rsidR="00D56987" w:rsidRPr="00337C20" w:rsidRDefault="00D56987" w:rsidP="009C44C9">
            <w:pPr>
              <w:ind w:left="-72" w:right="-72"/>
              <w:rPr>
                <w:lang w:eastAsia="zh-CN"/>
              </w:rPr>
            </w:pPr>
            <w:r w:rsidRPr="00337C20">
              <w:rPr>
                <w:lang w:eastAsia="zh-CN"/>
              </w:rPr>
              <w:t>Trên mạng 5G</w:t>
            </w:r>
          </w:p>
        </w:tc>
        <w:tc>
          <w:tcPr>
            <w:tcW w:w="1160" w:type="dxa"/>
            <w:tcBorders>
              <w:top w:val="nil"/>
              <w:left w:val="nil"/>
              <w:bottom w:val="single" w:sz="4" w:space="0" w:color="auto"/>
              <w:right w:val="single" w:sz="4" w:space="0" w:color="auto"/>
            </w:tcBorders>
            <w:shd w:val="clear" w:color="auto" w:fill="auto"/>
            <w:vAlign w:val="center"/>
            <w:hideMark/>
          </w:tcPr>
          <w:p w14:paraId="74BE1286" w14:textId="77777777" w:rsidR="00D56987" w:rsidRPr="00337C20" w:rsidRDefault="00D56987" w:rsidP="009C44C9">
            <w:pPr>
              <w:ind w:left="-72" w:right="-72"/>
              <w:jc w:val="center"/>
              <w:rPr>
                <w:lang w:eastAsia="zh-CN"/>
              </w:rPr>
            </w:pPr>
            <w:r w:rsidRPr="00337C20">
              <w:rPr>
                <w:lang w:eastAsia="zh-CN"/>
              </w:rPr>
              <w:t>GB</w:t>
            </w:r>
          </w:p>
        </w:tc>
        <w:tc>
          <w:tcPr>
            <w:tcW w:w="1340" w:type="dxa"/>
            <w:tcBorders>
              <w:top w:val="nil"/>
              <w:left w:val="nil"/>
              <w:bottom w:val="single" w:sz="4" w:space="0" w:color="auto"/>
              <w:right w:val="single" w:sz="4" w:space="0" w:color="auto"/>
            </w:tcBorders>
            <w:shd w:val="clear" w:color="000000" w:fill="FFFF99"/>
            <w:noWrap/>
            <w:vAlign w:val="center"/>
            <w:hideMark/>
          </w:tcPr>
          <w:p w14:paraId="3AD9A3AE"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4A690D92" w14:textId="77777777" w:rsidR="00D56987" w:rsidRPr="00337C20" w:rsidRDefault="00D56987" w:rsidP="009C44C9">
            <w:pPr>
              <w:ind w:left="-72" w:right="-72"/>
              <w:jc w:val="center"/>
              <w:rPr>
                <w:lang w:eastAsia="zh-CN"/>
              </w:rPr>
            </w:pPr>
            <w:r w:rsidRPr="00337C20">
              <w:rPr>
                <w:lang w:eastAsia="zh-CN"/>
              </w:rPr>
              <w:t> </w:t>
            </w:r>
          </w:p>
        </w:tc>
      </w:tr>
      <w:tr w:rsidR="00D56987" w:rsidRPr="00337C20" w14:paraId="0BD1809F" w14:textId="77777777" w:rsidTr="009C44C9">
        <w:trPr>
          <w:trHeight w:val="64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4E2E5CE2" w14:textId="77777777" w:rsidR="00D56987" w:rsidRPr="00080F62" w:rsidRDefault="00D56987" w:rsidP="009C44C9">
            <w:pPr>
              <w:ind w:left="-72" w:right="-72"/>
              <w:rPr>
                <w:lang w:val="vi-VN" w:eastAsia="zh-CN"/>
              </w:rPr>
            </w:pPr>
            <w:r>
              <w:rPr>
                <w:lang w:val="vi-VN" w:eastAsia="zh-CN"/>
              </w:rPr>
              <w:t>13</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63AE1B06" w14:textId="77777777" w:rsidR="00D56987" w:rsidRPr="00D56987" w:rsidRDefault="00D56987" w:rsidP="009C44C9">
            <w:pPr>
              <w:ind w:left="-72" w:right="-72"/>
              <w:rPr>
                <w:lang w:val="vi-VN" w:eastAsia="zh-CN"/>
              </w:rPr>
            </w:pPr>
            <w:r w:rsidRPr="00D56987">
              <w:rPr>
                <w:lang w:val="vi-VN" w:eastAsia="zh-CN"/>
              </w:rPr>
              <w:t xml:space="preserve">Tổng lưu lượng </w:t>
            </w:r>
            <w:r>
              <w:rPr>
                <w:lang w:val="vi-VN" w:eastAsia="zh-CN"/>
              </w:rPr>
              <w:t xml:space="preserve">truy nhập </w:t>
            </w:r>
            <w:r w:rsidRPr="00D56987">
              <w:rPr>
                <w:lang w:val="vi-VN" w:eastAsia="zh-CN"/>
              </w:rPr>
              <w:t>Internet băng rộng cố định</w:t>
            </w:r>
          </w:p>
        </w:tc>
        <w:tc>
          <w:tcPr>
            <w:tcW w:w="1160" w:type="dxa"/>
            <w:tcBorders>
              <w:top w:val="nil"/>
              <w:left w:val="nil"/>
              <w:bottom w:val="single" w:sz="4" w:space="0" w:color="auto"/>
              <w:right w:val="single" w:sz="4" w:space="0" w:color="auto"/>
            </w:tcBorders>
            <w:shd w:val="clear" w:color="auto" w:fill="auto"/>
            <w:vAlign w:val="center"/>
            <w:hideMark/>
          </w:tcPr>
          <w:p w14:paraId="294F959D" w14:textId="77777777" w:rsidR="00D56987" w:rsidRPr="00337C20" w:rsidRDefault="00D56987" w:rsidP="009C44C9">
            <w:pPr>
              <w:ind w:left="-72" w:right="-72"/>
              <w:jc w:val="center"/>
              <w:rPr>
                <w:lang w:eastAsia="zh-CN"/>
              </w:rPr>
            </w:pPr>
            <w:r w:rsidRPr="00337C20">
              <w:rPr>
                <w:lang w:eastAsia="zh-CN"/>
              </w:rPr>
              <w:t>GB</w:t>
            </w:r>
          </w:p>
        </w:tc>
        <w:tc>
          <w:tcPr>
            <w:tcW w:w="1340" w:type="dxa"/>
            <w:tcBorders>
              <w:top w:val="nil"/>
              <w:left w:val="nil"/>
              <w:bottom w:val="single" w:sz="4" w:space="0" w:color="auto"/>
              <w:right w:val="single" w:sz="4" w:space="0" w:color="auto"/>
            </w:tcBorders>
            <w:shd w:val="clear" w:color="000000" w:fill="FFFF99"/>
            <w:noWrap/>
            <w:vAlign w:val="center"/>
            <w:hideMark/>
          </w:tcPr>
          <w:p w14:paraId="6D2B791B"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37D1EF2E" w14:textId="77777777" w:rsidR="00D56987" w:rsidRPr="00337C20" w:rsidRDefault="00D56987" w:rsidP="009C44C9">
            <w:pPr>
              <w:ind w:left="-72" w:right="-72"/>
              <w:jc w:val="center"/>
              <w:rPr>
                <w:lang w:eastAsia="zh-CN"/>
              </w:rPr>
            </w:pPr>
            <w:r w:rsidRPr="00337C20">
              <w:rPr>
                <w:lang w:eastAsia="zh-CN"/>
              </w:rPr>
              <w:t> </w:t>
            </w:r>
          </w:p>
        </w:tc>
      </w:tr>
      <w:tr w:rsidR="00D56987" w:rsidRPr="00337C20" w14:paraId="6E209C49" w14:textId="77777777" w:rsidTr="009C44C9">
        <w:trPr>
          <w:trHeight w:val="40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7F3FFD1E" w14:textId="77777777" w:rsidR="00D56987" w:rsidRPr="00337C20" w:rsidRDefault="00D56987" w:rsidP="009C44C9">
            <w:pPr>
              <w:ind w:left="-72" w:right="-72"/>
              <w:rPr>
                <w:b/>
                <w:bCs/>
                <w:lang w:eastAsia="zh-CN"/>
              </w:rPr>
            </w:pPr>
            <w:r>
              <w:rPr>
                <w:b/>
                <w:bCs/>
                <w:lang w:val="vi-VN" w:eastAsia="zh-CN"/>
              </w:rPr>
              <w:t>I</w:t>
            </w:r>
            <w:r w:rsidRPr="00337C20">
              <w:rPr>
                <w:b/>
                <w:bCs/>
                <w:lang w:eastAsia="zh-CN"/>
              </w:rPr>
              <w:t>V</w:t>
            </w:r>
          </w:p>
        </w:tc>
        <w:tc>
          <w:tcPr>
            <w:tcW w:w="7060" w:type="dxa"/>
            <w:gridSpan w:val="3"/>
            <w:tcBorders>
              <w:top w:val="single" w:sz="4" w:space="0" w:color="auto"/>
              <w:left w:val="nil"/>
              <w:bottom w:val="single" w:sz="4" w:space="0" w:color="auto"/>
              <w:right w:val="single" w:sz="4" w:space="0" w:color="auto"/>
            </w:tcBorders>
            <w:shd w:val="clear" w:color="auto" w:fill="auto"/>
            <w:vAlign w:val="center"/>
            <w:hideMark/>
          </w:tcPr>
          <w:p w14:paraId="54DE724A" w14:textId="77777777" w:rsidR="00D56987" w:rsidRPr="00EF776D" w:rsidRDefault="00D56987" w:rsidP="009C44C9">
            <w:pPr>
              <w:ind w:left="-72" w:right="-72"/>
              <w:rPr>
                <w:b/>
                <w:bCs/>
                <w:lang w:val="vi-VN" w:eastAsia="zh-CN"/>
              </w:rPr>
            </w:pPr>
            <w:r w:rsidRPr="00337C20">
              <w:rPr>
                <w:b/>
                <w:bCs/>
                <w:lang w:eastAsia="zh-CN"/>
              </w:rPr>
              <w:t>Số liệu về doanh thu</w:t>
            </w:r>
            <w:r>
              <w:rPr>
                <w:b/>
                <w:bCs/>
                <w:lang w:val="vi-VN" w:eastAsia="zh-CN"/>
              </w:rPr>
              <w:t xml:space="preserve"> của doanh nghiệp viễn thông</w:t>
            </w:r>
          </w:p>
        </w:tc>
        <w:tc>
          <w:tcPr>
            <w:tcW w:w="1620" w:type="dxa"/>
            <w:tcBorders>
              <w:top w:val="nil"/>
              <w:left w:val="nil"/>
              <w:bottom w:val="single" w:sz="4" w:space="0" w:color="auto"/>
              <w:right w:val="single" w:sz="4" w:space="0" w:color="auto"/>
            </w:tcBorders>
            <w:shd w:val="clear" w:color="auto" w:fill="auto"/>
            <w:vAlign w:val="center"/>
            <w:hideMark/>
          </w:tcPr>
          <w:p w14:paraId="74D36D9A" w14:textId="77777777" w:rsidR="00D56987" w:rsidRPr="00337C20" w:rsidRDefault="00D56987" w:rsidP="009C44C9">
            <w:pPr>
              <w:ind w:left="-72" w:right="-72"/>
              <w:jc w:val="center"/>
              <w:rPr>
                <w:b/>
                <w:bCs/>
                <w:lang w:eastAsia="zh-CN"/>
              </w:rPr>
            </w:pPr>
            <w:r w:rsidRPr="00337C20">
              <w:rPr>
                <w:b/>
                <w:bCs/>
                <w:lang w:eastAsia="zh-CN"/>
              </w:rPr>
              <w:t> </w:t>
            </w:r>
          </w:p>
        </w:tc>
      </w:tr>
      <w:tr w:rsidR="00D56987" w:rsidRPr="00337C20" w14:paraId="1236E55A" w14:textId="77777777" w:rsidTr="009C44C9">
        <w:trPr>
          <w:trHeight w:val="570"/>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741899B9" w14:textId="77777777" w:rsidR="00D56987" w:rsidRPr="00080F62" w:rsidRDefault="00D56987" w:rsidP="009C44C9">
            <w:pPr>
              <w:ind w:left="-72" w:right="-72"/>
              <w:rPr>
                <w:lang w:val="vi-VN" w:eastAsia="zh-CN"/>
              </w:rPr>
            </w:pPr>
            <w:r>
              <w:rPr>
                <w:lang w:val="vi-VN" w:eastAsia="zh-CN"/>
              </w:rPr>
              <w:t>14</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6ECE3C20" w14:textId="77777777" w:rsidR="00D56987" w:rsidRPr="00D56987" w:rsidRDefault="00D56987" w:rsidP="009C44C9">
            <w:pPr>
              <w:ind w:left="-72" w:right="-72"/>
              <w:rPr>
                <w:lang w:val="vi-VN" w:eastAsia="zh-CN"/>
              </w:rPr>
            </w:pPr>
            <w:r w:rsidRPr="00D56987">
              <w:rPr>
                <w:lang w:val="vi-VN" w:eastAsia="zh-CN"/>
              </w:rPr>
              <w:t xml:space="preserve">Tổng doanh thu của doanh nghiệp viễn thông - Doanh thu cộng ngang </w:t>
            </w:r>
          </w:p>
        </w:tc>
        <w:tc>
          <w:tcPr>
            <w:tcW w:w="1160" w:type="dxa"/>
            <w:tcBorders>
              <w:top w:val="nil"/>
              <w:left w:val="nil"/>
              <w:bottom w:val="single" w:sz="4" w:space="0" w:color="auto"/>
              <w:right w:val="single" w:sz="4" w:space="0" w:color="auto"/>
            </w:tcBorders>
            <w:shd w:val="clear" w:color="auto" w:fill="auto"/>
            <w:vAlign w:val="center"/>
            <w:hideMark/>
          </w:tcPr>
          <w:p w14:paraId="78E58372" w14:textId="77777777" w:rsidR="00D56987" w:rsidRPr="00337C20" w:rsidRDefault="00D56987"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17F094F1"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038EA404" w14:textId="77777777" w:rsidR="00D56987" w:rsidRPr="00337C20" w:rsidRDefault="00D56987" w:rsidP="009C44C9">
            <w:pPr>
              <w:ind w:left="-72" w:right="-72"/>
              <w:jc w:val="center"/>
              <w:rPr>
                <w:b/>
                <w:bCs/>
                <w:lang w:eastAsia="zh-CN"/>
              </w:rPr>
            </w:pPr>
            <w:r w:rsidRPr="00337C20">
              <w:rPr>
                <w:b/>
                <w:bCs/>
                <w:lang w:eastAsia="zh-CN"/>
              </w:rPr>
              <w:t> </w:t>
            </w:r>
          </w:p>
        </w:tc>
      </w:tr>
      <w:tr w:rsidR="00D56987" w:rsidRPr="00337C20" w14:paraId="6B5EA8AC" w14:textId="77777777" w:rsidTr="009C44C9">
        <w:trPr>
          <w:trHeight w:val="600"/>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5F097480" w14:textId="77777777" w:rsidR="00D56987" w:rsidRPr="00080F62" w:rsidRDefault="00D56987" w:rsidP="009C44C9">
            <w:pPr>
              <w:ind w:left="-72" w:right="-72"/>
              <w:rPr>
                <w:lang w:val="vi-VN" w:eastAsia="zh-CN"/>
              </w:rPr>
            </w:pPr>
            <w:r>
              <w:rPr>
                <w:lang w:val="vi-VN" w:eastAsia="zh-CN"/>
              </w:rPr>
              <w:t>15</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08C7454B" w14:textId="77777777" w:rsidR="00D56987" w:rsidRPr="00D56987" w:rsidRDefault="00D56987" w:rsidP="009C44C9">
            <w:pPr>
              <w:ind w:left="-72" w:right="-72"/>
              <w:rPr>
                <w:lang w:val="vi-VN" w:eastAsia="zh-CN"/>
              </w:rPr>
            </w:pPr>
            <w:r w:rsidRPr="00D56987">
              <w:rPr>
                <w:lang w:val="vi-VN" w:eastAsia="zh-CN"/>
              </w:rPr>
              <w:t>Tổng doanh thu của doanh nghiệp viễn thông - Doanh thu hợp nhất</w:t>
            </w:r>
          </w:p>
        </w:tc>
        <w:tc>
          <w:tcPr>
            <w:tcW w:w="1160" w:type="dxa"/>
            <w:tcBorders>
              <w:top w:val="nil"/>
              <w:left w:val="nil"/>
              <w:bottom w:val="single" w:sz="4" w:space="0" w:color="auto"/>
              <w:right w:val="single" w:sz="4" w:space="0" w:color="auto"/>
            </w:tcBorders>
            <w:shd w:val="clear" w:color="auto" w:fill="auto"/>
            <w:vAlign w:val="center"/>
            <w:hideMark/>
          </w:tcPr>
          <w:p w14:paraId="5FBA0C36" w14:textId="77777777" w:rsidR="00D56987" w:rsidRPr="00337C20" w:rsidRDefault="00D56987"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7F7355C5"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bottom"/>
            <w:hideMark/>
          </w:tcPr>
          <w:p w14:paraId="06AE64D3" w14:textId="77777777" w:rsidR="00D56987" w:rsidRPr="00337C20" w:rsidRDefault="00D56987" w:rsidP="009C44C9">
            <w:pPr>
              <w:ind w:left="-72" w:right="-72"/>
              <w:jc w:val="center"/>
              <w:rPr>
                <w:sz w:val="20"/>
                <w:szCs w:val="20"/>
                <w:lang w:eastAsia="zh-CN"/>
              </w:rPr>
            </w:pPr>
            <w:r w:rsidRPr="00337C20">
              <w:rPr>
                <w:sz w:val="20"/>
                <w:szCs w:val="20"/>
                <w:lang w:eastAsia="zh-CN"/>
              </w:rPr>
              <w:t> </w:t>
            </w:r>
          </w:p>
        </w:tc>
      </w:tr>
      <w:tr w:rsidR="00D56987" w:rsidRPr="00337C20" w14:paraId="4A25E923" w14:textId="77777777" w:rsidTr="009C44C9">
        <w:trPr>
          <w:trHeight w:val="9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2979CD44" w14:textId="77777777" w:rsidR="00D56987" w:rsidRPr="00337C20" w:rsidRDefault="00D56987" w:rsidP="009C44C9">
            <w:pPr>
              <w:ind w:left="-72" w:right="-72"/>
              <w:rPr>
                <w:lang w:eastAsia="zh-CN"/>
              </w:rPr>
            </w:pPr>
            <w:r w:rsidRPr="00337C20">
              <w:rPr>
                <w:lang w:eastAsia="zh-CN"/>
              </w:rPr>
              <w:t> </w:t>
            </w:r>
          </w:p>
        </w:tc>
        <w:tc>
          <w:tcPr>
            <w:tcW w:w="8680" w:type="dxa"/>
            <w:gridSpan w:val="4"/>
            <w:tcBorders>
              <w:top w:val="single" w:sz="4" w:space="0" w:color="auto"/>
              <w:left w:val="nil"/>
              <w:bottom w:val="single" w:sz="4" w:space="0" w:color="auto"/>
              <w:right w:val="single" w:sz="4" w:space="0" w:color="000000"/>
            </w:tcBorders>
            <w:shd w:val="clear" w:color="auto" w:fill="auto"/>
            <w:vAlign w:val="center"/>
            <w:hideMark/>
          </w:tcPr>
          <w:p w14:paraId="40C46A11" w14:textId="77777777" w:rsidR="00D56987" w:rsidRPr="00337C20" w:rsidRDefault="00D56987" w:rsidP="009C44C9">
            <w:pPr>
              <w:ind w:left="-72" w:right="-72"/>
              <w:rPr>
                <w:i/>
                <w:iCs/>
                <w:lang w:eastAsia="zh-CN"/>
              </w:rPr>
            </w:pPr>
            <w:r w:rsidRPr="00337C20">
              <w:rPr>
                <w:i/>
                <w:iCs/>
                <w:lang w:eastAsia="zh-CN"/>
              </w:rPr>
              <w:t>Tổng doanh thu của doanh nghiệp viễn thông phân theo nhóm lĩnh vực hoạt động (</w:t>
            </w:r>
            <w:r>
              <w:rPr>
                <w:i/>
                <w:iCs/>
                <w:lang w:val="vi-VN" w:eastAsia="zh-CN"/>
              </w:rPr>
              <w:t>15</w:t>
            </w:r>
            <w:r w:rsidRPr="00337C20">
              <w:rPr>
                <w:i/>
                <w:iCs/>
                <w:lang w:eastAsia="zh-CN"/>
              </w:rPr>
              <w:t>=</w:t>
            </w:r>
            <w:r>
              <w:rPr>
                <w:i/>
                <w:iCs/>
                <w:lang w:val="vi-VN" w:eastAsia="zh-CN"/>
              </w:rPr>
              <w:t>15</w:t>
            </w:r>
            <w:r w:rsidRPr="00337C20">
              <w:rPr>
                <w:i/>
                <w:iCs/>
                <w:lang w:eastAsia="zh-CN"/>
              </w:rPr>
              <w:t>.1+..+</w:t>
            </w:r>
            <w:r>
              <w:rPr>
                <w:i/>
                <w:iCs/>
                <w:lang w:val="vi-VN" w:eastAsia="zh-CN"/>
              </w:rPr>
              <w:t>15</w:t>
            </w:r>
            <w:r w:rsidRPr="00337C20">
              <w:rPr>
                <w:i/>
                <w:iCs/>
                <w:lang w:eastAsia="zh-CN"/>
              </w:rPr>
              <w:t>.5); Nếu doanh nghiệp có cung cấp dịch vụ tại nước ngoài thì tách riêng doanh thu trong nước và nước ngoài với các lĩnh vực hoạt động tương ứng</w:t>
            </w:r>
          </w:p>
        </w:tc>
      </w:tr>
      <w:tr w:rsidR="00D56987" w:rsidRPr="00337C20" w14:paraId="265549F5" w14:textId="77777777" w:rsidTr="009C44C9">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2B6DD130" w14:textId="77777777" w:rsidR="00D56987" w:rsidRPr="00337C20" w:rsidRDefault="00D56987" w:rsidP="009C44C9">
            <w:pPr>
              <w:ind w:left="-72" w:right="-72"/>
              <w:rPr>
                <w:lang w:eastAsia="zh-CN"/>
              </w:rPr>
            </w:pPr>
            <w:r>
              <w:rPr>
                <w:lang w:eastAsia="zh-CN"/>
              </w:rPr>
              <w:t>15.</w:t>
            </w:r>
            <w:r w:rsidRPr="00337C20">
              <w:rPr>
                <w:lang w:eastAsia="zh-CN"/>
              </w:rPr>
              <w:t>1</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2EFEE060" w14:textId="77777777" w:rsidR="00D56987" w:rsidRPr="00337C20" w:rsidRDefault="00D56987" w:rsidP="009C44C9">
            <w:pPr>
              <w:ind w:left="-72" w:right="-72"/>
              <w:rPr>
                <w:lang w:eastAsia="zh-CN"/>
              </w:rPr>
            </w:pPr>
            <w:r w:rsidRPr="00337C20">
              <w:rPr>
                <w:lang w:eastAsia="zh-CN"/>
              </w:rPr>
              <w:t>Viễn thông</w:t>
            </w:r>
          </w:p>
        </w:tc>
        <w:tc>
          <w:tcPr>
            <w:tcW w:w="1160" w:type="dxa"/>
            <w:tcBorders>
              <w:top w:val="nil"/>
              <w:left w:val="nil"/>
              <w:bottom w:val="single" w:sz="4" w:space="0" w:color="auto"/>
              <w:right w:val="single" w:sz="4" w:space="0" w:color="auto"/>
            </w:tcBorders>
            <w:shd w:val="clear" w:color="auto" w:fill="auto"/>
            <w:vAlign w:val="center"/>
            <w:hideMark/>
          </w:tcPr>
          <w:p w14:paraId="02F296B9" w14:textId="77777777" w:rsidR="00D56987" w:rsidRPr="00337C20" w:rsidRDefault="00D56987"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2F8CF480"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bottom"/>
            <w:hideMark/>
          </w:tcPr>
          <w:p w14:paraId="4D8C9C4E" w14:textId="77777777" w:rsidR="00D56987" w:rsidRPr="00337C20" w:rsidRDefault="00D56987" w:rsidP="009C44C9">
            <w:pPr>
              <w:ind w:left="-72" w:right="-72"/>
              <w:jc w:val="center"/>
              <w:rPr>
                <w:sz w:val="20"/>
                <w:szCs w:val="20"/>
                <w:lang w:eastAsia="zh-CN"/>
              </w:rPr>
            </w:pPr>
            <w:r w:rsidRPr="00337C20">
              <w:rPr>
                <w:sz w:val="20"/>
                <w:szCs w:val="20"/>
                <w:lang w:eastAsia="zh-CN"/>
              </w:rPr>
              <w:t> </w:t>
            </w:r>
          </w:p>
        </w:tc>
      </w:tr>
      <w:tr w:rsidR="00D56987" w:rsidRPr="00337C20" w14:paraId="14F10B6B" w14:textId="77777777" w:rsidTr="009C44C9">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31030BE1" w14:textId="77777777" w:rsidR="00D56987" w:rsidRPr="00337C20" w:rsidRDefault="00D56987" w:rsidP="009C44C9">
            <w:pPr>
              <w:ind w:left="-72" w:right="-72"/>
              <w:rPr>
                <w:lang w:eastAsia="zh-CN"/>
              </w:rPr>
            </w:pPr>
            <w:r>
              <w:rPr>
                <w:lang w:eastAsia="zh-CN"/>
              </w:rPr>
              <w:t>15.</w:t>
            </w:r>
            <w:r w:rsidRPr="00337C20">
              <w:rPr>
                <w:lang w:eastAsia="zh-CN"/>
              </w:rPr>
              <w:t>2</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5CEB8257" w14:textId="77777777" w:rsidR="00D56987" w:rsidRPr="00337C20" w:rsidRDefault="00D56987" w:rsidP="009C44C9">
            <w:pPr>
              <w:ind w:left="-72" w:right="-72"/>
              <w:rPr>
                <w:lang w:eastAsia="zh-CN"/>
              </w:rPr>
            </w:pPr>
            <w:r w:rsidRPr="00337C20">
              <w:rPr>
                <w:lang w:eastAsia="zh-CN"/>
              </w:rPr>
              <w:t>Data center</w:t>
            </w:r>
          </w:p>
        </w:tc>
        <w:tc>
          <w:tcPr>
            <w:tcW w:w="1160" w:type="dxa"/>
            <w:tcBorders>
              <w:top w:val="nil"/>
              <w:left w:val="nil"/>
              <w:bottom w:val="single" w:sz="4" w:space="0" w:color="auto"/>
              <w:right w:val="single" w:sz="4" w:space="0" w:color="auto"/>
            </w:tcBorders>
            <w:shd w:val="clear" w:color="auto" w:fill="auto"/>
            <w:vAlign w:val="center"/>
            <w:hideMark/>
          </w:tcPr>
          <w:p w14:paraId="51F42802" w14:textId="77777777" w:rsidR="00D56987" w:rsidRPr="00337C20" w:rsidRDefault="00D56987"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1EAFBDDA"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bottom"/>
            <w:hideMark/>
          </w:tcPr>
          <w:p w14:paraId="571327F7" w14:textId="77777777" w:rsidR="00D56987" w:rsidRPr="00337C20" w:rsidRDefault="00D56987" w:rsidP="009C44C9">
            <w:pPr>
              <w:ind w:left="-72" w:right="-72"/>
              <w:jc w:val="center"/>
              <w:rPr>
                <w:sz w:val="20"/>
                <w:szCs w:val="20"/>
                <w:lang w:eastAsia="zh-CN"/>
              </w:rPr>
            </w:pPr>
            <w:r w:rsidRPr="00337C20">
              <w:rPr>
                <w:sz w:val="20"/>
                <w:szCs w:val="20"/>
                <w:lang w:eastAsia="zh-CN"/>
              </w:rPr>
              <w:t> </w:t>
            </w:r>
          </w:p>
        </w:tc>
      </w:tr>
      <w:tr w:rsidR="00D56987" w:rsidRPr="00337C20" w14:paraId="22941452" w14:textId="77777777" w:rsidTr="009C44C9">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7E4FD5CB" w14:textId="77777777" w:rsidR="00D56987" w:rsidRPr="00337C20" w:rsidRDefault="00D56987" w:rsidP="009C44C9">
            <w:pPr>
              <w:ind w:left="-72" w:right="-72"/>
              <w:rPr>
                <w:lang w:eastAsia="zh-CN"/>
              </w:rPr>
            </w:pPr>
            <w:r>
              <w:rPr>
                <w:lang w:eastAsia="zh-CN"/>
              </w:rPr>
              <w:t>15.</w:t>
            </w:r>
            <w:r w:rsidRPr="00337C20">
              <w:rPr>
                <w:lang w:eastAsia="zh-CN"/>
              </w:rPr>
              <w:t>3</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57C9C95A" w14:textId="77777777" w:rsidR="00D56987" w:rsidRPr="00337C20" w:rsidRDefault="00D56987" w:rsidP="009C44C9">
            <w:pPr>
              <w:ind w:left="-72" w:right="-72"/>
              <w:rPr>
                <w:lang w:eastAsia="zh-CN"/>
              </w:rPr>
            </w:pPr>
            <w:r w:rsidRPr="00337C20">
              <w:rPr>
                <w:lang w:eastAsia="zh-CN"/>
              </w:rPr>
              <w:t>Điện toán đám mây (Cloud)</w:t>
            </w:r>
          </w:p>
        </w:tc>
        <w:tc>
          <w:tcPr>
            <w:tcW w:w="1160" w:type="dxa"/>
            <w:tcBorders>
              <w:top w:val="nil"/>
              <w:left w:val="nil"/>
              <w:bottom w:val="single" w:sz="4" w:space="0" w:color="auto"/>
              <w:right w:val="single" w:sz="4" w:space="0" w:color="auto"/>
            </w:tcBorders>
            <w:shd w:val="clear" w:color="auto" w:fill="auto"/>
            <w:vAlign w:val="center"/>
            <w:hideMark/>
          </w:tcPr>
          <w:p w14:paraId="733E5E3B" w14:textId="77777777" w:rsidR="00D56987" w:rsidRPr="00337C20" w:rsidRDefault="00D56987"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3AB1E3C9"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bottom"/>
            <w:hideMark/>
          </w:tcPr>
          <w:p w14:paraId="557C74A7" w14:textId="77777777" w:rsidR="00D56987" w:rsidRPr="00337C20" w:rsidRDefault="00D56987" w:rsidP="009C44C9">
            <w:pPr>
              <w:ind w:left="-72" w:right="-72"/>
              <w:jc w:val="center"/>
              <w:rPr>
                <w:sz w:val="20"/>
                <w:szCs w:val="20"/>
                <w:lang w:eastAsia="zh-CN"/>
              </w:rPr>
            </w:pPr>
            <w:r w:rsidRPr="00337C20">
              <w:rPr>
                <w:sz w:val="20"/>
                <w:szCs w:val="20"/>
                <w:lang w:eastAsia="zh-CN"/>
              </w:rPr>
              <w:t> </w:t>
            </w:r>
          </w:p>
        </w:tc>
      </w:tr>
      <w:tr w:rsidR="00D56987" w:rsidRPr="00337C20" w14:paraId="31957988" w14:textId="77777777" w:rsidTr="009C44C9">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25DC459D" w14:textId="77777777" w:rsidR="00D56987" w:rsidRPr="00337C20" w:rsidRDefault="00D56987" w:rsidP="009C44C9">
            <w:pPr>
              <w:ind w:left="-72" w:right="-72"/>
              <w:rPr>
                <w:lang w:eastAsia="zh-CN"/>
              </w:rPr>
            </w:pPr>
            <w:r>
              <w:rPr>
                <w:lang w:eastAsia="zh-CN"/>
              </w:rPr>
              <w:t>15.</w:t>
            </w:r>
            <w:r w:rsidRPr="00337C20">
              <w:rPr>
                <w:lang w:eastAsia="zh-CN"/>
              </w:rPr>
              <w:t>4</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0E6757E1" w14:textId="77777777" w:rsidR="00D56987" w:rsidRPr="00337C20" w:rsidRDefault="00D56987" w:rsidP="009C44C9">
            <w:pPr>
              <w:ind w:left="-72" w:right="-72"/>
              <w:rPr>
                <w:lang w:eastAsia="zh-CN"/>
              </w:rPr>
            </w:pPr>
            <w:r w:rsidRPr="00337C20">
              <w:rPr>
                <w:lang w:eastAsia="zh-CN"/>
              </w:rPr>
              <w:t>Dịch vụ nội dung</w:t>
            </w:r>
          </w:p>
        </w:tc>
        <w:tc>
          <w:tcPr>
            <w:tcW w:w="1160" w:type="dxa"/>
            <w:tcBorders>
              <w:top w:val="nil"/>
              <w:left w:val="nil"/>
              <w:bottom w:val="single" w:sz="4" w:space="0" w:color="auto"/>
              <w:right w:val="single" w:sz="4" w:space="0" w:color="auto"/>
            </w:tcBorders>
            <w:shd w:val="clear" w:color="auto" w:fill="auto"/>
            <w:vAlign w:val="center"/>
            <w:hideMark/>
          </w:tcPr>
          <w:p w14:paraId="2DA2FCED" w14:textId="77777777" w:rsidR="00D56987" w:rsidRPr="00337C20" w:rsidRDefault="00D56987"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60CDCDB0"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bottom"/>
            <w:hideMark/>
          </w:tcPr>
          <w:p w14:paraId="5258BE9D" w14:textId="77777777" w:rsidR="00D56987" w:rsidRPr="00337C20" w:rsidRDefault="00D56987" w:rsidP="009C44C9">
            <w:pPr>
              <w:ind w:left="-72" w:right="-72"/>
              <w:jc w:val="center"/>
              <w:rPr>
                <w:sz w:val="20"/>
                <w:szCs w:val="20"/>
                <w:lang w:eastAsia="zh-CN"/>
              </w:rPr>
            </w:pPr>
            <w:r w:rsidRPr="00337C20">
              <w:rPr>
                <w:sz w:val="20"/>
                <w:szCs w:val="20"/>
                <w:lang w:eastAsia="zh-CN"/>
              </w:rPr>
              <w:t> </w:t>
            </w:r>
          </w:p>
        </w:tc>
      </w:tr>
      <w:tr w:rsidR="00D56987" w:rsidRPr="00337C20" w14:paraId="7ED56478" w14:textId="77777777" w:rsidTr="009C44C9">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4E6430D8" w14:textId="77777777" w:rsidR="00D56987" w:rsidRPr="00337C20" w:rsidRDefault="00D56987" w:rsidP="009C44C9">
            <w:pPr>
              <w:ind w:left="-72" w:right="-72"/>
              <w:rPr>
                <w:lang w:eastAsia="zh-CN"/>
              </w:rPr>
            </w:pPr>
            <w:r>
              <w:rPr>
                <w:lang w:eastAsia="zh-CN"/>
              </w:rPr>
              <w:t>15.</w:t>
            </w:r>
            <w:r w:rsidRPr="00337C20">
              <w:rPr>
                <w:lang w:eastAsia="zh-CN"/>
              </w:rPr>
              <w:t>5</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74B2B185" w14:textId="77777777" w:rsidR="00D56987" w:rsidRPr="00337C20" w:rsidRDefault="00D56987" w:rsidP="009C44C9">
            <w:pPr>
              <w:ind w:left="-72" w:right="-72"/>
              <w:rPr>
                <w:lang w:eastAsia="zh-CN"/>
              </w:rPr>
            </w:pPr>
            <w:r w:rsidRPr="00337C20">
              <w:rPr>
                <w:lang w:eastAsia="zh-CN"/>
              </w:rPr>
              <w:t>Doanh thu hoạt động khác</w:t>
            </w:r>
          </w:p>
        </w:tc>
        <w:tc>
          <w:tcPr>
            <w:tcW w:w="1160" w:type="dxa"/>
            <w:tcBorders>
              <w:top w:val="nil"/>
              <w:left w:val="nil"/>
              <w:bottom w:val="single" w:sz="4" w:space="0" w:color="auto"/>
              <w:right w:val="single" w:sz="4" w:space="0" w:color="auto"/>
            </w:tcBorders>
            <w:shd w:val="clear" w:color="auto" w:fill="auto"/>
            <w:vAlign w:val="center"/>
            <w:hideMark/>
          </w:tcPr>
          <w:p w14:paraId="06514078" w14:textId="77777777" w:rsidR="00D56987" w:rsidRPr="00337C20" w:rsidRDefault="00D56987"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7622E686"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bottom"/>
            <w:hideMark/>
          </w:tcPr>
          <w:p w14:paraId="33F2A5F5" w14:textId="77777777" w:rsidR="00D56987" w:rsidRPr="00337C20" w:rsidRDefault="00D56987" w:rsidP="009C44C9">
            <w:pPr>
              <w:ind w:left="-72" w:right="-72"/>
              <w:jc w:val="center"/>
              <w:rPr>
                <w:sz w:val="20"/>
                <w:szCs w:val="20"/>
                <w:lang w:eastAsia="zh-CN"/>
              </w:rPr>
            </w:pPr>
            <w:r w:rsidRPr="00337C20">
              <w:rPr>
                <w:sz w:val="20"/>
                <w:szCs w:val="20"/>
                <w:lang w:eastAsia="zh-CN"/>
              </w:rPr>
              <w:t> </w:t>
            </w:r>
          </w:p>
        </w:tc>
      </w:tr>
      <w:tr w:rsidR="00D56987" w:rsidRPr="00337C20" w14:paraId="32DFA888" w14:textId="77777777" w:rsidTr="009C44C9">
        <w:trPr>
          <w:trHeight w:val="226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5B7C3FD6" w14:textId="77777777" w:rsidR="00D56987" w:rsidRPr="00080F62" w:rsidRDefault="00D56987" w:rsidP="009C44C9">
            <w:pPr>
              <w:ind w:left="-72" w:right="-72"/>
              <w:rPr>
                <w:lang w:val="vi-VN" w:eastAsia="zh-CN"/>
              </w:rPr>
            </w:pPr>
            <w:r>
              <w:rPr>
                <w:lang w:val="vi-VN" w:eastAsia="zh-CN"/>
              </w:rPr>
              <w:t>16</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48A9D27A" w14:textId="77777777" w:rsidR="00D56987" w:rsidRPr="00337C20" w:rsidRDefault="00D56987" w:rsidP="009C44C9">
            <w:pPr>
              <w:ind w:left="-72" w:right="-72"/>
              <w:rPr>
                <w:lang w:eastAsia="zh-CN"/>
              </w:rPr>
            </w:pPr>
            <w:r w:rsidRPr="00337C20">
              <w:rPr>
                <w:lang w:eastAsia="zh-CN"/>
              </w:rPr>
              <w:t>Tổng doanh thu theo ngành viễn thông</w:t>
            </w:r>
          </w:p>
        </w:tc>
        <w:tc>
          <w:tcPr>
            <w:tcW w:w="1160" w:type="dxa"/>
            <w:tcBorders>
              <w:top w:val="nil"/>
              <w:left w:val="nil"/>
              <w:bottom w:val="single" w:sz="4" w:space="0" w:color="auto"/>
              <w:right w:val="single" w:sz="4" w:space="0" w:color="auto"/>
            </w:tcBorders>
            <w:shd w:val="clear" w:color="auto" w:fill="auto"/>
            <w:vAlign w:val="center"/>
            <w:hideMark/>
          </w:tcPr>
          <w:p w14:paraId="35FC7514" w14:textId="77777777" w:rsidR="00D56987" w:rsidRPr="00337C20" w:rsidRDefault="00D56987"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3124432E"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bottom"/>
            <w:hideMark/>
          </w:tcPr>
          <w:p w14:paraId="5731F70E" w14:textId="77777777" w:rsidR="00D56987" w:rsidRPr="00C454C8" w:rsidRDefault="00D56987" w:rsidP="009C44C9">
            <w:pPr>
              <w:ind w:left="-72" w:right="-72"/>
              <w:rPr>
                <w:sz w:val="20"/>
                <w:szCs w:val="16"/>
                <w:lang w:eastAsia="zh-CN"/>
              </w:rPr>
            </w:pPr>
            <w:r w:rsidRPr="00C454C8">
              <w:rPr>
                <w:sz w:val="20"/>
                <w:szCs w:val="16"/>
                <w:lang w:eastAsia="zh-CN"/>
              </w:rPr>
              <w:t xml:space="preserve">Ngành viễn thông là ngành có mã cấp I là "J61" thuộc bảng Danh mục ngành kinh tế Việt Nam quy định tại Quyết định số 27/2018/QĐ-TTg ngày 06/7/2018 của Thủ tướng Chính phủ. </w:t>
            </w:r>
          </w:p>
        </w:tc>
      </w:tr>
      <w:tr w:rsidR="00D56987" w:rsidRPr="00337C20" w14:paraId="7B468944" w14:textId="77777777" w:rsidTr="009C44C9">
        <w:trPr>
          <w:trHeight w:val="1140"/>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49513815" w14:textId="77777777" w:rsidR="00D56987" w:rsidRPr="00080F62" w:rsidRDefault="00D56987" w:rsidP="009C44C9">
            <w:pPr>
              <w:ind w:left="-72" w:right="-72"/>
              <w:rPr>
                <w:lang w:val="vi-VN" w:eastAsia="zh-CN"/>
              </w:rPr>
            </w:pPr>
            <w:r>
              <w:rPr>
                <w:lang w:val="vi-VN" w:eastAsia="zh-CN"/>
              </w:rPr>
              <w:t>17</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4BE14CD4" w14:textId="77777777" w:rsidR="00D56987" w:rsidRPr="00D56987" w:rsidRDefault="00D56987" w:rsidP="009C44C9">
            <w:pPr>
              <w:ind w:left="-72" w:right="-72"/>
              <w:rPr>
                <w:lang w:val="vi-VN" w:eastAsia="zh-CN"/>
              </w:rPr>
            </w:pPr>
            <w:r w:rsidRPr="00D56987">
              <w:rPr>
                <w:lang w:val="vi-VN" w:eastAsia="zh-CN"/>
              </w:rPr>
              <w:t>Tổng doanh thu dịch vụ viễn thông</w:t>
            </w:r>
          </w:p>
        </w:tc>
        <w:tc>
          <w:tcPr>
            <w:tcW w:w="1160" w:type="dxa"/>
            <w:tcBorders>
              <w:top w:val="nil"/>
              <w:left w:val="nil"/>
              <w:bottom w:val="single" w:sz="4" w:space="0" w:color="auto"/>
              <w:right w:val="single" w:sz="4" w:space="0" w:color="auto"/>
            </w:tcBorders>
            <w:shd w:val="clear" w:color="auto" w:fill="auto"/>
            <w:vAlign w:val="center"/>
            <w:hideMark/>
          </w:tcPr>
          <w:p w14:paraId="1D4D3AA2" w14:textId="77777777" w:rsidR="00D56987" w:rsidRPr="00337C20" w:rsidRDefault="00D56987"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36CF159F"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bottom"/>
            <w:hideMark/>
          </w:tcPr>
          <w:p w14:paraId="417D3427" w14:textId="77777777" w:rsidR="00D56987" w:rsidRPr="00C454C8" w:rsidRDefault="00D56987" w:rsidP="009C44C9">
            <w:pPr>
              <w:ind w:left="-72" w:right="-72"/>
              <w:rPr>
                <w:sz w:val="20"/>
                <w:szCs w:val="16"/>
                <w:lang w:eastAsia="zh-CN"/>
              </w:rPr>
            </w:pPr>
            <w:r w:rsidRPr="00C454C8">
              <w:rPr>
                <w:sz w:val="20"/>
                <w:szCs w:val="16"/>
                <w:lang w:eastAsia="zh-CN"/>
              </w:rPr>
              <w:t>(Theo TT 21/2019/TT-BTTTT, báo cáo số ước thực hiện trong tháng)</w:t>
            </w:r>
          </w:p>
        </w:tc>
      </w:tr>
      <w:tr w:rsidR="00D56987" w:rsidRPr="00337C20" w14:paraId="6EB8772B" w14:textId="77777777" w:rsidTr="009C44C9">
        <w:trPr>
          <w:trHeight w:val="660"/>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5C0CF262" w14:textId="77777777" w:rsidR="00D56987" w:rsidRPr="00337C20" w:rsidRDefault="00D56987" w:rsidP="009C44C9">
            <w:pPr>
              <w:ind w:left="-72" w:right="-72"/>
              <w:rPr>
                <w:lang w:eastAsia="zh-CN"/>
              </w:rPr>
            </w:pPr>
            <w:r w:rsidRPr="00337C20">
              <w:rPr>
                <w:lang w:eastAsia="zh-CN"/>
              </w:rPr>
              <w:t> </w:t>
            </w:r>
          </w:p>
        </w:tc>
        <w:tc>
          <w:tcPr>
            <w:tcW w:w="8680" w:type="dxa"/>
            <w:gridSpan w:val="4"/>
            <w:tcBorders>
              <w:top w:val="single" w:sz="4" w:space="0" w:color="auto"/>
              <w:left w:val="nil"/>
              <w:bottom w:val="single" w:sz="4" w:space="0" w:color="auto"/>
              <w:right w:val="single" w:sz="4" w:space="0" w:color="000000"/>
            </w:tcBorders>
            <w:shd w:val="clear" w:color="auto" w:fill="auto"/>
            <w:vAlign w:val="center"/>
            <w:hideMark/>
          </w:tcPr>
          <w:p w14:paraId="77BB7D07" w14:textId="23BC03AC" w:rsidR="00D56987" w:rsidRPr="00337C20" w:rsidRDefault="00D56987" w:rsidP="00D56987">
            <w:pPr>
              <w:ind w:left="-72" w:right="-72"/>
              <w:rPr>
                <w:i/>
                <w:iCs/>
                <w:lang w:eastAsia="zh-CN"/>
              </w:rPr>
            </w:pPr>
            <w:r w:rsidRPr="00337C20">
              <w:rPr>
                <w:i/>
                <w:iCs/>
                <w:lang w:eastAsia="zh-CN"/>
              </w:rPr>
              <w:t xml:space="preserve">Tổng doanh thu dịch vụ viễn thông phân theo nhóm dịch vụ </w:t>
            </w:r>
            <w:r w:rsidRPr="00337C20">
              <w:rPr>
                <w:i/>
                <w:iCs/>
                <w:lang w:eastAsia="zh-CN"/>
              </w:rPr>
              <w:br/>
              <w:t>(</w:t>
            </w:r>
            <w:r>
              <w:rPr>
                <w:i/>
                <w:iCs/>
                <w:lang w:val="vi-VN" w:eastAsia="zh-CN"/>
              </w:rPr>
              <w:t>17</w:t>
            </w:r>
            <w:r w:rsidRPr="00337C20">
              <w:rPr>
                <w:i/>
                <w:iCs/>
                <w:lang w:eastAsia="zh-CN"/>
              </w:rPr>
              <w:t xml:space="preserve">= </w:t>
            </w:r>
            <w:r>
              <w:rPr>
                <w:i/>
                <w:iCs/>
                <w:lang w:val="vi-VN" w:eastAsia="zh-CN"/>
              </w:rPr>
              <w:t>17</w:t>
            </w:r>
            <w:r w:rsidRPr="00337C20">
              <w:rPr>
                <w:i/>
                <w:iCs/>
                <w:lang w:eastAsia="zh-CN"/>
              </w:rPr>
              <w:t>.1+</w:t>
            </w:r>
            <w:r>
              <w:rPr>
                <w:i/>
                <w:iCs/>
                <w:lang w:val="vi-VN" w:eastAsia="zh-CN"/>
              </w:rPr>
              <w:t>...</w:t>
            </w:r>
            <w:r w:rsidRPr="00337C20">
              <w:rPr>
                <w:i/>
                <w:iCs/>
                <w:lang w:eastAsia="zh-CN"/>
              </w:rPr>
              <w:t>+</w:t>
            </w:r>
            <w:r>
              <w:rPr>
                <w:i/>
                <w:iCs/>
                <w:lang w:val="vi-VN" w:eastAsia="zh-CN"/>
              </w:rPr>
              <w:t>17</w:t>
            </w:r>
            <w:r w:rsidRPr="00337C20">
              <w:rPr>
                <w:i/>
                <w:iCs/>
                <w:lang w:eastAsia="zh-CN"/>
              </w:rPr>
              <w:t>.6)</w:t>
            </w:r>
          </w:p>
        </w:tc>
      </w:tr>
      <w:tr w:rsidR="00D56987" w:rsidRPr="00337C20" w14:paraId="75B45803" w14:textId="77777777" w:rsidTr="009C44C9">
        <w:trPr>
          <w:trHeight w:val="64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35C08FC1" w14:textId="77777777" w:rsidR="00D56987" w:rsidRPr="00337C20" w:rsidRDefault="00D56987" w:rsidP="009C44C9">
            <w:pPr>
              <w:ind w:left="-72" w:right="-72"/>
              <w:rPr>
                <w:lang w:eastAsia="zh-CN"/>
              </w:rPr>
            </w:pPr>
            <w:r>
              <w:rPr>
                <w:lang w:val="vi-VN" w:eastAsia="zh-CN"/>
              </w:rPr>
              <w:t>17</w:t>
            </w:r>
            <w:r w:rsidRPr="00337C20">
              <w:rPr>
                <w:lang w:eastAsia="zh-CN"/>
              </w:rPr>
              <w:t>.1</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37579E94" w14:textId="77777777" w:rsidR="00D56987" w:rsidRPr="00337C20" w:rsidRDefault="00D56987" w:rsidP="009C44C9">
            <w:pPr>
              <w:ind w:left="-72" w:right="-72"/>
              <w:rPr>
                <w:lang w:eastAsia="zh-CN"/>
              </w:rPr>
            </w:pPr>
            <w:r w:rsidRPr="00337C20">
              <w:rPr>
                <w:lang w:eastAsia="zh-CN"/>
              </w:rPr>
              <w:t xml:space="preserve">Doanh thu dịch vụ viễn thông cố định mặt đất </w:t>
            </w:r>
          </w:p>
        </w:tc>
        <w:tc>
          <w:tcPr>
            <w:tcW w:w="1160" w:type="dxa"/>
            <w:tcBorders>
              <w:top w:val="nil"/>
              <w:left w:val="nil"/>
              <w:bottom w:val="single" w:sz="4" w:space="0" w:color="auto"/>
              <w:right w:val="single" w:sz="4" w:space="0" w:color="auto"/>
            </w:tcBorders>
            <w:shd w:val="clear" w:color="auto" w:fill="auto"/>
            <w:vAlign w:val="center"/>
            <w:hideMark/>
          </w:tcPr>
          <w:p w14:paraId="376B67D6" w14:textId="77777777" w:rsidR="00D56987" w:rsidRPr="00337C20" w:rsidRDefault="00D56987"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2E7B4EF1"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4B9030FE" w14:textId="77777777" w:rsidR="00D56987" w:rsidRPr="00337C20" w:rsidRDefault="00D56987" w:rsidP="009C44C9">
            <w:pPr>
              <w:ind w:left="-72" w:right="-72"/>
              <w:rPr>
                <w:lang w:eastAsia="zh-CN"/>
              </w:rPr>
            </w:pPr>
            <w:r w:rsidRPr="00337C20">
              <w:rPr>
                <w:lang w:eastAsia="zh-CN"/>
              </w:rPr>
              <w:t> </w:t>
            </w:r>
          </w:p>
        </w:tc>
      </w:tr>
      <w:tr w:rsidR="00D56987" w:rsidRPr="00337C20" w14:paraId="4EADA03B" w14:textId="77777777" w:rsidTr="009C44C9">
        <w:trPr>
          <w:trHeight w:val="660"/>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22A15FD5" w14:textId="77777777" w:rsidR="00D56987" w:rsidRPr="00337C20" w:rsidRDefault="00D56987" w:rsidP="009C44C9">
            <w:pPr>
              <w:ind w:left="-72" w:right="-72"/>
              <w:rPr>
                <w:lang w:eastAsia="zh-CN"/>
              </w:rPr>
            </w:pPr>
            <w:r w:rsidRPr="00337C20">
              <w:rPr>
                <w:lang w:eastAsia="zh-CN"/>
              </w:rPr>
              <w:lastRenderedPageBreak/>
              <w:t> </w:t>
            </w:r>
          </w:p>
        </w:tc>
        <w:tc>
          <w:tcPr>
            <w:tcW w:w="8680" w:type="dxa"/>
            <w:gridSpan w:val="4"/>
            <w:tcBorders>
              <w:top w:val="single" w:sz="4" w:space="0" w:color="auto"/>
              <w:left w:val="nil"/>
              <w:bottom w:val="single" w:sz="4" w:space="0" w:color="auto"/>
              <w:right w:val="single" w:sz="4" w:space="0" w:color="000000"/>
            </w:tcBorders>
            <w:shd w:val="clear" w:color="auto" w:fill="auto"/>
            <w:vAlign w:val="center"/>
            <w:hideMark/>
          </w:tcPr>
          <w:p w14:paraId="23E621DB" w14:textId="77777777" w:rsidR="00D56987" w:rsidRPr="00337C20" w:rsidRDefault="00D56987" w:rsidP="009C44C9">
            <w:pPr>
              <w:ind w:left="-72" w:right="-72"/>
              <w:rPr>
                <w:i/>
                <w:iCs/>
                <w:lang w:eastAsia="zh-CN"/>
              </w:rPr>
            </w:pPr>
            <w:r w:rsidRPr="00337C20">
              <w:rPr>
                <w:i/>
                <w:iCs/>
                <w:lang w:eastAsia="zh-CN"/>
              </w:rPr>
              <w:t xml:space="preserve">Doanh thu dịch vụ viễn thông cố định mặt đất phân theo nhóm dịch vụ </w:t>
            </w:r>
            <w:r w:rsidRPr="00337C20">
              <w:rPr>
                <w:i/>
                <w:iCs/>
                <w:lang w:eastAsia="zh-CN"/>
              </w:rPr>
              <w:br/>
              <w:t>(</w:t>
            </w:r>
            <w:r>
              <w:rPr>
                <w:i/>
                <w:iCs/>
                <w:lang w:eastAsia="zh-CN"/>
              </w:rPr>
              <w:t>17.</w:t>
            </w:r>
            <w:r w:rsidRPr="00337C20">
              <w:rPr>
                <w:i/>
                <w:iCs/>
                <w:lang w:eastAsia="zh-CN"/>
              </w:rPr>
              <w:t xml:space="preserve">1= </w:t>
            </w:r>
            <w:r>
              <w:rPr>
                <w:i/>
                <w:iCs/>
                <w:lang w:eastAsia="zh-CN"/>
              </w:rPr>
              <w:t>17.</w:t>
            </w:r>
            <w:r w:rsidRPr="00337C20">
              <w:rPr>
                <w:i/>
                <w:iCs/>
                <w:lang w:eastAsia="zh-CN"/>
              </w:rPr>
              <w:t>1.1+..+</w:t>
            </w:r>
            <w:r>
              <w:rPr>
                <w:i/>
                <w:iCs/>
                <w:lang w:eastAsia="zh-CN"/>
              </w:rPr>
              <w:t>17.</w:t>
            </w:r>
            <w:r w:rsidRPr="00337C20">
              <w:rPr>
                <w:i/>
                <w:iCs/>
                <w:lang w:eastAsia="zh-CN"/>
              </w:rPr>
              <w:t>1.4)</w:t>
            </w:r>
          </w:p>
        </w:tc>
      </w:tr>
      <w:tr w:rsidR="00D56987" w:rsidRPr="00337C20" w14:paraId="3F09F343" w14:textId="77777777" w:rsidTr="009C44C9">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75E8D0D2" w14:textId="77777777" w:rsidR="00D56987" w:rsidRPr="00337C20" w:rsidRDefault="00D56987" w:rsidP="009C44C9">
            <w:pPr>
              <w:ind w:left="-72" w:right="-72"/>
              <w:rPr>
                <w:lang w:eastAsia="zh-CN"/>
              </w:rPr>
            </w:pPr>
            <w:r>
              <w:rPr>
                <w:lang w:eastAsia="zh-CN"/>
              </w:rPr>
              <w:t>17.</w:t>
            </w:r>
            <w:r w:rsidRPr="00337C20">
              <w:rPr>
                <w:lang w:eastAsia="zh-CN"/>
              </w:rPr>
              <w:t>1.1</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7F9FFCE0" w14:textId="77777777" w:rsidR="00D56987" w:rsidRPr="00337C20" w:rsidRDefault="00D56987" w:rsidP="009C44C9">
            <w:pPr>
              <w:ind w:left="-72" w:right="-72"/>
              <w:rPr>
                <w:lang w:eastAsia="zh-CN"/>
              </w:rPr>
            </w:pPr>
            <w:r w:rsidRPr="00337C20">
              <w:rPr>
                <w:lang w:eastAsia="zh-CN"/>
              </w:rPr>
              <w:t>Dịch vụ điện thoại cố định</w:t>
            </w:r>
          </w:p>
        </w:tc>
        <w:tc>
          <w:tcPr>
            <w:tcW w:w="1160" w:type="dxa"/>
            <w:tcBorders>
              <w:top w:val="nil"/>
              <w:left w:val="nil"/>
              <w:bottom w:val="single" w:sz="4" w:space="0" w:color="auto"/>
              <w:right w:val="single" w:sz="4" w:space="0" w:color="auto"/>
            </w:tcBorders>
            <w:shd w:val="clear" w:color="auto" w:fill="auto"/>
            <w:vAlign w:val="center"/>
            <w:hideMark/>
          </w:tcPr>
          <w:p w14:paraId="37B50F7E" w14:textId="77777777" w:rsidR="00D56987" w:rsidRPr="00337C20" w:rsidRDefault="00D56987"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382020D4"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43982681" w14:textId="77777777" w:rsidR="00D56987" w:rsidRPr="00337C20" w:rsidRDefault="00D56987" w:rsidP="009C44C9">
            <w:pPr>
              <w:ind w:left="-72" w:right="-72"/>
              <w:rPr>
                <w:lang w:eastAsia="zh-CN"/>
              </w:rPr>
            </w:pPr>
            <w:r w:rsidRPr="00337C20">
              <w:rPr>
                <w:lang w:eastAsia="zh-CN"/>
              </w:rPr>
              <w:t> </w:t>
            </w:r>
          </w:p>
        </w:tc>
      </w:tr>
      <w:tr w:rsidR="00D56987" w:rsidRPr="00337C20" w14:paraId="0801FC54" w14:textId="77777777" w:rsidTr="009C44C9">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7BC6275B" w14:textId="77777777" w:rsidR="00D56987" w:rsidRPr="00337C20" w:rsidRDefault="00D56987" w:rsidP="009C44C9">
            <w:pPr>
              <w:ind w:left="-72" w:right="-72"/>
              <w:rPr>
                <w:lang w:eastAsia="zh-CN"/>
              </w:rPr>
            </w:pPr>
            <w:r>
              <w:rPr>
                <w:lang w:eastAsia="zh-CN"/>
              </w:rPr>
              <w:t>17.</w:t>
            </w:r>
            <w:r w:rsidRPr="00337C20">
              <w:rPr>
                <w:lang w:eastAsia="zh-CN"/>
              </w:rPr>
              <w:t>1.2</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7BE0BBFA" w14:textId="77777777" w:rsidR="00D56987" w:rsidRPr="00337C20" w:rsidRDefault="00D56987" w:rsidP="009C44C9">
            <w:pPr>
              <w:ind w:left="-72" w:right="-72"/>
              <w:rPr>
                <w:lang w:eastAsia="zh-CN"/>
              </w:rPr>
            </w:pPr>
            <w:r w:rsidRPr="00337C20">
              <w:rPr>
                <w:lang w:eastAsia="zh-CN"/>
              </w:rPr>
              <w:t>Dịch vụ kênh thuê riêng</w:t>
            </w:r>
          </w:p>
        </w:tc>
        <w:tc>
          <w:tcPr>
            <w:tcW w:w="1160" w:type="dxa"/>
            <w:tcBorders>
              <w:top w:val="nil"/>
              <w:left w:val="nil"/>
              <w:bottom w:val="single" w:sz="4" w:space="0" w:color="auto"/>
              <w:right w:val="single" w:sz="4" w:space="0" w:color="auto"/>
            </w:tcBorders>
            <w:shd w:val="clear" w:color="auto" w:fill="auto"/>
            <w:vAlign w:val="center"/>
            <w:hideMark/>
          </w:tcPr>
          <w:p w14:paraId="779851A4" w14:textId="77777777" w:rsidR="00D56987" w:rsidRPr="00337C20" w:rsidRDefault="00D56987"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2980E91B"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517B7345" w14:textId="77777777" w:rsidR="00D56987" w:rsidRPr="00337C20" w:rsidRDefault="00D56987" w:rsidP="009C44C9">
            <w:pPr>
              <w:ind w:left="-72" w:right="-72"/>
              <w:rPr>
                <w:lang w:eastAsia="zh-CN"/>
              </w:rPr>
            </w:pPr>
            <w:r w:rsidRPr="00337C20">
              <w:rPr>
                <w:lang w:eastAsia="zh-CN"/>
              </w:rPr>
              <w:t> </w:t>
            </w:r>
          </w:p>
        </w:tc>
      </w:tr>
      <w:tr w:rsidR="00D56987" w:rsidRPr="00337C20" w14:paraId="050A50C8" w14:textId="77777777" w:rsidTr="009C44C9">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4F39E952" w14:textId="77777777" w:rsidR="00D56987" w:rsidRPr="00337C20" w:rsidRDefault="00D56987" w:rsidP="009C44C9">
            <w:pPr>
              <w:ind w:left="-72" w:right="-72"/>
              <w:rPr>
                <w:lang w:eastAsia="zh-CN"/>
              </w:rPr>
            </w:pPr>
            <w:r>
              <w:rPr>
                <w:lang w:eastAsia="zh-CN"/>
              </w:rPr>
              <w:t>17.</w:t>
            </w:r>
            <w:r w:rsidRPr="00337C20">
              <w:rPr>
                <w:lang w:eastAsia="zh-CN"/>
              </w:rPr>
              <w:t>1.3</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7BB8E193" w14:textId="77777777" w:rsidR="00D56987" w:rsidRPr="00337C20" w:rsidRDefault="00D56987" w:rsidP="009C44C9">
            <w:pPr>
              <w:ind w:left="-72" w:right="-72"/>
              <w:rPr>
                <w:lang w:eastAsia="zh-CN"/>
              </w:rPr>
            </w:pPr>
            <w:r w:rsidRPr="00337C20">
              <w:rPr>
                <w:lang w:eastAsia="zh-CN"/>
              </w:rPr>
              <w:t xml:space="preserve">Dịch vụ truy nhập Internet </w:t>
            </w:r>
          </w:p>
        </w:tc>
        <w:tc>
          <w:tcPr>
            <w:tcW w:w="1160" w:type="dxa"/>
            <w:tcBorders>
              <w:top w:val="nil"/>
              <w:left w:val="nil"/>
              <w:bottom w:val="single" w:sz="4" w:space="0" w:color="auto"/>
              <w:right w:val="single" w:sz="4" w:space="0" w:color="auto"/>
            </w:tcBorders>
            <w:shd w:val="clear" w:color="auto" w:fill="auto"/>
            <w:vAlign w:val="center"/>
            <w:hideMark/>
          </w:tcPr>
          <w:p w14:paraId="7EB2CF17" w14:textId="77777777" w:rsidR="00D56987" w:rsidRPr="00337C20" w:rsidRDefault="00D56987"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2CBFADF4"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50812236" w14:textId="77777777" w:rsidR="00D56987" w:rsidRPr="00337C20" w:rsidRDefault="00D56987" w:rsidP="009C44C9">
            <w:pPr>
              <w:ind w:left="-72" w:right="-72"/>
              <w:rPr>
                <w:lang w:eastAsia="zh-CN"/>
              </w:rPr>
            </w:pPr>
            <w:r w:rsidRPr="00337C20">
              <w:rPr>
                <w:lang w:eastAsia="zh-CN"/>
              </w:rPr>
              <w:t> </w:t>
            </w:r>
          </w:p>
        </w:tc>
      </w:tr>
      <w:tr w:rsidR="00D56987" w:rsidRPr="00337C20" w14:paraId="19ADC1A4" w14:textId="77777777" w:rsidTr="009C44C9">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77C9AFFE" w14:textId="77777777" w:rsidR="00D56987" w:rsidRPr="00337C20" w:rsidRDefault="00D56987" w:rsidP="009C44C9">
            <w:pPr>
              <w:ind w:left="-72" w:right="-72"/>
              <w:rPr>
                <w:lang w:eastAsia="zh-CN"/>
              </w:rPr>
            </w:pPr>
            <w:r>
              <w:rPr>
                <w:lang w:eastAsia="zh-CN"/>
              </w:rPr>
              <w:t>17.</w:t>
            </w:r>
            <w:r w:rsidRPr="00337C20">
              <w:rPr>
                <w:lang w:eastAsia="zh-CN"/>
              </w:rPr>
              <w:t>1.4</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0F718AFA" w14:textId="77777777" w:rsidR="00D56987" w:rsidRPr="00337C20" w:rsidRDefault="00D56987" w:rsidP="009C44C9">
            <w:pPr>
              <w:ind w:left="-72" w:right="-72"/>
              <w:rPr>
                <w:lang w:eastAsia="zh-CN"/>
              </w:rPr>
            </w:pPr>
            <w:r w:rsidRPr="00337C20">
              <w:rPr>
                <w:lang w:eastAsia="zh-CN"/>
              </w:rPr>
              <w:t>Dịch vụ khác</w:t>
            </w:r>
          </w:p>
        </w:tc>
        <w:tc>
          <w:tcPr>
            <w:tcW w:w="1160" w:type="dxa"/>
            <w:tcBorders>
              <w:top w:val="nil"/>
              <w:left w:val="nil"/>
              <w:bottom w:val="single" w:sz="4" w:space="0" w:color="auto"/>
              <w:right w:val="single" w:sz="4" w:space="0" w:color="auto"/>
            </w:tcBorders>
            <w:shd w:val="clear" w:color="auto" w:fill="auto"/>
            <w:vAlign w:val="center"/>
            <w:hideMark/>
          </w:tcPr>
          <w:p w14:paraId="11ED5B49" w14:textId="77777777" w:rsidR="00D56987" w:rsidRPr="00337C20" w:rsidRDefault="00D56987"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59D3B76A"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2A304AAE" w14:textId="77777777" w:rsidR="00D56987" w:rsidRPr="00337C20" w:rsidRDefault="00D56987" w:rsidP="009C44C9">
            <w:pPr>
              <w:ind w:left="-72" w:right="-72"/>
              <w:rPr>
                <w:lang w:eastAsia="zh-CN"/>
              </w:rPr>
            </w:pPr>
            <w:r w:rsidRPr="00337C20">
              <w:rPr>
                <w:lang w:eastAsia="zh-CN"/>
              </w:rPr>
              <w:t> </w:t>
            </w:r>
          </w:p>
        </w:tc>
      </w:tr>
      <w:tr w:rsidR="00D56987" w:rsidRPr="00337C20" w14:paraId="328BDEC3" w14:textId="77777777" w:rsidTr="009C44C9">
        <w:trPr>
          <w:trHeight w:val="6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39EA6E8B" w14:textId="77777777" w:rsidR="00D56987" w:rsidRPr="00337C20" w:rsidRDefault="00D56987" w:rsidP="009C44C9">
            <w:pPr>
              <w:ind w:left="-72" w:right="-72"/>
              <w:rPr>
                <w:lang w:eastAsia="zh-CN"/>
              </w:rPr>
            </w:pPr>
            <w:r>
              <w:rPr>
                <w:lang w:eastAsia="zh-CN"/>
              </w:rPr>
              <w:t>17.</w:t>
            </w:r>
            <w:r w:rsidRPr="00337C20">
              <w:rPr>
                <w:lang w:eastAsia="zh-CN"/>
              </w:rPr>
              <w:t>2</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719FACA6" w14:textId="77777777" w:rsidR="00D56987" w:rsidRPr="00337C20" w:rsidRDefault="00D56987" w:rsidP="009C44C9">
            <w:pPr>
              <w:ind w:left="-72" w:right="-72"/>
              <w:rPr>
                <w:lang w:eastAsia="zh-CN"/>
              </w:rPr>
            </w:pPr>
            <w:r w:rsidRPr="00337C20">
              <w:rPr>
                <w:lang w:eastAsia="zh-CN"/>
              </w:rPr>
              <w:t>Doanh thu dịch vụ viễn thông cố định vệ tinh</w:t>
            </w:r>
          </w:p>
        </w:tc>
        <w:tc>
          <w:tcPr>
            <w:tcW w:w="1160" w:type="dxa"/>
            <w:tcBorders>
              <w:top w:val="nil"/>
              <w:left w:val="nil"/>
              <w:bottom w:val="single" w:sz="4" w:space="0" w:color="auto"/>
              <w:right w:val="single" w:sz="4" w:space="0" w:color="auto"/>
            </w:tcBorders>
            <w:shd w:val="clear" w:color="auto" w:fill="auto"/>
            <w:vAlign w:val="center"/>
            <w:hideMark/>
          </w:tcPr>
          <w:p w14:paraId="15AF5A90" w14:textId="77777777" w:rsidR="00D56987" w:rsidRPr="00337C20" w:rsidRDefault="00D56987"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0331FC57"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2FAA47A9" w14:textId="77777777" w:rsidR="00D56987" w:rsidRPr="00337C20" w:rsidRDefault="00D56987" w:rsidP="009C44C9">
            <w:pPr>
              <w:ind w:left="-72" w:right="-72"/>
              <w:rPr>
                <w:lang w:eastAsia="zh-CN"/>
              </w:rPr>
            </w:pPr>
            <w:r w:rsidRPr="00337C20">
              <w:rPr>
                <w:lang w:eastAsia="zh-CN"/>
              </w:rPr>
              <w:t> </w:t>
            </w:r>
          </w:p>
        </w:tc>
      </w:tr>
      <w:tr w:rsidR="00D56987" w:rsidRPr="00337C20" w14:paraId="7773CD9B" w14:textId="77777777" w:rsidTr="009C44C9">
        <w:trPr>
          <w:trHeight w:val="6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3AEDAA71" w14:textId="77777777" w:rsidR="00D56987" w:rsidRPr="00337C20" w:rsidRDefault="00D56987" w:rsidP="009C44C9">
            <w:pPr>
              <w:ind w:left="-72" w:right="-72"/>
              <w:rPr>
                <w:lang w:eastAsia="zh-CN"/>
              </w:rPr>
            </w:pPr>
            <w:r>
              <w:rPr>
                <w:lang w:eastAsia="zh-CN"/>
              </w:rPr>
              <w:t>17.</w:t>
            </w:r>
            <w:r w:rsidRPr="00337C20">
              <w:rPr>
                <w:lang w:eastAsia="zh-CN"/>
              </w:rPr>
              <w:t>3</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4AB09574" w14:textId="77777777" w:rsidR="00D56987" w:rsidRPr="00337C20" w:rsidRDefault="00D56987" w:rsidP="009C44C9">
            <w:pPr>
              <w:ind w:left="-72" w:right="-72"/>
              <w:rPr>
                <w:lang w:eastAsia="zh-CN"/>
              </w:rPr>
            </w:pPr>
            <w:r w:rsidRPr="00337C20">
              <w:rPr>
                <w:lang w:eastAsia="zh-CN"/>
              </w:rPr>
              <w:t>Doanh thu dịch vụ viễn thông di động mặt đất</w:t>
            </w:r>
          </w:p>
        </w:tc>
        <w:tc>
          <w:tcPr>
            <w:tcW w:w="1160" w:type="dxa"/>
            <w:tcBorders>
              <w:top w:val="nil"/>
              <w:left w:val="nil"/>
              <w:bottom w:val="single" w:sz="4" w:space="0" w:color="auto"/>
              <w:right w:val="single" w:sz="4" w:space="0" w:color="auto"/>
            </w:tcBorders>
            <w:shd w:val="clear" w:color="auto" w:fill="auto"/>
            <w:vAlign w:val="center"/>
            <w:hideMark/>
          </w:tcPr>
          <w:p w14:paraId="73626C43" w14:textId="77777777" w:rsidR="00D56987" w:rsidRPr="00337C20" w:rsidRDefault="00D56987"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21E0407A"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33163ECB" w14:textId="77777777" w:rsidR="00D56987" w:rsidRPr="00337C20" w:rsidRDefault="00D56987" w:rsidP="009C44C9">
            <w:pPr>
              <w:ind w:left="-72" w:right="-72"/>
              <w:rPr>
                <w:lang w:eastAsia="zh-CN"/>
              </w:rPr>
            </w:pPr>
            <w:r w:rsidRPr="00337C20">
              <w:rPr>
                <w:lang w:eastAsia="zh-CN"/>
              </w:rPr>
              <w:t> </w:t>
            </w:r>
          </w:p>
        </w:tc>
      </w:tr>
      <w:tr w:rsidR="00D56987" w:rsidRPr="00337C20" w14:paraId="502EBAE0" w14:textId="77777777" w:rsidTr="009C44C9">
        <w:trPr>
          <w:trHeight w:val="67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30A3A7AC" w14:textId="77777777" w:rsidR="00D56987" w:rsidRPr="00337C20" w:rsidRDefault="00D56987" w:rsidP="009C44C9">
            <w:pPr>
              <w:ind w:left="-72" w:right="-72"/>
              <w:rPr>
                <w:lang w:eastAsia="zh-CN"/>
              </w:rPr>
            </w:pPr>
            <w:r w:rsidRPr="00337C20">
              <w:rPr>
                <w:lang w:eastAsia="zh-CN"/>
              </w:rPr>
              <w:t> </w:t>
            </w:r>
          </w:p>
        </w:tc>
        <w:tc>
          <w:tcPr>
            <w:tcW w:w="8680" w:type="dxa"/>
            <w:gridSpan w:val="4"/>
            <w:tcBorders>
              <w:top w:val="single" w:sz="4" w:space="0" w:color="auto"/>
              <w:left w:val="nil"/>
              <w:bottom w:val="single" w:sz="4" w:space="0" w:color="auto"/>
              <w:right w:val="single" w:sz="4" w:space="0" w:color="000000"/>
            </w:tcBorders>
            <w:shd w:val="clear" w:color="auto" w:fill="auto"/>
            <w:vAlign w:val="center"/>
            <w:hideMark/>
          </w:tcPr>
          <w:p w14:paraId="11644EC6" w14:textId="6B04A0F3" w:rsidR="00D56987" w:rsidRPr="00337C20" w:rsidRDefault="00D56987" w:rsidP="00D56987">
            <w:pPr>
              <w:ind w:left="-72" w:right="-72"/>
              <w:rPr>
                <w:i/>
                <w:iCs/>
                <w:lang w:eastAsia="zh-CN"/>
              </w:rPr>
            </w:pPr>
            <w:r w:rsidRPr="00337C20">
              <w:rPr>
                <w:i/>
                <w:iCs/>
                <w:lang w:eastAsia="zh-CN"/>
              </w:rPr>
              <w:t>Doanh thu dịch vụ viễn thông di động mặt đất phân theo nhóm dịch vụ</w:t>
            </w:r>
            <w:r w:rsidRPr="00337C20">
              <w:rPr>
                <w:i/>
                <w:iCs/>
                <w:lang w:eastAsia="zh-CN"/>
              </w:rPr>
              <w:br/>
              <w:t xml:space="preserve"> (</w:t>
            </w:r>
            <w:r>
              <w:rPr>
                <w:i/>
                <w:iCs/>
                <w:lang w:eastAsia="zh-CN"/>
              </w:rPr>
              <w:t>17.</w:t>
            </w:r>
            <w:r w:rsidRPr="00337C20">
              <w:rPr>
                <w:i/>
                <w:iCs/>
                <w:lang w:eastAsia="zh-CN"/>
              </w:rPr>
              <w:t>3 =</w:t>
            </w:r>
            <w:r>
              <w:rPr>
                <w:i/>
                <w:iCs/>
                <w:lang w:eastAsia="zh-CN"/>
              </w:rPr>
              <w:t>17.</w:t>
            </w:r>
            <w:r w:rsidRPr="00337C20">
              <w:rPr>
                <w:i/>
                <w:iCs/>
                <w:lang w:eastAsia="zh-CN"/>
              </w:rPr>
              <w:t>3.1+</w:t>
            </w:r>
            <w:r>
              <w:rPr>
                <w:i/>
                <w:iCs/>
                <w:lang w:val="vi-VN" w:eastAsia="zh-CN"/>
              </w:rPr>
              <w:t>...</w:t>
            </w:r>
            <w:r w:rsidRPr="00337C20">
              <w:rPr>
                <w:i/>
                <w:iCs/>
                <w:lang w:eastAsia="zh-CN"/>
              </w:rPr>
              <w:t>+</w:t>
            </w:r>
            <w:r>
              <w:rPr>
                <w:i/>
                <w:iCs/>
                <w:lang w:eastAsia="zh-CN"/>
              </w:rPr>
              <w:t>17.</w:t>
            </w:r>
            <w:r w:rsidRPr="00337C20">
              <w:rPr>
                <w:i/>
                <w:iCs/>
                <w:lang w:eastAsia="zh-CN"/>
              </w:rPr>
              <w:t>3.5)</w:t>
            </w:r>
          </w:p>
        </w:tc>
      </w:tr>
      <w:tr w:rsidR="00D56987" w:rsidRPr="00337C20" w14:paraId="2BBA0AAE" w14:textId="77777777" w:rsidTr="009C44C9">
        <w:trPr>
          <w:trHeight w:val="600"/>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2BC3FF04" w14:textId="77777777" w:rsidR="00D56987" w:rsidRPr="00337C20" w:rsidRDefault="00D56987" w:rsidP="009C44C9">
            <w:pPr>
              <w:ind w:left="-72" w:right="-72"/>
              <w:rPr>
                <w:lang w:eastAsia="zh-CN"/>
              </w:rPr>
            </w:pPr>
            <w:r>
              <w:rPr>
                <w:lang w:eastAsia="zh-CN"/>
              </w:rPr>
              <w:t>17.</w:t>
            </w:r>
            <w:r w:rsidRPr="00337C20">
              <w:rPr>
                <w:lang w:eastAsia="zh-CN"/>
              </w:rPr>
              <w:t>3.1</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191AF58D" w14:textId="77777777" w:rsidR="00D56987" w:rsidRPr="00337C20" w:rsidRDefault="00D56987" w:rsidP="009C44C9">
            <w:pPr>
              <w:ind w:left="-72" w:right="-72"/>
              <w:rPr>
                <w:lang w:eastAsia="zh-CN"/>
              </w:rPr>
            </w:pPr>
            <w:r w:rsidRPr="00337C20">
              <w:rPr>
                <w:lang w:eastAsia="zh-CN"/>
              </w:rPr>
              <w:t>Dịch vụ điện thoại (</w:t>
            </w:r>
            <w:r>
              <w:rPr>
                <w:lang w:eastAsia="zh-CN"/>
              </w:rPr>
              <w:t>17.</w:t>
            </w:r>
            <w:r w:rsidRPr="00337C20">
              <w:rPr>
                <w:lang w:eastAsia="zh-CN"/>
              </w:rPr>
              <w:t>3.1=</w:t>
            </w:r>
            <w:r>
              <w:rPr>
                <w:lang w:eastAsia="zh-CN"/>
              </w:rPr>
              <w:t>17.</w:t>
            </w:r>
            <w:r w:rsidRPr="00337C20">
              <w:rPr>
                <w:lang w:eastAsia="zh-CN"/>
              </w:rPr>
              <w:t>3.1.1+</w:t>
            </w:r>
            <w:r>
              <w:rPr>
                <w:lang w:eastAsia="zh-CN"/>
              </w:rPr>
              <w:t>17.</w:t>
            </w:r>
            <w:r w:rsidRPr="00337C20">
              <w:rPr>
                <w:lang w:eastAsia="zh-CN"/>
              </w:rPr>
              <w:t>3.1.2)</w:t>
            </w:r>
          </w:p>
        </w:tc>
        <w:tc>
          <w:tcPr>
            <w:tcW w:w="1160" w:type="dxa"/>
            <w:tcBorders>
              <w:top w:val="nil"/>
              <w:left w:val="nil"/>
              <w:bottom w:val="single" w:sz="4" w:space="0" w:color="auto"/>
              <w:right w:val="single" w:sz="4" w:space="0" w:color="auto"/>
            </w:tcBorders>
            <w:shd w:val="clear" w:color="auto" w:fill="auto"/>
            <w:vAlign w:val="center"/>
            <w:hideMark/>
          </w:tcPr>
          <w:p w14:paraId="3A4AE56F" w14:textId="77777777" w:rsidR="00D56987" w:rsidRPr="00337C20" w:rsidRDefault="00D56987"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6650AA8A"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3FAB5A75" w14:textId="77777777" w:rsidR="00D56987" w:rsidRPr="00337C20" w:rsidRDefault="00D56987" w:rsidP="009C44C9">
            <w:pPr>
              <w:ind w:left="-72" w:right="-72"/>
              <w:rPr>
                <w:lang w:eastAsia="zh-CN"/>
              </w:rPr>
            </w:pPr>
            <w:r w:rsidRPr="00337C20">
              <w:rPr>
                <w:lang w:eastAsia="zh-CN"/>
              </w:rPr>
              <w:t> </w:t>
            </w:r>
          </w:p>
        </w:tc>
      </w:tr>
      <w:tr w:rsidR="00D56987" w:rsidRPr="00337C20" w14:paraId="4DC9B0EA" w14:textId="77777777" w:rsidTr="009C44C9">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1B387654" w14:textId="77777777" w:rsidR="00D56987" w:rsidRPr="00337C20" w:rsidRDefault="00D56987" w:rsidP="009C44C9">
            <w:pPr>
              <w:ind w:left="-72" w:right="-72"/>
              <w:rPr>
                <w:lang w:eastAsia="zh-CN"/>
              </w:rPr>
            </w:pPr>
            <w:r>
              <w:rPr>
                <w:lang w:eastAsia="zh-CN"/>
              </w:rPr>
              <w:t>17.</w:t>
            </w:r>
            <w:r w:rsidRPr="00337C20">
              <w:rPr>
                <w:lang w:eastAsia="zh-CN"/>
              </w:rPr>
              <w:t>3.1.1</w:t>
            </w:r>
          </w:p>
        </w:tc>
        <w:tc>
          <w:tcPr>
            <w:tcW w:w="4560" w:type="dxa"/>
            <w:tcBorders>
              <w:top w:val="single" w:sz="4" w:space="0" w:color="auto"/>
              <w:left w:val="nil"/>
              <w:bottom w:val="single" w:sz="4" w:space="0" w:color="auto"/>
              <w:right w:val="single" w:sz="4" w:space="0" w:color="000000"/>
            </w:tcBorders>
            <w:shd w:val="clear" w:color="auto" w:fill="auto"/>
            <w:vAlign w:val="center"/>
            <w:hideMark/>
          </w:tcPr>
          <w:p w14:paraId="60202212" w14:textId="77777777" w:rsidR="00D56987" w:rsidRPr="00337C20" w:rsidRDefault="00D56987" w:rsidP="009C44C9">
            <w:pPr>
              <w:ind w:left="-72" w:right="-72"/>
              <w:rPr>
                <w:lang w:eastAsia="zh-CN"/>
              </w:rPr>
            </w:pPr>
            <w:r w:rsidRPr="00337C20">
              <w:rPr>
                <w:lang w:eastAsia="zh-CN"/>
              </w:rPr>
              <w:t>Theo hình thức trả trước</w:t>
            </w:r>
          </w:p>
        </w:tc>
        <w:tc>
          <w:tcPr>
            <w:tcW w:w="1160" w:type="dxa"/>
            <w:tcBorders>
              <w:top w:val="nil"/>
              <w:left w:val="nil"/>
              <w:bottom w:val="single" w:sz="4" w:space="0" w:color="auto"/>
              <w:right w:val="single" w:sz="4" w:space="0" w:color="auto"/>
            </w:tcBorders>
            <w:shd w:val="clear" w:color="auto" w:fill="auto"/>
            <w:vAlign w:val="center"/>
            <w:hideMark/>
          </w:tcPr>
          <w:p w14:paraId="4BC7F729" w14:textId="77777777" w:rsidR="00D56987" w:rsidRPr="00337C20" w:rsidRDefault="00D56987"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5161CBF1"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2FD9B38B" w14:textId="77777777" w:rsidR="00D56987" w:rsidRPr="00337C20" w:rsidRDefault="00D56987" w:rsidP="009C44C9">
            <w:pPr>
              <w:ind w:left="-72" w:right="-72"/>
              <w:rPr>
                <w:lang w:eastAsia="zh-CN"/>
              </w:rPr>
            </w:pPr>
            <w:r w:rsidRPr="00337C20">
              <w:rPr>
                <w:lang w:eastAsia="zh-CN"/>
              </w:rPr>
              <w:t> </w:t>
            </w:r>
          </w:p>
        </w:tc>
      </w:tr>
      <w:tr w:rsidR="00D56987" w:rsidRPr="00337C20" w14:paraId="07C15489" w14:textId="77777777" w:rsidTr="009C44C9">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4D94DD8B" w14:textId="77777777" w:rsidR="00D56987" w:rsidRPr="00337C20" w:rsidRDefault="00D56987" w:rsidP="009C44C9">
            <w:pPr>
              <w:ind w:left="-72" w:right="-72"/>
              <w:rPr>
                <w:lang w:eastAsia="zh-CN"/>
              </w:rPr>
            </w:pPr>
            <w:r>
              <w:rPr>
                <w:lang w:eastAsia="zh-CN"/>
              </w:rPr>
              <w:t>17.</w:t>
            </w:r>
            <w:r w:rsidRPr="00337C20">
              <w:rPr>
                <w:lang w:eastAsia="zh-CN"/>
              </w:rPr>
              <w:t>3.1.2</w:t>
            </w:r>
          </w:p>
        </w:tc>
        <w:tc>
          <w:tcPr>
            <w:tcW w:w="4560" w:type="dxa"/>
            <w:tcBorders>
              <w:top w:val="single" w:sz="4" w:space="0" w:color="auto"/>
              <w:left w:val="nil"/>
              <w:bottom w:val="single" w:sz="4" w:space="0" w:color="auto"/>
              <w:right w:val="single" w:sz="4" w:space="0" w:color="000000"/>
            </w:tcBorders>
            <w:shd w:val="clear" w:color="auto" w:fill="auto"/>
            <w:vAlign w:val="center"/>
            <w:hideMark/>
          </w:tcPr>
          <w:p w14:paraId="630403D9" w14:textId="77777777" w:rsidR="00D56987" w:rsidRPr="00337C20" w:rsidRDefault="00D56987" w:rsidP="009C44C9">
            <w:pPr>
              <w:ind w:left="-72" w:right="-72"/>
              <w:rPr>
                <w:lang w:eastAsia="zh-CN"/>
              </w:rPr>
            </w:pPr>
            <w:r w:rsidRPr="00337C20">
              <w:rPr>
                <w:lang w:eastAsia="zh-CN"/>
              </w:rPr>
              <w:t>Theo hình thức trả sau</w:t>
            </w:r>
          </w:p>
        </w:tc>
        <w:tc>
          <w:tcPr>
            <w:tcW w:w="1160" w:type="dxa"/>
            <w:tcBorders>
              <w:top w:val="nil"/>
              <w:left w:val="nil"/>
              <w:bottom w:val="single" w:sz="4" w:space="0" w:color="auto"/>
              <w:right w:val="single" w:sz="4" w:space="0" w:color="auto"/>
            </w:tcBorders>
            <w:shd w:val="clear" w:color="auto" w:fill="auto"/>
            <w:vAlign w:val="center"/>
            <w:hideMark/>
          </w:tcPr>
          <w:p w14:paraId="2C147A51" w14:textId="77777777" w:rsidR="00D56987" w:rsidRPr="00337C20" w:rsidRDefault="00D56987"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28A55124"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69269224" w14:textId="77777777" w:rsidR="00D56987" w:rsidRPr="00337C20" w:rsidRDefault="00D56987" w:rsidP="009C44C9">
            <w:pPr>
              <w:ind w:left="-72" w:right="-72"/>
              <w:rPr>
                <w:lang w:eastAsia="zh-CN"/>
              </w:rPr>
            </w:pPr>
            <w:r w:rsidRPr="00337C20">
              <w:rPr>
                <w:lang w:eastAsia="zh-CN"/>
              </w:rPr>
              <w:t> </w:t>
            </w:r>
          </w:p>
        </w:tc>
      </w:tr>
      <w:tr w:rsidR="00D56987" w:rsidRPr="00337C20" w14:paraId="24996F23" w14:textId="77777777" w:rsidTr="009C44C9">
        <w:trPr>
          <w:trHeight w:val="690"/>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1ED4BD00" w14:textId="77777777" w:rsidR="00D56987" w:rsidRPr="00337C20" w:rsidRDefault="00D56987" w:rsidP="009C44C9">
            <w:pPr>
              <w:ind w:left="-72" w:right="-72"/>
              <w:rPr>
                <w:lang w:eastAsia="zh-CN"/>
              </w:rPr>
            </w:pPr>
            <w:r>
              <w:rPr>
                <w:lang w:eastAsia="zh-CN"/>
              </w:rPr>
              <w:t>17.</w:t>
            </w:r>
            <w:r w:rsidRPr="00337C20">
              <w:rPr>
                <w:lang w:eastAsia="zh-CN"/>
              </w:rPr>
              <w:t>3.2</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62636970" w14:textId="77777777" w:rsidR="00D56987" w:rsidRPr="00337C20" w:rsidRDefault="00D56987" w:rsidP="009C44C9">
            <w:pPr>
              <w:ind w:left="-72" w:right="-72"/>
              <w:rPr>
                <w:lang w:eastAsia="zh-CN"/>
              </w:rPr>
            </w:pPr>
            <w:r w:rsidRPr="00337C20">
              <w:rPr>
                <w:lang w:eastAsia="zh-CN"/>
              </w:rPr>
              <w:t>Dịch vụ tin nhắn</w:t>
            </w:r>
            <w:r w:rsidRPr="00337C20">
              <w:rPr>
                <w:lang w:eastAsia="zh-CN"/>
              </w:rPr>
              <w:br/>
              <w:t>(</w:t>
            </w:r>
            <w:r>
              <w:rPr>
                <w:lang w:eastAsia="zh-CN"/>
              </w:rPr>
              <w:t>17.</w:t>
            </w:r>
            <w:r w:rsidRPr="00337C20">
              <w:rPr>
                <w:lang w:eastAsia="zh-CN"/>
              </w:rPr>
              <w:t>3.2=</w:t>
            </w:r>
            <w:r>
              <w:rPr>
                <w:lang w:eastAsia="zh-CN"/>
              </w:rPr>
              <w:t>17.</w:t>
            </w:r>
            <w:r w:rsidRPr="00337C20">
              <w:rPr>
                <w:lang w:eastAsia="zh-CN"/>
              </w:rPr>
              <w:t>3.2.1+</w:t>
            </w:r>
            <w:r>
              <w:rPr>
                <w:lang w:eastAsia="zh-CN"/>
              </w:rPr>
              <w:t>17.</w:t>
            </w:r>
            <w:r w:rsidRPr="00337C20">
              <w:rPr>
                <w:lang w:eastAsia="zh-CN"/>
              </w:rPr>
              <w:t>3.2.2)</w:t>
            </w:r>
          </w:p>
        </w:tc>
        <w:tc>
          <w:tcPr>
            <w:tcW w:w="1160" w:type="dxa"/>
            <w:tcBorders>
              <w:top w:val="nil"/>
              <w:left w:val="nil"/>
              <w:bottom w:val="single" w:sz="4" w:space="0" w:color="auto"/>
              <w:right w:val="single" w:sz="4" w:space="0" w:color="auto"/>
            </w:tcBorders>
            <w:shd w:val="clear" w:color="auto" w:fill="auto"/>
            <w:vAlign w:val="center"/>
            <w:hideMark/>
          </w:tcPr>
          <w:p w14:paraId="1AD0CF9F" w14:textId="77777777" w:rsidR="00D56987" w:rsidRPr="00337C20" w:rsidRDefault="00D56987"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57B9C9BF"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0D7D8D11" w14:textId="77777777" w:rsidR="00D56987" w:rsidRPr="00337C20" w:rsidRDefault="00D56987" w:rsidP="009C44C9">
            <w:pPr>
              <w:ind w:left="-72" w:right="-72"/>
              <w:rPr>
                <w:lang w:eastAsia="zh-CN"/>
              </w:rPr>
            </w:pPr>
            <w:r w:rsidRPr="00337C20">
              <w:rPr>
                <w:lang w:eastAsia="zh-CN"/>
              </w:rPr>
              <w:t> </w:t>
            </w:r>
          </w:p>
        </w:tc>
      </w:tr>
      <w:tr w:rsidR="00D56987" w:rsidRPr="00337C20" w14:paraId="129596D5" w14:textId="77777777" w:rsidTr="009C44C9">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2D4960C4" w14:textId="77777777" w:rsidR="00D56987" w:rsidRPr="00337C20" w:rsidRDefault="00D56987" w:rsidP="009C44C9">
            <w:pPr>
              <w:ind w:left="-72" w:right="-72"/>
              <w:rPr>
                <w:lang w:eastAsia="zh-CN"/>
              </w:rPr>
            </w:pPr>
            <w:r>
              <w:rPr>
                <w:lang w:eastAsia="zh-CN"/>
              </w:rPr>
              <w:t>17.</w:t>
            </w:r>
            <w:r w:rsidRPr="00337C20">
              <w:rPr>
                <w:lang w:eastAsia="zh-CN"/>
              </w:rPr>
              <w:t>3.2.1</w:t>
            </w:r>
          </w:p>
        </w:tc>
        <w:tc>
          <w:tcPr>
            <w:tcW w:w="4560" w:type="dxa"/>
            <w:tcBorders>
              <w:top w:val="single" w:sz="4" w:space="0" w:color="auto"/>
              <w:left w:val="nil"/>
              <w:bottom w:val="single" w:sz="4" w:space="0" w:color="auto"/>
              <w:right w:val="single" w:sz="4" w:space="0" w:color="000000"/>
            </w:tcBorders>
            <w:shd w:val="clear" w:color="auto" w:fill="auto"/>
            <w:vAlign w:val="center"/>
            <w:hideMark/>
          </w:tcPr>
          <w:p w14:paraId="73120AE1" w14:textId="77777777" w:rsidR="00D56987" w:rsidRPr="00337C20" w:rsidRDefault="00D56987" w:rsidP="009C44C9">
            <w:pPr>
              <w:ind w:left="-72" w:right="-72"/>
              <w:rPr>
                <w:lang w:eastAsia="zh-CN"/>
              </w:rPr>
            </w:pPr>
            <w:r w:rsidRPr="00337C20">
              <w:rPr>
                <w:lang w:eastAsia="zh-CN"/>
              </w:rPr>
              <w:t>Theo hình thức trả trước</w:t>
            </w:r>
          </w:p>
        </w:tc>
        <w:tc>
          <w:tcPr>
            <w:tcW w:w="1160" w:type="dxa"/>
            <w:tcBorders>
              <w:top w:val="nil"/>
              <w:left w:val="nil"/>
              <w:bottom w:val="single" w:sz="4" w:space="0" w:color="auto"/>
              <w:right w:val="single" w:sz="4" w:space="0" w:color="auto"/>
            </w:tcBorders>
            <w:shd w:val="clear" w:color="auto" w:fill="auto"/>
            <w:vAlign w:val="center"/>
            <w:hideMark/>
          </w:tcPr>
          <w:p w14:paraId="1638451D" w14:textId="77777777" w:rsidR="00D56987" w:rsidRPr="00337C20" w:rsidRDefault="00D56987"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07C02841"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71D4FA5C" w14:textId="77777777" w:rsidR="00D56987" w:rsidRPr="00337C20" w:rsidRDefault="00D56987" w:rsidP="009C44C9">
            <w:pPr>
              <w:ind w:left="-72" w:right="-72"/>
              <w:rPr>
                <w:lang w:eastAsia="zh-CN"/>
              </w:rPr>
            </w:pPr>
            <w:r w:rsidRPr="00337C20">
              <w:rPr>
                <w:lang w:eastAsia="zh-CN"/>
              </w:rPr>
              <w:t> </w:t>
            </w:r>
          </w:p>
        </w:tc>
      </w:tr>
      <w:tr w:rsidR="00D56987" w:rsidRPr="00337C20" w14:paraId="683773E4" w14:textId="77777777" w:rsidTr="009C44C9">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0FC82327" w14:textId="77777777" w:rsidR="00D56987" w:rsidRPr="00337C20" w:rsidRDefault="00D56987" w:rsidP="009C44C9">
            <w:pPr>
              <w:ind w:left="-72" w:right="-72"/>
              <w:rPr>
                <w:lang w:eastAsia="zh-CN"/>
              </w:rPr>
            </w:pPr>
            <w:r>
              <w:rPr>
                <w:lang w:eastAsia="zh-CN"/>
              </w:rPr>
              <w:t>17.</w:t>
            </w:r>
            <w:r w:rsidRPr="00337C20">
              <w:rPr>
                <w:lang w:eastAsia="zh-CN"/>
              </w:rPr>
              <w:t>3.2.2</w:t>
            </w:r>
          </w:p>
        </w:tc>
        <w:tc>
          <w:tcPr>
            <w:tcW w:w="4560" w:type="dxa"/>
            <w:tcBorders>
              <w:top w:val="single" w:sz="4" w:space="0" w:color="auto"/>
              <w:left w:val="nil"/>
              <w:bottom w:val="single" w:sz="4" w:space="0" w:color="auto"/>
              <w:right w:val="single" w:sz="4" w:space="0" w:color="000000"/>
            </w:tcBorders>
            <w:shd w:val="clear" w:color="auto" w:fill="auto"/>
            <w:vAlign w:val="center"/>
            <w:hideMark/>
          </w:tcPr>
          <w:p w14:paraId="0BF9445F" w14:textId="77777777" w:rsidR="00D56987" w:rsidRPr="00337C20" w:rsidRDefault="00D56987" w:rsidP="009C44C9">
            <w:pPr>
              <w:ind w:left="-72" w:right="-72"/>
              <w:rPr>
                <w:lang w:eastAsia="zh-CN"/>
              </w:rPr>
            </w:pPr>
            <w:r w:rsidRPr="00337C20">
              <w:rPr>
                <w:lang w:eastAsia="zh-CN"/>
              </w:rPr>
              <w:t>Theo hình thức trả sau</w:t>
            </w:r>
          </w:p>
        </w:tc>
        <w:tc>
          <w:tcPr>
            <w:tcW w:w="1160" w:type="dxa"/>
            <w:tcBorders>
              <w:top w:val="nil"/>
              <w:left w:val="nil"/>
              <w:bottom w:val="single" w:sz="4" w:space="0" w:color="auto"/>
              <w:right w:val="single" w:sz="4" w:space="0" w:color="auto"/>
            </w:tcBorders>
            <w:shd w:val="clear" w:color="auto" w:fill="auto"/>
            <w:vAlign w:val="center"/>
            <w:hideMark/>
          </w:tcPr>
          <w:p w14:paraId="74C0A2A3" w14:textId="77777777" w:rsidR="00D56987" w:rsidRPr="00337C20" w:rsidRDefault="00D56987"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1D2C34EA"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43F6A57D" w14:textId="77777777" w:rsidR="00D56987" w:rsidRPr="00337C20" w:rsidRDefault="00D56987" w:rsidP="009C44C9">
            <w:pPr>
              <w:ind w:left="-72" w:right="-72"/>
              <w:rPr>
                <w:lang w:eastAsia="zh-CN"/>
              </w:rPr>
            </w:pPr>
            <w:r w:rsidRPr="00337C20">
              <w:rPr>
                <w:lang w:eastAsia="zh-CN"/>
              </w:rPr>
              <w:t> </w:t>
            </w:r>
          </w:p>
        </w:tc>
      </w:tr>
      <w:tr w:rsidR="00D56987" w:rsidRPr="00337C20" w14:paraId="6AB73EA7" w14:textId="77777777" w:rsidTr="009C44C9">
        <w:trPr>
          <w:trHeight w:val="6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3265D69C" w14:textId="77777777" w:rsidR="00D56987" w:rsidRPr="00337C20" w:rsidRDefault="00D56987" w:rsidP="009C44C9">
            <w:pPr>
              <w:ind w:left="-72" w:right="-72"/>
              <w:rPr>
                <w:lang w:eastAsia="zh-CN"/>
              </w:rPr>
            </w:pPr>
            <w:r>
              <w:rPr>
                <w:lang w:eastAsia="zh-CN"/>
              </w:rPr>
              <w:t>17.</w:t>
            </w:r>
            <w:r w:rsidRPr="00337C20">
              <w:rPr>
                <w:lang w:eastAsia="zh-CN"/>
              </w:rPr>
              <w:t>3.3</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07E6DDEA" w14:textId="77777777" w:rsidR="00D56987" w:rsidRPr="00337C20" w:rsidRDefault="00D56987" w:rsidP="009C44C9">
            <w:pPr>
              <w:ind w:left="-72" w:right="-72"/>
              <w:rPr>
                <w:lang w:eastAsia="zh-CN"/>
              </w:rPr>
            </w:pPr>
            <w:r w:rsidRPr="00337C20">
              <w:rPr>
                <w:lang w:eastAsia="zh-CN"/>
              </w:rPr>
              <w:t>Dịch vụ truy nhập Internet (</w:t>
            </w:r>
            <w:r>
              <w:rPr>
                <w:lang w:eastAsia="zh-CN"/>
              </w:rPr>
              <w:t>17.</w:t>
            </w:r>
            <w:r w:rsidRPr="00337C20">
              <w:rPr>
                <w:lang w:eastAsia="zh-CN"/>
              </w:rPr>
              <w:t>3.3=</w:t>
            </w:r>
            <w:r>
              <w:rPr>
                <w:lang w:eastAsia="zh-CN"/>
              </w:rPr>
              <w:t>17.</w:t>
            </w:r>
            <w:r w:rsidRPr="00337C20">
              <w:rPr>
                <w:lang w:eastAsia="zh-CN"/>
              </w:rPr>
              <w:t>3.3.1+</w:t>
            </w:r>
            <w:r>
              <w:rPr>
                <w:lang w:eastAsia="zh-CN"/>
              </w:rPr>
              <w:t>17.</w:t>
            </w:r>
            <w:r w:rsidRPr="00337C20">
              <w:rPr>
                <w:lang w:eastAsia="zh-CN"/>
              </w:rPr>
              <w:t>3.3.2)</w:t>
            </w:r>
          </w:p>
        </w:tc>
        <w:tc>
          <w:tcPr>
            <w:tcW w:w="1160" w:type="dxa"/>
            <w:tcBorders>
              <w:top w:val="nil"/>
              <w:left w:val="nil"/>
              <w:bottom w:val="single" w:sz="4" w:space="0" w:color="auto"/>
              <w:right w:val="single" w:sz="4" w:space="0" w:color="auto"/>
            </w:tcBorders>
            <w:shd w:val="clear" w:color="auto" w:fill="auto"/>
            <w:vAlign w:val="center"/>
            <w:hideMark/>
          </w:tcPr>
          <w:p w14:paraId="3EDC192C" w14:textId="77777777" w:rsidR="00D56987" w:rsidRPr="00337C20" w:rsidRDefault="00D56987"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1CBE8B8C"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54FC362D" w14:textId="77777777" w:rsidR="00D56987" w:rsidRPr="00337C20" w:rsidRDefault="00D56987" w:rsidP="009C44C9">
            <w:pPr>
              <w:ind w:left="-72" w:right="-72"/>
              <w:rPr>
                <w:lang w:eastAsia="zh-CN"/>
              </w:rPr>
            </w:pPr>
            <w:r w:rsidRPr="00337C20">
              <w:rPr>
                <w:lang w:eastAsia="zh-CN"/>
              </w:rPr>
              <w:t> </w:t>
            </w:r>
          </w:p>
        </w:tc>
      </w:tr>
      <w:tr w:rsidR="00D56987" w:rsidRPr="00337C20" w14:paraId="1D206E27" w14:textId="77777777" w:rsidTr="009C44C9">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12EB7280" w14:textId="77777777" w:rsidR="00D56987" w:rsidRPr="00337C20" w:rsidRDefault="00D56987" w:rsidP="009C44C9">
            <w:pPr>
              <w:ind w:left="-72" w:right="-72"/>
              <w:rPr>
                <w:lang w:eastAsia="zh-CN"/>
              </w:rPr>
            </w:pPr>
            <w:r>
              <w:rPr>
                <w:lang w:eastAsia="zh-CN"/>
              </w:rPr>
              <w:t>17.</w:t>
            </w:r>
            <w:r w:rsidRPr="00337C20">
              <w:rPr>
                <w:lang w:eastAsia="zh-CN"/>
              </w:rPr>
              <w:t>3.3.1</w:t>
            </w:r>
          </w:p>
        </w:tc>
        <w:tc>
          <w:tcPr>
            <w:tcW w:w="4560" w:type="dxa"/>
            <w:tcBorders>
              <w:top w:val="single" w:sz="4" w:space="0" w:color="auto"/>
              <w:left w:val="nil"/>
              <w:bottom w:val="single" w:sz="4" w:space="0" w:color="auto"/>
              <w:right w:val="single" w:sz="4" w:space="0" w:color="000000"/>
            </w:tcBorders>
            <w:shd w:val="clear" w:color="auto" w:fill="auto"/>
            <w:vAlign w:val="center"/>
            <w:hideMark/>
          </w:tcPr>
          <w:p w14:paraId="6D944634" w14:textId="77777777" w:rsidR="00D56987" w:rsidRPr="00337C20" w:rsidRDefault="00D56987" w:rsidP="009C44C9">
            <w:pPr>
              <w:ind w:left="-72" w:right="-72"/>
              <w:rPr>
                <w:lang w:eastAsia="zh-CN"/>
              </w:rPr>
            </w:pPr>
            <w:r w:rsidRPr="00337C20">
              <w:rPr>
                <w:lang w:eastAsia="zh-CN"/>
              </w:rPr>
              <w:t>Theo hình thức trả trước</w:t>
            </w:r>
          </w:p>
        </w:tc>
        <w:tc>
          <w:tcPr>
            <w:tcW w:w="1160" w:type="dxa"/>
            <w:tcBorders>
              <w:top w:val="nil"/>
              <w:left w:val="nil"/>
              <w:bottom w:val="single" w:sz="4" w:space="0" w:color="auto"/>
              <w:right w:val="single" w:sz="4" w:space="0" w:color="auto"/>
            </w:tcBorders>
            <w:shd w:val="clear" w:color="auto" w:fill="auto"/>
            <w:vAlign w:val="center"/>
            <w:hideMark/>
          </w:tcPr>
          <w:p w14:paraId="6C563173" w14:textId="77777777" w:rsidR="00D56987" w:rsidRPr="00337C20" w:rsidRDefault="00D56987"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41B3ECA8"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2E8AC7D1" w14:textId="77777777" w:rsidR="00D56987" w:rsidRPr="00337C20" w:rsidRDefault="00D56987" w:rsidP="009C44C9">
            <w:pPr>
              <w:ind w:left="-72" w:right="-72"/>
              <w:rPr>
                <w:lang w:eastAsia="zh-CN"/>
              </w:rPr>
            </w:pPr>
            <w:r w:rsidRPr="00337C20">
              <w:rPr>
                <w:lang w:eastAsia="zh-CN"/>
              </w:rPr>
              <w:t> </w:t>
            </w:r>
          </w:p>
        </w:tc>
      </w:tr>
      <w:tr w:rsidR="00D56987" w:rsidRPr="00337C20" w14:paraId="173E1821" w14:textId="77777777" w:rsidTr="009C44C9">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002E7DC0" w14:textId="77777777" w:rsidR="00D56987" w:rsidRPr="00337C20" w:rsidRDefault="00D56987" w:rsidP="009C44C9">
            <w:pPr>
              <w:ind w:left="-72" w:right="-72"/>
              <w:rPr>
                <w:lang w:eastAsia="zh-CN"/>
              </w:rPr>
            </w:pPr>
            <w:r>
              <w:rPr>
                <w:lang w:eastAsia="zh-CN"/>
              </w:rPr>
              <w:t>17.</w:t>
            </w:r>
            <w:r w:rsidRPr="00337C20">
              <w:rPr>
                <w:lang w:eastAsia="zh-CN"/>
              </w:rPr>
              <w:t>3.3.2</w:t>
            </w:r>
          </w:p>
        </w:tc>
        <w:tc>
          <w:tcPr>
            <w:tcW w:w="4560" w:type="dxa"/>
            <w:tcBorders>
              <w:top w:val="single" w:sz="4" w:space="0" w:color="auto"/>
              <w:left w:val="nil"/>
              <w:bottom w:val="single" w:sz="4" w:space="0" w:color="auto"/>
              <w:right w:val="single" w:sz="4" w:space="0" w:color="000000"/>
            </w:tcBorders>
            <w:shd w:val="clear" w:color="auto" w:fill="auto"/>
            <w:vAlign w:val="center"/>
            <w:hideMark/>
          </w:tcPr>
          <w:p w14:paraId="129AEF57" w14:textId="77777777" w:rsidR="00D56987" w:rsidRPr="00337C20" w:rsidRDefault="00D56987" w:rsidP="009C44C9">
            <w:pPr>
              <w:ind w:left="-72" w:right="-72"/>
              <w:rPr>
                <w:lang w:eastAsia="zh-CN"/>
              </w:rPr>
            </w:pPr>
            <w:r w:rsidRPr="00337C20">
              <w:rPr>
                <w:lang w:eastAsia="zh-CN"/>
              </w:rPr>
              <w:t>Theo hình thức trả sau</w:t>
            </w:r>
          </w:p>
        </w:tc>
        <w:tc>
          <w:tcPr>
            <w:tcW w:w="1160" w:type="dxa"/>
            <w:tcBorders>
              <w:top w:val="nil"/>
              <w:left w:val="nil"/>
              <w:bottom w:val="single" w:sz="4" w:space="0" w:color="auto"/>
              <w:right w:val="single" w:sz="4" w:space="0" w:color="auto"/>
            </w:tcBorders>
            <w:shd w:val="clear" w:color="auto" w:fill="auto"/>
            <w:vAlign w:val="center"/>
            <w:hideMark/>
          </w:tcPr>
          <w:p w14:paraId="5CDCA61C" w14:textId="77777777" w:rsidR="00D56987" w:rsidRPr="00337C20" w:rsidRDefault="00D56987"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17DD6FA6"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2510F971" w14:textId="77777777" w:rsidR="00D56987" w:rsidRPr="00337C20" w:rsidRDefault="00D56987" w:rsidP="009C44C9">
            <w:pPr>
              <w:ind w:left="-72" w:right="-72"/>
              <w:rPr>
                <w:lang w:eastAsia="zh-CN"/>
              </w:rPr>
            </w:pPr>
            <w:r w:rsidRPr="00337C20">
              <w:rPr>
                <w:lang w:eastAsia="zh-CN"/>
              </w:rPr>
              <w:t> </w:t>
            </w:r>
          </w:p>
        </w:tc>
      </w:tr>
      <w:tr w:rsidR="00D56987" w:rsidRPr="00337C20" w14:paraId="09CA05AB" w14:textId="77777777" w:rsidTr="009C44C9">
        <w:trPr>
          <w:trHeight w:val="630"/>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443066AE" w14:textId="77777777" w:rsidR="00D56987" w:rsidRPr="00337C20" w:rsidRDefault="00D56987" w:rsidP="009C44C9">
            <w:pPr>
              <w:ind w:left="-72" w:right="-72"/>
              <w:rPr>
                <w:lang w:eastAsia="zh-CN"/>
              </w:rPr>
            </w:pPr>
            <w:r>
              <w:rPr>
                <w:lang w:eastAsia="zh-CN"/>
              </w:rPr>
              <w:t>17.</w:t>
            </w:r>
            <w:r w:rsidRPr="00337C20">
              <w:rPr>
                <w:lang w:eastAsia="zh-CN"/>
              </w:rPr>
              <w:t>3.4</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0FE00000" w14:textId="77777777" w:rsidR="00D56987" w:rsidRPr="00337C20" w:rsidRDefault="00D56987" w:rsidP="009C44C9">
            <w:pPr>
              <w:ind w:left="-72" w:right="-72"/>
              <w:rPr>
                <w:lang w:eastAsia="zh-CN"/>
              </w:rPr>
            </w:pPr>
            <w:r w:rsidRPr="00337C20">
              <w:rPr>
                <w:lang w:eastAsia="zh-CN"/>
              </w:rPr>
              <w:t>Dịch vụ cộng thêm</w:t>
            </w:r>
          </w:p>
        </w:tc>
        <w:tc>
          <w:tcPr>
            <w:tcW w:w="1160" w:type="dxa"/>
            <w:tcBorders>
              <w:top w:val="nil"/>
              <w:left w:val="nil"/>
              <w:bottom w:val="single" w:sz="4" w:space="0" w:color="auto"/>
              <w:right w:val="single" w:sz="4" w:space="0" w:color="auto"/>
            </w:tcBorders>
            <w:shd w:val="clear" w:color="auto" w:fill="auto"/>
            <w:vAlign w:val="center"/>
            <w:hideMark/>
          </w:tcPr>
          <w:p w14:paraId="1F6CAADC" w14:textId="77777777" w:rsidR="00D56987" w:rsidRPr="00337C20" w:rsidRDefault="00D56987"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26E38FDE"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0312F83E" w14:textId="77777777" w:rsidR="00D56987" w:rsidRPr="00337C20" w:rsidRDefault="00D56987" w:rsidP="009C44C9">
            <w:pPr>
              <w:ind w:left="-72" w:right="-72"/>
              <w:rPr>
                <w:lang w:eastAsia="zh-CN"/>
              </w:rPr>
            </w:pPr>
            <w:r w:rsidRPr="00337C20">
              <w:rPr>
                <w:lang w:eastAsia="zh-CN"/>
              </w:rPr>
              <w:t> </w:t>
            </w:r>
          </w:p>
        </w:tc>
      </w:tr>
      <w:tr w:rsidR="00D56987" w:rsidRPr="00337C20" w14:paraId="1C180D04" w14:textId="77777777" w:rsidTr="009C44C9">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26482BDE" w14:textId="77777777" w:rsidR="00D56987" w:rsidRPr="00337C20" w:rsidRDefault="00D56987" w:rsidP="009C44C9">
            <w:pPr>
              <w:ind w:left="-72" w:right="-72"/>
              <w:rPr>
                <w:lang w:eastAsia="zh-CN"/>
              </w:rPr>
            </w:pPr>
            <w:r>
              <w:rPr>
                <w:lang w:eastAsia="zh-CN"/>
              </w:rPr>
              <w:t>17.</w:t>
            </w:r>
            <w:r w:rsidRPr="00337C20">
              <w:rPr>
                <w:lang w:eastAsia="zh-CN"/>
              </w:rPr>
              <w:t>3.5</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39C7BDB4" w14:textId="77777777" w:rsidR="00D56987" w:rsidRPr="00337C20" w:rsidRDefault="00D56987" w:rsidP="009C44C9">
            <w:pPr>
              <w:ind w:left="-72" w:right="-72"/>
              <w:rPr>
                <w:lang w:eastAsia="zh-CN"/>
              </w:rPr>
            </w:pPr>
            <w:r w:rsidRPr="00337C20">
              <w:rPr>
                <w:lang w:eastAsia="zh-CN"/>
              </w:rPr>
              <w:t>Dịch vụ khác</w:t>
            </w:r>
          </w:p>
        </w:tc>
        <w:tc>
          <w:tcPr>
            <w:tcW w:w="1160" w:type="dxa"/>
            <w:tcBorders>
              <w:top w:val="nil"/>
              <w:left w:val="nil"/>
              <w:bottom w:val="single" w:sz="4" w:space="0" w:color="auto"/>
              <w:right w:val="single" w:sz="4" w:space="0" w:color="auto"/>
            </w:tcBorders>
            <w:shd w:val="clear" w:color="auto" w:fill="auto"/>
            <w:vAlign w:val="center"/>
            <w:hideMark/>
          </w:tcPr>
          <w:p w14:paraId="3EC579B8" w14:textId="77777777" w:rsidR="00D56987" w:rsidRPr="00337C20" w:rsidRDefault="00D56987"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38DB6967"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54675AED" w14:textId="77777777" w:rsidR="00D56987" w:rsidRPr="00337C20" w:rsidRDefault="00D56987" w:rsidP="009C44C9">
            <w:pPr>
              <w:ind w:left="-72" w:right="-72"/>
              <w:rPr>
                <w:lang w:eastAsia="zh-CN"/>
              </w:rPr>
            </w:pPr>
            <w:r w:rsidRPr="00337C20">
              <w:rPr>
                <w:lang w:eastAsia="zh-CN"/>
              </w:rPr>
              <w:t> </w:t>
            </w:r>
          </w:p>
        </w:tc>
      </w:tr>
      <w:tr w:rsidR="00D56987" w:rsidRPr="00337C20" w14:paraId="2CECBA8D" w14:textId="77777777" w:rsidTr="009C44C9">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61B820E7" w14:textId="77777777" w:rsidR="00D56987" w:rsidRPr="00337C20" w:rsidRDefault="00D56987" w:rsidP="009C44C9">
            <w:pPr>
              <w:ind w:left="-72" w:right="-72"/>
              <w:rPr>
                <w:lang w:eastAsia="zh-CN"/>
              </w:rPr>
            </w:pPr>
            <w:r>
              <w:rPr>
                <w:lang w:eastAsia="zh-CN"/>
              </w:rPr>
              <w:t>17.</w:t>
            </w:r>
            <w:r w:rsidRPr="00337C20">
              <w:rPr>
                <w:lang w:eastAsia="zh-CN"/>
              </w:rPr>
              <w:t>4</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6FD31E93" w14:textId="77777777" w:rsidR="00D56987" w:rsidRPr="00337C20" w:rsidRDefault="00D56987" w:rsidP="009C44C9">
            <w:pPr>
              <w:ind w:left="-72" w:right="-72"/>
              <w:rPr>
                <w:lang w:eastAsia="zh-CN"/>
              </w:rPr>
            </w:pPr>
            <w:r w:rsidRPr="00337C20">
              <w:rPr>
                <w:lang w:eastAsia="zh-CN"/>
              </w:rPr>
              <w:t>Doanh thu dịch vụ viễn thông di động vệ tinh</w:t>
            </w:r>
          </w:p>
        </w:tc>
        <w:tc>
          <w:tcPr>
            <w:tcW w:w="1160" w:type="dxa"/>
            <w:tcBorders>
              <w:top w:val="nil"/>
              <w:left w:val="nil"/>
              <w:bottom w:val="single" w:sz="4" w:space="0" w:color="auto"/>
              <w:right w:val="single" w:sz="4" w:space="0" w:color="auto"/>
            </w:tcBorders>
            <w:shd w:val="clear" w:color="auto" w:fill="auto"/>
            <w:vAlign w:val="center"/>
            <w:hideMark/>
          </w:tcPr>
          <w:p w14:paraId="1148D362" w14:textId="77777777" w:rsidR="00D56987" w:rsidRPr="00337C20" w:rsidRDefault="00D56987"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31E21252"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48E5A4B6" w14:textId="77777777" w:rsidR="00D56987" w:rsidRPr="00337C20" w:rsidRDefault="00D56987" w:rsidP="009C44C9">
            <w:pPr>
              <w:ind w:left="-72" w:right="-72"/>
              <w:rPr>
                <w:lang w:eastAsia="zh-CN"/>
              </w:rPr>
            </w:pPr>
            <w:r w:rsidRPr="00337C20">
              <w:rPr>
                <w:lang w:eastAsia="zh-CN"/>
              </w:rPr>
              <w:t> </w:t>
            </w:r>
          </w:p>
        </w:tc>
      </w:tr>
      <w:tr w:rsidR="00D56987" w:rsidRPr="00337C20" w14:paraId="6A92B8C3" w14:textId="77777777" w:rsidTr="009C44C9">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10BD844C" w14:textId="77777777" w:rsidR="00D56987" w:rsidRPr="00337C20" w:rsidRDefault="00D56987" w:rsidP="009C44C9">
            <w:pPr>
              <w:ind w:left="-72" w:right="-72"/>
              <w:rPr>
                <w:lang w:eastAsia="zh-CN"/>
              </w:rPr>
            </w:pPr>
            <w:r>
              <w:rPr>
                <w:lang w:eastAsia="zh-CN"/>
              </w:rPr>
              <w:t>17.</w:t>
            </w:r>
            <w:r w:rsidRPr="00337C20">
              <w:rPr>
                <w:lang w:eastAsia="zh-CN"/>
              </w:rPr>
              <w:t>5</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51891F9D" w14:textId="77777777" w:rsidR="00D56987" w:rsidRPr="00337C20" w:rsidRDefault="00D56987" w:rsidP="009C44C9">
            <w:pPr>
              <w:ind w:left="-72" w:right="-72"/>
              <w:rPr>
                <w:lang w:eastAsia="zh-CN"/>
              </w:rPr>
            </w:pPr>
            <w:r w:rsidRPr="00337C20">
              <w:rPr>
                <w:lang w:eastAsia="zh-CN"/>
              </w:rPr>
              <w:t>Doanh thu dịch vụ viễn thông di động hàng hải</w:t>
            </w:r>
          </w:p>
        </w:tc>
        <w:tc>
          <w:tcPr>
            <w:tcW w:w="1160" w:type="dxa"/>
            <w:tcBorders>
              <w:top w:val="nil"/>
              <w:left w:val="nil"/>
              <w:bottom w:val="single" w:sz="4" w:space="0" w:color="auto"/>
              <w:right w:val="single" w:sz="4" w:space="0" w:color="auto"/>
            </w:tcBorders>
            <w:shd w:val="clear" w:color="auto" w:fill="auto"/>
            <w:vAlign w:val="center"/>
            <w:hideMark/>
          </w:tcPr>
          <w:p w14:paraId="148EB93B" w14:textId="77777777" w:rsidR="00D56987" w:rsidRPr="00337C20" w:rsidRDefault="00D56987"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4264D530"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31537A97" w14:textId="77777777" w:rsidR="00D56987" w:rsidRPr="00337C20" w:rsidRDefault="00D56987" w:rsidP="009C44C9">
            <w:pPr>
              <w:ind w:left="-72" w:right="-72"/>
              <w:rPr>
                <w:lang w:eastAsia="zh-CN"/>
              </w:rPr>
            </w:pPr>
            <w:r w:rsidRPr="00337C20">
              <w:rPr>
                <w:lang w:eastAsia="zh-CN"/>
              </w:rPr>
              <w:t> </w:t>
            </w:r>
          </w:p>
        </w:tc>
      </w:tr>
      <w:tr w:rsidR="00D56987" w:rsidRPr="00337C20" w14:paraId="2AD674EB" w14:textId="77777777" w:rsidTr="009C44C9">
        <w:trPr>
          <w:trHeight w:val="630"/>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19C6FCBD" w14:textId="77777777" w:rsidR="00D56987" w:rsidRPr="00337C20" w:rsidRDefault="00D56987" w:rsidP="009C44C9">
            <w:pPr>
              <w:ind w:left="-72" w:right="-72"/>
              <w:rPr>
                <w:lang w:eastAsia="zh-CN"/>
              </w:rPr>
            </w:pPr>
            <w:r>
              <w:rPr>
                <w:lang w:eastAsia="zh-CN"/>
              </w:rPr>
              <w:t>17.</w:t>
            </w:r>
            <w:r w:rsidRPr="00337C20">
              <w:rPr>
                <w:lang w:eastAsia="zh-CN"/>
              </w:rPr>
              <w:t>6</w:t>
            </w:r>
          </w:p>
        </w:tc>
        <w:tc>
          <w:tcPr>
            <w:tcW w:w="4560" w:type="dxa"/>
            <w:tcBorders>
              <w:top w:val="single" w:sz="4" w:space="0" w:color="auto"/>
              <w:left w:val="nil"/>
              <w:bottom w:val="single" w:sz="4" w:space="0" w:color="auto"/>
              <w:right w:val="single" w:sz="4" w:space="0" w:color="auto"/>
            </w:tcBorders>
            <w:shd w:val="clear" w:color="auto" w:fill="auto"/>
            <w:vAlign w:val="center"/>
            <w:hideMark/>
          </w:tcPr>
          <w:p w14:paraId="01DAA7B8" w14:textId="77777777" w:rsidR="00D56987" w:rsidRPr="00337C20" w:rsidRDefault="00D56987" w:rsidP="009C44C9">
            <w:pPr>
              <w:ind w:left="-72" w:right="-72"/>
              <w:rPr>
                <w:lang w:eastAsia="zh-CN"/>
              </w:rPr>
            </w:pPr>
            <w:r w:rsidRPr="00337C20">
              <w:rPr>
                <w:lang w:eastAsia="zh-CN"/>
              </w:rPr>
              <w:t>Doanh thu dịch vụ viễn thông di động hàng không</w:t>
            </w:r>
          </w:p>
        </w:tc>
        <w:tc>
          <w:tcPr>
            <w:tcW w:w="1160" w:type="dxa"/>
            <w:tcBorders>
              <w:top w:val="nil"/>
              <w:left w:val="nil"/>
              <w:bottom w:val="single" w:sz="4" w:space="0" w:color="auto"/>
              <w:right w:val="single" w:sz="4" w:space="0" w:color="auto"/>
            </w:tcBorders>
            <w:shd w:val="clear" w:color="auto" w:fill="auto"/>
            <w:vAlign w:val="center"/>
            <w:hideMark/>
          </w:tcPr>
          <w:p w14:paraId="3C60F524" w14:textId="77777777" w:rsidR="00D56987" w:rsidRPr="00337C20" w:rsidRDefault="00D56987" w:rsidP="009C44C9">
            <w:pPr>
              <w:ind w:left="-72" w:right="-72"/>
              <w:jc w:val="center"/>
              <w:rPr>
                <w:lang w:eastAsia="zh-CN"/>
              </w:rPr>
            </w:pPr>
            <w:r w:rsidRPr="00337C20">
              <w:rPr>
                <w:lang w:eastAsia="zh-CN"/>
              </w:rPr>
              <w:t>Tỷ đồng</w:t>
            </w:r>
          </w:p>
        </w:tc>
        <w:tc>
          <w:tcPr>
            <w:tcW w:w="1340" w:type="dxa"/>
            <w:tcBorders>
              <w:top w:val="nil"/>
              <w:left w:val="nil"/>
              <w:bottom w:val="single" w:sz="4" w:space="0" w:color="auto"/>
              <w:right w:val="single" w:sz="4" w:space="0" w:color="auto"/>
            </w:tcBorders>
            <w:shd w:val="clear" w:color="000000" w:fill="FFFF99"/>
            <w:noWrap/>
            <w:vAlign w:val="center"/>
            <w:hideMark/>
          </w:tcPr>
          <w:p w14:paraId="6EA941DD" w14:textId="77777777" w:rsidR="00D56987" w:rsidRPr="00337C20" w:rsidRDefault="00D56987" w:rsidP="009C44C9">
            <w:pPr>
              <w:ind w:left="-72" w:right="-72"/>
              <w:rPr>
                <w:lang w:eastAsia="zh-CN"/>
              </w:rPr>
            </w:pPr>
            <w:r w:rsidRPr="00337C20">
              <w:rPr>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6E50BFAE" w14:textId="77777777" w:rsidR="00D56987" w:rsidRPr="00337C20" w:rsidRDefault="00D56987" w:rsidP="009C44C9">
            <w:pPr>
              <w:ind w:left="-72" w:right="-72"/>
              <w:rPr>
                <w:lang w:eastAsia="zh-CN"/>
              </w:rPr>
            </w:pPr>
            <w:r w:rsidRPr="00337C20">
              <w:rPr>
                <w:lang w:eastAsia="zh-CN"/>
              </w:rPr>
              <w:t> </w:t>
            </w:r>
          </w:p>
        </w:tc>
      </w:tr>
    </w:tbl>
    <w:p w14:paraId="1C373B25" w14:textId="77777777" w:rsidR="009834B8" w:rsidRPr="00337C20" w:rsidRDefault="009834B8" w:rsidP="009834B8">
      <w:pPr>
        <w:tabs>
          <w:tab w:val="left" w:pos="1104"/>
          <w:tab w:val="left" w:pos="3466"/>
          <w:tab w:val="left" w:pos="4731"/>
          <w:tab w:val="left" w:pos="7041"/>
          <w:tab w:val="left" w:pos="8329"/>
        </w:tabs>
        <w:ind w:left="108"/>
        <w:rPr>
          <w:b/>
          <w:bCs/>
          <w:lang w:eastAsia="zh-CN"/>
        </w:rPr>
      </w:pP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1525"/>
        <w:gridCol w:w="3425"/>
      </w:tblGrid>
      <w:tr w:rsidR="009834B8" w:rsidRPr="00337C20" w14:paraId="1F17C4D8" w14:textId="77777777" w:rsidTr="00EC5F71">
        <w:trPr>
          <w:jc w:val="center"/>
        </w:trPr>
        <w:tc>
          <w:tcPr>
            <w:tcW w:w="4410" w:type="dxa"/>
            <w:vAlign w:val="center"/>
          </w:tcPr>
          <w:p w14:paraId="0DE4BA6F"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p>
          <w:p w14:paraId="1AD0EC73"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TỔNG HỢP, LẬP BIỂU</w:t>
            </w:r>
          </w:p>
          <w:p w14:paraId="5C0BAD20"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i/>
                <w:sz w:val="26"/>
                <w:szCs w:val="26"/>
                <w:lang w:eastAsia="zh-CN"/>
              </w:rPr>
            </w:pPr>
            <w:r w:rsidRPr="00337C20">
              <w:rPr>
                <w:i/>
                <w:szCs w:val="26"/>
                <w:lang w:eastAsia="zh-CN"/>
              </w:rPr>
              <w:t>(Thông tin người thực hiện)</w:t>
            </w:r>
          </w:p>
        </w:tc>
        <w:tc>
          <w:tcPr>
            <w:tcW w:w="1525" w:type="dxa"/>
            <w:vAlign w:val="center"/>
          </w:tcPr>
          <w:p w14:paraId="46FD8B0D"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p>
        </w:tc>
        <w:tc>
          <w:tcPr>
            <w:tcW w:w="3425" w:type="dxa"/>
            <w:vAlign w:val="center"/>
          </w:tcPr>
          <w:p w14:paraId="07CC572E"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iCs/>
                <w:lang w:eastAsia="zh-CN"/>
              </w:rPr>
              <w:t>..., ngày ... tháng ... năm 20...</w:t>
            </w:r>
          </w:p>
          <w:p w14:paraId="453930F0"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TRƯỞNG ĐƠN VỊ</w:t>
            </w:r>
          </w:p>
          <w:p w14:paraId="3E174DFD"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szCs w:val="26"/>
                <w:lang w:eastAsia="zh-CN"/>
              </w:rPr>
              <w:t>(Ký điện tử)</w:t>
            </w:r>
          </w:p>
        </w:tc>
      </w:tr>
    </w:tbl>
    <w:p w14:paraId="6DE75574" w14:textId="77777777" w:rsidR="009834B8" w:rsidRPr="00337C20" w:rsidRDefault="009834B8" w:rsidP="009834B8">
      <w:pPr>
        <w:rPr>
          <w:sz w:val="20"/>
          <w:szCs w:val="20"/>
          <w:lang w:eastAsia="zh-CN"/>
        </w:rPr>
      </w:pPr>
      <w:r w:rsidRPr="00337C20">
        <w:rPr>
          <w:sz w:val="20"/>
          <w:szCs w:val="20"/>
          <w:lang w:eastAsia="zh-CN"/>
        </w:rPr>
        <w:tab/>
      </w:r>
      <w:r w:rsidRPr="00337C20">
        <w:rPr>
          <w:sz w:val="20"/>
          <w:szCs w:val="20"/>
          <w:lang w:eastAsia="zh-CN"/>
        </w:rPr>
        <w:tab/>
      </w:r>
    </w:p>
    <w:p w14:paraId="5EC62BD0" w14:textId="78F69BAE" w:rsidR="009834B8" w:rsidRDefault="009834B8" w:rsidP="009834B8">
      <w:pPr>
        <w:rPr>
          <w:sz w:val="20"/>
          <w:szCs w:val="20"/>
          <w:lang w:eastAsia="zh-CN"/>
        </w:rPr>
      </w:pPr>
    </w:p>
    <w:p w14:paraId="27BF5514" w14:textId="5B95668B" w:rsidR="00FF6042" w:rsidRDefault="00FF6042" w:rsidP="009834B8">
      <w:pPr>
        <w:rPr>
          <w:sz w:val="20"/>
          <w:szCs w:val="20"/>
          <w:lang w:eastAsia="zh-CN"/>
        </w:rPr>
      </w:pPr>
    </w:p>
    <w:p w14:paraId="0D8BB931" w14:textId="7DB57E9F" w:rsidR="00FF6042" w:rsidRDefault="00FF6042" w:rsidP="009834B8">
      <w:pPr>
        <w:rPr>
          <w:sz w:val="20"/>
          <w:szCs w:val="20"/>
          <w:lang w:eastAsia="zh-CN"/>
        </w:rPr>
      </w:pPr>
    </w:p>
    <w:p w14:paraId="36C7A607" w14:textId="0E68F69D" w:rsidR="00FF6042" w:rsidRDefault="00FF6042" w:rsidP="009834B8">
      <w:pPr>
        <w:rPr>
          <w:sz w:val="20"/>
          <w:szCs w:val="20"/>
          <w:lang w:eastAsia="zh-CN"/>
        </w:rPr>
      </w:pPr>
    </w:p>
    <w:p w14:paraId="6BC99A3B" w14:textId="2384AD56" w:rsidR="00FF6042" w:rsidRDefault="00FF6042" w:rsidP="009834B8">
      <w:pPr>
        <w:rPr>
          <w:sz w:val="20"/>
          <w:szCs w:val="20"/>
          <w:lang w:eastAsia="zh-CN"/>
        </w:rPr>
      </w:pPr>
    </w:p>
    <w:p w14:paraId="33FA77F6" w14:textId="2941420F" w:rsidR="00FF6042" w:rsidRDefault="00FF6042" w:rsidP="009834B8">
      <w:pPr>
        <w:rPr>
          <w:sz w:val="20"/>
          <w:szCs w:val="20"/>
          <w:lang w:eastAsia="zh-CN"/>
        </w:rPr>
      </w:pPr>
    </w:p>
    <w:p w14:paraId="47900234" w14:textId="4566FBBC" w:rsidR="00FF6042" w:rsidRDefault="00FF6042" w:rsidP="009834B8">
      <w:pPr>
        <w:rPr>
          <w:sz w:val="20"/>
          <w:szCs w:val="20"/>
          <w:lang w:eastAsia="zh-CN"/>
        </w:rPr>
      </w:pPr>
    </w:p>
    <w:p w14:paraId="1AD43776" w14:textId="6E20E228" w:rsidR="00FF6042" w:rsidRDefault="00FF6042" w:rsidP="009834B8">
      <w:pPr>
        <w:rPr>
          <w:sz w:val="20"/>
          <w:szCs w:val="20"/>
          <w:lang w:eastAsia="zh-CN"/>
        </w:rPr>
      </w:pPr>
    </w:p>
    <w:tbl>
      <w:tblPr>
        <w:tblW w:w="10055" w:type="dxa"/>
        <w:tblLook w:val="04A0" w:firstRow="1" w:lastRow="0" w:firstColumn="1" w:lastColumn="0" w:noHBand="0" w:noVBand="1"/>
      </w:tblPr>
      <w:tblGrid>
        <w:gridCol w:w="724"/>
        <w:gridCol w:w="3854"/>
        <w:gridCol w:w="222"/>
        <w:gridCol w:w="1523"/>
        <w:gridCol w:w="2767"/>
        <w:gridCol w:w="729"/>
        <w:gridCol w:w="236"/>
      </w:tblGrid>
      <w:tr w:rsidR="009834B8" w:rsidRPr="00337C20" w14:paraId="0B5FB439" w14:textId="77777777" w:rsidTr="00EC5F71">
        <w:trPr>
          <w:trHeight w:val="315"/>
        </w:trPr>
        <w:tc>
          <w:tcPr>
            <w:tcW w:w="4800" w:type="dxa"/>
            <w:gridSpan w:val="3"/>
            <w:tcBorders>
              <w:top w:val="nil"/>
              <w:left w:val="nil"/>
              <w:bottom w:val="nil"/>
              <w:right w:val="nil"/>
            </w:tcBorders>
            <w:shd w:val="clear" w:color="auto" w:fill="auto"/>
            <w:noWrap/>
            <w:vAlign w:val="bottom"/>
            <w:hideMark/>
          </w:tcPr>
          <w:p w14:paraId="738BC152" w14:textId="77777777" w:rsidR="009834B8" w:rsidRPr="00337C20" w:rsidRDefault="009834B8" w:rsidP="00EC5F71">
            <w:pPr>
              <w:ind w:left="-72" w:right="-72"/>
              <w:rPr>
                <w:i/>
                <w:iCs/>
                <w:lang w:eastAsia="zh-CN"/>
              </w:rPr>
            </w:pPr>
            <w:r w:rsidRPr="00337C20">
              <w:rPr>
                <w:i/>
                <w:iCs/>
                <w:lang w:eastAsia="zh-CN"/>
              </w:rPr>
              <w:t>(a) Khái niệm, phương pháp tính</w:t>
            </w:r>
          </w:p>
        </w:tc>
        <w:tc>
          <w:tcPr>
            <w:tcW w:w="1523" w:type="dxa"/>
            <w:tcBorders>
              <w:top w:val="nil"/>
              <w:left w:val="nil"/>
              <w:bottom w:val="nil"/>
              <w:right w:val="nil"/>
            </w:tcBorders>
            <w:shd w:val="clear" w:color="auto" w:fill="auto"/>
            <w:noWrap/>
            <w:vAlign w:val="bottom"/>
            <w:hideMark/>
          </w:tcPr>
          <w:p w14:paraId="5384632B" w14:textId="77777777" w:rsidR="009834B8" w:rsidRPr="00337C20" w:rsidRDefault="009834B8" w:rsidP="00EC5F71">
            <w:pPr>
              <w:ind w:left="-72" w:right="-72"/>
              <w:rPr>
                <w:i/>
                <w:iCs/>
                <w:lang w:eastAsia="zh-CN"/>
              </w:rPr>
            </w:pPr>
          </w:p>
        </w:tc>
        <w:tc>
          <w:tcPr>
            <w:tcW w:w="3496" w:type="dxa"/>
            <w:gridSpan w:val="2"/>
            <w:tcBorders>
              <w:top w:val="nil"/>
              <w:left w:val="nil"/>
              <w:bottom w:val="nil"/>
              <w:right w:val="nil"/>
            </w:tcBorders>
            <w:shd w:val="clear" w:color="auto" w:fill="auto"/>
            <w:noWrap/>
            <w:vAlign w:val="bottom"/>
            <w:hideMark/>
          </w:tcPr>
          <w:p w14:paraId="18DD568B" w14:textId="77777777" w:rsidR="009834B8" w:rsidRPr="00337C20" w:rsidRDefault="009834B8" w:rsidP="00EC5F71">
            <w:pPr>
              <w:ind w:left="-72" w:right="-72"/>
              <w:rPr>
                <w:sz w:val="20"/>
                <w:szCs w:val="20"/>
                <w:lang w:eastAsia="zh-CN"/>
              </w:rPr>
            </w:pPr>
          </w:p>
        </w:tc>
        <w:tc>
          <w:tcPr>
            <w:tcW w:w="236" w:type="dxa"/>
            <w:tcBorders>
              <w:top w:val="nil"/>
              <w:left w:val="nil"/>
              <w:bottom w:val="nil"/>
              <w:right w:val="nil"/>
            </w:tcBorders>
            <w:shd w:val="clear" w:color="auto" w:fill="auto"/>
            <w:noWrap/>
            <w:vAlign w:val="bottom"/>
            <w:hideMark/>
          </w:tcPr>
          <w:p w14:paraId="7E4DD7E0" w14:textId="77777777" w:rsidR="009834B8" w:rsidRPr="00337C20" w:rsidRDefault="009834B8" w:rsidP="00EC5F71">
            <w:pPr>
              <w:rPr>
                <w:sz w:val="20"/>
                <w:szCs w:val="20"/>
                <w:lang w:eastAsia="zh-CN"/>
              </w:rPr>
            </w:pPr>
          </w:p>
        </w:tc>
      </w:tr>
      <w:tr w:rsidR="009834B8" w:rsidRPr="00337C20" w14:paraId="33AAF810" w14:textId="77777777" w:rsidTr="00EC5F71">
        <w:trPr>
          <w:trHeight w:val="315"/>
        </w:trPr>
        <w:tc>
          <w:tcPr>
            <w:tcW w:w="724" w:type="dxa"/>
            <w:tcBorders>
              <w:top w:val="nil"/>
              <w:left w:val="nil"/>
              <w:bottom w:val="nil"/>
              <w:right w:val="nil"/>
            </w:tcBorders>
            <w:shd w:val="clear" w:color="auto" w:fill="auto"/>
            <w:noWrap/>
            <w:vAlign w:val="bottom"/>
            <w:hideMark/>
          </w:tcPr>
          <w:p w14:paraId="7191AE52" w14:textId="77777777" w:rsidR="009834B8" w:rsidRPr="00337C20" w:rsidRDefault="009834B8" w:rsidP="00EC5F71">
            <w:pPr>
              <w:ind w:left="-72" w:right="-72"/>
              <w:jc w:val="center"/>
              <w:rPr>
                <w:i/>
                <w:iCs/>
                <w:lang w:eastAsia="zh-CN"/>
              </w:rPr>
            </w:pPr>
            <w:r w:rsidRPr="00337C20">
              <w:rPr>
                <w:i/>
                <w:iCs/>
                <w:lang w:eastAsia="zh-CN"/>
              </w:rPr>
              <w:t>Dòng</w:t>
            </w:r>
          </w:p>
        </w:tc>
        <w:tc>
          <w:tcPr>
            <w:tcW w:w="3854" w:type="dxa"/>
            <w:tcBorders>
              <w:top w:val="nil"/>
              <w:left w:val="nil"/>
              <w:bottom w:val="nil"/>
              <w:right w:val="nil"/>
            </w:tcBorders>
            <w:shd w:val="clear" w:color="auto" w:fill="auto"/>
            <w:noWrap/>
            <w:vAlign w:val="bottom"/>
            <w:hideMark/>
          </w:tcPr>
          <w:p w14:paraId="7CD961CB" w14:textId="77777777" w:rsidR="009834B8" w:rsidRPr="00337C20" w:rsidRDefault="009834B8" w:rsidP="00EC5F71">
            <w:pPr>
              <w:ind w:left="-72" w:right="-72"/>
              <w:rPr>
                <w:i/>
                <w:iCs/>
                <w:lang w:eastAsia="zh-CN"/>
              </w:rPr>
            </w:pPr>
            <w:r w:rsidRPr="00337C20">
              <w:rPr>
                <w:i/>
                <w:iCs/>
                <w:lang w:eastAsia="zh-CN"/>
              </w:rPr>
              <w:t>Nội dung</w:t>
            </w:r>
          </w:p>
        </w:tc>
        <w:tc>
          <w:tcPr>
            <w:tcW w:w="222" w:type="dxa"/>
            <w:tcBorders>
              <w:top w:val="nil"/>
              <w:left w:val="nil"/>
              <w:bottom w:val="nil"/>
              <w:right w:val="nil"/>
            </w:tcBorders>
            <w:shd w:val="clear" w:color="auto" w:fill="auto"/>
            <w:noWrap/>
            <w:vAlign w:val="bottom"/>
            <w:hideMark/>
          </w:tcPr>
          <w:p w14:paraId="3A899910" w14:textId="77777777" w:rsidR="009834B8" w:rsidRPr="00337C20" w:rsidRDefault="009834B8" w:rsidP="00EC5F71">
            <w:pPr>
              <w:ind w:left="-72" w:right="-72"/>
              <w:rPr>
                <w:i/>
                <w:iCs/>
                <w:lang w:eastAsia="zh-CN"/>
              </w:rPr>
            </w:pPr>
          </w:p>
        </w:tc>
        <w:tc>
          <w:tcPr>
            <w:tcW w:w="1523" w:type="dxa"/>
            <w:tcBorders>
              <w:top w:val="nil"/>
              <w:left w:val="nil"/>
              <w:bottom w:val="nil"/>
              <w:right w:val="nil"/>
            </w:tcBorders>
            <w:shd w:val="clear" w:color="auto" w:fill="auto"/>
            <w:noWrap/>
            <w:vAlign w:val="bottom"/>
            <w:hideMark/>
          </w:tcPr>
          <w:p w14:paraId="4BC1DF71" w14:textId="77777777" w:rsidR="009834B8" w:rsidRPr="00337C20" w:rsidRDefault="009834B8" w:rsidP="00EC5F71">
            <w:pPr>
              <w:ind w:left="-72" w:right="-72"/>
              <w:rPr>
                <w:sz w:val="20"/>
                <w:szCs w:val="20"/>
                <w:lang w:eastAsia="zh-CN"/>
              </w:rPr>
            </w:pPr>
          </w:p>
        </w:tc>
        <w:tc>
          <w:tcPr>
            <w:tcW w:w="3496" w:type="dxa"/>
            <w:gridSpan w:val="2"/>
            <w:tcBorders>
              <w:top w:val="nil"/>
              <w:left w:val="nil"/>
              <w:bottom w:val="nil"/>
              <w:right w:val="nil"/>
            </w:tcBorders>
            <w:shd w:val="clear" w:color="auto" w:fill="auto"/>
            <w:noWrap/>
            <w:vAlign w:val="bottom"/>
            <w:hideMark/>
          </w:tcPr>
          <w:p w14:paraId="67A5C9B7" w14:textId="77777777" w:rsidR="009834B8" w:rsidRPr="00337C20" w:rsidRDefault="009834B8" w:rsidP="00EC5F71">
            <w:pPr>
              <w:ind w:left="-72" w:right="-72"/>
              <w:rPr>
                <w:sz w:val="20"/>
                <w:szCs w:val="20"/>
                <w:lang w:eastAsia="zh-CN"/>
              </w:rPr>
            </w:pPr>
          </w:p>
        </w:tc>
        <w:tc>
          <w:tcPr>
            <w:tcW w:w="236" w:type="dxa"/>
            <w:tcBorders>
              <w:top w:val="nil"/>
              <w:left w:val="nil"/>
              <w:bottom w:val="nil"/>
              <w:right w:val="nil"/>
            </w:tcBorders>
            <w:shd w:val="clear" w:color="auto" w:fill="auto"/>
            <w:noWrap/>
            <w:vAlign w:val="bottom"/>
            <w:hideMark/>
          </w:tcPr>
          <w:p w14:paraId="5E385F40" w14:textId="77777777" w:rsidR="009834B8" w:rsidRPr="00337C20" w:rsidRDefault="009834B8" w:rsidP="00EC5F71">
            <w:pPr>
              <w:rPr>
                <w:sz w:val="20"/>
                <w:szCs w:val="20"/>
                <w:lang w:eastAsia="zh-CN"/>
              </w:rPr>
            </w:pPr>
          </w:p>
        </w:tc>
      </w:tr>
      <w:tr w:rsidR="009834B8" w:rsidRPr="00337C20" w14:paraId="58F792CB" w14:textId="77777777" w:rsidTr="00EC5F71">
        <w:trPr>
          <w:gridAfter w:val="2"/>
          <w:wAfter w:w="965" w:type="dxa"/>
          <w:trHeight w:val="1305"/>
        </w:trPr>
        <w:tc>
          <w:tcPr>
            <w:tcW w:w="724" w:type="dxa"/>
            <w:tcBorders>
              <w:top w:val="nil"/>
              <w:left w:val="nil"/>
              <w:bottom w:val="nil"/>
              <w:right w:val="nil"/>
            </w:tcBorders>
            <w:shd w:val="clear" w:color="auto" w:fill="auto"/>
            <w:noWrap/>
            <w:hideMark/>
          </w:tcPr>
          <w:p w14:paraId="40FB412C" w14:textId="77777777" w:rsidR="009834B8" w:rsidRPr="00337C20" w:rsidRDefault="009834B8" w:rsidP="00EC5F71">
            <w:pPr>
              <w:ind w:left="-72" w:right="-72"/>
              <w:jc w:val="center"/>
              <w:rPr>
                <w:lang w:eastAsia="zh-CN"/>
              </w:rPr>
            </w:pPr>
            <w:r w:rsidRPr="00337C20">
              <w:rPr>
                <w:lang w:eastAsia="zh-CN"/>
              </w:rPr>
              <w:t>(1)</w:t>
            </w:r>
          </w:p>
        </w:tc>
        <w:tc>
          <w:tcPr>
            <w:tcW w:w="8366" w:type="dxa"/>
            <w:gridSpan w:val="4"/>
            <w:tcBorders>
              <w:top w:val="nil"/>
              <w:left w:val="nil"/>
              <w:bottom w:val="nil"/>
              <w:right w:val="nil"/>
            </w:tcBorders>
            <w:shd w:val="clear" w:color="auto" w:fill="auto"/>
            <w:hideMark/>
          </w:tcPr>
          <w:p w14:paraId="02001A24" w14:textId="77777777" w:rsidR="009834B8" w:rsidRPr="00337C20" w:rsidRDefault="009834B8" w:rsidP="00EC5F71">
            <w:pPr>
              <w:ind w:left="-72" w:right="-72"/>
              <w:jc w:val="both"/>
              <w:rPr>
                <w:lang w:eastAsia="zh-CN"/>
              </w:rPr>
            </w:pPr>
            <w:r w:rsidRPr="00337C20">
              <w:rPr>
                <w:lang w:eastAsia="zh-CN"/>
              </w:rPr>
              <w:t>Thuê bao điện thoại cố định bao gồm tổng số thuê bao điện thoại cố định tượng tự, thuê bao VoIP, thuê bao WLL và thuê bao ISDN (thông qua mạng IP, mạng di động kết nối với hệ thống chuyển mạch nội hạt) tính đến thời điểm cuối kỳ báo cáo. (Thời điểm cuối kỳ báo cáo là thời điểm 24 giờ 00 phút ngày cuối cùng của kỳ báo cáo).</w:t>
            </w:r>
          </w:p>
        </w:tc>
      </w:tr>
      <w:tr w:rsidR="009834B8" w:rsidRPr="00337C20" w14:paraId="4088CEFA" w14:textId="77777777" w:rsidTr="00EC5F71">
        <w:trPr>
          <w:gridAfter w:val="2"/>
          <w:wAfter w:w="965" w:type="dxa"/>
          <w:trHeight w:val="2628"/>
        </w:trPr>
        <w:tc>
          <w:tcPr>
            <w:tcW w:w="724" w:type="dxa"/>
            <w:tcBorders>
              <w:top w:val="nil"/>
              <w:left w:val="nil"/>
              <w:bottom w:val="nil"/>
              <w:right w:val="nil"/>
            </w:tcBorders>
            <w:shd w:val="clear" w:color="auto" w:fill="auto"/>
            <w:noWrap/>
            <w:hideMark/>
          </w:tcPr>
          <w:p w14:paraId="2CC76D09" w14:textId="77777777" w:rsidR="009834B8" w:rsidRPr="00337C20" w:rsidRDefault="009834B8" w:rsidP="00EC5F71">
            <w:pPr>
              <w:ind w:left="-72" w:right="-72"/>
              <w:jc w:val="center"/>
              <w:rPr>
                <w:lang w:eastAsia="zh-CN"/>
              </w:rPr>
            </w:pPr>
            <w:r w:rsidRPr="00337C20">
              <w:rPr>
                <w:lang w:eastAsia="zh-CN"/>
              </w:rPr>
              <w:t>(2)</w:t>
            </w:r>
          </w:p>
        </w:tc>
        <w:tc>
          <w:tcPr>
            <w:tcW w:w="8366" w:type="dxa"/>
            <w:gridSpan w:val="4"/>
            <w:tcBorders>
              <w:top w:val="nil"/>
              <w:left w:val="nil"/>
              <w:bottom w:val="nil"/>
              <w:right w:val="nil"/>
            </w:tcBorders>
            <w:shd w:val="clear" w:color="auto" w:fill="auto"/>
            <w:hideMark/>
          </w:tcPr>
          <w:p w14:paraId="79AEC357" w14:textId="77777777" w:rsidR="009834B8" w:rsidRPr="00337C20" w:rsidRDefault="009834B8" w:rsidP="00C07E9E">
            <w:pPr>
              <w:ind w:left="-72" w:right="-72"/>
              <w:jc w:val="both"/>
              <w:rPr>
                <w:lang w:eastAsia="zh-CN"/>
              </w:rPr>
            </w:pPr>
            <w:r w:rsidRPr="00337C20">
              <w:rPr>
                <w:lang w:eastAsia="zh-CN"/>
              </w:rPr>
              <w:t xml:space="preserve">Thuê bao điện thoại di động là các thuê bao đang sử dụng dịch vụ điện thoại di động sử dụng công nghệ tế bào </w:t>
            </w:r>
            <w:r w:rsidR="00C07E9E">
              <w:rPr>
                <w:lang w:val="vi-VN" w:eastAsia="zh-CN"/>
              </w:rPr>
              <w:t xml:space="preserve">đang hoạt động </w:t>
            </w:r>
            <w:r w:rsidRPr="00337C20">
              <w:rPr>
                <w:lang w:eastAsia="zh-CN"/>
              </w:rPr>
              <w:t>tính đến thời điểm cuối kỳ báo cáo. Bao gồm số thuê bao điện thoại di động trả sau đang ký hợp đồng sử dụng dịch vụ và số thuê bao điện thoại di động trả trước đang hoạt động (bao gồm thuê bao đang được mở hai chiều hoặc bị khóa một chiều có phát sinh lưu lượng tính đến 24 giờ 00 phút ngày cuối cùng của kỳ báo cáo, đối với báo cáo năm là tính đến 24 giờ 00 phút ngày 31 tháng 12). Chỉ tiêu này áp dụng cho tất cả các thuê bao di động tế bào liên quan đến liên lạc bằng giọng nói. Không bao gồm các thuê bao Data card, Modem USB, thuê bao dịch vụ dữ liệu di động công cộng, di động vô tuyến, M2M, telepoint, radio paging.</w:t>
            </w:r>
          </w:p>
        </w:tc>
      </w:tr>
      <w:tr w:rsidR="009834B8" w:rsidRPr="00104D7A" w14:paraId="4A7FCA9B" w14:textId="77777777" w:rsidTr="003133AF">
        <w:trPr>
          <w:gridAfter w:val="2"/>
          <w:wAfter w:w="965" w:type="dxa"/>
          <w:trHeight w:val="1200"/>
        </w:trPr>
        <w:tc>
          <w:tcPr>
            <w:tcW w:w="724" w:type="dxa"/>
            <w:tcBorders>
              <w:top w:val="nil"/>
              <w:left w:val="nil"/>
              <w:bottom w:val="nil"/>
              <w:right w:val="nil"/>
            </w:tcBorders>
            <w:shd w:val="clear" w:color="auto" w:fill="auto"/>
            <w:hideMark/>
          </w:tcPr>
          <w:p w14:paraId="25AB3714" w14:textId="6D438C11" w:rsidR="009834B8" w:rsidRPr="003133AF" w:rsidRDefault="009834B8" w:rsidP="00D56987">
            <w:pPr>
              <w:ind w:left="-72" w:right="-72"/>
              <w:jc w:val="center"/>
              <w:rPr>
                <w:lang w:val="vi-VN" w:eastAsia="zh-CN"/>
              </w:rPr>
            </w:pPr>
            <w:r w:rsidRPr="00337C20">
              <w:rPr>
                <w:lang w:eastAsia="zh-CN"/>
              </w:rPr>
              <w:t>(2.</w:t>
            </w:r>
            <w:r w:rsidR="00D56987">
              <w:rPr>
                <w:lang w:val="vi-VN" w:eastAsia="zh-CN"/>
              </w:rPr>
              <w:t>3</w:t>
            </w:r>
            <w:r w:rsidRPr="00337C20">
              <w:rPr>
                <w:lang w:eastAsia="zh-CN"/>
              </w:rPr>
              <w:t>), (2.</w:t>
            </w:r>
            <w:r w:rsidR="00D56987">
              <w:rPr>
                <w:lang w:val="vi-VN" w:eastAsia="zh-CN"/>
              </w:rPr>
              <w:t>4</w:t>
            </w:r>
            <w:r w:rsidRPr="00337C20">
              <w:rPr>
                <w:lang w:eastAsia="zh-CN"/>
              </w:rPr>
              <w:t>), (2.</w:t>
            </w:r>
            <w:r w:rsidR="00D56987">
              <w:rPr>
                <w:lang w:val="vi-VN" w:eastAsia="zh-CN"/>
              </w:rPr>
              <w:t>5</w:t>
            </w:r>
            <w:r w:rsidRPr="00337C20">
              <w:rPr>
                <w:lang w:eastAsia="zh-CN"/>
              </w:rPr>
              <w:t>)</w:t>
            </w:r>
            <w:r w:rsidR="001A4B14">
              <w:rPr>
                <w:lang w:val="vi-VN" w:eastAsia="zh-CN"/>
              </w:rPr>
              <w:t>, (2.6)</w:t>
            </w:r>
          </w:p>
        </w:tc>
        <w:tc>
          <w:tcPr>
            <w:tcW w:w="8366" w:type="dxa"/>
            <w:gridSpan w:val="4"/>
            <w:tcBorders>
              <w:top w:val="nil"/>
              <w:left w:val="nil"/>
              <w:bottom w:val="nil"/>
              <w:right w:val="nil"/>
            </w:tcBorders>
            <w:shd w:val="clear" w:color="auto" w:fill="auto"/>
            <w:hideMark/>
          </w:tcPr>
          <w:p w14:paraId="346CBC47" w14:textId="77777777" w:rsidR="009834B8" w:rsidRPr="003133AF" w:rsidRDefault="009834B8" w:rsidP="00EC5F71">
            <w:pPr>
              <w:ind w:left="-72" w:right="-72"/>
              <w:jc w:val="both"/>
              <w:rPr>
                <w:lang w:val="vi-VN" w:eastAsia="zh-CN"/>
              </w:rPr>
            </w:pPr>
            <w:r w:rsidRPr="003133AF">
              <w:rPr>
                <w:lang w:val="vi-VN" w:eastAsia="zh-CN"/>
              </w:rPr>
              <w:t>Là số thuê bao phát sinh lưu lượng trên mạng tương ứng là 2G /3G /4G /5G của kỳ báo cáo. Thuê bao phát sinh lưu lượng trên mạng nào thì sẽ được thống kê trên mạng đó. Một thuê bao có thể thống kê nhiều hơn một lần tương ứng với mạng có phát sinh lưu lượng.</w:t>
            </w:r>
          </w:p>
        </w:tc>
      </w:tr>
      <w:tr w:rsidR="009834B8" w:rsidRPr="00337C20" w14:paraId="290669D2" w14:textId="77777777" w:rsidTr="00EC5F71">
        <w:trPr>
          <w:gridAfter w:val="2"/>
          <w:wAfter w:w="965" w:type="dxa"/>
          <w:trHeight w:val="2277"/>
        </w:trPr>
        <w:tc>
          <w:tcPr>
            <w:tcW w:w="724" w:type="dxa"/>
            <w:tcBorders>
              <w:top w:val="nil"/>
              <w:left w:val="nil"/>
              <w:bottom w:val="nil"/>
              <w:right w:val="nil"/>
            </w:tcBorders>
            <w:shd w:val="clear" w:color="auto" w:fill="auto"/>
            <w:noWrap/>
            <w:hideMark/>
          </w:tcPr>
          <w:p w14:paraId="46FF05B5" w14:textId="20C02CD3" w:rsidR="009834B8" w:rsidRPr="00337C20" w:rsidRDefault="009834B8" w:rsidP="00D56987">
            <w:pPr>
              <w:ind w:left="-72" w:right="-72"/>
              <w:jc w:val="center"/>
              <w:rPr>
                <w:lang w:eastAsia="zh-CN"/>
              </w:rPr>
            </w:pPr>
            <w:r w:rsidRPr="00337C20">
              <w:rPr>
                <w:lang w:eastAsia="zh-CN"/>
              </w:rPr>
              <w:t>(</w:t>
            </w:r>
            <w:r w:rsidR="00D56987">
              <w:rPr>
                <w:lang w:val="vi-VN" w:eastAsia="zh-CN"/>
              </w:rPr>
              <w:t>3</w:t>
            </w:r>
            <w:r w:rsidRPr="00337C20">
              <w:rPr>
                <w:lang w:eastAsia="zh-CN"/>
              </w:rPr>
              <w:t>)</w:t>
            </w:r>
          </w:p>
        </w:tc>
        <w:tc>
          <w:tcPr>
            <w:tcW w:w="8366" w:type="dxa"/>
            <w:gridSpan w:val="4"/>
            <w:tcBorders>
              <w:top w:val="nil"/>
              <w:left w:val="nil"/>
              <w:bottom w:val="nil"/>
              <w:right w:val="nil"/>
            </w:tcBorders>
            <w:shd w:val="clear" w:color="auto" w:fill="auto"/>
            <w:hideMark/>
          </w:tcPr>
          <w:p w14:paraId="408AD47C" w14:textId="3DD92A18" w:rsidR="009834B8" w:rsidRPr="00337C20" w:rsidRDefault="009834B8">
            <w:pPr>
              <w:ind w:left="-72" w:right="-72"/>
              <w:jc w:val="both"/>
              <w:rPr>
                <w:lang w:eastAsia="zh-CN"/>
              </w:rPr>
            </w:pPr>
            <w:r w:rsidRPr="00337C20">
              <w:rPr>
                <w:lang w:eastAsia="zh-CN"/>
              </w:rPr>
              <w:t xml:space="preserve">Số thuê bao băng rộng di động đang hoạt động là số thuê bao băng rộng di động đang hoạt động trên các thiết bị cầm tay (điện thoại, máy tính bảng ...) và trên các thiết bị máy tính (sử dụng USB/dongles) có sử dụng data để truy cập mạng Internet công cộng tính đến thời điểm cuối kỳ báo cáo.  Bao gồm các thuê bao truy cập tới mạng băng rộng di động với tốc độ tải về từ 256 </w:t>
            </w:r>
            <w:r w:rsidR="00F84D34">
              <w:rPr>
                <w:lang w:eastAsia="zh-CN"/>
              </w:rPr>
              <w:t>K</w:t>
            </w:r>
            <w:r w:rsidRPr="00337C20">
              <w:rPr>
                <w:lang w:eastAsia="zh-CN"/>
              </w:rPr>
              <w:t>bit/s (như mạng: WCDMA, HSPA, CDMA2000 1x EV-DO, WiMAX IEEE 802.16e và LTE), không bao gồm các thuê bao chỉ có quyền truy cập vào  mạng GPRS, EDGE và CDMA 1xRTT (Là thuê bao di động có phát sinh lưu lượng data tính đến thời điểm cuối kỳ báo cáo).</w:t>
            </w:r>
          </w:p>
        </w:tc>
      </w:tr>
      <w:tr w:rsidR="009834B8" w:rsidRPr="00337C20" w14:paraId="7315E97F" w14:textId="77777777" w:rsidTr="00EC5F71">
        <w:trPr>
          <w:gridAfter w:val="2"/>
          <w:wAfter w:w="965" w:type="dxa"/>
          <w:trHeight w:val="909"/>
        </w:trPr>
        <w:tc>
          <w:tcPr>
            <w:tcW w:w="724" w:type="dxa"/>
            <w:tcBorders>
              <w:top w:val="nil"/>
              <w:left w:val="nil"/>
              <w:bottom w:val="nil"/>
              <w:right w:val="nil"/>
            </w:tcBorders>
            <w:shd w:val="clear" w:color="auto" w:fill="auto"/>
            <w:noWrap/>
            <w:hideMark/>
          </w:tcPr>
          <w:p w14:paraId="76166FC8" w14:textId="52AEFBCD" w:rsidR="009834B8" w:rsidRPr="00337C20" w:rsidRDefault="009834B8" w:rsidP="00D56987">
            <w:pPr>
              <w:ind w:left="-72" w:right="-72"/>
              <w:jc w:val="center"/>
              <w:rPr>
                <w:lang w:eastAsia="zh-CN"/>
              </w:rPr>
            </w:pPr>
            <w:r w:rsidRPr="00337C20">
              <w:rPr>
                <w:lang w:eastAsia="zh-CN"/>
              </w:rPr>
              <w:t>(</w:t>
            </w:r>
            <w:r w:rsidR="00D56987">
              <w:rPr>
                <w:lang w:val="vi-VN" w:eastAsia="zh-CN"/>
              </w:rPr>
              <w:t>4</w:t>
            </w:r>
            <w:r w:rsidRPr="00337C20">
              <w:rPr>
                <w:lang w:eastAsia="zh-CN"/>
              </w:rPr>
              <w:t>)</w:t>
            </w:r>
          </w:p>
        </w:tc>
        <w:tc>
          <w:tcPr>
            <w:tcW w:w="8366" w:type="dxa"/>
            <w:gridSpan w:val="4"/>
            <w:tcBorders>
              <w:top w:val="nil"/>
              <w:left w:val="nil"/>
              <w:bottom w:val="nil"/>
              <w:right w:val="nil"/>
            </w:tcBorders>
            <w:shd w:val="clear" w:color="auto" w:fill="auto"/>
            <w:hideMark/>
          </w:tcPr>
          <w:p w14:paraId="55CB4B55" w14:textId="77777777" w:rsidR="009834B8" w:rsidRPr="00337C20" w:rsidRDefault="009834B8" w:rsidP="00EC5F71">
            <w:pPr>
              <w:ind w:left="-72" w:right="-72"/>
              <w:jc w:val="both"/>
              <w:rPr>
                <w:lang w:eastAsia="zh-CN"/>
              </w:rPr>
            </w:pPr>
            <w:r w:rsidRPr="00337C20">
              <w:rPr>
                <w:lang w:eastAsia="zh-CN"/>
              </w:rPr>
              <w:t>Thuê bao băng rộng cố định là thuê bao truy nhập Internet tốc độ cao (từ 256Kbps trở lên) tính đến thời điểm cuối kỳ báo cáo, bao gồm thuê bao xDSL, FTTH, CaTV, Leased-line, băng rộng cố định vệ tinh, băng rộng cố định không dây khác (mạng Wifi).</w:t>
            </w:r>
          </w:p>
        </w:tc>
      </w:tr>
      <w:tr w:rsidR="009834B8" w:rsidRPr="00337C20" w14:paraId="51F29D77" w14:textId="77777777" w:rsidTr="00EC5F71">
        <w:trPr>
          <w:gridAfter w:val="2"/>
          <w:wAfter w:w="965" w:type="dxa"/>
          <w:trHeight w:val="1413"/>
        </w:trPr>
        <w:tc>
          <w:tcPr>
            <w:tcW w:w="724" w:type="dxa"/>
            <w:tcBorders>
              <w:top w:val="nil"/>
              <w:left w:val="nil"/>
              <w:bottom w:val="nil"/>
              <w:right w:val="nil"/>
            </w:tcBorders>
            <w:shd w:val="clear" w:color="auto" w:fill="auto"/>
            <w:noWrap/>
            <w:hideMark/>
          </w:tcPr>
          <w:p w14:paraId="2AABA360" w14:textId="62D5FA6E" w:rsidR="009834B8" w:rsidRPr="00337C20" w:rsidRDefault="009834B8" w:rsidP="00D56987">
            <w:pPr>
              <w:ind w:left="-72" w:right="-72"/>
              <w:jc w:val="center"/>
              <w:rPr>
                <w:lang w:eastAsia="zh-CN"/>
              </w:rPr>
            </w:pPr>
            <w:r w:rsidRPr="00337C20">
              <w:rPr>
                <w:lang w:eastAsia="zh-CN"/>
              </w:rPr>
              <w:t>(</w:t>
            </w:r>
            <w:r w:rsidR="00D56987">
              <w:rPr>
                <w:lang w:val="vi-VN" w:eastAsia="zh-CN"/>
              </w:rPr>
              <w:t>5</w:t>
            </w:r>
            <w:r w:rsidRPr="00337C20">
              <w:rPr>
                <w:lang w:eastAsia="zh-CN"/>
              </w:rPr>
              <w:t>)</w:t>
            </w:r>
          </w:p>
        </w:tc>
        <w:tc>
          <w:tcPr>
            <w:tcW w:w="8366" w:type="dxa"/>
            <w:gridSpan w:val="4"/>
            <w:tcBorders>
              <w:top w:val="nil"/>
              <w:left w:val="nil"/>
              <w:bottom w:val="nil"/>
              <w:right w:val="nil"/>
            </w:tcBorders>
            <w:shd w:val="clear" w:color="auto" w:fill="auto"/>
            <w:hideMark/>
          </w:tcPr>
          <w:p w14:paraId="15A765A1" w14:textId="66B3D8C5" w:rsidR="009834B8" w:rsidRPr="00337C20" w:rsidRDefault="009834B8">
            <w:pPr>
              <w:ind w:left="-72" w:right="-72"/>
              <w:jc w:val="both"/>
              <w:rPr>
                <w:lang w:eastAsia="zh-CN"/>
              </w:rPr>
            </w:pPr>
            <w:r w:rsidRPr="00337C20">
              <w:rPr>
                <w:lang w:eastAsia="zh-CN"/>
              </w:rPr>
              <w:t>Là thuê bao mạng viễn thông di động mặt đất được sử dụng để trao đổi thông tin giữa thiết bị với thiết bị, được dùng trong các máy móc và thiết bị (</w:t>
            </w:r>
            <w:r w:rsidR="005338D4">
              <w:rPr>
                <w:lang w:eastAsia="zh-CN"/>
              </w:rPr>
              <w:t>Ví dụ:</w:t>
            </w:r>
            <w:r w:rsidRPr="00337C20">
              <w:rPr>
                <w:lang w:eastAsia="zh-CN"/>
              </w:rPr>
              <w:t xml:space="preserve"> ô tô, đồng hồ thông minh, các thiết bị điện tử tiêu dùng ) để trao đổi dữ liệu giữa các thiết bị có kết nối mạng. Không bao gồm Datacard và máy tính bảng. Số liệu được tính đến thời điểm cuối kỳ báo cáo.</w:t>
            </w:r>
          </w:p>
        </w:tc>
      </w:tr>
      <w:tr w:rsidR="009834B8" w:rsidRPr="00337C20" w14:paraId="49DA3EBB" w14:textId="77777777" w:rsidTr="00EC5F71">
        <w:trPr>
          <w:gridAfter w:val="2"/>
          <w:wAfter w:w="965" w:type="dxa"/>
          <w:trHeight w:val="1197"/>
        </w:trPr>
        <w:tc>
          <w:tcPr>
            <w:tcW w:w="724" w:type="dxa"/>
            <w:tcBorders>
              <w:top w:val="nil"/>
              <w:left w:val="nil"/>
              <w:bottom w:val="nil"/>
              <w:right w:val="nil"/>
            </w:tcBorders>
            <w:shd w:val="clear" w:color="auto" w:fill="auto"/>
            <w:noWrap/>
            <w:hideMark/>
          </w:tcPr>
          <w:p w14:paraId="638FBF1C" w14:textId="45E6CB51" w:rsidR="009834B8" w:rsidRPr="00337C20" w:rsidRDefault="009834B8" w:rsidP="00D56987">
            <w:pPr>
              <w:ind w:left="-72" w:right="-72"/>
              <w:jc w:val="center"/>
              <w:rPr>
                <w:lang w:eastAsia="zh-CN"/>
              </w:rPr>
            </w:pPr>
            <w:r w:rsidRPr="00337C20">
              <w:rPr>
                <w:lang w:eastAsia="zh-CN"/>
              </w:rPr>
              <w:t>(</w:t>
            </w:r>
            <w:r w:rsidR="00D56987">
              <w:rPr>
                <w:lang w:val="vi-VN" w:eastAsia="zh-CN"/>
              </w:rPr>
              <w:t>6</w:t>
            </w:r>
            <w:r w:rsidRPr="00337C20">
              <w:rPr>
                <w:lang w:eastAsia="zh-CN"/>
              </w:rPr>
              <w:t>)</w:t>
            </w:r>
          </w:p>
        </w:tc>
        <w:tc>
          <w:tcPr>
            <w:tcW w:w="8366" w:type="dxa"/>
            <w:gridSpan w:val="4"/>
            <w:tcBorders>
              <w:top w:val="nil"/>
              <w:left w:val="nil"/>
              <w:bottom w:val="nil"/>
              <w:right w:val="nil"/>
            </w:tcBorders>
            <w:shd w:val="clear" w:color="auto" w:fill="auto"/>
            <w:hideMark/>
          </w:tcPr>
          <w:p w14:paraId="1CA3900F" w14:textId="77777777" w:rsidR="009834B8" w:rsidRPr="00337C20" w:rsidRDefault="009834B8" w:rsidP="00EC5F71">
            <w:pPr>
              <w:ind w:left="-72" w:right="-72"/>
              <w:jc w:val="both"/>
              <w:rPr>
                <w:lang w:eastAsia="zh-CN"/>
              </w:rPr>
            </w:pPr>
            <w:r w:rsidRPr="00337C20">
              <w:rPr>
                <w:lang w:eastAsia="zh-CN"/>
              </w:rPr>
              <w:t xml:space="preserve">Là số thuê bao điện thoại cố định mặt đất sử dụng giao thức IP trên Internet để truyền lưu lượng thoại (không thông qua hệ thống chuyển mạch kênh nội hạt) tính đến thời điểm cuối kỳ báo cáo. </w:t>
            </w:r>
            <w:r w:rsidRPr="00337C20">
              <w:rPr>
                <w:i/>
                <w:iCs/>
                <w:lang w:eastAsia="zh-CN"/>
              </w:rPr>
              <w:t>(Nhóm thuê bao này được quy hoạch đầu số theo cấu trúc 065xxxxxxxx tại Thông tư số 22/2014/TT-BTTTT).</w:t>
            </w:r>
          </w:p>
        </w:tc>
      </w:tr>
      <w:tr w:rsidR="009834B8" w:rsidRPr="00337C20" w14:paraId="585F26DF" w14:textId="77777777" w:rsidTr="00EC5F71">
        <w:trPr>
          <w:gridAfter w:val="2"/>
          <w:wAfter w:w="965" w:type="dxa"/>
          <w:trHeight w:val="900"/>
        </w:trPr>
        <w:tc>
          <w:tcPr>
            <w:tcW w:w="724" w:type="dxa"/>
            <w:tcBorders>
              <w:top w:val="nil"/>
              <w:left w:val="nil"/>
              <w:bottom w:val="nil"/>
              <w:right w:val="nil"/>
            </w:tcBorders>
            <w:shd w:val="clear" w:color="auto" w:fill="auto"/>
            <w:noWrap/>
            <w:hideMark/>
          </w:tcPr>
          <w:p w14:paraId="54A55703" w14:textId="0E08511D" w:rsidR="009834B8" w:rsidRPr="00337C20" w:rsidRDefault="009834B8" w:rsidP="00ED5073">
            <w:pPr>
              <w:ind w:left="-72" w:right="-72"/>
              <w:jc w:val="center"/>
              <w:rPr>
                <w:lang w:eastAsia="zh-CN"/>
              </w:rPr>
            </w:pPr>
            <w:r w:rsidRPr="00337C20">
              <w:rPr>
                <w:lang w:eastAsia="zh-CN"/>
              </w:rPr>
              <w:t>(</w:t>
            </w:r>
            <w:r w:rsidR="00ED5073">
              <w:rPr>
                <w:lang w:val="vi-VN" w:eastAsia="zh-CN"/>
              </w:rPr>
              <w:t>7</w:t>
            </w:r>
            <w:r w:rsidRPr="00337C20">
              <w:rPr>
                <w:lang w:eastAsia="zh-CN"/>
              </w:rPr>
              <w:t>)</w:t>
            </w:r>
          </w:p>
        </w:tc>
        <w:tc>
          <w:tcPr>
            <w:tcW w:w="8366" w:type="dxa"/>
            <w:gridSpan w:val="4"/>
            <w:tcBorders>
              <w:top w:val="nil"/>
              <w:left w:val="nil"/>
              <w:bottom w:val="nil"/>
              <w:right w:val="nil"/>
            </w:tcBorders>
            <w:shd w:val="clear" w:color="auto" w:fill="auto"/>
            <w:hideMark/>
          </w:tcPr>
          <w:p w14:paraId="6607E814" w14:textId="77777777" w:rsidR="009834B8" w:rsidRPr="00337C20" w:rsidRDefault="009834B8" w:rsidP="00EC5F71">
            <w:pPr>
              <w:ind w:left="-72" w:right="-72"/>
              <w:jc w:val="both"/>
              <w:rPr>
                <w:lang w:eastAsia="zh-CN"/>
              </w:rPr>
            </w:pPr>
            <w:r w:rsidRPr="00337C20">
              <w:rPr>
                <w:lang w:eastAsia="zh-CN"/>
              </w:rPr>
              <w:t>Là tổng số thuê bao sử dụng thiết bị điện thoại có các tính năng cơ bản (nghe, gọi điện thoại, gửi, nhận tin ngắn - SMS, không cài thêm được các hệ điều hành hoặc các phần mềm ứng dụng) tính đến thời điểm cuối kỳ báo cáo.</w:t>
            </w:r>
          </w:p>
        </w:tc>
      </w:tr>
      <w:tr w:rsidR="009834B8" w:rsidRPr="00337C20" w14:paraId="6D1B18BD" w14:textId="77777777" w:rsidTr="00EC5F71">
        <w:trPr>
          <w:gridAfter w:val="2"/>
          <w:wAfter w:w="965" w:type="dxa"/>
          <w:trHeight w:val="900"/>
        </w:trPr>
        <w:tc>
          <w:tcPr>
            <w:tcW w:w="724" w:type="dxa"/>
            <w:tcBorders>
              <w:top w:val="nil"/>
              <w:left w:val="nil"/>
              <w:bottom w:val="nil"/>
              <w:right w:val="nil"/>
            </w:tcBorders>
            <w:shd w:val="clear" w:color="auto" w:fill="auto"/>
            <w:noWrap/>
            <w:hideMark/>
          </w:tcPr>
          <w:p w14:paraId="55633085" w14:textId="1DA8FC7E" w:rsidR="009834B8" w:rsidRPr="00337C20" w:rsidRDefault="009834B8" w:rsidP="00ED5073">
            <w:pPr>
              <w:ind w:left="-72" w:right="-72"/>
              <w:jc w:val="center"/>
              <w:rPr>
                <w:lang w:eastAsia="zh-CN"/>
              </w:rPr>
            </w:pPr>
            <w:r w:rsidRPr="00337C20">
              <w:rPr>
                <w:lang w:eastAsia="zh-CN"/>
              </w:rPr>
              <w:t>(</w:t>
            </w:r>
            <w:r w:rsidR="00ED5073">
              <w:rPr>
                <w:lang w:val="vi-VN" w:eastAsia="zh-CN"/>
              </w:rPr>
              <w:t>8</w:t>
            </w:r>
            <w:r w:rsidRPr="00337C20">
              <w:rPr>
                <w:lang w:eastAsia="zh-CN"/>
              </w:rPr>
              <w:t>)</w:t>
            </w:r>
          </w:p>
        </w:tc>
        <w:tc>
          <w:tcPr>
            <w:tcW w:w="8366" w:type="dxa"/>
            <w:gridSpan w:val="4"/>
            <w:tcBorders>
              <w:top w:val="nil"/>
              <w:left w:val="nil"/>
              <w:bottom w:val="nil"/>
              <w:right w:val="nil"/>
            </w:tcBorders>
            <w:shd w:val="clear" w:color="auto" w:fill="auto"/>
            <w:hideMark/>
          </w:tcPr>
          <w:p w14:paraId="594953A7" w14:textId="77777777" w:rsidR="009834B8" w:rsidRPr="00337C20" w:rsidRDefault="009834B8" w:rsidP="00EC5F71">
            <w:pPr>
              <w:ind w:left="-72" w:right="-72"/>
              <w:jc w:val="both"/>
              <w:rPr>
                <w:lang w:eastAsia="zh-CN"/>
              </w:rPr>
            </w:pPr>
            <w:r w:rsidRPr="00337C20">
              <w:rPr>
                <w:lang w:eastAsia="zh-CN"/>
              </w:rPr>
              <w:t>Là thuê bao sử dụng thiết bị điện thoại có khả năng truy nhập Internet và thực hiện được nhiều chức năng như một máy tính, có một hệ điều hành có khả năng tải về và chạy các ứng dụng tính đến thời điểm cuối kỳ báo cáo.</w:t>
            </w:r>
          </w:p>
        </w:tc>
      </w:tr>
      <w:tr w:rsidR="009834B8" w:rsidRPr="00337C20" w14:paraId="5447FFC6" w14:textId="77777777" w:rsidTr="00EC5F71">
        <w:trPr>
          <w:gridAfter w:val="2"/>
          <w:wAfter w:w="965" w:type="dxa"/>
          <w:trHeight w:val="891"/>
        </w:trPr>
        <w:tc>
          <w:tcPr>
            <w:tcW w:w="724" w:type="dxa"/>
            <w:tcBorders>
              <w:top w:val="nil"/>
              <w:left w:val="nil"/>
              <w:bottom w:val="nil"/>
              <w:right w:val="nil"/>
            </w:tcBorders>
            <w:shd w:val="clear" w:color="auto" w:fill="auto"/>
            <w:noWrap/>
            <w:hideMark/>
          </w:tcPr>
          <w:p w14:paraId="4390FA27" w14:textId="32A913B1" w:rsidR="009834B8" w:rsidRPr="00337C20" w:rsidRDefault="009834B8" w:rsidP="00ED5073">
            <w:pPr>
              <w:ind w:left="-72" w:right="-72"/>
              <w:jc w:val="center"/>
              <w:rPr>
                <w:lang w:eastAsia="zh-CN"/>
              </w:rPr>
            </w:pPr>
            <w:r w:rsidRPr="00337C20">
              <w:rPr>
                <w:lang w:eastAsia="zh-CN"/>
              </w:rPr>
              <w:lastRenderedPageBreak/>
              <w:t>(</w:t>
            </w:r>
            <w:r w:rsidR="00ED5073">
              <w:rPr>
                <w:lang w:val="vi-VN" w:eastAsia="zh-CN"/>
              </w:rPr>
              <w:t>9</w:t>
            </w:r>
            <w:r w:rsidRPr="00337C20">
              <w:rPr>
                <w:lang w:eastAsia="zh-CN"/>
              </w:rPr>
              <w:t>)</w:t>
            </w:r>
          </w:p>
        </w:tc>
        <w:tc>
          <w:tcPr>
            <w:tcW w:w="8366" w:type="dxa"/>
            <w:gridSpan w:val="4"/>
            <w:tcBorders>
              <w:top w:val="nil"/>
              <w:left w:val="nil"/>
              <w:bottom w:val="nil"/>
              <w:right w:val="nil"/>
            </w:tcBorders>
            <w:shd w:val="clear" w:color="auto" w:fill="auto"/>
            <w:hideMark/>
          </w:tcPr>
          <w:p w14:paraId="2BD98ECC" w14:textId="77777777" w:rsidR="009834B8" w:rsidRPr="00337C20" w:rsidRDefault="009834B8" w:rsidP="00EC5F71">
            <w:pPr>
              <w:ind w:left="-72" w:right="-72"/>
              <w:jc w:val="both"/>
              <w:rPr>
                <w:lang w:eastAsia="zh-CN"/>
              </w:rPr>
            </w:pPr>
            <w:r w:rsidRPr="00337C20">
              <w:rPr>
                <w:lang w:eastAsia="zh-CN"/>
              </w:rPr>
              <w:t>Là số thuê bao trên mạng dịch vụ viễn thông di động vệ tinh tính đến thời điểm cuối kỳ báo cáo. Dịch vụ viễn thông di động vệ tinh là dịch vụ viễn thông được cung cấp thông qua mạng viễn thông di động vệ tinh.</w:t>
            </w:r>
          </w:p>
        </w:tc>
      </w:tr>
      <w:tr w:rsidR="009834B8" w:rsidRPr="00337C20" w14:paraId="5CBF0777" w14:textId="77777777" w:rsidTr="00EC5F71">
        <w:trPr>
          <w:gridAfter w:val="2"/>
          <w:wAfter w:w="965" w:type="dxa"/>
          <w:trHeight w:val="1179"/>
        </w:trPr>
        <w:tc>
          <w:tcPr>
            <w:tcW w:w="724" w:type="dxa"/>
            <w:tcBorders>
              <w:top w:val="nil"/>
              <w:left w:val="nil"/>
              <w:bottom w:val="nil"/>
              <w:right w:val="nil"/>
            </w:tcBorders>
            <w:shd w:val="clear" w:color="auto" w:fill="auto"/>
            <w:noWrap/>
            <w:hideMark/>
          </w:tcPr>
          <w:p w14:paraId="692C3CB3" w14:textId="62D29944" w:rsidR="009834B8" w:rsidRPr="00337C20" w:rsidRDefault="009834B8" w:rsidP="00ED5073">
            <w:pPr>
              <w:ind w:left="-72" w:right="-72"/>
              <w:jc w:val="center"/>
              <w:rPr>
                <w:lang w:eastAsia="zh-CN"/>
              </w:rPr>
            </w:pPr>
            <w:r w:rsidRPr="00337C20">
              <w:rPr>
                <w:lang w:eastAsia="zh-CN"/>
              </w:rPr>
              <w:t>(1</w:t>
            </w:r>
            <w:r w:rsidR="00ED5073">
              <w:rPr>
                <w:lang w:val="vi-VN" w:eastAsia="zh-CN"/>
              </w:rPr>
              <w:t>0</w:t>
            </w:r>
            <w:r w:rsidRPr="00337C20">
              <w:rPr>
                <w:lang w:eastAsia="zh-CN"/>
              </w:rPr>
              <w:t>)</w:t>
            </w:r>
          </w:p>
        </w:tc>
        <w:tc>
          <w:tcPr>
            <w:tcW w:w="8366" w:type="dxa"/>
            <w:gridSpan w:val="4"/>
            <w:tcBorders>
              <w:top w:val="nil"/>
              <w:left w:val="nil"/>
              <w:bottom w:val="nil"/>
              <w:right w:val="nil"/>
            </w:tcBorders>
            <w:shd w:val="clear" w:color="auto" w:fill="auto"/>
            <w:hideMark/>
          </w:tcPr>
          <w:p w14:paraId="61217CD6" w14:textId="77777777" w:rsidR="009834B8" w:rsidRPr="00337C20" w:rsidRDefault="009834B8" w:rsidP="00EC5F71">
            <w:pPr>
              <w:ind w:left="-72" w:right="-72"/>
              <w:jc w:val="both"/>
              <w:rPr>
                <w:lang w:eastAsia="zh-CN"/>
              </w:rPr>
            </w:pPr>
            <w:r w:rsidRPr="00337C20">
              <w:rPr>
                <w:lang w:eastAsia="zh-CN"/>
              </w:rPr>
              <w:t>Là số thuê bao trên mạng dịch vụ viễn thông di động hàng hải tính đến thời điểm cuối kỳ báo cáo. Dịch vụ viễn thông di động hàng hải là dịch vụ viễn thông được cung cấp thông qua hệ thống đài bờ, đài tàu, đài vô tuyến điện đặt trên phương tiện nghề cá để bảo đảm liên lạc cho người sử dụng dịch vụ trên tàu, thuyền.</w:t>
            </w:r>
          </w:p>
        </w:tc>
      </w:tr>
      <w:tr w:rsidR="009834B8" w:rsidRPr="00337C20" w14:paraId="1E55E480" w14:textId="77777777" w:rsidTr="00EC5F71">
        <w:trPr>
          <w:gridAfter w:val="2"/>
          <w:wAfter w:w="965" w:type="dxa"/>
          <w:trHeight w:val="705"/>
        </w:trPr>
        <w:tc>
          <w:tcPr>
            <w:tcW w:w="724" w:type="dxa"/>
            <w:tcBorders>
              <w:top w:val="nil"/>
              <w:left w:val="nil"/>
              <w:bottom w:val="nil"/>
              <w:right w:val="nil"/>
            </w:tcBorders>
            <w:shd w:val="clear" w:color="auto" w:fill="auto"/>
            <w:noWrap/>
            <w:hideMark/>
          </w:tcPr>
          <w:p w14:paraId="278E4563" w14:textId="50485A0A" w:rsidR="009834B8" w:rsidRPr="00337C20" w:rsidRDefault="009834B8" w:rsidP="00ED5073">
            <w:pPr>
              <w:ind w:left="-72" w:right="-72"/>
              <w:jc w:val="center"/>
              <w:rPr>
                <w:lang w:eastAsia="zh-CN"/>
              </w:rPr>
            </w:pPr>
            <w:r w:rsidRPr="00337C20">
              <w:rPr>
                <w:lang w:eastAsia="zh-CN"/>
              </w:rPr>
              <w:t>(1</w:t>
            </w:r>
            <w:r w:rsidR="00ED5073">
              <w:rPr>
                <w:lang w:val="vi-VN" w:eastAsia="zh-CN"/>
              </w:rPr>
              <w:t>1</w:t>
            </w:r>
            <w:r w:rsidRPr="00337C20">
              <w:rPr>
                <w:lang w:eastAsia="zh-CN"/>
              </w:rPr>
              <w:t>)</w:t>
            </w:r>
          </w:p>
        </w:tc>
        <w:tc>
          <w:tcPr>
            <w:tcW w:w="8366" w:type="dxa"/>
            <w:gridSpan w:val="4"/>
            <w:tcBorders>
              <w:top w:val="nil"/>
              <w:left w:val="nil"/>
              <w:bottom w:val="nil"/>
              <w:right w:val="nil"/>
            </w:tcBorders>
            <w:shd w:val="clear" w:color="auto" w:fill="auto"/>
            <w:hideMark/>
          </w:tcPr>
          <w:p w14:paraId="1808A2AF" w14:textId="77777777" w:rsidR="009834B8" w:rsidRPr="00337C20" w:rsidRDefault="009834B8" w:rsidP="00EC5F71">
            <w:pPr>
              <w:ind w:left="-72" w:right="-72"/>
              <w:jc w:val="both"/>
              <w:rPr>
                <w:lang w:eastAsia="zh-CN"/>
              </w:rPr>
            </w:pPr>
            <w:r w:rsidRPr="00337C20">
              <w:rPr>
                <w:lang w:eastAsia="zh-CN"/>
              </w:rPr>
              <w:t>Là thuê bao trên mạng di động hàng không tính đến thời điểm cuối kỳ báo cáo. Thuê bao di động hàng không là thuê bao hoạt động trên mạng thông tin di động hàng không.</w:t>
            </w:r>
          </w:p>
        </w:tc>
      </w:tr>
      <w:tr w:rsidR="009834B8" w:rsidRPr="00337C20" w14:paraId="6B0E12A1" w14:textId="77777777" w:rsidTr="00EC5F71">
        <w:trPr>
          <w:gridAfter w:val="2"/>
          <w:wAfter w:w="965" w:type="dxa"/>
          <w:trHeight w:val="2259"/>
        </w:trPr>
        <w:tc>
          <w:tcPr>
            <w:tcW w:w="724" w:type="dxa"/>
            <w:tcBorders>
              <w:top w:val="nil"/>
              <w:left w:val="nil"/>
              <w:bottom w:val="nil"/>
              <w:right w:val="nil"/>
            </w:tcBorders>
            <w:shd w:val="clear" w:color="auto" w:fill="auto"/>
            <w:noWrap/>
            <w:hideMark/>
          </w:tcPr>
          <w:p w14:paraId="11250AC1" w14:textId="68C527A1" w:rsidR="009834B8" w:rsidRPr="00337C20" w:rsidRDefault="009834B8" w:rsidP="00ED5073">
            <w:pPr>
              <w:ind w:left="-72" w:right="-72"/>
              <w:jc w:val="center"/>
              <w:rPr>
                <w:lang w:eastAsia="zh-CN"/>
              </w:rPr>
            </w:pPr>
            <w:r w:rsidRPr="00337C20">
              <w:rPr>
                <w:lang w:eastAsia="zh-CN"/>
              </w:rPr>
              <w:t>(</w:t>
            </w:r>
            <w:r w:rsidR="00ED5073">
              <w:rPr>
                <w:lang w:val="vi-VN" w:eastAsia="zh-CN"/>
              </w:rPr>
              <w:t>12</w:t>
            </w:r>
            <w:r w:rsidRPr="00337C20">
              <w:rPr>
                <w:lang w:eastAsia="zh-CN"/>
              </w:rPr>
              <w:t>)</w:t>
            </w:r>
          </w:p>
        </w:tc>
        <w:tc>
          <w:tcPr>
            <w:tcW w:w="8366" w:type="dxa"/>
            <w:gridSpan w:val="4"/>
            <w:tcBorders>
              <w:top w:val="nil"/>
              <w:left w:val="nil"/>
              <w:bottom w:val="nil"/>
              <w:right w:val="nil"/>
            </w:tcBorders>
            <w:shd w:val="clear" w:color="auto" w:fill="auto"/>
            <w:hideMark/>
          </w:tcPr>
          <w:p w14:paraId="551A3FCA" w14:textId="033669AB" w:rsidR="009834B8" w:rsidRPr="00337C20" w:rsidRDefault="009834B8" w:rsidP="0052595A">
            <w:pPr>
              <w:ind w:left="-72" w:right="-72"/>
              <w:jc w:val="both"/>
              <w:rPr>
                <w:lang w:eastAsia="zh-CN"/>
              </w:rPr>
            </w:pPr>
            <w:r w:rsidRPr="00337C20">
              <w:rPr>
                <w:lang w:eastAsia="zh-CN"/>
              </w:rPr>
              <w:t xml:space="preserve">Lưu lượng Internet băng thông rộng di động là lưu lượng băng thông rộng có nguồn gốc trong nước từ các mạng 3G hoặc các mạng di động tiên tiến khác trong kỳ báo cáo. Lưu lượng truy cập phải được thu thập và tổng hợp ở trong nước cho tất cả các mạng di động 3G hoặc các mạng thế hệ tiếp theo trong cả nước. Tính cả lưu lượng tải xuống và tải lên. Lưu lượng được đo tại điểm truy cập của người dùng cuối. (Được hiểu là tổng lưu lượng dữ liệu trên mạng 3G, 4G, 5G của các thuê bao trong mạng của </w:t>
            </w:r>
            <w:r w:rsidR="0052595A">
              <w:rPr>
                <w:lang w:val="vi-VN" w:eastAsia="zh-CN"/>
              </w:rPr>
              <w:t>d</w:t>
            </w:r>
            <w:r w:rsidRPr="00337C20">
              <w:rPr>
                <w:lang w:eastAsia="zh-CN"/>
              </w:rPr>
              <w:t xml:space="preserve">oanh nghiệp </w:t>
            </w:r>
            <w:r w:rsidR="0052595A">
              <w:rPr>
                <w:lang w:val="vi-VN" w:eastAsia="zh-CN"/>
              </w:rPr>
              <w:t>cung cấp dịch vụ viễn thông Việt Nam</w:t>
            </w:r>
            <w:r w:rsidRPr="00337C20">
              <w:rPr>
                <w:lang w:eastAsia="zh-CN"/>
              </w:rPr>
              <w:t xml:space="preserve"> trong kỳ báo cáo</w:t>
            </w:r>
            <w:r w:rsidR="0052595A">
              <w:rPr>
                <w:lang w:val="vi-VN" w:eastAsia="zh-CN"/>
              </w:rPr>
              <w:t>.</w:t>
            </w:r>
            <w:r w:rsidRPr="00337C20">
              <w:rPr>
                <w:lang w:eastAsia="zh-CN"/>
              </w:rPr>
              <w:t xml:space="preserve"> </w:t>
            </w:r>
            <w:r w:rsidR="0052595A">
              <w:rPr>
                <w:lang w:val="vi-VN" w:eastAsia="zh-CN"/>
              </w:rPr>
              <w:t>K</w:t>
            </w:r>
            <w:r w:rsidRPr="00337C20">
              <w:rPr>
                <w:lang w:eastAsia="zh-CN"/>
              </w:rPr>
              <w:t>hông bao gồm thuê bao nước ngoài roaming</w:t>
            </w:r>
            <w:r w:rsidR="0052595A">
              <w:rPr>
                <w:lang w:val="vi-VN" w:eastAsia="zh-CN"/>
              </w:rPr>
              <w:t xml:space="preserve"> tại</w:t>
            </w:r>
            <w:r w:rsidRPr="00337C20">
              <w:rPr>
                <w:lang w:eastAsia="zh-CN"/>
              </w:rPr>
              <w:t xml:space="preserve"> Việt Nam).</w:t>
            </w:r>
          </w:p>
        </w:tc>
      </w:tr>
      <w:tr w:rsidR="009834B8" w:rsidRPr="00337C20" w14:paraId="32764AFE" w14:textId="77777777" w:rsidTr="00EC5F71">
        <w:trPr>
          <w:gridAfter w:val="2"/>
          <w:wAfter w:w="965" w:type="dxa"/>
          <w:trHeight w:val="1170"/>
        </w:trPr>
        <w:tc>
          <w:tcPr>
            <w:tcW w:w="724" w:type="dxa"/>
            <w:tcBorders>
              <w:top w:val="nil"/>
              <w:left w:val="nil"/>
              <w:bottom w:val="nil"/>
              <w:right w:val="nil"/>
            </w:tcBorders>
            <w:shd w:val="clear" w:color="auto" w:fill="auto"/>
            <w:noWrap/>
            <w:hideMark/>
          </w:tcPr>
          <w:p w14:paraId="15ED9A0F" w14:textId="112541B4" w:rsidR="009834B8" w:rsidRPr="00337C20" w:rsidRDefault="009834B8" w:rsidP="00ED5073">
            <w:pPr>
              <w:ind w:left="-72" w:right="-72"/>
              <w:jc w:val="center"/>
              <w:rPr>
                <w:lang w:eastAsia="zh-CN"/>
              </w:rPr>
            </w:pPr>
            <w:r w:rsidRPr="00337C20">
              <w:rPr>
                <w:lang w:eastAsia="zh-CN"/>
              </w:rPr>
              <w:t>(</w:t>
            </w:r>
            <w:r w:rsidR="00ED5073">
              <w:rPr>
                <w:lang w:val="vi-VN" w:eastAsia="zh-CN"/>
              </w:rPr>
              <w:t>13</w:t>
            </w:r>
            <w:r w:rsidRPr="00337C20">
              <w:rPr>
                <w:lang w:eastAsia="zh-CN"/>
              </w:rPr>
              <w:t>)</w:t>
            </w:r>
          </w:p>
        </w:tc>
        <w:tc>
          <w:tcPr>
            <w:tcW w:w="8366" w:type="dxa"/>
            <w:gridSpan w:val="4"/>
            <w:tcBorders>
              <w:top w:val="nil"/>
              <w:left w:val="nil"/>
              <w:bottom w:val="nil"/>
              <w:right w:val="nil"/>
            </w:tcBorders>
            <w:shd w:val="clear" w:color="auto" w:fill="auto"/>
            <w:hideMark/>
          </w:tcPr>
          <w:p w14:paraId="573BF6C2" w14:textId="77777777" w:rsidR="009834B8" w:rsidRPr="00337C20" w:rsidRDefault="009834B8" w:rsidP="00EC5F71">
            <w:pPr>
              <w:ind w:left="-72" w:right="-72"/>
              <w:jc w:val="both"/>
              <w:rPr>
                <w:lang w:eastAsia="zh-CN"/>
              </w:rPr>
            </w:pPr>
            <w:r w:rsidRPr="00337C20">
              <w:rPr>
                <w:lang w:eastAsia="zh-CN"/>
              </w:rPr>
              <w:t>Lưu lượng Internet băng rộng cố định là lưu lượng được tạo ra bởi các thuê bao băng rộng cố định trong kỳ báo cáo (được đo tại điểm truy cập đầu cuối của thuê bao). Tính cả lưu lượng tải xuống và tải lên. Không bao gồm lưu lượng bán buôn, walled garden, lưu lượng IPTV, truyền hình trên mạng Internet và Cable TV.</w:t>
            </w:r>
          </w:p>
        </w:tc>
      </w:tr>
      <w:tr w:rsidR="009834B8" w:rsidRPr="00337C20" w14:paraId="1D929081" w14:textId="77777777" w:rsidTr="00EC5F71">
        <w:trPr>
          <w:gridAfter w:val="2"/>
          <w:wAfter w:w="965" w:type="dxa"/>
          <w:trHeight w:val="630"/>
        </w:trPr>
        <w:tc>
          <w:tcPr>
            <w:tcW w:w="724" w:type="dxa"/>
            <w:tcBorders>
              <w:top w:val="nil"/>
              <w:left w:val="nil"/>
              <w:bottom w:val="nil"/>
              <w:right w:val="nil"/>
            </w:tcBorders>
            <w:shd w:val="clear" w:color="auto" w:fill="auto"/>
            <w:noWrap/>
            <w:hideMark/>
          </w:tcPr>
          <w:p w14:paraId="54667703" w14:textId="54A61D75" w:rsidR="009834B8" w:rsidRPr="00337C20" w:rsidRDefault="009834B8" w:rsidP="00ED5073">
            <w:pPr>
              <w:ind w:left="-72" w:right="-72"/>
              <w:jc w:val="center"/>
              <w:rPr>
                <w:lang w:eastAsia="zh-CN"/>
              </w:rPr>
            </w:pPr>
            <w:r w:rsidRPr="00337C20">
              <w:rPr>
                <w:lang w:eastAsia="zh-CN"/>
              </w:rPr>
              <w:t>(</w:t>
            </w:r>
            <w:r w:rsidR="00ED5073">
              <w:rPr>
                <w:lang w:val="vi-VN" w:eastAsia="zh-CN"/>
              </w:rPr>
              <w:t>14</w:t>
            </w:r>
            <w:r w:rsidRPr="00337C20">
              <w:rPr>
                <w:lang w:eastAsia="zh-CN"/>
              </w:rPr>
              <w:t>)</w:t>
            </w:r>
          </w:p>
        </w:tc>
        <w:tc>
          <w:tcPr>
            <w:tcW w:w="8366" w:type="dxa"/>
            <w:gridSpan w:val="4"/>
            <w:tcBorders>
              <w:top w:val="nil"/>
              <w:left w:val="nil"/>
              <w:bottom w:val="nil"/>
              <w:right w:val="nil"/>
            </w:tcBorders>
            <w:shd w:val="clear" w:color="auto" w:fill="auto"/>
            <w:hideMark/>
          </w:tcPr>
          <w:p w14:paraId="79F0950A" w14:textId="77777777" w:rsidR="009834B8" w:rsidRPr="00337C20" w:rsidRDefault="009834B8" w:rsidP="00EC5F71">
            <w:pPr>
              <w:ind w:left="-72" w:right="-72"/>
              <w:jc w:val="both"/>
              <w:rPr>
                <w:lang w:eastAsia="zh-CN"/>
              </w:rPr>
            </w:pPr>
            <w:r w:rsidRPr="00337C20">
              <w:rPr>
                <w:lang w:eastAsia="zh-CN"/>
              </w:rPr>
              <w:t>Là tổng doanh thu của doanh nghiệp tạo ra trong kỳ báo cáo (bao gồm cả doanh thu từ các giao dịch mua bán nội bộ)</w:t>
            </w:r>
          </w:p>
        </w:tc>
      </w:tr>
      <w:tr w:rsidR="009834B8" w:rsidRPr="00337C20" w14:paraId="2F5DAD78" w14:textId="77777777" w:rsidTr="0052595A">
        <w:trPr>
          <w:gridAfter w:val="2"/>
          <w:wAfter w:w="965" w:type="dxa"/>
          <w:trHeight w:val="962"/>
        </w:trPr>
        <w:tc>
          <w:tcPr>
            <w:tcW w:w="724" w:type="dxa"/>
            <w:tcBorders>
              <w:top w:val="nil"/>
              <w:left w:val="nil"/>
              <w:bottom w:val="nil"/>
              <w:right w:val="nil"/>
            </w:tcBorders>
            <w:shd w:val="clear" w:color="auto" w:fill="auto"/>
            <w:noWrap/>
            <w:hideMark/>
          </w:tcPr>
          <w:p w14:paraId="1ABE5FAF" w14:textId="4C4E995D" w:rsidR="009834B8" w:rsidRPr="00337C20" w:rsidRDefault="009834B8" w:rsidP="00ED5073">
            <w:pPr>
              <w:ind w:left="-72" w:right="-72"/>
              <w:jc w:val="center"/>
              <w:rPr>
                <w:lang w:eastAsia="zh-CN"/>
              </w:rPr>
            </w:pPr>
            <w:r w:rsidRPr="00337C20">
              <w:rPr>
                <w:lang w:eastAsia="zh-CN"/>
              </w:rPr>
              <w:t>(</w:t>
            </w:r>
            <w:r w:rsidR="00ED5073">
              <w:rPr>
                <w:lang w:val="vi-VN" w:eastAsia="zh-CN"/>
              </w:rPr>
              <w:t>15</w:t>
            </w:r>
            <w:r w:rsidRPr="00337C20">
              <w:rPr>
                <w:lang w:eastAsia="zh-CN"/>
              </w:rPr>
              <w:t>)</w:t>
            </w:r>
          </w:p>
        </w:tc>
        <w:tc>
          <w:tcPr>
            <w:tcW w:w="8366" w:type="dxa"/>
            <w:gridSpan w:val="4"/>
            <w:tcBorders>
              <w:top w:val="nil"/>
              <w:left w:val="nil"/>
              <w:bottom w:val="nil"/>
              <w:right w:val="nil"/>
            </w:tcBorders>
            <w:shd w:val="clear" w:color="auto" w:fill="auto"/>
            <w:hideMark/>
          </w:tcPr>
          <w:p w14:paraId="1469869B" w14:textId="4AD7A622" w:rsidR="009834B8" w:rsidRPr="00337C20" w:rsidRDefault="009834B8" w:rsidP="00ED5073">
            <w:pPr>
              <w:ind w:left="-72" w:right="-72"/>
              <w:jc w:val="both"/>
              <w:rPr>
                <w:lang w:eastAsia="zh-CN"/>
              </w:rPr>
            </w:pPr>
            <w:r w:rsidRPr="00337C20">
              <w:rPr>
                <w:lang w:eastAsia="zh-CN"/>
              </w:rPr>
              <w:t xml:space="preserve">Doanh thu của doanh nghiệp là toàn bộ số tiền </w:t>
            </w:r>
            <w:r w:rsidR="00ED5073">
              <w:rPr>
                <w:lang w:val="vi-VN" w:eastAsia="zh-CN"/>
              </w:rPr>
              <w:t>doanh nghiệp</w:t>
            </w:r>
            <w:r w:rsidRPr="00337C20">
              <w:rPr>
                <w:lang w:eastAsia="zh-CN"/>
              </w:rPr>
              <w:t xml:space="preserve"> thu được do tiêu thụ sản phẩm, cung cấp dịch vụ, hoạt động tài chính và các hoạt động khác của doanh nghiệp trong kỳ báo cáo (đã khấu trừ các giao dịch mua bán nội bộ).</w:t>
            </w:r>
          </w:p>
        </w:tc>
      </w:tr>
      <w:tr w:rsidR="009834B8" w:rsidRPr="00337C20" w14:paraId="41BB3E61" w14:textId="77777777" w:rsidTr="0052595A">
        <w:trPr>
          <w:gridAfter w:val="2"/>
          <w:wAfter w:w="965" w:type="dxa"/>
          <w:trHeight w:val="1315"/>
        </w:trPr>
        <w:tc>
          <w:tcPr>
            <w:tcW w:w="724" w:type="dxa"/>
            <w:tcBorders>
              <w:top w:val="nil"/>
              <w:left w:val="nil"/>
              <w:bottom w:val="nil"/>
              <w:right w:val="nil"/>
            </w:tcBorders>
            <w:shd w:val="clear" w:color="auto" w:fill="auto"/>
            <w:noWrap/>
            <w:hideMark/>
          </w:tcPr>
          <w:p w14:paraId="37D4A12C" w14:textId="061C7CC2" w:rsidR="009834B8" w:rsidRPr="00337C20" w:rsidRDefault="009834B8" w:rsidP="00ED5073">
            <w:pPr>
              <w:ind w:left="-72" w:right="-72"/>
              <w:jc w:val="center"/>
              <w:rPr>
                <w:lang w:eastAsia="zh-CN"/>
              </w:rPr>
            </w:pPr>
            <w:r w:rsidRPr="00337C20">
              <w:rPr>
                <w:lang w:eastAsia="zh-CN"/>
              </w:rPr>
              <w:t>(</w:t>
            </w:r>
            <w:r w:rsidR="00ED5073">
              <w:rPr>
                <w:lang w:val="vi-VN" w:eastAsia="zh-CN"/>
              </w:rPr>
              <w:t>15</w:t>
            </w:r>
            <w:r w:rsidRPr="00337C20">
              <w:rPr>
                <w:lang w:eastAsia="zh-CN"/>
              </w:rPr>
              <w:t>.2)</w:t>
            </w:r>
          </w:p>
        </w:tc>
        <w:tc>
          <w:tcPr>
            <w:tcW w:w="8366" w:type="dxa"/>
            <w:gridSpan w:val="4"/>
            <w:tcBorders>
              <w:top w:val="nil"/>
              <w:left w:val="nil"/>
              <w:bottom w:val="nil"/>
              <w:right w:val="nil"/>
            </w:tcBorders>
            <w:shd w:val="clear" w:color="auto" w:fill="auto"/>
            <w:hideMark/>
          </w:tcPr>
          <w:p w14:paraId="7337E0E2" w14:textId="77777777" w:rsidR="009834B8" w:rsidRPr="00337C20" w:rsidRDefault="009834B8" w:rsidP="00EC5F71">
            <w:pPr>
              <w:ind w:left="-72" w:right="-72"/>
              <w:jc w:val="both"/>
              <w:rPr>
                <w:lang w:eastAsia="zh-CN"/>
              </w:rPr>
            </w:pPr>
            <w:r w:rsidRPr="00337C20">
              <w:rPr>
                <w:lang w:eastAsia="zh-CN"/>
              </w:rPr>
              <w:t xml:space="preserve"> Doanh thu lĩnh vực Trung tâm dữ liệu (Data center) là doanh thu kinh doanh dịch vụ trung tâm dữ liệu trong kỳ báo cáo (có thể có hoặc không sở hữu trung tâm dữ liệu), bao gồm: dịch vụ cho thuê máy chủ, dịch vụ cho thuê chỗ tại trung tâm dữ liệu, dịch vụ cho thuê chỗ lưu trữ dữ liệu.</w:t>
            </w:r>
          </w:p>
        </w:tc>
      </w:tr>
      <w:tr w:rsidR="009834B8" w:rsidRPr="00337C20" w14:paraId="6D18B353" w14:textId="77777777" w:rsidTr="0052595A">
        <w:trPr>
          <w:gridAfter w:val="2"/>
          <w:wAfter w:w="965" w:type="dxa"/>
          <w:trHeight w:val="2168"/>
        </w:trPr>
        <w:tc>
          <w:tcPr>
            <w:tcW w:w="724" w:type="dxa"/>
            <w:tcBorders>
              <w:top w:val="nil"/>
              <w:left w:val="nil"/>
              <w:bottom w:val="nil"/>
              <w:right w:val="nil"/>
            </w:tcBorders>
            <w:shd w:val="clear" w:color="auto" w:fill="auto"/>
            <w:noWrap/>
            <w:hideMark/>
          </w:tcPr>
          <w:p w14:paraId="4754E7E1" w14:textId="403A4D17" w:rsidR="009834B8" w:rsidRPr="00337C20" w:rsidRDefault="009834B8" w:rsidP="00ED5073">
            <w:pPr>
              <w:ind w:left="-72" w:right="-72"/>
              <w:jc w:val="center"/>
              <w:rPr>
                <w:lang w:eastAsia="zh-CN"/>
              </w:rPr>
            </w:pPr>
            <w:r w:rsidRPr="00337C20">
              <w:rPr>
                <w:lang w:eastAsia="zh-CN"/>
              </w:rPr>
              <w:t>(</w:t>
            </w:r>
            <w:r w:rsidR="00ED5073">
              <w:rPr>
                <w:lang w:val="vi-VN" w:eastAsia="zh-CN"/>
              </w:rPr>
              <w:t>15</w:t>
            </w:r>
            <w:r w:rsidRPr="00337C20">
              <w:rPr>
                <w:lang w:eastAsia="zh-CN"/>
              </w:rPr>
              <w:t>.3)</w:t>
            </w:r>
          </w:p>
        </w:tc>
        <w:tc>
          <w:tcPr>
            <w:tcW w:w="8366" w:type="dxa"/>
            <w:gridSpan w:val="4"/>
            <w:tcBorders>
              <w:top w:val="nil"/>
              <w:left w:val="nil"/>
              <w:bottom w:val="nil"/>
              <w:right w:val="nil"/>
            </w:tcBorders>
            <w:shd w:val="clear" w:color="auto" w:fill="auto"/>
            <w:hideMark/>
          </w:tcPr>
          <w:p w14:paraId="1F507802" w14:textId="77777777" w:rsidR="009834B8" w:rsidRPr="00337C20" w:rsidRDefault="009834B8" w:rsidP="00EC5F71">
            <w:pPr>
              <w:ind w:left="-72" w:right="-72"/>
              <w:jc w:val="both"/>
              <w:rPr>
                <w:lang w:eastAsia="zh-CN"/>
              </w:rPr>
            </w:pPr>
            <w:r w:rsidRPr="00337C20">
              <w:rPr>
                <w:lang w:eastAsia="zh-CN"/>
              </w:rPr>
              <w:t>Doanh thu lĩnh vực Điện toán đám mây (Cloud) là doanh thu kinh doanh dịch vụ Điện toán đám mây trong kỳ báo cáo, bao gồm: dịch vụ phân phối các tài nguyên công nghệ thông tin (cơ sở hạ tầng thông tin, nền tảng, phần mềm) dưới dạng dịch vụ trên môi trường mạng, gồm: cung cấp tài nguyên máy chủ, dung lượng lưu trữ và kết nối mạng (Infrastructure as a service (IaaS)); cung cấp cho người dùng khả năng tạo dựng, quản lý và vận hành các ứng dụng (Platform as a Service (PaaS)); cho thuê các ứng dụng cụ thể cho người dùng (Software as a Service (SaaS)).</w:t>
            </w:r>
          </w:p>
        </w:tc>
      </w:tr>
      <w:tr w:rsidR="009834B8" w:rsidRPr="00337C20" w14:paraId="3B563E05" w14:textId="77777777" w:rsidTr="00EC5F71">
        <w:trPr>
          <w:gridAfter w:val="2"/>
          <w:wAfter w:w="965" w:type="dxa"/>
          <w:trHeight w:val="1290"/>
        </w:trPr>
        <w:tc>
          <w:tcPr>
            <w:tcW w:w="724" w:type="dxa"/>
            <w:tcBorders>
              <w:top w:val="nil"/>
              <w:left w:val="nil"/>
              <w:bottom w:val="nil"/>
              <w:right w:val="nil"/>
            </w:tcBorders>
            <w:shd w:val="clear" w:color="auto" w:fill="auto"/>
            <w:noWrap/>
            <w:hideMark/>
          </w:tcPr>
          <w:p w14:paraId="67A465BF" w14:textId="0AF980C4" w:rsidR="009834B8" w:rsidRPr="00337C20" w:rsidRDefault="009834B8" w:rsidP="00ED5073">
            <w:pPr>
              <w:ind w:left="-72" w:right="-72"/>
              <w:jc w:val="center"/>
              <w:rPr>
                <w:lang w:eastAsia="zh-CN"/>
              </w:rPr>
            </w:pPr>
            <w:r w:rsidRPr="00337C20">
              <w:rPr>
                <w:lang w:eastAsia="zh-CN"/>
              </w:rPr>
              <w:t>(</w:t>
            </w:r>
            <w:r w:rsidR="00ED5073">
              <w:rPr>
                <w:lang w:val="vi-VN" w:eastAsia="zh-CN"/>
              </w:rPr>
              <w:t>16</w:t>
            </w:r>
            <w:r w:rsidRPr="00337C20">
              <w:rPr>
                <w:lang w:eastAsia="zh-CN"/>
              </w:rPr>
              <w:t>)</w:t>
            </w:r>
          </w:p>
        </w:tc>
        <w:tc>
          <w:tcPr>
            <w:tcW w:w="8366" w:type="dxa"/>
            <w:gridSpan w:val="4"/>
            <w:tcBorders>
              <w:top w:val="nil"/>
              <w:left w:val="nil"/>
              <w:bottom w:val="nil"/>
              <w:right w:val="nil"/>
            </w:tcBorders>
            <w:shd w:val="clear" w:color="auto" w:fill="auto"/>
            <w:hideMark/>
          </w:tcPr>
          <w:p w14:paraId="28E02E20" w14:textId="77777777" w:rsidR="009834B8" w:rsidRPr="00337C20" w:rsidRDefault="009834B8" w:rsidP="00EC5F71">
            <w:pPr>
              <w:ind w:left="-72" w:right="-72"/>
              <w:jc w:val="both"/>
              <w:rPr>
                <w:lang w:eastAsia="zh-CN"/>
              </w:rPr>
            </w:pPr>
            <w:r w:rsidRPr="00337C20">
              <w:rPr>
                <w:lang w:eastAsia="zh-CN"/>
              </w:rPr>
              <w:t xml:space="preserve">Là tổng doanh thu các hoạt động thuộc ngành viễn thông trong kỳ báo cáo. </w:t>
            </w:r>
            <w:r w:rsidRPr="00337C20">
              <w:rPr>
                <w:lang w:eastAsia="zh-CN"/>
              </w:rPr>
              <w:br/>
              <w:t xml:space="preserve">Ngành viễn thông là ngành có mã cấp I là "J61" thuộc bảng Danh mục ngành kinh tế Việt Nam quy định tại Quyết định số 27/2018/QĐ-TTg ngày 06/7/2018 của Thủ tướng Chính phủ. </w:t>
            </w:r>
          </w:p>
        </w:tc>
      </w:tr>
      <w:tr w:rsidR="009834B8" w:rsidRPr="00337C20" w14:paraId="5D3FDD3C" w14:textId="77777777" w:rsidTr="00EC5F71">
        <w:trPr>
          <w:gridAfter w:val="2"/>
          <w:wAfter w:w="965" w:type="dxa"/>
          <w:trHeight w:val="2250"/>
        </w:trPr>
        <w:tc>
          <w:tcPr>
            <w:tcW w:w="724" w:type="dxa"/>
            <w:tcBorders>
              <w:top w:val="nil"/>
              <w:left w:val="nil"/>
              <w:bottom w:val="nil"/>
              <w:right w:val="nil"/>
            </w:tcBorders>
            <w:shd w:val="clear" w:color="auto" w:fill="auto"/>
            <w:noWrap/>
            <w:hideMark/>
          </w:tcPr>
          <w:p w14:paraId="769608B9" w14:textId="5E7D180D" w:rsidR="009834B8" w:rsidRPr="00337C20" w:rsidRDefault="009834B8" w:rsidP="00ED5073">
            <w:pPr>
              <w:ind w:left="-72" w:right="-72"/>
              <w:jc w:val="center"/>
              <w:rPr>
                <w:lang w:eastAsia="zh-CN"/>
              </w:rPr>
            </w:pPr>
            <w:r w:rsidRPr="00337C20">
              <w:rPr>
                <w:lang w:eastAsia="zh-CN"/>
              </w:rPr>
              <w:lastRenderedPageBreak/>
              <w:t>(</w:t>
            </w:r>
            <w:r w:rsidR="00ED5073">
              <w:rPr>
                <w:lang w:val="vi-VN" w:eastAsia="zh-CN"/>
              </w:rPr>
              <w:t>17</w:t>
            </w:r>
            <w:r w:rsidRPr="00337C20">
              <w:rPr>
                <w:lang w:eastAsia="zh-CN"/>
              </w:rPr>
              <w:t>)</w:t>
            </w:r>
          </w:p>
        </w:tc>
        <w:tc>
          <w:tcPr>
            <w:tcW w:w="8366" w:type="dxa"/>
            <w:gridSpan w:val="4"/>
            <w:tcBorders>
              <w:top w:val="nil"/>
              <w:left w:val="nil"/>
              <w:bottom w:val="nil"/>
              <w:right w:val="nil"/>
            </w:tcBorders>
            <w:shd w:val="clear" w:color="auto" w:fill="auto"/>
            <w:hideMark/>
          </w:tcPr>
          <w:p w14:paraId="74D9A946" w14:textId="056E65C9" w:rsidR="009834B8" w:rsidRPr="00337C20" w:rsidRDefault="009834B8" w:rsidP="00EC5F71">
            <w:pPr>
              <w:ind w:left="-72" w:right="-72"/>
              <w:jc w:val="both"/>
              <w:rPr>
                <w:lang w:eastAsia="zh-CN"/>
              </w:rPr>
            </w:pPr>
            <w:r w:rsidRPr="00337C20">
              <w:rPr>
                <w:lang w:eastAsia="zh-CN"/>
              </w:rPr>
              <w:t xml:space="preserve">Là tổng số tiền  thu được từ cung cấp dịch vụ viễn thông của doanh nghiệp trong kỳ báo cáo (gồm doanh thu từ việc cung cấp dịch vụ viễn thông cho người sử dụng dịch vụ viễn thông, doanh thu từ việc cung cấp dịch vụ viễn thông cho các doanh nghiệp viễn thông trong nước, doanh thu từ việc cung cấp dịch vụ viễn thông cho các đối tác nước ngoài hoạt động ngoài lãnh thổ Việt Nam, doanh thu từ việc cung cấp dịch vụ viễn thông công ích cho người sử dụng dịch vụ viễn thông là đối tượng thụ hưởng dịch vụ viễn thông công ích) theo hướng dẫn tại Thông tư số 21/2019/TT-BTTTT ngày 31/12/2019 của </w:t>
            </w:r>
            <w:r w:rsidR="00C55860">
              <w:rPr>
                <w:lang w:eastAsia="zh-CN"/>
              </w:rPr>
              <w:t>Bộ TT&amp;TT</w:t>
            </w:r>
            <w:r w:rsidRPr="00337C20">
              <w:rPr>
                <w:lang w:eastAsia="zh-CN"/>
              </w:rPr>
              <w:t xml:space="preserve"> quy định về thuyết minh doanh thu viễn thông.</w:t>
            </w:r>
          </w:p>
        </w:tc>
      </w:tr>
      <w:tr w:rsidR="009834B8" w:rsidRPr="00337C20" w14:paraId="24CFEC18" w14:textId="77777777" w:rsidTr="00EC5F71">
        <w:trPr>
          <w:trHeight w:val="315"/>
        </w:trPr>
        <w:tc>
          <w:tcPr>
            <w:tcW w:w="4578" w:type="dxa"/>
            <w:gridSpan w:val="2"/>
            <w:tcBorders>
              <w:top w:val="nil"/>
              <w:left w:val="nil"/>
              <w:bottom w:val="nil"/>
              <w:right w:val="nil"/>
            </w:tcBorders>
            <w:shd w:val="clear" w:color="auto" w:fill="auto"/>
            <w:noWrap/>
            <w:vAlign w:val="bottom"/>
            <w:hideMark/>
          </w:tcPr>
          <w:p w14:paraId="76173BE8" w14:textId="77777777" w:rsidR="009834B8" w:rsidRPr="00337C20" w:rsidRDefault="009834B8" w:rsidP="00EC5F71">
            <w:pPr>
              <w:ind w:left="-72" w:right="-72"/>
              <w:jc w:val="both"/>
              <w:rPr>
                <w:i/>
                <w:iCs/>
                <w:lang w:eastAsia="zh-CN"/>
              </w:rPr>
            </w:pPr>
            <w:r w:rsidRPr="00337C20">
              <w:rPr>
                <w:i/>
                <w:iCs/>
                <w:lang w:eastAsia="zh-CN"/>
              </w:rPr>
              <w:t>(b) Cách ghi biểu</w:t>
            </w:r>
          </w:p>
        </w:tc>
        <w:tc>
          <w:tcPr>
            <w:tcW w:w="222" w:type="dxa"/>
            <w:tcBorders>
              <w:top w:val="nil"/>
              <w:left w:val="nil"/>
              <w:bottom w:val="nil"/>
              <w:right w:val="nil"/>
            </w:tcBorders>
            <w:shd w:val="clear" w:color="auto" w:fill="auto"/>
            <w:noWrap/>
            <w:vAlign w:val="bottom"/>
            <w:hideMark/>
          </w:tcPr>
          <w:p w14:paraId="74622FCF" w14:textId="77777777" w:rsidR="009834B8" w:rsidRPr="00337C20" w:rsidRDefault="009834B8" w:rsidP="00EC5F71">
            <w:pPr>
              <w:ind w:left="-72" w:right="-72"/>
              <w:jc w:val="both"/>
              <w:rPr>
                <w:i/>
                <w:iCs/>
                <w:lang w:eastAsia="zh-CN"/>
              </w:rPr>
            </w:pPr>
          </w:p>
        </w:tc>
        <w:tc>
          <w:tcPr>
            <w:tcW w:w="1523" w:type="dxa"/>
            <w:tcBorders>
              <w:top w:val="nil"/>
              <w:left w:val="nil"/>
              <w:bottom w:val="nil"/>
              <w:right w:val="nil"/>
            </w:tcBorders>
            <w:shd w:val="clear" w:color="auto" w:fill="auto"/>
            <w:noWrap/>
            <w:vAlign w:val="bottom"/>
            <w:hideMark/>
          </w:tcPr>
          <w:p w14:paraId="75D11434" w14:textId="77777777" w:rsidR="009834B8" w:rsidRPr="00337C20" w:rsidRDefault="009834B8" w:rsidP="00EC5F71">
            <w:pPr>
              <w:ind w:left="-72" w:right="-72"/>
              <w:jc w:val="both"/>
              <w:rPr>
                <w:sz w:val="20"/>
                <w:szCs w:val="20"/>
                <w:lang w:eastAsia="zh-CN"/>
              </w:rPr>
            </w:pPr>
          </w:p>
        </w:tc>
        <w:tc>
          <w:tcPr>
            <w:tcW w:w="3496" w:type="dxa"/>
            <w:gridSpan w:val="2"/>
            <w:tcBorders>
              <w:top w:val="nil"/>
              <w:left w:val="nil"/>
              <w:bottom w:val="nil"/>
              <w:right w:val="nil"/>
            </w:tcBorders>
            <w:shd w:val="clear" w:color="auto" w:fill="auto"/>
            <w:noWrap/>
            <w:vAlign w:val="bottom"/>
            <w:hideMark/>
          </w:tcPr>
          <w:p w14:paraId="71010068" w14:textId="77777777" w:rsidR="009834B8" w:rsidRPr="00337C20" w:rsidRDefault="009834B8" w:rsidP="00EC5F71">
            <w:pPr>
              <w:ind w:left="-72" w:right="-72"/>
              <w:jc w:val="both"/>
              <w:rPr>
                <w:sz w:val="20"/>
                <w:szCs w:val="20"/>
                <w:lang w:eastAsia="zh-CN"/>
              </w:rPr>
            </w:pPr>
          </w:p>
        </w:tc>
        <w:tc>
          <w:tcPr>
            <w:tcW w:w="236" w:type="dxa"/>
            <w:tcBorders>
              <w:top w:val="nil"/>
              <w:left w:val="nil"/>
              <w:bottom w:val="nil"/>
              <w:right w:val="nil"/>
            </w:tcBorders>
            <w:shd w:val="clear" w:color="auto" w:fill="auto"/>
            <w:noWrap/>
            <w:vAlign w:val="bottom"/>
            <w:hideMark/>
          </w:tcPr>
          <w:p w14:paraId="4E7976D0" w14:textId="77777777" w:rsidR="009834B8" w:rsidRPr="00337C20" w:rsidRDefault="009834B8" w:rsidP="00EC5F71">
            <w:pPr>
              <w:rPr>
                <w:sz w:val="20"/>
                <w:szCs w:val="20"/>
                <w:lang w:eastAsia="zh-CN"/>
              </w:rPr>
            </w:pPr>
          </w:p>
        </w:tc>
      </w:tr>
      <w:tr w:rsidR="009834B8" w:rsidRPr="00337C20" w14:paraId="2ACDFF39" w14:textId="77777777" w:rsidTr="00EC5F71">
        <w:trPr>
          <w:trHeight w:val="315"/>
        </w:trPr>
        <w:tc>
          <w:tcPr>
            <w:tcW w:w="724" w:type="dxa"/>
            <w:tcBorders>
              <w:top w:val="nil"/>
              <w:left w:val="nil"/>
              <w:bottom w:val="nil"/>
              <w:right w:val="nil"/>
            </w:tcBorders>
            <w:shd w:val="clear" w:color="auto" w:fill="auto"/>
            <w:noWrap/>
            <w:vAlign w:val="bottom"/>
            <w:hideMark/>
          </w:tcPr>
          <w:p w14:paraId="57A12916" w14:textId="77777777" w:rsidR="009834B8" w:rsidRPr="00337C20" w:rsidRDefault="009834B8" w:rsidP="00EC5F71">
            <w:pPr>
              <w:ind w:left="-72" w:right="-72"/>
              <w:jc w:val="center"/>
              <w:rPr>
                <w:sz w:val="20"/>
                <w:szCs w:val="20"/>
                <w:lang w:eastAsia="zh-CN"/>
              </w:rPr>
            </w:pPr>
          </w:p>
        </w:tc>
        <w:tc>
          <w:tcPr>
            <w:tcW w:w="4076" w:type="dxa"/>
            <w:gridSpan w:val="2"/>
            <w:tcBorders>
              <w:top w:val="nil"/>
              <w:left w:val="nil"/>
              <w:bottom w:val="nil"/>
              <w:right w:val="nil"/>
            </w:tcBorders>
            <w:shd w:val="clear" w:color="auto" w:fill="auto"/>
            <w:noWrap/>
            <w:vAlign w:val="bottom"/>
            <w:hideMark/>
          </w:tcPr>
          <w:p w14:paraId="5CB21F0F" w14:textId="77777777" w:rsidR="009834B8" w:rsidRPr="00337C20" w:rsidRDefault="009834B8" w:rsidP="00EC5F71">
            <w:pPr>
              <w:ind w:left="-72" w:right="-72"/>
              <w:jc w:val="both"/>
              <w:rPr>
                <w:lang w:eastAsia="zh-CN"/>
              </w:rPr>
            </w:pPr>
            <w:r w:rsidRPr="00337C20">
              <w:rPr>
                <w:lang w:eastAsia="zh-CN"/>
              </w:rPr>
              <w:t xml:space="preserve">Số liệu ghi vào Cột 1. </w:t>
            </w:r>
          </w:p>
        </w:tc>
        <w:tc>
          <w:tcPr>
            <w:tcW w:w="1523" w:type="dxa"/>
            <w:tcBorders>
              <w:top w:val="nil"/>
              <w:left w:val="nil"/>
              <w:bottom w:val="nil"/>
              <w:right w:val="nil"/>
            </w:tcBorders>
            <w:shd w:val="clear" w:color="auto" w:fill="auto"/>
            <w:noWrap/>
            <w:vAlign w:val="bottom"/>
            <w:hideMark/>
          </w:tcPr>
          <w:p w14:paraId="385E7C22" w14:textId="77777777" w:rsidR="009834B8" w:rsidRPr="00337C20" w:rsidRDefault="009834B8" w:rsidP="00EC5F71">
            <w:pPr>
              <w:ind w:left="-72" w:right="-72"/>
              <w:jc w:val="both"/>
              <w:rPr>
                <w:lang w:eastAsia="zh-CN"/>
              </w:rPr>
            </w:pPr>
          </w:p>
        </w:tc>
        <w:tc>
          <w:tcPr>
            <w:tcW w:w="3496" w:type="dxa"/>
            <w:gridSpan w:val="2"/>
            <w:tcBorders>
              <w:top w:val="nil"/>
              <w:left w:val="nil"/>
              <w:bottom w:val="nil"/>
              <w:right w:val="nil"/>
            </w:tcBorders>
            <w:shd w:val="clear" w:color="auto" w:fill="auto"/>
            <w:noWrap/>
            <w:vAlign w:val="bottom"/>
            <w:hideMark/>
          </w:tcPr>
          <w:p w14:paraId="1BCCFD98" w14:textId="77777777" w:rsidR="009834B8" w:rsidRPr="00337C20" w:rsidRDefault="009834B8" w:rsidP="00EC5F71">
            <w:pPr>
              <w:ind w:left="-72" w:right="-72"/>
              <w:jc w:val="both"/>
              <w:rPr>
                <w:sz w:val="20"/>
                <w:szCs w:val="20"/>
                <w:lang w:eastAsia="zh-CN"/>
              </w:rPr>
            </w:pPr>
          </w:p>
        </w:tc>
        <w:tc>
          <w:tcPr>
            <w:tcW w:w="236" w:type="dxa"/>
            <w:tcBorders>
              <w:top w:val="nil"/>
              <w:left w:val="nil"/>
              <w:bottom w:val="nil"/>
              <w:right w:val="nil"/>
            </w:tcBorders>
            <w:shd w:val="clear" w:color="auto" w:fill="auto"/>
            <w:noWrap/>
            <w:vAlign w:val="bottom"/>
            <w:hideMark/>
          </w:tcPr>
          <w:p w14:paraId="22297082" w14:textId="77777777" w:rsidR="009834B8" w:rsidRPr="00337C20" w:rsidRDefault="009834B8" w:rsidP="00EC5F71">
            <w:pPr>
              <w:rPr>
                <w:sz w:val="20"/>
                <w:szCs w:val="20"/>
                <w:lang w:eastAsia="zh-CN"/>
              </w:rPr>
            </w:pPr>
          </w:p>
        </w:tc>
      </w:tr>
      <w:tr w:rsidR="009834B8" w:rsidRPr="00337C20" w14:paraId="342EA9CC" w14:textId="77777777" w:rsidTr="00EC5F71">
        <w:trPr>
          <w:trHeight w:val="315"/>
        </w:trPr>
        <w:tc>
          <w:tcPr>
            <w:tcW w:w="724" w:type="dxa"/>
            <w:tcBorders>
              <w:top w:val="nil"/>
              <w:left w:val="nil"/>
              <w:bottom w:val="nil"/>
              <w:right w:val="nil"/>
            </w:tcBorders>
            <w:shd w:val="clear" w:color="auto" w:fill="auto"/>
            <w:noWrap/>
            <w:vAlign w:val="bottom"/>
            <w:hideMark/>
          </w:tcPr>
          <w:p w14:paraId="3BC4F8F0" w14:textId="77777777" w:rsidR="009834B8" w:rsidRPr="00337C20" w:rsidRDefault="009834B8" w:rsidP="00EC5F71">
            <w:pPr>
              <w:ind w:left="-72" w:right="-72"/>
              <w:jc w:val="center"/>
              <w:rPr>
                <w:sz w:val="20"/>
                <w:szCs w:val="20"/>
                <w:lang w:eastAsia="zh-CN"/>
              </w:rPr>
            </w:pPr>
          </w:p>
        </w:tc>
        <w:tc>
          <w:tcPr>
            <w:tcW w:w="9095" w:type="dxa"/>
            <w:gridSpan w:val="5"/>
            <w:tcBorders>
              <w:top w:val="nil"/>
              <w:left w:val="nil"/>
              <w:bottom w:val="nil"/>
              <w:right w:val="nil"/>
            </w:tcBorders>
            <w:shd w:val="clear" w:color="auto" w:fill="auto"/>
            <w:noWrap/>
            <w:vAlign w:val="bottom"/>
            <w:hideMark/>
          </w:tcPr>
          <w:p w14:paraId="0E8ED0C1" w14:textId="77777777" w:rsidR="009834B8" w:rsidRPr="00337C20" w:rsidRDefault="009834B8" w:rsidP="00EC5F71">
            <w:pPr>
              <w:ind w:left="-72" w:right="-72"/>
              <w:jc w:val="both"/>
              <w:rPr>
                <w:lang w:eastAsia="zh-CN"/>
              </w:rPr>
            </w:pPr>
            <w:r w:rsidRPr="00337C20">
              <w:rPr>
                <w:lang w:eastAsia="zh-CN"/>
              </w:rPr>
              <w:t>Đối với từng chỉ tiêu: Sử dụng đúng đơn vị tính đã hướng dẫn tại mẫu biểu.</w:t>
            </w:r>
          </w:p>
        </w:tc>
        <w:tc>
          <w:tcPr>
            <w:tcW w:w="236" w:type="dxa"/>
            <w:tcBorders>
              <w:top w:val="nil"/>
              <w:left w:val="nil"/>
              <w:bottom w:val="nil"/>
              <w:right w:val="nil"/>
            </w:tcBorders>
            <w:shd w:val="clear" w:color="auto" w:fill="auto"/>
            <w:noWrap/>
            <w:vAlign w:val="bottom"/>
            <w:hideMark/>
          </w:tcPr>
          <w:p w14:paraId="17EB2D1F" w14:textId="77777777" w:rsidR="009834B8" w:rsidRPr="00337C20" w:rsidRDefault="009834B8" w:rsidP="00EC5F71">
            <w:pPr>
              <w:rPr>
                <w:lang w:eastAsia="zh-CN"/>
              </w:rPr>
            </w:pPr>
          </w:p>
        </w:tc>
      </w:tr>
      <w:tr w:rsidR="009834B8" w:rsidRPr="00337C20" w14:paraId="532026DF" w14:textId="77777777" w:rsidTr="00EC5F71">
        <w:trPr>
          <w:gridAfter w:val="2"/>
          <w:wAfter w:w="965" w:type="dxa"/>
          <w:trHeight w:val="1290"/>
        </w:trPr>
        <w:tc>
          <w:tcPr>
            <w:tcW w:w="724" w:type="dxa"/>
            <w:tcBorders>
              <w:top w:val="nil"/>
              <w:left w:val="nil"/>
              <w:bottom w:val="nil"/>
              <w:right w:val="nil"/>
            </w:tcBorders>
            <w:shd w:val="clear" w:color="auto" w:fill="auto"/>
            <w:noWrap/>
            <w:vAlign w:val="bottom"/>
            <w:hideMark/>
          </w:tcPr>
          <w:p w14:paraId="7D34BF0A" w14:textId="77777777" w:rsidR="009834B8" w:rsidRPr="00337C20" w:rsidRDefault="009834B8" w:rsidP="00EC5F71">
            <w:pPr>
              <w:ind w:left="-72" w:right="-72"/>
              <w:jc w:val="center"/>
              <w:rPr>
                <w:sz w:val="20"/>
                <w:szCs w:val="20"/>
                <w:lang w:eastAsia="zh-CN"/>
              </w:rPr>
            </w:pPr>
          </w:p>
        </w:tc>
        <w:tc>
          <w:tcPr>
            <w:tcW w:w="8366" w:type="dxa"/>
            <w:gridSpan w:val="4"/>
            <w:tcBorders>
              <w:top w:val="nil"/>
              <w:left w:val="nil"/>
              <w:bottom w:val="nil"/>
              <w:right w:val="nil"/>
            </w:tcBorders>
            <w:shd w:val="clear" w:color="auto" w:fill="auto"/>
            <w:vAlign w:val="bottom"/>
            <w:hideMark/>
          </w:tcPr>
          <w:p w14:paraId="6B91CADB" w14:textId="77777777" w:rsidR="009834B8" w:rsidRPr="00337C20" w:rsidRDefault="009834B8" w:rsidP="00EC5F71">
            <w:pPr>
              <w:ind w:left="-72" w:right="-72"/>
              <w:jc w:val="both"/>
              <w:rPr>
                <w:lang w:eastAsia="zh-CN"/>
              </w:rPr>
            </w:pPr>
            <w:r w:rsidRPr="00337C20">
              <w:rPr>
                <w:lang w:eastAsia="zh-CN"/>
              </w:rPr>
              <w:t>Đối với một số chỉ tiêu (gồm Doanh thu và các chỉ tiêu liên quan đến doanh thu): Trường hợp chưa có số liệu chính thức, đơn vị có thể sử dụng số liệu ước tính. Khi có số liệu chính thức, đơn vị cập nhật hoàn thiện ngay sau khi có số liệu chính thức hoặc vào kỳ báo cáo của tháng sau.</w:t>
            </w:r>
          </w:p>
        </w:tc>
      </w:tr>
      <w:tr w:rsidR="009834B8" w:rsidRPr="00337C20" w14:paraId="52CAAEA1" w14:textId="77777777" w:rsidTr="00EC5F71">
        <w:trPr>
          <w:trHeight w:val="315"/>
        </w:trPr>
        <w:tc>
          <w:tcPr>
            <w:tcW w:w="4578" w:type="dxa"/>
            <w:gridSpan w:val="2"/>
            <w:tcBorders>
              <w:top w:val="nil"/>
              <w:left w:val="nil"/>
              <w:bottom w:val="nil"/>
              <w:right w:val="nil"/>
            </w:tcBorders>
            <w:shd w:val="clear" w:color="auto" w:fill="auto"/>
            <w:noWrap/>
            <w:vAlign w:val="bottom"/>
            <w:hideMark/>
          </w:tcPr>
          <w:p w14:paraId="138027D5" w14:textId="77777777" w:rsidR="009834B8" w:rsidRPr="00337C20" w:rsidRDefault="009834B8" w:rsidP="00EC5F71">
            <w:pPr>
              <w:ind w:left="-72" w:right="-72"/>
              <w:jc w:val="both"/>
              <w:rPr>
                <w:i/>
                <w:iCs/>
                <w:lang w:eastAsia="zh-CN"/>
              </w:rPr>
            </w:pPr>
            <w:r w:rsidRPr="00337C20">
              <w:rPr>
                <w:i/>
                <w:iCs/>
                <w:lang w:eastAsia="zh-CN"/>
              </w:rPr>
              <w:t>(c) Nguồn số liệu</w:t>
            </w:r>
          </w:p>
        </w:tc>
        <w:tc>
          <w:tcPr>
            <w:tcW w:w="222" w:type="dxa"/>
            <w:tcBorders>
              <w:top w:val="nil"/>
              <w:left w:val="nil"/>
              <w:bottom w:val="nil"/>
              <w:right w:val="nil"/>
            </w:tcBorders>
            <w:shd w:val="clear" w:color="auto" w:fill="auto"/>
            <w:noWrap/>
            <w:vAlign w:val="bottom"/>
            <w:hideMark/>
          </w:tcPr>
          <w:p w14:paraId="3684E2A8" w14:textId="77777777" w:rsidR="009834B8" w:rsidRPr="00337C20" w:rsidRDefault="009834B8" w:rsidP="00EC5F71">
            <w:pPr>
              <w:ind w:left="-72" w:right="-72"/>
              <w:jc w:val="both"/>
              <w:rPr>
                <w:i/>
                <w:iCs/>
                <w:lang w:eastAsia="zh-CN"/>
              </w:rPr>
            </w:pPr>
          </w:p>
        </w:tc>
        <w:tc>
          <w:tcPr>
            <w:tcW w:w="1523" w:type="dxa"/>
            <w:tcBorders>
              <w:top w:val="nil"/>
              <w:left w:val="nil"/>
              <w:bottom w:val="nil"/>
              <w:right w:val="nil"/>
            </w:tcBorders>
            <w:shd w:val="clear" w:color="auto" w:fill="auto"/>
            <w:noWrap/>
            <w:vAlign w:val="bottom"/>
            <w:hideMark/>
          </w:tcPr>
          <w:p w14:paraId="22F81D6D" w14:textId="77777777" w:rsidR="009834B8" w:rsidRPr="00337C20" w:rsidRDefault="009834B8" w:rsidP="00EC5F71">
            <w:pPr>
              <w:ind w:left="-72" w:right="-72"/>
              <w:jc w:val="both"/>
              <w:rPr>
                <w:sz w:val="20"/>
                <w:szCs w:val="20"/>
                <w:lang w:eastAsia="zh-CN"/>
              </w:rPr>
            </w:pPr>
          </w:p>
        </w:tc>
        <w:tc>
          <w:tcPr>
            <w:tcW w:w="3496" w:type="dxa"/>
            <w:gridSpan w:val="2"/>
            <w:tcBorders>
              <w:top w:val="nil"/>
              <w:left w:val="nil"/>
              <w:bottom w:val="nil"/>
              <w:right w:val="nil"/>
            </w:tcBorders>
            <w:shd w:val="clear" w:color="auto" w:fill="auto"/>
            <w:noWrap/>
            <w:vAlign w:val="bottom"/>
            <w:hideMark/>
          </w:tcPr>
          <w:p w14:paraId="238DA2A2" w14:textId="77777777" w:rsidR="009834B8" w:rsidRPr="00337C20" w:rsidRDefault="009834B8" w:rsidP="00EC5F71">
            <w:pPr>
              <w:ind w:left="-72" w:right="-72"/>
              <w:jc w:val="both"/>
              <w:rPr>
                <w:sz w:val="20"/>
                <w:szCs w:val="20"/>
                <w:lang w:eastAsia="zh-CN"/>
              </w:rPr>
            </w:pPr>
          </w:p>
        </w:tc>
        <w:tc>
          <w:tcPr>
            <w:tcW w:w="236" w:type="dxa"/>
            <w:tcBorders>
              <w:top w:val="nil"/>
              <w:left w:val="nil"/>
              <w:bottom w:val="nil"/>
              <w:right w:val="nil"/>
            </w:tcBorders>
            <w:shd w:val="clear" w:color="auto" w:fill="auto"/>
            <w:noWrap/>
            <w:vAlign w:val="bottom"/>
            <w:hideMark/>
          </w:tcPr>
          <w:p w14:paraId="0BA4F7FF" w14:textId="77777777" w:rsidR="009834B8" w:rsidRPr="00337C20" w:rsidRDefault="009834B8" w:rsidP="00EC5F71">
            <w:pPr>
              <w:rPr>
                <w:sz w:val="20"/>
                <w:szCs w:val="20"/>
                <w:lang w:eastAsia="zh-CN"/>
              </w:rPr>
            </w:pPr>
          </w:p>
        </w:tc>
      </w:tr>
      <w:tr w:rsidR="009834B8" w:rsidRPr="00337C20" w14:paraId="5AE3E6EB" w14:textId="77777777" w:rsidTr="00EC5F71">
        <w:trPr>
          <w:gridAfter w:val="2"/>
          <w:wAfter w:w="965" w:type="dxa"/>
          <w:trHeight w:val="615"/>
        </w:trPr>
        <w:tc>
          <w:tcPr>
            <w:tcW w:w="724" w:type="dxa"/>
            <w:tcBorders>
              <w:top w:val="nil"/>
              <w:left w:val="nil"/>
              <w:bottom w:val="nil"/>
              <w:right w:val="nil"/>
            </w:tcBorders>
            <w:shd w:val="clear" w:color="auto" w:fill="auto"/>
            <w:noWrap/>
            <w:vAlign w:val="bottom"/>
            <w:hideMark/>
          </w:tcPr>
          <w:p w14:paraId="449A2AC8" w14:textId="77777777" w:rsidR="009834B8" w:rsidRPr="00337C20" w:rsidRDefault="009834B8" w:rsidP="00EC5F71">
            <w:pPr>
              <w:ind w:left="-72" w:right="-72"/>
              <w:jc w:val="center"/>
              <w:rPr>
                <w:sz w:val="20"/>
                <w:szCs w:val="20"/>
                <w:lang w:eastAsia="zh-CN"/>
              </w:rPr>
            </w:pPr>
          </w:p>
        </w:tc>
        <w:tc>
          <w:tcPr>
            <w:tcW w:w="8366" w:type="dxa"/>
            <w:gridSpan w:val="4"/>
            <w:tcBorders>
              <w:top w:val="nil"/>
              <w:left w:val="nil"/>
              <w:bottom w:val="nil"/>
              <w:right w:val="nil"/>
            </w:tcBorders>
            <w:shd w:val="clear" w:color="auto" w:fill="auto"/>
            <w:vAlign w:val="bottom"/>
            <w:hideMark/>
          </w:tcPr>
          <w:p w14:paraId="696821C1" w14:textId="77777777" w:rsidR="009834B8" w:rsidRPr="00337C20" w:rsidRDefault="009834B8" w:rsidP="00EC5F71">
            <w:pPr>
              <w:ind w:left="-72" w:right="-72"/>
              <w:jc w:val="both"/>
              <w:rPr>
                <w:lang w:eastAsia="zh-CN"/>
              </w:rPr>
            </w:pPr>
            <w:r w:rsidRPr="00337C20">
              <w:rPr>
                <w:lang w:eastAsia="zh-CN"/>
              </w:rPr>
              <w:t>Biểu được lập từ các thông tin, số liệu của doanh nghiệp phục vụ hoạt động sản xuất, kinh doanh, vận hành mạng lưới.</w:t>
            </w:r>
          </w:p>
        </w:tc>
      </w:tr>
    </w:tbl>
    <w:p w14:paraId="741E9E3C" w14:textId="77777777" w:rsidR="009834B8" w:rsidRPr="00337C20" w:rsidRDefault="009834B8" w:rsidP="009834B8">
      <w:pPr>
        <w:rPr>
          <w:sz w:val="20"/>
          <w:szCs w:val="20"/>
          <w:lang w:eastAsia="zh-CN"/>
        </w:rPr>
      </w:pPr>
    </w:p>
    <w:p w14:paraId="55A94DF8" w14:textId="77777777" w:rsidR="009834B8" w:rsidRPr="00337C20" w:rsidRDefault="009834B8" w:rsidP="009834B8">
      <w:pPr>
        <w:rPr>
          <w:sz w:val="20"/>
          <w:szCs w:val="20"/>
          <w:lang w:eastAsia="zh-CN"/>
        </w:rPr>
      </w:pPr>
    </w:p>
    <w:p w14:paraId="5B210BC4" w14:textId="77777777" w:rsidR="009834B8" w:rsidRPr="00337C20" w:rsidRDefault="009834B8" w:rsidP="009834B8">
      <w:pPr>
        <w:rPr>
          <w:sz w:val="27"/>
          <w:szCs w:val="27"/>
        </w:rPr>
      </w:pPr>
    </w:p>
    <w:p w14:paraId="1DCD54E4" w14:textId="77777777" w:rsidR="009834B8" w:rsidRPr="00337C20" w:rsidRDefault="009834B8" w:rsidP="009834B8">
      <w:pPr>
        <w:rPr>
          <w:sz w:val="27"/>
          <w:szCs w:val="27"/>
        </w:rPr>
      </w:pPr>
    </w:p>
    <w:p w14:paraId="693E7DE0" w14:textId="77777777" w:rsidR="009834B8" w:rsidRPr="00337C20" w:rsidRDefault="009834B8" w:rsidP="009834B8">
      <w:pPr>
        <w:rPr>
          <w:sz w:val="27"/>
          <w:szCs w:val="27"/>
        </w:rPr>
      </w:pPr>
    </w:p>
    <w:p w14:paraId="1D6FEC6B" w14:textId="77777777" w:rsidR="009834B8" w:rsidRPr="00337C20" w:rsidRDefault="009834B8" w:rsidP="009834B8">
      <w:pPr>
        <w:rPr>
          <w:sz w:val="27"/>
          <w:szCs w:val="27"/>
        </w:rPr>
      </w:pPr>
    </w:p>
    <w:p w14:paraId="69CD89E1" w14:textId="77777777" w:rsidR="009834B8" w:rsidRPr="00337C20" w:rsidRDefault="009834B8" w:rsidP="009834B8">
      <w:pPr>
        <w:rPr>
          <w:sz w:val="27"/>
          <w:szCs w:val="27"/>
        </w:rPr>
      </w:pPr>
    </w:p>
    <w:p w14:paraId="0D2F61BF" w14:textId="77777777" w:rsidR="009834B8" w:rsidRPr="00337C20" w:rsidRDefault="009834B8" w:rsidP="009834B8">
      <w:pPr>
        <w:rPr>
          <w:sz w:val="27"/>
          <w:szCs w:val="27"/>
        </w:rPr>
      </w:pPr>
    </w:p>
    <w:p w14:paraId="6DC58A2A" w14:textId="77777777" w:rsidR="009834B8" w:rsidRPr="00337C20" w:rsidRDefault="009834B8" w:rsidP="009834B8">
      <w:pPr>
        <w:rPr>
          <w:sz w:val="27"/>
          <w:szCs w:val="27"/>
        </w:rPr>
        <w:sectPr w:rsidR="009834B8" w:rsidRPr="00337C20" w:rsidSect="001D6E2E">
          <w:pgSz w:w="11909" w:h="16834" w:code="9"/>
          <w:pgMar w:top="1440" w:right="1440" w:bottom="1440" w:left="1440" w:header="720" w:footer="720" w:gutter="0"/>
          <w:cols w:space="720"/>
          <w:docGrid w:linePitch="360"/>
        </w:sectPr>
      </w:pPr>
    </w:p>
    <w:tbl>
      <w:tblPr>
        <w:tblW w:w="15815" w:type="dxa"/>
        <w:tblLook w:val="04A0" w:firstRow="1" w:lastRow="0" w:firstColumn="1" w:lastColumn="0" w:noHBand="0" w:noVBand="1"/>
      </w:tblPr>
      <w:tblGrid>
        <w:gridCol w:w="3114"/>
        <w:gridCol w:w="236"/>
        <w:gridCol w:w="400"/>
        <w:gridCol w:w="411"/>
        <w:gridCol w:w="709"/>
        <w:gridCol w:w="401"/>
        <w:gridCol w:w="428"/>
        <w:gridCol w:w="428"/>
        <w:gridCol w:w="428"/>
        <w:gridCol w:w="435"/>
        <w:gridCol w:w="418"/>
        <w:gridCol w:w="448"/>
        <w:gridCol w:w="330"/>
        <w:gridCol w:w="422"/>
        <w:gridCol w:w="422"/>
        <w:gridCol w:w="422"/>
        <w:gridCol w:w="403"/>
        <w:gridCol w:w="404"/>
        <w:gridCol w:w="403"/>
        <w:gridCol w:w="404"/>
        <w:gridCol w:w="128"/>
        <w:gridCol w:w="305"/>
        <w:gridCol w:w="418"/>
        <w:gridCol w:w="399"/>
        <w:gridCol w:w="399"/>
        <w:gridCol w:w="399"/>
        <w:gridCol w:w="385"/>
        <w:gridCol w:w="386"/>
        <w:gridCol w:w="569"/>
        <w:gridCol w:w="1361"/>
      </w:tblGrid>
      <w:tr w:rsidR="00B833F8" w:rsidRPr="00104D7A" w14:paraId="005B341F" w14:textId="77777777" w:rsidTr="00B833F8">
        <w:trPr>
          <w:gridAfter w:val="1"/>
          <w:wAfter w:w="1361" w:type="dxa"/>
          <w:trHeight w:val="258"/>
        </w:trPr>
        <w:tc>
          <w:tcPr>
            <w:tcW w:w="3114" w:type="dxa"/>
            <w:shd w:val="clear" w:color="auto" w:fill="auto"/>
            <w:hideMark/>
          </w:tcPr>
          <w:p w14:paraId="4E526CC9" w14:textId="77777777" w:rsidR="00B833F8" w:rsidRPr="00337C20" w:rsidRDefault="00B833F8" w:rsidP="00EC5F71">
            <w:pPr>
              <w:ind w:left="-72" w:right="-72"/>
              <w:rPr>
                <w:b/>
                <w:bCs/>
                <w:lang w:eastAsia="zh-CN"/>
              </w:rPr>
            </w:pPr>
            <w:bookmarkStart w:id="37" w:name="VT_03"/>
            <w:r w:rsidRPr="00337C20">
              <w:rPr>
                <w:b/>
                <w:bCs/>
                <w:lang w:eastAsia="zh-CN"/>
              </w:rPr>
              <w:lastRenderedPageBreak/>
              <w:t>Biểu VT-03</w:t>
            </w:r>
            <w:bookmarkEnd w:id="37"/>
          </w:p>
        </w:tc>
        <w:tc>
          <w:tcPr>
            <w:tcW w:w="8080" w:type="dxa"/>
            <w:gridSpan w:val="20"/>
            <w:vMerge w:val="restart"/>
            <w:shd w:val="clear" w:color="auto" w:fill="auto"/>
            <w:hideMark/>
          </w:tcPr>
          <w:p w14:paraId="7F1E256E" w14:textId="77777777" w:rsidR="00B833F8" w:rsidRDefault="00B833F8" w:rsidP="00EC5F71">
            <w:pPr>
              <w:ind w:left="-72" w:right="-72"/>
              <w:jc w:val="center"/>
              <w:rPr>
                <w:b/>
                <w:bCs/>
                <w:lang w:eastAsia="zh-CN"/>
              </w:rPr>
            </w:pPr>
            <w:r w:rsidRPr="00337C20">
              <w:rPr>
                <w:b/>
                <w:bCs/>
                <w:lang w:eastAsia="zh-CN"/>
              </w:rPr>
              <w:t>SỐ NHÂN LỰC, HẠ TẦNG, THUÊ BAO, DOANH THU VIỄN THÔNG</w:t>
            </w:r>
          </w:p>
          <w:p w14:paraId="47F2A33F" w14:textId="0721E28F" w:rsidR="009E54B0" w:rsidRPr="009E54B0" w:rsidRDefault="009E54B0" w:rsidP="00EC5F71">
            <w:pPr>
              <w:ind w:left="-72" w:right="-72"/>
              <w:jc w:val="center"/>
              <w:rPr>
                <w:b/>
                <w:bCs/>
                <w:lang w:val="vi-VN" w:eastAsia="zh-CN"/>
              </w:rPr>
            </w:pPr>
            <w:r>
              <w:rPr>
                <w:b/>
                <w:bCs/>
                <w:lang w:val="vi-VN" w:eastAsia="zh-CN"/>
              </w:rPr>
              <w:t>THEO ĐỊA BÀN TÍNH/THÀNH PHỐ TRỰC THUỘC TRUNG ƯƠNG</w:t>
            </w:r>
          </w:p>
        </w:tc>
        <w:tc>
          <w:tcPr>
            <w:tcW w:w="3260" w:type="dxa"/>
            <w:gridSpan w:val="8"/>
            <w:vMerge w:val="restart"/>
            <w:shd w:val="clear" w:color="auto" w:fill="auto"/>
            <w:hideMark/>
          </w:tcPr>
          <w:p w14:paraId="5B4A3B75" w14:textId="77777777" w:rsidR="00515879" w:rsidRPr="00E24434" w:rsidRDefault="00B833F8" w:rsidP="00FF6042">
            <w:pPr>
              <w:ind w:left="-72" w:right="-72"/>
              <w:jc w:val="center"/>
              <w:rPr>
                <w:lang w:val="vi-VN" w:eastAsia="zh-CN"/>
              </w:rPr>
            </w:pPr>
            <w:r w:rsidRPr="00E24434">
              <w:rPr>
                <w:lang w:val="vi-VN" w:eastAsia="zh-CN"/>
              </w:rPr>
              <w:t xml:space="preserve">Đơn vị báo cáo: </w:t>
            </w:r>
          </w:p>
          <w:p w14:paraId="426D90DD" w14:textId="0462BF1C" w:rsidR="00B833F8" w:rsidRPr="00FF6042" w:rsidRDefault="00FF6042" w:rsidP="00FF6042">
            <w:pPr>
              <w:ind w:left="-72" w:right="-72"/>
              <w:jc w:val="center"/>
              <w:rPr>
                <w:lang w:val="vi-VN" w:eastAsia="zh-CN"/>
              </w:rPr>
            </w:pPr>
            <w:r>
              <w:rPr>
                <w:lang w:val="vi-VN" w:eastAsia="zh-CN"/>
              </w:rPr>
              <w:t>DNVT</w:t>
            </w:r>
          </w:p>
        </w:tc>
      </w:tr>
      <w:tr w:rsidR="00B833F8" w:rsidRPr="00337C20" w14:paraId="12BFBD7E" w14:textId="77777777" w:rsidTr="00B833F8">
        <w:trPr>
          <w:gridAfter w:val="1"/>
          <w:wAfter w:w="1361" w:type="dxa"/>
          <w:trHeight w:val="276"/>
        </w:trPr>
        <w:tc>
          <w:tcPr>
            <w:tcW w:w="3114" w:type="dxa"/>
            <w:vMerge w:val="restart"/>
            <w:shd w:val="clear" w:color="auto" w:fill="auto"/>
            <w:hideMark/>
          </w:tcPr>
          <w:p w14:paraId="45EB47D4" w14:textId="779B0342" w:rsidR="00B833F8" w:rsidRPr="00337C20" w:rsidRDefault="00B833F8" w:rsidP="00EC5F71">
            <w:pPr>
              <w:ind w:left="-72" w:right="-72"/>
              <w:rPr>
                <w:lang w:eastAsia="zh-CN"/>
              </w:rPr>
            </w:pPr>
            <w:r w:rsidRPr="00337C20">
              <w:rPr>
                <w:lang w:eastAsia="zh-CN"/>
              </w:rPr>
              <w:t>Ban hành kèm theo TT số .....</w:t>
            </w:r>
            <w:r>
              <w:rPr>
                <w:lang w:eastAsia="zh-CN"/>
              </w:rPr>
              <w:t>/2022/TT-BTTTT</w:t>
            </w:r>
          </w:p>
        </w:tc>
        <w:tc>
          <w:tcPr>
            <w:tcW w:w="8080" w:type="dxa"/>
            <w:gridSpan w:val="20"/>
            <w:vMerge/>
            <w:hideMark/>
          </w:tcPr>
          <w:p w14:paraId="2A170C79" w14:textId="77777777" w:rsidR="00B833F8" w:rsidRPr="00337C20" w:rsidRDefault="00B833F8" w:rsidP="00EC5F71">
            <w:pPr>
              <w:ind w:left="-72" w:right="-72"/>
              <w:rPr>
                <w:b/>
                <w:bCs/>
                <w:lang w:eastAsia="zh-CN"/>
              </w:rPr>
            </w:pPr>
          </w:p>
        </w:tc>
        <w:tc>
          <w:tcPr>
            <w:tcW w:w="3260" w:type="dxa"/>
            <w:gridSpan w:val="8"/>
            <w:vMerge/>
            <w:hideMark/>
          </w:tcPr>
          <w:p w14:paraId="5146588B" w14:textId="77777777" w:rsidR="00B833F8" w:rsidRPr="00337C20" w:rsidRDefault="00B833F8" w:rsidP="00EC5F71">
            <w:pPr>
              <w:ind w:left="-72" w:right="-72"/>
              <w:rPr>
                <w:lang w:eastAsia="zh-CN"/>
              </w:rPr>
            </w:pPr>
          </w:p>
        </w:tc>
      </w:tr>
      <w:tr w:rsidR="00B833F8" w:rsidRPr="00337C20" w14:paraId="5B15486A" w14:textId="77777777" w:rsidTr="00B833F8">
        <w:trPr>
          <w:gridAfter w:val="1"/>
          <w:wAfter w:w="1361" w:type="dxa"/>
          <w:trHeight w:val="258"/>
        </w:trPr>
        <w:tc>
          <w:tcPr>
            <w:tcW w:w="3114" w:type="dxa"/>
            <w:vMerge/>
            <w:hideMark/>
          </w:tcPr>
          <w:p w14:paraId="60D53AF3" w14:textId="77777777" w:rsidR="00B833F8" w:rsidRPr="00337C20" w:rsidRDefault="00B833F8" w:rsidP="00EC5F71">
            <w:pPr>
              <w:ind w:left="-72" w:right="-72"/>
              <w:rPr>
                <w:lang w:eastAsia="zh-CN"/>
              </w:rPr>
            </w:pPr>
          </w:p>
        </w:tc>
        <w:tc>
          <w:tcPr>
            <w:tcW w:w="8080" w:type="dxa"/>
            <w:gridSpan w:val="20"/>
            <w:shd w:val="clear" w:color="auto" w:fill="auto"/>
            <w:hideMark/>
          </w:tcPr>
          <w:p w14:paraId="3A9141BB" w14:textId="77777777" w:rsidR="00B833F8" w:rsidRPr="00337C20" w:rsidRDefault="00B833F8" w:rsidP="00EC5F71">
            <w:pPr>
              <w:ind w:left="-72" w:right="-72"/>
              <w:rPr>
                <w:sz w:val="20"/>
                <w:szCs w:val="20"/>
                <w:lang w:eastAsia="zh-CN"/>
              </w:rPr>
            </w:pPr>
          </w:p>
        </w:tc>
        <w:tc>
          <w:tcPr>
            <w:tcW w:w="3260" w:type="dxa"/>
            <w:gridSpan w:val="8"/>
            <w:shd w:val="clear" w:color="auto" w:fill="auto"/>
            <w:hideMark/>
          </w:tcPr>
          <w:p w14:paraId="4872117A" w14:textId="77777777" w:rsidR="00B833F8" w:rsidRPr="00337C20" w:rsidRDefault="00B833F8" w:rsidP="00EC5F71">
            <w:pPr>
              <w:ind w:left="-72" w:right="-72"/>
              <w:rPr>
                <w:sz w:val="20"/>
                <w:szCs w:val="20"/>
                <w:lang w:eastAsia="zh-CN"/>
              </w:rPr>
            </w:pPr>
          </w:p>
        </w:tc>
      </w:tr>
      <w:tr w:rsidR="00B833F8" w:rsidRPr="00337C20" w14:paraId="683A8559" w14:textId="77777777" w:rsidTr="00B833F8">
        <w:trPr>
          <w:gridAfter w:val="1"/>
          <w:wAfter w:w="1361" w:type="dxa"/>
          <w:trHeight w:val="419"/>
        </w:trPr>
        <w:tc>
          <w:tcPr>
            <w:tcW w:w="3114" w:type="dxa"/>
            <w:vMerge w:val="restart"/>
            <w:shd w:val="clear" w:color="auto" w:fill="auto"/>
            <w:hideMark/>
          </w:tcPr>
          <w:p w14:paraId="5A87F534" w14:textId="77777777" w:rsidR="00B833F8" w:rsidRPr="00337C20" w:rsidRDefault="00B833F8" w:rsidP="00EC5F71">
            <w:pPr>
              <w:ind w:left="-72" w:right="-72"/>
              <w:rPr>
                <w:lang w:eastAsia="zh-CN"/>
              </w:rPr>
            </w:pPr>
            <w:r w:rsidRPr="00337C20">
              <w:rPr>
                <w:lang w:eastAsia="zh-CN"/>
              </w:rPr>
              <w:t>Ngày nhận báo cáo: Trước ngày 10 tháng tiếp theo quý</w:t>
            </w:r>
          </w:p>
        </w:tc>
        <w:tc>
          <w:tcPr>
            <w:tcW w:w="8080" w:type="dxa"/>
            <w:gridSpan w:val="20"/>
            <w:shd w:val="clear" w:color="auto" w:fill="auto"/>
            <w:hideMark/>
          </w:tcPr>
          <w:p w14:paraId="0CA7B6F7" w14:textId="1ED5373D" w:rsidR="00B833F8" w:rsidRPr="00337C20" w:rsidRDefault="00B833F8" w:rsidP="00EC5F71">
            <w:pPr>
              <w:ind w:left="-72" w:right="-72"/>
              <w:jc w:val="center"/>
              <w:rPr>
                <w:b/>
                <w:bCs/>
                <w:lang w:eastAsia="zh-CN"/>
              </w:rPr>
            </w:pPr>
            <w:r w:rsidRPr="00337C20">
              <w:rPr>
                <w:b/>
                <w:bCs/>
                <w:lang w:eastAsia="zh-CN"/>
              </w:rPr>
              <w:t>Quý ... /20…</w:t>
            </w:r>
          </w:p>
        </w:tc>
        <w:tc>
          <w:tcPr>
            <w:tcW w:w="3260" w:type="dxa"/>
            <w:gridSpan w:val="8"/>
            <w:shd w:val="clear" w:color="auto" w:fill="auto"/>
            <w:hideMark/>
          </w:tcPr>
          <w:p w14:paraId="1922D462" w14:textId="330364B5" w:rsidR="00B833F8" w:rsidRPr="00337C20" w:rsidRDefault="00B833F8" w:rsidP="00EC5F71">
            <w:pPr>
              <w:ind w:left="-72" w:right="-72"/>
              <w:jc w:val="center"/>
              <w:rPr>
                <w:lang w:eastAsia="zh-CN"/>
              </w:rPr>
            </w:pPr>
            <w:r w:rsidRPr="00337C20">
              <w:rPr>
                <w:lang w:eastAsia="zh-CN"/>
              </w:rPr>
              <w:t xml:space="preserve">Đơn vị nhận báo cáo: </w:t>
            </w:r>
            <w:r w:rsidRPr="00337C20">
              <w:rPr>
                <w:lang w:eastAsia="zh-CN"/>
              </w:rPr>
              <w:br/>
              <w:t xml:space="preserve">Cục VT; </w:t>
            </w:r>
            <w:r w:rsidR="00520569">
              <w:rPr>
                <w:lang w:eastAsia="zh-CN"/>
              </w:rPr>
              <w:t>Sở TT&amp;TT</w:t>
            </w:r>
            <w:r w:rsidRPr="00337C20">
              <w:rPr>
                <w:lang w:eastAsia="zh-CN"/>
              </w:rPr>
              <w:t xml:space="preserve"> (*)</w:t>
            </w:r>
          </w:p>
        </w:tc>
      </w:tr>
      <w:tr w:rsidR="009834B8" w:rsidRPr="00337C20" w14:paraId="7B45EEA9" w14:textId="77777777" w:rsidTr="00B833F8">
        <w:trPr>
          <w:trHeight w:val="419"/>
        </w:trPr>
        <w:tc>
          <w:tcPr>
            <w:tcW w:w="3114" w:type="dxa"/>
            <w:vMerge/>
            <w:tcBorders>
              <w:top w:val="nil"/>
              <w:left w:val="nil"/>
              <w:bottom w:val="nil"/>
              <w:right w:val="nil"/>
            </w:tcBorders>
            <w:vAlign w:val="center"/>
            <w:hideMark/>
          </w:tcPr>
          <w:p w14:paraId="281A87B1" w14:textId="77777777" w:rsidR="009834B8" w:rsidRPr="00337C20" w:rsidRDefault="009834B8" w:rsidP="00EC5F71">
            <w:pPr>
              <w:ind w:left="-72" w:right="-72"/>
              <w:rPr>
                <w:lang w:eastAsia="zh-CN"/>
              </w:rPr>
            </w:pPr>
          </w:p>
        </w:tc>
        <w:tc>
          <w:tcPr>
            <w:tcW w:w="236" w:type="dxa"/>
            <w:tcBorders>
              <w:top w:val="nil"/>
              <w:left w:val="nil"/>
              <w:bottom w:val="nil"/>
              <w:right w:val="nil"/>
            </w:tcBorders>
            <w:shd w:val="clear" w:color="auto" w:fill="auto"/>
            <w:vAlign w:val="center"/>
            <w:hideMark/>
          </w:tcPr>
          <w:p w14:paraId="1CD45B68" w14:textId="77777777" w:rsidR="009834B8" w:rsidRPr="00337C20" w:rsidRDefault="009834B8" w:rsidP="00EC5F71">
            <w:pPr>
              <w:ind w:left="-72" w:right="-72"/>
              <w:jc w:val="center"/>
              <w:rPr>
                <w:lang w:eastAsia="zh-CN"/>
              </w:rPr>
            </w:pPr>
          </w:p>
        </w:tc>
        <w:tc>
          <w:tcPr>
            <w:tcW w:w="400" w:type="dxa"/>
            <w:tcBorders>
              <w:top w:val="nil"/>
              <w:left w:val="nil"/>
              <w:bottom w:val="nil"/>
              <w:right w:val="nil"/>
            </w:tcBorders>
            <w:shd w:val="clear" w:color="auto" w:fill="auto"/>
            <w:vAlign w:val="center"/>
            <w:hideMark/>
          </w:tcPr>
          <w:p w14:paraId="19C370E9" w14:textId="77777777" w:rsidR="009834B8" w:rsidRPr="00337C20" w:rsidRDefault="009834B8" w:rsidP="00EC5F71">
            <w:pPr>
              <w:ind w:left="-72" w:right="-72"/>
              <w:rPr>
                <w:sz w:val="20"/>
                <w:szCs w:val="20"/>
                <w:lang w:eastAsia="zh-CN"/>
              </w:rPr>
            </w:pPr>
          </w:p>
        </w:tc>
        <w:tc>
          <w:tcPr>
            <w:tcW w:w="411" w:type="dxa"/>
            <w:tcBorders>
              <w:top w:val="nil"/>
              <w:left w:val="nil"/>
              <w:bottom w:val="nil"/>
              <w:right w:val="nil"/>
            </w:tcBorders>
            <w:shd w:val="clear" w:color="auto" w:fill="auto"/>
            <w:vAlign w:val="center"/>
            <w:hideMark/>
          </w:tcPr>
          <w:p w14:paraId="79CF6319" w14:textId="77777777" w:rsidR="009834B8" w:rsidRPr="00337C20" w:rsidRDefault="009834B8" w:rsidP="00EC5F71">
            <w:pPr>
              <w:ind w:left="-72" w:right="-72"/>
              <w:rPr>
                <w:sz w:val="20"/>
                <w:szCs w:val="20"/>
                <w:lang w:eastAsia="zh-CN"/>
              </w:rPr>
            </w:pPr>
          </w:p>
        </w:tc>
        <w:tc>
          <w:tcPr>
            <w:tcW w:w="709" w:type="dxa"/>
            <w:tcBorders>
              <w:top w:val="nil"/>
              <w:left w:val="nil"/>
              <w:bottom w:val="nil"/>
              <w:right w:val="nil"/>
            </w:tcBorders>
            <w:shd w:val="clear" w:color="auto" w:fill="auto"/>
            <w:vAlign w:val="center"/>
            <w:hideMark/>
          </w:tcPr>
          <w:p w14:paraId="2419A8B9" w14:textId="77777777" w:rsidR="009834B8" w:rsidRPr="00337C20" w:rsidRDefault="009834B8" w:rsidP="00EC5F71">
            <w:pPr>
              <w:ind w:left="-72" w:right="-72"/>
              <w:rPr>
                <w:sz w:val="20"/>
                <w:szCs w:val="20"/>
                <w:lang w:eastAsia="zh-CN"/>
              </w:rPr>
            </w:pPr>
          </w:p>
        </w:tc>
        <w:tc>
          <w:tcPr>
            <w:tcW w:w="401" w:type="dxa"/>
            <w:tcBorders>
              <w:top w:val="nil"/>
              <w:left w:val="nil"/>
              <w:bottom w:val="nil"/>
              <w:right w:val="nil"/>
            </w:tcBorders>
            <w:shd w:val="clear" w:color="auto" w:fill="auto"/>
            <w:vAlign w:val="center"/>
            <w:hideMark/>
          </w:tcPr>
          <w:p w14:paraId="076A97C1" w14:textId="77777777" w:rsidR="009834B8" w:rsidRPr="00337C20" w:rsidRDefault="009834B8" w:rsidP="00EC5F71">
            <w:pPr>
              <w:ind w:left="-72" w:right="-72"/>
              <w:rPr>
                <w:sz w:val="20"/>
                <w:szCs w:val="20"/>
                <w:lang w:eastAsia="zh-CN"/>
              </w:rPr>
            </w:pPr>
          </w:p>
        </w:tc>
        <w:tc>
          <w:tcPr>
            <w:tcW w:w="428" w:type="dxa"/>
            <w:tcBorders>
              <w:top w:val="nil"/>
              <w:left w:val="nil"/>
              <w:bottom w:val="nil"/>
              <w:right w:val="nil"/>
            </w:tcBorders>
            <w:shd w:val="clear" w:color="auto" w:fill="auto"/>
            <w:vAlign w:val="center"/>
            <w:hideMark/>
          </w:tcPr>
          <w:p w14:paraId="1F4C72B9" w14:textId="77777777" w:rsidR="009834B8" w:rsidRPr="00337C20" w:rsidRDefault="009834B8" w:rsidP="00EC5F71">
            <w:pPr>
              <w:ind w:left="-72" w:right="-72"/>
              <w:rPr>
                <w:sz w:val="20"/>
                <w:szCs w:val="20"/>
                <w:lang w:eastAsia="zh-CN"/>
              </w:rPr>
            </w:pPr>
          </w:p>
        </w:tc>
        <w:tc>
          <w:tcPr>
            <w:tcW w:w="428" w:type="dxa"/>
            <w:tcBorders>
              <w:top w:val="nil"/>
              <w:left w:val="nil"/>
              <w:bottom w:val="nil"/>
              <w:right w:val="nil"/>
            </w:tcBorders>
            <w:shd w:val="clear" w:color="auto" w:fill="auto"/>
            <w:vAlign w:val="center"/>
            <w:hideMark/>
          </w:tcPr>
          <w:p w14:paraId="52D9F21B" w14:textId="77777777" w:rsidR="009834B8" w:rsidRPr="00337C20" w:rsidRDefault="009834B8" w:rsidP="00EC5F71">
            <w:pPr>
              <w:ind w:left="-72" w:right="-72"/>
              <w:rPr>
                <w:sz w:val="20"/>
                <w:szCs w:val="20"/>
                <w:lang w:eastAsia="zh-CN"/>
              </w:rPr>
            </w:pPr>
          </w:p>
        </w:tc>
        <w:tc>
          <w:tcPr>
            <w:tcW w:w="428" w:type="dxa"/>
            <w:tcBorders>
              <w:top w:val="nil"/>
              <w:left w:val="nil"/>
              <w:bottom w:val="nil"/>
              <w:right w:val="nil"/>
            </w:tcBorders>
            <w:shd w:val="clear" w:color="auto" w:fill="auto"/>
            <w:vAlign w:val="center"/>
            <w:hideMark/>
          </w:tcPr>
          <w:p w14:paraId="0E29D9EB" w14:textId="77777777" w:rsidR="009834B8" w:rsidRPr="00337C20" w:rsidRDefault="009834B8" w:rsidP="00EC5F71">
            <w:pPr>
              <w:ind w:left="-72" w:right="-72"/>
              <w:rPr>
                <w:sz w:val="20"/>
                <w:szCs w:val="20"/>
                <w:lang w:eastAsia="zh-CN"/>
              </w:rPr>
            </w:pPr>
          </w:p>
        </w:tc>
        <w:tc>
          <w:tcPr>
            <w:tcW w:w="435" w:type="dxa"/>
            <w:tcBorders>
              <w:top w:val="nil"/>
              <w:left w:val="nil"/>
              <w:bottom w:val="nil"/>
              <w:right w:val="nil"/>
            </w:tcBorders>
            <w:shd w:val="clear" w:color="auto" w:fill="auto"/>
            <w:vAlign w:val="center"/>
            <w:hideMark/>
          </w:tcPr>
          <w:p w14:paraId="7699B342" w14:textId="77777777" w:rsidR="009834B8" w:rsidRPr="00337C20" w:rsidRDefault="009834B8" w:rsidP="00EC5F71">
            <w:pPr>
              <w:ind w:left="-72" w:right="-72"/>
              <w:rPr>
                <w:sz w:val="20"/>
                <w:szCs w:val="20"/>
                <w:lang w:eastAsia="zh-CN"/>
              </w:rPr>
            </w:pPr>
          </w:p>
        </w:tc>
        <w:tc>
          <w:tcPr>
            <w:tcW w:w="418" w:type="dxa"/>
            <w:tcBorders>
              <w:top w:val="nil"/>
              <w:left w:val="nil"/>
              <w:bottom w:val="nil"/>
              <w:right w:val="nil"/>
            </w:tcBorders>
            <w:shd w:val="clear" w:color="auto" w:fill="auto"/>
            <w:vAlign w:val="center"/>
            <w:hideMark/>
          </w:tcPr>
          <w:p w14:paraId="017ECF3C" w14:textId="77777777" w:rsidR="009834B8" w:rsidRPr="00337C20" w:rsidRDefault="009834B8" w:rsidP="00EC5F71">
            <w:pPr>
              <w:ind w:left="-72" w:right="-72"/>
              <w:rPr>
                <w:sz w:val="20"/>
                <w:szCs w:val="20"/>
                <w:lang w:eastAsia="zh-CN"/>
              </w:rPr>
            </w:pPr>
          </w:p>
        </w:tc>
        <w:tc>
          <w:tcPr>
            <w:tcW w:w="448" w:type="dxa"/>
            <w:tcBorders>
              <w:top w:val="nil"/>
              <w:left w:val="nil"/>
              <w:bottom w:val="nil"/>
              <w:right w:val="nil"/>
            </w:tcBorders>
            <w:shd w:val="clear" w:color="auto" w:fill="auto"/>
            <w:vAlign w:val="center"/>
            <w:hideMark/>
          </w:tcPr>
          <w:p w14:paraId="78E0E5C5" w14:textId="77777777" w:rsidR="009834B8" w:rsidRPr="00337C20" w:rsidRDefault="009834B8" w:rsidP="00EC5F71">
            <w:pPr>
              <w:ind w:left="-72" w:right="-72"/>
              <w:rPr>
                <w:sz w:val="20"/>
                <w:szCs w:val="20"/>
                <w:lang w:eastAsia="zh-CN"/>
              </w:rPr>
            </w:pPr>
          </w:p>
        </w:tc>
        <w:tc>
          <w:tcPr>
            <w:tcW w:w="330" w:type="dxa"/>
            <w:tcBorders>
              <w:top w:val="nil"/>
              <w:left w:val="nil"/>
              <w:bottom w:val="nil"/>
              <w:right w:val="nil"/>
            </w:tcBorders>
            <w:shd w:val="clear" w:color="auto" w:fill="auto"/>
            <w:vAlign w:val="center"/>
            <w:hideMark/>
          </w:tcPr>
          <w:p w14:paraId="66DBA084" w14:textId="77777777" w:rsidR="009834B8" w:rsidRPr="00337C20" w:rsidRDefault="009834B8" w:rsidP="00EC5F71">
            <w:pPr>
              <w:ind w:left="-72" w:right="-72"/>
              <w:rPr>
                <w:sz w:val="20"/>
                <w:szCs w:val="20"/>
                <w:lang w:eastAsia="zh-CN"/>
              </w:rPr>
            </w:pPr>
          </w:p>
        </w:tc>
        <w:tc>
          <w:tcPr>
            <w:tcW w:w="422" w:type="dxa"/>
            <w:tcBorders>
              <w:top w:val="nil"/>
              <w:left w:val="nil"/>
              <w:bottom w:val="nil"/>
              <w:right w:val="nil"/>
            </w:tcBorders>
            <w:shd w:val="clear" w:color="auto" w:fill="auto"/>
            <w:vAlign w:val="center"/>
            <w:hideMark/>
          </w:tcPr>
          <w:p w14:paraId="12A9C731" w14:textId="77777777" w:rsidR="009834B8" w:rsidRPr="00337C20" w:rsidRDefault="009834B8" w:rsidP="00EC5F71">
            <w:pPr>
              <w:ind w:left="-72" w:right="-72"/>
              <w:rPr>
                <w:sz w:val="20"/>
                <w:szCs w:val="20"/>
                <w:lang w:eastAsia="zh-CN"/>
              </w:rPr>
            </w:pPr>
          </w:p>
        </w:tc>
        <w:tc>
          <w:tcPr>
            <w:tcW w:w="422" w:type="dxa"/>
            <w:tcBorders>
              <w:top w:val="nil"/>
              <w:left w:val="nil"/>
              <w:bottom w:val="nil"/>
              <w:right w:val="nil"/>
            </w:tcBorders>
            <w:shd w:val="clear" w:color="auto" w:fill="auto"/>
            <w:vAlign w:val="center"/>
            <w:hideMark/>
          </w:tcPr>
          <w:p w14:paraId="164B511C" w14:textId="77777777" w:rsidR="009834B8" w:rsidRPr="00337C20" w:rsidRDefault="009834B8" w:rsidP="00EC5F71">
            <w:pPr>
              <w:ind w:left="-72" w:right="-72"/>
              <w:rPr>
                <w:sz w:val="20"/>
                <w:szCs w:val="20"/>
                <w:lang w:eastAsia="zh-CN"/>
              </w:rPr>
            </w:pPr>
          </w:p>
        </w:tc>
        <w:tc>
          <w:tcPr>
            <w:tcW w:w="422" w:type="dxa"/>
            <w:tcBorders>
              <w:top w:val="nil"/>
              <w:left w:val="nil"/>
              <w:bottom w:val="nil"/>
              <w:right w:val="nil"/>
            </w:tcBorders>
            <w:shd w:val="clear" w:color="auto" w:fill="auto"/>
            <w:vAlign w:val="center"/>
            <w:hideMark/>
          </w:tcPr>
          <w:p w14:paraId="62735C63" w14:textId="77777777" w:rsidR="009834B8" w:rsidRPr="00337C20" w:rsidRDefault="009834B8" w:rsidP="00EC5F71">
            <w:pPr>
              <w:ind w:left="-72" w:right="-72"/>
              <w:rPr>
                <w:sz w:val="20"/>
                <w:szCs w:val="20"/>
                <w:lang w:eastAsia="zh-CN"/>
              </w:rPr>
            </w:pPr>
          </w:p>
        </w:tc>
        <w:tc>
          <w:tcPr>
            <w:tcW w:w="403" w:type="dxa"/>
            <w:tcBorders>
              <w:top w:val="nil"/>
              <w:left w:val="nil"/>
              <w:bottom w:val="nil"/>
              <w:right w:val="nil"/>
            </w:tcBorders>
            <w:shd w:val="clear" w:color="auto" w:fill="auto"/>
            <w:noWrap/>
            <w:vAlign w:val="bottom"/>
            <w:hideMark/>
          </w:tcPr>
          <w:p w14:paraId="7EAC2B29" w14:textId="77777777" w:rsidR="009834B8" w:rsidRPr="00337C20" w:rsidRDefault="009834B8" w:rsidP="00EC5F71">
            <w:pPr>
              <w:ind w:left="-72" w:right="-72"/>
              <w:rPr>
                <w:sz w:val="20"/>
                <w:szCs w:val="20"/>
                <w:lang w:eastAsia="zh-CN"/>
              </w:rPr>
            </w:pPr>
          </w:p>
        </w:tc>
        <w:tc>
          <w:tcPr>
            <w:tcW w:w="404" w:type="dxa"/>
            <w:tcBorders>
              <w:top w:val="nil"/>
              <w:left w:val="nil"/>
              <w:bottom w:val="nil"/>
              <w:right w:val="nil"/>
            </w:tcBorders>
            <w:shd w:val="clear" w:color="auto" w:fill="auto"/>
            <w:noWrap/>
            <w:vAlign w:val="bottom"/>
            <w:hideMark/>
          </w:tcPr>
          <w:p w14:paraId="2E00C4FF" w14:textId="77777777" w:rsidR="009834B8" w:rsidRPr="00337C20" w:rsidRDefault="009834B8" w:rsidP="00EC5F71">
            <w:pPr>
              <w:ind w:left="-72" w:right="-72"/>
              <w:rPr>
                <w:sz w:val="20"/>
                <w:szCs w:val="20"/>
                <w:lang w:eastAsia="zh-CN"/>
              </w:rPr>
            </w:pPr>
          </w:p>
        </w:tc>
        <w:tc>
          <w:tcPr>
            <w:tcW w:w="403" w:type="dxa"/>
            <w:tcBorders>
              <w:top w:val="nil"/>
              <w:left w:val="nil"/>
              <w:bottom w:val="nil"/>
              <w:right w:val="nil"/>
            </w:tcBorders>
            <w:shd w:val="clear" w:color="auto" w:fill="auto"/>
            <w:noWrap/>
            <w:vAlign w:val="bottom"/>
            <w:hideMark/>
          </w:tcPr>
          <w:p w14:paraId="6E924346" w14:textId="77777777" w:rsidR="009834B8" w:rsidRPr="00337C20" w:rsidRDefault="009834B8" w:rsidP="00EC5F71">
            <w:pPr>
              <w:ind w:left="-72" w:right="-72"/>
              <w:rPr>
                <w:sz w:val="20"/>
                <w:szCs w:val="20"/>
                <w:lang w:eastAsia="zh-CN"/>
              </w:rPr>
            </w:pPr>
          </w:p>
        </w:tc>
        <w:tc>
          <w:tcPr>
            <w:tcW w:w="404" w:type="dxa"/>
            <w:tcBorders>
              <w:top w:val="nil"/>
              <w:left w:val="nil"/>
              <w:bottom w:val="nil"/>
              <w:right w:val="nil"/>
            </w:tcBorders>
            <w:shd w:val="clear" w:color="auto" w:fill="auto"/>
            <w:noWrap/>
            <w:vAlign w:val="bottom"/>
            <w:hideMark/>
          </w:tcPr>
          <w:p w14:paraId="7C2BD00F" w14:textId="77777777" w:rsidR="009834B8" w:rsidRPr="00337C20" w:rsidRDefault="009834B8" w:rsidP="00EC5F71">
            <w:pPr>
              <w:ind w:left="-72" w:right="-72"/>
              <w:rPr>
                <w:sz w:val="20"/>
                <w:szCs w:val="20"/>
                <w:lang w:eastAsia="zh-CN"/>
              </w:rPr>
            </w:pPr>
          </w:p>
        </w:tc>
        <w:tc>
          <w:tcPr>
            <w:tcW w:w="433" w:type="dxa"/>
            <w:gridSpan w:val="2"/>
            <w:tcBorders>
              <w:top w:val="nil"/>
              <w:left w:val="nil"/>
              <w:bottom w:val="nil"/>
              <w:right w:val="nil"/>
            </w:tcBorders>
            <w:shd w:val="clear" w:color="auto" w:fill="auto"/>
            <w:noWrap/>
            <w:vAlign w:val="bottom"/>
            <w:hideMark/>
          </w:tcPr>
          <w:p w14:paraId="37D9C490" w14:textId="77777777" w:rsidR="009834B8" w:rsidRPr="00337C20" w:rsidRDefault="009834B8" w:rsidP="00EC5F71">
            <w:pPr>
              <w:ind w:left="-72" w:right="-72"/>
              <w:rPr>
                <w:sz w:val="20"/>
                <w:szCs w:val="20"/>
                <w:lang w:eastAsia="zh-CN"/>
              </w:rPr>
            </w:pPr>
          </w:p>
        </w:tc>
        <w:tc>
          <w:tcPr>
            <w:tcW w:w="418" w:type="dxa"/>
            <w:tcBorders>
              <w:top w:val="nil"/>
              <w:left w:val="nil"/>
              <w:bottom w:val="nil"/>
              <w:right w:val="nil"/>
            </w:tcBorders>
            <w:shd w:val="clear" w:color="auto" w:fill="auto"/>
            <w:noWrap/>
            <w:vAlign w:val="bottom"/>
            <w:hideMark/>
          </w:tcPr>
          <w:p w14:paraId="38569E8E" w14:textId="77777777" w:rsidR="009834B8" w:rsidRPr="00337C20" w:rsidRDefault="009834B8" w:rsidP="00EC5F71">
            <w:pPr>
              <w:ind w:left="-72" w:right="-72"/>
              <w:rPr>
                <w:sz w:val="20"/>
                <w:szCs w:val="20"/>
                <w:lang w:eastAsia="zh-CN"/>
              </w:rPr>
            </w:pPr>
          </w:p>
        </w:tc>
        <w:tc>
          <w:tcPr>
            <w:tcW w:w="399" w:type="dxa"/>
            <w:tcBorders>
              <w:top w:val="nil"/>
              <w:left w:val="nil"/>
              <w:bottom w:val="nil"/>
              <w:right w:val="nil"/>
            </w:tcBorders>
            <w:shd w:val="clear" w:color="auto" w:fill="auto"/>
            <w:noWrap/>
            <w:vAlign w:val="bottom"/>
            <w:hideMark/>
          </w:tcPr>
          <w:p w14:paraId="6E0D8A0C" w14:textId="77777777" w:rsidR="009834B8" w:rsidRPr="00337C20" w:rsidRDefault="009834B8" w:rsidP="00EC5F71">
            <w:pPr>
              <w:ind w:left="-72" w:right="-72"/>
              <w:rPr>
                <w:sz w:val="20"/>
                <w:szCs w:val="20"/>
                <w:lang w:eastAsia="zh-CN"/>
              </w:rPr>
            </w:pPr>
          </w:p>
        </w:tc>
        <w:tc>
          <w:tcPr>
            <w:tcW w:w="399" w:type="dxa"/>
            <w:tcBorders>
              <w:top w:val="nil"/>
              <w:left w:val="nil"/>
              <w:bottom w:val="nil"/>
              <w:right w:val="nil"/>
            </w:tcBorders>
            <w:shd w:val="clear" w:color="auto" w:fill="auto"/>
            <w:noWrap/>
            <w:vAlign w:val="bottom"/>
            <w:hideMark/>
          </w:tcPr>
          <w:p w14:paraId="1875CDBF" w14:textId="77777777" w:rsidR="009834B8" w:rsidRPr="00337C20" w:rsidRDefault="009834B8" w:rsidP="00EC5F71">
            <w:pPr>
              <w:ind w:left="-72" w:right="-72"/>
              <w:rPr>
                <w:sz w:val="20"/>
                <w:szCs w:val="20"/>
                <w:lang w:eastAsia="zh-CN"/>
              </w:rPr>
            </w:pPr>
          </w:p>
        </w:tc>
        <w:tc>
          <w:tcPr>
            <w:tcW w:w="399" w:type="dxa"/>
            <w:tcBorders>
              <w:top w:val="nil"/>
              <w:left w:val="nil"/>
              <w:bottom w:val="nil"/>
              <w:right w:val="nil"/>
            </w:tcBorders>
            <w:shd w:val="clear" w:color="auto" w:fill="auto"/>
            <w:noWrap/>
            <w:vAlign w:val="bottom"/>
            <w:hideMark/>
          </w:tcPr>
          <w:p w14:paraId="7A62D4B3" w14:textId="77777777" w:rsidR="009834B8" w:rsidRPr="00337C20" w:rsidRDefault="009834B8" w:rsidP="00EC5F71">
            <w:pPr>
              <w:ind w:left="-72" w:right="-72"/>
              <w:rPr>
                <w:sz w:val="20"/>
                <w:szCs w:val="20"/>
                <w:lang w:eastAsia="zh-CN"/>
              </w:rPr>
            </w:pPr>
          </w:p>
        </w:tc>
        <w:tc>
          <w:tcPr>
            <w:tcW w:w="385" w:type="dxa"/>
            <w:tcBorders>
              <w:top w:val="nil"/>
              <w:left w:val="nil"/>
              <w:bottom w:val="nil"/>
              <w:right w:val="nil"/>
            </w:tcBorders>
            <w:shd w:val="clear" w:color="auto" w:fill="auto"/>
            <w:noWrap/>
            <w:vAlign w:val="bottom"/>
            <w:hideMark/>
          </w:tcPr>
          <w:p w14:paraId="3C86DFB2" w14:textId="77777777" w:rsidR="009834B8" w:rsidRPr="00337C20" w:rsidRDefault="009834B8" w:rsidP="00EC5F71">
            <w:pPr>
              <w:ind w:left="-72" w:right="-72"/>
              <w:rPr>
                <w:sz w:val="20"/>
                <w:szCs w:val="20"/>
                <w:lang w:eastAsia="zh-CN"/>
              </w:rPr>
            </w:pPr>
          </w:p>
        </w:tc>
        <w:tc>
          <w:tcPr>
            <w:tcW w:w="386" w:type="dxa"/>
            <w:tcBorders>
              <w:top w:val="nil"/>
              <w:left w:val="nil"/>
              <w:bottom w:val="nil"/>
              <w:right w:val="nil"/>
            </w:tcBorders>
            <w:shd w:val="clear" w:color="auto" w:fill="auto"/>
            <w:noWrap/>
            <w:vAlign w:val="bottom"/>
            <w:hideMark/>
          </w:tcPr>
          <w:p w14:paraId="1D40957E" w14:textId="77777777" w:rsidR="009834B8" w:rsidRPr="00337C20" w:rsidRDefault="009834B8" w:rsidP="00EC5F71">
            <w:pPr>
              <w:ind w:left="-72" w:right="-72"/>
              <w:rPr>
                <w:sz w:val="20"/>
                <w:szCs w:val="20"/>
                <w:lang w:eastAsia="zh-CN"/>
              </w:rPr>
            </w:pPr>
          </w:p>
        </w:tc>
        <w:tc>
          <w:tcPr>
            <w:tcW w:w="1930" w:type="dxa"/>
            <w:gridSpan w:val="2"/>
            <w:tcBorders>
              <w:top w:val="nil"/>
              <w:left w:val="nil"/>
              <w:bottom w:val="nil"/>
              <w:right w:val="nil"/>
            </w:tcBorders>
            <w:vAlign w:val="center"/>
            <w:hideMark/>
          </w:tcPr>
          <w:p w14:paraId="51B3D6D8" w14:textId="77777777" w:rsidR="009834B8" w:rsidRPr="00337C20" w:rsidRDefault="009834B8" w:rsidP="00EC5F71">
            <w:pPr>
              <w:ind w:left="-72" w:right="-72"/>
              <w:rPr>
                <w:lang w:eastAsia="zh-CN"/>
              </w:rPr>
            </w:pPr>
          </w:p>
        </w:tc>
      </w:tr>
    </w:tbl>
    <w:p w14:paraId="0AE525BE" w14:textId="33E04081" w:rsidR="009834B8" w:rsidRDefault="009834B8" w:rsidP="009834B8">
      <w:pPr>
        <w:tabs>
          <w:tab w:val="left" w:pos="9984"/>
          <w:tab w:val="left" w:pos="10467"/>
          <w:tab w:val="left" w:pos="11206"/>
          <w:tab w:val="left" w:pos="11945"/>
          <w:tab w:val="left" w:pos="12684"/>
          <w:tab w:val="left" w:pos="13262"/>
          <w:tab w:val="left" w:pos="13841"/>
          <w:tab w:val="left" w:pos="14419"/>
          <w:tab w:val="left" w:pos="14998"/>
          <w:tab w:val="left" w:pos="15616"/>
          <w:tab w:val="left" w:pos="16329"/>
          <w:tab w:val="left" w:pos="16902"/>
          <w:tab w:val="left" w:pos="17475"/>
          <w:tab w:val="left" w:pos="18048"/>
          <w:tab w:val="left" w:pos="18607"/>
          <w:tab w:val="left" w:pos="19159"/>
          <w:tab w:val="left" w:pos="19710"/>
          <w:tab w:val="left" w:pos="20338"/>
          <w:tab w:val="left" w:pos="21028"/>
        </w:tabs>
        <w:ind w:left="108" w:right="-72"/>
        <w:rPr>
          <w:sz w:val="20"/>
          <w:szCs w:val="20"/>
          <w:lang w:eastAsia="zh-CN"/>
        </w:rPr>
      </w:pPr>
    </w:p>
    <w:tbl>
      <w:tblPr>
        <w:tblW w:w="14737" w:type="dxa"/>
        <w:tblLayout w:type="fixed"/>
        <w:tblLook w:val="04A0" w:firstRow="1" w:lastRow="0" w:firstColumn="1" w:lastColumn="0" w:noHBand="0" w:noVBand="1"/>
      </w:tblPr>
      <w:tblGrid>
        <w:gridCol w:w="384"/>
        <w:gridCol w:w="1029"/>
        <w:gridCol w:w="850"/>
        <w:gridCol w:w="709"/>
        <w:gridCol w:w="851"/>
        <w:gridCol w:w="567"/>
        <w:gridCol w:w="708"/>
        <w:gridCol w:w="567"/>
        <w:gridCol w:w="993"/>
        <w:gridCol w:w="992"/>
        <w:gridCol w:w="993"/>
        <w:gridCol w:w="992"/>
        <w:gridCol w:w="850"/>
        <w:gridCol w:w="851"/>
        <w:gridCol w:w="850"/>
        <w:gridCol w:w="850"/>
        <w:gridCol w:w="993"/>
        <w:gridCol w:w="708"/>
      </w:tblGrid>
      <w:tr w:rsidR="00713892" w:rsidRPr="00337C20" w14:paraId="21674138" w14:textId="77777777" w:rsidTr="00117D49">
        <w:trPr>
          <w:trHeight w:val="1460"/>
        </w:trPr>
        <w:tc>
          <w:tcPr>
            <w:tcW w:w="3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D035E1" w14:textId="77777777" w:rsidR="00713892" w:rsidRPr="00337C20" w:rsidRDefault="00713892" w:rsidP="009C44C9">
            <w:pPr>
              <w:ind w:left="-72" w:right="-72"/>
              <w:jc w:val="center"/>
              <w:rPr>
                <w:b/>
                <w:bCs/>
                <w:sz w:val="22"/>
                <w:szCs w:val="22"/>
                <w:lang w:eastAsia="zh-CN"/>
              </w:rPr>
            </w:pPr>
            <w:r w:rsidRPr="00337C20">
              <w:rPr>
                <w:b/>
                <w:bCs/>
                <w:sz w:val="22"/>
                <w:szCs w:val="22"/>
                <w:lang w:eastAsia="zh-CN"/>
              </w:rPr>
              <w:t>T</w:t>
            </w:r>
            <w:r w:rsidRPr="00337C20">
              <w:rPr>
                <w:b/>
                <w:bCs/>
                <w:sz w:val="22"/>
                <w:szCs w:val="22"/>
                <w:lang w:eastAsia="zh-CN"/>
              </w:rPr>
              <w:br/>
              <w:t>T</w:t>
            </w:r>
          </w:p>
        </w:tc>
        <w:tc>
          <w:tcPr>
            <w:tcW w:w="102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4AFFA97" w14:textId="77777777" w:rsidR="00713892" w:rsidRPr="00337C20" w:rsidRDefault="00713892" w:rsidP="009C44C9">
            <w:pPr>
              <w:ind w:left="-72" w:right="-72"/>
              <w:jc w:val="center"/>
              <w:rPr>
                <w:b/>
                <w:bCs/>
                <w:sz w:val="20"/>
                <w:szCs w:val="20"/>
                <w:lang w:eastAsia="zh-CN"/>
              </w:rPr>
            </w:pPr>
            <w:r w:rsidRPr="00337C20">
              <w:rPr>
                <w:b/>
                <w:bCs/>
                <w:sz w:val="20"/>
                <w:szCs w:val="20"/>
                <w:lang w:eastAsia="zh-CN"/>
              </w:rPr>
              <w:t>Địa bàn</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E2D4474" w14:textId="77777777" w:rsidR="00713892" w:rsidRPr="00337C20" w:rsidRDefault="00713892" w:rsidP="009C44C9">
            <w:pPr>
              <w:ind w:left="-72" w:right="-72"/>
              <w:jc w:val="center"/>
              <w:rPr>
                <w:b/>
                <w:bCs/>
                <w:sz w:val="22"/>
                <w:szCs w:val="22"/>
                <w:lang w:eastAsia="zh-CN"/>
              </w:rPr>
            </w:pPr>
            <w:r w:rsidRPr="00337C20">
              <w:rPr>
                <w:b/>
                <w:bCs/>
                <w:sz w:val="22"/>
                <w:szCs w:val="22"/>
                <w:lang w:eastAsia="zh-CN"/>
              </w:rPr>
              <w:t>Số lao động trong lĩnh vực viễn thông</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9A7E890" w14:textId="77777777" w:rsidR="00713892" w:rsidRPr="00337C20" w:rsidRDefault="00713892" w:rsidP="009C44C9">
            <w:pPr>
              <w:ind w:left="-72" w:right="-72"/>
              <w:jc w:val="center"/>
              <w:rPr>
                <w:b/>
                <w:bCs/>
                <w:i/>
                <w:iCs/>
                <w:sz w:val="22"/>
                <w:szCs w:val="22"/>
                <w:lang w:eastAsia="zh-CN"/>
              </w:rPr>
            </w:pPr>
            <w:r w:rsidRPr="00337C20">
              <w:rPr>
                <w:b/>
                <w:bCs/>
                <w:i/>
                <w:iCs/>
                <w:sz w:val="22"/>
                <w:szCs w:val="22"/>
                <w:lang w:eastAsia="zh-CN"/>
              </w:rPr>
              <w:t>Trong đó lao động nữ</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991AEA8" w14:textId="77777777" w:rsidR="00713892" w:rsidRPr="00337C20" w:rsidRDefault="00713892" w:rsidP="009C44C9">
            <w:pPr>
              <w:ind w:left="-72" w:right="-72"/>
              <w:jc w:val="center"/>
              <w:rPr>
                <w:b/>
                <w:bCs/>
                <w:sz w:val="18"/>
                <w:szCs w:val="20"/>
                <w:lang w:eastAsia="zh-CN"/>
              </w:rPr>
            </w:pPr>
            <w:r w:rsidRPr="00337C20">
              <w:rPr>
                <w:b/>
                <w:bCs/>
                <w:sz w:val="18"/>
                <w:szCs w:val="20"/>
                <w:lang w:eastAsia="zh-CN"/>
              </w:rPr>
              <w:t>Tỷ lệ dân số được phủ sóng mạng di động tế bào (2G, 3G, 4G, 5G)</w:t>
            </w:r>
          </w:p>
        </w:tc>
        <w:tc>
          <w:tcPr>
            <w:tcW w:w="18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4E654C6" w14:textId="77777777" w:rsidR="00713892" w:rsidRPr="00337C20" w:rsidRDefault="00713892" w:rsidP="009C44C9">
            <w:pPr>
              <w:ind w:left="-72" w:right="-72"/>
              <w:jc w:val="center"/>
              <w:rPr>
                <w:b/>
                <w:bCs/>
                <w:sz w:val="22"/>
                <w:szCs w:val="22"/>
                <w:lang w:eastAsia="zh-CN"/>
              </w:rPr>
            </w:pPr>
            <w:r w:rsidRPr="00337C20">
              <w:rPr>
                <w:b/>
                <w:bCs/>
                <w:sz w:val="22"/>
                <w:szCs w:val="22"/>
                <w:lang w:eastAsia="zh-CN"/>
              </w:rPr>
              <w:t>Trong đó, tỷ lệ dân số được phủ sóng chia theo công nghệ</w:t>
            </w:r>
          </w:p>
        </w:tc>
        <w:tc>
          <w:tcPr>
            <w:tcW w:w="99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34EFF6E" w14:textId="77777777" w:rsidR="00713892" w:rsidRPr="00337C20" w:rsidRDefault="00713892" w:rsidP="009C44C9">
            <w:pPr>
              <w:ind w:left="-72" w:right="-72"/>
              <w:jc w:val="center"/>
              <w:rPr>
                <w:b/>
                <w:bCs/>
                <w:sz w:val="22"/>
                <w:szCs w:val="22"/>
                <w:lang w:eastAsia="zh-CN"/>
              </w:rPr>
            </w:pPr>
            <w:r w:rsidRPr="00337C20">
              <w:rPr>
                <w:b/>
                <w:bCs/>
                <w:sz w:val="22"/>
                <w:szCs w:val="22"/>
                <w:lang w:eastAsia="zh-CN"/>
              </w:rPr>
              <w:t>Doanh thu dịch vụ viễn thông</w:t>
            </w:r>
            <w:r w:rsidRPr="00337C20">
              <w:rPr>
                <w:b/>
                <w:bCs/>
                <w:sz w:val="22"/>
                <w:szCs w:val="22"/>
                <w:lang w:eastAsia="zh-CN"/>
              </w:rPr>
              <w:br/>
              <w:t>(tỷ đồng)</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252812F" w14:textId="77777777" w:rsidR="00117D49" w:rsidRDefault="00713892" w:rsidP="009C44C9">
            <w:pPr>
              <w:ind w:left="-72" w:right="-72"/>
              <w:jc w:val="center"/>
              <w:rPr>
                <w:b/>
                <w:bCs/>
                <w:sz w:val="22"/>
                <w:szCs w:val="22"/>
                <w:lang w:eastAsia="zh-CN"/>
              </w:rPr>
            </w:pPr>
            <w:r w:rsidRPr="00337C20">
              <w:rPr>
                <w:b/>
                <w:bCs/>
                <w:sz w:val="22"/>
                <w:szCs w:val="22"/>
                <w:lang w:eastAsia="zh-CN"/>
              </w:rPr>
              <w:t xml:space="preserve">Doanh thu băng rộng cố định </w:t>
            </w:r>
          </w:p>
          <w:p w14:paraId="18A9EE17" w14:textId="701F0D6A" w:rsidR="00713892" w:rsidRPr="00337C20" w:rsidRDefault="00713892" w:rsidP="009C44C9">
            <w:pPr>
              <w:ind w:left="-72" w:right="-72"/>
              <w:jc w:val="center"/>
              <w:rPr>
                <w:b/>
                <w:bCs/>
                <w:sz w:val="22"/>
                <w:szCs w:val="22"/>
                <w:lang w:eastAsia="zh-CN"/>
              </w:rPr>
            </w:pPr>
            <w:r w:rsidRPr="00337C20">
              <w:rPr>
                <w:b/>
                <w:bCs/>
                <w:sz w:val="22"/>
                <w:szCs w:val="22"/>
                <w:lang w:eastAsia="zh-CN"/>
              </w:rPr>
              <w:t>(tỷ đồng)</w:t>
            </w:r>
          </w:p>
        </w:tc>
        <w:tc>
          <w:tcPr>
            <w:tcW w:w="99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B61C275" w14:textId="77777777" w:rsidR="00117D49" w:rsidRDefault="00713892" w:rsidP="009C44C9">
            <w:pPr>
              <w:ind w:left="-72" w:right="-72"/>
              <w:jc w:val="center"/>
              <w:rPr>
                <w:b/>
                <w:bCs/>
                <w:sz w:val="22"/>
                <w:szCs w:val="22"/>
                <w:lang w:eastAsia="zh-CN"/>
              </w:rPr>
            </w:pPr>
            <w:r w:rsidRPr="00337C20">
              <w:rPr>
                <w:b/>
                <w:bCs/>
                <w:sz w:val="22"/>
                <w:szCs w:val="22"/>
                <w:lang w:eastAsia="zh-CN"/>
              </w:rPr>
              <w:t xml:space="preserve">Doanh thu băng rộng di động </w:t>
            </w:r>
          </w:p>
          <w:p w14:paraId="4A1F94A3" w14:textId="090B8E61" w:rsidR="00713892" w:rsidRPr="00337C20" w:rsidRDefault="00713892" w:rsidP="009C44C9">
            <w:pPr>
              <w:ind w:left="-72" w:right="-72"/>
              <w:jc w:val="center"/>
              <w:rPr>
                <w:b/>
                <w:bCs/>
                <w:sz w:val="22"/>
                <w:szCs w:val="22"/>
                <w:lang w:eastAsia="zh-CN"/>
              </w:rPr>
            </w:pPr>
            <w:r w:rsidRPr="00337C20">
              <w:rPr>
                <w:b/>
                <w:bCs/>
                <w:sz w:val="22"/>
                <w:szCs w:val="22"/>
                <w:lang w:eastAsia="zh-CN"/>
              </w:rPr>
              <w:t>(tỷ đồng)</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5110C4B" w14:textId="77777777" w:rsidR="00117D49" w:rsidRDefault="00713892" w:rsidP="009C44C9">
            <w:pPr>
              <w:ind w:left="-72" w:right="-72"/>
              <w:jc w:val="center"/>
              <w:rPr>
                <w:b/>
                <w:bCs/>
                <w:sz w:val="22"/>
                <w:szCs w:val="22"/>
                <w:lang w:eastAsia="zh-CN"/>
              </w:rPr>
            </w:pPr>
            <w:r w:rsidRPr="00337C20">
              <w:rPr>
                <w:b/>
                <w:bCs/>
                <w:sz w:val="22"/>
                <w:szCs w:val="22"/>
                <w:lang w:eastAsia="zh-CN"/>
              </w:rPr>
              <w:t xml:space="preserve">Số tiền DNVT nộp NSNN </w:t>
            </w:r>
          </w:p>
          <w:p w14:paraId="38961878" w14:textId="78CCD4EA" w:rsidR="00713892" w:rsidRPr="00337C20" w:rsidRDefault="00713892" w:rsidP="009C44C9">
            <w:pPr>
              <w:ind w:left="-72" w:right="-72"/>
              <w:jc w:val="center"/>
              <w:rPr>
                <w:b/>
                <w:bCs/>
                <w:sz w:val="22"/>
                <w:szCs w:val="22"/>
                <w:lang w:eastAsia="zh-CN"/>
              </w:rPr>
            </w:pPr>
            <w:r w:rsidRPr="00337C20">
              <w:rPr>
                <w:b/>
                <w:bCs/>
                <w:sz w:val="22"/>
                <w:szCs w:val="22"/>
                <w:lang w:eastAsia="zh-CN"/>
              </w:rPr>
              <w:t>(tỷ đồng)</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35729B" w14:textId="77777777" w:rsidR="00713892" w:rsidRPr="00337C20" w:rsidRDefault="00713892" w:rsidP="009C44C9">
            <w:pPr>
              <w:ind w:left="-72" w:right="-72"/>
              <w:jc w:val="center"/>
              <w:rPr>
                <w:b/>
                <w:bCs/>
                <w:sz w:val="21"/>
                <w:szCs w:val="21"/>
                <w:lang w:eastAsia="zh-CN"/>
              </w:rPr>
            </w:pPr>
            <w:r w:rsidRPr="00337C20">
              <w:rPr>
                <w:b/>
                <w:bCs/>
                <w:sz w:val="21"/>
                <w:szCs w:val="21"/>
                <w:lang w:eastAsia="zh-CN"/>
              </w:rPr>
              <w:t>Số thuê bao điện thoại</w:t>
            </w:r>
          </w:p>
        </w:tc>
        <w:tc>
          <w:tcPr>
            <w:tcW w:w="1700" w:type="dxa"/>
            <w:gridSpan w:val="2"/>
            <w:tcBorders>
              <w:top w:val="single" w:sz="4" w:space="0" w:color="auto"/>
              <w:left w:val="single" w:sz="4" w:space="0" w:color="auto"/>
              <w:bottom w:val="single" w:sz="4" w:space="0" w:color="000000"/>
              <w:right w:val="single" w:sz="4" w:space="0" w:color="000000"/>
            </w:tcBorders>
            <w:shd w:val="clear" w:color="auto" w:fill="auto"/>
            <w:vAlign w:val="center"/>
            <w:hideMark/>
          </w:tcPr>
          <w:p w14:paraId="2A7A9B4C" w14:textId="77777777" w:rsidR="00713892" w:rsidRPr="00337C20" w:rsidRDefault="00713892" w:rsidP="009C44C9">
            <w:pPr>
              <w:ind w:left="-72" w:right="-72"/>
              <w:jc w:val="center"/>
              <w:rPr>
                <w:b/>
                <w:bCs/>
                <w:sz w:val="21"/>
                <w:szCs w:val="21"/>
                <w:lang w:eastAsia="zh-CN"/>
              </w:rPr>
            </w:pPr>
            <w:r w:rsidRPr="00337C20">
              <w:rPr>
                <w:b/>
                <w:bCs/>
                <w:sz w:val="21"/>
                <w:szCs w:val="21"/>
                <w:lang w:eastAsia="zh-CN"/>
              </w:rPr>
              <w:t>Số thuê bao truy nhập Internet băng rộng</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A4772B" w14:textId="77777777" w:rsidR="00713892" w:rsidRPr="00337C20" w:rsidRDefault="00713892" w:rsidP="009C44C9">
            <w:pPr>
              <w:ind w:left="-72" w:right="-72"/>
              <w:jc w:val="center"/>
              <w:rPr>
                <w:b/>
                <w:bCs/>
                <w:sz w:val="21"/>
                <w:szCs w:val="21"/>
                <w:lang w:eastAsia="zh-CN"/>
              </w:rPr>
            </w:pPr>
            <w:r w:rsidRPr="00337C20">
              <w:rPr>
                <w:b/>
                <w:bCs/>
                <w:sz w:val="21"/>
                <w:szCs w:val="21"/>
                <w:lang w:eastAsia="zh-CN"/>
              </w:rPr>
              <w:t>Số thuê bao băng rộng cố định FTTH là hộ gia đình</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7C8E2E" w14:textId="77777777" w:rsidR="00713892" w:rsidRPr="00337C20" w:rsidRDefault="00713892" w:rsidP="009C44C9">
            <w:pPr>
              <w:ind w:left="-72" w:right="-72"/>
              <w:jc w:val="center"/>
              <w:rPr>
                <w:b/>
                <w:bCs/>
                <w:sz w:val="21"/>
                <w:szCs w:val="21"/>
                <w:lang w:eastAsia="zh-CN"/>
              </w:rPr>
            </w:pPr>
            <w:r w:rsidRPr="00337C20">
              <w:rPr>
                <w:b/>
                <w:bCs/>
                <w:sz w:val="21"/>
                <w:szCs w:val="21"/>
                <w:lang w:eastAsia="zh-CN"/>
              </w:rPr>
              <w:t>Ghi chú</w:t>
            </w:r>
          </w:p>
        </w:tc>
      </w:tr>
      <w:tr w:rsidR="00713892" w:rsidRPr="00337C20" w14:paraId="3C0D4C02" w14:textId="77777777" w:rsidTr="00117D49">
        <w:trPr>
          <w:trHeight w:val="446"/>
        </w:trPr>
        <w:tc>
          <w:tcPr>
            <w:tcW w:w="384" w:type="dxa"/>
            <w:vMerge/>
            <w:tcBorders>
              <w:top w:val="single" w:sz="4" w:space="0" w:color="auto"/>
              <w:left w:val="single" w:sz="4" w:space="0" w:color="auto"/>
              <w:bottom w:val="single" w:sz="4" w:space="0" w:color="auto"/>
              <w:right w:val="single" w:sz="4" w:space="0" w:color="auto"/>
            </w:tcBorders>
            <w:vAlign w:val="center"/>
            <w:hideMark/>
          </w:tcPr>
          <w:p w14:paraId="113DD844" w14:textId="77777777" w:rsidR="00713892" w:rsidRPr="00337C20" w:rsidRDefault="00713892" w:rsidP="009C44C9">
            <w:pPr>
              <w:ind w:left="-72" w:right="-72"/>
              <w:rPr>
                <w:b/>
                <w:bCs/>
                <w:sz w:val="22"/>
                <w:szCs w:val="22"/>
                <w:lang w:eastAsia="zh-CN"/>
              </w:rPr>
            </w:pPr>
          </w:p>
        </w:tc>
        <w:tc>
          <w:tcPr>
            <w:tcW w:w="1029" w:type="dxa"/>
            <w:vMerge/>
            <w:tcBorders>
              <w:top w:val="single" w:sz="4" w:space="0" w:color="auto"/>
              <w:left w:val="single" w:sz="4" w:space="0" w:color="auto"/>
              <w:bottom w:val="single" w:sz="4" w:space="0" w:color="000000"/>
              <w:right w:val="single" w:sz="4" w:space="0" w:color="auto"/>
            </w:tcBorders>
            <w:vAlign w:val="center"/>
            <w:hideMark/>
          </w:tcPr>
          <w:p w14:paraId="0C9E50CB" w14:textId="77777777" w:rsidR="00713892" w:rsidRPr="00337C20" w:rsidRDefault="00713892" w:rsidP="009C44C9">
            <w:pPr>
              <w:ind w:left="-72" w:right="-72"/>
              <w:rPr>
                <w:b/>
                <w:bCs/>
                <w:sz w:val="20"/>
                <w:szCs w:val="20"/>
                <w:lang w:eastAsia="zh-CN"/>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308E360B" w14:textId="77777777" w:rsidR="00713892" w:rsidRPr="00337C20" w:rsidRDefault="00713892" w:rsidP="009C44C9">
            <w:pPr>
              <w:ind w:left="-72" w:right="-72"/>
              <w:rPr>
                <w:b/>
                <w:bCs/>
                <w:sz w:val="22"/>
                <w:szCs w:val="22"/>
                <w:lang w:eastAsia="zh-CN"/>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5ABC039C" w14:textId="77777777" w:rsidR="00713892" w:rsidRPr="00337C20" w:rsidRDefault="00713892" w:rsidP="009C44C9">
            <w:pPr>
              <w:ind w:left="-72" w:right="-72"/>
              <w:rPr>
                <w:b/>
                <w:bCs/>
                <w:i/>
                <w:iCs/>
                <w:sz w:val="22"/>
                <w:szCs w:val="22"/>
                <w:lang w:eastAsia="zh-CN"/>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79E359AD" w14:textId="77777777" w:rsidR="00713892" w:rsidRPr="00337C20" w:rsidRDefault="00713892" w:rsidP="009C44C9">
            <w:pPr>
              <w:ind w:left="-72" w:right="-72"/>
              <w:rPr>
                <w:b/>
                <w:bCs/>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hideMark/>
          </w:tcPr>
          <w:p w14:paraId="21F4322B" w14:textId="77777777" w:rsidR="00713892" w:rsidRPr="00337C20" w:rsidRDefault="00713892" w:rsidP="009C44C9">
            <w:pPr>
              <w:ind w:left="-72" w:right="-72"/>
              <w:jc w:val="center"/>
              <w:rPr>
                <w:b/>
                <w:bCs/>
                <w:sz w:val="22"/>
                <w:szCs w:val="22"/>
                <w:lang w:eastAsia="zh-CN"/>
              </w:rPr>
            </w:pPr>
            <w:r w:rsidRPr="00337C20">
              <w:rPr>
                <w:b/>
                <w:bCs/>
                <w:sz w:val="22"/>
                <w:szCs w:val="22"/>
                <w:lang w:eastAsia="zh-CN"/>
              </w:rPr>
              <w:t>3G</w:t>
            </w:r>
          </w:p>
        </w:tc>
        <w:tc>
          <w:tcPr>
            <w:tcW w:w="708" w:type="dxa"/>
            <w:tcBorders>
              <w:top w:val="nil"/>
              <w:left w:val="nil"/>
              <w:bottom w:val="single" w:sz="4" w:space="0" w:color="auto"/>
              <w:right w:val="single" w:sz="4" w:space="0" w:color="auto"/>
            </w:tcBorders>
            <w:shd w:val="clear" w:color="auto" w:fill="auto"/>
            <w:vAlign w:val="center"/>
            <w:hideMark/>
          </w:tcPr>
          <w:p w14:paraId="303559E3" w14:textId="77777777" w:rsidR="00713892" w:rsidRPr="00337C20" w:rsidRDefault="00713892" w:rsidP="009C44C9">
            <w:pPr>
              <w:ind w:left="-72" w:right="-72"/>
              <w:jc w:val="center"/>
              <w:rPr>
                <w:b/>
                <w:bCs/>
                <w:sz w:val="22"/>
                <w:szCs w:val="22"/>
                <w:lang w:eastAsia="zh-CN"/>
              </w:rPr>
            </w:pPr>
            <w:r w:rsidRPr="00337C20">
              <w:rPr>
                <w:b/>
                <w:bCs/>
                <w:sz w:val="22"/>
                <w:szCs w:val="22"/>
                <w:lang w:eastAsia="zh-CN"/>
              </w:rPr>
              <w:t>4G</w:t>
            </w:r>
          </w:p>
        </w:tc>
        <w:tc>
          <w:tcPr>
            <w:tcW w:w="567" w:type="dxa"/>
            <w:tcBorders>
              <w:top w:val="nil"/>
              <w:left w:val="nil"/>
              <w:bottom w:val="single" w:sz="4" w:space="0" w:color="auto"/>
              <w:right w:val="single" w:sz="4" w:space="0" w:color="auto"/>
            </w:tcBorders>
            <w:shd w:val="clear" w:color="auto" w:fill="auto"/>
            <w:vAlign w:val="center"/>
            <w:hideMark/>
          </w:tcPr>
          <w:p w14:paraId="09C63122" w14:textId="77777777" w:rsidR="00713892" w:rsidRPr="00337C20" w:rsidRDefault="00713892" w:rsidP="009C44C9">
            <w:pPr>
              <w:ind w:left="-72" w:right="-72"/>
              <w:jc w:val="center"/>
              <w:rPr>
                <w:b/>
                <w:bCs/>
                <w:sz w:val="22"/>
                <w:szCs w:val="22"/>
                <w:lang w:eastAsia="zh-CN"/>
              </w:rPr>
            </w:pPr>
            <w:r w:rsidRPr="00337C20">
              <w:rPr>
                <w:b/>
                <w:bCs/>
                <w:sz w:val="22"/>
                <w:szCs w:val="22"/>
                <w:lang w:eastAsia="zh-CN"/>
              </w:rPr>
              <w:t>5G</w:t>
            </w: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1357ACC3" w14:textId="77777777" w:rsidR="00713892" w:rsidRPr="00337C20" w:rsidRDefault="00713892" w:rsidP="009C44C9">
            <w:pPr>
              <w:ind w:left="-72" w:right="-72"/>
              <w:rPr>
                <w:b/>
                <w:bCs/>
                <w:sz w:val="22"/>
                <w:szCs w:val="22"/>
                <w:lang w:eastAsia="zh-CN"/>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258B6C4A" w14:textId="77777777" w:rsidR="00713892" w:rsidRPr="00337C20" w:rsidRDefault="00713892" w:rsidP="009C44C9">
            <w:pPr>
              <w:ind w:left="-72" w:right="-72"/>
              <w:rPr>
                <w:b/>
                <w:bCs/>
                <w:sz w:val="22"/>
                <w:szCs w:val="22"/>
                <w:lang w:eastAsia="zh-CN"/>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70C6163E" w14:textId="77777777" w:rsidR="00713892" w:rsidRPr="00337C20" w:rsidRDefault="00713892" w:rsidP="009C44C9">
            <w:pPr>
              <w:ind w:left="-72" w:right="-72"/>
              <w:rPr>
                <w:b/>
                <w:bCs/>
                <w:sz w:val="22"/>
                <w:szCs w:val="22"/>
                <w:lang w:eastAsia="zh-CN"/>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7A502DAC" w14:textId="77777777" w:rsidR="00713892" w:rsidRPr="00337C20" w:rsidRDefault="00713892" w:rsidP="009C44C9">
            <w:pPr>
              <w:ind w:left="-72" w:right="-72"/>
              <w:rPr>
                <w:b/>
                <w:bCs/>
                <w:sz w:val="22"/>
                <w:szCs w:val="22"/>
                <w:lang w:eastAsia="zh-CN"/>
              </w:rPr>
            </w:pPr>
          </w:p>
        </w:tc>
        <w:tc>
          <w:tcPr>
            <w:tcW w:w="850" w:type="dxa"/>
            <w:tcBorders>
              <w:top w:val="nil"/>
              <w:left w:val="nil"/>
              <w:bottom w:val="single" w:sz="4" w:space="0" w:color="auto"/>
              <w:right w:val="single" w:sz="4" w:space="0" w:color="auto"/>
            </w:tcBorders>
            <w:shd w:val="clear" w:color="auto" w:fill="auto"/>
            <w:vAlign w:val="center"/>
            <w:hideMark/>
          </w:tcPr>
          <w:p w14:paraId="70F52813" w14:textId="77777777" w:rsidR="00713892" w:rsidRPr="00337C20" w:rsidRDefault="00713892" w:rsidP="009C44C9">
            <w:pPr>
              <w:ind w:left="-72" w:right="-72"/>
              <w:jc w:val="center"/>
              <w:rPr>
                <w:b/>
                <w:bCs/>
                <w:sz w:val="21"/>
                <w:szCs w:val="21"/>
                <w:lang w:eastAsia="zh-CN"/>
              </w:rPr>
            </w:pPr>
            <w:r w:rsidRPr="00337C20">
              <w:rPr>
                <w:b/>
                <w:bCs/>
                <w:sz w:val="21"/>
                <w:szCs w:val="21"/>
                <w:lang w:eastAsia="zh-CN"/>
              </w:rPr>
              <w:t>Cố định</w:t>
            </w:r>
          </w:p>
        </w:tc>
        <w:tc>
          <w:tcPr>
            <w:tcW w:w="851" w:type="dxa"/>
            <w:tcBorders>
              <w:top w:val="nil"/>
              <w:left w:val="nil"/>
              <w:bottom w:val="single" w:sz="4" w:space="0" w:color="auto"/>
              <w:right w:val="single" w:sz="4" w:space="0" w:color="auto"/>
            </w:tcBorders>
            <w:shd w:val="clear" w:color="auto" w:fill="auto"/>
            <w:vAlign w:val="center"/>
            <w:hideMark/>
          </w:tcPr>
          <w:p w14:paraId="080F6634" w14:textId="77777777" w:rsidR="00713892" w:rsidRPr="00337C20" w:rsidRDefault="00713892" w:rsidP="009C44C9">
            <w:pPr>
              <w:ind w:left="-72" w:right="-72"/>
              <w:jc w:val="center"/>
              <w:rPr>
                <w:b/>
                <w:bCs/>
                <w:sz w:val="21"/>
                <w:szCs w:val="21"/>
                <w:lang w:eastAsia="zh-CN"/>
              </w:rPr>
            </w:pPr>
            <w:r w:rsidRPr="00337C20">
              <w:rPr>
                <w:b/>
                <w:bCs/>
                <w:sz w:val="21"/>
                <w:szCs w:val="21"/>
                <w:lang w:eastAsia="zh-CN"/>
              </w:rPr>
              <w:t>Di động</w:t>
            </w:r>
          </w:p>
        </w:tc>
        <w:tc>
          <w:tcPr>
            <w:tcW w:w="850" w:type="dxa"/>
            <w:tcBorders>
              <w:top w:val="nil"/>
              <w:left w:val="nil"/>
              <w:bottom w:val="single" w:sz="4" w:space="0" w:color="auto"/>
              <w:right w:val="single" w:sz="4" w:space="0" w:color="auto"/>
            </w:tcBorders>
            <w:shd w:val="clear" w:color="auto" w:fill="auto"/>
            <w:vAlign w:val="center"/>
            <w:hideMark/>
          </w:tcPr>
          <w:p w14:paraId="51D091C3" w14:textId="77777777" w:rsidR="00713892" w:rsidRPr="00337C20" w:rsidRDefault="00713892" w:rsidP="009C44C9">
            <w:pPr>
              <w:ind w:left="-72" w:right="-72"/>
              <w:jc w:val="center"/>
              <w:rPr>
                <w:b/>
                <w:bCs/>
                <w:sz w:val="21"/>
                <w:szCs w:val="21"/>
                <w:lang w:eastAsia="zh-CN"/>
              </w:rPr>
            </w:pPr>
            <w:r w:rsidRPr="00337C20">
              <w:rPr>
                <w:b/>
                <w:bCs/>
                <w:sz w:val="21"/>
                <w:szCs w:val="21"/>
                <w:lang w:eastAsia="zh-CN"/>
              </w:rPr>
              <w:t>Cố định</w:t>
            </w:r>
          </w:p>
        </w:tc>
        <w:tc>
          <w:tcPr>
            <w:tcW w:w="850" w:type="dxa"/>
            <w:tcBorders>
              <w:top w:val="nil"/>
              <w:left w:val="nil"/>
              <w:bottom w:val="single" w:sz="4" w:space="0" w:color="auto"/>
              <w:right w:val="single" w:sz="4" w:space="0" w:color="auto"/>
            </w:tcBorders>
            <w:shd w:val="clear" w:color="auto" w:fill="auto"/>
            <w:vAlign w:val="center"/>
            <w:hideMark/>
          </w:tcPr>
          <w:p w14:paraId="4974BA82" w14:textId="77777777" w:rsidR="00713892" w:rsidRPr="00337C20" w:rsidRDefault="00713892" w:rsidP="009C44C9">
            <w:pPr>
              <w:ind w:left="-72" w:right="-72"/>
              <w:jc w:val="center"/>
              <w:rPr>
                <w:b/>
                <w:bCs/>
                <w:sz w:val="21"/>
                <w:szCs w:val="21"/>
                <w:lang w:eastAsia="zh-CN"/>
              </w:rPr>
            </w:pPr>
            <w:r w:rsidRPr="00337C20">
              <w:rPr>
                <w:b/>
                <w:bCs/>
                <w:sz w:val="21"/>
                <w:szCs w:val="21"/>
                <w:lang w:eastAsia="zh-CN"/>
              </w:rPr>
              <w:t>Di động</w:t>
            </w: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1E23F0CF" w14:textId="77777777" w:rsidR="00713892" w:rsidRPr="00337C20" w:rsidRDefault="00713892" w:rsidP="009C44C9">
            <w:pPr>
              <w:ind w:left="-72" w:right="-72"/>
              <w:rPr>
                <w:b/>
                <w:bCs/>
                <w:sz w:val="21"/>
                <w:szCs w:val="21"/>
                <w:lang w:eastAsia="zh-CN"/>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3D9F809" w14:textId="77777777" w:rsidR="00713892" w:rsidRPr="00337C20" w:rsidRDefault="00713892" w:rsidP="009C44C9">
            <w:pPr>
              <w:ind w:left="-72" w:right="-72"/>
              <w:rPr>
                <w:b/>
                <w:bCs/>
                <w:sz w:val="21"/>
                <w:szCs w:val="21"/>
                <w:lang w:eastAsia="zh-CN"/>
              </w:rPr>
            </w:pPr>
          </w:p>
        </w:tc>
      </w:tr>
      <w:tr w:rsidR="00713892" w:rsidRPr="00337C20" w14:paraId="5B5CFE6C" w14:textId="77777777" w:rsidTr="00117D49">
        <w:trPr>
          <w:trHeight w:val="296"/>
        </w:trPr>
        <w:tc>
          <w:tcPr>
            <w:tcW w:w="384" w:type="dxa"/>
            <w:tcBorders>
              <w:top w:val="nil"/>
              <w:left w:val="single" w:sz="4" w:space="0" w:color="auto"/>
              <w:bottom w:val="single" w:sz="4" w:space="0" w:color="auto"/>
              <w:right w:val="single" w:sz="4" w:space="0" w:color="auto"/>
            </w:tcBorders>
            <w:shd w:val="clear" w:color="auto" w:fill="auto"/>
            <w:noWrap/>
            <w:vAlign w:val="bottom"/>
            <w:hideMark/>
          </w:tcPr>
          <w:p w14:paraId="6529C14A" w14:textId="77777777" w:rsidR="00713892" w:rsidRPr="00337C20" w:rsidRDefault="00713892" w:rsidP="009C44C9">
            <w:pPr>
              <w:ind w:left="-72" w:right="-72"/>
              <w:jc w:val="center"/>
              <w:rPr>
                <w:b/>
                <w:bCs/>
                <w:sz w:val="22"/>
                <w:szCs w:val="22"/>
                <w:lang w:eastAsia="zh-CN"/>
              </w:rPr>
            </w:pPr>
            <w:r w:rsidRPr="00337C20">
              <w:rPr>
                <w:b/>
                <w:bCs/>
                <w:sz w:val="22"/>
                <w:szCs w:val="22"/>
                <w:lang w:eastAsia="zh-CN"/>
              </w:rPr>
              <w:t xml:space="preserve"> A </w:t>
            </w:r>
          </w:p>
        </w:tc>
        <w:tc>
          <w:tcPr>
            <w:tcW w:w="1029" w:type="dxa"/>
            <w:tcBorders>
              <w:top w:val="nil"/>
              <w:left w:val="nil"/>
              <w:bottom w:val="single" w:sz="4" w:space="0" w:color="auto"/>
              <w:right w:val="single" w:sz="4" w:space="0" w:color="auto"/>
            </w:tcBorders>
            <w:shd w:val="clear" w:color="auto" w:fill="auto"/>
            <w:noWrap/>
            <w:vAlign w:val="bottom"/>
            <w:hideMark/>
          </w:tcPr>
          <w:p w14:paraId="0DE9288D" w14:textId="77777777" w:rsidR="00713892" w:rsidRPr="00337C20" w:rsidRDefault="00713892" w:rsidP="009C44C9">
            <w:pPr>
              <w:ind w:left="-72" w:right="-72"/>
              <w:jc w:val="center"/>
              <w:rPr>
                <w:b/>
                <w:bCs/>
                <w:sz w:val="22"/>
                <w:szCs w:val="22"/>
                <w:lang w:eastAsia="zh-CN"/>
              </w:rPr>
            </w:pPr>
            <w:r w:rsidRPr="00337C20">
              <w:rPr>
                <w:b/>
                <w:bCs/>
                <w:sz w:val="22"/>
                <w:szCs w:val="22"/>
                <w:lang w:eastAsia="zh-CN"/>
              </w:rPr>
              <w:t xml:space="preserve"> B </w:t>
            </w:r>
          </w:p>
        </w:tc>
        <w:tc>
          <w:tcPr>
            <w:tcW w:w="850" w:type="dxa"/>
            <w:tcBorders>
              <w:top w:val="nil"/>
              <w:left w:val="nil"/>
              <w:bottom w:val="single" w:sz="4" w:space="0" w:color="auto"/>
              <w:right w:val="single" w:sz="4" w:space="0" w:color="auto"/>
            </w:tcBorders>
            <w:shd w:val="clear" w:color="auto" w:fill="auto"/>
            <w:noWrap/>
            <w:vAlign w:val="bottom"/>
            <w:hideMark/>
          </w:tcPr>
          <w:p w14:paraId="44C55595" w14:textId="77777777" w:rsidR="00713892" w:rsidRPr="00337C20" w:rsidRDefault="00713892" w:rsidP="009C44C9">
            <w:pPr>
              <w:ind w:left="-72" w:right="-72"/>
              <w:jc w:val="center"/>
              <w:rPr>
                <w:b/>
                <w:bCs/>
                <w:sz w:val="22"/>
                <w:szCs w:val="22"/>
                <w:lang w:eastAsia="zh-CN"/>
              </w:rPr>
            </w:pPr>
            <w:r w:rsidRPr="00337C20">
              <w:rPr>
                <w:b/>
                <w:bCs/>
                <w:sz w:val="22"/>
                <w:szCs w:val="22"/>
                <w:lang w:eastAsia="zh-CN"/>
              </w:rPr>
              <w:t>1</w:t>
            </w:r>
          </w:p>
        </w:tc>
        <w:tc>
          <w:tcPr>
            <w:tcW w:w="709" w:type="dxa"/>
            <w:tcBorders>
              <w:top w:val="nil"/>
              <w:left w:val="nil"/>
              <w:bottom w:val="single" w:sz="4" w:space="0" w:color="auto"/>
              <w:right w:val="single" w:sz="4" w:space="0" w:color="auto"/>
            </w:tcBorders>
            <w:shd w:val="clear" w:color="auto" w:fill="auto"/>
            <w:noWrap/>
            <w:vAlign w:val="bottom"/>
            <w:hideMark/>
          </w:tcPr>
          <w:p w14:paraId="6170FCFC" w14:textId="77777777" w:rsidR="00713892" w:rsidRPr="00337C20" w:rsidRDefault="00713892" w:rsidP="009C44C9">
            <w:pPr>
              <w:ind w:left="-72" w:right="-72"/>
              <w:jc w:val="center"/>
              <w:rPr>
                <w:b/>
                <w:bCs/>
                <w:sz w:val="22"/>
                <w:szCs w:val="22"/>
                <w:lang w:eastAsia="zh-CN"/>
              </w:rPr>
            </w:pPr>
            <w:r w:rsidRPr="00337C20">
              <w:rPr>
                <w:b/>
                <w:bCs/>
                <w:sz w:val="22"/>
                <w:szCs w:val="22"/>
                <w:lang w:eastAsia="zh-CN"/>
              </w:rPr>
              <w:t>2</w:t>
            </w:r>
          </w:p>
        </w:tc>
        <w:tc>
          <w:tcPr>
            <w:tcW w:w="851" w:type="dxa"/>
            <w:tcBorders>
              <w:top w:val="nil"/>
              <w:left w:val="nil"/>
              <w:bottom w:val="single" w:sz="4" w:space="0" w:color="auto"/>
              <w:right w:val="single" w:sz="4" w:space="0" w:color="auto"/>
            </w:tcBorders>
            <w:shd w:val="clear" w:color="auto" w:fill="auto"/>
            <w:noWrap/>
            <w:vAlign w:val="bottom"/>
            <w:hideMark/>
          </w:tcPr>
          <w:p w14:paraId="46A630CE" w14:textId="335502CA" w:rsidR="00713892" w:rsidRPr="002B34FE" w:rsidRDefault="002B34FE" w:rsidP="009C44C9">
            <w:pPr>
              <w:ind w:left="-72" w:right="-72"/>
              <w:jc w:val="center"/>
              <w:rPr>
                <w:b/>
                <w:bCs/>
                <w:sz w:val="22"/>
                <w:szCs w:val="22"/>
                <w:lang w:val="vi-VN" w:eastAsia="zh-CN"/>
              </w:rPr>
            </w:pPr>
            <w:r>
              <w:rPr>
                <w:b/>
                <w:bCs/>
                <w:sz w:val="22"/>
                <w:szCs w:val="22"/>
                <w:lang w:val="vi-VN" w:eastAsia="zh-CN"/>
              </w:rPr>
              <w:t>3</w:t>
            </w:r>
          </w:p>
        </w:tc>
        <w:tc>
          <w:tcPr>
            <w:tcW w:w="567" w:type="dxa"/>
            <w:tcBorders>
              <w:top w:val="nil"/>
              <w:left w:val="nil"/>
              <w:bottom w:val="single" w:sz="4" w:space="0" w:color="auto"/>
              <w:right w:val="single" w:sz="4" w:space="0" w:color="auto"/>
            </w:tcBorders>
            <w:shd w:val="clear" w:color="auto" w:fill="auto"/>
            <w:noWrap/>
            <w:vAlign w:val="bottom"/>
            <w:hideMark/>
          </w:tcPr>
          <w:p w14:paraId="70AB1FD5" w14:textId="51525D6B" w:rsidR="00713892" w:rsidRPr="002B34FE" w:rsidRDefault="002B34FE" w:rsidP="009C44C9">
            <w:pPr>
              <w:ind w:left="-72" w:right="-72"/>
              <w:jc w:val="center"/>
              <w:rPr>
                <w:b/>
                <w:bCs/>
                <w:sz w:val="22"/>
                <w:szCs w:val="22"/>
                <w:lang w:val="vi-VN" w:eastAsia="zh-CN"/>
              </w:rPr>
            </w:pPr>
            <w:r>
              <w:rPr>
                <w:b/>
                <w:bCs/>
                <w:sz w:val="22"/>
                <w:szCs w:val="22"/>
                <w:lang w:val="vi-VN" w:eastAsia="zh-CN"/>
              </w:rPr>
              <w:t>4</w:t>
            </w:r>
          </w:p>
        </w:tc>
        <w:tc>
          <w:tcPr>
            <w:tcW w:w="708" w:type="dxa"/>
            <w:tcBorders>
              <w:top w:val="nil"/>
              <w:left w:val="nil"/>
              <w:bottom w:val="single" w:sz="4" w:space="0" w:color="auto"/>
              <w:right w:val="single" w:sz="4" w:space="0" w:color="auto"/>
            </w:tcBorders>
            <w:shd w:val="clear" w:color="auto" w:fill="auto"/>
            <w:noWrap/>
            <w:vAlign w:val="bottom"/>
            <w:hideMark/>
          </w:tcPr>
          <w:p w14:paraId="6FF115C7" w14:textId="39B9B420" w:rsidR="00713892" w:rsidRPr="002B34FE" w:rsidRDefault="002B34FE" w:rsidP="009C44C9">
            <w:pPr>
              <w:ind w:left="-72" w:right="-72"/>
              <w:jc w:val="center"/>
              <w:rPr>
                <w:b/>
                <w:bCs/>
                <w:sz w:val="22"/>
                <w:szCs w:val="22"/>
                <w:lang w:val="vi-VN" w:eastAsia="zh-CN"/>
              </w:rPr>
            </w:pPr>
            <w:r>
              <w:rPr>
                <w:b/>
                <w:bCs/>
                <w:sz w:val="22"/>
                <w:szCs w:val="22"/>
                <w:lang w:val="vi-VN" w:eastAsia="zh-CN"/>
              </w:rPr>
              <w:t>5</w:t>
            </w:r>
          </w:p>
        </w:tc>
        <w:tc>
          <w:tcPr>
            <w:tcW w:w="567" w:type="dxa"/>
            <w:tcBorders>
              <w:top w:val="nil"/>
              <w:left w:val="nil"/>
              <w:bottom w:val="single" w:sz="4" w:space="0" w:color="auto"/>
              <w:right w:val="single" w:sz="4" w:space="0" w:color="auto"/>
            </w:tcBorders>
            <w:shd w:val="clear" w:color="auto" w:fill="auto"/>
            <w:noWrap/>
            <w:vAlign w:val="bottom"/>
            <w:hideMark/>
          </w:tcPr>
          <w:p w14:paraId="0EDD669C" w14:textId="182CF4EE" w:rsidR="00713892" w:rsidRPr="002B34FE" w:rsidRDefault="002B34FE" w:rsidP="009C44C9">
            <w:pPr>
              <w:ind w:left="-72" w:right="-72"/>
              <w:jc w:val="center"/>
              <w:rPr>
                <w:b/>
                <w:bCs/>
                <w:sz w:val="22"/>
                <w:szCs w:val="22"/>
                <w:lang w:val="vi-VN" w:eastAsia="zh-CN"/>
              </w:rPr>
            </w:pPr>
            <w:r>
              <w:rPr>
                <w:b/>
                <w:bCs/>
                <w:sz w:val="22"/>
                <w:szCs w:val="22"/>
                <w:lang w:val="vi-VN" w:eastAsia="zh-CN"/>
              </w:rPr>
              <w:t>6</w:t>
            </w:r>
          </w:p>
        </w:tc>
        <w:tc>
          <w:tcPr>
            <w:tcW w:w="993" w:type="dxa"/>
            <w:tcBorders>
              <w:top w:val="nil"/>
              <w:left w:val="nil"/>
              <w:bottom w:val="single" w:sz="4" w:space="0" w:color="auto"/>
              <w:right w:val="single" w:sz="4" w:space="0" w:color="auto"/>
            </w:tcBorders>
            <w:shd w:val="clear" w:color="auto" w:fill="auto"/>
            <w:noWrap/>
            <w:vAlign w:val="bottom"/>
            <w:hideMark/>
          </w:tcPr>
          <w:p w14:paraId="5EB63720" w14:textId="10E3D59E" w:rsidR="00713892" w:rsidRPr="002B34FE" w:rsidRDefault="002B34FE" w:rsidP="009C44C9">
            <w:pPr>
              <w:ind w:left="-72" w:right="-72"/>
              <w:jc w:val="center"/>
              <w:rPr>
                <w:b/>
                <w:bCs/>
                <w:sz w:val="22"/>
                <w:szCs w:val="22"/>
                <w:lang w:val="vi-VN" w:eastAsia="zh-CN"/>
              </w:rPr>
            </w:pPr>
            <w:r>
              <w:rPr>
                <w:b/>
                <w:bCs/>
                <w:sz w:val="22"/>
                <w:szCs w:val="22"/>
                <w:lang w:val="vi-VN" w:eastAsia="zh-CN"/>
              </w:rPr>
              <w:t>7</w:t>
            </w:r>
          </w:p>
        </w:tc>
        <w:tc>
          <w:tcPr>
            <w:tcW w:w="992" w:type="dxa"/>
            <w:tcBorders>
              <w:top w:val="nil"/>
              <w:left w:val="nil"/>
              <w:bottom w:val="single" w:sz="4" w:space="0" w:color="auto"/>
              <w:right w:val="single" w:sz="4" w:space="0" w:color="auto"/>
            </w:tcBorders>
            <w:shd w:val="clear" w:color="auto" w:fill="auto"/>
            <w:noWrap/>
            <w:vAlign w:val="bottom"/>
            <w:hideMark/>
          </w:tcPr>
          <w:p w14:paraId="0F6DB945" w14:textId="3284C084" w:rsidR="00713892" w:rsidRPr="002B34FE" w:rsidRDefault="002B34FE" w:rsidP="009C44C9">
            <w:pPr>
              <w:ind w:left="-72" w:right="-72"/>
              <w:jc w:val="center"/>
              <w:rPr>
                <w:b/>
                <w:bCs/>
                <w:sz w:val="22"/>
                <w:szCs w:val="22"/>
                <w:lang w:val="vi-VN" w:eastAsia="zh-CN"/>
              </w:rPr>
            </w:pPr>
            <w:r>
              <w:rPr>
                <w:b/>
                <w:bCs/>
                <w:sz w:val="22"/>
                <w:szCs w:val="22"/>
                <w:lang w:val="vi-VN" w:eastAsia="zh-CN"/>
              </w:rPr>
              <w:t>8</w:t>
            </w:r>
          </w:p>
        </w:tc>
        <w:tc>
          <w:tcPr>
            <w:tcW w:w="993" w:type="dxa"/>
            <w:tcBorders>
              <w:top w:val="nil"/>
              <w:left w:val="nil"/>
              <w:bottom w:val="single" w:sz="4" w:space="0" w:color="auto"/>
              <w:right w:val="single" w:sz="4" w:space="0" w:color="auto"/>
            </w:tcBorders>
            <w:shd w:val="clear" w:color="auto" w:fill="auto"/>
            <w:vAlign w:val="center"/>
            <w:hideMark/>
          </w:tcPr>
          <w:p w14:paraId="7F693C18" w14:textId="702AB35D" w:rsidR="00713892" w:rsidRPr="002B34FE" w:rsidRDefault="002B34FE" w:rsidP="009C44C9">
            <w:pPr>
              <w:ind w:left="-72" w:right="-72"/>
              <w:jc w:val="center"/>
              <w:rPr>
                <w:b/>
                <w:bCs/>
                <w:sz w:val="21"/>
                <w:szCs w:val="21"/>
                <w:lang w:val="vi-VN" w:eastAsia="zh-CN"/>
              </w:rPr>
            </w:pPr>
            <w:r>
              <w:rPr>
                <w:b/>
                <w:bCs/>
                <w:sz w:val="21"/>
                <w:szCs w:val="21"/>
                <w:lang w:val="vi-VN" w:eastAsia="zh-CN"/>
              </w:rPr>
              <w:t>9</w:t>
            </w:r>
          </w:p>
        </w:tc>
        <w:tc>
          <w:tcPr>
            <w:tcW w:w="992" w:type="dxa"/>
            <w:tcBorders>
              <w:top w:val="nil"/>
              <w:left w:val="nil"/>
              <w:bottom w:val="single" w:sz="4" w:space="0" w:color="auto"/>
              <w:right w:val="single" w:sz="4" w:space="0" w:color="auto"/>
            </w:tcBorders>
            <w:shd w:val="clear" w:color="auto" w:fill="auto"/>
            <w:vAlign w:val="center"/>
            <w:hideMark/>
          </w:tcPr>
          <w:p w14:paraId="03334F1F" w14:textId="07154C9F" w:rsidR="00713892" w:rsidRPr="002B34FE" w:rsidRDefault="002B34FE" w:rsidP="009C44C9">
            <w:pPr>
              <w:ind w:left="-72" w:right="-72"/>
              <w:jc w:val="center"/>
              <w:rPr>
                <w:b/>
                <w:bCs/>
                <w:sz w:val="21"/>
                <w:szCs w:val="21"/>
                <w:lang w:val="vi-VN" w:eastAsia="zh-CN"/>
              </w:rPr>
            </w:pPr>
            <w:r>
              <w:rPr>
                <w:b/>
                <w:bCs/>
                <w:sz w:val="21"/>
                <w:szCs w:val="21"/>
                <w:lang w:val="vi-VN" w:eastAsia="zh-CN"/>
              </w:rPr>
              <w:t>10</w:t>
            </w:r>
          </w:p>
        </w:tc>
        <w:tc>
          <w:tcPr>
            <w:tcW w:w="850" w:type="dxa"/>
            <w:tcBorders>
              <w:top w:val="nil"/>
              <w:left w:val="nil"/>
              <w:bottom w:val="single" w:sz="4" w:space="0" w:color="auto"/>
              <w:right w:val="single" w:sz="4" w:space="0" w:color="auto"/>
            </w:tcBorders>
            <w:shd w:val="clear" w:color="auto" w:fill="auto"/>
            <w:vAlign w:val="center"/>
            <w:hideMark/>
          </w:tcPr>
          <w:p w14:paraId="626F090A" w14:textId="7D987299" w:rsidR="00713892" w:rsidRPr="002B34FE" w:rsidRDefault="002B34FE" w:rsidP="009C44C9">
            <w:pPr>
              <w:ind w:left="-72" w:right="-72"/>
              <w:jc w:val="center"/>
              <w:rPr>
                <w:b/>
                <w:bCs/>
                <w:sz w:val="21"/>
                <w:szCs w:val="21"/>
                <w:lang w:val="vi-VN" w:eastAsia="zh-CN"/>
              </w:rPr>
            </w:pPr>
            <w:r>
              <w:rPr>
                <w:b/>
                <w:bCs/>
                <w:sz w:val="21"/>
                <w:szCs w:val="21"/>
                <w:lang w:val="vi-VN" w:eastAsia="zh-CN"/>
              </w:rPr>
              <w:t>11</w:t>
            </w:r>
          </w:p>
        </w:tc>
        <w:tc>
          <w:tcPr>
            <w:tcW w:w="851" w:type="dxa"/>
            <w:tcBorders>
              <w:top w:val="nil"/>
              <w:left w:val="nil"/>
              <w:bottom w:val="single" w:sz="4" w:space="0" w:color="auto"/>
              <w:right w:val="single" w:sz="4" w:space="0" w:color="auto"/>
            </w:tcBorders>
            <w:shd w:val="clear" w:color="auto" w:fill="auto"/>
            <w:vAlign w:val="center"/>
            <w:hideMark/>
          </w:tcPr>
          <w:p w14:paraId="58BAA7FD" w14:textId="2AE672F8" w:rsidR="00713892" w:rsidRPr="002B34FE" w:rsidRDefault="002B34FE" w:rsidP="009C44C9">
            <w:pPr>
              <w:ind w:left="-72" w:right="-72"/>
              <w:jc w:val="center"/>
              <w:rPr>
                <w:b/>
                <w:bCs/>
                <w:sz w:val="21"/>
                <w:szCs w:val="21"/>
                <w:lang w:val="vi-VN" w:eastAsia="zh-CN"/>
              </w:rPr>
            </w:pPr>
            <w:r>
              <w:rPr>
                <w:b/>
                <w:bCs/>
                <w:sz w:val="21"/>
                <w:szCs w:val="21"/>
                <w:lang w:val="vi-VN" w:eastAsia="zh-CN"/>
              </w:rPr>
              <w:t>12</w:t>
            </w:r>
          </w:p>
        </w:tc>
        <w:tc>
          <w:tcPr>
            <w:tcW w:w="850" w:type="dxa"/>
            <w:tcBorders>
              <w:top w:val="nil"/>
              <w:left w:val="nil"/>
              <w:bottom w:val="single" w:sz="4" w:space="0" w:color="auto"/>
              <w:right w:val="single" w:sz="4" w:space="0" w:color="auto"/>
            </w:tcBorders>
            <w:shd w:val="clear" w:color="auto" w:fill="auto"/>
            <w:vAlign w:val="center"/>
            <w:hideMark/>
          </w:tcPr>
          <w:p w14:paraId="0BCB8036" w14:textId="57AA8161" w:rsidR="00713892" w:rsidRPr="002B34FE" w:rsidRDefault="002B34FE" w:rsidP="009C44C9">
            <w:pPr>
              <w:ind w:left="-72" w:right="-72"/>
              <w:jc w:val="center"/>
              <w:rPr>
                <w:b/>
                <w:bCs/>
                <w:sz w:val="21"/>
                <w:szCs w:val="21"/>
                <w:lang w:val="vi-VN" w:eastAsia="zh-CN"/>
              </w:rPr>
            </w:pPr>
            <w:r>
              <w:rPr>
                <w:b/>
                <w:bCs/>
                <w:sz w:val="21"/>
                <w:szCs w:val="21"/>
                <w:lang w:val="vi-VN" w:eastAsia="zh-CN"/>
              </w:rPr>
              <w:t>13</w:t>
            </w:r>
          </w:p>
        </w:tc>
        <w:tc>
          <w:tcPr>
            <w:tcW w:w="850" w:type="dxa"/>
            <w:tcBorders>
              <w:top w:val="nil"/>
              <w:left w:val="nil"/>
              <w:bottom w:val="single" w:sz="4" w:space="0" w:color="auto"/>
              <w:right w:val="single" w:sz="4" w:space="0" w:color="auto"/>
            </w:tcBorders>
            <w:shd w:val="clear" w:color="auto" w:fill="auto"/>
            <w:vAlign w:val="center"/>
            <w:hideMark/>
          </w:tcPr>
          <w:p w14:paraId="19024F4B" w14:textId="50B69E70" w:rsidR="00713892" w:rsidRPr="002B34FE" w:rsidRDefault="002B34FE" w:rsidP="009C44C9">
            <w:pPr>
              <w:ind w:left="-72" w:right="-72"/>
              <w:jc w:val="center"/>
              <w:rPr>
                <w:b/>
                <w:bCs/>
                <w:sz w:val="21"/>
                <w:szCs w:val="21"/>
                <w:lang w:val="vi-VN" w:eastAsia="zh-CN"/>
              </w:rPr>
            </w:pPr>
            <w:r>
              <w:rPr>
                <w:b/>
                <w:bCs/>
                <w:sz w:val="21"/>
                <w:szCs w:val="21"/>
                <w:lang w:val="vi-VN" w:eastAsia="zh-CN"/>
              </w:rPr>
              <w:t>14</w:t>
            </w:r>
          </w:p>
        </w:tc>
        <w:tc>
          <w:tcPr>
            <w:tcW w:w="993" w:type="dxa"/>
            <w:tcBorders>
              <w:top w:val="nil"/>
              <w:left w:val="nil"/>
              <w:bottom w:val="single" w:sz="4" w:space="0" w:color="auto"/>
              <w:right w:val="single" w:sz="4" w:space="0" w:color="auto"/>
            </w:tcBorders>
            <w:shd w:val="clear" w:color="auto" w:fill="auto"/>
            <w:vAlign w:val="center"/>
            <w:hideMark/>
          </w:tcPr>
          <w:p w14:paraId="08A8A227" w14:textId="0FE45EA4" w:rsidR="00713892" w:rsidRPr="002B34FE" w:rsidRDefault="002B34FE" w:rsidP="009C44C9">
            <w:pPr>
              <w:ind w:left="-72" w:right="-72"/>
              <w:jc w:val="center"/>
              <w:rPr>
                <w:b/>
                <w:bCs/>
                <w:sz w:val="21"/>
                <w:szCs w:val="21"/>
                <w:lang w:val="vi-VN" w:eastAsia="zh-CN"/>
              </w:rPr>
            </w:pPr>
            <w:r>
              <w:rPr>
                <w:b/>
                <w:bCs/>
                <w:sz w:val="21"/>
                <w:szCs w:val="21"/>
                <w:lang w:val="vi-VN" w:eastAsia="zh-CN"/>
              </w:rPr>
              <w:t>15</w:t>
            </w:r>
          </w:p>
        </w:tc>
        <w:tc>
          <w:tcPr>
            <w:tcW w:w="708" w:type="dxa"/>
            <w:tcBorders>
              <w:top w:val="nil"/>
              <w:left w:val="nil"/>
              <w:bottom w:val="single" w:sz="4" w:space="0" w:color="auto"/>
              <w:right w:val="single" w:sz="4" w:space="0" w:color="auto"/>
            </w:tcBorders>
            <w:shd w:val="clear" w:color="auto" w:fill="auto"/>
            <w:vAlign w:val="center"/>
            <w:hideMark/>
          </w:tcPr>
          <w:p w14:paraId="48616498" w14:textId="2DBA14C5" w:rsidR="00713892" w:rsidRPr="002B34FE" w:rsidRDefault="002B34FE" w:rsidP="009C44C9">
            <w:pPr>
              <w:ind w:left="-72" w:right="-72"/>
              <w:jc w:val="center"/>
              <w:rPr>
                <w:b/>
                <w:bCs/>
                <w:sz w:val="21"/>
                <w:szCs w:val="21"/>
                <w:lang w:val="vi-VN" w:eastAsia="zh-CN"/>
              </w:rPr>
            </w:pPr>
            <w:r>
              <w:rPr>
                <w:b/>
                <w:bCs/>
                <w:sz w:val="21"/>
                <w:szCs w:val="21"/>
                <w:lang w:val="vi-VN" w:eastAsia="zh-CN"/>
              </w:rPr>
              <w:t>16</w:t>
            </w:r>
          </w:p>
        </w:tc>
      </w:tr>
      <w:tr w:rsidR="00713892" w:rsidRPr="00337C20" w14:paraId="26CE40FB" w14:textId="77777777" w:rsidTr="00117D49">
        <w:trPr>
          <w:trHeight w:val="296"/>
        </w:trPr>
        <w:tc>
          <w:tcPr>
            <w:tcW w:w="384" w:type="dxa"/>
            <w:tcBorders>
              <w:top w:val="nil"/>
              <w:left w:val="single" w:sz="4" w:space="0" w:color="auto"/>
              <w:bottom w:val="single" w:sz="4" w:space="0" w:color="auto"/>
              <w:right w:val="single" w:sz="4" w:space="0" w:color="auto"/>
            </w:tcBorders>
            <w:shd w:val="clear" w:color="auto" w:fill="auto"/>
            <w:noWrap/>
            <w:vAlign w:val="bottom"/>
            <w:hideMark/>
          </w:tcPr>
          <w:p w14:paraId="199961F5" w14:textId="77777777" w:rsidR="00713892" w:rsidRPr="00337C20" w:rsidRDefault="00713892" w:rsidP="009C44C9">
            <w:pPr>
              <w:ind w:left="-72" w:right="-72"/>
              <w:jc w:val="center"/>
              <w:rPr>
                <w:b/>
                <w:bCs/>
                <w:sz w:val="22"/>
                <w:szCs w:val="22"/>
                <w:lang w:eastAsia="zh-CN"/>
              </w:rPr>
            </w:pPr>
            <w:r w:rsidRPr="00337C20">
              <w:rPr>
                <w:b/>
                <w:bCs/>
                <w:sz w:val="22"/>
                <w:szCs w:val="22"/>
                <w:lang w:eastAsia="zh-CN"/>
              </w:rPr>
              <w:t> </w:t>
            </w:r>
          </w:p>
        </w:tc>
        <w:tc>
          <w:tcPr>
            <w:tcW w:w="1029" w:type="dxa"/>
            <w:tcBorders>
              <w:top w:val="nil"/>
              <w:left w:val="nil"/>
              <w:bottom w:val="single" w:sz="4" w:space="0" w:color="auto"/>
              <w:right w:val="single" w:sz="4" w:space="0" w:color="auto"/>
            </w:tcBorders>
            <w:shd w:val="clear" w:color="auto" w:fill="auto"/>
            <w:noWrap/>
            <w:vAlign w:val="bottom"/>
            <w:hideMark/>
          </w:tcPr>
          <w:p w14:paraId="2C4FBCFC" w14:textId="77777777" w:rsidR="00713892" w:rsidRPr="00337C20" w:rsidRDefault="00713892" w:rsidP="009C44C9">
            <w:pPr>
              <w:ind w:left="-72" w:right="-72"/>
              <w:jc w:val="center"/>
              <w:rPr>
                <w:b/>
                <w:bCs/>
                <w:sz w:val="20"/>
                <w:szCs w:val="20"/>
                <w:lang w:eastAsia="zh-CN"/>
              </w:rPr>
            </w:pPr>
            <w:r w:rsidRPr="00337C20">
              <w:rPr>
                <w:b/>
                <w:bCs/>
                <w:sz w:val="20"/>
                <w:szCs w:val="20"/>
                <w:lang w:eastAsia="zh-CN"/>
              </w:rPr>
              <w:t xml:space="preserve"> TOÀN QUỐC </w:t>
            </w:r>
          </w:p>
        </w:tc>
        <w:tc>
          <w:tcPr>
            <w:tcW w:w="850" w:type="dxa"/>
            <w:tcBorders>
              <w:top w:val="nil"/>
              <w:left w:val="nil"/>
              <w:bottom w:val="single" w:sz="4" w:space="0" w:color="auto"/>
              <w:right w:val="single" w:sz="4" w:space="0" w:color="auto"/>
            </w:tcBorders>
            <w:shd w:val="clear" w:color="000000" w:fill="FFFF99"/>
            <w:noWrap/>
            <w:vAlign w:val="bottom"/>
            <w:hideMark/>
          </w:tcPr>
          <w:p w14:paraId="0A11E63E" w14:textId="77777777" w:rsidR="00713892" w:rsidRPr="00337C20" w:rsidRDefault="00713892" w:rsidP="009C44C9">
            <w:pPr>
              <w:ind w:left="-72" w:right="-72"/>
              <w:jc w:val="center"/>
              <w:rPr>
                <w:b/>
                <w:bCs/>
                <w:sz w:val="22"/>
                <w:szCs w:val="22"/>
                <w:lang w:eastAsia="zh-CN"/>
              </w:rPr>
            </w:pPr>
            <w:r w:rsidRPr="00337C20">
              <w:rPr>
                <w:b/>
                <w:bCs/>
                <w:sz w:val="22"/>
                <w:szCs w:val="22"/>
                <w:lang w:eastAsia="zh-CN"/>
              </w:rPr>
              <w:t> </w:t>
            </w:r>
          </w:p>
        </w:tc>
        <w:tc>
          <w:tcPr>
            <w:tcW w:w="709" w:type="dxa"/>
            <w:tcBorders>
              <w:top w:val="nil"/>
              <w:left w:val="nil"/>
              <w:bottom w:val="single" w:sz="4" w:space="0" w:color="auto"/>
              <w:right w:val="single" w:sz="4" w:space="0" w:color="auto"/>
            </w:tcBorders>
            <w:shd w:val="clear" w:color="000000" w:fill="FFFF99"/>
            <w:noWrap/>
            <w:vAlign w:val="bottom"/>
            <w:hideMark/>
          </w:tcPr>
          <w:p w14:paraId="6BBA9211" w14:textId="77777777" w:rsidR="00713892" w:rsidRPr="00337C20" w:rsidRDefault="00713892" w:rsidP="009C44C9">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851" w:type="dxa"/>
            <w:tcBorders>
              <w:top w:val="nil"/>
              <w:left w:val="nil"/>
              <w:bottom w:val="single" w:sz="4" w:space="0" w:color="auto"/>
              <w:right w:val="single" w:sz="4" w:space="0" w:color="auto"/>
            </w:tcBorders>
            <w:shd w:val="clear" w:color="000000" w:fill="FFFF99"/>
            <w:noWrap/>
            <w:vAlign w:val="bottom"/>
            <w:hideMark/>
          </w:tcPr>
          <w:p w14:paraId="6F828332" w14:textId="77777777" w:rsidR="00713892" w:rsidRPr="00337C20" w:rsidRDefault="00713892" w:rsidP="009C44C9">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567" w:type="dxa"/>
            <w:tcBorders>
              <w:top w:val="nil"/>
              <w:left w:val="nil"/>
              <w:bottom w:val="single" w:sz="4" w:space="0" w:color="auto"/>
              <w:right w:val="single" w:sz="4" w:space="0" w:color="auto"/>
            </w:tcBorders>
            <w:shd w:val="clear" w:color="000000" w:fill="FFFF99"/>
            <w:noWrap/>
            <w:vAlign w:val="bottom"/>
            <w:hideMark/>
          </w:tcPr>
          <w:p w14:paraId="7CEFFA17" w14:textId="77777777" w:rsidR="00713892" w:rsidRPr="00337C20" w:rsidRDefault="00713892" w:rsidP="009C44C9">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708" w:type="dxa"/>
            <w:tcBorders>
              <w:top w:val="nil"/>
              <w:left w:val="nil"/>
              <w:bottom w:val="single" w:sz="4" w:space="0" w:color="auto"/>
              <w:right w:val="single" w:sz="4" w:space="0" w:color="auto"/>
            </w:tcBorders>
            <w:shd w:val="clear" w:color="000000" w:fill="FFFF99"/>
            <w:noWrap/>
            <w:vAlign w:val="bottom"/>
            <w:hideMark/>
          </w:tcPr>
          <w:p w14:paraId="1D5A37F9" w14:textId="77777777" w:rsidR="00713892" w:rsidRPr="00337C20" w:rsidRDefault="00713892" w:rsidP="009C44C9">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567" w:type="dxa"/>
            <w:tcBorders>
              <w:top w:val="nil"/>
              <w:left w:val="nil"/>
              <w:bottom w:val="single" w:sz="4" w:space="0" w:color="auto"/>
              <w:right w:val="single" w:sz="4" w:space="0" w:color="auto"/>
            </w:tcBorders>
            <w:shd w:val="clear" w:color="000000" w:fill="FFFF99"/>
            <w:noWrap/>
            <w:vAlign w:val="bottom"/>
            <w:hideMark/>
          </w:tcPr>
          <w:p w14:paraId="2922096D" w14:textId="77777777" w:rsidR="00713892" w:rsidRPr="00337C20" w:rsidRDefault="00713892" w:rsidP="009C44C9">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993" w:type="dxa"/>
            <w:tcBorders>
              <w:top w:val="nil"/>
              <w:left w:val="nil"/>
              <w:bottom w:val="single" w:sz="4" w:space="0" w:color="auto"/>
              <w:right w:val="single" w:sz="4" w:space="0" w:color="auto"/>
            </w:tcBorders>
            <w:shd w:val="clear" w:color="000000" w:fill="FFFF99"/>
            <w:noWrap/>
            <w:vAlign w:val="bottom"/>
            <w:hideMark/>
          </w:tcPr>
          <w:p w14:paraId="19D05665" w14:textId="77777777" w:rsidR="00713892" w:rsidRPr="00337C20" w:rsidRDefault="00713892" w:rsidP="009C44C9">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992" w:type="dxa"/>
            <w:tcBorders>
              <w:top w:val="nil"/>
              <w:left w:val="nil"/>
              <w:bottom w:val="single" w:sz="4" w:space="0" w:color="auto"/>
              <w:right w:val="single" w:sz="4" w:space="0" w:color="auto"/>
            </w:tcBorders>
            <w:shd w:val="clear" w:color="000000" w:fill="FFFF99"/>
            <w:noWrap/>
            <w:vAlign w:val="bottom"/>
            <w:hideMark/>
          </w:tcPr>
          <w:p w14:paraId="688F1238" w14:textId="77777777" w:rsidR="00713892" w:rsidRPr="00337C20" w:rsidRDefault="00713892" w:rsidP="009C44C9">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993" w:type="dxa"/>
            <w:tcBorders>
              <w:top w:val="nil"/>
              <w:left w:val="nil"/>
              <w:bottom w:val="single" w:sz="4" w:space="0" w:color="auto"/>
              <w:right w:val="single" w:sz="4" w:space="0" w:color="auto"/>
            </w:tcBorders>
            <w:shd w:val="clear" w:color="000000" w:fill="FFFF99"/>
            <w:noWrap/>
            <w:vAlign w:val="bottom"/>
            <w:hideMark/>
          </w:tcPr>
          <w:p w14:paraId="53BACAA8" w14:textId="77777777" w:rsidR="00713892" w:rsidRPr="00337C20" w:rsidRDefault="00713892" w:rsidP="009C44C9">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992" w:type="dxa"/>
            <w:tcBorders>
              <w:top w:val="nil"/>
              <w:left w:val="nil"/>
              <w:bottom w:val="single" w:sz="4" w:space="0" w:color="auto"/>
              <w:right w:val="single" w:sz="4" w:space="0" w:color="auto"/>
            </w:tcBorders>
            <w:shd w:val="clear" w:color="000000" w:fill="FFFF99"/>
            <w:noWrap/>
            <w:vAlign w:val="bottom"/>
            <w:hideMark/>
          </w:tcPr>
          <w:p w14:paraId="3FFD607B" w14:textId="77777777" w:rsidR="00713892" w:rsidRPr="00337C20" w:rsidRDefault="00713892" w:rsidP="009C44C9">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850" w:type="dxa"/>
            <w:tcBorders>
              <w:top w:val="nil"/>
              <w:left w:val="nil"/>
              <w:bottom w:val="single" w:sz="4" w:space="0" w:color="auto"/>
              <w:right w:val="single" w:sz="4" w:space="0" w:color="auto"/>
            </w:tcBorders>
            <w:shd w:val="clear" w:color="000000" w:fill="FFFF99"/>
            <w:vAlign w:val="center"/>
            <w:hideMark/>
          </w:tcPr>
          <w:p w14:paraId="766B132A" w14:textId="77777777" w:rsidR="00713892" w:rsidRPr="00337C20" w:rsidRDefault="00713892" w:rsidP="009C44C9">
            <w:pPr>
              <w:ind w:left="-72" w:right="-72"/>
              <w:jc w:val="center"/>
              <w:rPr>
                <w:b/>
                <w:bCs/>
                <w:sz w:val="21"/>
                <w:szCs w:val="21"/>
                <w:lang w:eastAsia="zh-CN"/>
              </w:rPr>
            </w:pPr>
            <w:r w:rsidRPr="00337C20">
              <w:rPr>
                <w:b/>
                <w:bCs/>
                <w:sz w:val="21"/>
                <w:szCs w:val="21"/>
                <w:lang w:eastAsia="zh-CN"/>
              </w:rPr>
              <w:t> </w:t>
            </w:r>
          </w:p>
        </w:tc>
        <w:tc>
          <w:tcPr>
            <w:tcW w:w="851" w:type="dxa"/>
            <w:tcBorders>
              <w:top w:val="nil"/>
              <w:left w:val="nil"/>
              <w:bottom w:val="single" w:sz="4" w:space="0" w:color="auto"/>
              <w:right w:val="single" w:sz="4" w:space="0" w:color="auto"/>
            </w:tcBorders>
            <w:shd w:val="clear" w:color="000000" w:fill="FFFF99"/>
            <w:vAlign w:val="center"/>
            <w:hideMark/>
          </w:tcPr>
          <w:p w14:paraId="04CB3337" w14:textId="77777777" w:rsidR="00713892" w:rsidRPr="00337C20" w:rsidRDefault="00713892" w:rsidP="009C44C9">
            <w:pPr>
              <w:ind w:left="-72" w:right="-72"/>
              <w:jc w:val="center"/>
              <w:rPr>
                <w:b/>
                <w:bCs/>
                <w:sz w:val="21"/>
                <w:szCs w:val="21"/>
                <w:lang w:eastAsia="zh-CN"/>
              </w:rPr>
            </w:pPr>
            <w:r w:rsidRPr="00337C20">
              <w:rPr>
                <w:b/>
                <w:bCs/>
                <w:sz w:val="21"/>
                <w:szCs w:val="21"/>
                <w:lang w:eastAsia="zh-CN"/>
              </w:rPr>
              <w:t> </w:t>
            </w:r>
          </w:p>
        </w:tc>
        <w:tc>
          <w:tcPr>
            <w:tcW w:w="850" w:type="dxa"/>
            <w:tcBorders>
              <w:top w:val="nil"/>
              <w:left w:val="nil"/>
              <w:bottom w:val="single" w:sz="4" w:space="0" w:color="auto"/>
              <w:right w:val="single" w:sz="4" w:space="0" w:color="auto"/>
            </w:tcBorders>
            <w:shd w:val="clear" w:color="000000" w:fill="FFFF99"/>
            <w:vAlign w:val="center"/>
            <w:hideMark/>
          </w:tcPr>
          <w:p w14:paraId="02786953" w14:textId="77777777" w:rsidR="00713892" w:rsidRPr="00337C20" w:rsidRDefault="00713892" w:rsidP="009C44C9">
            <w:pPr>
              <w:ind w:left="-72" w:right="-72"/>
              <w:jc w:val="center"/>
              <w:rPr>
                <w:b/>
                <w:bCs/>
                <w:sz w:val="21"/>
                <w:szCs w:val="21"/>
                <w:lang w:eastAsia="zh-CN"/>
              </w:rPr>
            </w:pPr>
            <w:r w:rsidRPr="00337C20">
              <w:rPr>
                <w:b/>
                <w:bCs/>
                <w:sz w:val="21"/>
                <w:szCs w:val="21"/>
                <w:lang w:eastAsia="zh-CN"/>
              </w:rPr>
              <w:t> </w:t>
            </w:r>
          </w:p>
        </w:tc>
        <w:tc>
          <w:tcPr>
            <w:tcW w:w="850" w:type="dxa"/>
            <w:tcBorders>
              <w:top w:val="nil"/>
              <w:left w:val="nil"/>
              <w:bottom w:val="single" w:sz="4" w:space="0" w:color="auto"/>
              <w:right w:val="single" w:sz="4" w:space="0" w:color="auto"/>
            </w:tcBorders>
            <w:shd w:val="clear" w:color="000000" w:fill="FFFF99"/>
            <w:vAlign w:val="center"/>
            <w:hideMark/>
          </w:tcPr>
          <w:p w14:paraId="606D4C4C" w14:textId="77777777" w:rsidR="00713892" w:rsidRPr="00337C20" w:rsidRDefault="00713892" w:rsidP="009C44C9">
            <w:pPr>
              <w:ind w:left="-72" w:right="-72"/>
              <w:jc w:val="center"/>
              <w:rPr>
                <w:b/>
                <w:bCs/>
                <w:sz w:val="21"/>
                <w:szCs w:val="21"/>
                <w:lang w:eastAsia="zh-CN"/>
              </w:rPr>
            </w:pPr>
            <w:r w:rsidRPr="00337C20">
              <w:rPr>
                <w:b/>
                <w:bCs/>
                <w:sz w:val="21"/>
                <w:szCs w:val="21"/>
                <w:lang w:eastAsia="zh-CN"/>
              </w:rPr>
              <w:t> </w:t>
            </w:r>
          </w:p>
        </w:tc>
        <w:tc>
          <w:tcPr>
            <w:tcW w:w="993" w:type="dxa"/>
            <w:tcBorders>
              <w:top w:val="nil"/>
              <w:left w:val="nil"/>
              <w:bottom w:val="single" w:sz="4" w:space="0" w:color="auto"/>
              <w:right w:val="single" w:sz="4" w:space="0" w:color="auto"/>
            </w:tcBorders>
            <w:shd w:val="clear" w:color="000000" w:fill="FFFF99"/>
            <w:vAlign w:val="center"/>
            <w:hideMark/>
          </w:tcPr>
          <w:p w14:paraId="5C14F3D3" w14:textId="77777777" w:rsidR="00713892" w:rsidRPr="00337C20" w:rsidRDefault="00713892" w:rsidP="009C44C9">
            <w:pPr>
              <w:ind w:left="-72" w:right="-72"/>
              <w:jc w:val="center"/>
              <w:rPr>
                <w:b/>
                <w:bCs/>
                <w:sz w:val="21"/>
                <w:szCs w:val="21"/>
                <w:lang w:eastAsia="zh-CN"/>
              </w:rPr>
            </w:pPr>
            <w:r w:rsidRPr="00337C20">
              <w:rPr>
                <w:b/>
                <w:bCs/>
                <w:sz w:val="21"/>
                <w:szCs w:val="21"/>
                <w:lang w:eastAsia="zh-CN"/>
              </w:rPr>
              <w:t> </w:t>
            </w:r>
          </w:p>
        </w:tc>
        <w:tc>
          <w:tcPr>
            <w:tcW w:w="708" w:type="dxa"/>
            <w:tcBorders>
              <w:top w:val="nil"/>
              <w:left w:val="nil"/>
              <w:bottom w:val="single" w:sz="4" w:space="0" w:color="auto"/>
              <w:right w:val="single" w:sz="4" w:space="0" w:color="auto"/>
            </w:tcBorders>
            <w:shd w:val="clear" w:color="auto" w:fill="auto"/>
            <w:vAlign w:val="center"/>
            <w:hideMark/>
          </w:tcPr>
          <w:p w14:paraId="2ADACBEE" w14:textId="77777777" w:rsidR="00713892" w:rsidRPr="00337C20" w:rsidRDefault="00713892" w:rsidP="009C44C9">
            <w:pPr>
              <w:ind w:left="-72" w:right="-72"/>
              <w:jc w:val="center"/>
              <w:rPr>
                <w:b/>
                <w:bCs/>
                <w:sz w:val="21"/>
                <w:szCs w:val="21"/>
                <w:lang w:eastAsia="zh-CN"/>
              </w:rPr>
            </w:pPr>
            <w:r w:rsidRPr="00337C20">
              <w:rPr>
                <w:b/>
                <w:bCs/>
                <w:sz w:val="21"/>
                <w:szCs w:val="21"/>
                <w:lang w:eastAsia="zh-CN"/>
              </w:rPr>
              <w:t> </w:t>
            </w:r>
          </w:p>
        </w:tc>
      </w:tr>
      <w:tr w:rsidR="00713892" w:rsidRPr="00337C20" w14:paraId="3D404592" w14:textId="77777777" w:rsidTr="00117D49">
        <w:trPr>
          <w:trHeight w:val="296"/>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519F96A7" w14:textId="77777777" w:rsidR="00713892" w:rsidRPr="00337C20" w:rsidRDefault="00713892" w:rsidP="009C44C9">
            <w:pPr>
              <w:ind w:left="-72" w:right="-72"/>
              <w:jc w:val="center"/>
              <w:rPr>
                <w:sz w:val="23"/>
                <w:szCs w:val="23"/>
                <w:lang w:eastAsia="zh-CN"/>
              </w:rPr>
            </w:pPr>
            <w:r w:rsidRPr="00337C20">
              <w:rPr>
                <w:sz w:val="23"/>
                <w:szCs w:val="23"/>
                <w:lang w:eastAsia="zh-CN"/>
              </w:rPr>
              <w:t>1</w:t>
            </w:r>
          </w:p>
        </w:tc>
        <w:tc>
          <w:tcPr>
            <w:tcW w:w="1029" w:type="dxa"/>
            <w:tcBorders>
              <w:top w:val="nil"/>
              <w:left w:val="nil"/>
              <w:bottom w:val="single" w:sz="4" w:space="0" w:color="auto"/>
              <w:right w:val="single" w:sz="4" w:space="0" w:color="auto"/>
            </w:tcBorders>
            <w:shd w:val="clear" w:color="auto" w:fill="auto"/>
            <w:noWrap/>
            <w:vAlign w:val="center"/>
            <w:hideMark/>
          </w:tcPr>
          <w:p w14:paraId="72636AB8" w14:textId="77777777" w:rsidR="00713892" w:rsidRPr="00337C20" w:rsidRDefault="00713892" w:rsidP="009C44C9">
            <w:pPr>
              <w:ind w:left="-72" w:right="-72"/>
              <w:rPr>
                <w:sz w:val="23"/>
                <w:szCs w:val="23"/>
                <w:lang w:eastAsia="zh-CN"/>
              </w:rPr>
            </w:pPr>
            <w:r w:rsidRPr="00337C20">
              <w:rPr>
                <w:sz w:val="23"/>
                <w:szCs w:val="23"/>
                <w:lang w:eastAsia="zh-CN"/>
              </w:rPr>
              <w:t>Hà Nội</w:t>
            </w:r>
          </w:p>
        </w:tc>
        <w:tc>
          <w:tcPr>
            <w:tcW w:w="850" w:type="dxa"/>
            <w:tcBorders>
              <w:top w:val="nil"/>
              <w:left w:val="nil"/>
              <w:bottom w:val="single" w:sz="4" w:space="0" w:color="auto"/>
              <w:right w:val="single" w:sz="4" w:space="0" w:color="auto"/>
            </w:tcBorders>
            <w:shd w:val="clear" w:color="000000" w:fill="FFFF99"/>
            <w:noWrap/>
            <w:vAlign w:val="center"/>
            <w:hideMark/>
          </w:tcPr>
          <w:p w14:paraId="6B01FDD1" w14:textId="77777777" w:rsidR="00713892" w:rsidRPr="00337C20" w:rsidRDefault="00713892" w:rsidP="009C44C9">
            <w:pPr>
              <w:ind w:left="-72" w:right="-72"/>
              <w:jc w:val="center"/>
              <w:rPr>
                <w:sz w:val="23"/>
                <w:szCs w:val="23"/>
                <w:lang w:eastAsia="zh-CN"/>
              </w:rPr>
            </w:pPr>
            <w:r w:rsidRPr="00337C20">
              <w:rPr>
                <w:sz w:val="23"/>
                <w:szCs w:val="23"/>
                <w:lang w:eastAsia="zh-CN"/>
              </w:rPr>
              <w:t> </w:t>
            </w:r>
          </w:p>
        </w:tc>
        <w:tc>
          <w:tcPr>
            <w:tcW w:w="709" w:type="dxa"/>
            <w:tcBorders>
              <w:top w:val="nil"/>
              <w:left w:val="nil"/>
              <w:bottom w:val="single" w:sz="4" w:space="0" w:color="auto"/>
              <w:right w:val="single" w:sz="4" w:space="0" w:color="auto"/>
            </w:tcBorders>
            <w:shd w:val="clear" w:color="000000" w:fill="FFFF99"/>
            <w:noWrap/>
            <w:vAlign w:val="bottom"/>
            <w:hideMark/>
          </w:tcPr>
          <w:p w14:paraId="46732732" w14:textId="77777777" w:rsidR="00713892" w:rsidRPr="00337C20" w:rsidRDefault="00713892" w:rsidP="009C44C9">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851" w:type="dxa"/>
            <w:tcBorders>
              <w:top w:val="nil"/>
              <w:left w:val="nil"/>
              <w:bottom w:val="single" w:sz="4" w:space="0" w:color="auto"/>
              <w:right w:val="single" w:sz="4" w:space="0" w:color="auto"/>
            </w:tcBorders>
            <w:shd w:val="clear" w:color="000000" w:fill="FFFF99"/>
            <w:noWrap/>
            <w:vAlign w:val="bottom"/>
            <w:hideMark/>
          </w:tcPr>
          <w:p w14:paraId="4AB39523" w14:textId="77777777" w:rsidR="00713892" w:rsidRPr="00337C20" w:rsidRDefault="00713892" w:rsidP="009C44C9">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567" w:type="dxa"/>
            <w:tcBorders>
              <w:top w:val="nil"/>
              <w:left w:val="nil"/>
              <w:bottom w:val="single" w:sz="4" w:space="0" w:color="auto"/>
              <w:right w:val="single" w:sz="4" w:space="0" w:color="auto"/>
            </w:tcBorders>
            <w:shd w:val="clear" w:color="000000" w:fill="FFFF99"/>
            <w:noWrap/>
            <w:vAlign w:val="bottom"/>
            <w:hideMark/>
          </w:tcPr>
          <w:p w14:paraId="666D2FBC" w14:textId="77777777" w:rsidR="00713892" w:rsidRPr="00337C20" w:rsidRDefault="00713892" w:rsidP="009C44C9">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708" w:type="dxa"/>
            <w:tcBorders>
              <w:top w:val="nil"/>
              <w:left w:val="nil"/>
              <w:bottom w:val="single" w:sz="4" w:space="0" w:color="auto"/>
              <w:right w:val="single" w:sz="4" w:space="0" w:color="auto"/>
            </w:tcBorders>
            <w:shd w:val="clear" w:color="000000" w:fill="FFFF99"/>
            <w:noWrap/>
            <w:vAlign w:val="bottom"/>
            <w:hideMark/>
          </w:tcPr>
          <w:p w14:paraId="05CD3F34" w14:textId="77777777" w:rsidR="00713892" w:rsidRPr="00337C20" w:rsidRDefault="00713892" w:rsidP="009C44C9">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567" w:type="dxa"/>
            <w:tcBorders>
              <w:top w:val="nil"/>
              <w:left w:val="nil"/>
              <w:bottom w:val="single" w:sz="4" w:space="0" w:color="auto"/>
              <w:right w:val="single" w:sz="4" w:space="0" w:color="auto"/>
            </w:tcBorders>
            <w:shd w:val="clear" w:color="000000" w:fill="FFFF99"/>
            <w:noWrap/>
            <w:vAlign w:val="bottom"/>
            <w:hideMark/>
          </w:tcPr>
          <w:p w14:paraId="2DFE63B1" w14:textId="77777777" w:rsidR="00713892" w:rsidRPr="00337C20" w:rsidRDefault="00713892" w:rsidP="009C44C9">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993" w:type="dxa"/>
            <w:tcBorders>
              <w:top w:val="nil"/>
              <w:left w:val="nil"/>
              <w:bottom w:val="single" w:sz="4" w:space="0" w:color="auto"/>
              <w:right w:val="single" w:sz="4" w:space="0" w:color="auto"/>
            </w:tcBorders>
            <w:shd w:val="clear" w:color="000000" w:fill="FFFF99"/>
            <w:noWrap/>
            <w:vAlign w:val="bottom"/>
            <w:hideMark/>
          </w:tcPr>
          <w:p w14:paraId="134340D0" w14:textId="77777777" w:rsidR="00713892" w:rsidRPr="00337C20" w:rsidRDefault="00713892" w:rsidP="009C44C9">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992" w:type="dxa"/>
            <w:tcBorders>
              <w:top w:val="nil"/>
              <w:left w:val="nil"/>
              <w:bottom w:val="single" w:sz="4" w:space="0" w:color="auto"/>
              <w:right w:val="single" w:sz="4" w:space="0" w:color="auto"/>
            </w:tcBorders>
            <w:shd w:val="clear" w:color="000000" w:fill="FFFF99"/>
            <w:noWrap/>
            <w:vAlign w:val="bottom"/>
            <w:hideMark/>
          </w:tcPr>
          <w:p w14:paraId="161A384B" w14:textId="77777777" w:rsidR="00713892" w:rsidRPr="00337C20" w:rsidRDefault="00713892" w:rsidP="009C44C9">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993" w:type="dxa"/>
            <w:tcBorders>
              <w:top w:val="nil"/>
              <w:left w:val="nil"/>
              <w:bottom w:val="single" w:sz="4" w:space="0" w:color="auto"/>
              <w:right w:val="single" w:sz="4" w:space="0" w:color="auto"/>
            </w:tcBorders>
            <w:shd w:val="clear" w:color="000000" w:fill="FFFF99"/>
            <w:noWrap/>
            <w:vAlign w:val="bottom"/>
            <w:hideMark/>
          </w:tcPr>
          <w:p w14:paraId="06EE48BA" w14:textId="77777777" w:rsidR="00713892" w:rsidRPr="00337C20" w:rsidRDefault="00713892" w:rsidP="009C44C9">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992" w:type="dxa"/>
            <w:tcBorders>
              <w:top w:val="nil"/>
              <w:left w:val="nil"/>
              <w:bottom w:val="single" w:sz="4" w:space="0" w:color="auto"/>
              <w:right w:val="single" w:sz="4" w:space="0" w:color="auto"/>
            </w:tcBorders>
            <w:shd w:val="clear" w:color="000000" w:fill="FFFF99"/>
            <w:noWrap/>
            <w:vAlign w:val="bottom"/>
            <w:hideMark/>
          </w:tcPr>
          <w:p w14:paraId="7E68B2E0" w14:textId="77777777" w:rsidR="00713892" w:rsidRPr="00337C20" w:rsidRDefault="00713892" w:rsidP="009C44C9">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850" w:type="dxa"/>
            <w:tcBorders>
              <w:top w:val="nil"/>
              <w:left w:val="nil"/>
              <w:bottom w:val="single" w:sz="4" w:space="0" w:color="auto"/>
              <w:right w:val="single" w:sz="4" w:space="0" w:color="auto"/>
            </w:tcBorders>
            <w:shd w:val="clear" w:color="000000" w:fill="FFFF99"/>
            <w:noWrap/>
            <w:vAlign w:val="center"/>
            <w:hideMark/>
          </w:tcPr>
          <w:p w14:paraId="11A33B22" w14:textId="77777777" w:rsidR="00713892" w:rsidRPr="00337C20" w:rsidRDefault="00713892" w:rsidP="009C44C9">
            <w:pPr>
              <w:ind w:left="-72" w:right="-72"/>
              <w:rPr>
                <w:sz w:val="20"/>
                <w:szCs w:val="20"/>
                <w:lang w:eastAsia="zh-CN"/>
              </w:rPr>
            </w:pPr>
            <w:r w:rsidRPr="00337C20">
              <w:rPr>
                <w:sz w:val="20"/>
                <w:szCs w:val="20"/>
                <w:lang w:eastAsia="zh-CN"/>
              </w:rPr>
              <w:t> </w:t>
            </w:r>
          </w:p>
        </w:tc>
        <w:tc>
          <w:tcPr>
            <w:tcW w:w="851" w:type="dxa"/>
            <w:tcBorders>
              <w:top w:val="nil"/>
              <w:left w:val="nil"/>
              <w:bottom w:val="single" w:sz="4" w:space="0" w:color="auto"/>
              <w:right w:val="single" w:sz="4" w:space="0" w:color="auto"/>
            </w:tcBorders>
            <w:shd w:val="clear" w:color="000000" w:fill="FFFF99"/>
            <w:noWrap/>
            <w:vAlign w:val="center"/>
            <w:hideMark/>
          </w:tcPr>
          <w:p w14:paraId="3E202F4A" w14:textId="77777777" w:rsidR="00713892" w:rsidRPr="00337C20" w:rsidRDefault="00713892" w:rsidP="009C44C9">
            <w:pPr>
              <w:ind w:left="-72" w:right="-72"/>
              <w:rPr>
                <w:sz w:val="20"/>
                <w:szCs w:val="20"/>
                <w:lang w:eastAsia="zh-CN"/>
              </w:rPr>
            </w:pPr>
            <w:r w:rsidRPr="00337C20">
              <w:rPr>
                <w:sz w:val="20"/>
                <w:szCs w:val="20"/>
                <w:lang w:eastAsia="zh-CN"/>
              </w:rPr>
              <w:t> </w:t>
            </w:r>
          </w:p>
        </w:tc>
        <w:tc>
          <w:tcPr>
            <w:tcW w:w="850" w:type="dxa"/>
            <w:tcBorders>
              <w:top w:val="nil"/>
              <w:left w:val="nil"/>
              <w:bottom w:val="single" w:sz="4" w:space="0" w:color="auto"/>
              <w:right w:val="single" w:sz="4" w:space="0" w:color="auto"/>
            </w:tcBorders>
            <w:shd w:val="clear" w:color="000000" w:fill="FFFF99"/>
            <w:noWrap/>
            <w:vAlign w:val="center"/>
            <w:hideMark/>
          </w:tcPr>
          <w:p w14:paraId="73C2FC9A" w14:textId="77777777" w:rsidR="00713892" w:rsidRPr="00337C20" w:rsidRDefault="00713892" w:rsidP="009C44C9">
            <w:pPr>
              <w:ind w:left="-72" w:right="-72"/>
              <w:rPr>
                <w:sz w:val="20"/>
                <w:szCs w:val="20"/>
                <w:lang w:eastAsia="zh-CN"/>
              </w:rPr>
            </w:pPr>
            <w:r w:rsidRPr="00337C20">
              <w:rPr>
                <w:sz w:val="20"/>
                <w:szCs w:val="20"/>
                <w:lang w:eastAsia="zh-CN"/>
              </w:rPr>
              <w:t> </w:t>
            </w:r>
          </w:p>
        </w:tc>
        <w:tc>
          <w:tcPr>
            <w:tcW w:w="850" w:type="dxa"/>
            <w:tcBorders>
              <w:top w:val="nil"/>
              <w:left w:val="nil"/>
              <w:bottom w:val="single" w:sz="4" w:space="0" w:color="auto"/>
              <w:right w:val="single" w:sz="4" w:space="0" w:color="auto"/>
            </w:tcBorders>
            <w:shd w:val="clear" w:color="000000" w:fill="FFFF99"/>
            <w:noWrap/>
            <w:vAlign w:val="center"/>
            <w:hideMark/>
          </w:tcPr>
          <w:p w14:paraId="1A618E2B" w14:textId="77777777" w:rsidR="00713892" w:rsidRPr="00337C20" w:rsidRDefault="00713892" w:rsidP="009C44C9">
            <w:pPr>
              <w:ind w:left="-72" w:right="-72"/>
              <w:rPr>
                <w:sz w:val="20"/>
                <w:szCs w:val="20"/>
                <w:lang w:eastAsia="zh-CN"/>
              </w:rPr>
            </w:pPr>
            <w:r w:rsidRPr="00337C20">
              <w:rPr>
                <w:sz w:val="20"/>
                <w:szCs w:val="20"/>
                <w:lang w:eastAsia="zh-CN"/>
              </w:rPr>
              <w:t> </w:t>
            </w:r>
          </w:p>
        </w:tc>
        <w:tc>
          <w:tcPr>
            <w:tcW w:w="993" w:type="dxa"/>
            <w:tcBorders>
              <w:top w:val="nil"/>
              <w:left w:val="nil"/>
              <w:bottom w:val="single" w:sz="4" w:space="0" w:color="auto"/>
              <w:right w:val="single" w:sz="4" w:space="0" w:color="auto"/>
            </w:tcBorders>
            <w:shd w:val="clear" w:color="000000" w:fill="FFFF99"/>
            <w:textDirection w:val="tbRl"/>
            <w:vAlign w:val="center"/>
            <w:hideMark/>
          </w:tcPr>
          <w:p w14:paraId="2B97C297" w14:textId="77777777" w:rsidR="00713892" w:rsidRPr="00337C20" w:rsidRDefault="00713892" w:rsidP="009C44C9">
            <w:pPr>
              <w:ind w:left="-72" w:right="-72"/>
              <w:jc w:val="center"/>
              <w:rPr>
                <w:rFonts w:ascii="Arial Narrow" w:hAnsi="Arial Narrow" w:cs="Calibri"/>
                <w:b/>
                <w:bCs/>
                <w:sz w:val="21"/>
                <w:szCs w:val="21"/>
                <w:lang w:eastAsia="zh-CN"/>
              </w:rPr>
            </w:pPr>
            <w:r w:rsidRPr="00337C20">
              <w:rPr>
                <w:rFonts w:ascii="Arial Narrow" w:hAnsi="Arial Narrow" w:cs="Calibri"/>
                <w:b/>
                <w:bCs/>
                <w:sz w:val="21"/>
                <w:szCs w:val="21"/>
                <w:lang w:eastAsia="zh-CN"/>
              </w:rPr>
              <w:t> </w:t>
            </w:r>
          </w:p>
        </w:tc>
        <w:tc>
          <w:tcPr>
            <w:tcW w:w="708" w:type="dxa"/>
            <w:tcBorders>
              <w:top w:val="nil"/>
              <w:left w:val="nil"/>
              <w:bottom w:val="single" w:sz="4" w:space="0" w:color="auto"/>
              <w:right w:val="single" w:sz="4" w:space="0" w:color="auto"/>
            </w:tcBorders>
            <w:shd w:val="clear" w:color="auto" w:fill="auto"/>
            <w:textDirection w:val="tbRl"/>
            <w:vAlign w:val="center"/>
            <w:hideMark/>
          </w:tcPr>
          <w:p w14:paraId="7810F2D1" w14:textId="77777777" w:rsidR="00713892" w:rsidRPr="00337C20" w:rsidRDefault="00713892" w:rsidP="009C44C9">
            <w:pPr>
              <w:ind w:left="-72" w:right="-72"/>
              <w:jc w:val="center"/>
              <w:rPr>
                <w:rFonts w:ascii="Arial Narrow" w:hAnsi="Arial Narrow" w:cs="Calibri"/>
                <w:b/>
                <w:bCs/>
                <w:sz w:val="21"/>
                <w:szCs w:val="21"/>
                <w:lang w:eastAsia="zh-CN"/>
              </w:rPr>
            </w:pPr>
            <w:r w:rsidRPr="00337C20">
              <w:rPr>
                <w:rFonts w:ascii="Arial Narrow" w:hAnsi="Arial Narrow" w:cs="Calibri"/>
                <w:b/>
                <w:bCs/>
                <w:sz w:val="21"/>
                <w:szCs w:val="21"/>
                <w:lang w:eastAsia="zh-CN"/>
              </w:rPr>
              <w:t> </w:t>
            </w:r>
          </w:p>
        </w:tc>
      </w:tr>
      <w:tr w:rsidR="00713892" w:rsidRPr="00337C20" w14:paraId="79610176" w14:textId="77777777" w:rsidTr="00117D49">
        <w:trPr>
          <w:trHeight w:val="296"/>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65B9BF70" w14:textId="77777777" w:rsidR="00713892" w:rsidRPr="00337C20" w:rsidRDefault="00713892" w:rsidP="009C44C9">
            <w:pPr>
              <w:ind w:left="-72" w:right="-72"/>
              <w:jc w:val="center"/>
              <w:rPr>
                <w:sz w:val="23"/>
                <w:szCs w:val="23"/>
                <w:lang w:eastAsia="zh-CN"/>
              </w:rPr>
            </w:pPr>
            <w:r w:rsidRPr="00337C20">
              <w:rPr>
                <w:sz w:val="23"/>
                <w:szCs w:val="23"/>
                <w:lang w:eastAsia="zh-CN"/>
              </w:rPr>
              <w:t>2</w:t>
            </w:r>
          </w:p>
        </w:tc>
        <w:tc>
          <w:tcPr>
            <w:tcW w:w="1029" w:type="dxa"/>
            <w:tcBorders>
              <w:top w:val="nil"/>
              <w:left w:val="nil"/>
              <w:bottom w:val="single" w:sz="4" w:space="0" w:color="auto"/>
              <w:right w:val="single" w:sz="4" w:space="0" w:color="auto"/>
            </w:tcBorders>
            <w:shd w:val="clear" w:color="auto" w:fill="auto"/>
            <w:noWrap/>
            <w:vAlign w:val="center"/>
            <w:hideMark/>
          </w:tcPr>
          <w:p w14:paraId="21F21DE1" w14:textId="77777777" w:rsidR="00713892" w:rsidRPr="00337C20" w:rsidRDefault="00713892" w:rsidP="009C44C9">
            <w:pPr>
              <w:ind w:left="-72" w:right="-72"/>
              <w:rPr>
                <w:sz w:val="23"/>
                <w:szCs w:val="23"/>
                <w:lang w:eastAsia="zh-CN"/>
              </w:rPr>
            </w:pPr>
            <w:r w:rsidRPr="00337C20">
              <w:rPr>
                <w:sz w:val="23"/>
                <w:szCs w:val="23"/>
                <w:lang w:eastAsia="zh-CN"/>
              </w:rPr>
              <w:t>Hà Giang</w:t>
            </w:r>
          </w:p>
        </w:tc>
        <w:tc>
          <w:tcPr>
            <w:tcW w:w="850" w:type="dxa"/>
            <w:tcBorders>
              <w:top w:val="nil"/>
              <w:left w:val="nil"/>
              <w:bottom w:val="single" w:sz="4" w:space="0" w:color="auto"/>
              <w:right w:val="single" w:sz="4" w:space="0" w:color="auto"/>
            </w:tcBorders>
            <w:shd w:val="clear" w:color="000000" w:fill="FFFF99"/>
            <w:noWrap/>
            <w:vAlign w:val="center"/>
            <w:hideMark/>
          </w:tcPr>
          <w:p w14:paraId="607113AF" w14:textId="77777777" w:rsidR="00713892" w:rsidRPr="00337C20" w:rsidRDefault="00713892" w:rsidP="009C44C9">
            <w:pPr>
              <w:ind w:left="-72" w:right="-72"/>
              <w:jc w:val="center"/>
              <w:rPr>
                <w:sz w:val="23"/>
                <w:szCs w:val="23"/>
                <w:lang w:eastAsia="zh-CN"/>
              </w:rPr>
            </w:pPr>
            <w:r w:rsidRPr="00337C20">
              <w:rPr>
                <w:sz w:val="23"/>
                <w:szCs w:val="23"/>
                <w:lang w:eastAsia="zh-CN"/>
              </w:rPr>
              <w:t> </w:t>
            </w:r>
          </w:p>
        </w:tc>
        <w:tc>
          <w:tcPr>
            <w:tcW w:w="709" w:type="dxa"/>
            <w:tcBorders>
              <w:top w:val="nil"/>
              <w:left w:val="nil"/>
              <w:bottom w:val="single" w:sz="4" w:space="0" w:color="auto"/>
              <w:right w:val="single" w:sz="4" w:space="0" w:color="auto"/>
            </w:tcBorders>
            <w:shd w:val="clear" w:color="000000" w:fill="FFFF99"/>
            <w:noWrap/>
            <w:vAlign w:val="bottom"/>
            <w:hideMark/>
          </w:tcPr>
          <w:p w14:paraId="6D0CFD55" w14:textId="77777777" w:rsidR="00713892" w:rsidRPr="00337C20" w:rsidRDefault="00713892" w:rsidP="009C44C9">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851" w:type="dxa"/>
            <w:tcBorders>
              <w:top w:val="nil"/>
              <w:left w:val="nil"/>
              <w:bottom w:val="single" w:sz="4" w:space="0" w:color="auto"/>
              <w:right w:val="single" w:sz="4" w:space="0" w:color="auto"/>
            </w:tcBorders>
            <w:shd w:val="clear" w:color="000000" w:fill="FFFF99"/>
            <w:noWrap/>
            <w:vAlign w:val="bottom"/>
            <w:hideMark/>
          </w:tcPr>
          <w:p w14:paraId="265FA123" w14:textId="77777777" w:rsidR="00713892" w:rsidRPr="00337C20" w:rsidRDefault="00713892" w:rsidP="009C44C9">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567" w:type="dxa"/>
            <w:tcBorders>
              <w:top w:val="nil"/>
              <w:left w:val="nil"/>
              <w:bottom w:val="single" w:sz="4" w:space="0" w:color="auto"/>
              <w:right w:val="single" w:sz="4" w:space="0" w:color="auto"/>
            </w:tcBorders>
            <w:shd w:val="clear" w:color="000000" w:fill="FFFF99"/>
            <w:noWrap/>
            <w:vAlign w:val="bottom"/>
            <w:hideMark/>
          </w:tcPr>
          <w:p w14:paraId="3DB58DE9" w14:textId="77777777" w:rsidR="00713892" w:rsidRPr="00337C20" w:rsidRDefault="00713892" w:rsidP="009C44C9">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708" w:type="dxa"/>
            <w:tcBorders>
              <w:top w:val="nil"/>
              <w:left w:val="nil"/>
              <w:bottom w:val="single" w:sz="4" w:space="0" w:color="auto"/>
              <w:right w:val="single" w:sz="4" w:space="0" w:color="auto"/>
            </w:tcBorders>
            <w:shd w:val="clear" w:color="000000" w:fill="FFFF99"/>
            <w:noWrap/>
            <w:vAlign w:val="bottom"/>
            <w:hideMark/>
          </w:tcPr>
          <w:p w14:paraId="79120772" w14:textId="77777777" w:rsidR="00713892" w:rsidRPr="00337C20" w:rsidRDefault="00713892" w:rsidP="009C44C9">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567" w:type="dxa"/>
            <w:tcBorders>
              <w:top w:val="nil"/>
              <w:left w:val="nil"/>
              <w:bottom w:val="single" w:sz="4" w:space="0" w:color="auto"/>
              <w:right w:val="single" w:sz="4" w:space="0" w:color="auto"/>
            </w:tcBorders>
            <w:shd w:val="clear" w:color="000000" w:fill="FFFF99"/>
            <w:noWrap/>
            <w:vAlign w:val="bottom"/>
            <w:hideMark/>
          </w:tcPr>
          <w:p w14:paraId="43B49E85" w14:textId="77777777" w:rsidR="00713892" w:rsidRPr="00337C20" w:rsidRDefault="00713892" w:rsidP="009C44C9">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993" w:type="dxa"/>
            <w:tcBorders>
              <w:top w:val="nil"/>
              <w:left w:val="nil"/>
              <w:bottom w:val="single" w:sz="4" w:space="0" w:color="auto"/>
              <w:right w:val="single" w:sz="4" w:space="0" w:color="auto"/>
            </w:tcBorders>
            <w:shd w:val="clear" w:color="000000" w:fill="FFFF99"/>
            <w:noWrap/>
            <w:vAlign w:val="bottom"/>
            <w:hideMark/>
          </w:tcPr>
          <w:p w14:paraId="033222C5" w14:textId="77777777" w:rsidR="00713892" w:rsidRPr="00337C20" w:rsidRDefault="00713892" w:rsidP="009C44C9">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992" w:type="dxa"/>
            <w:tcBorders>
              <w:top w:val="nil"/>
              <w:left w:val="nil"/>
              <w:bottom w:val="single" w:sz="4" w:space="0" w:color="auto"/>
              <w:right w:val="single" w:sz="4" w:space="0" w:color="auto"/>
            </w:tcBorders>
            <w:shd w:val="clear" w:color="000000" w:fill="FFFF99"/>
            <w:noWrap/>
            <w:vAlign w:val="bottom"/>
            <w:hideMark/>
          </w:tcPr>
          <w:p w14:paraId="356C99DD" w14:textId="77777777" w:rsidR="00713892" w:rsidRPr="00337C20" w:rsidRDefault="00713892" w:rsidP="009C44C9">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993" w:type="dxa"/>
            <w:tcBorders>
              <w:top w:val="nil"/>
              <w:left w:val="nil"/>
              <w:bottom w:val="single" w:sz="4" w:space="0" w:color="auto"/>
              <w:right w:val="single" w:sz="4" w:space="0" w:color="auto"/>
            </w:tcBorders>
            <w:shd w:val="clear" w:color="000000" w:fill="FFFF99"/>
            <w:noWrap/>
            <w:vAlign w:val="bottom"/>
            <w:hideMark/>
          </w:tcPr>
          <w:p w14:paraId="225772E7" w14:textId="77777777" w:rsidR="00713892" w:rsidRPr="00337C20" w:rsidRDefault="00713892" w:rsidP="009C44C9">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992" w:type="dxa"/>
            <w:tcBorders>
              <w:top w:val="nil"/>
              <w:left w:val="nil"/>
              <w:bottom w:val="single" w:sz="4" w:space="0" w:color="auto"/>
              <w:right w:val="single" w:sz="4" w:space="0" w:color="auto"/>
            </w:tcBorders>
            <w:shd w:val="clear" w:color="000000" w:fill="FFFF99"/>
            <w:noWrap/>
            <w:vAlign w:val="bottom"/>
            <w:hideMark/>
          </w:tcPr>
          <w:p w14:paraId="0FDFDA91" w14:textId="77777777" w:rsidR="00713892" w:rsidRPr="00337C20" w:rsidRDefault="00713892" w:rsidP="009C44C9">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850" w:type="dxa"/>
            <w:tcBorders>
              <w:top w:val="nil"/>
              <w:left w:val="nil"/>
              <w:bottom w:val="single" w:sz="4" w:space="0" w:color="auto"/>
              <w:right w:val="single" w:sz="4" w:space="0" w:color="auto"/>
            </w:tcBorders>
            <w:shd w:val="clear" w:color="000000" w:fill="FFFF99"/>
            <w:noWrap/>
            <w:vAlign w:val="center"/>
            <w:hideMark/>
          </w:tcPr>
          <w:p w14:paraId="19D0AD91" w14:textId="77777777" w:rsidR="00713892" w:rsidRPr="00337C20" w:rsidRDefault="00713892" w:rsidP="009C44C9">
            <w:pPr>
              <w:ind w:left="-72" w:right="-72"/>
              <w:rPr>
                <w:sz w:val="20"/>
                <w:szCs w:val="20"/>
                <w:lang w:eastAsia="zh-CN"/>
              </w:rPr>
            </w:pPr>
            <w:r w:rsidRPr="00337C20">
              <w:rPr>
                <w:sz w:val="20"/>
                <w:szCs w:val="20"/>
                <w:lang w:eastAsia="zh-CN"/>
              </w:rPr>
              <w:t> </w:t>
            </w:r>
          </w:p>
        </w:tc>
        <w:tc>
          <w:tcPr>
            <w:tcW w:w="851" w:type="dxa"/>
            <w:tcBorders>
              <w:top w:val="nil"/>
              <w:left w:val="nil"/>
              <w:bottom w:val="single" w:sz="4" w:space="0" w:color="auto"/>
              <w:right w:val="single" w:sz="4" w:space="0" w:color="auto"/>
            </w:tcBorders>
            <w:shd w:val="clear" w:color="000000" w:fill="FFFF99"/>
            <w:noWrap/>
            <w:vAlign w:val="center"/>
            <w:hideMark/>
          </w:tcPr>
          <w:p w14:paraId="759F52B0" w14:textId="77777777" w:rsidR="00713892" w:rsidRPr="00337C20" w:rsidRDefault="00713892" w:rsidP="009C44C9">
            <w:pPr>
              <w:ind w:left="-72" w:right="-72"/>
              <w:rPr>
                <w:sz w:val="20"/>
                <w:szCs w:val="20"/>
                <w:lang w:eastAsia="zh-CN"/>
              </w:rPr>
            </w:pPr>
            <w:r w:rsidRPr="00337C20">
              <w:rPr>
                <w:sz w:val="20"/>
                <w:szCs w:val="20"/>
                <w:lang w:eastAsia="zh-CN"/>
              </w:rPr>
              <w:t> </w:t>
            </w:r>
          </w:p>
        </w:tc>
        <w:tc>
          <w:tcPr>
            <w:tcW w:w="850" w:type="dxa"/>
            <w:tcBorders>
              <w:top w:val="nil"/>
              <w:left w:val="nil"/>
              <w:bottom w:val="single" w:sz="4" w:space="0" w:color="auto"/>
              <w:right w:val="single" w:sz="4" w:space="0" w:color="auto"/>
            </w:tcBorders>
            <w:shd w:val="clear" w:color="000000" w:fill="FFFF99"/>
            <w:noWrap/>
            <w:vAlign w:val="center"/>
            <w:hideMark/>
          </w:tcPr>
          <w:p w14:paraId="7C3420EC" w14:textId="77777777" w:rsidR="00713892" w:rsidRPr="00337C20" w:rsidRDefault="00713892" w:rsidP="009C44C9">
            <w:pPr>
              <w:ind w:left="-72" w:right="-72"/>
              <w:rPr>
                <w:sz w:val="20"/>
                <w:szCs w:val="20"/>
                <w:lang w:eastAsia="zh-CN"/>
              </w:rPr>
            </w:pPr>
            <w:r w:rsidRPr="00337C20">
              <w:rPr>
                <w:sz w:val="20"/>
                <w:szCs w:val="20"/>
                <w:lang w:eastAsia="zh-CN"/>
              </w:rPr>
              <w:t> </w:t>
            </w:r>
          </w:p>
        </w:tc>
        <w:tc>
          <w:tcPr>
            <w:tcW w:w="850" w:type="dxa"/>
            <w:tcBorders>
              <w:top w:val="nil"/>
              <w:left w:val="nil"/>
              <w:bottom w:val="single" w:sz="4" w:space="0" w:color="auto"/>
              <w:right w:val="single" w:sz="4" w:space="0" w:color="auto"/>
            </w:tcBorders>
            <w:shd w:val="clear" w:color="000000" w:fill="FFFF99"/>
            <w:noWrap/>
            <w:vAlign w:val="center"/>
            <w:hideMark/>
          </w:tcPr>
          <w:p w14:paraId="76DFE8A7" w14:textId="77777777" w:rsidR="00713892" w:rsidRPr="00337C20" w:rsidRDefault="00713892" w:rsidP="009C44C9">
            <w:pPr>
              <w:ind w:left="-72" w:right="-72"/>
              <w:rPr>
                <w:sz w:val="20"/>
                <w:szCs w:val="20"/>
                <w:lang w:eastAsia="zh-CN"/>
              </w:rPr>
            </w:pPr>
            <w:r w:rsidRPr="00337C20">
              <w:rPr>
                <w:sz w:val="20"/>
                <w:szCs w:val="20"/>
                <w:lang w:eastAsia="zh-CN"/>
              </w:rPr>
              <w:t> </w:t>
            </w:r>
          </w:p>
        </w:tc>
        <w:tc>
          <w:tcPr>
            <w:tcW w:w="993" w:type="dxa"/>
            <w:tcBorders>
              <w:top w:val="nil"/>
              <w:left w:val="nil"/>
              <w:bottom w:val="single" w:sz="4" w:space="0" w:color="auto"/>
              <w:right w:val="single" w:sz="4" w:space="0" w:color="auto"/>
            </w:tcBorders>
            <w:shd w:val="clear" w:color="000000" w:fill="FFFF99"/>
            <w:textDirection w:val="tbRl"/>
            <w:vAlign w:val="center"/>
            <w:hideMark/>
          </w:tcPr>
          <w:p w14:paraId="06ED56AB" w14:textId="77777777" w:rsidR="00713892" w:rsidRPr="00337C20" w:rsidRDefault="00713892" w:rsidP="009C44C9">
            <w:pPr>
              <w:ind w:left="-72" w:right="-72"/>
              <w:jc w:val="center"/>
              <w:rPr>
                <w:rFonts w:ascii="Arial Narrow" w:hAnsi="Arial Narrow" w:cs="Calibri"/>
                <w:b/>
                <w:bCs/>
                <w:sz w:val="21"/>
                <w:szCs w:val="21"/>
                <w:lang w:eastAsia="zh-CN"/>
              </w:rPr>
            </w:pPr>
            <w:r w:rsidRPr="00337C20">
              <w:rPr>
                <w:rFonts w:ascii="Arial Narrow" w:hAnsi="Arial Narrow" w:cs="Calibri"/>
                <w:b/>
                <w:bCs/>
                <w:sz w:val="21"/>
                <w:szCs w:val="21"/>
                <w:lang w:eastAsia="zh-CN"/>
              </w:rPr>
              <w:t> </w:t>
            </w:r>
          </w:p>
        </w:tc>
        <w:tc>
          <w:tcPr>
            <w:tcW w:w="708" w:type="dxa"/>
            <w:tcBorders>
              <w:top w:val="nil"/>
              <w:left w:val="nil"/>
              <w:bottom w:val="single" w:sz="4" w:space="0" w:color="auto"/>
              <w:right w:val="single" w:sz="4" w:space="0" w:color="auto"/>
            </w:tcBorders>
            <w:shd w:val="clear" w:color="auto" w:fill="auto"/>
            <w:textDirection w:val="tbRl"/>
            <w:vAlign w:val="center"/>
            <w:hideMark/>
          </w:tcPr>
          <w:p w14:paraId="5A22854F" w14:textId="77777777" w:rsidR="00713892" w:rsidRPr="00337C20" w:rsidRDefault="00713892" w:rsidP="009C44C9">
            <w:pPr>
              <w:ind w:left="-72" w:right="-72"/>
              <w:jc w:val="center"/>
              <w:rPr>
                <w:rFonts w:ascii="Arial Narrow" w:hAnsi="Arial Narrow" w:cs="Calibri"/>
                <w:b/>
                <w:bCs/>
                <w:sz w:val="21"/>
                <w:szCs w:val="21"/>
                <w:lang w:eastAsia="zh-CN"/>
              </w:rPr>
            </w:pPr>
            <w:r w:rsidRPr="00337C20">
              <w:rPr>
                <w:rFonts w:ascii="Arial Narrow" w:hAnsi="Arial Narrow" w:cs="Calibri"/>
                <w:b/>
                <w:bCs/>
                <w:sz w:val="21"/>
                <w:szCs w:val="21"/>
                <w:lang w:eastAsia="zh-CN"/>
              </w:rPr>
              <w:t> </w:t>
            </w:r>
          </w:p>
        </w:tc>
      </w:tr>
      <w:tr w:rsidR="00713892" w:rsidRPr="00337C20" w14:paraId="1A22F920" w14:textId="77777777" w:rsidTr="00117D49">
        <w:trPr>
          <w:trHeight w:val="296"/>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1981FCF0" w14:textId="77777777" w:rsidR="00713892" w:rsidRPr="00337C20" w:rsidRDefault="00713892" w:rsidP="009C44C9">
            <w:pPr>
              <w:ind w:left="-72" w:right="-72"/>
              <w:jc w:val="center"/>
              <w:rPr>
                <w:sz w:val="23"/>
                <w:szCs w:val="23"/>
                <w:lang w:eastAsia="zh-CN"/>
              </w:rPr>
            </w:pPr>
            <w:r w:rsidRPr="00337C20">
              <w:rPr>
                <w:sz w:val="23"/>
                <w:szCs w:val="23"/>
                <w:lang w:eastAsia="zh-CN"/>
              </w:rPr>
              <w:t>...</w:t>
            </w:r>
          </w:p>
        </w:tc>
        <w:tc>
          <w:tcPr>
            <w:tcW w:w="1029" w:type="dxa"/>
            <w:tcBorders>
              <w:top w:val="nil"/>
              <w:left w:val="nil"/>
              <w:bottom w:val="single" w:sz="4" w:space="0" w:color="auto"/>
              <w:right w:val="single" w:sz="4" w:space="0" w:color="auto"/>
            </w:tcBorders>
            <w:shd w:val="clear" w:color="auto" w:fill="auto"/>
            <w:noWrap/>
            <w:vAlign w:val="center"/>
            <w:hideMark/>
          </w:tcPr>
          <w:p w14:paraId="2AD13A69" w14:textId="77777777" w:rsidR="00713892" w:rsidRPr="00337C20" w:rsidRDefault="00713892" w:rsidP="009C44C9">
            <w:pPr>
              <w:ind w:left="-72" w:right="-72"/>
              <w:rPr>
                <w:sz w:val="23"/>
                <w:szCs w:val="23"/>
                <w:lang w:eastAsia="zh-CN"/>
              </w:rPr>
            </w:pPr>
            <w:r w:rsidRPr="00337C20">
              <w:rPr>
                <w:sz w:val="23"/>
                <w:szCs w:val="23"/>
                <w:lang w:eastAsia="zh-CN"/>
              </w:rPr>
              <w:t>...</w:t>
            </w:r>
          </w:p>
        </w:tc>
        <w:tc>
          <w:tcPr>
            <w:tcW w:w="850" w:type="dxa"/>
            <w:tcBorders>
              <w:top w:val="nil"/>
              <w:left w:val="nil"/>
              <w:bottom w:val="single" w:sz="4" w:space="0" w:color="auto"/>
              <w:right w:val="single" w:sz="4" w:space="0" w:color="auto"/>
            </w:tcBorders>
            <w:shd w:val="clear" w:color="000000" w:fill="FFFF99"/>
            <w:noWrap/>
            <w:vAlign w:val="center"/>
            <w:hideMark/>
          </w:tcPr>
          <w:p w14:paraId="37BAA2F7" w14:textId="77777777" w:rsidR="00713892" w:rsidRPr="00337C20" w:rsidRDefault="00713892" w:rsidP="009C44C9">
            <w:pPr>
              <w:ind w:left="-72" w:right="-72"/>
              <w:jc w:val="center"/>
              <w:rPr>
                <w:sz w:val="23"/>
                <w:szCs w:val="23"/>
                <w:lang w:eastAsia="zh-CN"/>
              </w:rPr>
            </w:pPr>
            <w:r w:rsidRPr="00337C20">
              <w:rPr>
                <w:sz w:val="23"/>
                <w:szCs w:val="23"/>
                <w:lang w:eastAsia="zh-CN"/>
              </w:rPr>
              <w:t> </w:t>
            </w:r>
          </w:p>
        </w:tc>
        <w:tc>
          <w:tcPr>
            <w:tcW w:w="709" w:type="dxa"/>
            <w:tcBorders>
              <w:top w:val="nil"/>
              <w:left w:val="nil"/>
              <w:bottom w:val="single" w:sz="4" w:space="0" w:color="auto"/>
              <w:right w:val="single" w:sz="4" w:space="0" w:color="auto"/>
            </w:tcBorders>
            <w:shd w:val="clear" w:color="000000" w:fill="FFFF99"/>
            <w:noWrap/>
            <w:vAlign w:val="bottom"/>
            <w:hideMark/>
          </w:tcPr>
          <w:p w14:paraId="0E0AA8E3" w14:textId="77777777" w:rsidR="00713892" w:rsidRPr="00337C20" w:rsidRDefault="00713892" w:rsidP="009C44C9">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851" w:type="dxa"/>
            <w:tcBorders>
              <w:top w:val="nil"/>
              <w:left w:val="nil"/>
              <w:bottom w:val="single" w:sz="4" w:space="0" w:color="auto"/>
              <w:right w:val="single" w:sz="4" w:space="0" w:color="auto"/>
            </w:tcBorders>
            <w:shd w:val="clear" w:color="000000" w:fill="FFFF99"/>
            <w:noWrap/>
            <w:vAlign w:val="bottom"/>
            <w:hideMark/>
          </w:tcPr>
          <w:p w14:paraId="49FDC70F" w14:textId="77777777" w:rsidR="00713892" w:rsidRPr="00337C20" w:rsidRDefault="00713892" w:rsidP="009C44C9">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567" w:type="dxa"/>
            <w:tcBorders>
              <w:top w:val="nil"/>
              <w:left w:val="nil"/>
              <w:bottom w:val="single" w:sz="4" w:space="0" w:color="auto"/>
              <w:right w:val="single" w:sz="4" w:space="0" w:color="auto"/>
            </w:tcBorders>
            <w:shd w:val="clear" w:color="000000" w:fill="FFFF99"/>
            <w:noWrap/>
            <w:vAlign w:val="bottom"/>
            <w:hideMark/>
          </w:tcPr>
          <w:p w14:paraId="27CA65F0" w14:textId="77777777" w:rsidR="00713892" w:rsidRPr="00337C20" w:rsidRDefault="00713892" w:rsidP="009C44C9">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708" w:type="dxa"/>
            <w:tcBorders>
              <w:top w:val="nil"/>
              <w:left w:val="nil"/>
              <w:bottom w:val="single" w:sz="4" w:space="0" w:color="auto"/>
              <w:right w:val="single" w:sz="4" w:space="0" w:color="auto"/>
            </w:tcBorders>
            <w:shd w:val="clear" w:color="000000" w:fill="FFFF99"/>
            <w:noWrap/>
            <w:vAlign w:val="bottom"/>
            <w:hideMark/>
          </w:tcPr>
          <w:p w14:paraId="1AB579B6" w14:textId="77777777" w:rsidR="00713892" w:rsidRPr="00337C20" w:rsidRDefault="00713892" w:rsidP="009C44C9">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567" w:type="dxa"/>
            <w:tcBorders>
              <w:top w:val="nil"/>
              <w:left w:val="nil"/>
              <w:bottom w:val="single" w:sz="4" w:space="0" w:color="auto"/>
              <w:right w:val="single" w:sz="4" w:space="0" w:color="auto"/>
            </w:tcBorders>
            <w:shd w:val="clear" w:color="000000" w:fill="FFFF99"/>
            <w:noWrap/>
            <w:vAlign w:val="bottom"/>
            <w:hideMark/>
          </w:tcPr>
          <w:p w14:paraId="3F0B0692" w14:textId="77777777" w:rsidR="00713892" w:rsidRPr="00337C20" w:rsidRDefault="00713892" w:rsidP="009C44C9">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993" w:type="dxa"/>
            <w:tcBorders>
              <w:top w:val="nil"/>
              <w:left w:val="nil"/>
              <w:bottom w:val="single" w:sz="4" w:space="0" w:color="auto"/>
              <w:right w:val="single" w:sz="4" w:space="0" w:color="auto"/>
            </w:tcBorders>
            <w:shd w:val="clear" w:color="000000" w:fill="FFFF99"/>
            <w:noWrap/>
            <w:vAlign w:val="bottom"/>
            <w:hideMark/>
          </w:tcPr>
          <w:p w14:paraId="2507E582" w14:textId="77777777" w:rsidR="00713892" w:rsidRPr="00337C20" w:rsidRDefault="00713892" w:rsidP="009C44C9">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992" w:type="dxa"/>
            <w:tcBorders>
              <w:top w:val="nil"/>
              <w:left w:val="nil"/>
              <w:bottom w:val="single" w:sz="4" w:space="0" w:color="auto"/>
              <w:right w:val="single" w:sz="4" w:space="0" w:color="auto"/>
            </w:tcBorders>
            <w:shd w:val="clear" w:color="000000" w:fill="FFFF99"/>
            <w:noWrap/>
            <w:vAlign w:val="bottom"/>
            <w:hideMark/>
          </w:tcPr>
          <w:p w14:paraId="3AFC773B" w14:textId="77777777" w:rsidR="00713892" w:rsidRPr="00337C20" w:rsidRDefault="00713892" w:rsidP="009C44C9">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993" w:type="dxa"/>
            <w:tcBorders>
              <w:top w:val="nil"/>
              <w:left w:val="nil"/>
              <w:bottom w:val="single" w:sz="4" w:space="0" w:color="auto"/>
              <w:right w:val="single" w:sz="4" w:space="0" w:color="auto"/>
            </w:tcBorders>
            <w:shd w:val="clear" w:color="000000" w:fill="FFFF99"/>
            <w:noWrap/>
            <w:vAlign w:val="bottom"/>
            <w:hideMark/>
          </w:tcPr>
          <w:p w14:paraId="0276E575" w14:textId="77777777" w:rsidR="00713892" w:rsidRPr="00337C20" w:rsidRDefault="00713892" w:rsidP="009C44C9">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992" w:type="dxa"/>
            <w:tcBorders>
              <w:top w:val="nil"/>
              <w:left w:val="nil"/>
              <w:bottom w:val="single" w:sz="4" w:space="0" w:color="auto"/>
              <w:right w:val="single" w:sz="4" w:space="0" w:color="auto"/>
            </w:tcBorders>
            <w:shd w:val="clear" w:color="000000" w:fill="FFFF99"/>
            <w:noWrap/>
            <w:vAlign w:val="bottom"/>
            <w:hideMark/>
          </w:tcPr>
          <w:p w14:paraId="264D76DF" w14:textId="77777777" w:rsidR="00713892" w:rsidRPr="00337C20" w:rsidRDefault="00713892" w:rsidP="009C44C9">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850" w:type="dxa"/>
            <w:tcBorders>
              <w:top w:val="nil"/>
              <w:left w:val="nil"/>
              <w:bottom w:val="single" w:sz="4" w:space="0" w:color="auto"/>
              <w:right w:val="single" w:sz="4" w:space="0" w:color="auto"/>
            </w:tcBorders>
            <w:shd w:val="clear" w:color="000000" w:fill="FFFF99"/>
            <w:noWrap/>
            <w:vAlign w:val="center"/>
            <w:hideMark/>
          </w:tcPr>
          <w:p w14:paraId="04D619CA" w14:textId="77777777" w:rsidR="00713892" w:rsidRPr="00337C20" w:rsidRDefault="00713892" w:rsidP="009C44C9">
            <w:pPr>
              <w:ind w:left="-72" w:right="-72"/>
              <w:rPr>
                <w:sz w:val="20"/>
                <w:szCs w:val="20"/>
                <w:lang w:eastAsia="zh-CN"/>
              </w:rPr>
            </w:pPr>
            <w:r w:rsidRPr="00337C20">
              <w:rPr>
                <w:sz w:val="20"/>
                <w:szCs w:val="20"/>
                <w:lang w:eastAsia="zh-CN"/>
              </w:rPr>
              <w:t> </w:t>
            </w:r>
          </w:p>
        </w:tc>
        <w:tc>
          <w:tcPr>
            <w:tcW w:w="851" w:type="dxa"/>
            <w:tcBorders>
              <w:top w:val="nil"/>
              <w:left w:val="nil"/>
              <w:bottom w:val="single" w:sz="4" w:space="0" w:color="auto"/>
              <w:right w:val="single" w:sz="4" w:space="0" w:color="auto"/>
            </w:tcBorders>
            <w:shd w:val="clear" w:color="000000" w:fill="FFFF99"/>
            <w:noWrap/>
            <w:vAlign w:val="center"/>
            <w:hideMark/>
          </w:tcPr>
          <w:p w14:paraId="24A81D85" w14:textId="77777777" w:rsidR="00713892" w:rsidRPr="00337C20" w:rsidRDefault="00713892" w:rsidP="009C44C9">
            <w:pPr>
              <w:ind w:left="-72" w:right="-72"/>
              <w:rPr>
                <w:sz w:val="20"/>
                <w:szCs w:val="20"/>
                <w:lang w:eastAsia="zh-CN"/>
              </w:rPr>
            </w:pPr>
            <w:r w:rsidRPr="00337C20">
              <w:rPr>
                <w:sz w:val="20"/>
                <w:szCs w:val="20"/>
                <w:lang w:eastAsia="zh-CN"/>
              </w:rPr>
              <w:t> </w:t>
            </w:r>
          </w:p>
        </w:tc>
        <w:tc>
          <w:tcPr>
            <w:tcW w:w="850" w:type="dxa"/>
            <w:tcBorders>
              <w:top w:val="nil"/>
              <w:left w:val="nil"/>
              <w:bottom w:val="single" w:sz="4" w:space="0" w:color="auto"/>
              <w:right w:val="single" w:sz="4" w:space="0" w:color="auto"/>
            </w:tcBorders>
            <w:shd w:val="clear" w:color="000000" w:fill="FFFF99"/>
            <w:noWrap/>
            <w:vAlign w:val="center"/>
            <w:hideMark/>
          </w:tcPr>
          <w:p w14:paraId="60814790" w14:textId="77777777" w:rsidR="00713892" w:rsidRPr="00337C20" w:rsidRDefault="00713892" w:rsidP="009C44C9">
            <w:pPr>
              <w:ind w:left="-72" w:right="-72"/>
              <w:rPr>
                <w:sz w:val="20"/>
                <w:szCs w:val="20"/>
                <w:lang w:eastAsia="zh-CN"/>
              </w:rPr>
            </w:pPr>
            <w:r w:rsidRPr="00337C20">
              <w:rPr>
                <w:sz w:val="20"/>
                <w:szCs w:val="20"/>
                <w:lang w:eastAsia="zh-CN"/>
              </w:rPr>
              <w:t> </w:t>
            </w:r>
          </w:p>
        </w:tc>
        <w:tc>
          <w:tcPr>
            <w:tcW w:w="850" w:type="dxa"/>
            <w:tcBorders>
              <w:top w:val="nil"/>
              <w:left w:val="nil"/>
              <w:bottom w:val="single" w:sz="4" w:space="0" w:color="auto"/>
              <w:right w:val="single" w:sz="4" w:space="0" w:color="auto"/>
            </w:tcBorders>
            <w:shd w:val="clear" w:color="000000" w:fill="FFFF99"/>
            <w:noWrap/>
            <w:vAlign w:val="center"/>
            <w:hideMark/>
          </w:tcPr>
          <w:p w14:paraId="5AA34DC1" w14:textId="77777777" w:rsidR="00713892" w:rsidRPr="00337C20" w:rsidRDefault="00713892" w:rsidP="009C44C9">
            <w:pPr>
              <w:ind w:left="-72" w:right="-72"/>
              <w:rPr>
                <w:sz w:val="20"/>
                <w:szCs w:val="20"/>
                <w:lang w:eastAsia="zh-CN"/>
              </w:rPr>
            </w:pPr>
            <w:r w:rsidRPr="00337C20">
              <w:rPr>
                <w:sz w:val="20"/>
                <w:szCs w:val="20"/>
                <w:lang w:eastAsia="zh-CN"/>
              </w:rPr>
              <w:t> </w:t>
            </w:r>
          </w:p>
        </w:tc>
        <w:tc>
          <w:tcPr>
            <w:tcW w:w="993" w:type="dxa"/>
            <w:tcBorders>
              <w:top w:val="nil"/>
              <w:left w:val="nil"/>
              <w:bottom w:val="single" w:sz="4" w:space="0" w:color="auto"/>
              <w:right w:val="single" w:sz="4" w:space="0" w:color="auto"/>
            </w:tcBorders>
            <w:shd w:val="clear" w:color="000000" w:fill="FFFF99"/>
            <w:textDirection w:val="tbRl"/>
            <w:vAlign w:val="center"/>
            <w:hideMark/>
          </w:tcPr>
          <w:p w14:paraId="45EADB46" w14:textId="77777777" w:rsidR="00713892" w:rsidRPr="00337C20" w:rsidRDefault="00713892" w:rsidP="009C44C9">
            <w:pPr>
              <w:ind w:left="-72" w:right="-72"/>
              <w:jc w:val="center"/>
              <w:rPr>
                <w:rFonts w:ascii="Arial Narrow" w:hAnsi="Arial Narrow" w:cs="Calibri"/>
                <w:b/>
                <w:bCs/>
                <w:sz w:val="21"/>
                <w:szCs w:val="21"/>
                <w:lang w:eastAsia="zh-CN"/>
              </w:rPr>
            </w:pPr>
            <w:r w:rsidRPr="00337C20">
              <w:rPr>
                <w:rFonts w:ascii="Arial Narrow" w:hAnsi="Arial Narrow" w:cs="Calibri"/>
                <w:b/>
                <w:bCs/>
                <w:sz w:val="21"/>
                <w:szCs w:val="21"/>
                <w:lang w:eastAsia="zh-CN"/>
              </w:rPr>
              <w:t> </w:t>
            </w:r>
          </w:p>
        </w:tc>
        <w:tc>
          <w:tcPr>
            <w:tcW w:w="708" w:type="dxa"/>
            <w:tcBorders>
              <w:top w:val="nil"/>
              <w:left w:val="nil"/>
              <w:bottom w:val="single" w:sz="4" w:space="0" w:color="auto"/>
              <w:right w:val="single" w:sz="4" w:space="0" w:color="auto"/>
            </w:tcBorders>
            <w:shd w:val="clear" w:color="auto" w:fill="auto"/>
            <w:textDirection w:val="tbRl"/>
            <w:vAlign w:val="center"/>
            <w:hideMark/>
          </w:tcPr>
          <w:p w14:paraId="5DEAF76D" w14:textId="77777777" w:rsidR="00713892" w:rsidRPr="00337C20" w:rsidRDefault="00713892" w:rsidP="009C44C9">
            <w:pPr>
              <w:ind w:left="-72" w:right="-72"/>
              <w:jc w:val="center"/>
              <w:rPr>
                <w:rFonts w:ascii="Arial Narrow" w:hAnsi="Arial Narrow" w:cs="Calibri"/>
                <w:b/>
                <w:bCs/>
                <w:sz w:val="21"/>
                <w:szCs w:val="21"/>
                <w:lang w:eastAsia="zh-CN"/>
              </w:rPr>
            </w:pPr>
            <w:r w:rsidRPr="00337C20">
              <w:rPr>
                <w:rFonts w:ascii="Arial Narrow" w:hAnsi="Arial Narrow" w:cs="Calibri"/>
                <w:b/>
                <w:bCs/>
                <w:sz w:val="21"/>
                <w:szCs w:val="21"/>
                <w:lang w:eastAsia="zh-CN"/>
              </w:rPr>
              <w:t> </w:t>
            </w:r>
          </w:p>
        </w:tc>
      </w:tr>
      <w:tr w:rsidR="00713892" w:rsidRPr="00337C20" w14:paraId="469EBA09" w14:textId="77777777" w:rsidTr="00117D49">
        <w:trPr>
          <w:trHeight w:val="296"/>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4ABC0303" w14:textId="77777777" w:rsidR="00713892" w:rsidRPr="00337C20" w:rsidRDefault="00713892" w:rsidP="009C44C9">
            <w:pPr>
              <w:ind w:left="-72" w:right="-72"/>
              <w:jc w:val="center"/>
              <w:rPr>
                <w:sz w:val="23"/>
                <w:szCs w:val="23"/>
                <w:lang w:eastAsia="zh-CN"/>
              </w:rPr>
            </w:pPr>
            <w:r w:rsidRPr="00337C20">
              <w:rPr>
                <w:sz w:val="23"/>
                <w:szCs w:val="23"/>
                <w:lang w:eastAsia="zh-CN"/>
              </w:rPr>
              <w:t>63</w:t>
            </w:r>
          </w:p>
        </w:tc>
        <w:tc>
          <w:tcPr>
            <w:tcW w:w="1029" w:type="dxa"/>
            <w:tcBorders>
              <w:top w:val="nil"/>
              <w:left w:val="nil"/>
              <w:bottom w:val="single" w:sz="4" w:space="0" w:color="auto"/>
              <w:right w:val="single" w:sz="4" w:space="0" w:color="auto"/>
            </w:tcBorders>
            <w:shd w:val="clear" w:color="auto" w:fill="auto"/>
            <w:noWrap/>
            <w:vAlign w:val="center"/>
            <w:hideMark/>
          </w:tcPr>
          <w:p w14:paraId="29CC6162" w14:textId="77777777" w:rsidR="00713892" w:rsidRPr="00337C20" w:rsidRDefault="00713892" w:rsidP="009C44C9">
            <w:pPr>
              <w:ind w:left="-72" w:right="-72"/>
              <w:rPr>
                <w:sz w:val="23"/>
                <w:szCs w:val="23"/>
                <w:lang w:eastAsia="zh-CN"/>
              </w:rPr>
            </w:pPr>
            <w:r w:rsidRPr="00337C20">
              <w:rPr>
                <w:sz w:val="23"/>
                <w:szCs w:val="23"/>
                <w:lang w:eastAsia="zh-CN"/>
              </w:rPr>
              <w:t>Cà Mau</w:t>
            </w:r>
          </w:p>
        </w:tc>
        <w:tc>
          <w:tcPr>
            <w:tcW w:w="850" w:type="dxa"/>
            <w:tcBorders>
              <w:top w:val="nil"/>
              <w:left w:val="nil"/>
              <w:bottom w:val="single" w:sz="4" w:space="0" w:color="auto"/>
              <w:right w:val="single" w:sz="4" w:space="0" w:color="auto"/>
            </w:tcBorders>
            <w:shd w:val="clear" w:color="000000" w:fill="FFFF99"/>
            <w:noWrap/>
            <w:vAlign w:val="center"/>
            <w:hideMark/>
          </w:tcPr>
          <w:p w14:paraId="20C0B788" w14:textId="77777777" w:rsidR="00713892" w:rsidRPr="00337C20" w:rsidRDefault="00713892" w:rsidP="009C44C9">
            <w:pPr>
              <w:ind w:left="-72" w:right="-72"/>
              <w:jc w:val="center"/>
              <w:rPr>
                <w:sz w:val="23"/>
                <w:szCs w:val="23"/>
                <w:lang w:eastAsia="zh-CN"/>
              </w:rPr>
            </w:pPr>
            <w:r w:rsidRPr="00337C20">
              <w:rPr>
                <w:sz w:val="23"/>
                <w:szCs w:val="23"/>
                <w:lang w:eastAsia="zh-CN"/>
              </w:rPr>
              <w:t> </w:t>
            </w:r>
          </w:p>
        </w:tc>
        <w:tc>
          <w:tcPr>
            <w:tcW w:w="709" w:type="dxa"/>
            <w:tcBorders>
              <w:top w:val="nil"/>
              <w:left w:val="nil"/>
              <w:bottom w:val="single" w:sz="4" w:space="0" w:color="auto"/>
              <w:right w:val="single" w:sz="4" w:space="0" w:color="auto"/>
            </w:tcBorders>
            <w:shd w:val="clear" w:color="000000" w:fill="FFFF99"/>
            <w:noWrap/>
            <w:vAlign w:val="bottom"/>
            <w:hideMark/>
          </w:tcPr>
          <w:p w14:paraId="1C4DA876" w14:textId="77777777" w:rsidR="00713892" w:rsidRPr="00337C20" w:rsidRDefault="00713892" w:rsidP="009C44C9">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851" w:type="dxa"/>
            <w:tcBorders>
              <w:top w:val="nil"/>
              <w:left w:val="nil"/>
              <w:bottom w:val="single" w:sz="4" w:space="0" w:color="auto"/>
              <w:right w:val="single" w:sz="4" w:space="0" w:color="auto"/>
            </w:tcBorders>
            <w:shd w:val="clear" w:color="000000" w:fill="FFFF99"/>
            <w:noWrap/>
            <w:vAlign w:val="bottom"/>
            <w:hideMark/>
          </w:tcPr>
          <w:p w14:paraId="6A44785A" w14:textId="77777777" w:rsidR="00713892" w:rsidRPr="00337C20" w:rsidRDefault="00713892" w:rsidP="009C44C9">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567" w:type="dxa"/>
            <w:tcBorders>
              <w:top w:val="nil"/>
              <w:left w:val="nil"/>
              <w:bottom w:val="single" w:sz="4" w:space="0" w:color="auto"/>
              <w:right w:val="single" w:sz="4" w:space="0" w:color="auto"/>
            </w:tcBorders>
            <w:shd w:val="clear" w:color="000000" w:fill="FFFF99"/>
            <w:noWrap/>
            <w:vAlign w:val="bottom"/>
            <w:hideMark/>
          </w:tcPr>
          <w:p w14:paraId="5FCA0B74" w14:textId="77777777" w:rsidR="00713892" w:rsidRPr="00337C20" w:rsidRDefault="00713892" w:rsidP="009C44C9">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708" w:type="dxa"/>
            <w:tcBorders>
              <w:top w:val="nil"/>
              <w:left w:val="nil"/>
              <w:bottom w:val="single" w:sz="4" w:space="0" w:color="auto"/>
              <w:right w:val="single" w:sz="4" w:space="0" w:color="auto"/>
            </w:tcBorders>
            <w:shd w:val="clear" w:color="000000" w:fill="FFFF99"/>
            <w:noWrap/>
            <w:vAlign w:val="bottom"/>
            <w:hideMark/>
          </w:tcPr>
          <w:p w14:paraId="65265D85" w14:textId="77777777" w:rsidR="00713892" w:rsidRPr="00337C20" w:rsidRDefault="00713892" w:rsidP="009C44C9">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567" w:type="dxa"/>
            <w:tcBorders>
              <w:top w:val="nil"/>
              <w:left w:val="nil"/>
              <w:bottom w:val="single" w:sz="4" w:space="0" w:color="auto"/>
              <w:right w:val="single" w:sz="4" w:space="0" w:color="auto"/>
            </w:tcBorders>
            <w:shd w:val="clear" w:color="000000" w:fill="FFFF99"/>
            <w:noWrap/>
            <w:vAlign w:val="bottom"/>
            <w:hideMark/>
          </w:tcPr>
          <w:p w14:paraId="0BDEA53D" w14:textId="77777777" w:rsidR="00713892" w:rsidRPr="00337C20" w:rsidRDefault="00713892" w:rsidP="009C44C9">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993" w:type="dxa"/>
            <w:tcBorders>
              <w:top w:val="nil"/>
              <w:left w:val="nil"/>
              <w:bottom w:val="single" w:sz="4" w:space="0" w:color="auto"/>
              <w:right w:val="single" w:sz="4" w:space="0" w:color="auto"/>
            </w:tcBorders>
            <w:shd w:val="clear" w:color="000000" w:fill="FFFF99"/>
            <w:noWrap/>
            <w:vAlign w:val="bottom"/>
            <w:hideMark/>
          </w:tcPr>
          <w:p w14:paraId="7775DA8A" w14:textId="77777777" w:rsidR="00713892" w:rsidRPr="00337C20" w:rsidRDefault="00713892" w:rsidP="009C44C9">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992" w:type="dxa"/>
            <w:tcBorders>
              <w:top w:val="nil"/>
              <w:left w:val="nil"/>
              <w:bottom w:val="single" w:sz="4" w:space="0" w:color="auto"/>
              <w:right w:val="single" w:sz="4" w:space="0" w:color="auto"/>
            </w:tcBorders>
            <w:shd w:val="clear" w:color="000000" w:fill="FFFF99"/>
            <w:noWrap/>
            <w:vAlign w:val="bottom"/>
            <w:hideMark/>
          </w:tcPr>
          <w:p w14:paraId="7F4DE7F9" w14:textId="77777777" w:rsidR="00713892" w:rsidRPr="00337C20" w:rsidRDefault="00713892" w:rsidP="009C44C9">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993" w:type="dxa"/>
            <w:tcBorders>
              <w:top w:val="nil"/>
              <w:left w:val="nil"/>
              <w:bottom w:val="single" w:sz="4" w:space="0" w:color="auto"/>
              <w:right w:val="single" w:sz="4" w:space="0" w:color="auto"/>
            </w:tcBorders>
            <w:shd w:val="clear" w:color="000000" w:fill="FFFF99"/>
            <w:noWrap/>
            <w:vAlign w:val="bottom"/>
            <w:hideMark/>
          </w:tcPr>
          <w:p w14:paraId="6AC947CC" w14:textId="77777777" w:rsidR="00713892" w:rsidRPr="00337C20" w:rsidRDefault="00713892" w:rsidP="009C44C9">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992" w:type="dxa"/>
            <w:tcBorders>
              <w:top w:val="nil"/>
              <w:left w:val="nil"/>
              <w:bottom w:val="single" w:sz="4" w:space="0" w:color="auto"/>
              <w:right w:val="single" w:sz="4" w:space="0" w:color="auto"/>
            </w:tcBorders>
            <w:shd w:val="clear" w:color="000000" w:fill="FFFF99"/>
            <w:noWrap/>
            <w:vAlign w:val="bottom"/>
            <w:hideMark/>
          </w:tcPr>
          <w:p w14:paraId="46D43F31" w14:textId="77777777" w:rsidR="00713892" w:rsidRPr="00337C20" w:rsidRDefault="00713892" w:rsidP="009C44C9">
            <w:pPr>
              <w:ind w:left="-72" w:right="-72"/>
              <w:rPr>
                <w:rFonts w:ascii="Calibri" w:hAnsi="Calibri" w:cs="Calibri"/>
                <w:sz w:val="20"/>
                <w:szCs w:val="20"/>
                <w:lang w:eastAsia="zh-CN"/>
              </w:rPr>
            </w:pPr>
            <w:r w:rsidRPr="00337C20">
              <w:rPr>
                <w:rFonts w:ascii="Calibri" w:hAnsi="Calibri" w:cs="Calibri"/>
                <w:sz w:val="20"/>
                <w:szCs w:val="20"/>
                <w:lang w:eastAsia="zh-CN"/>
              </w:rPr>
              <w:t> </w:t>
            </w:r>
          </w:p>
        </w:tc>
        <w:tc>
          <w:tcPr>
            <w:tcW w:w="850" w:type="dxa"/>
            <w:tcBorders>
              <w:top w:val="nil"/>
              <w:left w:val="nil"/>
              <w:bottom w:val="single" w:sz="4" w:space="0" w:color="auto"/>
              <w:right w:val="single" w:sz="4" w:space="0" w:color="auto"/>
            </w:tcBorders>
            <w:shd w:val="clear" w:color="000000" w:fill="FFFF99"/>
            <w:noWrap/>
            <w:vAlign w:val="center"/>
            <w:hideMark/>
          </w:tcPr>
          <w:p w14:paraId="57890BCC" w14:textId="77777777" w:rsidR="00713892" w:rsidRPr="00337C20" w:rsidRDefault="00713892" w:rsidP="009C44C9">
            <w:pPr>
              <w:ind w:left="-72" w:right="-72"/>
              <w:rPr>
                <w:sz w:val="20"/>
                <w:szCs w:val="20"/>
                <w:lang w:eastAsia="zh-CN"/>
              </w:rPr>
            </w:pPr>
            <w:r w:rsidRPr="00337C20">
              <w:rPr>
                <w:sz w:val="20"/>
                <w:szCs w:val="20"/>
                <w:lang w:eastAsia="zh-CN"/>
              </w:rPr>
              <w:t> </w:t>
            </w:r>
          </w:p>
        </w:tc>
        <w:tc>
          <w:tcPr>
            <w:tcW w:w="851" w:type="dxa"/>
            <w:tcBorders>
              <w:top w:val="nil"/>
              <w:left w:val="nil"/>
              <w:bottom w:val="single" w:sz="4" w:space="0" w:color="auto"/>
              <w:right w:val="single" w:sz="4" w:space="0" w:color="auto"/>
            </w:tcBorders>
            <w:shd w:val="clear" w:color="000000" w:fill="FFFF99"/>
            <w:noWrap/>
            <w:vAlign w:val="center"/>
            <w:hideMark/>
          </w:tcPr>
          <w:p w14:paraId="3F967883" w14:textId="77777777" w:rsidR="00713892" w:rsidRPr="00337C20" w:rsidRDefault="00713892" w:rsidP="009C44C9">
            <w:pPr>
              <w:ind w:left="-72" w:right="-72"/>
              <w:rPr>
                <w:sz w:val="20"/>
                <w:szCs w:val="20"/>
                <w:lang w:eastAsia="zh-CN"/>
              </w:rPr>
            </w:pPr>
            <w:r w:rsidRPr="00337C20">
              <w:rPr>
                <w:sz w:val="20"/>
                <w:szCs w:val="20"/>
                <w:lang w:eastAsia="zh-CN"/>
              </w:rPr>
              <w:t> </w:t>
            </w:r>
          </w:p>
        </w:tc>
        <w:tc>
          <w:tcPr>
            <w:tcW w:w="850" w:type="dxa"/>
            <w:tcBorders>
              <w:top w:val="nil"/>
              <w:left w:val="nil"/>
              <w:bottom w:val="single" w:sz="4" w:space="0" w:color="auto"/>
              <w:right w:val="single" w:sz="4" w:space="0" w:color="auto"/>
            </w:tcBorders>
            <w:shd w:val="clear" w:color="000000" w:fill="FFFF99"/>
            <w:noWrap/>
            <w:vAlign w:val="center"/>
            <w:hideMark/>
          </w:tcPr>
          <w:p w14:paraId="0A9A068B" w14:textId="77777777" w:rsidR="00713892" w:rsidRPr="00337C20" w:rsidRDefault="00713892" w:rsidP="009C44C9">
            <w:pPr>
              <w:ind w:left="-72" w:right="-72"/>
              <w:rPr>
                <w:sz w:val="20"/>
                <w:szCs w:val="20"/>
                <w:lang w:eastAsia="zh-CN"/>
              </w:rPr>
            </w:pPr>
            <w:r w:rsidRPr="00337C20">
              <w:rPr>
                <w:sz w:val="20"/>
                <w:szCs w:val="20"/>
                <w:lang w:eastAsia="zh-CN"/>
              </w:rPr>
              <w:t> </w:t>
            </w:r>
          </w:p>
        </w:tc>
        <w:tc>
          <w:tcPr>
            <w:tcW w:w="850" w:type="dxa"/>
            <w:tcBorders>
              <w:top w:val="nil"/>
              <w:left w:val="nil"/>
              <w:bottom w:val="single" w:sz="4" w:space="0" w:color="auto"/>
              <w:right w:val="single" w:sz="4" w:space="0" w:color="auto"/>
            </w:tcBorders>
            <w:shd w:val="clear" w:color="000000" w:fill="FFFF99"/>
            <w:noWrap/>
            <w:vAlign w:val="center"/>
            <w:hideMark/>
          </w:tcPr>
          <w:p w14:paraId="51F9CAE0" w14:textId="77777777" w:rsidR="00713892" w:rsidRPr="00337C20" w:rsidRDefault="00713892" w:rsidP="009C44C9">
            <w:pPr>
              <w:ind w:left="-72" w:right="-72"/>
              <w:rPr>
                <w:sz w:val="20"/>
                <w:szCs w:val="20"/>
                <w:lang w:eastAsia="zh-CN"/>
              </w:rPr>
            </w:pPr>
            <w:r w:rsidRPr="00337C20">
              <w:rPr>
                <w:sz w:val="20"/>
                <w:szCs w:val="20"/>
                <w:lang w:eastAsia="zh-CN"/>
              </w:rPr>
              <w:t> </w:t>
            </w:r>
          </w:p>
        </w:tc>
        <w:tc>
          <w:tcPr>
            <w:tcW w:w="993" w:type="dxa"/>
            <w:tcBorders>
              <w:top w:val="nil"/>
              <w:left w:val="nil"/>
              <w:bottom w:val="single" w:sz="4" w:space="0" w:color="auto"/>
              <w:right w:val="single" w:sz="4" w:space="0" w:color="auto"/>
            </w:tcBorders>
            <w:shd w:val="clear" w:color="000000" w:fill="FFFF99"/>
            <w:textDirection w:val="tbRl"/>
            <w:vAlign w:val="center"/>
            <w:hideMark/>
          </w:tcPr>
          <w:p w14:paraId="76E8DF0B" w14:textId="77777777" w:rsidR="00713892" w:rsidRPr="00337C20" w:rsidRDefault="00713892" w:rsidP="009C44C9">
            <w:pPr>
              <w:ind w:left="-72" w:right="-72"/>
              <w:jc w:val="center"/>
              <w:rPr>
                <w:rFonts w:ascii="Arial Narrow" w:hAnsi="Arial Narrow" w:cs="Calibri"/>
                <w:b/>
                <w:bCs/>
                <w:sz w:val="21"/>
                <w:szCs w:val="21"/>
                <w:lang w:eastAsia="zh-CN"/>
              </w:rPr>
            </w:pPr>
            <w:r w:rsidRPr="00337C20">
              <w:rPr>
                <w:rFonts w:ascii="Arial Narrow" w:hAnsi="Arial Narrow" w:cs="Calibri"/>
                <w:b/>
                <w:bCs/>
                <w:sz w:val="21"/>
                <w:szCs w:val="21"/>
                <w:lang w:eastAsia="zh-CN"/>
              </w:rPr>
              <w:t> </w:t>
            </w:r>
          </w:p>
        </w:tc>
        <w:tc>
          <w:tcPr>
            <w:tcW w:w="708" w:type="dxa"/>
            <w:tcBorders>
              <w:top w:val="nil"/>
              <w:left w:val="nil"/>
              <w:bottom w:val="single" w:sz="4" w:space="0" w:color="auto"/>
              <w:right w:val="single" w:sz="4" w:space="0" w:color="auto"/>
            </w:tcBorders>
            <w:shd w:val="clear" w:color="auto" w:fill="auto"/>
            <w:textDirection w:val="tbRl"/>
            <w:vAlign w:val="center"/>
            <w:hideMark/>
          </w:tcPr>
          <w:p w14:paraId="5EC1A9DF" w14:textId="77777777" w:rsidR="00713892" w:rsidRPr="00337C20" w:rsidRDefault="00713892" w:rsidP="009C44C9">
            <w:pPr>
              <w:ind w:left="-72" w:right="-72"/>
              <w:jc w:val="center"/>
              <w:rPr>
                <w:rFonts w:ascii="Arial Narrow" w:hAnsi="Arial Narrow" w:cs="Calibri"/>
                <w:b/>
                <w:bCs/>
                <w:sz w:val="21"/>
                <w:szCs w:val="21"/>
                <w:lang w:eastAsia="zh-CN"/>
              </w:rPr>
            </w:pPr>
            <w:r w:rsidRPr="00337C20">
              <w:rPr>
                <w:rFonts w:ascii="Arial Narrow" w:hAnsi="Arial Narrow" w:cs="Calibri"/>
                <w:b/>
                <w:bCs/>
                <w:sz w:val="21"/>
                <w:szCs w:val="21"/>
                <w:lang w:eastAsia="zh-CN"/>
              </w:rPr>
              <w:t> </w:t>
            </w:r>
          </w:p>
        </w:tc>
      </w:tr>
    </w:tbl>
    <w:tbl>
      <w:tblPr>
        <w:tblStyle w:val="TableGrid"/>
        <w:tblW w:w="146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5"/>
        <w:gridCol w:w="2321"/>
        <w:gridCol w:w="6546"/>
      </w:tblGrid>
      <w:tr w:rsidR="009834B8" w:rsidRPr="00337C20" w14:paraId="62174A06" w14:textId="77777777" w:rsidTr="00713892">
        <w:trPr>
          <w:trHeight w:val="1002"/>
          <w:jc w:val="center"/>
        </w:trPr>
        <w:tc>
          <w:tcPr>
            <w:tcW w:w="5765" w:type="dxa"/>
            <w:vAlign w:val="center"/>
          </w:tcPr>
          <w:p w14:paraId="13E59DF4"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p>
          <w:p w14:paraId="6AE94865"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TỔNG HỢP, LẬP BIỂU</w:t>
            </w:r>
          </w:p>
          <w:p w14:paraId="128B31B9"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i/>
                <w:sz w:val="26"/>
                <w:szCs w:val="26"/>
                <w:lang w:eastAsia="zh-CN"/>
              </w:rPr>
            </w:pPr>
            <w:r w:rsidRPr="00337C20">
              <w:rPr>
                <w:i/>
                <w:szCs w:val="26"/>
                <w:lang w:eastAsia="zh-CN"/>
              </w:rPr>
              <w:t>(Thông tin người thực hiện)</w:t>
            </w:r>
          </w:p>
        </w:tc>
        <w:tc>
          <w:tcPr>
            <w:tcW w:w="2321" w:type="dxa"/>
            <w:vAlign w:val="center"/>
          </w:tcPr>
          <w:p w14:paraId="00FF3065"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p>
        </w:tc>
        <w:tc>
          <w:tcPr>
            <w:tcW w:w="6546" w:type="dxa"/>
            <w:vAlign w:val="center"/>
          </w:tcPr>
          <w:p w14:paraId="58F05048"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iCs/>
                <w:lang w:eastAsia="zh-CN"/>
              </w:rPr>
              <w:t>..., ngày ... tháng ... năm 20...</w:t>
            </w:r>
          </w:p>
          <w:p w14:paraId="1644BFD7"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TRƯỞNG ĐƠN VỊ</w:t>
            </w:r>
          </w:p>
          <w:p w14:paraId="66804656"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szCs w:val="26"/>
                <w:lang w:eastAsia="zh-CN"/>
              </w:rPr>
              <w:t>(Ký điện tử)</w:t>
            </w:r>
          </w:p>
        </w:tc>
      </w:tr>
    </w:tbl>
    <w:p w14:paraId="327FC0E4" w14:textId="31B9CC23" w:rsidR="009834B8" w:rsidRDefault="009834B8" w:rsidP="009834B8">
      <w:pPr>
        <w:tabs>
          <w:tab w:val="left" w:pos="7483"/>
          <w:tab w:val="left" w:pos="10453"/>
        </w:tabs>
        <w:ind w:right="-72"/>
        <w:rPr>
          <w:b/>
          <w:sz w:val="26"/>
          <w:szCs w:val="26"/>
          <w:lang w:eastAsia="zh-CN"/>
        </w:rPr>
      </w:pPr>
    </w:p>
    <w:p w14:paraId="3FD9323B" w14:textId="4B37C680" w:rsidR="00FF6042" w:rsidRDefault="00FF6042" w:rsidP="009834B8">
      <w:pPr>
        <w:tabs>
          <w:tab w:val="left" w:pos="7483"/>
          <w:tab w:val="left" w:pos="10453"/>
        </w:tabs>
        <w:ind w:right="-72"/>
        <w:rPr>
          <w:b/>
          <w:sz w:val="26"/>
          <w:szCs w:val="26"/>
          <w:lang w:eastAsia="zh-CN"/>
        </w:rPr>
      </w:pPr>
    </w:p>
    <w:p w14:paraId="35C6F584" w14:textId="2D330794" w:rsidR="00FF6042" w:rsidRDefault="00FF6042" w:rsidP="009834B8">
      <w:pPr>
        <w:tabs>
          <w:tab w:val="left" w:pos="7483"/>
          <w:tab w:val="left" w:pos="10453"/>
        </w:tabs>
        <w:ind w:right="-72"/>
        <w:rPr>
          <w:b/>
          <w:sz w:val="26"/>
          <w:szCs w:val="26"/>
          <w:lang w:eastAsia="zh-CN"/>
        </w:rPr>
      </w:pPr>
    </w:p>
    <w:p w14:paraId="19B6850C" w14:textId="0CD16050" w:rsidR="00FF6042" w:rsidRDefault="00FF6042" w:rsidP="009834B8">
      <w:pPr>
        <w:tabs>
          <w:tab w:val="left" w:pos="7483"/>
          <w:tab w:val="left" w:pos="10453"/>
        </w:tabs>
        <w:ind w:right="-72"/>
        <w:rPr>
          <w:b/>
          <w:sz w:val="26"/>
          <w:szCs w:val="26"/>
          <w:lang w:eastAsia="zh-CN"/>
        </w:rPr>
      </w:pPr>
    </w:p>
    <w:p w14:paraId="57689F4C" w14:textId="261188AD" w:rsidR="00FF6042" w:rsidRDefault="00FF6042" w:rsidP="009834B8">
      <w:pPr>
        <w:tabs>
          <w:tab w:val="left" w:pos="7483"/>
          <w:tab w:val="left" w:pos="10453"/>
        </w:tabs>
        <w:ind w:right="-72"/>
        <w:rPr>
          <w:b/>
          <w:sz w:val="26"/>
          <w:szCs w:val="26"/>
          <w:lang w:eastAsia="zh-CN"/>
        </w:rPr>
      </w:pPr>
    </w:p>
    <w:p w14:paraId="09B518F6" w14:textId="60ED68CB" w:rsidR="009E54B0" w:rsidRDefault="009E54B0" w:rsidP="009834B8">
      <w:pPr>
        <w:tabs>
          <w:tab w:val="left" w:pos="7483"/>
          <w:tab w:val="left" w:pos="10453"/>
        </w:tabs>
        <w:ind w:right="-72"/>
        <w:rPr>
          <w:b/>
          <w:sz w:val="26"/>
          <w:szCs w:val="26"/>
          <w:lang w:eastAsia="zh-CN"/>
        </w:rPr>
      </w:pPr>
    </w:p>
    <w:p w14:paraId="0EDA2AA9" w14:textId="77777777" w:rsidR="009E54B0" w:rsidRDefault="009E54B0" w:rsidP="009834B8">
      <w:pPr>
        <w:tabs>
          <w:tab w:val="left" w:pos="7483"/>
          <w:tab w:val="left" w:pos="10453"/>
        </w:tabs>
        <w:ind w:right="-72"/>
        <w:rPr>
          <w:b/>
          <w:sz w:val="26"/>
          <w:szCs w:val="26"/>
          <w:lang w:eastAsia="zh-CN"/>
        </w:rPr>
      </w:pPr>
    </w:p>
    <w:p w14:paraId="3C444220" w14:textId="77777777" w:rsidR="00FF6042" w:rsidRPr="00337C20" w:rsidRDefault="00FF6042" w:rsidP="009834B8">
      <w:pPr>
        <w:tabs>
          <w:tab w:val="left" w:pos="7483"/>
          <w:tab w:val="left" w:pos="10453"/>
        </w:tabs>
        <w:ind w:right="-72"/>
        <w:rPr>
          <w:b/>
          <w:sz w:val="26"/>
          <w:szCs w:val="26"/>
          <w:lang w:eastAsia="zh-CN"/>
        </w:rPr>
      </w:pPr>
    </w:p>
    <w:p w14:paraId="6A17B634" w14:textId="77777777" w:rsidR="009834B8" w:rsidRPr="00337C20" w:rsidRDefault="009834B8" w:rsidP="009834B8">
      <w:pPr>
        <w:tabs>
          <w:tab w:val="left" w:pos="7483"/>
          <w:tab w:val="left" w:pos="10453"/>
        </w:tabs>
        <w:ind w:right="-72"/>
        <w:rPr>
          <w:b/>
          <w:sz w:val="26"/>
          <w:szCs w:val="26"/>
          <w:lang w:eastAsia="zh-CN"/>
        </w:rPr>
      </w:pPr>
    </w:p>
    <w:tbl>
      <w:tblPr>
        <w:tblW w:w="14971" w:type="dxa"/>
        <w:tblLook w:val="04A0" w:firstRow="1" w:lastRow="0" w:firstColumn="1" w:lastColumn="0" w:noHBand="0" w:noVBand="1"/>
      </w:tblPr>
      <w:tblGrid>
        <w:gridCol w:w="617"/>
        <w:gridCol w:w="14200"/>
        <w:gridCol w:w="154"/>
      </w:tblGrid>
      <w:tr w:rsidR="009834B8" w:rsidRPr="00337C20" w14:paraId="1AB233CF" w14:textId="77777777" w:rsidTr="009E54B0">
        <w:trPr>
          <w:trHeight w:val="293"/>
        </w:trPr>
        <w:tc>
          <w:tcPr>
            <w:tcW w:w="617" w:type="dxa"/>
            <w:tcBorders>
              <w:top w:val="nil"/>
              <w:left w:val="nil"/>
              <w:bottom w:val="nil"/>
              <w:right w:val="nil"/>
            </w:tcBorders>
            <w:shd w:val="clear" w:color="auto" w:fill="auto"/>
            <w:noWrap/>
            <w:hideMark/>
          </w:tcPr>
          <w:p w14:paraId="2AB5DEC1" w14:textId="77777777" w:rsidR="009834B8" w:rsidRPr="00337C20" w:rsidRDefault="009834B8" w:rsidP="00EC5F71">
            <w:pPr>
              <w:jc w:val="center"/>
              <w:rPr>
                <w:lang w:eastAsia="zh-CN"/>
              </w:rPr>
            </w:pPr>
            <w:r w:rsidRPr="00337C20">
              <w:rPr>
                <w:lang w:eastAsia="zh-CN"/>
              </w:rPr>
              <w:t>(*)</w:t>
            </w:r>
          </w:p>
        </w:tc>
        <w:tc>
          <w:tcPr>
            <w:tcW w:w="14354" w:type="dxa"/>
            <w:gridSpan w:val="2"/>
            <w:tcBorders>
              <w:top w:val="nil"/>
              <w:left w:val="nil"/>
              <w:bottom w:val="nil"/>
              <w:right w:val="nil"/>
            </w:tcBorders>
            <w:shd w:val="clear" w:color="auto" w:fill="auto"/>
            <w:hideMark/>
          </w:tcPr>
          <w:p w14:paraId="1E2F613D" w14:textId="26AD3158" w:rsidR="009834B8" w:rsidRPr="00337C20" w:rsidRDefault="00C454C8" w:rsidP="00C454C8">
            <w:pPr>
              <w:rPr>
                <w:lang w:eastAsia="zh-CN"/>
              </w:rPr>
            </w:pPr>
            <w:r>
              <w:rPr>
                <w:lang w:val="vi-VN" w:eastAsia="zh-CN"/>
              </w:rPr>
              <w:t>DNVT g</w:t>
            </w:r>
            <w:r w:rsidR="009834B8" w:rsidRPr="00337C20">
              <w:rPr>
                <w:lang w:eastAsia="zh-CN"/>
              </w:rPr>
              <w:t xml:space="preserve">ửi </w:t>
            </w:r>
            <w:r w:rsidR="00117D49">
              <w:rPr>
                <w:lang w:val="vi-VN" w:eastAsia="zh-CN"/>
              </w:rPr>
              <w:t xml:space="preserve">báo cáo </w:t>
            </w:r>
            <w:r w:rsidR="00520569">
              <w:rPr>
                <w:lang w:eastAsia="zh-CN"/>
              </w:rPr>
              <w:t>Sở TT&amp;TT</w:t>
            </w:r>
            <w:r w:rsidR="009834B8" w:rsidRPr="00337C20">
              <w:rPr>
                <w:lang w:eastAsia="zh-CN"/>
              </w:rPr>
              <w:t xml:space="preserve"> tỉnh, thành phố trực thuộc </w:t>
            </w:r>
            <w:r w:rsidR="00465779" w:rsidRPr="00823793">
              <w:rPr>
                <w:lang w:eastAsia="zh-CN"/>
              </w:rPr>
              <w:t>T</w:t>
            </w:r>
            <w:r w:rsidR="00465779">
              <w:rPr>
                <w:lang w:val="vi-VN" w:eastAsia="zh-CN"/>
              </w:rPr>
              <w:t>rung ương</w:t>
            </w:r>
            <w:r w:rsidR="009834B8" w:rsidRPr="00337C20">
              <w:rPr>
                <w:lang w:eastAsia="zh-CN"/>
              </w:rPr>
              <w:t xml:space="preserve"> nơi doanh nghiệp có thuê bao và lao động.</w:t>
            </w:r>
          </w:p>
        </w:tc>
      </w:tr>
      <w:tr w:rsidR="009834B8" w:rsidRPr="00337C20" w14:paraId="0BEC2A60" w14:textId="77777777" w:rsidTr="002B34FE">
        <w:trPr>
          <w:trHeight w:val="477"/>
        </w:trPr>
        <w:tc>
          <w:tcPr>
            <w:tcW w:w="14971" w:type="dxa"/>
            <w:gridSpan w:val="3"/>
            <w:tcBorders>
              <w:top w:val="nil"/>
              <w:left w:val="nil"/>
              <w:bottom w:val="nil"/>
              <w:right w:val="nil"/>
            </w:tcBorders>
            <w:shd w:val="clear" w:color="auto" w:fill="auto"/>
            <w:noWrap/>
            <w:hideMark/>
          </w:tcPr>
          <w:p w14:paraId="417A4D16" w14:textId="77777777" w:rsidR="009834B8" w:rsidRPr="00337C20" w:rsidRDefault="009834B8" w:rsidP="00EC5F71">
            <w:pPr>
              <w:rPr>
                <w:sz w:val="20"/>
                <w:szCs w:val="20"/>
                <w:lang w:eastAsia="zh-CN"/>
              </w:rPr>
            </w:pPr>
            <w:r w:rsidRPr="00337C20">
              <w:rPr>
                <w:i/>
                <w:iCs/>
                <w:lang w:eastAsia="zh-CN"/>
              </w:rPr>
              <w:t>a) Khái niệm, phương pháp tính</w:t>
            </w:r>
          </w:p>
        </w:tc>
      </w:tr>
      <w:tr w:rsidR="002B34FE" w:rsidRPr="00337C20" w14:paraId="4DDA37B4" w14:textId="77777777" w:rsidTr="002B34FE">
        <w:trPr>
          <w:gridAfter w:val="1"/>
          <w:wAfter w:w="154" w:type="dxa"/>
          <w:trHeight w:val="557"/>
        </w:trPr>
        <w:tc>
          <w:tcPr>
            <w:tcW w:w="617" w:type="dxa"/>
            <w:tcBorders>
              <w:top w:val="nil"/>
              <w:left w:val="nil"/>
              <w:bottom w:val="nil"/>
              <w:right w:val="nil"/>
            </w:tcBorders>
            <w:shd w:val="clear" w:color="auto" w:fill="auto"/>
            <w:noWrap/>
            <w:hideMark/>
          </w:tcPr>
          <w:p w14:paraId="55119073" w14:textId="77777777" w:rsidR="002B34FE" w:rsidRPr="00337C20" w:rsidRDefault="002B34FE" w:rsidP="00EC5F71">
            <w:pPr>
              <w:jc w:val="center"/>
              <w:rPr>
                <w:i/>
                <w:iCs/>
                <w:lang w:eastAsia="zh-CN"/>
              </w:rPr>
            </w:pPr>
            <w:r w:rsidRPr="00337C20">
              <w:rPr>
                <w:i/>
                <w:iCs/>
                <w:lang w:eastAsia="zh-CN"/>
              </w:rPr>
              <w:t>Cột</w:t>
            </w:r>
          </w:p>
        </w:tc>
        <w:tc>
          <w:tcPr>
            <w:tcW w:w="14200" w:type="dxa"/>
            <w:tcBorders>
              <w:top w:val="nil"/>
              <w:left w:val="nil"/>
              <w:bottom w:val="nil"/>
              <w:right w:val="nil"/>
            </w:tcBorders>
            <w:shd w:val="clear" w:color="auto" w:fill="auto"/>
            <w:hideMark/>
          </w:tcPr>
          <w:p w14:paraId="4F716FC8" w14:textId="798ABB9A" w:rsidR="002B34FE" w:rsidRPr="00337C20" w:rsidRDefault="002B34FE" w:rsidP="00EC5F71">
            <w:pPr>
              <w:rPr>
                <w:sz w:val="20"/>
                <w:szCs w:val="20"/>
                <w:lang w:eastAsia="zh-CN"/>
              </w:rPr>
            </w:pPr>
            <w:r w:rsidRPr="00337C20">
              <w:rPr>
                <w:i/>
                <w:iCs/>
                <w:lang w:eastAsia="zh-CN"/>
              </w:rPr>
              <w:t>Nội dung</w:t>
            </w:r>
          </w:p>
        </w:tc>
      </w:tr>
      <w:tr w:rsidR="009834B8" w:rsidRPr="00337C20" w14:paraId="45D8505A" w14:textId="77777777" w:rsidTr="002B34FE">
        <w:trPr>
          <w:trHeight w:val="946"/>
        </w:trPr>
        <w:tc>
          <w:tcPr>
            <w:tcW w:w="617" w:type="dxa"/>
            <w:tcBorders>
              <w:top w:val="nil"/>
              <w:left w:val="nil"/>
              <w:bottom w:val="nil"/>
              <w:right w:val="nil"/>
            </w:tcBorders>
            <w:shd w:val="clear" w:color="auto" w:fill="auto"/>
            <w:noWrap/>
            <w:hideMark/>
          </w:tcPr>
          <w:p w14:paraId="4797CB62" w14:textId="77777777" w:rsidR="009834B8" w:rsidRPr="00337C20" w:rsidRDefault="009834B8" w:rsidP="00EC5F71">
            <w:pPr>
              <w:jc w:val="center"/>
              <w:rPr>
                <w:lang w:eastAsia="zh-CN"/>
              </w:rPr>
            </w:pPr>
            <w:r w:rsidRPr="00337C20">
              <w:rPr>
                <w:lang w:eastAsia="zh-CN"/>
              </w:rPr>
              <w:t>(1)</w:t>
            </w:r>
          </w:p>
        </w:tc>
        <w:tc>
          <w:tcPr>
            <w:tcW w:w="14354" w:type="dxa"/>
            <w:gridSpan w:val="2"/>
            <w:tcBorders>
              <w:top w:val="nil"/>
              <w:left w:val="nil"/>
              <w:bottom w:val="nil"/>
              <w:right w:val="nil"/>
            </w:tcBorders>
            <w:shd w:val="clear" w:color="auto" w:fill="auto"/>
            <w:hideMark/>
          </w:tcPr>
          <w:p w14:paraId="25624406" w14:textId="77777777" w:rsidR="009834B8" w:rsidRPr="00337C20" w:rsidRDefault="009834B8" w:rsidP="002B34FE">
            <w:pPr>
              <w:jc w:val="both"/>
              <w:rPr>
                <w:lang w:eastAsia="zh-CN"/>
              </w:rPr>
            </w:pPr>
            <w:r w:rsidRPr="00337C20">
              <w:rPr>
                <w:lang w:eastAsia="zh-CN"/>
              </w:rPr>
              <w:t>Là tổng số lao động làm việc toàn thời gian của doanh nghiệp tại Việt Nam trong kỳ báo cáo có tham gia trong quá trình cung cấp dịch vụ viễn thông của doanh nghiệp. (Cách tính lao động làm toàn thời gian: Số lao động làm việc toàn thời gian bằng tỷ lệ tổng số thời gian làm việc của các lao động trong kỳ báo cáo chia cho số thời gian làm việc của một kỳ báo cáo).</w:t>
            </w:r>
          </w:p>
        </w:tc>
      </w:tr>
      <w:tr w:rsidR="009834B8" w:rsidRPr="00337C20" w14:paraId="45E19EFA" w14:textId="77777777" w:rsidTr="002B34FE">
        <w:trPr>
          <w:trHeight w:val="903"/>
        </w:trPr>
        <w:tc>
          <w:tcPr>
            <w:tcW w:w="617" w:type="dxa"/>
            <w:tcBorders>
              <w:top w:val="nil"/>
              <w:left w:val="nil"/>
              <w:bottom w:val="nil"/>
              <w:right w:val="nil"/>
            </w:tcBorders>
            <w:shd w:val="clear" w:color="auto" w:fill="auto"/>
            <w:noWrap/>
            <w:hideMark/>
          </w:tcPr>
          <w:p w14:paraId="70D7268B" w14:textId="5C567454" w:rsidR="009834B8" w:rsidRPr="00337C20" w:rsidRDefault="009834B8" w:rsidP="002B34FE">
            <w:pPr>
              <w:jc w:val="center"/>
              <w:rPr>
                <w:lang w:eastAsia="zh-CN"/>
              </w:rPr>
            </w:pPr>
            <w:r w:rsidRPr="00337C20">
              <w:rPr>
                <w:lang w:eastAsia="zh-CN"/>
              </w:rPr>
              <w:t>(</w:t>
            </w:r>
            <w:r w:rsidR="002B34FE">
              <w:rPr>
                <w:lang w:val="vi-VN" w:eastAsia="zh-CN"/>
              </w:rPr>
              <w:t>3</w:t>
            </w:r>
            <w:r w:rsidRPr="00337C20">
              <w:rPr>
                <w:lang w:eastAsia="zh-CN"/>
              </w:rPr>
              <w:t>)</w:t>
            </w:r>
          </w:p>
        </w:tc>
        <w:tc>
          <w:tcPr>
            <w:tcW w:w="14354" w:type="dxa"/>
            <w:gridSpan w:val="2"/>
            <w:tcBorders>
              <w:top w:val="nil"/>
              <w:left w:val="nil"/>
              <w:bottom w:val="nil"/>
              <w:right w:val="nil"/>
            </w:tcBorders>
            <w:shd w:val="clear" w:color="auto" w:fill="auto"/>
            <w:hideMark/>
          </w:tcPr>
          <w:p w14:paraId="08EEA2A1" w14:textId="77777777" w:rsidR="009834B8" w:rsidRPr="00337C20" w:rsidRDefault="009834B8" w:rsidP="002B34FE">
            <w:pPr>
              <w:jc w:val="both"/>
              <w:rPr>
                <w:lang w:eastAsia="zh-CN"/>
              </w:rPr>
            </w:pPr>
            <w:r w:rsidRPr="00337C20">
              <w:rPr>
                <w:lang w:eastAsia="zh-CN"/>
              </w:rPr>
              <w:t>Là tỷ lệ phần trăm dân cư trong phạm vi có tín hiệu di động tế bào (2G/3G/4G/5G) đảm bảo tiêu chuẩn theo quy định hiện hành (không phân biệt là họ có đăng ký thuê bao hay là người sử dụng dịch vụ) và tổng dân số tính đến thời điểm cuối kỳ báo cáo. (Loại trừ những khu dân cư được bao phủ bởi mạng GPRS, EDGE hoặc CDMA 1xRTT).</w:t>
            </w:r>
          </w:p>
        </w:tc>
      </w:tr>
      <w:tr w:rsidR="009834B8" w:rsidRPr="00337C20" w14:paraId="6674F0F2" w14:textId="77777777" w:rsidTr="002B34FE">
        <w:trPr>
          <w:trHeight w:val="1542"/>
        </w:trPr>
        <w:tc>
          <w:tcPr>
            <w:tcW w:w="617" w:type="dxa"/>
            <w:tcBorders>
              <w:top w:val="nil"/>
              <w:left w:val="nil"/>
              <w:bottom w:val="nil"/>
              <w:right w:val="nil"/>
            </w:tcBorders>
            <w:shd w:val="clear" w:color="auto" w:fill="auto"/>
            <w:noWrap/>
            <w:hideMark/>
          </w:tcPr>
          <w:p w14:paraId="7B9CC844" w14:textId="095AB2EF" w:rsidR="009834B8" w:rsidRPr="00337C20" w:rsidRDefault="009834B8" w:rsidP="002B34FE">
            <w:pPr>
              <w:jc w:val="center"/>
              <w:rPr>
                <w:lang w:eastAsia="zh-CN"/>
              </w:rPr>
            </w:pPr>
            <w:r w:rsidRPr="00337C20">
              <w:rPr>
                <w:lang w:eastAsia="zh-CN"/>
              </w:rPr>
              <w:t>(</w:t>
            </w:r>
            <w:r w:rsidR="002B34FE">
              <w:rPr>
                <w:lang w:val="vi-VN" w:eastAsia="zh-CN"/>
              </w:rPr>
              <w:t>7</w:t>
            </w:r>
            <w:r w:rsidRPr="00337C20">
              <w:rPr>
                <w:lang w:eastAsia="zh-CN"/>
              </w:rPr>
              <w:t>)</w:t>
            </w:r>
          </w:p>
        </w:tc>
        <w:tc>
          <w:tcPr>
            <w:tcW w:w="14354" w:type="dxa"/>
            <w:gridSpan w:val="2"/>
            <w:tcBorders>
              <w:top w:val="nil"/>
              <w:left w:val="nil"/>
              <w:bottom w:val="nil"/>
              <w:right w:val="nil"/>
            </w:tcBorders>
            <w:shd w:val="clear" w:color="auto" w:fill="auto"/>
            <w:hideMark/>
          </w:tcPr>
          <w:p w14:paraId="48BBC4AD" w14:textId="470C5038" w:rsidR="009834B8" w:rsidRPr="00337C20" w:rsidRDefault="009834B8" w:rsidP="002B34FE">
            <w:pPr>
              <w:jc w:val="both"/>
              <w:rPr>
                <w:lang w:eastAsia="zh-CN"/>
              </w:rPr>
            </w:pPr>
            <w:r w:rsidRPr="00337C20">
              <w:rPr>
                <w:lang w:eastAsia="zh-CN"/>
              </w:rPr>
              <w:t xml:space="preserve">Là tổng số tiền thu được từ cung cấp dịch vụ viễn thông của doanh nghiệp trong kỳ báo cáo (gồm doanh thu từ việc cung cấp dịch vụ viễn thông cho người sử dụng dịch vụ viễn thông, doanh thu từ việc cung cấp dịch vụ viễn thông cho các doanh nghiệp viễn thông trong nước, doanh thu từ việc cung cấp dịch vụ viễn thông cho các đối tác nước ngoài hoạt động ngoài lãnh thổ Việt Nam, doanh thu từ việc cung cấp dịch vụ viễn thông công ích cho người sử dụng dịch vụ viễn thông là đối tượng thụ hưởng dịch vụ viễn thông công ích) theo hướng dẫn tại Thông tư số 21/2019/TT-BTTTT ngày 31/12/2019 của </w:t>
            </w:r>
            <w:r w:rsidR="00C55860">
              <w:rPr>
                <w:lang w:eastAsia="zh-CN"/>
              </w:rPr>
              <w:t>Bộ TT&amp;TT</w:t>
            </w:r>
            <w:r w:rsidRPr="00337C20">
              <w:rPr>
                <w:lang w:eastAsia="zh-CN"/>
              </w:rPr>
              <w:t xml:space="preserve"> quy định về thuyết minh doanh thu viễn thông.</w:t>
            </w:r>
          </w:p>
        </w:tc>
      </w:tr>
      <w:tr w:rsidR="009834B8" w:rsidRPr="00337C20" w14:paraId="6C9EE6AD" w14:textId="77777777" w:rsidTr="002B34FE">
        <w:trPr>
          <w:trHeight w:val="398"/>
        </w:trPr>
        <w:tc>
          <w:tcPr>
            <w:tcW w:w="617" w:type="dxa"/>
            <w:tcBorders>
              <w:top w:val="nil"/>
              <w:left w:val="nil"/>
              <w:bottom w:val="nil"/>
              <w:right w:val="nil"/>
            </w:tcBorders>
            <w:shd w:val="clear" w:color="auto" w:fill="auto"/>
            <w:noWrap/>
            <w:hideMark/>
          </w:tcPr>
          <w:p w14:paraId="2F4C546C" w14:textId="42492FCE" w:rsidR="009834B8" w:rsidRPr="00337C20" w:rsidRDefault="009834B8" w:rsidP="002B34FE">
            <w:pPr>
              <w:jc w:val="center"/>
              <w:rPr>
                <w:lang w:eastAsia="zh-CN"/>
              </w:rPr>
            </w:pPr>
            <w:r w:rsidRPr="00337C20">
              <w:rPr>
                <w:lang w:eastAsia="zh-CN"/>
              </w:rPr>
              <w:t>(</w:t>
            </w:r>
            <w:r w:rsidR="002B34FE">
              <w:rPr>
                <w:lang w:val="vi-VN" w:eastAsia="zh-CN"/>
              </w:rPr>
              <w:t>10</w:t>
            </w:r>
            <w:r w:rsidRPr="00337C20">
              <w:rPr>
                <w:lang w:eastAsia="zh-CN"/>
              </w:rPr>
              <w:t>)</w:t>
            </w:r>
          </w:p>
        </w:tc>
        <w:tc>
          <w:tcPr>
            <w:tcW w:w="14354" w:type="dxa"/>
            <w:gridSpan w:val="2"/>
            <w:tcBorders>
              <w:top w:val="nil"/>
              <w:left w:val="nil"/>
              <w:bottom w:val="nil"/>
              <w:right w:val="nil"/>
            </w:tcBorders>
            <w:shd w:val="clear" w:color="auto" w:fill="auto"/>
            <w:hideMark/>
          </w:tcPr>
          <w:p w14:paraId="1E4F8B47" w14:textId="61E7883D" w:rsidR="009834B8" w:rsidRPr="00337C20" w:rsidRDefault="009834B8" w:rsidP="00EC5F71">
            <w:pPr>
              <w:rPr>
                <w:lang w:eastAsia="zh-CN"/>
              </w:rPr>
            </w:pPr>
            <w:r w:rsidRPr="00337C20">
              <w:rPr>
                <w:lang w:eastAsia="zh-CN"/>
              </w:rPr>
              <w:t xml:space="preserve">Là số tiền doanh nghiệp viễn thông nộp </w:t>
            </w:r>
            <w:r w:rsidR="00E24434">
              <w:rPr>
                <w:lang w:eastAsia="zh-CN"/>
              </w:rPr>
              <w:t>NSNN</w:t>
            </w:r>
            <w:r w:rsidRPr="00337C20">
              <w:rPr>
                <w:lang w:eastAsia="zh-CN"/>
              </w:rPr>
              <w:t xml:space="preserve"> qua cơ quan Thuế địa phương trong kỳ báo cáo.</w:t>
            </w:r>
          </w:p>
        </w:tc>
      </w:tr>
      <w:tr w:rsidR="002B34FE" w:rsidRPr="002B34FE" w14:paraId="4D5E3C10" w14:textId="77777777" w:rsidTr="002B34FE">
        <w:trPr>
          <w:gridAfter w:val="1"/>
          <w:wAfter w:w="154" w:type="dxa"/>
          <w:trHeight w:val="418"/>
        </w:trPr>
        <w:tc>
          <w:tcPr>
            <w:tcW w:w="14817" w:type="dxa"/>
            <w:gridSpan w:val="2"/>
            <w:tcBorders>
              <w:top w:val="nil"/>
              <w:left w:val="nil"/>
              <w:bottom w:val="nil"/>
              <w:right w:val="nil"/>
            </w:tcBorders>
            <w:shd w:val="clear" w:color="auto" w:fill="auto"/>
            <w:noWrap/>
            <w:hideMark/>
          </w:tcPr>
          <w:p w14:paraId="5BD9CB6F" w14:textId="66FE4D21" w:rsidR="002B34FE" w:rsidRPr="002B34FE" w:rsidRDefault="002B34FE" w:rsidP="00EC5F71">
            <w:pPr>
              <w:rPr>
                <w:i/>
                <w:iCs/>
                <w:lang w:eastAsia="zh-CN"/>
              </w:rPr>
            </w:pPr>
            <w:r w:rsidRPr="00337C20">
              <w:rPr>
                <w:i/>
                <w:iCs/>
                <w:lang w:eastAsia="zh-CN"/>
              </w:rPr>
              <w:t>b) Cách ghi biểu</w:t>
            </w:r>
          </w:p>
        </w:tc>
      </w:tr>
      <w:tr w:rsidR="009834B8" w:rsidRPr="00337C20" w14:paraId="5A6EF5DA" w14:textId="77777777" w:rsidTr="002B34FE">
        <w:trPr>
          <w:trHeight w:val="424"/>
        </w:trPr>
        <w:tc>
          <w:tcPr>
            <w:tcW w:w="617" w:type="dxa"/>
            <w:tcBorders>
              <w:top w:val="nil"/>
              <w:left w:val="nil"/>
              <w:bottom w:val="nil"/>
              <w:right w:val="nil"/>
            </w:tcBorders>
            <w:shd w:val="clear" w:color="auto" w:fill="auto"/>
            <w:noWrap/>
            <w:hideMark/>
          </w:tcPr>
          <w:p w14:paraId="33330A61" w14:textId="77777777" w:rsidR="009834B8" w:rsidRPr="00337C20" w:rsidRDefault="009834B8" w:rsidP="00EC5F71">
            <w:pPr>
              <w:rPr>
                <w:sz w:val="20"/>
                <w:szCs w:val="20"/>
                <w:lang w:eastAsia="zh-CN"/>
              </w:rPr>
            </w:pPr>
          </w:p>
        </w:tc>
        <w:tc>
          <w:tcPr>
            <w:tcW w:w="14354" w:type="dxa"/>
            <w:gridSpan w:val="2"/>
            <w:tcBorders>
              <w:top w:val="nil"/>
              <w:left w:val="nil"/>
              <w:bottom w:val="nil"/>
              <w:right w:val="nil"/>
            </w:tcBorders>
            <w:shd w:val="clear" w:color="auto" w:fill="auto"/>
            <w:hideMark/>
          </w:tcPr>
          <w:p w14:paraId="4821F98A" w14:textId="31FD203B" w:rsidR="009834B8" w:rsidRPr="00337C20" w:rsidRDefault="009834B8" w:rsidP="00701AEF">
            <w:pPr>
              <w:rPr>
                <w:lang w:eastAsia="zh-CN"/>
              </w:rPr>
            </w:pPr>
            <w:r w:rsidRPr="00337C20">
              <w:rPr>
                <w:lang w:eastAsia="zh-CN"/>
              </w:rPr>
              <w:t>Ghi thông tin theo đúng các hướng dẫn trên biểu m</w:t>
            </w:r>
            <w:r w:rsidR="00701AEF">
              <w:rPr>
                <w:lang w:val="vi-VN" w:eastAsia="zh-CN"/>
              </w:rPr>
              <w:t>ẫ</w:t>
            </w:r>
            <w:r w:rsidRPr="00337C20">
              <w:rPr>
                <w:lang w:eastAsia="zh-CN"/>
              </w:rPr>
              <w:t>u.</w:t>
            </w:r>
          </w:p>
        </w:tc>
      </w:tr>
      <w:tr w:rsidR="002B34FE" w:rsidRPr="00337C20" w14:paraId="4627A916" w14:textId="77777777" w:rsidTr="002B34FE">
        <w:trPr>
          <w:gridAfter w:val="1"/>
          <w:wAfter w:w="154" w:type="dxa"/>
          <w:trHeight w:val="430"/>
        </w:trPr>
        <w:tc>
          <w:tcPr>
            <w:tcW w:w="14817" w:type="dxa"/>
            <w:gridSpan w:val="2"/>
            <w:tcBorders>
              <w:top w:val="nil"/>
              <w:left w:val="nil"/>
              <w:bottom w:val="nil"/>
              <w:right w:val="nil"/>
            </w:tcBorders>
            <w:shd w:val="clear" w:color="auto" w:fill="auto"/>
            <w:noWrap/>
            <w:hideMark/>
          </w:tcPr>
          <w:p w14:paraId="0DE931C9" w14:textId="3E6E43B1" w:rsidR="002B34FE" w:rsidRPr="00337C20" w:rsidRDefault="002B34FE" w:rsidP="00EC5F71">
            <w:pPr>
              <w:rPr>
                <w:sz w:val="20"/>
                <w:szCs w:val="20"/>
                <w:lang w:eastAsia="zh-CN"/>
              </w:rPr>
            </w:pPr>
            <w:r w:rsidRPr="00337C20">
              <w:rPr>
                <w:i/>
                <w:iCs/>
                <w:lang w:eastAsia="zh-CN"/>
              </w:rPr>
              <w:t>c) Ngu</w:t>
            </w:r>
            <w:r w:rsidR="000653C9">
              <w:rPr>
                <w:i/>
                <w:iCs/>
                <w:lang w:val="vi-VN" w:eastAsia="zh-CN"/>
              </w:rPr>
              <w:t>ồ</w:t>
            </w:r>
            <w:r w:rsidRPr="00337C20">
              <w:rPr>
                <w:i/>
                <w:iCs/>
                <w:lang w:eastAsia="zh-CN"/>
              </w:rPr>
              <w:t>n số liệu</w:t>
            </w:r>
          </w:p>
        </w:tc>
      </w:tr>
      <w:tr w:rsidR="009834B8" w:rsidRPr="00337C20" w14:paraId="3963AB1C" w14:textId="77777777" w:rsidTr="002B34FE">
        <w:trPr>
          <w:trHeight w:val="632"/>
        </w:trPr>
        <w:tc>
          <w:tcPr>
            <w:tcW w:w="617" w:type="dxa"/>
            <w:tcBorders>
              <w:top w:val="nil"/>
              <w:left w:val="nil"/>
              <w:bottom w:val="nil"/>
              <w:right w:val="nil"/>
            </w:tcBorders>
            <w:shd w:val="clear" w:color="auto" w:fill="auto"/>
            <w:noWrap/>
            <w:hideMark/>
          </w:tcPr>
          <w:p w14:paraId="7A8E8C40" w14:textId="77777777" w:rsidR="009834B8" w:rsidRPr="00337C20" w:rsidRDefault="009834B8" w:rsidP="00EC5F71">
            <w:pPr>
              <w:rPr>
                <w:sz w:val="20"/>
                <w:szCs w:val="20"/>
                <w:lang w:eastAsia="zh-CN"/>
              </w:rPr>
            </w:pPr>
          </w:p>
        </w:tc>
        <w:tc>
          <w:tcPr>
            <w:tcW w:w="14354" w:type="dxa"/>
            <w:gridSpan w:val="2"/>
            <w:tcBorders>
              <w:top w:val="nil"/>
              <w:left w:val="nil"/>
              <w:bottom w:val="nil"/>
              <w:right w:val="nil"/>
            </w:tcBorders>
            <w:shd w:val="clear" w:color="auto" w:fill="auto"/>
            <w:hideMark/>
          </w:tcPr>
          <w:p w14:paraId="49A77C98" w14:textId="77777777" w:rsidR="009834B8" w:rsidRPr="00337C20" w:rsidRDefault="009834B8" w:rsidP="00EC5F71">
            <w:pPr>
              <w:rPr>
                <w:lang w:eastAsia="zh-CN"/>
              </w:rPr>
            </w:pPr>
            <w:r w:rsidRPr="00337C20">
              <w:rPr>
                <w:lang w:eastAsia="zh-CN"/>
              </w:rPr>
              <w:t>Biểu được lập từ các thông tin, số liệu của doanh nghiệp phục vụ hoạt động sản xuất, kinh doanh, vận hành mạng lưới.</w:t>
            </w:r>
          </w:p>
        </w:tc>
      </w:tr>
    </w:tbl>
    <w:p w14:paraId="3FA82D7C" w14:textId="77777777" w:rsidR="009834B8" w:rsidRPr="00337C20" w:rsidRDefault="009834B8" w:rsidP="009834B8">
      <w:pPr>
        <w:tabs>
          <w:tab w:val="left" w:pos="7483"/>
          <w:tab w:val="left" w:pos="10453"/>
        </w:tabs>
        <w:ind w:right="-72"/>
        <w:rPr>
          <w:b/>
          <w:sz w:val="26"/>
          <w:szCs w:val="26"/>
          <w:lang w:eastAsia="zh-CN"/>
        </w:rPr>
      </w:pPr>
    </w:p>
    <w:p w14:paraId="46896453" w14:textId="77777777" w:rsidR="009834B8" w:rsidRPr="00337C20" w:rsidRDefault="009834B8" w:rsidP="009834B8">
      <w:pPr>
        <w:tabs>
          <w:tab w:val="left" w:pos="7483"/>
          <w:tab w:val="left" w:pos="10453"/>
        </w:tabs>
        <w:ind w:right="-72"/>
        <w:rPr>
          <w:b/>
          <w:sz w:val="26"/>
          <w:szCs w:val="26"/>
          <w:lang w:eastAsia="zh-CN"/>
        </w:rPr>
      </w:pPr>
    </w:p>
    <w:p w14:paraId="2186EC1E" w14:textId="77777777" w:rsidR="009834B8" w:rsidRPr="00337C20" w:rsidRDefault="009834B8" w:rsidP="009834B8">
      <w:pPr>
        <w:rPr>
          <w:sz w:val="27"/>
          <w:szCs w:val="27"/>
        </w:rPr>
      </w:pPr>
    </w:p>
    <w:p w14:paraId="501CF8A4" w14:textId="77777777" w:rsidR="009834B8" w:rsidRPr="00337C20" w:rsidRDefault="009834B8" w:rsidP="009834B8">
      <w:pPr>
        <w:rPr>
          <w:sz w:val="27"/>
          <w:szCs w:val="27"/>
        </w:rPr>
      </w:pPr>
    </w:p>
    <w:p w14:paraId="027B78D5" w14:textId="77777777" w:rsidR="009834B8" w:rsidRPr="00337C20" w:rsidRDefault="009834B8" w:rsidP="009834B8">
      <w:pPr>
        <w:rPr>
          <w:sz w:val="27"/>
          <w:szCs w:val="27"/>
        </w:rPr>
        <w:sectPr w:rsidR="009834B8" w:rsidRPr="00337C20" w:rsidSect="001D6E2E">
          <w:pgSz w:w="16840" w:h="11907" w:orient="landscape" w:code="9"/>
          <w:pgMar w:top="1151" w:right="1151" w:bottom="1151" w:left="1151" w:header="720" w:footer="720" w:gutter="0"/>
          <w:cols w:space="720"/>
          <w:docGrid w:linePitch="360"/>
        </w:sectPr>
      </w:pPr>
    </w:p>
    <w:tbl>
      <w:tblPr>
        <w:tblW w:w="9540" w:type="dxa"/>
        <w:tblLook w:val="04A0" w:firstRow="1" w:lastRow="0" w:firstColumn="1" w:lastColumn="0" w:noHBand="0" w:noVBand="1"/>
      </w:tblPr>
      <w:tblGrid>
        <w:gridCol w:w="3220"/>
        <w:gridCol w:w="3980"/>
        <w:gridCol w:w="2340"/>
      </w:tblGrid>
      <w:tr w:rsidR="009834B8" w:rsidRPr="00337C20" w14:paraId="6E9F6A5B" w14:textId="77777777" w:rsidTr="00EC5F71">
        <w:trPr>
          <w:trHeight w:val="390"/>
        </w:trPr>
        <w:tc>
          <w:tcPr>
            <w:tcW w:w="3220" w:type="dxa"/>
            <w:tcBorders>
              <w:top w:val="nil"/>
              <w:left w:val="nil"/>
              <w:bottom w:val="nil"/>
              <w:right w:val="nil"/>
            </w:tcBorders>
            <w:shd w:val="clear" w:color="auto" w:fill="auto"/>
            <w:hideMark/>
          </w:tcPr>
          <w:p w14:paraId="55D74145" w14:textId="77777777" w:rsidR="009834B8" w:rsidRPr="00337C20" w:rsidRDefault="009834B8" w:rsidP="00EC5F71">
            <w:pPr>
              <w:rPr>
                <w:b/>
                <w:bCs/>
                <w:lang w:eastAsia="zh-CN"/>
              </w:rPr>
            </w:pPr>
            <w:bookmarkStart w:id="38" w:name="VT_04"/>
            <w:r w:rsidRPr="00337C20">
              <w:rPr>
                <w:b/>
                <w:bCs/>
                <w:lang w:eastAsia="zh-CN"/>
              </w:rPr>
              <w:lastRenderedPageBreak/>
              <w:t>Biểu VT-04</w:t>
            </w:r>
            <w:bookmarkEnd w:id="38"/>
          </w:p>
        </w:tc>
        <w:tc>
          <w:tcPr>
            <w:tcW w:w="3980" w:type="dxa"/>
            <w:vMerge w:val="restart"/>
            <w:tcBorders>
              <w:top w:val="nil"/>
              <w:left w:val="nil"/>
              <w:bottom w:val="nil"/>
              <w:right w:val="nil"/>
            </w:tcBorders>
            <w:shd w:val="clear" w:color="auto" w:fill="auto"/>
            <w:hideMark/>
          </w:tcPr>
          <w:p w14:paraId="3DEFCF42" w14:textId="77777777" w:rsidR="009834B8" w:rsidRPr="00337C20" w:rsidRDefault="009834B8" w:rsidP="00EC5F71">
            <w:pPr>
              <w:jc w:val="center"/>
              <w:rPr>
                <w:b/>
                <w:bCs/>
                <w:lang w:eastAsia="zh-CN"/>
              </w:rPr>
            </w:pPr>
            <w:r w:rsidRPr="00337C20">
              <w:rPr>
                <w:b/>
                <w:bCs/>
                <w:lang w:eastAsia="zh-CN"/>
              </w:rPr>
              <w:t>DOANH THU DỊCH VỤ,</w:t>
            </w:r>
            <w:r w:rsidRPr="00337C20">
              <w:rPr>
                <w:b/>
                <w:bCs/>
                <w:lang w:eastAsia="zh-CN"/>
              </w:rPr>
              <w:br/>
              <w:t xml:space="preserve"> NỘP NGÂN SÁCH VIỄN THÔNG </w:t>
            </w:r>
          </w:p>
        </w:tc>
        <w:tc>
          <w:tcPr>
            <w:tcW w:w="2340" w:type="dxa"/>
            <w:tcBorders>
              <w:top w:val="nil"/>
              <w:left w:val="nil"/>
              <w:bottom w:val="nil"/>
              <w:right w:val="nil"/>
            </w:tcBorders>
            <w:shd w:val="clear" w:color="auto" w:fill="auto"/>
            <w:hideMark/>
          </w:tcPr>
          <w:p w14:paraId="33EEE3A1" w14:textId="77777777" w:rsidR="009834B8" w:rsidRPr="00337C20" w:rsidRDefault="009834B8" w:rsidP="00EC5F71">
            <w:pPr>
              <w:jc w:val="center"/>
              <w:rPr>
                <w:lang w:eastAsia="zh-CN"/>
              </w:rPr>
            </w:pPr>
            <w:r w:rsidRPr="00337C20">
              <w:rPr>
                <w:lang w:eastAsia="zh-CN"/>
              </w:rPr>
              <w:t xml:space="preserve">Đơn vị báo cáo: </w:t>
            </w:r>
          </w:p>
        </w:tc>
      </w:tr>
      <w:tr w:rsidR="009834B8" w:rsidRPr="00337C20" w14:paraId="5173ACB8" w14:textId="77777777" w:rsidTr="00EC5F71">
        <w:trPr>
          <w:trHeight w:val="615"/>
        </w:trPr>
        <w:tc>
          <w:tcPr>
            <w:tcW w:w="3220" w:type="dxa"/>
            <w:tcBorders>
              <w:top w:val="nil"/>
              <w:left w:val="nil"/>
              <w:bottom w:val="nil"/>
              <w:right w:val="nil"/>
            </w:tcBorders>
            <w:shd w:val="clear" w:color="auto" w:fill="auto"/>
            <w:vAlign w:val="center"/>
            <w:hideMark/>
          </w:tcPr>
          <w:p w14:paraId="74C02136" w14:textId="7022FA47" w:rsidR="009834B8" w:rsidRPr="00337C20" w:rsidRDefault="009834B8" w:rsidP="00EC5F71">
            <w:pPr>
              <w:rPr>
                <w:lang w:eastAsia="zh-CN"/>
              </w:rPr>
            </w:pPr>
            <w:r w:rsidRPr="00337C20">
              <w:rPr>
                <w:lang w:eastAsia="zh-CN"/>
              </w:rPr>
              <w:t>Ban hành kèm theo TT số .....</w:t>
            </w:r>
            <w:r w:rsidR="00EB0F0F">
              <w:rPr>
                <w:lang w:eastAsia="zh-CN"/>
              </w:rPr>
              <w:t>/2022/TT-BTTTT</w:t>
            </w:r>
          </w:p>
        </w:tc>
        <w:tc>
          <w:tcPr>
            <w:tcW w:w="3980" w:type="dxa"/>
            <w:vMerge/>
            <w:tcBorders>
              <w:top w:val="nil"/>
              <w:left w:val="nil"/>
              <w:bottom w:val="nil"/>
              <w:right w:val="nil"/>
            </w:tcBorders>
            <w:vAlign w:val="center"/>
            <w:hideMark/>
          </w:tcPr>
          <w:p w14:paraId="09C71413" w14:textId="77777777" w:rsidR="009834B8" w:rsidRPr="00337C20" w:rsidRDefault="009834B8" w:rsidP="00EC5F71">
            <w:pPr>
              <w:rPr>
                <w:b/>
                <w:bCs/>
                <w:lang w:eastAsia="zh-CN"/>
              </w:rPr>
            </w:pPr>
          </w:p>
        </w:tc>
        <w:tc>
          <w:tcPr>
            <w:tcW w:w="2340" w:type="dxa"/>
            <w:tcBorders>
              <w:top w:val="nil"/>
              <w:left w:val="nil"/>
              <w:bottom w:val="nil"/>
              <w:right w:val="nil"/>
            </w:tcBorders>
            <w:shd w:val="clear" w:color="auto" w:fill="auto"/>
            <w:hideMark/>
          </w:tcPr>
          <w:p w14:paraId="3559CF54" w14:textId="662DF769" w:rsidR="009834B8" w:rsidRPr="00515879" w:rsidRDefault="00515879" w:rsidP="00EC5F71">
            <w:pPr>
              <w:jc w:val="center"/>
              <w:rPr>
                <w:lang w:val="vi-VN" w:eastAsia="zh-CN"/>
              </w:rPr>
            </w:pPr>
            <w:r>
              <w:rPr>
                <w:lang w:val="vi-VN" w:eastAsia="zh-CN"/>
              </w:rPr>
              <w:t>DNVT</w:t>
            </w:r>
          </w:p>
        </w:tc>
      </w:tr>
      <w:tr w:rsidR="009834B8" w:rsidRPr="00337C20" w14:paraId="03DF721F" w14:textId="77777777" w:rsidTr="00EC5F71">
        <w:trPr>
          <w:trHeight w:val="375"/>
        </w:trPr>
        <w:tc>
          <w:tcPr>
            <w:tcW w:w="3220" w:type="dxa"/>
            <w:vMerge w:val="restart"/>
            <w:tcBorders>
              <w:top w:val="nil"/>
              <w:left w:val="nil"/>
              <w:bottom w:val="nil"/>
              <w:right w:val="nil"/>
            </w:tcBorders>
            <w:shd w:val="clear" w:color="auto" w:fill="auto"/>
            <w:vAlign w:val="center"/>
            <w:hideMark/>
          </w:tcPr>
          <w:p w14:paraId="5DB5FB90" w14:textId="77777777" w:rsidR="009834B8" w:rsidRPr="00337C20" w:rsidRDefault="009834B8" w:rsidP="00EC5F71">
            <w:pPr>
              <w:rPr>
                <w:sz w:val="22"/>
                <w:szCs w:val="22"/>
                <w:lang w:eastAsia="zh-CN"/>
              </w:rPr>
            </w:pPr>
            <w:r w:rsidRPr="00337C20">
              <w:rPr>
                <w:sz w:val="22"/>
                <w:szCs w:val="22"/>
                <w:lang w:eastAsia="zh-CN"/>
              </w:rPr>
              <w:t>Quý: Trước ngày 10 tháng tiếp theo quý. Năm: Trước 10/3 năm tiếp theo</w:t>
            </w:r>
          </w:p>
        </w:tc>
        <w:tc>
          <w:tcPr>
            <w:tcW w:w="3980" w:type="dxa"/>
            <w:tcBorders>
              <w:top w:val="nil"/>
              <w:left w:val="nil"/>
              <w:bottom w:val="nil"/>
              <w:right w:val="nil"/>
            </w:tcBorders>
            <w:shd w:val="clear" w:color="auto" w:fill="auto"/>
            <w:vAlign w:val="center"/>
            <w:hideMark/>
          </w:tcPr>
          <w:p w14:paraId="2980B2A8" w14:textId="77777777" w:rsidR="009834B8" w:rsidRPr="00337C20" w:rsidRDefault="009834B8" w:rsidP="00EC5F71">
            <w:pPr>
              <w:rPr>
                <w:sz w:val="22"/>
                <w:szCs w:val="22"/>
                <w:lang w:eastAsia="zh-CN"/>
              </w:rPr>
            </w:pPr>
          </w:p>
        </w:tc>
        <w:tc>
          <w:tcPr>
            <w:tcW w:w="2340" w:type="dxa"/>
            <w:vMerge w:val="restart"/>
            <w:tcBorders>
              <w:top w:val="nil"/>
              <w:left w:val="nil"/>
              <w:bottom w:val="nil"/>
              <w:right w:val="nil"/>
            </w:tcBorders>
            <w:shd w:val="clear" w:color="auto" w:fill="auto"/>
            <w:vAlign w:val="center"/>
            <w:hideMark/>
          </w:tcPr>
          <w:p w14:paraId="4952ADB9" w14:textId="77777777" w:rsidR="009834B8" w:rsidRPr="00337C20" w:rsidRDefault="009834B8" w:rsidP="00EC5F71">
            <w:pPr>
              <w:jc w:val="center"/>
              <w:rPr>
                <w:lang w:eastAsia="zh-CN"/>
              </w:rPr>
            </w:pPr>
            <w:r w:rsidRPr="00337C20">
              <w:rPr>
                <w:lang w:eastAsia="zh-CN"/>
              </w:rPr>
              <w:t xml:space="preserve">Đơn vị nhận báo cáo: </w:t>
            </w:r>
            <w:r w:rsidRPr="00337C20">
              <w:rPr>
                <w:lang w:eastAsia="zh-CN"/>
              </w:rPr>
              <w:br/>
              <w:t>Cục VT</w:t>
            </w:r>
          </w:p>
        </w:tc>
      </w:tr>
      <w:tr w:rsidR="009834B8" w:rsidRPr="00337C20" w14:paraId="6E987D61" w14:textId="77777777" w:rsidTr="00EC5F71">
        <w:trPr>
          <w:trHeight w:val="375"/>
        </w:trPr>
        <w:tc>
          <w:tcPr>
            <w:tcW w:w="3220" w:type="dxa"/>
            <w:vMerge/>
            <w:tcBorders>
              <w:top w:val="nil"/>
              <w:left w:val="nil"/>
              <w:bottom w:val="nil"/>
              <w:right w:val="nil"/>
            </w:tcBorders>
            <w:vAlign w:val="center"/>
            <w:hideMark/>
          </w:tcPr>
          <w:p w14:paraId="2E29AF8F" w14:textId="77777777" w:rsidR="009834B8" w:rsidRPr="00337C20" w:rsidRDefault="009834B8" w:rsidP="00EC5F71">
            <w:pPr>
              <w:rPr>
                <w:sz w:val="22"/>
                <w:szCs w:val="22"/>
                <w:lang w:eastAsia="zh-CN"/>
              </w:rPr>
            </w:pPr>
          </w:p>
        </w:tc>
        <w:tc>
          <w:tcPr>
            <w:tcW w:w="3980" w:type="dxa"/>
            <w:tcBorders>
              <w:top w:val="nil"/>
              <w:left w:val="nil"/>
              <w:bottom w:val="nil"/>
              <w:right w:val="nil"/>
            </w:tcBorders>
            <w:shd w:val="clear" w:color="auto" w:fill="auto"/>
            <w:vAlign w:val="center"/>
            <w:hideMark/>
          </w:tcPr>
          <w:p w14:paraId="1040BF71" w14:textId="77777777" w:rsidR="009834B8" w:rsidRPr="00337C20" w:rsidRDefault="009834B8" w:rsidP="00EC5F71">
            <w:pPr>
              <w:jc w:val="center"/>
              <w:rPr>
                <w:b/>
                <w:bCs/>
                <w:lang w:eastAsia="zh-CN"/>
              </w:rPr>
            </w:pPr>
            <w:r w:rsidRPr="00337C20">
              <w:rPr>
                <w:b/>
                <w:bCs/>
                <w:lang w:eastAsia="zh-CN"/>
              </w:rPr>
              <w:t>Quý …/20…</w:t>
            </w:r>
          </w:p>
        </w:tc>
        <w:tc>
          <w:tcPr>
            <w:tcW w:w="2340" w:type="dxa"/>
            <w:vMerge/>
            <w:tcBorders>
              <w:top w:val="nil"/>
              <w:left w:val="nil"/>
              <w:bottom w:val="nil"/>
              <w:right w:val="nil"/>
            </w:tcBorders>
            <w:vAlign w:val="center"/>
            <w:hideMark/>
          </w:tcPr>
          <w:p w14:paraId="1EFD1843" w14:textId="77777777" w:rsidR="009834B8" w:rsidRPr="00337C20" w:rsidRDefault="009834B8" w:rsidP="00EC5F71">
            <w:pPr>
              <w:rPr>
                <w:lang w:eastAsia="zh-CN"/>
              </w:rPr>
            </w:pPr>
          </w:p>
        </w:tc>
      </w:tr>
      <w:tr w:rsidR="009834B8" w:rsidRPr="00337C20" w14:paraId="0891D75C" w14:textId="77777777" w:rsidTr="00EC5F71">
        <w:trPr>
          <w:trHeight w:val="375"/>
        </w:trPr>
        <w:tc>
          <w:tcPr>
            <w:tcW w:w="3220" w:type="dxa"/>
            <w:vMerge/>
            <w:tcBorders>
              <w:top w:val="nil"/>
              <w:left w:val="nil"/>
              <w:bottom w:val="nil"/>
              <w:right w:val="nil"/>
            </w:tcBorders>
            <w:vAlign w:val="center"/>
            <w:hideMark/>
          </w:tcPr>
          <w:p w14:paraId="6B0EF789" w14:textId="77777777" w:rsidR="009834B8" w:rsidRPr="00337C20" w:rsidRDefault="009834B8" w:rsidP="00EC5F71">
            <w:pPr>
              <w:rPr>
                <w:sz w:val="22"/>
                <w:szCs w:val="22"/>
                <w:lang w:eastAsia="zh-CN"/>
              </w:rPr>
            </w:pPr>
          </w:p>
        </w:tc>
        <w:tc>
          <w:tcPr>
            <w:tcW w:w="3980" w:type="dxa"/>
            <w:tcBorders>
              <w:top w:val="nil"/>
              <w:left w:val="nil"/>
              <w:bottom w:val="nil"/>
              <w:right w:val="nil"/>
            </w:tcBorders>
            <w:shd w:val="clear" w:color="auto" w:fill="auto"/>
            <w:vAlign w:val="center"/>
            <w:hideMark/>
          </w:tcPr>
          <w:p w14:paraId="383B2201" w14:textId="77777777" w:rsidR="009834B8" w:rsidRPr="00337C20" w:rsidRDefault="009834B8" w:rsidP="00EC5F71">
            <w:pPr>
              <w:jc w:val="center"/>
              <w:rPr>
                <w:b/>
                <w:bCs/>
                <w:lang w:eastAsia="zh-CN"/>
              </w:rPr>
            </w:pPr>
            <w:r w:rsidRPr="00337C20">
              <w:rPr>
                <w:b/>
                <w:bCs/>
                <w:lang w:eastAsia="zh-CN"/>
              </w:rPr>
              <w:t>Năm 20...</w:t>
            </w:r>
          </w:p>
        </w:tc>
        <w:tc>
          <w:tcPr>
            <w:tcW w:w="2340" w:type="dxa"/>
            <w:vMerge/>
            <w:tcBorders>
              <w:top w:val="nil"/>
              <w:left w:val="nil"/>
              <w:bottom w:val="nil"/>
              <w:right w:val="nil"/>
            </w:tcBorders>
            <w:vAlign w:val="center"/>
            <w:hideMark/>
          </w:tcPr>
          <w:p w14:paraId="4F94551B" w14:textId="77777777" w:rsidR="009834B8" w:rsidRPr="00337C20" w:rsidRDefault="009834B8" w:rsidP="00EC5F71">
            <w:pPr>
              <w:rPr>
                <w:lang w:eastAsia="zh-CN"/>
              </w:rPr>
            </w:pPr>
          </w:p>
        </w:tc>
      </w:tr>
    </w:tbl>
    <w:p w14:paraId="5DFFA323" w14:textId="3640C467" w:rsidR="009834B8" w:rsidRDefault="009834B8" w:rsidP="009834B8">
      <w:pPr>
        <w:tabs>
          <w:tab w:val="left" w:pos="984"/>
          <w:tab w:val="left" w:pos="3328"/>
          <w:tab w:val="left" w:pos="3604"/>
          <w:tab w:val="left" w:pos="5688"/>
          <w:tab w:val="left" w:pos="7617"/>
        </w:tabs>
        <w:ind w:left="108"/>
        <w:jc w:val="right"/>
        <w:rPr>
          <w:i/>
          <w:iCs/>
          <w:lang w:eastAsia="zh-CN"/>
        </w:rPr>
      </w:pPr>
      <w:r w:rsidRPr="00337C20">
        <w:rPr>
          <w:i/>
          <w:iCs/>
          <w:lang w:eastAsia="zh-CN"/>
        </w:rPr>
        <w:t>Đơn vị tính: Tỷ đồng</w:t>
      </w:r>
    </w:p>
    <w:tbl>
      <w:tblPr>
        <w:tblW w:w="9445" w:type="dxa"/>
        <w:tblLook w:val="04A0" w:firstRow="1" w:lastRow="0" w:firstColumn="1" w:lastColumn="0" w:noHBand="0" w:noVBand="1"/>
      </w:tblPr>
      <w:tblGrid>
        <w:gridCol w:w="804"/>
        <w:gridCol w:w="4321"/>
        <w:gridCol w:w="1350"/>
        <w:gridCol w:w="1350"/>
        <w:gridCol w:w="1620"/>
      </w:tblGrid>
      <w:tr w:rsidR="009C44C9" w:rsidRPr="00337C20" w14:paraId="69D2BC27" w14:textId="77777777" w:rsidTr="00B833F8">
        <w:trPr>
          <w:trHeight w:val="629"/>
          <w:tblHeader/>
        </w:trPr>
        <w:tc>
          <w:tcPr>
            <w:tcW w:w="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C20E74" w14:textId="77777777" w:rsidR="009C44C9" w:rsidRPr="00337C20" w:rsidRDefault="009C44C9" w:rsidP="009C44C9">
            <w:pPr>
              <w:ind w:left="-72" w:right="-72"/>
              <w:jc w:val="center"/>
              <w:rPr>
                <w:b/>
                <w:bCs/>
                <w:lang w:eastAsia="zh-CN"/>
              </w:rPr>
            </w:pPr>
            <w:r w:rsidRPr="00337C20">
              <w:rPr>
                <w:b/>
                <w:bCs/>
                <w:lang w:eastAsia="zh-CN"/>
              </w:rPr>
              <w:t>TT</w:t>
            </w:r>
          </w:p>
        </w:tc>
        <w:tc>
          <w:tcPr>
            <w:tcW w:w="4321" w:type="dxa"/>
            <w:tcBorders>
              <w:top w:val="single" w:sz="4" w:space="0" w:color="auto"/>
              <w:left w:val="nil"/>
              <w:bottom w:val="single" w:sz="4" w:space="0" w:color="auto"/>
              <w:right w:val="single" w:sz="4" w:space="0" w:color="auto"/>
            </w:tcBorders>
            <w:shd w:val="clear" w:color="auto" w:fill="auto"/>
            <w:vAlign w:val="center"/>
            <w:hideMark/>
          </w:tcPr>
          <w:p w14:paraId="30B1701A" w14:textId="77777777" w:rsidR="009C44C9" w:rsidRPr="00337C20" w:rsidRDefault="009C44C9" w:rsidP="009C44C9">
            <w:pPr>
              <w:ind w:left="-72" w:right="-72"/>
              <w:jc w:val="center"/>
              <w:rPr>
                <w:b/>
                <w:bCs/>
                <w:lang w:eastAsia="zh-CN"/>
              </w:rPr>
            </w:pPr>
            <w:r w:rsidRPr="00337C20">
              <w:rPr>
                <w:b/>
                <w:bCs/>
                <w:lang w:eastAsia="zh-CN"/>
              </w:rPr>
              <w:t>Tên chỉ tiêu</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222667F2" w14:textId="77777777" w:rsidR="009C44C9" w:rsidRPr="00337C20" w:rsidRDefault="009C44C9" w:rsidP="009C44C9">
            <w:pPr>
              <w:ind w:left="-72" w:right="-72"/>
              <w:jc w:val="center"/>
              <w:rPr>
                <w:b/>
                <w:bCs/>
                <w:lang w:eastAsia="zh-CN"/>
              </w:rPr>
            </w:pPr>
            <w:r w:rsidRPr="00337C20">
              <w:rPr>
                <w:b/>
                <w:bCs/>
                <w:lang w:eastAsia="zh-CN"/>
              </w:rPr>
              <w:t>Thực hiện kỳ trước</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366E61DE" w14:textId="77777777" w:rsidR="009C44C9" w:rsidRPr="00337C20" w:rsidRDefault="009C44C9" w:rsidP="009C44C9">
            <w:pPr>
              <w:ind w:left="-72" w:right="-72"/>
              <w:jc w:val="center"/>
              <w:rPr>
                <w:b/>
                <w:bCs/>
                <w:lang w:eastAsia="zh-CN"/>
              </w:rPr>
            </w:pPr>
            <w:r w:rsidRPr="00337C20">
              <w:rPr>
                <w:b/>
                <w:bCs/>
                <w:lang w:eastAsia="zh-CN"/>
              </w:rPr>
              <w:t>Thực hiện kỳ báo cáo</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43AD48E8" w14:textId="77777777" w:rsidR="009C44C9" w:rsidRPr="00337C20" w:rsidRDefault="009C44C9" w:rsidP="009C44C9">
            <w:pPr>
              <w:ind w:left="-72" w:right="-72"/>
              <w:jc w:val="center"/>
              <w:rPr>
                <w:b/>
                <w:bCs/>
                <w:lang w:eastAsia="zh-CN"/>
              </w:rPr>
            </w:pPr>
            <w:r w:rsidRPr="00337C20">
              <w:rPr>
                <w:b/>
                <w:bCs/>
                <w:lang w:eastAsia="zh-CN"/>
              </w:rPr>
              <w:t>Ghi chú</w:t>
            </w:r>
          </w:p>
        </w:tc>
      </w:tr>
      <w:tr w:rsidR="009C44C9" w:rsidRPr="00337C20" w14:paraId="72B4BCBA" w14:textId="77777777" w:rsidTr="006176BD">
        <w:trPr>
          <w:trHeight w:val="433"/>
        </w:trPr>
        <w:tc>
          <w:tcPr>
            <w:tcW w:w="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891622" w14:textId="77777777" w:rsidR="009C44C9" w:rsidRPr="00337C20" w:rsidRDefault="009C44C9" w:rsidP="009C44C9">
            <w:pPr>
              <w:ind w:left="-72" w:right="-72"/>
              <w:jc w:val="center"/>
              <w:rPr>
                <w:b/>
                <w:bCs/>
                <w:lang w:eastAsia="zh-CN"/>
              </w:rPr>
            </w:pPr>
            <w:r w:rsidRPr="00337C20">
              <w:rPr>
                <w:b/>
                <w:bCs/>
                <w:lang w:eastAsia="zh-CN"/>
              </w:rPr>
              <w:t>A</w:t>
            </w:r>
          </w:p>
        </w:tc>
        <w:tc>
          <w:tcPr>
            <w:tcW w:w="4321" w:type="dxa"/>
            <w:tcBorders>
              <w:top w:val="single" w:sz="4" w:space="0" w:color="auto"/>
              <w:left w:val="nil"/>
              <w:bottom w:val="single" w:sz="4" w:space="0" w:color="auto"/>
              <w:right w:val="single" w:sz="4" w:space="0" w:color="auto"/>
            </w:tcBorders>
            <w:shd w:val="clear" w:color="auto" w:fill="auto"/>
            <w:vAlign w:val="center"/>
            <w:hideMark/>
          </w:tcPr>
          <w:p w14:paraId="2A22FAC2" w14:textId="77777777" w:rsidR="009C44C9" w:rsidRPr="00337C20" w:rsidRDefault="009C44C9" w:rsidP="009C44C9">
            <w:pPr>
              <w:ind w:left="-72" w:right="-72"/>
              <w:jc w:val="center"/>
              <w:rPr>
                <w:b/>
                <w:bCs/>
                <w:lang w:eastAsia="zh-CN"/>
              </w:rPr>
            </w:pPr>
            <w:r w:rsidRPr="00337C20">
              <w:rPr>
                <w:b/>
                <w:bCs/>
                <w:lang w:eastAsia="zh-CN"/>
              </w:rPr>
              <w:t>B</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1AFAA73E" w14:textId="77777777" w:rsidR="009C44C9" w:rsidRPr="00337C20" w:rsidRDefault="009C44C9" w:rsidP="009C44C9">
            <w:pPr>
              <w:ind w:left="-72" w:right="-72"/>
              <w:jc w:val="center"/>
              <w:rPr>
                <w:b/>
                <w:bCs/>
                <w:lang w:eastAsia="zh-CN"/>
              </w:rPr>
            </w:pPr>
            <w:r w:rsidRPr="00337C20">
              <w:rPr>
                <w:b/>
                <w:bCs/>
                <w:lang w:eastAsia="zh-CN"/>
              </w:rPr>
              <w:t>1</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1CEEA2EF" w14:textId="77777777" w:rsidR="009C44C9" w:rsidRPr="00337C20" w:rsidRDefault="009C44C9" w:rsidP="009C44C9">
            <w:pPr>
              <w:ind w:left="-72" w:right="-72"/>
              <w:jc w:val="center"/>
              <w:rPr>
                <w:b/>
                <w:bCs/>
                <w:lang w:eastAsia="zh-CN"/>
              </w:rPr>
            </w:pPr>
            <w:r w:rsidRPr="00337C20">
              <w:rPr>
                <w:b/>
                <w:bCs/>
                <w:lang w:eastAsia="zh-CN"/>
              </w:rPr>
              <w:t>2</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09ED6127" w14:textId="77777777" w:rsidR="009C44C9" w:rsidRPr="00337C20" w:rsidRDefault="009C44C9" w:rsidP="009C44C9">
            <w:pPr>
              <w:ind w:left="-72" w:right="-72"/>
              <w:jc w:val="center"/>
              <w:rPr>
                <w:b/>
                <w:bCs/>
                <w:lang w:eastAsia="zh-CN"/>
              </w:rPr>
            </w:pPr>
            <w:r w:rsidRPr="00337C20">
              <w:rPr>
                <w:b/>
                <w:bCs/>
                <w:lang w:eastAsia="zh-CN"/>
              </w:rPr>
              <w:t>3</w:t>
            </w:r>
          </w:p>
        </w:tc>
      </w:tr>
      <w:tr w:rsidR="009C44C9" w:rsidRPr="00337C20" w14:paraId="10F72F2C" w14:textId="77777777" w:rsidTr="006176BD">
        <w:trPr>
          <w:trHeight w:val="629"/>
        </w:trPr>
        <w:tc>
          <w:tcPr>
            <w:tcW w:w="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B9282E" w14:textId="77777777" w:rsidR="009C44C9" w:rsidRPr="009C44C9" w:rsidRDefault="009C44C9" w:rsidP="009C44C9">
            <w:pPr>
              <w:ind w:left="-72" w:right="-72"/>
              <w:jc w:val="center"/>
              <w:rPr>
                <w:b/>
                <w:bCs/>
                <w:lang w:eastAsia="zh-CN"/>
              </w:rPr>
            </w:pPr>
            <w:r w:rsidRPr="009C44C9">
              <w:rPr>
                <w:b/>
                <w:bCs/>
                <w:lang w:eastAsia="zh-CN"/>
              </w:rPr>
              <w:t>1</w:t>
            </w:r>
          </w:p>
        </w:tc>
        <w:tc>
          <w:tcPr>
            <w:tcW w:w="4321" w:type="dxa"/>
            <w:tcBorders>
              <w:top w:val="single" w:sz="4" w:space="0" w:color="auto"/>
              <w:left w:val="nil"/>
              <w:bottom w:val="single" w:sz="4" w:space="0" w:color="auto"/>
              <w:right w:val="single" w:sz="4" w:space="0" w:color="auto"/>
            </w:tcBorders>
            <w:shd w:val="clear" w:color="auto" w:fill="auto"/>
            <w:vAlign w:val="center"/>
            <w:hideMark/>
          </w:tcPr>
          <w:p w14:paraId="4C4722E2" w14:textId="77777777" w:rsidR="009C44C9" w:rsidRPr="009C44C9" w:rsidRDefault="009C44C9" w:rsidP="006176BD">
            <w:pPr>
              <w:ind w:left="-72" w:right="-72"/>
              <w:rPr>
                <w:b/>
                <w:bCs/>
                <w:lang w:eastAsia="zh-CN"/>
              </w:rPr>
            </w:pPr>
            <w:r w:rsidRPr="009C44C9">
              <w:rPr>
                <w:b/>
                <w:bCs/>
                <w:lang w:eastAsia="zh-CN"/>
              </w:rPr>
              <w:t xml:space="preserve">Tổng doanh thu của doanh nghiệp viễn thông - Doanh thu cộng ngang </w:t>
            </w:r>
          </w:p>
        </w:tc>
        <w:tc>
          <w:tcPr>
            <w:tcW w:w="1350" w:type="dxa"/>
            <w:tcBorders>
              <w:top w:val="single" w:sz="4" w:space="0" w:color="auto"/>
              <w:left w:val="nil"/>
              <w:bottom w:val="single" w:sz="4" w:space="0" w:color="auto"/>
              <w:right w:val="single" w:sz="4" w:space="0" w:color="auto"/>
            </w:tcBorders>
            <w:shd w:val="clear" w:color="auto" w:fill="FFFF99"/>
            <w:vAlign w:val="center"/>
            <w:hideMark/>
          </w:tcPr>
          <w:p w14:paraId="60121E74" w14:textId="77777777" w:rsidR="009C44C9" w:rsidRPr="009C44C9" w:rsidRDefault="009C44C9" w:rsidP="009C44C9">
            <w:pPr>
              <w:ind w:left="-72" w:right="-72"/>
              <w:jc w:val="center"/>
              <w:rPr>
                <w:b/>
                <w:bCs/>
                <w:lang w:eastAsia="zh-CN"/>
              </w:rPr>
            </w:pPr>
            <w:r w:rsidRPr="009C44C9">
              <w:rPr>
                <w:b/>
                <w:bCs/>
                <w:lang w:eastAsia="zh-CN"/>
              </w:rPr>
              <w:t> </w:t>
            </w:r>
          </w:p>
        </w:tc>
        <w:tc>
          <w:tcPr>
            <w:tcW w:w="1350" w:type="dxa"/>
            <w:tcBorders>
              <w:top w:val="single" w:sz="4" w:space="0" w:color="auto"/>
              <w:left w:val="nil"/>
              <w:bottom w:val="single" w:sz="4" w:space="0" w:color="auto"/>
              <w:right w:val="single" w:sz="4" w:space="0" w:color="auto"/>
            </w:tcBorders>
            <w:shd w:val="clear" w:color="auto" w:fill="FFFF99"/>
            <w:vAlign w:val="center"/>
            <w:hideMark/>
          </w:tcPr>
          <w:p w14:paraId="322726A0" w14:textId="77777777" w:rsidR="009C44C9" w:rsidRPr="009C44C9" w:rsidRDefault="009C44C9" w:rsidP="009C44C9">
            <w:pPr>
              <w:ind w:left="-72" w:right="-72"/>
              <w:jc w:val="center"/>
              <w:rPr>
                <w:b/>
                <w:bCs/>
                <w:lang w:eastAsia="zh-CN"/>
              </w:rPr>
            </w:pPr>
            <w:r w:rsidRPr="009C44C9">
              <w:rPr>
                <w:b/>
                <w:bCs/>
                <w:lang w:eastAsia="zh-CN"/>
              </w:rPr>
              <w:t> </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2301A3D7" w14:textId="77777777" w:rsidR="009C44C9" w:rsidRPr="009C44C9" w:rsidRDefault="009C44C9" w:rsidP="009C44C9">
            <w:pPr>
              <w:ind w:left="-72" w:right="-72"/>
              <w:jc w:val="center"/>
              <w:rPr>
                <w:b/>
                <w:bCs/>
                <w:lang w:eastAsia="zh-CN"/>
              </w:rPr>
            </w:pPr>
            <w:r w:rsidRPr="009C44C9">
              <w:rPr>
                <w:b/>
                <w:bCs/>
                <w:lang w:eastAsia="zh-CN"/>
              </w:rPr>
              <w:t> </w:t>
            </w:r>
          </w:p>
        </w:tc>
      </w:tr>
      <w:tr w:rsidR="009C44C9" w:rsidRPr="00337C20" w14:paraId="1C61E2F3" w14:textId="77777777" w:rsidTr="006176BD">
        <w:trPr>
          <w:trHeight w:val="629"/>
        </w:trPr>
        <w:tc>
          <w:tcPr>
            <w:tcW w:w="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D96A12" w14:textId="77777777" w:rsidR="009C44C9" w:rsidRPr="009C44C9" w:rsidRDefault="009C44C9" w:rsidP="009C44C9">
            <w:pPr>
              <w:ind w:left="-72" w:right="-72"/>
              <w:jc w:val="center"/>
              <w:rPr>
                <w:b/>
                <w:bCs/>
                <w:lang w:eastAsia="zh-CN"/>
              </w:rPr>
            </w:pPr>
            <w:r w:rsidRPr="009C44C9">
              <w:rPr>
                <w:b/>
                <w:bCs/>
                <w:lang w:eastAsia="zh-CN"/>
              </w:rPr>
              <w:t>2</w:t>
            </w:r>
          </w:p>
        </w:tc>
        <w:tc>
          <w:tcPr>
            <w:tcW w:w="4321" w:type="dxa"/>
            <w:tcBorders>
              <w:top w:val="single" w:sz="4" w:space="0" w:color="auto"/>
              <w:left w:val="nil"/>
              <w:bottom w:val="single" w:sz="4" w:space="0" w:color="auto"/>
              <w:right w:val="single" w:sz="4" w:space="0" w:color="auto"/>
            </w:tcBorders>
            <w:shd w:val="clear" w:color="auto" w:fill="auto"/>
            <w:vAlign w:val="center"/>
            <w:hideMark/>
          </w:tcPr>
          <w:p w14:paraId="30C7327F" w14:textId="77777777" w:rsidR="009C44C9" w:rsidRPr="009C44C9" w:rsidRDefault="009C44C9" w:rsidP="006176BD">
            <w:pPr>
              <w:ind w:left="-72" w:right="-72"/>
              <w:rPr>
                <w:b/>
                <w:bCs/>
                <w:lang w:eastAsia="zh-CN"/>
              </w:rPr>
            </w:pPr>
            <w:r w:rsidRPr="009C44C9">
              <w:rPr>
                <w:b/>
                <w:bCs/>
                <w:lang w:eastAsia="zh-CN"/>
              </w:rPr>
              <w:t>Tổng doanh thu của doanh nghiệp viễn thông - Doanh thu hợp nhất</w:t>
            </w:r>
          </w:p>
        </w:tc>
        <w:tc>
          <w:tcPr>
            <w:tcW w:w="1350" w:type="dxa"/>
            <w:tcBorders>
              <w:top w:val="single" w:sz="4" w:space="0" w:color="auto"/>
              <w:left w:val="nil"/>
              <w:bottom w:val="single" w:sz="4" w:space="0" w:color="auto"/>
              <w:right w:val="single" w:sz="4" w:space="0" w:color="auto"/>
            </w:tcBorders>
            <w:shd w:val="clear" w:color="auto" w:fill="FFFF99"/>
            <w:vAlign w:val="center"/>
            <w:hideMark/>
          </w:tcPr>
          <w:p w14:paraId="64E8F2A6" w14:textId="77777777" w:rsidR="009C44C9" w:rsidRPr="009C44C9" w:rsidRDefault="009C44C9" w:rsidP="009C44C9">
            <w:pPr>
              <w:ind w:left="-72" w:right="-72"/>
              <w:jc w:val="center"/>
              <w:rPr>
                <w:b/>
                <w:bCs/>
                <w:lang w:eastAsia="zh-CN"/>
              </w:rPr>
            </w:pPr>
            <w:r w:rsidRPr="009C44C9">
              <w:rPr>
                <w:b/>
                <w:bCs/>
                <w:lang w:eastAsia="zh-CN"/>
              </w:rPr>
              <w:t> </w:t>
            </w:r>
          </w:p>
        </w:tc>
        <w:tc>
          <w:tcPr>
            <w:tcW w:w="1350" w:type="dxa"/>
            <w:tcBorders>
              <w:top w:val="single" w:sz="4" w:space="0" w:color="auto"/>
              <w:left w:val="nil"/>
              <w:bottom w:val="single" w:sz="4" w:space="0" w:color="auto"/>
              <w:right w:val="single" w:sz="4" w:space="0" w:color="auto"/>
            </w:tcBorders>
            <w:shd w:val="clear" w:color="auto" w:fill="FFFF99"/>
            <w:vAlign w:val="center"/>
            <w:hideMark/>
          </w:tcPr>
          <w:p w14:paraId="57B1B334" w14:textId="77777777" w:rsidR="009C44C9" w:rsidRPr="009C44C9" w:rsidRDefault="009C44C9" w:rsidP="009C44C9">
            <w:pPr>
              <w:ind w:left="-72" w:right="-72"/>
              <w:jc w:val="center"/>
              <w:rPr>
                <w:b/>
                <w:bCs/>
                <w:lang w:eastAsia="zh-CN"/>
              </w:rPr>
            </w:pPr>
            <w:r w:rsidRPr="009C44C9">
              <w:rPr>
                <w:b/>
                <w:bCs/>
                <w:lang w:eastAsia="zh-CN"/>
              </w:rPr>
              <w:t> </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5734B71E" w14:textId="77777777" w:rsidR="009C44C9" w:rsidRPr="009C44C9" w:rsidRDefault="009C44C9" w:rsidP="009C44C9">
            <w:pPr>
              <w:ind w:left="-72" w:right="-72"/>
              <w:jc w:val="center"/>
              <w:rPr>
                <w:b/>
                <w:bCs/>
                <w:lang w:eastAsia="zh-CN"/>
              </w:rPr>
            </w:pPr>
            <w:r w:rsidRPr="009C44C9">
              <w:rPr>
                <w:b/>
                <w:bCs/>
                <w:lang w:eastAsia="zh-CN"/>
              </w:rPr>
              <w:t> </w:t>
            </w:r>
          </w:p>
        </w:tc>
      </w:tr>
      <w:tr w:rsidR="009C44C9" w:rsidRPr="00337C20" w14:paraId="4FCC9F74" w14:textId="77777777" w:rsidTr="009C44C9">
        <w:trPr>
          <w:trHeight w:val="692"/>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724C5113" w14:textId="77777777" w:rsidR="009C44C9" w:rsidRPr="00337C20" w:rsidRDefault="009C44C9" w:rsidP="009C44C9">
            <w:pPr>
              <w:ind w:left="-72" w:right="-72"/>
              <w:rPr>
                <w:lang w:eastAsia="zh-CN"/>
              </w:rPr>
            </w:pPr>
            <w:r w:rsidRPr="00337C20">
              <w:rPr>
                <w:lang w:eastAsia="zh-CN"/>
              </w:rPr>
              <w:t> </w:t>
            </w:r>
          </w:p>
        </w:tc>
        <w:tc>
          <w:tcPr>
            <w:tcW w:w="8641" w:type="dxa"/>
            <w:gridSpan w:val="4"/>
            <w:tcBorders>
              <w:top w:val="single" w:sz="4" w:space="0" w:color="auto"/>
              <w:left w:val="nil"/>
              <w:bottom w:val="single" w:sz="4" w:space="0" w:color="auto"/>
              <w:right w:val="single" w:sz="4" w:space="0" w:color="000000"/>
            </w:tcBorders>
            <w:shd w:val="clear" w:color="auto" w:fill="auto"/>
            <w:vAlign w:val="center"/>
            <w:hideMark/>
          </w:tcPr>
          <w:p w14:paraId="74CF4D12" w14:textId="77777777" w:rsidR="009C44C9" w:rsidRPr="00337C20" w:rsidRDefault="009C44C9" w:rsidP="003133AF">
            <w:pPr>
              <w:ind w:left="-72" w:right="-72"/>
              <w:jc w:val="both"/>
              <w:rPr>
                <w:i/>
                <w:iCs/>
                <w:lang w:eastAsia="zh-CN"/>
              </w:rPr>
            </w:pPr>
            <w:r w:rsidRPr="00337C20">
              <w:rPr>
                <w:i/>
                <w:iCs/>
                <w:lang w:eastAsia="zh-CN"/>
              </w:rPr>
              <w:t>Tổng doanh thu của DNVT phân theo các nhóm lĩnh vực hoạt động (2=2.1+..+2.5); nếu DN có cung cấp dịch vụ tại nước ngoài thì tách riêng doanh thu trong nước và nước ngoài với các lĩnh vực hoạt động tương ứng</w:t>
            </w:r>
          </w:p>
        </w:tc>
      </w:tr>
      <w:tr w:rsidR="009C44C9" w:rsidRPr="00337C20" w14:paraId="59C3F7C8" w14:textId="77777777" w:rsidTr="009C44C9">
        <w:trPr>
          <w:trHeight w:val="314"/>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780DFEFA" w14:textId="77777777" w:rsidR="009C44C9" w:rsidRPr="00337C20" w:rsidRDefault="009C44C9" w:rsidP="009C44C9">
            <w:pPr>
              <w:ind w:left="-72" w:right="-72"/>
              <w:rPr>
                <w:lang w:eastAsia="zh-CN"/>
              </w:rPr>
            </w:pPr>
            <w:r w:rsidRPr="00337C20">
              <w:rPr>
                <w:lang w:eastAsia="zh-CN"/>
              </w:rPr>
              <w:t>2.1</w:t>
            </w:r>
          </w:p>
        </w:tc>
        <w:tc>
          <w:tcPr>
            <w:tcW w:w="4321" w:type="dxa"/>
            <w:tcBorders>
              <w:top w:val="single" w:sz="4" w:space="0" w:color="auto"/>
              <w:left w:val="nil"/>
              <w:bottom w:val="single" w:sz="4" w:space="0" w:color="auto"/>
              <w:right w:val="single" w:sz="4" w:space="0" w:color="auto"/>
            </w:tcBorders>
            <w:shd w:val="clear" w:color="auto" w:fill="auto"/>
            <w:vAlign w:val="center"/>
            <w:hideMark/>
          </w:tcPr>
          <w:p w14:paraId="4BFBB4DB" w14:textId="77777777" w:rsidR="009C44C9" w:rsidRPr="00337C20" w:rsidRDefault="009C44C9" w:rsidP="009C44C9">
            <w:pPr>
              <w:ind w:left="-72" w:right="-72"/>
              <w:rPr>
                <w:lang w:eastAsia="zh-CN"/>
              </w:rPr>
            </w:pPr>
            <w:r w:rsidRPr="00337C20">
              <w:rPr>
                <w:lang w:eastAsia="zh-CN"/>
              </w:rPr>
              <w:t>Viễn thông</w:t>
            </w:r>
          </w:p>
        </w:tc>
        <w:tc>
          <w:tcPr>
            <w:tcW w:w="1350" w:type="dxa"/>
            <w:tcBorders>
              <w:top w:val="nil"/>
              <w:left w:val="nil"/>
              <w:bottom w:val="single" w:sz="4" w:space="0" w:color="auto"/>
              <w:right w:val="single" w:sz="4" w:space="0" w:color="auto"/>
            </w:tcBorders>
            <w:shd w:val="clear" w:color="000000" w:fill="FFFF99"/>
            <w:noWrap/>
            <w:vAlign w:val="center"/>
            <w:hideMark/>
          </w:tcPr>
          <w:p w14:paraId="12560F1A"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350" w:type="dxa"/>
            <w:tcBorders>
              <w:top w:val="nil"/>
              <w:left w:val="nil"/>
              <w:bottom w:val="single" w:sz="4" w:space="0" w:color="auto"/>
              <w:right w:val="single" w:sz="4" w:space="0" w:color="auto"/>
            </w:tcBorders>
            <w:shd w:val="clear" w:color="000000" w:fill="FFFF99"/>
            <w:noWrap/>
            <w:vAlign w:val="center"/>
            <w:hideMark/>
          </w:tcPr>
          <w:p w14:paraId="0A8E0E3F"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bottom"/>
            <w:hideMark/>
          </w:tcPr>
          <w:p w14:paraId="06C54A67" w14:textId="77777777" w:rsidR="009C44C9" w:rsidRPr="00337C20" w:rsidRDefault="009C44C9" w:rsidP="009C44C9">
            <w:pPr>
              <w:ind w:left="-72" w:right="-72"/>
              <w:jc w:val="center"/>
              <w:rPr>
                <w:sz w:val="20"/>
                <w:szCs w:val="20"/>
                <w:lang w:eastAsia="zh-CN"/>
              </w:rPr>
            </w:pPr>
            <w:r w:rsidRPr="00337C20">
              <w:rPr>
                <w:sz w:val="20"/>
                <w:szCs w:val="20"/>
                <w:lang w:eastAsia="zh-CN"/>
              </w:rPr>
              <w:t> </w:t>
            </w:r>
          </w:p>
        </w:tc>
      </w:tr>
      <w:tr w:rsidR="009C44C9" w:rsidRPr="00337C20" w14:paraId="17BB3795" w14:textId="77777777" w:rsidTr="009C44C9">
        <w:trPr>
          <w:trHeight w:val="314"/>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4E058D7F" w14:textId="77777777" w:rsidR="009C44C9" w:rsidRPr="00337C20" w:rsidRDefault="009C44C9" w:rsidP="009C44C9">
            <w:pPr>
              <w:ind w:left="-72" w:right="-72"/>
              <w:rPr>
                <w:lang w:eastAsia="zh-CN"/>
              </w:rPr>
            </w:pPr>
            <w:r w:rsidRPr="00337C20">
              <w:rPr>
                <w:lang w:eastAsia="zh-CN"/>
              </w:rPr>
              <w:t>2.2</w:t>
            </w:r>
          </w:p>
        </w:tc>
        <w:tc>
          <w:tcPr>
            <w:tcW w:w="4321" w:type="dxa"/>
            <w:tcBorders>
              <w:top w:val="single" w:sz="4" w:space="0" w:color="auto"/>
              <w:left w:val="nil"/>
              <w:bottom w:val="single" w:sz="4" w:space="0" w:color="auto"/>
              <w:right w:val="single" w:sz="4" w:space="0" w:color="auto"/>
            </w:tcBorders>
            <w:shd w:val="clear" w:color="auto" w:fill="auto"/>
            <w:vAlign w:val="center"/>
            <w:hideMark/>
          </w:tcPr>
          <w:p w14:paraId="461212CF" w14:textId="77777777" w:rsidR="009C44C9" w:rsidRPr="00337C20" w:rsidRDefault="009C44C9" w:rsidP="009C44C9">
            <w:pPr>
              <w:ind w:left="-72" w:right="-72"/>
              <w:rPr>
                <w:lang w:eastAsia="zh-CN"/>
              </w:rPr>
            </w:pPr>
            <w:r w:rsidRPr="00337C20">
              <w:rPr>
                <w:lang w:eastAsia="zh-CN"/>
              </w:rPr>
              <w:t>Data center</w:t>
            </w:r>
          </w:p>
        </w:tc>
        <w:tc>
          <w:tcPr>
            <w:tcW w:w="1350" w:type="dxa"/>
            <w:tcBorders>
              <w:top w:val="nil"/>
              <w:left w:val="nil"/>
              <w:bottom w:val="single" w:sz="4" w:space="0" w:color="auto"/>
              <w:right w:val="single" w:sz="4" w:space="0" w:color="auto"/>
            </w:tcBorders>
            <w:shd w:val="clear" w:color="000000" w:fill="FFFF99"/>
            <w:noWrap/>
            <w:vAlign w:val="center"/>
            <w:hideMark/>
          </w:tcPr>
          <w:p w14:paraId="3E686897"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350" w:type="dxa"/>
            <w:tcBorders>
              <w:top w:val="nil"/>
              <w:left w:val="nil"/>
              <w:bottom w:val="single" w:sz="4" w:space="0" w:color="auto"/>
              <w:right w:val="single" w:sz="4" w:space="0" w:color="auto"/>
            </w:tcBorders>
            <w:shd w:val="clear" w:color="000000" w:fill="FFFF99"/>
            <w:noWrap/>
            <w:vAlign w:val="center"/>
            <w:hideMark/>
          </w:tcPr>
          <w:p w14:paraId="46813715"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bottom"/>
            <w:hideMark/>
          </w:tcPr>
          <w:p w14:paraId="662AEC61" w14:textId="77777777" w:rsidR="009C44C9" w:rsidRPr="00337C20" w:rsidRDefault="009C44C9" w:rsidP="009C44C9">
            <w:pPr>
              <w:ind w:left="-72" w:right="-72"/>
              <w:jc w:val="center"/>
              <w:rPr>
                <w:sz w:val="20"/>
                <w:szCs w:val="20"/>
                <w:lang w:eastAsia="zh-CN"/>
              </w:rPr>
            </w:pPr>
            <w:r w:rsidRPr="00337C20">
              <w:rPr>
                <w:sz w:val="20"/>
                <w:szCs w:val="20"/>
                <w:lang w:eastAsia="zh-CN"/>
              </w:rPr>
              <w:t> </w:t>
            </w:r>
          </w:p>
        </w:tc>
      </w:tr>
      <w:tr w:rsidR="009C44C9" w:rsidRPr="00337C20" w14:paraId="533EC3B5" w14:textId="77777777" w:rsidTr="009C44C9">
        <w:trPr>
          <w:trHeight w:val="314"/>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045009A7" w14:textId="77777777" w:rsidR="009C44C9" w:rsidRPr="00337C20" w:rsidRDefault="009C44C9" w:rsidP="009C44C9">
            <w:pPr>
              <w:ind w:left="-72" w:right="-72"/>
              <w:rPr>
                <w:lang w:eastAsia="zh-CN"/>
              </w:rPr>
            </w:pPr>
            <w:r w:rsidRPr="00337C20">
              <w:rPr>
                <w:lang w:eastAsia="zh-CN"/>
              </w:rPr>
              <w:t>2.3</w:t>
            </w:r>
          </w:p>
        </w:tc>
        <w:tc>
          <w:tcPr>
            <w:tcW w:w="4321" w:type="dxa"/>
            <w:tcBorders>
              <w:top w:val="single" w:sz="4" w:space="0" w:color="auto"/>
              <w:left w:val="nil"/>
              <w:bottom w:val="single" w:sz="4" w:space="0" w:color="auto"/>
              <w:right w:val="single" w:sz="4" w:space="0" w:color="auto"/>
            </w:tcBorders>
            <w:shd w:val="clear" w:color="auto" w:fill="auto"/>
            <w:vAlign w:val="center"/>
            <w:hideMark/>
          </w:tcPr>
          <w:p w14:paraId="0D8EF9D4" w14:textId="77777777" w:rsidR="009C44C9" w:rsidRPr="00337C20" w:rsidRDefault="009C44C9" w:rsidP="009C44C9">
            <w:pPr>
              <w:ind w:left="-72" w:right="-72"/>
              <w:rPr>
                <w:lang w:eastAsia="zh-CN"/>
              </w:rPr>
            </w:pPr>
            <w:r w:rsidRPr="00337C20">
              <w:rPr>
                <w:lang w:eastAsia="zh-CN"/>
              </w:rPr>
              <w:t>Điện toán đám mây (Cloud)</w:t>
            </w:r>
          </w:p>
        </w:tc>
        <w:tc>
          <w:tcPr>
            <w:tcW w:w="1350" w:type="dxa"/>
            <w:tcBorders>
              <w:top w:val="nil"/>
              <w:left w:val="nil"/>
              <w:bottom w:val="single" w:sz="4" w:space="0" w:color="auto"/>
              <w:right w:val="single" w:sz="4" w:space="0" w:color="auto"/>
            </w:tcBorders>
            <w:shd w:val="clear" w:color="000000" w:fill="FFFF99"/>
            <w:noWrap/>
            <w:vAlign w:val="center"/>
            <w:hideMark/>
          </w:tcPr>
          <w:p w14:paraId="4112E94C"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350" w:type="dxa"/>
            <w:tcBorders>
              <w:top w:val="nil"/>
              <w:left w:val="nil"/>
              <w:bottom w:val="single" w:sz="4" w:space="0" w:color="auto"/>
              <w:right w:val="single" w:sz="4" w:space="0" w:color="auto"/>
            </w:tcBorders>
            <w:shd w:val="clear" w:color="000000" w:fill="FFFF99"/>
            <w:noWrap/>
            <w:vAlign w:val="center"/>
            <w:hideMark/>
          </w:tcPr>
          <w:p w14:paraId="0D8CD3B1"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bottom"/>
            <w:hideMark/>
          </w:tcPr>
          <w:p w14:paraId="6EA1E0ED" w14:textId="77777777" w:rsidR="009C44C9" w:rsidRPr="00337C20" w:rsidRDefault="009C44C9" w:rsidP="009C44C9">
            <w:pPr>
              <w:ind w:left="-72" w:right="-72"/>
              <w:jc w:val="center"/>
              <w:rPr>
                <w:sz w:val="20"/>
                <w:szCs w:val="20"/>
                <w:lang w:eastAsia="zh-CN"/>
              </w:rPr>
            </w:pPr>
            <w:r w:rsidRPr="00337C20">
              <w:rPr>
                <w:sz w:val="20"/>
                <w:szCs w:val="20"/>
                <w:lang w:eastAsia="zh-CN"/>
              </w:rPr>
              <w:t> </w:t>
            </w:r>
          </w:p>
        </w:tc>
      </w:tr>
      <w:tr w:rsidR="009C44C9" w:rsidRPr="00337C20" w14:paraId="3A346094" w14:textId="77777777" w:rsidTr="009C44C9">
        <w:trPr>
          <w:trHeight w:val="314"/>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29E6C7E7" w14:textId="77777777" w:rsidR="009C44C9" w:rsidRPr="00337C20" w:rsidRDefault="009C44C9" w:rsidP="009C44C9">
            <w:pPr>
              <w:ind w:left="-72" w:right="-72"/>
              <w:rPr>
                <w:lang w:eastAsia="zh-CN"/>
              </w:rPr>
            </w:pPr>
            <w:r w:rsidRPr="00337C20">
              <w:rPr>
                <w:lang w:eastAsia="zh-CN"/>
              </w:rPr>
              <w:t>2.4</w:t>
            </w:r>
          </w:p>
        </w:tc>
        <w:tc>
          <w:tcPr>
            <w:tcW w:w="4321" w:type="dxa"/>
            <w:tcBorders>
              <w:top w:val="single" w:sz="4" w:space="0" w:color="auto"/>
              <w:left w:val="nil"/>
              <w:bottom w:val="single" w:sz="4" w:space="0" w:color="auto"/>
              <w:right w:val="single" w:sz="4" w:space="0" w:color="auto"/>
            </w:tcBorders>
            <w:shd w:val="clear" w:color="auto" w:fill="auto"/>
            <w:vAlign w:val="center"/>
            <w:hideMark/>
          </w:tcPr>
          <w:p w14:paraId="158FB7E5" w14:textId="77777777" w:rsidR="009C44C9" w:rsidRPr="00337C20" w:rsidRDefault="009C44C9" w:rsidP="009C44C9">
            <w:pPr>
              <w:ind w:left="-72" w:right="-72"/>
              <w:rPr>
                <w:lang w:eastAsia="zh-CN"/>
              </w:rPr>
            </w:pPr>
            <w:r w:rsidRPr="00337C20">
              <w:rPr>
                <w:lang w:eastAsia="zh-CN"/>
              </w:rPr>
              <w:t>Dịch vụ nội dung</w:t>
            </w:r>
          </w:p>
        </w:tc>
        <w:tc>
          <w:tcPr>
            <w:tcW w:w="1350" w:type="dxa"/>
            <w:tcBorders>
              <w:top w:val="nil"/>
              <w:left w:val="nil"/>
              <w:bottom w:val="single" w:sz="4" w:space="0" w:color="auto"/>
              <w:right w:val="single" w:sz="4" w:space="0" w:color="auto"/>
            </w:tcBorders>
            <w:shd w:val="clear" w:color="000000" w:fill="FFFF99"/>
            <w:noWrap/>
            <w:vAlign w:val="center"/>
            <w:hideMark/>
          </w:tcPr>
          <w:p w14:paraId="458E90E7"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350" w:type="dxa"/>
            <w:tcBorders>
              <w:top w:val="nil"/>
              <w:left w:val="nil"/>
              <w:bottom w:val="single" w:sz="4" w:space="0" w:color="auto"/>
              <w:right w:val="single" w:sz="4" w:space="0" w:color="auto"/>
            </w:tcBorders>
            <w:shd w:val="clear" w:color="000000" w:fill="FFFF99"/>
            <w:noWrap/>
            <w:vAlign w:val="center"/>
            <w:hideMark/>
          </w:tcPr>
          <w:p w14:paraId="0959B70D"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bottom"/>
            <w:hideMark/>
          </w:tcPr>
          <w:p w14:paraId="51D02BFD" w14:textId="77777777" w:rsidR="009C44C9" w:rsidRPr="00337C20" w:rsidRDefault="009C44C9" w:rsidP="009C44C9">
            <w:pPr>
              <w:ind w:left="-72" w:right="-72"/>
              <w:jc w:val="center"/>
              <w:rPr>
                <w:sz w:val="20"/>
                <w:szCs w:val="20"/>
                <w:lang w:eastAsia="zh-CN"/>
              </w:rPr>
            </w:pPr>
            <w:r w:rsidRPr="00337C20">
              <w:rPr>
                <w:sz w:val="20"/>
                <w:szCs w:val="20"/>
                <w:lang w:eastAsia="zh-CN"/>
              </w:rPr>
              <w:t> </w:t>
            </w:r>
          </w:p>
        </w:tc>
      </w:tr>
      <w:tr w:rsidR="009C44C9" w:rsidRPr="00337C20" w14:paraId="4798A842" w14:textId="77777777" w:rsidTr="009C44C9">
        <w:trPr>
          <w:trHeight w:val="314"/>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0669D52D" w14:textId="77777777" w:rsidR="009C44C9" w:rsidRPr="00337C20" w:rsidRDefault="009C44C9" w:rsidP="009C44C9">
            <w:pPr>
              <w:ind w:left="-72" w:right="-72"/>
              <w:rPr>
                <w:lang w:eastAsia="zh-CN"/>
              </w:rPr>
            </w:pPr>
            <w:r w:rsidRPr="00337C20">
              <w:rPr>
                <w:lang w:eastAsia="zh-CN"/>
              </w:rPr>
              <w:t>2.5</w:t>
            </w:r>
          </w:p>
        </w:tc>
        <w:tc>
          <w:tcPr>
            <w:tcW w:w="4321" w:type="dxa"/>
            <w:tcBorders>
              <w:top w:val="single" w:sz="4" w:space="0" w:color="auto"/>
              <w:left w:val="nil"/>
              <w:bottom w:val="single" w:sz="4" w:space="0" w:color="auto"/>
              <w:right w:val="single" w:sz="4" w:space="0" w:color="auto"/>
            </w:tcBorders>
            <w:shd w:val="clear" w:color="auto" w:fill="auto"/>
            <w:vAlign w:val="center"/>
            <w:hideMark/>
          </w:tcPr>
          <w:p w14:paraId="2523D6CC" w14:textId="77777777" w:rsidR="009C44C9" w:rsidRPr="00337C20" w:rsidRDefault="009C44C9" w:rsidP="009C44C9">
            <w:pPr>
              <w:ind w:left="-72" w:right="-72"/>
              <w:rPr>
                <w:lang w:eastAsia="zh-CN"/>
              </w:rPr>
            </w:pPr>
            <w:r w:rsidRPr="00337C20">
              <w:rPr>
                <w:lang w:eastAsia="zh-CN"/>
              </w:rPr>
              <w:t>Doanh thu hoạt động khác</w:t>
            </w:r>
          </w:p>
        </w:tc>
        <w:tc>
          <w:tcPr>
            <w:tcW w:w="1350" w:type="dxa"/>
            <w:tcBorders>
              <w:top w:val="nil"/>
              <w:left w:val="nil"/>
              <w:bottom w:val="single" w:sz="4" w:space="0" w:color="auto"/>
              <w:right w:val="single" w:sz="4" w:space="0" w:color="auto"/>
            </w:tcBorders>
            <w:shd w:val="clear" w:color="000000" w:fill="FFFF99"/>
            <w:noWrap/>
            <w:vAlign w:val="center"/>
            <w:hideMark/>
          </w:tcPr>
          <w:p w14:paraId="6AF41378"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350" w:type="dxa"/>
            <w:tcBorders>
              <w:top w:val="nil"/>
              <w:left w:val="nil"/>
              <w:bottom w:val="single" w:sz="4" w:space="0" w:color="auto"/>
              <w:right w:val="single" w:sz="4" w:space="0" w:color="auto"/>
            </w:tcBorders>
            <w:shd w:val="clear" w:color="000000" w:fill="FFFF99"/>
            <w:noWrap/>
            <w:vAlign w:val="center"/>
            <w:hideMark/>
          </w:tcPr>
          <w:p w14:paraId="309BC7C0"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bottom"/>
            <w:hideMark/>
          </w:tcPr>
          <w:p w14:paraId="634ACC9E" w14:textId="77777777" w:rsidR="009C44C9" w:rsidRPr="00337C20" w:rsidRDefault="009C44C9" w:rsidP="009C44C9">
            <w:pPr>
              <w:ind w:left="-72" w:right="-72"/>
              <w:jc w:val="center"/>
              <w:rPr>
                <w:sz w:val="20"/>
                <w:szCs w:val="20"/>
                <w:lang w:eastAsia="zh-CN"/>
              </w:rPr>
            </w:pPr>
            <w:r w:rsidRPr="00337C20">
              <w:rPr>
                <w:sz w:val="20"/>
                <w:szCs w:val="20"/>
                <w:lang w:eastAsia="zh-CN"/>
              </w:rPr>
              <w:t> </w:t>
            </w:r>
          </w:p>
        </w:tc>
      </w:tr>
      <w:tr w:rsidR="009C44C9" w:rsidRPr="00337C20" w14:paraId="4F7BD3A0" w14:textId="77777777" w:rsidTr="009C44C9">
        <w:trPr>
          <w:trHeight w:val="914"/>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467BC42B" w14:textId="77777777" w:rsidR="009C44C9" w:rsidRPr="00337C20" w:rsidRDefault="009C44C9" w:rsidP="009C44C9">
            <w:pPr>
              <w:ind w:left="-72" w:right="-72"/>
              <w:rPr>
                <w:lang w:eastAsia="zh-CN"/>
              </w:rPr>
            </w:pPr>
            <w:r w:rsidRPr="00337C20">
              <w:rPr>
                <w:lang w:eastAsia="zh-CN"/>
              </w:rPr>
              <w:t>3</w:t>
            </w:r>
          </w:p>
        </w:tc>
        <w:tc>
          <w:tcPr>
            <w:tcW w:w="4321" w:type="dxa"/>
            <w:tcBorders>
              <w:top w:val="single" w:sz="4" w:space="0" w:color="auto"/>
              <w:left w:val="nil"/>
              <w:bottom w:val="single" w:sz="4" w:space="0" w:color="auto"/>
              <w:right w:val="single" w:sz="4" w:space="0" w:color="auto"/>
            </w:tcBorders>
            <w:shd w:val="clear" w:color="auto" w:fill="auto"/>
            <w:vAlign w:val="center"/>
            <w:hideMark/>
          </w:tcPr>
          <w:p w14:paraId="15217772" w14:textId="77777777" w:rsidR="009C44C9" w:rsidRPr="00337C20" w:rsidRDefault="009C44C9" w:rsidP="009C44C9">
            <w:pPr>
              <w:ind w:left="-72" w:right="-72"/>
              <w:rPr>
                <w:lang w:eastAsia="zh-CN"/>
              </w:rPr>
            </w:pPr>
            <w:r w:rsidRPr="00337C20">
              <w:rPr>
                <w:lang w:eastAsia="zh-CN"/>
              </w:rPr>
              <w:t>Tổng doanh thu theo ngành viễn thông</w:t>
            </w:r>
          </w:p>
        </w:tc>
        <w:tc>
          <w:tcPr>
            <w:tcW w:w="1350" w:type="dxa"/>
            <w:tcBorders>
              <w:top w:val="nil"/>
              <w:left w:val="nil"/>
              <w:bottom w:val="single" w:sz="4" w:space="0" w:color="auto"/>
              <w:right w:val="single" w:sz="4" w:space="0" w:color="auto"/>
            </w:tcBorders>
            <w:shd w:val="clear" w:color="000000" w:fill="FFFF99"/>
            <w:noWrap/>
            <w:vAlign w:val="center"/>
            <w:hideMark/>
          </w:tcPr>
          <w:p w14:paraId="3FF01161"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350" w:type="dxa"/>
            <w:tcBorders>
              <w:top w:val="nil"/>
              <w:left w:val="nil"/>
              <w:bottom w:val="single" w:sz="4" w:space="0" w:color="auto"/>
              <w:right w:val="single" w:sz="4" w:space="0" w:color="auto"/>
            </w:tcBorders>
            <w:shd w:val="clear" w:color="000000" w:fill="FFFF99"/>
            <w:noWrap/>
            <w:vAlign w:val="center"/>
            <w:hideMark/>
          </w:tcPr>
          <w:p w14:paraId="77D77C38"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bottom"/>
            <w:hideMark/>
          </w:tcPr>
          <w:p w14:paraId="20C56336" w14:textId="77777777" w:rsidR="009C44C9" w:rsidRPr="00337C20" w:rsidRDefault="009C44C9" w:rsidP="009C44C9">
            <w:pPr>
              <w:ind w:left="-72" w:right="-72"/>
              <w:rPr>
                <w:sz w:val="20"/>
                <w:szCs w:val="20"/>
                <w:lang w:eastAsia="zh-CN"/>
              </w:rPr>
            </w:pPr>
            <w:r w:rsidRPr="00337C20">
              <w:rPr>
                <w:sz w:val="20"/>
                <w:szCs w:val="20"/>
                <w:lang w:eastAsia="zh-CN"/>
              </w:rPr>
              <w:t>Ngành có mã J61 trong bảng Danh mục ngành kinh tế Việt Nam</w:t>
            </w:r>
          </w:p>
        </w:tc>
      </w:tr>
      <w:tr w:rsidR="009C44C9" w:rsidRPr="00337C20" w14:paraId="740C20BB" w14:textId="77777777" w:rsidTr="009C44C9">
        <w:trPr>
          <w:trHeight w:val="779"/>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5C728620" w14:textId="77777777" w:rsidR="009C44C9" w:rsidRPr="00337C20" w:rsidRDefault="009C44C9" w:rsidP="009C44C9">
            <w:pPr>
              <w:ind w:left="-72" w:right="-72"/>
              <w:rPr>
                <w:lang w:eastAsia="zh-CN"/>
              </w:rPr>
            </w:pPr>
            <w:r w:rsidRPr="00337C20">
              <w:rPr>
                <w:lang w:eastAsia="zh-CN"/>
              </w:rPr>
              <w:t>4</w:t>
            </w:r>
          </w:p>
        </w:tc>
        <w:tc>
          <w:tcPr>
            <w:tcW w:w="4321" w:type="dxa"/>
            <w:tcBorders>
              <w:top w:val="single" w:sz="4" w:space="0" w:color="auto"/>
              <w:left w:val="nil"/>
              <w:bottom w:val="single" w:sz="4" w:space="0" w:color="auto"/>
              <w:right w:val="single" w:sz="4" w:space="0" w:color="auto"/>
            </w:tcBorders>
            <w:shd w:val="clear" w:color="auto" w:fill="auto"/>
            <w:vAlign w:val="center"/>
            <w:hideMark/>
          </w:tcPr>
          <w:p w14:paraId="30907422" w14:textId="77777777" w:rsidR="009C44C9" w:rsidRPr="00337C20" w:rsidRDefault="009C44C9" w:rsidP="009C44C9">
            <w:pPr>
              <w:ind w:left="-72" w:right="-72"/>
              <w:rPr>
                <w:lang w:eastAsia="zh-CN"/>
              </w:rPr>
            </w:pPr>
            <w:r w:rsidRPr="00337C20">
              <w:rPr>
                <w:lang w:eastAsia="zh-CN"/>
              </w:rPr>
              <w:t>Tổng doanh thu dịch vụ viễn thông</w:t>
            </w:r>
          </w:p>
        </w:tc>
        <w:tc>
          <w:tcPr>
            <w:tcW w:w="1350" w:type="dxa"/>
            <w:tcBorders>
              <w:top w:val="nil"/>
              <w:left w:val="nil"/>
              <w:bottom w:val="single" w:sz="4" w:space="0" w:color="auto"/>
              <w:right w:val="single" w:sz="4" w:space="0" w:color="auto"/>
            </w:tcBorders>
            <w:shd w:val="clear" w:color="000000" w:fill="FFFF99"/>
            <w:noWrap/>
            <w:vAlign w:val="center"/>
            <w:hideMark/>
          </w:tcPr>
          <w:p w14:paraId="30C41584"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350" w:type="dxa"/>
            <w:tcBorders>
              <w:top w:val="nil"/>
              <w:left w:val="nil"/>
              <w:bottom w:val="single" w:sz="4" w:space="0" w:color="auto"/>
              <w:right w:val="single" w:sz="4" w:space="0" w:color="auto"/>
            </w:tcBorders>
            <w:shd w:val="clear" w:color="000000" w:fill="FFFF99"/>
            <w:noWrap/>
            <w:vAlign w:val="center"/>
            <w:hideMark/>
          </w:tcPr>
          <w:p w14:paraId="6D7A48A2"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bottom"/>
            <w:hideMark/>
          </w:tcPr>
          <w:p w14:paraId="07416D56" w14:textId="77777777" w:rsidR="009C44C9" w:rsidRPr="00337C20" w:rsidRDefault="009C44C9" w:rsidP="009C44C9">
            <w:pPr>
              <w:ind w:left="-72" w:right="-72"/>
              <w:rPr>
                <w:sz w:val="20"/>
                <w:szCs w:val="20"/>
                <w:lang w:eastAsia="zh-CN"/>
              </w:rPr>
            </w:pPr>
            <w:r w:rsidRPr="00337C20">
              <w:rPr>
                <w:sz w:val="20"/>
                <w:szCs w:val="20"/>
                <w:lang w:eastAsia="zh-CN"/>
              </w:rPr>
              <w:t>Theo TT 21/2019/TT-BTTTT, báo cáo số ước thực hiện trong tháng</w:t>
            </w:r>
          </w:p>
        </w:tc>
      </w:tr>
      <w:tr w:rsidR="009C44C9" w:rsidRPr="00337C20" w14:paraId="00C10163" w14:textId="77777777" w:rsidTr="009C44C9">
        <w:trPr>
          <w:trHeight w:val="341"/>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10509162" w14:textId="77777777" w:rsidR="009C44C9" w:rsidRPr="00337C20" w:rsidRDefault="009C44C9" w:rsidP="009C44C9">
            <w:pPr>
              <w:ind w:left="-72" w:right="-72"/>
              <w:rPr>
                <w:lang w:eastAsia="zh-CN"/>
              </w:rPr>
            </w:pPr>
            <w:r w:rsidRPr="00337C20">
              <w:rPr>
                <w:lang w:eastAsia="zh-CN"/>
              </w:rPr>
              <w:t> </w:t>
            </w:r>
          </w:p>
        </w:tc>
        <w:tc>
          <w:tcPr>
            <w:tcW w:w="8641" w:type="dxa"/>
            <w:gridSpan w:val="4"/>
            <w:tcBorders>
              <w:top w:val="single" w:sz="4" w:space="0" w:color="auto"/>
              <w:left w:val="nil"/>
              <w:bottom w:val="single" w:sz="4" w:space="0" w:color="auto"/>
              <w:right w:val="single" w:sz="4" w:space="0" w:color="000000"/>
            </w:tcBorders>
            <w:shd w:val="clear" w:color="auto" w:fill="auto"/>
            <w:vAlign w:val="center"/>
            <w:hideMark/>
          </w:tcPr>
          <w:p w14:paraId="7DE6225B" w14:textId="77777777" w:rsidR="009C44C9" w:rsidRPr="00337C20" w:rsidRDefault="009C44C9" w:rsidP="009C44C9">
            <w:pPr>
              <w:ind w:left="-72" w:right="-72"/>
              <w:rPr>
                <w:i/>
                <w:iCs/>
                <w:lang w:eastAsia="zh-CN"/>
              </w:rPr>
            </w:pPr>
            <w:r w:rsidRPr="00337C20">
              <w:rPr>
                <w:i/>
                <w:iCs/>
                <w:lang w:eastAsia="zh-CN"/>
              </w:rPr>
              <w:t xml:space="preserve">Tổng doanh thu dịch vụ viễn thông phân theo nhóm dịch vụ </w:t>
            </w:r>
            <w:r w:rsidRPr="00337C20">
              <w:rPr>
                <w:i/>
                <w:iCs/>
                <w:lang w:eastAsia="zh-CN"/>
              </w:rPr>
              <w:br/>
              <w:t>(4= 4.1+4.2+4.3+4.4+4.5+4.6)</w:t>
            </w:r>
          </w:p>
        </w:tc>
      </w:tr>
      <w:tr w:rsidR="009C44C9" w:rsidRPr="00337C20" w14:paraId="77E84E2A" w14:textId="77777777" w:rsidTr="009C44C9">
        <w:trPr>
          <w:trHeight w:val="614"/>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075EDE0D" w14:textId="77777777" w:rsidR="009C44C9" w:rsidRPr="00337C20" w:rsidRDefault="009C44C9" w:rsidP="009C44C9">
            <w:pPr>
              <w:ind w:left="-72" w:right="-72"/>
              <w:rPr>
                <w:lang w:eastAsia="zh-CN"/>
              </w:rPr>
            </w:pPr>
            <w:r w:rsidRPr="00337C20">
              <w:rPr>
                <w:lang w:eastAsia="zh-CN"/>
              </w:rPr>
              <w:t>4.1</w:t>
            </w:r>
          </w:p>
        </w:tc>
        <w:tc>
          <w:tcPr>
            <w:tcW w:w="4321" w:type="dxa"/>
            <w:tcBorders>
              <w:top w:val="single" w:sz="4" w:space="0" w:color="auto"/>
              <w:left w:val="nil"/>
              <w:bottom w:val="single" w:sz="4" w:space="0" w:color="auto"/>
              <w:right w:val="single" w:sz="4" w:space="0" w:color="auto"/>
            </w:tcBorders>
            <w:shd w:val="clear" w:color="auto" w:fill="auto"/>
            <w:vAlign w:val="center"/>
            <w:hideMark/>
          </w:tcPr>
          <w:p w14:paraId="5D795D35" w14:textId="77777777" w:rsidR="009C44C9" w:rsidRPr="00337C20" w:rsidRDefault="009C44C9" w:rsidP="009C44C9">
            <w:pPr>
              <w:ind w:left="-72" w:right="-72"/>
              <w:rPr>
                <w:lang w:eastAsia="zh-CN"/>
              </w:rPr>
            </w:pPr>
            <w:r w:rsidRPr="00337C20">
              <w:rPr>
                <w:lang w:eastAsia="zh-CN"/>
              </w:rPr>
              <w:t>Doanh thu dịch vụ viễn thông cố định mặt đất</w:t>
            </w:r>
          </w:p>
        </w:tc>
        <w:tc>
          <w:tcPr>
            <w:tcW w:w="1350" w:type="dxa"/>
            <w:tcBorders>
              <w:top w:val="nil"/>
              <w:left w:val="nil"/>
              <w:bottom w:val="single" w:sz="4" w:space="0" w:color="auto"/>
              <w:right w:val="single" w:sz="4" w:space="0" w:color="auto"/>
            </w:tcBorders>
            <w:shd w:val="clear" w:color="000000" w:fill="FFFF99"/>
            <w:noWrap/>
            <w:vAlign w:val="center"/>
            <w:hideMark/>
          </w:tcPr>
          <w:p w14:paraId="13F9A059"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350" w:type="dxa"/>
            <w:tcBorders>
              <w:top w:val="nil"/>
              <w:left w:val="nil"/>
              <w:bottom w:val="single" w:sz="4" w:space="0" w:color="auto"/>
              <w:right w:val="single" w:sz="4" w:space="0" w:color="auto"/>
            </w:tcBorders>
            <w:shd w:val="clear" w:color="000000" w:fill="FFFF99"/>
            <w:noWrap/>
            <w:vAlign w:val="center"/>
            <w:hideMark/>
          </w:tcPr>
          <w:p w14:paraId="6A892948"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bottom"/>
            <w:hideMark/>
          </w:tcPr>
          <w:p w14:paraId="2B019CC7" w14:textId="77777777" w:rsidR="009C44C9" w:rsidRPr="00337C20" w:rsidRDefault="009C44C9" w:rsidP="009C44C9">
            <w:pPr>
              <w:ind w:left="-72" w:right="-72"/>
              <w:jc w:val="center"/>
              <w:rPr>
                <w:sz w:val="20"/>
                <w:szCs w:val="20"/>
                <w:lang w:eastAsia="zh-CN"/>
              </w:rPr>
            </w:pPr>
            <w:r w:rsidRPr="00337C20">
              <w:rPr>
                <w:sz w:val="20"/>
                <w:szCs w:val="20"/>
                <w:lang w:eastAsia="zh-CN"/>
              </w:rPr>
              <w:t> </w:t>
            </w:r>
          </w:p>
        </w:tc>
      </w:tr>
      <w:tr w:rsidR="009C44C9" w:rsidRPr="00337C20" w14:paraId="37F4B92B" w14:textId="77777777" w:rsidTr="009C44C9">
        <w:trPr>
          <w:trHeight w:val="467"/>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260B933A" w14:textId="77777777" w:rsidR="009C44C9" w:rsidRPr="00337C20" w:rsidRDefault="009C44C9" w:rsidP="009C44C9">
            <w:pPr>
              <w:ind w:left="-72" w:right="-72"/>
              <w:rPr>
                <w:lang w:eastAsia="zh-CN"/>
              </w:rPr>
            </w:pPr>
            <w:r w:rsidRPr="00337C20">
              <w:rPr>
                <w:lang w:eastAsia="zh-CN"/>
              </w:rPr>
              <w:t> </w:t>
            </w:r>
          </w:p>
        </w:tc>
        <w:tc>
          <w:tcPr>
            <w:tcW w:w="8641" w:type="dxa"/>
            <w:gridSpan w:val="4"/>
            <w:tcBorders>
              <w:top w:val="single" w:sz="4" w:space="0" w:color="auto"/>
              <w:left w:val="nil"/>
              <w:bottom w:val="single" w:sz="4" w:space="0" w:color="auto"/>
              <w:right w:val="single" w:sz="4" w:space="0" w:color="000000"/>
            </w:tcBorders>
            <w:shd w:val="clear" w:color="auto" w:fill="auto"/>
            <w:vAlign w:val="center"/>
            <w:hideMark/>
          </w:tcPr>
          <w:p w14:paraId="251BD630" w14:textId="2727C4DB" w:rsidR="009C44C9" w:rsidRPr="00337C20" w:rsidRDefault="009C44C9" w:rsidP="009C44C9">
            <w:pPr>
              <w:ind w:left="-72" w:right="-72"/>
              <w:rPr>
                <w:i/>
                <w:iCs/>
                <w:lang w:eastAsia="zh-CN"/>
              </w:rPr>
            </w:pPr>
            <w:r w:rsidRPr="00337C20">
              <w:rPr>
                <w:i/>
                <w:iCs/>
                <w:lang w:eastAsia="zh-CN"/>
              </w:rPr>
              <w:t xml:space="preserve">Doanh thu dịch vụ viễn thông cố định mặt đất phân theo nhóm dịch vụ </w:t>
            </w:r>
            <w:r w:rsidRPr="00337C20">
              <w:rPr>
                <w:i/>
                <w:iCs/>
                <w:lang w:eastAsia="zh-CN"/>
              </w:rPr>
              <w:br/>
              <w:t>(4.1= 4.1.1+</w:t>
            </w:r>
            <w:r w:rsidR="00D46497">
              <w:rPr>
                <w:i/>
                <w:iCs/>
                <w:lang w:eastAsia="zh-CN"/>
              </w:rPr>
              <w:t xml:space="preserve"> 4.1.2 + 4.1.3 </w:t>
            </w:r>
            <w:r w:rsidRPr="00337C20">
              <w:rPr>
                <w:i/>
                <w:iCs/>
                <w:lang w:eastAsia="zh-CN"/>
              </w:rPr>
              <w:t>+4.1.4)</w:t>
            </w:r>
          </w:p>
        </w:tc>
      </w:tr>
      <w:tr w:rsidR="009C44C9" w:rsidRPr="00337C20" w14:paraId="3C0068DD" w14:textId="77777777" w:rsidTr="009C44C9">
        <w:trPr>
          <w:trHeight w:val="389"/>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42707645" w14:textId="77777777" w:rsidR="009C44C9" w:rsidRPr="00337C20" w:rsidRDefault="009C44C9" w:rsidP="009C44C9">
            <w:pPr>
              <w:ind w:left="-72" w:right="-72"/>
              <w:rPr>
                <w:lang w:eastAsia="zh-CN"/>
              </w:rPr>
            </w:pPr>
            <w:r w:rsidRPr="00337C20">
              <w:rPr>
                <w:lang w:eastAsia="zh-CN"/>
              </w:rPr>
              <w:t>4.1.1</w:t>
            </w:r>
          </w:p>
        </w:tc>
        <w:tc>
          <w:tcPr>
            <w:tcW w:w="4321" w:type="dxa"/>
            <w:tcBorders>
              <w:top w:val="nil"/>
              <w:left w:val="nil"/>
              <w:bottom w:val="nil"/>
              <w:right w:val="nil"/>
            </w:tcBorders>
            <w:shd w:val="clear" w:color="auto" w:fill="auto"/>
            <w:noWrap/>
            <w:vAlign w:val="bottom"/>
            <w:hideMark/>
          </w:tcPr>
          <w:p w14:paraId="6F761220" w14:textId="77777777" w:rsidR="009C44C9" w:rsidRPr="00337C20" w:rsidRDefault="009C44C9" w:rsidP="009C44C9">
            <w:pPr>
              <w:ind w:left="-72" w:right="-72"/>
              <w:rPr>
                <w:lang w:eastAsia="zh-CN"/>
              </w:rPr>
            </w:pPr>
            <w:r w:rsidRPr="00337C20">
              <w:rPr>
                <w:lang w:eastAsia="zh-CN"/>
              </w:rPr>
              <w:t>Dịch vụ điện thoại cố định</w:t>
            </w:r>
          </w:p>
        </w:tc>
        <w:tc>
          <w:tcPr>
            <w:tcW w:w="1350" w:type="dxa"/>
            <w:tcBorders>
              <w:top w:val="nil"/>
              <w:left w:val="single" w:sz="4" w:space="0" w:color="auto"/>
              <w:bottom w:val="single" w:sz="4" w:space="0" w:color="auto"/>
              <w:right w:val="single" w:sz="4" w:space="0" w:color="auto"/>
            </w:tcBorders>
            <w:shd w:val="clear" w:color="000000" w:fill="FFFF99"/>
            <w:noWrap/>
            <w:vAlign w:val="center"/>
            <w:hideMark/>
          </w:tcPr>
          <w:p w14:paraId="1FA24665"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350" w:type="dxa"/>
            <w:tcBorders>
              <w:top w:val="nil"/>
              <w:left w:val="nil"/>
              <w:bottom w:val="single" w:sz="4" w:space="0" w:color="auto"/>
              <w:right w:val="single" w:sz="4" w:space="0" w:color="auto"/>
            </w:tcBorders>
            <w:shd w:val="clear" w:color="000000" w:fill="FFFF99"/>
            <w:noWrap/>
            <w:vAlign w:val="center"/>
            <w:hideMark/>
          </w:tcPr>
          <w:p w14:paraId="2F735268"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762D1EB8" w14:textId="77777777" w:rsidR="009C44C9" w:rsidRPr="00337C20" w:rsidRDefault="009C44C9" w:rsidP="009C44C9">
            <w:pPr>
              <w:ind w:left="-72" w:right="-72"/>
              <w:rPr>
                <w:lang w:eastAsia="zh-CN"/>
              </w:rPr>
            </w:pPr>
            <w:r w:rsidRPr="00337C20">
              <w:rPr>
                <w:lang w:eastAsia="zh-CN"/>
              </w:rPr>
              <w:t> </w:t>
            </w:r>
          </w:p>
        </w:tc>
      </w:tr>
      <w:tr w:rsidR="009C44C9" w:rsidRPr="00337C20" w14:paraId="52F15C5E" w14:textId="77777777" w:rsidTr="009C44C9">
        <w:trPr>
          <w:trHeight w:val="389"/>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76C3AF0A" w14:textId="77777777" w:rsidR="009C44C9" w:rsidRPr="00337C20" w:rsidRDefault="009C44C9" w:rsidP="009C44C9">
            <w:pPr>
              <w:ind w:left="-72" w:right="-72"/>
              <w:rPr>
                <w:lang w:eastAsia="zh-CN"/>
              </w:rPr>
            </w:pPr>
            <w:r w:rsidRPr="00337C20">
              <w:rPr>
                <w:lang w:eastAsia="zh-CN"/>
              </w:rPr>
              <w:t>4.1.2</w:t>
            </w:r>
          </w:p>
        </w:tc>
        <w:tc>
          <w:tcPr>
            <w:tcW w:w="4321" w:type="dxa"/>
            <w:tcBorders>
              <w:top w:val="single" w:sz="4" w:space="0" w:color="auto"/>
              <w:left w:val="nil"/>
              <w:bottom w:val="single" w:sz="4" w:space="0" w:color="auto"/>
              <w:right w:val="single" w:sz="4" w:space="0" w:color="auto"/>
            </w:tcBorders>
            <w:shd w:val="clear" w:color="auto" w:fill="auto"/>
            <w:vAlign w:val="center"/>
            <w:hideMark/>
          </w:tcPr>
          <w:p w14:paraId="4C1EFAC8" w14:textId="77777777" w:rsidR="009C44C9" w:rsidRPr="00337C20" w:rsidRDefault="009C44C9" w:rsidP="009C44C9">
            <w:pPr>
              <w:ind w:left="-72" w:right="-72"/>
              <w:rPr>
                <w:lang w:eastAsia="zh-CN"/>
              </w:rPr>
            </w:pPr>
            <w:r w:rsidRPr="00337C20">
              <w:rPr>
                <w:lang w:eastAsia="zh-CN"/>
              </w:rPr>
              <w:t>Dịch vụ kênh thuê riêng</w:t>
            </w:r>
          </w:p>
        </w:tc>
        <w:tc>
          <w:tcPr>
            <w:tcW w:w="1350" w:type="dxa"/>
            <w:tcBorders>
              <w:top w:val="nil"/>
              <w:left w:val="nil"/>
              <w:bottom w:val="single" w:sz="4" w:space="0" w:color="auto"/>
              <w:right w:val="single" w:sz="4" w:space="0" w:color="auto"/>
            </w:tcBorders>
            <w:shd w:val="clear" w:color="000000" w:fill="FFFF99"/>
            <w:noWrap/>
            <w:vAlign w:val="center"/>
            <w:hideMark/>
          </w:tcPr>
          <w:p w14:paraId="5B87B713"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350" w:type="dxa"/>
            <w:tcBorders>
              <w:top w:val="nil"/>
              <w:left w:val="nil"/>
              <w:bottom w:val="single" w:sz="4" w:space="0" w:color="auto"/>
              <w:right w:val="single" w:sz="4" w:space="0" w:color="auto"/>
            </w:tcBorders>
            <w:shd w:val="clear" w:color="000000" w:fill="FFFF99"/>
            <w:noWrap/>
            <w:vAlign w:val="center"/>
            <w:hideMark/>
          </w:tcPr>
          <w:p w14:paraId="00874DBD"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61BE0C79" w14:textId="77777777" w:rsidR="009C44C9" w:rsidRPr="00337C20" w:rsidRDefault="009C44C9" w:rsidP="009C44C9">
            <w:pPr>
              <w:ind w:left="-72" w:right="-72"/>
              <w:rPr>
                <w:lang w:eastAsia="zh-CN"/>
              </w:rPr>
            </w:pPr>
            <w:r w:rsidRPr="00337C20">
              <w:rPr>
                <w:lang w:eastAsia="zh-CN"/>
              </w:rPr>
              <w:t> </w:t>
            </w:r>
          </w:p>
        </w:tc>
      </w:tr>
      <w:tr w:rsidR="009C44C9" w:rsidRPr="00337C20" w14:paraId="22C62147" w14:textId="77777777" w:rsidTr="009C44C9">
        <w:trPr>
          <w:trHeight w:val="314"/>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1071625C" w14:textId="77777777" w:rsidR="009C44C9" w:rsidRPr="00337C20" w:rsidRDefault="009C44C9" w:rsidP="009C44C9">
            <w:pPr>
              <w:ind w:left="-72" w:right="-72"/>
              <w:rPr>
                <w:lang w:eastAsia="zh-CN"/>
              </w:rPr>
            </w:pPr>
            <w:r w:rsidRPr="00337C20">
              <w:rPr>
                <w:lang w:eastAsia="zh-CN"/>
              </w:rPr>
              <w:t>4.1.3</w:t>
            </w:r>
          </w:p>
        </w:tc>
        <w:tc>
          <w:tcPr>
            <w:tcW w:w="4321" w:type="dxa"/>
            <w:tcBorders>
              <w:top w:val="single" w:sz="4" w:space="0" w:color="auto"/>
              <w:left w:val="nil"/>
              <w:bottom w:val="single" w:sz="4" w:space="0" w:color="auto"/>
              <w:right w:val="single" w:sz="4" w:space="0" w:color="000000"/>
            </w:tcBorders>
            <w:shd w:val="clear" w:color="auto" w:fill="auto"/>
            <w:vAlign w:val="center"/>
            <w:hideMark/>
          </w:tcPr>
          <w:p w14:paraId="68D71F96" w14:textId="77777777" w:rsidR="009C44C9" w:rsidRPr="00337C20" w:rsidRDefault="009C44C9" w:rsidP="009C44C9">
            <w:pPr>
              <w:ind w:left="-72" w:right="-72"/>
              <w:rPr>
                <w:lang w:eastAsia="zh-CN"/>
              </w:rPr>
            </w:pPr>
            <w:r w:rsidRPr="00337C20">
              <w:rPr>
                <w:lang w:eastAsia="zh-CN"/>
              </w:rPr>
              <w:t xml:space="preserve">Dịch vụ truy nhập Internet </w:t>
            </w:r>
          </w:p>
        </w:tc>
        <w:tc>
          <w:tcPr>
            <w:tcW w:w="1350" w:type="dxa"/>
            <w:tcBorders>
              <w:top w:val="nil"/>
              <w:left w:val="nil"/>
              <w:bottom w:val="single" w:sz="4" w:space="0" w:color="auto"/>
              <w:right w:val="single" w:sz="4" w:space="0" w:color="auto"/>
            </w:tcBorders>
            <w:shd w:val="clear" w:color="000000" w:fill="FFFF99"/>
            <w:noWrap/>
            <w:vAlign w:val="center"/>
            <w:hideMark/>
          </w:tcPr>
          <w:p w14:paraId="1FE3B83A"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350" w:type="dxa"/>
            <w:tcBorders>
              <w:top w:val="nil"/>
              <w:left w:val="nil"/>
              <w:bottom w:val="single" w:sz="4" w:space="0" w:color="auto"/>
              <w:right w:val="single" w:sz="4" w:space="0" w:color="auto"/>
            </w:tcBorders>
            <w:shd w:val="clear" w:color="000000" w:fill="FFFF99"/>
            <w:noWrap/>
            <w:vAlign w:val="center"/>
            <w:hideMark/>
          </w:tcPr>
          <w:p w14:paraId="7E1F50C6"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126AB59E" w14:textId="77777777" w:rsidR="009C44C9" w:rsidRPr="00337C20" w:rsidRDefault="009C44C9" w:rsidP="009C44C9">
            <w:pPr>
              <w:ind w:left="-72" w:right="-72"/>
              <w:rPr>
                <w:lang w:eastAsia="zh-CN"/>
              </w:rPr>
            </w:pPr>
            <w:r w:rsidRPr="00337C20">
              <w:rPr>
                <w:lang w:eastAsia="zh-CN"/>
              </w:rPr>
              <w:t> </w:t>
            </w:r>
          </w:p>
        </w:tc>
      </w:tr>
      <w:tr w:rsidR="009C44C9" w:rsidRPr="00337C20" w14:paraId="4D6C55E2" w14:textId="77777777" w:rsidTr="009C44C9">
        <w:trPr>
          <w:trHeight w:val="314"/>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25F76115" w14:textId="77777777" w:rsidR="009C44C9" w:rsidRPr="00337C20" w:rsidRDefault="009C44C9" w:rsidP="009C44C9">
            <w:pPr>
              <w:ind w:left="-72" w:right="-72"/>
              <w:rPr>
                <w:lang w:eastAsia="zh-CN"/>
              </w:rPr>
            </w:pPr>
            <w:r w:rsidRPr="00337C20">
              <w:rPr>
                <w:lang w:eastAsia="zh-CN"/>
              </w:rPr>
              <w:t>4.1.4</w:t>
            </w:r>
          </w:p>
        </w:tc>
        <w:tc>
          <w:tcPr>
            <w:tcW w:w="4321" w:type="dxa"/>
            <w:tcBorders>
              <w:top w:val="single" w:sz="4" w:space="0" w:color="auto"/>
              <w:left w:val="nil"/>
              <w:bottom w:val="single" w:sz="4" w:space="0" w:color="auto"/>
              <w:right w:val="single" w:sz="4" w:space="0" w:color="000000"/>
            </w:tcBorders>
            <w:shd w:val="clear" w:color="auto" w:fill="auto"/>
            <w:vAlign w:val="center"/>
            <w:hideMark/>
          </w:tcPr>
          <w:p w14:paraId="1E5436A0" w14:textId="77777777" w:rsidR="009C44C9" w:rsidRPr="00337C20" w:rsidRDefault="009C44C9" w:rsidP="009C44C9">
            <w:pPr>
              <w:ind w:left="-72" w:right="-72"/>
              <w:rPr>
                <w:lang w:eastAsia="zh-CN"/>
              </w:rPr>
            </w:pPr>
            <w:r w:rsidRPr="00337C20">
              <w:rPr>
                <w:lang w:eastAsia="zh-CN"/>
              </w:rPr>
              <w:t>Dịch vụ khác</w:t>
            </w:r>
          </w:p>
        </w:tc>
        <w:tc>
          <w:tcPr>
            <w:tcW w:w="1350" w:type="dxa"/>
            <w:tcBorders>
              <w:top w:val="nil"/>
              <w:left w:val="nil"/>
              <w:bottom w:val="single" w:sz="4" w:space="0" w:color="auto"/>
              <w:right w:val="single" w:sz="4" w:space="0" w:color="auto"/>
            </w:tcBorders>
            <w:shd w:val="clear" w:color="000000" w:fill="FFFF99"/>
            <w:noWrap/>
            <w:vAlign w:val="center"/>
            <w:hideMark/>
          </w:tcPr>
          <w:p w14:paraId="1FC0635B"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350" w:type="dxa"/>
            <w:tcBorders>
              <w:top w:val="nil"/>
              <w:left w:val="nil"/>
              <w:bottom w:val="single" w:sz="4" w:space="0" w:color="auto"/>
              <w:right w:val="single" w:sz="4" w:space="0" w:color="auto"/>
            </w:tcBorders>
            <w:shd w:val="clear" w:color="000000" w:fill="FFFF99"/>
            <w:noWrap/>
            <w:vAlign w:val="center"/>
            <w:hideMark/>
          </w:tcPr>
          <w:p w14:paraId="32B05B9F"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32B7BA21" w14:textId="77777777" w:rsidR="009C44C9" w:rsidRPr="00337C20" w:rsidRDefault="009C44C9" w:rsidP="009C44C9">
            <w:pPr>
              <w:ind w:left="-72" w:right="-72"/>
              <w:rPr>
                <w:lang w:eastAsia="zh-CN"/>
              </w:rPr>
            </w:pPr>
            <w:r w:rsidRPr="00337C20">
              <w:rPr>
                <w:lang w:eastAsia="zh-CN"/>
              </w:rPr>
              <w:t> </w:t>
            </w:r>
          </w:p>
        </w:tc>
      </w:tr>
      <w:tr w:rsidR="009C44C9" w:rsidRPr="00337C20" w14:paraId="0030E195" w14:textId="77777777" w:rsidTr="009C44C9">
        <w:trPr>
          <w:trHeight w:val="293"/>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5027AD65" w14:textId="77777777" w:rsidR="009C44C9" w:rsidRPr="00337C20" w:rsidRDefault="009C44C9" w:rsidP="009C44C9">
            <w:pPr>
              <w:ind w:left="-72" w:right="-72"/>
              <w:rPr>
                <w:lang w:eastAsia="zh-CN"/>
              </w:rPr>
            </w:pPr>
            <w:r w:rsidRPr="00337C20">
              <w:rPr>
                <w:lang w:eastAsia="zh-CN"/>
              </w:rPr>
              <w:t>4.2</w:t>
            </w:r>
          </w:p>
        </w:tc>
        <w:tc>
          <w:tcPr>
            <w:tcW w:w="4321" w:type="dxa"/>
            <w:tcBorders>
              <w:top w:val="single" w:sz="4" w:space="0" w:color="auto"/>
              <w:left w:val="nil"/>
              <w:bottom w:val="single" w:sz="4" w:space="0" w:color="auto"/>
              <w:right w:val="single" w:sz="4" w:space="0" w:color="auto"/>
            </w:tcBorders>
            <w:shd w:val="clear" w:color="auto" w:fill="auto"/>
            <w:vAlign w:val="center"/>
            <w:hideMark/>
          </w:tcPr>
          <w:p w14:paraId="1D33E3EB" w14:textId="77777777" w:rsidR="009C44C9" w:rsidRPr="00337C20" w:rsidRDefault="009C44C9" w:rsidP="009C44C9">
            <w:pPr>
              <w:ind w:left="-72" w:right="-72"/>
              <w:rPr>
                <w:lang w:eastAsia="zh-CN"/>
              </w:rPr>
            </w:pPr>
            <w:r w:rsidRPr="00337C20">
              <w:rPr>
                <w:lang w:eastAsia="zh-CN"/>
              </w:rPr>
              <w:t>Doanh thu dịch vụ viễn thông cố định vệ tinh</w:t>
            </w:r>
          </w:p>
        </w:tc>
        <w:tc>
          <w:tcPr>
            <w:tcW w:w="1350" w:type="dxa"/>
            <w:tcBorders>
              <w:top w:val="nil"/>
              <w:left w:val="nil"/>
              <w:bottom w:val="single" w:sz="4" w:space="0" w:color="auto"/>
              <w:right w:val="single" w:sz="4" w:space="0" w:color="auto"/>
            </w:tcBorders>
            <w:shd w:val="clear" w:color="000000" w:fill="FFFF99"/>
            <w:noWrap/>
            <w:vAlign w:val="center"/>
            <w:hideMark/>
          </w:tcPr>
          <w:p w14:paraId="6ABB7B3F"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350" w:type="dxa"/>
            <w:tcBorders>
              <w:top w:val="nil"/>
              <w:left w:val="nil"/>
              <w:bottom w:val="single" w:sz="4" w:space="0" w:color="auto"/>
              <w:right w:val="single" w:sz="4" w:space="0" w:color="auto"/>
            </w:tcBorders>
            <w:shd w:val="clear" w:color="000000" w:fill="FFFF99"/>
            <w:noWrap/>
            <w:vAlign w:val="center"/>
            <w:hideMark/>
          </w:tcPr>
          <w:p w14:paraId="357407AA"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3F56CE30" w14:textId="77777777" w:rsidR="009C44C9" w:rsidRPr="00337C20" w:rsidRDefault="009C44C9" w:rsidP="009C44C9">
            <w:pPr>
              <w:ind w:left="-72" w:right="-72"/>
              <w:rPr>
                <w:lang w:eastAsia="zh-CN"/>
              </w:rPr>
            </w:pPr>
            <w:r w:rsidRPr="00337C20">
              <w:rPr>
                <w:lang w:eastAsia="zh-CN"/>
              </w:rPr>
              <w:t> </w:t>
            </w:r>
          </w:p>
        </w:tc>
      </w:tr>
      <w:tr w:rsidR="009C44C9" w:rsidRPr="00337C20" w14:paraId="6E612FEE" w14:textId="77777777" w:rsidTr="009C44C9">
        <w:trPr>
          <w:trHeight w:val="411"/>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6E4AB1F2" w14:textId="77777777" w:rsidR="009C44C9" w:rsidRPr="00337C20" w:rsidRDefault="009C44C9" w:rsidP="009C44C9">
            <w:pPr>
              <w:ind w:left="-72" w:right="-72"/>
              <w:rPr>
                <w:lang w:eastAsia="zh-CN"/>
              </w:rPr>
            </w:pPr>
            <w:r w:rsidRPr="00337C20">
              <w:rPr>
                <w:lang w:eastAsia="zh-CN"/>
              </w:rPr>
              <w:t>4.3</w:t>
            </w:r>
          </w:p>
        </w:tc>
        <w:tc>
          <w:tcPr>
            <w:tcW w:w="4321" w:type="dxa"/>
            <w:tcBorders>
              <w:top w:val="single" w:sz="4" w:space="0" w:color="auto"/>
              <w:left w:val="nil"/>
              <w:bottom w:val="single" w:sz="4" w:space="0" w:color="auto"/>
              <w:right w:val="single" w:sz="4" w:space="0" w:color="auto"/>
            </w:tcBorders>
            <w:shd w:val="clear" w:color="auto" w:fill="auto"/>
            <w:vAlign w:val="center"/>
            <w:hideMark/>
          </w:tcPr>
          <w:p w14:paraId="4299802F" w14:textId="77777777" w:rsidR="009C44C9" w:rsidRPr="00337C20" w:rsidRDefault="009C44C9" w:rsidP="009C44C9">
            <w:pPr>
              <w:ind w:left="-72" w:right="-72"/>
              <w:rPr>
                <w:lang w:eastAsia="zh-CN"/>
              </w:rPr>
            </w:pPr>
            <w:r w:rsidRPr="00337C20">
              <w:rPr>
                <w:lang w:eastAsia="zh-CN"/>
              </w:rPr>
              <w:t>Doanh thu dịch vụ viễn thông di động mặt đất</w:t>
            </w:r>
          </w:p>
        </w:tc>
        <w:tc>
          <w:tcPr>
            <w:tcW w:w="1350" w:type="dxa"/>
            <w:tcBorders>
              <w:top w:val="nil"/>
              <w:left w:val="nil"/>
              <w:bottom w:val="single" w:sz="4" w:space="0" w:color="auto"/>
              <w:right w:val="single" w:sz="4" w:space="0" w:color="auto"/>
            </w:tcBorders>
            <w:shd w:val="clear" w:color="000000" w:fill="FFFF99"/>
            <w:noWrap/>
            <w:vAlign w:val="center"/>
            <w:hideMark/>
          </w:tcPr>
          <w:p w14:paraId="15D76943"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350" w:type="dxa"/>
            <w:tcBorders>
              <w:top w:val="nil"/>
              <w:left w:val="nil"/>
              <w:bottom w:val="single" w:sz="4" w:space="0" w:color="auto"/>
              <w:right w:val="single" w:sz="4" w:space="0" w:color="auto"/>
            </w:tcBorders>
            <w:shd w:val="clear" w:color="000000" w:fill="FFFF99"/>
            <w:noWrap/>
            <w:vAlign w:val="center"/>
            <w:hideMark/>
          </w:tcPr>
          <w:p w14:paraId="03EDEF2F"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59FD8842" w14:textId="77777777" w:rsidR="009C44C9" w:rsidRPr="00337C20" w:rsidRDefault="009C44C9" w:rsidP="009C44C9">
            <w:pPr>
              <w:ind w:left="-72" w:right="-72"/>
              <w:rPr>
                <w:lang w:eastAsia="zh-CN"/>
              </w:rPr>
            </w:pPr>
            <w:r w:rsidRPr="00337C20">
              <w:rPr>
                <w:lang w:eastAsia="zh-CN"/>
              </w:rPr>
              <w:t> </w:t>
            </w:r>
          </w:p>
        </w:tc>
      </w:tr>
      <w:tr w:rsidR="009C44C9" w:rsidRPr="00337C20" w14:paraId="18226BEE" w14:textId="77777777" w:rsidTr="009C44C9">
        <w:trPr>
          <w:trHeight w:val="404"/>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2178A324" w14:textId="77777777" w:rsidR="009C44C9" w:rsidRPr="00337C20" w:rsidRDefault="009C44C9" w:rsidP="009C44C9">
            <w:pPr>
              <w:ind w:left="-72" w:right="-72"/>
              <w:rPr>
                <w:lang w:eastAsia="zh-CN"/>
              </w:rPr>
            </w:pPr>
            <w:r w:rsidRPr="00337C20">
              <w:rPr>
                <w:lang w:eastAsia="zh-CN"/>
              </w:rPr>
              <w:t> </w:t>
            </w:r>
          </w:p>
        </w:tc>
        <w:tc>
          <w:tcPr>
            <w:tcW w:w="8641" w:type="dxa"/>
            <w:gridSpan w:val="4"/>
            <w:tcBorders>
              <w:top w:val="single" w:sz="4" w:space="0" w:color="auto"/>
              <w:left w:val="nil"/>
              <w:bottom w:val="single" w:sz="4" w:space="0" w:color="auto"/>
              <w:right w:val="single" w:sz="4" w:space="0" w:color="000000"/>
            </w:tcBorders>
            <w:shd w:val="clear" w:color="auto" w:fill="auto"/>
            <w:vAlign w:val="center"/>
            <w:hideMark/>
          </w:tcPr>
          <w:p w14:paraId="2C17624A" w14:textId="77777777" w:rsidR="009C44C9" w:rsidRPr="00337C20" w:rsidRDefault="009C44C9" w:rsidP="009C44C9">
            <w:pPr>
              <w:ind w:left="-72" w:right="-72"/>
              <w:rPr>
                <w:i/>
                <w:iCs/>
                <w:lang w:eastAsia="zh-CN"/>
              </w:rPr>
            </w:pPr>
            <w:r w:rsidRPr="00337C20">
              <w:rPr>
                <w:i/>
                <w:iCs/>
                <w:lang w:eastAsia="zh-CN"/>
              </w:rPr>
              <w:t xml:space="preserve">Doanh thu dịch vụ viễn thông di động mặt đất phân theo nhóm dịch vụ </w:t>
            </w:r>
            <w:r w:rsidRPr="00337C20">
              <w:rPr>
                <w:i/>
                <w:iCs/>
                <w:lang w:eastAsia="zh-CN"/>
              </w:rPr>
              <w:br/>
              <w:t>(4.3 = 4.3.1+4.3.2+4.3.3+4.3.4+4.3.5)</w:t>
            </w:r>
          </w:p>
        </w:tc>
      </w:tr>
      <w:tr w:rsidR="009C44C9" w:rsidRPr="00337C20" w14:paraId="024E1C3E" w14:textId="77777777" w:rsidTr="009C44C9">
        <w:trPr>
          <w:trHeight w:val="404"/>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7B934207" w14:textId="77777777" w:rsidR="009C44C9" w:rsidRPr="00337C20" w:rsidRDefault="009C44C9" w:rsidP="009C44C9">
            <w:pPr>
              <w:ind w:left="-72" w:right="-72"/>
              <w:rPr>
                <w:lang w:eastAsia="zh-CN"/>
              </w:rPr>
            </w:pPr>
            <w:r w:rsidRPr="00337C20">
              <w:rPr>
                <w:lang w:eastAsia="zh-CN"/>
              </w:rPr>
              <w:lastRenderedPageBreak/>
              <w:t>4.3.1</w:t>
            </w:r>
          </w:p>
        </w:tc>
        <w:tc>
          <w:tcPr>
            <w:tcW w:w="4321" w:type="dxa"/>
            <w:tcBorders>
              <w:top w:val="single" w:sz="4" w:space="0" w:color="auto"/>
              <w:left w:val="nil"/>
              <w:bottom w:val="single" w:sz="4" w:space="0" w:color="auto"/>
              <w:right w:val="single" w:sz="4" w:space="0" w:color="auto"/>
            </w:tcBorders>
            <w:shd w:val="clear" w:color="auto" w:fill="auto"/>
            <w:vAlign w:val="center"/>
            <w:hideMark/>
          </w:tcPr>
          <w:p w14:paraId="5B590C10" w14:textId="77777777" w:rsidR="009C44C9" w:rsidRPr="00337C20" w:rsidRDefault="009C44C9" w:rsidP="009C44C9">
            <w:pPr>
              <w:ind w:left="-72" w:right="-72"/>
              <w:rPr>
                <w:lang w:eastAsia="zh-CN"/>
              </w:rPr>
            </w:pPr>
            <w:r w:rsidRPr="00337C20">
              <w:rPr>
                <w:lang w:eastAsia="zh-CN"/>
              </w:rPr>
              <w:t>Dịch vụ điện thoại (4.3.1= 4.3.1.1 +4.3.1.2)</w:t>
            </w:r>
          </w:p>
        </w:tc>
        <w:tc>
          <w:tcPr>
            <w:tcW w:w="1350" w:type="dxa"/>
            <w:tcBorders>
              <w:top w:val="nil"/>
              <w:left w:val="nil"/>
              <w:bottom w:val="single" w:sz="4" w:space="0" w:color="auto"/>
              <w:right w:val="single" w:sz="4" w:space="0" w:color="auto"/>
            </w:tcBorders>
            <w:shd w:val="clear" w:color="000000" w:fill="FFFF99"/>
            <w:noWrap/>
            <w:vAlign w:val="center"/>
            <w:hideMark/>
          </w:tcPr>
          <w:p w14:paraId="0230B608"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350" w:type="dxa"/>
            <w:tcBorders>
              <w:top w:val="nil"/>
              <w:left w:val="nil"/>
              <w:bottom w:val="single" w:sz="4" w:space="0" w:color="auto"/>
              <w:right w:val="single" w:sz="4" w:space="0" w:color="auto"/>
            </w:tcBorders>
            <w:shd w:val="clear" w:color="000000" w:fill="FFFF99"/>
            <w:noWrap/>
            <w:vAlign w:val="center"/>
            <w:hideMark/>
          </w:tcPr>
          <w:p w14:paraId="21C3F9D2"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7653A782" w14:textId="77777777" w:rsidR="009C44C9" w:rsidRPr="00337C20" w:rsidRDefault="009C44C9" w:rsidP="009C44C9">
            <w:pPr>
              <w:ind w:left="-72" w:right="-72"/>
              <w:rPr>
                <w:lang w:eastAsia="zh-CN"/>
              </w:rPr>
            </w:pPr>
            <w:r w:rsidRPr="00337C20">
              <w:rPr>
                <w:lang w:eastAsia="zh-CN"/>
              </w:rPr>
              <w:t> </w:t>
            </w:r>
          </w:p>
        </w:tc>
      </w:tr>
      <w:tr w:rsidR="009C44C9" w:rsidRPr="00337C20" w14:paraId="1B193849" w14:textId="77777777" w:rsidTr="009C44C9">
        <w:trPr>
          <w:trHeight w:val="314"/>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099E2D4D" w14:textId="77777777" w:rsidR="009C44C9" w:rsidRPr="00337C20" w:rsidRDefault="009C44C9" w:rsidP="009C44C9">
            <w:pPr>
              <w:ind w:left="-72" w:right="-72"/>
              <w:rPr>
                <w:lang w:eastAsia="zh-CN"/>
              </w:rPr>
            </w:pPr>
            <w:r w:rsidRPr="00337C20">
              <w:rPr>
                <w:lang w:eastAsia="zh-CN"/>
              </w:rPr>
              <w:t>4.3.1.1</w:t>
            </w:r>
          </w:p>
        </w:tc>
        <w:tc>
          <w:tcPr>
            <w:tcW w:w="4321" w:type="dxa"/>
            <w:tcBorders>
              <w:top w:val="single" w:sz="4" w:space="0" w:color="auto"/>
              <w:left w:val="nil"/>
              <w:bottom w:val="single" w:sz="4" w:space="0" w:color="auto"/>
              <w:right w:val="single" w:sz="4" w:space="0" w:color="000000"/>
            </w:tcBorders>
            <w:shd w:val="clear" w:color="auto" w:fill="auto"/>
            <w:vAlign w:val="center"/>
            <w:hideMark/>
          </w:tcPr>
          <w:p w14:paraId="143C8DFD" w14:textId="77777777" w:rsidR="009C44C9" w:rsidRPr="00337C20" w:rsidRDefault="009C44C9" w:rsidP="009C44C9">
            <w:pPr>
              <w:ind w:left="-72" w:right="-72"/>
              <w:rPr>
                <w:lang w:eastAsia="zh-CN"/>
              </w:rPr>
            </w:pPr>
            <w:r w:rsidRPr="00337C20">
              <w:rPr>
                <w:lang w:eastAsia="zh-CN"/>
              </w:rPr>
              <w:t>Trả trước</w:t>
            </w:r>
          </w:p>
        </w:tc>
        <w:tc>
          <w:tcPr>
            <w:tcW w:w="1350" w:type="dxa"/>
            <w:tcBorders>
              <w:top w:val="nil"/>
              <w:left w:val="nil"/>
              <w:bottom w:val="single" w:sz="4" w:space="0" w:color="auto"/>
              <w:right w:val="single" w:sz="4" w:space="0" w:color="auto"/>
            </w:tcBorders>
            <w:shd w:val="clear" w:color="000000" w:fill="FFFF99"/>
            <w:noWrap/>
            <w:vAlign w:val="center"/>
            <w:hideMark/>
          </w:tcPr>
          <w:p w14:paraId="721FD10E"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350" w:type="dxa"/>
            <w:tcBorders>
              <w:top w:val="nil"/>
              <w:left w:val="nil"/>
              <w:bottom w:val="single" w:sz="4" w:space="0" w:color="auto"/>
              <w:right w:val="single" w:sz="4" w:space="0" w:color="auto"/>
            </w:tcBorders>
            <w:shd w:val="clear" w:color="000000" w:fill="FFFF99"/>
            <w:noWrap/>
            <w:vAlign w:val="center"/>
            <w:hideMark/>
          </w:tcPr>
          <w:p w14:paraId="49A3F2D8"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31A82827" w14:textId="77777777" w:rsidR="009C44C9" w:rsidRPr="00337C20" w:rsidRDefault="009C44C9" w:rsidP="009C44C9">
            <w:pPr>
              <w:ind w:left="-72" w:right="-72"/>
              <w:rPr>
                <w:lang w:eastAsia="zh-CN"/>
              </w:rPr>
            </w:pPr>
            <w:r w:rsidRPr="00337C20">
              <w:rPr>
                <w:lang w:eastAsia="zh-CN"/>
              </w:rPr>
              <w:t> </w:t>
            </w:r>
          </w:p>
        </w:tc>
      </w:tr>
      <w:tr w:rsidR="009C44C9" w:rsidRPr="00337C20" w14:paraId="7C980EE3" w14:textId="77777777" w:rsidTr="009C44C9">
        <w:trPr>
          <w:trHeight w:val="314"/>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31911360" w14:textId="77777777" w:rsidR="009C44C9" w:rsidRPr="00337C20" w:rsidRDefault="009C44C9" w:rsidP="009C44C9">
            <w:pPr>
              <w:ind w:left="-72" w:right="-72"/>
              <w:rPr>
                <w:lang w:eastAsia="zh-CN"/>
              </w:rPr>
            </w:pPr>
            <w:r w:rsidRPr="00337C20">
              <w:rPr>
                <w:lang w:eastAsia="zh-CN"/>
              </w:rPr>
              <w:t>4.3.1.2</w:t>
            </w:r>
          </w:p>
        </w:tc>
        <w:tc>
          <w:tcPr>
            <w:tcW w:w="4321" w:type="dxa"/>
            <w:tcBorders>
              <w:top w:val="single" w:sz="4" w:space="0" w:color="auto"/>
              <w:left w:val="nil"/>
              <w:bottom w:val="single" w:sz="4" w:space="0" w:color="auto"/>
              <w:right w:val="single" w:sz="4" w:space="0" w:color="000000"/>
            </w:tcBorders>
            <w:shd w:val="clear" w:color="auto" w:fill="auto"/>
            <w:vAlign w:val="center"/>
            <w:hideMark/>
          </w:tcPr>
          <w:p w14:paraId="25A10EF6" w14:textId="77777777" w:rsidR="009C44C9" w:rsidRPr="00337C20" w:rsidRDefault="009C44C9" w:rsidP="009C44C9">
            <w:pPr>
              <w:ind w:left="-72" w:right="-72"/>
              <w:rPr>
                <w:lang w:eastAsia="zh-CN"/>
              </w:rPr>
            </w:pPr>
            <w:r w:rsidRPr="00337C20">
              <w:rPr>
                <w:lang w:eastAsia="zh-CN"/>
              </w:rPr>
              <w:t>Trả sau</w:t>
            </w:r>
          </w:p>
        </w:tc>
        <w:tc>
          <w:tcPr>
            <w:tcW w:w="1350" w:type="dxa"/>
            <w:tcBorders>
              <w:top w:val="nil"/>
              <w:left w:val="nil"/>
              <w:bottom w:val="single" w:sz="4" w:space="0" w:color="auto"/>
              <w:right w:val="single" w:sz="4" w:space="0" w:color="auto"/>
            </w:tcBorders>
            <w:shd w:val="clear" w:color="000000" w:fill="FFFF99"/>
            <w:noWrap/>
            <w:vAlign w:val="center"/>
            <w:hideMark/>
          </w:tcPr>
          <w:p w14:paraId="2EC7B8FA"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350" w:type="dxa"/>
            <w:tcBorders>
              <w:top w:val="nil"/>
              <w:left w:val="nil"/>
              <w:bottom w:val="single" w:sz="4" w:space="0" w:color="auto"/>
              <w:right w:val="single" w:sz="4" w:space="0" w:color="auto"/>
            </w:tcBorders>
            <w:shd w:val="clear" w:color="000000" w:fill="FFFF99"/>
            <w:noWrap/>
            <w:vAlign w:val="center"/>
            <w:hideMark/>
          </w:tcPr>
          <w:p w14:paraId="3F101ED8"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687C1E02" w14:textId="77777777" w:rsidR="009C44C9" w:rsidRPr="00337C20" w:rsidRDefault="009C44C9" w:rsidP="009C44C9">
            <w:pPr>
              <w:ind w:left="-72" w:right="-72"/>
              <w:rPr>
                <w:lang w:eastAsia="zh-CN"/>
              </w:rPr>
            </w:pPr>
            <w:r w:rsidRPr="00337C20">
              <w:rPr>
                <w:lang w:eastAsia="zh-CN"/>
              </w:rPr>
              <w:t> </w:t>
            </w:r>
          </w:p>
        </w:tc>
      </w:tr>
      <w:tr w:rsidR="009C44C9" w:rsidRPr="00337C20" w14:paraId="53EDE8A8" w14:textId="77777777" w:rsidTr="009C44C9">
        <w:trPr>
          <w:trHeight w:val="350"/>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70800456" w14:textId="77777777" w:rsidR="009C44C9" w:rsidRPr="00337C20" w:rsidRDefault="009C44C9" w:rsidP="009C44C9">
            <w:pPr>
              <w:ind w:left="-72" w:right="-72"/>
              <w:rPr>
                <w:lang w:eastAsia="zh-CN"/>
              </w:rPr>
            </w:pPr>
            <w:r w:rsidRPr="00337C20">
              <w:rPr>
                <w:lang w:eastAsia="zh-CN"/>
              </w:rPr>
              <w:t>4.3.2</w:t>
            </w:r>
          </w:p>
        </w:tc>
        <w:tc>
          <w:tcPr>
            <w:tcW w:w="4321" w:type="dxa"/>
            <w:tcBorders>
              <w:top w:val="single" w:sz="4" w:space="0" w:color="auto"/>
              <w:left w:val="nil"/>
              <w:bottom w:val="single" w:sz="4" w:space="0" w:color="auto"/>
              <w:right w:val="single" w:sz="4" w:space="0" w:color="auto"/>
            </w:tcBorders>
            <w:shd w:val="clear" w:color="auto" w:fill="auto"/>
            <w:vAlign w:val="center"/>
            <w:hideMark/>
          </w:tcPr>
          <w:p w14:paraId="7A334A67" w14:textId="77777777" w:rsidR="009C44C9" w:rsidRPr="00337C20" w:rsidRDefault="009C44C9" w:rsidP="009C44C9">
            <w:pPr>
              <w:ind w:left="-72" w:right="-72"/>
              <w:rPr>
                <w:lang w:eastAsia="zh-CN"/>
              </w:rPr>
            </w:pPr>
            <w:r w:rsidRPr="00337C20">
              <w:rPr>
                <w:lang w:eastAsia="zh-CN"/>
              </w:rPr>
              <w:t>Dịch vụ tin nhắn (4.3.2= 4.3.2.1 + 4.3.2.2)</w:t>
            </w:r>
          </w:p>
        </w:tc>
        <w:tc>
          <w:tcPr>
            <w:tcW w:w="1350" w:type="dxa"/>
            <w:tcBorders>
              <w:top w:val="nil"/>
              <w:left w:val="nil"/>
              <w:bottom w:val="single" w:sz="4" w:space="0" w:color="auto"/>
              <w:right w:val="single" w:sz="4" w:space="0" w:color="auto"/>
            </w:tcBorders>
            <w:shd w:val="clear" w:color="000000" w:fill="FFFF99"/>
            <w:noWrap/>
            <w:vAlign w:val="center"/>
            <w:hideMark/>
          </w:tcPr>
          <w:p w14:paraId="1CBA58AB"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350" w:type="dxa"/>
            <w:tcBorders>
              <w:top w:val="nil"/>
              <w:left w:val="nil"/>
              <w:bottom w:val="single" w:sz="4" w:space="0" w:color="auto"/>
              <w:right w:val="single" w:sz="4" w:space="0" w:color="auto"/>
            </w:tcBorders>
            <w:shd w:val="clear" w:color="000000" w:fill="FFFF99"/>
            <w:noWrap/>
            <w:vAlign w:val="center"/>
            <w:hideMark/>
          </w:tcPr>
          <w:p w14:paraId="33E8465A"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70DFC74E" w14:textId="77777777" w:rsidR="009C44C9" w:rsidRPr="00337C20" w:rsidRDefault="009C44C9" w:rsidP="009C44C9">
            <w:pPr>
              <w:ind w:left="-72" w:right="-72"/>
              <w:rPr>
                <w:lang w:eastAsia="zh-CN"/>
              </w:rPr>
            </w:pPr>
            <w:r w:rsidRPr="00337C20">
              <w:rPr>
                <w:lang w:eastAsia="zh-CN"/>
              </w:rPr>
              <w:t> </w:t>
            </w:r>
          </w:p>
        </w:tc>
      </w:tr>
      <w:tr w:rsidR="009C44C9" w:rsidRPr="00337C20" w14:paraId="011BD4B6" w14:textId="77777777" w:rsidTr="009C44C9">
        <w:trPr>
          <w:trHeight w:val="314"/>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69034F78" w14:textId="77777777" w:rsidR="009C44C9" w:rsidRPr="00337C20" w:rsidRDefault="009C44C9" w:rsidP="009C44C9">
            <w:pPr>
              <w:ind w:left="-72" w:right="-72"/>
              <w:rPr>
                <w:lang w:eastAsia="zh-CN"/>
              </w:rPr>
            </w:pPr>
            <w:r w:rsidRPr="00337C20">
              <w:rPr>
                <w:lang w:eastAsia="zh-CN"/>
              </w:rPr>
              <w:t>4.3.2.1</w:t>
            </w:r>
          </w:p>
        </w:tc>
        <w:tc>
          <w:tcPr>
            <w:tcW w:w="4321" w:type="dxa"/>
            <w:tcBorders>
              <w:top w:val="single" w:sz="4" w:space="0" w:color="auto"/>
              <w:left w:val="nil"/>
              <w:bottom w:val="single" w:sz="4" w:space="0" w:color="auto"/>
              <w:right w:val="single" w:sz="4" w:space="0" w:color="000000"/>
            </w:tcBorders>
            <w:shd w:val="clear" w:color="auto" w:fill="auto"/>
            <w:vAlign w:val="center"/>
            <w:hideMark/>
          </w:tcPr>
          <w:p w14:paraId="3F0C91A6" w14:textId="77777777" w:rsidR="009C44C9" w:rsidRPr="00337C20" w:rsidRDefault="009C44C9" w:rsidP="009C44C9">
            <w:pPr>
              <w:ind w:left="-72" w:right="-72"/>
              <w:rPr>
                <w:lang w:eastAsia="zh-CN"/>
              </w:rPr>
            </w:pPr>
            <w:r w:rsidRPr="00337C20">
              <w:rPr>
                <w:lang w:eastAsia="zh-CN"/>
              </w:rPr>
              <w:t>Trả trước</w:t>
            </w:r>
          </w:p>
        </w:tc>
        <w:tc>
          <w:tcPr>
            <w:tcW w:w="1350" w:type="dxa"/>
            <w:tcBorders>
              <w:top w:val="nil"/>
              <w:left w:val="nil"/>
              <w:bottom w:val="single" w:sz="4" w:space="0" w:color="auto"/>
              <w:right w:val="single" w:sz="4" w:space="0" w:color="auto"/>
            </w:tcBorders>
            <w:shd w:val="clear" w:color="000000" w:fill="FFFF99"/>
            <w:noWrap/>
            <w:vAlign w:val="center"/>
            <w:hideMark/>
          </w:tcPr>
          <w:p w14:paraId="603C6C16"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350" w:type="dxa"/>
            <w:tcBorders>
              <w:top w:val="nil"/>
              <w:left w:val="nil"/>
              <w:bottom w:val="single" w:sz="4" w:space="0" w:color="auto"/>
              <w:right w:val="single" w:sz="4" w:space="0" w:color="auto"/>
            </w:tcBorders>
            <w:shd w:val="clear" w:color="000000" w:fill="FFFF99"/>
            <w:noWrap/>
            <w:vAlign w:val="center"/>
            <w:hideMark/>
          </w:tcPr>
          <w:p w14:paraId="090B7F95"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192A26B6" w14:textId="77777777" w:rsidR="009C44C9" w:rsidRPr="00337C20" w:rsidRDefault="009C44C9" w:rsidP="009C44C9">
            <w:pPr>
              <w:ind w:left="-72" w:right="-72"/>
              <w:rPr>
                <w:lang w:eastAsia="zh-CN"/>
              </w:rPr>
            </w:pPr>
            <w:r w:rsidRPr="00337C20">
              <w:rPr>
                <w:lang w:eastAsia="zh-CN"/>
              </w:rPr>
              <w:t> </w:t>
            </w:r>
          </w:p>
        </w:tc>
      </w:tr>
      <w:tr w:rsidR="009C44C9" w:rsidRPr="00337C20" w14:paraId="2E8AF6F4" w14:textId="77777777" w:rsidTr="009C44C9">
        <w:trPr>
          <w:trHeight w:val="314"/>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23BBED43" w14:textId="77777777" w:rsidR="009C44C9" w:rsidRPr="00337C20" w:rsidRDefault="009C44C9" w:rsidP="009C44C9">
            <w:pPr>
              <w:ind w:left="-72" w:right="-72"/>
              <w:rPr>
                <w:lang w:eastAsia="zh-CN"/>
              </w:rPr>
            </w:pPr>
            <w:r w:rsidRPr="00337C20">
              <w:rPr>
                <w:lang w:eastAsia="zh-CN"/>
              </w:rPr>
              <w:t>4.3.2.2</w:t>
            </w:r>
          </w:p>
        </w:tc>
        <w:tc>
          <w:tcPr>
            <w:tcW w:w="4321" w:type="dxa"/>
            <w:tcBorders>
              <w:top w:val="single" w:sz="4" w:space="0" w:color="auto"/>
              <w:left w:val="nil"/>
              <w:bottom w:val="single" w:sz="4" w:space="0" w:color="auto"/>
              <w:right w:val="single" w:sz="4" w:space="0" w:color="000000"/>
            </w:tcBorders>
            <w:shd w:val="clear" w:color="auto" w:fill="auto"/>
            <w:vAlign w:val="center"/>
            <w:hideMark/>
          </w:tcPr>
          <w:p w14:paraId="7B89DE15" w14:textId="77777777" w:rsidR="009C44C9" w:rsidRPr="00337C20" w:rsidRDefault="009C44C9" w:rsidP="009C44C9">
            <w:pPr>
              <w:ind w:left="-72" w:right="-72"/>
              <w:rPr>
                <w:lang w:eastAsia="zh-CN"/>
              </w:rPr>
            </w:pPr>
            <w:r w:rsidRPr="00337C20">
              <w:rPr>
                <w:lang w:eastAsia="zh-CN"/>
              </w:rPr>
              <w:t>Trả sau</w:t>
            </w:r>
          </w:p>
        </w:tc>
        <w:tc>
          <w:tcPr>
            <w:tcW w:w="1350" w:type="dxa"/>
            <w:tcBorders>
              <w:top w:val="nil"/>
              <w:left w:val="nil"/>
              <w:bottom w:val="single" w:sz="4" w:space="0" w:color="auto"/>
              <w:right w:val="single" w:sz="4" w:space="0" w:color="auto"/>
            </w:tcBorders>
            <w:shd w:val="clear" w:color="000000" w:fill="FFFF99"/>
            <w:noWrap/>
            <w:vAlign w:val="center"/>
            <w:hideMark/>
          </w:tcPr>
          <w:p w14:paraId="7319C08D"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350" w:type="dxa"/>
            <w:tcBorders>
              <w:top w:val="nil"/>
              <w:left w:val="nil"/>
              <w:bottom w:val="single" w:sz="4" w:space="0" w:color="auto"/>
              <w:right w:val="single" w:sz="4" w:space="0" w:color="auto"/>
            </w:tcBorders>
            <w:shd w:val="clear" w:color="000000" w:fill="FFFF99"/>
            <w:noWrap/>
            <w:vAlign w:val="center"/>
            <w:hideMark/>
          </w:tcPr>
          <w:p w14:paraId="3DFCDFA1"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291BE773" w14:textId="77777777" w:rsidR="009C44C9" w:rsidRPr="00337C20" w:rsidRDefault="009C44C9" w:rsidP="009C44C9">
            <w:pPr>
              <w:ind w:left="-72" w:right="-72"/>
              <w:rPr>
                <w:lang w:eastAsia="zh-CN"/>
              </w:rPr>
            </w:pPr>
            <w:r w:rsidRPr="00337C20">
              <w:rPr>
                <w:lang w:eastAsia="zh-CN"/>
              </w:rPr>
              <w:t> </w:t>
            </w:r>
          </w:p>
        </w:tc>
      </w:tr>
      <w:tr w:rsidR="009C44C9" w:rsidRPr="00337C20" w14:paraId="4ACE0DA4" w14:textId="77777777" w:rsidTr="009C44C9">
        <w:trPr>
          <w:trHeight w:val="659"/>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2430AFC1" w14:textId="77777777" w:rsidR="009C44C9" w:rsidRPr="00337C20" w:rsidRDefault="009C44C9" w:rsidP="009C44C9">
            <w:pPr>
              <w:ind w:left="-72" w:right="-72"/>
              <w:rPr>
                <w:lang w:eastAsia="zh-CN"/>
              </w:rPr>
            </w:pPr>
            <w:r w:rsidRPr="00337C20">
              <w:rPr>
                <w:lang w:eastAsia="zh-CN"/>
              </w:rPr>
              <w:t>4.3.3</w:t>
            </w:r>
          </w:p>
        </w:tc>
        <w:tc>
          <w:tcPr>
            <w:tcW w:w="4321" w:type="dxa"/>
            <w:tcBorders>
              <w:top w:val="single" w:sz="4" w:space="0" w:color="auto"/>
              <w:left w:val="nil"/>
              <w:bottom w:val="single" w:sz="4" w:space="0" w:color="auto"/>
              <w:right w:val="single" w:sz="4" w:space="0" w:color="auto"/>
            </w:tcBorders>
            <w:shd w:val="clear" w:color="auto" w:fill="auto"/>
            <w:vAlign w:val="center"/>
            <w:hideMark/>
          </w:tcPr>
          <w:p w14:paraId="7AD35308" w14:textId="77777777" w:rsidR="009C44C9" w:rsidRPr="00337C20" w:rsidRDefault="009C44C9" w:rsidP="009C44C9">
            <w:pPr>
              <w:ind w:left="-72" w:right="-72"/>
              <w:rPr>
                <w:lang w:eastAsia="zh-CN"/>
              </w:rPr>
            </w:pPr>
            <w:r w:rsidRPr="00337C20">
              <w:rPr>
                <w:lang w:eastAsia="zh-CN"/>
              </w:rPr>
              <w:t xml:space="preserve">Dịch vụ truy nhập Internet </w:t>
            </w:r>
            <w:r w:rsidRPr="00337C20">
              <w:rPr>
                <w:lang w:eastAsia="zh-CN"/>
              </w:rPr>
              <w:br/>
              <w:t>(4.3.3 = 4.3.3.1+ 4.3.3.2)</w:t>
            </w:r>
          </w:p>
        </w:tc>
        <w:tc>
          <w:tcPr>
            <w:tcW w:w="1350" w:type="dxa"/>
            <w:tcBorders>
              <w:top w:val="nil"/>
              <w:left w:val="nil"/>
              <w:bottom w:val="single" w:sz="4" w:space="0" w:color="auto"/>
              <w:right w:val="single" w:sz="4" w:space="0" w:color="auto"/>
            </w:tcBorders>
            <w:shd w:val="clear" w:color="000000" w:fill="FFFF99"/>
            <w:noWrap/>
            <w:vAlign w:val="center"/>
            <w:hideMark/>
          </w:tcPr>
          <w:p w14:paraId="18254488"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350" w:type="dxa"/>
            <w:tcBorders>
              <w:top w:val="nil"/>
              <w:left w:val="nil"/>
              <w:bottom w:val="single" w:sz="4" w:space="0" w:color="auto"/>
              <w:right w:val="single" w:sz="4" w:space="0" w:color="auto"/>
            </w:tcBorders>
            <w:shd w:val="clear" w:color="000000" w:fill="FFFF99"/>
            <w:noWrap/>
            <w:vAlign w:val="center"/>
            <w:hideMark/>
          </w:tcPr>
          <w:p w14:paraId="68C2DB2A"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165EB839" w14:textId="77777777" w:rsidR="009C44C9" w:rsidRPr="00337C20" w:rsidRDefault="009C44C9" w:rsidP="009C44C9">
            <w:pPr>
              <w:ind w:left="-72" w:right="-72"/>
              <w:rPr>
                <w:lang w:eastAsia="zh-CN"/>
              </w:rPr>
            </w:pPr>
            <w:r w:rsidRPr="00337C20">
              <w:rPr>
                <w:lang w:eastAsia="zh-CN"/>
              </w:rPr>
              <w:t> </w:t>
            </w:r>
          </w:p>
        </w:tc>
      </w:tr>
      <w:tr w:rsidR="009C44C9" w:rsidRPr="00337C20" w14:paraId="1726D13B" w14:textId="77777777" w:rsidTr="009C44C9">
        <w:trPr>
          <w:trHeight w:val="314"/>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5DEE297D" w14:textId="77777777" w:rsidR="009C44C9" w:rsidRPr="00337C20" w:rsidRDefault="009C44C9" w:rsidP="009C44C9">
            <w:pPr>
              <w:ind w:left="-72" w:right="-72"/>
              <w:rPr>
                <w:lang w:eastAsia="zh-CN"/>
              </w:rPr>
            </w:pPr>
            <w:r w:rsidRPr="00337C20">
              <w:rPr>
                <w:lang w:eastAsia="zh-CN"/>
              </w:rPr>
              <w:t>4.3.3.1</w:t>
            </w:r>
          </w:p>
        </w:tc>
        <w:tc>
          <w:tcPr>
            <w:tcW w:w="4321" w:type="dxa"/>
            <w:tcBorders>
              <w:top w:val="single" w:sz="4" w:space="0" w:color="auto"/>
              <w:left w:val="nil"/>
              <w:bottom w:val="single" w:sz="4" w:space="0" w:color="auto"/>
              <w:right w:val="single" w:sz="4" w:space="0" w:color="000000"/>
            </w:tcBorders>
            <w:shd w:val="clear" w:color="auto" w:fill="auto"/>
            <w:vAlign w:val="center"/>
            <w:hideMark/>
          </w:tcPr>
          <w:p w14:paraId="14BA833E" w14:textId="77777777" w:rsidR="009C44C9" w:rsidRPr="00337C20" w:rsidRDefault="009C44C9" w:rsidP="009C44C9">
            <w:pPr>
              <w:ind w:left="-72" w:right="-72"/>
              <w:rPr>
                <w:lang w:eastAsia="zh-CN"/>
              </w:rPr>
            </w:pPr>
            <w:r w:rsidRPr="00337C20">
              <w:rPr>
                <w:lang w:eastAsia="zh-CN"/>
              </w:rPr>
              <w:t>Trả trước</w:t>
            </w:r>
          </w:p>
        </w:tc>
        <w:tc>
          <w:tcPr>
            <w:tcW w:w="1350" w:type="dxa"/>
            <w:tcBorders>
              <w:top w:val="nil"/>
              <w:left w:val="nil"/>
              <w:bottom w:val="single" w:sz="4" w:space="0" w:color="auto"/>
              <w:right w:val="single" w:sz="4" w:space="0" w:color="auto"/>
            </w:tcBorders>
            <w:shd w:val="clear" w:color="000000" w:fill="FFFF99"/>
            <w:noWrap/>
            <w:vAlign w:val="center"/>
            <w:hideMark/>
          </w:tcPr>
          <w:p w14:paraId="5249AB67"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350" w:type="dxa"/>
            <w:tcBorders>
              <w:top w:val="nil"/>
              <w:left w:val="nil"/>
              <w:bottom w:val="single" w:sz="4" w:space="0" w:color="auto"/>
              <w:right w:val="single" w:sz="4" w:space="0" w:color="auto"/>
            </w:tcBorders>
            <w:shd w:val="clear" w:color="000000" w:fill="FFFF99"/>
            <w:noWrap/>
            <w:vAlign w:val="center"/>
            <w:hideMark/>
          </w:tcPr>
          <w:p w14:paraId="6F416C00"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3BD9372F" w14:textId="77777777" w:rsidR="009C44C9" w:rsidRPr="00337C20" w:rsidRDefault="009C44C9" w:rsidP="009C44C9">
            <w:pPr>
              <w:ind w:left="-72" w:right="-72"/>
              <w:rPr>
                <w:lang w:eastAsia="zh-CN"/>
              </w:rPr>
            </w:pPr>
            <w:r w:rsidRPr="00337C20">
              <w:rPr>
                <w:lang w:eastAsia="zh-CN"/>
              </w:rPr>
              <w:t> </w:t>
            </w:r>
          </w:p>
        </w:tc>
      </w:tr>
      <w:tr w:rsidR="009C44C9" w:rsidRPr="00337C20" w14:paraId="153BE7FA" w14:textId="77777777" w:rsidTr="009C44C9">
        <w:trPr>
          <w:trHeight w:val="314"/>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47357F07" w14:textId="77777777" w:rsidR="009C44C9" w:rsidRPr="00337C20" w:rsidRDefault="009C44C9" w:rsidP="009C44C9">
            <w:pPr>
              <w:ind w:left="-72" w:right="-72"/>
              <w:rPr>
                <w:lang w:eastAsia="zh-CN"/>
              </w:rPr>
            </w:pPr>
            <w:r w:rsidRPr="00337C20">
              <w:rPr>
                <w:lang w:eastAsia="zh-CN"/>
              </w:rPr>
              <w:t>4.3.3.2</w:t>
            </w:r>
          </w:p>
        </w:tc>
        <w:tc>
          <w:tcPr>
            <w:tcW w:w="4321" w:type="dxa"/>
            <w:tcBorders>
              <w:top w:val="single" w:sz="4" w:space="0" w:color="auto"/>
              <w:left w:val="nil"/>
              <w:bottom w:val="single" w:sz="4" w:space="0" w:color="auto"/>
              <w:right w:val="single" w:sz="4" w:space="0" w:color="000000"/>
            </w:tcBorders>
            <w:shd w:val="clear" w:color="auto" w:fill="auto"/>
            <w:vAlign w:val="center"/>
            <w:hideMark/>
          </w:tcPr>
          <w:p w14:paraId="6A570B07" w14:textId="77777777" w:rsidR="009C44C9" w:rsidRPr="00337C20" w:rsidRDefault="009C44C9" w:rsidP="009C44C9">
            <w:pPr>
              <w:ind w:left="-72" w:right="-72"/>
              <w:rPr>
                <w:lang w:eastAsia="zh-CN"/>
              </w:rPr>
            </w:pPr>
            <w:r w:rsidRPr="00337C20">
              <w:rPr>
                <w:lang w:eastAsia="zh-CN"/>
              </w:rPr>
              <w:t>Trả sau</w:t>
            </w:r>
          </w:p>
        </w:tc>
        <w:tc>
          <w:tcPr>
            <w:tcW w:w="1350" w:type="dxa"/>
            <w:tcBorders>
              <w:top w:val="nil"/>
              <w:left w:val="nil"/>
              <w:bottom w:val="single" w:sz="4" w:space="0" w:color="auto"/>
              <w:right w:val="single" w:sz="4" w:space="0" w:color="auto"/>
            </w:tcBorders>
            <w:shd w:val="clear" w:color="000000" w:fill="FFFF99"/>
            <w:noWrap/>
            <w:vAlign w:val="center"/>
            <w:hideMark/>
          </w:tcPr>
          <w:p w14:paraId="284F036E"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350" w:type="dxa"/>
            <w:tcBorders>
              <w:top w:val="nil"/>
              <w:left w:val="nil"/>
              <w:bottom w:val="single" w:sz="4" w:space="0" w:color="auto"/>
              <w:right w:val="single" w:sz="4" w:space="0" w:color="auto"/>
            </w:tcBorders>
            <w:shd w:val="clear" w:color="000000" w:fill="FFFF99"/>
            <w:noWrap/>
            <w:vAlign w:val="center"/>
            <w:hideMark/>
          </w:tcPr>
          <w:p w14:paraId="7A435E69"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0589DEFB" w14:textId="77777777" w:rsidR="009C44C9" w:rsidRPr="00337C20" w:rsidRDefault="009C44C9" w:rsidP="009C44C9">
            <w:pPr>
              <w:ind w:left="-72" w:right="-72"/>
              <w:rPr>
                <w:lang w:eastAsia="zh-CN"/>
              </w:rPr>
            </w:pPr>
            <w:r w:rsidRPr="00337C20">
              <w:rPr>
                <w:lang w:eastAsia="zh-CN"/>
              </w:rPr>
              <w:t> </w:t>
            </w:r>
          </w:p>
        </w:tc>
      </w:tr>
      <w:tr w:rsidR="009C44C9" w:rsidRPr="00337C20" w14:paraId="0D01507B" w14:textId="77777777" w:rsidTr="009C44C9">
        <w:trPr>
          <w:trHeight w:val="314"/>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363F1C6A" w14:textId="77777777" w:rsidR="009C44C9" w:rsidRPr="00337C20" w:rsidRDefault="009C44C9" w:rsidP="009C44C9">
            <w:pPr>
              <w:ind w:left="-72" w:right="-72"/>
              <w:rPr>
                <w:lang w:eastAsia="zh-CN"/>
              </w:rPr>
            </w:pPr>
            <w:r w:rsidRPr="00337C20">
              <w:rPr>
                <w:lang w:eastAsia="zh-CN"/>
              </w:rPr>
              <w:t>4.3.4</w:t>
            </w:r>
          </w:p>
        </w:tc>
        <w:tc>
          <w:tcPr>
            <w:tcW w:w="4321" w:type="dxa"/>
            <w:tcBorders>
              <w:top w:val="single" w:sz="4" w:space="0" w:color="auto"/>
              <w:left w:val="nil"/>
              <w:bottom w:val="single" w:sz="4" w:space="0" w:color="auto"/>
              <w:right w:val="single" w:sz="4" w:space="0" w:color="auto"/>
            </w:tcBorders>
            <w:shd w:val="clear" w:color="auto" w:fill="auto"/>
            <w:vAlign w:val="center"/>
            <w:hideMark/>
          </w:tcPr>
          <w:p w14:paraId="2E31E9FF" w14:textId="77777777" w:rsidR="009C44C9" w:rsidRPr="00337C20" w:rsidRDefault="009C44C9" w:rsidP="009C44C9">
            <w:pPr>
              <w:ind w:left="-72" w:right="-72"/>
              <w:rPr>
                <w:lang w:eastAsia="zh-CN"/>
              </w:rPr>
            </w:pPr>
            <w:r w:rsidRPr="00337C20">
              <w:rPr>
                <w:lang w:eastAsia="zh-CN"/>
              </w:rPr>
              <w:t>Dịch vụ cộng thêm</w:t>
            </w:r>
          </w:p>
        </w:tc>
        <w:tc>
          <w:tcPr>
            <w:tcW w:w="1350" w:type="dxa"/>
            <w:tcBorders>
              <w:top w:val="nil"/>
              <w:left w:val="nil"/>
              <w:bottom w:val="single" w:sz="4" w:space="0" w:color="auto"/>
              <w:right w:val="single" w:sz="4" w:space="0" w:color="auto"/>
            </w:tcBorders>
            <w:shd w:val="clear" w:color="000000" w:fill="FFFF99"/>
            <w:noWrap/>
            <w:vAlign w:val="center"/>
            <w:hideMark/>
          </w:tcPr>
          <w:p w14:paraId="4BEAAD29"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350" w:type="dxa"/>
            <w:tcBorders>
              <w:top w:val="nil"/>
              <w:left w:val="nil"/>
              <w:bottom w:val="single" w:sz="4" w:space="0" w:color="auto"/>
              <w:right w:val="single" w:sz="4" w:space="0" w:color="auto"/>
            </w:tcBorders>
            <w:shd w:val="clear" w:color="000000" w:fill="FFFF99"/>
            <w:noWrap/>
            <w:vAlign w:val="center"/>
            <w:hideMark/>
          </w:tcPr>
          <w:p w14:paraId="0501C95A"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309631CD" w14:textId="77777777" w:rsidR="009C44C9" w:rsidRPr="00337C20" w:rsidRDefault="009C44C9" w:rsidP="009C44C9">
            <w:pPr>
              <w:ind w:left="-72" w:right="-72"/>
              <w:rPr>
                <w:lang w:eastAsia="zh-CN"/>
              </w:rPr>
            </w:pPr>
            <w:r w:rsidRPr="00337C20">
              <w:rPr>
                <w:lang w:eastAsia="zh-CN"/>
              </w:rPr>
              <w:t> </w:t>
            </w:r>
          </w:p>
        </w:tc>
      </w:tr>
      <w:tr w:rsidR="009C44C9" w:rsidRPr="00337C20" w14:paraId="7D796C20" w14:textId="77777777" w:rsidTr="009C44C9">
        <w:trPr>
          <w:trHeight w:val="314"/>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06792B58" w14:textId="77777777" w:rsidR="009C44C9" w:rsidRPr="00337C20" w:rsidRDefault="009C44C9" w:rsidP="009C44C9">
            <w:pPr>
              <w:ind w:left="-72" w:right="-72"/>
              <w:rPr>
                <w:lang w:eastAsia="zh-CN"/>
              </w:rPr>
            </w:pPr>
            <w:r w:rsidRPr="00337C20">
              <w:rPr>
                <w:lang w:eastAsia="zh-CN"/>
              </w:rPr>
              <w:t>4.3.5</w:t>
            </w:r>
          </w:p>
        </w:tc>
        <w:tc>
          <w:tcPr>
            <w:tcW w:w="4321" w:type="dxa"/>
            <w:tcBorders>
              <w:top w:val="single" w:sz="4" w:space="0" w:color="auto"/>
              <w:left w:val="nil"/>
              <w:bottom w:val="single" w:sz="4" w:space="0" w:color="auto"/>
              <w:right w:val="single" w:sz="4" w:space="0" w:color="000000"/>
            </w:tcBorders>
            <w:shd w:val="clear" w:color="auto" w:fill="auto"/>
            <w:vAlign w:val="center"/>
            <w:hideMark/>
          </w:tcPr>
          <w:p w14:paraId="71808C55" w14:textId="77777777" w:rsidR="009C44C9" w:rsidRPr="00337C20" w:rsidRDefault="009C44C9" w:rsidP="009C44C9">
            <w:pPr>
              <w:ind w:left="-72" w:right="-72"/>
              <w:rPr>
                <w:lang w:eastAsia="zh-CN"/>
              </w:rPr>
            </w:pPr>
            <w:r w:rsidRPr="00337C20">
              <w:rPr>
                <w:lang w:eastAsia="zh-CN"/>
              </w:rPr>
              <w:t>Dịch vụ khác</w:t>
            </w:r>
          </w:p>
        </w:tc>
        <w:tc>
          <w:tcPr>
            <w:tcW w:w="1350" w:type="dxa"/>
            <w:tcBorders>
              <w:top w:val="nil"/>
              <w:left w:val="nil"/>
              <w:bottom w:val="single" w:sz="4" w:space="0" w:color="auto"/>
              <w:right w:val="single" w:sz="4" w:space="0" w:color="auto"/>
            </w:tcBorders>
            <w:shd w:val="clear" w:color="000000" w:fill="FFFF99"/>
            <w:noWrap/>
            <w:vAlign w:val="center"/>
            <w:hideMark/>
          </w:tcPr>
          <w:p w14:paraId="6B949003"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350" w:type="dxa"/>
            <w:tcBorders>
              <w:top w:val="nil"/>
              <w:left w:val="nil"/>
              <w:bottom w:val="single" w:sz="4" w:space="0" w:color="auto"/>
              <w:right w:val="single" w:sz="4" w:space="0" w:color="auto"/>
            </w:tcBorders>
            <w:shd w:val="clear" w:color="000000" w:fill="FFFF99"/>
            <w:noWrap/>
            <w:vAlign w:val="center"/>
            <w:hideMark/>
          </w:tcPr>
          <w:p w14:paraId="3D65BC19"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02EDF26A" w14:textId="77777777" w:rsidR="009C44C9" w:rsidRPr="00337C20" w:rsidRDefault="009C44C9" w:rsidP="009C44C9">
            <w:pPr>
              <w:ind w:left="-72" w:right="-72"/>
              <w:rPr>
                <w:lang w:eastAsia="zh-CN"/>
              </w:rPr>
            </w:pPr>
            <w:r w:rsidRPr="00337C20">
              <w:rPr>
                <w:lang w:eastAsia="zh-CN"/>
              </w:rPr>
              <w:t> </w:t>
            </w:r>
          </w:p>
        </w:tc>
      </w:tr>
      <w:tr w:rsidR="009C44C9" w:rsidRPr="00337C20" w14:paraId="7D00A534" w14:textId="77777777" w:rsidTr="009C44C9">
        <w:trPr>
          <w:trHeight w:val="283"/>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3635FA7E" w14:textId="77777777" w:rsidR="009C44C9" w:rsidRPr="00337C20" w:rsidRDefault="009C44C9" w:rsidP="009C44C9">
            <w:pPr>
              <w:ind w:left="-72" w:right="-72"/>
              <w:rPr>
                <w:lang w:eastAsia="zh-CN"/>
              </w:rPr>
            </w:pPr>
            <w:r w:rsidRPr="00337C20">
              <w:rPr>
                <w:lang w:eastAsia="zh-CN"/>
              </w:rPr>
              <w:t>4.4</w:t>
            </w:r>
          </w:p>
        </w:tc>
        <w:tc>
          <w:tcPr>
            <w:tcW w:w="4321" w:type="dxa"/>
            <w:tcBorders>
              <w:top w:val="single" w:sz="4" w:space="0" w:color="auto"/>
              <w:left w:val="nil"/>
              <w:bottom w:val="single" w:sz="4" w:space="0" w:color="auto"/>
              <w:right w:val="single" w:sz="4" w:space="0" w:color="auto"/>
            </w:tcBorders>
            <w:shd w:val="clear" w:color="auto" w:fill="auto"/>
            <w:vAlign w:val="center"/>
            <w:hideMark/>
          </w:tcPr>
          <w:p w14:paraId="4FD78FB6" w14:textId="77777777" w:rsidR="009C44C9" w:rsidRPr="00337C20" w:rsidRDefault="009C44C9" w:rsidP="009C44C9">
            <w:pPr>
              <w:ind w:left="-72" w:right="-72"/>
              <w:rPr>
                <w:lang w:eastAsia="zh-CN"/>
              </w:rPr>
            </w:pPr>
            <w:r w:rsidRPr="00337C20">
              <w:rPr>
                <w:lang w:eastAsia="zh-CN"/>
              </w:rPr>
              <w:t>Doanh thu dịch vụ viễn thông di động vệ tinh</w:t>
            </w:r>
          </w:p>
        </w:tc>
        <w:tc>
          <w:tcPr>
            <w:tcW w:w="1350" w:type="dxa"/>
            <w:tcBorders>
              <w:top w:val="nil"/>
              <w:left w:val="nil"/>
              <w:bottom w:val="single" w:sz="4" w:space="0" w:color="auto"/>
              <w:right w:val="single" w:sz="4" w:space="0" w:color="auto"/>
            </w:tcBorders>
            <w:shd w:val="clear" w:color="000000" w:fill="FFFF99"/>
            <w:noWrap/>
            <w:vAlign w:val="center"/>
            <w:hideMark/>
          </w:tcPr>
          <w:p w14:paraId="1BB10E17"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350" w:type="dxa"/>
            <w:tcBorders>
              <w:top w:val="nil"/>
              <w:left w:val="nil"/>
              <w:bottom w:val="single" w:sz="4" w:space="0" w:color="auto"/>
              <w:right w:val="single" w:sz="4" w:space="0" w:color="auto"/>
            </w:tcBorders>
            <w:shd w:val="clear" w:color="000000" w:fill="FFFF99"/>
            <w:noWrap/>
            <w:vAlign w:val="center"/>
            <w:hideMark/>
          </w:tcPr>
          <w:p w14:paraId="72763B14"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3CC56D58" w14:textId="77777777" w:rsidR="009C44C9" w:rsidRPr="00337C20" w:rsidRDefault="009C44C9" w:rsidP="009C44C9">
            <w:pPr>
              <w:ind w:left="-72" w:right="-72"/>
              <w:rPr>
                <w:lang w:eastAsia="zh-CN"/>
              </w:rPr>
            </w:pPr>
            <w:r w:rsidRPr="00337C20">
              <w:rPr>
                <w:lang w:eastAsia="zh-CN"/>
              </w:rPr>
              <w:t> </w:t>
            </w:r>
          </w:p>
        </w:tc>
      </w:tr>
      <w:tr w:rsidR="009C44C9" w:rsidRPr="00337C20" w14:paraId="5E8FD224" w14:textId="77777777" w:rsidTr="009C44C9">
        <w:trPr>
          <w:trHeight w:val="429"/>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1CCEACBC" w14:textId="77777777" w:rsidR="009C44C9" w:rsidRPr="00337C20" w:rsidRDefault="009C44C9" w:rsidP="009C44C9">
            <w:pPr>
              <w:ind w:left="-72" w:right="-72"/>
              <w:rPr>
                <w:lang w:eastAsia="zh-CN"/>
              </w:rPr>
            </w:pPr>
            <w:r w:rsidRPr="00337C20">
              <w:rPr>
                <w:lang w:eastAsia="zh-CN"/>
              </w:rPr>
              <w:t>4.5</w:t>
            </w:r>
          </w:p>
        </w:tc>
        <w:tc>
          <w:tcPr>
            <w:tcW w:w="4321" w:type="dxa"/>
            <w:tcBorders>
              <w:top w:val="single" w:sz="4" w:space="0" w:color="auto"/>
              <w:left w:val="nil"/>
              <w:bottom w:val="single" w:sz="4" w:space="0" w:color="auto"/>
              <w:right w:val="single" w:sz="4" w:space="0" w:color="auto"/>
            </w:tcBorders>
            <w:shd w:val="clear" w:color="auto" w:fill="auto"/>
            <w:vAlign w:val="center"/>
            <w:hideMark/>
          </w:tcPr>
          <w:p w14:paraId="3FC5710D" w14:textId="77777777" w:rsidR="009C44C9" w:rsidRPr="00337C20" w:rsidRDefault="009C44C9" w:rsidP="009C44C9">
            <w:pPr>
              <w:ind w:left="-72" w:right="-72"/>
              <w:rPr>
                <w:lang w:eastAsia="zh-CN"/>
              </w:rPr>
            </w:pPr>
            <w:r w:rsidRPr="00337C20">
              <w:rPr>
                <w:lang w:eastAsia="zh-CN"/>
              </w:rPr>
              <w:t>Doanh thu dịch vụ viễn thông di động hàng hải</w:t>
            </w:r>
          </w:p>
        </w:tc>
        <w:tc>
          <w:tcPr>
            <w:tcW w:w="1350" w:type="dxa"/>
            <w:tcBorders>
              <w:top w:val="nil"/>
              <w:left w:val="nil"/>
              <w:bottom w:val="single" w:sz="4" w:space="0" w:color="auto"/>
              <w:right w:val="single" w:sz="4" w:space="0" w:color="auto"/>
            </w:tcBorders>
            <w:shd w:val="clear" w:color="000000" w:fill="FFFF99"/>
            <w:noWrap/>
            <w:vAlign w:val="center"/>
            <w:hideMark/>
          </w:tcPr>
          <w:p w14:paraId="148EE7E0"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350" w:type="dxa"/>
            <w:tcBorders>
              <w:top w:val="nil"/>
              <w:left w:val="nil"/>
              <w:bottom w:val="single" w:sz="4" w:space="0" w:color="auto"/>
              <w:right w:val="single" w:sz="4" w:space="0" w:color="auto"/>
            </w:tcBorders>
            <w:shd w:val="clear" w:color="000000" w:fill="FFFF99"/>
            <w:noWrap/>
            <w:vAlign w:val="center"/>
            <w:hideMark/>
          </w:tcPr>
          <w:p w14:paraId="49624248"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5995B00D" w14:textId="77777777" w:rsidR="009C44C9" w:rsidRPr="00337C20" w:rsidRDefault="009C44C9" w:rsidP="009C44C9">
            <w:pPr>
              <w:ind w:left="-72" w:right="-72"/>
              <w:rPr>
                <w:lang w:eastAsia="zh-CN"/>
              </w:rPr>
            </w:pPr>
            <w:r w:rsidRPr="00337C20">
              <w:rPr>
                <w:lang w:eastAsia="zh-CN"/>
              </w:rPr>
              <w:t> </w:t>
            </w:r>
          </w:p>
        </w:tc>
      </w:tr>
      <w:tr w:rsidR="009C44C9" w:rsidRPr="00337C20" w14:paraId="5F399EF1" w14:textId="77777777" w:rsidTr="009C44C9">
        <w:trPr>
          <w:trHeight w:val="614"/>
        </w:trPr>
        <w:tc>
          <w:tcPr>
            <w:tcW w:w="804" w:type="dxa"/>
            <w:tcBorders>
              <w:top w:val="nil"/>
              <w:left w:val="single" w:sz="4" w:space="0" w:color="auto"/>
              <w:bottom w:val="single" w:sz="4" w:space="0" w:color="auto"/>
              <w:right w:val="single" w:sz="4" w:space="0" w:color="auto"/>
            </w:tcBorders>
            <w:shd w:val="clear" w:color="auto" w:fill="auto"/>
            <w:vAlign w:val="center"/>
            <w:hideMark/>
          </w:tcPr>
          <w:p w14:paraId="4E7D8CBD" w14:textId="77777777" w:rsidR="009C44C9" w:rsidRPr="00337C20" w:rsidRDefault="009C44C9" w:rsidP="009C44C9">
            <w:pPr>
              <w:ind w:left="-72" w:right="-72"/>
              <w:rPr>
                <w:lang w:eastAsia="zh-CN"/>
              </w:rPr>
            </w:pPr>
            <w:r w:rsidRPr="00337C20">
              <w:rPr>
                <w:lang w:eastAsia="zh-CN"/>
              </w:rPr>
              <w:t>4.6</w:t>
            </w:r>
          </w:p>
        </w:tc>
        <w:tc>
          <w:tcPr>
            <w:tcW w:w="4321" w:type="dxa"/>
            <w:tcBorders>
              <w:top w:val="single" w:sz="4" w:space="0" w:color="auto"/>
              <w:left w:val="nil"/>
              <w:bottom w:val="single" w:sz="4" w:space="0" w:color="auto"/>
              <w:right w:val="single" w:sz="4" w:space="0" w:color="auto"/>
            </w:tcBorders>
            <w:shd w:val="clear" w:color="auto" w:fill="auto"/>
            <w:vAlign w:val="center"/>
            <w:hideMark/>
          </w:tcPr>
          <w:p w14:paraId="418D0A73" w14:textId="77777777" w:rsidR="009C44C9" w:rsidRPr="00337C20" w:rsidRDefault="009C44C9" w:rsidP="009C44C9">
            <w:pPr>
              <w:ind w:left="-72" w:right="-72"/>
              <w:rPr>
                <w:lang w:eastAsia="zh-CN"/>
              </w:rPr>
            </w:pPr>
            <w:r w:rsidRPr="00337C20">
              <w:rPr>
                <w:lang w:eastAsia="zh-CN"/>
              </w:rPr>
              <w:t>Doanh thu dịch vụ viễn thông di động hàng không</w:t>
            </w:r>
          </w:p>
        </w:tc>
        <w:tc>
          <w:tcPr>
            <w:tcW w:w="1350" w:type="dxa"/>
            <w:tcBorders>
              <w:top w:val="nil"/>
              <w:left w:val="nil"/>
              <w:bottom w:val="single" w:sz="4" w:space="0" w:color="auto"/>
              <w:right w:val="single" w:sz="4" w:space="0" w:color="auto"/>
            </w:tcBorders>
            <w:shd w:val="clear" w:color="000000" w:fill="FFFF99"/>
            <w:noWrap/>
            <w:vAlign w:val="center"/>
            <w:hideMark/>
          </w:tcPr>
          <w:p w14:paraId="5AD6A4CF"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350" w:type="dxa"/>
            <w:tcBorders>
              <w:top w:val="nil"/>
              <w:left w:val="nil"/>
              <w:bottom w:val="single" w:sz="4" w:space="0" w:color="auto"/>
              <w:right w:val="single" w:sz="4" w:space="0" w:color="auto"/>
            </w:tcBorders>
            <w:shd w:val="clear" w:color="000000" w:fill="FFFF99"/>
            <w:noWrap/>
            <w:vAlign w:val="center"/>
            <w:hideMark/>
          </w:tcPr>
          <w:p w14:paraId="777D7A87"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vAlign w:val="center"/>
            <w:hideMark/>
          </w:tcPr>
          <w:p w14:paraId="23D28B60" w14:textId="77777777" w:rsidR="009C44C9" w:rsidRPr="00337C20" w:rsidRDefault="009C44C9" w:rsidP="009C44C9">
            <w:pPr>
              <w:ind w:left="-72" w:right="-72"/>
              <w:rPr>
                <w:lang w:eastAsia="zh-CN"/>
              </w:rPr>
            </w:pPr>
            <w:r w:rsidRPr="00337C20">
              <w:rPr>
                <w:lang w:eastAsia="zh-CN"/>
              </w:rPr>
              <w:t> </w:t>
            </w:r>
          </w:p>
        </w:tc>
      </w:tr>
      <w:tr w:rsidR="009C44C9" w:rsidRPr="00104D7A" w14:paraId="1BEDD1CF" w14:textId="77777777" w:rsidTr="009C44C9">
        <w:trPr>
          <w:trHeight w:val="410"/>
        </w:trPr>
        <w:tc>
          <w:tcPr>
            <w:tcW w:w="8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935ED0" w14:textId="77777777" w:rsidR="009C44C9" w:rsidRPr="007A6A63" w:rsidRDefault="009C44C9" w:rsidP="009C44C9">
            <w:pPr>
              <w:ind w:left="-72" w:right="-72"/>
              <w:rPr>
                <w:lang w:val="vi-VN" w:eastAsia="zh-CN"/>
              </w:rPr>
            </w:pPr>
            <w:r>
              <w:rPr>
                <w:lang w:val="vi-VN" w:eastAsia="zh-CN"/>
              </w:rPr>
              <w:t>5</w:t>
            </w:r>
          </w:p>
        </w:tc>
        <w:tc>
          <w:tcPr>
            <w:tcW w:w="4321" w:type="dxa"/>
            <w:tcBorders>
              <w:top w:val="single" w:sz="4" w:space="0" w:color="auto"/>
              <w:left w:val="nil"/>
              <w:bottom w:val="single" w:sz="4" w:space="0" w:color="auto"/>
              <w:right w:val="single" w:sz="4" w:space="0" w:color="auto"/>
            </w:tcBorders>
            <w:shd w:val="clear" w:color="auto" w:fill="auto"/>
            <w:vAlign w:val="center"/>
          </w:tcPr>
          <w:p w14:paraId="70A9348A" w14:textId="77777777" w:rsidR="009C44C9" w:rsidRDefault="009C44C9" w:rsidP="009C44C9">
            <w:pPr>
              <w:ind w:left="-72" w:right="-72"/>
              <w:rPr>
                <w:lang w:val="vi-VN" w:eastAsia="zh-CN"/>
              </w:rPr>
            </w:pPr>
            <w:r>
              <w:rPr>
                <w:lang w:val="vi-VN" w:eastAsia="zh-CN"/>
              </w:rPr>
              <w:t>Trị giá dịch vụ viễn thông xuất khẩu</w:t>
            </w:r>
          </w:p>
        </w:tc>
        <w:tc>
          <w:tcPr>
            <w:tcW w:w="1350" w:type="dxa"/>
            <w:tcBorders>
              <w:top w:val="single" w:sz="4" w:space="0" w:color="auto"/>
              <w:left w:val="nil"/>
              <w:bottom w:val="single" w:sz="4" w:space="0" w:color="auto"/>
              <w:right w:val="single" w:sz="4" w:space="0" w:color="auto"/>
            </w:tcBorders>
            <w:shd w:val="clear" w:color="000000" w:fill="FFFF99"/>
            <w:noWrap/>
            <w:vAlign w:val="center"/>
          </w:tcPr>
          <w:p w14:paraId="26519050" w14:textId="77777777" w:rsidR="009C44C9" w:rsidRPr="007A6A63" w:rsidRDefault="009C44C9" w:rsidP="009C44C9">
            <w:pPr>
              <w:ind w:left="-72" w:right="-72"/>
              <w:jc w:val="center"/>
              <w:rPr>
                <w:lang w:val="vi-VN" w:eastAsia="zh-CN"/>
              </w:rPr>
            </w:pPr>
          </w:p>
        </w:tc>
        <w:tc>
          <w:tcPr>
            <w:tcW w:w="1350" w:type="dxa"/>
            <w:tcBorders>
              <w:top w:val="single" w:sz="4" w:space="0" w:color="auto"/>
              <w:left w:val="nil"/>
              <w:bottom w:val="single" w:sz="4" w:space="0" w:color="auto"/>
              <w:right w:val="single" w:sz="4" w:space="0" w:color="auto"/>
            </w:tcBorders>
            <w:shd w:val="clear" w:color="000000" w:fill="FFFF99"/>
            <w:noWrap/>
            <w:vAlign w:val="center"/>
          </w:tcPr>
          <w:p w14:paraId="221A2268" w14:textId="77777777" w:rsidR="009C44C9" w:rsidRPr="007A6A63" w:rsidRDefault="009C44C9" w:rsidP="009C44C9">
            <w:pPr>
              <w:ind w:left="-72" w:right="-72"/>
              <w:jc w:val="center"/>
              <w:rPr>
                <w:lang w:val="vi-VN" w:eastAsia="zh-CN"/>
              </w:rPr>
            </w:pPr>
          </w:p>
        </w:tc>
        <w:tc>
          <w:tcPr>
            <w:tcW w:w="1620" w:type="dxa"/>
            <w:tcBorders>
              <w:top w:val="single" w:sz="4" w:space="0" w:color="auto"/>
              <w:left w:val="nil"/>
              <w:bottom w:val="single" w:sz="4" w:space="0" w:color="auto"/>
              <w:right w:val="single" w:sz="4" w:space="0" w:color="auto"/>
            </w:tcBorders>
            <w:shd w:val="clear" w:color="auto" w:fill="auto"/>
            <w:noWrap/>
            <w:vAlign w:val="center"/>
          </w:tcPr>
          <w:p w14:paraId="5FA6C559" w14:textId="77777777" w:rsidR="009C44C9" w:rsidRPr="007A6A63" w:rsidRDefault="009C44C9" w:rsidP="009C44C9">
            <w:pPr>
              <w:ind w:left="-72" w:right="-72"/>
              <w:jc w:val="center"/>
              <w:rPr>
                <w:lang w:val="vi-VN" w:eastAsia="zh-CN"/>
              </w:rPr>
            </w:pPr>
          </w:p>
        </w:tc>
      </w:tr>
      <w:tr w:rsidR="009C44C9" w:rsidRPr="00104D7A" w14:paraId="3AD947D5" w14:textId="77777777" w:rsidTr="009C44C9">
        <w:trPr>
          <w:trHeight w:val="402"/>
        </w:trPr>
        <w:tc>
          <w:tcPr>
            <w:tcW w:w="8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96A9F3" w14:textId="77777777" w:rsidR="009C44C9" w:rsidRDefault="009C44C9" w:rsidP="009C44C9">
            <w:pPr>
              <w:ind w:left="-72" w:right="-72"/>
              <w:rPr>
                <w:lang w:val="vi-VN" w:eastAsia="zh-CN"/>
              </w:rPr>
            </w:pPr>
            <w:r>
              <w:rPr>
                <w:lang w:val="vi-VN" w:eastAsia="zh-CN"/>
              </w:rPr>
              <w:t>6</w:t>
            </w:r>
          </w:p>
        </w:tc>
        <w:tc>
          <w:tcPr>
            <w:tcW w:w="4321" w:type="dxa"/>
            <w:tcBorders>
              <w:top w:val="single" w:sz="4" w:space="0" w:color="auto"/>
              <w:left w:val="nil"/>
              <w:bottom w:val="single" w:sz="4" w:space="0" w:color="auto"/>
              <w:right w:val="single" w:sz="4" w:space="0" w:color="auto"/>
            </w:tcBorders>
            <w:shd w:val="clear" w:color="auto" w:fill="auto"/>
            <w:vAlign w:val="center"/>
          </w:tcPr>
          <w:p w14:paraId="68028825" w14:textId="77777777" w:rsidR="009C44C9" w:rsidRDefault="009C44C9" w:rsidP="009C44C9">
            <w:pPr>
              <w:ind w:left="-72" w:right="-72"/>
              <w:rPr>
                <w:lang w:val="vi-VN" w:eastAsia="zh-CN"/>
              </w:rPr>
            </w:pPr>
            <w:r>
              <w:rPr>
                <w:lang w:val="vi-VN" w:eastAsia="zh-CN"/>
              </w:rPr>
              <w:t>Trị giá dịch vụ viễn thông nhập khẩu</w:t>
            </w:r>
          </w:p>
        </w:tc>
        <w:tc>
          <w:tcPr>
            <w:tcW w:w="1350" w:type="dxa"/>
            <w:tcBorders>
              <w:top w:val="single" w:sz="4" w:space="0" w:color="auto"/>
              <w:left w:val="nil"/>
              <w:bottom w:val="single" w:sz="4" w:space="0" w:color="auto"/>
              <w:right w:val="single" w:sz="4" w:space="0" w:color="auto"/>
            </w:tcBorders>
            <w:shd w:val="clear" w:color="000000" w:fill="FFFF99"/>
            <w:noWrap/>
            <w:vAlign w:val="center"/>
          </w:tcPr>
          <w:p w14:paraId="442DEE79" w14:textId="77777777" w:rsidR="009C44C9" w:rsidRPr="007A6A63" w:rsidRDefault="009C44C9" w:rsidP="009C44C9">
            <w:pPr>
              <w:ind w:left="-72" w:right="-72"/>
              <w:jc w:val="center"/>
              <w:rPr>
                <w:lang w:val="vi-VN" w:eastAsia="zh-CN"/>
              </w:rPr>
            </w:pPr>
          </w:p>
        </w:tc>
        <w:tc>
          <w:tcPr>
            <w:tcW w:w="1350" w:type="dxa"/>
            <w:tcBorders>
              <w:top w:val="single" w:sz="4" w:space="0" w:color="auto"/>
              <w:left w:val="nil"/>
              <w:bottom w:val="single" w:sz="4" w:space="0" w:color="auto"/>
              <w:right w:val="single" w:sz="4" w:space="0" w:color="auto"/>
            </w:tcBorders>
            <w:shd w:val="clear" w:color="000000" w:fill="FFFF99"/>
            <w:noWrap/>
            <w:vAlign w:val="center"/>
          </w:tcPr>
          <w:p w14:paraId="31227B8A" w14:textId="77777777" w:rsidR="009C44C9" w:rsidRPr="007A6A63" w:rsidRDefault="009C44C9" w:rsidP="009C44C9">
            <w:pPr>
              <w:ind w:left="-72" w:right="-72"/>
              <w:jc w:val="center"/>
              <w:rPr>
                <w:lang w:val="vi-VN" w:eastAsia="zh-CN"/>
              </w:rPr>
            </w:pPr>
          </w:p>
        </w:tc>
        <w:tc>
          <w:tcPr>
            <w:tcW w:w="1620" w:type="dxa"/>
            <w:tcBorders>
              <w:top w:val="single" w:sz="4" w:space="0" w:color="auto"/>
              <w:left w:val="nil"/>
              <w:bottom w:val="single" w:sz="4" w:space="0" w:color="auto"/>
              <w:right w:val="single" w:sz="4" w:space="0" w:color="auto"/>
            </w:tcBorders>
            <w:shd w:val="clear" w:color="auto" w:fill="auto"/>
            <w:noWrap/>
            <w:vAlign w:val="center"/>
          </w:tcPr>
          <w:p w14:paraId="12EA1FF9" w14:textId="77777777" w:rsidR="009C44C9" w:rsidRPr="007A6A63" w:rsidRDefault="009C44C9" w:rsidP="009C44C9">
            <w:pPr>
              <w:ind w:left="-72" w:right="-72"/>
              <w:jc w:val="center"/>
              <w:rPr>
                <w:lang w:val="vi-VN" w:eastAsia="zh-CN"/>
              </w:rPr>
            </w:pPr>
          </w:p>
        </w:tc>
      </w:tr>
      <w:tr w:rsidR="009C44C9" w:rsidRPr="00337C20" w14:paraId="07D12771" w14:textId="77777777" w:rsidTr="009C44C9">
        <w:trPr>
          <w:trHeight w:val="314"/>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14:paraId="3CA58EF2" w14:textId="77777777" w:rsidR="009C44C9" w:rsidRPr="00337C20" w:rsidRDefault="009C44C9" w:rsidP="009C44C9">
            <w:pPr>
              <w:ind w:left="-72" w:right="-72"/>
              <w:rPr>
                <w:lang w:eastAsia="zh-CN"/>
              </w:rPr>
            </w:pPr>
            <w:r>
              <w:rPr>
                <w:lang w:eastAsia="zh-CN"/>
              </w:rPr>
              <w:t>7</w:t>
            </w:r>
          </w:p>
        </w:tc>
        <w:tc>
          <w:tcPr>
            <w:tcW w:w="4321" w:type="dxa"/>
            <w:tcBorders>
              <w:top w:val="single" w:sz="4" w:space="0" w:color="auto"/>
              <w:left w:val="nil"/>
              <w:bottom w:val="single" w:sz="4" w:space="0" w:color="auto"/>
              <w:right w:val="single" w:sz="4" w:space="0" w:color="auto"/>
            </w:tcBorders>
            <w:shd w:val="clear" w:color="auto" w:fill="auto"/>
            <w:vAlign w:val="center"/>
            <w:hideMark/>
          </w:tcPr>
          <w:p w14:paraId="3669A837" w14:textId="6701662E" w:rsidR="009C44C9" w:rsidRPr="00FE2ED5" w:rsidRDefault="009C44C9" w:rsidP="009C44C9">
            <w:pPr>
              <w:ind w:left="-72" w:right="-72"/>
              <w:rPr>
                <w:lang w:val="vi-VN" w:eastAsia="zh-CN"/>
              </w:rPr>
            </w:pPr>
            <w:r w:rsidRPr="00337C20">
              <w:rPr>
                <w:lang w:eastAsia="zh-CN"/>
              </w:rPr>
              <w:t xml:space="preserve">Tổng số tiền </w:t>
            </w:r>
            <w:r>
              <w:rPr>
                <w:lang w:val="vi-VN" w:eastAsia="zh-CN"/>
              </w:rPr>
              <w:t>doanh nghiệp viễn thông</w:t>
            </w:r>
            <w:r w:rsidRPr="00337C20">
              <w:rPr>
                <w:lang w:eastAsia="zh-CN"/>
              </w:rPr>
              <w:t xml:space="preserve"> nộp </w:t>
            </w:r>
            <w:r w:rsidR="00E24434">
              <w:rPr>
                <w:lang w:val="vi-VN" w:eastAsia="zh-CN"/>
              </w:rPr>
              <w:t>NSNN</w:t>
            </w:r>
          </w:p>
        </w:tc>
        <w:tc>
          <w:tcPr>
            <w:tcW w:w="1350" w:type="dxa"/>
            <w:tcBorders>
              <w:top w:val="nil"/>
              <w:left w:val="nil"/>
              <w:bottom w:val="single" w:sz="4" w:space="0" w:color="auto"/>
              <w:right w:val="single" w:sz="4" w:space="0" w:color="auto"/>
            </w:tcBorders>
            <w:shd w:val="clear" w:color="000000" w:fill="FFFF99"/>
            <w:noWrap/>
            <w:vAlign w:val="center"/>
            <w:hideMark/>
          </w:tcPr>
          <w:p w14:paraId="0E6718B4"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350" w:type="dxa"/>
            <w:tcBorders>
              <w:top w:val="nil"/>
              <w:left w:val="nil"/>
              <w:bottom w:val="single" w:sz="4" w:space="0" w:color="auto"/>
              <w:right w:val="single" w:sz="4" w:space="0" w:color="auto"/>
            </w:tcBorders>
            <w:shd w:val="clear" w:color="000000" w:fill="FFFF99"/>
            <w:noWrap/>
            <w:vAlign w:val="center"/>
            <w:hideMark/>
          </w:tcPr>
          <w:p w14:paraId="242B7940"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noWrap/>
            <w:vAlign w:val="center"/>
            <w:hideMark/>
          </w:tcPr>
          <w:p w14:paraId="32D74725" w14:textId="77777777" w:rsidR="009C44C9" w:rsidRPr="00337C20" w:rsidRDefault="009C44C9" w:rsidP="009C44C9">
            <w:pPr>
              <w:ind w:left="-72" w:right="-72"/>
              <w:jc w:val="center"/>
              <w:rPr>
                <w:i/>
                <w:iCs/>
                <w:lang w:eastAsia="zh-CN"/>
              </w:rPr>
            </w:pPr>
            <w:r w:rsidRPr="00337C20">
              <w:rPr>
                <w:i/>
                <w:iCs/>
                <w:lang w:eastAsia="zh-CN"/>
              </w:rPr>
              <w:t> </w:t>
            </w:r>
          </w:p>
        </w:tc>
      </w:tr>
      <w:tr w:rsidR="009C44C9" w:rsidRPr="00337C20" w14:paraId="11267528" w14:textId="77777777" w:rsidTr="009C44C9">
        <w:trPr>
          <w:trHeight w:val="341"/>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14:paraId="7DE2DB16" w14:textId="77777777" w:rsidR="009C44C9" w:rsidRPr="00337C20" w:rsidRDefault="009C44C9" w:rsidP="009C44C9">
            <w:pPr>
              <w:ind w:left="-72" w:right="-72"/>
              <w:rPr>
                <w:i/>
                <w:iCs/>
                <w:lang w:eastAsia="zh-CN"/>
              </w:rPr>
            </w:pPr>
            <w:r w:rsidRPr="00337C20">
              <w:rPr>
                <w:i/>
                <w:iCs/>
                <w:lang w:eastAsia="zh-CN"/>
              </w:rPr>
              <w:t> </w:t>
            </w:r>
          </w:p>
        </w:tc>
        <w:tc>
          <w:tcPr>
            <w:tcW w:w="8641" w:type="dxa"/>
            <w:gridSpan w:val="4"/>
            <w:tcBorders>
              <w:top w:val="nil"/>
              <w:left w:val="nil"/>
              <w:bottom w:val="single" w:sz="4" w:space="0" w:color="auto"/>
              <w:right w:val="single" w:sz="4" w:space="0" w:color="auto"/>
            </w:tcBorders>
            <w:shd w:val="clear" w:color="auto" w:fill="auto"/>
            <w:noWrap/>
            <w:vAlign w:val="center"/>
            <w:hideMark/>
          </w:tcPr>
          <w:p w14:paraId="02FBCE50" w14:textId="77777777" w:rsidR="009C44C9" w:rsidRPr="00337C20" w:rsidRDefault="009C44C9" w:rsidP="009C44C9">
            <w:pPr>
              <w:ind w:left="-72" w:right="-72"/>
              <w:rPr>
                <w:i/>
                <w:iCs/>
                <w:lang w:eastAsia="zh-CN"/>
              </w:rPr>
            </w:pPr>
            <w:r w:rsidRPr="00337C20">
              <w:rPr>
                <w:i/>
                <w:iCs/>
                <w:lang w:eastAsia="zh-CN"/>
              </w:rPr>
              <w:t>Tổng số tiền DNVT nộp NSNN phân theo khoản nộp (</w:t>
            </w:r>
            <w:r>
              <w:rPr>
                <w:i/>
                <w:iCs/>
                <w:lang w:val="vi-VN" w:eastAsia="zh-CN"/>
              </w:rPr>
              <w:t>7</w:t>
            </w:r>
            <w:r w:rsidRPr="00337C20">
              <w:rPr>
                <w:i/>
                <w:iCs/>
                <w:lang w:eastAsia="zh-CN"/>
              </w:rPr>
              <w:t>=</w:t>
            </w:r>
            <w:r>
              <w:rPr>
                <w:i/>
                <w:iCs/>
                <w:lang w:val="vi-VN" w:eastAsia="zh-CN"/>
              </w:rPr>
              <w:t>7</w:t>
            </w:r>
            <w:r w:rsidRPr="00337C20">
              <w:rPr>
                <w:i/>
                <w:iCs/>
                <w:lang w:eastAsia="zh-CN"/>
              </w:rPr>
              <w:t>.1+..+</w:t>
            </w:r>
            <w:r>
              <w:rPr>
                <w:i/>
                <w:iCs/>
                <w:lang w:val="vi-VN" w:eastAsia="zh-CN"/>
              </w:rPr>
              <w:t>7</w:t>
            </w:r>
            <w:r w:rsidRPr="00337C20">
              <w:rPr>
                <w:i/>
                <w:iCs/>
                <w:lang w:eastAsia="zh-CN"/>
              </w:rPr>
              <w:t>.4) </w:t>
            </w:r>
          </w:p>
        </w:tc>
      </w:tr>
      <w:tr w:rsidR="009C44C9" w:rsidRPr="00337C20" w14:paraId="6BAC6E2B" w14:textId="77777777" w:rsidTr="009C44C9">
        <w:trPr>
          <w:trHeight w:val="314"/>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14:paraId="0B694BD0" w14:textId="77777777" w:rsidR="009C44C9" w:rsidRPr="00337C20" w:rsidRDefault="009C44C9" w:rsidP="009C44C9">
            <w:pPr>
              <w:ind w:left="-72" w:right="-72"/>
              <w:rPr>
                <w:lang w:eastAsia="zh-CN"/>
              </w:rPr>
            </w:pPr>
            <w:r>
              <w:rPr>
                <w:lang w:val="vi-VN" w:eastAsia="zh-CN"/>
              </w:rPr>
              <w:t>7</w:t>
            </w:r>
            <w:r w:rsidRPr="00337C20">
              <w:rPr>
                <w:lang w:eastAsia="zh-CN"/>
              </w:rPr>
              <w:t>.1</w:t>
            </w:r>
          </w:p>
        </w:tc>
        <w:tc>
          <w:tcPr>
            <w:tcW w:w="4321" w:type="dxa"/>
            <w:tcBorders>
              <w:top w:val="single" w:sz="4" w:space="0" w:color="auto"/>
              <w:left w:val="nil"/>
              <w:bottom w:val="single" w:sz="4" w:space="0" w:color="auto"/>
              <w:right w:val="single" w:sz="4" w:space="0" w:color="auto"/>
            </w:tcBorders>
            <w:shd w:val="clear" w:color="auto" w:fill="auto"/>
            <w:vAlign w:val="center"/>
            <w:hideMark/>
          </w:tcPr>
          <w:p w14:paraId="618E3198" w14:textId="77777777" w:rsidR="009C44C9" w:rsidRPr="00337C20" w:rsidRDefault="009C44C9" w:rsidP="009C44C9">
            <w:pPr>
              <w:ind w:left="-72" w:right="-72"/>
              <w:rPr>
                <w:lang w:eastAsia="zh-CN"/>
              </w:rPr>
            </w:pPr>
            <w:r w:rsidRPr="00337C20">
              <w:rPr>
                <w:lang w:eastAsia="zh-CN"/>
              </w:rPr>
              <w:t>Thuế VAT</w:t>
            </w:r>
          </w:p>
        </w:tc>
        <w:tc>
          <w:tcPr>
            <w:tcW w:w="1350" w:type="dxa"/>
            <w:tcBorders>
              <w:top w:val="nil"/>
              <w:left w:val="nil"/>
              <w:bottom w:val="single" w:sz="4" w:space="0" w:color="auto"/>
              <w:right w:val="single" w:sz="4" w:space="0" w:color="auto"/>
            </w:tcBorders>
            <w:shd w:val="clear" w:color="000000" w:fill="FFFF99"/>
            <w:noWrap/>
            <w:vAlign w:val="center"/>
            <w:hideMark/>
          </w:tcPr>
          <w:p w14:paraId="2711758D"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350" w:type="dxa"/>
            <w:tcBorders>
              <w:top w:val="nil"/>
              <w:left w:val="nil"/>
              <w:bottom w:val="single" w:sz="4" w:space="0" w:color="auto"/>
              <w:right w:val="single" w:sz="4" w:space="0" w:color="auto"/>
            </w:tcBorders>
            <w:shd w:val="clear" w:color="000000" w:fill="FFFF99"/>
            <w:noWrap/>
            <w:vAlign w:val="center"/>
            <w:hideMark/>
          </w:tcPr>
          <w:p w14:paraId="63D77A30"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noWrap/>
            <w:vAlign w:val="center"/>
            <w:hideMark/>
          </w:tcPr>
          <w:p w14:paraId="5C7766B7" w14:textId="77777777" w:rsidR="009C44C9" w:rsidRPr="00337C20" w:rsidRDefault="009C44C9" w:rsidP="009C44C9">
            <w:pPr>
              <w:ind w:left="-72" w:right="-72"/>
              <w:jc w:val="center"/>
              <w:rPr>
                <w:lang w:eastAsia="zh-CN"/>
              </w:rPr>
            </w:pPr>
            <w:r w:rsidRPr="00337C20">
              <w:rPr>
                <w:lang w:eastAsia="zh-CN"/>
              </w:rPr>
              <w:t> </w:t>
            </w:r>
          </w:p>
        </w:tc>
      </w:tr>
      <w:tr w:rsidR="009C44C9" w:rsidRPr="00337C20" w14:paraId="405BB0E9" w14:textId="77777777" w:rsidTr="009C44C9">
        <w:trPr>
          <w:trHeight w:val="314"/>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14:paraId="510B52D8" w14:textId="77777777" w:rsidR="009C44C9" w:rsidRPr="00337C20" w:rsidRDefault="009C44C9" w:rsidP="009C44C9">
            <w:pPr>
              <w:ind w:left="-72" w:right="-72"/>
              <w:rPr>
                <w:lang w:eastAsia="zh-CN"/>
              </w:rPr>
            </w:pPr>
            <w:r>
              <w:rPr>
                <w:lang w:val="vi-VN" w:eastAsia="zh-CN"/>
              </w:rPr>
              <w:t>7</w:t>
            </w:r>
            <w:r w:rsidRPr="00337C20">
              <w:rPr>
                <w:lang w:eastAsia="zh-CN"/>
              </w:rPr>
              <w:t>.2</w:t>
            </w:r>
          </w:p>
        </w:tc>
        <w:tc>
          <w:tcPr>
            <w:tcW w:w="4321" w:type="dxa"/>
            <w:tcBorders>
              <w:top w:val="single" w:sz="4" w:space="0" w:color="auto"/>
              <w:left w:val="nil"/>
              <w:bottom w:val="single" w:sz="4" w:space="0" w:color="auto"/>
              <w:right w:val="single" w:sz="4" w:space="0" w:color="auto"/>
            </w:tcBorders>
            <w:shd w:val="clear" w:color="auto" w:fill="auto"/>
            <w:vAlign w:val="center"/>
            <w:hideMark/>
          </w:tcPr>
          <w:p w14:paraId="3A75FF9C" w14:textId="77777777" w:rsidR="009C44C9" w:rsidRPr="00337C20" w:rsidRDefault="009C44C9" w:rsidP="009C44C9">
            <w:pPr>
              <w:ind w:left="-72" w:right="-72"/>
              <w:rPr>
                <w:lang w:eastAsia="zh-CN"/>
              </w:rPr>
            </w:pPr>
            <w:r w:rsidRPr="00337C20">
              <w:rPr>
                <w:lang w:eastAsia="zh-CN"/>
              </w:rPr>
              <w:t>Thuế TNDN</w:t>
            </w:r>
          </w:p>
        </w:tc>
        <w:tc>
          <w:tcPr>
            <w:tcW w:w="1350" w:type="dxa"/>
            <w:tcBorders>
              <w:top w:val="nil"/>
              <w:left w:val="nil"/>
              <w:bottom w:val="single" w:sz="4" w:space="0" w:color="auto"/>
              <w:right w:val="single" w:sz="4" w:space="0" w:color="auto"/>
            </w:tcBorders>
            <w:shd w:val="clear" w:color="000000" w:fill="FFFF99"/>
            <w:noWrap/>
            <w:vAlign w:val="center"/>
            <w:hideMark/>
          </w:tcPr>
          <w:p w14:paraId="5BDBE707"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350" w:type="dxa"/>
            <w:tcBorders>
              <w:top w:val="nil"/>
              <w:left w:val="nil"/>
              <w:bottom w:val="single" w:sz="4" w:space="0" w:color="auto"/>
              <w:right w:val="single" w:sz="4" w:space="0" w:color="auto"/>
            </w:tcBorders>
            <w:shd w:val="clear" w:color="000000" w:fill="FFFF99"/>
            <w:noWrap/>
            <w:vAlign w:val="center"/>
            <w:hideMark/>
          </w:tcPr>
          <w:p w14:paraId="1E3ACBD7"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noWrap/>
            <w:vAlign w:val="center"/>
            <w:hideMark/>
          </w:tcPr>
          <w:p w14:paraId="50AAB7D8" w14:textId="77777777" w:rsidR="009C44C9" w:rsidRPr="00337C20" w:rsidRDefault="009C44C9" w:rsidP="009C44C9">
            <w:pPr>
              <w:ind w:left="-72" w:right="-72"/>
              <w:jc w:val="center"/>
              <w:rPr>
                <w:lang w:eastAsia="zh-CN"/>
              </w:rPr>
            </w:pPr>
            <w:r w:rsidRPr="00337C20">
              <w:rPr>
                <w:lang w:eastAsia="zh-CN"/>
              </w:rPr>
              <w:t> </w:t>
            </w:r>
          </w:p>
        </w:tc>
      </w:tr>
      <w:tr w:rsidR="009C44C9" w:rsidRPr="00337C20" w14:paraId="2FEAB605" w14:textId="77777777" w:rsidTr="009C44C9">
        <w:trPr>
          <w:trHeight w:val="314"/>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14:paraId="189EB383" w14:textId="77777777" w:rsidR="009C44C9" w:rsidRPr="00337C20" w:rsidRDefault="009C44C9" w:rsidP="009C44C9">
            <w:pPr>
              <w:ind w:left="-72" w:right="-72"/>
              <w:rPr>
                <w:lang w:eastAsia="zh-CN"/>
              </w:rPr>
            </w:pPr>
            <w:r>
              <w:rPr>
                <w:lang w:val="vi-VN" w:eastAsia="zh-CN"/>
              </w:rPr>
              <w:t>7</w:t>
            </w:r>
            <w:r w:rsidRPr="00337C20">
              <w:rPr>
                <w:lang w:eastAsia="zh-CN"/>
              </w:rPr>
              <w:t>.3</w:t>
            </w:r>
          </w:p>
        </w:tc>
        <w:tc>
          <w:tcPr>
            <w:tcW w:w="4321" w:type="dxa"/>
            <w:tcBorders>
              <w:top w:val="single" w:sz="4" w:space="0" w:color="auto"/>
              <w:left w:val="nil"/>
              <w:bottom w:val="single" w:sz="4" w:space="0" w:color="auto"/>
              <w:right w:val="single" w:sz="4" w:space="0" w:color="auto"/>
            </w:tcBorders>
            <w:shd w:val="clear" w:color="auto" w:fill="auto"/>
            <w:vAlign w:val="center"/>
            <w:hideMark/>
          </w:tcPr>
          <w:p w14:paraId="1B596C67" w14:textId="77777777" w:rsidR="009C44C9" w:rsidRPr="00337C20" w:rsidRDefault="009C44C9" w:rsidP="009C44C9">
            <w:pPr>
              <w:ind w:left="-72" w:right="-72"/>
              <w:rPr>
                <w:lang w:eastAsia="zh-CN"/>
              </w:rPr>
            </w:pPr>
            <w:r w:rsidRPr="00337C20">
              <w:rPr>
                <w:lang w:eastAsia="zh-CN"/>
              </w:rPr>
              <w:t>Phí, lệ phí</w:t>
            </w:r>
          </w:p>
        </w:tc>
        <w:tc>
          <w:tcPr>
            <w:tcW w:w="1350" w:type="dxa"/>
            <w:tcBorders>
              <w:top w:val="nil"/>
              <w:left w:val="nil"/>
              <w:bottom w:val="single" w:sz="4" w:space="0" w:color="auto"/>
              <w:right w:val="single" w:sz="4" w:space="0" w:color="auto"/>
            </w:tcBorders>
            <w:shd w:val="clear" w:color="000000" w:fill="FFFF99"/>
            <w:noWrap/>
            <w:vAlign w:val="center"/>
            <w:hideMark/>
          </w:tcPr>
          <w:p w14:paraId="50A06DA7"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350" w:type="dxa"/>
            <w:tcBorders>
              <w:top w:val="nil"/>
              <w:left w:val="nil"/>
              <w:bottom w:val="single" w:sz="4" w:space="0" w:color="auto"/>
              <w:right w:val="single" w:sz="4" w:space="0" w:color="auto"/>
            </w:tcBorders>
            <w:shd w:val="clear" w:color="000000" w:fill="FFFF99"/>
            <w:noWrap/>
            <w:vAlign w:val="center"/>
            <w:hideMark/>
          </w:tcPr>
          <w:p w14:paraId="359B8F63"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noWrap/>
            <w:vAlign w:val="center"/>
            <w:hideMark/>
          </w:tcPr>
          <w:p w14:paraId="2BD89C23" w14:textId="77777777" w:rsidR="009C44C9" w:rsidRPr="00337C20" w:rsidRDefault="009C44C9" w:rsidP="009C44C9">
            <w:pPr>
              <w:ind w:left="-72" w:right="-72"/>
              <w:jc w:val="center"/>
              <w:rPr>
                <w:lang w:eastAsia="zh-CN"/>
              </w:rPr>
            </w:pPr>
            <w:r w:rsidRPr="00337C20">
              <w:rPr>
                <w:lang w:eastAsia="zh-CN"/>
              </w:rPr>
              <w:t> </w:t>
            </w:r>
          </w:p>
        </w:tc>
      </w:tr>
      <w:tr w:rsidR="009C44C9" w:rsidRPr="00337C20" w14:paraId="197FFC27" w14:textId="77777777" w:rsidTr="009C44C9">
        <w:trPr>
          <w:trHeight w:val="314"/>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14:paraId="5A55A659" w14:textId="77777777" w:rsidR="009C44C9" w:rsidRPr="00337C20" w:rsidRDefault="009C44C9" w:rsidP="009C44C9">
            <w:pPr>
              <w:ind w:left="-72" w:right="-72"/>
              <w:rPr>
                <w:lang w:eastAsia="zh-CN"/>
              </w:rPr>
            </w:pPr>
            <w:r>
              <w:rPr>
                <w:lang w:val="vi-VN" w:eastAsia="zh-CN"/>
              </w:rPr>
              <w:t>7</w:t>
            </w:r>
            <w:r w:rsidRPr="00337C20">
              <w:rPr>
                <w:lang w:eastAsia="zh-CN"/>
              </w:rPr>
              <w:t>.4</w:t>
            </w:r>
          </w:p>
        </w:tc>
        <w:tc>
          <w:tcPr>
            <w:tcW w:w="4321" w:type="dxa"/>
            <w:tcBorders>
              <w:top w:val="single" w:sz="4" w:space="0" w:color="auto"/>
              <w:left w:val="nil"/>
              <w:bottom w:val="single" w:sz="4" w:space="0" w:color="auto"/>
              <w:right w:val="single" w:sz="4" w:space="0" w:color="auto"/>
            </w:tcBorders>
            <w:shd w:val="clear" w:color="auto" w:fill="auto"/>
            <w:vAlign w:val="center"/>
            <w:hideMark/>
          </w:tcPr>
          <w:p w14:paraId="22DB7794" w14:textId="77777777" w:rsidR="009C44C9" w:rsidRPr="00337C20" w:rsidRDefault="009C44C9" w:rsidP="009C44C9">
            <w:pPr>
              <w:ind w:left="-72" w:right="-72"/>
              <w:rPr>
                <w:lang w:eastAsia="zh-CN"/>
              </w:rPr>
            </w:pPr>
            <w:r w:rsidRPr="00337C20">
              <w:rPr>
                <w:lang w:eastAsia="zh-CN"/>
              </w:rPr>
              <w:t>Các khoản nộp khác</w:t>
            </w:r>
          </w:p>
        </w:tc>
        <w:tc>
          <w:tcPr>
            <w:tcW w:w="1350" w:type="dxa"/>
            <w:tcBorders>
              <w:top w:val="nil"/>
              <w:left w:val="nil"/>
              <w:bottom w:val="single" w:sz="4" w:space="0" w:color="auto"/>
              <w:right w:val="single" w:sz="4" w:space="0" w:color="auto"/>
            </w:tcBorders>
            <w:shd w:val="clear" w:color="000000" w:fill="FFFF99"/>
            <w:noWrap/>
            <w:vAlign w:val="center"/>
            <w:hideMark/>
          </w:tcPr>
          <w:p w14:paraId="58873B09"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350" w:type="dxa"/>
            <w:tcBorders>
              <w:top w:val="nil"/>
              <w:left w:val="nil"/>
              <w:bottom w:val="single" w:sz="4" w:space="0" w:color="auto"/>
              <w:right w:val="single" w:sz="4" w:space="0" w:color="auto"/>
            </w:tcBorders>
            <w:shd w:val="clear" w:color="000000" w:fill="FFFF99"/>
            <w:noWrap/>
            <w:vAlign w:val="center"/>
            <w:hideMark/>
          </w:tcPr>
          <w:p w14:paraId="56F0B30B" w14:textId="77777777" w:rsidR="009C44C9" w:rsidRPr="00337C20" w:rsidRDefault="009C44C9" w:rsidP="009C44C9">
            <w:pPr>
              <w:ind w:left="-72" w:right="-72"/>
              <w:rPr>
                <w:sz w:val="22"/>
                <w:szCs w:val="22"/>
                <w:lang w:eastAsia="zh-CN"/>
              </w:rPr>
            </w:pPr>
            <w:r w:rsidRPr="00337C20">
              <w:rPr>
                <w:sz w:val="22"/>
                <w:szCs w:val="22"/>
                <w:lang w:eastAsia="zh-CN"/>
              </w:rPr>
              <w:t> </w:t>
            </w:r>
          </w:p>
        </w:tc>
        <w:tc>
          <w:tcPr>
            <w:tcW w:w="1620" w:type="dxa"/>
            <w:tcBorders>
              <w:top w:val="nil"/>
              <w:left w:val="nil"/>
              <w:bottom w:val="single" w:sz="4" w:space="0" w:color="auto"/>
              <w:right w:val="single" w:sz="4" w:space="0" w:color="auto"/>
            </w:tcBorders>
            <w:shd w:val="clear" w:color="auto" w:fill="auto"/>
            <w:noWrap/>
            <w:vAlign w:val="center"/>
            <w:hideMark/>
          </w:tcPr>
          <w:p w14:paraId="6B11809D" w14:textId="77777777" w:rsidR="009C44C9" w:rsidRPr="00337C20" w:rsidRDefault="009C44C9" w:rsidP="009C44C9">
            <w:pPr>
              <w:ind w:left="-72" w:right="-72"/>
              <w:jc w:val="center"/>
              <w:rPr>
                <w:lang w:eastAsia="zh-CN"/>
              </w:rPr>
            </w:pPr>
            <w:r w:rsidRPr="00337C20">
              <w:rPr>
                <w:lang w:eastAsia="zh-CN"/>
              </w:rPr>
              <w:t> </w:t>
            </w:r>
          </w:p>
        </w:tc>
      </w:tr>
      <w:tr w:rsidR="009C44C9" w:rsidRPr="00104D7A" w14:paraId="2E4D7940" w14:textId="77777777" w:rsidTr="009C44C9">
        <w:trPr>
          <w:trHeight w:val="314"/>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14:paraId="5DF9140C" w14:textId="77777777" w:rsidR="009C44C9" w:rsidRPr="009C44C9" w:rsidRDefault="009C44C9" w:rsidP="009C44C9">
            <w:pPr>
              <w:ind w:left="-72" w:right="-72"/>
              <w:rPr>
                <w:lang w:val="vi-VN" w:eastAsia="zh-CN"/>
              </w:rPr>
            </w:pPr>
            <w:r>
              <w:rPr>
                <w:lang w:val="vi-VN" w:eastAsia="zh-CN"/>
              </w:rPr>
              <w:t>8</w:t>
            </w:r>
          </w:p>
        </w:tc>
        <w:tc>
          <w:tcPr>
            <w:tcW w:w="4321" w:type="dxa"/>
            <w:tcBorders>
              <w:top w:val="single" w:sz="4" w:space="0" w:color="auto"/>
              <w:left w:val="nil"/>
              <w:bottom w:val="single" w:sz="4" w:space="0" w:color="auto"/>
              <w:right w:val="single" w:sz="4" w:space="0" w:color="000000"/>
            </w:tcBorders>
            <w:shd w:val="clear" w:color="auto" w:fill="auto"/>
            <w:vAlign w:val="center"/>
            <w:hideMark/>
          </w:tcPr>
          <w:p w14:paraId="3782ECD2" w14:textId="77777777" w:rsidR="009C44C9" w:rsidRPr="00FE2ED5" w:rsidRDefault="009C44C9" w:rsidP="009C44C9">
            <w:pPr>
              <w:ind w:left="-72" w:right="-72"/>
              <w:rPr>
                <w:lang w:val="vi-VN" w:eastAsia="zh-CN"/>
              </w:rPr>
            </w:pPr>
            <w:r w:rsidRPr="009C44C9">
              <w:rPr>
                <w:lang w:val="vi-VN" w:eastAsia="zh-CN"/>
              </w:rPr>
              <w:t>Lợi nhuận sau thuế</w:t>
            </w:r>
            <w:r>
              <w:rPr>
                <w:lang w:val="vi-VN" w:eastAsia="zh-CN"/>
              </w:rPr>
              <w:t xml:space="preserve"> của doanh nghiệp viễn thông</w:t>
            </w:r>
          </w:p>
        </w:tc>
        <w:tc>
          <w:tcPr>
            <w:tcW w:w="1350" w:type="dxa"/>
            <w:tcBorders>
              <w:top w:val="nil"/>
              <w:left w:val="nil"/>
              <w:bottom w:val="single" w:sz="4" w:space="0" w:color="auto"/>
              <w:right w:val="single" w:sz="4" w:space="0" w:color="auto"/>
            </w:tcBorders>
            <w:shd w:val="clear" w:color="000000" w:fill="FFFF99"/>
            <w:noWrap/>
            <w:vAlign w:val="center"/>
            <w:hideMark/>
          </w:tcPr>
          <w:p w14:paraId="34C413AC" w14:textId="77777777" w:rsidR="009C44C9" w:rsidRPr="009C44C9" w:rsidRDefault="009C44C9" w:rsidP="009C44C9">
            <w:pPr>
              <w:ind w:left="-72" w:right="-72"/>
              <w:rPr>
                <w:sz w:val="22"/>
                <w:szCs w:val="22"/>
                <w:lang w:val="vi-VN" w:eastAsia="zh-CN"/>
              </w:rPr>
            </w:pPr>
            <w:r w:rsidRPr="009C44C9">
              <w:rPr>
                <w:sz w:val="22"/>
                <w:szCs w:val="22"/>
                <w:lang w:val="vi-VN" w:eastAsia="zh-CN"/>
              </w:rPr>
              <w:t> </w:t>
            </w:r>
          </w:p>
        </w:tc>
        <w:tc>
          <w:tcPr>
            <w:tcW w:w="1350" w:type="dxa"/>
            <w:tcBorders>
              <w:top w:val="nil"/>
              <w:left w:val="nil"/>
              <w:bottom w:val="single" w:sz="4" w:space="0" w:color="auto"/>
              <w:right w:val="single" w:sz="4" w:space="0" w:color="auto"/>
            </w:tcBorders>
            <w:shd w:val="clear" w:color="000000" w:fill="FFFF99"/>
            <w:noWrap/>
            <w:vAlign w:val="center"/>
            <w:hideMark/>
          </w:tcPr>
          <w:p w14:paraId="61339017" w14:textId="77777777" w:rsidR="009C44C9" w:rsidRPr="009C44C9" w:rsidRDefault="009C44C9" w:rsidP="009C44C9">
            <w:pPr>
              <w:ind w:left="-72" w:right="-72"/>
              <w:rPr>
                <w:sz w:val="22"/>
                <w:szCs w:val="22"/>
                <w:lang w:val="vi-VN" w:eastAsia="zh-CN"/>
              </w:rPr>
            </w:pPr>
            <w:r w:rsidRPr="009C44C9">
              <w:rPr>
                <w:sz w:val="22"/>
                <w:szCs w:val="22"/>
                <w:lang w:val="vi-VN" w:eastAsia="zh-CN"/>
              </w:rPr>
              <w:t> </w:t>
            </w:r>
          </w:p>
        </w:tc>
        <w:tc>
          <w:tcPr>
            <w:tcW w:w="1620" w:type="dxa"/>
            <w:tcBorders>
              <w:top w:val="nil"/>
              <w:left w:val="nil"/>
              <w:bottom w:val="single" w:sz="4" w:space="0" w:color="auto"/>
              <w:right w:val="single" w:sz="4" w:space="0" w:color="auto"/>
            </w:tcBorders>
            <w:shd w:val="clear" w:color="auto" w:fill="auto"/>
            <w:noWrap/>
            <w:vAlign w:val="center"/>
            <w:hideMark/>
          </w:tcPr>
          <w:p w14:paraId="122B9DB2" w14:textId="77777777" w:rsidR="009C44C9" w:rsidRPr="009C44C9" w:rsidRDefault="009C44C9" w:rsidP="009C44C9">
            <w:pPr>
              <w:ind w:left="-72" w:right="-72"/>
              <w:jc w:val="center"/>
              <w:rPr>
                <w:lang w:val="vi-VN" w:eastAsia="zh-CN"/>
              </w:rPr>
            </w:pPr>
            <w:r w:rsidRPr="009C44C9">
              <w:rPr>
                <w:lang w:val="vi-VN" w:eastAsia="zh-CN"/>
              </w:rPr>
              <w:t> </w:t>
            </w:r>
          </w:p>
        </w:tc>
      </w:tr>
    </w:tbl>
    <w:p w14:paraId="7E8ABE7C" w14:textId="77777777" w:rsidR="009834B8" w:rsidRPr="00C44292" w:rsidRDefault="009834B8" w:rsidP="009834B8">
      <w:pPr>
        <w:rPr>
          <w:sz w:val="27"/>
          <w:szCs w:val="27"/>
          <w:lang w:val="vi-VN"/>
        </w:rPr>
      </w:pP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1525"/>
        <w:gridCol w:w="3425"/>
      </w:tblGrid>
      <w:tr w:rsidR="009834B8" w:rsidRPr="00337C20" w14:paraId="6F854D7F" w14:textId="77777777" w:rsidTr="00EC5F71">
        <w:trPr>
          <w:jc w:val="center"/>
        </w:trPr>
        <w:tc>
          <w:tcPr>
            <w:tcW w:w="4410" w:type="dxa"/>
            <w:vAlign w:val="center"/>
          </w:tcPr>
          <w:p w14:paraId="2BBA91CF" w14:textId="77777777" w:rsidR="009834B8" w:rsidRPr="00C44292" w:rsidRDefault="009834B8" w:rsidP="00EC5F71">
            <w:pPr>
              <w:tabs>
                <w:tab w:val="left" w:pos="864"/>
                <w:tab w:val="left" w:pos="2450"/>
                <w:tab w:val="left" w:pos="2783"/>
                <w:tab w:val="left" w:pos="4429"/>
                <w:tab w:val="left" w:pos="7308"/>
                <w:tab w:val="left" w:pos="8596"/>
              </w:tabs>
              <w:ind w:left="-72" w:right="-72"/>
              <w:jc w:val="center"/>
              <w:rPr>
                <w:b/>
                <w:sz w:val="26"/>
                <w:szCs w:val="26"/>
                <w:lang w:val="vi-VN" w:eastAsia="zh-CN"/>
              </w:rPr>
            </w:pPr>
          </w:p>
          <w:p w14:paraId="2F78884B" w14:textId="77777777" w:rsidR="009834B8" w:rsidRPr="00C44292" w:rsidRDefault="009834B8" w:rsidP="00EC5F71">
            <w:pPr>
              <w:tabs>
                <w:tab w:val="left" w:pos="864"/>
                <w:tab w:val="left" w:pos="2450"/>
                <w:tab w:val="left" w:pos="2783"/>
                <w:tab w:val="left" w:pos="4429"/>
                <w:tab w:val="left" w:pos="7308"/>
                <w:tab w:val="left" w:pos="8596"/>
              </w:tabs>
              <w:ind w:left="-72" w:right="-72"/>
              <w:jc w:val="center"/>
              <w:rPr>
                <w:b/>
                <w:sz w:val="26"/>
                <w:szCs w:val="26"/>
                <w:lang w:val="vi-VN" w:eastAsia="zh-CN"/>
              </w:rPr>
            </w:pPr>
            <w:r w:rsidRPr="00C44292">
              <w:rPr>
                <w:b/>
                <w:sz w:val="26"/>
                <w:szCs w:val="26"/>
                <w:lang w:val="vi-VN" w:eastAsia="zh-CN"/>
              </w:rPr>
              <w:t>TỔNG HỢP, LẬP BIỂU</w:t>
            </w:r>
          </w:p>
          <w:p w14:paraId="3E1173C5" w14:textId="77777777" w:rsidR="009834B8" w:rsidRPr="00C44292" w:rsidRDefault="009834B8" w:rsidP="00EC5F71">
            <w:pPr>
              <w:tabs>
                <w:tab w:val="left" w:pos="864"/>
                <w:tab w:val="left" w:pos="2450"/>
                <w:tab w:val="left" w:pos="2783"/>
                <w:tab w:val="left" w:pos="4429"/>
                <w:tab w:val="left" w:pos="7308"/>
                <w:tab w:val="left" w:pos="8596"/>
              </w:tabs>
              <w:ind w:left="-72" w:right="-72"/>
              <w:jc w:val="center"/>
              <w:rPr>
                <w:i/>
                <w:sz w:val="26"/>
                <w:szCs w:val="26"/>
                <w:lang w:val="vi-VN" w:eastAsia="zh-CN"/>
              </w:rPr>
            </w:pPr>
            <w:r w:rsidRPr="00C44292">
              <w:rPr>
                <w:i/>
                <w:szCs w:val="26"/>
                <w:lang w:val="vi-VN" w:eastAsia="zh-CN"/>
              </w:rPr>
              <w:t>(Thông tin người thực hiện)</w:t>
            </w:r>
          </w:p>
        </w:tc>
        <w:tc>
          <w:tcPr>
            <w:tcW w:w="1525" w:type="dxa"/>
            <w:vAlign w:val="center"/>
          </w:tcPr>
          <w:p w14:paraId="3E933431" w14:textId="77777777" w:rsidR="009834B8" w:rsidRPr="00C44292" w:rsidRDefault="009834B8" w:rsidP="00EC5F71">
            <w:pPr>
              <w:tabs>
                <w:tab w:val="left" w:pos="864"/>
                <w:tab w:val="left" w:pos="2450"/>
                <w:tab w:val="left" w:pos="2783"/>
                <w:tab w:val="left" w:pos="4429"/>
                <w:tab w:val="left" w:pos="7308"/>
                <w:tab w:val="left" w:pos="8596"/>
              </w:tabs>
              <w:ind w:left="-72" w:right="-72"/>
              <w:jc w:val="center"/>
              <w:rPr>
                <w:b/>
                <w:sz w:val="26"/>
                <w:szCs w:val="26"/>
                <w:lang w:val="vi-VN" w:eastAsia="zh-CN"/>
              </w:rPr>
            </w:pPr>
          </w:p>
        </w:tc>
        <w:tc>
          <w:tcPr>
            <w:tcW w:w="3425" w:type="dxa"/>
            <w:vAlign w:val="center"/>
          </w:tcPr>
          <w:p w14:paraId="30461DA9" w14:textId="77777777" w:rsidR="009834B8" w:rsidRPr="00C44292" w:rsidRDefault="009834B8" w:rsidP="00EC5F71">
            <w:pPr>
              <w:tabs>
                <w:tab w:val="left" w:pos="864"/>
                <w:tab w:val="left" w:pos="2450"/>
                <w:tab w:val="left" w:pos="2783"/>
                <w:tab w:val="left" w:pos="4429"/>
                <w:tab w:val="left" w:pos="7308"/>
                <w:tab w:val="left" w:pos="8596"/>
              </w:tabs>
              <w:ind w:left="-72" w:right="-72"/>
              <w:jc w:val="center"/>
              <w:rPr>
                <w:b/>
                <w:sz w:val="26"/>
                <w:szCs w:val="26"/>
                <w:lang w:val="vi-VN" w:eastAsia="zh-CN"/>
              </w:rPr>
            </w:pPr>
            <w:r w:rsidRPr="00C44292">
              <w:rPr>
                <w:i/>
                <w:iCs/>
                <w:lang w:val="vi-VN" w:eastAsia="zh-CN"/>
              </w:rPr>
              <w:t>..., ngày ... tháng ... năm 20...</w:t>
            </w:r>
          </w:p>
          <w:p w14:paraId="0CEC986A" w14:textId="77777777" w:rsidR="009834B8" w:rsidRPr="00C44292" w:rsidRDefault="009834B8" w:rsidP="00EC5F71">
            <w:pPr>
              <w:tabs>
                <w:tab w:val="left" w:pos="864"/>
                <w:tab w:val="left" w:pos="2450"/>
                <w:tab w:val="left" w:pos="2783"/>
                <w:tab w:val="left" w:pos="4429"/>
                <w:tab w:val="left" w:pos="7308"/>
                <w:tab w:val="left" w:pos="8596"/>
              </w:tabs>
              <w:ind w:left="-72" w:right="-72"/>
              <w:jc w:val="center"/>
              <w:rPr>
                <w:b/>
                <w:sz w:val="26"/>
                <w:szCs w:val="26"/>
                <w:lang w:val="vi-VN" w:eastAsia="zh-CN"/>
              </w:rPr>
            </w:pPr>
            <w:r w:rsidRPr="00C44292">
              <w:rPr>
                <w:b/>
                <w:sz w:val="26"/>
                <w:szCs w:val="26"/>
                <w:lang w:val="vi-VN" w:eastAsia="zh-CN"/>
              </w:rPr>
              <w:t>TRƯỞNG ĐƠN VỊ</w:t>
            </w:r>
          </w:p>
          <w:p w14:paraId="6B9FE0F0"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szCs w:val="26"/>
                <w:lang w:eastAsia="zh-CN"/>
              </w:rPr>
              <w:t>(Ký điện tử)</w:t>
            </w:r>
          </w:p>
        </w:tc>
      </w:tr>
    </w:tbl>
    <w:p w14:paraId="67FAFA25" w14:textId="77777777" w:rsidR="009834B8" w:rsidRPr="00337C20" w:rsidRDefault="009834B8" w:rsidP="009834B8">
      <w:pPr>
        <w:rPr>
          <w:i/>
          <w:iCs/>
          <w:lang w:eastAsia="zh-CN"/>
        </w:rPr>
      </w:pPr>
    </w:p>
    <w:p w14:paraId="225B44C5" w14:textId="77777777" w:rsidR="009834B8" w:rsidRPr="00337C20" w:rsidRDefault="009834B8" w:rsidP="009834B8">
      <w:pPr>
        <w:rPr>
          <w:i/>
          <w:iCs/>
          <w:lang w:eastAsia="zh-CN"/>
        </w:rPr>
      </w:pPr>
    </w:p>
    <w:p w14:paraId="2269FF8D" w14:textId="77777777" w:rsidR="009834B8" w:rsidRPr="00337C20" w:rsidRDefault="009834B8" w:rsidP="009834B8">
      <w:pPr>
        <w:rPr>
          <w:i/>
          <w:iCs/>
          <w:lang w:eastAsia="zh-CN"/>
        </w:rPr>
      </w:pPr>
    </w:p>
    <w:p w14:paraId="577D90B9" w14:textId="6B64458D" w:rsidR="009834B8" w:rsidRDefault="009834B8" w:rsidP="009834B8">
      <w:pPr>
        <w:rPr>
          <w:i/>
          <w:iCs/>
          <w:lang w:eastAsia="zh-CN"/>
        </w:rPr>
      </w:pPr>
    </w:p>
    <w:p w14:paraId="00CD1462" w14:textId="02F3566C" w:rsidR="00DC60B9" w:rsidRDefault="00DC60B9" w:rsidP="009834B8">
      <w:pPr>
        <w:rPr>
          <w:i/>
          <w:iCs/>
          <w:lang w:eastAsia="zh-CN"/>
        </w:rPr>
      </w:pPr>
    </w:p>
    <w:p w14:paraId="4C471339" w14:textId="527CB87F" w:rsidR="00DC60B9" w:rsidRDefault="00DC60B9" w:rsidP="009834B8">
      <w:pPr>
        <w:rPr>
          <w:i/>
          <w:iCs/>
          <w:lang w:eastAsia="zh-CN"/>
        </w:rPr>
      </w:pPr>
    </w:p>
    <w:p w14:paraId="15BECD63" w14:textId="7B68FBD7" w:rsidR="00DC60B9" w:rsidRDefault="00DC60B9" w:rsidP="009834B8">
      <w:pPr>
        <w:rPr>
          <w:i/>
          <w:iCs/>
          <w:lang w:eastAsia="zh-CN"/>
        </w:rPr>
      </w:pPr>
    </w:p>
    <w:p w14:paraId="05927074" w14:textId="289BCD91" w:rsidR="00DC60B9" w:rsidRDefault="00DC60B9" w:rsidP="009834B8">
      <w:pPr>
        <w:rPr>
          <w:i/>
          <w:iCs/>
          <w:lang w:eastAsia="zh-CN"/>
        </w:rPr>
      </w:pPr>
    </w:p>
    <w:p w14:paraId="7C29F396" w14:textId="3258C10D" w:rsidR="00DC60B9" w:rsidRDefault="00DC60B9" w:rsidP="009834B8">
      <w:pPr>
        <w:rPr>
          <w:i/>
          <w:iCs/>
          <w:lang w:eastAsia="zh-CN"/>
        </w:rPr>
      </w:pPr>
    </w:p>
    <w:p w14:paraId="11F2D4A9" w14:textId="77777777" w:rsidR="00DC60B9" w:rsidRDefault="00DC60B9" w:rsidP="009834B8">
      <w:pPr>
        <w:rPr>
          <w:i/>
          <w:iCs/>
          <w:lang w:eastAsia="zh-CN"/>
        </w:rPr>
      </w:pPr>
    </w:p>
    <w:p w14:paraId="4814AF79" w14:textId="3FBF2896" w:rsidR="00180B13" w:rsidRDefault="00180B13" w:rsidP="009834B8">
      <w:pPr>
        <w:rPr>
          <w:i/>
          <w:iCs/>
          <w:lang w:eastAsia="zh-CN"/>
        </w:rPr>
      </w:pPr>
    </w:p>
    <w:p w14:paraId="2384CB66" w14:textId="766AD992" w:rsidR="00180B13" w:rsidRDefault="00180B13" w:rsidP="009834B8">
      <w:pPr>
        <w:rPr>
          <w:i/>
          <w:iCs/>
          <w:lang w:eastAsia="zh-CN"/>
        </w:rPr>
      </w:pPr>
    </w:p>
    <w:p w14:paraId="7C299D70" w14:textId="1D2950FE" w:rsidR="00180B13" w:rsidRDefault="00180B13" w:rsidP="009834B8">
      <w:pPr>
        <w:rPr>
          <w:i/>
          <w:iCs/>
          <w:lang w:eastAsia="zh-CN"/>
        </w:rPr>
      </w:pPr>
    </w:p>
    <w:tbl>
      <w:tblPr>
        <w:tblW w:w="9270" w:type="dxa"/>
        <w:tblLook w:val="04A0" w:firstRow="1" w:lastRow="0" w:firstColumn="1" w:lastColumn="0" w:noHBand="0" w:noVBand="1"/>
      </w:tblPr>
      <w:tblGrid>
        <w:gridCol w:w="900"/>
        <w:gridCol w:w="90"/>
        <w:gridCol w:w="3032"/>
        <w:gridCol w:w="222"/>
        <w:gridCol w:w="1300"/>
        <w:gridCol w:w="1300"/>
        <w:gridCol w:w="2360"/>
        <w:gridCol w:w="66"/>
      </w:tblGrid>
      <w:tr w:rsidR="009834B8" w:rsidRPr="00337C20" w14:paraId="1169BC30" w14:textId="77777777" w:rsidTr="009C44C9">
        <w:trPr>
          <w:gridAfter w:val="1"/>
          <w:wAfter w:w="66" w:type="dxa"/>
          <w:trHeight w:val="315"/>
        </w:trPr>
        <w:tc>
          <w:tcPr>
            <w:tcW w:w="4244" w:type="dxa"/>
            <w:gridSpan w:val="4"/>
            <w:tcBorders>
              <w:top w:val="nil"/>
              <w:left w:val="nil"/>
              <w:bottom w:val="nil"/>
              <w:right w:val="nil"/>
            </w:tcBorders>
            <w:shd w:val="clear" w:color="auto" w:fill="auto"/>
            <w:noWrap/>
            <w:vAlign w:val="bottom"/>
            <w:hideMark/>
          </w:tcPr>
          <w:p w14:paraId="5621D6E6" w14:textId="77777777" w:rsidR="009834B8" w:rsidRPr="00337C20" w:rsidRDefault="009834B8" w:rsidP="009C44C9">
            <w:pPr>
              <w:ind w:left="-28" w:right="-28"/>
              <w:rPr>
                <w:i/>
                <w:iCs/>
                <w:lang w:eastAsia="zh-CN"/>
              </w:rPr>
            </w:pPr>
            <w:r w:rsidRPr="00337C20">
              <w:rPr>
                <w:i/>
                <w:iCs/>
                <w:lang w:eastAsia="zh-CN"/>
              </w:rPr>
              <w:t>a) Khái niệm, phương pháp tính</w:t>
            </w:r>
          </w:p>
        </w:tc>
        <w:tc>
          <w:tcPr>
            <w:tcW w:w="1300" w:type="dxa"/>
            <w:tcBorders>
              <w:top w:val="nil"/>
              <w:left w:val="nil"/>
              <w:bottom w:val="nil"/>
              <w:right w:val="nil"/>
            </w:tcBorders>
            <w:shd w:val="clear" w:color="auto" w:fill="auto"/>
            <w:noWrap/>
            <w:vAlign w:val="bottom"/>
            <w:hideMark/>
          </w:tcPr>
          <w:p w14:paraId="6B3E0DD1" w14:textId="77777777" w:rsidR="009834B8" w:rsidRPr="00337C20" w:rsidRDefault="009834B8" w:rsidP="009C44C9">
            <w:pPr>
              <w:ind w:left="-28" w:right="-28"/>
              <w:rPr>
                <w:i/>
                <w:iCs/>
                <w:lang w:eastAsia="zh-CN"/>
              </w:rPr>
            </w:pPr>
          </w:p>
        </w:tc>
        <w:tc>
          <w:tcPr>
            <w:tcW w:w="1300" w:type="dxa"/>
            <w:tcBorders>
              <w:top w:val="nil"/>
              <w:left w:val="nil"/>
              <w:bottom w:val="nil"/>
              <w:right w:val="nil"/>
            </w:tcBorders>
            <w:shd w:val="clear" w:color="auto" w:fill="auto"/>
            <w:noWrap/>
            <w:vAlign w:val="bottom"/>
            <w:hideMark/>
          </w:tcPr>
          <w:p w14:paraId="46A50A14" w14:textId="77777777" w:rsidR="009834B8" w:rsidRPr="00337C20" w:rsidRDefault="009834B8" w:rsidP="009C44C9">
            <w:pPr>
              <w:ind w:left="-28" w:right="-28"/>
              <w:rPr>
                <w:lang w:eastAsia="zh-CN"/>
              </w:rPr>
            </w:pPr>
          </w:p>
        </w:tc>
        <w:tc>
          <w:tcPr>
            <w:tcW w:w="2360" w:type="dxa"/>
            <w:tcBorders>
              <w:top w:val="nil"/>
              <w:left w:val="nil"/>
              <w:bottom w:val="nil"/>
              <w:right w:val="nil"/>
            </w:tcBorders>
            <w:shd w:val="clear" w:color="auto" w:fill="auto"/>
            <w:noWrap/>
            <w:vAlign w:val="bottom"/>
            <w:hideMark/>
          </w:tcPr>
          <w:p w14:paraId="4480848C" w14:textId="77777777" w:rsidR="009834B8" w:rsidRPr="00337C20" w:rsidRDefault="009834B8" w:rsidP="009C44C9">
            <w:pPr>
              <w:ind w:left="-28" w:right="-28"/>
              <w:rPr>
                <w:lang w:eastAsia="zh-CN"/>
              </w:rPr>
            </w:pPr>
          </w:p>
        </w:tc>
      </w:tr>
      <w:tr w:rsidR="009834B8" w:rsidRPr="00337C20" w14:paraId="79D312EE" w14:textId="77777777" w:rsidTr="009C44C9">
        <w:trPr>
          <w:gridAfter w:val="1"/>
          <w:wAfter w:w="66" w:type="dxa"/>
          <w:trHeight w:val="315"/>
        </w:trPr>
        <w:tc>
          <w:tcPr>
            <w:tcW w:w="900" w:type="dxa"/>
            <w:tcBorders>
              <w:top w:val="nil"/>
              <w:left w:val="nil"/>
              <w:bottom w:val="nil"/>
              <w:right w:val="nil"/>
            </w:tcBorders>
            <w:shd w:val="clear" w:color="auto" w:fill="auto"/>
            <w:noWrap/>
            <w:vAlign w:val="bottom"/>
            <w:hideMark/>
          </w:tcPr>
          <w:p w14:paraId="2065424D" w14:textId="77777777" w:rsidR="009834B8" w:rsidRPr="00337C20" w:rsidRDefault="009834B8" w:rsidP="009C44C9">
            <w:pPr>
              <w:ind w:left="-28" w:right="-28"/>
              <w:jc w:val="center"/>
              <w:rPr>
                <w:i/>
                <w:iCs/>
                <w:lang w:eastAsia="zh-CN"/>
              </w:rPr>
            </w:pPr>
            <w:r w:rsidRPr="00337C20">
              <w:rPr>
                <w:i/>
                <w:iCs/>
                <w:lang w:eastAsia="zh-CN"/>
              </w:rPr>
              <w:t>Dòng</w:t>
            </w:r>
          </w:p>
        </w:tc>
        <w:tc>
          <w:tcPr>
            <w:tcW w:w="3122" w:type="dxa"/>
            <w:gridSpan w:val="2"/>
            <w:tcBorders>
              <w:top w:val="nil"/>
              <w:left w:val="nil"/>
              <w:bottom w:val="nil"/>
              <w:right w:val="nil"/>
            </w:tcBorders>
            <w:shd w:val="clear" w:color="auto" w:fill="auto"/>
            <w:noWrap/>
            <w:vAlign w:val="bottom"/>
            <w:hideMark/>
          </w:tcPr>
          <w:p w14:paraId="67AD34AD" w14:textId="77777777" w:rsidR="009834B8" w:rsidRPr="00337C20" w:rsidRDefault="009834B8" w:rsidP="009C44C9">
            <w:pPr>
              <w:ind w:left="-28" w:right="-28"/>
              <w:rPr>
                <w:i/>
                <w:iCs/>
                <w:lang w:eastAsia="zh-CN"/>
              </w:rPr>
            </w:pPr>
            <w:r w:rsidRPr="00337C20">
              <w:rPr>
                <w:i/>
                <w:iCs/>
                <w:lang w:eastAsia="zh-CN"/>
              </w:rPr>
              <w:t>Nội dung</w:t>
            </w:r>
          </w:p>
        </w:tc>
        <w:tc>
          <w:tcPr>
            <w:tcW w:w="222" w:type="dxa"/>
            <w:tcBorders>
              <w:top w:val="nil"/>
              <w:left w:val="nil"/>
              <w:bottom w:val="nil"/>
              <w:right w:val="nil"/>
            </w:tcBorders>
            <w:shd w:val="clear" w:color="auto" w:fill="auto"/>
            <w:noWrap/>
            <w:vAlign w:val="bottom"/>
            <w:hideMark/>
          </w:tcPr>
          <w:p w14:paraId="7ACAAD3B" w14:textId="77777777" w:rsidR="009834B8" w:rsidRPr="00337C20" w:rsidRDefault="009834B8" w:rsidP="009C44C9">
            <w:pPr>
              <w:ind w:left="-28" w:right="-28"/>
              <w:rPr>
                <w:i/>
                <w:iCs/>
                <w:lang w:eastAsia="zh-CN"/>
              </w:rPr>
            </w:pPr>
          </w:p>
        </w:tc>
        <w:tc>
          <w:tcPr>
            <w:tcW w:w="1300" w:type="dxa"/>
            <w:tcBorders>
              <w:top w:val="nil"/>
              <w:left w:val="nil"/>
              <w:bottom w:val="nil"/>
              <w:right w:val="nil"/>
            </w:tcBorders>
            <w:shd w:val="clear" w:color="auto" w:fill="auto"/>
            <w:noWrap/>
            <w:vAlign w:val="bottom"/>
            <w:hideMark/>
          </w:tcPr>
          <w:p w14:paraId="4C64AF36" w14:textId="77777777" w:rsidR="009834B8" w:rsidRPr="00337C20" w:rsidRDefault="009834B8" w:rsidP="009C44C9">
            <w:pPr>
              <w:ind w:left="-28" w:right="-28"/>
              <w:rPr>
                <w:lang w:eastAsia="zh-CN"/>
              </w:rPr>
            </w:pPr>
          </w:p>
        </w:tc>
        <w:tc>
          <w:tcPr>
            <w:tcW w:w="1300" w:type="dxa"/>
            <w:tcBorders>
              <w:top w:val="nil"/>
              <w:left w:val="nil"/>
              <w:bottom w:val="nil"/>
              <w:right w:val="nil"/>
            </w:tcBorders>
            <w:shd w:val="clear" w:color="auto" w:fill="auto"/>
            <w:noWrap/>
            <w:vAlign w:val="bottom"/>
            <w:hideMark/>
          </w:tcPr>
          <w:p w14:paraId="4DA29158" w14:textId="77777777" w:rsidR="009834B8" w:rsidRPr="00337C20" w:rsidRDefault="009834B8" w:rsidP="009C44C9">
            <w:pPr>
              <w:ind w:left="-28" w:right="-28"/>
              <w:rPr>
                <w:lang w:eastAsia="zh-CN"/>
              </w:rPr>
            </w:pPr>
          </w:p>
        </w:tc>
        <w:tc>
          <w:tcPr>
            <w:tcW w:w="2360" w:type="dxa"/>
            <w:tcBorders>
              <w:top w:val="nil"/>
              <w:left w:val="nil"/>
              <w:bottom w:val="nil"/>
              <w:right w:val="nil"/>
            </w:tcBorders>
            <w:shd w:val="clear" w:color="auto" w:fill="auto"/>
            <w:noWrap/>
            <w:vAlign w:val="bottom"/>
            <w:hideMark/>
          </w:tcPr>
          <w:p w14:paraId="70AEB7EE" w14:textId="77777777" w:rsidR="009834B8" w:rsidRPr="00337C20" w:rsidRDefault="009834B8" w:rsidP="009C44C9">
            <w:pPr>
              <w:ind w:left="-28" w:right="-28"/>
              <w:rPr>
                <w:lang w:eastAsia="zh-CN"/>
              </w:rPr>
            </w:pPr>
          </w:p>
        </w:tc>
      </w:tr>
      <w:tr w:rsidR="009834B8" w:rsidRPr="00337C20" w14:paraId="659ABEFD" w14:textId="77777777" w:rsidTr="009C44C9">
        <w:trPr>
          <w:gridAfter w:val="1"/>
          <w:wAfter w:w="66" w:type="dxa"/>
          <w:trHeight w:val="600"/>
        </w:trPr>
        <w:tc>
          <w:tcPr>
            <w:tcW w:w="900" w:type="dxa"/>
            <w:tcBorders>
              <w:top w:val="nil"/>
              <w:left w:val="nil"/>
              <w:bottom w:val="nil"/>
              <w:right w:val="nil"/>
            </w:tcBorders>
            <w:shd w:val="clear" w:color="auto" w:fill="auto"/>
            <w:noWrap/>
            <w:hideMark/>
          </w:tcPr>
          <w:p w14:paraId="318A1CD6" w14:textId="77777777" w:rsidR="009834B8" w:rsidRPr="00337C20" w:rsidRDefault="009834B8" w:rsidP="009C44C9">
            <w:pPr>
              <w:ind w:left="-28" w:right="-28"/>
              <w:jc w:val="center"/>
              <w:rPr>
                <w:lang w:eastAsia="zh-CN"/>
              </w:rPr>
            </w:pPr>
            <w:r w:rsidRPr="00337C20">
              <w:rPr>
                <w:lang w:eastAsia="zh-CN"/>
              </w:rPr>
              <w:t>(1)</w:t>
            </w:r>
          </w:p>
        </w:tc>
        <w:tc>
          <w:tcPr>
            <w:tcW w:w="8304" w:type="dxa"/>
            <w:gridSpan w:val="6"/>
            <w:tcBorders>
              <w:top w:val="nil"/>
              <w:left w:val="nil"/>
              <w:bottom w:val="nil"/>
              <w:right w:val="nil"/>
            </w:tcBorders>
            <w:shd w:val="clear" w:color="auto" w:fill="auto"/>
            <w:hideMark/>
          </w:tcPr>
          <w:p w14:paraId="1A8118A2" w14:textId="79EBBFC9" w:rsidR="009834B8" w:rsidRPr="00337C20" w:rsidRDefault="009834B8" w:rsidP="009C44C9">
            <w:pPr>
              <w:ind w:left="-28" w:right="-28"/>
              <w:jc w:val="both"/>
              <w:rPr>
                <w:lang w:eastAsia="zh-CN"/>
              </w:rPr>
            </w:pPr>
            <w:r w:rsidRPr="00337C20">
              <w:rPr>
                <w:lang w:eastAsia="zh-CN"/>
              </w:rPr>
              <w:t>Là tổng doanh thu của doanh nghiệp tạo ra (bao gồm cả doanh thu từ các giao dịch mua bán nội bộ)</w:t>
            </w:r>
            <w:r w:rsidR="00D46497">
              <w:rPr>
                <w:lang w:eastAsia="zh-CN"/>
              </w:rPr>
              <w:t>.</w:t>
            </w:r>
          </w:p>
        </w:tc>
      </w:tr>
      <w:tr w:rsidR="009834B8" w:rsidRPr="00337C20" w14:paraId="462149A8" w14:textId="77777777" w:rsidTr="009C44C9">
        <w:trPr>
          <w:gridAfter w:val="1"/>
          <w:wAfter w:w="66" w:type="dxa"/>
          <w:trHeight w:val="945"/>
        </w:trPr>
        <w:tc>
          <w:tcPr>
            <w:tcW w:w="900" w:type="dxa"/>
            <w:tcBorders>
              <w:top w:val="nil"/>
              <w:left w:val="nil"/>
              <w:bottom w:val="nil"/>
              <w:right w:val="nil"/>
            </w:tcBorders>
            <w:shd w:val="clear" w:color="auto" w:fill="auto"/>
            <w:noWrap/>
            <w:hideMark/>
          </w:tcPr>
          <w:p w14:paraId="7C9DDC54" w14:textId="77777777" w:rsidR="009834B8" w:rsidRPr="00337C20" w:rsidRDefault="009834B8" w:rsidP="009C44C9">
            <w:pPr>
              <w:ind w:left="-28" w:right="-28"/>
              <w:jc w:val="center"/>
              <w:rPr>
                <w:lang w:eastAsia="zh-CN"/>
              </w:rPr>
            </w:pPr>
            <w:r w:rsidRPr="00337C20">
              <w:rPr>
                <w:lang w:eastAsia="zh-CN"/>
              </w:rPr>
              <w:t>(2)</w:t>
            </w:r>
          </w:p>
        </w:tc>
        <w:tc>
          <w:tcPr>
            <w:tcW w:w="8304" w:type="dxa"/>
            <w:gridSpan w:val="6"/>
            <w:tcBorders>
              <w:top w:val="nil"/>
              <w:left w:val="nil"/>
              <w:bottom w:val="nil"/>
              <w:right w:val="nil"/>
            </w:tcBorders>
            <w:shd w:val="clear" w:color="auto" w:fill="auto"/>
            <w:hideMark/>
          </w:tcPr>
          <w:p w14:paraId="4F1A7C59" w14:textId="3BB7BA15" w:rsidR="009834B8" w:rsidRPr="00337C20" w:rsidRDefault="009834B8" w:rsidP="009C44C9">
            <w:pPr>
              <w:ind w:left="-28" w:right="-28"/>
              <w:jc w:val="both"/>
              <w:rPr>
                <w:lang w:eastAsia="zh-CN"/>
              </w:rPr>
            </w:pPr>
            <w:r w:rsidRPr="00337C20">
              <w:rPr>
                <w:lang w:eastAsia="zh-CN"/>
              </w:rPr>
              <w:t>Doanh thu của doanh nghiệp là toàn bộ số tiền thu được do tiêu thụ sản phẩm, cung cấp dịch vụ, hoạt động tài chính và các hoạt động khác của doanh nghiệp trong kỳ báo cáo (đã khấu trừ các giao dịch mua bán nội bộ).</w:t>
            </w:r>
          </w:p>
        </w:tc>
      </w:tr>
      <w:tr w:rsidR="009834B8" w:rsidRPr="00337C20" w14:paraId="25C22CF6" w14:textId="77777777" w:rsidTr="009C44C9">
        <w:trPr>
          <w:gridAfter w:val="1"/>
          <w:wAfter w:w="66" w:type="dxa"/>
          <w:trHeight w:val="315"/>
        </w:trPr>
        <w:tc>
          <w:tcPr>
            <w:tcW w:w="900" w:type="dxa"/>
            <w:tcBorders>
              <w:top w:val="nil"/>
              <w:left w:val="nil"/>
              <w:bottom w:val="nil"/>
              <w:right w:val="nil"/>
            </w:tcBorders>
            <w:shd w:val="clear" w:color="auto" w:fill="auto"/>
            <w:noWrap/>
            <w:hideMark/>
          </w:tcPr>
          <w:p w14:paraId="06139E62" w14:textId="77777777" w:rsidR="009834B8" w:rsidRPr="00337C20" w:rsidRDefault="009834B8" w:rsidP="009C44C9">
            <w:pPr>
              <w:ind w:left="-28" w:right="-28"/>
              <w:jc w:val="center"/>
              <w:rPr>
                <w:lang w:eastAsia="zh-CN"/>
              </w:rPr>
            </w:pPr>
            <w:r w:rsidRPr="00337C20">
              <w:rPr>
                <w:lang w:eastAsia="zh-CN"/>
              </w:rPr>
              <w:t>(3)</w:t>
            </w:r>
          </w:p>
        </w:tc>
        <w:tc>
          <w:tcPr>
            <w:tcW w:w="8304" w:type="dxa"/>
            <w:gridSpan w:val="6"/>
            <w:tcBorders>
              <w:top w:val="nil"/>
              <w:left w:val="nil"/>
              <w:bottom w:val="nil"/>
              <w:right w:val="nil"/>
            </w:tcBorders>
            <w:shd w:val="clear" w:color="auto" w:fill="auto"/>
            <w:hideMark/>
          </w:tcPr>
          <w:p w14:paraId="39AFBBBE" w14:textId="77777777" w:rsidR="009834B8" w:rsidRPr="00337C20" w:rsidRDefault="009834B8" w:rsidP="009C44C9">
            <w:pPr>
              <w:ind w:left="-28" w:right="-28"/>
              <w:jc w:val="both"/>
              <w:rPr>
                <w:lang w:eastAsia="zh-CN"/>
              </w:rPr>
            </w:pPr>
            <w:r w:rsidRPr="00337C20">
              <w:rPr>
                <w:lang w:eastAsia="zh-CN"/>
              </w:rPr>
              <w:t>(Như hướng dẫn đối với chỉ tiêu tương ứng trong biểu mẫu VT-02, thứ tự 44).</w:t>
            </w:r>
          </w:p>
        </w:tc>
      </w:tr>
      <w:tr w:rsidR="009834B8" w:rsidRPr="00337C20" w14:paraId="6368C458" w14:textId="77777777" w:rsidTr="009C44C9">
        <w:trPr>
          <w:gridAfter w:val="1"/>
          <w:wAfter w:w="66" w:type="dxa"/>
          <w:trHeight w:val="315"/>
        </w:trPr>
        <w:tc>
          <w:tcPr>
            <w:tcW w:w="900" w:type="dxa"/>
            <w:tcBorders>
              <w:top w:val="nil"/>
              <w:left w:val="nil"/>
              <w:bottom w:val="nil"/>
              <w:right w:val="nil"/>
            </w:tcBorders>
            <w:shd w:val="clear" w:color="auto" w:fill="auto"/>
            <w:noWrap/>
            <w:hideMark/>
          </w:tcPr>
          <w:p w14:paraId="2543910A" w14:textId="77777777" w:rsidR="009834B8" w:rsidRPr="00337C20" w:rsidRDefault="009834B8" w:rsidP="009C44C9">
            <w:pPr>
              <w:ind w:left="-28" w:right="-28"/>
              <w:jc w:val="center"/>
              <w:rPr>
                <w:lang w:eastAsia="zh-CN"/>
              </w:rPr>
            </w:pPr>
            <w:r w:rsidRPr="00337C20">
              <w:rPr>
                <w:lang w:eastAsia="zh-CN"/>
              </w:rPr>
              <w:t>(4)</w:t>
            </w:r>
          </w:p>
        </w:tc>
        <w:tc>
          <w:tcPr>
            <w:tcW w:w="8304" w:type="dxa"/>
            <w:gridSpan w:val="6"/>
            <w:tcBorders>
              <w:top w:val="nil"/>
              <w:left w:val="nil"/>
              <w:bottom w:val="nil"/>
              <w:right w:val="nil"/>
            </w:tcBorders>
            <w:shd w:val="clear" w:color="auto" w:fill="auto"/>
            <w:hideMark/>
          </w:tcPr>
          <w:p w14:paraId="2C2004E6" w14:textId="77777777" w:rsidR="009834B8" w:rsidRPr="00337C20" w:rsidRDefault="009834B8" w:rsidP="009C44C9">
            <w:pPr>
              <w:ind w:left="-28" w:right="-28"/>
              <w:jc w:val="both"/>
              <w:rPr>
                <w:lang w:eastAsia="zh-CN"/>
              </w:rPr>
            </w:pPr>
            <w:r w:rsidRPr="00337C20">
              <w:rPr>
                <w:lang w:eastAsia="zh-CN"/>
              </w:rPr>
              <w:t>(Như hướng dẫn đối với chỉ tiêu tương ứng trong biểu mẫu VT-02, thứ tự 45).</w:t>
            </w:r>
          </w:p>
        </w:tc>
      </w:tr>
      <w:tr w:rsidR="009C44C9" w:rsidRPr="00337C20" w14:paraId="3435F9F7" w14:textId="77777777" w:rsidTr="009C44C9">
        <w:trPr>
          <w:gridAfter w:val="1"/>
          <w:wAfter w:w="66" w:type="dxa"/>
          <w:trHeight w:val="1185"/>
        </w:trPr>
        <w:tc>
          <w:tcPr>
            <w:tcW w:w="900" w:type="dxa"/>
            <w:tcBorders>
              <w:top w:val="nil"/>
              <w:left w:val="nil"/>
              <w:bottom w:val="nil"/>
              <w:right w:val="nil"/>
            </w:tcBorders>
            <w:shd w:val="clear" w:color="auto" w:fill="auto"/>
            <w:noWrap/>
          </w:tcPr>
          <w:p w14:paraId="003AF354" w14:textId="5B418468" w:rsidR="009C44C9" w:rsidRPr="00337C20" w:rsidRDefault="009C44C9" w:rsidP="009C44C9">
            <w:pPr>
              <w:ind w:left="-28" w:right="-28"/>
              <w:jc w:val="center"/>
              <w:rPr>
                <w:lang w:eastAsia="zh-CN"/>
              </w:rPr>
            </w:pPr>
            <w:r w:rsidRPr="00337C20">
              <w:rPr>
                <w:lang w:eastAsia="zh-CN"/>
              </w:rPr>
              <w:t>(</w:t>
            </w:r>
            <w:r>
              <w:rPr>
                <w:lang w:val="vi-VN" w:eastAsia="zh-CN"/>
              </w:rPr>
              <w:t>5</w:t>
            </w:r>
            <w:r w:rsidRPr="00337C20">
              <w:rPr>
                <w:lang w:eastAsia="zh-CN"/>
              </w:rPr>
              <w:t>)</w:t>
            </w:r>
          </w:p>
        </w:tc>
        <w:tc>
          <w:tcPr>
            <w:tcW w:w="8304" w:type="dxa"/>
            <w:gridSpan w:val="6"/>
            <w:tcBorders>
              <w:top w:val="nil"/>
              <w:left w:val="nil"/>
              <w:bottom w:val="nil"/>
              <w:right w:val="nil"/>
            </w:tcBorders>
            <w:shd w:val="clear" w:color="auto" w:fill="auto"/>
          </w:tcPr>
          <w:p w14:paraId="70958C58" w14:textId="21652A9A" w:rsidR="009C44C9" w:rsidRPr="00337C20" w:rsidRDefault="009C44C9" w:rsidP="00556155">
            <w:pPr>
              <w:ind w:left="-28" w:right="-28"/>
              <w:jc w:val="both"/>
              <w:rPr>
                <w:lang w:eastAsia="zh-CN"/>
              </w:rPr>
            </w:pPr>
            <w:r w:rsidRPr="00714888">
              <w:rPr>
                <w:b/>
                <w:lang w:val="vi-VN" w:eastAsia="zh-CN"/>
              </w:rPr>
              <w:t>T</w:t>
            </w:r>
            <w:r w:rsidRPr="00714888">
              <w:rPr>
                <w:b/>
                <w:lang w:eastAsia="zh-CN"/>
              </w:rPr>
              <w:t xml:space="preserve">rị </w:t>
            </w:r>
            <w:r w:rsidRPr="00714888">
              <w:rPr>
                <w:b/>
                <w:lang w:val="vi-VN" w:eastAsia="zh-CN"/>
              </w:rPr>
              <w:t xml:space="preserve">giá </w:t>
            </w:r>
            <w:r w:rsidRPr="00714888">
              <w:rPr>
                <w:b/>
                <w:lang w:eastAsia="zh-CN"/>
              </w:rPr>
              <w:t xml:space="preserve">dịch vụ viễn thông </w:t>
            </w:r>
            <w:r w:rsidRPr="00714888">
              <w:rPr>
                <w:b/>
                <w:lang w:val="vi-VN" w:eastAsia="zh-CN"/>
              </w:rPr>
              <w:t xml:space="preserve">xuất khẩu: </w:t>
            </w:r>
            <w:r>
              <w:rPr>
                <w:lang w:val="vi-VN" w:eastAsia="zh-CN"/>
              </w:rPr>
              <w:t>L</w:t>
            </w:r>
            <w:r w:rsidRPr="00337C20">
              <w:rPr>
                <w:lang w:eastAsia="zh-CN"/>
              </w:rPr>
              <w:t>à số tiền doanh nghiệp viễn thông V</w:t>
            </w:r>
            <w:r>
              <w:rPr>
                <w:lang w:val="vi-VN" w:eastAsia="zh-CN"/>
              </w:rPr>
              <w:t xml:space="preserve">iệt Nam </w:t>
            </w:r>
            <w:r w:rsidRPr="00337C20">
              <w:rPr>
                <w:lang w:eastAsia="zh-CN"/>
              </w:rPr>
              <w:t>phải trả cho các doanh nghiệp viễn thông đối tác nước ngoài trong việc cùng phối hợp cung cấp dịch vụ viễn thông quốc tế cho khách hàng V</w:t>
            </w:r>
            <w:r w:rsidR="00556155">
              <w:rPr>
                <w:lang w:val="vi-VN" w:eastAsia="zh-CN"/>
              </w:rPr>
              <w:t>iệt Nam</w:t>
            </w:r>
            <w:r w:rsidRPr="00337C20">
              <w:rPr>
                <w:lang w:eastAsia="zh-CN"/>
              </w:rPr>
              <w:t>, chiều liên lạc (phát sinh lưu lượng) từ V</w:t>
            </w:r>
            <w:r w:rsidR="00556155">
              <w:rPr>
                <w:lang w:val="vi-VN" w:eastAsia="zh-CN"/>
              </w:rPr>
              <w:t>iệt Nam</w:t>
            </w:r>
            <w:r w:rsidRPr="00337C20">
              <w:rPr>
                <w:lang w:eastAsia="zh-CN"/>
              </w:rPr>
              <w:t xml:space="preserve"> đi nước ngoài</w:t>
            </w:r>
            <w:r>
              <w:rPr>
                <w:lang w:eastAsia="zh-CN"/>
              </w:rPr>
              <w:t xml:space="preserve"> trong kỳ báo cáo.</w:t>
            </w:r>
          </w:p>
        </w:tc>
      </w:tr>
      <w:tr w:rsidR="009C44C9" w:rsidRPr="00337C20" w14:paraId="3610404B" w14:textId="77777777" w:rsidTr="009C44C9">
        <w:trPr>
          <w:gridAfter w:val="1"/>
          <w:wAfter w:w="66" w:type="dxa"/>
          <w:trHeight w:val="1215"/>
        </w:trPr>
        <w:tc>
          <w:tcPr>
            <w:tcW w:w="900" w:type="dxa"/>
            <w:tcBorders>
              <w:top w:val="nil"/>
              <w:left w:val="nil"/>
              <w:bottom w:val="nil"/>
              <w:right w:val="nil"/>
            </w:tcBorders>
            <w:shd w:val="clear" w:color="auto" w:fill="auto"/>
            <w:noWrap/>
          </w:tcPr>
          <w:p w14:paraId="24510994" w14:textId="29D0C73C" w:rsidR="009C44C9" w:rsidRPr="00337C20" w:rsidRDefault="009C44C9" w:rsidP="009C44C9">
            <w:pPr>
              <w:ind w:left="-28" w:right="-28"/>
              <w:jc w:val="center"/>
              <w:rPr>
                <w:lang w:eastAsia="zh-CN"/>
              </w:rPr>
            </w:pPr>
            <w:r w:rsidRPr="00337C20">
              <w:rPr>
                <w:lang w:eastAsia="zh-CN"/>
              </w:rPr>
              <w:t>(</w:t>
            </w:r>
            <w:r>
              <w:rPr>
                <w:lang w:val="vi-VN" w:eastAsia="zh-CN"/>
              </w:rPr>
              <w:t>6</w:t>
            </w:r>
            <w:r w:rsidRPr="00337C20">
              <w:rPr>
                <w:lang w:eastAsia="zh-CN"/>
              </w:rPr>
              <w:t>)</w:t>
            </w:r>
          </w:p>
        </w:tc>
        <w:tc>
          <w:tcPr>
            <w:tcW w:w="8304" w:type="dxa"/>
            <w:gridSpan w:val="6"/>
            <w:tcBorders>
              <w:top w:val="nil"/>
              <w:left w:val="nil"/>
              <w:bottom w:val="nil"/>
              <w:right w:val="nil"/>
            </w:tcBorders>
            <w:shd w:val="clear" w:color="auto" w:fill="auto"/>
          </w:tcPr>
          <w:p w14:paraId="53E93E84" w14:textId="1C38033B" w:rsidR="009C44C9" w:rsidRPr="00337C20" w:rsidRDefault="009C44C9" w:rsidP="00556155">
            <w:pPr>
              <w:ind w:left="-28" w:right="-28"/>
              <w:jc w:val="both"/>
              <w:rPr>
                <w:lang w:eastAsia="zh-CN"/>
              </w:rPr>
            </w:pPr>
            <w:r w:rsidRPr="00714888">
              <w:rPr>
                <w:b/>
                <w:lang w:val="vi-VN" w:eastAsia="zh-CN"/>
              </w:rPr>
              <w:t>T</w:t>
            </w:r>
            <w:r w:rsidRPr="00714888">
              <w:rPr>
                <w:b/>
                <w:lang w:eastAsia="zh-CN"/>
              </w:rPr>
              <w:t xml:space="preserve">rị </w:t>
            </w:r>
            <w:r w:rsidRPr="00714888">
              <w:rPr>
                <w:b/>
                <w:lang w:val="vi-VN" w:eastAsia="zh-CN"/>
              </w:rPr>
              <w:t xml:space="preserve">giá </w:t>
            </w:r>
            <w:r w:rsidRPr="00714888">
              <w:rPr>
                <w:b/>
                <w:lang w:eastAsia="zh-CN"/>
              </w:rPr>
              <w:t xml:space="preserve">dịch vụ viễn thông </w:t>
            </w:r>
            <w:r w:rsidRPr="00714888">
              <w:rPr>
                <w:b/>
                <w:lang w:val="vi-VN" w:eastAsia="zh-CN"/>
              </w:rPr>
              <w:t xml:space="preserve">nhập khẩu: </w:t>
            </w:r>
            <w:r>
              <w:rPr>
                <w:lang w:val="vi-VN" w:eastAsia="zh-CN"/>
              </w:rPr>
              <w:t>L</w:t>
            </w:r>
            <w:r w:rsidRPr="00337C20">
              <w:rPr>
                <w:lang w:eastAsia="zh-CN"/>
              </w:rPr>
              <w:t xml:space="preserve">à số tiền doanh nghiệp viễn thông nước ngoài phải trả cho các doanh nghiệp viễn thông đối tác </w:t>
            </w:r>
            <w:r>
              <w:rPr>
                <w:lang w:val="vi-VN" w:eastAsia="zh-CN"/>
              </w:rPr>
              <w:t>Việt Nam</w:t>
            </w:r>
            <w:r w:rsidRPr="00337C20">
              <w:rPr>
                <w:lang w:eastAsia="zh-CN"/>
              </w:rPr>
              <w:t xml:space="preserve"> trong việc cùng phối hợp cung cấp dịch vụ viễn thông quốc tế cho khách hàng nước ngoài, chiều liên lạc (phát sinh lưu lượng) từ nước ngoài vào V</w:t>
            </w:r>
            <w:r w:rsidR="00556155">
              <w:rPr>
                <w:lang w:val="vi-VN" w:eastAsia="zh-CN"/>
              </w:rPr>
              <w:t>iệt Nam</w:t>
            </w:r>
            <w:r>
              <w:rPr>
                <w:lang w:val="vi-VN" w:eastAsia="zh-CN"/>
              </w:rPr>
              <w:t xml:space="preserve"> trong kỳ báo cáo</w:t>
            </w:r>
            <w:r w:rsidRPr="00337C20">
              <w:rPr>
                <w:lang w:eastAsia="zh-CN"/>
              </w:rPr>
              <w:t>.</w:t>
            </w:r>
          </w:p>
        </w:tc>
      </w:tr>
      <w:tr w:rsidR="009C44C9" w:rsidRPr="00337C20" w14:paraId="61829BBB" w14:textId="77777777" w:rsidTr="009C44C9">
        <w:trPr>
          <w:gridAfter w:val="1"/>
          <w:wAfter w:w="66" w:type="dxa"/>
          <w:trHeight w:val="690"/>
        </w:trPr>
        <w:tc>
          <w:tcPr>
            <w:tcW w:w="900" w:type="dxa"/>
            <w:tcBorders>
              <w:top w:val="nil"/>
              <w:left w:val="nil"/>
              <w:bottom w:val="nil"/>
              <w:right w:val="nil"/>
            </w:tcBorders>
            <w:shd w:val="clear" w:color="auto" w:fill="auto"/>
            <w:noWrap/>
            <w:hideMark/>
          </w:tcPr>
          <w:p w14:paraId="4541472C" w14:textId="671E35C6" w:rsidR="009C44C9" w:rsidRPr="00337C20" w:rsidRDefault="009C44C9" w:rsidP="009C44C9">
            <w:pPr>
              <w:ind w:left="-28" w:right="-28"/>
              <w:jc w:val="center"/>
              <w:rPr>
                <w:lang w:eastAsia="zh-CN"/>
              </w:rPr>
            </w:pPr>
            <w:r w:rsidRPr="00337C20">
              <w:rPr>
                <w:lang w:eastAsia="zh-CN"/>
              </w:rPr>
              <w:t>(</w:t>
            </w:r>
            <w:r>
              <w:rPr>
                <w:lang w:val="vi-VN" w:eastAsia="zh-CN"/>
              </w:rPr>
              <w:t>7</w:t>
            </w:r>
            <w:r w:rsidRPr="00337C20">
              <w:rPr>
                <w:lang w:eastAsia="zh-CN"/>
              </w:rPr>
              <w:t>)</w:t>
            </w:r>
          </w:p>
        </w:tc>
        <w:tc>
          <w:tcPr>
            <w:tcW w:w="8304" w:type="dxa"/>
            <w:gridSpan w:val="6"/>
            <w:tcBorders>
              <w:top w:val="nil"/>
              <w:left w:val="nil"/>
              <w:bottom w:val="nil"/>
              <w:right w:val="nil"/>
            </w:tcBorders>
            <w:shd w:val="clear" w:color="auto" w:fill="auto"/>
            <w:hideMark/>
          </w:tcPr>
          <w:p w14:paraId="74544FB4" w14:textId="12174DB2" w:rsidR="009C44C9" w:rsidRPr="00337C20" w:rsidRDefault="009C44C9" w:rsidP="0060000A">
            <w:pPr>
              <w:ind w:left="-28" w:right="-28"/>
              <w:jc w:val="both"/>
              <w:rPr>
                <w:lang w:eastAsia="zh-CN"/>
              </w:rPr>
            </w:pPr>
            <w:r w:rsidRPr="00337C20">
              <w:rPr>
                <w:lang w:eastAsia="zh-CN"/>
              </w:rPr>
              <w:t xml:space="preserve">Là tổng số tiền thuế, phí, lệ phí và các khoản nộp khác </w:t>
            </w:r>
            <w:r>
              <w:rPr>
                <w:lang w:val="vi-VN" w:eastAsia="zh-CN"/>
              </w:rPr>
              <w:t>mà</w:t>
            </w:r>
            <w:r w:rsidRPr="00337C20">
              <w:rPr>
                <w:lang w:eastAsia="zh-CN"/>
              </w:rPr>
              <w:t xml:space="preserve"> doanh nghiệp viễn thông </w:t>
            </w:r>
            <w:r w:rsidR="0060000A">
              <w:rPr>
                <w:lang w:val="vi-VN" w:eastAsia="zh-CN"/>
              </w:rPr>
              <w:t>phải</w:t>
            </w:r>
            <w:r>
              <w:rPr>
                <w:lang w:val="vi-VN" w:eastAsia="zh-CN"/>
              </w:rPr>
              <w:t xml:space="preserve"> </w:t>
            </w:r>
            <w:r w:rsidRPr="00337C20">
              <w:rPr>
                <w:lang w:eastAsia="zh-CN"/>
              </w:rPr>
              <w:t xml:space="preserve">nộp cho </w:t>
            </w:r>
            <w:r>
              <w:rPr>
                <w:lang w:val="vi-VN" w:eastAsia="zh-CN"/>
              </w:rPr>
              <w:t>n</w:t>
            </w:r>
            <w:r w:rsidRPr="00337C20">
              <w:rPr>
                <w:lang w:eastAsia="zh-CN"/>
              </w:rPr>
              <w:t>hà nước trong kỳ báo cáo theo quy định của pháp luật.</w:t>
            </w:r>
          </w:p>
        </w:tc>
      </w:tr>
      <w:tr w:rsidR="009C44C9" w:rsidRPr="00337C20" w14:paraId="4E4DC2A2" w14:textId="77777777" w:rsidTr="009C44C9">
        <w:trPr>
          <w:gridAfter w:val="1"/>
          <w:wAfter w:w="66" w:type="dxa"/>
          <w:trHeight w:val="315"/>
        </w:trPr>
        <w:tc>
          <w:tcPr>
            <w:tcW w:w="900" w:type="dxa"/>
            <w:tcBorders>
              <w:top w:val="nil"/>
              <w:left w:val="nil"/>
              <w:bottom w:val="nil"/>
              <w:right w:val="nil"/>
            </w:tcBorders>
            <w:shd w:val="clear" w:color="auto" w:fill="auto"/>
            <w:noWrap/>
            <w:hideMark/>
          </w:tcPr>
          <w:p w14:paraId="6A9D5223" w14:textId="77777777" w:rsidR="009C44C9" w:rsidRPr="00337C20" w:rsidRDefault="009C44C9" w:rsidP="009C44C9">
            <w:pPr>
              <w:ind w:left="-28" w:right="-28"/>
              <w:jc w:val="center"/>
              <w:rPr>
                <w:i/>
                <w:iCs/>
                <w:lang w:eastAsia="zh-CN"/>
              </w:rPr>
            </w:pPr>
            <w:r w:rsidRPr="00337C20">
              <w:rPr>
                <w:i/>
                <w:iCs/>
                <w:lang w:eastAsia="zh-CN"/>
              </w:rPr>
              <w:t>Cột</w:t>
            </w:r>
          </w:p>
        </w:tc>
        <w:tc>
          <w:tcPr>
            <w:tcW w:w="3122" w:type="dxa"/>
            <w:gridSpan w:val="2"/>
            <w:tcBorders>
              <w:top w:val="nil"/>
              <w:left w:val="nil"/>
              <w:bottom w:val="nil"/>
              <w:right w:val="nil"/>
            </w:tcBorders>
            <w:shd w:val="clear" w:color="auto" w:fill="auto"/>
            <w:noWrap/>
            <w:hideMark/>
          </w:tcPr>
          <w:p w14:paraId="3064F690" w14:textId="77777777" w:rsidR="009C44C9" w:rsidRPr="00337C20" w:rsidRDefault="009C44C9" w:rsidP="009C44C9">
            <w:pPr>
              <w:ind w:left="-28" w:right="-28"/>
              <w:jc w:val="both"/>
              <w:rPr>
                <w:i/>
                <w:iCs/>
                <w:lang w:eastAsia="zh-CN"/>
              </w:rPr>
            </w:pPr>
            <w:r w:rsidRPr="00337C20">
              <w:rPr>
                <w:i/>
                <w:iCs/>
                <w:lang w:eastAsia="zh-CN"/>
              </w:rPr>
              <w:t>Nội dung</w:t>
            </w:r>
          </w:p>
        </w:tc>
        <w:tc>
          <w:tcPr>
            <w:tcW w:w="222" w:type="dxa"/>
            <w:tcBorders>
              <w:top w:val="nil"/>
              <w:left w:val="nil"/>
              <w:bottom w:val="nil"/>
              <w:right w:val="nil"/>
            </w:tcBorders>
            <w:shd w:val="clear" w:color="auto" w:fill="auto"/>
            <w:noWrap/>
            <w:hideMark/>
          </w:tcPr>
          <w:p w14:paraId="2C53B0BB" w14:textId="77777777" w:rsidR="009C44C9" w:rsidRPr="00337C20" w:rsidRDefault="009C44C9" w:rsidP="009C44C9">
            <w:pPr>
              <w:ind w:left="-28" w:right="-28"/>
              <w:jc w:val="both"/>
              <w:rPr>
                <w:i/>
                <w:iCs/>
                <w:lang w:eastAsia="zh-CN"/>
              </w:rPr>
            </w:pPr>
          </w:p>
        </w:tc>
        <w:tc>
          <w:tcPr>
            <w:tcW w:w="1300" w:type="dxa"/>
            <w:tcBorders>
              <w:top w:val="nil"/>
              <w:left w:val="nil"/>
              <w:bottom w:val="nil"/>
              <w:right w:val="nil"/>
            </w:tcBorders>
            <w:shd w:val="clear" w:color="auto" w:fill="auto"/>
            <w:noWrap/>
            <w:hideMark/>
          </w:tcPr>
          <w:p w14:paraId="21AFB52D" w14:textId="77777777" w:rsidR="009C44C9" w:rsidRPr="00337C20" w:rsidRDefault="009C44C9" w:rsidP="009C44C9">
            <w:pPr>
              <w:ind w:left="-28" w:right="-28"/>
              <w:jc w:val="both"/>
              <w:rPr>
                <w:lang w:eastAsia="zh-CN"/>
              </w:rPr>
            </w:pPr>
          </w:p>
        </w:tc>
        <w:tc>
          <w:tcPr>
            <w:tcW w:w="1300" w:type="dxa"/>
            <w:tcBorders>
              <w:top w:val="nil"/>
              <w:left w:val="nil"/>
              <w:bottom w:val="nil"/>
              <w:right w:val="nil"/>
            </w:tcBorders>
            <w:shd w:val="clear" w:color="auto" w:fill="auto"/>
            <w:noWrap/>
            <w:hideMark/>
          </w:tcPr>
          <w:p w14:paraId="6CC63E83" w14:textId="77777777" w:rsidR="009C44C9" w:rsidRPr="00337C20" w:rsidRDefault="009C44C9" w:rsidP="009C44C9">
            <w:pPr>
              <w:ind w:left="-28" w:right="-28"/>
              <w:jc w:val="both"/>
              <w:rPr>
                <w:lang w:eastAsia="zh-CN"/>
              </w:rPr>
            </w:pPr>
          </w:p>
        </w:tc>
        <w:tc>
          <w:tcPr>
            <w:tcW w:w="2360" w:type="dxa"/>
            <w:tcBorders>
              <w:top w:val="nil"/>
              <w:left w:val="nil"/>
              <w:bottom w:val="nil"/>
              <w:right w:val="nil"/>
            </w:tcBorders>
            <w:shd w:val="clear" w:color="auto" w:fill="auto"/>
            <w:noWrap/>
            <w:hideMark/>
          </w:tcPr>
          <w:p w14:paraId="0C590627" w14:textId="77777777" w:rsidR="009C44C9" w:rsidRPr="00337C20" w:rsidRDefault="009C44C9" w:rsidP="009C44C9">
            <w:pPr>
              <w:ind w:left="-28" w:right="-28"/>
              <w:jc w:val="both"/>
              <w:rPr>
                <w:lang w:eastAsia="zh-CN"/>
              </w:rPr>
            </w:pPr>
          </w:p>
        </w:tc>
      </w:tr>
      <w:tr w:rsidR="009C44C9" w:rsidRPr="00337C20" w14:paraId="617F5C27" w14:textId="77777777" w:rsidTr="009C44C9">
        <w:trPr>
          <w:gridAfter w:val="1"/>
          <w:wAfter w:w="66" w:type="dxa"/>
          <w:trHeight w:val="705"/>
        </w:trPr>
        <w:tc>
          <w:tcPr>
            <w:tcW w:w="900" w:type="dxa"/>
            <w:tcBorders>
              <w:top w:val="nil"/>
              <w:left w:val="nil"/>
              <w:bottom w:val="nil"/>
              <w:right w:val="nil"/>
            </w:tcBorders>
            <w:shd w:val="clear" w:color="auto" w:fill="auto"/>
            <w:noWrap/>
            <w:hideMark/>
          </w:tcPr>
          <w:p w14:paraId="1830B119" w14:textId="77777777" w:rsidR="009C44C9" w:rsidRPr="00337C20" w:rsidRDefault="009C44C9" w:rsidP="009C44C9">
            <w:pPr>
              <w:ind w:left="-28" w:right="-28"/>
              <w:jc w:val="center"/>
              <w:rPr>
                <w:lang w:eastAsia="zh-CN"/>
              </w:rPr>
            </w:pPr>
            <w:r w:rsidRPr="00337C20">
              <w:rPr>
                <w:lang w:eastAsia="zh-CN"/>
              </w:rPr>
              <w:t>(1)</w:t>
            </w:r>
          </w:p>
        </w:tc>
        <w:tc>
          <w:tcPr>
            <w:tcW w:w="8304" w:type="dxa"/>
            <w:gridSpan w:val="6"/>
            <w:tcBorders>
              <w:top w:val="nil"/>
              <w:left w:val="nil"/>
              <w:bottom w:val="nil"/>
              <w:right w:val="nil"/>
            </w:tcBorders>
            <w:shd w:val="clear" w:color="auto" w:fill="auto"/>
            <w:hideMark/>
          </w:tcPr>
          <w:p w14:paraId="1F06C34E" w14:textId="77777777" w:rsidR="009C44C9" w:rsidRPr="00337C20" w:rsidRDefault="009C44C9" w:rsidP="009C44C9">
            <w:pPr>
              <w:ind w:left="-28" w:right="-28"/>
              <w:jc w:val="both"/>
              <w:rPr>
                <w:lang w:eastAsia="zh-CN"/>
              </w:rPr>
            </w:pPr>
            <w:r w:rsidRPr="00337C20">
              <w:rPr>
                <w:lang w:eastAsia="zh-CN"/>
              </w:rPr>
              <w:t>Ghi số liệu thực tế của kỳ trước kỳ báo cáo. Ví dụ: Báo cáo quý II năm 2020, số liệu cột 1 ghi số doanh thu thực hiện của quý I năm 2020.</w:t>
            </w:r>
          </w:p>
        </w:tc>
      </w:tr>
      <w:tr w:rsidR="009C44C9" w:rsidRPr="00337C20" w14:paraId="18B34C0C" w14:textId="77777777" w:rsidTr="009C44C9">
        <w:trPr>
          <w:gridAfter w:val="1"/>
          <w:wAfter w:w="66" w:type="dxa"/>
          <w:trHeight w:val="1275"/>
        </w:trPr>
        <w:tc>
          <w:tcPr>
            <w:tcW w:w="900" w:type="dxa"/>
            <w:tcBorders>
              <w:top w:val="nil"/>
              <w:left w:val="nil"/>
              <w:bottom w:val="nil"/>
              <w:right w:val="nil"/>
            </w:tcBorders>
            <w:shd w:val="clear" w:color="auto" w:fill="auto"/>
            <w:noWrap/>
            <w:hideMark/>
          </w:tcPr>
          <w:p w14:paraId="6DFF35AF" w14:textId="77777777" w:rsidR="009C44C9" w:rsidRPr="00337C20" w:rsidRDefault="009C44C9" w:rsidP="009C44C9">
            <w:pPr>
              <w:ind w:left="-28" w:right="-28"/>
              <w:jc w:val="center"/>
              <w:rPr>
                <w:lang w:eastAsia="zh-CN"/>
              </w:rPr>
            </w:pPr>
            <w:r w:rsidRPr="00337C20">
              <w:rPr>
                <w:lang w:eastAsia="zh-CN"/>
              </w:rPr>
              <w:t>(2)</w:t>
            </w:r>
          </w:p>
        </w:tc>
        <w:tc>
          <w:tcPr>
            <w:tcW w:w="8304" w:type="dxa"/>
            <w:gridSpan w:val="6"/>
            <w:tcBorders>
              <w:top w:val="nil"/>
              <w:left w:val="nil"/>
              <w:bottom w:val="nil"/>
              <w:right w:val="nil"/>
            </w:tcBorders>
            <w:shd w:val="clear" w:color="auto" w:fill="auto"/>
            <w:hideMark/>
          </w:tcPr>
          <w:p w14:paraId="72BB5B87" w14:textId="77777777" w:rsidR="009C44C9" w:rsidRPr="00337C20" w:rsidRDefault="009C44C9" w:rsidP="009C44C9">
            <w:pPr>
              <w:ind w:left="-28" w:right="-28"/>
              <w:jc w:val="both"/>
              <w:rPr>
                <w:lang w:eastAsia="zh-CN"/>
              </w:rPr>
            </w:pPr>
            <w:r w:rsidRPr="00337C20">
              <w:rPr>
                <w:lang w:eastAsia="zh-CN"/>
              </w:rPr>
              <w:t>Ghi số liệu của kỳ báo cáo. Trường hợp chưa có số liệu chính thức có thể báo cáo số ước tính. Đối với chỉ tiêu Doanh thu viễn thông, ghi theo hướng dẫn tại Điều 29 Nghị định số 25/2011/NĐ-CP. Đối với chỉ tiêu Doanh thu dịch vụ viễn thông, ghi theo hướng dẫn tại Thông tư số 21/2019/TT-BTTTT ngày 31/12/2019.</w:t>
            </w:r>
          </w:p>
        </w:tc>
      </w:tr>
      <w:tr w:rsidR="009C44C9" w:rsidRPr="00337C20" w14:paraId="4709D596" w14:textId="77777777" w:rsidTr="009C44C9">
        <w:trPr>
          <w:gridAfter w:val="1"/>
          <w:wAfter w:w="66" w:type="dxa"/>
          <w:trHeight w:val="315"/>
        </w:trPr>
        <w:tc>
          <w:tcPr>
            <w:tcW w:w="6844" w:type="dxa"/>
            <w:gridSpan w:val="6"/>
            <w:tcBorders>
              <w:top w:val="nil"/>
              <w:left w:val="nil"/>
              <w:bottom w:val="nil"/>
              <w:right w:val="nil"/>
            </w:tcBorders>
            <w:shd w:val="clear" w:color="auto" w:fill="auto"/>
            <w:hideMark/>
          </w:tcPr>
          <w:p w14:paraId="31792188" w14:textId="77777777" w:rsidR="009C44C9" w:rsidRPr="00337C20" w:rsidRDefault="009C44C9" w:rsidP="009C44C9">
            <w:pPr>
              <w:ind w:left="-28" w:right="-28"/>
              <w:jc w:val="both"/>
              <w:rPr>
                <w:i/>
                <w:iCs/>
                <w:lang w:eastAsia="zh-CN"/>
              </w:rPr>
            </w:pPr>
            <w:r w:rsidRPr="00337C20">
              <w:rPr>
                <w:i/>
                <w:iCs/>
                <w:lang w:eastAsia="zh-CN"/>
              </w:rPr>
              <w:t>b) Cách ghi biểu</w:t>
            </w:r>
          </w:p>
        </w:tc>
        <w:tc>
          <w:tcPr>
            <w:tcW w:w="2360" w:type="dxa"/>
            <w:tcBorders>
              <w:top w:val="nil"/>
              <w:left w:val="nil"/>
              <w:bottom w:val="nil"/>
              <w:right w:val="nil"/>
            </w:tcBorders>
            <w:shd w:val="clear" w:color="auto" w:fill="auto"/>
            <w:hideMark/>
          </w:tcPr>
          <w:p w14:paraId="0F082897" w14:textId="77777777" w:rsidR="009C44C9" w:rsidRPr="00337C20" w:rsidRDefault="009C44C9" w:rsidP="009C44C9">
            <w:pPr>
              <w:ind w:left="-28" w:right="-28"/>
              <w:jc w:val="both"/>
              <w:rPr>
                <w:i/>
                <w:iCs/>
                <w:lang w:eastAsia="zh-CN"/>
              </w:rPr>
            </w:pPr>
          </w:p>
        </w:tc>
      </w:tr>
      <w:tr w:rsidR="009C44C9" w:rsidRPr="00337C20" w14:paraId="5ABBBF03" w14:textId="77777777" w:rsidTr="009C44C9">
        <w:trPr>
          <w:gridAfter w:val="1"/>
          <w:wAfter w:w="66" w:type="dxa"/>
          <w:trHeight w:val="315"/>
        </w:trPr>
        <w:tc>
          <w:tcPr>
            <w:tcW w:w="900" w:type="dxa"/>
            <w:tcBorders>
              <w:top w:val="nil"/>
              <w:left w:val="nil"/>
              <w:bottom w:val="nil"/>
              <w:right w:val="nil"/>
            </w:tcBorders>
            <w:shd w:val="clear" w:color="auto" w:fill="auto"/>
            <w:noWrap/>
            <w:hideMark/>
          </w:tcPr>
          <w:p w14:paraId="5F53C630" w14:textId="77777777" w:rsidR="009C44C9" w:rsidRPr="00337C20" w:rsidRDefault="009C44C9" w:rsidP="009C44C9">
            <w:pPr>
              <w:ind w:left="-28" w:right="-28"/>
              <w:rPr>
                <w:lang w:eastAsia="zh-CN"/>
              </w:rPr>
            </w:pPr>
          </w:p>
        </w:tc>
        <w:tc>
          <w:tcPr>
            <w:tcW w:w="8304" w:type="dxa"/>
            <w:gridSpan w:val="6"/>
            <w:tcBorders>
              <w:top w:val="nil"/>
              <w:left w:val="nil"/>
              <w:bottom w:val="nil"/>
              <w:right w:val="nil"/>
            </w:tcBorders>
            <w:shd w:val="clear" w:color="auto" w:fill="auto"/>
            <w:hideMark/>
          </w:tcPr>
          <w:p w14:paraId="2BE71274" w14:textId="77777777" w:rsidR="009C44C9" w:rsidRPr="00337C20" w:rsidRDefault="009C44C9" w:rsidP="009C44C9">
            <w:pPr>
              <w:ind w:left="-28" w:right="-28"/>
              <w:jc w:val="both"/>
              <w:rPr>
                <w:lang w:eastAsia="zh-CN"/>
              </w:rPr>
            </w:pPr>
            <w:r w:rsidRPr="00337C20">
              <w:rPr>
                <w:lang w:eastAsia="zh-CN"/>
              </w:rPr>
              <w:t>Số liệu thực hiện (hoặc ước thực hiện) của kỳ báo cáo - ghi vào Cột 2.</w:t>
            </w:r>
          </w:p>
        </w:tc>
      </w:tr>
      <w:tr w:rsidR="009C44C9" w:rsidRPr="00337C20" w14:paraId="0DAC0EA6" w14:textId="77777777" w:rsidTr="009C44C9">
        <w:trPr>
          <w:gridAfter w:val="1"/>
          <w:wAfter w:w="66" w:type="dxa"/>
          <w:trHeight w:val="315"/>
        </w:trPr>
        <w:tc>
          <w:tcPr>
            <w:tcW w:w="900" w:type="dxa"/>
            <w:tcBorders>
              <w:top w:val="nil"/>
              <w:left w:val="nil"/>
              <w:bottom w:val="nil"/>
              <w:right w:val="nil"/>
            </w:tcBorders>
            <w:shd w:val="clear" w:color="auto" w:fill="auto"/>
            <w:noWrap/>
            <w:hideMark/>
          </w:tcPr>
          <w:p w14:paraId="6F9BABE1" w14:textId="77777777" w:rsidR="009C44C9" w:rsidRPr="00337C20" w:rsidRDefault="009C44C9" w:rsidP="009C44C9">
            <w:pPr>
              <w:ind w:left="-28" w:right="-28"/>
              <w:rPr>
                <w:lang w:eastAsia="zh-CN"/>
              </w:rPr>
            </w:pPr>
          </w:p>
        </w:tc>
        <w:tc>
          <w:tcPr>
            <w:tcW w:w="8304" w:type="dxa"/>
            <w:gridSpan w:val="6"/>
            <w:tcBorders>
              <w:top w:val="nil"/>
              <w:left w:val="nil"/>
              <w:bottom w:val="nil"/>
              <w:right w:val="nil"/>
            </w:tcBorders>
            <w:shd w:val="clear" w:color="auto" w:fill="auto"/>
            <w:hideMark/>
          </w:tcPr>
          <w:p w14:paraId="421DD61E" w14:textId="78E9137A" w:rsidR="009C44C9" w:rsidRPr="00337C20" w:rsidRDefault="009C44C9" w:rsidP="009C44C9">
            <w:pPr>
              <w:ind w:left="-28" w:right="-28"/>
              <w:jc w:val="both"/>
              <w:rPr>
                <w:lang w:eastAsia="zh-CN"/>
              </w:rPr>
            </w:pPr>
            <w:r w:rsidRPr="00337C20">
              <w:rPr>
                <w:lang w:eastAsia="zh-CN"/>
              </w:rPr>
              <w:t>Số liệu thực hiện kỳ trước (liền kề với kỳ báo cáo), số liệu chính thức - ghi vào Cột 1.</w:t>
            </w:r>
          </w:p>
        </w:tc>
      </w:tr>
      <w:tr w:rsidR="009C44C9" w:rsidRPr="00337C20" w14:paraId="2E5EC519" w14:textId="77777777" w:rsidTr="009C44C9">
        <w:trPr>
          <w:trHeight w:val="315"/>
        </w:trPr>
        <w:tc>
          <w:tcPr>
            <w:tcW w:w="990" w:type="dxa"/>
            <w:gridSpan w:val="2"/>
            <w:tcBorders>
              <w:top w:val="nil"/>
              <w:left w:val="nil"/>
              <w:bottom w:val="nil"/>
              <w:right w:val="nil"/>
            </w:tcBorders>
            <w:shd w:val="clear" w:color="auto" w:fill="auto"/>
            <w:noWrap/>
            <w:hideMark/>
          </w:tcPr>
          <w:p w14:paraId="50569107" w14:textId="25EA439E" w:rsidR="009C44C9" w:rsidRPr="00337C20" w:rsidRDefault="009C44C9">
            <w:pPr>
              <w:ind w:left="-28" w:right="-28"/>
              <w:jc w:val="center"/>
              <w:rPr>
                <w:lang w:eastAsia="zh-CN"/>
              </w:rPr>
            </w:pPr>
            <w:r w:rsidRPr="00337C20">
              <w:rPr>
                <w:lang w:eastAsia="zh-CN"/>
              </w:rPr>
              <w:t>(</w:t>
            </w:r>
            <w:r>
              <w:rPr>
                <w:lang w:val="vi-VN" w:eastAsia="zh-CN"/>
              </w:rPr>
              <w:t>5</w:t>
            </w:r>
            <w:r w:rsidRPr="00337C20">
              <w:rPr>
                <w:lang w:eastAsia="zh-CN"/>
              </w:rPr>
              <w:t>)</w:t>
            </w:r>
          </w:p>
        </w:tc>
        <w:tc>
          <w:tcPr>
            <w:tcW w:w="8280" w:type="dxa"/>
            <w:gridSpan w:val="6"/>
            <w:tcBorders>
              <w:top w:val="nil"/>
              <w:left w:val="nil"/>
              <w:bottom w:val="nil"/>
              <w:right w:val="nil"/>
            </w:tcBorders>
            <w:shd w:val="clear" w:color="auto" w:fill="auto"/>
            <w:hideMark/>
          </w:tcPr>
          <w:p w14:paraId="2406A7C4" w14:textId="2730C537" w:rsidR="009C44C9" w:rsidRPr="00337C20" w:rsidRDefault="001D0CA9">
            <w:pPr>
              <w:ind w:left="-28" w:right="-28"/>
              <w:jc w:val="both"/>
              <w:rPr>
                <w:lang w:eastAsia="zh-CN"/>
              </w:rPr>
            </w:pPr>
            <w:r>
              <w:rPr>
                <w:lang w:val="vi-VN" w:eastAsia="zh-CN"/>
              </w:rPr>
              <w:t xml:space="preserve">Trị giá dịch vụ </w:t>
            </w:r>
            <w:r w:rsidR="009C44C9" w:rsidRPr="00337C20">
              <w:rPr>
                <w:lang w:eastAsia="zh-CN"/>
              </w:rPr>
              <w:t>viễn thông</w:t>
            </w:r>
            <w:r>
              <w:rPr>
                <w:lang w:val="vi-VN" w:eastAsia="zh-CN"/>
              </w:rPr>
              <w:t xml:space="preserve"> xuất khẩu</w:t>
            </w:r>
            <w:r w:rsidR="009C44C9" w:rsidRPr="00337C20">
              <w:rPr>
                <w:lang w:eastAsia="zh-CN"/>
              </w:rPr>
              <w:t>.</w:t>
            </w:r>
          </w:p>
        </w:tc>
      </w:tr>
      <w:tr w:rsidR="009C44C9" w:rsidRPr="00337C20" w14:paraId="0723E414" w14:textId="77777777" w:rsidTr="009C44C9">
        <w:trPr>
          <w:trHeight w:val="645"/>
        </w:trPr>
        <w:tc>
          <w:tcPr>
            <w:tcW w:w="990" w:type="dxa"/>
            <w:gridSpan w:val="2"/>
            <w:tcBorders>
              <w:top w:val="nil"/>
              <w:left w:val="nil"/>
              <w:bottom w:val="nil"/>
              <w:right w:val="nil"/>
            </w:tcBorders>
            <w:shd w:val="clear" w:color="auto" w:fill="auto"/>
            <w:noWrap/>
            <w:hideMark/>
          </w:tcPr>
          <w:p w14:paraId="04BC2115" w14:textId="77777777" w:rsidR="009C44C9" w:rsidRPr="00337C20" w:rsidRDefault="009C44C9" w:rsidP="009C44C9">
            <w:pPr>
              <w:ind w:left="-28" w:right="-28"/>
              <w:rPr>
                <w:lang w:eastAsia="zh-CN"/>
              </w:rPr>
            </w:pPr>
          </w:p>
        </w:tc>
        <w:tc>
          <w:tcPr>
            <w:tcW w:w="8280" w:type="dxa"/>
            <w:gridSpan w:val="6"/>
            <w:tcBorders>
              <w:top w:val="nil"/>
              <w:left w:val="nil"/>
              <w:bottom w:val="nil"/>
              <w:right w:val="nil"/>
            </w:tcBorders>
            <w:shd w:val="clear" w:color="auto" w:fill="auto"/>
            <w:hideMark/>
          </w:tcPr>
          <w:p w14:paraId="404DE3AB" w14:textId="77777777" w:rsidR="009C44C9" w:rsidRPr="00337C20" w:rsidRDefault="009C44C9" w:rsidP="009C44C9">
            <w:pPr>
              <w:ind w:left="-28" w:right="-28"/>
              <w:jc w:val="both"/>
              <w:rPr>
                <w:i/>
                <w:iCs/>
                <w:lang w:eastAsia="zh-CN"/>
              </w:rPr>
            </w:pPr>
            <w:r w:rsidRPr="00337C20">
              <w:rPr>
                <w:i/>
                <w:iCs/>
                <w:lang w:eastAsia="zh-CN"/>
              </w:rPr>
              <w:t xml:space="preserve">Để tính được trị </w:t>
            </w:r>
            <w:r>
              <w:rPr>
                <w:i/>
                <w:iCs/>
                <w:lang w:val="vi-VN" w:eastAsia="zh-CN"/>
              </w:rPr>
              <w:t xml:space="preserve">giá </w:t>
            </w:r>
            <w:r w:rsidRPr="00337C20">
              <w:rPr>
                <w:i/>
                <w:iCs/>
                <w:lang w:eastAsia="zh-CN"/>
              </w:rPr>
              <w:t xml:space="preserve">dịch vụ điện thoại </w:t>
            </w:r>
            <w:r>
              <w:rPr>
                <w:i/>
                <w:iCs/>
                <w:lang w:val="vi-VN" w:eastAsia="zh-CN"/>
              </w:rPr>
              <w:t>xuất khẩu</w:t>
            </w:r>
            <w:r w:rsidRPr="00337C20">
              <w:rPr>
                <w:i/>
                <w:iCs/>
                <w:lang w:eastAsia="zh-CN"/>
              </w:rPr>
              <w:t>, thực hiện như sau (các dịch vụ viễn thông khác áp dụng tương tự):</w:t>
            </w:r>
          </w:p>
        </w:tc>
      </w:tr>
      <w:tr w:rsidR="009C44C9" w:rsidRPr="00337C20" w14:paraId="799D3D87" w14:textId="77777777" w:rsidTr="00883BA1">
        <w:trPr>
          <w:trHeight w:val="870"/>
        </w:trPr>
        <w:tc>
          <w:tcPr>
            <w:tcW w:w="990" w:type="dxa"/>
            <w:gridSpan w:val="2"/>
            <w:tcBorders>
              <w:top w:val="nil"/>
              <w:left w:val="nil"/>
              <w:bottom w:val="nil"/>
              <w:right w:val="nil"/>
            </w:tcBorders>
            <w:shd w:val="clear" w:color="auto" w:fill="auto"/>
            <w:noWrap/>
            <w:hideMark/>
          </w:tcPr>
          <w:p w14:paraId="06F17549" w14:textId="77777777" w:rsidR="009C44C9" w:rsidRPr="00337C20" w:rsidRDefault="009C44C9" w:rsidP="009C44C9">
            <w:pPr>
              <w:ind w:left="-28" w:right="-28"/>
              <w:rPr>
                <w:i/>
                <w:iCs/>
                <w:lang w:eastAsia="zh-CN"/>
              </w:rPr>
            </w:pPr>
          </w:p>
        </w:tc>
        <w:tc>
          <w:tcPr>
            <w:tcW w:w="8280" w:type="dxa"/>
            <w:gridSpan w:val="6"/>
            <w:tcBorders>
              <w:top w:val="nil"/>
              <w:left w:val="nil"/>
              <w:bottom w:val="nil"/>
              <w:right w:val="nil"/>
            </w:tcBorders>
            <w:shd w:val="clear" w:color="auto" w:fill="auto"/>
            <w:hideMark/>
          </w:tcPr>
          <w:p w14:paraId="782D36D3" w14:textId="4FEAEC49" w:rsidR="009C44C9" w:rsidRPr="00337C20" w:rsidRDefault="009C44C9">
            <w:pPr>
              <w:ind w:left="-28" w:right="-28"/>
              <w:jc w:val="both"/>
              <w:rPr>
                <w:lang w:eastAsia="zh-CN"/>
              </w:rPr>
            </w:pPr>
            <w:r w:rsidRPr="00337C20">
              <w:rPr>
                <w:lang w:eastAsia="zh-CN"/>
              </w:rPr>
              <w:t xml:space="preserve">Giả sử trong kỳ, doanh nghiệp viễn thông A của </w:t>
            </w:r>
            <w:r w:rsidR="001D0CA9" w:rsidRPr="00337C20">
              <w:rPr>
                <w:lang w:eastAsia="zh-CN"/>
              </w:rPr>
              <w:t>V</w:t>
            </w:r>
            <w:r w:rsidR="001D0CA9">
              <w:rPr>
                <w:lang w:val="vi-VN" w:eastAsia="zh-CN"/>
              </w:rPr>
              <w:t>iệt Nam</w:t>
            </w:r>
            <w:r w:rsidR="001D0CA9" w:rsidRPr="00337C20">
              <w:rPr>
                <w:lang w:eastAsia="zh-CN"/>
              </w:rPr>
              <w:t xml:space="preserve"> </w:t>
            </w:r>
            <w:r w:rsidRPr="00337C20">
              <w:rPr>
                <w:lang w:eastAsia="zh-CN"/>
              </w:rPr>
              <w:t>nhận được sản lượng điện thoại quốc tế đến từ 02 doanh nghiệp viễn thông của nước ngoài là doanh nghiệp B và doanh nghiệp C với số liệu tương ứng là (Ba) phút và (Ca) phút.</w:t>
            </w:r>
          </w:p>
        </w:tc>
      </w:tr>
      <w:tr w:rsidR="009C44C9" w:rsidRPr="00337C20" w14:paraId="17FD3593" w14:textId="77777777" w:rsidTr="00883BA1">
        <w:trPr>
          <w:trHeight w:val="1166"/>
        </w:trPr>
        <w:tc>
          <w:tcPr>
            <w:tcW w:w="990" w:type="dxa"/>
            <w:gridSpan w:val="2"/>
            <w:tcBorders>
              <w:top w:val="nil"/>
              <w:left w:val="nil"/>
              <w:bottom w:val="nil"/>
              <w:right w:val="nil"/>
            </w:tcBorders>
            <w:shd w:val="clear" w:color="auto" w:fill="auto"/>
            <w:noWrap/>
            <w:hideMark/>
          </w:tcPr>
          <w:p w14:paraId="204E4E12" w14:textId="77777777" w:rsidR="009C44C9" w:rsidRPr="00337C20" w:rsidRDefault="009C44C9" w:rsidP="009C44C9">
            <w:pPr>
              <w:ind w:left="-28" w:right="-28"/>
              <w:rPr>
                <w:lang w:eastAsia="zh-CN"/>
              </w:rPr>
            </w:pPr>
          </w:p>
        </w:tc>
        <w:tc>
          <w:tcPr>
            <w:tcW w:w="8280" w:type="dxa"/>
            <w:gridSpan w:val="6"/>
            <w:tcBorders>
              <w:top w:val="nil"/>
              <w:left w:val="nil"/>
              <w:bottom w:val="nil"/>
              <w:right w:val="nil"/>
            </w:tcBorders>
            <w:shd w:val="clear" w:color="auto" w:fill="auto"/>
            <w:hideMark/>
          </w:tcPr>
          <w:p w14:paraId="7715BCE9" w14:textId="77777777" w:rsidR="009C44C9" w:rsidRPr="00337C20" w:rsidRDefault="009C44C9" w:rsidP="009C44C9">
            <w:pPr>
              <w:ind w:left="-28" w:right="-28"/>
              <w:jc w:val="both"/>
              <w:rPr>
                <w:lang w:eastAsia="zh-CN"/>
              </w:rPr>
            </w:pPr>
            <w:r w:rsidRPr="00337C20">
              <w:rPr>
                <w:lang w:eastAsia="zh-CN"/>
              </w:rPr>
              <w:t>Đơn giá cước kết cuối mỗi phút điện thoại doanh nghiệp B phải trả cho doanh nghiệp A (do A và B đã thỏa thuận) là (b1) đ/phút. Đơn giá cước kết cuối cuộc gọi doanh nghiệp C phải trả cho doanh nghiệp A (do A và C đã thỏa thuận) là (c1) đ/phút. Số liệu tính như sau:</w:t>
            </w:r>
          </w:p>
        </w:tc>
      </w:tr>
      <w:tr w:rsidR="009C44C9" w:rsidRPr="00337C20" w14:paraId="264F562D" w14:textId="77777777" w:rsidTr="009C44C9">
        <w:trPr>
          <w:trHeight w:val="390"/>
        </w:trPr>
        <w:tc>
          <w:tcPr>
            <w:tcW w:w="990" w:type="dxa"/>
            <w:gridSpan w:val="2"/>
            <w:tcBorders>
              <w:top w:val="nil"/>
              <w:left w:val="nil"/>
              <w:bottom w:val="nil"/>
              <w:right w:val="nil"/>
            </w:tcBorders>
            <w:shd w:val="clear" w:color="auto" w:fill="auto"/>
            <w:noWrap/>
            <w:hideMark/>
          </w:tcPr>
          <w:p w14:paraId="67FD16DA" w14:textId="77777777" w:rsidR="009C44C9" w:rsidRPr="00337C20" w:rsidRDefault="009C44C9" w:rsidP="009C44C9">
            <w:pPr>
              <w:ind w:left="-28" w:right="-28"/>
              <w:rPr>
                <w:lang w:eastAsia="zh-CN"/>
              </w:rPr>
            </w:pPr>
          </w:p>
        </w:tc>
        <w:tc>
          <w:tcPr>
            <w:tcW w:w="8280" w:type="dxa"/>
            <w:gridSpan w:val="6"/>
            <w:tcBorders>
              <w:top w:val="nil"/>
              <w:left w:val="nil"/>
              <w:bottom w:val="nil"/>
              <w:right w:val="nil"/>
            </w:tcBorders>
            <w:shd w:val="clear" w:color="auto" w:fill="auto"/>
            <w:hideMark/>
          </w:tcPr>
          <w:p w14:paraId="736289DA" w14:textId="77777777" w:rsidR="009C44C9" w:rsidRPr="00337C20" w:rsidRDefault="009C44C9" w:rsidP="009C44C9">
            <w:pPr>
              <w:ind w:left="-28" w:right="-28"/>
              <w:jc w:val="both"/>
              <w:rPr>
                <w:lang w:eastAsia="zh-CN"/>
              </w:rPr>
            </w:pPr>
            <w:r>
              <w:rPr>
                <w:lang w:val="vi-VN" w:eastAsia="zh-CN"/>
              </w:rPr>
              <w:t>T</w:t>
            </w:r>
            <w:r w:rsidRPr="00337C20">
              <w:rPr>
                <w:lang w:eastAsia="zh-CN"/>
              </w:rPr>
              <w:t xml:space="preserve">rị </w:t>
            </w:r>
            <w:r>
              <w:rPr>
                <w:lang w:val="vi-VN" w:eastAsia="zh-CN"/>
              </w:rPr>
              <w:t xml:space="preserve">giá </w:t>
            </w:r>
            <w:r w:rsidRPr="00337C20">
              <w:rPr>
                <w:lang w:eastAsia="zh-CN"/>
              </w:rPr>
              <w:t xml:space="preserve">dịch vụ điện thoại </w:t>
            </w:r>
            <w:r>
              <w:rPr>
                <w:lang w:val="vi-VN" w:eastAsia="zh-CN"/>
              </w:rPr>
              <w:t xml:space="preserve">xuất khẩu </w:t>
            </w:r>
            <w:r w:rsidRPr="00337C20">
              <w:rPr>
                <w:lang w:eastAsia="zh-CN"/>
              </w:rPr>
              <w:t>của doanh nghiệp A = (Ba) * (b1) + (Ca) * (c1).</w:t>
            </w:r>
          </w:p>
        </w:tc>
      </w:tr>
      <w:tr w:rsidR="001D0CA9" w:rsidRPr="00337C20" w14:paraId="3303FA99" w14:textId="77777777" w:rsidTr="00453E11">
        <w:trPr>
          <w:trHeight w:val="315"/>
        </w:trPr>
        <w:tc>
          <w:tcPr>
            <w:tcW w:w="990" w:type="dxa"/>
            <w:gridSpan w:val="2"/>
            <w:tcBorders>
              <w:top w:val="nil"/>
              <w:left w:val="nil"/>
              <w:bottom w:val="nil"/>
              <w:right w:val="nil"/>
            </w:tcBorders>
            <w:shd w:val="clear" w:color="auto" w:fill="auto"/>
            <w:noWrap/>
            <w:hideMark/>
          </w:tcPr>
          <w:p w14:paraId="42F87188" w14:textId="199BD2C2" w:rsidR="001D0CA9" w:rsidRPr="00337C20" w:rsidRDefault="001D0CA9" w:rsidP="00453E11">
            <w:pPr>
              <w:ind w:left="-28" w:right="-28"/>
              <w:jc w:val="center"/>
              <w:rPr>
                <w:lang w:eastAsia="zh-CN"/>
              </w:rPr>
            </w:pPr>
            <w:r w:rsidRPr="00337C20">
              <w:rPr>
                <w:lang w:eastAsia="zh-CN"/>
              </w:rPr>
              <w:t>(</w:t>
            </w:r>
            <w:r>
              <w:rPr>
                <w:lang w:val="vi-VN" w:eastAsia="zh-CN"/>
              </w:rPr>
              <w:t>6</w:t>
            </w:r>
            <w:r w:rsidRPr="00337C20">
              <w:rPr>
                <w:lang w:eastAsia="zh-CN"/>
              </w:rPr>
              <w:t>)</w:t>
            </w:r>
          </w:p>
        </w:tc>
        <w:tc>
          <w:tcPr>
            <w:tcW w:w="8280" w:type="dxa"/>
            <w:gridSpan w:val="6"/>
            <w:tcBorders>
              <w:top w:val="nil"/>
              <w:left w:val="nil"/>
              <w:bottom w:val="nil"/>
              <w:right w:val="nil"/>
            </w:tcBorders>
            <w:shd w:val="clear" w:color="auto" w:fill="auto"/>
            <w:hideMark/>
          </w:tcPr>
          <w:p w14:paraId="50283EF4" w14:textId="2C294DFC" w:rsidR="001D0CA9" w:rsidRPr="00337C20" w:rsidRDefault="001D0CA9">
            <w:pPr>
              <w:ind w:left="-28" w:right="-28"/>
              <w:jc w:val="both"/>
              <w:rPr>
                <w:lang w:eastAsia="zh-CN"/>
              </w:rPr>
            </w:pPr>
            <w:r>
              <w:rPr>
                <w:lang w:val="vi-VN" w:eastAsia="zh-CN"/>
              </w:rPr>
              <w:t>Trị giá dịch vụ viễn thông n</w:t>
            </w:r>
            <w:r w:rsidRPr="00337C20">
              <w:rPr>
                <w:lang w:eastAsia="zh-CN"/>
              </w:rPr>
              <w:t>hập khẩu.</w:t>
            </w:r>
          </w:p>
        </w:tc>
      </w:tr>
      <w:tr w:rsidR="009C44C9" w:rsidRPr="00337C20" w14:paraId="7D8CE083" w14:textId="77777777" w:rsidTr="009C44C9">
        <w:trPr>
          <w:trHeight w:val="645"/>
        </w:trPr>
        <w:tc>
          <w:tcPr>
            <w:tcW w:w="990" w:type="dxa"/>
            <w:gridSpan w:val="2"/>
            <w:tcBorders>
              <w:top w:val="nil"/>
              <w:left w:val="nil"/>
              <w:bottom w:val="nil"/>
              <w:right w:val="nil"/>
            </w:tcBorders>
            <w:shd w:val="clear" w:color="auto" w:fill="auto"/>
            <w:noWrap/>
            <w:hideMark/>
          </w:tcPr>
          <w:p w14:paraId="4CA9B811" w14:textId="77777777" w:rsidR="009C44C9" w:rsidRPr="00337C20" w:rsidRDefault="009C44C9" w:rsidP="009C44C9">
            <w:pPr>
              <w:ind w:left="-28" w:right="-28"/>
              <w:rPr>
                <w:lang w:eastAsia="zh-CN"/>
              </w:rPr>
            </w:pPr>
          </w:p>
        </w:tc>
        <w:tc>
          <w:tcPr>
            <w:tcW w:w="8280" w:type="dxa"/>
            <w:gridSpan w:val="6"/>
            <w:tcBorders>
              <w:top w:val="nil"/>
              <w:left w:val="nil"/>
              <w:bottom w:val="nil"/>
              <w:right w:val="nil"/>
            </w:tcBorders>
            <w:shd w:val="clear" w:color="auto" w:fill="auto"/>
            <w:hideMark/>
          </w:tcPr>
          <w:p w14:paraId="2607351A" w14:textId="77777777" w:rsidR="009C44C9" w:rsidRPr="00337C20" w:rsidRDefault="009C44C9" w:rsidP="009C44C9">
            <w:pPr>
              <w:ind w:left="-28" w:right="-28"/>
              <w:jc w:val="both"/>
              <w:rPr>
                <w:i/>
                <w:iCs/>
                <w:lang w:eastAsia="zh-CN"/>
              </w:rPr>
            </w:pPr>
            <w:r w:rsidRPr="00337C20">
              <w:rPr>
                <w:i/>
                <w:iCs/>
                <w:lang w:eastAsia="zh-CN"/>
              </w:rPr>
              <w:t xml:space="preserve">Để tính được trị </w:t>
            </w:r>
            <w:r>
              <w:rPr>
                <w:i/>
                <w:iCs/>
                <w:lang w:val="vi-VN" w:eastAsia="zh-CN"/>
              </w:rPr>
              <w:t xml:space="preserve">giá </w:t>
            </w:r>
            <w:r w:rsidRPr="00337C20">
              <w:rPr>
                <w:i/>
                <w:iCs/>
                <w:lang w:eastAsia="zh-CN"/>
              </w:rPr>
              <w:t xml:space="preserve">dịch vụ điện thoại </w:t>
            </w:r>
            <w:r>
              <w:rPr>
                <w:i/>
                <w:iCs/>
                <w:lang w:val="vi-VN" w:eastAsia="zh-CN"/>
              </w:rPr>
              <w:t>nhập khẩu</w:t>
            </w:r>
            <w:r w:rsidRPr="00337C20">
              <w:rPr>
                <w:i/>
                <w:iCs/>
                <w:lang w:eastAsia="zh-CN"/>
              </w:rPr>
              <w:t>, thực hiện như sau (các dịch vụ viễn thông khác áp dụng tương tự):</w:t>
            </w:r>
          </w:p>
        </w:tc>
      </w:tr>
      <w:tr w:rsidR="009C44C9" w:rsidRPr="00337C20" w14:paraId="23F32ECC" w14:textId="77777777" w:rsidTr="00883BA1">
        <w:trPr>
          <w:trHeight w:val="851"/>
        </w:trPr>
        <w:tc>
          <w:tcPr>
            <w:tcW w:w="990" w:type="dxa"/>
            <w:gridSpan w:val="2"/>
            <w:tcBorders>
              <w:top w:val="nil"/>
              <w:left w:val="nil"/>
              <w:bottom w:val="nil"/>
              <w:right w:val="nil"/>
            </w:tcBorders>
            <w:shd w:val="clear" w:color="auto" w:fill="auto"/>
            <w:noWrap/>
            <w:hideMark/>
          </w:tcPr>
          <w:p w14:paraId="208DF907" w14:textId="77777777" w:rsidR="009C44C9" w:rsidRPr="00337C20" w:rsidRDefault="009C44C9" w:rsidP="009C44C9">
            <w:pPr>
              <w:ind w:left="-28" w:right="-28"/>
              <w:rPr>
                <w:i/>
                <w:iCs/>
                <w:lang w:eastAsia="zh-CN"/>
              </w:rPr>
            </w:pPr>
          </w:p>
        </w:tc>
        <w:tc>
          <w:tcPr>
            <w:tcW w:w="8280" w:type="dxa"/>
            <w:gridSpan w:val="6"/>
            <w:tcBorders>
              <w:top w:val="nil"/>
              <w:left w:val="nil"/>
              <w:bottom w:val="nil"/>
              <w:right w:val="nil"/>
            </w:tcBorders>
            <w:shd w:val="clear" w:color="auto" w:fill="auto"/>
            <w:hideMark/>
          </w:tcPr>
          <w:p w14:paraId="019749B4" w14:textId="40EB4C41" w:rsidR="009C44C9" w:rsidRPr="00337C20" w:rsidRDefault="009C44C9">
            <w:pPr>
              <w:ind w:left="-28" w:right="-28"/>
              <w:jc w:val="both"/>
              <w:rPr>
                <w:lang w:eastAsia="zh-CN"/>
              </w:rPr>
            </w:pPr>
            <w:r w:rsidRPr="00337C20">
              <w:rPr>
                <w:lang w:eastAsia="zh-CN"/>
              </w:rPr>
              <w:t>Gi</w:t>
            </w:r>
            <w:r w:rsidR="00D56815">
              <w:rPr>
                <w:lang w:eastAsia="zh-CN"/>
              </w:rPr>
              <w:t>ả</w:t>
            </w:r>
            <w:r w:rsidRPr="00337C20">
              <w:rPr>
                <w:lang w:eastAsia="zh-CN"/>
              </w:rPr>
              <w:t xml:space="preserve"> sử trong kỳ, doanh nghiệp A có sản lượng điện thoại quốc tế từ </w:t>
            </w:r>
            <w:r w:rsidR="001D0CA9" w:rsidRPr="00337C20">
              <w:rPr>
                <w:lang w:eastAsia="zh-CN"/>
              </w:rPr>
              <w:t>V</w:t>
            </w:r>
            <w:r w:rsidR="001D0CA9">
              <w:rPr>
                <w:lang w:val="vi-VN" w:eastAsia="zh-CN"/>
              </w:rPr>
              <w:t>iệt Nam</w:t>
            </w:r>
            <w:r w:rsidR="001D0CA9" w:rsidRPr="00337C20">
              <w:rPr>
                <w:lang w:eastAsia="zh-CN"/>
              </w:rPr>
              <w:t xml:space="preserve"> </w:t>
            </w:r>
            <w:r w:rsidRPr="00337C20">
              <w:rPr>
                <w:lang w:eastAsia="zh-CN"/>
              </w:rPr>
              <w:t>đi, qua 02 doanh nghiệp viễn thông nước ngoài là B và C, với số liệu tương ứng là (Ab) phút và (Ac) phút.</w:t>
            </w:r>
          </w:p>
        </w:tc>
      </w:tr>
      <w:tr w:rsidR="009C44C9" w:rsidRPr="00337C20" w14:paraId="055D08BD" w14:textId="77777777" w:rsidTr="009C44C9">
        <w:trPr>
          <w:trHeight w:val="990"/>
        </w:trPr>
        <w:tc>
          <w:tcPr>
            <w:tcW w:w="990" w:type="dxa"/>
            <w:gridSpan w:val="2"/>
            <w:tcBorders>
              <w:top w:val="nil"/>
              <w:left w:val="nil"/>
              <w:bottom w:val="nil"/>
              <w:right w:val="nil"/>
            </w:tcBorders>
            <w:shd w:val="clear" w:color="auto" w:fill="auto"/>
            <w:noWrap/>
            <w:hideMark/>
          </w:tcPr>
          <w:p w14:paraId="435708A0" w14:textId="77777777" w:rsidR="009C44C9" w:rsidRPr="00337C20" w:rsidRDefault="009C44C9" w:rsidP="009C44C9">
            <w:pPr>
              <w:ind w:left="-28" w:right="-28"/>
              <w:rPr>
                <w:lang w:eastAsia="zh-CN"/>
              </w:rPr>
            </w:pPr>
          </w:p>
        </w:tc>
        <w:tc>
          <w:tcPr>
            <w:tcW w:w="8280" w:type="dxa"/>
            <w:gridSpan w:val="6"/>
            <w:tcBorders>
              <w:top w:val="nil"/>
              <w:left w:val="nil"/>
              <w:bottom w:val="nil"/>
              <w:right w:val="nil"/>
            </w:tcBorders>
            <w:shd w:val="clear" w:color="auto" w:fill="auto"/>
            <w:hideMark/>
          </w:tcPr>
          <w:p w14:paraId="7CF2B029" w14:textId="77777777" w:rsidR="009C44C9" w:rsidRPr="00337C20" w:rsidRDefault="009C44C9" w:rsidP="009C44C9">
            <w:pPr>
              <w:ind w:left="-28" w:right="-28"/>
              <w:jc w:val="both"/>
              <w:rPr>
                <w:lang w:eastAsia="zh-CN"/>
              </w:rPr>
            </w:pPr>
            <w:r w:rsidRPr="00337C20">
              <w:rPr>
                <w:lang w:eastAsia="zh-CN"/>
              </w:rPr>
              <w:t>Đơn giá cước kết cuối mỗi phút điện thoại doanh nghiệp A phải trả cho doanh nghiệp B là (b2) đ/phút. Đơn giá cước kết cuối cuộc gọi doanh nghiệp A phải trả cho doanh nghiệp C là (c2) đ/phút. Số liệu tính như sau:</w:t>
            </w:r>
          </w:p>
        </w:tc>
      </w:tr>
      <w:tr w:rsidR="009C44C9" w:rsidRPr="00337C20" w14:paraId="75724F69" w14:textId="77777777" w:rsidTr="003133AF">
        <w:trPr>
          <w:trHeight w:val="410"/>
        </w:trPr>
        <w:tc>
          <w:tcPr>
            <w:tcW w:w="990" w:type="dxa"/>
            <w:gridSpan w:val="2"/>
            <w:tcBorders>
              <w:top w:val="nil"/>
              <w:left w:val="nil"/>
              <w:bottom w:val="nil"/>
              <w:right w:val="nil"/>
            </w:tcBorders>
            <w:shd w:val="clear" w:color="auto" w:fill="auto"/>
            <w:noWrap/>
            <w:hideMark/>
          </w:tcPr>
          <w:p w14:paraId="5D24E73E" w14:textId="77777777" w:rsidR="009C44C9" w:rsidRPr="00337C20" w:rsidRDefault="009C44C9" w:rsidP="009C44C9">
            <w:pPr>
              <w:ind w:left="-28" w:right="-28"/>
              <w:rPr>
                <w:lang w:eastAsia="zh-CN"/>
              </w:rPr>
            </w:pPr>
          </w:p>
        </w:tc>
        <w:tc>
          <w:tcPr>
            <w:tcW w:w="8280" w:type="dxa"/>
            <w:gridSpan w:val="6"/>
            <w:tcBorders>
              <w:top w:val="nil"/>
              <w:left w:val="nil"/>
              <w:bottom w:val="nil"/>
              <w:right w:val="nil"/>
            </w:tcBorders>
            <w:shd w:val="clear" w:color="auto" w:fill="auto"/>
            <w:hideMark/>
          </w:tcPr>
          <w:p w14:paraId="6BC81248" w14:textId="77777777" w:rsidR="009C44C9" w:rsidRPr="00337C20" w:rsidRDefault="009C44C9" w:rsidP="009C44C9">
            <w:pPr>
              <w:ind w:left="-28" w:right="-28"/>
              <w:jc w:val="both"/>
              <w:rPr>
                <w:lang w:eastAsia="zh-CN"/>
              </w:rPr>
            </w:pPr>
            <w:r>
              <w:rPr>
                <w:lang w:val="vi-VN" w:eastAsia="zh-CN"/>
              </w:rPr>
              <w:t>T</w:t>
            </w:r>
            <w:r w:rsidRPr="00337C20">
              <w:rPr>
                <w:lang w:eastAsia="zh-CN"/>
              </w:rPr>
              <w:t xml:space="preserve">rị </w:t>
            </w:r>
            <w:r>
              <w:rPr>
                <w:lang w:val="vi-VN" w:eastAsia="zh-CN"/>
              </w:rPr>
              <w:t xml:space="preserve">giá </w:t>
            </w:r>
            <w:r w:rsidRPr="00337C20">
              <w:rPr>
                <w:lang w:eastAsia="zh-CN"/>
              </w:rPr>
              <w:t xml:space="preserve">dịch vụ điện thoại </w:t>
            </w:r>
            <w:r>
              <w:rPr>
                <w:lang w:val="vi-VN" w:eastAsia="zh-CN"/>
              </w:rPr>
              <w:t xml:space="preserve">nhập khẩu </w:t>
            </w:r>
            <w:r w:rsidRPr="00337C20">
              <w:rPr>
                <w:lang w:eastAsia="zh-CN"/>
              </w:rPr>
              <w:t>của doanh nghiệp A = (Ab) * (b2) + (Ac) * (c2).</w:t>
            </w:r>
          </w:p>
        </w:tc>
      </w:tr>
      <w:tr w:rsidR="009C44C9" w:rsidRPr="00337C20" w14:paraId="5FC15DC6" w14:textId="77777777" w:rsidTr="009C44C9">
        <w:trPr>
          <w:trHeight w:val="960"/>
        </w:trPr>
        <w:tc>
          <w:tcPr>
            <w:tcW w:w="990" w:type="dxa"/>
            <w:gridSpan w:val="2"/>
            <w:tcBorders>
              <w:top w:val="nil"/>
              <w:left w:val="nil"/>
              <w:bottom w:val="nil"/>
              <w:right w:val="nil"/>
            </w:tcBorders>
            <w:shd w:val="clear" w:color="auto" w:fill="auto"/>
            <w:noWrap/>
            <w:hideMark/>
          </w:tcPr>
          <w:p w14:paraId="3D5D67B4" w14:textId="77777777" w:rsidR="009C44C9" w:rsidRPr="00337C20" w:rsidRDefault="009C44C9" w:rsidP="009C44C9">
            <w:pPr>
              <w:ind w:left="-28" w:right="-28"/>
              <w:rPr>
                <w:lang w:eastAsia="zh-CN"/>
              </w:rPr>
            </w:pPr>
          </w:p>
        </w:tc>
        <w:tc>
          <w:tcPr>
            <w:tcW w:w="8280" w:type="dxa"/>
            <w:gridSpan w:val="6"/>
            <w:tcBorders>
              <w:top w:val="nil"/>
              <w:left w:val="nil"/>
              <w:bottom w:val="nil"/>
              <w:right w:val="nil"/>
            </w:tcBorders>
            <w:shd w:val="clear" w:color="auto" w:fill="auto"/>
            <w:hideMark/>
          </w:tcPr>
          <w:p w14:paraId="43604845" w14:textId="77777777" w:rsidR="009C44C9" w:rsidRPr="00337C20" w:rsidRDefault="009C44C9" w:rsidP="009C44C9">
            <w:pPr>
              <w:ind w:left="-28" w:right="-28"/>
              <w:jc w:val="both"/>
              <w:rPr>
                <w:i/>
                <w:iCs/>
                <w:lang w:eastAsia="zh-CN"/>
              </w:rPr>
            </w:pPr>
            <w:r w:rsidRPr="00337C20">
              <w:rPr>
                <w:i/>
                <w:iCs/>
                <w:lang w:eastAsia="zh-CN"/>
              </w:rPr>
              <w:t>Lưu ý: Doanh thu viễn thông quốc tế của doanh nghiệp được xác định bằng phương thức thanh toán bù trừ sản lượng đi/đến (doanh thu từ chênh lệch thanh toán quốc t</w:t>
            </w:r>
            <w:r>
              <w:rPr>
                <w:i/>
                <w:iCs/>
                <w:lang w:val="vi-VN" w:eastAsia="zh-CN"/>
              </w:rPr>
              <w:t>ế</w:t>
            </w:r>
            <w:r w:rsidRPr="00337C20">
              <w:rPr>
                <w:i/>
                <w:iCs/>
                <w:lang w:eastAsia="zh-CN"/>
              </w:rPr>
              <w:t xml:space="preserve">) - không phải là trị </w:t>
            </w:r>
            <w:r>
              <w:rPr>
                <w:i/>
                <w:iCs/>
                <w:lang w:val="vi-VN" w:eastAsia="zh-CN"/>
              </w:rPr>
              <w:t xml:space="preserve">giá </w:t>
            </w:r>
            <w:r w:rsidRPr="00337C20">
              <w:rPr>
                <w:i/>
                <w:iCs/>
                <w:lang w:eastAsia="zh-CN"/>
              </w:rPr>
              <w:t>xuất khẩu hay nhập khẩu dịch vụ viễn thông.</w:t>
            </w:r>
          </w:p>
        </w:tc>
      </w:tr>
      <w:tr w:rsidR="009C44C9" w:rsidRPr="00337C20" w14:paraId="538AC005" w14:textId="77777777" w:rsidTr="009C44C9">
        <w:trPr>
          <w:gridAfter w:val="1"/>
          <w:wAfter w:w="66" w:type="dxa"/>
          <w:trHeight w:val="315"/>
        </w:trPr>
        <w:tc>
          <w:tcPr>
            <w:tcW w:w="4022" w:type="dxa"/>
            <w:gridSpan w:val="3"/>
            <w:tcBorders>
              <w:top w:val="nil"/>
              <w:left w:val="nil"/>
              <w:bottom w:val="nil"/>
              <w:right w:val="nil"/>
            </w:tcBorders>
            <w:shd w:val="clear" w:color="auto" w:fill="auto"/>
            <w:noWrap/>
            <w:vAlign w:val="center"/>
            <w:hideMark/>
          </w:tcPr>
          <w:p w14:paraId="1CBAB04D" w14:textId="77777777" w:rsidR="009C44C9" w:rsidRPr="00337C20" w:rsidRDefault="009C44C9" w:rsidP="009C44C9">
            <w:pPr>
              <w:ind w:left="-28" w:right="-28"/>
              <w:jc w:val="both"/>
              <w:rPr>
                <w:i/>
                <w:iCs/>
                <w:lang w:eastAsia="zh-CN"/>
              </w:rPr>
            </w:pPr>
            <w:r w:rsidRPr="00337C20">
              <w:rPr>
                <w:i/>
                <w:iCs/>
                <w:lang w:eastAsia="zh-CN"/>
              </w:rPr>
              <w:t>c) Nguồn số liệu</w:t>
            </w:r>
          </w:p>
        </w:tc>
        <w:tc>
          <w:tcPr>
            <w:tcW w:w="222" w:type="dxa"/>
            <w:tcBorders>
              <w:top w:val="nil"/>
              <w:left w:val="nil"/>
              <w:bottom w:val="nil"/>
              <w:right w:val="nil"/>
            </w:tcBorders>
            <w:shd w:val="clear" w:color="auto" w:fill="auto"/>
            <w:noWrap/>
            <w:vAlign w:val="bottom"/>
            <w:hideMark/>
          </w:tcPr>
          <w:p w14:paraId="410A4414" w14:textId="77777777" w:rsidR="009C44C9" w:rsidRPr="00337C20" w:rsidRDefault="009C44C9" w:rsidP="009C44C9">
            <w:pPr>
              <w:ind w:left="-28" w:right="-28"/>
              <w:jc w:val="both"/>
              <w:rPr>
                <w:i/>
                <w:iCs/>
                <w:lang w:eastAsia="zh-CN"/>
              </w:rPr>
            </w:pPr>
          </w:p>
        </w:tc>
        <w:tc>
          <w:tcPr>
            <w:tcW w:w="1300" w:type="dxa"/>
            <w:tcBorders>
              <w:top w:val="nil"/>
              <w:left w:val="nil"/>
              <w:bottom w:val="nil"/>
              <w:right w:val="nil"/>
            </w:tcBorders>
            <w:shd w:val="clear" w:color="auto" w:fill="auto"/>
            <w:noWrap/>
            <w:vAlign w:val="bottom"/>
            <w:hideMark/>
          </w:tcPr>
          <w:p w14:paraId="41E27F65" w14:textId="77777777" w:rsidR="009C44C9" w:rsidRPr="00337C20" w:rsidRDefault="009C44C9" w:rsidP="009C44C9">
            <w:pPr>
              <w:ind w:left="-28" w:right="-28"/>
              <w:jc w:val="both"/>
              <w:rPr>
                <w:lang w:eastAsia="zh-CN"/>
              </w:rPr>
            </w:pPr>
          </w:p>
        </w:tc>
        <w:tc>
          <w:tcPr>
            <w:tcW w:w="1300" w:type="dxa"/>
            <w:tcBorders>
              <w:top w:val="nil"/>
              <w:left w:val="nil"/>
              <w:bottom w:val="nil"/>
              <w:right w:val="nil"/>
            </w:tcBorders>
            <w:shd w:val="clear" w:color="auto" w:fill="auto"/>
            <w:noWrap/>
            <w:vAlign w:val="bottom"/>
            <w:hideMark/>
          </w:tcPr>
          <w:p w14:paraId="293E0E26" w14:textId="77777777" w:rsidR="009C44C9" w:rsidRPr="00337C20" w:rsidRDefault="009C44C9" w:rsidP="009C44C9">
            <w:pPr>
              <w:ind w:left="-28" w:right="-28"/>
              <w:jc w:val="both"/>
              <w:rPr>
                <w:lang w:eastAsia="zh-CN"/>
              </w:rPr>
            </w:pPr>
          </w:p>
        </w:tc>
        <w:tc>
          <w:tcPr>
            <w:tcW w:w="2360" w:type="dxa"/>
            <w:tcBorders>
              <w:top w:val="nil"/>
              <w:left w:val="nil"/>
              <w:bottom w:val="nil"/>
              <w:right w:val="nil"/>
            </w:tcBorders>
            <w:shd w:val="clear" w:color="auto" w:fill="auto"/>
            <w:noWrap/>
            <w:vAlign w:val="bottom"/>
            <w:hideMark/>
          </w:tcPr>
          <w:p w14:paraId="4CB19415" w14:textId="77777777" w:rsidR="009C44C9" w:rsidRPr="00337C20" w:rsidRDefault="009C44C9" w:rsidP="009C44C9">
            <w:pPr>
              <w:ind w:left="-28" w:right="-28"/>
              <w:jc w:val="both"/>
              <w:rPr>
                <w:lang w:eastAsia="zh-CN"/>
              </w:rPr>
            </w:pPr>
          </w:p>
        </w:tc>
      </w:tr>
      <w:tr w:rsidR="009C44C9" w:rsidRPr="00337C20" w14:paraId="04CA639F" w14:textId="77777777" w:rsidTr="009C44C9">
        <w:trPr>
          <w:gridAfter w:val="1"/>
          <w:wAfter w:w="66" w:type="dxa"/>
          <w:trHeight w:val="600"/>
        </w:trPr>
        <w:tc>
          <w:tcPr>
            <w:tcW w:w="900" w:type="dxa"/>
            <w:tcBorders>
              <w:top w:val="nil"/>
              <w:left w:val="nil"/>
              <w:bottom w:val="nil"/>
              <w:right w:val="nil"/>
            </w:tcBorders>
            <w:shd w:val="clear" w:color="auto" w:fill="auto"/>
            <w:noWrap/>
            <w:hideMark/>
          </w:tcPr>
          <w:p w14:paraId="0CF56A38" w14:textId="77777777" w:rsidR="009C44C9" w:rsidRPr="00337C20" w:rsidRDefault="009C44C9" w:rsidP="009C44C9">
            <w:pPr>
              <w:ind w:left="-28" w:right="-28"/>
              <w:rPr>
                <w:lang w:eastAsia="zh-CN"/>
              </w:rPr>
            </w:pPr>
          </w:p>
        </w:tc>
        <w:tc>
          <w:tcPr>
            <w:tcW w:w="8304" w:type="dxa"/>
            <w:gridSpan w:val="6"/>
            <w:tcBorders>
              <w:top w:val="nil"/>
              <w:left w:val="nil"/>
              <w:bottom w:val="nil"/>
              <w:right w:val="nil"/>
            </w:tcBorders>
            <w:shd w:val="clear" w:color="auto" w:fill="auto"/>
            <w:hideMark/>
          </w:tcPr>
          <w:p w14:paraId="3DF8971F" w14:textId="77777777" w:rsidR="009C44C9" w:rsidRPr="00337C20" w:rsidRDefault="009C44C9" w:rsidP="009C44C9">
            <w:pPr>
              <w:ind w:left="-28" w:right="-28"/>
              <w:jc w:val="both"/>
              <w:rPr>
                <w:lang w:eastAsia="zh-CN"/>
              </w:rPr>
            </w:pPr>
            <w:r w:rsidRPr="00337C20">
              <w:rPr>
                <w:lang w:eastAsia="zh-CN"/>
              </w:rPr>
              <w:t>Biểu được lập từ các thông tin, số liệu của doanh nghiệp phục vụ hoạt động sản xuất, kinh doanh, vận hành mạng lưới.</w:t>
            </w:r>
          </w:p>
        </w:tc>
      </w:tr>
    </w:tbl>
    <w:p w14:paraId="635C78B1" w14:textId="77777777" w:rsidR="009834B8" w:rsidRPr="00337C20" w:rsidRDefault="009834B8" w:rsidP="009834B8">
      <w:pPr>
        <w:rPr>
          <w:i/>
          <w:iCs/>
          <w:lang w:eastAsia="zh-CN"/>
        </w:rPr>
      </w:pPr>
    </w:p>
    <w:p w14:paraId="6D8F0566" w14:textId="77777777" w:rsidR="009834B8" w:rsidRPr="00337C20" w:rsidRDefault="009834B8" w:rsidP="009834B8">
      <w:pPr>
        <w:rPr>
          <w:i/>
          <w:iCs/>
          <w:lang w:eastAsia="zh-CN"/>
        </w:rPr>
      </w:pPr>
    </w:p>
    <w:p w14:paraId="22CF17DD" w14:textId="77777777" w:rsidR="009834B8" w:rsidRPr="00337C20" w:rsidRDefault="009834B8" w:rsidP="009834B8">
      <w:pPr>
        <w:rPr>
          <w:sz w:val="27"/>
          <w:szCs w:val="27"/>
        </w:rPr>
      </w:pPr>
    </w:p>
    <w:p w14:paraId="7DD32BDC" w14:textId="77777777" w:rsidR="009834B8" w:rsidRPr="00337C20" w:rsidRDefault="009834B8" w:rsidP="009834B8">
      <w:pPr>
        <w:rPr>
          <w:sz w:val="27"/>
          <w:szCs w:val="27"/>
        </w:rPr>
      </w:pPr>
    </w:p>
    <w:p w14:paraId="29468811" w14:textId="77777777" w:rsidR="009834B8" w:rsidRPr="00337C20" w:rsidRDefault="009834B8" w:rsidP="009834B8">
      <w:pPr>
        <w:rPr>
          <w:sz w:val="27"/>
          <w:szCs w:val="27"/>
        </w:rPr>
      </w:pPr>
    </w:p>
    <w:p w14:paraId="11DEB272" w14:textId="77777777" w:rsidR="009834B8" w:rsidRPr="00337C20" w:rsidRDefault="009834B8" w:rsidP="009834B8">
      <w:pPr>
        <w:rPr>
          <w:sz w:val="27"/>
          <w:szCs w:val="27"/>
        </w:rPr>
      </w:pPr>
    </w:p>
    <w:p w14:paraId="277070B8" w14:textId="77777777" w:rsidR="009834B8" w:rsidRPr="00337C20" w:rsidRDefault="009834B8" w:rsidP="009834B8">
      <w:pPr>
        <w:rPr>
          <w:sz w:val="27"/>
          <w:szCs w:val="27"/>
        </w:rPr>
      </w:pPr>
    </w:p>
    <w:p w14:paraId="1FA10A41" w14:textId="07BF3DCE" w:rsidR="009834B8" w:rsidRDefault="009834B8" w:rsidP="009834B8">
      <w:pPr>
        <w:rPr>
          <w:sz w:val="27"/>
          <w:szCs w:val="27"/>
        </w:rPr>
      </w:pPr>
    </w:p>
    <w:p w14:paraId="4EB2B145" w14:textId="24CBCEA6" w:rsidR="009C44C9" w:rsidRDefault="009C44C9" w:rsidP="009834B8">
      <w:pPr>
        <w:rPr>
          <w:sz w:val="27"/>
          <w:szCs w:val="27"/>
        </w:rPr>
      </w:pPr>
    </w:p>
    <w:p w14:paraId="39C38428" w14:textId="79B48D3A" w:rsidR="009C44C9" w:rsidRDefault="009C44C9" w:rsidP="009834B8">
      <w:pPr>
        <w:rPr>
          <w:sz w:val="27"/>
          <w:szCs w:val="27"/>
        </w:rPr>
      </w:pPr>
    </w:p>
    <w:p w14:paraId="1E9AF42A" w14:textId="0EBBC85B" w:rsidR="009C44C9" w:rsidRDefault="009C44C9" w:rsidP="009834B8">
      <w:pPr>
        <w:rPr>
          <w:sz w:val="27"/>
          <w:szCs w:val="27"/>
        </w:rPr>
      </w:pPr>
    </w:p>
    <w:p w14:paraId="550210F7" w14:textId="18009C5B" w:rsidR="009C44C9" w:rsidRDefault="009C44C9" w:rsidP="009834B8">
      <w:pPr>
        <w:rPr>
          <w:sz w:val="27"/>
          <w:szCs w:val="27"/>
        </w:rPr>
      </w:pPr>
    </w:p>
    <w:p w14:paraId="6A7B19D6" w14:textId="5B44299A" w:rsidR="009C44C9" w:rsidRDefault="009C44C9" w:rsidP="009834B8">
      <w:pPr>
        <w:rPr>
          <w:sz w:val="27"/>
          <w:szCs w:val="27"/>
        </w:rPr>
      </w:pPr>
    </w:p>
    <w:p w14:paraId="60FCE358" w14:textId="4ED268B9" w:rsidR="009C44C9" w:rsidRDefault="009C44C9" w:rsidP="009834B8">
      <w:pPr>
        <w:rPr>
          <w:sz w:val="27"/>
          <w:szCs w:val="27"/>
        </w:rPr>
      </w:pPr>
    </w:p>
    <w:p w14:paraId="79085D37" w14:textId="352CBCAE" w:rsidR="009C44C9" w:rsidRDefault="009C44C9" w:rsidP="009834B8">
      <w:pPr>
        <w:rPr>
          <w:sz w:val="27"/>
          <w:szCs w:val="27"/>
        </w:rPr>
      </w:pPr>
    </w:p>
    <w:p w14:paraId="104F3010" w14:textId="19C71B2A" w:rsidR="009C44C9" w:rsidRDefault="009C44C9" w:rsidP="009834B8">
      <w:pPr>
        <w:rPr>
          <w:sz w:val="27"/>
          <w:szCs w:val="27"/>
        </w:rPr>
      </w:pPr>
    </w:p>
    <w:p w14:paraId="0669C975" w14:textId="4928A3B9" w:rsidR="009C44C9" w:rsidRDefault="009C44C9" w:rsidP="009834B8">
      <w:pPr>
        <w:rPr>
          <w:sz w:val="27"/>
          <w:szCs w:val="27"/>
        </w:rPr>
      </w:pPr>
    </w:p>
    <w:p w14:paraId="371DD942" w14:textId="7E24AC77" w:rsidR="009C44C9" w:rsidRDefault="009C44C9" w:rsidP="009834B8">
      <w:pPr>
        <w:rPr>
          <w:sz w:val="27"/>
          <w:szCs w:val="27"/>
        </w:rPr>
      </w:pPr>
    </w:p>
    <w:p w14:paraId="5FF9601E" w14:textId="18829C63" w:rsidR="009C44C9" w:rsidRDefault="009C44C9" w:rsidP="009834B8">
      <w:pPr>
        <w:rPr>
          <w:sz w:val="27"/>
          <w:szCs w:val="27"/>
        </w:rPr>
      </w:pPr>
    </w:p>
    <w:p w14:paraId="65B63570" w14:textId="180AE500" w:rsidR="009C44C9" w:rsidRDefault="009C44C9" w:rsidP="009834B8">
      <w:pPr>
        <w:rPr>
          <w:sz w:val="27"/>
          <w:szCs w:val="27"/>
        </w:rPr>
      </w:pPr>
    </w:p>
    <w:p w14:paraId="74FFFBB3" w14:textId="6456057F" w:rsidR="009C44C9" w:rsidRDefault="009C44C9" w:rsidP="009834B8">
      <w:pPr>
        <w:rPr>
          <w:sz w:val="27"/>
          <w:szCs w:val="27"/>
        </w:rPr>
      </w:pPr>
    </w:p>
    <w:p w14:paraId="531DBFDD" w14:textId="6411CD23" w:rsidR="009C44C9" w:rsidRDefault="009C44C9" w:rsidP="009834B8">
      <w:pPr>
        <w:rPr>
          <w:sz w:val="27"/>
          <w:szCs w:val="27"/>
        </w:rPr>
      </w:pPr>
    </w:p>
    <w:p w14:paraId="19F7A663" w14:textId="46F96B30" w:rsidR="009C44C9" w:rsidRDefault="009C44C9" w:rsidP="009834B8">
      <w:pPr>
        <w:rPr>
          <w:sz w:val="27"/>
          <w:szCs w:val="27"/>
        </w:rPr>
      </w:pPr>
    </w:p>
    <w:p w14:paraId="6991EEEB" w14:textId="59B7385E" w:rsidR="00D56815" w:rsidRDefault="00D56815" w:rsidP="009834B8">
      <w:pPr>
        <w:rPr>
          <w:sz w:val="27"/>
          <w:szCs w:val="27"/>
        </w:rPr>
      </w:pPr>
    </w:p>
    <w:p w14:paraId="64FA4450" w14:textId="7C991406" w:rsidR="00D56815" w:rsidRDefault="00D56815" w:rsidP="009834B8">
      <w:pPr>
        <w:rPr>
          <w:sz w:val="27"/>
          <w:szCs w:val="27"/>
        </w:rPr>
      </w:pPr>
    </w:p>
    <w:p w14:paraId="3200E60C" w14:textId="1A971D4F" w:rsidR="00DC60B9" w:rsidRDefault="00DC60B9" w:rsidP="009834B8">
      <w:pPr>
        <w:rPr>
          <w:sz w:val="27"/>
          <w:szCs w:val="27"/>
        </w:rPr>
      </w:pPr>
    </w:p>
    <w:p w14:paraId="324C3126" w14:textId="77777777" w:rsidR="00DC60B9" w:rsidRPr="00337C20" w:rsidRDefault="00DC60B9" w:rsidP="009834B8">
      <w:pPr>
        <w:rPr>
          <w:sz w:val="27"/>
          <w:szCs w:val="27"/>
        </w:rPr>
      </w:pPr>
    </w:p>
    <w:p w14:paraId="00131710" w14:textId="77777777" w:rsidR="009834B8" w:rsidRPr="00337C20" w:rsidRDefault="009834B8" w:rsidP="009834B8">
      <w:pPr>
        <w:rPr>
          <w:sz w:val="27"/>
          <w:szCs w:val="27"/>
        </w:rPr>
      </w:pPr>
    </w:p>
    <w:p w14:paraId="5452A44F" w14:textId="77777777" w:rsidR="009834B8" w:rsidRPr="00337C20" w:rsidRDefault="009834B8" w:rsidP="009834B8">
      <w:pPr>
        <w:rPr>
          <w:sz w:val="27"/>
          <w:szCs w:val="27"/>
        </w:rPr>
      </w:pPr>
    </w:p>
    <w:p w14:paraId="01765B19" w14:textId="77777777" w:rsidR="009834B8" w:rsidRPr="00337C20" w:rsidRDefault="009834B8" w:rsidP="009834B8">
      <w:pPr>
        <w:rPr>
          <w:sz w:val="27"/>
          <w:szCs w:val="27"/>
        </w:rPr>
      </w:pPr>
    </w:p>
    <w:p w14:paraId="34916CE1" w14:textId="77777777" w:rsidR="009834B8" w:rsidRPr="00337C20" w:rsidRDefault="009834B8" w:rsidP="009834B8">
      <w:pPr>
        <w:rPr>
          <w:sz w:val="27"/>
          <w:szCs w:val="27"/>
        </w:rPr>
      </w:pPr>
    </w:p>
    <w:p w14:paraId="4A0AC051" w14:textId="77777777" w:rsidR="009834B8" w:rsidRPr="00337C20" w:rsidRDefault="009834B8" w:rsidP="009834B8">
      <w:pPr>
        <w:rPr>
          <w:sz w:val="27"/>
          <w:szCs w:val="27"/>
        </w:rPr>
      </w:pPr>
    </w:p>
    <w:p w14:paraId="1980BAD5" w14:textId="77777777" w:rsidR="009834B8" w:rsidRPr="00337C20" w:rsidRDefault="009834B8" w:rsidP="009834B8">
      <w:pPr>
        <w:rPr>
          <w:sz w:val="27"/>
          <w:szCs w:val="27"/>
        </w:rPr>
      </w:pPr>
    </w:p>
    <w:tbl>
      <w:tblPr>
        <w:tblW w:w="9575" w:type="dxa"/>
        <w:tblLook w:val="04A0" w:firstRow="1" w:lastRow="0" w:firstColumn="1" w:lastColumn="0" w:noHBand="0" w:noVBand="1"/>
      </w:tblPr>
      <w:tblGrid>
        <w:gridCol w:w="2700"/>
        <w:gridCol w:w="1230"/>
        <w:gridCol w:w="1223"/>
        <w:gridCol w:w="1344"/>
        <w:gridCol w:w="613"/>
        <w:gridCol w:w="2465"/>
      </w:tblGrid>
      <w:tr w:rsidR="009834B8" w:rsidRPr="00104D7A" w14:paraId="3D243A6A" w14:textId="77777777" w:rsidTr="00EC5F71">
        <w:trPr>
          <w:trHeight w:val="330"/>
        </w:trPr>
        <w:tc>
          <w:tcPr>
            <w:tcW w:w="2700" w:type="dxa"/>
            <w:tcBorders>
              <w:top w:val="nil"/>
              <w:left w:val="nil"/>
              <w:bottom w:val="nil"/>
              <w:right w:val="nil"/>
            </w:tcBorders>
            <w:shd w:val="clear" w:color="auto" w:fill="auto"/>
            <w:hideMark/>
          </w:tcPr>
          <w:p w14:paraId="248D145C" w14:textId="77777777" w:rsidR="009834B8" w:rsidRPr="00337C20" w:rsidRDefault="009834B8" w:rsidP="00EC5F71">
            <w:pPr>
              <w:ind w:left="-72" w:right="-72"/>
              <w:rPr>
                <w:b/>
                <w:bCs/>
                <w:lang w:eastAsia="zh-CN"/>
              </w:rPr>
            </w:pPr>
            <w:bookmarkStart w:id="39" w:name="VT_05"/>
            <w:r w:rsidRPr="00337C20">
              <w:rPr>
                <w:b/>
                <w:bCs/>
                <w:lang w:eastAsia="zh-CN"/>
              </w:rPr>
              <w:lastRenderedPageBreak/>
              <w:t>Biểu VT-05</w:t>
            </w:r>
            <w:bookmarkEnd w:id="39"/>
          </w:p>
        </w:tc>
        <w:tc>
          <w:tcPr>
            <w:tcW w:w="4410" w:type="dxa"/>
            <w:gridSpan w:val="4"/>
            <w:vMerge w:val="restart"/>
            <w:tcBorders>
              <w:top w:val="nil"/>
              <w:left w:val="nil"/>
              <w:bottom w:val="nil"/>
              <w:right w:val="nil"/>
            </w:tcBorders>
            <w:shd w:val="clear" w:color="auto" w:fill="auto"/>
            <w:hideMark/>
          </w:tcPr>
          <w:p w14:paraId="11E3FE96" w14:textId="77777777" w:rsidR="006176BD" w:rsidRDefault="009834B8" w:rsidP="006176BD">
            <w:pPr>
              <w:ind w:left="-72" w:right="-72"/>
              <w:jc w:val="center"/>
              <w:rPr>
                <w:b/>
                <w:bCs/>
                <w:lang w:val="vi-VN" w:eastAsia="zh-CN"/>
              </w:rPr>
            </w:pPr>
            <w:r w:rsidRPr="00337C20">
              <w:rPr>
                <w:b/>
                <w:bCs/>
                <w:lang w:eastAsia="zh-CN"/>
              </w:rPr>
              <w:t>DUNG LƯỢNG KẾT NỐI</w:t>
            </w:r>
            <w:r w:rsidR="006176BD">
              <w:rPr>
                <w:b/>
                <w:bCs/>
                <w:lang w:val="vi-VN" w:eastAsia="zh-CN"/>
              </w:rPr>
              <w:t xml:space="preserve"> </w:t>
            </w:r>
          </w:p>
          <w:p w14:paraId="5352DFC4" w14:textId="32A8D444" w:rsidR="009834B8" w:rsidRPr="006176BD" w:rsidRDefault="006176BD" w:rsidP="006176BD">
            <w:pPr>
              <w:ind w:left="-72" w:right="-72"/>
              <w:jc w:val="center"/>
              <w:rPr>
                <w:b/>
                <w:bCs/>
                <w:lang w:val="vi-VN" w:eastAsia="zh-CN"/>
              </w:rPr>
            </w:pPr>
            <w:r>
              <w:rPr>
                <w:b/>
                <w:bCs/>
                <w:lang w:val="vi-VN" w:eastAsia="zh-CN"/>
              </w:rPr>
              <w:t>INTERNET QUỐC TẾ</w:t>
            </w:r>
          </w:p>
        </w:tc>
        <w:tc>
          <w:tcPr>
            <w:tcW w:w="2465" w:type="dxa"/>
            <w:vMerge w:val="restart"/>
            <w:tcBorders>
              <w:top w:val="nil"/>
              <w:left w:val="nil"/>
              <w:bottom w:val="nil"/>
              <w:right w:val="nil"/>
            </w:tcBorders>
            <w:shd w:val="clear" w:color="auto" w:fill="auto"/>
            <w:hideMark/>
          </w:tcPr>
          <w:p w14:paraId="2D5F53F2" w14:textId="185B6F3F" w:rsidR="009834B8" w:rsidRPr="00883BA1" w:rsidRDefault="009834B8" w:rsidP="00883BA1">
            <w:pPr>
              <w:ind w:left="-72" w:right="-72"/>
              <w:jc w:val="center"/>
              <w:rPr>
                <w:lang w:val="vi-VN" w:eastAsia="zh-CN"/>
              </w:rPr>
            </w:pPr>
            <w:r w:rsidRPr="00883BA1">
              <w:rPr>
                <w:lang w:val="vi-VN" w:eastAsia="zh-CN"/>
              </w:rPr>
              <w:t xml:space="preserve">    Đơn vị báo cáo: </w:t>
            </w:r>
            <w:r w:rsidR="00883BA1">
              <w:rPr>
                <w:lang w:val="vi-VN" w:eastAsia="zh-CN"/>
              </w:rPr>
              <w:t>DNVT</w:t>
            </w:r>
          </w:p>
        </w:tc>
      </w:tr>
      <w:tr w:rsidR="009834B8" w:rsidRPr="00337C20" w14:paraId="2085FE58" w14:textId="77777777" w:rsidTr="00EC5F71">
        <w:trPr>
          <w:trHeight w:val="585"/>
        </w:trPr>
        <w:tc>
          <w:tcPr>
            <w:tcW w:w="2700" w:type="dxa"/>
            <w:vMerge w:val="restart"/>
            <w:tcBorders>
              <w:top w:val="nil"/>
              <w:left w:val="nil"/>
              <w:bottom w:val="nil"/>
              <w:right w:val="nil"/>
            </w:tcBorders>
            <w:shd w:val="clear" w:color="auto" w:fill="auto"/>
            <w:vAlign w:val="center"/>
            <w:hideMark/>
          </w:tcPr>
          <w:p w14:paraId="31E1C3A2" w14:textId="590C2912" w:rsidR="009834B8" w:rsidRPr="00337C20" w:rsidRDefault="009834B8" w:rsidP="00EC5F71">
            <w:pPr>
              <w:ind w:left="-72" w:right="-72"/>
              <w:rPr>
                <w:lang w:eastAsia="zh-CN"/>
              </w:rPr>
            </w:pPr>
            <w:r w:rsidRPr="00337C20">
              <w:rPr>
                <w:lang w:eastAsia="zh-CN"/>
              </w:rPr>
              <w:t>Ban hành kèm theo TT số .....</w:t>
            </w:r>
            <w:r w:rsidR="00EB0F0F">
              <w:rPr>
                <w:lang w:eastAsia="zh-CN"/>
              </w:rPr>
              <w:t>/2022/TT-BTTTT</w:t>
            </w:r>
          </w:p>
        </w:tc>
        <w:tc>
          <w:tcPr>
            <w:tcW w:w="4410" w:type="dxa"/>
            <w:gridSpan w:val="4"/>
            <w:vMerge/>
            <w:tcBorders>
              <w:top w:val="nil"/>
              <w:left w:val="nil"/>
              <w:bottom w:val="nil"/>
              <w:right w:val="nil"/>
            </w:tcBorders>
            <w:vAlign w:val="center"/>
            <w:hideMark/>
          </w:tcPr>
          <w:p w14:paraId="3D1AF07F" w14:textId="77777777" w:rsidR="009834B8" w:rsidRPr="00337C20" w:rsidRDefault="009834B8" w:rsidP="00EC5F71">
            <w:pPr>
              <w:ind w:left="-72" w:right="-72"/>
              <w:rPr>
                <w:b/>
                <w:bCs/>
                <w:lang w:eastAsia="zh-CN"/>
              </w:rPr>
            </w:pPr>
          </w:p>
        </w:tc>
        <w:tc>
          <w:tcPr>
            <w:tcW w:w="2465" w:type="dxa"/>
            <w:vMerge/>
            <w:tcBorders>
              <w:top w:val="nil"/>
              <w:left w:val="nil"/>
              <w:bottom w:val="nil"/>
              <w:right w:val="nil"/>
            </w:tcBorders>
            <w:vAlign w:val="center"/>
            <w:hideMark/>
          </w:tcPr>
          <w:p w14:paraId="4D891F63" w14:textId="77777777" w:rsidR="009834B8" w:rsidRPr="00337C20" w:rsidRDefault="009834B8" w:rsidP="00EC5F71">
            <w:pPr>
              <w:ind w:left="-72" w:right="-72"/>
              <w:rPr>
                <w:lang w:eastAsia="zh-CN"/>
              </w:rPr>
            </w:pPr>
          </w:p>
        </w:tc>
      </w:tr>
      <w:tr w:rsidR="009834B8" w:rsidRPr="00337C20" w14:paraId="1FE1F9B5" w14:textId="77777777" w:rsidTr="00EC5F71">
        <w:trPr>
          <w:trHeight w:val="276"/>
        </w:trPr>
        <w:tc>
          <w:tcPr>
            <w:tcW w:w="2700" w:type="dxa"/>
            <w:vMerge/>
            <w:tcBorders>
              <w:top w:val="nil"/>
              <w:left w:val="nil"/>
              <w:bottom w:val="nil"/>
              <w:right w:val="nil"/>
            </w:tcBorders>
            <w:vAlign w:val="center"/>
            <w:hideMark/>
          </w:tcPr>
          <w:p w14:paraId="4F7B4697" w14:textId="77777777" w:rsidR="009834B8" w:rsidRPr="00337C20" w:rsidRDefault="009834B8" w:rsidP="00EC5F71">
            <w:pPr>
              <w:ind w:left="-72" w:right="-72"/>
              <w:rPr>
                <w:lang w:eastAsia="zh-CN"/>
              </w:rPr>
            </w:pPr>
          </w:p>
        </w:tc>
        <w:tc>
          <w:tcPr>
            <w:tcW w:w="4410" w:type="dxa"/>
            <w:gridSpan w:val="4"/>
            <w:vMerge/>
            <w:tcBorders>
              <w:top w:val="nil"/>
              <w:left w:val="nil"/>
              <w:bottom w:val="nil"/>
              <w:right w:val="nil"/>
            </w:tcBorders>
            <w:vAlign w:val="center"/>
            <w:hideMark/>
          </w:tcPr>
          <w:p w14:paraId="474FF9C7" w14:textId="77777777" w:rsidR="009834B8" w:rsidRPr="00337C20" w:rsidRDefault="009834B8" w:rsidP="00EC5F71">
            <w:pPr>
              <w:ind w:left="-72" w:right="-72"/>
              <w:rPr>
                <w:b/>
                <w:bCs/>
                <w:lang w:eastAsia="zh-CN"/>
              </w:rPr>
            </w:pPr>
          </w:p>
        </w:tc>
        <w:tc>
          <w:tcPr>
            <w:tcW w:w="2465" w:type="dxa"/>
            <w:vMerge/>
            <w:tcBorders>
              <w:top w:val="nil"/>
              <w:left w:val="nil"/>
              <w:bottom w:val="nil"/>
              <w:right w:val="nil"/>
            </w:tcBorders>
            <w:vAlign w:val="center"/>
            <w:hideMark/>
          </w:tcPr>
          <w:p w14:paraId="622E28D9" w14:textId="77777777" w:rsidR="009834B8" w:rsidRPr="00337C20" w:rsidRDefault="009834B8" w:rsidP="00EC5F71">
            <w:pPr>
              <w:ind w:left="-72" w:right="-72"/>
              <w:rPr>
                <w:lang w:eastAsia="zh-CN"/>
              </w:rPr>
            </w:pPr>
          </w:p>
        </w:tc>
      </w:tr>
      <w:tr w:rsidR="009834B8" w:rsidRPr="00337C20" w14:paraId="6AA684D8" w14:textId="77777777" w:rsidTr="00EC5F71">
        <w:trPr>
          <w:trHeight w:val="495"/>
        </w:trPr>
        <w:tc>
          <w:tcPr>
            <w:tcW w:w="2700" w:type="dxa"/>
            <w:vMerge w:val="restart"/>
            <w:tcBorders>
              <w:top w:val="nil"/>
              <w:left w:val="nil"/>
              <w:bottom w:val="nil"/>
              <w:right w:val="nil"/>
            </w:tcBorders>
            <w:shd w:val="clear" w:color="auto" w:fill="auto"/>
            <w:vAlign w:val="center"/>
            <w:hideMark/>
          </w:tcPr>
          <w:p w14:paraId="3B35454F" w14:textId="77777777" w:rsidR="009834B8" w:rsidRPr="00337C20" w:rsidRDefault="009834B8" w:rsidP="00EC5F71">
            <w:pPr>
              <w:ind w:left="-72" w:right="-72"/>
              <w:rPr>
                <w:lang w:eastAsia="zh-CN"/>
              </w:rPr>
            </w:pPr>
            <w:r w:rsidRPr="00337C20">
              <w:rPr>
                <w:lang w:eastAsia="zh-CN"/>
              </w:rPr>
              <w:t xml:space="preserve">Ngày nhận báo cáo: Trước ngày 10 </w:t>
            </w:r>
            <w:r w:rsidR="003A5E3A">
              <w:rPr>
                <w:lang w:eastAsia="zh-CN"/>
              </w:rPr>
              <w:t>tháng tiếp theo quý</w:t>
            </w:r>
          </w:p>
        </w:tc>
        <w:tc>
          <w:tcPr>
            <w:tcW w:w="4410" w:type="dxa"/>
            <w:gridSpan w:val="4"/>
            <w:tcBorders>
              <w:top w:val="nil"/>
              <w:left w:val="nil"/>
              <w:bottom w:val="nil"/>
              <w:right w:val="nil"/>
            </w:tcBorders>
            <w:shd w:val="clear" w:color="auto" w:fill="auto"/>
            <w:vAlign w:val="center"/>
            <w:hideMark/>
          </w:tcPr>
          <w:p w14:paraId="05B0B627" w14:textId="77777777" w:rsidR="009834B8" w:rsidRPr="00337C20" w:rsidRDefault="009834B8" w:rsidP="00EC5F71">
            <w:pPr>
              <w:ind w:left="-72" w:right="-72"/>
              <w:jc w:val="center"/>
              <w:rPr>
                <w:b/>
                <w:bCs/>
                <w:lang w:eastAsia="zh-CN"/>
              </w:rPr>
            </w:pPr>
            <w:r w:rsidRPr="00337C20">
              <w:rPr>
                <w:b/>
                <w:bCs/>
                <w:lang w:eastAsia="zh-CN"/>
              </w:rPr>
              <w:t>Quý... /20…</w:t>
            </w:r>
          </w:p>
        </w:tc>
        <w:tc>
          <w:tcPr>
            <w:tcW w:w="2465" w:type="dxa"/>
            <w:vMerge w:val="restart"/>
            <w:tcBorders>
              <w:top w:val="nil"/>
              <w:left w:val="nil"/>
              <w:bottom w:val="nil"/>
              <w:right w:val="nil"/>
            </w:tcBorders>
            <w:shd w:val="clear" w:color="auto" w:fill="auto"/>
            <w:vAlign w:val="center"/>
            <w:hideMark/>
          </w:tcPr>
          <w:p w14:paraId="6748B076" w14:textId="77777777" w:rsidR="009834B8" w:rsidRPr="00337C20" w:rsidRDefault="009834B8" w:rsidP="00EC5F71">
            <w:pPr>
              <w:ind w:left="-72" w:right="-72" w:firstLine="240"/>
              <w:jc w:val="center"/>
              <w:rPr>
                <w:lang w:eastAsia="zh-CN"/>
              </w:rPr>
            </w:pPr>
            <w:r w:rsidRPr="00337C20">
              <w:rPr>
                <w:lang w:eastAsia="zh-CN"/>
              </w:rPr>
              <w:t>Đơn vịnhận báo cáo:</w:t>
            </w:r>
            <w:r w:rsidRPr="00337C20">
              <w:rPr>
                <w:lang w:eastAsia="zh-CN"/>
              </w:rPr>
              <w:br/>
              <w:t xml:space="preserve"> Cục VT</w:t>
            </w:r>
          </w:p>
        </w:tc>
      </w:tr>
      <w:tr w:rsidR="009834B8" w:rsidRPr="00337C20" w14:paraId="50435CCC" w14:textId="77777777" w:rsidTr="00EC5F71">
        <w:trPr>
          <w:trHeight w:val="198"/>
        </w:trPr>
        <w:tc>
          <w:tcPr>
            <w:tcW w:w="2700" w:type="dxa"/>
            <w:vMerge/>
            <w:tcBorders>
              <w:top w:val="nil"/>
              <w:left w:val="nil"/>
              <w:bottom w:val="nil"/>
              <w:right w:val="nil"/>
            </w:tcBorders>
            <w:vAlign w:val="center"/>
            <w:hideMark/>
          </w:tcPr>
          <w:p w14:paraId="1143347A" w14:textId="77777777" w:rsidR="009834B8" w:rsidRPr="00337C20" w:rsidRDefault="009834B8" w:rsidP="00EC5F71">
            <w:pPr>
              <w:ind w:left="-72" w:right="-72"/>
              <w:rPr>
                <w:lang w:eastAsia="zh-CN"/>
              </w:rPr>
            </w:pPr>
          </w:p>
        </w:tc>
        <w:tc>
          <w:tcPr>
            <w:tcW w:w="1230" w:type="dxa"/>
            <w:tcBorders>
              <w:top w:val="nil"/>
              <w:left w:val="nil"/>
              <w:bottom w:val="nil"/>
              <w:right w:val="nil"/>
            </w:tcBorders>
            <w:shd w:val="clear" w:color="auto" w:fill="auto"/>
            <w:vAlign w:val="center"/>
            <w:hideMark/>
          </w:tcPr>
          <w:p w14:paraId="5A40F646" w14:textId="77777777" w:rsidR="009834B8" w:rsidRPr="00337C20" w:rsidRDefault="009834B8" w:rsidP="00EC5F71">
            <w:pPr>
              <w:ind w:left="-72" w:right="-72"/>
              <w:jc w:val="center"/>
              <w:rPr>
                <w:lang w:eastAsia="zh-CN"/>
              </w:rPr>
            </w:pPr>
          </w:p>
        </w:tc>
        <w:tc>
          <w:tcPr>
            <w:tcW w:w="1223" w:type="dxa"/>
            <w:tcBorders>
              <w:top w:val="nil"/>
              <w:left w:val="nil"/>
              <w:bottom w:val="nil"/>
              <w:right w:val="nil"/>
            </w:tcBorders>
            <w:shd w:val="clear" w:color="auto" w:fill="auto"/>
            <w:vAlign w:val="center"/>
            <w:hideMark/>
          </w:tcPr>
          <w:p w14:paraId="0934BFFD" w14:textId="77777777" w:rsidR="009834B8" w:rsidRPr="00337C20" w:rsidRDefault="009834B8" w:rsidP="00EC5F71">
            <w:pPr>
              <w:ind w:left="-72" w:right="-72"/>
              <w:jc w:val="center"/>
              <w:rPr>
                <w:sz w:val="20"/>
                <w:szCs w:val="20"/>
                <w:lang w:eastAsia="zh-CN"/>
              </w:rPr>
            </w:pPr>
          </w:p>
        </w:tc>
        <w:tc>
          <w:tcPr>
            <w:tcW w:w="1344" w:type="dxa"/>
            <w:tcBorders>
              <w:top w:val="nil"/>
              <w:left w:val="nil"/>
              <w:bottom w:val="nil"/>
              <w:right w:val="nil"/>
            </w:tcBorders>
            <w:shd w:val="clear" w:color="auto" w:fill="auto"/>
            <w:vAlign w:val="center"/>
            <w:hideMark/>
          </w:tcPr>
          <w:p w14:paraId="47B5F73F" w14:textId="77777777" w:rsidR="009834B8" w:rsidRPr="00337C20" w:rsidRDefault="009834B8" w:rsidP="00EC5F71">
            <w:pPr>
              <w:ind w:left="-72" w:right="-72"/>
              <w:jc w:val="center"/>
              <w:rPr>
                <w:sz w:val="20"/>
                <w:szCs w:val="20"/>
                <w:lang w:eastAsia="zh-CN"/>
              </w:rPr>
            </w:pPr>
          </w:p>
        </w:tc>
        <w:tc>
          <w:tcPr>
            <w:tcW w:w="613" w:type="dxa"/>
            <w:tcBorders>
              <w:top w:val="nil"/>
              <w:left w:val="nil"/>
              <w:bottom w:val="single" w:sz="4" w:space="0" w:color="auto"/>
              <w:right w:val="nil"/>
            </w:tcBorders>
            <w:shd w:val="clear" w:color="auto" w:fill="auto"/>
            <w:vAlign w:val="center"/>
            <w:hideMark/>
          </w:tcPr>
          <w:p w14:paraId="2ADAF76B" w14:textId="77777777" w:rsidR="009834B8" w:rsidRPr="00337C20" w:rsidRDefault="009834B8" w:rsidP="00EC5F71">
            <w:pPr>
              <w:ind w:left="-72" w:right="-72"/>
              <w:jc w:val="center"/>
              <w:rPr>
                <w:sz w:val="20"/>
                <w:szCs w:val="20"/>
                <w:lang w:eastAsia="zh-CN"/>
              </w:rPr>
            </w:pPr>
          </w:p>
        </w:tc>
        <w:tc>
          <w:tcPr>
            <w:tcW w:w="2465" w:type="dxa"/>
            <w:vMerge/>
            <w:tcBorders>
              <w:top w:val="nil"/>
              <w:left w:val="nil"/>
              <w:bottom w:val="nil"/>
              <w:right w:val="nil"/>
            </w:tcBorders>
            <w:vAlign w:val="center"/>
            <w:hideMark/>
          </w:tcPr>
          <w:p w14:paraId="2D527AF2" w14:textId="77777777" w:rsidR="009834B8" w:rsidRPr="00337C20" w:rsidRDefault="009834B8" w:rsidP="00EC5F71">
            <w:pPr>
              <w:ind w:left="-72" w:right="-72"/>
              <w:rPr>
                <w:lang w:eastAsia="zh-CN"/>
              </w:rPr>
            </w:pPr>
          </w:p>
        </w:tc>
      </w:tr>
    </w:tbl>
    <w:p w14:paraId="05DEEAE6" w14:textId="098C7230" w:rsidR="009834B8" w:rsidRPr="00337C20" w:rsidRDefault="009834B8" w:rsidP="009834B8">
      <w:pPr>
        <w:tabs>
          <w:tab w:val="left" w:pos="7468"/>
          <w:tab w:val="left" w:pos="8496"/>
        </w:tabs>
        <w:ind w:left="113" w:right="-72"/>
        <w:rPr>
          <w:sz w:val="20"/>
          <w:szCs w:val="20"/>
          <w:lang w:eastAsia="zh-CN"/>
        </w:rPr>
      </w:pPr>
    </w:p>
    <w:tbl>
      <w:tblPr>
        <w:tblW w:w="9820" w:type="dxa"/>
        <w:tblLook w:val="04A0" w:firstRow="1" w:lastRow="0" w:firstColumn="1" w:lastColumn="0" w:noHBand="0" w:noVBand="1"/>
      </w:tblPr>
      <w:tblGrid>
        <w:gridCol w:w="778"/>
        <w:gridCol w:w="1557"/>
        <w:gridCol w:w="1230"/>
        <w:gridCol w:w="1223"/>
        <w:gridCol w:w="1341"/>
        <w:gridCol w:w="1226"/>
        <w:gridCol w:w="1028"/>
        <w:gridCol w:w="1437"/>
      </w:tblGrid>
      <w:tr w:rsidR="009834B8" w:rsidRPr="00337C20" w14:paraId="2237A1BB" w14:textId="77777777" w:rsidTr="00EC5F71">
        <w:trPr>
          <w:trHeight w:val="1691"/>
          <w:tblHeader/>
        </w:trPr>
        <w:tc>
          <w:tcPr>
            <w:tcW w:w="7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E623AA" w14:textId="77777777" w:rsidR="009834B8" w:rsidRPr="00337C20" w:rsidRDefault="009834B8" w:rsidP="00EC5F71">
            <w:pPr>
              <w:ind w:left="-72" w:right="-72"/>
              <w:jc w:val="center"/>
              <w:rPr>
                <w:b/>
                <w:bCs/>
                <w:lang w:eastAsia="zh-CN"/>
              </w:rPr>
            </w:pPr>
            <w:r w:rsidRPr="00337C20">
              <w:rPr>
                <w:b/>
                <w:bCs/>
                <w:lang w:eastAsia="zh-CN"/>
              </w:rPr>
              <w:t>TT</w:t>
            </w:r>
          </w:p>
        </w:tc>
        <w:tc>
          <w:tcPr>
            <w:tcW w:w="1557" w:type="dxa"/>
            <w:tcBorders>
              <w:top w:val="single" w:sz="4" w:space="0" w:color="auto"/>
              <w:left w:val="nil"/>
              <w:bottom w:val="single" w:sz="4" w:space="0" w:color="auto"/>
              <w:right w:val="single" w:sz="4" w:space="0" w:color="auto"/>
            </w:tcBorders>
            <w:shd w:val="clear" w:color="auto" w:fill="auto"/>
            <w:vAlign w:val="center"/>
            <w:hideMark/>
          </w:tcPr>
          <w:p w14:paraId="3EF30DBF" w14:textId="77777777" w:rsidR="009834B8" w:rsidRPr="00337C20" w:rsidRDefault="009834B8" w:rsidP="00EC5F71">
            <w:pPr>
              <w:ind w:left="-72" w:right="-72"/>
              <w:jc w:val="center"/>
              <w:rPr>
                <w:b/>
                <w:bCs/>
                <w:lang w:eastAsia="zh-CN"/>
              </w:rPr>
            </w:pPr>
            <w:r w:rsidRPr="00337C20">
              <w:rPr>
                <w:b/>
                <w:bCs/>
                <w:lang w:eastAsia="zh-CN"/>
              </w:rPr>
              <w:t xml:space="preserve">Cổng kết nối quốc tế </w:t>
            </w:r>
            <w:r w:rsidRPr="00337C20">
              <w:rPr>
                <w:b/>
                <w:bCs/>
                <w:lang w:eastAsia="zh-CN"/>
              </w:rPr>
              <w:br/>
              <w:t xml:space="preserve">của doanh nghiệp </w:t>
            </w:r>
          </w:p>
        </w:tc>
        <w:tc>
          <w:tcPr>
            <w:tcW w:w="1230" w:type="dxa"/>
            <w:tcBorders>
              <w:top w:val="single" w:sz="4" w:space="0" w:color="auto"/>
              <w:left w:val="nil"/>
              <w:bottom w:val="single" w:sz="4" w:space="0" w:color="auto"/>
              <w:right w:val="single" w:sz="4" w:space="0" w:color="auto"/>
            </w:tcBorders>
            <w:shd w:val="clear" w:color="auto" w:fill="auto"/>
            <w:vAlign w:val="center"/>
            <w:hideMark/>
          </w:tcPr>
          <w:p w14:paraId="0D631BD3" w14:textId="0F26D5DB" w:rsidR="009834B8" w:rsidRPr="00556155" w:rsidRDefault="009834B8" w:rsidP="00556155">
            <w:pPr>
              <w:ind w:left="-72" w:right="-72"/>
              <w:jc w:val="center"/>
              <w:rPr>
                <w:b/>
                <w:bCs/>
                <w:lang w:val="vi-VN" w:eastAsia="zh-CN"/>
              </w:rPr>
            </w:pPr>
            <w:r w:rsidRPr="00337C20">
              <w:rPr>
                <w:b/>
                <w:bCs/>
                <w:lang w:eastAsia="zh-CN"/>
              </w:rPr>
              <w:t>Điểm cập bờ, Điểm kết nối qua biên giới tại V</w:t>
            </w:r>
            <w:r w:rsidR="00556155">
              <w:rPr>
                <w:b/>
                <w:bCs/>
                <w:lang w:val="vi-VN" w:eastAsia="zh-CN"/>
              </w:rPr>
              <w:t>iệt Nam</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2E2F3369" w14:textId="77777777" w:rsidR="009834B8" w:rsidRPr="00E24434" w:rsidRDefault="009834B8" w:rsidP="00EC5F71">
            <w:pPr>
              <w:ind w:left="-72" w:right="-72"/>
              <w:jc w:val="center"/>
              <w:rPr>
                <w:b/>
                <w:bCs/>
                <w:lang w:val="vi-VN" w:eastAsia="zh-CN"/>
              </w:rPr>
            </w:pPr>
            <w:r w:rsidRPr="00E24434">
              <w:rPr>
                <w:b/>
                <w:bCs/>
                <w:lang w:val="vi-VN" w:eastAsia="zh-CN"/>
              </w:rPr>
              <w:t xml:space="preserve">Điểm kết cuối kết nối của đối tác </w:t>
            </w:r>
          </w:p>
        </w:tc>
        <w:tc>
          <w:tcPr>
            <w:tcW w:w="1341" w:type="dxa"/>
            <w:tcBorders>
              <w:top w:val="single" w:sz="4" w:space="0" w:color="auto"/>
              <w:left w:val="nil"/>
              <w:bottom w:val="single" w:sz="4" w:space="0" w:color="auto"/>
              <w:right w:val="single" w:sz="4" w:space="0" w:color="auto"/>
            </w:tcBorders>
            <w:shd w:val="clear" w:color="auto" w:fill="auto"/>
            <w:vAlign w:val="center"/>
            <w:hideMark/>
          </w:tcPr>
          <w:p w14:paraId="63D4211A" w14:textId="77777777" w:rsidR="009834B8" w:rsidRPr="00337C20" w:rsidRDefault="009834B8" w:rsidP="00EC5F71">
            <w:pPr>
              <w:ind w:left="-72" w:right="-72"/>
              <w:jc w:val="center"/>
              <w:rPr>
                <w:b/>
                <w:bCs/>
                <w:lang w:eastAsia="zh-CN"/>
              </w:rPr>
            </w:pPr>
            <w:r w:rsidRPr="00337C20">
              <w:rPr>
                <w:b/>
                <w:bCs/>
                <w:lang w:eastAsia="zh-CN"/>
              </w:rPr>
              <w:t>Phương thức kết nối</w:t>
            </w:r>
          </w:p>
        </w:tc>
        <w:tc>
          <w:tcPr>
            <w:tcW w:w="1226" w:type="dxa"/>
            <w:tcBorders>
              <w:top w:val="single" w:sz="4" w:space="0" w:color="auto"/>
              <w:left w:val="nil"/>
              <w:bottom w:val="single" w:sz="4" w:space="0" w:color="auto"/>
              <w:right w:val="single" w:sz="4" w:space="0" w:color="auto"/>
            </w:tcBorders>
            <w:shd w:val="clear" w:color="auto" w:fill="auto"/>
            <w:vAlign w:val="center"/>
            <w:hideMark/>
          </w:tcPr>
          <w:p w14:paraId="5C06DA1B" w14:textId="77777777" w:rsidR="009834B8" w:rsidRPr="00337C20" w:rsidRDefault="009834B8" w:rsidP="00EC5F71">
            <w:pPr>
              <w:ind w:left="-72" w:right="-72"/>
              <w:jc w:val="center"/>
              <w:rPr>
                <w:b/>
                <w:bCs/>
                <w:sz w:val="22"/>
                <w:szCs w:val="22"/>
                <w:lang w:eastAsia="zh-CN"/>
              </w:rPr>
            </w:pPr>
            <w:r w:rsidRPr="00337C20">
              <w:rPr>
                <w:b/>
                <w:bCs/>
                <w:sz w:val="22"/>
                <w:szCs w:val="22"/>
                <w:lang w:eastAsia="zh-CN"/>
              </w:rPr>
              <w:t>Dung lượng băng thông quốc tế trang bị -Lit /equipped capacity</w:t>
            </w:r>
            <w:r w:rsidRPr="00337C20">
              <w:rPr>
                <w:b/>
                <w:bCs/>
                <w:sz w:val="22"/>
                <w:szCs w:val="22"/>
                <w:lang w:eastAsia="zh-CN"/>
              </w:rPr>
              <w:br/>
              <w:t>(Gbps)</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0DEA1AB9" w14:textId="77777777" w:rsidR="009834B8" w:rsidRPr="00337C20" w:rsidRDefault="009834B8" w:rsidP="00EC5F71">
            <w:pPr>
              <w:ind w:left="-72" w:right="-72"/>
              <w:jc w:val="center"/>
              <w:rPr>
                <w:b/>
                <w:bCs/>
                <w:sz w:val="22"/>
                <w:szCs w:val="22"/>
                <w:lang w:eastAsia="zh-CN"/>
              </w:rPr>
            </w:pPr>
            <w:r w:rsidRPr="00337C20">
              <w:rPr>
                <w:b/>
                <w:bCs/>
                <w:sz w:val="22"/>
                <w:szCs w:val="22"/>
                <w:lang w:eastAsia="zh-CN"/>
              </w:rPr>
              <w:t>Dung lượng băng thông kết nối peering quốc tế (Gbps)</w:t>
            </w:r>
          </w:p>
        </w:tc>
        <w:tc>
          <w:tcPr>
            <w:tcW w:w="1437" w:type="dxa"/>
            <w:tcBorders>
              <w:top w:val="single" w:sz="4" w:space="0" w:color="auto"/>
              <w:left w:val="nil"/>
              <w:bottom w:val="single" w:sz="4" w:space="0" w:color="auto"/>
              <w:right w:val="single" w:sz="4" w:space="0" w:color="auto"/>
            </w:tcBorders>
            <w:shd w:val="clear" w:color="auto" w:fill="auto"/>
            <w:vAlign w:val="center"/>
            <w:hideMark/>
          </w:tcPr>
          <w:p w14:paraId="690FE7AC" w14:textId="77777777" w:rsidR="009834B8" w:rsidRPr="00337C20" w:rsidRDefault="009834B8" w:rsidP="00EC5F71">
            <w:pPr>
              <w:ind w:left="-72" w:right="-72"/>
              <w:jc w:val="center"/>
              <w:rPr>
                <w:b/>
                <w:bCs/>
                <w:sz w:val="22"/>
                <w:szCs w:val="22"/>
                <w:lang w:eastAsia="zh-CN"/>
              </w:rPr>
            </w:pPr>
            <w:r w:rsidRPr="00337C20">
              <w:rPr>
                <w:b/>
                <w:bCs/>
                <w:sz w:val="22"/>
                <w:szCs w:val="22"/>
                <w:lang w:eastAsia="zh-CN"/>
              </w:rPr>
              <w:t>Dung lượng băng thông quốc tế sử dụng - Used capacity</w:t>
            </w:r>
            <w:r w:rsidRPr="00337C20">
              <w:rPr>
                <w:b/>
                <w:bCs/>
                <w:sz w:val="22"/>
                <w:szCs w:val="22"/>
                <w:lang w:eastAsia="zh-CN"/>
              </w:rPr>
              <w:br/>
              <w:t>(Gbps)</w:t>
            </w:r>
          </w:p>
        </w:tc>
      </w:tr>
      <w:tr w:rsidR="009834B8" w:rsidRPr="00337C20" w14:paraId="01322187" w14:textId="77777777" w:rsidTr="00EC5F71">
        <w:trPr>
          <w:trHeight w:val="315"/>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4B443A28" w14:textId="77777777" w:rsidR="009834B8" w:rsidRPr="00337C20" w:rsidRDefault="009834B8" w:rsidP="00EC5F71">
            <w:pPr>
              <w:ind w:left="-72" w:right="-72"/>
              <w:jc w:val="center"/>
              <w:rPr>
                <w:b/>
                <w:bCs/>
                <w:lang w:eastAsia="zh-CN"/>
              </w:rPr>
            </w:pPr>
            <w:r w:rsidRPr="00337C20">
              <w:rPr>
                <w:b/>
                <w:bCs/>
                <w:lang w:eastAsia="zh-CN"/>
              </w:rPr>
              <w:t>A</w:t>
            </w:r>
          </w:p>
        </w:tc>
        <w:tc>
          <w:tcPr>
            <w:tcW w:w="1557" w:type="dxa"/>
            <w:tcBorders>
              <w:top w:val="nil"/>
              <w:left w:val="nil"/>
              <w:bottom w:val="single" w:sz="4" w:space="0" w:color="auto"/>
              <w:right w:val="single" w:sz="4" w:space="0" w:color="auto"/>
            </w:tcBorders>
            <w:shd w:val="clear" w:color="auto" w:fill="auto"/>
            <w:vAlign w:val="center"/>
            <w:hideMark/>
          </w:tcPr>
          <w:p w14:paraId="1377E55A" w14:textId="77777777" w:rsidR="009834B8" w:rsidRPr="00337C20" w:rsidRDefault="009834B8" w:rsidP="00EC5F71">
            <w:pPr>
              <w:ind w:left="-72" w:right="-72"/>
              <w:jc w:val="center"/>
              <w:rPr>
                <w:b/>
                <w:bCs/>
                <w:lang w:eastAsia="zh-CN"/>
              </w:rPr>
            </w:pPr>
            <w:r w:rsidRPr="00337C20">
              <w:rPr>
                <w:b/>
                <w:bCs/>
                <w:lang w:eastAsia="zh-CN"/>
              </w:rPr>
              <w:t>B</w:t>
            </w:r>
          </w:p>
        </w:tc>
        <w:tc>
          <w:tcPr>
            <w:tcW w:w="1230" w:type="dxa"/>
            <w:tcBorders>
              <w:top w:val="nil"/>
              <w:left w:val="nil"/>
              <w:bottom w:val="single" w:sz="4" w:space="0" w:color="auto"/>
              <w:right w:val="single" w:sz="4" w:space="0" w:color="auto"/>
            </w:tcBorders>
            <w:shd w:val="clear" w:color="auto" w:fill="auto"/>
            <w:vAlign w:val="center"/>
            <w:hideMark/>
          </w:tcPr>
          <w:p w14:paraId="79A678D8" w14:textId="77777777" w:rsidR="009834B8" w:rsidRPr="00337C20" w:rsidRDefault="009834B8" w:rsidP="00EC5F71">
            <w:pPr>
              <w:ind w:left="-72" w:right="-72"/>
              <w:jc w:val="center"/>
              <w:rPr>
                <w:b/>
                <w:bCs/>
                <w:lang w:eastAsia="zh-CN"/>
              </w:rPr>
            </w:pPr>
            <w:r w:rsidRPr="00337C20">
              <w:rPr>
                <w:b/>
                <w:bCs/>
                <w:lang w:eastAsia="zh-CN"/>
              </w:rPr>
              <w:t>C</w:t>
            </w:r>
          </w:p>
        </w:tc>
        <w:tc>
          <w:tcPr>
            <w:tcW w:w="1223" w:type="dxa"/>
            <w:tcBorders>
              <w:top w:val="nil"/>
              <w:left w:val="nil"/>
              <w:bottom w:val="single" w:sz="4" w:space="0" w:color="auto"/>
              <w:right w:val="single" w:sz="4" w:space="0" w:color="auto"/>
            </w:tcBorders>
            <w:shd w:val="clear" w:color="auto" w:fill="auto"/>
            <w:vAlign w:val="center"/>
            <w:hideMark/>
          </w:tcPr>
          <w:p w14:paraId="0276FDCB" w14:textId="77777777" w:rsidR="009834B8" w:rsidRPr="00337C20" w:rsidRDefault="009834B8" w:rsidP="00EC5F71">
            <w:pPr>
              <w:ind w:left="-72" w:right="-72"/>
              <w:jc w:val="center"/>
              <w:rPr>
                <w:b/>
                <w:bCs/>
                <w:lang w:eastAsia="zh-CN"/>
              </w:rPr>
            </w:pPr>
            <w:r w:rsidRPr="00337C20">
              <w:rPr>
                <w:b/>
                <w:bCs/>
                <w:lang w:eastAsia="zh-CN"/>
              </w:rPr>
              <w:t>D</w:t>
            </w:r>
          </w:p>
        </w:tc>
        <w:tc>
          <w:tcPr>
            <w:tcW w:w="1341" w:type="dxa"/>
            <w:tcBorders>
              <w:top w:val="nil"/>
              <w:left w:val="nil"/>
              <w:bottom w:val="single" w:sz="4" w:space="0" w:color="auto"/>
              <w:right w:val="single" w:sz="4" w:space="0" w:color="auto"/>
            </w:tcBorders>
            <w:shd w:val="clear" w:color="auto" w:fill="auto"/>
            <w:vAlign w:val="center"/>
            <w:hideMark/>
          </w:tcPr>
          <w:p w14:paraId="29F30A06" w14:textId="77777777" w:rsidR="009834B8" w:rsidRPr="00337C20" w:rsidRDefault="009834B8" w:rsidP="00EC5F71">
            <w:pPr>
              <w:ind w:left="-72" w:right="-72"/>
              <w:jc w:val="center"/>
              <w:rPr>
                <w:b/>
                <w:bCs/>
                <w:lang w:eastAsia="zh-CN"/>
              </w:rPr>
            </w:pPr>
            <w:r w:rsidRPr="00337C20">
              <w:rPr>
                <w:b/>
                <w:bCs/>
                <w:lang w:eastAsia="zh-CN"/>
              </w:rPr>
              <w:t>E</w:t>
            </w:r>
          </w:p>
        </w:tc>
        <w:tc>
          <w:tcPr>
            <w:tcW w:w="1226" w:type="dxa"/>
            <w:tcBorders>
              <w:top w:val="nil"/>
              <w:left w:val="nil"/>
              <w:bottom w:val="single" w:sz="4" w:space="0" w:color="auto"/>
              <w:right w:val="single" w:sz="4" w:space="0" w:color="auto"/>
            </w:tcBorders>
            <w:shd w:val="clear" w:color="auto" w:fill="auto"/>
            <w:vAlign w:val="center"/>
            <w:hideMark/>
          </w:tcPr>
          <w:p w14:paraId="6BD44146" w14:textId="77777777" w:rsidR="009834B8" w:rsidRPr="00337C20" w:rsidRDefault="009834B8" w:rsidP="00EC5F71">
            <w:pPr>
              <w:ind w:left="-72" w:right="-72"/>
              <w:jc w:val="center"/>
              <w:rPr>
                <w:b/>
                <w:bCs/>
                <w:lang w:eastAsia="zh-CN"/>
              </w:rPr>
            </w:pPr>
            <w:r w:rsidRPr="00337C20">
              <w:rPr>
                <w:b/>
                <w:bCs/>
                <w:lang w:eastAsia="zh-CN"/>
              </w:rPr>
              <w:t>1</w:t>
            </w:r>
          </w:p>
        </w:tc>
        <w:tc>
          <w:tcPr>
            <w:tcW w:w="1028" w:type="dxa"/>
            <w:tcBorders>
              <w:top w:val="nil"/>
              <w:left w:val="nil"/>
              <w:bottom w:val="single" w:sz="4" w:space="0" w:color="auto"/>
              <w:right w:val="single" w:sz="4" w:space="0" w:color="auto"/>
            </w:tcBorders>
            <w:shd w:val="clear" w:color="auto" w:fill="auto"/>
            <w:vAlign w:val="center"/>
            <w:hideMark/>
          </w:tcPr>
          <w:p w14:paraId="48D91B02" w14:textId="77777777" w:rsidR="009834B8" w:rsidRPr="00337C20" w:rsidRDefault="009834B8" w:rsidP="00EC5F71">
            <w:pPr>
              <w:ind w:left="-72" w:right="-72"/>
              <w:jc w:val="center"/>
              <w:rPr>
                <w:b/>
                <w:bCs/>
                <w:lang w:eastAsia="zh-CN"/>
              </w:rPr>
            </w:pPr>
            <w:r w:rsidRPr="00337C20">
              <w:rPr>
                <w:b/>
                <w:bCs/>
                <w:lang w:eastAsia="zh-CN"/>
              </w:rPr>
              <w:t>2</w:t>
            </w:r>
          </w:p>
        </w:tc>
        <w:tc>
          <w:tcPr>
            <w:tcW w:w="1437" w:type="dxa"/>
            <w:tcBorders>
              <w:top w:val="nil"/>
              <w:left w:val="nil"/>
              <w:bottom w:val="single" w:sz="4" w:space="0" w:color="auto"/>
              <w:right w:val="single" w:sz="4" w:space="0" w:color="auto"/>
            </w:tcBorders>
            <w:shd w:val="clear" w:color="auto" w:fill="auto"/>
            <w:vAlign w:val="center"/>
            <w:hideMark/>
          </w:tcPr>
          <w:p w14:paraId="4BEDE9E0" w14:textId="77777777" w:rsidR="009834B8" w:rsidRPr="00337C20" w:rsidRDefault="009834B8" w:rsidP="00EC5F71">
            <w:pPr>
              <w:ind w:left="-72" w:right="-72"/>
              <w:jc w:val="center"/>
              <w:rPr>
                <w:b/>
                <w:bCs/>
                <w:lang w:eastAsia="zh-CN"/>
              </w:rPr>
            </w:pPr>
            <w:r w:rsidRPr="00337C20">
              <w:rPr>
                <w:b/>
                <w:bCs/>
                <w:lang w:eastAsia="zh-CN"/>
              </w:rPr>
              <w:t>3</w:t>
            </w:r>
          </w:p>
        </w:tc>
      </w:tr>
      <w:tr w:rsidR="009834B8" w:rsidRPr="00337C20" w14:paraId="69AE6FCD" w14:textId="77777777" w:rsidTr="00EC5F71">
        <w:trPr>
          <w:trHeight w:val="315"/>
        </w:trPr>
        <w:tc>
          <w:tcPr>
            <w:tcW w:w="982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7B3CE1C6" w14:textId="77777777" w:rsidR="009834B8" w:rsidRPr="00337C20" w:rsidRDefault="009834B8" w:rsidP="00EC5F71">
            <w:pPr>
              <w:ind w:left="-72" w:right="-72"/>
              <w:rPr>
                <w:i/>
                <w:iCs/>
                <w:lang w:eastAsia="zh-CN"/>
              </w:rPr>
            </w:pPr>
            <w:r w:rsidRPr="00337C20">
              <w:rPr>
                <w:i/>
                <w:iCs/>
                <w:lang w:eastAsia="zh-CN"/>
              </w:rPr>
              <w:t>(Tại Việt Nam)</w:t>
            </w:r>
          </w:p>
        </w:tc>
      </w:tr>
      <w:tr w:rsidR="009834B8" w:rsidRPr="00337C20" w14:paraId="65F62D9A" w14:textId="77777777" w:rsidTr="00EC5F71">
        <w:trPr>
          <w:trHeight w:val="315"/>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6403EF0D" w14:textId="77777777" w:rsidR="009834B8" w:rsidRPr="00337C20" w:rsidRDefault="009834B8" w:rsidP="00EC5F71">
            <w:pPr>
              <w:ind w:left="-72" w:right="-72"/>
              <w:jc w:val="center"/>
              <w:rPr>
                <w:lang w:eastAsia="zh-CN"/>
              </w:rPr>
            </w:pPr>
            <w:r w:rsidRPr="00337C20">
              <w:rPr>
                <w:lang w:eastAsia="zh-CN"/>
              </w:rPr>
              <w:t>1</w:t>
            </w:r>
          </w:p>
        </w:tc>
        <w:tc>
          <w:tcPr>
            <w:tcW w:w="1557" w:type="dxa"/>
            <w:tcBorders>
              <w:top w:val="single" w:sz="4" w:space="0" w:color="auto"/>
              <w:left w:val="nil"/>
              <w:bottom w:val="single" w:sz="4" w:space="0" w:color="auto"/>
              <w:right w:val="single" w:sz="4" w:space="0" w:color="auto"/>
            </w:tcBorders>
            <w:shd w:val="clear" w:color="000000" w:fill="FFFF99"/>
            <w:vAlign w:val="center"/>
            <w:hideMark/>
          </w:tcPr>
          <w:p w14:paraId="05F6AEED" w14:textId="77777777" w:rsidR="009834B8" w:rsidRPr="00337C20" w:rsidRDefault="009834B8" w:rsidP="00EC5F71">
            <w:pPr>
              <w:ind w:left="-72" w:right="-72"/>
              <w:rPr>
                <w:lang w:eastAsia="zh-CN"/>
              </w:rPr>
            </w:pPr>
            <w:r w:rsidRPr="00337C20">
              <w:rPr>
                <w:lang w:eastAsia="zh-CN"/>
              </w:rPr>
              <w:t> </w:t>
            </w:r>
          </w:p>
        </w:tc>
        <w:tc>
          <w:tcPr>
            <w:tcW w:w="1230" w:type="dxa"/>
            <w:tcBorders>
              <w:top w:val="single" w:sz="4" w:space="0" w:color="auto"/>
              <w:left w:val="nil"/>
              <w:bottom w:val="single" w:sz="4" w:space="0" w:color="auto"/>
              <w:right w:val="single" w:sz="4" w:space="0" w:color="auto"/>
            </w:tcBorders>
            <w:shd w:val="clear" w:color="000000" w:fill="FFFF99"/>
            <w:vAlign w:val="center"/>
            <w:hideMark/>
          </w:tcPr>
          <w:p w14:paraId="63A16E78" w14:textId="77777777" w:rsidR="009834B8" w:rsidRPr="00337C20" w:rsidRDefault="009834B8" w:rsidP="00EC5F71">
            <w:pPr>
              <w:ind w:left="-72" w:right="-72"/>
              <w:jc w:val="center"/>
              <w:rPr>
                <w:lang w:eastAsia="zh-CN"/>
              </w:rPr>
            </w:pPr>
            <w:r w:rsidRPr="00337C20">
              <w:rPr>
                <w:lang w:eastAsia="zh-CN"/>
              </w:rPr>
              <w:t> </w:t>
            </w:r>
          </w:p>
        </w:tc>
        <w:tc>
          <w:tcPr>
            <w:tcW w:w="1223" w:type="dxa"/>
            <w:tcBorders>
              <w:top w:val="single" w:sz="4" w:space="0" w:color="auto"/>
              <w:left w:val="nil"/>
              <w:bottom w:val="single" w:sz="4" w:space="0" w:color="auto"/>
              <w:right w:val="single" w:sz="4" w:space="0" w:color="auto"/>
            </w:tcBorders>
            <w:shd w:val="clear" w:color="000000" w:fill="FFFF99"/>
            <w:vAlign w:val="center"/>
            <w:hideMark/>
          </w:tcPr>
          <w:p w14:paraId="4317F086" w14:textId="77777777" w:rsidR="009834B8" w:rsidRPr="00337C20" w:rsidRDefault="009834B8" w:rsidP="00EC5F71">
            <w:pPr>
              <w:ind w:left="-72" w:right="-72"/>
              <w:rPr>
                <w:lang w:eastAsia="zh-CN"/>
              </w:rPr>
            </w:pPr>
            <w:r w:rsidRPr="00337C20">
              <w:rPr>
                <w:lang w:eastAsia="zh-CN"/>
              </w:rPr>
              <w:t> </w:t>
            </w:r>
          </w:p>
        </w:tc>
        <w:tc>
          <w:tcPr>
            <w:tcW w:w="1341" w:type="dxa"/>
            <w:tcBorders>
              <w:top w:val="single" w:sz="4" w:space="0" w:color="auto"/>
              <w:left w:val="nil"/>
              <w:bottom w:val="single" w:sz="4" w:space="0" w:color="auto"/>
              <w:right w:val="single" w:sz="4" w:space="0" w:color="auto"/>
            </w:tcBorders>
            <w:shd w:val="clear" w:color="000000" w:fill="FFFF99"/>
            <w:noWrap/>
            <w:vAlign w:val="center"/>
            <w:hideMark/>
          </w:tcPr>
          <w:p w14:paraId="087312FC" w14:textId="77777777" w:rsidR="009834B8" w:rsidRPr="00337C20" w:rsidRDefault="009834B8" w:rsidP="00EC5F71">
            <w:pPr>
              <w:ind w:left="-72" w:right="-72"/>
              <w:rPr>
                <w:lang w:eastAsia="zh-CN"/>
              </w:rPr>
            </w:pPr>
            <w:r w:rsidRPr="00337C20">
              <w:rPr>
                <w:lang w:eastAsia="zh-CN"/>
              </w:rPr>
              <w:t> </w:t>
            </w:r>
          </w:p>
        </w:tc>
        <w:tc>
          <w:tcPr>
            <w:tcW w:w="1226" w:type="dxa"/>
            <w:tcBorders>
              <w:top w:val="single" w:sz="4" w:space="0" w:color="auto"/>
              <w:left w:val="nil"/>
              <w:bottom w:val="single" w:sz="4" w:space="0" w:color="auto"/>
              <w:right w:val="single" w:sz="4" w:space="0" w:color="auto"/>
            </w:tcBorders>
            <w:shd w:val="clear" w:color="000000" w:fill="FFFF99"/>
            <w:vAlign w:val="center"/>
            <w:hideMark/>
          </w:tcPr>
          <w:p w14:paraId="41ABF9E8" w14:textId="77777777" w:rsidR="009834B8" w:rsidRPr="00337C20" w:rsidRDefault="009834B8" w:rsidP="00EC5F71">
            <w:pPr>
              <w:ind w:left="-72" w:right="-72"/>
              <w:rPr>
                <w:lang w:eastAsia="zh-CN"/>
              </w:rPr>
            </w:pPr>
            <w:r w:rsidRPr="00337C20">
              <w:rPr>
                <w:lang w:eastAsia="zh-CN"/>
              </w:rPr>
              <w:t> </w:t>
            </w:r>
          </w:p>
        </w:tc>
        <w:tc>
          <w:tcPr>
            <w:tcW w:w="1028" w:type="dxa"/>
            <w:tcBorders>
              <w:top w:val="single" w:sz="4" w:space="0" w:color="auto"/>
              <w:left w:val="nil"/>
              <w:bottom w:val="single" w:sz="4" w:space="0" w:color="auto"/>
              <w:right w:val="single" w:sz="4" w:space="0" w:color="auto"/>
            </w:tcBorders>
            <w:shd w:val="clear" w:color="000000" w:fill="FFFF99"/>
            <w:vAlign w:val="center"/>
            <w:hideMark/>
          </w:tcPr>
          <w:p w14:paraId="7D9F0122" w14:textId="77777777" w:rsidR="009834B8" w:rsidRPr="00337C20" w:rsidRDefault="009834B8" w:rsidP="00EC5F71">
            <w:pPr>
              <w:ind w:left="-72" w:right="-72"/>
              <w:rPr>
                <w:lang w:eastAsia="zh-CN"/>
              </w:rPr>
            </w:pPr>
            <w:r w:rsidRPr="00337C20">
              <w:rPr>
                <w:lang w:eastAsia="zh-CN"/>
              </w:rPr>
              <w:t> </w:t>
            </w:r>
          </w:p>
        </w:tc>
        <w:tc>
          <w:tcPr>
            <w:tcW w:w="1437" w:type="dxa"/>
            <w:tcBorders>
              <w:top w:val="single" w:sz="4" w:space="0" w:color="auto"/>
              <w:left w:val="nil"/>
              <w:bottom w:val="single" w:sz="4" w:space="0" w:color="auto"/>
              <w:right w:val="single" w:sz="4" w:space="0" w:color="auto"/>
            </w:tcBorders>
            <w:shd w:val="clear" w:color="000000" w:fill="FFFF99"/>
            <w:vAlign w:val="center"/>
            <w:hideMark/>
          </w:tcPr>
          <w:p w14:paraId="57FB7CF8" w14:textId="77777777" w:rsidR="009834B8" w:rsidRPr="00337C20" w:rsidRDefault="009834B8" w:rsidP="00EC5F71">
            <w:pPr>
              <w:ind w:left="-72" w:right="-72"/>
              <w:rPr>
                <w:lang w:eastAsia="zh-CN"/>
              </w:rPr>
            </w:pPr>
            <w:r w:rsidRPr="00337C20">
              <w:rPr>
                <w:lang w:eastAsia="zh-CN"/>
              </w:rPr>
              <w:t> </w:t>
            </w:r>
          </w:p>
        </w:tc>
      </w:tr>
      <w:tr w:rsidR="009834B8" w:rsidRPr="00337C20" w14:paraId="4C6DF9C2" w14:textId="77777777" w:rsidTr="00EC5F71">
        <w:trPr>
          <w:trHeight w:val="315"/>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30406249" w14:textId="77777777" w:rsidR="009834B8" w:rsidRPr="00337C20" w:rsidRDefault="009834B8" w:rsidP="00EC5F71">
            <w:pPr>
              <w:ind w:left="-72" w:right="-72"/>
              <w:jc w:val="center"/>
              <w:rPr>
                <w:lang w:eastAsia="zh-CN"/>
              </w:rPr>
            </w:pPr>
            <w:r w:rsidRPr="00337C20">
              <w:rPr>
                <w:lang w:eastAsia="zh-CN"/>
              </w:rPr>
              <w:t>2</w:t>
            </w:r>
          </w:p>
        </w:tc>
        <w:tc>
          <w:tcPr>
            <w:tcW w:w="1557" w:type="dxa"/>
            <w:tcBorders>
              <w:top w:val="single" w:sz="4" w:space="0" w:color="auto"/>
              <w:left w:val="nil"/>
              <w:bottom w:val="single" w:sz="4" w:space="0" w:color="auto"/>
              <w:right w:val="single" w:sz="4" w:space="0" w:color="auto"/>
            </w:tcBorders>
            <w:shd w:val="clear" w:color="000000" w:fill="FFFF99"/>
            <w:vAlign w:val="center"/>
            <w:hideMark/>
          </w:tcPr>
          <w:p w14:paraId="31074F3B" w14:textId="77777777" w:rsidR="009834B8" w:rsidRPr="00337C20" w:rsidRDefault="009834B8" w:rsidP="00EC5F71">
            <w:pPr>
              <w:ind w:left="-72" w:right="-72"/>
              <w:rPr>
                <w:lang w:eastAsia="zh-CN"/>
              </w:rPr>
            </w:pPr>
            <w:r w:rsidRPr="00337C20">
              <w:rPr>
                <w:lang w:eastAsia="zh-CN"/>
              </w:rPr>
              <w:t> </w:t>
            </w:r>
          </w:p>
        </w:tc>
        <w:tc>
          <w:tcPr>
            <w:tcW w:w="1230" w:type="dxa"/>
            <w:tcBorders>
              <w:top w:val="single" w:sz="4" w:space="0" w:color="auto"/>
              <w:left w:val="nil"/>
              <w:bottom w:val="single" w:sz="4" w:space="0" w:color="auto"/>
              <w:right w:val="single" w:sz="4" w:space="0" w:color="auto"/>
            </w:tcBorders>
            <w:shd w:val="clear" w:color="000000" w:fill="FFFF99"/>
            <w:vAlign w:val="center"/>
            <w:hideMark/>
          </w:tcPr>
          <w:p w14:paraId="00775391" w14:textId="77777777" w:rsidR="009834B8" w:rsidRPr="00337C20" w:rsidRDefault="009834B8" w:rsidP="00EC5F71">
            <w:pPr>
              <w:ind w:left="-72" w:right="-72"/>
              <w:jc w:val="center"/>
              <w:rPr>
                <w:lang w:eastAsia="zh-CN"/>
              </w:rPr>
            </w:pPr>
            <w:r w:rsidRPr="00337C20">
              <w:rPr>
                <w:lang w:eastAsia="zh-CN"/>
              </w:rPr>
              <w:t> </w:t>
            </w:r>
          </w:p>
        </w:tc>
        <w:tc>
          <w:tcPr>
            <w:tcW w:w="1223" w:type="dxa"/>
            <w:tcBorders>
              <w:top w:val="single" w:sz="4" w:space="0" w:color="auto"/>
              <w:left w:val="nil"/>
              <w:bottom w:val="single" w:sz="4" w:space="0" w:color="auto"/>
              <w:right w:val="single" w:sz="4" w:space="0" w:color="auto"/>
            </w:tcBorders>
            <w:shd w:val="clear" w:color="000000" w:fill="FFFF99"/>
            <w:vAlign w:val="center"/>
            <w:hideMark/>
          </w:tcPr>
          <w:p w14:paraId="7CCD9FF0" w14:textId="77777777" w:rsidR="009834B8" w:rsidRPr="00337C20" w:rsidRDefault="009834B8" w:rsidP="00EC5F71">
            <w:pPr>
              <w:ind w:left="-72" w:right="-72"/>
              <w:rPr>
                <w:lang w:eastAsia="zh-CN"/>
              </w:rPr>
            </w:pPr>
            <w:r w:rsidRPr="00337C20">
              <w:rPr>
                <w:lang w:eastAsia="zh-CN"/>
              </w:rPr>
              <w:t> </w:t>
            </w:r>
          </w:p>
        </w:tc>
        <w:tc>
          <w:tcPr>
            <w:tcW w:w="1341" w:type="dxa"/>
            <w:tcBorders>
              <w:top w:val="single" w:sz="4" w:space="0" w:color="auto"/>
              <w:left w:val="nil"/>
              <w:bottom w:val="single" w:sz="4" w:space="0" w:color="auto"/>
              <w:right w:val="single" w:sz="4" w:space="0" w:color="auto"/>
            </w:tcBorders>
            <w:shd w:val="clear" w:color="000000" w:fill="FFFF99"/>
            <w:noWrap/>
            <w:vAlign w:val="center"/>
            <w:hideMark/>
          </w:tcPr>
          <w:p w14:paraId="777DB837" w14:textId="77777777" w:rsidR="009834B8" w:rsidRPr="00337C20" w:rsidRDefault="009834B8" w:rsidP="00EC5F71">
            <w:pPr>
              <w:ind w:left="-72" w:right="-72"/>
              <w:rPr>
                <w:lang w:eastAsia="zh-CN"/>
              </w:rPr>
            </w:pPr>
            <w:r w:rsidRPr="00337C20">
              <w:rPr>
                <w:lang w:eastAsia="zh-CN"/>
              </w:rPr>
              <w:t> </w:t>
            </w:r>
          </w:p>
        </w:tc>
        <w:tc>
          <w:tcPr>
            <w:tcW w:w="1226" w:type="dxa"/>
            <w:tcBorders>
              <w:top w:val="single" w:sz="4" w:space="0" w:color="auto"/>
              <w:left w:val="nil"/>
              <w:bottom w:val="single" w:sz="4" w:space="0" w:color="auto"/>
              <w:right w:val="single" w:sz="4" w:space="0" w:color="auto"/>
            </w:tcBorders>
            <w:shd w:val="clear" w:color="000000" w:fill="FFFF99"/>
            <w:vAlign w:val="center"/>
            <w:hideMark/>
          </w:tcPr>
          <w:p w14:paraId="2D110F4A" w14:textId="77777777" w:rsidR="009834B8" w:rsidRPr="00337C20" w:rsidRDefault="009834B8" w:rsidP="00EC5F71">
            <w:pPr>
              <w:ind w:left="-72" w:right="-72"/>
              <w:rPr>
                <w:lang w:eastAsia="zh-CN"/>
              </w:rPr>
            </w:pPr>
            <w:r w:rsidRPr="00337C20">
              <w:rPr>
                <w:lang w:eastAsia="zh-CN"/>
              </w:rPr>
              <w:t> </w:t>
            </w:r>
          </w:p>
        </w:tc>
        <w:tc>
          <w:tcPr>
            <w:tcW w:w="1028" w:type="dxa"/>
            <w:tcBorders>
              <w:top w:val="single" w:sz="4" w:space="0" w:color="auto"/>
              <w:left w:val="nil"/>
              <w:bottom w:val="single" w:sz="4" w:space="0" w:color="auto"/>
              <w:right w:val="single" w:sz="4" w:space="0" w:color="auto"/>
            </w:tcBorders>
            <w:shd w:val="clear" w:color="000000" w:fill="FFFF99"/>
            <w:vAlign w:val="center"/>
            <w:hideMark/>
          </w:tcPr>
          <w:p w14:paraId="028466B9" w14:textId="77777777" w:rsidR="009834B8" w:rsidRPr="00337C20" w:rsidRDefault="009834B8" w:rsidP="00EC5F71">
            <w:pPr>
              <w:ind w:left="-72" w:right="-72"/>
              <w:rPr>
                <w:lang w:eastAsia="zh-CN"/>
              </w:rPr>
            </w:pPr>
            <w:r w:rsidRPr="00337C20">
              <w:rPr>
                <w:lang w:eastAsia="zh-CN"/>
              </w:rPr>
              <w:t> </w:t>
            </w:r>
          </w:p>
        </w:tc>
        <w:tc>
          <w:tcPr>
            <w:tcW w:w="1437" w:type="dxa"/>
            <w:tcBorders>
              <w:top w:val="single" w:sz="4" w:space="0" w:color="auto"/>
              <w:left w:val="nil"/>
              <w:bottom w:val="single" w:sz="4" w:space="0" w:color="auto"/>
              <w:right w:val="single" w:sz="4" w:space="0" w:color="auto"/>
            </w:tcBorders>
            <w:shd w:val="clear" w:color="000000" w:fill="FFFF99"/>
            <w:vAlign w:val="center"/>
            <w:hideMark/>
          </w:tcPr>
          <w:p w14:paraId="2C657CB5" w14:textId="77777777" w:rsidR="009834B8" w:rsidRPr="00337C20" w:rsidRDefault="009834B8" w:rsidP="00EC5F71">
            <w:pPr>
              <w:ind w:left="-72" w:right="-72"/>
              <w:rPr>
                <w:lang w:eastAsia="zh-CN"/>
              </w:rPr>
            </w:pPr>
            <w:r w:rsidRPr="00337C20">
              <w:rPr>
                <w:lang w:eastAsia="zh-CN"/>
              </w:rPr>
              <w:t> </w:t>
            </w:r>
          </w:p>
        </w:tc>
      </w:tr>
      <w:tr w:rsidR="009834B8" w:rsidRPr="00337C20" w14:paraId="307390A9" w14:textId="77777777" w:rsidTr="00EC5F71">
        <w:trPr>
          <w:trHeight w:val="315"/>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32135554" w14:textId="77777777" w:rsidR="009834B8" w:rsidRPr="00337C20" w:rsidRDefault="009834B8" w:rsidP="00EC5F71">
            <w:pPr>
              <w:ind w:left="-72" w:right="-72"/>
              <w:jc w:val="center"/>
              <w:rPr>
                <w:lang w:eastAsia="zh-CN"/>
              </w:rPr>
            </w:pPr>
            <w:r w:rsidRPr="00337C20">
              <w:rPr>
                <w:lang w:eastAsia="zh-CN"/>
              </w:rPr>
              <w:t>...</w:t>
            </w:r>
          </w:p>
        </w:tc>
        <w:tc>
          <w:tcPr>
            <w:tcW w:w="1557" w:type="dxa"/>
            <w:tcBorders>
              <w:top w:val="single" w:sz="4" w:space="0" w:color="auto"/>
              <w:left w:val="nil"/>
              <w:bottom w:val="single" w:sz="4" w:space="0" w:color="auto"/>
              <w:right w:val="single" w:sz="4" w:space="0" w:color="auto"/>
            </w:tcBorders>
            <w:shd w:val="clear" w:color="000000" w:fill="FFFF99"/>
            <w:vAlign w:val="center"/>
            <w:hideMark/>
          </w:tcPr>
          <w:p w14:paraId="2ABD46CB" w14:textId="77777777" w:rsidR="009834B8" w:rsidRPr="00337C20" w:rsidRDefault="009834B8" w:rsidP="00EC5F71">
            <w:pPr>
              <w:ind w:left="-72" w:right="-72"/>
              <w:rPr>
                <w:lang w:eastAsia="zh-CN"/>
              </w:rPr>
            </w:pPr>
            <w:r w:rsidRPr="00337C20">
              <w:rPr>
                <w:lang w:eastAsia="zh-CN"/>
              </w:rPr>
              <w:t> </w:t>
            </w:r>
          </w:p>
        </w:tc>
        <w:tc>
          <w:tcPr>
            <w:tcW w:w="1230" w:type="dxa"/>
            <w:tcBorders>
              <w:top w:val="single" w:sz="4" w:space="0" w:color="auto"/>
              <w:left w:val="nil"/>
              <w:bottom w:val="single" w:sz="4" w:space="0" w:color="auto"/>
              <w:right w:val="single" w:sz="4" w:space="0" w:color="auto"/>
            </w:tcBorders>
            <w:shd w:val="clear" w:color="000000" w:fill="FFFF99"/>
            <w:vAlign w:val="center"/>
            <w:hideMark/>
          </w:tcPr>
          <w:p w14:paraId="3A5193F7" w14:textId="77777777" w:rsidR="009834B8" w:rsidRPr="00337C20" w:rsidRDefault="009834B8" w:rsidP="00EC5F71">
            <w:pPr>
              <w:ind w:left="-72" w:right="-72"/>
              <w:rPr>
                <w:lang w:eastAsia="zh-CN"/>
              </w:rPr>
            </w:pPr>
            <w:r w:rsidRPr="00337C20">
              <w:rPr>
                <w:lang w:eastAsia="zh-CN"/>
              </w:rPr>
              <w:t> </w:t>
            </w:r>
          </w:p>
        </w:tc>
        <w:tc>
          <w:tcPr>
            <w:tcW w:w="1223" w:type="dxa"/>
            <w:tcBorders>
              <w:top w:val="single" w:sz="4" w:space="0" w:color="auto"/>
              <w:left w:val="nil"/>
              <w:bottom w:val="single" w:sz="4" w:space="0" w:color="auto"/>
              <w:right w:val="single" w:sz="4" w:space="0" w:color="auto"/>
            </w:tcBorders>
            <w:shd w:val="clear" w:color="000000" w:fill="FFFF99"/>
            <w:vAlign w:val="center"/>
            <w:hideMark/>
          </w:tcPr>
          <w:p w14:paraId="66A649BD" w14:textId="77777777" w:rsidR="009834B8" w:rsidRPr="00337C20" w:rsidRDefault="009834B8" w:rsidP="00EC5F71">
            <w:pPr>
              <w:ind w:left="-72" w:right="-72"/>
              <w:rPr>
                <w:lang w:eastAsia="zh-CN"/>
              </w:rPr>
            </w:pPr>
            <w:r w:rsidRPr="00337C20">
              <w:rPr>
                <w:lang w:eastAsia="zh-CN"/>
              </w:rPr>
              <w:t> </w:t>
            </w:r>
          </w:p>
        </w:tc>
        <w:tc>
          <w:tcPr>
            <w:tcW w:w="1341" w:type="dxa"/>
            <w:tcBorders>
              <w:top w:val="single" w:sz="4" w:space="0" w:color="auto"/>
              <w:left w:val="nil"/>
              <w:bottom w:val="single" w:sz="4" w:space="0" w:color="auto"/>
              <w:right w:val="single" w:sz="4" w:space="0" w:color="auto"/>
            </w:tcBorders>
            <w:shd w:val="clear" w:color="000000" w:fill="FFFF99"/>
            <w:noWrap/>
            <w:vAlign w:val="bottom"/>
            <w:hideMark/>
          </w:tcPr>
          <w:p w14:paraId="1467BDCA" w14:textId="77777777" w:rsidR="009834B8" w:rsidRPr="00337C20" w:rsidRDefault="009834B8" w:rsidP="00EC5F71">
            <w:pPr>
              <w:ind w:left="-72" w:right="-72"/>
              <w:rPr>
                <w:lang w:eastAsia="zh-CN"/>
              </w:rPr>
            </w:pPr>
            <w:r w:rsidRPr="00337C20">
              <w:rPr>
                <w:lang w:eastAsia="zh-CN"/>
              </w:rPr>
              <w:t> </w:t>
            </w:r>
          </w:p>
        </w:tc>
        <w:tc>
          <w:tcPr>
            <w:tcW w:w="1226" w:type="dxa"/>
            <w:tcBorders>
              <w:top w:val="single" w:sz="4" w:space="0" w:color="auto"/>
              <w:left w:val="nil"/>
              <w:bottom w:val="single" w:sz="4" w:space="0" w:color="auto"/>
              <w:right w:val="single" w:sz="4" w:space="0" w:color="auto"/>
            </w:tcBorders>
            <w:shd w:val="clear" w:color="000000" w:fill="FFFF99"/>
            <w:vAlign w:val="center"/>
            <w:hideMark/>
          </w:tcPr>
          <w:p w14:paraId="6AE8B7F6" w14:textId="77777777" w:rsidR="009834B8" w:rsidRPr="00337C20" w:rsidRDefault="009834B8" w:rsidP="00EC5F71">
            <w:pPr>
              <w:ind w:left="-72" w:right="-72"/>
              <w:rPr>
                <w:lang w:eastAsia="zh-CN"/>
              </w:rPr>
            </w:pPr>
            <w:r w:rsidRPr="00337C20">
              <w:rPr>
                <w:lang w:eastAsia="zh-CN"/>
              </w:rPr>
              <w:t> </w:t>
            </w:r>
          </w:p>
        </w:tc>
        <w:tc>
          <w:tcPr>
            <w:tcW w:w="1028" w:type="dxa"/>
            <w:tcBorders>
              <w:top w:val="single" w:sz="4" w:space="0" w:color="auto"/>
              <w:left w:val="nil"/>
              <w:bottom w:val="single" w:sz="4" w:space="0" w:color="auto"/>
              <w:right w:val="single" w:sz="4" w:space="0" w:color="auto"/>
            </w:tcBorders>
            <w:shd w:val="clear" w:color="000000" w:fill="FFFF99"/>
            <w:vAlign w:val="center"/>
            <w:hideMark/>
          </w:tcPr>
          <w:p w14:paraId="7CE64070" w14:textId="77777777" w:rsidR="009834B8" w:rsidRPr="00337C20" w:rsidRDefault="009834B8" w:rsidP="00EC5F71">
            <w:pPr>
              <w:ind w:left="-72" w:right="-72"/>
              <w:rPr>
                <w:lang w:eastAsia="zh-CN"/>
              </w:rPr>
            </w:pPr>
            <w:r w:rsidRPr="00337C20">
              <w:rPr>
                <w:lang w:eastAsia="zh-CN"/>
              </w:rPr>
              <w:t> </w:t>
            </w:r>
          </w:p>
        </w:tc>
        <w:tc>
          <w:tcPr>
            <w:tcW w:w="1437" w:type="dxa"/>
            <w:tcBorders>
              <w:top w:val="single" w:sz="4" w:space="0" w:color="auto"/>
              <w:left w:val="nil"/>
              <w:bottom w:val="single" w:sz="4" w:space="0" w:color="auto"/>
              <w:right w:val="single" w:sz="4" w:space="0" w:color="auto"/>
            </w:tcBorders>
            <w:shd w:val="clear" w:color="000000" w:fill="FFFF99"/>
            <w:vAlign w:val="center"/>
            <w:hideMark/>
          </w:tcPr>
          <w:p w14:paraId="2843146E" w14:textId="77777777" w:rsidR="009834B8" w:rsidRPr="00337C20" w:rsidRDefault="009834B8" w:rsidP="00EC5F71">
            <w:pPr>
              <w:ind w:left="-72" w:right="-72"/>
              <w:rPr>
                <w:lang w:eastAsia="zh-CN"/>
              </w:rPr>
            </w:pPr>
            <w:r w:rsidRPr="00337C20">
              <w:rPr>
                <w:lang w:eastAsia="zh-CN"/>
              </w:rPr>
              <w:t> </w:t>
            </w:r>
          </w:p>
        </w:tc>
      </w:tr>
      <w:tr w:rsidR="009834B8" w:rsidRPr="00337C20" w14:paraId="6C89312B" w14:textId="77777777" w:rsidTr="00EC5F71">
        <w:trPr>
          <w:trHeight w:val="315"/>
        </w:trPr>
        <w:tc>
          <w:tcPr>
            <w:tcW w:w="982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5C816EEC" w14:textId="77777777" w:rsidR="009834B8" w:rsidRPr="00337C20" w:rsidRDefault="009834B8" w:rsidP="00EC5F71">
            <w:pPr>
              <w:ind w:left="-72" w:right="-72"/>
              <w:rPr>
                <w:i/>
                <w:iCs/>
                <w:lang w:eastAsia="zh-CN"/>
              </w:rPr>
            </w:pPr>
            <w:r w:rsidRPr="00337C20">
              <w:rPr>
                <w:i/>
                <w:iCs/>
                <w:lang w:eastAsia="zh-CN"/>
              </w:rPr>
              <w:t>(Tại nước ngoài)</w:t>
            </w:r>
          </w:p>
        </w:tc>
      </w:tr>
      <w:tr w:rsidR="009834B8" w:rsidRPr="00337C20" w14:paraId="3C55F803" w14:textId="77777777" w:rsidTr="00EC5F71">
        <w:trPr>
          <w:trHeight w:val="315"/>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66302BDD" w14:textId="77777777" w:rsidR="009834B8" w:rsidRPr="00337C20" w:rsidRDefault="009834B8" w:rsidP="00EC5F71">
            <w:pPr>
              <w:ind w:left="-72" w:right="-72"/>
              <w:jc w:val="center"/>
              <w:rPr>
                <w:lang w:eastAsia="zh-CN"/>
              </w:rPr>
            </w:pPr>
            <w:r w:rsidRPr="00337C20">
              <w:rPr>
                <w:lang w:eastAsia="zh-CN"/>
              </w:rPr>
              <w:t>…</w:t>
            </w:r>
          </w:p>
        </w:tc>
        <w:tc>
          <w:tcPr>
            <w:tcW w:w="1557" w:type="dxa"/>
            <w:tcBorders>
              <w:top w:val="single" w:sz="4" w:space="0" w:color="auto"/>
              <w:left w:val="nil"/>
              <w:bottom w:val="single" w:sz="4" w:space="0" w:color="auto"/>
              <w:right w:val="single" w:sz="4" w:space="0" w:color="auto"/>
            </w:tcBorders>
            <w:shd w:val="clear" w:color="000000" w:fill="FFFF99"/>
            <w:vAlign w:val="center"/>
            <w:hideMark/>
          </w:tcPr>
          <w:p w14:paraId="610FB731" w14:textId="77777777" w:rsidR="009834B8" w:rsidRPr="00337C20" w:rsidRDefault="009834B8" w:rsidP="00EC5F71">
            <w:pPr>
              <w:ind w:left="-72" w:right="-72"/>
              <w:rPr>
                <w:lang w:eastAsia="zh-CN"/>
              </w:rPr>
            </w:pPr>
            <w:r w:rsidRPr="00337C20">
              <w:rPr>
                <w:lang w:eastAsia="zh-CN"/>
              </w:rPr>
              <w:t> </w:t>
            </w:r>
          </w:p>
        </w:tc>
        <w:tc>
          <w:tcPr>
            <w:tcW w:w="1230" w:type="dxa"/>
            <w:tcBorders>
              <w:top w:val="single" w:sz="4" w:space="0" w:color="auto"/>
              <w:left w:val="nil"/>
              <w:bottom w:val="single" w:sz="4" w:space="0" w:color="auto"/>
              <w:right w:val="single" w:sz="4" w:space="0" w:color="auto"/>
            </w:tcBorders>
            <w:shd w:val="clear" w:color="000000" w:fill="FFFF99"/>
            <w:vAlign w:val="center"/>
            <w:hideMark/>
          </w:tcPr>
          <w:p w14:paraId="32F3C0F2" w14:textId="77777777" w:rsidR="009834B8" w:rsidRPr="00337C20" w:rsidRDefault="009834B8" w:rsidP="00EC5F71">
            <w:pPr>
              <w:ind w:left="-72" w:right="-72"/>
              <w:jc w:val="center"/>
              <w:rPr>
                <w:lang w:eastAsia="zh-CN"/>
              </w:rPr>
            </w:pPr>
            <w:r w:rsidRPr="00337C20">
              <w:rPr>
                <w:lang w:eastAsia="zh-CN"/>
              </w:rPr>
              <w:t> </w:t>
            </w:r>
          </w:p>
        </w:tc>
        <w:tc>
          <w:tcPr>
            <w:tcW w:w="1223" w:type="dxa"/>
            <w:tcBorders>
              <w:top w:val="single" w:sz="4" w:space="0" w:color="auto"/>
              <w:left w:val="nil"/>
              <w:bottom w:val="single" w:sz="4" w:space="0" w:color="auto"/>
              <w:right w:val="single" w:sz="4" w:space="0" w:color="auto"/>
            </w:tcBorders>
            <w:shd w:val="clear" w:color="000000" w:fill="FFFF99"/>
            <w:vAlign w:val="center"/>
            <w:hideMark/>
          </w:tcPr>
          <w:p w14:paraId="4C3DDE34" w14:textId="77777777" w:rsidR="009834B8" w:rsidRPr="00337C20" w:rsidRDefault="009834B8" w:rsidP="00EC5F71">
            <w:pPr>
              <w:ind w:left="-72" w:right="-72"/>
              <w:rPr>
                <w:lang w:eastAsia="zh-CN"/>
              </w:rPr>
            </w:pPr>
            <w:r w:rsidRPr="00337C20">
              <w:rPr>
                <w:lang w:eastAsia="zh-CN"/>
              </w:rPr>
              <w:t> </w:t>
            </w:r>
          </w:p>
        </w:tc>
        <w:tc>
          <w:tcPr>
            <w:tcW w:w="1341" w:type="dxa"/>
            <w:tcBorders>
              <w:top w:val="single" w:sz="4" w:space="0" w:color="auto"/>
              <w:left w:val="nil"/>
              <w:bottom w:val="single" w:sz="4" w:space="0" w:color="auto"/>
              <w:right w:val="single" w:sz="4" w:space="0" w:color="auto"/>
            </w:tcBorders>
            <w:shd w:val="clear" w:color="000000" w:fill="FFFF99"/>
            <w:noWrap/>
            <w:vAlign w:val="center"/>
            <w:hideMark/>
          </w:tcPr>
          <w:p w14:paraId="7C824601" w14:textId="77777777" w:rsidR="009834B8" w:rsidRPr="00337C20" w:rsidRDefault="009834B8" w:rsidP="00EC5F71">
            <w:pPr>
              <w:ind w:left="-72" w:right="-72"/>
              <w:rPr>
                <w:lang w:eastAsia="zh-CN"/>
              </w:rPr>
            </w:pPr>
            <w:r w:rsidRPr="00337C20">
              <w:rPr>
                <w:lang w:eastAsia="zh-CN"/>
              </w:rPr>
              <w:t> </w:t>
            </w:r>
          </w:p>
        </w:tc>
        <w:tc>
          <w:tcPr>
            <w:tcW w:w="1226" w:type="dxa"/>
            <w:tcBorders>
              <w:top w:val="single" w:sz="4" w:space="0" w:color="auto"/>
              <w:left w:val="nil"/>
              <w:bottom w:val="single" w:sz="4" w:space="0" w:color="auto"/>
              <w:right w:val="single" w:sz="4" w:space="0" w:color="auto"/>
            </w:tcBorders>
            <w:shd w:val="clear" w:color="000000" w:fill="FFFF99"/>
            <w:vAlign w:val="center"/>
            <w:hideMark/>
          </w:tcPr>
          <w:p w14:paraId="2CC4A1C1" w14:textId="77777777" w:rsidR="009834B8" w:rsidRPr="00337C20" w:rsidRDefault="009834B8" w:rsidP="00EC5F71">
            <w:pPr>
              <w:ind w:left="-72" w:right="-72"/>
              <w:rPr>
                <w:lang w:eastAsia="zh-CN"/>
              </w:rPr>
            </w:pPr>
            <w:r w:rsidRPr="00337C20">
              <w:rPr>
                <w:lang w:eastAsia="zh-CN"/>
              </w:rPr>
              <w:t> </w:t>
            </w:r>
          </w:p>
        </w:tc>
        <w:tc>
          <w:tcPr>
            <w:tcW w:w="1028" w:type="dxa"/>
            <w:tcBorders>
              <w:top w:val="single" w:sz="4" w:space="0" w:color="auto"/>
              <w:left w:val="nil"/>
              <w:bottom w:val="single" w:sz="4" w:space="0" w:color="auto"/>
              <w:right w:val="single" w:sz="4" w:space="0" w:color="auto"/>
            </w:tcBorders>
            <w:shd w:val="clear" w:color="000000" w:fill="FFFF99"/>
            <w:vAlign w:val="center"/>
            <w:hideMark/>
          </w:tcPr>
          <w:p w14:paraId="0E7E39AA" w14:textId="77777777" w:rsidR="009834B8" w:rsidRPr="00337C20" w:rsidRDefault="009834B8" w:rsidP="00EC5F71">
            <w:pPr>
              <w:ind w:left="-72" w:right="-72"/>
              <w:rPr>
                <w:lang w:eastAsia="zh-CN"/>
              </w:rPr>
            </w:pPr>
            <w:r w:rsidRPr="00337C20">
              <w:rPr>
                <w:lang w:eastAsia="zh-CN"/>
              </w:rPr>
              <w:t> </w:t>
            </w:r>
          </w:p>
        </w:tc>
        <w:tc>
          <w:tcPr>
            <w:tcW w:w="1437" w:type="dxa"/>
            <w:tcBorders>
              <w:top w:val="single" w:sz="4" w:space="0" w:color="auto"/>
              <w:left w:val="nil"/>
              <w:bottom w:val="single" w:sz="4" w:space="0" w:color="auto"/>
              <w:right w:val="single" w:sz="4" w:space="0" w:color="auto"/>
            </w:tcBorders>
            <w:shd w:val="clear" w:color="000000" w:fill="FFFF99"/>
            <w:vAlign w:val="center"/>
            <w:hideMark/>
          </w:tcPr>
          <w:p w14:paraId="1B76EC5A" w14:textId="77777777" w:rsidR="009834B8" w:rsidRPr="00337C20" w:rsidRDefault="009834B8" w:rsidP="00EC5F71">
            <w:pPr>
              <w:ind w:left="-72" w:right="-72"/>
              <w:rPr>
                <w:lang w:eastAsia="zh-CN"/>
              </w:rPr>
            </w:pPr>
            <w:r w:rsidRPr="00337C20">
              <w:rPr>
                <w:lang w:eastAsia="zh-CN"/>
              </w:rPr>
              <w:t> </w:t>
            </w:r>
          </w:p>
        </w:tc>
      </w:tr>
      <w:tr w:rsidR="009834B8" w:rsidRPr="00337C20" w14:paraId="5CD8F946" w14:textId="77777777" w:rsidTr="00EC5F71">
        <w:trPr>
          <w:trHeight w:val="315"/>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49185139" w14:textId="77777777" w:rsidR="009834B8" w:rsidRPr="00337C20" w:rsidRDefault="009834B8" w:rsidP="00EC5F71">
            <w:pPr>
              <w:ind w:left="-72" w:right="-72"/>
              <w:jc w:val="center"/>
              <w:rPr>
                <w:lang w:eastAsia="zh-CN"/>
              </w:rPr>
            </w:pPr>
            <w:r w:rsidRPr="00337C20">
              <w:rPr>
                <w:lang w:eastAsia="zh-CN"/>
              </w:rPr>
              <w:t> </w:t>
            </w:r>
          </w:p>
        </w:tc>
        <w:tc>
          <w:tcPr>
            <w:tcW w:w="1557" w:type="dxa"/>
            <w:tcBorders>
              <w:top w:val="single" w:sz="4" w:space="0" w:color="auto"/>
              <w:left w:val="nil"/>
              <w:bottom w:val="single" w:sz="4" w:space="0" w:color="auto"/>
              <w:right w:val="single" w:sz="4" w:space="0" w:color="auto"/>
            </w:tcBorders>
            <w:shd w:val="clear" w:color="000000" w:fill="FFFF99"/>
            <w:vAlign w:val="center"/>
            <w:hideMark/>
          </w:tcPr>
          <w:p w14:paraId="44F0D225" w14:textId="77777777" w:rsidR="009834B8" w:rsidRPr="00337C20" w:rsidRDefault="009834B8" w:rsidP="00EC5F71">
            <w:pPr>
              <w:ind w:left="-72" w:right="-72"/>
              <w:rPr>
                <w:lang w:eastAsia="zh-CN"/>
              </w:rPr>
            </w:pPr>
            <w:r w:rsidRPr="00337C20">
              <w:rPr>
                <w:lang w:eastAsia="zh-CN"/>
              </w:rPr>
              <w:t> </w:t>
            </w:r>
          </w:p>
        </w:tc>
        <w:tc>
          <w:tcPr>
            <w:tcW w:w="1230" w:type="dxa"/>
            <w:tcBorders>
              <w:top w:val="single" w:sz="4" w:space="0" w:color="auto"/>
              <w:left w:val="nil"/>
              <w:bottom w:val="single" w:sz="4" w:space="0" w:color="auto"/>
              <w:right w:val="single" w:sz="4" w:space="0" w:color="auto"/>
            </w:tcBorders>
            <w:shd w:val="clear" w:color="000000" w:fill="FFFF99"/>
            <w:vAlign w:val="center"/>
            <w:hideMark/>
          </w:tcPr>
          <w:p w14:paraId="65BAB87F" w14:textId="77777777" w:rsidR="009834B8" w:rsidRPr="00337C20" w:rsidRDefault="009834B8" w:rsidP="00EC5F71">
            <w:pPr>
              <w:ind w:left="-72" w:right="-72"/>
              <w:jc w:val="center"/>
              <w:rPr>
                <w:lang w:eastAsia="zh-CN"/>
              </w:rPr>
            </w:pPr>
            <w:r w:rsidRPr="00337C20">
              <w:rPr>
                <w:lang w:eastAsia="zh-CN"/>
              </w:rPr>
              <w:t> </w:t>
            </w:r>
          </w:p>
        </w:tc>
        <w:tc>
          <w:tcPr>
            <w:tcW w:w="1223" w:type="dxa"/>
            <w:tcBorders>
              <w:top w:val="single" w:sz="4" w:space="0" w:color="auto"/>
              <w:left w:val="nil"/>
              <w:bottom w:val="single" w:sz="4" w:space="0" w:color="auto"/>
              <w:right w:val="single" w:sz="4" w:space="0" w:color="auto"/>
            </w:tcBorders>
            <w:shd w:val="clear" w:color="000000" w:fill="FFFF99"/>
            <w:vAlign w:val="center"/>
            <w:hideMark/>
          </w:tcPr>
          <w:p w14:paraId="4744BEEC" w14:textId="77777777" w:rsidR="009834B8" w:rsidRPr="00337C20" w:rsidRDefault="009834B8" w:rsidP="00EC5F71">
            <w:pPr>
              <w:ind w:left="-72" w:right="-72"/>
              <w:rPr>
                <w:lang w:eastAsia="zh-CN"/>
              </w:rPr>
            </w:pPr>
            <w:r w:rsidRPr="00337C20">
              <w:rPr>
                <w:lang w:eastAsia="zh-CN"/>
              </w:rPr>
              <w:t> </w:t>
            </w:r>
          </w:p>
        </w:tc>
        <w:tc>
          <w:tcPr>
            <w:tcW w:w="1341" w:type="dxa"/>
            <w:tcBorders>
              <w:top w:val="single" w:sz="4" w:space="0" w:color="auto"/>
              <w:left w:val="nil"/>
              <w:bottom w:val="single" w:sz="4" w:space="0" w:color="auto"/>
              <w:right w:val="single" w:sz="4" w:space="0" w:color="auto"/>
            </w:tcBorders>
            <w:shd w:val="clear" w:color="000000" w:fill="FFFF99"/>
            <w:noWrap/>
            <w:vAlign w:val="center"/>
            <w:hideMark/>
          </w:tcPr>
          <w:p w14:paraId="335D34F5" w14:textId="77777777" w:rsidR="009834B8" w:rsidRPr="00337C20" w:rsidRDefault="009834B8" w:rsidP="00EC5F71">
            <w:pPr>
              <w:ind w:left="-72" w:right="-72"/>
              <w:rPr>
                <w:lang w:eastAsia="zh-CN"/>
              </w:rPr>
            </w:pPr>
            <w:r w:rsidRPr="00337C20">
              <w:rPr>
                <w:lang w:eastAsia="zh-CN"/>
              </w:rPr>
              <w:t> </w:t>
            </w:r>
          </w:p>
        </w:tc>
        <w:tc>
          <w:tcPr>
            <w:tcW w:w="1226" w:type="dxa"/>
            <w:tcBorders>
              <w:top w:val="single" w:sz="4" w:space="0" w:color="auto"/>
              <w:left w:val="nil"/>
              <w:bottom w:val="single" w:sz="4" w:space="0" w:color="auto"/>
              <w:right w:val="single" w:sz="4" w:space="0" w:color="auto"/>
            </w:tcBorders>
            <w:shd w:val="clear" w:color="000000" w:fill="FFFF99"/>
            <w:vAlign w:val="center"/>
            <w:hideMark/>
          </w:tcPr>
          <w:p w14:paraId="19C570F3" w14:textId="77777777" w:rsidR="009834B8" w:rsidRPr="00337C20" w:rsidRDefault="009834B8" w:rsidP="00EC5F71">
            <w:pPr>
              <w:ind w:left="-72" w:right="-72"/>
              <w:rPr>
                <w:lang w:eastAsia="zh-CN"/>
              </w:rPr>
            </w:pPr>
            <w:r w:rsidRPr="00337C20">
              <w:rPr>
                <w:lang w:eastAsia="zh-CN"/>
              </w:rPr>
              <w:t> </w:t>
            </w:r>
          </w:p>
        </w:tc>
        <w:tc>
          <w:tcPr>
            <w:tcW w:w="1028" w:type="dxa"/>
            <w:tcBorders>
              <w:top w:val="single" w:sz="4" w:space="0" w:color="auto"/>
              <w:left w:val="nil"/>
              <w:bottom w:val="single" w:sz="4" w:space="0" w:color="auto"/>
              <w:right w:val="single" w:sz="4" w:space="0" w:color="auto"/>
            </w:tcBorders>
            <w:shd w:val="clear" w:color="000000" w:fill="FFFF99"/>
            <w:vAlign w:val="center"/>
            <w:hideMark/>
          </w:tcPr>
          <w:p w14:paraId="468ADADE" w14:textId="77777777" w:rsidR="009834B8" w:rsidRPr="00337C20" w:rsidRDefault="009834B8" w:rsidP="00EC5F71">
            <w:pPr>
              <w:ind w:left="-72" w:right="-72"/>
              <w:rPr>
                <w:lang w:eastAsia="zh-CN"/>
              </w:rPr>
            </w:pPr>
            <w:r w:rsidRPr="00337C20">
              <w:rPr>
                <w:lang w:eastAsia="zh-CN"/>
              </w:rPr>
              <w:t> </w:t>
            </w:r>
          </w:p>
        </w:tc>
        <w:tc>
          <w:tcPr>
            <w:tcW w:w="1437" w:type="dxa"/>
            <w:tcBorders>
              <w:top w:val="single" w:sz="4" w:space="0" w:color="auto"/>
              <w:left w:val="nil"/>
              <w:bottom w:val="single" w:sz="4" w:space="0" w:color="auto"/>
              <w:right w:val="single" w:sz="4" w:space="0" w:color="auto"/>
            </w:tcBorders>
            <w:shd w:val="clear" w:color="000000" w:fill="FFFF99"/>
            <w:vAlign w:val="center"/>
            <w:hideMark/>
          </w:tcPr>
          <w:p w14:paraId="57FB4027" w14:textId="77777777" w:rsidR="009834B8" w:rsidRPr="00337C20" w:rsidRDefault="009834B8" w:rsidP="00EC5F71">
            <w:pPr>
              <w:ind w:left="-72" w:right="-72"/>
              <w:rPr>
                <w:lang w:eastAsia="zh-CN"/>
              </w:rPr>
            </w:pPr>
            <w:r w:rsidRPr="00337C20">
              <w:rPr>
                <w:lang w:eastAsia="zh-CN"/>
              </w:rPr>
              <w:t> </w:t>
            </w:r>
          </w:p>
        </w:tc>
      </w:tr>
      <w:tr w:rsidR="009834B8" w:rsidRPr="00337C20" w14:paraId="1A73B938" w14:textId="77777777" w:rsidTr="00EC5F71">
        <w:trPr>
          <w:trHeight w:val="315"/>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3907D180" w14:textId="77777777" w:rsidR="009834B8" w:rsidRPr="00337C20" w:rsidRDefault="009834B8" w:rsidP="00EC5F71">
            <w:pPr>
              <w:ind w:left="-72" w:right="-72"/>
              <w:jc w:val="center"/>
              <w:rPr>
                <w:lang w:eastAsia="zh-CN"/>
              </w:rPr>
            </w:pPr>
            <w:r w:rsidRPr="00337C20">
              <w:rPr>
                <w:lang w:eastAsia="zh-CN"/>
              </w:rPr>
              <w:t>…</w:t>
            </w:r>
          </w:p>
        </w:tc>
        <w:tc>
          <w:tcPr>
            <w:tcW w:w="278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BFCEF91" w14:textId="77777777" w:rsidR="009834B8" w:rsidRPr="00337C20" w:rsidRDefault="009834B8" w:rsidP="00EC5F71">
            <w:pPr>
              <w:ind w:left="-72" w:right="-72"/>
              <w:jc w:val="center"/>
              <w:rPr>
                <w:lang w:eastAsia="zh-CN"/>
              </w:rPr>
            </w:pPr>
            <w:r w:rsidRPr="00337C20">
              <w:rPr>
                <w:lang w:eastAsia="zh-CN"/>
              </w:rPr>
              <w:t>…</w:t>
            </w:r>
          </w:p>
        </w:tc>
        <w:tc>
          <w:tcPr>
            <w:tcW w:w="1223" w:type="dxa"/>
            <w:tcBorders>
              <w:top w:val="single" w:sz="4" w:space="0" w:color="auto"/>
              <w:left w:val="nil"/>
              <w:bottom w:val="single" w:sz="4" w:space="0" w:color="auto"/>
              <w:right w:val="single" w:sz="4" w:space="0" w:color="auto"/>
            </w:tcBorders>
            <w:shd w:val="clear" w:color="000000" w:fill="FFFF99"/>
            <w:vAlign w:val="center"/>
            <w:hideMark/>
          </w:tcPr>
          <w:p w14:paraId="317F863D" w14:textId="77777777" w:rsidR="009834B8" w:rsidRPr="00337C20" w:rsidRDefault="009834B8" w:rsidP="00EC5F71">
            <w:pPr>
              <w:ind w:left="-72" w:right="-72"/>
              <w:jc w:val="center"/>
              <w:rPr>
                <w:lang w:eastAsia="zh-CN"/>
              </w:rPr>
            </w:pPr>
            <w:r w:rsidRPr="00337C20">
              <w:rPr>
                <w:lang w:eastAsia="zh-CN"/>
              </w:rPr>
              <w:t> </w:t>
            </w:r>
          </w:p>
        </w:tc>
        <w:tc>
          <w:tcPr>
            <w:tcW w:w="1341" w:type="dxa"/>
            <w:tcBorders>
              <w:top w:val="single" w:sz="4" w:space="0" w:color="auto"/>
              <w:left w:val="nil"/>
              <w:bottom w:val="single" w:sz="4" w:space="0" w:color="auto"/>
              <w:right w:val="single" w:sz="4" w:space="0" w:color="auto"/>
            </w:tcBorders>
            <w:shd w:val="clear" w:color="000000" w:fill="FFFF99"/>
            <w:vAlign w:val="center"/>
            <w:hideMark/>
          </w:tcPr>
          <w:p w14:paraId="044D8FAE" w14:textId="77777777" w:rsidR="009834B8" w:rsidRPr="00337C20" w:rsidRDefault="009834B8" w:rsidP="00EC5F71">
            <w:pPr>
              <w:ind w:left="-72" w:right="-72"/>
              <w:jc w:val="center"/>
              <w:rPr>
                <w:lang w:eastAsia="zh-CN"/>
              </w:rPr>
            </w:pPr>
            <w:r w:rsidRPr="00337C20">
              <w:rPr>
                <w:lang w:eastAsia="zh-CN"/>
              </w:rPr>
              <w:t> </w:t>
            </w:r>
          </w:p>
        </w:tc>
        <w:tc>
          <w:tcPr>
            <w:tcW w:w="1226" w:type="dxa"/>
            <w:tcBorders>
              <w:top w:val="single" w:sz="4" w:space="0" w:color="auto"/>
              <w:left w:val="nil"/>
              <w:bottom w:val="single" w:sz="4" w:space="0" w:color="auto"/>
              <w:right w:val="single" w:sz="4" w:space="0" w:color="auto"/>
            </w:tcBorders>
            <w:shd w:val="clear" w:color="000000" w:fill="FFFF99"/>
            <w:vAlign w:val="center"/>
            <w:hideMark/>
          </w:tcPr>
          <w:p w14:paraId="2E8DBE8F" w14:textId="77777777" w:rsidR="009834B8" w:rsidRPr="00337C20" w:rsidRDefault="009834B8" w:rsidP="00EC5F71">
            <w:pPr>
              <w:ind w:left="-72" w:right="-72"/>
              <w:jc w:val="center"/>
              <w:rPr>
                <w:lang w:eastAsia="zh-CN"/>
              </w:rPr>
            </w:pPr>
            <w:r w:rsidRPr="00337C20">
              <w:rPr>
                <w:lang w:eastAsia="zh-CN"/>
              </w:rPr>
              <w:t> </w:t>
            </w:r>
          </w:p>
        </w:tc>
        <w:tc>
          <w:tcPr>
            <w:tcW w:w="1028" w:type="dxa"/>
            <w:tcBorders>
              <w:top w:val="single" w:sz="4" w:space="0" w:color="auto"/>
              <w:left w:val="nil"/>
              <w:bottom w:val="single" w:sz="4" w:space="0" w:color="auto"/>
              <w:right w:val="single" w:sz="4" w:space="0" w:color="auto"/>
            </w:tcBorders>
            <w:shd w:val="clear" w:color="000000" w:fill="FFFF99"/>
            <w:vAlign w:val="center"/>
            <w:hideMark/>
          </w:tcPr>
          <w:p w14:paraId="0ED43E35" w14:textId="77777777" w:rsidR="009834B8" w:rsidRPr="00337C20" w:rsidRDefault="009834B8" w:rsidP="00EC5F71">
            <w:pPr>
              <w:ind w:left="-72" w:right="-72"/>
              <w:rPr>
                <w:b/>
                <w:bCs/>
                <w:lang w:eastAsia="zh-CN"/>
              </w:rPr>
            </w:pPr>
            <w:r w:rsidRPr="00337C20">
              <w:rPr>
                <w:b/>
                <w:bCs/>
                <w:lang w:eastAsia="zh-CN"/>
              </w:rPr>
              <w:t> </w:t>
            </w:r>
          </w:p>
        </w:tc>
        <w:tc>
          <w:tcPr>
            <w:tcW w:w="1437" w:type="dxa"/>
            <w:tcBorders>
              <w:top w:val="nil"/>
              <w:left w:val="nil"/>
              <w:bottom w:val="single" w:sz="4" w:space="0" w:color="auto"/>
              <w:right w:val="single" w:sz="4" w:space="0" w:color="auto"/>
            </w:tcBorders>
            <w:shd w:val="clear" w:color="auto" w:fill="auto"/>
            <w:vAlign w:val="center"/>
            <w:hideMark/>
          </w:tcPr>
          <w:p w14:paraId="7F632AF3" w14:textId="77777777" w:rsidR="009834B8" w:rsidRPr="00337C20" w:rsidRDefault="009834B8" w:rsidP="00EC5F71">
            <w:pPr>
              <w:ind w:left="-72" w:right="-72"/>
              <w:rPr>
                <w:b/>
                <w:bCs/>
                <w:lang w:eastAsia="zh-CN"/>
              </w:rPr>
            </w:pPr>
            <w:r w:rsidRPr="00337C20">
              <w:rPr>
                <w:b/>
                <w:bCs/>
                <w:lang w:eastAsia="zh-CN"/>
              </w:rPr>
              <w:t> </w:t>
            </w:r>
          </w:p>
        </w:tc>
      </w:tr>
    </w:tbl>
    <w:p w14:paraId="64956671" w14:textId="77777777" w:rsidR="009834B8" w:rsidRPr="00337C20" w:rsidRDefault="009834B8" w:rsidP="009834B8">
      <w:pPr>
        <w:rPr>
          <w:sz w:val="27"/>
          <w:szCs w:val="27"/>
        </w:rPr>
      </w:pP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1525"/>
        <w:gridCol w:w="3425"/>
      </w:tblGrid>
      <w:tr w:rsidR="009834B8" w:rsidRPr="00337C20" w14:paraId="164F3FDD" w14:textId="77777777" w:rsidTr="00EC5F71">
        <w:trPr>
          <w:jc w:val="center"/>
        </w:trPr>
        <w:tc>
          <w:tcPr>
            <w:tcW w:w="4410" w:type="dxa"/>
            <w:vAlign w:val="center"/>
          </w:tcPr>
          <w:p w14:paraId="5287F9BB"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p>
          <w:p w14:paraId="45845E5D"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TỔNG HỢP, LẬP BIỂU</w:t>
            </w:r>
          </w:p>
          <w:p w14:paraId="0224F10D"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i/>
                <w:sz w:val="26"/>
                <w:szCs w:val="26"/>
                <w:lang w:eastAsia="zh-CN"/>
              </w:rPr>
            </w:pPr>
            <w:r w:rsidRPr="00337C20">
              <w:rPr>
                <w:i/>
                <w:szCs w:val="26"/>
                <w:lang w:eastAsia="zh-CN"/>
              </w:rPr>
              <w:t>(Thông tin người thực hiện)</w:t>
            </w:r>
          </w:p>
        </w:tc>
        <w:tc>
          <w:tcPr>
            <w:tcW w:w="1525" w:type="dxa"/>
            <w:vAlign w:val="center"/>
          </w:tcPr>
          <w:p w14:paraId="5E403C57"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p>
        </w:tc>
        <w:tc>
          <w:tcPr>
            <w:tcW w:w="3425" w:type="dxa"/>
            <w:vAlign w:val="center"/>
          </w:tcPr>
          <w:p w14:paraId="6157AD6C"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iCs/>
                <w:lang w:eastAsia="zh-CN"/>
              </w:rPr>
              <w:t>..., ngày ... tháng ... năm 20...</w:t>
            </w:r>
          </w:p>
          <w:p w14:paraId="7BA4F494"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TRƯỞNG ĐƠN VỊ</w:t>
            </w:r>
          </w:p>
          <w:p w14:paraId="0247C4A3"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szCs w:val="26"/>
                <w:lang w:eastAsia="zh-CN"/>
              </w:rPr>
              <w:t>(Ký điện tử)</w:t>
            </w:r>
          </w:p>
        </w:tc>
      </w:tr>
    </w:tbl>
    <w:p w14:paraId="7951BFED" w14:textId="632146AC" w:rsidR="009834B8" w:rsidRDefault="009834B8" w:rsidP="009834B8">
      <w:pPr>
        <w:rPr>
          <w:sz w:val="27"/>
          <w:szCs w:val="27"/>
        </w:rPr>
      </w:pPr>
    </w:p>
    <w:p w14:paraId="0EA11BD0" w14:textId="4E81CB9C" w:rsidR="00104620" w:rsidRDefault="00104620" w:rsidP="009834B8">
      <w:pPr>
        <w:rPr>
          <w:sz w:val="27"/>
          <w:szCs w:val="27"/>
        </w:rPr>
      </w:pPr>
    </w:p>
    <w:p w14:paraId="646CFB28" w14:textId="30BB87EF" w:rsidR="00104620" w:rsidRDefault="00104620" w:rsidP="009834B8">
      <w:pPr>
        <w:rPr>
          <w:sz w:val="27"/>
          <w:szCs w:val="27"/>
        </w:rPr>
      </w:pPr>
    </w:p>
    <w:p w14:paraId="255AA0D6" w14:textId="3E63EC98" w:rsidR="00104620" w:rsidRDefault="00104620" w:rsidP="009834B8">
      <w:pPr>
        <w:rPr>
          <w:sz w:val="27"/>
          <w:szCs w:val="27"/>
        </w:rPr>
      </w:pPr>
    </w:p>
    <w:p w14:paraId="1A7863BB" w14:textId="40AEA77E" w:rsidR="00104620" w:rsidRDefault="00104620" w:rsidP="009834B8">
      <w:pPr>
        <w:rPr>
          <w:sz w:val="27"/>
          <w:szCs w:val="27"/>
        </w:rPr>
      </w:pPr>
    </w:p>
    <w:p w14:paraId="075C73BB" w14:textId="2497C932" w:rsidR="00104620" w:rsidRDefault="00104620" w:rsidP="009834B8">
      <w:pPr>
        <w:rPr>
          <w:sz w:val="27"/>
          <w:szCs w:val="27"/>
        </w:rPr>
      </w:pPr>
    </w:p>
    <w:p w14:paraId="6E0E41E0" w14:textId="5207CAA5" w:rsidR="00104620" w:rsidRDefault="00104620" w:rsidP="009834B8">
      <w:pPr>
        <w:rPr>
          <w:sz w:val="27"/>
          <w:szCs w:val="27"/>
        </w:rPr>
      </w:pPr>
    </w:p>
    <w:p w14:paraId="0FF5F123" w14:textId="11BB2B0A" w:rsidR="00104620" w:rsidRDefault="00104620" w:rsidP="009834B8">
      <w:pPr>
        <w:rPr>
          <w:sz w:val="27"/>
          <w:szCs w:val="27"/>
        </w:rPr>
      </w:pPr>
    </w:p>
    <w:p w14:paraId="546EDF12" w14:textId="012B9929" w:rsidR="00104620" w:rsidRDefault="00104620" w:rsidP="009834B8">
      <w:pPr>
        <w:rPr>
          <w:sz w:val="27"/>
          <w:szCs w:val="27"/>
        </w:rPr>
      </w:pPr>
    </w:p>
    <w:p w14:paraId="009F67AE" w14:textId="2F706CB4" w:rsidR="00104620" w:rsidRDefault="00104620" w:rsidP="009834B8">
      <w:pPr>
        <w:rPr>
          <w:sz w:val="27"/>
          <w:szCs w:val="27"/>
        </w:rPr>
      </w:pPr>
    </w:p>
    <w:p w14:paraId="0706F7C8" w14:textId="5E2694E9" w:rsidR="00104620" w:rsidRDefault="00104620" w:rsidP="009834B8">
      <w:pPr>
        <w:rPr>
          <w:sz w:val="27"/>
          <w:szCs w:val="27"/>
        </w:rPr>
      </w:pPr>
    </w:p>
    <w:p w14:paraId="092B84AA" w14:textId="6E82BB16" w:rsidR="00104620" w:rsidRDefault="00104620" w:rsidP="009834B8">
      <w:pPr>
        <w:rPr>
          <w:sz w:val="27"/>
          <w:szCs w:val="27"/>
        </w:rPr>
      </w:pPr>
    </w:p>
    <w:p w14:paraId="28503BB9" w14:textId="02451C6B" w:rsidR="00104620" w:rsidRDefault="00104620" w:rsidP="009834B8">
      <w:pPr>
        <w:rPr>
          <w:sz w:val="27"/>
          <w:szCs w:val="27"/>
        </w:rPr>
      </w:pPr>
    </w:p>
    <w:p w14:paraId="305FE62D" w14:textId="69EAEEA5" w:rsidR="00DC60B9" w:rsidRDefault="00DC60B9" w:rsidP="009834B8">
      <w:pPr>
        <w:rPr>
          <w:sz w:val="27"/>
          <w:szCs w:val="27"/>
        </w:rPr>
      </w:pPr>
    </w:p>
    <w:p w14:paraId="74D218D7" w14:textId="4C67557B" w:rsidR="00DC60B9" w:rsidRDefault="00DC60B9" w:rsidP="009834B8">
      <w:pPr>
        <w:rPr>
          <w:sz w:val="27"/>
          <w:szCs w:val="27"/>
        </w:rPr>
      </w:pPr>
    </w:p>
    <w:p w14:paraId="33472A93" w14:textId="77777777" w:rsidR="00DC60B9" w:rsidRDefault="00DC60B9" w:rsidP="009834B8">
      <w:pPr>
        <w:rPr>
          <w:sz w:val="27"/>
          <w:szCs w:val="27"/>
        </w:rPr>
      </w:pPr>
    </w:p>
    <w:p w14:paraId="33B8CACC" w14:textId="416C37FD" w:rsidR="00104620" w:rsidRDefault="00104620" w:rsidP="009834B8">
      <w:pPr>
        <w:rPr>
          <w:sz w:val="27"/>
          <w:szCs w:val="27"/>
        </w:rPr>
      </w:pPr>
    </w:p>
    <w:p w14:paraId="6FACC1D2" w14:textId="4168FDDE" w:rsidR="00104620" w:rsidRDefault="00104620" w:rsidP="009834B8">
      <w:pPr>
        <w:rPr>
          <w:sz w:val="27"/>
          <w:szCs w:val="27"/>
        </w:rPr>
      </w:pPr>
    </w:p>
    <w:p w14:paraId="73DFF98C" w14:textId="51327D05" w:rsidR="00104620" w:rsidRDefault="00104620" w:rsidP="009834B8">
      <w:pPr>
        <w:rPr>
          <w:sz w:val="27"/>
          <w:szCs w:val="27"/>
        </w:rPr>
      </w:pPr>
    </w:p>
    <w:p w14:paraId="18F30701" w14:textId="77777777" w:rsidR="00104620" w:rsidRPr="00337C20" w:rsidRDefault="00104620" w:rsidP="009834B8">
      <w:pPr>
        <w:rPr>
          <w:sz w:val="27"/>
          <w:szCs w:val="27"/>
        </w:rPr>
      </w:pPr>
    </w:p>
    <w:tbl>
      <w:tblPr>
        <w:tblW w:w="9696" w:type="dxa"/>
        <w:tblLook w:val="04A0" w:firstRow="1" w:lastRow="0" w:firstColumn="1" w:lastColumn="0" w:noHBand="0" w:noVBand="1"/>
      </w:tblPr>
      <w:tblGrid>
        <w:gridCol w:w="563"/>
        <w:gridCol w:w="5341"/>
        <w:gridCol w:w="276"/>
        <w:gridCol w:w="276"/>
        <w:gridCol w:w="276"/>
        <w:gridCol w:w="933"/>
        <w:gridCol w:w="782"/>
        <w:gridCol w:w="1249"/>
      </w:tblGrid>
      <w:tr w:rsidR="009834B8" w:rsidRPr="00337C20" w14:paraId="7BBAC92C" w14:textId="77777777" w:rsidTr="00180B13">
        <w:trPr>
          <w:trHeight w:val="315"/>
        </w:trPr>
        <w:tc>
          <w:tcPr>
            <w:tcW w:w="6180" w:type="dxa"/>
            <w:gridSpan w:val="3"/>
            <w:tcBorders>
              <w:top w:val="nil"/>
              <w:left w:val="nil"/>
              <w:bottom w:val="nil"/>
              <w:right w:val="nil"/>
            </w:tcBorders>
            <w:shd w:val="clear" w:color="auto" w:fill="auto"/>
            <w:noWrap/>
            <w:vAlign w:val="bottom"/>
            <w:hideMark/>
          </w:tcPr>
          <w:p w14:paraId="503CD23F" w14:textId="77777777" w:rsidR="009834B8" w:rsidRPr="00337C20" w:rsidRDefault="009834B8" w:rsidP="00EC5F71">
            <w:pPr>
              <w:rPr>
                <w:i/>
                <w:iCs/>
                <w:lang w:eastAsia="zh-CN"/>
              </w:rPr>
            </w:pPr>
            <w:r w:rsidRPr="00337C20">
              <w:rPr>
                <w:i/>
                <w:iCs/>
                <w:lang w:eastAsia="zh-CN"/>
              </w:rPr>
              <w:t>a) Khái niệm, phương pháp tính</w:t>
            </w:r>
          </w:p>
        </w:tc>
        <w:tc>
          <w:tcPr>
            <w:tcW w:w="276" w:type="dxa"/>
            <w:tcBorders>
              <w:top w:val="nil"/>
              <w:left w:val="nil"/>
              <w:bottom w:val="nil"/>
              <w:right w:val="nil"/>
            </w:tcBorders>
            <w:shd w:val="clear" w:color="auto" w:fill="auto"/>
            <w:hideMark/>
          </w:tcPr>
          <w:p w14:paraId="485A8B22" w14:textId="77777777" w:rsidR="009834B8" w:rsidRPr="00337C20" w:rsidRDefault="009834B8" w:rsidP="00EC5F71">
            <w:pPr>
              <w:rPr>
                <w:i/>
                <w:iCs/>
                <w:lang w:eastAsia="zh-CN"/>
              </w:rPr>
            </w:pPr>
          </w:p>
        </w:tc>
        <w:tc>
          <w:tcPr>
            <w:tcW w:w="276" w:type="dxa"/>
            <w:tcBorders>
              <w:top w:val="nil"/>
              <w:left w:val="nil"/>
              <w:bottom w:val="nil"/>
              <w:right w:val="nil"/>
            </w:tcBorders>
            <w:shd w:val="clear" w:color="auto" w:fill="auto"/>
            <w:hideMark/>
          </w:tcPr>
          <w:p w14:paraId="549885CC" w14:textId="77777777" w:rsidR="009834B8" w:rsidRPr="00337C20" w:rsidRDefault="009834B8" w:rsidP="00EC5F71">
            <w:pPr>
              <w:rPr>
                <w:sz w:val="20"/>
                <w:szCs w:val="20"/>
                <w:lang w:eastAsia="zh-CN"/>
              </w:rPr>
            </w:pPr>
          </w:p>
        </w:tc>
        <w:tc>
          <w:tcPr>
            <w:tcW w:w="933" w:type="dxa"/>
            <w:tcBorders>
              <w:top w:val="nil"/>
              <w:left w:val="nil"/>
              <w:bottom w:val="nil"/>
              <w:right w:val="nil"/>
            </w:tcBorders>
            <w:shd w:val="clear" w:color="auto" w:fill="auto"/>
            <w:noWrap/>
            <w:vAlign w:val="bottom"/>
            <w:hideMark/>
          </w:tcPr>
          <w:p w14:paraId="7A51B2E8" w14:textId="77777777" w:rsidR="009834B8" w:rsidRPr="00337C20" w:rsidRDefault="009834B8" w:rsidP="00EC5F71">
            <w:pPr>
              <w:rPr>
                <w:sz w:val="20"/>
                <w:szCs w:val="20"/>
                <w:lang w:eastAsia="zh-CN"/>
              </w:rPr>
            </w:pPr>
          </w:p>
        </w:tc>
        <w:tc>
          <w:tcPr>
            <w:tcW w:w="782" w:type="dxa"/>
            <w:tcBorders>
              <w:top w:val="nil"/>
              <w:left w:val="nil"/>
              <w:bottom w:val="nil"/>
              <w:right w:val="nil"/>
            </w:tcBorders>
            <w:shd w:val="clear" w:color="auto" w:fill="auto"/>
            <w:noWrap/>
            <w:vAlign w:val="bottom"/>
            <w:hideMark/>
          </w:tcPr>
          <w:p w14:paraId="2B495948" w14:textId="77777777" w:rsidR="009834B8" w:rsidRPr="00337C20" w:rsidRDefault="009834B8" w:rsidP="00EC5F71">
            <w:pPr>
              <w:rPr>
                <w:sz w:val="20"/>
                <w:szCs w:val="20"/>
                <w:lang w:eastAsia="zh-CN"/>
              </w:rPr>
            </w:pPr>
          </w:p>
        </w:tc>
        <w:tc>
          <w:tcPr>
            <w:tcW w:w="1249" w:type="dxa"/>
            <w:tcBorders>
              <w:top w:val="nil"/>
              <w:left w:val="nil"/>
              <w:bottom w:val="nil"/>
              <w:right w:val="nil"/>
            </w:tcBorders>
            <w:shd w:val="clear" w:color="auto" w:fill="auto"/>
            <w:noWrap/>
            <w:vAlign w:val="bottom"/>
            <w:hideMark/>
          </w:tcPr>
          <w:p w14:paraId="37F2E152" w14:textId="77777777" w:rsidR="009834B8" w:rsidRPr="00337C20" w:rsidRDefault="009834B8" w:rsidP="00EC5F71">
            <w:pPr>
              <w:rPr>
                <w:sz w:val="20"/>
                <w:szCs w:val="20"/>
                <w:lang w:eastAsia="zh-CN"/>
              </w:rPr>
            </w:pPr>
          </w:p>
        </w:tc>
      </w:tr>
      <w:tr w:rsidR="009834B8" w:rsidRPr="00337C20" w14:paraId="6D737708" w14:textId="77777777" w:rsidTr="00180B13">
        <w:trPr>
          <w:trHeight w:val="756"/>
        </w:trPr>
        <w:tc>
          <w:tcPr>
            <w:tcW w:w="563" w:type="dxa"/>
            <w:tcBorders>
              <w:top w:val="nil"/>
              <w:left w:val="nil"/>
              <w:bottom w:val="nil"/>
              <w:right w:val="nil"/>
            </w:tcBorders>
            <w:shd w:val="clear" w:color="auto" w:fill="auto"/>
            <w:vAlign w:val="center"/>
            <w:hideMark/>
          </w:tcPr>
          <w:p w14:paraId="24EC2ADB" w14:textId="77777777" w:rsidR="009834B8" w:rsidRPr="00337C20" w:rsidRDefault="009834B8" w:rsidP="00EC5F71">
            <w:pPr>
              <w:rPr>
                <w:lang w:eastAsia="zh-CN"/>
              </w:rPr>
            </w:pPr>
          </w:p>
        </w:tc>
        <w:tc>
          <w:tcPr>
            <w:tcW w:w="9133" w:type="dxa"/>
            <w:gridSpan w:val="7"/>
            <w:tcBorders>
              <w:top w:val="nil"/>
              <w:left w:val="nil"/>
              <w:bottom w:val="nil"/>
              <w:right w:val="nil"/>
            </w:tcBorders>
            <w:shd w:val="clear" w:color="auto" w:fill="auto"/>
            <w:vAlign w:val="center"/>
            <w:hideMark/>
          </w:tcPr>
          <w:p w14:paraId="1334D8F2" w14:textId="7A9E4F10" w:rsidR="009834B8" w:rsidRPr="00337C20" w:rsidRDefault="009834B8" w:rsidP="00EC5F71">
            <w:pPr>
              <w:jc w:val="both"/>
              <w:rPr>
                <w:lang w:eastAsia="zh-CN"/>
              </w:rPr>
            </w:pPr>
            <w:r w:rsidRPr="00337C20">
              <w:rPr>
                <w:lang w:eastAsia="zh-CN"/>
              </w:rPr>
              <w:t>Dung lượng kết nối Internet quốc tế là tổng dung lượng các đường truyền kết nối Internet quốc tế của các doanh nghiệp viễn thông cung cấp dịch vụ truy nhập Internet tại Việt Nam</w:t>
            </w:r>
            <w:r w:rsidR="00180B13">
              <w:rPr>
                <w:lang w:val="vi-VN" w:eastAsia="zh-CN"/>
              </w:rPr>
              <w:t xml:space="preserve"> tính đến thời điểm cuối kỳ báo cáo</w:t>
            </w:r>
            <w:r w:rsidRPr="00337C20">
              <w:rPr>
                <w:lang w:eastAsia="zh-CN"/>
              </w:rPr>
              <w:t>.</w:t>
            </w:r>
          </w:p>
        </w:tc>
      </w:tr>
      <w:tr w:rsidR="009834B8" w:rsidRPr="00337C20" w14:paraId="5E39C2EA" w14:textId="77777777" w:rsidTr="00180B13">
        <w:trPr>
          <w:trHeight w:val="315"/>
        </w:trPr>
        <w:tc>
          <w:tcPr>
            <w:tcW w:w="5904" w:type="dxa"/>
            <w:gridSpan w:val="2"/>
            <w:tcBorders>
              <w:top w:val="nil"/>
              <w:left w:val="nil"/>
              <w:bottom w:val="nil"/>
              <w:right w:val="nil"/>
            </w:tcBorders>
            <w:shd w:val="clear" w:color="auto" w:fill="auto"/>
            <w:noWrap/>
            <w:vAlign w:val="bottom"/>
            <w:hideMark/>
          </w:tcPr>
          <w:p w14:paraId="7C35BC07" w14:textId="77777777" w:rsidR="009834B8" w:rsidRPr="00337C20" w:rsidRDefault="009834B8" w:rsidP="00EC5F71">
            <w:pPr>
              <w:jc w:val="both"/>
              <w:rPr>
                <w:i/>
                <w:iCs/>
                <w:lang w:eastAsia="zh-CN"/>
              </w:rPr>
            </w:pPr>
            <w:r w:rsidRPr="00337C20">
              <w:rPr>
                <w:i/>
                <w:iCs/>
                <w:lang w:eastAsia="zh-CN"/>
              </w:rPr>
              <w:t>b) Cách ghi biểu</w:t>
            </w:r>
          </w:p>
        </w:tc>
        <w:tc>
          <w:tcPr>
            <w:tcW w:w="276" w:type="dxa"/>
            <w:tcBorders>
              <w:top w:val="nil"/>
              <w:left w:val="nil"/>
              <w:bottom w:val="nil"/>
              <w:right w:val="nil"/>
            </w:tcBorders>
            <w:shd w:val="clear" w:color="auto" w:fill="auto"/>
            <w:vAlign w:val="center"/>
            <w:hideMark/>
          </w:tcPr>
          <w:p w14:paraId="347B6077" w14:textId="77777777" w:rsidR="009834B8" w:rsidRPr="00337C20" w:rsidRDefault="009834B8" w:rsidP="00EC5F71">
            <w:pPr>
              <w:jc w:val="both"/>
              <w:rPr>
                <w:i/>
                <w:iCs/>
                <w:lang w:eastAsia="zh-CN"/>
              </w:rPr>
            </w:pPr>
          </w:p>
        </w:tc>
        <w:tc>
          <w:tcPr>
            <w:tcW w:w="276" w:type="dxa"/>
            <w:tcBorders>
              <w:top w:val="nil"/>
              <w:left w:val="nil"/>
              <w:bottom w:val="nil"/>
              <w:right w:val="nil"/>
            </w:tcBorders>
            <w:shd w:val="clear" w:color="auto" w:fill="auto"/>
            <w:vAlign w:val="center"/>
            <w:hideMark/>
          </w:tcPr>
          <w:p w14:paraId="7C307BE2" w14:textId="77777777" w:rsidR="009834B8" w:rsidRPr="00337C20" w:rsidRDefault="009834B8" w:rsidP="00EC5F71">
            <w:pPr>
              <w:jc w:val="both"/>
              <w:rPr>
                <w:sz w:val="20"/>
                <w:szCs w:val="20"/>
                <w:lang w:eastAsia="zh-CN"/>
              </w:rPr>
            </w:pPr>
          </w:p>
        </w:tc>
        <w:tc>
          <w:tcPr>
            <w:tcW w:w="276" w:type="dxa"/>
            <w:tcBorders>
              <w:top w:val="nil"/>
              <w:left w:val="nil"/>
              <w:bottom w:val="nil"/>
              <w:right w:val="nil"/>
            </w:tcBorders>
            <w:shd w:val="clear" w:color="auto" w:fill="auto"/>
            <w:vAlign w:val="center"/>
            <w:hideMark/>
          </w:tcPr>
          <w:p w14:paraId="6B0D9851" w14:textId="77777777" w:rsidR="009834B8" w:rsidRPr="00337C20" w:rsidRDefault="009834B8" w:rsidP="00EC5F71">
            <w:pPr>
              <w:jc w:val="both"/>
              <w:rPr>
                <w:sz w:val="20"/>
                <w:szCs w:val="20"/>
                <w:lang w:eastAsia="zh-CN"/>
              </w:rPr>
            </w:pPr>
          </w:p>
        </w:tc>
        <w:tc>
          <w:tcPr>
            <w:tcW w:w="933" w:type="dxa"/>
            <w:tcBorders>
              <w:top w:val="nil"/>
              <w:left w:val="nil"/>
              <w:bottom w:val="nil"/>
              <w:right w:val="nil"/>
            </w:tcBorders>
            <w:shd w:val="clear" w:color="auto" w:fill="auto"/>
            <w:vAlign w:val="center"/>
            <w:hideMark/>
          </w:tcPr>
          <w:p w14:paraId="03994827" w14:textId="77777777" w:rsidR="009834B8" w:rsidRPr="00337C20" w:rsidRDefault="009834B8" w:rsidP="00EC5F71">
            <w:pPr>
              <w:jc w:val="both"/>
              <w:rPr>
                <w:sz w:val="20"/>
                <w:szCs w:val="20"/>
                <w:lang w:eastAsia="zh-CN"/>
              </w:rPr>
            </w:pPr>
          </w:p>
        </w:tc>
        <w:tc>
          <w:tcPr>
            <w:tcW w:w="782" w:type="dxa"/>
            <w:tcBorders>
              <w:top w:val="nil"/>
              <w:left w:val="nil"/>
              <w:bottom w:val="nil"/>
              <w:right w:val="nil"/>
            </w:tcBorders>
            <w:shd w:val="clear" w:color="auto" w:fill="auto"/>
            <w:vAlign w:val="center"/>
            <w:hideMark/>
          </w:tcPr>
          <w:p w14:paraId="2A71A2DD" w14:textId="77777777" w:rsidR="009834B8" w:rsidRPr="00337C20" w:rsidRDefault="009834B8" w:rsidP="00EC5F71">
            <w:pPr>
              <w:jc w:val="both"/>
              <w:rPr>
                <w:sz w:val="20"/>
                <w:szCs w:val="20"/>
                <w:lang w:eastAsia="zh-CN"/>
              </w:rPr>
            </w:pPr>
          </w:p>
        </w:tc>
        <w:tc>
          <w:tcPr>
            <w:tcW w:w="1249" w:type="dxa"/>
            <w:tcBorders>
              <w:top w:val="nil"/>
              <w:left w:val="nil"/>
              <w:bottom w:val="nil"/>
              <w:right w:val="nil"/>
            </w:tcBorders>
            <w:shd w:val="clear" w:color="auto" w:fill="auto"/>
            <w:vAlign w:val="center"/>
            <w:hideMark/>
          </w:tcPr>
          <w:p w14:paraId="6481AF95" w14:textId="77777777" w:rsidR="009834B8" w:rsidRPr="00337C20" w:rsidRDefault="009834B8" w:rsidP="00EC5F71">
            <w:pPr>
              <w:jc w:val="both"/>
              <w:rPr>
                <w:sz w:val="20"/>
                <w:szCs w:val="20"/>
                <w:lang w:eastAsia="zh-CN"/>
              </w:rPr>
            </w:pPr>
          </w:p>
        </w:tc>
      </w:tr>
      <w:tr w:rsidR="009834B8" w:rsidRPr="00337C20" w14:paraId="5AF281D5" w14:textId="77777777" w:rsidTr="00180B13">
        <w:trPr>
          <w:trHeight w:val="315"/>
        </w:trPr>
        <w:tc>
          <w:tcPr>
            <w:tcW w:w="563" w:type="dxa"/>
            <w:tcBorders>
              <w:top w:val="nil"/>
              <w:left w:val="nil"/>
              <w:bottom w:val="nil"/>
              <w:right w:val="nil"/>
            </w:tcBorders>
            <w:shd w:val="clear" w:color="auto" w:fill="auto"/>
            <w:vAlign w:val="center"/>
            <w:hideMark/>
          </w:tcPr>
          <w:p w14:paraId="68F77867" w14:textId="77777777" w:rsidR="009834B8" w:rsidRPr="00337C20" w:rsidRDefault="009834B8" w:rsidP="00EC5F71">
            <w:pPr>
              <w:jc w:val="center"/>
              <w:rPr>
                <w:i/>
                <w:iCs/>
                <w:lang w:eastAsia="zh-CN"/>
              </w:rPr>
            </w:pPr>
            <w:r w:rsidRPr="00337C20">
              <w:rPr>
                <w:i/>
                <w:iCs/>
                <w:lang w:eastAsia="zh-CN"/>
              </w:rPr>
              <w:t>Cột</w:t>
            </w:r>
          </w:p>
        </w:tc>
        <w:tc>
          <w:tcPr>
            <w:tcW w:w="5341" w:type="dxa"/>
            <w:tcBorders>
              <w:top w:val="nil"/>
              <w:left w:val="nil"/>
              <w:bottom w:val="nil"/>
              <w:right w:val="nil"/>
            </w:tcBorders>
            <w:shd w:val="clear" w:color="auto" w:fill="auto"/>
            <w:hideMark/>
          </w:tcPr>
          <w:p w14:paraId="78D2E8BF" w14:textId="77777777" w:rsidR="009834B8" w:rsidRPr="00337C20" w:rsidRDefault="009834B8" w:rsidP="00EC5F71">
            <w:pPr>
              <w:jc w:val="both"/>
              <w:rPr>
                <w:i/>
                <w:iCs/>
                <w:lang w:eastAsia="zh-CN"/>
              </w:rPr>
            </w:pPr>
            <w:r w:rsidRPr="00337C20">
              <w:rPr>
                <w:i/>
                <w:iCs/>
                <w:lang w:eastAsia="zh-CN"/>
              </w:rPr>
              <w:t>Nội dung</w:t>
            </w:r>
          </w:p>
        </w:tc>
        <w:tc>
          <w:tcPr>
            <w:tcW w:w="276" w:type="dxa"/>
            <w:tcBorders>
              <w:top w:val="nil"/>
              <w:left w:val="nil"/>
              <w:bottom w:val="nil"/>
              <w:right w:val="nil"/>
            </w:tcBorders>
            <w:shd w:val="clear" w:color="auto" w:fill="auto"/>
            <w:hideMark/>
          </w:tcPr>
          <w:p w14:paraId="4E37E5B7" w14:textId="77777777" w:rsidR="009834B8" w:rsidRPr="00337C20" w:rsidRDefault="009834B8" w:rsidP="00EC5F71">
            <w:pPr>
              <w:jc w:val="both"/>
              <w:rPr>
                <w:i/>
                <w:iCs/>
                <w:lang w:eastAsia="zh-CN"/>
              </w:rPr>
            </w:pPr>
          </w:p>
        </w:tc>
        <w:tc>
          <w:tcPr>
            <w:tcW w:w="276" w:type="dxa"/>
            <w:tcBorders>
              <w:top w:val="nil"/>
              <w:left w:val="nil"/>
              <w:bottom w:val="nil"/>
              <w:right w:val="nil"/>
            </w:tcBorders>
            <w:shd w:val="clear" w:color="auto" w:fill="auto"/>
            <w:hideMark/>
          </w:tcPr>
          <w:p w14:paraId="517480E9" w14:textId="77777777" w:rsidR="009834B8" w:rsidRPr="00337C20" w:rsidRDefault="009834B8" w:rsidP="00EC5F71">
            <w:pPr>
              <w:jc w:val="both"/>
              <w:rPr>
                <w:sz w:val="20"/>
                <w:szCs w:val="20"/>
                <w:lang w:eastAsia="zh-CN"/>
              </w:rPr>
            </w:pPr>
          </w:p>
        </w:tc>
        <w:tc>
          <w:tcPr>
            <w:tcW w:w="276" w:type="dxa"/>
            <w:tcBorders>
              <w:top w:val="nil"/>
              <w:left w:val="nil"/>
              <w:bottom w:val="nil"/>
              <w:right w:val="nil"/>
            </w:tcBorders>
            <w:shd w:val="clear" w:color="auto" w:fill="auto"/>
            <w:hideMark/>
          </w:tcPr>
          <w:p w14:paraId="7D8245E7" w14:textId="77777777" w:rsidR="009834B8" w:rsidRPr="00337C20" w:rsidRDefault="009834B8" w:rsidP="00EC5F71">
            <w:pPr>
              <w:jc w:val="both"/>
              <w:rPr>
                <w:sz w:val="20"/>
                <w:szCs w:val="20"/>
                <w:lang w:eastAsia="zh-CN"/>
              </w:rPr>
            </w:pPr>
          </w:p>
        </w:tc>
        <w:tc>
          <w:tcPr>
            <w:tcW w:w="933" w:type="dxa"/>
            <w:tcBorders>
              <w:top w:val="nil"/>
              <w:left w:val="nil"/>
              <w:bottom w:val="nil"/>
              <w:right w:val="nil"/>
            </w:tcBorders>
            <w:shd w:val="clear" w:color="auto" w:fill="auto"/>
            <w:noWrap/>
            <w:vAlign w:val="bottom"/>
            <w:hideMark/>
          </w:tcPr>
          <w:p w14:paraId="09C0B844" w14:textId="77777777" w:rsidR="009834B8" w:rsidRPr="00337C20" w:rsidRDefault="009834B8" w:rsidP="00EC5F71">
            <w:pPr>
              <w:jc w:val="both"/>
              <w:rPr>
                <w:sz w:val="20"/>
                <w:szCs w:val="20"/>
                <w:lang w:eastAsia="zh-CN"/>
              </w:rPr>
            </w:pPr>
          </w:p>
        </w:tc>
        <w:tc>
          <w:tcPr>
            <w:tcW w:w="782" w:type="dxa"/>
            <w:tcBorders>
              <w:top w:val="nil"/>
              <w:left w:val="nil"/>
              <w:bottom w:val="nil"/>
              <w:right w:val="nil"/>
            </w:tcBorders>
            <w:shd w:val="clear" w:color="auto" w:fill="auto"/>
            <w:noWrap/>
            <w:vAlign w:val="bottom"/>
            <w:hideMark/>
          </w:tcPr>
          <w:p w14:paraId="4169BA3B" w14:textId="77777777" w:rsidR="009834B8" w:rsidRPr="00337C20" w:rsidRDefault="009834B8" w:rsidP="00EC5F71">
            <w:pPr>
              <w:jc w:val="both"/>
              <w:rPr>
                <w:sz w:val="20"/>
                <w:szCs w:val="20"/>
                <w:lang w:eastAsia="zh-CN"/>
              </w:rPr>
            </w:pPr>
          </w:p>
        </w:tc>
        <w:tc>
          <w:tcPr>
            <w:tcW w:w="1249" w:type="dxa"/>
            <w:tcBorders>
              <w:top w:val="nil"/>
              <w:left w:val="nil"/>
              <w:bottom w:val="nil"/>
              <w:right w:val="nil"/>
            </w:tcBorders>
            <w:shd w:val="clear" w:color="auto" w:fill="auto"/>
            <w:noWrap/>
            <w:vAlign w:val="bottom"/>
            <w:hideMark/>
          </w:tcPr>
          <w:p w14:paraId="101A45C0" w14:textId="77777777" w:rsidR="009834B8" w:rsidRPr="00337C20" w:rsidRDefault="009834B8" w:rsidP="00EC5F71">
            <w:pPr>
              <w:jc w:val="both"/>
              <w:rPr>
                <w:sz w:val="20"/>
                <w:szCs w:val="20"/>
                <w:lang w:eastAsia="zh-CN"/>
              </w:rPr>
            </w:pPr>
          </w:p>
        </w:tc>
      </w:tr>
      <w:tr w:rsidR="009834B8" w:rsidRPr="00337C20" w14:paraId="210E9D87" w14:textId="77777777" w:rsidTr="00180B13">
        <w:trPr>
          <w:trHeight w:val="315"/>
        </w:trPr>
        <w:tc>
          <w:tcPr>
            <w:tcW w:w="563" w:type="dxa"/>
            <w:tcBorders>
              <w:top w:val="nil"/>
              <w:left w:val="nil"/>
              <w:bottom w:val="nil"/>
              <w:right w:val="nil"/>
            </w:tcBorders>
            <w:shd w:val="clear" w:color="auto" w:fill="auto"/>
            <w:hideMark/>
          </w:tcPr>
          <w:p w14:paraId="2D978C47" w14:textId="77777777" w:rsidR="009834B8" w:rsidRPr="00337C20" w:rsidRDefault="009834B8" w:rsidP="00EC5F71">
            <w:pPr>
              <w:jc w:val="center"/>
              <w:rPr>
                <w:lang w:eastAsia="zh-CN"/>
              </w:rPr>
            </w:pPr>
            <w:r w:rsidRPr="00337C20">
              <w:rPr>
                <w:lang w:eastAsia="zh-CN"/>
              </w:rPr>
              <w:t>(A)</w:t>
            </w:r>
          </w:p>
        </w:tc>
        <w:tc>
          <w:tcPr>
            <w:tcW w:w="5893" w:type="dxa"/>
            <w:gridSpan w:val="3"/>
            <w:tcBorders>
              <w:top w:val="nil"/>
              <w:left w:val="nil"/>
              <w:bottom w:val="nil"/>
              <w:right w:val="nil"/>
            </w:tcBorders>
            <w:shd w:val="clear" w:color="auto" w:fill="auto"/>
            <w:noWrap/>
            <w:vAlign w:val="center"/>
            <w:hideMark/>
          </w:tcPr>
          <w:p w14:paraId="29ED4568" w14:textId="77777777" w:rsidR="009834B8" w:rsidRPr="00337C20" w:rsidRDefault="009834B8" w:rsidP="00EC5F71">
            <w:pPr>
              <w:jc w:val="both"/>
              <w:rPr>
                <w:lang w:eastAsia="zh-CN"/>
              </w:rPr>
            </w:pPr>
            <w:r w:rsidRPr="00337C20">
              <w:rPr>
                <w:lang w:eastAsia="zh-CN"/>
              </w:rPr>
              <w:t>Thứ tự các cổng kết nối Internet quốc tế.</w:t>
            </w:r>
          </w:p>
        </w:tc>
        <w:tc>
          <w:tcPr>
            <w:tcW w:w="276" w:type="dxa"/>
            <w:tcBorders>
              <w:top w:val="nil"/>
              <w:left w:val="nil"/>
              <w:bottom w:val="nil"/>
              <w:right w:val="nil"/>
            </w:tcBorders>
            <w:shd w:val="clear" w:color="auto" w:fill="auto"/>
            <w:vAlign w:val="center"/>
            <w:hideMark/>
          </w:tcPr>
          <w:p w14:paraId="0E8C6773" w14:textId="77777777" w:rsidR="009834B8" w:rsidRPr="00337C20" w:rsidRDefault="009834B8" w:rsidP="00EC5F71">
            <w:pPr>
              <w:jc w:val="both"/>
              <w:rPr>
                <w:lang w:eastAsia="zh-CN"/>
              </w:rPr>
            </w:pPr>
          </w:p>
        </w:tc>
        <w:tc>
          <w:tcPr>
            <w:tcW w:w="933" w:type="dxa"/>
            <w:tcBorders>
              <w:top w:val="nil"/>
              <w:left w:val="nil"/>
              <w:bottom w:val="nil"/>
              <w:right w:val="nil"/>
            </w:tcBorders>
            <w:shd w:val="clear" w:color="auto" w:fill="auto"/>
            <w:vAlign w:val="center"/>
            <w:hideMark/>
          </w:tcPr>
          <w:p w14:paraId="3B6950E3" w14:textId="77777777" w:rsidR="009834B8" w:rsidRPr="00337C20" w:rsidRDefault="009834B8" w:rsidP="00EC5F71">
            <w:pPr>
              <w:jc w:val="both"/>
              <w:rPr>
                <w:sz w:val="20"/>
                <w:szCs w:val="20"/>
                <w:lang w:eastAsia="zh-CN"/>
              </w:rPr>
            </w:pPr>
          </w:p>
        </w:tc>
        <w:tc>
          <w:tcPr>
            <w:tcW w:w="782" w:type="dxa"/>
            <w:tcBorders>
              <w:top w:val="nil"/>
              <w:left w:val="nil"/>
              <w:bottom w:val="nil"/>
              <w:right w:val="nil"/>
            </w:tcBorders>
            <w:shd w:val="clear" w:color="auto" w:fill="auto"/>
            <w:vAlign w:val="center"/>
            <w:hideMark/>
          </w:tcPr>
          <w:p w14:paraId="5250F173" w14:textId="77777777" w:rsidR="009834B8" w:rsidRPr="00337C20" w:rsidRDefault="009834B8" w:rsidP="00EC5F71">
            <w:pPr>
              <w:jc w:val="both"/>
              <w:rPr>
                <w:sz w:val="20"/>
                <w:szCs w:val="20"/>
                <w:lang w:eastAsia="zh-CN"/>
              </w:rPr>
            </w:pPr>
          </w:p>
        </w:tc>
        <w:tc>
          <w:tcPr>
            <w:tcW w:w="1249" w:type="dxa"/>
            <w:tcBorders>
              <w:top w:val="nil"/>
              <w:left w:val="nil"/>
              <w:bottom w:val="nil"/>
              <w:right w:val="nil"/>
            </w:tcBorders>
            <w:shd w:val="clear" w:color="auto" w:fill="auto"/>
            <w:vAlign w:val="center"/>
            <w:hideMark/>
          </w:tcPr>
          <w:p w14:paraId="064BB294" w14:textId="77777777" w:rsidR="009834B8" w:rsidRPr="00337C20" w:rsidRDefault="009834B8" w:rsidP="00EC5F71">
            <w:pPr>
              <w:jc w:val="both"/>
              <w:rPr>
                <w:sz w:val="20"/>
                <w:szCs w:val="20"/>
                <w:lang w:eastAsia="zh-CN"/>
              </w:rPr>
            </w:pPr>
          </w:p>
        </w:tc>
      </w:tr>
      <w:tr w:rsidR="009834B8" w:rsidRPr="00337C20" w14:paraId="2914D54A" w14:textId="77777777" w:rsidTr="00180B13">
        <w:trPr>
          <w:trHeight w:val="946"/>
        </w:trPr>
        <w:tc>
          <w:tcPr>
            <w:tcW w:w="563" w:type="dxa"/>
            <w:tcBorders>
              <w:top w:val="nil"/>
              <w:left w:val="nil"/>
              <w:bottom w:val="nil"/>
              <w:right w:val="nil"/>
            </w:tcBorders>
            <w:shd w:val="clear" w:color="auto" w:fill="auto"/>
            <w:hideMark/>
          </w:tcPr>
          <w:p w14:paraId="48BDFBA4" w14:textId="77777777" w:rsidR="009834B8" w:rsidRPr="00337C20" w:rsidRDefault="009834B8" w:rsidP="00EC5F71">
            <w:pPr>
              <w:jc w:val="center"/>
              <w:rPr>
                <w:lang w:eastAsia="zh-CN"/>
              </w:rPr>
            </w:pPr>
            <w:r w:rsidRPr="00337C20">
              <w:rPr>
                <w:lang w:eastAsia="zh-CN"/>
              </w:rPr>
              <w:t>(B)</w:t>
            </w:r>
          </w:p>
        </w:tc>
        <w:tc>
          <w:tcPr>
            <w:tcW w:w="9133" w:type="dxa"/>
            <w:gridSpan w:val="7"/>
            <w:tcBorders>
              <w:top w:val="nil"/>
              <w:left w:val="nil"/>
              <w:bottom w:val="nil"/>
              <w:right w:val="nil"/>
            </w:tcBorders>
            <w:shd w:val="clear" w:color="auto" w:fill="auto"/>
            <w:vAlign w:val="center"/>
            <w:hideMark/>
          </w:tcPr>
          <w:p w14:paraId="3B6B93E0" w14:textId="77777777" w:rsidR="009834B8" w:rsidRPr="00337C20" w:rsidRDefault="009834B8" w:rsidP="00EC5F71">
            <w:pPr>
              <w:jc w:val="both"/>
              <w:rPr>
                <w:lang w:eastAsia="zh-CN"/>
              </w:rPr>
            </w:pPr>
            <w:r w:rsidRPr="00337C20">
              <w:rPr>
                <w:lang w:eastAsia="zh-CN"/>
              </w:rPr>
              <w:t>Ghi tên từng điểm hiện diện (POP - Point of Presence) và địa chỉ cụ thể của POP. Ví dụ: POP_Cầu giấy, 115 Trần Duy Hưng, Cầu Giấy, Hà Nội. Trường hợp điểm hiện diện đặt tại nước ngoài thì ghi theo địa chỉ nước ngoài tương ứng.</w:t>
            </w:r>
          </w:p>
        </w:tc>
      </w:tr>
      <w:tr w:rsidR="009834B8" w:rsidRPr="00337C20" w14:paraId="465E26FD" w14:textId="77777777" w:rsidTr="00180B13">
        <w:trPr>
          <w:trHeight w:val="615"/>
        </w:trPr>
        <w:tc>
          <w:tcPr>
            <w:tcW w:w="563" w:type="dxa"/>
            <w:tcBorders>
              <w:top w:val="nil"/>
              <w:left w:val="nil"/>
              <w:bottom w:val="nil"/>
              <w:right w:val="nil"/>
            </w:tcBorders>
            <w:shd w:val="clear" w:color="auto" w:fill="auto"/>
            <w:hideMark/>
          </w:tcPr>
          <w:p w14:paraId="1F47345A" w14:textId="77777777" w:rsidR="009834B8" w:rsidRPr="00337C20" w:rsidRDefault="009834B8" w:rsidP="00EC5F71">
            <w:pPr>
              <w:jc w:val="center"/>
              <w:rPr>
                <w:lang w:eastAsia="zh-CN"/>
              </w:rPr>
            </w:pPr>
            <w:r w:rsidRPr="00337C20">
              <w:rPr>
                <w:lang w:eastAsia="zh-CN"/>
              </w:rPr>
              <w:t>(C)</w:t>
            </w:r>
          </w:p>
        </w:tc>
        <w:tc>
          <w:tcPr>
            <w:tcW w:w="9133" w:type="dxa"/>
            <w:gridSpan w:val="7"/>
            <w:tcBorders>
              <w:top w:val="nil"/>
              <w:left w:val="nil"/>
              <w:bottom w:val="nil"/>
              <w:right w:val="nil"/>
            </w:tcBorders>
            <w:shd w:val="clear" w:color="auto" w:fill="auto"/>
            <w:vAlign w:val="center"/>
            <w:hideMark/>
          </w:tcPr>
          <w:p w14:paraId="09B02A94" w14:textId="782483A2" w:rsidR="009834B8" w:rsidRPr="00337C20" w:rsidRDefault="009834B8" w:rsidP="00574524">
            <w:pPr>
              <w:jc w:val="both"/>
              <w:rPr>
                <w:lang w:eastAsia="zh-CN"/>
              </w:rPr>
            </w:pPr>
            <w:r w:rsidRPr="00337C20">
              <w:rPr>
                <w:lang w:eastAsia="zh-CN"/>
              </w:rPr>
              <w:t xml:space="preserve">Ghi vị trí điểm trung chuyển kết nối quốc tế trên biển, trên đất liền qua biên giới tại Việt Nam. Ví dụ: phường 10, </w:t>
            </w:r>
            <w:r w:rsidR="00574524">
              <w:rPr>
                <w:lang w:val="vi-VN" w:eastAsia="zh-CN"/>
              </w:rPr>
              <w:t>thành phố</w:t>
            </w:r>
            <w:r w:rsidRPr="00337C20">
              <w:rPr>
                <w:lang w:eastAsia="zh-CN"/>
              </w:rPr>
              <w:t>.Vũng Tàu, tỉnh Bà Rịa - Vũng Tàu.</w:t>
            </w:r>
          </w:p>
        </w:tc>
      </w:tr>
      <w:tr w:rsidR="009834B8" w:rsidRPr="00337C20" w14:paraId="5A8E05F3" w14:textId="77777777" w:rsidTr="00180B13">
        <w:trPr>
          <w:trHeight w:val="615"/>
        </w:trPr>
        <w:tc>
          <w:tcPr>
            <w:tcW w:w="563" w:type="dxa"/>
            <w:tcBorders>
              <w:top w:val="nil"/>
              <w:left w:val="nil"/>
              <w:bottom w:val="nil"/>
              <w:right w:val="nil"/>
            </w:tcBorders>
            <w:shd w:val="clear" w:color="auto" w:fill="auto"/>
            <w:hideMark/>
          </w:tcPr>
          <w:p w14:paraId="250A8CBB" w14:textId="77777777" w:rsidR="009834B8" w:rsidRPr="00337C20" w:rsidRDefault="009834B8" w:rsidP="00EC5F71">
            <w:pPr>
              <w:jc w:val="center"/>
              <w:rPr>
                <w:lang w:eastAsia="zh-CN"/>
              </w:rPr>
            </w:pPr>
            <w:r w:rsidRPr="00337C20">
              <w:rPr>
                <w:lang w:eastAsia="zh-CN"/>
              </w:rPr>
              <w:t>(D)</w:t>
            </w:r>
          </w:p>
        </w:tc>
        <w:tc>
          <w:tcPr>
            <w:tcW w:w="9133" w:type="dxa"/>
            <w:gridSpan w:val="7"/>
            <w:tcBorders>
              <w:top w:val="nil"/>
              <w:left w:val="nil"/>
              <w:bottom w:val="nil"/>
              <w:right w:val="nil"/>
            </w:tcBorders>
            <w:shd w:val="clear" w:color="auto" w:fill="auto"/>
            <w:vAlign w:val="center"/>
            <w:hideMark/>
          </w:tcPr>
          <w:p w14:paraId="20C5AD17" w14:textId="77777777" w:rsidR="009834B8" w:rsidRPr="00337C20" w:rsidRDefault="009834B8" w:rsidP="00EC5F71">
            <w:pPr>
              <w:jc w:val="both"/>
              <w:rPr>
                <w:lang w:eastAsia="zh-CN"/>
              </w:rPr>
            </w:pPr>
            <w:r w:rsidRPr="00337C20">
              <w:rPr>
                <w:lang w:eastAsia="zh-CN"/>
              </w:rPr>
              <w:t>Ghi tên POP và địa chỉ, tên quốc gia đặt POP có kết nối đi quốc tế của đối tác mà doanh nghiệp kết nối đến.</w:t>
            </w:r>
          </w:p>
        </w:tc>
      </w:tr>
      <w:tr w:rsidR="009834B8" w:rsidRPr="00337C20" w14:paraId="48EA6106" w14:textId="77777777" w:rsidTr="00180B13">
        <w:trPr>
          <w:trHeight w:val="615"/>
        </w:trPr>
        <w:tc>
          <w:tcPr>
            <w:tcW w:w="563" w:type="dxa"/>
            <w:tcBorders>
              <w:top w:val="nil"/>
              <w:left w:val="nil"/>
              <w:bottom w:val="nil"/>
              <w:right w:val="nil"/>
            </w:tcBorders>
            <w:shd w:val="clear" w:color="auto" w:fill="auto"/>
            <w:hideMark/>
          </w:tcPr>
          <w:p w14:paraId="158716C5" w14:textId="77777777" w:rsidR="009834B8" w:rsidRPr="00337C20" w:rsidRDefault="009834B8" w:rsidP="00EC5F71">
            <w:pPr>
              <w:jc w:val="center"/>
              <w:rPr>
                <w:lang w:eastAsia="zh-CN"/>
              </w:rPr>
            </w:pPr>
            <w:r w:rsidRPr="00337C20">
              <w:rPr>
                <w:lang w:eastAsia="zh-CN"/>
              </w:rPr>
              <w:t>(E)</w:t>
            </w:r>
          </w:p>
        </w:tc>
        <w:tc>
          <w:tcPr>
            <w:tcW w:w="9133" w:type="dxa"/>
            <w:gridSpan w:val="7"/>
            <w:tcBorders>
              <w:top w:val="nil"/>
              <w:left w:val="nil"/>
              <w:bottom w:val="nil"/>
              <w:right w:val="nil"/>
            </w:tcBorders>
            <w:shd w:val="clear" w:color="auto" w:fill="auto"/>
            <w:vAlign w:val="center"/>
            <w:hideMark/>
          </w:tcPr>
          <w:p w14:paraId="7A812EB9" w14:textId="1DD934BB" w:rsidR="009834B8" w:rsidRPr="00337C20" w:rsidRDefault="009834B8">
            <w:pPr>
              <w:jc w:val="both"/>
              <w:rPr>
                <w:lang w:eastAsia="zh-CN"/>
              </w:rPr>
            </w:pPr>
            <w:r w:rsidRPr="00337C20">
              <w:rPr>
                <w:lang w:eastAsia="zh-CN"/>
              </w:rPr>
              <w:t>Ghi phương thức kết nối: cáp quang đất liền, cáp quang biển, viba, vệ tinh. Ghi rõ tên tuyến cáp, tên vệ tinh (</w:t>
            </w:r>
            <w:r w:rsidR="001C28F7">
              <w:rPr>
                <w:lang w:eastAsia="zh-CN"/>
              </w:rPr>
              <w:t>V</w:t>
            </w:r>
            <w:r w:rsidRPr="00337C20">
              <w:rPr>
                <w:lang w:eastAsia="zh-CN"/>
              </w:rPr>
              <w:t>: TVH, AAG, IA,… vệ tinh VINASAT1,… ).</w:t>
            </w:r>
          </w:p>
        </w:tc>
      </w:tr>
      <w:tr w:rsidR="009834B8" w:rsidRPr="00337C20" w14:paraId="1E60B39D" w14:textId="77777777" w:rsidTr="00180B13">
        <w:trPr>
          <w:trHeight w:val="1134"/>
        </w:trPr>
        <w:tc>
          <w:tcPr>
            <w:tcW w:w="563" w:type="dxa"/>
            <w:tcBorders>
              <w:top w:val="nil"/>
              <w:left w:val="nil"/>
              <w:bottom w:val="nil"/>
              <w:right w:val="nil"/>
            </w:tcBorders>
            <w:shd w:val="clear" w:color="auto" w:fill="auto"/>
            <w:hideMark/>
          </w:tcPr>
          <w:p w14:paraId="6298F9B8" w14:textId="77777777" w:rsidR="009834B8" w:rsidRPr="00337C20" w:rsidRDefault="009834B8" w:rsidP="00EC5F71">
            <w:pPr>
              <w:jc w:val="center"/>
              <w:rPr>
                <w:lang w:eastAsia="zh-CN"/>
              </w:rPr>
            </w:pPr>
            <w:r w:rsidRPr="00337C20">
              <w:rPr>
                <w:lang w:eastAsia="zh-CN"/>
              </w:rPr>
              <w:t>(1)</w:t>
            </w:r>
          </w:p>
        </w:tc>
        <w:tc>
          <w:tcPr>
            <w:tcW w:w="9133" w:type="dxa"/>
            <w:gridSpan w:val="7"/>
            <w:tcBorders>
              <w:top w:val="nil"/>
              <w:left w:val="nil"/>
              <w:bottom w:val="nil"/>
              <w:right w:val="nil"/>
            </w:tcBorders>
            <w:shd w:val="clear" w:color="auto" w:fill="auto"/>
            <w:hideMark/>
          </w:tcPr>
          <w:p w14:paraId="21B1002E" w14:textId="30C8AF9E" w:rsidR="009834B8" w:rsidRPr="00337C20" w:rsidRDefault="009834B8" w:rsidP="00EC5F71">
            <w:pPr>
              <w:jc w:val="both"/>
              <w:rPr>
                <w:lang w:eastAsia="zh-CN"/>
              </w:rPr>
            </w:pPr>
            <w:r w:rsidRPr="00337C20">
              <w:rPr>
                <w:lang w:eastAsia="zh-CN"/>
              </w:rPr>
              <w:t>Tổng dung lượng băng thông quốc tế bao gồm các kết nối quốc tế thông qua các phương thức truyền dẫn cáp quang, sóng vô tuyến và vệ tinh lũy kế đến cuối kỳ báo cáo (đơn vị Gbit/s). Nếu lưu lượng không cân bằng, như lưu lượng chiều về (từ quốc tế về Việt Nam) và chiều ra (từ Việt Nam đi quốc tế) không bằng nhau thì lấy lưu lượng cao nhất để sử dụng thống kê.</w:t>
            </w:r>
          </w:p>
        </w:tc>
      </w:tr>
      <w:tr w:rsidR="009834B8" w:rsidRPr="00337C20" w14:paraId="6262A6CE" w14:textId="77777777" w:rsidTr="00180B13">
        <w:trPr>
          <w:trHeight w:val="360"/>
        </w:trPr>
        <w:tc>
          <w:tcPr>
            <w:tcW w:w="563" w:type="dxa"/>
            <w:tcBorders>
              <w:top w:val="nil"/>
              <w:left w:val="nil"/>
              <w:bottom w:val="nil"/>
              <w:right w:val="nil"/>
            </w:tcBorders>
            <w:shd w:val="clear" w:color="auto" w:fill="auto"/>
            <w:hideMark/>
          </w:tcPr>
          <w:p w14:paraId="7ED74BC6" w14:textId="77777777" w:rsidR="009834B8" w:rsidRPr="00337C20" w:rsidRDefault="009834B8" w:rsidP="00EC5F71">
            <w:pPr>
              <w:jc w:val="center"/>
              <w:rPr>
                <w:lang w:eastAsia="zh-CN"/>
              </w:rPr>
            </w:pPr>
            <w:r w:rsidRPr="00337C20">
              <w:rPr>
                <w:lang w:eastAsia="zh-CN"/>
              </w:rPr>
              <w:t>(2)</w:t>
            </w:r>
          </w:p>
        </w:tc>
        <w:tc>
          <w:tcPr>
            <w:tcW w:w="7884" w:type="dxa"/>
            <w:gridSpan w:val="6"/>
            <w:tcBorders>
              <w:top w:val="nil"/>
              <w:left w:val="nil"/>
              <w:bottom w:val="nil"/>
              <w:right w:val="nil"/>
            </w:tcBorders>
            <w:shd w:val="clear" w:color="auto" w:fill="auto"/>
            <w:noWrap/>
            <w:hideMark/>
          </w:tcPr>
          <w:p w14:paraId="2482DE8C" w14:textId="77777777" w:rsidR="009834B8" w:rsidRPr="00337C20" w:rsidRDefault="009834B8" w:rsidP="00EC5F71">
            <w:pPr>
              <w:jc w:val="both"/>
              <w:rPr>
                <w:lang w:eastAsia="zh-CN"/>
              </w:rPr>
            </w:pPr>
            <w:r w:rsidRPr="00337C20">
              <w:rPr>
                <w:lang w:eastAsia="zh-CN"/>
              </w:rPr>
              <w:t>Tổng băng thông kết nối trực tiếp (ngang hàng) với đối tác nước ngoài.</w:t>
            </w:r>
          </w:p>
        </w:tc>
        <w:tc>
          <w:tcPr>
            <w:tcW w:w="1249" w:type="dxa"/>
            <w:tcBorders>
              <w:top w:val="nil"/>
              <w:left w:val="nil"/>
              <w:bottom w:val="nil"/>
              <w:right w:val="nil"/>
            </w:tcBorders>
            <w:shd w:val="clear" w:color="auto" w:fill="auto"/>
            <w:noWrap/>
            <w:vAlign w:val="bottom"/>
            <w:hideMark/>
          </w:tcPr>
          <w:p w14:paraId="4BA05ED3" w14:textId="77777777" w:rsidR="009834B8" w:rsidRPr="00337C20" w:rsidRDefault="009834B8" w:rsidP="00EC5F71">
            <w:pPr>
              <w:jc w:val="both"/>
              <w:rPr>
                <w:lang w:eastAsia="zh-CN"/>
              </w:rPr>
            </w:pPr>
          </w:p>
        </w:tc>
      </w:tr>
      <w:tr w:rsidR="009834B8" w:rsidRPr="00337C20" w14:paraId="45DD8A91" w14:textId="77777777" w:rsidTr="00180B13">
        <w:trPr>
          <w:trHeight w:val="1449"/>
        </w:trPr>
        <w:tc>
          <w:tcPr>
            <w:tcW w:w="563" w:type="dxa"/>
            <w:tcBorders>
              <w:top w:val="nil"/>
              <w:left w:val="nil"/>
              <w:bottom w:val="nil"/>
              <w:right w:val="nil"/>
            </w:tcBorders>
            <w:shd w:val="clear" w:color="auto" w:fill="auto"/>
            <w:hideMark/>
          </w:tcPr>
          <w:p w14:paraId="7DA62B16" w14:textId="77777777" w:rsidR="009834B8" w:rsidRPr="00337C20" w:rsidRDefault="009834B8" w:rsidP="00EC5F71">
            <w:pPr>
              <w:jc w:val="center"/>
              <w:rPr>
                <w:lang w:eastAsia="zh-CN"/>
              </w:rPr>
            </w:pPr>
            <w:r w:rsidRPr="00337C20">
              <w:rPr>
                <w:lang w:eastAsia="zh-CN"/>
              </w:rPr>
              <w:t>(3)</w:t>
            </w:r>
          </w:p>
        </w:tc>
        <w:tc>
          <w:tcPr>
            <w:tcW w:w="9133" w:type="dxa"/>
            <w:gridSpan w:val="7"/>
            <w:tcBorders>
              <w:top w:val="nil"/>
              <w:left w:val="nil"/>
              <w:bottom w:val="nil"/>
              <w:right w:val="nil"/>
            </w:tcBorders>
            <w:shd w:val="clear" w:color="auto" w:fill="auto"/>
            <w:hideMark/>
          </w:tcPr>
          <w:p w14:paraId="6ACFEDAA" w14:textId="77777777" w:rsidR="009834B8" w:rsidRPr="00337C20" w:rsidRDefault="009834B8" w:rsidP="00EC5F71">
            <w:pPr>
              <w:jc w:val="both"/>
              <w:rPr>
                <w:lang w:eastAsia="zh-CN"/>
              </w:rPr>
            </w:pPr>
            <w:r w:rsidRPr="00337C20">
              <w:rPr>
                <w:lang w:eastAsia="zh-CN"/>
              </w:rPr>
              <w:t>Tổng lưu lượng sử dụng trung bình của tất cả các kết nối quốc tế bao gồm cáp quang, kết nối sóng vô tuyến và vệ tinh (đơn vị Gbit/s) đến cuối kỳ báo cáo.  Đối với từng kết nối quốc tế độc lập, nếu lưu lượng không cân bằng, như lưu lượng chiều về (từ quốc tế về Việt Nam) và chiều ra (từ Việt Nam đi quốc tế) không bằng nhau thì lấy lưu lượng cao nhất để sử dụng thống kê. Lấy trung bình cộng lưu lượng sử dụng của kỳ báo cáo.</w:t>
            </w:r>
          </w:p>
        </w:tc>
      </w:tr>
      <w:tr w:rsidR="009834B8" w:rsidRPr="00337C20" w14:paraId="35605EE9" w14:textId="77777777" w:rsidTr="00180B13">
        <w:trPr>
          <w:trHeight w:val="315"/>
        </w:trPr>
        <w:tc>
          <w:tcPr>
            <w:tcW w:w="5904" w:type="dxa"/>
            <w:gridSpan w:val="2"/>
            <w:tcBorders>
              <w:top w:val="nil"/>
              <w:left w:val="nil"/>
              <w:bottom w:val="nil"/>
              <w:right w:val="nil"/>
            </w:tcBorders>
            <w:shd w:val="clear" w:color="auto" w:fill="auto"/>
            <w:noWrap/>
            <w:vAlign w:val="bottom"/>
            <w:hideMark/>
          </w:tcPr>
          <w:p w14:paraId="326BA3FA" w14:textId="77777777" w:rsidR="009834B8" w:rsidRPr="00337C20" w:rsidRDefault="009834B8" w:rsidP="00EC5F71">
            <w:pPr>
              <w:jc w:val="both"/>
              <w:rPr>
                <w:i/>
                <w:iCs/>
                <w:lang w:eastAsia="zh-CN"/>
              </w:rPr>
            </w:pPr>
            <w:r w:rsidRPr="00337C20">
              <w:rPr>
                <w:i/>
                <w:iCs/>
                <w:lang w:eastAsia="zh-CN"/>
              </w:rPr>
              <w:t>c) Nguồn số liệu</w:t>
            </w:r>
          </w:p>
        </w:tc>
        <w:tc>
          <w:tcPr>
            <w:tcW w:w="276" w:type="dxa"/>
            <w:tcBorders>
              <w:top w:val="nil"/>
              <w:left w:val="nil"/>
              <w:bottom w:val="nil"/>
              <w:right w:val="nil"/>
            </w:tcBorders>
            <w:shd w:val="clear" w:color="auto" w:fill="auto"/>
            <w:noWrap/>
            <w:vAlign w:val="bottom"/>
            <w:hideMark/>
          </w:tcPr>
          <w:p w14:paraId="667E6C15" w14:textId="77777777" w:rsidR="009834B8" w:rsidRPr="00337C20" w:rsidRDefault="009834B8" w:rsidP="00EC5F71">
            <w:pPr>
              <w:jc w:val="both"/>
              <w:rPr>
                <w:i/>
                <w:iCs/>
                <w:lang w:eastAsia="zh-CN"/>
              </w:rPr>
            </w:pPr>
          </w:p>
        </w:tc>
        <w:tc>
          <w:tcPr>
            <w:tcW w:w="276" w:type="dxa"/>
            <w:tcBorders>
              <w:top w:val="nil"/>
              <w:left w:val="nil"/>
              <w:bottom w:val="nil"/>
              <w:right w:val="nil"/>
            </w:tcBorders>
            <w:shd w:val="clear" w:color="auto" w:fill="auto"/>
            <w:noWrap/>
            <w:vAlign w:val="bottom"/>
            <w:hideMark/>
          </w:tcPr>
          <w:p w14:paraId="1B055FA9" w14:textId="77777777" w:rsidR="009834B8" w:rsidRPr="00337C20" w:rsidRDefault="009834B8" w:rsidP="00EC5F71">
            <w:pPr>
              <w:jc w:val="both"/>
              <w:rPr>
                <w:sz w:val="20"/>
                <w:szCs w:val="20"/>
                <w:lang w:eastAsia="zh-CN"/>
              </w:rPr>
            </w:pPr>
          </w:p>
        </w:tc>
        <w:tc>
          <w:tcPr>
            <w:tcW w:w="276" w:type="dxa"/>
            <w:tcBorders>
              <w:top w:val="nil"/>
              <w:left w:val="nil"/>
              <w:bottom w:val="nil"/>
              <w:right w:val="nil"/>
            </w:tcBorders>
            <w:shd w:val="clear" w:color="auto" w:fill="auto"/>
            <w:noWrap/>
            <w:vAlign w:val="bottom"/>
            <w:hideMark/>
          </w:tcPr>
          <w:p w14:paraId="38339DCD" w14:textId="77777777" w:rsidR="009834B8" w:rsidRPr="00337C20" w:rsidRDefault="009834B8" w:rsidP="00EC5F71">
            <w:pPr>
              <w:jc w:val="both"/>
              <w:rPr>
                <w:sz w:val="20"/>
                <w:szCs w:val="20"/>
                <w:lang w:eastAsia="zh-CN"/>
              </w:rPr>
            </w:pPr>
          </w:p>
        </w:tc>
        <w:tc>
          <w:tcPr>
            <w:tcW w:w="933" w:type="dxa"/>
            <w:tcBorders>
              <w:top w:val="nil"/>
              <w:left w:val="nil"/>
              <w:bottom w:val="nil"/>
              <w:right w:val="nil"/>
            </w:tcBorders>
            <w:shd w:val="clear" w:color="auto" w:fill="auto"/>
            <w:noWrap/>
            <w:vAlign w:val="bottom"/>
            <w:hideMark/>
          </w:tcPr>
          <w:p w14:paraId="2F399F49" w14:textId="77777777" w:rsidR="009834B8" w:rsidRPr="00337C20" w:rsidRDefault="009834B8" w:rsidP="00EC5F71">
            <w:pPr>
              <w:jc w:val="both"/>
              <w:rPr>
                <w:sz w:val="20"/>
                <w:szCs w:val="20"/>
                <w:lang w:eastAsia="zh-CN"/>
              </w:rPr>
            </w:pPr>
          </w:p>
        </w:tc>
        <w:tc>
          <w:tcPr>
            <w:tcW w:w="782" w:type="dxa"/>
            <w:tcBorders>
              <w:top w:val="nil"/>
              <w:left w:val="nil"/>
              <w:bottom w:val="nil"/>
              <w:right w:val="nil"/>
            </w:tcBorders>
            <w:shd w:val="clear" w:color="auto" w:fill="auto"/>
            <w:noWrap/>
            <w:vAlign w:val="bottom"/>
            <w:hideMark/>
          </w:tcPr>
          <w:p w14:paraId="50A076E1" w14:textId="77777777" w:rsidR="009834B8" w:rsidRPr="00337C20" w:rsidRDefault="009834B8" w:rsidP="00EC5F71">
            <w:pPr>
              <w:jc w:val="both"/>
              <w:rPr>
                <w:sz w:val="20"/>
                <w:szCs w:val="20"/>
                <w:lang w:eastAsia="zh-CN"/>
              </w:rPr>
            </w:pPr>
          </w:p>
        </w:tc>
        <w:tc>
          <w:tcPr>
            <w:tcW w:w="1249" w:type="dxa"/>
            <w:tcBorders>
              <w:top w:val="nil"/>
              <w:left w:val="nil"/>
              <w:bottom w:val="nil"/>
              <w:right w:val="nil"/>
            </w:tcBorders>
            <w:shd w:val="clear" w:color="auto" w:fill="auto"/>
            <w:noWrap/>
            <w:vAlign w:val="bottom"/>
            <w:hideMark/>
          </w:tcPr>
          <w:p w14:paraId="36FD7AE4" w14:textId="77777777" w:rsidR="009834B8" w:rsidRPr="00337C20" w:rsidRDefault="009834B8" w:rsidP="00EC5F71">
            <w:pPr>
              <w:jc w:val="both"/>
              <w:rPr>
                <w:sz w:val="20"/>
                <w:szCs w:val="20"/>
                <w:lang w:eastAsia="zh-CN"/>
              </w:rPr>
            </w:pPr>
          </w:p>
        </w:tc>
      </w:tr>
      <w:tr w:rsidR="009834B8" w:rsidRPr="00337C20" w14:paraId="027FFB40" w14:textId="77777777" w:rsidTr="00180B13">
        <w:trPr>
          <w:trHeight w:val="660"/>
        </w:trPr>
        <w:tc>
          <w:tcPr>
            <w:tcW w:w="563" w:type="dxa"/>
            <w:tcBorders>
              <w:top w:val="nil"/>
              <w:left w:val="nil"/>
              <w:bottom w:val="nil"/>
              <w:right w:val="nil"/>
            </w:tcBorders>
            <w:shd w:val="clear" w:color="auto" w:fill="auto"/>
            <w:noWrap/>
            <w:vAlign w:val="bottom"/>
            <w:hideMark/>
          </w:tcPr>
          <w:p w14:paraId="4D25E191" w14:textId="77777777" w:rsidR="009834B8" w:rsidRPr="00337C20" w:rsidRDefault="009834B8" w:rsidP="00EC5F71">
            <w:pPr>
              <w:rPr>
                <w:sz w:val="20"/>
                <w:szCs w:val="20"/>
                <w:lang w:eastAsia="zh-CN"/>
              </w:rPr>
            </w:pPr>
          </w:p>
        </w:tc>
        <w:tc>
          <w:tcPr>
            <w:tcW w:w="9133" w:type="dxa"/>
            <w:gridSpan w:val="7"/>
            <w:tcBorders>
              <w:top w:val="nil"/>
              <w:left w:val="nil"/>
              <w:bottom w:val="nil"/>
              <w:right w:val="nil"/>
            </w:tcBorders>
            <w:shd w:val="clear" w:color="auto" w:fill="auto"/>
            <w:vAlign w:val="bottom"/>
            <w:hideMark/>
          </w:tcPr>
          <w:p w14:paraId="414B581C" w14:textId="77777777" w:rsidR="009834B8" w:rsidRPr="00337C20" w:rsidRDefault="009834B8" w:rsidP="00EC5F71">
            <w:pPr>
              <w:jc w:val="both"/>
              <w:rPr>
                <w:lang w:eastAsia="zh-CN"/>
              </w:rPr>
            </w:pPr>
            <w:r w:rsidRPr="00337C20">
              <w:rPr>
                <w:lang w:eastAsia="zh-CN"/>
              </w:rPr>
              <w:t>Biểu được lập từ các thông tin, số liệu của doanh nghiệp phục vụ hoạt động vận hành mạng lưới, phục vụ khách hàng, đối tác.</w:t>
            </w:r>
          </w:p>
        </w:tc>
      </w:tr>
    </w:tbl>
    <w:p w14:paraId="15C0CB04" w14:textId="475CFDF3" w:rsidR="009834B8" w:rsidRDefault="009834B8" w:rsidP="009834B8">
      <w:pPr>
        <w:rPr>
          <w:sz w:val="27"/>
          <w:szCs w:val="27"/>
        </w:rPr>
      </w:pPr>
    </w:p>
    <w:p w14:paraId="55872120" w14:textId="1553968E" w:rsidR="006176BD" w:rsidRDefault="006176BD" w:rsidP="009834B8">
      <w:pPr>
        <w:rPr>
          <w:sz w:val="27"/>
          <w:szCs w:val="27"/>
        </w:rPr>
      </w:pPr>
    </w:p>
    <w:p w14:paraId="42C38294" w14:textId="77777777" w:rsidR="00DC60B9" w:rsidRDefault="00DC60B9" w:rsidP="009834B8">
      <w:pPr>
        <w:rPr>
          <w:sz w:val="27"/>
          <w:szCs w:val="27"/>
        </w:rPr>
      </w:pPr>
    </w:p>
    <w:p w14:paraId="40E39651" w14:textId="0B606180" w:rsidR="006176BD" w:rsidRDefault="006176BD" w:rsidP="009834B8">
      <w:pPr>
        <w:rPr>
          <w:sz w:val="27"/>
          <w:szCs w:val="27"/>
        </w:rPr>
      </w:pPr>
    </w:p>
    <w:p w14:paraId="0B891B3C" w14:textId="3D15E411" w:rsidR="006176BD" w:rsidRDefault="006176BD" w:rsidP="009834B8">
      <w:pPr>
        <w:rPr>
          <w:sz w:val="27"/>
          <w:szCs w:val="27"/>
        </w:rPr>
      </w:pPr>
    </w:p>
    <w:p w14:paraId="0BDB373F" w14:textId="15A9EE1E" w:rsidR="006176BD" w:rsidRDefault="006176BD" w:rsidP="009834B8">
      <w:pPr>
        <w:rPr>
          <w:sz w:val="27"/>
          <w:szCs w:val="27"/>
        </w:rPr>
      </w:pPr>
    </w:p>
    <w:p w14:paraId="3320A561" w14:textId="7520985B" w:rsidR="006176BD" w:rsidRDefault="006176BD" w:rsidP="009834B8">
      <w:pPr>
        <w:rPr>
          <w:sz w:val="27"/>
          <w:szCs w:val="27"/>
        </w:rPr>
      </w:pPr>
    </w:p>
    <w:p w14:paraId="7E81C0E2" w14:textId="0ECEA2EA" w:rsidR="006176BD" w:rsidRDefault="006176BD" w:rsidP="009834B8">
      <w:pPr>
        <w:rPr>
          <w:sz w:val="27"/>
          <w:szCs w:val="27"/>
        </w:rPr>
      </w:pPr>
    </w:p>
    <w:p w14:paraId="284CB377" w14:textId="0046940D" w:rsidR="006176BD" w:rsidRDefault="006176BD" w:rsidP="009834B8">
      <w:pPr>
        <w:rPr>
          <w:sz w:val="27"/>
          <w:szCs w:val="27"/>
        </w:rPr>
      </w:pPr>
    </w:p>
    <w:p w14:paraId="2EAA67CD" w14:textId="1E41409D" w:rsidR="006176BD" w:rsidRDefault="006176BD" w:rsidP="009834B8">
      <w:pPr>
        <w:rPr>
          <w:sz w:val="27"/>
          <w:szCs w:val="27"/>
        </w:rPr>
      </w:pPr>
    </w:p>
    <w:p w14:paraId="48587A10" w14:textId="3198A962" w:rsidR="006176BD" w:rsidRDefault="006176BD" w:rsidP="009834B8">
      <w:pPr>
        <w:rPr>
          <w:sz w:val="27"/>
          <w:szCs w:val="27"/>
        </w:rPr>
      </w:pPr>
    </w:p>
    <w:p w14:paraId="48A6D976" w14:textId="0B9738F4" w:rsidR="006176BD" w:rsidRDefault="006176BD" w:rsidP="009834B8">
      <w:pPr>
        <w:rPr>
          <w:sz w:val="27"/>
          <w:szCs w:val="27"/>
        </w:rPr>
      </w:pPr>
    </w:p>
    <w:p w14:paraId="43708DE1" w14:textId="2EED0AFB" w:rsidR="006176BD" w:rsidRDefault="006176BD" w:rsidP="009834B8">
      <w:pPr>
        <w:rPr>
          <w:sz w:val="27"/>
          <w:szCs w:val="27"/>
        </w:rPr>
      </w:pPr>
    </w:p>
    <w:p w14:paraId="56CAFAC0" w14:textId="299AEFB5" w:rsidR="006176BD" w:rsidRDefault="006176BD" w:rsidP="009834B8">
      <w:pPr>
        <w:rPr>
          <w:sz w:val="27"/>
          <w:szCs w:val="27"/>
        </w:rPr>
      </w:pPr>
    </w:p>
    <w:p w14:paraId="37EABEA8" w14:textId="1BCB0233" w:rsidR="006176BD" w:rsidRDefault="006176BD" w:rsidP="009834B8">
      <w:pPr>
        <w:rPr>
          <w:sz w:val="27"/>
          <w:szCs w:val="27"/>
        </w:rPr>
      </w:pPr>
    </w:p>
    <w:p w14:paraId="56202E1A" w14:textId="6D9644A6" w:rsidR="006176BD" w:rsidRDefault="006176BD" w:rsidP="009834B8">
      <w:pPr>
        <w:rPr>
          <w:sz w:val="27"/>
          <w:szCs w:val="27"/>
        </w:rPr>
      </w:pPr>
    </w:p>
    <w:p w14:paraId="38D48D3D" w14:textId="2BD81F4D" w:rsidR="006176BD" w:rsidRDefault="006176BD" w:rsidP="009834B8">
      <w:pPr>
        <w:rPr>
          <w:sz w:val="27"/>
          <w:szCs w:val="27"/>
        </w:rPr>
      </w:pPr>
    </w:p>
    <w:p w14:paraId="062A3B50" w14:textId="77777777" w:rsidR="00D20022" w:rsidRPr="00337C20" w:rsidRDefault="00D20022" w:rsidP="00D20022">
      <w:pPr>
        <w:tabs>
          <w:tab w:val="left" w:pos="535"/>
        </w:tabs>
        <w:autoSpaceDE w:val="0"/>
        <w:autoSpaceDN w:val="0"/>
        <w:spacing w:before="120"/>
        <w:outlineLvl w:val="0"/>
        <w:rPr>
          <w:b/>
          <w:bCs/>
          <w:sz w:val="26"/>
          <w:szCs w:val="26"/>
          <w:lang w:val="vi"/>
        </w:rPr>
      </w:pPr>
      <w:bookmarkStart w:id="40" w:name="II_PII_INTERNET"/>
      <w:r w:rsidRPr="00337C20">
        <w:rPr>
          <w:b/>
          <w:bCs/>
          <w:sz w:val="26"/>
          <w:szCs w:val="26"/>
          <w:lang w:val="vi"/>
        </w:rPr>
        <w:lastRenderedPageBreak/>
        <w:t>II. HOẠT ĐỘNG INTERNET</w:t>
      </w:r>
    </w:p>
    <w:bookmarkEnd w:id="40"/>
    <w:p w14:paraId="1D321C8B" w14:textId="76CEE449" w:rsidR="00D20022" w:rsidRPr="00337C20" w:rsidRDefault="00D20022" w:rsidP="00D20022">
      <w:pPr>
        <w:tabs>
          <w:tab w:val="left" w:pos="525"/>
        </w:tabs>
        <w:autoSpaceDE w:val="0"/>
        <w:autoSpaceDN w:val="0"/>
        <w:spacing w:before="120" w:after="40"/>
        <w:outlineLvl w:val="0"/>
        <w:rPr>
          <w:b/>
          <w:sz w:val="26"/>
          <w:szCs w:val="26"/>
          <w:lang w:val="vi"/>
        </w:rPr>
      </w:pPr>
      <w:r w:rsidRPr="00337C20">
        <w:rPr>
          <w:b/>
          <w:bCs/>
          <w:sz w:val="26"/>
          <w:szCs w:val="26"/>
          <w:lang w:val="vi"/>
        </w:rPr>
        <w:t xml:space="preserve">A. </w:t>
      </w:r>
      <w:r w:rsidRPr="00337C20">
        <w:rPr>
          <w:b/>
          <w:sz w:val="26"/>
          <w:szCs w:val="26"/>
          <w:lang w:val="vi"/>
        </w:rPr>
        <w:t xml:space="preserve">Danh mục </w:t>
      </w:r>
      <w:r>
        <w:rPr>
          <w:b/>
          <w:sz w:val="26"/>
          <w:szCs w:val="26"/>
          <w:lang w:val="vi"/>
        </w:rPr>
        <w:t>b</w:t>
      </w:r>
      <w:r w:rsidRPr="00337C20">
        <w:rPr>
          <w:b/>
          <w:sz w:val="26"/>
          <w:szCs w:val="26"/>
          <w:lang w:val="vi"/>
        </w:rPr>
        <w:t>iểu mẫu áp dụng đối với VNNIC</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34"/>
        <w:gridCol w:w="2562"/>
        <w:gridCol w:w="1256"/>
        <w:gridCol w:w="959"/>
        <w:gridCol w:w="1017"/>
        <w:gridCol w:w="2328"/>
      </w:tblGrid>
      <w:tr w:rsidR="00D20022" w:rsidRPr="00337C20" w14:paraId="5B5554CD" w14:textId="77777777" w:rsidTr="00D20022">
        <w:trPr>
          <w:tblHeader/>
        </w:trPr>
        <w:tc>
          <w:tcPr>
            <w:tcW w:w="505" w:type="pct"/>
            <w:vAlign w:val="center"/>
          </w:tcPr>
          <w:p w14:paraId="267DC7FB" w14:textId="77777777" w:rsidR="00D20022" w:rsidRPr="00337C20" w:rsidRDefault="00D20022" w:rsidP="00273C24">
            <w:pPr>
              <w:autoSpaceDE w:val="0"/>
              <w:autoSpaceDN w:val="0"/>
              <w:spacing w:before="40" w:after="40"/>
              <w:ind w:left="57" w:right="57"/>
              <w:jc w:val="center"/>
              <w:rPr>
                <w:b/>
                <w:sz w:val="26"/>
                <w:szCs w:val="26"/>
                <w:lang w:val="vi"/>
              </w:rPr>
            </w:pPr>
            <w:r w:rsidRPr="00337C20">
              <w:rPr>
                <w:b/>
                <w:sz w:val="26"/>
                <w:szCs w:val="26"/>
                <w:lang w:val="vi"/>
              </w:rPr>
              <w:t>Ký hiệu</w:t>
            </w:r>
          </w:p>
        </w:tc>
        <w:tc>
          <w:tcPr>
            <w:tcW w:w="1411" w:type="pct"/>
            <w:vAlign w:val="center"/>
          </w:tcPr>
          <w:p w14:paraId="426DA699" w14:textId="77777777" w:rsidR="00D20022" w:rsidRPr="00337C20" w:rsidRDefault="00D20022" w:rsidP="00273C24">
            <w:pPr>
              <w:autoSpaceDE w:val="0"/>
              <w:autoSpaceDN w:val="0"/>
              <w:spacing w:before="40" w:after="40"/>
              <w:ind w:left="57" w:right="57"/>
              <w:jc w:val="center"/>
              <w:rPr>
                <w:b/>
                <w:sz w:val="26"/>
                <w:szCs w:val="26"/>
                <w:lang w:val="vi"/>
              </w:rPr>
            </w:pPr>
            <w:r w:rsidRPr="00337C20">
              <w:rPr>
                <w:b/>
                <w:sz w:val="26"/>
                <w:szCs w:val="26"/>
                <w:lang w:val="vi"/>
              </w:rPr>
              <w:t>Tên biểu</w:t>
            </w:r>
          </w:p>
        </w:tc>
        <w:tc>
          <w:tcPr>
            <w:tcW w:w="698" w:type="pct"/>
            <w:vAlign w:val="center"/>
          </w:tcPr>
          <w:p w14:paraId="039D2130" w14:textId="77777777" w:rsidR="00D20022" w:rsidRPr="00337C20" w:rsidRDefault="00D20022" w:rsidP="00273C24">
            <w:pPr>
              <w:autoSpaceDE w:val="0"/>
              <w:autoSpaceDN w:val="0"/>
              <w:spacing w:before="40" w:after="40"/>
              <w:ind w:left="57" w:right="57"/>
              <w:jc w:val="center"/>
              <w:rPr>
                <w:b/>
                <w:sz w:val="26"/>
                <w:szCs w:val="26"/>
                <w:lang w:val="vi"/>
              </w:rPr>
            </w:pPr>
            <w:r w:rsidRPr="00337C20">
              <w:rPr>
                <w:b/>
                <w:sz w:val="26"/>
                <w:szCs w:val="26"/>
                <w:lang w:val="vi"/>
              </w:rPr>
              <w:t>Kỳ báo cáo chính thức</w:t>
            </w:r>
          </w:p>
        </w:tc>
        <w:tc>
          <w:tcPr>
            <w:tcW w:w="535" w:type="pct"/>
            <w:vAlign w:val="center"/>
          </w:tcPr>
          <w:p w14:paraId="3E0EED9A" w14:textId="77777777" w:rsidR="00D20022" w:rsidRPr="00337C20" w:rsidRDefault="00D20022" w:rsidP="00273C24">
            <w:pPr>
              <w:autoSpaceDE w:val="0"/>
              <w:autoSpaceDN w:val="0"/>
              <w:spacing w:before="40" w:after="40"/>
              <w:ind w:left="57" w:right="57"/>
              <w:jc w:val="center"/>
              <w:rPr>
                <w:b/>
                <w:sz w:val="26"/>
                <w:szCs w:val="26"/>
                <w:lang w:val="vi"/>
              </w:rPr>
            </w:pPr>
            <w:r w:rsidRPr="00337C20">
              <w:rPr>
                <w:b/>
                <w:sz w:val="26"/>
                <w:szCs w:val="26"/>
                <w:lang w:val="vi"/>
              </w:rPr>
              <w:t>Đơn vị báo cáo</w:t>
            </w:r>
          </w:p>
        </w:tc>
        <w:tc>
          <w:tcPr>
            <w:tcW w:w="567" w:type="pct"/>
            <w:vAlign w:val="center"/>
          </w:tcPr>
          <w:p w14:paraId="5DBE0B81" w14:textId="77777777" w:rsidR="00D20022" w:rsidRPr="00337C20" w:rsidRDefault="00D20022" w:rsidP="00273C24">
            <w:pPr>
              <w:autoSpaceDE w:val="0"/>
              <w:autoSpaceDN w:val="0"/>
              <w:spacing w:before="40" w:after="40"/>
              <w:ind w:left="57" w:right="57"/>
              <w:jc w:val="center"/>
              <w:rPr>
                <w:b/>
                <w:sz w:val="26"/>
                <w:szCs w:val="26"/>
                <w:lang w:val="vi"/>
              </w:rPr>
            </w:pPr>
            <w:r w:rsidRPr="00337C20">
              <w:rPr>
                <w:b/>
                <w:sz w:val="26"/>
                <w:szCs w:val="26"/>
                <w:lang w:val="vi"/>
              </w:rPr>
              <w:t>Đơn vị nhận báo cáo</w:t>
            </w:r>
          </w:p>
        </w:tc>
        <w:tc>
          <w:tcPr>
            <w:tcW w:w="1283" w:type="pct"/>
            <w:vAlign w:val="center"/>
          </w:tcPr>
          <w:p w14:paraId="5ECC368B" w14:textId="77777777" w:rsidR="00D20022" w:rsidRPr="00337C20" w:rsidRDefault="00D20022" w:rsidP="00273C24">
            <w:pPr>
              <w:autoSpaceDE w:val="0"/>
              <w:autoSpaceDN w:val="0"/>
              <w:spacing w:before="40" w:after="40"/>
              <w:ind w:left="57" w:right="57"/>
              <w:jc w:val="center"/>
              <w:rPr>
                <w:b/>
                <w:sz w:val="26"/>
                <w:szCs w:val="26"/>
                <w:lang w:val="vi"/>
              </w:rPr>
            </w:pPr>
            <w:r w:rsidRPr="00337C20">
              <w:rPr>
                <w:b/>
                <w:sz w:val="26"/>
                <w:szCs w:val="26"/>
                <w:lang w:val="vi"/>
              </w:rPr>
              <w:t>Thời gian nhận báo cáo</w:t>
            </w:r>
          </w:p>
        </w:tc>
      </w:tr>
      <w:tr w:rsidR="00D20022" w:rsidRPr="00337C20" w14:paraId="4AAAFD82" w14:textId="77777777" w:rsidTr="00D20022">
        <w:tc>
          <w:tcPr>
            <w:tcW w:w="505" w:type="pct"/>
            <w:vAlign w:val="center"/>
          </w:tcPr>
          <w:p w14:paraId="73A3224C" w14:textId="77777777" w:rsidR="00D20022" w:rsidRPr="000C2BB8" w:rsidRDefault="00C05168" w:rsidP="00273C24">
            <w:pPr>
              <w:autoSpaceDE w:val="0"/>
              <w:autoSpaceDN w:val="0"/>
              <w:spacing w:before="40" w:after="40"/>
              <w:ind w:left="57" w:right="57"/>
              <w:jc w:val="center"/>
              <w:rPr>
                <w:color w:val="0000FF"/>
                <w:sz w:val="26"/>
                <w:szCs w:val="26"/>
                <w:lang w:val="vi"/>
              </w:rPr>
            </w:pPr>
            <w:hyperlink w:anchor="VNNIC_01" w:history="1">
              <w:r w:rsidR="00D20022" w:rsidRPr="000C2BB8">
                <w:rPr>
                  <w:rStyle w:val="Hyperlink"/>
                  <w:color w:val="0000FF"/>
                  <w:sz w:val="26"/>
                  <w:szCs w:val="26"/>
                  <w:u w:val="none"/>
                  <w:lang w:val="vi"/>
                </w:rPr>
                <w:t>VNNIC-01</w:t>
              </w:r>
            </w:hyperlink>
          </w:p>
        </w:tc>
        <w:tc>
          <w:tcPr>
            <w:tcW w:w="1411" w:type="pct"/>
            <w:vAlign w:val="center"/>
          </w:tcPr>
          <w:p w14:paraId="5467B80B" w14:textId="77777777" w:rsidR="00D20022" w:rsidRPr="00337C20" w:rsidRDefault="00D20022" w:rsidP="00273C24">
            <w:pPr>
              <w:autoSpaceDE w:val="0"/>
              <w:autoSpaceDN w:val="0"/>
              <w:spacing w:before="40" w:after="40"/>
              <w:ind w:left="57" w:right="57"/>
              <w:jc w:val="both"/>
              <w:rPr>
                <w:sz w:val="26"/>
                <w:szCs w:val="26"/>
                <w:lang w:val="vi"/>
              </w:rPr>
            </w:pPr>
            <w:r w:rsidRPr="00337C20">
              <w:rPr>
                <w:sz w:val="26"/>
                <w:szCs w:val="26"/>
                <w:lang w:val="vi"/>
              </w:rPr>
              <w:t>Tổng hợp cả nước số lượng thành viên địa chỉ Internet</w:t>
            </w:r>
          </w:p>
        </w:tc>
        <w:tc>
          <w:tcPr>
            <w:tcW w:w="698" w:type="pct"/>
            <w:vAlign w:val="center"/>
          </w:tcPr>
          <w:p w14:paraId="2A0C5058" w14:textId="77777777" w:rsidR="00D20022" w:rsidRPr="00337C20" w:rsidRDefault="00D20022" w:rsidP="00273C24">
            <w:pPr>
              <w:autoSpaceDE w:val="0"/>
              <w:autoSpaceDN w:val="0"/>
              <w:spacing w:before="40" w:after="40"/>
              <w:ind w:left="57" w:right="57"/>
              <w:jc w:val="center"/>
              <w:rPr>
                <w:sz w:val="26"/>
                <w:szCs w:val="26"/>
                <w:lang w:val="vi"/>
              </w:rPr>
            </w:pPr>
            <w:r w:rsidRPr="00337C20">
              <w:rPr>
                <w:sz w:val="26"/>
                <w:szCs w:val="26"/>
                <w:lang w:val="vi"/>
              </w:rPr>
              <w:t>Năm</w:t>
            </w:r>
          </w:p>
        </w:tc>
        <w:tc>
          <w:tcPr>
            <w:tcW w:w="535" w:type="pct"/>
            <w:vAlign w:val="center"/>
          </w:tcPr>
          <w:p w14:paraId="35730B59" w14:textId="77777777" w:rsidR="00D20022" w:rsidRPr="00337C20" w:rsidRDefault="00D20022" w:rsidP="00273C24">
            <w:pPr>
              <w:autoSpaceDE w:val="0"/>
              <w:autoSpaceDN w:val="0"/>
              <w:spacing w:before="40" w:after="40"/>
              <w:ind w:left="57" w:right="57"/>
              <w:jc w:val="center"/>
              <w:rPr>
                <w:sz w:val="26"/>
                <w:szCs w:val="26"/>
                <w:lang w:val="vi"/>
              </w:rPr>
            </w:pPr>
            <w:r w:rsidRPr="00337C20">
              <w:rPr>
                <w:sz w:val="26"/>
                <w:szCs w:val="26"/>
                <w:lang w:val="vi"/>
              </w:rPr>
              <w:t>VNNIC</w:t>
            </w:r>
          </w:p>
        </w:tc>
        <w:tc>
          <w:tcPr>
            <w:tcW w:w="567" w:type="pct"/>
            <w:vAlign w:val="center"/>
          </w:tcPr>
          <w:p w14:paraId="198724D5" w14:textId="77777777" w:rsidR="00D20022" w:rsidRPr="00337C20" w:rsidRDefault="00D20022" w:rsidP="00273C24">
            <w:pPr>
              <w:autoSpaceDE w:val="0"/>
              <w:autoSpaceDN w:val="0"/>
              <w:spacing w:before="40" w:after="40"/>
              <w:ind w:left="57" w:right="57"/>
              <w:jc w:val="center"/>
              <w:rPr>
                <w:sz w:val="26"/>
                <w:szCs w:val="26"/>
                <w:lang w:val="vi"/>
              </w:rPr>
            </w:pPr>
            <w:r w:rsidRPr="00337C20">
              <w:rPr>
                <w:sz w:val="26"/>
                <w:szCs w:val="26"/>
                <w:lang w:val="vi"/>
              </w:rPr>
              <w:t>Vụ KHTC, VP Bộ</w:t>
            </w:r>
          </w:p>
        </w:tc>
        <w:tc>
          <w:tcPr>
            <w:tcW w:w="1283" w:type="pct"/>
            <w:vAlign w:val="center"/>
          </w:tcPr>
          <w:p w14:paraId="709CCE80" w14:textId="77777777" w:rsidR="00D20022" w:rsidRPr="00337C20" w:rsidRDefault="00D20022" w:rsidP="00273C24">
            <w:pPr>
              <w:autoSpaceDE w:val="0"/>
              <w:autoSpaceDN w:val="0"/>
              <w:spacing w:before="40" w:after="40"/>
              <w:ind w:left="57" w:right="57"/>
              <w:jc w:val="both"/>
              <w:rPr>
                <w:sz w:val="26"/>
                <w:szCs w:val="26"/>
                <w:lang w:val="vi"/>
              </w:rPr>
            </w:pPr>
            <w:r w:rsidRPr="00337C20">
              <w:rPr>
                <w:sz w:val="26"/>
                <w:szCs w:val="26"/>
                <w:lang w:val="vi"/>
              </w:rPr>
              <w:t xml:space="preserve">Trước 15/3 </w:t>
            </w:r>
            <w:r>
              <w:rPr>
                <w:sz w:val="26"/>
                <w:szCs w:val="26"/>
                <w:lang w:val="vi"/>
              </w:rPr>
              <w:t>năm tiếp theo</w:t>
            </w:r>
          </w:p>
        </w:tc>
      </w:tr>
      <w:tr w:rsidR="00D20022" w:rsidRPr="00337C20" w14:paraId="439F03B5" w14:textId="77777777" w:rsidTr="00D20022">
        <w:tc>
          <w:tcPr>
            <w:tcW w:w="505" w:type="pct"/>
            <w:vAlign w:val="center"/>
          </w:tcPr>
          <w:p w14:paraId="1CCC4B8E" w14:textId="77777777" w:rsidR="00D20022" w:rsidRPr="000C2BB8" w:rsidRDefault="00C05168" w:rsidP="00273C24">
            <w:pPr>
              <w:autoSpaceDE w:val="0"/>
              <w:autoSpaceDN w:val="0"/>
              <w:spacing w:before="40" w:after="40"/>
              <w:ind w:left="57" w:right="57"/>
              <w:jc w:val="center"/>
              <w:rPr>
                <w:color w:val="0000FF"/>
                <w:sz w:val="26"/>
                <w:szCs w:val="26"/>
              </w:rPr>
            </w:pPr>
            <w:hyperlink w:anchor="VNNIC_01_PB" w:history="1">
              <w:r w:rsidR="00D20022" w:rsidRPr="000C2BB8">
                <w:rPr>
                  <w:rStyle w:val="Hyperlink"/>
                  <w:color w:val="0000FF"/>
                  <w:sz w:val="26"/>
                  <w:szCs w:val="26"/>
                  <w:u w:val="none"/>
                  <w:lang w:val="vi"/>
                </w:rPr>
                <w:t>VNNIC-0</w:t>
              </w:r>
              <w:r w:rsidR="00D20022" w:rsidRPr="000C2BB8">
                <w:rPr>
                  <w:rStyle w:val="Hyperlink"/>
                  <w:color w:val="0000FF"/>
                  <w:sz w:val="26"/>
                  <w:szCs w:val="26"/>
                  <w:u w:val="none"/>
                </w:rPr>
                <w:t>1.PB</w:t>
              </w:r>
            </w:hyperlink>
          </w:p>
        </w:tc>
        <w:tc>
          <w:tcPr>
            <w:tcW w:w="1411" w:type="pct"/>
            <w:vAlign w:val="center"/>
          </w:tcPr>
          <w:p w14:paraId="647B4C91" w14:textId="77777777" w:rsidR="00D20022" w:rsidRPr="00337C20" w:rsidRDefault="00D20022" w:rsidP="00273C24">
            <w:pPr>
              <w:autoSpaceDE w:val="0"/>
              <w:autoSpaceDN w:val="0"/>
              <w:spacing w:before="40" w:after="40"/>
              <w:ind w:left="57" w:right="57"/>
              <w:jc w:val="both"/>
              <w:rPr>
                <w:sz w:val="26"/>
                <w:szCs w:val="26"/>
              </w:rPr>
            </w:pPr>
            <w:r w:rsidRPr="00337C20">
              <w:rPr>
                <w:sz w:val="26"/>
                <w:szCs w:val="26"/>
              </w:rPr>
              <w:t xml:space="preserve">Phụ biểu thông tin </w:t>
            </w:r>
            <w:r w:rsidRPr="00337C20">
              <w:rPr>
                <w:sz w:val="26"/>
                <w:szCs w:val="26"/>
                <w:lang w:val="vi"/>
              </w:rPr>
              <w:t>thành viên địa chỉ Internet</w:t>
            </w:r>
          </w:p>
        </w:tc>
        <w:tc>
          <w:tcPr>
            <w:tcW w:w="698" w:type="pct"/>
            <w:vAlign w:val="center"/>
          </w:tcPr>
          <w:p w14:paraId="6935498A" w14:textId="77777777" w:rsidR="00D20022" w:rsidRPr="00337C20" w:rsidRDefault="00D20022" w:rsidP="00273C24">
            <w:pPr>
              <w:autoSpaceDE w:val="0"/>
              <w:autoSpaceDN w:val="0"/>
              <w:spacing w:before="40" w:after="40"/>
              <w:ind w:left="57" w:right="57"/>
              <w:jc w:val="center"/>
              <w:rPr>
                <w:sz w:val="26"/>
                <w:szCs w:val="26"/>
              </w:rPr>
            </w:pPr>
            <w:r w:rsidRPr="00337C20">
              <w:rPr>
                <w:sz w:val="26"/>
                <w:szCs w:val="26"/>
              </w:rPr>
              <w:t>Khi có thay đổi</w:t>
            </w:r>
          </w:p>
        </w:tc>
        <w:tc>
          <w:tcPr>
            <w:tcW w:w="535" w:type="pct"/>
            <w:vAlign w:val="center"/>
          </w:tcPr>
          <w:p w14:paraId="3C531E6E" w14:textId="77777777" w:rsidR="00D20022" w:rsidRPr="00337C20" w:rsidRDefault="00D20022" w:rsidP="00273C24">
            <w:pPr>
              <w:autoSpaceDE w:val="0"/>
              <w:autoSpaceDN w:val="0"/>
              <w:spacing w:before="40" w:after="40"/>
              <w:ind w:left="57" w:right="57"/>
              <w:jc w:val="center"/>
              <w:rPr>
                <w:sz w:val="26"/>
                <w:szCs w:val="26"/>
                <w:lang w:val="vi"/>
              </w:rPr>
            </w:pPr>
            <w:r w:rsidRPr="00337C20">
              <w:rPr>
                <w:sz w:val="26"/>
                <w:szCs w:val="26"/>
                <w:lang w:val="vi"/>
              </w:rPr>
              <w:t>VNNIC</w:t>
            </w:r>
          </w:p>
        </w:tc>
        <w:tc>
          <w:tcPr>
            <w:tcW w:w="567" w:type="pct"/>
            <w:vAlign w:val="center"/>
          </w:tcPr>
          <w:p w14:paraId="5BC33FFF" w14:textId="77777777" w:rsidR="00D20022" w:rsidRPr="00337C20" w:rsidRDefault="00D20022" w:rsidP="00273C24">
            <w:pPr>
              <w:autoSpaceDE w:val="0"/>
              <w:autoSpaceDN w:val="0"/>
              <w:spacing w:before="40" w:after="40"/>
              <w:ind w:left="57" w:right="57"/>
              <w:jc w:val="center"/>
              <w:rPr>
                <w:sz w:val="26"/>
                <w:szCs w:val="26"/>
              </w:rPr>
            </w:pPr>
            <w:r w:rsidRPr="00337C20">
              <w:rPr>
                <w:sz w:val="26"/>
                <w:szCs w:val="26"/>
              </w:rPr>
              <w:t>CSDL thống kê Bộ</w:t>
            </w:r>
          </w:p>
        </w:tc>
        <w:tc>
          <w:tcPr>
            <w:tcW w:w="1283" w:type="pct"/>
            <w:vAlign w:val="center"/>
          </w:tcPr>
          <w:p w14:paraId="6C7AF1E6" w14:textId="3ED3D670" w:rsidR="00D20022" w:rsidRPr="00337C20" w:rsidRDefault="00D20022" w:rsidP="00273C24">
            <w:pPr>
              <w:autoSpaceDE w:val="0"/>
              <w:autoSpaceDN w:val="0"/>
              <w:spacing w:before="40" w:after="40"/>
              <w:ind w:left="57" w:right="57"/>
              <w:jc w:val="both"/>
              <w:rPr>
                <w:sz w:val="27"/>
                <w:szCs w:val="27"/>
              </w:rPr>
            </w:pPr>
            <w:r w:rsidRPr="00337C20">
              <w:rPr>
                <w:sz w:val="27"/>
                <w:szCs w:val="27"/>
              </w:rPr>
              <w:t xml:space="preserve">Cập nhật trong vòng </w:t>
            </w:r>
            <w:r w:rsidR="00104620">
              <w:rPr>
                <w:sz w:val="27"/>
                <w:szCs w:val="27"/>
                <w:lang w:val="vi-VN"/>
              </w:rPr>
              <w:t>0</w:t>
            </w:r>
            <w:r w:rsidRPr="00337C20">
              <w:rPr>
                <w:sz w:val="27"/>
                <w:szCs w:val="27"/>
              </w:rPr>
              <w:t>7 ngày kể từ khi có thay đổi</w:t>
            </w:r>
          </w:p>
        </w:tc>
      </w:tr>
      <w:tr w:rsidR="00D20022" w:rsidRPr="00337C20" w14:paraId="4BACBA8D" w14:textId="77777777" w:rsidTr="00D20022">
        <w:tc>
          <w:tcPr>
            <w:tcW w:w="505" w:type="pct"/>
            <w:vAlign w:val="center"/>
          </w:tcPr>
          <w:p w14:paraId="465E1A09" w14:textId="77777777" w:rsidR="00D20022" w:rsidRPr="000C2BB8" w:rsidRDefault="00C05168" w:rsidP="00273C24">
            <w:pPr>
              <w:autoSpaceDE w:val="0"/>
              <w:autoSpaceDN w:val="0"/>
              <w:spacing w:before="40" w:after="40"/>
              <w:ind w:left="57" w:right="57"/>
              <w:jc w:val="center"/>
              <w:rPr>
                <w:color w:val="0000FF"/>
                <w:sz w:val="26"/>
                <w:szCs w:val="26"/>
                <w:lang w:val="vi"/>
              </w:rPr>
            </w:pPr>
            <w:hyperlink w:anchor="VNNIC_03" w:history="1">
              <w:r w:rsidR="00D20022" w:rsidRPr="000C2BB8">
                <w:rPr>
                  <w:rStyle w:val="Hyperlink"/>
                  <w:color w:val="0000FF"/>
                  <w:sz w:val="26"/>
                  <w:szCs w:val="26"/>
                  <w:u w:val="none"/>
                  <w:lang w:val="vi"/>
                </w:rPr>
                <w:t>VNNIC-03</w:t>
              </w:r>
            </w:hyperlink>
          </w:p>
        </w:tc>
        <w:tc>
          <w:tcPr>
            <w:tcW w:w="1411" w:type="pct"/>
            <w:vAlign w:val="center"/>
          </w:tcPr>
          <w:p w14:paraId="23199899" w14:textId="77777777" w:rsidR="00D20022" w:rsidRPr="00337C20" w:rsidRDefault="00D20022" w:rsidP="00273C24">
            <w:pPr>
              <w:autoSpaceDE w:val="0"/>
              <w:autoSpaceDN w:val="0"/>
              <w:spacing w:before="40" w:after="40"/>
              <w:ind w:left="57" w:right="57"/>
              <w:jc w:val="both"/>
              <w:rPr>
                <w:sz w:val="26"/>
                <w:szCs w:val="26"/>
                <w:lang w:val="vi"/>
              </w:rPr>
            </w:pPr>
            <w:r w:rsidRPr="009834B8">
              <w:rPr>
                <w:sz w:val="26"/>
                <w:szCs w:val="26"/>
                <w:lang w:val="vi"/>
              </w:rPr>
              <w:t xml:space="preserve">Tổng hợp cả nước </w:t>
            </w:r>
            <w:r w:rsidRPr="00337C20">
              <w:rPr>
                <w:sz w:val="26"/>
                <w:szCs w:val="26"/>
                <w:lang w:val="vi"/>
              </w:rPr>
              <w:t>số lượng tên miền, địa chỉ Internet</w:t>
            </w:r>
          </w:p>
        </w:tc>
        <w:tc>
          <w:tcPr>
            <w:tcW w:w="698" w:type="pct"/>
            <w:vAlign w:val="center"/>
          </w:tcPr>
          <w:p w14:paraId="27FFEA71" w14:textId="77777777" w:rsidR="00D20022" w:rsidRPr="00337C20" w:rsidRDefault="00D20022" w:rsidP="00273C24">
            <w:pPr>
              <w:autoSpaceDE w:val="0"/>
              <w:autoSpaceDN w:val="0"/>
              <w:spacing w:before="40" w:after="40"/>
              <w:ind w:left="57" w:right="57"/>
              <w:jc w:val="center"/>
              <w:rPr>
                <w:sz w:val="26"/>
                <w:szCs w:val="26"/>
                <w:lang w:val="vi"/>
              </w:rPr>
            </w:pPr>
            <w:r w:rsidRPr="00337C20">
              <w:rPr>
                <w:sz w:val="26"/>
                <w:szCs w:val="26"/>
                <w:lang w:val="vi"/>
              </w:rPr>
              <w:t>Tháng</w:t>
            </w:r>
          </w:p>
        </w:tc>
        <w:tc>
          <w:tcPr>
            <w:tcW w:w="535" w:type="pct"/>
            <w:vAlign w:val="center"/>
          </w:tcPr>
          <w:p w14:paraId="1FD1C81F" w14:textId="77777777" w:rsidR="00D20022" w:rsidRPr="00337C20" w:rsidRDefault="00D20022" w:rsidP="00273C24">
            <w:pPr>
              <w:autoSpaceDE w:val="0"/>
              <w:autoSpaceDN w:val="0"/>
              <w:spacing w:before="40" w:after="40"/>
              <w:ind w:left="57" w:right="57"/>
              <w:jc w:val="center"/>
              <w:rPr>
                <w:sz w:val="26"/>
                <w:szCs w:val="26"/>
                <w:lang w:val="vi"/>
              </w:rPr>
            </w:pPr>
            <w:r w:rsidRPr="00337C20">
              <w:rPr>
                <w:sz w:val="26"/>
                <w:szCs w:val="26"/>
                <w:lang w:val="vi"/>
              </w:rPr>
              <w:t>VNNIC</w:t>
            </w:r>
          </w:p>
        </w:tc>
        <w:tc>
          <w:tcPr>
            <w:tcW w:w="567" w:type="pct"/>
            <w:vAlign w:val="center"/>
          </w:tcPr>
          <w:p w14:paraId="4DF70349" w14:textId="77777777" w:rsidR="00D20022" w:rsidRPr="00337C20" w:rsidRDefault="00D20022" w:rsidP="00273C24">
            <w:pPr>
              <w:autoSpaceDE w:val="0"/>
              <w:autoSpaceDN w:val="0"/>
              <w:spacing w:before="40" w:after="40"/>
              <w:ind w:left="57" w:right="57"/>
              <w:jc w:val="center"/>
              <w:rPr>
                <w:sz w:val="26"/>
                <w:szCs w:val="26"/>
                <w:lang w:val="vi"/>
              </w:rPr>
            </w:pPr>
            <w:r w:rsidRPr="00337C20">
              <w:rPr>
                <w:sz w:val="26"/>
                <w:szCs w:val="26"/>
                <w:lang w:val="vi"/>
              </w:rPr>
              <w:t>Vụ KHTC, VP Bộ</w:t>
            </w:r>
          </w:p>
        </w:tc>
        <w:tc>
          <w:tcPr>
            <w:tcW w:w="1283" w:type="pct"/>
            <w:vAlign w:val="center"/>
          </w:tcPr>
          <w:p w14:paraId="1845DFF0" w14:textId="77777777" w:rsidR="00D20022" w:rsidRPr="00337C20" w:rsidRDefault="00D20022" w:rsidP="00273C24">
            <w:pPr>
              <w:autoSpaceDE w:val="0"/>
              <w:autoSpaceDN w:val="0"/>
              <w:spacing w:before="40" w:after="40"/>
              <w:ind w:left="57" w:right="57"/>
              <w:jc w:val="both"/>
              <w:rPr>
                <w:sz w:val="26"/>
                <w:szCs w:val="26"/>
                <w:lang w:val="vi"/>
              </w:rPr>
            </w:pPr>
            <w:r w:rsidRPr="00337C20">
              <w:rPr>
                <w:sz w:val="26"/>
                <w:szCs w:val="26"/>
                <w:lang w:val="vi"/>
              </w:rPr>
              <w:t>Trước ngày 1</w:t>
            </w:r>
            <w:r w:rsidRPr="00337C20">
              <w:rPr>
                <w:sz w:val="26"/>
                <w:szCs w:val="26"/>
              </w:rPr>
              <w:t>5</w:t>
            </w:r>
            <w:r w:rsidRPr="00337C20">
              <w:rPr>
                <w:sz w:val="26"/>
                <w:szCs w:val="26"/>
                <w:lang w:val="vi"/>
              </w:rPr>
              <w:t xml:space="preserve"> tháng tiếp theo</w:t>
            </w:r>
          </w:p>
        </w:tc>
      </w:tr>
      <w:tr w:rsidR="00D20022" w:rsidRPr="00337C20" w14:paraId="0CAFD191" w14:textId="77777777" w:rsidTr="00D20022">
        <w:trPr>
          <w:trHeight w:val="1097"/>
        </w:trPr>
        <w:tc>
          <w:tcPr>
            <w:tcW w:w="505" w:type="pct"/>
            <w:vAlign w:val="center"/>
          </w:tcPr>
          <w:p w14:paraId="3C7D8E30" w14:textId="77777777" w:rsidR="00D20022" w:rsidRPr="000C2BB8" w:rsidRDefault="00C05168" w:rsidP="00273C24">
            <w:pPr>
              <w:autoSpaceDE w:val="0"/>
              <w:autoSpaceDN w:val="0"/>
              <w:spacing w:before="40" w:after="40"/>
              <w:ind w:left="57" w:right="57"/>
              <w:jc w:val="center"/>
              <w:rPr>
                <w:color w:val="0000FF"/>
                <w:sz w:val="26"/>
                <w:szCs w:val="26"/>
                <w:lang w:val="vi"/>
              </w:rPr>
            </w:pPr>
            <w:hyperlink w:anchor="VNNIC_05" w:history="1">
              <w:r w:rsidR="00D20022" w:rsidRPr="000C2BB8">
                <w:rPr>
                  <w:rStyle w:val="Hyperlink"/>
                  <w:color w:val="0000FF"/>
                  <w:sz w:val="26"/>
                  <w:szCs w:val="26"/>
                  <w:u w:val="none"/>
                  <w:lang w:val="vi"/>
                </w:rPr>
                <w:t>VNNIC-04</w:t>
              </w:r>
            </w:hyperlink>
          </w:p>
        </w:tc>
        <w:tc>
          <w:tcPr>
            <w:tcW w:w="1411" w:type="pct"/>
            <w:vAlign w:val="center"/>
          </w:tcPr>
          <w:p w14:paraId="37C48E8C" w14:textId="77777777" w:rsidR="00D20022" w:rsidRPr="00337C20" w:rsidRDefault="00D20022" w:rsidP="00273C24">
            <w:pPr>
              <w:autoSpaceDE w:val="0"/>
              <w:autoSpaceDN w:val="0"/>
              <w:spacing w:before="40" w:after="40"/>
              <w:ind w:left="57" w:right="57"/>
              <w:jc w:val="both"/>
              <w:rPr>
                <w:sz w:val="26"/>
                <w:szCs w:val="26"/>
                <w:lang w:val="vi"/>
              </w:rPr>
            </w:pPr>
            <w:r w:rsidRPr="00337C20">
              <w:rPr>
                <w:sz w:val="26"/>
                <w:szCs w:val="26"/>
                <w:lang w:val="vi"/>
              </w:rPr>
              <w:t>Tổng hợp số thu, nộp phí và lệ phí tài nguyên Internet</w:t>
            </w:r>
          </w:p>
        </w:tc>
        <w:tc>
          <w:tcPr>
            <w:tcW w:w="698" w:type="pct"/>
            <w:vAlign w:val="center"/>
          </w:tcPr>
          <w:p w14:paraId="0A9D52CD" w14:textId="77777777" w:rsidR="00D20022" w:rsidRPr="00337C20" w:rsidRDefault="00D20022" w:rsidP="00273C24">
            <w:pPr>
              <w:autoSpaceDE w:val="0"/>
              <w:autoSpaceDN w:val="0"/>
              <w:spacing w:before="40" w:after="40"/>
              <w:ind w:left="57" w:right="57"/>
              <w:jc w:val="center"/>
              <w:rPr>
                <w:sz w:val="26"/>
                <w:szCs w:val="26"/>
                <w:lang w:val="vi"/>
              </w:rPr>
            </w:pPr>
            <w:r w:rsidRPr="00337C20">
              <w:rPr>
                <w:sz w:val="26"/>
                <w:szCs w:val="26"/>
                <w:lang w:val="vi"/>
              </w:rPr>
              <w:t>Quý, Năm</w:t>
            </w:r>
          </w:p>
        </w:tc>
        <w:tc>
          <w:tcPr>
            <w:tcW w:w="535" w:type="pct"/>
            <w:vAlign w:val="center"/>
          </w:tcPr>
          <w:p w14:paraId="507E2FF4" w14:textId="77777777" w:rsidR="00D20022" w:rsidRPr="00337C20" w:rsidRDefault="00D20022" w:rsidP="00273C24">
            <w:pPr>
              <w:autoSpaceDE w:val="0"/>
              <w:autoSpaceDN w:val="0"/>
              <w:spacing w:before="40" w:after="40"/>
              <w:ind w:left="57" w:right="57"/>
              <w:jc w:val="center"/>
              <w:rPr>
                <w:sz w:val="26"/>
                <w:szCs w:val="26"/>
                <w:lang w:val="vi"/>
              </w:rPr>
            </w:pPr>
            <w:r w:rsidRPr="00337C20">
              <w:rPr>
                <w:sz w:val="26"/>
                <w:szCs w:val="26"/>
                <w:lang w:val="vi"/>
              </w:rPr>
              <w:t>VNNIC</w:t>
            </w:r>
          </w:p>
        </w:tc>
        <w:tc>
          <w:tcPr>
            <w:tcW w:w="567" w:type="pct"/>
            <w:vAlign w:val="center"/>
          </w:tcPr>
          <w:p w14:paraId="1402874C" w14:textId="77777777" w:rsidR="00D20022" w:rsidRPr="00337C20" w:rsidRDefault="00D20022" w:rsidP="00273C24">
            <w:pPr>
              <w:autoSpaceDE w:val="0"/>
              <w:autoSpaceDN w:val="0"/>
              <w:spacing w:before="40" w:after="40"/>
              <w:ind w:left="57" w:right="57"/>
              <w:jc w:val="center"/>
              <w:rPr>
                <w:sz w:val="26"/>
                <w:szCs w:val="26"/>
                <w:lang w:val="vi"/>
              </w:rPr>
            </w:pPr>
            <w:r w:rsidRPr="00337C20">
              <w:rPr>
                <w:sz w:val="26"/>
                <w:szCs w:val="26"/>
                <w:lang w:val="vi"/>
              </w:rPr>
              <w:t>Vụ KHTC, VP Bộ</w:t>
            </w:r>
          </w:p>
        </w:tc>
        <w:tc>
          <w:tcPr>
            <w:tcW w:w="1283" w:type="pct"/>
            <w:vAlign w:val="center"/>
          </w:tcPr>
          <w:p w14:paraId="400D386A" w14:textId="77777777" w:rsidR="00D20022" w:rsidRPr="00337C20" w:rsidRDefault="00D20022" w:rsidP="00273C24">
            <w:pPr>
              <w:autoSpaceDE w:val="0"/>
              <w:autoSpaceDN w:val="0"/>
              <w:spacing w:before="40" w:after="40"/>
              <w:ind w:left="57" w:right="57"/>
              <w:jc w:val="both"/>
              <w:rPr>
                <w:sz w:val="26"/>
                <w:szCs w:val="26"/>
                <w:lang w:val="vi"/>
              </w:rPr>
            </w:pPr>
            <w:r w:rsidRPr="00337C20">
              <w:rPr>
                <w:sz w:val="26"/>
                <w:szCs w:val="26"/>
                <w:lang w:val="vi"/>
              </w:rPr>
              <w:t>Quý: Trước ngày 15 tháng tiếp theo quý.</w:t>
            </w:r>
          </w:p>
          <w:p w14:paraId="563A1120" w14:textId="77777777" w:rsidR="00D20022" w:rsidRPr="00337C20" w:rsidRDefault="00D20022" w:rsidP="00273C24">
            <w:pPr>
              <w:autoSpaceDE w:val="0"/>
              <w:autoSpaceDN w:val="0"/>
              <w:spacing w:before="40" w:after="40"/>
              <w:ind w:left="57" w:right="57"/>
              <w:jc w:val="both"/>
              <w:rPr>
                <w:sz w:val="26"/>
                <w:szCs w:val="26"/>
              </w:rPr>
            </w:pPr>
            <w:r w:rsidRPr="00337C20">
              <w:rPr>
                <w:sz w:val="26"/>
                <w:szCs w:val="26"/>
                <w:lang w:val="vi"/>
              </w:rPr>
              <w:t xml:space="preserve">Năm: </w:t>
            </w:r>
            <w:r w:rsidRPr="00337C20">
              <w:rPr>
                <w:sz w:val="26"/>
                <w:szCs w:val="26"/>
              </w:rPr>
              <w:t>1</w:t>
            </w:r>
            <w:r w:rsidRPr="00337C20">
              <w:rPr>
                <w:sz w:val="26"/>
                <w:szCs w:val="26"/>
                <w:lang w:val="vi"/>
              </w:rPr>
              <w:t>5/3 năm tiếp theo</w:t>
            </w:r>
            <w:r w:rsidRPr="00337C20">
              <w:rPr>
                <w:sz w:val="26"/>
                <w:szCs w:val="26"/>
              </w:rPr>
              <w:t>.</w:t>
            </w:r>
          </w:p>
        </w:tc>
      </w:tr>
      <w:tr w:rsidR="00D20022" w:rsidRPr="00337C20" w14:paraId="6C130F17" w14:textId="77777777" w:rsidTr="00D20022">
        <w:tc>
          <w:tcPr>
            <w:tcW w:w="505" w:type="pct"/>
            <w:vAlign w:val="center"/>
          </w:tcPr>
          <w:p w14:paraId="50077274" w14:textId="77777777" w:rsidR="00D20022" w:rsidRPr="000C2BB8" w:rsidRDefault="00C05168" w:rsidP="00273C24">
            <w:pPr>
              <w:autoSpaceDE w:val="0"/>
              <w:autoSpaceDN w:val="0"/>
              <w:spacing w:before="40" w:after="40"/>
              <w:ind w:left="57" w:right="57"/>
              <w:jc w:val="center"/>
              <w:rPr>
                <w:color w:val="0000FF"/>
                <w:sz w:val="26"/>
                <w:szCs w:val="26"/>
              </w:rPr>
            </w:pPr>
            <w:hyperlink w:anchor="VNNIC_06_1" w:history="1">
              <w:r w:rsidR="00D20022" w:rsidRPr="000C2BB8">
                <w:rPr>
                  <w:rStyle w:val="Hyperlink"/>
                  <w:color w:val="0000FF"/>
                  <w:sz w:val="26"/>
                  <w:szCs w:val="26"/>
                  <w:u w:val="none"/>
                  <w:lang w:val="vi"/>
                </w:rPr>
                <w:t>VNNIC-05</w:t>
              </w:r>
              <w:r w:rsidR="00D20022" w:rsidRPr="000C2BB8">
                <w:rPr>
                  <w:rStyle w:val="Hyperlink"/>
                  <w:color w:val="0000FF"/>
                  <w:sz w:val="26"/>
                  <w:szCs w:val="26"/>
                  <w:u w:val="none"/>
                </w:rPr>
                <w:t>.1</w:t>
              </w:r>
            </w:hyperlink>
          </w:p>
        </w:tc>
        <w:tc>
          <w:tcPr>
            <w:tcW w:w="1411" w:type="pct"/>
            <w:vAlign w:val="center"/>
          </w:tcPr>
          <w:p w14:paraId="48BEB09F" w14:textId="77777777" w:rsidR="00D20022" w:rsidRPr="00337C20" w:rsidRDefault="00D20022" w:rsidP="00273C24">
            <w:pPr>
              <w:autoSpaceDE w:val="0"/>
              <w:autoSpaceDN w:val="0"/>
              <w:spacing w:before="40" w:after="40"/>
              <w:ind w:left="57" w:right="57"/>
              <w:jc w:val="both"/>
              <w:rPr>
                <w:sz w:val="26"/>
                <w:szCs w:val="26"/>
                <w:lang w:val="vi"/>
              </w:rPr>
            </w:pPr>
            <w:r w:rsidRPr="00337C20">
              <w:rPr>
                <w:sz w:val="26"/>
                <w:szCs w:val="26"/>
                <w:lang w:val="vi"/>
              </w:rPr>
              <w:t>Tổng hợp cả nước số lượng tên miền, địa chỉ IP, số hiệu mạng theo địa bàn đăng ký của chủ sử dụng</w:t>
            </w:r>
          </w:p>
        </w:tc>
        <w:tc>
          <w:tcPr>
            <w:tcW w:w="698" w:type="pct"/>
            <w:vAlign w:val="center"/>
          </w:tcPr>
          <w:p w14:paraId="568A8D7D" w14:textId="77777777" w:rsidR="00D20022" w:rsidRPr="00337C20" w:rsidRDefault="00D20022" w:rsidP="00273C24">
            <w:pPr>
              <w:autoSpaceDE w:val="0"/>
              <w:autoSpaceDN w:val="0"/>
              <w:spacing w:before="40" w:after="40"/>
              <w:ind w:left="57" w:right="57"/>
              <w:jc w:val="center"/>
              <w:rPr>
                <w:sz w:val="26"/>
                <w:szCs w:val="26"/>
              </w:rPr>
            </w:pPr>
            <w:r w:rsidRPr="00337C20">
              <w:rPr>
                <w:sz w:val="26"/>
                <w:szCs w:val="26"/>
              </w:rPr>
              <w:t>Năm</w:t>
            </w:r>
          </w:p>
        </w:tc>
        <w:tc>
          <w:tcPr>
            <w:tcW w:w="535" w:type="pct"/>
            <w:vAlign w:val="center"/>
          </w:tcPr>
          <w:p w14:paraId="1C62EA6D" w14:textId="77777777" w:rsidR="00D20022" w:rsidRPr="00337C20" w:rsidRDefault="00D20022" w:rsidP="00273C24">
            <w:pPr>
              <w:autoSpaceDE w:val="0"/>
              <w:autoSpaceDN w:val="0"/>
              <w:spacing w:before="40" w:after="40"/>
              <w:ind w:left="57" w:right="57"/>
              <w:jc w:val="center"/>
              <w:rPr>
                <w:sz w:val="26"/>
                <w:szCs w:val="26"/>
                <w:lang w:val="vi"/>
              </w:rPr>
            </w:pPr>
            <w:r w:rsidRPr="00337C20">
              <w:rPr>
                <w:sz w:val="26"/>
                <w:szCs w:val="26"/>
                <w:lang w:val="vi"/>
              </w:rPr>
              <w:t>VNNIC</w:t>
            </w:r>
          </w:p>
        </w:tc>
        <w:tc>
          <w:tcPr>
            <w:tcW w:w="567" w:type="pct"/>
            <w:vAlign w:val="center"/>
          </w:tcPr>
          <w:p w14:paraId="19C80E4C" w14:textId="77777777" w:rsidR="00D20022" w:rsidRPr="00337C20" w:rsidRDefault="00D20022" w:rsidP="00273C24">
            <w:pPr>
              <w:autoSpaceDE w:val="0"/>
              <w:autoSpaceDN w:val="0"/>
              <w:spacing w:before="40" w:after="40"/>
              <w:ind w:left="57" w:right="57"/>
              <w:jc w:val="center"/>
              <w:rPr>
                <w:sz w:val="26"/>
                <w:szCs w:val="26"/>
                <w:lang w:val="vi"/>
              </w:rPr>
            </w:pPr>
            <w:r w:rsidRPr="00337C20">
              <w:rPr>
                <w:sz w:val="26"/>
                <w:szCs w:val="26"/>
                <w:lang w:val="vi"/>
              </w:rPr>
              <w:t>Vụ KHTC, VP Bộ</w:t>
            </w:r>
          </w:p>
        </w:tc>
        <w:tc>
          <w:tcPr>
            <w:tcW w:w="1283" w:type="pct"/>
            <w:vAlign w:val="center"/>
          </w:tcPr>
          <w:p w14:paraId="2AD94404" w14:textId="77777777" w:rsidR="00D20022" w:rsidRPr="00337C20" w:rsidRDefault="00D20022" w:rsidP="00273C24">
            <w:pPr>
              <w:autoSpaceDE w:val="0"/>
              <w:autoSpaceDN w:val="0"/>
              <w:spacing w:before="40" w:after="40"/>
              <w:ind w:left="57" w:right="57"/>
              <w:jc w:val="both"/>
              <w:rPr>
                <w:sz w:val="26"/>
                <w:szCs w:val="26"/>
                <w:lang w:val="vi"/>
              </w:rPr>
            </w:pPr>
            <w:r w:rsidRPr="00337C20">
              <w:rPr>
                <w:sz w:val="26"/>
                <w:szCs w:val="26"/>
                <w:lang w:val="vi"/>
              </w:rPr>
              <w:t>Năm: Trước 15/3 năm tiếp theo</w:t>
            </w:r>
          </w:p>
        </w:tc>
      </w:tr>
      <w:tr w:rsidR="00D20022" w:rsidRPr="00104D7A" w14:paraId="635A40B5" w14:textId="77777777" w:rsidTr="00D20022">
        <w:tc>
          <w:tcPr>
            <w:tcW w:w="505" w:type="pct"/>
            <w:vAlign w:val="center"/>
          </w:tcPr>
          <w:p w14:paraId="3236C3B1" w14:textId="77777777" w:rsidR="00D20022" w:rsidRPr="000C2BB8" w:rsidRDefault="00C05168" w:rsidP="00273C24">
            <w:pPr>
              <w:autoSpaceDE w:val="0"/>
              <w:autoSpaceDN w:val="0"/>
              <w:spacing w:before="40" w:after="40"/>
              <w:ind w:left="57" w:right="57"/>
              <w:jc w:val="center"/>
              <w:rPr>
                <w:color w:val="0000FF"/>
                <w:sz w:val="26"/>
                <w:szCs w:val="26"/>
                <w:lang w:val="vi"/>
              </w:rPr>
            </w:pPr>
            <w:hyperlink w:anchor="VNNIC_07_1" w:history="1">
              <w:r w:rsidR="00D20022" w:rsidRPr="000C2BB8">
                <w:rPr>
                  <w:rStyle w:val="Hyperlink"/>
                  <w:color w:val="0000FF"/>
                  <w:sz w:val="26"/>
                  <w:szCs w:val="26"/>
                  <w:u w:val="none"/>
                  <w:lang w:val="vi"/>
                </w:rPr>
                <w:t>VNNIC-06.1</w:t>
              </w:r>
            </w:hyperlink>
          </w:p>
        </w:tc>
        <w:tc>
          <w:tcPr>
            <w:tcW w:w="1411" w:type="pct"/>
            <w:vAlign w:val="center"/>
          </w:tcPr>
          <w:p w14:paraId="79FE2B26" w14:textId="77777777" w:rsidR="00D20022" w:rsidRPr="00337C20" w:rsidRDefault="00D20022" w:rsidP="00273C24">
            <w:pPr>
              <w:autoSpaceDE w:val="0"/>
              <w:autoSpaceDN w:val="0"/>
              <w:spacing w:before="40" w:after="40"/>
              <w:ind w:left="57" w:right="57"/>
              <w:jc w:val="both"/>
              <w:rPr>
                <w:sz w:val="26"/>
                <w:szCs w:val="26"/>
                <w:lang w:val="vi"/>
              </w:rPr>
            </w:pPr>
            <w:r w:rsidRPr="00337C20">
              <w:rPr>
                <w:sz w:val="26"/>
                <w:szCs w:val="26"/>
                <w:lang w:val="vi"/>
              </w:rPr>
              <w:t>Tổng hợp cả nước phát triển tên miền quốc tế và tên miền quốc gia</w:t>
            </w:r>
          </w:p>
        </w:tc>
        <w:tc>
          <w:tcPr>
            <w:tcW w:w="698" w:type="pct"/>
            <w:vAlign w:val="center"/>
          </w:tcPr>
          <w:p w14:paraId="26CA4672" w14:textId="77777777" w:rsidR="00D20022" w:rsidRPr="00337C20" w:rsidRDefault="00D20022" w:rsidP="00273C24">
            <w:pPr>
              <w:autoSpaceDE w:val="0"/>
              <w:autoSpaceDN w:val="0"/>
              <w:spacing w:before="40" w:after="40"/>
              <w:ind w:left="57" w:right="57"/>
              <w:jc w:val="center"/>
              <w:rPr>
                <w:sz w:val="26"/>
                <w:szCs w:val="26"/>
                <w:lang w:val="vi"/>
              </w:rPr>
            </w:pPr>
            <w:r w:rsidRPr="00337C20">
              <w:rPr>
                <w:sz w:val="26"/>
                <w:szCs w:val="26"/>
                <w:lang w:val="vi"/>
              </w:rPr>
              <w:t>Quý</w:t>
            </w:r>
          </w:p>
        </w:tc>
        <w:tc>
          <w:tcPr>
            <w:tcW w:w="535" w:type="pct"/>
            <w:vAlign w:val="center"/>
          </w:tcPr>
          <w:p w14:paraId="38FD3DC9" w14:textId="77777777" w:rsidR="00D20022" w:rsidRPr="00337C20" w:rsidRDefault="00D20022" w:rsidP="00273C24">
            <w:pPr>
              <w:autoSpaceDE w:val="0"/>
              <w:autoSpaceDN w:val="0"/>
              <w:spacing w:before="40" w:after="40"/>
              <w:ind w:left="57" w:right="57"/>
              <w:jc w:val="center"/>
              <w:rPr>
                <w:sz w:val="26"/>
                <w:szCs w:val="26"/>
                <w:lang w:val="vi"/>
              </w:rPr>
            </w:pPr>
            <w:r w:rsidRPr="00337C20">
              <w:rPr>
                <w:sz w:val="26"/>
                <w:szCs w:val="26"/>
                <w:lang w:val="vi"/>
              </w:rPr>
              <w:t>VNNIC</w:t>
            </w:r>
          </w:p>
        </w:tc>
        <w:tc>
          <w:tcPr>
            <w:tcW w:w="567" w:type="pct"/>
            <w:vAlign w:val="center"/>
          </w:tcPr>
          <w:p w14:paraId="66380E9A" w14:textId="77777777" w:rsidR="00D20022" w:rsidRPr="00337C20" w:rsidRDefault="00D20022" w:rsidP="00273C24">
            <w:pPr>
              <w:autoSpaceDE w:val="0"/>
              <w:autoSpaceDN w:val="0"/>
              <w:spacing w:before="40" w:after="40"/>
              <w:ind w:left="57" w:right="57"/>
              <w:jc w:val="center"/>
              <w:rPr>
                <w:sz w:val="26"/>
                <w:szCs w:val="26"/>
                <w:lang w:val="vi"/>
              </w:rPr>
            </w:pPr>
            <w:r w:rsidRPr="00337C20">
              <w:rPr>
                <w:sz w:val="26"/>
                <w:szCs w:val="26"/>
                <w:lang w:val="vi"/>
              </w:rPr>
              <w:t>Vụ KHTC, VP Bộ</w:t>
            </w:r>
          </w:p>
        </w:tc>
        <w:tc>
          <w:tcPr>
            <w:tcW w:w="1283" w:type="pct"/>
            <w:vAlign w:val="center"/>
          </w:tcPr>
          <w:p w14:paraId="0F9507D5" w14:textId="77777777" w:rsidR="00D20022" w:rsidRPr="00337C20" w:rsidRDefault="00D20022" w:rsidP="00273C24">
            <w:pPr>
              <w:autoSpaceDE w:val="0"/>
              <w:autoSpaceDN w:val="0"/>
              <w:spacing w:before="40" w:after="40"/>
              <w:ind w:left="57" w:right="57"/>
              <w:jc w:val="both"/>
              <w:rPr>
                <w:sz w:val="26"/>
                <w:szCs w:val="26"/>
                <w:lang w:val="vi"/>
              </w:rPr>
            </w:pPr>
            <w:r w:rsidRPr="00337C20">
              <w:rPr>
                <w:sz w:val="26"/>
                <w:szCs w:val="26"/>
                <w:lang w:val="vi"/>
              </w:rPr>
              <w:t>Trước ngày 1</w:t>
            </w:r>
            <w:r w:rsidRPr="003A5E3A">
              <w:rPr>
                <w:sz w:val="26"/>
                <w:szCs w:val="26"/>
                <w:lang w:val="vi"/>
              </w:rPr>
              <w:t>5</w:t>
            </w:r>
            <w:r w:rsidRPr="00337C20">
              <w:rPr>
                <w:sz w:val="26"/>
                <w:szCs w:val="26"/>
                <w:lang w:val="vi"/>
              </w:rPr>
              <w:t xml:space="preserve"> </w:t>
            </w:r>
            <w:r>
              <w:rPr>
                <w:sz w:val="26"/>
                <w:szCs w:val="26"/>
                <w:lang w:val="vi"/>
              </w:rPr>
              <w:t>tháng tiếp theo quý</w:t>
            </w:r>
          </w:p>
        </w:tc>
      </w:tr>
    </w:tbl>
    <w:p w14:paraId="187140CA" w14:textId="77777777" w:rsidR="00D20022" w:rsidRPr="00337C20" w:rsidRDefault="00D20022" w:rsidP="00883BA1">
      <w:pPr>
        <w:tabs>
          <w:tab w:val="left" w:pos="511"/>
        </w:tabs>
        <w:autoSpaceDE w:val="0"/>
        <w:autoSpaceDN w:val="0"/>
        <w:spacing w:before="120" w:after="120"/>
        <w:jc w:val="both"/>
        <w:rPr>
          <w:b/>
          <w:sz w:val="26"/>
          <w:szCs w:val="26"/>
          <w:lang w:val="vi"/>
        </w:rPr>
      </w:pPr>
      <w:r w:rsidRPr="00337C20">
        <w:rPr>
          <w:b/>
          <w:bCs/>
          <w:sz w:val="26"/>
          <w:szCs w:val="26"/>
          <w:lang w:val="vi"/>
        </w:rPr>
        <w:t xml:space="preserve">B. </w:t>
      </w:r>
      <w:r w:rsidRPr="00337C20">
        <w:rPr>
          <w:b/>
          <w:sz w:val="26"/>
          <w:szCs w:val="26"/>
          <w:lang w:val="vi"/>
        </w:rPr>
        <w:t xml:space="preserve">Biểu mẫu áp dụng đối với </w:t>
      </w:r>
      <w:r>
        <w:rPr>
          <w:b/>
          <w:sz w:val="26"/>
          <w:szCs w:val="26"/>
          <w:lang w:val="vi"/>
        </w:rPr>
        <w:t>các doanh nghiệp, tổ chức là T</w:t>
      </w:r>
      <w:r w:rsidRPr="00337C20">
        <w:rPr>
          <w:b/>
          <w:sz w:val="26"/>
          <w:szCs w:val="26"/>
          <w:lang w:val="vi"/>
        </w:rPr>
        <w:t>hành viên địa chỉ Internet</w:t>
      </w:r>
      <w:r>
        <w:rPr>
          <w:b/>
          <w:sz w:val="26"/>
          <w:szCs w:val="26"/>
          <w:lang w:val="vi"/>
        </w:rPr>
        <w:t>, Nhà đăng ký tên miền quốc tế tại Việt Nam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1034"/>
        <w:gridCol w:w="2406"/>
        <w:gridCol w:w="1089"/>
        <w:gridCol w:w="1281"/>
        <w:gridCol w:w="1020"/>
        <w:gridCol w:w="2234"/>
      </w:tblGrid>
      <w:tr w:rsidR="00D20022" w:rsidRPr="00337C20" w14:paraId="15E0A77F" w14:textId="77777777" w:rsidTr="00D20022">
        <w:tc>
          <w:tcPr>
            <w:tcW w:w="492" w:type="pct"/>
            <w:vAlign w:val="center"/>
          </w:tcPr>
          <w:p w14:paraId="4BCF417A" w14:textId="77777777" w:rsidR="00D20022" w:rsidRPr="00337C20" w:rsidRDefault="00D20022" w:rsidP="00273C24">
            <w:pPr>
              <w:autoSpaceDE w:val="0"/>
              <w:autoSpaceDN w:val="0"/>
              <w:spacing w:before="40" w:after="40"/>
              <w:ind w:left="57" w:right="57"/>
              <w:jc w:val="center"/>
              <w:rPr>
                <w:b/>
                <w:sz w:val="26"/>
                <w:szCs w:val="26"/>
                <w:lang w:val="vi"/>
              </w:rPr>
            </w:pPr>
            <w:r w:rsidRPr="00337C20">
              <w:rPr>
                <w:b/>
                <w:sz w:val="26"/>
                <w:szCs w:val="26"/>
                <w:lang w:val="vi"/>
              </w:rPr>
              <w:t>Ký hiệu</w:t>
            </w:r>
          </w:p>
        </w:tc>
        <w:tc>
          <w:tcPr>
            <w:tcW w:w="1343" w:type="pct"/>
            <w:vAlign w:val="center"/>
          </w:tcPr>
          <w:p w14:paraId="690FB2B8" w14:textId="77777777" w:rsidR="00D20022" w:rsidRPr="00337C20" w:rsidRDefault="00D20022" w:rsidP="00273C24">
            <w:pPr>
              <w:autoSpaceDE w:val="0"/>
              <w:autoSpaceDN w:val="0"/>
              <w:spacing w:before="40" w:after="40"/>
              <w:ind w:left="57" w:right="57"/>
              <w:jc w:val="center"/>
              <w:rPr>
                <w:b/>
                <w:sz w:val="26"/>
                <w:szCs w:val="26"/>
                <w:lang w:val="vi"/>
              </w:rPr>
            </w:pPr>
            <w:r w:rsidRPr="00337C20">
              <w:rPr>
                <w:b/>
                <w:sz w:val="26"/>
                <w:szCs w:val="26"/>
                <w:lang w:val="vi"/>
              </w:rPr>
              <w:t>Tên biểu</w:t>
            </w:r>
          </w:p>
        </w:tc>
        <w:tc>
          <w:tcPr>
            <w:tcW w:w="617" w:type="pct"/>
            <w:vAlign w:val="center"/>
          </w:tcPr>
          <w:p w14:paraId="1A482F09" w14:textId="77777777" w:rsidR="00D20022" w:rsidRPr="00337C20" w:rsidRDefault="00D20022" w:rsidP="00273C24">
            <w:pPr>
              <w:autoSpaceDE w:val="0"/>
              <w:autoSpaceDN w:val="0"/>
              <w:spacing w:before="40" w:after="40"/>
              <w:ind w:left="57" w:right="57"/>
              <w:jc w:val="center"/>
              <w:rPr>
                <w:b/>
                <w:sz w:val="26"/>
                <w:szCs w:val="26"/>
                <w:lang w:val="vi"/>
              </w:rPr>
            </w:pPr>
            <w:r w:rsidRPr="00337C20">
              <w:rPr>
                <w:b/>
                <w:sz w:val="26"/>
                <w:szCs w:val="26"/>
                <w:lang w:val="vi"/>
              </w:rPr>
              <w:t>Kỳ báo cáo chính thức</w:t>
            </w:r>
          </w:p>
        </w:tc>
        <w:tc>
          <w:tcPr>
            <w:tcW w:w="722" w:type="pct"/>
            <w:vAlign w:val="center"/>
          </w:tcPr>
          <w:p w14:paraId="5E413F37" w14:textId="77777777" w:rsidR="00D20022" w:rsidRPr="00337C20" w:rsidRDefault="00D20022" w:rsidP="00273C24">
            <w:pPr>
              <w:autoSpaceDE w:val="0"/>
              <w:autoSpaceDN w:val="0"/>
              <w:spacing w:before="40" w:after="40"/>
              <w:ind w:left="57" w:right="57"/>
              <w:jc w:val="center"/>
              <w:rPr>
                <w:b/>
                <w:sz w:val="26"/>
                <w:szCs w:val="26"/>
                <w:lang w:val="vi"/>
              </w:rPr>
            </w:pPr>
            <w:r w:rsidRPr="00337C20">
              <w:rPr>
                <w:b/>
                <w:sz w:val="26"/>
                <w:szCs w:val="26"/>
                <w:lang w:val="vi"/>
              </w:rPr>
              <w:t>Đơn vị báo cáo</w:t>
            </w:r>
          </w:p>
        </w:tc>
        <w:tc>
          <w:tcPr>
            <w:tcW w:w="578" w:type="pct"/>
            <w:vAlign w:val="center"/>
          </w:tcPr>
          <w:p w14:paraId="0822FDBF" w14:textId="77777777" w:rsidR="00D20022" w:rsidRPr="00337C20" w:rsidRDefault="00D20022" w:rsidP="00273C24">
            <w:pPr>
              <w:autoSpaceDE w:val="0"/>
              <w:autoSpaceDN w:val="0"/>
              <w:spacing w:before="40" w:after="40"/>
              <w:ind w:left="57" w:right="57"/>
              <w:jc w:val="center"/>
              <w:rPr>
                <w:b/>
                <w:sz w:val="26"/>
                <w:szCs w:val="26"/>
                <w:lang w:val="vi"/>
              </w:rPr>
            </w:pPr>
            <w:r w:rsidRPr="00337C20">
              <w:rPr>
                <w:b/>
                <w:sz w:val="26"/>
                <w:szCs w:val="26"/>
                <w:lang w:val="vi"/>
              </w:rPr>
              <w:t>Đơn vị nhận báo cáo</w:t>
            </w:r>
          </w:p>
        </w:tc>
        <w:tc>
          <w:tcPr>
            <w:tcW w:w="1248" w:type="pct"/>
            <w:vAlign w:val="center"/>
          </w:tcPr>
          <w:p w14:paraId="416D36EB" w14:textId="77777777" w:rsidR="00D20022" w:rsidRPr="00337C20" w:rsidRDefault="00D20022" w:rsidP="00273C24">
            <w:pPr>
              <w:autoSpaceDE w:val="0"/>
              <w:autoSpaceDN w:val="0"/>
              <w:spacing w:before="40" w:after="40"/>
              <w:ind w:left="57" w:right="57"/>
              <w:jc w:val="center"/>
              <w:rPr>
                <w:b/>
                <w:sz w:val="26"/>
                <w:szCs w:val="26"/>
                <w:lang w:val="vi"/>
              </w:rPr>
            </w:pPr>
            <w:r w:rsidRPr="00337C20">
              <w:rPr>
                <w:b/>
                <w:sz w:val="26"/>
                <w:szCs w:val="26"/>
                <w:lang w:val="vi"/>
              </w:rPr>
              <w:t>Thời gian nhận báo cáo</w:t>
            </w:r>
          </w:p>
        </w:tc>
      </w:tr>
      <w:tr w:rsidR="00D20022" w:rsidRPr="00337C20" w14:paraId="6A941035" w14:textId="77777777" w:rsidTr="00D20022">
        <w:tc>
          <w:tcPr>
            <w:tcW w:w="492" w:type="pct"/>
            <w:vAlign w:val="center"/>
          </w:tcPr>
          <w:p w14:paraId="6686699C" w14:textId="77777777" w:rsidR="00D20022" w:rsidRPr="000C2BB8" w:rsidRDefault="00C05168" w:rsidP="00273C24">
            <w:pPr>
              <w:autoSpaceDE w:val="0"/>
              <w:autoSpaceDN w:val="0"/>
              <w:spacing w:before="40" w:after="40"/>
              <w:ind w:left="57" w:right="57"/>
              <w:jc w:val="center"/>
              <w:rPr>
                <w:color w:val="0000FF"/>
                <w:sz w:val="26"/>
                <w:szCs w:val="26"/>
              </w:rPr>
            </w:pPr>
            <w:hyperlink w:anchor="VNNIC_06" w:history="1">
              <w:r w:rsidR="00D20022" w:rsidRPr="000C2BB8">
                <w:rPr>
                  <w:rStyle w:val="Hyperlink"/>
                  <w:color w:val="0000FF"/>
                  <w:sz w:val="26"/>
                  <w:szCs w:val="26"/>
                  <w:u w:val="none"/>
                  <w:lang w:val="vi"/>
                </w:rPr>
                <w:t>VNNIC-0</w:t>
              </w:r>
              <w:r w:rsidR="00D20022" w:rsidRPr="000C2BB8">
                <w:rPr>
                  <w:rStyle w:val="Hyperlink"/>
                  <w:color w:val="0000FF"/>
                  <w:sz w:val="26"/>
                  <w:szCs w:val="26"/>
                  <w:u w:val="none"/>
                  <w:lang w:val="vi-VN"/>
                </w:rPr>
                <w:t>5</w:t>
              </w:r>
            </w:hyperlink>
          </w:p>
        </w:tc>
        <w:tc>
          <w:tcPr>
            <w:tcW w:w="1343" w:type="pct"/>
            <w:vAlign w:val="center"/>
          </w:tcPr>
          <w:p w14:paraId="4D8E6189" w14:textId="77777777" w:rsidR="00D20022" w:rsidRPr="00337C20" w:rsidRDefault="00D20022" w:rsidP="00273C24">
            <w:pPr>
              <w:autoSpaceDE w:val="0"/>
              <w:autoSpaceDN w:val="0"/>
              <w:spacing w:before="40" w:after="40"/>
              <w:ind w:left="57" w:right="57"/>
              <w:jc w:val="both"/>
              <w:rPr>
                <w:sz w:val="26"/>
                <w:szCs w:val="26"/>
                <w:lang w:val="vi"/>
              </w:rPr>
            </w:pPr>
            <w:r w:rsidRPr="00337C20">
              <w:rPr>
                <w:sz w:val="26"/>
                <w:szCs w:val="26"/>
                <w:lang w:val="vi"/>
              </w:rPr>
              <w:t>Số lượng địa chỉ IP đã sử dụng</w:t>
            </w:r>
          </w:p>
        </w:tc>
        <w:tc>
          <w:tcPr>
            <w:tcW w:w="617" w:type="pct"/>
            <w:vAlign w:val="center"/>
          </w:tcPr>
          <w:p w14:paraId="6A4092C5" w14:textId="77777777" w:rsidR="00D20022" w:rsidRPr="00337C20" w:rsidRDefault="00D20022" w:rsidP="00273C24">
            <w:pPr>
              <w:autoSpaceDE w:val="0"/>
              <w:autoSpaceDN w:val="0"/>
              <w:spacing w:before="40" w:after="40"/>
              <w:ind w:left="57" w:right="57"/>
              <w:jc w:val="center"/>
              <w:rPr>
                <w:sz w:val="26"/>
                <w:szCs w:val="26"/>
              </w:rPr>
            </w:pPr>
            <w:r w:rsidRPr="00337C20">
              <w:rPr>
                <w:sz w:val="26"/>
                <w:szCs w:val="26"/>
              </w:rPr>
              <w:t>Quý, Năm</w:t>
            </w:r>
          </w:p>
        </w:tc>
        <w:tc>
          <w:tcPr>
            <w:tcW w:w="722" w:type="pct"/>
            <w:vAlign w:val="center"/>
          </w:tcPr>
          <w:p w14:paraId="4A4B6CC7" w14:textId="77777777" w:rsidR="00D20022" w:rsidRPr="00337C20" w:rsidRDefault="00D20022" w:rsidP="00273C24">
            <w:pPr>
              <w:autoSpaceDE w:val="0"/>
              <w:autoSpaceDN w:val="0"/>
              <w:spacing w:before="40" w:after="40"/>
              <w:ind w:left="57" w:right="57"/>
              <w:jc w:val="center"/>
              <w:rPr>
                <w:sz w:val="26"/>
                <w:szCs w:val="26"/>
                <w:lang w:val="vi"/>
              </w:rPr>
            </w:pPr>
            <w:r w:rsidRPr="00337C20">
              <w:rPr>
                <w:sz w:val="26"/>
                <w:szCs w:val="26"/>
                <w:lang w:val="vi"/>
              </w:rPr>
              <w:t>Thành viên địa chỉ IP</w:t>
            </w:r>
          </w:p>
        </w:tc>
        <w:tc>
          <w:tcPr>
            <w:tcW w:w="578" w:type="pct"/>
            <w:vAlign w:val="center"/>
          </w:tcPr>
          <w:p w14:paraId="4A98E6A2" w14:textId="77777777" w:rsidR="00D20022" w:rsidRPr="00337C20" w:rsidRDefault="00D20022" w:rsidP="00273C24">
            <w:pPr>
              <w:autoSpaceDE w:val="0"/>
              <w:autoSpaceDN w:val="0"/>
              <w:spacing w:before="40" w:after="40"/>
              <w:ind w:left="57" w:right="57"/>
              <w:jc w:val="center"/>
              <w:rPr>
                <w:sz w:val="26"/>
                <w:szCs w:val="26"/>
                <w:lang w:val="vi"/>
              </w:rPr>
            </w:pPr>
            <w:r w:rsidRPr="00337C20">
              <w:rPr>
                <w:sz w:val="26"/>
                <w:szCs w:val="26"/>
                <w:lang w:val="vi"/>
              </w:rPr>
              <w:t>VNNIC</w:t>
            </w:r>
          </w:p>
        </w:tc>
        <w:tc>
          <w:tcPr>
            <w:tcW w:w="1248" w:type="pct"/>
            <w:vAlign w:val="center"/>
          </w:tcPr>
          <w:p w14:paraId="66D4B49C" w14:textId="77777777" w:rsidR="00D20022" w:rsidRPr="00337C20" w:rsidRDefault="00D20022" w:rsidP="00273C24">
            <w:pPr>
              <w:tabs>
                <w:tab w:val="left" w:pos="891"/>
                <w:tab w:val="left" w:pos="1640"/>
              </w:tabs>
              <w:autoSpaceDE w:val="0"/>
              <w:autoSpaceDN w:val="0"/>
              <w:spacing w:before="40" w:after="40"/>
              <w:ind w:left="57" w:right="57"/>
              <w:jc w:val="both"/>
              <w:rPr>
                <w:sz w:val="26"/>
                <w:szCs w:val="26"/>
                <w:lang w:val="vi"/>
              </w:rPr>
            </w:pPr>
            <w:r w:rsidRPr="00337C20">
              <w:rPr>
                <w:sz w:val="26"/>
                <w:szCs w:val="26"/>
                <w:lang w:val="vi"/>
              </w:rPr>
              <w:t>Quý: Trước ngày 10 tháng tiếp theo quý.</w:t>
            </w:r>
          </w:p>
          <w:p w14:paraId="0921A3C2" w14:textId="77777777" w:rsidR="00D20022" w:rsidRPr="00337C20" w:rsidRDefault="00D20022" w:rsidP="00273C24">
            <w:pPr>
              <w:tabs>
                <w:tab w:val="left" w:pos="891"/>
                <w:tab w:val="left" w:pos="1640"/>
              </w:tabs>
              <w:autoSpaceDE w:val="0"/>
              <w:autoSpaceDN w:val="0"/>
              <w:spacing w:before="40" w:after="40"/>
              <w:ind w:left="57" w:right="57"/>
              <w:jc w:val="both"/>
              <w:rPr>
                <w:sz w:val="26"/>
                <w:szCs w:val="26"/>
              </w:rPr>
            </w:pPr>
            <w:r w:rsidRPr="00337C20">
              <w:rPr>
                <w:sz w:val="26"/>
                <w:szCs w:val="26"/>
              </w:rPr>
              <w:t>Năm: Trước 05/3 năm tiếp theo</w:t>
            </w:r>
          </w:p>
        </w:tc>
      </w:tr>
      <w:tr w:rsidR="00D20022" w:rsidRPr="00104D7A" w14:paraId="2F2C22DD" w14:textId="77777777" w:rsidTr="00D20022">
        <w:tc>
          <w:tcPr>
            <w:tcW w:w="492" w:type="pct"/>
            <w:vAlign w:val="center"/>
          </w:tcPr>
          <w:p w14:paraId="4D3EAD13" w14:textId="77777777" w:rsidR="00D20022" w:rsidRPr="000C2BB8" w:rsidRDefault="00C05168" w:rsidP="00273C24">
            <w:pPr>
              <w:autoSpaceDE w:val="0"/>
              <w:autoSpaceDN w:val="0"/>
              <w:spacing w:before="40" w:after="40"/>
              <w:ind w:left="57" w:right="57"/>
              <w:jc w:val="center"/>
              <w:rPr>
                <w:color w:val="0000FF"/>
                <w:sz w:val="26"/>
                <w:szCs w:val="26"/>
                <w:lang w:val="vi"/>
              </w:rPr>
            </w:pPr>
            <w:hyperlink w:anchor="VNNIC_07" w:history="1">
              <w:r w:rsidR="00D20022" w:rsidRPr="000C2BB8">
                <w:rPr>
                  <w:rStyle w:val="Hyperlink"/>
                  <w:color w:val="0000FF"/>
                  <w:sz w:val="26"/>
                  <w:szCs w:val="26"/>
                  <w:u w:val="none"/>
                  <w:lang w:val="vi"/>
                </w:rPr>
                <w:t>VNNIC-06</w:t>
              </w:r>
            </w:hyperlink>
          </w:p>
        </w:tc>
        <w:tc>
          <w:tcPr>
            <w:tcW w:w="1343" w:type="pct"/>
            <w:vAlign w:val="center"/>
          </w:tcPr>
          <w:p w14:paraId="78829A59" w14:textId="77777777" w:rsidR="00D20022" w:rsidRPr="00337C20" w:rsidRDefault="00D20022" w:rsidP="00273C24">
            <w:pPr>
              <w:autoSpaceDE w:val="0"/>
              <w:autoSpaceDN w:val="0"/>
              <w:spacing w:before="40" w:after="40"/>
              <w:ind w:left="57" w:right="57"/>
              <w:jc w:val="both"/>
              <w:rPr>
                <w:sz w:val="26"/>
                <w:szCs w:val="26"/>
                <w:lang w:val="vi"/>
              </w:rPr>
            </w:pPr>
            <w:r w:rsidRPr="00337C20">
              <w:rPr>
                <w:sz w:val="26"/>
                <w:szCs w:val="26"/>
                <w:lang w:val="vi"/>
              </w:rPr>
              <w:t>Số lượng tên miền quốc tế duy trì</w:t>
            </w:r>
          </w:p>
        </w:tc>
        <w:tc>
          <w:tcPr>
            <w:tcW w:w="617" w:type="pct"/>
            <w:vAlign w:val="center"/>
          </w:tcPr>
          <w:p w14:paraId="4568507A" w14:textId="77777777" w:rsidR="00D20022" w:rsidRPr="00337C20" w:rsidRDefault="00D20022" w:rsidP="00273C24">
            <w:pPr>
              <w:autoSpaceDE w:val="0"/>
              <w:autoSpaceDN w:val="0"/>
              <w:spacing w:before="40" w:after="40"/>
              <w:ind w:left="57" w:right="57"/>
              <w:jc w:val="center"/>
              <w:rPr>
                <w:sz w:val="26"/>
                <w:szCs w:val="26"/>
              </w:rPr>
            </w:pPr>
            <w:r w:rsidRPr="00337C20">
              <w:rPr>
                <w:sz w:val="26"/>
                <w:szCs w:val="26"/>
              </w:rPr>
              <w:t>Năm</w:t>
            </w:r>
          </w:p>
        </w:tc>
        <w:tc>
          <w:tcPr>
            <w:tcW w:w="722" w:type="pct"/>
            <w:vMerge w:val="restart"/>
            <w:vAlign w:val="center"/>
          </w:tcPr>
          <w:p w14:paraId="4DE433CF" w14:textId="5D6FA44D" w:rsidR="00D20022" w:rsidRPr="00337C20" w:rsidRDefault="00D20022" w:rsidP="00556155">
            <w:pPr>
              <w:autoSpaceDE w:val="0"/>
              <w:autoSpaceDN w:val="0"/>
              <w:spacing w:before="40" w:after="40"/>
              <w:ind w:left="57" w:right="57"/>
              <w:jc w:val="center"/>
              <w:rPr>
                <w:sz w:val="26"/>
                <w:szCs w:val="26"/>
                <w:lang w:val="vi"/>
              </w:rPr>
            </w:pPr>
            <w:r w:rsidRPr="00337C20">
              <w:rPr>
                <w:sz w:val="26"/>
                <w:szCs w:val="26"/>
                <w:lang w:val="vi"/>
              </w:rPr>
              <w:t xml:space="preserve">Nhà đăng ký tên miền quốc tế tại </w:t>
            </w:r>
            <w:r w:rsidR="00556155">
              <w:rPr>
                <w:sz w:val="26"/>
                <w:szCs w:val="26"/>
                <w:lang w:val="vi"/>
              </w:rPr>
              <w:t>Việt Nam</w:t>
            </w:r>
          </w:p>
        </w:tc>
        <w:tc>
          <w:tcPr>
            <w:tcW w:w="578" w:type="pct"/>
            <w:vAlign w:val="center"/>
          </w:tcPr>
          <w:p w14:paraId="46A45DB9" w14:textId="77777777" w:rsidR="00D20022" w:rsidRPr="00337C20" w:rsidRDefault="00D20022" w:rsidP="00273C24">
            <w:pPr>
              <w:autoSpaceDE w:val="0"/>
              <w:autoSpaceDN w:val="0"/>
              <w:spacing w:before="40" w:after="40"/>
              <w:ind w:left="57" w:right="57"/>
              <w:jc w:val="center"/>
              <w:rPr>
                <w:sz w:val="26"/>
                <w:szCs w:val="26"/>
                <w:lang w:val="vi"/>
              </w:rPr>
            </w:pPr>
            <w:r w:rsidRPr="00337C20">
              <w:rPr>
                <w:sz w:val="26"/>
                <w:szCs w:val="26"/>
                <w:lang w:val="vi"/>
              </w:rPr>
              <w:t>VNNIC</w:t>
            </w:r>
          </w:p>
        </w:tc>
        <w:tc>
          <w:tcPr>
            <w:tcW w:w="1248" w:type="pct"/>
            <w:vAlign w:val="center"/>
          </w:tcPr>
          <w:p w14:paraId="2AAC4DA9" w14:textId="77777777" w:rsidR="00D20022" w:rsidRPr="00337C20" w:rsidRDefault="00D20022" w:rsidP="00273C24">
            <w:pPr>
              <w:tabs>
                <w:tab w:val="left" w:pos="891"/>
                <w:tab w:val="left" w:pos="1640"/>
              </w:tabs>
              <w:autoSpaceDE w:val="0"/>
              <w:autoSpaceDN w:val="0"/>
              <w:spacing w:before="40" w:after="40"/>
              <w:ind w:left="57" w:right="57"/>
              <w:jc w:val="both"/>
              <w:rPr>
                <w:sz w:val="26"/>
                <w:szCs w:val="26"/>
                <w:lang w:val="vi"/>
              </w:rPr>
            </w:pPr>
            <w:r w:rsidRPr="00337C20">
              <w:rPr>
                <w:sz w:val="26"/>
                <w:szCs w:val="26"/>
                <w:lang w:val="vi"/>
              </w:rPr>
              <w:t>Trước ngày 05/3 năm tiếp theo</w:t>
            </w:r>
          </w:p>
        </w:tc>
      </w:tr>
      <w:tr w:rsidR="00D20022" w:rsidRPr="00104D7A" w14:paraId="3D2742B8" w14:textId="77777777" w:rsidTr="00D20022">
        <w:tc>
          <w:tcPr>
            <w:tcW w:w="492" w:type="pct"/>
            <w:vAlign w:val="center"/>
          </w:tcPr>
          <w:p w14:paraId="4B42434A" w14:textId="77777777" w:rsidR="00D20022" w:rsidRPr="000C2BB8" w:rsidRDefault="00C05168" w:rsidP="00273C24">
            <w:pPr>
              <w:autoSpaceDE w:val="0"/>
              <w:autoSpaceDN w:val="0"/>
              <w:spacing w:before="40" w:after="40"/>
              <w:ind w:left="57" w:right="57"/>
              <w:jc w:val="center"/>
              <w:rPr>
                <w:color w:val="0000FF"/>
                <w:sz w:val="26"/>
                <w:szCs w:val="26"/>
              </w:rPr>
            </w:pPr>
            <w:hyperlink w:anchor="VNNIC_07B" w:history="1">
              <w:r w:rsidR="00D20022" w:rsidRPr="000C2BB8">
                <w:rPr>
                  <w:rStyle w:val="Hyperlink"/>
                  <w:color w:val="0000FF"/>
                  <w:sz w:val="26"/>
                  <w:szCs w:val="26"/>
                  <w:u w:val="none"/>
                  <w:lang w:val="vi"/>
                </w:rPr>
                <w:t>VNNIC-07</w:t>
              </w:r>
            </w:hyperlink>
          </w:p>
        </w:tc>
        <w:tc>
          <w:tcPr>
            <w:tcW w:w="1343" w:type="pct"/>
            <w:vAlign w:val="center"/>
          </w:tcPr>
          <w:p w14:paraId="481C40E7" w14:textId="77777777" w:rsidR="00D20022" w:rsidRPr="00337C20" w:rsidRDefault="00D20022" w:rsidP="00273C24">
            <w:pPr>
              <w:autoSpaceDE w:val="0"/>
              <w:autoSpaceDN w:val="0"/>
              <w:spacing w:before="40" w:after="40"/>
              <w:ind w:left="57" w:right="57"/>
              <w:jc w:val="both"/>
              <w:rPr>
                <w:sz w:val="26"/>
                <w:szCs w:val="26"/>
                <w:lang w:val="vi"/>
              </w:rPr>
            </w:pPr>
            <w:r w:rsidRPr="00337C20">
              <w:rPr>
                <w:sz w:val="26"/>
                <w:szCs w:val="26"/>
              </w:rPr>
              <w:t>Số lượng t</w:t>
            </w:r>
            <w:r w:rsidRPr="00337C20">
              <w:rPr>
                <w:sz w:val="26"/>
                <w:szCs w:val="26"/>
                <w:lang w:val="vi"/>
              </w:rPr>
              <w:t>ên miền quốc tế biến động</w:t>
            </w:r>
          </w:p>
        </w:tc>
        <w:tc>
          <w:tcPr>
            <w:tcW w:w="617" w:type="pct"/>
            <w:vAlign w:val="center"/>
          </w:tcPr>
          <w:p w14:paraId="7EF2C1A5" w14:textId="77777777" w:rsidR="00D20022" w:rsidRPr="00337C20" w:rsidRDefault="00D20022" w:rsidP="00273C24">
            <w:pPr>
              <w:autoSpaceDE w:val="0"/>
              <w:autoSpaceDN w:val="0"/>
              <w:spacing w:before="40" w:after="40"/>
              <w:ind w:left="57" w:right="57"/>
              <w:jc w:val="center"/>
              <w:rPr>
                <w:sz w:val="26"/>
                <w:szCs w:val="26"/>
                <w:lang w:val="vi"/>
              </w:rPr>
            </w:pPr>
            <w:r w:rsidRPr="00337C20">
              <w:rPr>
                <w:sz w:val="26"/>
                <w:szCs w:val="26"/>
                <w:lang w:val="vi"/>
              </w:rPr>
              <w:t>Quý</w:t>
            </w:r>
          </w:p>
        </w:tc>
        <w:tc>
          <w:tcPr>
            <w:tcW w:w="722" w:type="pct"/>
            <w:vMerge/>
            <w:tcBorders>
              <w:top w:val="nil"/>
            </w:tcBorders>
            <w:vAlign w:val="center"/>
          </w:tcPr>
          <w:p w14:paraId="41FBCE14" w14:textId="77777777" w:rsidR="00D20022" w:rsidRPr="00337C20" w:rsidRDefault="00D20022" w:rsidP="00273C24">
            <w:pPr>
              <w:autoSpaceDE w:val="0"/>
              <w:autoSpaceDN w:val="0"/>
              <w:spacing w:before="40" w:after="40"/>
              <w:ind w:left="57" w:right="57"/>
              <w:jc w:val="center"/>
              <w:rPr>
                <w:sz w:val="26"/>
                <w:szCs w:val="26"/>
                <w:lang w:val="vi"/>
              </w:rPr>
            </w:pPr>
          </w:p>
        </w:tc>
        <w:tc>
          <w:tcPr>
            <w:tcW w:w="578" w:type="pct"/>
            <w:vAlign w:val="center"/>
          </w:tcPr>
          <w:p w14:paraId="741DA7E9" w14:textId="77777777" w:rsidR="00D20022" w:rsidRPr="00337C20" w:rsidRDefault="00D20022" w:rsidP="00273C24">
            <w:pPr>
              <w:autoSpaceDE w:val="0"/>
              <w:autoSpaceDN w:val="0"/>
              <w:spacing w:before="40" w:after="40"/>
              <w:ind w:left="57" w:right="57"/>
              <w:jc w:val="center"/>
              <w:rPr>
                <w:sz w:val="26"/>
                <w:szCs w:val="26"/>
                <w:lang w:val="vi"/>
              </w:rPr>
            </w:pPr>
            <w:r w:rsidRPr="00337C20">
              <w:rPr>
                <w:sz w:val="26"/>
                <w:szCs w:val="26"/>
                <w:lang w:val="vi"/>
              </w:rPr>
              <w:t>VNNIC</w:t>
            </w:r>
          </w:p>
        </w:tc>
        <w:tc>
          <w:tcPr>
            <w:tcW w:w="1248" w:type="pct"/>
            <w:vAlign w:val="center"/>
          </w:tcPr>
          <w:p w14:paraId="30BF7CE6" w14:textId="77777777" w:rsidR="00D20022" w:rsidRPr="00337C20" w:rsidRDefault="00D20022" w:rsidP="00273C24">
            <w:pPr>
              <w:tabs>
                <w:tab w:val="left" w:pos="891"/>
                <w:tab w:val="left" w:pos="1640"/>
              </w:tabs>
              <w:autoSpaceDE w:val="0"/>
              <w:autoSpaceDN w:val="0"/>
              <w:spacing w:before="40" w:after="40"/>
              <w:ind w:left="57" w:right="57"/>
              <w:jc w:val="both"/>
              <w:rPr>
                <w:sz w:val="26"/>
                <w:szCs w:val="26"/>
                <w:lang w:val="vi"/>
              </w:rPr>
            </w:pPr>
            <w:r w:rsidRPr="00337C20">
              <w:rPr>
                <w:sz w:val="26"/>
                <w:szCs w:val="26"/>
                <w:lang w:val="vi"/>
              </w:rPr>
              <w:t>Trước ngày 10 tháng tiếp theo quý</w:t>
            </w:r>
          </w:p>
        </w:tc>
      </w:tr>
    </w:tbl>
    <w:p w14:paraId="4AB336CB" w14:textId="646BDF79" w:rsidR="009834B8" w:rsidRPr="00337C20" w:rsidRDefault="009834B8" w:rsidP="009834B8">
      <w:pPr>
        <w:tabs>
          <w:tab w:val="left" w:pos="535"/>
        </w:tabs>
        <w:autoSpaceDE w:val="0"/>
        <w:autoSpaceDN w:val="0"/>
        <w:spacing w:before="120"/>
        <w:outlineLvl w:val="0"/>
        <w:rPr>
          <w:b/>
          <w:bCs/>
          <w:sz w:val="26"/>
          <w:szCs w:val="26"/>
          <w:lang w:val="vi"/>
        </w:rPr>
      </w:pPr>
      <w:r w:rsidRPr="00337C20">
        <w:rPr>
          <w:b/>
          <w:bCs/>
          <w:sz w:val="26"/>
          <w:szCs w:val="26"/>
          <w:lang w:val="vi"/>
        </w:rPr>
        <w:t xml:space="preserve">A. Biểu mẫu áp dụng đối với </w:t>
      </w:r>
      <w:r w:rsidR="00883BA1">
        <w:rPr>
          <w:b/>
          <w:bCs/>
          <w:sz w:val="26"/>
          <w:szCs w:val="26"/>
          <w:lang w:val="vi"/>
        </w:rPr>
        <w:t>VNNIC</w:t>
      </w:r>
    </w:p>
    <w:p w14:paraId="5849DC04" w14:textId="77777777" w:rsidR="009834B8" w:rsidRPr="00337C20" w:rsidRDefault="009834B8" w:rsidP="009834B8">
      <w:pPr>
        <w:tabs>
          <w:tab w:val="left" w:pos="535"/>
        </w:tabs>
        <w:autoSpaceDE w:val="0"/>
        <w:autoSpaceDN w:val="0"/>
        <w:spacing w:before="120"/>
        <w:outlineLvl w:val="0"/>
        <w:rPr>
          <w:b/>
          <w:bCs/>
          <w:sz w:val="26"/>
          <w:szCs w:val="26"/>
          <w:lang w:val="vi"/>
        </w:rPr>
      </w:pPr>
    </w:p>
    <w:tbl>
      <w:tblPr>
        <w:tblW w:w="9583" w:type="dxa"/>
        <w:tblLook w:val="04A0" w:firstRow="1" w:lastRow="0" w:firstColumn="1" w:lastColumn="0" w:noHBand="0" w:noVBand="1"/>
      </w:tblPr>
      <w:tblGrid>
        <w:gridCol w:w="600"/>
        <w:gridCol w:w="2190"/>
        <w:gridCol w:w="880"/>
        <w:gridCol w:w="1160"/>
        <w:gridCol w:w="7"/>
        <w:gridCol w:w="1153"/>
        <w:gridCol w:w="7"/>
        <w:gridCol w:w="1383"/>
        <w:gridCol w:w="1003"/>
        <w:gridCol w:w="1200"/>
      </w:tblGrid>
      <w:tr w:rsidR="009834B8" w:rsidRPr="00337C20" w14:paraId="1F837DF8" w14:textId="77777777" w:rsidTr="00BC7723">
        <w:trPr>
          <w:trHeight w:val="315"/>
        </w:trPr>
        <w:tc>
          <w:tcPr>
            <w:tcW w:w="2790" w:type="dxa"/>
            <w:gridSpan w:val="2"/>
            <w:tcBorders>
              <w:top w:val="nil"/>
              <w:left w:val="nil"/>
              <w:bottom w:val="nil"/>
              <w:right w:val="nil"/>
            </w:tcBorders>
            <w:shd w:val="clear" w:color="auto" w:fill="auto"/>
            <w:hideMark/>
          </w:tcPr>
          <w:p w14:paraId="248A703A" w14:textId="77777777" w:rsidR="009834B8" w:rsidRPr="00337C20" w:rsidRDefault="009834B8" w:rsidP="00EC5F71">
            <w:pPr>
              <w:rPr>
                <w:b/>
                <w:bCs/>
                <w:lang w:eastAsia="zh-CN"/>
              </w:rPr>
            </w:pPr>
            <w:bookmarkStart w:id="41" w:name="VNNIC_01"/>
            <w:r w:rsidRPr="00337C20">
              <w:rPr>
                <w:b/>
                <w:bCs/>
                <w:lang w:eastAsia="zh-CN"/>
              </w:rPr>
              <w:lastRenderedPageBreak/>
              <w:t>Biểu VNNIC-01</w:t>
            </w:r>
            <w:bookmarkEnd w:id="41"/>
          </w:p>
        </w:tc>
        <w:tc>
          <w:tcPr>
            <w:tcW w:w="4590" w:type="dxa"/>
            <w:gridSpan w:val="6"/>
            <w:vMerge w:val="restart"/>
            <w:tcBorders>
              <w:top w:val="nil"/>
              <w:left w:val="nil"/>
              <w:bottom w:val="nil"/>
              <w:right w:val="nil"/>
            </w:tcBorders>
            <w:shd w:val="clear" w:color="auto" w:fill="auto"/>
            <w:hideMark/>
          </w:tcPr>
          <w:p w14:paraId="6E0034B0" w14:textId="77777777" w:rsidR="009834B8" w:rsidRPr="00337C20" w:rsidRDefault="009834B8" w:rsidP="00EC5F71">
            <w:pPr>
              <w:jc w:val="center"/>
              <w:rPr>
                <w:b/>
                <w:bCs/>
                <w:lang w:eastAsia="zh-CN"/>
              </w:rPr>
            </w:pPr>
            <w:r w:rsidRPr="00337C20">
              <w:rPr>
                <w:b/>
                <w:bCs/>
                <w:lang w:eastAsia="zh-CN"/>
              </w:rPr>
              <w:t>TỔNG HỢP CẢ NƯỚC</w:t>
            </w:r>
            <w:r w:rsidRPr="00337C20">
              <w:rPr>
                <w:b/>
                <w:bCs/>
                <w:lang w:eastAsia="zh-CN"/>
              </w:rPr>
              <w:br/>
              <w:t>SỐ LƯỢNG NHÀ ĐĂNG KÝ TÊN MIỀN</w:t>
            </w:r>
            <w:r w:rsidRPr="00337C20">
              <w:rPr>
                <w:b/>
                <w:bCs/>
                <w:lang w:eastAsia="zh-CN"/>
              </w:rPr>
              <w:br/>
              <w:t>THÀNH VIÊN ĐỊA CHỈ INTERNET</w:t>
            </w:r>
          </w:p>
        </w:tc>
        <w:tc>
          <w:tcPr>
            <w:tcW w:w="2203" w:type="dxa"/>
            <w:gridSpan w:val="2"/>
            <w:vMerge w:val="restart"/>
            <w:tcBorders>
              <w:top w:val="nil"/>
              <w:left w:val="nil"/>
              <w:bottom w:val="nil"/>
              <w:right w:val="nil"/>
            </w:tcBorders>
            <w:shd w:val="clear" w:color="auto" w:fill="auto"/>
            <w:hideMark/>
          </w:tcPr>
          <w:p w14:paraId="18F2390E" w14:textId="77777777" w:rsidR="009834B8" w:rsidRPr="00337C20" w:rsidRDefault="009834B8" w:rsidP="00EC5F71">
            <w:pPr>
              <w:jc w:val="center"/>
              <w:rPr>
                <w:lang w:eastAsia="zh-CN"/>
              </w:rPr>
            </w:pPr>
            <w:r w:rsidRPr="00337C20">
              <w:rPr>
                <w:lang w:eastAsia="zh-CN"/>
              </w:rPr>
              <w:t>Đơn vị báo cáo: VNNIC</w:t>
            </w:r>
          </w:p>
        </w:tc>
      </w:tr>
      <w:tr w:rsidR="009834B8" w:rsidRPr="00337C20" w14:paraId="7FA9A38C" w14:textId="77777777" w:rsidTr="00BC7723">
        <w:trPr>
          <w:trHeight w:val="315"/>
        </w:trPr>
        <w:tc>
          <w:tcPr>
            <w:tcW w:w="2790" w:type="dxa"/>
            <w:gridSpan w:val="2"/>
            <w:vMerge w:val="restart"/>
            <w:tcBorders>
              <w:top w:val="nil"/>
              <w:left w:val="nil"/>
              <w:bottom w:val="nil"/>
              <w:right w:val="nil"/>
            </w:tcBorders>
            <w:shd w:val="clear" w:color="auto" w:fill="auto"/>
            <w:vAlign w:val="center"/>
            <w:hideMark/>
          </w:tcPr>
          <w:p w14:paraId="12844932" w14:textId="381BA5BA" w:rsidR="009834B8" w:rsidRPr="00337C20" w:rsidRDefault="0001638E" w:rsidP="00EC5F71">
            <w:pPr>
              <w:rPr>
                <w:lang w:eastAsia="zh-CN"/>
              </w:rPr>
            </w:pPr>
            <w:r>
              <w:rPr>
                <w:lang w:eastAsia="zh-CN"/>
              </w:rPr>
              <w:t>Ban hành kèm theo TT</w:t>
            </w:r>
            <w:r w:rsidR="009834B8" w:rsidRPr="00337C20">
              <w:rPr>
                <w:lang w:eastAsia="zh-CN"/>
              </w:rPr>
              <w:t xml:space="preserve"> số .....</w:t>
            </w:r>
            <w:r w:rsidR="00EB0F0F">
              <w:rPr>
                <w:lang w:eastAsia="zh-CN"/>
              </w:rPr>
              <w:t>/2022/TT-BTTTT</w:t>
            </w:r>
          </w:p>
        </w:tc>
        <w:tc>
          <w:tcPr>
            <w:tcW w:w="4590" w:type="dxa"/>
            <w:gridSpan w:val="6"/>
            <w:vMerge/>
            <w:tcBorders>
              <w:top w:val="nil"/>
              <w:left w:val="nil"/>
              <w:bottom w:val="nil"/>
              <w:right w:val="nil"/>
            </w:tcBorders>
            <w:vAlign w:val="center"/>
            <w:hideMark/>
          </w:tcPr>
          <w:p w14:paraId="77F8BC2E" w14:textId="77777777" w:rsidR="009834B8" w:rsidRPr="00337C20" w:rsidRDefault="009834B8" w:rsidP="00EC5F71">
            <w:pPr>
              <w:rPr>
                <w:b/>
                <w:bCs/>
                <w:lang w:eastAsia="zh-CN"/>
              </w:rPr>
            </w:pPr>
          </w:p>
        </w:tc>
        <w:tc>
          <w:tcPr>
            <w:tcW w:w="2203" w:type="dxa"/>
            <w:gridSpan w:val="2"/>
            <w:vMerge/>
            <w:tcBorders>
              <w:top w:val="nil"/>
              <w:left w:val="nil"/>
              <w:bottom w:val="nil"/>
              <w:right w:val="nil"/>
            </w:tcBorders>
            <w:vAlign w:val="center"/>
            <w:hideMark/>
          </w:tcPr>
          <w:p w14:paraId="1C5839AF" w14:textId="77777777" w:rsidR="009834B8" w:rsidRPr="00337C20" w:rsidRDefault="009834B8" w:rsidP="00EC5F71">
            <w:pPr>
              <w:rPr>
                <w:lang w:eastAsia="zh-CN"/>
              </w:rPr>
            </w:pPr>
          </w:p>
        </w:tc>
      </w:tr>
      <w:tr w:rsidR="009834B8" w:rsidRPr="00337C20" w14:paraId="40D46193" w14:textId="77777777" w:rsidTr="00BC7723">
        <w:trPr>
          <w:trHeight w:val="315"/>
        </w:trPr>
        <w:tc>
          <w:tcPr>
            <w:tcW w:w="2790" w:type="dxa"/>
            <w:gridSpan w:val="2"/>
            <w:vMerge/>
            <w:tcBorders>
              <w:top w:val="nil"/>
              <w:left w:val="nil"/>
              <w:bottom w:val="nil"/>
              <w:right w:val="nil"/>
            </w:tcBorders>
            <w:vAlign w:val="center"/>
            <w:hideMark/>
          </w:tcPr>
          <w:p w14:paraId="29F41BCF" w14:textId="77777777" w:rsidR="009834B8" w:rsidRPr="00337C20" w:rsidRDefault="009834B8" w:rsidP="00EC5F71">
            <w:pPr>
              <w:rPr>
                <w:lang w:eastAsia="zh-CN"/>
              </w:rPr>
            </w:pPr>
          </w:p>
        </w:tc>
        <w:tc>
          <w:tcPr>
            <w:tcW w:w="4590" w:type="dxa"/>
            <w:gridSpan w:val="6"/>
            <w:vMerge/>
            <w:tcBorders>
              <w:top w:val="nil"/>
              <w:left w:val="nil"/>
              <w:bottom w:val="nil"/>
              <w:right w:val="nil"/>
            </w:tcBorders>
            <w:vAlign w:val="center"/>
            <w:hideMark/>
          </w:tcPr>
          <w:p w14:paraId="14DBA80C" w14:textId="77777777" w:rsidR="009834B8" w:rsidRPr="00337C20" w:rsidRDefault="009834B8" w:rsidP="00EC5F71">
            <w:pPr>
              <w:rPr>
                <w:b/>
                <w:bCs/>
                <w:lang w:eastAsia="zh-CN"/>
              </w:rPr>
            </w:pPr>
          </w:p>
        </w:tc>
        <w:tc>
          <w:tcPr>
            <w:tcW w:w="1003" w:type="dxa"/>
            <w:tcBorders>
              <w:top w:val="nil"/>
              <w:left w:val="nil"/>
              <w:bottom w:val="nil"/>
              <w:right w:val="nil"/>
            </w:tcBorders>
            <w:shd w:val="clear" w:color="auto" w:fill="auto"/>
            <w:noWrap/>
            <w:vAlign w:val="bottom"/>
            <w:hideMark/>
          </w:tcPr>
          <w:p w14:paraId="49CA91A7" w14:textId="77777777" w:rsidR="009834B8" w:rsidRPr="00337C20" w:rsidRDefault="009834B8" w:rsidP="00EC5F71">
            <w:pPr>
              <w:rPr>
                <w:lang w:eastAsia="zh-CN"/>
              </w:rPr>
            </w:pPr>
          </w:p>
        </w:tc>
        <w:tc>
          <w:tcPr>
            <w:tcW w:w="1200" w:type="dxa"/>
            <w:tcBorders>
              <w:top w:val="nil"/>
              <w:left w:val="nil"/>
              <w:bottom w:val="nil"/>
              <w:right w:val="nil"/>
            </w:tcBorders>
            <w:shd w:val="clear" w:color="auto" w:fill="auto"/>
            <w:noWrap/>
            <w:vAlign w:val="bottom"/>
            <w:hideMark/>
          </w:tcPr>
          <w:p w14:paraId="7B427D78" w14:textId="77777777" w:rsidR="009834B8" w:rsidRPr="00337C20" w:rsidRDefault="009834B8" w:rsidP="00EC5F71">
            <w:pPr>
              <w:rPr>
                <w:sz w:val="20"/>
                <w:szCs w:val="20"/>
                <w:lang w:eastAsia="zh-CN"/>
              </w:rPr>
            </w:pPr>
          </w:p>
        </w:tc>
      </w:tr>
      <w:tr w:rsidR="009834B8" w:rsidRPr="00337C20" w14:paraId="017DD8E4" w14:textId="77777777" w:rsidTr="00BC7723">
        <w:trPr>
          <w:trHeight w:val="375"/>
        </w:trPr>
        <w:tc>
          <w:tcPr>
            <w:tcW w:w="2790" w:type="dxa"/>
            <w:gridSpan w:val="2"/>
            <w:vMerge w:val="restart"/>
            <w:tcBorders>
              <w:top w:val="nil"/>
              <w:left w:val="nil"/>
              <w:bottom w:val="nil"/>
              <w:right w:val="nil"/>
            </w:tcBorders>
            <w:shd w:val="clear" w:color="auto" w:fill="auto"/>
            <w:vAlign w:val="center"/>
            <w:hideMark/>
          </w:tcPr>
          <w:p w14:paraId="2EB01D58" w14:textId="77777777" w:rsidR="009834B8" w:rsidRPr="00337C20" w:rsidRDefault="009834B8" w:rsidP="00EC5F71">
            <w:pPr>
              <w:rPr>
                <w:lang w:eastAsia="zh-CN"/>
              </w:rPr>
            </w:pPr>
            <w:r w:rsidRPr="00337C20">
              <w:rPr>
                <w:lang w:eastAsia="zh-CN"/>
              </w:rPr>
              <w:t xml:space="preserve">Ngày nhận báo cáo: Tháng: Trước ngày 15 tháng tiếp theo. Kỳ năm: Trước 15/3 </w:t>
            </w:r>
            <w:r w:rsidR="00887DF5">
              <w:rPr>
                <w:lang w:eastAsia="zh-CN"/>
              </w:rPr>
              <w:t>năm tiếp theo</w:t>
            </w:r>
          </w:p>
        </w:tc>
        <w:tc>
          <w:tcPr>
            <w:tcW w:w="4590" w:type="dxa"/>
            <w:gridSpan w:val="6"/>
            <w:vMerge/>
            <w:tcBorders>
              <w:top w:val="nil"/>
              <w:left w:val="nil"/>
              <w:bottom w:val="nil"/>
              <w:right w:val="nil"/>
            </w:tcBorders>
            <w:vAlign w:val="center"/>
            <w:hideMark/>
          </w:tcPr>
          <w:p w14:paraId="356283C0" w14:textId="77777777" w:rsidR="009834B8" w:rsidRPr="00337C20" w:rsidRDefault="009834B8" w:rsidP="00EC5F71">
            <w:pPr>
              <w:rPr>
                <w:b/>
                <w:bCs/>
                <w:lang w:eastAsia="zh-CN"/>
              </w:rPr>
            </w:pPr>
          </w:p>
        </w:tc>
        <w:tc>
          <w:tcPr>
            <w:tcW w:w="2203" w:type="dxa"/>
            <w:gridSpan w:val="2"/>
            <w:vMerge w:val="restart"/>
            <w:tcBorders>
              <w:top w:val="nil"/>
              <w:left w:val="nil"/>
              <w:bottom w:val="nil"/>
              <w:right w:val="nil"/>
            </w:tcBorders>
            <w:shd w:val="clear" w:color="auto" w:fill="auto"/>
            <w:vAlign w:val="center"/>
            <w:hideMark/>
          </w:tcPr>
          <w:p w14:paraId="1F651ADE" w14:textId="77777777" w:rsidR="009834B8" w:rsidRPr="00337C20" w:rsidRDefault="009834B8" w:rsidP="00EC5F71">
            <w:pPr>
              <w:jc w:val="center"/>
              <w:rPr>
                <w:lang w:eastAsia="zh-CN"/>
              </w:rPr>
            </w:pPr>
            <w:r w:rsidRPr="00337C20">
              <w:rPr>
                <w:lang w:eastAsia="zh-CN"/>
              </w:rPr>
              <w:t xml:space="preserve">Đơn vị </w:t>
            </w:r>
          </w:p>
          <w:p w14:paraId="04C48062" w14:textId="77777777" w:rsidR="009834B8" w:rsidRPr="00337C20" w:rsidRDefault="009834B8" w:rsidP="00EC5F71">
            <w:pPr>
              <w:jc w:val="center"/>
              <w:rPr>
                <w:lang w:eastAsia="zh-CN"/>
              </w:rPr>
            </w:pPr>
            <w:r w:rsidRPr="00337C20">
              <w:rPr>
                <w:lang w:eastAsia="zh-CN"/>
              </w:rPr>
              <w:t>nhận báo cáo:</w:t>
            </w:r>
            <w:r w:rsidRPr="00337C20">
              <w:rPr>
                <w:lang w:eastAsia="zh-CN"/>
              </w:rPr>
              <w:br/>
              <w:t>Vụ KHTC, VP Bộ</w:t>
            </w:r>
          </w:p>
        </w:tc>
      </w:tr>
      <w:tr w:rsidR="009834B8" w:rsidRPr="00337C20" w14:paraId="473D200E" w14:textId="77777777" w:rsidTr="00BC7723">
        <w:trPr>
          <w:trHeight w:val="375"/>
        </w:trPr>
        <w:tc>
          <w:tcPr>
            <w:tcW w:w="2790" w:type="dxa"/>
            <w:gridSpan w:val="2"/>
            <w:vMerge/>
            <w:tcBorders>
              <w:top w:val="nil"/>
              <w:left w:val="nil"/>
              <w:bottom w:val="nil"/>
              <w:right w:val="nil"/>
            </w:tcBorders>
            <w:vAlign w:val="center"/>
            <w:hideMark/>
          </w:tcPr>
          <w:p w14:paraId="53F65986" w14:textId="77777777" w:rsidR="009834B8" w:rsidRPr="00337C20" w:rsidRDefault="009834B8" w:rsidP="00EC5F71">
            <w:pPr>
              <w:rPr>
                <w:lang w:eastAsia="zh-CN"/>
              </w:rPr>
            </w:pPr>
          </w:p>
        </w:tc>
        <w:tc>
          <w:tcPr>
            <w:tcW w:w="4590" w:type="dxa"/>
            <w:gridSpan w:val="6"/>
            <w:tcBorders>
              <w:top w:val="nil"/>
              <w:left w:val="nil"/>
              <w:bottom w:val="nil"/>
              <w:right w:val="nil"/>
            </w:tcBorders>
            <w:shd w:val="clear" w:color="auto" w:fill="auto"/>
            <w:noWrap/>
            <w:vAlign w:val="bottom"/>
            <w:hideMark/>
          </w:tcPr>
          <w:p w14:paraId="2CD55A73" w14:textId="77777777" w:rsidR="009834B8" w:rsidRPr="00337C20" w:rsidRDefault="009834B8" w:rsidP="00EC5F71">
            <w:pPr>
              <w:jc w:val="center"/>
              <w:rPr>
                <w:b/>
                <w:bCs/>
                <w:lang w:eastAsia="zh-CN"/>
              </w:rPr>
            </w:pPr>
            <w:r w:rsidRPr="00337C20">
              <w:rPr>
                <w:b/>
                <w:bCs/>
                <w:lang w:eastAsia="zh-CN"/>
              </w:rPr>
              <w:t>Tháng.../20...</w:t>
            </w:r>
          </w:p>
        </w:tc>
        <w:tc>
          <w:tcPr>
            <w:tcW w:w="2203" w:type="dxa"/>
            <w:gridSpan w:val="2"/>
            <w:vMerge/>
            <w:tcBorders>
              <w:top w:val="nil"/>
              <w:left w:val="nil"/>
              <w:bottom w:val="nil"/>
              <w:right w:val="nil"/>
            </w:tcBorders>
            <w:vAlign w:val="center"/>
            <w:hideMark/>
          </w:tcPr>
          <w:p w14:paraId="0FFBBAE2" w14:textId="77777777" w:rsidR="009834B8" w:rsidRPr="00337C20" w:rsidRDefault="009834B8" w:rsidP="00EC5F71">
            <w:pPr>
              <w:rPr>
                <w:lang w:eastAsia="zh-CN"/>
              </w:rPr>
            </w:pPr>
          </w:p>
        </w:tc>
      </w:tr>
      <w:tr w:rsidR="009834B8" w:rsidRPr="00337C20" w14:paraId="2EE84C6B" w14:textId="77777777" w:rsidTr="00BC7723">
        <w:trPr>
          <w:trHeight w:val="375"/>
        </w:trPr>
        <w:tc>
          <w:tcPr>
            <w:tcW w:w="2790" w:type="dxa"/>
            <w:gridSpan w:val="2"/>
            <w:vMerge/>
            <w:tcBorders>
              <w:top w:val="nil"/>
              <w:left w:val="nil"/>
              <w:bottom w:val="nil"/>
              <w:right w:val="nil"/>
            </w:tcBorders>
            <w:vAlign w:val="center"/>
            <w:hideMark/>
          </w:tcPr>
          <w:p w14:paraId="0F039C85" w14:textId="77777777" w:rsidR="009834B8" w:rsidRPr="00337C20" w:rsidRDefault="009834B8" w:rsidP="00EC5F71">
            <w:pPr>
              <w:rPr>
                <w:lang w:eastAsia="zh-CN"/>
              </w:rPr>
            </w:pPr>
          </w:p>
        </w:tc>
        <w:tc>
          <w:tcPr>
            <w:tcW w:w="4590" w:type="dxa"/>
            <w:gridSpan w:val="6"/>
            <w:tcBorders>
              <w:top w:val="nil"/>
              <w:left w:val="nil"/>
              <w:bottom w:val="nil"/>
              <w:right w:val="nil"/>
            </w:tcBorders>
            <w:shd w:val="clear" w:color="auto" w:fill="auto"/>
            <w:noWrap/>
            <w:vAlign w:val="bottom"/>
            <w:hideMark/>
          </w:tcPr>
          <w:p w14:paraId="18984F38" w14:textId="77777777" w:rsidR="009834B8" w:rsidRPr="00337C20" w:rsidRDefault="009834B8" w:rsidP="00EC5F71">
            <w:pPr>
              <w:jc w:val="center"/>
              <w:rPr>
                <w:b/>
                <w:bCs/>
                <w:lang w:eastAsia="zh-CN"/>
              </w:rPr>
            </w:pPr>
            <w:r w:rsidRPr="00337C20">
              <w:rPr>
                <w:b/>
                <w:bCs/>
                <w:lang w:eastAsia="zh-CN"/>
              </w:rPr>
              <w:t>Năm 20...</w:t>
            </w:r>
          </w:p>
        </w:tc>
        <w:tc>
          <w:tcPr>
            <w:tcW w:w="1003" w:type="dxa"/>
            <w:tcBorders>
              <w:top w:val="nil"/>
              <w:left w:val="nil"/>
              <w:bottom w:val="nil"/>
              <w:right w:val="nil"/>
            </w:tcBorders>
            <w:shd w:val="clear" w:color="auto" w:fill="auto"/>
            <w:noWrap/>
            <w:vAlign w:val="bottom"/>
            <w:hideMark/>
          </w:tcPr>
          <w:p w14:paraId="2623D3F6" w14:textId="77777777" w:rsidR="009834B8" w:rsidRPr="00337C20" w:rsidRDefault="009834B8" w:rsidP="00EC5F71">
            <w:pPr>
              <w:jc w:val="center"/>
              <w:rPr>
                <w:b/>
                <w:bCs/>
                <w:lang w:eastAsia="zh-CN"/>
              </w:rPr>
            </w:pPr>
          </w:p>
        </w:tc>
        <w:tc>
          <w:tcPr>
            <w:tcW w:w="1200" w:type="dxa"/>
            <w:tcBorders>
              <w:top w:val="nil"/>
              <w:left w:val="nil"/>
              <w:bottom w:val="nil"/>
              <w:right w:val="nil"/>
            </w:tcBorders>
            <w:shd w:val="clear" w:color="auto" w:fill="auto"/>
            <w:noWrap/>
            <w:vAlign w:val="bottom"/>
            <w:hideMark/>
          </w:tcPr>
          <w:p w14:paraId="47875C2F" w14:textId="77777777" w:rsidR="009834B8" w:rsidRPr="00337C20" w:rsidRDefault="009834B8" w:rsidP="00EC5F71">
            <w:pPr>
              <w:jc w:val="center"/>
              <w:rPr>
                <w:sz w:val="20"/>
                <w:szCs w:val="20"/>
                <w:lang w:eastAsia="zh-CN"/>
              </w:rPr>
            </w:pPr>
          </w:p>
        </w:tc>
      </w:tr>
      <w:tr w:rsidR="009834B8" w:rsidRPr="00337C20" w14:paraId="33FF3BB8" w14:textId="77777777" w:rsidTr="00BC7723">
        <w:trPr>
          <w:trHeight w:val="375"/>
        </w:trPr>
        <w:tc>
          <w:tcPr>
            <w:tcW w:w="2790" w:type="dxa"/>
            <w:gridSpan w:val="2"/>
            <w:vMerge/>
            <w:tcBorders>
              <w:top w:val="nil"/>
              <w:left w:val="nil"/>
              <w:bottom w:val="nil"/>
              <w:right w:val="nil"/>
            </w:tcBorders>
            <w:vAlign w:val="center"/>
            <w:hideMark/>
          </w:tcPr>
          <w:p w14:paraId="20C87A71" w14:textId="77777777" w:rsidR="009834B8" w:rsidRPr="00337C20" w:rsidRDefault="009834B8" w:rsidP="00EC5F71">
            <w:pPr>
              <w:rPr>
                <w:lang w:eastAsia="zh-CN"/>
              </w:rPr>
            </w:pPr>
          </w:p>
        </w:tc>
        <w:tc>
          <w:tcPr>
            <w:tcW w:w="880" w:type="dxa"/>
            <w:tcBorders>
              <w:top w:val="nil"/>
              <w:left w:val="nil"/>
              <w:bottom w:val="nil"/>
              <w:right w:val="nil"/>
            </w:tcBorders>
            <w:shd w:val="clear" w:color="auto" w:fill="auto"/>
            <w:noWrap/>
            <w:vAlign w:val="bottom"/>
            <w:hideMark/>
          </w:tcPr>
          <w:p w14:paraId="460E0529" w14:textId="77777777" w:rsidR="009834B8" w:rsidRPr="00337C20" w:rsidRDefault="009834B8" w:rsidP="00EC5F71">
            <w:pPr>
              <w:rPr>
                <w:sz w:val="20"/>
                <w:szCs w:val="20"/>
                <w:lang w:eastAsia="zh-CN"/>
              </w:rPr>
            </w:pPr>
          </w:p>
        </w:tc>
        <w:tc>
          <w:tcPr>
            <w:tcW w:w="1160" w:type="dxa"/>
            <w:tcBorders>
              <w:top w:val="nil"/>
              <w:left w:val="nil"/>
              <w:bottom w:val="nil"/>
              <w:right w:val="nil"/>
            </w:tcBorders>
            <w:shd w:val="clear" w:color="auto" w:fill="auto"/>
            <w:noWrap/>
            <w:vAlign w:val="bottom"/>
            <w:hideMark/>
          </w:tcPr>
          <w:p w14:paraId="22E8D402" w14:textId="77777777" w:rsidR="009834B8" w:rsidRPr="00337C20" w:rsidRDefault="009834B8" w:rsidP="00EC5F71">
            <w:pPr>
              <w:jc w:val="center"/>
              <w:rPr>
                <w:sz w:val="20"/>
                <w:szCs w:val="20"/>
                <w:lang w:eastAsia="zh-CN"/>
              </w:rPr>
            </w:pPr>
          </w:p>
        </w:tc>
        <w:tc>
          <w:tcPr>
            <w:tcW w:w="1160" w:type="dxa"/>
            <w:gridSpan w:val="2"/>
            <w:tcBorders>
              <w:top w:val="nil"/>
              <w:left w:val="nil"/>
              <w:bottom w:val="nil"/>
              <w:right w:val="nil"/>
            </w:tcBorders>
            <w:shd w:val="clear" w:color="auto" w:fill="auto"/>
            <w:noWrap/>
            <w:vAlign w:val="bottom"/>
            <w:hideMark/>
          </w:tcPr>
          <w:p w14:paraId="591A0999" w14:textId="77777777" w:rsidR="009834B8" w:rsidRPr="00337C20" w:rsidRDefault="009834B8" w:rsidP="00EC5F71">
            <w:pPr>
              <w:jc w:val="center"/>
              <w:rPr>
                <w:sz w:val="20"/>
                <w:szCs w:val="20"/>
                <w:lang w:eastAsia="zh-CN"/>
              </w:rPr>
            </w:pPr>
          </w:p>
        </w:tc>
        <w:tc>
          <w:tcPr>
            <w:tcW w:w="1390" w:type="dxa"/>
            <w:gridSpan w:val="2"/>
            <w:tcBorders>
              <w:top w:val="nil"/>
              <w:left w:val="nil"/>
              <w:bottom w:val="nil"/>
              <w:right w:val="nil"/>
            </w:tcBorders>
            <w:shd w:val="clear" w:color="auto" w:fill="auto"/>
            <w:noWrap/>
            <w:vAlign w:val="bottom"/>
            <w:hideMark/>
          </w:tcPr>
          <w:p w14:paraId="56EF0740" w14:textId="77777777" w:rsidR="009834B8" w:rsidRPr="00337C20" w:rsidRDefault="009834B8" w:rsidP="00EC5F71">
            <w:pPr>
              <w:jc w:val="center"/>
              <w:rPr>
                <w:sz w:val="20"/>
                <w:szCs w:val="20"/>
                <w:lang w:eastAsia="zh-CN"/>
              </w:rPr>
            </w:pPr>
          </w:p>
        </w:tc>
        <w:tc>
          <w:tcPr>
            <w:tcW w:w="1003" w:type="dxa"/>
            <w:tcBorders>
              <w:top w:val="nil"/>
              <w:left w:val="nil"/>
              <w:bottom w:val="nil"/>
              <w:right w:val="nil"/>
            </w:tcBorders>
            <w:shd w:val="clear" w:color="auto" w:fill="auto"/>
            <w:noWrap/>
            <w:vAlign w:val="bottom"/>
            <w:hideMark/>
          </w:tcPr>
          <w:p w14:paraId="2AF605D5" w14:textId="77777777" w:rsidR="009834B8" w:rsidRPr="00337C20" w:rsidRDefault="009834B8" w:rsidP="00EC5F71">
            <w:pPr>
              <w:jc w:val="center"/>
              <w:rPr>
                <w:sz w:val="20"/>
                <w:szCs w:val="20"/>
                <w:lang w:eastAsia="zh-CN"/>
              </w:rPr>
            </w:pPr>
          </w:p>
        </w:tc>
        <w:tc>
          <w:tcPr>
            <w:tcW w:w="1200" w:type="dxa"/>
            <w:tcBorders>
              <w:top w:val="nil"/>
              <w:left w:val="nil"/>
              <w:bottom w:val="nil"/>
              <w:right w:val="nil"/>
            </w:tcBorders>
            <w:shd w:val="clear" w:color="auto" w:fill="auto"/>
            <w:noWrap/>
            <w:vAlign w:val="bottom"/>
            <w:hideMark/>
          </w:tcPr>
          <w:p w14:paraId="3B4A7F37" w14:textId="77777777" w:rsidR="009834B8" w:rsidRPr="00337C20" w:rsidRDefault="009834B8" w:rsidP="00EC5F71">
            <w:pPr>
              <w:jc w:val="center"/>
              <w:rPr>
                <w:sz w:val="20"/>
                <w:szCs w:val="20"/>
                <w:lang w:eastAsia="zh-CN"/>
              </w:rPr>
            </w:pPr>
          </w:p>
        </w:tc>
      </w:tr>
      <w:tr w:rsidR="009834B8" w:rsidRPr="00337C20" w14:paraId="4B9D689B" w14:textId="77777777" w:rsidTr="00BC7723">
        <w:trPr>
          <w:trHeight w:val="375"/>
        </w:trPr>
        <w:tc>
          <w:tcPr>
            <w:tcW w:w="4837" w:type="dxa"/>
            <w:gridSpan w:val="5"/>
            <w:tcBorders>
              <w:top w:val="nil"/>
              <w:left w:val="nil"/>
              <w:bottom w:val="nil"/>
              <w:right w:val="nil"/>
            </w:tcBorders>
            <w:shd w:val="clear" w:color="auto" w:fill="auto"/>
            <w:noWrap/>
            <w:vAlign w:val="bottom"/>
            <w:hideMark/>
          </w:tcPr>
          <w:p w14:paraId="61A2DA68" w14:textId="77777777" w:rsidR="009834B8" w:rsidRPr="00337C20" w:rsidRDefault="009834B8" w:rsidP="00EC5F71">
            <w:pPr>
              <w:rPr>
                <w:b/>
                <w:bCs/>
                <w:lang w:eastAsia="zh-CN"/>
              </w:rPr>
            </w:pPr>
            <w:r w:rsidRPr="00337C20">
              <w:rPr>
                <w:b/>
                <w:bCs/>
                <w:lang w:eastAsia="zh-CN"/>
              </w:rPr>
              <w:t>1. Số lượng thành viên địa chỉ Internet:</w:t>
            </w:r>
          </w:p>
        </w:tc>
        <w:tc>
          <w:tcPr>
            <w:tcW w:w="1160"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FA1BC72" w14:textId="77777777" w:rsidR="009834B8" w:rsidRPr="00337C20" w:rsidRDefault="009834B8" w:rsidP="00EC5F71">
            <w:pPr>
              <w:rPr>
                <w:lang w:eastAsia="zh-CN"/>
              </w:rPr>
            </w:pPr>
            <w:r w:rsidRPr="00337C20">
              <w:rPr>
                <w:lang w:eastAsia="zh-CN"/>
              </w:rPr>
              <w:t> </w:t>
            </w:r>
          </w:p>
        </w:tc>
        <w:tc>
          <w:tcPr>
            <w:tcW w:w="1383" w:type="dxa"/>
            <w:tcBorders>
              <w:top w:val="nil"/>
              <w:left w:val="nil"/>
              <w:bottom w:val="nil"/>
              <w:right w:val="nil"/>
            </w:tcBorders>
            <w:shd w:val="clear" w:color="auto" w:fill="auto"/>
            <w:noWrap/>
            <w:vAlign w:val="bottom"/>
            <w:hideMark/>
          </w:tcPr>
          <w:p w14:paraId="3AC73423" w14:textId="77777777" w:rsidR="009834B8" w:rsidRPr="00337C20" w:rsidRDefault="009834B8" w:rsidP="00EC5F71">
            <w:pPr>
              <w:rPr>
                <w:lang w:eastAsia="zh-CN"/>
              </w:rPr>
            </w:pPr>
            <w:r w:rsidRPr="00337C20">
              <w:rPr>
                <w:lang w:eastAsia="zh-CN"/>
              </w:rPr>
              <w:t>(thành viên)</w:t>
            </w:r>
          </w:p>
        </w:tc>
        <w:tc>
          <w:tcPr>
            <w:tcW w:w="1003" w:type="dxa"/>
            <w:tcBorders>
              <w:top w:val="nil"/>
              <w:left w:val="nil"/>
              <w:bottom w:val="nil"/>
              <w:right w:val="nil"/>
            </w:tcBorders>
            <w:shd w:val="clear" w:color="auto" w:fill="auto"/>
            <w:noWrap/>
            <w:vAlign w:val="bottom"/>
            <w:hideMark/>
          </w:tcPr>
          <w:p w14:paraId="0727EA93" w14:textId="77777777" w:rsidR="009834B8" w:rsidRPr="00337C20" w:rsidRDefault="009834B8" w:rsidP="00EC5F71">
            <w:pPr>
              <w:rPr>
                <w:lang w:eastAsia="zh-CN"/>
              </w:rPr>
            </w:pPr>
          </w:p>
        </w:tc>
        <w:tc>
          <w:tcPr>
            <w:tcW w:w="1200" w:type="dxa"/>
            <w:tcBorders>
              <w:top w:val="nil"/>
              <w:left w:val="nil"/>
              <w:bottom w:val="nil"/>
              <w:right w:val="nil"/>
            </w:tcBorders>
            <w:shd w:val="clear" w:color="auto" w:fill="auto"/>
            <w:noWrap/>
            <w:vAlign w:val="bottom"/>
            <w:hideMark/>
          </w:tcPr>
          <w:p w14:paraId="215EC44C" w14:textId="77777777" w:rsidR="009834B8" w:rsidRPr="00337C20" w:rsidRDefault="009834B8" w:rsidP="00EC5F71">
            <w:pPr>
              <w:rPr>
                <w:sz w:val="20"/>
                <w:szCs w:val="20"/>
                <w:lang w:eastAsia="zh-CN"/>
              </w:rPr>
            </w:pPr>
          </w:p>
        </w:tc>
      </w:tr>
      <w:tr w:rsidR="009834B8" w:rsidRPr="00337C20" w14:paraId="5567CD20" w14:textId="77777777" w:rsidTr="00BC7723">
        <w:trPr>
          <w:trHeight w:val="73"/>
        </w:trPr>
        <w:tc>
          <w:tcPr>
            <w:tcW w:w="600" w:type="dxa"/>
            <w:tcBorders>
              <w:top w:val="nil"/>
              <w:left w:val="nil"/>
              <w:bottom w:val="nil"/>
              <w:right w:val="nil"/>
            </w:tcBorders>
            <w:shd w:val="clear" w:color="auto" w:fill="auto"/>
            <w:noWrap/>
            <w:vAlign w:val="bottom"/>
            <w:hideMark/>
          </w:tcPr>
          <w:p w14:paraId="70C2E9B5" w14:textId="77777777" w:rsidR="009834B8" w:rsidRPr="00337C20" w:rsidRDefault="009834B8" w:rsidP="00EC5F71">
            <w:pPr>
              <w:rPr>
                <w:sz w:val="20"/>
                <w:szCs w:val="20"/>
                <w:lang w:eastAsia="zh-CN"/>
              </w:rPr>
            </w:pPr>
          </w:p>
        </w:tc>
        <w:tc>
          <w:tcPr>
            <w:tcW w:w="2190" w:type="dxa"/>
            <w:tcBorders>
              <w:top w:val="nil"/>
              <w:left w:val="nil"/>
              <w:bottom w:val="nil"/>
              <w:right w:val="nil"/>
            </w:tcBorders>
            <w:shd w:val="clear" w:color="auto" w:fill="auto"/>
            <w:noWrap/>
            <w:vAlign w:val="bottom"/>
            <w:hideMark/>
          </w:tcPr>
          <w:p w14:paraId="008CB813" w14:textId="77777777" w:rsidR="009834B8" w:rsidRPr="00337C20" w:rsidRDefault="009834B8" w:rsidP="00EC5F71">
            <w:pPr>
              <w:rPr>
                <w:sz w:val="20"/>
                <w:szCs w:val="20"/>
                <w:lang w:eastAsia="zh-CN"/>
              </w:rPr>
            </w:pPr>
          </w:p>
        </w:tc>
        <w:tc>
          <w:tcPr>
            <w:tcW w:w="880" w:type="dxa"/>
            <w:tcBorders>
              <w:top w:val="nil"/>
              <w:left w:val="nil"/>
              <w:bottom w:val="nil"/>
              <w:right w:val="nil"/>
            </w:tcBorders>
            <w:shd w:val="clear" w:color="auto" w:fill="auto"/>
            <w:noWrap/>
            <w:vAlign w:val="bottom"/>
            <w:hideMark/>
          </w:tcPr>
          <w:p w14:paraId="317E52FF" w14:textId="77777777" w:rsidR="009834B8" w:rsidRPr="00337C20" w:rsidRDefault="009834B8" w:rsidP="00EC5F71">
            <w:pPr>
              <w:rPr>
                <w:sz w:val="20"/>
                <w:szCs w:val="20"/>
                <w:lang w:eastAsia="zh-CN"/>
              </w:rPr>
            </w:pPr>
          </w:p>
        </w:tc>
        <w:tc>
          <w:tcPr>
            <w:tcW w:w="1160" w:type="dxa"/>
            <w:tcBorders>
              <w:top w:val="nil"/>
              <w:left w:val="nil"/>
              <w:bottom w:val="nil"/>
              <w:right w:val="nil"/>
            </w:tcBorders>
            <w:shd w:val="clear" w:color="auto" w:fill="auto"/>
            <w:vAlign w:val="center"/>
            <w:hideMark/>
          </w:tcPr>
          <w:p w14:paraId="5642CCEA" w14:textId="77777777" w:rsidR="009834B8" w:rsidRPr="00337C20" w:rsidRDefault="009834B8" w:rsidP="00EC5F71">
            <w:pPr>
              <w:rPr>
                <w:sz w:val="20"/>
                <w:szCs w:val="20"/>
                <w:lang w:eastAsia="zh-CN"/>
              </w:rPr>
            </w:pPr>
          </w:p>
        </w:tc>
        <w:tc>
          <w:tcPr>
            <w:tcW w:w="1160" w:type="dxa"/>
            <w:gridSpan w:val="2"/>
            <w:tcBorders>
              <w:top w:val="nil"/>
              <w:left w:val="nil"/>
              <w:bottom w:val="nil"/>
              <w:right w:val="nil"/>
            </w:tcBorders>
            <w:shd w:val="clear" w:color="auto" w:fill="auto"/>
            <w:vAlign w:val="center"/>
            <w:hideMark/>
          </w:tcPr>
          <w:p w14:paraId="5BBC0EE6" w14:textId="77777777" w:rsidR="009834B8" w:rsidRPr="00337C20" w:rsidRDefault="009834B8" w:rsidP="00EC5F71">
            <w:pPr>
              <w:rPr>
                <w:sz w:val="20"/>
                <w:szCs w:val="20"/>
                <w:lang w:eastAsia="zh-CN"/>
              </w:rPr>
            </w:pPr>
          </w:p>
        </w:tc>
        <w:tc>
          <w:tcPr>
            <w:tcW w:w="1390" w:type="dxa"/>
            <w:gridSpan w:val="2"/>
            <w:tcBorders>
              <w:top w:val="nil"/>
              <w:left w:val="nil"/>
              <w:bottom w:val="nil"/>
              <w:right w:val="nil"/>
            </w:tcBorders>
            <w:shd w:val="clear" w:color="auto" w:fill="auto"/>
            <w:noWrap/>
            <w:vAlign w:val="bottom"/>
            <w:hideMark/>
          </w:tcPr>
          <w:p w14:paraId="589486A3" w14:textId="77777777" w:rsidR="009834B8" w:rsidRPr="00337C20" w:rsidRDefault="009834B8" w:rsidP="00EC5F71">
            <w:pPr>
              <w:rPr>
                <w:sz w:val="20"/>
                <w:szCs w:val="20"/>
                <w:lang w:eastAsia="zh-CN"/>
              </w:rPr>
            </w:pPr>
          </w:p>
        </w:tc>
        <w:tc>
          <w:tcPr>
            <w:tcW w:w="1003" w:type="dxa"/>
            <w:tcBorders>
              <w:top w:val="nil"/>
              <w:left w:val="nil"/>
              <w:bottom w:val="nil"/>
              <w:right w:val="nil"/>
            </w:tcBorders>
            <w:shd w:val="clear" w:color="auto" w:fill="auto"/>
            <w:noWrap/>
            <w:vAlign w:val="bottom"/>
            <w:hideMark/>
          </w:tcPr>
          <w:p w14:paraId="54FE096F" w14:textId="77777777" w:rsidR="009834B8" w:rsidRPr="00337C20" w:rsidRDefault="009834B8" w:rsidP="00EC5F71">
            <w:pPr>
              <w:rPr>
                <w:sz w:val="20"/>
                <w:szCs w:val="20"/>
                <w:lang w:eastAsia="zh-CN"/>
              </w:rPr>
            </w:pPr>
          </w:p>
        </w:tc>
        <w:tc>
          <w:tcPr>
            <w:tcW w:w="1200" w:type="dxa"/>
            <w:tcBorders>
              <w:top w:val="nil"/>
              <w:left w:val="nil"/>
              <w:bottom w:val="nil"/>
              <w:right w:val="nil"/>
            </w:tcBorders>
            <w:shd w:val="clear" w:color="auto" w:fill="auto"/>
            <w:noWrap/>
            <w:vAlign w:val="bottom"/>
            <w:hideMark/>
          </w:tcPr>
          <w:p w14:paraId="30BCC895" w14:textId="77777777" w:rsidR="009834B8" w:rsidRPr="00337C20" w:rsidRDefault="009834B8" w:rsidP="00EC5F71">
            <w:pPr>
              <w:rPr>
                <w:sz w:val="20"/>
                <w:szCs w:val="20"/>
                <w:lang w:eastAsia="zh-CN"/>
              </w:rPr>
            </w:pPr>
          </w:p>
        </w:tc>
      </w:tr>
      <w:tr w:rsidR="009834B8" w:rsidRPr="00337C20" w14:paraId="5A849FFF" w14:textId="77777777" w:rsidTr="00BC7723">
        <w:trPr>
          <w:trHeight w:val="73"/>
        </w:trPr>
        <w:tc>
          <w:tcPr>
            <w:tcW w:w="600" w:type="dxa"/>
            <w:tcBorders>
              <w:top w:val="nil"/>
              <w:left w:val="nil"/>
              <w:bottom w:val="nil"/>
              <w:right w:val="nil"/>
            </w:tcBorders>
            <w:shd w:val="clear" w:color="auto" w:fill="auto"/>
            <w:noWrap/>
            <w:vAlign w:val="bottom"/>
            <w:hideMark/>
          </w:tcPr>
          <w:p w14:paraId="493EA1B5" w14:textId="77777777" w:rsidR="009834B8" w:rsidRPr="00337C20" w:rsidRDefault="009834B8" w:rsidP="00EC5F71">
            <w:pPr>
              <w:rPr>
                <w:sz w:val="20"/>
                <w:szCs w:val="20"/>
                <w:lang w:eastAsia="zh-CN"/>
              </w:rPr>
            </w:pPr>
          </w:p>
        </w:tc>
        <w:tc>
          <w:tcPr>
            <w:tcW w:w="2190" w:type="dxa"/>
            <w:tcBorders>
              <w:top w:val="nil"/>
              <w:left w:val="nil"/>
              <w:bottom w:val="nil"/>
              <w:right w:val="nil"/>
            </w:tcBorders>
            <w:shd w:val="clear" w:color="auto" w:fill="auto"/>
            <w:noWrap/>
            <w:vAlign w:val="bottom"/>
            <w:hideMark/>
          </w:tcPr>
          <w:p w14:paraId="02CE6D02" w14:textId="77777777" w:rsidR="009834B8" w:rsidRPr="00337C20" w:rsidRDefault="009834B8" w:rsidP="00EC5F71">
            <w:pPr>
              <w:rPr>
                <w:sz w:val="20"/>
                <w:szCs w:val="20"/>
                <w:lang w:eastAsia="zh-CN"/>
              </w:rPr>
            </w:pPr>
          </w:p>
        </w:tc>
        <w:tc>
          <w:tcPr>
            <w:tcW w:w="880" w:type="dxa"/>
            <w:tcBorders>
              <w:top w:val="nil"/>
              <w:left w:val="nil"/>
              <w:bottom w:val="nil"/>
              <w:right w:val="nil"/>
            </w:tcBorders>
            <w:shd w:val="clear" w:color="auto" w:fill="auto"/>
            <w:noWrap/>
            <w:vAlign w:val="bottom"/>
            <w:hideMark/>
          </w:tcPr>
          <w:p w14:paraId="44388772" w14:textId="77777777" w:rsidR="009834B8" w:rsidRPr="00337C20" w:rsidRDefault="009834B8" w:rsidP="00EC5F71">
            <w:pPr>
              <w:rPr>
                <w:sz w:val="20"/>
                <w:szCs w:val="20"/>
                <w:lang w:eastAsia="zh-CN"/>
              </w:rPr>
            </w:pPr>
          </w:p>
        </w:tc>
        <w:tc>
          <w:tcPr>
            <w:tcW w:w="1160" w:type="dxa"/>
            <w:tcBorders>
              <w:top w:val="nil"/>
              <w:left w:val="nil"/>
              <w:bottom w:val="nil"/>
              <w:right w:val="nil"/>
            </w:tcBorders>
            <w:shd w:val="clear" w:color="auto" w:fill="auto"/>
            <w:vAlign w:val="center"/>
            <w:hideMark/>
          </w:tcPr>
          <w:p w14:paraId="47B0F037" w14:textId="77777777" w:rsidR="009834B8" w:rsidRPr="00337C20" w:rsidRDefault="009834B8" w:rsidP="00EC5F71">
            <w:pPr>
              <w:rPr>
                <w:sz w:val="20"/>
                <w:szCs w:val="20"/>
                <w:lang w:eastAsia="zh-CN"/>
              </w:rPr>
            </w:pPr>
          </w:p>
        </w:tc>
        <w:tc>
          <w:tcPr>
            <w:tcW w:w="1160" w:type="dxa"/>
            <w:gridSpan w:val="2"/>
            <w:tcBorders>
              <w:top w:val="nil"/>
              <w:left w:val="nil"/>
              <w:bottom w:val="nil"/>
              <w:right w:val="nil"/>
            </w:tcBorders>
            <w:shd w:val="clear" w:color="auto" w:fill="auto"/>
            <w:vAlign w:val="center"/>
            <w:hideMark/>
          </w:tcPr>
          <w:p w14:paraId="69FC499E" w14:textId="77777777" w:rsidR="009834B8" w:rsidRPr="00337C20" w:rsidRDefault="009834B8" w:rsidP="00EC5F71">
            <w:pPr>
              <w:rPr>
                <w:sz w:val="20"/>
                <w:szCs w:val="20"/>
                <w:lang w:eastAsia="zh-CN"/>
              </w:rPr>
            </w:pPr>
          </w:p>
        </w:tc>
        <w:tc>
          <w:tcPr>
            <w:tcW w:w="1390" w:type="dxa"/>
            <w:gridSpan w:val="2"/>
            <w:tcBorders>
              <w:top w:val="nil"/>
              <w:left w:val="nil"/>
              <w:bottom w:val="nil"/>
              <w:right w:val="nil"/>
            </w:tcBorders>
            <w:shd w:val="clear" w:color="auto" w:fill="auto"/>
            <w:noWrap/>
            <w:vAlign w:val="bottom"/>
            <w:hideMark/>
          </w:tcPr>
          <w:p w14:paraId="0EA111DC" w14:textId="77777777" w:rsidR="009834B8" w:rsidRPr="00337C20" w:rsidRDefault="009834B8" w:rsidP="00EC5F71">
            <w:pPr>
              <w:rPr>
                <w:sz w:val="20"/>
                <w:szCs w:val="20"/>
                <w:lang w:eastAsia="zh-CN"/>
              </w:rPr>
            </w:pPr>
          </w:p>
        </w:tc>
        <w:tc>
          <w:tcPr>
            <w:tcW w:w="1003" w:type="dxa"/>
            <w:tcBorders>
              <w:top w:val="nil"/>
              <w:left w:val="nil"/>
              <w:bottom w:val="nil"/>
              <w:right w:val="nil"/>
            </w:tcBorders>
            <w:shd w:val="clear" w:color="auto" w:fill="auto"/>
            <w:noWrap/>
            <w:vAlign w:val="bottom"/>
            <w:hideMark/>
          </w:tcPr>
          <w:p w14:paraId="5436E822" w14:textId="77777777" w:rsidR="009834B8" w:rsidRPr="00337C20" w:rsidRDefault="009834B8" w:rsidP="00EC5F71">
            <w:pPr>
              <w:rPr>
                <w:sz w:val="20"/>
                <w:szCs w:val="20"/>
                <w:lang w:eastAsia="zh-CN"/>
              </w:rPr>
            </w:pPr>
          </w:p>
        </w:tc>
        <w:tc>
          <w:tcPr>
            <w:tcW w:w="1200" w:type="dxa"/>
            <w:tcBorders>
              <w:top w:val="nil"/>
              <w:left w:val="nil"/>
              <w:bottom w:val="nil"/>
              <w:right w:val="nil"/>
            </w:tcBorders>
            <w:shd w:val="clear" w:color="auto" w:fill="auto"/>
            <w:noWrap/>
            <w:vAlign w:val="bottom"/>
            <w:hideMark/>
          </w:tcPr>
          <w:p w14:paraId="59743791" w14:textId="77777777" w:rsidR="009834B8" w:rsidRPr="00337C20" w:rsidRDefault="009834B8" w:rsidP="00EC5F71">
            <w:pPr>
              <w:rPr>
                <w:sz w:val="20"/>
                <w:szCs w:val="20"/>
                <w:lang w:eastAsia="zh-CN"/>
              </w:rPr>
            </w:pPr>
          </w:p>
        </w:tc>
      </w:tr>
    </w:tbl>
    <w:p w14:paraId="2CFAF02D" w14:textId="4851A544" w:rsidR="009834B8" w:rsidRPr="00337C20" w:rsidRDefault="009834B8" w:rsidP="009834B8">
      <w:pPr>
        <w:tabs>
          <w:tab w:val="left" w:pos="7088"/>
          <w:tab w:val="left" w:pos="8088"/>
        </w:tabs>
        <w:ind w:left="108"/>
        <w:rPr>
          <w:sz w:val="20"/>
          <w:szCs w:val="20"/>
          <w:lang w:eastAsia="zh-CN"/>
        </w:rPr>
      </w:pPr>
      <w:r w:rsidRPr="00337C20">
        <w:rPr>
          <w:b/>
          <w:bCs/>
          <w:lang w:eastAsia="zh-CN"/>
        </w:rPr>
        <w:t xml:space="preserve">4. Số lượng thành viên, nhà đăng ký theo địa bàn </w:t>
      </w:r>
      <w:r w:rsidR="00577DB3">
        <w:rPr>
          <w:b/>
          <w:bCs/>
          <w:lang w:eastAsia="zh-CN"/>
        </w:rPr>
        <w:t>[báo cáo năm]</w:t>
      </w:r>
      <w:r w:rsidRPr="00337C20">
        <w:rPr>
          <w:b/>
          <w:bCs/>
          <w:lang w:eastAsia="zh-CN"/>
        </w:rPr>
        <w:tab/>
      </w:r>
      <w:r w:rsidRPr="00337C20">
        <w:rPr>
          <w:b/>
          <w:bCs/>
          <w:lang w:eastAsia="zh-CN"/>
        </w:rPr>
        <w:tab/>
      </w:r>
    </w:p>
    <w:tbl>
      <w:tblPr>
        <w:tblW w:w="9214" w:type="dxa"/>
        <w:tblInd w:w="-5" w:type="dxa"/>
        <w:tblLook w:val="04A0" w:firstRow="1" w:lastRow="0" w:firstColumn="1" w:lastColumn="0" w:noHBand="0" w:noVBand="1"/>
      </w:tblPr>
      <w:tblGrid>
        <w:gridCol w:w="600"/>
        <w:gridCol w:w="2661"/>
        <w:gridCol w:w="1134"/>
        <w:gridCol w:w="1701"/>
        <w:gridCol w:w="3118"/>
      </w:tblGrid>
      <w:tr w:rsidR="00BC7723" w:rsidRPr="00337C20" w14:paraId="0886322B" w14:textId="77777777" w:rsidTr="00BC7723">
        <w:trPr>
          <w:trHeight w:val="315"/>
        </w:trPr>
        <w:tc>
          <w:tcPr>
            <w:tcW w:w="6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DCAF76" w14:textId="77777777" w:rsidR="00BC7723" w:rsidRPr="00337C20" w:rsidRDefault="00BC7723" w:rsidP="00EC5F71">
            <w:pPr>
              <w:jc w:val="center"/>
              <w:rPr>
                <w:b/>
                <w:bCs/>
                <w:lang w:eastAsia="zh-CN"/>
              </w:rPr>
            </w:pPr>
            <w:r w:rsidRPr="00337C20">
              <w:rPr>
                <w:b/>
                <w:bCs/>
                <w:lang w:eastAsia="zh-CN"/>
              </w:rPr>
              <w:t>TT</w:t>
            </w:r>
          </w:p>
        </w:tc>
        <w:tc>
          <w:tcPr>
            <w:tcW w:w="26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4415C9" w14:textId="77777777" w:rsidR="00BC7723" w:rsidRPr="00337C20" w:rsidRDefault="00BC7723" w:rsidP="00EC5F71">
            <w:pPr>
              <w:jc w:val="center"/>
              <w:rPr>
                <w:b/>
                <w:bCs/>
                <w:lang w:eastAsia="zh-CN"/>
              </w:rPr>
            </w:pPr>
            <w:r w:rsidRPr="00337C20">
              <w:rPr>
                <w:b/>
                <w:bCs/>
                <w:lang w:eastAsia="zh-CN"/>
              </w:rPr>
              <w:t>Địa bàn</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04AAA5" w14:textId="77777777" w:rsidR="00BC7723" w:rsidRPr="00337C20" w:rsidRDefault="00BC7723" w:rsidP="00EC5F71">
            <w:pPr>
              <w:jc w:val="center"/>
              <w:rPr>
                <w:b/>
                <w:bCs/>
                <w:sz w:val="22"/>
                <w:szCs w:val="22"/>
                <w:lang w:eastAsia="zh-CN"/>
              </w:rPr>
            </w:pPr>
            <w:r w:rsidRPr="00337C20">
              <w:rPr>
                <w:b/>
                <w:bCs/>
                <w:sz w:val="22"/>
                <w:szCs w:val="22"/>
                <w:lang w:eastAsia="zh-CN"/>
              </w:rPr>
              <w:t>Mã địa bàn</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1341B3" w14:textId="77777777" w:rsidR="00BC7723" w:rsidRPr="00337C20" w:rsidRDefault="00BC7723" w:rsidP="00EC5F71">
            <w:pPr>
              <w:jc w:val="center"/>
              <w:rPr>
                <w:b/>
                <w:bCs/>
                <w:sz w:val="22"/>
                <w:szCs w:val="22"/>
                <w:lang w:eastAsia="zh-CN"/>
              </w:rPr>
            </w:pPr>
            <w:r w:rsidRPr="00337C20">
              <w:rPr>
                <w:b/>
                <w:bCs/>
                <w:sz w:val="22"/>
                <w:szCs w:val="22"/>
                <w:lang w:eastAsia="zh-CN"/>
              </w:rPr>
              <w:t>Thành viên địa chỉ IP</w:t>
            </w:r>
          </w:p>
        </w:tc>
        <w:tc>
          <w:tcPr>
            <w:tcW w:w="3118"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4D8B436" w14:textId="77777777" w:rsidR="00BC7723" w:rsidRPr="00337C20" w:rsidRDefault="00BC7723" w:rsidP="00EC5F71">
            <w:pPr>
              <w:jc w:val="center"/>
              <w:rPr>
                <w:b/>
                <w:bCs/>
                <w:sz w:val="23"/>
                <w:szCs w:val="23"/>
                <w:lang w:eastAsia="zh-CN"/>
              </w:rPr>
            </w:pPr>
            <w:r w:rsidRPr="00337C20">
              <w:rPr>
                <w:b/>
                <w:bCs/>
                <w:sz w:val="23"/>
                <w:szCs w:val="23"/>
                <w:lang w:eastAsia="zh-CN"/>
              </w:rPr>
              <w:t>Ghi chú</w:t>
            </w:r>
          </w:p>
        </w:tc>
      </w:tr>
      <w:tr w:rsidR="00BC7723" w:rsidRPr="00337C20" w14:paraId="30692FF9" w14:textId="77777777" w:rsidTr="00BC7723">
        <w:trPr>
          <w:trHeight w:val="570"/>
        </w:trPr>
        <w:tc>
          <w:tcPr>
            <w:tcW w:w="600" w:type="dxa"/>
            <w:vMerge/>
            <w:tcBorders>
              <w:top w:val="single" w:sz="4" w:space="0" w:color="auto"/>
              <w:left w:val="single" w:sz="4" w:space="0" w:color="auto"/>
              <w:bottom w:val="single" w:sz="4" w:space="0" w:color="auto"/>
              <w:right w:val="single" w:sz="4" w:space="0" w:color="auto"/>
            </w:tcBorders>
            <w:vAlign w:val="center"/>
            <w:hideMark/>
          </w:tcPr>
          <w:p w14:paraId="1F3F5817" w14:textId="77777777" w:rsidR="00BC7723" w:rsidRPr="00337C20" w:rsidRDefault="00BC7723" w:rsidP="00EC5F71">
            <w:pPr>
              <w:rPr>
                <w:b/>
                <w:bCs/>
                <w:lang w:eastAsia="zh-CN"/>
              </w:rPr>
            </w:pPr>
          </w:p>
        </w:tc>
        <w:tc>
          <w:tcPr>
            <w:tcW w:w="2661" w:type="dxa"/>
            <w:vMerge/>
            <w:tcBorders>
              <w:top w:val="single" w:sz="4" w:space="0" w:color="auto"/>
              <w:left w:val="single" w:sz="4" w:space="0" w:color="auto"/>
              <w:bottom w:val="single" w:sz="4" w:space="0" w:color="auto"/>
              <w:right w:val="single" w:sz="4" w:space="0" w:color="auto"/>
            </w:tcBorders>
            <w:vAlign w:val="center"/>
            <w:hideMark/>
          </w:tcPr>
          <w:p w14:paraId="5C23343C" w14:textId="77777777" w:rsidR="00BC7723" w:rsidRPr="00337C20" w:rsidRDefault="00BC7723" w:rsidP="00EC5F71">
            <w:pPr>
              <w:rPr>
                <w:b/>
                <w:bCs/>
                <w:lang w:eastAsia="zh-CN"/>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D97BF62" w14:textId="77777777" w:rsidR="00BC7723" w:rsidRPr="00337C20" w:rsidRDefault="00BC7723" w:rsidP="00EC5F71">
            <w:pPr>
              <w:rPr>
                <w:b/>
                <w:bCs/>
                <w:sz w:val="22"/>
                <w:szCs w:val="22"/>
                <w:lang w:eastAsia="zh-CN"/>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195E76B" w14:textId="77777777" w:rsidR="00BC7723" w:rsidRPr="00337C20" w:rsidRDefault="00BC7723" w:rsidP="00EC5F71">
            <w:pPr>
              <w:rPr>
                <w:b/>
                <w:bCs/>
                <w:sz w:val="22"/>
                <w:szCs w:val="22"/>
                <w:lang w:eastAsia="zh-CN"/>
              </w:rPr>
            </w:pPr>
          </w:p>
        </w:tc>
        <w:tc>
          <w:tcPr>
            <w:tcW w:w="3118" w:type="dxa"/>
            <w:vMerge/>
            <w:tcBorders>
              <w:top w:val="nil"/>
              <w:left w:val="nil"/>
              <w:bottom w:val="single" w:sz="4" w:space="0" w:color="auto"/>
              <w:right w:val="single" w:sz="4" w:space="0" w:color="auto"/>
            </w:tcBorders>
            <w:vAlign w:val="center"/>
            <w:hideMark/>
          </w:tcPr>
          <w:p w14:paraId="5EFD245F" w14:textId="77777777" w:rsidR="00BC7723" w:rsidRPr="00337C20" w:rsidRDefault="00BC7723" w:rsidP="00EC5F71">
            <w:pPr>
              <w:rPr>
                <w:b/>
                <w:bCs/>
                <w:sz w:val="23"/>
                <w:szCs w:val="23"/>
                <w:lang w:eastAsia="zh-CN"/>
              </w:rPr>
            </w:pPr>
          </w:p>
        </w:tc>
      </w:tr>
      <w:tr w:rsidR="00BC7723" w:rsidRPr="00337C20" w14:paraId="5E6BA9DD" w14:textId="77777777" w:rsidTr="00BC7723">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4E6226AB" w14:textId="77777777" w:rsidR="00BC7723" w:rsidRPr="00337C20" w:rsidRDefault="00BC7723" w:rsidP="00EC5F71">
            <w:pPr>
              <w:jc w:val="center"/>
              <w:rPr>
                <w:b/>
                <w:bCs/>
                <w:sz w:val="22"/>
                <w:szCs w:val="22"/>
                <w:lang w:eastAsia="zh-CN"/>
              </w:rPr>
            </w:pPr>
            <w:r w:rsidRPr="00337C20">
              <w:rPr>
                <w:b/>
                <w:bCs/>
                <w:sz w:val="22"/>
                <w:szCs w:val="22"/>
                <w:lang w:eastAsia="zh-CN"/>
              </w:rPr>
              <w:t>A</w:t>
            </w:r>
          </w:p>
        </w:tc>
        <w:tc>
          <w:tcPr>
            <w:tcW w:w="2661" w:type="dxa"/>
            <w:tcBorders>
              <w:top w:val="nil"/>
              <w:left w:val="nil"/>
              <w:bottom w:val="single" w:sz="4" w:space="0" w:color="auto"/>
              <w:right w:val="single" w:sz="4" w:space="0" w:color="auto"/>
            </w:tcBorders>
            <w:shd w:val="clear" w:color="auto" w:fill="auto"/>
            <w:noWrap/>
            <w:vAlign w:val="bottom"/>
            <w:hideMark/>
          </w:tcPr>
          <w:p w14:paraId="26724557" w14:textId="77777777" w:rsidR="00BC7723" w:rsidRPr="00337C20" w:rsidRDefault="00BC7723" w:rsidP="00EC5F71">
            <w:pPr>
              <w:jc w:val="center"/>
              <w:rPr>
                <w:b/>
                <w:bCs/>
                <w:sz w:val="22"/>
                <w:szCs w:val="22"/>
                <w:lang w:eastAsia="zh-CN"/>
              </w:rPr>
            </w:pPr>
            <w:r w:rsidRPr="00337C20">
              <w:rPr>
                <w:b/>
                <w:bCs/>
                <w:sz w:val="22"/>
                <w:szCs w:val="22"/>
                <w:lang w:eastAsia="zh-CN"/>
              </w:rPr>
              <w:t>B</w:t>
            </w:r>
          </w:p>
        </w:tc>
        <w:tc>
          <w:tcPr>
            <w:tcW w:w="1134" w:type="dxa"/>
            <w:tcBorders>
              <w:top w:val="nil"/>
              <w:left w:val="nil"/>
              <w:bottom w:val="single" w:sz="4" w:space="0" w:color="auto"/>
              <w:right w:val="single" w:sz="4" w:space="0" w:color="auto"/>
            </w:tcBorders>
            <w:shd w:val="clear" w:color="auto" w:fill="auto"/>
            <w:noWrap/>
            <w:vAlign w:val="bottom"/>
            <w:hideMark/>
          </w:tcPr>
          <w:p w14:paraId="08DADE92" w14:textId="77777777" w:rsidR="00BC7723" w:rsidRPr="00337C20" w:rsidRDefault="00BC7723" w:rsidP="00EC5F71">
            <w:pPr>
              <w:jc w:val="center"/>
              <w:rPr>
                <w:b/>
                <w:bCs/>
                <w:sz w:val="22"/>
                <w:szCs w:val="22"/>
                <w:lang w:eastAsia="zh-CN"/>
              </w:rPr>
            </w:pPr>
            <w:r w:rsidRPr="00337C20">
              <w:rPr>
                <w:b/>
                <w:bCs/>
                <w:sz w:val="22"/>
                <w:szCs w:val="22"/>
                <w:lang w:eastAsia="zh-CN"/>
              </w:rPr>
              <w:t>C</w:t>
            </w:r>
          </w:p>
        </w:tc>
        <w:tc>
          <w:tcPr>
            <w:tcW w:w="1701" w:type="dxa"/>
            <w:tcBorders>
              <w:top w:val="nil"/>
              <w:left w:val="nil"/>
              <w:bottom w:val="single" w:sz="4" w:space="0" w:color="auto"/>
              <w:right w:val="single" w:sz="4" w:space="0" w:color="auto"/>
            </w:tcBorders>
            <w:shd w:val="clear" w:color="auto" w:fill="auto"/>
            <w:noWrap/>
            <w:vAlign w:val="bottom"/>
            <w:hideMark/>
          </w:tcPr>
          <w:p w14:paraId="4F9930D9" w14:textId="77777777" w:rsidR="00BC7723" w:rsidRPr="00337C20" w:rsidRDefault="00BC7723" w:rsidP="00EC5F71">
            <w:pPr>
              <w:jc w:val="center"/>
              <w:rPr>
                <w:b/>
                <w:bCs/>
                <w:sz w:val="22"/>
                <w:szCs w:val="22"/>
                <w:lang w:eastAsia="zh-CN"/>
              </w:rPr>
            </w:pPr>
            <w:r w:rsidRPr="00337C20">
              <w:rPr>
                <w:b/>
                <w:bCs/>
                <w:sz w:val="22"/>
                <w:szCs w:val="22"/>
                <w:lang w:eastAsia="zh-CN"/>
              </w:rPr>
              <w:t>1</w:t>
            </w:r>
          </w:p>
        </w:tc>
        <w:tc>
          <w:tcPr>
            <w:tcW w:w="3118" w:type="dxa"/>
            <w:tcBorders>
              <w:top w:val="single" w:sz="4" w:space="0" w:color="auto"/>
              <w:left w:val="nil"/>
              <w:bottom w:val="single" w:sz="4" w:space="0" w:color="auto"/>
              <w:right w:val="single" w:sz="4" w:space="0" w:color="000000"/>
            </w:tcBorders>
            <w:shd w:val="clear" w:color="auto" w:fill="auto"/>
            <w:noWrap/>
            <w:vAlign w:val="bottom"/>
            <w:hideMark/>
          </w:tcPr>
          <w:p w14:paraId="5B3A1605" w14:textId="77777777" w:rsidR="00BC7723" w:rsidRPr="00337C20" w:rsidRDefault="00BC7723" w:rsidP="00EC5F71">
            <w:pPr>
              <w:jc w:val="center"/>
              <w:rPr>
                <w:b/>
                <w:bCs/>
                <w:sz w:val="22"/>
                <w:szCs w:val="22"/>
                <w:lang w:eastAsia="zh-CN"/>
              </w:rPr>
            </w:pPr>
            <w:r w:rsidRPr="00337C20">
              <w:rPr>
                <w:b/>
                <w:bCs/>
                <w:sz w:val="22"/>
                <w:szCs w:val="22"/>
                <w:lang w:eastAsia="zh-CN"/>
              </w:rPr>
              <w:t>4</w:t>
            </w:r>
          </w:p>
        </w:tc>
      </w:tr>
      <w:tr w:rsidR="00BC7723" w:rsidRPr="00337C20" w14:paraId="3DC53434" w14:textId="77777777" w:rsidTr="00BC7723">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3605A46" w14:textId="77777777" w:rsidR="00BC7723" w:rsidRPr="00337C20" w:rsidRDefault="00BC7723" w:rsidP="00EC5F71">
            <w:pPr>
              <w:jc w:val="center"/>
              <w:rPr>
                <w:b/>
                <w:bCs/>
                <w:sz w:val="22"/>
                <w:szCs w:val="22"/>
                <w:lang w:eastAsia="zh-CN"/>
              </w:rPr>
            </w:pPr>
            <w:r w:rsidRPr="00337C20">
              <w:rPr>
                <w:b/>
                <w:bCs/>
                <w:sz w:val="22"/>
                <w:szCs w:val="22"/>
                <w:lang w:eastAsia="zh-CN"/>
              </w:rPr>
              <w:t> </w:t>
            </w:r>
          </w:p>
        </w:tc>
        <w:tc>
          <w:tcPr>
            <w:tcW w:w="2661" w:type="dxa"/>
            <w:tcBorders>
              <w:top w:val="nil"/>
              <w:left w:val="nil"/>
              <w:bottom w:val="single" w:sz="4" w:space="0" w:color="auto"/>
              <w:right w:val="single" w:sz="4" w:space="0" w:color="auto"/>
            </w:tcBorders>
            <w:shd w:val="clear" w:color="auto" w:fill="auto"/>
            <w:noWrap/>
            <w:vAlign w:val="center"/>
            <w:hideMark/>
          </w:tcPr>
          <w:p w14:paraId="02742B37" w14:textId="77777777" w:rsidR="00BC7723" w:rsidRPr="00337C20" w:rsidRDefault="00BC7723" w:rsidP="00EC5F71">
            <w:pPr>
              <w:jc w:val="center"/>
              <w:rPr>
                <w:b/>
                <w:bCs/>
                <w:lang w:eastAsia="zh-CN"/>
              </w:rPr>
            </w:pPr>
            <w:r w:rsidRPr="00337C20">
              <w:rPr>
                <w:b/>
                <w:bCs/>
                <w:lang w:eastAsia="zh-CN"/>
              </w:rPr>
              <w:t>Trong nước</w:t>
            </w:r>
          </w:p>
        </w:tc>
        <w:tc>
          <w:tcPr>
            <w:tcW w:w="1134" w:type="dxa"/>
            <w:tcBorders>
              <w:top w:val="nil"/>
              <w:left w:val="nil"/>
              <w:bottom w:val="single" w:sz="4" w:space="0" w:color="auto"/>
              <w:right w:val="single" w:sz="4" w:space="0" w:color="auto"/>
            </w:tcBorders>
            <w:shd w:val="clear" w:color="auto" w:fill="auto"/>
            <w:noWrap/>
            <w:vAlign w:val="center"/>
            <w:hideMark/>
          </w:tcPr>
          <w:p w14:paraId="3DAA9327" w14:textId="77777777" w:rsidR="00BC7723" w:rsidRPr="00337C20" w:rsidRDefault="00BC7723" w:rsidP="00EC5F71">
            <w:pPr>
              <w:jc w:val="center"/>
              <w:rPr>
                <w:b/>
                <w:bCs/>
                <w:sz w:val="22"/>
                <w:szCs w:val="22"/>
                <w:lang w:eastAsia="zh-CN"/>
              </w:rPr>
            </w:pPr>
            <w:r w:rsidRPr="00337C20">
              <w:rPr>
                <w:b/>
                <w:bCs/>
                <w:sz w:val="22"/>
                <w:szCs w:val="22"/>
                <w:lang w:eastAsia="zh-CN"/>
              </w:rPr>
              <w:t> </w:t>
            </w:r>
          </w:p>
        </w:tc>
        <w:tc>
          <w:tcPr>
            <w:tcW w:w="1701" w:type="dxa"/>
            <w:tcBorders>
              <w:top w:val="nil"/>
              <w:left w:val="nil"/>
              <w:bottom w:val="single" w:sz="4" w:space="0" w:color="auto"/>
              <w:right w:val="single" w:sz="4" w:space="0" w:color="auto"/>
            </w:tcBorders>
            <w:shd w:val="clear" w:color="auto" w:fill="auto"/>
            <w:noWrap/>
            <w:vAlign w:val="center"/>
            <w:hideMark/>
          </w:tcPr>
          <w:p w14:paraId="53DC2585" w14:textId="77777777" w:rsidR="00BC7723" w:rsidRPr="00337C20" w:rsidRDefault="00BC7723" w:rsidP="00EC5F71">
            <w:pPr>
              <w:jc w:val="center"/>
              <w:rPr>
                <w:b/>
                <w:bCs/>
                <w:sz w:val="22"/>
                <w:szCs w:val="22"/>
                <w:lang w:eastAsia="zh-CN"/>
              </w:rPr>
            </w:pPr>
            <w:r w:rsidRPr="00337C20">
              <w:rPr>
                <w:b/>
                <w:bCs/>
                <w:sz w:val="22"/>
                <w:szCs w:val="22"/>
                <w:lang w:eastAsia="zh-CN"/>
              </w:rPr>
              <w:t> </w:t>
            </w:r>
          </w:p>
        </w:tc>
        <w:tc>
          <w:tcPr>
            <w:tcW w:w="3118" w:type="dxa"/>
            <w:tcBorders>
              <w:top w:val="single" w:sz="4" w:space="0" w:color="auto"/>
              <w:left w:val="nil"/>
              <w:bottom w:val="single" w:sz="4" w:space="0" w:color="auto"/>
              <w:right w:val="single" w:sz="4" w:space="0" w:color="000000"/>
            </w:tcBorders>
            <w:shd w:val="clear" w:color="auto" w:fill="auto"/>
            <w:noWrap/>
            <w:vAlign w:val="center"/>
            <w:hideMark/>
          </w:tcPr>
          <w:p w14:paraId="06E296F0" w14:textId="77777777" w:rsidR="00BC7723" w:rsidRPr="00337C20" w:rsidRDefault="00BC7723" w:rsidP="00EC5F71">
            <w:pPr>
              <w:jc w:val="center"/>
              <w:rPr>
                <w:b/>
                <w:bCs/>
                <w:sz w:val="22"/>
                <w:szCs w:val="22"/>
                <w:lang w:eastAsia="zh-CN"/>
              </w:rPr>
            </w:pPr>
            <w:r w:rsidRPr="00337C20">
              <w:rPr>
                <w:b/>
                <w:bCs/>
                <w:sz w:val="22"/>
                <w:szCs w:val="22"/>
                <w:lang w:eastAsia="zh-CN"/>
              </w:rPr>
              <w:t> </w:t>
            </w:r>
          </w:p>
        </w:tc>
      </w:tr>
      <w:tr w:rsidR="00BC7723" w:rsidRPr="00337C20" w14:paraId="02550435" w14:textId="77777777" w:rsidTr="00BC7723">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1707F83" w14:textId="77777777" w:rsidR="00BC7723" w:rsidRPr="00337C20" w:rsidRDefault="00BC7723" w:rsidP="00EC5F71">
            <w:pPr>
              <w:jc w:val="center"/>
              <w:rPr>
                <w:lang w:eastAsia="zh-CN"/>
              </w:rPr>
            </w:pPr>
            <w:r w:rsidRPr="00337C20">
              <w:rPr>
                <w:lang w:eastAsia="zh-CN"/>
              </w:rPr>
              <w:t>1</w:t>
            </w:r>
          </w:p>
        </w:tc>
        <w:tc>
          <w:tcPr>
            <w:tcW w:w="2661" w:type="dxa"/>
            <w:tcBorders>
              <w:top w:val="nil"/>
              <w:left w:val="nil"/>
              <w:bottom w:val="single" w:sz="4" w:space="0" w:color="auto"/>
              <w:right w:val="single" w:sz="4" w:space="0" w:color="auto"/>
            </w:tcBorders>
            <w:shd w:val="clear" w:color="auto" w:fill="auto"/>
            <w:noWrap/>
            <w:vAlign w:val="center"/>
            <w:hideMark/>
          </w:tcPr>
          <w:p w14:paraId="63D8AF83" w14:textId="77777777" w:rsidR="00BC7723" w:rsidRPr="00337C20" w:rsidRDefault="00BC7723" w:rsidP="00EC5F71">
            <w:pPr>
              <w:rPr>
                <w:lang w:eastAsia="zh-CN"/>
              </w:rPr>
            </w:pPr>
            <w:r w:rsidRPr="00337C20">
              <w:rPr>
                <w:lang w:eastAsia="zh-CN"/>
              </w:rPr>
              <w:t>Hà Nội</w:t>
            </w:r>
          </w:p>
        </w:tc>
        <w:tc>
          <w:tcPr>
            <w:tcW w:w="1134" w:type="dxa"/>
            <w:tcBorders>
              <w:top w:val="nil"/>
              <w:left w:val="nil"/>
              <w:bottom w:val="single" w:sz="4" w:space="0" w:color="auto"/>
              <w:right w:val="single" w:sz="4" w:space="0" w:color="auto"/>
            </w:tcBorders>
            <w:shd w:val="clear" w:color="auto" w:fill="auto"/>
            <w:noWrap/>
            <w:vAlign w:val="center"/>
            <w:hideMark/>
          </w:tcPr>
          <w:p w14:paraId="0AD21626" w14:textId="77777777" w:rsidR="00BC7723" w:rsidRPr="00337C20" w:rsidRDefault="00BC7723" w:rsidP="00EC5F71">
            <w:pPr>
              <w:jc w:val="center"/>
              <w:rPr>
                <w:lang w:eastAsia="zh-CN"/>
              </w:rPr>
            </w:pPr>
            <w:r w:rsidRPr="00337C20">
              <w:rPr>
                <w:lang w:eastAsia="zh-CN"/>
              </w:rPr>
              <w:t>01</w:t>
            </w:r>
          </w:p>
        </w:tc>
        <w:tc>
          <w:tcPr>
            <w:tcW w:w="1701" w:type="dxa"/>
            <w:tcBorders>
              <w:top w:val="nil"/>
              <w:left w:val="nil"/>
              <w:bottom w:val="single" w:sz="4" w:space="0" w:color="auto"/>
              <w:right w:val="single" w:sz="4" w:space="0" w:color="auto"/>
            </w:tcBorders>
            <w:shd w:val="clear" w:color="000000" w:fill="FFFF99"/>
            <w:noWrap/>
            <w:vAlign w:val="center"/>
            <w:hideMark/>
          </w:tcPr>
          <w:p w14:paraId="38A87650" w14:textId="77777777" w:rsidR="00BC7723" w:rsidRPr="00337C20" w:rsidRDefault="00BC7723" w:rsidP="00EC5F71">
            <w:pPr>
              <w:jc w:val="center"/>
              <w:rPr>
                <w:lang w:eastAsia="zh-CN"/>
              </w:rPr>
            </w:pPr>
            <w:r w:rsidRPr="00337C20">
              <w:rPr>
                <w:lang w:eastAsia="zh-CN"/>
              </w:rPr>
              <w:t> </w:t>
            </w:r>
          </w:p>
        </w:tc>
        <w:tc>
          <w:tcPr>
            <w:tcW w:w="3118" w:type="dxa"/>
            <w:tcBorders>
              <w:top w:val="single" w:sz="4" w:space="0" w:color="auto"/>
              <w:left w:val="nil"/>
              <w:bottom w:val="single" w:sz="4" w:space="0" w:color="auto"/>
              <w:right w:val="single" w:sz="4" w:space="0" w:color="000000"/>
            </w:tcBorders>
            <w:shd w:val="clear" w:color="auto" w:fill="auto"/>
            <w:noWrap/>
            <w:vAlign w:val="center"/>
            <w:hideMark/>
          </w:tcPr>
          <w:p w14:paraId="7916FF82" w14:textId="77777777" w:rsidR="00BC7723" w:rsidRPr="00337C20" w:rsidRDefault="00BC7723" w:rsidP="00EC5F71">
            <w:pPr>
              <w:jc w:val="center"/>
              <w:rPr>
                <w:b/>
                <w:bCs/>
                <w:sz w:val="22"/>
                <w:szCs w:val="22"/>
                <w:lang w:eastAsia="zh-CN"/>
              </w:rPr>
            </w:pPr>
            <w:r w:rsidRPr="00337C20">
              <w:rPr>
                <w:b/>
                <w:bCs/>
                <w:sz w:val="22"/>
                <w:szCs w:val="22"/>
                <w:lang w:eastAsia="zh-CN"/>
              </w:rPr>
              <w:t> </w:t>
            </w:r>
          </w:p>
        </w:tc>
      </w:tr>
      <w:tr w:rsidR="00BC7723" w:rsidRPr="00337C20" w14:paraId="6C305382" w14:textId="77777777" w:rsidTr="00BC7723">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28F20FA" w14:textId="77777777" w:rsidR="00BC7723" w:rsidRPr="00337C20" w:rsidRDefault="00BC7723" w:rsidP="00EC5F71">
            <w:pPr>
              <w:jc w:val="center"/>
              <w:rPr>
                <w:lang w:eastAsia="zh-CN"/>
              </w:rPr>
            </w:pPr>
            <w:r w:rsidRPr="00337C20">
              <w:rPr>
                <w:lang w:eastAsia="zh-CN"/>
              </w:rPr>
              <w:t>2</w:t>
            </w:r>
          </w:p>
        </w:tc>
        <w:tc>
          <w:tcPr>
            <w:tcW w:w="2661" w:type="dxa"/>
            <w:tcBorders>
              <w:top w:val="nil"/>
              <w:left w:val="nil"/>
              <w:bottom w:val="single" w:sz="4" w:space="0" w:color="auto"/>
              <w:right w:val="single" w:sz="4" w:space="0" w:color="auto"/>
            </w:tcBorders>
            <w:shd w:val="clear" w:color="auto" w:fill="auto"/>
            <w:noWrap/>
            <w:vAlign w:val="center"/>
            <w:hideMark/>
          </w:tcPr>
          <w:p w14:paraId="17F0C162" w14:textId="77777777" w:rsidR="00BC7723" w:rsidRPr="00337C20" w:rsidRDefault="00BC7723" w:rsidP="00EC5F71">
            <w:pPr>
              <w:rPr>
                <w:lang w:eastAsia="zh-CN"/>
              </w:rPr>
            </w:pPr>
            <w:r w:rsidRPr="00337C20">
              <w:rPr>
                <w:lang w:eastAsia="zh-CN"/>
              </w:rPr>
              <w:t>Hà Giang</w:t>
            </w:r>
          </w:p>
        </w:tc>
        <w:tc>
          <w:tcPr>
            <w:tcW w:w="1134" w:type="dxa"/>
            <w:tcBorders>
              <w:top w:val="nil"/>
              <w:left w:val="nil"/>
              <w:bottom w:val="single" w:sz="4" w:space="0" w:color="auto"/>
              <w:right w:val="single" w:sz="4" w:space="0" w:color="auto"/>
            </w:tcBorders>
            <w:shd w:val="clear" w:color="auto" w:fill="auto"/>
            <w:noWrap/>
            <w:vAlign w:val="center"/>
            <w:hideMark/>
          </w:tcPr>
          <w:p w14:paraId="0A379DAD" w14:textId="77777777" w:rsidR="00BC7723" w:rsidRPr="00337C20" w:rsidRDefault="00BC7723" w:rsidP="00EC5F71">
            <w:pPr>
              <w:jc w:val="center"/>
              <w:rPr>
                <w:lang w:eastAsia="zh-CN"/>
              </w:rPr>
            </w:pPr>
            <w:r w:rsidRPr="00337C20">
              <w:rPr>
                <w:lang w:eastAsia="zh-CN"/>
              </w:rPr>
              <w:t>02</w:t>
            </w:r>
          </w:p>
        </w:tc>
        <w:tc>
          <w:tcPr>
            <w:tcW w:w="1701" w:type="dxa"/>
            <w:tcBorders>
              <w:top w:val="nil"/>
              <w:left w:val="nil"/>
              <w:bottom w:val="single" w:sz="4" w:space="0" w:color="auto"/>
              <w:right w:val="single" w:sz="4" w:space="0" w:color="auto"/>
            </w:tcBorders>
            <w:shd w:val="clear" w:color="000000" w:fill="FFFF99"/>
            <w:noWrap/>
            <w:vAlign w:val="center"/>
            <w:hideMark/>
          </w:tcPr>
          <w:p w14:paraId="12A8BDDB" w14:textId="77777777" w:rsidR="00BC7723" w:rsidRPr="00337C20" w:rsidRDefault="00BC7723" w:rsidP="00EC5F71">
            <w:pPr>
              <w:jc w:val="center"/>
              <w:rPr>
                <w:lang w:eastAsia="zh-CN"/>
              </w:rPr>
            </w:pPr>
            <w:r w:rsidRPr="00337C20">
              <w:rPr>
                <w:lang w:eastAsia="zh-CN"/>
              </w:rPr>
              <w:t> </w:t>
            </w:r>
          </w:p>
        </w:tc>
        <w:tc>
          <w:tcPr>
            <w:tcW w:w="3118" w:type="dxa"/>
            <w:tcBorders>
              <w:top w:val="single" w:sz="4" w:space="0" w:color="auto"/>
              <w:left w:val="nil"/>
              <w:bottom w:val="single" w:sz="4" w:space="0" w:color="auto"/>
              <w:right w:val="single" w:sz="4" w:space="0" w:color="000000"/>
            </w:tcBorders>
            <w:shd w:val="clear" w:color="auto" w:fill="auto"/>
            <w:noWrap/>
            <w:vAlign w:val="center"/>
            <w:hideMark/>
          </w:tcPr>
          <w:p w14:paraId="72D839DA" w14:textId="77777777" w:rsidR="00BC7723" w:rsidRPr="00337C20" w:rsidRDefault="00BC7723" w:rsidP="00EC5F71">
            <w:pPr>
              <w:jc w:val="center"/>
              <w:rPr>
                <w:b/>
                <w:bCs/>
                <w:sz w:val="22"/>
                <w:szCs w:val="22"/>
                <w:lang w:eastAsia="zh-CN"/>
              </w:rPr>
            </w:pPr>
            <w:r w:rsidRPr="00337C20">
              <w:rPr>
                <w:b/>
                <w:bCs/>
                <w:sz w:val="22"/>
                <w:szCs w:val="22"/>
                <w:lang w:eastAsia="zh-CN"/>
              </w:rPr>
              <w:t> </w:t>
            </w:r>
          </w:p>
        </w:tc>
      </w:tr>
      <w:tr w:rsidR="00BC7723" w:rsidRPr="00337C20" w14:paraId="0EFD7C6D" w14:textId="77777777" w:rsidTr="00BC7723">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500910C" w14:textId="77777777" w:rsidR="00BC7723" w:rsidRPr="00337C20" w:rsidRDefault="00BC7723" w:rsidP="00EC5F71">
            <w:pPr>
              <w:jc w:val="center"/>
              <w:rPr>
                <w:lang w:eastAsia="zh-CN"/>
              </w:rPr>
            </w:pPr>
            <w:r w:rsidRPr="00337C20">
              <w:rPr>
                <w:lang w:eastAsia="zh-CN"/>
              </w:rPr>
              <w:t>...</w:t>
            </w:r>
          </w:p>
        </w:tc>
        <w:tc>
          <w:tcPr>
            <w:tcW w:w="2661" w:type="dxa"/>
            <w:tcBorders>
              <w:top w:val="nil"/>
              <w:left w:val="nil"/>
              <w:bottom w:val="single" w:sz="4" w:space="0" w:color="auto"/>
              <w:right w:val="single" w:sz="4" w:space="0" w:color="auto"/>
            </w:tcBorders>
            <w:shd w:val="clear" w:color="auto" w:fill="auto"/>
            <w:noWrap/>
            <w:vAlign w:val="center"/>
            <w:hideMark/>
          </w:tcPr>
          <w:p w14:paraId="51C945B6" w14:textId="77777777" w:rsidR="00BC7723" w:rsidRPr="00337C20" w:rsidRDefault="00BC7723" w:rsidP="00EC5F71">
            <w:pPr>
              <w:rPr>
                <w:lang w:eastAsia="zh-CN"/>
              </w:rPr>
            </w:pPr>
            <w:r w:rsidRPr="00337C20">
              <w:rPr>
                <w:lang w:eastAsia="zh-CN"/>
              </w:rPr>
              <w:t>...</w:t>
            </w:r>
          </w:p>
        </w:tc>
        <w:tc>
          <w:tcPr>
            <w:tcW w:w="1134" w:type="dxa"/>
            <w:tcBorders>
              <w:top w:val="nil"/>
              <w:left w:val="nil"/>
              <w:bottom w:val="single" w:sz="4" w:space="0" w:color="auto"/>
              <w:right w:val="single" w:sz="4" w:space="0" w:color="auto"/>
            </w:tcBorders>
            <w:shd w:val="clear" w:color="auto" w:fill="auto"/>
            <w:noWrap/>
            <w:vAlign w:val="center"/>
            <w:hideMark/>
          </w:tcPr>
          <w:p w14:paraId="3184347B" w14:textId="77777777" w:rsidR="00BC7723" w:rsidRPr="00337C20" w:rsidRDefault="00BC7723" w:rsidP="00EC5F71">
            <w:pPr>
              <w:jc w:val="center"/>
              <w:rPr>
                <w:lang w:eastAsia="zh-CN"/>
              </w:rPr>
            </w:pPr>
            <w:r w:rsidRPr="00337C20">
              <w:rPr>
                <w:lang w:eastAsia="zh-CN"/>
              </w:rPr>
              <w:t> </w:t>
            </w:r>
          </w:p>
        </w:tc>
        <w:tc>
          <w:tcPr>
            <w:tcW w:w="1701" w:type="dxa"/>
            <w:tcBorders>
              <w:top w:val="nil"/>
              <w:left w:val="nil"/>
              <w:bottom w:val="single" w:sz="4" w:space="0" w:color="auto"/>
              <w:right w:val="single" w:sz="4" w:space="0" w:color="auto"/>
            </w:tcBorders>
            <w:shd w:val="clear" w:color="000000" w:fill="FFFF99"/>
            <w:noWrap/>
            <w:vAlign w:val="center"/>
            <w:hideMark/>
          </w:tcPr>
          <w:p w14:paraId="37DE1299" w14:textId="77777777" w:rsidR="00BC7723" w:rsidRPr="00337C20" w:rsidRDefault="00BC7723" w:rsidP="00EC5F71">
            <w:pPr>
              <w:jc w:val="center"/>
              <w:rPr>
                <w:lang w:eastAsia="zh-CN"/>
              </w:rPr>
            </w:pPr>
            <w:r w:rsidRPr="00337C20">
              <w:rPr>
                <w:lang w:eastAsia="zh-CN"/>
              </w:rPr>
              <w:t> </w:t>
            </w:r>
          </w:p>
        </w:tc>
        <w:tc>
          <w:tcPr>
            <w:tcW w:w="3118" w:type="dxa"/>
            <w:tcBorders>
              <w:top w:val="single" w:sz="4" w:space="0" w:color="auto"/>
              <w:left w:val="nil"/>
              <w:bottom w:val="single" w:sz="4" w:space="0" w:color="auto"/>
              <w:right w:val="single" w:sz="4" w:space="0" w:color="000000"/>
            </w:tcBorders>
            <w:shd w:val="clear" w:color="auto" w:fill="auto"/>
            <w:noWrap/>
            <w:vAlign w:val="center"/>
            <w:hideMark/>
          </w:tcPr>
          <w:p w14:paraId="059A6410" w14:textId="77777777" w:rsidR="00BC7723" w:rsidRPr="00337C20" w:rsidRDefault="00BC7723" w:rsidP="00EC5F71">
            <w:pPr>
              <w:jc w:val="center"/>
              <w:rPr>
                <w:b/>
                <w:bCs/>
                <w:sz w:val="22"/>
                <w:szCs w:val="22"/>
                <w:lang w:eastAsia="zh-CN"/>
              </w:rPr>
            </w:pPr>
            <w:r w:rsidRPr="00337C20">
              <w:rPr>
                <w:b/>
                <w:bCs/>
                <w:sz w:val="22"/>
                <w:szCs w:val="22"/>
                <w:lang w:eastAsia="zh-CN"/>
              </w:rPr>
              <w:t> </w:t>
            </w:r>
          </w:p>
        </w:tc>
      </w:tr>
      <w:tr w:rsidR="00BC7723" w:rsidRPr="00337C20" w14:paraId="5DAA4320" w14:textId="77777777" w:rsidTr="00BC7723">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D9B276F" w14:textId="77777777" w:rsidR="00BC7723" w:rsidRPr="00337C20" w:rsidRDefault="00BC7723" w:rsidP="00EC5F71">
            <w:pPr>
              <w:jc w:val="center"/>
              <w:rPr>
                <w:lang w:eastAsia="zh-CN"/>
              </w:rPr>
            </w:pPr>
            <w:r w:rsidRPr="00337C20">
              <w:rPr>
                <w:lang w:eastAsia="zh-CN"/>
              </w:rPr>
              <w:t>63</w:t>
            </w:r>
          </w:p>
        </w:tc>
        <w:tc>
          <w:tcPr>
            <w:tcW w:w="2661" w:type="dxa"/>
            <w:tcBorders>
              <w:top w:val="nil"/>
              <w:left w:val="nil"/>
              <w:bottom w:val="single" w:sz="4" w:space="0" w:color="auto"/>
              <w:right w:val="single" w:sz="4" w:space="0" w:color="auto"/>
            </w:tcBorders>
            <w:shd w:val="clear" w:color="auto" w:fill="auto"/>
            <w:noWrap/>
            <w:vAlign w:val="center"/>
            <w:hideMark/>
          </w:tcPr>
          <w:p w14:paraId="34448BE4" w14:textId="77777777" w:rsidR="00BC7723" w:rsidRPr="00337C20" w:rsidRDefault="00BC7723" w:rsidP="00EC5F71">
            <w:pPr>
              <w:rPr>
                <w:lang w:eastAsia="zh-CN"/>
              </w:rPr>
            </w:pPr>
            <w:r w:rsidRPr="00337C20">
              <w:rPr>
                <w:lang w:eastAsia="zh-CN"/>
              </w:rPr>
              <w:t>Cà Mau</w:t>
            </w:r>
          </w:p>
        </w:tc>
        <w:tc>
          <w:tcPr>
            <w:tcW w:w="1134" w:type="dxa"/>
            <w:tcBorders>
              <w:top w:val="nil"/>
              <w:left w:val="nil"/>
              <w:bottom w:val="single" w:sz="4" w:space="0" w:color="auto"/>
              <w:right w:val="single" w:sz="4" w:space="0" w:color="auto"/>
            </w:tcBorders>
            <w:shd w:val="clear" w:color="auto" w:fill="auto"/>
            <w:noWrap/>
            <w:vAlign w:val="center"/>
            <w:hideMark/>
          </w:tcPr>
          <w:p w14:paraId="44B77701" w14:textId="77777777" w:rsidR="00BC7723" w:rsidRPr="00337C20" w:rsidRDefault="00BC7723" w:rsidP="00EC5F71">
            <w:pPr>
              <w:jc w:val="center"/>
              <w:rPr>
                <w:lang w:eastAsia="zh-CN"/>
              </w:rPr>
            </w:pPr>
            <w:r w:rsidRPr="00337C20">
              <w:rPr>
                <w:lang w:eastAsia="zh-CN"/>
              </w:rPr>
              <w:t>96</w:t>
            </w:r>
          </w:p>
        </w:tc>
        <w:tc>
          <w:tcPr>
            <w:tcW w:w="1701" w:type="dxa"/>
            <w:tcBorders>
              <w:top w:val="nil"/>
              <w:left w:val="nil"/>
              <w:bottom w:val="single" w:sz="4" w:space="0" w:color="auto"/>
              <w:right w:val="single" w:sz="4" w:space="0" w:color="auto"/>
            </w:tcBorders>
            <w:shd w:val="clear" w:color="000000" w:fill="FFFF99"/>
            <w:noWrap/>
            <w:vAlign w:val="center"/>
            <w:hideMark/>
          </w:tcPr>
          <w:p w14:paraId="4D5D3EA6" w14:textId="77777777" w:rsidR="00BC7723" w:rsidRPr="00337C20" w:rsidRDefault="00BC7723" w:rsidP="00EC5F71">
            <w:pPr>
              <w:jc w:val="center"/>
              <w:rPr>
                <w:lang w:eastAsia="zh-CN"/>
              </w:rPr>
            </w:pPr>
            <w:r w:rsidRPr="00337C20">
              <w:rPr>
                <w:lang w:eastAsia="zh-CN"/>
              </w:rPr>
              <w:t> </w:t>
            </w:r>
          </w:p>
        </w:tc>
        <w:tc>
          <w:tcPr>
            <w:tcW w:w="3118" w:type="dxa"/>
            <w:tcBorders>
              <w:top w:val="single" w:sz="4" w:space="0" w:color="auto"/>
              <w:left w:val="nil"/>
              <w:bottom w:val="single" w:sz="4" w:space="0" w:color="auto"/>
              <w:right w:val="single" w:sz="4" w:space="0" w:color="000000"/>
            </w:tcBorders>
            <w:shd w:val="clear" w:color="auto" w:fill="auto"/>
            <w:noWrap/>
            <w:vAlign w:val="center"/>
            <w:hideMark/>
          </w:tcPr>
          <w:p w14:paraId="02D26CF2" w14:textId="77777777" w:rsidR="00BC7723" w:rsidRPr="00337C20" w:rsidRDefault="00BC7723" w:rsidP="00EC5F71">
            <w:pPr>
              <w:jc w:val="center"/>
              <w:rPr>
                <w:b/>
                <w:bCs/>
                <w:sz w:val="22"/>
                <w:szCs w:val="22"/>
                <w:lang w:eastAsia="zh-CN"/>
              </w:rPr>
            </w:pPr>
            <w:r w:rsidRPr="00337C20">
              <w:rPr>
                <w:b/>
                <w:bCs/>
                <w:sz w:val="22"/>
                <w:szCs w:val="22"/>
                <w:lang w:eastAsia="zh-CN"/>
              </w:rPr>
              <w:t> </w:t>
            </w:r>
          </w:p>
        </w:tc>
      </w:tr>
    </w:tbl>
    <w:p w14:paraId="1C7953D2" w14:textId="77777777" w:rsidR="009834B8" w:rsidRPr="00A74C01" w:rsidRDefault="00C05168" w:rsidP="009834B8">
      <w:pPr>
        <w:rPr>
          <w:color w:val="0000CC"/>
          <w:sz w:val="26"/>
          <w:szCs w:val="26"/>
          <w:lang w:eastAsia="zh-CN"/>
        </w:rPr>
      </w:pPr>
      <w:hyperlink w:anchor="VNNIC_01_PB" w:history="1">
        <w:r w:rsidR="009834B8" w:rsidRPr="00A74C01">
          <w:rPr>
            <w:color w:val="0000CC"/>
            <w:sz w:val="26"/>
            <w:szCs w:val="26"/>
            <w:lang w:eastAsia="zh-CN"/>
          </w:rPr>
          <w:t>(Phụ biểu VNNIC-01.PB kèm theo)</w:t>
        </w:r>
      </w:hyperlink>
    </w:p>
    <w:p w14:paraId="75916365" w14:textId="77777777" w:rsidR="009834B8" w:rsidRPr="00337C20" w:rsidRDefault="009834B8" w:rsidP="009834B8">
      <w:pPr>
        <w:rPr>
          <w:sz w:val="27"/>
          <w:szCs w:val="27"/>
        </w:rPr>
      </w:pP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2970"/>
        <w:gridCol w:w="3425"/>
      </w:tblGrid>
      <w:tr w:rsidR="009834B8" w:rsidRPr="00337C20" w14:paraId="14BC92DE" w14:textId="77777777" w:rsidTr="00EC5F71">
        <w:trPr>
          <w:jc w:val="center"/>
        </w:trPr>
        <w:tc>
          <w:tcPr>
            <w:tcW w:w="2965" w:type="dxa"/>
            <w:vAlign w:val="center"/>
          </w:tcPr>
          <w:p w14:paraId="659F1E2A"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p>
          <w:p w14:paraId="2455107E"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TỔNG HỢP, LẬP BIỂU</w:t>
            </w:r>
          </w:p>
          <w:p w14:paraId="6E668671"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i/>
                <w:sz w:val="26"/>
                <w:szCs w:val="26"/>
                <w:lang w:eastAsia="zh-CN"/>
              </w:rPr>
            </w:pPr>
            <w:r w:rsidRPr="00337C20">
              <w:rPr>
                <w:i/>
                <w:szCs w:val="26"/>
                <w:lang w:eastAsia="zh-CN"/>
              </w:rPr>
              <w:t>(Thông tin người thực hiện)</w:t>
            </w:r>
          </w:p>
        </w:tc>
        <w:tc>
          <w:tcPr>
            <w:tcW w:w="2970" w:type="dxa"/>
            <w:vAlign w:val="center"/>
          </w:tcPr>
          <w:p w14:paraId="6E4080A1"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p>
          <w:p w14:paraId="3B9389C3"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KIỂM TRA BIỂU</w:t>
            </w:r>
          </w:p>
          <w:p w14:paraId="2618DFA0"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szCs w:val="26"/>
                <w:lang w:eastAsia="zh-CN"/>
              </w:rPr>
              <w:t>(Thông tin người thực hiện)</w:t>
            </w:r>
          </w:p>
        </w:tc>
        <w:tc>
          <w:tcPr>
            <w:tcW w:w="3425" w:type="dxa"/>
            <w:vAlign w:val="center"/>
          </w:tcPr>
          <w:p w14:paraId="2347B22D"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iCs/>
                <w:lang w:eastAsia="zh-CN"/>
              </w:rPr>
              <w:t>Hà Nội, ngày ... tháng ... năm 20...</w:t>
            </w:r>
          </w:p>
          <w:p w14:paraId="108B32E8"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GIÁM ĐỐC</w:t>
            </w:r>
          </w:p>
          <w:p w14:paraId="472C977E"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szCs w:val="26"/>
                <w:lang w:eastAsia="zh-CN"/>
              </w:rPr>
              <w:t>(Ký điện tử)</w:t>
            </w:r>
          </w:p>
        </w:tc>
      </w:tr>
    </w:tbl>
    <w:p w14:paraId="215B1D2D" w14:textId="667A491D" w:rsidR="009834B8" w:rsidRDefault="009834B8" w:rsidP="009834B8">
      <w:pPr>
        <w:rPr>
          <w:sz w:val="27"/>
          <w:szCs w:val="27"/>
        </w:rPr>
      </w:pPr>
    </w:p>
    <w:p w14:paraId="7C53D62B" w14:textId="44897346" w:rsidR="00883BA1" w:rsidRDefault="00883BA1" w:rsidP="009834B8">
      <w:pPr>
        <w:rPr>
          <w:sz w:val="27"/>
          <w:szCs w:val="27"/>
        </w:rPr>
      </w:pPr>
    </w:p>
    <w:p w14:paraId="68181B45" w14:textId="1254C161" w:rsidR="00883BA1" w:rsidRDefault="00883BA1" w:rsidP="009834B8">
      <w:pPr>
        <w:rPr>
          <w:sz w:val="27"/>
          <w:szCs w:val="27"/>
        </w:rPr>
      </w:pPr>
    </w:p>
    <w:p w14:paraId="588B62B4" w14:textId="7BDB0DF4" w:rsidR="00883BA1" w:rsidRDefault="00883BA1" w:rsidP="009834B8">
      <w:pPr>
        <w:rPr>
          <w:sz w:val="27"/>
          <w:szCs w:val="27"/>
        </w:rPr>
      </w:pPr>
    </w:p>
    <w:p w14:paraId="1DB35336" w14:textId="69509D47" w:rsidR="00883BA1" w:rsidRDefault="00883BA1" w:rsidP="009834B8">
      <w:pPr>
        <w:rPr>
          <w:sz w:val="27"/>
          <w:szCs w:val="27"/>
        </w:rPr>
      </w:pPr>
    </w:p>
    <w:p w14:paraId="54AE91A5" w14:textId="24A1FC3B" w:rsidR="00883BA1" w:rsidRDefault="00883BA1" w:rsidP="009834B8">
      <w:pPr>
        <w:rPr>
          <w:sz w:val="27"/>
          <w:szCs w:val="27"/>
        </w:rPr>
      </w:pPr>
    </w:p>
    <w:p w14:paraId="755624C5" w14:textId="576B4D51" w:rsidR="00883BA1" w:rsidRDefault="00883BA1" w:rsidP="009834B8">
      <w:pPr>
        <w:rPr>
          <w:sz w:val="27"/>
          <w:szCs w:val="27"/>
        </w:rPr>
      </w:pPr>
    </w:p>
    <w:p w14:paraId="4A821356" w14:textId="1805937F" w:rsidR="00883BA1" w:rsidRDefault="00883BA1" w:rsidP="009834B8">
      <w:pPr>
        <w:rPr>
          <w:sz w:val="27"/>
          <w:szCs w:val="27"/>
        </w:rPr>
      </w:pPr>
    </w:p>
    <w:p w14:paraId="28F82AC8" w14:textId="3BBFC928" w:rsidR="00883BA1" w:rsidRDefault="00883BA1" w:rsidP="009834B8">
      <w:pPr>
        <w:rPr>
          <w:sz w:val="27"/>
          <w:szCs w:val="27"/>
        </w:rPr>
      </w:pPr>
    </w:p>
    <w:p w14:paraId="4794CA6A" w14:textId="7D076C94" w:rsidR="00883BA1" w:rsidRDefault="00883BA1" w:rsidP="009834B8">
      <w:pPr>
        <w:rPr>
          <w:sz w:val="27"/>
          <w:szCs w:val="27"/>
        </w:rPr>
      </w:pPr>
    </w:p>
    <w:p w14:paraId="20DD5DAF" w14:textId="4779E187" w:rsidR="00883BA1" w:rsidRDefault="00883BA1" w:rsidP="009834B8">
      <w:pPr>
        <w:rPr>
          <w:sz w:val="27"/>
          <w:szCs w:val="27"/>
        </w:rPr>
      </w:pPr>
    </w:p>
    <w:p w14:paraId="29CDCEF6" w14:textId="7FC2384E" w:rsidR="00DC60B9" w:rsidRDefault="00DC60B9" w:rsidP="009834B8">
      <w:pPr>
        <w:rPr>
          <w:sz w:val="27"/>
          <w:szCs w:val="27"/>
        </w:rPr>
      </w:pPr>
    </w:p>
    <w:p w14:paraId="58F70D08" w14:textId="01CAEF2F" w:rsidR="00DC60B9" w:rsidRDefault="00DC60B9" w:rsidP="009834B8">
      <w:pPr>
        <w:rPr>
          <w:sz w:val="27"/>
          <w:szCs w:val="27"/>
        </w:rPr>
      </w:pPr>
    </w:p>
    <w:p w14:paraId="614682A3" w14:textId="07BE8B63" w:rsidR="00DC60B9" w:rsidRDefault="00DC60B9" w:rsidP="009834B8">
      <w:pPr>
        <w:rPr>
          <w:sz w:val="27"/>
          <w:szCs w:val="27"/>
        </w:rPr>
      </w:pPr>
    </w:p>
    <w:p w14:paraId="33F61854" w14:textId="01861D12" w:rsidR="00DC60B9" w:rsidRDefault="00DC60B9" w:rsidP="009834B8">
      <w:pPr>
        <w:rPr>
          <w:sz w:val="27"/>
          <w:szCs w:val="27"/>
        </w:rPr>
      </w:pPr>
    </w:p>
    <w:p w14:paraId="1115E8B9" w14:textId="0271F7A4" w:rsidR="00DC60B9" w:rsidRDefault="00DC60B9" w:rsidP="009834B8">
      <w:pPr>
        <w:rPr>
          <w:sz w:val="27"/>
          <w:szCs w:val="27"/>
        </w:rPr>
      </w:pPr>
    </w:p>
    <w:p w14:paraId="6935F431" w14:textId="77777777" w:rsidR="00DC60B9" w:rsidRDefault="00DC60B9" w:rsidP="009834B8">
      <w:pPr>
        <w:rPr>
          <w:sz w:val="27"/>
          <w:szCs w:val="27"/>
        </w:rPr>
      </w:pPr>
    </w:p>
    <w:p w14:paraId="647F0B0A" w14:textId="7F6E2D09" w:rsidR="00883BA1" w:rsidRDefault="00883BA1" w:rsidP="009834B8">
      <w:pPr>
        <w:rPr>
          <w:sz w:val="27"/>
          <w:szCs w:val="27"/>
        </w:rPr>
      </w:pPr>
    </w:p>
    <w:p w14:paraId="40C2B41F" w14:textId="53C10CEC" w:rsidR="00883BA1" w:rsidRDefault="00883BA1" w:rsidP="009834B8">
      <w:pPr>
        <w:rPr>
          <w:sz w:val="27"/>
          <w:szCs w:val="27"/>
        </w:rPr>
      </w:pPr>
    </w:p>
    <w:p w14:paraId="30198C3B" w14:textId="172DEB44" w:rsidR="00883BA1" w:rsidRDefault="00883BA1" w:rsidP="009834B8">
      <w:pPr>
        <w:rPr>
          <w:sz w:val="27"/>
          <w:szCs w:val="27"/>
        </w:rPr>
      </w:pPr>
    </w:p>
    <w:p w14:paraId="57A75277" w14:textId="614C3F81" w:rsidR="00883BA1" w:rsidRDefault="00883BA1" w:rsidP="009834B8">
      <w:pPr>
        <w:rPr>
          <w:sz w:val="27"/>
          <w:szCs w:val="27"/>
        </w:rPr>
      </w:pPr>
    </w:p>
    <w:p w14:paraId="452D173F" w14:textId="77777777" w:rsidR="00883BA1" w:rsidRPr="00337C20" w:rsidRDefault="00883BA1" w:rsidP="009834B8">
      <w:pPr>
        <w:rPr>
          <w:sz w:val="27"/>
          <w:szCs w:val="27"/>
        </w:rPr>
      </w:pPr>
    </w:p>
    <w:tbl>
      <w:tblPr>
        <w:tblW w:w="9072" w:type="dxa"/>
        <w:tblLook w:val="04A0" w:firstRow="1" w:lastRow="0" w:firstColumn="1" w:lastColumn="0" w:noHBand="0" w:noVBand="1"/>
      </w:tblPr>
      <w:tblGrid>
        <w:gridCol w:w="952"/>
        <w:gridCol w:w="2379"/>
        <w:gridCol w:w="222"/>
        <w:gridCol w:w="1186"/>
        <w:gridCol w:w="1184"/>
        <w:gridCol w:w="1322"/>
        <w:gridCol w:w="1000"/>
        <w:gridCol w:w="827"/>
      </w:tblGrid>
      <w:tr w:rsidR="009834B8" w:rsidRPr="00337C20" w14:paraId="26BCCD5E" w14:textId="77777777" w:rsidTr="00DC60B9">
        <w:trPr>
          <w:trHeight w:val="315"/>
        </w:trPr>
        <w:tc>
          <w:tcPr>
            <w:tcW w:w="3553" w:type="dxa"/>
            <w:gridSpan w:val="3"/>
            <w:tcBorders>
              <w:top w:val="nil"/>
              <w:left w:val="nil"/>
              <w:bottom w:val="nil"/>
              <w:right w:val="nil"/>
            </w:tcBorders>
            <w:shd w:val="clear" w:color="auto" w:fill="auto"/>
            <w:noWrap/>
            <w:vAlign w:val="bottom"/>
            <w:hideMark/>
          </w:tcPr>
          <w:p w14:paraId="3F7B089C" w14:textId="77777777" w:rsidR="009834B8" w:rsidRPr="00337C20" w:rsidRDefault="009834B8" w:rsidP="00EC5F71">
            <w:pPr>
              <w:rPr>
                <w:i/>
                <w:iCs/>
                <w:lang w:eastAsia="zh-CN"/>
              </w:rPr>
            </w:pPr>
            <w:r w:rsidRPr="00337C20">
              <w:rPr>
                <w:i/>
                <w:iCs/>
                <w:lang w:eastAsia="zh-CN"/>
              </w:rPr>
              <w:t>a) Khái niệm,phương pháp tính</w:t>
            </w:r>
          </w:p>
        </w:tc>
        <w:tc>
          <w:tcPr>
            <w:tcW w:w="1186" w:type="dxa"/>
            <w:tcBorders>
              <w:top w:val="nil"/>
              <w:left w:val="nil"/>
              <w:bottom w:val="nil"/>
              <w:right w:val="nil"/>
            </w:tcBorders>
            <w:shd w:val="clear" w:color="auto" w:fill="auto"/>
            <w:noWrap/>
            <w:vAlign w:val="bottom"/>
            <w:hideMark/>
          </w:tcPr>
          <w:p w14:paraId="6E062A87" w14:textId="77777777" w:rsidR="009834B8" w:rsidRPr="00337C20" w:rsidRDefault="009834B8" w:rsidP="00EC5F71">
            <w:pPr>
              <w:rPr>
                <w:i/>
                <w:iCs/>
                <w:lang w:eastAsia="zh-CN"/>
              </w:rPr>
            </w:pPr>
          </w:p>
        </w:tc>
        <w:tc>
          <w:tcPr>
            <w:tcW w:w="1184" w:type="dxa"/>
            <w:tcBorders>
              <w:top w:val="nil"/>
              <w:left w:val="nil"/>
              <w:bottom w:val="nil"/>
              <w:right w:val="nil"/>
            </w:tcBorders>
            <w:shd w:val="clear" w:color="auto" w:fill="auto"/>
            <w:noWrap/>
            <w:vAlign w:val="bottom"/>
            <w:hideMark/>
          </w:tcPr>
          <w:p w14:paraId="7D9A5F6C" w14:textId="77777777" w:rsidR="009834B8" w:rsidRPr="00337C20" w:rsidRDefault="009834B8" w:rsidP="00EC5F71">
            <w:pPr>
              <w:jc w:val="center"/>
              <w:rPr>
                <w:sz w:val="20"/>
                <w:szCs w:val="20"/>
                <w:lang w:eastAsia="zh-CN"/>
              </w:rPr>
            </w:pPr>
          </w:p>
        </w:tc>
        <w:tc>
          <w:tcPr>
            <w:tcW w:w="1322" w:type="dxa"/>
            <w:tcBorders>
              <w:top w:val="nil"/>
              <w:left w:val="nil"/>
              <w:bottom w:val="nil"/>
              <w:right w:val="nil"/>
            </w:tcBorders>
            <w:shd w:val="clear" w:color="auto" w:fill="auto"/>
            <w:noWrap/>
            <w:vAlign w:val="bottom"/>
            <w:hideMark/>
          </w:tcPr>
          <w:p w14:paraId="264B9F1B" w14:textId="77777777" w:rsidR="009834B8" w:rsidRPr="00337C20" w:rsidRDefault="009834B8" w:rsidP="00EC5F71">
            <w:pPr>
              <w:rPr>
                <w:sz w:val="20"/>
                <w:szCs w:val="20"/>
                <w:lang w:eastAsia="zh-CN"/>
              </w:rPr>
            </w:pPr>
          </w:p>
        </w:tc>
        <w:tc>
          <w:tcPr>
            <w:tcW w:w="1000" w:type="dxa"/>
            <w:tcBorders>
              <w:top w:val="nil"/>
              <w:left w:val="nil"/>
              <w:bottom w:val="nil"/>
              <w:right w:val="nil"/>
            </w:tcBorders>
            <w:shd w:val="clear" w:color="auto" w:fill="auto"/>
            <w:noWrap/>
            <w:vAlign w:val="bottom"/>
            <w:hideMark/>
          </w:tcPr>
          <w:p w14:paraId="3E23A5CD" w14:textId="77777777" w:rsidR="009834B8" w:rsidRPr="00337C20" w:rsidRDefault="009834B8" w:rsidP="00EC5F71">
            <w:pPr>
              <w:rPr>
                <w:sz w:val="20"/>
                <w:szCs w:val="20"/>
                <w:lang w:eastAsia="zh-CN"/>
              </w:rPr>
            </w:pPr>
          </w:p>
        </w:tc>
        <w:tc>
          <w:tcPr>
            <w:tcW w:w="827" w:type="dxa"/>
            <w:tcBorders>
              <w:top w:val="nil"/>
              <w:left w:val="nil"/>
              <w:bottom w:val="nil"/>
              <w:right w:val="nil"/>
            </w:tcBorders>
            <w:shd w:val="clear" w:color="auto" w:fill="auto"/>
            <w:noWrap/>
            <w:vAlign w:val="bottom"/>
            <w:hideMark/>
          </w:tcPr>
          <w:p w14:paraId="789C7EE3" w14:textId="77777777" w:rsidR="009834B8" w:rsidRPr="00337C20" w:rsidRDefault="009834B8" w:rsidP="00EC5F71">
            <w:pPr>
              <w:rPr>
                <w:sz w:val="20"/>
                <w:szCs w:val="20"/>
                <w:lang w:eastAsia="zh-CN"/>
              </w:rPr>
            </w:pPr>
          </w:p>
        </w:tc>
      </w:tr>
      <w:tr w:rsidR="009834B8" w:rsidRPr="00337C20" w14:paraId="0A257A22" w14:textId="77777777" w:rsidTr="00DC60B9">
        <w:trPr>
          <w:trHeight w:val="960"/>
        </w:trPr>
        <w:tc>
          <w:tcPr>
            <w:tcW w:w="952" w:type="dxa"/>
            <w:tcBorders>
              <w:top w:val="nil"/>
              <w:left w:val="nil"/>
              <w:bottom w:val="nil"/>
              <w:right w:val="nil"/>
            </w:tcBorders>
            <w:shd w:val="clear" w:color="auto" w:fill="auto"/>
            <w:noWrap/>
            <w:vAlign w:val="bottom"/>
            <w:hideMark/>
          </w:tcPr>
          <w:p w14:paraId="341F4F37" w14:textId="77777777" w:rsidR="009834B8" w:rsidRPr="00337C20" w:rsidRDefault="009834B8" w:rsidP="00EC5F71">
            <w:pPr>
              <w:rPr>
                <w:sz w:val="20"/>
                <w:szCs w:val="20"/>
                <w:lang w:eastAsia="zh-CN"/>
              </w:rPr>
            </w:pPr>
          </w:p>
        </w:tc>
        <w:tc>
          <w:tcPr>
            <w:tcW w:w="8120" w:type="dxa"/>
            <w:gridSpan w:val="7"/>
            <w:tcBorders>
              <w:top w:val="nil"/>
              <w:left w:val="nil"/>
              <w:bottom w:val="nil"/>
              <w:right w:val="nil"/>
            </w:tcBorders>
            <w:shd w:val="clear" w:color="auto" w:fill="auto"/>
            <w:vAlign w:val="center"/>
            <w:hideMark/>
          </w:tcPr>
          <w:p w14:paraId="302EB012" w14:textId="77777777" w:rsidR="009834B8" w:rsidRPr="00337C20" w:rsidRDefault="009834B8" w:rsidP="00EC5F71">
            <w:pPr>
              <w:jc w:val="both"/>
              <w:rPr>
                <w:lang w:eastAsia="zh-CN"/>
              </w:rPr>
            </w:pPr>
            <w:r w:rsidRPr="00337C20">
              <w:rPr>
                <w:b/>
                <w:lang w:eastAsia="zh-CN"/>
              </w:rPr>
              <w:t>Số lượng thành viên địa chỉ Internet:</w:t>
            </w:r>
            <w:r w:rsidRPr="00337C20">
              <w:rPr>
                <w:lang w:eastAsia="zh-CN"/>
              </w:rPr>
              <w:t xml:space="preserve"> Là số lượng thành viên địa chỉ Internet tính đến thời điểm cuối kỳ báo cáo. (Thành viên địa chỉ là cơ quan, tổ chức, doanh nghiệp được cấp, phân bổ địa chỉ IP từ Bộ Thông tin và Truyền thông (VNNIC)).</w:t>
            </w:r>
          </w:p>
        </w:tc>
      </w:tr>
      <w:tr w:rsidR="009834B8" w:rsidRPr="00337C20" w14:paraId="7F160B68" w14:textId="77777777" w:rsidTr="00DC60B9">
        <w:trPr>
          <w:trHeight w:val="1020"/>
        </w:trPr>
        <w:tc>
          <w:tcPr>
            <w:tcW w:w="952" w:type="dxa"/>
            <w:tcBorders>
              <w:top w:val="nil"/>
              <w:left w:val="nil"/>
              <w:bottom w:val="nil"/>
              <w:right w:val="nil"/>
            </w:tcBorders>
            <w:shd w:val="clear" w:color="auto" w:fill="auto"/>
            <w:noWrap/>
            <w:vAlign w:val="bottom"/>
            <w:hideMark/>
          </w:tcPr>
          <w:p w14:paraId="5ACB2ACA" w14:textId="77777777" w:rsidR="009834B8" w:rsidRPr="00337C20" w:rsidRDefault="009834B8" w:rsidP="00EC5F71">
            <w:pPr>
              <w:rPr>
                <w:lang w:eastAsia="zh-CN"/>
              </w:rPr>
            </w:pPr>
          </w:p>
        </w:tc>
        <w:tc>
          <w:tcPr>
            <w:tcW w:w="8120" w:type="dxa"/>
            <w:gridSpan w:val="7"/>
            <w:tcBorders>
              <w:top w:val="nil"/>
              <w:left w:val="nil"/>
              <w:bottom w:val="nil"/>
              <w:right w:val="nil"/>
            </w:tcBorders>
            <w:shd w:val="clear" w:color="auto" w:fill="auto"/>
            <w:vAlign w:val="center"/>
            <w:hideMark/>
          </w:tcPr>
          <w:p w14:paraId="3F356951" w14:textId="76A245B1" w:rsidR="009834B8" w:rsidRPr="00337C20" w:rsidRDefault="009834B8" w:rsidP="00556155">
            <w:pPr>
              <w:jc w:val="both"/>
              <w:rPr>
                <w:lang w:eastAsia="zh-CN"/>
              </w:rPr>
            </w:pPr>
            <w:r w:rsidRPr="00337C20">
              <w:rPr>
                <w:b/>
                <w:lang w:eastAsia="zh-CN"/>
              </w:rPr>
              <w:t>Số lượng nhà đăng ký tên miền quốc tế tại Việt Nam:</w:t>
            </w:r>
            <w:r w:rsidRPr="00337C20">
              <w:rPr>
                <w:lang w:eastAsia="zh-CN"/>
              </w:rPr>
              <w:t xml:space="preserve"> Là số lượng nhà đăng ký tên miền quốc tế tại </w:t>
            </w:r>
            <w:r w:rsidR="00556155">
              <w:rPr>
                <w:lang w:val="vi-VN" w:eastAsia="zh-CN"/>
              </w:rPr>
              <w:t>Việt Nam</w:t>
            </w:r>
            <w:r w:rsidRPr="00337C20">
              <w:rPr>
                <w:lang w:eastAsia="zh-CN"/>
              </w:rPr>
              <w:t xml:space="preserve"> tính đến thời điểm cuối kỳ báo cáo. Nhà đăng ký tên miền quốc tế tại Việt Nam là doanh nghiệp cung cấp dịch vụ đăng ký, duy trì tên miền quốc tế tại Việt Nam.</w:t>
            </w:r>
          </w:p>
        </w:tc>
      </w:tr>
      <w:tr w:rsidR="009834B8" w:rsidRPr="00337C20" w14:paraId="1C8458F5" w14:textId="77777777" w:rsidTr="00DC60B9">
        <w:trPr>
          <w:trHeight w:val="1920"/>
        </w:trPr>
        <w:tc>
          <w:tcPr>
            <w:tcW w:w="952" w:type="dxa"/>
            <w:tcBorders>
              <w:top w:val="nil"/>
              <w:left w:val="nil"/>
              <w:bottom w:val="nil"/>
              <w:right w:val="nil"/>
            </w:tcBorders>
            <w:shd w:val="clear" w:color="auto" w:fill="auto"/>
            <w:noWrap/>
            <w:vAlign w:val="bottom"/>
            <w:hideMark/>
          </w:tcPr>
          <w:p w14:paraId="0BC0A3D3" w14:textId="77777777" w:rsidR="009834B8" w:rsidRPr="00337C20" w:rsidRDefault="009834B8" w:rsidP="00EC5F71">
            <w:pPr>
              <w:rPr>
                <w:lang w:eastAsia="zh-CN"/>
              </w:rPr>
            </w:pPr>
          </w:p>
        </w:tc>
        <w:tc>
          <w:tcPr>
            <w:tcW w:w="8120" w:type="dxa"/>
            <w:gridSpan w:val="7"/>
            <w:tcBorders>
              <w:top w:val="nil"/>
              <w:left w:val="nil"/>
              <w:bottom w:val="nil"/>
              <w:right w:val="nil"/>
            </w:tcBorders>
            <w:shd w:val="clear" w:color="auto" w:fill="auto"/>
            <w:vAlign w:val="center"/>
            <w:hideMark/>
          </w:tcPr>
          <w:p w14:paraId="78597FAF" w14:textId="4A30FE09" w:rsidR="009834B8" w:rsidRPr="00337C20" w:rsidRDefault="009834B8" w:rsidP="00BF2A43">
            <w:pPr>
              <w:jc w:val="both"/>
              <w:rPr>
                <w:lang w:eastAsia="zh-CN"/>
              </w:rPr>
            </w:pPr>
            <w:r w:rsidRPr="00337C20">
              <w:rPr>
                <w:b/>
                <w:lang w:eastAsia="zh-CN"/>
              </w:rPr>
              <w:t>Số lượng nhà đăng ký tên miền ".vn":</w:t>
            </w:r>
            <w:r w:rsidRPr="00337C20">
              <w:rPr>
                <w:lang w:eastAsia="zh-CN"/>
              </w:rPr>
              <w:t xml:space="preserve"> Là số lượng nhà đăng ký tên miền ".vn" tại thời điểm cuối kỳ báo cáo. Nhà đăng ký tên miền “.vn” là doanh nghiệp cung cấp dịch vụ đăng ký, duy trì tên miền quốc gia Việt Nam “.vn”, bao gồm: (a) Nhà đăng ký tên miền “.vn” là doanh nghiệp thành lập theo pháp luật Việt Nam; (b) Nhà đăng ký tên miền “.vn” là tổ chức ở nước ngoài ký hợp đồng với Nhà đăng ký tên miền chính thức của T</w:t>
            </w:r>
            <w:r w:rsidR="00BF2A43">
              <w:rPr>
                <w:lang w:val="vi-VN" w:eastAsia="zh-CN"/>
              </w:rPr>
              <w:t>ập đoàn Internet cấp số và tên miền</w:t>
            </w:r>
            <w:r w:rsidRPr="00337C20">
              <w:rPr>
                <w:lang w:eastAsia="zh-CN"/>
              </w:rPr>
              <w:t xml:space="preserve"> </w:t>
            </w:r>
            <w:r w:rsidR="00BF2A43">
              <w:rPr>
                <w:lang w:val="vi-VN" w:eastAsia="zh-CN"/>
              </w:rPr>
              <w:t>(</w:t>
            </w:r>
            <w:r w:rsidRPr="00337C20">
              <w:rPr>
                <w:lang w:eastAsia="zh-CN"/>
              </w:rPr>
              <w:t>ICANN</w:t>
            </w:r>
            <w:r w:rsidR="00BF2A43">
              <w:rPr>
                <w:lang w:val="vi-VN" w:eastAsia="zh-CN"/>
              </w:rPr>
              <w:t>)</w:t>
            </w:r>
            <w:r w:rsidRPr="00337C20">
              <w:rPr>
                <w:lang w:eastAsia="zh-CN"/>
              </w:rPr>
              <w:t>.</w:t>
            </w:r>
          </w:p>
        </w:tc>
      </w:tr>
      <w:tr w:rsidR="009834B8" w:rsidRPr="00337C20" w14:paraId="7984A7C6" w14:textId="77777777" w:rsidTr="00DC60B9">
        <w:trPr>
          <w:trHeight w:val="102"/>
        </w:trPr>
        <w:tc>
          <w:tcPr>
            <w:tcW w:w="3331" w:type="dxa"/>
            <w:gridSpan w:val="2"/>
            <w:tcBorders>
              <w:top w:val="nil"/>
              <w:left w:val="nil"/>
              <w:bottom w:val="nil"/>
              <w:right w:val="nil"/>
            </w:tcBorders>
            <w:shd w:val="clear" w:color="auto" w:fill="auto"/>
            <w:noWrap/>
            <w:vAlign w:val="bottom"/>
            <w:hideMark/>
          </w:tcPr>
          <w:p w14:paraId="1C557690" w14:textId="77777777" w:rsidR="009834B8" w:rsidRPr="00337C20" w:rsidRDefault="009834B8" w:rsidP="00EC5F71">
            <w:pPr>
              <w:jc w:val="both"/>
              <w:rPr>
                <w:i/>
                <w:iCs/>
                <w:lang w:eastAsia="zh-CN"/>
              </w:rPr>
            </w:pPr>
            <w:r w:rsidRPr="00337C20">
              <w:rPr>
                <w:i/>
                <w:iCs/>
                <w:lang w:eastAsia="zh-CN"/>
              </w:rPr>
              <w:t>b) Cách ghi biểu</w:t>
            </w:r>
          </w:p>
        </w:tc>
        <w:tc>
          <w:tcPr>
            <w:tcW w:w="222" w:type="dxa"/>
            <w:tcBorders>
              <w:top w:val="nil"/>
              <w:left w:val="nil"/>
              <w:bottom w:val="nil"/>
              <w:right w:val="nil"/>
            </w:tcBorders>
            <w:shd w:val="clear" w:color="auto" w:fill="auto"/>
            <w:noWrap/>
            <w:vAlign w:val="bottom"/>
            <w:hideMark/>
          </w:tcPr>
          <w:p w14:paraId="15B237B3" w14:textId="77777777" w:rsidR="009834B8" w:rsidRPr="00337C20" w:rsidRDefault="009834B8" w:rsidP="00EC5F71">
            <w:pPr>
              <w:jc w:val="both"/>
              <w:rPr>
                <w:i/>
                <w:iCs/>
                <w:lang w:eastAsia="zh-CN"/>
              </w:rPr>
            </w:pPr>
          </w:p>
        </w:tc>
        <w:tc>
          <w:tcPr>
            <w:tcW w:w="1186" w:type="dxa"/>
            <w:tcBorders>
              <w:top w:val="nil"/>
              <w:left w:val="nil"/>
              <w:bottom w:val="nil"/>
              <w:right w:val="nil"/>
            </w:tcBorders>
            <w:shd w:val="clear" w:color="auto" w:fill="auto"/>
            <w:noWrap/>
            <w:vAlign w:val="bottom"/>
            <w:hideMark/>
          </w:tcPr>
          <w:p w14:paraId="710F8925" w14:textId="77777777" w:rsidR="009834B8" w:rsidRPr="00337C20" w:rsidRDefault="009834B8" w:rsidP="00EC5F71">
            <w:pPr>
              <w:jc w:val="both"/>
              <w:rPr>
                <w:sz w:val="20"/>
                <w:szCs w:val="20"/>
                <w:lang w:eastAsia="zh-CN"/>
              </w:rPr>
            </w:pPr>
          </w:p>
        </w:tc>
        <w:tc>
          <w:tcPr>
            <w:tcW w:w="1184" w:type="dxa"/>
            <w:tcBorders>
              <w:top w:val="nil"/>
              <w:left w:val="nil"/>
              <w:bottom w:val="nil"/>
              <w:right w:val="nil"/>
            </w:tcBorders>
            <w:shd w:val="clear" w:color="auto" w:fill="auto"/>
            <w:noWrap/>
            <w:vAlign w:val="bottom"/>
            <w:hideMark/>
          </w:tcPr>
          <w:p w14:paraId="7C0D3657" w14:textId="77777777" w:rsidR="009834B8" w:rsidRPr="00337C20" w:rsidRDefault="009834B8" w:rsidP="00EC5F71">
            <w:pPr>
              <w:jc w:val="both"/>
              <w:rPr>
                <w:sz w:val="20"/>
                <w:szCs w:val="20"/>
                <w:lang w:eastAsia="zh-CN"/>
              </w:rPr>
            </w:pPr>
          </w:p>
        </w:tc>
        <w:tc>
          <w:tcPr>
            <w:tcW w:w="1322" w:type="dxa"/>
            <w:tcBorders>
              <w:top w:val="nil"/>
              <w:left w:val="nil"/>
              <w:bottom w:val="nil"/>
              <w:right w:val="nil"/>
            </w:tcBorders>
            <w:shd w:val="clear" w:color="auto" w:fill="auto"/>
            <w:noWrap/>
            <w:vAlign w:val="bottom"/>
            <w:hideMark/>
          </w:tcPr>
          <w:p w14:paraId="21EAA902" w14:textId="77777777" w:rsidR="009834B8" w:rsidRPr="00337C20" w:rsidRDefault="009834B8" w:rsidP="00EC5F71">
            <w:pPr>
              <w:jc w:val="both"/>
              <w:rPr>
                <w:sz w:val="20"/>
                <w:szCs w:val="20"/>
                <w:lang w:eastAsia="zh-CN"/>
              </w:rPr>
            </w:pPr>
          </w:p>
        </w:tc>
        <w:tc>
          <w:tcPr>
            <w:tcW w:w="1000" w:type="dxa"/>
            <w:tcBorders>
              <w:top w:val="nil"/>
              <w:left w:val="nil"/>
              <w:bottom w:val="nil"/>
              <w:right w:val="nil"/>
            </w:tcBorders>
            <w:shd w:val="clear" w:color="auto" w:fill="auto"/>
            <w:noWrap/>
            <w:vAlign w:val="bottom"/>
            <w:hideMark/>
          </w:tcPr>
          <w:p w14:paraId="42627FE0" w14:textId="77777777" w:rsidR="009834B8" w:rsidRPr="00337C20" w:rsidRDefault="009834B8" w:rsidP="00EC5F71">
            <w:pPr>
              <w:rPr>
                <w:sz w:val="20"/>
                <w:szCs w:val="20"/>
                <w:lang w:eastAsia="zh-CN"/>
              </w:rPr>
            </w:pPr>
          </w:p>
        </w:tc>
        <w:tc>
          <w:tcPr>
            <w:tcW w:w="827" w:type="dxa"/>
            <w:tcBorders>
              <w:top w:val="nil"/>
              <w:left w:val="nil"/>
              <w:bottom w:val="nil"/>
              <w:right w:val="nil"/>
            </w:tcBorders>
            <w:shd w:val="clear" w:color="auto" w:fill="auto"/>
            <w:noWrap/>
            <w:vAlign w:val="bottom"/>
            <w:hideMark/>
          </w:tcPr>
          <w:p w14:paraId="57D09F85" w14:textId="77777777" w:rsidR="009834B8" w:rsidRPr="00337C20" w:rsidRDefault="009834B8" w:rsidP="00EC5F71">
            <w:pPr>
              <w:rPr>
                <w:sz w:val="20"/>
                <w:szCs w:val="20"/>
                <w:lang w:eastAsia="zh-CN"/>
              </w:rPr>
            </w:pPr>
          </w:p>
        </w:tc>
      </w:tr>
      <w:tr w:rsidR="009834B8" w:rsidRPr="00337C20" w14:paraId="743DE4F7" w14:textId="77777777" w:rsidTr="00DC60B9">
        <w:trPr>
          <w:trHeight w:val="315"/>
        </w:trPr>
        <w:tc>
          <w:tcPr>
            <w:tcW w:w="952" w:type="dxa"/>
            <w:tcBorders>
              <w:top w:val="nil"/>
              <w:left w:val="nil"/>
              <w:bottom w:val="nil"/>
              <w:right w:val="nil"/>
            </w:tcBorders>
            <w:shd w:val="clear" w:color="auto" w:fill="auto"/>
            <w:noWrap/>
            <w:vAlign w:val="bottom"/>
            <w:hideMark/>
          </w:tcPr>
          <w:p w14:paraId="71255DCC" w14:textId="77777777" w:rsidR="009834B8" w:rsidRPr="00337C20" w:rsidRDefault="009834B8" w:rsidP="00EC5F71">
            <w:pPr>
              <w:jc w:val="center"/>
              <w:rPr>
                <w:i/>
                <w:iCs/>
                <w:lang w:eastAsia="zh-CN"/>
              </w:rPr>
            </w:pPr>
            <w:r w:rsidRPr="00337C20">
              <w:rPr>
                <w:i/>
                <w:iCs/>
                <w:lang w:eastAsia="zh-CN"/>
              </w:rPr>
              <w:t>Cột</w:t>
            </w:r>
          </w:p>
        </w:tc>
        <w:tc>
          <w:tcPr>
            <w:tcW w:w="2379" w:type="dxa"/>
            <w:tcBorders>
              <w:top w:val="nil"/>
              <w:left w:val="nil"/>
              <w:bottom w:val="nil"/>
              <w:right w:val="nil"/>
            </w:tcBorders>
            <w:shd w:val="clear" w:color="auto" w:fill="auto"/>
            <w:noWrap/>
            <w:vAlign w:val="bottom"/>
            <w:hideMark/>
          </w:tcPr>
          <w:p w14:paraId="418C5983" w14:textId="77777777" w:rsidR="009834B8" w:rsidRPr="00337C20" w:rsidRDefault="009834B8" w:rsidP="00EC5F71">
            <w:pPr>
              <w:jc w:val="both"/>
              <w:rPr>
                <w:i/>
                <w:iCs/>
                <w:lang w:eastAsia="zh-CN"/>
              </w:rPr>
            </w:pPr>
            <w:r w:rsidRPr="00337C20">
              <w:rPr>
                <w:i/>
                <w:iCs/>
                <w:lang w:eastAsia="zh-CN"/>
              </w:rPr>
              <w:t>Nội dung</w:t>
            </w:r>
          </w:p>
        </w:tc>
        <w:tc>
          <w:tcPr>
            <w:tcW w:w="222" w:type="dxa"/>
            <w:tcBorders>
              <w:top w:val="nil"/>
              <w:left w:val="nil"/>
              <w:bottom w:val="nil"/>
              <w:right w:val="nil"/>
            </w:tcBorders>
            <w:shd w:val="clear" w:color="auto" w:fill="auto"/>
            <w:noWrap/>
            <w:vAlign w:val="bottom"/>
            <w:hideMark/>
          </w:tcPr>
          <w:p w14:paraId="4052E0EA" w14:textId="77777777" w:rsidR="009834B8" w:rsidRPr="00337C20" w:rsidRDefault="009834B8" w:rsidP="00EC5F71">
            <w:pPr>
              <w:jc w:val="both"/>
              <w:rPr>
                <w:i/>
                <w:iCs/>
                <w:lang w:eastAsia="zh-CN"/>
              </w:rPr>
            </w:pPr>
          </w:p>
        </w:tc>
        <w:tc>
          <w:tcPr>
            <w:tcW w:w="1186" w:type="dxa"/>
            <w:tcBorders>
              <w:top w:val="nil"/>
              <w:left w:val="nil"/>
              <w:bottom w:val="nil"/>
              <w:right w:val="nil"/>
            </w:tcBorders>
            <w:shd w:val="clear" w:color="auto" w:fill="auto"/>
            <w:noWrap/>
            <w:vAlign w:val="bottom"/>
            <w:hideMark/>
          </w:tcPr>
          <w:p w14:paraId="468B412E" w14:textId="77777777" w:rsidR="009834B8" w:rsidRPr="00337C20" w:rsidRDefault="009834B8" w:rsidP="00EC5F71">
            <w:pPr>
              <w:jc w:val="both"/>
              <w:rPr>
                <w:sz w:val="20"/>
                <w:szCs w:val="20"/>
                <w:lang w:eastAsia="zh-CN"/>
              </w:rPr>
            </w:pPr>
          </w:p>
        </w:tc>
        <w:tc>
          <w:tcPr>
            <w:tcW w:w="1184" w:type="dxa"/>
            <w:tcBorders>
              <w:top w:val="nil"/>
              <w:left w:val="nil"/>
              <w:bottom w:val="nil"/>
              <w:right w:val="nil"/>
            </w:tcBorders>
            <w:shd w:val="clear" w:color="auto" w:fill="auto"/>
            <w:noWrap/>
            <w:vAlign w:val="bottom"/>
            <w:hideMark/>
          </w:tcPr>
          <w:p w14:paraId="6750692F" w14:textId="77777777" w:rsidR="009834B8" w:rsidRPr="00337C20" w:rsidRDefault="009834B8" w:rsidP="00EC5F71">
            <w:pPr>
              <w:jc w:val="both"/>
              <w:rPr>
                <w:sz w:val="20"/>
                <w:szCs w:val="20"/>
                <w:lang w:eastAsia="zh-CN"/>
              </w:rPr>
            </w:pPr>
          </w:p>
        </w:tc>
        <w:tc>
          <w:tcPr>
            <w:tcW w:w="1322" w:type="dxa"/>
            <w:tcBorders>
              <w:top w:val="nil"/>
              <w:left w:val="nil"/>
              <w:bottom w:val="nil"/>
              <w:right w:val="nil"/>
            </w:tcBorders>
            <w:shd w:val="clear" w:color="auto" w:fill="auto"/>
            <w:noWrap/>
            <w:vAlign w:val="bottom"/>
            <w:hideMark/>
          </w:tcPr>
          <w:p w14:paraId="12E02A5C" w14:textId="77777777" w:rsidR="009834B8" w:rsidRPr="00337C20" w:rsidRDefault="009834B8" w:rsidP="00EC5F71">
            <w:pPr>
              <w:jc w:val="both"/>
              <w:rPr>
                <w:sz w:val="20"/>
                <w:szCs w:val="20"/>
                <w:lang w:eastAsia="zh-CN"/>
              </w:rPr>
            </w:pPr>
          </w:p>
        </w:tc>
        <w:tc>
          <w:tcPr>
            <w:tcW w:w="1000" w:type="dxa"/>
            <w:tcBorders>
              <w:top w:val="nil"/>
              <w:left w:val="nil"/>
              <w:bottom w:val="nil"/>
              <w:right w:val="nil"/>
            </w:tcBorders>
            <w:shd w:val="clear" w:color="auto" w:fill="auto"/>
            <w:noWrap/>
            <w:vAlign w:val="bottom"/>
            <w:hideMark/>
          </w:tcPr>
          <w:p w14:paraId="3CC5CFAF" w14:textId="77777777" w:rsidR="009834B8" w:rsidRPr="00337C20" w:rsidRDefault="009834B8" w:rsidP="00EC5F71">
            <w:pPr>
              <w:rPr>
                <w:sz w:val="20"/>
                <w:szCs w:val="20"/>
                <w:lang w:eastAsia="zh-CN"/>
              </w:rPr>
            </w:pPr>
          </w:p>
        </w:tc>
        <w:tc>
          <w:tcPr>
            <w:tcW w:w="827" w:type="dxa"/>
            <w:tcBorders>
              <w:top w:val="nil"/>
              <w:left w:val="nil"/>
              <w:bottom w:val="nil"/>
              <w:right w:val="nil"/>
            </w:tcBorders>
            <w:shd w:val="clear" w:color="auto" w:fill="auto"/>
            <w:noWrap/>
            <w:vAlign w:val="bottom"/>
            <w:hideMark/>
          </w:tcPr>
          <w:p w14:paraId="0BBD3243" w14:textId="77777777" w:rsidR="009834B8" w:rsidRPr="00337C20" w:rsidRDefault="009834B8" w:rsidP="00EC5F71">
            <w:pPr>
              <w:rPr>
                <w:sz w:val="20"/>
                <w:szCs w:val="20"/>
                <w:lang w:eastAsia="zh-CN"/>
              </w:rPr>
            </w:pPr>
          </w:p>
        </w:tc>
      </w:tr>
      <w:tr w:rsidR="009834B8" w:rsidRPr="00337C20" w14:paraId="6545C9B7" w14:textId="77777777" w:rsidTr="00DC60B9">
        <w:trPr>
          <w:trHeight w:val="315"/>
        </w:trPr>
        <w:tc>
          <w:tcPr>
            <w:tcW w:w="952" w:type="dxa"/>
            <w:tcBorders>
              <w:top w:val="nil"/>
              <w:left w:val="nil"/>
              <w:bottom w:val="nil"/>
              <w:right w:val="nil"/>
            </w:tcBorders>
            <w:shd w:val="clear" w:color="auto" w:fill="auto"/>
            <w:noWrap/>
            <w:hideMark/>
          </w:tcPr>
          <w:p w14:paraId="0585D384" w14:textId="77777777" w:rsidR="009834B8" w:rsidRPr="00337C20" w:rsidRDefault="009834B8" w:rsidP="00EC5F71">
            <w:pPr>
              <w:jc w:val="center"/>
              <w:rPr>
                <w:lang w:eastAsia="zh-CN"/>
              </w:rPr>
            </w:pPr>
            <w:r w:rsidRPr="00337C20">
              <w:rPr>
                <w:lang w:eastAsia="zh-CN"/>
              </w:rPr>
              <w:t>(B)</w:t>
            </w:r>
          </w:p>
        </w:tc>
        <w:tc>
          <w:tcPr>
            <w:tcW w:w="4971" w:type="dxa"/>
            <w:gridSpan w:val="4"/>
            <w:tcBorders>
              <w:top w:val="nil"/>
              <w:left w:val="nil"/>
              <w:bottom w:val="nil"/>
              <w:right w:val="nil"/>
            </w:tcBorders>
            <w:shd w:val="clear" w:color="auto" w:fill="auto"/>
            <w:noWrap/>
            <w:hideMark/>
          </w:tcPr>
          <w:p w14:paraId="7A102520" w14:textId="77777777" w:rsidR="009834B8" w:rsidRPr="00337C20" w:rsidRDefault="009834B8" w:rsidP="00EC5F71">
            <w:pPr>
              <w:jc w:val="both"/>
              <w:rPr>
                <w:lang w:eastAsia="zh-CN"/>
              </w:rPr>
            </w:pPr>
            <w:r w:rsidRPr="00337C20">
              <w:rPr>
                <w:lang w:eastAsia="zh-CN"/>
              </w:rPr>
              <w:t>Ghi tên đơn vị (gồm tên viết đầy đủ và viết tắt).</w:t>
            </w:r>
          </w:p>
        </w:tc>
        <w:tc>
          <w:tcPr>
            <w:tcW w:w="1322" w:type="dxa"/>
            <w:tcBorders>
              <w:top w:val="nil"/>
              <w:left w:val="nil"/>
              <w:bottom w:val="nil"/>
              <w:right w:val="nil"/>
            </w:tcBorders>
            <w:shd w:val="clear" w:color="auto" w:fill="auto"/>
            <w:noWrap/>
            <w:hideMark/>
          </w:tcPr>
          <w:p w14:paraId="586D22FA" w14:textId="77777777" w:rsidR="009834B8" w:rsidRPr="00337C20" w:rsidRDefault="009834B8" w:rsidP="00EC5F71">
            <w:pPr>
              <w:jc w:val="both"/>
              <w:rPr>
                <w:lang w:eastAsia="zh-CN"/>
              </w:rPr>
            </w:pPr>
          </w:p>
        </w:tc>
        <w:tc>
          <w:tcPr>
            <w:tcW w:w="1000" w:type="dxa"/>
            <w:tcBorders>
              <w:top w:val="nil"/>
              <w:left w:val="nil"/>
              <w:bottom w:val="nil"/>
              <w:right w:val="nil"/>
            </w:tcBorders>
            <w:shd w:val="clear" w:color="auto" w:fill="auto"/>
            <w:noWrap/>
            <w:hideMark/>
          </w:tcPr>
          <w:p w14:paraId="6DE3AF74" w14:textId="77777777" w:rsidR="009834B8" w:rsidRPr="00337C20" w:rsidRDefault="009834B8" w:rsidP="00EC5F71">
            <w:pPr>
              <w:rPr>
                <w:sz w:val="20"/>
                <w:szCs w:val="20"/>
                <w:lang w:eastAsia="zh-CN"/>
              </w:rPr>
            </w:pPr>
          </w:p>
        </w:tc>
        <w:tc>
          <w:tcPr>
            <w:tcW w:w="827" w:type="dxa"/>
            <w:tcBorders>
              <w:top w:val="nil"/>
              <w:left w:val="nil"/>
              <w:bottom w:val="nil"/>
              <w:right w:val="nil"/>
            </w:tcBorders>
            <w:shd w:val="clear" w:color="auto" w:fill="auto"/>
            <w:noWrap/>
            <w:hideMark/>
          </w:tcPr>
          <w:p w14:paraId="52CEDECA" w14:textId="77777777" w:rsidR="009834B8" w:rsidRPr="00337C20" w:rsidRDefault="009834B8" w:rsidP="00EC5F71">
            <w:pPr>
              <w:rPr>
                <w:sz w:val="20"/>
                <w:szCs w:val="20"/>
                <w:lang w:eastAsia="zh-CN"/>
              </w:rPr>
            </w:pPr>
          </w:p>
        </w:tc>
      </w:tr>
      <w:tr w:rsidR="009834B8" w:rsidRPr="00337C20" w14:paraId="527C69E1" w14:textId="77777777" w:rsidTr="00DC60B9">
        <w:trPr>
          <w:trHeight w:val="1197"/>
        </w:trPr>
        <w:tc>
          <w:tcPr>
            <w:tcW w:w="952" w:type="dxa"/>
            <w:tcBorders>
              <w:top w:val="nil"/>
              <w:left w:val="nil"/>
              <w:bottom w:val="nil"/>
              <w:right w:val="nil"/>
            </w:tcBorders>
            <w:shd w:val="clear" w:color="auto" w:fill="auto"/>
            <w:noWrap/>
            <w:hideMark/>
          </w:tcPr>
          <w:p w14:paraId="4158659F" w14:textId="77777777" w:rsidR="009834B8" w:rsidRPr="00337C20" w:rsidRDefault="009834B8" w:rsidP="00EC5F71">
            <w:pPr>
              <w:jc w:val="center"/>
              <w:rPr>
                <w:lang w:eastAsia="zh-CN"/>
              </w:rPr>
            </w:pPr>
            <w:r w:rsidRPr="00337C20">
              <w:rPr>
                <w:lang w:eastAsia="zh-CN"/>
              </w:rPr>
              <w:t>(C)</w:t>
            </w:r>
          </w:p>
        </w:tc>
        <w:tc>
          <w:tcPr>
            <w:tcW w:w="8120" w:type="dxa"/>
            <w:gridSpan w:val="7"/>
            <w:tcBorders>
              <w:top w:val="nil"/>
              <w:left w:val="nil"/>
              <w:bottom w:val="nil"/>
              <w:right w:val="nil"/>
            </w:tcBorders>
            <w:shd w:val="clear" w:color="auto" w:fill="auto"/>
            <w:hideMark/>
          </w:tcPr>
          <w:p w14:paraId="773F4D11" w14:textId="5066B38A" w:rsidR="009834B8" w:rsidRPr="00337C20" w:rsidRDefault="009834B8" w:rsidP="00556155">
            <w:pPr>
              <w:jc w:val="both"/>
              <w:rPr>
                <w:lang w:eastAsia="zh-CN"/>
              </w:rPr>
            </w:pPr>
            <w:r w:rsidRPr="00337C20">
              <w:rPr>
                <w:lang w:eastAsia="zh-CN"/>
              </w:rPr>
              <w:t xml:space="preserve">Trường họp Cột B là tên quốc gia, vùng lãnh thồ nước ngoài: Ghi mã quốc gia, vùng lãnh thổ - theo địa chỉ liên hệ hoặc xuất xứ của đơn vị có tên tại Cột B. Sử dụng 02 ký tự tên miền cấp cao nhất để ký hiệu. </w:t>
            </w:r>
            <w:r w:rsidR="005338D4">
              <w:rPr>
                <w:lang w:eastAsia="zh-CN"/>
              </w:rPr>
              <w:t>Ví dụ:</w:t>
            </w:r>
            <w:r w:rsidRPr="00337C20">
              <w:rPr>
                <w:lang w:eastAsia="zh-CN"/>
              </w:rPr>
              <w:t xml:space="preserve"> đơn vị tại Cột B là tổ chức thuộc V</w:t>
            </w:r>
            <w:r w:rsidR="00556155">
              <w:rPr>
                <w:lang w:val="vi-VN" w:eastAsia="zh-CN"/>
              </w:rPr>
              <w:t>iệt Nam</w:t>
            </w:r>
            <w:r w:rsidRPr="00337C20">
              <w:rPr>
                <w:lang w:eastAsia="zh-CN"/>
              </w:rPr>
              <w:t xml:space="preserve"> thì ghi "VN". Thuộc Hoa Kỳ thì ký hiệu "US". Thuộc Vương quốc Anh thì ký hiệu là "UK". </w:t>
            </w:r>
          </w:p>
        </w:tc>
      </w:tr>
      <w:tr w:rsidR="009834B8" w:rsidRPr="00337C20" w14:paraId="7B5BA413" w14:textId="77777777" w:rsidTr="00DC60B9">
        <w:trPr>
          <w:trHeight w:val="1341"/>
        </w:trPr>
        <w:tc>
          <w:tcPr>
            <w:tcW w:w="952" w:type="dxa"/>
            <w:tcBorders>
              <w:top w:val="nil"/>
              <w:left w:val="nil"/>
              <w:bottom w:val="nil"/>
              <w:right w:val="nil"/>
            </w:tcBorders>
            <w:shd w:val="clear" w:color="auto" w:fill="auto"/>
            <w:noWrap/>
            <w:hideMark/>
          </w:tcPr>
          <w:p w14:paraId="09F6BB60" w14:textId="77777777" w:rsidR="009834B8" w:rsidRPr="00337C20" w:rsidRDefault="009834B8" w:rsidP="00EC5F71">
            <w:pPr>
              <w:jc w:val="center"/>
              <w:rPr>
                <w:lang w:eastAsia="zh-CN"/>
              </w:rPr>
            </w:pPr>
            <w:r w:rsidRPr="00337C20">
              <w:rPr>
                <w:lang w:eastAsia="zh-CN"/>
              </w:rPr>
              <w:t>(D)</w:t>
            </w:r>
          </w:p>
        </w:tc>
        <w:tc>
          <w:tcPr>
            <w:tcW w:w="8120" w:type="dxa"/>
            <w:gridSpan w:val="7"/>
            <w:tcBorders>
              <w:top w:val="nil"/>
              <w:left w:val="nil"/>
              <w:bottom w:val="nil"/>
              <w:right w:val="nil"/>
            </w:tcBorders>
            <w:shd w:val="clear" w:color="auto" w:fill="auto"/>
            <w:hideMark/>
          </w:tcPr>
          <w:p w14:paraId="597F1529" w14:textId="413FB6BD" w:rsidR="009834B8" w:rsidRPr="00337C20" w:rsidRDefault="009834B8" w:rsidP="00F073DF">
            <w:pPr>
              <w:jc w:val="both"/>
              <w:rPr>
                <w:lang w:eastAsia="zh-CN"/>
              </w:rPr>
            </w:pPr>
            <w:r w:rsidRPr="00337C20">
              <w:rPr>
                <w:lang w:eastAsia="zh-CN"/>
              </w:rPr>
              <w:t xml:space="preserve">Ghi mã địa bàn tỉnh/thành phố trực thuộc </w:t>
            </w:r>
            <w:r w:rsidR="00465779" w:rsidRPr="00823793">
              <w:rPr>
                <w:lang w:eastAsia="zh-CN"/>
              </w:rPr>
              <w:t>T</w:t>
            </w:r>
            <w:r w:rsidR="00465779">
              <w:rPr>
                <w:lang w:val="vi-VN" w:eastAsia="zh-CN"/>
              </w:rPr>
              <w:t>rung ương</w:t>
            </w:r>
            <w:r w:rsidRPr="00337C20">
              <w:rPr>
                <w:lang w:eastAsia="zh-CN"/>
              </w:rPr>
              <w:t xml:space="preserve"> trong trường hợp đơn vị tại Cột B thuộc Việt Nam. Mã ghi tương ứng với địa chỉ liên hệ của đơn vị có tên tại Cột B. Ghi theo bảng Danh mục và mã số các đơn vị hành chính </w:t>
            </w:r>
            <w:r w:rsidR="00556155">
              <w:rPr>
                <w:lang w:val="vi-VN" w:eastAsia="zh-CN"/>
              </w:rPr>
              <w:t>Việt Nam</w:t>
            </w:r>
            <w:r w:rsidRPr="00337C20">
              <w:rPr>
                <w:lang w:eastAsia="zh-CN"/>
              </w:rPr>
              <w:t xml:space="preserve">. </w:t>
            </w:r>
            <w:r w:rsidR="005338D4">
              <w:rPr>
                <w:lang w:eastAsia="zh-CN"/>
              </w:rPr>
              <w:t>Ví dụ:</w:t>
            </w:r>
            <w:r w:rsidRPr="00337C20">
              <w:rPr>
                <w:lang w:eastAsia="zh-CN"/>
              </w:rPr>
              <w:t xml:space="preserve"> đơn vị có địa chỉ tại Hà Nội thì ghi mã 01. Tại TP.HCM thì ghi mã 79...</w:t>
            </w:r>
          </w:p>
        </w:tc>
      </w:tr>
      <w:tr w:rsidR="009834B8" w:rsidRPr="00337C20" w14:paraId="0B006609" w14:textId="77777777" w:rsidTr="00DC60B9">
        <w:trPr>
          <w:trHeight w:val="477"/>
        </w:trPr>
        <w:tc>
          <w:tcPr>
            <w:tcW w:w="952" w:type="dxa"/>
            <w:tcBorders>
              <w:top w:val="nil"/>
              <w:left w:val="nil"/>
              <w:bottom w:val="nil"/>
              <w:right w:val="nil"/>
            </w:tcBorders>
            <w:shd w:val="clear" w:color="auto" w:fill="auto"/>
            <w:noWrap/>
            <w:vAlign w:val="bottom"/>
            <w:hideMark/>
          </w:tcPr>
          <w:p w14:paraId="05B27979" w14:textId="77777777" w:rsidR="009834B8" w:rsidRPr="00337C20" w:rsidRDefault="009834B8" w:rsidP="00EC5F71">
            <w:pPr>
              <w:rPr>
                <w:lang w:eastAsia="zh-CN"/>
              </w:rPr>
            </w:pPr>
          </w:p>
        </w:tc>
        <w:tc>
          <w:tcPr>
            <w:tcW w:w="8120" w:type="dxa"/>
            <w:gridSpan w:val="7"/>
            <w:tcBorders>
              <w:top w:val="nil"/>
              <w:left w:val="nil"/>
              <w:bottom w:val="nil"/>
              <w:right w:val="nil"/>
            </w:tcBorders>
            <w:shd w:val="clear" w:color="auto" w:fill="auto"/>
            <w:vAlign w:val="bottom"/>
            <w:hideMark/>
          </w:tcPr>
          <w:p w14:paraId="2AEAC125" w14:textId="77777777" w:rsidR="009834B8" w:rsidRPr="00337C20" w:rsidRDefault="009834B8" w:rsidP="00EC5F71">
            <w:pPr>
              <w:jc w:val="both"/>
              <w:rPr>
                <w:i/>
                <w:iCs/>
                <w:lang w:eastAsia="zh-CN"/>
              </w:rPr>
            </w:pPr>
            <w:r w:rsidRPr="00337C20">
              <w:rPr>
                <w:i/>
                <w:iCs/>
                <w:lang w:eastAsia="zh-CN"/>
              </w:rPr>
              <w:t>Khi có sự thay đổi thông tin, VNNIC cập nhật ngay sau khi có thay đổi hoặc cập nhật trong vòng 07 ngày (kể từ khi có thay đổi) lên CSDL thống kê để hệ thống có thể tổng hợp được thông tin theo định dạng biểu mẫu này với số liệu cập nhật.</w:t>
            </w:r>
          </w:p>
        </w:tc>
      </w:tr>
      <w:tr w:rsidR="009834B8" w:rsidRPr="00337C20" w14:paraId="698309FF" w14:textId="77777777" w:rsidTr="00DC60B9">
        <w:trPr>
          <w:trHeight w:val="315"/>
        </w:trPr>
        <w:tc>
          <w:tcPr>
            <w:tcW w:w="3331" w:type="dxa"/>
            <w:gridSpan w:val="2"/>
            <w:tcBorders>
              <w:top w:val="nil"/>
              <w:left w:val="nil"/>
              <w:bottom w:val="nil"/>
              <w:right w:val="nil"/>
            </w:tcBorders>
            <w:shd w:val="clear" w:color="auto" w:fill="auto"/>
            <w:noWrap/>
            <w:hideMark/>
          </w:tcPr>
          <w:p w14:paraId="29572696" w14:textId="77777777" w:rsidR="009834B8" w:rsidRPr="00337C20" w:rsidRDefault="009834B8" w:rsidP="00EC5F71">
            <w:pPr>
              <w:jc w:val="both"/>
              <w:rPr>
                <w:i/>
                <w:iCs/>
                <w:lang w:eastAsia="zh-CN"/>
              </w:rPr>
            </w:pPr>
            <w:r w:rsidRPr="00337C20">
              <w:rPr>
                <w:i/>
                <w:iCs/>
                <w:lang w:eastAsia="zh-CN"/>
              </w:rPr>
              <w:t>c) Nguồn số liệu</w:t>
            </w:r>
          </w:p>
        </w:tc>
        <w:tc>
          <w:tcPr>
            <w:tcW w:w="222" w:type="dxa"/>
            <w:tcBorders>
              <w:top w:val="nil"/>
              <w:left w:val="nil"/>
              <w:bottom w:val="nil"/>
              <w:right w:val="nil"/>
            </w:tcBorders>
            <w:shd w:val="clear" w:color="auto" w:fill="auto"/>
            <w:noWrap/>
            <w:hideMark/>
          </w:tcPr>
          <w:p w14:paraId="0F700EA1" w14:textId="77777777" w:rsidR="009834B8" w:rsidRPr="00337C20" w:rsidRDefault="009834B8" w:rsidP="00EC5F71">
            <w:pPr>
              <w:jc w:val="both"/>
              <w:rPr>
                <w:i/>
                <w:iCs/>
                <w:lang w:eastAsia="zh-CN"/>
              </w:rPr>
            </w:pPr>
          </w:p>
        </w:tc>
        <w:tc>
          <w:tcPr>
            <w:tcW w:w="1186" w:type="dxa"/>
            <w:tcBorders>
              <w:top w:val="nil"/>
              <w:left w:val="nil"/>
              <w:bottom w:val="nil"/>
              <w:right w:val="nil"/>
            </w:tcBorders>
            <w:shd w:val="clear" w:color="auto" w:fill="auto"/>
            <w:noWrap/>
            <w:hideMark/>
          </w:tcPr>
          <w:p w14:paraId="58EDEA90" w14:textId="77777777" w:rsidR="009834B8" w:rsidRPr="00337C20" w:rsidRDefault="009834B8" w:rsidP="00EC5F71">
            <w:pPr>
              <w:jc w:val="both"/>
              <w:rPr>
                <w:sz w:val="20"/>
                <w:szCs w:val="20"/>
                <w:lang w:eastAsia="zh-CN"/>
              </w:rPr>
            </w:pPr>
          </w:p>
        </w:tc>
        <w:tc>
          <w:tcPr>
            <w:tcW w:w="1184" w:type="dxa"/>
            <w:tcBorders>
              <w:top w:val="nil"/>
              <w:left w:val="nil"/>
              <w:bottom w:val="nil"/>
              <w:right w:val="nil"/>
            </w:tcBorders>
            <w:shd w:val="clear" w:color="auto" w:fill="auto"/>
            <w:noWrap/>
            <w:hideMark/>
          </w:tcPr>
          <w:p w14:paraId="3A4C795E" w14:textId="77777777" w:rsidR="009834B8" w:rsidRPr="00337C20" w:rsidRDefault="009834B8" w:rsidP="00EC5F71">
            <w:pPr>
              <w:jc w:val="both"/>
              <w:rPr>
                <w:sz w:val="20"/>
                <w:szCs w:val="20"/>
                <w:lang w:eastAsia="zh-CN"/>
              </w:rPr>
            </w:pPr>
          </w:p>
        </w:tc>
        <w:tc>
          <w:tcPr>
            <w:tcW w:w="1322" w:type="dxa"/>
            <w:tcBorders>
              <w:top w:val="nil"/>
              <w:left w:val="nil"/>
              <w:bottom w:val="nil"/>
              <w:right w:val="nil"/>
            </w:tcBorders>
            <w:shd w:val="clear" w:color="auto" w:fill="auto"/>
            <w:noWrap/>
            <w:hideMark/>
          </w:tcPr>
          <w:p w14:paraId="22D8E9EF" w14:textId="77777777" w:rsidR="009834B8" w:rsidRPr="00337C20" w:rsidRDefault="009834B8" w:rsidP="00EC5F71">
            <w:pPr>
              <w:jc w:val="both"/>
              <w:rPr>
                <w:sz w:val="20"/>
                <w:szCs w:val="20"/>
                <w:lang w:eastAsia="zh-CN"/>
              </w:rPr>
            </w:pPr>
          </w:p>
        </w:tc>
        <w:tc>
          <w:tcPr>
            <w:tcW w:w="1000" w:type="dxa"/>
            <w:tcBorders>
              <w:top w:val="nil"/>
              <w:left w:val="nil"/>
              <w:bottom w:val="nil"/>
              <w:right w:val="nil"/>
            </w:tcBorders>
            <w:shd w:val="clear" w:color="auto" w:fill="auto"/>
            <w:noWrap/>
            <w:hideMark/>
          </w:tcPr>
          <w:p w14:paraId="7693470B" w14:textId="77777777" w:rsidR="009834B8" w:rsidRPr="00337C20" w:rsidRDefault="009834B8" w:rsidP="00EC5F71">
            <w:pPr>
              <w:rPr>
                <w:sz w:val="20"/>
                <w:szCs w:val="20"/>
                <w:lang w:eastAsia="zh-CN"/>
              </w:rPr>
            </w:pPr>
          </w:p>
        </w:tc>
        <w:tc>
          <w:tcPr>
            <w:tcW w:w="827" w:type="dxa"/>
            <w:tcBorders>
              <w:top w:val="nil"/>
              <w:left w:val="nil"/>
              <w:bottom w:val="nil"/>
              <w:right w:val="nil"/>
            </w:tcBorders>
            <w:shd w:val="clear" w:color="auto" w:fill="auto"/>
            <w:noWrap/>
            <w:hideMark/>
          </w:tcPr>
          <w:p w14:paraId="0B196D4E" w14:textId="77777777" w:rsidR="009834B8" w:rsidRPr="00337C20" w:rsidRDefault="009834B8" w:rsidP="00EC5F71">
            <w:pPr>
              <w:rPr>
                <w:sz w:val="20"/>
                <w:szCs w:val="20"/>
                <w:lang w:eastAsia="zh-CN"/>
              </w:rPr>
            </w:pPr>
          </w:p>
        </w:tc>
      </w:tr>
      <w:tr w:rsidR="009834B8" w:rsidRPr="00337C20" w14:paraId="28F6C11A" w14:textId="77777777" w:rsidTr="00DC60B9">
        <w:trPr>
          <w:trHeight w:val="315"/>
        </w:trPr>
        <w:tc>
          <w:tcPr>
            <w:tcW w:w="952" w:type="dxa"/>
            <w:tcBorders>
              <w:top w:val="nil"/>
              <w:left w:val="nil"/>
              <w:bottom w:val="nil"/>
              <w:right w:val="nil"/>
            </w:tcBorders>
            <w:shd w:val="clear" w:color="auto" w:fill="auto"/>
            <w:noWrap/>
            <w:hideMark/>
          </w:tcPr>
          <w:p w14:paraId="63237279" w14:textId="77777777" w:rsidR="009834B8" w:rsidRPr="00337C20" w:rsidRDefault="009834B8" w:rsidP="00EC5F71">
            <w:pPr>
              <w:rPr>
                <w:sz w:val="20"/>
                <w:szCs w:val="20"/>
                <w:lang w:eastAsia="zh-CN"/>
              </w:rPr>
            </w:pPr>
          </w:p>
        </w:tc>
        <w:tc>
          <w:tcPr>
            <w:tcW w:w="6293" w:type="dxa"/>
            <w:gridSpan w:val="5"/>
            <w:tcBorders>
              <w:top w:val="nil"/>
              <w:left w:val="nil"/>
              <w:bottom w:val="nil"/>
              <w:right w:val="nil"/>
            </w:tcBorders>
            <w:shd w:val="clear" w:color="auto" w:fill="auto"/>
            <w:noWrap/>
            <w:hideMark/>
          </w:tcPr>
          <w:p w14:paraId="61EB68F1" w14:textId="77777777" w:rsidR="009834B8" w:rsidRPr="00337C20" w:rsidRDefault="009834B8" w:rsidP="00EC5F71">
            <w:pPr>
              <w:jc w:val="both"/>
              <w:rPr>
                <w:lang w:eastAsia="zh-CN"/>
              </w:rPr>
            </w:pPr>
            <w:r w:rsidRPr="00337C20">
              <w:rPr>
                <w:lang w:eastAsia="zh-CN"/>
              </w:rPr>
              <w:t>Từ dữ liệu phục vụ theo dõi sau đăng ký, cấp phép của VNNIC.</w:t>
            </w:r>
          </w:p>
        </w:tc>
        <w:tc>
          <w:tcPr>
            <w:tcW w:w="1000" w:type="dxa"/>
            <w:tcBorders>
              <w:top w:val="nil"/>
              <w:left w:val="nil"/>
              <w:bottom w:val="nil"/>
              <w:right w:val="nil"/>
            </w:tcBorders>
            <w:shd w:val="clear" w:color="auto" w:fill="auto"/>
            <w:noWrap/>
            <w:hideMark/>
          </w:tcPr>
          <w:p w14:paraId="1F25CF5A" w14:textId="77777777" w:rsidR="009834B8" w:rsidRPr="00337C20" w:rsidRDefault="009834B8" w:rsidP="00EC5F71">
            <w:pPr>
              <w:rPr>
                <w:lang w:eastAsia="zh-CN"/>
              </w:rPr>
            </w:pPr>
          </w:p>
        </w:tc>
        <w:tc>
          <w:tcPr>
            <w:tcW w:w="827" w:type="dxa"/>
            <w:tcBorders>
              <w:top w:val="nil"/>
              <w:left w:val="nil"/>
              <w:bottom w:val="nil"/>
              <w:right w:val="nil"/>
            </w:tcBorders>
            <w:shd w:val="clear" w:color="auto" w:fill="auto"/>
            <w:noWrap/>
            <w:hideMark/>
          </w:tcPr>
          <w:p w14:paraId="08907575" w14:textId="77777777" w:rsidR="009834B8" w:rsidRPr="00337C20" w:rsidRDefault="009834B8" w:rsidP="00EC5F71">
            <w:pPr>
              <w:rPr>
                <w:sz w:val="20"/>
                <w:szCs w:val="20"/>
                <w:lang w:eastAsia="zh-CN"/>
              </w:rPr>
            </w:pPr>
          </w:p>
        </w:tc>
      </w:tr>
    </w:tbl>
    <w:p w14:paraId="1D5AD3BF" w14:textId="77777777" w:rsidR="009834B8" w:rsidRPr="00337C20" w:rsidRDefault="009834B8" w:rsidP="009834B8">
      <w:pPr>
        <w:rPr>
          <w:sz w:val="27"/>
          <w:szCs w:val="27"/>
        </w:rPr>
      </w:pPr>
    </w:p>
    <w:p w14:paraId="4079FCEF" w14:textId="77777777" w:rsidR="009834B8" w:rsidRPr="00337C20" w:rsidRDefault="009834B8" w:rsidP="009834B8">
      <w:pPr>
        <w:rPr>
          <w:sz w:val="27"/>
          <w:szCs w:val="27"/>
        </w:rPr>
      </w:pPr>
    </w:p>
    <w:p w14:paraId="22E93FA8" w14:textId="77777777" w:rsidR="009834B8" w:rsidRPr="00337C20" w:rsidRDefault="009834B8" w:rsidP="009834B8">
      <w:pPr>
        <w:rPr>
          <w:sz w:val="27"/>
          <w:szCs w:val="27"/>
        </w:rPr>
        <w:sectPr w:rsidR="009834B8" w:rsidRPr="00337C20" w:rsidSect="00DC60B9">
          <w:pgSz w:w="11909" w:h="16834" w:code="9"/>
          <w:pgMar w:top="1134" w:right="1134" w:bottom="1134" w:left="1701" w:header="578" w:footer="578" w:gutter="0"/>
          <w:cols w:space="720"/>
          <w:docGrid w:linePitch="360"/>
        </w:sectPr>
      </w:pPr>
    </w:p>
    <w:tbl>
      <w:tblPr>
        <w:tblW w:w="14760" w:type="dxa"/>
        <w:tblLook w:val="04A0" w:firstRow="1" w:lastRow="0" w:firstColumn="1" w:lastColumn="0" w:noHBand="0" w:noVBand="1"/>
      </w:tblPr>
      <w:tblGrid>
        <w:gridCol w:w="14760"/>
      </w:tblGrid>
      <w:tr w:rsidR="009834B8" w:rsidRPr="00337C20" w14:paraId="38239D3B" w14:textId="77777777" w:rsidTr="00EC5F71">
        <w:trPr>
          <w:trHeight w:val="1020"/>
        </w:trPr>
        <w:tc>
          <w:tcPr>
            <w:tcW w:w="14760" w:type="dxa"/>
            <w:tcBorders>
              <w:top w:val="nil"/>
              <w:left w:val="nil"/>
              <w:bottom w:val="nil"/>
              <w:right w:val="nil"/>
            </w:tcBorders>
            <w:shd w:val="clear" w:color="auto" w:fill="auto"/>
            <w:vAlign w:val="center"/>
            <w:hideMark/>
          </w:tcPr>
          <w:p w14:paraId="693BD9E9" w14:textId="7F441366" w:rsidR="009834B8" w:rsidRPr="00337C20" w:rsidRDefault="009834B8" w:rsidP="00EC5F71">
            <w:pPr>
              <w:jc w:val="center"/>
              <w:rPr>
                <w:b/>
                <w:bCs/>
                <w:lang w:eastAsia="zh-CN"/>
              </w:rPr>
            </w:pPr>
            <w:bookmarkStart w:id="42" w:name="VNNIC_01_PB"/>
            <w:r w:rsidRPr="00337C20">
              <w:rPr>
                <w:b/>
                <w:bCs/>
                <w:lang w:eastAsia="zh-CN"/>
              </w:rPr>
              <w:lastRenderedPageBreak/>
              <w:t>PHỤ BIỂU VNNIC-01.PB</w:t>
            </w:r>
            <w:bookmarkEnd w:id="42"/>
            <w:r w:rsidRPr="00337C20">
              <w:rPr>
                <w:b/>
                <w:bCs/>
                <w:lang w:eastAsia="zh-CN"/>
              </w:rPr>
              <w:br/>
              <w:t>THÔNG TIN THÀNH VIÊN ĐỊA CHỈ, NHÀ ĐĂNG KÝ TÊN MIỀN</w:t>
            </w:r>
            <w:r w:rsidRPr="00337C20">
              <w:rPr>
                <w:b/>
                <w:bCs/>
                <w:lang w:eastAsia="zh-CN"/>
              </w:rPr>
              <w:br/>
            </w:r>
            <w:r w:rsidRPr="00337C20">
              <w:rPr>
                <w:i/>
                <w:iCs/>
                <w:lang w:eastAsia="zh-CN"/>
              </w:rPr>
              <w:t>(Ban hành kèm theo TT số …..</w:t>
            </w:r>
            <w:r w:rsidR="00EB0F0F">
              <w:rPr>
                <w:i/>
                <w:iCs/>
                <w:lang w:eastAsia="zh-CN"/>
              </w:rPr>
              <w:t>/2022/TT-BTTTT</w:t>
            </w:r>
            <w:r w:rsidRPr="00337C20">
              <w:rPr>
                <w:i/>
                <w:iCs/>
                <w:lang w:eastAsia="zh-CN"/>
              </w:rPr>
              <w:t>)</w:t>
            </w:r>
          </w:p>
        </w:tc>
      </w:tr>
    </w:tbl>
    <w:p w14:paraId="11D667B4" w14:textId="42010BA0" w:rsidR="00915A93" w:rsidRPr="00337C20" w:rsidRDefault="00900FE1" w:rsidP="00EC5F71">
      <w:pPr>
        <w:jc w:val="center"/>
        <w:rPr>
          <w:b/>
          <w:bCs/>
          <w:lang w:eastAsia="zh-CN"/>
        </w:rPr>
      </w:pPr>
      <w:r w:rsidRPr="008A133C">
        <w:rPr>
          <w:b/>
          <w:bCs/>
          <w:lang w:val="vi-VN" w:eastAsia="zh-CN"/>
        </w:rPr>
        <w:t xml:space="preserve">(Tính đến </w:t>
      </w:r>
      <w:r>
        <w:rPr>
          <w:b/>
          <w:bCs/>
          <w:lang w:val="vi-VN" w:eastAsia="zh-CN"/>
        </w:rPr>
        <w:t xml:space="preserve">ngày .... tháng </w:t>
      </w:r>
      <w:r w:rsidRPr="008A133C">
        <w:rPr>
          <w:b/>
          <w:bCs/>
          <w:lang w:val="vi-VN" w:eastAsia="zh-CN"/>
        </w:rPr>
        <w:t>...</w:t>
      </w:r>
      <w:r>
        <w:rPr>
          <w:b/>
          <w:bCs/>
          <w:lang w:val="vi-VN" w:eastAsia="zh-CN"/>
        </w:rPr>
        <w:t xml:space="preserve"> năm </w:t>
      </w:r>
      <w:r w:rsidRPr="008A133C">
        <w:rPr>
          <w:b/>
          <w:bCs/>
          <w:lang w:val="vi-VN" w:eastAsia="zh-CN"/>
        </w:rPr>
        <w:t>20...)</w:t>
      </w:r>
    </w:p>
    <w:tbl>
      <w:tblPr>
        <w:tblW w:w="14697" w:type="dxa"/>
        <w:tblInd w:w="-5" w:type="dxa"/>
        <w:tblLook w:val="04A0" w:firstRow="1" w:lastRow="0" w:firstColumn="1" w:lastColumn="0" w:noHBand="0" w:noVBand="1"/>
      </w:tblPr>
      <w:tblGrid>
        <w:gridCol w:w="600"/>
        <w:gridCol w:w="66"/>
        <w:gridCol w:w="1874"/>
        <w:gridCol w:w="726"/>
        <w:gridCol w:w="686"/>
        <w:gridCol w:w="847"/>
        <w:gridCol w:w="1010"/>
        <w:gridCol w:w="140"/>
        <w:gridCol w:w="680"/>
        <w:gridCol w:w="168"/>
        <w:gridCol w:w="672"/>
        <w:gridCol w:w="296"/>
        <w:gridCol w:w="601"/>
        <w:gridCol w:w="267"/>
        <w:gridCol w:w="629"/>
        <w:gridCol w:w="232"/>
        <w:gridCol w:w="768"/>
        <w:gridCol w:w="181"/>
        <w:gridCol w:w="819"/>
        <w:gridCol w:w="131"/>
        <w:gridCol w:w="869"/>
        <w:gridCol w:w="80"/>
        <w:gridCol w:w="920"/>
        <w:gridCol w:w="29"/>
        <w:gridCol w:w="992"/>
        <w:gridCol w:w="414"/>
      </w:tblGrid>
      <w:tr w:rsidR="00915A93" w:rsidRPr="00337C20" w14:paraId="761B7615" w14:textId="77777777" w:rsidTr="00915A93">
        <w:trPr>
          <w:gridAfter w:val="1"/>
          <w:wAfter w:w="409" w:type="dxa"/>
          <w:trHeight w:val="660"/>
        </w:trPr>
        <w:tc>
          <w:tcPr>
            <w:tcW w:w="6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E3C529" w14:textId="77777777" w:rsidR="00915A93" w:rsidRPr="00337C20" w:rsidRDefault="00915A93" w:rsidP="00EC5F71">
            <w:pPr>
              <w:ind w:left="-72" w:right="-72"/>
              <w:jc w:val="center"/>
              <w:rPr>
                <w:b/>
                <w:bCs/>
                <w:lang w:eastAsia="zh-CN"/>
              </w:rPr>
            </w:pPr>
            <w:r w:rsidRPr="00337C20">
              <w:rPr>
                <w:b/>
                <w:bCs/>
                <w:lang w:eastAsia="zh-CN"/>
              </w:rPr>
              <w:t>TT</w:t>
            </w:r>
          </w:p>
        </w:tc>
        <w:tc>
          <w:tcPr>
            <w:tcW w:w="5349" w:type="dxa"/>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0F9162" w14:textId="77777777" w:rsidR="00915A93" w:rsidRPr="00337C20" w:rsidRDefault="00915A93" w:rsidP="00EC5F71">
            <w:pPr>
              <w:ind w:left="-72" w:right="-72"/>
              <w:jc w:val="center"/>
              <w:rPr>
                <w:b/>
                <w:bCs/>
                <w:lang w:eastAsia="zh-CN"/>
              </w:rPr>
            </w:pPr>
            <w:r w:rsidRPr="00337C20">
              <w:rPr>
                <w:b/>
                <w:bCs/>
                <w:lang w:eastAsia="zh-CN"/>
              </w:rPr>
              <w:t>Tên đơn vị</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7B4D14" w14:textId="77777777" w:rsidR="00915A93" w:rsidRPr="00337C20" w:rsidRDefault="00915A93" w:rsidP="00EC5F71">
            <w:pPr>
              <w:ind w:left="-72" w:right="-72"/>
              <w:jc w:val="center"/>
              <w:rPr>
                <w:b/>
                <w:bCs/>
                <w:lang w:eastAsia="zh-CN"/>
              </w:rPr>
            </w:pPr>
            <w:r w:rsidRPr="00337C20">
              <w:rPr>
                <w:b/>
                <w:bCs/>
                <w:lang w:eastAsia="zh-CN"/>
              </w:rPr>
              <w:t>Mã địa bàn</w:t>
            </w:r>
          </w:p>
        </w:tc>
        <w:tc>
          <w:tcPr>
            <w:tcW w:w="84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48CECF" w14:textId="77777777" w:rsidR="00915A93" w:rsidRPr="00337C20" w:rsidRDefault="00915A93" w:rsidP="00EC5F71">
            <w:pPr>
              <w:ind w:left="-72" w:right="-72"/>
              <w:jc w:val="center"/>
              <w:rPr>
                <w:b/>
                <w:bCs/>
                <w:sz w:val="22"/>
                <w:szCs w:val="22"/>
                <w:lang w:eastAsia="zh-CN"/>
              </w:rPr>
            </w:pPr>
            <w:r w:rsidRPr="00337C20">
              <w:rPr>
                <w:b/>
                <w:bCs/>
                <w:sz w:val="22"/>
                <w:szCs w:val="22"/>
                <w:lang w:eastAsia="zh-CN"/>
              </w:rPr>
              <w:t>Mới tăng trong kỳ</w:t>
            </w:r>
          </w:p>
        </w:tc>
        <w:tc>
          <w:tcPr>
            <w:tcW w:w="89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B2A3FE1" w14:textId="77777777" w:rsidR="00915A93" w:rsidRPr="00337C20" w:rsidRDefault="00915A93" w:rsidP="00EC5F71">
            <w:pPr>
              <w:ind w:left="-72" w:right="-72"/>
              <w:jc w:val="center"/>
              <w:rPr>
                <w:b/>
                <w:bCs/>
                <w:lang w:eastAsia="zh-CN"/>
              </w:rPr>
            </w:pPr>
            <w:r w:rsidRPr="00337C20">
              <w:rPr>
                <w:b/>
                <w:bCs/>
                <w:lang w:eastAsia="zh-CN"/>
              </w:rPr>
              <w:t>Thành viên kết nối VNIX</w:t>
            </w:r>
          </w:p>
        </w:tc>
        <w:tc>
          <w:tcPr>
            <w:tcW w:w="89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E1A535" w14:textId="77777777" w:rsidR="00915A93" w:rsidRPr="00337C20" w:rsidRDefault="00915A93" w:rsidP="00EC5F71">
            <w:pPr>
              <w:ind w:left="-72" w:right="-72"/>
              <w:jc w:val="center"/>
              <w:rPr>
                <w:b/>
                <w:bCs/>
                <w:lang w:eastAsia="zh-CN"/>
              </w:rPr>
            </w:pPr>
            <w:r w:rsidRPr="00337C20">
              <w:rPr>
                <w:b/>
                <w:bCs/>
                <w:lang w:eastAsia="zh-CN"/>
              </w:rPr>
              <w:t>Mã số thuế (MST)</w:t>
            </w:r>
          </w:p>
        </w:tc>
        <w:tc>
          <w:tcPr>
            <w:tcW w:w="4000" w:type="dxa"/>
            <w:gridSpan w:val="8"/>
            <w:tcBorders>
              <w:top w:val="single" w:sz="4" w:space="0" w:color="auto"/>
              <w:left w:val="nil"/>
              <w:bottom w:val="single" w:sz="4" w:space="0" w:color="auto"/>
              <w:right w:val="single" w:sz="4" w:space="0" w:color="auto"/>
            </w:tcBorders>
            <w:shd w:val="clear" w:color="auto" w:fill="auto"/>
            <w:vAlign w:val="center"/>
            <w:hideMark/>
          </w:tcPr>
          <w:p w14:paraId="518BAF81" w14:textId="77777777" w:rsidR="00915A93" w:rsidRPr="00337C20" w:rsidRDefault="00915A93" w:rsidP="00EC5F71">
            <w:pPr>
              <w:ind w:left="-72" w:right="-72"/>
              <w:jc w:val="center"/>
              <w:rPr>
                <w:b/>
                <w:bCs/>
                <w:lang w:eastAsia="zh-CN"/>
              </w:rPr>
            </w:pPr>
            <w:r w:rsidRPr="00337C20">
              <w:rPr>
                <w:b/>
                <w:bCs/>
                <w:lang w:eastAsia="zh-CN"/>
              </w:rPr>
              <w:t>Giấy phép hoặc đăng ký hoạt động</w:t>
            </w:r>
          </w:p>
        </w:tc>
        <w:tc>
          <w:tcPr>
            <w:tcW w:w="102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D8CC1D" w14:textId="77777777" w:rsidR="00915A93" w:rsidRPr="00337C20" w:rsidRDefault="00915A93" w:rsidP="00EC5F71">
            <w:pPr>
              <w:ind w:left="-72" w:right="-72"/>
              <w:jc w:val="center"/>
              <w:rPr>
                <w:b/>
                <w:bCs/>
                <w:lang w:eastAsia="zh-CN"/>
              </w:rPr>
            </w:pPr>
            <w:r w:rsidRPr="00337C20">
              <w:rPr>
                <w:b/>
                <w:bCs/>
                <w:lang w:eastAsia="zh-CN"/>
              </w:rPr>
              <w:t>Ghi chú</w:t>
            </w:r>
          </w:p>
        </w:tc>
      </w:tr>
      <w:tr w:rsidR="00915A93" w:rsidRPr="00337C20" w14:paraId="6E47BE1B" w14:textId="77777777" w:rsidTr="00915A93">
        <w:trPr>
          <w:gridAfter w:val="1"/>
          <w:wAfter w:w="409" w:type="dxa"/>
          <w:trHeight w:val="154"/>
        </w:trPr>
        <w:tc>
          <w:tcPr>
            <w:tcW w:w="600" w:type="dxa"/>
            <w:vMerge/>
            <w:tcBorders>
              <w:top w:val="single" w:sz="4" w:space="0" w:color="auto"/>
              <w:left w:val="single" w:sz="4" w:space="0" w:color="auto"/>
              <w:bottom w:val="single" w:sz="4" w:space="0" w:color="auto"/>
              <w:right w:val="single" w:sz="4" w:space="0" w:color="auto"/>
            </w:tcBorders>
            <w:vAlign w:val="center"/>
            <w:hideMark/>
          </w:tcPr>
          <w:p w14:paraId="168E0615" w14:textId="77777777" w:rsidR="00915A93" w:rsidRPr="00337C20" w:rsidRDefault="00915A93" w:rsidP="00EC5F71">
            <w:pPr>
              <w:ind w:left="-72" w:right="-72"/>
              <w:rPr>
                <w:b/>
                <w:bCs/>
                <w:lang w:eastAsia="zh-CN"/>
              </w:rPr>
            </w:pPr>
          </w:p>
        </w:tc>
        <w:tc>
          <w:tcPr>
            <w:tcW w:w="5349" w:type="dxa"/>
            <w:gridSpan w:val="7"/>
            <w:vMerge/>
            <w:tcBorders>
              <w:top w:val="single" w:sz="4" w:space="0" w:color="auto"/>
              <w:left w:val="single" w:sz="4" w:space="0" w:color="auto"/>
              <w:bottom w:val="single" w:sz="4" w:space="0" w:color="auto"/>
              <w:right w:val="single" w:sz="4" w:space="0" w:color="auto"/>
            </w:tcBorders>
            <w:vAlign w:val="center"/>
            <w:hideMark/>
          </w:tcPr>
          <w:p w14:paraId="618C103F" w14:textId="77777777" w:rsidR="00915A93" w:rsidRPr="00337C20" w:rsidRDefault="00915A93" w:rsidP="00EC5F71">
            <w:pPr>
              <w:ind w:left="-72" w:right="-72"/>
              <w:rPr>
                <w:b/>
                <w:bCs/>
                <w:lang w:eastAsia="zh-CN"/>
              </w:rPr>
            </w:pPr>
          </w:p>
        </w:tc>
        <w:tc>
          <w:tcPr>
            <w:tcW w:w="680" w:type="dxa"/>
            <w:vMerge/>
            <w:tcBorders>
              <w:top w:val="single" w:sz="4" w:space="0" w:color="auto"/>
              <w:left w:val="single" w:sz="4" w:space="0" w:color="auto"/>
              <w:bottom w:val="single" w:sz="4" w:space="0" w:color="auto"/>
              <w:right w:val="single" w:sz="4" w:space="0" w:color="auto"/>
            </w:tcBorders>
            <w:vAlign w:val="center"/>
            <w:hideMark/>
          </w:tcPr>
          <w:p w14:paraId="2FB886BC" w14:textId="77777777" w:rsidR="00915A93" w:rsidRPr="00337C20" w:rsidRDefault="00915A93" w:rsidP="00EC5F71">
            <w:pPr>
              <w:ind w:left="-72" w:right="-72"/>
              <w:rPr>
                <w:b/>
                <w:bCs/>
                <w:lang w:eastAsia="zh-CN"/>
              </w:rPr>
            </w:pPr>
          </w:p>
        </w:tc>
        <w:tc>
          <w:tcPr>
            <w:tcW w:w="840" w:type="dxa"/>
            <w:gridSpan w:val="2"/>
            <w:vMerge/>
            <w:tcBorders>
              <w:top w:val="single" w:sz="4" w:space="0" w:color="auto"/>
              <w:left w:val="single" w:sz="4" w:space="0" w:color="auto"/>
              <w:bottom w:val="single" w:sz="4" w:space="0" w:color="auto"/>
              <w:right w:val="single" w:sz="4" w:space="0" w:color="auto"/>
            </w:tcBorders>
            <w:vAlign w:val="center"/>
            <w:hideMark/>
          </w:tcPr>
          <w:p w14:paraId="5515AFDD" w14:textId="77777777" w:rsidR="00915A93" w:rsidRPr="00337C20" w:rsidRDefault="00915A93" w:rsidP="00EC5F71">
            <w:pPr>
              <w:ind w:left="-72" w:right="-72"/>
              <w:rPr>
                <w:b/>
                <w:bCs/>
                <w:sz w:val="22"/>
                <w:szCs w:val="22"/>
                <w:lang w:eastAsia="zh-CN"/>
              </w:rPr>
            </w:pPr>
          </w:p>
        </w:tc>
        <w:tc>
          <w:tcPr>
            <w:tcW w:w="897" w:type="dxa"/>
            <w:gridSpan w:val="2"/>
            <w:vMerge/>
            <w:tcBorders>
              <w:top w:val="single" w:sz="4" w:space="0" w:color="auto"/>
              <w:left w:val="single" w:sz="4" w:space="0" w:color="auto"/>
              <w:bottom w:val="single" w:sz="4" w:space="0" w:color="auto"/>
              <w:right w:val="single" w:sz="4" w:space="0" w:color="auto"/>
            </w:tcBorders>
            <w:vAlign w:val="center"/>
            <w:hideMark/>
          </w:tcPr>
          <w:p w14:paraId="3696803D" w14:textId="77777777" w:rsidR="00915A93" w:rsidRPr="00337C20" w:rsidRDefault="00915A93" w:rsidP="00EC5F71">
            <w:pPr>
              <w:ind w:left="-72" w:right="-72"/>
              <w:rPr>
                <w:b/>
                <w:bCs/>
                <w:lang w:eastAsia="zh-CN"/>
              </w:rPr>
            </w:pPr>
          </w:p>
        </w:tc>
        <w:tc>
          <w:tcPr>
            <w:tcW w:w="896" w:type="dxa"/>
            <w:gridSpan w:val="2"/>
            <w:vMerge/>
            <w:tcBorders>
              <w:top w:val="single" w:sz="4" w:space="0" w:color="auto"/>
              <w:left w:val="single" w:sz="4" w:space="0" w:color="auto"/>
              <w:bottom w:val="single" w:sz="4" w:space="0" w:color="auto"/>
              <w:right w:val="single" w:sz="4" w:space="0" w:color="auto"/>
            </w:tcBorders>
            <w:vAlign w:val="center"/>
            <w:hideMark/>
          </w:tcPr>
          <w:p w14:paraId="46C287BD" w14:textId="77777777" w:rsidR="00915A93" w:rsidRPr="00337C20" w:rsidRDefault="00915A93" w:rsidP="00EC5F71">
            <w:pPr>
              <w:ind w:left="-72" w:right="-72"/>
              <w:rPr>
                <w:b/>
                <w:bCs/>
                <w:lang w:eastAsia="zh-CN"/>
              </w:rPr>
            </w:pPr>
          </w:p>
        </w:tc>
        <w:tc>
          <w:tcPr>
            <w:tcW w:w="1000" w:type="dxa"/>
            <w:gridSpan w:val="2"/>
            <w:tcBorders>
              <w:top w:val="nil"/>
              <w:left w:val="nil"/>
              <w:bottom w:val="single" w:sz="4" w:space="0" w:color="auto"/>
              <w:right w:val="single" w:sz="4" w:space="0" w:color="auto"/>
            </w:tcBorders>
            <w:shd w:val="clear" w:color="auto" w:fill="auto"/>
            <w:vAlign w:val="center"/>
            <w:hideMark/>
          </w:tcPr>
          <w:p w14:paraId="2FDE46DC" w14:textId="77777777" w:rsidR="00915A93" w:rsidRPr="00337C20" w:rsidRDefault="00915A93" w:rsidP="00EC5F71">
            <w:pPr>
              <w:ind w:left="-72" w:right="-72"/>
              <w:jc w:val="center"/>
              <w:rPr>
                <w:b/>
                <w:bCs/>
                <w:lang w:eastAsia="zh-CN"/>
              </w:rPr>
            </w:pPr>
            <w:r w:rsidRPr="00337C20">
              <w:rPr>
                <w:b/>
                <w:bCs/>
                <w:lang w:eastAsia="zh-CN"/>
              </w:rPr>
              <w:t>Số, ký hiệu</w:t>
            </w:r>
          </w:p>
        </w:tc>
        <w:tc>
          <w:tcPr>
            <w:tcW w:w="1000" w:type="dxa"/>
            <w:gridSpan w:val="2"/>
            <w:tcBorders>
              <w:top w:val="nil"/>
              <w:left w:val="nil"/>
              <w:bottom w:val="single" w:sz="4" w:space="0" w:color="auto"/>
              <w:right w:val="single" w:sz="4" w:space="0" w:color="auto"/>
            </w:tcBorders>
            <w:shd w:val="clear" w:color="auto" w:fill="auto"/>
            <w:vAlign w:val="center"/>
            <w:hideMark/>
          </w:tcPr>
          <w:p w14:paraId="7D5140A8" w14:textId="77777777" w:rsidR="00915A93" w:rsidRPr="00337C20" w:rsidRDefault="00915A93" w:rsidP="00EC5F71">
            <w:pPr>
              <w:ind w:left="-72" w:right="-72"/>
              <w:jc w:val="center"/>
              <w:rPr>
                <w:b/>
                <w:bCs/>
                <w:lang w:eastAsia="zh-CN"/>
              </w:rPr>
            </w:pPr>
            <w:r w:rsidRPr="00337C20">
              <w:rPr>
                <w:b/>
                <w:bCs/>
                <w:lang w:eastAsia="zh-CN"/>
              </w:rPr>
              <w:t>Ngày giấy phép</w:t>
            </w:r>
          </w:p>
        </w:tc>
        <w:tc>
          <w:tcPr>
            <w:tcW w:w="1000" w:type="dxa"/>
            <w:gridSpan w:val="2"/>
            <w:tcBorders>
              <w:top w:val="nil"/>
              <w:left w:val="nil"/>
              <w:bottom w:val="single" w:sz="4" w:space="0" w:color="auto"/>
              <w:right w:val="single" w:sz="4" w:space="0" w:color="auto"/>
            </w:tcBorders>
            <w:shd w:val="clear" w:color="auto" w:fill="auto"/>
            <w:vAlign w:val="center"/>
            <w:hideMark/>
          </w:tcPr>
          <w:p w14:paraId="312A6BF6" w14:textId="77777777" w:rsidR="00915A93" w:rsidRPr="00337C20" w:rsidRDefault="00915A93" w:rsidP="00EC5F71">
            <w:pPr>
              <w:ind w:left="-72" w:right="-72"/>
              <w:jc w:val="center"/>
              <w:rPr>
                <w:b/>
                <w:bCs/>
                <w:lang w:eastAsia="zh-CN"/>
              </w:rPr>
            </w:pPr>
            <w:r w:rsidRPr="00337C20">
              <w:rPr>
                <w:b/>
                <w:bCs/>
                <w:lang w:eastAsia="zh-CN"/>
              </w:rPr>
              <w:t>Ngày bắt đầu hiệu lực</w:t>
            </w:r>
          </w:p>
        </w:tc>
        <w:tc>
          <w:tcPr>
            <w:tcW w:w="1000" w:type="dxa"/>
            <w:gridSpan w:val="2"/>
            <w:tcBorders>
              <w:top w:val="nil"/>
              <w:left w:val="nil"/>
              <w:bottom w:val="single" w:sz="4" w:space="0" w:color="auto"/>
              <w:right w:val="single" w:sz="4" w:space="0" w:color="auto"/>
            </w:tcBorders>
            <w:shd w:val="clear" w:color="auto" w:fill="auto"/>
            <w:vAlign w:val="center"/>
            <w:hideMark/>
          </w:tcPr>
          <w:p w14:paraId="437C8AD1" w14:textId="77777777" w:rsidR="00915A93" w:rsidRPr="00337C20" w:rsidRDefault="00915A93" w:rsidP="00EC5F71">
            <w:pPr>
              <w:ind w:left="-72" w:right="-72"/>
              <w:jc w:val="center"/>
              <w:rPr>
                <w:b/>
                <w:bCs/>
                <w:lang w:eastAsia="zh-CN"/>
              </w:rPr>
            </w:pPr>
            <w:r w:rsidRPr="00337C20">
              <w:rPr>
                <w:b/>
                <w:bCs/>
                <w:lang w:eastAsia="zh-CN"/>
              </w:rPr>
              <w:t xml:space="preserve">Ngày hết hiệu lực </w:t>
            </w:r>
          </w:p>
        </w:tc>
        <w:tc>
          <w:tcPr>
            <w:tcW w:w="1021" w:type="dxa"/>
            <w:gridSpan w:val="2"/>
            <w:vMerge/>
            <w:tcBorders>
              <w:top w:val="single" w:sz="4" w:space="0" w:color="auto"/>
              <w:left w:val="single" w:sz="4" w:space="0" w:color="auto"/>
              <w:bottom w:val="single" w:sz="4" w:space="0" w:color="auto"/>
              <w:right w:val="single" w:sz="4" w:space="0" w:color="auto"/>
            </w:tcBorders>
            <w:vAlign w:val="center"/>
            <w:hideMark/>
          </w:tcPr>
          <w:p w14:paraId="1BE65496" w14:textId="77777777" w:rsidR="00915A93" w:rsidRPr="00337C20" w:rsidRDefault="00915A93" w:rsidP="00EC5F71">
            <w:pPr>
              <w:ind w:left="-72" w:right="-72"/>
              <w:rPr>
                <w:b/>
                <w:bCs/>
                <w:lang w:eastAsia="zh-CN"/>
              </w:rPr>
            </w:pPr>
          </w:p>
        </w:tc>
      </w:tr>
      <w:tr w:rsidR="00915A93" w:rsidRPr="00337C20" w14:paraId="38235285" w14:textId="77777777" w:rsidTr="00915A93">
        <w:trPr>
          <w:gridAfter w:val="1"/>
          <w:wAfter w:w="409" w:type="dxa"/>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5154F3D0" w14:textId="77777777" w:rsidR="00915A93" w:rsidRPr="00337C20" w:rsidRDefault="00915A93" w:rsidP="00EC5F71">
            <w:pPr>
              <w:ind w:left="-72" w:right="-72"/>
              <w:jc w:val="center"/>
              <w:rPr>
                <w:b/>
                <w:bCs/>
                <w:sz w:val="22"/>
                <w:szCs w:val="22"/>
                <w:lang w:eastAsia="zh-CN"/>
              </w:rPr>
            </w:pPr>
            <w:r w:rsidRPr="00337C20">
              <w:rPr>
                <w:b/>
                <w:bCs/>
                <w:sz w:val="22"/>
                <w:szCs w:val="22"/>
                <w:lang w:eastAsia="zh-CN"/>
              </w:rPr>
              <w:t>A</w:t>
            </w:r>
          </w:p>
        </w:tc>
        <w:tc>
          <w:tcPr>
            <w:tcW w:w="5349" w:type="dxa"/>
            <w:gridSpan w:val="7"/>
            <w:tcBorders>
              <w:top w:val="nil"/>
              <w:left w:val="nil"/>
              <w:bottom w:val="single" w:sz="4" w:space="0" w:color="auto"/>
              <w:right w:val="single" w:sz="4" w:space="0" w:color="auto"/>
            </w:tcBorders>
            <w:shd w:val="clear" w:color="auto" w:fill="auto"/>
            <w:noWrap/>
            <w:vAlign w:val="bottom"/>
            <w:hideMark/>
          </w:tcPr>
          <w:p w14:paraId="431A62E1" w14:textId="77777777" w:rsidR="00915A93" w:rsidRPr="00337C20" w:rsidRDefault="00915A93" w:rsidP="00EC5F71">
            <w:pPr>
              <w:ind w:left="-72" w:right="-72"/>
              <w:jc w:val="center"/>
              <w:rPr>
                <w:b/>
                <w:bCs/>
                <w:sz w:val="22"/>
                <w:szCs w:val="22"/>
                <w:lang w:eastAsia="zh-CN"/>
              </w:rPr>
            </w:pPr>
            <w:r w:rsidRPr="00337C20">
              <w:rPr>
                <w:b/>
                <w:bCs/>
                <w:sz w:val="22"/>
                <w:szCs w:val="22"/>
                <w:lang w:eastAsia="zh-CN"/>
              </w:rPr>
              <w:t>B</w:t>
            </w:r>
          </w:p>
        </w:tc>
        <w:tc>
          <w:tcPr>
            <w:tcW w:w="680" w:type="dxa"/>
            <w:tcBorders>
              <w:top w:val="nil"/>
              <w:left w:val="nil"/>
              <w:bottom w:val="single" w:sz="4" w:space="0" w:color="auto"/>
              <w:right w:val="single" w:sz="4" w:space="0" w:color="auto"/>
            </w:tcBorders>
            <w:shd w:val="clear" w:color="auto" w:fill="auto"/>
            <w:noWrap/>
            <w:vAlign w:val="bottom"/>
            <w:hideMark/>
          </w:tcPr>
          <w:p w14:paraId="2E3FABF2" w14:textId="75E42C00" w:rsidR="00915A93" w:rsidRPr="00915A93" w:rsidRDefault="00915A93" w:rsidP="00EC5F71">
            <w:pPr>
              <w:ind w:left="-72" w:right="-72"/>
              <w:jc w:val="center"/>
              <w:rPr>
                <w:b/>
                <w:bCs/>
                <w:sz w:val="22"/>
                <w:szCs w:val="22"/>
                <w:lang w:val="vi-VN" w:eastAsia="zh-CN"/>
              </w:rPr>
            </w:pPr>
            <w:r>
              <w:rPr>
                <w:b/>
                <w:bCs/>
                <w:sz w:val="22"/>
                <w:szCs w:val="22"/>
                <w:lang w:val="vi-VN" w:eastAsia="zh-CN"/>
              </w:rPr>
              <w:t>C</w:t>
            </w:r>
          </w:p>
        </w:tc>
        <w:tc>
          <w:tcPr>
            <w:tcW w:w="840" w:type="dxa"/>
            <w:gridSpan w:val="2"/>
            <w:tcBorders>
              <w:top w:val="nil"/>
              <w:left w:val="nil"/>
              <w:bottom w:val="single" w:sz="4" w:space="0" w:color="auto"/>
              <w:right w:val="single" w:sz="4" w:space="0" w:color="auto"/>
            </w:tcBorders>
            <w:shd w:val="clear" w:color="auto" w:fill="auto"/>
            <w:noWrap/>
            <w:vAlign w:val="bottom"/>
            <w:hideMark/>
          </w:tcPr>
          <w:p w14:paraId="5BB42E71" w14:textId="77777777" w:rsidR="00915A93" w:rsidRPr="00337C20" w:rsidRDefault="00915A93" w:rsidP="00EC5F71">
            <w:pPr>
              <w:ind w:left="-72" w:right="-72"/>
              <w:jc w:val="center"/>
              <w:rPr>
                <w:b/>
                <w:bCs/>
                <w:sz w:val="22"/>
                <w:szCs w:val="22"/>
                <w:lang w:eastAsia="zh-CN"/>
              </w:rPr>
            </w:pPr>
            <w:r w:rsidRPr="00337C20">
              <w:rPr>
                <w:b/>
                <w:bCs/>
                <w:sz w:val="22"/>
                <w:szCs w:val="22"/>
                <w:lang w:eastAsia="zh-CN"/>
              </w:rPr>
              <w:t>1</w:t>
            </w:r>
          </w:p>
        </w:tc>
        <w:tc>
          <w:tcPr>
            <w:tcW w:w="897" w:type="dxa"/>
            <w:gridSpan w:val="2"/>
            <w:tcBorders>
              <w:top w:val="nil"/>
              <w:left w:val="nil"/>
              <w:bottom w:val="single" w:sz="4" w:space="0" w:color="auto"/>
              <w:right w:val="single" w:sz="4" w:space="0" w:color="auto"/>
            </w:tcBorders>
            <w:shd w:val="clear" w:color="auto" w:fill="auto"/>
            <w:noWrap/>
            <w:vAlign w:val="bottom"/>
            <w:hideMark/>
          </w:tcPr>
          <w:p w14:paraId="218ADFCA" w14:textId="16C4B399" w:rsidR="00915A93" w:rsidRPr="00915A93" w:rsidRDefault="00915A93" w:rsidP="00EC5F71">
            <w:pPr>
              <w:ind w:left="-72" w:right="-72"/>
              <w:jc w:val="center"/>
              <w:rPr>
                <w:b/>
                <w:bCs/>
                <w:sz w:val="22"/>
                <w:szCs w:val="22"/>
                <w:lang w:val="vi-VN" w:eastAsia="zh-CN"/>
              </w:rPr>
            </w:pPr>
            <w:r>
              <w:rPr>
                <w:b/>
                <w:bCs/>
                <w:sz w:val="22"/>
                <w:szCs w:val="22"/>
                <w:lang w:val="vi-VN" w:eastAsia="zh-CN"/>
              </w:rPr>
              <w:t>2</w:t>
            </w:r>
          </w:p>
        </w:tc>
        <w:tc>
          <w:tcPr>
            <w:tcW w:w="896" w:type="dxa"/>
            <w:gridSpan w:val="2"/>
            <w:tcBorders>
              <w:top w:val="nil"/>
              <w:left w:val="nil"/>
              <w:bottom w:val="single" w:sz="4" w:space="0" w:color="auto"/>
              <w:right w:val="single" w:sz="4" w:space="0" w:color="auto"/>
            </w:tcBorders>
            <w:shd w:val="clear" w:color="auto" w:fill="auto"/>
            <w:noWrap/>
            <w:vAlign w:val="bottom"/>
            <w:hideMark/>
          </w:tcPr>
          <w:p w14:paraId="67B8048C" w14:textId="5471C8EB" w:rsidR="00915A93" w:rsidRPr="00915A93" w:rsidRDefault="00915A93" w:rsidP="00EC5F71">
            <w:pPr>
              <w:ind w:left="-72" w:right="-72"/>
              <w:jc w:val="center"/>
              <w:rPr>
                <w:b/>
                <w:bCs/>
                <w:sz w:val="22"/>
                <w:szCs w:val="22"/>
                <w:lang w:val="vi-VN" w:eastAsia="zh-CN"/>
              </w:rPr>
            </w:pPr>
            <w:r>
              <w:rPr>
                <w:b/>
                <w:bCs/>
                <w:sz w:val="22"/>
                <w:szCs w:val="22"/>
                <w:lang w:val="vi-VN" w:eastAsia="zh-CN"/>
              </w:rPr>
              <w:t>3</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19936998" w14:textId="218CEC76" w:rsidR="00915A93" w:rsidRPr="00915A93" w:rsidRDefault="00915A93" w:rsidP="00EC5F71">
            <w:pPr>
              <w:ind w:left="-72" w:right="-72"/>
              <w:jc w:val="center"/>
              <w:rPr>
                <w:b/>
                <w:bCs/>
                <w:sz w:val="22"/>
                <w:szCs w:val="22"/>
                <w:lang w:val="vi-VN" w:eastAsia="zh-CN"/>
              </w:rPr>
            </w:pPr>
            <w:r>
              <w:rPr>
                <w:b/>
                <w:bCs/>
                <w:sz w:val="22"/>
                <w:szCs w:val="22"/>
                <w:lang w:val="vi-VN" w:eastAsia="zh-CN"/>
              </w:rPr>
              <w:t>4</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4746B3ED" w14:textId="7B4DC9AD" w:rsidR="00915A93" w:rsidRPr="00915A93" w:rsidRDefault="00915A93" w:rsidP="00EC5F71">
            <w:pPr>
              <w:ind w:left="-72" w:right="-72"/>
              <w:jc w:val="center"/>
              <w:rPr>
                <w:b/>
                <w:bCs/>
                <w:sz w:val="22"/>
                <w:szCs w:val="22"/>
                <w:lang w:val="vi-VN" w:eastAsia="zh-CN"/>
              </w:rPr>
            </w:pPr>
            <w:r>
              <w:rPr>
                <w:b/>
                <w:bCs/>
                <w:sz w:val="22"/>
                <w:szCs w:val="22"/>
                <w:lang w:val="vi-VN" w:eastAsia="zh-CN"/>
              </w:rPr>
              <w:t>5</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7E715E6A" w14:textId="6BC5CB9E" w:rsidR="00915A93" w:rsidRPr="00915A93" w:rsidRDefault="00915A93" w:rsidP="00EC5F71">
            <w:pPr>
              <w:ind w:left="-72" w:right="-72"/>
              <w:jc w:val="center"/>
              <w:rPr>
                <w:b/>
                <w:bCs/>
                <w:sz w:val="22"/>
                <w:szCs w:val="22"/>
                <w:lang w:val="vi-VN" w:eastAsia="zh-CN"/>
              </w:rPr>
            </w:pPr>
            <w:r>
              <w:rPr>
                <w:b/>
                <w:bCs/>
                <w:sz w:val="22"/>
                <w:szCs w:val="22"/>
                <w:lang w:val="vi-VN" w:eastAsia="zh-CN"/>
              </w:rPr>
              <w:t>6</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5E40081C" w14:textId="2ED895DE" w:rsidR="00915A93" w:rsidRPr="00915A93" w:rsidRDefault="00915A93" w:rsidP="00EC5F71">
            <w:pPr>
              <w:ind w:left="-72" w:right="-72"/>
              <w:jc w:val="center"/>
              <w:rPr>
                <w:b/>
                <w:bCs/>
                <w:sz w:val="22"/>
                <w:szCs w:val="22"/>
                <w:lang w:val="vi-VN" w:eastAsia="zh-CN"/>
              </w:rPr>
            </w:pPr>
            <w:r>
              <w:rPr>
                <w:b/>
                <w:bCs/>
                <w:sz w:val="22"/>
                <w:szCs w:val="22"/>
                <w:lang w:val="vi-VN" w:eastAsia="zh-CN"/>
              </w:rPr>
              <w:t>7</w:t>
            </w:r>
          </w:p>
        </w:tc>
        <w:tc>
          <w:tcPr>
            <w:tcW w:w="1021" w:type="dxa"/>
            <w:gridSpan w:val="2"/>
            <w:tcBorders>
              <w:top w:val="nil"/>
              <w:left w:val="nil"/>
              <w:bottom w:val="single" w:sz="4" w:space="0" w:color="auto"/>
              <w:right w:val="single" w:sz="4" w:space="0" w:color="auto"/>
            </w:tcBorders>
            <w:shd w:val="clear" w:color="auto" w:fill="auto"/>
            <w:noWrap/>
            <w:vAlign w:val="bottom"/>
            <w:hideMark/>
          </w:tcPr>
          <w:p w14:paraId="598400E6" w14:textId="1C7172C2" w:rsidR="00915A93" w:rsidRPr="00915A93" w:rsidRDefault="00915A93" w:rsidP="00EC5F71">
            <w:pPr>
              <w:ind w:left="-72" w:right="-72"/>
              <w:jc w:val="center"/>
              <w:rPr>
                <w:b/>
                <w:bCs/>
                <w:sz w:val="22"/>
                <w:szCs w:val="22"/>
                <w:lang w:val="vi-VN" w:eastAsia="zh-CN"/>
              </w:rPr>
            </w:pPr>
            <w:r>
              <w:rPr>
                <w:b/>
                <w:bCs/>
                <w:sz w:val="22"/>
                <w:szCs w:val="22"/>
                <w:lang w:val="vi-VN" w:eastAsia="zh-CN"/>
              </w:rPr>
              <w:t>8</w:t>
            </w:r>
          </w:p>
        </w:tc>
      </w:tr>
      <w:tr w:rsidR="00915A93" w:rsidRPr="00337C20" w14:paraId="4A2EBDD0" w14:textId="77777777" w:rsidTr="00915A93">
        <w:trPr>
          <w:gridAfter w:val="1"/>
          <w:wAfter w:w="409" w:type="dxa"/>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3E217F6C" w14:textId="77777777" w:rsidR="00915A93" w:rsidRPr="00337C20" w:rsidRDefault="00915A93" w:rsidP="00EC5F71">
            <w:pPr>
              <w:ind w:left="-72" w:right="-72"/>
              <w:jc w:val="center"/>
              <w:rPr>
                <w:lang w:eastAsia="zh-CN"/>
              </w:rPr>
            </w:pPr>
            <w:r w:rsidRPr="00337C20">
              <w:rPr>
                <w:lang w:eastAsia="zh-CN"/>
              </w:rPr>
              <w:t>1</w:t>
            </w:r>
          </w:p>
        </w:tc>
        <w:tc>
          <w:tcPr>
            <w:tcW w:w="5349" w:type="dxa"/>
            <w:gridSpan w:val="7"/>
            <w:tcBorders>
              <w:top w:val="nil"/>
              <w:left w:val="nil"/>
              <w:bottom w:val="single" w:sz="4" w:space="0" w:color="auto"/>
              <w:right w:val="single" w:sz="4" w:space="0" w:color="auto"/>
            </w:tcBorders>
            <w:shd w:val="clear" w:color="auto" w:fill="auto"/>
            <w:noWrap/>
            <w:vAlign w:val="bottom"/>
            <w:hideMark/>
          </w:tcPr>
          <w:p w14:paraId="26223A89" w14:textId="77777777" w:rsidR="00915A93" w:rsidRPr="00337C20" w:rsidRDefault="00915A93" w:rsidP="00EC5F71">
            <w:pPr>
              <w:ind w:left="-72" w:right="-72"/>
              <w:rPr>
                <w:lang w:eastAsia="zh-CN"/>
              </w:rPr>
            </w:pPr>
            <w:r w:rsidRPr="00337C20">
              <w:rPr>
                <w:lang w:eastAsia="zh-CN"/>
              </w:rPr>
              <w:t>Đơn vị A</w:t>
            </w:r>
          </w:p>
        </w:tc>
        <w:tc>
          <w:tcPr>
            <w:tcW w:w="680" w:type="dxa"/>
            <w:tcBorders>
              <w:top w:val="nil"/>
              <w:left w:val="nil"/>
              <w:bottom w:val="single" w:sz="4" w:space="0" w:color="auto"/>
              <w:right w:val="single" w:sz="4" w:space="0" w:color="auto"/>
            </w:tcBorders>
            <w:shd w:val="clear" w:color="auto" w:fill="auto"/>
            <w:noWrap/>
            <w:vAlign w:val="bottom"/>
            <w:hideMark/>
          </w:tcPr>
          <w:p w14:paraId="657603B0" w14:textId="77777777" w:rsidR="00915A93" w:rsidRPr="00337C20" w:rsidRDefault="00915A93" w:rsidP="00EC5F71">
            <w:pPr>
              <w:ind w:left="-72" w:right="-72"/>
              <w:jc w:val="center"/>
              <w:rPr>
                <w:lang w:eastAsia="zh-CN"/>
              </w:rPr>
            </w:pPr>
            <w:r w:rsidRPr="00337C20">
              <w:rPr>
                <w:lang w:eastAsia="zh-CN"/>
              </w:rPr>
              <w:t>01</w:t>
            </w:r>
          </w:p>
        </w:tc>
        <w:tc>
          <w:tcPr>
            <w:tcW w:w="840" w:type="dxa"/>
            <w:gridSpan w:val="2"/>
            <w:tcBorders>
              <w:top w:val="nil"/>
              <w:left w:val="nil"/>
              <w:bottom w:val="single" w:sz="4" w:space="0" w:color="auto"/>
              <w:right w:val="single" w:sz="4" w:space="0" w:color="auto"/>
            </w:tcBorders>
            <w:shd w:val="clear" w:color="000000" w:fill="FFFF99"/>
            <w:noWrap/>
            <w:vAlign w:val="bottom"/>
            <w:hideMark/>
          </w:tcPr>
          <w:p w14:paraId="7B78671A" w14:textId="77777777" w:rsidR="00915A93" w:rsidRPr="00337C20" w:rsidRDefault="00915A93" w:rsidP="00EC5F71">
            <w:pPr>
              <w:ind w:left="-72" w:right="-72"/>
              <w:jc w:val="center"/>
              <w:rPr>
                <w:lang w:eastAsia="zh-CN"/>
              </w:rPr>
            </w:pPr>
            <w:r w:rsidRPr="00337C20">
              <w:rPr>
                <w:lang w:eastAsia="zh-CN"/>
              </w:rPr>
              <w:t> </w:t>
            </w:r>
          </w:p>
        </w:tc>
        <w:tc>
          <w:tcPr>
            <w:tcW w:w="897" w:type="dxa"/>
            <w:gridSpan w:val="2"/>
            <w:tcBorders>
              <w:top w:val="nil"/>
              <w:left w:val="nil"/>
              <w:bottom w:val="single" w:sz="4" w:space="0" w:color="auto"/>
              <w:right w:val="single" w:sz="4" w:space="0" w:color="auto"/>
            </w:tcBorders>
            <w:shd w:val="clear" w:color="000000" w:fill="FFFF99"/>
            <w:noWrap/>
            <w:vAlign w:val="bottom"/>
            <w:hideMark/>
          </w:tcPr>
          <w:p w14:paraId="31A90620" w14:textId="77777777" w:rsidR="00915A93" w:rsidRPr="00337C20" w:rsidRDefault="00915A93" w:rsidP="00EC5F71">
            <w:pPr>
              <w:ind w:left="-72" w:right="-72"/>
              <w:jc w:val="center"/>
              <w:rPr>
                <w:lang w:eastAsia="zh-CN"/>
              </w:rPr>
            </w:pPr>
            <w:r w:rsidRPr="00337C20">
              <w:rPr>
                <w:lang w:eastAsia="zh-CN"/>
              </w:rPr>
              <w:t> </w:t>
            </w:r>
          </w:p>
        </w:tc>
        <w:tc>
          <w:tcPr>
            <w:tcW w:w="896" w:type="dxa"/>
            <w:gridSpan w:val="2"/>
            <w:tcBorders>
              <w:top w:val="nil"/>
              <w:left w:val="nil"/>
              <w:bottom w:val="single" w:sz="4" w:space="0" w:color="auto"/>
              <w:right w:val="single" w:sz="4" w:space="0" w:color="auto"/>
            </w:tcBorders>
            <w:shd w:val="clear" w:color="000000" w:fill="FFFF99"/>
            <w:noWrap/>
            <w:vAlign w:val="bottom"/>
            <w:hideMark/>
          </w:tcPr>
          <w:p w14:paraId="3C5CC36E" w14:textId="77777777" w:rsidR="00915A93" w:rsidRPr="00337C20" w:rsidRDefault="00915A93" w:rsidP="00EC5F71">
            <w:pPr>
              <w:ind w:left="-72" w:right="-72"/>
              <w:jc w:val="center"/>
              <w:rPr>
                <w:lang w:eastAsia="zh-CN"/>
              </w:rPr>
            </w:pPr>
            <w:r w:rsidRPr="00337C20">
              <w:rPr>
                <w:lang w:eastAsia="zh-CN"/>
              </w:rPr>
              <w:t> </w:t>
            </w:r>
          </w:p>
        </w:tc>
        <w:tc>
          <w:tcPr>
            <w:tcW w:w="1000" w:type="dxa"/>
            <w:gridSpan w:val="2"/>
            <w:tcBorders>
              <w:top w:val="nil"/>
              <w:left w:val="nil"/>
              <w:bottom w:val="single" w:sz="4" w:space="0" w:color="auto"/>
              <w:right w:val="single" w:sz="4" w:space="0" w:color="auto"/>
            </w:tcBorders>
            <w:shd w:val="clear" w:color="000000" w:fill="FFFF99"/>
            <w:noWrap/>
            <w:vAlign w:val="bottom"/>
            <w:hideMark/>
          </w:tcPr>
          <w:p w14:paraId="4DC22994" w14:textId="77777777" w:rsidR="00915A93" w:rsidRPr="00337C20" w:rsidRDefault="00915A93" w:rsidP="00EC5F71">
            <w:pPr>
              <w:ind w:left="-72" w:right="-72"/>
              <w:jc w:val="center"/>
              <w:rPr>
                <w:lang w:eastAsia="zh-CN"/>
              </w:rPr>
            </w:pPr>
            <w:r w:rsidRPr="00337C20">
              <w:rPr>
                <w:lang w:eastAsia="zh-CN"/>
              </w:rPr>
              <w:t> </w:t>
            </w:r>
          </w:p>
        </w:tc>
        <w:tc>
          <w:tcPr>
            <w:tcW w:w="1000" w:type="dxa"/>
            <w:gridSpan w:val="2"/>
            <w:tcBorders>
              <w:top w:val="nil"/>
              <w:left w:val="nil"/>
              <w:bottom w:val="single" w:sz="4" w:space="0" w:color="auto"/>
              <w:right w:val="single" w:sz="4" w:space="0" w:color="auto"/>
            </w:tcBorders>
            <w:shd w:val="clear" w:color="000000" w:fill="FFFF99"/>
            <w:noWrap/>
            <w:vAlign w:val="bottom"/>
            <w:hideMark/>
          </w:tcPr>
          <w:p w14:paraId="2CC1EBB5" w14:textId="77777777" w:rsidR="00915A93" w:rsidRPr="00337C20" w:rsidRDefault="00915A93" w:rsidP="00EC5F71">
            <w:pPr>
              <w:ind w:left="-72" w:right="-72"/>
              <w:jc w:val="center"/>
              <w:rPr>
                <w:lang w:eastAsia="zh-CN"/>
              </w:rPr>
            </w:pPr>
            <w:r w:rsidRPr="00337C20">
              <w:rPr>
                <w:lang w:eastAsia="zh-CN"/>
              </w:rPr>
              <w:t> </w:t>
            </w:r>
          </w:p>
        </w:tc>
        <w:tc>
          <w:tcPr>
            <w:tcW w:w="1000" w:type="dxa"/>
            <w:gridSpan w:val="2"/>
            <w:tcBorders>
              <w:top w:val="nil"/>
              <w:left w:val="nil"/>
              <w:bottom w:val="single" w:sz="4" w:space="0" w:color="auto"/>
              <w:right w:val="single" w:sz="4" w:space="0" w:color="auto"/>
            </w:tcBorders>
            <w:shd w:val="clear" w:color="000000" w:fill="FFFF99"/>
            <w:noWrap/>
            <w:vAlign w:val="bottom"/>
            <w:hideMark/>
          </w:tcPr>
          <w:p w14:paraId="267C4989" w14:textId="77777777" w:rsidR="00915A93" w:rsidRPr="00337C20" w:rsidRDefault="00915A93" w:rsidP="00EC5F71">
            <w:pPr>
              <w:ind w:left="-72" w:right="-72"/>
              <w:jc w:val="center"/>
              <w:rPr>
                <w:lang w:eastAsia="zh-CN"/>
              </w:rPr>
            </w:pPr>
            <w:r w:rsidRPr="00337C20">
              <w:rPr>
                <w:lang w:eastAsia="zh-CN"/>
              </w:rPr>
              <w:t> </w:t>
            </w:r>
          </w:p>
        </w:tc>
        <w:tc>
          <w:tcPr>
            <w:tcW w:w="1000" w:type="dxa"/>
            <w:gridSpan w:val="2"/>
            <w:tcBorders>
              <w:top w:val="nil"/>
              <w:left w:val="nil"/>
              <w:bottom w:val="single" w:sz="4" w:space="0" w:color="auto"/>
              <w:right w:val="single" w:sz="4" w:space="0" w:color="auto"/>
            </w:tcBorders>
            <w:shd w:val="clear" w:color="000000" w:fill="FFFF99"/>
            <w:noWrap/>
            <w:vAlign w:val="bottom"/>
            <w:hideMark/>
          </w:tcPr>
          <w:p w14:paraId="091DCAE4" w14:textId="77777777" w:rsidR="00915A93" w:rsidRPr="00337C20" w:rsidRDefault="00915A93" w:rsidP="00EC5F71">
            <w:pPr>
              <w:ind w:left="-72" w:right="-72"/>
              <w:jc w:val="center"/>
              <w:rPr>
                <w:lang w:eastAsia="zh-CN"/>
              </w:rPr>
            </w:pPr>
            <w:r w:rsidRPr="00337C20">
              <w:rPr>
                <w:lang w:eastAsia="zh-CN"/>
              </w:rPr>
              <w:t> </w:t>
            </w:r>
          </w:p>
        </w:tc>
        <w:tc>
          <w:tcPr>
            <w:tcW w:w="1021" w:type="dxa"/>
            <w:gridSpan w:val="2"/>
            <w:tcBorders>
              <w:top w:val="nil"/>
              <w:left w:val="nil"/>
              <w:bottom w:val="single" w:sz="4" w:space="0" w:color="auto"/>
              <w:right w:val="single" w:sz="4" w:space="0" w:color="auto"/>
            </w:tcBorders>
            <w:shd w:val="clear" w:color="auto" w:fill="auto"/>
            <w:noWrap/>
            <w:vAlign w:val="bottom"/>
            <w:hideMark/>
          </w:tcPr>
          <w:p w14:paraId="56FD3031" w14:textId="77777777" w:rsidR="00915A93" w:rsidRPr="00337C20" w:rsidRDefault="00915A93" w:rsidP="00EC5F71">
            <w:pPr>
              <w:ind w:left="-72" w:right="-72"/>
              <w:rPr>
                <w:lang w:eastAsia="zh-CN"/>
              </w:rPr>
            </w:pPr>
            <w:r w:rsidRPr="00337C20">
              <w:rPr>
                <w:lang w:eastAsia="zh-CN"/>
              </w:rPr>
              <w:t> </w:t>
            </w:r>
          </w:p>
        </w:tc>
      </w:tr>
      <w:tr w:rsidR="00915A93" w:rsidRPr="00337C20" w14:paraId="07CC50D0" w14:textId="77777777" w:rsidTr="00915A93">
        <w:trPr>
          <w:gridAfter w:val="1"/>
          <w:wAfter w:w="409" w:type="dxa"/>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7E34B19F" w14:textId="77777777" w:rsidR="00915A93" w:rsidRPr="00337C20" w:rsidRDefault="00915A93" w:rsidP="00EC5F71">
            <w:pPr>
              <w:ind w:left="-72" w:right="-72"/>
              <w:jc w:val="center"/>
              <w:rPr>
                <w:lang w:eastAsia="zh-CN"/>
              </w:rPr>
            </w:pPr>
            <w:r w:rsidRPr="00337C20">
              <w:rPr>
                <w:lang w:eastAsia="zh-CN"/>
              </w:rPr>
              <w:t>2</w:t>
            </w:r>
          </w:p>
        </w:tc>
        <w:tc>
          <w:tcPr>
            <w:tcW w:w="5349" w:type="dxa"/>
            <w:gridSpan w:val="7"/>
            <w:tcBorders>
              <w:top w:val="nil"/>
              <w:left w:val="nil"/>
              <w:bottom w:val="single" w:sz="4" w:space="0" w:color="auto"/>
              <w:right w:val="single" w:sz="4" w:space="0" w:color="auto"/>
            </w:tcBorders>
            <w:shd w:val="clear" w:color="auto" w:fill="auto"/>
            <w:noWrap/>
            <w:vAlign w:val="bottom"/>
            <w:hideMark/>
          </w:tcPr>
          <w:p w14:paraId="468F1187" w14:textId="77777777" w:rsidR="00915A93" w:rsidRPr="00337C20" w:rsidRDefault="00915A93" w:rsidP="00EC5F71">
            <w:pPr>
              <w:ind w:left="-72" w:right="-72"/>
              <w:rPr>
                <w:lang w:eastAsia="zh-CN"/>
              </w:rPr>
            </w:pPr>
            <w:r w:rsidRPr="00337C20">
              <w:rPr>
                <w:lang w:eastAsia="zh-CN"/>
              </w:rPr>
              <w:t>Đơn vị B</w:t>
            </w:r>
          </w:p>
        </w:tc>
        <w:tc>
          <w:tcPr>
            <w:tcW w:w="680" w:type="dxa"/>
            <w:tcBorders>
              <w:top w:val="nil"/>
              <w:left w:val="nil"/>
              <w:bottom w:val="single" w:sz="4" w:space="0" w:color="auto"/>
              <w:right w:val="single" w:sz="4" w:space="0" w:color="auto"/>
            </w:tcBorders>
            <w:shd w:val="clear" w:color="auto" w:fill="auto"/>
            <w:noWrap/>
            <w:vAlign w:val="bottom"/>
            <w:hideMark/>
          </w:tcPr>
          <w:p w14:paraId="162E7434" w14:textId="77777777" w:rsidR="00915A93" w:rsidRPr="00337C20" w:rsidRDefault="00915A93" w:rsidP="00EC5F71">
            <w:pPr>
              <w:ind w:left="-72" w:right="-72"/>
              <w:jc w:val="center"/>
              <w:rPr>
                <w:lang w:eastAsia="zh-CN"/>
              </w:rPr>
            </w:pPr>
            <w:r w:rsidRPr="00337C20">
              <w:rPr>
                <w:lang w:eastAsia="zh-CN"/>
              </w:rPr>
              <w:t>79</w:t>
            </w:r>
          </w:p>
        </w:tc>
        <w:tc>
          <w:tcPr>
            <w:tcW w:w="840" w:type="dxa"/>
            <w:gridSpan w:val="2"/>
            <w:tcBorders>
              <w:top w:val="nil"/>
              <w:left w:val="nil"/>
              <w:bottom w:val="single" w:sz="4" w:space="0" w:color="auto"/>
              <w:right w:val="single" w:sz="4" w:space="0" w:color="auto"/>
            </w:tcBorders>
            <w:shd w:val="clear" w:color="000000" w:fill="FFFF99"/>
            <w:noWrap/>
            <w:vAlign w:val="bottom"/>
            <w:hideMark/>
          </w:tcPr>
          <w:p w14:paraId="0F2CB88C" w14:textId="77777777" w:rsidR="00915A93" w:rsidRPr="00337C20" w:rsidRDefault="00915A93" w:rsidP="00EC5F71">
            <w:pPr>
              <w:ind w:left="-72" w:right="-72"/>
              <w:jc w:val="center"/>
              <w:rPr>
                <w:lang w:eastAsia="zh-CN"/>
              </w:rPr>
            </w:pPr>
            <w:r w:rsidRPr="00337C20">
              <w:rPr>
                <w:lang w:eastAsia="zh-CN"/>
              </w:rPr>
              <w:t> </w:t>
            </w:r>
          </w:p>
        </w:tc>
        <w:tc>
          <w:tcPr>
            <w:tcW w:w="897" w:type="dxa"/>
            <w:gridSpan w:val="2"/>
            <w:tcBorders>
              <w:top w:val="nil"/>
              <w:left w:val="nil"/>
              <w:bottom w:val="single" w:sz="4" w:space="0" w:color="auto"/>
              <w:right w:val="single" w:sz="4" w:space="0" w:color="auto"/>
            </w:tcBorders>
            <w:shd w:val="clear" w:color="000000" w:fill="FFFF99"/>
            <w:noWrap/>
            <w:vAlign w:val="bottom"/>
            <w:hideMark/>
          </w:tcPr>
          <w:p w14:paraId="6DD1B4A9" w14:textId="77777777" w:rsidR="00915A93" w:rsidRPr="00337C20" w:rsidRDefault="00915A93" w:rsidP="00EC5F71">
            <w:pPr>
              <w:ind w:left="-72" w:right="-72"/>
              <w:jc w:val="center"/>
              <w:rPr>
                <w:lang w:eastAsia="zh-CN"/>
              </w:rPr>
            </w:pPr>
            <w:r w:rsidRPr="00337C20">
              <w:rPr>
                <w:lang w:eastAsia="zh-CN"/>
              </w:rPr>
              <w:t> </w:t>
            </w:r>
          </w:p>
        </w:tc>
        <w:tc>
          <w:tcPr>
            <w:tcW w:w="896" w:type="dxa"/>
            <w:gridSpan w:val="2"/>
            <w:tcBorders>
              <w:top w:val="nil"/>
              <w:left w:val="nil"/>
              <w:bottom w:val="single" w:sz="4" w:space="0" w:color="auto"/>
              <w:right w:val="single" w:sz="4" w:space="0" w:color="auto"/>
            </w:tcBorders>
            <w:shd w:val="clear" w:color="000000" w:fill="FFFF99"/>
            <w:noWrap/>
            <w:vAlign w:val="bottom"/>
            <w:hideMark/>
          </w:tcPr>
          <w:p w14:paraId="210CAA56" w14:textId="77777777" w:rsidR="00915A93" w:rsidRPr="00337C20" w:rsidRDefault="00915A93" w:rsidP="00EC5F71">
            <w:pPr>
              <w:ind w:left="-72" w:right="-72"/>
              <w:jc w:val="center"/>
              <w:rPr>
                <w:lang w:eastAsia="zh-CN"/>
              </w:rPr>
            </w:pPr>
            <w:r w:rsidRPr="00337C20">
              <w:rPr>
                <w:lang w:eastAsia="zh-CN"/>
              </w:rPr>
              <w:t> </w:t>
            </w:r>
          </w:p>
        </w:tc>
        <w:tc>
          <w:tcPr>
            <w:tcW w:w="1000" w:type="dxa"/>
            <w:gridSpan w:val="2"/>
            <w:tcBorders>
              <w:top w:val="nil"/>
              <w:left w:val="nil"/>
              <w:bottom w:val="single" w:sz="4" w:space="0" w:color="auto"/>
              <w:right w:val="single" w:sz="4" w:space="0" w:color="auto"/>
            </w:tcBorders>
            <w:shd w:val="clear" w:color="000000" w:fill="FFFF99"/>
            <w:noWrap/>
            <w:vAlign w:val="bottom"/>
            <w:hideMark/>
          </w:tcPr>
          <w:p w14:paraId="7DEF714A" w14:textId="77777777" w:rsidR="00915A93" w:rsidRPr="00337C20" w:rsidRDefault="00915A93" w:rsidP="00EC5F71">
            <w:pPr>
              <w:ind w:left="-72" w:right="-72"/>
              <w:jc w:val="center"/>
              <w:rPr>
                <w:lang w:eastAsia="zh-CN"/>
              </w:rPr>
            </w:pPr>
            <w:r w:rsidRPr="00337C20">
              <w:rPr>
                <w:lang w:eastAsia="zh-CN"/>
              </w:rPr>
              <w:t> </w:t>
            </w:r>
          </w:p>
        </w:tc>
        <w:tc>
          <w:tcPr>
            <w:tcW w:w="1000" w:type="dxa"/>
            <w:gridSpan w:val="2"/>
            <w:tcBorders>
              <w:top w:val="nil"/>
              <w:left w:val="nil"/>
              <w:bottom w:val="single" w:sz="4" w:space="0" w:color="auto"/>
              <w:right w:val="single" w:sz="4" w:space="0" w:color="auto"/>
            </w:tcBorders>
            <w:shd w:val="clear" w:color="000000" w:fill="FFFF99"/>
            <w:noWrap/>
            <w:vAlign w:val="bottom"/>
            <w:hideMark/>
          </w:tcPr>
          <w:p w14:paraId="65DA3218" w14:textId="77777777" w:rsidR="00915A93" w:rsidRPr="00337C20" w:rsidRDefault="00915A93" w:rsidP="00EC5F71">
            <w:pPr>
              <w:ind w:left="-72" w:right="-72"/>
              <w:jc w:val="center"/>
              <w:rPr>
                <w:lang w:eastAsia="zh-CN"/>
              </w:rPr>
            </w:pPr>
            <w:r w:rsidRPr="00337C20">
              <w:rPr>
                <w:lang w:eastAsia="zh-CN"/>
              </w:rPr>
              <w:t> </w:t>
            </w:r>
          </w:p>
        </w:tc>
        <w:tc>
          <w:tcPr>
            <w:tcW w:w="1000" w:type="dxa"/>
            <w:gridSpan w:val="2"/>
            <w:tcBorders>
              <w:top w:val="nil"/>
              <w:left w:val="nil"/>
              <w:bottom w:val="single" w:sz="4" w:space="0" w:color="auto"/>
              <w:right w:val="single" w:sz="4" w:space="0" w:color="auto"/>
            </w:tcBorders>
            <w:shd w:val="clear" w:color="000000" w:fill="FFFF99"/>
            <w:noWrap/>
            <w:vAlign w:val="bottom"/>
            <w:hideMark/>
          </w:tcPr>
          <w:p w14:paraId="7EC0B9A0" w14:textId="77777777" w:rsidR="00915A93" w:rsidRPr="00337C20" w:rsidRDefault="00915A93" w:rsidP="00EC5F71">
            <w:pPr>
              <w:ind w:left="-72" w:right="-72"/>
              <w:jc w:val="center"/>
              <w:rPr>
                <w:lang w:eastAsia="zh-CN"/>
              </w:rPr>
            </w:pPr>
            <w:r w:rsidRPr="00337C20">
              <w:rPr>
                <w:lang w:eastAsia="zh-CN"/>
              </w:rPr>
              <w:t> </w:t>
            </w:r>
          </w:p>
        </w:tc>
        <w:tc>
          <w:tcPr>
            <w:tcW w:w="1000" w:type="dxa"/>
            <w:gridSpan w:val="2"/>
            <w:tcBorders>
              <w:top w:val="nil"/>
              <w:left w:val="nil"/>
              <w:bottom w:val="single" w:sz="4" w:space="0" w:color="auto"/>
              <w:right w:val="single" w:sz="4" w:space="0" w:color="auto"/>
            </w:tcBorders>
            <w:shd w:val="clear" w:color="000000" w:fill="FFFF99"/>
            <w:noWrap/>
            <w:vAlign w:val="bottom"/>
            <w:hideMark/>
          </w:tcPr>
          <w:p w14:paraId="429E3971" w14:textId="77777777" w:rsidR="00915A93" w:rsidRPr="00337C20" w:rsidRDefault="00915A93" w:rsidP="00EC5F71">
            <w:pPr>
              <w:ind w:left="-72" w:right="-72"/>
              <w:jc w:val="center"/>
              <w:rPr>
                <w:lang w:eastAsia="zh-CN"/>
              </w:rPr>
            </w:pPr>
            <w:r w:rsidRPr="00337C20">
              <w:rPr>
                <w:lang w:eastAsia="zh-CN"/>
              </w:rPr>
              <w:t> </w:t>
            </w:r>
          </w:p>
        </w:tc>
        <w:tc>
          <w:tcPr>
            <w:tcW w:w="1021" w:type="dxa"/>
            <w:gridSpan w:val="2"/>
            <w:tcBorders>
              <w:top w:val="nil"/>
              <w:left w:val="nil"/>
              <w:bottom w:val="single" w:sz="4" w:space="0" w:color="auto"/>
              <w:right w:val="single" w:sz="4" w:space="0" w:color="auto"/>
            </w:tcBorders>
            <w:shd w:val="clear" w:color="auto" w:fill="auto"/>
            <w:noWrap/>
            <w:vAlign w:val="bottom"/>
            <w:hideMark/>
          </w:tcPr>
          <w:p w14:paraId="4B0E89E1" w14:textId="77777777" w:rsidR="00915A93" w:rsidRPr="00337C20" w:rsidRDefault="00915A93" w:rsidP="00EC5F71">
            <w:pPr>
              <w:ind w:left="-72" w:right="-72"/>
              <w:rPr>
                <w:lang w:eastAsia="zh-CN"/>
              </w:rPr>
            </w:pPr>
            <w:r w:rsidRPr="00337C20">
              <w:rPr>
                <w:lang w:eastAsia="zh-CN"/>
              </w:rPr>
              <w:t> </w:t>
            </w:r>
          </w:p>
        </w:tc>
      </w:tr>
      <w:tr w:rsidR="00915A93" w:rsidRPr="00337C20" w14:paraId="4FA94C1E" w14:textId="77777777" w:rsidTr="00915A93">
        <w:trPr>
          <w:gridAfter w:val="1"/>
          <w:wAfter w:w="409" w:type="dxa"/>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4444E765" w14:textId="77777777" w:rsidR="00915A93" w:rsidRPr="00337C20" w:rsidRDefault="00915A93" w:rsidP="00EC5F71">
            <w:pPr>
              <w:ind w:left="-72" w:right="-72"/>
              <w:jc w:val="center"/>
              <w:rPr>
                <w:lang w:eastAsia="zh-CN"/>
              </w:rPr>
            </w:pPr>
            <w:r w:rsidRPr="00337C20">
              <w:rPr>
                <w:lang w:eastAsia="zh-CN"/>
              </w:rPr>
              <w:t>3</w:t>
            </w:r>
          </w:p>
        </w:tc>
        <w:tc>
          <w:tcPr>
            <w:tcW w:w="5349" w:type="dxa"/>
            <w:gridSpan w:val="7"/>
            <w:tcBorders>
              <w:top w:val="nil"/>
              <w:left w:val="nil"/>
              <w:bottom w:val="single" w:sz="4" w:space="0" w:color="auto"/>
              <w:right w:val="single" w:sz="4" w:space="0" w:color="auto"/>
            </w:tcBorders>
            <w:shd w:val="clear" w:color="auto" w:fill="auto"/>
            <w:noWrap/>
            <w:vAlign w:val="bottom"/>
            <w:hideMark/>
          </w:tcPr>
          <w:p w14:paraId="226DF17F" w14:textId="77777777" w:rsidR="00915A93" w:rsidRPr="00337C20" w:rsidRDefault="00915A93" w:rsidP="00EC5F71">
            <w:pPr>
              <w:ind w:left="-72" w:right="-72"/>
              <w:rPr>
                <w:lang w:eastAsia="zh-CN"/>
              </w:rPr>
            </w:pPr>
            <w:r w:rsidRPr="00337C20">
              <w:rPr>
                <w:lang w:eastAsia="zh-CN"/>
              </w:rPr>
              <w:t>Đơn vị C</w:t>
            </w:r>
          </w:p>
        </w:tc>
        <w:tc>
          <w:tcPr>
            <w:tcW w:w="680" w:type="dxa"/>
            <w:tcBorders>
              <w:top w:val="nil"/>
              <w:left w:val="nil"/>
              <w:bottom w:val="single" w:sz="4" w:space="0" w:color="auto"/>
              <w:right w:val="single" w:sz="4" w:space="0" w:color="auto"/>
            </w:tcBorders>
            <w:shd w:val="clear" w:color="auto" w:fill="auto"/>
            <w:noWrap/>
            <w:vAlign w:val="bottom"/>
            <w:hideMark/>
          </w:tcPr>
          <w:p w14:paraId="331BC21D" w14:textId="77777777" w:rsidR="00915A93" w:rsidRPr="00337C20" w:rsidRDefault="00915A93" w:rsidP="00EC5F71">
            <w:pPr>
              <w:ind w:left="-72" w:right="-72"/>
              <w:jc w:val="center"/>
              <w:rPr>
                <w:lang w:eastAsia="zh-CN"/>
              </w:rPr>
            </w:pPr>
            <w:r w:rsidRPr="00337C20">
              <w:rPr>
                <w:lang w:eastAsia="zh-CN"/>
              </w:rPr>
              <w:t> </w:t>
            </w:r>
          </w:p>
        </w:tc>
        <w:tc>
          <w:tcPr>
            <w:tcW w:w="840" w:type="dxa"/>
            <w:gridSpan w:val="2"/>
            <w:tcBorders>
              <w:top w:val="nil"/>
              <w:left w:val="nil"/>
              <w:bottom w:val="single" w:sz="4" w:space="0" w:color="auto"/>
              <w:right w:val="single" w:sz="4" w:space="0" w:color="auto"/>
            </w:tcBorders>
            <w:shd w:val="clear" w:color="000000" w:fill="FFFF99"/>
            <w:noWrap/>
            <w:vAlign w:val="bottom"/>
            <w:hideMark/>
          </w:tcPr>
          <w:p w14:paraId="4AF2AC60" w14:textId="77777777" w:rsidR="00915A93" w:rsidRPr="00337C20" w:rsidRDefault="00915A93" w:rsidP="00EC5F71">
            <w:pPr>
              <w:ind w:left="-72" w:right="-72"/>
              <w:jc w:val="center"/>
              <w:rPr>
                <w:lang w:eastAsia="zh-CN"/>
              </w:rPr>
            </w:pPr>
            <w:r w:rsidRPr="00337C20">
              <w:rPr>
                <w:lang w:eastAsia="zh-CN"/>
              </w:rPr>
              <w:t> </w:t>
            </w:r>
          </w:p>
        </w:tc>
        <w:tc>
          <w:tcPr>
            <w:tcW w:w="897" w:type="dxa"/>
            <w:gridSpan w:val="2"/>
            <w:tcBorders>
              <w:top w:val="nil"/>
              <w:left w:val="nil"/>
              <w:bottom w:val="single" w:sz="4" w:space="0" w:color="auto"/>
              <w:right w:val="single" w:sz="4" w:space="0" w:color="auto"/>
            </w:tcBorders>
            <w:shd w:val="clear" w:color="000000" w:fill="FFFF99"/>
            <w:noWrap/>
            <w:vAlign w:val="bottom"/>
            <w:hideMark/>
          </w:tcPr>
          <w:p w14:paraId="2FCDA913" w14:textId="77777777" w:rsidR="00915A93" w:rsidRPr="00337C20" w:rsidRDefault="00915A93" w:rsidP="00EC5F71">
            <w:pPr>
              <w:ind w:left="-72" w:right="-72"/>
              <w:jc w:val="center"/>
              <w:rPr>
                <w:lang w:eastAsia="zh-CN"/>
              </w:rPr>
            </w:pPr>
            <w:r w:rsidRPr="00337C20">
              <w:rPr>
                <w:lang w:eastAsia="zh-CN"/>
              </w:rPr>
              <w:t> </w:t>
            </w:r>
          </w:p>
        </w:tc>
        <w:tc>
          <w:tcPr>
            <w:tcW w:w="896" w:type="dxa"/>
            <w:gridSpan w:val="2"/>
            <w:tcBorders>
              <w:top w:val="nil"/>
              <w:left w:val="nil"/>
              <w:bottom w:val="single" w:sz="4" w:space="0" w:color="auto"/>
              <w:right w:val="single" w:sz="4" w:space="0" w:color="auto"/>
            </w:tcBorders>
            <w:shd w:val="clear" w:color="000000" w:fill="FFFF99"/>
            <w:noWrap/>
            <w:vAlign w:val="bottom"/>
            <w:hideMark/>
          </w:tcPr>
          <w:p w14:paraId="7FDC09F3" w14:textId="77777777" w:rsidR="00915A93" w:rsidRPr="00337C20" w:rsidRDefault="00915A93" w:rsidP="00EC5F71">
            <w:pPr>
              <w:ind w:left="-72" w:right="-72"/>
              <w:jc w:val="center"/>
              <w:rPr>
                <w:lang w:eastAsia="zh-CN"/>
              </w:rPr>
            </w:pPr>
            <w:r w:rsidRPr="00337C20">
              <w:rPr>
                <w:lang w:eastAsia="zh-CN"/>
              </w:rPr>
              <w:t> </w:t>
            </w:r>
          </w:p>
        </w:tc>
        <w:tc>
          <w:tcPr>
            <w:tcW w:w="1000" w:type="dxa"/>
            <w:gridSpan w:val="2"/>
            <w:tcBorders>
              <w:top w:val="nil"/>
              <w:left w:val="nil"/>
              <w:bottom w:val="single" w:sz="4" w:space="0" w:color="auto"/>
              <w:right w:val="single" w:sz="4" w:space="0" w:color="auto"/>
            </w:tcBorders>
            <w:shd w:val="clear" w:color="000000" w:fill="FFFF99"/>
            <w:noWrap/>
            <w:vAlign w:val="bottom"/>
            <w:hideMark/>
          </w:tcPr>
          <w:p w14:paraId="3776BD7E" w14:textId="77777777" w:rsidR="00915A93" w:rsidRPr="00337C20" w:rsidRDefault="00915A93" w:rsidP="00EC5F71">
            <w:pPr>
              <w:ind w:left="-72" w:right="-72"/>
              <w:rPr>
                <w:lang w:eastAsia="zh-CN"/>
              </w:rPr>
            </w:pPr>
            <w:r w:rsidRPr="00337C20">
              <w:rPr>
                <w:lang w:eastAsia="zh-CN"/>
              </w:rPr>
              <w:t> </w:t>
            </w:r>
          </w:p>
        </w:tc>
        <w:tc>
          <w:tcPr>
            <w:tcW w:w="1000" w:type="dxa"/>
            <w:gridSpan w:val="2"/>
            <w:tcBorders>
              <w:top w:val="nil"/>
              <w:left w:val="nil"/>
              <w:bottom w:val="single" w:sz="4" w:space="0" w:color="auto"/>
              <w:right w:val="single" w:sz="4" w:space="0" w:color="auto"/>
            </w:tcBorders>
            <w:shd w:val="clear" w:color="000000" w:fill="FFFF99"/>
            <w:noWrap/>
            <w:vAlign w:val="bottom"/>
            <w:hideMark/>
          </w:tcPr>
          <w:p w14:paraId="61505B52" w14:textId="77777777" w:rsidR="00915A93" w:rsidRPr="00337C20" w:rsidRDefault="00915A93" w:rsidP="00EC5F71">
            <w:pPr>
              <w:ind w:left="-72" w:right="-72"/>
              <w:rPr>
                <w:lang w:eastAsia="zh-CN"/>
              </w:rPr>
            </w:pPr>
            <w:r w:rsidRPr="00337C20">
              <w:rPr>
                <w:lang w:eastAsia="zh-CN"/>
              </w:rPr>
              <w:t> </w:t>
            </w:r>
          </w:p>
        </w:tc>
        <w:tc>
          <w:tcPr>
            <w:tcW w:w="1000" w:type="dxa"/>
            <w:gridSpan w:val="2"/>
            <w:tcBorders>
              <w:top w:val="nil"/>
              <w:left w:val="nil"/>
              <w:bottom w:val="single" w:sz="4" w:space="0" w:color="auto"/>
              <w:right w:val="single" w:sz="4" w:space="0" w:color="auto"/>
            </w:tcBorders>
            <w:shd w:val="clear" w:color="000000" w:fill="FFFF99"/>
            <w:noWrap/>
            <w:vAlign w:val="bottom"/>
            <w:hideMark/>
          </w:tcPr>
          <w:p w14:paraId="62CC3CBE" w14:textId="77777777" w:rsidR="00915A93" w:rsidRPr="00337C20" w:rsidRDefault="00915A93" w:rsidP="00EC5F71">
            <w:pPr>
              <w:ind w:left="-72" w:right="-72"/>
              <w:rPr>
                <w:lang w:eastAsia="zh-CN"/>
              </w:rPr>
            </w:pPr>
            <w:r w:rsidRPr="00337C20">
              <w:rPr>
                <w:lang w:eastAsia="zh-CN"/>
              </w:rPr>
              <w:t> </w:t>
            </w:r>
          </w:p>
        </w:tc>
        <w:tc>
          <w:tcPr>
            <w:tcW w:w="1000" w:type="dxa"/>
            <w:gridSpan w:val="2"/>
            <w:tcBorders>
              <w:top w:val="nil"/>
              <w:left w:val="nil"/>
              <w:bottom w:val="single" w:sz="4" w:space="0" w:color="auto"/>
              <w:right w:val="single" w:sz="4" w:space="0" w:color="auto"/>
            </w:tcBorders>
            <w:shd w:val="clear" w:color="000000" w:fill="FFFF99"/>
            <w:noWrap/>
            <w:vAlign w:val="bottom"/>
            <w:hideMark/>
          </w:tcPr>
          <w:p w14:paraId="50432AB3" w14:textId="77777777" w:rsidR="00915A93" w:rsidRPr="00337C20" w:rsidRDefault="00915A93" w:rsidP="00EC5F71">
            <w:pPr>
              <w:ind w:left="-72" w:right="-72"/>
              <w:rPr>
                <w:lang w:eastAsia="zh-CN"/>
              </w:rPr>
            </w:pPr>
            <w:r w:rsidRPr="00337C20">
              <w:rPr>
                <w:lang w:eastAsia="zh-CN"/>
              </w:rPr>
              <w:t> </w:t>
            </w:r>
          </w:p>
        </w:tc>
        <w:tc>
          <w:tcPr>
            <w:tcW w:w="1021" w:type="dxa"/>
            <w:gridSpan w:val="2"/>
            <w:tcBorders>
              <w:top w:val="nil"/>
              <w:left w:val="nil"/>
              <w:bottom w:val="single" w:sz="4" w:space="0" w:color="auto"/>
              <w:right w:val="single" w:sz="4" w:space="0" w:color="auto"/>
            </w:tcBorders>
            <w:shd w:val="clear" w:color="auto" w:fill="auto"/>
            <w:noWrap/>
            <w:vAlign w:val="bottom"/>
            <w:hideMark/>
          </w:tcPr>
          <w:p w14:paraId="3BCA0186" w14:textId="77777777" w:rsidR="00915A93" w:rsidRPr="00337C20" w:rsidRDefault="00915A93" w:rsidP="00EC5F71">
            <w:pPr>
              <w:ind w:left="-72" w:right="-72"/>
              <w:rPr>
                <w:lang w:eastAsia="zh-CN"/>
              </w:rPr>
            </w:pPr>
            <w:r w:rsidRPr="00337C20">
              <w:rPr>
                <w:lang w:eastAsia="zh-CN"/>
              </w:rPr>
              <w:t> </w:t>
            </w:r>
          </w:p>
        </w:tc>
      </w:tr>
      <w:tr w:rsidR="00915A93" w:rsidRPr="00337C20" w14:paraId="33D00F4D" w14:textId="77777777" w:rsidTr="00915A93">
        <w:trPr>
          <w:gridAfter w:val="1"/>
          <w:wAfter w:w="409" w:type="dxa"/>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2CD9FDF5" w14:textId="77777777" w:rsidR="00915A93" w:rsidRPr="00337C20" w:rsidRDefault="00915A93" w:rsidP="00EC5F71">
            <w:pPr>
              <w:ind w:left="-72" w:right="-72"/>
              <w:jc w:val="center"/>
              <w:rPr>
                <w:lang w:eastAsia="zh-CN"/>
              </w:rPr>
            </w:pPr>
            <w:r w:rsidRPr="00337C20">
              <w:rPr>
                <w:lang w:eastAsia="zh-CN"/>
              </w:rPr>
              <w:t>…</w:t>
            </w:r>
          </w:p>
        </w:tc>
        <w:tc>
          <w:tcPr>
            <w:tcW w:w="5349" w:type="dxa"/>
            <w:gridSpan w:val="7"/>
            <w:tcBorders>
              <w:top w:val="nil"/>
              <w:left w:val="nil"/>
              <w:bottom w:val="single" w:sz="4" w:space="0" w:color="auto"/>
              <w:right w:val="single" w:sz="4" w:space="0" w:color="auto"/>
            </w:tcBorders>
            <w:shd w:val="clear" w:color="auto" w:fill="auto"/>
            <w:noWrap/>
            <w:vAlign w:val="bottom"/>
            <w:hideMark/>
          </w:tcPr>
          <w:p w14:paraId="41F0586D" w14:textId="77777777" w:rsidR="00915A93" w:rsidRPr="00337C20" w:rsidRDefault="00915A93" w:rsidP="00EC5F71">
            <w:pPr>
              <w:ind w:left="-72" w:right="-72"/>
              <w:rPr>
                <w:sz w:val="22"/>
                <w:szCs w:val="22"/>
                <w:lang w:eastAsia="zh-CN"/>
              </w:rPr>
            </w:pPr>
            <w:r w:rsidRPr="00337C20">
              <w:rPr>
                <w:sz w:val="22"/>
                <w:szCs w:val="22"/>
                <w:lang w:eastAsia="zh-CN"/>
              </w:rPr>
              <w:t>…</w:t>
            </w:r>
          </w:p>
        </w:tc>
        <w:tc>
          <w:tcPr>
            <w:tcW w:w="680" w:type="dxa"/>
            <w:tcBorders>
              <w:top w:val="nil"/>
              <w:left w:val="nil"/>
              <w:bottom w:val="single" w:sz="4" w:space="0" w:color="auto"/>
              <w:right w:val="single" w:sz="4" w:space="0" w:color="auto"/>
            </w:tcBorders>
            <w:shd w:val="clear" w:color="auto" w:fill="auto"/>
            <w:noWrap/>
            <w:vAlign w:val="bottom"/>
            <w:hideMark/>
          </w:tcPr>
          <w:p w14:paraId="2714343C" w14:textId="77777777" w:rsidR="00915A93" w:rsidRPr="00337C20" w:rsidRDefault="00915A93" w:rsidP="00EC5F71">
            <w:pPr>
              <w:ind w:left="-72" w:right="-72"/>
              <w:jc w:val="center"/>
              <w:rPr>
                <w:lang w:eastAsia="zh-CN"/>
              </w:rPr>
            </w:pPr>
            <w:r w:rsidRPr="00337C20">
              <w:rPr>
                <w:lang w:eastAsia="zh-CN"/>
              </w:rPr>
              <w:t>…</w:t>
            </w:r>
          </w:p>
        </w:tc>
        <w:tc>
          <w:tcPr>
            <w:tcW w:w="840" w:type="dxa"/>
            <w:gridSpan w:val="2"/>
            <w:tcBorders>
              <w:top w:val="nil"/>
              <w:left w:val="nil"/>
              <w:bottom w:val="single" w:sz="4" w:space="0" w:color="auto"/>
              <w:right w:val="single" w:sz="4" w:space="0" w:color="auto"/>
            </w:tcBorders>
            <w:shd w:val="clear" w:color="000000" w:fill="FFFF99"/>
            <w:noWrap/>
            <w:vAlign w:val="bottom"/>
            <w:hideMark/>
          </w:tcPr>
          <w:p w14:paraId="4D24A262" w14:textId="77777777" w:rsidR="00915A93" w:rsidRPr="00337C20" w:rsidRDefault="00915A93" w:rsidP="00EC5F71">
            <w:pPr>
              <w:ind w:left="-72" w:right="-72"/>
              <w:jc w:val="center"/>
              <w:rPr>
                <w:lang w:eastAsia="zh-CN"/>
              </w:rPr>
            </w:pPr>
            <w:r w:rsidRPr="00337C20">
              <w:rPr>
                <w:lang w:eastAsia="zh-CN"/>
              </w:rPr>
              <w:t> </w:t>
            </w:r>
          </w:p>
        </w:tc>
        <w:tc>
          <w:tcPr>
            <w:tcW w:w="897" w:type="dxa"/>
            <w:gridSpan w:val="2"/>
            <w:tcBorders>
              <w:top w:val="nil"/>
              <w:left w:val="nil"/>
              <w:bottom w:val="single" w:sz="4" w:space="0" w:color="auto"/>
              <w:right w:val="single" w:sz="4" w:space="0" w:color="auto"/>
            </w:tcBorders>
            <w:shd w:val="clear" w:color="000000" w:fill="FFFF99"/>
            <w:noWrap/>
            <w:vAlign w:val="bottom"/>
            <w:hideMark/>
          </w:tcPr>
          <w:p w14:paraId="36F4906C" w14:textId="77777777" w:rsidR="00915A93" w:rsidRPr="00337C20" w:rsidRDefault="00915A93" w:rsidP="00EC5F71">
            <w:pPr>
              <w:ind w:left="-72" w:right="-72"/>
              <w:jc w:val="center"/>
              <w:rPr>
                <w:lang w:eastAsia="zh-CN"/>
              </w:rPr>
            </w:pPr>
            <w:r w:rsidRPr="00337C20">
              <w:rPr>
                <w:lang w:eastAsia="zh-CN"/>
              </w:rPr>
              <w:t> </w:t>
            </w:r>
          </w:p>
        </w:tc>
        <w:tc>
          <w:tcPr>
            <w:tcW w:w="896" w:type="dxa"/>
            <w:gridSpan w:val="2"/>
            <w:tcBorders>
              <w:top w:val="nil"/>
              <w:left w:val="nil"/>
              <w:bottom w:val="single" w:sz="4" w:space="0" w:color="auto"/>
              <w:right w:val="single" w:sz="4" w:space="0" w:color="auto"/>
            </w:tcBorders>
            <w:shd w:val="clear" w:color="000000" w:fill="FFFF99"/>
            <w:noWrap/>
            <w:vAlign w:val="bottom"/>
            <w:hideMark/>
          </w:tcPr>
          <w:p w14:paraId="5F554B96" w14:textId="77777777" w:rsidR="00915A93" w:rsidRPr="00337C20" w:rsidRDefault="00915A93" w:rsidP="00EC5F71">
            <w:pPr>
              <w:ind w:left="-72" w:right="-72"/>
              <w:jc w:val="center"/>
              <w:rPr>
                <w:lang w:eastAsia="zh-CN"/>
              </w:rPr>
            </w:pPr>
            <w:r w:rsidRPr="00337C20">
              <w:rPr>
                <w:lang w:eastAsia="zh-CN"/>
              </w:rPr>
              <w:t>…</w:t>
            </w:r>
          </w:p>
        </w:tc>
        <w:tc>
          <w:tcPr>
            <w:tcW w:w="1000" w:type="dxa"/>
            <w:gridSpan w:val="2"/>
            <w:tcBorders>
              <w:top w:val="nil"/>
              <w:left w:val="nil"/>
              <w:bottom w:val="single" w:sz="4" w:space="0" w:color="auto"/>
              <w:right w:val="single" w:sz="4" w:space="0" w:color="auto"/>
            </w:tcBorders>
            <w:shd w:val="clear" w:color="000000" w:fill="FFFF99"/>
            <w:noWrap/>
            <w:vAlign w:val="bottom"/>
            <w:hideMark/>
          </w:tcPr>
          <w:p w14:paraId="664196DA" w14:textId="77777777" w:rsidR="00915A93" w:rsidRPr="00337C20" w:rsidRDefault="00915A93" w:rsidP="00EC5F71">
            <w:pPr>
              <w:ind w:left="-72" w:right="-72"/>
              <w:rPr>
                <w:lang w:eastAsia="zh-CN"/>
              </w:rPr>
            </w:pPr>
            <w:r w:rsidRPr="00337C20">
              <w:rPr>
                <w:lang w:eastAsia="zh-CN"/>
              </w:rPr>
              <w:t> </w:t>
            </w:r>
          </w:p>
        </w:tc>
        <w:tc>
          <w:tcPr>
            <w:tcW w:w="1000" w:type="dxa"/>
            <w:gridSpan w:val="2"/>
            <w:tcBorders>
              <w:top w:val="nil"/>
              <w:left w:val="nil"/>
              <w:bottom w:val="single" w:sz="4" w:space="0" w:color="auto"/>
              <w:right w:val="single" w:sz="4" w:space="0" w:color="auto"/>
            </w:tcBorders>
            <w:shd w:val="clear" w:color="000000" w:fill="FFFF99"/>
            <w:noWrap/>
            <w:vAlign w:val="bottom"/>
            <w:hideMark/>
          </w:tcPr>
          <w:p w14:paraId="7D450F78" w14:textId="77777777" w:rsidR="00915A93" w:rsidRPr="00337C20" w:rsidRDefault="00915A93" w:rsidP="00EC5F71">
            <w:pPr>
              <w:ind w:left="-72" w:right="-72"/>
              <w:rPr>
                <w:lang w:eastAsia="zh-CN"/>
              </w:rPr>
            </w:pPr>
            <w:r w:rsidRPr="00337C20">
              <w:rPr>
                <w:lang w:eastAsia="zh-CN"/>
              </w:rPr>
              <w:t> </w:t>
            </w:r>
          </w:p>
        </w:tc>
        <w:tc>
          <w:tcPr>
            <w:tcW w:w="1000" w:type="dxa"/>
            <w:gridSpan w:val="2"/>
            <w:tcBorders>
              <w:top w:val="nil"/>
              <w:left w:val="nil"/>
              <w:bottom w:val="single" w:sz="4" w:space="0" w:color="auto"/>
              <w:right w:val="single" w:sz="4" w:space="0" w:color="auto"/>
            </w:tcBorders>
            <w:shd w:val="clear" w:color="000000" w:fill="FFFF99"/>
            <w:noWrap/>
            <w:vAlign w:val="bottom"/>
            <w:hideMark/>
          </w:tcPr>
          <w:p w14:paraId="5D6F6C79" w14:textId="77777777" w:rsidR="00915A93" w:rsidRPr="00337C20" w:rsidRDefault="00915A93" w:rsidP="00EC5F71">
            <w:pPr>
              <w:ind w:left="-72" w:right="-72"/>
              <w:rPr>
                <w:lang w:eastAsia="zh-CN"/>
              </w:rPr>
            </w:pPr>
            <w:r w:rsidRPr="00337C20">
              <w:rPr>
                <w:lang w:eastAsia="zh-CN"/>
              </w:rPr>
              <w:t> </w:t>
            </w:r>
          </w:p>
        </w:tc>
        <w:tc>
          <w:tcPr>
            <w:tcW w:w="1000" w:type="dxa"/>
            <w:gridSpan w:val="2"/>
            <w:tcBorders>
              <w:top w:val="nil"/>
              <w:left w:val="nil"/>
              <w:bottom w:val="single" w:sz="4" w:space="0" w:color="auto"/>
              <w:right w:val="single" w:sz="4" w:space="0" w:color="auto"/>
            </w:tcBorders>
            <w:shd w:val="clear" w:color="000000" w:fill="FFFF99"/>
            <w:noWrap/>
            <w:vAlign w:val="bottom"/>
            <w:hideMark/>
          </w:tcPr>
          <w:p w14:paraId="16A13DCB" w14:textId="77777777" w:rsidR="00915A93" w:rsidRPr="00337C20" w:rsidRDefault="00915A93" w:rsidP="00EC5F71">
            <w:pPr>
              <w:ind w:left="-72" w:right="-72"/>
              <w:rPr>
                <w:lang w:eastAsia="zh-CN"/>
              </w:rPr>
            </w:pPr>
            <w:r w:rsidRPr="00337C20">
              <w:rPr>
                <w:lang w:eastAsia="zh-CN"/>
              </w:rPr>
              <w:t> </w:t>
            </w:r>
          </w:p>
        </w:tc>
        <w:tc>
          <w:tcPr>
            <w:tcW w:w="1021" w:type="dxa"/>
            <w:gridSpan w:val="2"/>
            <w:tcBorders>
              <w:top w:val="nil"/>
              <w:left w:val="nil"/>
              <w:bottom w:val="single" w:sz="4" w:space="0" w:color="auto"/>
              <w:right w:val="single" w:sz="4" w:space="0" w:color="auto"/>
            </w:tcBorders>
            <w:shd w:val="clear" w:color="auto" w:fill="auto"/>
            <w:noWrap/>
            <w:vAlign w:val="bottom"/>
            <w:hideMark/>
          </w:tcPr>
          <w:p w14:paraId="42CC546F" w14:textId="77777777" w:rsidR="00915A93" w:rsidRPr="00337C20" w:rsidRDefault="00915A93" w:rsidP="00EC5F71">
            <w:pPr>
              <w:ind w:left="-72" w:right="-72"/>
              <w:rPr>
                <w:lang w:eastAsia="zh-CN"/>
              </w:rPr>
            </w:pPr>
            <w:r w:rsidRPr="00337C20">
              <w:rPr>
                <w:lang w:eastAsia="zh-CN"/>
              </w:rPr>
              <w:t> </w:t>
            </w:r>
          </w:p>
        </w:tc>
      </w:tr>
      <w:tr w:rsidR="009834B8" w:rsidRPr="00337C20" w14:paraId="56CFD919" w14:textId="77777777" w:rsidTr="00915A93">
        <w:trPr>
          <w:trHeight w:val="464"/>
        </w:trPr>
        <w:tc>
          <w:tcPr>
            <w:tcW w:w="2540" w:type="dxa"/>
            <w:gridSpan w:val="3"/>
            <w:tcBorders>
              <w:top w:val="nil"/>
              <w:left w:val="nil"/>
              <w:bottom w:val="nil"/>
              <w:right w:val="nil"/>
            </w:tcBorders>
            <w:shd w:val="clear" w:color="auto" w:fill="auto"/>
            <w:noWrap/>
            <w:vAlign w:val="bottom"/>
            <w:hideMark/>
          </w:tcPr>
          <w:p w14:paraId="09293DC5" w14:textId="77777777" w:rsidR="009834B8" w:rsidRPr="00337C20" w:rsidRDefault="009834B8" w:rsidP="00EC5F71">
            <w:pPr>
              <w:rPr>
                <w:i/>
                <w:iCs/>
                <w:lang w:eastAsia="zh-CN"/>
              </w:rPr>
            </w:pPr>
            <w:r w:rsidRPr="00337C20">
              <w:rPr>
                <w:i/>
                <w:iCs/>
                <w:lang w:eastAsia="zh-CN"/>
              </w:rPr>
              <w:t>a) Cách ghi biểu</w:t>
            </w:r>
          </w:p>
        </w:tc>
        <w:tc>
          <w:tcPr>
            <w:tcW w:w="726" w:type="dxa"/>
            <w:tcBorders>
              <w:top w:val="nil"/>
              <w:left w:val="nil"/>
              <w:bottom w:val="nil"/>
              <w:right w:val="nil"/>
            </w:tcBorders>
            <w:shd w:val="clear" w:color="auto" w:fill="auto"/>
            <w:noWrap/>
            <w:vAlign w:val="bottom"/>
            <w:hideMark/>
          </w:tcPr>
          <w:p w14:paraId="0E335562" w14:textId="77777777" w:rsidR="009834B8" w:rsidRPr="00337C20" w:rsidRDefault="009834B8" w:rsidP="00EC5F71">
            <w:pPr>
              <w:rPr>
                <w:i/>
                <w:iCs/>
                <w:lang w:eastAsia="zh-CN"/>
              </w:rPr>
            </w:pPr>
          </w:p>
        </w:tc>
        <w:tc>
          <w:tcPr>
            <w:tcW w:w="686" w:type="dxa"/>
            <w:tcBorders>
              <w:top w:val="nil"/>
              <w:left w:val="nil"/>
              <w:bottom w:val="nil"/>
              <w:right w:val="nil"/>
            </w:tcBorders>
            <w:shd w:val="clear" w:color="auto" w:fill="auto"/>
            <w:noWrap/>
            <w:vAlign w:val="bottom"/>
            <w:hideMark/>
          </w:tcPr>
          <w:p w14:paraId="625F4786" w14:textId="77777777" w:rsidR="009834B8" w:rsidRPr="00337C20" w:rsidRDefault="009834B8" w:rsidP="00EC5F71">
            <w:pPr>
              <w:rPr>
                <w:sz w:val="20"/>
                <w:szCs w:val="20"/>
                <w:lang w:eastAsia="zh-CN"/>
              </w:rPr>
            </w:pPr>
          </w:p>
        </w:tc>
        <w:tc>
          <w:tcPr>
            <w:tcW w:w="847" w:type="dxa"/>
            <w:tcBorders>
              <w:top w:val="nil"/>
              <w:left w:val="nil"/>
              <w:bottom w:val="nil"/>
              <w:right w:val="nil"/>
            </w:tcBorders>
            <w:shd w:val="clear" w:color="auto" w:fill="auto"/>
            <w:noWrap/>
            <w:vAlign w:val="bottom"/>
            <w:hideMark/>
          </w:tcPr>
          <w:p w14:paraId="7C47BEFC" w14:textId="77777777" w:rsidR="009834B8" w:rsidRPr="00337C20" w:rsidRDefault="009834B8" w:rsidP="00EC5F71">
            <w:pPr>
              <w:rPr>
                <w:sz w:val="20"/>
                <w:szCs w:val="20"/>
                <w:lang w:eastAsia="zh-CN"/>
              </w:rPr>
            </w:pPr>
          </w:p>
        </w:tc>
        <w:tc>
          <w:tcPr>
            <w:tcW w:w="1010" w:type="dxa"/>
            <w:tcBorders>
              <w:top w:val="nil"/>
              <w:left w:val="nil"/>
              <w:bottom w:val="nil"/>
              <w:right w:val="nil"/>
            </w:tcBorders>
            <w:shd w:val="clear" w:color="auto" w:fill="auto"/>
            <w:noWrap/>
            <w:vAlign w:val="bottom"/>
            <w:hideMark/>
          </w:tcPr>
          <w:p w14:paraId="6776CB8C" w14:textId="77777777" w:rsidR="009834B8" w:rsidRPr="00337C20" w:rsidRDefault="009834B8" w:rsidP="00EC5F71">
            <w:pPr>
              <w:rPr>
                <w:sz w:val="20"/>
                <w:szCs w:val="20"/>
                <w:lang w:eastAsia="zh-CN"/>
              </w:rPr>
            </w:pPr>
          </w:p>
        </w:tc>
        <w:tc>
          <w:tcPr>
            <w:tcW w:w="988" w:type="dxa"/>
            <w:gridSpan w:val="3"/>
            <w:tcBorders>
              <w:top w:val="nil"/>
              <w:left w:val="nil"/>
              <w:bottom w:val="nil"/>
              <w:right w:val="nil"/>
            </w:tcBorders>
            <w:shd w:val="clear" w:color="auto" w:fill="auto"/>
            <w:noWrap/>
            <w:vAlign w:val="bottom"/>
            <w:hideMark/>
          </w:tcPr>
          <w:p w14:paraId="536B9964" w14:textId="77777777" w:rsidR="009834B8" w:rsidRPr="00337C20" w:rsidRDefault="009834B8" w:rsidP="00EC5F71">
            <w:pPr>
              <w:rPr>
                <w:sz w:val="20"/>
                <w:szCs w:val="20"/>
                <w:lang w:eastAsia="zh-CN"/>
              </w:rPr>
            </w:pPr>
          </w:p>
        </w:tc>
        <w:tc>
          <w:tcPr>
            <w:tcW w:w="968" w:type="dxa"/>
            <w:gridSpan w:val="2"/>
            <w:tcBorders>
              <w:top w:val="nil"/>
              <w:left w:val="nil"/>
              <w:bottom w:val="nil"/>
              <w:right w:val="nil"/>
            </w:tcBorders>
            <w:shd w:val="clear" w:color="auto" w:fill="auto"/>
            <w:noWrap/>
            <w:vAlign w:val="bottom"/>
            <w:hideMark/>
          </w:tcPr>
          <w:p w14:paraId="61E881DE" w14:textId="77777777" w:rsidR="009834B8" w:rsidRPr="00337C20" w:rsidRDefault="009834B8" w:rsidP="00EC5F71">
            <w:pPr>
              <w:rPr>
                <w:sz w:val="20"/>
                <w:szCs w:val="20"/>
                <w:lang w:eastAsia="zh-CN"/>
              </w:rPr>
            </w:pPr>
          </w:p>
        </w:tc>
        <w:tc>
          <w:tcPr>
            <w:tcW w:w="868" w:type="dxa"/>
            <w:gridSpan w:val="2"/>
            <w:tcBorders>
              <w:top w:val="nil"/>
              <w:left w:val="nil"/>
              <w:bottom w:val="nil"/>
              <w:right w:val="nil"/>
            </w:tcBorders>
            <w:shd w:val="clear" w:color="auto" w:fill="auto"/>
            <w:noWrap/>
            <w:vAlign w:val="bottom"/>
            <w:hideMark/>
          </w:tcPr>
          <w:p w14:paraId="2FCB1B1C" w14:textId="77777777" w:rsidR="009834B8" w:rsidRPr="00337C20" w:rsidRDefault="009834B8" w:rsidP="00EC5F71">
            <w:pPr>
              <w:rPr>
                <w:sz w:val="20"/>
                <w:szCs w:val="20"/>
                <w:lang w:eastAsia="zh-CN"/>
              </w:rPr>
            </w:pPr>
          </w:p>
        </w:tc>
        <w:tc>
          <w:tcPr>
            <w:tcW w:w="861" w:type="dxa"/>
            <w:gridSpan w:val="2"/>
            <w:tcBorders>
              <w:top w:val="nil"/>
              <w:left w:val="nil"/>
              <w:bottom w:val="nil"/>
              <w:right w:val="nil"/>
            </w:tcBorders>
            <w:shd w:val="clear" w:color="auto" w:fill="auto"/>
            <w:noWrap/>
            <w:vAlign w:val="bottom"/>
            <w:hideMark/>
          </w:tcPr>
          <w:p w14:paraId="1DDBC582" w14:textId="77777777" w:rsidR="009834B8" w:rsidRPr="00337C20" w:rsidRDefault="009834B8" w:rsidP="00EC5F71">
            <w:pPr>
              <w:rPr>
                <w:sz w:val="20"/>
                <w:szCs w:val="20"/>
                <w:lang w:eastAsia="zh-CN"/>
              </w:rPr>
            </w:pPr>
          </w:p>
        </w:tc>
        <w:tc>
          <w:tcPr>
            <w:tcW w:w="949" w:type="dxa"/>
            <w:gridSpan w:val="2"/>
            <w:tcBorders>
              <w:top w:val="nil"/>
              <w:left w:val="nil"/>
              <w:bottom w:val="nil"/>
              <w:right w:val="nil"/>
            </w:tcBorders>
            <w:shd w:val="clear" w:color="auto" w:fill="auto"/>
            <w:noWrap/>
            <w:vAlign w:val="bottom"/>
            <w:hideMark/>
          </w:tcPr>
          <w:p w14:paraId="1334D8E2" w14:textId="77777777" w:rsidR="009834B8" w:rsidRPr="00337C20" w:rsidRDefault="009834B8" w:rsidP="00EC5F71">
            <w:pPr>
              <w:rPr>
                <w:sz w:val="20"/>
                <w:szCs w:val="20"/>
                <w:lang w:eastAsia="zh-CN"/>
              </w:rPr>
            </w:pPr>
          </w:p>
        </w:tc>
        <w:tc>
          <w:tcPr>
            <w:tcW w:w="950" w:type="dxa"/>
            <w:gridSpan w:val="2"/>
            <w:tcBorders>
              <w:top w:val="nil"/>
              <w:left w:val="nil"/>
              <w:bottom w:val="nil"/>
              <w:right w:val="nil"/>
            </w:tcBorders>
            <w:shd w:val="clear" w:color="auto" w:fill="auto"/>
            <w:noWrap/>
            <w:vAlign w:val="bottom"/>
            <w:hideMark/>
          </w:tcPr>
          <w:p w14:paraId="6D71029B" w14:textId="77777777" w:rsidR="009834B8" w:rsidRPr="00337C20" w:rsidRDefault="009834B8" w:rsidP="00EC5F71">
            <w:pPr>
              <w:rPr>
                <w:sz w:val="20"/>
                <w:szCs w:val="20"/>
                <w:lang w:eastAsia="zh-CN"/>
              </w:rPr>
            </w:pPr>
          </w:p>
        </w:tc>
        <w:tc>
          <w:tcPr>
            <w:tcW w:w="949" w:type="dxa"/>
            <w:gridSpan w:val="2"/>
            <w:tcBorders>
              <w:top w:val="nil"/>
              <w:left w:val="nil"/>
              <w:bottom w:val="nil"/>
              <w:right w:val="nil"/>
            </w:tcBorders>
            <w:shd w:val="clear" w:color="auto" w:fill="auto"/>
            <w:noWrap/>
            <w:vAlign w:val="bottom"/>
            <w:hideMark/>
          </w:tcPr>
          <w:p w14:paraId="237DF078" w14:textId="77777777" w:rsidR="009834B8" w:rsidRPr="00337C20" w:rsidRDefault="009834B8" w:rsidP="00EC5F71">
            <w:pPr>
              <w:rPr>
                <w:sz w:val="20"/>
                <w:szCs w:val="20"/>
                <w:lang w:eastAsia="zh-CN"/>
              </w:rPr>
            </w:pPr>
          </w:p>
        </w:tc>
        <w:tc>
          <w:tcPr>
            <w:tcW w:w="949" w:type="dxa"/>
            <w:gridSpan w:val="2"/>
            <w:tcBorders>
              <w:top w:val="nil"/>
              <w:left w:val="nil"/>
              <w:bottom w:val="nil"/>
              <w:right w:val="nil"/>
            </w:tcBorders>
            <w:shd w:val="clear" w:color="auto" w:fill="auto"/>
            <w:noWrap/>
            <w:vAlign w:val="bottom"/>
            <w:hideMark/>
          </w:tcPr>
          <w:p w14:paraId="317EDE52" w14:textId="77777777" w:rsidR="009834B8" w:rsidRPr="00337C20" w:rsidRDefault="009834B8" w:rsidP="00EC5F71">
            <w:pPr>
              <w:rPr>
                <w:sz w:val="20"/>
                <w:szCs w:val="20"/>
                <w:lang w:eastAsia="zh-CN"/>
              </w:rPr>
            </w:pPr>
          </w:p>
        </w:tc>
        <w:tc>
          <w:tcPr>
            <w:tcW w:w="1406" w:type="dxa"/>
            <w:gridSpan w:val="2"/>
            <w:tcBorders>
              <w:top w:val="nil"/>
              <w:left w:val="nil"/>
              <w:bottom w:val="nil"/>
              <w:right w:val="nil"/>
            </w:tcBorders>
            <w:shd w:val="clear" w:color="auto" w:fill="auto"/>
            <w:noWrap/>
            <w:vAlign w:val="bottom"/>
            <w:hideMark/>
          </w:tcPr>
          <w:p w14:paraId="6B23C880" w14:textId="77777777" w:rsidR="009834B8" w:rsidRPr="00337C20" w:rsidRDefault="009834B8" w:rsidP="00EC5F71">
            <w:pPr>
              <w:rPr>
                <w:sz w:val="20"/>
                <w:szCs w:val="20"/>
                <w:lang w:eastAsia="zh-CN"/>
              </w:rPr>
            </w:pPr>
          </w:p>
        </w:tc>
      </w:tr>
      <w:tr w:rsidR="009834B8" w:rsidRPr="00337C20" w14:paraId="13DE257B" w14:textId="77777777" w:rsidTr="00915A93">
        <w:trPr>
          <w:trHeight w:val="378"/>
        </w:trPr>
        <w:tc>
          <w:tcPr>
            <w:tcW w:w="666" w:type="dxa"/>
            <w:gridSpan w:val="2"/>
            <w:tcBorders>
              <w:top w:val="nil"/>
              <w:left w:val="nil"/>
              <w:bottom w:val="nil"/>
              <w:right w:val="nil"/>
            </w:tcBorders>
            <w:shd w:val="clear" w:color="auto" w:fill="auto"/>
            <w:noWrap/>
            <w:vAlign w:val="bottom"/>
            <w:hideMark/>
          </w:tcPr>
          <w:p w14:paraId="7EC884FF" w14:textId="77777777" w:rsidR="009834B8" w:rsidRPr="00337C20" w:rsidRDefault="009834B8" w:rsidP="00EC5F71">
            <w:pPr>
              <w:rPr>
                <w:i/>
                <w:iCs/>
                <w:lang w:eastAsia="zh-CN"/>
              </w:rPr>
            </w:pPr>
            <w:r w:rsidRPr="00337C20">
              <w:rPr>
                <w:i/>
                <w:iCs/>
                <w:lang w:eastAsia="zh-CN"/>
              </w:rPr>
              <w:t>Cột</w:t>
            </w:r>
          </w:p>
        </w:tc>
        <w:tc>
          <w:tcPr>
            <w:tcW w:w="1874" w:type="dxa"/>
            <w:tcBorders>
              <w:top w:val="nil"/>
              <w:left w:val="nil"/>
              <w:bottom w:val="nil"/>
              <w:right w:val="nil"/>
            </w:tcBorders>
            <w:shd w:val="clear" w:color="auto" w:fill="auto"/>
            <w:noWrap/>
            <w:vAlign w:val="bottom"/>
            <w:hideMark/>
          </w:tcPr>
          <w:p w14:paraId="6DA32092" w14:textId="77777777" w:rsidR="009834B8" w:rsidRPr="00337C20" w:rsidRDefault="009834B8" w:rsidP="00EC5F71">
            <w:pPr>
              <w:rPr>
                <w:i/>
                <w:iCs/>
                <w:lang w:eastAsia="zh-CN"/>
              </w:rPr>
            </w:pPr>
            <w:r w:rsidRPr="00337C20">
              <w:rPr>
                <w:i/>
                <w:iCs/>
                <w:lang w:eastAsia="zh-CN"/>
              </w:rPr>
              <w:t>Nội dung</w:t>
            </w:r>
          </w:p>
        </w:tc>
        <w:tc>
          <w:tcPr>
            <w:tcW w:w="726" w:type="dxa"/>
            <w:tcBorders>
              <w:top w:val="nil"/>
              <w:left w:val="nil"/>
              <w:bottom w:val="nil"/>
              <w:right w:val="nil"/>
            </w:tcBorders>
            <w:shd w:val="clear" w:color="auto" w:fill="auto"/>
            <w:noWrap/>
            <w:vAlign w:val="bottom"/>
            <w:hideMark/>
          </w:tcPr>
          <w:p w14:paraId="26257DA6" w14:textId="77777777" w:rsidR="009834B8" w:rsidRPr="00337C20" w:rsidRDefault="009834B8" w:rsidP="00EC5F71">
            <w:pPr>
              <w:rPr>
                <w:i/>
                <w:iCs/>
                <w:lang w:eastAsia="zh-CN"/>
              </w:rPr>
            </w:pPr>
          </w:p>
        </w:tc>
        <w:tc>
          <w:tcPr>
            <w:tcW w:w="686" w:type="dxa"/>
            <w:tcBorders>
              <w:top w:val="nil"/>
              <w:left w:val="nil"/>
              <w:bottom w:val="nil"/>
              <w:right w:val="nil"/>
            </w:tcBorders>
            <w:shd w:val="clear" w:color="auto" w:fill="auto"/>
            <w:noWrap/>
            <w:vAlign w:val="bottom"/>
            <w:hideMark/>
          </w:tcPr>
          <w:p w14:paraId="0751FF7B" w14:textId="77777777" w:rsidR="009834B8" w:rsidRPr="00337C20" w:rsidRDefault="009834B8" w:rsidP="00EC5F71">
            <w:pPr>
              <w:rPr>
                <w:sz w:val="20"/>
                <w:szCs w:val="20"/>
                <w:lang w:eastAsia="zh-CN"/>
              </w:rPr>
            </w:pPr>
          </w:p>
        </w:tc>
        <w:tc>
          <w:tcPr>
            <w:tcW w:w="847" w:type="dxa"/>
            <w:tcBorders>
              <w:top w:val="nil"/>
              <w:left w:val="nil"/>
              <w:bottom w:val="nil"/>
              <w:right w:val="nil"/>
            </w:tcBorders>
            <w:shd w:val="clear" w:color="auto" w:fill="auto"/>
            <w:noWrap/>
            <w:vAlign w:val="bottom"/>
            <w:hideMark/>
          </w:tcPr>
          <w:p w14:paraId="6FC2D1AB" w14:textId="77777777" w:rsidR="009834B8" w:rsidRPr="00337C20" w:rsidRDefault="009834B8" w:rsidP="00EC5F71">
            <w:pPr>
              <w:rPr>
                <w:sz w:val="20"/>
                <w:szCs w:val="20"/>
                <w:lang w:eastAsia="zh-CN"/>
              </w:rPr>
            </w:pPr>
          </w:p>
        </w:tc>
        <w:tc>
          <w:tcPr>
            <w:tcW w:w="1010" w:type="dxa"/>
            <w:tcBorders>
              <w:top w:val="nil"/>
              <w:left w:val="nil"/>
              <w:bottom w:val="nil"/>
              <w:right w:val="nil"/>
            </w:tcBorders>
            <w:shd w:val="clear" w:color="auto" w:fill="auto"/>
            <w:noWrap/>
            <w:vAlign w:val="bottom"/>
            <w:hideMark/>
          </w:tcPr>
          <w:p w14:paraId="1FF291F9" w14:textId="77777777" w:rsidR="009834B8" w:rsidRPr="00337C20" w:rsidRDefault="009834B8" w:rsidP="00EC5F71">
            <w:pPr>
              <w:rPr>
                <w:sz w:val="20"/>
                <w:szCs w:val="20"/>
                <w:lang w:eastAsia="zh-CN"/>
              </w:rPr>
            </w:pPr>
          </w:p>
        </w:tc>
        <w:tc>
          <w:tcPr>
            <w:tcW w:w="988" w:type="dxa"/>
            <w:gridSpan w:val="3"/>
            <w:tcBorders>
              <w:top w:val="nil"/>
              <w:left w:val="nil"/>
              <w:bottom w:val="nil"/>
              <w:right w:val="nil"/>
            </w:tcBorders>
            <w:shd w:val="clear" w:color="auto" w:fill="auto"/>
            <w:noWrap/>
            <w:vAlign w:val="bottom"/>
            <w:hideMark/>
          </w:tcPr>
          <w:p w14:paraId="37D6B2E2" w14:textId="77777777" w:rsidR="009834B8" w:rsidRPr="00337C20" w:rsidRDefault="009834B8" w:rsidP="00EC5F71">
            <w:pPr>
              <w:rPr>
                <w:sz w:val="20"/>
                <w:szCs w:val="20"/>
                <w:lang w:eastAsia="zh-CN"/>
              </w:rPr>
            </w:pPr>
          </w:p>
        </w:tc>
        <w:tc>
          <w:tcPr>
            <w:tcW w:w="968" w:type="dxa"/>
            <w:gridSpan w:val="2"/>
            <w:tcBorders>
              <w:top w:val="nil"/>
              <w:left w:val="nil"/>
              <w:bottom w:val="nil"/>
              <w:right w:val="nil"/>
            </w:tcBorders>
            <w:shd w:val="clear" w:color="auto" w:fill="auto"/>
            <w:noWrap/>
            <w:vAlign w:val="bottom"/>
            <w:hideMark/>
          </w:tcPr>
          <w:p w14:paraId="42994F22" w14:textId="77777777" w:rsidR="009834B8" w:rsidRPr="00337C20" w:rsidRDefault="009834B8" w:rsidP="00EC5F71">
            <w:pPr>
              <w:rPr>
                <w:sz w:val="20"/>
                <w:szCs w:val="20"/>
                <w:lang w:eastAsia="zh-CN"/>
              </w:rPr>
            </w:pPr>
          </w:p>
        </w:tc>
        <w:tc>
          <w:tcPr>
            <w:tcW w:w="868" w:type="dxa"/>
            <w:gridSpan w:val="2"/>
            <w:tcBorders>
              <w:top w:val="nil"/>
              <w:left w:val="nil"/>
              <w:bottom w:val="nil"/>
              <w:right w:val="nil"/>
            </w:tcBorders>
            <w:shd w:val="clear" w:color="auto" w:fill="auto"/>
            <w:noWrap/>
            <w:vAlign w:val="bottom"/>
            <w:hideMark/>
          </w:tcPr>
          <w:p w14:paraId="0E7DACB0" w14:textId="77777777" w:rsidR="009834B8" w:rsidRPr="00337C20" w:rsidRDefault="009834B8" w:rsidP="00EC5F71">
            <w:pPr>
              <w:rPr>
                <w:sz w:val="20"/>
                <w:szCs w:val="20"/>
                <w:lang w:eastAsia="zh-CN"/>
              </w:rPr>
            </w:pPr>
          </w:p>
        </w:tc>
        <w:tc>
          <w:tcPr>
            <w:tcW w:w="861" w:type="dxa"/>
            <w:gridSpan w:val="2"/>
            <w:tcBorders>
              <w:top w:val="nil"/>
              <w:left w:val="nil"/>
              <w:bottom w:val="nil"/>
              <w:right w:val="nil"/>
            </w:tcBorders>
            <w:shd w:val="clear" w:color="auto" w:fill="auto"/>
            <w:noWrap/>
            <w:vAlign w:val="bottom"/>
            <w:hideMark/>
          </w:tcPr>
          <w:p w14:paraId="06568D8B" w14:textId="77777777" w:rsidR="009834B8" w:rsidRPr="00337C20" w:rsidRDefault="009834B8" w:rsidP="00EC5F71">
            <w:pPr>
              <w:rPr>
                <w:sz w:val="20"/>
                <w:szCs w:val="20"/>
                <w:lang w:eastAsia="zh-CN"/>
              </w:rPr>
            </w:pPr>
          </w:p>
        </w:tc>
        <w:tc>
          <w:tcPr>
            <w:tcW w:w="949" w:type="dxa"/>
            <w:gridSpan w:val="2"/>
            <w:tcBorders>
              <w:top w:val="nil"/>
              <w:left w:val="nil"/>
              <w:bottom w:val="nil"/>
              <w:right w:val="nil"/>
            </w:tcBorders>
            <w:shd w:val="clear" w:color="auto" w:fill="auto"/>
            <w:noWrap/>
            <w:vAlign w:val="bottom"/>
            <w:hideMark/>
          </w:tcPr>
          <w:p w14:paraId="4180CA6A" w14:textId="77777777" w:rsidR="009834B8" w:rsidRPr="00337C20" w:rsidRDefault="009834B8" w:rsidP="00EC5F71">
            <w:pPr>
              <w:rPr>
                <w:sz w:val="20"/>
                <w:szCs w:val="20"/>
                <w:lang w:eastAsia="zh-CN"/>
              </w:rPr>
            </w:pPr>
          </w:p>
        </w:tc>
        <w:tc>
          <w:tcPr>
            <w:tcW w:w="950" w:type="dxa"/>
            <w:gridSpan w:val="2"/>
            <w:tcBorders>
              <w:top w:val="nil"/>
              <w:left w:val="nil"/>
              <w:bottom w:val="nil"/>
              <w:right w:val="nil"/>
            </w:tcBorders>
            <w:shd w:val="clear" w:color="auto" w:fill="auto"/>
            <w:noWrap/>
            <w:vAlign w:val="bottom"/>
            <w:hideMark/>
          </w:tcPr>
          <w:p w14:paraId="04E211D6" w14:textId="77777777" w:rsidR="009834B8" w:rsidRPr="00337C20" w:rsidRDefault="009834B8" w:rsidP="00EC5F71">
            <w:pPr>
              <w:rPr>
                <w:sz w:val="20"/>
                <w:szCs w:val="20"/>
                <w:lang w:eastAsia="zh-CN"/>
              </w:rPr>
            </w:pPr>
          </w:p>
        </w:tc>
        <w:tc>
          <w:tcPr>
            <w:tcW w:w="949" w:type="dxa"/>
            <w:gridSpan w:val="2"/>
            <w:tcBorders>
              <w:top w:val="nil"/>
              <w:left w:val="nil"/>
              <w:bottom w:val="nil"/>
              <w:right w:val="nil"/>
            </w:tcBorders>
            <w:shd w:val="clear" w:color="auto" w:fill="auto"/>
            <w:noWrap/>
            <w:vAlign w:val="bottom"/>
            <w:hideMark/>
          </w:tcPr>
          <w:p w14:paraId="6FD30399" w14:textId="77777777" w:rsidR="009834B8" w:rsidRPr="00337C20" w:rsidRDefault="009834B8" w:rsidP="00EC5F71">
            <w:pPr>
              <w:rPr>
                <w:sz w:val="20"/>
                <w:szCs w:val="20"/>
                <w:lang w:eastAsia="zh-CN"/>
              </w:rPr>
            </w:pPr>
          </w:p>
        </w:tc>
        <w:tc>
          <w:tcPr>
            <w:tcW w:w="949" w:type="dxa"/>
            <w:gridSpan w:val="2"/>
            <w:tcBorders>
              <w:top w:val="nil"/>
              <w:left w:val="nil"/>
              <w:bottom w:val="nil"/>
              <w:right w:val="nil"/>
            </w:tcBorders>
            <w:shd w:val="clear" w:color="auto" w:fill="auto"/>
            <w:noWrap/>
            <w:vAlign w:val="bottom"/>
            <w:hideMark/>
          </w:tcPr>
          <w:p w14:paraId="0D3E0204" w14:textId="77777777" w:rsidR="009834B8" w:rsidRPr="00337C20" w:rsidRDefault="009834B8" w:rsidP="00EC5F71">
            <w:pPr>
              <w:rPr>
                <w:sz w:val="20"/>
                <w:szCs w:val="20"/>
                <w:lang w:eastAsia="zh-CN"/>
              </w:rPr>
            </w:pPr>
          </w:p>
        </w:tc>
        <w:tc>
          <w:tcPr>
            <w:tcW w:w="1406" w:type="dxa"/>
            <w:gridSpan w:val="2"/>
            <w:tcBorders>
              <w:top w:val="nil"/>
              <w:left w:val="nil"/>
              <w:bottom w:val="nil"/>
              <w:right w:val="nil"/>
            </w:tcBorders>
            <w:shd w:val="clear" w:color="auto" w:fill="auto"/>
            <w:noWrap/>
            <w:vAlign w:val="bottom"/>
            <w:hideMark/>
          </w:tcPr>
          <w:p w14:paraId="1EE009A1" w14:textId="77777777" w:rsidR="009834B8" w:rsidRPr="00337C20" w:rsidRDefault="009834B8" w:rsidP="00EC5F71">
            <w:pPr>
              <w:rPr>
                <w:sz w:val="20"/>
                <w:szCs w:val="20"/>
                <w:lang w:eastAsia="zh-CN"/>
              </w:rPr>
            </w:pPr>
          </w:p>
        </w:tc>
      </w:tr>
      <w:tr w:rsidR="009834B8" w:rsidRPr="00337C20" w14:paraId="1F04C4F3" w14:textId="77777777" w:rsidTr="00915A93">
        <w:trPr>
          <w:trHeight w:val="270"/>
        </w:trPr>
        <w:tc>
          <w:tcPr>
            <w:tcW w:w="666" w:type="dxa"/>
            <w:gridSpan w:val="2"/>
            <w:tcBorders>
              <w:top w:val="nil"/>
              <w:left w:val="nil"/>
              <w:bottom w:val="nil"/>
              <w:right w:val="nil"/>
            </w:tcBorders>
            <w:shd w:val="clear" w:color="auto" w:fill="auto"/>
            <w:noWrap/>
            <w:hideMark/>
          </w:tcPr>
          <w:p w14:paraId="4C5097CE" w14:textId="77777777" w:rsidR="009834B8" w:rsidRPr="00337C20" w:rsidRDefault="009834B8" w:rsidP="00EC5F71">
            <w:pPr>
              <w:jc w:val="center"/>
              <w:rPr>
                <w:lang w:eastAsia="zh-CN"/>
              </w:rPr>
            </w:pPr>
            <w:r w:rsidRPr="00337C20">
              <w:rPr>
                <w:lang w:eastAsia="zh-CN"/>
              </w:rPr>
              <w:t>(B)</w:t>
            </w:r>
          </w:p>
        </w:tc>
        <w:tc>
          <w:tcPr>
            <w:tcW w:w="5143" w:type="dxa"/>
            <w:gridSpan w:val="5"/>
            <w:tcBorders>
              <w:top w:val="nil"/>
              <w:left w:val="nil"/>
              <w:bottom w:val="nil"/>
              <w:right w:val="nil"/>
            </w:tcBorders>
            <w:shd w:val="clear" w:color="auto" w:fill="auto"/>
            <w:noWrap/>
            <w:hideMark/>
          </w:tcPr>
          <w:p w14:paraId="4ADC958C" w14:textId="77777777" w:rsidR="009834B8" w:rsidRPr="00337C20" w:rsidRDefault="009834B8" w:rsidP="00EC5F71">
            <w:pPr>
              <w:rPr>
                <w:lang w:eastAsia="zh-CN"/>
              </w:rPr>
            </w:pPr>
            <w:r w:rsidRPr="00337C20">
              <w:rPr>
                <w:lang w:eastAsia="zh-CN"/>
              </w:rPr>
              <w:t>Ghi tên đơn vị (gồm tên viết đầy đủ và viết tắt).</w:t>
            </w:r>
          </w:p>
        </w:tc>
        <w:tc>
          <w:tcPr>
            <w:tcW w:w="988" w:type="dxa"/>
            <w:gridSpan w:val="3"/>
            <w:tcBorders>
              <w:top w:val="nil"/>
              <w:left w:val="nil"/>
              <w:bottom w:val="nil"/>
              <w:right w:val="nil"/>
            </w:tcBorders>
            <w:shd w:val="clear" w:color="auto" w:fill="auto"/>
            <w:noWrap/>
            <w:hideMark/>
          </w:tcPr>
          <w:p w14:paraId="0B62024A" w14:textId="77777777" w:rsidR="009834B8" w:rsidRPr="00337C20" w:rsidRDefault="009834B8" w:rsidP="00EC5F71">
            <w:pPr>
              <w:rPr>
                <w:lang w:eastAsia="zh-CN"/>
              </w:rPr>
            </w:pPr>
          </w:p>
        </w:tc>
        <w:tc>
          <w:tcPr>
            <w:tcW w:w="968" w:type="dxa"/>
            <w:gridSpan w:val="2"/>
            <w:tcBorders>
              <w:top w:val="nil"/>
              <w:left w:val="nil"/>
              <w:bottom w:val="nil"/>
              <w:right w:val="nil"/>
            </w:tcBorders>
            <w:shd w:val="clear" w:color="auto" w:fill="auto"/>
            <w:noWrap/>
            <w:hideMark/>
          </w:tcPr>
          <w:p w14:paraId="49FE8FF9" w14:textId="77777777" w:rsidR="009834B8" w:rsidRPr="00337C20" w:rsidRDefault="009834B8" w:rsidP="00EC5F71">
            <w:pPr>
              <w:rPr>
                <w:sz w:val="20"/>
                <w:szCs w:val="20"/>
                <w:lang w:eastAsia="zh-CN"/>
              </w:rPr>
            </w:pPr>
          </w:p>
        </w:tc>
        <w:tc>
          <w:tcPr>
            <w:tcW w:w="868" w:type="dxa"/>
            <w:gridSpan w:val="2"/>
            <w:tcBorders>
              <w:top w:val="nil"/>
              <w:left w:val="nil"/>
              <w:bottom w:val="nil"/>
              <w:right w:val="nil"/>
            </w:tcBorders>
            <w:shd w:val="clear" w:color="auto" w:fill="auto"/>
            <w:noWrap/>
            <w:hideMark/>
          </w:tcPr>
          <w:p w14:paraId="45E61B0C" w14:textId="77777777" w:rsidR="009834B8" w:rsidRPr="00337C20" w:rsidRDefault="009834B8" w:rsidP="00EC5F71">
            <w:pPr>
              <w:rPr>
                <w:sz w:val="20"/>
                <w:szCs w:val="20"/>
                <w:lang w:eastAsia="zh-CN"/>
              </w:rPr>
            </w:pPr>
          </w:p>
        </w:tc>
        <w:tc>
          <w:tcPr>
            <w:tcW w:w="861" w:type="dxa"/>
            <w:gridSpan w:val="2"/>
            <w:tcBorders>
              <w:top w:val="nil"/>
              <w:left w:val="nil"/>
              <w:bottom w:val="nil"/>
              <w:right w:val="nil"/>
            </w:tcBorders>
            <w:shd w:val="clear" w:color="auto" w:fill="auto"/>
            <w:noWrap/>
            <w:hideMark/>
          </w:tcPr>
          <w:p w14:paraId="27A8822A" w14:textId="77777777" w:rsidR="009834B8" w:rsidRPr="00337C20" w:rsidRDefault="009834B8" w:rsidP="00EC5F71">
            <w:pPr>
              <w:rPr>
                <w:sz w:val="20"/>
                <w:szCs w:val="20"/>
                <w:lang w:eastAsia="zh-CN"/>
              </w:rPr>
            </w:pPr>
          </w:p>
        </w:tc>
        <w:tc>
          <w:tcPr>
            <w:tcW w:w="949" w:type="dxa"/>
            <w:gridSpan w:val="2"/>
            <w:tcBorders>
              <w:top w:val="nil"/>
              <w:left w:val="nil"/>
              <w:bottom w:val="nil"/>
              <w:right w:val="nil"/>
            </w:tcBorders>
            <w:shd w:val="clear" w:color="auto" w:fill="auto"/>
            <w:noWrap/>
            <w:hideMark/>
          </w:tcPr>
          <w:p w14:paraId="069640D4" w14:textId="77777777" w:rsidR="009834B8" w:rsidRPr="00337C20" w:rsidRDefault="009834B8" w:rsidP="00EC5F71">
            <w:pPr>
              <w:rPr>
                <w:sz w:val="20"/>
                <w:szCs w:val="20"/>
                <w:lang w:eastAsia="zh-CN"/>
              </w:rPr>
            </w:pPr>
          </w:p>
        </w:tc>
        <w:tc>
          <w:tcPr>
            <w:tcW w:w="950" w:type="dxa"/>
            <w:gridSpan w:val="2"/>
            <w:tcBorders>
              <w:top w:val="nil"/>
              <w:left w:val="nil"/>
              <w:bottom w:val="nil"/>
              <w:right w:val="nil"/>
            </w:tcBorders>
            <w:shd w:val="clear" w:color="auto" w:fill="auto"/>
            <w:noWrap/>
            <w:hideMark/>
          </w:tcPr>
          <w:p w14:paraId="4D41C800" w14:textId="77777777" w:rsidR="009834B8" w:rsidRPr="00337C20" w:rsidRDefault="009834B8" w:rsidP="00EC5F71">
            <w:pPr>
              <w:rPr>
                <w:sz w:val="20"/>
                <w:szCs w:val="20"/>
                <w:lang w:eastAsia="zh-CN"/>
              </w:rPr>
            </w:pPr>
          </w:p>
        </w:tc>
        <w:tc>
          <w:tcPr>
            <w:tcW w:w="949" w:type="dxa"/>
            <w:gridSpan w:val="2"/>
            <w:tcBorders>
              <w:top w:val="nil"/>
              <w:left w:val="nil"/>
              <w:bottom w:val="nil"/>
              <w:right w:val="nil"/>
            </w:tcBorders>
            <w:shd w:val="clear" w:color="auto" w:fill="auto"/>
            <w:noWrap/>
            <w:hideMark/>
          </w:tcPr>
          <w:p w14:paraId="6FA290AC" w14:textId="77777777" w:rsidR="009834B8" w:rsidRPr="00337C20" w:rsidRDefault="009834B8" w:rsidP="00EC5F71">
            <w:pPr>
              <w:rPr>
                <w:sz w:val="20"/>
                <w:szCs w:val="20"/>
                <w:lang w:eastAsia="zh-CN"/>
              </w:rPr>
            </w:pPr>
          </w:p>
        </w:tc>
        <w:tc>
          <w:tcPr>
            <w:tcW w:w="949" w:type="dxa"/>
            <w:gridSpan w:val="2"/>
            <w:tcBorders>
              <w:top w:val="nil"/>
              <w:left w:val="nil"/>
              <w:bottom w:val="nil"/>
              <w:right w:val="nil"/>
            </w:tcBorders>
            <w:shd w:val="clear" w:color="auto" w:fill="auto"/>
            <w:noWrap/>
            <w:hideMark/>
          </w:tcPr>
          <w:p w14:paraId="4A950D2C" w14:textId="77777777" w:rsidR="009834B8" w:rsidRPr="00337C20" w:rsidRDefault="009834B8" w:rsidP="00EC5F71">
            <w:pPr>
              <w:rPr>
                <w:sz w:val="20"/>
                <w:szCs w:val="20"/>
                <w:lang w:eastAsia="zh-CN"/>
              </w:rPr>
            </w:pPr>
          </w:p>
        </w:tc>
        <w:tc>
          <w:tcPr>
            <w:tcW w:w="1406" w:type="dxa"/>
            <w:gridSpan w:val="2"/>
            <w:tcBorders>
              <w:top w:val="nil"/>
              <w:left w:val="nil"/>
              <w:bottom w:val="nil"/>
              <w:right w:val="nil"/>
            </w:tcBorders>
            <w:shd w:val="clear" w:color="auto" w:fill="auto"/>
            <w:noWrap/>
            <w:hideMark/>
          </w:tcPr>
          <w:p w14:paraId="53272008" w14:textId="77777777" w:rsidR="009834B8" w:rsidRPr="00337C20" w:rsidRDefault="009834B8" w:rsidP="00EC5F71">
            <w:pPr>
              <w:rPr>
                <w:sz w:val="20"/>
                <w:szCs w:val="20"/>
                <w:lang w:eastAsia="zh-CN"/>
              </w:rPr>
            </w:pPr>
          </w:p>
        </w:tc>
      </w:tr>
      <w:tr w:rsidR="009834B8" w:rsidRPr="00337C20" w14:paraId="3E0C88CA" w14:textId="77777777" w:rsidTr="00915A93">
        <w:trPr>
          <w:trHeight w:val="918"/>
        </w:trPr>
        <w:tc>
          <w:tcPr>
            <w:tcW w:w="666" w:type="dxa"/>
            <w:gridSpan w:val="2"/>
            <w:tcBorders>
              <w:top w:val="nil"/>
              <w:left w:val="nil"/>
              <w:bottom w:val="nil"/>
              <w:right w:val="nil"/>
            </w:tcBorders>
            <w:shd w:val="clear" w:color="auto" w:fill="auto"/>
            <w:noWrap/>
            <w:hideMark/>
          </w:tcPr>
          <w:p w14:paraId="10F5EBD2" w14:textId="799492AF" w:rsidR="009834B8" w:rsidRPr="00337C20" w:rsidRDefault="009834B8" w:rsidP="00915A93">
            <w:pPr>
              <w:jc w:val="center"/>
              <w:rPr>
                <w:lang w:eastAsia="zh-CN"/>
              </w:rPr>
            </w:pPr>
            <w:r w:rsidRPr="00337C20">
              <w:rPr>
                <w:lang w:eastAsia="zh-CN"/>
              </w:rPr>
              <w:t>(</w:t>
            </w:r>
            <w:r w:rsidR="00915A93">
              <w:rPr>
                <w:lang w:val="vi-VN" w:eastAsia="zh-CN"/>
              </w:rPr>
              <w:t>C</w:t>
            </w:r>
            <w:r w:rsidRPr="00337C20">
              <w:rPr>
                <w:lang w:eastAsia="zh-CN"/>
              </w:rPr>
              <w:t>)</w:t>
            </w:r>
          </w:p>
        </w:tc>
        <w:tc>
          <w:tcPr>
            <w:tcW w:w="14031" w:type="dxa"/>
            <w:gridSpan w:val="24"/>
            <w:tcBorders>
              <w:top w:val="nil"/>
              <w:left w:val="nil"/>
              <w:bottom w:val="nil"/>
              <w:right w:val="nil"/>
            </w:tcBorders>
            <w:shd w:val="clear" w:color="auto" w:fill="auto"/>
            <w:hideMark/>
          </w:tcPr>
          <w:p w14:paraId="4564909C" w14:textId="3AE67FF7" w:rsidR="009834B8" w:rsidRPr="00337C20" w:rsidRDefault="009834B8" w:rsidP="00F073DF">
            <w:pPr>
              <w:jc w:val="both"/>
              <w:rPr>
                <w:lang w:eastAsia="zh-CN"/>
              </w:rPr>
            </w:pPr>
            <w:r w:rsidRPr="00337C20">
              <w:rPr>
                <w:lang w:eastAsia="zh-CN"/>
              </w:rPr>
              <w:t xml:space="preserve">Ghi mã địa bàn tỉnh/thành phố trực thuộc </w:t>
            </w:r>
            <w:r w:rsidR="00465779" w:rsidRPr="00823793">
              <w:rPr>
                <w:lang w:eastAsia="zh-CN"/>
              </w:rPr>
              <w:t>T</w:t>
            </w:r>
            <w:r w:rsidR="00465779">
              <w:rPr>
                <w:lang w:val="vi-VN" w:eastAsia="zh-CN"/>
              </w:rPr>
              <w:t>rung ương</w:t>
            </w:r>
            <w:r w:rsidRPr="00337C20">
              <w:rPr>
                <w:lang w:eastAsia="zh-CN"/>
              </w:rPr>
              <w:t xml:space="preserve"> trong trường hợp đơn vị tại Cột B thuộc Việt Nam. Mã ghi tương ứng với địa chỉ liên hệ của đơn vị có tên tại Cột B. Ghi theo bảng Danh mục và mã số các đơn vị hành chính V</w:t>
            </w:r>
            <w:r w:rsidR="00556155">
              <w:rPr>
                <w:lang w:val="vi-VN" w:eastAsia="zh-CN"/>
              </w:rPr>
              <w:t>iệt Nam</w:t>
            </w:r>
            <w:r w:rsidR="00F073DF">
              <w:rPr>
                <w:lang w:val="vi-VN" w:eastAsia="zh-CN"/>
              </w:rPr>
              <w:t xml:space="preserve">. </w:t>
            </w:r>
            <w:r w:rsidR="005338D4">
              <w:rPr>
                <w:lang w:val="vi-VN" w:eastAsia="zh-CN"/>
              </w:rPr>
              <w:t>Ví dụ:</w:t>
            </w:r>
            <w:r w:rsidRPr="00F073DF">
              <w:rPr>
                <w:lang w:val="vi-VN" w:eastAsia="zh-CN"/>
              </w:rPr>
              <w:t xml:space="preserve"> đơn vị có địa chỉ tại Hà Nội thì ghi mã 01. </w:t>
            </w:r>
            <w:r w:rsidRPr="00337C20">
              <w:rPr>
                <w:lang w:eastAsia="zh-CN"/>
              </w:rPr>
              <w:t>Tại TP.HCM thì ghi mã 79...</w:t>
            </w:r>
          </w:p>
        </w:tc>
      </w:tr>
      <w:tr w:rsidR="009834B8" w:rsidRPr="00337C20" w14:paraId="5AC0137F" w14:textId="77777777" w:rsidTr="00915A93">
        <w:trPr>
          <w:trHeight w:val="136"/>
        </w:trPr>
        <w:tc>
          <w:tcPr>
            <w:tcW w:w="666" w:type="dxa"/>
            <w:gridSpan w:val="2"/>
            <w:tcBorders>
              <w:top w:val="nil"/>
              <w:left w:val="nil"/>
              <w:bottom w:val="nil"/>
              <w:right w:val="nil"/>
            </w:tcBorders>
            <w:shd w:val="clear" w:color="auto" w:fill="auto"/>
            <w:noWrap/>
            <w:hideMark/>
          </w:tcPr>
          <w:p w14:paraId="01E8783E" w14:textId="77777777" w:rsidR="009834B8" w:rsidRPr="00337C20" w:rsidRDefault="009834B8" w:rsidP="00EC5F71">
            <w:pPr>
              <w:jc w:val="center"/>
              <w:rPr>
                <w:lang w:eastAsia="zh-CN"/>
              </w:rPr>
            </w:pPr>
            <w:r w:rsidRPr="00337C20">
              <w:rPr>
                <w:lang w:eastAsia="zh-CN"/>
              </w:rPr>
              <w:t>(6)</w:t>
            </w:r>
          </w:p>
        </w:tc>
        <w:tc>
          <w:tcPr>
            <w:tcW w:w="14031" w:type="dxa"/>
            <w:gridSpan w:val="24"/>
            <w:tcBorders>
              <w:top w:val="nil"/>
              <w:left w:val="nil"/>
              <w:bottom w:val="nil"/>
              <w:right w:val="nil"/>
            </w:tcBorders>
            <w:shd w:val="clear" w:color="auto" w:fill="auto"/>
            <w:noWrap/>
            <w:hideMark/>
          </w:tcPr>
          <w:p w14:paraId="4E59813E" w14:textId="77777777" w:rsidR="009834B8" w:rsidRPr="00337C20" w:rsidRDefault="009834B8" w:rsidP="00EC5F71">
            <w:pPr>
              <w:rPr>
                <w:sz w:val="20"/>
                <w:szCs w:val="20"/>
                <w:lang w:eastAsia="zh-CN"/>
              </w:rPr>
            </w:pPr>
            <w:r w:rsidRPr="00337C20">
              <w:rPr>
                <w:lang w:eastAsia="zh-CN"/>
              </w:rPr>
              <w:t>Ghi mã số thuế của đơn vị có tên tại Cột B (trong trường hợp đơn vị tại Cột B thuộc Việt Nam).</w:t>
            </w:r>
          </w:p>
        </w:tc>
      </w:tr>
      <w:tr w:rsidR="009834B8" w:rsidRPr="00337C20" w14:paraId="7539B7EB" w14:textId="77777777" w:rsidTr="00915A93">
        <w:trPr>
          <w:trHeight w:val="242"/>
        </w:trPr>
        <w:tc>
          <w:tcPr>
            <w:tcW w:w="666" w:type="dxa"/>
            <w:gridSpan w:val="2"/>
            <w:tcBorders>
              <w:top w:val="nil"/>
              <w:left w:val="nil"/>
              <w:bottom w:val="nil"/>
              <w:right w:val="nil"/>
            </w:tcBorders>
            <w:shd w:val="clear" w:color="auto" w:fill="auto"/>
            <w:noWrap/>
            <w:hideMark/>
          </w:tcPr>
          <w:p w14:paraId="15B8D62B" w14:textId="77777777" w:rsidR="009834B8" w:rsidRPr="00337C20" w:rsidRDefault="009834B8" w:rsidP="00EC5F71">
            <w:pPr>
              <w:rPr>
                <w:sz w:val="20"/>
                <w:szCs w:val="20"/>
                <w:lang w:eastAsia="zh-CN"/>
              </w:rPr>
            </w:pPr>
          </w:p>
        </w:tc>
        <w:tc>
          <w:tcPr>
            <w:tcW w:w="14031" w:type="dxa"/>
            <w:gridSpan w:val="24"/>
            <w:tcBorders>
              <w:top w:val="nil"/>
              <w:left w:val="nil"/>
              <w:bottom w:val="nil"/>
              <w:right w:val="nil"/>
            </w:tcBorders>
            <w:shd w:val="clear" w:color="auto" w:fill="auto"/>
            <w:noWrap/>
            <w:hideMark/>
          </w:tcPr>
          <w:p w14:paraId="6EFCD9BA" w14:textId="7FF2216F" w:rsidR="009834B8" w:rsidRPr="00337C20" w:rsidRDefault="009834B8" w:rsidP="00915A93">
            <w:pPr>
              <w:rPr>
                <w:sz w:val="20"/>
                <w:szCs w:val="20"/>
                <w:lang w:eastAsia="zh-CN"/>
              </w:rPr>
            </w:pPr>
            <w:r w:rsidRPr="00337C20">
              <w:rPr>
                <w:lang w:eastAsia="zh-CN"/>
              </w:rPr>
              <w:t xml:space="preserve">Các cột từ Cột 1 đến Cột </w:t>
            </w:r>
            <w:r w:rsidR="00915A93">
              <w:rPr>
                <w:lang w:val="vi-VN" w:eastAsia="zh-CN"/>
              </w:rPr>
              <w:t>8</w:t>
            </w:r>
            <w:r w:rsidRPr="00337C20">
              <w:rPr>
                <w:lang w:eastAsia="zh-CN"/>
              </w:rPr>
              <w:t>: Ghi thông tin tương ứng đối với đơn vị có tên tại Cột B.</w:t>
            </w:r>
          </w:p>
        </w:tc>
      </w:tr>
      <w:tr w:rsidR="009834B8" w:rsidRPr="00337C20" w14:paraId="70502B84" w14:textId="77777777" w:rsidTr="00915A93">
        <w:trPr>
          <w:trHeight w:val="102"/>
        </w:trPr>
        <w:tc>
          <w:tcPr>
            <w:tcW w:w="666" w:type="dxa"/>
            <w:gridSpan w:val="2"/>
            <w:tcBorders>
              <w:top w:val="nil"/>
              <w:left w:val="nil"/>
              <w:bottom w:val="nil"/>
              <w:right w:val="nil"/>
            </w:tcBorders>
            <w:shd w:val="clear" w:color="auto" w:fill="auto"/>
            <w:noWrap/>
            <w:hideMark/>
          </w:tcPr>
          <w:p w14:paraId="42519C3F" w14:textId="77777777" w:rsidR="009834B8" w:rsidRPr="00337C20" w:rsidRDefault="009834B8" w:rsidP="00EC5F71">
            <w:pPr>
              <w:rPr>
                <w:sz w:val="20"/>
                <w:szCs w:val="20"/>
                <w:lang w:eastAsia="zh-CN"/>
              </w:rPr>
            </w:pPr>
          </w:p>
        </w:tc>
        <w:tc>
          <w:tcPr>
            <w:tcW w:w="1874" w:type="dxa"/>
            <w:tcBorders>
              <w:top w:val="nil"/>
              <w:left w:val="nil"/>
              <w:bottom w:val="nil"/>
              <w:right w:val="nil"/>
            </w:tcBorders>
            <w:shd w:val="clear" w:color="auto" w:fill="auto"/>
            <w:noWrap/>
            <w:hideMark/>
          </w:tcPr>
          <w:p w14:paraId="4FE3E9B0" w14:textId="77777777" w:rsidR="009834B8" w:rsidRPr="00337C20" w:rsidRDefault="009834B8" w:rsidP="00EC5F71">
            <w:pPr>
              <w:rPr>
                <w:i/>
                <w:iCs/>
                <w:lang w:eastAsia="zh-CN"/>
              </w:rPr>
            </w:pPr>
            <w:r w:rsidRPr="00337C20">
              <w:rPr>
                <w:i/>
                <w:iCs/>
                <w:lang w:eastAsia="zh-CN"/>
              </w:rPr>
              <w:t>Trong đó:</w:t>
            </w:r>
          </w:p>
        </w:tc>
        <w:tc>
          <w:tcPr>
            <w:tcW w:w="726" w:type="dxa"/>
            <w:tcBorders>
              <w:top w:val="nil"/>
              <w:left w:val="nil"/>
              <w:bottom w:val="nil"/>
              <w:right w:val="nil"/>
            </w:tcBorders>
            <w:shd w:val="clear" w:color="auto" w:fill="auto"/>
            <w:noWrap/>
            <w:hideMark/>
          </w:tcPr>
          <w:p w14:paraId="7588E5BE" w14:textId="77777777" w:rsidR="009834B8" w:rsidRPr="00337C20" w:rsidRDefault="009834B8" w:rsidP="00EC5F71">
            <w:pPr>
              <w:rPr>
                <w:i/>
                <w:iCs/>
                <w:lang w:eastAsia="zh-CN"/>
              </w:rPr>
            </w:pPr>
          </w:p>
        </w:tc>
        <w:tc>
          <w:tcPr>
            <w:tcW w:w="686" w:type="dxa"/>
            <w:tcBorders>
              <w:top w:val="nil"/>
              <w:left w:val="nil"/>
              <w:bottom w:val="nil"/>
              <w:right w:val="nil"/>
            </w:tcBorders>
            <w:shd w:val="clear" w:color="auto" w:fill="auto"/>
            <w:noWrap/>
            <w:hideMark/>
          </w:tcPr>
          <w:p w14:paraId="1FE29DF1" w14:textId="77777777" w:rsidR="009834B8" w:rsidRPr="00337C20" w:rsidRDefault="009834B8" w:rsidP="00EC5F71">
            <w:pPr>
              <w:rPr>
                <w:sz w:val="20"/>
                <w:szCs w:val="20"/>
                <w:lang w:eastAsia="zh-CN"/>
              </w:rPr>
            </w:pPr>
          </w:p>
        </w:tc>
        <w:tc>
          <w:tcPr>
            <w:tcW w:w="847" w:type="dxa"/>
            <w:tcBorders>
              <w:top w:val="nil"/>
              <w:left w:val="nil"/>
              <w:bottom w:val="nil"/>
              <w:right w:val="nil"/>
            </w:tcBorders>
            <w:shd w:val="clear" w:color="auto" w:fill="auto"/>
            <w:noWrap/>
            <w:hideMark/>
          </w:tcPr>
          <w:p w14:paraId="53D1DA07" w14:textId="77777777" w:rsidR="009834B8" w:rsidRPr="00337C20" w:rsidRDefault="009834B8" w:rsidP="00EC5F71">
            <w:pPr>
              <w:rPr>
                <w:sz w:val="20"/>
                <w:szCs w:val="20"/>
                <w:lang w:eastAsia="zh-CN"/>
              </w:rPr>
            </w:pPr>
          </w:p>
        </w:tc>
        <w:tc>
          <w:tcPr>
            <w:tcW w:w="1010" w:type="dxa"/>
            <w:tcBorders>
              <w:top w:val="nil"/>
              <w:left w:val="nil"/>
              <w:bottom w:val="nil"/>
              <w:right w:val="nil"/>
            </w:tcBorders>
            <w:shd w:val="clear" w:color="auto" w:fill="auto"/>
            <w:noWrap/>
            <w:hideMark/>
          </w:tcPr>
          <w:p w14:paraId="34A61037" w14:textId="77777777" w:rsidR="009834B8" w:rsidRPr="00337C20" w:rsidRDefault="009834B8" w:rsidP="00EC5F71">
            <w:pPr>
              <w:rPr>
                <w:sz w:val="20"/>
                <w:szCs w:val="20"/>
                <w:lang w:eastAsia="zh-CN"/>
              </w:rPr>
            </w:pPr>
          </w:p>
        </w:tc>
        <w:tc>
          <w:tcPr>
            <w:tcW w:w="988" w:type="dxa"/>
            <w:gridSpan w:val="3"/>
            <w:tcBorders>
              <w:top w:val="nil"/>
              <w:left w:val="nil"/>
              <w:bottom w:val="nil"/>
              <w:right w:val="nil"/>
            </w:tcBorders>
            <w:shd w:val="clear" w:color="auto" w:fill="auto"/>
            <w:noWrap/>
            <w:hideMark/>
          </w:tcPr>
          <w:p w14:paraId="61C8E75E" w14:textId="77777777" w:rsidR="009834B8" w:rsidRPr="00337C20" w:rsidRDefault="009834B8" w:rsidP="00EC5F71">
            <w:pPr>
              <w:rPr>
                <w:sz w:val="20"/>
                <w:szCs w:val="20"/>
                <w:lang w:eastAsia="zh-CN"/>
              </w:rPr>
            </w:pPr>
          </w:p>
        </w:tc>
        <w:tc>
          <w:tcPr>
            <w:tcW w:w="968" w:type="dxa"/>
            <w:gridSpan w:val="2"/>
            <w:tcBorders>
              <w:top w:val="nil"/>
              <w:left w:val="nil"/>
              <w:bottom w:val="nil"/>
              <w:right w:val="nil"/>
            </w:tcBorders>
            <w:shd w:val="clear" w:color="auto" w:fill="auto"/>
            <w:noWrap/>
            <w:hideMark/>
          </w:tcPr>
          <w:p w14:paraId="7360F5BC" w14:textId="77777777" w:rsidR="009834B8" w:rsidRPr="00337C20" w:rsidRDefault="009834B8" w:rsidP="00EC5F71">
            <w:pPr>
              <w:rPr>
                <w:sz w:val="20"/>
                <w:szCs w:val="20"/>
                <w:lang w:eastAsia="zh-CN"/>
              </w:rPr>
            </w:pPr>
          </w:p>
        </w:tc>
        <w:tc>
          <w:tcPr>
            <w:tcW w:w="868" w:type="dxa"/>
            <w:gridSpan w:val="2"/>
            <w:tcBorders>
              <w:top w:val="nil"/>
              <w:left w:val="nil"/>
              <w:bottom w:val="nil"/>
              <w:right w:val="nil"/>
            </w:tcBorders>
            <w:shd w:val="clear" w:color="auto" w:fill="auto"/>
            <w:noWrap/>
            <w:hideMark/>
          </w:tcPr>
          <w:p w14:paraId="69C01F69" w14:textId="77777777" w:rsidR="009834B8" w:rsidRPr="00337C20" w:rsidRDefault="009834B8" w:rsidP="00EC5F71">
            <w:pPr>
              <w:rPr>
                <w:sz w:val="20"/>
                <w:szCs w:val="20"/>
                <w:lang w:eastAsia="zh-CN"/>
              </w:rPr>
            </w:pPr>
          </w:p>
        </w:tc>
        <w:tc>
          <w:tcPr>
            <w:tcW w:w="861" w:type="dxa"/>
            <w:gridSpan w:val="2"/>
            <w:tcBorders>
              <w:top w:val="nil"/>
              <w:left w:val="nil"/>
              <w:bottom w:val="nil"/>
              <w:right w:val="nil"/>
            </w:tcBorders>
            <w:shd w:val="clear" w:color="auto" w:fill="auto"/>
            <w:noWrap/>
            <w:hideMark/>
          </w:tcPr>
          <w:p w14:paraId="0A81F190" w14:textId="77777777" w:rsidR="009834B8" w:rsidRPr="00337C20" w:rsidRDefault="009834B8" w:rsidP="00EC5F71">
            <w:pPr>
              <w:rPr>
                <w:sz w:val="20"/>
                <w:szCs w:val="20"/>
                <w:lang w:eastAsia="zh-CN"/>
              </w:rPr>
            </w:pPr>
          </w:p>
        </w:tc>
        <w:tc>
          <w:tcPr>
            <w:tcW w:w="949" w:type="dxa"/>
            <w:gridSpan w:val="2"/>
            <w:tcBorders>
              <w:top w:val="nil"/>
              <w:left w:val="nil"/>
              <w:bottom w:val="nil"/>
              <w:right w:val="nil"/>
            </w:tcBorders>
            <w:shd w:val="clear" w:color="auto" w:fill="auto"/>
            <w:noWrap/>
            <w:hideMark/>
          </w:tcPr>
          <w:p w14:paraId="361CE2CD" w14:textId="77777777" w:rsidR="009834B8" w:rsidRPr="00337C20" w:rsidRDefault="009834B8" w:rsidP="00EC5F71">
            <w:pPr>
              <w:rPr>
                <w:sz w:val="20"/>
                <w:szCs w:val="20"/>
                <w:lang w:eastAsia="zh-CN"/>
              </w:rPr>
            </w:pPr>
          </w:p>
        </w:tc>
        <w:tc>
          <w:tcPr>
            <w:tcW w:w="950" w:type="dxa"/>
            <w:gridSpan w:val="2"/>
            <w:tcBorders>
              <w:top w:val="nil"/>
              <w:left w:val="nil"/>
              <w:bottom w:val="nil"/>
              <w:right w:val="nil"/>
            </w:tcBorders>
            <w:shd w:val="clear" w:color="auto" w:fill="auto"/>
            <w:noWrap/>
            <w:hideMark/>
          </w:tcPr>
          <w:p w14:paraId="0D35A2E0" w14:textId="77777777" w:rsidR="009834B8" w:rsidRPr="00337C20" w:rsidRDefault="009834B8" w:rsidP="00EC5F71">
            <w:pPr>
              <w:rPr>
                <w:sz w:val="20"/>
                <w:szCs w:val="20"/>
                <w:lang w:eastAsia="zh-CN"/>
              </w:rPr>
            </w:pPr>
          </w:p>
        </w:tc>
        <w:tc>
          <w:tcPr>
            <w:tcW w:w="949" w:type="dxa"/>
            <w:gridSpan w:val="2"/>
            <w:tcBorders>
              <w:top w:val="nil"/>
              <w:left w:val="nil"/>
              <w:bottom w:val="nil"/>
              <w:right w:val="nil"/>
            </w:tcBorders>
            <w:shd w:val="clear" w:color="auto" w:fill="auto"/>
            <w:noWrap/>
            <w:hideMark/>
          </w:tcPr>
          <w:p w14:paraId="5DB61B07" w14:textId="77777777" w:rsidR="009834B8" w:rsidRPr="00337C20" w:rsidRDefault="009834B8" w:rsidP="00EC5F71">
            <w:pPr>
              <w:rPr>
                <w:sz w:val="20"/>
                <w:szCs w:val="20"/>
                <w:lang w:eastAsia="zh-CN"/>
              </w:rPr>
            </w:pPr>
          </w:p>
        </w:tc>
        <w:tc>
          <w:tcPr>
            <w:tcW w:w="949" w:type="dxa"/>
            <w:gridSpan w:val="2"/>
            <w:tcBorders>
              <w:top w:val="nil"/>
              <w:left w:val="nil"/>
              <w:bottom w:val="nil"/>
              <w:right w:val="nil"/>
            </w:tcBorders>
            <w:shd w:val="clear" w:color="auto" w:fill="auto"/>
            <w:noWrap/>
            <w:hideMark/>
          </w:tcPr>
          <w:p w14:paraId="2E37C977" w14:textId="77777777" w:rsidR="009834B8" w:rsidRPr="00337C20" w:rsidRDefault="009834B8" w:rsidP="00EC5F71">
            <w:pPr>
              <w:rPr>
                <w:sz w:val="20"/>
                <w:szCs w:val="20"/>
                <w:lang w:eastAsia="zh-CN"/>
              </w:rPr>
            </w:pPr>
          </w:p>
        </w:tc>
        <w:tc>
          <w:tcPr>
            <w:tcW w:w="1406" w:type="dxa"/>
            <w:gridSpan w:val="2"/>
            <w:tcBorders>
              <w:top w:val="nil"/>
              <w:left w:val="nil"/>
              <w:bottom w:val="nil"/>
              <w:right w:val="nil"/>
            </w:tcBorders>
            <w:shd w:val="clear" w:color="auto" w:fill="auto"/>
            <w:noWrap/>
            <w:hideMark/>
          </w:tcPr>
          <w:p w14:paraId="2D389F9E" w14:textId="77777777" w:rsidR="009834B8" w:rsidRPr="00337C20" w:rsidRDefault="009834B8" w:rsidP="00EC5F71">
            <w:pPr>
              <w:rPr>
                <w:sz w:val="20"/>
                <w:szCs w:val="20"/>
                <w:lang w:eastAsia="zh-CN"/>
              </w:rPr>
            </w:pPr>
          </w:p>
        </w:tc>
      </w:tr>
      <w:tr w:rsidR="009834B8" w:rsidRPr="00337C20" w14:paraId="05CCE3A9" w14:textId="77777777" w:rsidTr="00915A93">
        <w:trPr>
          <w:trHeight w:val="97"/>
        </w:trPr>
        <w:tc>
          <w:tcPr>
            <w:tcW w:w="666" w:type="dxa"/>
            <w:gridSpan w:val="2"/>
            <w:tcBorders>
              <w:top w:val="nil"/>
              <w:left w:val="nil"/>
              <w:bottom w:val="nil"/>
              <w:right w:val="nil"/>
            </w:tcBorders>
            <w:shd w:val="clear" w:color="auto" w:fill="auto"/>
            <w:noWrap/>
            <w:hideMark/>
          </w:tcPr>
          <w:p w14:paraId="4EA24CDB" w14:textId="77777777" w:rsidR="009834B8" w:rsidRPr="00337C20" w:rsidRDefault="009834B8" w:rsidP="00EC5F71">
            <w:pPr>
              <w:rPr>
                <w:sz w:val="20"/>
                <w:szCs w:val="20"/>
                <w:lang w:eastAsia="zh-CN"/>
              </w:rPr>
            </w:pPr>
          </w:p>
        </w:tc>
        <w:tc>
          <w:tcPr>
            <w:tcW w:w="14031" w:type="dxa"/>
            <w:gridSpan w:val="24"/>
            <w:tcBorders>
              <w:top w:val="nil"/>
              <w:left w:val="nil"/>
              <w:bottom w:val="nil"/>
              <w:right w:val="nil"/>
            </w:tcBorders>
            <w:shd w:val="clear" w:color="auto" w:fill="auto"/>
            <w:noWrap/>
            <w:hideMark/>
          </w:tcPr>
          <w:p w14:paraId="436B4899" w14:textId="77777777" w:rsidR="009834B8" w:rsidRPr="00337C20" w:rsidRDefault="009834B8" w:rsidP="00EC5F71">
            <w:pPr>
              <w:rPr>
                <w:sz w:val="20"/>
                <w:szCs w:val="20"/>
                <w:lang w:eastAsia="zh-CN"/>
              </w:rPr>
            </w:pPr>
            <w:r w:rsidRPr="00337C20">
              <w:rPr>
                <w:lang w:eastAsia="zh-CN"/>
              </w:rPr>
              <w:t>Cột 1: Đánh dấu X nếu đơn vị có tên ở Cột B tăng trong kỳ (được đăng ký mới). Nếu không phải thì để trống.</w:t>
            </w:r>
          </w:p>
        </w:tc>
      </w:tr>
      <w:tr w:rsidR="009834B8" w:rsidRPr="00337C20" w14:paraId="6E7118DF" w14:textId="77777777" w:rsidTr="00915A93">
        <w:trPr>
          <w:trHeight w:val="157"/>
        </w:trPr>
        <w:tc>
          <w:tcPr>
            <w:tcW w:w="666" w:type="dxa"/>
            <w:gridSpan w:val="2"/>
            <w:tcBorders>
              <w:top w:val="nil"/>
              <w:left w:val="nil"/>
              <w:bottom w:val="nil"/>
              <w:right w:val="nil"/>
            </w:tcBorders>
            <w:shd w:val="clear" w:color="auto" w:fill="auto"/>
            <w:noWrap/>
            <w:hideMark/>
          </w:tcPr>
          <w:p w14:paraId="20468836" w14:textId="77777777" w:rsidR="009834B8" w:rsidRPr="00337C20" w:rsidRDefault="009834B8" w:rsidP="00EC5F71">
            <w:pPr>
              <w:rPr>
                <w:sz w:val="20"/>
                <w:szCs w:val="20"/>
                <w:lang w:eastAsia="zh-CN"/>
              </w:rPr>
            </w:pPr>
          </w:p>
        </w:tc>
        <w:tc>
          <w:tcPr>
            <w:tcW w:w="14031" w:type="dxa"/>
            <w:gridSpan w:val="24"/>
            <w:tcBorders>
              <w:top w:val="nil"/>
              <w:left w:val="nil"/>
              <w:bottom w:val="nil"/>
              <w:right w:val="nil"/>
            </w:tcBorders>
            <w:shd w:val="clear" w:color="auto" w:fill="auto"/>
            <w:noWrap/>
            <w:hideMark/>
          </w:tcPr>
          <w:p w14:paraId="4CE453D6" w14:textId="5CF02DD0" w:rsidR="009834B8" w:rsidRPr="00337C20" w:rsidRDefault="009834B8" w:rsidP="00915A93">
            <w:pPr>
              <w:rPr>
                <w:sz w:val="20"/>
                <w:szCs w:val="20"/>
                <w:lang w:eastAsia="zh-CN"/>
              </w:rPr>
            </w:pPr>
            <w:r w:rsidRPr="00337C20">
              <w:rPr>
                <w:lang w:eastAsia="zh-CN"/>
              </w:rPr>
              <w:t>Cột 2</w:t>
            </w:r>
            <w:r w:rsidR="00915A93">
              <w:rPr>
                <w:lang w:val="vi-VN" w:eastAsia="zh-CN"/>
              </w:rPr>
              <w:t>:</w:t>
            </w:r>
            <w:r w:rsidRPr="00337C20">
              <w:rPr>
                <w:lang w:eastAsia="zh-CN"/>
              </w:rPr>
              <w:t xml:space="preserve"> Ghi thông tin tương tự như cách ghi áp dụng đối với Cột 1.</w:t>
            </w:r>
          </w:p>
        </w:tc>
      </w:tr>
      <w:tr w:rsidR="009834B8" w:rsidRPr="00337C20" w14:paraId="36C61149" w14:textId="77777777" w:rsidTr="00915A93">
        <w:trPr>
          <w:trHeight w:val="351"/>
        </w:trPr>
        <w:tc>
          <w:tcPr>
            <w:tcW w:w="666" w:type="dxa"/>
            <w:gridSpan w:val="2"/>
            <w:tcBorders>
              <w:top w:val="nil"/>
              <w:left w:val="nil"/>
              <w:bottom w:val="nil"/>
              <w:right w:val="nil"/>
            </w:tcBorders>
            <w:shd w:val="clear" w:color="auto" w:fill="auto"/>
            <w:noWrap/>
            <w:vAlign w:val="bottom"/>
            <w:hideMark/>
          </w:tcPr>
          <w:p w14:paraId="03D424F1" w14:textId="77777777" w:rsidR="009834B8" w:rsidRPr="00337C20" w:rsidRDefault="009834B8" w:rsidP="00EC5F71">
            <w:pPr>
              <w:rPr>
                <w:sz w:val="20"/>
                <w:szCs w:val="20"/>
                <w:lang w:eastAsia="zh-CN"/>
              </w:rPr>
            </w:pPr>
          </w:p>
        </w:tc>
        <w:tc>
          <w:tcPr>
            <w:tcW w:w="14031" w:type="dxa"/>
            <w:gridSpan w:val="24"/>
            <w:tcBorders>
              <w:top w:val="nil"/>
              <w:left w:val="nil"/>
              <w:bottom w:val="nil"/>
              <w:right w:val="nil"/>
            </w:tcBorders>
            <w:shd w:val="clear" w:color="auto" w:fill="auto"/>
            <w:vAlign w:val="bottom"/>
            <w:hideMark/>
          </w:tcPr>
          <w:p w14:paraId="7C99E3D3" w14:textId="77777777" w:rsidR="009834B8" w:rsidRPr="00337C20" w:rsidRDefault="009834B8" w:rsidP="00EC5F71">
            <w:pPr>
              <w:rPr>
                <w:i/>
                <w:iCs/>
                <w:lang w:eastAsia="zh-CN"/>
              </w:rPr>
            </w:pPr>
            <w:r w:rsidRPr="00337C20">
              <w:rPr>
                <w:i/>
                <w:iCs/>
                <w:lang w:eastAsia="zh-CN"/>
              </w:rPr>
              <w:t>Khi có sự thay đổi, Trung tâm cập nhật ngay sau khi có sự thay đổi hoặc cập nhật trong vòng 07 ngày (kể từ khi thay đổi) lên CSDL thống kê của Bộ để đảm bảo đồng bộ với thông tin theo dõi của Trung tâm.</w:t>
            </w:r>
          </w:p>
        </w:tc>
      </w:tr>
      <w:tr w:rsidR="009834B8" w:rsidRPr="00337C20" w14:paraId="2CDCFB05" w14:textId="77777777" w:rsidTr="00915A93">
        <w:trPr>
          <w:trHeight w:val="97"/>
        </w:trPr>
        <w:tc>
          <w:tcPr>
            <w:tcW w:w="2540" w:type="dxa"/>
            <w:gridSpan w:val="3"/>
            <w:tcBorders>
              <w:top w:val="nil"/>
              <w:left w:val="nil"/>
              <w:bottom w:val="nil"/>
              <w:right w:val="nil"/>
            </w:tcBorders>
            <w:shd w:val="clear" w:color="auto" w:fill="auto"/>
            <w:noWrap/>
            <w:hideMark/>
          </w:tcPr>
          <w:p w14:paraId="6791EC44" w14:textId="77777777" w:rsidR="009834B8" w:rsidRPr="00337C20" w:rsidRDefault="009834B8" w:rsidP="00EC5F71">
            <w:pPr>
              <w:rPr>
                <w:i/>
                <w:iCs/>
                <w:lang w:eastAsia="zh-CN"/>
              </w:rPr>
            </w:pPr>
            <w:r w:rsidRPr="00337C20">
              <w:rPr>
                <w:i/>
                <w:iCs/>
                <w:lang w:eastAsia="zh-CN"/>
              </w:rPr>
              <w:t>b) Nguồn số liệu</w:t>
            </w:r>
          </w:p>
        </w:tc>
        <w:tc>
          <w:tcPr>
            <w:tcW w:w="726" w:type="dxa"/>
            <w:tcBorders>
              <w:top w:val="nil"/>
              <w:left w:val="nil"/>
              <w:bottom w:val="nil"/>
              <w:right w:val="nil"/>
            </w:tcBorders>
            <w:shd w:val="clear" w:color="auto" w:fill="auto"/>
            <w:noWrap/>
            <w:hideMark/>
          </w:tcPr>
          <w:p w14:paraId="6421E93B" w14:textId="77777777" w:rsidR="009834B8" w:rsidRPr="00337C20" w:rsidRDefault="009834B8" w:rsidP="00EC5F71">
            <w:pPr>
              <w:rPr>
                <w:i/>
                <w:iCs/>
                <w:lang w:eastAsia="zh-CN"/>
              </w:rPr>
            </w:pPr>
          </w:p>
        </w:tc>
        <w:tc>
          <w:tcPr>
            <w:tcW w:w="686" w:type="dxa"/>
            <w:tcBorders>
              <w:top w:val="nil"/>
              <w:left w:val="nil"/>
              <w:bottom w:val="nil"/>
              <w:right w:val="nil"/>
            </w:tcBorders>
            <w:shd w:val="clear" w:color="auto" w:fill="auto"/>
            <w:noWrap/>
            <w:hideMark/>
          </w:tcPr>
          <w:p w14:paraId="03FD784B" w14:textId="77777777" w:rsidR="009834B8" w:rsidRPr="00337C20" w:rsidRDefault="009834B8" w:rsidP="00EC5F71">
            <w:pPr>
              <w:rPr>
                <w:sz w:val="20"/>
                <w:szCs w:val="20"/>
                <w:lang w:eastAsia="zh-CN"/>
              </w:rPr>
            </w:pPr>
          </w:p>
        </w:tc>
        <w:tc>
          <w:tcPr>
            <w:tcW w:w="847" w:type="dxa"/>
            <w:tcBorders>
              <w:top w:val="nil"/>
              <w:left w:val="nil"/>
              <w:bottom w:val="nil"/>
              <w:right w:val="nil"/>
            </w:tcBorders>
            <w:shd w:val="clear" w:color="auto" w:fill="auto"/>
            <w:noWrap/>
            <w:hideMark/>
          </w:tcPr>
          <w:p w14:paraId="2DFC9264" w14:textId="77777777" w:rsidR="009834B8" w:rsidRPr="00337C20" w:rsidRDefault="009834B8" w:rsidP="00EC5F71">
            <w:pPr>
              <w:rPr>
                <w:sz w:val="20"/>
                <w:szCs w:val="20"/>
                <w:lang w:eastAsia="zh-CN"/>
              </w:rPr>
            </w:pPr>
          </w:p>
        </w:tc>
        <w:tc>
          <w:tcPr>
            <w:tcW w:w="1010" w:type="dxa"/>
            <w:tcBorders>
              <w:top w:val="nil"/>
              <w:left w:val="nil"/>
              <w:bottom w:val="nil"/>
              <w:right w:val="nil"/>
            </w:tcBorders>
            <w:shd w:val="clear" w:color="auto" w:fill="auto"/>
            <w:noWrap/>
            <w:hideMark/>
          </w:tcPr>
          <w:p w14:paraId="4D88C232" w14:textId="77777777" w:rsidR="009834B8" w:rsidRPr="00337C20" w:rsidRDefault="009834B8" w:rsidP="00EC5F71">
            <w:pPr>
              <w:rPr>
                <w:sz w:val="20"/>
                <w:szCs w:val="20"/>
                <w:lang w:eastAsia="zh-CN"/>
              </w:rPr>
            </w:pPr>
          </w:p>
        </w:tc>
        <w:tc>
          <w:tcPr>
            <w:tcW w:w="988" w:type="dxa"/>
            <w:gridSpan w:val="3"/>
            <w:tcBorders>
              <w:top w:val="nil"/>
              <w:left w:val="nil"/>
              <w:bottom w:val="nil"/>
              <w:right w:val="nil"/>
            </w:tcBorders>
            <w:shd w:val="clear" w:color="auto" w:fill="auto"/>
            <w:noWrap/>
            <w:hideMark/>
          </w:tcPr>
          <w:p w14:paraId="128ED707" w14:textId="77777777" w:rsidR="009834B8" w:rsidRPr="00337C20" w:rsidRDefault="009834B8" w:rsidP="00EC5F71">
            <w:pPr>
              <w:rPr>
                <w:sz w:val="20"/>
                <w:szCs w:val="20"/>
                <w:lang w:eastAsia="zh-CN"/>
              </w:rPr>
            </w:pPr>
          </w:p>
        </w:tc>
        <w:tc>
          <w:tcPr>
            <w:tcW w:w="968" w:type="dxa"/>
            <w:gridSpan w:val="2"/>
            <w:tcBorders>
              <w:top w:val="nil"/>
              <w:left w:val="nil"/>
              <w:bottom w:val="nil"/>
              <w:right w:val="nil"/>
            </w:tcBorders>
            <w:shd w:val="clear" w:color="auto" w:fill="auto"/>
            <w:noWrap/>
            <w:hideMark/>
          </w:tcPr>
          <w:p w14:paraId="0CDBD960" w14:textId="77777777" w:rsidR="009834B8" w:rsidRPr="00337C20" w:rsidRDefault="009834B8" w:rsidP="00EC5F71">
            <w:pPr>
              <w:rPr>
                <w:sz w:val="20"/>
                <w:szCs w:val="20"/>
                <w:lang w:eastAsia="zh-CN"/>
              </w:rPr>
            </w:pPr>
          </w:p>
        </w:tc>
        <w:tc>
          <w:tcPr>
            <w:tcW w:w="868" w:type="dxa"/>
            <w:gridSpan w:val="2"/>
            <w:tcBorders>
              <w:top w:val="nil"/>
              <w:left w:val="nil"/>
              <w:bottom w:val="nil"/>
              <w:right w:val="nil"/>
            </w:tcBorders>
            <w:shd w:val="clear" w:color="auto" w:fill="auto"/>
            <w:noWrap/>
            <w:hideMark/>
          </w:tcPr>
          <w:p w14:paraId="692EE355" w14:textId="77777777" w:rsidR="009834B8" w:rsidRPr="00337C20" w:rsidRDefault="009834B8" w:rsidP="00EC5F71">
            <w:pPr>
              <w:rPr>
                <w:sz w:val="20"/>
                <w:szCs w:val="20"/>
                <w:lang w:eastAsia="zh-CN"/>
              </w:rPr>
            </w:pPr>
          </w:p>
        </w:tc>
        <w:tc>
          <w:tcPr>
            <w:tcW w:w="861" w:type="dxa"/>
            <w:gridSpan w:val="2"/>
            <w:tcBorders>
              <w:top w:val="nil"/>
              <w:left w:val="nil"/>
              <w:bottom w:val="nil"/>
              <w:right w:val="nil"/>
            </w:tcBorders>
            <w:shd w:val="clear" w:color="auto" w:fill="auto"/>
            <w:noWrap/>
            <w:hideMark/>
          </w:tcPr>
          <w:p w14:paraId="46D41B34" w14:textId="77777777" w:rsidR="009834B8" w:rsidRPr="00337C20" w:rsidRDefault="009834B8" w:rsidP="00EC5F71">
            <w:pPr>
              <w:rPr>
                <w:sz w:val="20"/>
                <w:szCs w:val="20"/>
                <w:lang w:eastAsia="zh-CN"/>
              </w:rPr>
            </w:pPr>
          </w:p>
        </w:tc>
        <w:tc>
          <w:tcPr>
            <w:tcW w:w="949" w:type="dxa"/>
            <w:gridSpan w:val="2"/>
            <w:tcBorders>
              <w:top w:val="nil"/>
              <w:left w:val="nil"/>
              <w:bottom w:val="nil"/>
              <w:right w:val="nil"/>
            </w:tcBorders>
            <w:shd w:val="clear" w:color="auto" w:fill="auto"/>
            <w:noWrap/>
            <w:hideMark/>
          </w:tcPr>
          <w:p w14:paraId="5224863C" w14:textId="77777777" w:rsidR="009834B8" w:rsidRPr="00337C20" w:rsidRDefault="009834B8" w:rsidP="00EC5F71">
            <w:pPr>
              <w:rPr>
                <w:sz w:val="20"/>
                <w:szCs w:val="20"/>
                <w:lang w:eastAsia="zh-CN"/>
              </w:rPr>
            </w:pPr>
          </w:p>
        </w:tc>
        <w:tc>
          <w:tcPr>
            <w:tcW w:w="950" w:type="dxa"/>
            <w:gridSpan w:val="2"/>
            <w:tcBorders>
              <w:top w:val="nil"/>
              <w:left w:val="nil"/>
              <w:bottom w:val="nil"/>
              <w:right w:val="nil"/>
            </w:tcBorders>
            <w:shd w:val="clear" w:color="auto" w:fill="auto"/>
            <w:noWrap/>
            <w:hideMark/>
          </w:tcPr>
          <w:p w14:paraId="5E3E9EA9" w14:textId="77777777" w:rsidR="009834B8" w:rsidRPr="00337C20" w:rsidRDefault="009834B8" w:rsidP="00EC5F71">
            <w:pPr>
              <w:rPr>
                <w:sz w:val="20"/>
                <w:szCs w:val="20"/>
                <w:lang w:eastAsia="zh-CN"/>
              </w:rPr>
            </w:pPr>
          </w:p>
        </w:tc>
        <w:tc>
          <w:tcPr>
            <w:tcW w:w="949" w:type="dxa"/>
            <w:gridSpan w:val="2"/>
            <w:tcBorders>
              <w:top w:val="nil"/>
              <w:left w:val="nil"/>
              <w:bottom w:val="nil"/>
              <w:right w:val="nil"/>
            </w:tcBorders>
            <w:shd w:val="clear" w:color="auto" w:fill="auto"/>
            <w:noWrap/>
            <w:hideMark/>
          </w:tcPr>
          <w:p w14:paraId="2359A4B2" w14:textId="77777777" w:rsidR="009834B8" w:rsidRPr="00337C20" w:rsidRDefault="009834B8" w:rsidP="00EC5F71">
            <w:pPr>
              <w:rPr>
                <w:sz w:val="20"/>
                <w:szCs w:val="20"/>
                <w:lang w:eastAsia="zh-CN"/>
              </w:rPr>
            </w:pPr>
          </w:p>
        </w:tc>
        <w:tc>
          <w:tcPr>
            <w:tcW w:w="949" w:type="dxa"/>
            <w:gridSpan w:val="2"/>
            <w:tcBorders>
              <w:top w:val="nil"/>
              <w:left w:val="nil"/>
              <w:bottom w:val="nil"/>
              <w:right w:val="nil"/>
            </w:tcBorders>
            <w:shd w:val="clear" w:color="auto" w:fill="auto"/>
            <w:noWrap/>
            <w:hideMark/>
          </w:tcPr>
          <w:p w14:paraId="410FF856" w14:textId="77777777" w:rsidR="009834B8" w:rsidRPr="00337C20" w:rsidRDefault="009834B8" w:rsidP="00EC5F71">
            <w:pPr>
              <w:rPr>
                <w:sz w:val="20"/>
                <w:szCs w:val="20"/>
                <w:lang w:eastAsia="zh-CN"/>
              </w:rPr>
            </w:pPr>
          </w:p>
        </w:tc>
        <w:tc>
          <w:tcPr>
            <w:tcW w:w="1406" w:type="dxa"/>
            <w:gridSpan w:val="2"/>
            <w:tcBorders>
              <w:top w:val="nil"/>
              <w:left w:val="nil"/>
              <w:bottom w:val="nil"/>
              <w:right w:val="nil"/>
            </w:tcBorders>
            <w:shd w:val="clear" w:color="auto" w:fill="auto"/>
            <w:noWrap/>
            <w:hideMark/>
          </w:tcPr>
          <w:p w14:paraId="1CB6D383" w14:textId="77777777" w:rsidR="009834B8" w:rsidRPr="00337C20" w:rsidRDefault="009834B8" w:rsidP="00EC5F71">
            <w:pPr>
              <w:rPr>
                <w:sz w:val="20"/>
                <w:szCs w:val="20"/>
                <w:lang w:eastAsia="zh-CN"/>
              </w:rPr>
            </w:pPr>
          </w:p>
        </w:tc>
      </w:tr>
      <w:tr w:rsidR="009834B8" w:rsidRPr="00337C20" w14:paraId="3B420D18" w14:textId="77777777" w:rsidTr="00915A93">
        <w:trPr>
          <w:trHeight w:val="464"/>
        </w:trPr>
        <w:tc>
          <w:tcPr>
            <w:tcW w:w="666" w:type="dxa"/>
            <w:gridSpan w:val="2"/>
            <w:tcBorders>
              <w:top w:val="nil"/>
              <w:left w:val="nil"/>
              <w:bottom w:val="nil"/>
              <w:right w:val="nil"/>
            </w:tcBorders>
            <w:shd w:val="clear" w:color="auto" w:fill="auto"/>
            <w:noWrap/>
            <w:hideMark/>
          </w:tcPr>
          <w:p w14:paraId="3496ABA9" w14:textId="77777777" w:rsidR="009834B8" w:rsidRPr="00337C20" w:rsidRDefault="009834B8" w:rsidP="00EC5F71">
            <w:pPr>
              <w:rPr>
                <w:sz w:val="20"/>
                <w:szCs w:val="20"/>
                <w:lang w:eastAsia="zh-CN"/>
              </w:rPr>
            </w:pPr>
          </w:p>
        </w:tc>
        <w:tc>
          <w:tcPr>
            <w:tcW w:w="14031" w:type="dxa"/>
            <w:gridSpan w:val="24"/>
            <w:tcBorders>
              <w:top w:val="nil"/>
              <w:left w:val="nil"/>
              <w:bottom w:val="nil"/>
              <w:right w:val="nil"/>
            </w:tcBorders>
            <w:shd w:val="clear" w:color="auto" w:fill="auto"/>
            <w:noWrap/>
            <w:hideMark/>
          </w:tcPr>
          <w:p w14:paraId="134438C1" w14:textId="77777777" w:rsidR="009834B8" w:rsidRPr="00337C20" w:rsidRDefault="009834B8" w:rsidP="00EC5F71">
            <w:pPr>
              <w:rPr>
                <w:sz w:val="20"/>
                <w:szCs w:val="20"/>
                <w:lang w:eastAsia="zh-CN"/>
              </w:rPr>
            </w:pPr>
            <w:r w:rsidRPr="00337C20">
              <w:rPr>
                <w:lang w:eastAsia="zh-CN"/>
              </w:rPr>
              <w:t>Từ dữ liệu phục vụ theo dõi sau đăng ký, cấp phép của VNNIC.</w:t>
            </w:r>
          </w:p>
        </w:tc>
      </w:tr>
    </w:tbl>
    <w:p w14:paraId="6FFD2868" w14:textId="77777777" w:rsidR="009834B8" w:rsidRPr="00337C20" w:rsidRDefault="009834B8" w:rsidP="009834B8">
      <w:pPr>
        <w:rPr>
          <w:sz w:val="27"/>
          <w:szCs w:val="27"/>
        </w:rPr>
      </w:pPr>
    </w:p>
    <w:p w14:paraId="5E04240D" w14:textId="77777777" w:rsidR="009834B8" w:rsidRPr="00337C20" w:rsidRDefault="009834B8" w:rsidP="009834B8">
      <w:pPr>
        <w:rPr>
          <w:sz w:val="27"/>
          <w:szCs w:val="27"/>
        </w:rPr>
        <w:sectPr w:rsidR="009834B8" w:rsidRPr="00337C20" w:rsidSect="001D6E2E">
          <w:pgSz w:w="16834" w:h="11909" w:orient="landscape" w:code="9"/>
          <w:pgMar w:top="1152" w:right="1152" w:bottom="1152" w:left="1296" w:header="720" w:footer="720" w:gutter="0"/>
          <w:cols w:space="720"/>
          <w:docGrid w:linePitch="360"/>
        </w:sectPr>
      </w:pPr>
    </w:p>
    <w:tbl>
      <w:tblPr>
        <w:tblW w:w="9810" w:type="dxa"/>
        <w:tblLook w:val="04A0" w:firstRow="1" w:lastRow="0" w:firstColumn="1" w:lastColumn="0" w:noHBand="0" w:noVBand="1"/>
      </w:tblPr>
      <w:tblGrid>
        <w:gridCol w:w="2790"/>
        <w:gridCol w:w="931"/>
        <w:gridCol w:w="2399"/>
        <w:gridCol w:w="1252"/>
        <w:gridCol w:w="1628"/>
        <w:gridCol w:w="810"/>
      </w:tblGrid>
      <w:tr w:rsidR="009834B8" w:rsidRPr="00337C20" w14:paraId="49DB41F0" w14:textId="77777777" w:rsidTr="00EC5F71">
        <w:trPr>
          <w:trHeight w:val="315"/>
        </w:trPr>
        <w:tc>
          <w:tcPr>
            <w:tcW w:w="2790" w:type="dxa"/>
            <w:tcBorders>
              <w:top w:val="nil"/>
              <w:left w:val="nil"/>
              <w:bottom w:val="nil"/>
              <w:right w:val="nil"/>
            </w:tcBorders>
            <w:shd w:val="clear" w:color="auto" w:fill="auto"/>
            <w:hideMark/>
          </w:tcPr>
          <w:p w14:paraId="7BB215DF" w14:textId="77777777" w:rsidR="009834B8" w:rsidRPr="00337C20" w:rsidRDefault="009834B8" w:rsidP="00EC5F71">
            <w:pPr>
              <w:rPr>
                <w:b/>
                <w:bCs/>
                <w:lang w:eastAsia="zh-CN"/>
              </w:rPr>
            </w:pPr>
            <w:bookmarkStart w:id="43" w:name="VNNIC_03"/>
            <w:r w:rsidRPr="00337C20">
              <w:rPr>
                <w:b/>
                <w:bCs/>
                <w:lang w:eastAsia="zh-CN"/>
              </w:rPr>
              <w:lastRenderedPageBreak/>
              <w:t>Biểu VNNIC-03</w:t>
            </w:r>
            <w:bookmarkEnd w:id="43"/>
          </w:p>
        </w:tc>
        <w:tc>
          <w:tcPr>
            <w:tcW w:w="4582" w:type="dxa"/>
            <w:gridSpan w:val="3"/>
            <w:vMerge w:val="restart"/>
            <w:tcBorders>
              <w:top w:val="nil"/>
              <w:left w:val="nil"/>
              <w:bottom w:val="nil"/>
              <w:right w:val="nil"/>
            </w:tcBorders>
            <w:shd w:val="clear" w:color="auto" w:fill="auto"/>
            <w:hideMark/>
          </w:tcPr>
          <w:p w14:paraId="79FE04B8" w14:textId="1E061765" w:rsidR="009834B8" w:rsidRPr="00337C20" w:rsidRDefault="009834B8" w:rsidP="00EC5F71">
            <w:pPr>
              <w:jc w:val="center"/>
              <w:rPr>
                <w:b/>
                <w:bCs/>
                <w:lang w:eastAsia="zh-CN"/>
              </w:rPr>
            </w:pPr>
            <w:r w:rsidRPr="00337C20">
              <w:rPr>
                <w:b/>
                <w:bCs/>
                <w:lang w:eastAsia="zh-CN"/>
              </w:rPr>
              <w:t>TỔNG HỢP C</w:t>
            </w:r>
            <w:r w:rsidR="00F64C76">
              <w:rPr>
                <w:b/>
                <w:bCs/>
                <w:lang w:eastAsia="zh-CN"/>
              </w:rPr>
              <w:t>Ả</w:t>
            </w:r>
            <w:r w:rsidRPr="00337C20">
              <w:rPr>
                <w:b/>
                <w:bCs/>
                <w:lang w:eastAsia="zh-CN"/>
              </w:rPr>
              <w:t xml:space="preserve"> NƯỚC </w:t>
            </w:r>
            <w:r w:rsidRPr="00337C20">
              <w:rPr>
                <w:b/>
                <w:bCs/>
                <w:lang w:eastAsia="zh-CN"/>
              </w:rPr>
              <w:br/>
              <w:t xml:space="preserve">SỐ LƯỢNG TÊN MIỀN, </w:t>
            </w:r>
            <w:r w:rsidRPr="00337C20">
              <w:rPr>
                <w:b/>
                <w:bCs/>
                <w:lang w:eastAsia="zh-CN"/>
              </w:rPr>
              <w:br/>
              <w:t>ĐỊA CHỈ INTERNET</w:t>
            </w:r>
          </w:p>
        </w:tc>
        <w:tc>
          <w:tcPr>
            <w:tcW w:w="2438" w:type="dxa"/>
            <w:gridSpan w:val="2"/>
            <w:vMerge w:val="restart"/>
            <w:tcBorders>
              <w:top w:val="nil"/>
              <w:left w:val="nil"/>
              <w:bottom w:val="nil"/>
              <w:right w:val="nil"/>
            </w:tcBorders>
            <w:shd w:val="clear" w:color="auto" w:fill="auto"/>
            <w:hideMark/>
          </w:tcPr>
          <w:p w14:paraId="2107F8A9" w14:textId="77777777" w:rsidR="009834B8" w:rsidRPr="00337C20" w:rsidRDefault="009834B8" w:rsidP="00EC5F71">
            <w:pPr>
              <w:jc w:val="center"/>
              <w:rPr>
                <w:lang w:eastAsia="zh-CN"/>
              </w:rPr>
            </w:pPr>
            <w:r w:rsidRPr="00337C20">
              <w:rPr>
                <w:lang w:eastAsia="zh-CN"/>
              </w:rPr>
              <w:t xml:space="preserve">Đơn vị báo cáo: VNNIC </w:t>
            </w:r>
          </w:p>
        </w:tc>
      </w:tr>
      <w:tr w:rsidR="009834B8" w:rsidRPr="00337C20" w14:paraId="6710D451" w14:textId="77777777" w:rsidTr="00EC5F71">
        <w:trPr>
          <w:trHeight w:val="345"/>
        </w:trPr>
        <w:tc>
          <w:tcPr>
            <w:tcW w:w="2790" w:type="dxa"/>
            <w:vMerge w:val="restart"/>
            <w:tcBorders>
              <w:top w:val="nil"/>
              <w:left w:val="nil"/>
              <w:bottom w:val="nil"/>
              <w:right w:val="nil"/>
            </w:tcBorders>
            <w:shd w:val="clear" w:color="auto" w:fill="auto"/>
            <w:vAlign w:val="center"/>
            <w:hideMark/>
          </w:tcPr>
          <w:p w14:paraId="7B7D6628" w14:textId="7CD7ABF2" w:rsidR="009834B8" w:rsidRPr="00337C20" w:rsidRDefault="0001638E" w:rsidP="00EC5F71">
            <w:pPr>
              <w:rPr>
                <w:lang w:eastAsia="zh-CN"/>
              </w:rPr>
            </w:pPr>
            <w:r>
              <w:rPr>
                <w:lang w:eastAsia="zh-CN"/>
              </w:rPr>
              <w:t>Ban hành kèm theo TT</w:t>
            </w:r>
            <w:r w:rsidR="009834B8" w:rsidRPr="00337C20">
              <w:rPr>
                <w:lang w:eastAsia="zh-CN"/>
              </w:rPr>
              <w:t xml:space="preserve"> số .....</w:t>
            </w:r>
            <w:r w:rsidR="00EB0F0F">
              <w:rPr>
                <w:lang w:eastAsia="zh-CN"/>
              </w:rPr>
              <w:t>/2022/TT-BTTTT</w:t>
            </w:r>
          </w:p>
        </w:tc>
        <w:tc>
          <w:tcPr>
            <w:tcW w:w="4582" w:type="dxa"/>
            <w:gridSpan w:val="3"/>
            <w:vMerge/>
            <w:tcBorders>
              <w:top w:val="nil"/>
              <w:left w:val="nil"/>
              <w:bottom w:val="nil"/>
              <w:right w:val="nil"/>
            </w:tcBorders>
            <w:vAlign w:val="center"/>
            <w:hideMark/>
          </w:tcPr>
          <w:p w14:paraId="14C501CC" w14:textId="77777777" w:rsidR="009834B8" w:rsidRPr="00337C20" w:rsidRDefault="009834B8" w:rsidP="00EC5F71">
            <w:pPr>
              <w:rPr>
                <w:b/>
                <w:bCs/>
                <w:lang w:eastAsia="zh-CN"/>
              </w:rPr>
            </w:pPr>
          </w:p>
        </w:tc>
        <w:tc>
          <w:tcPr>
            <w:tcW w:w="2438" w:type="dxa"/>
            <w:gridSpan w:val="2"/>
            <w:vMerge/>
            <w:tcBorders>
              <w:top w:val="nil"/>
              <w:left w:val="nil"/>
              <w:bottom w:val="nil"/>
              <w:right w:val="nil"/>
            </w:tcBorders>
            <w:vAlign w:val="center"/>
            <w:hideMark/>
          </w:tcPr>
          <w:p w14:paraId="64E2ACEC" w14:textId="77777777" w:rsidR="009834B8" w:rsidRPr="00337C20" w:rsidRDefault="009834B8" w:rsidP="00EC5F71">
            <w:pPr>
              <w:rPr>
                <w:lang w:eastAsia="zh-CN"/>
              </w:rPr>
            </w:pPr>
          </w:p>
        </w:tc>
      </w:tr>
      <w:tr w:rsidR="009834B8" w:rsidRPr="00337C20" w14:paraId="032C5E37" w14:textId="77777777" w:rsidTr="00EC5F71">
        <w:trPr>
          <w:trHeight w:val="345"/>
        </w:trPr>
        <w:tc>
          <w:tcPr>
            <w:tcW w:w="2790" w:type="dxa"/>
            <w:vMerge/>
            <w:tcBorders>
              <w:top w:val="nil"/>
              <w:left w:val="nil"/>
              <w:bottom w:val="nil"/>
              <w:right w:val="nil"/>
            </w:tcBorders>
            <w:vAlign w:val="center"/>
            <w:hideMark/>
          </w:tcPr>
          <w:p w14:paraId="0BAE0790" w14:textId="77777777" w:rsidR="009834B8" w:rsidRPr="00337C20" w:rsidRDefault="009834B8" w:rsidP="00EC5F71">
            <w:pPr>
              <w:rPr>
                <w:lang w:eastAsia="zh-CN"/>
              </w:rPr>
            </w:pPr>
          </w:p>
        </w:tc>
        <w:tc>
          <w:tcPr>
            <w:tcW w:w="4582" w:type="dxa"/>
            <w:gridSpan w:val="3"/>
            <w:vMerge/>
            <w:tcBorders>
              <w:top w:val="nil"/>
              <w:left w:val="nil"/>
              <w:bottom w:val="nil"/>
              <w:right w:val="nil"/>
            </w:tcBorders>
            <w:vAlign w:val="center"/>
            <w:hideMark/>
          </w:tcPr>
          <w:p w14:paraId="2E64D483" w14:textId="77777777" w:rsidR="009834B8" w:rsidRPr="00337C20" w:rsidRDefault="009834B8" w:rsidP="00EC5F71">
            <w:pPr>
              <w:rPr>
                <w:b/>
                <w:bCs/>
                <w:lang w:eastAsia="zh-CN"/>
              </w:rPr>
            </w:pPr>
          </w:p>
        </w:tc>
        <w:tc>
          <w:tcPr>
            <w:tcW w:w="1628" w:type="dxa"/>
            <w:tcBorders>
              <w:top w:val="nil"/>
              <w:left w:val="nil"/>
              <w:bottom w:val="nil"/>
              <w:right w:val="nil"/>
            </w:tcBorders>
            <w:shd w:val="clear" w:color="auto" w:fill="auto"/>
            <w:vAlign w:val="center"/>
            <w:hideMark/>
          </w:tcPr>
          <w:p w14:paraId="6D397E14" w14:textId="77777777" w:rsidR="009834B8" w:rsidRPr="00337C20" w:rsidRDefault="009834B8" w:rsidP="00EC5F71">
            <w:pPr>
              <w:rPr>
                <w:lang w:eastAsia="zh-CN"/>
              </w:rPr>
            </w:pPr>
          </w:p>
        </w:tc>
        <w:tc>
          <w:tcPr>
            <w:tcW w:w="810" w:type="dxa"/>
            <w:tcBorders>
              <w:top w:val="nil"/>
              <w:left w:val="nil"/>
              <w:bottom w:val="nil"/>
              <w:right w:val="nil"/>
            </w:tcBorders>
            <w:shd w:val="clear" w:color="auto" w:fill="auto"/>
            <w:vAlign w:val="center"/>
            <w:hideMark/>
          </w:tcPr>
          <w:p w14:paraId="51A6B2F6" w14:textId="77777777" w:rsidR="009834B8" w:rsidRPr="00337C20" w:rsidRDefault="009834B8" w:rsidP="00EC5F71">
            <w:pPr>
              <w:rPr>
                <w:sz w:val="20"/>
                <w:szCs w:val="20"/>
                <w:lang w:eastAsia="zh-CN"/>
              </w:rPr>
            </w:pPr>
          </w:p>
        </w:tc>
      </w:tr>
      <w:tr w:rsidR="009834B8" w:rsidRPr="00337C20" w14:paraId="461CCF94" w14:textId="77777777" w:rsidTr="00EC5F71">
        <w:trPr>
          <w:trHeight w:val="315"/>
        </w:trPr>
        <w:tc>
          <w:tcPr>
            <w:tcW w:w="2790" w:type="dxa"/>
            <w:vMerge w:val="restart"/>
            <w:tcBorders>
              <w:top w:val="nil"/>
              <w:left w:val="nil"/>
              <w:bottom w:val="nil"/>
              <w:right w:val="nil"/>
            </w:tcBorders>
            <w:shd w:val="clear" w:color="auto" w:fill="auto"/>
            <w:vAlign w:val="center"/>
            <w:hideMark/>
          </w:tcPr>
          <w:p w14:paraId="58270519" w14:textId="77777777" w:rsidR="009834B8" w:rsidRPr="00337C20" w:rsidRDefault="009834B8" w:rsidP="00EC5F71">
            <w:pPr>
              <w:rPr>
                <w:lang w:eastAsia="zh-CN"/>
              </w:rPr>
            </w:pPr>
            <w:r w:rsidRPr="00337C20">
              <w:rPr>
                <w:lang w:eastAsia="zh-CN"/>
              </w:rPr>
              <w:t>Ngày nhận báo cáo: Trước ngày 15 tháng tiếp theo</w:t>
            </w:r>
          </w:p>
        </w:tc>
        <w:tc>
          <w:tcPr>
            <w:tcW w:w="4582" w:type="dxa"/>
            <w:gridSpan w:val="3"/>
            <w:vMerge/>
            <w:tcBorders>
              <w:top w:val="nil"/>
              <w:left w:val="nil"/>
              <w:bottom w:val="nil"/>
              <w:right w:val="nil"/>
            </w:tcBorders>
            <w:vAlign w:val="center"/>
            <w:hideMark/>
          </w:tcPr>
          <w:p w14:paraId="6BFB74DC" w14:textId="77777777" w:rsidR="009834B8" w:rsidRPr="00337C20" w:rsidRDefault="009834B8" w:rsidP="00EC5F71">
            <w:pPr>
              <w:rPr>
                <w:b/>
                <w:bCs/>
                <w:lang w:eastAsia="zh-CN"/>
              </w:rPr>
            </w:pPr>
          </w:p>
        </w:tc>
        <w:tc>
          <w:tcPr>
            <w:tcW w:w="2438" w:type="dxa"/>
            <w:gridSpan w:val="2"/>
            <w:vMerge w:val="restart"/>
            <w:tcBorders>
              <w:top w:val="nil"/>
              <w:left w:val="nil"/>
              <w:bottom w:val="nil"/>
              <w:right w:val="nil"/>
            </w:tcBorders>
            <w:shd w:val="clear" w:color="auto" w:fill="auto"/>
            <w:vAlign w:val="center"/>
            <w:hideMark/>
          </w:tcPr>
          <w:p w14:paraId="28BF1888" w14:textId="77777777" w:rsidR="009834B8" w:rsidRPr="00337C20" w:rsidRDefault="009834B8" w:rsidP="00EC5F71">
            <w:pPr>
              <w:jc w:val="center"/>
              <w:rPr>
                <w:lang w:eastAsia="zh-CN"/>
              </w:rPr>
            </w:pPr>
            <w:r w:rsidRPr="00337C20">
              <w:rPr>
                <w:lang w:eastAsia="zh-CN"/>
              </w:rPr>
              <w:t>Đơn vị nhận báo cáo:</w:t>
            </w:r>
            <w:r w:rsidRPr="00337C20">
              <w:rPr>
                <w:lang w:eastAsia="zh-CN"/>
              </w:rPr>
              <w:br/>
              <w:t>Vụ KHTC, VP Bộ</w:t>
            </w:r>
          </w:p>
        </w:tc>
      </w:tr>
      <w:tr w:rsidR="009834B8" w:rsidRPr="00337C20" w14:paraId="436FAFE0" w14:textId="77777777" w:rsidTr="00EC5F71">
        <w:trPr>
          <w:trHeight w:val="315"/>
        </w:trPr>
        <w:tc>
          <w:tcPr>
            <w:tcW w:w="2790" w:type="dxa"/>
            <w:vMerge/>
            <w:tcBorders>
              <w:top w:val="nil"/>
              <w:left w:val="nil"/>
              <w:bottom w:val="nil"/>
              <w:right w:val="nil"/>
            </w:tcBorders>
            <w:vAlign w:val="center"/>
            <w:hideMark/>
          </w:tcPr>
          <w:p w14:paraId="5A54471E" w14:textId="77777777" w:rsidR="009834B8" w:rsidRPr="00337C20" w:rsidRDefault="009834B8" w:rsidP="00EC5F71">
            <w:pPr>
              <w:rPr>
                <w:lang w:eastAsia="zh-CN"/>
              </w:rPr>
            </w:pPr>
          </w:p>
        </w:tc>
        <w:tc>
          <w:tcPr>
            <w:tcW w:w="931" w:type="dxa"/>
            <w:tcBorders>
              <w:top w:val="nil"/>
              <w:left w:val="nil"/>
              <w:bottom w:val="nil"/>
              <w:right w:val="nil"/>
            </w:tcBorders>
            <w:shd w:val="clear" w:color="auto" w:fill="auto"/>
            <w:vAlign w:val="center"/>
            <w:hideMark/>
          </w:tcPr>
          <w:p w14:paraId="6E392861" w14:textId="77777777" w:rsidR="009834B8" w:rsidRPr="00337C20" w:rsidRDefault="009834B8" w:rsidP="00EC5F71">
            <w:pPr>
              <w:jc w:val="center"/>
              <w:rPr>
                <w:lang w:eastAsia="zh-CN"/>
              </w:rPr>
            </w:pPr>
          </w:p>
        </w:tc>
        <w:tc>
          <w:tcPr>
            <w:tcW w:w="2399" w:type="dxa"/>
            <w:tcBorders>
              <w:top w:val="nil"/>
              <w:left w:val="nil"/>
              <w:bottom w:val="nil"/>
              <w:right w:val="nil"/>
            </w:tcBorders>
            <w:shd w:val="clear" w:color="auto" w:fill="auto"/>
            <w:vAlign w:val="center"/>
            <w:hideMark/>
          </w:tcPr>
          <w:p w14:paraId="21CF1351" w14:textId="77777777" w:rsidR="009834B8" w:rsidRPr="00337C20" w:rsidRDefault="009834B8" w:rsidP="00EC5F71">
            <w:pPr>
              <w:rPr>
                <w:sz w:val="20"/>
                <w:szCs w:val="20"/>
                <w:lang w:eastAsia="zh-CN"/>
              </w:rPr>
            </w:pPr>
          </w:p>
        </w:tc>
        <w:tc>
          <w:tcPr>
            <w:tcW w:w="1252" w:type="dxa"/>
            <w:tcBorders>
              <w:top w:val="nil"/>
              <w:left w:val="nil"/>
              <w:bottom w:val="nil"/>
              <w:right w:val="nil"/>
            </w:tcBorders>
            <w:shd w:val="clear" w:color="auto" w:fill="auto"/>
            <w:vAlign w:val="center"/>
            <w:hideMark/>
          </w:tcPr>
          <w:p w14:paraId="2024CA7E" w14:textId="77777777" w:rsidR="009834B8" w:rsidRPr="00337C20" w:rsidRDefault="009834B8" w:rsidP="00EC5F71">
            <w:pPr>
              <w:rPr>
                <w:sz w:val="20"/>
                <w:szCs w:val="20"/>
                <w:lang w:eastAsia="zh-CN"/>
              </w:rPr>
            </w:pPr>
          </w:p>
        </w:tc>
        <w:tc>
          <w:tcPr>
            <w:tcW w:w="2438" w:type="dxa"/>
            <w:gridSpan w:val="2"/>
            <w:vMerge/>
            <w:tcBorders>
              <w:top w:val="nil"/>
              <w:left w:val="nil"/>
              <w:bottom w:val="nil"/>
              <w:right w:val="nil"/>
            </w:tcBorders>
            <w:vAlign w:val="center"/>
            <w:hideMark/>
          </w:tcPr>
          <w:p w14:paraId="3E7902DD" w14:textId="77777777" w:rsidR="009834B8" w:rsidRPr="00337C20" w:rsidRDefault="009834B8" w:rsidP="00EC5F71">
            <w:pPr>
              <w:rPr>
                <w:lang w:eastAsia="zh-CN"/>
              </w:rPr>
            </w:pPr>
          </w:p>
        </w:tc>
      </w:tr>
      <w:tr w:rsidR="009834B8" w:rsidRPr="00337C20" w14:paraId="08578571" w14:textId="77777777" w:rsidTr="00EC5F71">
        <w:trPr>
          <w:trHeight w:val="315"/>
        </w:trPr>
        <w:tc>
          <w:tcPr>
            <w:tcW w:w="2790" w:type="dxa"/>
            <w:vMerge/>
            <w:tcBorders>
              <w:top w:val="nil"/>
              <w:left w:val="nil"/>
              <w:bottom w:val="nil"/>
              <w:right w:val="nil"/>
            </w:tcBorders>
            <w:vAlign w:val="center"/>
            <w:hideMark/>
          </w:tcPr>
          <w:p w14:paraId="2EBB0B2E" w14:textId="77777777" w:rsidR="009834B8" w:rsidRPr="00337C20" w:rsidRDefault="009834B8" w:rsidP="00EC5F71">
            <w:pPr>
              <w:rPr>
                <w:lang w:eastAsia="zh-CN"/>
              </w:rPr>
            </w:pPr>
          </w:p>
        </w:tc>
        <w:tc>
          <w:tcPr>
            <w:tcW w:w="4582" w:type="dxa"/>
            <w:gridSpan w:val="3"/>
            <w:tcBorders>
              <w:top w:val="nil"/>
              <w:left w:val="nil"/>
              <w:bottom w:val="nil"/>
              <w:right w:val="nil"/>
            </w:tcBorders>
            <w:shd w:val="clear" w:color="auto" w:fill="auto"/>
            <w:noWrap/>
            <w:vAlign w:val="center"/>
            <w:hideMark/>
          </w:tcPr>
          <w:p w14:paraId="58A89F47" w14:textId="77777777" w:rsidR="009834B8" w:rsidRPr="00337C20" w:rsidRDefault="009834B8" w:rsidP="00EC5F71">
            <w:pPr>
              <w:jc w:val="center"/>
              <w:rPr>
                <w:b/>
                <w:bCs/>
                <w:lang w:eastAsia="zh-CN"/>
              </w:rPr>
            </w:pPr>
            <w:r w:rsidRPr="00337C20">
              <w:rPr>
                <w:b/>
                <w:bCs/>
                <w:lang w:eastAsia="zh-CN"/>
              </w:rPr>
              <w:t>Tháng .../20...</w:t>
            </w:r>
          </w:p>
        </w:tc>
        <w:tc>
          <w:tcPr>
            <w:tcW w:w="1628" w:type="dxa"/>
            <w:tcBorders>
              <w:top w:val="nil"/>
              <w:left w:val="nil"/>
              <w:bottom w:val="nil"/>
              <w:right w:val="nil"/>
            </w:tcBorders>
            <w:shd w:val="clear" w:color="auto" w:fill="auto"/>
            <w:vAlign w:val="center"/>
            <w:hideMark/>
          </w:tcPr>
          <w:p w14:paraId="57F35024" w14:textId="77777777" w:rsidR="009834B8" w:rsidRPr="00337C20" w:rsidRDefault="009834B8" w:rsidP="00EC5F71">
            <w:pPr>
              <w:jc w:val="center"/>
              <w:rPr>
                <w:b/>
                <w:bCs/>
                <w:lang w:eastAsia="zh-CN"/>
              </w:rPr>
            </w:pPr>
          </w:p>
        </w:tc>
        <w:tc>
          <w:tcPr>
            <w:tcW w:w="810" w:type="dxa"/>
            <w:tcBorders>
              <w:top w:val="nil"/>
              <w:left w:val="nil"/>
              <w:bottom w:val="nil"/>
              <w:right w:val="nil"/>
            </w:tcBorders>
            <w:shd w:val="clear" w:color="auto" w:fill="auto"/>
            <w:vAlign w:val="center"/>
            <w:hideMark/>
          </w:tcPr>
          <w:p w14:paraId="2C565DC1" w14:textId="77777777" w:rsidR="009834B8" w:rsidRPr="00337C20" w:rsidRDefault="009834B8" w:rsidP="00EC5F71">
            <w:pPr>
              <w:jc w:val="center"/>
              <w:rPr>
                <w:sz w:val="20"/>
                <w:szCs w:val="20"/>
                <w:lang w:eastAsia="zh-CN"/>
              </w:rPr>
            </w:pPr>
          </w:p>
        </w:tc>
      </w:tr>
    </w:tbl>
    <w:p w14:paraId="20A6E8BD" w14:textId="77777777" w:rsidR="009834B8" w:rsidRPr="00337C20" w:rsidRDefault="009834B8" w:rsidP="009834B8">
      <w:pPr>
        <w:tabs>
          <w:tab w:val="left" w:pos="330"/>
          <w:tab w:val="left" w:pos="2898"/>
          <w:tab w:val="left" w:pos="3829"/>
          <w:tab w:val="left" w:pos="6228"/>
          <w:tab w:val="left" w:pos="7480"/>
          <w:tab w:val="left" w:pos="9108"/>
        </w:tabs>
        <w:ind w:left="108"/>
        <w:rPr>
          <w:sz w:val="20"/>
          <w:szCs w:val="20"/>
          <w:lang w:eastAsia="zh-CN"/>
        </w:rPr>
      </w:pPr>
    </w:p>
    <w:tbl>
      <w:tblPr>
        <w:tblW w:w="9435" w:type="dxa"/>
        <w:tblLook w:val="04A0" w:firstRow="1" w:lastRow="0" w:firstColumn="1" w:lastColumn="0" w:noHBand="0" w:noVBand="1"/>
      </w:tblPr>
      <w:tblGrid>
        <w:gridCol w:w="222"/>
        <w:gridCol w:w="5049"/>
        <w:gridCol w:w="222"/>
        <w:gridCol w:w="222"/>
        <w:gridCol w:w="1360"/>
        <w:gridCol w:w="1385"/>
        <w:gridCol w:w="975"/>
      </w:tblGrid>
      <w:tr w:rsidR="009834B8" w:rsidRPr="00337C20" w14:paraId="45FEEA75" w14:textId="77777777" w:rsidTr="00091FDF">
        <w:trPr>
          <w:trHeight w:val="315"/>
        </w:trPr>
        <w:tc>
          <w:tcPr>
            <w:tcW w:w="5715" w:type="dxa"/>
            <w:gridSpan w:val="4"/>
            <w:tcBorders>
              <w:top w:val="nil"/>
              <w:left w:val="nil"/>
              <w:bottom w:val="nil"/>
              <w:right w:val="nil"/>
            </w:tcBorders>
            <w:shd w:val="clear" w:color="auto" w:fill="auto"/>
            <w:noWrap/>
            <w:vAlign w:val="bottom"/>
            <w:hideMark/>
          </w:tcPr>
          <w:p w14:paraId="3E3B6657" w14:textId="77777777" w:rsidR="009834B8" w:rsidRPr="00337C20" w:rsidRDefault="009834B8" w:rsidP="00EC5F71">
            <w:pPr>
              <w:ind w:left="-72" w:right="-72"/>
              <w:rPr>
                <w:b/>
                <w:bCs/>
                <w:lang w:eastAsia="zh-CN"/>
              </w:rPr>
            </w:pPr>
            <w:r w:rsidRPr="00337C20">
              <w:rPr>
                <w:b/>
                <w:bCs/>
                <w:lang w:eastAsia="zh-CN"/>
              </w:rPr>
              <w:t>1. Tổng số tên miền quốc gia ".VN":</w:t>
            </w:r>
          </w:p>
        </w:tc>
        <w:tc>
          <w:tcPr>
            <w:tcW w:w="1360"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07D1DC9E" w14:textId="77777777" w:rsidR="009834B8" w:rsidRPr="00337C20" w:rsidRDefault="009834B8" w:rsidP="00EC5F71">
            <w:pPr>
              <w:ind w:left="-72" w:right="-72"/>
              <w:rPr>
                <w:lang w:eastAsia="zh-CN"/>
              </w:rPr>
            </w:pPr>
            <w:r w:rsidRPr="00337C20">
              <w:rPr>
                <w:lang w:eastAsia="zh-CN"/>
              </w:rPr>
              <w:t> </w:t>
            </w:r>
          </w:p>
        </w:tc>
        <w:tc>
          <w:tcPr>
            <w:tcW w:w="1385" w:type="dxa"/>
            <w:tcBorders>
              <w:top w:val="nil"/>
              <w:left w:val="nil"/>
              <w:bottom w:val="nil"/>
              <w:right w:val="nil"/>
            </w:tcBorders>
            <w:shd w:val="clear" w:color="auto" w:fill="auto"/>
            <w:noWrap/>
            <w:vAlign w:val="bottom"/>
            <w:hideMark/>
          </w:tcPr>
          <w:p w14:paraId="1909580B" w14:textId="5978B73D" w:rsidR="009834B8" w:rsidRPr="00337C20" w:rsidRDefault="009834B8" w:rsidP="00556155">
            <w:pPr>
              <w:ind w:left="-72" w:right="-72"/>
              <w:rPr>
                <w:lang w:eastAsia="zh-CN"/>
              </w:rPr>
            </w:pPr>
            <w:r w:rsidRPr="00337C20">
              <w:rPr>
                <w:lang w:eastAsia="zh-CN"/>
              </w:rPr>
              <w:t>(</w:t>
            </w:r>
            <w:r w:rsidR="00556155">
              <w:rPr>
                <w:lang w:val="vi-VN" w:eastAsia="zh-CN"/>
              </w:rPr>
              <w:t>T</w:t>
            </w:r>
            <w:r w:rsidRPr="00337C20">
              <w:rPr>
                <w:lang w:eastAsia="zh-CN"/>
              </w:rPr>
              <w:t>ên miền)</w:t>
            </w:r>
          </w:p>
        </w:tc>
        <w:tc>
          <w:tcPr>
            <w:tcW w:w="975" w:type="dxa"/>
            <w:tcBorders>
              <w:top w:val="nil"/>
              <w:left w:val="nil"/>
              <w:bottom w:val="nil"/>
              <w:right w:val="nil"/>
            </w:tcBorders>
            <w:shd w:val="clear" w:color="auto" w:fill="auto"/>
            <w:noWrap/>
            <w:vAlign w:val="bottom"/>
            <w:hideMark/>
          </w:tcPr>
          <w:p w14:paraId="16834BC8" w14:textId="77777777" w:rsidR="009834B8" w:rsidRPr="00337C20" w:rsidRDefault="009834B8" w:rsidP="00EC5F71">
            <w:pPr>
              <w:ind w:left="-72" w:right="-72"/>
              <w:rPr>
                <w:lang w:eastAsia="zh-CN"/>
              </w:rPr>
            </w:pPr>
          </w:p>
        </w:tc>
      </w:tr>
      <w:tr w:rsidR="009834B8" w:rsidRPr="00337C20" w14:paraId="0DB2DD2E" w14:textId="77777777" w:rsidTr="00091FDF">
        <w:trPr>
          <w:trHeight w:val="315"/>
        </w:trPr>
        <w:tc>
          <w:tcPr>
            <w:tcW w:w="5493" w:type="dxa"/>
            <w:gridSpan w:val="3"/>
            <w:tcBorders>
              <w:top w:val="nil"/>
              <w:left w:val="nil"/>
              <w:bottom w:val="nil"/>
              <w:right w:val="nil"/>
            </w:tcBorders>
            <w:shd w:val="clear" w:color="auto" w:fill="auto"/>
            <w:noWrap/>
            <w:vAlign w:val="bottom"/>
            <w:hideMark/>
          </w:tcPr>
          <w:p w14:paraId="5F756A30" w14:textId="77777777" w:rsidR="009834B8" w:rsidRPr="00337C20" w:rsidRDefault="009834B8" w:rsidP="00EC5F71">
            <w:pPr>
              <w:ind w:left="-72" w:right="-72"/>
              <w:rPr>
                <w:i/>
                <w:iCs/>
                <w:lang w:eastAsia="zh-CN"/>
              </w:rPr>
            </w:pPr>
            <w:r w:rsidRPr="00337C20">
              <w:rPr>
                <w:i/>
                <w:iCs/>
                <w:lang w:eastAsia="zh-CN"/>
              </w:rPr>
              <w:t>Trong đó (1=1.1+1.5+1.6):</w:t>
            </w:r>
          </w:p>
        </w:tc>
        <w:tc>
          <w:tcPr>
            <w:tcW w:w="222" w:type="dxa"/>
            <w:tcBorders>
              <w:top w:val="nil"/>
              <w:left w:val="nil"/>
              <w:bottom w:val="nil"/>
              <w:right w:val="nil"/>
            </w:tcBorders>
            <w:shd w:val="clear" w:color="auto" w:fill="auto"/>
            <w:noWrap/>
            <w:vAlign w:val="bottom"/>
            <w:hideMark/>
          </w:tcPr>
          <w:p w14:paraId="36778B8E" w14:textId="77777777" w:rsidR="009834B8" w:rsidRPr="00337C20" w:rsidRDefault="009834B8" w:rsidP="00EC5F71">
            <w:pPr>
              <w:ind w:left="-72" w:right="-72"/>
              <w:rPr>
                <w:i/>
                <w:iCs/>
                <w:lang w:eastAsia="zh-CN"/>
              </w:rPr>
            </w:pPr>
          </w:p>
        </w:tc>
        <w:tc>
          <w:tcPr>
            <w:tcW w:w="1360" w:type="dxa"/>
            <w:tcBorders>
              <w:top w:val="nil"/>
              <w:left w:val="nil"/>
              <w:bottom w:val="nil"/>
              <w:right w:val="nil"/>
            </w:tcBorders>
            <w:shd w:val="clear" w:color="auto" w:fill="auto"/>
            <w:noWrap/>
            <w:vAlign w:val="bottom"/>
            <w:hideMark/>
          </w:tcPr>
          <w:p w14:paraId="23319171" w14:textId="77777777" w:rsidR="009834B8" w:rsidRPr="00337C20" w:rsidRDefault="009834B8" w:rsidP="00EC5F71">
            <w:pPr>
              <w:ind w:left="-72" w:right="-72"/>
              <w:rPr>
                <w:sz w:val="20"/>
                <w:szCs w:val="20"/>
                <w:lang w:eastAsia="zh-CN"/>
              </w:rPr>
            </w:pPr>
          </w:p>
        </w:tc>
        <w:tc>
          <w:tcPr>
            <w:tcW w:w="1385" w:type="dxa"/>
            <w:tcBorders>
              <w:top w:val="nil"/>
              <w:left w:val="nil"/>
              <w:bottom w:val="nil"/>
              <w:right w:val="nil"/>
            </w:tcBorders>
            <w:shd w:val="clear" w:color="auto" w:fill="auto"/>
            <w:noWrap/>
            <w:vAlign w:val="bottom"/>
            <w:hideMark/>
          </w:tcPr>
          <w:p w14:paraId="3FA56123" w14:textId="77777777" w:rsidR="009834B8" w:rsidRPr="00337C20" w:rsidRDefault="009834B8" w:rsidP="00EC5F71">
            <w:pPr>
              <w:ind w:left="-72" w:right="-72"/>
              <w:rPr>
                <w:sz w:val="20"/>
                <w:szCs w:val="20"/>
                <w:lang w:eastAsia="zh-CN"/>
              </w:rPr>
            </w:pPr>
          </w:p>
        </w:tc>
        <w:tc>
          <w:tcPr>
            <w:tcW w:w="975" w:type="dxa"/>
            <w:tcBorders>
              <w:top w:val="nil"/>
              <w:left w:val="nil"/>
              <w:bottom w:val="nil"/>
              <w:right w:val="nil"/>
            </w:tcBorders>
            <w:shd w:val="clear" w:color="auto" w:fill="auto"/>
            <w:noWrap/>
            <w:vAlign w:val="bottom"/>
            <w:hideMark/>
          </w:tcPr>
          <w:p w14:paraId="468C4153" w14:textId="77777777" w:rsidR="009834B8" w:rsidRPr="00337C20" w:rsidRDefault="009834B8" w:rsidP="00EC5F71">
            <w:pPr>
              <w:ind w:left="-72" w:right="-72"/>
              <w:rPr>
                <w:sz w:val="20"/>
                <w:szCs w:val="20"/>
                <w:lang w:eastAsia="zh-CN"/>
              </w:rPr>
            </w:pPr>
          </w:p>
        </w:tc>
      </w:tr>
      <w:tr w:rsidR="009834B8" w:rsidRPr="00337C20" w14:paraId="5FEE1968" w14:textId="77777777" w:rsidTr="00091FDF">
        <w:trPr>
          <w:trHeight w:val="315"/>
        </w:trPr>
        <w:tc>
          <w:tcPr>
            <w:tcW w:w="5715" w:type="dxa"/>
            <w:gridSpan w:val="4"/>
            <w:tcBorders>
              <w:top w:val="nil"/>
              <w:left w:val="nil"/>
              <w:bottom w:val="nil"/>
              <w:right w:val="nil"/>
            </w:tcBorders>
            <w:shd w:val="clear" w:color="auto" w:fill="auto"/>
            <w:noWrap/>
            <w:vAlign w:val="bottom"/>
            <w:hideMark/>
          </w:tcPr>
          <w:p w14:paraId="21DBE0E4" w14:textId="77777777" w:rsidR="009834B8" w:rsidRPr="00337C20" w:rsidRDefault="009834B8" w:rsidP="00EC5F71">
            <w:pPr>
              <w:ind w:left="-72" w:right="-72"/>
              <w:rPr>
                <w:lang w:eastAsia="zh-CN"/>
              </w:rPr>
            </w:pPr>
            <w:r w:rsidRPr="00337C20">
              <w:rPr>
                <w:lang w:eastAsia="zh-CN"/>
              </w:rPr>
              <w:t>1.1. Tên miền đã kích hoạt, sử dụng IPv6:</w:t>
            </w:r>
          </w:p>
        </w:tc>
        <w:tc>
          <w:tcPr>
            <w:tcW w:w="1360"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0B4F40A1" w14:textId="77777777" w:rsidR="009834B8" w:rsidRPr="00337C20" w:rsidRDefault="009834B8" w:rsidP="00EC5F71">
            <w:pPr>
              <w:ind w:left="-72" w:right="-72"/>
              <w:rPr>
                <w:lang w:eastAsia="zh-CN"/>
              </w:rPr>
            </w:pPr>
            <w:r w:rsidRPr="00337C20">
              <w:rPr>
                <w:lang w:eastAsia="zh-CN"/>
              </w:rPr>
              <w:t> </w:t>
            </w:r>
          </w:p>
        </w:tc>
        <w:tc>
          <w:tcPr>
            <w:tcW w:w="1385" w:type="dxa"/>
            <w:tcBorders>
              <w:top w:val="nil"/>
              <w:left w:val="nil"/>
              <w:bottom w:val="nil"/>
              <w:right w:val="nil"/>
            </w:tcBorders>
            <w:shd w:val="clear" w:color="auto" w:fill="auto"/>
            <w:noWrap/>
            <w:vAlign w:val="bottom"/>
            <w:hideMark/>
          </w:tcPr>
          <w:p w14:paraId="7A6F23FF" w14:textId="77777777" w:rsidR="009834B8" w:rsidRPr="00337C20" w:rsidRDefault="009834B8" w:rsidP="00EC5F71">
            <w:pPr>
              <w:ind w:left="-72" w:right="-72"/>
              <w:rPr>
                <w:lang w:eastAsia="zh-CN"/>
              </w:rPr>
            </w:pPr>
          </w:p>
        </w:tc>
        <w:tc>
          <w:tcPr>
            <w:tcW w:w="975" w:type="dxa"/>
            <w:tcBorders>
              <w:top w:val="nil"/>
              <w:left w:val="nil"/>
              <w:bottom w:val="nil"/>
              <w:right w:val="nil"/>
            </w:tcBorders>
            <w:shd w:val="clear" w:color="auto" w:fill="auto"/>
            <w:noWrap/>
            <w:vAlign w:val="bottom"/>
            <w:hideMark/>
          </w:tcPr>
          <w:p w14:paraId="14C4E0BB" w14:textId="77777777" w:rsidR="009834B8" w:rsidRPr="00337C20" w:rsidRDefault="009834B8" w:rsidP="00EC5F71">
            <w:pPr>
              <w:ind w:left="-72" w:right="-72"/>
              <w:rPr>
                <w:sz w:val="20"/>
                <w:szCs w:val="20"/>
                <w:lang w:eastAsia="zh-CN"/>
              </w:rPr>
            </w:pPr>
          </w:p>
        </w:tc>
      </w:tr>
      <w:tr w:rsidR="009834B8" w:rsidRPr="00337C20" w14:paraId="5E45D3A6" w14:textId="77777777" w:rsidTr="00091FDF">
        <w:trPr>
          <w:trHeight w:val="315"/>
        </w:trPr>
        <w:tc>
          <w:tcPr>
            <w:tcW w:w="5493" w:type="dxa"/>
            <w:gridSpan w:val="3"/>
            <w:tcBorders>
              <w:top w:val="nil"/>
              <w:left w:val="nil"/>
              <w:bottom w:val="nil"/>
              <w:right w:val="nil"/>
            </w:tcBorders>
            <w:shd w:val="clear" w:color="auto" w:fill="auto"/>
            <w:noWrap/>
            <w:vAlign w:val="bottom"/>
            <w:hideMark/>
          </w:tcPr>
          <w:p w14:paraId="4C51A2D1" w14:textId="77777777" w:rsidR="009834B8" w:rsidRPr="00337C20" w:rsidRDefault="009834B8" w:rsidP="00EC5F71">
            <w:pPr>
              <w:ind w:left="-72" w:right="-72"/>
              <w:rPr>
                <w:lang w:eastAsia="zh-CN"/>
              </w:rPr>
            </w:pPr>
            <w:r w:rsidRPr="00337C20">
              <w:rPr>
                <w:lang w:eastAsia="zh-CN"/>
              </w:rPr>
              <w:t>1.2. Tên miền có sử dụng dịch vụ:</w:t>
            </w:r>
          </w:p>
        </w:tc>
        <w:tc>
          <w:tcPr>
            <w:tcW w:w="222" w:type="dxa"/>
            <w:tcBorders>
              <w:top w:val="nil"/>
              <w:left w:val="nil"/>
              <w:bottom w:val="nil"/>
              <w:right w:val="nil"/>
            </w:tcBorders>
            <w:shd w:val="clear" w:color="auto" w:fill="auto"/>
            <w:noWrap/>
            <w:vAlign w:val="bottom"/>
            <w:hideMark/>
          </w:tcPr>
          <w:p w14:paraId="72E00550" w14:textId="77777777" w:rsidR="009834B8" w:rsidRPr="00337C20" w:rsidRDefault="009834B8" w:rsidP="00EC5F71">
            <w:pPr>
              <w:ind w:left="-72" w:right="-72"/>
              <w:rPr>
                <w:lang w:eastAsia="zh-CN"/>
              </w:rPr>
            </w:pPr>
          </w:p>
        </w:tc>
        <w:tc>
          <w:tcPr>
            <w:tcW w:w="1360" w:type="dxa"/>
            <w:tcBorders>
              <w:top w:val="nil"/>
              <w:left w:val="single" w:sz="4" w:space="0" w:color="auto"/>
              <w:bottom w:val="single" w:sz="4" w:space="0" w:color="auto"/>
              <w:right w:val="single" w:sz="4" w:space="0" w:color="auto"/>
            </w:tcBorders>
            <w:shd w:val="clear" w:color="000000" w:fill="FFFF99"/>
            <w:noWrap/>
            <w:vAlign w:val="center"/>
            <w:hideMark/>
          </w:tcPr>
          <w:p w14:paraId="1738C2A7" w14:textId="77777777" w:rsidR="009834B8" w:rsidRPr="00337C20" w:rsidRDefault="009834B8" w:rsidP="00EC5F71">
            <w:pPr>
              <w:ind w:left="-72" w:right="-72"/>
              <w:rPr>
                <w:lang w:eastAsia="zh-CN"/>
              </w:rPr>
            </w:pPr>
            <w:r w:rsidRPr="00337C20">
              <w:rPr>
                <w:lang w:eastAsia="zh-CN"/>
              </w:rPr>
              <w:t> </w:t>
            </w:r>
          </w:p>
        </w:tc>
        <w:tc>
          <w:tcPr>
            <w:tcW w:w="1385" w:type="dxa"/>
            <w:tcBorders>
              <w:top w:val="nil"/>
              <w:left w:val="nil"/>
              <w:bottom w:val="nil"/>
              <w:right w:val="nil"/>
            </w:tcBorders>
            <w:shd w:val="clear" w:color="auto" w:fill="auto"/>
            <w:noWrap/>
            <w:vAlign w:val="bottom"/>
            <w:hideMark/>
          </w:tcPr>
          <w:p w14:paraId="77904C6B" w14:textId="77777777" w:rsidR="009834B8" w:rsidRPr="00337C20" w:rsidRDefault="009834B8" w:rsidP="00EC5F71">
            <w:pPr>
              <w:ind w:left="-72" w:right="-72"/>
              <w:rPr>
                <w:lang w:eastAsia="zh-CN"/>
              </w:rPr>
            </w:pPr>
          </w:p>
        </w:tc>
        <w:tc>
          <w:tcPr>
            <w:tcW w:w="975" w:type="dxa"/>
            <w:tcBorders>
              <w:top w:val="nil"/>
              <w:left w:val="nil"/>
              <w:bottom w:val="nil"/>
              <w:right w:val="nil"/>
            </w:tcBorders>
            <w:shd w:val="clear" w:color="auto" w:fill="auto"/>
            <w:noWrap/>
            <w:vAlign w:val="bottom"/>
            <w:hideMark/>
          </w:tcPr>
          <w:p w14:paraId="75D09735" w14:textId="77777777" w:rsidR="009834B8" w:rsidRPr="00337C20" w:rsidRDefault="009834B8" w:rsidP="00EC5F71">
            <w:pPr>
              <w:ind w:left="-72" w:right="-72"/>
              <w:rPr>
                <w:sz w:val="20"/>
                <w:szCs w:val="20"/>
                <w:lang w:eastAsia="zh-CN"/>
              </w:rPr>
            </w:pPr>
          </w:p>
        </w:tc>
      </w:tr>
      <w:tr w:rsidR="009834B8" w:rsidRPr="00337C20" w14:paraId="7BBA617A" w14:textId="77777777" w:rsidTr="00091FDF">
        <w:trPr>
          <w:trHeight w:val="315"/>
        </w:trPr>
        <w:tc>
          <w:tcPr>
            <w:tcW w:w="5493" w:type="dxa"/>
            <w:gridSpan w:val="3"/>
            <w:tcBorders>
              <w:top w:val="nil"/>
              <w:left w:val="nil"/>
              <w:bottom w:val="nil"/>
              <w:right w:val="nil"/>
            </w:tcBorders>
            <w:shd w:val="clear" w:color="auto" w:fill="auto"/>
            <w:noWrap/>
            <w:vAlign w:val="bottom"/>
            <w:hideMark/>
          </w:tcPr>
          <w:p w14:paraId="37D569D6" w14:textId="77777777" w:rsidR="009834B8" w:rsidRPr="00337C20" w:rsidRDefault="009834B8" w:rsidP="00EC5F71">
            <w:pPr>
              <w:ind w:left="-72" w:right="-72"/>
              <w:rPr>
                <w:lang w:eastAsia="zh-CN"/>
              </w:rPr>
            </w:pPr>
            <w:r w:rsidRPr="00337C20">
              <w:rPr>
                <w:lang w:eastAsia="zh-CN"/>
              </w:rPr>
              <w:t>1.3. Tên miền có website sử dụng IPv6:</w:t>
            </w:r>
          </w:p>
        </w:tc>
        <w:tc>
          <w:tcPr>
            <w:tcW w:w="222" w:type="dxa"/>
            <w:tcBorders>
              <w:top w:val="nil"/>
              <w:left w:val="nil"/>
              <w:bottom w:val="nil"/>
              <w:right w:val="nil"/>
            </w:tcBorders>
            <w:shd w:val="clear" w:color="auto" w:fill="auto"/>
            <w:noWrap/>
            <w:vAlign w:val="bottom"/>
            <w:hideMark/>
          </w:tcPr>
          <w:p w14:paraId="114A0B1D" w14:textId="77777777" w:rsidR="009834B8" w:rsidRPr="00337C20" w:rsidRDefault="009834B8" w:rsidP="00EC5F71">
            <w:pPr>
              <w:ind w:left="-72" w:right="-72"/>
              <w:rPr>
                <w:lang w:eastAsia="zh-CN"/>
              </w:rPr>
            </w:pPr>
          </w:p>
        </w:tc>
        <w:tc>
          <w:tcPr>
            <w:tcW w:w="1360" w:type="dxa"/>
            <w:tcBorders>
              <w:top w:val="nil"/>
              <w:left w:val="single" w:sz="4" w:space="0" w:color="auto"/>
              <w:bottom w:val="single" w:sz="4" w:space="0" w:color="auto"/>
              <w:right w:val="single" w:sz="4" w:space="0" w:color="auto"/>
            </w:tcBorders>
            <w:shd w:val="clear" w:color="000000" w:fill="FFFF99"/>
            <w:noWrap/>
            <w:vAlign w:val="center"/>
            <w:hideMark/>
          </w:tcPr>
          <w:p w14:paraId="60991F3D" w14:textId="77777777" w:rsidR="009834B8" w:rsidRPr="00337C20" w:rsidRDefault="009834B8" w:rsidP="00EC5F71">
            <w:pPr>
              <w:ind w:left="-72" w:right="-72"/>
              <w:rPr>
                <w:lang w:eastAsia="zh-CN"/>
              </w:rPr>
            </w:pPr>
            <w:r w:rsidRPr="00337C20">
              <w:rPr>
                <w:lang w:eastAsia="zh-CN"/>
              </w:rPr>
              <w:t> </w:t>
            </w:r>
          </w:p>
        </w:tc>
        <w:tc>
          <w:tcPr>
            <w:tcW w:w="1385" w:type="dxa"/>
            <w:tcBorders>
              <w:top w:val="nil"/>
              <w:left w:val="nil"/>
              <w:bottom w:val="nil"/>
              <w:right w:val="nil"/>
            </w:tcBorders>
            <w:shd w:val="clear" w:color="auto" w:fill="auto"/>
            <w:noWrap/>
            <w:vAlign w:val="bottom"/>
            <w:hideMark/>
          </w:tcPr>
          <w:p w14:paraId="6D5060D7" w14:textId="77777777" w:rsidR="009834B8" w:rsidRPr="00337C20" w:rsidRDefault="009834B8" w:rsidP="00EC5F71">
            <w:pPr>
              <w:ind w:left="-72" w:right="-72"/>
              <w:rPr>
                <w:lang w:eastAsia="zh-CN"/>
              </w:rPr>
            </w:pPr>
          </w:p>
        </w:tc>
        <w:tc>
          <w:tcPr>
            <w:tcW w:w="975" w:type="dxa"/>
            <w:tcBorders>
              <w:top w:val="nil"/>
              <w:left w:val="nil"/>
              <w:bottom w:val="nil"/>
              <w:right w:val="nil"/>
            </w:tcBorders>
            <w:shd w:val="clear" w:color="auto" w:fill="auto"/>
            <w:noWrap/>
            <w:vAlign w:val="bottom"/>
            <w:hideMark/>
          </w:tcPr>
          <w:p w14:paraId="3FA017B5" w14:textId="77777777" w:rsidR="009834B8" w:rsidRPr="00337C20" w:rsidRDefault="009834B8" w:rsidP="00EC5F71">
            <w:pPr>
              <w:ind w:left="-72" w:right="-72"/>
              <w:rPr>
                <w:sz w:val="20"/>
                <w:szCs w:val="20"/>
                <w:lang w:eastAsia="zh-CN"/>
              </w:rPr>
            </w:pPr>
          </w:p>
        </w:tc>
      </w:tr>
      <w:tr w:rsidR="009834B8" w:rsidRPr="00337C20" w14:paraId="01997A0A" w14:textId="77777777" w:rsidTr="00091FDF">
        <w:trPr>
          <w:trHeight w:val="315"/>
        </w:trPr>
        <w:tc>
          <w:tcPr>
            <w:tcW w:w="5715" w:type="dxa"/>
            <w:gridSpan w:val="4"/>
            <w:tcBorders>
              <w:top w:val="nil"/>
              <w:left w:val="nil"/>
              <w:bottom w:val="nil"/>
              <w:right w:val="nil"/>
            </w:tcBorders>
            <w:shd w:val="clear" w:color="auto" w:fill="auto"/>
            <w:noWrap/>
            <w:vAlign w:val="bottom"/>
            <w:hideMark/>
          </w:tcPr>
          <w:p w14:paraId="383A86A6" w14:textId="6ABC2CBE" w:rsidR="009834B8" w:rsidRPr="00337C20" w:rsidRDefault="009834B8">
            <w:pPr>
              <w:ind w:left="-72" w:right="-72"/>
              <w:rPr>
                <w:lang w:eastAsia="zh-CN"/>
              </w:rPr>
            </w:pPr>
            <w:r w:rsidRPr="00337C20">
              <w:rPr>
                <w:lang w:eastAsia="zh-CN"/>
              </w:rPr>
              <w:t>1.4. Tên miền có máy chủ DNS sử dụng IP</w:t>
            </w:r>
            <w:r w:rsidR="001C28F7">
              <w:rPr>
                <w:lang w:eastAsia="zh-CN"/>
              </w:rPr>
              <w:t>v</w:t>
            </w:r>
            <w:r w:rsidRPr="00337C20">
              <w:rPr>
                <w:lang w:eastAsia="zh-CN"/>
              </w:rPr>
              <w:t>6:</w:t>
            </w:r>
          </w:p>
        </w:tc>
        <w:tc>
          <w:tcPr>
            <w:tcW w:w="1360" w:type="dxa"/>
            <w:tcBorders>
              <w:top w:val="nil"/>
              <w:left w:val="single" w:sz="4" w:space="0" w:color="auto"/>
              <w:bottom w:val="single" w:sz="4" w:space="0" w:color="auto"/>
              <w:right w:val="single" w:sz="4" w:space="0" w:color="auto"/>
            </w:tcBorders>
            <w:shd w:val="clear" w:color="000000" w:fill="FFFF99"/>
            <w:noWrap/>
            <w:vAlign w:val="center"/>
            <w:hideMark/>
          </w:tcPr>
          <w:p w14:paraId="384C5590" w14:textId="77777777" w:rsidR="009834B8" w:rsidRPr="00337C20" w:rsidRDefault="009834B8" w:rsidP="00EC5F71">
            <w:pPr>
              <w:ind w:left="-72" w:right="-72"/>
              <w:rPr>
                <w:lang w:eastAsia="zh-CN"/>
              </w:rPr>
            </w:pPr>
            <w:r w:rsidRPr="00337C20">
              <w:rPr>
                <w:lang w:eastAsia="zh-CN"/>
              </w:rPr>
              <w:t> </w:t>
            </w:r>
          </w:p>
        </w:tc>
        <w:tc>
          <w:tcPr>
            <w:tcW w:w="1385" w:type="dxa"/>
            <w:tcBorders>
              <w:top w:val="nil"/>
              <w:left w:val="nil"/>
              <w:bottom w:val="nil"/>
              <w:right w:val="nil"/>
            </w:tcBorders>
            <w:shd w:val="clear" w:color="auto" w:fill="auto"/>
            <w:noWrap/>
            <w:vAlign w:val="bottom"/>
            <w:hideMark/>
          </w:tcPr>
          <w:p w14:paraId="637B452F" w14:textId="77777777" w:rsidR="009834B8" w:rsidRPr="00337C20" w:rsidRDefault="009834B8" w:rsidP="00EC5F71">
            <w:pPr>
              <w:ind w:left="-72" w:right="-72"/>
              <w:rPr>
                <w:lang w:eastAsia="zh-CN"/>
              </w:rPr>
            </w:pPr>
          </w:p>
        </w:tc>
        <w:tc>
          <w:tcPr>
            <w:tcW w:w="975" w:type="dxa"/>
            <w:tcBorders>
              <w:top w:val="nil"/>
              <w:left w:val="nil"/>
              <w:bottom w:val="nil"/>
              <w:right w:val="nil"/>
            </w:tcBorders>
            <w:shd w:val="clear" w:color="auto" w:fill="auto"/>
            <w:noWrap/>
            <w:vAlign w:val="bottom"/>
            <w:hideMark/>
          </w:tcPr>
          <w:p w14:paraId="0B1A0E0B" w14:textId="77777777" w:rsidR="009834B8" w:rsidRPr="00337C20" w:rsidRDefault="009834B8" w:rsidP="00EC5F71">
            <w:pPr>
              <w:ind w:left="-72" w:right="-72"/>
              <w:rPr>
                <w:sz w:val="20"/>
                <w:szCs w:val="20"/>
                <w:lang w:eastAsia="zh-CN"/>
              </w:rPr>
            </w:pPr>
          </w:p>
        </w:tc>
      </w:tr>
      <w:tr w:rsidR="009834B8" w:rsidRPr="00337C20" w14:paraId="3A3190FF" w14:textId="77777777" w:rsidTr="00091FDF">
        <w:trPr>
          <w:trHeight w:val="315"/>
        </w:trPr>
        <w:tc>
          <w:tcPr>
            <w:tcW w:w="5715" w:type="dxa"/>
            <w:gridSpan w:val="4"/>
            <w:tcBorders>
              <w:top w:val="nil"/>
              <w:left w:val="nil"/>
              <w:bottom w:val="nil"/>
              <w:right w:val="nil"/>
            </w:tcBorders>
            <w:shd w:val="clear" w:color="auto" w:fill="auto"/>
            <w:noWrap/>
            <w:vAlign w:val="bottom"/>
            <w:hideMark/>
          </w:tcPr>
          <w:p w14:paraId="77EB9464" w14:textId="77777777" w:rsidR="009834B8" w:rsidRPr="00337C20" w:rsidRDefault="009834B8" w:rsidP="00EC5F71">
            <w:pPr>
              <w:ind w:left="-72" w:right="-72"/>
              <w:rPr>
                <w:lang w:eastAsia="zh-CN"/>
              </w:rPr>
            </w:pPr>
            <w:r w:rsidRPr="00337C20">
              <w:rPr>
                <w:lang w:eastAsia="zh-CN"/>
              </w:rPr>
              <w:t>1.5. Tên miền đã kích hoạt, sử dụng IPv4:</w:t>
            </w:r>
          </w:p>
        </w:tc>
        <w:tc>
          <w:tcPr>
            <w:tcW w:w="1360" w:type="dxa"/>
            <w:tcBorders>
              <w:top w:val="nil"/>
              <w:left w:val="single" w:sz="4" w:space="0" w:color="auto"/>
              <w:bottom w:val="single" w:sz="4" w:space="0" w:color="auto"/>
              <w:right w:val="single" w:sz="4" w:space="0" w:color="auto"/>
            </w:tcBorders>
            <w:shd w:val="clear" w:color="000000" w:fill="FFFF99"/>
            <w:noWrap/>
            <w:vAlign w:val="center"/>
            <w:hideMark/>
          </w:tcPr>
          <w:p w14:paraId="23A8BA77" w14:textId="77777777" w:rsidR="009834B8" w:rsidRPr="00337C20" w:rsidRDefault="009834B8" w:rsidP="00EC5F71">
            <w:pPr>
              <w:ind w:left="-72" w:right="-72"/>
              <w:rPr>
                <w:lang w:eastAsia="zh-CN"/>
              </w:rPr>
            </w:pPr>
            <w:r w:rsidRPr="00337C20">
              <w:rPr>
                <w:lang w:eastAsia="zh-CN"/>
              </w:rPr>
              <w:t> </w:t>
            </w:r>
          </w:p>
        </w:tc>
        <w:tc>
          <w:tcPr>
            <w:tcW w:w="1385" w:type="dxa"/>
            <w:tcBorders>
              <w:top w:val="nil"/>
              <w:left w:val="nil"/>
              <w:bottom w:val="nil"/>
              <w:right w:val="nil"/>
            </w:tcBorders>
            <w:shd w:val="clear" w:color="auto" w:fill="auto"/>
            <w:noWrap/>
            <w:vAlign w:val="bottom"/>
            <w:hideMark/>
          </w:tcPr>
          <w:p w14:paraId="1B062918" w14:textId="77777777" w:rsidR="009834B8" w:rsidRPr="00337C20" w:rsidRDefault="009834B8" w:rsidP="00EC5F71">
            <w:pPr>
              <w:ind w:left="-72" w:right="-72"/>
              <w:rPr>
                <w:lang w:eastAsia="zh-CN"/>
              </w:rPr>
            </w:pPr>
          </w:p>
        </w:tc>
        <w:tc>
          <w:tcPr>
            <w:tcW w:w="975" w:type="dxa"/>
            <w:tcBorders>
              <w:top w:val="nil"/>
              <w:left w:val="nil"/>
              <w:bottom w:val="nil"/>
              <w:right w:val="nil"/>
            </w:tcBorders>
            <w:shd w:val="clear" w:color="auto" w:fill="auto"/>
            <w:noWrap/>
            <w:vAlign w:val="bottom"/>
            <w:hideMark/>
          </w:tcPr>
          <w:p w14:paraId="56634A98" w14:textId="77777777" w:rsidR="009834B8" w:rsidRPr="00337C20" w:rsidRDefault="009834B8" w:rsidP="00EC5F71">
            <w:pPr>
              <w:ind w:left="-72" w:right="-72"/>
              <w:rPr>
                <w:sz w:val="20"/>
                <w:szCs w:val="20"/>
                <w:lang w:eastAsia="zh-CN"/>
              </w:rPr>
            </w:pPr>
          </w:p>
        </w:tc>
      </w:tr>
      <w:tr w:rsidR="009834B8" w:rsidRPr="00337C20" w14:paraId="5F553255" w14:textId="77777777" w:rsidTr="00091FDF">
        <w:trPr>
          <w:trHeight w:val="315"/>
        </w:trPr>
        <w:tc>
          <w:tcPr>
            <w:tcW w:w="5271" w:type="dxa"/>
            <w:gridSpan w:val="2"/>
            <w:tcBorders>
              <w:top w:val="nil"/>
              <w:left w:val="nil"/>
              <w:bottom w:val="nil"/>
              <w:right w:val="nil"/>
            </w:tcBorders>
            <w:shd w:val="clear" w:color="auto" w:fill="auto"/>
            <w:noWrap/>
            <w:vAlign w:val="bottom"/>
            <w:hideMark/>
          </w:tcPr>
          <w:p w14:paraId="1A945012" w14:textId="77777777" w:rsidR="009834B8" w:rsidRPr="00337C20" w:rsidRDefault="009834B8" w:rsidP="00EC5F71">
            <w:pPr>
              <w:ind w:left="-72" w:right="-72"/>
              <w:rPr>
                <w:lang w:eastAsia="zh-CN"/>
              </w:rPr>
            </w:pPr>
            <w:r w:rsidRPr="00337C20">
              <w:rPr>
                <w:lang w:eastAsia="zh-CN"/>
              </w:rPr>
              <w:t>1.6. Tên miền chưa kích hoạt:</w:t>
            </w:r>
          </w:p>
        </w:tc>
        <w:tc>
          <w:tcPr>
            <w:tcW w:w="222" w:type="dxa"/>
            <w:tcBorders>
              <w:top w:val="nil"/>
              <w:left w:val="nil"/>
              <w:bottom w:val="nil"/>
              <w:right w:val="nil"/>
            </w:tcBorders>
            <w:shd w:val="clear" w:color="auto" w:fill="auto"/>
            <w:noWrap/>
            <w:vAlign w:val="bottom"/>
            <w:hideMark/>
          </w:tcPr>
          <w:p w14:paraId="46D07650" w14:textId="77777777" w:rsidR="009834B8" w:rsidRPr="00337C20" w:rsidRDefault="009834B8" w:rsidP="00EC5F71">
            <w:pPr>
              <w:ind w:left="-72" w:right="-72"/>
              <w:rPr>
                <w:lang w:eastAsia="zh-CN"/>
              </w:rPr>
            </w:pPr>
          </w:p>
        </w:tc>
        <w:tc>
          <w:tcPr>
            <w:tcW w:w="222" w:type="dxa"/>
            <w:tcBorders>
              <w:top w:val="nil"/>
              <w:left w:val="nil"/>
              <w:bottom w:val="nil"/>
              <w:right w:val="nil"/>
            </w:tcBorders>
            <w:shd w:val="clear" w:color="auto" w:fill="auto"/>
            <w:noWrap/>
            <w:vAlign w:val="bottom"/>
            <w:hideMark/>
          </w:tcPr>
          <w:p w14:paraId="4657C89C" w14:textId="77777777" w:rsidR="009834B8" w:rsidRPr="00337C20" w:rsidRDefault="009834B8" w:rsidP="00EC5F71">
            <w:pPr>
              <w:ind w:left="-72" w:right="-72"/>
              <w:rPr>
                <w:sz w:val="20"/>
                <w:szCs w:val="20"/>
                <w:lang w:eastAsia="zh-CN"/>
              </w:rPr>
            </w:pPr>
          </w:p>
        </w:tc>
        <w:tc>
          <w:tcPr>
            <w:tcW w:w="1360" w:type="dxa"/>
            <w:tcBorders>
              <w:top w:val="nil"/>
              <w:left w:val="single" w:sz="4" w:space="0" w:color="auto"/>
              <w:bottom w:val="single" w:sz="4" w:space="0" w:color="auto"/>
              <w:right w:val="single" w:sz="4" w:space="0" w:color="auto"/>
            </w:tcBorders>
            <w:shd w:val="clear" w:color="000000" w:fill="FFFF99"/>
            <w:noWrap/>
            <w:vAlign w:val="center"/>
            <w:hideMark/>
          </w:tcPr>
          <w:p w14:paraId="30B7D194" w14:textId="77777777" w:rsidR="009834B8" w:rsidRPr="00337C20" w:rsidRDefault="009834B8" w:rsidP="00EC5F71">
            <w:pPr>
              <w:ind w:left="-72" w:right="-72"/>
              <w:rPr>
                <w:lang w:eastAsia="zh-CN"/>
              </w:rPr>
            </w:pPr>
            <w:r w:rsidRPr="00337C20">
              <w:rPr>
                <w:lang w:eastAsia="zh-CN"/>
              </w:rPr>
              <w:t> </w:t>
            </w:r>
          </w:p>
        </w:tc>
        <w:tc>
          <w:tcPr>
            <w:tcW w:w="1385" w:type="dxa"/>
            <w:tcBorders>
              <w:top w:val="nil"/>
              <w:left w:val="nil"/>
              <w:bottom w:val="nil"/>
              <w:right w:val="nil"/>
            </w:tcBorders>
            <w:shd w:val="clear" w:color="auto" w:fill="auto"/>
            <w:noWrap/>
            <w:vAlign w:val="bottom"/>
            <w:hideMark/>
          </w:tcPr>
          <w:p w14:paraId="16EFEA7E" w14:textId="77777777" w:rsidR="009834B8" w:rsidRPr="00337C20" w:rsidRDefault="009834B8" w:rsidP="00EC5F71">
            <w:pPr>
              <w:ind w:left="-72" w:right="-72"/>
              <w:rPr>
                <w:lang w:eastAsia="zh-CN"/>
              </w:rPr>
            </w:pPr>
          </w:p>
        </w:tc>
        <w:tc>
          <w:tcPr>
            <w:tcW w:w="975" w:type="dxa"/>
            <w:tcBorders>
              <w:top w:val="nil"/>
              <w:left w:val="nil"/>
              <w:bottom w:val="nil"/>
              <w:right w:val="nil"/>
            </w:tcBorders>
            <w:shd w:val="clear" w:color="auto" w:fill="auto"/>
            <w:noWrap/>
            <w:vAlign w:val="bottom"/>
            <w:hideMark/>
          </w:tcPr>
          <w:p w14:paraId="0D03A171" w14:textId="77777777" w:rsidR="009834B8" w:rsidRPr="00337C20" w:rsidRDefault="009834B8" w:rsidP="00EC5F71">
            <w:pPr>
              <w:ind w:left="-72" w:right="-72"/>
              <w:rPr>
                <w:sz w:val="20"/>
                <w:szCs w:val="20"/>
                <w:lang w:eastAsia="zh-CN"/>
              </w:rPr>
            </w:pPr>
          </w:p>
        </w:tc>
      </w:tr>
      <w:tr w:rsidR="009834B8" w:rsidRPr="00337C20" w14:paraId="6731CF94" w14:textId="77777777" w:rsidTr="00091FDF">
        <w:trPr>
          <w:trHeight w:val="315"/>
        </w:trPr>
        <w:tc>
          <w:tcPr>
            <w:tcW w:w="222" w:type="dxa"/>
            <w:tcBorders>
              <w:top w:val="nil"/>
              <w:left w:val="nil"/>
              <w:bottom w:val="nil"/>
              <w:right w:val="nil"/>
            </w:tcBorders>
            <w:shd w:val="clear" w:color="auto" w:fill="auto"/>
            <w:noWrap/>
            <w:vAlign w:val="center"/>
            <w:hideMark/>
          </w:tcPr>
          <w:p w14:paraId="6278CF41" w14:textId="77777777" w:rsidR="009834B8" w:rsidRPr="00337C20" w:rsidRDefault="009834B8" w:rsidP="00EC5F71">
            <w:pPr>
              <w:ind w:left="-72" w:right="-72"/>
              <w:rPr>
                <w:sz w:val="20"/>
                <w:szCs w:val="20"/>
                <w:lang w:eastAsia="zh-CN"/>
              </w:rPr>
            </w:pPr>
          </w:p>
        </w:tc>
        <w:tc>
          <w:tcPr>
            <w:tcW w:w="5049" w:type="dxa"/>
            <w:tcBorders>
              <w:top w:val="nil"/>
              <w:left w:val="nil"/>
              <w:bottom w:val="nil"/>
              <w:right w:val="nil"/>
            </w:tcBorders>
            <w:shd w:val="clear" w:color="auto" w:fill="auto"/>
            <w:vAlign w:val="center"/>
            <w:hideMark/>
          </w:tcPr>
          <w:p w14:paraId="4FB3CB6D" w14:textId="77777777" w:rsidR="009834B8" w:rsidRPr="00337C20" w:rsidRDefault="009834B8" w:rsidP="00EC5F71">
            <w:pPr>
              <w:ind w:left="-72" w:right="-72"/>
              <w:jc w:val="center"/>
              <w:rPr>
                <w:sz w:val="20"/>
                <w:szCs w:val="20"/>
                <w:lang w:eastAsia="zh-CN"/>
              </w:rPr>
            </w:pPr>
          </w:p>
        </w:tc>
        <w:tc>
          <w:tcPr>
            <w:tcW w:w="222" w:type="dxa"/>
            <w:tcBorders>
              <w:top w:val="nil"/>
              <w:left w:val="nil"/>
              <w:bottom w:val="nil"/>
              <w:right w:val="nil"/>
            </w:tcBorders>
            <w:shd w:val="clear" w:color="auto" w:fill="auto"/>
            <w:noWrap/>
            <w:vAlign w:val="center"/>
            <w:hideMark/>
          </w:tcPr>
          <w:p w14:paraId="3F8FF422" w14:textId="77777777" w:rsidR="009834B8" w:rsidRPr="00337C20" w:rsidRDefault="009834B8" w:rsidP="00EC5F71">
            <w:pPr>
              <w:ind w:left="-72" w:right="-72"/>
              <w:rPr>
                <w:sz w:val="20"/>
                <w:szCs w:val="20"/>
                <w:lang w:eastAsia="zh-CN"/>
              </w:rPr>
            </w:pPr>
          </w:p>
        </w:tc>
        <w:tc>
          <w:tcPr>
            <w:tcW w:w="222" w:type="dxa"/>
            <w:tcBorders>
              <w:top w:val="nil"/>
              <w:left w:val="nil"/>
              <w:bottom w:val="nil"/>
              <w:right w:val="nil"/>
            </w:tcBorders>
            <w:shd w:val="clear" w:color="auto" w:fill="auto"/>
            <w:noWrap/>
            <w:vAlign w:val="center"/>
            <w:hideMark/>
          </w:tcPr>
          <w:p w14:paraId="10958689" w14:textId="77777777" w:rsidR="009834B8" w:rsidRPr="00337C20" w:rsidRDefault="009834B8" w:rsidP="00EC5F71">
            <w:pPr>
              <w:ind w:left="-72" w:right="-72"/>
              <w:rPr>
                <w:sz w:val="20"/>
                <w:szCs w:val="20"/>
                <w:lang w:eastAsia="zh-CN"/>
              </w:rPr>
            </w:pPr>
          </w:p>
        </w:tc>
        <w:tc>
          <w:tcPr>
            <w:tcW w:w="1360" w:type="dxa"/>
            <w:tcBorders>
              <w:top w:val="nil"/>
              <w:left w:val="nil"/>
              <w:bottom w:val="nil"/>
              <w:right w:val="nil"/>
            </w:tcBorders>
            <w:shd w:val="clear" w:color="auto" w:fill="auto"/>
            <w:noWrap/>
            <w:vAlign w:val="center"/>
            <w:hideMark/>
          </w:tcPr>
          <w:p w14:paraId="5356E280" w14:textId="77777777" w:rsidR="009834B8" w:rsidRPr="00337C20" w:rsidRDefault="009834B8" w:rsidP="00EC5F71">
            <w:pPr>
              <w:ind w:left="-72" w:right="-72"/>
              <w:rPr>
                <w:sz w:val="20"/>
                <w:szCs w:val="20"/>
                <w:lang w:eastAsia="zh-CN"/>
              </w:rPr>
            </w:pPr>
          </w:p>
        </w:tc>
        <w:tc>
          <w:tcPr>
            <w:tcW w:w="1385" w:type="dxa"/>
            <w:tcBorders>
              <w:top w:val="nil"/>
              <w:left w:val="nil"/>
              <w:bottom w:val="nil"/>
              <w:right w:val="nil"/>
            </w:tcBorders>
            <w:shd w:val="clear" w:color="auto" w:fill="auto"/>
            <w:noWrap/>
            <w:vAlign w:val="center"/>
            <w:hideMark/>
          </w:tcPr>
          <w:p w14:paraId="473C3333" w14:textId="77777777" w:rsidR="009834B8" w:rsidRPr="00337C20" w:rsidRDefault="009834B8" w:rsidP="00EC5F71">
            <w:pPr>
              <w:ind w:left="-72" w:right="-72"/>
              <w:rPr>
                <w:sz w:val="20"/>
                <w:szCs w:val="20"/>
                <w:lang w:eastAsia="zh-CN"/>
              </w:rPr>
            </w:pPr>
          </w:p>
        </w:tc>
        <w:tc>
          <w:tcPr>
            <w:tcW w:w="975" w:type="dxa"/>
            <w:tcBorders>
              <w:top w:val="nil"/>
              <w:left w:val="nil"/>
              <w:bottom w:val="nil"/>
              <w:right w:val="nil"/>
            </w:tcBorders>
            <w:shd w:val="clear" w:color="auto" w:fill="auto"/>
            <w:noWrap/>
            <w:vAlign w:val="center"/>
            <w:hideMark/>
          </w:tcPr>
          <w:p w14:paraId="6B84F82D" w14:textId="77777777" w:rsidR="009834B8" w:rsidRPr="00337C20" w:rsidRDefault="009834B8" w:rsidP="00EC5F71">
            <w:pPr>
              <w:ind w:left="-72" w:right="-72"/>
              <w:rPr>
                <w:sz w:val="20"/>
                <w:szCs w:val="20"/>
                <w:lang w:eastAsia="zh-CN"/>
              </w:rPr>
            </w:pPr>
          </w:p>
        </w:tc>
      </w:tr>
      <w:tr w:rsidR="009834B8" w:rsidRPr="00337C20" w14:paraId="1A3882B0" w14:textId="77777777" w:rsidTr="00091FDF">
        <w:trPr>
          <w:trHeight w:val="375"/>
        </w:trPr>
        <w:tc>
          <w:tcPr>
            <w:tcW w:w="5715" w:type="dxa"/>
            <w:gridSpan w:val="4"/>
            <w:tcBorders>
              <w:top w:val="nil"/>
              <w:left w:val="nil"/>
              <w:bottom w:val="nil"/>
              <w:right w:val="nil"/>
            </w:tcBorders>
            <w:shd w:val="clear" w:color="auto" w:fill="auto"/>
            <w:noWrap/>
            <w:vAlign w:val="center"/>
            <w:hideMark/>
          </w:tcPr>
          <w:p w14:paraId="27B552A9" w14:textId="4FB63140" w:rsidR="009834B8" w:rsidRPr="00337C20" w:rsidRDefault="00915A93" w:rsidP="00556155">
            <w:pPr>
              <w:ind w:left="-72" w:right="-72"/>
              <w:rPr>
                <w:b/>
                <w:bCs/>
                <w:lang w:eastAsia="zh-CN"/>
              </w:rPr>
            </w:pPr>
            <w:r>
              <w:rPr>
                <w:b/>
                <w:bCs/>
                <w:lang w:val="vi-VN" w:eastAsia="zh-CN"/>
              </w:rPr>
              <w:t>2</w:t>
            </w:r>
            <w:r w:rsidR="009834B8" w:rsidRPr="00337C20">
              <w:rPr>
                <w:b/>
                <w:bCs/>
                <w:lang w:eastAsia="zh-CN"/>
              </w:rPr>
              <w:t>. Tỷ lệ ứng dụng I</w:t>
            </w:r>
            <w:r w:rsidR="001C28F7">
              <w:rPr>
                <w:b/>
                <w:bCs/>
                <w:lang w:eastAsia="zh-CN"/>
              </w:rPr>
              <w:t>P</w:t>
            </w:r>
            <w:r w:rsidR="009834B8" w:rsidRPr="00337C20">
              <w:rPr>
                <w:b/>
                <w:bCs/>
                <w:lang w:eastAsia="zh-CN"/>
              </w:rPr>
              <w:t xml:space="preserve">v6 trên mạng Internet của </w:t>
            </w:r>
            <w:r w:rsidR="00556155">
              <w:rPr>
                <w:b/>
                <w:bCs/>
                <w:lang w:val="vi-VN" w:eastAsia="zh-CN"/>
              </w:rPr>
              <w:t>Việt Nam</w:t>
            </w:r>
            <w:r w:rsidR="009834B8" w:rsidRPr="00337C20">
              <w:rPr>
                <w:b/>
                <w:bCs/>
                <w:lang w:eastAsia="zh-CN"/>
              </w:rPr>
              <w:t>:</w:t>
            </w:r>
          </w:p>
        </w:tc>
        <w:tc>
          <w:tcPr>
            <w:tcW w:w="1360"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7230F85B" w14:textId="77777777" w:rsidR="009834B8" w:rsidRPr="00337C20" w:rsidRDefault="009834B8" w:rsidP="00EC5F71">
            <w:pPr>
              <w:ind w:left="-72" w:right="-72"/>
              <w:rPr>
                <w:lang w:eastAsia="zh-CN"/>
              </w:rPr>
            </w:pPr>
            <w:r w:rsidRPr="00337C20">
              <w:rPr>
                <w:lang w:eastAsia="zh-CN"/>
              </w:rPr>
              <w:t> </w:t>
            </w:r>
          </w:p>
        </w:tc>
        <w:tc>
          <w:tcPr>
            <w:tcW w:w="1385" w:type="dxa"/>
            <w:tcBorders>
              <w:top w:val="nil"/>
              <w:left w:val="nil"/>
              <w:bottom w:val="nil"/>
              <w:right w:val="nil"/>
            </w:tcBorders>
            <w:shd w:val="clear" w:color="auto" w:fill="auto"/>
            <w:noWrap/>
            <w:vAlign w:val="center"/>
            <w:hideMark/>
          </w:tcPr>
          <w:p w14:paraId="5BB4A887" w14:textId="77777777" w:rsidR="009834B8" w:rsidRPr="00337C20" w:rsidRDefault="009834B8" w:rsidP="00EC5F71">
            <w:pPr>
              <w:ind w:left="-72" w:right="-72"/>
              <w:rPr>
                <w:lang w:eastAsia="zh-CN"/>
              </w:rPr>
            </w:pPr>
            <w:r w:rsidRPr="00337C20">
              <w:rPr>
                <w:lang w:eastAsia="zh-CN"/>
              </w:rPr>
              <w:t>(%)</w:t>
            </w:r>
          </w:p>
        </w:tc>
        <w:tc>
          <w:tcPr>
            <w:tcW w:w="975" w:type="dxa"/>
            <w:tcBorders>
              <w:top w:val="nil"/>
              <w:left w:val="nil"/>
              <w:bottom w:val="nil"/>
              <w:right w:val="nil"/>
            </w:tcBorders>
            <w:shd w:val="clear" w:color="auto" w:fill="auto"/>
            <w:noWrap/>
            <w:vAlign w:val="center"/>
            <w:hideMark/>
          </w:tcPr>
          <w:p w14:paraId="3CB22B6B" w14:textId="77777777" w:rsidR="009834B8" w:rsidRPr="00337C20" w:rsidRDefault="009834B8" w:rsidP="00EC5F71">
            <w:pPr>
              <w:ind w:left="-72" w:right="-72"/>
              <w:rPr>
                <w:lang w:eastAsia="zh-CN"/>
              </w:rPr>
            </w:pPr>
          </w:p>
        </w:tc>
      </w:tr>
      <w:tr w:rsidR="009834B8" w:rsidRPr="00337C20" w14:paraId="3C915E15" w14:textId="77777777" w:rsidTr="00091FDF">
        <w:trPr>
          <w:trHeight w:val="315"/>
        </w:trPr>
        <w:tc>
          <w:tcPr>
            <w:tcW w:w="7075" w:type="dxa"/>
            <w:gridSpan w:val="5"/>
            <w:tcBorders>
              <w:top w:val="nil"/>
              <w:left w:val="nil"/>
              <w:bottom w:val="nil"/>
              <w:right w:val="nil"/>
            </w:tcBorders>
            <w:shd w:val="clear" w:color="auto" w:fill="auto"/>
            <w:noWrap/>
            <w:vAlign w:val="bottom"/>
            <w:hideMark/>
          </w:tcPr>
          <w:p w14:paraId="04FA531D" w14:textId="77777777" w:rsidR="009834B8" w:rsidRPr="00337C20" w:rsidRDefault="009834B8" w:rsidP="00EC5F71">
            <w:pPr>
              <w:ind w:left="-72" w:right="-72"/>
              <w:rPr>
                <w:i/>
                <w:iCs/>
                <w:lang w:eastAsia="zh-CN"/>
              </w:rPr>
            </w:pPr>
            <w:r w:rsidRPr="00337C20">
              <w:rPr>
                <w:i/>
                <w:iCs/>
                <w:lang w:eastAsia="zh-CN"/>
              </w:rPr>
              <w:t>Trong đó, tỷ lệ ứng dụng của một số doanh nghiệp viễn thông</w:t>
            </w:r>
          </w:p>
        </w:tc>
        <w:tc>
          <w:tcPr>
            <w:tcW w:w="1385" w:type="dxa"/>
            <w:tcBorders>
              <w:top w:val="nil"/>
              <w:left w:val="nil"/>
              <w:bottom w:val="nil"/>
              <w:right w:val="nil"/>
            </w:tcBorders>
            <w:shd w:val="clear" w:color="auto" w:fill="auto"/>
            <w:noWrap/>
            <w:vAlign w:val="bottom"/>
            <w:hideMark/>
          </w:tcPr>
          <w:p w14:paraId="1253235B" w14:textId="77777777" w:rsidR="009834B8" w:rsidRPr="00337C20" w:rsidRDefault="009834B8" w:rsidP="00EC5F71">
            <w:pPr>
              <w:ind w:left="-72" w:right="-72"/>
              <w:rPr>
                <w:i/>
                <w:iCs/>
                <w:lang w:eastAsia="zh-CN"/>
              </w:rPr>
            </w:pPr>
          </w:p>
        </w:tc>
        <w:tc>
          <w:tcPr>
            <w:tcW w:w="975" w:type="dxa"/>
            <w:tcBorders>
              <w:top w:val="nil"/>
              <w:left w:val="nil"/>
              <w:bottom w:val="nil"/>
              <w:right w:val="nil"/>
            </w:tcBorders>
            <w:shd w:val="clear" w:color="auto" w:fill="auto"/>
            <w:noWrap/>
            <w:vAlign w:val="center"/>
            <w:hideMark/>
          </w:tcPr>
          <w:p w14:paraId="1A8006CB" w14:textId="77777777" w:rsidR="009834B8" w:rsidRPr="00337C20" w:rsidRDefault="009834B8" w:rsidP="00EC5F71">
            <w:pPr>
              <w:ind w:left="-72" w:right="-72"/>
              <w:rPr>
                <w:sz w:val="20"/>
                <w:szCs w:val="20"/>
                <w:lang w:eastAsia="zh-CN"/>
              </w:rPr>
            </w:pPr>
          </w:p>
        </w:tc>
      </w:tr>
      <w:tr w:rsidR="009834B8" w:rsidRPr="00337C20" w14:paraId="3C351CB9" w14:textId="77777777" w:rsidTr="00091FDF">
        <w:trPr>
          <w:trHeight w:val="375"/>
        </w:trPr>
        <w:tc>
          <w:tcPr>
            <w:tcW w:w="5715" w:type="dxa"/>
            <w:gridSpan w:val="4"/>
            <w:tcBorders>
              <w:top w:val="nil"/>
              <w:left w:val="nil"/>
              <w:bottom w:val="nil"/>
              <w:right w:val="nil"/>
            </w:tcBorders>
            <w:shd w:val="clear" w:color="auto" w:fill="auto"/>
            <w:noWrap/>
            <w:vAlign w:val="center"/>
            <w:hideMark/>
          </w:tcPr>
          <w:p w14:paraId="2FD31848" w14:textId="3227ECBF" w:rsidR="009834B8" w:rsidRPr="00337C20" w:rsidRDefault="00915A93" w:rsidP="00EC5F71">
            <w:pPr>
              <w:ind w:left="-72" w:right="-72"/>
              <w:rPr>
                <w:lang w:eastAsia="zh-CN"/>
              </w:rPr>
            </w:pPr>
            <w:r>
              <w:rPr>
                <w:lang w:val="vi-VN" w:eastAsia="zh-CN"/>
              </w:rPr>
              <w:t>2</w:t>
            </w:r>
            <w:r w:rsidR="009834B8" w:rsidRPr="00337C20">
              <w:rPr>
                <w:lang w:eastAsia="zh-CN"/>
              </w:rPr>
              <w:t>.1. Tập đoàn Công nghiệp viễn thông quân đội (Viettel):</w:t>
            </w:r>
          </w:p>
        </w:tc>
        <w:tc>
          <w:tcPr>
            <w:tcW w:w="1360"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50575507" w14:textId="77777777" w:rsidR="009834B8" w:rsidRPr="00337C20" w:rsidRDefault="009834B8" w:rsidP="00EC5F71">
            <w:pPr>
              <w:ind w:left="-72" w:right="-72"/>
              <w:rPr>
                <w:lang w:eastAsia="zh-CN"/>
              </w:rPr>
            </w:pPr>
            <w:r w:rsidRPr="00337C20">
              <w:rPr>
                <w:lang w:eastAsia="zh-CN"/>
              </w:rPr>
              <w:t> </w:t>
            </w:r>
          </w:p>
        </w:tc>
        <w:tc>
          <w:tcPr>
            <w:tcW w:w="1385" w:type="dxa"/>
            <w:tcBorders>
              <w:top w:val="nil"/>
              <w:left w:val="nil"/>
              <w:bottom w:val="nil"/>
              <w:right w:val="nil"/>
            </w:tcBorders>
            <w:shd w:val="clear" w:color="auto" w:fill="auto"/>
            <w:noWrap/>
            <w:vAlign w:val="center"/>
            <w:hideMark/>
          </w:tcPr>
          <w:p w14:paraId="4165C356" w14:textId="77777777" w:rsidR="009834B8" w:rsidRPr="00337C20" w:rsidRDefault="009834B8" w:rsidP="00EC5F71">
            <w:pPr>
              <w:ind w:left="-72" w:right="-72"/>
              <w:rPr>
                <w:lang w:eastAsia="zh-CN"/>
              </w:rPr>
            </w:pPr>
          </w:p>
        </w:tc>
        <w:tc>
          <w:tcPr>
            <w:tcW w:w="975" w:type="dxa"/>
            <w:tcBorders>
              <w:top w:val="nil"/>
              <w:left w:val="nil"/>
              <w:bottom w:val="nil"/>
              <w:right w:val="nil"/>
            </w:tcBorders>
            <w:shd w:val="clear" w:color="auto" w:fill="auto"/>
            <w:noWrap/>
            <w:vAlign w:val="center"/>
            <w:hideMark/>
          </w:tcPr>
          <w:p w14:paraId="78039341" w14:textId="77777777" w:rsidR="009834B8" w:rsidRPr="00337C20" w:rsidRDefault="009834B8" w:rsidP="00EC5F71">
            <w:pPr>
              <w:ind w:left="-72" w:right="-72"/>
              <w:rPr>
                <w:sz w:val="20"/>
                <w:szCs w:val="20"/>
                <w:lang w:eastAsia="zh-CN"/>
              </w:rPr>
            </w:pPr>
          </w:p>
        </w:tc>
      </w:tr>
      <w:tr w:rsidR="009834B8" w:rsidRPr="00337C20" w14:paraId="342323F8" w14:textId="77777777" w:rsidTr="00091FDF">
        <w:trPr>
          <w:trHeight w:val="375"/>
        </w:trPr>
        <w:tc>
          <w:tcPr>
            <w:tcW w:w="5715" w:type="dxa"/>
            <w:gridSpan w:val="4"/>
            <w:tcBorders>
              <w:top w:val="nil"/>
              <w:left w:val="nil"/>
              <w:bottom w:val="nil"/>
              <w:right w:val="nil"/>
            </w:tcBorders>
            <w:shd w:val="clear" w:color="auto" w:fill="auto"/>
            <w:noWrap/>
            <w:vAlign w:val="center"/>
            <w:hideMark/>
          </w:tcPr>
          <w:p w14:paraId="5C9BC5A3" w14:textId="1249469A" w:rsidR="009834B8" w:rsidRPr="00337C20" w:rsidRDefault="00915A93" w:rsidP="00EC5F71">
            <w:pPr>
              <w:ind w:left="-72" w:right="-72"/>
              <w:rPr>
                <w:lang w:eastAsia="zh-CN"/>
              </w:rPr>
            </w:pPr>
            <w:r>
              <w:rPr>
                <w:lang w:val="vi-VN" w:eastAsia="zh-CN"/>
              </w:rPr>
              <w:t>2</w:t>
            </w:r>
            <w:r w:rsidR="009834B8" w:rsidRPr="00337C20">
              <w:rPr>
                <w:lang w:eastAsia="zh-CN"/>
              </w:rPr>
              <w:t>.2. Tập đoàn Bưu chính - Viễn thông Việt Nam (VNPT):</w:t>
            </w:r>
          </w:p>
        </w:tc>
        <w:tc>
          <w:tcPr>
            <w:tcW w:w="1360" w:type="dxa"/>
            <w:tcBorders>
              <w:top w:val="nil"/>
              <w:left w:val="single" w:sz="4" w:space="0" w:color="auto"/>
              <w:bottom w:val="single" w:sz="4" w:space="0" w:color="auto"/>
              <w:right w:val="single" w:sz="4" w:space="0" w:color="auto"/>
            </w:tcBorders>
            <w:shd w:val="clear" w:color="000000" w:fill="FFFF99"/>
            <w:noWrap/>
            <w:vAlign w:val="center"/>
            <w:hideMark/>
          </w:tcPr>
          <w:p w14:paraId="5EF9F5A6" w14:textId="77777777" w:rsidR="009834B8" w:rsidRPr="00337C20" w:rsidRDefault="009834B8" w:rsidP="00EC5F71">
            <w:pPr>
              <w:ind w:left="-72" w:right="-72"/>
              <w:rPr>
                <w:lang w:eastAsia="zh-CN"/>
              </w:rPr>
            </w:pPr>
            <w:r w:rsidRPr="00337C20">
              <w:rPr>
                <w:lang w:eastAsia="zh-CN"/>
              </w:rPr>
              <w:t> </w:t>
            </w:r>
          </w:p>
        </w:tc>
        <w:tc>
          <w:tcPr>
            <w:tcW w:w="1385" w:type="dxa"/>
            <w:tcBorders>
              <w:top w:val="nil"/>
              <w:left w:val="nil"/>
              <w:bottom w:val="nil"/>
              <w:right w:val="nil"/>
            </w:tcBorders>
            <w:shd w:val="clear" w:color="auto" w:fill="auto"/>
            <w:noWrap/>
            <w:vAlign w:val="center"/>
            <w:hideMark/>
          </w:tcPr>
          <w:p w14:paraId="3651CFAD" w14:textId="77777777" w:rsidR="009834B8" w:rsidRPr="00337C20" w:rsidRDefault="009834B8" w:rsidP="00EC5F71">
            <w:pPr>
              <w:ind w:left="-72" w:right="-72"/>
              <w:rPr>
                <w:lang w:eastAsia="zh-CN"/>
              </w:rPr>
            </w:pPr>
          </w:p>
        </w:tc>
        <w:tc>
          <w:tcPr>
            <w:tcW w:w="975" w:type="dxa"/>
            <w:tcBorders>
              <w:top w:val="nil"/>
              <w:left w:val="nil"/>
              <w:bottom w:val="nil"/>
              <w:right w:val="nil"/>
            </w:tcBorders>
            <w:shd w:val="clear" w:color="auto" w:fill="auto"/>
            <w:noWrap/>
            <w:vAlign w:val="center"/>
            <w:hideMark/>
          </w:tcPr>
          <w:p w14:paraId="7B98E8AD" w14:textId="77777777" w:rsidR="009834B8" w:rsidRPr="00337C20" w:rsidRDefault="009834B8" w:rsidP="00EC5F71">
            <w:pPr>
              <w:ind w:left="-72" w:right="-72"/>
              <w:rPr>
                <w:sz w:val="20"/>
                <w:szCs w:val="20"/>
                <w:lang w:eastAsia="zh-CN"/>
              </w:rPr>
            </w:pPr>
          </w:p>
        </w:tc>
      </w:tr>
      <w:tr w:rsidR="009834B8" w:rsidRPr="00337C20" w14:paraId="644CDEBD" w14:textId="77777777" w:rsidTr="00091FDF">
        <w:trPr>
          <w:trHeight w:val="375"/>
        </w:trPr>
        <w:tc>
          <w:tcPr>
            <w:tcW w:w="5715" w:type="dxa"/>
            <w:gridSpan w:val="4"/>
            <w:tcBorders>
              <w:top w:val="nil"/>
              <w:left w:val="nil"/>
              <w:bottom w:val="nil"/>
              <w:right w:val="nil"/>
            </w:tcBorders>
            <w:shd w:val="clear" w:color="auto" w:fill="auto"/>
            <w:noWrap/>
            <w:vAlign w:val="center"/>
            <w:hideMark/>
          </w:tcPr>
          <w:p w14:paraId="4327A2F5" w14:textId="17F3F47F" w:rsidR="009834B8" w:rsidRPr="00337C20" w:rsidRDefault="00915A93" w:rsidP="00EC5F71">
            <w:pPr>
              <w:ind w:left="-72" w:right="-72"/>
              <w:rPr>
                <w:lang w:eastAsia="zh-CN"/>
              </w:rPr>
            </w:pPr>
            <w:r>
              <w:rPr>
                <w:lang w:val="vi-VN" w:eastAsia="zh-CN"/>
              </w:rPr>
              <w:t>2</w:t>
            </w:r>
            <w:r w:rsidR="009834B8" w:rsidRPr="00337C20">
              <w:rPr>
                <w:lang w:eastAsia="zh-CN"/>
              </w:rPr>
              <w:t>.3. Tổng công ty thông tin di động (Mobifone):</w:t>
            </w:r>
          </w:p>
        </w:tc>
        <w:tc>
          <w:tcPr>
            <w:tcW w:w="1360" w:type="dxa"/>
            <w:tcBorders>
              <w:top w:val="nil"/>
              <w:left w:val="single" w:sz="4" w:space="0" w:color="auto"/>
              <w:bottom w:val="single" w:sz="4" w:space="0" w:color="auto"/>
              <w:right w:val="single" w:sz="4" w:space="0" w:color="auto"/>
            </w:tcBorders>
            <w:shd w:val="clear" w:color="000000" w:fill="FFFF99"/>
            <w:noWrap/>
            <w:vAlign w:val="center"/>
            <w:hideMark/>
          </w:tcPr>
          <w:p w14:paraId="62A35DE1" w14:textId="77777777" w:rsidR="009834B8" w:rsidRPr="00337C20" w:rsidRDefault="009834B8" w:rsidP="00EC5F71">
            <w:pPr>
              <w:ind w:left="-72" w:right="-72"/>
              <w:rPr>
                <w:lang w:eastAsia="zh-CN"/>
              </w:rPr>
            </w:pPr>
            <w:r w:rsidRPr="00337C20">
              <w:rPr>
                <w:lang w:eastAsia="zh-CN"/>
              </w:rPr>
              <w:t> </w:t>
            </w:r>
          </w:p>
        </w:tc>
        <w:tc>
          <w:tcPr>
            <w:tcW w:w="1385" w:type="dxa"/>
            <w:tcBorders>
              <w:top w:val="nil"/>
              <w:left w:val="nil"/>
              <w:bottom w:val="nil"/>
              <w:right w:val="nil"/>
            </w:tcBorders>
            <w:shd w:val="clear" w:color="auto" w:fill="auto"/>
            <w:noWrap/>
            <w:vAlign w:val="center"/>
            <w:hideMark/>
          </w:tcPr>
          <w:p w14:paraId="30556884" w14:textId="77777777" w:rsidR="009834B8" w:rsidRPr="00337C20" w:rsidRDefault="009834B8" w:rsidP="00EC5F71">
            <w:pPr>
              <w:ind w:left="-72" w:right="-72"/>
              <w:rPr>
                <w:lang w:eastAsia="zh-CN"/>
              </w:rPr>
            </w:pPr>
          </w:p>
        </w:tc>
        <w:tc>
          <w:tcPr>
            <w:tcW w:w="975" w:type="dxa"/>
            <w:tcBorders>
              <w:top w:val="nil"/>
              <w:left w:val="nil"/>
              <w:bottom w:val="nil"/>
              <w:right w:val="nil"/>
            </w:tcBorders>
            <w:shd w:val="clear" w:color="auto" w:fill="auto"/>
            <w:noWrap/>
            <w:vAlign w:val="center"/>
            <w:hideMark/>
          </w:tcPr>
          <w:p w14:paraId="57975962" w14:textId="77777777" w:rsidR="009834B8" w:rsidRPr="00337C20" w:rsidRDefault="009834B8" w:rsidP="00EC5F71">
            <w:pPr>
              <w:ind w:left="-72" w:right="-72"/>
              <w:rPr>
                <w:sz w:val="20"/>
                <w:szCs w:val="20"/>
                <w:lang w:eastAsia="zh-CN"/>
              </w:rPr>
            </w:pPr>
          </w:p>
        </w:tc>
      </w:tr>
      <w:tr w:rsidR="009834B8" w:rsidRPr="00337C20" w14:paraId="7864E219" w14:textId="77777777" w:rsidTr="00091FDF">
        <w:trPr>
          <w:trHeight w:val="375"/>
        </w:trPr>
        <w:tc>
          <w:tcPr>
            <w:tcW w:w="5493" w:type="dxa"/>
            <w:gridSpan w:val="3"/>
            <w:tcBorders>
              <w:top w:val="nil"/>
              <w:left w:val="nil"/>
              <w:bottom w:val="nil"/>
              <w:right w:val="nil"/>
            </w:tcBorders>
            <w:shd w:val="clear" w:color="auto" w:fill="auto"/>
            <w:noWrap/>
            <w:vAlign w:val="center"/>
            <w:hideMark/>
          </w:tcPr>
          <w:p w14:paraId="7409E634" w14:textId="3D81AE25" w:rsidR="009834B8" w:rsidRPr="00337C20" w:rsidRDefault="00915A93" w:rsidP="00EC5F71">
            <w:pPr>
              <w:ind w:left="-72" w:right="-72"/>
              <w:rPr>
                <w:lang w:eastAsia="zh-CN"/>
              </w:rPr>
            </w:pPr>
            <w:r>
              <w:rPr>
                <w:lang w:val="vi-VN" w:eastAsia="zh-CN"/>
              </w:rPr>
              <w:t>2</w:t>
            </w:r>
            <w:r w:rsidR="009834B8" w:rsidRPr="00337C20">
              <w:rPr>
                <w:lang w:eastAsia="zh-CN"/>
              </w:rPr>
              <w:t>.4. Công ty cổ phần viễn thông FPT:</w:t>
            </w:r>
          </w:p>
        </w:tc>
        <w:tc>
          <w:tcPr>
            <w:tcW w:w="222" w:type="dxa"/>
            <w:tcBorders>
              <w:top w:val="nil"/>
              <w:left w:val="nil"/>
              <w:bottom w:val="nil"/>
              <w:right w:val="nil"/>
            </w:tcBorders>
            <w:shd w:val="clear" w:color="auto" w:fill="auto"/>
            <w:noWrap/>
            <w:vAlign w:val="center"/>
            <w:hideMark/>
          </w:tcPr>
          <w:p w14:paraId="3AD14829" w14:textId="77777777" w:rsidR="009834B8" w:rsidRPr="00337C20" w:rsidRDefault="009834B8" w:rsidP="00EC5F71">
            <w:pPr>
              <w:ind w:left="-72" w:right="-72"/>
              <w:rPr>
                <w:lang w:eastAsia="zh-CN"/>
              </w:rPr>
            </w:pPr>
          </w:p>
        </w:tc>
        <w:tc>
          <w:tcPr>
            <w:tcW w:w="1360" w:type="dxa"/>
            <w:tcBorders>
              <w:top w:val="nil"/>
              <w:left w:val="single" w:sz="4" w:space="0" w:color="auto"/>
              <w:bottom w:val="single" w:sz="4" w:space="0" w:color="auto"/>
              <w:right w:val="single" w:sz="4" w:space="0" w:color="auto"/>
            </w:tcBorders>
            <w:shd w:val="clear" w:color="000000" w:fill="FFFF99"/>
            <w:noWrap/>
            <w:vAlign w:val="center"/>
            <w:hideMark/>
          </w:tcPr>
          <w:p w14:paraId="09CA1CB2" w14:textId="77777777" w:rsidR="009834B8" w:rsidRPr="00337C20" w:rsidRDefault="009834B8" w:rsidP="00EC5F71">
            <w:pPr>
              <w:ind w:left="-72" w:right="-72"/>
              <w:rPr>
                <w:lang w:eastAsia="zh-CN"/>
              </w:rPr>
            </w:pPr>
            <w:r w:rsidRPr="00337C20">
              <w:rPr>
                <w:lang w:eastAsia="zh-CN"/>
              </w:rPr>
              <w:t> </w:t>
            </w:r>
          </w:p>
        </w:tc>
        <w:tc>
          <w:tcPr>
            <w:tcW w:w="1385" w:type="dxa"/>
            <w:tcBorders>
              <w:top w:val="nil"/>
              <w:left w:val="nil"/>
              <w:bottom w:val="nil"/>
              <w:right w:val="nil"/>
            </w:tcBorders>
            <w:shd w:val="clear" w:color="auto" w:fill="auto"/>
            <w:noWrap/>
            <w:vAlign w:val="center"/>
            <w:hideMark/>
          </w:tcPr>
          <w:p w14:paraId="29BB9D4D" w14:textId="77777777" w:rsidR="009834B8" w:rsidRPr="00337C20" w:rsidRDefault="009834B8" w:rsidP="00EC5F71">
            <w:pPr>
              <w:ind w:left="-72" w:right="-72"/>
              <w:rPr>
                <w:lang w:eastAsia="zh-CN"/>
              </w:rPr>
            </w:pPr>
          </w:p>
        </w:tc>
        <w:tc>
          <w:tcPr>
            <w:tcW w:w="975" w:type="dxa"/>
            <w:tcBorders>
              <w:top w:val="nil"/>
              <w:left w:val="nil"/>
              <w:bottom w:val="nil"/>
              <w:right w:val="nil"/>
            </w:tcBorders>
            <w:shd w:val="clear" w:color="auto" w:fill="auto"/>
            <w:noWrap/>
            <w:vAlign w:val="center"/>
            <w:hideMark/>
          </w:tcPr>
          <w:p w14:paraId="1D8E5523" w14:textId="77777777" w:rsidR="009834B8" w:rsidRPr="00337C20" w:rsidRDefault="009834B8" w:rsidP="00EC5F71">
            <w:pPr>
              <w:ind w:left="-72" w:right="-72"/>
              <w:rPr>
                <w:sz w:val="20"/>
                <w:szCs w:val="20"/>
                <w:lang w:eastAsia="zh-CN"/>
              </w:rPr>
            </w:pPr>
          </w:p>
        </w:tc>
      </w:tr>
      <w:tr w:rsidR="009834B8" w:rsidRPr="00337C20" w14:paraId="7DF95029" w14:textId="77777777" w:rsidTr="00091FDF">
        <w:trPr>
          <w:trHeight w:val="315"/>
        </w:trPr>
        <w:tc>
          <w:tcPr>
            <w:tcW w:w="222" w:type="dxa"/>
            <w:tcBorders>
              <w:top w:val="nil"/>
              <w:left w:val="nil"/>
              <w:bottom w:val="nil"/>
              <w:right w:val="nil"/>
            </w:tcBorders>
            <w:shd w:val="clear" w:color="auto" w:fill="auto"/>
            <w:noWrap/>
            <w:vAlign w:val="center"/>
            <w:hideMark/>
          </w:tcPr>
          <w:p w14:paraId="5142D6BC" w14:textId="77777777" w:rsidR="009834B8" w:rsidRPr="00337C20" w:rsidRDefault="009834B8" w:rsidP="00EC5F71">
            <w:pPr>
              <w:ind w:left="-72" w:right="-72"/>
              <w:rPr>
                <w:sz w:val="20"/>
                <w:szCs w:val="20"/>
                <w:lang w:eastAsia="zh-CN"/>
              </w:rPr>
            </w:pPr>
          </w:p>
        </w:tc>
        <w:tc>
          <w:tcPr>
            <w:tcW w:w="5049" w:type="dxa"/>
            <w:tcBorders>
              <w:top w:val="nil"/>
              <w:left w:val="nil"/>
              <w:bottom w:val="nil"/>
              <w:right w:val="nil"/>
            </w:tcBorders>
            <w:shd w:val="clear" w:color="auto" w:fill="auto"/>
            <w:vAlign w:val="center"/>
            <w:hideMark/>
          </w:tcPr>
          <w:p w14:paraId="0C34DBAB" w14:textId="77777777" w:rsidR="009834B8" w:rsidRPr="00337C20" w:rsidRDefault="009834B8" w:rsidP="00EC5F71">
            <w:pPr>
              <w:ind w:left="-72" w:right="-72"/>
              <w:jc w:val="center"/>
              <w:rPr>
                <w:sz w:val="20"/>
                <w:szCs w:val="20"/>
                <w:lang w:eastAsia="zh-CN"/>
              </w:rPr>
            </w:pPr>
          </w:p>
        </w:tc>
        <w:tc>
          <w:tcPr>
            <w:tcW w:w="222" w:type="dxa"/>
            <w:tcBorders>
              <w:top w:val="nil"/>
              <w:left w:val="nil"/>
              <w:bottom w:val="nil"/>
              <w:right w:val="nil"/>
            </w:tcBorders>
            <w:shd w:val="clear" w:color="auto" w:fill="auto"/>
            <w:noWrap/>
            <w:vAlign w:val="center"/>
            <w:hideMark/>
          </w:tcPr>
          <w:p w14:paraId="62DBDBC7" w14:textId="77777777" w:rsidR="009834B8" w:rsidRPr="00337C20" w:rsidRDefault="009834B8" w:rsidP="00EC5F71">
            <w:pPr>
              <w:ind w:left="-72" w:right="-72"/>
              <w:rPr>
                <w:sz w:val="20"/>
                <w:szCs w:val="20"/>
                <w:lang w:eastAsia="zh-CN"/>
              </w:rPr>
            </w:pPr>
          </w:p>
        </w:tc>
        <w:tc>
          <w:tcPr>
            <w:tcW w:w="222" w:type="dxa"/>
            <w:tcBorders>
              <w:top w:val="nil"/>
              <w:left w:val="nil"/>
              <w:bottom w:val="nil"/>
              <w:right w:val="nil"/>
            </w:tcBorders>
            <w:shd w:val="clear" w:color="auto" w:fill="auto"/>
            <w:noWrap/>
            <w:vAlign w:val="center"/>
            <w:hideMark/>
          </w:tcPr>
          <w:p w14:paraId="278B4506" w14:textId="77777777" w:rsidR="009834B8" w:rsidRPr="00337C20" w:rsidRDefault="009834B8" w:rsidP="00EC5F71">
            <w:pPr>
              <w:ind w:left="-72" w:right="-72"/>
              <w:rPr>
                <w:sz w:val="20"/>
                <w:szCs w:val="20"/>
                <w:lang w:eastAsia="zh-CN"/>
              </w:rPr>
            </w:pPr>
          </w:p>
        </w:tc>
        <w:tc>
          <w:tcPr>
            <w:tcW w:w="1360" w:type="dxa"/>
            <w:tcBorders>
              <w:top w:val="nil"/>
              <w:left w:val="nil"/>
              <w:bottom w:val="nil"/>
              <w:right w:val="nil"/>
            </w:tcBorders>
            <w:shd w:val="clear" w:color="auto" w:fill="auto"/>
            <w:noWrap/>
            <w:vAlign w:val="center"/>
            <w:hideMark/>
          </w:tcPr>
          <w:p w14:paraId="24E3C7F4" w14:textId="77777777" w:rsidR="009834B8" w:rsidRPr="00337C20" w:rsidRDefault="009834B8" w:rsidP="00EC5F71">
            <w:pPr>
              <w:ind w:left="-72" w:right="-72"/>
              <w:rPr>
                <w:sz w:val="20"/>
                <w:szCs w:val="20"/>
                <w:lang w:eastAsia="zh-CN"/>
              </w:rPr>
            </w:pPr>
          </w:p>
        </w:tc>
        <w:tc>
          <w:tcPr>
            <w:tcW w:w="1385" w:type="dxa"/>
            <w:tcBorders>
              <w:top w:val="nil"/>
              <w:left w:val="nil"/>
              <w:bottom w:val="nil"/>
              <w:right w:val="nil"/>
            </w:tcBorders>
            <w:shd w:val="clear" w:color="auto" w:fill="auto"/>
            <w:noWrap/>
            <w:vAlign w:val="center"/>
            <w:hideMark/>
          </w:tcPr>
          <w:p w14:paraId="517AAE23" w14:textId="77777777" w:rsidR="009834B8" w:rsidRPr="00337C20" w:rsidRDefault="009834B8" w:rsidP="00EC5F71">
            <w:pPr>
              <w:ind w:left="-72" w:right="-72"/>
              <w:rPr>
                <w:sz w:val="20"/>
                <w:szCs w:val="20"/>
                <w:lang w:eastAsia="zh-CN"/>
              </w:rPr>
            </w:pPr>
          </w:p>
        </w:tc>
        <w:tc>
          <w:tcPr>
            <w:tcW w:w="975" w:type="dxa"/>
            <w:tcBorders>
              <w:top w:val="nil"/>
              <w:left w:val="nil"/>
              <w:bottom w:val="nil"/>
              <w:right w:val="nil"/>
            </w:tcBorders>
            <w:shd w:val="clear" w:color="auto" w:fill="auto"/>
            <w:noWrap/>
            <w:vAlign w:val="center"/>
            <w:hideMark/>
          </w:tcPr>
          <w:p w14:paraId="6A774E07" w14:textId="77777777" w:rsidR="009834B8" w:rsidRPr="00337C20" w:rsidRDefault="009834B8" w:rsidP="00EC5F71">
            <w:pPr>
              <w:ind w:left="-72" w:right="-72"/>
              <w:rPr>
                <w:sz w:val="20"/>
                <w:szCs w:val="20"/>
                <w:lang w:eastAsia="zh-CN"/>
              </w:rPr>
            </w:pPr>
          </w:p>
        </w:tc>
      </w:tr>
      <w:tr w:rsidR="009834B8" w:rsidRPr="00337C20" w14:paraId="2220332E" w14:textId="77777777" w:rsidTr="00091FDF">
        <w:trPr>
          <w:trHeight w:val="330"/>
        </w:trPr>
        <w:tc>
          <w:tcPr>
            <w:tcW w:w="5715" w:type="dxa"/>
            <w:gridSpan w:val="4"/>
            <w:tcBorders>
              <w:top w:val="nil"/>
              <w:left w:val="nil"/>
              <w:bottom w:val="nil"/>
              <w:right w:val="nil"/>
            </w:tcBorders>
            <w:shd w:val="clear" w:color="auto" w:fill="auto"/>
            <w:noWrap/>
            <w:vAlign w:val="center"/>
            <w:hideMark/>
          </w:tcPr>
          <w:p w14:paraId="60852B21" w14:textId="6E0E11A6" w:rsidR="009834B8" w:rsidRPr="00337C20" w:rsidRDefault="00915A93" w:rsidP="006D35B0">
            <w:pPr>
              <w:ind w:left="-72" w:right="-72"/>
              <w:rPr>
                <w:b/>
                <w:bCs/>
                <w:lang w:eastAsia="zh-CN"/>
              </w:rPr>
            </w:pPr>
            <w:r>
              <w:rPr>
                <w:b/>
                <w:bCs/>
                <w:lang w:val="vi-VN" w:eastAsia="zh-CN"/>
              </w:rPr>
              <w:t>3</w:t>
            </w:r>
            <w:r w:rsidR="009834B8" w:rsidRPr="00337C20">
              <w:rPr>
                <w:b/>
                <w:bCs/>
                <w:lang w:eastAsia="zh-CN"/>
              </w:rPr>
              <w:t xml:space="preserve">. Tổng số tên miền quốc tế </w:t>
            </w:r>
            <w:r w:rsidR="006D35B0">
              <w:rPr>
                <w:b/>
                <w:bCs/>
                <w:lang w:val="vi-VN" w:eastAsia="zh-CN"/>
              </w:rPr>
              <w:t>[</w:t>
            </w:r>
            <w:r w:rsidR="009834B8" w:rsidRPr="00337C20">
              <w:rPr>
                <w:b/>
                <w:bCs/>
                <w:lang w:eastAsia="zh-CN"/>
              </w:rPr>
              <w:t>b</w:t>
            </w:r>
            <w:r w:rsidR="00556155">
              <w:rPr>
                <w:b/>
                <w:bCs/>
                <w:lang w:val="vi-VN" w:eastAsia="zh-CN"/>
              </w:rPr>
              <w:t>áo cáo</w:t>
            </w:r>
            <w:r w:rsidR="009834B8" w:rsidRPr="00337C20">
              <w:rPr>
                <w:b/>
                <w:bCs/>
                <w:lang w:eastAsia="zh-CN"/>
              </w:rPr>
              <w:t xml:space="preserve"> quý</w:t>
            </w:r>
            <w:r w:rsidR="006D35B0">
              <w:rPr>
                <w:b/>
                <w:bCs/>
                <w:lang w:val="vi-VN" w:eastAsia="zh-CN"/>
              </w:rPr>
              <w:t>]</w:t>
            </w:r>
            <w:r w:rsidR="009834B8" w:rsidRPr="00337C20">
              <w:rPr>
                <w:b/>
                <w:bCs/>
                <w:lang w:eastAsia="zh-CN"/>
              </w:rPr>
              <w:t>:</w:t>
            </w:r>
          </w:p>
        </w:tc>
        <w:tc>
          <w:tcPr>
            <w:tcW w:w="1360"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6FD4831A" w14:textId="77777777" w:rsidR="009834B8" w:rsidRPr="00337C20" w:rsidRDefault="009834B8" w:rsidP="00EC5F71">
            <w:pPr>
              <w:ind w:left="-72" w:right="-72"/>
              <w:rPr>
                <w:lang w:eastAsia="zh-CN"/>
              </w:rPr>
            </w:pPr>
            <w:r w:rsidRPr="00337C20">
              <w:rPr>
                <w:lang w:eastAsia="zh-CN"/>
              </w:rPr>
              <w:t> </w:t>
            </w:r>
          </w:p>
        </w:tc>
        <w:tc>
          <w:tcPr>
            <w:tcW w:w="1385" w:type="dxa"/>
            <w:tcBorders>
              <w:top w:val="nil"/>
              <w:left w:val="nil"/>
              <w:bottom w:val="nil"/>
              <w:right w:val="nil"/>
            </w:tcBorders>
            <w:shd w:val="clear" w:color="auto" w:fill="auto"/>
            <w:noWrap/>
            <w:vAlign w:val="center"/>
            <w:hideMark/>
          </w:tcPr>
          <w:p w14:paraId="46B66EC9" w14:textId="103E3339" w:rsidR="009834B8" w:rsidRPr="00337C20" w:rsidRDefault="009834B8" w:rsidP="00556155">
            <w:pPr>
              <w:ind w:left="-72" w:right="-72"/>
              <w:rPr>
                <w:lang w:eastAsia="zh-CN"/>
              </w:rPr>
            </w:pPr>
            <w:r w:rsidRPr="00337C20">
              <w:rPr>
                <w:lang w:eastAsia="zh-CN"/>
              </w:rPr>
              <w:t>(</w:t>
            </w:r>
            <w:r w:rsidR="00556155">
              <w:rPr>
                <w:lang w:val="vi-VN" w:eastAsia="zh-CN"/>
              </w:rPr>
              <w:t>T</w:t>
            </w:r>
            <w:r w:rsidRPr="00337C20">
              <w:rPr>
                <w:lang w:eastAsia="zh-CN"/>
              </w:rPr>
              <w:t>ên miền)</w:t>
            </w:r>
          </w:p>
        </w:tc>
        <w:tc>
          <w:tcPr>
            <w:tcW w:w="975" w:type="dxa"/>
            <w:tcBorders>
              <w:top w:val="nil"/>
              <w:left w:val="nil"/>
              <w:bottom w:val="nil"/>
              <w:right w:val="nil"/>
            </w:tcBorders>
            <w:shd w:val="clear" w:color="auto" w:fill="auto"/>
            <w:noWrap/>
            <w:vAlign w:val="bottom"/>
            <w:hideMark/>
          </w:tcPr>
          <w:p w14:paraId="5FC4F60D" w14:textId="77777777" w:rsidR="009834B8" w:rsidRPr="00337C20" w:rsidRDefault="009834B8" w:rsidP="00EC5F71">
            <w:pPr>
              <w:ind w:left="-72" w:right="-72"/>
              <w:rPr>
                <w:lang w:eastAsia="zh-CN"/>
              </w:rPr>
            </w:pPr>
          </w:p>
        </w:tc>
      </w:tr>
      <w:tr w:rsidR="009834B8" w:rsidRPr="00337C20" w14:paraId="18380A82" w14:textId="77777777" w:rsidTr="00091FDF">
        <w:trPr>
          <w:trHeight w:val="330"/>
        </w:trPr>
        <w:tc>
          <w:tcPr>
            <w:tcW w:w="5715" w:type="dxa"/>
            <w:gridSpan w:val="4"/>
            <w:tcBorders>
              <w:top w:val="nil"/>
              <w:left w:val="nil"/>
              <w:bottom w:val="nil"/>
              <w:right w:val="nil"/>
            </w:tcBorders>
            <w:shd w:val="clear" w:color="auto" w:fill="auto"/>
            <w:noWrap/>
            <w:vAlign w:val="center"/>
            <w:hideMark/>
          </w:tcPr>
          <w:p w14:paraId="4858391D" w14:textId="54C99EC8" w:rsidR="009834B8" w:rsidRPr="00337C20" w:rsidRDefault="00915A93" w:rsidP="00556155">
            <w:pPr>
              <w:ind w:left="-72" w:right="-72"/>
              <w:rPr>
                <w:lang w:eastAsia="zh-CN"/>
              </w:rPr>
            </w:pPr>
            <w:r>
              <w:rPr>
                <w:lang w:val="vi-VN" w:eastAsia="zh-CN"/>
              </w:rPr>
              <w:t>3</w:t>
            </w:r>
            <w:r w:rsidR="009834B8" w:rsidRPr="00337C20">
              <w:rPr>
                <w:lang w:eastAsia="zh-CN"/>
              </w:rPr>
              <w:t xml:space="preserve">.1. Trong đó, chủ thể sử dụng là tổ chức, cá nhân </w:t>
            </w:r>
            <w:r w:rsidR="00556155">
              <w:rPr>
                <w:lang w:val="vi-VN" w:eastAsia="zh-CN"/>
              </w:rPr>
              <w:t>Việt Nam</w:t>
            </w:r>
            <w:r w:rsidR="009834B8" w:rsidRPr="00337C20">
              <w:rPr>
                <w:lang w:eastAsia="zh-CN"/>
              </w:rPr>
              <w:t>:</w:t>
            </w:r>
          </w:p>
        </w:tc>
        <w:tc>
          <w:tcPr>
            <w:tcW w:w="1360" w:type="dxa"/>
            <w:tcBorders>
              <w:top w:val="nil"/>
              <w:left w:val="single" w:sz="4" w:space="0" w:color="auto"/>
              <w:bottom w:val="single" w:sz="4" w:space="0" w:color="auto"/>
              <w:right w:val="single" w:sz="4" w:space="0" w:color="auto"/>
            </w:tcBorders>
            <w:shd w:val="clear" w:color="000000" w:fill="FFFF99"/>
            <w:noWrap/>
            <w:vAlign w:val="center"/>
            <w:hideMark/>
          </w:tcPr>
          <w:p w14:paraId="7B93D95C" w14:textId="77777777" w:rsidR="009834B8" w:rsidRPr="00337C20" w:rsidRDefault="009834B8" w:rsidP="00EC5F71">
            <w:pPr>
              <w:ind w:left="-72" w:right="-72"/>
              <w:rPr>
                <w:lang w:eastAsia="zh-CN"/>
              </w:rPr>
            </w:pPr>
            <w:r w:rsidRPr="00337C20">
              <w:rPr>
                <w:lang w:eastAsia="zh-CN"/>
              </w:rPr>
              <w:t> </w:t>
            </w:r>
          </w:p>
        </w:tc>
        <w:tc>
          <w:tcPr>
            <w:tcW w:w="1385" w:type="dxa"/>
            <w:tcBorders>
              <w:top w:val="nil"/>
              <w:left w:val="nil"/>
              <w:bottom w:val="nil"/>
              <w:right w:val="nil"/>
            </w:tcBorders>
            <w:shd w:val="clear" w:color="auto" w:fill="auto"/>
            <w:noWrap/>
            <w:vAlign w:val="center"/>
            <w:hideMark/>
          </w:tcPr>
          <w:p w14:paraId="720697BA" w14:textId="77777777" w:rsidR="009834B8" w:rsidRPr="00337C20" w:rsidRDefault="009834B8" w:rsidP="00EC5F71">
            <w:pPr>
              <w:ind w:left="-72" w:right="-72"/>
              <w:rPr>
                <w:lang w:eastAsia="zh-CN"/>
              </w:rPr>
            </w:pPr>
          </w:p>
        </w:tc>
        <w:tc>
          <w:tcPr>
            <w:tcW w:w="975" w:type="dxa"/>
            <w:tcBorders>
              <w:top w:val="nil"/>
              <w:left w:val="nil"/>
              <w:bottom w:val="nil"/>
              <w:right w:val="nil"/>
            </w:tcBorders>
            <w:shd w:val="clear" w:color="auto" w:fill="auto"/>
            <w:noWrap/>
            <w:vAlign w:val="bottom"/>
            <w:hideMark/>
          </w:tcPr>
          <w:p w14:paraId="01F7BDC6" w14:textId="77777777" w:rsidR="009834B8" w:rsidRPr="00337C20" w:rsidRDefault="009834B8" w:rsidP="00EC5F71">
            <w:pPr>
              <w:ind w:left="-72" w:right="-72"/>
              <w:rPr>
                <w:sz w:val="20"/>
                <w:szCs w:val="20"/>
                <w:lang w:eastAsia="zh-CN"/>
              </w:rPr>
            </w:pPr>
          </w:p>
        </w:tc>
      </w:tr>
      <w:tr w:rsidR="009834B8" w:rsidRPr="00337C20" w14:paraId="6DCB9CEA" w14:textId="77777777" w:rsidTr="00091FDF">
        <w:trPr>
          <w:trHeight w:val="330"/>
        </w:trPr>
        <w:tc>
          <w:tcPr>
            <w:tcW w:w="5715" w:type="dxa"/>
            <w:gridSpan w:val="4"/>
            <w:tcBorders>
              <w:top w:val="nil"/>
              <w:left w:val="nil"/>
              <w:bottom w:val="nil"/>
              <w:right w:val="nil"/>
            </w:tcBorders>
            <w:shd w:val="clear" w:color="auto" w:fill="auto"/>
            <w:noWrap/>
            <w:vAlign w:val="center"/>
            <w:hideMark/>
          </w:tcPr>
          <w:p w14:paraId="38F7CBD6" w14:textId="3B4C6ABD" w:rsidR="009834B8" w:rsidRPr="00337C20" w:rsidRDefault="00915A93" w:rsidP="006D35B0">
            <w:pPr>
              <w:ind w:left="-72" w:right="-72"/>
              <w:rPr>
                <w:b/>
                <w:bCs/>
                <w:lang w:eastAsia="zh-CN"/>
              </w:rPr>
            </w:pPr>
            <w:r>
              <w:rPr>
                <w:b/>
                <w:bCs/>
                <w:lang w:val="vi-VN" w:eastAsia="zh-CN"/>
              </w:rPr>
              <w:t>4</w:t>
            </w:r>
            <w:r w:rsidR="009834B8" w:rsidRPr="00337C20">
              <w:rPr>
                <w:b/>
                <w:bCs/>
                <w:lang w:eastAsia="zh-CN"/>
              </w:rPr>
              <w:t xml:space="preserve">. Tên miền quốc tế biến động trong kỳ </w:t>
            </w:r>
            <w:r w:rsidR="006D35B0">
              <w:rPr>
                <w:b/>
                <w:bCs/>
                <w:lang w:val="vi-VN" w:eastAsia="zh-CN"/>
              </w:rPr>
              <w:t>[</w:t>
            </w:r>
            <w:r w:rsidR="009834B8" w:rsidRPr="00337C20">
              <w:rPr>
                <w:b/>
                <w:bCs/>
                <w:lang w:eastAsia="zh-CN"/>
              </w:rPr>
              <w:t>b</w:t>
            </w:r>
            <w:r w:rsidR="00556155">
              <w:rPr>
                <w:b/>
                <w:bCs/>
                <w:lang w:val="vi-VN" w:eastAsia="zh-CN"/>
              </w:rPr>
              <w:t>áo cáo</w:t>
            </w:r>
            <w:r w:rsidR="009834B8" w:rsidRPr="00337C20">
              <w:rPr>
                <w:b/>
                <w:bCs/>
                <w:lang w:eastAsia="zh-CN"/>
              </w:rPr>
              <w:t xml:space="preserve"> quý</w:t>
            </w:r>
            <w:r w:rsidR="006D35B0">
              <w:rPr>
                <w:b/>
                <w:bCs/>
                <w:lang w:val="vi-VN" w:eastAsia="zh-CN"/>
              </w:rPr>
              <w:t>]</w:t>
            </w:r>
            <w:r w:rsidR="009834B8" w:rsidRPr="00337C20">
              <w:rPr>
                <w:b/>
                <w:bCs/>
                <w:lang w:eastAsia="zh-CN"/>
              </w:rPr>
              <w:t>:</w:t>
            </w:r>
          </w:p>
        </w:tc>
        <w:tc>
          <w:tcPr>
            <w:tcW w:w="1360" w:type="dxa"/>
            <w:tcBorders>
              <w:top w:val="nil"/>
              <w:left w:val="single" w:sz="4" w:space="0" w:color="auto"/>
              <w:bottom w:val="single" w:sz="4" w:space="0" w:color="auto"/>
              <w:right w:val="single" w:sz="4" w:space="0" w:color="auto"/>
            </w:tcBorders>
            <w:shd w:val="clear" w:color="000000" w:fill="FFFF99"/>
            <w:noWrap/>
            <w:vAlign w:val="center"/>
            <w:hideMark/>
          </w:tcPr>
          <w:p w14:paraId="15539A79" w14:textId="77777777" w:rsidR="009834B8" w:rsidRPr="00337C20" w:rsidRDefault="009834B8" w:rsidP="00EC5F71">
            <w:pPr>
              <w:ind w:left="-72" w:right="-72"/>
              <w:rPr>
                <w:b/>
                <w:bCs/>
                <w:lang w:eastAsia="zh-CN"/>
              </w:rPr>
            </w:pPr>
            <w:r w:rsidRPr="00337C20">
              <w:rPr>
                <w:b/>
                <w:bCs/>
                <w:lang w:eastAsia="zh-CN"/>
              </w:rPr>
              <w:t> </w:t>
            </w:r>
          </w:p>
        </w:tc>
        <w:tc>
          <w:tcPr>
            <w:tcW w:w="1385" w:type="dxa"/>
            <w:tcBorders>
              <w:top w:val="nil"/>
              <w:left w:val="nil"/>
              <w:bottom w:val="nil"/>
              <w:right w:val="nil"/>
            </w:tcBorders>
            <w:shd w:val="clear" w:color="auto" w:fill="auto"/>
            <w:noWrap/>
            <w:vAlign w:val="center"/>
            <w:hideMark/>
          </w:tcPr>
          <w:p w14:paraId="4359E39B" w14:textId="757D6C8B" w:rsidR="009834B8" w:rsidRPr="00337C20" w:rsidRDefault="009834B8" w:rsidP="00556155">
            <w:pPr>
              <w:ind w:left="-72" w:right="-72"/>
              <w:rPr>
                <w:lang w:eastAsia="zh-CN"/>
              </w:rPr>
            </w:pPr>
            <w:r w:rsidRPr="00337C20">
              <w:rPr>
                <w:lang w:eastAsia="zh-CN"/>
              </w:rPr>
              <w:t>(</w:t>
            </w:r>
            <w:r w:rsidR="00556155">
              <w:rPr>
                <w:lang w:val="vi-VN" w:eastAsia="zh-CN"/>
              </w:rPr>
              <w:t>T</w:t>
            </w:r>
            <w:r w:rsidRPr="00337C20">
              <w:rPr>
                <w:lang w:eastAsia="zh-CN"/>
              </w:rPr>
              <w:t>ên miền)</w:t>
            </w:r>
          </w:p>
        </w:tc>
        <w:tc>
          <w:tcPr>
            <w:tcW w:w="975" w:type="dxa"/>
            <w:tcBorders>
              <w:top w:val="nil"/>
              <w:left w:val="nil"/>
              <w:bottom w:val="nil"/>
              <w:right w:val="nil"/>
            </w:tcBorders>
            <w:shd w:val="clear" w:color="auto" w:fill="auto"/>
            <w:noWrap/>
            <w:vAlign w:val="bottom"/>
            <w:hideMark/>
          </w:tcPr>
          <w:p w14:paraId="6A7D8E5E" w14:textId="77777777" w:rsidR="009834B8" w:rsidRPr="00337C20" w:rsidRDefault="009834B8" w:rsidP="00EC5F71">
            <w:pPr>
              <w:ind w:left="-72" w:right="-72"/>
              <w:rPr>
                <w:lang w:eastAsia="zh-CN"/>
              </w:rPr>
            </w:pPr>
          </w:p>
        </w:tc>
      </w:tr>
      <w:tr w:rsidR="009834B8" w:rsidRPr="00337C20" w14:paraId="6637F0A1" w14:textId="77777777" w:rsidTr="00091FDF">
        <w:trPr>
          <w:trHeight w:val="330"/>
        </w:trPr>
        <w:tc>
          <w:tcPr>
            <w:tcW w:w="5271" w:type="dxa"/>
            <w:gridSpan w:val="2"/>
            <w:tcBorders>
              <w:top w:val="nil"/>
              <w:left w:val="nil"/>
              <w:bottom w:val="nil"/>
              <w:right w:val="nil"/>
            </w:tcBorders>
            <w:shd w:val="clear" w:color="auto" w:fill="auto"/>
            <w:noWrap/>
            <w:vAlign w:val="center"/>
            <w:hideMark/>
          </w:tcPr>
          <w:p w14:paraId="374FA502" w14:textId="77777777" w:rsidR="009834B8" w:rsidRPr="00337C20" w:rsidRDefault="009834B8" w:rsidP="00EC5F71">
            <w:pPr>
              <w:ind w:left="-72" w:right="-72"/>
              <w:rPr>
                <w:i/>
                <w:iCs/>
                <w:lang w:eastAsia="zh-CN"/>
              </w:rPr>
            </w:pPr>
            <w:r w:rsidRPr="00337C20">
              <w:rPr>
                <w:i/>
                <w:iCs/>
                <w:lang w:eastAsia="zh-CN"/>
              </w:rPr>
              <w:t>Trong đó</w:t>
            </w:r>
          </w:p>
        </w:tc>
        <w:tc>
          <w:tcPr>
            <w:tcW w:w="222" w:type="dxa"/>
            <w:tcBorders>
              <w:top w:val="nil"/>
              <w:left w:val="nil"/>
              <w:bottom w:val="nil"/>
              <w:right w:val="nil"/>
            </w:tcBorders>
            <w:shd w:val="clear" w:color="auto" w:fill="auto"/>
            <w:noWrap/>
            <w:vAlign w:val="center"/>
            <w:hideMark/>
          </w:tcPr>
          <w:p w14:paraId="057A1C11" w14:textId="77777777" w:rsidR="009834B8" w:rsidRPr="00337C20" w:rsidRDefault="009834B8" w:rsidP="00EC5F71">
            <w:pPr>
              <w:ind w:left="-72" w:right="-72"/>
              <w:rPr>
                <w:i/>
                <w:iCs/>
                <w:lang w:eastAsia="zh-CN"/>
              </w:rPr>
            </w:pPr>
          </w:p>
        </w:tc>
        <w:tc>
          <w:tcPr>
            <w:tcW w:w="222" w:type="dxa"/>
            <w:tcBorders>
              <w:top w:val="nil"/>
              <w:left w:val="nil"/>
              <w:bottom w:val="nil"/>
              <w:right w:val="nil"/>
            </w:tcBorders>
            <w:shd w:val="clear" w:color="auto" w:fill="auto"/>
            <w:noWrap/>
            <w:vAlign w:val="center"/>
            <w:hideMark/>
          </w:tcPr>
          <w:p w14:paraId="38935F97" w14:textId="77777777" w:rsidR="009834B8" w:rsidRPr="00337C20" w:rsidRDefault="009834B8" w:rsidP="00EC5F71">
            <w:pPr>
              <w:ind w:left="-72" w:right="-72"/>
              <w:rPr>
                <w:sz w:val="20"/>
                <w:szCs w:val="20"/>
                <w:lang w:eastAsia="zh-CN"/>
              </w:rPr>
            </w:pPr>
          </w:p>
        </w:tc>
        <w:tc>
          <w:tcPr>
            <w:tcW w:w="1360" w:type="dxa"/>
            <w:tcBorders>
              <w:top w:val="nil"/>
              <w:left w:val="nil"/>
              <w:bottom w:val="nil"/>
              <w:right w:val="nil"/>
            </w:tcBorders>
            <w:shd w:val="clear" w:color="auto" w:fill="auto"/>
            <w:noWrap/>
            <w:vAlign w:val="bottom"/>
            <w:hideMark/>
          </w:tcPr>
          <w:p w14:paraId="08C6EC2A" w14:textId="77777777" w:rsidR="009834B8" w:rsidRPr="00337C20" w:rsidRDefault="009834B8" w:rsidP="00EC5F71">
            <w:pPr>
              <w:ind w:left="-72" w:right="-72"/>
              <w:jc w:val="center"/>
              <w:rPr>
                <w:sz w:val="20"/>
                <w:szCs w:val="20"/>
                <w:lang w:eastAsia="zh-CN"/>
              </w:rPr>
            </w:pPr>
          </w:p>
        </w:tc>
        <w:tc>
          <w:tcPr>
            <w:tcW w:w="1385" w:type="dxa"/>
            <w:tcBorders>
              <w:top w:val="nil"/>
              <w:left w:val="nil"/>
              <w:bottom w:val="nil"/>
              <w:right w:val="nil"/>
            </w:tcBorders>
            <w:shd w:val="clear" w:color="auto" w:fill="auto"/>
            <w:noWrap/>
            <w:vAlign w:val="center"/>
            <w:hideMark/>
          </w:tcPr>
          <w:p w14:paraId="525EC599" w14:textId="77777777" w:rsidR="009834B8" w:rsidRPr="00337C20" w:rsidRDefault="009834B8" w:rsidP="00EC5F71">
            <w:pPr>
              <w:ind w:left="-72" w:right="-72"/>
              <w:rPr>
                <w:sz w:val="20"/>
                <w:szCs w:val="20"/>
                <w:lang w:eastAsia="zh-CN"/>
              </w:rPr>
            </w:pPr>
          </w:p>
        </w:tc>
        <w:tc>
          <w:tcPr>
            <w:tcW w:w="975" w:type="dxa"/>
            <w:tcBorders>
              <w:top w:val="nil"/>
              <w:left w:val="nil"/>
              <w:bottom w:val="nil"/>
              <w:right w:val="nil"/>
            </w:tcBorders>
            <w:shd w:val="clear" w:color="auto" w:fill="auto"/>
            <w:noWrap/>
            <w:vAlign w:val="bottom"/>
            <w:hideMark/>
          </w:tcPr>
          <w:p w14:paraId="18CF5D38" w14:textId="77777777" w:rsidR="009834B8" w:rsidRPr="00337C20" w:rsidRDefault="009834B8" w:rsidP="00EC5F71">
            <w:pPr>
              <w:ind w:left="-72" w:right="-72"/>
              <w:rPr>
                <w:sz w:val="20"/>
                <w:szCs w:val="20"/>
                <w:lang w:eastAsia="zh-CN"/>
              </w:rPr>
            </w:pPr>
          </w:p>
        </w:tc>
      </w:tr>
      <w:tr w:rsidR="009834B8" w:rsidRPr="00337C20" w14:paraId="63D1F368" w14:textId="77777777" w:rsidTr="00091FDF">
        <w:trPr>
          <w:trHeight w:val="330"/>
        </w:trPr>
        <w:tc>
          <w:tcPr>
            <w:tcW w:w="5271" w:type="dxa"/>
            <w:gridSpan w:val="2"/>
            <w:tcBorders>
              <w:top w:val="nil"/>
              <w:left w:val="nil"/>
              <w:bottom w:val="nil"/>
              <w:right w:val="nil"/>
            </w:tcBorders>
            <w:shd w:val="clear" w:color="auto" w:fill="auto"/>
            <w:noWrap/>
            <w:vAlign w:val="center"/>
            <w:hideMark/>
          </w:tcPr>
          <w:p w14:paraId="0B172EAD" w14:textId="4752B14C" w:rsidR="009834B8" w:rsidRPr="00337C20" w:rsidRDefault="00915A93" w:rsidP="00EC5F71">
            <w:pPr>
              <w:ind w:left="-72" w:right="-72"/>
              <w:rPr>
                <w:lang w:eastAsia="zh-CN"/>
              </w:rPr>
            </w:pPr>
            <w:r>
              <w:rPr>
                <w:lang w:val="vi-VN" w:eastAsia="zh-CN"/>
              </w:rPr>
              <w:t>4</w:t>
            </w:r>
            <w:r w:rsidR="009834B8" w:rsidRPr="00337C20">
              <w:rPr>
                <w:lang w:eastAsia="zh-CN"/>
              </w:rPr>
              <w:t>.1. Tăng trong kỳ:</w:t>
            </w:r>
          </w:p>
        </w:tc>
        <w:tc>
          <w:tcPr>
            <w:tcW w:w="222" w:type="dxa"/>
            <w:tcBorders>
              <w:top w:val="nil"/>
              <w:left w:val="nil"/>
              <w:bottom w:val="nil"/>
              <w:right w:val="nil"/>
            </w:tcBorders>
            <w:shd w:val="clear" w:color="auto" w:fill="auto"/>
            <w:noWrap/>
            <w:vAlign w:val="center"/>
            <w:hideMark/>
          </w:tcPr>
          <w:p w14:paraId="136662B1" w14:textId="77777777" w:rsidR="009834B8" w:rsidRPr="00337C20" w:rsidRDefault="009834B8" w:rsidP="00EC5F71">
            <w:pPr>
              <w:ind w:left="-72" w:right="-72"/>
              <w:rPr>
                <w:lang w:eastAsia="zh-CN"/>
              </w:rPr>
            </w:pPr>
          </w:p>
        </w:tc>
        <w:tc>
          <w:tcPr>
            <w:tcW w:w="222" w:type="dxa"/>
            <w:tcBorders>
              <w:top w:val="nil"/>
              <w:left w:val="nil"/>
              <w:bottom w:val="nil"/>
              <w:right w:val="nil"/>
            </w:tcBorders>
            <w:shd w:val="clear" w:color="auto" w:fill="auto"/>
            <w:noWrap/>
            <w:vAlign w:val="center"/>
            <w:hideMark/>
          </w:tcPr>
          <w:p w14:paraId="59E4CA7C" w14:textId="77777777" w:rsidR="009834B8" w:rsidRPr="00337C20" w:rsidRDefault="009834B8" w:rsidP="00EC5F71">
            <w:pPr>
              <w:ind w:left="-72" w:right="-72"/>
              <w:rPr>
                <w:sz w:val="20"/>
                <w:szCs w:val="20"/>
                <w:lang w:eastAsia="zh-CN"/>
              </w:rPr>
            </w:pPr>
          </w:p>
        </w:tc>
        <w:tc>
          <w:tcPr>
            <w:tcW w:w="1360"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3938DB01" w14:textId="77777777" w:rsidR="009834B8" w:rsidRPr="00337C20" w:rsidRDefault="009834B8" w:rsidP="00EC5F71">
            <w:pPr>
              <w:ind w:left="-72" w:right="-72"/>
              <w:rPr>
                <w:lang w:eastAsia="zh-CN"/>
              </w:rPr>
            </w:pPr>
            <w:r w:rsidRPr="00337C20">
              <w:rPr>
                <w:lang w:eastAsia="zh-CN"/>
              </w:rPr>
              <w:t> </w:t>
            </w:r>
          </w:p>
        </w:tc>
        <w:tc>
          <w:tcPr>
            <w:tcW w:w="1385" w:type="dxa"/>
            <w:tcBorders>
              <w:top w:val="nil"/>
              <w:left w:val="nil"/>
              <w:bottom w:val="nil"/>
              <w:right w:val="nil"/>
            </w:tcBorders>
            <w:shd w:val="clear" w:color="auto" w:fill="auto"/>
            <w:noWrap/>
            <w:vAlign w:val="center"/>
            <w:hideMark/>
          </w:tcPr>
          <w:p w14:paraId="553674AD" w14:textId="77777777" w:rsidR="009834B8" w:rsidRPr="00337C20" w:rsidRDefault="009834B8" w:rsidP="00EC5F71">
            <w:pPr>
              <w:ind w:left="-72" w:right="-72"/>
              <w:rPr>
                <w:lang w:eastAsia="zh-CN"/>
              </w:rPr>
            </w:pPr>
          </w:p>
        </w:tc>
        <w:tc>
          <w:tcPr>
            <w:tcW w:w="975" w:type="dxa"/>
            <w:tcBorders>
              <w:top w:val="nil"/>
              <w:left w:val="nil"/>
              <w:bottom w:val="nil"/>
              <w:right w:val="nil"/>
            </w:tcBorders>
            <w:shd w:val="clear" w:color="auto" w:fill="auto"/>
            <w:noWrap/>
            <w:vAlign w:val="bottom"/>
            <w:hideMark/>
          </w:tcPr>
          <w:p w14:paraId="2526FD59" w14:textId="77777777" w:rsidR="009834B8" w:rsidRPr="00337C20" w:rsidRDefault="009834B8" w:rsidP="00EC5F71">
            <w:pPr>
              <w:ind w:left="-72" w:right="-72"/>
              <w:rPr>
                <w:sz w:val="20"/>
                <w:szCs w:val="20"/>
                <w:lang w:eastAsia="zh-CN"/>
              </w:rPr>
            </w:pPr>
          </w:p>
        </w:tc>
      </w:tr>
      <w:tr w:rsidR="009834B8" w:rsidRPr="00337C20" w14:paraId="3B1A2083" w14:textId="77777777" w:rsidTr="00091FDF">
        <w:trPr>
          <w:trHeight w:val="330"/>
        </w:trPr>
        <w:tc>
          <w:tcPr>
            <w:tcW w:w="5271" w:type="dxa"/>
            <w:gridSpan w:val="2"/>
            <w:tcBorders>
              <w:top w:val="nil"/>
              <w:left w:val="nil"/>
              <w:bottom w:val="nil"/>
              <w:right w:val="nil"/>
            </w:tcBorders>
            <w:shd w:val="clear" w:color="auto" w:fill="auto"/>
            <w:noWrap/>
            <w:vAlign w:val="center"/>
            <w:hideMark/>
          </w:tcPr>
          <w:p w14:paraId="0873BFD7" w14:textId="68B336CD" w:rsidR="009834B8" w:rsidRPr="00337C20" w:rsidRDefault="00915A93" w:rsidP="00EC5F71">
            <w:pPr>
              <w:ind w:left="-72" w:right="-72"/>
              <w:rPr>
                <w:lang w:eastAsia="zh-CN"/>
              </w:rPr>
            </w:pPr>
            <w:r>
              <w:rPr>
                <w:lang w:val="vi-VN" w:eastAsia="zh-CN"/>
              </w:rPr>
              <w:t>4</w:t>
            </w:r>
            <w:r w:rsidR="009834B8" w:rsidRPr="00337C20">
              <w:rPr>
                <w:lang w:eastAsia="zh-CN"/>
              </w:rPr>
              <w:t>.2. Giảm trong kỳ:</w:t>
            </w:r>
          </w:p>
        </w:tc>
        <w:tc>
          <w:tcPr>
            <w:tcW w:w="222" w:type="dxa"/>
            <w:tcBorders>
              <w:top w:val="nil"/>
              <w:left w:val="nil"/>
              <w:bottom w:val="nil"/>
              <w:right w:val="nil"/>
            </w:tcBorders>
            <w:shd w:val="clear" w:color="auto" w:fill="auto"/>
            <w:noWrap/>
            <w:vAlign w:val="center"/>
            <w:hideMark/>
          </w:tcPr>
          <w:p w14:paraId="5B935386" w14:textId="77777777" w:rsidR="009834B8" w:rsidRPr="00337C20" w:rsidRDefault="009834B8" w:rsidP="00EC5F71">
            <w:pPr>
              <w:ind w:left="-72" w:right="-72"/>
              <w:rPr>
                <w:lang w:eastAsia="zh-CN"/>
              </w:rPr>
            </w:pPr>
          </w:p>
        </w:tc>
        <w:tc>
          <w:tcPr>
            <w:tcW w:w="222" w:type="dxa"/>
            <w:tcBorders>
              <w:top w:val="nil"/>
              <w:left w:val="nil"/>
              <w:bottom w:val="nil"/>
              <w:right w:val="nil"/>
            </w:tcBorders>
            <w:shd w:val="clear" w:color="auto" w:fill="auto"/>
            <w:noWrap/>
            <w:vAlign w:val="center"/>
            <w:hideMark/>
          </w:tcPr>
          <w:p w14:paraId="3DF83344" w14:textId="77777777" w:rsidR="009834B8" w:rsidRPr="00337C20" w:rsidRDefault="009834B8" w:rsidP="00EC5F71">
            <w:pPr>
              <w:ind w:left="-72" w:right="-72"/>
              <w:rPr>
                <w:sz w:val="20"/>
                <w:szCs w:val="20"/>
                <w:lang w:eastAsia="zh-CN"/>
              </w:rPr>
            </w:pPr>
          </w:p>
        </w:tc>
        <w:tc>
          <w:tcPr>
            <w:tcW w:w="1360" w:type="dxa"/>
            <w:tcBorders>
              <w:top w:val="nil"/>
              <w:left w:val="single" w:sz="4" w:space="0" w:color="auto"/>
              <w:bottom w:val="single" w:sz="4" w:space="0" w:color="auto"/>
              <w:right w:val="single" w:sz="4" w:space="0" w:color="auto"/>
            </w:tcBorders>
            <w:shd w:val="clear" w:color="000000" w:fill="FFFF99"/>
            <w:noWrap/>
            <w:vAlign w:val="center"/>
            <w:hideMark/>
          </w:tcPr>
          <w:p w14:paraId="75D38DA5" w14:textId="77777777" w:rsidR="009834B8" w:rsidRPr="00337C20" w:rsidRDefault="009834B8" w:rsidP="00EC5F71">
            <w:pPr>
              <w:ind w:left="-72" w:right="-72"/>
              <w:rPr>
                <w:lang w:eastAsia="zh-CN"/>
              </w:rPr>
            </w:pPr>
            <w:r w:rsidRPr="00337C20">
              <w:rPr>
                <w:lang w:eastAsia="zh-CN"/>
              </w:rPr>
              <w:t> </w:t>
            </w:r>
          </w:p>
        </w:tc>
        <w:tc>
          <w:tcPr>
            <w:tcW w:w="1385" w:type="dxa"/>
            <w:tcBorders>
              <w:top w:val="nil"/>
              <w:left w:val="nil"/>
              <w:bottom w:val="nil"/>
              <w:right w:val="nil"/>
            </w:tcBorders>
            <w:shd w:val="clear" w:color="auto" w:fill="auto"/>
            <w:noWrap/>
            <w:vAlign w:val="center"/>
            <w:hideMark/>
          </w:tcPr>
          <w:p w14:paraId="4FEDD9E4" w14:textId="77777777" w:rsidR="009834B8" w:rsidRPr="00337C20" w:rsidRDefault="009834B8" w:rsidP="00EC5F71">
            <w:pPr>
              <w:ind w:left="-72" w:right="-72"/>
              <w:rPr>
                <w:lang w:eastAsia="zh-CN"/>
              </w:rPr>
            </w:pPr>
          </w:p>
        </w:tc>
        <w:tc>
          <w:tcPr>
            <w:tcW w:w="975" w:type="dxa"/>
            <w:tcBorders>
              <w:top w:val="nil"/>
              <w:left w:val="nil"/>
              <w:bottom w:val="nil"/>
              <w:right w:val="nil"/>
            </w:tcBorders>
            <w:shd w:val="clear" w:color="auto" w:fill="auto"/>
            <w:noWrap/>
            <w:vAlign w:val="bottom"/>
            <w:hideMark/>
          </w:tcPr>
          <w:p w14:paraId="72CCEFD8" w14:textId="77777777" w:rsidR="009834B8" w:rsidRPr="00337C20" w:rsidRDefault="009834B8" w:rsidP="00EC5F71">
            <w:pPr>
              <w:ind w:left="-72" w:right="-72"/>
              <w:rPr>
                <w:sz w:val="20"/>
                <w:szCs w:val="20"/>
                <w:lang w:eastAsia="zh-CN"/>
              </w:rPr>
            </w:pPr>
          </w:p>
        </w:tc>
      </w:tr>
      <w:tr w:rsidR="009834B8" w:rsidRPr="00337C20" w14:paraId="6652EA2E" w14:textId="77777777" w:rsidTr="00091FDF">
        <w:trPr>
          <w:trHeight w:val="330"/>
        </w:trPr>
        <w:tc>
          <w:tcPr>
            <w:tcW w:w="5715" w:type="dxa"/>
            <w:gridSpan w:val="4"/>
            <w:tcBorders>
              <w:top w:val="nil"/>
              <w:left w:val="nil"/>
              <w:bottom w:val="nil"/>
              <w:right w:val="nil"/>
            </w:tcBorders>
            <w:shd w:val="clear" w:color="auto" w:fill="auto"/>
            <w:noWrap/>
            <w:vAlign w:val="center"/>
            <w:hideMark/>
          </w:tcPr>
          <w:p w14:paraId="745E22EB" w14:textId="27023CE6" w:rsidR="009834B8" w:rsidRPr="00337C20" w:rsidRDefault="00915A93" w:rsidP="00960254">
            <w:pPr>
              <w:ind w:left="-72" w:right="-72"/>
              <w:rPr>
                <w:lang w:eastAsia="zh-CN"/>
              </w:rPr>
            </w:pPr>
            <w:r>
              <w:rPr>
                <w:lang w:val="vi-VN" w:eastAsia="zh-CN"/>
              </w:rPr>
              <w:t>4</w:t>
            </w:r>
            <w:r w:rsidR="009834B8" w:rsidRPr="00337C20">
              <w:rPr>
                <w:lang w:eastAsia="zh-CN"/>
              </w:rPr>
              <w:t>.3. Tăng trong kỳ, và gi</w:t>
            </w:r>
            <w:r w:rsidR="00960254">
              <w:rPr>
                <w:lang w:val="vi-VN" w:eastAsia="zh-CN"/>
              </w:rPr>
              <w:t>ả</w:t>
            </w:r>
            <w:r w:rsidR="009834B8" w:rsidRPr="00337C20">
              <w:rPr>
                <w:lang w:eastAsia="zh-CN"/>
              </w:rPr>
              <w:t>m trước khi kết thúc kỳ:</w:t>
            </w:r>
          </w:p>
        </w:tc>
        <w:tc>
          <w:tcPr>
            <w:tcW w:w="1360" w:type="dxa"/>
            <w:tcBorders>
              <w:top w:val="nil"/>
              <w:left w:val="single" w:sz="4" w:space="0" w:color="auto"/>
              <w:bottom w:val="single" w:sz="4" w:space="0" w:color="auto"/>
              <w:right w:val="single" w:sz="4" w:space="0" w:color="auto"/>
            </w:tcBorders>
            <w:shd w:val="clear" w:color="000000" w:fill="FFFF99"/>
            <w:noWrap/>
            <w:vAlign w:val="center"/>
            <w:hideMark/>
          </w:tcPr>
          <w:p w14:paraId="5A6E8FB3" w14:textId="77777777" w:rsidR="009834B8" w:rsidRPr="00337C20" w:rsidRDefault="009834B8" w:rsidP="00EC5F71">
            <w:pPr>
              <w:ind w:left="-72" w:right="-72"/>
              <w:rPr>
                <w:lang w:eastAsia="zh-CN"/>
              </w:rPr>
            </w:pPr>
            <w:r w:rsidRPr="00337C20">
              <w:rPr>
                <w:lang w:eastAsia="zh-CN"/>
              </w:rPr>
              <w:t> </w:t>
            </w:r>
          </w:p>
        </w:tc>
        <w:tc>
          <w:tcPr>
            <w:tcW w:w="1385" w:type="dxa"/>
            <w:tcBorders>
              <w:top w:val="nil"/>
              <w:left w:val="nil"/>
              <w:bottom w:val="nil"/>
              <w:right w:val="nil"/>
            </w:tcBorders>
            <w:shd w:val="clear" w:color="auto" w:fill="auto"/>
            <w:noWrap/>
            <w:vAlign w:val="center"/>
            <w:hideMark/>
          </w:tcPr>
          <w:p w14:paraId="5E8BA975" w14:textId="77777777" w:rsidR="009834B8" w:rsidRPr="00337C20" w:rsidRDefault="009834B8" w:rsidP="00EC5F71">
            <w:pPr>
              <w:ind w:left="-72" w:right="-72"/>
              <w:rPr>
                <w:lang w:eastAsia="zh-CN"/>
              </w:rPr>
            </w:pPr>
          </w:p>
        </w:tc>
        <w:tc>
          <w:tcPr>
            <w:tcW w:w="975" w:type="dxa"/>
            <w:tcBorders>
              <w:top w:val="nil"/>
              <w:left w:val="nil"/>
              <w:bottom w:val="nil"/>
              <w:right w:val="nil"/>
            </w:tcBorders>
            <w:shd w:val="clear" w:color="auto" w:fill="auto"/>
            <w:noWrap/>
            <w:vAlign w:val="bottom"/>
            <w:hideMark/>
          </w:tcPr>
          <w:p w14:paraId="2EF0C8C5" w14:textId="77777777" w:rsidR="009834B8" w:rsidRPr="00337C20" w:rsidRDefault="009834B8" w:rsidP="00EC5F71">
            <w:pPr>
              <w:ind w:left="-72" w:right="-72"/>
              <w:rPr>
                <w:sz w:val="20"/>
                <w:szCs w:val="20"/>
                <w:lang w:eastAsia="zh-CN"/>
              </w:rPr>
            </w:pPr>
          </w:p>
        </w:tc>
      </w:tr>
      <w:tr w:rsidR="009834B8" w:rsidRPr="00337C20" w14:paraId="642417AD" w14:textId="77777777" w:rsidTr="00091FDF">
        <w:trPr>
          <w:trHeight w:val="315"/>
        </w:trPr>
        <w:tc>
          <w:tcPr>
            <w:tcW w:w="222" w:type="dxa"/>
            <w:tcBorders>
              <w:top w:val="nil"/>
              <w:left w:val="nil"/>
              <w:bottom w:val="nil"/>
              <w:right w:val="nil"/>
            </w:tcBorders>
            <w:shd w:val="clear" w:color="auto" w:fill="auto"/>
            <w:noWrap/>
            <w:vAlign w:val="bottom"/>
            <w:hideMark/>
          </w:tcPr>
          <w:p w14:paraId="15EEE4E5" w14:textId="77777777" w:rsidR="009834B8" w:rsidRPr="00337C20" w:rsidRDefault="009834B8" w:rsidP="00EC5F71">
            <w:pPr>
              <w:ind w:left="-72" w:right="-72"/>
              <w:rPr>
                <w:sz w:val="20"/>
                <w:szCs w:val="20"/>
                <w:lang w:eastAsia="zh-CN"/>
              </w:rPr>
            </w:pPr>
          </w:p>
        </w:tc>
        <w:tc>
          <w:tcPr>
            <w:tcW w:w="5049" w:type="dxa"/>
            <w:tcBorders>
              <w:top w:val="nil"/>
              <w:left w:val="nil"/>
              <w:bottom w:val="nil"/>
              <w:right w:val="nil"/>
            </w:tcBorders>
            <w:shd w:val="clear" w:color="auto" w:fill="auto"/>
            <w:noWrap/>
            <w:vAlign w:val="bottom"/>
            <w:hideMark/>
          </w:tcPr>
          <w:p w14:paraId="08CFD42D" w14:textId="77777777" w:rsidR="009834B8" w:rsidRPr="00337C20" w:rsidRDefault="009834B8" w:rsidP="00EC5F71">
            <w:pPr>
              <w:ind w:left="-72" w:right="-72"/>
              <w:rPr>
                <w:sz w:val="20"/>
                <w:szCs w:val="20"/>
                <w:lang w:eastAsia="zh-CN"/>
              </w:rPr>
            </w:pPr>
          </w:p>
        </w:tc>
        <w:tc>
          <w:tcPr>
            <w:tcW w:w="222" w:type="dxa"/>
            <w:tcBorders>
              <w:top w:val="nil"/>
              <w:left w:val="nil"/>
              <w:bottom w:val="nil"/>
              <w:right w:val="nil"/>
            </w:tcBorders>
            <w:shd w:val="clear" w:color="auto" w:fill="auto"/>
            <w:noWrap/>
            <w:vAlign w:val="bottom"/>
            <w:hideMark/>
          </w:tcPr>
          <w:p w14:paraId="280B718E" w14:textId="77777777" w:rsidR="009834B8" w:rsidRPr="00337C20" w:rsidRDefault="009834B8" w:rsidP="00EC5F71">
            <w:pPr>
              <w:ind w:left="-72" w:right="-72"/>
              <w:rPr>
                <w:sz w:val="20"/>
                <w:szCs w:val="20"/>
                <w:lang w:eastAsia="zh-CN"/>
              </w:rPr>
            </w:pPr>
          </w:p>
        </w:tc>
        <w:tc>
          <w:tcPr>
            <w:tcW w:w="222" w:type="dxa"/>
            <w:tcBorders>
              <w:top w:val="nil"/>
              <w:left w:val="nil"/>
              <w:bottom w:val="nil"/>
              <w:right w:val="nil"/>
            </w:tcBorders>
            <w:shd w:val="clear" w:color="auto" w:fill="auto"/>
            <w:noWrap/>
            <w:vAlign w:val="bottom"/>
            <w:hideMark/>
          </w:tcPr>
          <w:p w14:paraId="5A1018B2" w14:textId="77777777" w:rsidR="009834B8" w:rsidRPr="00337C20" w:rsidRDefault="009834B8" w:rsidP="00EC5F71">
            <w:pPr>
              <w:ind w:left="-72" w:right="-72"/>
              <w:rPr>
                <w:sz w:val="20"/>
                <w:szCs w:val="20"/>
                <w:lang w:eastAsia="zh-CN"/>
              </w:rPr>
            </w:pPr>
          </w:p>
        </w:tc>
        <w:tc>
          <w:tcPr>
            <w:tcW w:w="1360" w:type="dxa"/>
            <w:tcBorders>
              <w:top w:val="nil"/>
              <w:left w:val="nil"/>
              <w:bottom w:val="nil"/>
              <w:right w:val="nil"/>
            </w:tcBorders>
            <w:shd w:val="clear" w:color="auto" w:fill="auto"/>
            <w:noWrap/>
            <w:vAlign w:val="bottom"/>
            <w:hideMark/>
          </w:tcPr>
          <w:p w14:paraId="369042C6" w14:textId="77777777" w:rsidR="009834B8" w:rsidRPr="00337C20" w:rsidRDefault="009834B8" w:rsidP="00EC5F71">
            <w:pPr>
              <w:ind w:left="-72" w:right="-72"/>
              <w:rPr>
                <w:sz w:val="20"/>
                <w:szCs w:val="20"/>
                <w:lang w:eastAsia="zh-CN"/>
              </w:rPr>
            </w:pPr>
          </w:p>
        </w:tc>
        <w:tc>
          <w:tcPr>
            <w:tcW w:w="1385" w:type="dxa"/>
            <w:tcBorders>
              <w:top w:val="nil"/>
              <w:left w:val="nil"/>
              <w:bottom w:val="nil"/>
              <w:right w:val="nil"/>
            </w:tcBorders>
            <w:shd w:val="clear" w:color="auto" w:fill="auto"/>
            <w:noWrap/>
            <w:vAlign w:val="bottom"/>
            <w:hideMark/>
          </w:tcPr>
          <w:p w14:paraId="575E852A" w14:textId="77777777" w:rsidR="009834B8" w:rsidRPr="00337C20" w:rsidRDefault="009834B8" w:rsidP="00EC5F71">
            <w:pPr>
              <w:ind w:left="-72" w:right="-72"/>
              <w:rPr>
                <w:sz w:val="20"/>
                <w:szCs w:val="20"/>
                <w:lang w:eastAsia="zh-CN"/>
              </w:rPr>
            </w:pPr>
          </w:p>
        </w:tc>
        <w:tc>
          <w:tcPr>
            <w:tcW w:w="975" w:type="dxa"/>
            <w:tcBorders>
              <w:top w:val="nil"/>
              <w:left w:val="nil"/>
              <w:bottom w:val="nil"/>
              <w:right w:val="nil"/>
            </w:tcBorders>
            <w:shd w:val="clear" w:color="auto" w:fill="auto"/>
            <w:noWrap/>
            <w:vAlign w:val="bottom"/>
            <w:hideMark/>
          </w:tcPr>
          <w:p w14:paraId="602770ED" w14:textId="77777777" w:rsidR="009834B8" w:rsidRPr="00337C20" w:rsidRDefault="009834B8" w:rsidP="00EC5F71">
            <w:pPr>
              <w:ind w:left="-72" w:right="-72"/>
              <w:rPr>
                <w:sz w:val="20"/>
                <w:szCs w:val="20"/>
                <w:lang w:eastAsia="zh-CN"/>
              </w:rPr>
            </w:pPr>
          </w:p>
        </w:tc>
      </w:tr>
      <w:tr w:rsidR="009834B8" w:rsidRPr="00337C20" w14:paraId="3CE4F8C3" w14:textId="77777777" w:rsidTr="00091FDF">
        <w:trPr>
          <w:trHeight w:val="315"/>
        </w:trPr>
        <w:tc>
          <w:tcPr>
            <w:tcW w:w="5493" w:type="dxa"/>
            <w:gridSpan w:val="3"/>
            <w:tcBorders>
              <w:top w:val="nil"/>
              <w:left w:val="nil"/>
              <w:bottom w:val="nil"/>
              <w:right w:val="nil"/>
            </w:tcBorders>
            <w:shd w:val="clear" w:color="auto" w:fill="auto"/>
            <w:noWrap/>
            <w:vAlign w:val="center"/>
            <w:hideMark/>
          </w:tcPr>
          <w:p w14:paraId="57AD310C" w14:textId="58F9A468" w:rsidR="009834B8" w:rsidRPr="00337C20" w:rsidRDefault="00915A93" w:rsidP="006D35B0">
            <w:pPr>
              <w:ind w:left="-72" w:right="-72"/>
              <w:rPr>
                <w:b/>
                <w:bCs/>
                <w:lang w:eastAsia="zh-CN"/>
              </w:rPr>
            </w:pPr>
            <w:r>
              <w:rPr>
                <w:b/>
                <w:bCs/>
                <w:lang w:val="vi-VN" w:eastAsia="zh-CN"/>
              </w:rPr>
              <w:t>4</w:t>
            </w:r>
            <w:r w:rsidR="009834B8" w:rsidRPr="00337C20">
              <w:rPr>
                <w:b/>
                <w:bCs/>
                <w:lang w:eastAsia="zh-CN"/>
              </w:rPr>
              <w:t>. Số lượng địa chỉ IP</w:t>
            </w:r>
            <w:r w:rsidR="001C28F7">
              <w:rPr>
                <w:b/>
                <w:bCs/>
                <w:lang w:eastAsia="zh-CN"/>
              </w:rPr>
              <w:t>v</w:t>
            </w:r>
            <w:r w:rsidR="009834B8" w:rsidRPr="00337C20">
              <w:rPr>
                <w:b/>
                <w:bCs/>
                <w:lang w:eastAsia="zh-CN"/>
              </w:rPr>
              <w:t xml:space="preserve">4 </w:t>
            </w:r>
            <w:r w:rsidR="006D35B0">
              <w:rPr>
                <w:b/>
                <w:bCs/>
                <w:lang w:val="vi-VN" w:eastAsia="zh-CN"/>
              </w:rPr>
              <w:t>[</w:t>
            </w:r>
            <w:r w:rsidR="009834B8" w:rsidRPr="00337C20">
              <w:rPr>
                <w:b/>
                <w:bCs/>
                <w:lang w:eastAsia="zh-CN"/>
              </w:rPr>
              <w:t>b</w:t>
            </w:r>
            <w:r w:rsidR="00556155">
              <w:rPr>
                <w:b/>
                <w:bCs/>
                <w:lang w:val="vi-VN" w:eastAsia="zh-CN"/>
              </w:rPr>
              <w:t>áo cáo</w:t>
            </w:r>
            <w:r w:rsidR="009834B8" w:rsidRPr="00337C20">
              <w:rPr>
                <w:b/>
                <w:bCs/>
                <w:lang w:eastAsia="zh-CN"/>
              </w:rPr>
              <w:t xml:space="preserve"> quý</w:t>
            </w:r>
            <w:r w:rsidR="006D35B0">
              <w:rPr>
                <w:b/>
                <w:bCs/>
                <w:lang w:val="vi-VN" w:eastAsia="zh-CN"/>
              </w:rPr>
              <w:t>]</w:t>
            </w:r>
            <w:r w:rsidR="009834B8" w:rsidRPr="00337C20">
              <w:rPr>
                <w:b/>
                <w:bCs/>
                <w:lang w:eastAsia="zh-CN"/>
              </w:rPr>
              <w:t>:</w:t>
            </w:r>
          </w:p>
        </w:tc>
        <w:tc>
          <w:tcPr>
            <w:tcW w:w="222" w:type="dxa"/>
            <w:tcBorders>
              <w:top w:val="nil"/>
              <w:left w:val="nil"/>
              <w:bottom w:val="nil"/>
              <w:right w:val="nil"/>
            </w:tcBorders>
            <w:shd w:val="clear" w:color="auto" w:fill="auto"/>
            <w:noWrap/>
            <w:vAlign w:val="center"/>
            <w:hideMark/>
          </w:tcPr>
          <w:p w14:paraId="2A3F7419" w14:textId="77777777" w:rsidR="009834B8" w:rsidRPr="00337C20" w:rsidRDefault="009834B8" w:rsidP="00EC5F71">
            <w:pPr>
              <w:ind w:left="-72" w:right="-72"/>
              <w:rPr>
                <w:b/>
                <w:bCs/>
                <w:lang w:eastAsia="zh-CN"/>
              </w:rPr>
            </w:pPr>
          </w:p>
        </w:tc>
        <w:tc>
          <w:tcPr>
            <w:tcW w:w="1360"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5F55BBA5" w14:textId="77777777" w:rsidR="009834B8" w:rsidRPr="00337C20" w:rsidRDefault="009834B8" w:rsidP="00EC5F71">
            <w:pPr>
              <w:ind w:left="-72" w:right="-72"/>
              <w:jc w:val="center"/>
              <w:rPr>
                <w:lang w:eastAsia="zh-CN"/>
              </w:rPr>
            </w:pPr>
            <w:r w:rsidRPr="00337C20">
              <w:rPr>
                <w:lang w:eastAsia="zh-CN"/>
              </w:rPr>
              <w:t> </w:t>
            </w:r>
          </w:p>
        </w:tc>
        <w:tc>
          <w:tcPr>
            <w:tcW w:w="1385" w:type="dxa"/>
            <w:tcBorders>
              <w:top w:val="nil"/>
              <w:left w:val="nil"/>
              <w:bottom w:val="nil"/>
              <w:right w:val="nil"/>
            </w:tcBorders>
            <w:shd w:val="clear" w:color="auto" w:fill="auto"/>
            <w:noWrap/>
            <w:vAlign w:val="center"/>
            <w:hideMark/>
          </w:tcPr>
          <w:p w14:paraId="770C9D9A" w14:textId="5459A568" w:rsidR="009834B8" w:rsidRPr="00337C20" w:rsidRDefault="009834B8" w:rsidP="00556155">
            <w:pPr>
              <w:ind w:left="-72" w:right="-72"/>
              <w:rPr>
                <w:lang w:eastAsia="zh-CN"/>
              </w:rPr>
            </w:pPr>
            <w:r w:rsidRPr="00337C20">
              <w:rPr>
                <w:lang w:eastAsia="zh-CN"/>
              </w:rPr>
              <w:t>(</w:t>
            </w:r>
            <w:r w:rsidR="00556155">
              <w:rPr>
                <w:lang w:val="vi-VN" w:eastAsia="zh-CN"/>
              </w:rPr>
              <w:t>Đ</w:t>
            </w:r>
            <w:r w:rsidRPr="00337C20">
              <w:rPr>
                <w:lang w:eastAsia="zh-CN"/>
              </w:rPr>
              <w:t>ịa chỉ v4)</w:t>
            </w:r>
          </w:p>
        </w:tc>
        <w:tc>
          <w:tcPr>
            <w:tcW w:w="975" w:type="dxa"/>
            <w:tcBorders>
              <w:top w:val="nil"/>
              <w:left w:val="nil"/>
              <w:bottom w:val="nil"/>
              <w:right w:val="nil"/>
            </w:tcBorders>
            <w:shd w:val="clear" w:color="auto" w:fill="auto"/>
            <w:noWrap/>
            <w:vAlign w:val="bottom"/>
            <w:hideMark/>
          </w:tcPr>
          <w:p w14:paraId="3A071608" w14:textId="77777777" w:rsidR="009834B8" w:rsidRPr="00337C20" w:rsidRDefault="009834B8" w:rsidP="00EC5F71">
            <w:pPr>
              <w:ind w:left="-72" w:right="-72"/>
              <w:rPr>
                <w:lang w:eastAsia="zh-CN"/>
              </w:rPr>
            </w:pPr>
          </w:p>
        </w:tc>
      </w:tr>
      <w:tr w:rsidR="009834B8" w:rsidRPr="00337C20" w14:paraId="1CB31FD5" w14:textId="77777777" w:rsidTr="00091FDF">
        <w:trPr>
          <w:trHeight w:val="315"/>
        </w:trPr>
        <w:tc>
          <w:tcPr>
            <w:tcW w:w="5493" w:type="dxa"/>
            <w:gridSpan w:val="3"/>
            <w:tcBorders>
              <w:top w:val="nil"/>
              <w:left w:val="nil"/>
              <w:bottom w:val="nil"/>
              <w:right w:val="nil"/>
            </w:tcBorders>
            <w:shd w:val="clear" w:color="auto" w:fill="auto"/>
            <w:noWrap/>
            <w:vAlign w:val="center"/>
            <w:hideMark/>
          </w:tcPr>
          <w:p w14:paraId="37283219" w14:textId="2D57A6D9" w:rsidR="009834B8" w:rsidRPr="00337C20" w:rsidRDefault="00915A93" w:rsidP="006D35B0">
            <w:pPr>
              <w:ind w:left="-72" w:right="-72"/>
              <w:rPr>
                <w:b/>
                <w:bCs/>
                <w:lang w:eastAsia="zh-CN"/>
              </w:rPr>
            </w:pPr>
            <w:r>
              <w:rPr>
                <w:b/>
                <w:bCs/>
                <w:lang w:val="vi-VN" w:eastAsia="zh-CN"/>
              </w:rPr>
              <w:t>5</w:t>
            </w:r>
            <w:r w:rsidR="009834B8" w:rsidRPr="00337C20">
              <w:rPr>
                <w:b/>
                <w:bCs/>
                <w:lang w:eastAsia="zh-CN"/>
              </w:rPr>
              <w:t xml:space="preserve">. Số lượng địa chỉ </w:t>
            </w:r>
            <w:r w:rsidR="001C28F7" w:rsidRPr="00337C20">
              <w:rPr>
                <w:b/>
                <w:bCs/>
                <w:lang w:eastAsia="zh-CN"/>
              </w:rPr>
              <w:t>IP</w:t>
            </w:r>
            <w:r w:rsidR="001C28F7">
              <w:rPr>
                <w:b/>
                <w:bCs/>
                <w:lang w:eastAsia="zh-CN"/>
              </w:rPr>
              <w:t>v</w:t>
            </w:r>
            <w:r w:rsidR="001C28F7" w:rsidRPr="00337C20">
              <w:rPr>
                <w:b/>
                <w:bCs/>
                <w:lang w:eastAsia="zh-CN"/>
              </w:rPr>
              <w:t xml:space="preserve">6 </w:t>
            </w:r>
            <w:r w:rsidR="006D35B0">
              <w:rPr>
                <w:b/>
                <w:bCs/>
                <w:lang w:val="vi-VN" w:eastAsia="zh-CN"/>
              </w:rPr>
              <w:t>[</w:t>
            </w:r>
            <w:r w:rsidR="009834B8" w:rsidRPr="00337C20">
              <w:rPr>
                <w:b/>
                <w:bCs/>
                <w:lang w:eastAsia="zh-CN"/>
              </w:rPr>
              <w:t>b</w:t>
            </w:r>
            <w:r w:rsidR="00556155">
              <w:rPr>
                <w:b/>
                <w:bCs/>
                <w:lang w:val="vi-VN" w:eastAsia="zh-CN"/>
              </w:rPr>
              <w:t>áo cáo</w:t>
            </w:r>
            <w:r w:rsidR="009834B8" w:rsidRPr="00337C20">
              <w:rPr>
                <w:b/>
                <w:bCs/>
                <w:lang w:eastAsia="zh-CN"/>
              </w:rPr>
              <w:t xml:space="preserve"> quý</w:t>
            </w:r>
            <w:r w:rsidR="006D35B0">
              <w:rPr>
                <w:b/>
                <w:bCs/>
                <w:lang w:val="vi-VN" w:eastAsia="zh-CN"/>
              </w:rPr>
              <w:t>]</w:t>
            </w:r>
            <w:r w:rsidR="009834B8" w:rsidRPr="00337C20">
              <w:rPr>
                <w:b/>
                <w:bCs/>
                <w:lang w:eastAsia="zh-CN"/>
              </w:rPr>
              <w:t>:</w:t>
            </w:r>
          </w:p>
        </w:tc>
        <w:tc>
          <w:tcPr>
            <w:tcW w:w="222" w:type="dxa"/>
            <w:tcBorders>
              <w:top w:val="nil"/>
              <w:left w:val="nil"/>
              <w:bottom w:val="nil"/>
              <w:right w:val="nil"/>
            </w:tcBorders>
            <w:shd w:val="clear" w:color="auto" w:fill="auto"/>
            <w:noWrap/>
            <w:vAlign w:val="center"/>
            <w:hideMark/>
          </w:tcPr>
          <w:p w14:paraId="1C16BA15" w14:textId="77777777" w:rsidR="009834B8" w:rsidRPr="00337C20" w:rsidRDefault="009834B8" w:rsidP="00EC5F71">
            <w:pPr>
              <w:ind w:left="-72" w:right="-72"/>
              <w:rPr>
                <w:b/>
                <w:bCs/>
                <w:lang w:eastAsia="zh-CN"/>
              </w:rPr>
            </w:pPr>
          </w:p>
        </w:tc>
        <w:tc>
          <w:tcPr>
            <w:tcW w:w="1360" w:type="dxa"/>
            <w:tcBorders>
              <w:top w:val="nil"/>
              <w:left w:val="single" w:sz="4" w:space="0" w:color="auto"/>
              <w:bottom w:val="single" w:sz="4" w:space="0" w:color="auto"/>
              <w:right w:val="single" w:sz="4" w:space="0" w:color="auto"/>
            </w:tcBorders>
            <w:shd w:val="clear" w:color="000000" w:fill="FFFF99"/>
            <w:noWrap/>
            <w:vAlign w:val="center"/>
            <w:hideMark/>
          </w:tcPr>
          <w:p w14:paraId="2EED78AB" w14:textId="77777777" w:rsidR="009834B8" w:rsidRPr="00337C20" w:rsidRDefault="009834B8" w:rsidP="00EC5F71">
            <w:pPr>
              <w:ind w:left="-72" w:right="-72"/>
              <w:jc w:val="center"/>
              <w:rPr>
                <w:lang w:eastAsia="zh-CN"/>
              </w:rPr>
            </w:pPr>
            <w:r w:rsidRPr="00337C20">
              <w:rPr>
                <w:lang w:eastAsia="zh-CN"/>
              </w:rPr>
              <w:t> </w:t>
            </w:r>
          </w:p>
        </w:tc>
        <w:tc>
          <w:tcPr>
            <w:tcW w:w="1385" w:type="dxa"/>
            <w:tcBorders>
              <w:top w:val="nil"/>
              <w:left w:val="nil"/>
              <w:bottom w:val="nil"/>
              <w:right w:val="nil"/>
            </w:tcBorders>
            <w:shd w:val="clear" w:color="auto" w:fill="auto"/>
            <w:noWrap/>
            <w:vAlign w:val="center"/>
            <w:hideMark/>
          </w:tcPr>
          <w:p w14:paraId="673B0512" w14:textId="06B9A669" w:rsidR="009834B8" w:rsidRPr="00337C20" w:rsidRDefault="009834B8" w:rsidP="00556155">
            <w:pPr>
              <w:ind w:left="-72" w:right="-72"/>
              <w:rPr>
                <w:lang w:eastAsia="zh-CN"/>
              </w:rPr>
            </w:pPr>
            <w:r w:rsidRPr="00337C20">
              <w:rPr>
                <w:lang w:eastAsia="zh-CN"/>
              </w:rPr>
              <w:t>(</w:t>
            </w:r>
            <w:r w:rsidR="00556155">
              <w:rPr>
                <w:lang w:val="vi-VN" w:eastAsia="zh-CN"/>
              </w:rPr>
              <w:t>K</w:t>
            </w:r>
            <w:r w:rsidRPr="00337C20">
              <w:rPr>
                <w:lang w:eastAsia="zh-CN"/>
              </w:rPr>
              <w:t>hối /64)</w:t>
            </w:r>
          </w:p>
        </w:tc>
        <w:tc>
          <w:tcPr>
            <w:tcW w:w="975" w:type="dxa"/>
            <w:tcBorders>
              <w:top w:val="nil"/>
              <w:left w:val="nil"/>
              <w:bottom w:val="nil"/>
              <w:right w:val="nil"/>
            </w:tcBorders>
            <w:shd w:val="clear" w:color="auto" w:fill="auto"/>
            <w:noWrap/>
            <w:vAlign w:val="bottom"/>
            <w:hideMark/>
          </w:tcPr>
          <w:p w14:paraId="5E3E7248" w14:textId="77777777" w:rsidR="009834B8" w:rsidRPr="00337C20" w:rsidRDefault="009834B8" w:rsidP="00EC5F71">
            <w:pPr>
              <w:ind w:left="-72" w:right="-72"/>
              <w:rPr>
                <w:lang w:eastAsia="zh-CN"/>
              </w:rPr>
            </w:pPr>
          </w:p>
        </w:tc>
      </w:tr>
      <w:tr w:rsidR="009834B8" w:rsidRPr="00337C20" w14:paraId="5D2C071F" w14:textId="77777777" w:rsidTr="00091FDF">
        <w:trPr>
          <w:trHeight w:val="315"/>
        </w:trPr>
        <w:tc>
          <w:tcPr>
            <w:tcW w:w="5493" w:type="dxa"/>
            <w:gridSpan w:val="3"/>
            <w:tcBorders>
              <w:top w:val="nil"/>
              <w:left w:val="nil"/>
              <w:bottom w:val="nil"/>
              <w:right w:val="nil"/>
            </w:tcBorders>
            <w:shd w:val="clear" w:color="auto" w:fill="auto"/>
            <w:noWrap/>
            <w:vAlign w:val="center"/>
            <w:hideMark/>
          </w:tcPr>
          <w:p w14:paraId="1ED8E288" w14:textId="2AC2FA06" w:rsidR="009834B8" w:rsidRPr="00337C20" w:rsidRDefault="00915A93" w:rsidP="006D35B0">
            <w:pPr>
              <w:ind w:left="-72" w:right="-72"/>
              <w:rPr>
                <w:b/>
                <w:bCs/>
                <w:lang w:eastAsia="zh-CN"/>
              </w:rPr>
            </w:pPr>
            <w:r>
              <w:rPr>
                <w:b/>
                <w:bCs/>
                <w:lang w:val="vi-VN" w:eastAsia="zh-CN"/>
              </w:rPr>
              <w:t>6</w:t>
            </w:r>
            <w:r w:rsidR="009834B8" w:rsidRPr="00337C20">
              <w:rPr>
                <w:b/>
                <w:bCs/>
                <w:lang w:eastAsia="zh-CN"/>
              </w:rPr>
              <w:t xml:space="preserve">. Số lượng số hiệu mạng </w:t>
            </w:r>
            <w:r w:rsidR="006D35B0">
              <w:rPr>
                <w:b/>
                <w:bCs/>
                <w:lang w:val="vi-VN" w:eastAsia="zh-CN"/>
              </w:rPr>
              <w:t>[</w:t>
            </w:r>
            <w:r w:rsidR="009834B8" w:rsidRPr="00337C20">
              <w:rPr>
                <w:b/>
                <w:bCs/>
                <w:lang w:eastAsia="zh-CN"/>
              </w:rPr>
              <w:t>b</w:t>
            </w:r>
            <w:r w:rsidR="00556155">
              <w:rPr>
                <w:b/>
                <w:bCs/>
                <w:lang w:val="vi-VN" w:eastAsia="zh-CN"/>
              </w:rPr>
              <w:t>áo cáo</w:t>
            </w:r>
            <w:r w:rsidR="009834B8" w:rsidRPr="00337C20">
              <w:rPr>
                <w:b/>
                <w:bCs/>
                <w:lang w:eastAsia="zh-CN"/>
              </w:rPr>
              <w:t xml:space="preserve"> quý</w:t>
            </w:r>
            <w:r w:rsidR="006D35B0">
              <w:rPr>
                <w:b/>
                <w:bCs/>
                <w:lang w:val="vi-VN" w:eastAsia="zh-CN"/>
              </w:rPr>
              <w:t>]</w:t>
            </w:r>
            <w:r w:rsidR="009834B8" w:rsidRPr="00337C20">
              <w:rPr>
                <w:b/>
                <w:bCs/>
                <w:lang w:eastAsia="zh-CN"/>
              </w:rPr>
              <w:t>:</w:t>
            </w:r>
          </w:p>
        </w:tc>
        <w:tc>
          <w:tcPr>
            <w:tcW w:w="222" w:type="dxa"/>
            <w:tcBorders>
              <w:top w:val="nil"/>
              <w:left w:val="nil"/>
              <w:bottom w:val="nil"/>
              <w:right w:val="nil"/>
            </w:tcBorders>
            <w:shd w:val="clear" w:color="auto" w:fill="auto"/>
            <w:noWrap/>
            <w:vAlign w:val="center"/>
            <w:hideMark/>
          </w:tcPr>
          <w:p w14:paraId="01773F12" w14:textId="77777777" w:rsidR="009834B8" w:rsidRPr="00337C20" w:rsidRDefault="009834B8" w:rsidP="00EC5F71">
            <w:pPr>
              <w:ind w:left="-72" w:right="-72"/>
              <w:rPr>
                <w:b/>
                <w:bCs/>
                <w:lang w:eastAsia="zh-CN"/>
              </w:rPr>
            </w:pPr>
          </w:p>
        </w:tc>
        <w:tc>
          <w:tcPr>
            <w:tcW w:w="1360" w:type="dxa"/>
            <w:tcBorders>
              <w:top w:val="nil"/>
              <w:left w:val="single" w:sz="4" w:space="0" w:color="auto"/>
              <w:bottom w:val="single" w:sz="4" w:space="0" w:color="auto"/>
              <w:right w:val="single" w:sz="4" w:space="0" w:color="auto"/>
            </w:tcBorders>
            <w:shd w:val="clear" w:color="000000" w:fill="FFFF99"/>
            <w:noWrap/>
            <w:vAlign w:val="center"/>
            <w:hideMark/>
          </w:tcPr>
          <w:p w14:paraId="56BB49D7" w14:textId="77777777" w:rsidR="009834B8" w:rsidRPr="00337C20" w:rsidRDefault="009834B8" w:rsidP="00EC5F71">
            <w:pPr>
              <w:ind w:left="-72" w:right="-72"/>
              <w:jc w:val="center"/>
              <w:rPr>
                <w:lang w:eastAsia="zh-CN"/>
              </w:rPr>
            </w:pPr>
            <w:r w:rsidRPr="00337C20">
              <w:rPr>
                <w:lang w:eastAsia="zh-CN"/>
              </w:rPr>
              <w:t> </w:t>
            </w:r>
          </w:p>
        </w:tc>
        <w:tc>
          <w:tcPr>
            <w:tcW w:w="1385" w:type="dxa"/>
            <w:tcBorders>
              <w:top w:val="nil"/>
              <w:left w:val="nil"/>
              <w:bottom w:val="nil"/>
              <w:right w:val="nil"/>
            </w:tcBorders>
            <w:shd w:val="clear" w:color="auto" w:fill="auto"/>
            <w:noWrap/>
            <w:vAlign w:val="center"/>
            <w:hideMark/>
          </w:tcPr>
          <w:p w14:paraId="6A0C8EB4" w14:textId="53E9A6FC" w:rsidR="009834B8" w:rsidRPr="00337C20" w:rsidRDefault="009834B8" w:rsidP="00556155">
            <w:pPr>
              <w:ind w:left="-72" w:right="-72"/>
              <w:rPr>
                <w:lang w:eastAsia="zh-CN"/>
              </w:rPr>
            </w:pPr>
            <w:r w:rsidRPr="00337C20">
              <w:rPr>
                <w:lang w:eastAsia="zh-CN"/>
              </w:rPr>
              <w:t>(</w:t>
            </w:r>
            <w:r w:rsidR="00556155">
              <w:rPr>
                <w:lang w:val="vi-VN" w:eastAsia="zh-CN"/>
              </w:rPr>
              <w:t>S</w:t>
            </w:r>
            <w:r w:rsidRPr="00337C20">
              <w:rPr>
                <w:lang w:eastAsia="zh-CN"/>
              </w:rPr>
              <w:t>ố hiệu)</w:t>
            </w:r>
          </w:p>
        </w:tc>
        <w:tc>
          <w:tcPr>
            <w:tcW w:w="975" w:type="dxa"/>
            <w:tcBorders>
              <w:top w:val="nil"/>
              <w:left w:val="nil"/>
              <w:bottom w:val="nil"/>
              <w:right w:val="nil"/>
            </w:tcBorders>
            <w:shd w:val="clear" w:color="auto" w:fill="auto"/>
            <w:noWrap/>
            <w:vAlign w:val="bottom"/>
            <w:hideMark/>
          </w:tcPr>
          <w:p w14:paraId="7ECB6D46" w14:textId="77777777" w:rsidR="009834B8" w:rsidRPr="00337C20" w:rsidRDefault="009834B8" w:rsidP="00EC5F71">
            <w:pPr>
              <w:ind w:left="-72" w:right="-72"/>
              <w:rPr>
                <w:lang w:eastAsia="zh-CN"/>
              </w:rPr>
            </w:pPr>
          </w:p>
        </w:tc>
      </w:tr>
    </w:tbl>
    <w:p w14:paraId="7D1A114A" w14:textId="77777777" w:rsidR="009834B8" w:rsidRPr="00337C20" w:rsidRDefault="009834B8" w:rsidP="009834B8">
      <w:pPr>
        <w:rPr>
          <w:sz w:val="27"/>
          <w:szCs w:val="27"/>
        </w:rPr>
      </w:pP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2970"/>
        <w:gridCol w:w="3425"/>
      </w:tblGrid>
      <w:tr w:rsidR="009834B8" w:rsidRPr="00337C20" w14:paraId="2862F69C" w14:textId="77777777" w:rsidTr="00EC5F71">
        <w:trPr>
          <w:jc w:val="center"/>
        </w:trPr>
        <w:tc>
          <w:tcPr>
            <w:tcW w:w="2965" w:type="dxa"/>
            <w:vAlign w:val="center"/>
          </w:tcPr>
          <w:p w14:paraId="6C164CB3"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p>
          <w:p w14:paraId="2E8962F1"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TỔNG HỢP, LẬP BIỂU</w:t>
            </w:r>
          </w:p>
          <w:p w14:paraId="67A59163"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i/>
                <w:sz w:val="26"/>
                <w:szCs w:val="26"/>
                <w:lang w:eastAsia="zh-CN"/>
              </w:rPr>
            </w:pPr>
            <w:r w:rsidRPr="00337C20">
              <w:rPr>
                <w:i/>
                <w:szCs w:val="26"/>
                <w:lang w:eastAsia="zh-CN"/>
              </w:rPr>
              <w:t>(Thông tin người thực hiện)</w:t>
            </w:r>
          </w:p>
        </w:tc>
        <w:tc>
          <w:tcPr>
            <w:tcW w:w="2970" w:type="dxa"/>
            <w:vAlign w:val="center"/>
          </w:tcPr>
          <w:p w14:paraId="55C77B00"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p>
          <w:p w14:paraId="60C68863"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KIỂM TRA BIỂU</w:t>
            </w:r>
          </w:p>
          <w:p w14:paraId="3B6B328E"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szCs w:val="26"/>
                <w:lang w:eastAsia="zh-CN"/>
              </w:rPr>
              <w:t>(Thông tin người thực hiện)</w:t>
            </w:r>
          </w:p>
        </w:tc>
        <w:tc>
          <w:tcPr>
            <w:tcW w:w="3425" w:type="dxa"/>
            <w:vAlign w:val="center"/>
          </w:tcPr>
          <w:p w14:paraId="1A7F3D57"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iCs/>
                <w:lang w:eastAsia="zh-CN"/>
              </w:rPr>
              <w:t>Hà Nội, ngày ... tháng ... năm 20...</w:t>
            </w:r>
          </w:p>
          <w:p w14:paraId="1E60FE96"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GIÁM ĐỐC</w:t>
            </w:r>
          </w:p>
          <w:p w14:paraId="0A137B04"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szCs w:val="26"/>
                <w:lang w:eastAsia="zh-CN"/>
              </w:rPr>
              <w:t>(Ký điện tử)</w:t>
            </w:r>
          </w:p>
        </w:tc>
      </w:tr>
    </w:tbl>
    <w:tbl>
      <w:tblPr>
        <w:tblW w:w="9090" w:type="dxa"/>
        <w:tblLook w:val="04A0" w:firstRow="1" w:lastRow="0" w:firstColumn="1" w:lastColumn="0" w:noHBand="0" w:noVBand="1"/>
      </w:tblPr>
      <w:tblGrid>
        <w:gridCol w:w="720"/>
        <w:gridCol w:w="8370"/>
      </w:tblGrid>
      <w:tr w:rsidR="009834B8" w:rsidRPr="00337C20" w14:paraId="57EDD900" w14:textId="77777777" w:rsidTr="00EC5F71">
        <w:trPr>
          <w:trHeight w:val="315"/>
        </w:trPr>
        <w:tc>
          <w:tcPr>
            <w:tcW w:w="9090" w:type="dxa"/>
            <w:gridSpan w:val="2"/>
            <w:tcBorders>
              <w:top w:val="nil"/>
              <w:left w:val="nil"/>
              <w:bottom w:val="nil"/>
              <w:right w:val="nil"/>
            </w:tcBorders>
            <w:shd w:val="clear" w:color="auto" w:fill="auto"/>
            <w:noWrap/>
            <w:vAlign w:val="bottom"/>
            <w:hideMark/>
          </w:tcPr>
          <w:p w14:paraId="779B9450" w14:textId="60D99D2E" w:rsidR="00091FDF" w:rsidRDefault="00091FDF" w:rsidP="00EC5F71">
            <w:pPr>
              <w:ind w:left="-72" w:right="-72"/>
              <w:rPr>
                <w:i/>
                <w:iCs/>
                <w:lang w:eastAsia="zh-CN"/>
              </w:rPr>
            </w:pPr>
          </w:p>
          <w:p w14:paraId="176FE2C0" w14:textId="5E533AEB" w:rsidR="00915A93" w:rsidRDefault="00915A93" w:rsidP="00EC5F71">
            <w:pPr>
              <w:ind w:left="-72" w:right="-72"/>
              <w:rPr>
                <w:i/>
                <w:iCs/>
                <w:lang w:eastAsia="zh-CN"/>
              </w:rPr>
            </w:pPr>
          </w:p>
          <w:p w14:paraId="3A084501" w14:textId="77777777" w:rsidR="00DC60B9" w:rsidRDefault="00DC60B9" w:rsidP="00EC5F71">
            <w:pPr>
              <w:ind w:left="-72" w:right="-72"/>
              <w:rPr>
                <w:i/>
                <w:iCs/>
                <w:lang w:eastAsia="zh-CN"/>
              </w:rPr>
            </w:pPr>
          </w:p>
          <w:p w14:paraId="591DDEDE" w14:textId="5C90A5BB" w:rsidR="00915A93" w:rsidRDefault="00915A93" w:rsidP="00EC5F71">
            <w:pPr>
              <w:ind w:left="-72" w:right="-72"/>
              <w:rPr>
                <w:i/>
                <w:iCs/>
                <w:lang w:eastAsia="zh-CN"/>
              </w:rPr>
            </w:pPr>
          </w:p>
          <w:p w14:paraId="3432D977" w14:textId="196C7B5B" w:rsidR="00915A93" w:rsidRDefault="00915A93" w:rsidP="00EC5F71">
            <w:pPr>
              <w:ind w:left="-72" w:right="-72"/>
              <w:rPr>
                <w:i/>
                <w:iCs/>
                <w:lang w:eastAsia="zh-CN"/>
              </w:rPr>
            </w:pPr>
          </w:p>
          <w:p w14:paraId="2695B281" w14:textId="77777777" w:rsidR="009834B8" w:rsidRPr="00337C20" w:rsidRDefault="009834B8" w:rsidP="00EC5F71">
            <w:pPr>
              <w:ind w:left="-72" w:right="-72"/>
              <w:rPr>
                <w:sz w:val="20"/>
                <w:szCs w:val="20"/>
                <w:lang w:eastAsia="zh-CN"/>
              </w:rPr>
            </w:pPr>
            <w:r w:rsidRPr="00337C20">
              <w:rPr>
                <w:i/>
                <w:iCs/>
                <w:lang w:eastAsia="zh-CN"/>
              </w:rPr>
              <w:lastRenderedPageBreak/>
              <w:t>a) Khái niệm, phương pháp tính</w:t>
            </w:r>
          </w:p>
        </w:tc>
      </w:tr>
      <w:tr w:rsidR="009834B8" w:rsidRPr="00337C20" w14:paraId="78AC57EC" w14:textId="77777777" w:rsidTr="00091FDF">
        <w:trPr>
          <w:trHeight w:val="954"/>
        </w:trPr>
        <w:tc>
          <w:tcPr>
            <w:tcW w:w="720" w:type="dxa"/>
            <w:tcBorders>
              <w:top w:val="nil"/>
              <w:left w:val="nil"/>
              <w:bottom w:val="nil"/>
              <w:right w:val="nil"/>
            </w:tcBorders>
            <w:shd w:val="clear" w:color="auto" w:fill="auto"/>
            <w:noWrap/>
            <w:vAlign w:val="bottom"/>
            <w:hideMark/>
          </w:tcPr>
          <w:p w14:paraId="5AAAC28B" w14:textId="77777777" w:rsidR="009834B8" w:rsidRPr="00337C20" w:rsidRDefault="009834B8" w:rsidP="00EC5F71">
            <w:pPr>
              <w:ind w:left="-72" w:right="-72"/>
              <w:rPr>
                <w:sz w:val="20"/>
                <w:szCs w:val="20"/>
                <w:lang w:eastAsia="zh-CN"/>
              </w:rPr>
            </w:pPr>
          </w:p>
        </w:tc>
        <w:tc>
          <w:tcPr>
            <w:tcW w:w="8370" w:type="dxa"/>
            <w:tcBorders>
              <w:top w:val="nil"/>
              <w:left w:val="nil"/>
              <w:bottom w:val="nil"/>
              <w:right w:val="nil"/>
            </w:tcBorders>
            <w:shd w:val="clear" w:color="auto" w:fill="auto"/>
            <w:vAlign w:val="center"/>
            <w:hideMark/>
          </w:tcPr>
          <w:p w14:paraId="63F63DC3" w14:textId="77777777" w:rsidR="009834B8" w:rsidRPr="00337C20" w:rsidRDefault="009834B8" w:rsidP="00EC5F71">
            <w:pPr>
              <w:ind w:left="-72" w:right="-72"/>
              <w:jc w:val="both"/>
              <w:rPr>
                <w:lang w:eastAsia="zh-CN"/>
              </w:rPr>
            </w:pPr>
            <w:r w:rsidRPr="00337C20">
              <w:rPr>
                <w:b/>
                <w:bCs/>
                <w:lang w:eastAsia="zh-CN"/>
              </w:rPr>
              <w:t>Số lượng tên miền quốc gia:</w:t>
            </w:r>
            <w:r w:rsidRPr="00337C20">
              <w:rPr>
                <w:lang w:eastAsia="zh-CN"/>
              </w:rPr>
              <w:t xml:space="preserve"> Là tổng số tên miền quốc gia Việt Nam ".vn" (bao gồm tên miền không dấu và tên miền tiếng Việt) đang được quản lý, duy trì trên hệ thống tại thời điểm cuối kỳ báo cáo.</w:t>
            </w:r>
          </w:p>
        </w:tc>
      </w:tr>
      <w:tr w:rsidR="009834B8" w:rsidRPr="00337C20" w14:paraId="73F9524F" w14:textId="77777777" w:rsidTr="00091FDF">
        <w:trPr>
          <w:trHeight w:val="522"/>
        </w:trPr>
        <w:tc>
          <w:tcPr>
            <w:tcW w:w="720" w:type="dxa"/>
            <w:tcBorders>
              <w:top w:val="nil"/>
              <w:left w:val="nil"/>
              <w:bottom w:val="nil"/>
              <w:right w:val="nil"/>
            </w:tcBorders>
            <w:shd w:val="clear" w:color="auto" w:fill="auto"/>
            <w:noWrap/>
            <w:vAlign w:val="bottom"/>
            <w:hideMark/>
          </w:tcPr>
          <w:p w14:paraId="06B60321" w14:textId="77777777" w:rsidR="009834B8" w:rsidRPr="00337C20" w:rsidRDefault="009834B8" w:rsidP="00EC5F71">
            <w:pPr>
              <w:ind w:left="-72" w:right="-72"/>
              <w:rPr>
                <w:lang w:eastAsia="zh-CN"/>
              </w:rPr>
            </w:pPr>
          </w:p>
        </w:tc>
        <w:tc>
          <w:tcPr>
            <w:tcW w:w="8370" w:type="dxa"/>
            <w:tcBorders>
              <w:top w:val="nil"/>
              <w:left w:val="nil"/>
              <w:bottom w:val="nil"/>
              <w:right w:val="nil"/>
            </w:tcBorders>
            <w:shd w:val="clear" w:color="auto" w:fill="auto"/>
            <w:vAlign w:val="center"/>
            <w:hideMark/>
          </w:tcPr>
          <w:p w14:paraId="0FA2CF59" w14:textId="77777777" w:rsidR="009834B8" w:rsidRPr="00337C20" w:rsidRDefault="009834B8" w:rsidP="00EC5F71">
            <w:pPr>
              <w:ind w:left="-72" w:right="-72"/>
              <w:jc w:val="both"/>
              <w:rPr>
                <w:lang w:eastAsia="zh-CN"/>
              </w:rPr>
            </w:pPr>
            <w:r w:rsidRPr="00337C20">
              <w:rPr>
                <w:b/>
                <w:bCs/>
                <w:lang w:eastAsia="zh-CN"/>
              </w:rPr>
              <w:t>Số lượng tên miền quốc gia có sử dụng dịch vụ:</w:t>
            </w:r>
            <w:r w:rsidRPr="00337C20">
              <w:rPr>
                <w:lang w:eastAsia="zh-CN"/>
              </w:rPr>
              <w:t xml:space="preserve"> Là số lượng tên miền quốc gia có sử dụng dịch vụ website tại thời điểm cuối kỳ báo cáo.</w:t>
            </w:r>
          </w:p>
        </w:tc>
      </w:tr>
      <w:tr w:rsidR="009834B8" w:rsidRPr="00337C20" w14:paraId="56BAEDB5" w14:textId="77777777" w:rsidTr="00091FDF">
        <w:trPr>
          <w:trHeight w:val="972"/>
        </w:trPr>
        <w:tc>
          <w:tcPr>
            <w:tcW w:w="720" w:type="dxa"/>
            <w:tcBorders>
              <w:top w:val="nil"/>
              <w:left w:val="nil"/>
              <w:bottom w:val="nil"/>
              <w:right w:val="nil"/>
            </w:tcBorders>
            <w:shd w:val="clear" w:color="auto" w:fill="auto"/>
            <w:noWrap/>
            <w:vAlign w:val="bottom"/>
            <w:hideMark/>
          </w:tcPr>
          <w:p w14:paraId="3ED79DC1" w14:textId="77777777" w:rsidR="009834B8" w:rsidRPr="00337C20" w:rsidRDefault="009834B8" w:rsidP="00EC5F71">
            <w:pPr>
              <w:ind w:left="-72" w:right="-72"/>
              <w:rPr>
                <w:lang w:eastAsia="zh-CN"/>
              </w:rPr>
            </w:pPr>
          </w:p>
        </w:tc>
        <w:tc>
          <w:tcPr>
            <w:tcW w:w="8370" w:type="dxa"/>
            <w:tcBorders>
              <w:top w:val="nil"/>
              <w:left w:val="nil"/>
              <w:bottom w:val="nil"/>
              <w:right w:val="nil"/>
            </w:tcBorders>
            <w:shd w:val="clear" w:color="auto" w:fill="auto"/>
            <w:vAlign w:val="center"/>
            <w:hideMark/>
          </w:tcPr>
          <w:p w14:paraId="70CBD518" w14:textId="77777777" w:rsidR="009834B8" w:rsidRPr="00337C20" w:rsidRDefault="009834B8" w:rsidP="00EC5F71">
            <w:pPr>
              <w:ind w:left="-72" w:right="-72"/>
              <w:jc w:val="both"/>
              <w:rPr>
                <w:lang w:eastAsia="zh-CN"/>
              </w:rPr>
            </w:pPr>
            <w:r w:rsidRPr="00337C20">
              <w:rPr>
                <w:b/>
                <w:bCs/>
                <w:lang w:eastAsia="zh-CN"/>
              </w:rPr>
              <w:t xml:space="preserve">Số lượng tên miền quốc tế: </w:t>
            </w:r>
            <w:r w:rsidRPr="00337C20">
              <w:rPr>
                <w:lang w:eastAsia="zh-CN"/>
              </w:rPr>
              <w:t>Là tổng số tên miền quốc tế đã đăng ký sử dụng tính đến thời điểm cuối kỳ báo cáo - theo báo cáo định kỳ của các Nhà đăng ký (NĐK) tên miền quốc tế tại Việt Nam.</w:t>
            </w:r>
          </w:p>
        </w:tc>
      </w:tr>
      <w:tr w:rsidR="009834B8" w:rsidRPr="00337C20" w14:paraId="188AD71E" w14:textId="77777777" w:rsidTr="00091FDF">
        <w:trPr>
          <w:trHeight w:val="915"/>
        </w:trPr>
        <w:tc>
          <w:tcPr>
            <w:tcW w:w="720" w:type="dxa"/>
            <w:tcBorders>
              <w:top w:val="nil"/>
              <w:left w:val="nil"/>
              <w:bottom w:val="nil"/>
              <w:right w:val="nil"/>
            </w:tcBorders>
            <w:shd w:val="clear" w:color="auto" w:fill="auto"/>
            <w:noWrap/>
            <w:vAlign w:val="bottom"/>
            <w:hideMark/>
          </w:tcPr>
          <w:p w14:paraId="449F2B39" w14:textId="77777777" w:rsidR="009834B8" w:rsidRPr="00337C20" w:rsidRDefault="009834B8" w:rsidP="00EC5F71">
            <w:pPr>
              <w:ind w:left="-72" w:right="-72"/>
              <w:rPr>
                <w:lang w:eastAsia="zh-CN"/>
              </w:rPr>
            </w:pPr>
          </w:p>
        </w:tc>
        <w:tc>
          <w:tcPr>
            <w:tcW w:w="8370" w:type="dxa"/>
            <w:tcBorders>
              <w:top w:val="nil"/>
              <w:left w:val="nil"/>
              <w:bottom w:val="nil"/>
              <w:right w:val="nil"/>
            </w:tcBorders>
            <w:shd w:val="clear" w:color="auto" w:fill="auto"/>
            <w:vAlign w:val="center"/>
            <w:hideMark/>
          </w:tcPr>
          <w:p w14:paraId="294A0ABE" w14:textId="378F1D09" w:rsidR="009834B8" w:rsidRPr="00337C20" w:rsidRDefault="009834B8">
            <w:pPr>
              <w:ind w:left="-72" w:right="-72"/>
              <w:jc w:val="both"/>
              <w:rPr>
                <w:lang w:eastAsia="zh-CN"/>
              </w:rPr>
            </w:pPr>
            <w:r w:rsidRPr="00337C20">
              <w:rPr>
                <w:b/>
                <w:bCs/>
                <w:lang w:eastAsia="zh-CN"/>
              </w:rPr>
              <w:t xml:space="preserve">Số lượng địa chỉ Internet </w:t>
            </w:r>
            <w:r w:rsidR="001C28F7" w:rsidRPr="00337C20">
              <w:rPr>
                <w:b/>
                <w:bCs/>
                <w:lang w:eastAsia="zh-CN"/>
              </w:rPr>
              <w:t>IP</w:t>
            </w:r>
            <w:r w:rsidR="001C28F7">
              <w:rPr>
                <w:b/>
                <w:bCs/>
                <w:lang w:eastAsia="zh-CN"/>
              </w:rPr>
              <w:t>v</w:t>
            </w:r>
            <w:r w:rsidR="001C28F7" w:rsidRPr="00337C20">
              <w:rPr>
                <w:b/>
                <w:bCs/>
                <w:lang w:eastAsia="zh-CN"/>
              </w:rPr>
              <w:t>4</w:t>
            </w:r>
            <w:r w:rsidRPr="00337C20">
              <w:rPr>
                <w:b/>
                <w:bCs/>
                <w:lang w:eastAsia="zh-CN"/>
              </w:rPr>
              <w:t xml:space="preserve">: </w:t>
            </w:r>
            <w:r w:rsidRPr="00337C20">
              <w:rPr>
                <w:lang w:eastAsia="zh-CN"/>
              </w:rPr>
              <w:t xml:space="preserve">Là tổng số địa chỉ IPv4 mà quốc gia Việt Nam được cấp và được </w:t>
            </w:r>
            <w:r w:rsidR="00C55860">
              <w:rPr>
                <w:lang w:eastAsia="zh-CN"/>
              </w:rPr>
              <w:t>Bộ TT&amp;TT</w:t>
            </w:r>
            <w:r w:rsidRPr="00337C20">
              <w:rPr>
                <w:lang w:eastAsia="zh-CN"/>
              </w:rPr>
              <w:t xml:space="preserve"> quản lý tính đến thời điểm cuối kỳ báo cáo. Địa chỉ IPv4 là địa chỉ giao thức Internet phiên bản 4.</w:t>
            </w:r>
          </w:p>
        </w:tc>
      </w:tr>
      <w:tr w:rsidR="009834B8" w:rsidRPr="00337C20" w14:paraId="70FF4B6A" w14:textId="77777777" w:rsidTr="00091FDF">
        <w:trPr>
          <w:trHeight w:val="1125"/>
        </w:trPr>
        <w:tc>
          <w:tcPr>
            <w:tcW w:w="720" w:type="dxa"/>
            <w:tcBorders>
              <w:top w:val="nil"/>
              <w:left w:val="nil"/>
              <w:bottom w:val="nil"/>
              <w:right w:val="nil"/>
            </w:tcBorders>
            <w:shd w:val="clear" w:color="auto" w:fill="auto"/>
            <w:noWrap/>
            <w:vAlign w:val="bottom"/>
            <w:hideMark/>
          </w:tcPr>
          <w:p w14:paraId="216B674D" w14:textId="77777777" w:rsidR="009834B8" w:rsidRPr="00337C20" w:rsidRDefault="009834B8" w:rsidP="00EC5F71">
            <w:pPr>
              <w:ind w:left="-72" w:right="-72"/>
              <w:rPr>
                <w:lang w:eastAsia="zh-CN"/>
              </w:rPr>
            </w:pPr>
          </w:p>
        </w:tc>
        <w:tc>
          <w:tcPr>
            <w:tcW w:w="8370" w:type="dxa"/>
            <w:tcBorders>
              <w:top w:val="nil"/>
              <w:left w:val="nil"/>
              <w:bottom w:val="nil"/>
              <w:right w:val="nil"/>
            </w:tcBorders>
            <w:shd w:val="clear" w:color="auto" w:fill="auto"/>
            <w:vAlign w:val="center"/>
            <w:hideMark/>
          </w:tcPr>
          <w:p w14:paraId="3066C0CD" w14:textId="71B57C54" w:rsidR="009834B8" w:rsidRPr="00337C20" w:rsidRDefault="009834B8">
            <w:pPr>
              <w:ind w:left="-72" w:right="-72"/>
              <w:jc w:val="both"/>
              <w:rPr>
                <w:lang w:eastAsia="zh-CN"/>
              </w:rPr>
            </w:pPr>
            <w:r w:rsidRPr="00337C20">
              <w:rPr>
                <w:b/>
                <w:bCs/>
                <w:lang w:eastAsia="zh-CN"/>
              </w:rPr>
              <w:t xml:space="preserve">Số lượng địa chỉ Internet </w:t>
            </w:r>
            <w:r w:rsidR="001C28F7" w:rsidRPr="00337C20">
              <w:rPr>
                <w:b/>
                <w:bCs/>
                <w:lang w:eastAsia="zh-CN"/>
              </w:rPr>
              <w:t>IP</w:t>
            </w:r>
            <w:r w:rsidR="001C28F7">
              <w:rPr>
                <w:b/>
                <w:bCs/>
                <w:lang w:eastAsia="zh-CN"/>
              </w:rPr>
              <w:t>v</w:t>
            </w:r>
            <w:r w:rsidR="001C28F7" w:rsidRPr="00337C20">
              <w:rPr>
                <w:b/>
                <w:bCs/>
                <w:lang w:eastAsia="zh-CN"/>
              </w:rPr>
              <w:t>6</w:t>
            </w:r>
            <w:r w:rsidRPr="00337C20">
              <w:rPr>
                <w:b/>
                <w:bCs/>
                <w:lang w:eastAsia="zh-CN"/>
              </w:rPr>
              <w:t>:</w:t>
            </w:r>
            <w:r w:rsidRPr="00337C20">
              <w:rPr>
                <w:lang w:eastAsia="zh-CN"/>
              </w:rPr>
              <w:t xml:space="preserve"> Là tổng số địa chỉ IPv6 mà quốc gia Việt Nam được cấp và được </w:t>
            </w:r>
            <w:r w:rsidR="00C55860">
              <w:rPr>
                <w:lang w:eastAsia="zh-CN"/>
              </w:rPr>
              <w:t>Bộ TT&amp;TT</w:t>
            </w:r>
            <w:r w:rsidRPr="00337C20">
              <w:rPr>
                <w:lang w:eastAsia="zh-CN"/>
              </w:rPr>
              <w:t xml:space="preserve"> quản lý tính đến thời điểm cuối kỳ báo cáo. (Địa chỉ IPv6 là địa chỉ giao thức Internet phiên bản 6. 01 khối /64 địa chỉ IPv6 bằng 2^(128-64) địa chỉ </w:t>
            </w:r>
            <w:r w:rsidR="001C28F7" w:rsidRPr="00337C20">
              <w:rPr>
                <w:lang w:eastAsia="zh-CN"/>
              </w:rPr>
              <w:t>I</w:t>
            </w:r>
            <w:r w:rsidR="001C28F7">
              <w:rPr>
                <w:lang w:eastAsia="zh-CN"/>
              </w:rPr>
              <w:t>P</w:t>
            </w:r>
            <w:r w:rsidR="001C28F7" w:rsidRPr="00337C20">
              <w:rPr>
                <w:lang w:eastAsia="zh-CN"/>
              </w:rPr>
              <w:t>v6</w:t>
            </w:r>
            <w:r w:rsidRPr="00337C20">
              <w:rPr>
                <w:lang w:eastAsia="zh-CN"/>
              </w:rPr>
              <w:t>).</w:t>
            </w:r>
          </w:p>
        </w:tc>
      </w:tr>
      <w:tr w:rsidR="009834B8" w:rsidRPr="00337C20" w14:paraId="6C01443F" w14:textId="77777777" w:rsidTr="00091FDF">
        <w:trPr>
          <w:trHeight w:val="1350"/>
        </w:trPr>
        <w:tc>
          <w:tcPr>
            <w:tcW w:w="720" w:type="dxa"/>
            <w:tcBorders>
              <w:top w:val="nil"/>
              <w:left w:val="nil"/>
              <w:bottom w:val="nil"/>
              <w:right w:val="nil"/>
            </w:tcBorders>
            <w:shd w:val="clear" w:color="auto" w:fill="auto"/>
            <w:noWrap/>
            <w:vAlign w:val="bottom"/>
            <w:hideMark/>
          </w:tcPr>
          <w:p w14:paraId="0CFD24A3" w14:textId="77777777" w:rsidR="009834B8" w:rsidRPr="00337C20" w:rsidRDefault="009834B8" w:rsidP="00EC5F71">
            <w:pPr>
              <w:ind w:left="-72" w:right="-72"/>
              <w:rPr>
                <w:lang w:eastAsia="zh-CN"/>
              </w:rPr>
            </w:pPr>
          </w:p>
        </w:tc>
        <w:tc>
          <w:tcPr>
            <w:tcW w:w="8370" w:type="dxa"/>
            <w:tcBorders>
              <w:top w:val="nil"/>
              <w:left w:val="nil"/>
              <w:bottom w:val="nil"/>
              <w:right w:val="nil"/>
            </w:tcBorders>
            <w:shd w:val="clear" w:color="auto" w:fill="auto"/>
            <w:vAlign w:val="center"/>
            <w:hideMark/>
          </w:tcPr>
          <w:p w14:paraId="66732FE5" w14:textId="77777777" w:rsidR="009834B8" w:rsidRPr="00337C20" w:rsidRDefault="009834B8" w:rsidP="00EC5F71">
            <w:pPr>
              <w:ind w:left="-72" w:right="-72"/>
              <w:jc w:val="both"/>
              <w:rPr>
                <w:lang w:eastAsia="zh-CN"/>
              </w:rPr>
            </w:pPr>
            <w:r w:rsidRPr="00337C20">
              <w:rPr>
                <w:b/>
                <w:bCs/>
                <w:lang w:eastAsia="zh-CN"/>
              </w:rPr>
              <w:t>Số lượng số hiệu mạng:</w:t>
            </w:r>
            <w:r w:rsidRPr="00337C20">
              <w:rPr>
                <w:lang w:eastAsia="zh-CN"/>
              </w:rPr>
              <w:t xml:space="preserve"> Là số lượng số hiệu mạng mà các tổ chức/doanh nghiệp Việt Nam được cấp và sử dụng tính đến thời điểm cuối kỳ báo cáo. Số hiệu mạng là số được sử dụng để định danh một mạng máy tính (hoặc một tập hợp địa chỉ IP) tham gia vào hoạt động định tuyến chung trên Internet.</w:t>
            </w:r>
          </w:p>
        </w:tc>
      </w:tr>
      <w:tr w:rsidR="009834B8" w:rsidRPr="00BF2A43" w14:paraId="7D029274" w14:textId="77777777" w:rsidTr="00091FDF">
        <w:trPr>
          <w:trHeight w:val="963"/>
        </w:trPr>
        <w:tc>
          <w:tcPr>
            <w:tcW w:w="720" w:type="dxa"/>
            <w:tcBorders>
              <w:top w:val="nil"/>
              <w:left w:val="nil"/>
              <w:bottom w:val="nil"/>
              <w:right w:val="nil"/>
            </w:tcBorders>
            <w:shd w:val="clear" w:color="auto" w:fill="auto"/>
            <w:noWrap/>
            <w:vAlign w:val="bottom"/>
            <w:hideMark/>
          </w:tcPr>
          <w:p w14:paraId="07A41FD9" w14:textId="77777777" w:rsidR="009834B8" w:rsidRPr="00BF2A43" w:rsidRDefault="009834B8" w:rsidP="00EC5F71">
            <w:pPr>
              <w:ind w:left="-72" w:right="-72"/>
              <w:rPr>
                <w:lang w:eastAsia="zh-CN"/>
              </w:rPr>
            </w:pPr>
          </w:p>
        </w:tc>
        <w:tc>
          <w:tcPr>
            <w:tcW w:w="8370" w:type="dxa"/>
            <w:tcBorders>
              <w:top w:val="nil"/>
              <w:left w:val="nil"/>
              <w:bottom w:val="nil"/>
              <w:right w:val="nil"/>
            </w:tcBorders>
            <w:shd w:val="clear" w:color="auto" w:fill="auto"/>
            <w:vAlign w:val="center"/>
            <w:hideMark/>
          </w:tcPr>
          <w:p w14:paraId="3E667E28" w14:textId="21892FB9" w:rsidR="009834B8" w:rsidRPr="00BF2A43" w:rsidRDefault="009834B8">
            <w:pPr>
              <w:ind w:left="-72" w:right="-72"/>
              <w:jc w:val="both"/>
              <w:rPr>
                <w:lang w:eastAsia="zh-CN"/>
              </w:rPr>
            </w:pPr>
            <w:r w:rsidRPr="00BF2A43">
              <w:rPr>
                <w:b/>
                <w:bCs/>
                <w:lang w:eastAsia="zh-CN"/>
              </w:rPr>
              <w:t>Tỷ lệ ứng dụng IPv6 trên mạng Internet của Việt Nam:</w:t>
            </w:r>
            <w:r w:rsidRPr="00BF2A43">
              <w:rPr>
                <w:lang w:eastAsia="zh-CN"/>
              </w:rPr>
              <w:t xml:space="preserve"> Là tỷ lệ % ứng dụng IPv6 của Việt Nam theo số liệu thống kê của các tổ chức quốc tế uy tín trên thế giới (</w:t>
            </w:r>
            <w:r w:rsidR="005338D4">
              <w:t>Ví dụ:</w:t>
            </w:r>
            <w:r w:rsidR="00F6316A" w:rsidRPr="00BF2A43">
              <w:t xml:space="preserve"> Trung tâm thông tin mạng châu Á - Thái Bình Dương (APNIC), Tập đoàn Internet cấp số và tên miền (ICANN)</w:t>
            </w:r>
            <w:r w:rsidRPr="00BF2A43">
              <w:rPr>
                <w:lang w:eastAsia="zh-CN"/>
              </w:rPr>
              <w:t xml:space="preserve"> tại thời điểm khảo sát. (Là tỷ lệ giữa số lượng địa chỉ IPv6 đã sử dụng và tổng số địa chỉ IPv6 đã được phân bổ).</w:t>
            </w:r>
          </w:p>
        </w:tc>
      </w:tr>
      <w:tr w:rsidR="009834B8" w:rsidRPr="00337C20" w14:paraId="71F443EC" w14:textId="77777777" w:rsidTr="00EC5F71">
        <w:trPr>
          <w:trHeight w:val="315"/>
        </w:trPr>
        <w:tc>
          <w:tcPr>
            <w:tcW w:w="9090" w:type="dxa"/>
            <w:gridSpan w:val="2"/>
            <w:tcBorders>
              <w:top w:val="nil"/>
              <w:left w:val="nil"/>
              <w:bottom w:val="nil"/>
              <w:right w:val="nil"/>
            </w:tcBorders>
            <w:shd w:val="clear" w:color="auto" w:fill="auto"/>
            <w:noWrap/>
            <w:vAlign w:val="bottom"/>
            <w:hideMark/>
          </w:tcPr>
          <w:p w14:paraId="66B968BF" w14:textId="77777777" w:rsidR="009834B8" w:rsidRPr="00337C20" w:rsidRDefault="009834B8" w:rsidP="00EC5F71">
            <w:pPr>
              <w:ind w:left="-72" w:right="-72"/>
              <w:jc w:val="both"/>
              <w:rPr>
                <w:sz w:val="20"/>
                <w:szCs w:val="20"/>
                <w:lang w:eastAsia="zh-CN"/>
              </w:rPr>
            </w:pPr>
            <w:r w:rsidRPr="00337C20">
              <w:rPr>
                <w:i/>
                <w:iCs/>
                <w:lang w:eastAsia="zh-CN"/>
              </w:rPr>
              <w:t>b) Cách ghi biểu</w:t>
            </w:r>
          </w:p>
        </w:tc>
      </w:tr>
      <w:tr w:rsidR="009834B8" w:rsidRPr="00337C20" w14:paraId="5476D8C6" w14:textId="77777777" w:rsidTr="00091FDF">
        <w:trPr>
          <w:trHeight w:val="315"/>
        </w:trPr>
        <w:tc>
          <w:tcPr>
            <w:tcW w:w="720" w:type="dxa"/>
            <w:tcBorders>
              <w:top w:val="nil"/>
              <w:left w:val="nil"/>
              <w:bottom w:val="nil"/>
              <w:right w:val="nil"/>
            </w:tcBorders>
            <w:shd w:val="clear" w:color="auto" w:fill="auto"/>
            <w:noWrap/>
            <w:vAlign w:val="bottom"/>
            <w:hideMark/>
          </w:tcPr>
          <w:p w14:paraId="42DE9B16" w14:textId="77777777" w:rsidR="009834B8" w:rsidRPr="00337C20" w:rsidRDefault="009834B8" w:rsidP="00EC5F71">
            <w:pPr>
              <w:ind w:left="-72" w:right="-72"/>
              <w:rPr>
                <w:sz w:val="20"/>
                <w:szCs w:val="20"/>
                <w:lang w:eastAsia="zh-CN"/>
              </w:rPr>
            </w:pPr>
          </w:p>
        </w:tc>
        <w:tc>
          <w:tcPr>
            <w:tcW w:w="8370" w:type="dxa"/>
            <w:tcBorders>
              <w:top w:val="nil"/>
              <w:left w:val="nil"/>
              <w:bottom w:val="nil"/>
              <w:right w:val="nil"/>
            </w:tcBorders>
            <w:shd w:val="clear" w:color="auto" w:fill="auto"/>
            <w:noWrap/>
            <w:vAlign w:val="bottom"/>
            <w:hideMark/>
          </w:tcPr>
          <w:p w14:paraId="70F079A0" w14:textId="77777777" w:rsidR="009834B8" w:rsidRPr="00337C20" w:rsidRDefault="009834B8" w:rsidP="00EC5F71">
            <w:pPr>
              <w:ind w:left="-72" w:right="-72"/>
              <w:jc w:val="both"/>
              <w:rPr>
                <w:sz w:val="20"/>
                <w:szCs w:val="20"/>
                <w:lang w:eastAsia="zh-CN"/>
              </w:rPr>
            </w:pPr>
            <w:r w:rsidRPr="00337C20">
              <w:rPr>
                <w:lang w:eastAsia="zh-CN"/>
              </w:rPr>
              <w:t>Ghi thông tin, số liệu theo hướng dẫn cụ thể tại biểu mẫu.</w:t>
            </w:r>
          </w:p>
        </w:tc>
      </w:tr>
      <w:tr w:rsidR="009834B8" w:rsidRPr="00337C20" w14:paraId="00CEB87C" w14:textId="77777777" w:rsidTr="00EC5F71">
        <w:trPr>
          <w:trHeight w:val="315"/>
        </w:trPr>
        <w:tc>
          <w:tcPr>
            <w:tcW w:w="9090" w:type="dxa"/>
            <w:gridSpan w:val="2"/>
            <w:tcBorders>
              <w:top w:val="nil"/>
              <w:left w:val="nil"/>
              <w:bottom w:val="nil"/>
              <w:right w:val="nil"/>
            </w:tcBorders>
            <w:shd w:val="clear" w:color="auto" w:fill="auto"/>
            <w:noWrap/>
            <w:vAlign w:val="bottom"/>
            <w:hideMark/>
          </w:tcPr>
          <w:p w14:paraId="6E670243" w14:textId="77777777" w:rsidR="009834B8" w:rsidRPr="00337C20" w:rsidRDefault="009834B8" w:rsidP="00EC5F71">
            <w:pPr>
              <w:ind w:left="-72" w:right="-72"/>
              <w:jc w:val="both"/>
              <w:rPr>
                <w:sz w:val="20"/>
                <w:szCs w:val="20"/>
                <w:lang w:eastAsia="zh-CN"/>
              </w:rPr>
            </w:pPr>
            <w:r w:rsidRPr="00337C20">
              <w:rPr>
                <w:i/>
                <w:iCs/>
                <w:lang w:eastAsia="zh-CN"/>
              </w:rPr>
              <w:t>c) Nguồn số liệu</w:t>
            </w:r>
          </w:p>
        </w:tc>
      </w:tr>
      <w:tr w:rsidR="009834B8" w:rsidRPr="00337C20" w14:paraId="2FE318F4" w14:textId="77777777" w:rsidTr="00091FDF">
        <w:trPr>
          <w:trHeight w:val="990"/>
        </w:trPr>
        <w:tc>
          <w:tcPr>
            <w:tcW w:w="720" w:type="dxa"/>
            <w:tcBorders>
              <w:top w:val="nil"/>
              <w:left w:val="nil"/>
              <w:bottom w:val="nil"/>
              <w:right w:val="nil"/>
            </w:tcBorders>
            <w:shd w:val="clear" w:color="auto" w:fill="auto"/>
            <w:vAlign w:val="bottom"/>
            <w:hideMark/>
          </w:tcPr>
          <w:p w14:paraId="15880F24" w14:textId="77777777" w:rsidR="009834B8" w:rsidRPr="00337C20" w:rsidRDefault="009834B8" w:rsidP="00EC5F71">
            <w:pPr>
              <w:ind w:left="-72" w:right="-72"/>
              <w:rPr>
                <w:sz w:val="20"/>
                <w:szCs w:val="20"/>
                <w:lang w:eastAsia="zh-CN"/>
              </w:rPr>
            </w:pPr>
          </w:p>
        </w:tc>
        <w:tc>
          <w:tcPr>
            <w:tcW w:w="8370" w:type="dxa"/>
            <w:tcBorders>
              <w:top w:val="nil"/>
              <w:left w:val="nil"/>
              <w:bottom w:val="nil"/>
              <w:right w:val="nil"/>
            </w:tcBorders>
            <w:shd w:val="clear" w:color="auto" w:fill="auto"/>
            <w:hideMark/>
          </w:tcPr>
          <w:p w14:paraId="1FB9A45C" w14:textId="724C63F8" w:rsidR="009834B8" w:rsidRPr="00337C20" w:rsidRDefault="009834B8" w:rsidP="00D36799">
            <w:pPr>
              <w:ind w:left="-72" w:right="-72"/>
              <w:jc w:val="both"/>
              <w:rPr>
                <w:lang w:eastAsia="zh-CN"/>
              </w:rPr>
            </w:pPr>
            <w:r w:rsidRPr="00337C20">
              <w:rPr>
                <w:lang w:eastAsia="zh-CN"/>
              </w:rPr>
              <w:t>Biểu được lập từ dữ liệu hành chính của VNNIC, báo cáo từ các thành viên địa chỉ Internet (biểu mẫu VNNIC-06), và báo cáo của các nhà</w:t>
            </w:r>
            <w:r w:rsidR="00556155">
              <w:rPr>
                <w:lang w:eastAsia="zh-CN"/>
              </w:rPr>
              <w:t xml:space="preserve"> đăng ký tên miền quốc tế tại Việt Nam</w:t>
            </w:r>
            <w:r w:rsidRPr="00337C20">
              <w:rPr>
                <w:lang w:eastAsia="zh-CN"/>
              </w:rPr>
              <w:t xml:space="preserve"> (bi</w:t>
            </w:r>
            <w:r w:rsidR="00D36799">
              <w:rPr>
                <w:lang w:val="vi-VN" w:eastAsia="zh-CN"/>
              </w:rPr>
              <w:t>ể</w:t>
            </w:r>
            <w:r w:rsidRPr="00337C20">
              <w:rPr>
                <w:lang w:eastAsia="zh-CN"/>
              </w:rPr>
              <w:t>u mẫu VNNIC-07, VNNIC-07B) đã gửi VNNIC.</w:t>
            </w:r>
          </w:p>
        </w:tc>
      </w:tr>
    </w:tbl>
    <w:p w14:paraId="36411B53" w14:textId="77777777" w:rsidR="009834B8" w:rsidRPr="00337C20" w:rsidRDefault="009834B8" w:rsidP="009834B8">
      <w:pPr>
        <w:rPr>
          <w:sz w:val="27"/>
          <w:szCs w:val="27"/>
        </w:rPr>
      </w:pPr>
    </w:p>
    <w:p w14:paraId="7AC216B4" w14:textId="77777777" w:rsidR="009834B8" w:rsidRPr="00337C20" w:rsidRDefault="009834B8" w:rsidP="009834B8">
      <w:pPr>
        <w:rPr>
          <w:sz w:val="27"/>
          <w:szCs w:val="27"/>
        </w:rPr>
      </w:pPr>
    </w:p>
    <w:p w14:paraId="02EDEDEE" w14:textId="36FD72D3" w:rsidR="009834B8" w:rsidRDefault="009834B8" w:rsidP="009834B8">
      <w:pPr>
        <w:rPr>
          <w:sz w:val="27"/>
          <w:szCs w:val="27"/>
        </w:rPr>
      </w:pPr>
    </w:p>
    <w:p w14:paraId="342ACA84" w14:textId="1344ADE0" w:rsidR="00DC60B9" w:rsidRDefault="00DC60B9" w:rsidP="009834B8">
      <w:pPr>
        <w:rPr>
          <w:sz w:val="27"/>
          <w:szCs w:val="27"/>
        </w:rPr>
      </w:pPr>
    </w:p>
    <w:p w14:paraId="4CCF26C4" w14:textId="77777777" w:rsidR="00DC60B9" w:rsidRPr="00337C20" w:rsidRDefault="00DC60B9" w:rsidP="009834B8">
      <w:pPr>
        <w:rPr>
          <w:sz w:val="27"/>
          <w:szCs w:val="27"/>
        </w:rPr>
      </w:pPr>
    </w:p>
    <w:p w14:paraId="7CCD84B8" w14:textId="77777777" w:rsidR="009834B8" w:rsidRPr="00337C20" w:rsidRDefault="009834B8" w:rsidP="009834B8">
      <w:pPr>
        <w:rPr>
          <w:sz w:val="27"/>
          <w:szCs w:val="27"/>
        </w:rPr>
      </w:pPr>
    </w:p>
    <w:p w14:paraId="73698F10" w14:textId="77777777" w:rsidR="009834B8" w:rsidRPr="00337C20" w:rsidRDefault="009834B8" w:rsidP="009834B8">
      <w:pPr>
        <w:rPr>
          <w:sz w:val="27"/>
          <w:szCs w:val="27"/>
        </w:rPr>
      </w:pPr>
    </w:p>
    <w:p w14:paraId="33A25246" w14:textId="77777777" w:rsidR="009834B8" w:rsidRPr="00337C20" w:rsidRDefault="009834B8" w:rsidP="009834B8">
      <w:pPr>
        <w:rPr>
          <w:sz w:val="27"/>
          <w:szCs w:val="27"/>
        </w:rPr>
      </w:pPr>
    </w:p>
    <w:p w14:paraId="75420AB9" w14:textId="77777777" w:rsidR="009834B8" w:rsidRPr="00337C20" w:rsidRDefault="009834B8" w:rsidP="009834B8">
      <w:pPr>
        <w:rPr>
          <w:sz w:val="27"/>
          <w:szCs w:val="27"/>
        </w:rPr>
      </w:pPr>
    </w:p>
    <w:p w14:paraId="01A25053" w14:textId="77777777" w:rsidR="009834B8" w:rsidRPr="00337C20" w:rsidRDefault="009834B8" w:rsidP="009834B8">
      <w:pPr>
        <w:rPr>
          <w:sz w:val="27"/>
          <w:szCs w:val="27"/>
        </w:rPr>
      </w:pPr>
    </w:p>
    <w:p w14:paraId="4AF03008" w14:textId="77777777" w:rsidR="009834B8" w:rsidRPr="00337C20" w:rsidRDefault="009834B8" w:rsidP="009834B8">
      <w:pPr>
        <w:rPr>
          <w:sz w:val="27"/>
          <w:szCs w:val="27"/>
        </w:rPr>
      </w:pPr>
    </w:p>
    <w:p w14:paraId="55F3D069" w14:textId="77777777" w:rsidR="009834B8" w:rsidRPr="00337C20" w:rsidRDefault="009834B8" w:rsidP="009834B8">
      <w:pPr>
        <w:rPr>
          <w:sz w:val="27"/>
          <w:szCs w:val="27"/>
        </w:rPr>
      </w:pPr>
    </w:p>
    <w:p w14:paraId="058F2BAF" w14:textId="77777777" w:rsidR="009834B8" w:rsidRPr="00337C20" w:rsidRDefault="009834B8" w:rsidP="009834B8">
      <w:pPr>
        <w:rPr>
          <w:sz w:val="27"/>
          <w:szCs w:val="27"/>
        </w:rPr>
      </w:pPr>
    </w:p>
    <w:p w14:paraId="608B7C63" w14:textId="77777777" w:rsidR="009834B8" w:rsidRPr="00337C20" w:rsidRDefault="009834B8" w:rsidP="009834B8">
      <w:pPr>
        <w:rPr>
          <w:sz w:val="27"/>
          <w:szCs w:val="27"/>
        </w:rPr>
      </w:pPr>
    </w:p>
    <w:p w14:paraId="622FDB6C" w14:textId="77777777" w:rsidR="009834B8" w:rsidRPr="00337C20" w:rsidRDefault="009834B8" w:rsidP="009834B8">
      <w:pPr>
        <w:rPr>
          <w:sz w:val="27"/>
          <w:szCs w:val="27"/>
        </w:rPr>
      </w:pPr>
    </w:p>
    <w:tbl>
      <w:tblPr>
        <w:tblW w:w="9282" w:type="dxa"/>
        <w:tblLook w:val="04A0" w:firstRow="1" w:lastRow="0" w:firstColumn="1" w:lastColumn="0" w:noHBand="0" w:noVBand="1"/>
      </w:tblPr>
      <w:tblGrid>
        <w:gridCol w:w="2880"/>
        <w:gridCol w:w="3960"/>
        <w:gridCol w:w="1405"/>
        <w:gridCol w:w="1037"/>
      </w:tblGrid>
      <w:tr w:rsidR="009834B8" w:rsidRPr="00104D7A" w14:paraId="2951606B" w14:textId="77777777" w:rsidTr="00EC5F71">
        <w:trPr>
          <w:trHeight w:val="315"/>
        </w:trPr>
        <w:tc>
          <w:tcPr>
            <w:tcW w:w="2880" w:type="dxa"/>
            <w:tcBorders>
              <w:top w:val="nil"/>
              <w:left w:val="nil"/>
              <w:bottom w:val="nil"/>
              <w:right w:val="nil"/>
            </w:tcBorders>
            <w:shd w:val="clear" w:color="auto" w:fill="auto"/>
            <w:hideMark/>
          </w:tcPr>
          <w:p w14:paraId="6E6B0C30" w14:textId="5FA90201" w:rsidR="009834B8" w:rsidRPr="006176BD" w:rsidRDefault="009834B8" w:rsidP="006176BD">
            <w:pPr>
              <w:rPr>
                <w:b/>
                <w:bCs/>
                <w:lang w:val="vi-VN" w:eastAsia="zh-CN"/>
              </w:rPr>
            </w:pPr>
            <w:bookmarkStart w:id="44" w:name="VNNIC_05"/>
            <w:r w:rsidRPr="00337C20">
              <w:rPr>
                <w:b/>
                <w:bCs/>
                <w:lang w:eastAsia="zh-CN"/>
              </w:rPr>
              <w:lastRenderedPageBreak/>
              <w:t>Biểu VNNIC-0</w:t>
            </w:r>
            <w:bookmarkEnd w:id="44"/>
            <w:r w:rsidR="006176BD">
              <w:rPr>
                <w:b/>
                <w:bCs/>
                <w:lang w:val="vi-VN" w:eastAsia="zh-CN"/>
              </w:rPr>
              <w:t>4</w:t>
            </w:r>
          </w:p>
        </w:tc>
        <w:tc>
          <w:tcPr>
            <w:tcW w:w="3960" w:type="dxa"/>
            <w:vMerge w:val="restart"/>
            <w:tcBorders>
              <w:top w:val="nil"/>
              <w:left w:val="nil"/>
              <w:bottom w:val="nil"/>
              <w:right w:val="nil"/>
            </w:tcBorders>
            <w:shd w:val="clear" w:color="auto" w:fill="auto"/>
            <w:hideMark/>
          </w:tcPr>
          <w:p w14:paraId="1BBF8999" w14:textId="77777777" w:rsidR="009834B8" w:rsidRPr="007C4290" w:rsidRDefault="009834B8" w:rsidP="00EC5F71">
            <w:pPr>
              <w:jc w:val="center"/>
              <w:rPr>
                <w:b/>
                <w:bCs/>
                <w:lang w:val="vi-VN" w:eastAsia="zh-CN"/>
              </w:rPr>
            </w:pPr>
            <w:r w:rsidRPr="007C4290">
              <w:rPr>
                <w:b/>
                <w:bCs/>
                <w:lang w:val="vi-VN" w:eastAsia="zh-CN"/>
              </w:rPr>
              <w:t>TỔNG HỢP SỐ THU, NỘP PHÍ VÀ LỆ PHÍ TÀI NGUYÊN INTERNET</w:t>
            </w:r>
          </w:p>
        </w:tc>
        <w:tc>
          <w:tcPr>
            <w:tcW w:w="2442" w:type="dxa"/>
            <w:gridSpan w:val="2"/>
            <w:tcBorders>
              <w:top w:val="nil"/>
              <w:left w:val="nil"/>
              <w:bottom w:val="nil"/>
              <w:right w:val="nil"/>
            </w:tcBorders>
            <w:shd w:val="clear" w:color="auto" w:fill="auto"/>
            <w:hideMark/>
          </w:tcPr>
          <w:p w14:paraId="1E0E6550" w14:textId="77777777" w:rsidR="009834B8" w:rsidRPr="007C4290" w:rsidRDefault="009834B8" w:rsidP="00EC5F71">
            <w:pPr>
              <w:jc w:val="center"/>
              <w:rPr>
                <w:lang w:val="vi-VN" w:eastAsia="zh-CN"/>
              </w:rPr>
            </w:pPr>
            <w:r w:rsidRPr="007C4290">
              <w:rPr>
                <w:lang w:val="vi-VN" w:eastAsia="zh-CN"/>
              </w:rPr>
              <w:t xml:space="preserve">Đơn vị báo cáo: VNNIC </w:t>
            </w:r>
          </w:p>
        </w:tc>
      </w:tr>
      <w:tr w:rsidR="009834B8" w:rsidRPr="00337C20" w14:paraId="7922AE2A" w14:textId="77777777" w:rsidTr="00EC5F71">
        <w:trPr>
          <w:trHeight w:val="315"/>
        </w:trPr>
        <w:tc>
          <w:tcPr>
            <w:tcW w:w="2880" w:type="dxa"/>
            <w:vMerge w:val="restart"/>
            <w:tcBorders>
              <w:top w:val="nil"/>
              <w:left w:val="nil"/>
              <w:bottom w:val="nil"/>
              <w:right w:val="nil"/>
            </w:tcBorders>
            <w:shd w:val="clear" w:color="auto" w:fill="auto"/>
            <w:vAlign w:val="center"/>
            <w:hideMark/>
          </w:tcPr>
          <w:p w14:paraId="31EC9EBF" w14:textId="62D5564D" w:rsidR="009834B8" w:rsidRPr="00337C20" w:rsidRDefault="0001638E" w:rsidP="00EC5F71">
            <w:pPr>
              <w:rPr>
                <w:lang w:eastAsia="zh-CN"/>
              </w:rPr>
            </w:pPr>
            <w:r>
              <w:rPr>
                <w:lang w:eastAsia="zh-CN"/>
              </w:rPr>
              <w:t>Ban hành kèm theo TT</w:t>
            </w:r>
            <w:r w:rsidR="009834B8" w:rsidRPr="00337C20">
              <w:rPr>
                <w:lang w:eastAsia="zh-CN"/>
              </w:rPr>
              <w:t xml:space="preserve"> số .....</w:t>
            </w:r>
            <w:r w:rsidR="00EB0F0F">
              <w:rPr>
                <w:lang w:eastAsia="zh-CN"/>
              </w:rPr>
              <w:t>/2022/TT-BTTTT</w:t>
            </w:r>
          </w:p>
        </w:tc>
        <w:tc>
          <w:tcPr>
            <w:tcW w:w="3960" w:type="dxa"/>
            <w:vMerge/>
            <w:tcBorders>
              <w:top w:val="nil"/>
              <w:left w:val="nil"/>
              <w:bottom w:val="nil"/>
              <w:right w:val="nil"/>
            </w:tcBorders>
            <w:vAlign w:val="center"/>
            <w:hideMark/>
          </w:tcPr>
          <w:p w14:paraId="5D92CFDD" w14:textId="77777777" w:rsidR="009834B8" w:rsidRPr="00337C20" w:rsidRDefault="009834B8" w:rsidP="00EC5F71">
            <w:pPr>
              <w:rPr>
                <w:b/>
                <w:bCs/>
                <w:lang w:eastAsia="zh-CN"/>
              </w:rPr>
            </w:pPr>
          </w:p>
        </w:tc>
        <w:tc>
          <w:tcPr>
            <w:tcW w:w="1405" w:type="dxa"/>
            <w:tcBorders>
              <w:top w:val="nil"/>
              <w:left w:val="nil"/>
              <w:bottom w:val="nil"/>
              <w:right w:val="nil"/>
            </w:tcBorders>
            <w:shd w:val="clear" w:color="auto" w:fill="auto"/>
            <w:vAlign w:val="center"/>
            <w:hideMark/>
          </w:tcPr>
          <w:p w14:paraId="643D4041" w14:textId="77777777" w:rsidR="009834B8" w:rsidRPr="00337C20" w:rsidRDefault="009834B8" w:rsidP="00EC5F71">
            <w:pPr>
              <w:rPr>
                <w:lang w:eastAsia="zh-CN"/>
              </w:rPr>
            </w:pPr>
          </w:p>
        </w:tc>
        <w:tc>
          <w:tcPr>
            <w:tcW w:w="1037" w:type="dxa"/>
            <w:tcBorders>
              <w:top w:val="nil"/>
              <w:left w:val="nil"/>
              <w:bottom w:val="nil"/>
              <w:right w:val="nil"/>
            </w:tcBorders>
            <w:shd w:val="clear" w:color="auto" w:fill="auto"/>
            <w:vAlign w:val="center"/>
            <w:hideMark/>
          </w:tcPr>
          <w:p w14:paraId="1CD6D7D4" w14:textId="77777777" w:rsidR="009834B8" w:rsidRPr="00337C20" w:rsidRDefault="009834B8" w:rsidP="00EC5F71">
            <w:pPr>
              <w:rPr>
                <w:sz w:val="20"/>
                <w:szCs w:val="20"/>
                <w:lang w:eastAsia="zh-CN"/>
              </w:rPr>
            </w:pPr>
          </w:p>
        </w:tc>
      </w:tr>
      <w:tr w:rsidR="009834B8" w:rsidRPr="00337C20" w14:paraId="01DEBDB7" w14:textId="77777777" w:rsidTr="00EC5F71">
        <w:trPr>
          <w:trHeight w:val="315"/>
        </w:trPr>
        <w:tc>
          <w:tcPr>
            <w:tcW w:w="2880" w:type="dxa"/>
            <w:vMerge/>
            <w:tcBorders>
              <w:top w:val="nil"/>
              <w:left w:val="nil"/>
              <w:bottom w:val="nil"/>
              <w:right w:val="nil"/>
            </w:tcBorders>
            <w:vAlign w:val="center"/>
            <w:hideMark/>
          </w:tcPr>
          <w:p w14:paraId="42806C68" w14:textId="77777777" w:rsidR="009834B8" w:rsidRPr="00337C20" w:rsidRDefault="009834B8" w:rsidP="00EC5F71">
            <w:pPr>
              <w:rPr>
                <w:lang w:eastAsia="zh-CN"/>
              </w:rPr>
            </w:pPr>
          </w:p>
        </w:tc>
        <w:tc>
          <w:tcPr>
            <w:tcW w:w="3960" w:type="dxa"/>
            <w:vMerge/>
            <w:tcBorders>
              <w:top w:val="nil"/>
              <w:left w:val="nil"/>
              <w:bottom w:val="nil"/>
              <w:right w:val="nil"/>
            </w:tcBorders>
            <w:vAlign w:val="center"/>
            <w:hideMark/>
          </w:tcPr>
          <w:p w14:paraId="53CBA207" w14:textId="77777777" w:rsidR="009834B8" w:rsidRPr="00337C20" w:rsidRDefault="009834B8" w:rsidP="00EC5F71">
            <w:pPr>
              <w:rPr>
                <w:b/>
                <w:bCs/>
                <w:lang w:eastAsia="zh-CN"/>
              </w:rPr>
            </w:pPr>
          </w:p>
        </w:tc>
        <w:tc>
          <w:tcPr>
            <w:tcW w:w="2442" w:type="dxa"/>
            <w:gridSpan w:val="2"/>
            <w:vMerge w:val="restart"/>
            <w:tcBorders>
              <w:top w:val="nil"/>
              <w:left w:val="nil"/>
              <w:bottom w:val="nil"/>
              <w:right w:val="nil"/>
            </w:tcBorders>
            <w:shd w:val="clear" w:color="auto" w:fill="auto"/>
            <w:vAlign w:val="center"/>
            <w:hideMark/>
          </w:tcPr>
          <w:p w14:paraId="4613D4FD" w14:textId="77777777" w:rsidR="009834B8" w:rsidRPr="00337C20" w:rsidRDefault="009834B8" w:rsidP="00EC5F71">
            <w:pPr>
              <w:jc w:val="center"/>
              <w:rPr>
                <w:lang w:eastAsia="zh-CN"/>
              </w:rPr>
            </w:pPr>
            <w:r w:rsidRPr="00337C20">
              <w:rPr>
                <w:lang w:eastAsia="zh-CN"/>
              </w:rPr>
              <w:t>Đơn vị nhận báo cáo:</w:t>
            </w:r>
            <w:r w:rsidRPr="00337C20">
              <w:rPr>
                <w:lang w:eastAsia="zh-CN"/>
              </w:rPr>
              <w:br/>
              <w:t>Vụ KHTC, VP Bộ</w:t>
            </w:r>
          </w:p>
        </w:tc>
      </w:tr>
      <w:tr w:rsidR="009834B8" w:rsidRPr="00337C20" w14:paraId="2CD55F4D" w14:textId="77777777" w:rsidTr="00EC5F71">
        <w:trPr>
          <w:trHeight w:val="525"/>
        </w:trPr>
        <w:tc>
          <w:tcPr>
            <w:tcW w:w="2880" w:type="dxa"/>
            <w:vMerge w:val="restart"/>
            <w:tcBorders>
              <w:top w:val="nil"/>
              <w:left w:val="nil"/>
              <w:bottom w:val="nil"/>
              <w:right w:val="nil"/>
            </w:tcBorders>
            <w:shd w:val="clear" w:color="auto" w:fill="auto"/>
            <w:vAlign w:val="center"/>
            <w:hideMark/>
          </w:tcPr>
          <w:p w14:paraId="5920B3C0" w14:textId="77777777" w:rsidR="009834B8" w:rsidRPr="00337C20" w:rsidRDefault="009834B8" w:rsidP="00EC5F71">
            <w:pPr>
              <w:rPr>
                <w:lang w:eastAsia="zh-CN"/>
              </w:rPr>
            </w:pPr>
            <w:r w:rsidRPr="00337C20">
              <w:rPr>
                <w:lang w:eastAsia="zh-CN"/>
              </w:rPr>
              <w:t xml:space="preserve">Ngày nhận báo cáo: Quý: Trước ngày 15 </w:t>
            </w:r>
            <w:r w:rsidR="003A5E3A">
              <w:rPr>
                <w:lang w:eastAsia="zh-CN"/>
              </w:rPr>
              <w:t>tháng tiếp theo quý</w:t>
            </w:r>
            <w:r w:rsidRPr="00337C20">
              <w:rPr>
                <w:lang w:eastAsia="zh-CN"/>
              </w:rPr>
              <w:t xml:space="preserve">. Năm: Trước 15/3 </w:t>
            </w:r>
            <w:r w:rsidR="00887DF5">
              <w:rPr>
                <w:lang w:eastAsia="zh-CN"/>
              </w:rPr>
              <w:t>năm tiếp theo</w:t>
            </w:r>
          </w:p>
        </w:tc>
        <w:tc>
          <w:tcPr>
            <w:tcW w:w="3960" w:type="dxa"/>
            <w:tcBorders>
              <w:top w:val="nil"/>
              <w:left w:val="nil"/>
              <w:bottom w:val="nil"/>
              <w:right w:val="nil"/>
            </w:tcBorders>
            <w:shd w:val="clear" w:color="auto" w:fill="auto"/>
            <w:noWrap/>
            <w:vAlign w:val="center"/>
            <w:hideMark/>
          </w:tcPr>
          <w:p w14:paraId="569CB547" w14:textId="77777777" w:rsidR="009834B8" w:rsidRPr="00337C20" w:rsidRDefault="009834B8" w:rsidP="00EC5F71">
            <w:pPr>
              <w:jc w:val="center"/>
              <w:rPr>
                <w:b/>
                <w:bCs/>
                <w:lang w:eastAsia="zh-CN"/>
              </w:rPr>
            </w:pPr>
            <w:r w:rsidRPr="00337C20">
              <w:rPr>
                <w:b/>
                <w:bCs/>
                <w:lang w:eastAsia="zh-CN"/>
              </w:rPr>
              <w:t>Quý ... /20...</w:t>
            </w:r>
          </w:p>
        </w:tc>
        <w:tc>
          <w:tcPr>
            <w:tcW w:w="2442" w:type="dxa"/>
            <w:gridSpan w:val="2"/>
            <w:vMerge/>
            <w:tcBorders>
              <w:top w:val="nil"/>
              <w:left w:val="nil"/>
              <w:bottom w:val="nil"/>
              <w:right w:val="nil"/>
            </w:tcBorders>
            <w:vAlign w:val="center"/>
            <w:hideMark/>
          </w:tcPr>
          <w:p w14:paraId="54E33E2E" w14:textId="77777777" w:rsidR="009834B8" w:rsidRPr="00337C20" w:rsidRDefault="009834B8" w:rsidP="00EC5F71">
            <w:pPr>
              <w:rPr>
                <w:lang w:eastAsia="zh-CN"/>
              </w:rPr>
            </w:pPr>
          </w:p>
        </w:tc>
      </w:tr>
      <w:tr w:rsidR="009834B8" w:rsidRPr="00337C20" w14:paraId="58954523" w14:textId="77777777" w:rsidTr="00EC5F71">
        <w:trPr>
          <w:trHeight w:val="795"/>
        </w:trPr>
        <w:tc>
          <w:tcPr>
            <w:tcW w:w="2880" w:type="dxa"/>
            <w:vMerge/>
            <w:tcBorders>
              <w:top w:val="nil"/>
              <w:left w:val="nil"/>
              <w:bottom w:val="nil"/>
              <w:right w:val="nil"/>
            </w:tcBorders>
            <w:vAlign w:val="center"/>
            <w:hideMark/>
          </w:tcPr>
          <w:p w14:paraId="10B5D8BA" w14:textId="77777777" w:rsidR="009834B8" w:rsidRPr="00337C20" w:rsidRDefault="009834B8" w:rsidP="00EC5F71">
            <w:pPr>
              <w:rPr>
                <w:lang w:eastAsia="zh-CN"/>
              </w:rPr>
            </w:pPr>
          </w:p>
        </w:tc>
        <w:tc>
          <w:tcPr>
            <w:tcW w:w="3960" w:type="dxa"/>
            <w:tcBorders>
              <w:top w:val="nil"/>
              <w:left w:val="nil"/>
              <w:bottom w:val="nil"/>
              <w:right w:val="nil"/>
            </w:tcBorders>
            <w:shd w:val="clear" w:color="auto" w:fill="auto"/>
            <w:noWrap/>
            <w:vAlign w:val="center"/>
            <w:hideMark/>
          </w:tcPr>
          <w:p w14:paraId="2B48238D" w14:textId="77777777" w:rsidR="009834B8" w:rsidRPr="00337C20" w:rsidRDefault="009834B8" w:rsidP="00EC5F71">
            <w:pPr>
              <w:jc w:val="center"/>
              <w:rPr>
                <w:b/>
                <w:bCs/>
                <w:lang w:eastAsia="zh-CN"/>
              </w:rPr>
            </w:pPr>
            <w:r w:rsidRPr="00337C20">
              <w:rPr>
                <w:b/>
                <w:bCs/>
                <w:lang w:eastAsia="zh-CN"/>
              </w:rPr>
              <w:t>Năm 20...</w:t>
            </w:r>
          </w:p>
        </w:tc>
        <w:tc>
          <w:tcPr>
            <w:tcW w:w="1405" w:type="dxa"/>
            <w:tcBorders>
              <w:top w:val="nil"/>
              <w:left w:val="nil"/>
              <w:bottom w:val="nil"/>
              <w:right w:val="nil"/>
            </w:tcBorders>
            <w:shd w:val="clear" w:color="auto" w:fill="auto"/>
            <w:noWrap/>
            <w:vAlign w:val="bottom"/>
            <w:hideMark/>
          </w:tcPr>
          <w:p w14:paraId="098892BF" w14:textId="77777777" w:rsidR="009834B8" w:rsidRPr="00337C20" w:rsidRDefault="009834B8" w:rsidP="00EC5F71">
            <w:pPr>
              <w:jc w:val="center"/>
              <w:rPr>
                <w:b/>
                <w:bCs/>
                <w:lang w:eastAsia="zh-CN"/>
              </w:rPr>
            </w:pPr>
          </w:p>
        </w:tc>
        <w:tc>
          <w:tcPr>
            <w:tcW w:w="1037" w:type="dxa"/>
            <w:tcBorders>
              <w:top w:val="nil"/>
              <w:left w:val="nil"/>
              <w:bottom w:val="nil"/>
              <w:right w:val="nil"/>
            </w:tcBorders>
            <w:shd w:val="clear" w:color="auto" w:fill="auto"/>
            <w:noWrap/>
            <w:vAlign w:val="bottom"/>
            <w:hideMark/>
          </w:tcPr>
          <w:p w14:paraId="5772578B" w14:textId="77777777" w:rsidR="009834B8" w:rsidRPr="00337C20" w:rsidRDefault="009834B8" w:rsidP="00EC5F71">
            <w:pPr>
              <w:rPr>
                <w:sz w:val="20"/>
                <w:szCs w:val="20"/>
                <w:lang w:eastAsia="zh-CN"/>
              </w:rPr>
            </w:pPr>
          </w:p>
        </w:tc>
      </w:tr>
    </w:tbl>
    <w:p w14:paraId="718A4127" w14:textId="77777777" w:rsidR="009834B8" w:rsidRPr="00337C20" w:rsidRDefault="009834B8" w:rsidP="009834B8">
      <w:pPr>
        <w:tabs>
          <w:tab w:val="left" w:pos="1630"/>
          <w:tab w:val="left" w:pos="1884"/>
          <w:tab w:val="left" w:pos="4187"/>
          <w:tab w:val="left" w:pos="5610"/>
          <w:tab w:val="left" w:pos="6764"/>
        </w:tabs>
        <w:ind w:left="108"/>
        <w:rPr>
          <w:i/>
          <w:iCs/>
          <w:lang w:eastAsia="zh-CN"/>
        </w:rPr>
      </w:pPr>
      <w:r w:rsidRPr="00337C20">
        <w:rPr>
          <w:sz w:val="20"/>
          <w:szCs w:val="20"/>
          <w:lang w:eastAsia="zh-CN"/>
        </w:rPr>
        <w:tab/>
      </w:r>
      <w:r w:rsidRPr="00337C20">
        <w:rPr>
          <w:sz w:val="20"/>
          <w:szCs w:val="20"/>
          <w:lang w:eastAsia="zh-CN"/>
        </w:rPr>
        <w:tab/>
      </w:r>
      <w:r w:rsidRPr="00337C20">
        <w:rPr>
          <w:sz w:val="20"/>
          <w:szCs w:val="20"/>
          <w:lang w:eastAsia="zh-CN"/>
        </w:rPr>
        <w:tab/>
      </w:r>
      <w:r w:rsidRPr="00337C20">
        <w:rPr>
          <w:sz w:val="20"/>
          <w:szCs w:val="20"/>
          <w:lang w:eastAsia="zh-CN"/>
        </w:rPr>
        <w:tab/>
      </w:r>
      <w:r w:rsidRPr="00337C20">
        <w:rPr>
          <w:sz w:val="20"/>
          <w:szCs w:val="20"/>
          <w:lang w:eastAsia="zh-CN"/>
        </w:rPr>
        <w:tab/>
      </w:r>
      <w:r w:rsidRPr="00337C20">
        <w:rPr>
          <w:i/>
          <w:iCs/>
          <w:lang w:eastAsia="zh-CN"/>
        </w:rPr>
        <w:t>Đơn vị: Tỷ đồng</w:t>
      </w:r>
    </w:p>
    <w:tbl>
      <w:tblPr>
        <w:tblW w:w="9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3306"/>
        <w:gridCol w:w="1423"/>
        <w:gridCol w:w="1154"/>
        <w:gridCol w:w="1405"/>
        <w:gridCol w:w="1037"/>
      </w:tblGrid>
      <w:tr w:rsidR="009834B8" w:rsidRPr="00337C20" w14:paraId="650EDBA1" w14:textId="77777777" w:rsidTr="00EC5F71">
        <w:trPr>
          <w:trHeight w:val="1260"/>
        </w:trPr>
        <w:tc>
          <w:tcPr>
            <w:tcW w:w="715" w:type="dxa"/>
            <w:shd w:val="clear" w:color="auto" w:fill="auto"/>
            <w:noWrap/>
            <w:vAlign w:val="center"/>
            <w:hideMark/>
          </w:tcPr>
          <w:p w14:paraId="5FF27585" w14:textId="77777777" w:rsidR="009834B8" w:rsidRPr="00337C20" w:rsidRDefault="009834B8" w:rsidP="00EC5F71">
            <w:pPr>
              <w:jc w:val="center"/>
              <w:rPr>
                <w:b/>
                <w:bCs/>
                <w:lang w:eastAsia="zh-CN"/>
              </w:rPr>
            </w:pPr>
            <w:r w:rsidRPr="00337C20">
              <w:rPr>
                <w:b/>
                <w:bCs/>
                <w:lang w:eastAsia="zh-CN"/>
              </w:rPr>
              <w:t>TT</w:t>
            </w:r>
          </w:p>
        </w:tc>
        <w:tc>
          <w:tcPr>
            <w:tcW w:w="3306" w:type="dxa"/>
            <w:shd w:val="clear" w:color="auto" w:fill="auto"/>
            <w:noWrap/>
            <w:vAlign w:val="center"/>
            <w:hideMark/>
          </w:tcPr>
          <w:p w14:paraId="73934EFF" w14:textId="77777777" w:rsidR="009834B8" w:rsidRPr="00337C20" w:rsidRDefault="009834B8" w:rsidP="00EC5F71">
            <w:pPr>
              <w:jc w:val="center"/>
              <w:rPr>
                <w:b/>
                <w:bCs/>
                <w:lang w:eastAsia="zh-CN"/>
              </w:rPr>
            </w:pPr>
            <w:r w:rsidRPr="00337C20">
              <w:rPr>
                <w:b/>
                <w:bCs/>
                <w:lang w:eastAsia="zh-CN"/>
              </w:rPr>
              <w:t>Nội dung</w:t>
            </w:r>
          </w:p>
        </w:tc>
        <w:tc>
          <w:tcPr>
            <w:tcW w:w="1423" w:type="dxa"/>
            <w:shd w:val="clear" w:color="auto" w:fill="auto"/>
            <w:vAlign w:val="center"/>
            <w:hideMark/>
          </w:tcPr>
          <w:p w14:paraId="754A8B1D" w14:textId="77777777" w:rsidR="009834B8" w:rsidRPr="00337C20" w:rsidRDefault="009834B8" w:rsidP="00EC5F71">
            <w:pPr>
              <w:jc w:val="center"/>
              <w:rPr>
                <w:b/>
                <w:bCs/>
                <w:lang w:eastAsia="zh-CN"/>
              </w:rPr>
            </w:pPr>
            <w:r w:rsidRPr="00337C20">
              <w:rPr>
                <w:b/>
                <w:bCs/>
                <w:lang w:eastAsia="zh-CN"/>
              </w:rPr>
              <w:t>Kế hoạch</w:t>
            </w:r>
          </w:p>
        </w:tc>
        <w:tc>
          <w:tcPr>
            <w:tcW w:w="1154" w:type="dxa"/>
            <w:shd w:val="clear" w:color="auto" w:fill="auto"/>
            <w:vAlign w:val="center"/>
            <w:hideMark/>
          </w:tcPr>
          <w:p w14:paraId="47C7C8C0" w14:textId="77777777" w:rsidR="009834B8" w:rsidRPr="00337C20" w:rsidRDefault="009834B8" w:rsidP="00EC5F71">
            <w:pPr>
              <w:jc w:val="center"/>
              <w:rPr>
                <w:b/>
                <w:bCs/>
                <w:lang w:eastAsia="zh-CN"/>
              </w:rPr>
            </w:pPr>
            <w:r w:rsidRPr="00337C20">
              <w:rPr>
                <w:b/>
                <w:bCs/>
                <w:lang w:eastAsia="zh-CN"/>
              </w:rPr>
              <w:t>Thực hiện trong kỳ</w:t>
            </w:r>
          </w:p>
        </w:tc>
        <w:tc>
          <w:tcPr>
            <w:tcW w:w="1405" w:type="dxa"/>
            <w:shd w:val="clear" w:color="auto" w:fill="auto"/>
            <w:vAlign w:val="center"/>
            <w:hideMark/>
          </w:tcPr>
          <w:p w14:paraId="566D5945" w14:textId="77777777" w:rsidR="009834B8" w:rsidRPr="00337C20" w:rsidRDefault="009834B8" w:rsidP="00EC5F71">
            <w:pPr>
              <w:jc w:val="center"/>
              <w:rPr>
                <w:b/>
                <w:bCs/>
                <w:lang w:eastAsia="zh-CN"/>
              </w:rPr>
            </w:pPr>
            <w:r w:rsidRPr="00337C20">
              <w:rPr>
                <w:b/>
                <w:bCs/>
                <w:lang w:eastAsia="zh-CN"/>
              </w:rPr>
              <w:t>Cộng dồn từ đầu năm đến hết kỳ báo cáo</w:t>
            </w:r>
          </w:p>
        </w:tc>
        <w:tc>
          <w:tcPr>
            <w:tcW w:w="1037" w:type="dxa"/>
            <w:shd w:val="clear" w:color="auto" w:fill="auto"/>
            <w:vAlign w:val="center"/>
            <w:hideMark/>
          </w:tcPr>
          <w:p w14:paraId="3C069F02" w14:textId="77777777" w:rsidR="009834B8" w:rsidRPr="00337C20" w:rsidRDefault="009834B8" w:rsidP="00EC5F71">
            <w:pPr>
              <w:jc w:val="center"/>
              <w:rPr>
                <w:b/>
                <w:bCs/>
                <w:lang w:eastAsia="zh-CN"/>
              </w:rPr>
            </w:pPr>
            <w:r w:rsidRPr="00337C20">
              <w:rPr>
                <w:b/>
                <w:bCs/>
                <w:lang w:eastAsia="zh-CN"/>
              </w:rPr>
              <w:t>Ghi chú</w:t>
            </w:r>
          </w:p>
        </w:tc>
      </w:tr>
      <w:tr w:rsidR="009834B8" w:rsidRPr="00337C20" w14:paraId="3659719B" w14:textId="77777777" w:rsidTr="00EC5F71">
        <w:trPr>
          <w:trHeight w:val="315"/>
        </w:trPr>
        <w:tc>
          <w:tcPr>
            <w:tcW w:w="715" w:type="dxa"/>
            <w:shd w:val="clear" w:color="auto" w:fill="auto"/>
            <w:noWrap/>
            <w:vAlign w:val="center"/>
            <w:hideMark/>
          </w:tcPr>
          <w:p w14:paraId="060C8968" w14:textId="77777777" w:rsidR="009834B8" w:rsidRPr="00337C20" w:rsidRDefault="009834B8" w:rsidP="00EC5F71">
            <w:pPr>
              <w:jc w:val="center"/>
              <w:rPr>
                <w:b/>
                <w:bCs/>
                <w:lang w:eastAsia="zh-CN"/>
              </w:rPr>
            </w:pPr>
            <w:r w:rsidRPr="00337C20">
              <w:rPr>
                <w:b/>
                <w:bCs/>
                <w:lang w:eastAsia="zh-CN"/>
              </w:rPr>
              <w:t>A</w:t>
            </w:r>
          </w:p>
        </w:tc>
        <w:tc>
          <w:tcPr>
            <w:tcW w:w="3306" w:type="dxa"/>
            <w:shd w:val="clear" w:color="auto" w:fill="auto"/>
            <w:noWrap/>
            <w:vAlign w:val="center"/>
            <w:hideMark/>
          </w:tcPr>
          <w:p w14:paraId="2A000D0F" w14:textId="77777777" w:rsidR="009834B8" w:rsidRPr="00337C20" w:rsidRDefault="009834B8" w:rsidP="00EC5F71">
            <w:pPr>
              <w:jc w:val="center"/>
              <w:rPr>
                <w:b/>
                <w:bCs/>
                <w:lang w:eastAsia="zh-CN"/>
              </w:rPr>
            </w:pPr>
            <w:r w:rsidRPr="00337C20">
              <w:rPr>
                <w:b/>
                <w:bCs/>
                <w:lang w:eastAsia="zh-CN"/>
              </w:rPr>
              <w:t>B</w:t>
            </w:r>
          </w:p>
        </w:tc>
        <w:tc>
          <w:tcPr>
            <w:tcW w:w="1423" w:type="dxa"/>
            <w:shd w:val="clear" w:color="auto" w:fill="auto"/>
            <w:vAlign w:val="center"/>
            <w:hideMark/>
          </w:tcPr>
          <w:p w14:paraId="5F01CDB7" w14:textId="77777777" w:rsidR="009834B8" w:rsidRPr="00337C20" w:rsidRDefault="009834B8" w:rsidP="00EC5F71">
            <w:pPr>
              <w:jc w:val="center"/>
              <w:rPr>
                <w:b/>
                <w:bCs/>
                <w:lang w:eastAsia="zh-CN"/>
              </w:rPr>
            </w:pPr>
            <w:r w:rsidRPr="00337C20">
              <w:rPr>
                <w:b/>
                <w:bCs/>
                <w:lang w:eastAsia="zh-CN"/>
              </w:rPr>
              <w:t>1</w:t>
            </w:r>
          </w:p>
        </w:tc>
        <w:tc>
          <w:tcPr>
            <w:tcW w:w="1154" w:type="dxa"/>
            <w:shd w:val="clear" w:color="auto" w:fill="auto"/>
            <w:vAlign w:val="center"/>
            <w:hideMark/>
          </w:tcPr>
          <w:p w14:paraId="633DDA71" w14:textId="77777777" w:rsidR="009834B8" w:rsidRPr="00337C20" w:rsidRDefault="009834B8" w:rsidP="00EC5F71">
            <w:pPr>
              <w:jc w:val="center"/>
              <w:rPr>
                <w:b/>
                <w:bCs/>
                <w:lang w:eastAsia="zh-CN"/>
              </w:rPr>
            </w:pPr>
            <w:r w:rsidRPr="00337C20">
              <w:rPr>
                <w:b/>
                <w:bCs/>
                <w:lang w:eastAsia="zh-CN"/>
              </w:rPr>
              <w:t>2</w:t>
            </w:r>
          </w:p>
        </w:tc>
        <w:tc>
          <w:tcPr>
            <w:tcW w:w="1405" w:type="dxa"/>
            <w:shd w:val="clear" w:color="auto" w:fill="auto"/>
            <w:vAlign w:val="center"/>
            <w:hideMark/>
          </w:tcPr>
          <w:p w14:paraId="56F20FA5" w14:textId="77777777" w:rsidR="009834B8" w:rsidRPr="00337C20" w:rsidRDefault="009834B8" w:rsidP="00EC5F71">
            <w:pPr>
              <w:jc w:val="center"/>
              <w:rPr>
                <w:b/>
                <w:bCs/>
                <w:lang w:eastAsia="zh-CN"/>
              </w:rPr>
            </w:pPr>
            <w:r w:rsidRPr="00337C20">
              <w:rPr>
                <w:b/>
                <w:bCs/>
                <w:lang w:eastAsia="zh-CN"/>
              </w:rPr>
              <w:t>3</w:t>
            </w:r>
          </w:p>
        </w:tc>
        <w:tc>
          <w:tcPr>
            <w:tcW w:w="1037" w:type="dxa"/>
            <w:shd w:val="clear" w:color="auto" w:fill="auto"/>
            <w:vAlign w:val="center"/>
            <w:hideMark/>
          </w:tcPr>
          <w:p w14:paraId="1F4F0AAE" w14:textId="77777777" w:rsidR="009834B8" w:rsidRPr="00337C20" w:rsidRDefault="009834B8" w:rsidP="00EC5F71">
            <w:pPr>
              <w:jc w:val="center"/>
              <w:rPr>
                <w:b/>
                <w:bCs/>
                <w:lang w:eastAsia="zh-CN"/>
              </w:rPr>
            </w:pPr>
            <w:r w:rsidRPr="00337C20">
              <w:rPr>
                <w:b/>
                <w:bCs/>
                <w:lang w:eastAsia="zh-CN"/>
              </w:rPr>
              <w:t>4</w:t>
            </w:r>
          </w:p>
        </w:tc>
      </w:tr>
      <w:tr w:rsidR="009834B8" w:rsidRPr="00337C20" w14:paraId="52E05590" w14:textId="77777777" w:rsidTr="00EC5F71">
        <w:trPr>
          <w:trHeight w:val="450"/>
        </w:trPr>
        <w:tc>
          <w:tcPr>
            <w:tcW w:w="715" w:type="dxa"/>
            <w:shd w:val="clear" w:color="auto" w:fill="auto"/>
            <w:noWrap/>
            <w:vAlign w:val="center"/>
            <w:hideMark/>
          </w:tcPr>
          <w:p w14:paraId="20680A39" w14:textId="77777777" w:rsidR="009834B8" w:rsidRPr="00337C20" w:rsidRDefault="009834B8" w:rsidP="00EC5F71">
            <w:pPr>
              <w:jc w:val="center"/>
              <w:rPr>
                <w:lang w:eastAsia="zh-CN"/>
              </w:rPr>
            </w:pPr>
            <w:r w:rsidRPr="00337C20">
              <w:rPr>
                <w:lang w:eastAsia="zh-CN"/>
              </w:rPr>
              <w:t>1</w:t>
            </w:r>
          </w:p>
        </w:tc>
        <w:tc>
          <w:tcPr>
            <w:tcW w:w="3306" w:type="dxa"/>
            <w:shd w:val="clear" w:color="auto" w:fill="auto"/>
            <w:vAlign w:val="center"/>
            <w:hideMark/>
          </w:tcPr>
          <w:p w14:paraId="525CE80D" w14:textId="77777777" w:rsidR="009834B8" w:rsidRPr="00337C20" w:rsidRDefault="009834B8" w:rsidP="00EC5F71">
            <w:pPr>
              <w:rPr>
                <w:lang w:eastAsia="zh-CN"/>
              </w:rPr>
            </w:pPr>
            <w:r w:rsidRPr="00337C20">
              <w:rPr>
                <w:lang w:eastAsia="zh-CN"/>
              </w:rPr>
              <w:t>Phí, lệ phí tên miền</w:t>
            </w:r>
          </w:p>
        </w:tc>
        <w:tc>
          <w:tcPr>
            <w:tcW w:w="1423" w:type="dxa"/>
            <w:shd w:val="clear" w:color="000000" w:fill="FFFF99"/>
            <w:noWrap/>
            <w:vAlign w:val="center"/>
            <w:hideMark/>
          </w:tcPr>
          <w:p w14:paraId="513F0F2B" w14:textId="77777777" w:rsidR="009834B8" w:rsidRPr="00337C20" w:rsidRDefault="009834B8" w:rsidP="00EC5F71">
            <w:pPr>
              <w:rPr>
                <w:lang w:eastAsia="zh-CN"/>
              </w:rPr>
            </w:pPr>
            <w:r w:rsidRPr="00337C20">
              <w:rPr>
                <w:lang w:eastAsia="zh-CN"/>
              </w:rPr>
              <w:t> </w:t>
            </w:r>
          </w:p>
        </w:tc>
        <w:tc>
          <w:tcPr>
            <w:tcW w:w="1154" w:type="dxa"/>
            <w:shd w:val="clear" w:color="000000" w:fill="FFFF99"/>
            <w:noWrap/>
            <w:vAlign w:val="center"/>
            <w:hideMark/>
          </w:tcPr>
          <w:p w14:paraId="7B35B34B" w14:textId="77777777" w:rsidR="009834B8" w:rsidRPr="00337C20" w:rsidRDefault="009834B8" w:rsidP="00EC5F71">
            <w:pPr>
              <w:rPr>
                <w:lang w:eastAsia="zh-CN"/>
              </w:rPr>
            </w:pPr>
            <w:r w:rsidRPr="00337C20">
              <w:rPr>
                <w:lang w:eastAsia="zh-CN"/>
              </w:rPr>
              <w:t> </w:t>
            </w:r>
          </w:p>
        </w:tc>
        <w:tc>
          <w:tcPr>
            <w:tcW w:w="1405" w:type="dxa"/>
            <w:shd w:val="clear" w:color="000000" w:fill="FFFF99"/>
            <w:noWrap/>
            <w:vAlign w:val="center"/>
            <w:hideMark/>
          </w:tcPr>
          <w:p w14:paraId="562C39CF" w14:textId="77777777" w:rsidR="009834B8" w:rsidRPr="00337C20" w:rsidRDefault="009834B8" w:rsidP="00EC5F71">
            <w:pPr>
              <w:rPr>
                <w:lang w:eastAsia="zh-CN"/>
              </w:rPr>
            </w:pPr>
            <w:r w:rsidRPr="00337C20">
              <w:rPr>
                <w:lang w:eastAsia="zh-CN"/>
              </w:rPr>
              <w:t> </w:t>
            </w:r>
          </w:p>
        </w:tc>
        <w:tc>
          <w:tcPr>
            <w:tcW w:w="1037" w:type="dxa"/>
            <w:shd w:val="clear" w:color="auto" w:fill="auto"/>
            <w:noWrap/>
            <w:vAlign w:val="center"/>
            <w:hideMark/>
          </w:tcPr>
          <w:p w14:paraId="79B293E3" w14:textId="77777777" w:rsidR="009834B8" w:rsidRPr="00337C20" w:rsidRDefault="009834B8" w:rsidP="00EC5F71">
            <w:pPr>
              <w:rPr>
                <w:lang w:eastAsia="zh-CN"/>
              </w:rPr>
            </w:pPr>
            <w:r w:rsidRPr="00337C20">
              <w:rPr>
                <w:lang w:eastAsia="zh-CN"/>
              </w:rPr>
              <w:t> </w:t>
            </w:r>
          </w:p>
        </w:tc>
      </w:tr>
      <w:tr w:rsidR="009834B8" w:rsidRPr="00337C20" w14:paraId="3DAD8220" w14:textId="77777777" w:rsidTr="00EC5F71">
        <w:trPr>
          <w:trHeight w:val="315"/>
        </w:trPr>
        <w:tc>
          <w:tcPr>
            <w:tcW w:w="715" w:type="dxa"/>
            <w:shd w:val="clear" w:color="auto" w:fill="auto"/>
            <w:noWrap/>
            <w:vAlign w:val="center"/>
            <w:hideMark/>
          </w:tcPr>
          <w:p w14:paraId="033F56F3" w14:textId="77777777" w:rsidR="009834B8" w:rsidRPr="00337C20" w:rsidRDefault="009834B8" w:rsidP="00EC5F71">
            <w:pPr>
              <w:jc w:val="center"/>
              <w:rPr>
                <w:lang w:eastAsia="zh-CN"/>
              </w:rPr>
            </w:pPr>
            <w:r w:rsidRPr="00337C20">
              <w:rPr>
                <w:lang w:eastAsia="zh-CN"/>
              </w:rPr>
              <w:t> </w:t>
            </w:r>
          </w:p>
        </w:tc>
        <w:tc>
          <w:tcPr>
            <w:tcW w:w="8325" w:type="dxa"/>
            <w:gridSpan w:val="5"/>
            <w:shd w:val="clear" w:color="auto" w:fill="auto"/>
            <w:vAlign w:val="center"/>
            <w:hideMark/>
          </w:tcPr>
          <w:p w14:paraId="2FF74F64" w14:textId="77777777" w:rsidR="009834B8" w:rsidRPr="00337C20" w:rsidRDefault="009834B8" w:rsidP="00EC5F71">
            <w:pPr>
              <w:rPr>
                <w:lang w:eastAsia="zh-CN"/>
              </w:rPr>
            </w:pPr>
            <w:r w:rsidRPr="00337C20">
              <w:rPr>
                <w:i/>
                <w:iCs/>
                <w:lang w:eastAsia="zh-CN"/>
              </w:rPr>
              <w:t>Chia ra (1=1.1+1.2)</w:t>
            </w:r>
          </w:p>
        </w:tc>
      </w:tr>
      <w:tr w:rsidR="009834B8" w:rsidRPr="00337C20" w14:paraId="7921A3BA" w14:textId="77777777" w:rsidTr="00EC5F71">
        <w:trPr>
          <w:trHeight w:val="765"/>
        </w:trPr>
        <w:tc>
          <w:tcPr>
            <w:tcW w:w="715" w:type="dxa"/>
            <w:shd w:val="clear" w:color="auto" w:fill="auto"/>
            <w:noWrap/>
            <w:vAlign w:val="center"/>
            <w:hideMark/>
          </w:tcPr>
          <w:p w14:paraId="4465EB74" w14:textId="77777777" w:rsidR="009834B8" w:rsidRPr="00337C20" w:rsidRDefault="009834B8" w:rsidP="00EC5F71">
            <w:pPr>
              <w:jc w:val="center"/>
              <w:rPr>
                <w:lang w:eastAsia="zh-CN"/>
              </w:rPr>
            </w:pPr>
            <w:r w:rsidRPr="00337C20">
              <w:rPr>
                <w:lang w:eastAsia="zh-CN"/>
              </w:rPr>
              <w:t>1.1</w:t>
            </w:r>
          </w:p>
        </w:tc>
        <w:tc>
          <w:tcPr>
            <w:tcW w:w="3306" w:type="dxa"/>
            <w:shd w:val="clear" w:color="auto" w:fill="auto"/>
            <w:vAlign w:val="center"/>
            <w:hideMark/>
          </w:tcPr>
          <w:p w14:paraId="15069537" w14:textId="77777777" w:rsidR="009834B8" w:rsidRPr="00337C20" w:rsidRDefault="009834B8" w:rsidP="00EC5F71">
            <w:pPr>
              <w:rPr>
                <w:lang w:eastAsia="zh-CN"/>
              </w:rPr>
            </w:pPr>
            <w:r w:rsidRPr="00337C20">
              <w:rPr>
                <w:lang w:eastAsia="zh-CN"/>
              </w:rPr>
              <w:t>Lệ phí đăng ký sử dụng tên miền quốc gia ".vn"</w:t>
            </w:r>
          </w:p>
        </w:tc>
        <w:tc>
          <w:tcPr>
            <w:tcW w:w="1423" w:type="dxa"/>
            <w:shd w:val="clear" w:color="000000" w:fill="FFFF99"/>
            <w:noWrap/>
            <w:vAlign w:val="center"/>
            <w:hideMark/>
          </w:tcPr>
          <w:p w14:paraId="38970AD0" w14:textId="77777777" w:rsidR="009834B8" w:rsidRPr="00337C20" w:rsidRDefault="009834B8" w:rsidP="00EC5F71">
            <w:pPr>
              <w:rPr>
                <w:lang w:eastAsia="zh-CN"/>
              </w:rPr>
            </w:pPr>
            <w:r w:rsidRPr="00337C20">
              <w:rPr>
                <w:lang w:eastAsia="zh-CN"/>
              </w:rPr>
              <w:t> </w:t>
            </w:r>
          </w:p>
        </w:tc>
        <w:tc>
          <w:tcPr>
            <w:tcW w:w="1154" w:type="dxa"/>
            <w:shd w:val="clear" w:color="000000" w:fill="FFFF99"/>
            <w:noWrap/>
            <w:vAlign w:val="center"/>
            <w:hideMark/>
          </w:tcPr>
          <w:p w14:paraId="1586B15F" w14:textId="77777777" w:rsidR="009834B8" w:rsidRPr="00337C20" w:rsidRDefault="009834B8" w:rsidP="00EC5F71">
            <w:pPr>
              <w:rPr>
                <w:lang w:eastAsia="zh-CN"/>
              </w:rPr>
            </w:pPr>
            <w:r w:rsidRPr="00337C20">
              <w:rPr>
                <w:lang w:eastAsia="zh-CN"/>
              </w:rPr>
              <w:t> </w:t>
            </w:r>
          </w:p>
        </w:tc>
        <w:tc>
          <w:tcPr>
            <w:tcW w:w="1405" w:type="dxa"/>
            <w:shd w:val="clear" w:color="000000" w:fill="FFFF99"/>
            <w:noWrap/>
            <w:vAlign w:val="center"/>
            <w:hideMark/>
          </w:tcPr>
          <w:p w14:paraId="6B4F3AE3" w14:textId="77777777" w:rsidR="009834B8" w:rsidRPr="00337C20" w:rsidRDefault="009834B8" w:rsidP="00EC5F71">
            <w:pPr>
              <w:rPr>
                <w:lang w:eastAsia="zh-CN"/>
              </w:rPr>
            </w:pPr>
            <w:r w:rsidRPr="00337C20">
              <w:rPr>
                <w:lang w:eastAsia="zh-CN"/>
              </w:rPr>
              <w:t> </w:t>
            </w:r>
          </w:p>
        </w:tc>
        <w:tc>
          <w:tcPr>
            <w:tcW w:w="1037" w:type="dxa"/>
            <w:shd w:val="clear" w:color="auto" w:fill="auto"/>
            <w:noWrap/>
            <w:vAlign w:val="center"/>
            <w:hideMark/>
          </w:tcPr>
          <w:p w14:paraId="59930B34" w14:textId="77777777" w:rsidR="009834B8" w:rsidRPr="00337C20" w:rsidRDefault="009834B8" w:rsidP="00EC5F71">
            <w:pPr>
              <w:rPr>
                <w:lang w:eastAsia="zh-CN"/>
              </w:rPr>
            </w:pPr>
            <w:r w:rsidRPr="00337C20">
              <w:rPr>
                <w:lang w:eastAsia="zh-CN"/>
              </w:rPr>
              <w:t> </w:t>
            </w:r>
          </w:p>
        </w:tc>
      </w:tr>
      <w:tr w:rsidR="009834B8" w:rsidRPr="00337C20" w14:paraId="0C85D690" w14:textId="77777777" w:rsidTr="00EC5F71">
        <w:trPr>
          <w:trHeight w:val="630"/>
        </w:trPr>
        <w:tc>
          <w:tcPr>
            <w:tcW w:w="715" w:type="dxa"/>
            <w:shd w:val="clear" w:color="auto" w:fill="auto"/>
            <w:noWrap/>
            <w:vAlign w:val="center"/>
            <w:hideMark/>
          </w:tcPr>
          <w:p w14:paraId="1A930E9C" w14:textId="77777777" w:rsidR="009834B8" w:rsidRPr="00337C20" w:rsidRDefault="009834B8" w:rsidP="00EC5F71">
            <w:pPr>
              <w:jc w:val="center"/>
              <w:rPr>
                <w:lang w:eastAsia="zh-CN"/>
              </w:rPr>
            </w:pPr>
            <w:r w:rsidRPr="00337C20">
              <w:rPr>
                <w:lang w:eastAsia="zh-CN"/>
              </w:rPr>
              <w:t>1.2</w:t>
            </w:r>
          </w:p>
        </w:tc>
        <w:tc>
          <w:tcPr>
            <w:tcW w:w="3306" w:type="dxa"/>
            <w:shd w:val="clear" w:color="auto" w:fill="auto"/>
            <w:vAlign w:val="center"/>
            <w:hideMark/>
          </w:tcPr>
          <w:p w14:paraId="16A429DA" w14:textId="77777777" w:rsidR="009834B8" w:rsidRPr="00337C20" w:rsidRDefault="009834B8" w:rsidP="00EC5F71">
            <w:pPr>
              <w:rPr>
                <w:lang w:eastAsia="zh-CN"/>
              </w:rPr>
            </w:pPr>
            <w:r w:rsidRPr="00337C20">
              <w:rPr>
                <w:lang w:eastAsia="zh-CN"/>
              </w:rPr>
              <w:t>Phí duy trì sử dụng tên miền quốc gia ".vn"</w:t>
            </w:r>
          </w:p>
        </w:tc>
        <w:tc>
          <w:tcPr>
            <w:tcW w:w="1423" w:type="dxa"/>
            <w:shd w:val="clear" w:color="000000" w:fill="FFFF99"/>
            <w:noWrap/>
            <w:vAlign w:val="center"/>
            <w:hideMark/>
          </w:tcPr>
          <w:p w14:paraId="32E645FF" w14:textId="77777777" w:rsidR="009834B8" w:rsidRPr="00337C20" w:rsidRDefault="009834B8" w:rsidP="00EC5F71">
            <w:pPr>
              <w:rPr>
                <w:lang w:eastAsia="zh-CN"/>
              </w:rPr>
            </w:pPr>
            <w:r w:rsidRPr="00337C20">
              <w:rPr>
                <w:lang w:eastAsia="zh-CN"/>
              </w:rPr>
              <w:t> </w:t>
            </w:r>
          </w:p>
        </w:tc>
        <w:tc>
          <w:tcPr>
            <w:tcW w:w="1154" w:type="dxa"/>
            <w:shd w:val="clear" w:color="000000" w:fill="FFFF99"/>
            <w:noWrap/>
            <w:vAlign w:val="center"/>
            <w:hideMark/>
          </w:tcPr>
          <w:p w14:paraId="47180B26" w14:textId="77777777" w:rsidR="009834B8" w:rsidRPr="00337C20" w:rsidRDefault="009834B8" w:rsidP="00EC5F71">
            <w:pPr>
              <w:rPr>
                <w:lang w:eastAsia="zh-CN"/>
              </w:rPr>
            </w:pPr>
            <w:r w:rsidRPr="00337C20">
              <w:rPr>
                <w:lang w:eastAsia="zh-CN"/>
              </w:rPr>
              <w:t> </w:t>
            </w:r>
          </w:p>
        </w:tc>
        <w:tc>
          <w:tcPr>
            <w:tcW w:w="1405" w:type="dxa"/>
            <w:shd w:val="clear" w:color="000000" w:fill="FFFF99"/>
            <w:noWrap/>
            <w:vAlign w:val="center"/>
            <w:hideMark/>
          </w:tcPr>
          <w:p w14:paraId="00707D89" w14:textId="77777777" w:rsidR="009834B8" w:rsidRPr="00337C20" w:rsidRDefault="009834B8" w:rsidP="00EC5F71">
            <w:pPr>
              <w:rPr>
                <w:lang w:eastAsia="zh-CN"/>
              </w:rPr>
            </w:pPr>
            <w:r w:rsidRPr="00337C20">
              <w:rPr>
                <w:lang w:eastAsia="zh-CN"/>
              </w:rPr>
              <w:t> </w:t>
            </w:r>
          </w:p>
        </w:tc>
        <w:tc>
          <w:tcPr>
            <w:tcW w:w="1037" w:type="dxa"/>
            <w:shd w:val="clear" w:color="auto" w:fill="auto"/>
            <w:noWrap/>
            <w:vAlign w:val="center"/>
            <w:hideMark/>
          </w:tcPr>
          <w:p w14:paraId="768CA43E" w14:textId="77777777" w:rsidR="009834B8" w:rsidRPr="00337C20" w:rsidRDefault="009834B8" w:rsidP="00EC5F71">
            <w:pPr>
              <w:rPr>
                <w:lang w:eastAsia="zh-CN"/>
              </w:rPr>
            </w:pPr>
            <w:r w:rsidRPr="00337C20">
              <w:rPr>
                <w:lang w:eastAsia="zh-CN"/>
              </w:rPr>
              <w:t> </w:t>
            </w:r>
          </w:p>
        </w:tc>
      </w:tr>
      <w:tr w:rsidR="009834B8" w:rsidRPr="00337C20" w14:paraId="6C75CFD4" w14:textId="77777777" w:rsidTr="00EC5F71">
        <w:trPr>
          <w:trHeight w:val="495"/>
        </w:trPr>
        <w:tc>
          <w:tcPr>
            <w:tcW w:w="715" w:type="dxa"/>
            <w:shd w:val="clear" w:color="auto" w:fill="auto"/>
            <w:noWrap/>
            <w:vAlign w:val="center"/>
            <w:hideMark/>
          </w:tcPr>
          <w:p w14:paraId="058510E2" w14:textId="77777777" w:rsidR="009834B8" w:rsidRPr="00337C20" w:rsidRDefault="009834B8" w:rsidP="00EC5F71">
            <w:pPr>
              <w:jc w:val="center"/>
              <w:rPr>
                <w:lang w:eastAsia="zh-CN"/>
              </w:rPr>
            </w:pPr>
            <w:r w:rsidRPr="00337C20">
              <w:rPr>
                <w:lang w:eastAsia="zh-CN"/>
              </w:rPr>
              <w:t>2</w:t>
            </w:r>
          </w:p>
        </w:tc>
        <w:tc>
          <w:tcPr>
            <w:tcW w:w="3306" w:type="dxa"/>
            <w:shd w:val="clear" w:color="auto" w:fill="auto"/>
            <w:vAlign w:val="center"/>
            <w:hideMark/>
          </w:tcPr>
          <w:p w14:paraId="5CE554EA" w14:textId="77777777" w:rsidR="009834B8" w:rsidRPr="00337C20" w:rsidRDefault="009834B8" w:rsidP="00EC5F71">
            <w:pPr>
              <w:rPr>
                <w:lang w:eastAsia="zh-CN"/>
              </w:rPr>
            </w:pPr>
            <w:r w:rsidRPr="00337C20">
              <w:rPr>
                <w:lang w:eastAsia="zh-CN"/>
              </w:rPr>
              <w:t>Phí, lệ phỉ địa chỉ Internet</w:t>
            </w:r>
          </w:p>
        </w:tc>
        <w:tc>
          <w:tcPr>
            <w:tcW w:w="1423" w:type="dxa"/>
            <w:shd w:val="clear" w:color="000000" w:fill="FFFF99"/>
            <w:noWrap/>
            <w:vAlign w:val="center"/>
            <w:hideMark/>
          </w:tcPr>
          <w:p w14:paraId="64F7724B" w14:textId="77777777" w:rsidR="009834B8" w:rsidRPr="00337C20" w:rsidRDefault="009834B8" w:rsidP="00EC5F71">
            <w:pPr>
              <w:rPr>
                <w:lang w:eastAsia="zh-CN"/>
              </w:rPr>
            </w:pPr>
            <w:r w:rsidRPr="00337C20">
              <w:rPr>
                <w:lang w:eastAsia="zh-CN"/>
              </w:rPr>
              <w:t> </w:t>
            </w:r>
          </w:p>
        </w:tc>
        <w:tc>
          <w:tcPr>
            <w:tcW w:w="1154" w:type="dxa"/>
            <w:shd w:val="clear" w:color="000000" w:fill="FFFF99"/>
            <w:noWrap/>
            <w:vAlign w:val="center"/>
            <w:hideMark/>
          </w:tcPr>
          <w:p w14:paraId="03E8868F" w14:textId="77777777" w:rsidR="009834B8" w:rsidRPr="00337C20" w:rsidRDefault="009834B8" w:rsidP="00EC5F71">
            <w:pPr>
              <w:rPr>
                <w:lang w:eastAsia="zh-CN"/>
              </w:rPr>
            </w:pPr>
            <w:r w:rsidRPr="00337C20">
              <w:rPr>
                <w:lang w:eastAsia="zh-CN"/>
              </w:rPr>
              <w:t> </w:t>
            </w:r>
          </w:p>
        </w:tc>
        <w:tc>
          <w:tcPr>
            <w:tcW w:w="1405" w:type="dxa"/>
            <w:shd w:val="clear" w:color="000000" w:fill="FFFF99"/>
            <w:noWrap/>
            <w:vAlign w:val="center"/>
            <w:hideMark/>
          </w:tcPr>
          <w:p w14:paraId="0A7ED13A" w14:textId="77777777" w:rsidR="009834B8" w:rsidRPr="00337C20" w:rsidRDefault="009834B8" w:rsidP="00EC5F71">
            <w:pPr>
              <w:rPr>
                <w:lang w:eastAsia="zh-CN"/>
              </w:rPr>
            </w:pPr>
            <w:r w:rsidRPr="00337C20">
              <w:rPr>
                <w:lang w:eastAsia="zh-CN"/>
              </w:rPr>
              <w:t> </w:t>
            </w:r>
          </w:p>
        </w:tc>
        <w:tc>
          <w:tcPr>
            <w:tcW w:w="1037" w:type="dxa"/>
            <w:shd w:val="clear" w:color="auto" w:fill="auto"/>
            <w:noWrap/>
            <w:vAlign w:val="center"/>
            <w:hideMark/>
          </w:tcPr>
          <w:p w14:paraId="3E2D572B" w14:textId="77777777" w:rsidR="009834B8" w:rsidRPr="00337C20" w:rsidRDefault="009834B8" w:rsidP="00EC5F71">
            <w:pPr>
              <w:rPr>
                <w:lang w:eastAsia="zh-CN"/>
              </w:rPr>
            </w:pPr>
            <w:r w:rsidRPr="00337C20">
              <w:rPr>
                <w:lang w:eastAsia="zh-CN"/>
              </w:rPr>
              <w:t> </w:t>
            </w:r>
          </w:p>
        </w:tc>
      </w:tr>
      <w:tr w:rsidR="009834B8" w:rsidRPr="00337C20" w14:paraId="27C24EBF" w14:textId="77777777" w:rsidTr="00EC5F71">
        <w:trPr>
          <w:trHeight w:val="315"/>
        </w:trPr>
        <w:tc>
          <w:tcPr>
            <w:tcW w:w="715" w:type="dxa"/>
            <w:shd w:val="clear" w:color="auto" w:fill="auto"/>
            <w:noWrap/>
            <w:vAlign w:val="center"/>
            <w:hideMark/>
          </w:tcPr>
          <w:p w14:paraId="7EB2F598" w14:textId="77777777" w:rsidR="009834B8" w:rsidRPr="00337C20" w:rsidRDefault="009834B8" w:rsidP="00EC5F71">
            <w:pPr>
              <w:jc w:val="center"/>
              <w:rPr>
                <w:lang w:eastAsia="zh-CN"/>
              </w:rPr>
            </w:pPr>
            <w:r w:rsidRPr="00337C20">
              <w:rPr>
                <w:lang w:eastAsia="zh-CN"/>
              </w:rPr>
              <w:t> </w:t>
            </w:r>
          </w:p>
        </w:tc>
        <w:tc>
          <w:tcPr>
            <w:tcW w:w="8325" w:type="dxa"/>
            <w:gridSpan w:val="5"/>
            <w:shd w:val="clear" w:color="auto" w:fill="auto"/>
            <w:vAlign w:val="center"/>
            <w:hideMark/>
          </w:tcPr>
          <w:p w14:paraId="3284B28B" w14:textId="77777777" w:rsidR="009834B8" w:rsidRPr="00337C20" w:rsidRDefault="009834B8" w:rsidP="00EC5F71">
            <w:pPr>
              <w:rPr>
                <w:lang w:eastAsia="zh-CN"/>
              </w:rPr>
            </w:pPr>
            <w:r w:rsidRPr="00337C20">
              <w:rPr>
                <w:i/>
                <w:iCs/>
                <w:lang w:eastAsia="zh-CN"/>
              </w:rPr>
              <w:t>Chia ra (2=2.1+2.2)</w:t>
            </w:r>
          </w:p>
        </w:tc>
      </w:tr>
      <w:tr w:rsidR="009834B8" w:rsidRPr="00337C20" w14:paraId="7F4D804D" w14:textId="77777777" w:rsidTr="00EC5F71">
        <w:trPr>
          <w:trHeight w:val="705"/>
        </w:trPr>
        <w:tc>
          <w:tcPr>
            <w:tcW w:w="715" w:type="dxa"/>
            <w:shd w:val="clear" w:color="auto" w:fill="auto"/>
            <w:noWrap/>
            <w:vAlign w:val="center"/>
            <w:hideMark/>
          </w:tcPr>
          <w:p w14:paraId="6453BD77" w14:textId="77777777" w:rsidR="009834B8" w:rsidRPr="00337C20" w:rsidRDefault="009834B8" w:rsidP="00EC5F71">
            <w:pPr>
              <w:jc w:val="center"/>
              <w:rPr>
                <w:lang w:eastAsia="zh-CN"/>
              </w:rPr>
            </w:pPr>
            <w:r w:rsidRPr="00337C20">
              <w:rPr>
                <w:lang w:eastAsia="zh-CN"/>
              </w:rPr>
              <w:t>2.1</w:t>
            </w:r>
          </w:p>
        </w:tc>
        <w:tc>
          <w:tcPr>
            <w:tcW w:w="3306" w:type="dxa"/>
            <w:shd w:val="clear" w:color="auto" w:fill="auto"/>
            <w:vAlign w:val="center"/>
            <w:hideMark/>
          </w:tcPr>
          <w:p w14:paraId="7B987464" w14:textId="77777777" w:rsidR="009834B8" w:rsidRPr="00337C20" w:rsidRDefault="009834B8" w:rsidP="00EC5F71">
            <w:pPr>
              <w:rPr>
                <w:lang w:eastAsia="zh-CN"/>
              </w:rPr>
            </w:pPr>
            <w:r w:rsidRPr="00337C20">
              <w:rPr>
                <w:lang w:eastAsia="zh-CN"/>
              </w:rPr>
              <w:t>Lệ phí đăng ký sử dụng địa chỉ Internet (IP) tại Việt Nam</w:t>
            </w:r>
          </w:p>
        </w:tc>
        <w:tc>
          <w:tcPr>
            <w:tcW w:w="1423" w:type="dxa"/>
            <w:shd w:val="clear" w:color="000000" w:fill="FFFF99"/>
            <w:noWrap/>
            <w:vAlign w:val="center"/>
            <w:hideMark/>
          </w:tcPr>
          <w:p w14:paraId="22B60B54" w14:textId="77777777" w:rsidR="009834B8" w:rsidRPr="00337C20" w:rsidRDefault="009834B8" w:rsidP="00EC5F71">
            <w:pPr>
              <w:rPr>
                <w:lang w:eastAsia="zh-CN"/>
              </w:rPr>
            </w:pPr>
            <w:r w:rsidRPr="00337C20">
              <w:rPr>
                <w:lang w:eastAsia="zh-CN"/>
              </w:rPr>
              <w:t> </w:t>
            </w:r>
          </w:p>
        </w:tc>
        <w:tc>
          <w:tcPr>
            <w:tcW w:w="1154" w:type="dxa"/>
            <w:shd w:val="clear" w:color="000000" w:fill="FFFF99"/>
            <w:noWrap/>
            <w:vAlign w:val="center"/>
            <w:hideMark/>
          </w:tcPr>
          <w:p w14:paraId="3CDD57AE" w14:textId="77777777" w:rsidR="009834B8" w:rsidRPr="00337C20" w:rsidRDefault="009834B8" w:rsidP="00EC5F71">
            <w:pPr>
              <w:rPr>
                <w:lang w:eastAsia="zh-CN"/>
              </w:rPr>
            </w:pPr>
            <w:r w:rsidRPr="00337C20">
              <w:rPr>
                <w:lang w:eastAsia="zh-CN"/>
              </w:rPr>
              <w:t> </w:t>
            </w:r>
          </w:p>
        </w:tc>
        <w:tc>
          <w:tcPr>
            <w:tcW w:w="1405" w:type="dxa"/>
            <w:shd w:val="clear" w:color="000000" w:fill="FFFF99"/>
            <w:noWrap/>
            <w:vAlign w:val="center"/>
            <w:hideMark/>
          </w:tcPr>
          <w:p w14:paraId="1279709A" w14:textId="77777777" w:rsidR="009834B8" w:rsidRPr="00337C20" w:rsidRDefault="009834B8" w:rsidP="00EC5F71">
            <w:pPr>
              <w:rPr>
                <w:lang w:eastAsia="zh-CN"/>
              </w:rPr>
            </w:pPr>
            <w:r w:rsidRPr="00337C20">
              <w:rPr>
                <w:lang w:eastAsia="zh-CN"/>
              </w:rPr>
              <w:t> </w:t>
            </w:r>
          </w:p>
        </w:tc>
        <w:tc>
          <w:tcPr>
            <w:tcW w:w="1037" w:type="dxa"/>
            <w:shd w:val="clear" w:color="auto" w:fill="auto"/>
            <w:noWrap/>
            <w:vAlign w:val="center"/>
            <w:hideMark/>
          </w:tcPr>
          <w:p w14:paraId="57E174DF" w14:textId="77777777" w:rsidR="009834B8" w:rsidRPr="00337C20" w:rsidRDefault="009834B8" w:rsidP="00EC5F71">
            <w:pPr>
              <w:rPr>
                <w:lang w:eastAsia="zh-CN"/>
              </w:rPr>
            </w:pPr>
            <w:r w:rsidRPr="00337C20">
              <w:rPr>
                <w:lang w:eastAsia="zh-CN"/>
              </w:rPr>
              <w:t> </w:t>
            </w:r>
          </w:p>
        </w:tc>
      </w:tr>
      <w:tr w:rsidR="009834B8" w:rsidRPr="00337C20" w14:paraId="027C2705" w14:textId="77777777" w:rsidTr="00EC5F71">
        <w:trPr>
          <w:trHeight w:val="690"/>
        </w:trPr>
        <w:tc>
          <w:tcPr>
            <w:tcW w:w="715" w:type="dxa"/>
            <w:shd w:val="clear" w:color="auto" w:fill="auto"/>
            <w:noWrap/>
            <w:vAlign w:val="center"/>
            <w:hideMark/>
          </w:tcPr>
          <w:p w14:paraId="5B3FFC63" w14:textId="77777777" w:rsidR="009834B8" w:rsidRPr="00337C20" w:rsidRDefault="009834B8" w:rsidP="00EC5F71">
            <w:pPr>
              <w:jc w:val="center"/>
              <w:rPr>
                <w:lang w:eastAsia="zh-CN"/>
              </w:rPr>
            </w:pPr>
            <w:r w:rsidRPr="00337C20">
              <w:rPr>
                <w:lang w:eastAsia="zh-CN"/>
              </w:rPr>
              <w:t>2.2</w:t>
            </w:r>
          </w:p>
        </w:tc>
        <w:tc>
          <w:tcPr>
            <w:tcW w:w="3306" w:type="dxa"/>
            <w:shd w:val="clear" w:color="auto" w:fill="auto"/>
            <w:vAlign w:val="center"/>
            <w:hideMark/>
          </w:tcPr>
          <w:p w14:paraId="40C249E4" w14:textId="77777777" w:rsidR="009834B8" w:rsidRPr="00337C20" w:rsidRDefault="009834B8" w:rsidP="00EC5F71">
            <w:pPr>
              <w:rPr>
                <w:lang w:eastAsia="zh-CN"/>
              </w:rPr>
            </w:pPr>
            <w:r w:rsidRPr="00337C20">
              <w:rPr>
                <w:lang w:eastAsia="zh-CN"/>
              </w:rPr>
              <w:t>Phí duy trì sử dụng địa chỉ Internet (IP) tại Việt Nam</w:t>
            </w:r>
          </w:p>
        </w:tc>
        <w:tc>
          <w:tcPr>
            <w:tcW w:w="1423" w:type="dxa"/>
            <w:shd w:val="clear" w:color="000000" w:fill="FFFF99"/>
            <w:noWrap/>
            <w:vAlign w:val="center"/>
            <w:hideMark/>
          </w:tcPr>
          <w:p w14:paraId="78998731" w14:textId="77777777" w:rsidR="009834B8" w:rsidRPr="00337C20" w:rsidRDefault="009834B8" w:rsidP="00EC5F71">
            <w:pPr>
              <w:rPr>
                <w:lang w:eastAsia="zh-CN"/>
              </w:rPr>
            </w:pPr>
            <w:r w:rsidRPr="00337C20">
              <w:rPr>
                <w:lang w:eastAsia="zh-CN"/>
              </w:rPr>
              <w:t> </w:t>
            </w:r>
          </w:p>
        </w:tc>
        <w:tc>
          <w:tcPr>
            <w:tcW w:w="1154" w:type="dxa"/>
            <w:shd w:val="clear" w:color="000000" w:fill="FFFF99"/>
            <w:noWrap/>
            <w:vAlign w:val="center"/>
            <w:hideMark/>
          </w:tcPr>
          <w:p w14:paraId="34E45B10" w14:textId="77777777" w:rsidR="009834B8" w:rsidRPr="00337C20" w:rsidRDefault="009834B8" w:rsidP="00EC5F71">
            <w:pPr>
              <w:rPr>
                <w:lang w:eastAsia="zh-CN"/>
              </w:rPr>
            </w:pPr>
            <w:r w:rsidRPr="00337C20">
              <w:rPr>
                <w:lang w:eastAsia="zh-CN"/>
              </w:rPr>
              <w:t> </w:t>
            </w:r>
          </w:p>
        </w:tc>
        <w:tc>
          <w:tcPr>
            <w:tcW w:w="1405" w:type="dxa"/>
            <w:shd w:val="clear" w:color="000000" w:fill="FFFF99"/>
            <w:noWrap/>
            <w:vAlign w:val="center"/>
            <w:hideMark/>
          </w:tcPr>
          <w:p w14:paraId="37863CD2" w14:textId="77777777" w:rsidR="009834B8" w:rsidRPr="00337C20" w:rsidRDefault="009834B8" w:rsidP="00EC5F71">
            <w:pPr>
              <w:rPr>
                <w:lang w:eastAsia="zh-CN"/>
              </w:rPr>
            </w:pPr>
            <w:r w:rsidRPr="00337C20">
              <w:rPr>
                <w:lang w:eastAsia="zh-CN"/>
              </w:rPr>
              <w:t> </w:t>
            </w:r>
          </w:p>
        </w:tc>
        <w:tc>
          <w:tcPr>
            <w:tcW w:w="1037" w:type="dxa"/>
            <w:shd w:val="clear" w:color="auto" w:fill="auto"/>
            <w:noWrap/>
            <w:vAlign w:val="center"/>
            <w:hideMark/>
          </w:tcPr>
          <w:p w14:paraId="33D80D1F" w14:textId="77777777" w:rsidR="009834B8" w:rsidRPr="00337C20" w:rsidRDefault="009834B8" w:rsidP="00EC5F71">
            <w:pPr>
              <w:rPr>
                <w:lang w:eastAsia="zh-CN"/>
              </w:rPr>
            </w:pPr>
            <w:r w:rsidRPr="00337C20">
              <w:rPr>
                <w:lang w:eastAsia="zh-CN"/>
              </w:rPr>
              <w:t> </w:t>
            </w:r>
          </w:p>
        </w:tc>
      </w:tr>
      <w:tr w:rsidR="009834B8" w:rsidRPr="00337C20" w14:paraId="0FE9E523" w14:textId="77777777" w:rsidTr="00EC5F71">
        <w:trPr>
          <w:trHeight w:val="720"/>
        </w:trPr>
        <w:tc>
          <w:tcPr>
            <w:tcW w:w="715" w:type="dxa"/>
            <w:shd w:val="clear" w:color="auto" w:fill="auto"/>
            <w:noWrap/>
            <w:vAlign w:val="center"/>
            <w:hideMark/>
          </w:tcPr>
          <w:p w14:paraId="6FF1AC9A" w14:textId="77777777" w:rsidR="009834B8" w:rsidRPr="00337C20" w:rsidRDefault="009834B8" w:rsidP="00EC5F71">
            <w:pPr>
              <w:jc w:val="center"/>
              <w:rPr>
                <w:lang w:eastAsia="zh-CN"/>
              </w:rPr>
            </w:pPr>
            <w:r w:rsidRPr="00337C20">
              <w:rPr>
                <w:lang w:eastAsia="zh-CN"/>
              </w:rPr>
              <w:t>3</w:t>
            </w:r>
          </w:p>
        </w:tc>
        <w:tc>
          <w:tcPr>
            <w:tcW w:w="3306" w:type="dxa"/>
            <w:shd w:val="clear" w:color="auto" w:fill="auto"/>
            <w:vAlign w:val="center"/>
            <w:hideMark/>
          </w:tcPr>
          <w:p w14:paraId="25777C39" w14:textId="77777777" w:rsidR="009834B8" w:rsidRPr="00337C20" w:rsidRDefault="009834B8" w:rsidP="00EC5F71">
            <w:pPr>
              <w:rPr>
                <w:lang w:eastAsia="zh-CN"/>
              </w:rPr>
            </w:pPr>
            <w:r w:rsidRPr="00337C20">
              <w:rPr>
                <w:lang w:eastAsia="zh-CN"/>
              </w:rPr>
              <w:t>Nộp NSNN từ phí, lệ phí tên miền và địa chỉ Internet</w:t>
            </w:r>
          </w:p>
        </w:tc>
        <w:tc>
          <w:tcPr>
            <w:tcW w:w="1423" w:type="dxa"/>
            <w:shd w:val="clear" w:color="000000" w:fill="FFFF99"/>
            <w:noWrap/>
            <w:vAlign w:val="center"/>
            <w:hideMark/>
          </w:tcPr>
          <w:p w14:paraId="73E54CE1" w14:textId="77777777" w:rsidR="009834B8" w:rsidRPr="00337C20" w:rsidRDefault="009834B8" w:rsidP="00EC5F71">
            <w:pPr>
              <w:rPr>
                <w:lang w:eastAsia="zh-CN"/>
              </w:rPr>
            </w:pPr>
            <w:r w:rsidRPr="00337C20">
              <w:rPr>
                <w:lang w:eastAsia="zh-CN"/>
              </w:rPr>
              <w:t> </w:t>
            </w:r>
          </w:p>
        </w:tc>
        <w:tc>
          <w:tcPr>
            <w:tcW w:w="1154" w:type="dxa"/>
            <w:shd w:val="clear" w:color="000000" w:fill="FFFF99"/>
            <w:noWrap/>
            <w:vAlign w:val="center"/>
            <w:hideMark/>
          </w:tcPr>
          <w:p w14:paraId="3EC33A17" w14:textId="77777777" w:rsidR="009834B8" w:rsidRPr="00337C20" w:rsidRDefault="009834B8" w:rsidP="00EC5F71">
            <w:pPr>
              <w:rPr>
                <w:lang w:eastAsia="zh-CN"/>
              </w:rPr>
            </w:pPr>
            <w:r w:rsidRPr="00337C20">
              <w:rPr>
                <w:lang w:eastAsia="zh-CN"/>
              </w:rPr>
              <w:t> </w:t>
            </w:r>
          </w:p>
        </w:tc>
        <w:tc>
          <w:tcPr>
            <w:tcW w:w="1405" w:type="dxa"/>
            <w:shd w:val="clear" w:color="000000" w:fill="FFFF99"/>
            <w:noWrap/>
            <w:vAlign w:val="center"/>
            <w:hideMark/>
          </w:tcPr>
          <w:p w14:paraId="629862FD" w14:textId="77777777" w:rsidR="009834B8" w:rsidRPr="00337C20" w:rsidRDefault="009834B8" w:rsidP="00EC5F71">
            <w:pPr>
              <w:rPr>
                <w:lang w:eastAsia="zh-CN"/>
              </w:rPr>
            </w:pPr>
            <w:r w:rsidRPr="00337C20">
              <w:rPr>
                <w:lang w:eastAsia="zh-CN"/>
              </w:rPr>
              <w:t> </w:t>
            </w:r>
          </w:p>
        </w:tc>
        <w:tc>
          <w:tcPr>
            <w:tcW w:w="1037" w:type="dxa"/>
            <w:shd w:val="clear" w:color="auto" w:fill="auto"/>
            <w:noWrap/>
            <w:vAlign w:val="center"/>
            <w:hideMark/>
          </w:tcPr>
          <w:p w14:paraId="0B1A6D90" w14:textId="77777777" w:rsidR="009834B8" w:rsidRPr="00337C20" w:rsidRDefault="009834B8" w:rsidP="00EC5F71">
            <w:pPr>
              <w:rPr>
                <w:lang w:eastAsia="zh-CN"/>
              </w:rPr>
            </w:pPr>
            <w:r w:rsidRPr="00337C20">
              <w:rPr>
                <w:lang w:eastAsia="zh-CN"/>
              </w:rPr>
              <w:t> </w:t>
            </w:r>
          </w:p>
        </w:tc>
      </w:tr>
    </w:tbl>
    <w:p w14:paraId="1B082F8E" w14:textId="77777777" w:rsidR="009834B8" w:rsidRPr="00337C20" w:rsidRDefault="009834B8" w:rsidP="009834B8">
      <w:pPr>
        <w:rPr>
          <w:sz w:val="27"/>
          <w:szCs w:val="27"/>
        </w:rPr>
      </w:pP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2970"/>
        <w:gridCol w:w="3425"/>
      </w:tblGrid>
      <w:tr w:rsidR="009834B8" w:rsidRPr="00337C20" w14:paraId="5C919AF2" w14:textId="77777777" w:rsidTr="00EC5F71">
        <w:trPr>
          <w:jc w:val="center"/>
        </w:trPr>
        <w:tc>
          <w:tcPr>
            <w:tcW w:w="2965" w:type="dxa"/>
            <w:vAlign w:val="center"/>
          </w:tcPr>
          <w:p w14:paraId="24152B23"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p>
          <w:p w14:paraId="5B249B4E"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TỔNG HỢP, LẬP BIỂU</w:t>
            </w:r>
          </w:p>
          <w:p w14:paraId="2666E504"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i/>
                <w:sz w:val="26"/>
                <w:szCs w:val="26"/>
                <w:lang w:eastAsia="zh-CN"/>
              </w:rPr>
            </w:pPr>
            <w:r w:rsidRPr="00337C20">
              <w:rPr>
                <w:i/>
                <w:szCs w:val="26"/>
                <w:lang w:eastAsia="zh-CN"/>
              </w:rPr>
              <w:t>(Thông tin người thực hiện)</w:t>
            </w:r>
          </w:p>
        </w:tc>
        <w:tc>
          <w:tcPr>
            <w:tcW w:w="2970" w:type="dxa"/>
            <w:vAlign w:val="center"/>
          </w:tcPr>
          <w:p w14:paraId="546C9096"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p>
          <w:p w14:paraId="63F3A4EE"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KIỂM TRA BIỂU</w:t>
            </w:r>
          </w:p>
          <w:p w14:paraId="150B2185"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szCs w:val="26"/>
                <w:lang w:eastAsia="zh-CN"/>
              </w:rPr>
              <w:t>(Thông tin người thực hiện)</w:t>
            </w:r>
          </w:p>
        </w:tc>
        <w:tc>
          <w:tcPr>
            <w:tcW w:w="3425" w:type="dxa"/>
            <w:vAlign w:val="center"/>
          </w:tcPr>
          <w:p w14:paraId="6711A3BC"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iCs/>
                <w:lang w:eastAsia="zh-CN"/>
              </w:rPr>
              <w:t>Hà Nội, ngày ... tháng ... năm 20...</w:t>
            </w:r>
          </w:p>
          <w:p w14:paraId="2AC35AE2"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GIÁM ĐỐC</w:t>
            </w:r>
          </w:p>
          <w:p w14:paraId="2382660C"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szCs w:val="26"/>
                <w:lang w:eastAsia="zh-CN"/>
              </w:rPr>
              <w:t>(Ký điện tử)</w:t>
            </w:r>
          </w:p>
        </w:tc>
      </w:tr>
    </w:tbl>
    <w:p w14:paraId="58F225C8" w14:textId="77777777" w:rsidR="009834B8" w:rsidRPr="00337C20" w:rsidRDefault="009834B8" w:rsidP="009834B8">
      <w:pPr>
        <w:rPr>
          <w:sz w:val="27"/>
          <w:szCs w:val="27"/>
        </w:rPr>
      </w:pPr>
    </w:p>
    <w:tbl>
      <w:tblPr>
        <w:tblW w:w="9630" w:type="dxa"/>
        <w:tblLook w:val="04A0" w:firstRow="1" w:lastRow="0" w:firstColumn="1" w:lastColumn="0" w:noHBand="0" w:noVBand="1"/>
      </w:tblPr>
      <w:tblGrid>
        <w:gridCol w:w="450"/>
        <w:gridCol w:w="9180"/>
      </w:tblGrid>
      <w:tr w:rsidR="009834B8" w:rsidRPr="00337C20" w14:paraId="0C610444" w14:textId="77777777" w:rsidTr="00EC5F71">
        <w:trPr>
          <w:trHeight w:val="315"/>
        </w:trPr>
        <w:tc>
          <w:tcPr>
            <w:tcW w:w="9630" w:type="dxa"/>
            <w:gridSpan w:val="2"/>
            <w:tcBorders>
              <w:top w:val="nil"/>
              <w:left w:val="nil"/>
              <w:bottom w:val="nil"/>
              <w:right w:val="nil"/>
            </w:tcBorders>
            <w:shd w:val="clear" w:color="auto" w:fill="auto"/>
            <w:noWrap/>
            <w:vAlign w:val="bottom"/>
            <w:hideMark/>
          </w:tcPr>
          <w:p w14:paraId="5CA04AC3" w14:textId="77777777" w:rsidR="009834B8" w:rsidRPr="00337C20" w:rsidRDefault="009834B8" w:rsidP="00EC5F71">
            <w:pPr>
              <w:rPr>
                <w:sz w:val="20"/>
                <w:szCs w:val="20"/>
                <w:lang w:eastAsia="zh-CN"/>
              </w:rPr>
            </w:pPr>
            <w:r w:rsidRPr="00337C20">
              <w:rPr>
                <w:i/>
                <w:iCs/>
                <w:lang w:eastAsia="zh-CN"/>
              </w:rPr>
              <w:t>a) Khái niệm, phương pháp tính</w:t>
            </w:r>
          </w:p>
        </w:tc>
      </w:tr>
      <w:tr w:rsidR="009834B8" w:rsidRPr="00337C20" w14:paraId="54A51D2D" w14:textId="77777777" w:rsidTr="00EC5F71">
        <w:trPr>
          <w:trHeight w:val="432"/>
        </w:trPr>
        <w:tc>
          <w:tcPr>
            <w:tcW w:w="450" w:type="dxa"/>
            <w:tcBorders>
              <w:top w:val="nil"/>
              <w:left w:val="nil"/>
              <w:bottom w:val="nil"/>
              <w:right w:val="nil"/>
            </w:tcBorders>
            <w:shd w:val="clear" w:color="auto" w:fill="auto"/>
            <w:noWrap/>
            <w:vAlign w:val="bottom"/>
            <w:hideMark/>
          </w:tcPr>
          <w:p w14:paraId="00ED6DFD" w14:textId="77777777" w:rsidR="009834B8" w:rsidRPr="00337C20" w:rsidRDefault="009834B8" w:rsidP="00EC5F71">
            <w:pPr>
              <w:rPr>
                <w:sz w:val="20"/>
                <w:szCs w:val="20"/>
                <w:lang w:eastAsia="zh-CN"/>
              </w:rPr>
            </w:pPr>
          </w:p>
        </w:tc>
        <w:tc>
          <w:tcPr>
            <w:tcW w:w="9180" w:type="dxa"/>
            <w:tcBorders>
              <w:top w:val="nil"/>
              <w:left w:val="nil"/>
              <w:bottom w:val="nil"/>
              <w:right w:val="nil"/>
            </w:tcBorders>
            <w:shd w:val="clear" w:color="auto" w:fill="auto"/>
            <w:vAlign w:val="center"/>
            <w:hideMark/>
          </w:tcPr>
          <w:p w14:paraId="2FA128C0" w14:textId="77777777" w:rsidR="009834B8" w:rsidRPr="00337C20" w:rsidRDefault="009834B8" w:rsidP="00EC5F71">
            <w:pPr>
              <w:rPr>
                <w:lang w:eastAsia="zh-CN"/>
              </w:rPr>
            </w:pPr>
            <w:r w:rsidRPr="00E24434">
              <w:rPr>
                <w:b/>
                <w:lang w:eastAsia="zh-CN"/>
              </w:rPr>
              <w:t>Tổng thu phí, lệ phí tên miền quốc gia và địa chỉ Internet:</w:t>
            </w:r>
            <w:r w:rsidRPr="00337C20">
              <w:rPr>
                <w:lang w:eastAsia="zh-CN"/>
              </w:rPr>
              <w:t xml:space="preserve"> Là tổng số tiền gồm phí, lệ phí tên miền quốc gia và địa chỉ Internet đã thu được trong kỳ báo cáo.</w:t>
            </w:r>
          </w:p>
        </w:tc>
      </w:tr>
      <w:tr w:rsidR="009834B8" w:rsidRPr="00337C20" w14:paraId="0E945B85" w14:textId="77777777" w:rsidTr="00EC5F71">
        <w:trPr>
          <w:trHeight w:val="603"/>
        </w:trPr>
        <w:tc>
          <w:tcPr>
            <w:tcW w:w="450" w:type="dxa"/>
            <w:tcBorders>
              <w:top w:val="nil"/>
              <w:left w:val="nil"/>
              <w:bottom w:val="nil"/>
              <w:right w:val="nil"/>
            </w:tcBorders>
            <w:shd w:val="clear" w:color="auto" w:fill="auto"/>
            <w:noWrap/>
            <w:vAlign w:val="bottom"/>
            <w:hideMark/>
          </w:tcPr>
          <w:p w14:paraId="5D5D1B01" w14:textId="77777777" w:rsidR="009834B8" w:rsidRPr="00337C20" w:rsidRDefault="009834B8" w:rsidP="00EC5F71">
            <w:pPr>
              <w:rPr>
                <w:lang w:eastAsia="zh-CN"/>
              </w:rPr>
            </w:pPr>
          </w:p>
        </w:tc>
        <w:tc>
          <w:tcPr>
            <w:tcW w:w="9180" w:type="dxa"/>
            <w:tcBorders>
              <w:top w:val="nil"/>
              <w:left w:val="nil"/>
              <w:bottom w:val="nil"/>
              <w:right w:val="nil"/>
            </w:tcBorders>
            <w:shd w:val="clear" w:color="auto" w:fill="auto"/>
            <w:vAlign w:val="center"/>
            <w:hideMark/>
          </w:tcPr>
          <w:p w14:paraId="57E1DAD1" w14:textId="65F3E52F" w:rsidR="009834B8" w:rsidRPr="00337C20" w:rsidRDefault="009834B8" w:rsidP="0060000A">
            <w:pPr>
              <w:jc w:val="both"/>
              <w:rPr>
                <w:lang w:eastAsia="zh-CN"/>
              </w:rPr>
            </w:pPr>
            <w:r w:rsidRPr="00E24434">
              <w:rPr>
                <w:b/>
                <w:lang w:eastAsia="zh-CN"/>
              </w:rPr>
              <w:t xml:space="preserve">Nộp </w:t>
            </w:r>
            <w:r w:rsidR="00E24434">
              <w:rPr>
                <w:b/>
                <w:lang w:eastAsia="zh-CN"/>
              </w:rPr>
              <w:t>NSNN</w:t>
            </w:r>
            <w:r w:rsidRPr="00E24434">
              <w:rPr>
                <w:b/>
                <w:lang w:eastAsia="zh-CN"/>
              </w:rPr>
              <w:t xml:space="preserve"> từ phí, lệ phí tên miền quốc gia và địa chỉ Internet:</w:t>
            </w:r>
            <w:r w:rsidRPr="00337C20">
              <w:rPr>
                <w:lang w:eastAsia="zh-CN"/>
              </w:rPr>
              <w:t xml:space="preserve"> Là tổng số tiền </w:t>
            </w:r>
            <w:r w:rsidR="0060000A">
              <w:rPr>
                <w:lang w:val="vi-VN" w:eastAsia="zh-CN"/>
              </w:rPr>
              <w:t>phải</w:t>
            </w:r>
            <w:r w:rsidRPr="00337C20">
              <w:rPr>
                <w:lang w:eastAsia="zh-CN"/>
              </w:rPr>
              <w:t xml:space="preserve"> </w:t>
            </w:r>
            <w:r w:rsidR="0060000A">
              <w:rPr>
                <w:lang w:val="vi-VN" w:eastAsia="zh-CN"/>
              </w:rPr>
              <w:t>nộp NSNN</w:t>
            </w:r>
            <w:r w:rsidRPr="00337C20">
              <w:rPr>
                <w:lang w:eastAsia="zh-CN"/>
              </w:rPr>
              <w:t xml:space="preserve"> từ phí, lệ phí tên miền và địa chỉ Internet trong kỳ báo cáo.</w:t>
            </w:r>
          </w:p>
        </w:tc>
      </w:tr>
      <w:tr w:rsidR="009834B8" w:rsidRPr="00337C20" w14:paraId="2E87770C" w14:textId="77777777" w:rsidTr="00EC5F71">
        <w:trPr>
          <w:trHeight w:val="180"/>
        </w:trPr>
        <w:tc>
          <w:tcPr>
            <w:tcW w:w="9630" w:type="dxa"/>
            <w:gridSpan w:val="2"/>
            <w:tcBorders>
              <w:top w:val="nil"/>
              <w:left w:val="nil"/>
              <w:bottom w:val="nil"/>
              <w:right w:val="nil"/>
            </w:tcBorders>
            <w:shd w:val="clear" w:color="auto" w:fill="auto"/>
            <w:noWrap/>
            <w:vAlign w:val="bottom"/>
            <w:hideMark/>
          </w:tcPr>
          <w:p w14:paraId="6C87BDC1" w14:textId="77777777" w:rsidR="009834B8" w:rsidRPr="00337C20" w:rsidRDefault="009834B8" w:rsidP="00EC5F71">
            <w:pPr>
              <w:rPr>
                <w:sz w:val="20"/>
                <w:szCs w:val="20"/>
                <w:lang w:eastAsia="zh-CN"/>
              </w:rPr>
            </w:pPr>
            <w:r w:rsidRPr="00337C20">
              <w:rPr>
                <w:i/>
                <w:iCs/>
                <w:lang w:eastAsia="zh-CN"/>
              </w:rPr>
              <w:t>b) Cách ghi biểu</w:t>
            </w:r>
          </w:p>
        </w:tc>
      </w:tr>
      <w:tr w:rsidR="009834B8" w:rsidRPr="00337C20" w14:paraId="43154628" w14:textId="77777777" w:rsidTr="00EC5F71">
        <w:trPr>
          <w:trHeight w:val="216"/>
        </w:trPr>
        <w:tc>
          <w:tcPr>
            <w:tcW w:w="450" w:type="dxa"/>
            <w:tcBorders>
              <w:top w:val="nil"/>
              <w:left w:val="nil"/>
              <w:bottom w:val="nil"/>
              <w:right w:val="nil"/>
            </w:tcBorders>
            <w:shd w:val="clear" w:color="auto" w:fill="auto"/>
            <w:noWrap/>
            <w:vAlign w:val="bottom"/>
            <w:hideMark/>
          </w:tcPr>
          <w:p w14:paraId="1DEECA6C" w14:textId="77777777" w:rsidR="009834B8" w:rsidRPr="00337C20" w:rsidRDefault="009834B8" w:rsidP="00EC5F71">
            <w:pPr>
              <w:rPr>
                <w:sz w:val="20"/>
                <w:szCs w:val="20"/>
                <w:lang w:eastAsia="zh-CN"/>
              </w:rPr>
            </w:pPr>
          </w:p>
        </w:tc>
        <w:tc>
          <w:tcPr>
            <w:tcW w:w="9180" w:type="dxa"/>
            <w:tcBorders>
              <w:top w:val="nil"/>
              <w:left w:val="nil"/>
              <w:bottom w:val="nil"/>
              <w:right w:val="nil"/>
            </w:tcBorders>
            <w:shd w:val="clear" w:color="auto" w:fill="auto"/>
            <w:noWrap/>
            <w:vAlign w:val="bottom"/>
            <w:hideMark/>
          </w:tcPr>
          <w:p w14:paraId="6CD85A83" w14:textId="77777777" w:rsidR="009834B8" w:rsidRPr="00337C20" w:rsidRDefault="009834B8" w:rsidP="00EC5F71">
            <w:pPr>
              <w:rPr>
                <w:sz w:val="20"/>
                <w:szCs w:val="20"/>
                <w:lang w:eastAsia="zh-CN"/>
              </w:rPr>
            </w:pPr>
            <w:r w:rsidRPr="00337C20">
              <w:rPr>
                <w:lang w:eastAsia="zh-CN"/>
              </w:rPr>
              <w:t>Ghi thông tin, số liệu theo hướng dẫn cụ thể tại biểu mẫu.</w:t>
            </w:r>
          </w:p>
        </w:tc>
      </w:tr>
      <w:tr w:rsidR="009834B8" w:rsidRPr="00337C20" w14:paraId="55D8CE08" w14:textId="77777777" w:rsidTr="00EC5F71">
        <w:trPr>
          <w:trHeight w:val="102"/>
        </w:trPr>
        <w:tc>
          <w:tcPr>
            <w:tcW w:w="9630" w:type="dxa"/>
            <w:gridSpan w:val="2"/>
            <w:tcBorders>
              <w:top w:val="nil"/>
              <w:left w:val="nil"/>
              <w:bottom w:val="nil"/>
              <w:right w:val="nil"/>
            </w:tcBorders>
            <w:shd w:val="clear" w:color="auto" w:fill="auto"/>
            <w:noWrap/>
            <w:vAlign w:val="bottom"/>
            <w:hideMark/>
          </w:tcPr>
          <w:p w14:paraId="22313C08" w14:textId="77777777" w:rsidR="009834B8" w:rsidRPr="00337C20" w:rsidRDefault="009834B8" w:rsidP="00EC5F71">
            <w:pPr>
              <w:rPr>
                <w:sz w:val="20"/>
                <w:szCs w:val="20"/>
                <w:lang w:eastAsia="zh-CN"/>
              </w:rPr>
            </w:pPr>
            <w:r w:rsidRPr="00337C20">
              <w:rPr>
                <w:i/>
                <w:iCs/>
                <w:lang w:eastAsia="zh-CN"/>
              </w:rPr>
              <w:t>c) Nguồn số liệu</w:t>
            </w:r>
          </w:p>
        </w:tc>
      </w:tr>
    </w:tbl>
    <w:p w14:paraId="7964DB8D" w14:textId="77777777" w:rsidR="009834B8" w:rsidRPr="00337C20" w:rsidRDefault="009834B8" w:rsidP="009834B8">
      <w:pPr>
        <w:tabs>
          <w:tab w:val="left" w:pos="558"/>
        </w:tabs>
        <w:ind w:left="108"/>
        <w:rPr>
          <w:lang w:eastAsia="zh-CN"/>
        </w:rPr>
      </w:pPr>
      <w:r w:rsidRPr="00337C20">
        <w:rPr>
          <w:sz w:val="20"/>
          <w:szCs w:val="20"/>
          <w:lang w:eastAsia="zh-CN"/>
        </w:rPr>
        <w:tab/>
      </w:r>
      <w:r w:rsidRPr="00337C20">
        <w:rPr>
          <w:lang w:eastAsia="zh-CN"/>
        </w:rPr>
        <w:t>Biểu được tập hợp từ dữ liệu phục vụ theo dõi sau đăng ký, cấp phép của VNNIC.</w:t>
      </w:r>
    </w:p>
    <w:p w14:paraId="2E8AE27C" w14:textId="09545D5D" w:rsidR="009834B8" w:rsidRPr="00337C20" w:rsidRDefault="009834B8" w:rsidP="009834B8">
      <w:pPr>
        <w:rPr>
          <w:sz w:val="27"/>
          <w:szCs w:val="27"/>
        </w:rPr>
        <w:sectPr w:rsidR="009834B8" w:rsidRPr="00337C20" w:rsidSect="00DC60B9">
          <w:pgSz w:w="11909" w:h="16834" w:code="9"/>
          <w:pgMar w:top="1134" w:right="1134" w:bottom="1134" w:left="1701" w:header="578" w:footer="578" w:gutter="0"/>
          <w:cols w:space="720"/>
          <w:docGrid w:linePitch="360"/>
        </w:sectPr>
      </w:pPr>
    </w:p>
    <w:tbl>
      <w:tblPr>
        <w:tblW w:w="14490" w:type="dxa"/>
        <w:tblLook w:val="04A0" w:firstRow="1" w:lastRow="0" w:firstColumn="1" w:lastColumn="0" w:noHBand="0" w:noVBand="1"/>
      </w:tblPr>
      <w:tblGrid>
        <w:gridCol w:w="537"/>
        <w:gridCol w:w="2613"/>
        <w:gridCol w:w="900"/>
        <w:gridCol w:w="1170"/>
        <w:gridCol w:w="1260"/>
        <w:gridCol w:w="1260"/>
        <w:gridCol w:w="1350"/>
        <w:gridCol w:w="1530"/>
        <w:gridCol w:w="1260"/>
        <w:gridCol w:w="377"/>
        <w:gridCol w:w="2233"/>
      </w:tblGrid>
      <w:tr w:rsidR="009834B8" w:rsidRPr="00337C20" w14:paraId="529B6545" w14:textId="77777777" w:rsidTr="00EC5F71">
        <w:trPr>
          <w:trHeight w:val="315"/>
        </w:trPr>
        <w:tc>
          <w:tcPr>
            <w:tcW w:w="4050" w:type="dxa"/>
            <w:gridSpan w:val="3"/>
            <w:tcBorders>
              <w:top w:val="nil"/>
              <w:left w:val="nil"/>
              <w:bottom w:val="nil"/>
              <w:right w:val="nil"/>
            </w:tcBorders>
            <w:shd w:val="clear" w:color="auto" w:fill="auto"/>
            <w:hideMark/>
          </w:tcPr>
          <w:p w14:paraId="211F8D9C" w14:textId="4A641438" w:rsidR="009834B8" w:rsidRPr="00337C20" w:rsidRDefault="009834B8" w:rsidP="0013603A">
            <w:pPr>
              <w:rPr>
                <w:b/>
                <w:bCs/>
                <w:lang w:eastAsia="zh-CN"/>
              </w:rPr>
            </w:pPr>
            <w:bookmarkStart w:id="45" w:name="VNNIC_06_1"/>
            <w:r w:rsidRPr="00337C20">
              <w:rPr>
                <w:b/>
                <w:bCs/>
                <w:lang w:eastAsia="zh-CN"/>
              </w:rPr>
              <w:lastRenderedPageBreak/>
              <w:t>Biểu VNNIC-0</w:t>
            </w:r>
            <w:r w:rsidR="0013603A">
              <w:rPr>
                <w:b/>
                <w:bCs/>
                <w:lang w:val="vi-VN" w:eastAsia="zh-CN"/>
              </w:rPr>
              <w:t>5</w:t>
            </w:r>
            <w:r w:rsidRPr="00337C20">
              <w:rPr>
                <w:b/>
                <w:bCs/>
                <w:lang w:eastAsia="zh-CN"/>
              </w:rPr>
              <w:t>.1</w:t>
            </w:r>
            <w:bookmarkEnd w:id="45"/>
          </w:p>
        </w:tc>
        <w:tc>
          <w:tcPr>
            <w:tcW w:w="7830" w:type="dxa"/>
            <w:gridSpan w:val="6"/>
            <w:vMerge w:val="restart"/>
            <w:tcBorders>
              <w:top w:val="nil"/>
              <w:left w:val="nil"/>
              <w:bottom w:val="nil"/>
              <w:right w:val="nil"/>
            </w:tcBorders>
            <w:shd w:val="clear" w:color="auto" w:fill="auto"/>
            <w:hideMark/>
          </w:tcPr>
          <w:p w14:paraId="528855FD" w14:textId="77777777" w:rsidR="009834B8" w:rsidRPr="00337C20" w:rsidRDefault="009834B8" w:rsidP="00EC5F71">
            <w:pPr>
              <w:jc w:val="center"/>
              <w:rPr>
                <w:b/>
                <w:bCs/>
                <w:lang w:eastAsia="zh-CN"/>
              </w:rPr>
            </w:pPr>
            <w:r w:rsidRPr="00337C20">
              <w:rPr>
                <w:b/>
                <w:bCs/>
                <w:lang w:eastAsia="zh-CN"/>
              </w:rPr>
              <w:t xml:space="preserve">TỔNG HỢP CẢ NƯỚC </w:t>
            </w:r>
            <w:r w:rsidRPr="00337C20">
              <w:rPr>
                <w:b/>
                <w:bCs/>
                <w:lang w:eastAsia="zh-CN"/>
              </w:rPr>
              <w:br/>
              <w:t xml:space="preserve">SỐ LƯỢNG SỐ LƯỢNG TÊN MIỀN, ĐỊA CHỈ IP, </w:t>
            </w:r>
            <w:r w:rsidRPr="00337C20">
              <w:rPr>
                <w:b/>
                <w:bCs/>
                <w:lang w:eastAsia="zh-CN"/>
              </w:rPr>
              <w:br/>
              <w:t>SỐ LƯỢNG SỐ HIỆU MẠNG ĐANG SỬ DỤNG THEO ĐỊA BÀN</w:t>
            </w:r>
          </w:p>
        </w:tc>
        <w:tc>
          <w:tcPr>
            <w:tcW w:w="2610" w:type="dxa"/>
            <w:gridSpan w:val="2"/>
            <w:vMerge w:val="restart"/>
            <w:tcBorders>
              <w:top w:val="nil"/>
              <w:left w:val="nil"/>
              <w:bottom w:val="nil"/>
              <w:right w:val="nil"/>
            </w:tcBorders>
            <w:shd w:val="clear" w:color="auto" w:fill="auto"/>
            <w:hideMark/>
          </w:tcPr>
          <w:p w14:paraId="5357AD37" w14:textId="77777777" w:rsidR="009834B8" w:rsidRPr="00337C20" w:rsidRDefault="009834B8" w:rsidP="00EC5F71">
            <w:pPr>
              <w:jc w:val="center"/>
              <w:rPr>
                <w:lang w:eastAsia="zh-CN"/>
              </w:rPr>
            </w:pPr>
            <w:r w:rsidRPr="00337C20">
              <w:rPr>
                <w:lang w:eastAsia="zh-CN"/>
              </w:rPr>
              <w:t xml:space="preserve">Đơn vị báo cáo: </w:t>
            </w:r>
          </w:p>
          <w:p w14:paraId="659CFCCE" w14:textId="77777777" w:rsidR="009834B8" w:rsidRPr="00337C20" w:rsidRDefault="009834B8" w:rsidP="00EC5F71">
            <w:pPr>
              <w:jc w:val="center"/>
              <w:rPr>
                <w:lang w:eastAsia="zh-CN"/>
              </w:rPr>
            </w:pPr>
            <w:r w:rsidRPr="00337C20">
              <w:rPr>
                <w:lang w:eastAsia="zh-CN"/>
              </w:rPr>
              <w:t>VNNIC</w:t>
            </w:r>
          </w:p>
        </w:tc>
      </w:tr>
      <w:tr w:rsidR="009834B8" w:rsidRPr="00337C20" w14:paraId="7126F072" w14:textId="77777777" w:rsidTr="00EC5F71">
        <w:trPr>
          <w:trHeight w:val="630"/>
        </w:trPr>
        <w:tc>
          <w:tcPr>
            <w:tcW w:w="4050" w:type="dxa"/>
            <w:gridSpan w:val="3"/>
            <w:tcBorders>
              <w:top w:val="nil"/>
              <w:left w:val="nil"/>
              <w:bottom w:val="nil"/>
              <w:right w:val="nil"/>
            </w:tcBorders>
            <w:shd w:val="clear" w:color="auto" w:fill="auto"/>
            <w:vAlign w:val="center"/>
            <w:hideMark/>
          </w:tcPr>
          <w:p w14:paraId="4F4C9F6C" w14:textId="77777777" w:rsidR="00CB1FD9" w:rsidRDefault="0001638E" w:rsidP="00EC5F71">
            <w:pPr>
              <w:rPr>
                <w:lang w:eastAsia="zh-CN"/>
              </w:rPr>
            </w:pPr>
            <w:r>
              <w:rPr>
                <w:lang w:eastAsia="zh-CN"/>
              </w:rPr>
              <w:t>Ban hành kèm theo TT</w:t>
            </w:r>
            <w:r w:rsidR="009834B8" w:rsidRPr="00337C20">
              <w:rPr>
                <w:lang w:eastAsia="zh-CN"/>
              </w:rPr>
              <w:t xml:space="preserve"> </w:t>
            </w:r>
          </w:p>
          <w:p w14:paraId="2E88DA44" w14:textId="67A20FFF" w:rsidR="009834B8" w:rsidRPr="00337C20" w:rsidRDefault="009834B8" w:rsidP="00EC5F71">
            <w:pPr>
              <w:rPr>
                <w:lang w:eastAsia="zh-CN"/>
              </w:rPr>
            </w:pPr>
            <w:r w:rsidRPr="00337C20">
              <w:rPr>
                <w:lang w:eastAsia="zh-CN"/>
              </w:rPr>
              <w:t>số .....</w:t>
            </w:r>
            <w:r w:rsidR="00EB0F0F">
              <w:rPr>
                <w:lang w:eastAsia="zh-CN"/>
              </w:rPr>
              <w:t>/2022/TT-BTTTT</w:t>
            </w:r>
          </w:p>
        </w:tc>
        <w:tc>
          <w:tcPr>
            <w:tcW w:w="7830" w:type="dxa"/>
            <w:gridSpan w:val="6"/>
            <w:vMerge/>
            <w:tcBorders>
              <w:top w:val="nil"/>
              <w:left w:val="nil"/>
              <w:bottom w:val="nil"/>
              <w:right w:val="nil"/>
            </w:tcBorders>
            <w:vAlign w:val="center"/>
            <w:hideMark/>
          </w:tcPr>
          <w:p w14:paraId="532A2025" w14:textId="77777777" w:rsidR="009834B8" w:rsidRPr="00337C20" w:rsidRDefault="009834B8" w:rsidP="00EC5F71">
            <w:pPr>
              <w:rPr>
                <w:b/>
                <w:bCs/>
                <w:lang w:eastAsia="zh-CN"/>
              </w:rPr>
            </w:pPr>
          </w:p>
        </w:tc>
        <w:tc>
          <w:tcPr>
            <w:tcW w:w="2610" w:type="dxa"/>
            <w:gridSpan w:val="2"/>
            <w:vMerge/>
            <w:tcBorders>
              <w:top w:val="nil"/>
              <w:left w:val="nil"/>
              <w:bottom w:val="nil"/>
              <w:right w:val="nil"/>
            </w:tcBorders>
            <w:vAlign w:val="center"/>
            <w:hideMark/>
          </w:tcPr>
          <w:p w14:paraId="12200330" w14:textId="77777777" w:rsidR="009834B8" w:rsidRPr="00337C20" w:rsidRDefault="009834B8" w:rsidP="00EC5F71">
            <w:pPr>
              <w:rPr>
                <w:lang w:eastAsia="zh-CN"/>
              </w:rPr>
            </w:pPr>
          </w:p>
        </w:tc>
      </w:tr>
      <w:tr w:rsidR="009834B8" w:rsidRPr="00337C20" w14:paraId="0AEBB10C" w14:textId="77777777" w:rsidTr="00EC5F71">
        <w:trPr>
          <w:trHeight w:val="375"/>
        </w:trPr>
        <w:tc>
          <w:tcPr>
            <w:tcW w:w="4050" w:type="dxa"/>
            <w:gridSpan w:val="3"/>
            <w:vMerge w:val="restart"/>
            <w:tcBorders>
              <w:top w:val="nil"/>
              <w:left w:val="nil"/>
              <w:bottom w:val="nil"/>
              <w:right w:val="nil"/>
            </w:tcBorders>
            <w:shd w:val="clear" w:color="auto" w:fill="auto"/>
            <w:vAlign w:val="center"/>
            <w:hideMark/>
          </w:tcPr>
          <w:p w14:paraId="7DE34577" w14:textId="77777777" w:rsidR="009834B8" w:rsidRPr="00337C20" w:rsidRDefault="009834B8" w:rsidP="00EC5F71">
            <w:pPr>
              <w:rPr>
                <w:lang w:eastAsia="zh-CN"/>
              </w:rPr>
            </w:pPr>
            <w:r w:rsidRPr="00337C20">
              <w:rPr>
                <w:lang w:eastAsia="zh-CN"/>
              </w:rPr>
              <w:t>Ngày nhận báo cáo: Trước 15/3 năm tiếp theo</w:t>
            </w:r>
          </w:p>
        </w:tc>
        <w:tc>
          <w:tcPr>
            <w:tcW w:w="7830" w:type="dxa"/>
            <w:gridSpan w:val="6"/>
            <w:vMerge/>
            <w:tcBorders>
              <w:top w:val="nil"/>
              <w:left w:val="nil"/>
              <w:bottom w:val="nil"/>
              <w:right w:val="nil"/>
            </w:tcBorders>
            <w:vAlign w:val="center"/>
            <w:hideMark/>
          </w:tcPr>
          <w:p w14:paraId="12ECD068" w14:textId="77777777" w:rsidR="009834B8" w:rsidRPr="00337C20" w:rsidRDefault="009834B8" w:rsidP="00EC5F71">
            <w:pPr>
              <w:rPr>
                <w:b/>
                <w:bCs/>
                <w:lang w:eastAsia="zh-CN"/>
              </w:rPr>
            </w:pPr>
          </w:p>
        </w:tc>
        <w:tc>
          <w:tcPr>
            <w:tcW w:w="2610" w:type="dxa"/>
            <w:gridSpan w:val="2"/>
            <w:vMerge w:val="restart"/>
            <w:tcBorders>
              <w:top w:val="nil"/>
              <w:left w:val="nil"/>
              <w:bottom w:val="nil"/>
              <w:right w:val="nil"/>
            </w:tcBorders>
            <w:shd w:val="clear" w:color="auto" w:fill="auto"/>
            <w:vAlign w:val="center"/>
            <w:hideMark/>
          </w:tcPr>
          <w:p w14:paraId="2203E818" w14:textId="77777777" w:rsidR="009834B8" w:rsidRPr="00337C20" w:rsidRDefault="009834B8" w:rsidP="00EC5F71">
            <w:pPr>
              <w:jc w:val="center"/>
              <w:rPr>
                <w:lang w:eastAsia="zh-CN"/>
              </w:rPr>
            </w:pPr>
            <w:r w:rsidRPr="00337C20">
              <w:rPr>
                <w:lang w:eastAsia="zh-CN"/>
              </w:rPr>
              <w:t>Đơn vị nhận báo cáo:</w:t>
            </w:r>
            <w:r w:rsidRPr="00337C20">
              <w:rPr>
                <w:lang w:eastAsia="zh-CN"/>
              </w:rPr>
              <w:br/>
              <w:t>Vụ KHTC, VP Bộ</w:t>
            </w:r>
          </w:p>
        </w:tc>
      </w:tr>
      <w:tr w:rsidR="009834B8" w:rsidRPr="00337C20" w14:paraId="1A6C4E96" w14:textId="77777777" w:rsidTr="00EC5F71">
        <w:trPr>
          <w:trHeight w:val="375"/>
        </w:trPr>
        <w:tc>
          <w:tcPr>
            <w:tcW w:w="4050" w:type="dxa"/>
            <w:gridSpan w:val="3"/>
            <w:vMerge/>
            <w:tcBorders>
              <w:top w:val="nil"/>
              <w:left w:val="nil"/>
              <w:bottom w:val="nil"/>
              <w:right w:val="nil"/>
            </w:tcBorders>
            <w:vAlign w:val="center"/>
            <w:hideMark/>
          </w:tcPr>
          <w:p w14:paraId="0EF3C20C" w14:textId="77777777" w:rsidR="009834B8" w:rsidRPr="00337C20" w:rsidRDefault="009834B8" w:rsidP="00EC5F71">
            <w:pPr>
              <w:rPr>
                <w:lang w:eastAsia="zh-CN"/>
              </w:rPr>
            </w:pPr>
          </w:p>
        </w:tc>
        <w:tc>
          <w:tcPr>
            <w:tcW w:w="7830" w:type="dxa"/>
            <w:gridSpan w:val="6"/>
            <w:tcBorders>
              <w:top w:val="nil"/>
              <w:left w:val="nil"/>
              <w:bottom w:val="nil"/>
              <w:right w:val="nil"/>
            </w:tcBorders>
            <w:shd w:val="clear" w:color="auto" w:fill="auto"/>
            <w:noWrap/>
            <w:vAlign w:val="center"/>
            <w:hideMark/>
          </w:tcPr>
          <w:p w14:paraId="3868120A" w14:textId="77777777" w:rsidR="009834B8" w:rsidRPr="00337C20" w:rsidRDefault="009834B8" w:rsidP="00EC5F71">
            <w:pPr>
              <w:jc w:val="center"/>
              <w:rPr>
                <w:b/>
                <w:bCs/>
                <w:lang w:eastAsia="zh-CN"/>
              </w:rPr>
            </w:pPr>
            <w:r w:rsidRPr="00337C20">
              <w:rPr>
                <w:b/>
                <w:bCs/>
                <w:lang w:eastAsia="zh-CN"/>
              </w:rPr>
              <w:t>Năm 20…</w:t>
            </w:r>
          </w:p>
        </w:tc>
        <w:tc>
          <w:tcPr>
            <w:tcW w:w="2610" w:type="dxa"/>
            <w:gridSpan w:val="2"/>
            <w:vMerge/>
            <w:tcBorders>
              <w:top w:val="nil"/>
              <w:left w:val="nil"/>
              <w:bottom w:val="nil"/>
              <w:right w:val="nil"/>
            </w:tcBorders>
            <w:vAlign w:val="center"/>
            <w:hideMark/>
          </w:tcPr>
          <w:p w14:paraId="0B88CEA5" w14:textId="77777777" w:rsidR="009834B8" w:rsidRPr="00337C20" w:rsidRDefault="009834B8" w:rsidP="00EC5F71">
            <w:pPr>
              <w:rPr>
                <w:lang w:eastAsia="zh-CN"/>
              </w:rPr>
            </w:pPr>
          </w:p>
        </w:tc>
      </w:tr>
      <w:tr w:rsidR="009834B8" w:rsidRPr="00337C20" w14:paraId="1E993A32" w14:textId="77777777" w:rsidTr="00EC5F71">
        <w:trPr>
          <w:trHeight w:val="315"/>
        </w:trPr>
        <w:tc>
          <w:tcPr>
            <w:tcW w:w="537" w:type="dxa"/>
            <w:tcBorders>
              <w:top w:val="nil"/>
              <w:left w:val="nil"/>
              <w:bottom w:val="nil"/>
              <w:right w:val="nil"/>
            </w:tcBorders>
            <w:shd w:val="clear" w:color="auto" w:fill="auto"/>
            <w:vAlign w:val="center"/>
            <w:hideMark/>
          </w:tcPr>
          <w:p w14:paraId="480F7E46" w14:textId="77777777" w:rsidR="009834B8" w:rsidRPr="00337C20" w:rsidRDefault="009834B8" w:rsidP="00EC5F71">
            <w:pPr>
              <w:jc w:val="center"/>
              <w:rPr>
                <w:b/>
                <w:bCs/>
                <w:lang w:eastAsia="zh-CN"/>
              </w:rPr>
            </w:pPr>
          </w:p>
        </w:tc>
        <w:tc>
          <w:tcPr>
            <w:tcW w:w="2613" w:type="dxa"/>
            <w:tcBorders>
              <w:top w:val="nil"/>
              <w:left w:val="nil"/>
              <w:bottom w:val="nil"/>
              <w:right w:val="nil"/>
            </w:tcBorders>
            <w:shd w:val="clear" w:color="auto" w:fill="auto"/>
            <w:vAlign w:val="center"/>
            <w:hideMark/>
          </w:tcPr>
          <w:p w14:paraId="156C1C99" w14:textId="77777777" w:rsidR="009834B8" w:rsidRPr="00337C20" w:rsidRDefault="009834B8" w:rsidP="00EC5F71">
            <w:pPr>
              <w:rPr>
                <w:sz w:val="20"/>
                <w:szCs w:val="20"/>
                <w:lang w:eastAsia="zh-CN"/>
              </w:rPr>
            </w:pPr>
          </w:p>
        </w:tc>
        <w:tc>
          <w:tcPr>
            <w:tcW w:w="900" w:type="dxa"/>
            <w:tcBorders>
              <w:top w:val="nil"/>
              <w:left w:val="nil"/>
              <w:bottom w:val="nil"/>
              <w:right w:val="nil"/>
            </w:tcBorders>
            <w:shd w:val="clear" w:color="auto" w:fill="auto"/>
            <w:vAlign w:val="center"/>
            <w:hideMark/>
          </w:tcPr>
          <w:p w14:paraId="6F91D2E6" w14:textId="77777777" w:rsidR="009834B8" w:rsidRPr="00337C20" w:rsidRDefault="009834B8" w:rsidP="00EC5F71">
            <w:pPr>
              <w:rPr>
                <w:sz w:val="20"/>
                <w:szCs w:val="20"/>
                <w:lang w:eastAsia="zh-CN"/>
              </w:rPr>
            </w:pPr>
          </w:p>
        </w:tc>
        <w:tc>
          <w:tcPr>
            <w:tcW w:w="1170" w:type="dxa"/>
            <w:tcBorders>
              <w:top w:val="nil"/>
              <w:left w:val="nil"/>
              <w:bottom w:val="nil"/>
              <w:right w:val="nil"/>
            </w:tcBorders>
            <w:shd w:val="clear" w:color="auto" w:fill="auto"/>
            <w:noWrap/>
            <w:vAlign w:val="bottom"/>
            <w:hideMark/>
          </w:tcPr>
          <w:p w14:paraId="4854C009" w14:textId="77777777" w:rsidR="009834B8" w:rsidRPr="00337C20" w:rsidRDefault="009834B8" w:rsidP="00EC5F71">
            <w:pPr>
              <w:rPr>
                <w:sz w:val="20"/>
                <w:szCs w:val="20"/>
                <w:lang w:eastAsia="zh-CN"/>
              </w:rPr>
            </w:pPr>
          </w:p>
        </w:tc>
        <w:tc>
          <w:tcPr>
            <w:tcW w:w="1260" w:type="dxa"/>
            <w:tcBorders>
              <w:top w:val="nil"/>
              <w:left w:val="nil"/>
              <w:bottom w:val="nil"/>
              <w:right w:val="nil"/>
            </w:tcBorders>
            <w:shd w:val="clear" w:color="auto" w:fill="auto"/>
            <w:noWrap/>
            <w:vAlign w:val="bottom"/>
            <w:hideMark/>
          </w:tcPr>
          <w:p w14:paraId="7657E41F" w14:textId="77777777" w:rsidR="009834B8" w:rsidRPr="00337C20" w:rsidRDefault="009834B8" w:rsidP="00EC5F71">
            <w:pPr>
              <w:rPr>
                <w:sz w:val="20"/>
                <w:szCs w:val="20"/>
                <w:lang w:eastAsia="zh-CN"/>
              </w:rPr>
            </w:pPr>
          </w:p>
        </w:tc>
        <w:tc>
          <w:tcPr>
            <w:tcW w:w="1260" w:type="dxa"/>
            <w:tcBorders>
              <w:top w:val="nil"/>
              <w:left w:val="nil"/>
              <w:bottom w:val="nil"/>
              <w:right w:val="nil"/>
            </w:tcBorders>
            <w:shd w:val="clear" w:color="auto" w:fill="auto"/>
            <w:noWrap/>
            <w:vAlign w:val="bottom"/>
            <w:hideMark/>
          </w:tcPr>
          <w:p w14:paraId="24D764B6" w14:textId="77777777" w:rsidR="009834B8" w:rsidRPr="00337C20" w:rsidRDefault="009834B8" w:rsidP="00EC5F71">
            <w:pPr>
              <w:rPr>
                <w:sz w:val="20"/>
                <w:szCs w:val="20"/>
                <w:lang w:eastAsia="zh-CN"/>
              </w:rPr>
            </w:pPr>
          </w:p>
        </w:tc>
        <w:tc>
          <w:tcPr>
            <w:tcW w:w="1350" w:type="dxa"/>
            <w:tcBorders>
              <w:top w:val="nil"/>
              <w:left w:val="nil"/>
              <w:bottom w:val="nil"/>
              <w:right w:val="nil"/>
            </w:tcBorders>
            <w:shd w:val="clear" w:color="auto" w:fill="auto"/>
            <w:noWrap/>
            <w:vAlign w:val="bottom"/>
            <w:hideMark/>
          </w:tcPr>
          <w:p w14:paraId="763F5FDF" w14:textId="77777777" w:rsidR="009834B8" w:rsidRPr="00337C20" w:rsidRDefault="009834B8" w:rsidP="00EC5F71">
            <w:pPr>
              <w:rPr>
                <w:sz w:val="20"/>
                <w:szCs w:val="20"/>
                <w:lang w:eastAsia="zh-CN"/>
              </w:rPr>
            </w:pPr>
          </w:p>
        </w:tc>
        <w:tc>
          <w:tcPr>
            <w:tcW w:w="1530" w:type="dxa"/>
            <w:tcBorders>
              <w:top w:val="nil"/>
              <w:left w:val="nil"/>
              <w:bottom w:val="nil"/>
              <w:right w:val="nil"/>
            </w:tcBorders>
            <w:shd w:val="clear" w:color="auto" w:fill="auto"/>
            <w:noWrap/>
            <w:vAlign w:val="bottom"/>
            <w:hideMark/>
          </w:tcPr>
          <w:p w14:paraId="784DF255" w14:textId="77777777" w:rsidR="009834B8" w:rsidRPr="00337C20" w:rsidRDefault="009834B8" w:rsidP="00EC5F71">
            <w:pPr>
              <w:rPr>
                <w:sz w:val="20"/>
                <w:szCs w:val="20"/>
                <w:lang w:eastAsia="zh-CN"/>
              </w:rPr>
            </w:pPr>
          </w:p>
        </w:tc>
        <w:tc>
          <w:tcPr>
            <w:tcW w:w="1260" w:type="dxa"/>
            <w:tcBorders>
              <w:top w:val="nil"/>
              <w:left w:val="nil"/>
              <w:bottom w:val="nil"/>
              <w:right w:val="nil"/>
            </w:tcBorders>
            <w:shd w:val="clear" w:color="auto" w:fill="auto"/>
            <w:noWrap/>
            <w:vAlign w:val="bottom"/>
            <w:hideMark/>
          </w:tcPr>
          <w:p w14:paraId="61569EB0" w14:textId="77777777" w:rsidR="009834B8" w:rsidRPr="00337C20" w:rsidRDefault="009834B8" w:rsidP="00EC5F71">
            <w:pPr>
              <w:rPr>
                <w:sz w:val="20"/>
                <w:szCs w:val="20"/>
                <w:lang w:eastAsia="zh-CN"/>
              </w:rPr>
            </w:pPr>
          </w:p>
        </w:tc>
        <w:tc>
          <w:tcPr>
            <w:tcW w:w="377" w:type="dxa"/>
            <w:tcBorders>
              <w:top w:val="nil"/>
              <w:left w:val="nil"/>
              <w:bottom w:val="nil"/>
              <w:right w:val="nil"/>
            </w:tcBorders>
            <w:shd w:val="clear" w:color="auto" w:fill="auto"/>
            <w:vAlign w:val="center"/>
            <w:hideMark/>
          </w:tcPr>
          <w:p w14:paraId="5312B0DC" w14:textId="77777777" w:rsidR="009834B8" w:rsidRPr="00337C20" w:rsidRDefault="009834B8" w:rsidP="00EC5F71">
            <w:pPr>
              <w:rPr>
                <w:sz w:val="20"/>
                <w:szCs w:val="20"/>
                <w:lang w:eastAsia="zh-CN"/>
              </w:rPr>
            </w:pPr>
          </w:p>
        </w:tc>
        <w:tc>
          <w:tcPr>
            <w:tcW w:w="2233" w:type="dxa"/>
            <w:tcBorders>
              <w:top w:val="nil"/>
              <w:left w:val="nil"/>
              <w:bottom w:val="nil"/>
              <w:right w:val="nil"/>
            </w:tcBorders>
            <w:shd w:val="clear" w:color="auto" w:fill="auto"/>
            <w:vAlign w:val="center"/>
            <w:hideMark/>
          </w:tcPr>
          <w:p w14:paraId="0F17C97B" w14:textId="77777777" w:rsidR="009834B8" w:rsidRPr="00337C20" w:rsidRDefault="009834B8" w:rsidP="00EC5F71">
            <w:pPr>
              <w:jc w:val="center"/>
              <w:rPr>
                <w:sz w:val="20"/>
                <w:szCs w:val="20"/>
                <w:lang w:eastAsia="zh-CN"/>
              </w:rPr>
            </w:pPr>
          </w:p>
        </w:tc>
      </w:tr>
      <w:tr w:rsidR="009834B8" w:rsidRPr="00337C20" w14:paraId="03CAEB89" w14:textId="77777777" w:rsidTr="00EC5F71">
        <w:trPr>
          <w:trHeight w:val="675"/>
        </w:trPr>
        <w:tc>
          <w:tcPr>
            <w:tcW w:w="5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5A40B7" w14:textId="77777777" w:rsidR="009834B8" w:rsidRPr="00337C20" w:rsidRDefault="009834B8" w:rsidP="00EC5F71">
            <w:pPr>
              <w:ind w:left="-72" w:right="-72"/>
              <w:jc w:val="center"/>
              <w:rPr>
                <w:b/>
                <w:bCs/>
                <w:lang w:eastAsia="zh-CN"/>
              </w:rPr>
            </w:pPr>
            <w:r w:rsidRPr="00337C20">
              <w:rPr>
                <w:b/>
                <w:bCs/>
                <w:lang w:eastAsia="zh-CN"/>
              </w:rPr>
              <w:t>TT</w:t>
            </w:r>
          </w:p>
        </w:tc>
        <w:tc>
          <w:tcPr>
            <w:tcW w:w="26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71A14B" w14:textId="77777777" w:rsidR="009834B8" w:rsidRPr="00337C20" w:rsidRDefault="009834B8" w:rsidP="00EC5F71">
            <w:pPr>
              <w:ind w:left="-72" w:right="-72"/>
              <w:jc w:val="center"/>
              <w:rPr>
                <w:b/>
                <w:bCs/>
                <w:lang w:eastAsia="zh-CN"/>
              </w:rPr>
            </w:pPr>
            <w:r w:rsidRPr="00337C20">
              <w:rPr>
                <w:b/>
                <w:bCs/>
                <w:lang w:eastAsia="zh-CN"/>
              </w:rPr>
              <w:t>ĐỊA BÀN</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459AFB" w14:textId="77777777" w:rsidR="009834B8" w:rsidRPr="00337C20" w:rsidRDefault="009834B8" w:rsidP="00EC5F71">
            <w:pPr>
              <w:ind w:left="-72" w:right="-72"/>
              <w:jc w:val="center"/>
              <w:rPr>
                <w:b/>
                <w:bCs/>
                <w:lang w:eastAsia="zh-CN"/>
              </w:rPr>
            </w:pPr>
            <w:r w:rsidRPr="00337C20">
              <w:rPr>
                <w:b/>
                <w:bCs/>
                <w:lang w:eastAsia="zh-CN"/>
              </w:rPr>
              <w:t>Mã địa bàn</w:t>
            </w:r>
          </w:p>
        </w:tc>
        <w:tc>
          <w:tcPr>
            <w:tcW w:w="11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5755C5" w14:textId="77777777" w:rsidR="009834B8" w:rsidRPr="00337C20" w:rsidRDefault="009834B8" w:rsidP="00EC5F71">
            <w:pPr>
              <w:ind w:left="-72" w:right="-72"/>
              <w:jc w:val="center"/>
              <w:rPr>
                <w:b/>
                <w:bCs/>
                <w:sz w:val="22"/>
                <w:szCs w:val="22"/>
                <w:lang w:eastAsia="zh-CN"/>
              </w:rPr>
            </w:pPr>
            <w:r w:rsidRPr="00337C20">
              <w:rPr>
                <w:b/>
                <w:bCs/>
                <w:sz w:val="22"/>
                <w:szCs w:val="22"/>
                <w:lang w:eastAsia="zh-CN"/>
              </w:rPr>
              <w:t>Số lượng tên miền ".vn"</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821E16" w14:textId="77777777" w:rsidR="009834B8" w:rsidRPr="00337C20" w:rsidRDefault="009834B8" w:rsidP="00EC5F71">
            <w:pPr>
              <w:ind w:left="-72" w:right="-72"/>
              <w:jc w:val="center"/>
              <w:rPr>
                <w:b/>
                <w:bCs/>
                <w:sz w:val="22"/>
                <w:szCs w:val="22"/>
                <w:lang w:eastAsia="zh-CN"/>
              </w:rPr>
            </w:pPr>
            <w:r w:rsidRPr="00337C20">
              <w:rPr>
                <w:b/>
                <w:bCs/>
                <w:sz w:val="22"/>
                <w:szCs w:val="22"/>
                <w:lang w:eastAsia="zh-CN"/>
              </w:rPr>
              <w:t>Trong đó, tên miền ".vn" có website</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C922AF" w14:textId="77777777" w:rsidR="009834B8" w:rsidRPr="00337C20" w:rsidRDefault="009834B8" w:rsidP="00EC5F71">
            <w:pPr>
              <w:ind w:left="-72" w:right="-72"/>
              <w:jc w:val="center"/>
              <w:rPr>
                <w:b/>
                <w:bCs/>
                <w:sz w:val="22"/>
                <w:szCs w:val="22"/>
                <w:lang w:eastAsia="zh-CN"/>
              </w:rPr>
            </w:pPr>
            <w:r w:rsidRPr="00337C20">
              <w:rPr>
                <w:b/>
                <w:bCs/>
                <w:sz w:val="22"/>
                <w:szCs w:val="22"/>
                <w:lang w:eastAsia="zh-CN"/>
              </w:rPr>
              <w:t>Tên miền quốc tế</w:t>
            </w:r>
          </w:p>
        </w:tc>
        <w:tc>
          <w:tcPr>
            <w:tcW w:w="13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44749B" w14:textId="77777777" w:rsidR="009834B8" w:rsidRPr="00337C20" w:rsidRDefault="009834B8" w:rsidP="00EC5F71">
            <w:pPr>
              <w:ind w:left="-72" w:right="-72"/>
              <w:jc w:val="center"/>
              <w:rPr>
                <w:b/>
                <w:bCs/>
                <w:lang w:eastAsia="zh-CN"/>
              </w:rPr>
            </w:pPr>
            <w:r w:rsidRPr="00337C20">
              <w:rPr>
                <w:b/>
                <w:bCs/>
                <w:lang w:eastAsia="zh-CN"/>
              </w:rPr>
              <w:t>Số lượng địa chỉ IPv4</w:t>
            </w:r>
          </w:p>
        </w:tc>
        <w:tc>
          <w:tcPr>
            <w:tcW w:w="15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3A40C3" w14:textId="77777777" w:rsidR="009834B8" w:rsidRPr="00337C20" w:rsidRDefault="009834B8" w:rsidP="00EC5F71">
            <w:pPr>
              <w:ind w:left="-72" w:right="-72"/>
              <w:jc w:val="center"/>
              <w:rPr>
                <w:b/>
                <w:bCs/>
                <w:lang w:eastAsia="zh-CN"/>
              </w:rPr>
            </w:pPr>
            <w:r w:rsidRPr="00337C20">
              <w:rPr>
                <w:b/>
                <w:bCs/>
                <w:lang w:eastAsia="zh-CN"/>
              </w:rPr>
              <w:t xml:space="preserve">Số lượng địa chỉ IPv6 </w:t>
            </w:r>
            <w:r w:rsidRPr="00337C20">
              <w:rPr>
                <w:b/>
                <w:bCs/>
                <w:lang w:eastAsia="zh-CN"/>
              </w:rPr>
              <w:br/>
              <w:t>khối / 64</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D36C9B" w14:textId="77777777" w:rsidR="009834B8" w:rsidRPr="00337C20" w:rsidRDefault="009834B8" w:rsidP="00EC5F71">
            <w:pPr>
              <w:ind w:left="-72" w:right="-72"/>
              <w:jc w:val="center"/>
              <w:rPr>
                <w:b/>
                <w:bCs/>
                <w:lang w:eastAsia="zh-CN"/>
              </w:rPr>
            </w:pPr>
            <w:r w:rsidRPr="00337C20">
              <w:rPr>
                <w:b/>
                <w:bCs/>
                <w:lang w:eastAsia="zh-CN"/>
              </w:rPr>
              <w:t>Số lượng số hiệu mạng</w:t>
            </w:r>
          </w:p>
        </w:tc>
        <w:tc>
          <w:tcPr>
            <w:tcW w:w="261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FA4237" w14:textId="77777777" w:rsidR="009834B8" w:rsidRPr="00337C20" w:rsidRDefault="009834B8" w:rsidP="00EC5F71">
            <w:pPr>
              <w:ind w:left="-72" w:right="-72"/>
              <w:jc w:val="center"/>
              <w:rPr>
                <w:b/>
                <w:bCs/>
                <w:lang w:eastAsia="zh-CN"/>
              </w:rPr>
            </w:pPr>
            <w:r w:rsidRPr="00337C20">
              <w:rPr>
                <w:b/>
                <w:bCs/>
                <w:lang w:eastAsia="zh-CN"/>
              </w:rPr>
              <w:t>Ghi chú</w:t>
            </w:r>
          </w:p>
        </w:tc>
      </w:tr>
      <w:tr w:rsidR="009834B8" w:rsidRPr="00337C20" w14:paraId="2FCF164D" w14:textId="77777777" w:rsidTr="00EC5F71">
        <w:trPr>
          <w:trHeight w:val="570"/>
        </w:trPr>
        <w:tc>
          <w:tcPr>
            <w:tcW w:w="537" w:type="dxa"/>
            <w:vMerge/>
            <w:tcBorders>
              <w:top w:val="single" w:sz="4" w:space="0" w:color="auto"/>
              <w:left w:val="single" w:sz="4" w:space="0" w:color="auto"/>
              <w:bottom w:val="single" w:sz="4" w:space="0" w:color="auto"/>
              <w:right w:val="single" w:sz="4" w:space="0" w:color="auto"/>
            </w:tcBorders>
            <w:vAlign w:val="center"/>
            <w:hideMark/>
          </w:tcPr>
          <w:p w14:paraId="1ABA990D" w14:textId="77777777" w:rsidR="009834B8" w:rsidRPr="00337C20" w:rsidRDefault="009834B8" w:rsidP="00EC5F71">
            <w:pPr>
              <w:ind w:left="-72" w:right="-72"/>
              <w:rPr>
                <w:b/>
                <w:bCs/>
                <w:lang w:eastAsia="zh-CN"/>
              </w:rPr>
            </w:pPr>
          </w:p>
        </w:tc>
        <w:tc>
          <w:tcPr>
            <w:tcW w:w="2613" w:type="dxa"/>
            <w:vMerge/>
            <w:tcBorders>
              <w:top w:val="single" w:sz="4" w:space="0" w:color="auto"/>
              <w:left w:val="single" w:sz="4" w:space="0" w:color="auto"/>
              <w:bottom w:val="single" w:sz="4" w:space="0" w:color="auto"/>
              <w:right w:val="single" w:sz="4" w:space="0" w:color="auto"/>
            </w:tcBorders>
            <w:vAlign w:val="center"/>
            <w:hideMark/>
          </w:tcPr>
          <w:p w14:paraId="038E36A2" w14:textId="77777777" w:rsidR="009834B8" w:rsidRPr="00337C20" w:rsidRDefault="009834B8" w:rsidP="00EC5F71">
            <w:pPr>
              <w:ind w:left="-72" w:right="-72"/>
              <w:rPr>
                <w:b/>
                <w:bCs/>
                <w:lang w:eastAsia="zh-CN"/>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01D28D18" w14:textId="77777777" w:rsidR="009834B8" w:rsidRPr="00337C20" w:rsidRDefault="009834B8" w:rsidP="00EC5F71">
            <w:pPr>
              <w:ind w:left="-72" w:right="-72"/>
              <w:rPr>
                <w:b/>
                <w:bCs/>
                <w:lang w:eastAsia="zh-CN"/>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057B7397" w14:textId="77777777" w:rsidR="009834B8" w:rsidRPr="00337C20" w:rsidRDefault="009834B8" w:rsidP="00EC5F71">
            <w:pPr>
              <w:ind w:left="-72" w:right="-72"/>
              <w:rPr>
                <w:b/>
                <w:bCs/>
                <w:sz w:val="22"/>
                <w:szCs w:val="22"/>
                <w:lang w:eastAsia="zh-CN"/>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6C0E1F3A" w14:textId="77777777" w:rsidR="009834B8" w:rsidRPr="00337C20" w:rsidRDefault="009834B8" w:rsidP="00EC5F71">
            <w:pPr>
              <w:ind w:left="-72" w:right="-72"/>
              <w:rPr>
                <w:b/>
                <w:bCs/>
                <w:sz w:val="22"/>
                <w:szCs w:val="22"/>
                <w:lang w:eastAsia="zh-CN"/>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74D0EDD1" w14:textId="77777777" w:rsidR="009834B8" w:rsidRPr="00337C20" w:rsidRDefault="009834B8" w:rsidP="00EC5F71">
            <w:pPr>
              <w:ind w:left="-72" w:right="-72"/>
              <w:rPr>
                <w:b/>
                <w:bCs/>
                <w:sz w:val="22"/>
                <w:szCs w:val="22"/>
                <w:lang w:eastAsia="zh-CN"/>
              </w:rPr>
            </w:pPr>
          </w:p>
        </w:tc>
        <w:tc>
          <w:tcPr>
            <w:tcW w:w="1350" w:type="dxa"/>
            <w:vMerge/>
            <w:tcBorders>
              <w:top w:val="single" w:sz="4" w:space="0" w:color="auto"/>
              <w:left w:val="single" w:sz="4" w:space="0" w:color="auto"/>
              <w:bottom w:val="single" w:sz="4" w:space="0" w:color="auto"/>
              <w:right w:val="single" w:sz="4" w:space="0" w:color="auto"/>
            </w:tcBorders>
            <w:vAlign w:val="center"/>
            <w:hideMark/>
          </w:tcPr>
          <w:p w14:paraId="0E40624A" w14:textId="77777777" w:rsidR="009834B8" w:rsidRPr="00337C20" w:rsidRDefault="009834B8" w:rsidP="00EC5F71">
            <w:pPr>
              <w:ind w:left="-72" w:right="-72"/>
              <w:rPr>
                <w:b/>
                <w:bCs/>
                <w:lang w:eastAsia="zh-CN"/>
              </w:rPr>
            </w:pPr>
          </w:p>
        </w:tc>
        <w:tc>
          <w:tcPr>
            <w:tcW w:w="1530" w:type="dxa"/>
            <w:vMerge/>
            <w:tcBorders>
              <w:top w:val="single" w:sz="4" w:space="0" w:color="auto"/>
              <w:left w:val="single" w:sz="4" w:space="0" w:color="auto"/>
              <w:bottom w:val="single" w:sz="4" w:space="0" w:color="auto"/>
              <w:right w:val="single" w:sz="4" w:space="0" w:color="auto"/>
            </w:tcBorders>
            <w:vAlign w:val="center"/>
            <w:hideMark/>
          </w:tcPr>
          <w:p w14:paraId="570771FF" w14:textId="77777777" w:rsidR="009834B8" w:rsidRPr="00337C20" w:rsidRDefault="009834B8" w:rsidP="00EC5F71">
            <w:pPr>
              <w:ind w:left="-72" w:right="-72"/>
              <w:rPr>
                <w:b/>
                <w:bCs/>
                <w:lang w:eastAsia="zh-CN"/>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53AD178E" w14:textId="77777777" w:rsidR="009834B8" w:rsidRPr="00337C20" w:rsidRDefault="009834B8" w:rsidP="00EC5F71">
            <w:pPr>
              <w:ind w:left="-72" w:right="-72"/>
              <w:rPr>
                <w:b/>
                <w:bCs/>
                <w:lang w:eastAsia="zh-CN"/>
              </w:rPr>
            </w:pPr>
          </w:p>
        </w:tc>
        <w:tc>
          <w:tcPr>
            <w:tcW w:w="2610" w:type="dxa"/>
            <w:gridSpan w:val="2"/>
            <w:vMerge/>
            <w:tcBorders>
              <w:top w:val="single" w:sz="4" w:space="0" w:color="auto"/>
              <w:left w:val="single" w:sz="4" w:space="0" w:color="auto"/>
              <w:bottom w:val="single" w:sz="4" w:space="0" w:color="auto"/>
              <w:right w:val="single" w:sz="4" w:space="0" w:color="auto"/>
            </w:tcBorders>
            <w:vAlign w:val="center"/>
            <w:hideMark/>
          </w:tcPr>
          <w:p w14:paraId="326D8D36" w14:textId="77777777" w:rsidR="009834B8" w:rsidRPr="00337C20" w:rsidRDefault="009834B8" w:rsidP="00EC5F71">
            <w:pPr>
              <w:ind w:left="-72" w:right="-72"/>
              <w:rPr>
                <w:b/>
                <w:bCs/>
                <w:lang w:eastAsia="zh-CN"/>
              </w:rPr>
            </w:pPr>
          </w:p>
        </w:tc>
      </w:tr>
      <w:tr w:rsidR="009834B8" w:rsidRPr="00337C20" w14:paraId="6473A2EA" w14:textId="77777777" w:rsidTr="00EC5F71">
        <w:trPr>
          <w:trHeight w:val="315"/>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36975EF7" w14:textId="77777777" w:rsidR="009834B8" w:rsidRPr="00337C20" w:rsidRDefault="009834B8" w:rsidP="00EC5F71">
            <w:pPr>
              <w:ind w:left="-72" w:right="-72"/>
              <w:jc w:val="center"/>
              <w:rPr>
                <w:b/>
                <w:bCs/>
                <w:lang w:eastAsia="zh-CN"/>
              </w:rPr>
            </w:pPr>
            <w:r w:rsidRPr="00337C20">
              <w:rPr>
                <w:b/>
                <w:bCs/>
                <w:lang w:eastAsia="zh-CN"/>
              </w:rPr>
              <w:t>A</w:t>
            </w:r>
          </w:p>
        </w:tc>
        <w:tc>
          <w:tcPr>
            <w:tcW w:w="2613" w:type="dxa"/>
            <w:tcBorders>
              <w:top w:val="nil"/>
              <w:left w:val="nil"/>
              <w:bottom w:val="single" w:sz="4" w:space="0" w:color="auto"/>
              <w:right w:val="single" w:sz="4" w:space="0" w:color="auto"/>
            </w:tcBorders>
            <w:shd w:val="clear" w:color="auto" w:fill="auto"/>
            <w:vAlign w:val="center"/>
            <w:hideMark/>
          </w:tcPr>
          <w:p w14:paraId="6822FF26" w14:textId="77777777" w:rsidR="009834B8" w:rsidRPr="00337C20" w:rsidRDefault="009834B8" w:rsidP="00EC5F71">
            <w:pPr>
              <w:ind w:left="-72" w:right="-72"/>
              <w:jc w:val="center"/>
              <w:rPr>
                <w:b/>
                <w:bCs/>
                <w:lang w:eastAsia="zh-CN"/>
              </w:rPr>
            </w:pPr>
            <w:r w:rsidRPr="00337C20">
              <w:rPr>
                <w:b/>
                <w:bCs/>
                <w:lang w:eastAsia="zh-CN"/>
              </w:rPr>
              <w:t>B</w:t>
            </w:r>
          </w:p>
        </w:tc>
        <w:tc>
          <w:tcPr>
            <w:tcW w:w="900" w:type="dxa"/>
            <w:tcBorders>
              <w:top w:val="nil"/>
              <w:left w:val="nil"/>
              <w:bottom w:val="single" w:sz="4" w:space="0" w:color="auto"/>
              <w:right w:val="single" w:sz="4" w:space="0" w:color="auto"/>
            </w:tcBorders>
            <w:shd w:val="clear" w:color="auto" w:fill="auto"/>
            <w:vAlign w:val="center"/>
            <w:hideMark/>
          </w:tcPr>
          <w:p w14:paraId="21A33158" w14:textId="77777777" w:rsidR="009834B8" w:rsidRPr="00337C20" w:rsidRDefault="009834B8" w:rsidP="00EC5F71">
            <w:pPr>
              <w:ind w:left="-72" w:right="-72"/>
              <w:jc w:val="center"/>
              <w:rPr>
                <w:b/>
                <w:bCs/>
                <w:lang w:eastAsia="zh-CN"/>
              </w:rPr>
            </w:pPr>
            <w:r w:rsidRPr="00337C20">
              <w:rPr>
                <w:b/>
                <w:bCs/>
                <w:lang w:eastAsia="zh-CN"/>
              </w:rPr>
              <w:t>C</w:t>
            </w:r>
          </w:p>
        </w:tc>
        <w:tc>
          <w:tcPr>
            <w:tcW w:w="1170" w:type="dxa"/>
            <w:tcBorders>
              <w:top w:val="nil"/>
              <w:left w:val="nil"/>
              <w:bottom w:val="single" w:sz="4" w:space="0" w:color="auto"/>
              <w:right w:val="single" w:sz="4" w:space="0" w:color="auto"/>
            </w:tcBorders>
            <w:shd w:val="clear" w:color="auto" w:fill="auto"/>
            <w:vAlign w:val="center"/>
            <w:hideMark/>
          </w:tcPr>
          <w:p w14:paraId="0CA8BCF6" w14:textId="77777777" w:rsidR="009834B8" w:rsidRPr="00337C20" w:rsidRDefault="009834B8" w:rsidP="00EC5F71">
            <w:pPr>
              <w:ind w:left="-72" w:right="-72"/>
              <w:jc w:val="center"/>
              <w:rPr>
                <w:b/>
                <w:bCs/>
                <w:lang w:eastAsia="zh-CN"/>
              </w:rPr>
            </w:pPr>
            <w:r w:rsidRPr="00337C20">
              <w:rPr>
                <w:b/>
                <w:bCs/>
                <w:lang w:eastAsia="zh-CN"/>
              </w:rPr>
              <w:t>1</w:t>
            </w:r>
          </w:p>
        </w:tc>
        <w:tc>
          <w:tcPr>
            <w:tcW w:w="1260" w:type="dxa"/>
            <w:tcBorders>
              <w:top w:val="nil"/>
              <w:left w:val="nil"/>
              <w:bottom w:val="single" w:sz="4" w:space="0" w:color="auto"/>
              <w:right w:val="single" w:sz="4" w:space="0" w:color="auto"/>
            </w:tcBorders>
            <w:shd w:val="clear" w:color="auto" w:fill="auto"/>
            <w:vAlign w:val="center"/>
            <w:hideMark/>
          </w:tcPr>
          <w:p w14:paraId="4065E17D" w14:textId="77777777" w:rsidR="009834B8" w:rsidRPr="00337C20" w:rsidRDefault="009834B8" w:rsidP="00EC5F71">
            <w:pPr>
              <w:ind w:left="-72" w:right="-72"/>
              <w:jc w:val="center"/>
              <w:rPr>
                <w:b/>
                <w:bCs/>
                <w:lang w:eastAsia="zh-CN"/>
              </w:rPr>
            </w:pPr>
            <w:r w:rsidRPr="00337C20">
              <w:rPr>
                <w:b/>
                <w:bCs/>
                <w:lang w:eastAsia="zh-CN"/>
              </w:rPr>
              <w:t>2</w:t>
            </w:r>
          </w:p>
        </w:tc>
        <w:tc>
          <w:tcPr>
            <w:tcW w:w="1260" w:type="dxa"/>
            <w:tcBorders>
              <w:top w:val="nil"/>
              <w:left w:val="nil"/>
              <w:bottom w:val="single" w:sz="4" w:space="0" w:color="auto"/>
              <w:right w:val="single" w:sz="4" w:space="0" w:color="auto"/>
            </w:tcBorders>
            <w:shd w:val="clear" w:color="auto" w:fill="auto"/>
            <w:vAlign w:val="center"/>
            <w:hideMark/>
          </w:tcPr>
          <w:p w14:paraId="1F885420" w14:textId="77777777" w:rsidR="009834B8" w:rsidRPr="00337C20" w:rsidRDefault="009834B8" w:rsidP="00EC5F71">
            <w:pPr>
              <w:ind w:left="-72" w:right="-72"/>
              <w:jc w:val="center"/>
              <w:rPr>
                <w:b/>
                <w:bCs/>
                <w:lang w:eastAsia="zh-CN"/>
              </w:rPr>
            </w:pPr>
            <w:r w:rsidRPr="00337C20">
              <w:rPr>
                <w:b/>
                <w:bCs/>
                <w:lang w:eastAsia="zh-CN"/>
              </w:rPr>
              <w:t>3</w:t>
            </w:r>
          </w:p>
        </w:tc>
        <w:tc>
          <w:tcPr>
            <w:tcW w:w="1350" w:type="dxa"/>
            <w:tcBorders>
              <w:top w:val="nil"/>
              <w:left w:val="nil"/>
              <w:bottom w:val="single" w:sz="4" w:space="0" w:color="auto"/>
              <w:right w:val="single" w:sz="4" w:space="0" w:color="auto"/>
            </w:tcBorders>
            <w:shd w:val="clear" w:color="auto" w:fill="auto"/>
            <w:vAlign w:val="center"/>
            <w:hideMark/>
          </w:tcPr>
          <w:p w14:paraId="4C100FB0" w14:textId="77777777" w:rsidR="009834B8" w:rsidRPr="00337C20" w:rsidRDefault="009834B8" w:rsidP="00EC5F71">
            <w:pPr>
              <w:ind w:left="-72" w:right="-72"/>
              <w:jc w:val="center"/>
              <w:rPr>
                <w:b/>
                <w:bCs/>
                <w:lang w:eastAsia="zh-CN"/>
              </w:rPr>
            </w:pPr>
            <w:r w:rsidRPr="00337C20">
              <w:rPr>
                <w:b/>
                <w:bCs/>
                <w:lang w:eastAsia="zh-CN"/>
              </w:rPr>
              <w:t>4</w:t>
            </w:r>
          </w:p>
        </w:tc>
        <w:tc>
          <w:tcPr>
            <w:tcW w:w="1530" w:type="dxa"/>
            <w:tcBorders>
              <w:top w:val="nil"/>
              <w:left w:val="nil"/>
              <w:bottom w:val="single" w:sz="4" w:space="0" w:color="auto"/>
              <w:right w:val="single" w:sz="4" w:space="0" w:color="auto"/>
            </w:tcBorders>
            <w:shd w:val="clear" w:color="auto" w:fill="auto"/>
            <w:vAlign w:val="center"/>
            <w:hideMark/>
          </w:tcPr>
          <w:p w14:paraId="1F36B865" w14:textId="77777777" w:rsidR="009834B8" w:rsidRPr="00337C20" w:rsidRDefault="009834B8" w:rsidP="00EC5F71">
            <w:pPr>
              <w:ind w:left="-72" w:right="-72"/>
              <w:jc w:val="center"/>
              <w:rPr>
                <w:b/>
                <w:bCs/>
                <w:lang w:eastAsia="zh-CN"/>
              </w:rPr>
            </w:pPr>
            <w:r w:rsidRPr="00337C20">
              <w:rPr>
                <w:b/>
                <w:bCs/>
                <w:lang w:eastAsia="zh-CN"/>
              </w:rPr>
              <w:t>5</w:t>
            </w:r>
          </w:p>
        </w:tc>
        <w:tc>
          <w:tcPr>
            <w:tcW w:w="1260" w:type="dxa"/>
            <w:tcBorders>
              <w:top w:val="nil"/>
              <w:left w:val="nil"/>
              <w:bottom w:val="single" w:sz="4" w:space="0" w:color="auto"/>
              <w:right w:val="single" w:sz="4" w:space="0" w:color="auto"/>
            </w:tcBorders>
            <w:shd w:val="clear" w:color="auto" w:fill="auto"/>
            <w:vAlign w:val="center"/>
            <w:hideMark/>
          </w:tcPr>
          <w:p w14:paraId="114CABEC" w14:textId="77777777" w:rsidR="009834B8" w:rsidRPr="00337C20" w:rsidRDefault="009834B8" w:rsidP="00EC5F71">
            <w:pPr>
              <w:ind w:left="-72" w:right="-72"/>
              <w:jc w:val="center"/>
              <w:rPr>
                <w:b/>
                <w:bCs/>
                <w:lang w:eastAsia="zh-CN"/>
              </w:rPr>
            </w:pPr>
            <w:r w:rsidRPr="00337C20">
              <w:rPr>
                <w:b/>
                <w:bCs/>
                <w:lang w:eastAsia="zh-CN"/>
              </w:rPr>
              <w:t>6</w:t>
            </w:r>
          </w:p>
        </w:tc>
        <w:tc>
          <w:tcPr>
            <w:tcW w:w="2610" w:type="dxa"/>
            <w:gridSpan w:val="2"/>
            <w:tcBorders>
              <w:top w:val="single" w:sz="4" w:space="0" w:color="auto"/>
              <w:left w:val="nil"/>
              <w:bottom w:val="single" w:sz="4" w:space="0" w:color="auto"/>
              <w:right w:val="single" w:sz="4" w:space="0" w:color="auto"/>
            </w:tcBorders>
            <w:shd w:val="clear" w:color="auto" w:fill="auto"/>
            <w:vAlign w:val="center"/>
            <w:hideMark/>
          </w:tcPr>
          <w:p w14:paraId="456C3D2C" w14:textId="77777777" w:rsidR="009834B8" w:rsidRPr="00337C20" w:rsidRDefault="009834B8" w:rsidP="00EC5F71">
            <w:pPr>
              <w:ind w:left="-72" w:right="-72"/>
              <w:jc w:val="center"/>
              <w:rPr>
                <w:b/>
                <w:bCs/>
                <w:lang w:eastAsia="zh-CN"/>
              </w:rPr>
            </w:pPr>
            <w:r w:rsidRPr="00337C20">
              <w:rPr>
                <w:b/>
                <w:bCs/>
                <w:lang w:eastAsia="zh-CN"/>
              </w:rPr>
              <w:t>7</w:t>
            </w:r>
          </w:p>
        </w:tc>
      </w:tr>
      <w:tr w:rsidR="009834B8" w:rsidRPr="00337C20" w14:paraId="52B43AB4" w14:textId="77777777" w:rsidTr="00EC5F71">
        <w:trPr>
          <w:trHeight w:val="420"/>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433DD45B" w14:textId="77777777" w:rsidR="009834B8" w:rsidRPr="00337C20" w:rsidRDefault="009834B8" w:rsidP="00EC5F71">
            <w:pPr>
              <w:ind w:left="-72" w:right="-72"/>
              <w:jc w:val="center"/>
              <w:rPr>
                <w:b/>
                <w:bCs/>
                <w:lang w:eastAsia="zh-CN"/>
              </w:rPr>
            </w:pPr>
            <w:r w:rsidRPr="00337C20">
              <w:rPr>
                <w:b/>
                <w:bCs/>
                <w:lang w:eastAsia="zh-CN"/>
              </w:rPr>
              <w:t> </w:t>
            </w:r>
          </w:p>
        </w:tc>
        <w:tc>
          <w:tcPr>
            <w:tcW w:w="2613" w:type="dxa"/>
            <w:tcBorders>
              <w:top w:val="nil"/>
              <w:left w:val="nil"/>
              <w:bottom w:val="single" w:sz="4" w:space="0" w:color="auto"/>
              <w:right w:val="single" w:sz="4" w:space="0" w:color="auto"/>
            </w:tcBorders>
            <w:shd w:val="clear" w:color="auto" w:fill="auto"/>
            <w:vAlign w:val="center"/>
            <w:hideMark/>
          </w:tcPr>
          <w:p w14:paraId="36088FBC" w14:textId="77777777" w:rsidR="009834B8" w:rsidRPr="00337C20" w:rsidRDefault="009834B8" w:rsidP="00EC5F71">
            <w:pPr>
              <w:ind w:left="-72" w:right="-72"/>
              <w:jc w:val="center"/>
              <w:rPr>
                <w:b/>
                <w:bCs/>
                <w:lang w:eastAsia="zh-CN"/>
              </w:rPr>
            </w:pPr>
            <w:r w:rsidRPr="00337C20">
              <w:rPr>
                <w:b/>
                <w:bCs/>
                <w:lang w:eastAsia="zh-CN"/>
              </w:rPr>
              <w:t>TỔNG CỘNG</w:t>
            </w:r>
          </w:p>
        </w:tc>
        <w:tc>
          <w:tcPr>
            <w:tcW w:w="900" w:type="dxa"/>
            <w:tcBorders>
              <w:top w:val="nil"/>
              <w:left w:val="nil"/>
              <w:bottom w:val="single" w:sz="4" w:space="0" w:color="auto"/>
              <w:right w:val="single" w:sz="4" w:space="0" w:color="auto"/>
            </w:tcBorders>
            <w:shd w:val="clear" w:color="auto" w:fill="auto"/>
            <w:vAlign w:val="center"/>
            <w:hideMark/>
          </w:tcPr>
          <w:p w14:paraId="017EEFA0" w14:textId="77777777" w:rsidR="009834B8" w:rsidRPr="00337C20" w:rsidRDefault="009834B8" w:rsidP="00EC5F71">
            <w:pPr>
              <w:ind w:left="-72" w:right="-72"/>
              <w:jc w:val="center"/>
              <w:rPr>
                <w:b/>
                <w:bCs/>
                <w:lang w:eastAsia="zh-CN"/>
              </w:rPr>
            </w:pPr>
            <w:r w:rsidRPr="00337C20">
              <w:rPr>
                <w:b/>
                <w:bCs/>
                <w:lang w:eastAsia="zh-CN"/>
              </w:rPr>
              <w:t> </w:t>
            </w:r>
          </w:p>
        </w:tc>
        <w:tc>
          <w:tcPr>
            <w:tcW w:w="1170" w:type="dxa"/>
            <w:tcBorders>
              <w:top w:val="nil"/>
              <w:left w:val="nil"/>
              <w:bottom w:val="single" w:sz="4" w:space="0" w:color="auto"/>
              <w:right w:val="single" w:sz="4" w:space="0" w:color="auto"/>
            </w:tcBorders>
            <w:shd w:val="clear" w:color="000000" w:fill="FFFF99"/>
            <w:noWrap/>
            <w:vAlign w:val="center"/>
            <w:hideMark/>
          </w:tcPr>
          <w:p w14:paraId="7DBB75CF" w14:textId="77777777" w:rsidR="009834B8" w:rsidRPr="00337C20" w:rsidRDefault="009834B8" w:rsidP="00EC5F71">
            <w:pPr>
              <w:ind w:left="-72" w:right="-72"/>
              <w:rPr>
                <w:sz w:val="20"/>
                <w:szCs w:val="20"/>
                <w:lang w:eastAsia="zh-CN"/>
              </w:rPr>
            </w:pPr>
            <w:r w:rsidRPr="00337C20">
              <w:rPr>
                <w:sz w:val="20"/>
                <w:szCs w:val="20"/>
                <w:lang w:eastAsia="zh-CN"/>
              </w:rPr>
              <w:t> </w:t>
            </w:r>
          </w:p>
        </w:tc>
        <w:tc>
          <w:tcPr>
            <w:tcW w:w="1260" w:type="dxa"/>
            <w:tcBorders>
              <w:top w:val="nil"/>
              <w:left w:val="nil"/>
              <w:bottom w:val="single" w:sz="4" w:space="0" w:color="auto"/>
              <w:right w:val="single" w:sz="4" w:space="0" w:color="auto"/>
            </w:tcBorders>
            <w:shd w:val="clear" w:color="000000" w:fill="FFFF99"/>
            <w:noWrap/>
            <w:vAlign w:val="center"/>
            <w:hideMark/>
          </w:tcPr>
          <w:p w14:paraId="1BA3783E" w14:textId="77777777" w:rsidR="009834B8" w:rsidRPr="00337C20" w:rsidRDefault="009834B8" w:rsidP="00EC5F71">
            <w:pPr>
              <w:ind w:left="-72" w:right="-72"/>
              <w:rPr>
                <w:sz w:val="20"/>
                <w:szCs w:val="20"/>
                <w:lang w:eastAsia="zh-CN"/>
              </w:rPr>
            </w:pPr>
            <w:r w:rsidRPr="00337C20">
              <w:rPr>
                <w:sz w:val="20"/>
                <w:szCs w:val="20"/>
                <w:lang w:eastAsia="zh-CN"/>
              </w:rPr>
              <w:t> </w:t>
            </w:r>
          </w:p>
        </w:tc>
        <w:tc>
          <w:tcPr>
            <w:tcW w:w="1260" w:type="dxa"/>
            <w:tcBorders>
              <w:top w:val="nil"/>
              <w:left w:val="nil"/>
              <w:bottom w:val="single" w:sz="4" w:space="0" w:color="auto"/>
              <w:right w:val="single" w:sz="4" w:space="0" w:color="auto"/>
            </w:tcBorders>
            <w:shd w:val="clear" w:color="000000" w:fill="FFFF99"/>
            <w:noWrap/>
            <w:vAlign w:val="center"/>
            <w:hideMark/>
          </w:tcPr>
          <w:p w14:paraId="6948B312" w14:textId="77777777" w:rsidR="009834B8" w:rsidRPr="00337C20" w:rsidRDefault="009834B8" w:rsidP="00EC5F71">
            <w:pPr>
              <w:ind w:left="-72" w:right="-72"/>
              <w:rPr>
                <w:sz w:val="20"/>
                <w:szCs w:val="20"/>
                <w:lang w:eastAsia="zh-CN"/>
              </w:rPr>
            </w:pPr>
            <w:r w:rsidRPr="00337C20">
              <w:rPr>
                <w:sz w:val="20"/>
                <w:szCs w:val="20"/>
                <w:lang w:eastAsia="zh-CN"/>
              </w:rPr>
              <w:t> </w:t>
            </w:r>
          </w:p>
        </w:tc>
        <w:tc>
          <w:tcPr>
            <w:tcW w:w="1350" w:type="dxa"/>
            <w:tcBorders>
              <w:top w:val="nil"/>
              <w:left w:val="nil"/>
              <w:bottom w:val="single" w:sz="4" w:space="0" w:color="auto"/>
              <w:right w:val="single" w:sz="4" w:space="0" w:color="auto"/>
            </w:tcBorders>
            <w:shd w:val="clear" w:color="000000" w:fill="FFFF99"/>
            <w:noWrap/>
            <w:vAlign w:val="center"/>
            <w:hideMark/>
          </w:tcPr>
          <w:p w14:paraId="250A9D7F" w14:textId="77777777" w:rsidR="009834B8" w:rsidRPr="00337C20" w:rsidRDefault="009834B8" w:rsidP="00EC5F71">
            <w:pPr>
              <w:ind w:left="-72" w:right="-72"/>
              <w:rPr>
                <w:sz w:val="20"/>
                <w:szCs w:val="20"/>
                <w:lang w:eastAsia="zh-CN"/>
              </w:rPr>
            </w:pPr>
            <w:r w:rsidRPr="00337C20">
              <w:rPr>
                <w:sz w:val="20"/>
                <w:szCs w:val="20"/>
                <w:lang w:eastAsia="zh-CN"/>
              </w:rPr>
              <w:t> </w:t>
            </w:r>
          </w:p>
        </w:tc>
        <w:tc>
          <w:tcPr>
            <w:tcW w:w="1530" w:type="dxa"/>
            <w:tcBorders>
              <w:top w:val="nil"/>
              <w:left w:val="nil"/>
              <w:bottom w:val="single" w:sz="4" w:space="0" w:color="auto"/>
              <w:right w:val="single" w:sz="4" w:space="0" w:color="auto"/>
            </w:tcBorders>
            <w:shd w:val="clear" w:color="000000" w:fill="FFFF99"/>
            <w:noWrap/>
            <w:vAlign w:val="center"/>
            <w:hideMark/>
          </w:tcPr>
          <w:p w14:paraId="2348D074" w14:textId="77777777" w:rsidR="009834B8" w:rsidRPr="00337C20" w:rsidRDefault="009834B8" w:rsidP="00EC5F71">
            <w:pPr>
              <w:ind w:left="-72" w:right="-72"/>
              <w:rPr>
                <w:sz w:val="20"/>
                <w:szCs w:val="20"/>
                <w:lang w:eastAsia="zh-CN"/>
              </w:rPr>
            </w:pPr>
            <w:r w:rsidRPr="00337C20">
              <w:rPr>
                <w:sz w:val="20"/>
                <w:szCs w:val="20"/>
                <w:lang w:eastAsia="zh-CN"/>
              </w:rPr>
              <w:t> </w:t>
            </w:r>
          </w:p>
        </w:tc>
        <w:tc>
          <w:tcPr>
            <w:tcW w:w="1260" w:type="dxa"/>
            <w:tcBorders>
              <w:top w:val="nil"/>
              <w:left w:val="nil"/>
              <w:bottom w:val="single" w:sz="4" w:space="0" w:color="auto"/>
              <w:right w:val="single" w:sz="4" w:space="0" w:color="auto"/>
            </w:tcBorders>
            <w:shd w:val="clear" w:color="000000" w:fill="FFFF99"/>
            <w:noWrap/>
            <w:vAlign w:val="center"/>
            <w:hideMark/>
          </w:tcPr>
          <w:p w14:paraId="3B71B846" w14:textId="77777777" w:rsidR="009834B8" w:rsidRPr="00337C20" w:rsidRDefault="009834B8" w:rsidP="00EC5F71">
            <w:pPr>
              <w:ind w:left="-72" w:right="-72"/>
              <w:rPr>
                <w:sz w:val="20"/>
                <w:szCs w:val="20"/>
                <w:lang w:eastAsia="zh-CN"/>
              </w:rPr>
            </w:pPr>
            <w:r w:rsidRPr="00337C20">
              <w:rPr>
                <w:sz w:val="20"/>
                <w:szCs w:val="20"/>
                <w:lang w:eastAsia="zh-CN"/>
              </w:rPr>
              <w:t> </w:t>
            </w:r>
          </w:p>
        </w:tc>
        <w:tc>
          <w:tcPr>
            <w:tcW w:w="2610" w:type="dxa"/>
            <w:gridSpan w:val="2"/>
            <w:tcBorders>
              <w:top w:val="single" w:sz="4" w:space="0" w:color="auto"/>
              <w:left w:val="nil"/>
              <w:bottom w:val="single" w:sz="4" w:space="0" w:color="auto"/>
              <w:right w:val="single" w:sz="4" w:space="0" w:color="000000"/>
            </w:tcBorders>
            <w:shd w:val="clear" w:color="auto" w:fill="auto"/>
            <w:vAlign w:val="center"/>
            <w:hideMark/>
          </w:tcPr>
          <w:p w14:paraId="14B72FDF" w14:textId="77777777" w:rsidR="009834B8" w:rsidRPr="00337C20" w:rsidRDefault="009834B8" w:rsidP="00EC5F71">
            <w:pPr>
              <w:ind w:left="-72" w:right="-72"/>
              <w:jc w:val="center"/>
              <w:rPr>
                <w:b/>
                <w:bCs/>
                <w:lang w:eastAsia="zh-CN"/>
              </w:rPr>
            </w:pPr>
            <w:r w:rsidRPr="00337C20">
              <w:rPr>
                <w:b/>
                <w:bCs/>
                <w:lang w:eastAsia="zh-CN"/>
              </w:rPr>
              <w:t> </w:t>
            </w:r>
          </w:p>
        </w:tc>
      </w:tr>
      <w:tr w:rsidR="009834B8" w:rsidRPr="00337C20" w14:paraId="073991AE" w14:textId="77777777" w:rsidTr="00EC5F71">
        <w:trPr>
          <w:trHeight w:val="405"/>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673CEA2C" w14:textId="77777777" w:rsidR="009834B8" w:rsidRPr="00337C20" w:rsidRDefault="009834B8" w:rsidP="00EC5F71">
            <w:pPr>
              <w:ind w:left="-72" w:right="-72"/>
              <w:jc w:val="center"/>
              <w:rPr>
                <w:lang w:eastAsia="zh-CN"/>
              </w:rPr>
            </w:pPr>
            <w:r w:rsidRPr="00337C20">
              <w:rPr>
                <w:lang w:eastAsia="zh-CN"/>
              </w:rPr>
              <w:t>1</w:t>
            </w:r>
          </w:p>
        </w:tc>
        <w:tc>
          <w:tcPr>
            <w:tcW w:w="2613" w:type="dxa"/>
            <w:tcBorders>
              <w:top w:val="nil"/>
              <w:left w:val="nil"/>
              <w:bottom w:val="single" w:sz="4" w:space="0" w:color="auto"/>
              <w:right w:val="single" w:sz="4" w:space="0" w:color="auto"/>
            </w:tcBorders>
            <w:shd w:val="clear" w:color="auto" w:fill="auto"/>
            <w:noWrap/>
            <w:vAlign w:val="center"/>
            <w:hideMark/>
          </w:tcPr>
          <w:p w14:paraId="26F09192" w14:textId="77777777" w:rsidR="009834B8" w:rsidRPr="00337C20" w:rsidRDefault="009834B8" w:rsidP="00EC5F71">
            <w:pPr>
              <w:ind w:left="-72" w:right="-72"/>
              <w:rPr>
                <w:lang w:eastAsia="zh-CN"/>
              </w:rPr>
            </w:pPr>
            <w:r w:rsidRPr="00337C20">
              <w:rPr>
                <w:lang w:eastAsia="zh-CN"/>
              </w:rPr>
              <w:t>Hà Nội</w:t>
            </w:r>
          </w:p>
        </w:tc>
        <w:tc>
          <w:tcPr>
            <w:tcW w:w="900" w:type="dxa"/>
            <w:tcBorders>
              <w:top w:val="nil"/>
              <w:left w:val="nil"/>
              <w:bottom w:val="single" w:sz="4" w:space="0" w:color="auto"/>
              <w:right w:val="single" w:sz="4" w:space="0" w:color="auto"/>
            </w:tcBorders>
            <w:shd w:val="clear" w:color="auto" w:fill="auto"/>
            <w:noWrap/>
            <w:vAlign w:val="center"/>
            <w:hideMark/>
          </w:tcPr>
          <w:p w14:paraId="760D63FB" w14:textId="77777777" w:rsidR="009834B8" w:rsidRPr="00337C20" w:rsidRDefault="009834B8" w:rsidP="00EC5F71">
            <w:pPr>
              <w:ind w:left="-72" w:right="-72"/>
              <w:jc w:val="center"/>
              <w:rPr>
                <w:lang w:eastAsia="zh-CN"/>
              </w:rPr>
            </w:pPr>
            <w:r w:rsidRPr="00337C20">
              <w:rPr>
                <w:lang w:eastAsia="zh-CN"/>
              </w:rPr>
              <w:t>01</w:t>
            </w:r>
          </w:p>
        </w:tc>
        <w:tc>
          <w:tcPr>
            <w:tcW w:w="1170" w:type="dxa"/>
            <w:tcBorders>
              <w:top w:val="nil"/>
              <w:left w:val="nil"/>
              <w:bottom w:val="single" w:sz="4" w:space="0" w:color="auto"/>
              <w:right w:val="single" w:sz="4" w:space="0" w:color="auto"/>
            </w:tcBorders>
            <w:shd w:val="clear" w:color="000000" w:fill="FFFF99"/>
            <w:noWrap/>
            <w:vAlign w:val="center"/>
            <w:hideMark/>
          </w:tcPr>
          <w:p w14:paraId="7AC17B22" w14:textId="77777777" w:rsidR="009834B8" w:rsidRPr="00337C20" w:rsidRDefault="009834B8" w:rsidP="00EC5F71">
            <w:pPr>
              <w:ind w:left="-72" w:right="-72"/>
              <w:rPr>
                <w:sz w:val="20"/>
                <w:szCs w:val="20"/>
                <w:lang w:eastAsia="zh-CN"/>
              </w:rPr>
            </w:pPr>
            <w:r w:rsidRPr="00337C20">
              <w:rPr>
                <w:sz w:val="20"/>
                <w:szCs w:val="20"/>
                <w:lang w:eastAsia="zh-CN"/>
              </w:rPr>
              <w:t> </w:t>
            </w:r>
          </w:p>
        </w:tc>
        <w:tc>
          <w:tcPr>
            <w:tcW w:w="1260" w:type="dxa"/>
            <w:tcBorders>
              <w:top w:val="nil"/>
              <w:left w:val="nil"/>
              <w:bottom w:val="single" w:sz="4" w:space="0" w:color="auto"/>
              <w:right w:val="single" w:sz="4" w:space="0" w:color="auto"/>
            </w:tcBorders>
            <w:shd w:val="clear" w:color="000000" w:fill="FFFF99"/>
            <w:noWrap/>
            <w:vAlign w:val="center"/>
            <w:hideMark/>
          </w:tcPr>
          <w:p w14:paraId="6B9DB75E" w14:textId="77777777" w:rsidR="009834B8" w:rsidRPr="00337C20" w:rsidRDefault="009834B8" w:rsidP="00EC5F71">
            <w:pPr>
              <w:ind w:left="-72" w:right="-72"/>
              <w:rPr>
                <w:sz w:val="20"/>
                <w:szCs w:val="20"/>
                <w:lang w:eastAsia="zh-CN"/>
              </w:rPr>
            </w:pPr>
            <w:r w:rsidRPr="00337C20">
              <w:rPr>
                <w:sz w:val="20"/>
                <w:szCs w:val="20"/>
                <w:lang w:eastAsia="zh-CN"/>
              </w:rPr>
              <w:t> </w:t>
            </w:r>
          </w:p>
        </w:tc>
        <w:tc>
          <w:tcPr>
            <w:tcW w:w="1260" w:type="dxa"/>
            <w:tcBorders>
              <w:top w:val="nil"/>
              <w:left w:val="nil"/>
              <w:bottom w:val="single" w:sz="4" w:space="0" w:color="auto"/>
              <w:right w:val="single" w:sz="4" w:space="0" w:color="auto"/>
            </w:tcBorders>
            <w:shd w:val="clear" w:color="000000" w:fill="FFFF99"/>
            <w:noWrap/>
            <w:vAlign w:val="center"/>
            <w:hideMark/>
          </w:tcPr>
          <w:p w14:paraId="1C908045" w14:textId="77777777" w:rsidR="009834B8" w:rsidRPr="00337C20" w:rsidRDefault="009834B8" w:rsidP="00EC5F71">
            <w:pPr>
              <w:ind w:left="-72" w:right="-72"/>
              <w:rPr>
                <w:sz w:val="20"/>
                <w:szCs w:val="20"/>
                <w:lang w:eastAsia="zh-CN"/>
              </w:rPr>
            </w:pPr>
            <w:r w:rsidRPr="00337C20">
              <w:rPr>
                <w:sz w:val="20"/>
                <w:szCs w:val="20"/>
                <w:lang w:eastAsia="zh-CN"/>
              </w:rPr>
              <w:t> </w:t>
            </w:r>
          </w:p>
        </w:tc>
        <w:tc>
          <w:tcPr>
            <w:tcW w:w="1350" w:type="dxa"/>
            <w:tcBorders>
              <w:top w:val="nil"/>
              <w:left w:val="nil"/>
              <w:bottom w:val="single" w:sz="4" w:space="0" w:color="auto"/>
              <w:right w:val="single" w:sz="4" w:space="0" w:color="auto"/>
            </w:tcBorders>
            <w:shd w:val="clear" w:color="000000" w:fill="FFFF99"/>
            <w:noWrap/>
            <w:vAlign w:val="center"/>
            <w:hideMark/>
          </w:tcPr>
          <w:p w14:paraId="6E9598ED" w14:textId="77777777" w:rsidR="009834B8" w:rsidRPr="00337C20" w:rsidRDefault="009834B8" w:rsidP="00EC5F71">
            <w:pPr>
              <w:ind w:left="-72" w:right="-72"/>
              <w:rPr>
                <w:sz w:val="20"/>
                <w:szCs w:val="20"/>
                <w:lang w:eastAsia="zh-CN"/>
              </w:rPr>
            </w:pPr>
            <w:r w:rsidRPr="00337C20">
              <w:rPr>
                <w:sz w:val="20"/>
                <w:szCs w:val="20"/>
                <w:lang w:eastAsia="zh-CN"/>
              </w:rPr>
              <w:t> </w:t>
            </w:r>
          </w:p>
        </w:tc>
        <w:tc>
          <w:tcPr>
            <w:tcW w:w="1530" w:type="dxa"/>
            <w:tcBorders>
              <w:top w:val="nil"/>
              <w:left w:val="nil"/>
              <w:bottom w:val="single" w:sz="4" w:space="0" w:color="auto"/>
              <w:right w:val="single" w:sz="4" w:space="0" w:color="auto"/>
            </w:tcBorders>
            <w:shd w:val="clear" w:color="000000" w:fill="FFFF99"/>
            <w:noWrap/>
            <w:vAlign w:val="center"/>
            <w:hideMark/>
          </w:tcPr>
          <w:p w14:paraId="7C18AF56" w14:textId="77777777" w:rsidR="009834B8" w:rsidRPr="00337C20" w:rsidRDefault="009834B8" w:rsidP="00EC5F71">
            <w:pPr>
              <w:ind w:left="-72" w:right="-72"/>
              <w:rPr>
                <w:sz w:val="20"/>
                <w:szCs w:val="20"/>
                <w:lang w:eastAsia="zh-CN"/>
              </w:rPr>
            </w:pPr>
            <w:r w:rsidRPr="00337C20">
              <w:rPr>
                <w:sz w:val="20"/>
                <w:szCs w:val="20"/>
                <w:lang w:eastAsia="zh-CN"/>
              </w:rPr>
              <w:t> </w:t>
            </w:r>
          </w:p>
        </w:tc>
        <w:tc>
          <w:tcPr>
            <w:tcW w:w="1260" w:type="dxa"/>
            <w:tcBorders>
              <w:top w:val="nil"/>
              <w:left w:val="nil"/>
              <w:bottom w:val="single" w:sz="4" w:space="0" w:color="auto"/>
              <w:right w:val="single" w:sz="4" w:space="0" w:color="auto"/>
            </w:tcBorders>
            <w:shd w:val="clear" w:color="000000" w:fill="FFFF99"/>
            <w:noWrap/>
            <w:vAlign w:val="center"/>
            <w:hideMark/>
          </w:tcPr>
          <w:p w14:paraId="5A0B5E2B" w14:textId="77777777" w:rsidR="009834B8" w:rsidRPr="00337C20" w:rsidRDefault="009834B8" w:rsidP="00EC5F71">
            <w:pPr>
              <w:ind w:left="-72" w:right="-72"/>
              <w:rPr>
                <w:sz w:val="20"/>
                <w:szCs w:val="20"/>
                <w:lang w:eastAsia="zh-CN"/>
              </w:rPr>
            </w:pPr>
            <w:r w:rsidRPr="00337C20">
              <w:rPr>
                <w:sz w:val="20"/>
                <w:szCs w:val="20"/>
                <w:lang w:eastAsia="zh-CN"/>
              </w:rPr>
              <w:t> </w:t>
            </w:r>
          </w:p>
        </w:tc>
        <w:tc>
          <w:tcPr>
            <w:tcW w:w="261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1286F11" w14:textId="77777777" w:rsidR="009834B8" w:rsidRPr="00337C20" w:rsidRDefault="009834B8" w:rsidP="00EC5F71">
            <w:pPr>
              <w:ind w:left="-72" w:right="-72"/>
              <w:jc w:val="center"/>
              <w:rPr>
                <w:rFonts w:ascii="Calibri" w:hAnsi="Calibri" w:cs="Calibri"/>
                <w:sz w:val="20"/>
                <w:szCs w:val="20"/>
                <w:lang w:eastAsia="zh-CN"/>
              </w:rPr>
            </w:pPr>
            <w:r w:rsidRPr="00337C20">
              <w:rPr>
                <w:rFonts w:ascii="Calibri" w:hAnsi="Calibri" w:cs="Calibri"/>
                <w:sz w:val="20"/>
                <w:szCs w:val="20"/>
                <w:lang w:eastAsia="zh-CN"/>
              </w:rPr>
              <w:t> </w:t>
            </w:r>
          </w:p>
        </w:tc>
      </w:tr>
      <w:tr w:rsidR="009834B8" w:rsidRPr="00337C20" w14:paraId="31940198" w14:textId="77777777" w:rsidTr="00EC5F71">
        <w:trPr>
          <w:trHeight w:val="405"/>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46968406" w14:textId="77777777" w:rsidR="009834B8" w:rsidRPr="00337C20" w:rsidRDefault="009834B8" w:rsidP="00EC5F71">
            <w:pPr>
              <w:ind w:left="-72" w:right="-72"/>
              <w:jc w:val="center"/>
              <w:rPr>
                <w:lang w:eastAsia="zh-CN"/>
              </w:rPr>
            </w:pPr>
            <w:r w:rsidRPr="00337C20">
              <w:rPr>
                <w:lang w:eastAsia="zh-CN"/>
              </w:rPr>
              <w:t>2</w:t>
            </w:r>
          </w:p>
        </w:tc>
        <w:tc>
          <w:tcPr>
            <w:tcW w:w="2613" w:type="dxa"/>
            <w:tcBorders>
              <w:top w:val="nil"/>
              <w:left w:val="nil"/>
              <w:bottom w:val="single" w:sz="4" w:space="0" w:color="auto"/>
              <w:right w:val="single" w:sz="4" w:space="0" w:color="auto"/>
            </w:tcBorders>
            <w:shd w:val="clear" w:color="auto" w:fill="auto"/>
            <w:noWrap/>
            <w:vAlign w:val="center"/>
            <w:hideMark/>
          </w:tcPr>
          <w:p w14:paraId="1753A7EC" w14:textId="77777777" w:rsidR="009834B8" w:rsidRPr="00337C20" w:rsidRDefault="009834B8" w:rsidP="00EC5F71">
            <w:pPr>
              <w:ind w:left="-72" w:right="-72"/>
              <w:rPr>
                <w:lang w:eastAsia="zh-CN"/>
              </w:rPr>
            </w:pPr>
            <w:r w:rsidRPr="00337C20">
              <w:rPr>
                <w:lang w:eastAsia="zh-CN"/>
              </w:rPr>
              <w:t>Hà Giang</w:t>
            </w:r>
          </w:p>
        </w:tc>
        <w:tc>
          <w:tcPr>
            <w:tcW w:w="900" w:type="dxa"/>
            <w:tcBorders>
              <w:top w:val="nil"/>
              <w:left w:val="nil"/>
              <w:bottom w:val="single" w:sz="4" w:space="0" w:color="auto"/>
              <w:right w:val="single" w:sz="4" w:space="0" w:color="auto"/>
            </w:tcBorders>
            <w:shd w:val="clear" w:color="auto" w:fill="auto"/>
            <w:noWrap/>
            <w:vAlign w:val="center"/>
            <w:hideMark/>
          </w:tcPr>
          <w:p w14:paraId="7F5DBA55" w14:textId="77777777" w:rsidR="009834B8" w:rsidRPr="00337C20" w:rsidRDefault="009834B8" w:rsidP="00EC5F71">
            <w:pPr>
              <w:ind w:left="-72" w:right="-72"/>
              <w:jc w:val="center"/>
              <w:rPr>
                <w:lang w:eastAsia="zh-CN"/>
              </w:rPr>
            </w:pPr>
            <w:r w:rsidRPr="00337C20">
              <w:rPr>
                <w:lang w:eastAsia="zh-CN"/>
              </w:rPr>
              <w:t>02</w:t>
            </w:r>
          </w:p>
        </w:tc>
        <w:tc>
          <w:tcPr>
            <w:tcW w:w="1170" w:type="dxa"/>
            <w:tcBorders>
              <w:top w:val="nil"/>
              <w:left w:val="nil"/>
              <w:bottom w:val="single" w:sz="4" w:space="0" w:color="auto"/>
              <w:right w:val="single" w:sz="4" w:space="0" w:color="auto"/>
            </w:tcBorders>
            <w:shd w:val="clear" w:color="000000" w:fill="FFFF99"/>
            <w:noWrap/>
            <w:vAlign w:val="center"/>
            <w:hideMark/>
          </w:tcPr>
          <w:p w14:paraId="49C25886" w14:textId="77777777" w:rsidR="009834B8" w:rsidRPr="00337C20" w:rsidRDefault="009834B8" w:rsidP="00EC5F71">
            <w:pPr>
              <w:ind w:left="-72" w:right="-72"/>
              <w:rPr>
                <w:sz w:val="20"/>
                <w:szCs w:val="20"/>
                <w:lang w:eastAsia="zh-CN"/>
              </w:rPr>
            </w:pPr>
            <w:r w:rsidRPr="00337C20">
              <w:rPr>
                <w:sz w:val="20"/>
                <w:szCs w:val="20"/>
                <w:lang w:eastAsia="zh-CN"/>
              </w:rPr>
              <w:t> </w:t>
            </w:r>
          </w:p>
        </w:tc>
        <w:tc>
          <w:tcPr>
            <w:tcW w:w="1260" w:type="dxa"/>
            <w:tcBorders>
              <w:top w:val="nil"/>
              <w:left w:val="nil"/>
              <w:bottom w:val="single" w:sz="4" w:space="0" w:color="auto"/>
              <w:right w:val="single" w:sz="4" w:space="0" w:color="auto"/>
            </w:tcBorders>
            <w:shd w:val="clear" w:color="000000" w:fill="FFFF99"/>
            <w:noWrap/>
            <w:vAlign w:val="center"/>
            <w:hideMark/>
          </w:tcPr>
          <w:p w14:paraId="3FCADA15" w14:textId="77777777" w:rsidR="009834B8" w:rsidRPr="00337C20" w:rsidRDefault="009834B8" w:rsidP="00EC5F71">
            <w:pPr>
              <w:ind w:left="-72" w:right="-72"/>
              <w:rPr>
                <w:sz w:val="20"/>
                <w:szCs w:val="20"/>
                <w:lang w:eastAsia="zh-CN"/>
              </w:rPr>
            </w:pPr>
            <w:r w:rsidRPr="00337C20">
              <w:rPr>
                <w:sz w:val="20"/>
                <w:szCs w:val="20"/>
                <w:lang w:eastAsia="zh-CN"/>
              </w:rPr>
              <w:t> </w:t>
            </w:r>
          </w:p>
        </w:tc>
        <w:tc>
          <w:tcPr>
            <w:tcW w:w="1260" w:type="dxa"/>
            <w:tcBorders>
              <w:top w:val="nil"/>
              <w:left w:val="nil"/>
              <w:bottom w:val="single" w:sz="4" w:space="0" w:color="auto"/>
              <w:right w:val="single" w:sz="4" w:space="0" w:color="auto"/>
            </w:tcBorders>
            <w:shd w:val="clear" w:color="000000" w:fill="FFFF99"/>
            <w:noWrap/>
            <w:vAlign w:val="center"/>
            <w:hideMark/>
          </w:tcPr>
          <w:p w14:paraId="641D2374" w14:textId="77777777" w:rsidR="009834B8" w:rsidRPr="00337C20" w:rsidRDefault="009834B8" w:rsidP="00EC5F71">
            <w:pPr>
              <w:ind w:left="-72" w:right="-72"/>
              <w:rPr>
                <w:sz w:val="20"/>
                <w:szCs w:val="20"/>
                <w:lang w:eastAsia="zh-CN"/>
              </w:rPr>
            </w:pPr>
            <w:r w:rsidRPr="00337C20">
              <w:rPr>
                <w:sz w:val="20"/>
                <w:szCs w:val="20"/>
                <w:lang w:eastAsia="zh-CN"/>
              </w:rPr>
              <w:t> </w:t>
            </w:r>
          </w:p>
        </w:tc>
        <w:tc>
          <w:tcPr>
            <w:tcW w:w="1350" w:type="dxa"/>
            <w:tcBorders>
              <w:top w:val="nil"/>
              <w:left w:val="nil"/>
              <w:bottom w:val="single" w:sz="4" w:space="0" w:color="auto"/>
              <w:right w:val="single" w:sz="4" w:space="0" w:color="auto"/>
            </w:tcBorders>
            <w:shd w:val="clear" w:color="000000" w:fill="FFFF99"/>
            <w:noWrap/>
            <w:vAlign w:val="center"/>
            <w:hideMark/>
          </w:tcPr>
          <w:p w14:paraId="4CE61273" w14:textId="77777777" w:rsidR="009834B8" w:rsidRPr="00337C20" w:rsidRDefault="009834B8" w:rsidP="00EC5F71">
            <w:pPr>
              <w:ind w:left="-72" w:right="-72"/>
              <w:rPr>
                <w:sz w:val="20"/>
                <w:szCs w:val="20"/>
                <w:lang w:eastAsia="zh-CN"/>
              </w:rPr>
            </w:pPr>
            <w:r w:rsidRPr="00337C20">
              <w:rPr>
                <w:sz w:val="20"/>
                <w:szCs w:val="20"/>
                <w:lang w:eastAsia="zh-CN"/>
              </w:rPr>
              <w:t> </w:t>
            </w:r>
          </w:p>
        </w:tc>
        <w:tc>
          <w:tcPr>
            <w:tcW w:w="1530" w:type="dxa"/>
            <w:tcBorders>
              <w:top w:val="nil"/>
              <w:left w:val="nil"/>
              <w:bottom w:val="single" w:sz="4" w:space="0" w:color="auto"/>
              <w:right w:val="single" w:sz="4" w:space="0" w:color="auto"/>
            </w:tcBorders>
            <w:shd w:val="clear" w:color="000000" w:fill="FFFF99"/>
            <w:noWrap/>
            <w:vAlign w:val="center"/>
            <w:hideMark/>
          </w:tcPr>
          <w:p w14:paraId="315EA28A" w14:textId="77777777" w:rsidR="009834B8" w:rsidRPr="00337C20" w:rsidRDefault="009834B8" w:rsidP="00EC5F71">
            <w:pPr>
              <w:ind w:left="-72" w:right="-72"/>
              <w:rPr>
                <w:sz w:val="20"/>
                <w:szCs w:val="20"/>
                <w:lang w:eastAsia="zh-CN"/>
              </w:rPr>
            </w:pPr>
            <w:r w:rsidRPr="00337C20">
              <w:rPr>
                <w:sz w:val="20"/>
                <w:szCs w:val="20"/>
                <w:lang w:eastAsia="zh-CN"/>
              </w:rPr>
              <w:t> </w:t>
            </w:r>
          </w:p>
        </w:tc>
        <w:tc>
          <w:tcPr>
            <w:tcW w:w="1260" w:type="dxa"/>
            <w:tcBorders>
              <w:top w:val="nil"/>
              <w:left w:val="nil"/>
              <w:bottom w:val="single" w:sz="4" w:space="0" w:color="auto"/>
              <w:right w:val="single" w:sz="4" w:space="0" w:color="auto"/>
            </w:tcBorders>
            <w:shd w:val="clear" w:color="000000" w:fill="FFFF99"/>
            <w:noWrap/>
            <w:vAlign w:val="center"/>
            <w:hideMark/>
          </w:tcPr>
          <w:p w14:paraId="168E5D08" w14:textId="77777777" w:rsidR="009834B8" w:rsidRPr="00337C20" w:rsidRDefault="009834B8" w:rsidP="00EC5F71">
            <w:pPr>
              <w:ind w:left="-72" w:right="-72"/>
              <w:rPr>
                <w:sz w:val="20"/>
                <w:szCs w:val="20"/>
                <w:lang w:eastAsia="zh-CN"/>
              </w:rPr>
            </w:pPr>
            <w:r w:rsidRPr="00337C20">
              <w:rPr>
                <w:sz w:val="20"/>
                <w:szCs w:val="20"/>
                <w:lang w:eastAsia="zh-CN"/>
              </w:rPr>
              <w:t> </w:t>
            </w:r>
          </w:p>
        </w:tc>
        <w:tc>
          <w:tcPr>
            <w:tcW w:w="261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E93A7A9" w14:textId="77777777" w:rsidR="009834B8" w:rsidRPr="00337C20" w:rsidRDefault="009834B8" w:rsidP="00EC5F71">
            <w:pPr>
              <w:ind w:left="-72" w:right="-72"/>
              <w:jc w:val="center"/>
              <w:rPr>
                <w:rFonts w:ascii="Calibri" w:hAnsi="Calibri" w:cs="Calibri"/>
                <w:sz w:val="20"/>
                <w:szCs w:val="20"/>
                <w:lang w:eastAsia="zh-CN"/>
              </w:rPr>
            </w:pPr>
            <w:r w:rsidRPr="00337C20">
              <w:rPr>
                <w:rFonts w:ascii="Calibri" w:hAnsi="Calibri" w:cs="Calibri"/>
                <w:sz w:val="20"/>
                <w:szCs w:val="20"/>
                <w:lang w:eastAsia="zh-CN"/>
              </w:rPr>
              <w:t> </w:t>
            </w:r>
          </w:p>
        </w:tc>
      </w:tr>
      <w:tr w:rsidR="009834B8" w:rsidRPr="00337C20" w14:paraId="0F5AC85E" w14:textId="77777777" w:rsidTr="00EC5F71">
        <w:trPr>
          <w:trHeight w:val="405"/>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160E0029" w14:textId="77777777" w:rsidR="009834B8" w:rsidRPr="00337C20" w:rsidRDefault="009834B8" w:rsidP="00EC5F71">
            <w:pPr>
              <w:ind w:left="-72" w:right="-72"/>
              <w:jc w:val="center"/>
              <w:rPr>
                <w:lang w:eastAsia="zh-CN"/>
              </w:rPr>
            </w:pPr>
            <w:r w:rsidRPr="00337C20">
              <w:rPr>
                <w:lang w:eastAsia="zh-CN"/>
              </w:rPr>
              <w:t>...</w:t>
            </w:r>
          </w:p>
        </w:tc>
        <w:tc>
          <w:tcPr>
            <w:tcW w:w="2613" w:type="dxa"/>
            <w:tcBorders>
              <w:top w:val="nil"/>
              <w:left w:val="nil"/>
              <w:bottom w:val="single" w:sz="4" w:space="0" w:color="auto"/>
              <w:right w:val="single" w:sz="4" w:space="0" w:color="auto"/>
            </w:tcBorders>
            <w:shd w:val="clear" w:color="auto" w:fill="auto"/>
            <w:noWrap/>
            <w:vAlign w:val="center"/>
            <w:hideMark/>
          </w:tcPr>
          <w:p w14:paraId="3228D380" w14:textId="77777777" w:rsidR="009834B8" w:rsidRPr="00337C20" w:rsidRDefault="009834B8" w:rsidP="00EC5F71">
            <w:pPr>
              <w:ind w:left="-72" w:right="-72"/>
              <w:rPr>
                <w:lang w:eastAsia="zh-CN"/>
              </w:rPr>
            </w:pPr>
            <w:r w:rsidRPr="00337C20">
              <w:rPr>
                <w:lang w:eastAsia="zh-CN"/>
              </w:rPr>
              <w:t>...</w:t>
            </w:r>
          </w:p>
        </w:tc>
        <w:tc>
          <w:tcPr>
            <w:tcW w:w="900" w:type="dxa"/>
            <w:tcBorders>
              <w:top w:val="nil"/>
              <w:left w:val="nil"/>
              <w:bottom w:val="single" w:sz="4" w:space="0" w:color="auto"/>
              <w:right w:val="single" w:sz="4" w:space="0" w:color="auto"/>
            </w:tcBorders>
            <w:shd w:val="clear" w:color="auto" w:fill="auto"/>
            <w:noWrap/>
            <w:vAlign w:val="center"/>
            <w:hideMark/>
          </w:tcPr>
          <w:p w14:paraId="6346AE97" w14:textId="77777777" w:rsidR="009834B8" w:rsidRPr="00337C20" w:rsidRDefault="009834B8" w:rsidP="00EC5F71">
            <w:pPr>
              <w:ind w:left="-72" w:right="-72"/>
              <w:jc w:val="center"/>
              <w:rPr>
                <w:lang w:eastAsia="zh-CN"/>
              </w:rPr>
            </w:pPr>
            <w:r w:rsidRPr="00337C20">
              <w:rPr>
                <w:lang w:eastAsia="zh-CN"/>
              </w:rPr>
              <w:t>...</w:t>
            </w:r>
          </w:p>
        </w:tc>
        <w:tc>
          <w:tcPr>
            <w:tcW w:w="1170" w:type="dxa"/>
            <w:tcBorders>
              <w:top w:val="nil"/>
              <w:left w:val="nil"/>
              <w:bottom w:val="single" w:sz="4" w:space="0" w:color="auto"/>
              <w:right w:val="single" w:sz="4" w:space="0" w:color="auto"/>
            </w:tcBorders>
            <w:shd w:val="clear" w:color="000000" w:fill="FFFF99"/>
            <w:noWrap/>
            <w:vAlign w:val="center"/>
            <w:hideMark/>
          </w:tcPr>
          <w:p w14:paraId="29A4AF92" w14:textId="77777777" w:rsidR="009834B8" w:rsidRPr="00337C20" w:rsidRDefault="009834B8" w:rsidP="00EC5F71">
            <w:pPr>
              <w:ind w:left="-72" w:right="-72"/>
              <w:rPr>
                <w:sz w:val="20"/>
                <w:szCs w:val="20"/>
                <w:lang w:eastAsia="zh-CN"/>
              </w:rPr>
            </w:pPr>
            <w:r w:rsidRPr="00337C20">
              <w:rPr>
                <w:sz w:val="20"/>
                <w:szCs w:val="20"/>
                <w:lang w:eastAsia="zh-CN"/>
              </w:rPr>
              <w:t> </w:t>
            </w:r>
          </w:p>
        </w:tc>
        <w:tc>
          <w:tcPr>
            <w:tcW w:w="1260" w:type="dxa"/>
            <w:tcBorders>
              <w:top w:val="nil"/>
              <w:left w:val="nil"/>
              <w:bottom w:val="single" w:sz="4" w:space="0" w:color="auto"/>
              <w:right w:val="single" w:sz="4" w:space="0" w:color="auto"/>
            </w:tcBorders>
            <w:shd w:val="clear" w:color="000000" w:fill="FFFF99"/>
            <w:noWrap/>
            <w:vAlign w:val="center"/>
            <w:hideMark/>
          </w:tcPr>
          <w:p w14:paraId="2DF05047" w14:textId="77777777" w:rsidR="009834B8" w:rsidRPr="00337C20" w:rsidRDefault="009834B8" w:rsidP="00EC5F71">
            <w:pPr>
              <w:ind w:left="-72" w:right="-72"/>
              <w:rPr>
                <w:sz w:val="20"/>
                <w:szCs w:val="20"/>
                <w:lang w:eastAsia="zh-CN"/>
              </w:rPr>
            </w:pPr>
            <w:r w:rsidRPr="00337C20">
              <w:rPr>
                <w:sz w:val="20"/>
                <w:szCs w:val="20"/>
                <w:lang w:eastAsia="zh-CN"/>
              </w:rPr>
              <w:t> </w:t>
            </w:r>
          </w:p>
        </w:tc>
        <w:tc>
          <w:tcPr>
            <w:tcW w:w="1260" w:type="dxa"/>
            <w:tcBorders>
              <w:top w:val="nil"/>
              <w:left w:val="nil"/>
              <w:bottom w:val="single" w:sz="4" w:space="0" w:color="auto"/>
              <w:right w:val="single" w:sz="4" w:space="0" w:color="auto"/>
            </w:tcBorders>
            <w:shd w:val="clear" w:color="000000" w:fill="FFFF99"/>
            <w:noWrap/>
            <w:vAlign w:val="center"/>
            <w:hideMark/>
          </w:tcPr>
          <w:p w14:paraId="77447E45" w14:textId="77777777" w:rsidR="009834B8" w:rsidRPr="00337C20" w:rsidRDefault="009834B8" w:rsidP="00EC5F71">
            <w:pPr>
              <w:ind w:left="-72" w:right="-72"/>
              <w:rPr>
                <w:sz w:val="20"/>
                <w:szCs w:val="20"/>
                <w:lang w:eastAsia="zh-CN"/>
              </w:rPr>
            </w:pPr>
            <w:r w:rsidRPr="00337C20">
              <w:rPr>
                <w:sz w:val="20"/>
                <w:szCs w:val="20"/>
                <w:lang w:eastAsia="zh-CN"/>
              </w:rPr>
              <w:t> </w:t>
            </w:r>
          </w:p>
        </w:tc>
        <w:tc>
          <w:tcPr>
            <w:tcW w:w="1350" w:type="dxa"/>
            <w:tcBorders>
              <w:top w:val="nil"/>
              <w:left w:val="nil"/>
              <w:bottom w:val="single" w:sz="4" w:space="0" w:color="auto"/>
              <w:right w:val="single" w:sz="4" w:space="0" w:color="auto"/>
            </w:tcBorders>
            <w:shd w:val="clear" w:color="000000" w:fill="FFFF99"/>
            <w:noWrap/>
            <w:vAlign w:val="center"/>
            <w:hideMark/>
          </w:tcPr>
          <w:p w14:paraId="19AD0C0A" w14:textId="77777777" w:rsidR="009834B8" w:rsidRPr="00337C20" w:rsidRDefault="009834B8" w:rsidP="00EC5F71">
            <w:pPr>
              <w:ind w:left="-72" w:right="-72"/>
              <w:rPr>
                <w:sz w:val="20"/>
                <w:szCs w:val="20"/>
                <w:lang w:eastAsia="zh-CN"/>
              </w:rPr>
            </w:pPr>
            <w:r w:rsidRPr="00337C20">
              <w:rPr>
                <w:sz w:val="20"/>
                <w:szCs w:val="20"/>
                <w:lang w:eastAsia="zh-CN"/>
              </w:rPr>
              <w:t> </w:t>
            </w:r>
          </w:p>
        </w:tc>
        <w:tc>
          <w:tcPr>
            <w:tcW w:w="1530" w:type="dxa"/>
            <w:tcBorders>
              <w:top w:val="nil"/>
              <w:left w:val="nil"/>
              <w:bottom w:val="single" w:sz="4" w:space="0" w:color="auto"/>
              <w:right w:val="single" w:sz="4" w:space="0" w:color="auto"/>
            </w:tcBorders>
            <w:shd w:val="clear" w:color="000000" w:fill="FFFF99"/>
            <w:noWrap/>
            <w:vAlign w:val="center"/>
            <w:hideMark/>
          </w:tcPr>
          <w:p w14:paraId="1EB38F8F" w14:textId="77777777" w:rsidR="009834B8" w:rsidRPr="00337C20" w:rsidRDefault="009834B8" w:rsidP="00EC5F71">
            <w:pPr>
              <w:ind w:left="-72" w:right="-72"/>
              <w:rPr>
                <w:sz w:val="20"/>
                <w:szCs w:val="20"/>
                <w:lang w:eastAsia="zh-CN"/>
              </w:rPr>
            </w:pPr>
            <w:r w:rsidRPr="00337C20">
              <w:rPr>
                <w:sz w:val="20"/>
                <w:szCs w:val="20"/>
                <w:lang w:eastAsia="zh-CN"/>
              </w:rPr>
              <w:t> </w:t>
            </w:r>
          </w:p>
        </w:tc>
        <w:tc>
          <w:tcPr>
            <w:tcW w:w="1260" w:type="dxa"/>
            <w:tcBorders>
              <w:top w:val="nil"/>
              <w:left w:val="nil"/>
              <w:bottom w:val="single" w:sz="4" w:space="0" w:color="auto"/>
              <w:right w:val="single" w:sz="4" w:space="0" w:color="auto"/>
            </w:tcBorders>
            <w:shd w:val="clear" w:color="000000" w:fill="FFFF99"/>
            <w:noWrap/>
            <w:vAlign w:val="center"/>
            <w:hideMark/>
          </w:tcPr>
          <w:p w14:paraId="69973611" w14:textId="77777777" w:rsidR="009834B8" w:rsidRPr="00337C20" w:rsidRDefault="009834B8" w:rsidP="00EC5F71">
            <w:pPr>
              <w:ind w:left="-72" w:right="-72"/>
              <w:rPr>
                <w:sz w:val="20"/>
                <w:szCs w:val="20"/>
                <w:lang w:eastAsia="zh-CN"/>
              </w:rPr>
            </w:pPr>
            <w:r w:rsidRPr="00337C20">
              <w:rPr>
                <w:sz w:val="20"/>
                <w:szCs w:val="20"/>
                <w:lang w:eastAsia="zh-CN"/>
              </w:rPr>
              <w:t> </w:t>
            </w:r>
          </w:p>
        </w:tc>
        <w:tc>
          <w:tcPr>
            <w:tcW w:w="261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9021133" w14:textId="77777777" w:rsidR="009834B8" w:rsidRPr="00337C20" w:rsidRDefault="009834B8" w:rsidP="00EC5F71">
            <w:pPr>
              <w:ind w:left="-72" w:right="-72"/>
              <w:jc w:val="center"/>
              <w:rPr>
                <w:rFonts w:ascii="Calibri" w:hAnsi="Calibri" w:cs="Calibri"/>
                <w:sz w:val="20"/>
                <w:szCs w:val="20"/>
                <w:lang w:eastAsia="zh-CN"/>
              </w:rPr>
            </w:pPr>
            <w:r w:rsidRPr="00337C20">
              <w:rPr>
                <w:rFonts w:ascii="Calibri" w:hAnsi="Calibri" w:cs="Calibri"/>
                <w:sz w:val="20"/>
                <w:szCs w:val="20"/>
                <w:lang w:eastAsia="zh-CN"/>
              </w:rPr>
              <w:t> </w:t>
            </w:r>
          </w:p>
        </w:tc>
      </w:tr>
      <w:tr w:rsidR="009834B8" w:rsidRPr="00337C20" w14:paraId="45E65FB8" w14:textId="77777777" w:rsidTr="00EC5F71">
        <w:trPr>
          <w:trHeight w:val="405"/>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28C574C6" w14:textId="77777777" w:rsidR="009834B8" w:rsidRPr="00337C20" w:rsidRDefault="009834B8" w:rsidP="00EC5F71">
            <w:pPr>
              <w:ind w:left="-72" w:right="-72"/>
              <w:jc w:val="center"/>
              <w:rPr>
                <w:lang w:eastAsia="zh-CN"/>
              </w:rPr>
            </w:pPr>
            <w:r w:rsidRPr="00337C20">
              <w:rPr>
                <w:lang w:eastAsia="zh-CN"/>
              </w:rPr>
              <w:t>63</w:t>
            </w:r>
          </w:p>
        </w:tc>
        <w:tc>
          <w:tcPr>
            <w:tcW w:w="2613" w:type="dxa"/>
            <w:tcBorders>
              <w:top w:val="nil"/>
              <w:left w:val="nil"/>
              <w:bottom w:val="single" w:sz="4" w:space="0" w:color="auto"/>
              <w:right w:val="single" w:sz="4" w:space="0" w:color="auto"/>
            </w:tcBorders>
            <w:shd w:val="clear" w:color="auto" w:fill="auto"/>
            <w:noWrap/>
            <w:vAlign w:val="center"/>
            <w:hideMark/>
          </w:tcPr>
          <w:p w14:paraId="3A1D935E" w14:textId="77777777" w:rsidR="009834B8" w:rsidRPr="00337C20" w:rsidRDefault="009834B8" w:rsidP="00EC5F71">
            <w:pPr>
              <w:ind w:left="-72" w:right="-72"/>
              <w:rPr>
                <w:lang w:eastAsia="zh-CN"/>
              </w:rPr>
            </w:pPr>
            <w:r w:rsidRPr="00337C20">
              <w:rPr>
                <w:lang w:eastAsia="zh-CN"/>
              </w:rPr>
              <w:t>Cà Mau</w:t>
            </w:r>
          </w:p>
        </w:tc>
        <w:tc>
          <w:tcPr>
            <w:tcW w:w="900" w:type="dxa"/>
            <w:tcBorders>
              <w:top w:val="nil"/>
              <w:left w:val="nil"/>
              <w:bottom w:val="single" w:sz="4" w:space="0" w:color="auto"/>
              <w:right w:val="single" w:sz="4" w:space="0" w:color="auto"/>
            </w:tcBorders>
            <w:shd w:val="clear" w:color="auto" w:fill="auto"/>
            <w:noWrap/>
            <w:vAlign w:val="center"/>
            <w:hideMark/>
          </w:tcPr>
          <w:p w14:paraId="1BAB42E9" w14:textId="77777777" w:rsidR="009834B8" w:rsidRPr="00337C20" w:rsidRDefault="009834B8" w:rsidP="00EC5F71">
            <w:pPr>
              <w:ind w:left="-72" w:right="-72"/>
              <w:jc w:val="center"/>
              <w:rPr>
                <w:lang w:eastAsia="zh-CN"/>
              </w:rPr>
            </w:pPr>
            <w:r w:rsidRPr="00337C20">
              <w:rPr>
                <w:lang w:eastAsia="zh-CN"/>
              </w:rPr>
              <w:t>96</w:t>
            </w:r>
          </w:p>
        </w:tc>
        <w:tc>
          <w:tcPr>
            <w:tcW w:w="1170" w:type="dxa"/>
            <w:tcBorders>
              <w:top w:val="nil"/>
              <w:left w:val="nil"/>
              <w:bottom w:val="single" w:sz="4" w:space="0" w:color="auto"/>
              <w:right w:val="single" w:sz="4" w:space="0" w:color="auto"/>
            </w:tcBorders>
            <w:shd w:val="clear" w:color="000000" w:fill="FFFF99"/>
            <w:noWrap/>
            <w:vAlign w:val="center"/>
            <w:hideMark/>
          </w:tcPr>
          <w:p w14:paraId="14329C3F" w14:textId="77777777" w:rsidR="009834B8" w:rsidRPr="00337C20" w:rsidRDefault="009834B8" w:rsidP="00EC5F71">
            <w:pPr>
              <w:ind w:left="-72" w:right="-72"/>
              <w:rPr>
                <w:sz w:val="20"/>
                <w:szCs w:val="20"/>
                <w:lang w:eastAsia="zh-CN"/>
              </w:rPr>
            </w:pPr>
            <w:r w:rsidRPr="00337C20">
              <w:rPr>
                <w:sz w:val="20"/>
                <w:szCs w:val="20"/>
                <w:lang w:eastAsia="zh-CN"/>
              </w:rPr>
              <w:t> </w:t>
            </w:r>
          </w:p>
        </w:tc>
        <w:tc>
          <w:tcPr>
            <w:tcW w:w="1260" w:type="dxa"/>
            <w:tcBorders>
              <w:top w:val="nil"/>
              <w:left w:val="nil"/>
              <w:bottom w:val="single" w:sz="4" w:space="0" w:color="auto"/>
              <w:right w:val="single" w:sz="4" w:space="0" w:color="auto"/>
            </w:tcBorders>
            <w:shd w:val="clear" w:color="000000" w:fill="FFFF99"/>
            <w:noWrap/>
            <w:vAlign w:val="center"/>
            <w:hideMark/>
          </w:tcPr>
          <w:p w14:paraId="74A0C7D1" w14:textId="77777777" w:rsidR="009834B8" w:rsidRPr="00337C20" w:rsidRDefault="009834B8" w:rsidP="00EC5F71">
            <w:pPr>
              <w:ind w:left="-72" w:right="-72"/>
              <w:rPr>
                <w:sz w:val="20"/>
                <w:szCs w:val="20"/>
                <w:lang w:eastAsia="zh-CN"/>
              </w:rPr>
            </w:pPr>
            <w:r w:rsidRPr="00337C20">
              <w:rPr>
                <w:sz w:val="20"/>
                <w:szCs w:val="20"/>
                <w:lang w:eastAsia="zh-CN"/>
              </w:rPr>
              <w:t> </w:t>
            </w:r>
          </w:p>
        </w:tc>
        <w:tc>
          <w:tcPr>
            <w:tcW w:w="1260" w:type="dxa"/>
            <w:tcBorders>
              <w:top w:val="nil"/>
              <w:left w:val="nil"/>
              <w:bottom w:val="single" w:sz="4" w:space="0" w:color="auto"/>
              <w:right w:val="single" w:sz="4" w:space="0" w:color="auto"/>
            </w:tcBorders>
            <w:shd w:val="clear" w:color="000000" w:fill="FFFF99"/>
            <w:noWrap/>
            <w:vAlign w:val="center"/>
            <w:hideMark/>
          </w:tcPr>
          <w:p w14:paraId="571EA033" w14:textId="77777777" w:rsidR="009834B8" w:rsidRPr="00337C20" w:rsidRDefault="009834B8" w:rsidP="00EC5F71">
            <w:pPr>
              <w:ind w:left="-72" w:right="-72"/>
              <w:rPr>
                <w:sz w:val="20"/>
                <w:szCs w:val="20"/>
                <w:lang w:eastAsia="zh-CN"/>
              </w:rPr>
            </w:pPr>
            <w:r w:rsidRPr="00337C20">
              <w:rPr>
                <w:sz w:val="20"/>
                <w:szCs w:val="20"/>
                <w:lang w:eastAsia="zh-CN"/>
              </w:rPr>
              <w:t> </w:t>
            </w:r>
          </w:p>
        </w:tc>
        <w:tc>
          <w:tcPr>
            <w:tcW w:w="1350" w:type="dxa"/>
            <w:tcBorders>
              <w:top w:val="nil"/>
              <w:left w:val="nil"/>
              <w:bottom w:val="single" w:sz="4" w:space="0" w:color="auto"/>
              <w:right w:val="single" w:sz="4" w:space="0" w:color="auto"/>
            </w:tcBorders>
            <w:shd w:val="clear" w:color="000000" w:fill="FFFF99"/>
            <w:noWrap/>
            <w:vAlign w:val="center"/>
            <w:hideMark/>
          </w:tcPr>
          <w:p w14:paraId="4CF4A75B" w14:textId="77777777" w:rsidR="009834B8" w:rsidRPr="00337C20" w:rsidRDefault="009834B8" w:rsidP="00EC5F71">
            <w:pPr>
              <w:ind w:left="-72" w:right="-72"/>
              <w:rPr>
                <w:sz w:val="20"/>
                <w:szCs w:val="20"/>
                <w:lang w:eastAsia="zh-CN"/>
              </w:rPr>
            </w:pPr>
            <w:r w:rsidRPr="00337C20">
              <w:rPr>
                <w:sz w:val="20"/>
                <w:szCs w:val="20"/>
                <w:lang w:eastAsia="zh-CN"/>
              </w:rPr>
              <w:t> </w:t>
            </w:r>
          </w:p>
        </w:tc>
        <w:tc>
          <w:tcPr>
            <w:tcW w:w="1530" w:type="dxa"/>
            <w:tcBorders>
              <w:top w:val="nil"/>
              <w:left w:val="nil"/>
              <w:bottom w:val="single" w:sz="4" w:space="0" w:color="auto"/>
              <w:right w:val="single" w:sz="4" w:space="0" w:color="auto"/>
            </w:tcBorders>
            <w:shd w:val="clear" w:color="000000" w:fill="FFFF99"/>
            <w:noWrap/>
            <w:vAlign w:val="center"/>
            <w:hideMark/>
          </w:tcPr>
          <w:p w14:paraId="60C53E4D" w14:textId="77777777" w:rsidR="009834B8" w:rsidRPr="00337C20" w:rsidRDefault="009834B8" w:rsidP="00EC5F71">
            <w:pPr>
              <w:ind w:left="-72" w:right="-72"/>
              <w:rPr>
                <w:sz w:val="20"/>
                <w:szCs w:val="20"/>
                <w:lang w:eastAsia="zh-CN"/>
              </w:rPr>
            </w:pPr>
            <w:r w:rsidRPr="00337C20">
              <w:rPr>
                <w:sz w:val="20"/>
                <w:szCs w:val="20"/>
                <w:lang w:eastAsia="zh-CN"/>
              </w:rPr>
              <w:t> </w:t>
            </w:r>
          </w:p>
        </w:tc>
        <w:tc>
          <w:tcPr>
            <w:tcW w:w="1260" w:type="dxa"/>
            <w:tcBorders>
              <w:top w:val="nil"/>
              <w:left w:val="nil"/>
              <w:bottom w:val="single" w:sz="4" w:space="0" w:color="auto"/>
              <w:right w:val="single" w:sz="4" w:space="0" w:color="auto"/>
            </w:tcBorders>
            <w:shd w:val="clear" w:color="000000" w:fill="FFFF99"/>
            <w:noWrap/>
            <w:vAlign w:val="center"/>
            <w:hideMark/>
          </w:tcPr>
          <w:p w14:paraId="09F3ED90" w14:textId="77777777" w:rsidR="009834B8" w:rsidRPr="00337C20" w:rsidRDefault="009834B8" w:rsidP="00EC5F71">
            <w:pPr>
              <w:ind w:left="-72" w:right="-72"/>
              <w:rPr>
                <w:sz w:val="20"/>
                <w:szCs w:val="20"/>
                <w:lang w:eastAsia="zh-CN"/>
              </w:rPr>
            </w:pPr>
            <w:r w:rsidRPr="00337C20">
              <w:rPr>
                <w:sz w:val="20"/>
                <w:szCs w:val="20"/>
                <w:lang w:eastAsia="zh-CN"/>
              </w:rPr>
              <w:t> </w:t>
            </w:r>
          </w:p>
        </w:tc>
        <w:tc>
          <w:tcPr>
            <w:tcW w:w="261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DED5BC4" w14:textId="77777777" w:rsidR="009834B8" w:rsidRPr="00337C20" w:rsidRDefault="009834B8" w:rsidP="00EC5F71">
            <w:pPr>
              <w:ind w:left="-72" w:right="-72"/>
              <w:jc w:val="center"/>
              <w:rPr>
                <w:rFonts w:ascii="Calibri" w:hAnsi="Calibri" w:cs="Calibri"/>
                <w:sz w:val="20"/>
                <w:szCs w:val="20"/>
                <w:lang w:eastAsia="zh-CN"/>
              </w:rPr>
            </w:pPr>
            <w:r w:rsidRPr="00337C20">
              <w:rPr>
                <w:rFonts w:ascii="Calibri" w:hAnsi="Calibri" w:cs="Calibri"/>
                <w:sz w:val="20"/>
                <w:szCs w:val="20"/>
                <w:lang w:eastAsia="zh-CN"/>
              </w:rPr>
              <w:t> </w:t>
            </w:r>
          </w:p>
        </w:tc>
      </w:tr>
      <w:tr w:rsidR="009834B8" w:rsidRPr="00337C20" w14:paraId="142D47FD" w14:textId="77777777" w:rsidTr="00EC5F71">
        <w:trPr>
          <w:trHeight w:val="630"/>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31F2F6E1" w14:textId="77777777" w:rsidR="009834B8" w:rsidRPr="00337C20" w:rsidRDefault="009834B8" w:rsidP="00EC5F71">
            <w:pPr>
              <w:ind w:left="-72" w:right="-72"/>
              <w:jc w:val="center"/>
              <w:rPr>
                <w:lang w:eastAsia="zh-CN"/>
              </w:rPr>
            </w:pPr>
            <w:r w:rsidRPr="00337C20">
              <w:rPr>
                <w:lang w:eastAsia="zh-CN"/>
              </w:rPr>
              <w:t>64</w:t>
            </w:r>
          </w:p>
        </w:tc>
        <w:tc>
          <w:tcPr>
            <w:tcW w:w="2613" w:type="dxa"/>
            <w:tcBorders>
              <w:top w:val="nil"/>
              <w:left w:val="nil"/>
              <w:bottom w:val="single" w:sz="4" w:space="0" w:color="auto"/>
              <w:right w:val="single" w:sz="4" w:space="0" w:color="auto"/>
            </w:tcBorders>
            <w:shd w:val="clear" w:color="auto" w:fill="auto"/>
            <w:vAlign w:val="center"/>
            <w:hideMark/>
          </w:tcPr>
          <w:p w14:paraId="50F5D1D4" w14:textId="77777777" w:rsidR="009834B8" w:rsidRPr="00337C20" w:rsidRDefault="009834B8" w:rsidP="00EC5F71">
            <w:pPr>
              <w:ind w:left="-72" w:right="-72"/>
              <w:rPr>
                <w:lang w:eastAsia="zh-CN"/>
              </w:rPr>
            </w:pPr>
            <w:r w:rsidRPr="00337C20">
              <w:rPr>
                <w:lang w:eastAsia="zh-CN"/>
              </w:rPr>
              <w:t>(Quốc gia, vùng Lãnh thổ nước ngoài thứ 1)</w:t>
            </w:r>
          </w:p>
        </w:tc>
        <w:tc>
          <w:tcPr>
            <w:tcW w:w="900" w:type="dxa"/>
            <w:tcBorders>
              <w:top w:val="nil"/>
              <w:left w:val="nil"/>
              <w:bottom w:val="single" w:sz="4" w:space="0" w:color="auto"/>
              <w:right w:val="single" w:sz="4" w:space="0" w:color="auto"/>
            </w:tcBorders>
            <w:shd w:val="clear" w:color="auto" w:fill="auto"/>
            <w:noWrap/>
            <w:vAlign w:val="center"/>
            <w:hideMark/>
          </w:tcPr>
          <w:p w14:paraId="017FA5C9" w14:textId="77777777" w:rsidR="009834B8" w:rsidRPr="00337C20" w:rsidRDefault="009834B8" w:rsidP="00EC5F71">
            <w:pPr>
              <w:ind w:left="-72" w:right="-72"/>
              <w:jc w:val="center"/>
              <w:rPr>
                <w:lang w:eastAsia="zh-CN"/>
              </w:rPr>
            </w:pPr>
            <w:r w:rsidRPr="00337C20">
              <w:rPr>
                <w:lang w:eastAsia="zh-CN"/>
              </w:rPr>
              <w:t>…</w:t>
            </w:r>
          </w:p>
        </w:tc>
        <w:tc>
          <w:tcPr>
            <w:tcW w:w="1170" w:type="dxa"/>
            <w:tcBorders>
              <w:top w:val="nil"/>
              <w:left w:val="nil"/>
              <w:bottom w:val="single" w:sz="4" w:space="0" w:color="auto"/>
              <w:right w:val="single" w:sz="4" w:space="0" w:color="auto"/>
            </w:tcBorders>
            <w:shd w:val="clear" w:color="000000" w:fill="FFFF99"/>
            <w:noWrap/>
            <w:vAlign w:val="center"/>
            <w:hideMark/>
          </w:tcPr>
          <w:p w14:paraId="1907B57D" w14:textId="77777777" w:rsidR="009834B8" w:rsidRPr="00337C20" w:rsidRDefault="009834B8" w:rsidP="00EC5F71">
            <w:pPr>
              <w:ind w:left="-72" w:right="-72"/>
              <w:rPr>
                <w:sz w:val="20"/>
                <w:szCs w:val="20"/>
                <w:lang w:eastAsia="zh-CN"/>
              </w:rPr>
            </w:pPr>
            <w:r w:rsidRPr="00337C20">
              <w:rPr>
                <w:sz w:val="20"/>
                <w:szCs w:val="20"/>
                <w:lang w:eastAsia="zh-CN"/>
              </w:rPr>
              <w:t> </w:t>
            </w:r>
          </w:p>
        </w:tc>
        <w:tc>
          <w:tcPr>
            <w:tcW w:w="1260" w:type="dxa"/>
            <w:tcBorders>
              <w:top w:val="nil"/>
              <w:left w:val="nil"/>
              <w:bottom w:val="single" w:sz="4" w:space="0" w:color="auto"/>
              <w:right w:val="single" w:sz="4" w:space="0" w:color="auto"/>
            </w:tcBorders>
            <w:shd w:val="clear" w:color="000000" w:fill="FFFF99"/>
            <w:noWrap/>
            <w:vAlign w:val="center"/>
            <w:hideMark/>
          </w:tcPr>
          <w:p w14:paraId="57CA28FE" w14:textId="77777777" w:rsidR="009834B8" w:rsidRPr="00337C20" w:rsidRDefault="009834B8" w:rsidP="00EC5F71">
            <w:pPr>
              <w:ind w:left="-72" w:right="-72"/>
              <w:rPr>
                <w:sz w:val="20"/>
                <w:szCs w:val="20"/>
                <w:lang w:eastAsia="zh-CN"/>
              </w:rPr>
            </w:pPr>
            <w:r w:rsidRPr="00337C20">
              <w:rPr>
                <w:sz w:val="20"/>
                <w:szCs w:val="20"/>
                <w:lang w:eastAsia="zh-CN"/>
              </w:rPr>
              <w:t> </w:t>
            </w:r>
          </w:p>
        </w:tc>
        <w:tc>
          <w:tcPr>
            <w:tcW w:w="1260" w:type="dxa"/>
            <w:tcBorders>
              <w:top w:val="nil"/>
              <w:left w:val="nil"/>
              <w:bottom w:val="single" w:sz="4" w:space="0" w:color="auto"/>
              <w:right w:val="single" w:sz="4" w:space="0" w:color="auto"/>
            </w:tcBorders>
            <w:shd w:val="clear" w:color="000000" w:fill="FFFF99"/>
            <w:noWrap/>
            <w:vAlign w:val="center"/>
            <w:hideMark/>
          </w:tcPr>
          <w:p w14:paraId="0193808A" w14:textId="77777777" w:rsidR="009834B8" w:rsidRPr="00337C20" w:rsidRDefault="009834B8" w:rsidP="00EC5F71">
            <w:pPr>
              <w:ind w:left="-72" w:right="-72"/>
              <w:rPr>
                <w:sz w:val="20"/>
                <w:szCs w:val="20"/>
                <w:lang w:eastAsia="zh-CN"/>
              </w:rPr>
            </w:pPr>
            <w:r w:rsidRPr="00337C20">
              <w:rPr>
                <w:sz w:val="20"/>
                <w:szCs w:val="20"/>
                <w:lang w:eastAsia="zh-CN"/>
              </w:rPr>
              <w:t> </w:t>
            </w:r>
          </w:p>
        </w:tc>
        <w:tc>
          <w:tcPr>
            <w:tcW w:w="1350" w:type="dxa"/>
            <w:tcBorders>
              <w:top w:val="nil"/>
              <w:left w:val="nil"/>
              <w:bottom w:val="single" w:sz="4" w:space="0" w:color="auto"/>
              <w:right w:val="single" w:sz="4" w:space="0" w:color="auto"/>
              <w:tl2br w:val="single" w:sz="4" w:space="0" w:color="auto"/>
              <w:tr2bl w:val="single" w:sz="4" w:space="0" w:color="auto"/>
            </w:tcBorders>
            <w:shd w:val="clear" w:color="000000" w:fill="A6A6A6"/>
            <w:noWrap/>
            <w:vAlign w:val="center"/>
            <w:hideMark/>
          </w:tcPr>
          <w:p w14:paraId="12B6EB47" w14:textId="77777777" w:rsidR="009834B8" w:rsidRPr="00337C20" w:rsidRDefault="009834B8" w:rsidP="00EC5F71">
            <w:pPr>
              <w:ind w:left="-72" w:right="-72"/>
              <w:rPr>
                <w:sz w:val="20"/>
                <w:szCs w:val="20"/>
                <w:lang w:eastAsia="zh-CN"/>
              </w:rPr>
            </w:pPr>
            <w:r w:rsidRPr="00337C20">
              <w:rPr>
                <w:sz w:val="20"/>
                <w:szCs w:val="20"/>
                <w:lang w:eastAsia="zh-CN"/>
              </w:rPr>
              <w:t> </w:t>
            </w:r>
          </w:p>
        </w:tc>
        <w:tc>
          <w:tcPr>
            <w:tcW w:w="1530" w:type="dxa"/>
            <w:tcBorders>
              <w:top w:val="nil"/>
              <w:left w:val="nil"/>
              <w:bottom w:val="single" w:sz="4" w:space="0" w:color="auto"/>
              <w:right w:val="single" w:sz="4" w:space="0" w:color="auto"/>
              <w:tl2br w:val="single" w:sz="4" w:space="0" w:color="auto"/>
              <w:tr2bl w:val="single" w:sz="4" w:space="0" w:color="auto"/>
            </w:tcBorders>
            <w:shd w:val="clear" w:color="000000" w:fill="A6A6A6"/>
            <w:noWrap/>
            <w:vAlign w:val="center"/>
            <w:hideMark/>
          </w:tcPr>
          <w:p w14:paraId="0E6CBEAA" w14:textId="77777777" w:rsidR="009834B8" w:rsidRPr="00337C20" w:rsidRDefault="009834B8" w:rsidP="00EC5F71">
            <w:pPr>
              <w:ind w:left="-72" w:right="-72"/>
              <w:rPr>
                <w:sz w:val="20"/>
                <w:szCs w:val="20"/>
                <w:lang w:eastAsia="zh-CN"/>
              </w:rPr>
            </w:pPr>
            <w:r w:rsidRPr="00337C20">
              <w:rPr>
                <w:sz w:val="20"/>
                <w:szCs w:val="20"/>
                <w:lang w:eastAsia="zh-CN"/>
              </w:rPr>
              <w:t> </w:t>
            </w:r>
          </w:p>
        </w:tc>
        <w:tc>
          <w:tcPr>
            <w:tcW w:w="1260" w:type="dxa"/>
            <w:tcBorders>
              <w:top w:val="nil"/>
              <w:left w:val="nil"/>
              <w:bottom w:val="single" w:sz="4" w:space="0" w:color="auto"/>
              <w:right w:val="single" w:sz="4" w:space="0" w:color="auto"/>
              <w:tl2br w:val="single" w:sz="4" w:space="0" w:color="auto"/>
              <w:tr2bl w:val="single" w:sz="4" w:space="0" w:color="auto"/>
            </w:tcBorders>
            <w:shd w:val="clear" w:color="000000" w:fill="A6A6A6"/>
            <w:noWrap/>
            <w:vAlign w:val="center"/>
            <w:hideMark/>
          </w:tcPr>
          <w:p w14:paraId="7CDB43C0" w14:textId="77777777" w:rsidR="009834B8" w:rsidRPr="00337C20" w:rsidRDefault="009834B8" w:rsidP="00EC5F71">
            <w:pPr>
              <w:ind w:left="-72" w:right="-72"/>
              <w:rPr>
                <w:sz w:val="20"/>
                <w:szCs w:val="20"/>
                <w:lang w:eastAsia="zh-CN"/>
              </w:rPr>
            </w:pPr>
            <w:r w:rsidRPr="00337C20">
              <w:rPr>
                <w:sz w:val="20"/>
                <w:szCs w:val="20"/>
                <w:lang w:eastAsia="zh-CN"/>
              </w:rPr>
              <w:t> </w:t>
            </w:r>
          </w:p>
        </w:tc>
        <w:tc>
          <w:tcPr>
            <w:tcW w:w="261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2C329F5" w14:textId="77777777" w:rsidR="009834B8" w:rsidRPr="00337C20" w:rsidRDefault="009834B8" w:rsidP="00EC5F71">
            <w:pPr>
              <w:ind w:left="-72" w:right="-72"/>
              <w:jc w:val="center"/>
              <w:rPr>
                <w:rFonts w:ascii="Calibri" w:hAnsi="Calibri" w:cs="Calibri"/>
                <w:sz w:val="20"/>
                <w:szCs w:val="20"/>
                <w:lang w:eastAsia="zh-CN"/>
              </w:rPr>
            </w:pPr>
            <w:r w:rsidRPr="00337C20">
              <w:rPr>
                <w:rFonts w:ascii="Calibri" w:hAnsi="Calibri" w:cs="Calibri"/>
                <w:sz w:val="20"/>
                <w:szCs w:val="20"/>
                <w:lang w:eastAsia="zh-CN"/>
              </w:rPr>
              <w:t> </w:t>
            </w:r>
          </w:p>
        </w:tc>
      </w:tr>
      <w:tr w:rsidR="009834B8" w:rsidRPr="00337C20" w14:paraId="4E14E701" w14:textId="77777777" w:rsidTr="00EC5F71">
        <w:trPr>
          <w:trHeight w:val="630"/>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282F804B" w14:textId="77777777" w:rsidR="009834B8" w:rsidRPr="00337C20" w:rsidRDefault="009834B8" w:rsidP="00EC5F71">
            <w:pPr>
              <w:ind w:left="-72" w:right="-72"/>
              <w:jc w:val="center"/>
              <w:rPr>
                <w:lang w:eastAsia="zh-CN"/>
              </w:rPr>
            </w:pPr>
            <w:r w:rsidRPr="00337C20">
              <w:rPr>
                <w:lang w:eastAsia="zh-CN"/>
              </w:rPr>
              <w:t>65</w:t>
            </w:r>
          </w:p>
        </w:tc>
        <w:tc>
          <w:tcPr>
            <w:tcW w:w="2613" w:type="dxa"/>
            <w:tcBorders>
              <w:top w:val="nil"/>
              <w:left w:val="nil"/>
              <w:bottom w:val="single" w:sz="4" w:space="0" w:color="auto"/>
              <w:right w:val="single" w:sz="4" w:space="0" w:color="auto"/>
            </w:tcBorders>
            <w:shd w:val="clear" w:color="auto" w:fill="auto"/>
            <w:vAlign w:val="center"/>
            <w:hideMark/>
          </w:tcPr>
          <w:p w14:paraId="41597D63" w14:textId="77777777" w:rsidR="009834B8" w:rsidRPr="00337C20" w:rsidRDefault="009834B8" w:rsidP="00EC5F71">
            <w:pPr>
              <w:ind w:left="-72" w:right="-72"/>
              <w:rPr>
                <w:lang w:eastAsia="zh-CN"/>
              </w:rPr>
            </w:pPr>
            <w:r w:rsidRPr="00337C20">
              <w:rPr>
                <w:lang w:eastAsia="zh-CN"/>
              </w:rPr>
              <w:t>(Quốc gia, vùng Lãnh thổ nước ngoài thứ 2)</w:t>
            </w:r>
          </w:p>
        </w:tc>
        <w:tc>
          <w:tcPr>
            <w:tcW w:w="900" w:type="dxa"/>
            <w:tcBorders>
              <w:top w:val="nil"/>
              <w:left w:val="nil"/>
              <w:bottom w:val="single" w:sz="4" w:space="0" w:color="auto"/>
              <w:right w:val="single" w:sz="4" w:space="0" w:color="auto"/>
            </w:tcBorders>
            <w:shd w:val="clear" w:color="auto" w:fill="auto"/>
            <w:noWrap/>
            <w:vAlign w:val="center"/>
            <w:hideMark/>
          </w:tcPr>
          <w:p w14:paraId="212C0506" w14:textId="77777777" w:rsidR="009834B8" w:rsidRPr="00337C20" w:rsidRDefault="009834B8" w:rsidP="00EC5F71">
            <w:pPr>
              <w:ind w:left="-72" w:right="-72"/>
              <w:jc w:val="center"/>
              <w:rPr>
                <w:lang w:eastAsia="zh-CN"/>
              </w:rPr>
            </w:pPr>
            <w:r w:rsidRPr="00337C20">
              <w:rPr>
                <w:lang w:eastAsia="zh-CN"/>
              </w:rPr>
              <w:t>…</w:t>
            </w:r>
          </w:p>
        </w:tc>
        <w:tc>
          <w:tcPr>
            <w:tcW w:w="1170" w:type="dxa"/>
            <w:tcBorders>
              <w:top w:val="nil"/>
              <w:left w:val="nil"/>
              <w:bottom w:val="single" w:sz="4" w:space="0" w:color="auto"/>
              <w:right w:val="single" w:sz="4" w:space="0" w:color="auto"/>
            </w:tcBorders>
            <w:shd w:val="clear" w:color="000000" w:fill="FFFF99"/>
            <w:noWrap/>
            <w:vAlign w:val="center"/>
            <w:hideMark/>
          </w:tcPr>
          <w:p w14:paraId="30C98AA7" w14:textId="77777777" w:rsidR="009834B8" w:rsidRPr="00337C20" w:rsidRDefault="009834B8" w:rsidP="00EC5F71">
            <w:pPr>
              <w:ind w:left="-72" w:right="-72"/>
              <w:rPr>
                <w:sz w:val="20"/>
                <w:szCs w:val="20"/>
                <w:lang w:eastAsia="zh-CN"/>
              </w:rPr>
            </w:pPr>
            <w:r w:rsidRPr="00337C20">
              <w:rPr>
                <w:sz w:val="20"/>
                <w:szCs w:val="20"/>
                <w:lang w:eastAsia="zh-CN"/>
              </w:rPr>
              <w:t> </w:t>
            </w:r>
          </w:p>
        </w:tc>
        <w:tc>
          <w:tcPr>
            <w:tcW w:w="1260" w:type="dxa"/>
            <w:tcBorders>
              <w:top w:val="nil"/>
              <w:left w:val="nil"/>
              <w:bottom w:val="single" w:sz="4" w:space="0" w:color="auto"/>
              <w:right w:val="single" w:sz="4" w:space="0" w:color="auto"/>
            </w:tcBorders>
            <w:shd w:val="clear" w:color="000000" w:fill="FFFF99"/>
            <w:noWrap/>
            <w:vAlign w:val="center"/>
            <w:hideMark/>
          </w:tcPr>
          <w:p w14:paraId="3ED8E97B" w14:textId="77777777" w:rsidR="009834B8" w:rsidRPr="00337C20" w:rsidRDefault="009834B8" w:rsidP="00EC5F71">
            <w:pPr>
              <w:ind w:left="-72" w:right="-72"/>
              <w:rPr>
                <w:sz w:val="20"/>
                <w:szCs w:val="20"/>
                <w:lang w:eastAsia="zh-CN"/>
              </w:rPr>
            </w:pPr>
            <w:r w:rsidRPr="00337C20">
              <w:rPr>
                <w:sz w:val="20"/>
                <w:szCs w:val="20"/>
                <w:lang w:eastAsia="zh-CN"/>
              </w:rPr>
              <w:t> </w:t>
            </w:r>
          </w:p>
        </w:tc>
        <w:tc>
          <w:tcPr>
            <w:tcW w:w="1260" w:type="dxa"/>
            <w:tcBorders>
              <w:top w:val="nil"/>
              <w:left w:val="nil"/>
              <w:bottom w:val="single" w:sz="4" w:space="0" w:color="auto"/>
              <w:right w:val="single" w:sz="4" w:space="0" w:color="auto"/>
            </w:tcBorders>
            <w:shd w:val="clear" w:color="000000" w:fill="FFFF99"/>
            <w:noWrap/>
            <w:vAlign w:val="center"/>
            <w:hideMark/>
          </w:tcPr>
          <w:p w14:paraId="2281F218" w14:textId="77777777" w:rsidR="009834B8" w:rsidRPr="00337C20" w:rsidRDefault="009834B8" w:rsidP="00EC5F71">
            <w:pPr>
              <w:ind w:left="-72" w:right="-72"/>
              <w:rPr>
                <w:sz w:val="20"/>
                <w:szCs w:val="20"/>
                <w:lang w:eastAsia="zh-CN"/>
              </w:rPr>
            </w:pPr>
            <w:r w:rsidRPr="00337C20">
              <w:rPr>
                <w:sz w:val="20"/>
                <w:szCs w:val="20"/>
                <w:lang w:eastAsia="zh-CN"/>
              </w:rPr>
              <w:t> </w:t>
            </w:r>
          </w:p>
        </w:tc>
        <w:tc>
          <w:tcPr>
            <w:tcW w:w="1350" w:type="dxa"/>
            <w:tcBorders>
              <w:top w:val="nil"/>
              <w:left w:val="nil"/>
              <w:bottom w:val="single" w:sz="4" w:space="0" w:color="auto"/>
              <w:right w:val="single" w:sz="4" w:space="0" w:color="auto"/>
              <w:tl2br w:val="single" w:sz="4" w:space="0" w:color="auto"/>
              <w:tr2bl w:val="single" w:sz="4" w:space="0" w:color="auto"/>
            </w:tcBorders>
            <w:shd w:val="clear" w:color="000000" w:fill="A6A6A6"/>
            <w:noWrap/>
            <w:vAlign w:val="center"/>
            <w:hideMark/>
          </w:tcPr>
          <w:p w14:paraId="6E315776" w14:textId="77777777" w:rsidR="009834B8" w:rsidRPr="00337C20" w:rsidRDefault="009834B8" w:rsidP="00EC5F71">
            <w:pPr>
              <w:ind w:left="-72" w:right="-72"/>
              <w:rPr>
                <w:sz w:val="20"/>
                <w:szCs w:val="20"/>
                <w:lang w:eastAsia="zh-CN"/>
              </w:rPr>
            </w:pPr>
            <w:r w:rsidRPr="00337C20">
              <w:rPr>
                <w:sz w:val="20"/>
                <w:szCs w:val="20"/>
                <w:lang w:eastAsia="zh-CN"/>
              </w:rPr>
              <w:t> </w:t>
            </w:r>
          </w:p>
        </w:tc>
        <w:tc>
          <w:tcPr>
            <w:tcW w:w="1530" w:type="dxa"/>
            <w:tcBorders>
              <w:top w:val="nil"/>
              <w:left w:val="nil"/>
              <w:bottom w:val="single" w:sz="4" w:space="0" w:color="auto"/>
              <w:right w:val="single" w:sz="4" w:space="0" w:color="auto"/>
              <w:tl2br w:val="single" w:sz="4" w:space="0" w:color="auto"/>
              <w:tr2bl w:val="single" w:sz="4" w:space="0" w:color="auto"/>
            </w:tcBorders>
            <w:shd w:val="clear" w:color="000000" w:fill="A6A6A6"/>
            <w:noWrap/>
            <w:vAlign w:val="center"/>
            <w:hideMark/>
          </w:tcPr>
          <w:p w14:paraId="75F5346A" w14:textId="77777777" w:rsidR="009834B8" w:rsidRPr="00337C20" w:rsidRDefault="009834B8" w:rsidP="00EC5F71">
            <w:pPr>
              <w:ind w:left="-72" w:right="-72"/>
              <w:rPr>
                <w:sz w:val="20"/>
                <w:szCs w:val="20"/>
                <w:lang w:eastAsia="zh-CN"/>
              </w:rPr>
            </w:pPr>
            <w:r w:rsidRPr="00337C20">
              <w:rPr>
                <w:sz w:val="20"/>
                <w:szCs w:val="20"/>
                <w:lang w:eastAsia="zh-CN"/>
              </w:rPr>
              <w:t> </w:t>
            </w:r>
          </w:p>
        </w:tc>
        <w:tc>
          <w:tcPr>
            <w:tcW w:w="1260" w:type="dxa"/>
            <w:tcBorders>
              <w:top w:val="nil"/>
              <w:left w:val="nil"/>
              <w:bottom w:val="single" w:sz="4" w:space="0" w:color="auto"/>
              <w:right w:val="single" w:sz="4" w:space="0" w:color="auto"/>
              <w:tl2br w:val="single" w:sz="4" w:space="0" w:color="auto"/>
              <w:tr2bl w:val="single" w:sz="4" w:space="0" w:color="auto"/>
            </w:tcBorders>
            <w:shd w:val="clear" w:color="000000" w:fill="A6A6A6"/>
            <w:noWrap/>
            <w:vAlign w:val="center"/>
            <w:hideMark/>
          </w:tcPr>
          <w:p w14:paraId="5AE8ABBC" w14:textId="77777777" w:rsidR="009834B8" w:rsidRPr="00337C20" w:rsidRDefault="009834B8" w:rsidP="00EC5F71">
            <w:pPr>
              <w:ind w:left="-72" w:right="-72"/>
              <w:rPr>
                <w:sz w:val="20"/>
                <w:szCs w:val="20"/>
                <w:lang w:eastAsia="zh-CN"/>
              </w:rPr>
            </w:pPr>
            <w:r w:rsidRPr="00337C20">
              <w:rPr>
                <w:sz w:val="20"/>
                <w:szCs w:val="20"/>
                <w:lang w:eastAsia="zh-CN"/>
              </w:rPr>
              <w:t> </w:t>
            </w:r>
          </w:p>
        </w:tc>
        <w:tc>
          <w:tcPr>
            <w:tcW w:w="261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B11346C" w14:textId="77777777" w:rsidR="009834B8" w:rsidRPr="00337C20" w:rsidRDefault="009834B8" w:rsidP="00EC5F71">
            <w:pPr>
              <w:ind w:left="-72" w:right="-72"/>
              <w:jc w:val="center"/>
              <w:rPr>
                <w:rFonts w:ascii="Calibri" w:hAnsi="Calibri" w:cs="Calibri"/>
                <w:sz w:val="20"/>
                <w:szCs w:val="20"/>
                <w:lang w:eastAsia="zh-CN"/>
              </w:rPr>
            </w:pPr>
            <w:r w:rsidRPr="00337C20">
              <w:rPr>
                <w:rFonts w:ascii="Calibri" w:hAnsi="Calibri" w:cs="Calibri"/>
                <w:sz w:val="20"/>
                <w:szCs w:val="20"/>
                <w:lang w:eastAsia="zh-CN"/>
              </w:rPr>
              <w:t> </w:t>
            </w:r>
          </w:p>
        </w:tc>
      </w:tr>
      <w:tr w:rsidR="009834B8" w:rsidRPr="00337C20" w14:paraId="5487C27A" w14:textId="77777777" w:rsidTr="00EC5F71">
        <w:trPr>
          <w:trHeight w:val="420"/>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12EEEE0D" w14:textId="77777777" w:rsidR="009834B8" w:rsidRPr="00337C20" w:rsidRDefault="009834B8" w:rsidP="00EC5F71">
            <w:pPr>
              <w:ind w:left="-72" w:right="-72"/>
              <w:jc w:val="center"/>
              <w:rPr>
                <w:lang w:eastAsia="zh-CN"/>
              </w:rPr>
            </w:pPr>
            <w:r w:rsidRPr="00337C20">
              <w:rPr>
                <w:lang w:eastAsia="zh-CN"/>
              </w:rPr>
              <w:t>…</w:t>
            </w:r>
          </w:p>
        </w:tc>
        <w:tc>
          <w:tcPr>
            <w:tcW w:w="2613" w:type="dxa"/>
            <w:tcBorders>
              <w:top w:val="nil"/>
              <w:left w:val="nil"/>
              <w:bottom w:val="single" w:sz="4" w:space="0" w:color="auto"/>
              <w:right w:val="single" w:sz="4" w:space="0" w:color="auto"/>
            </w:tcBorders>
            <w:shd w:val="clear" w:color="auto" w:fill="auto"/>
            <w:noWrap/>
            <w:vAlign w:val="center"/>
            <w:hideMark/>
          </w:tcPr>
          <w:p w14:paraId="732F36A5" w14:textId="77777777" w:rsidR="009834B8" w:rsidRPr="00337C20" w:rsidRDefault="009834B8" w:rsidP="00EC5F71">
            <w:pPr>
              <w:ind w:left="-72" w:right="-72"/>
              <w:rPr>
                <w:lang w:eastAsia="zh-CN"/>
              </w:rPr>
            </w:pPr>
            <w:r w:rsidRPr="00337C20">
              <w:rPr>
                <w:lang w:eastAsia="zh-CN"/>
              </w:rPr>
              <w:t>…</w:t>
            </w:r>
          </w:p>
        </w:tc>
        <w:tc>
          <w:tcPr>
            <w:tcW w:w="900" w:type="dxa"/>
            <w:tcBorders>
              <w:top w:val="nil"/>
              <w:left w:val="nil"/>
              <w:bottom w:val="single" w:sz="4" w:space="0" w:color="auto"/>
              <w:right w:val="single" w:sz="4" w:space="0" w:color="auto"/>
            </w:tcBorders>
            <w:shd w:val="clear" w:color="auto" w:fill="auto"/>
            <w:noWrap/>
            <w:vAlign w:val="center"/>
            <w:hideMark/>
          </w:tcPr>
          <w:p w14:paraId="7550548B" w14:textId="77777777" w:rsidR="009834B8" w:rsidRPr="00337C20" w:rsidRDefault="009834B8" w:rsidP="00EC5F71">
            <w:pPr>
              <w:ind w:left="-72" w:right="-72"/>
              <w:jc w:val="center"/>
              <w:rPr>
                <w:lang w:eastAsia="zh-CN"/>
              </w:rPr>
            </w:pPr>
            <w:r w:rsidRPr="00337C20">
              <w:rPr>
                <w:lang w:eastAsia="zh-CN"/>
              </w:rPr>
              <w:t>…</w:t>
            </w:r>
          </w:p>
        </w:tc>
        <w:tc>
          <w:tcPr>
            <w:tcW w:w="1170" w:type="dxa"/>
            <w:tcBorders>
              <w:top w:val="nil"/>
              <w:left w:val="nil"/>
              <w:bottom w:val="single" w:sz="4" w:space="0" w:color="auto"/>
              <w:right w:val="single" w:sz="4" w:space="0" w:color="auto"/>
            </w:tcBorders>
            <w:shd w:val="clear" w:color="000000" w:fill="FFFF99"/>
            <w:noWrap/>
            <w:vAlign w:val="center"/>
            <w:hideMark/>
          </w:tcPr>
          <w:p w14:paraId="25C85B66" w14:textId="77777777" w:rsidR="009834B8" w:rsidRPr="00337C20" w:rsidRDefault="009834B8" w:rsidP="00EC5F71">
            <w:pPr>
              <w:ind w:left="-72" w:right="-72"/>
              <w:rPr>
                <w:sz w:val="20"/>
                <w:szCs w:val="20"/>
                <w:lang w:eastAsia="zh-CN"/>
              </w:rPr>
            </w:pPr>
            <w:r w:rsidRPr="00337C20">
              <w:rPr>
                <w:sz w:val="20"/>
                <w:szCs w:val="20"/>
                <w:lang w:eastAsia="zh-CN"/>
              </w:rPr>
              <w:t> </w:t>
            </w:r>
          </w:p>
        </w:tc>
        <w:tc>
          <w:tcPr>
            <w:tcW w:w="1260" w:type="dxa"/>
            <w:tcBorders>
              <w:top w:val="nil"/>
              <w:left w:val="nil"/>
              <w:bottom w:val="single" w:sz="4" w:space="0" w:color="auto"/>
              <w:right w:val="single" w:sz="4" w:space="0" w:color="auto"/>
            </w:tcBorders>
            <w:shd w:val="clear" w:color="000000" w:fill="FFFF99"/>
            <w:noWrap/>
            <w:vAlign w:val="center"/>
            <w:hideMark/>
          </w:tcPr>
          <w:p w14:paraId="1267181F" w14:textId="77777777" w:rsidR="009834B8" w:rsidRPr="00337C20" w:rsidRDefault="009834B8" w:rsidP="00EC5F71">
            <w:pPr>
              <w:ind w:left="-72" w:right="-72"/>
              <w:rPr>
                <w:sz w:val="20"/>
                <w:szCs w:val="20"/>
                <w:lang w:eastAsia="zh-CN"/>
              </w:rPr>
            </w:pPr>
            <w:r w:rsidRPr="00337C20">
              <w:rPr>
                <w:sz w:val="20"/>
                <w:szCs w:val="20"/>
                <w:lang w:eastAsia="zh-CN"/>
              </w:rPr>
              <w:t> </w:t>
            </w:r>
          </w:p>
        </w:tc>
        <w:tc>
          <w:tcPr>
            <w:tcW w:w="1260" w:type="dxa"/>
            <w:tcBorders>
              <w:top w:val="nil"/>
              <w:left w:val="nil"/>
              <w:bottom w:val="single" w:sz="4" w:space="0" w:color="auto"/>
              <w:right w:val="single" w:sz="4" w:space="0" w:color="auto"/>
            </w:tcBorders>
            <w:shd w:val="clear" w:color="000000" w:fill="FFFF99"/>
            <w:noWrap/>
            <w:vAlign w:val="center"/>
            <w:hideMark/>
          </w:tcPr>
          <w:p w14:paraId="18151C5B" w14:textId="77777777" w:rsidR="009834B8" w:rsidRPr="00337C20" w:rsidRDefault="009834B8" w:rsidP="00EC5F71">
            <w:pPr>
              <w:ind w:left="-72" w:right="-72"/>
              <w:rPr>
                <w:sz w:val="20"/>
                <w:szCs w:val="20"/>
                <w:lang w:eastAsia="zh-CN"/>
              </w:rPr>
            </w:pPr>
            <w:r w:rsidRPr="00337C20">
              <w:rPr>
                <w:sz w:val="20"/>
                <w:szCs w:val="20"/>
                <w:lang w:eastAsia="zh-CN"/>
              </w:rPr>
              <w:t> </w:t>
            </w:r>
          </w:p>
        </w:tc>
        <w:tc>
          <w:tcPr>
            <w:tcW w:w="1350" w:type="dxa"/>
            <w:tcBorders>
              <w:top w:val="nil"/>
              <w:left w:val="nil"/>
              <w:bottom w:val="single" w:sz="4" w:space="0" w:color="auto"/>
              <w:right w:val="single" w:sz="4" w:space="0" w:color="auto"/>
              <w:tl2br w:val="single" w:sz="4" w:space="0" w:color="auto"/>
              <w:tr2bl w:val="single" w:sz="4" w:space="0" w:color="auto"/>
            </w:tcBorders>
            <w:shd w:val="clear" w:color="000000" w:fill="A6A6A6"/>
            <w:noWrap/>
            <w:vAlign w:val="center"/>
            <w:hideMark/>
          </w:tcPr>
          <w:p w14:paraId="7CED8048" w14:textId="77777777" w:rsidR="009834B8" w:rsidRPr="00337C20" w:rsidRDefault="009834B8" w:rsidP="00EC5F71">
            <w:pPr>
              <w:ind w:left="-72" w:right="-72"/>
              <w:rPr>
                <w:sz w:val="20"/>
                <w:szCs w:val="20"/>
                <w:lang w:eastAsia="zh-CN"/>
              </w:rPr>
            </w:pPr>
            <w:r w:rsidRPr="00337C20">
              <w:rPr>
                <w:sz w:val="20"/>
                <w:szCs w:val="20"/>
                <w:lang w:eastAsia="zh-CN"/>
              </w:rPr>
              <w:t> </w:t>
            </w:r>
          </w:p>
        </w:tc>
        <w:tc>
          <w:tcPr>
            <w:tcW w:w="1530" w:type="dxa"/>
            <w:tcBorders>
              <w:top w:val="nil"/>
              <w:left w:val="nil"/>
              <w:bottom w:val="single" w:sz="4" w:space="0" w:color="auto"/>
              <w:right w:val="single" w:sz="4" w:space="0" w:color="auto"/>
              <w:tl2br w:val="single" w:sz="4" w:space="0" w:color="auto"/>
              <w:tr2bl w:val="single" w:sz="4" w:space="0" w:color="auto"/>
            </w:tcBorders>
            <w:shd w:val="clear" w:color="000000" w:fill="A6A6A6"/>
            <w:noWrap/>
            <w:vAlign w:val="center"/>
            <w:hideMark/>
          </w:tcPr>
          <w:p w14:paraId="3E5F5752" w14:textId="77777777" w:rsidR="009834B8" w:rsidRPr="00337C20" w:rsidRDefault="009834B8" w:rsidP="00EC5F71">
            <w:pPr>
              <w:ind w:left="-72" w:right="-72"/>
              <w:rPr>
                <w:sz w:val="20"/>
                <w:szCs w:val="20"/>
                <w:lang w:eastAsia="zh-CN"/>
              </w:rPr>
            </w:pPr>
            <w:r w:rsidRPr="00337C20">
              <w:rPr>
                <w:sz w:val="20"/>
                <w:szCs w:val="20"/>
                <w:lang w:eastAsia="zh-CN"/>
              </w:rPr>
              <w:t> </w:t>
            </w:r>
          </w:p>
        </w:tc>
        <w:tc>
          <w:tcPr>
            <w:tcW w:w="1260" w:type="dxa"/>
            <w:tcBorders>
              <w:top w:val="nil"/>
              <w:left w:val="nil"/>
              <w:bottom w:val="single" w:sz="4" w:space="0" w:color="auto"/>
              <w:right w:val="single" w:sz="4" w:space="0" w:color="auto"/>
              <w:tl2br w:val="single" w:sz="4" w:space="0" w:color="auto"/>
              <w:tr2bl w:val="single" w:sz="4" w:space="0" w:color="auto"/>
            </w:tcBorders>
            <w:shd w:val="clear" w:color="000000" w:fill="A6A6A6"/>
            <w:noWrap/>
            <w:vAlign w:val="center"/>
            <w:hideMark/>
          </w:tcPr>
          <w:p w14:paraId="6AA5C6B8" w14:textId="77777777" w:rsidR="009834B8" w:rsidRPr="00337C20" w:rsidRDefault="009834B8" w:rsidP="00EC5F71">
            <w:pPr>
              <w:ind w:left="-72" w:right="-72"/>
              <w:rPr>
                <w:sz w:val="20"/>
                <w:szCs w:val="20"/>
                <w:lang w:eastAsia="zh-CN"/>
              </w:rPr>
            </w:pPr>
            <w:r w:rsidRPr="00337C20">
              <w:rPr>
                <w:sz w:val="20"/>
                <w:szCs w:val="20"/>
                <w:lang w:eastAsia="zh-CN"/>
              </w:rPr>
              <w:t> </w:t>
            </w:r>
          </w:p>
        </w:tc>
        <w:tc>
          <w:tcPr>
            <w:tcW w:w="261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C56A31" w14:textId="77777777" w:rsidR="009834B8" w:rsidRPr="00337C20" w:rsidRDefault="009834B8" w:rsidP="00EC5F71">
            <w:pPr>
              <w:ind w:left="-72" w:right="-72"/>
              <w:jc w:val="center"/>
              <w:rPr>
                <w:rFonts w:ascii="Calibri" w:hAnsi="Calibri" w:cs="Calibri"/>
                <w:sz w:val="20"/>
                <w:szCs w:val="20"/>
                <w:lang w:eastAsia="zh-CN"/>
              </w:rPr>
            </w:pPr>
            <w:r w:rsidRPr="00337C20">
              <w:rPr>
                <w:rFonts w:ascii="Calibri" w:hAnsi="Calibri" w:cs="Calibri"/>
                <w:sz w:val="20"/>
                <w:szCs w:val="20"/>
                <w:lang w:eastAsia="zh-CN"/>
              </w:rPr>
              <w:t> </w:t>
            </w:r>
          </w:p>
        </w:tc>
      </w:tr>
    </w:tbl>
    <w:p w14:paraId="773C92B7" w14:textId="77777777" w:rsidR="009834B8" w:rsidRPr="00337C20" w:rsidRDefault="009834B8" w:rsidP="009834B8">
      <w:pPr>
        <w:rPr>
          <w:sz w:val="27"/>
          <w:szCs w:val="27"/>
        </w:rPr>
      </w:pPr>
    </w:p>
    <w:tbl>
      <w:tblPr>
        <w:tblStyle w:val="TableGrid"/>
        <w:tblW w:w="120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2970"/>
        <w:gridCol w:w="4775"/>
      </w:tblGrid>
      <w:tr w:rsidR="009834B8" w:rsidRPr="00337C20" w14:paraId="08CC73E2" w14:textId="77777777" w:rsidTr="00EC5F71">
        <w:trPr>
          <w:jc w:val="center"/>
        </w:trPr>
        <w:tc>
          <w:tcPr>
            <w:tcW w:w="4315" w:type="dxa"/>
            <w:vAlign w:val="center"/>
          </w:tcPr>
          <w:p w14:paraId="69D572DC"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p>
          <w:p w14:paraId="3CA44FD8"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TỔNG HỢP, LẬP BIỂU</w:t>
            </w:r>
          </w:p>
          <w:p w14:paraId="0697D6DB"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i/>
                <w:sz w:val="26"/>
                <w:szCs w:val="26"/>
                <w:lang w:eastAsia="zh-CN"/>
              </w:rPr>
            </w:pPr>
            <w:r w:rsidRPr="00337C20">
              <w:rPr>
                <w:i/>
                <w:szCs w:val="26"/>
                <w:lang w:eastAsia="zh-CN"/>
              </w:rPr>
              <w:t>(Thông tin người thực hiện)</w:t>
            </w:r>
          </w:p>
        </w:tc>
        <w:tc>
          <w:tcPr>
            <w:tcW w:w="2970" w:type="dxa"/>
            <w:vAlign w:val="center"/>
          </w:tcPr>
          <w:p w14:paraId="0A1A4AAE"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p>
          <w:p w14:paraId="2DAFB4C0"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KIỂM TRA BIỂU</w:t>
            </w:r>
          </w:p>
          <w:p w14:paraId="48B604CA"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szCs w:val="26"/>
                <w:lang w:eastAsia="zh-CN"/>
              </w:rPr>
              <w:t>(Thông tin người thực hiện)</w:t>
            </w:r>
          </w:p>
        </w:tc>
        <w:tc>
          <w:tcPr>
            <w:tcW w:w="4775" w:type="dxa"/>
            <w:vAlign w:val="center"/>
          </w:tcPr>
          <w:p w14:paraId="09E28776"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iCs/>
                <w:lang w:eastAsia="zh-CN"/>
              </w:rPr>
              <w:t>Hà Nội, ngày ... tháng ... năm 20...</w:t>
            </w:r>
          </w:p>
          <w:p w14:paraId="527377AF"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GIÁM ĐỐC</w:t>
            </w:r>
          </w:p>
          <w:p w14:paraId="32C348CB"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szCs w:val="26"/>
                <w:lang w:eastAsia="zh-CN"/>
              </w:rPr>
              <w:t>(Ký điện tử)</w:t>
            </w:r>
          </w:p>
        </w:tc>
      </w:tr>
    </w:tbl>
    <w:p w14:paraId="26865A4D" w14:textId="77777777" w:rsidR="009834B8" w:rsidRPr="00337C20" w:rsidRDefault="009834B8" w:rsidP="009834B8">
      <w:pPr>
        <w:rPr>
          <w:sz w:val="27"/>
          <w:szCs w:val="27"/>
        </w:rPr>
      </w:pPr>
    </w:p>
    <w:p w14:paraId="0B431477" w14:textId="242EB5D2" w:rsidR="009834B8" w:rsidRDefault="009834B8" w:rsidP="009834B8">
      <w:pPr>
        <w:rPr>
          <w:sz w:val="27"/>
          <w:szCs w:val="27"/>
        </w:rPr>
      </w:pPr>
    </w:p>
    <w:p w14:paraId="2F01EF63" w14:textId="77777777" w:rsidR="00104620" w:rsidRPr="00337C20" w:rsidRDefault="00104620" w:rsidP="009834B8">
      <w:pPr>
        <w:rPr>
          <w:sz w:val="27"/>
          <w:szCs w:val="27"/>
        </w:rPr>
      </w:pPr>
    </w:p>
    <w:tbl>
      <w:tblPr>
        <w:tblW w:w="14580" w:type="dxa"/>
        <w:tblLook w:val="04A0" w:firstRow="1" w:lastRow="0" w:firstColumn="1" w:lastColumn="0" w:noHBand="0" w:noVBand="1"/>
      </w:tblPr>
      <w:tblGrid>
        <w:gridCol w:w="720"/>
        <w:gridCol w:w="2517"/>
        <w:gridCol w:w="222"/>
        <w:gridCol w:w="1314"/>
        <w:gridCol w:w="1314"/>
        <w:gridCol w:w="1314"/>
        <w:gridCol w:w="1314"/>
        <w:gridCol w:w="1314"/>
        <w:gridCol w:w="1260"/>
        <w:gridCol w:w="1180"/>
        <w:gridCol w:w="2111"/>
      </w:tblGrid>
      <w:tr w:rsidR="009834B8" w:rsidRPr="00337C20" w14:paraId="49D7CB27" w14:textId="77777777" w:rsidTr="00EC5F71">
        <w:trPr>
          <w:trHeight w:val="315"/>
        </w:trPr>
        <w:tc>
          <w:tcPr>
            <w:tcW w:w="14580" w:type="dxa"/>
            <w:gridSpan w:val="11"/>
            <w:tcBorders>
              <w:top w:val="nil"/>
              <w:left w:val="nil"/>
              <w:bottom w:val="nil"/>
              <w:right w:val="nil"/>
            </w:tcBorders>
            <w:shd w:val="clear" w:color="auto" w:fill="auto"/>
            <w:noWrap/>
            <w:vAlign w:val="bottom"/>
            <w:hideMark/>
          </w:tcPr>
          <w:p w14:paraId="2774E090" w14:textId="77777777" w:rsidR="009834B8" w:rsidRPr="00337C20" w:rsidRDefault="009834B8" w:rsidP="00EC5F71">
            <w:pPr>
              <w:ind w:left="-72" w:right="-72"/>
              <w:rPr>
                <w:sz w:val="20"/>
                <w:szCs w:val="20"/>
                <w:lang w:eastAsia="zh-CN"/>
              </w:rPr>
            </w:pPr>
            <w:r w:rsidRPr="00337C20">
              <w:rPr>
                <w:i/>
                <w:iCs/>
                <w:lang w:eastAsia="zh-CN"/>
              </w:rPr>
              <w:t>a) Khái niệm, phương pháp tính</w:t>
            </w:r>
          </w:p>
        </w:tc>
      </w:tr>
      <w:tr w:rsidR="009834B8" w:rsidRPr="00337C20" w14:paraId="1AAB3254" w14:textId="77777777" w:rsidTr="00EC5F71">
        <w:trPr>
          <w:trHeight w:val="594"/>
        </w:trPr>
        <w:tc>
          <w:tcPr>
            <w:tcW w:w="720" w:type="dxa"/>
            <w:tcBorders>
              <w:top w:val="nil"/>
              <w:left w:val="nil"/>
              <w:bottom w:val="nil"/>
              <w:right w:val="nil"/>
            </w:tcBorders>
            <w:shd w:val="clear" w:color="auto" w:fill="auto"/>
            <w:noWrap/>
            <w:hideMark/>
          </w:tcPr>
          <w:p w14:paraId="76998503" w14:textId="77777777" w:rsidR="009834B8" w:rsidRPr="00337C20" w:rsidRDefault="009834B8" w:rsidP="00EC5F71">
            <w:pPr>
              <w:ind w:left="-72" w:right="-72"/>
              <w:jc w:val="center"/>
              <w:rPr>
                <w:sz w:val="20"/>
                <w:szCs w:val="20"/>
                <w:lang w:eastAsia="zh-CN"/>
              </w:rPr>
            </w:pPr>
          </w:p>
        </w:tc>
        <w:tc>
          <w:tcPr>
            <w:tcW w:w="13860" w:type="dxa"/>
            <w:gridSpan w:val="10"/>
            <w:tcBorders>
              <w:top w:val="nil"/>
              <w:left w:val="nil"/>
              <w:bottom w:val="nil"/>
              <w:right w:val="nil"/>
            </w:tcBorders>
            <w:shd w:val="clear" w:color="auto" w:fill="auto"/>
            <w:hideMark/>
          </w:tcPr>
          <w:p w14:paraId="7A90A8DD" w14:textId="77777777" w:rsidR="009834B8" w:rsidRPr="00337C20" w:rsidRDefault="009834B8" w:rsidP="00EC5F71">
            <w:pPr>
              <w:ind w:left="-72" w:right="-72"/>
              <w:rPr>
                <w:lang w:eastAsia="zh-CN"/>
              </w:rPr>
            </w:pPr>
            <w:r w:rsidRPr="00337C20">
              <w:rPr>
                <w:lang w:eastAsia="zh-CN"/>
              </w:rPr>
              <w:t xml:space="preserve">(Khái niệm, phương pháp tính đối với các chỉ tiêu: Tên miền ".vn", tên miền ".vn" có website, tên miền quốc tế, số lượng địa chỉ IPv4, số lượng địa chỉ IPv6, số lượng số hiệu mạng như hướng dẫn tương ứng tại biểu mẫu VNNIC-03) </w:t>
            </w:r>
          </w:p>
        </w:tc>
      </w:tr>
      <w:tr w:rsidR="009834B8" w:rsidRPr="00337C20" w14:paraId="595B489D" w14:textId="77777777" w:rsidTr="00EC5F71">
        <w:trPr>
          <w:trHeight w:val="315"/>
        </w:trPr>
        <w:tc>
          <w:tcPr>
            <w:tcW w:w="14580" w:type="dxa"/>
            <w:gridSpan w:val="11"/>
            <w:tcBorders>
              <w:top w:val="nil"/>
              <w:left w:val="nil"/>
              <w:bottom w:val="nil"/>
              <w:right w:val="nil"/>
            </w:tcBorders>
            <w:shd w:val="clear" w:color="auto" w:fill="auto"/>
            <w:noWrap/>
            <w:vAlign w:val="center"/>
            <w:hideMark/>
          </w:tcPr>
          <w:p w14:paraId="34B686B9" w14:textId="77777777" w:rsidR="009834B8" w:rsidRPr="00337C20" w:rsidRDefault="009834B8" w:rsidP="00EC5F71">
            <w:pPr>
              <w:ind w:left="-72" w:right="-72"/>
              <w:rPr>
                <w:sz w:val="20"/>
                <w:szCs w:val="20"/>
                <w:lang w:eastAsia="zh-CN"/>
              </w:rPr>
            </w:pPr>
            <w:r w:rsidRPr="00337C20">
              <w:rPr>
                <w:i/>
                <w:iCs/>
                <w:lang w:eastAsia="zh-CN"/>
              </w:rPr>
              <w:t>b) Cách ghi biểu</w:t>
            </w:r>
          </w:p>
        </w:tc>
      </w:tr>
      <w:tr w:rsidR="009834B8" w:rsidRPr="00337C20" w14:paraId="7BC2327A" w14:textId="77777777" w:rsidTr="00EC5F71">
        <w:trPr>
          <w:trHeight w:val="315"/>
        </w:trPr>
        <w:tc>
          <w:tcPr>
            <w:tcW w:w="720" w:type="dxa"/>
            <w:tcBorders>
              <w:top w:val="nil"/>
              <w:left w:val="nil"/>
              <w:bottom w:val="nil"/>
              <w:right w:val="nil"/>
            </w:tcBorders>
            <w:shd w:val="clear" w:color="auto" w:fill="auto"/>
            <w:noWrap/>
            <w:vAlign w:val="center"/>
            <w:hideMark/>
          </w:tcPr>
          <w:p w14:paraId="1DFD8DF9" w14:textId="77777777" w:rsidR="009834B8" w:rsidRPr="00337C20" w:rsidRDefault="009834B8" w:rsidP="00EC5F71">
            <w:pPr>
              <w:ind w:left="-72" w:right="-72"/>
              <w:jc w:val="center"/>
              <w:rPr>
                <w:i/>
                <w:iCs/>
                <w:lang w:eastAsia="zh-CN"/>
              </w:rPr>
            </w:pPr>
            <w:r w:rsidRPr="00337C20">
              <w:rPr>
                <w:i/>
                <w:iCs/>
                <w:lang w:eastAsia="zh-CN"/>
              </w:rPr>
              <w:t>Cột</w:t>
            </w:r>
          </w:p>
        </w:tc>
        <w:tc>
          <w:tcPr>
            <w:tcW w:w="2517" w:type="dxa"/>
            <w:tcBorders>
              <w:top w:val="nil"/>
              <w:left w:val="nil"/>
              <w:bottom w:val="nil"/>
              <w:right w:val="nil"/>
            </w:tcBorders>
            <w:shd w:val="clear" w:color="auto" w:fill="auto"/>
            <w:noWrap/>
            <w:vAlign w:val="center"/>
            <w:hideMark/>
          </w:tcPr>
          <w:p w14:paraId="233C4241" w14:textId="77777777" w:rsidR="009834B8" w:rsidRPr="00337C20" w:rsidRDefault="009834B8" w:rsidP="00EC5F71">
            <w:pPr>
              <w:ind w:left="-72" w:right="-72"/>
              <w:rPr>
                <w:i/>
                <w:iCs/>
                <w:lang w:eastAsia="zh-CN"/>
              </w:rPr>
            </w:pPr>
            <w:r w:rsidRPr="00337C20">
              <w:rPr>
                <w:i/>
                <w:iCs/>
                <w:lang w:eastAsia="zh-CN"/>
              </w:rPr>
              <w:t>Nội dung</w:t>
            </w:r>
          </w:p>
        </w:tc>
        <w:tc>
          <w:tcPr>
            <w:tcW w:w="222" w:type="dxa"/>
            <w:tcBorders>
              <w:top w:val="nil"/>
              <w:left w:val="nil"/>
              <w:bottom w:val="nil"/>
              <w:right w:val="nil"/>
            </w:tcBorders>
            <w:shd w:val="clear" w:color="auto" w:fill="auto"/>
            <w:noWrap/>
            <w:vAlign w:val="bottom"/>
            <w:hideMark/>
          </w:tcPr>
          <w:p w14:paraId="59C68550" w14:textId="77777777" w:rsidR="009834B8" w:rsidRPr="00337C20" w:rsidRDefault="009834B8" w:rsidP="00EC5F71">
            <w:pPr>
              <w:ind w:left="-72" w:right="-72"/>
              <w:rPr>
                <w:i/>
                <w:iCs/>
                <w:lang w:eastAsia="zh-CN"/>
              </w:rPr>
            </w:pPr>
          </w:p>
        </w:tc>
        <w:tc>
          <w:tcPr>
            <w:tcW w:w="1314" w:type="dxa"/>
            <w:tcBorders>
              <w:top w:val="nil"/>
              <w:left w:val="nil"/>
              <w:bottom w:val="nil"/>
              <w:right w:val="nil"/>
            </w:tcBorders>
            <w:shd w:val="clear" w:color="auto" w:fill="auto"/>
            <w:noWrap/>
            <w:vAlign w:val="bottom"/>
            <w:hideMark/>
          </w:tcPr>
          <w:p w14:paraId="2FF535C4" w14:textId="77777777" w:rsidR="009834B8" w:rsidRPr="00337C20" w:rsidRDefault="009834B8" w:rsidP="00EC5F71">
            <w:pPr>
              <w:ind w:left="-72" w:right="-72"/>
              <w:rPr>
                <w:sz w:val="20"/>
                <w:szCs w:val="20"/>
                <w:lang w:eastAsia="zh-CN"/>
              </w:rPr>
            </w:pPr>
          </w:p>
        </w:tc>
        <w:tc>
          <w:tcPr>
            <w:tcW w:w="1314" w:type="dxa"/>
            <w:tcBorders>
              <w:top w:val="nil"/>
              <w:left w:val="nil"/>
              <w:bottom w:val="nil"/>
              <w:right w:val="nil"/>
            </w:tcBorders>
            <w:shd w:val="clear" w:color="auto" w:fill="auto"/>
            <w:noWrap/>
            <w:vAlign w:val="bottom"/>
            <w:hideMark/>
          </w:tcPr>
          <w:p w14:paraId="6D1C62A9" w14:textId="77777777" w:rsidR="009834B8" w:rsidRPr="00337C20" w:rsidRDefault="009834B8" w:rsidP="00EC5F71">
            <w:pPr>
              <w:ind w:left="-72" w:right="-72"/>
              <w:rPr>
                <w:sz w:val="20"/>
                <w:szCs w:val="20"/>
                <w:lang w:eastAsia="zh-CN"/>
              </w:rPr>
            </w:pPr>
          </w:p>
        </w:tc>
        <w:tc>
          <w:tcPr>
            <w:tcW w:w="1314" w:type="dxa"/>
            <w:tcBorders>
              <w:top w:val="nil"/>
              <w:left w:val="nil"/>
              <w:bottom w:val="nil"/>
              <w:right w:val="nil"/>
            </w:tcBorders>
            <w:shd w:val="clear" w:color="auto" w:fill="auto"/>
            <w:noWrap/>
            <w:vAlign w:val="bottom"/>
            <w:hideMark/>
          </w:tcPr>
          <w:p w14:paraId="7501F204" w14:textId="77777777" w:rsidR="009834B8" w:rsidRPr="00337C20" w:rsidRDefault="009834B8" w:rsidP="00EC5F71">
            <w:pPr>
              <w:ind w:left="-72" w:right="-72"/>
              <w:rPr>
                <w:sz w:val="20"/>
                <w:szCs w:val="20"/>
                <w:lang w:eastAsia="zh-CN"/>
              </w:rPr>
            </w:pPr>
          </w:p>
        </w:tc>
        <w:tc>
          <w:tcPr>
            <w:tcW w:w="1314" w:type="dxa"/>
            <w:tcBorders>
              <w:top w:val="nil"/>
              <w:left w:val="nil"/>
              <w:bottom w:val="nil"/>
              <w:right w:val="nil"/>
            </w:tcBorders>
            <w:shd w:val="clear" w:color="auto" w:fill="auto"/>
            <w:noWrap/>
            <w:vAlign w:val="bottom"/>
            <w:hideMark/>
          </w:tcPr>
          <w:p w14:paraId="66AE70C5" w14:textId="77777777" w:rsidR="009834B8" w:rsidRPr="00337C20" w:rsidRDefault="009834B8" w:rsidP="00EC5F71">
            <w:pPr>
              <w:ind w:left="-72" w:right="-72"/>
              <w:rPr>
                <w:sz w:val="20"/>
                <w:szCs w:val="20"/>
                <w:lang w:eastAsia="zh-CN"/>
              </w:rPr>
            </w:pPr>
          </w:p>
        </w:tc>
        <w:tc>
          <w:tcPr>
            <w:tcW w:w="1314" w:type="dxa"/>
            <w:tcBorders>
              <w:top w:val="nil"/>
              <w:left w:val="nil"/>
              <w:bottom w:val="nil"/>
              <w:right w:val="nil"/>
            </w:tcBorders>
            <w:shd w:val="clear" w:color="auto" w:fill="auto"/>
            <w:noWrap/>
            <w:vAlign w:val="bottom"/>
            <w:hideMark/>
          </w:tcPr>
          <w:p w14:paraId="4D29365E" w14:textId="77777777" w:rsidR="009834B8" w:rsidRPr="00337C20" w:rsidRDefault="009834B8" w:rsidP="00EC5F71">
            <w:pPr>
              <w:ind w:left="-72" w:right="-72"/>
              <w:rPr>
                <w:sz w:val="20"/>
                <w:szCs w:val="20"/>
                <w:lang w:eastAsia="zh-CN"/>
              </w:rPr>
            </w:pPr>
          </w:p>
        </w:tc>
        <w:tc>
          <w:tcPr>
            <w:tcW w:w="1260" w:type="dxa"/>
            <w:tcBorders>
              <w:top w:val="nil"/>
              <w:left w:val="nil"/>
              <w:bottom w:val="nil"/>
              <w:right w:val="nil"/>
            </w:tcBorders>
            <w:shd w:val="clear" w:color="auto" w:fill="auto"/>
            <w:noWrap/>
            <w:vAlign w:val="bottom"/>
            <w:hideMark/>
          </w:tcPr>
          <w:p w14:paraId="41179734" w14:textId="77777777" w:rsidR="009834B8" w:rsidRPr="00337C20" w:rsidRDefault="009834B8" w:rsidP="00EC5F71">
            <w:pPr>
              <w:ind w:left="-72" w:right="-72"/>
              <w:rPr>
                <w:sz w:val="20"/>
                <w:szCs w:val="20"/>
                <w:lang w:eastAsia="zh-CN"/>
              </w:rPr>
            </w:pPr>
          </w:p>
        </w:tc>
        <w:tc>
          <w:tcPr>
            <w:tcW w:w="1180" w:type="dxa"/>
            <w:tcBorders>
              <w:top w:val="nil"/>
              <w:left w:val="nil"/>
              <w:bottom w:val="nil"/>
              <w:right w:val="nil"/>
            </w:tcBorders>
            <w:shd w:val="clear" w:color="auto" w:fill="auto"/>
            <w:noWrap/>
            <w:vAlign w:val="bottom"/>
            <w:hideMark/>
          </w:tcPr>
          <w:p w14:paraId="411084AD" w14:textId="77777777" w:rsidR="009834B8" w:rsidRPr="00337C20" w:rsidRDefault="009834B8" w:rsidP="00EC5F71">
            <w:pPr>
              <w:ind w:left="-72" w:right="-72"/>
              <w:rPr>
                <w:sz w:val="20"/>
                <w:szCs w:val="20"/>
                <w:lang w:eastAsia="zh-CN"/>
              </w:rPr>
            </w:pPr>
          </w:p>
        </w:tc>
        <w:tc>
          <w:tcPr>
            <w:tcW w:w="2111" w:type="dxa"/>
            <w:tcBorders>
              <w:top w:val="nil"/>
              <w:left w:val="nil"/>
              <w:bottom w:val="nil"/>
              <w:right w:val="nil"/>
            </w:tcBorders>
            <w:shd w:val="clear" w:color="auto" w:fill="auto"/>
            <w:noWrap/>
            <w:vAlign w:val="bottom"/>
            <w:hideMark/>
          </w:tcPr>
          <w:p w14:paraId="31BEB212" w14:textId="77777777" w:rsidR="009834B8" w:rsidRPr="00337C20" w:rsidRDefault="009834B8" w:rsidP="00EC5F71">
            <w:pPr>
              <w:ind w:left="-72" w:right="-72"/>
              <w:rPr>
                <w:sz w:val="20"/>
                <w:szCs w:val="20"/>
                <w:lang w:eastAsia="zh-CN"/>
              </w:rPr>
            </w:pPr>
          </w:p>
        </w:tc>
      </w:tr>
      <w:tr w:rsidR="009834B8" w:rsidRPr="00337C20" w14:paraId="2DEC88B2" w14:textId="77777777" w:rsidTr="00EC5F71">
        <w:trPr>
          <w:trHeight w:val="315"/>
        </w:trPr>
        <w:tc>
          <w:tcPr>
            <w:tcW w:w="720" w:type="dxa"/>
            <w:tcBorders>
              <w:top w:val="nil"/>
              <w:left w:val="nil"/>
              <w:bottom w:val="nil"/>
              <w:right w:val="nil"/>
            </w:tcBorders>
            <w:shd w:val="clear" w:color="auto" w:fill="auto"/>
            <w:noWrap/>
            <w:hideMark/>
          </w:tcPr>
          <w:p w14:paraId="64177FA2" w14:textId="77777777" w:rsidR="009834B8" w:rsidRPr="00337C20" w:rsidRDefault="009834B8" w:rsidP="00EC5F71">
            <w:pPr>
              <w:ind w:left="-72" w:right="-72"/>
              <w:rPr>
                <w:lang w:eastAsia="zh-CN"/>
              </w:rPr>
            </w:pPr>
            <w:r w:rsidRPr="00337C20">
              <w:rPr>
                <w:lang w:eastAsia="zh-CN"/>
              </w:rPr>
              <w:t>(B)</w:t>
            </w:r>
          </w:p>
        </w:tc>
        <w:tc>
          <w:tcPr>
            <w:tcW w:w="13860" w:type="dxa"/>
            <w:gridSpan w:val="10"/>
            <w:tcBorders>
              <w:top w:val="nil"/>
              <w:left w:val="nil"/>
              <w:bottom w:val="nil"/>
              <w:right w:val="nil"/>
            </w:tcBorders>
            <w:shd w:val="clear" w:color="auto" w:fill="auto"/>
            <w:noWrap/>
            <w:hideMark/>
          </w:tcPr>
          <w:p w14:paraId="748859DE" w14:textId="77777777" w:rsidR="009834B8" w:rsidRPr="00337C20" w:rsidRDefault="009834B8" w:rsidP="00EC5F71">
            <w:pPr>
              <w:ind w:left="-72" w:right="-72"/>
              <w:rPr>
                <w:sz w:val="20"/>
                <w:szCs w:val="20"/>
                <w:lang w:eastAsia="zh-CN"/>
              </w:rPr>
            </w:pPr>
            <w:r w:rsidRPr="00337C20">
              <w:rPr>
                <w:lang w:eastAsia="zh-CN"/>
              </w:rPr>
              <w:t>Ghi tên tỉnh/thành phố trực thuộc Trung ương hoặc ghi tên quốc gia, vùng lãnh thổ nước ngoài.</w:t>
            </w:r>
          </w:p>
        </w:tc>
      </w:tr>
      <w:tr w:rsidR="009834B8" w:rsidRPr="00337C20" w14:paraId="03F5A236" w14:textId="77777777" w:rsidTr="00F073DF">
        <w:trPr>
          <w:trHeight w:val="848"/>
        </w:trPr>
        <w:tc>
          <w:tcPr>
            <w:tcW w:w="720" w:type="dxa"/>
            <w:tcBorders>
              <w:top w:val="nil"/>
              <w:left w:val="nil"/>
              <w:bottom w:val="nil"/>
              <w:right w:val="nil"/>
            </w:tcBorders>
            <w:shd w:val="clear" w:color="auto" w:fill="auto"/>
            <w:noWrap/>
            <w:hideMark/>
          </w:tcPr>
          <w:p w14:paraId="6644CFA1" w14:textId="77777777" w:rsidR="009834B8" w:rsidRPr="00337C20" w:rsidRDefault="009834B8" w:rsidP="00EC5F71">
            <w:pPr>
              <w:ind w:left="-72" w:right="-72"/>
              <w:rPr>
                <w:lang w:eastAsia="zh-CN"/>
              </w:rPr>
            </w:pPr>
            <w:r w:rsidRPr="00337C20">
              <w:rPr>
                <w:lang w:eastAsia="zh-CN"/>
              </w:rPr>
              <w:t>(C)</w:t>
            </w:r>
          </w:p>
        </w:tc>
        <w:tc>
          <w:tcPr>
            <w:tcW w:w="13860" w:type="dxa"/>
            <w:gridSpan w:val="10"/>
            <w:tcBorders>
              <w:top w:val="nil"/>
              <w:left w:val="nil"/>
              <w:bottom w:val="nil"/>
              <w:right w:val="nil"/>
            </w:tcBorders>
            <w:shd w:val="clear" w:color="auto" w:fill="auto"/>
            <w:hideMark/>
          </w:tcPr>
          <w:p w14:paraId="78DE51D0" w14:textId="66DA4C69" w:rsidR="009834B8" w:rsidRPr="00337C20" w:rsidRDefault="009834B8" w:rsidP="00F073DF">
            <w:pPr>
              <w:ind w:left="-72" w:right="-72"/>
              <w:rPr>
                <w:lang w:eastAsia="zh-CN"/>
              </w:rPr>
            </w:pPr>
            <w:r w:rsidRPr="00337C20">
              <w:rPr>
                <w:lang w:eastAsia="zh-CN"/>
              </w:rPr>
              <w:t xml:space="preserve">Ghi mã địa bàn có tên ở cột B. Ghi theo Bảng danh mục và mã số các đơn vị hành chính Việt Nam. Trường hợp địa bàn </w:t>
            </w:r>
            <w:r w:rsidR="000A363F" w:rsidRPr="00337C20">
              <w:rPr>
                <w:lang w:eastAsia="zh-CN"/>
              </w:rPr>
              <w:t>n</w:t>
            </w:r>
            <w:r w:rsidR="000A363F">
              <w:rPr>
                <w:lang w:val="vi-VN" w:eastAsia="zh-CN"/>
              </w:rPr>
              <w:t>ằ</w:t>
            </w:r>
            <w:r w:rsidR="000A363F" w:rsidRPr="00337C20">
              <w:rPr>
                <w:lang w:eastAsia="zh-CN"/>
              </w:rPr>
              <w:t xml:space="preserve">m </w:t>
            </w:r>
            <w:r w:rsidRPr="00337C20">
              <w:rPr>
                <w:lang w:eastAsia="zh-CN"/>
              </w:rPr>
              <w:t>ngoài lãnh thổ Việt Nam; Ghi ký hiệu của quốc gia</w:t>
            </w:r>
            <w:r w:rsidR="00ED28AA">
              <w:rPr>
                <w:lang w:eastAsia="zh-CN"/>
              </w:rPr>
              <w:t xml:space="preserve"> </w:t>
            </w:r>
            <w:r w:rsidRPr="00337C20">
              <w:rPr>
                <w:lang w:eastAsia="zh-CN"/>
              </w:rPr>
              <w:t xml:space="preserve">/vùng lãnh thổ bằng 2 ký tự tương ứng với ký hiệu tên miền cấp cao nhất ứng với quốc gia/vùng lãnh thổ đó. </w:t>
            </w:r>
            <w:r w:rsidR="005338D4">
              <w:rPr>
                <w:lang w:eastAsia="zh-CN"/>
              </w:rPr>
              <w:t>Ví dụ:</w:t>
            </w:r>
            <w:r w:rsidRPr="00337C20">
              <w:rPr>
                <w:lang w:eastAsia="zh-CN"/>
              </w:rPr>
              <w:t xml:space="preserve"> Việt Nam là "VN", Trung Quốc: CN, Hoa Kỳ: US,... tương ứng với địa chỉ của chủ thể đăng ký tên miền tại Cột B.</w:t>
            </w:r>
          </w:p>
        </w:tc>
      </w:tr>
      <w:tr w:rsidR="009834B8" w:rsidRPr="00337C20" w14:paraId="70B43ADE" w14:textId="77777777" w:rsidTr="00F073DF">
        <w:trPr>
          <w:trHeight w:val="692"/>
        </w:trPr>
        <w:tc>
          <w:tcPr>
            <w:tcW w:w="720" w:type="dxa"/>
            <w:tcBorders>
              <w:top w:val="nil"/>
              <w:left w:val="nil"/>
              <w:bottom w:val="nil"/>
              <w:right w:val="nil"/>
            </w:tcBorders>
            <w:shd w:val="clear" w:color="auto" w:fill="auto"/>
            <w:noWrap/>
            <w:hideMark/>
          </w:tcPr>
          <w:p w14:paraId="015C98A9" w14:textId="77777777" w:rsidR="009834B8" w:rsidRPr="00337C20" w:rsidRDefault="009834B8" w:rsidP="00EC5F71">
            <w:pPr>
              <w:ind w:left="-72" w:right="-72"/>
              <w:rPr>
                <w:lang w:eastAsia="zh-CN"/>
              </w:rPr>
            </w:pPr>
          </w:p>
        </w:tc>
        <w:tc>
          <w:tcPr>
            <w:tcW w:w="13860" w:type="dxa"/>
            <w:gridSpan w:val="10"/>
            <w:tcBorders>
              <w:top w:val="nil"/>
              <w:left w:val="nil"/>
              <w:bottom w:val="nil"/>
              <w:right w:val="nil"/>
            </w:tcBorders>
            <w:shd w:val="clear" w:color="auto" w:fill="auto"/>
            <w:hideMark/>
          </w:tcPr>
          <w:p w14:paraId="585930DC" w14:textId="77777777" w:rsidR="009834B8" w:rsidRPr="00337C20" w:rsidRDefault="009834B8" w:rsidP="00EC5F71">
            <w:pPr>
              <w:ind w:left="-72" w:right="-72"/>
              <w:rPr>
                <w:lang w:eastAsia="zh-CN"/>
              </w:rPr>
            </w:pPr>
            <w:r w:rsidRPr="00337C20">
              <w:rPr>
                <w:lang w:eastAsia="zh-CN"/>
              </w:rPr>
              <w:t>Các cột 1, 2, 3, 4: Ghi thông tin về số lượng tên miền quốc tế, địa chỉ IPv4, IPv6, số hiệu mạng  mà các cá nhân/tổ chức đang sử dụng - có địa chỉ liên hệ thuộc địa bàn ở cột B.</w:t>
            </w:r>
          </w:p>
        </w:tc>
      </w:tr>
      <w:tr w:rsidR="009834B8" w:rsidRPr="00337C20" w14:paraId="27CFE454" w14:textId="77777777" w:rsidTr="00EC5F71">
        <w:trPr>
          <w:trHeight w:val="279"/>
        </w:trPr>
        <w:tc>
          <w:tcPr>
            <w:tcW w:w="14580" w:type="dxa"/>
            <w:gridSpan w:val="11"/>
            <w:tcBorders>
              <w:top w:val="nil"/>
              <w:left w:val="nil"/>
              <w:bottom w:val="nil"/>
              <w:right w:val="nil"/>
            </w:tcBorders>
            <w:shd w:val="clear" w:color="auto" w:fill="auto"/>
            <w:noWrap/>
            <w:vAlign w:val="center"/>
            <w:hideMark/>
          </w:tcPr>
          <w:p w14:paraId="4D433EE0" w14:textId="77777777" w:rsidR="009834B8" w:rsidRPr="00337C20" w:rsidRDefault="009834B8" w:rsidP="00EC5F71">
            <w:pPr>
              <w:ind w:left="-72" w:right="-72"/>
              <w:rPr>
                <w:sz w:val="20"/>
                <w:szCs w:val="20"/>
                <w:lang w:eastAsia="zh-CN"/>
              </w:rPr>
            </w:pPr>
            <w:r w:rsidRPr="00337C20">
              <w:rPr>
                <w:i/>
                <w:iCs/>
                <w:lang w:eastAsia="zh-CN"/>
              </w:rPr>
              <w:t>c) Nguồn số liệu</w:t>
            </w:r>
          </w:p>
        </w:tc>
      </w:tr>
      <w:tr w:rsidR="009834B8" w:rsidRPr="00337C20" w14:paraId="3EBF06E0" w14:textId="77777777" w:rsidTr="00EC5F71">
        <w:trPr>
          <w:trHeight w:val="102"/>
        </w:trPr>
        <w:tc>
          <w:tcPr>
            <w:tcW w:w="720" w:type="dxa"/>
            <w:tcBorders>
              <w:top w:val="nil"/>
              <w:left w:val="nil"/>
              <w:bottom w:val="nil"/>
              <w:right w:val="nil"/>
            </w:tcBorders>
            <w:shd w:val="clear" w:color="auto" w:fill="auto"/>
            <w:noWrap/>
            <w:vAlign w:val="bottom"/>
            <w:hideMark/>
          </w:tcPr>
          <w:p w14:paraId="6D7732E5" w14:textId="77777777" w:rsidR="009834B8" w:rsidRPr="00337C20" w:rsidRDefault="009834B8" w:rsidP="00EC5F71">
            <w:pPr>
              <w:ind w:left="-72" w:right="-72"/>
              <w:jc w:val="center"/>
              <w:rPr>
                <w:sz w:val="20"/>
                <w:szCs w:val="20"/>
                <w:lang w:eastAsia="zh-CN"/>
              </w:rPr>
            </w:pPr>
          </w:p>
        </w:tc>
        <w:tc>
          <w:tcPr>
            <w:tcW w:w="13860" w:type="dxa"/>
            <w:gridSpan w:val="10"/>
            <w:tcBorders>
              <w:top w:val="nil"/>
              <w:left w:val="nil"/>
              <w:bottom w:val="nil"/>
              <w:right w:val="nil"/>
            </w:tcBorders>
            <w:shd w:val="clear" w:color="auto" w:fill="auto"/>
            <w:vAlign w:val="bottom"/>
            <w:hideMark/>
          </w:tcPr>
          <w:p w14:paraId="10E866DE" w14:textId="486122B9" w:rsidR="009834B8" w:rsidRPr="00337C20" w:rsidRDefault="009834B8" w:rsidP="003A4505">
            <w:pPr>
              <w:ind w:left="-72" w:right="-72"/>
              <w:rPr>
                <w:sz w:val="22"/>
                <w:szCs w:val="22"/>
                <w:lang w:eastAsia="zh-CN"/>
              </w:rPr>
            </w:pPr>
            <w:r w:rsidRPr="00337C20">
              <w:rPr>
                <w:sz w:val="22"/>
                <w:szCs w:val="22"/>
                <w:lang w:eastAsia="zh-CN"/>
              </w:rPr>
              <w:t>Biểu được lập từ dữ liệu hành chính của VNNIC và từ biểu VNNIC-0</w:t>
            </w:r>
            <w:r w:rsidR="00FA3DC2">
              <w:rPr>
                <w:sz w:val="22"/>
                <w:szCs w:val="22"/>
                <w:lang w:val="vi-VN" w:eastAsia="zh-CN"/>
              </w:rPr>
              <w:t>5</w:t>
            </w:r>
            <w:r w:rsidRPr="00337C20">
              <w:rPr>
                <w:sz w:val="22"/>
                <w:szCs w:val="22"/>
                <w:lang w:eastAsia="zh-CN"/>
              </w:rPr>
              <w:t>, VNNIC-0</w:t>
            </w:r>
            <w:r w:rsidR="003A4505">
              <w:rPr>
                <w:sz w:val="22"/>
                <w:szCs w:val="22"/>
                <w:lang w:val="vi-VN" w:eastAsia="zh-CN"/>
              </w:rPr>
              <w:t>6</w:t>
            </w:r>
            <w:r w:rsidRPr="00337C20">
              <w:rPr>
                <w:sz w:val="22"/>
                <w:szCs w:val="22"/>
                <w:lang w:eastAsia="zh-CN"/>
              </w:rPr>
              <w:t xml:space="preserve"> các thành viên địa chỉ IP, nhà đăng ký tên miền quốc tế </w:t>
            </w:r>
            <w:r w:rsidR="00556155">
              <w:rPr>
                <w:sz w:val="22"/>
                <w:szCs w:val="22"/>
                <w:lang w:val="vi-VN" w:eastAsia="zh-CN"/>
              </w:rPr>
              <w:t xml:space="preserve">tại Việt Nam </w:t>
            </w:r>
            <w:r w:rsidRPr="00337C20">
              <w:rPr>
                <w:sz w:val="22"/>
                <w:szCs w:val="22"/>
                <w:lang w:eastAsia="zh-CN"/>
              </w:rPr>
              <w:t>đã gửi VNNIC.</w:t>
            </w:r>
          </w:p>
        </w:tc>
      </w:tr>
    </w:tbl>
    <w:p w14:paraId="41778A01" w14:textId="77777777" w:rsidR="009834B8" w:rsidRPr="00337C20" w:rsidRDefault="009834B8" w:rsidP="009834B8">
      <w:pPr>
        <w:rPr>
          <w:sz w:val="27"/>
          <w:szCs w:val="27"/>
        </w:rPr>
      </w:pPr>
    </w:p>
    <w:p w14:paraId="21F61EE8" w14:textId="77777777" w:rsidR="009834B8" w:rsidRPr="00337C20" w:rsidRDefault="009834B8" w:rsidP="009834B8">
      <w:pPr>
        <w:rPr>
          <w:sz w:val="27"/>
          <w:szCs w:val="27"/>
        </w:rPr>
      </w:pPr>
    </w:p>
    <w:p w14:paraId="7A0C7C40" w14:textId="77777777" w:rsidR="009834B8" w:rsidRPr="00337C20" w:rsidRDefault="009834B8" w:rsidP="009834B8">
      <w:pPr>
        <w:rPr>
          <w:sz w:val="27"/>
          <w:szCs w:val="27"/>
        </w:rPr>
      </w:pPr>
    </w:p>
    <w:p w14:paraId="4C079883" w14:textId="77777777" w:rsidR="009834B8" w:rsidRPr="00337C20" w:rsidRDefault="009834B8" w:rsidP="009834B8">
      <w:pPr>
        <w:rPr>
          <w:sz w:val="27"/>
          <w:szCs w:val="27"/>
        </w:rPr>
      </w:pPr>
    </w:p>
    <w:p w14:paraId="5A72BDC5" w14:textId="77777777" w:rsidR="009834B8" w:rsidRPr="00337C20" w:rsidRDefault="009834B8" w:rsidP="009834B8">
      <w:pPr>
        <w:rPr>
          <w:sz w:val="27"/>
          <w:szCs w:val="27"/>
        </w:rPr>
      </w:pPr>
    </w:p>
    <w:p w14:paraId="7EE702C8" w14:textId="77777777" w:rsidR="009834B8" w:rsidRPr="00337C20" w:rsidRDefault="009834B8" w:rsidP="009834B8">
      <w:pPr>
        <w:rPr>
          <w:sz w:val="27"/>
          <w:szCs w:val="27"/>
        </w:rPr>
      </w:pPr>
    </w:p>
    <w:p w14:paraId="7F62B926" w14:textId="77777777" w:rsidR="009834B8" w:rsidRPr="00337C20" w:rsidRDefault="009834B8" w:rsidP="009834B8">
      <w:pPr>
        <w:rPr>
          <w:sz w:val="27"/>
          <w:szCs w:val="27"/>
        </w:rPr>
      </w:pPr>
    </w:p>
    <w:p w14:paraId="0965E8CF" w14:textId="77777777" w:rsidR="009834B8" w:rsidRPr="00337C20" w:rsidRDefault="009834B8" w:rsidP="009834B8">
      <w:pPr>
        <w:rPr>
          <w:sz w:val="27"/>
          <w:szCs w:val="27"/>
        </w:rPr>
      </w:pPr>
    </w:p>
    <w:p w14:paraId="25A1065F" w14:textId="2FA7F5F8" w:rsidR="009834B8" w:rsidRDefault="009834B8" w:rsidP="009834B8">
      <w:pPr>
        <w:rPr>
          <w:sz w:val="27"/>
          <w:szCs w:val="27"/>
        </w:rPr>
      </w:pPr>
    </w:p>
    <w:p w14:paraId="5993EF21" w14:textId="77777777" w:rsidR="00F073DF" w:rsidRPr="00337C20" w:rsidRDefault="00F073DF" w:rsidP="009834B8">
      <w:pPr>
        <w:rPr>
          <w:sz w:val="27"/>
          <w:szCs w:val="27"/>
        </w:rPr>
      </w:pPr>
    </w:p>
    <w:p w14:paraId="2D7E34B1" w14:textId="77777777" w:rsidR="009834B8" w:rsidRPr="00337C20" w:rsidRDefault="009834B8" w:rsidP="009834B8">
      <w:pPr>
        <w:rPr>
          <w:sz w:val="27"/>
          <w:szCs w:val="27"/>
        </w:rPr>
      </w:pPr>
    </w:p>
    <w:p w14:paraId="5DB83D65" w14:textId="77777777" w:rsidR="009834B8" w:rsidRPr="00337C20" w:rsidRDefault="009834B8" w:rsidP="009834B8">
      <w:pPr>
        <w:rPr>
          <w:sz w:val="27"/>
          <w:szCs w:val="27"/>
        </w:rPr>
      </w:pPr>
    </w:p>
    <w:p w14:paraId="00183665" w14:textId="77777777" w:rsidR="009834B8" w:rsidRPr="00337C20" w:rsidRDefault="009834B8" w:rsidP="009834B8">
      <w:pPr>
        <w:rPr>
          <w:sz w:val="27"/>
          <w:szCs w:val="27"/>
        </w:rPr>
      </w:pPr>
    </w:p>
    <w:p w14:paraId="3BEB66FB" w14:textId="77777777" w:rsidR="009834B8" w:rsidRPr="00337C20" w:rsidRDefault="009834B8" w:rsidP="009834B8">
      <w:pPr>
        <w:rPr>
          <w:sz w:val="27"/>
          <w:szCs w:val="27"/>
        </w:rPr>
      </w:pPr>
    </w:p>
    <w:p w14:paraId="50DA7E0E" w14:textId="77777777" w:rsidR="009834B8" w:rsidRPr="00337C20" w:rsidRDefault="009834B8" w:rsidP="009834B8">
      <w:pPr>
        <w:rPr>
          <w:sz w:val="27"/>
          <w:szCs w:val="27"/>
        </w:rPr>
      </w:pPr>
    </w:p>
    <w:tbl>
      <w:tblPr>
        <w:tblW w:w="14774" w:type="dxa"/>
        <w:tblLook w:val="04A0" w:firstRow="1" w:lastRow="0" w:firstColumn="1" w:lastColumn="0" w:noHBand="0" w:noVBand="1"/>
      </w:tblPr>
      <w:tblGrid>
        <w:gridCol w:w="538"/>
        <w:gridCol w:w="2282"/>
        <w:gridCol w:w="1000"/>
        <w:gridCol w:w="1023"/>
        <w:gridCol w:w="1277"/>
        <w:gridCol w:w="1000"/>
        <w:gridCol w:w="1023"/>
        <w:gridCol w:w="1397"/>
        <w:gridCol w:w="1484"/>
        <w:gridCol w:w="18"/>
        <w:gridCol w:w="1095"/>
        <w:gridCol w:w="18"/>
        <w:gridCol w:w="1255"/>
        <w:gridCol w:w="1350"/>
        <w:gridCol w:w="14"/>
      </w:tblGrid>
      <w:tr w:rsidR="009834B8" w:rsidRPr="00337C20" w14:paraId="31CD1255" w14:textId="77777777" w:rsidTr="00EC5F71">
        <w:trPr>
          <w:trHeight w:val="315"/>
        </w:trPr>
        <w:tc>
          <w:tcPr>
            <w:tcW w:w="2820" w:type="dxa"/>
            <w:gridSpan w:val="2"/>
            <w:tcBorders>
              <w:top w:val="nil"/>
              <w:left w:val="nil"/>
              <w:bottom w:val="nil"/>
              <w:right w:val="nil"/>
            </w:tcBorders>
            <w:shd w:val="clear" w:color="auto" w:fill="auto"/>
            <w:vAlign w:val="center"/>
            <w:hideMark/>
          </w:tcPr>
          <w:p w14:paraId="41A6A9F6" w14:textId="7B4E02C7" w:rsidR="009834B8" w:rsidRPr="00337C20" w:rsidRDefault="009834B8" w:rsidP="003F38AF">
            <w:pPr>
              <w:rPr>
                <w:b/>
                <w:bCs/>
                <w:lang w:eastAsia="zh-CN"/>
              </w:rPr>
            </w:pPr>
            <w:bookmarkStart w:id="46" w:name="VNNIC_07_1"/>
            <w:r w:rsidRPr="00337C20">
              <w:rPr>
                <w:b/>
                <w:bCs/>
                <w:lang w:eastAsia="zh-CN"/>
              </w:rPr>
              <w:lastRenderedPageBreak/>
              <w:t>Biểu VNNIC-0</w:t>
            </w:r>
            <w:r w:rsidR="003F38AF">
              <w:rPr>
                <w:b/>
                <w:bCs/>
                <w:lang w:val="vi-VN" w:eastAsia="zh-CN"/>
              </w:rPr>
              <w:t>6</w:t>
            </w:r>
            <w:r w:rsidRPr="00337C20">
              <w:rPr>
                <w:b/>
                <w:bCs/>
                <w:lang w:eastAsia="zh-CN"/>
              </w:rPr>
              <w:t>.1</w:t>
            </w:r>
            <w:bookmarkEnd w:id="46"/>
          </w:p>
        </w:tc>
        <w:tc>
          <w:tcPr>
            <w:tcW w:w="8222" w:type="dxa"/>
            <w:gridSpan w:val="8"/>
            <w:vMerge w:val="restart"/>
            <w:tcBorders>
              <w:top w:val="nil"/>
              <w:left w:val="nil"/>
              <w:bottom w:val="nil"/>
              <w:right w:val="nil"/>
            </w:tcBorders>
            <w:shd w:val="clear" w:color="auto" w:fill="auto"/>
            <w:vAlign w:val="center"/>
            <w:hideMark/>
          </w:tcPr>
          <w:p w14:paraId="31D31A42" w14:textId="77777777" w:rsidR="009834B8" w:rsidRPr="00337C20" w:rsidRDefault="009834B8" w:rsidP="00EC5F71">
            <w:pPr>
              <w:jc w:val="center"/>
              <w:rPr>
                <w:b/>
                <w:bCs/>
                <w:lang w:eastAsia="zh-CN"/>
              </w:rPr>
            </w:pPr>
            <w:r w:rsidRPr="00337C20">
              <w:rPr>
                <w:b/>
                <w:bCs/>
                <w:lang w:eastAsia="zh-CN"/>
              </w:rPr>
              <w:t>TỔNG HỢP CẢ NƯỚC</w:t>
            </w:r>
            <w:r w:rsidRPr="00337C20">
              <w:rPr>
                <w:b/>
                <w:bCs/>
                <w:lang w:eastAsia="zh-CN"/>
              </w:rPr>
              <w:br/>
              <w:t>PHÁT TRIỂN TÊN MIỀN QUỐC TẾ VÀ TÊN MIỀN QUỐC GIA</w:t>
            </w:r>
          </w:p>
        </w:tc>
        <w:tc>
          <w:tcPr>
            <w:tcW w:w="3732" w:type="dxa"/>
            <w:gridSpan w:val="5"/>
            <w:tcBorders>
              <w:top w:val="nil"/>
              <w:left w:val="nil"/>
              <w:bottom w:val="nil"/>
              <w:right w:val="nil"/>
            </w:tcBorders>
            <w:shd w:val="clear" w:color="auto" w:fill="auto"/>
            <w:vAlign w:val="center"/>
            <w:hideMark/>
          </w:tcPr>
          <w:p w14:paraId="7FF1C7CD" w14:textId="77777777" w:rsidR="00515879" w:rsidRDefault="009834B8" w:rsidP="00EC5F71">
            <w:pPr>
              <w:jc w:val="center"/>
              <w:rPr>
                <w:lang w:eastAsia="zh-CN"/>
              </w:rPr>
            </w:pPr>
            <w:r w:rsidRPr="00337C20">
              <w:rPr>
                <w:lang w:eastAsia="zh-CN"/>
              </w:rPr>
              <w:t xml:space="preserve">Đơn vị báo cáo: </w:t>
            </w:r>
          </w:p>
          <w:p w14:paraId="0AA3324B" w14:textId="73EDAC24" w:rsidR="009834B8" w:rsidRPr="00337C20" w:rsidRDefault="009834B8" w:rsidP="00EC5F71">
            <w:pPr>
              <w:jc w:val="center"/>
              <w:rPr>
                <w:lang w:eastAsia="zh-CN"/>
              </w:rPr>
            </w:pPr>
            <w:r w:rsidRPr="00337C20">
              <w:rPr>
                <w:lang w:eastAsia="zh-CN"/>
              </w:rPr>
              <w:t xml:space="preserve">VNNIC </w:t>
            </w:r>
          </w:p>
        </w:tc>
      </w:tr>
      <w:tr w:rsidR="009834B8" w:rsidRPr="00337C20" w14:paraId="2399E32A" w14:textId="77777777" w:rsidTr="00EC5F71">
        <w:trPr>
          <w:gridAfter w:val="1"/>
          <w:wAfter w:w="14" w:type="dxa"/>
          <w:trHeight w:val="630"/>
        </w:trPr>
        <w:tc>
          <w:tcPr>
            <w:tcW w:w="2820" w:type="dxa"/>
            <w:gridSpan w:val="2"/>
            <w:tcBorders>
              <w:top w:val="nil"/>
              <w:left w:val="nil"/>
              <w:bottom w:val="nil"/>
              <w:right w:val="nil"/>
            </w:tcBorders>
            <w:shd w:val="clear" w:color="auto" w:fill="auto"/>
            <w:vAlign w:val="center"/>
            <w:hideMark/>
          </w:tcPr>
          <w:p w14:paraId="23450B5E" w14:textId="656F316B" w:rsidR="009834B8" w:rsidRPr="00337C20" w:rsidRDefault="0001638E" w:rsidP="00EC5F71">
            <w:pPr>
              <w:rPr>
                <w:lang w:eastAsia="zh-CN"/>
              </w:rPr>
            </w:pPr>
            <w:r>
              <w:rPr>
                <w:lang w:eastAsia="zh-CN"/>
              </w:rPr>
              <w:t>Ban hành kèm theo TT</w:t>
            </w:r>
            <w:r w:rsidR="009834B8" w:rsidRPr="00337C20">
              <w:rPr>
                <w:lang w:eastAsia="zh-CN"/>
              </w:rPr>
              <w:t xml:space="preserve"> số .....</w:t>
            </w:r>
            <w:r w:rsidR="00EB0F0F">
              <w:rPr>
                <w:lang w:eastAsia="zh-CN"/>
              </w:rPr>
              <w:t>/2022/TT-BTTTT</w:t>
            </w:r>
          </w:p>
        </w:tc>
        <w:tc>
          <w:tcPr>
            <w:tcW w:w="8222" w:type="dxa"/>
            <w:gridSpan w:val="8"/>
            <w:vMerge/>
            <w:tcBorders>
              <w:top w:val="nil"/>
              <w:left w:val="nil"/>
              <w:bottom w:val="nil"/>
              <w:right w:val="nil"/>
            </w:tcBorders>
            <w:vAlign w:val="center"/>
            <w:hideMark/>
          </w:tcPr>
          <w:p w14:paraId="2AD1C960" w14:textId="77777777" w:rsidR="009834B8" w:rsidRPr="00337C20" w:rsidRDefault="009834B8" w:rsidP="00EC5F71">
            <w:pPr>
              <w:rPr>
                <w:b/>
                <w:bCs/>
                <w:lang w:eastAsia="zh-CN"/>
              </w:rPr>
            </w:pPr>
          </w:p>
        </w:tc>
        <w:tc>
          <w:tcPr>
            <w:tcW w:w="1113" w:type="dxa"/>
            <w:gridSpan w:val="2"/>
            <w:tcBorders>
              <w:top w:val="nil"/>
              <w:left w:val="nil"/>
              <w:bottom w:val="nil"/>
              <w:right w:val="nil"/>
            </w:tcBorders>
            <w:shd w:val="clear" w:color="auto" w:fill="auto"/>
            <w:vAlign w:val="center"/>
            <w:hideMark/>
          </w:tcPr>
          <w:p w14:paraId="4D273281" w14:textId="77777777" w:rsidR="009834B8" w:rsidRPr="00337C20" w:rsidRDefault="009834B8" w:rsidP="00EC5F71">
            <w:pPr>
              <w:rPr>
                <w:lang w:eastAsia="zh-CN"/>
              </w:rPr>
            </w:pPr>
          </w:p>
        </w:tc>
        <w:tc>
          <w:tcPr>
            <w:tcW w:w="1255" w:type="dxa"/>
            <w:tcBorders>
              <w:top w:val="nil"/>
              <w:left w:val="nil"/>
              <w:bottom w:val="nil"/>
              <w:right w:val="nil"/>
            </w:tcBorders>
            <w:shd w:val="clear" w:color="auto" w:fill="auto"/>
            <w:vAlign w:val="center"/>
            <w:hideMark/>
          </w:tcPr>
          <w:p w14:paraId="73C95567" w14:textId="77777777" w:rsidR="009834B8" w:rsidRPr="00337C20" w:rsidRDefault="009834B8" w:rsidP="00EC5F71">
            <w:pPr>
              <w:rPr>
                <w:sz w:val="20"/>
                <w:szCs w:val="20"/>
                <w:lang w:eastAsia="zh-CN"/>
              </w:rPr>
            </w:pPr>
          </w:p>
        </w:tc>
        <w:tc>
          <w:tcPr>
            <w:tcW w:w="1350" w:type="dxa"/>
            <w:tcBorders>
              <w:top w:val="nil"/>
              <w:left w:val="nil"/>
              <w:bottom w:val="nil"/>
              <w:right w:val="nil"/>
            </w:tcBorders>
            <w:shd w:val="clear" w:color="auto" w:fill="auto"/>
            <w:vAlign w:val="center"/>
            <w:hideMark/>
          </w:tcPr>
          <w:p w14:paraId="0DDE48C2" w14:textId="77777777" w:rsidR="009834B8" w:rsidRPr="00337C20" w:rsidRDefault="009834B8" w:rsidP="00EC5F71">
            <w:pPr>
              <w:rPr>
                <w:sz w:val="20"/>
                <w:szCs w:val="20"/>
                <w:lang w:eastAsia="zh-CN"/>
              </w:rPr>
            </w:pPr>
          </w:p>
        </w:tc>
      </w:tr>
      <w:tr w:rsidR="009834B8" w:rsidRPr="00337C20" w14:paraId="7DC399C3" w14:textId="77777777" w:rsidTr="00EC5F71">
        <w:trPr>
          <w:trHeight w:val="315"/>
        </w:trPr>
        <w:tc>
          <w:tcPr>
            <w:tcW w:w="2820" w:type="dxa"/>
            <w:gridSpan w:val="2"/>
            <w:vMerge w:val="restart"/>
            <w:tcBorders>
              <w:top w:val="nil"/>
              <w:left w:val="nil"/>
              <w:bottom w:val="single" w:sz="4" w:space="0" w:color="000000"/>
              <w:right w:val="nil"/>
            </w:tcBorders>
            <w:shd w:val="clear" w:color="auto" w:fill="auto"/>
            <w:vAlign w:val="center"/>
            <w:hideMark/>
          </w:tcPr>
          <w:p w14:paraId="61AC8DEF" w14:textId="77777777" w:rsidR="009834B8" w:rsidRPr="00337C20" w:rsidRDefault="009834B8" w:rsidP="00EC5F71">
            <w:pPr>
              <w:rPr>
                <w:sz w:val="22"/>
                <w:szCs w:val="22"/>
                <w:lang w:eastAsia="zh-CN"/>
              </w:rPr>
            </w:pPr>
            <w:r w:rsidRPr="00337C20">
              <w:rPr>
                <w:sz w:val="22"/>
                <w:szCs w:val="22"/>
                <w:lang w:eastAsia="zh-CN"/>
              </w:rPr>
              <w:t xml:space="preserve">Ngày nhận báo cáo: Trước ngày 15 </w:t>
            </w:r>
            <w:r w:rsidR="003A5E3A">
              <w:rPr>
                <w:sz w:val="22"/>
                <w:szCs w:val="22"/>
                <w:lang w:eastAsia="zh-CN"/>
              </w:rPr>
              <w:t>tháng tiếp theo quý</w:t>
            </w:r>
          </w:p>
        </w:tc>
        <w:tc>
          <w:tcPr>
            <w:tcW w:w="8222" w:type="dxa"/>
            <w:gridSpan w:val="8"/>
            <w:tcBorders>
              <w:top w:val="nil"/>
              <w:left w:val="nil"/>
              <w:bottom w:val="nil"/>
              <w:right w:val="nil"/>
            </w:tcBorders>
            <w:shd w:val="clear" w:color="auto" w:fill="auto"/>
            <w:noWrap/>
            <w:vAlign w:val="bottom"/>
            <w:hideMark/>
          </w:tcPr>
          <w:p w14:paraId="33CDF533" w14:textId="77777777" w:rsidR="009834B8" w:rsidRPr="00337C20" w:rsidRDefault="009834B8" w:rsidP="00EC5F71">
            <w:pPr>
              <w:jc w:val="center"/>
              <w:rPr>
                <w:b/>
                <w:bCs/>
                <w:lang w:eastAsia="zh-CN"/>
              </w:rPr>
            </w:pPr>
            <w:r w:rsidRPr="00337C20">
              <w:rPr>
                <w:b/>
                <w:bCs/>
                <w:lang w:eastAsia="zh-CN"/>
              </w:rPr>
              <w:t>Quý ... /20...</w:t>
            </w:r>
          </w:p>
        </w:tc>
        <w:tc>
          <w:tcPr>
            <w:tcW w:w="3732" w:type="dxa"/>
            <w:gridSpan w:val="5"/>
            <w:tcBorders>
              <w:top w:val="nil"/>
              <w:left w:val="nil"/>
              <w:bottom w:val="nil"/>
              <w:right w:val="nil"/>
            </w:tcBorders>
            <w:shd w:val="clear" w:color="auto" w:fill="auto"/>
            <w:vAlign w:val="center"/>
            <w:hideMark/>
          </w:tcPr>
          <w:p w14:paraId="7F44642A" w14:textId="77777777" w:rsidR="009834B8" w:rsidRPr="00337C20" w:rsidRDefault="009834B8" w:rsidP="00EC5F71">
            <w:pPr>
              <w:jc w:val="center"/>
              <w:rPr>
                <w:lang w:eastAsia="zh-CN"/>
              </w:rPr>
            </w:pPr>
            <w:r w:rsidRPr="00337C20">
              <w:rPr>
                <w:lang w:eastAsia="zh-CN"/>
              </w:rPr>
              <w:t>Đơn vị nhận báo cáo:</w:t>
            </w:r>
            <w:r w:rsidRPr="00337C20">
              <w:rPr>
                <w:lang w:eastAsia="zh-CN"/>
              </w:rPr>
              <w:br/>
              <w:t>Vụ KHTC, VP Bộ</w:t>
            </w:r>
          </w:p>
        </w:tc>
      </w:tr>
      <w:tr w:rsidR="009834B8" w:rsidRPr="00337C20" w14:paraId="4346FA0B" w14:textId="77777777" w:rsidTr="00EC5F71">
        <w:trPr>
          <w:trHeight w:val="315"/>
        </w:trPr>
        <w:tc>
          <w:tcPr>
            <w:tcW w:w="2820" w:type="dxa"/>
            <w:gridSpan w:val="2"/>
            <w:vMerge/>
            <w:tcBorders>
              <w:top w:val="nil"/>
              <w:left w:val="nil"/>
              <w:bottom w:val="single" w:sz="4" w:space="0" w:color="000000"/>
              <w:right w:val="nil"/>
            </w:tcBorders>
            <w:vAlign w:val="center"/>
            <w:hideMark/>
          </w:tcPr>
          <w:p w14:paraId="53EECD71" w14:textId="77777777" w:rsidR="009834B8" w:rsidRPr="00337C20" w:rsidRDefault="009834B8" w:rsidP="00EC5F71">
            <w:pPr>
              <w:rPr>
                <w:sz w:val="22"/>
                <w:szCs w:val="22"/>
                <w:lang w:eastAsia="zh-CN"/>
              </w:rPr>
            </w:pPr>
          </w:p>
        </w:tc>
        <w:tc>
          <w:tcPr>
            <w:tcW w:w="1000" w:type="dxa"/>
            <w:tcBorders>
              <w:top w:val="nil"/>
              <w:left w:val="nil"/>
              <w:bottom w:val="nil"/>
              <w:right w:val="nil"/>
            </w:tcBorders>
            <w:shd w:val="clear" w:color="auto" w:fill="auto"/>
            <w:noWrap/>
            <w:vAlign w:val="bottom"/>
            <w:hideMark/>
          </w:tcPr>
          <w:p w14:paraId="0B4C4EC8" w14:textId="77777777" w:rsidR="009834B8" w:rsidRPr="00337C20" w:rsidRDefault="009834B8" w:rsidP="00EC5F71">
            <w:pPr>
              <w:jc w:val="center"/>
              <w:rPr>
                <w:lang w:eastAsia="zh-CN"/>
              </w:rPr>
            </w:pPr>
          </w:p>
        </w:tc>
        <w:tc>
          <w:tcPr>
            <w:tcW w:w="1023" w:type="dxa"/>
            <w:tcBorders>
              <w:top w:val="nil"/>
              <w:left w:val="nil"/>
              <w:bottom w:val="nil"/>
              <w:right w:val="nil"/>
            </w:tcBorders>
            <w:shd w:val="clear" w:color="auto" w:fill="auto"/>
            <w:noWrap/>
            <w:vAlign w:val="bottom"/>
            <w:hideMark/>
          </w:tcPr>
          <w:p w14:paraId="09770342" w14:textId="77777777" w:rsidR="009834B8" w:rsidRPr="00337C20" w:rsidRDefault="009834B8" w:rsidP="00EC5F71">
            <w:pPr>
              <w:jc w:val="center"/>
              <w:rPr>
                <w:sz w:val="20"/>
                <w:szCs w:val="20"/>
                <w:lang w:eastAsia="zh-CN"/>
              </w:rPr>
            </w:pPr>
          </w:p>
        </w:tc>
        <w:tc>
          <w:tcPr>
            <w:tcW w:w="1277" w:type="dxa"/>
            <w:tcBorders>
              <w:top w:val="nil"/>
              <w:left w:val="nil"/>
              <w:bottom w:val="nil"/>
              <w:right w:val="nil"/>
            </w:tcBorders>
            <w:shd w:val="clear" w:color="auto" w:fill="auto"/>
            <w:noWrap/>
            <w:vAlign w:val="bottom"/>
            <w:hideMark/>
          </w:tcPr>
          <w:p w14:paraId="35C4C216" w14:textId="77777777" w:rsidR="009834B8" w:rsidRPr="00337C20" w:rsidRDefault="009834B8" w:rsidP="00EC5F71">
            <w:pPr>
              <w:jc w:val="center"/>
              <w:rPr>
                <w:sz w:val="20"/>
                <w:szCs w:val="20"/>
                <w:lang w:eastAsia="zh-CN"/>
              </w:rPr>
            </w:pPr>
          </w:p>
        </w:tc>
        <w:tc>
          <w:tcPr>
            <w:tcW w:w="1000" w:type="dxa"/>
            <w:tcBorders>
              <w:top w:val="nil"/>
              <w:left w:val="nil"/>
              <w:bottom w:val="nil"/>
              <w:right w:val="nil"/>
            </w:tcBorders>
            <w:shd w:val="clear" w:color="auto" w:fill="auto"/>
            <w:noWrap/>
            <w:vAlign w:val="bottom"/>
            <w:hideMark/>
          </w:tcPr>
          <w:p w14:paraId="585687EE" w14:textId="77777777" w:rsidR="009834B8" w:rsidRPr="00337C20" w:rsidRDefault="009834B8" w:rsidP="00EC5F71">
            <w:pPr>
              <w:jc w:val="center"/>
              <w:rPr>
                <w:sz w:val="20"/>
                <w:szCs w:val="20"/>
                <w:lang w:eastAsia="zh-CN"/>
              </w:rPr>
            </w:pPr>
          </w:p>
        </w:tc>
        <w:tc>
          <w:tcPr>
            <w:tcW w:w="1023" w:type="dxa"/>
            <w:tcBorders>
              <w:top w:val="nil"/>
              <w:left w:val="nil"/>
              <w:bottom w:val="nil"/>
              <w:right w:val="nil"/>
            </w:tcBorders>
            <w:shd w:val="clear" w:color="auto" w:fill="auto"/>
            <w:noWrap/>
            <w:vAlign w:val="bottom"/>
            <w:hideMark/>
          </w:tcPr>
          <w:p w14:paraId="0AA9894F" w14:textId="77777777" w:rsidR="009834B8" w:rsidRPr="00337C20" w:rsidRDefault="009834B8" w:rsidP="00EC5F71">
            <w:pPr>
              <w:jc w:val="center"/>
              <w:rPr>
                <w:sz w:val="20"/>
                <w:szCs w:val="20"/>
                <w:lang w:eastAsia="zh-CN"/>
              </w:rPr>
            </w:pPr>
          </w:p>
        </w:tc>
        <w:tc>
          <w:tcPr>
            <w:tcW w:w="1397" w:type="dxa"/>
            <w:tcBorders>
              <w:top w:val="nil"/>
              <w:left w:val="nil"/>
              <w:bottom w:val="nil"/>
              <w:right w:val="nil"/>
            </w:tcBorders>
            <w:shd w:val="clear" w:color="auto" w:fill="auto"/>
            <w:noWrap/>
            <w:vAlign w:val="bottom"/>
            <w:hideMark/>
          </w:tcPr>
          <w:p w14:paraId="250558FE" w14:textId="77777777" w:rsidR="009834B8" w:rsidRPr="00337C20" w:rsidRDefault="009834B8" w:rsidP="00EC5F71">
            <w:pPr>
              <w:jc w:val="center"/>
              <w:rPr>
                <w:sz w:val="20"/>
                <w:szCs w:val="20"/>
                <w:lang w:eastAsia="zh-CN"/>
              </w:rPr>
            </w:pPr>
          </w:p>
        </w:tc>
        <w:tc>
          <w:tcPr>
            <w:tcW w:w="1484" w:type="dxa"/>
            <w:tcBorders>
              <w:top w:val="nil"/>
              <w:left w:val="nil"/>
              <w:bottom w:val="nil"/>
              <w:right w:val="nil"/>
            </w:tcBorders>
            <w:shd w:val="clear" w:color="auto" w:fill="auto"/>
            <w:vAlign w:val="center"/>
            <w:hideMark/>
          </w:tcPr>
          <w:p w14:paraId="5933D214" w14:textId="77777777" w:rsidR="009834B8" w:rsidRPr="00337C20" w:rsidRDefault="009834B8" w:rsidP="00EC5F71">
            <w:pPr>
              <w:jc w:val="center"/>
              <w:rPr>
                <w:sz w:val="20"/>
                <w:szCs w:val="20"/>
                <w:lang w:eastAsia="zh-CN"/>
              </w:rPr>
            </w:pPr>
          </w:p>
        </w:tc>
        <w:tc>
          <w:tcPr>
            <w:tcW w:w="3750" w:type="dxa"/>
            <w:gridSpan w:val="6"/>
            <w:tcBorders>
              <w:top w:val="nil"/>
              <w:left w:val="nil"/>
              <w:bottom w:val="nil"/>
              <w:right w:val="nil"/>
            </w:tcBorders>
            <w:vAlign w:val="center"/>
            <w:hideMark/>
          </w:tcPr>
          <w:p w14:paraId="340F1FE2" w14:textId="77777777" w:rsidR="009834B8" w:rsidRPr="00337C20" w:rsidRDefault="009834B8" w:rsidP="00EC5F71">
            <w:pPr>
              <w:rPr>
                <w:lang w:eastAsia="zh-CN"/>
              </w:rPr>
            </w:pPr>
          </w:p>
        </w:tc>
      </w:tr>
      <w:tr w:rsidR="009834B8" w:rsidRPr="00337C20" w14:paraId="21701083" w14:textId="77777777" w:rsidTr="00EC5F71">
        <w:trPr>
          <w:gridAfter w:val="1"/>
          <w:wAfter w:w="14" w:type="dxa"/>
          <w:trHeight w:val="315"/>
        </w:trPr>
        <w:tc>
          <w:tcPr>
            <w:tcW w:w="2820" w:type="dxa"/>
            <w:gridSpan w:val="2"/>
            <w:vMerge/>
            <w:tcBorders>
              <w:top w:val="nil"/>
              <w:left w:val="nil"/>
              <w:bottom w:val="single" w:sz="4" w:space="0" w:color="000000"/>
              <w:right w:val="nil"/>
            </w:tcBorders>
            <w:vAlign w:val="center"/>
            <w:hideMark/>
          </w:tcPr>
          <w:p w14:paraId="14F342C7" w14:textId="77777777" w:rsidR="009834B8" w:rsidRPr="00337C20" w:rsidRDefault="009834B8" w:rsidP="00EC5F71">
            <w:pPr>
              <w:rPr>
                <w:sz w:val="22"/>
                <w:szCs w:val="22"/>
                <w:lang w:eastAsia="zh-CN"/>
              </w:rPr>
            </w:pPr>
          </w:p>
        </w:tc>
        <w:tc>
          <w:tcPr>
            <w:tcW w:w="1000" w:type="dxa"/>
            <w:tcBorders>
              <w:top w:val="nil"/>
              <w:left w:val="nil"/>
              <w:bottom w:val="nil"/>
              <w:right w:val="nil"/>
            </w:tcBorders>
            <w:shd w:val="clear" w:color="auto" w:fill="auto"/>
            <w:noWrap/>
            <w:vAlign w:val="bottom"/>
            <w:hideMark/>
          </w:tcPr>
          <w:p w14:paraId="53558A68" w14:textId="77777777" w:rsidR="009834B8" w:rsidRPr="00337C20" w:rsidRDefault="009834B8" w:rsidP="00EC5F71">
            <w:pPr>
              <w:rPr>
                <w:sz w:val="20"/>
                <w:szCs w:val="20"/>
                <w:lang w:eastAsia="zh-CN"/>
              </w:rPr>
            </w:pPr>
          </w:p>
        </w:tc>
        <w:tc>
          <w:tcPr>
            <w:tcW w:w="1023" w:type="dxa"/>
            <w:tcBorders>
              <w:top w:val="nil"/>
              <w:left w:val="nil"/>
              <w:bottom w:val="nil"/>
              <w:right w:val="nil"/>
            </w:tcBorders>
            <w:shd w:val="clear" w:color="auto" w:fill="auto"/>
            <w:noWrap/>
            <w:vAlign w:val="bottom"/>
            <w:hideMark/>
          </w:tcPr>
          <w:p w14:paraId="13ABA7E1" w14:textId="77777777" w:rsidR="009834B8" w:rsidRPr="00337C20" w:rsidRDefault="009834B8" w:rsidP="00EC5F71">
            <w:pPr>
              <w:rPr>
                <w:sz w:val="20"/>
                <w:szCs w:val="20"/>
                <w:lang w:eastAsia="zh-CN"/>
              </w:rPr>
            </w:pPr>
          </w:p>
        </w:tc>
        <w:tc>
          <w:tcPr>
            <w:tcW w:w="1277" w:type="dxa"/>
            <w:tcBorders>
              <w:top w:val="nil"/>
              <w:left w:val="nil"/>
              <w:bottom w:val="nil"/>
              <w:right w:val="nil"/>
            </w:tcBorders>
            <w:shd w:val="clear" w:color="auto" w:fill="auto"/>
            <w:noWrap/>
            <w:vAlign w:val="bottom"/>
            <w:hideMark/>
          </w:tcPr>
          <w:p w14:paraId="3B540C06" w14:textId="77777777" w:rsidR="009834B8" w:rsidRPr="00337C20" w:rsidRDefault="009834B8" w:rsidP="00EC5F71">
            <w:pPr>
              <w:rPr>
                <w:sz w:val="20"/>
                <w:szCs w:val="20"/>
                <w:lang w:eastAsia="zh-CN"/>
              </w:rPr>
            </w:pPr>
          </w:p>
        </w:tc>
        <w:tc>
          <w:tcPr>
            <w:tcW w:w="1000" w:type="dxa"/>
            <w:tcBorders>
              <w:top w:val="nil"/>
              <w:left w:val="nil"/>
              <w:bottom w:val="nil"/>
              <w:right w:val="nil"/>
            </w:tcBorders>
            <w:shd w:val="clear" w:color="auto" w:fill="auto"/>
            <w:noWrap/>
            <w:vAlign w:val="bottom"/>
            <w:hideMark/>
          </w:tcPr>
          <w:p w14:paraId="225E1F3E" w14:textId="77777777" w:rsidR="009834B8" w:rsidRPr="00337C20" w:rsidRDefault="009834B8" w:rsidP="00EC5F71">
            <w:pPr>
              <w:rPr>
                <w:sz w:val="20"/>
                <w:szCs w:val="20"/>
                <w:lang w:eastAsia="zh-CN"/>
              </w:rPr>
            </w:pPr>
          </w:p>
        </w:tc>
        <w:tc>
          <w:tcPr>
            <w:tcW w:w="1023" w:type="dxa"/>
            <w:tcBorders>
              <w:top w:val="nil"/>
              <w:left w:val="nil"/>
              <w:bottom w:val="nil"/>
              <w:right w:val="nil"/>
            </w:tcBorders>
            <w:shd w:val="clear" w:color="auto" w:fill="auto"/>
            <w:noWrap/>
            <w:vAlign w:val="bottom"/>
            <w:hideMark/>
          </w:tcPr>
          <w:p w14:paraId="0FE157EE" w14:textId="77777777" w:rsidR="009834B8" w:rsidRPr="00337C20" w:rsidRDefault="009834B8" w:rsidP="00EC5F71">
            <w:pPr>
              <w:rPr>
                <w:sz w:val="20"/>
                <w:szCs w:val="20"/>
                <w:lang w:eastAsia="zh-CN"/>
              </w:rPr>
            </w:pPr>
          </w:p>
        </w:tc>
        <w:tc>
          <w:tcPr>
            <w:tcW w:w="1397" w:type="dxa"/>
            <w:tcBorders>
              <w:top w:val="nil"/>
              <w:left w:val="nil"/>
              <w:bottom w:val="nil"/>
              <w:right w:val="nil"/>
            </w:tcBorders>
            <w:shd w:val="clear" w:color="auto" w:fill="auto"/>
            <w:noWrap/>
            <w:vAlign w:val="bottom"/>
            <w:hideMark/>
          </w:tcPr>
          <w:p w14:paraId="52F70719" w14:textId="77777777" w:rsidR="009834B8" w:rsidRPr="00337C20" w:rsidRDefault="009834B8" w:rsidP="00EC5F71">
            <w:pPr>
              <w:rPr>
                <w:sz w:val="20"/>
                <w:szCs w:val="20"/>
                <w:lang w:eastAsia="zh-CN"/>
              </w:rPr>
            </w:pPr>
          </w:p>
        </w:tc>
        <w:tc>
          <w:tcPr>
            <w:tcW w:w="1484" w:type="dxa"/>
            <w:tcBorders>
              <w:top w:val="nil"/>
              <w:left w:val="nil"/>
              <w:bottom w:val="nil"/>
              <w:right w:val="nil"/>
            </w:tcBorders>
            <w:shd w:val="clear" w:color="auto" w:fill="auto"/>
            <w:noWrap/>
            <w:vAlign w:val="bottom"/>
            <w:hideMark/>
          </w:tcPr>
          <w:p w14:paraId="69D8286A" w14:textId="77777777" w:rsidR="009834B8" w:rsidRPr="00337C20" w:rsidRDefault="009834B8" w:rsidP="00EC5F71">
            <w:pPr>
              <w:rPr>
                <w:sz w:val="20"/>
                <w:szCs w:val="20"/>
                <w:lang w:eastAsia="zh-CN"/>
              </w:rPr>
            </w:pPr>
          </w:p>
        </w:tc>
        <w:tc>
          <w:tcPr>
            <w:tcW w:w="1113" w:type="dxa"/>
            <w:gridSpan w:val="2"/>
            <w:tcBorders>
              <w:top w:val="nil"/>
              <w:left w:val="nil"/>
              <w:bottom w:val="nil"/>
              <w:right w:val="nil"/>
            </w:tcBorders>
            <w:shd w:val="clear" w:color="auto" w:fill="auto"/>
            <w:noWrap/>
            <w:vAlign w:val="bottom"/>
            <w:hideMark/>
          </w:tcPr>
          <w:p w14:paraId="24935EA6" w14:textId="77777777" w:rsidR="009834B8" w:rsidRPr="00337C20" w:rsidRDefault="009834B8" w:rsidP="00EC5F71">
            <w:pPr>
              <w:rPr>
                <w:sz w:val="20"/>
                <w:szCs w:val="20"/>
                <w:lang w:eastAsia="zh-CN"/>
              </w:rPr>
            </w:pPr>
          </w:p>
        </w:tc>
        <w:tc>
          <w:tcPr>
            <w:tcW w:w="1273" w:type="dxa"/>
            <w:gridSpan w:val="2"/>
            <w:tcBorders>
              <w:top w:val="nil"/>
              <w:left w:val="nil"/>
              <w:bottom w:val="nil"/>
              <w:right w:val="nil"/>
            </w:tcBorders>
            <w:shd w:val="clear" w:color="auto" w:fill="auto"/>
            <w:noWrap/>
            <w:vAlign w:val="bottom"/>
            <w:hideMark/>
          </w:tcPr>
          <w:p w14:paraId="44A2CE9C" w14:textId="77777777" w:rsidR="009834B8" w:rsidRPr="00337C20" w:rsidRDefault="009834B8" w:rsidP="00EC5F71">
            <w:pPr>
              <w:rPr>
                <w:sz w:val="20"/>
                <w:szCs w:val="20"/>
                <w:lang w:eastAsia="zh-CN"/>
              </w:rPr>
            </w:pPr>
          </w:p>
        </w:tc>
        <w:tc>
          <w:tcPr>
            <w:tcW w:w="1350" w:type="dxa"/>
            <w:tcBorders>
              <w:top w:val="nil"/>
              <w:left w:val="nil"/>
              <w:bottom w:val="nil"/>
              <w:right w:val="nil"/>
            </w:tcBorders>
            <w:shd w:val="clear" w:color="auto" w:fill="auto"/>
            <w:noWrap/>
            <w:vAlign w:val="bottom"/>
            <w:hideMark/>
          </w:tcPr>
          <w:p w14:paraId="34DD1B60" w14:textId="77777777" w:rsidR="009834B8" w:rsidRPr="00337C20" w:rsidRDefault="009834B8" w:rsidP="00EC5F71">
            <w:pPr>
              <w:rPr>
                <w:sz w:val="20"/>
                <w:szCs w:val="20"/>
                <w:lang w:eastAsia="zh-CN"/>
              </w:rPr>
            </w:pPr>
          </w:p>
        </w:tc>
      </w:tr>
      <w:tr w:rsidR="009834B8" w:rsidRPr="00337C20" w14:paraId="08D8D376" w14:textId="77777777" w:rsidTr="00EC5F71">
        <w:trPr>
          <w:gridAfter w:val="1"/>
          <w:wAfter w:w="14" w:type="dxa"/>
          <w:trHeight w:val="615"/>
        </w:trPr>
        <w:tc>
          <w:tcPr>
            <w:tcW w:w="53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33634E0" w14:textId="77777777" w:rsidR="009834B8" w:rsidRPr="00337C20" w:rsidRDefault="009834B8" w:rsidP="00EC5F71">
            <w:pPr>
              <w:jc w:val="center"/>
              <w:rPr>
                <w:b/>
                <w:bCs/>
                <w:lang w:eastAsia="zh-CN"/>
              </w:rPr>
            </w:pPr>
            <w:r w:rsidRPr="00337C20">
              <w:rPr>
                <w:b/>
                <w:bCs/>
                <w:lang w:eastAsia="zh-CN"/>
              </w:rPr>
              <w:t>TT</w:t>
            </w:r>
          </w:p>
        </w:tc>
        <w:tc>
          <w:tcPr>
            <w:tcW w:w="228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1975390" w14:textId="77777777" w:rsidR="009834B8" w:rsidRPr="00337C20" w:rsidRDefault="009834B8" w:rsidP="00EC5F71">
            <w:pPr>
              <w:jc w:val="center"/>
              <w:rPr>
                <w:b/>
                <w:bCs/>
                <w:lang w:eastAsia="zh-CN"/>
              </w:rPr>
            </w:pPr>
            <w:r w:rsidRPr="00337C20">
              <w:rPr>
                <w:b/>
                <w:bCs/>
                <w:lang w:eastAsia="zh-CN"/>
              </w:rPr>
              <w:t xml:space="preserve">Nhà đăng ký </w:t>
            </w:r>
          </w:p>
        </w:tc>
        <w:tc>
          <w:tcPr>
            <w:tcW w:w="3300" w:type="dxa"/>
            <w:gridSpan w:val="3"/>
            <w:tcBorders>
              <w:top w:val="single" w:sz="4" w:space="0" w:color="auto"/>
              <w:left w:val="nil"/>
              <w:bottom w:val="single" w:sz="4" w:space="0" w:color="auto"/>
              <w:right w:val="single" w:sz="4" w:space="0" w:color="000000"/>
            </w:tcBorders>
            <w:shd w:val="clear" w:color="auto" w:fill="auto"/>
            <w:vAlign w:val="center"/>
            <w:hideMark/>
          </w:tcPr>
          <w:p w14:paraId="156D7B28" w14:textId="77777777" w:rsidR="009834B8" w:rsidRPr="00337C20" w:rsidRDefault="009834B8" w:rsidP="00EC5F71">
            <w:pPr>
              <w:jc w:val="center"/>
              <w:rPr>
                <w:b/>
                <w:bCs/>
                <w:sz w:val="22"/>
                <w:szCs w:val="22"/>
                <w:lang w:eastAsia="zh-CN"/>
              </w:rPr>
            </w:pPr>
            <w:r w:rsidRPr="00337C20">
              <w:rPr>
                <w:b/>
                <w:bCs/>
                <w:sz w:val="22"/>
                <w:szCs w:val="22"/>
                <w:lang w:eastAsia="zh-CN"/>
              </w:rPr>
              <w:t xml:space="preserve">Số lượng tên miền </w:t>
            </w:r>
          </w:p>
          <w:p w14:paraId="241A57B8" w14:textId="77777777" w:rsidR="009834B8" w:rsidRPr="00337C20" w:rsidRDefault="009834B8" w:rsidP="00EC5F71">
            <w:pPr>
              <w:jc w:val="center"/>
              <w:rPr>
                <w:b/>
                <w:bCs/>
                <w:sz w:val="22"/>
                <w:szCs w:val="22"/>
                <w:lang w:eastAsia="zh-CN"/>
              </w:rPr>
            </w:pPr>
            <w:r w:rsidRPr="00337C20">
              <w:rPr>
                <w:b/>
                <w:bCs/>
                <w:sz w:val="22"/>
                <w:szCs w:val="22"/>
                <w:lang w:eastAsia="zh-CN"/>
              </w:rPr>
              <w:t>tính đến cuối kỳ</w:t>
            </w:r>
          </w:p>
        </w:tc>
        <w:tc>
          <w:tcPr>
            <w:tcW w:w="3420" w:type="dxa"/>
            <w:gridSpan w:val="3"/>
            <w:tcBorders>
              <w:top w:val="single" w:sz="4" w:space="0" w:color="auto"/>
              <w:left w:val="nil"/>
              <w:bottom w:val="single" w:sz="4" w:space="0" w:color="auto"/>
              <w:right w:val="single" w:sz="4" w:space="0" w:color="000000"/>
            </w:tcBorders>
            <w:shd w:val="clear" w:color="auto" w:fill="auto"/>
            <w:vAlign w:val="center"/>
            <w:hideMark/>
          </w:tcPr>
          <w:p w14:paraId="21A3EB70" w14:textId="77777777" w:rsidR="009834B8" w:rsidRPr="00337C20" w:rsidRDefault="009834B8" w:rsidP="00EC5F71">
            <w:pPr>
              <w:jc w:val="center"/>
              <w:rPr>
                <w:b/>
                <w:bCs/>
                <w:sz w:val="20"/>
                <w:szCs w:val="20"/>
                <w:lang w:eastAsia="zh-CN"/>
              </w:rPr>
            </w:pPr>
            <w:r w:rsidRPr="00337C20">
              <w:rPr>
                <w:b/>
                <w:bCs/>
                <w:sz w:val="20"/>
                <w:szCs w:val="20"/>
                <w:lang w:eastAsia="zh-CN"/>
              </w:rPr>
              <w:t xml:space="preserve">Số lượng tên miền </w:t>
            </w:r>
          </w:p>
          <w:p w14:paraId="288BE701" w14:textId="77777777" w:rsidR="009834B8" w:rsidRPr="00337C20" w:rsidRDefault="009834B8" w:rsidP="00EC5F71">
            <w:pPr>
              <w:jc w:val="center"/>
              <w:rPr>
                <w:b/>
                <w:bCs/>
                <w:sz w:val="20"/>
                <w:szCs w:val="20"/>
                <w:lang w:eastAsia="zh-CN"/>
              </w:rPr>
            </w:pPr>
            <w:r w:rsidRPr="00337C20">
              <w:rPr>
                <w:b/>
                <w:bCs/>
                <w:sz w:val="20"/>
                <w:szCs w:val="20"/>
                <w:lang w:eastAsia="zh-CN"/>
              </w:rPr>
              <w:t>đăng ký mới trong kỳ</w:t>
            </w:r>
          </w:p>
        </w:tc>
        <w:tc>
          <w:tcPr>
            <w:tcW w:w="3870" w:type="dxa"/>
            <w:gridSpan w:val="5"/>
            <w:tcBorders>
              <w:top w:val="single" w:sz="4" w:space="0" w:color="auto"/>
              <w:left w:val="nil"/>
              <w:bottom w:val="single" w:sz="4" w:space="0" w:color="auto"/>
              <w:right w:val="single" w:sz="4" w:space="0" w:color="000000"/>
            </w:tcBorders>
            <w:shd w:val="clear" w:color="auto" w:fill="auto"/>
            <w:vAlign w:val="center"/>
            <w:hideMark/>
          </w:tcPr>
          <w:p w14:paraId="1A29D780" w14:textId="77777777" w:rsidR="009834B8" w:rsidRPr="00337C20" w:rsidRDefault="009834B8" w:rsidP="00EC5F71">
            <w:pPr>
              <w:jc w:val="center"/>
              <w:rPr>
                <w:b/>
                <w:bCs/>
                <w:sz w:val="22"/>
                <w:szCs w:val="22"/>
                <w:lang w:eastAsia="zh-CN"/>
              </w:rPr>
            </w:pPr>
            <w:r w:rsidRPr="00337C20">
              <w:rPr>
                <w:b/>
                <w:bCs/>
                <w:sz w:val="22"/>
                <w:szCs w:val="22"/>
                <w:lang w:eastAsia="zh-CN"/>
              </w:rPr>
              <w:t>Số lượng tên miền thu hồi trong kỳ</w:t>
            </w:r>
          </w:p>
        </w:tc>
        <w:tc>
          <w:tcPr>
            <w:tcW w:w="1350" w:type="dxa"/>
            <w:vMerge w:val="restart"/>
            <w:tcBorders>
              <w:top w:val="single" w:sz="4" w:space="0" w:color="auto"/>
              <w:left w:val="single" w:sz="4" w:space="0" w:color="auto"/>
              <w:right w:val="single" w:sz="4" w:space="0" w:color="auto"/>
            </w:tcBorders>
            <w:shd w:val="clear" w:color="auto" w:fill="auto"/>
            <w:vAlign w:val="center"/>
            <w:hideMark/>
          </w:tcPr>
          <w:p w14:paraId="523CFD93" w14:textId="77777777" w:rsidR="009834B8" w:rsidRPr="00337C20" w:rsidRDefault="009834B8" w:rsidP="00EC5F71">
            <w:pPr>
              <w:jc w:val="center"/>
              <w:rPr>
                <w:b/>
                <w:bCs/>
                <w:sz w:val="22"/>
                <w:szCs w:val="22"/>
                <w:lang w:eastAsia="zh-CN"/>
              </w:rPr>
            </w:pPr>
            <w:r w:rsidRPr="00337C20">
              <w:rPr>
                <w:b/>
                <w:bCs/>
                <w:sz w:val="22"/>
                <w:szCs w:val="22"/>
                <w:lang w:eastAsia="zh-CN"/>
              </w:rPr>
              <w:t>Ghi chú</w:t>
            </w:r>
          </w:p>
        </w:tc>
      </w:tr>
      <w:tr w:rsidR="009834B8" w:rsidRPr="00337C20" w14:paraId="2C7EE72F" w14:textId="77777777" w:rsidTr="00EC5F71">
        <w:trPr>
          <w:gridAfter w:val="1"/>
          <w:wAfter w:w="14" w:type="dxa"/>
          <w:trHeight w:val="638"/>
        </w:trPr>
        <w:tc>
          <w:tcPr>
            <w:tcW w:w="538" w:type="dxa"/>
            <w:vMerge/>
            <w:tcBorders>
              <w:top w:val="nil"/>
              <w:left w:val="single" w:sz="4" w:space="0" w:color="auto"/>
              <w:bottom w:val="single" w:sz="4" w:space="0" w:color="auto"/>
              <w:right w:val="single" w:sz="4" w:space="0" w:color="auto"/>
            </w:tcBorders>
            <w:vAlign w:val="center"/>
            <w:hideMark/>
          </w:tcPr>
          <w:p w14:paraId="01350E4B" w14:textId="77777777" w:rsidR="009834B8" w:rsidRPr="00337C20" w:rsidRDefault="009834B8" w:rsidP="00EC5F71">
            <w:pPr>
              <w:rPr>
                <w:b/>
                <w:bCs/>
                <w:lang w:eastAsia="zh-CN"/>
              </w:rPr>
            </w:pPr>
          </w:p>
        </w:tc>
        <w:tc>
          <w:tcPr>
            <w:tcW w:w="2282" w:type="dxa"/>
            <w:vMerge/>
            <w:tcBorders>
              <w:top w:val="nil"/>
              <w:left w:val="single" w:sz="4" w:space="0" w:color="auto"/>
              <w:bottom w:val="single" w:sz="4" w:space="0" w:color="auto"/>
              <w:right w:val="single" w:sz="4" w:space="0" w:color="auto"/>
            </w:tcBorders>
            <w:vAlign w:val="center"/>
            <w:hideMark/>
          </w:tcPr>
          <w:p w14:paraId="6B71FE1A" w14:textId="77777777" w:rsidR="009834B8" w:rsidRPr="00337C20" w:rsidRDefault="009834B8" w:rsidP="00EC5F71">
            <w:pPr>
              <w:rPr>
                <w:b/>
                <w:bCs/>
                <w:lang w:eastAsia="zh-CN"/>
              </w:rPr>
            </w:pPr>
          </w:p>
        </w:tc>
        <w:tc>
          <w:tcPr>
            <w:tcW w:w="1000" w:type="dxa"/>
            <w:tcBorders>
              <w:top w:val="nil"/>
              <w:left w:val="nil"/>
              <w:bottom w:val="single" w:sz="4" w:space="0" w:color="auto"/>
              <w:right w:val="single" w:sz="4" w:space="0" w:color="auto"/>
            </w:tcBorders>
            <w:shd w:val="clear" w:color="auto" w:fill="auto"/>
            <w:vAlign w:val="center"/>
            <w:hideMark/>
          </w:tcPr>
          <w:p w14:paraId="0F2E27C1" w14:textId="77777777" w:rsidR="009834B8" w:rsidRPr="00337C20" w:rsidRDefault="009834B8" w:rsidP="00EC5F71">
            <w:pPr>
              <w:jc w:val="center"/>
              <w:rPr>
                <w:b/>
                <w:bCs/>
                <w:sz w:val="22"/>
                <w:szCs w:val="22"/>
                <w:lang w:eastAsia="zh-CN"/>
              </w:rPr>
            </w:pPr>
            <w:r w:rsidRPr="00337C20">
              <w:rPr>
                <w:b/>
                <w:bCs/>
                <w:sz w:val="22"/>
                <w:szCs w:val="22"/>
                <w:lang w:eastAsia="zh-CN"/>
              </w:rPr>
              <w:t>Tên miền q.tế</w:t>
            </w:r>
          </w:p>
        </w:tc>
        <w:tc>
          <w:tcPr>
            <w:tcW w:w="1023" w:type="dxa"/>
            <w:tcBorders>
              <w:top w:val="nil"/>
              <w:left w:val="nil"/>
              <w:bottom w:val="single" w:sz="4" w:space="0" w:color="auto"/>
              <w:right w:val="single" w:sz="4" w:space="0" w:color="auto"/>
            </w:tcBorders>
            <w:shd w:val="clear" w:color="auto" w:fill="auto"/>
            <w:vAlign w:val="center"/>
            <w:hideMark/>
          </w:tcPr>
          <w:p w14:paraId="78B7E350" w14:textId="77777777" w:rsidR="009834B8" w:rsidRPr="00337C20" w:rsidRDefault="009834B8" w:rsidP="00EC5F71">
            <w:pPr>
              <w:jc w:val="center"/>
              <w:rPr>
                <w:b/>
                <w:bCs/>
                <w:sz w:val="22"/>
                <w:szCs w:val="22"/>
                <w:lang w:eastAsia="zh-CN"/>
              </w:rPr>
            </w:pPr>
            <w:r w:rsidRPr="00337C20">
              <w:rPr>
                <w:b/>
                <w:bCs/>
                <w:sz w:val="22"/>
                <w:szCs w:val="22"/>
                <w:lang w:eastAsia="zh-CN"/>
              </w:rPr>
              <w:t>Tên miền .vn</w:t>
            </w:r>
          </w:p>
        </w:tc>
        <w:tc>
          <w:tcPr>
            <w:tcW w:w="1277" w:type="dxa"/>
            <w:tcBorders>
              <w:top w:val="nil"/>
              <w:left w:val="nil"/>
              <w:bottom w:val="single" w:sz="4" w:space="0" w:color="auto"/>
              <w:right w:val="single" w:sz="4" w:space="0" w:color="auto"/>
            </w:tcBorders>
            <w:shd w:val="clear" w:color="auto" w:fill="auto"/>
            <w:vAlign w:val="center"/>
            <w:hideMark/>
          </w:tcPr>
          <w:p w14:paraId="419869DA" w14:textId="77777777" w:rsidR="009834B8" w:rsidRPr="00337C20" w:rsidRDefault="009834B8" w:rsidP="00EC5F71">
            <w:pPr>
              <w:jc w:val="center"/>
              <w:rPr>
                <w:b/>
                <w:bCs/>
                <w:sz w:val="20"/>
                <w:szCs w:val="20"/>
                <w:lang w:eastAsia="zh-CN"/>
              </w:rPr>
            </w:pPr>
            <w:r w:rsidRPr="00337C20">
              <w:rPr>
                <w:b/>
                <w:bCs/>
                <w:sz w:val="20"/>
                <w:szCs w:val="20"/>
                <w:lang w:eastAsia="zh-CN"/>
              </w:rPr>
              <w:t>Trong đó, tên miền .vn không dấu</w:t>
            </w:r>
          </w:p>
        </w:tc>
        <w:tc>
          <w:tcPr>
            <w:tcW w:w="1000" w:type="dxa"/>
            <w:tcBorders>
              <w:top w:val="nil"/>
              <w:left w:val="nil"/>
              <w:bottom w:val="single" w:sz="4" w:space="0" w:color="auto"/>
              <w:right w:val="single" w:sz="4" w:space="0" w:color="auto"/>
            </w:tcBorders>
            <w:shd w:val="clear" w:color="auto" w:fill="auto"/>
            <w:vAlign w:val="center"/>
            <w:hideMark/>
          </w:tcPr>
          <w:p w14:paraId="0F21985B" w14:textId="77777777" w:rsidR="009834B8" w:rsidRPr="00337C20" w:rsidRDefault="009834B8" w:rsidP="00EC5F71">
            <w:pPr>
              <w:jc w:val="center"/>
              <w:rPr>
                <w:b/>
                <w:bCs/>
                <w:sz w:val="22"/>
                <w:szCs w:val="22"/>
                <w:lang w:eastAsia="zh-CN"/>
              </w:rPr>
            </w:pPr>
            <w:r w:rsidRPr="00337C20">
              <w:rPr>
                <w:b/>
                <w:bCs/>
                <w:sz w:val="22"/>
                <w:szCs w:val="22"/>
                <w:lang w:eastAsia="zh-CN"/>
              </w:rPr>
              <w:t>Tên miền q.tế</w:t>
            </w:r>
          </w:p>
        </w:tc>
        <w:tc>
          <w:tcPr>
            <w:tcW w:w="1023" w:type="dxa"/>
            <w:tcBorders>
              <w:top w:val="nil"/>
              <w:left w:val="nil"/>
              <w:bottom w:val="single" w:sz="4" w:space="0" w:color="auto"/>
              <w:right w:val="single" w:sz="4" w:space="0" w:color="auto"/>
            </w:tcBorders>
            <w:shd w:val="clear" w:color="auto" w:fill="auto"/>
            <w:vAlign w:val="center"/>
            <w:hideMark/>
          </w:tcPr>
          <w:p w14:paraId="16DE8B77" w14:textId="77777777" w:rsidR="009834B8" w:rsidRPr="00337C20" w:rsidRDefault="009834B8" w:rsidP="00EC5F71">
            <w:pPr>
              <w:jc w:val="center"/>
              <w:rPr>
                <w:b/>
                <w:bCs/>
                <w:sz w:val="22"/>
                <w:szCs w:val="22"/>
                <w:lang w:eastAsia="zh-CN"/>
              </w:rPr>
            </w:pPr>
            <w:r w:rsidRPr="00337C20">
              <w:rPr>
                <w:b/>
                <w:bCs/>
                <w:sz w:val="22"/>
                <w:szCs w:val="22"/>
                <w:lang w:eastAsia="zh-CN"/>
              </w:rPr>
              <w:t>Tên miền .vn</w:t>
            </w:r>
          </w:p>
        </w:tc>
        <w:tc>
          <w:tcPr>
            <w:tcW w:w="1397" w:type="dxa"/>
            <w:tcBorders>
              <w:top w:val="nil"/>
              <w:left w:val="nil"/>
              <w:bottom w:val="single" w:sz="4" w:space="0" w:color="auto"/>
              <w:right w:val="single" w:sz="4" w:space="0" w:color="auto"/>
            </w:tcBorders>
            <w:shd w:val="clear" w:color="auto" w:fill="auto"/>
            <w:vAlign w:val="center"/>
            <w:hideMark/>
          </w:tcPr>
          <w:p w14:paraId="729914BE" w14:textId="77777777" w:rsidR="009834B8" w:rsidRPr="00337C20" w:rsidRDefault="009834B8" w:rsidP="00EC5F71">
            <w:pPr>
              <w:jc w:val="center"/>
              <w:rPr>
                <w:b/>
                <w:bCs/>
                <w:sz w:val="20"/>
                <w:szCs w:val="20"/>
                <w:lang w:eastAsia="zh-CN"/>
              </w:rPr>
            </w:pPr>
            <w:r w:rsidRPr="00337C20">
              <w:rPr>
                <w:b/>
                <w:bCs/>
                <w:sz w:val="20"/>
                <w:szCs w:val="20"/>
                <w:lang w:eastAsia="zh-CN"/>
              </w:rPr>
              <w:t>Trong đó, tên miền .vn không dấu</w:t>
            </w:r>
          </w:p>
        </w:tc>
        <w:tc>
          <w:tcPr>
            <w:tcW w:w="1484" w:type="dxa"/>
            <w:tcBorders>
              <w:top w:val="nil"/>
              <w:left w:val="nil"/>
              <w:bottom w:val="single" w:sz="4" w:space="0" w:color="auto"/>
              <w:right w:val="single" w:sz="4" w:space="0" w:color="auto"/>
            </w:tcBorders>
            <w:shd w:val="clear" w:color="auto" w:fill="auto"/>
            <w:vAlign w:val="center"/>
            <w:hideMark/>
          </w:tcPr>
          <w:p w14:paraId="75BDA5EC" w14:textId="77777777" w:rsidR="009834B8" w:rsidRPr="00337C20" w:rsidRDefault="009834B8" w:rsidP="00EC5F71">
            <w:pPr>
              <w:jc w:val="center"/>
              <w:rPr>
                <w:b/>
                <w:bCs/>
                <w:sz w:val="22"/>
                <w:szCs w:val="22"/>
                <w:lang w:eastAsia="zh-CN"/>
              </w:rPr>
            </w:pPr>
            <w:r w:rsidRPr="00337C20">
              <w:rPr>
                <w:b/>
                <w:bCs/>
                <w:sz w:val="22"/>
                <w:szCs w:val="22"/>
                <w:lang w:eastAsia="zh-CN"/>
              </w:rPr>
              <w:t>Tên miền q.tế</w:t>
            </w:r>
          </w:p>
        </w:tc>
        <w:tc>
          <w:tcPr>
            <w:tcW w:w="1113" w:type="dxa"/>
            <w:gridSpan w:val="2"/>
            <w:tcBorders>
              <w:top w:val="nil"/>
              <w:left w:val="nil"/>
              <w:bottom w:val="single" w:sz="4" w:space="0" w:color="auto"/>
              <w:right w:val="single" w:sz="4" w:space="0" w:color="auto"/>
            </w:tcBorders>
            <w:shd w:val="clear" w:color="auto" w:fill="auto"/>
            <w:vAlign w:val="center"/>
            <w:hideMark/>
          </w:tcPr>
          <w:p w14:paraId="079333F7" w14:textId="77777777" w:rsidR="009834B8" w:rsidRPr="00337C20" w:rsidRDefault="009834B8" w:rsidP="00EC5F71">
            <w:pPr>
              <w:jc w:val="center"/>
              <w:rPr>
                <w:b/>
                <w:bCs/>
                <w:sz w:val="22"/>
                <w:szCs w:val="22"/>
                <w:lang w:eastAsia="zh-CN"/>
              </w:rPr>
            </w:pPr>
            <w:r w:rsidRPr="00337C20">
              <w:rPr>
                <w:b/>
                <w:bCs/>
                <w:sz w:val="22"/>
                <w:szCs w:val="22"/>
                <w:lang w:eastAsia="zh-CN"/>
              </w:rPr>
              <w:t>Tên miền .vn</w:t>
            </w:r>
          </w:p>
        </w:tc>
        <w:tc>
          <w:tcPr>
            <w:tcW w:w="1273" w:type="dxa"/>
            <w:gridSpan w:val="2"/>
            <w:tcBorders>
              <w:top w:val="nil"/>
              <w:left w:val="nil"/>
              <w:bottom w:val="single" w:sz="4" w:space="0" w:color="auto"/>
              <w:right w:val="single" w:sz="4" w:space="0" w:color="auto"/>
            </w:tcBorders>
            <w:shd w:val="clear" w:color="auto" w:fill="auto"/>
            <w:vAlign w:val="center"/>
            <w:hideMark/>
          </w:tcPr>
          <w:p w14:paraId="353D4D7E" w14:textId="77777777" w:rsidR="009834B8" w:rsidRPr="00337C20" w:rsidRDefault="009834B8" w:rsidP="00EC5F71">
            <w:pPr>
              <w:jc w:val="center"/>
              <w:rPr>
                <w:b/>
                <w:bCs/>
                <w:sz w:val="20"/>
                <w:szCs w:val="20"/>
                <w:lang w:eastAsia="zh-CN"/>
              </w:rPr>
            </w:pPr>
            <w:r w:rsidRPr="00337C20">
              <w:rPr>
                <w:b/>
                <w:bCs/>
                <w:sz w:val="20"/>
                <w:szCs w:val="20"/>
                <w:lang w:eastAsia="zh-CN"/>
              </w:rPr>
              <w:t>Trong đó, tên miền .vn không dấu</w:t>
            </w:r>
          </w:p>
        </w:tc>
        <w:tc>
          <w:tcPr>
            <w:tcW w:w="1350" w:type="dxa"/>
            <w:vMerge/>
            <w:tcBorders>
              <w:left w:val="single" w:sz="4" w:space="0" w:color="auto"/>
              <w:bottom w:val="single" w:sz="4" w:space="0" w:color="auto"/>
              <w:right w:val="single" w:sz="4" w:space="0" w:color="auto"/>
            </w:tcBorders>
            <w:vAlign w:val="center"/>
            <w:hideMark/>
          </w:tcPr>
          <w:p w14:paraId="0BD2AE8C" w14:textId="77777777" w:rsidR="009834B8" w:rsidRPr="00337C20" w:rsidRDefault="009834B8" w:rsidP="00EC5F71">
            <w:pPr>
              <w:rPr>
                <w:b/>
                <w:bCs/>
                <w:sz w:val="22"/>
                <w:szCs w:val="22"/>
                <w:lang w:eastAsia="zh-CN"/>
              </w:rPr>
            </w:pPr>
          </w:p>
        </w:tc>
      </w:tr>
      <w:tr w:rsidR="009834B8" w:rsidRPr="00337C20" w14:paraId="38C1D8F0" w14:textId="77777777" w:rsidTr="00EC5F71">
        <w:trPr>
          <w:gridAfter w:val="1"/>
          <w:wAfter w:w="14" w:type="dxa"/>
          <w:trHeight w:val="315"/>
        </w:trPr>
        <w:tc>
          <w:tcPr>
            <w:tcW w:w="538" w:type="dxa"/>
            <w:tcBorders>
              <w:top w:val="nil"/>
              <w:left w:val="single" w:sz="4" w:space="0" w:color="auto"/>
              <w:bottom w:val="single" w:sz="4" w:space="0" w:color="auto"/>
              <w:right w:val="single" w:sz="4" w:space="0" w:color="auto"/>
            </w:tcBorders>
            <w:shd w:val="clear" w:color="auto" w:fill="auto"/>
            <w:noWrap/>
            <w:vAlign w:val="center"/>
            <w:hideMark/>
          </w:tcPr>
          <w:p w14:paraId="1B77C401" w14:textId="77777777" w:rsidR="009834B8" w:rsidRPr="00337C20" w:rsidRDefault="009834B8" w:rsidP="00EC5F71">
            <w:pPr>
              <w:jc w:val="center"/>
              <w:rPr>
                <w:b/>
                <w:bCs/>
                <w:lang w:eastAsia="zh-CN"/>
              </w:rPr>
            </w:pPr>
            <w:r w:rsidRPr="00337C20">
              <w:rPr>
                <w:b/>
                <w:bCs/>
                <w:lang w:eastAsia="zh-CN"/>
              </w:rPr>
              <w:t>A</w:t>
            </w:r>
          </w:p>
        </w:tc>
        <w:tc>
          <w:tcPr>
            <w:tcW w:w="2282" w:type="dxa"/>
            <w:tcBorders>
              <w:top w:val="nil"/>
              <w:left w:val="nil"/>
              <w:bottom w:val="single" w:sz="4" w:space="0" w:color="auto"/>
              <w:right w:val="single" w:sz="4" w:space="0" w:color="auto"/>
            </w:tcBorders>
            <w:shd w:val="clear" w:color="auto" w:fill="auto"/>
            <w:noWrap/>
            <w:vAlign w:val="center"/>
            <w:hideMark/>
          </w:tcPr>
          <w:p w14:paraId="5CA70A3E" w14:textId="77777777" w:rsidR="009834B8" w:rsidRPr="00337C20" w:rsidRDefault="009834B8" w:rsidP="00EC5F71">
            <w:pPr>
              <w:jc w:val="center"/>
              <w:rPr>
                <w:b/>
                <w:bCs/>
                <w:lang w:eastAsia="zh-CN"/>
              </w:rPr>
            </w:pPr>
            <w:r w:rsidRPr="00337C20">
              <w:rPr>
                <w:b/>
                <w:bCs/>
                <w:lang w:eastAsia="zh-CN"/>
              </w:rPr>
              <w:t>B</w:t>
            </w:r>
          </w:p>
        </w:tc>
        <w:tc>
          <w:tcPr>
            <w:tcW w:w="1000" w:type="dxa"/>
            <w:tcBorders>
              <w:top w:val="nil"/>
              <w:left w:val="nil"/>
              <w:bottom w:val="single" w:sz="4" w:space="0" w:color="auto"/>
              <w:right w:val="single" w:sz="4" w:space="0" w:color="auto"/>
            </w:tcBorders>
            <w:shd w:val="clear" w:color="auto" w:fill="auto"/>
            <w:noWrap/>
            <w:vAlign w:val="center"/>
            <w:hideMark/>
          </w:tcPr>
          <w:p w14:paraId="0F40C8FD" w14:textId="77777777" w:rsidR="009834B8" w:rsidRPr="00337C20" w:rsidRDefault="009834B8" w:rsidP="00EC5F71">
            <w:pPr>
              <w:jc w:val="center"/>
              <w:rPr>
                <w:b/>
                <w:bCs/>
                <w:lang w:eastAsia="zh-CN"/>
              </w:rPr>
            </w:pPr>
            <w:r w:rsidRPr="00337C20">
              <w:rPr>
                <w:b/>
                <w:bCs/>
                <w:lang w:eastAsia="zh-CN"/>
              </w:rPr>
              <w:t>1</w:t>
            </w:r>
          </w:p>
        </w:tc>
        <w:tc>
          <w:tcPr>
            <w:tcW w:w="1023" w:type="dxa"/>
            <w:tcBorders>
              <w:top w:val="nil"/>
              <w:left w:val="nil"/>
              <w:bottom w:val="single" w:sz="4" w:space="0" w:color="auto"/>
              <w:right w:val="single" w:sz="4" w:space="0" w:color="auto"/>
            </w:tcBorders>
            <w:shd w:val="clear" w:color="auto" w:fill="auto"/>
            <w:noWrap/>
            <w:vAlign w:val="center"/>
            <w:hideMark/>
          </w:tcPr>
          <w:p w14:paraId="436B4AEE" w14:textId="77777777" w:rsidR="009834B8" w:rsidRPr="00337C20" w:rsidRDefault="009834B8" w:rsidP="00EC5F71">
            <w:pPr>
              <w:jc w:val="center"/>
              <w:rPr>
                <w:b/>
                <w:bCs/>
                <w:lang w:eastAsia="zh-CN"/>
              </w:rPr>
            </w:pPr>
            <w:r w:rsidRPr="00337C20">
              <w:rPr>
                <w:b/>
                <w:bCs/>
                <w:lang w:eastAsia="zh-CN"/>
              </w:rPr>
              <w:t>2</w:t>
            </w:r>
          </w:p>
        </w:tc>
        <w:tc>
          <w:tcPr>
            <w:tcW w:w="1277" w:type="dxa"/>
            <w:tcBorders>
              <w:top w:val="nil"/>
              <w:left w:val="nil"/>
              <w:bottom w:val="single" w:sz="4" w:space="0" w:color="auto"/>
              <w:right w:val="single" w:sz="4" w:space="0" w:color="auto"/>
            </w:tcBorders>
            <w:shd w:val="clear" w:color="auto" w:fill="auto"/>
            <w:noWrap/>
            <w:vAlign w:val="center"/>
            <w:hideMark/>
          </w:tcPr>
          <w:p w14:paraId="06266F12" w14:textId="77777777" w:rsidR="009834B8" w:rsidRPr="00337C20" w:rsidRDefault="009834B8" w:rsidP="00EC5F71">
            <w:pPr>
              <w:jc w:val="center"/>
              <w:rPr>
                <w:b/>
                <w:bCs/>
                <w:lang w:eastAsia="zh-CN"/>
              </w:rPr>
            </w:pPr>
            <w:r w:rsidRPr="00337C20">
              <w:rPr>
                <w:b/>
                <w:bCs/>
                <w:lang w:eastAsia="zh-CN"/>
              </w:rPr>
              <w:t>3</w:t>
            </w:r>
          </w:p>
        </w:tc>
        <w:tc>
          <w:tcPr>
            <w:tcW w:w="1000" w:type="dxa"/>
            <w:tcBorders>
              <w:top w:val="nil"/>
              <w:left w:val="nil"/>
              <w:bottom w:val="single" w:sz="4" w:space="0" w:color="auto"/>
              <w:right w:val="single" w:sz="4" w:space="0" w:color="auto"/>
            </w:tcBorders>
            <w:shd w:val="clear" w:color="auto" w:fill="auto"/>
            <w:noWrap/>
            <w:vAlign w:val="center"/>
            <w:hideMark/>
          </w:tcPr>
          <w:p w14:paraId="0B7FBA84" w14:textId="77777777" w:rsidR="009834B8" w:rsidRPr="00337C20" w:rsidRDefault="009834B8" w:rsidP="00EC5F71">
            <w:pPr>
              <w:jc w:val="center"/>
              <w:rPr>
                <w:b/>
                <w:bCs/>
                <w:lang w:eastAsia="zh-CN"/>
              </w:rPr>
            </w:pPr>
            <w:r w:rsidRPr="00337C20">
              <w:rPr>
                <w:b/>
                <w:bCs/>
                <w:lang w:eastAsia="zh-CN"/>
              </w:rPr>
              <w:t>4</w:t>
            </w:r>
          </w:p>
        </w:tc>
        <w:tc>
          <w:tcPr>
            <w:tcW w:w="1023" w:type="dxa"/>
            <w:tcBorders>
              <w:top w:val="nil"/>
              <w:left w:val="nil"/>
              <w:bottom w:val="single" w:sz="4" w:space="0" w:color="auto"/>
              <w:right w:val="single" w:sz="4" w:space="0" w:color="auto"/>
            </w:tcBorders>
            <w:shd w:val="clear" w:color="auto" w:fill="auto"/>
            <w:noWrap/>
            <w:vAlign w:val="center"/>
            <w:hideMark/>
          </w:tcPr>
          <w:p w14:paraId="3E231D8A" w14:textId="77777777" w:rsidR="009834B8" w:rsidRPr="00337C20" w:rsidRDefault="009834B8" w:rsidP="00EC5F71">
            <w:pPr>
              <w:jc w:val="center"/>
              <w:rPr>
                <w:b/>
                <w:bCs/>
                <w:lang w:eastAsia="zh-CN"/>
              </w:rPr>
            </w:pPr>
            <w:r w:rsidRPr="00337C20">
              <w:rPr>
                <w:b/>
                <w:bCs/>
                <w:lang w:eastAsia="zh-CN"/>
              </w:rPr>
              <w:t>5</w:t>
            </w:r>
          </w:p>
        </w:tc>
        <w:tc>
          <w:tcPr>
            <w:tcW w:w="1397" w:type="dxa"/>
            <w:tcBorders>
              <w:top w:val="nil"/>
              <w:left w:val="nil"/>
              <w:bottom w:val="single" w:sz="4" w:space="0" w:color="auto"/>
              <w:right w:val="single" w:sz="4" w:space="0" w:color="auto"/>
            </w:tcBorders>
            <w:shd w:val="clear" w:color="auto" w:fill="auto"/>
            <w:noWrap/>
            <w:vAlign w:val="center"/>
            <w:hideMark/>
          </w:tcPr>
          <w:p w14:paraId="64310AD3" w14:textId="77777777" w:rsidR="009834B8" w:rsidRPr="00337C20" w:rsidRDefault="009834B8" w:rsidP="00EC5F71">
            <w:pPr>
              <w:jc w:val="center"/>
              <w:rPr>
                <w:b/>
                <w:bCs/>
                <w:lang w:eastAsia="zh-CN"/>
              </w:rPr>
            </w:pPr>
            <w:r w:rsidRPr="00337C20">
              <w:rPr>
                <w:b/>
                <w:bCs/>
                <w:lang w:eastAsia="zh-CN"/>
              </w:rPr>
              <w:t>7</w:t>
            </w:r>
          </w:p>
        </w:tc>
        <w:tc>
          <w:tcPr>
            <w:tcW w:w="1484" w:type="dxa"/>
            <w:tcBorders>
              <w:top w:val="nil"/>
              <w:left w:val="nil"/>
              <w:bottom w:val="single" w:sz="4" w:space="0" w:color="auto"/>
              <w:right w:val="single" w:sz="4" w:space="0" w:color="auto"/>
            </w:tcBorders>
            <w:shd w:val="clear" w:color="auto" w:fill="auto"/>
            <w:noWrap/>
            <w:vAlign w:val="center"/>
            <w:hideMark/>
          </w:tcPr>
          <w:p w14:paraId="48793CBC" w14:textId="77777777" w:rsidR="009834B8" w:rsidRPr="00337C20" w:rsidRDefault="009834B8" w:rsidP="00EC5F71">
            <w:pPr>
              <w:jc w:val="center"/>
              <w:rPr>
                <w:b/>
                <w:bCs/>
                <w:lang w:eastAsia="zh-CN"/>
              </w:rPr>
            </w:pPr>
            <w:r w:rsidRPr="00337C20">
              <w:rPr>
                <w:b/>
                <w:bCs/>
                <w:lang w:eastAsia="zh-CN"/>
              </w:rPr>
              <w:t>8</w:t>
            </w:r>
          </w:p>
        </w:tc>
        <w:tc>
          <w:tcPr>
            <w:tcW w:w="1113" w:type="dxa"/>
            <w:gridSpan w:val="2"/>
            <w:tcBorders>
              <w:top w:val="nil"/>
              <w:left w:val="nil"/>
              <w:bottom w:val="single" w:sz="4" w:space="0" w:color="auto"/>
              <w:right w:val="single" w:sz="4" w:space="0" w:color="auto"/>
            </w:tcBorders>
            <w:shd w:val="clear" w:color="auto" w:fill="auto"/>
            <w:noWrap/>
            <w:vAlign w:val="center"/>
            <w:hideMark/>
          </w:tcPr>
          <w:p w14:paraId="6E1BCA57" w14:textId="77777777" w:rsidR="009834B8" w:rsidRPr="00337C20" w:rsidRDefault="009834B8" w:rsidP="00EC5F71">
            <w:pPr>
              <w:jc w:val="center"/>
              <w:rPr>
                <w:b/>
                <w:bCs/>
                <w:lang w:eastAsia="zh-CN"/>
              </w:rPr>
            </w:pPr>
            <w:r w:rsidRPr="00337C20">
              <w:rPr>
                <w:b/>
                <w:bCs/>
                <w:lang w:eastAsia="zh-CN"/>
              </w:rPr>
              <w:t>9</w:t>
            </w:r>
          </w:p>
        </w:tc>
        <w:tc>
          <w:tcPr>
            <w:tcW w:w="1273" w:type="dxa"/>
            <w:gridSpan w:val="2"/>
            <w:tcBorders>
              <w:top w:val="nil"/>
              <w:left w:val="nil"/>
              <w:bottom w:val="single" w:sz="4" w:space="0" w:color="auto"/>
              <w:right w:val="single" w:sz="4" w:space="0" w:color="auto"/>
            </w:tcBorders>
            <w:shd w:val="clear" w:color="auto" w:fill="auto"/>
            <w:noWrap/>
            <w:vAlign w:val="center"/>
            <w:hideMark/>
          </w:tcPr>
          <w:p w14:paraId="3B2E67D6" w14:textId="77777777" w:rsidR="009834B8" w:rsidRPr="00337C20" w:rsidRDefault="009834B8" w:rsidP="00EC5F71">
            <w:pPr>
              <w:jc w:val="center"/>
              <w:rPr>
                <w:b/>
                <w:bCs/>
                <w:lang w:eastAsia="zh-CN"/>
              </w:rPr>
            </w:pPr>
            <w:r w:rsidRPr="00337C20">
              <w:rPr>
                <w:b/>
                <w:bCs/>
                <w:lang w:eastAsia="zh-CN"/>
              </w:rPr>
              <w:t>10</w:t>
            </w:r>
          </w:p>
        </w:tc>
        <w:tc>
          <w:tcPr>
            <w:tcW w:w="1350" w:type="dxa"/>
            <w:tcBorders>
              <w:top w:val="nil"/>
              <w:left w:val="nil"/>
              <w:bottom w:val="single" w:sz="4" w:space="0" w:color="auto"/>
              <w:right w:val="single" w:sz="4" w:space="0" w:color="auto"/>
            </w:tcBorders>
            <w:shd w:val="clear" w:color="auto" w:fill="auto"/>
            <w:noWrap/>
            <w:vAlign w:val="center"/>
            <w:hideMark/>
          </w:tcPr>
          <w:p w14:paraId="7E525CDF" w14:textId="77777777" w:rsidR="009834B8" w:rsidRPr="00337C20" w:rsidRDefault="009834B8" w:rsidP="00EC5F71">
            <w:pPr>
              <w:jc w:val="center"/>
              <w:rPr>
                <w:b/>
                <w:bCs/>
                <w:lang w:eastAsia="zh-CN"/>
              </w:rPr>
            </w:pPr>
            <w:r w:rsidRPr="00337C20">
              <w:rPr>
                <w:b/>
                <w:bCs/>
                <w:lang w:eastAsia="zh-CN"/>
              </w:rPr>
              <w:t>11</w:t>
            </w:r>
          </w:p>
        </w:tc>
      </w:tr>
      <w:tr w:rsidR="009834B8" w:rsidRPr="00337C20" w14:paraId="3D1A0DFB" w14:textId="77777777" w:rsidTr="00EC5F71">
        <w:trPr>
          <w:gridAfter w:val="1"/>
          <w:wAfter w:w="14" w:type="dxa"/>
          <w:trHeight w:val="315"/>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AC47D3" w14:textId="77777777" w:rsidR="009834B8" w:rsidRPr="00337C20" w:rsidRDefault="009834B8" w:rsidP="00EC5F71">
            <w:pPr>
              <w:rPr>
                <w:b/>
                <w:bCs/>
                <w:lang w:eastAsia="zh-CN"/>
              </w:rPr>
            </w:pPr>
            <w:r w:rsidRPr="00337C20">
              <w:rPr>
                <w:b/>
                <w:bCs/>
                <w:lang w:eastAsia="zh-CN"/>
              </w:rPr>
              <w:t> </w:t>
            </w:r>
          </w:p>
        </w:tc>
        <w:tc>
          <w:tcPr>
            <w:tcW w:w="2282" w:type="dxa"/>
            <w:tcBorders>
              <w:top w:val="nil"/>
              <w:left w:val="single" w:sz="4" w:space="0" w:color="auto"/>
              <w:bottom w:val="single" w:sz="4" w:space="0" w:color="auto"/>
              <w:right w:val="single" w:sz="4" w:space="0" w:color="auto"/>
            </w:tcBorders>
            <w:shd w:val="clear" w:color="auto" w:fill="auto"/>
            <w:noWrap/>
            <w:vAlign w:val="bottom"/>
            <w:hideMark/>
          </w:tcPr>
          <w:p w14:paraId="0F4C654A" w14:textId="77777777" w:rsidR="009834B8" w:rsidRPr="00337C20" w:rsidRDefault="009834B8" w:rsidP="00EC5F71">
            <w:pPr>
              <w:rPr>
                <w:b/>
                <w:bCs/>
                <w:lang w:eastAsia="zh-CN"/>
              </w:rPr>
            </w:pPr>
            <w:r w:rsidRPr="00337C20">
              <w:rPr>
                <w:b/>
                <w:bCs/>
                <w:lang w:eastAsia="zh-CN"/>
              </w:rPr>
              <w:t>TỔNG SỐ</w:t>
            </w:r>
          </w:p>
        </w:tc>
        <w:tc>
          <w:tcPr>
            <w:tcW w:w="1000" w:type="dxa"/>
            <w:tcBorders>
              <w:top w:val="nil"/>
              <w:left w:val="nil"/>
              <w:bottom w:val="single" w:sz="4" w:space="0" w:color="auto"/>
              <w:right w:val="single" w:sz="4" w:space="0" w:color="auto"/>
            </w:tcBorders>
            <w:shd w:val="clear" w:color="000000" w:fill="FFFF99"/>
            <w:noWrap/>
            <w:vAlign w:val="bottom"/>
            <w:hideMark/>
          </w:tcPr>
          <w:p w14:paraId="00D67046" w14:textId="77777777" w:rsidR="009834B8" w:rsidRPr="00337C20" w:rsidRDefault="009834B8" w:rsidP="00EC5F71">
            <w:pPr>
              <w:jc w:val="center"/>
              <w:rPr>
                <w:b/>
                <w:bCs/>
                <w:lang w:eastAsia="zh-CN"/>
              </w:rPr>
            </w:pPr>
            <w:r w:rsidRPr="00337C20">
              <w:rPr>
                <w:b/>
                <w:bCs/>
                <w:lang w:eastAsia="zh-CN"/>
              </w:rPr>
              <w:t> </w:t>
            </w:r>
          </w:p>
        </w:tc>
        <w:tc>
          <w:tcPr>
            <w:tcW w:w="1023" w:type="dxa"/>
            <w:tcBorders>
              <w:top w:val="nil"/>
              <w:left w:val="nil"/>
              <w:bottom w:val="single" w:sz="4" w:space="0" w:color="auto"/>
              <w:right w:val="single" w:sz="4" w:space="0" w:color="auto"/>
            </w:tcBorders>
            <w:shd w:val="clear" w:color="000000" w:fill="FFFF99"/>
            <w:noWrap/>
            <w:vAlign w:val="bottom"/>
            <w:hideMark/>
          </w:tcPr>
          <w:p w14:paraId="3D9DDD3C" w14:textId="77777777" w:rsidR="009834B8" w:rsidRPr="00337C20" w:rsidRDefault="009834B8" w:rsidP="00EC5F71">
            <w:pPr>
              <w:jc w:val="center"/>
              <w:rPr>
                <w:b/>
                <w:bCs/>
                <w:lang w:eastAsia="zh-CN"/>
              </w:rPr>
            </w:pPr>
            <w:r w:rsidRPr="00337C20">
              <w:rPr>
                <w:b/>
                <w:bCs/>
                <w:lang w:eastAsia="zh-CN"/>
              </w:rPr>
              <w:t> </w:t>
            </w:r>
          </w:p>
        </w:tc>
        <w:tc>
          <w:tcPr>
            <w:tcW w:w="1277" w:type="dxa"/>
            <w:tcBorders>
              <w:top w:val="nil"/>
              <w:left w:val="nil"/>
              <w:bottom w:val="single" w:sz="4" w:space="0" w:color="auto"/>
              <w:right w:val="single" w:sz="4" w:space="0" w:color="auto"/>
            </w:tcBorders>
            <w:shd w:val="clear" w:color="000000" w:fill="FFFF99"/>
            <w:noWrap/>
            <w:vAlign w:val="bottom"/>
            <w:hideMark/>
          </w:tcPr>
          <w:p w14:paraId="6C3D1C4A" w14:textId="77777777" w:rsidR="009834B8" w:rsidRPr="00337C20" w:rsidRDefault="009834B8" w:rsidP="00EC5F71">
            <w:pPr>
              <w:jc w:val="center"/>
              <w:rPr>
                <w:b/>
                <w:bCs/>
                <w:lang w:eastAsia="zh-CN"/>
              </w:rPr>
            </w:pPr>
            <w:r w:rsidRPr="00337C20">
              <w:rPr>
                <w:b/>
                <w:bCs/>
                <w:lang w:eastAsia="zh-CN"/>
              </w:rPr>
              <w:t> </w:t>
            </w:r>
          </w:p>
        </w:tc>
        <w:tc>
          <w:tcPr>
            <w:tcW w:w="1000" w:type="dxa"/>
            <w:tcBorders>
              <w:top w:val="nil"/>
              <w:left w:val="nil"/>
              <w:bottom w:val="single" w:sz="4" w:space="0" w:color="auto"/>
              <w:right w:val="single" w:sz="4" w:space="0" w:color="auto"/>
            </w:tcBorders>
            <w:shd w:val="clear" w:color="000000" w:fill="FFFF99"/>
            <w:noWrap/>
            <w:vAlign w:val="bottom"/>
            <w:hideMark/>
          </w:tcPr>
          <w:p w14:paraId="7F7331D9" w14:textId="77777777" w:rsidR="009834B8" w:rsidRPr="00337C20" w:rsidRDefault="009834B8" w:rsidP="00EC5F71">
            <w:pPr>
              <w:jc w:val="center"/>
              <w:rPr>
                <w:b/>
                <w:bCs/>
                <w:lang w:eastAsia="zh-CN"/>
              </w:rPr>
            </w:pPr>
            <w:r w:rsidRPr="00337C20">
              <w:rPr>
                <w:b/>
                <w:bCs/>
                <w:lang w:eastAsia="zh-CN"/>
              </w:rPr>
              <w:t> </w:t>
            </w:r>
          </w:p>
        </w:tc>
        <w:tc>
          <w:tcPr>
            <w:tcW w:w="1023" w:type="dxa"/>
            <w:tcBorders>
              <w:top w:val="nil"/>
              <w:left w:val="nil"/>
              <w:bottom w:val="single" w:sz="4" w:space="0" w:color="auto"/>
              <w:right w:val="single" w:sz="4" w:space="0" w:color="auto"/>
            </w:tcBorders>
            <w:shd w:val="clear" w:color="000000" w:fill="FFFF99"/>
            <w:noWrap/>
            <w:vAlign w:val="bottom"/>
            <w:hideMark/>
          </w:tcPr>
          <w:p w14:paraId="014C527D" w14:textId="77777777" w:rsidR="009834B8" w:rsidRPr="00337C20" w:rsidRDefault="009834B8" w:rsidP="00EC5F71">
            <w:pPr>
              <w:jc w:val="center"/>
              <w:rPr>
                <w:b/>
                <w:bCs/>
                <w:lang w:eastAsia="zh-CN"/>
              </w:rPr>
            </w:pPr>
            <w:r w:rsidRPr="00337C20">
              <w:rPr>
                <w:b/>
                <w:bCs/>
                <w:lang w:eastAsia="zh-CN"/>
              </w:rPr>
              <w:t> </w:t>
            </w:r>
          </w:p>
        </w:tc>
        <w:tc>
          <w:tcPr>
            <w:tcW w:w="1397" w:type="dxa"/>
            <w:tcBorders>
              <w:top w:val="nil"/>
              <w:left w:val="nil"/>
              <w:bottom w:val="single" w:sz="4" w:space="0" w:color="auto"/>
              <w:right w:val="single" w:sz="4" w:space="0" w:color="auto"/>
            </w:tcBorders>
            <w:shd w:val="clear" w:color="000000" w:fill="FFFF99"/>
            <w:noWrap/>
            <w:vAlign w:val="bottom"/>
            <w:hideMark/>
          </w:tcPr>
          <w:p w14:paraId="6805343D" w14:textId="77777777" w:rsidR="009834B8" w:rsidRPr="00337C20" w:rsidRDefault="009834B8" w:rsidP="00EC5F71">
            <w:pPr>
              <w:jc w:val="center"/>
              <w:rPr>
                <w:b/>
                <w:bCs/>
                <w:lang w:eastAsia="zh-CN"/>
              </w:rPr>
            </w:pPr>
            <w:r w:rsidRPr="00337C20">
              <w:rPr>
                <w:b/>
                <w:bCs/>
                <w:lang w:eastAsia="zh-CN"/>
              </w:rPr>
              <w:t> </w:t>
            </w:r>
          </w:p>
        </w:tc>
        <w:tc>
          <w:tcPr>
            <w:tcW w:w="1484" w:type="dxa"/>
            <w:tcBorders>
              <w:top w:val="nil"/>
              <w:left w:val="nil"/>
              <w:bottom w:val="single" w:sz="4" w:space="0" w:color="auto"/>
              <w:right w:val="single" w:sz="4" w:space="0" w:color="auto"/>
            </w:tcBorders>
            <w:shd w:val="clear" w:color="000000" w:fill="FFFF99"/>
            <w:noWrap/>
            <w:vAlign w:val="bottom"/>
            <w:hideMark/>
          </w:tcPr>
          <w:p w14:paraId="2AB1F628" w14:textId="77777777" w:rsidR="009834B8" w:rsidRPr="00337C20" w:rsidRDefault="009834B8" w:rsidP="00EC5F71">
            <w:pPr>
              <w:rPr>
                <w:b/>
                <w:bCs/>
                <w:lang w:eastAsia="zh-CN"/>
              </w:rPr>
            </w:pPr>
            <w:r w:rsidRPr="00337C20">
              <w:rPr>
                <w:b/>
                <w:bCs/>
                <w:lang w:eastAsia="zh-CN"/>
              </w:rPr>
              <w:t> </w:t>
            </w:r>
          </w:p>
        </w:tc>
        <w:tc>
          <w:tcPr>
            <w:tcW w:w="1113" w:type="dxa"/>
            <w:gridSpan w:val="2"/>
            <w:tcBorders>
              <w:top w:val="nil"/>
              <w:left w:val="nil"/>
              <w:bottom w:val="single" w:sz="4" w:space="0" w:color="auto"/>
              <w:right w:val="single" w:sz="4" w:space="0" w:color="auto"/>
            </w:tcBorders>
            <w:shd w:val="clear" w:color="000000" w:fill="FFFF99"/>
            <w:noWrap/>
            <w:vAlign w:val="bottom"/>
            <w:hideMark/>
          </w:tcPr>
          <w:p w14:paraId="083D345A" w14:textId="77777777" w:rsidR="009834B8" w:rsidRPr="00337C20" w:rsidRDefault="009834B8" w:rsidP="00EC5F71">
            <w:pPr>
              <w:rPr>
                <w:b/>
                <w:bCs/>
                <w:lang w:eastAsia="zh-CN"/>
              </w:rPr>
            </w:pPr>
            <w:r w:rsidRPr="00337C20">
              <w:rPr>
                <w:b/>
                <w:bCs/>
                <w:lang w:eastAsia="zh-CN"/>
              </w:rPr>
              <w:t> </w:t>
            </w:r>
          </w:p>
        </w:tc>
        <w:tc>
          <w:tcPr>
            <w:tcW w:w="1273" w:type="dxa"/>
            <w:gridSpan w:val="2"/>
            <w:tcBorders>
              <w:top w:val="nil"/>
              <w:left w:val="nil"/>
              <w:bottom w:val="single" w:sz="4" w:space="0" w:color="auto"/>
              <w:right w:val="single" w:sz="4" w:space="0" w:color="auto"/>
            </w:tcBorders>
            <w:shd w:val="clear" w:color="000000" w:fill="FFFF99"/>
            <w:noWrap/>
            <w:vAlign w:val="bottom"/>
            <w:hideMark/>
          </w:tcPr>
          <w:p w14:paraId="2F0E0FAD" w14:textId="77777777" w:rsidR="009834B8" w:rsidRPr="00337C20" w:rsidRDefault="009834B8" w:rsidP="00EC5F71">
            <w:pPr>
              <w:rPr>
                <w:b/>
                <w:bCs/>
                <w:lang w:eastAsia="zh-CN"/>
              </w:rPr>
            </w:pPr>
            <w:r w:rsidRPr="00337C20">
              <w:rPr>
                <w:b/>
                <w:bCs/>
                <w:lang w:eastAsia="zh-CN"/>
              </w:rPr>
              <w:t> </w:t>
            </w:r>
          </w:p>
        </w:tc>
        <w:tc>
          <w:tcPr>
            <w:tcW w:w="1350" w:type="dxa"/>
            <w:tcBorders>
              <w:top w:val="nil"/>
              <w:left w:val="nil"/>
              <w:bottom w:val="single" w:sz="4" w:space="0" w:color="auto"/>
              <w:right w:val="single" w:sz="4" w:space="0" w:color="auto"/>
            </w:tcBorders>
            <w:shd w:val="clear" w:color="auto" w:fill="auto"/>
            <w:noWrap/>
            <w:vAlign w:val="bottom"/>
            <w:hideMark/>
          </w:tcPr>
          <w:p w14:paraId="497C356A" w14:textId="77777777" w:rsidR="009834B8" w:rsidRPr="00337C20" w:rsidRDefault="009834B8" w:rsidP="00EC5F71">
            <w:pPr>
              <w:rPr>
                <w:lang w:eastAsia="zh-CN"/>
              </w:rPr>
            </w:pPr>
            <w:r w:rsidRPr="00337C20">
              <w:rPr>
                <w:lang w:eastAsia="zh-CN"/>
              </w:rPr>
              <w:t> </w:t>
            </w:r>
          </w:p>
        </w:tc>
      </w:tr>
      <w:tr w:rsidR="009834B8" w:rsidRPr="00337C20" w14:paraId="767E3E5F" w14:textId="77777777" w:rsidTr="00EC5F71">
        <w:trPr>
          <w:gridAfter w:val="1"/>
          <w:wAfter w:w="14" w:type="dxa"/>
          <w:trHeight w:val="315"/>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97344C" w14:textId="77777777" w:rsidR="009834B8" w:rsidRPr="00337C20" w:rsidRDefault="009834B8" w:rsidP="00EC5F71">
            <w:pPr>
              <w:jc w:val="center"/>
              <w:rPr>
                <w:lang w:eastAsia="zh-CN"/>
              </w:rPr>
            </w:pPr>
            <w:r w:rsidRPr="00337C20">
              <w:rPr>
                <w:lang w:eastAsia="zh-CN"/>
              </w:rPr>
              <w:t>1</w:t>
            </w:r>
          </w:p>
        </w:tc>
        <w:tc>
          <w:tcPr>
            <w:tcW w:w="2282" w:type="dxa"/>
            <w:tcBorders>
              <w:top w:val="nil"/>
              <w:left w:val="nil"/>
              <w:bottom w:val="single" w:sz="4" w:space="0" w:color="auto"/>
              <w:right w:val="single" w:sz="4" w:space="0" w:color="auto"/>
            </w:tcBorders>
            <w:shd w:val="clear" w:color="auto" w:fill="auto"/>
            <w:noWrap/>
            <w:vAlign w:val="bottom"/>
            <w:hideMark/>
          </w:tcPr>
          <w:p w14:paraId="62BE007A" w14:textId="77777777" w:rsidR="009834B8" w:rsidRPr="00337C20" w:rsidRDefault="009834B8" w:rsidP="00EC5F71">
            <w:pPr>
              <w:rPr>
                <w:lang w:eastAsia="zh-CN"/>
              </w:rPr>
            </w:pPr>
            <w:r w:rsidRPr="00337C20">
              <w:rPr>
                <w:lang w:eastAsia="zh-CN"/>
              </w:rPr>
              <w:t>Nhà đăng ký A</w:t>
            </w:r>
          </w:p>
        </w:tc>
        <w:tc>
          <w:tcPr>
            <w:tcW w:w="1000" w:type="dxa"/>
            <w:tcBorders>
              <w:top w:val="nil"/>
              <w:left w:val="nil"/>
              <w:bottom w:val="single" w:sz="4" w:space="0" w:color="auto"/>
              <w:right w:val="single" w:sz="4" w:space="0" w:color="auto"/>
            </w:tcBorders>
            <w:shd w:val="clear" w:color="000000" w:fill="FFFF99"/>
            <w:noWrap/>
            <w:vAlign w:val="bottom"/>
            <w:hideMark/>
          </w:tcPr>
          <w:p w14:paraId="2E25435B" w14:textId="77777777" w:rsidR="009834B8" w:rsidRPr="00337C20" w:rsidRDefault="009834B8" w:rsidP="00EC5F71">
            <w:pPr>
              <w:rPr>
                <w:lang w:eastAsia="zh-CN"/>
              </w:rPr>
            </w:pPr>
            <w:r w:rsidRPr="00337C20">
              <w:rPr>
                <w:lang w:eastAsia="zh-CN"/>
              </w:rPr>
              <w:t> </w:t>
            </w:r>
          </w:p>
        </w:tc>
        <w:tc>
          <w:tcPr>
            <w:tcW w:w="1023" w:type="dxa"/>
            <w:tcBorders>
              <w:top w:val="nil"/>
              <w:left w:val="nil"/>
              <w:bottom w:val="single" w:sz="4" w:space="0" w:color="auto"/>
              <w:right w:val="single" w:sz="4" w:space="0" w:color="auto"/>
            </w:tcBorders>
            <w:shd w:val="clear" w:color="000000" w:fill="FFFF99"/>
            <w:noWrap/>
            <w:vAlign w:val="bottom"/>
            <w:hideMark/>
          </w:tcPr>
          <w:p w14:paraId="6695B746" w14:textId="77777777" w:rsidR="009834B8" w:rsidRPr="00337C20" w:rsidRDefault="009834B8" w:rsidP="00EC5F71">
            <w:pPr>
              <w:rPr>
                <w:lang w:eastAsia="zh-CN"/>
              </w:rPr>
            </w:pPr>
            <w:r w:rsidRPr="00337C20">
              <w:rPr>
                <w:lang w:eastAsia="zh-CN"/>
              </w:rPr>
              <w:t> </w:t>
            </w:r>
          </w:p>
        </w:tc>
        <w:tc>
          <w:tcPr>
            <w:tcW w:w="1277" w:type="dxa"/>
            <w:tcBorders>
              <w:top w:val="nil"/>
              <w:left w:val="nil"/>
              <w:bottom w:val="single" w:sz="4" w:space="0" w:color="auto"/>
              <w:right w:val="single" w:sz="4" w:space="0" w:color="auto"/>
            </w:tcBorders>
            <w:shd w:val="clear" w:color="000000" w:fill="FFFF99"/>
            <w:noWrap/>
            <w:vAlign w:val="bottom"/>
            <w:hideMark/>
          </w:tcPr>
          <w:p w14:paraId="18A4E1A2" w14:textId="77777777" w:rsidR="009834B8" w:rsidRPr="00337C20" w:rsidRDefault="009834B8" w:rsidP="00EC5F71">
            <w:pPr>
              <w:rPr>
                <w:lang w:eastAsia="zh-CN"/>
              </w:rPr>
            </w:pPr>
            <w:r w:rsidRPr="00337C20">
              <w:rPr>
                <w:lang w:eastAsia="zh-CN"/>
              </w:rPr>
              <w:t> </w:t>
            </w:r>
          </w:p>
        </w:tc>
        <w:tc>
          <w:tcPr>
            <w:tcW w:w="1000" w:type="dxa"/>
            <w:tcBorders>
              <w:top w:val="nil"/>
              <w:left w:val="nil"/>
              <w:bottom w:val="single" w:sz="4" w:space="0" w:color="auto"/>
              <w:right w:val="single" w:sz="4" w:space="0" w:color="auto"/>
            </w:tcBorders>
            <w:shd w:val="clear" w:color="000000" w:fill="FFFF99"/>
            <w:noWrap/>
            <w:vAlign w:val="bottom"/>
            <w:hideMark/>
          </w:tcPr>
          <w:p w14:paraId="0870B83B" w14:textId="77777777" w:rsidR="009834B8" w:rsidRPr="00337C20" w:rsidRDefault="009834B8" w:rsidP="00EC5F71">
            <w:pPr>
              <w:rPr>
                <w:lang w:eastAsia="zh-CN"/>
              </w:rPr>
            </w:pPr>
            <w:r w:rsidRPr="00337C20">
              <w:rPr>
                <w:lang w:eastAsia="zh-CN"/>
              </w:rPr>
              <w:t> </w:t>
            </w:r>
          </w:p>
        </w:tc>
        <w:tc>
          <w:tcPr>
            <w:tcW w:w="1023" w:type="dxa"/>
            <w:tcBorders>
              <w:top w:val="nil"/>
              <w:left w:val="nil"/>
              <w:bottom w:val="single" w:sz="4" w:space="0" w:color="auto"/>
              <w:right w:val="single" w:sz="4" w:space="0" w:color="auto"/>
            </w:tcBorders>
            <w:shd w:val="clear" w:color="000000" w:fill="FFFF99"/>
            <w:noWrap/>
            <w:vAlign w:val="bottom"/>
            <w:hideMark/>
          </w:tcPr>
          <w:p w14:paraId="675861A2" w14:textId="77777777" w:rsidR="009834B8" w:rsidRPr="00337C20" w:rsidRDefault="009834B8" w:rsidP="00EC5F71">
            <w:pPr>
              <w:rPr>
                <w:lang w:eastAsia="zh-CN"/>
              </w:rPr>
            </w:pPr>
            <w:r w:rsidRPr="00337C20">
              <w:rPr>
                <w:lang w:eastAsia="zh-CN"/>
              </w:rPr>
              <w:t> </w:t>
            </w:r>
          </w:p>
        </w:tc>
        <w:tc>
          <w:tcPr>
            <w:tcW w:w="1397" w:type="dxa"/>
            <w:tcBorders>
              <w:top w:val="nil"/>
              <w:left w:val="nil"/>
              <w:bottom w:val="single" w:sz="4" w:space="0" w:color="auto"/>
              <w:right w:val="single" w:sz="4" w:space="0" w:color="auto"/>
            </w:tcBorders>
            <w:shd w:val="clear" w:color="000000" w:fill="FFFF99"/>
            <w:noWrap/>
            <w:vAlign w:val="bottom"/>
            <w:hideMark/>
          </w:tcPr>
          <w:p w14:paraId="44A67884" w14:textId="77777777" w:rsidR="009834B8" w:rsidRPr="00337C20" w:rsidRDefault="009834B8" w:rsidP="00EC5F71">
            <w:pPr>
              <w:rPr>
                <w:lang w:eastAsia="zh-CN"/>
              </w:rPr>
            </w:pPr>
            <w:r w:rsidRPr="00337C20">
              <w:rPr>
                <w:lang w:eastAsia="zh-CN"/>
              </w:rPr>
              <w:t> </w:t>
            </w:r>
          </w:p>
        </w:tc>
        <w:tc>
          <w:tcPr>
            <w:tcW w:w="1484" w:type="dxa"/>
            <w:tcBorders>
              <w:top w:val="nil"/>
              <w:left w:val="nil"/>
              <w:bottom w:val="single" w:sz="4" w:space="0" w:color="auto"/>
              <w:right w:val="single" w:sz="4" w:space="0" w:color="auto"/>
            </w:tcBorders>
            <w:shd w:val="clear" w:color="000000" w:fill="FFFF99"/>
            <w:noWrap/>
            <w:vAlign w:val="bottom"/>
            <w:hideMark/>
          </w:tcPr>
          <w:p w14:paraId="416A32AD" w14:textId="77777777" w:rsidR="009834B8" w:rsidRPr="00337C20" w:rsidRDefault="009834B8" w:rsidP="00EC5F71">
            <w:pPr>
              <w:rPr>
                <w:lang w:eastAsia="zh-CN"/>
              </w:rPr>
            </w:pPr>
            <w:r w:rsidRPr="00337C20">
              <w:rPr>
                <w:lang w:eastAsia="zh-CN"/>
              </w:rPr>
              <w:t> </w:t>
            </w:r>
          </w:p>
        </w:tc>
        <w:tc>
          <w:tcPr>
            <w:tcW w:w="1113" w:type="dxa"/>
            <w:gridSpan w:val="2"/>
            <w:tcBorders>
              <w:top w:val="nil"/>
              <w:left w:val="nil"/>
              <w:bottom w:val="single" w:sz="4" w:space="0" w:color="auto"/>
              <w:right w:val="single" w:sz="4" w:space="0" w:color="auto"/>
            </w:tcBorders>
            <w:shd w:val="clear" w:color="000000" w:fill="FFFF99"/>
            <w:noWrap/>
            <w:vAlign w:val="bottom"/>
            <w:hideMark/>
          </w:tcPr>
          <w:p w14:paraId="2226DEB5" w14:textId="77777777" w:rsidR="009834B8" w:rsidRPr="00337C20" w:rsidRDefault="009834B8" w:rsidP="00EC5F71">
            <w:pPr>
              <w:rPr>
                <w:lang w:eastAsia="zh-CN"/>
              </w:rPr>
            </w:pPr>
            <w:r w:rsidRPr="00337C20">
              <w:rPr>
                <w:lang w:eastAsia="zh-CN"/>
              </w:rPr>
              <w:t> </w:t>
            </w:r>
          </w:p>
        </w:tc>
        <w:tc>
          <w:tcPr>
            <w:tcW w:w="1273" w:type="dxa"/>
            <w:gridSpan w:val="2"/>
            <w:tcBorders>
              <w:top w:val="nil"/>
              <w:left w:val="nil"/>
              <w:bottom w:val="single" w:sz="4" w:space="0" w:color="auto"/>
              <w:right w:val="single" w:sz="4" w:space="0" w:color="auto"/>
            </w:tcBorders>
            <w:shd w:val="clear" w:color="000000" w:fill="FFFF99"/>
            <w:noWrap/>
            <w:vAlign w:val="bottom"/>
            <w:hideMark/>
          </w:tcPr>
          <w:p w14:paraId="483A80A6" w14:textId="77777777" w:rsidR="009834B8" w:rsidRPr="00337C20" w:rsidRDefault="009834B8" w:rsidP="00EC5F71">
            <w:pPr>
              <w:rPr>
                <w:lang w:eastAsia="zh-CN"/>
              </w:rPr>
            </w:pPr>
            <w:r w:rsidRPr="00337C20">
              <w:rPr>
                <w:lang w:eastAsia="zh-CN"/>
              </w:rPr>
              <w:t> </w:t>
            </w:r>
          </w:p>
        </w:tc>
        <w:tc>
          <w:tcPr>
            <w:tcW w:w="1350" w:type="dxa"/>
            <w:tcBorders>
              <w:top w:val="nil"/>
              <w:left w:val="nil"/>
              <w:bottom w:val="single" w:sz="4" w:space="0" w:color="auto"/>
              <w:right w:val="single" w:sz="4" w:space="0" w:color="auto"/>
            </w:tcBorders>
            <w:shd w:val="clear" w:color="auto" w:fill="auto"/>
            <w:noWrap/>
            <w:vAlign w:val="bottom"/>
            <w:hideMark/>
          </w:tcPr>
          <w:p w14:paraId="0766314E" w14:textId="77777777" w:rsidR="009834B8" w:rsidRPr="00337C20" w:rsidRDefault="009834B8" w:rsidP="00EC5F71">
            <w:pPr>
              <w:rPr>
                <w:lang w:eastAsia="zh-CN"/>
              </w:rPr>
            </w:pPr>
            <w:r w:rsidRPr="00337C20">
              <w:rPr>
                <w:lang w:eastAsia="zh-CN"/>
              </w:rPr>
              <w:t> </w:t>
            </w:r>
          </w:p>
        </w:tc>
      </w:tr>
      <w:tr w:rsidR="009834B8" w:rsidRPr="00337C20" w14:paraId="2CE5E681" w14:textId="77777777" w:rsidTr="00EC5F71">
        <w:trPr>
          <w:gridAfter w:val="1"/>
          <w:wAfter w:w="14" w:type="dxa"/>
          <w:trHeight w:val="315"/>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642BB5D3" w14:textId="77777777" w:rsidR="009834B8" w:rsidRPr="00337C20" w:rsidRDefault="009834B8" w:rsidP="00EC5F71">
            <w:pPr>
              <w:jc w:val="center"/>
              <w:rPr>
                <w:lang w:eastAsia="zh-CN"/>
              </w:rPr>
            </w:pPr>
            <w:r w:rsidRPr="00337C20">
              <w:rPr>
                <w:lang w:eastAsia="zh-CN"/>
              </w:rPr>
              <w:t>2</w:t>
            </w:r>
          </w:p>
        </w:tc>
        <w:tc>
          <w:tcPr>
            <w:tcW w:w="2282" w:type="dxa"/>
            <w:tcBorders>
              <w:top w:val="nil"/>
              <w:left w:val="nil"/>
              <w:bottom w:val="single" w:sz="4" w:space="0" w:color="auto"/>
              <w:right w:val="single" w:sz="4" w:space="0" w:color="auto"/>
            </w:tcBorders>
            <w:shd w:val="clear" w:color="auto" w:fill="auto"/>
            <w:noWrap/>
            <w:vAlign w:val="bottom"/>
            <w:hideMark/>
          </w:tcPr>
          <w:p w14:paraId="7BEB4E78" w14:textId="77777777" w:rsidR="009834B8" w:rsidRPr="00337C20" w:rsidRDefault="009834B8" w:rsidP="00EC5F71">
            <w:pPr>
              <w:rPr>
                <w:lang w:eastAsia="zh-CN"/>
              </w:rPr>
            </w:pPr>
            <w:r w:rsidRPr="00337C20">
              <w:rPr>
                <w:lang w:eastAsia="zh-CN"/>
              </w:rPr>
              <w:t>Nhà đăng ký B</w:t>
            </w:r>
          </w:p>
        </w:tc>
        <w:tc>
          <w:tcPr>
            <w:tcW w:w="1000" w:type="dxa"/>
            <w:tcBorders>
              <w:top w:val="nil"/>
              <w:left w:val="nil"/>
              <w:bottom w:val="single" w:sz="4" w:space="0" w:color="auto"/>
              <w:right w:val="single" w:sz="4" w:space="0" w:color="auto"/>
            </w:tcBorders>
            <w:shd w:val="clear" w:color="000000" w:fill="FFFF99"/>
            <w:noWrap/>
            <w:vAlign w:val="bottom"/>
            <w:hideMark/>
          </w:tcPr>
          <w:p w14:paraId="0D2E443D" w14:textId="77777777" w:rsidR="009834B8" w:rsidRPr="00337C20" w:rsidRDefault="009834B8" w:rsidP="00EC5F71">
            <w:pPr>
              <w:rPr>
                <w:lang w:eastAsia="zh-CN"/>
              </w:rPr>
            </w:pPr>
            <w:r w:rsidRPr="00337C20">
              <w:rPr>
                <w:lang w:eastAsia="zh-CN"/>
              </w:rPr>
              <w:t> </w:t>
            </w:r>
          </w:p>
        </w:tc>
        <w:tc>
          <w:tcPr>
            <w:tcW w:w="1023" w:type="dxa"/>
            <w:tcBorders>
              <w:top w:val="nil"/>
              <w:left w:val="nil"/>
              <w:bottom w:val="single" w:sz="4" w:space="0" w:color="auto"/>
              <w:right w:val="single" w:sz="4" w:space="0" w:color="auto"/>
            </w:tcBorders>
            <w:shd w:val="clear" w:color="000000" w:fill="FFFF99"/>
            <w:noWrap/>
            <w:vAlign w:val="bottom"/>
            <w:hideMark/>
          </w:tcPr>
          <w:p w14:paraId="42FC8857" w14:textId="77777777" w:rsidR="009834B8" w:rsidRPr="00337C20" w:rsidRDefault="009834B8" w:rsidP="00EC5F71">
            <w:pPr>
              <w:rPr>
                <w:lang w:eastAsia="zh-CN"/>
              </w:rPr>
            </w:pPr>
            <w:r w:rsidRPr="00337C20">
              <w:rPr>
                <w:lang w:eastAsia="zh-CN"/>
              </w:rPr>
              <w:t> </w:t>
            </w:r>
          </w:p>
        </w:tc>
        <w:tc>
          <w:tcPr>
            <w:tcW w:w="1277" w:type="dxa"/>
            <w:tcBorders>
              <w:top w:val="nil"/>
              <w:left w:val="nil"/>
              <w:bottom w:val="single" w:sz="4" w:space="0" w:color="auto"/>
              <w:right w:val="single" w:sz="4" w:space="0" w:color="auto"/>
            </w:tcBorders>
            <w:shd w:val="clear" w:color="000000" w:fill="FFFF99"/>
            <w:noWrap/>
            <w:vAlign w:val="bottom"/>
            <w:hideMark/>
          </w:tcPr>
          <w:p w14:paraId="6D074393" w14:textId="77777777" w:rsidR="009834B8" w:rsidRPr="00337C20" w:rsidRDefault="009834B8" w:rsidP="00EC5F71">
            <w:pPr>
              <w:rPr>
                <w:lang w:eastAsia="zh-CN"/>
              </w:rPr>
            </w:pPr>
            <w:r w:rsidRPr="00337C20">
              <w:rPr>
                <w:lang w:eastAsia="zh-CN"/>
              </w:rPr>
              <w:t> </w:t>
            </w:r>
          </w:p>
        </w:tc>
        <w:tc>
          <w:tcPr>
            <w:tcW w:w="1000" w:type="dxa"/>
            <w:tcBorders>
              <w:top w:val="nil"/>
              <w:left w:val="nil"/>
              <w:bottom w:val="single" w:sz="4" w:space="0" w:color="auto"/>
              <w:right w:val="single" w:sz="4" w:space="0" w:color="auto"/>
            </w:tcBorders>
            <w:shd w:val="clear" w:color="000000" w:fill="FFFF99"/>
            <w:noWrap/>
            <w:vAlign w:val="bottom"/>
            <w:hideMark/>
          </w:tcPr>
          <w:p w14:paraId="4AB853AA" w14:textId="77777777" w:rsidR="009834B8" w:rsidRPr="00337C20" w:rsidRDefault="009834B8" w:rsidP="00EC5F71">
            <w:pPr>
              <w:rPr>
                <w:lang w:eastAsia="zh-CN"/>
              </w:rPr>
            </w:pPr>
            <w:r w:rsidRPr="00337C20">
              <w:rPr>
                <w:lang w:eastAsia="zh-CN"/>
              </w:rPr>
              <w:t> </w:t>
            </w:r>
          </w:p>
        </w:tc>
        <w:tc>
          <w:tcPr>
            <w:tcW w:w="1023" w:type="dxa"/>
            <w:tcBorders>
              <w:top w:val="nil"/>
              <w:left w:val="nil"/>
              <w:bottom w:val="single" w:sz="4" w:space="0" w:color="auto"/>
              <w:right w:val="single" w:sz="4" w:space="0" w:color="auto"/>
            </w:tcBorders>
            <w:shd w:val="clear" w:color="000000" w:fill="FFFF99"/>
            <w:noWrap/>
            <w:vAlign w:val="bottom"/>
            <w:hideMark/>
          </w:tcPr>
          <w:p w14:paraId="1C6E84F0" w14:textId="77777777" w:rsidR="009834B8" w:rsidRPr="00337C20" w:rsidRDefault="009834B8" w:rsidP="00EC5F71">
            <w:pPr>
              <w:rPr>
                <w:lang w:eastAsia="zh-CN"/>
              </w:rPr>
            </w:pPr>
            <w:r w:rsidRPr="00337C20">
              <w:rPr>
                <w:lang w:eastAsia="zh-CN"/>
              </w:rPr>
              <w:t> </w:t>
            </w:r>
          </w:p>
        </w:tc>
        <w:tc>
          <w:tcPr>
            <w:tcW w:w="1397" w:type="dxa"/>
            <w:tcBorders>
              <w:top w:val="nil"/>
              <w:left w:val="nil"/>
              <w:bottom w:val="single" w:sz="4" w:space="0" w:color="auto"/>
              <w:right w:val="single" w:sz="4" w:space="0" w:color="auto"/>
            </w:tcBorders>
            <w:shd w:val="clear" w:color="000000" w:fill="FFFF99"/>
            <w:noWrap/>
            <w:vAlign w:val="bottom"/>
            <w:hideMark/>
          </w:tcPr>
          <w:p w14:paraId="56EEBF68" w14:textId="77777777" w:rsidR="009834B8" w:rsidRPr="00337C20" w:rsidRDefault="009834B8" w:rsidP="00EC5F71">
            <w:pPr>
              <w:rPr>
                <w:lang w:eastAsia="zh-CN"/>
              </w:rPr>
            </w:pPr>
            <w:r w:rsidRPr="00337C20">
              <w:rPr>
                <w:lang w:eastAsia="zh-CN"/>
              </w:rPr>
              <w:t> </w:t>
            </w:r>
          </w:p>
        </w:tc>
        <w:tc>
          <w:tcPr>
            <w:tcW w:w="1484" w:type="dxa"/>
            <w:tcBorders>
              <w:top w:val="nil"/>
              <w:left w:val="nil"/>
              <w:bottom w:val="single" w:sz="4" w:space="0" w:color="auto"/>
              <w:right w:val="single" w:sz="4" w:space="0" w:color="auto"/>
            </w:tcBorders>
            <w:shd w:val="clear" w:color="000000" w:fill="FFFF99"/>
            <w:noWrap/>
            <w:vAlign w:val="bottom"/>
            <w:hideMark/>
          </w:tcPr>
          <w:p w14:paraId="2031D8EB" w14:textId="77777777" w:rsidR="009834B8" w:rsidRPr="00337C20" w:rsidRDefault="009834B8" w:rsidP="00EC5F71">
            <w:pPr>
              <w:rPr>
                <w:lang w:eastAsia="zh-CN"/>
              </w:rPr>
            </w:pPr>
            <w:r w:rsidRPr="00337C20">
              <w:rPr>
                <w:lang w:eastAsia="zh-CN"/>
              </w:rPr>
              <w:t> </w:t>
            </w:r>
          </w:p>
        </w:tc>
        <w:tc>
          <w:tcPr>
            <w:tcW w:w="1113" w:type="dxa"/>
            <w:gridSpan w:val="2"/>
            <w:tcBorders>
              <w:top w:val="nil"/>
              <w:left w:val="nil"/>
              <w:bottom w:val="single" w:sz="4" w:space="0" w:color="auto"/>
              <w:right w:val="single" w:sz="4" w:space="0" w:color="auto"/>
            </w:tcBorders>
            <w:shd w:val="clear" w:color="000000" w:fill="FFFF99"/>
            <w:noWrap/>
            <w:vAlign w:val="bottom"/>
            <w:hideMark/>
          </w:tcPr>
          <w:p w14:paraId="335B6492" w14:textId="77777777" w:rsidR="009834B8" w:rsidRPr="00337C20" w:rsidRDefault="009834B8" w:rsidP="00EC5F71">
            <w:pPr>
              <w:rPr>
                <w:lang w:eastAsia="zh-CN"/>
              </w:rPr>
            </w:pPr>
            <w:r w:rsidRPr="00337C20">
              <w:rPr>
                <w:lang w:eastAsia="zh-CN"/>
              </w:rPr>
              <w:t> </w:t>
            </w:r>
          </w:p>
        </w:tc>
        <w:tc>
          <w:tcPr>
            <w:tcW w:w="1273" w:type="dxa"/>
            <w:gridSpan w:val="2"/>
            <w:tcBorders>
              <w:top w:val="nil"/>
              <w:left w:val="nil"/>
              <w:bottom w:val="single" w:sz="4" w:space="0" w:color="auto"/>
              <w:right w:val="single" w:sz="4" w:space="0" w:color="auto"/>
            </w:tcBorders>
            <w:shd w:val="clear" w:color="000000" w:fill="FFFF99"/>
            <w:noWrap/>
            <w:vAlign w:val="bottom"/>
            <w:hideMark/>
          </w:tcPr>
          <w:p w14:paraId="542E0D87" w14:textId="77777777" w:rsidR="009834B8" w:rsidRPr="00337C20" w:rsidRDefault="009834B8" w:rsidP="00EC5F71">
            <w:pPr>
              <w:rPr>
                <w:lang w:eastAsia="zh-CN"/>
              </w:rPr>
            </w:pPr>
            <w:r w:rsidRPr="00337C20">
              <w:rPr>
                <w:lang w:eastAsia="zh-CN"/>
              </w:rPr>
              <w:t> </w:t>
            </w:r>
          </w:p>
        </w:tc>
        <w:tc>
          <w:tcPr>
            <w:tcW w:w="1350" w:type="dxa"/>
            <w:tcBorders>
              <w:top w:val="nil"/>
              <w:left w:val="nil"/>
              <w:bottom w:val="single" w:sz="4" w:space="0" w:color="auto"/>
              <w:right w:val="single" w:sz="4" w:space="0" w:color="auto"/>
            </w:tcBorders>
            <w:shd w:val="clear" w:color="auto" w:fill="auto"/>
            <w:noWrap/>
            <w:vAlign w:val="bottom"/>
            <w:hideMark/>
          </w:tcPr>
          <w:p w14:paraId="05C9E1BE" w14:textId="77777777" w:rsidR="009834B8" w:rsidRPr="00337C20" w:rsidRDefault="009834B8" w:rsidP="00EC5F71">
            <w:pPr>
              <w:rPr>
                <w:lang w:eastAsia="zh-CN"/>
              </w:rPr>
            </w:pPr>
            <w:r w:rsidRPr="00337C20">
              <w:rPr>
                <w:lang w:eastAsia="zh-CN"/>
              </w:rPr>
              <w:t> </w:t>
            </w:r>
          </w:p>
        </w:tc>
      </w:tr>
      <w:tr w:rsidR="009834B8" w:rsidRPr="00337C20" w14:paraId="0A2DB3DA" w14:textId="77777777" w:rsidTr="00EC5F71">
        <w:trPr>
          <w:gridAfter w:val="1"/>
          <w:wAfter w:w="14" w:type="dxa"/>
          <w:trHeight w:val="315"/>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0AC8AA59" w14:textId="77777777" w:rsidR="009834B8" w:rsidRPr="00337C20" w:rsidRDefault="009834B8" w:rsidP="00EC5F71">
            <w:pPr>
              <w:rPr>
                <w:lang w:eastAsia="zh-CN"/>
              </w:rPr>
            </w:pPr>
            <w:r w:rsidRPr="00337C20">
              <w:rPr>
                <w:lang w:eastAsia="zh-CN"/>
              </w:rPr>
              <w:t>...</w:t>
            </w:r>
          </w:p>
        </w:tc>
        <w:tc>
          <w:tcPr>
            <w:tcW w:w="2282" w:type="dxa"/>
            <w:tcBorders>
              <w:top w:val="nil"/>
              <w:left w:val="nil"/>
              <w:bottom w:val="single" w:sz="4" w:space="0" w:color="auto"/>
              <w:right w:val="single" w:sz="4" w:space="0" w:color="auto"/>
            </w:tcBorders>
            <w:shd w:val="clear" w:color="auto" w:fill="auto"/>
            <w:noWrap/>
            <w:vAlign w:val="bottom"/>
            <w:hideMark/>
          </w:tcPr>
          <w:p w14:paraId="4F3BD6BF" w14:textId="77777777" w:rsidR="009834B8" w:rsidRPr="00337C20" w:rsidRDefault="009834B8" w:rsidP="00EC5F71">
            <w:pPr>
              <w:rPr>
                <w:lang w:eastAsia="zh-CN"/>
              </w:rPr>
            </w:pPr>
            <w:r w:rsidRPr="00337C20">
              <w:rPr>
                <w:lang w:eastAsia="zh-CN"/>
              </w:rPr>
              <w:t>…</w:t>
            </w:r>
          </w:p>
        </w:tc>
        <w:tc>
          <w:tcPr>
            <w:tcW w:w="1000" w:type="dxa"/>
            <w:tcBorders>
              <w:top w:val="nil"/>
              <w:left w:val="nil"/>
              <w:bottom w:val="single" w:sz="4" w:space="0" w:color="auto"/>
              <w:right w:val="single" w:sz="4" w:space="0" w:color="auto"/>
            </w:tcBorders>
            <w:shd w:val="clear" w:color="000000" w:fill="FFFF99"/>
            <w:noWrap/>
            <w:vAlign w:val="bottom"/>
            <w:hideMark/>
          </w:tcPr>
          <w:p w14:paraId="45AA42FD" w14:textId="77777777" w:rsidR="009834B8" w:rsidRPr="00337C20" w:rsidRDefault="009834B8" w:rsidP="00EC5F71">
            <w:pPr>
              <w:rPr>
                <w:lang w:eastAsia="zh-CN"/>
              </w:rPr>
            </w:pPr>
            <w:r w:rsidRPr="00337C20">
              <w:rPr>
                <w:lang w:eastAsia="zh-CN"/>
              </w:rPr>
              <w:t> </w:t>
            </w:r>
          </w:p>
        </w:tc>
        <w:tc>
          <w:tcPr>
            <w:tcW w:w="1023" w:type="dxa"/>
            <w:tcBorders>
              <w:top w:val="nil"/>
              <w:left w:val="nil"/>
              <w:bottom w:val="single" w:sz="4" w:space="0" w:color="auto"/>
              <w:right w:val="single" w:sz="4" w:space="0" w:color="auto"/>
            </w:tcBorders>
            <w:shd w:val="clear" w:color="000000" w:fill="FFFF99"/>
            <w:noWrap/>
            <w:vAlign w:val="bottom"/>
            <w:hideMark/>
          </w:tcPr>
          <w:p w14:paraId="2FD8C970" w14:textId="77777777" w:rsidR="009834B8" w:rsidRPr="00337C20" w:rsidRDefault="009834B8" w:rsidP="00EC5F71">
            <w:pPr>
              <w:rPr>
                <w:lang w:eastAsia="zh-CN"/>
              </w:rPr>
            </w:pPr>
            <w:r w:rsidRPr="00337C20">
              <w:rPr>
                <w:lang w:eastAsia="zh-CN"/>
              </w:rPr>
              <w:t> </w:t>
            </w:r>
          </w:p>
        </w:tc>
        <w:tc>
          <w:tcPr>
            <w:tcW w:w="1277" w:type="dxa"/>
            <w:tcBorders>
              <w:top w:val="nil"/>
              <w:left w:val="nil"/>
              <w:bottom w:val="single" w:sz="4" w:space="0" w:color="auto"/>
              <w:right w:val="single" w:sz="4" w:space="0" w:color="auto"/>
            </w:tcBorders>
            <w:shd w:val="clear" w:color="000000" w:fill="FFFF99"/>
            <w:noWrap/>
            <w:vAlign w:val="bottom"/>
            <w:hideMark/>
          </w:tcPr>
          <w:p w14:paraId="2AB4AC40" w14:textId="77777777" w:rsidR="009834B8" w:rsidRPr="00337C20" w:rsidRDefault="009834B8" w:rsidP="00EC5F71">
            <w:pPr>
              <w:rPr>
                <w:lang w:eastAsia="zh-CN"/>
              </w:rPr>
            </w:pPr>
            <w:r w:rsidRPr="00337C20">
              <w:rPr>
                <w:lang w:eastAsia="zh-CN"/>
              </w:rPr>
              <w:t> </w:t>
            </w:r>
          </w:p>
        </w:tc>
        <w:tc>
          <w:tcPr>
            <w:tcW w:w="1000" w:type="dxa"/>
            <w:tcBorders>
              <w:top w:val="nil"/>
              <w:left w:val="nil"/>
              <w:bottom w:val="single" w:sz="4" w:space="0" w:color="auto"/>
              <w:right w:val="single" w:sz="4" w:space="0" w:color="auto"/>
            </w:tcBorders>
            <w:shd w:val="clear" w:color="000000" w:fill="FFFF99"/>
            <w:noWrap/>
            <w:vAlign w:val="bottom"/>
            <w:hideMark/>
          </w:tcPr>
          <w:p w14:paraId="7040CF91" w14:textId="77777777" w:rsidR="009834B8" w:rsidRPr="00337C20" w:rsidRDefault="009834B8" w:rsidP="00EC5F71">
            <w:pPr>
              <w:rPr>
                <w:lang w:eastAsia="zh-CN"/>
              </w:rPr>
            </w:pPr>
            <w:r w:rsidRPr="00337C20">
              <w:rPr>
                <w:lang w:eastAsia="zh-CN"/>
              </w:rPr>
              <w:t> </w:t>
            </w:r>
          </w:p>
        </w:tc>
        <w:tc>
          <w:tcPr>
            <w:tcW w:w="1023" w:type="dxa"/>
            <w:tcBorders>
              <w:top w:val="nil"/>
              <w:left w:val="nil"/>
              <w:bottom w:val="single" w:sz="4" w:space="0" w:color="auto"/>
              <w:right w:val="single" w:sz="4" w:space="0" w:color="auto"/>
            </w:tcBorders>
            <w:shd w:val="clear" w:color="000000" w:fill="FFFF99"/>
            <w:noWrap/>
            <w:vAlign w:val="bottom"/>
            <w:hideMark/>
          </w:tcPr>
          <w:p w14:paraId="0167CFFC" w14:textId="77777777" w:rsidR="009834B8" w:rsidRPr="00337C20" w:rsidRDefault="009834B8" w:rsidP="00EC5F71">
            <w:pPr>
              <w:rPr>
                <w:lang w:eastAsia="zh-CN"/>
              </w:rPr>
            </w:pPr>
            <w:r w:rsidRPr="00337C20">
              <w:rPr>
                <w:lang w:eastAsia="zh-CN"/>
              </w:rPr>
              <w:t> </w:t>
            </w:r>
          </w:p>
        </w:tc>
        <w:tc>
          <w:tcPr>
            <w:tcW w:w="1397" w:type="dxa"/>
            <w:tcBorders>
              <w:top w:val="nil"/>
              <w:left w:val="nil"/>
              <w:bottom w:val="single" w:sz="4" w:space="0" w:color="auto"/>
              <w:right w:val="single" w:sz="4" w:space="0" w:color="auto"/>
            </w:tcBorders>
            <w:shd w:val="clear" w:color="000000" w:fill="FFFF99"/>
            <w:noWrap/>
            <w:vAlign w:val="bottom"/>
            <w:hideMark/>
          </w:tcPr>
          <w:p w14:paraId="06A2B604" w14:textId="77777777" w:rsidR="009834B8" w:rsidRPr="00337C20" w:rsidRDefault="009834B8" w:rsidP="00EC5F71">
            <w:pPr>
              <w:rPr>
                <w:lang w:eastAsia="zh-CN"/>
              </w:rPr>
            </w:pPr>
            <w:r w:rsidRPr="00337C20">
              <w:rPr>
                <w:lang w:eastAsia="zh-CN"/>
              </w:rPr>
              <w:t> </w:t>
            </w:r>
          </w:p>
        </w:tc>
        <w:tc>
          <w:tcPr>
            <w:tcW w:w="1484" w:type="dxa"/>
            <w:tcBorders>
              <w:top w:val="nil"/>
              <w:left w:val="nil"/>
              <w:bottom w:val="single" w:sz="4" w:space="0" w:color="auto"/>
              <w:right w:val="single" w:sz="4" w:space="0" w:color="auto"/>
            </w:tcBorders>
            <w:shd w:val="clear" w:color="000000" w:fill="FFFF99"/>
            <w:noWrap/>
            <w:vAlign w:val="bottom"/>
            <w:hideMark/>
          </w:tcPr>
          <w:p w14:paraId="2B2D652A" w14:textId="77777777" w:rsidR="009834B8" w:rsidRPr="00337C20" w:rsidRDefault="009834B8" w:rsidP="00EC5F71">
            <w:pPr>
              <w:rPr>
                <w:lang w:eastAsia="zh-CN"/>
              </w:rPr>
            </w:pPr>
            <w:r w:rsidRPr="00337C20">
              <w:rPr>
                <w:lang w:eastAsia="zh-CN"/>
              </w:rPr>
              <w:t> </w:t>
            </w:r>
          </w:p>
        </w:tc>
        <w:tc>
          <w:tcPr>
            <w:tcW w:w="1113" w:type="dxa"/>
            <w:gridSpan w:val="2"/>
            <w:tcBorders>
              <w:top w:val="nil"/>
              <w:left w:val="nil"/>
              <w:bottom w:val="single" w:sz="4" w:space="0" w:color="auto"/>
              <w:right w:val="single" w:sz="4" w:space="0" w:color="auto"/>
            </w:tcBorders>
            <w:shd w:val="clear" w:color="000000" w:fill="FFFF99"/>
            <w:noWrap/>
            <w:vAlign w:val="bottom"/>
            <w:hideMark/>
          </w:tcPr>
          <w:p w14:paraId="078EB397" w14:textId="77777777" w:rsidR="009834B8" w:rsidRPr="00337C20" w:rsidRDefault="009834B8" w:rsidP="00EC5F71">
            <w:pPr>
              <w:rPr>
                <w:lang w:eastAsia="zh-CN"/>
              </w:rPr>
            </w:pPr>
            <w:r w:rsidRPr="00337C20">
              <w:rPr>
                <w:lang w:eastAsia="zh-CN"/>
              </w:rPr>
              <w:t> </w:t>
            </w:r>
          </w:p>
        </w:tc>
        <w:tc>
          <w:tcPr>
            <w:tcW w:w="1273" w:type="dxa"/>
            <w:gridSpan w:val="2"/>
            <w:tcBorders>
              <w:top w:val="nil"/>
              <w:left w:val="nil"/>
              <w:bottom w:val="single" w:sz="4" w:space="0" w:color="auto"/>
              <w:right w:val="single" w:sz="4" w:space="0" w:color="auto"/>
            </w:tcBorders>
            <w:shd w:val="clear" w:color="000000" w:fill="FFFF99"/>
            <w:noWrap/>
            <w:vAlign w:val="bottom"/>
            <w:hideMark/>
          </w:tcPr>
          <w:p w14:paraId="088C6C4E" w14:textId="77777777" w:rsidR="009834B8" w:rsidRPr="00337C20" w:rsidRDefault="009834B8" w:rsidP="00EC5F71">
            <w:pPr>
              <w:rPr>
                <w:lang w:eastAsia="zh-CN"/>
              </w:rPr>
            </w:pPr>
            <w:r w:rsidRPr="00337C20">
              <w:rPr>
                <w:lang w:eastAsia="zh-CN"/>
              </w:rPr>
              <w:t> </w:t>
            </w:r>
          </w:p>
        </w:tc>
        <w:tc>
          <w:tcPr>
            <w:tcW w:w="1350" w:type="dxa"/>
            <w:tcBorders>
              <w:top w:val="nil"/>
              <w:left w:val="nil"/>
              <w:bottom w:val="single" w:sz="4" w:space="0" w:color="auto"/>
              <w:right w:val="single" w:sz="4" w:space="0" w:color="auto"/>
            </w:tcBorders>
            <w:shd w:val="clear" w:color="auto" w:fill="auto"/>
            <w:noWrap/>
            <w:vAlign w:val="bottom"/>
            <w:hideMark/>
          </w:tcPr>
          <w:p w14:paraId="0E23B043" w14:textId="77777777" w:rsidR="009834B8" w:rsidRPr="00337C20" w:rsidRDefault="009834B8" w:rsidP="00EC5F71">
            <w:pPr>
              <w:rPr>
                <w:lang w:eastAsia="zh-CN"/>
              </w:rPr>
            </w:pPr>
            <w:r w:rsidRPr="00337C20">
              <w:rPr>
                <w:lang w:eastAsia="zh-CN"/>
              </w:rPr>
              <w:t> </w:t>
            </w:r>
          </w:p>
        </w:tc>
      </w:tr>
    </w:tbl>
    <w:p w14:paraId="16596231" w14:textId="77777777" w:rsidR="009834B8" w:rsidRPr="00337C20" w:rsidRDefault="009834B8" w:rsidP="009834B8">
      <w:pPr>
        <w:rPr>
          <w:sz w:val="27"/>
          <w:szCs w:val="27"/>
        </w:rPr>
      </w:pPr>
    </w:p>
    <w:tbl>
      <w:tblPr>
        <w:tblStyle w:val="TableGrid"/>
        <w:tblW w:w="120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2970"/>
        <w:gridCol w:w="4775"/>
      </w:tblGrid>
      <w:tr w:rsidR="009834B8" w:rsidRPr="00337C20" w14:paraId="4D4CBB63" w14:textId="77777777" w:rsidTr="00EC5F71">
        <w:trPr>
          <w:jc w:val="center"/>
        </w:trPr>
        <w:tc>
          <w:tcPr>
            <w:tcW w:w="4315" w:type="dxa"/>
            <w:vAlign w:val="center"/>
          </w:tcPr>
          <w:p w14:paraId="7E189F2B"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p>
          <w:p w14:paraId="119F2102"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TỔNG HỢP, LẬP BIỂU</w:t>
            </w:r>
          </w:p>
          <w:p w14:paraId="20C206A5"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i/>
                <w:sz w:val="26"/>
                <w:szCs w:val="26"/>
                <w:lang w:eastAsia="zh-CN"/>
              </w:rPr>
            </w:pPr>
            <w:r w:rsidRPr="00337C20">
              <w:rPr>
                <w:i/>
                <w:szCs w:val="26"/>
                <w:lang w:eastAsia="zh-CN"/>
              </w:rPr>
              <w:t>(Thông tin người thực hiện)</w:t>
            </w:r>
          </w:p>
        </w:tc>
        <w:tc>
          <w:tcPr>
            <w:tcW w:w="2970" w:type="dxa"/>
            <w:vAlign w:val="center"/>
          </w:tcPr>
          <w:p w14:paraId="4E85B544"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p>
          <w:p w14:paraId="7A87DCEC"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KIỂM TRA BIỂU</w:t>
            </w:r>
          </w:p>
          <w:p w14:paraId="4933472A"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szCs w:val="26"/>
                <w:lang w:eastAsia="zh-CN"/>
              </w:rPr>
              <w:t>(Thông tin người thực hiện)</w:t>
            </w:r>
          </w:p>
        </w:tc>
        <w:tc>
          <w:tcPr>
            <w:tcW w:w="4775" w:type="dxa"/>
            <w:vAlign w:val="center"/>
          </w:tcPr>
          <w:p w14:paraId="4F3DF2CB"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iCs/>
                <w:lang w:eastAsia="zh-CN"/>
              </w:rPr>
              <w:t>Hà Nội, ngày ... tháng ... năm 20...</w:t>
            </w:r>
          </w:p>
          <w:p w14:paraId="16983C1A"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GIÁM ĐỐC</w:t>
            </w:r>
          </w:p>
          <w:p w14:paraId="69466990"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szCs w:val="26"/>
                <w:lang w:eastAsia="zh-CN"/>
              </w:rPr>
              <w:t>(Ký điện tử)</w:t>
            </w:r>
          </w:p>
        </w:tc>
      </w:tr>
    </w:tbl>
    <w:p w14:paraId="13BDAB65" w14:textId="77777777" w:rsidR="009834B8" w:rsidRPr="00337C20" w:rsidRDefault="009834B8" w:rsidP="009834B8">
      <w:pPr>
        <w:rPr>
          <w:sz w:val="27"/>
          <w:szCs w:val="27"/>
        </w:rPr>
      </w:pPr>
    </w:p>
    <w:p w14:paraId="6E6500C7" w14:textId="77777777" w:rsidR="009834B8" w:rsidRPr="00337C20" w:rsidRDefault="009834B8" w:rsidP="009834B8">
      <w:pPr>
        <w:rPr>
          <w:sz w:val="27"/>
          <w:szCs w:val="27"/>
        </w:rPr>
      </w:pPr>
    </w:p>
    <w:tbl>
      <w:tblPr>
        <w:tblW w:w="13820" w:type="dxa"/>
        <w:tblLook w:val="04A0" w:firstRow="1" w:lastRow="0" w:firstColumn="1" w:lastColumn="0" w:noHBand="0" w:noVBand="1"/>
      </w:tblPr>
      <w:tblGrid>
        <w:gridCol w:w="460"/>
        <w:gridCol w:w="2360"/>
        <w:gridCol w:w="1000"/>
        <w:gridCol w:w="1000"/>
        <w:gridCol w:w="1000"/>
        <w:gridCol w:w="1000"/>
        <w:gridCol w:w="1000"/>
        <w:gridCol w:w="1000"/>
        <w:gridCol w:w="1000"/>
        <w:gridCol w:w="1000"/>
        <w:gridCol w:w="1000"/>
        <w:gridCol w:w="2000"/>
      </w:tblGrid>
      <w:tr w:rsidR="009834B8" w:rsidRPr="00337C20" w14:paraId="1284493D" w14:textId="77777777" w:rsidTr="00EC5F71">
        <w:trPr>
          <w:trHeight w:val="315"/>
        </w:trPr>
        <w:tc>
          <w:tcPr>
            <w:tcW w:w="460" w:type="dxa"/>
            <w:tcBorders>
              <w:top w:val="nil"/>
              <w:left w:val="nil"/>
              <w:bottom w:val="nil"/>
              <w:right w:val="nil"/>
            </w:tcBorders>
            <w:shd w:val="clear" w:color="auto" w:fill="auto"/>
            <w:noWrap/>
            <w:vAlign w:val="bottom"/>
            <w:hideMark/>
          </w:tcPr>
          <w:p w14:paraId="33DBD040" w14:textId="77777777" w:rsidR="009834B8" w:rsidRPr="00337C20" w:rsidRDefault="009834B8" w:rsidP="00EC5F71">
            <w:pPr>
              <w:rPr>
                <w:sz w:val="20"/>
                <w:szCs w:val="20"/>
                <w:lang w:eastAsia="zh-CN"/>
              </w:rPr>
            </w:pPr>
          </w:p>
        </w:tc>
        <w:tc>
          <w:tcPr>
            <w:tcW w:w="2360" w:type="dxa"/>
            <w:tcBorders>
              <w:top w:val="nil"/>
              <w:left w:val="nil"/>
              <w:bottom w:val="nil"/>
              <w:right w:val="nil"/>
            </w:tcBorders>
            <w:shd w:val="clear" w:color="auto" w:fill="auto"/>
            <w:noWrap/>
            <w:vAlign w:val="bottom"/>
            <w:hideMark/>
          </w:tcPr>
          <w:p w14:paraId="12D0E7C4" w14:textId="77777777" w:rsidR="009834B8" w:rsidRPr="00337C20" w:rsidRDefault="009834B8" w:rsidP="00EC5F71">
            <w:pPr>
              <w:rPr>
                <w:i/>
                <w:iCs/>
                <w:lang w:eastAsia="zh-CN"/>
              </w:rPr>
            </w:pPr>
            <w:r w:rsidRPr="00337C20">
              <w:rPr>
                <w:i/>
                <w:iCs/>
                <w:lang w:eastAsia="zh-CN"/>
              </w:rPr>
              <w:t>Nguồn số liệu</w:t>
            </w:r>
          </w:p>
        </w:tc>
        <w:tc>
          <w:tcPr>
            <w:tcW w:w="1000" w:type="dxa"/>
            <w:tcBorders>
              <w:top w:val="nil"/>
              <w:left w:val="nil"/>
              <w:bottom w:val="nil"/>
              <w:right w:val="nil"/>
            </w:tcBorders>
            <w:shd w:val="clear" w:color="auto" w:fill="auto"/>
            <w:noWrap/>
            <w:vAlign w:val="bottom"/>
            <w:hideMark/>
          </w:tcPr>
          <w:p w14:paraId="73580CBD" w14:textId="77777777" w:rsidR="009834B8" w:rsidRPr="00337C20" w:rsidRDefault="009834B8" w:rsidP="00EC5F71">
            <w:pPr>
              <w:rPr>
                <w:i/>
                <w:iCs/>
                <w:lang w:eastAsia="zh-CN"/>
              </w:rPr>
            </w:pPr>
          </w:p>
        </w:tc>
        <w:tc>
          <w:tcPr>
            <w:tcW w:w="1000" w:type="dxa"/>
            <w:tcBorders>
              <w:top w:val="nil"/>
              <w:left w:val="nil"/>
              <w:bottom w:val="nil"/>
              <w:right w:val="nil"/>
            </w:tcBorders>
            <w:shd w:val="clear" w:color="auto" w:fill="auto"/>
            <w:noWrap/>
            <w:vAlign w:val="bottom"/>
            <w:hideMark/>
          </w:tcPr>
          <w:p w14:paraId="13ED93E4" w14:textId="77777777" w:rsidR="009834B8" w:rsidRPr="00337C20" w:rsidRDefault="009834B8" w:rsidP="00EC5F71">
            <w:pPr>
              <w:rPr>
                <w:sz w:val="20"/>
                <w:szCs w:val="20"/>
                <w:lang w:eastAsia="zh-CN"/>
              </w:rPr>
            </w:pPr>
          </w:p>
        </w:tc>
        <w:tc>
          <w:tcPr>
            <w:tcW w:w="1000" w:type="dxa"/>
            <w:tcBorders>
              <w:top w:val="nil"/>
              <w:left w:val="nil"/>
              <w:bottom w:val="nil"/>
              <w:right w:val="nil"/>
            </w:tcBorders>
            <w:shd w:val="clear" w:color="auto" w:fill="auto"/>
            <w:noWrap/>
            <w:vAlign w:val="bottom"/>
            <w:hideMark/>
          </w:tcPr>
          <w:p w14:paraId="1C4F5497" w14:textId="77777777" w:rsidR="009834B8" w:rsidRPr="00337C20" w:rsidRDefault="009834B8" w:rsidP="00EC5F71">
            <w:pPr>
              <w:rPr>
                <w:sz w:val="20"/>
                <w:szCs w:val="20"/>
                <w:lang w:eastAsia="zh-CN"/>
              </w:rPr>
            </w:pPr>
          </w:p>
        </w:tc>
        <w:tc>
          <w:tcPr>
            <w:tcW w:w="1000" w:type="dxa"/>
            <w:tcBorders>
              <w:top w:val="nil"/>
              <w:left w:val="nil"/>
              <w:bottom w:val="nil"/>
              <w:right w:val="nil"/>
            </w:tcBorders>
            <w:shd w:val="clear" w:color="auto" w:fill="auto"/>
            <w:noWrap/>
            <w:vAlign w:val="bottom"/>
            <w:hideMark/>
          </w:tcPr>
          <w:p w14:paraId="2A6CF8A0" w14:textId="77777777" w:rsidR="009834B8" w:rsidRPr="00337C20" w:rsidRDefault="009834B8" w:rsidP="00EC5F71">
            <w:pPr>
              <w:rPr>
                <w:sz w:val="20"/>
                <w:szCs w:val="20"/>
                <w:lang w:eastAsia="zh-CN"/>
              </w:rPr>
            </w:pPr>
          </w:p>
        </w:tc>
        <w:tc>
          <w:tcPr>
            <w:tcW w:w="1000" w:type="dxa"/>
            <w:tcBorders>
              <w:top w:val="nil"/>
              <w:left w:val="nil"/>
              <w:bottom w:val="nil"/>
              <w:right w:val="nil"/>
            </w:tcBorders>
            <w:shd w:val="clear" w:color="auto" w:fill="auto"/>
            <w:noWrap/>
            <w:vAlign w:val="bottom"/>
            <w:hideMark/>
          </w:tcPr>
          <w:p w14:paraId="318AEED0" w14:textId="77777777" w:rsidR="009834B8" w:rsidRPr="00337C20" w:rsidRDefault="009834B8" w:rsidP="00EC5F71">
            <w:pPr>
              <w:rPr>
                <w:sz w:val="20"/>
                <w:szCs w:val="20"/>
                <w:lang w:eastAsia="zh-CN"/>
              </w:rPr>
            </w:pPr>
          </w:p>
        </w:tc>
        <w:tc>
          <w:tcPr>
            <w:tcW w:w="1000" w:type="dxa"/>
            <w:tcBorders>
              <w:top w:val="nil"/>
              <w:left w:val="nil"/>
              <w:bottom w:val="nil"/>
              <w:right w:val="nil"/>
            </w:tcBorders>
            <w:shd w:val="clear" w:color="auto" w:fill="auto"/>
            <w:noWrap/>
            <w:vAlign w:val="bottom"/>
            <w:hideMark/>
          </w:tcPr>
          <w:p w14:paraId="39F86F7D" w14:textId="77777777" w:rsidR="009834B8" w:rsidRPr="00337C20" w:rsidRDefault="009834B8" w:rsidP="00EC5F71">
            <w:pPr>
              <w:rPr>
                <w:sz w:val="20"/>
                <w:szCs w:val="20"/>
                <w:lang w:eastAsia="zh-CN"/>
              </w:rPr>
            </w:pPr>
          </w:p>
        </w:tc>
        <w:tc>
          <w:tcPr>
            <w:tcW w:w="1000" w:type="dxa"/>
            <w:tcBorders>
              <w:top w:val="nil"/>
              <w:left w:val="nil"/>
              <w:bottom w:val="nil"/>
              <w:right w:val="nil"/>
            </w:tcBorders>
            <w:shd w:val="clear" w:color="auto" w:fill="auto"/>
            <w:noWrap/>
            <w:vAlign w:val="bottom"/>
            <w:hideMark/>
          </w:tcPr>
          <w:p w14:paraId="0AD9E4A8" w14:textId="77777777" w:rsidR="009834B8" w:rsidRPr="00337C20" w:rsidRDefault="009834B8" w:rsidP="00EC5F71">
            <w:pPr>
              <w:rPr>
                <w:sz w:val="20"/>
                <w:szCs w:val="20"/>
                <w:lang w:eastAsia="zh-CN"/>
              </w:rPr>
            </w:pPr>
          </w:p>
        </w:tc>
        <w:tc>
          <w:tcPr>
            <w:tcW w:w="1000" w:type="dxa"/>
            <w:tcBorders>
              <w:top w:val="nil"/>
              <w:left w:val="nil"/>
              <w:bottom w:val="nil"/>
              <w:right w:val="nil"/>
            </w:tcBorders>
            <w:shd w:val="clear" w:color="auto" w:fill="auto"/>
            <w:noWrap/>
            <w:vAlign w:val="bottom"/>
            <w:hideMark/>
          </w:tcPr>
          <w:p w14:paraId="6425B721" w14:textId="77777777" w:rsidR="009834B8" w:rsidRPr="00337C20" w:rsidRDefault="009834B8" w:rsidP="00EC5F71">
            <w:pPr>
              <w:rPr>
                <w:sz w:val="20"/>
                <w:szCs w:val="20"/>
                <w:lang w:eastAsia="zh-CN"/>
              </w:rPr>
            </w:pPr>
          </w:p>
        </w:tc>
        <w:tc>
          <w:tcPr>
            <w:tcW w:w="1000" w:type="dxa"/>
            <w:tcBorders>
              <w:top w:val="nil"/>
              <w:left w:val="nil"/>
              <w:bottom w:val="nil"/>
              <w:right w:val="nil"/>
            </w:tcBorders>
            <w:shd w:val="clear" w:color="auto" w:fill="auto"/>
            <w:noWrap/>
            <w:vAlign w:val="bottom"/>
            <w:hideMark/>
          </w:tcPr>
          <w:p w14:paraId="15EF4C60" w14:textId="77777777" w:rsidR="009834B8" w:rsidRPr="00337C20" w:rsidRDefault="009834B8" w:rsidP="00EC5F71">
            <w:pPr>
              <w:rPr>
                <w:sz w:val="20"/>
                <w:szCs w:val="20"/>
                <w:lang w:eastAsia="zh-CN"/>
              </w:rPr>
            </w:pPr>
          </w:p>
        </w:tc>
        <w:tc>
          <w:tcPr>
            <w:tcW w:w="2000" w:type="dxa"/>
            <w:tcBorders>
              <w:top w:val="nil"/>
              <w:left w:val="nil"/>
              <w:bottom w:val="nil"/>
              <w:right w:val="nil"/>
            </w:tcBorders>
            <w:shd w:val="clear" w:color="auto" w:fill="auto"/>
            <w:noWrap/>
            <w:vAlign w:val="bottom"/>
            <w:hideMark/>
          </w:tcPr>
          <w:p w14:paraId="1851BB1F" w14:textId="77777777" w:rsidR="009834B8" w:rsidRPr="00337C20" w:rsidRDefault="009834B8" w:rsidP="00EC5F71">
            <w:pPr>
              <w:rPr>
                <w:sz w:val="20"/>
                <w:szCs w:val="20"/>
                <w:lang w:eastAsia="zh-CN"/>
              </w:rPr>
            </w:pPr>
          </w:p>
        </w:tc>
      </w:tr>
      <w:tr w:rsidR="009834B8" w:rsidRPr="00337C20" w14:paraId="498B8E6C" w14:textId="77777777" w:rsidTr="00EC5F71">
        <w:trPr>
          <w:trHeight w:val="645"/>
        </w:trPr>
        <w:tc>
          <w:tcPr>
            <w:tcW w:w="460" w:type="dxa"/>
            <w:tcBorders>
              <w:top w:val="nil"/>
              <w:left w:val="nil"/>
              <w:bottom w:val="nil"/>
              <w:right w:val="nil"/>
            </w:tcBorders>
            <w:shd w:val="clear" w:color="auto" w:fill="auto"/>
            <w:vAlign w:val="bottom"/>
            <w:hideMark/>
          </w:tcPr>
          <w:p w14:paraId="77FA6CBE" w14:textId="77777777" w:rsidR="009834B8" w:rsidRPr="00337C20" w:rsidRDefault="009834B8" w:rsidP="00EC5F71">
            <w:pPr>
              <w:rPr>
                <w:sz w:val="20"/>
                <w:szCs w:val="20"/>
                <w:lang w:eastAsia="zh-CN"/>
              </w:rPr>
            </w:pPr>
          </w:p>
        </w:tc>
        <w:tc>
          <w:tcPr>
            <w:tcW w:w="13360" w:type="dxa"/>
            <w:gridSpan w:val="11"/>
            <w:tcBorders>
              <w:top w:val="nil"/>
              <w:left w:val="nil"/>
              <w:bottom w:val="nil"/>
              <w:right w:val="nil"/>
            </w:tcBorders>
            <w:shd w:val="clear" w:color="auto" w:fill="auto"/>
            <w:vAlign w:val="bottom"/>
            <w:hideMark/>
          </w:tcPr>
          <w:p w14:paraId="5D2AAF15" w14:textId="616E3710" w:rsidR="009834B8" w:rsidRPr="00337C20" w:rsidRDefault="009834B8" w:rsidP="00556155">
            <w:pPr>
              <w:jc w:val="both"/>
              <w:rPr>
                <w:lang w:eastAsia="zh-CN"/>
              </w:rPr>
            </w:pPr>
            <w:r w:rsidRPr="00337C20">
              <w:rPr>
                <w:lang w:eastAsia="zh-CN"/>
              </w:rPr>
              <w:t>Biểu được lập từ báo cáo của các nhà đăng ký tên miền quốc tế tại V</w:t>
            </w:r>
            <w:r w:rsidR="00556155">
              <w:rPr>
                <w:lang w:val="vi-VN" w:eastAsia="zh-CN"/>
              </w:rPr>
              <w:t>iệt Nam</w:t>
            </w:r>
            <w:r w:rsidRPr="00337C20">
              <w:rPr>
                <w:lang w:eastAsia="zh-CN"/>
              </w:rPr>
              <w:t xml:space="preserve"> (biểu mẫu VNNIC-0</w:t>
            </w:r>
            <w:r w:rsidR="003F38AF">
              <w:rPr>
                <w:lang w:val="vi-VN" w:eastAsia="zh-CN"/>
              </w:rPr>
              <w:t>6</w:t>
            </w:r>
            <w:r w:rsidRPr="00337C20">
              <w:rPr>
                <w:lang w:eastAsia="zh-CN"/>
              </w:rPr>
              <w:t>, VNNIC-07), và dữ liệu hành chính của VNNIC về tên miền quốc gia ".vn".</w:t>
            </w:r>
          </w:p>
        </w:tc>
      </w:tr>
    </w:tbl>
    <w:p w14:paraId="09E39E41" w14:textId="77777777" w:rsidR="009834B8" w:rsidRPr="00337C20" w:rsidRDefault="009834B8" w:rsidP="009834B8">
      <w:pPr>
        <w:rPr>
          <w:sz w:val="27"/>
          <w:szCs w:val="27"/>
        </w:rPr>
      </w:pPr>
    </w:p>
    <w:p w14:paraId="7C3ACEFE" w14:textId="73D053F1" w:rsidR="009834B8" w:rsidRDefault="009834B8" w:rsidP="009834B8">
      <w:pPr>
        <w:rPr>
          <w:sz w:val="27"/>
          <w:szCs w:val="27"/>
        </w:rPr>
      </w:pPr>
    </w:p>
    <w:p w14:paraId="1A314B80" w14:textId="4F9FB218" w:rsidR="00683730" w:rsidRDefault="00683730" w:rsidP="009834B8">
      <w:pPr>
        <w:rPr>
          <w:sz w:val="27"/>
          <w:szCs w:val="27"/>
        </w:rPr>
      </w:pPr>
    </w:p>
    <w:p w14:paraId="5C92DCD4" w14:textId="109715CA" w:rsidR="009834B8" w:rsidRPr="00337C20" w:rsidRDefault="009834B8" w:rsidP="009834B8">
      <w:pPr>
        <w:tabs>
          <w:tab w:val="left" w:pos="535"/>
        </w:tabs>
        <w:autoSpaceDE w:val="0"/>
        <w:autoSpaceDN w:val="0"/>
        <w:spacing w:before="120"/>
        <w:outlineLvl w:val="0"/>
        <w:rPr>
          <w:b/>
          <w:bCs/>
          <w:sz w:val="26"/>
          <w:szCs w:val="26"/>
          <w:lang w:val="vi"/>
        </w:rPr>
      </w:pPr>
      <w:r w:rsidRPr="00337C20">
        <w:rPr>
          <w:b/>
          <w:bCs/>
          <w:sz w:val="26"/>
          <w:szCs w:val="26"/>
          <w:lang w:val="vi"/>
        </w:rPr>
        <w:lastRenderedPageBreak/>
        <w:t>B. Biểu mẫu áp dụng đối với các Thành viên địa chỉ I</w:t>
      </w:r>
      <w:r w:rsidR="00515879">
        <w:rPr>
          <w:b/>
          <w:bCs/>
          <w:sz w:val="26"/>
          <w:szCs w:val="26"/>
          <w:lang w:val="vi"/>
        </w:rPr>
        <w:t>nternet</w:t>
      </w:r>
      <w:r w:rsidRPr="00337C20">
        <w:rPr>
          <w:b/>
          <w:bCs/>
          <w:sz w:val="26"/>
          <w:szCs w:val="26"/>
          <w:lang w:val="vi"/>
        </w:rPr>
        <w:t>, Nhà đăng ký tên miền quốc tế tại Việt Nam</w:t>
      </w:r>
    </w:p>
    <w:p w14:paraId="092E920D" w14:textId="77777777" w:rsidR="009834B8" w:rsidRPr="00337C20" w:rsidRDefault="009834B8" w:rsidP="009834B8">
      <w:pPr>
        <w:tabs>
          <w:tab w:val="left" w:pos="3348"/>
          <w:tab w:val="left" w:pos="11286"/>
        </w:tabs>
        <w:ind w:left="108" w:right="-72"/>
        <w:rPr>
          <w:lang w:eastAsia="zh-CN"/>
        </w:rPr>
      </w:pPr>
      <w:r w:rsidRPr="00337C20">
        <w:rPr>
          <w:b/>
          <w:bCs/>
          <w:lang w:eastAsia="zh-CN"/>
        </w:rPr>
        <w:tab/>
      </w:r>
      <w:r w:rsidRPr="00337C20">
        <w:rPr>
          <w:b/>
          <w:bCs/>
          <w:lang w:eastAsia="zh-CN"/>
        </w:rPr>
        <w:tab/>
      </w:r>
    </w:p>
    <w:tbl>
      <w:tblPr>
        <w:tblW w:w="14778" w:type="dxa"/>
        <w:tblLook w:val="04A0" w:firstRow="1" w:lastRow="0" w:firstColumn="1" w:lastColumn="0" w:noHBand="0" w:noVBand="1"/>
      </w:tblPr>
      <w:tblGrid>
        <w:gridCol w:w="3600"/>
        <w:gridCol w:w="519"/>
        <w:gridCol w:w="55"/>
        <w:gridCol w:w="181"/>
        <w:gridCol w:w="554"/>
        <w:gridCol w:w="10"/>
        <w:gridCol w:w="10"/>
        <w:gridCol w:w="740"/>
        <w:gridCol w:w="123"/>
        <w:gridCol w:w="10"/>
        <w:gridCol w:w="575"/>
        <w:gridCol w:w="10"/>
        <w:gridCol w:w="165"/>
        <w:gridCol w:w="585"/>
        <w:gridCol w:w="503"/>
        <w:gridCol w:w="10"/>
        <w:gridCol w:w="707"/>
        <w:gridCol w:w="10"/>
        <w:gridCol w:w="32"/>
        <w:gridCol w:w="614"/>
        <w:gridCol w:w="10"/>
        <w:gridCol w:w="93"/>
        <w:gridCol w:w="656"/>
        <w:gridCol w:w="1208"/>
        <w:gridCol w:w="614"/>
        <w:gridCol w:w="139"/>
        <w:gridCol w:w="377"/>
        <w:gridCol w:w="237"/>
        <w:gridCol w:w="1675"/>
        <w:gridCol w:w="212"/>
        <w:gridCol w:w="544"/>
      </w:tblGrid>
      <w:tr w:rsidR="009834B8" w:rsidRPr="00337C20" w14:paraId="26628BEB" w14:textId="77777777" w:rsidTr="00EC5F71">
        <w:trPr>
          <w:gridAfter w:val="2"/>
          <w:wAfter w:w="756" w:type="dxa"/>
          <w:trHeight w:val="315"/>
        </w:trPr>
        <w:tc>
          <w:tcPr>
            <w:tcW w:w="3600" w:type="dxa"/>
            <w:shd w:val="clear" w:color="auto" w:fill="auto"/>
            <w:hideMark/>
          </w:tcPr>
          <w:p w14:paraId="5AA5B8D0" w14:textId="1AF8BFF0" w:rsidR="009834B8" w:rsidRPr="007351B1" w:rsidRDefault="009834B8" w:rsidP="007351B1">
            <w:pPr>
              <w:ind w:left="-72" w:right="-72"/>
              <w:rPr>
                <w:b/>
                <w:bCs/>
                <w:lang w:val="vi-VN" w:eastAsia="zh-CN"/>
              </w:rPr>
            </w:pPr>
            <w:bookmarkStart w:id="47" w:name="VNNIC_06"/>
            <w:r w:rsidRPr="00337C20">
              <w:rPr>
                <w:b/>
                <w:bCs/>
                <w:lang w:eastAsia="zh-CN"/>
              </w:rPr>
              <w:t>Biểu VNNIC-0</w:t>
            </w:r>
            <w:bookmarkEnd w:id="47"/>
            <w:r w:rsidR="007351B1">
              <w:rPr>
                <w:b/>
                <w:bCs/>
                <w:lang w:val="vi-VN" w:eastAsia="zh-CN"/>
              </w:rPr>
              <w:t>5</w:t>
            </w:r>
          </w:p>
        </w:tc>
        <w:tc>
          <w:tcPr>
            <w:tcW w:w="7380" w:type="dxa"/>
            <w:gridSpan w:val="23"/>
            <w:vMerge w:val="restart"/>
            <w:shd w:val="clear" w:color="auto" w:fill="auto"/>
            <w:hideMark/>
          </w:tcPr>
          <w:p w14:paraId="22AFF754" w14:textId="77777777" w:rsidR="009834B8" w:rsidRPr="007C4290" w:rsidRDefault="009834B8" w:rsidP="00EC5F71">
            <w:pPr>
              <w:ind w:left="-72" w:right="-72"/>
              <w:jc w:val="center"/>
              <w:rPr>
                <w:b/>
                <w:bCs/>
                <w:lang w:val="vi-VN" w:eastAsia="zh-CN"/>
              </w:rPr>
            </w:pPr>
            <w:r w:rsidRPr="007C4290">
              <w:rPr>
                <w:b/>
                <w:bCs/>
                <w:lang w:val="vi-VN" w:eastAsia="zh-CN"/>
              </w:rPr>
              <w:t>SỐ LƯỢNG ĐỊA CHỈ IP ĐANG SỬ DỤNG</w:t>
            </w:r>
          </w:p>
        </w:tc>
        <w:tc>
          <w:tcPr>
            <w:tcW w:w="3042" w:type="dxa"/>
            <w:gridSpan w:val="5"/>
            <w:shd w:val="clear" w:color="auto" w:fill="auto"/>
            <w:hideMark/>
          </w:tcPr>
          <w:p w14:paraId="53B01D58" w14:textId="77777777" w:rsidR="009834B8" w:rsidRPr="00337C20" w:rsidRDefault="009834B8" w:rsidP="00EC5F71">
            <w:pPr>
              <w:ind w:left="-72" w:right="-72"/>
              <w:jc w:val="center"/>
              <w:rPr>
                <w:lang w:eastAsia="zh-CN"/>
              </w:rPr>
            </w:pPr>
            <w:r w:rsidRPr="00337C20">
              <w:rPr>
                <w:lang w:eastAsia="zh-CN"/>
              </w:rPr>
              <w:t xml:space="preserve">Đơn vị báo cáo: </w:t>
            </w:r>
          </w:p>
        </w:tc>
      </w:tr>
      <w:tr w:rsidR="009834B8" w:rsidRPr="00337C20" w14:paraId="67720CBF" w14:textId="77777777" w:rsidTr="00EC5F71">
        <w:trPr>
          <w:gridAfter w:val="2"/>
          <w:wAfter w:w="756" w:type="dxa"/>
          <w:trHeight w:val="330"/>
        </w:trPr>
        <w:tc>
          <w:tcPr>
            <w:tcW w:w="3600" w:type="dxa"/>
            <w:vMerge w:val="restart"/>
            <w:shd w:val="clear" w:color="auto" w:fill="auto"/>
            <w:vAlign w:val="center"/>
            <w:hideMark/>
          </w:tcPr>
          <w:p w14:paraId="2D9E6CC5" w14:textId="53EF2147" w:rsidR="009834B8" w:rsidRPr="00337C20" w:rsidRDefault="0001638E" w:rsidP="00EC5F71">
            <w:pPr>
              <w:ind w:left="-72" w:right="-72"/>
              <w:rPr>
                <w:lang w:eastAsia="zh-CN"/>
              </w:rPr>
            </w:pPr>
            <w:r>
              <w:rPr>
                <w:lang w:eastAsia="zh-CN"/>
              </w:rPr>
              <w:t>Ban hành kèm theo TT</w:t>
            </w:r>
            <w:r w:rsidR="009834B8" w:rsidRPr="00337C20">
              <w:rPr>
                <w:lang w:eastAsia="zh-CN"/>
              </w:rPr>
              <w:t xml:space="preserve"> số .....</w:t>
            </w:r>
            <w:r w:rsidR="00EB0F0F">
              <w:rPr>
                <w:lang w:eastAsia="zh-CN"/>
              </w:rPr>
              <w:t>/2022/TT-BTTTT</w:t>
            </w:r>
          </w:p>
        </w:tc>
        <w:tc>
          <w:tcPr>
            <w:tcW w:w="7380" w:type="dxa"/>
            <w:gridSpan w:val="23"/>
            <w:vMerge/>
            <w:vAlign w:val="center"/>
            <w:hideMark/>
          </w:tcPr>
          <w:p w14:paraId="31BF9676" w14:textId="77777777" w:rsidR="009834B8" w:rsidRPr="00337C20" w:rsidRDefault="009834B8" w:rsidP="00EC5F71">
            <w:pPr>
              <w:ind w:left="-72" w:right="-72"/>
              <w:rPr>
                <w:b/>
                <w:bCs/>
                <w:lang w:eastAsia="zh-CN"/>
              </w:rPr>
            </w:pPr>
          </w:p>
        </w:tc>
        <w:tc>
          <w:tcPr>
            <w:tcW w:w="3042" w:type="dxa"/>
            <w:gridSpan w:val="5"/>
            <w:vMerge w:val="restart"/>
            <w:shd w:val="clear" w:color="auto" w:fill="auto"/>
            <w:vAlign w:val="center"/>
            <w:hideMark/>
          </w:tcPr>
          <w:p w14:paraId="1DFBFEFE" w14:textId="302CE23C" w:rsidR="009834B8" w:rsidRPr="00337C20" w:rsidRDefault="009834B8" w:rsidP="00515879">
            <w:pPr>
              <w:ind w:left="-72" w:right="-72"/>
              <w:jc w:val="center"/>
              <w:rPr>
                <w:lang w:eastAsia="zh-CN"/>
              </w:rPr>
            </w:pPr>
            <w:r w:rsidRPr="00337C20">
              <w:rPr>
                <w:lang w:eastAsia="zh-CN"/>
              </w:rPr>
              <w:t>Thành viên địa chỉ Internet</w:t>
            </w:r>
          </w:p>
        </w:tc>
      </w:tr>
      <w:tr w:rsidR="009834B8" w:rsidRPr="00337C20" w14:paraId="177C2B36" w14:textId="77777777" w:rsidTr="00EC5F71">
        <w:trPr>
          <w:gridAfter w:val="2"/>
          <w:wAfter w:w="756" w:type="dxa"/>
          <w:trHeight w:val="330"/>
        </w:trPr>
        <w:tc>
          <w:tcPr>
            <w:tcW w:w="3600" w:type="dxa"/>
            <w:vMerge/>
            <w:vAlign w:val="center"/>
            <w:hideMark/>
          </w:tcPr>
          <w:p w14:paraId="1D5FD740" w14:textId="77777777" w:rsidR="009834B8" w:rsidRPr="00337C20" w:rsidRDefault="009834B8" w:rsidP="00EC5F71">
            <w:pPr>
              <w:ind w:left="-72" w:right="-72"/>
              <w:rPr>
                <w:lang w:eastAsia="zh-CN"/>
              </w:rPr>
            </w:pPr>
          </w:p>
        </w:tc>
        <w:tc>
          <w:tcPr>
            <w:tcW w:w="7380" w:type="dxa"/>
            <w:gridSpan w:val="23"/>
            <w:shd w:val="clear" w:color="auto" w:fill="auto"/>
            <w:vAlign w:val="center"/>
            <w:hideMark/>
          </w:tcPr>
          <w:p w14:paraId="00D18041" w14:textId="77777777" w:rsidR="009834B8" w:rsidRPr="00337C20" w:rsidRDefault="009834B8" w:rsidP="00EC5F71">
            <w:pPr>
              <w:ind w:left="-72" w:right="-72"/>
              <w:jc w:val="center"/>
              <w:rPr>
                <w:sz w:val="20"/>
                <w:szCs w:val="20"/>
                <w:lang w:eastAsia="zh-CN"/>
              </w:rPr>
            </w:pPr>
            <w:r w:rsidRPr="00337C20">
              <w:rPr>
                <w:b/>
                <w:bCs/>
                <w:lang w:eastAsia="zh-CN"/>
              </w:rPr>
              <w:t>Quý .../20…</w:t>
            </w:r>
          </w:p>
        </w:tc>
        <w:tc>
          <w:tcPr>
            <w:tcW w:w="3042" w:type="dxa"/>
            <w:gridSpan w:val="5"/>
            <w:vMerge/>
            <w:vAlign w:val="center"/>
            <w:hideMark/>
          </w:tcPr>
          <w:p w14:paraId="0031F477" w14:textId="77777777" w:rsidR="009834B8" w:rsidRPr="00337C20" w:rsidRDefault="009834B8" w:rsidP="00EC5F71">
            <w:pPr>
              <w:ind w:left="-72" w:right="-72"/>
              <w:rPr>
                <w:lang w:eastAsia="zh-CN"/>
              </w:rPr>
            </w:pPr>
          </w:p>
        </w:tc>
      </w:tr>
      <w:tr w:rsidR="009834B8" w:rsidRPr="00337C20" w14:paraId="38A8D592" w14:textId="77777777" w:rsidTr="00EC5F71">
        <w:trPr>
          <w:gridAfter w:val="2"/>
          <w:wAfter w:w="756" w:type="dxa"/>
          <w:trHeight w:val="315"/>
        </w:trPr>
        <w:tc>
          <w:tcPr>
            <w:tcW w:w="3600" w:type="dxa"/>
            <w:vMerge w:val="restart"/>
            <w:shd w:val="clear" w:color="auto" w:fill="auto"/>
            <w:vAlign w:val="center"/>
            <w:hideMark/>
          </w:tcPr>
          <w:p w14:paraId="11927B84" w14:textId="77777777" w:rsidR="009834B8" w:rsidRPr="00337C20" w:rsidRDefault="009834B8" w:rsidP="00EC5F71">
            <w:pPr>
              <w:ind w:left="-72" w:right="-72"/>
              <w:rPr>
                <w:lang w:eastAsia="zh-CN"/>
              </w:rPr>
            </w:pPr>
            <w:r w:rsidRPr="00337C20">
              <w:rPr>
                <w:lang w:eastAsia="zh-CN"/>
              </w:rPr>
              <w:t>Ngày nhận báo cáo: Kỳ quý: Trước ngày 10 tháng tiếp theo quý. Kỳ năm: Trước 05/3 năm tiếp theo</w:t>
            </w:r>
          </w:p>
        </w:tc>
        <w:tc>
          <w:tcPr>
            <w:tcW w:w="7380" w:type="dxa"/>
            <w:gridSpan w:val="23"/>
            <w:shd w:val="clear" w:color="auto" w:fill="auto"/>
            <w:noWrap/>
            <w:vAlign w:val="center"/>
            <w:hideMark/>
          </w:tcPr>
          <w:p w14:paraId="3B992A34" w14:textId="77777777" w:rsidR="009834B8" w:rsidRPr="00337C20" w:rsidRDefault="009834B8" w:rsidP="00EC5F71">
            <w:pPr>
              <w:ind w:left="-72" w:right="-72"/>
              <w:jc w:val="center"/>
              <w:rPr>
                <w:b/>
                <w:bCs/>
                <w:lang w:eastAsia="zh-CN"/>
              </w:rPr>
            </w:pPr>
            <w:r w:rsidRPr="00337C20">
              <w:rPr>
                <w:b/>
                <w:bCs/>
                <w:lang w:eastAsia="zh-CN"/>
              </w:rPr>
              <w:t xml:space="preserve"> Năm 20…</w:t>
            </w:r>
          </w:p>
        </w:tc>
        <w:tc>
          <w:tcPr>
            <w:tcW w:w="3042" w:type="dxa"/>
            <w:gridSpan w:val="5"/>
            <w:vMerge w:val="restart"/>
            <w:shd w:val="clear" w:color="auto" w:fill="auto"/>
            <w:vAlign w:val="center"/>
            <w:hideMark/>
          </w:tcPr>
          <w:p w14:paraId="7DF4F004" w14:textId="77777777" w:rsidR="009834B8" w:rsidRPr="00337C20" w:rsidRDefault="009834B8" w:rsidP="00EC5F71">
            <w:pPr>
              <w:ind w:left="-72" w:right="-72"/>
              <w:jc w:val="center"/>
              <w:rPr>
                <w:lang w:eastAsia="zh-CN"/>
              </w:rPr>
            </w:pPr>
            <w:r w:rsidRPr="00337C20">
              <w:rPr>
                <w:lang w:eastAsia="zh-CN"/>
              </w:rPr>
              <w:t>Đơn vị nhận báo cáo: VNNIC</w:t>
            </w:r>
          </w:p>
        </w:tc>
      </w:tr>
      <w:tr w:rsidR="009834B8" w:rsidRPr="00337C20" w14:paraId="41951257" w14:textId="77777777" w:rsidTr="00EC5F71">
        <w:trPr>
          <w:gridAfter w:val="2"/>
          <w:wAfter w:w="756" w:type="dxa"/>
          <w:trHeight w:val="315"/>
        </w:trPr>
        <w:tc>
          <w:tcPr>
            <w:tcW w:w="3600" w:type="dxa"/>
            <w:vMerge/>
            <w:tcBorders>
              <w:left w:val="nil"/>
              <w:bottom w:val="nil"/>
              <w:right w:val="nil"/>
            </w:tcBorders>
            <w:vAlign w:val="center"/>
            <w:hideMark/>
          </w:tcPr>
          <w:p w14:paraId="40160F4A" w14:textId="77777777" w:rsidR="009834B8" w:rsidRPr="00337C20" w:rsidRDefault="009834B8" w:rsidP="00EC5F71">
            <w:pPr>
              <w:ind w:left="-72" w:right="-72"/>
              <w:rPr>
                <w:lang w:eastAsia="zh-CN"/>
              </w:rPr>
            </w:pPr>
          </w:p>
        </w:tc>
        <w:tc>
          <w:tcPr>
            <w:tcW w:w="574" w:type="dxa"/>
            <w:gridSpan w:val="2"/>
            <w:tcBorders>
              <w:left w:val="nil"/>
              <w:bottom w:val="nil"/>
              <w:right w:val="nil"/>
            </w:tcBorders>
            <w:shd w:val="clear" w:color="auto" w:fill="auto"/>
            <w:noWrap/>
            <w:vAlign w:val="center"/>
            <w:hideMark/>
          </w:tcPr>
          <w:p w14:paraId="29556E23" w14:textId="77777777" w:rsidR="009834B8" w:rsidRPr="00337C20" w:rsidRDefault="009834B8" w:rsidP="00EC5F71">
            <w:pPr>
              <w:ind w:left="-72" w:right="-72"/>
              <w:jc w:val="center"/>
              <w:rPr>
                <w:lang w:eastAsia="zh-CN"/>
              </w:rPr>
            </w:pPr>
          </w:p>
        </w:tc>
        <w:tc>
          <w:tcPr>
            <w:tcW w:w="745" w:type="dxa"/>
            <w:gridSpan w:val="3"/>
            <w:tcBorders>
              <w:left w:val="nil"/>
              <w:bottom w:val="nil"/>
              <w:right w:val="nil"/>
            </w:tcBorders>
            <w:shd w:val="clear" w:color="auto" w:fill="auto"/>
            <w:noWrap/>
            <w:vAlign w:val="center"/>
            <w:hideMark/>
          </w:tcPr>
          <w:p w14:paraId="4D6F0FE7" w14:textId="77777777" w:rsidR="009834B8" w:rsidRPr="00337C20" w:rsidRDefault="009834B8" w:rsidP="00EC5F71">
            <w:pPr>
              <w:ind w:left="-72" w:right="-72"/>
              <w:rPr>
                <w:sz w:val="20"/>
                <w:szCs w:val="20"/>
                <w:lang w:eastAsia="zh-CN"/>
              </w:rPr>
            </w:pPr>
          </w:p>
        </w:tc>
        <w:tc>
          <w:tcPr>
            <w:tcW w:w="883" w:type="dxa"/>
            <w:gridSpan w:val="4"/>
            <w:tcBorders>
              <w:left w:val="nil"/>
              <w:bottom w:val="nil"/>
              <w:right w:val="nil"/>
            </w:tcBorders>
            <w:shd w:val="clear" w:color="auto" w:fill="auto"/>
            <w:noWrap/>
            <w:vAlign w:val="center"/>
            <w:hideMark/>
          </w:tcPr>
          <w:p w14:paraId="38C1ECEE" w14:textId="77777777" w:rsidR="009834B8" w:rsidRPr="00337C20" w:rsidRDefault="009834B8" w:rsidP="00EC5F71">
            <w:pPr>
              <w:ind w:left="-72" w:right="-72"/>
              <w:rPr>
                <w:sz w:val="20"/>
                <w:szCs w:val="20"/>
                <w:lang w:eastAsia="zh-CN"/>
              </w:rPr>
            </w:pPr>
          </w:p>
        </w:tc>
        <w:tc>
          <w:tcPr>
            <w:tcW w:w="585" w:type="dxa"/>
            <w:gridSpan w:val="2"/>
            <w:tcBorders>
              <w:left w:val="nil"/>
              <w:bottom w:val="nil"/>
              <w:right w:val="nil"/>
            </w:tcBorders>
            <w:shd w:val="clear" w:color="auto" w:fill="auto"/>
            <w:noWrap/>
            <w:vAlign w:val="center"/>
            <w:hideMark/>
          </w:tcPr>
          <w:p w14:paraId="02AB4267" w14:textId="77777777" w:rsidR="009834B8" w:rsidRPr="00337C20" w:rsidRDefault="009834B8" w:rsidP="00EC5F71">
            <w:pPr>
              <w:ind w:left="-72" w:right="-72"/>
              <w:rPr>
                <w:sz w:val="20"/>
                <w:szCs w:val="20"/>
                <w:lang w:eastAsia="zh-CN"/>
              </w:rPr>
            </w:pPr>
          </w:p>
        </w:tc>
        <w:tc>
          <w:tcPr>
            <w:tcW w:w="1263" w:type="dxa"/>
            <w:gridSpan w:val="4"/>
            <w:tcBorders>
              <w:left w:val="nil"/>
              <w:bottom w:val="nil"/>
              <w:right w:val="nil"/>
            </w:tcBorders>
            <w:shd w:val="clear" w:color="auto" w:fill="auto"/>
            <w:noWrap/>
            <w:vAlign w:val="center"/>
            <w:hideMark/>
          </w:tcPr>
          <w:p w14:paraId="7F1F1805" w14:textId="77777777" w:rsidR="009834B8" w:rsidRPr="00337C20" w:rsidRDefault="009834B8" w:rsidP="00EC5F71">
            <w:pPr>
              <w:ind w:left="-72" w:right="-72"/>
              <w:rPr>
                <w:sz w:val="20"/>
                <w:szCs w:val="20"/>
                <w:lang w:eastAsia="zh-CN"/>
              </w:rPr>
            </w:pPr>
          </w:p>
        </w:tc>
        <w:tc>
          <w:tcPr>
            <w:tcW w:w="717" w:type="dxa"/>
            <w:gridSpan w:val="2"/>
            <w:tcBorders>
              <w:left w:val="nil"/>
              <w:bottom w:val="nil"/>
              <w:right w:val="nil"/>
            </w:tcBorders>
            <w:shd w:val="clear" w:color="auto" w:fill="auto"/>
            <w:noWrap/>
            <w:vAlign w:val="center"/>
            <w:hideMark/>
          </w:tcPr>
          <w:p w14:paraId="66E97745" w14:textId="77777777" w:rsidR="009834B8" w:rsidRPr="00337C20" w:rsidRDefault="009834B8" w:rsidP="00EC5F71">
            <w:pPr>
              <w:ind w:left="-72" w:right="-72"/>
              <w:rPr>
                <w:sz w:val="20"/>
                <w:szCs w:val="20"/>
                <w:lang w:eastAsia="zh-CN"/>
              </w:rPr>
            </w:pPr>
          </w:p>
        </w:tc>
        <w:tc>
          <w:tcPr>
            <w:tcW w:w="656" w:type="dxa"/>
            <w:gridSpan w:val="3"/>
            <w:tcBorders>
              <w:left w:val="nil"/>
              <w:bottom w:val="nil"/>
              <w:right w:val="nil"/>
            </w:tcBorders>
            <w:shd w:val="clear" w:color="auto" w:fill="auto"/>
            <w:noWrap/>
            <w:vAlign w:val="center"/>
            <w:hideMark/>
          </w:tcPr>
          <w:p w14:paraId="259181C9" w14:textId="77777777" w:rsidR="009834B8" w:rsidRPr="00337C20" w:rsidRDefault="009834B8" w:rsidP="00EC5F71">
            <w:pPr>
              <w:ind w:left="-72" w:right="-72"/>
              <w:rPr>
                <w:sz w:val="20"/>
                <w:szCs w:val="20"/>
                <w:lang w:eastAsia="zh-CN"/>
              </w:rPr>
            </w:pPr>
          </w:p>
        </w:tc>
        <w:tc>
          <w:tcPr>
            <w:tcW w:w="1957" w:type="dxa"/>
            <w:gridSpan w:val="3"/>
            <w:tcBorders>
              <w:left w:val="nil"/>
              <w:bottom w:val="nil"/>
              <w:right w:val="nil"/>
            </w:tcBorders>
            <w:shd w:val="clear" w:color="auto" w:fill="auto"/>
            <w:noWrap/>
            <w:vAlign w:val="center"/>
            <w:hideMark/>
          </w:tcPr>
          <w:p w14:paraId="5A2CCF30" w14:textId="77777777" w:rsidR="009834B8" w:rsidRPr="00337C20" w:rsidRDefault="009834B8" w:rsidP="00EC5F71">
            <w:pPr>
              <w:ind w:left="-72" w:right="-72"/>
              <w:rPr>
                <w:sz w:val="20"/>
                <w:szCs w:val="20"/>
                <w:lang w:eastAsia="zh-CN"/>
              </w:rPr>
            </w:pPr>
          </w:p>
        </w:tc>
        <w:tc>
          <w:tcPr>
            <w:tcW w:w="3042" w:type="dxa"/>
            <w:gridSpan w:val="5"/>
            <w:vMerge/>
            <w:tcBorders>
              <w:left w:val="nil"/>
              <w:bottom w:val="nil"/>
              <w:right w:val="nil"/>
            </w:tcBorders>
            <w:vAlign w:val="center"/>
            <w:hideMark/>
          </w:tcPr>
          <w:p w14:paraId="0415561C" w14:textId="77777777" w:rsidR="009834B8" w:rsidRPr="00337C20" w:rsidRDefault="009834B8" w:rsidP="00EC5F71">
            <w:pPr>
              <w:ind w:left="-72" w:right="-72"/>
              <w:rPr>
                <w:lang w:eastAsia="zh-CN"/>
              </w:rPr>
            </w:pPr>
          </w:p>
        </w:tc>
      </w:tr>
      <w:tr w:rsidR="009834B8" w:rsidRPr="00337C20" w14:paraId="7BE2FEB6" w14:textId="77777777" w:rsidTr="00EC5F71">
        <w:trPr>
          <w:trHeight w:val="300"/>
        </w:trPr>
        <w:tc>
          <w:tcPr>
            <w:tcW w:w="4119" w:type="dxa"/>
            <w:gridSpan w:val="2"/>
            <w:tcBorders>
              <w:top w:val="nil"/>
              <w:left w:val="nil"/>
              <w:bottom w:val="nil"/>
              <w:right w:val="nil"/>
            </w:tcBorders>
            <w:shd w:val="clear" w:color="auto" w:fill="auto"/>
            <w:vAlign w:val="center"/>
            <w:hideMark/>
          </w:tcPr>
          <w:p w14:paraId="0EED66DB" w14:textId="77777777" w:rsidR="009834B8" w:rsidRPr="00337C20" w:rsidRDefault="009834B8" w:rsidP="00EC5F71">
            <w:pPr>
              <w:ind w:left="-72" w:right="-72"/>
              <w:rPr>
                <w:sz w:val="20"/>
                <w:szCs w:val="20"/>
                <w:lang w:eastAsia="zh-CN"/>
              </w:rPr>
            </w:pPr>
          </w:p>
        </w:tc>
        <w:tc>
          <w:tcPr>
            <w:tcW w:w="236" w:type="dxa"/>
            <w:gridSpan w:val="2"/>
            <w:tcBorders>
              <w:top w:val="nil"/>
              <w:left w:val="nil"/>
              <w:bottom w:val="nil"/>
              <w:right w:val="nil"/>
            </w:tcBorders>
            <w:shd w:val="clear" w:color="auto" w:fill="auto"/>
            <w:vAlign w:val="center"/>
            <w:hideMark/>
          </w:tcPr>
          <w:p w14:paraId="448F8B77" w14:textId="77777777" w:rsidR="009834B8" w:rsidRPr="00337C20" w:rsidRDefault="009834B8" w:rsidP="00EC5F71">
            <w:pPr>
              <w:ind w:left="-72" w:right="-72"/>
              <w:rPr>
                <w:sz w:val="20"/>
                <w:szCs w:val="20"/>
                <w:lang w:eastAsia="zh-CN"/>
              </w:rPr>
            </w:pPr>
          </w:p>
        </w:tc>
        <w:tc>
          <w:tcPr>
            <w:tcW w:w="574" w:type="dxa"/>
            <w:gridSpan w:val="3"/>
            <w:tcBorders>
              <w:top w:val="nil"/>
              <w:left w:val="nil"/>
              <w:bottom w:val="nil"/>
              <w:right w:val="nil"/>
            </w:tcBorders>
            <w:shd w:val="clear" w:color="auto" w:fill="auto"/>
            <w:vAlign w:val="bottom"/>
            <w:hideMark/>
          </w:tcPr>
          <w:p w14:paraId="51E63F01" w14:textId="77777777" w:rsidR="009834B8" w:rsidRPr="00337C20" w:rsidRDefault="009834B8" w:rsidP="00EC5F71">
            <w:pPr>
              <w:ind w:left="-72" w:right="-72"/>
              <w:rPr>
                <w:sz w:val="20"/>
                <w:szCs w:val="20"/>
                <w:lang w:eastAsia="zh-CN"/>
              </w:rPr>
            </w:pPr>
          </w:p>
        </w:tc>
        <w:tc>
          <w:tcPr>
            <w:tcW w:w="740" w:type="dxa"/>
            <w:tcBorders>
              <w:top w:val="nil"/>
              <w:left w:val="nil"/>
              <w:bottom w:val="nil"/>
              <w:right w:val="nil"/>
            </w:tcBorders>
            <w:shd w:val="clear" w:color="auto" w:fill="auto"/>
            <w:vAlign w:val="bottom"/>
            <w:hideMark/>
          </w:tcPr>
          <w:p w14:paraId="090BDCFD" w14:textId="77777777" w:rsidR="009834B8" w:rsidRPr="00337C20" w:rsidRDefault="009834B8" w:rsidP="00EC5F71">
            <w:pPr>
              <w:ind w:left="-72" w:right="-72"/>
              <w:rPr>
                <w:sz w:val="20"/>
                <w:szCs w:val="20"/>
                <w:lang w:eastAsia="zh-CN"/>
              </w:rPr>
            </w:pPr>
          </w:p>
        </w:tc>
        <w:tc>
          <w:tcPr>
            <w:tcW w:w="883" w:type="dxa"/>
            <w:gridSpan w:val="5"/>
            <w:tcBorders>
              <w:top w:val="nil"/>
              <w:left w:val="nil"/>
              <w:bottom w:val="nil"/>
              <w:right w:val="nil"/>
            </w:tcBorders>
            <w:shd w:val="clear" w:color="auto" w:fill="auto"/>
            <w:vAlign w:val="bottom"/>
            <w:hideMark/>
          </w:tcPr>
          <w:p w14:paraId="27297E4C" w14:textId="77777777" w:rsidR="009834B8" w:rsidRPr="00337C20" w:rsidRDefault="009834B8" w:rsidP="00EC5F71">
            <w:pPr>
              <w:ind w:left="-72" w:right="-72"/>
              <w:rPr>
                <w:sz w:val="20"/>
                <w:szCs w:val="20"/>
                <w:lang w:eastAsia="zh-CN"/>
              </w:rPr>
            </w:pPr>
          </w:p>
        </w:tc>
        <w:tc>
          <w:tcPr>
            <w:tcW w:w="585" w:type="dxa"/>
            <w:tcBorders>
              <w:top w:val="nil"/>
              <w:left w:val="nil"/>
              <w:bottom w:val="nil"/>
              <w:right w:val="nil"/>
            </w:tcBorders>
            <w:shd w:val="clear" w:color="auto" w:fill="auto"/>
            <w:vAlign w:val="bottom"/>
            <w:hideMark/>
          </w:tcPr>
          <w:p w14:paraId="7DDEFFC6" w14:textId="77777777" w:rsidR="009834B8" w:rsidRPr="00337C20" w:rsidRDefault="009834B8" w:rsidP="00EC5F71">
            <w:pPr>
              <w:ind w:left="-72" w:right="-72"/>
              <w:rPr>
                <w:sz w:val="20"/>
                <w:szCs w:val="20"/>
                <w:lang w:eastAsia="zh-CN"/>
              </w:rPr>
            </w:pPr>
          </w:p>
        </w:tc>
        <w:tc>
          <w:tcPr>
            <w:tcW w:w="1262" w:type="dxa"/>
            <w:gridSpan w:val="5"/>
            <w:tcBorders>
              <w:top w:val="nil"/>
              <w:left w:val="nil"/>
              <w:bottom w:val="nil"/>
              <w:right w:val="nil"/>
            </w:tcBorders>
            <w:shd w:val="clear" w:color="auto" w:fill="auto"/>
            <w:noWrap/>
            <w:vAlign w:val="center"/>
            <w:hideMark/>
          </w:tcPr>
          <w:p w14:paraId="6F074AC9" w14:textId="77777777" w:rsidR="009834B8" w:rsidRPr="00337C20" w:rsidRDefault="009834B8" w:rsidP="00EC5F71">
            <w:pPr>
              <w:ind w:left="-72" w:right="-72"/>
              <w:rPr>
                <w:sz w:val="20"/>
                <w:szCs w:val="20"/>
                <w:lang w:eastAsia="zh-CN"/>
              </w:rPr>
            </w:pPr>
          </w:p>
        </w:tc>
        <w:tc>
          <w:tcPr>
            <w:tcW w:w="717" w:type="dxa"/>
            <w:gridSpan w:val="3"/>
            <w:tcBorders>
              <w:top w:val="nil"/>
              <w:left w:val="nil"/>
              <w:bottom w:val="nil"/>
              <w:right w:val="nil"/>
            </w:tcBorders>
            <w:shd w:val="clear" w:color="auto" w:fill="auto"/>
            <w:noWrap/>
            <w:vAlign w:val="center"/>
            <w:hideMark/>
          </w:tcPr>
          <w:p w14:paraId="05CCE49A" w14:textId="77777777" w:rsidR="009834B8" w:rsidRPr="00337C20" w:rsidRDefault="009834B8" w:rsidP="00EC5F71">
            <w:pPr>
              <w:ind w:left="-72" w:right="-72"/>
              <w:rPr>
                <w:sz w:val="20"/>
                <w:szCs w:val="20"/>
                <w:lang w:eastAsia="zh-CN"/>
              </w:rPr>
            </w:pPr>
          </w:p>
        </w:tc>
        <w:tc>
          <w:tcPr>
            <w:tcW w:w="656" w:type="dxa"/>
            <w:tcBorders>
              <w:top w:val="nil"/>
              <w:left w:val="nil"/>
              <w:bottom w:val="nil"/>
              <w:right w:val="nil"/>
            </w:tcBorders>
            <w:shd w:val="clear" w:color="auto" w:fill="auto"/>
            <w:noWrap/>
            <w:vAlign w:val="center"/>
            <w:hideMark/>
          </w:tcPr>
          <w:p w14:paraId="206AAADC" w14:textId="77777777" w:rsidR="009834B8" w:rsidRPr="00337C20" w:rsidRDefault="009834B8" w:rsidP="00EC5F71">
            <w:pPr>
              <w:ind w:left="-72" w:right="-72"/>
              <w:rPr>
                <w:sz w:val="20"/>
                <w:szCs w:val="20"/>
                <w:lang w:eastAsia="zh-CN"/>
              </w:rPr>
            </w:pPr>
          </w:p>
        </w:tc>
        <w:tc>
          <w:tcPr>
            <w:tcW w:w="1961" w:type="dxa"/>
            <w:gridSpan w:val="3"/>
            <w:tcBorders>
              <w:top w:val="nil"/>
              <w:left w:val="nil"/>
              <w:bottom w:val="nil"/>
              <w:right w:val="nil"/>
            </w:tcBorders>
            <w:shd w:val="clear" w:color="auto" w:fill="auto"/>
            <w:noWrap/>
            <w:vAlign w:val="center"/>
            <w:hideMark/>
          </w:tcPr>
          <w:p w14:paraId="37297544" w14:textId="77777777" w:rsidR="009834B8" w:rsidRPr="00337C20" w:rsidRDefault="009834B8" w:rsidP="00EC5F71">
            <w:pPr>
              <w:ind w:left="-72" w:right="-72"/>
              <w:rPr>
                <w:sz w:val="20"/>
                <w:szCs w:val="20"/>
                <w:lang w:eastAsia="zh-CN"/>
              </w:rPr>
            </w:pPr>
          </w:p>
        </w:tc>
        <w:tc>
          <w:tcPr>
            <w:tcW w:w="614" w:type="dxa"/>
            <w:gridSpan w:val="2"/>
            <w:tcBorders>
              <w:top w:val="nil"/>
              <w:left w:val="nil"/>
              <w:bottom w:val="nil"/>
              <w:right w:val="nil"/>
            </w:tcBorders>
            <w:shd w:val="clear" w:color="auto" w:fill="auto"/>
            <w:noWrap/>
            <w:vAlign w:val="center"/>
            <w:hideMark/>
          </w:tcPr>
          <w:p w14:paraId="4C848626" w14:textId="77777777" w:rsidR="009834B8" w:rsidRPr="00337C20" w:rsidRDefault="009834B8" w:rsidP="00EC5F71">
            <w:pPr>
              <w:ind w:left="-72" w:right="-72"/>
              <w:rPr>
                <w:sz w:val="20"/>
                <w:szCs w:val="20"/>
                <w:lang w:eastAsia="zh-CN"/>
              </w:rPr>
            </w:pPr>
          </w:p>
        </w:tc>
        <w:tc>
          <w:tcPr>
            <w:tcW w:w="1887" w:type="dxa"/>
            <w:gridSpan w:val="2"/>
            <w:tcBorders>
              <w:top w:val="nil"/>
              <w:left w:val="nil"/>
              <w:bottom w:val="nil"/>
              <w:right w:val="nil"/>
            </w:tcBorders>
            <w:shd w:val="clear" w:color="auto" w:fill="auto"/>
            <w:noWrap/>
            <w:vAlign w:val="center"/>
            <w:hideMark/>
          </w:tcPr>
          <w:p w14:paraId="131B2E7C" w14:textId="77777777" w:rsidR="009834B8" w:rsidRPr="00337C20" w:rsidRDefault="009834B8" w:rsidP="00EC5F71">
            <w:pPr>
              <w:ind w:left="-72" w:right="-72"/>
              <w:rPr>
                <w:sz w:val="20"/>
                <w:szCs w:val="20"/>
                <w:lang w:eastAsia="zh-CN"/>
              </w:rPr>
            </w:pPr>
          </w:p>
        </w:tc>
        <w:tc>
          <w:tcPr>
            <w:tcW w:w="544" w:type="dxa"/>
            <w:tcBorders>
              <w:top w:val="nil"/>
              <w:left w:val="nil"/>
              <w:bottom w:val="nil"/>
              <w:right w:val="nil"/>
            </w:tcBorders>
            <w:shd w:val="clear" w:color="auto" w:fill="auto"/>
            <w:vAlign w:val="bottom"/>
            <w:hideMark/>
          </w:tcPr>
          <w:p w14:paraId="14D2F3E3" w14:textId="77777777" w:rsidR="009834B8" w:rsidRPr="00337C20" w:rsidRDefault="009834B8" w:rsidP="00EC5F71">
            <w:pPr>
              <w:ind w:left="-72" w:right="-72"/>
              <w:rPr>
                <w:sz w:val="20"/>
                <w:szCs w:val="20"/>
                <w:lang w:eastAsia="zh-CN"/>
              </w:rPr>
            </w:pPr>
          </w:p>
        </w:tc>
      </w:tr>
      <w:tr w:rsidR="009834B8" w:rsidRPr="00337C20" w14:paraId="3EBD2BA4" w14:textId="77777777" w:rsidTr="00EC5F71">
        <w:trPr>
          <w:gridAfter w:val="2"/>
          <w:wAfter w:w="756" w:type="dxa"/>
          <w:trHeight w:val="375"/>
        </w:trPr>
        <w:tc>
          <w:tcPr>
            <w:tcW w:w="4909" w:type="dxa"/>
            <w:gridSpan w:val="5"/>
            <w:tcBorders>
              <w:top w:val="nil"/>
              <w:left w:val="nil"/>
              <w:bottom w:val="nil"/>
              <w:right w:val="nil"/>
            </w:tcBorders>
            <w:shd w:val="clear" w:color="auto" w:fill="auto"/>
            <w:noWrap/>
            <w:vAlign w:val="center"/>
            <w:hideMark/>
          </w:tcPr>
          <w:p w14:paraId="4E52959C" w14:textId="77777777" w:rsidR="009834B8" w:rsidRPr="00337C20" w:rsidRDefault="009834B8" w:rsidP="00EC5F71">
            <w:pPr>
              <w:ind w:left="-72" w:right="-72"/>
              <w:rPr>
                <w:b/>
                <w:bCs/>
                <w:lang w:eastAsia="zh-CN"/>
              </w:rPr>
            </w:pPr>
            <w:r w:rsidRPr="00337C20">
              <w:rPr>
                <w:b/>
                <w:bCs/>
                <w:lang w:eastAsia="zh-CN"/>
              </w:rPr>
              <w:t>1. Số lượng địa chỉ IPv4 đang sử dụng:</w:t>
            </w:r>
          </w:p>
        </w:tc>
        <w:tc>
          <w:tcPr>
            <w:tcW w:w="883" w:type="dxa"/>
            <w:gridSpan w:val="4"/>
            <w:tcBorders>
              <w:top w:val="nil"/>
              <w:left w:val="nil"/>
              <w:bottom w:val="nil"/>
              <w:right w:val="nil"/>
            </w:tcBorders>
            <w:shd w:val="clear" w:color="auto" w:fill="auto"/>
            <w:noWrap/>
            <w:vAlign w:val="bottom"/>
            <w:hideMark/>
          </w:tcPr>
          <w:p w14:paraId="51426780" w14:textId="77777777" w:rsidR="009834B8" w:rsidRPr="00337C20" w:rsidRDefault="009834B8" w:rsidP="00EC5F71">
            <w:pPr>
              <w:ind w:left="-72" w:right="-72"/>
              <w:rPr>
                <w:b/>
                <w:bCs/>
                <w:lang w:eastAsia="zh-CN"/>
              </w:rPr>
            </w:pPr>
          </w:p>
        </w:tc>
        <w:tc>
          <w:tcPr>
            <w:tcW w:w="585"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B896D91" w14:textId="77777777" w:rsidR="009834B8" w:rsidRPr="00337C20" w:rsidRDefault="009834B8" w:rsidP="00EC5F71">
            <w:pPr>
              <w:ind w:left="-72" w:right="-72"/>
              <w:rPr>
                <w:rFonts w:ascii="Calibri" w:hAnsi="Calibri" w:cs="Calibri"/>
                <w:lang w:eastAsia="zh-CN"/>
              </w:rPr>
            </w:pPr>
            <w:r w:rsidRPr="00337C20">
              <w:rPr>
                <w:rFonts w:ascii="Calibri" w:hAnsi="Calibri" w:cs="Calibri"/>
                <w:lang w:eastAsia="zh-CN"/>
              </w:rPr>
              <w:t> </w:t>
            </w:r>
          </w:p>
        </w:tc>
        <w:tc>
          <w:tcPr>
            <w:tcW w:w="1263" w:type="dxa"/>
            <w:gridSpan w:val="4"/>
            <w:tcBorders>
              <w:top w:val="nil"/>
              <w:left w:val="nil"/>
              <w:bottom w:val="nil"/>
              <w:right w:val="nil"/>
            </w:tcBorders>
            <w:shd w:val="clear" w:color="auto" w:fill="auto"/>
            <w:noWrap/>
            <w:vAlign w:val="center"/>
            <w:hideMark/>
          </w:tcPr>
          <w:p w14:paraId="623D4C3C" w14:textId="77777777" w:rsidR="009834B8" w:rsidRPr="00337C20" w:rsidRDefault="009834B8" w:rsidP="00EC5F71">
            <w:pPr>
              <w:ind w:left="-72" w:right="-72"/>
              <w:rPr>
                <w:lang w:eastAsia="zh-CN"/>
              </w:rPr>
            </w:pPr>
            <w:r w:rsidRPr="00337C20">
              <w:rPr>
                <w:lang w:eastAsia="zh-CN"/>
              </w:rPr>
              <w:t>(địa chỉ)</w:t>
            </w:r>
          </w:p>
        </w:tc>
        <w:tc>
          <w:tcPr>
            <w:tcW w:w="717" w:type="dxa"/>
            <w:gridSpan w:val="2"/>
            <w:tcBorders>
              <w:top w:val="nil"/>
              <w:left w:val="nil"/>
              <w:bottom w:val="nil"/>
              <w:right w:val="nil"/>
            </w:tcBorders>
            <w:shd w:val="clear" w:color="auto" w:fill="auto"/>
            <w:noWrap/>
            <w:vAlign w:val="center"/>
            <w:hideMark/>
          </w:tcPr>
          <w:p w14:paraId="64A27DAD" w14:textId="77777777" w:rsidR="009834B8" w:rsidRPr="00337C20" w:rsidRDefault="009834B8" w:rsidP="00EC5F71">
            <w:pPr>
              <w:ind w:left="-72" w:right="-72"/>
              <w:rPr>
                <w:lang w:eastAsia="zh-CN"/>
              </w:rPr>
            </w:pPr>
          </w:p>
        </w:tc>
        <w:tc>
          <w:tcPr>
            <w:tcW w:w="656" w:type="dxa"/>
            <w:gridSpan w:val="3"/>
            <w:tcBorders>
              <w:top w:val="nil"/>
              <w:left w:val="nil"/>
              <w:bottom w:val="nil"/>
              <w:right w:val="nil"/>
            </w:tcBorders>
            <w:shd w:val="clear" w:color="auto" w:fill="auto"/>
            <w:noWrap/>
            <w:vAlign w:val="center"/>
            <w:hideMark/>
          </w:tcPr>
          <w:p w14:paraId="48BC348F" w14:textId="77777777" w:rsidR="009834B8" w:rsidRPr="00337C20" w:rsidRDefault="009834B8" w:rsidP="00EC5F71">
            <w:pPr>
              <w:ind w:left="-72" w:right="-72"/>
              <w:rPr>
                <w:sz w:val="20"/>
                <w:szCs w:val="20"/>
                <w:lang w:eastAsia="zh-CN"/>
              </w:rPr>
            </w:pPr>
          </w:p>
        </w:tc>
        <w:tc>
          <w:tcPr>
            <w:tcW w:w="1967" w:type="dxa"/>
            <w:gridSpan w:val="4"/>
            <w:tcBorders>
              <w:top w:val="nil"/>
              <w:left w:val="nil"/>
              <w:bottom w:val="nil"/>
              <w:right w:val="nil"/>
            </w:tcBorders>
            <w:shd w:val="clear" w:color="auto" w:fill="auto"/>
            <w:vAlign w:val="bottom"/>
            <w:hideMark/>
          </w:tcPr>
          <w:p w14:paraId="77391C33" w14:textId="77777777" w:rsidR="009834B8" w:rsidRPr="00337C20" w:rsidRDefault="009834B8" w:rsidP="00EC5F71">
            <w:pPr>
              <w:ind w:left="-72" w:right="-72"/>
              <w:rPr>
                <w:sz w:val="20"/>
                <w:szCs w:val="20"/>
                <w:lang w:eastAsia="zh-CN"/>
              </w:rPr>
            </w:pPr>
          </w:p>
        </w:tc>
        <w:tc>
          <w:tcPr>
            <w:tcW w:w="614" w:type="dxa"/>
            <w:tcBorders>
              <w:top w:val="nil"/>
              <w:left w:val="nil"/>
              <w:bottom w:val="nil"/>
              <w:right w:val="nil"/>
            </w:tcBorders>
            <w:shd w:val="clear" w:color="auto" w:fill="auto"/>
            <w:noWrap/>
            <w:vAlign w:val="bottom"/>
            <w:hideMark/>
          </w:tcPr>
          <w:p w14:paraId="64FBD0F4" w14:textId="77777777" w:rsidR="009834B8" w:rsidRPr="00337C20" w:rsidRDefault="009834B8" w:rsidP="00EC5F71">
            <w:pPr>
              <w:ind w:left="-72" w:right="-72"/>
              <w:rPr>
                <w:sz w:val="20"/>
                <w:szCs w:val="20"/>
                <w:lang w:eastAsia="zh-CN"/>
              </w:rPr>
            </w:pPr>
          </w:p>
        </w:tc>
        <w:tc>
          <w:tcPr>
            <w:tcW w:w="516" w:type="dxa"/>
            <w:gridSpan w:val="2"/>
            <w:tcBorders>
              <w:top w:val="nil"/>
              <w:left w:val="nil"/>
              <w:bottom w:val="nil"/>
              <w:right w:val="nil"/>
            </w:tcBorders>
            <w:shd w:val="clear" w:color="auto" w:fill="auto"/>
            <w:vAlign w:val="center"/>
            <w:hideMark/>
          </w:tcPr>
          <w:p w14:paraId="2B8C075E" w14:textId="77777777" w:rsidR="009834B8" w:rsidRPr="00337C20" w:rsidRDefault="009834B8" w:rsidP="00EC5F71">
            <w:pPr>
              <w:ind w:left="-72" w:right="-72"/>
              <w:rPr>
                <w:sz w:val="20"/>
                <w:szCs w:val="20"/>
                <w:lang w:eastAsia="zh-CN"/>
              </w:rPr>
            </w:pPr>
          </w:p>
        </w:tc>
        <w:tc>
          <w:tcPr>
            <w:tcW w:w="1912" w:type="dxa"/>
            <w:gridSpan w:val="2"/>
            <w:tcBorders>
              <w:top w:val="nil"/>
              <w:left w:val="nil"/>
              <w:bottom w:val="nil"/>
              <w:right w:val="nil"/>
            </w:tcBorders>
            <w:shd w:val="clear" w:color="auto" w:fill="auto"/>
            <w:noWrap/>
            <w:vAlign w:val="bottom"/>
            <w:hideMark/>
          </w:tcPr>
          <w:p w14:paraId="36037C1D" w14:textId="77777777" w:rsidR="009834B8" w:rsidRPr="00337C20" w:rsidRDefault="009834B8" w:rsidP="00EC5F71">
            <w:pPr>
              <w:ind w:left="-72" w:right="-72"/>
              <w:rPr>
                <w:sz w:val="20"/>
                <w:szCs w:val="20"/>
                <w:lang w:eastAsia="zh-CN"/>
              </w:rPr>
            </w:pPr>
          </w:p>
        </w:tc>
      </w:tr>
      <w:tr w:rsidR="009834B8" w:rsidRPr="00337C20" w14:paraId="1E540E22" w14:textId="77777777" w:rsidTr="00EC5F71">
        <w:trPr>
          <w:gridAfter w:val="2"/>
          <w:wAfter w:w="756" w:type="dxa"/>
          <w:trHeight w:val="375"/>
        </w:trPr>
        <w:tc>
          <w:tcPr>
            <w:tcW w:w="4909" w:type="dxa"/>
            <w:gridSpan w:val="5"/>
            <w:tcBorders>
              <w:top w:val="nil"/>
              <w:left w:val="nil"/>
              <w:bottom w:val="nil"/>
              <w:right w:val="nil"/>
            </w:tcBorders>
            <w:shd w:val="clear" w:color="auto" w:fill="auto"/>
            <w:noWrap/>
            <w:vAlign w:val="center"/>
            <w:hideMark/>
          </w:tcPr>
          <w:p w14:paraId="7A401AE0" w14:textId="77777777" w:rsidR="009834B8" w:rsidRPr="00337C20" w:rsidRDefault="009834B8" w:rsidP="00EC5F71">
            <w:pPr>
              <w:ind w:left="-72" w:right="-72"/>
              <w:rPr>
                <w:b/>
                <w:bCs/>
                <w:lang w:eastAsia="zh-CN"/>
              </w:rPr>
            </w:pPr>
            <w:r w:rsidRPr="00337C20">
              <w:rPr>
                <w:b/>
                <w:bCs/>
                <w:lang w:eastAsia="zh-CN"/>
              </w:rPr>
              <w:t>2. Số lượng địa chỉ IPv6 đang sử dụng:</w:t>
            </w:r>
          </w:p>
        </w:tc>
        <w:tc>
          <w:tcPr>
            <w:tcW w:w="883" w:type="dxa"/>
            <w:gridSpan w:val="4"/>
            <w:tcBorders>
              <w:top w:val="nil"/>
              <w:left w:val="nil"/>
              <w:bottom w:val="nil"/>
              <w:right w:val="nil"/>
            </w:tcBorders>
            <w:shd w:val="clear" w:color="auto" w:fill="auto"/>
            <w:noWrap/>
            <w:vAlign w:val="bottom"/>
            <w:hideMark/>
          </w:tcPr>
          <w:p w14:paraId="0853FD96" w14:textId="77777777" w:rsidR="009834B8" w:rsidRPr="00337C20" w:rsidRDefault="009834B8" w:rsidP="00EC5F71">
            <w:pPr>
              <w:ind w:left="-72" w:right="-72"/>
              <w:rPr>
                <w:b/>
                <w:bCs/>
                <w:lang w:eastAsia="zh-CN"/>
              </w:rPr>
            </w:pPr>
          </w:p>
        </w:tc>
        <w:tc>
          <w:tcPr>
            <w:tcW w:w="585" w:type="dxa"/>
            <w:gridSpan w:val="2"/>
            <w:tcBorders>
              <w:top w:val="nil"/>
              <w:left w:val="single" w:sz="4" w:space="0" w:color="auto"/>
              <w:bottom w:val="single" w:sz="4" w:space="0" w:color="auto"/>
              <w:right w:val="single" w:sz="4" w:space="0" w:color="auto"/>
            </w:tcBorders>
            <w:shd w:val="clear" w:color="000000" w:fill="FFFF99"/>
            <w:noWrap/>
            <w:vAlign w:val="center"/>
            <w:hideMark/>
          </w:tcPr>
          <w:p w14:paraId="193420DC" w14:textId="77777777" w:rsidR="009834B8" w:rsidRPr="00337C20" w:rsidRDefault="009834B8" w:rsidP="00EC5F71">
            <w:pPr>
              <w:ind w:left="-72" w:right="-72"/>
              <w:rPr>
                <w:lang w:eastAsia="zh-CN"/>
              </w:rPr>
            </w:pPr>
            <w:r w:rsidRPr="00337C20">
              <w:rPr>
                <w:lang w:eastAsia="zh-CN"/>
              </w:rPr>
              <w:t> </w:t>
            </w:r>
          </w:p>
        </w:tc>
        <w:tc>
          <w:tcPr>
            <w:tcW w:w="1263" w:type="dxa"/>
            <w:gridSpan w:val="4"/>
            <w:tcBorders>
              <w:top w:val="nil"/>
              <w:left w:val="nil"/>
              <w:bottom w:val="nil"/>
              <w:right w:val="nil"/>
            </w:tcBorders>
            <w:shd w:val="clear" w:color="auto" w:fill="auto"/>
            <w:noWrap/>
            <w:vAlign w:val="center"/>
            <w:hideMark/>
          </w:tcPr>
          <w:p w14:paraId="7FDD68B1" w14:textId="77777777" w:rsidR="009834B8" w:rsidRPr="00337C20" w:rsidRDefault="009834B8" w:rsidP="00EC5F71">
            <w:pPr>
              <w:ind w:left="-72" w:right="-72"/>
              <w:rPr>
                <w:lang w:eastAsia="zh-CN"/>
              </w:rPr>
            </w:pPr>
            <w:r w:rsidRPr="00337C20">
              <w:rPr>
                <w:lang w:eastAsia="zh-CN"/>
              </w:rPr>
              <w:t>(khối /64)</w:t>
            </w:r>
          </w:p>
        </w:tc>
        <w:tc>
          <w:tcPr>
            <w:tcW w:w="717" w:type="dxa"/>
            <w:gridSpan w:val="2"/>
            <w:tcBorders>
              <w:top w:val="nil"/>
              <w:left w:val="nil"/>
              <w:bottom w:val="nil"/>
              <w:right w:val="nil"/>
            </w:tcBorders>
            <w:shd w:val="clear" w:color="auto" w:fill="auto"/>
            <w:noWrap/>
            <w:vAlign w:val="center"/>
            <w:hideMark/>
          </w:tcPr>
          <w:p w14:paraId="6C064728" w14:textId="77777777" w:rsidR="009834B8" w:rsidRPr="00337C20" w:rsidRDefault="009834B8" w:rsidP="00EC5F71">
            <w:pPr>
              <w:ind w:left="-72" w:right="-72"/>
              <w:rPr>
                <w:lang w:eastAsia="zh-CN"/>
              </w:rPr>
            </w:pPr>
          </w:p>
        </w:tc>
        <w:tc>
          <w:tcPr>
            <w:tcW w:w="656" w:type="dxa"/>
            <w:gridSpan w:val="3"/>
            <w:tcBorders>
              <w:top w:val="nil"/>
              <w:left w:val="nil"/>
              <w:bottom w:val="nil"/>
              <w:right w:val="nil"/>
            </w:tcBorders>
            <w:shd w:val="clear" w:color="auto" w:fill="auto"/>
            <w:noWrap/>
            <w:vAlign w:val="center"/>
            <w:hideMark/>
          </w:tcPr>
          <w:p w14:paraId="47E4C949" w14:textId="77777777" w:rsidR="009834B8" w:rsidRPr="00337C20" w:rsidRDefault="009834B8" w:rsidP="00EC5F71">
            <w:pPr>
              <w:ind w:left="-72" w:right="-72"/>
              <w:rPr>
                <w:sz w:val="20"/>
                <w:szCs w:val="20"/>
                <w:lang w:eastAsia="zh-CN"/>
              </w:rPr>
            </w:pPr>
          </w:p>
        </w:tc>
        <w:tc>
          <w:tcPr>
            <w:tcW w:w="1967" w:type="dxa"/>
            <w:gridSpan w:val="4"/>
            <w:tcBorders>
              <w:top w:val="nil"/>
              <w:left w:val="nil"/>
              <w:bottom w:val="nil"/>
              <w:right w:val="nil"/>
            </w:tcBorders>
            <w:shd w:val="clear" w:color="auto" w:fill="auto"/>
            <w:vAlign w:val="bottom"/>
            <w:hideMark/>
          </w:tcPr>
          <w:p w14:paraId="2F0AC3D2" w14:textId="77777777" w:rsidR="009834B8" w:rsidRPr="00337C20" w:rsidRDefault="009834B8" w:rsidP="00EC5F71">
            <w:pPr>
              <w:ind w:left="-72" w:right="-72"/>
              <w:rPr>
                <w:sz w:val="20"/>
                <w:szCs w:val="20"/>
                <w:lang w:eastAsia="zh-CN"/>
              </w:rPr>
            </w:pPr>
          </w:p>
        </w:tc>
        <w:tc>
          <w:tcPr>
            <w:tcW w:w="614" w:type="dxa"/>
            <w:tcBorders>
              <w:top w:val="nil"/>
              <w:left w:val="nil"/>
              <w:bottom w:val="nil"/>
              <w:right w:val="nil"/>
            </w:tcBorders>
            <w:shd w:val="clear" w:color="auto" w:fill="auto"/>
            <w:noWrap/>
            <w:vAlign w:val="bottom"/>
            <w:hideMark/>
          </w:tcPr>
          <w:p w14:paraId="4B072202" w14:textId="77777777" w:rsidR="009834B8" w:rsidRPr="00337C20" w:rsidRDefault="009834B8" w:rsidP="00EC5F71">
            <w:pPr>
              <w:ind w:left="-72" w:right="-72"/>
              <w:rPr>
                <w:sz w:val="20"/>
                <w:szCs w:val="20"/>
                <w:lang w:eastAsia="zh-CN"/>
              </w:rPr>
            </w:pPr>
          </w:p>
        </w:tc>
        <w:tc>
          <w:tcPr>
            <w:tcW w:w="516" w:type="dxa"/>
            <w:gridSpan w:val="2"/>
            <w:tcBorders>
              <w:top w:val="nil"/>
              <w:left w:val="nil"/>
              <w:bottom w:val="nil"/>
              <w:right w:val="nil"/>
            </w:tcBorders>
            <w:shd w:val="clear" w:color="auto" w:fill="auto"/>
            <w:vAlign w:val="center"/>
            <w:hideMark/>
          </w:tcPr>
          <w:p w14:paraId="6BB094F2" w14:textId="77777777" w:rsidR="009834B8" w:rsidRPr="00337C20" w:rsidRDefault="009834B8" w:rsidP="00EC5F71">
            <w:pPr>
              <w:ind w:left="-72" w:right="-72"/>
              <w:rPr>
                <w:sz w:val="20"/>
                <w:szCs w:val="20"/>
                <w:lang w:eastAsia="zh-CN"/>
              </w:rPr>
            </w:pPr>
          </w:p>
        </w:tc>
        <w:tc>
          <w:tcPr>
            <w:tcW w:w="1912" w:type="dxa"/>
            <w:gridSpan w:val="2"/>
            <w:tcBorders>
              <w:top w:val="nil"/>
              <w:left w:val="nil"/>
              <w:bottom w:val="nil"/>
              <w:right w:val="nil"/>
            </w:tcBorders>
            <w:shd w:val="clear" w:color="auto" w:fill="auto"/>
            <w:noWrap/>
            <w:vAlign w:val="bottom"/>
            <w:hideMark/>
          </w:tcPr>
          <w:p w14:paraId="704EE92B" w14:textId="77777777" w:rsidR="009834B8" w:rsidRPr="00337C20" w:rsidRDefault="009834B8" w:rsidP="00EC5F71">
            <w:pPr>
              <w:ind w:left="-72" w:right="-72"/>
              <w:rPr>
                <w:sz w:val="20"/>
                <w:szCs w:val="20"/>
                <w:lang w:eastAsia="zh-CN"/>
              </w:rPr>
            </w:pPr>
          </w:p>
        </w:tc>
      </w:tr>
    </w:tbl>
    <w:p w14:paraId="19AEFD67" w14:textId="05D0E00F" w:rsidR="009834B8" w:rsidRDefault="009834B8" w:rsidP="009834B8">
      <w:pPr>
        <w:tabs>
          <w:tab w:val="left" w:pos="3784"/>
          <w:tab w:val="left" w:pos="5450"/>
          <w:tab w:val="left" w:pos="6173"/>
          <w:tab w:val="left" w:pos="7052"/>
          <w:tab w:val="left" w:pos="8032"/>
          <w:tab w:val="left" w:pos="8768"/>
          <w:tab w:val="left" w:pos="9767"/>
          <w:tab w:val="left" w:pos="10634"/>
          <w:tab w:val="left" w:pos="11409"/>
          <w:tab w:val="left" w:pos="12389"/>
          <w:tab w:val="left" w:pos="13112"/>
          <w:tab w:val="left" w:pos="13757"/>
        </w:tabs>
        <w:ind w:left="-72" w:right="-72"/>
        <w:rPr>
          <w:lang w:eastAsia="zh-CN"/>
        </w:rPr>
      </w:pPr>
      <w:r w:rsidRPr="00337C20">
        <w:rPr>
          <w:b/>
          <w:bCs/>
          <w:lang w:eastAsia="zh-CN"/>
        </w:rPr>
        <w:t xml:space="preserve">3. Thông </w:t>
      </w:r>
      <w:r w:rsidR="00515879">
        <w:rPr>
          <w:b/>
          <w:bCs/>
          <w:lang w:eastAsia="zh-CN"/>
        </w:rPr>
        <w:t>tin địa chỉ IP đang sử dụng</w:t>
      </w:r>
      <w:r w:rsidR="00515879">
        <w:rPr>
          <w:b/>
          <w:bCs/>
          <w:lang w:eastAsia="zh-CN"/>
        </w:rPr>
        <w:tab/>
      </w:r>
      <w:r w:rsidR="00577DB3">
        <w:rPr>
          <w:b/>
          <w:bCs/>
          <w:lang w:eastAsia="zh-CN"/>
        </w:rPr>
        <w:t>[báo cáo năm]</w:t>
      </w:r>
      <w:r w:rsidRPr="00337C20">
        <w:rPr>
          <w:lang w:eastAsia="zh-CN"/>
        </w:rPr>
        <w:t> </w:t>
      </w:r>
    </w:p>
    <w:tbl>
      <w:tblPr>
        <w:tblW w:w="14232" w:type="dxa"/>
        <w:tblLook w:val="04A0" w:firstRow="1" w:lastRow="0" w:firstColumn="1" w:lastColumn="0" w:noHBand="0" w:noVBand="1"/>
      </w:tblPr>
      <w:tblGrid>
        <w:gridCol w:w="499"/>
        <w:gridCol w:w="1147"/>
        <w:gridCol w:w="665"/>
        <w:gridCol w:w="768"/>
        <w:gridCol w:w="670"/>
        <w:gridCol w:w="804"/>
        <w:gridCol w:w="748"/>
        <w:gridCol w:w="792"/>
        <w:gridCol w:w="1201"/>
        <w:gridCol w:w="801"/>
        <w:gridCol w:w="1258"/>
        <w:gridCol w:w="812"/>
        <w:gridCol w:w="976"/>
        <w:gridCol w:w="1038"/>
        <w:gridCol w:w="684"/>
        <w:gridCol w:w="650"/>
        <w:gridCol w:w="719"/>
      </w:tblGrid>
      <w:tr w:rsidR="009834B8" w:rsidRPr="0060274F" w14:paraId="5D2A8C3C" w14:textId="77777777" w:rsidTr="00EC5F71">
        <w:trPr>
          <w:trHeight w:val="629"/>
        </w:trPr>
        <w:tc>
          <w:tcPr>
            <w:tcW w:w="5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93C2418" w14:textId="77777777" w:rsidR="009834B8" w:rsidRPr="0060274F" w:rsidRDefault="009834B8" w:rsidP="00EC5F71">
            <w:pPr>
              <w:ind w:left="-72" w:right="-72"/>
              <w:jc w:val="center"/>
              <w:rPr>
                <w:b/>
                <w:bCs/>
                <w:lang w:eastAsia="zh-CN"/>
              </w:rPr>
            </w:pPr>
            <w:r w:rsidRPr="0060274F">
              <w:rPr>
                <w:b/>
                <w:bCs/>
                <w:lang w:eastAsia="zh-CN"/>
              </w:rPr>
              <w:t>TT</w:t>
            </w:r>
          </w:p>
        </w:tc>
        <w:tc>
          <w:tcPr>
            <w:tcW w:w="11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419817" w14:textId="77777777" w:rsidR="009834B8" w:rsidRPr="0060274F" w:rsidRDefault="009834B8" w:rsidP="00EC5F71">
            <w:pPr>
              <w:ind w:left="-72" w:right="-72"/>
              <w:jc w:val="center"/>
              <w:rPr>
                <w:b/>
                <w:bCs/>
                <w:lang w:eastAsia="zh-CN"/>
              </w:rPr>
            </w:pPr>
            <w:r w:rsidRPr="0060274F">
              <w:rPr>
                <w:b/>
                <w:bCs/>
                <w:lang w:eastAsia="zh-CN"/>
              </w:rPr>
              <w:t>Khối địa chỉ IP, số hiệu mạng</w:t>
            </w:r>
          </w:p>
        </w:tc>
        <w:tc>
          <w:tcPr>
            <w:tcW w:w="6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748F5C" w14:textId="77777777" w:rsidR="009834B8" w:rsidRPr="0060274F" w:rsidRDefault="009834B8" w:rsidP="00EC5F71">
            <w:pPr>
              <w:ind w:left="-72" w:right="-72"/>
              <w:jc w:val="center"/>
              <w:rPr>
                <w:b/>
                <w:bCs/>
                <w:lang w:eastAsia="zh-CN"/>
              </w:rPr>
            </w:pPr>
            <w:r w:rsidRPr="0060274F">
              <w:rPr>
                <w:b/>
                <w:bCs/>
                <w:lang w:eastAsia="zh-CN"/>
              </w:rPr>
              <w:t>Chủ thể sử dụng là tổ chức</w:t>
            </w:r>
          </w:p>
        </w:tc>
        <w:tc>
          <w:tcPr>
            <w:tcW w:w="7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AC9092" w14:textId="77777777" w:rsidR="009834B8" w:rsidRPr="0060274F" w:rsidRDefault="009834B8" w:rsidP="00EC5F71">
            <w:pPr>
              <w:ind w:left="-72" w:right="-72"/>
              <w:jc w:val="center"/>
              <w:rPr>
                <w:b/>
                <w:bCs/>
                <w:sz w:val="22"/>
                <w:szCs w:val="22"/>
                <w:lang w:eastAsia="zh-CN"/>
              </w:rPr>
            </w:pPr>
            <w:r w:rsidRPr="0060274F">
              <w:rPr>
                <w:b/>
                <w:bCs/>
                <w:sz w:val="22"/>
                <w:szCs w:val="22"/>
                <w:lang w:eastAsia="zh-CN"/>
              </w:rPr>
              <w:t>Khối do Thành viên địa chỉ sử dụng nội bộ</w:t>
            </w:r>
          </w:p>
        </w:tc>
        <w:tc>
          <w:tcPr>
            <w:tcW w:w="2222" w:type="dxa"/>
            <w:gridSpan w:val="3"/>
            <w:tcBorders>
              <w:top w:val="single" w:sz="4" w:space="0" w:color="auto"/>
              <w:left w:val="nil"/>
              <w:bottom w:val="single" w:sz="4" w:space="0" w:color="auto"/>
              <w:right w:val="single" w:sz="4" w:space="0" w:color="000000"/>
            </w:tcBorders>
            <w:shd w:val="clear" w:color="auto" w:fill="auto"/>
            <w:vAlign w:val="center"/>
            <w:hideMark/>
          </w:tcPr>
          <w:p w14:paraId="7732E3D6" w14:textId="77777777" w:rsidR="009834B8" w:rsidRPr="0060274F" w:rsidRDefault="009834B8" w:rsidP="00EC5F71">
            <w:pPr>
              <w:ind w:left="-72" w:right="-72"/>
              <w:jc w:val="center"/>
              <w:rPr>
                <w:b/>
                <w:bCs/>
                <w:sz w:val="22"/>
                <w:szCs w:val="22"/>
                <w:lang w:eastAsia="zh-CN"/>
              </w:rPr>
            </w:pPr>
            <w:r w:rsidRPr="0060274F">
              <w:rPr>
                <w:b/>
                <w:bCs/>
                <w:sz w:val="22"/>
                <w:szCs w:val="22"/>
                <w:lang w:eastAsia="zh-CN"/>
              </w:rPr>
              <w:t>Khối do thành viên sử dụng nội bộ chia ra</w:t>
            </w:r>
          </w:p>
        </w:tc>
        <w:tc>
          <w:tcPr>
            <w:tcW w:w="7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65B8EC9" w14:textId="77777777" w:rsidR="009834B8" w:rsidRPr="0060274F" w:rsidRDefault="009834B8" w:rsidP="00EC5F71">
            <w:pPr>
              <w:ind w:left="-72" w:right="-72"/>
              <w:jc w:val="center"/>
              <w:rPr>
                <w:b/>
                <w:bCs/>
                <w:sz w:val="22"/>
                <w:szCs w:val="22"/>
                <w:lang w:eastAsia="zh-CN"/>
              </w:rPr>
            </w:pPr>
            <w:r w:rsidRPr="0060274F">
              <w:rPr>
                <w:b/>
                <w:bCs/>
                <w:sz w:val="22"/>
                <w:szCs w:val="22"/>
                <w:lang w:eastAsia="zh-CN"/>
              </w:rPr>
              <w:t>Vùng địa chỉ cấp lại cho khách hàng leased-line</w:t>
            </w:r>
          </w:p>
        </w:tc>
        <w:tc>
          <w:tcPr>
            <w:tcW w:w="12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81BF1D" w14:textId="77777777" w:rsidR="009834B8" w:rsidRPr="0060274F" w:rsidRDefault="009834B8" w:rsidP="00EC5F71">
            <w:pPr>
              <w:ind w:left="-72" w:right="-72"/>
              <w:jc w:val="center"/>
              <w:rPr>
                <w:b/>
                <w:bCs/>
                <w:sz w:val="22"/>
                <w:szCs w:val="22"/>
                <w:lang w:eastAsia="zh-CN"/>
              </w:rPr>
            </w:pPr>
            <w:r w:rsidRPr="0060274F">
              <w:rPr>
                <w:b/>
                <w:bCs/>
                <w:sz w:val="22"/>
                <w:szCs w:val="22"/>
                <w:lang w:eastAsia="zh-CN"/>
              </w:rPr>
              <w:t xml:space="preserve">Tên của chủ thể sử dụng </w:t>
            </w:r>
            <w:r w:rsidRPr="0060274F">
              <w:rPr>
                <w:b/>
                <w:bCs/>
                <w:sz w:val="22"/>
                <w:szCs w:val="22"/>
                <w:lang w:eastAsia="zh-CN"/>
              </w:rPr>
              <w:br/>
              <w:t>(Tên của tổ chức/cá nhân sử dụng)</w:t>
            </w:r>
          </w:p>
        </w:tc>
        <w:tc>
          <w:tcPr>
            <w:tcW w:w="8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8D8C62" w14:textId="77777777" w:rsidR="009834B8" w:rsidRPr="0060274F" w:rsidRDefault="009834B8" w:rsidP="00EC5F71">
            <w:pPr>
              <w:ind w:left="-72" w:right="-72"/>
              <w:jc w:val="center"/>
              <w:rPr>
                <w:b/>
                <w:bCs/>
                <w:lang w:eastAsia="zh-CN"/>
              </w:rPr>
            </w:pPr>
            <w:r w:rsidRPr="0060274F">
              <w:rPr>
                <w:b/>
                <w:bCs/>
                <w:lang w:eastAsia="zh-CN"/>
              </w:rPr>
              <w:t>Ngày cấp địa chỉ</w:t>
            </w:r>
          </w:p>
        </w:tc>
        <w:tc>
          <w:tcPr>
            <w:tcW w:w="3044" w:type="dxa"/>
            <w:gridSpan w:val="3"/>
            <w:tcBorders>
              <w:top w:val="single" w:sz="4" w:space="0" w:color="auto"/>
              <w:left w:val="nil"/>
              <w:bottom w:val="single" w:sz="4" w:space="0" w:color="auto"/>
              <w:right w:val="single" w:sz="4" w:space="0" w:color="auto"/>
            </w:tcBorders>
            <w:shd w:val="clear" w:color="auto" w:fill="auto"/>
            <w:vAlign w:val="center"/>
            <w:hideMark/>
          </w:tcPr>
          <w:p w14:paraId="264F6511" w14:textId="77777777" w:rsidR="009834B8" w:rsidRPr="0060274F" w:rsidRDefault="009834B8" w:rsidP="00EC5F71">
            <w:pPr>
              <w:ind w:left="-72" w:right="-72"/>
              <w:jc w:val="center"/>
              <w:rPr>
                <w:b/>
                <w:bCs/>
                <w:lang w:eastAsia="zh-CN"/>
              </w:rPr>
            </w:pPr>
            <w:r w:rsidRPr="0060274F">
              <w:rPr>
                <w:b/>
                <w:bCs/>
                <w:lang w:eastAsia="zh-CN"/>
              </w:rPr>
              <w:t>Địa chỉ liên hệ của tổ chức, cá nhân sử dụng</w:t>
            </w:r>
          </w:p>
        </w:tc>
        <w:tc>
          <w:tcPr>
            <w:tcW w:w="10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E5125E" w14:textId="77777777" w:rsidR="009834B8" w:rsidRPr="0060274F" w:rsidRDefault="009834B8" w:rsidP="00EC5F71">
            <w:pPr>
              <w:ind w:left="-72" w:right="-72"/>
              <w:jc w:val="center"/>
              <w:rPr>
                <w:b/>
                <w:bCs/>
                <w:lang w:eastAsia="zh-CN"/>
              </w:rPr>
            </w:pPr>
            <w:r w:rsidRPr="0060274F">
              <w:rPr>
                <w:b/>
                <w:bCs/>
                <w:sz w:val="22"/>
                <w:lang w:eastAsia="zh-CN"/>
              </w:rPr>
              <w:t>Họ và tên người đại diện của tổ chức/cá nhân sử dụng địa chỉ IP</w:t>
            </w:r>
          </w:p>
        </w:tc>
        <w:tc>
          <w:tcPr>
            <w:tcW w:w="6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FE8E25" w14:textId="77777777" w:rsidR="009834B8" w:rsidRPr="0060274F" w:rsidRDefault="009834B8" w:rsidP="00EC5F71">
            <w:pPr>
              <w:ind w:left="-72" w:right="-72"/>
              <w:jc w:val="center"/>
              <w:rPr>
                <w:b/>
                <w:bCs/>
                <w:lang w:eastAsia="zh-CN"/>
              </w:rPr>
            </w:pPr>
            <w:r w:rsidRPr="0060274F">
              <w:rPr>
                <w:b/>
                <w:bCs/>
                <w:lang w:eastAsia="zh-CN"/>
              </w:rPr>
              <w:t>Điện thoại</w:t>
            </w: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9FEDCA" w14:textId="77777777" w:rsidR="009834B8" w:rsidRPr="0060274F" w:rsidRDefault="009834B8" w:rsidP="00EC5F71">
            <w:pPr>
              <w:ind w:left="-72" w:right="-72"/>
              <w:jc w:val="center"/>
              <w:rPr>
                <w:b/>
                <w:bCs/>
                <w:lang w:eastAsia="zh-CN"/>
              </w:rPr>
            </w:pPr>
            <w:r w:rsidRPr="0060274F">
              <w:rPr>
                <w:b/>
                <w:bCs/>
                <w:lang w:eastAsia="zh-CN"/>
              </w:rPr>
              <w:t>Thư điện tử</w:t>
            </w:r>
          </w:p>
        </w:tc>
        <w:tc>
          <w:tcPr>
            <w:tcW w:w="7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72621C" w14:textId="77777777" w:rsidR="009834B8" w:rsidRPr="0060274F" w:rsidRDefault="009834B8" w:rsidP="00EC5F71">
            <w:pPr>
              <w:ind w:left="-72" w:right="-72"/>
              <w:jc w:val="center"/>
              <w:rPr>
                <w:b/>
                <w:bCs/>
                <w:lang w:eastAsia="zh-CN"/>
              </w:rPr>
            </w:pPr>
            <w:r w:rsidRPr="0060274F">
              <w:rPr>
                <w:b/>
                <w:bCs/>
                <w:lang w:eastAsia="zh-CN"/>
              </w:rPr>
              <w:t>Ghi chú</w:t>
            </w:r>
          </w:p>
        </w:tc>
      </w:tr>
      <w:tr w:rsidR="009834B8" w:rsidRPr="0060274F" w14:paraId="143BD5D4" w14:textId="77777777" w:rsidTr="00EC5F71">
        <w:trPr>
          <w:trHeight w:val="440"/>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4452BF40" w14:textId="77777777" w:rsidR="009834B8" w:rsidRPr="0060274F" w:rsidRDefault="009834B8" w:rsidP="00EC5F71">
            <w:pPr>
              <w:ind w:left="-72" w:right="-72"/>
              <w:rPr>
                <w:b/>
                <w:bCs/>
                <w:lang w:eastAsia="zh-CN"/>
              </w:rPr>
            </w:pPr>
          </w:p>
        </w:tc>
        <w:tc>
          <w:tcPr>
            <w:tcW w:w="1148" w:type="dxa"/>
            <w:vMerge/>
            <w:tcBorders>
              <w:top w:val="single" w:sz="4" w:space="0" w:color="auto"/>
              <w:left w:val="single" w:sz="4" w:space="0" w:color="auto"/>
              <w:bottom w:val="single" w:sz="4" w:space="0" w:color="auto"/>
              <w:right w:val="single" w:sz="4" w:space="0" w:color="auto"/>
            </w:tcBorders>
            <w:vAlign w:val="center"/>
            <w:hideMark/>
          </w:tcPr>
          <w:p w14:paraId="357FD1D8" w14:textId="77777777" w:rsidR="009834B8" w:rsidRPr="0060274F" w:rsidRDefault="009834B8" w:rsidP="00EC5F71">
            <w:pPr>
              <w:ind w:left="-72" w:right="-72"/>
              <w:rPr>
                <w:b/>
                <w:bCs/>
                <w:lang w:eastAsia="zh-CN"/>
              </w:rPr>
            </w:pPr>
          </w:p>
        </w:tc>
        <w:tc>
          <w:tcPr>
            <w:tcW w:w="665" w:type="dxa"/>
            <w:vMerge/>
            <w:tcBorders>
              <w:top w:val="single" w:sz="4" w:space="0" w:color="auto"/>
              <w:left w:val="single" w:sz="4" w:space="0" w:color="auto"/>
              <w:bottom w:val="single" w:sz="4" w:space="0" w:color="auto"/>
              <w:right w:val="single" w:sz="4" w:space="0" w:color="auto"/>
            </w:tcBorders>
            <w:vAlign w:val="center"/>
            <w:hideMark/>
          </w:tcPr>
          <w:p w14:paraId="03A20BE9" w14:textId="77777777" w:rsidR="009834B8" w:rsidRPr="0060274F" w:rsidRDefault="009834B8" w:rsidP="00EC5F71">
            <w:pPr>
              <w:ind w:left="-72" w:right="-72"/>
              <w:rPr>
                <w:b/>
                <w:bCs/>
                <w:lang w:eastAsia="zh-CN"/>
              </w:rPr>
            </w:pPr>
          </w:p>
        </w:tc>
        <w:tc>
          <w:tcPr>
            <w:tcW w:w="768" w:type="dxa"/>
            <w:vMerge/>
            <w:tcBorders>
              <w:top w:val="single" w:sz="4" w:space="0" w:color="auto"/>
              <w:left w:val="single" w:sz="4" w:space="0" w:color="auto"/>
              <w:bottom w:val="single" w:sz="4" w:space="0" w:color="auto"/>
              <w:right w:val="single" w:sz="4" w:space="0" w:color="auto"/>
            </w:tcBorders>
            <w:vAlign w:val="center"/>
            <w:hideMark/>
          </w:tcPr>
          <w:p w14:paraId="7AAFA536" w14:textId="77777777" w:rsidR="009834B8" w:rsidRPr="0060274F" w:rsidRDefault="009834B8" w:rsidP="00EC5F71">
            <w:pPr>
              <w:ind w:left="-72" w:right="-72"/>
              <w:rPr>
                <w:b/>
                <w:bCs/>
                <w:sz w:val="22"/>
                <w:szCs w:val="22"/>
                <w:lang w:eastAsia="zh-CN"/>
              </w:rPr>
            </w:pPr>
          </w:p>
        </w:tc>
        <w:tc>
          <w:tcPr>
            <w:tcW w:w="670" w:type="dxa"/>
            <w:tcBorders>
              <w:top w:val="nil"/>
              <w:left w:val="nil"/>
              <w:bottom w:val="single" w:sz="4" w:space="0" w:color="auto"/>
              <w:right w:val="single" w:sz="4" w:space="0" w:color="auto"/>
            </w:tcBorders>
            <w:shd w:val="clear" w:color="auto" w:fill="auto"/>
            <w:vAlign w:val="center"/>
            <w:hideMark/>
          </w:tcPr>
          <w:p w14:paraId="3F61F1F7" w14:textId="77777777" w:rsidR="009834B8" w:rsidRPr="0060274F" w:rsidRDefault="009834B8" w:rsidP="00EC5F71">
            <w:pPr>
              <w:ind w:left="-72" w:right="-72"/>
              <w:jc w:val="center"/>
              <w:rPr>
                <w:b/>
                <w:bCs/>
                <w:sz w:val="22"/>
                <w:szCs w:val="22"/>
                <w:lang w:eastAsia="zh-CN"/>
              </w:rPr>
            </w:pPr>
            <w:r w:rsidRPr="0060274F">
              <w:rPr>
                <w:b/>
                <w:bCs/>
                <w:sz w:val="22"/>
                <w:szCs w:val="22"/>
                <w:lang w:eastAsia="zh-CN"/>
              </w:rPr>
              <w:t>Vùng mạng lõi</w:t>
            </w:r>
          </w:p>
        </w:tc>
        <w:tc>
          <w:tcPr>
            <w:tcW w:w="804" w:type="dxa"/>
            <w:tcBorders>
              <w:top w:val="nil"/>
              <w:left w:val="nil"/>
              <w:bottom w:val="single" w:sz="4" w:space="0" w:color="auto"/>
              <w:right w:val="single" w:sz="4" w:space="0" w:color="auto"/>
            </w:tcBorders>
            <w:shd w:val="clear" w:color="auto" w:fill="auto"/>
            <w:vAlign w:val="center"/>
            <w:hideMark/>
          </w:tcPr>
          <w:p w14:paraId="2B8C798F" w14:textId="77777777" w:rsidR="009834B8" w:rsidRPr="0060274F" w:rsidRDefault="009834B8" w:rsidP="00EC5F71">
            <w:pPr>
              <w:ind w:left="-72" w:right="-72"/>
              <w:jc w:val="center"/>
              <w:rPr>
                <w:b/>
                <w:bCs/>
                <w:sz w:val="22"/>
                <w:szCs w:val="22"/>
                <w:lang w:eastAsia="zh-CN"/>
              </w:rPr>
            </w:pPr>
            <w:r w:rsidRPr="0060274F">
              <w:rPr>
                <w:b/>
                <w:bCs/>
                <w:sz w:val="22"/>
                <w:szCs w:val="22"/>
                <w:lang w:eastAsia="zh-CN"/>
              </w:rPr>
              <w:t>Vùng cho dịch vụ FTTH và Mobile</w:t>
            </w:r>
          </w:p>
        </w:tc>
        <w:tc>
          <w:tcPr>
            <w:tcW w:w="748" w:type="dxa"/>
            <w:tcBorders>
              <w:top w:val="nil"/>
              <w:left w:val="nil"/>
              <w:bottom w:val="single" w:sz="4" w:space="0" w:color="auto"/>
              <w:right w:val="single" w:sz="4" w:space="0" w:color="auto"/>
            </w:tcBorders>
            <w:shd w:val="clear" w:color="auto" w:fill="auto"/>
            <w:vAlign w:val="center"/>
            <w:hideMark/>
          </w:tcPr>
          <w:p w14:paraId="47201AD8" w14:textId="77777777" w:rsidR="009834B8" w:rsidRPr="0060274F" w:rsidRDefault="009834B8" w:rsidP="00EC5F71">
            <w:pPr>
              <w:ind w:left="-72" w:right="-72"/>
              <w:jc w:val="center"/>
              <w:rPr>
                <w:b/>
                <w:bCs/>
                <w:sz w:val="22"/>
                <w:szCs w:val="22"/>
                <w:lang w:eastAsia="zh-CN"/>
              </w:rPr>
            </w:pPr>
            <w:r w:rsidRPr="0060274F">
              <w:rPr>
                <w:b/>
                <w:bCs/>
                <w:sz w:val="22"/>
                <w:szCs w:val="22"/>
                <w:lang w:eastAsia="zh-CN"/>
              </w:rPr>
              <w:t>Vùng mạng IDC, cho Cloud</w:t>
            </w:r>
          </w:p>
        </w:tc>
        <w:tc>
          <w:tcPr>
            <w:tcW w:w="792" w:type="dxa"/>
            <w:vMerge/>
            <w:tcBorders>
              <w:top w:val="single" w:sz="4" w:space="0" w:color="auto"/>
              <w:left w:val="single" w:sz="4" w:space="0" w:color="auto"/>
              <w:bottom w:val="single" w:sz="4" w:space="0" w:color="000000"/>
              <w:right w:val="single" w:sz="4" w:space="0" w:color="auto"/>
            </w:tcBorders>
            <w:vAlign w:val="center"/>
            <w:hideMark/>
          </w:tcPr>
          <w:p w14:paraId="35B2BDA4" w14:textId="77777777" w:rsidR="009834B8" w:rsidRPr="0060274F" w:rsidRDefault="009834B8" w:rsidP="00EC5F71">
            <w:pPr>
              <w:ind w:left="-72" w:right="-72"/>
              <w:rPr>
                <w:b/>
                <w:bCs/>
                <w:sz w:val="22"/>
                <w:szCs w:val="22"/>
                <w:lang w:eastAsia="zh-CN"/>
              </w:rPr>
            </w:pPr>
          </w:p>
        </w:tc>
        <w:tc>
          <w:tcPr>
            <w:tcW w:w="1201" w:type="dxa"/>
            <w:vMerge/>
            <w:tcBorders>
              <w:top w:val="single" w:sz="4" w:space="0" w:color="auto"/>
              <w:left w:val="single" w:sz="4" w:space="0" w:color="auto"/>
              <w:bottom w:val="single" w:sz="4" w:space="0" w:color="auto"/>
              <w:right w:val="single" w:sz="4" w:space="0" w:color="auto"/>
            </w:tcBorders>
            <w:vAlign w:val="center"/>
            <w:hideMark/>
          </w:tcPr>
          <w:p w14:paraId="25220902" w14:textId="77777777" w:rsidR="009834B8" w:rsidRPr="0060274F" w:rsidRDefault="009834B8" w:rsidP="00EC5F71">
            <w:pPr>
              <w:ind w:left="-72" w:right="-72"/>
              <w:rPr>
                <w:b/>
                <w:bCs/>
                <w:sz w:val="22"/>
                <w:szCs w:val="22"/>
                <w:lang w:eastAsia="zh-CN"/>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14:paraId="25C04FB2" w14:textId="77777777" w:rsidR="009834B8" w:rsidRPr="0060274F" w:rsidRDefault="009834B8" w:rsidP="00EC5F71">
            <w:pPr>
              <w:ind w:left="-72" w:right="-72"/>
              <w:rPr>
                <w:b/>
                <w:bCs/>
                <w:lang w:eastAsia="zh-CN"/>
              </w:rPr>
            </w:pPr>
          </w:p>
        </w:tc>
        <w:tc>
          <w:tcPr>
            <w:tcW w:w="1258" w:type="dxa"/>
            <w:tcBorders>
              <w:top w:val="nil"/>
              <w:left w:val="nil"/>
              <w:bottom w:val="single" w:sz="4" w:space="0" w:color="auto"/>
              <w:right w:val="single" w:sz="4" w:space="0" w:color="auto"/>
            </w:tcBorders>
            <w:shd w:val="clear" w:color="auto" w:fill="auto"/>
            <w:vAlign w:val="center"/>
            <w:hideMark/>
          </w:tcPr>
          <w:p w14:paraId="5DBE1B75" w14:textId="77777777" w:rsidR="009834B8" w:rsidRPr="0060274F" w:rsidRDefault="009834B8" w:rsidP="00EC5F71">
            <w:pPr>
              <w:ind w:left="-72" w:right="-72"/>
              <w:jc w:val="center"/>
              <w:rPr>
                <w:b/>
                <w:bCs/>
                <w:lang w:eastAsia="zh-CN"/>
              </w:rPr>
            </w:pPr>
            <w:r w:rsidRPr="0060274F">
              <w:rPr>
                <w:b/>
                <w:bCs/>
                <w:lang w:eastAsia="zh-CN"/>
              </w:rPr>
              <w:t>Địa chỉ liên hệ cụ thể</w:t>
            </w:r>
          </w:p>
        </w:tc>
        <w:tc>
          <w:tcPr>
            <w:tcW w:w="810" w:type="dxa"/>
            <w:tcBorders>
              <w:top w:val="nil"/>
              <w:left w:val="nil"/>
              <w:bottom w:val="single" w:sz="4" w:space="0" w:color="auto"/>
              <w:right w:val="single" w:sz="4" w:space="0" w:color="auto"/>
            </w:tcBorders>
            <w:shd w:val="clear" w:color="auto" w:fill="auto"/>
            <w:vAlign w:val="center"/>
            <w:hideMark/>
          </w:tcPr>
          <w:p w14:paraId="61302F65" w14:textId="77777777" w:rsidR="009834B8" w:rsidRPr="0060274F" w:rsidRDefault="009834B8" w:rsidP="00EC5F71">
            <w:pPr>
              <w:ind w:left="-72" w:right="-72"/>
              <w:jc w:val="center"/>
              <w:rPr>
                <w:b/>
                <w:bCs/>
                <w:lang w:eastAsia="zh-CN"/>
              </w:rPr>
            </w:pPr>
            <w:r w:rsidRPr="0060274F">
              <w:rPr>
                <w:b/>
                <w:bCs/>
                <w:lang w:eastAsia="zh-CN"/>
              </w:rPr>
              <w:t>Mã tỉnh /thành phố</w:t>
            </w:r>
          </w:p>
        </w:tc>
        <w:tc>
          <w:tcPr>
            <w:tcW w:w="976" w:type="dxa"/>
            <w:tcBorders>
              <w:top w:val="nil"/>
              <w:left w:val="nil"/>
              <w:bottom w:val="single" w:sz="4" w:space="0" w:color="auto"/>
              <w:right w:val="single" w:sz="4" w:space="0" w:color="auto"/>
            </w:tcBorders>
            <w:shd w:val="clear" w:color="auto" w:fill="auto"/>
            <w:vAlign w:val="center"/>
            <w:hideMark/>
          </w:tcPr>
          <w:p w14:paraId="10971202" w14:textId="77777777" w:rsidR="009834B8" w:rsidRPr="0060274F" w:rsidRDefault="009834B8" w:rsidP="00EC5F71">
            <w:pPr>
              <w:ind w:left="-72" w:right="-72"/>
              <w:jc w:val="center"/>
              <w:rPr>
                <w:b/>
                <w:bCs/>
                <w:sz w:val="22"/>
                <w:lang w:eastAsia="zh-CN"/>
              </w:rPr>
            </w:pPr>
            <w:r w:rsidRPr="0060274F">
              <w:rPr>
                <w:b/>
                <w:bCs/>
                <w:sz w:val="22"/>
                <w:lang w:eastAsia="zh-CN"/>
              </w:rPr>
              <w:t>Mã quốc gia /vùng lãnh thổ</w:t>
            </w:r>
          </w:p>
        </w:tc>
        <w:tc>
          <w:tcPr>
            <w:tcW w:w="1038" w:type="dxa"/>
            <w:vMerge/>
            <w:tcBorders>
              <w:top w:val="single" w:sz="4" w:space="0" w:color="auto"/>
              <w:left w:val="single" w:sz="4" w:space="0" w:color="auto"/>
              <w:bottom w:val="single" w:sz="4" w:space="0" w:color="auto"/>
              <w:right w:val="single" w:sz="4" w:space="0" w:color="auto"/>
            </w:tcBorders>
            <w:vAlign w:val="center"/>
            <w:hideMark/>
          </w:tcPr>
          <w:p w14:paraId="0E9A81D0" w14:textId="77777777" w:rsidR="009834B8" w:rsidRPr="0060274F" w:rsidRDefault="009834B8" w:rsidP="00EC5F71">
            <w:pPr>
              <w:ind w:left="-72" w:right="-72"/>
              <w:rPr>
                <w:b/>
                <w:bCs/>
                <w:lang w:eastAsia="zh-CN"/>
              </w:rPr>
            </w:pPr>
          </w:p>
        </w:tc>
        <w:tc>
          <w:tcPr>
            <w:tcW w:w="684" w:type="dxa"/>
            <w:vMerge/>
            <w:tcBorders>
              <w:top w:val="single" w:sz="4" w:space="0" w:color="auto"/>
              <w:left w:val="single" w:sz="4" w:space="0" w:color="auto"/>
              <w:bottom w:val="single" w:sz="4" w:space="0" w:color="auto"/>
              <w:right w:val="single" w:sz="4" w:space="0" w:color="auto"/>
            </w:tcBorders>
            <w:vAlign w:val="center"/>
            <w:hideMark/>
          </w:tcPr>
          <w:p w14:paraId="5872CD0C" w14:textId="77777777" w:rsidR="009834B8" w:rsidRPr="0060274F" w:rsidRDefault="009834B8" w:rsidP="00EC5F71">
            <w:pPr>
              <w:ind w:left="-72" w:right="-72"/>
              <w:rPr>
                <w:b/>
                <w:bCs/>
                <w:lang w:eastAsia="zh-CN"/>
              </w:rPr>
            </w:pPr>
          </w:p>
        </w:tc>
        <w:tc>
          <w:tcPr>
            <w:tcW w:w="650" w:type="dxa"/>
            <w:vMerge/>
            <w:tcBorders>
              <w:top w:val="single" w:sz="4" w:space="0" w:color="auto"/>
              <w:left w:val="single" w:sz="4" w:space="0" w:color="auto"/>
              <w:bottom w:val="single" w:sz="4" w:space="0" w:color="auto"/>
              <w:right w:val="single" w:sz="4" w:space="0" w:color="auto"/>
            </w:tcBorders>
            <w:vAlign w:val="center"/>
            <w:hideMark/>
          </w:tcPr>
          <w:p w14:paraId="47311FF3" w14:textId="77777777" w:rsidR="009834B8" w:rsidRPr="0060274F" w:rsidRDefault="009834B8" w:rsidP="00EC5F71">
            <w:pPr>
              <w:ind w:left="-72" w:right="-72"/>
              <w:rPr>
                <w:b/>
                <w:bCs/>
                <w:lang w:eastAsia="zh-CN"/>
              </w:rPr>
            </w:pPr>
          </w:p>
        </w:tc>
        <w:tc>
          <w:tcPr>
            <w:tcW w:w="719" w:type="dxa"/>
            <w:vMerge/>
            <w:tcBorders>
              <w:top w:val="single" w:sz="4" w:space="0" w:color="auto"/>
              <w:left w:val="single" w:sz="4" w:space="0" w:color="auto"/>
              <w:bottom w:val="single" w:sz="4" w:space="0" w:color="auto"/>
              <w:right w:val="single" w:sz="4" w:space="0" w:color="auto"/>
            </w:tcBorders>
            <w:vAlign w:val="center"/>
            <w:hideMark/>
          </w:tcPr>
          <w:p w14:paraId="42A377E8" w14:textId="77777777" w:rsidR="009834B8" w:rsidRPr="0060274F" w:rsidRDefault="009834B8" w:rsidP="00EC5F71">
            <w:pPr>
              <w:ind w:left="-72" w:right="-72"/>
              <w:rPr>
                <w:b/>
                <w:bCs/>
                <w:lang w:eastAsia="zh-CN"/>
              </w:rPr>
            </w:pPr>
          </w:p>
        </w:tc>
      </w:tr>
      <w:tr w:rsidR="009834B8" w:rsidRPr="0060274F" w14:paraId="182548AF" w14:textId="77777777" w:rsidTr="00EC5F71">
        <w:trPr>
          <w:trHeight w:val="308"/>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5686D19F" w14:textId="77777777" w:rsidR="009834B8" w:rsidRPr="0060274F" w:rsidRDefault="009834B8" w:rsidP="00EC5F71">
            <w:pPr>
              <w:ind w:left="-72" w:right="-72"/>
              <w:jc w:val="center"/>
              <w:rPr>
                <w:b/>
                <w:bCs/>
                <w:lang w:eastAsia="zh-CN"/>
              </w:rPr>
            </w:pPr>
            <w:r w:rsidRPr="0060274F">
              <w:rPr>
                <w:b/>
                <w:bCs/>
                <w:lang w:eastAsia="zh-CN"/>
              </w:rPr>
              <w:t>A</w:t>
            </w:r>
          </w:p>
        </w:tc>
        <w:tc>
          <w:tcPr>
            <w:tcW w:w="1148" w:type="dxa"/>
            <w:tcBorders>
              <w:top w:val="nil"/>
              <w:left w:val="nil"/>
              <w:bottom w:val="single" w:sz="4" w:space="0" w:color="auto"/>
              <w:right w:val="single" w:sz="4" w:space="0" w:color="auto"/>
            </w:tcBorders>
            <w:shd w:val="clear" w:color="auto" w:fill="auto"/>
            <w:noWrap/>
            <w:vAlign w:val="center"/>
            <w:hideMark/>
          </w:tcPr>
          <w:p w14:paraId="0D24B607" w14:textId="77777777" w:rsidR="009834B8" w:rsidRPr="0060274F" w:rsidRDefault="009834B8" w:rsidP="00EC5F71">
            <w:pPr>
              <w:ind w:left="-72" w:right="-72"/>
              <w:jc w:val="center"/>
              <w:rPr>
                <w:b/>
                <w:bCs/>
                <w:lang w:eastAsia="zh-CN"/>
              </w:rPr>
            </w:pPr>
            <w:r w:rsidRPr="0060274F">
              <w:rPr>
                <w:b/>
                <w:bCs/>
                <w:lang w:eastAsia="zh-CN"/>
              </w:rPr>
              <w:t>B</w:t>
            </w:r>
          </w:p>
        </w:tc>
        <w:tc>
          <w:tcPr>
            <w:tcW w:w="665" w:type="dxa"/>
            <w:tcBorders>
              <w:top w:val="nil"/>
              <w:left w:val="nil"/>
              <w:bottom w:val="single" w:sz="4" w:space="0" w:color="auto"/>
              <w:right w:val="single" w:sz="4" w:space="0" w:color="auto"/>
            </w:tcBorders>
            <w:shd w:val="clear" w:color="auto" w:fill="auto"/>
            <w:noWrap/>
            <w:vAlign w:val="center"/>
            <w:hideMark/>
          </w:tcPr>
          <w:p w14:paraId="5467E848" w14:textId="77777777" w:rsidR="009834B8" w:rsidRPr="0060274F" w:rsidRDefault="009834B8" w:rsidP="00EC5F71">
            <w:pPr>
              <w:ind w:left="-72" w:right="-72"/>
              <w:jc w:val="center"/>
              <w:rPr>
                <w:b/>
                <w:bCs/>
                <w:lang w:eastAsia="zh-CN"/>
              </w:rPr>
            </w:pPr>
            <w:r w:rsidRPr="0060274F">
              <w:rPr>
                <w:b/>
                <w:bCs/>
                <w:lang w:eastAsia="zh-CN"/>
              </w:rPr>
              <w:t>1</w:t>
            </w:r>
          </w:p>
        </w:tc>
        <w:tc>
          <w:tcPr>
            <w:tcW w:w="768" w:type="dxa"/>
            <w:tcBorders>
              <w:top w:val="nil"/>
              <w:left w:val="nil"/>
              <w:bottom w:val="single" w:sz="4" w:space="0" w:color="auto"/>
              <w:right w:val="single" w:sz="4" w:space="0" w:color="auto"/>
            </w:tcBorders>
            <w:shd w:val="clear" w:color="auto" w:fill="auto"/>
            <w:noWrap/>
            <w:vAlign w:val="center"/>
            <w:hideMark/>
          </w:tcPr>
          <w:p w14:paraId="314705C6" w14:textId="77777777" w:rsidR="009834B8" w:rsidRPr="0060274F" w:rsidRDefault="009834B8" w:rsidP="00EC5F71">
            <w:pPr>
              <w:ind w:left="-72" w:right="-72"/>
              <w:jc w:val="center"/>
              <w:rPr>
                <w:b/>
                <w:bCs/>
                <w:lang w:eastAsia="zh-CN"/>
              </w:rPr>
            </w:pPr>
            <w:r w:rsidRPr="0060274F">
              <w:rPr>
                <w:b/>
                <w:bCs/>
                <w:lang w:eastAsia="zh-CN"/>
              </w:rPr>
              <w:t>2</w:t>
            </w:r>
          </w:p>
        </w:tc>
        <w:tc>
          <w:tcPr>
            <w:tcW w:w="670" w:type="dxa"/>
            <w:tcBorders>
              <w:top w:val="nil"/>
              <w:left w:val="nil"/>
              <w:bottom w:val="single" w:sz="4" w:space="0" w:color="auto"/>
              <w:right w:val="single" w:sz="4" w:space="0" w:color="auto"/>
            </w:tcBorders>
            <w:shd w:val="clear" w:color="auto" w:fill="auto"/>
            <w:noWrap/>
            <w:vAlign w:val="center"/>
            <w:hideMark/>
          </w:tcPr>
          <w:p w14:paraId="0CB53AD3" w14:textId="77777777" w:rsidR="009834B8" w:rsidRPr="0060274F" w:rsidRDefault="009834B8" w:rsidP="00EC5F71">
            <w:pPr>
              <w:ind w:left="-72" w:right="-72"/>
              <w:jc w:val="center"/>
              <w:rPr>
                <w:b/>
                <w:bCs/>
                <w:lang w:eastAsia="zh-CN"/>
              </w:rPr>
            </w:pPr>
            <w:r w:rsidRPr="0060274F">
              <w:rPr>
                <w:b/>
                <w:bCs/>
                <w:lang w:eastAsia="zh-CN"/>
              </w:rPr>
              <w:t>3</w:t>
            </w:r>
          </w:p>
        </w:tc>
        <w:tc>
          <w:tcPr>
            <w:tcW w:w="804" w:type="dxa"/>
            <w:tcBorders>
              <w:top w:val="nil"/>
              <w:left w:val="nil"/>
              <w:bottom w:val="single" w:sz="4" w:space="0" w:color="auto"/>
              <w:right w:val="single" w:sz="4" w:space="0" w:color="auto"/>
            </w:tcBorders>
            <w:shd w:val="clear" w:color="auto" w:fill="auto"/>
            <w:noWrap/>
            <w:vAlign w:val="center"/>
            <w:hideMark/>
          </w:tcPr>
          <w:p w14:paraId="1F9E657B" w14:textId="77777777" w:rsidR="009834B8" w:rsidRPr="0060274F" w:rsidRDefault="009834B8" w:rsidP="00EC5F71">
            <w:pPr>
              <w:ind w:left="-72" w:right="-72"/>
              <w:jc w:val="center"/>
              <w:rPr>
                <w:b/>
                <w:bCs/>
                <w:lang w:eastAsia="zh-CN"/>
              </w:rPr>
            </w:pPr>
            <w:r w:rsidRPr="0060274F">
              <w:rPr>
                <w:b/>
                <w:bCs/>
                <w:lang w:eastAsia="zh-CN"/>
              </w:rPr>
              <w:t>4</w:t>
            </w:r>
          </w:p>
        </w:tc>
        <w:tc>
          <w:tcPr>
            <w:tcW w:w="748" w:type="dxa"/>
            <w:tcBorders>
              <w:top w:val="nil"/>
              <w:left w:val="nil"/>
              <w:bottom w:val="single" w:sz="4" w:space="0" w:color="auto"/>
              <w:right w:val="single" w:sz="4" w:space="0" w:color="auto"/>
            </w:tcBorders>
            <w:shd w:val="clear" w:color="auto" w:fill="auto"/>
            <w:noWrap/>
            <w:vAlign w:val="center"/>
            <w:hideMark/>
          </w:tcPr>
          <w:p w14:paraId="1AA7D556" w14:textId="77777777" w:rsidR="009834B8" w:rsidRPr="0060274F" w:rsidRDefault="009834B8" w:rsidP="00EC5F71">
            <w:pPr>
              <w:ind w:left="-72" w:right="-72"/>
              <w:jc w:val="center"/>
              <w:rPr>
                <w:b/>
                <w:bCs/>
                <w:lang w:eastAsia="zh-CN"/>
              </w:rPr>
            </w:pPr>
            <w:r w:rsidRPr="0060274F">
              <w:rPr>
                <w:b/>
                <w:bCs/>
                <w:lang w:eastAsia="zh-CN"/>
              </w:rPr>
              <w:t>5</w:t>
            </w:r>
          </w:p>
        </w:tc>
        <w:tc>
          <w:tcPr>
            <w:tcW w:w="792" w:type="dxa"/>
            <w:tcBorders>
              <w:top w:val="nil"/>
              <w:left w:val="nil"/>
              <w:bottom w:val="single" w:sz="4" w:space="0" w:color="auto"/>
              <w:right w:val="single" w:sz="4" w:space="0" w:color="auto"/>
            </w:tcBorders>
            <w:shd w:val="clear" w:color="auto" w:fill="auto"/>
            <w:noWrap/>
            <w:vAlign w:val="center"/>
            <w:hideMark/>
          </w:tcPr>
          <w:p w14:paraId="33AFF9D1" w14:textId="77777777" w:rsidR="009834B8" w:rsidRPr="0060274F" w:rsidRDefault="009834B8" w:rsidP="00EC5F71">
            <w:pPr>
              <w:ind w:left="-72" w:right="-72"/>
              <w:jc w:val="center"/>
              <w:rPr>
                <w:b/>
                <w:bCs/>
                <w:lang w:eastAsia="zh-CN"/>
              </w:rPr>
            </w:pPr>
            <w:r w:rsidRPr="0060274F">
              <w:rPr>
                <w:b/>
                <w:bCs/>
                <w:lang w:eastAsia="zh-CN"/>
              </w:rPr>
              <w:t>6</w:t>
            </w:r>
          </w:p>
        </w:tc>
        <w:tc>
          <w:tcPr>
            <w:tcW w:w="1201" w:type="dxa"/>
            <w:tcBorders>
              <w:top w:val="nil"/>
              <w:left w:val="nil"/>
              <w:bottom w:val="single" w:sz="4" w:space="0" w:color="auto"/>
              <w:right w:val="single" w:sz="4" w:space="0" w:color="auto"/>
            </w:tcBorders>
            <w:shd w:val="clear" w:color="auto" w:fill="auto"/>
            <w:noWrap/>
            <w:vAlign w:val="center"/>
            <w:hideMark/>
          </w:tcPr>
          <w:p w14:paraId="010F9BE6" w14:textId="77777777" w:rsidR="009834B8" w:rsidRPr="0060274F" w:rsidRDefault="009834B8" w:rsidP="00EC5F71">
            <w:pPr>
              <w:ind w:left="-72" w:right="-72"/>
              <w:jc w:val="center"/>
              <w:rPr>
                <w:b/>
                <w:bCs/>
                <w:lang w:eastAsia="zh-CN"/>
              </w:rPr>
            </w:pPr>
            <w:r w:rsidRPr="0060274F">
              <w:rPr>
                <w:b/>
                <w:bCs/>
                <w:lang w:eastAsia="zh-CN"/>
              </w:rPr>
              <w:t>7</w:t>
            </w:r>
          </w:p>
        </w:tc>
        <w:tc>
          <w:tcPr>
            <w:tcW w:w="801" w:type="dxa"/>
            <w:tcBorders>
              <w:top w:val="nil"/>
              <w:left w:val="nil"/>
              <w:bottom w:val="single" w:sz="4" w:space="0" w:color="auto"/>
              <w:right w:val="single" w:sz="4" w:space="0" w:color="auto"/>
            </w:tcBorders>
            <w:shd w:val="clear" w:color="auto" w:fill="auto"/>
            <w:noWrap/>
            <w:vAlign w:val="center"/>
            <w:hideMark/>
          </w:tcPr>
          <w:p w14:paraId="4EDC7948" w14:textId="77777777" w:rsidR="009834B8" w:rsidRPr="0060274F" w:rsidRDefault="009834B8" w:rsidP="00EC5F71">
            <w:pPr>
              <w:ind w:left="-72" w:right="-72"/>
              <w:jc w:val="center"/>
              <w:rPr>
                <w:b/>
                <w:bCs/>
                <w:lang w:eastAsia="zh-CN"/>
              </w:rPr>
            </w:pPr>
            <w:r w:rsidRPr="0060274F">
              <w:rPr>
                <w:b/>
                <w:bCs/>
                <w:lang w:eastAsia="zh-CN"/>
              </w:rPr>
              <w:t>8</w:t>
            </w:r>
          </w:p>
        </w:tc>
        <w:tc>
          <w:tcPr>
            <w:tcW w:w="1258" w:type="dxa"/>
            <w:tcBorders>
              <w:top w:val="nil"/>
              <w:left w:val="nil"/>
              <w:bottom w:val="single" w:sz="4" w:space="0" w:color="auto"/>
              <w:right w:val="single" w:sz="4" w:space="0" w:color="auto"/>
            </w:tcBorders>
            <w:shd w:val="clear" w:color="auto" w:fill="auto"/>
            <w:noWrap/>
            <w:vAlign w:val="center"/>
            <w:hideMark/>
          </w:tcPr>
          <w:p w14:paraId="7B2597DF" w14:textId="77777777" w:rsidR="009834B8" w:rsidRPr="0060274F" w:rsidRDefault="009834B8" w:rsidP="00EC5F71">
            <w:pPr>
              <w:ind w:left="-72" w:right="-72"/>
              <w:jc w:val="center"/>
              <w:rPr>
                <w:b/>
                <w:bCs/>
                <w:lang w:eastAsia="zh-CN"/>
              </w:rPr>
            </w:pPr>
            <w:r w:rsidRPr="0060274F">
              <w:rPr>
                <w:b/>
                <w:bCs/>
                <w:lang w:eastAsia="zh-CN"/>
              </w:rPr>
              <w:t>9</w:t>
            </w:r>
          </w:p>
        </w:tc>
        <w:tc>
          <w:tcPr>
            <w:tcW w:w="810" w:type="dxa"/>
            <w:tcBorders>
              <w:top w:val="nil"/>
              <w:left w:val="nil"/>
              <w:bottom w:val="single" w:sz="4" w:space="0" w:color="auto"/>
              <w:right w:val="single" w:sz="4" w:space="0" w:color="auto"/>
            </w:tcBorders>
            <w:shd w:val="clear" w:color="auto" w:fill="auto"/>
            <w:noWrap/>
            <w:vAlign w:val="center"/>
            <w:hideMark/>
          </w:tcPr>
          <w:p w14:paraId="6C402DB6" w14:textId="77777777" w:rsidR="009834B8" w:rsidRPr="0060274F" w:rsidRDefault="009834B8" w:rsidP="00EC5F71">
            <w:pPr>
              <w:ind w:left="-72" w:right="-72"/>
              <w:jc w:val="center"/>
              <w:rPr>
                <w:b/>
                <w:bCs/>
                <w:lang w:eastAsia="zh-CN"/>
              </w:rPr>
            </w:pPr>
            <w:r w:rsidRPr="0060274F">
              <w:rPr>
                <w:b/>
                <w:bCs/>
                <w:lang w:eastAsia="zh-CN"/>
              </w:rPr>
              <w:t>10</w:t>
            </w:r>
          </w:p>
        </w:tc>
        <w:tc>
          <w:tcPr>
            <w:tcW w:w="976" w:type="dxa"/>
            <w:tcBorders>
              <w:top w:val="nil"/>
              <w:left w:val="nil"/>
              <w:bottom w:val="single" w:sz="4" w:space="0" w:color="auto"/>
              <w:right w:val="single" w:sz="4" w:space="0" w:color="auto"/>
            </w:tcBorders>
            <w:shd w:val="clear" w:color="auto" w:fill="auto"/>
            <w:noWrap/>
            <w:vAlign w:val="center"/>
            <w:hideMark/>
          </w:tcPr>
          <w:p w14:paraId="752687F0" w14:textId="77777777" w:rsidR="009834B8" w:rsidRPr="0060274F" w:rsidRDefault="009834B8" w:rsidP="00EC5F71">
            <w:pPr>
              <w:ind w:left="-72" w:right="-72"/>
              <w:jc w:val="center"/>
              <w:rPr>
                <w:b/>
                <w:bCs/>
                <w:lang w:eastAsia="zh-CN"/>
              </w:rPr>
            </w:pPr>
            <w:r w:rsidRPr="0060274F">
              <w:rPr>
                <w:b/>
                <w:bCs/>
                <w:lang w:eastAsia="zh-CN"/>
              </w:rPr>
              <w:t>11</w:t>
            </w:r>
          </w:p>
        </w:tc>
        <w:tc>
          <w:tcPr>
            <w:tcW w:w="1038" w:type="dxa"/>
            <w:tcBorders>
              <w:top w:val="nil"/>
              <w:left w:val="nil"/>
              <w:bottom w:val="single" w:sz="4" w:space="0" w:color="auto"/>
              <w:right w:val="single" w:sz="4" w:space="0" w:color="auto"/>
            </w:tcBorders>
            <w:shd w:val="clear" w:color="auto" w:fill="auto"/>
            <w:noWrap/>
            <w:vAlign w:val="center"/>
            <w:hideMark/>
          </w:tcPr>
          <w:p w14:paraId="623A06E2" w14:textId="77777777" w:rsidR="009834B8" w:rsidRPr="0060274F" w:rsidRDefault="009834B8" w:rsidP="00EC5F71">
            <w:pPr>
              <w:ind w:left="-72" w:right="-72"/>
              <w:jc w:val="center"/>
              <w:rPr>
                <w:b/>
                <w:bCs/>
                <w:lang w:eastAsia="zh-CN"/>
              </w:rPr>
            </w:pPr>
            <w:r w:rsidRPr="0060274F">
              <w:rPr>
                <w:b/>
                <w:bCs/>
                <w:lang w:eastAsia="zh-CN"/>
              </w:rPr>
              <w:t>12</w:t>
            </w:r>
          </w:p>
        </w:tc>
        <w:tc>
          <w:tcPr>
            <w:tcW w:w="684" w:type="dxa"/>
            <w:tcBorders>
              <w:top w:val="nil"/>
              <w:left w:val="nil"/>
              <w:bottom w:val="single" w:sz="4" w:space="0" w:color="auto"/>
              <w:right w:val="single" w:sz="4" w:space="0" w:color="auto"/>
            </w:tcBorders>
            <w:shd w:val="clear" w:color="auto" w:fill="auto"/>
            <w:noWrap/>
            <w:vAlign w:val="center"/>
            <w:hideMark/>
          </w:tcPr>
          <w:p w14:paraId="67270050" w14:textId="77777777" w:rsidR="009834B8" w:rsidRPr="0060274F" w:rsidRDefault="009834B8" w:rsidP="00EC5F71">
            <w:pPr>
              <w:ind w:left="-72" w:right="-72"/>
              <w:jc w:val="center"/>
              <w:rPr>
                <w:b/>
                <w:bCs/>
                <w:lang w:eastAsia="zh-CN"/>
              </w:rPr>
            </w:pPr>
            <w:r w:rsidRPr="0060274F">
              <w:rPr>
                <w:b/>
                <w:bCs/>
                <w:lang w:eastAsia="zh-CN"/>
              </w:rPr>
              <w:t>13</w:t>
            </w:r>
          </w:p>
        </w:tc>
        <w:tc>
          <w:tcPr>
            <w:tcW w:w="650" w:type="dxa"/>
            <w:tcBorders>
              <w:top w:val="nil"/>
              <w:left w:val="nil"/>
              <w:bottom w:val="single" w:sz="4" w:space="0" w:color="auto"/>
              <w:right w:val="single" w:sz="4" w:space="0" w:color="auto"/>
            </w:tcBorders>
            <w:shd w:val="clear" w:color="auto" w:fill="auto"/>
            <w:noWrap/>
            <w:vAlign w:val="center"/>
            <w:hideMark/>
          </w:tcPr>
          <w:p w14:paraId="5E43F2B3" w14:textId="77777777" w:rsidR="009834B8" w:rsidRPr="0060274F" w:rsidRDefault="009834B8" w:rsidP="00EC5F71">
            <w:pPr>
              <w:ind w:left="-72" w:right="-72"/>
              <w:jc w:val="center"/>
              <w:rPr>
                <w:b/>
                <w:bCs/>
                <w:lang w:eastAsia="zh-CN"/>
              </w:rPr>
            </w:pPr>
            <w:r w:rsidRPr="0060274F">
              <w:rPr>
                <w:b/>
                <w:bCs/>
                <w:lang w:eastAsia="zh-CN"/>
              </w:rPr>
              <w:t>14</w:t>
            </w:r>
          </w:p>
        </w:tc>
        <w:tc>
          <w:tcPr>
            <w:tcW w:w="719" w:type="dxa"/>
            <w:tcBorders>
              <w:top w:val="nil"/>
              <w:left w:val="nil"/>
              <w:bottom w:val="single" w:sz="4" w:space="0" w:color="auto"/>
              <w:right w:val="single" w:sz="4" w:space="0" w:color="auto"/>
            </w:tcBorders>
            <w:shd w:val="clear" w:color="auto" w:fill="auto"/>
            <w:noWrap/>
            <w:vAlign w:val="center"/>
            <w:hideMark/>
          </w:tcPr>
          <w:p w14:paraId="6FC29D9B" w14:textId="77777777" w:rsidR="009834B8" w:rsidRPr="0060274F" w:rsidRDefault="009834B8" w:rsidP="00EC5F71">
            <w:pPr>
              <w:ind w:left="-72" w:right="-72"/>
              <w:jc w:val="center"/>
              <w:rPr>
                <w:b/>
                <w:bCs/>
                <w:lang w:eastAsia="zh-CN"/>
              </w:rPr>
            </w:pPr>
            <w:r w:rsidRPr="0060274F">
              <w:rPr>
                <w:b/>
                <w:bCs/>
                <w:lang w:eastAsia="zh-CN"/>
              </w:rPr>
              <w:t>15</w:t>
            </w:r>
          </w:p>
        </w:tc>
      </w:tr>
      <w:tr w:rsidR="009834B8" w:rsidRPr="0060274F" w14:paraId="1E567E51" w14:textId="77777777" w:rsidTr="00EC5F71">
        <w:trPr>
          <w:trHeight w:val="308"/>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69622156" w14:textId="77777777" w:rsidR="009834B8" w:rsidRPr="0060274F" w:rsidRDefault="009834B8" w:rsidP="00EC5F71">
            <w:pPr>
              <w:ind w:left="-72" w:right="-72"/>
              <w:jc w:val="center"/>
              <w:rPr>
                <w:lang w:eastAsia="zh-CN"/>
              </w:rPr>
            </w:pPr>
            <w:r w:rsidRPr="0060274F">
              <w:rPr>
                <w:lang w:eastAsia="zh-CN"/>
              </w:rPr>
              <w:t>1</w:t>
            </w:r>
          </w:p>
        </w:tc>
        <w:tc>
          <w:tcPr>
            <w:tcW w:w="1148" w:type="dxa"/>
            <w:tcBorders>
              <w:top w:val="nil"/>
              <w:left w:val="nil"/>
              <w:bottom w:val="single" w:sz="4" w:space="0" w:color="auto"/>
              <w:right w:val="single" w:sz="4" w:space="0" w:color="auto"/>
            </w:tcBorders>
            <w:shd w:val="clear" w:color="auto" w:fill="auto"/>
            <w:noWrap/>
            <w:vAlign w:val="center"/>
            <w:hideMark/>
          </w:tcPr>
          <w:p w14:paraId="74A5D02F" w14:textId="77777777" w:rsidR="009834B8" w:rsidRPr="0060274F" w:rsidRDefault="009834B8" w:rsidP="00EC5F71">
            <w:pPr>
              <w:ind w:left="-72" w:right="-72"/>
              <w:rPr>
                <w:lang w:eastAsia="zh-CN"/>
              </w:rPr>
            </w:pPr>
            <w:r w:rsidRPr="0060274F">
              <w:rPr>
                <w:lang w:eastAsia="zh-CN"/>
              </w:rPr>
              <w:t>Khối địa chỉ IP 1</w:t>
            </w:r>
          </w:p>
        </w:tc>
        <w:tc>
          <w:tcPr>
            <w:tcW w:w="665" w:type="dxa"/>
            <w:tcBorders>
              <w:top w:val="nil"/>
              <w:left w:val="nil"/>
              <w:bottom w:val="single" w:sz="4" w:space="0" w:color="auto"/>
              <w:right w:val="single" w:sz="4" w:space="0" w:color="auto"/>
            </w:tcBorders>
            <w:shd w:val="clear" w:color="000000" w:fill="FFFF99"/>
            <w:noWrap/>
            <w:vAlign w:val="center"/>
            <w:hideMark/>
          </w:tcPr>
          <w:p w14:paraId="18308327" w14:textId="77777777" w:rsidR="009834B8" w:rsidRPr="0060274F" w:rsidRDefault="009834B8" w:rsidP="00EC5F71">
            <w:pPr>
              <w:ind w:left="-72" w:right="-72"/>
              <w:rPr>
                <w:lang w:eastAsia="zh-CN"/>
              </w:rPr>
            </w:pPr>
            <w:r w:rsidRPr="0060274F">
              <w:rPr>
                <w:lang w:eastAsia="zh-CN"/>
              </w:rPr>
              <w:t> </w:t>
            </w:r>
          </w:p>
        </w:tc>
        <w:tc>
          <w:tcPr>
            <w:tcW w:w="768" w:type="dxa"/>
            <w:tcBorders>
              <w:top w:val="nil"/>
              <w:left w:val="nil"/>
              <w:bottom w:val="single" w:sz="4" w:space="0" w:color="auto"/>
              <w:right w:val="single" w:sz="4" w:space="0" w:color="auto"/>
            </w:tcBorders>
            <w:shd w:val="clear" w:color="000000" w:fill="FFFF99"/>
            <w:noWrap/>
            <w:vAlign w:val="center"/>
            <w:hideMark/>
          </w:tcPr>
          <w:p w14:paraId="18242E2F" w14:textId="77777777" w:rsidR="009834B8" w:rsidRPr="0060274F" w:rsidRDefault="009834B8" w:rsidP="00EC5F71">
            <w:pPr>
              <w:ind w:left="-72" w:right="-72"/>
              <w:rPr>
                <w:lang w:eastAsia="zh-CN"/>
              </w:rPr>
            </w:pPr>
            <w:r w:rsidRPr="0060274F">
              <w:rPr>
                <w:lang w:eastAsia="zh-CN"/>
              </w:rPr>
              <w:t> </w:t>
            </w:r>
          </w:p>
        </w:tc>
        <w:tc>
          <w:tcPr>
            <w:tcW w:w="670" w:type="dxa"/>
            <w:tcBorders>
              <w:top w:val="nil"/>
              <w:left w:val="nil"/>
              <w:bottom w:val="single" w:sz="4" w:space="0" w:color="auto"/>
              <w:right w:val="single" w:sz="4" w:space="0" w:color="auto"/>
            </w:tcBorders>
            <w:shd w:val="clear" w:color="000000" w:fill="FFFF99"/>
            <w:noWrap/>
            <w:vAlign w:val="center"/>
            <w:hideMark/>
          </w:tcPr>
          <w:p w14:paraId="3F0C91B3" w14:textId="77777777" w:rsidR="009834B8" w:rsidRPr="0060274F" w:rsidRDefault="009834B8" w:rsidP="00EC5F71">
            <w:pPr>
              <w:ind w:left="-72" w:right="-72"/>
              <w:rPr>
                <w:lang w:eastAsia="zh-CN"/>
              </w:rPr>
            </w:pPr>
            <w:r w:rsidRPr="0060274F">
              <w:rPr>
                <w:lang w:eastAsia="zh-CN"/>
              </w:rPr>
              <w:t> </w:t>
            </w:r>
          </w:p>
        </w:tc>
        <w:tc>
          <w:tcPr>
            <w:tcW w:w="804" w:type="dxa"/>
            <w:tcBorders>
              <w:top w:val="nil"/>
              <w:left w:val="nil"/>
              <w:bottom w:val="single" w:sz="4" w:space="0" w:color="auto"/>
              <w:right w:val="single" w:sz="4" w:space="0" w:color="auto"/>
            </w:tcBorders>
            <w:shd w:val="clear" w:color="000000" w:fill="FFFF99"/>
            <w:noWrap/>
            <w:vAlign w:val="center"/>
            <w:hideMark/>
          </w:tcPr>
          <w:p w14:paraId="603E4496" w14:textId="77777777" w:rsidR="009834B8" w:rsidRPr="0060274F" w:rsidRDefault="009834B8" w:rsidP="00EC5F71">
            <w:pPr>
              <w:ind w:left="-72" w:right="-72"/>
              <w:rPr>
                <w:lang w:eastAsia="zh-CN"/>
              </w:rPr>
            </w:pPr>
            <w:r w:rsidRPr="0060274F">
              <w:rPr>
                <w:lang w:eastAsia="zh-CN"/>
              </w:rPr>
              <w:t> </w:t>
            </w:r>
          </w:p>
        </w:tc>
        <w:tc>
          <w:tcPr>
            <w:tcW w:w="748" w:type="dxa"/>
            <w:tcBorders>
              <w:top w:val="nil"/>
              <w:left w:val="nil"/>
              <w:bottom w:val="single" w:sz="4" w:space="0" w:color="auto"/>
              <w:right w:val="single" w:sz="4" w:space="0" w:color="auto"/>
            </w:tcBorders>
            <w:shd w:val="clear" w:color="000000" w:fill="FFFF99"/>
            <w:noWrap/>
            <w:vAlign w:val="center"/>
            <w:hideMark/>
          </w:tcPr>
          <w:p w14:paraId="4FDA100C" w14:textId="77777777" w:rsidR="009834B8" w:rsidRPr="0060274F" w:rsidRDefault="009834B8" w:rsidP="00EC5F71">
            <w:pPr>
              <w:ind w:left="-72" w:right="-72"/>
              <w:rPr>
                <w:lang w:eastAsia="zh-CN"/>
              </w:rPr>
            </w:pPr>
            <w:r w:rsidRPr="0060274F">
              <w:rPr>
                <w:lang w:eastAsia="zh-CN"/>
              </w:rPr>
              <w:t> </w:t>
            </w:r>
          </w:p>
        </w:tc>
        <w:tc>
          <w:tcPr>
            <w:tcW w:w="792" w:type="dxa"/>
            <w:tcBorders>
              <w:top w:val="nil"/>
              <w:left w:val="nil"/>
              <w:bottom w:val="single" w:sz="4" w:space="0" w:color="auto"/>
              <w:right w:val="single" w:sz="4" w:space="0" w:color="auto"/>
            </w:tcBorders>
            <w:shd w:val="clear" w:color="000000" w:fill="FFFF99"/>
            <w:noWrap/>
            <w:vAlign w:val="center"/>
            <w:hideMark/>
          </w:tcPr>
          <w:p w14:paraId="7BA6893A" w14:textId="77777777" w:rsidR="009834B8" w:rsidRPr="0060274F" w:rsidRDefault="009834B8" w:rsidP="00EC5F71">
            <w:pPr>
              <w:ind w:left="-72" w:right="-72"/>
              <w:rPr>
                <w:lang w:eastAsia="zh-CN"/>
              </w:rPr>
            </w:pPr>
            <w:r w:rsidRPr="0060274F">
              <w:rPr>
                <w:lang w:eastAsia="zh-CN"/>
              </w:rPr>
              <w:t> </w:t>
            </w:r>
          </w:p>
        </w:tc>
        <w:tc>
          <w:tcPr>
            <w:tcW w:w="1201" w:type="dxa"/>
            <w:tcBorders>
              <w:top w:val="nil"/>
              <w:left w:val="nil"/>
              <w:bottom w:val="single" w:sz="4" w:space="0" w:color="auto"/>
              <w:right w:val="single" w:sz="4" w:space="0" w:color="auto"/>
            </w:tcBorders>
            <w:shd w:val="clear" w:color="000000" w:fill="FFFF99"/>
            <w:noWrap/>
            <w:vAlign w:val="center"/>
            <w:hideMark/>
          </w:tcPr>
          <w:p w14:paraId="3EEB735A" w14:textId="77777777" w:rsidR="009834B8" w:rsidRPr="0060274F" w:rsidRDefault="009834B8" w:rsidP="00EC5F71">
            <w:pPr>
              <w:ind w:left="-72" w:right="-72"/>
              <w:rPr>
                <w:lang w:eastAsia="zh-CN"/>
              </w:rPr>
            </w:pPr>
            <w:r w:rsidRPr="0060274F">
              <w:rPr>
                <w:lang w:eastAsia="zh-CN"/>
              </w:rPr>
              <w:t> </w:t>
            </w:r>
          </w:p>
        </w:tc>
        <w:tc>
          <w:tcPr>
            <w:tcW w:w="801" w:type="dxa"/>
            <w:tcBorders>
              <w:top w:val="nil"/>
              <w:left w:val="nil"/>
              <w:bottom w:val="single" w:sz="4" w:space="0" w:color="auto"/>
              <w:right w:val="single" w:sz="4" w:space="0" w:color="auto"/>
            </w:tcBorders>
            <w:shd w:val="clear" w:color="000000" w:fill="FFFF99"/>
            <w:noWrap/>
            <w:vAlign w:val="center"/>
            <w:hideMark/>
          </w:tcPr>
          <w:p w14:paraId="69B51225" w14:textId="77777777" w:rsidR="009834B8" w:rsidRPr="0060274F" w:rsidRDefault="009834B8" w:rsidP="00EC5F71">
            <w:pPr>
              <w:ind w:left="-72" w:right="-72"/>
              <w:rPr>
                <w:lang w:eastAsia="zh-CN"/>
              </w:rPr>
            </w:pPr>
            <w:r w:rsidRPr="0060274F">
              <w:rPr>
                <w:lang w:eastAsia="zh-CN"/>
              </w:rPr>
              <w:t> </w:t>
            </w:r>
          </w:p>
        </w:tc>
        <w:tc>
          <w:tcPr>
            <w:tcW w:w="1258" w:type="dxa"/>
            <w:tcBorders>
              <w:top w:val="nil"/>
              <w:left w:val="nil"/>
              <w:bottom w:val="single" w:sz="4" w:space="0" w:color="auto"/>
              <w:right w:val="single" w:sz="4" w:space="0" w:color="auto"/>
            </w:tcBorders>
            <w:shd w:val="clear" w:color="000000" w:fill="FFFF99"/>
            <w:noWrap/>
            <w:vAlign w:val="center"/>
            <w:hideMark/>
          </w:tcPr>
          <w:p w14:paraId="6285F619" w14:textId="77777777" w:rsidR="009834B8" w:rsidRPr="0060274F" w:rsidRDefault="009834B8" w:rsidP="00EC5F71">
            <w:pPr>
              <w:ind w:left="-72" w:right="-72"/>
              <w:rPr>
                <w:lang w:eastAsia="zh-CN"/>
              </w:rPr>
            </w:pPr>
            <w:r w:rsidRPr="0060274F">
              <w:rPr>
                <w:lang w:eastAsia="zh-CN"/>
              </w:rPr>
              <w:t> </w:t>
            </w:r>
          </w:p>
        </w:tc>
        <w:tc>
          <w:tcPr>
            <w:tcW w:w="810" w:type="dxa"/>
            <w:tcBorders>
              <w:top w:val="nil"/>
              <w:left w:val="nil"/>
              <w:bottom w:val="single" w:sz="4" w:space="0" w:color="auto"/>
              <w:right w:val="single" w:sz="4" w:space="0" w:color="auto"/>
            </w:tcBorders>
            <w:shd w:val="clear" w:color="000000" w:fill="FFFF99"/>
            <w:noWrap/>
            <w:vAlign w:val="center"/>
            <w:hideMark/>
          </w:tcPr>
          <w:p w14:paraId="483F030F" w14:textId="77777777" w:rsidR="009834B8" w:rsidRPr="0060274F" w:rsidRDefault="009834B8" w:rsidP="00EC5F71">
            <w:pPr>
              <w:ind w:left="-72" w:right="-72"/>
              <w:rPr>
                <w:lang w:eastAsia="zh-CN"/>
              </w:rPr>
            </w:pPr>
            <w:r w:rsidRPr="0060274F">
              <w:rPr>
                <w:lang w:eastAsia="zh-CN"/>
              </w:rPr>
              <w:t> </w:t>
            </w:r>
          </w:p>
        </w:tc>
        <w:tc>
          <w:tcPr>
            <w:tcW w:w="976" w:type="dxa"/>
            <w:tcBorders>
              <w:top w:val="nil"/>
              <w:left w:val="nil"/>
              <w:bottom w:val="single" w:sz="4" w:space="0" w:color="auto"/>
              <w:right w:val="single" w:sz="4" w:space="0" w:color="auto"/>
            </w:tcBorders>
            <w:shd w:val="clear" w:color="000000" w:fill="FFFF99"/>
            <w:noWrap/>
            <w:vAlign w:val="center"/>
            <w:hideMark/>
          </w:tcPr>
          <w:p w14:paraId="34653875" w14:textId="77777777" w:rsidR="009834B8" w:rsidRPr="0060274F" w:rsidRDefault="009834B8" w:rsidP="00EC5F71">
            <w:pPr>
              <w:ind w:left="-72" w:right="-72"/>
              <w:rPr>
                <w:lang w:eastAsia="zh-CN"/>
              </w:rPr>
            </w:pPr>
            <w:r w:rsidRPr="0060274F">
              <w:rPr>
                <w:lang w:eastAsia="zh-CN"/>
              </w:rPr>
              <w:t> </w:t>
            </w:r>
          </w:p>
        </w:tc>
        <w:tc>
          <w:tcPr>
            <w:tcW w:w="1038" w:type="dxa"/>
            <w:tcBorders>
              <w:top w:val="nil"/>
              <w:left w:val="nil"/>
              <w:bottom w:val="single" w:sz="4" w:space="0" w:color="auto"/>
              <w:right w:val="single" w:sz="4" w:space="0" w:color="auto"/>
            </w:tcBorders>
            <w:shd w:val="clear" w:color="000000" w:fill="FFFF99"/>
            <w:noWrap/>
            <w:vAlign w:val="center"/>
            <w:hideMark/>
          </w:tcPr>
          <w:p w14:paraId="2A33AA76" w14:textId="77777777" w:rsidR="009834B8" w:rsidRPr="0060274F" w:rsidRDefault="009834B8" w:rsidP="00EC5F71">
            <w:pPr>
              <w:ind w:left="-72" w:right="-72"/>
              <w:rPr>
                <w:lang w:eastAsia="zh-CN"/>
              </w:rPr>
            </w:pPr>
            <w:r w:rsidRPr="0060274F">
              <w:rPr>
                <w:lang w:eastAsia="zh-CN"/>
              </w:rPr>
              <w:t> </w:t>
            </w:r>
          </w:p>
        </w:tc>
        <w:tc>
          <w:tcPr>
            <w:tcW w:w="684" w:type="dxa"/>
            <w:tcBorders>
              <w:top w:val="nil"/>
              <w:left w:val="nil"/>
              <w:bottom w:val="single" w:sz="4" w:space="0" w:color="auto"/>
              <w:right w:val="single" w:sz="4" w:space="0" w:color="auto"/>
            </w:tcBorders>
            <w:shd w:val="clear" w:color="000000" w:fill="FFFF99"/>
            <w:noWrap/>
            <w:vAlign w:val="center"/>
            <w:hideMark/>
          </w:tcPr>
          <w:p w14:paraId="1B1F2F0F" w14:textId="77777777" w:rsidR="009834B8" w:rsidRPr="0060274F" w:rsidRDefault="009834B8" w:rsidP="00EC5F71">
            <w:pPr>
              <w:ind w:left="-72" w:right="-72"/>
              <w:rPr>
                <w:lang w:eastAsia="zh-CN"/>
              </w:rPr>
            </w:pPr>
            <w:r w:rsidRPr="0060274F">
              <w:rPr>
                <w:lang w:eastAsia="zh-CN"/>
              </w:rPr>
              <w:t> </w:t>
            </w:r>
          </w:p>
        </w:tc>
        <w:tc>
          <w:tcPr>
            <w:tcW w:w="650" w:type="dxa"/>
            <w:tcBorders>
              <w:top w:val="nil"/>
              <w:left w:val="nil"/>
              <w:bottom w:val="single" w:sz="4" w:space="0" w:color="auto"/>
              <w:right w:val="single" w:sz="4" w:space="0" w:color="auto"/>
            </w:tcBorders>
            <w:shd w:val="clear" w:color="000000" w:fill="FFFF99"/>
            <w:noWrap/>
            <w:vAlign w:val="center"/>
            <w:hideMark/>
          </w:tcPr>
          <w:p w14:paraId="165D2326" w14:textId="77777777" w:rsidR="009834B8" w:rsidRPr="0060274F" w:rsidRDefault="009834B8" w:rsidP="00EC5F71">
            <w:pPr>
              <w:ind w:left="-72" w:right="-72"/>
              <w:rPr>
                <w:lang w:eastAsia="zh-CN"/>
              </w:rPr>
            </w:pPr>
            <w:r w:rsidRPr="0060274F">
              <w:rPr>
                <w:lang w:eastAsia="zh-CN"/>
              </w:rPr>
              <w:t> </w:t>
            </w:r>
          </w:p>
        </w:tc>
        <w:tc>
          <w:tcPr>
            <w:tcW w:w="719" w:type="dxa"/>
            <w:tcBorders>
              <w:top w:val="nil"/>
              <w:left w:val="nil"/>
              <w:bottom w:val="single" w:sz="4" w:space="0" w:color="auto"/>
              <w:right w:val="single" w:sz="4" w:space="0" w:color="auto"/>
            </w:tcBorders>
            <w:shd w:val="clear" w:color="auto" w:fill="auto"/>
            <w:noWrap/>
            <w:vAlign w:val="center"/>
            <w:hideMark/>
          </w:tcPr>
          <w:p w14:paraId="0E1A3456" w14:textId="77777777" w:rsidR="009834B8" w:rsidRPr="0060274F" w:rsidRDefault="009834B8" w:rsidP="00EC5F71">
            <w:pPr>
              <w:ind w:left="-72" w:right="-72"/>
              <w:rPr>
                <w:lang w:eastAsia="zh-CN"/>
              </w:rPr>
            </w:pPr>
            <w:r w:rsidRPr="0060274F">
              <w:rPr>
                <w:lang w:eastAsia="zh-CN"/>
              </w:rPr>
              <w:t> </w:t>
            </w:r>
          </w:p>
        </w:tc>
      </w:tr>
      <w:tr w:rsidR="009834B8" w:rsidRPr="0060274F" w14:paraId="7BE65715" w14:textId="77777777" w:rsidTr="00EC5F71">
        <w:trPr>
          <w:trHeight w:val="308"/>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7738B04E" w14:textId="77777777" w:rsidR="009834B8" w:rsidRPr="0060274F" w:rsidRDefault="009834B8" w:rsidP="00EC5F71">
            <w:pPr>
              <w:ind w:left="-72" w:right="-72"/>
              <w:jc w:val="center"/>
              <w:rPr>
                <w:lang w:eastAsia="zh-CN"/>
              </w:rPr>
            </w:pPr>
            <w:r w:rsidRPr="0060274F">
              <w:rPr>
                <w:lang w:eastAsia="zh-CN"/>
              </w:rPr>
              <w:t>2</w:t>
            </w:r>
          </w:p>
        </w:tc>
        <w:tc>
          <w:tcPr>
            <w:tcW w:w="1148" w:type="dxa"/>
            <w:tcBorders>
              <w:top w:val="nil"/>
              <w:left w:val="nil"/>
              <w:bottom w:val="single" w:sz="4" w:space="0" w:color="auto"/>
              <w:right w:val="single" w:sz="4" w:space="0" w:color="auto"/>
            </w:tcBorders>
            <w:shd w:val="clear" w:color="auto" w:fill="auto"/>
            <w:noWrap/>
            <w:vAlign w:val="center"/>
            <w:hideMark/>
          </w:tcPr>
          <w:p w14:paraId="54D09A18" w14:textId="77777777" w:rsidR="009834B8" w:rsidRPr="0060274F" w:rsidRDefault="009834B8" w:rsidP="00EC5F71">
            <w:pPr>
              <w:ind w:left="-72" w:right="-72"/>
              <w:rPr>
                <w:lang w:eastAsia="zh-CN"/>
              </w:rPr>
            </w:pPr>
            <w:r w:rsidRPr="0060274F">
              <w:rPr>
                <w:lang w:eastAsia="zh-CN"/>
              </w:rPr>
              <w:t>Khối địa chỉ IP 2</w:t>
            </w:r>
          </w:p>
        </w:tc>
        <w:tc>
          <w:tcPr>
            <w:tcW w:w="665" w:type="dxa"/>
            <w:tcBorders>
              <w:top w:val="nil"/>
              <w:left w:val="nil"/>
              <w:bottom w:val="single" w:sz="4" w:space="0" w:color="auto"/>
              <w:right w:val="single" w:sz="4" w:space="0" w:color="auto"/>
            </w:tcBorders>
            <w:shd w:val="clear" w:color="000000" w:fill="FFFF99"/>
            <w:noWrap/>
            <w:vAlign w:val="center"/>
            <w:hideMark/>
          </w:tcPr>
          <w:p w14:paraId="61B46B00" w14:textId="77777777" w:rsidR="009834B8" w:rsidRPr="0060274F" w:rsidRDefault="009834B8" w:rsidP="00EC5F71">
            <w:pPr>
              <w:ind w:left="-72" w:right="-72"/>
              <w:rPr>
                <w:lang w:eastAsia="zh-CN"/>
              </w:rPr>
            </w:pPr>
            <w:r w:rsidRPr="0060274F">
              <w:rPr>
                <w:lang w:eastAsia="zh-CN"/>
              </w:rPr>
              <w:t> </w:t>
            </w:r>
          </w:p>
        </w:tc>
        <w:tc>
          <w:tcPr>
            <w:tcW w:w="768" w:type="dxa"/>
            <w:tcBorders>
              <w:top w:val="nil"/>
              <w:left w:val="nil"/>
              <w:bottom w:val="single" w:sz="4" w:space="0" w:color="auto"/>
              <w:right w:val="single" w:sz="4" w:space="0" w:color="auto"/>
            </w:tcBorders>
            <w:shd w:val="clear" w:color="000000" w:fill="FFFF99"/>
            <w:noWrap/>
            <w:vAlign w:val="center"/>
            <w:hideMark/>
          </w:tcPr>
          <w:p w14:paraId="6179C87F" w14:textId="77777777" w:rsidR="009834B8" w:rsidRPr="0060274F" w:rsidRDefault="009834B8" w:rsidP="00EC5F71">
            <w:pPr>
              <w:ind w:left="-72" w:right="-72"/>
              <w:rPr>
                <w:lang w:eastAsia="zh-CN"/>
              </w:rPr>
            </w:pPr>
            <w:r w:rsidRPr="0060274F">
              <w:rPr>
                <w:lang w:eastAsia="zh-CN"/>
              </w:rPr>
              <w:t> </w:t>
            </w:r>
          </w:p>
        </w:tc>
        <w:tc>
          <w:tcPr>
            <w:tcW w:w="670" w:type="dxa"/>
            <w:tcBorders>
              <w:top w:val="nil"/>
              <w:left w:val="nil"/>
              <w:bottom w:val="single" w:sz="4" w:space="0" w:color="auto"/>
              <w:right w:val="single" w:sz="4" w:space="0" w:color="auto"/>
            </w:tcBorders>
            <w:shd w:val="clear" w:color="000000" w:fill="FFFF99"/>
            <w:noWrap/>
            <w:vAlign w:val="center"/>
            <w:hideMark/>
          </w:tcPr>
          <w:p w14:paraId="180DA6C0" w14:textId="77777777" w:rsidR="009834B8" w:rsidRPr="0060274F" w:rsidRDefault="009834B8" w:rsidP="00EC5F71">
            <w:pPr>
              <w:ind w:left="-72" w:right="-72"/>
              <w:rPr>
                <w:lang w:eastAsia="zh-CN"/>
              </w:rPr>
            </w:pPr>
            <w:r w:rsidRPr="0060274F">
              <w:rPr>
                <w:lang w:eastAsia="zh-CN"/>
              </w:rPr>
              <w:t> </w:t>
            </w:r>
          </w:p>
        </w:tc>
        <w:tc>
          <w:tcPr>
            <w:tcW w:w="804" w:type="dxa"/>
            <w:tcBorders>
              <w:top w:val="nil"/>
              <w:left w:val="nil"/>
              <w:bottom w:val="single" w:sz="4" w:space="0" w:color="auto"/>
              <w:right w:val="single" w:sz="4" w:space="0" w:color="auto"/>
            </w:tcBorders>
            <w:shd w:val="clear" w:color="000000" w:fill="FFFF99"/>
            <w:noWrap/>
            <w:vAlign w:val="center"/>
            <w:hideMark/>
          </w:tcPr>
          <w:p w14:paraId="5EC2DBD4" w14:textId="77777777" w:rsidR="009834B8" w:rsidRPr="0060274F" w:rsidRDefault="009834B8" w:rsidP="00EC5F71">
            <w:pPr>
              <w:ind w:left="-72" w:right="-72"/>
              <w:rPr>
                <w:lang w:eastAsia="zh-CN"/>
              </w:rPr>
            </w:pPr>
            <w:r w:rsidRPr="0060274F">
              <w:rPr>
                <w:lang w:eastAsia="zh-CN"/>
              </w:rPr>
              <w:t> </w:t>
            </w:r>
          </w:p>
        </w:tc>
        <w:tc>
          <w:tcPr>
            <w:tcW w:w="748" w:type="dxa"/>
            <w:tcBorders>
              <w:top w:val="nil"/>
              <w:left w:val="nil"/>
              <w:bottom w:val="single" w:sz="4" w:space="0" w:color="auto"/>
              <w:right w:val="single" w:sz="4" w:space="0" w:color="auto"/>
            </w:tcBorders>
            <w:shd w:val="clear" w:color="000000" w:fill="FFFF99"/>
            <w:noWrap/>
            <w:vAlign w:val="center"/>
            <w:hideMark/>
          </w:tcPr>
          <w:p w14:paraId="74784A2D" w14:textId="77777777" w:rsidR="009834B8" w:rsidRPr="0060274F" w:rsidRDefault="009834B8" w:rsidP="00EC5F71">
            <w:pPr>
              <w:ind w:left="-72" w:right="-72"/>
              <w:rPr>
                <w:lang w:eastAsia="zh-CN"/>
              </w:rPr>
            </w:pPr>
            <w:r w:rsidRPr="0060274F">
              <w:rPr>
                <w:lang w:eastAsia="zh-CN"/>
              </w:rPr>
              <w:t> </w:t>
            </w:r>
          </w:p>
        </w:tc>
        <w:tc>
          <w:tcPr>
            <w:tcW w:w="792" w:type="dxa"/>
            <w:tcBorders>
              <w:top w:val="nil"/>
              <w:left w:val="nil"/>
              <w:bottom w:val="single" w:sz="4" w:space="0" w:color="auto"/>
              <w:right w:val="single" w:sz="4" w:space="0" w:color="auto"/>
            </w:tcBorders>
            <w:shd w:val="clear" w:color="000000" w:fill="FFFF99"/>
            <w:noWrap/>
            <w:vAlign w:val="center"/>
            <w:hideMark/>
          </w:tcPr>
          <w:p w14:paraId="45C28B58" w14:textId="77777777" w:rsidR="009834B8" w:rsidRPr="0060274F" w:rsidRDefault="009834B8" w:rsidP="00EC5F71">
            <w:pPr>
              <w:ind w:left="-72" w:right="-72"/>
              <w:rPr>
                <w:lang w:eastAsia="zh-CN"/>
              </w:rPr>
            </w:pPr>
            <w:r w:rsidRPr="0060274F">
              <w:rPr>
                <w:lang w:eastAsia="zh-CN"/>
              </w:rPr>
              <w:t> </w:t>
            </w:r>
          </w:p>
        </w:tc>
        <w:tc>
          <w:tcPr>
            <w:tcW w:w="1201" w:type="dxa"/>
            <w:tcBorders>
              <w:top w:val="nil"/>
              <w:left w:val="nil"/>
              <w:bottom w:val="single" w:sz="4" w:space="0" w:color="auto"/>
              <w:right w:val="single" w:sz="4" w:space="0" w:color="auto"/>
            </w:tcBorders>
            <w:shd w:val="clear" w:color="000000" w:fill="FFFF99"/>
            <w:noWrap/>
            <w:vAlign w:val="center"/>
            <w:hideMark/>
          </w:tcPr>
          <w:p w14:paraId="5368977E" w14:textId="77777777" w:rsidR="009834B8" w:rsidRPr="0060274F" w:rsidRDefault="009834B8" w:rsidP="00EC5F71">
            <w:pPr>
              <w:ind w:left="-72" w:right="-72"/>
              <w:rPr>
                <w:lang w:eastAsia="zh-CN"/>
              </w:rPr>
            </w:pPr>
            <w:r w:rsidRPr="0060274F">
              <w:rPr>
                <w:lang w:eastAsia="zh-CN"/>
              </w:rPr>
              <w:t> </w:t>
            </w:r>
          </w:p>
        </w:tc>
        <w:tc>
          <w:tcPr>
            <w:tcW w:w="801" w:type="dxa"/>
            <w:tcBorders>
              <w:top w:val="nil"/>
              <w:left w:val="nil"/>
              <w:bottom w:val="single" w:sz="4" w:space="0" w:color="auto"/>
              <w:right w:val="single" w:sz="4" w:space="0" w:color="auto"/>
            </w:tcBorders>
            <w:shd w:val="clear" w:color="000000" w:fill="FFFF99"/>
            <w:noWrap/>
            <w:vAlign w:val="center"/>
            <w:hideMark/>
          </w:tcPr>
          <w:p w14:paraId="6E88A585" w14:textId="77777777" w:rsidR="009834B8" w:rsidRPr="0060274F" w:rsidRDefault="009834B8" w:rsidP="00EC5F71">
            <w:pPr>
              <w:ind w:left="-72" w:right="-72"/>
              <w:rPr>
                <w:lang w:eastAsia="zh-CN"/>
              </w:rPr>
            </w:pPr>
            <w:r w:rsidRPr="0060274F">
              <w:rPr>
                <w:lang w:eastAsia="zh-CN"/>
              </w:rPr>
              <w:t> </w:t>
            </w:r>
          </w:p>
        </w:tc>
        <w:tc>
          <w:tcPr>
            <w:tcW w:w="1258" w:type="dxa"/>
            <w:tcBorders>
              <w:top w:val="nil"/>
              <w:left w:val="nil"/>
              <w:bottom w:val="single" w:sz="4" w:space="0" w:color="auto"/>
              <w:right w:val="single" w:sz="4" w:space="0" w:color="auto"/>
            </w:tcBorders>
            <w:shd w:val="clear" w:color="000000" w:fill="FFFF99"/>
            <w:noWrap/>
            <w:vAlign w:val="center"/>
            <w:hideMark/>
          </w:tcPr>
          <w:p w14:paraId="0B42DCFA" w14:textId="77777777" w:rsidR="009834B8" w:rsidRPr="0060274F" w:rsidRDefault="009834B8" w:rsidP="00EC5F71">
            <w:pPr>
              <w:ind w:left="-72" w:right="-72"/>
              <w:rPr>
                <w:lang w:eastAsia="zh-CN"/>
              </w:rPr>
            </w:pPr>
            <w:r w:rsidRPr="0060274F">
              <w:rPr>
                <w:lang w:eastAsia="zh-CN"/>
              </w:rPr>
              <w:t> </w:t>
            </w:r>
          </w:p>
        </w:tc>
        <w:tc>
          <w:tcPr>
            <w:tcW w:w="810" w:type="dxa"/>
            <w:tcBorders>
              <w:top w:val="nil"/>
              <w:left w:val="nil"/>
              <w:bottom w:val="single" w:sz="4" w:space="0" w:color="auto"/>
              <w:right w:val="single" w:sz="4" w:space="0" w:color="auto"/>
            </w:tcBorders>
            <w:shd w:val="clear" w:color="000000" w:fill="FFFF99"/>
            <w:noWrap/>
            <w:vAlign w:val="center"/>
            <w:hideMark/>
          </w:tcPr>
          <w:p w14:paraId="1F240776" w14:textId="77777777" w:rsidR="009834B8" w:rsidRPr="0060274F" w:rsidRDefault="009834B8" w:rsidP="00EC5F71">
            <w:pPr>
              <w:ind w:left="-72" w:right="-72"/>
              <w:rPr>
                <w:lang w:eastAsia="zh-CN"/>
              </w:rPr>
            </w:pPr>
            <w:r w:rsidRPr="0060274F">
              <w:rPr>
                <w:lang w:eastAsia="zh-CN"/>
              </w:rPr>
              <w:t> </w:t>
            </w:r>
          </w:p>
        </w:tc>
        <w:tc>
          <w:tcPr>
            <w:tcW w:w="976" w:type="dxa"/>
            <w:tcBorders>
              <w:top w:val="nil"/>
              <w:left w:val="nil"/>
              <w:bottom w:val="single" w:sz="4" w:space="0" w:color="auto"/>
              <w:right w:val="single" w:sz="4" w:space="0" w:color="auto"/>
            </w:tcBorders>
            <w:shd w:val="clear" w:color="000000" w:fill="FFFF99"/>
            <w:noWrap/>
            <w:vAlign w:val="center"/>
            <w:hideMark/>
          </w:tcPr>
          <w:p w14:paraId="443F0CE3" w14:textId="77777777" w:rsidR="009834B8" w:rsidRPr="0060274F" w:rsidRDefault="009834B8" w:rsidP="00EC5F71">
            <w:pPr>
              <w:ind w:left="-72" w:right="-72"/>
              <w:rPr>
                <w:lang w:eastAsia="zh-CN"/>
              </w:rPr>
            </w:pPr>
            <w:r w:rsidRPr="0060274F">
              <w:rPr>
                <w:lang w:eastAsia="zh-CN"/>
              </w:rPr>
              <w:t> </w:t>
            </w:r>
          </w:p>
        </w:tc>
        <w:tc>
          <w:tcPr>
            <w:tcW w:w="1038" w:type="dxa"/>
            <w:tcBorders>
              <w:top w:val="nil"/>
              <w:left w:val="nil"/>
              <w:bottom w:val="single" w:sz="4" w:space="0" w:color="auto"/>
              <w:right w:val="single" w:sz="4" w:space="0" w:color="auto"/>
            </w:tcBorders>
            <w:shd w:val="clear" w:color="000000" w:fill="FFFF99"/>
            <w:noWrap/>
            <w:vAlign w:val="center"/>
            <w:hideMark/>
          </w:tcPr>
          <w:p w14:paraId="41DE4432" w14:textId="77777777" w:rsidR="009834B8" w:rsidRPr="0060274F" w:rsidRDefault="009834B8" w:rsidP="00EC5F71">
            <w:pPr>
              <w:ind w:left="-72" w:right="-72"/>
              <w:rPr>
                <w:lang w:eastAsia="zh-CN"/>
              </w:rPr>
            </w:pPr>
            <w:r w:rsidRPr="0060274F">
              <w:rPr>
                <w:lang w:eastAsia="zh-CN"/>
              </w:rPr>
              <w:t> </w:t>
            </w:r>
          </w:p>
        </w:tc>
        <w:tc>
          <w:tcPr>
            <w:tcW w:w="684" w:type="dxa"/>
            <w:tcBorders>
              <w:top w:val="nil"/>
              <w:left w:val="nil"/>
              <w:bottom w:val="single" w:sz="4" w:space="0" w:color="auto"/>
              <w:right w:val="single" w:sz="4" w:space="0" w:color="auto"/>
            </w:tcBorders>
            <w:shd w:val="clear" w:color="000000" w:fill="FFFF99"/>
            <w:noWrap/>
            <w:vAlign w:val="center"/>
            <w:hideMark/>
          </w:tcPr>
          <w:p w14:paraId="06EB02F1" w14:textId="77777777" w:rsidR="009834B8" w:rsidRPr="0060274F" w:rsidRDefault="009834B8" w:rsidP="00EC5F71">
            <w:pPr>
              <w:ind w:left="-72" w:right="-72"/>
              <w:rPr>
                <w:lang w:eastAsia="zh-CN"/>
              </w:rPr>
            </w:pPr>
            <w:r w:rsidRPr="0060274F">
              <w:rPr>
                <w:lang w:eastAsia="zh-CN"/>
              </w:rPr>
              <w:t> </w:t>
            </w:r>
          </w:p>
        </w:tc>
        <w:tc>
          <w:tcPr>
            <w:tcW w:w="650" w:type="dxa"/>
            <w:tcBorders>
              <w:top w:val="nil"/>
              <w:left w:val="nil"/>
              <w:bottom w:val="single" w:sz="4" w:space="0" w:color="auto"/>
              <w:right w:val="single" w:sz="4" w:space="0" w:color="auto"/>
            </w:tcBorders>
            <w:shd w:val="clear" w:color="000000" w:fill="FFFF99"/>
            <w:noWrap/>
            <w:vAlign w:val="center"/>
            <w:hideMark/>
          </w:tcPr>
          <w:p w14:paraId="00DC83B0" w14:textId="77777777" w:rsidR="009834B8" w:rsidRPr="0060274F" w:rsidRDefault="009834B8" w:rsidP="00EC5F71">
            <w:pPr>
              <w:ind w:left="-72" w:right="-72"/>
              <w:rPr>
                <w:lang w:eastAsia="zh-CN"/>
              </w:rPr>
            </w:pPr>
            <w:r w:rsidRPr="0060274F">
              <w:rPr>
                <w:lang w:eastAsia="zh-CN"/>
              </w:rPr>
              <w:t> </w:t>
            </w:r>
          </w:p>
        </w:tc>
        <w:tc>
          <w:tcPr>
            <w:tcW w:w="719" w:type="dxa"/>
            <w:tcBorders>
              <w:top w:val="nil"/>
              <w:left w:val="nil"/>
              <w:bottom w:val="single" w:sz="4" w:space="0" w:color="auto"/>
              <w:right w:val="single" w:sz="4" w:space="0" w:color="auto"/>
            </w:tcBorders>
            <w:shd w:val="clear" w:color="auto" w:fill="auto"/>
            <w:noWrap/>
            <w:vAlign w:val="center"/>
            <w:hideMark/>
          </w:tcPr>
          <w:p w14:paraId="26B4A9E4" w14:textId="77777777" w:rsidR="009834B8" w:rsidRPr="0060274F" w:rsidRDefault="009834B8" w:rsidP="00EC5F71">
            <w:pPr>
              <w:ind w:left="-72" w:right="-72"/>
              <w:rPr>
                <w:lang w:eastAsia="zh-CN"/>
              </w:rPr>
            </w:pPr>
            <w:r w:rsidRPr="0060274F">
              <w:rPr>
                <w:lang w:eastAsia="zh-CN"/>
              </w:rPr>
              <w:t> </w:t>
            </w:r>
          </w:p>
        </w:tc>
      </w:tr>
      <w:tr w:rsidR="009834B8" w:rsidRPr="0060274F" w14:paraId="7947DA08" w14:textId="77777777" w:rsidTr="00EC5F71">
        <w:trPr>
          <w:trHeight w:val="521"/>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4EA7C25E" w14:textId="77777777" w:rsidR="009834B8" w:rsidRPr="0060274F" w:rsidRDefault="009834B8" w:rsidP="00EC5F71">
            <w:pPr>
              <w:ind w:left="-72" w:right="-72"/>
              <w:jc w:val="center"/>
              <w:rPr>
                <w:lang w:eastAsia="zh-CN"/>
              </w:rPr>
            </w:pPr>
            <w:r w:rsidRPr="0060274F">
              <w:rPr>
                <w:lang w:eastAsia="zh-CN"/>
              </w:rPr>
              <w:t>…</w:t>
            </w:r>
          </w:p>
        </w:tc>
        <w:tc>
          <w:tcPr>
            <w:tcW w:w="1148" w:type="dxa"/>
            <w:tcBorders>
              <w:top w:val="nil"/>
              <w:left w:val="nil"/>
              <w:bottom w:val="single" w:sz="4" w:space="0" w:color="auto"/>
              <w:right w:val="single" w:sz="4" w:space="0" w:color="auto"/>
            </w:tcBorders>
            <w:shd w:val="clear" w:color="auto" w:fill="auto"/>
            <w:noWrap/>
            <w:vAlign w:val="center"/>
            <w:hideMark/>
          </w:tcPr>
          <w:p w14:paraId="14D86A71" w14:textId="77777777" w:rsidR="009834B8" w:rsidRPr="0060274F" w:rsidRDefault="009834B8" w:rsidP="00EC5F71">
            <w:pPr>
              <w:ind w:left="-72" w:right="-72"/>
              <w:rPr>
                <w:lang w:eastAsia="zh-CN"/>
              </w:rPr>
            </w:pPr>
            <w:r w:rsidRPr="0060274F">
              <w:rPr>
                <w:lang w:eastAsia="zh-CN"/>
              </w:rPr>
              <w:t>…</w:t>
            </w:r>
          </w:p>
        </w:tc>
        <w:tc>
          <w:tcPr>
            <w:tcW w:w="665" w:type="dxa"/>
            <w:tcBorders>
              <w:top w:val="nil"/>
              <w:left w:val="nil"/>
              <w:bottom w:val="single" w:sz="4" w:space="0" w:color="auto"/>
              <w:right w:val="single" w:sz="4" w:space="0" w:color="auto"/>
            </w:tcBorders>
            <w:shd w:val="clear" w:color="000000" w:fill="FFFF99"/>
            <w:noWrap/>
            <w:vAlign w:val="center"/>
            <w:hideMark/>
          </w:tcPr>
          <w:p w14:paraId="4D781FCE" w14:textId="77777777" w:rsidR="009834B8" w:rsidRPr="0060274F" w:rsidRDefault="009834B8" w:rsidP="00EC5F71">
            <w:pPr>
              <w:ind w:left="-72" w:right="-72"/>
              <w:rPr>
                <w:lang w:eastAsia="zh-CN"/>
              </w:rPr>
            </w:pPr>
            <w:r w:rsidRPr="0060274F">
              <w:rPr>
                <w:lang w:eastAsia="zh-CN"/>
              </w:rPr>
              <w:t> </w:t>
            </w:r>
          </w:p>
        </w:tc>
        <w:tc>
          <w:tcPr>
            <w:tcW w:w="768" w:type="dxa"/>
            <w:tcBorders>
              <w:top w:val="nil"/>
              <w:left w:val="nil"/>
              <w:bottom w:val="single" w:sz="4" w:space="0" w:color="auto"/>
              <w:right w:val="single" w:sz="4" w:space="0" w:color="auto"/>
            </w:tcBorders>
            <w:shd w:val="clear" w:color="000000" w:fill="FFFF99"/>
            <w:noWrap/>
            <w:vAlign w:val="center"/>
            <w:hideMark/>
          </w:tcPr>
          <w:p w14:paraId="146908DE" w14:textId="77777777" w:rsidR="009834B8" w:rsidRPr="0060274F" w:rsidRDefault="009834B8" w:rsidP="00EC5F71">
            <w:pPr>
              <w:ind w:left="-72" w:right="-72"/>
              <w:rPr>
                <w:lang w:eastAsia="zh-CN"/>
              </w:rPr>
            </w:pPr>
            <w:r w:rsidRPr="0060274F">
              <w:rPr>
                <w:lang w:eastAsia="zh-CN"/>
              </w:rPr>
              <w:t> </w:t>
            </w:r>
          </w:p>
        </w:tc>
        <w:tc>
          <w:tcPr>
            <w:tcW w:w="670" w:type="dxa"/>
            <w:tcBorders>
              <w:top w:val="nil"/>
              <w:left w:val="nil"/>
              <w:bottom w:val="single" w:sz="4" w:space="0" w:color="auto"/>
              <w:right w:val="single" w:sz="4" w:space="0" w:color="auto"/>
            </w:tcBorders>
            <w:shd w:val="clear" w:color="000000" w:fill="FFFF99"/>
            <w:noWrap/>
            <w:vAlign w:val="center"/>
            <w:hideMark/>
          </w:tcPr>
          <w:p w14:paraId="1C85D6C3" w14:textId="77777777" w:rsidR="009834B8" w:rsidRPr="0060274F" w:rsidRDefault="009834B8" w:rsidP="00EC5F71">
            <w:pPr>
              <w:ind w:left="-72" w:right="-72"/>
              <w:rPr>
                <w:lang w:eastAsia="zh-CN"/>
              </w:rPr>
            </w:pPr>
            <w:r w:rsidRPr="0060274F">
              <w:rPr>
                <w:lang w:eastAsia="zh-CN"/>
              </w:rPr>
              <w:t> </w:t>
            </w:r>
          </w:p>
        </w:tc>
        <w:tc>
          <w:tcPr>
            <w:tcW w:w="804" w:type="dxa"/>
            <w:tcBorders>
              <w:top w:val="nil"/>
              <w:left w:val="nil"/>
              <w:bottom w:val="single" w:sz="4" w:space="0" w:color="auto"/>
              <w:right w:val="single" w:sz="4" w:space="0" w:color="auto"/>
            </w:tcBorders>
            <w:shd w:val="clear" w:color="000000" w:fill="FFFF99"/>
            <w:noWrap/>
            <w:vAlign w:val="center"/>
            <w:hideMark/>
          </w:tcPr>
          <w:p w14:paraId="558CAD76" w14:textId="77777777" w:rsidR="009834B8" w:rsidRPr="0060274F" w:rsidRDefault="009834B8" w:rsidP="00EC5F71">
            <w:pPr>
              <w:ind w:left="-72" w:right="-72"/>
              <w:rPr>
                <w:lang w:eastAsia="zh-CN"/>
              </w:rPr>
            </w:pPr>
            <w:r w:rsidRPr="0060274F">
              <w:rPr>
                <w:lang w:eastAsia="zh-CN"/>
              </w:rPr>
              <w:t> </w:t>
            </w:r>
          </w:p>
        </w:tc>
        <w:tc>
          <w:tcPr>
            <w:tcW w:w="748" w:type="dxa"/>
            <w:tcBorders>
              <w:top w:val="nil"/>
              <w:left w:val="nil"/>
              <w:bottom w:val="single" w:sz="4" w:space="0" w:color="auto"/>
              <w:right w:val="single" w:sz="4" w:space="0" w:color="auto"/>
            </w:tcBorders>
            <w:shd w:val="clear" w:color="000000" w:fill="FFFF99"/>
            <w:noWrap/>
            <w:vAlign w:val="center"/>
            <w:hideMark/>
          </w:tcPr>
          <w:p w14:paraId="10E771AB" w14:textId="77777777" w:rsidR="009834B8" w:rsidRPr="0060274F" w:rsidRDefault="009834B8" w:rsidP="00EC5F71">
            <w:pPr>
              <w:ind w:left="-72" w:right="-72"/>
              <w:rPr>
                <w:lang w:eastAsia="zh-CN"/>
              </w:rPr>
            </w:pPr>
            <w:r w:rsidRPr="0060274F">
              <w:rPr>
                <w:lang w:eastAsia="zh-CN"/>
              </w:rPr>
              <w:t> </w:t>
            </w:r>
          </w:p>
        </w:tc>
        <w:tc>
          <w:tcPr>
            <w:tcW w:w="792" w:type="dxa"/>
            <w:tcBorders>
              <w:top w:val="nil"/>
              <w:left w:val="nil"/>
              <w:bottom w:val="single" w:sz="4" w:space="0" w:color="auto"/>
              <w:right w:val="single" w:sz="4" w:space="0" w:color="auto"/>
            </w:tcBorders>
            <w:shd w:val="clear" w:color="000000" w:fill="FFFF99"/>
            <w:noWrap/>
            <w:vAlign w:val="center"/>
            <w:hideMark/>
          </w:tcPr>
          <w:p w14:paraId="1A0072E2" w14:textId="77777777" w:rsidR="009834B8" w:rsidRPr="0060274F" w:rsidRDefault="009834B8" w:rsidP="00EC5F71">
            <w:pPr>
              <w:ind w:left="-72" w:right="-72"/>
              <w:rPr>
                <w:lang w:eastAsia="zh-CN"/>
              </w:rPr>
            </w:pPr>
            <w:r w:rsidRPr="0060274F">
              <w:rPr>
                <w:lang w:eastAsia="zh-CN"/>
              </w:rPr>
              <w:t> </w:t>
            </w:r>
          </w:p>
        </w:tc>
        <w:tc>
          <w:tcPr>
            <w:tcW w:w="1201" w:type="dxa"/>
            <w:tcBorders>
              <w:top w:val="nil"/>
              <w:left w:val="nil"/>
              <w:bottom w:val="single" w:sz="4" w:space="0" w:color="auto"/>
              <w:right w:val="single" w:sz="4" w:space="0" w:color="auto"/>
            </w:tcBorders>
            <w:shd w:val="clear" w:color="000000" w:fill="FFFF99"/>
            <w:noWrap/>
            <w:vAlign w:val="center"/>
            <w:hideMark/>
          </w:tcPr>
          <w:p w14:paraId="1E43FFB3" w14:textId="77777777" w:rsidR="009834B8" w:rsidRPr="0060274F" w:rsidRDefault="009834B8" w:rsidP="00EC5F71">
            <w:pPr>
              <w:ind w:left="-72" w:right="-72"/>
              <w:rPr>
                <w:lang w:eastAsia="zh-CN"/>
              </w:rPr>
            </w:pPr>
            <w:r w:rsidRPr="0060274F">
              <w:rPr>
                <w:lang w:eastAsia="zh-CN"/>
              </w:rPr>
              <w:t> </w:t>
            </w:r>
          </w:p>
        </w:tc>
        <w:tc>
          <w:tcPr>
            <w:tcW w:w="801" w:type="dxa"/>
            <w:tcBorders>
              <w:top w:val="nil"/>
              <w:left w:val="nil"/>
              <w:bottom w:val="single" w:sz="4" w:space="0" w:color="auto"/>
              <w:right w:val="single" w:sz="4" w:space="0" w:color="auto"/>
            </w:tcBorders>
            <w:shd w:val="clear" w:color="000000" w:fill="FFFF99"/>
            <w:noWrap/>
            <w:vAlign w:val="center"/>
            <w:hideMark/>
          </w:tcPr>
          <w:p w14:paraId="31B54753" w14:textId="77777777" w:rsidR="009834B8" w:rsidRPr="0060274F" w:rsidRDefault="009834B8" w:rsidP="00EC5F71">
            <w:pPr>
              <w:ind w:left="-72" w:right="-72"/>
              <w:rPr>
                <w:lang w:eastAsia="zh-CN"/>
              </w:rPr>
            </w:pPr>
            <w:r w:rsidRPr="0060274F">
              <w:rPr>
                <w:lang w:eastAsia="zh-CN"/>
              </w:rPr>
              <w:t> </w:t>
            </w:r>
          </w:p>
        </w:tc>
        <w:tc>
          <w:tcPr>
            <w:tcW w:w="1258" w:type="dxa"/>
            <w:tcBorders>
              <w:top w:val="nil"/>
              <w:left w:val="nil"/>
              <w:bottom w:val="single" w:sz="4" w:space="0" w:color="auto"/>
              <w:right w:val="single" w:sz="4" w:space="0" w:color="auto"/>
            </w:tcBorders>
            <w:shd w:val="clear" w:color="000000" w:fill="FFFF99"/>
            <w:noWrap/>
            <w:vAlign w:val="center"/>
            <w:hideMark/>
          </w:tcPr>
          <w:p w14:paraId="127E1811" w14:textId="77777777" w:rsidR="009834B8" w:rsidRPr="0060274F" w:rsidRDefault="009834B8" w:rsidP="00EC5F71">
            <w:pPr>
              <w:ind w:left="-72" w:right="-72"/>
              <w:rPr>
                <w:lang w:eastAsia="zh-CN"/>
              </w:rPr>
            </w:pPr>
            <w:r w:rsidRPr="0060274F">
              <w:rPr>
                <w:lang w:eastAsia="zh-CN"/>
              </w:rPr>
              <w:t> </w:t>
            </w:r>
          </w:p>
        </w:tc>
        <w:tc>
          <w:tcPr>
            <w:tcW w:w="810" w:type="dxa"/>
            <w:tcBorders>
              <w:top w:val="nil"/>
              <w:left w:val="nil"/>
              <w:bottom w:val="single" w:sz="4" w:space="0" w:color="auto"/>
              <w:right w:val="single" w:sz="4" w:space="0" w:color="auto"/>
            </w:tcBorders>
            <w:shd w:val="clear" w:color="000000" w:fill="FFFF99"/>
            <w:noWrap/>
            <w:vAlign w:val="center"/>
            <w:hideMark/>
          </w:tcPr>
          <w:p w14:paraId="0A6E00A6" w14:textId="77777777" w:rsidR="009834B8" w:rsidRPr="0060274F" w:rsidRDefault="009834B8" w:rsidP="00EC5F71">
            <w:pPr>
              <w:ind w:left="-72" w:right="-72"/>
              <w:rPr>
                <w:lang w:eastAsia="zh-CN"/>
              </w:rPr>
            </w:pPr>
            <w:r w:rsidRPr="0060274F">
              <w:rPr>
                <w:lang w:eastAsia="zh-CN"/>
              </w:rPr>
              <w:t> </w:t>
            </w:r>
          </w:p>
        </w:tc>
        <w:tc>
          <w:tcPr>
            <w:tcW w:w="976" w:type="dxa"/>
            <w:tcBorders>
              <w:top w:val="nil"/>
              <w:left w:val="nil"/>
              <w:bottom w:val="single" w:sz="4" w:space="0" w:color="auto"/>
              <w:right w:val="single" w:sz="4" w:space="0" w:color="auto"/>
            </w:tcBorders>
            <w:shd w:val="clear" w:color="000000" w:fill="FFFF99"/>
            <w:noWrap/>
            <w:vAlign w:val="center"/>
            <w:hideMark/>
          </w:tcPr>
          <w:p w14:paraId="391B83D2" w14:textId="77777777" w:rsidR="009834B8" w:rsidRPr="0060274F" w:rsidRDefault="009834B8" w:rsidP="00EC5F71">
            <w:pPr>
              <w:ind w:left="-72" w:right="-72"/>
              <w:rPr>
                <w:lang w:eastAsia="zh-CN"/>
              </w:rPr>
            </w:pPr>
            <w:r w:rsidRPr="0060274F">
              <w:rPr>
                <w:lang w:eastAsia="zh-CN"/>
              </w:rPr>
              <w:t> </w:t>
            </w:r>
          </w:p>
        </w:tc>
        <w:tc>
          <w:tcPr>
            <w:tcW w:w="1038" w:type="dxa"/>
            <w:tcBorders>
              <w:top w:val="nil"/>
              <w:left w:val="nil"/>
              <w:bottom w:val="single" w:sz="4" w:space="0" w:color="auto"/>
              <w:right w:val="single" w:sz="4" w:space="0" w:color="auto"/>
            </w:tcBorders>
            <w:shd w:val="clear" w:color="000000" w:fill="FFFF99"/>
            <w:noWrap/>
            <w:vAlign w:val="center"/>
            <w:hideMark/>
          </w:tcPr>
          <w:p w14:paraId="6F9CECDF" w14:textId="77777777" w:rsidR="009834B8" w:rsidRPr="0060274F" w:rsidRDefault="009834B8" w:rsidP="00EC5F71">
            <w:pPr>
              <w:ind w:left="-72" w:right="-72"/>
              <w:rPr>
                <w:lang w:eastAsia="zh-CN"/>
              </w:rPr>
            </w:pPr>
            <w:r w:rsidRPr="0060274F">
              <w:rPr>
                <w:lang w:eastAsia="zh-CN"/>
              </w:rPr>
              <w:t> </w:t>
            </w:r>
          </w:p>
        </w:tc>
        <w:tc>
          <w:tcPr>
            <w:tcW w:w="684" w:type="dxa"/>
            <w:tcBorders>
              <w:top w:val="nil"/>
              <w:left w:val="nil"/>
              <w:bottom w:val="single" w:sz="4" w:space="0" w:color="auto"/>
              <w:right w:val="single" w:sz="4" w:space="0" w:color="auto"/>
            </w:tcBorders>
            <w:shd w:val="clear" w:color="000000" w:fill="FFFF99"/>
            <w:noWrap/>
            <w:vAlign w:val="center"/>
            <w:hideMark/>
          </w:tcPr>
          <w:p w14:paraId="72382231" w14:textId="77777777" w:rsidR="009834B8" w:rsidRPr="0060274F" w:rsidRDefault="009834B8" w:rsidP="00EC5F71">
            <w:pPr>
              <w:ind w:left="-72" w:right="-72"/>
              <w:rPr>
                <w:lang w:eastAsia="zh-CN"/>
              </w:rPr>
            </w:pPr>
            <w:r w:rsidRPr="0060274F">
              <w:rPr>
                <w:lang w:eastAsia="zh-CN"/>
              </w:rPr>
              <w:t> </w:t>
            </w:r>
          </w:p>
        </w:tc>
        <w:tc>
          <w:tcPr>
            <w:tcW w:w="650" w:type="dxa"/>
            <w:tcBorders>
              <w:top w:val="nil"/>
              <w:left w:val="nil"/>
              <w:bottom w:val="single" w:sz="4" w:space="0" w:color="auto"/>
              <w:right w:val="single" w:sz="4" w:space="0" w:color="auto"/>
            </w:tcBorders>
            <w:shd w:val="clear" w:color="000000" w:fill="FFFF99"/>
            <w:noWrap/>
            <w:vAlign w:val="center"/>
            <w:hideMark/>
          </w:tcPr>
          <w:p w14:paraId="6E84A351" w14:textId="77777777" w:rsidR="009834B8" w:rsidRPr="0060274F" w:rsidRDefault="009834B8" w:rsidP="00EC5F71">
            <w:pPr>
              <w:ind w:left="-72" w:right="-72"/>
              <w:rPr>
                <w:lang w:eastAsia="zh-CN"/>
              </w:rPr>
            </w:pPr>
            <w:r w:rsidRPr="0060274F">
              <w:rPr>
                <w:lang w:eastAsia="zh-CN"/>
              </w:rPr>
              <w:t> </w:t>
            </w:r>
          </w:p>
        </w:tc>
        <w:tc>
          <w:tcPr>
            <w:tcW w:w="719" w:type="dxa"/>
            <w:tcBorders>
              <w:top w:val="nil"/>
              <w:left w:val="nil"/>
              <w:bottom w:val="single" w:sz="4" w:space="0" w:color="auto"/>
              <w:right w:val="single" w:sz="4" w:space="0" w:color="auto"/>
            </w:tcBorders>
            <w:shd w:val="clear" w:color="auto" w:fill="auto"/>
            <w:noWrap/>
            <w:vAlign w:val="center"/>
            <w:hideMark/>
          </w:tcPr>
          <w:p w14:paraId="717A3B75" w14:textId="77777777" w:rsidR="009834B8" w:rsidRPr="0060274F" w:rsidRDefault="009834B8" w:rsidP="00EC5F71">
            <w:pPr>
              <w:ind w:left="-72" w:right="-72"/>
              <w:rPr>
                <w:lang w:eastAsia="zh-CN"/>
              </w:rPr>
            </w:pPr>
            <w:r w:rsidRPr="0060274F">
              <w:rPr>
                <w:lang w:eastAsia="zh-CN"/>
              </w:rPr>
              <w:t> </w:t>
            </w:r>
          </w:p>
        </w:tc>
      </w:tr>
    </w:tbl>
    <w:p w14:paraId="54845FB6" w14:textId="77777777" w:rsidR="009834B8" w:rsidRPr="00337C20" w:rsidRDefault="009834B8" w:rsidP="009834B8">
      <w:pPr>
        <w:rPr>
          <w:sz w:val="27"/>
          <w:szCs w:val="27"/>
        </w:rPr>
      </w:pPr>
    </w:p>
    <w:tbl>
      <w:tblPr>
        <w:tblStyle w:val="TableGrid"/>
        <w:tblW w:w="120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2970"/>
        <w:gridCol w:w="4775"/>
      </w:tblGrid>
      <w:tr w:rsidR="009834B8" w:rsidRPr="00337C20" w14:paraId="70B53739" w14:textId="77777777" w:rsidTr="00EC5F71">
        <w:trPr>
          <w:jc w:val="center"/>
        </w:trPr>
        <w:tc>
          <w:tcPr>
            <w:tcW w:w="4315" w:type="dxa"/>
            <w:vAlign w:val="center"/>
          </w:tcPr>
          <w:p w14:paraId="7558BE3A"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p>
          <w:p w14:paraId="6886B399"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TỔNG HỢP, LẬP BIỂU</w:t>
            </w:r>
          </w:p>
          <w:p w14:paraId="12A4F097"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i/>
                <w:sz w:val="26"/>
                <w:szCs w:val="26"/>
                <w:lang w:eastAsia="zh-CN"/>
              </w:rPr>
            </w:pPr>
            <w:r w:rsidRPr="00337C20">
              <w:rPr>
                <w:i/>
                <w:szCs w:val="26"/>
                <w:lang w:eastAsia="zh-CN"/>
              </w:rPr>
              <w:t>(Thông tin người thực hiện)</w:t>
            </w:r>
          </w:p>
        </w:tc>
        <w:tc>
          <w:tcPr>
            <w:tcW w:w="2970" w:type="dxa"/>
            <w:vAlign w:val="center"/>
          </w:tcPr>
          <w:p w14:paraId="5CAE9BEF"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p>
          <w:p w14:paraId="31A0F9D0"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p>
        </w:tc>
        <w:tc>
          <w:tcPr>
            <w:tcW w:w="4775" w:type="dxa"/>
            <w:vAlign w:val="center"/>
          </w:tcPr>
          <w:p w14:paraId="079C802D"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iCs/>
                <w:lang w:eastAsia="zh-CN"/>
              </w:rPr>
              <w:t>..., ngày ... tháng ... năm 20...</w:t>
            </w:r>
          </w:p>
          <w:p w14:paraId="19EDE922"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TRƯỞNG ĐƠN VỊ</w:t>
            </w:r>
          </w:p>
          <w:p w14:paraId="57158C53"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szCs w:val="26"/>
                <w:lang w:eastAsia="zh-CN"/>
              </w:rPr>
              <w:t>(Ký điện tử)</w:t>
            </w:r>
          </w:p>
        </w:tc>
      </w:tr>
    </w:tbl>
    <w:p w14:paraId="73147533" w14:textId="77777777" w:rsidR="009834B8" w:rsidRDefault="009834B8" w:rsidP="009834B8">
      <w:pPr>
        <w:tabs>
          <w:tab w:val="left" w:pos="688"/>
          <w:tab w:val="left" w:pos="2588"/>
          <w:tab w:val="left" w:pos="3288"/>
          <w:tab w:val="left" w:pos="4188"/>
          <w:tab w:val="left" w:pos="5448"/>
          <w:tab w:val="left" w:pos="6148"/>
          <w:tab w:val="left" w:pos="7368"/>
          <w:tab w:val="left" w:pos="8188"/>
          <w:tab w:val="left" w:pos="9128"/>
          <w:tab w:val="left" w:pos="10348"/>
          <w:tab w:val="left" w:pos="11308"/>
          <w:tab w:val="left" w:pos="12068"/>
        </w:tabs>
        <w:ind w:left="108"/>
        <w:rPr>
          <w:sz w:val="20"/>
          <w:szCs w:val="20"/>
          <w:lang w:eastAsia="zh-CN"/>
        </w:rPr>
      </w:pPr>
    </w:p>
    <w:p w14:paraId="72E10A27" w14:textId="77777777" w:rsidR="009834B8" w:rsidRDefault="009834B8" w:rsidP="009834B8">
      <w:pPr>
        <w:tabs>
          <w:tab w:val="left" w:pos="688"/>
          <w:tab w:val="left" w:pos="2588"/>
          <w:tab w:val="left" w:pos="3288"/>
          <w:tab w:val="left" w:pos="4188"/>
          <w:tab w:val="left" w:pos="5448"/>
          <w:tab w:val="left" w:pos="6148"/>
          <w:tab w:val="left" w:pos="7368"/>
          <w:tab w:val="left" w:pos="8188"/>
          <w:tab w:val="left" w:pos="9128"/>
          <w:tab w:val="left" w:pos="10348"/>
          <w:tab w:val="left" w:pos="11308"/>
          <w:tab w:val="left" w:pos="12068"/>
        </w:tabs>
        <w:ind w:left="108"/>
        <w:rPr>
          <w:sz w:val="20"/>
          <w:szCs w:val="20"/>
          <w:lang w:eastAsia="zh-CN"/>
        </w:rPr>
      </w:pPr>
    </w:p>
    <w:tbl>
      <w:tblPr>
        <w:tblW w:w="14280" w:type="dxa"/>
        <w:tblLook w:val="04A0" w:firstRow="1" w:lastRow="0" w:firstColumn="1" w:lastColumn="0" w:noHBand="0" w:noVBand="1"/>
      </w:tblPr>
      <w:tblGrid>
        <w:gridCol w:w="766"/>
        <w:gridCol w:w="1490"/>
        <w:gridCol w:w="613"/>
        <w:gridCol w:w="786"/>
        <w:gridCol w:w="629"/>
        <w:gridCol w:w="791"/>
        <w:gridCol w:w="701"/>
        <w:gridCol w:w="808"/>
        <w:gridCol w:w="936"/>
        <w:gridCol w:w="739"/>
        <w:gridCol w:w="1025"/>
        <w:gridCol w:w="689"/>
        <w:gridCol w:w="790"/>
        <w:gridCol w:w="1025"/>
        <w:gridCol w:w="807"/>
        <w:gridCol w:w="638"/>
        <w:gridCol w:w="1047"/>
      </w:tblGrid>
      <w:tr w:rsidR="009834B8" w:rsidRPr="0063466C" w14:paraId="415F3F8F" w14:textId="77777777" w:rsidTr="00EC5F71">
        <w:trPr>
          <w:trHeight w:val="306"/>
        </w:trPr>
        <w:tc>
          <w:tcPr>
            <w:tcW w:w="3655" w:type="dxa"/>
            <w:gridSpan w:val="4"/>
            <w:tcBorders>
              <w:top w:val="nil"/>
              <w:left w:val="nil"/>
              <w:bottom w:val="nil"/>
              <w:right w:val="nil"/>
            </w:tcBorders>
            <w:shd w:val="clear" w:color="auto" w:fill="auto"/>
            <w:noWrap/>
            <w:vAlign w:val="bottom"/>
            <w:hideMark/>
          </w:tcPr>
          <w:p w14:paraId="3E4F7846" w14:textId="77777777" w:rsidR="009834B8" w:rsidRPr="0063466C" w:rsidRDefault="009834B8" w:rsidP="00EC5F71">
            <w:pPr>
              <w:rPr>
                <w:i/>
                <w:iCs/>
                <w:lang w:eastAsia="zh-CN"/>
              </w:rPr>
            </w:pPr>
            <w:r w:rsidRPr="0063466C">
              <w:rPr>
                <w:i/>
                <w:iCs/>
                <w:lang w:eastAsia="zh-CN"/>
              </w:rPr>
              <w:t>a) Khái niệm, phương pháp tính</w:t>
            </w:r>
          </w:p>
        </w:tc>
        <w:tc>
          <w:tcPr>
            <w:tcW w:w="629" w:type="dxa"/>
            <w:tcBorders>
              <w:top w:val="nil"/>
              <w:left w:val="nil"/>
              <w:bottom w:val="nil"/>
              <w:right w:val="nil"/>
            </w:tcBorders>
            <w:shd w:val="clear" w:color="auto" w:fill="auto"/>
            <w:noWrap/>
            <w:vAlign w:val="bottom"/>
            <w:hideMark/>
          </w:tcPr>
          <w:p w14:paraId="09C5E3E2" w14:textId="77777777" w:rsidR="009834B8" w:rsidRPr="0063466C" w:rsidRDefault="009834B8" w:rsidP="00EC5F71">
            <w:pPr>
              <w:rPr>
                <w:i/>
                <w:iCs/>
                <w:lang w:eastAsia="zh-CN"/>
              </w:rPr>
            </w:pPr>
          </w:p>
        </w:tc>
        <w:tc>
          <w:tcPr>
            <w:tcW w:w="791" w:type="dxa"/>
            <w:tcBorders>
              <w:top w:val="nil"/>
              <w:left w:val="nil"/>
              <w:bottom w:val="nil"/>
              <w:right w:val="nil"/>
            </w:tcBorders>
            <w:shd w:val="clear" w:color="auto" w:fill="auto"/>
            <w:noWrap/>
            <w:vAlign w:val="bottom"/>
            <w:hideMark/>
          </w:tcPr>
          <w:p w14:paraId="07C40F66" w14:textId="77777777" w:rsidR="009834B8" w:rsidRPr="0063466C" w:rsidRDefault="009834B8" w:rsidP="00EC5F71">
            <w:pPr>
              <w:rPr>
                <w:sz w:val="20"/>
                <w:szCs w:val="20"/>
                <w:lang w:eastAsia="zh-CN"/>
              </w:rPr>
            </w:pPr>
          </w:p>
        </w:tc>
        <w:tc>
          <w:tcPr>
            <w:tcW w:w="701" w:type="dxa"/>
            <w:tcBorders>
              <w:top w:val="nil"/>
              <w:left w:val="nil"/>
              <w:bottom w:val="nil"/>
              <w:right w:val="nil"/>
            </w:tcBorders>
            <w:shd w:val="clear" w:color="auto" w:fill="auto"/>
            <w:noWrap/>
            <w:vAlign w:val="bottom"/>
            <w:hideMark/>
          </w:tcPr>
          <w:p w14:paraId="078F7BAC" w14:textId="77777777" w:rsidR="009834B8" w:rsidRPr="0063466C" w:rsidRDefault="009834B8" w:rsidP="00EC5F71">
            <w:pPr>
              <w:rPr>
                <w:sz w:val="20"/>
                <w:szCs w:val="20"/>
                <w:lang w:eastAsia="zh-CN"/>
              </w:rPr>
            </w:pPr>
          </w:p>
        </w:tc>
        <w:tc>
          <w:tcPr>
            <w:tcW w:w="808" w:type="dxa"/>
            <w:tcBorders>
              <w:top w:val="nil"/>
              <w:left w:val="nil"/>
              <w:bottom w:val="nil"/>
              <w:right w:val="nil"/>
            </w:tcBorders>
            <w:shd w:val="clear" w:color="auto" w:fill="auto"/>
            <w:noWrap/>
            <w:vAlign w:val="bottom"/>
            <w:hideMark/>
          </w:tcPr>
          <w:p w14:paraId="26883121" w14:textId="77777777" w:rsidR="009834B8" w:rsidRPr="0063466C" w:rsidRDefault="009834B8" w:rsidP="00EC5F71">
            <w:pPr>
              <w:rPr>
                <w:sz w:val="20"/>
                <w:szCs w:val="20"/>
                <w:lang w:eastAsia="zh-CN"/>
              </w:rPr>
            </w:pPr>
          </w:p>
        </w:tc>
        <w:tc>
          <w:tcPr>
            <w:tcW w:w="936" w:type="dxa"/>
            <w:tcBorders>
              <w:top w:val="nil"/>
              <w:left w:val="nil"/>
              <w:bottom w:val="nil"/>
              <w:right w:val="nil"/>
            </w:tcBorders>
            <w:shd w:val="clear" w:color="auto" w:fill="auto"/>
            <w:noWrap/>
            <w:vAlign w:val="bottom"/>
            <w:hideMark/>
          </w:tcPr>
          <w:p w14:paraId="51D188F1" w14:textId="77777777" w:rsidR="009834B8" w:rsidRPr="0063466C" w:rsidRDefault="009834B8" w:rsidP="00EC5F71">
            <w:pPr>
              <w:rPr>
                <w:sz w:val="20"/>
                <w:szCs w:val="20"/>
                <w:lang w:eastAsia="zh-CN"/>
              </w:rPr>
            </w:pPr>
          </w:p>
        </w:tc>
        <w:tc>
          <w:tcPr>
            <w:tcW w:w="739" w:type="dxa"/>
            <w:tcBorders>
              <w:top w:val="nil"/>
              <w:left w:val="nil"/>
              <w:bottom w:val="nil"/>
              <w:right w:val="nil"/>
            </w:tcBorders>
            <w:shd w:val="clear" w:color="auto" w:fill="auto"/>
            <w:noWrap/>
            <w:vAlign w:val="bottom"/>
            <w:hideMark/>
          </w:tcPr>
          <w:p w14:paraId="6E7F6A1A" w14:textId="77777777" w:rsidR="009834B8" w:rsidRPr="0063466C" w:rsidRDefault="009834B8" w:rsidP="00EC5F71">
            <w:pPr>
              <w:rPr>
                <w:sz w:val="20"/>
                <w:szCs w:val="20"/>
                <w:lang w:eastAsia="zh-CN"/>
              </w:rPr>
            </w:pPr>
          </w:p>
        </w:tc>
        <w:tc>
          <w:tcPr>
            <w:tcW w:w="1025" w:type="dxa"/>
            <w:tcBorders>
              <w:top w:val="nil"/>
              <w:left w:val="nil"/>
              <w:bottom w:val="nil"/>
              <w:right w:val="nil"/>
            </w:tcBorders>
            <w:shd w:val="clear" w:color="auto" w:fill="auto"/>
            <w:noWrap/>
            <w:vAlign w:val="bottom"/>
            <w:hideMark/>
          </w:tcPr>
          <w:p w14:paraId="29165E82" w14:textId="77777777" w:rsidR="009834B8" w:rsidRPr="0063466C" w:rsidRDefault="009834B8" w:rsidP="00EC5F71">
            <w:pPr>
              <w:rPr>
                <w:sz w:val="20"/>
                <w:szCs w:val="20"/>
                <w:lang w:eastAsia="zh-CN"/>
              </w:rPr>
            </w:pPr>
          </w:p>
        </w:tc>
        <w:tc>
          <w:tcPr>
            <w:tcW w:w="689" w:type="dxa"/>
            <w:tcBorders>
              <w:top w:val="nil"/>
              <w:left w:val="nil"/>
              <w:bottom w:val="nil"/>
              <w:right w:val="nil"/>
            </w:tcBorders>
            <w:shd w:val="clear" w:color="auto" w:fill="auto"/>
            <w:noWrap/>
            <w:vAlign w:val="bottom"/>
            <w:hideMark/>
          </w:tcPr>
          <w:p w14:paraId="5A346CD4" w14:textId="77777777" w:rsidR="009834B8" w:rsidRPr="0063466C" w:rsidRDefault="009834B8" w:rsidP="00EC5F71">
            <w:pPr>
              <w:rPr>
                <w:sz w:val="20"/>
                <w:szCs w:val="20"/>
                <w:lang w:eastAsia="zh-CN"/>
              </w:rPr>
            </w:pPr>
          </w:p>
        </w:tc>
        <w:tc>
          <w:tcPr>
            <w:tcW w:w="790" w:type="dxa"/>
            <w:tcBorders>
              <w:top w:val="nil"/>
              <w:left w:val="nil"/>
              <w:bottom w:val="nil"/>
              <w:right w:val="nil"/>
            </w:tcBorders>
            <w:shd w:val="clear" w:color="auto" w:fill="auto"/>
            <w:noWrap/>
            <w:vAlign w:val="bottom"/>
            <w:hideMark/>
          </w:tcPr>
          <w:p w14:paraId="283FE56C" w14:textId="77777777" w:rsidR="009834B8" w:rsidRPr="0063466C" w:rsidRDefault="009834B8" w:rsidP="00EC5F71">
            <w:pPr>
              <w:rPr>
                <w:sz w:val="20"/>
                <w:szCs w:val="20"/>
                <w:lang w:eastAsia="zh-CN"/>
              </w:rPr>
            </w:pPr>
          </w:p>
        </w:tc>
        <w:tc>
          <w:tcPr>
            <w:tcW w:w="1025" w:type="dxa"/>
            <w:tcBorders>
              <w:top w:val="nil"/>
              <w:left w:val="nil"/>
              <w:bottom w:val="nil"/>
              <w:right w:val="nil"/>
            </w:tcBorders>
            <w:shd w:val="clear" w:color="auto" w:fill="auto"/>
            <w:noWrap/>
            <w:vAlign w:val="bottom"/>
            <w:hideMark/>
          </w:tcPr>
          <w:p w14:paraId="365122FF" w14:textId="77777777" w:rsidR="009834B8" w:rsidRPr="0063466C" w:rsidRDefault="009834B8" w:rsidP="00EC5F71">
            <w:pPr>
              <w:rPr>
                <w:sz w:val="20"/>
                <w:szCs w:val="20"/>
                <w:lang w:eastAsia="zh-CN"/>
              </w:rPr>
            </w:pPr>
          </w:p>
        </w:tc>
        <w:tc>
          <w:tcPr>
            <w:tcW w:w="807" w:type="dxa"/>
            <w:tcBorders>
              <w:top w:val="nil"/>
              <w:left w:val="nil"/>
              <w:bottom w:val="nil"/>
              <w:right w:val="nil"/>
            </w:tcBorders>
            <w:shd w:val="clear" w:color="auto" w:fill="auto"/>
            <w:noWrap/>
            <w:vAlign w:val="bottom"/>
            <w:hideMark/>
          </w:tcPr>
          <w:p w14:paraId="61B86468" w14:textId="77777777" w:rsidR="009834B8" w:rsidRPr="0063466C" w:rsidRDefault="009834B8" w:rsidP="00EC5F71">
            <w:pPr>
              <w:rPr>
                <w:sz w:val="20"/>
                <w:szCs w:val="20"/>
                <w:lang w:eastAsia="zh-CN"/>
              </w:rPr>
            </w:pPr>
          </w:p>
        </w:tc>
        <w:tc>
          <w:tcPr>
            <w:tcW w:w="638" w:type="dxa"/>
            <w:tcBorders>
              <w:top w:val="nil"/>
              <w:left w:val="nil"/>
              <w:bottom w:val="nil"/>
              <w:right w:val="nil"/>
            </w:tcBorders>
            <w:shd w:val="clear" w:color="auto" w:fill="auto"/>
            <w:noWrap/>
            <w:vAlign w:val="bottom"/>
            <w:hideMark/>
          </w:tcPr>
          <w:p w14:paraId="79F0C677" w14:textId="77777777" w:rsidR="009834B8" w:rsidRPr="0063466C" w:rsidRDefault="009834B8" w:rsidP="00EC5F71">
            <w:pPr>
              <w:rPr>
                <w:sz w:val="20"/>
                <w:szCs w:val="20"/>
                <w:lang w:eastAsia="zh-CN"/>
              </w:rPr>
            </w:pPr>
          </w:p>
        </w:tc>
        <w:tc>
          <w:tcPr>
            <w:tcW w:w="1047" w:type="dxa"/>
            <w:tcBorders>
              <w:top w:val="nil"/>
              <w:left w:val="nil"/>
              <w:bottom w:val="nil"/>
              <w:right w:val="nil"/>
            </w:tcBorders>
            <w:shd w:val="clear" w:color="auto" w:fill="auto"/>
            <w:noWrap/>
            <w:vAlign w:val="bottom"/>
            <w:hideMark/>
          </w:tcPr>
          <w:p w14:paraId="24FAB785" w14:textId="77777777" w:rsidR="009834B8" w:rsidRPr="0063466C" w:rsidRDefault="009834B8" w:rsidP="00EC5F71">
            <w:pPr>
              <w:rPr>
                <w:sz w:val="20"/>
                <w:szCs w:val="20"/>
                <w:lang w:eastAsia="zh-CN"/>
              </w:rPr>
            </w:pPr>
          </w:p>
        </w:tc>
      </w:tr>
      <w:tr w:rsidR="009834B8" w:rsidRPr="0063466C" w14:paraId="2529C1BA" w14:textId="77777777" w:rsidTr="00EC5F71">
        <w:trPr>
          <w:trHeight w:val="216"/>
        </w:trPr>
        <w:tc>
          <w:tcPr>
            <w:tcW w:w="766" w:type="dxa"/>
            <w:tcBorders>
              <w:top w:val="nil"/>
              <w:left w:val="nil"/>
              <w:bottom w:val="nil"/>
              <w:right w:val="nil"/>
            </w:tcBorders>
            <w:shd w:val="clear" w:color="auto" w:fill="auto"/>
            <w:noWrap/>
            <w:vAlign w:val="bottom"/>
            <w:hideMark/>
          </w:tcPr>
          <w:p w14:paraId="7E162D68" w14:textId="77777777" w:rsidR="009834B8" w:rsidRPr="0063466C" w:rsidRDefault="009834B8" w:rsidP="00EC5F71">
            <w:pPr>
              <w:rPr>
                <w:sz w:val="20"/>
                <w:szCs w:val="20"/>
                <w:lang w:eastAsia="zh-CN"/>
              </w:rPr>
            </w:pPr>
          </w:p>
        </w:tc>
        <w:tc>
          <w:tcPr>
            <w:tcW w:w="13514" w:type="dxa"/>
            <w:gridSpan w:val="16"/>
            <w:tcBorders>
              <w:top w:val="nil"/>
              <w:left w:val="nil"/>
              <w:bottom w:val="nil"/>
              <w:right w:val="nil"/>
            </w:tcBorders>
            <w:shd w:val="clear" w:color="auto" w:fill="auto"/>
            <w:vAlign w:val="center"/>
            <w:hideMark/>
          </w:tcPr>
          <w:p w14:paraId="33D8F488" w14:textId="1A782D01" w:rsidR="009834B8" w:rsidRPr="0063466C" w:rsidRDefault="009834B8" w:rsidP="00EC5F71">
            <w:pPr>
              <w:jc w:val="both"/>
              <w:rPr>
                <w:lang w:eastAsia="zh-CN"/>
              </w:rPr>
            </w:pPr>
            <w:r w:rsidRPr="0063466C">
              <w:rPr>
                <w:b/>
                <w:bCs/>
                <w:lang w:eastAsia="zh-CN"/>
              </w:rPr>
              <w:t>Số lượng địa chỉ Internet IP</w:t>
            </w:r>
            <w:r w:rsidR="001C28F7">
              <w:rPr>
                <w:b/>
                <w:bCs/>
                <w:lang w:eastAsia="zh-CN"/>
              </w:rPr>
              <w:t>v</w:t>
            </w:r>
            <w:r w:rsidRPr="0063466C">
              <w:rPr>
                <w:b/>
                <w:bCs/>
                <w:lang w:eastAsia="zh-CN"/>
              </w:rPr>
              <w:t>4:</w:t>
            </w:r>
            <w:r w:rsidRPr="0063466C">
              <w:rPr>
                <w:lang w:eastAsia="zh-CN"/>
              </w:rPr>
              <w:t xml:space="preserve"> Là tổng số địa chỉ IPv4 mà quốc gia Việt Nam được cấp và được </w:t>
            </w:r>
            <w:r w:rsidR="00C55860">
              <w:rPr>
                <w:lang w:eastAsia="zh-CN"/>
              </w:rPr>
              <w:t>Bộ TT&amp;TT</w:t>
            </w:r>
            <w:r w:rsidRPr="0063466C">
              <w:rPr>
                <w:lang w:eastAsia="zh-CN"/>
              </w:rPr>
              <w:t xml:space="preserve"> quản lý tính đến thời điểm cuối kỳ báo cáo. Địa chỉ IPv4 là địa chỉ giao thức Internet phiên bản 4.</w:t>
            </w:r>
          </w:p>
        </w:tc>
      </w:tr>
      <w:tr w:rsidR="009834B8" w:rsidRPr="0063466C" w14:paraId="27E15FF1" w14:textId="77777777" w:rsidTr="00EC5F71">
        <w:trPr>
          <w:trHeight w:val="207"/>
        </w:trPr>
        <w:tc>
          <w:tcPr>
            <w:tcW w:w="766" w:type="dxa"/>
            <w:tcBorders>
              <w:top w:val="nil"/>
              <w:left w:val="nil"/>
              <w:bottom w:val="nil"/>
              <w:right w:val="nil"/>
            </w:tcBorders>
            <w:shd w:val="clear" w:color="auto" w:fill="auto"/>
            <w:noWrap/>
            <w:vAlign w:val="bottom"/>
            <w:hideMark/>
          </w:tcPr>
          <w:p w14:paraId="4DF9B883" w14:textId="77777777" w:rsidR="009834B8" w:rsidRPr="0063466C" w:rsidRDefault="009834B8" w:rsidP="00EC5F71">
            <w:pPr>
              <w:rPr>
                <w:lang w:eastAsia="zh-CN"/>
              </w:rPr>
            </w:pPr>
          </w:p>
        </w:tc>
        <w:tc>
          <w:tcPr>
            <w:tcW w:w="13514" w:type="dxa"/>
            <w:gridSpan w:val="16"/>
            <w:tcBorders>
              <w:top w:val="nil"/>
              <w:left w:val="nil"/>
              <w:bottom w:val="nil"/>
              <w:right w:val="nil"/>
            </w:tcBorders>
            <w:shd w:val="clear" w:color="auto" w:fill="auto"/>
            <w:vAlign w:val="center"/>
            <w:hideMark/>
          </w:tcPr>
          <w:p w14:paraId="00285F6C" w14:textId="0F63420E" w:rsidR="009834B8" w:rsidRPr="0063466C" w:rsidRDefault="009834B8">
            <w:pPr>
              <w:jc w:val="both"/>
              <w:rPr>
                <w:lang w:eastAsia="zh-CN"/>
              </w:rPr>
            </w:pPr>
            <w:r w:rsidRPr="0063466C">
              <w:rPr>
                <w:b/>
                <w:bCs/>
                <w:lang w:eastAsia="zh-CN"/>
              </w:rPr>
              <w:t xml:space="preserve">Số lượng địa chỉ Internet </w:t>
            </w:r>
            <w:r w:rsidR="001C28F7" w:rsidRPr="0063466C">
              <w:rPr>
                <w:b/>
                <w:bCs/>
                <w:lang w:eastAsia="zh-CN"/>
              </w:rPr>
              <w:t>IP</w:t>
            </w:r>
            <w:r w:rsidR="001C28F7">
              <w:rPr>
                <w:b/>
                <w:bCs/>
                <w:lang w:eastAsia="zh-CN"/>
              </w:rPr>
              <w:t>v</w:t>
            </w:r>
            <w:r w:rsidR="001C28F7" w:rsidRPr="0063466C">
              <w:rPr>
                <w:b/>
                <w:bCs/>
                <w:lang w:eastAsia="zh-CN"/>
              </w:rPr>
              <w:t>6</w:t>
            </w:r>
            <w:r w:rsidRPr="0063466C">
              <w:rPr>
                <w:b/>
                <w:bCs/>
                <w:lang w:eastAsia="zh-CN"/>
              </w:rPr>
              <w:t>:</w:t>
            </w:r>
            <w:r w:rsidRPr="0063466C">
              <w:rPr>
                <w:lang w:eastAsia="zh-CN"/>
              </w:rPr>
              <w:t xml:space="preserve"> Là tổng số địa chỉ IPv6 mà quốc gia Việt Nam được cấp và được </w:t>
            </w:r>
            <w:r w:rsidR="00C55860">
              <w:rPr>
                <w:lang w:eastAsia="zh-CN"/>
              </w:rPr>
              <w:t>Bộ TT&amp;TT</w:t>
            </w:r>
            <w:r w:rsidRPr="0063466C">
              <w:rPr>
                <w:lang w:eastAsia="zh-CN"/>
              </w:rPr>
              <w:t xml:space="preserve"> quản lý tính đến thời điểm cuối kỳ báo cáo. Địa chỉ IPv6 là địa chỉ giao thức Internet phiên bản 6.</w:t>
            </w:r>
          </w:p>
        </w:tc>
      </w:tr>
      <w:tr w:rsidR="009834B8" w:rsidRPr="0063466C" w14:paraId="35C1A541" w14:textId="77777777" w:rsidTr="00EC5F71">
        <w:trPr>
          <w:trHeight w:val="79"/>
        </w:trPr>
        <w:tc>
          <w:tcPr>
            <w:tcW w:w="2256" w:type="dxa"/>
            <w:gridSpan w:val="2"/>
            <w:tcBorders>
              <w:top w:val="nil"/>
              <w:left w:val="nil"/>
              <w:bottom w:val="nil"/>
              <w:right w:val="nil"/>
            </w:tcBorders>
            <w:shd w:val="clear" w:color="auto" w:fill="auto"/>
            <w:noWrap/>
            <w:vAlign w:val="bottom"/>
            <w:hideMark/>
          </w:tcPr>
          <w:p w14:paraId="0C2A72C1" w14:textId="77777777" w:rsidR="009834B8" w:rsidRPr="0063466C" w:rsidRDefault="009834B8" w:rsidP="00EC5F71">
            <w:pPr>
              <w:jc w:val="both"/>
              <w:rPr>
                <w:i/>
                <w:iCs/>
                <w:lang w:eastAsia="zh-CN"/>
              </w:rPr>
            </w:pPr>
            <w:r w:rsidRPr="0063466C">
              <w:rPr>
                <w:i/>
                <w:iCs/>
                <w:lang w:eastAsia="zh-CN"/>
              </w:rPr>
              <w:t>b) Cách ghi biểu</w:t>
            </w:r>
          </w:p>
        </w:tc>
        <w:tc>
          <w:tcPr>
            <w:tcW w:w="613" w:type="dxa"/>
            <w:tcBorders>
              <w:top w:val="nil"/>
              <w:left w:val="nil"/>
              <w:bottom w:val="nil"/>
              <w:right w:val="nil"/>
            </w:tcBorders>
            <w:shd w:val="clear" w:color="auto" w:fill="auto"/>
            <w:vAlign w:val="center"/>
            <w:hideMark/>
          </w:tcPr>
          <w:p w14:paraId="5380FB94" w14:textId="77777777" w:rsidR="009834B8" w:rsidRPr="0063466C" w:rsidRDefault="009834B8" w:rsidP="00EC5F71">
            <w:pPr>
              <w:jc w:val="both"/>
              <w:rPr>
                <w:i/>
                <w:iCs/>
                <w:lang w:eastAsia="zh-CN"/>
              </w:rPr>
            </w:pPr>
          </w:p>
        </w:tc>
        <w:tc>
          <w:tcPr>
            <w:tcW w:w="785" w:type="dxa"/>
            <w:tcBorders>
              <w:top w:val="nil"/>
              <w:left w:val="nil"/>
              <w:bottom w:val="nil"/>
              <w:right w:val="nil"/>
            </w:tcBorders>
            <w:shd w:val="clear" w:color="auto" w:fill="auto"/>
            <w:vAlign w:val="center"/>
            <w:hideMark/>
          </w:tcPr>
          <w:p w14:paraId="16402FB7" w14:textId="77777777" w:rsidR="009834B8" w:rsidRPr="0063466C" w:rsidRDefault="009834B8" w:rsidP="00EC5F71">
            <w:pPr>
              <w:jc w:val="both"/>
              <w:rPr>
                <w:sz w:val="20"/>
                <w:szCs w:val="20"/>
                <w:lang w:eastAsia="zh-CN"/>
              </w:rPr>
            </w:pPr>
          </w:p>
        </w:tc>
        <w:tc>
          <w:tcPr>
            <w:tcW w:w="629" w:type="dxa"/>
            <w:tcBorders>
              <w:top w:val="nil"/>
              <w:left w:val="nil"/>
              <w:bottom w:val="nil"/>
              <w:right w:val="nil"/>
            </w:tcBorders>
            <w:shd w:val="clear" w:color="auto" w:fill="auto"/>
            <w:vAlign w:val="center"/>
            <w:hideMark/>
          </w:tcPr>
          <w:p w14:paraId="377335E1" w14:textId="77777777" w:rsidR="009834B8" w:rsidRPr="0063466C" w:rsidRDefault="009834B8" w:rsidP="00EC5F71">
            <w:pPr>
              <w:jc w:val="both"/>
              <w:rPr>
                <w:sz w:val="20"/>
                <w:szCs w:val="20"/>
                <w:lang w:eastAsia="zh-CN"/>
              </w:rPr>
            </w:pPr>
          </w:p>
        </w:tc>
        <w:tc>
          <w:tcPr>
            <w:tcW w:w="791" w:type="dxa"/>
            <w:tcBorders>
              <w:top w:val="nil"/>
              <w:left w:val="nil"/>
              <w:bottom w:val="nil"/>
              <w:right w:val="nil"/>
            </w:tcBorders>
            <w:shd w:val="clear" w:color="auto" w:fill="auto"/>
            <w:vAlign w:val="center"/>
            <w:hideMark/>
          </w:tcPr>
          <w:p w14:paraId="59E6CDA1" w14:textId="77777777" w:rsidR="009834B8" w:rsidRPr="0063466C" w:rsidRDefault="009834B8" w:rsidP="00EC5F71">
            <w:pPr>
              <w:jc w:val="both"/>
              <w:rPr>
                <w:sz w:val="20"/>
                <w:szCs w:val="20"/>
                <w:lang w:eastAsia="zh-CN"/>
              </w:rPr>
            </w:pPr>
          </w:p>
        </w:tc>
        <w:tc>
          <w:tcPr>
            <w:tcW w:w="701" w:type="dxa"/>
            <w:tcBorders>
              <w:top w:val="nil"/>
              <w:left w:val="nil"/>
              <w:bottom w:val="nil"/>
              <w:right w:val="nil"/>
            </w:tcBorders>
            <w:shd w:val="clear" w:color="auto" w:fill="auto"/>
            <w:vAlign w:val="center"/>
            <w:hideMark/>
          </w:tcPr>
          <w:p w14:paraId="066B91FA" w14:textId="77777777" w:rsidR="009834B8" w:rsidRPr="0063466C" w:rsidRDefault="009834B8" w:rsidP="00EC5F71">
            <w:pPr>
              <w:jc w:val="both"/>
              <w:rPr>
                <w:sz w:val="20"/>
                <w:szCs w:val="20"/>
                <w:lang w:eastAsia="zh-CN"/>
              </w:rPr>
            </w:pPr>
          </w:p>
        </w:tc>
        <w:tc>
          <w:tcPr>
            <w:tcW w:w="808" w:type="dxa"/>
            <w:tcBorders>
              <w:top w:val="nil"/>
              <w:left w:val="nil"/>
              <w:bottom w:val="nil"/>
              <w:right w:val="nil"/>
            </w:tcBorders>
            <w:shd w:val="clear" w:color="auto" w:fill="auto"/>
            <w:vAlign w:val="center"/>
            <w:hideMark/>
          </w:tcPr>
          <w:p w14:paraId="67CBDA4B" w14:textId="77777777" w:rsidR="009834B8" w:rsidRPr="0063466C" w:rsidRDefault="009834B8" w:rsidP="00EC5F71">
            <w:pPr>
              <w:jc w:val="both"/>
              <w:rPr>
                <w:sz w:val="20"/>
                <w:szCs w:val="20"/>
                <w:lang w:eastAsia="zh-CN"/>
              </w:rPr>
            </w:pPr>
          </w:p>
        </w:tc>
        <w:tc>
          <w:tcPr>
            <w:tcW w:w="934" w:type="dxa"/>
            <w:tcBorders>
              <w:top w:val="nil"/>
              <w:left w:val="nil"/>
              <w:bottom w:val="nil"/>
              <w:right w:val="nil"/>
            </w:tcBorders>
            <w:shd w:val="clear" w:color="auto" w:fill="auto"/>
            <w:vAlign w:val="center"/>
            <w:hideMark/>
          </w:tcPr>
          <w:p w14:paraId="12824B1C" w14:textId="77777777" w:rsidR="009834B8" w:rsidRPr="0063466C" w:rsidRDefault="009834B8" w:rsidP="00EC5F71">
            <w:pPr>
              <w:jc w:val="both"/>
              <w:rPr>
                <w:sz w:val="20"/>
                <w:szCs w:val="20"/>
                <w:lang w:eastAsia="zh-CN"/>
              </w:rPr>
            </w:pPr>
          </w:p>
        </w:tc>
        <w:tc>
          <w:tcPr>
            <w:tcW w:w="739" w:type="dxa"/>
            <w:tcBorders>
              <w:top w:val="nil"/>
              <w:left w:val="nil"/>
              <w:bottom w:val="nil"/>
              <w:right w:val="nil"/>
            </w:tcBorders>
            <w:shd w:val="clear" w:color="auto" w:fill="auto"/>
            <w:vAlign w:val="center"/>
            <w:hideMark/>
          </w:tcPr>
          <w:p w14:paraId="2B883F2C" w14:textId="77777777" w:rsidR="009834B8" w:rsidRPr="0063466C" w:rsidRDefault="009834B8" w:rsidP="00EC5F71">
            <w:pPr>
              <w:rPr>
                <w:sz w:val="20"/>
                <w:szCs w:val="20"/>
                <w:lang w:eastAsia="zh-CN"/>
              </w:rPr>
            </w:pPr>
          </w:p>
        </w:tc>
        <w:tc>
          <w:tcPr>
            <w:tcW w:w="1025" w:type="dxa"/>
            <w:tcBorders>
              <w:top w:val="nil"/>
              <w:left w:val="nil"/>
              <w:bottom w:val="nil"/>
              <w:right w:val="nil"/>
            </w:tcBorders>
            <w:shd w:val="clear" w:color="auto" w:fill="auto"/>
            <w:vAlign w:val="center"/>
            <w:hideMark/>
          </w:tcPr>
          <w:p w14:paraId="24EC5832" w14:textId="77777777" w:rsidR="009834B8" w:rsidRPr="0063466C" w:rsidRDefault="009834B8" w:rsidP="00EC5F71">
            <w:pPr>
              <w:rPr>
                <w:sz w:val="20"/>
                <w:szCs w:val="20"/>
                <w:lang w:eastAsia="zh-CN"/>
              </w:rPr>
            </w:pPr>
          </w:p>
        </w:tc>
        <w:tc>
          <w:tcPr>
            <w:tcW w:w="689" w:type="dxa"/>
            <w:tcBorders>
              <w:top w:val="nil"/>
              <w:left w:val="nil"/>
              <w:bottom w:val="nil"/>
              <w:right w:val="nil"/>
            </w:tcBorders>
            <w:shd w:val="clear" w:color="auto" w:fill="auto"/>
            <w:vAlign w:val="center"/>
            <w:hideMark/>
          </w:tcPr>
          <w:p w14:paraId="1A004E82" w14:textId="77777777" w:rsidR="009834B8" w:rsidRPr="0063466C" w:rsidRDefault="009834B8" w:rsidP="00EC5F71">
            <w:pPr>
              <w:rPr>
                <w:sz w:val="20"/>
                <w:szCs w:val="20"/>
                <w:lang w:eastAsia="zh-CN"/>
              </w:rPr>
            </w:pPr>
          </w:p>
        </w:tc>
        <w:tc>
          <w:tcPr>
            <w:tcW w:w="790" w:type="dxa"/>
            <w:tcBorders>
              <w:top w:val="nil"/>
              <w:left w:val="nil"/>
              <w:bottom w:val="nil"/>
              <w:right w:val="nil"/>
            </w:tcBorders>
            <w:shd w:val="clear" w:color="auto" w:fill="auto"/>
            <w:vAlign w:val="center"/>
            <w:hideMark/>
          </w:tcPr>
          <w:p w14:paraId="18D08AA0" w14:textId="77777777" w:rsidR="009834B8" w:rsidRPr="0063466C" w:rsidRDefault="009834B8" w:rsidP="00EC5F71">
            <w:pPr>
              <w:rPr>
                <w:sz w:val="20"/>
                <w:szCs w:val="20"/>
                <w:lang w:eastAsia="zh-CN"/>
              </w:rPr>
            </w:pPr>
          </w:p>
        </w:tc>
        <w:tc>
          <w:tcPr>
            <w:tcW w:w="1025" w:type="dxa"/>
            <w:tcBorders>
              <w:top w:val="nil"/>
              <w:left w:val="nil"/>
              <w:bottom w:val="nil"/>
              <w:right w:val="nil"/>
            </w:tcBorders>
            <w:shd w:val="clear" w:color="auto" w:fill="auto"/>
            <w:vAlign w:val="center"/>
            <w:hideMark/>
          </w:tcPr>
          <w:p w14:paraId="1362D4D9" w14:textId="77777777" w:rsidR="009834B8" w:rsidRPr="0063466C" w:rsidRDefault="009834B8" w:rsidP="00EC5F71">
            <w:pPr>
              <w:rPr>
                <w:sz w:val="20"/>
                <w:szCs w:val="20"/>
                <w:lang w:eastAsia="zh-CN"/>
              </w:rPr>
            </w:pPr>
          </w:p>
        </w:tc>
        <w:tc>
          <w:tcPr>
            <w:tcW w:w="807" w:type="dxa"/>
            <w:tcBorders>
              <w:top w:val="nil"/>
              <w:left w:val="nil"/>
              <w:bottom w:val="nil"/>
              <w:right w:val="nil"/>
            </w:tcBorders>
            <w:shd w:val="clear" w:color="auto" w:fill="auto"/>
            <w:vAlign w:val="center"/>
            <w:hideMark/>
          </w:tcPr>
          <w:p w14:paraId="518C4F90" w14:textId="77777777" w:rsidR="009834B8" w:rsidRPr="0063466C" w:rsidRDefault="009834B8" w:rsidP="00EC5F71">
            <w:pPr>
              <w:rPr>
                <w:sz w:val="20"/>
                <w:szCs w:val="20"/>
                <w:lang w:eastAsia="zh-CN"/>
              </w:rPr>
            </w:pPr>
          </w:p>
        </w:tc>
        <w:tc>
          <w:tcPr>
            <w:tcW w:w="638" w:type="dxa"/>
            <w:tcBorders>
              <w:top w:val="nil"/>
              <w:left w:val="nil"/>
              <w:bottom w:val="nil"/>
              <w:right w:val="nil"/>
            </w:tcBorders>
            <w:shd w:val="clear" w:color="auto" w:fill="auto"/>
            <w:vAlign w:val="center"/>
            <w:hideMark/>
          </w:tcPr>
          <w:p w14:paraId="0ED53323" w14:textId="77777777" w:rsidR="009834B8" w:rsidRPr="0063466C" w:rsidRDefault="009834B8" w:rsidP="00EC5F71">
            <w:pPr>
              <w:rPr>
                <w:sz w:val="20"/>
                <w:szCs w:val="20"/>
                <w:lang w:eastAsia="zh-CN"/>
              </w:rPr>
            </w:pPr>
          </w:p>
        </w:tc>
        <w:tc>
          <w:tcPr>
            <w:tcW w:w="1042" w:type="dxa"/>
            <w:tcBorders>
              <w:top w:val="nil"/>
              <w:left w:val="nil"/>
              <w:bottom w:val="nil"/>
              <w:right w:val="nil"/>
            </w:tcBorders>
            <w:shd w:val="clear" w:color="auto" w:fill="auto"/>
            <w:vAlign w:val="center"/>
            <w:hideMark/>
          </w:tcPr>
          <w:p w14:paraId="241787CE" w14:textId="77777777" w:rsidR="009834B8" w:rsidRPr="0063466C" w:rsidRDefault="009834B8" w:rsidP="00EC5F71">
            <w:pPr>
              <w:rPr>
                <w:sz w:val="20"/>
                <w:szCs w:val="20"/>
                <w:lang w:eastAsia="zh-CN"/>
              </w:rPr>
            </w:pPr>
          </w:p>
        </w:tc>
      </w:tr>
      <w:tr w:rsidR="009834B8" w:rsidRPr="0063466C" w14:paraId="206A8195" w14:textId="77777777" w:rsidTr="00EC5F71">
        <w:trPr>
          <w:trHeight w:val="306"/>
        </w:trPr>
        <w:tc>
          <w:tcPr>
            <w:tcW w:w="766" w:type="dxa"/>
            <w:tcBorders>
              <w:top w:val="nil"/>
              <w:left w:val="nil"/>
              <w:bottom w:val="nil"/>
              <w:right w:val="nil"/>
            </w:tcBorders>
            <w:shd w:val="clear" w:color="auto" w:fill="auto"/>
            <w:noWrap/>
            <w:vAlign w:val="bottom"/>
            <w:hideMark/>
          </w:tcPr>
          <w:p w14:paraId="60ED8A06" w14:textId="77777777" w:rsidR="009834B8" w:rsidRPr="0063466C" w:rsidRDefault="009834B8" w:rsidP="00EC5F71">
            <w:pPr>
              <w:jc w:val="center"/>
              <w:rPr>
                <w:i/>
                <w:iCs/>
                <w:lang w:eastAsia="zh-CN"/>
              </w:rPr>
            </w:pPr>
            <w:r w:rsidRPr="0063466C">
              <w:rPr>
                <w:i/>
                <w:iCs/>
                <w:lang w:eastAsia="zh-CN"/>
              </w:rPr>
              <w:t>Cột</w:t>
            </w:r>
          </w:p>
        </w:tc>
        <w:tc>
          <w:tcPr>
            <w:tcW w:w="1489" w:type="dxa"/>
            <w:tcBorders>
              <w:top w:val="nil"/>
              <w:left w:val="nil"/>
              <w:bottom w:val="nil"/>
              <w:right w:val="nil"/>
            </w:tcBorders>
            <w:shd w:val="clear" w:color="auto" w:fill="auto"/>
            <w:noWrap/>
            <w:vAlign w:val="bottom"/>
            <w:hideMark/>
          </w:tcPr>
          <w:p w14:paraId="13D4F91A" w14:textId="77777777" w:rsidR="009834B8" w:rsidRPr="0063466C" w:rsidRDefault="009834B8" w:rsidP="00EC5F71">
            <w:pPr>
              <w:jc w:val="both"/>
              <w:rPr>
                <w:i/>
                <w:iCs/>
                <w:lang w:eastAsia="zh-CN"/>
              </w:rPr>
            </w:pPr>
            <w:r w:rsidRPr="0063466C">
              <w:rPr>
                <w:i/>
                <w:iCs/>
                <w:lang w:eastAsia="zh-CN"/>
              </w:rPr>
              <w:t>Nội dung</w:t>
            </w:r>
          </w:p>
        </w:tc>
        <w:tc>
          <w:tcPr>
            <w:tcW w:w="613" w:type="dxa"/>
            <w:tcBorders>
              <w:top w:val="nil"/>
              <w:left w:val="nil"/>
              <w:bottom w:val="nil"/>
              <w:right w:val="nil"/>
            </w:tcBorders>
            <w:shd w:val="clear" w:color="auto" w:fill="auto"/>
            <w:noWrap/>
            <w:vAlign w:val="bottom"/>
            <w:hideMark/>
          </w:tcPr>
          <w:p w14:paraId="6C6503A7" w14:textId="77777777" w:rsidR="009834B8" w:rsidRPr="0063466C" w:rsidRDefault="009834B8" w:rsidP="00EC5F71">
            <w:pPr>
              <w:jc w:val="both"/>
              <w:rPr>
                <w:i/>
                <w:iCs/>
                <w:lang w:eastAsia="zh-CN"/>
              </w:rPr>
            </w:pPr>
          </w:p>
        </w:tc>
        <w:tc>
          <w:tcPr>
            <w:tcW w:w="785" w:type="dxa"/>
            <w:tcBorders>
              <w:top w:val="nil"/>
              <w:left w:val="nil"/>
              <w:bottom w:val="nil"/>
              <w:right w:val="nil"/>
            </w:tcBorders>
            <w:shd w:val="clear" w:color="auto" w:fill="auto"/>
            <w:noWrap/>
            <w:vAlign w:val="bottom"/>
            <w:hideMark/>
          </w:tcPr>
          <w:p w14:paraId="7A4A1A1F" w14:textId="77777777" w:rsidR="009834B8" w:rsidRPr="0063466C" w:rsidRDefault="009834B8" w:rsidP="00EC5F71">
            <w:pPr>
              <w:jc w:val="both"/>
              <w:rPr>
                <w:sz w:val="20"/>
                <w:szCs w:val="20"/>
                <w:lang w:eastAsia="zh-CN"/>
              </w:rPr>
            </w:pPr>
          </w:p>
        </w:tc>
        <w:tc>
          <w:tcPr>
            <w:tcW w:w="629" w:type="dxa"/>
            <w:tcBorders>
              <w:top w:val="nil"/>
              <w:left w:val="nil"/>
              <w:bottom w:val="nil"/>
              <w:right w:val="nil"/>
            </w:tcBorders>
            <w:shd w:val="clear" w:color="auto" w:fill="auto"/>
            <w:noWrap/>
            <w:vAlign w:val="bottom"/>
            <w:hideMark/>
          </w:tcPr>
          <w:p w14:paraId="07D90C3B" w14:textId="77777777" w:rsidR="009834B8" w:rsidRPr="0063466C" w:rsidRDefault="009834B8" w:rsidP="00EC5F71">
            <w:pPr>
              <w:jc w:val="both"/>
              <w:rPr>
                <w:sz w:val="20"/>
                <w:szCs w:val="20"/>
                <w:lang w:eastAsia="zh-CN"/>
              </w:rPr>
            </w:pPr>
          </w:p>
        </w:tc>
        <w:tc>
          <w:tcPr>
            <w:tcW w:w="791" w:type="dxa"/>
            <w:tcBorders>
              <w:top w:val="nil"/>
              <w:left w:val="nil"/>
              <w:bottom w:val="nil"/>
              <w:right w:val="nil"/>
            </w:tcBorders>
            <w:shd w:val="clear" w:color="auto" w:fill="auto"/>
            <w:noWrap/>
            <w:vAlign w:val="bottom"/>
            <w:hideMark/>
          </w:tcPr>
          <w:p w14:paraId="2CB6D561" w14:textId="77777777" w:rsidR="009834B8" w:rsidRPr="0063466C" w:rsidRDefault="009834B8" w:rsidP="00EC5F71">
            <w:pPr>
              <w:jc w:val="both"/>
              <w:rPr>
                <w:sz w:val="20"/>
                <w:szCs w:val="20"/>
                <w:lang w:eastAsia="zh-CN"/>
              </w:rPr>
            </w:pPr>
          </w:p>
        </w:tc>
        <w:tc>
          <w:tcPr>
            <w:tcW w:w="701" w:type="dxa"/>
            <w:tcBorders>
              <w:top w:val="nil"/>
              <w:left w:val="nil"/>
              <w:bottom w:val="nil"/>
              <w:right w:val="nil"/>
            </w:tcBorders>
            <w:shd w:val="clear" w:color="auto" w:fill="auto"/>
            <w:noWrap/>
            <w:vAlign w:val="bottom"/>
            <w:hideMark/>
          </w:tcPr>
          <w:p w14:paraId="7D24A893" w14:textId="77777777" w:rsidR="009834B8" w:rsidRPr="0063466C" w:rsidRDefault="009834B8" w:rsidP="00EC5F71">
            <w:pPr>
              <w:jc w:val="both"/>
              <w:rPr>
                <w:sz w:val="20"/>
                <w:szCs w:val="20"/>
                <w:lang w:eastAsia="zh-CN"/>
              </w:rPr>
            </w:pPr>
          </w:p>
        </w:tc>
        <w:tc>
          <w:tcPr>
            <w:tcW w:w="808" w:type="dxa"/>
            <w:tcBorders>
              <w:top w:val="nil"/>
              <w:left w:val="nil"/>
              <w:bottom w:val="nil"/>
              <w:right w:val="nil"/>
            </w:tcBorders>
            <w:shd w:val="clear" w:color="auto" w:fill="auto"/>
            <w:noWrap/>
            <w:vAlign w:val="bottom"/>
            <w:hideMark/>
          </w:tcPr>
          <w:p w14:paraId="02641467" w14:textId="77777777" w:rsidR="009834B8" w:rsidRPr="0063466C" w:rsidRDefault="009834B8" w:rsidP="00EC5F71">
            <w:pPr>
              <w:jc w:val="both"/>
              <w:rPr>
                <w:sz w:val="20"/>
                <w:szCs w:val="20"/>
                <w:lang w:eastAsia="zh-CN"/>
              </w:rPr>
            </w:pPr>
          </w:p>
        </w:tc>
        <w:tc>
          <w:tcPr>
            <w:tcW w:w="934" w:type="dxa"/>
            <w:tcBorders>
              <w:top w:val="nil"/>
              <w:left w:val="nil"/>
              <w:bottom w:val="nil"/>
              <w:right w:val="nil"/>
            </w:tcBorders>
            <w:shd w:val="clear" w:color="auto" w:fill="auto"/>
            <w:noWrap/>
            <w:vAlign w:val="bottom"/>
            <w:hideMark/>
          </w:tcPr>
          <w:p w14:paraId="546F76C7" w14:textId="77777777" w:rsidR="009834B8" w:rsidRPr="0063466C" w:rsidRDefault="009834B8" w:rsidP="00EC5F71">
            <w:pPr>
              <w:jc w:val="both"/>
              <w:rPr>
                <w:sz w:val="20"/>
                <w:szCs w:val="20"/>
                <w:lang w:eastAsia="zh-CN"/>
              </w:rPr>
            </w:pPr>
          </w:p>
        </w:tc>
        <w:tc>
          <w:tcPr>
            <w:tcW w:w="739" w:type="dxa"/>
            <w:tcBorders>
              <w:top w:val="nil"/>
              <w:left w:val="nil"/>
              <w:bottom w:val="nil"/>
              <w:right w:val="nil"/>
            </w:tcBorders>
            <w:shd w:val="clear" w:color="auto" w:fill="auto"/>
            <w:noWrap/>
            <w:vAlign w:val="bottom"/>
            <w:hideMark/>
          </w:tcPr>
          <w:p w14:paraId="532C9573" w14:textId="77777777" w:rsidR="009834B8" w:rsidRPr="0063466C" w:rsidRDefault="009834B8" w:rsidP="00EC5F71">
            <w:pPr>
              <w:rPr>
                <w:sz w:val="20"/>
                <w:szCs w:val="20"/>
                <w:lang w:eastAsia="zh-CN"/>
              </w:rPr>
            </w:pPr>
          </w:p>
        </w:tc>
        <w:tc>
          <w:tcPr>
            <w:tcW w:w="1025" w:type="dxa"/>
            <w:tcBorders>
              <w:top w:val="nil"/>
              <w:left w:val="nil"/>
              <w:bottom w:val="nil"/>
              <w:right w:val="nil"/>
            </w:tcBorders>
            <w:shd w:val="clear" w:color="auto" w:fill="auto"/>
            <w:noWrap/>
            <w:vAlign w:val="bottom"/>
            <w:hideMark/>
          </w:tcPr>
          <w:p w14:paraId="706E2F7F" w14:textId="77777777" w:rsidR="009834B8" w:rsidRPr="0063466C" w:rsidRDefault="009834B8" w:rsidP="00EC5F71">
            <w:pPr>
              <w:rPr>
                <w:sz w:val="20"/>
                <w:szCs w:val="20"/>
                <w:lang w:eastAsia="zh-CN"/>
              </w:rPr>
            </w:pPr>
          </w:p>
        </w:tc>
        <w:tc>
          <w:tcPr>
            <w:tcW w:w="689" w:type="dxa"/>
            <w:tcBorders>
              <w:top w:val="nil"/>
              <w:left w:val="nil"/>
              <w:bottom w:val="nil"/>
              <w:right w:val="nil"/>
            </w:tcBorders>
            <w:shd w:val="clear" w:color="auto" w:fill="auto"/>
            <w:noWrap/>
            <w:vAlign w:val="bottom"/>
            <w:hideMark/>
          </w:tcPr>
          <w:p w14:paraId="4E21095B" w14:textId="77777777" w:rsidR="009834B8" w:rsidRPr="0063466C" w:rsidRDefault="009834B8" w:rsidP="00EC5F71">
            <w:pPr>
              <w:rPr>
                <w:sz w:val="20"/>
                <w:szCs w:val="20"/>
                <w:lang w:eastAsia="zh-CN"/>
              </w:rPr>
            </w:pPr>
          </w:p>
        </w:tc>
        <w:tc>
          <w:tcPr>
            <w:tcW w:w="790" w:type="dxa"/>
            <w:tcBorders>
              <w:top w:val="nil"/>
              <w:left w:val="nil"/>
              <w:bottom w:val="nil"/>
              <w:right w:val="nil"/>
            </w:tcBorders>
            <w:shd w:val="clear" w:color="auto" w:fill="auto"/>
            <w:noWrap/>
            <w:vAlign w:val="bottom"/>
            <w:hideMark/>
          </w:tcPr>
          <w:p w14:paraId="6470C963" w14:textId="77777777" w:rsidR="009834B8" w:rsidRPr="0063466C" w:rsidRDefault="009834B8" w:rsidP="00EC5F71">
            <w:pPr>
              <w:rPr>
                <w:sz w:val="20"/>
                <w:szCs w:val="20"/>
                <w:lang w:eastAsia="zh-CN"/>
              </w:rPr>
            </w:pPr>
          </w:p>
        </w:tc>
        <w:tc>
          <w:tcPr>
            <w:tcW w:w="1025" w:type="dxa"/>
            <w:tcBorders>
              <w:top w:val="nil"/>
              <w:left w:val="nil"/>
              <w:bottom w:val="nil"/>
              <w:right w:val="nil"/>
            </w:tcBorders>
            <w:shd w:val="clear" w:color="auto" w:fill="auto"/>
            <w:noWrap/>
            <w:vAlign w:val="bottom"/>
            <w:hideMark/>
          </w:tcPr>
          <w:p w14:paraId="55EAD94B" w14:textId="77777777" w:rsidR="009834B8" w:rsidRPr="0063466C" w:rsidRDefault="009834B8" w:rsidP="00EC5F71">
            <w:pPr>
              <w:rPr>
                <w:sz w:val="20"/>
                <w:szCs w:val="20"/>
                <w:lang w:eastAsia="zh-CN"/>
              </w:rPr>
            </w:pPr>
          </w:p>
        </w:tc>
        <w:tc>
          <w:tcPr>
            <w:tcW w:w="807" w:type="dxa"/>
            <w:tcBorders>
              <w:top w:val="nil"/>
              <w:left w:val="nil"/>
              <w:bottom w:val="nil"/>
              <w:right w:val="nil"/>
            </w:tcBorders>
            <w:shd w:val="clear" w:color="auto" w:fill="auto"/>
            <w:noWrap/>
            <w:vAlign w:val="bottom"/>
            <w:hideMark/>
          </w:tcPr>
          <w:p w14:paraId="2D9EF587" w14:textId="77777777" w:rsidR="009834B8" w:rsidRPr="0063466C" w:rsidRDefault="009834B8" w:rsidP="00EC5F71">
            <w:pPr>
              <w:rPr>
                <w:sz w:val="20"/>
                <w:szCs w:val="20"/>
                <w:lang w:eastAsia="zh-CN"/>
              </w:rPr>
            </w:pPr>
          </w:p>
        </w:tc>
        <w:tc>
          <w:tcPr>
            <w:tcW w:w="638" w:type="dxa"/>
            <w:tcBorders>
              <w:top w:val="nil"/>
              <w:left w:val="nil"/>
              <w:bottom w:val="nil"/>
              <w:right w:val="nil"/>
            </w:tcBorders>
            <w:shd w:val="clear" w:color="auto" w:fill="auto"/>
            <w:noWrap/>
            <w:vAlign w:val="bottom"/>
            <w:hideMark/>
          </w:tcPr>
          <w:p w14:paraId="463E095E" w14:textId="77777777" w:rsidR="009834B8" w:rsidRPr="0063466C" w:rsidRDefault="009834B8" w:rsidP="00EC5F71">
            <w:pPr>
              <w:rPr>
                <w:sz w:val="20"/>
                <w:szCs w:val="20"/>
                <w:lang w:eastAsia="zh-CN"/>
              </w:rPr>
            </w:pPr>
          </w:p>
        </w:tc>
        <w:tc>
          <w:tcPr>
            <w:tcW w:w="1042" w:type="dxa"/>
            <w:tcBorders>
              <w:top w:val="nil"/>
              <w:left w:val="nil"/>
              <w:bottom w:val="nil"/>
              <w:right w:val="nil"/>
            </w:tcBorders>
            <w:shd w:val="clear" w:color="auto" w:fill="auto"/>
            <w:noWrap/>
            <w:vAlign w:val="bottom"/>
            <w:hideMark/>
          </w:tcPr>
          <w:p w14:paraId="54FA465F" w14:textId="77777777" w:rsidR="009834B8" w:rsidRPr="0063466C" w:rsidRDefault="009834B8" w:rsidP="00EC5F71">
            <w:pPr>
              <w:rPr>
                <w:sz w:val="20"/>
                <w:szCs w:val="20"/>
                <w:lang w:eastAsia="zh-CN"/>
              </w:rPr>
            </w:pPr>
          </w:p>
        </w:tc>
      </w:tr>
      <w:tr w:rsidR="009834B8" w:rsidRPr="00104D7A" w14:paraId="03CE89DC" w14:textId="77777777" w:rsidTr="00EC5F71">
        <w:trPr>
          <w:trHeight w:val="1125"/>
        </w:trPr>
        <w:tc>
          <w:tcPr>
            <w:tcW w:w="766" w:type="dxa"/>
            <w:tcBorders>
              <w:top w:val="nil"/>
              <w:left w:val="nil"/>
              <w:bottom w:val="nil"/>
              <w:right w:val="nil"/>
            </w:tcBorders>
            <w:shd w:val="clear" w:color="auto" w:fill="auto"/>
            <w:noWrap/>
            <w:hideMark/>
          </w:tcPr>
          <w:p w14:paraId="30F9E727" w14:textId="77777777" w:rsidR="009834B8" w:rsidRPr="0063466C" w:rsidRDefault="009834B8" w:rsidP="00EC5F71">
            <w:pPr>
              <w:jc w:val="center"/>
              <w:rPr>
                <w:lang w:eastAsia="zh-CN"/>
              </w:rPr>
            </w:pPr>
            <w:r w:rsidRPr="0063466C">
              <w:rPr>
                <w:lang w:eastAsia="zh-CN"/>
              </w:rPr>
              <w:t>(B)</w:t>
            </w:r>
          </w:p>
        </w:tc>
        <w:tc>
          <w:tcPr>
            <w:tcW w:w="13514" w:type="dxa"/>
            <w:gridSpan w:val="16"/>
            <w:tcBorders>
              <w:top w:val="nil"/>
              <w:left w:val="nil"/>
              <w:bottom w:val="nil"/>
              <w:right w:val="nil"/>
            </w:tcBorders>
            <w:shd w:val="clear" w:color="auto" w:fill="auto"/>
            <w:hideMark/>
          </w:tcPr>
          <w:p w14:paraId="7E259B94" w14:textId="09558C5D" w:rsidR="009834B8" w:rsidRPr="003133AF" w:rsidRDefault="009834B8">
            <w:pPr>
              <w:jc w:val="both"/>
              <w:rPr>
                <w:lang w:val="vi-VN" w:eastAsia="zh-CN"/>
              </w:rPr>
            </w:pPr>
            <w:r w:rsidRPr="0063466C">
              <w:rPr>
                <w:lang w:eastAsia="zh-CN"/>
              </w:rPr>
              <w:t>Khối địa chỉ IP, gồm khối địa chỉ IP</w:t>
            </w:r>
            <w:r w:rsidR="001C28F7">
              <w:rPr>
                <w:lang w:eastAsia="zh-CN"/>
              </w:rPr>
              <w:t>v</w:t>
            </w:r>
            <w:r w:rsidRPr="0063466C">
              <w:rPr>
                <w:lang w:eastAsia="zh-CN"/>
              </w:rPr>
              <w:t xml:space="preserve">4, khối địa chỉ </w:t>
            </w:r>
            <w:r w:rsidR="001C28F7" w:rsidRPr="0063466C">
              <w:rPr>
                <w:lang w:eastAsia="zh-CN"/>
              </w:rPr>
              <w:t>IP</w:t>
            </w:r>
            <w:r w:rsidR="001C28F7">
              <w:rPr>
                <w:lang w:eastAsia="zh-CN"/>
              </w:rPr>
              <w:t>v</w:t>
            </w:r>
            <w:r w:rsidR="001C28F7" w:rsidRPr="0063466C">
              <w:rPr>
                <w:lang w:eastAsia="zh-CN"/>
              </w:rPr>
              <w:t>6</w:t>
            </w:r>
            <w:r w:rsidRPr="0063466C">
              <w:rPr>
                <w:lang w:eastAsia="zh-CN"/>
              </w:rPr>
              <w:t xml:space="preserve">. Viết ký hiệu khối địa chỉ theo quy ước chung. </w:t>
            </w:r>
            <w:r w:rsidR="005338D4">
              <w:rPr>
                <w:lang w:eastAsia="zh-CN"/>
              </w:rPr>
              <w:t>Ví dụ:</w:t>
            </w:r>
            <w:r w:rsidRPr="0063466C">
              <w:rPr>
                <w:lang w:eastAsia="zh-CN"/>
              </w:rPr>
              <w:t xml:space="preserve"> Khối địa chỉ IPv4: "N1.N2.N3.N4/X", số lượng địa chỉ tương ứng = 32-X;  Khối địa chỉ IPv6: N1.N2.N3.N4:N5:N6:N7:N8/X, (số lượng địa chỉ tương ứng = 2 mũ (128-X).</w:t>
            </w:r>
            <w:r w:rsidRPr="0063466C">
              <w:rPr>
                <w:lang w:eastAsia="zh-CN"/>
              </w:rPr>
              <w:br w:type="page"/>
            </w:r>
            <w:r w:rsidR="007B211E">
              <w:rPr>
                <w:lang w:val="vi-VN" w:eastAsia="zh-CN"/>
              </w:rPr>
              <w:t xml:space="preserve"> </w:t>
            </w:r>
            <w:r w:rsidRPr="007B211E">
              <w:rPr>
                <w:lang w:val="vi-VN" w:eastAsia="zh-CN"/>
              </w:rPr>
              <w:t xml:space="preserve">Một khối địa chỉ IP chỉ sử dụng cho vùng mạng lõi thì khối đó ghi thành 1 dòng trên biểu (không kê chi tiết từng địa chỉ IP thuộc Khối). </w:t>
            </w:r>
            <w:r w:rsidRPr="007B211E">
              <w:rPr>
                <w:lang w:val="vi-VN" w:eastAsia="zh-CN"/>
              </w:rPr>
              <w:br w:type="page"/>
            </w:r>
            <w:r w:rsidRPr="003133AF">
              <w:rPr>
                <w:lang w:val="vi-VN" w:eastAsia="zh-CN"/>
              </w:rPr>
              <w:t>Đối với các khối địa chỉ IP thuộc vùng dịch vụ FTTH, Mobile và khối địa chỉ IP thuộc vùng mạng IDC, Cloud: Cách ghi thông tin tương tự như cách ghi đối với khối IP thuộc vùng lõi.</w:t>
            </w:r>
          </w:p>
        </w:tc>
      </w:tr>
      <w:tr w:rsidR="009834B8" w:rsidRPr="0063466C" w14:paraId="00CBB937" w14:textId="77777777" w:rsidTr="00EC5F71">
        <w:trPr>
          <w:trHeight w:val="306"/>
        </w:trPr>
        <w:tc>
          <w:tcPr>
            <w:tcW w:w="766" w:type="dxa"/>
            <w:tcBorders>
              <w:top w:val="nil"/>
              <w:left w:val="nil"/>
              <w:bottom w:val="nil"/>
              <w:right w:val="nil"/>
            </w:tcBorders>
            <w:shd w:val="clear" w:color="auto" w:fill="auto"/>
            <w:hideMark/>
          </w:tcPr>
          <w:p w14:paraId="258B7199" w14:textId="77777777" w:rsidR="009834B8" w:rsidRPr="0063466C" w:rsidRDefault="009834B8" w:rsidP="00EC5F71">
            <w:pPr>
              <w:jc w:val="center"/>
              <w:rPr>
                <w:lang w:eastAsia="zh-CN"/>
              </w:rPr>
            </w:pPr>
            <w:r w:rsidRPr="0063466C">
              <w:rPr>
                <w:lang w:eastAsia="zh-CN"/>
              </w:rPr>
              <w:t>(1)</w:t>
            </w:r>
          </w:p>
        </w:tc>
        <w:tc>
          <w:tcPr>
            <w:tcW w:w="13514" w:type="dxa"/>
            <w:gridSpan w:val="16"/>
            <w:tcBorders>
              <w:top w:val="nil"/>
              <w:left w:val="nil"/>
              <w:bottom w:val="nil"/>
              <w:right w:val="nil"/>
            </w:tcBorders>
            <w:shd w:val="clear" w:color="auto" w:fill="auto"/>
            <w:hideMark/>
          </w:tcPr>
          <w:p w14:paraId="7191C8A8" w14:textId="77777777" w:rsidR="009834B8" w:rsidRPr="0063466C" w:rsidRDefault="009834B8" w:rsidP="00EC5F71">
            <w:pPr>
              <w:jc w:val="both"/>
              <w:rPr>
                <w:lang w:eastAsia="zh-CN"/>
              </w:rPr>
            </w:pPr>
            <w:r w:rsidRPr="0063466C">
              <w:rPr>
                <w:lang w:eastAsia="zh-CN"/>
              </w:rPr>
              <w:t>Nếu chủ thể là tổ chức, ký hiệu "T". Nếu chủ thể là cá nhân, ký hiệu "C".</w:t>
            </w:r>
          </w:p>
        </w:tc>
      </w:tr>
      <w:tr w:rsidR="009834B8" w:rsidRPr="0063466C" w14:paraId="45FC8F54" w14:textId="77777777" w:rsidTr="00EC5F71">
        <w:trPr>
          <w:trHeight w:val="306"/>
        </w:trPr>
        <w:tc>
          <w:tcPr>
            <w:tcW w:w="766" w:type="dxa"/>
            <w:tcBorders>
              <w:top w:val="nil"/>
              <w:left w:val="nil"/>
              <w:bottom w:val="nil"/>
              <w:right w:val="nil"/>
            </w:tcBorders>
            <w:shd w:val="clear" w:color="auto" w:fill="auto"/>
            <w:hideMark/>
          </w:tcPr>
          <w:p w14:paraId="228D20EA" w14:textId="77777777" w:rsidR="009834B8" w:rsidRPr="0063466C" w:rsidRDefault="009834B8" w:rsidP="00EC5F71">
            <w:pPr>
              <w:jc w:val="center"/>
              <w:rPr>
                <w:lang w:eastAsia="zh-CN"/>
              </w:rPr>
            </w:pPr>
            <w:r w:rsidRPr="0063466C">
              <w:rPr>
                <w:lang w:eastAsia="zh-CN"/>
              </w:rPr>
              <w:t>(2)</w:t>
            </w:r>
          </w:p>
        </w:tc>
        <w:tc>
          <w:tcPr>
            <w:tcW w:w="13514" w:type="dxa"/>
            <w:gridSpan w:val="16"/>
            <w:tcBorders>
              <w:top w:val="nil"/>
              <w:left w:val="nil"/>
              <w:bottom w:val="nil"/>
              <w:right w:val="nil"/>
            </w:tcBorders>
            <w:shd w:val="clear" w:color="auto" w:fill="auto"/>
            <w:hideMark/>
          </w:tcPr>
          <w:p w14:paraId="1B3471C0" w14:textId="77777777" w:rsidR="009834B8" w:rsidRPr="0063466C" w:rsidRDefault="009834B8" w:rsidP="00EC5F71">
            <w:pPr>
              <w:jc w:val="both"/>
              <w:rPr>
                <w:lang w:eastAsia="zh-CN"/>
              </w:rPr>
            </w:pPr>
            <w:r w:rsidRPr="0063466C">
              <w:rPr>
                <w:lang w:eastAsia="zh-CN"/>
              </w:rPr>
              <w:t>Đánh dấu X nếu khối địa chỉ tương ứng ở Cột B do Thành viên sử dụng nội bộ. Nếu không phải thì để trống.</w:t>
            </w:r>
          </w:p>
        </w:tc>
      </w:tr>
      <w:tr w:rsidR="009834B8" w:rsidRPr="0063466C" w14:paraId="277DCB70" w14:textId="77777777" w:rsidTr="00EC5F71">
        <w:trPr>
          <w:trHeight w:val="79"/>
        </w:trPr>
        <w:tc>
          <w:tcPr>
            <w:tcW w:w="766" w:type="dxa"/>
            <w:tcBorders>
              <w:top w:val="nil"/>
              <w:left w:val="nil"/>
              <w:bottom w:val="nil"/>
              <w:right w:val="nil"/>
            </w:tcBorders>
            <w:shd w:val="clear" w:color="auto" w:fill="auto"/>
            <w:hideMark/>
          </w:tcPr>
          <w:p w14:paraId="05137108" w14:textId="77777777" w:rsidR="009834B8" w:rsidRPr="0063466C" w:rsidRDefault="009834B8" w:rsidP="00EC5F71">
            <w:pPr>
              <w:rPr>
                <w:lang w:eastAsia="zh-CN"/>
              </w:rPr>
            </w:pPr>
          </w:p>
        </w:tc>
        <w:tc>
          <w:tcPr>
            <w:tcW w:w="13514" w:type="dxa"/>
            <w:gridSpan w:val="16"/>
            <w:tcBorders>
              <w:top w:val="nil"/>
              <w:left w:val="nil"/>
              <w:bottom w:val="nil"/>
              <w:right w:val="nil"/>
            </w:tcBorders>
            <w:shd w:val="clear" w:color="auto" w:fill="auto"/>
            <w:hideMark/>
          </w:tcPr>
          <w:p w14:paraId="55E40417" w14:textId="77777777" w:rsidR="009834B8" w:rsidRPr="0063466C" w:rsidRDefault="009834B8" w:rsidP="00EC5F71">
            <w:pPr>
              <w:jc w:val="both"/>
              <w:rPr>
                <w:lang w:eastAsia="zh-CN"/>
              </w:rPr>
            </w:pPr>
            <w:r w:rsidRPr="0063466C">
              <w:rPr>
                <w:lang w:eastAsia="zh-CN"/>
              </w:rPr>
              <w:t xml:space="preserve">Các Cột (3), (4), (5), (6): Ghi thông tin tương tự như cách ghi đối với Cột 2. </w:t>
            </w:r>
          </w:p>
        </w:tc>
      </w:tr>
      <w:tr w:rsidR="009834B8" w:rsidRPr="0063466C" w14:paraId="09B60AFF" w14:textId="77777777" w:rsidTr="00EC5F71">
        <w:trPr>
          <w:trHeight w:val="613"/>
        </w:trPr>
        <w:tc>
          <w:tcPr>
            <w:tcW w:w="766" w:type="dxa"/>
            <w:tcBorders>
              <w:top w:val="nil"/>
              <w:left w:val="nil"/>
              <w:bottom w:val="nil"/>
              <w:right w:val="nil"/>
            </w:tcBorders>
            <w:shd w:val="clear" w:color="auto" w:fill="auto"/>
            <w:hideMark/>
          </w:tcPr>
          <w:p w14:paraId="1FF23C70" w14:textId="77777777" w:rsidR="009834B8" w:rsidRPr="0063466C" w:rsidRDefault="009834B8" w:rsidP="00EC5F71">
            <w:pPr>
              <w:jc w:val="center"/>
              <w:rPr>
                <w:lang w:eastAsia="zh-CN"/>
              </w:rPr>
            </w:pPr>
            <w:r w:rsidRPr="0063466C">
              <w:rPr>
                <w:lang w:eastAsia="zh-CN"/>
              </w:rPr>
              <w:t>(7)</w:t>
            </w:r>
          </w:p>
        </w:tc>
        <w:tc>
          <w:tcPr>
            <w:tcW w:w="13514" w:type="dxa"/>
            <w:gridSpan w:val="16"/>
            <w:tcBorders>
              <w:top w:val="nil"/>
              <w:left w:val="nil"/>
              <w:bottom w:val="nil"/>
              <w:right w:val="nil"/>
            </w:tcBorders>
            <w:shd w:val="clear" w:color="auto" w:fill="auto"/>
            <w:hideMark/>
          </w:tcPr>
          <w:p w14:paraId="2B0569BC" w14:textId="77777777" w:rsidR="009834B8" w:rsidRPr="0063466C" w:rsidRDefault="009834B8" w:rsidP="00EC5F71">
            <w:pPr>
              <w:jc w:val="both"/>
              <w:rPr>
                <w:lang w:eastAsia="zh-CN"/>
              </w:rPr>
            </w:pPr>
            <w:r w:rsidRPr="0063466C">
              <w:rPr>
                <w:lang w:eastAsia="zh-CN"/>
              </w:rPr>
              <w:t>Trường hợp địa chỉ IP thuộc vùng địa chỉ cấp lại cho khách hàng thì ghi tên của chủ thể sử dụng. Trường hợp địa chỉ IP không thuộc vùng cấp lại cho khách hàng thì không ghi.</w:t>
            </w:r>
          </w:p>
        </w:tc>
      </w:tr>
      <w:tr w:rsidR="009834B8" w:rsidRPr="0063466C" w14:paraId="0366044D" w14:textId="77777777" w:rsidTr="00EC5F71">
        <w:trPr>
          <w:trHeight w:val="79"/>
        </w:trPr>
        <w:tc>
          <w:tcPr>
            <w:tcW w:w="766" w:type="dxa"/>
            <w:tcBorders>
              <w:top w:val="nil"/>
              <w:left w:val="nil"/>
              <w:bottom w:val="nil"/>
              <w:right w:val="nil"/>
            </w:tcBorders>
            <w:shd w:val="clear" w:color="auto" w:fill="auto"/>
            <w:hideMark/>
          </w:tcPr>
          <w:p w14:paraId="27D086DF" w14:textId="77777777" w:rsidR="009834B8" w:rsidRPr="0063466C" w:rsidRDefault="009834B8" w:rsidP="00EC5F71">
            <w:pPr>
              <w:jc w:val="center"/>
              <w:rPr>
                <w:lang w:eastAsia="zh-CN"/>
              </w:rPr>
            </w:pPr>
            <w:r w:rsidRPr="0063466C">
              <w:rPr>
                <w:lang w:eastAsia="zh-CN"/>
              </w:rPr>
              <w:t>(10)</w:t>
            </w:r>
          </w:p>
        </w:tc>
        <w:tc>
          <w:tcPr>
            <w:tcW w:w="13514" w:type="dxa"/>
            <w:gridSpan w:val="16"/>
            <w:tcBorders>
              <w:top w:val="nil"/>
              <w:left w:val="nil"/>
              <w:bottom w:val="nil"/>
              <w:right w:val="nil"/>
            </w:tcBorders>
            <w:shd w:val="clear" w:color="auto" w:fill="auto"/>
            <w:hideMark/>
          </w:tcPr>
          <w:p w14:paraId="05D2CF44" w14:textId="7BA20DD6" w:rsidR="009834B8" w:rsidRPr="0063466C" w:rsidRDefault="009834B8" w:rsidP="00EC5F71">
            <w:pPr>
              <w:jc w:val="both"/>
              <w:rPr>
                <w:lang w:eastAsia="zh-CN"/>
              </w:rPr>
            </w:pPr>
            <w:r w:rsidRPr="0063466C">
              <w:rPr>
                <w:lang w:eastAsia="zh-CN"/>
              </w:rPr>
              <w:t xml:space="preserve">Ghi mã tỉnh/thành phố trực thuộc </w:t>
            </w:r>
            <w:r w:rsidR="00465779" w:rsidRPr="00823793">
              <w:rPr>
                <w:lang w:eastAsia="zh-CN"/>
              </w:rPr>
              <w:t>T</w:t>
            </w:r>
            <w:r w:rsidR="00465779">
              <w:rPr>
                <w:lang w:val="vi-VN" w:eastAsia="zh-CN"/>
              </w:rPr>
              <w:t>rung ương</w:t>
            </w:r>
            <w:r w:rsidRPr="0063466C">
              <w:rPr>
                <w:lang w:eastAsia="zh-CN"/>
              </w:rPr>
              <w:t xml:space="preserve"> tương ứng với địa chỉ liên hệ của chủ thể sử dụng khối địa chỉ tại Cột B. Mã ghi theo bảng Danh mục và mã số đơn vị hành chính Việt Nam. Trường hợp chủ thể là tổ chức/cá nhân nước ngoài thì để trống.</w:t>
            </w:r>
          </w:p>
        </w:tc>
      </w:tr>
      <w:tr w:rsidR="009834B8" w:rsidRPr="0063466C" w14:paraId="2D12AC7A" w14:textId="77777777" w:rsidTr="00EC5F71">
        <w:trPr>
          <w:trHeight w:val="79"/>
        </w:trPr>
        <w:tc>
          <w:tcPr>
            <w:tcW w:w="766" w:type="dxa"/>
            <w:tcBorders>
              <w:top w:val="nil"/>
              <w:left w:val="nil"/>
              <w:bottom w:val="nil"/>
              <w:right w:val="nil"/>
            </w:tcBorders>
            <w:shd w:val="clear" w:color="auto" w:fill="auto"/>
            <w:hideMark/>
          </w:tcPr>
          <w:p w14:paraId="7BBFB1F8" w14:textId="77777777" w:rsidR="009834B8" w:rsidRPr="0063466C" w:rsidRDefault="009834B8" w:rsidP="00EC5F71">
            <w:pPr>
              <w:jc w:val="center"/>
              <w:rPr>
                <w:lang w:eastAsia="zh-CN"/>
              </w:rPr>
            </w:pPr>
            <w:r w:rsidRPr="0063466C">
              <w:rPr>
                <w:lang w:eastAsia="zh-CN"/>
              </w:rPr>
              <w:t>(11)</w:t>
            </w:r>
          </w:p>
        </w:tc>
        <w:tc>
          <w:tcPr>
            <w:tcW w:w="13514" w:type="dxa"/>
            <w:gridSpan w:val="16"/>
            <w:tcBorders>
              <w:top w:val="nil"/>
              <w:left w:val="nil"/>
              <w:bottom w:val="nil"/>
              <w:right w:val="nil"/>
            </w:tcBorders>
            <w:shd w:val="clear" w:color="auto" w:fill="auto"/>
            <w:hideMark/>
          </w:tcPr>
          <w:p w14:paraId="041B798C" w14:textId="52532AE9" w:rsidR="009834B8" w:rsidRPr="0063466C" w:rsidRDefault="009834B8" w:rsidP="00EC5F71">
            <w:pPr>
              <w:jc w:val="both"/>
              <w:rPr>
                <w:lang w:eastAsia="zh-CN"/>
              </w:rPr>
            </w:pPr>
            <w:r w:rsidRPr="0063466C">
              <w:rPr>
                <w:lang w:eastAsia="zh-CN"/>
              </w:rPr>
              <w:t xml:space="preserve">Ghi ký hiệu của quốc gia/vùng lãnh thổ bằng 2 ký tự tương ứng với ký hiệu tên miền cấp cao nhất ứng với quốc gia/vùng lãnh thổ đó. </w:t>
            </w:r>
            <w:r w:rsidR="005338D4">
              <w:rPr>
                <w:lang w:eastAsia="zh-CN"/>
              </w:rPr>
              <w:t>Ví dụ:</w:t>
            </w:r>
            <w:r w:rsidRPr="0063466C">
              <w:rPr>
                <w:lang w:eastAsia="zh-CN"/>
              </w:rPr>
              <w:t xml:space="preserve"> Việt Nam là "VN", Trung Quốc: CN, Hoa Kỳ: US,... tương ứng với địa chỉ của chủ thể đăng ký tên miền tại Cột B.</w:t>
            </w:r>
          </w:p>
        </w:tc>
      </w:tr>
      <w:tr w:rsidR="009834B8" w:rsidRPr="0063466C" w14:paraId="0165D505" w14:textId="77777777" w:rsidTr="00EC5F71">
        <w:trPr>
          <w:trHeight w:val="306"/>
        </w:trPr>
        <w:tc>
          <w:tcPr>
            <w:tcW w:w="766" w:type="dxa"/>
            <w:tcBorders>
              <w:top w:val="nil"/>
              <w:left w:val="nil"/>
              <w:bottom w:val="nil"/>
              <w:right w:val="nil"/>
            </w:tcBorders>
            <w:shd w:val="clear" w:color="auto" w:fill="auto"/>
            <w:hideMark/>
          </w:tcPr>
          <w:p w14:paraId="406F9C23" w14:textId="77777777" w:rsidR="009834B8" w:rsidRPr="0063466C" w:rsidRDefault="009834B8" w:rsidP="00EC5F71">
            <w:pPr>
              <w:rPr>
                <w:lang w:eastAsia="zh-CN"/>
              </w:rPr>
            </w:pPr>
          </w:p>
        </w:tc>
        <w:tc>
          <w:tcPr>
            <w:tcW w:w="13514" w:type="dxa"/>
            <w:gridSpan w:val="16"/>
            <w:tcBorders>
              <w:top w:val="nil"/>
              <w:left w:val="nil"/>
              <w:bottom w:val="nil"/>
              <w:right w:val="nil"/>
            </w:tcBorders>
            <w:shd w:val="clear" w:color="auto" w:fill="auto"/>
            <w:hideMark/>
          </w:tcPr>
          <w:p w14:paraId="14C5C010" w14:textId="77777777" w:rsidR="009834B8" w:rsidRPr="0063466C" w:rsidRDefault="009834B8" w:rsidP="00EC5F71">
            <w:pPr>
              <w:jc w:val="both"/>
              <w:rPr>
                <w:lang w:eastAsia="zh-CN"/>
              </w:rPr>
            </w:pPr>
            <w:r w:rsidRPr="0063466C">
              <w:rPr>
                <w:lang w:eastAsia="zh-CN"/>
              </w:rPr>
              <w:t>Tại kỳ báo cáo đầu tiên, đơn vị ghi đầy đủ thông tin các khối địa chỉ theo hướng dẫn. Các kỳ tiếp theo chỉ ghi thông tin thay đổi.</w:t>
            </w:r>
          </w:p>
        </w:tc>
      </w:tr>
      <w:tr w:rsidR="009834B8" w:rsidRPr="0063466C" w14:paraId="59351104" w14:textId="77777777" w:rsidTr="00EC5F71">
        <w:trPr>
          <w:trHeight w:val="306"/>
        </w:trPr>
        <w:tc>
          <w:tcPr>
            <w:tcW w:w="2256" w:type="dxa"/>
            <w:gridSpan w:val="2"/>
            <w:tcBorders>
              <w:top w:val="nil"/>
              <w:left w:val="nil"/>
              <w:bottom w:val="nil"/>
              <w:right w:val="nil"/>
            </w:tcBorders>
            <w:shd w:val="clear" w:color="auto" w:fill="auto"/>
            <w:noWrap/>
            <w:vAlign w:val="bottom"/>
            <w:hideMark/>
          </w:tcPr>
          <w:p w14:paraId="3AA9E4ED" w14:textId="77777777" w:rsidR="009834B8" w:rsidRPr="0063466C" w:rsidRDefault="009834B8" w:rsidP="00EC5F71">
            <w:pPr>
              <w:jc w:val="both"/>
              <w:rPr>
                <w:i/>
                <w:iCs/>
                <w:lang w:eastAsia="zh-CN"/>
              </w:rPr>
            </w:pPr>
            <w:r w:rsidRPr="0063466C">
              <w:rPr>
                <w:i/>
                <w:iCs/>
                <w:lang w:eastAsia="zh-CN"/>
              </w:rPr>
              <w:t>c) Nguồn số liệu</w:t>
            </w:r>
          </w:p>
        </w:tc>
        <w:tc>
          <w:tcPr>
            <w:tcW w:w="613" w:type="dxa"/>
            <w:tcBorders>
              <w:top w:val="nil"/>
              <w:left w:val="nil"/>
              <w:bottom w:val="nil"/>
              <w:right w:val="nil"/>
            </w:tcBorders>
            <w:shd w:val="clear" w:color="auto" w:fill="auto"/>
            <w:vAlign w:val="center"/>
            <w:hideMark/>
          </w:tcPr>
          <w:p w14:paraId="22C03636" w14:textId="77777777" w:rsidR="009834B8" w:rsidRPr="0063466C" w:rsidRDefault="009834B8" w:rsidP="00EC5F71">
            <w:pPr>
              <w:jc w:val="both"/>
              <w:rPr>
                <w:i/>
                <w:iCs/>
                <w:lang w:eastAsia="zh-CN"/>
              </w:rPr>
            </w:pPr>
          </w:p>
        </w:tc>
        <w:tc>
          <w:tcPr>
            <w:tcW w:w="785" w:type="dxa"/>
            <w:tcBorders>
              <w:top w:val="nil"/>
              <w:left w:val="nil"/>
              <w:bottom w:val="nil"/>
              <w:right w:val="nil"/>
            </w:tcBorders>
            <w:shd w:val="clear" w:color="auto" w:fill="auto"/>
            <w:vAlign w:val="center"/>
            <w:hideMark/>
          </w:tcPr>
          <w:p w14:paraId="42EC79F4" w14:textId="77777777" w:rsidR="009834B8" w:rsidRPr="0063466C" w:rsidRDefault="009834B8" w:rsidP="00EC5F71">
            <w:pPr>
              <w:jc w:val="both"/>
              <w:rPr>
                <w:sz w:val="20"/>
                <w:szCs w:val="20"/>
                <w:lang w:eastAsia="zh-CN"/>
              </w:rPr>
            </w:pPr>
          </w:p>
        </w:tc>
        <w:tc>
          <w:tcPr>
            <w:tcW w:w="629" w:type="dxa"/>
            <w:tcBorders>
              <w:top w:val="nil"/>
              <w:left w:val="nil"/>
              <w:bottom w:val="nil"/>
              <w:right w:val="nil"/>
            </w:tcBorders>
            <w:shd w:val="clear" w:color="auto" w:fill="auto"/>
            <w:vAlign w:val="center"/>
            <w:hideMark/>
          </w:tcPr>
          <w:p w14:paraId="050F524C" w14:textId="77777777" w:rsidR="009834B8" w:rsidRPr="0063466C" w:rsidRDefault="009834B8" w:rsidP="00EC5F71">
            <w:pPr>
              <w:jc w:val="both"/>
              <w:rPr>
                <w:sz w:val="20"/>
                <w:szCs w:val="20"/>
                <w:lang w:eastAsia="zh-CN"/>
              </w:rPr>
            </w:pPr>
          </w:p>
        </w:tc>
        <w:tc>
          <w:tcPr>
            <w:tcW w:w="791" w:type="dxa"/>
            <w:tcBorders>
              <w:top w:val="nil"/>
              <w:left w:val="nil"/>
              <w:bottom w:val="nil"/>
              <w:right w:val="nil"/>
            </w:tcBorders>
            <w:shd w:val="clear" w:color="auto" w:fill="auto"/>
            <w:vAlign w:val="center"/>
            <w:hideMark/>
          </w:tcPr>
          <w:p w14:paraId="37D4DA1E" w14:textId="77777777" w:rsidR="009834B8" w:rsidRPr="0063466C" w:rsidRDefault="009834B8" w:rsidP="00EC5F71">
            <w:pPr>
              <w:jc w:val="both"/>
              <w:rPr>
                <w:sz w:val="20"/>
                <w:szCs w:val="20"/>
                <w:lang w:eastAsia="zh-CN"/>
              </w:rPr>
            </w:pPr>
          </w:p>
        </w:tc>
        <w:tc>
          <w:tcPr>
            <w:tcW w:w="701" w:type="dxa"/>
            <w:tcBorders>
              <w:top w:val="nil"/>
              <w:left w:val="nil"/>
              <w:bottom w:val="nil"/>
              <w:right w:val="nil"/>
            </w:tcBorders>
            <w:shd w:val="clear" w:color="auto" w:fill="auto"/>
            <w:vAlign w:val="center"/>
            <w:hideMark/>
          </w:tcPr>
          <w:p w14:paraId="7BC086B0" w14:textId="77777777" w:rsidR="009834B8" w:rsidRPr="0063466C" w:rsidRDefault="009834B8" w:rsidP="00EC5F71">
            <w:pPr>
              <w:jc w:val="both"/>
              <w:rPr>
                <w:sz w:val="20"/>
                <w:szCs w:val="20"/>
                <w:lang w:eastAsia="zh-CN"/>
              </w:rPr>
            </w:pPr>
          </w:p>
        </w:tc>
        <w:tc>
          <w:tcPr>
            <w:tcW w:w="808" w:type="dxa"/>
            <w:tcBorders>
              <w:top w:val="nil"/>
              <w:left w:val="nil"/>
              <w:bottom w:val="nil"/>
              <w:right w:val="nil"/>
            </w:tcBorders>
            <w:shd w:val="clear" w:color="auto" w:fill="auto"/>
            <w:vAlign w:val="center"/>
            <w:hideMark/>
          </w:tcPr>
          <w:p w14:paraId="23FC0D51" w14:textId="77777777" w:rsidR="009834B8" w:rsidRPr="0063466C" w:rsidRDefault="009834B8" w:rsidP="00EC5F71">
            <w:pPr>
              <w:jc w:val="both"/>
              <w:rPr>
                <w:sz w:val="20"/>
                <w:szCs w:val="20"/>
                <w:lang w:eastAsia="zh-CN"/>
              </w:rPr>
            </w:pPr>
          </w:p>
        </w:tc>
        <w:tc>
          <w:tcPr>
            <w:tcW w:w="934" w:type="dxa"/>
            <w:tcBorders>
              <w:top w:val="nil"/>
              <w:left w:val="nil"/>
              <w:bottom w:val="nil"/>
              <w:right w:val="nil"/>
            </w:tcBorders>
            <w:shd w:val="clear" w:color="auto" w:fill="auto"/>
            <w:vAlign w:val="center"/>
            <w:hideMark/>
          </w:tcPr>
          <w:p w14:paraId="1797AE2D" w14:textId="77777777" w:rsidR="009834B8" w:rsidRPr="0063466C" w:rsidRDefault="009834B8" w:rsidP="00EC5F71">
            <w:pPr>
              <w:jc w:val="both"/>
              <w:rPr>
                <w:sz w:val="20"/>
                <w:szCs w:val="20"/>
                <w:lang w:eastAsia="zh-CN"/>
              </w:rPr>
            </w:pPr>
          </w:p>
        </w:tc>
        <w:tc>
          <w:tcPr>
            <w:tcW w:w="739" w:type="dxa"/>
            <w:tcBorders>
              <w:top w:val="nil"/>
              <w:left w:val="nil"/>
              <w:bottom w:val="nil"/>
              <w:right w:val="nil"/>
            </w:tcBorders>
            <w:shd w:val="clear" w:color="auto" w:fill="auto"/>
            <w:vAlign w:val="center"/>
            <w:hideMark/>
          </w:tcPr>
          <w:p w14:paraId="3101AE58" w14:textId="77777777" w:rsidR="009834B8" w:rsidRPr="0063466C" w:rsidRDefault="009834B8" w:rsidP="00EC5F71">
            <w:pPr>
              <w:rPr>
                <w:sz w:val="20"/>
                <w:szCs w:val="20"/>
                <w:lang w:eastAsia="zh-CN"/>
              </w:rPr>
            </w:pPr>
          </w:p>
        </w:tc>
        <w:tc>
          <w:tcPr>
            <w:tcW w:w="1025" w:type="dxa"/>
            <w:tcBorders>
              <w:top w:val="nil"/>
              <w:left w:val="nil"/>
              <w:bottom w:val="nil"/>
              <w:right w:val="nil"/>
            </w:tcBorders>
            <w:shd w:val="clear" w:color="auto" w:fill="auto"/>
            <w:vAlign w:val="center"/>
            <w:hideMark/>
          </w:tcPr>
          <w:p w14:paraId="288A3013" w14:textId="77777777" w:rsidR="009834B8" w:rsidRPr="0063466C" w:rsidRDefault="009834B8" w:rsidP="00EC5F71">
            <w:pPr>
              <w:rPr>
                <w:sz w:val="20"/>
                <w:szCs w:val="20"/>
                <w:lang w:eastAsia="zh-CN"/>
              </w:rPr>
            </w:pPr>
          </w:p>
        </w:tc>
        <w:tc>
          <w:tcPr>
            <w:tcW w:w="689" w:type="dxa"/>
            <w:tcBorders>
              <w:top w:val="nil"/>
              <w:left w:val="nil"/>
              <w:bottom w:val="nil"/>
              <w:right w:val="nil"/>
            </w:tcBorders>
            <w:shd w:val="clear" w:color="auto" w:fill="auto"/>
            <w:vAlign w:val="center"/>
            <w:hideMark/>
          </w:tcPr>
          <w:p w14:paraId="58631507" w14:textId="77777777" w:rsidR="009834B8" w:rsidRPr="0063466C" w:rsidRDefault="009834B8" w:rsidP="00EC5F71">
            <w:pPr>
              <w:rPr>
                <w:sz w:val="20"/>
                <w:szCs w:val="20"/>
                <w:lang w:eastAsia="zh-CN"/>
              </w:rPr>
            </w:pPr>
          </w:p>
        </w:tc>
        <w:tc>
          <w:tcPr>
            <w:tcW w:w="790" w:type="dxa"/>
            <w:tcBorders>
              <w:top w:val="nil"/>
              <w:left w:val="nil"/>
              <w:bottom w:val="nil"/>
              <w:right w:val="nil"/>
            </w:tcBorders>
            <w:shd w:val="clear" w:color="auto" w:fill="auto"/>
            <w:vAlign w:val="center"/>
            <w:hideMark/>
          </w:tcPr>
          <w:p w14:paraId="6C2A9C5C" w14:textId="77777777" w:rsidR="009834B8" w:rsidRPr="0063466C" w:rsidRDefault="009834B8" w:rsidP="00EC5F71">
            <w:pPr>
              <w:rPr>
                <w:sz w:val="20"/>
                <w:szCs w:val="20"/>
                <w:lang w:eastAsia="zh-CN"/>
              </w:rPr>
            </w:pPr>
          </w:p>
        </w:tc>
        <w:tc>
          <w:tcPr>
            <w:tcW w:w="1025" w:type="dxa"/>
            <w:tcBorders>
              <w:top w:val="nil"/>
              <w:left w:val="nil"/>
              <w:bottom w:val="nil"/>
              <w:right w:val="nil"/>
            </w:tcBorders>
            <w:shd w:val="clear" w:color="auto" w:fill="auto"/>
            <w:vAlign w:val="center"/>
            <w:hideMark/>
          </w:tcPr>
          <w:p w14:paraId="39BD6810" w14:textId="77777777" w:rsidR="009834B8" w:rsidRPr="0063466C" w:rsidRDefault="009834B8" w:rsidP="00EC5F71">
            <w:pPr>
              <w:rPr>
                <w:sz w:val="20"/>
                <w:szCs w:val="20"/>
                <w:lang w:eastAsia="zh-CN"/>
              </w:rPr>
            </w:pPr>
          </w:p>
        </w:tc>
        <w:tc>
          <w:tcPr>
            <w:tcW w:w="807" w:type="dxa"/>
            <w:tcBorders>
              <w:top w:val="nil"/>
              <w:left w:val="nil"/>
              <w:bottom w:val="nil"/>
              <w:right w:val="nil"/>
            </w:tcBorders>
            <w:shd w:val="clear" w:color="auto" w:fill="auto"/>
            <w:vAlign w:val="center"/>
            <w:hideMark/>
          </w:tcPr>
          <w:p w14:paraId="324E045B" w14:textId="77777777" w:rsidR="009834B8" w:rsidRPr="0063466C" w:rsidRDefault="009834B8" w:rsidP="00EC5F71">
            <w:pPr>
              <w:rPr>
                <w:sz w:val="20"/>
                <w:szCs w:val="20"/>
                <w:lang w:eastAsia="zh-CN"/>
              </w:rPr>
            </w:pPr>
          </w:p>
        </w:tc>
        <w:tc>
          <w:tcPr>
            <w:tcW w:w="638" w:type="dxa"/>
            <w:tcBorders>
              <w:top w:val="nil"/>
              <w:left w:val="nil"/>
              <w:bottom w:val="nil"/>
              <w:right w:val="nil"/>
            </w:tcBorders>
            <w:shd w:val="clear" w:color="auto" w:fill="auto"/>
            <w:vAlign w:val="center"/>
            <w:hideMark/>
          </w:tcPr>
          <w:p w14:paraId="7609E907" w14:textId="77777777" w:rsidR="009834B8" w:rsidRPr="0063466C" w:rsidRDefault="009834B8" w:rsidP="00EC5F71">
            <w:pPr>
              <w:rPr>
                <w:sz w:val="20"/>
                <w:szCs w:val="20"/>
                <w:lang w:eastAsia="zh-CN"/>
              </w:rPr>
            </w:pPr>
          </w:p>
        </w:tc>
        <w:tc>
          <w:tcPr>
            <w:tcW w:w="1042" w:type="dxa"/>
            <w:tcBorders>
              <w:top w:val="nil"/>
              <w:left w:val="nil"/>
              <w:bottom w:val="nil"/>
              <w:right w:val="nil"/>
            </w:tcBorders>
            <w:shd w:val="clear" w:color="auto" w:fill="auto"/>
            <w:vAlign w:val="center"/>
            <w:hideMark/>
          </w:tcPr>
          <w:p w14:paraId="753DA6CE" w14:textId="77777777" w:rsidR="009834B8" w:rsidRPr="0063466C" w:rsidRDefault="009834B8" w:rsidP="00EC5F71">
            <w:pPr>
              <w:rPr>
                <w:sz w:val="20"/>
                <w:szCs w:val="20"/>
                <w:lang w:eastAsia="zh-CN"/>
              </w:rPr>
            </w:pPr>
          </w:p>
        </w:tc>
      </w:tr>
      <w:tr w:rsidR="009834B8" w:rsidRPr="0063466C" w14:paraId="536E2ADA" w14:textId="77777777" w:rsidTr="00EC5F71">
        <w:trPr>
          <w:trHeight w:val="306"/>
        </w:trPr>
        <w:tc>
          <w:tcPr>
            <w:tcW w:w="766" w:type="dxa"/>
            <w:tcBorders>
              <w:top w:val="nil"/>
              <w:left w:val="nil"/>
              <w:bottom w:val="nil"/>
              <w:right w:val="nil"/>
            </w:tcBorders>
            <w:shd w:val="clear" w:color="auto" w:fill="auto"/>
            <w:noWrap/>
            <w:vAlign w:val="bottom"/>
            <w:hideMark/>
          </w:tcPr>
          <w:p w14:paraId="63DA9ABF" w14:textId="77777777" w:rsidR="009834B8" w:rsidRPr="0063466C" w:rsidRDefault="009834B8" w:rsidP="00EC5F71">
            <w:pPr>
              <w:rPr>
                <w:sz w:val="20"/>
                <w:szCs w:val="20"/>
                <w:lang w:eastAsia="zh-CN"/>
              </w:rPr>
            </w:pPr>
          </w:p>
        </w:tc>
        <w:tc>
          <w:tcPr>
            <w:tcW w:w="13514" w:type="dxa"/>
            <w:gridSpan w:val="16"/>
            <w:tcBorders>
              <w:top w:val="nil"/>
              <w:left w:val="nil"/>
              <w:bottom w:val="nil"/>
              <w:right w:val="nil"/>
            </w:tcBorders>
            <w:shd w:val="clear" w:color="auto" w:fill="auto"/>
            <w:noWrap/>
            <w:vAlign w:val="bottom"/>
            <w:hideMark/>
          </w:tcPr>
          <w:p w14:paraId="546F787D" w14:textId="77777777" w:rsidR="009834B8" w:rsidRPr="0063466C" w:rsidRDefault="009834B8" w:rsidP="00EC5F71">
            <w:pPr>
              <w:rPr>
                <w:sz w:val="20"/>
                <w:szCs w:val="20"/>
                <w:lang w:eastAsia="zh-CN"/>
              </w:rPr>
            </w:pPr>
            <w:r w:rsidRPr="0063466C">
              <w:rPr>
                <w:lang w:eastAsia="zh-CN"/>
              </w:rPr>
              <w:t>Biểu được lập từ thông tin, dữ liệu của doanh nghiệp phục vụ theo dõi sau đăng ký.</w:t>
            </w:r>
          </w:p>
        </w:tc>
      </w:tr>
    </w:tbl>
    <w:p w14:paraId="446EC60F" w14:textId="77777777" w:rsidR="009834B8" w:rsidRPr="00337C20" w:rsidRDefault="009834B8" w:rsidP="009834B8">
      <w:pPr>
        <w:tabs>
          <w:tab w:val="left" w:pos="688"/>
          <w:tab w:val="left" w:pos="2588"/>
          <w:tab w:val="left" w:pos="3288"/>
          <w:tab w:val="left" w:pos="4188"/>
          <w:tab w:val="left" w:pos="5448"/>
          <w:tab w:val="left" w:pos="6148"/>
          <w:tab w:val="left" w:pos="7368"/>
          <w:tab w:val="left" w:pos="8188"/>
          <w:tab w:val="left" w:pos="9128"/>
          <w:tab w:val="left" w:pos="10348"/>
          <w:tab w:val="left" w:pos="11308"/>
          <w:tab w:val="left" w:pos="12068"/>
        </w:tabs>
        <w:ind w:left="108"/>
        <w:rPr>
          <w:sz w:val="20"/>
          <w:szCs w:val="20"/>
          <w:lang w:eastAsia="zh-CN"/>
        </w:rPr>
      </w:pPr>
    </w:p>
    <w:p w14:paraId="68B1179F" w14:textId="77777777" w:rsidR="009834B8" w:rsidRPr="00337C20" w:rsidRDefault="009834B8" w:rsidP="009834B8">
      <w:pPr>
        <w:tabs>
          <w:tab w:val="left" w:pos="688"/>
          <w:tab w:val="left" w:pos="2588"/>
          <w:tab w:val="left" w:pos="3288"/>
          <w:tab w:val="left" w:pos="4188"/>
          <w:tab w:val="left" w:pos="5448"/>
          <w:tab w:val="left" w:pos="6148"/>
          <w:tab w:val="left" w:pos="7368"/>
          <w:tab w:val="left" w:pos="8188"/>
          <w:tab w:val="left" w:pos="9128"/>
          <w:tab w:val="left" w:pos="10348"/>
          <w:tab w:val="left" w:pos="11308"/>
          <w:tab w:val="left" w:pos="12068"/>
        </w:tabs>
        <w:ind w:left="108"/>
        <w:rPr>
          <w:sz w:val="20"/>
          <w:szCs w:val="20"/>
          <w:lang w:eastAsia="zh-CN"/>
        </w:rPr>
      </w:pPr>
    </w:p>
    <w:p w14:paraId="6CE4175C" w14:textId="77777777" w:rsidR="009834B8" w:rsidRPr="00337C20" w:rsidRDefault="009834B8" w:rsidP="009834B8">
      <w:pPr>
        <w:tabs>
          <w:tab w:val="left" w:pos="688"/>
          <w:tab w:val="left" w:pos="2588"/>
          <w:tab w:val="left" w:pos="3288"/>
          <w:tab w:val="left" w:pos="4188"/>
          <w:tab w:val="left" w:pos="5448"/>
          <w:tab w:val="left" w:pos="6148"/>
          <w:tab w:val="left" w:pos="7368"/>
          <w:tab w:val="left" w:pos="8188"/>
          <w:tab w:val="left" w:pos="9128"/>
          <w:tab w:val="left" w:pos="10348"/>
          <w:tab w:val="left" w:pos="11308"/>
          <w:tab w:val="left" w:pos="12068"/>
        </w:tabs>
        <w:ind w:left="108"/>
        <w:rPr>
          <w:sz w:val="20"/>
          <w:szCs w:val="20"/>
          <w:lang w:eastAsia="zh-CN"/>
        </w:rPr>
      </w:pPr>
    </w:p>
    <w:p w14:paraId="05611425" w14:textId="77777777" w:rsidR="009834B8" w:rsidRPr="00337C20" w:rsidRDefault="009834B8" w:rsidP="009834B8">
      <w:pPr>
        <w:rPr>
          <w:sz w:val="27"/>
          <w:szCs w:val="27"/>
        </w:rPr>
      </w:pPr>
    </w:p>
    <w:p w14:paraId="784E7C52" w14:textId="77777777" w:rsidR="009834B8" w:rsidRPr="00337C20" w:rsidRDefault="009834B8" w:rsidP="009834B8">
      <w:pPr>
        <w:rPr>
          <w:sz w:val="27"/>
          <w:szCs w:val="27"/>
        </w:rPr>
      </w:pPr>
    </w:p>
    <w:p w14:paraId="76044E6C" w14:textId="77777777" w:rsidR="009834B8" w:rsidRPr="00337C20" w:rsidRDefault="009834B8" w:rsidP="009834B8">
      <w:pPr>
        <w:rPr>
          <w:sz w:val="27"/>
          <w:szCs w:val="27"/>
        </w:rPr>
      </w:pPr>
    </w:p>
    <w:p w14:paraId="1E417029" w14:textId="77777777" w:rsidR="009834B8" w:rsidRPr="00337C20" w:rsidRDefault="009834B8" w:rsidP="009834B8">
      <w:pPr>
        <w:rPr>
          <w:sz w:val="27"/>
          <w:szCs w:val="27"/>
        </w:rPr>
      </w:pPr>
    </w:p>
    <w:tbl>
      <w:tblPr>
        <w:tblW w:w="14242" w:type="dxa"/>
        <w:tblLook w:val="04A0" w:firstRow="1" w:lastRow="0" w:firstColumn="1" w:lastColumn="0" w:noHBand="0" w:noVBand="1"/>
      </w:tblPr>
      <w:tblGrid>
        <w:gridCol w:w="525"/>
        <w:gridCol w:w="1716"/>
        <w:gridCol w:w="869"/>
        <w:gridCol w:w="925"/>
        <w:gridCol w:w="869"/>
        <w:gridCol w:w="869"/>
        <w:gridCol w:w="1518"/>
        <w:gridCol w:w="1050"/>
        <w:gridCol w:w="1296"/>
        <w:gridCol w:w="1541"/>
        <w:gridCol w:w="807"/>
        <w:gridCol w:w="592"/>
        <w:gridCol w:w="796"/>
        <w:gridCol w:w="869"/>
      </w:tblGrid>
      <w:tr w:rsidR="009834B8" w:rsidRPr="00337C20" w14:paraId="3F5FB28B" w14:textId="77777777" w:rsidTr="00883BA1">
        <w:trPr>
          <w:trHeight w:val="319"/>
        </w:trPr>
        <w:tc>
          <w:tcPr>
            <w:tcW w:w="3112" w:type="dxa"/>
            <w:gridSpan w:val="3"/>
            <w:tcBorders>
              <w:top w:val="nil"/>
              <w:left w:val="nil"/>
              <w:bottom w:val="nil"/>
              <w:right w:val="nil"/>
            </w:tcBorders>
            <w:shd w:val="clear" w:color="auto" w:fill="auto"/>
            <w:hideMark/>
          </w:tcPr>
          <w:p w14:paraId="4F78902A" w14:textId="4D36AEED" w:rsidR="009834B8" w:rsidRPr="008D026A" w:rsidRDefault="009834B8" w:rsidP="008D026A">
            <w:pPr>
              <w:rPr>
                <w:b/>
                <w:bCs/>
                <w:lang w:val="vi-VN" w:eastAsia="zh-CN"/>
              </w:rPr>
            </w:pPr>
            <w:bookmarkStart w:id="48" w:name="VNNIC_07"/>
            <w:r w:rsidRPr="00337C20">
              <w:rPr>
                <w:b/>
                <w:bCs/>
                <w:lang w:eastAsia="zh-CN"/>
              </w:rPr>
              <w:lastRenderedPageBreak/>
              <w:t>Biểu VNNIC-0</w:t>
            </w:r>
            <w:bookmarkEnd w:id="48"/>
            <w:r w:rsidR="008D026A">
              <w:rPr>
                <w:b/>
                <w:bCs/>
                <w:lang w:val="vi-VN" w:eastAsia="zh-CN"/>
              </w:rPr>
              <w:t>6</w:t>
            </w:r>
          </w:p>
        </w:tc>
        <w:tc>
          <w:tcPr>
            <w:tcW w:w="8068" w:type="dxa"/>
            <w:gridSpan w:val="7"/>
            <w:vMerge w:val="restart"/>
            <w:tcBorders>
              <w:top w:val="nil"/>
              <w:left w:val="nil"/>
              <w:bottom w:val="nil"/>
              <w:right w:val="nil"/>
            </w:tcBorders>
            <w:shd w:val="clear" w:color="auto" w:fill="auto"/>
            <w:hideMark/>
          </w:tcPr>
          <w:p w14:paraId="5F3F68BB" w14:textId="77777777" w:rsidR="009834B8" w:rsidRPr="007C4290" w:rsidRDefault="009834B8" w:rsidP="00EC5F71">
            <w:pPr>
              <w:jc w:val="center"/>
              <w:rPr>
                <w:b/>
                <w:bCs/>
                <w:lang w:val="vi-VN" w:eastAsia="zh-CN"/>
              </w:rPr>
            </w:pPr>
            <w:r w:rsidRPr="007C4290">
              <w:rPr>
                <w:b/>
                <w:bCs/>
                <w:lang w:val="vi-VN" w:eastAsia="zh-CN"/>
              </w:rPr>
              <w:t>SỐ LƯỢNG TÊN MIỀN QUỐC TẾ DUY TRÌ</w:t>
            </w:r>
          </w:p>
        </w:tc>
        <w:tc>
          <w:tcPr>
            <w:tcW w:w="3062" w:type="dxa"/>
            <w:gridSpan w:val="4"/>
            <w:tcBorders>
              <w:top w:val="nil"/>
              <w:left w:val="nil"/>
              <w:bottom w:val="nil"/>
              <w:right w:val="nil"/>
            </w:tcBorders>
            <w:shd w:val="clear" w:color="auto" w:fill="auto"/>
            <w:hideMark/>
          </w:tcPr>
          <w:p w14:paraId="1EA1C718" w14:textId="77777777" w:rsidR="009834B8" w:rsidRPr="00337C20" w:rsidRDefault="009834B8" w:rsidP="00EC5F71">
            <w:pPr>
              <w:jc w:val="center"/>
              <w:rPr>
                <w:lang w:eastAsia="zh-CN"/>
              </w:rPr>
            </w:pPr>
            <w:r w:rsidRPr="00337C20">
              <w:rPr>
                <w:lang w:eastAsia="zh-CN"/>
              </w:rPr>
              <w:t xml:space="preserve">Đơn vị báo cáo: </w:t>
            </w:r>
          </w:p>
        </w:tc>
      </w:tr>
      <w:tr w:rsidR="009834B8" w:rsidRPr="00337C20" w14:paraId="75C6EE33" w14:textId="77777777" w:rsidTr="00883BA1">
        <w:trPr>
          <w:trHeight w:val="247"/>
        </w:trPr>
        <w:tc>
          <w:tcPr>
            <w:tcW w:w="3112" w:type="dxa"/>
            <w:gridSpan w:val="3"/>
            <w:tcBorders>
              <w:top w:val="nil"/>
              <w:left w:val="nil"/>
              <w:bottom w:val="nil"/>
              <w:right w:val="nil"/>
            </w:tcBorders>
            <w:shd w:val="clear" w:color="auto" w:fill="auto"/>
            <w:vAlign w:val="center"/>
            <w:hideMark/>
          </w:tcPr>
          <w:p w14:paraId="55515BA2" w14:textId="02172098" w:rsidR="009834B8" w:rsidRPr="00337C20" w:rsidRDefault="0001638E" w:rsidP="00EC5F71">
            <w:pPr>
              <w:rPr>
                <w:lang w:eastAsia="zh-CN"/>
              </w:rPr>
            </w:pPr>
            <w:r>
              <w:rPr>
                <w:lang w:eastAsia="zh-CN"/>
              </w:rPr>
              <w:t>Ban hành kèm theo TT</w:t>
            </w:r>
            <w:r w:rsidR="009834B8" w:rsidRPr="00337C20">
              <w:rPr>
                <w:lang w:eastAsia="zh-CN"/>
              </w:rPr>
              <w:t xml:space="preserve"> số .....</w:t>
            </w:r>
            <w:r w:rsidR="00EB0F0F">
              <w:rPr>
                <w:lang w:eastAsia="zh-CN"/>
              </w:rPr>
              <w:t>/2022/TT-BTTTT</w:t>
            </w:r>
          </w:p>
        </w:tc>
        <w:tc>
          <w:tcPr>
            <w:tcW w:w="8068" w:type="dxa"/>
            <w:gridSpan w:val="7"/>
            <w:vMerge/>
            <w:tcBorders>
              <w:top w:val="nil"/>
              <w:left w:val="nil"/>
              <w:bottom w:val="nil"/>
              <w:right w:val="nil"/>
            </w:tcBorders>
            <w:vAlign w:val="center"/>
            <w:hideMark/>
          </w:tcPr>
          <w:p w14:paraId="2D35273A" w14:textId="77777777" w:rsidR="009834B8" w:rsidRPr="00337C20" w:rsidRDefault="009834B8" w:rsidP="00EC5F71">
            <w:pPr>
              <w:rPr>
                <w:b/>
                <w:bCs/>
                <w:lang w:eastAsia="zh-CN"/>
              </w:rPr>
            </w:pPr>
          </w:p>
        </w:tc>
        <w:tc>
          <w:tcPr>
            <w:tcW w:w="3062" w:type="dxa"/>
            <w:gridSpan w:val="4"/>
            <w:tcBorders>
              <w:top w:val="nil"/>
              <w:left w:val="nil"/>
              <w:bottom w:val="nil"/>
              <w:right w:val="nil"/>
            </w:tcBorders>
            <w:shd w:val="clear" w:color="auto" w:fill="auto"/>
            <w:vAlign w:val="center"/>
            <w:hideMark/>
          </w:tcPr>
          <w:p w14:paraId="6B2E9996" w14:textId="3F626142" w:rsidR="009834B8" w:rsidRPr="00337C20" w:rsidRDefault="009834B8" w:rsidP="00883BA1">
            <w:pPr>
              <w:jc w:val="center"/>
              <w:rPr>
                <w:lang w:eastAsia="zh-CN"/>
              </w:rPr>
            </w:pPr>
            <w:r w:rsidRPr="00337C20">
              <w:rPr>
                <w:lang w:eastAsia="zh-CN"/>
              </w:rPr>
              <w:t>Nhà đăng ký tên miền quốc tế tại V</w:t>
            </w:r>
            <w:r w:rsidR="00883BA1">
              <w:rPr>
                <w:lang w:val="vi-VN" w:eastAsia="zh-CN"/>
              </w:rPr>
              <w:t>iệt Nam</w:t>
            </w:r>
          </w:p>
        </w:tc>
      </w:tr>
      <w:tr w:rsidR="00883BA1" w:rsidRPr="00337C20" w14:paraId="1FA2D9D2" w14:textId="77777777" w:rsidTr="00883BA1">
        <w:trPr>
          <w:trHeight w:val="80"/>
        </w:trPr>
        <w:tc>
          <w:tcPr>
            <w:tcW w:w="3112" w:type="dxa"/>
            <w:gridSpan w:val="3"/>
            <w:vMerge w:val="restart"/>
            <w:tcBorders>
              <w:top w:val="nil"/>
              <w:left w:val="nil"/>
              <w:bottom w:val="nil"/>
              <w:right w:val="nil"/>
            </w:tcBorders>
            <w:shd w:val="clear" w:color="auto" w:fill="auto"/>
            <w:vAlign w:val="center"/>
            <w:hideMark/>
          </w:tcPr>
          <w:p w14:paraId="6BAD0B24" w14:textId="77777777" w:rsidR="009834B8" w:rsidRPr="00337C20" w:rsidRDefault="009834B8" w:rsidP="00EC5F71">
            <w:pPr>
              <w:rPr>
                <w:lang w:eastAsia="zh-CN"/>
              </w:rPr>
            </w:pPr>
            <w:r w:rsidRPr="00337C20">
              <w:rPr>
                <w:lang w:eastAsia="zh-CN"/>
              </w:rPr>
              <w:t>Ngày nhận báo cáo: Trước 05/3 năm tiếp theo</w:t>
            </w:r>
          </w:p>
        </w:tc>
        <w:tc>
          <w:tcPr>
            <w:tcW w:w="925" w:type="dxa"/>
            <w:tcBorders>
              <w:top w:val="nil"/>
              <w:left w:val="nil"/>
              <w:bottom w:val="nil"/>
              <w:right w:val="nil"/>
            </w:tcBorders>
            <w:shd w:val="clear" w:color="auto" w:fill="auto"/>
            <w:vAlign w:val="center"/>
            <w:hideMark/>
          </w:tcPr>
          <w:p w14:paraId="68916494" w14:textId="77777777" w:rsidR="009834B8" w:rsidRPr="00337C20" w:rsidRDefault="009834B8" w:rsidP="00EC5F71">
            <w:pPr>
              <w:rPr>
                <w:lang w:eastAsia="zh-CN"/>
              </w:rPr>
            </w:pPr>
          </w:p>
        </w:tc>
        <w:tc>
          <w:tcPr>
            <w:tcW w:w="869" w:type="dxa"/>
            <w:tcBorders>
              <w:top w:val="nil"/>
              <w:left w:val="nil"/>
              <w:bottom w:val="nil"/>
              <w:right w:val="nil"/>
            </w:tcBorders>
            <w:shd w:val="clear" w:color="auto" w:fill="auto"/>
            <w:vAlign w:val="center"/>
            <w:hideMark/>
          </w:tcPr>
          <w:p w14:paraId="2CCC6F63" w14:textId="77777777" w:rsidR="009834B8" w:rsidRPr="00337C20" w:rsidRDefault="009834B8" w:rsidP="00EC5F71">
            <w:pPr>
              <w:rPr>
                <w:sz w:val="20"/>
                <w:szCs w:val="20"/>
                <w:lang w:eastAsia="zh-CN"/>
              </w:rPr>
            </w:pPr>
          </w:p>
        </w:tc>
        <w:tc>
          <w:tcPr>
            <w:tcW w:w="869" w:type="dxa"/>
            <w:tcBorders>
              <w:top w:val="nil"/>
              <w:left w:val="nil"/>
              <w:bottom w:val="nil"/>
              <w:right w:val="nil"/>
            </w:tcBorders>
            <w:shd w:val="clear" w:color="auto" w:fill="auto"/>
            <w:noWrap/>
            <w:vAlign w:val="bottom"/>
            <w:hideMark/>
          </w:tcPr>
          <w:p w14:paraId="39D9F8D7" w14:textId="77777777" w:rsidR="009834B8" w:rsidRPr="00337C20" w:rsidRDefault="009834B8" w:rsidP="00EC5F71">
            <w:pPr>
              <w:rPr>
                <w:sz w:val="20"/>
                <w:szCs w:val="20"/>
                <w:lang w:eastAsia="zh-CN"/>
              </w:rPr>
            </w:pPr>
          </w:p>
        </w:tc>
        <w:tc>
          <w:tcPr>
            <w:tcW w:w="1518" w:type="dxa"/>
            <w:tcBorders>
              <w:top w:val="nil"/>
              <w:left w:val="nil"/>
              <w:bottom w:val="nil"/>
              <w:right w:val="nil"/>
            </w:tcBorders>
            <w:shd w:val="clear" w:color="auto" w:fill="auto"/>
            <w:vAlign w:val="bottom"/>
            <w:hideMark/>
          </w:tcPr>
          <w:p w14:paraId="7A2C1BB4" w14:textId="77777777" w:rsidR="009834B8" w:rsidRPr="00337C20" w:rsidRDefault="009834B8" w:rsidP="00EC5F71">
            <w:pPr>
              <w:rPr>
                <w:sz w:val="20"/>
                <w:szCs w:val="20"/>
                <w:lang w:eastAsia="zh-CN"/>
              </w:rPr>
            </w:pPr>
          </w:p>
        </w:tc>
        <w:tc>
          <w:tcPr>
            <w:tcW w:w="1050" w:type="dxa"/>
            <w:tcBorders>
              <w:top w:val="nil"/>
              <w:left w:val="nil"/>
              <w:bottom w:val="nil"/>
              <w:right w:val="nil"/>
            </w:tcBorders>
            <w:shd w:val="clear" w:color="auto" w:fill="auto"/>
            <w:vAlign w:val="bottom"/>
            <w:hideMark/>
          </w:tcPr>
          <w:p w14:paraId="092FD329" w14:textId="77777777" w:rsidR="009834B8" w:rsidRPr="00337C20" w:rsidRDefault="009834B8" w:rsidP="00EC5F71">
            <w:pPr>
              <w:rPr>
                <w:sz w:val="20"/>
                <w:szCs w:val="20"/>
                <w:lang w:eastAsia="zh-CN"/>
              </w:rPr>
            </w:pPr>
          </w:p>
        </w:tc>
        <w:tc>
          <w:tcPr>
            <w:tcW w:w="1296" w:type="dxa"/>
            <w:tcBorders>
              <w:top w:val="nil"/>
              <w:left w:val="nil"/>
              <w:bottom w:val="nil"/>
              <w:right w:val="nil"/>
            </w:tcBorders>
            <w:shd w:val="clear" w:color="auto" w:fill="auto"/>
            <w:vAlign w:val="bottom"/>
            <w:hideMark/>
          </w:tcPr>
          <w:p w14:paraId="0AC48EA9" w14:textId="77777777" w:rsidR="009834B8" w:rsidRPr="00337C20" w:rsidRDefault="009834B8" w:rsidP="00EC5F71">
            <w:pPr>
              <w:rPr>
                <w:sz w:val="20"/>
                <w:szCs w:val="20"/>
                <w:lang w:eastAsia="zh-CN"/>
              </w:rPr>
            </w:pPr>
          </w:p>
        </w:tc>
        <w:tc>
          <w:tcPr>
            <w:tcW w:w="1541" w:type="dxa"/>
            <w:tcBorders>
              <w:top w:val="nil"/>
              <w:left w:val="nil"/>
              <w:bottom w:val="nil"/>
              <w:right w:val="nil"/>
            </w:tcBorders>
            <w:shd w:val="clear" w:color="auto" w:fill="auto"/>
            <w:vAlign w:val="bottom"/>
            <w:hideMark/>
          </w:tcPr>
          <w:p w14:paraId="31A196CD" w14:textId="77777777" w:rsidR="009834B8" w:rsidRPr="00337C20" w:rsidRDefault="009834B8" w:rsidP="00EC5F71">
            <w:pPr>
              <w:rPr>
                <w:sz w:val="20"/>
                <w:szCs w:val="20"/>
                <w:lang w:eastAsia="zh-CN"/>
              </w:rPr>
            </w:pPr>
          </w:p>
        </w:tc>
        <w:tc>
          <w:tcPr>
            <w:tcW w:w="3062" w:type="dxa"/>
            <w:gridSpan w:val="4"/>
            <w:vMerge w:val="restart"/>
            <w:tcBorders>
              <w:top w:val="nil"/>
              <w:left w:val="nil"/>
              <w:bottom w:val="nil"/>
              <w:right w:val="nil"/>
            </w:tcBorders>
            <w:shd w:val="clear" w:color="auto" w:fill="auto"/>
            <w:vAlign w:val="center"/>
            <w:hideMark/>
          </w:tcPr>
          <w:p w14:paraId="1F231329" w14:textId="77777777" w:rsidR="009834B8" w:rsidRPr="00337C20" w:rsidRDefault="009834B8" w:rsidP="00EC5F71">
            <w:pPr>
              <w:jc w:val="center"/>
              <w:rPr>
                <w:lang w:eastAsia="zh-CN"/>
              </w:rPr>
            </w:pPr>
            <w:r w:rsidRPr="00337C20">
              <w:rPr>
                <w:lang w:eastAsia="zh-CN"/>
              </w:rPr>
              <w:t>Đơn vị nhận báo cáo: VNNIC</w:t>
            </w:r>
          </w:p>
        </w:tc>
      </w:tr>
      <w:tr w:rsidR="009834B8" w:rsidRPr="00337C20" w14:paraId="165ABD84" w14:textId="77777777" w:rsidTr="00883BA1">
        <w:trPr>
          <w:trHeight w:val="319"/>
        </w:trPr>
        <w:tc>
          <w:tcPr>
            <w:tcW w:w="3112" w:type="dxa"/>
            <w:gridSpan w:val="3"/>
            <w:vMerge/>
            <w:tcBorders>
              <w:top w:val="nil"/>
              <w:left w:val="nil"/>
              <w:bottom w:val="nil"/>
              <w:right w:val="nil"/>
            </w:tcBorders>
            <w:vAlign w:val="center"/>
            <w:hideMark/>
          </w:tcPr>
          <w:p w14:paraId="458B2388" w14:textId="77777777" w:rsidR="009834B8" w:rsidRPr="00337C20" w:rsidRDefault="009834B8" w:rsidP="00EC5F71">
            <w:pPr>
              <w:rPr>
                <w:lang w:eastAsia="zh-CN"/>
              </w:rPr>
            </w:pPr>
          </w:p>
        </w:tc>
        <w:tc>
          <w:tcPr>
            <w:tcW w:w="8068" w:type="dxa"/>
            <w:gridSpan w:val="7"/>
            <w:tcBorders>
              <w:top w:val="nil"/>
              <w:left w:val="nil"/>
              <w:bottom w:val="nil"/>
              <w:right w:val="nil"/>
            </w:tcBorders>
            <w:shd w:val="clear" w:color="auto" w:fill="auto"/>
            <w:noWrap/>
            <w:vAlign w:val="center"/>
            <w:hideMark/>
          </w:tcPr>
          <w:p w14:paraId="05DEF4DF" w14:textId="77777777" w:rsidR="009834B8" w:rsidRPr="00337C20" w:rsidRDefault="009834B8" w:rsidP="00EC5F71">
            <w:pPr>
              <w:jc w:val="center"/>
              <w:rPr>
                <w:b/>
                <w:bCs/>
                <w:lang w:eastAsia="zh-CN"/>
              </w:rPr>
            </w:pPr>
            <w:r w:rsidRPr="00337C20">
              <w:rPr>
                <w:b/>
                <w:bCs/>
                <w:lang w:eastAsia="zh-CN"/>
              </w:rPr>
              <w:t xml:space="preserve"> Năm 20…</w:t>
            </w:r>
          </w:p>
        </w:tc>
        <w:tc>
          <w:tcPr>
            <w:tcW w:w="3062" w:type="dxa"/>
            <w:gridSpan w:val="4"/>
            <w:vMerge/>
            <w:tcBorders>
              <w:top w:val="nil"/>
              <w:left w:val="nil"/>
              <w:bottom w:val="nil"/>
              <w:right w:val="nil"/>
            </w:tcBorders>
            <w:vAlign w:val="center"/>
            <w:hideMark/>
          </w:tcPr>
          <w:p w14:paraId="5564C808" w14:textId="77777777" w:rsidR="009834B8" w:rsidRPr="00337C20" w:rsidRDefault="009834B8" w:rsidP="00EC5F71">
            <w:pPr>
              <w:rPr>
                <w:lang w:eastAsia="zh-CN"/>
              </w:rPr>
            </w:pPr>
          </w:p>
        </w:tc>
      </w:tr>
      <w:tr w:rsidR="00883BA1" w:rsidRPr="00337C20" w14:paraId="3931E987" w14:textId="77777777" w:rsidTr="00883BA1">
        <w:trPr>
          <w:trHeight w:val="319"/>
        </w:trPr>
        <w:tc>
          <w:tcPr>
            <w:tcW w:w="526" w:type="dxa"/>
            <w:tcBorders>
              <w:top w:val="nil"/>
              <w:left w:val="nil"/>
              <w:bottom w:val="nil"/>
              <w:right w:val="nil"/>
            </w:tcBorders>
            <w:shd w:val="clear" w:color="auto" w:fill="auto"/>
            <w:noWrap/>
            <w:vAlign w:val="center"/>
            <w:hideMark/>
          </w:tcPr>
          <w:p w14:paraId="322525EE" w14:textId="77777777" w:rsidR="009834B8" w:rsidRPr="00337C20" w:rsidRDefault="009834B8" w:rsidP="00EC5F71">
            <w:pPr>
              <w:jc w:val="center"/>
              <w:rPr>
                <w:b/>
                <w:bCs/>
                <w:lang w:eastAsia="zh-CN"/>
              </w:rPr>
            </w:pPr>
          </w:p>
        </w:tc>
        <w:tc>
          <w:tcPr>
            <w:tcW w:w="1717" w:type="dxa"/>
            <w:tcBorders>
              <w:top w:val="nil"/>
              <w:left w:val="nil"/>
              <w:bottom w:val="nil"/>
              <w:right w:val="nil"/>
            </w:tcBorders>
            <w:shd w:val="clear" w:color="auto" w:fill="auto"/>
            <w:noWrap/>
            <w:vAlign w:val="center"/>
            <w:hideMark/>
          </w:tcPr>
          <w:p w14:paraId="562CDF0C" w14:textId="77777777" w:rsidR="009834B8" w:rsidRPr="00337C20" w:rsidRDefault="009834B8" w:rsidP="00EC5F71">
            <w:pPr>
              <w:rPr>
                <w:sz w:val="20"/>
                <w:szCs w:val="20"/>
                <w:lang w:eastAsia="zh-CN"/>
              </w:rPr>
            </w:pPr>
          </w:p>
        </w:tc>
        <w:tc>
          <w:tcPr>
            <w:tcW w:w="869" w:type="dxa"/>
            <w:tcBorders>
              <w:top w:val="nil"/>
              <w:left w:val="nil"/>
              <w:bottom w:val="nil"/>
              <w:right w:val="nil"/>
            </w:tcBorders>
            <w:shd w:val="clear" w:color="auto" w:fill="auto"/>
            <w:noWrap/>
            <w:vAlign w:val="center"/>
            <w:hideMark/>
          </w:tcPr>
          <w:p w14:paraId="1275A30F" w14:textId="77777777" w:rsidR="009834B8" w:rsidRPr="00337C20" w:rsidRDefault="009834B8" w:rsidP="00EC5F71">
            <w:pPr>
              <w:rPr>
                <w:sz w:val="20"/>
                <w:szCs w:val="20"/>
                <w:lang w:eastAsia="zh-CN"/>
              </w:rPr>
            </w:pPr>
          </w:p>
        </w:tc>
        <w:tc>
          <w:tcPr>
            <w:tcW w:w="925" w:type="dxa"/>
            <w:tcBorders>
              <w:top w:val="nil"/>
              <w:left w:val="nil"/>
              <w:bottom w:val="nil"/>
              <w:right w:val="nil"/>
            </w:tcBorders>
            <w:shd w:val="clear" w:color="auto" w:fill="auto"/>
            <w:vAlign w:val="bottom"/>
            <w:hideMark/>
          </w:tcPr>
          <w:p w14:paraId="45FD25CE" w14:textId="77777777" w:rsidR="009834B8" w:rsidRPr="00337C20" w:rsidRDefault="009834B8" w:rsidP="00EC5F71">
            <w:pPr>
              <w:rPr>
                <w:sz w:val="20"/>
                <w:szCs w:val="20"/>
                <w:lang w:eastAsia="zh-CN"/>
              </w:rPr>
            </w:pPr>
          </w:p>
        </w:tc>
        <w:tc>
          <w:tcPr>
            <w:tcW w:w="869" w:type="dxa"/>
            <w:tcBorders>
              <w:top w:val="nil"/>
              <w:left w:val="nil"/>
              <w:bottom w:val="nil"/>
              <w:right w:val="nil"/>
            </w:tcBorders>
            <w:shd w:val="clear" w:color="auto" w:fill="auto"/>
            <w:vAlign w:val="bottom"/>
            <w:hideMark/>
          </w:tcPr>
          <w:p w14:paraId="1BA021E3" w14:textId="77777777" w:rsidR="009834B8" w:rsidRPr="00337C20" w:rsidRDefault="009834B8" w:rsidP="00EC5F71">
            <w:pPr>
              <w:rPr>
                <w:sz w:val="20"/>
                <w:szCs w:val="20"/>
                <w:lang w:eastAsia="zh-CN"/>
              </w:rPr>
            </w:pPr>
          </w:p>
        </w:tc>
        <w:tc>
          <w:tcPr>
            <w:tcW w:w="869" w:type="dxa"/>
            <w:tcBorders>
              <w:top w:val="nil"/>
              <w:left w:val="nil"/>
              <w:bottom w:val="nil"/>
              <w:right w:val="nil"/>
            </w:tcBorders>
            <w:shd w:val="clear" w:color="auto" w:fill="auto"/>
            <w:noWrap/>
            <w:vAlign w:val="center"/>
            <w:hideMark/>
          </w:tcPr>
          <w:p w14:paraId="6940B0F8" w14:textId="77777777" w:rsidR="009834B8" w:rsidRPr="00337C20" w:rsidRDefault="009834B8" w:rsidP="00EC5F71">
            <w:pPr>
              <w:rPr>
                <w:sz w:val="20"/>
                <w:szCs w:val="20"/>
                <w:lang w:eastAsia="zh-CN"/>
              </w:rPr>
            </w:pPr>
          </w:p>
        </w:tc>
        <w:tc>
          <w:tcPr>
            <w:tcW w:w="1518" w:type="dxa"/>
            <w:tcBorders>
              <w:top w:val="nil"/>
              <w:left w:val="nil"/>
              <w:bottom w:val="nil"/>
              <w:right w:val="nil"/>
            </w:tcBorders>
            <w:shd w:val="clear" w:color="auto" w:fill="auto"/>
            <w:noWrap/>
            <w:vAlign w:val="center"/>
            <w:hideMark/>
          </w:tcPr>
          <w:p w14:paraId="71D1FA13" w14:textId="77777777" w:rsidR="009834B8" w:rsidRPr="00337C20" w:rsidRDefault="009834B8" w:rsidP="00EC5F71">
            <w:pPr>
              <w:rPr>
                <w:sz w:val="20"/>
                <w:szCs w:val="20"/>
                <w:lang w:eastAsia="zh-CN"/>
              </w:rPr>
            </w:pPr>
          </w:p>
        </w:tc>
        <w:tc>
          <w:tcPr>
            <w:tcW w:w="1050" w:type="dxa"/>
            <w:tcBorders>
              <w:top w:val="nil"/>
              <w:left w:val="nil"/>
              <w:bottom w:val="nil"/>
              <w:right w:val="nil"/>
            </w:tcBorders>
            <w:shd w:val="clear" w:color="auto" w:fill="auto"/>
            <w:noWrap/>
            <w:vAlign w:val="center"/>
            <w:hideMark/>
          </w:tcPr>
          <w:p w14:paraId="1F739EE5" w14:textId="77777777" w:rsidR="009834B8" w:rsidRPr="00337C20" w:rsidRDefault="009834B8" w:rsidP="00EC5F71">
            <w:pPr>
              <w:rPr>
                <w:sz w:val="20"/>
                <w:szCs w:val="20"/>
                <w:lang w:eastAsia="zh-CN"/>
              </w:rPr>
            </w:pPr>
          </w:p>
        </w:tc>
        <w:tc>
          <w:tcPr>
            <w:tcW w:w="1296" w:type="dxa"/>
            <w:tcBorders>
              <w:top w:val="nil"/>
              <w:left w:val="nil"/>
              <w:bottom w:val="nil"/>
              <w:right w:val="nil"/>
            </w:tcBorders>
            <w:shd w:val="clear" w:color="auto" w:fill="auto"/>
            <w:noWrap/>
            <w:vAlign w:val="center"/>
            <w:hideMark/>
          </w:tcPr>
          <w:p w14:paraId="31A37190" w14:textId="77777777" w:rsidR="009834B8" w:rsidRPr="00337C20" w:rsidRDefault="009834B8" w:rsidP="00EC5F71">
            <w:pPr>
              <w:rPr>
                <w:sz w:val="20"/>
                <w:szCs w:val="20"/>
                <w:lang w:eastAsia="zh-CN"/>
              </w:rPr>
            </w:pPr>
          </w:p>
        </w:tc>
        <w:tc>
          <w:tcPr>
            <w:tcW w:w="1541" w:type="dxa"/>
            <w:tcBorders>
              <w:top w:val="nil"/>
              <w:left w:val="nil"/>
              <w:bottom w:val="nil"/>
              <w:right w:val="nil"/>
            </w:tcBorders>
            <w:shd w:val="clear" w:color="auto" w:fill="auto"/>
            <w:noWrap/>
            <w:vAlign w:val="center"/>
            <w:hideMark/>
          </w:tcPr>
          <w:p w14:paraId="664867E5" w14:textId="77777777" w:rsidR="009834B8" w:rsidRPr="00337C20" w:rsidRDefault="009834B8" w:rsidP="00EC5F71">
            <w:pPr>
              <w:rPr>
                <w:sz w:val="20"/>
                <w:szCs w:val="20"/>
                <w:lang w:eastAsia="zh-CN"/>
              </w:rPr>
            </w:pPr>
          </w:p>
        </w:tc>
        <w:tc>
          <w:tcPr>
            <w:tcW w:w="807" w:type="dxa"/>
            <w:tcBorders>
              <w:top w:val="nil"/>
              <w:left w:val="nil"/>
              <w:bottom w:val="nil"/>
              <w:right w:val="nil"/>
            </w:tcBorders>
            <w:shd w:val="clear" w:color="auto" w:fill="auto"/>
            <w:noWrap/>
            <w:vAlign w:val="center"/>
            <w:hideMark/>
          </w:tcPr>
          <w:p w14:paraId="02C69A15" w14:textId="77777777" w:rsidR="009834B8" w:rsidRPr="00337C20" w:rsidRDefault="009834B8" w:rsidP="00EC5F71">
            <w:pPr>
              <w:rPr>
                <w:sz w:val="20"/>
                <w:szCs w:val="20"/>
                <w:lang w:eastAsia="zh-CN"/>
              </w:rPr>
            </w:pPr>
          </w:p>
        </w:tc>
        <w:tc>
          <w:tcPr>
            <w:tcW w:w="590" w:type="dxa"/>
            <w:tcBorders>
              <w:top w:val="nil"/>
              <w:left w:val="nil"/>
              <w:bottom w:val="nil"/>
              <w:right w:val="nil"/>
            </w:tcBorders>
            <w:shd w:val="clear" w:color="auto" w:fill="auto"/>
            <w:noWrap/>
            <w:vAlign w:val="center"/>
            <w:hideMark/>
          </w:tcPr>
          <w:p w14:paraId="1811BB99" w14:textId="77777777" w:rsidR="009834B8" w:rsidRPr="00337C20" w:rsidRDefault="009834B8" w:rsidP="00EC5F71">
            <w:pPr>
              <w:rPr>
                <w:sz w:val="20"/>
                <w:szCs w:val="20"/>
                <w:lang w:eastAsia="zh-CN"/>
              </w:rPr>
            </w:pPr>
          </w:p>
        </w:tc>
        <w:tc>
          <w:tcPr>
            <w:tcW w:w="796" w:type="dxa"/>
            <w:tcBorders>
              <w:top w:val="nil"/>
              <w:left w:val="nil"/>
              <w:bottom w:val="nil"/>
              <w:right w:val="nil"/>
            </w:tcBorders>
            <w:shd w:val="clear" w:color="auto" w:fill="auto"/>
            <w:noWrap/>
            <w:vAlign w:val="center"/>
            <w:hideMark/>
          </w:tcPr>
          <w:p w14:paraId="7B569740" w14:textId="77777777" w:rsidR="009834B8" w:rsidRPr="00337C20" w:rsidRDefault="009834B8" w:rsidP="00EC5F71">
            <w:pPr>
              <w:rPr>
                <w:sz w:val="20"/>
                <w:szCs w:val="20"/>
                <w:lang w:eastAsia="zh-CN"/>
              </w:rPr>
            </w:pPr>
          </w:p>
        </w:tc>
        <w:tc>
          <w:tcPr>
            <w:tcW w:w="869" w:type="dxa"/>
            <w:tcBorders>
              <w:top w:val="nil"/>
              <w:left w:val="nil"/>
              <w:bottom w:val="nil"/>
              <w:right w:val="nil"/>
            </w:tcBorders>
            <w:shd w:val="clear" w:color="auto" w:fill="auto"/>
            <w:vAlign w:val="bottom"/>
            <w:hideMark/>
          </w:tcPr>
          <w:p w14:paraId="43F56BB5" w14:textId="77777777" w:rsidR="009834B8" w:rsidRPr="00337C20" w:rsidRDefault="009834B8" w:rsidP="00EC5F71">
            <w:pPr>
              <w:rPr>
                <w:sz w:val="20"/>
                <w:szCs w:val="20"/>
                <w:lang w:eastAsia="zh-CN"/>
              </w:rPr>
            </w:pPr>
          </w:p>
        </w:tc>
      </w:tr>
      <w:tr w:rsidR="00883BA1" w:rsidRPr="00337C20" w14:paraId="5EB17529" w14:textId="77777777" w:rsidTr="00883BA1">
        <w:trPr>
          <w:trHeight w:val="484"/>
        </w:trPr>
        <w:tc>
          <w:tcPr>
            <w:tcW w:w="5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D8B3AA" w14:textId="77777777" w:rsidR="009834B8" w:rsidRPr="00337C20" w:rsidRDefault="009834B8" w:rsidP="00883BA1">
            <w:pPr>
              <w:ind w:left="-28" w:right="-28"/>
              <w:jc w:val="center"/>
              <w:rPr>
                <w:b/>
                <w:bCs/>
                <w:sz w:val="22"/>
                <w:szCs w:val="22"/>
                <w:lang w:eastAsia="zh-CN"/>
              </w:rPr>
            </w:pPr>
            <w:r w:rsidRPr="00337C20">
              <w:rPr>
                <w:b/>
                <w:bCs/>
                <w:sz w:val="22"/>
                <w:szCs w:val="22"/>
                <w:lang w:eastAsia="zh-CN"/>
              </w:rPr>
              <w:t>TT</w:t>
            </w:r>
          </w:p>
        </w:tc>
        <w:tc>
          <w:tcPr>
            <w:tcW w:w="17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714F81" w14:textId="77777777" w:rsidR="009834B8" w:rsidRPr="00337C20" w:rsidRDefault="009834B8" w:rsidP="00883BA1">
            <w:pPr>
              <w:ind w:left="-28" w:right="-28"/>
              <w:jc w:val="center"/>
              <w:rPr>
                <w:b/>
                <w:bCs/>
                <w:sz w:val="22"/>
                <w:szCs w:val="22"/>
                <w:lang w:eastAsia="zh-CN"/>
              </w:rPr>
            </w:pPr>
            <w:r w:rsidRPr="00337C20">
              <w:rPr>
                <w:b/>
                <w:bCs/>
                <w:sz w:val="22"/>
                <w:szCs w:val="22"/>
                <w:lang w:eastAsia="zh-CN"/>
              </w:rPr>
              <w:t>Tên miền</w:t>
            </w:r>
          </w:p>
        </w:tc>
        <w:tc>
          <w:tcPr>
            <w:tcW w:w="8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040464" w14:textId="77777777" w:rsidR="009834B8" w:rsidRPr="00337C20" w:rsidRDefault="009834B8" w:rsidP="00883BA1">
            <w:pPr>
              <w:ind w:left="-28" w:right="-28"/>
              <w:jc w:val="center"/>
              <w:rPr>
                <w:b/>
                <w:bCs/>
                <w:sz w:val="22"/>
                <w:szCs w:val="22"/>
                <w:lang w:eastAsia="zh-CN"/>
              </w:rPr>
            </w:pPr>
            <w:r w:rsidRPr="00337C20">
              <w:rPr>
                <w:b/>
                <w:bCs/>
                <w:sz w:val="22"/>
                <w:szCs w:val="22"/>
                <w:lang w:eastAsia="zh-CN"/>
              </w:rPr>
              <w:t>Chủ thể đăng ký, sử dụng</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296C55" w14:textId="77777777" w:rsidR="009834B8" w:rsidRPr="00337C20" w:rsidRDefault="009834B8" w:rsidP="00883BA1">
            <w:pPr>
              <w:ind w:left="-28" w:right="-28"/>
              <w:jc w:val="center"/>
              <w:rPr>
                <w:b/>
                <w:bCs/>
                <w:sz w:val="22"/>
                <w:szCs w:val="22"/>
                <w:lang w:eastAsia="zh-CN"/>
              </w:rPr>
            </w:pPr>
            <w:r w:rsidRPr="00337C20">
              <w:rPr>
                <w:b/>
                <w:bCs/>
                <w:sz w:val="22"/>
                <w:szCs w:val="22"/>
                <w:lang w:eastAsia="zh-CN"/>
              </w:rPr>
              <w:t>Phân loại chủ thể (cá nhân/tổ chức)</w:t>
            </w:r>
          </w:p>
        </w:tc>
        <w:tc>
          <w:tcPr>
            <w:tcW w:w="8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2DEA66" w14:textId="77777777" w:rsidR="009834B8" w:rsidRPr="00337C20" w:rsidRDefault="009834B8" w:rsidP="00883BA1">
            <w:pPr>
              <w:ind w:left="-28" w:right="-28"/>
              <w:jc w:val="center"/>
              <w:rPr>
                <w:b/>
                <w:bCs/>
                <w:sz w:val="22"/>
                <w:szCs w:val="22"/>
                <w:lang w:eastAsia="zh-CN"/>
              </w:rPr>
            </w:pPr>
            <w:r w:rsidRPr="00337C20">
              <w:rPr>
                <w:b/>
                <w:bCs/>
                <w:sz w:val="22"/>
                <w:szCs w:val="22"/>
                <w:lang w:eastAsia="zh-CN"/>
              </w:rPr>
              <w:t>Ngày đăng ký</w:t>
            </w:r>
          </w:p>
        </w:tc>
        <w:tc>
          <w:tcPr>
            <w:tcW w:w="8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8605A5" w14:textId="77777777" w:rsidR="009834B8" w:rsidRPr="00337C20" w:rsidRDefault="009834B8" w:rsidP="00883BA1">
            <w:pPr>
              <w:ind w:left="-28" w:right="-28"/>
              <w:jc w:val="center"/>
              <w:rPr>
                <w:b/>
                <w:bCs/>
                <w:sz w:val="22"/>
                <w:szCs w:val="22"/>
                <w:lang w:eastAsia="zh-CN"/>
              </w:rPr>
            </w:pPr>
            <w:r w:rsidRPr="00337C20">
              <w:rPr>
                <w:b/>
                <w:bCs/>
                <w:sz w:val="22"/>
                <w:szCs w:val="22"/>
                <w:lang w:eastAsia="zh-CN"/>
              </w:rPr>
              <w:t>Ngày hết hạn</w:t>
            </w:r>
          </w:p>
        </w:tc>
        <w:tc>
          <w:tcPr>
            <w:tcW w:w="3864" w:type="dxa"/>
            <w:gridSpan w:val="3"/>
            <w:tcBorders>
              <w:top w:val="single" w:sz="4" w:space="0" w:color="auto"/>
              <w:left w:val="nil"/>
              <w:bottom w:val="single" w:sz="4" w:space="0" w:color="auto"/>
              <w:right w:val="single" w:sz="4" w:space="0" w:color="auto"/>
            </w:tcBorders>
            <w:shd w:val="clear" w:color="auto" w:fill="auto"/>
            <w:vAlign w:val="center"/>
            <w:hideMark/>
          </w:tcPr>
          <w:p w14:paraId="49938CCB" w14:textId="77777777" w:rsidR="009834B8" w:rsidRPr="00337C20" w:rsidRDefault="009834B8" w:rsidP="00883BA1">
            <w:pPr>
              <w:ind w:left="-28" w:right="-28"/>
              <w:jc w:val="center"/>
              <w:rPr>
                <w:b/>
                <w:bCs/>
                <w:sz w:val="22"/>
                <w:szCs w:val="22"/>
                <w:lang w:eastAsia="zh-CN"/>
              </w:rPr>
            </w:pPr>
            <w:r w:rsidRPr="00337C20">
              <w:rPr>
                <w:b/>
                <w:bCs/>
                <w:sz w:val="22"/>
                <w:szCs w:val="22"/>
                <w:lang w:eastAsia="zh-CN"/>
              </w:rPr>
              <w:t xml:space="preserve">Địa chỉ liên hệ của chủ thể đăng ký, </w:t>
            </w:r>
            <w:r w:rsidRPr="00337C20">
              <w:rPr>
                <w:b/>
                <w:bCs/>
                <w:sz w:val="22"/>
                <w:szCs w:val="22"/>
                <w:lang w:eastAsia="zh-CN"/>
              </w:rPr>
              <w:br/>
              <w:t>sử dụng</w:t>
            </w:r>
          </w:p>
        </w:tc>
        <w:tc>
          <w:tcPr>
            <w:tcW w:w="15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8D1958" w14:textId="77777777" w:rsidR="009834B8" w:rsidRPr="00337C20" w:rsidRDefault="009834B8" w:rsidP="00883BA1">
            <w:pPr>
              <w:ind w:left="-28" w:right="-28"/>
              <w:jc w:val="center"/>
              <w:rPr>
                <w:b/>
                <w:bCs/>
                <w:sz w:val="22"/>
                <w:szCs w:val="22"/>
                <w:lang w:eastAsia="zh-CN"/>
              </w:rPr>
            </w:pPr>
            <w:r w:rsidRPr="00337C20">
              <w:rPr>
                <w:b/>
                <w:bCs/>
                <w:sz w:val="22"/>
                <w:szCs w:val="22"/>
                <w:lang w:eastAsia="zh-CN"/>
              </w:rPr>
              <w:t>Họ và tên người đại diện của chủ thể đăng ký, sử dụng tên miền</w:t>
            </w:r>
          </w:p>
        </w:tc>
        <w:tc>
          <w:tcPr>
            <w:tcW w:w="8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121765" w14:textId="77777777" w:rsidR="009834B8" w:rsidRPr="00337C20" w:rsidRDefault="009834B8" w:rsidP="00883BA1">
            <w:pPr>
              <w:ind w:left="-28" w:right="-28"/>
              <w:jc w:val="center"/>
              <w:rPr>
                <w:b/>
                <w:bCs/>
                <w:sz w:val="22"/>
                <w:szCs w:val="22"/>
                <w:lang w:eastAsia="zh-CN"/>
              </w:rPr>
            </w:pPr>
            <w:r w:rsidRPr="00337C20">
              <w:rPr>
                <w:b/>
                <w:bCs/>
                <w:sz w:val="22"/>
                <w:szCs w:val="22"/>
                <w:lang w:eastAsia="zh-CN"/>
              </w:rPr>
              <w:t>Điện thoại</w:t>
            </w:r>
          </w:p>
        </w:tc>
        <w:tc>
          <w:tcPr>
            <w:tcW w:w="5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1829AD" w14:textId="77777777" w:rsidR="009834B8" w:rsidRPr="00337C20" w:rsidRDefault="009834B8" w:rsidP="00883BA1">
            <w:pPr>
              <w:ind w:left="-28" w:right="-28"/>
              <w:jc w:val="center"/>
              <w:rPr>
                <w:b/>
                <w:bCs/>
                <w:sz w:val="22"/>
                <w:szCs w:val="22"/>
                <w:lang w:eastAsia="zh-CN"/>
              </w:rPr>
            </w:pPr>
            <w:r w:rsidRPr="00337C20">
              <w:rPr>
                <w:b/>
                <w:bCs/>
                <w:sz w:val="22"/>
                <w:szCs w:val="22"/>
                <w:lang w:eastAsia="zh-CN"/>
              </w:rPr>
              <w:t>Thư điện tử</w:t>
            </w:r>
          </w:p>
        </w:tc>
        <w:tc>
          <w:tcPr>
            <w:tcW w:w="7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039D3B" w14:textId="77777777" w:rsidR="009834B8" w:rsidRPr="00337C20" w:rsidRDefault="009834B8" w:rsidP="00883BA1">
            <w:pPr>
              <w:ind w:left="-28" w:right="-28"/>
              <w:jc w:val="center"/>
              <w:rPr>
                <w:b/>
                <w:bCs/>
                <w:sz w:val="22"/>
                <w:szCs w:val="22"/>
                <w:lang w:eastAsia="zh-CN"/>
              </w:rPr>
            </w:pPr>
            <w:r w:rsidRPr="00337C20">
              <w:rPr>
                <w:b/>
                <w:bCs/>
                <w:sz w:val="22"/>
                <w:szCs w:val="22"/>
                <w:lang w:eastAsia="zh-CN"/>
              </w:rPr>
              <w:t>Phân nhóm quản lý</w:t>
            </w:r>
          </w:p>
        </w:tc>
        <w:tc>
          <w:tcPr>
            <w:tcW w:w="8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B38993" w14:textId="77777777" w:rsidR="009834B8" w:rsidRPr="00337C20" w:rsidRDefault="009834B8" w:rsidP="00883BA1">
            <w:pPr>
              <w:ind w:left="-28" w:right="-28"/>
              <w:jc w:val="center"/>
              <w:rPr>
                <w:b/>
                <w:bCs/>
                <w:sz w:val="22"/>
                <w:szCs w:val="22"/>
                <w:lang w:eastAsia="zh-CN"/>
              </w:rPr>
            </w:pPr>
            <w:r w:rsidRPr="00337C20">
              <w:rPr>
                <w:b/>
                <w:bCs/>
                <w:sz w:val="22"/>
                <w:szCs w:val="22"/>
                <w:lang w:eastAsia="zh-CN"/>
              </w:rPr>
              <w:t>Ghi chú</w:t>
            </w:r>
          </w:p>
        </w:tc>
      </w:tr>
      <w:tr w:rsidR="00883BA1" w:rsidRPr="00337C20" w14:paraId="70F842B9" w14:textId="77777777" w:rsidTr="00883BA1">
        <w:trPr>
          <w:trHeight w:val="534"/>
        </w:trPr>
        <w:tc>
          <w:tcPr>
            <w:tcW w:w="526" w:type="dxa"/>
            <w:vMerge/>
            <w:tcBorders>
              <w:top w:val="single" w:sz="4" w:space="0" w:color="auto"/>
              <w:left w:val="single" w:sz="4" w:space="0" w:color="auto"/>
              <w:bottom w:val="single" w:sz="4" w:space="0" w:color="auto"/>
              <w:right w:val="single" w:sz="4" w:space="0" w:color="auto"/>
            </w:tcBorders>
            <w:vAlign w:val="center"/>
            <w:hideMark/>
          </w:tcPr>
          <w:p w14:paraId="58E89EE7" w14:textId="77777777" w:rsidR="009834B8" w:rsidRPr="00337C20" w:rsidRDefault="009834B8" w:rsidP="00883BA1">
            <w:pPr>
              <w:ind w:left="-28" w:right="-28"/>
              <w:rPr>
                <w:b/>
                <w:bCs/>
                <w:sz w:val="22"/>
                <w:szCs w:val="22"/>
                <w:lang w:eastAsia="zh-CN"/>
              </w:rPr>
            </w:pPr>
          </w:p>
        </w:tc>
        <w:tc>
          <w:tcPr>
            <w:tcW w:w="1717" w:type="dxa"/>
            <w:vMerge/>
            <w:tcBorders>
              <w:top w:val="single" w:sz="4" w:space="0" w:color="auto"/>
              <w:left w:val="single" w:sz="4" w:space="0" w:color="auto"/>
              <w:bottom w:val="single" w:sz="4" w:space="0" w:color="auto"/>
              <w:right w:val="single" w:sz="4" w:space="0" w:color="auto"/>
            </w:tcBorders>
            <w:vAlign w:val="center"/>
            <w:hideMark/>
          </w:tcPr>
          <w:p w14:paraId="6F24EB2B" w14:textId="77777777" w:rsidR="009834B8" w:rsidRPr="00337C20" w:rsidRDefault="009834B8" w:rsidP="00883BA1">
            <w:pPr>
              <w:ind w:left="-28" w:right="-28"/>
              <w:rPr>
                <w:b/>
                <w:bCs/>
                <w:sz w:val="22"/>
                <w:szCs w:val="22"/>
                <w:lang w:eastAsia="zh-CN"/>
              </w:rPr>
            </w:pPr>
          </w:p>
        </w:tc>
        <w:tc>
          <w:tcPr>
            <w:tcW w:w="869" w:type="dxa"/>
            <w:vMerge/>
            <w:tcBorders>
              <w:top w:val="single" w:sz="4" w:space="0" w:color="auto"/>
              <w:left w:val="single" w:sz="4" w:space="0" w:color="auto"/>
              <w:bottom w:val="single" w:sz="4" w:space="0" w:color="auto"/>
              <w:right w:val="single" w:sz="4" w:space="0" w:color="auto"/>
            </w:tcBorders>
            <w:vAlign w:val="center"/>
            <w:hideMark/>
          </w:tcPr>
          <w:p w14:paraId="765EB5FF" w14:textId="77777777" w:rsidR="009834B8" w:rsidRPr="00337C20" w:rsidRDefault="009834B8" w:rsidP="00883BA1">
            <w:pPr>
              <w:ind w:left="-28" w:right="-28"/>
              <w:rPr>
                <w:b/>
                <w:bCs/>
                <w:sz w:val="22"/>
                <w:szCs w:val="22"/>
                <w:lang w:eastAsia="zh-CN"/>
              </w:rPr>
            </w:pPr>
          </w:p>
        </w:tc>
        <w:tc>
          <w:tcPr>
            <w:tcW w:w="925" w:type="dxa"/>
            <w:vMerge/>
            <w:tcBorders>
              <w:top w:val="single" w:sz="4" w:space="0" w:color="auto"/>
              <w:left w:val="single" w:sz="4" w:space="0" w:color="auto"/>
              <w:bottom w:val="single" w:sz="4" w:space="0" w:color="auto"/>
              <w:right w:val="single" w:sz="4" w:space="0" w:color="auto"/>
            </w:tcBorders>
            <w:vAlign w:val="center"/>
            <w:hideMark/>
          </w:tcPr>
          <w:p w14:paraId="2A78EEB3" w14:textId="77777777" w:rsidR="009834B8" w:rsidRPr="00337C20" w:rsidRDefault="009834B8" w:rsidP="00883BA1">
            <w:pPr>
              <w:ind w:left="-28" w:right="-28"/>
              <w:rPr>
                <w:b/>
                <w:bCs/>
                <w:sz w:val="22"/>
                <w:szCs w:val="22"/>
                <w:lang w:eastAsia="zh-CN"/>
              </w:rPr>
            </w:pPr>
          </w:p>
        </w:tc>
        <w:tc>
          <w:tcPr>
            <w:tcW w:w="869" w:type="dxa"/>
            <w:vMerge/>
            <w:tcBorders>
              <w:top w:val="single" w:sz="4" w:space="0" w:color="auto"/>
              <w:left w:val="single" w:sz="4" w:space="0" w:color="auto"/>
              <w:bottom w:val="single" w:sz="4" w:space="0" w:color="auto"/>
              <w:right w:val="single" w:sz="4" w:space="0" w:color="auto"/>
            </w:tcBorders>
            <w:vAlign w:val="center"/>
            <w:hideMark/>
          </w:tcPr>
          <w:p w14:paraId="7C6A14A0" w14:textId="77777777" w:rsidR="009834B8" w:rsidRPr="00337C20" w:rsidRDefault="009834B8" w:rsidP="00883BA1">
            <w:pPr>
              <w:ind w:left="-28" w:right="-28"/>
              <w:rPr>
                <w:b/>
                <w:bCs/>
                <w:sz w:val="22"/>
                <w:szCs w:val="22"/>
                <w:lang w:eastAsia="zh-CN"/>
              </w:rPr>
            </w:pPr>
          </w:p>
        </w:tc>
        <w:tc>
          <w:tcPr>
            <w:tcW w:w="869" w:type="dxa"/>
            <w:vMerge/>
            <w:tcBorders>
              <w:top w:val="single" w:sz="4" w:space="0" w:color="auto"/>
              <w:left w:val="single" w:sz="4" w:space="0" w:color="auto"/>
              <w:bottom w:val="single" w:sz="4" w:space="0" w:color="auto"/>
              <w:right w:val="single" w:sz="4" w:space="0" w:color="auto"/>
            </w:tcBorders>
            <w:vAlign w:val="center"/>
            <w:hideMark/>
          </w:tcPr>
          <w:p w14:paraId="0CA648E5" w14:textId="77777777" w:rsidR="009834B8" w:rsidRPr="00337C20" w:rsidRDefault="009834B8" w:rsidP="00883BA1">
            <w:pPr>
              <w:ind w:left="-28" w:right="-28"/>
              <w:rPr>
                <w:b/>
                <w:bCs/>
                <w:sz w:val="22"/>
                <w:szCs w:val="22"/>
                <w:lang w:eastAsia="zh-CN"/>
              </w:rPr>
            </w:pPr>
          </w:p>
        </w:tc>
        <w:tc>
          <w:tcPr>
            <w:tcW w:w="1518" w:type="dxa"/>
            <w:tcBorders>
              <w:top w:val="nil"/>
              <w:left w:val="nil"/>
              <w:bottom w:val="single" w:sz="4" w:space="0" w:color="auto"/>
              <w:right w:val="single" w:sz="4" w:space="0" w:color="auto"/>
            </w:tcBorders>
            <w:shd w:val="clear" w:color="auto" w:fill="auto"/>
            <w:vAlign w:val="center"/>
            <w:hideMark/>
          </w:tcPr>
          <w:p w14:paraId="62473BF3" w14:textId="77777777" w:rsidR="009834B8" w:rsidRPr="00337C20" w:rsidRDefault="009834B8" w:rsidP="00883BA1">
            <w:pPr>
              <w:ind w:left="-28" w:right="-28"/>
              <w:jc w:val="center"/>
              <w:rPr>
                <w:b/>
                <w:bCs/>
                <w:sz w:val="22"/>
                <w:szCs w:val="22"/>
                <w:lang w:eastAsia="zh-CN"/>
              </w:rPr>
            </w:pPr>
            <w:r w:rsidRPr="00337C20">
              <w:rPr>
                <w:b/>
                <w:bCs/>
                <w:sz w:val="22"/>
                <w:szCs w:val="22"/>
                <w:lang w:eastAsia="zh-CN"/>
              </w:rPr>
              <w:t>Địa chỉ liên hệ cụ thể</w:t>
            </w:r>
          </w:p>
        </w:tc>
        <w:tc>
          <w:tcPr>
            <w:tcW w:w="1050" w:type="dxa"/>
            <w:tcBorders>
              <w:top w:val="nil"/>
              <w:left w:val="nil"/>
              <w:bottom w:val="single" w:sz="4" w:space="0" w:color="auto"/>
              <w:right w:val="single" w:sz="4" w:space="0" w:color="auto"/>
            </w:tcBorders>
            <w:shd w:val="clear" w:color="auto" w:fill="auto"/>
            <w:vAlign w:val="center"/>
            <w:hideMark/>
          </w:tcPr>
          <w:p w14:paraId="61D3D369" w14:textId="77777777" w:rsidR="009834B8" w:rsidRPr="00337C20" w:rsidRDefault="009834B8" w:rsidP="00883BA1">
            <w:pPr>
              <w:ind w:left="-28" w:right="-28"/>
              <w:jc w:val="center"/>
              <w:rPr>
                <w:b/>
                <w:bCs/>
                <w:sz w:val="22"/>
                <w:szCs w:val="22"/>
                <w:lang w:eastAsia="zh-CN"/>
              </w:rPr>
            </w:pPr>
            <w:r w:rsidRPr="00337C20">
              <w:rPr>
                <w:b/>
                <w:bCs/>
                <w:sz w:val="22"/>
                <w:szCs w:val="22"/>
                <w:lang w:eastAsia="zh-CN"/>
              </w:rPr>
              <w:t>Mã tỉnh /thành phố</w:t>
            </w:r>
          </w:p>
        </w:tc>
        <w:tc>
          <w:tcPr>
            <w:tcW w:w="1296" w:type="dxa"/>
            <w:tcBorders>
              <w:top w:val="nil"/>
              <w:left w:val="nil"/>
              <w:bottom w:val="single" w:sz="4" w:space="0" w:color="auto"/>
              <w:right w:val="single" w:sz="4" w:space="0" w:color="auto"/>
            </w:tcBorders>
            <w:shd w:val="clear" w:color="auto" w:fill="auto"/>
            <w:vAlign w:val="center"/>
            <w:hideMark/>
          </w:tcPr>
          <w:p w14:paraId="16623FD5" w14:textId="77777777" w:rsidR="009834B8" w:rsidRPr="00337C20" w:rsidRDefault="009834B8" w:rsidP="00883BA1">
            <w:pPr>
              <w:ind w:left="-28" w:right="-28"/>
              <w:jc w:val="center"/>
              <w:rPr>
                <w:b/>
                <w:bCs/>
                <w:sz w:val="22"/>
                <w:szCs w:val="22"/>
                <w:lang w:eastAsia="zh-CN"/>
              </w:rPr>
            </w:pPr>
            <w:r w:rsidRPr="00337C20">
              <w:rPr>
                <w:b/>
                <w:bCs/>
                <w:sz w:val="22"/>
                <w:szCs w:val="22"/>
                <w:lang w:eastAsia="zh-CN"/>
              </w:rPr>
              <w:t>Mã quốc gia/vùng lãnh thổ</w:t>
            </w:r>
          </w:p>
        </w:tc>
        <w:tc>
          <w:tcPr>
            <w:tcW w:w="1541" w:type="dxa"/>
            <w:vMerge/>
            <w:tcBorders>
              <w:top w:val="single" w:sz="4" w:space="0" w:color="auto"/>
              <w:left w:val="single" w:sz="4" w:space="0" w:color="auto"/>
              <w:bottom w:val="single" w:sz="4" w:space="0" w:color="auto"/>
              <w:right w:val="single" w:sz="4" w:space="0" w:color="auto"/>
            </w:tcBorders>
            <w:vAlign w:val="center"/>
            <w:hideMark/>
          </w:tcPr>
          <w:p w14:paraId="52379C4E" w14:textId="77777777" w:rsidR="009834B8" w:rsidRPr="00337C20" w:rsidRDefault="009834B8" w:rsidP="00883BA1">
            <w:pPr>
              <w:ind w:left="-28" w:right="-28"/>
              <w:rPr>
                <w:b/>
                <w:bCs/>
                <w:sz w:val="22"/>
                <w:szCs w:val="22"/>
                <w:lang w:eastAsia="zh-CN"/>
              </w:rPr>
            </w:pPr>
          </w:p>
        </w:tc>
        <w:tc>
          <w:tcPr>
            <w:tcW w:w="807" w:type="dxa"/>
            <w:vMerge/>
            <w:tcBorders>
              <w:top w:val="single" w:sz="4" w:space="0" w:color="auto"/>
              <w:left w:val="single" w:sz="4" w:space="0" w:color="auto"/>
              <w:bottom w:val="single" w:sz="4" w:space="0" w:color="auto"/>
              <w:right w:val="single" w:sz="4" w:space="0" w:color="auto"/>
            </w:tcBorders>
            <w:vAlign w:val="center"/>
            <w:hideMark/>
          </w:tcPr>
          <w:p w14:paraId="3A743294" w14:textId="77777777" w:rsidR="009834B8" w:rsidRPr="00337C20" w:rsidRDefault="009834B8" w:rsidP="00883BA1">
            <w:pPr>
              <w:ind w:left="-28" w:right="-28"/>
              <w:rPr>
                <w:b/>
                <w:bCs/>
                <w:sz w:val="22"/>
                <w:szCs w:val="22"/>
                <w:lang w:eastAsia="zh-CN"/>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16C5343B" w14:textId="77777777" w:rsidR="009834B8" w:rsidRPr="00337C20" w:rsidRDefault="009834B8" w:rsidP="00883BA1">
            <w:pPr>
              <w:ind w:left="-28" w:right="-28"/>
              <w:rPr>
                <w:b/>
                <w:bCs/>
                <w:sz w:val="22"/>
                <w:szCs w:val="22"/>
                <w:lang w:eastAsia="zh-CN"/>
              </w:rPr>
            </w:pPr>
          </w:p>
        </w:tc>
        <w:tc>
          <w:tcPr>
            <w:tcW w:w="796" w:type="dxa"/>
            <w:vMerge/>
            <w:tcBorders>
              <w:top w:val="single" w:sz="4" w:space="0" w:color="auto"/>
              <w:left w:val="single" w:sz="4" w:space="0" w:color="auto"/>
              <w:bottom w:val="single" w:sz="4" w:space="0" w:color="auto"/>
              <w:right w:val="single" w:sz="4" w:space="0" w:color="auto"/>
            </w:tcBorders>
            <w:vAlign w:val="center"/>
            <w:hideMark/>
          </w:tcPr>
          <w:p w14:paraId="26717475" w14:textId="77777777" w:rsidR="009834B8" w:rsidRPr="00337C20" w:rsidRDefault="009834B8" w:rsidP="00883BA1">
            <w:pPr>
              <w:ind w:left="-28" w:right="-28"/>
              <w:rPr>
                <w:b/>
                <w:bCs/>
                <w:sz w:val="22"/>
                <w:szCs w:val="22"/>
                <w:lang w:eastAsia="zh-CN"/>
              </w:rPr>
            </w:pPr>
          </w:p>
        </w:tc>
        <w:tc>
          <w:tcPr>
            <w:tcW w:w="869" w:type="dxa"/>
            <w:vMerge/>
            <w:tcBorders>
              <w:top w:val="single" w:sz="4" w:space="0" w:color="auto"/>
              <w:left w:val="single" w:sz="4" w:space="0" w:color="auto"/>
              <w:bottom w:val="single" w:sz="4" w:space="0" w:color="auto"/>
              <w:right w:val="single" w:sz="4" w:space="0" w:color="auto"/>
            </w:tcBorders>
            <w:vAlign w:val="center"/>
            <w:hideMark/>
          </w:tcPr>
          <w:p w14:paraId="698D68BE" w14:textId="77777777" w:rsidR="009834B8" w:rsidRPr="00337C20" w:rsidRDefault="009834B8" w:rsidP="00883BA1">
            <w:pPr>
              <w:ind w:left="-28" w:right="-28"/>
              <w:rPr>
                <w:b/>
                <w:bCs/>
                <w:sz w:val="22"/>
                <w:szCs w:val="22"/>
                <w:lang w:eastAsia="zh-CN"/>
              </w:rPr>
            </w:pPr>
          </w:p>
        </w:tc>
      </w:tr>
      <w:tr w:rsidR="00883BA1" w:rsidRPr="00337C20" w14:paraId="05BD8475" w14:textId="77777777" w:rsidTr="00883BA1">
        <w:trPr>
          <w:trHeight w:val="304"/>
        </w:trPr>
        <w:tc>
          <w:tcPr>
            <w:tcW w:w="526" w:type="dxa"/>
            <w:tcBorders>
              <w:top w:val="nil"/>
              <w:left w:val="single" w:sz="4" w:space="0" w:color="auto"/>
              <w:bottom w:val="single" w:sz="4" w:space="0" w:color="auto"/>
              <w:right w:val="single" w:sz="4" w:space="0" w:color="auto"/>
            </w:tcBorders>
            <w:shd w:val="clear" w:color="auto" w:fill="auto"/>
            <w:noWrap/>
            <w:vAlign w:val="center"/>
            <w:hideMark/>
          </w:tcPr>
          <w:p w14:paraId="7F249D27" w14:textId="77777777" w:rsidR="009834B8" w:rsidRPr="00337C20" w:rsidRDefault="009834B8" w:rsidP="00883BA1">
            <w:pPr>
              <w:ind w:left="-28" w:right="-28"/>
              <w:jc w:val="center"/>
              <w:rPr>
                <w:b/>
                <w:bCs/>
                <w:lang w:eastAsia="zh-CN"/>
              </w:rPr>
            </w:pPr>
            <w:r w:rsidRPr="00337C20">
              <w:rPr>
                <w:b/>
                <w:bCs/>
                <w:lang w:eastAsia="zh-CN"/>
              </w:rPr>
              <w:t>A</w:t>
            </w:r>
          </w:p>
        </w:tc>
        <w:tc>
          <w:tcPr>
            <w:tcW w:w="1717" w:type="dxa"/>
            <w:tcBorders>
              <w:top w:val="nil"/>
              <w:left w:val="nil"/>
              <w:bottom w:val="single" w:sz="4" w:space="0" w:color="auto"/>
              <w:right w:val="single" w:sz="4" w:space="0" w:color="auto"/>
            </w:tcBorders>
            <w:shd w:val="clear" w:color="auto" w:fill="auto"/>
            <w:noWrap/>
            <w:vAlign w:val="center"/>
            <w:hideMark/>
          </w:tcPr>
          <w:p w14:paraId="3AADDB60" w14:textId="77777777" w:rsidR="009834B8" w:rsidRPr="00337C20" w:rsidRDefault="009834B8" w:rsidP="00883BA1">
            <w:pPr>
              <w:ind w:left="-28" w:right="-28"/>
              <w:jc w:val="center"/>
              <w:rPr>
                <w:b/>
                <w:bCs/>
                <w:lang w:eastAsia="zh-CN"/>
              </w:rPr>
            </w:pPr>
            <w:r w:rsidRPr="00337C20">
              <w:rPr>
                <w:b/>
                <w:bCs/>
                <w:lang w:eastAsia="zh-CN"/>
              </w:rPr>
              <w:t>B</w:t>
            </w:r>
          </w:p>
        </w:tc>
        <w:tc>
          <w:tcPr>
            <w:tcW w:w="869" w:type="dxa"/>
            <w:tcBorders>
              <w:top w:val="nil"/>
              <w:left w:val="nil"/>
              <w:bottom w:val="single" w:sz="4" w:space="0" w:color="auto"/>
              <w:right w:val="single" w:sz="4" w:space="0" w:color="auto"/>
            </w:tcBorders>
            <w:shd w:val="clear" w:color="auto" w:fill="auto"/>
            <w:noWrap/>
            <w:vAlign w:val="center"/>
            <w:hideMark/>
          </w:tcPr>
          <w:p w14:paraId="3AC5D59B" w14:textId="77777777" w:rsidR="009834B8" w:rsidRPr="00337C20" w:rsidRDefault="009834B8" w:rsidP="00883BA1">
            <w:pPr>
              <w:ind w:left="-28" w:right="-28"/>
              <w:jc w:val="center"/>
              <w:rPr>
                <w:b/>
                <w:bCs/>
                <w:lang w:eastAsia="zh-CN"/>
              </w:rPr>
            </w:pPr>
            <w:r w:rsidRPr="00337C20">
              <w:rPr>
                <w:b/>
                <w:bCs/>
                <w:lang w:eastAsia="zh-CN"/>
              </w:rPr>
              <w:t>1</w:t>
            </w:r>
          </w:p>
        </w:tc>
        <w:tc>
          <w:tcPr>
            <w:tcW w:w="925" w:type="dxa"/>
            <w:tcBorders>
              <w:top w:val="nil"/>
              <w:left w:val="nil"/>
              <w:bottom w:val="single" w:sz="4" w:space="0" w:color="auto"/>
              <w:right w:val="single" w:sz="4" w:space="0" w:color="auto"/>
            </w:tcBorders>
            <w:shd w:val="clear" w:color="auto" w:fill="auto"/>
            <w:noWrap/>
            <w:vAlign w:val="center"/>
            <w:hideMark/>
          </w:tcPr>
          <w:p w14:paraId="52A06C15" w14:textId="77777777" w:rsidR="009834B8" w:rsidRPr="00337C20" w:rsidRDefault="009834B8" w:rsidP="00883BA1">
            <w:pPr>
              <w:ind w:left="-28" w:right="-28"/>
              <w:jc w:val="center"/>
              <w:rPr>
                <w:b/>
                <w:bCs/>
                <w:lang w:eastAsia="zh-CN"/>
              </w:rPr>
            </w:pPr>
            <w:r w:rsidRPr="00337C20">
              <w:rPr>
                <w:b/>
                <w:bCs/>
                <w:lang w:eastAsia="zh-CN"/>
              </w:rPr>
              <w:t>2</w:t>
            </w:r>
          </w:p>
        </w:tc>
        <w:tc>
          <w:tcPr>
            <w:tcW w:w="869" w:type="dxa"/>
            <w:tcBorders>
              <w:top w:val="nil"/>
              <w:left w:val="nil"/>
              <w:bottom w:val="single" w:sz="4" w:space="0" w:color="auto"/>
              <w:right w:val="single" w:sz="4" w:space="0" w:color="auto"/>
            </w:tcBorders>
            <w:shd w:val="clear" w:color="auto" w:fill="auto"/>
            <w:noWrap/>
            <w:vAlign w:val="center"/>
            <w:hideMark/>
          </w:tcPr>
          <w:p w14:paraId="6F5F341F" w14:textId="77777777" w:rsidR="009834B8" w:rsidRPr="00337C20" w:rsidRDefault="009834B8" w:rsidP="00883BA1">
            <w:pPr>
              <w:ind w:left="-28" w:right="-28"/>
              <w:jc w:val="center"/>
              <w:rPr>
                <w:b/>
                <w:bCs/>
                <w:lang w:eastAsia="zh-CN"/>
              </w:rPr>
            </w:pPr>
            <w:r w:rsidRPr="00337C20">
              <w:rPr>
                <w:b/>
                <w:bCs/>
                <w:lang w:eastAsia="zh-CN"/>
              </w:rPr>
              <w:t>3</w:t>
            </w:r>
          </w:p>
        </w:tc>
        <w:tc>
          <w:tcPr>
            <w:tcW w:w="869" w:type="dxa"/>
            <w:tcBorders>
              <w:top w:val="nil"/>
              <w:left w:val="nil"/>
              <w:bottom w:val="single" w:sz="4" w:space="0" w:color="auto"/>
              <w:right w:val="single" w:sz="4" w:space="0" w:color="auto"/>
            </w:tcBorders>
            <w:shd w:val="clear" w:color="auto" w:fill="auto"/>
            <w:noWrap/>
            <w:vAlign w:val="center"/>
            <w:hideMark/>
          </w:tcPr>
          <w:p w14:paraId="325F88F1" w14:textId="77777777" w:rsidR="009834B8" w:rsidRPr="00337C20" w:rsidRDefault="009834B8" w:rsidP="00883BA1">
            <w:pPr>
              <w:ind w:left="-28" w:right="-28"/>
              <w:jc w:val="center"/>
              <w:rPr>
                <w:b/>
                <w:bCs/>
                <w:lang w:eastAsia="zh-CN"/>
              </w:rPr>
            </w:pPr>
            <w:r w:rsidRPr="00337C20">
              <w:rPr>
                <w:b/>
                <w:bCs/>
                <w:lang w:eastAsia="zh-CN"/>
              </w:rPr>
              <w:t>4</w:t>
            </w:r>
          </w:p>
        </w:tc>
        <w:tc>
          <w:tcPr>
            <w:tcW w:w="1518" w:type="dxa"/>
            <w:tcBorders>
              <w:top w:val="nil"/>
              <w:left w:val="nil"/>
              <w:bottom w:val="single" w:sz="4" w:space="0" w:color="auto"/>
              <w:right w:val="single" w:sz="4" w:space="0" w:color="auto"/>
            </w:tcBorders>
            <w:shd w:val="clear" w:color="auto" w:fill="auto"/>
            <w:noWrap/>
            <w:vAlign w:val="center"/>
            <w:hideMark/>
          </w:tcPr>
          <w:p w14:paraId="16154CCF" w14:textId="77777777" w:rsidR="009834B8" w:rsidRPr="00337C20" w:rsidRDefault="009834B8" w:rsidP="00883BA1">
            <w:pPr>
              <w:ind w:left="-28" w:right="-28"/>
              <w:jc w:val="center"/>
              <w:rPr>
                <w:b/>
                <w:bCs/>
                <w:lang w:eastAsia="zh-CN"/>
              </w:rPr>
            </w:pPr>
            <w:r w:rsidRPr="00337C20">
              <w:rPr>
                <w:b/>
                <w:bCs/>
                <w:lang w:eastAsia="zh-CN"/>
              </w:rPr>
              <w:t>5</w:t>
            </w:r>
          </w:p>
        </w:tc>
        <w:tc>
          <w:tcPr>
            <w:tcW w:w="1050" w:type="dxa"/>
            <w:tcBorders>
              <w:top w:val="nil"/>
              <w:left w:val="nil"/>
              <w:bottom w:val="single" w:sz="4" w:space="0" w:color="auto"/>
              <w:right w:val="single" w:sz="4" w:space="0" w:color="auto"/>
            </w:tcBorders>
            <w:shd w:val="clear" w:color="auto" w:fill="auto"/>
            <w:noWrap/>
            <w:vAlign w:val="center"/>
            <w:hideMark/>
          </w:tcPr>
          <w:p w14:paraId="4A307113" w14:textId="77777777" w:rsidR="009834B8" w:rsidRPr="00337C20" w:rsidRDefault="009834B8" w:rsidP="00883BA1">
            <w:pPr>
              <w:ind w:left="-28" w:right="-28"/>
              <w:jc w:val="center"/>
              <w:rPr>
                <w:b/>
                <w:bCs/>
                <w:lang w:eastAsia="zh-CN"/>
              </w:rPr>
            </w:pPr>
            <w:r w:rsidRPr="00337C20">
              <w:rPr>
                <w:b/>
                <w:bCs/>
                <w:lang w:eastAsia="zh-CN"/>
              </w:rPr>
              <w:t>6</w:t>
            </w:r>
          </w:p>
        </w:tc>
        <w:tc>
          <w:tcPr>
            <w:tcW w:w="1296" w:type="dxa"/>
            <w:tcBorders>
              <w:top w:val="nil"/>
              <w:left w:val="nil"/>
              <w:bottom w:val="single" w:sz="4" w:space="0" w:color="auto"/>
              <w:right w:val="single" w:sz="4" w:space="0" w:color="auto"/>
            </w:tcBorders>
            <w:shd w:val="clear" w:color="auto" w:fill="auto"/>
            <w:noWrap/>
            <w:vAlign w:val="center"/>
            <w:hideMark/>
          </w:tcPr>
          <w:p w14:paraId="3F6EB181" w14:textId="77777777" w:rsidR="009834B8" w:rsidRPr="00337C20" w:rsidRDefault="009834B8" w:rsidP="00883BA1">
            <w:pPr>
              <w:ind w:left="-28" w:right="-28"/>
              <w:jc w:val="center"/>
              <w:rPr>
                <w:b/>
                <w:bCs/>
                <w:lang w:eastAsia="zh-CN"/>
              </w:rPr>
            </w:pPr>
            <w:r w:rsidRPr="00337C20">
              <w:rPr>
                <w:b/>
                <w:bCs/>
                <w:lang w:eastAsia="zh-CN"/>
              </w:rPr>
              <w:t>7</w:t>
            </w:r>
          </w:p>
        </w:tc>
        <w:tc>
          <w:tcPr>
            <w:tcW w:w="1541" w:type="dxa"/>
            <w:tcBorders>
              <w:top w:val="nil"/>
              <w:left w:val="nil"/>
              <w:bottom w:val="single" w:sz="4" w:space="0" w:color="auto"/>
              <w:right w:val="single" w:sz="4" w:space="0" w:color="auto"/>
            </w:tcBorders>
            <w:shd w:val="clear" w:color="auto" w:fill="auto"/>
            <w:noWrap/>
            <w:vAlign w:val="center"/>
            <w:hideMark/>
          </w:tcPr>
          <w:p w14:paraId="149C8645" w14:textId="77777777" w:rsidR="009834B8" w:rsidRPr="00337C20" w:rsidRDefault="009834B8" w:rsidP="00883BA1">
            <w:pPr>
              <w:ind w:left="-28" w:right="-28"/>
              <w:jc w:val="center"/>
              <w:rPr>
                <w:b/>
                <w:bCs/>
                <w:lang w:eastAsia="zh-CN"/>
              </w:rPr>
            </w:pPr>
            <w:r w:rsidRPr="00337C20">
              <w:rPr>
                <w:b/>
                <w:bCs/>
                <w:lang w:eastAsia="zh-CN"/>
              </w:rPr>
              <w:t>8</w:t>
            </w:r>
          </w:p>
        </w:tc>
        <w:tc>
          <w:tcPr>
            <w:tcW w:w="807" w:type="dxa"/>
            <w:tcBorders>
              <w:top w:val="nil"/>
              <w:left w:val="nil"/>
              <w:bottom w:val="single" w:sz="4" w:space="0" w:color="auto"/>
              <w:right w:val="single" w:sz="4" w:space="0" w:color="auto"/>
            </w:tcBorders>
            <w:shd w:val="clear" w:color="auto" w:fill="auto"/>
            <w:noWrap/>
            <w:vAlign w:val="center"/>
            <w:hideMark/>
          </w:tcPr>
          <w:p w14:paraId="53D7C7D4" w14:textId="77777777" w:rsidR="009834B8" w:rsidRPr="00337C20" w:rsidRDefault="009834B8" w:rsidP="00883BA1">
            <w:pPr>
              <w:ind w:left="-28" w:right="-28"/>
              <w:jc w:val="center"/>
              <w:rPr>
                <w:b/>
                <w:bCs/>
                <w:lang w:eastAsia="zh-CN"/>
              </w:rPr>
            </w:pPr>
            <w:r w:rsidRPr="00337C20">
              <w:rPr>
                <w:b/>
                <w:bCs/>
                <w:lang w:eastAsia="zh-CN"/>
              </w:rPr>
              <w:t>9</w:t>
            </w:r>
          </w:p>
        </w:tc>
        <w:tc>
          <w:tcPr>
            <w:tcW w:w="590" w:type="dxa"/>
            <w:tcBorders>
              <w:top w:val="nil"/>
              <w:left w:val="nil"/>
              <w:bottom w:val="single" w:sz="4" w:space="0" w:color="auto"/>
              <w:right w:val="single" w:sz="4" w:space="0" w:color="auto"/>
            </w:tcBorders>
            <w:shd w:val="clear" w:color="auto" w:fill="auto"/>
            <w:noWrap/>
            <w:vAlign w:val="center"/>
            <w:hideMark/>
          </w:tcPr>
          <w:p w14:paraId="1819E3CA" w14:textId="77777777" w:rsidR="009834B8" w:rsidRPr="00337C20" w:rsidRDefault="009834B8" w:rsidP="00883BA1">
            <w:pPr>
              <w:ind w:left="-28" w:right="-28"/>
              <w:jc w:val="center"/>
              <w:rPr>
                <w:b/>
                <w:bCs/>
                <w:lang w:eastAsia="zh-CN"/>
              </w:rPr>
            </w:pPr>
            <w:r w:rsidRPr="00337C20">
              <w:rPr>
                <w:b/>
                <w:bCs/>
                <w:lang w:eastAsia="zh-CN"/>
              </w:rPr>
              <w:t>10</w:t>
            </w:r>
          </w:p>
        </w:tc>
        <w:tc>
          <w:tcPr>
            <w:tcW w:w="796" w:type="dxa"/>
            <w:tcBorders>
              <w:top w:val="nil"/>
              <w:left w:val="nil"/>
              <w:bottom w:val="single" w:sz="4" w:space="0" w:color="auto"/>
              <w:right w:val="single" w:sz="4" w:space="0" w:color="auto"/>
            </w:tcBorders>
            <w:shd w:val="clear" w:color="auto" w:fill="auto"/>
            <w:noWrap/>
            <w:vAlign w:val="center"/>
            <w:hideMark/>
          </w:tcPr>
          <w:p w14:paraId="344472B5" w14:textId="77777777" w:rsidR="009834B8" w:rsidRPr="00337C20" w:rsidRDefault="009834B8" w:rsidP="00883BA1">
            <w:pPr>
              <w:ind w:left="-28" w:right="-28"/>
              <w:jc w:val="center"/>
              <w:rPr>
                <w:b/>
                <w:bCs/>
                <w:lang w:eastAsia="zh-CN"/>
              </w:rPr>
            </w:pPr>
            <w:r w:rsidRPr="00337C20">
              <w:rPr>
                <w:b/>
                <w:bCs/>
                <w:lang w:eastAsia="zh-CN"/>
              </w:rPr>
              <w:t>11</w:t>
            </w:r>
          </w:p>
        </w:tc>
        <w:tc>
          <w:tcPr>
            <w:tcW w:w="869" w:type="dxa"/>
            <w:tcBorders>
              <w:top w:val="nil"/>
              <w:left w:val="nil"/>
              <w:bottom w:val="single" w:sz="4" w:space="0" w:color="auto"/>
              <w:right w:val="single" w:sz="4" w:space="0" w:color="auto"/>
            </w:tcBorders>
            <w:shd w:val="clear" w:color="auto" w:fill="auto"/>
            <w:noWrap/>
            <w:vAlign w:val="center"/>
            <w:hideMark/>
          </w:tcPr>
          <w:p w14:paraId="40F157AE" w14:textId="77777777" w:rsidR="009834B8" w:rsidRPr="00337C20" w:rsidRDefault="009834B8" w:rsidP="00883BA1">
            <w:pPr>
              <w:ind w:left="-28" w:right="-28"/>
              <w:jc w:val="center"/>
              <w:rPr>
                <w:b/>
                <w:bCs/>
                <w:lang w:eastAsia="zh-CN"/>
              </w:rPr>
            </w:pPr>
            <w:r w:rsidRPr="00337C20">
              <w:rPr>
                <w:b/>
                <w:bCs/>
                <w:lang w:eastAsia="zh-CN"/>
              </w:rPr>
              <w:t>12</w:t>
            </w:r>
          </w:p>
        </w:tc>
      </w:tr>
      <w:tr w:rsidR="00883BA1" w:rsidRPr="00337C20" w14:paraId="7C0ABC73" w14:textId="77777777" w:rsidTr="00883BA1">
        <w:trPr>
          <w:trHeight w:val="304"/>
        </w:trPr>
        <w:tc>
          <w:tcPr>
            <w:tcW w:w="526" w:type="dxa"/>
            <w:tcBorders>
              <w:top w:val="nil"/>
              <w:left w:val="single" w:sz="4" w:space="0" w:color="auto"/>
              <w:bottom w:val="single" w:sz="4" w:space="0" w:color="auto"/>
              <w:right w:val="single" w:sz="4" w:space="0" w:color="auto"/>
            </w:tcBorders>
            <w:shd w:val="clear" w:color="auto" w:fill="auto"/>
            <w:noWrap/>
            <w:vAlign w:val="center"/>
            <w:hideMark/>
          </w:tcPr>
          <w:p w14:paraId="528F329A" w14:textId="77777777" w:rsidR="009834B8" w:rsidRPr="00337C20" w:rsidRDefault="009834B8" w:rsidP="00883BA1">
            <w:pPr>
              <w:ind w:left="-28" w:right="-28"/>
              <w:jc w:val="center"/>
              <w:rPr>
                <w:lang w:eastAsia="zh-CN"/>
              </w:rPr>
            </w:pPr>
            <w:r w:rsidRPr="00337C20">
              <w:rPr>
                <w:lang w:eastAsia="zh-CN"/>
              </w:rPr>
              <w:t>1</w:t>
            </w:r>
          </w:p>
        </w:tc>
        <w:tc>
          <w:tcPr>
            <w:tcW w:w="1717" w:type="dxa"/>
            <w:tcBorders>
              <w:top w:val="nil"/>
              <w:left w:val="nil"/>
              <w:bottom w:val="single" w:sz="4" w:space="0" w:color="auto"/>
              <w:right w:val="single" w:sz="4" w:space="0" w:color="auto"/>
            </w:tcBorders>
            <w:shd w:val="clear" w:color="auto" w:fill="auto"/>
            <w:noWrap/>
            <w:vAlign w:val="center"/>
            <w:hideMark/>
          </w:tcPr>
          <w:p w14:paraId="5A951D54" w14:textId="77777777" w:rsidR="009834B8" w:rsidRPr="00337C20" w:rsidRDefault="009834B8" w:rsidP="00883BA1">
            <w:pPr>
              <w:ind w:left="-28" w:right="-28"/>
              <w:rPr>
                <w:lang w:eastAsia="zh-CN"/>
              </w:rPr>
            </w:pPr>
            <w:r w:rsidRPr="00337C20">
              <w:rPr>
                <w:lang w:eastAsia="zh-CN"/>
              </w:rPr>
              <w:t>Tên miền..</w:t>
            </w:r>
          </w:p>
        </w:tc>
        <w:tc>
          <w:tcPr>
            <w:tcW w:w="869" w:type="dxa"/>
            <w:tcBorders>
              <w:top w:val="nil"/>
              <w:left w:val="nil"/>
              <w:bottom w:val="single" w:sz="4" w:space="0" w:color="auto"/>
              <w:right w:val="single" w:sz="4" w:space="0" w:color="auto"/>
            </w:tcBorders>
            <w:shd w:val="clear" w:color="000000" w:fill="FFFF99"/>
            <w:noWrap/>
            <w:vAlign w:val="center"/>
            <w:hideMark/>
          </w:tcPr>
          <w:p w14:paraId="25930220" w14:textId="77777777" w:rsidR="009834B8" w:rsidRPr="00337C20" w:rsidRDefault="009834B8" w:rsidP="00883BA1">
            <w:pPr>
              <w:ind w:left="-28" w:right="-28"/>
              <w:rPr>
                <w:lang w:eastAsia="zh-CN"/>
              </w:rPr>
            </w:pPr>
            <w:r w:rsidRPr="00337C20">
              <w:rPr>
                <w:lang w:eastAsia="zh-CN"/>
              </w:rPr>
              <w:t> </w:t>
            </w:r>
          </w:p>
        </w:tc>
        <w:tc>
          <w:tcPr>
            <w:tcW w:w="925" w:type="dxa"/>
            <w:tcBorders>
              <w:top w:val="nil"/>
              <w:left w:val="nil"/>
              <w:bottom w:val="single" w:sz="4" w:space="0" w:color="auto"/>
              <w:right w:val="single" w:sz="4" w:space="0" w:color="auto"/>
            </w:tcBorders>
            <w:shd w:val="clear" w:color="000000" w:fill="FFFF99"/>
            <w:noWrap/>
            <w:vAlign w:val="center"/>
            <w:hideMark/>
          </w:tcPr>
          <w:p w14:paraId="13C53A9A" w14:textId="77777777" w:rsidR="009834B8" w:rsidRPr="00337C20" w:rsidRDefault="009834B8" w:rsidP="00883BA1">
            <w:pPr>
              <w:ind w:left="-28" w:right="-28"/>
              <w:rPr>
                <w:lang w:eastAsia="zh-CN"/>
              </w:rPr>
            </w:pPr>
            <w:r w:rsidRPr="00337C20">
              <w:rPr>
                <w:lang w:eastAsia="zh-CN"/>
              </w:rPr>
              <w:t> </w:t>
            </w:r>
          </w:p>
        </w:tc>
        <w:tc>
          <w:tcPr>
            <w:tcW w:w="869" w:type="dxa"/>
            <w:tcBorders>
              <w:top w:val="nil"/>
              <w:left w:val="nil"/>
              <w:bottom w:val="single" w:sz="4" w:space="0" w:color="auto"/>
              <w:right w:val="single" w:sz="4" w:space="0" w:color="auto"/>
            </w:tcBorders>
            <w:shd w:val="clear" w:color="000000" w:fill="FFFF99"/>
            <w:noWrap/>
            <w:vAlign w:val="center"/>
            <w:hideMark/>
          </w:tcPr>
          <w:p w14:paraId="1065E989" w14:textId="77777777" w:rsidR="009834B8" w:rsidRPr="00337C20" w:rsidRDefault="009834B8" w:rsidP="00883BA1">
            <w:pPr>
              <w:ind w:left="-28" w:right="-28"/>
              <w:rPr>
                <w:lang w:eastAsia="zh-CN"/>
              </w:rPr>
            </w:pPr>
            <w:r w:rsidRPr="00337C20">
              <w:rPr>
                <w:lang w:eastAsia="zh-CN"/>
              </w:rPr>
              <w:t> </w:t>
            </w:r>
          </w:p>
        </w:tc>
        <w:tc>
          <w:tcPr>
            <w:tcW w:w="869" w:type="dxa"/>
            <w:tcBorders>
              <w:top w:val="nil"/>
              <w:left w:val="nil"/>
              <w:bottom w:val="single" w:sz="4" w:space="0" w:color="auto"/>
              <w:right w:val="single" w:sz="4" w:space="0" w:color="auto"/>
            </w:tcBorders>
            <w:shd w:val="clear" w:color="000000" w:fill="FFFF99"/>
            <w:noWrap/>
            <w:vAlign w:val="center"/>
            <w:hideMark/>
          </w:tcPr>
          <w:p w14:paraId="30BCDA1A" w14:textId="77777777" w:rsidR="009834B8" w:rsidRPr="00337C20" w:rsidRDefault="009834B8" w:rsidP="00883BA1">
            <w:pPr>
              <w:ind w:left="-28" w:right="-28"/>
              <w:rPr>
                <w:lang w:eastAsia="zh-CN"/>
              </w:rPr>
            </w:pPr>
            <w:r w:rsidRPr="00337C20">
              <w:rPr>
                <w:lang w:eastAsia="zh-CN"/>
              </w:rPr>
              <w:t> </w:t>
            </w:r>
          </w:p>
        </w:tc>
        <w:tc>
          <w:tcPr>
            <w:tcW w:w="1518" w:type="dxa"/>
            <w:tcBorders>
              <w:top w:val="nil"/>
              <w:left w:val="nil"/>
              <w:bottom w:val="single" w:sz="4" w:space="0" w:color="auto"/>
              <w:right w:val="single" w:sz="4" w:space="0" w:color="auto"/>
            </w:tcBorders>
            <w:shd w:val="clear" w:color="000000" w:fill="FFFF99"/>
            <w:noWrap/>
            <w:vAlign w:val="center"/>
            <w:hideMark/>
          </w:tcPr>
          <w:p w14:paraId="5807ED2A" w14:textId="77777777" w:rsidR="009834B8" w:rsidRPr="00337C20" w:rsidRDefault="009834B8" w:rsidP="00883BA1">
            <w:pPr>
              <w:ind w:left="-28" w:right="-28"/>
              <w:rPr>
                <w:lang w:eastAsia="zh-CN"/>
              </w:rPr>
            </w:pPr>
            <w:r w:rsidRPr="00337C20">
              <w:rPr>
                <w:lang w:eastAsia="zh-CN"/>
              </w:rPr>
              <w:t> </w:t>
            </w:r>
          </w:p>
        </w:tc>
        <w:tc>
          <w:tcPr>
            <w:tcW w:w="1050" w:type="dxa"/>
            <w:tcBorders>
              <w:top w:val="nil"/>
              <w:left w:val="nil"/>
              <w:bottom w:val="single" w:sz="4" w:space="0" w:color="auto"/>
              <w:right w:val="single" w:sz="4" w:space="0" w:color="auto"/>
            </w:tcBorders>
            <w:shd w:val="clear" w:color="000000" w:fill="FFFF99"/>
            <w:noWrap/>
            <w:vAlign w:val="center"/>
            <w:hideMark/>
          </w:tcPr>
          <w:p w14:paraId="4322364E" w14:textId="77777777" w:rsidR="009834B8" w:rsidRPr="00337C20" w:rsidRDefault="009834B8" w:rsidP="00883BA1">
            <w:pPr>
              <w:ind w:left="-28" w:right="-28"/>
              <w:rPr>
                <w:lang w:eastAsia="zh-CN"/>
              </w:rPr>
            </w:pPr>
            <w:r w:rsidRPr="00337C20">
              <w:rPr>
                <w:lang w:eastAsia="zh-CN"/>
              </w:rPr>
              <w:t> </w:t>
            </w:r>
          </w:p>
        </w:tc>
        <w:tc>
          <w:tcPr>
            <w:tcW w:w="1296" w:type="dxa"/>
            <w:tcBorders>
              <w:top w:val="nil"/>
              <w:left w:val="nil"/>
              <w:bottom w:val="single" w:sz="4" w:space="0" w:color="auto"/>
              <w:right w:val="single" w:sz="4" w:space="0" w:color="auto"/>
            </w:tcBorders>
            <w:shd w:val="clear" w:color="000000" w:fill="FFFF99"/>
            <w:noWrap/>
            <w:vAlign w:val="center"/>
            <w:hideMark/>
          </w:tcPr>
          <w:p w14:paraId="128A2435" w14:textId="77777777" w:rsidR="009834B8" w:rsidRPr="00337C20" w:rsidRDefault="009834B8" w:rsidP="00883BA1">
            <w:pPr>
              <w:ind w:left="-28" w:right="-28"/>
              <w:rPr>
                <w:lang w:eastAsia="zh-CN"/>
              </w:rPr>
            </w:pPr>
            <w:r w:rsidRPr="00337C20">
              <w:rPr>
                <w:lang w:eastAsia="zh-CN"/>
              </w:rPr>
              <w:t> </w:t>
            </w:r>
          </w:p>
        </w:tc>
        <w:tc>
          <w:tcPr>
            <w:tcW w:w="1541" w:type="dxa"/>
            <w:tcBorders>
              <w:top w:val="nil"/>
              <w:left w:val="nil"/>
              <w:bottom w:val="single" w:sz="4" w:space="0" w:color="auto"/>
              <w:right w:val="single" w:sz="4" w:space="0" w:color="auto"/>
            </w:tcBorders>
            <w:shd w:val="clear" w:color="000000" w:fill="FFFF99"/>
            <w:noWrap/>
            <w:vAlign w:val="center"/>
            <w:hideMark/>
          </w:tcPr>
          <w:p w14:paraId="589BBEDF" w14:textId="77777777" w:rsidR="009834B8" w:rsidRPr="00337C20" w:rsidRDefault="009834B8" w:rsidP="00883BA1">
            <w:pPr>
              <w:ind w:left="-28" w:right="-28"/>
              <w:rPr>
                <w:lang w:eastAsia="zh-CN"/>
              </w:rPr>
            </w:pPr>
            <w:r w:rsidRPr="00337C20">
              <w:rPr>
                <w:lang w:eastAsia="zh-CN"/>
              </w:rPr>
              <w:t> </w:t>
            </w:r>
          </w:p>
        </w:tc>
        <w:tc>
          <w:tcPr>
            <w:tcW w:w="807" w:type="dxa"/>
            <w:tcBorders>
              <w:top w:val="nil"/>
              <w:left w:val="nil"/>
              <w:bottom w:val="single" w:sz="4" w:space="0" w:color="auto"/>
              <w:right w:val="single" w:sz="4" w:space="0" w:color="auto"/>
            </w:tcBorders>
            <w:shd w:val="clear" w:color="000000" w:fill="FFFF99"/>
            <w:noWrap/>
            <w:vAlign w:val="center"/>
            <w:hideMark/>
          </w:tcPr>
          <w:p w14:paraId="69F66500" w14:textId="77777777" w:rsidR="009834B8" w:rsidRPr="00337C20" w:rsidRDefault="009834B8" w:rsidP="00883BA1">
            <w:pPr>
              <w:ind w:left="-28" w:right="-28"/>
              <w:rPr>
                <w:lang w:eastAsia="zh-CN"/>
              </w:rPr>
            </w:pPr>
            <w:r w:rsidRPr="00337C20">
              <w:rPr>
                <w:lang w:eastAsia="zh-CN"/>
              </w:rPr>
              <w:t> </w:t>
            </w:r>
          </w:p>
        </w:tc>
        <w:tc>
          <w:tcPr>
            <w:tcW w:w="590" w:type="dxa"/>
            <w:tcBorders>
              <w:top w:val="nil"/>
              <w:left w:val="nil"/>
              <w:bottom w:val="single" w:sz="4" w:space="0" w:color="auto"/>
              <w:right w:val="single" w:sz="4" w:space="0" w:color="auto"/>
            </w:tcBorders>
            <w:shd w:val="clear" w:color="000000" w:fill="FFFF99"/>
            <w:noWrap/>
            <w:vAlign w:val="center"/>
            <w:hideMark/>
          </w:tcPr>
          <w:p w14:paraId="2C8D91BC" w14:textId="77777777" w:rsidR="009834B8" w:rsidRPr="00337C20" w:rsidRDefault="009834B8" w:rsidP="00883BA1">
            <w:pPr>
              <w:ind w:left="-28" w:right="-28"/>
              <w:rPr>
                <w:lang w:eastAsia="zh-CN"/>
              </w:rPr>
            </w:pPr>
            <w:r w:rsidRPr="00337C20">
              <w:rPr>
                <w:lang w:eastAsia="zh-CN"/>
              </w:rPr>
              <w:t> </w:t>
            </w:r>
          </w:p>
        </w:tc>
        <w:tc>
          <w:tcPr>
            <w:tcW w:w="796" w:type="dxa"/>
            <w:tcBorders>
              <w:top w:val="nil"/>
              <w:left w:val="nil"/>
              <w:bottom w:val="single" w:sz="4" w:space="0" w:color="auto"/>
              <w:right w:val="single" w:sz="4" w:space="0" w:color="auto"/>
            </w:tcBorders>
            <w:shd w:val="clear" w:color="000000" w:fill="FFFF99"/>
            <w:noWrap/>
            <w:vAlign w:val="center"/>
            <w:hideMark/>
          </w:tcPr>
          <w:p w14:paraId="4E1C9FE1" w14:textId="77777777" w:rsidR="009834B8" w:rsidRPr="00337C20" w:rsidRDefault="009834B8" w:rsidP="00883BA1">
            <w:pPr>
              <w:ind w:left="-28" w:right="-28"/>
              <w:rPr>
                <w:lang w:eastAsia="zh-CN"/>
              </w:rPr>
            </w:pPr>
            <w:r w:rsidRPr="00337C20">
              <w:rPr>
                <w:lang w:eastAsia="zh-CN"/>
              </w:rPr>
              <w:t> </w:t>
            </w:r>
          </w:p>
        </w:tc>
        <w:tc>
          <w:tcPr>
            <w:tcW w:w="869" w:type="dxa"/>
            <w:tcBorders>
              <w:top w:val="nil"/>
              <w:left w:val="nil"/>
              <w:bottom w:val="single" w:sz="4" w:space="0" w:color="auto"/>
              <w:right w:val="single" w:sz="4" w:space="0" w:color="auto"/>
            </w:tcBorders>
            <w:shd w:val="clear" w:color="auto" w:fill="auto"/>
            <w:noWrap/>
            <w:vAlign w:val="center"/>
            <w:hideMark/>
          </w:tcPr>
          <w:p w14:paraId="3B2E58A0" w14:textId="77777777" w:rsidR="009834B8" w:rsidRPr="00337C20" w:rsidRDefault="009834B8" w:rsidP="00883BA1">
            <w:pPr>
              <w:ind w:left="-28" w:right="-28"/>
              <w:rPr>
                <w:lang w:eastAsia="zh-CN"/>
              </w:rPr>
            </w:pPr>
            <w:r w:rsidRPr="00337C20">
              <w:rPr>
                <w:lang w:eastAsia="zh-CN"/>
              </w:rPr>
              <w:t> </w:t>
            </w:r>
          </w:p>
        </w:tc>
      </w:tr>
      <w:tr w:rsidR="00883BA1" w:rsidRPr="00337C20" w14:paraId="787FEB63" w14:textId="77777777" w:rsidTr="00883BA1">
        <w:trPr>
          <w:trHeight w:val="304"/>
        </w:trPr>
        <w:tc>
          <w:tcPr>
            <w:tcW w:w="526" w:type="dxa"/>
            <w:tcBorders>
              <w:top w:val="nil"/>
              <w:left w:val="single" w:sz="4" w:space="0" w:color="auto"/>
              <w:bottom w:val="single" w:sz="4" w:space="0" w:color="auto"/>
              <w:right w:val="single" w:sz="4" w:space="0" w:color="auto"/>
            </w:tcBorders>
            <w:shd w:val="clear" w:color="auto" w:fill="auto"/>
            <w:noWrap/>
            <w:vAlign w:val="center"/>
            <w:hideMark/>
          </w:tcPr>
          <w:p w14:paraId="42EC8F2C" w14:textId="77777777" w:rsidR="009834B8" w:rsidRPr="00337C20" w:rsidRDefault="009834B8" w:rsidP="00883BA1">
            <w:pPr>
              <w:ind w:left="-28" w:right="-28"/>
              <w:jc w:val="center"/>
              <w:rPr>
                <w:lang w:eastAsia="zh-CN"/>
              </w:rPr>
            </w:pPr>
            <w:r w:rsidRPr="00337C20">
              <w:rPr>
                <w:lang w:eastAsia="zh-CN"/>
              </w:rPr>
              <w:t>2</w:t>
            </w:r>
          </w:p>
        </w:tc>
        <w:tc>
          <w:tcPr>
            <w:tcW w:w="1717" w:type="dxa"/>
            <w:tcBorders>
              <w:top w:val="nil"/>
              <w:left w:val="nil"/>
              <w:bottom w:val="single" w:sz="4" w:space="0" w:color="auto"/>
              <w:right w:val="single" w:sz="4" w:space="0" w:color="auto"/>
            </w:tcBorders>
            <w:shd w:val="clear" w:color="auto" w:fill="auto"/>
            <w:noWrap/>
            <w:vAlign w:val="center"/>
            <w:hideMark/>
          </w:tcPr>
          <w:p w14:paraId="083D6D85" w14:textId="77777777" w:rsidR="009834B8" w:rsidRPr="00337C20" w:rsidRDefault="009834B8" w:rsidP="00883BA1">
            <w:pPr>
              <w:ind w:left="-28" w:right="-28"/>
              <w:rPr>
                <w:lang w:eastAsia="zh-CN"/>
              </w:rPr>
            </w:pPr>
            <w:r w:rsidRPr="00337C20">
              <w:rPr>
                <w:lang w:eastAsia="zh-CN"/>
              </w:rPr>
              <w:t>Tên miền..</w:t>
            </w:r>
          </w:p>
        </w:tc>
        <w:tc>
          <w:tcPr>
            <w:tcW w:w="869" w:type="dxa"/>
            <w:tcBorders>
              <w:top w:val="nil"/>
              <w:left w:val="nil"/>
              <w:bottom w:val="single" w:sz="4" w:space="0" w:color="auto"/>
              <w:right w:val="single" w:sz="4" w:space="0" w:color="auto"/>
            </w:tcBorders>
            <w:shd w:val="clear" w:color="000000" w:fill="FFFF99"/>
            <w:noWrap/>
            <w:vAlign w:val="center"/>
            <w:hideMark/>
          </w:tcPr>
          <w:p w14:paraId="379F3553" w14:textId="77777777" w:rsidR="009834B8" w:rsidRPr="00337C20" w:rsidRDefault="009834B8" w:rsidP="00883BA1">
            <w:pPr>
              <w:ind w:left="-28" w:right="-28"/>
              <w:rPr>
                <w:lang w:eastAsia="zh-CN"/>
              </w:rPr>
            </w:pPr>
            <w:r w:rsidRPr="00337C20">
              <w:rPr>
                <w:lang w:eastAsia="zh-CN"/>
              </w:rPr>
              <w:t> </w:t>
            </w:r>
          </w:p>
        </w:tc>
        <w:tc>
          <w:tcPr>
            <w:tcW w:w="925" w:type="dxa"/>
            <w:tcBorders>
              <w:top w:val="nil"/>
              <w:left w:val="nil"/>
              <w:bottom w:val="single" w:sz="4" w:space="0" w:color="auto"/>
              <w:right w:val="single" w:sz="4" w:space="0" w:color="auto"/>
            </w:tcBorders>
            <w:shd w:val="clear" w:color="000000" w:fill="FFFF99"/>
            <w:noWrap/>
            <w:vAlign w:val="center"/>
            <w:hideMark/>
          </w:tcPr>
          <w:p w14:paraId="71CD78DB" w14:textId="77777777" w:rsidR="009834B8" w:rsidRPr="00337C20" w:rsidRDefault="009834B8" w:rsidP="00883BA1">
            <w:pPr>
              <w:ind w:left="-28" w:right="-28"/>
              <w:rPr>
                <w:lang w:eastAsia="zh-CN"/>
              </w:rPr>
            </w:pPr>
            <w:r w:rsidRPr="00337C20">
              <w:rPr>
                <w:lang w:eastAsia="zh-CN"/>
              </w:rPr>
              <w:t> </w:t>
            </w:r>
          </w:p>
        </w:tc>
        <w:tc>
          <w:tcPr>
            <w:tcW w:w="869" w:type="dxa"/>
            <w:tcBorders>
              <w:top w:val="nil"/>
              <w:left w:val="nil"/>
              <w:bottom w:val="single" w:sz="4" w:space="0" w:color="auto"/>
              <w:right w:val="single" w:sz="4" w:space="0" w:color="auto"/>
            </w:tcBorders>
            <w:shd w:val="clear" w:color="000000" w:fill="FFFF99"/>
            <w:noWrap/>
            <w:vAlign w:val="center"/>
            <w:hideMark/>
          </w:tcPr>
          <w:p w14:paraId="72A2633D" w14:textId="77777777" w:rsidR="009834B8" w:rsidRPr="00337C20" w:rsidRDefault="009834B8" w:rsidP="00883BA1">
            <w:pPr>
              <w:ind w:left="-28" w:right="-28"/>
              <w:rPr>
                <w:lang w:eastAsia="zh-CN"/>
              </w:rPr>
            </w:pPr>
            <w:r w:rsidRPr="00337C20">
              <w:rPr>
                <w:lang w:eastAsia="zh-CN"/>
              </w:rPr>
              <w:t> </w:t>
            </w:r>
          </w:p>
        </w:tc>
        <w:tc>
          <w:tcPr>
            <w:tcW w:w="869" w:type="dxa"/>
            <w:tcBorders>
              <w:top w:val="nil"/>
              <w:left w:val="nil"/>
              <w:bottom w:val="single" w:sz="4" w:space="0" w:color="auto"/>
              <w:right w:val="single" w:sz="4" w:space="0" w:color="auto"/>
            </w:tcBorders>
            <w:shd w:val="clear" w:color="000000" w:fill="FFFF99"/>
            <w:noWrap/>
            <w:vAlign w:val="center"/>
            <w:hideMark/>
          </w:tcPr>
          <w:p w14:paraId="5AC61AC3" w14:textId="77777777" w:rsidR="009834B8" w:rsidRPr="00337C20" w:rsidRDefault="009834B8" w:rsidP="00883BA1">
            <w:pPr>
              <w:ind w:left="-28" w:right="-28"/>
              <w:rPr>
                <w:lang w:eastAsia="zh-CN"/>
              </w:rPr>
            </w:pPr>
            <w:r w:rsidRPr="00337C20">
              <w:rPr>
                <w:lang w:eastAsia="zh-CN"/>
              </w:rPr>
              <w:t> </w:t>
            </w:r>
          </w:p>
        </w:tc>
        <w:tc>
          <w:tcPr>
            <w:tcW w:w="1518" w:type="dxa"/>
            <w:tcBorders>
              <w:top w:val="nil"/>
              <w:left w:val="nil"/>
              <w:bottom w:val="single" w:sz="4" w:space="0" w:color="auto"/>
              <w:right w:val="single" w:sz="4" w:space="0" w:color="auto"/>
            </w:tcBorders>
            <w:shd w:val="clear" w:color="000000" w:fill="FFFF99"/>
            <w:noWrap/>
            <w:vAlign w:val="center"/>
            <w:hideMark/>
          </w:tcPr>
          <w:p w14:paraId="7CFD9190" w14:textId="77777777" w:rsidR="009834B8" w:rsidRPr="00337C20" w:rsidRDefault="009834B8" w:rsidP="00883BA1">
            <w:pPr>
              <w:ind w:left="-28" w:right="-28"/>
              <w:rPr>
                <w:lang w:eastAsia="zh-CN"/>
              </w:rPr>
            </w:pPr>
            <w:r w:rsidRPr="00337C20">
              <w:rPr>
                <w:lang w:eastAsia="zh-CN"/>
              </w:rPr>
              <w:t> </w:t>
            </w:r>
          </w:p>
        </w:tc>
        <w:tc>
          <w:tcPr>
            <w:tcW w:w="1050" w:type="dxa"/>
            <w:tcBorders>
              <w:top w:val="nil"/>
              <w:left w:val="nil"/>
              <w:bottom w:val="single" w:sz="4" w:space="0" w:color="auto"/>
              <w:right w:val="single" w:sz="4" w:space="0" w:color="auto"/>
            </w:tcBorders>
            <w:shd w:val="clear" w:color="000000" w:fill="FFFF99"/>
            <w:noWrap/>
            <w:vAlign w:val="center"/>
            <w:hideMark/>
          </w:tcPr>
          <w:p w14:paraId="26C642A4" w14:textId="77777777" w:rsidR="009834B8" w:rsidRPr="00337C20" w:rsidRDefault="009834B8" w:rsidP="00883BA1">
            <w:pPr>
              <w:ind w:left="-28" w:right="-28"/>
              <w:rPr>
                <w:lang w:eastAsia="zh-CN"/>
              </w:rPr>
            </w:pPr>
            <w:r w:rsidRPr="00337C20">
              <w:rPr>
                <w:lang w:eastAsia="zh-CN"/>
              </w:rPr>
              <w:t> </w:t>
            </w:r>
          </w:p>
        </w:tc>
        <w:tc>
          <w:tcPr>
            <w:tcW w:w="1296" w:type="dxa"/>
            <w:tcBorders>
              <w:top w:val="nil"/>
              <w:left w:val="nil"/>
              <w:bottom w:val="single" w:sz="4" w:space="0" w:color="auto"/>
              <w:right w:val="single" w:sz="4" w:space="0" w:color="auto"/>
            </w:tcBorders>
            <w:shd w:val="clear" w:color="000000" w:fill="FFFF99"/>
            <w:noWrap/>
            <w:vAlign w:val="center"/>
            <w:hideMark/>
          </w:tcPr>
          <w:p w14:paraId="1EF754D6" w14:textId="77777777" w:rsidR="009834B8" w:rsidRPr="00337C20" w:rsidRDefault="009834B8" w:rsidP="00883BA1">
            <w:pPr>
              <w:ind w:left="-28" w:right="-28"/>
              <w:rPr>
                <w:lang w:eastAsia="zh-CN"/>
              </w:rPr>
            </w:pPr>
            <w:r w:rsidRPr="00337C20">
              <w:rPr>
                <w:lang w:eastAsia="zh-CN"/>
              </w:rPr>
              <w:t> </w:t>
            </w:r>
          </w:p>
        </w:tc>
        <w:tc>
          <w:tcPr>
            <w:tcW w:w="1541" w:type="dxa"/>
            <w:tcBorders>
              <w:top w:val="nil"/>
              <w:left w:val="nil"/>
              <w:bottom w:val="single" w:sz="4" w:space="0" w:color="auto"/>
              <w:right w:val="single" w:sz="4" w:space="0" w:color="auto"/>
            </w:tcBorders>
            <w:shd w:val="clear" w:color="000000" w:fill="FFFF99"/>
            <w:noWrap/>
            <w:vAlign w:val="center"/>
            <w:hideMark/>
          </w:tcPr>
          <w:p w14:paraId="117E659E" w14:textId="77777777" w:rsidR="009834B8" w:rsidRPr="00337C20" w:rsidRDefault="009834B8" w:rsidP="00883BA1">
            <w:pPr>
              <w:ind w:left="-28" w:right="-28"/>
              <w:rPr>
                <w:lang w:eastAsia="zh-CN"/>
              </w:rPr>
            </w:pPr>
            <w:r w:rsidRPr="00337C20">
              <w:rPr>
                <w:lang w:eastAsia="zh-CN"/>
              </w:rPr>
              <w:t> </w:t>
            </w:r>
          </w:p>
        </w:tc>
        <w:tc>
          <w:tcPr>
            <w:tcW w:w="807" w:type="dxa"/>
            <w:tcBorders>
              <w:top w:val="nil"/>
              <w:left w:val="nil"/>
              <w:bottom w:val="single" w:sz="4" w:space="0" w:color="auto"/>
              <w:right w:val="single" w:sz="4" w:space="0" w:color="auto"/>
            </w:tcBorders>
            <w:shd w:val="clear" w:color="000000" w:fill="FFFF99"/>
            <w:noWrap/>
            <w:vAlign w:val="center"/>
            <w:hideMark/>
          </w:tcPr>
          <w:p w14:paraId="390D2A00" w14:textId="77777777" w:rsidR="009834B8" w:rsidRPr="00337C20" w:rsidRDefault="009834B8" w:rsidP="00883BA1">
            <w:pPr>
              <w:ind w:left="-28" w:right="-28"/>
              <w:rPr>
                <w:lang w:eastAsia="zh-CN"/>
              </w:rPr>
            </w:pPr>
            <w:r w:rsidRPr="00337C20">
              <w:rPr>
                <w:lang w:eastAsia="zh-CN"/>
              </w:rPr>
              <w:t> </w:t>
            </w:r>
          </w:p>
        </w:tc>
        <w:tc>
          <w:tcPr>
            <w:tcW w:w="590" w:type="dxa"/>
            <w:tcBorders>
              <w:top w:val="nil"/>
              <w:left w:val="nil"/>
              <w:bottom w:val="single" w:sz="4" w:space="0" w:color="auto"/>
              <w:right w:val="single" w:sz="4" w:space="0" w:color="auto"/>
            </w:tcBorders>
            <w:shd w:val="clear" w:color="000000" w:fill="FFFF99"/>
            <w:noWrap/>
            <w:vAlign w:val="center"/>
            <w:hideMark/>
          </w:tcPr>
          <w:p w14:paraId="49112667" w14:textId="77777777" w:rsidR="009834B8" w:rsidRPr="00337C20" w:rsidRDefault="009834B8" w:rsidP="00883BA1">
            <w:pPr>
              <w:ind w:left="-28" w:right="-28"/>
              <w:rPr>
                <w:lang w:eastAsia="zh-CN"/>
              </w:rPr>
            </w:pPr>
            <w:r w:rsidRPr="00337C20">
              <w:rPr>
                <w:lang w:eastAsia="zh-CN"/>
              </w:rPr>
              <w:t> </w:t>
            </w:r>
          </w:p>
        </w:tc>
        <w:tc>
          <w:tcPr>
            <w:tcW w:w="796" w:type="dxa"/>
            <w:tcBorders>
              <w:top w:val="nil"/>
              <w:left w:val="nil"/>
              <w:bottom w:val="single" w:sz="4" w:space="0" w:color="auto"/>
              <w:right w:val="single" w:sz="4" w:space="0" w:color="auto"/>
            </w:tcBorders>
            <w:shd w:val="clear" w:color="000000" w:fill="FFFF99"/>
            <w:noWrap/>
            <w:vAlign w:val="center"/>
            <w:hideMark/>
          </w:tcPr>
          <w:p w14:paraId="31FB268B" w14:textId="77777777" w:rsidR="009834B8" w:rsidRPr="00337C20" w:rsidRDefault="009834B8" w:rsidP="00883BA1">
            <w:pPr>
              <w:ind w:left="-28" w:right="-28"/>
              <w:rPr>
                <w:lang w:eastAsia="zh-CN"/>
              </w:rPr>
            </w:pPr>
            <w:r w:rsidRPr="00337C20">
              <w:rPr>
                <w:lang w:eastAsia="zh-CN"/>
              </w:rPr>
              <w:t> </w:t>
            </w:r>
          </w:p>
        </w:tc>
        <w:tc>
          <w:tcPr>
            <w:tcW w:w="869" w:type="dxa"/>
            <w:tcBorders>
              <w:top w:val="nil"/>
              <w:left w:val="nil"/>
              <w:bottom w:val="single" w:sz="4" w:space="0" w:color="auto"/>
              <w:right w:val="single" w:sz="4" w:space="0" w:color="auto"/>
            </w:tcBorders>
            <w:shd w:val="clear" w:color="auto" w:fill="auto"/>
            <w:noWrap/>
            <w:vAlign w:val="center"/>
            <w:hideMark/>
          </w:tcPr>
          <w:p w14:paraId="0B027645" w14:textId="77777777" w:rsidR="009834B8" w:rsidRPr="00337C20" w:rsidRDefault="009834B8" w:rsidP="00883BA1">
            <w:pPr>
              <w:ind w:left="-28" w:right="-28"/>
              <w:rPr>
                <w:lang w:eastAsia="zh-CN"/>
              </w:rPr>
            </w:pPr>
            <w:r w:rsidRPr="00337C20">
              <w:rPr>
                <w:lang w:eastAsia="zh-CN"/>
              </w:rPr>
              <w:t> </w:t>
            </w:r>
          </w:p>
        </w:tc>
      </w:tr>
      <w:tr w:rsidR="00883BA1" w:rsidRPr="00337C20" w14:paraId="4AFAD3EE" w14:textId="77777777" w:rsidTr="00883BA1">
        <w:trPr>
          <w:trHeight w:val="304"/>
        </w:trPr>
        <w:tc>
          <w:tcPr>
            <w:tcW w:w="526" w:type="dxa"/>
            <w:tcBorders>
              <w:top w:val="nil"/>
              <w:left w:val="single" w:sz="4" w:space="0" w:color="auto"/>
              <w:bottom w:val="single" w:sz="4" w:space="0" w:color="auto"/>
              <w:right w:val="single" w:sz="4" w:space="0" w:color="auto"/>
            </w:tcBorders>
            <w:shd w:val="clear" w:color="auto" w:fill="auto"/>
            <w:noWrap/>
            <w:vAlign w:val="center"/>
            <w:hideMark/>
          </w:tcPr>
          <w:p w14:paraId="5E762941" w14:textId="77777777" w:rsidR="009834B8" w:rsidRPr="00337C20" w:rsidRDefault="009834B8" w:rsidP="00883BA1">
            <w:pPr>
              <w:ind w:left="-28" w:right="-28"/>
              <w:jc w:val="center"/>
              <w:rPr>
                <w:lang w:eastAsia="zh-CN"/>
              </w:rPr>
            </w:pPr>
            <w:r w:rsidRPr="00337C20">
              <w:rPr>
                <w:lang w:eastAsia="zh-CN"/>
              </w:rPr>
              <w:t>…</w:t>
            </w:r>
          </w:p>
        </w:tc>
        <w:tc>
          <w:tcPr>
            <w:tcW w:w="1717" w:type="dxa"/>
            <w:tcBorders>
              <w:top w:val="nil"/>
              <w:left w:val="nil"/>
              <w:bottom w:val="single" w:sz="4" w:space="0" w:color="auto"/>
              <w:right w:val="single" w:sz="4" w:space="0" w:color="auto"/>
            </w:tcBorders>
            <w:shd w:val="clear" w:color="auto" w:fill="auto"/>
            <w:noWrap/>
            <w:vAlign w:val="center"/>
            <w:hideMark/>
          </w:tcPr>
          <w:p w14:paraId="761978DA" w14:textId="77777777" w:rsidR="009834B8" w:rsidRPr="00337C20" w:rsidRDefault="009834B8" w:rsidP="00883BA1">
            <w:pPr>
              <w:ind w:left="-28" w:right="-28"/>
              <w:rPr>
                <w:lang w:eastAsia="zh-CN"/>
              </w:rPr>
            </w:pPr>
            <w:r w:rsidRPr="00337C20">
              <w:rPr>
                <w:lang w:eastAsia="zh-CN"/>
              </w:rPr>
              <w:t>…</w:t>
            </w:r>
          </w:p>
        </w:tc>
        <w:tc>
          <w:tcPr>
            <w:tcW w:w="869" w:type="dxa"/>
            <w:tcBorders>
              <w:top w:val="nil"/>
              <w:left w:val="nil"/>
              <w:bottom w:val="single" w:sz="4" w:space="0" w:color="auto"/>
              <w:right w:val="single" w:sz="4" w:space="0" w:color="auto"/>
            </w:tcBorders>
            <w:shd w:val="clear" w:color="000000" w:fill="FFFF99"/>
            <w:noWrap/>
            <w:vAlign w:val="center"/>
            <w:hideMark/>
          </w:tcPr>
          <w:p w14:paraId="4A3E4605" w14:textId="77777777" w:rsidR="009834B8" w:rsidRPr="00337C20" w:rsidRDefault="009834B8" w:rsidP="00883BA1">
            <w:pPr>
              <w:ind w:left="-28" w:right="-28"/>
              <w:rPr>
                <w:lang w:eastAsia="zh-CN"/>
              </w:rPr>
            </w:pPr>
            <w:r w:rsidRPr="00337C20">
              <w:rPr>
                <w:lang w:eastAsia="zh-CN"/>
              </w:rPr>
              <w:t> </w:t>
            </w:r>
          </w:p>
        </w:tc>
        <w:tc>
          <w:tcPr>
            <w:tcW w:w="925" w:type="dxa"/>
            <w:tcBorders>
              <w:top w:val="nil"/>
              <w:left w:val="nil"/>
              <w:bottom w:val="single" w:sz="4" w:space="0" w:color="auto"/>
              <w:right w:val="single" w:sz="4" w:space="0" w:color="auto"/>
            </w:tcBorders>
            <w:shd w:val="clear" w:color="000000" w:fill="FFFF99"/>
            <w:noWrap/>
            <w:vAlign w:val="center"/>
            <w:hideMark/>
          </w:tcPr>
          <w:p w14:paraId="52110D59" w14:textId="77777777" w:rsidR="009834B8" w:rsidRPr="00337C20" w:rsidRDefault="009834B8" w:rsidP="00883BA1">
            <w:pPr>
              <w:ind w:left="-28" w:right="-28"/>
              <w:rPr>
                <w:lang w:eastAsia="zh-CN"/>
              </w:rPr>
            </w:pPr>
            <w:r w:rsidRPr="00337C20">
              <w:rPr>
                <w:lang w:eastAsia="zh-CN"/>
              </w:rPr>
              <w:t> </w:t>
            </w:r>
          </w:p>
        </w:tc>
        <w:tc>
          <w:tcPr>
            <w:tcW w:w="869" w:type="dxa"/>
            <w:tcBorders>
              <w:top w:val="nil"/>
              <w:left w:val="nil"/>
              <w:bottom w:val="single" w:sz="4" w:space="0" w:color="auto"/>
              <w:right w:val="single" w:sz="4" w:space="0" w:color="auto"/>
            </w:tcBorders>
            <w:shd w:val="clear" w:color="000000" w:fill="FFFF99"/>
            <w:noWrap/>
            <w:vAlign w:val="center"/>
            <w:hideMark/>
          </w:tcPr>
          <w:p w14:paraId="7339FFDF" w14:textId="77777777" w:rsidR="009834B8" w:rsidRPr="00337C20" w:rsidRDefault="009834B8" w:rsidP="00883BA1">
            <w:pPr>
              <w:ind w:left="-28" w:right="-28"/>
              <w:rPr>
                <w:lang w:eastAsia="zh-CN"/>
              </w:rPr>
            </w:pPr>
            <w:r w:rsidRPr="00337C20">
              <w:rPr>
                <w:lang w:eastAsia="zh-CN"/>
              </w:rPr>
              <w:t> </w:t>
            </w:r>
          </w:p>
        </w:tc>
        <w:tc>
          <w:tcPr>
            <w:tcW w:w="869" w:type="dxa"/>
            <w:tcBorders>
              <w:top w:val="nil"/>
              <w:left w:val="nil"/>
              <w:bottom w:val="single" w:sz="4" w:space="0" w:color="auto"/>
              <w:right w:val="single" w:sz="4" w:space="0" w:color="auto"/>
            </w:tcBorders>
            <w:shd w:val="clear" w:color="000000" w:fill="FFFF99"/>
            <w:noWrap/>
            <w:vAlign w:val="center"/>
            <w:hideMark/>
          </w:tcPr>
          <w:p w14:paraId="131A0779" w14:textId="77777777" w:rsidR="009834B8" w:rsidRPr="00337C20" w:rsidRDefault="009834B8" w:rsidP="00883BA1">
            <w:pPr>
              <w:ind w:left="-28" w:right="-28"/>
              <w:rPr>
                <w:lang w:eastAsia="zh-CN"/>
              </w:rPr>
            </w:pPr>
            <w:r w:rsidRPr="00337C20">
              <w:rPr>
                <w:lang w:eastAsia="zh-CN"/>
              </w:rPr>
              <w:t> </w:t>
            </w:r>
          </w:p>
        </w:tc>
        <w:tc>
          <w:tcPr>
            <w:tcW w:w="1518" w:type="dxa"/>
            <w:tcBorders>
              <w:top w:val="nil"/>
              <w:left w:val="nil"/>
              <w:bottom w:val="single" w:sz="4" w:space="0" w:color="auto"/>
              <w:right w:val="single" w:sz="4" w:space="0" w:color="auto"/>
            </w:tcBorders>
            <w:shd w:val="clear" w:color="000000" w:fill="FFFF99"/>
            <w:noWrap/>
            <w:vAlign w:val="center"/>
            <w:hideMark/>
          </w:tcPr>
          <w:p w14:paraId="689D715D" w14:textId="77777777" w:rsidR="009834B8" w:rsidRPr="00337C20" w:rsidRDefault="009834B8" w:rsidP="00883BA1">
            <w:pPr>
              <w:ind w:left="-28" w:right="-28"/>
              <w:rPr>
                <w:lang w:eastAsia="zh-CN"/>
              </w:rPr>
            </w:pPr>
            <w:r w:rsidRPr="00337C20">
              <w:rPr>
                <w:lang w:eastAsia="zh-CN"/>
              </w:rPr>
              <w:t> </w:t>
            </w:r>
          </w:p>
        </w:tc>
        <w:tc>
          <w:tcPr>
            <w:tcW w:w="1050" w:type="dxa"/>
            <w:tcBorders>
              <w:top w:val="nil"/>
              <w:left w:val="nil"/>
              <w:bottom w:val="single" w:sz="4" w:space="0" w:color="auto"/>
              <w:right w:val="single" w:sz="4" w:space="0" w:color="auto"/>
            </w:tcBorders>
            <w:shd w:val="clear" w:color="000000" w:fill="FFFF99"/>
            <w:noWrap/>
            <w:vAlign w:val="center"/>
            <w:hideMark/>
          </w:tcPr>
          <w:p w14:paraId="7B12F6C4" w14:textId="77777777" w:rsidR="009834B8" w:rsidRPr="00337C20" w:rsidRDefault="009834B8" w:rsidP="00883BA1">
            <w:pPr>
              <w:ind w:left="-28" w:right="-28"/>
              <w:rPr>
                <w:lang w:eastAsia="zh-CN"/>
              </w:rPr>
            </w:pPr>
            <w:r w:rsidRPr="00337C20">
              <w:rPr>
                <w:lang w:eastAsia="zh-CN"/>
              </w:rPr>
              <w:t> </w:t>
            </w:r>
          </w:p>
        </w:tc>
        <w:tc>
          <w:tcPr>
            <w:tcW w:w="1296" w:type="dxa"/>
            <w:tcBorders>
              <w:top w:val="nil"/>
              <w:left w:val="nil"/>
              <w:bottom w:val="single" w:sz="4" w:space="0" w:color="auto"/>
              <w:right w:val="single" w:sz="4" w:space="0" w:color="auto"/>
            </w:tcBorders>
            <w:shd w:val="clear" w:color="000000" w:fill="FFFF99"/>
            <w:noWrap/>
            <w:vAlign w:val="center"/>
            <w:hideMark/>
          </w:tcPr>
          <w:p w14:paraId="2191B251" w14:textId="77777777" w:rsidR="009834B8" w:rsidRPr="00337C20" w:rsidRDefault="009834B8" w:rsidP="00883BA1">
            <w:pPr>
              <w:ind w:left="-28" w:right="-28"/>
              <w:rPr>
                <w:lang w:eastAsia="zh-CN"/>
              </w:rPr>
            </w:pPr>
            <w:r w:rsidRPr="00337C20">
              <w:rPr>
                <w:lang w:eastAsia="zh-CN"/>
              </w:rPr>
              <w:t> </w:t>
            </w:r>
          </w:p>
        </w:tc>
        <w:tc>
          <w:tcPr>
            <w:tcW w:w="1541" w:type="dxa"/>
            <w:tcBorders>
              <w:top w:val="nil"/>
              <w:left w:val="nil"/>
              <w:bottom w:val="single" w:sz="4" w:space="0" w:color="auto"/>
              <w:right w:val="single" w:sz="4" w:space="0" w:color="auto"/>
            </w:tcBorders>
            <w:shd w:val="clear" w:color="000000" w:fill="FFFF99"/>
            <w:noWrap/>
            <w:vAlign w:val="center"/>
            <w:hideMark/>
          </w:tcPr>
          <w:p w14:paraId="6D72A3AA" w14:textId="77777777" w:rsidR="009834B8" w:rsidRPr="00337C20" w:rsidRDefault="009834B8" w:rsidP="00883BA1">
            <w:pPr>
              <w:ind w:left="-28" w:right="-28"/>
              <w:rPr>
                <w:lang w:eastAsia="zh-CN"/>
              </w:rPr>
            </w:pPr>
            <w:r w:rsidRPr="00337C20">
              <w:rPr>
                <w:lang w:eastAsia="zh-CN"/>
              </w:rPr>
              <w:t> </w:t>
            </w:r>
          </w:p>
        </w:tc>
        <w:tc>
          <w:tcPr>
            <w:tcW w:w="807" w:type="dxa"/>
            <w:tcBorders>
              <w:top w:val="nil"/>
              <w:left w:val="nil"/>
              <w:bottom w:val="single" w:sz="4" w:space="0" w:color="auto"/>
              <w:right w:val="single" w:sz="4" w:space="0" w:color="auto"/>
            </w:tcBorders>
            <w:shd w:val="clear" w:color="000000" w:fill="FFFF99"/>
            <w:noWrap/>
            <w:vAlign w:val="center"/>
            <w:hideMark/>
          </w:tcPr>
          <w:p w14:paraId="61FDB395" w14:textId="77777777" w:rsidR="009834B8" w:rsidRPr="00337C20" w:rsidRDefault="009834B8" w:rsidP="00883BA1">
            <w:pPr>
              <w:ind w:left="-28" w:right="-28"/>
              <w:rPr>
                <w:lang w:eastAsia="zh-CN"/>
              </w:rPr>
            </w:pPr>
            <w:r w:rsidRPr="00337C20">
              <w:rPr>
                <w:lang w:eastAsia="zh-CN"/>
              </w:rPr>
              <w:t> </w:t>
            </w:r>
          </w:p>
        </w:tc>
        <w:tc>
          <w:tcPr>
            <w:tcW w:w="590" w:type="dxa"/>
            <w:tcBorders>
              <w:top w:val="nil"/>
              <w:left w:val="nil"/>
              <w:bottom w:val="single" w:sz="4" w:space="0" w:color="auto"/>
              <w:right w:val="single" w:sz="4" w:space="0" w:color="auto"/>
            </w:tcBorders>
            <w:shd w:val="clear" w:color="000000" w:fill="FFFF99"/>
            <w:noWrap/>
            <w:vAlign w:val="center"/>
            <w:hideMark/>
          </w:tcPr>
          <w:p w14:paraId="5CDF3AA9" w14:textId="77777777" w:rsidR="009834B8" w:rsidRPr="00337C20" w:rsidRDefault="009834B8" w:rsidP="00883BA1">
            <w:pPr>
              <w:ind w:left="-28" w:right="-28"/>
              <w:rPr>
                <w:lang w:eastAsia="zh-CN"/>
              </w:rPr>
            </w:pPr>
            <w:r w:rsidRPr="00337C20">
              <w:rPr>
                <w:lang w:eastAsia="zh-CN"/>
              </w:rPr>
              <w:t> </w:t>
            </w:r>
          </w:p>
        </w:tc>
        <w:tc>
          <w:tcPr>
            <w:tcW w:w="796" w:type="dxa"/>
            <w:tcBorders>
              <w:top w:val="nil"/>
              <w:left w:val="nil"/>
              <w:bottom w:val="single" w:sz="4" w:space="0" w:color="auto"/>
              <w:right w:val="single" w:sz="4" w:space="0" w:color="auto"/>
            </w:tcBorders>
            <w:shd w:val="clear" w:color="000000" w:fill="FFFF99"/>
            <w:noWrap/>
            <w:vAlign w:val="center"/>
            <w:hideMark/>
          </w:tcPr>
          <w:p w14:paraId="7ADA55EF" w14:textId="77777777" w:rsidR="009834B8" w:rsidRPr="00337C20" w:rsidRDefault="009834B8" w:rsidP="00883BA1">
            <w:pPr>
              <w:ind w:left="-28" w:right="-28"/>
              <w:rPr>
                <w:lang w:eastAsia="zh-CN"/>
              </w:rPr>
            </w:pPr>
            <w:r w:rsidRPr="00337C20">
              <w:rPr>
                <w:lang w:eastAsia="zh-CN"/>
              </w:rPr>
              <w:t> </w:t>
            </w:r>
          </w:p>
        </w:tc>
        <w:tc>
          <w:tcPr>
            <w:tcW w:w="869" w:type="dxa"/>
            <w:tcBorders>
              <w:top w:val="nil"/>
              <w:left w:val="nil"/>
              <w:bottom w:val="single" w:sz="4" w:space="0" w:color="auto"/>
              <w:right w:val="single" w:sz="4" w:space="0" w:color="auto"/>
            </w:tcBorders>
            <w:shd w:val="clear" w:color="auto" w:fill="auto"/>
            <w:noWrap/>
            <w:vAlign w:val="center"/>
            <w:hideMark/>
          </w:tcPr>
          <w:p w14:paraId="251FAB49" w14:textId="77777777" w:rsidR="009834B8" w:rsidRPr="00337C20" w:rsidRDefault="009834B8" w:rsidP="00883BA1">
            <w:pPr>
              <w:ind w:left="-28" w:right="-28"/>
              <w:rPr>
                <w:lang w:eastAsia="zh-CN"/>
              </w:rPr>
            </w:pPr>
            <w:r w:rsidRPr="00337C20">
              <w:rPr>
                <w:lang w:eastAsia="zh-CN"/>
              </w:rPr>
              <w:t> </w:t>
            </w:r>
          </w:p>
        </w:tc>
      </w:tr>
    </w:tbl>
    <w:p w14:paraId="13A12515" w14:textId="77777777" w:rsidR="009834B8" w:rsidRPr="00883BA1" w:rsidRDefault="009834B8" w:rsidP="009834B8">
      <w:pPr>
        <w:rPr>
          <w:sz w:val="16"/>
          <w:szCs w:val="27"/>
        </w:rPr>
      </w:pPr>
    </w:p>
    <w:tbl>
      <w:tblPr>
        <w:tblStyle w:val="TableGrid"/>
        <w:tblW w:w="120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2970"/>
        <w:gridCol w:w="4775"/>
      </w:tblGrid>
      <w:tr w:rsidR="009834B8" w:rsidRPr="00337C20" w14:paraId="5054C5AF" w14:textId="77777777" w:rsidTr="00EC5F71">
        <w:trPr>
          <w:jc w:val="center"/>
        </w:trPr>
        <w:tc>
          <w:tcPr>
            <w:tcW w:w="4315" w:type="dxa"/>
            <w:vAlign w:val="center"/>
          </w:tcPr>
          <w:p w14:paraId="28186561"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p>
          <w:p w14:paraId="4AF61068"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TỔNG HỢP, LẬP BIỂU</w:t>
            </w:r>
          </w:p>
          <w:p w14:paraId="5CE03B46"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i/>
                <w:sz w:val="26"/>
                <w:szCs w:val="26"/>
                <w:lang w:eastAsia="zh-CN"/>
              </w:rPr>
            </w:pPr>
            <w:r w:rsidRPr="00337C20">
              <w:rPr>
                <w:i/>
                <w:szCs w:val="26"/>
                <w:lang w:eastAsia="zh-CN"/>
              </w:rPr>
              <w:t>(Thông tin người thực hiện)</w:t>
            </w:r>
          </w:p>
        </w:tc>
        <w:tc>
          <w:tcPr>
            <w:tcW w:w="2970" w:type="dxa"/>
            <w:vAlign w:val="center"/>
          </w:tcPr>
          <w:p w14:paraId="214ECFF0"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p>
          <w:p w14:paraId="678BE60E"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p>
        </w:tc>
        <w:tc>
          <w:tcPr>
            <w:tcW w:w="4775" w:type="dxa"/>
            <w:vAlign w:val="center"/>
          </w:tcPr>
          <w:p w14:paraId="7D0585F1"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iCs/>
                <w:lang w:eastAsia="zh-CN"/>
              </w:rPr>
              <w:t>..., ngày ... tháng ... năm 20...</w:t>
            </w:r>
          </w:p>
          <w:p w14:paraId="57F06D1B"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TRƯỞNG ĐƠN VỊ</w:t>
            </w:r>
          </w:p>
          <w:p w14:paraId="3D9676B5"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szCs w:val="26"/>
                <w:lang w:eastAsia="zh-CN"/>
              </w:rPr>
              <w:t>(Ký điện tử)</w:t>
            </w:r>
          </w:p>
        </w:tc>
      </w:tr>
    </w:tbl>
    <w:p w14:paraId="5F30B2CC" w14:textId="77777777" w:rsidR="009834B8" w:rsidRPr="00337C20" w:rsidRDefault="009834B8" w:rsidP="009834B8">
      <w:pPr>
        <w:tabs>
          <w:tab w:val="left" w:pos="724"/>
          <w:tab w:val="left" w:pos="2520"/>
          <w:tab w:val="left" w:pos="3427"/>
          <w:tab w:val="left" w:pos="4334"/>
          <w:tab w:val="left" w:pos="5241"/>
          <w:tab w:val="left" w:pos="6148"/>
          <w:tab w:val="left" w:pos="7736"/>
          <w:tab w:val="left" w:pos="8832"/>
          <w:tab w:val="left" w:pos="9891"/>
          <w:tab w:val="left" w:pos="11044"/>
          <w:tab w:val="left" w:pos="11951"/>
          <w:tab w:val="left" w:pos="12858"/>
          <w:tab w:val="left" w:pos="13690"/>
        </w:tabs>
        <w:ind w:left="108"/>
        <w:rPr>
          <w:sz w:val="20"/>
          <w:szCs w:val="20"/>
          <w:lang w:eastAsia="zh-CN"/>
        </w:rPr>
      </w:pPr>
    </w:p>
    <w:tbl>
      <w:tblPr>
        <w:tblW w:w="14742" w:type="dxa"/>
        <w:tblLook w:val="04A0" w:firstRow="1" w:lastRow="0" w:firstColumn="1" w:lastColumn="0" w:noHBand="0" w:noVBand="1"/>
      </w:tblPr>
      <w:tblGrid>
        <w:gridCol w:w="588"/>
        <w:gridCol w:w="2670"/>
        <w:gridCol w:w="222"/>
        <w:gridCol w:w="903"/>
        <w:gridCol w:w="903"/>
        <w:gridCol w:w="903"/>
        <w:gridCol w:w="1581"/>
        <w:gridCol w:w="1091"/>
        <w:gridCol w:w="1054"/>
        <w:gridCol w:w="1147"/>
        <w:gridCol w:w="903"/>
        <w:gridCol w:w="903"/>
        <w:gridCol w:w="827"/>
        <w:gridCol w:w="1047"/>
      </w:tblGrid>
      <w:tr w:rsidR="009834B8" w:rsidRPr="00337C20" w14:paraId="272D689A" w14:textId="77777777" w:rsidTr="00883BA1">
        <w:trPr>
          <w:trHeight w:val="353"/>
        </w:trPr>
        <w:tc>
          <w:tcPr>
            <w:tcW w:w="13695" w:type="dxa"/>
            <w:gridSpan w:val="13"/>
            <w:tcBorders>
              <w:top w:val="nil"/>
              <w:left w:val="nil"/>
              <w:bottom w:val="nil"/>
              <w:right w:val="nil"/>
            </w:tcBorders>
            <w:shd w:val="clear" w:color="auto" w:fill="auto"/>
            <w:noWrap/>
            <w:vAlign w:val="bottom"/>
            <w:hideMark/>
          </w:tcPr>
          <w:p w14:paraId="6A482F59" w14:textId="77777777" w:rsidR="009834B8" w:rsidRPr="00337C20" w:rsidRDefault="009834B8" w:rsidP="00883BA1">
            <w:pPr>
              <w:ind w:left="-28" w:right="-28"/>
              <w:rPr>
                <w:sz w:val="20"/>
                <w:szCs w:val="20"/>
                <w:lang w:eastAsia="zh-CN"/>
              </w:rPr>
            </w:pPr>
            <w:r w:rsidRPr="00337C20">
              <w:rPr>
                <w:i/>
                <w:iCs/>
                <w:lang w:eastAsia="zh-CN"/>
              </w:rPr>
              <w:t>a) Khái niệm, phương pháp tính</w:t>
            </w:r>
          </w:p>
        </w:tc>
        <w:tc>
          <w:tcPr>
            <w:tcW w:w="1047" w:type="dxa"/>
            <w:tcBorders>
              <w:top w:val="nil"/>
              <w:left w:val="nil"/>
              <w:bottom w:val="nil"/>
              <w:right w:val="nil"/>
            </w:tcBorders>
            <w:shd w:val="clear" w:color="auto" w:fill="auto"/>
            <w:noWrap/>
            <w:vAlign w:val="bottom"/>
            <w:hideMark/>
          </w:tcPr>
          <w:p w14:paraId="6E4D511B" w14:textId="77777777" w:rsidR="009834B8" w:rsidRPr="00337C20" w:rsidRDefault="009834B8" w:rsidP="00883BA1">
            <w:pPr>
              <w:ind w:left="-28" w:right="-28"/>
              <w:rPr>
                <w:sz w:val="20"/>
                <w:szCs w:val="20"/>
                <w:lang w:eastAsia="zh-CN"/>
              </w:rPr>
            </w:pPr>
          </w:p>
        </w:tc>
      </w:tr>
      <w:tr w:rsidR="009834B8" w:rsidRPr="00337C20" w14:paraId="2FCB5441" w14:textId="77777777" w:rsidTr="00883BA1">
        <w:trPr>
          <w:trHeight w:val="80"/>
        </w:trPr>
        <w:tc>
          <w:tcPr>
            <w:tcW w:w="588" w:type="dxa"/>
            <w:tcBorders>
              <w:top w:val="nil"/>
              <w:left w:val="nil"/>
              <w:bottom w:val="nil"/>
              <w:right w:val="nil"/>
            </w:tcBorders>
            <w:shd w:val="clear" w:color="auto" w:fill="auto"/>
            <w:noWrap/>
            <w:vAlign w:val="bottom"/>
            <w:hideMark/>
          </w:tcPr>
          <w:p w14:paraId="1412B616" w14:textId="77777777" w:rsidR="009834B8" w:rsidRPr="00337C20" w:rsidRDefault="009834B8" w:rsidP="00883BA1">
            <w:pPr>
              <w:ind w:left="-28" w:right="-28"/>
              <w:rPr>
                <w:sz w:val="20"/>
                <w:szCs w:val="20"/>
                <w:lang w:eastAsia="zh-CN"/>
              </w:rPr>
            </w:pPr>
          </w:p>
        </w:tc>
        <w:tc>
          <w:tcPr>
            <w:tcW w:w="14154" w:type="dxa"/>
            <w:gridSpan w:val="13"/>
            <w:tcBorders>
              <w:top w:val="nil"/>
              <w:left w:val="nil"/>
              <w:bottom w:val="nil"/>
              <w:right w:val="nil"/>
            </w:tcBorders>
            <w:shd w:val="clear" w:color="auto" w:fill="auto"/>
            <w:noWrap/>
            <w:vAlign w:val="bottom"/>
            <w:hideMark/>
          </w:tcPr>
          <w:p w14:paraId="2CE0312D" w14:textId="77777777" w:rsidR="009834B8" w:rsidRPr="00337C20" w:rsidRDefault="009834B8" w:rsidP="00883BA1">
            <w:pPr>
              <w:ind w:left="-28" w:right="-28"/>
              <w:rPr>
                <w:lang w:eastAsia="zh-CN"/>
              </w:rPr>
            </w:pPr>
            <w:r w:rsidRPr="00337C20">
              <w:rPr>
                <w:lang w:eastAsia="zh-CN"/>
              </w:rPr>
              <w:t>Tên miền quốc tế duy trì trong kỳ là tên miền quốc tế đã đăng ký sử dụng và đang được duy trì trên hệ thống tính đến thời điểm cuối kỳ báo cáo</w:t>
            </w:r>
          </w:p>
        </w:tc>
      </w:tr>
      <w:tr w:rsidR="009834B8" w:rsidRPr="00337C20" w14:paraId="6964E7B6" w14:textId="77777777" w:rsidTr="00883BA1">
        <w:trPr>
          <w:trHeight w:val="102"/>
        </w:trPr>
        <w:tc>
          <w:tcPr>
            <w:tcW w:w="13695" w:type="dxa"/>
            <w:gridSpan w:val="13"/>
            <w:tcBorders>
              <w:top w:val="nil"/>
              <w:left w:val="nil"/>
              <w:bottom w:val="nil"/>
              <w:right w:val="nil"/>
            </w:tcBorders>
            <w:shd w:val="clear" w:color="auto" w:fill="auto"/>
            <w:noWrap/>
            <w:vAlign w:val="bottom"/>
            <w:hideMark/>
          </w:tcPr>
          <w:p w14:paraId="266C1157" w14:textId="77777777" w:rsidR="009834B8" w:rsidRPr="00337C20" w:rsidRDefault="009834B8" w:rsidP="00883BA1">
            <w:pPr>
              <w:ind w:left="-28" w:right="-28"/>
              <w:rPr>
                <w:sz w:val="20"/>
                <w:szCs w:val="20"/>
                <w:lang w:eastAsia="zh-CN"/>
              </w:rPr>
            </w:pPr>
            <w:r w:rsidRPr="00337C20">
              <w:rPr>
                <w:i/>
                <w:iCs/>
                <w:lang w:eastAsia="zh-CN"/>
              </w:rPr>
              <w:t>b) Cách ghi biểu</w:t>
            </w:r>
          </w:p>
        </w:tc>
        <w:tc>
          <w:tcPr>
            <w:tcW w:w="1047" w:type="dxa"/>
            <w:tcBorders>
              <w:top w:val="nil"/>
              <w:left w:val="nil"/>
              <w:bottom w:val="nil"/>
              <w:right w:val="nil"/>
            </w:tcBorders>
            <w:shd w:val="clear" w:color="auto" w:fill="auto"/>
            <w:noWrap/>
            <w:vAlign w:val="bottom"/>
            <w:hideMark/>
          </w:tcPr>
          <w:p w14:paraId="1AE1F446" w14:textId="77777777" w:rsidR="009834B8" w:rsidRPr="00337C20" w:rsidRDefault="009834B8" w:rsidP="00883BA1">
            <w:pPr>
              <w:ind w:left="-28" w:right="-28"/>
              <w:rPr>
                <w:sz w:val="20"/>
                <w:szCs w:val="20"/>
                <w:lang w:eastAsia="zh-CN"/>
              </w:rPr>
            </w:pPr>
          </w:p>
        </w:tc>
      </w:tr>
      <w:tr w:rsidR="009834B8" w:rsidRPr="00337C20" w14:paraId="10C5B34D" w14:textId="77777777" w:rsidTr="00883BA1">
        <w:trPr>
          <w:trHeight w:val="102"/>
        </w:trPr>
        <w:tc>
          <w:tcPr>
            <w:tcW w:w="588" w:type="dxa"/>
            <w:tcBorders>
              <w:top w:val="nil"/>
              <w:left w:val="nil"/>
              <w:bottom w:val="nil"/>
              <w:right w:val="nil"/>
            </w:tcBorders>
            <w:shd w:val="clear" w:color="auto" w:fill="auto"/>
            <w:noWrap/>
            <w:vAlign w:val="bottom"/>
            <w:hideMark/>
          </w:tcPr>
          <w:p w14:paraId="5F1A197E" w14:textId="77777777" w:rsidR="009834B8" w:rsidRPr="00337C20" w:rsidRDefault="009834B8" w:rsidP="00883BA1">
            <w:pPr>
              <w:ind w:left="-28" w:right="-28"/>
              <w:jc w:val="center"/>
              <w:rPr>
                <w:i/>
                <w:iCs/>
                <w:lang w:eastAsia="zh-CN"/>
              </w:rPr>
            </w:pPr>
            <w:r w:rsidRPr="00337C20">
              <w:rPr>
                <w:i/>
                <w:iCs/>
                <w:lang w:eastAsia="zh-CN"/>
              </w:rPr>
              <w:t>Cột</w:t>
            </w:r>
          </w:p>
        </w:tc>
        <w:tc>
          <w:tcPr>
            <w:tcW w:w="2670" w:type="dxa"/>
            <w:tcBorders>
              <w:top w:val="nil"/>
              <w:left w:val="nil"/>
              <w:bottom w:val="nil"/>
              <w:right w:val="nil"/>
            </w:tcBorders>
            <w:shd w:val="clear" w:color="auto" w:fill="auto"/>
            <w:noWrap/>
            <w:vAlign w:val="bottom"/>
            <w:hideMark/>
          </w:tcPr>
          <w:p w14:paraId="0750D197" w14:textId="77777777" w:rsidR="009834B8" w:rsidRPr="00337C20" w:rsidRDefault="009834B8" w:rsidP="00883BA1">
            <w:pPr>
              <w:ind w:left="-28" w:right="-28"/>
              <w:rPr>
                <w:i/>
                <w:iCs/>
                <w:lang w:eastAsia="zh-CN"/>
              </w:rPr>
            </w:pPr>
            <w:r w:rsidRPr="00337C20">
              <w:rPr>
                <w:i/>
                <w:iCs/>
                <w:lang w:eastAsia="zh-CN"/>
              </w:rPr>
              <w:t>Nội dung</w:t>
            </w:r>
          </w:p>
        </w:tc>
        <w:tc>
          <w:tcPr>
            <w:tcW w:w="222" w:type="dxa"/>
            <w:tcBorders>
              <w:top w:val="nil"/>
              <w:left w:val="nil"/>
              <w:bottom w:val="nil"/>
              <w:right w:val="nil"/>
            </w:tcBorders>
            <w:shd w:val="clear" w:color="auto" w:fill="auto"/>
            <w:noWrap/>
            <w:vAlign w:val="bottom"/>
            <w:hideMark/>
          </w:tcPr>
          <w:p w14:paraId="42854707" w14:textId="77777777" w:rsidR="009834B8" w:rsidRPr="00337C20" w:rsidRDefault="009834B8" w:rsidP="00883BA1">
            <w:pPr>
              <w:ind w:left="-28" w:right="-28"/>
              <w:rPr>
                <w:i/>
                <w:iCs/>
                <w:lang w:eastAsia="zh-CN"/>
              </w:rPr>
            </w:pPr>
          </w:p>
        </w:tc>
        <w:tc>
          <w:tcPr>
            <w:tcW w:w="903" w:type="dxa"/>
            <w:tcBorders>
              <w:top w:val="nil"/>
              <w:left w:val="nil"/>
              <w:bottom w:val="nil"/>
              <w:right w:val="nil"/>
            </w:tcBorders>
            <w:shd w:val="clear" w:color="auto" w:fill="auto"/>
            <w:noWrap/>
            <w:vAlign w:val="bottom"/>
            <w:hideMark/>
          </w:tcPr>
          <w:p w14:paraId="0E02A1BA" w14:textId="77777777" w:rsidR="009834B8" w:rsidRPr="00337C20" w:rsidRDefault="009834B8" w:rsidP="00883BA1">
            <w:pPr>
              <w:ind w:left="-28" w:right="-28"/>
              <w:rPr>
                <w:sz w:val="20"/>
                <w:szCs w:val="20"/>
                <w:lang w:eastAsia="zh-CN"/>
              </w:rPr>
            </w:pPr>
          </w:p>
        </w:tc>
        <w:tc>
          <w:tcPr>
            <w:tcW w:w="903" w:type="dxa"/>
            <w:tcBorders>
              <w:top w:val="nil"/>
              <w:left w:val="nil"/>
              <w:bottom w:val="nil"/>
              <w:right w:val="nil"/>
            </w:tcBorders>
            <w:shd w:val="clear" w:color="auto" w:fill="auto"/>
            <w:noWrap/>
            <w:vAlign w:val="bottom"/>
            <w:hideMark/>
          </w:tcPr>
          <w:p w14:paraId="1603094E" w14:textId="77777777" w:rsidR="009834B8" w:rsidRPr="00337C20" w:rsidRDefault="009834B8" w:rsidP="00883BA1">
            <w:pPr>
              <w:ind w:left="-28" w:right="-28"/>
              <w:rPr>
                <w:sz w:val="20"/>
                <w:szCs w:val="20"/>
                <w:lang w:eastAsia="zh-CN"/>
              </w:rPr>
            </w:pPr>
          </w:p>
        </w:tc>
        <w:tc>
          <w:tcPr>
            <w:tcW w:w="903" w:type="dxa"/>
            <w:tcBorders>
              <w:top w:val="nil"/>
              <w:left w:val="nil"/>
              <w:bottom w:val="nil"/>
              <w:right w:val="nil"/>
            </w:tcBorders>
            <w:shd w:val="clear" w:color="auto" w:fill="auto"/>
            <w:noWrap/>
            <w:vAlign w:val="bottom"/>
            <w:hideMark/>
          </w:tcPr>
          <w:p w14:paraId="0D88B9AD" w14:textId="77777777" w:rsidR="009834B8" w:rsidRPr="00337C20" w:rsidRDefault="009834B8" w:rsidP="00883BA1">
            <w:pPr>
              <w:ind w:left="-28" w:right="-28"/>
              <w:rPr>
                <w:sz w:val="20"/>
                <w:szCs w:val="20"/>
                <w:lang w:eastAsia="zh-CN"/>
              </w:rPr>
            </w:pPr>
          </w:p>
        </w:tc>
        <w:tc>
          <w:tcPr>
            <w:tcW w:w="1581" w:type="dxa"/>
            <w:tcBorders>
              <w:top w:val="nil"/>
              <w:left w:val="nil"/>
              <w:bottom w:val="nil"/>
              <w:right w:val="nil"/>
            </w:tcBorders>
            <w:shd w:val="clear" w:color="auto" w:fill="auto"/>
            <w:noWrap/>
            <w:vAlign w:val="bottom"/>
            <w:hideMark/>
          </w:tcPr>
          <w:p w14:paraId="5147C823" w14:textId="77777777" w:rsidR="009834B8" w:rsidRPr="00337C20" w:rsidRDefault="009834B8" w:rsidP="00883BA1">
            <w:pPr>
              <w:ind w:left="-28" w:right="-28"/>
              <w:rPr>
                <w:sz w:val="20"/>
                <w:szCs w:val="20"/>
                <w:lang w:eastAsia="zh-CN"/>
              </w:rPr>
            </w:pPr>
          </w:p>
        </w:tc>
        <w:tc>
          <w:tcPr>
            <w:tcW w:w="1091" w:type="dxa"/>
            <w:tcBorders>
              <w:top w:val="nil"/>
              <w:left w:val="nil"/>
              <w:bottom w:val="nil"/>
              <w:right w:val="nil"/>
            </w:tcBorders>
            <w:shd w:val="clear" w:color="auto" w:fill="auto"/>
            <w:noWrap/>
            <w:vAlign w:val="bottom"/>
            <w:hideMark/>
          </w:tcPr>
          <w:p w14:paraId="49D5B996" w14:textId="77777777" w:rsidR="009834B8" w:rsidRPr="00337C20" w:rsidRDefault="009834B8" w:rsidP="00883BA1">
            <w:pPr>
              <w:ind w:left="-28" w:right="-28"/>
              <w:rPr>
                <w:sz w:val="20"/>
                <w:szCs w:val="20"/>
                <w:lang w:eastAsia="zh-CN"/>
              </w:rPr>
            </w:pPr>
          </w:p>
        </w:tc>
        <w:tc>
          <w:tcPr>
            <w:tcW w:w="1054" w:type="dxa"/>
            <w:tcBorders>
              <w:top w:val="nil"/>
              <w:left w:val="nil"/>
              <w:bottom w:val="nil"/>
              <w:right w:val="nil"/>
            </w:tcBorders>
            <w:shd w:val="clear" w:color="auto" w:fill="auto"/>
            <w:noWrap/>
            <w:vAlign w:val="bottom"/>
            <w:hideMark/>
          </w:tcPr>
          <w:p w14:paraId="273D8549" w14:textId="77777777" w:rsidR="009834B8" w:rsidRPr="00337C20" w:rsidRDefault="009834B8" w:rsidP="00883BA1">
            <w:pPr>
              <w:ind w:left="-28" w:right="-28"/>
              <w:rPr>
                <w:sz w:val="20"/>
                <w:szCs w:val="20"/>
                <w:lang w:eastAsia="zh-CN"/>
              </w:rPr>
            </w:pPr>
          </w:p>
        </w:tc>
        <w:tc>
          <w:tcPr>
            <w:tcW w:w="1147" w:type="dxa"/>
            <w:tcBorders>
              <w:top w:val="nil"/>
              <w:left w:val="nil"/>
              <w:bottom w:val="nil"/>
              <w:right w:val="nil"/>
            </w:tcBorders>
            <w:shd w:val="clear" w:color="auto" w:fill="auto"/>
            <w:noWrap/>
            <w:vAlign w:val="bottom"/>
            <w:hideMark/>
          </w:tcPr>
          <w:p w14:paraId="7E2F1A88" w14:textId="77777777" w:rsidR="009834B8" w:rsidRPr="00337C20" w:rsidRDefault="009834B8" w:rsidP="00883BA1">
            <w:pPr>
              <w:ind w:left="-28" w:right="-28"/>
              <w:rPr>
                <w:sz w:val="20"/>
                <w:szCs w:val="20"/>
                <w:lang w:eastAsia="zh-CN"/>
              </w:rPr>
            </w:pPr>
          </w:p>
        </w:tc>
        <w:tc>
          <w:tcPr>
            <w:tcW w:w="903" w:type="dxa"/>
            <w:tcBorders>
              <w:top w:val="nil"/>
              <w:left w:val="nil"/>
              <w:bottom w:val="nil"/>
              <w:right w:val="nil"/>
            </w:tcBorders>
            <w:shd w:val="clear" w:color="auto" w:fill="auto"/>
            <w:noWrap/>
            <w:vAlign w:val="bottom"/>
            <w:hideMark/>
          </w:tcPr>
          <w:p w14:paraId="7019CB84" w14:textId="77777777" w:rsidR="009834B8" w:rsidRPr="00337C20" w:rsidRDefault="009834B8" w:rsidP="00883BA1">
            <w:pPr>
              <w:ind w:left="-28" w:right="-28"/>
              <w:rPr>
                <w:sz w:val="20"/>
                <w:szCs w:val="20"/>
                <w:lang w:eastAsia="zh-CN"/>
              </w:rPr>
            </w:pPr>
          </w:p>
        </w:tc>
        <w:tc>
          <w:tcPr>
            <w:tcW w:w="903" w:type="dxa"/>
            <w:tcBorders>
              <w:top w:val="nil"/>
              <w:left w:val="nil"/>
              <w:bottom w:val="nil"/>
              <w:right w:val="nil"/>
            </w:tcBorders>
            <w:shd w:val="clear" w:color="auto" w:fill="auto"/>
            <w:noWrap/>
            <w:vAlign w:val="bottom"/>
            <w:hideMark/>
          </w:tcPr>
          <w:p w14:paraId="28A16763" w14:textId="77777777" w:rsidR="009834B8" w:rsidRPr="00337C20" w:rsidRDefault="009834B8" w:rsidP="00883BA1">
            <w:pPr>
              <w:ind w:left="-28" w:right="-28"/>
              <w:rPr>
                <w:sz w:val="20"/>
                <w:szCs w:val="20"/>
                <w:lang w:eastAsia="zh-CN"/>
              </w:rPr>
            </w:pPr>
          </w:p>
        </w:tc>
        <w:tc>
          <w:tcPr>
            <w:tcW w:w="827" w:type="dxa"/>
            <w:tcBorders>
              <w:top w:val="nil"/>
              <w:left w:val="nil"/>
              <w:bottom w:val="nil"/>
              <w:right w:val="nil"/>
            </w:tcBorders>
            <w:shd w:val="clear" w:color="auto" w:fill="auto"/>
            <w:noWrap/>
            <w:vAlign w:val="bottom"/>
            <w:hideMark/>
          </w:tcPr>
          <w:p w14:paraId="5308121D" w14:textId="77777777" w:rsidR="009834B8" w:rsidRPr="00337C20" w:rsidRDefault="009834B8" w:rsidP="00883BA1">
            <w:pPr>
              <w:ind w:left="-28" w:right="-28"/>
              <w:rPr>
                <w:sz w:val="20"/>
                <w:szCs w:val="20"/>
                <w:lang w:eastAsia="zh-CN"/>
              </w:rPr>
            </w:pPr>
          </w:p>
        </w:tc>
        <w:tc>
          <w:tcPr>
            <w:tcW w:w="1047" w:type="dxa"/>
            <w:tcBorders>
              <w:top w:val="nil"/>
              <w:left w:val="nil"/>
              <w:bottom w:val="nil"/>
              <w:right w:val="nil"/>
            </w:tcBorders>
            <w:shd w:val="clear" w:color="auto" w:fill="auto"/>
            <w:noWrap/>
            <w:vAlign w:val="bottom"/>
            <w:hideMark/>
          </w:tcPr>
          <w:p w14:paraId="77ABB182" w14:textId="77777777" w:rsidR="009834B8" w:rsidRPr="00337C20" w:rsidRDefault="009834B8" w:rsidP="00883BA1">
            <w:pPr>
              <w:ind w:left="-28" w:right="-28"/>
              <w:rPr>
                <w:sz w:val="20"/>
                <w:szCs w:val="20"/>
                <w:lang w:eastAsia="zh-CN"/>
              </w:rPr>
            </w:pPr>
          </w:p>
        </w:tc>
      </w:tr>
      <w:tr w:rsidR="009834B8" w:rsidRPr="00337C20" w14:paraId="55802675" w14:textId="77777777" w:rsidTr="00883BA1">
        <w:trPr>
          <w:trHeight w:val="180"/>
        </w:trPr>
        <w:tc>
          <w:tcPr>
            <w:tcW w:w="588" w:type="dxa"/>
            <w:tcBorders>
              <w:top w:val="nil"/>
              <w:left w:val="nil"/>
              <w:bottom w:val="nil"/>
              <w:right w:val="nil"/>
            </w:tcBorders>
            <w:shd w:val="clear" w:color="auto" w:fill="auto"/>
            <w:hideMark/>
          </w:tcPr>
          <w:p w14:paraId="0B7C5A2E" w14:textId="77777777" w:rsidR="009834B8" w:rsidRPr="00337C20" w:rsidRDefault="009834B8" w:rsidP="00883BA1">
            <w:pPr>
              <w:ind w:left="-28" w:right="-28"/>
              <w:jc w:val="center"/>
              <w:rPr>
                <w:lang w:eastAsia="zh-CN"/>
              </w:rPr>
            </w:pPr>
            <w:r w:rsidRPr="00337C20">
              <w:rPr>
                <w:lang w:eastAsia="zh-CN"/>
              </w:rPr>
              <w:t>(6)</w:t>
            </w:r>
          </w:p>
        </w:tc>
        <w:tc>
          <w:tcPr>
            <w:tcW w:w="14154" w:type="dxa"/>
            <w:gridSpan w:val="13"/>
            <w:tcBorders>
              <w:top w:val="nil"/>
              <w:left w:val="nil"/>
              <w:bottom w:val="nil"/>
              <w:right w:val="nil"/>
            </w:tcBorders>
            <w:shd w:val="clear" w:color="auto" w:fill="auto"/>
            <w:hideMark/>
          </w:tcPr>
          <w:p w14:paraId="3C9C5BF2" w14:textId="156E6323" w:rsidR="009834B8" w:rsidRPr="00337C20" w:rsidRDefault="009834B8" w:rsidP="00883BA1">
            <w:pPr>
              <w:ind w:left="-28" w:right="-28"/>
              <w:jc w:val="both"/>
              <w:rPr>
                <w:lang w:eastAsia="zh-CN"/>
              </w:rPr>
            </w:pPr>
            <w:r w:rsidRPr="00337C20">
              <w:rPr>
                <w:lang w:eastAsia="zh-CN"/>
              </w:rPr>
              <w:t xml:space="preserve">Ghi mã tỉnh/thành phố trực thuộc </w:t>
            </w:r>
            <w:r w:rsidR="00465779" w:rsidRPr="00823793">
              <w:rPr>
                <w:lang w:eastAsia="zh-CN"/>
              </w:rPr>
              <w:t>T</w:t>
            </w:r>
            <w:r w:rsidR="00465779">
              <w:rPr>
                <w:lang w:val="vi-VN" w:eastAsia="zh-CN"/>
              </w:rPr>
              <w:t>rung ương</w:t>
            </w:r>
            <w:r w:rsidRPr="00337C20">
              <w:rPr>
                <w:lang w:eastAsia="zh-CN"/>
              </w:rPr>
              <w:t xml:space="preserve"> tương ứng với địa chỉ liên hệ của chủ thể đăng ký tên miền tại cột B. Mã ghi theo bảng Danh mục và mã số đơn vị hành chính V</w:t>
            </w:r>
            <w:r w:rsidR="00375709">
              <w:rPr>
                <w:lang w:val="vi-VN" w:eastAsia="zh-CN"/>
              </w:rPr>
              <w:t>iệt Nam</w:t>
            </w:r>
            <w:r w:rsidRPr="00337C20">
              <w:rPr>
                <w:lang w:eastAsia="zh-CN"/>
              </w:rPr>
              <w:t>. Trường hợp chủ thể là tổ chức/cá nhân nước ngoài thì để trống.</w:t>
            </w:r>
          </w:p>
        </w:tc>
      </w:tr>
      <w:tr w:rsidR="009834B8" w:rsidRPr="00337C20" w14:paraId="7EAD9255" w14:textId="77777777" w:rsidTr="00883BA1">
        <w:trPr>
          <w:trHeight w:val="621"/>
        </w:trPr>
        <w:tc>
          <w:tcPr>
            <w:tcW w:w="588" w:type="dxa"/>
            <w:tcBorders>
              <w:top w:val="nil"/>
              <w:left w:val="nil"/>
              <w:bottom w:val="nil"/>
              <w:right w:val="nil"/>
            </w:tcBorders>
            <w:shd w:val="clear" w:color="auto" w:fill="auto"/>
            <w:hideMark/>
          </w:tcPr>
          <w:p w14:paraId="305044A6" w14:textId="77777777" w:rsidR="009834B8" w:rsidRPr="00337C20" w:rsidRDefault="009834B8" w:rsidP="00883BA1">
            <w:pPr>
              <w:ind w:left="-28" w:right="-28"/>
              <w:jc w:val="center"/>
              <w:rPr>
                <w:lang w:eastAsia="zh-CN"/>
              </w:rPr>
            </w:pPr>
            <w:r w:rsidRPr="00337C20">
              <w:rPr>
                <w:lang w:eastAsia="zh-CN"/>
              </w:rPr>
              <w:t>(7)</w:t>
            </w:r>
          </w:p>
        </w:tc>
        <w:tc>
          <w:tcPr>
            <w:tcW w:w="14154" w:type="dxa"/>
            <w:gridSpan w:val="13"/>
            <w:tcBorders>
              <w:top w:val="nil"/>
              <w:left w:val="nil"/>
              <w:bottom w:val="nil"/>
              <w:right w:val="nil"/>
            </w:tcBorders>
            <w:shd w:val="clear" w:color="auto" w:fill="auto"/>
            <w:hideMark/>
          </w:tcPr>
          <w:p w14:paraId="12666E99" w14:textId="796A51C1" w:rsidR="009834B8" w:rsidRPr="00337C20" w:rsidRDefault="009834B8" w:rsidP="00883BA1">
            <w:pPr>
              <w:ind w:left="-28" w:right="-28"/>
              <w:jc w:val="both"/>
              <w:rPr>
                <w:lang w:eastAsia="zh-CN"/>
              </w:rPr>
            </w:pPr>
            <w:r w:rsidRPr="00337C20">
              <w:rPr>
                <w:lang w:eastAsia="zh-CN"/>
              </w:rPr>
              <w:t xml:space="preserve">Ghi ký hiệu của quốc gia/vùng lãnh thổ bằng 2 ký tự tương ứng với ký hiệu tên miền cấp cao nhất ứng với quốc gia/vùng lãnh thổ đó. </w:t>
            </w:r>
            <w:r w:rsidR="005338D4">
              <w:rPr>
                <w:lang w:eastAsia="zh-CN"/>
              </w:rPr>
              <w:t>Ví dụ:</w:t>
            </w:r>
            <w:r w:rsidRPr="00337C20">
              <w:rPr>
                <w:lang w:eastAsia="zh-CN"/>
              </w:rPr>
              <w:t xml:space="preserve"> Việt Nam là "VN", Trung Quốc: CN, Hoa Kỳ: US,... tương ứng với địa chỉ của chủ thể đăng ký tên miền tại Cột B.</w:t>
            </w:r>
          </w:p>
        </w:tc>
      </w:tr>
      <w:tr w:rsidR="009834B8" w:rsidRPr="00337C20" w14:paraId="532D09FD" w14:textId="77777777" w:rsidTr="00883BA1">
        <w:trPr>
          <w:trHeight w:val="630"/>
        </w:trPr>
        <w:tc>
          <w:tcPr>
            <w:tcW w:w="588" w:type="dxa"/>
            <w:tcBorders>
              <w:top w:val="nil"/>
              <w:left w:val="nil"/>
              <w:bottom w:val="nil"/>
              <w:right w:val="nil"/>
            </w:tcBorders>
            <w:shd w:val="clear" w:color="auto" w:fill="auto"/>
            <w:hideMark/>
          </w:tcPr>
          <w:p w14:paraId="63D3D444" w14:textId="77777777" w:rsidR="009834B8" w:rsidRPr="00337C20" w:rsidRDefault="009834B8" w:rsidP="00883BA1">
            <w:pPr>
              <w:ind w:left="-28" w:right="-28"/>
              <w:jc w:val="center"/>
              <w:rPr>
                <w:lang w:eastAsia="zh-CN"/>
              </w:rPr>
            </w:pPr>
            <w:r w:rsidRPr="00337C20">
              <w:rPr>
                <w:lang w:eastAsia="zh-CN"/>
              </w:rPr>
              <w:t>(11)</w:t>
            </w:r>
          </w:p>
        </w:tc>
        <w:tc>
          <w:tcPr>
            <w:tcW w:w="14154" w:type="dxa"/>
            <w:gridSpan w:val="13"/>
            <w:tcBorders>
              <w:top w:val="nil"/>
              <w:left w:val="nil"/>
              <w:bottom w:val="nil"/>
              <w:right w:val="nil"/>
            </w:tcBorders>
            <w:shd w:val="clear" w:color="auto" w:fill="auto"/>
            <w:hideMark/>
          </w:tcPr>
          <w:p w14:paraId="50832B9D" w14:textId="77777777" w:rsidR="009834B8" w:rsidRPr="00337C20" w:rsidRDefault="009834B8" w:rsidP="00883BA1">
            <w:pPr>
              <w:ind w:left="-28" w:right="-28"/>
              <w:jc w:val="both"/>
              <w:rPr>
                <w:lang w:eastAsia="zh-CN"/>
              </w:rPr>
            </w:pPr>
            <w:r w:rsidRPr="00337C20">
              <w:rPr>
                <w:lang w:eastAsia="zh-CN"/>
              </w:rPr>
              <w:t>Phân nhóm quản lý: Ghi ký hiệu để phản ánh tên miền do Nhà đăng ký phát triển hay do đại lý của của Nhà đăng ký phát triển. Nếu do đại lý phát triển thì ghi ký  hiệu A (Agent), nếu do Nhà đăng ký trực tiếp phát triển thì để trống ô tương ứng.</w:t>
            </w:r>
          </w:p>
        </w:tc>
      </w:tr>
      <w:tr w:rsidR="009834B8" w:rsidRPr="00337C20" w14:paraId="37C82FD6" w14:textId="77777777" w:rsidTr="00883BA1">
        <w:trPr>
          <w:trHeight w:val="102"/>
        </w:trPr>
        <w:tc>
          <w:tcPr>
            <w:tcW w:w="3258" w:type="dxa"/>
            <w:gridSpan w:val="2"/>
            <w:tcBorders>
              <w:top w:val="nil"/>
              <w:left w:val="nil"/>
              <w:bottom w:val="nil"/>
              <w:right w:val="nil"/>
            </w:tcBorders>
            <w:shd w:val="clear" w:color="auto" w:fill="auto"/>
            <w:noWrap/>
            <w:vAlign w:val="bottom"/>
            <w:hideMark/>
          </w:tcPr>
          <w:p w14:paraId="01E51498" w14:textId="77777777" w:rsidR="009834B8" w:rsidRPr="00337C20" w:rsidRDefault="009834B8" w:rsidP="00883BA1">
            <w:pPr>
              <w:ind w:left="-28" w:right="-28"/>
              <w:jc w:val="both"/>
              <w:rPr>
                <w:i/>
                <w:iCs/>
                <w:lang w:eastAsia="zh-CN"/>
              </w:rPr>
            </w:pPr>
            <w:r w:rsidRPr="00337C20">
              <w:rPr>
                <w:i/>
                <w:iCs/>
                <w:lang w:eastAsia="zh-CN"/>
              </w:rPr>
              <w:t>c) Nguồn số liệu</w:t>
            </w:r>
          </w:p>
        </w:tc>
        <w:tc>
          <w:tcPr>
            <w:tcW w:w="222" w:type="dxa"/>
            <w:tcBorders>
              <w:top w:val="nil"/>
              <w:left w:val="nil"/>
              <w:bottom w:val="nil"/>
              <w:right w:val="nil"/>
            </w:tcBorders>
            <w:shd w:val="clear" w:color="auto" w:fill="auto"/>
            <w:noWrap/>
            <w:vAlign w:val="bottom"/>
            <w:hideMark/>
          </w:tcPr>
          <w:p w14:paraId="4C53AAFD" w14:textId="77777777" w:rsidR="009834B8" w:rsidRPr="00337C20" w:rsidRDefault="009834B8" w:rsidP="00883BA1">
            <w:pPr>
              <w:ind w:left="-28" w:right="-28"/>
              <w:jc w:val="both"/>
              <w:rPr>
                <w:i/>
                <w:iCs/>
                <w:lang w:eastAsia="zh-CN"/>
              </w:rPr>
            </w:pPr>
          </w:p>
        </w:tc>
        <w:tc>
          <w:tcPr>
            <w:tcW w:w="903" w:type="dxa"/>
            <w:tcBorders>
              <w:top w:val="nil"/>
              <w:left w:val="nil"/>
              <w:bottom w:val="nil"/>
              <w:right w:val="nil"/>
            </w:tcBorders>
            <w:shd w:val="clear" w:color="auto" w:fill="auto"/>
            <w:noWrap/>
            <w:vAlign w:val="bottom"/>
            <w:hideMark/>
          </w:tcPr>
          <w:p w14:paraId="40D3865A" w14:textId="77777777" w:rsidR="009834B8" w:rsidRPr="00337C20" w:rsidRDefault="009834B8" w:rsidP="00883BA1">
            <w:pPr>
              <w:ind w:left="-28" w:right="-28"/>
              <w:jc w:val="both"/>
              <w:rPr>
                <w:sz w:val="20"/>
                <w:szCs w:val="20"/>
                <w:lang w:eastAsia="zh-CN"/>
              </w:rPr>
            </w:pPr>
          </w:p>
        </w:tc>
        <w:tc>
          <w:tcPr>
            <w:tcW w:w="903" w:type="dxa"/>
            <w:tcBorders>
              <w:top w:val="nil"/>
              <w:left w:val="nil"/>
              <w:bottom w:val="nil"/>
              <w:right w:val="nil"/>
            </w:tcBorders>
            <w:shd w:val="clear" w:color="auto" w:fill="auto"/>
            <w:noWrap/>
            <w:vAlign w:val="bottom"/>
            <w:hideMark/>
          </w:tcPr>
          <w:p w14:paraId="0DD5FE65" w14:textId="77777777" w:rsidR="009834B8" w:rsidRPr="00337C20" w:rsidRDefault="009834B8" w:rsidP="00883BA1">
            <w:pPr>
              <w:ind w:left="-28" w:right="-28"/>
              <w:jc w:val="both"/>
              <w:rPr>
                <w:sz w:val="20"/>
                <w:szCs w:val="20"/>
                <w:lang w:eastAsia="zh-CN"/>
              </w:rPr>
            </w:pPr>
          </w:p>
        </w:tc>
        <w:tc>
          <w:tcPr>
            <w:tcW w:w="903" w:type="dxa"/>
            <w:tcBorders>
              <w:top w:val="nil"/>
              <w:left w:val="nil"/>
              <w:bottom w:val="nil"/>
              <w:right w:val="nil"/>
            </w:tcBorders>
            <w:shd w:val="clear" w:color="auto" w:fill="auto"/>
            <w:noWrap/>
            <w:vAlign w:val="bottom"/>
            <w:hideMark/>
          </w:tcPr>
          <w:p w14:paraId="658D180B" w14:textId="77777777" w:rsidR="009834B8" w:rsidRPr="00337C20" w:rsidRDefault="009834B8" w:rsidP="00883BA1">
            <w:pPr>
              <w:ind w:left="-28" w:right="-28"/>
              <w:jc w:val="both"/>
              <w:rPr>
                <w:sz w:val="20"/>
                <w:szCs w:val="20"/>
                <w:lang w:eastAsia="zh-CN"/>
              </w:rPr>
            </w:pPr>
          </w:p>
        </w:tc>
        <w:tc>
          <w:tcPr>
            <w:tcW w:w="1581" w:type="dxa"/>
            <w:tcBorders>
              <w:top w:val="nil"/>
              <w:left w:val="nil"/>
              <w:bottom w:val="nil"/>
              <w:right w:val="nil"/>
            </w:tcBorders>
            <w:shd w:val="clear" w:color="auto" w:fill="auto"/>
            <w:noWrap/>
            <w:vAlign w:val="bottom"/>
            <w:hideMark/>
          </w:tcPr>
          <w:p w14:paraId="70E05667" w14:textId="77777777" w:rsidR="009834B8" w:rsidRPr="00337C20" w:rsidRDefault="009834B8" w:rsidP="00883BA1">
            <w:pPr>
              <w:ind w:left="-28" w:right="-28"/>
              <w:jc w:val="both"/>
              <w:rPr>
                <w:sz w:val="20"/>
                <w:szCs w:val="20"/>
                <w:lang w:eastAsia="zh-CN"/>
              </w:rPr>
            </w:pPr>
          </w:p>
        </w:tc>
        <w:tc>
          <w:tcPr>
            <w:tcW w:w="1091" w:type="dxa"/>
            <w:tcBorders>
              <w:top w:val="nil"/>
              <w:left w:val="nil"/>
              <w:bottom w:val="nil"/>
              <w:right w:val="nil"/>
            </w:tcBorders>
            <w:shd w:val="clear" w:color="auto" w:fill="auto"/>
            <w:noWrap/>
            <w:vAlign w:val="bottom"/>
            <w:hideMark/>
          </w:tcPr>
          <w:p w14:paraId="695FA9A6" w14:textId="77777777" w:rsidR="009834B8" w:rsidRPr="00337C20" w:rsidRDefault="009834B8" w:rsidP="00883BA1">
            <w:pPr>
              <w:ind w:left="-28" w:right="-28"/>
              <w:jc w:val="both"/>
              <w:rPr>
                <w:sz w:val="20"/>
                <w:szCs w:val="20"/>
                <w:lang w:eastAsia="zh-CN"/>
              </w:rPr>
            </w:pPr>
          </w:p>
        </w:tc>
        <w:tc>
          <w:tcPr>
            <w:tcW w:w="1054" w:type="dxa"/>
            <w:tcBorders>
              <w:top w:val="nil"/>
              <w:left w:val="nil"/>
              <w:bottom w:val="nil"/>
              <w:right w:val="nil"/>
            </w:tcBorders>
            <w:shd w:val="clear" w:color="auto" w:fill="auto"/>
            <w:noWrap/>
            <w:vAlign w:val="bottom"/>
            <w:hideMark/>
          </w:tcPr>
          <w:p w14:paraId="15FC2571" w14:textId="77777777" w:rsidR="009834B8" w:rsidRPr="00337C20" w:rsidRDefault="009834B8" w:rsidP="00883BA1">
            <w:pPr>
              <w:ind w:left="-28" w:right="-28"/>
              <w:jc w:val="both"/>
              <w:rPr>
                <w:sz w:val="20"/>
                <w:szCs w:val="20"/>
                <w:lang w:eastAsia="zh-CN"/>
              </w:rPr>
            </w:pPr>
          </w:p>
        </w:tc>
        <w:tc>
          <w:tcPr>
            <w:tcW w:w="1147" w:type="dxa"/>
            <w:tcBorders>
              <w:top w:val="nil"/>
              <w:left w:val="nil"/>
              <w:bottom w:val="nil"/>
              <w:right w:val="nil"/>
            </w:tcBorders>
            <w:shd w:val="clear" w:color="auto" w:fill="auto"/>
            <w:noWrap/>
            <w:vAlign w:val="bottom"/>
            <w:hideMark/>
          </w:tcPr>
          <w:p w14:paraId="05351541" w14:textId="77777777" w:rsidR="009834B8" w:rsidRPr="00337C20" w:rsidRDefault="009834B8" w:rsidP="00883BA1">
            <w:pPr>
              <w:ind w:left="-28" w:right="-28"/>
              <w:jc w:val="both"/>
              <w:rPr>
                <w:sz w:val="20"/>
                <w:szCs w:val="20"/>
                <w:lang w:eastAsia="zh-CN"/>
              </w:rPr>
            </w:pPr>
          </w:p>
        </w:tc>
        <w:tc>
          <w:tcPr>
            <w:tcW w:w="903" w:type="dxa"/>
            <w:tcBorders>
              <w:top w:val="nil"/>
              <w:left w:val="nil"/>
              <w:bottom w:val="nil"/>
              <w:right w:val="nil"/>
            </w:tcBorders>
            <w:shd w:val="clear" w:color="auto" w:fill="auto"/>
            <w:noWrap/>
            <w:vAlign w:val="bottom"/>
            <w:hideMark/>
          </w:tcPr>
          <w:p w14:paraId="607D10BD" w14:textId="77777777" w:rsidR="009834B8" w:rsidRPr="00337C20" w:rsidRDefault="009834B8" w:rsidP="00883BA1">
            <w:pPr>
              <w:ind w:left="-28" w:right="-28"/>
              <w:jc w:val="both"/>
              <w:rPr>
                <w:sz w:val="20"/>
                <w:szCs w:val="20"/>
                <w:lang w:eastAsia="zh-CN"/>
              </w:rPr>
            </w:pPr>
          </w:p>
        </w:tc>
        <w:tc>
          <w:tcPr>
            <w:tcW w:w="903" w:type="dxa"/>
            <w:tcBorders>
              <w:top w:val="nil"/>
              <w:left w:val="nil"/>
              <w:bottom w:val="nil"/>
              <w:right w:val="nil"/>
            </w:tcBorders>
            <w:shd w:val="clear" w:color="auto" w:fill="auto"/>
            <w:noWrap/>
            <w:vAlign w:val="bottom"/>
            <w:hideMark/>
          </w:tcPr>
          <w:p w14:paraId="38F8105B" w14:textId="77777777" w:rsidR="009834B8" w:rsidRPr="00337C20" w:rsidRDefault="009834B8" w:rsidP="00883BA1">
            <w:pPr>
              <w:ind w:left="-28" w:right="-28"/>
              <w:jc w:val="both"/>
              <w:rPr>
                <w:sz w:val="20"/>
                <w:szCs w:val="20"/>
                <w:lang w:eastAsia="zh-CN"/>
              </w:rPr>
            </w:pPr>
          </w:p>
        </w:tc>
        <w:tc>
          <w:tcPr>
            <w:tcW w:w="827" w:type="dxa"/>
            <w:tcBorders>
              <w:top w:val="nil"/>
              <w:left w:val="nil"/>
              <w:bottom w:val="nil"/>
              <w:right w:val="nil"/>
            </w:tcBorders>
            <w:shd w:val="clear" w:color="auto" w:fill="auto"/>
            <w:noWrap/>
            <w:vAlign w:val="bottom"/>
            <w:hideMark/>
          </w:tcPr>
          <w:p w14:paraId="1F9849E7" w14:textId="77777777" w:rsidR="009834B8" w:rsidRPr="00337C20" w:rsidRDefault="009834B8" w:rsidP="00883BA1">
            <w:pPr>
              <w:ind w:left="-28" w:right="-28"/>
              <w:jc w:val="both"/>
              <w:rPr>
                <w:sz w:val="20"/>
                <w:szCs w:val="20"/>
                <w:lang w:eastAsia="zh-CN"/>
              </w:rPr>
            </w:pPr>
          </w:p>
        </w:tc>
        <w:tc>
          <w:tcPr>
            <w:tcW w:w="1047" w:type="dxa"/>
            <w:tcBorders>
              <w:top w:val="nil"/>
              <w:left w:val="nil"/>
              <w:bottom w:val="nil"/>
              <w:right w:val="nil"/>
            </w:tcBorders>
            <w:shd w:val="clear" w:color="auto" w:fill="auto"/>
            <w:noWrap/>
            <w:vAlign w:val="bottom"/>
            <w:hideMark/>
          </w:tcPr>
          <w:p w14:paraId="3057EA67" w14:textId="77777777" w:rsidR="009834B8" w:rsidRPr="00337C20" w:rsidRDefault="009834B8" w:rsidP="00883BA1">
            <w:pPr>
              <w:ind w:left="-28" w:right="-28"/>
              <w:jc w:val="both"/>
              <w:rPr>
                <w:sz w:val="20"/>
                <w:szCs w:val="20"/>
                <w:lang w:eastAsia="zh-CN"/>
              </w:rPr>
            </w:pPr>
          </w:p>
        </w:tc>
      </w:tr>
    </w:tbl>
    <w:p w14:paraId="37540AF5" w14:textId="0B699E4C" w:rsidR="009834B8" w:rsidRPr="00337C20" w:rsidRDefault="00883BA1" w:rsidP="00883BA1">
      <w:pPr>
        <w:tabs>
          <w:tab w:val="left" w:pos="696"/>
        </w:tabs>
        <w:ind w:left="108" w:right="-28"/>
        <w:rPr>
          <w:sz w:val="27"/>
          <w:szCs w:val="27"/>
        </w:rPr>
      </w:pPr>
      <w:r w:rsidRPr="00337C20">
        <w:rPr>
          <w:sz w:val="20"/>
          <w:szCs w:val="20"/>
          <w:lang w:eastAsia="zh-CN"/>
        </w:rPr>
        <w:tab/>
      </w:r>
      <w:r w:rsidRPr="00337C20">
        <w:rPr>
          <w:lang w:eastAsia="zh-CN"/>
        </w:rPr>
        <w:t>Biểu được lập căn cứ thông tin dữ liệu của doanh nghiệp phục vụ theo dõi sau đăng ký tên miền.</w:t>
      </w:r>
    </w:p>
    <w:tbl>
      <w:tblPr>
        <w:tblW w:w="14277" w:type="dxa"/>
        <w:tblLook w:val="04A0" w:firstRow="1" w:lastRow="0" w:firstColumn="1" w:lastColumn="0" w:noHBand="0" w:noVBand="1"/>
      </w:tblPr>
      <w:tblGrid>
        <w:gridCol w:w="2368"/>
        <w:gridCol w:w="872"/>
        <w:gridCol w:w="771"/>
        <w:gridCol w:w="222"/>
        <w:gridCol w:w="812"/>
        <w:gridCol w:w="812"/>
        <w:gridCol w:w="812"/>
        <w:gridCol w:w="972"/>
        <w:gridCol w:w="751"/>
        <w:gridCol w:w="710"/>
        <w:gridCol w:w="790"/>
        <w:gridCol w:w="830"/>
        <w:gridCol w:w="668"/>
        <w:gridCol w:w="670"/>
        <w:gridCol w:w="670"/>
        <w:gridCol w:w="670"/>
        <w:gridCol w:w="877"/>
      </w:tblGrid>
      <w:tr w:rsidR="009834B8" w:rsidRPr="00337C20" w14:paraId="599A7986" w14:textId="77777777" w:rsidTr="00EC5F71">
        <w:trPr>
          <w:trHeight w:val="306"/>
        </w:trPr>
        <w:tc>
          <w:tcPr>
            <w:tcW w:w="2368" w:type="dxa"/>
            <w:tcBorders>
              <w:top w:val="nil"/>
              <w:left w:val="nil"/>
              <w:bottom w:val="nil"/>
              <w:right w:val="nil"/>
            </w:tcBorders>
            <w:shd w:val="clear" w:color="auto" w:fill="auto"/>
            <w:hideMark/>
          </w:tcPr>
          <w:p w14:paraId="4BA2F2C7" w14:textId="14B294CB" w:rsidR="009834B8" w:rsidRPr="00337C20" w:rsidRDefault="009834B8" w:rsidP="009B1A8C">
            <w:pPr>
              <w:rPr>
                <w:b/>
                <w:bCs/>
                <w:lang w:eastAsia="zh-CN"/>
              </w:rPr>
            </w:pPr>
            <w:bookmarkStart w:id="49" w:name="VNNIC_07B"/>
            <w:r w:rsidRPr="00337C20">
              <w:rPr>
                <w:b/>
                <w:bCs/>
                <w:lang w:eastAsia="zh-CN"/>
              </w:rPr>
              <w:lastRenderedPageBreak/>
              <w:t>Biểu VNNIC-07</w:t>
            </w:r>
            <w:bookmarkEnd w:id="49"/>
          </w:p>
        </w:tc>
        <w:tc>
          <w:tcPr>
            <w:tcW w:w="872" w:type="dxa"/>
            <w:tcBorders>
              <w:top w:val="nil"/>
              <w:left w:val="nil"/>
              <w:bottom w:val="nil"/>
              <w:right w:val="nil"/>
            </w:tcBorders>
            <w:shd w:val="clear" w:color="auto" w:fill="auto"/>
            <w:noWrap/>
            <w:hideMark/>
          </w:tcPr>
          <w:p w14:paraId="45488A5E" w14:textId="77777777" w:rsidR="009834B8" w:rsidRPr="00337C20" w:rsidRDefault="009834B8" w:rsidP="00EC5F71">
            <w:pPr>
              <w:rPr>
                <w:b/>
                <w:bCs/>
                <w:lang w:eastAsia="zh-CN"/>
              </w:rPr>
            </w:pPr>
          </w:p>
        </w:tc>
        <w:tc>
          <w:tcPr>
            <w:tcW w:w="7482" w:type="dxa"/>
            <w:gridSpan w:val="10"/>
            <w:vMerge w:val="restart"/>
            <w:tcBorders>
              <w:top w:val="nil"/>
              <w:left w:val="nil"/>
              <w:bottom w:val="nil"/>
              <w:right w:val="nil"/>
            </w:tcBorders>
            <w:shd w:val="clear" w:color="auto" w:fill="auto"/>
            <w:hideMark/>
          </w:tcPr>
          <w:p w14:paraId="0AF11C55" w14:textId="77777777" w:rsidR="009834B8" w:rsidRPr="00337C20" w:rsidRDefault="009834B8" w:rsidP="00EC5F71">
            <w:pPr>
              <w:jc w:val="center"/>
              <w:rPr>
                <w:b/>
                <w:bCs/>
                <w:lang w:eastAsia="zh-CN"/>
              </w:rPr>
            </w:pPr>
            <w:r w:rsidRPr="00337C20">
              <w:rPr>
                <w:b/>
                <w:bCs/>
                <w:lang w:eastAsia="zh-CN"/>
              </w:rPr>
              <w:t>SỐ LƯỢNG TÊN MIỀN QUỐC TẾ BIẾN ĐỘNG</w:t>
            </w:r>
          </w:p>
        </w:tc>
        <w:tc>
          <w:tcPr>
            <w:tcW w:w="668" w:type="dxa"/>
            <w:tcBorders>
              <w:top w:val="nil"/>
              <w:left w:val="nil"/>
              <w:bottom w:val="nil"/>
              <w:right w:val="nil"/>
            </w:tcBorders>
            <w:shd w:val="clear" w:color="auto" w:fill="auto"/>
            <w:hideMark/>
          </w:tcPr>
          <w:p w14:paraId="5ED896BC" w14:textId="77777777" w:rsidR="009834B8" w:rsidRPr="00337C20" w:rsidRDefault="009834B8" w:rsidP="00EC5F71">
            <w:pPr>
              <w:jc w:val="center"/>
              <w:rPr>
                <w:b/>
                <w:bCs/>
                <w:lang w:eastAsia="zh-CN"/>
              </w:rPr>
            </w:pPr>
          </w:p>
        </w:tc>
        <w:tc>
          <w:tcPr>
            <w:tcW w:w="2887" w:type="dxa"/>
            <w:gridSpan w:val="4"/>
            <w:tcBorders>
              <w:top w:val="nil"/>
              <w:left w:val="nil"/>
              <w:bottom w:val="nil"/>
              <w:right w:val="nil"/>
            </w:tcBorders>
            <w:shd w:val="clear" w:color="auto" w:fill="auto"/>
            <w:hideMark/>
          </w:tcPr>
          <w:p w14:paraId="361B8A6E" w14:textId="77777777" w:rsidR="009834B8" w:rsidRPr="00337C20" w:rsidRDefault="009834B8" w:rsidP="00EC5F71">
            <w:pPr>
              <w:jc w:val="center"/>
              <w:rPr>
                <w:lang w:eastAsia="zh-CN"/>
              </w:rPr>
            </w:pPr>
            <w:r w:rsidRPr="00337C20">
              <w:rPr>
                <w:lang w:eastAsia="zh-CN"/>
              </w:rPr>
              <w:t xml:space="preserve">Đơn vị báo cáo: </w:t>
            </w:r>
          </w:p>
        </w:tc>
      </w:tr>
      <w:tr w:rsidR="009834B8" w:rsidRPr="00337C20" w14:paraId="3CDD6CA3" w14:textId="77777777" w:rsidTr="00EC5F71">
        <w:trPr>
          <w:trHeight w:val="613"/>
        </w:trPr>
        <w:tc>
          <w:tcPr>
            <w:tcW w:w="3240" w:type="dxa"/>
            <w:gridSpan w:val="2"/>
            <w:tcBorders>
              <w:top w:val="nil"/>
              <w:left w:val="nil"/>
              <w:bottom w:val="nil"/>
              <w:right w:val="nil"/>
            </w:tcBorders>
            <w:shd w:val="clear" w:color="auto" w:fill="auto"/>
            <w:vAlign w:val="center"/>
            <w:hideMark/>
          </w:tcPr>
          <w:p w14:paraId="1634E22C" w14:textId="1372F0F0" w:rsidR="009834B8" w:rsidRPr="00337C20" w:rsidRDefault="0001638E" w:rsidP="00EC5F71">
            <w:pPr>
              <w:rPr>
                <w:lang w:eastAsia="zh-CN"/>
              </w:rPr>
            </w:pPr>
            <w:r>
              <w:rPr>
                <w:lang w:eastAsia="zh-CN"/>
              </w:rPr>
              <w:t>Ban hành kèm theo TT</w:t>
            </w:r>
            <w:r w:rsidR="009834B8" w:rsidRPr="00337C20">
              <w:rPr>
                <w:lang w:eastAsia="zh-CN"/>
              </w:rPr>
              <w:t xml:space="preserve"> số .....</w:t>
            </w:r>
            <w:r w:rsidR="00EB0F0F">
              <w:rPr>
                <w:lang w:eastAsia="zh-CN"/>
              </w:rPr>
              <w:t>/2022/TT-BTTTT</w:t>
            </w:r>
          </w:p>
        </w:tc>
        <w:tc>
          <w:tcPr>
            <w:tcW w:w="7482" w:type="dxa"/>
            <w:gridSpan w:val="10"/>
            <w:vMerge/>
            <w:tcBorders>
              <w:top w:val="nil"/>
              <w:left w:val="nil"/>
              <w:bottom w:val="nil"/>
              <w:right w:val="nil"/>
            </w:tcBorders>
            <w:vAlign w:val="center"/>
            <w:hideMark/>
          </w:tcPr>
          <w:p w14:paraId="05D57952" w14:textId="77777777" w:rsidR="009834B8" w:rsidRPr="00337C20" w:rsidRDefault="009834B8" w:rsidP="00EC5F71">
            <w:pPr>
              <w:rPr>
                <w:b/>
                <w:bCs/>
                <w:lang w:eastAsia="zh-CN"/>
              </w:rPr>
            </w:pPr>
          </w:p>
        </w:tc>
        <w:tc>
          <w:tcPr>
            <w:tcW w:w="668" w:type="dxa"/>
            <w:tcBorders>
              <w:top w:val="nil"/>
              <w:left w:val="nil"/>
              <w:bottom w:val="nil"/>
              <w:right w:val="nil"/>
            </w:tcBorders>
            <w:shd w:val="clear" w:color="auto" w:fill="auto"/>
            <w:vAlign w:val="center"/>
            <w:hideMark/>
          </w:tcPr>
          <w:p w14:paraId="699BEF44" w14:textId="77777777" w:rsidR="009834B8" w:rsidRPr="00337C20" w:rsidRDefault="009834B8" w:rsidP="00EC5F71">
            <w:pPr>
              <w:rPr>
                <w:lang w:eastAsia="zh-CN"/>
              </w:rPr>
            </w:pPr>
          </w:p>
        </w:tc>
        <w:tc>
          <w:tcPr>
            <w:tcW w:w="2887" w:type="dxa"/>
            <w:gridSpan w:val="4"/>
            <w:tcBorders>
              <w:top w:val="nil"/>
              <w:left w:val="nil"/>
              <w:bottom w:val="nil"/>
              <w:right w:val="nil"/>
            </w:tcBorders>
            <w:shd w:val="clear" w:color="auto" w:fill="auto"/>
            <w:vAlign w:val="center"/>
            <w:hideMark/>
          </w:tcPr>
          <w:p w14:paraId="1E36F18D" w14:textId="77777777" w:rsidR="009834B8" w:rsidRPr="00337C20" w:rsidRDefault="009834B8" w:rsidP="00EC5F71">
            <w:pPr>
              <w:jc w:val="center"/>
              <w:rPr>
                <w:lang w:eastAsia="zh-CN"/>
              </w:rPr>
            </w:pPr>
            <w:r w:rsidRPr="00337C20">
              <w:rPr>
                <w:lang w:eastAsia="zh-CN"/>
              </w:rPr>
              <w:t>Nhà đăng ký tên miền quốc tế tại Việt Nam</w:t>
            </w:r>
          </w:p>
        </w:tc>
      </w:tr>
      <w:tr w:rsidR="009834B8" w:rsidRPr="00337C20" w14:paraId="3C28FCE6" w14:textId="77777777" w:rsidTr="00EC5F71">
        <w:trPr>
          <w:trHeight w:val="306"/>
        </w:trPr>
        <w:tc>
          <w:tcPr>
            <w:tcW w:w="3240" w:type="dxa"/>
            <w:gridSpan w:val="2"/>
            <w:vMerge w:val="restart"/>
            <w:tcBorders>
              <w:top w:val="nil"/>
              <w:left w:val="nil"/>
              <w:bottom w:val="nil"/>
              <w:right w:val="nil"/>
            </w:tcBorders>
            <w:shd w:val="clear" w:color="auto" w:fill="auto"/>
            <w:vAlign w:val="center"/>
            <w:hideMark/>
          </w:tcPr>
          <w:p w14:paraId="159D8ED2" w14:textId="77777777" w:rsidR="009834B8" w:rsidRPr="00337C20" w:rsidRDefault="009834B8" w:rsidP="00EC5F71">
            <w:pPr>
              <w:rPr>
                <w:lang w:eastAsia="zh-CN"/>
              </w:rPr>
            </w:pPr>
            <w:r w:rsidRPr="00337C20">
              <w:rPr>
                <w:lang w:eastAsia="zh-CN"/>
              </w:rPr>
              <w:t>Ngày nhận báo cáo: Trước ngày 10 tháng tiếp theo quý</w:t>
            </w:r>
          </w:p>
        </w:tc>
        <w:tc>
          <w:tcPr>
            <w:tcW w:w="771" w:type="dxa"/>
            <w:tcBorders>
              <w:top w:val="nil"/>
              <w:left w:val="nil"/>
              <w:bottom w:val="nil"/>
              <w:right w:val="nil"/>
            </w:tcBorders>
            <w:shd w:val="clear" w:color="auto" w:fill="auto"/>
            <w:vAlign w:val="center"/>
            <w:hideMark/>
          </w:tcPr>
          <w:p w14:paraId="587CCD74" w14:textId="77777777" w:rsidR="009834B8" w:rsidRPr="00337C20" w:rsidRDefault="009834B8" w:rsidP="00EC5F71">
            <w:pPr>
              <w:rPr>
                <w:lang w:eastAsia="zh-CN"/>
              </w:rPr>
            </w:pPr>
          </w:p>
        </w:tc>
        <w:tc>
          <w:tcPr>
            <w:tcW w:w="222" w:type="dxa"/>
            <w:tcBorders>
              <w:top w:val="nil"/>
              <w:left w:val="nil"/>
              <w:bottom w:val="nil"/>
              <w:right w:val="nil"/>
            </w:tcBorders>
            <w:shd w:val="clear" w:color="auto" w:fill="auto"/>
            <w:noWrap/>
            <w:vAlign w:val="bottom"/>
            <w:hideMark/>
          </w:tcPr>
          <w:p w14:paraId="46E2B9B3" w14:textId="77777777" w:rsidR="009834B8" w:rsidRPr="00337C20" w:rsidRDefault="009834B8" w:rsidP="00EC5F71">
            <w:pPr>
              <w:rPr>
                <w:sz w:val="20"/>
                <w:szCs w:val="20"/>
                <w:lang w:eastAsia="zh-CN"/>
              </w:rPr>
            </w:pPr>
          </w:p>
        </w:tc>
        <w:tc>
          <w:tcPr>
            <w:tcW w:w="812" w:type="dxa"/>
            <w:tcBorders>
              <w:top w:val="nil"/>
              <w:left w:val="nil"/>
              <w:bottom w:val="nil"/>
              <w:right w:val="nil"/>
            </w:tcBorders>
            <w:shd w:val="clear" w:color="auto" w:fill="auto"/>
            <w:vAlign w:val="bottom"/>
            <w:hideMark/>
          </w:tcPr>
          <w:p w14:paraId="02FAEAB6" w14:textId="77777777" w:rsidR="009834B8" w:rsidRPr="00337C20" w:rsidRDefault="009834B8" w:rsidP="00EC5F71">
            <w:pPr>
              <w:rPr>
                <w:sz w:val="20"/>
                <w:szCs w:val="20"/>
                <w:lang w:eastAsia="zh-CN"/>
              </w:rPr>
            </w:pPr>
          </w:p>
        </w:tc>
        <w:tc>
          <w:tcPr>
            <w:tcW w:w="812" w:type="dxa"/>
            <w:tcBorders>
              <w:top w:val="nil"/>
              <w:left w:val="nil"/>
              <w:bottom w:val="nil"/>
              <w:right w:val="nil"/>
            </w:tcBorders>
            <w:shd w:val="clear" w:color="auto" w:fill="auto"/>
            <w:vAlign w:val="bottom"/>
            <w:hideMark/>
          </w:tcPr>
          <w:p w14:paraId="6F0B040F" w14:textId="77777777" w:rsidR="009834B8" w:rsidRPr="00337C20" w:rsidRDefault="009834B8" w:rsidP="00EC5F71">
            <w:pPr>
              <w:rPr>
                <w:sz w:val="20"/>
                <w:szCs w:val="20"/>
                <w:lang w:eastAsia="zh-CN"/>
              </w:rPr>
            </w:pPr>
          </w:p>
        </w:tc>
        <w:tc>
          <w:tcPr>
            <w:tcW w:w="812" w:type="dxa"/>
            <w:tcBorders>
              <w:top w:val="nil"/>
              <w:left w:val="nil"/>
              <w:bottom w:val="nil"/>
              <w:right w:val="nil"/>
            </w:tcBorders>
            <w:shd w:val="clear" w:color="auto" w:fill="auto"/>
            <w:vAlign w:val="bottom"/>
            <w:hideMark/>
          </w:tcPr>
          <w:p w14:paraId="14A79948" w14:textId="77777777" w:rsidR="009834B8" w:rsidRPr="00337C20" w:rsidRDefault="009834B8" w:rsidP="00EC5F71">
            <w:pPr>
              <w:rPr>
                <w:sz w:val="20"/>
                <w:szCs w:val="20"/>
                <w:lang w:eastAsia="zh-CN"/>
              </w:rPr>
            </w:pPr>
          </w:p>
        </w:tc>
        <w:tc>
          <w:tcPr>
            <w:tcW w:w="972" w:type="dxa"/>
            <w:tcBorders>
              <w:top w:val="nil"/>
              <w:left w:val="nil"/>
              <w:bottom w:val="nil"/>
              <w:right w:val="nil"/>
            </w:tcBorders>
            <w:shd w:val="clear" w:color="auto" w:fill="auto"/>
            <w:vAlign w:val="bottom"/>
            <w:hideMark/>
          </w:tcPr>
          <w:p w14:paraId="7CB023DD" w14:textId="77777777" w:rsidR="009834B8" w:rsidRPr="00337C20" w:rsidRDefault="009834B8" w:rsidP="00EC5F71">
            <w:pPr>
              <w:rPr>
                <w:sz w:val="20"/>
                <w:szCs w:val="20"/>
                <w:lang w:eastAsia="zh-CN"/>
              </w:rPr>
            </w:pPr>
          </w:p>
        </w:tc>
        <w:tc>
          <w:tcPr>
            <w:tcW w:w="751" w:type="dxa"/>
            <w:tcBorders>
              <w:top w:val="nil"/>
              <w:left w:val="nil"/>
              <w:bottom w:val="nil"/>
              <w:right w:val="nil"/>
            </w:tcBorders>
            <w:shd w:val="clear" w:color="auto" w:fill="auto"/>
            <w:vAlign w:val="center"/>
            <w:hideMark/>
          </w:tcPr>
          <w:p w14:paraId="0C5CC4C8" w14:textId="77777777" w:rsidR="009834B8" w:rsidRPr="00337C20" w:rsidRDefault="009834B8" w:rsidP="00EC5F71">
            <w:pPr>
              <w:rPr>
                <w:sz w:val="20"/>
                <w:szCs w:val="20"/>
                <w:lang w:eastAsia="zh-CN"/>
              </w:rPr>
            </w:pPr>
          </w:p>
        </w:tc>
        <w:tc>
          <w:tcPr>
            <w:tcW w:w="710" w:type="dxa"/>
            <w:tcBorders>
              <w:top w:val="nil"/>
              <w:left w:val="nil"/>
              <w:bottom w:val="nil"/>
              <w:right w:val="nil"/>
            </w:tcBorders>
            <w:shd w:val="clear" w:color="auto" w:fill="auto"/>
            <w:vAlign w:val="center"/>
            <w:hideMark/>
          </w:tcPr>
          <w:p w14:paraId="5DF5EAEC" w14:textId="77777777" w:rsidR="009834B8" w:rsidRPr="00337C20" w:rsidRDefault="009834B8" w:rsidP="00EC5F71">
            <w:pPr>
              <w:rPr>
                <w:sz w:val="20"/>
                <w:szCs w:val="20"/>
                <w:lang w:eastAsia="zh-CN"/>
              </w:rPr>
            </w:pPr>
          </w:p>
        </w:tc>
        <w:tc>
          <w:tcPr>
            <w:tcW w:w="790" w:type="dxa"/>
            <w:tcBorders>
              <w:top w:val="nil"/>
              <w:left w:val="nil"/>
              <w:bottom w:val="nil"/>
              <w:right w:val="nil"/>
            </w:tcBorders>
            <w:shd w:val="clear" w:color="auto" w:fill="auto"/>
            <w:vAlign w:val="center"/>
            <w:hideMark/>
          </w:tcPr>
          <w:p w14:paraId="3E423767" w14:textId="77777777" w:rsidR="009834B8" w:rsidRPr="00337C20" w:rsidRDefault="009834B8" w:rsidP="00EC5F71">
            <w:pPr>
              <w:rPr>
                <w:sz w:val="20"/>
                <w:szCs w:val="20"/>
                <w:lang w:eastAsia="zh-CN"/>
              </w:rPr>
            </w:pPr>
          </w:p>
        </w:tc>
        <w:tc>
          <w:tcPr>
            <w:tcW w:w="830" w:type="dxa"/>
            <w:tcBorders>
              <w:top w:val="nil"/>
              <w:left w:val="nil"/>
              <w:bottom w:val="nil"/>
              <w:right w:val="nil"/>
            </w:tcBorders>
            <w:shd w:val="clear" w:color="auto" w:fill="auto"/>
            <w:vAlign w:val="center"/>
            <w:hideMark/>
          </w:tcPr>
          <w:p w14:paraId="0D5431D4" w14:textId="77777777" w:rsidR="009834B8" w:rsidRPr="00337C20" w:rsidRDefault="009834B8" w:rsidP="00EC5F71">
            <w:pPr>
              <w:rPr>
                <w:sz w:val="20"/>
                <w:szCs w:val="20"/>
                <w:lang w:eastAsia="zh-CN"/>
              </w:rPr>
            </w:pPr>
          </w:p>
        </w:tc>
        <w:tc>
          <w:tcPr>
            <w:tcW w:w="668" w:type="dxa"/>
            <w:tcBorders>
              <w:top w:val="nil"/>
              <w:left w:val="nil"/>
              <w:bottom w:val="nil"/>
              <w:right w:val="nil"/>
            </w:tcBorders>
            <w:shd w:val="clear" w:color="auto" w:fill="auto"/>
            <w:vAlign w:val="center"/>
            <w:hideMark/>
          </w:tcPr>
          <w:p w14:paraId="72084976" w14:textId="77777777" w:rsidR="009834B8" w:rsidRPr="00337C20" w:rsidRDefault="009834B8" w:rsidP="00EC5F71">
            <w:pPr>
              <w:rPr>
                <w:sz w:val="20"/>
                <w:szCs w:val="20"/>
                <w:lang w:eastAsia="zh-CN"/>
              </w:rPr>
            </w:pPr>
          </w:p>
        </w:tc>
        <w:tc>
          <w:tcPr>
            <w:tcW w:w="670" w:type="dxa"/>
            <w:tcBorders>
              <w:top w:val="nil"/>
              <w:left w:val="nil"/>
              <w:bottom w:val="nil"/>
              <w:right w:val="nil"/>
            </w:tcBorders>
            <w:shd w:val="clear" w:color="auto" w:fill="auto"/>
            <w:vAlign w:val="center"/>
            <w:hideMark/>
          </w:tcPr>
          <w:p w14:paraId="42F71D97" w14:textId="77777777" w:rsidR="009834B8" w:rsidRPr="00337C20" w:rsidRDefault="009834B8" w:rsidP="00EC5F71">
            <w:pPr>
              <w:rPr>
                <w:sz w:val="20"/>
                <w:szCs w:val="20"/>
                <w:lang w:eastAsia="zh-CN"/>
              </w:rPr>
            </w:pPr>
          </w:p>
        </w:tc>
        <w:tc>
          <w:tcPr>
            <w:tcW w:w="670" w:type="dxa"/>
            <w:tcBorders>
              <w:top w:val="nil"/>
              <w:left w:val="nil"/>
              <w:bottom w:val="nil"/>
              <w:right w:val="nil"/>
            </w:tcBorders>
            <w:shd w:val="clear" w:color="auto" w:fill="auto"/>
            <w:vAlign w:val="center"/>
            <w:hideMark/>
          </w:tcPr>
          <w:p w14:paraId="1D370F16" w14:textId="77777777" w:rsidR="009834B8" w:rsidRPr="00337C20" w:rsidRDefault="009834B8" w:rsidP="00EC5F71">
            <w:pPr>
              <w:rPr>
                <w:sz w:val="20"/>
                <w:szCs w:val="20"/>
                <w:lang w:eastAsia="zh-CN"/>
              </w:rPr>
            </w:pPr>
          </w:p>
        </w:tc>
        <w:tc>
          <w:tcPr>
            <w:tcW w:w="670" w:type="dxa"/>
            <w:tcBorders>
              <w:top w:val="nil"/>
              <w:left w:val="nil"/>
              <w:bottom w:val="nil"/>
              <w:right w:val="nil"/>
            </w:tcBorders>
            <w:shd w:val="clear" w:color="auto" w:fill="auto"/>
            <w:vAlign w:val="center"/>
            <w:hideMark/>
          </w:tcPr>
          <w:p w14:paraId="644A81AD" w14:textId="77777777" w:rsidR="009834B8" w:rsidRPr="00337C20" w:rsidRDefault="009834B8" w:rsidP="00EC5F71">
            <w:pPr>
              <w:rPr>
                <w:sz w:val="20"/>
                <w:szCs w:val="20"/>
                <w:lang w:eastAsia="zh-CN"/>
              </w:rPr>
            </w:pPr>
          </w:p>
        </w:tc>
        <w:tc>
          <w:tcPr>
            <w:tcW w:w="877" w:type="dxa"/>
            <w:tcBorders>
              <w:top w:val="nil"/>
              <w:left w:val="nil"/>
              <w:bottom w:val="nil"/>
              <w:right w:val="nil"/>
            </w:tcBorders>
            <w:shd w:val="clear" w:color="auto" w:fill="auto"/>
            <w:vAlign w:val="center"/>
            <w:hideMark/>
          </w:tcPr>
          <w:p w14:paraId="195DBD04" w14:textId="77777777" w:rsidR="009834B8" w:rsidRPr="00337C20" w:rsidRDefault="009834B8" w:rsidP="00EC5F71">
            <w:pPr>
              <w:rPr>
                <w:sz w:val="20"/>
                <w:szCs w:val="20"/>
                <w:lang w:eastAsia="zh-CN"/>
              </w:rPr>
            </w:pPr>
          </w:p>
        </w:tc>
      </w:tr>
      <w:tr w:rsidR="009834B8" w:rsidRPr="00337C20" w14:paraId="06CCCFA5" w14:textId="77777777" w:rsidTr="00EC5F71">
        <w:trPr>
          <w:trHeight w:val="306"/>
        </w:trPr>
        <w:tc>
          <w:tcPr>
            <w:tcW w:w="3240" w:type="dxa"/>
            <w:gridSpan w:val="2"/>
            <w:vMerge/>
            <w:tcBorders>
              <w:top w:val="nil"/>
              <w:left w:val="nil"/>
              <w:bottom w:val="nil"/>
              <w:right w:val="nil"/>
            </w:tcBorders>
            <w:vAlign w:val="center"/>
            <w:hideMark/>
          </w:tcPr>
          <w:p w14:paraId="0B7AD11C" w14:textId="77777777" w:rsidR="009834B8" w:rsidRPr="00337C20" w:rsidRDefault="009834B8" w:rsidP="00EC5F71">
            <w:pPr>
              <w:rPr>
                <w:lang w:eastAsia="zh-CN"/>
              </w:rPr>
            </w:pPr>
          </w:p>
        </w:tc>
        <w:tc>
          <w:tcPr>
            <w:tcW w:w="7482" w:type="dxa"/>
            <w:gridSpan w:val="10"/>
            <w:tcBorders>
              <w:top w:val="nil"/>
              <w:left w:val="nil"/>
              <w:bottom w:val="nil"/>
              <w:right w:val="nil"/>
            </w:tcBorders>
            <w:shd w:val="clear" w:color="auto" w:fill="auto"/>
            <w:noWrap/>
            <w:vAlign w:val="center"/>
            <w:hideMark/>
          </w:tcPr>
          <w:p w14:paraId="01B4D294" w14:textId="77777777" w:rsidR="009834B8" w:rsidRPr="00337C20" w:rsidRDefault="009834B8" w:rsidP="00EC5F71">
            <w:pPr>
              <w:jc w:val="center"/>
              <w:rPr>
                <w:b/>
                <w:bCs/>
                <w:lang w:eastAsia="zh-CN"/>
              </w:rPr>
            </w:pPr>
            <w:r w:rsidRPr="00337C20">
              <w:rPr>
                <w:b/>
                <w:bCs/>
                <w:lang w:eastAsia="zh-CN"/>
              </w:rPr>
              <w:t>Quý …  /20…</w:t>
            </w:r>
          </w:p>
        </w:tc>
        <w:tc>
          <w:tcPr>
            <w:tcW w:w="668" w:type="dxa"/>
            <w:tcBorders>
              <w:top w:val="nil"/>
              <w:left w:val="nil"/>
              <w:bottom w:val="nil"/>
              <w:right w:val="nil"/>
            </w:tcBorders>
            <w:shd w:val="clear" w:color="auto" w:fill="auto"/>
            <w:vAlign w:val="center"/>
            <w:hideMark/>
          </w:tcPr>
          <w:p w14:paraId="10FF1C1C" w14:textId="77777777" w:rsidR="009834B8" w:rsidRPr="00337C20" w:rsidRDefault="009834B8" w:rsidP="00EC5F71">
            <w:pPr>
              <w:jc w:val="center"/>
              <w:rPr>
                <w:b/>
                <w:bCs/>
                <w:lang w:eastAsia="zh-CN"/>
              </w:rPr>
            </w:pPr>
          </w:p>
        </w:tc>
        <w:tc>
          <w:tcPr>
            <w:tcW w:w="2887" w:type="dxa"/>
            <w:gridSpan w:val="4"/>
            <w:tcBorders>
              <w:top w:val="nil"/>
              <w:left w:val="nil"/>
              <w:bottom w:val="nil"/>
              <w:right w:val="nil"/>
            </w:tcBorders>
            <w:shd w:val="clear" w:color="auto" w:fill="auto"/>
            <w:vAlign w:val="center"/>
            <w:hideMark/>
          </w:tcPr>
          <w:p w14:paraId="25E61553" w14:textId="77777777" w:rsidR="009834B8" w:rsidRPr="00337C20" w:rsidRDefault="009834B8" w:rsidP="00EC5F71">
            <w:pPr>
              <w:jc w:val="center"/>
              <w:rPr>
                <w:lang w:eastAsia="zh-CN"/>
              </w:rPr>
            </w:pPr>
            <w:r w:rsidRPr="00337C20">
              <w:rPr>
                <w:lang w:eastAsia="zh-CN"/>
              </w:rPr>
              <w:t>Đơn vị nhận báo cáo: VNNIC</w:t>
            </w:r>
          </w:p>
        </w:tc>
      </w:tr>
    </w:tbl>
    <w:p w14:paraId="7A46B325" w14:textId="77777777" w:rsidR="009834B8" w:rsidRPr="00337C20" w:rsidRDefault="009834B8" w:rsidP="009834B8">
      <w:pPr>
        <w:rPr>
          <w:sz w:val="27"/>
          <w:szCs w:val="27"/>
        </w:rPr>
      </w:pPr>
    </w:p>
    <w:tbl>
      <w:tblPr>
        <w:tblW w:w="14130" w:type="dxa"/>
        <w:tblLook w:val="04A0" w:firstRow="1" w:lastRow="0" w:firstColumn="1" w:lastColumn="0" w:noHBand="0" w:noVBand="1"/>
      </w:tblPr>
      <w:tblGrid>
        <w:gridCol w:w="4335"/>
        <w:gridCol w:w="702"/>
        <w:gridCol w:w="651"/>
        <w:gridCol w:w="526"/>
        <w:gridCol w:w="561"/>
        <w:gridCol w:w="579"/>
        <w:gridCol w:w="516"/>
        <w:gridCol w:w="631"/>
        <w:gridCol w:w="612"/>
        <w:gridCol w:w="610"/>
        <w:gridCol w:w="568"/>
        <w:gridCol w:w="705"/>
        <w:gridCol w:w="589"/>
        <w:gridCol w:w="2545"/>
      </w:tblGrid>
      <w:tr w:rsidR="009834B8" w:rsidRPr="00337C20" w14:paraId="29F872E3" w14:textId="77777777" w:rsidTr="00EC5F71">
        <w:trPr>
          <w:trHeight w:val="305"/>
        </w:trPr>
        <w:tc>
          <w:tcPr>
            <w:tcW w:w="4335" w:type="dxa"/>
            <w:tcBorders>
              <w:top w:val="nil"/>
              <w:left w:val="nil"/>
              <w:bottom w:val="nil"/>
              <w:right w:val="nil"/>
            </w:tcBorders>
            <w:shd w:val="clear" w:color="auto" w:fill="auto"/>
            <w:noWrap/>
            <w:vAlign w:val="center"/>
            <w:hideMark/>
          </w:tcPr>
          <w:p w14:paraId="05539A37" w14:textId="77777777" w:rsidR="009834B8" w:rsidRPr="00337C20" w:rsidRDefault="009834B8" w:rsidP="00EC5F71">
            <w:pPr>
              <w:ind w:left="-72" w:right="-72"/>
              <w:rPr>
                <w:b/>
                <w:bCs/>
                <w:sz w:val="22"/>
                <w:szCs w:val="22"/>
                <w:lang w:eastAsia="zh-CN"/>
              </w:rPr>
            </w:pPr>
            <w:r w:rsidRPr="00337C20">
              <w:rPr>
                <w:b/>
                <w:bCs/>
                <w:sz w:val="22"/>
                <w:szCs w:val="22"/>
                <w:lang w:eastAsia="zh-CN"/>
              </w:rPr>
              <w:t>1. Số lượng tên miền quốc tế biến động tăng:</w:t>
            </w:r>
          </w:p>
        </w:tc>
        <w:tc>
          <w:tcPr>
            <w:tcW w:w="7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34FE88C" w14:textId="77777777" w:rsidR="009834B8" w:rsidRPr="00337C20" w:rsidRDefault="009834B8" w:rsidP="00EC5F71">
            <w:pPr>
              <w:ind w:left="-72" w:right="-72"/>
              <w:rPr>
                <w:rFonts w:ascii="Calibri" w:hAnsi="Calibri" w:cs="Calibri"/>
                <w:lang w:eastAsia="zh-CN"/>
              </w:rPr>
            </w:pPr>
            <w:r w:rsidRPr="00337C20">
              <w:rPr>
                <w:rFonts w:ascii="Calibri" w:hAnsi="Calibri" w:cs="Calibri"/>
                <w:lang w:eastAsia="zh-CN"/>
              </w:rPr>
              <w:t> </w:t>
            </w:r>
          </w:p>
        </w:tc>
        <w:tc>
          <w:tcPr>
            <w:tcW w:w="1177" w:type="dxa"/>
            <w:gridSpan w:val="2"/>
            <w:tcBorders>
              <w:top w:val="nil"/>
              <w:left w:val="nil"/>
              <w:bottom w:val="nil"/>
              <w:right w:val="nil"/>
            </w:tcBorders>
            <w:shd w:val="clear" w:color="auto" w:fill="auto"/>
            <w:noWrap/>
            <w:vAlign w:val="center"/>
            <w:hideMark/>
          </w:tcPr>
          <w:p w14:paraId="5B994861" w14:textId="77777777" w:rsidR="009834B8" w:rsidRPr="00337C20" w:rsidRDefault="009834B8" w:rsidP="00EC5F71">
            <w:pPr>
              <w:ind w:left="-72" w:right="-72"/>
              <w:rPr>
                <w:lang w:eastAsia="zh-CN"/>
              </w:rPr>
            </w:pPr>
            <w:r w:rsidRPr="00337C20">
              <w:rPr>
                <w:lang w:eastAsia="zh-CN"/>
              </w:rPr>
              <w:t>(tên miền)</w:t>
            </w:r>
          </w:p>
        </w:tc>
        <w:tc>
          <w:tcPr>
            <w:tcW w:w="561" w:type="dxa"/>
            <w:tcBorders>
              <w:top w:val="nil"/>
              <w:left w:val="nil"/>
              <w:bottom w:val="nil"/>
              <w:right w:val="nil"/>
            </w:tcBorders>
            <w:shd w:val="clear" w:color="auto" w:fill="auto"/>
            <w:noWrap/>
            <w:vAlign w:val="bottom"/>
            <w:hideMark/>
          </w:tcPr>
          <w:p w14:paraId="227AA574" w14:textId="77777777" w:rsidR="009834B8" w:rsidRPr="00337C20" w:rsidRDefault="009834B8" w:rsidP="00EC5F71">
            <w:pPr>
              <w:ind w:left="-72" w:right="-72"/>
              <w:rPr>
                <w:lang w:eastAsia="zh-CN"/>
              </w:rPr>
            </w:pPr>
          </w:p>
        </w:tc>
        <w:tc>
          <w:tcPr>
            <w:tcW w:w="579" w:type="dxa"/>
            <w:tcBorders>
              <w:top w:val="nil"/>
              <w:left w:val="nil"/>
              <w:bottom w:val="nil"/>
              <w:right w:val="nil"/>
            </w:tcBorders>
            <w:shd w:val="clear" w:color="auto" w:fill="auto"/>
            <w:noWrap/>
            <w:vAlign w:val="center"/>
            <w:hideMark/>
          </w:tcPr>
          <w:p w14:paraId="562A226A" w14:textId="77777777" w:rsidR="009834B8" w:rsidRPr="00337C20" w:rsidRDefault="009834B8" w:rsidP="00EC5F71">
            <w:pPr>
              <w:ind w:left="-72" w:right="-72"/>
              <w:rPr>
                <w:sz w:val="20"/>
                <w:szCs w:val="20"/>
                <w:lang w:eastAsia="zh-CN"/>
              </w:rPr>
            </w:pPr>
          </w:p>
        </w:tc>
        <w:tc>
          <w:tcPr>
            <w:tcW w:w="516" w:type="dxa"/>
            <w:tcBorders>
              <w:top w:val="nil"/>
              <w:left w:val="nil"/>
              <w:bottom w:val="nil"/>
              <w:right w:val="nil"/>
            </w:tcBorders>
            <w:shd w:val="clear" w:color="auto" w:fill="auto"/>
            <w:noWrap/>
            <w:vAlign w:val="center"/>
            <w:hideMark/>
          </w:tcPr>
          <w:p w14:paraId="29771D18" w14:textId="77777777" w:rsidR="009834B8" w:rsidRPr="00337C20" w:rsidRDefault="009834B8" w:rsidP="00EC5F71">
            <w:pPr>
              <w:ind w:left="-72" w:right="-72"/>
              <w:rPr>
                <w:sz w:val="20"/>
                <w:szCs w:val="20"/>
                <w:lang w:eastAsia="zh-CN"/>
              </w:rPr>
            </w:pPr>
          </w:p>
        </w:tc>
        <w:tc>
          <w:tcPr>
            <w:tcW w:w="631" w:type="dxa"/>
            <w:tcBorders>
              <w:top w:val="nil"/>
              <w:left w:val="nil"/>
              <w:bottom w:val="nil"/>
              <w:right w:val="nil"/>
            </w:tcBorders>
            <w:shd w:val="clear" w:color="auto" w:fill="auto"/>
            <w:noWrap/>
            <w:vAlign w:val="center"/>
            <w:hideMark/>
          </w:tcPr>
          <w:p w14:paraId="59A3DA5D" w14:textId="77777777" w:rsidR="009834B8" w:rsidRPr="00337C20" w:rsidRDefault="009834B8" w:rsidP="00EC5F71">
            <w:pPr>
              <w:ind w:left="-72" w:right="-72"/>
              <w:rPr>
                <w:sz w:val="20"/>
                <w:szCs w:val="20"/>
                <w:lang w:eastAsia="zh-CN"/>
              </w:rPr>
            </w:pPr>
          </w:p>
        </w:tc>
        <w:tc>
          <w:tcPr>
            <w:tcW w:w="612" w:type="dxa"/>
            <w:tcBorders>
              <w:top w:val="nil"/>
              <w:left w:val="nil"/>
              <w:bottom w:val="nil"/>
              <w:right w:val="nil"/>
            </w:tcBorders>
            <w:shd w:val="clear" w:color="auto" w:fill="auto"/>
            <w:vAlign w:val="bottom"/>
            <w:hideMark/>
          </w:tcPr>
          <w:p w14:paraId="7DFD07E9" w14:textId="77777777" w:rsidR="009834B8" w:rsidRPr="00337C20" w:rsidRDefault="009834B8" w:rsidP="00EC5F71">
            <w:pPr>
              <w:ind w:left="-72" w:right="-72"/>
              <w:rPr>
                <w:sz w:val="20"/>
                <w:szCs w:val="20"/>
                <w:lang w:eastAsia="zh-CN"/>
              </w:rPr>
            </w:pPr>
          </w:p>
        </w:tc>
        <w:tc>
          <w:tcPr>
            <w:tcW w:w="610" w:type="dxa"/>
            <w:tcBorders>
              <w:top w:val="nil"/>
              <w:left w:val="nil"/>
              <w:bottom w:val="nil"/>
              <w:right w:val="nil"/>
            </w:tcBorders>
            <w:shd w:val="clear" w:color="auto" w:fill="auto"/>
            <w:noWrap/>
            <w:vAlign w:val="bottom"/>
            <w:hideMark/>
          </w:tcPr>
          <w:p w14:paraId="6F256596" w14:textId="77777777" w:rsidR="009834B8" w:rsidRPr="00337C20" w:rsidRDefault="009834B8" w:rsidP="00EC5F71">
            <w:pPr>
              <w:ind w:left="-72" w:right="-72"/>
              <w:rPr>
                <w:sz w:val="20"/>
                <w:szCs w:val="20"/>
                <w:lang w:eastAsia="zh-CN"/>
              </w:rPr>
            </w:pPr>
          </w:p>
        </w:tc>
        <w:tc>
          <w:tcPr>
            <w:tcW w:w="568" w:type="dxa"/>
            <w:tcBorders>
              <w:top w:val="nil"/>
              <w:left w:val="nil"/>
              <w:bottom w:val="nil"/>
              <w:right w:val="nil"/>
            </w:tcBorders>
            <w:shd w:val="clear" w:color="auto" w:fill="auto"/>
            <w:vAlign w:val="center"/>
            <w:hideMark/>
          </w:tcPr>
          <w:p w14:paraId="08B713B9" w14:textId="77777777" w:rsidR="009834B8" w:rsidRPr="00337C20" w:rsidRDefault="009834B8" w:rsidP="00EC5F71">
            <w:pPr>
              <w:ind w:left="-72" w:right="-72"/>
              <w:rPr>
                <w:sz w:val="20"/>
                <w:szCs w:val="20"/>
                <w:lang w:eastAsia="zh-CN"/>
              </w:rPr>
            </w:pPr>
          </w:p>
        </w:tc>
        <w:tc>
          <w:tcPr>
            <w:tcW w:w="705" w:type="dxa"/>
            <w:tcBorders>
              <w:top w:val="nil"/>
              <w:left w:val="nil"/>
              <w:bottom w:val="nil"/>
              <w:right w:val="nil"/>
            </w:tcBorders>
            <w:shd w:val="clear" w:color="auto" w:fill="auto"/>
            <w:noWrap/>
            <w:vAlign w:val="bottom"/>
            <w:hideMark/>
          </w:tcPr>
          <w:p w14:paraId="727C46CB" w14:textId="77777777" w:rsidR="009834B8" w:rsidRPr="00337C20" w:rsidRDefault="009834B8" w:rsidP="00EC5F71">
            <w:pPr>
              <w:ind w:left="-72" w:right="-72"/>
              <w:rPr>
                <w:sz w:val="20"/>
                <w:szCs w:val="20"/>
                <w:lang w:eastAsia="zh-CN"/>
              </w:rPr>
            </w:pPr>
          </w:p>
        </w:tc>
        <w:tc>
          <w:tcPr>
            <w:tcW w:w="589" w:type="dxa"/>
            <w:tcBorders>
              <w:top w:val="nil"/>
              <w:left w:val="nil"/>
              <w:bottom w:val="nil"/>
              <w:right w:val="nil"/>
            </w:tcBorders>
            <w:shd w:val="clear" w:color="auto" w:fill="auto"/>
            <w:noWrap/>
            <w:vAlign w:val="bottom"/>
            <w:hideMark/>
          </w:tcPr>
          <w:p w14:paraId="24B4C87E" w14:textId="77777777" w:rsidR="009834B8" w:rsidRPr="00337C20" w:rsidRDefault="009834B8" w:rsidP="00EC5F71">
            <w:pPr>
              <w:ind w:left="-72" w:right="-72"/>
              <w:rPr>
                <w:sz w:val="20"/>
                <w:szCs w:val="20"/>
                <w:lang w:eastAsia="zh-CN"/>
              </w:rPr>
            </w:pPr>
          </w:p>
        </w:tc>
        <w:tc>
          <w:tcPr>
            <w:tcW w:w="2545" w:type="dxa"/>
            <w:tcBorders>
              <w:top w:val="nil"/>
              <w:left w:val="nil"/>
              <w:bottom w:val="nil"/>
              <w:right w:val="nil"/>
            </w:tcBorders>
            <w:shd w:val="clear" w:color="auto" w:fill="auto"/>
            <w:noWrap/>
            <w:vAlign w:val="bottom"/>
            <w:hideMark/>
          </w:tcPr>
          <w:p w14:paraId="467C4F3B" w14:textId="77777777" w:rsidR="009834B8" w:rsidRPr="00337C20" w:rsidRDefault="009834B8" w:rsidP="00EC5F71">
            <w:pPr>
              <w:ind w:left="-72" w:right="-72"/>
              <w:rPr>
                <w:sz w:val="20"/>
                <w:szCs w:val="20"/>
                <w:lang w:eastAsia="zh-CN"/>
              </w:rPr>
            </w:pPr>
          </w:p>
        </w:tc>
      </w:tr>
      <w:tr w:rsidR="009834B8" w:rsidRPr="00337C20" w14:paraId="351C85A7" w14:textId="77777777" w:rsidTr="00EC5F71">
        <w:trPr>
          <w:trHeight w:val="305"/>
        </w:trPr>
        <w:tc>
          <w:tcPr>
            <w:tcW w:w="4335" w:type="dxa"/>
            <w:tcBorders>
              <w:top w:val="nil"/>
              <w:left w:val="nil"/>
              <w:bottom w:val="nil"/>
              <w:right w:val="nil"/>
            </w:tcBorders>
            <w:shd w:val="clear" w:color="auto" w:fill="auto"/>
            <w:noWrap/>
            <w:vAlign w:val="center"/>
            <w:hideMark/>
          </w:tcPr>
          <w:p w14:paraId="3B5C29E2" w14:textId="77777777" w:rsidR="009834B8" w:rsidRPr="00337C20" w:rsidRDefault="009834B8" w:rsidP="00EC5F71">
            <w:pPr>
              <w:ind w:left="-72" w:right="-72"/>
              <w:rPr>
                <w:b/>
                <w:bCs/>
                <w:sz w:val="22"/>
                <w:szCs w:val="22"/>
                <w:lang w:eastAsia="zh-CN"/>
              </w:rPr>
            </w:pPr>
            <w:r w:rsidRPr="00337C20">
              <w:rPr>
                <w:b/>
                <w:bCs/>
                <w:sz w:val="22"/>
                <w:szCs w:val="22"/>
                <w:lang w:eastAsia="zh-CN"/>
              </w:rPr>
              <w:t>2. Số lượng tên miền quốc tế biến động giảm:</w:t>
            </w:r>
          </w:p>
        </w:tc>
        <w:tc>
          <w:tcPr>
            <w:tcW w:w="702" w:type="dxa"/>
            <w:tcBorders>
              <w:top w:val="nil"/>
              <w:left w:val="single" w:sz="4" w:space="0" w:color="auto"/>
              <w:bottom w:val="single" w:sz="4" w:space="0" w:color="auto"/>
              <w:right w:val="single" w:sz="4" w:space="0" w:color="auto"/>
            </w:tcBorders>
            <w:shd w:val="clear" w:color="000000" w:fill="FFFF99"/>
            <w:noWrap/>
            <w:vAlign w:val="center"/>
            <w:hideMark/>
          </w:tcPr>
          <w:p w14:paraId="59BF9E83" w14:textId="77777777" w:rsidR="009834B8" w:rsidRPr="00337C20" w:rsidRDefault="009834B8" w:rsidP="00EC5F71">
            <w:pPr>
              <w:ind w:left="-72" w:right="-72"/>
              <w:rPr>
                <w:lang w:eastAsia="zh-CN"/>
              </w:rPr>
            </w:pPr>
            <w:r w:rsidRPr="00337C20">
              <w:rPr>
                <w:lang w:eastAsia="zh-CN"/>
              </w:rPr>
              <w:t> </w:t>
            </w:r>
          </w:p>
        </w:tc>
        <w:tc>
          <w:tcPr>
            <w:tcW w:w="651" w:type="dxa"/>
            <w:tcBorders>
              <w:top w:val="nil"/>
              <w:left w:val="nil"/>
              <w:bottom w:val="nil"/>
              <w:right w:val="nil"/>
            </w:tcBorders>
            <w:shd w:val="clear" w:color="auto" w:fill="auto"/>
            <w:noWrap/>
            <w:vAlign w:val="center"/>
            <w:hideMark/>
          </w:tcPr>
          <w:p w14:paraId="2730F882" w14:textId="77777777" w:rsidR="009834B8" w:rsidRPr="00337C20" w:rsidRDefault="009834B8" w:rsidP="00EC5F71">
            <w:pPr>
              <w:ind w:left="-72" w:right="-72"/>
              <w:rPr>
                <w:lang w:eastAsia="zh-CN"/>
              </w:rPr>
            </w:pPr>
          </w:p>
        </w:tc>
        <w:tc>
          <w:tcPr>
            <w:tcW w:w="526" w:type="dxa"/>
            <w:tcBorders>
              <w:top w:val="nil"/>
              <w:left w:val="nil"/>
              <w:bottom w:val="nil"/>
              <w:right w:val="nil"/>
            </w:tcBorders>
            <w:shd w:val="clear" w:color="auto" w:fill="auto"/>
            <w:noWrap/>
            <w:vAlign w:val="bottom"/>
            <w:hideMark/>
          </w:tcPr>
          <w:p w14:paraId="1CBA62CE" w14:textId="77777777" w:rsidR="009834B8" w:rsidRPr="00337C20" w:rsidRDefault="009834B8" w:rsidP="00EC5F71">
            <w:pPr>
              <w:ind w:left="-72" w:right="-72"/>
              <w:rPr>
                <w:sz w:val="20"/>
                <w:szCs w:val="20"/>
                <w:lang w:eastAsia="zh-CN"/>
              </w:rPr>
            </w:pPr>
          </w:p>
        </w:tc>
        <w:tc>
          <w:tcPr>
            <w:tcW w:w="561" w:type="dxa"/>
            <w:tcBorders>
              <w:top w:val="nil"/>
              <w:left w:val="nil"/>
              <w:bottom w:val="nil"/>
              <w:right w:val="nil"/>
            </w:tcBorders>
            <w:shd w:val="clear" w:color="auto" w:fill="auto"/>
            <w:noWrap/>
            <w:vAlign w:val="bottom"/>
            <w:hideMark/>
          </w:tcPr>
          <w:p w14:paraId="356D2891" w14:textId="77777777" w:rsidR="009834B8" w:rsidRPr="00337C20" w:rsidRDefault="009834B8" w:rsidP="00EC5F71">
            <w:pPr>
              <w:ind w:left="-72" w:right="-72"/>
              <w:rPr>
                <w:sz w:val="20"/>
                <w:szCs w:val="20"/>
                <w:lang w:eastAsia="zh-CN"/>
              </w:rPr>
            </w:pPr>
          </w:p>
        </w:tc>
        <w:tc>
          <w:tcPr>
            <w:tcW w:w="579" w:type="dxa"/>
            <w:tcBorders>
              <w:top w:val="nil"/>
              <w:left w:val="nil"/>
              <w:bottom w:val="nil"/>
              <w:right w:val="nil"/>
            </w:tcBorders>
            <w:shd w:val="clear" w:color="auto" w:fill="auto"/>
            <w:noWrap/>
            <w:vAlign w:val="center"/>
            <w:hideMark/>
          </w:tcPr>
          <w:p w14:paraId="37BA1134" w14:textId="77777777" w:rsidR="009834B8" w:rsidRPr="00337C20" w:rsidRDefault="009834B8" w:rsidP="00EC5F71">
            <w:pPr>
              <w:ind w:left="-72" w:right="-72"/>
              <w:rPr>
                <w:sz w:val="20"/>
                <w:szCs w:val="20"/>
                <w:lang w:eastAsia="zh-CN"/>
              </w:rPr>
            </w:pPr>
          </w:p>
        </w:tc>
        <w:tc>
          <w:tcPr>
            <w:tcW w:w="516" w:type="dxa"/>
            <w:tcBorders>
              <w:top w:val="nil"/>
              <w:left w:val="nil"/>
              <w:bottom w:val="nil"/>
              <w:right w:val="nil"/>
            </w:tcBorders>
            <w:shd w:val="clear" w:color="auto" w:fill="auto"/>
            <w:noWrap/>
            <w:vAlign w:val="center"/>
            <w:hideMark/>
          </w:tcPr>
          <w:p w14:paraId="7832B926" w14:textId="77777777" w:rsidR="009834B8" w:rsidRPr="00337C20" w:rsidRDefault="009834B8" w:rsidP="00EC5F71">
            <w:pPr>
              <w:ind w:left="-72" w:right="-72"/>
              <w:rPr>
                <w:sz w:val="20"/>
                <w:szCs w:val="20"/>
                <w:lang w:eastAsia="zh-CN"/>
              </w:rPr>
            </w:pPr>
          </w:p>
        </w:tc>
        <w:tc>
          <w:tcPr>
            <w:tcW w:w="631" w:type="dxa"/>
            <w:tcBorders>
              <w:top w:val="nil"/>
              <w:left w:val="nil"/>
              <w:bottom w:val="nil"/>
              <w:right w:val="nil"/>
            </w:tcBorders>
            <w:shd w:val="clear" w:color="auto" w:fill="auto"/>
            <w:noWrap/>
            <w:vAlign w:val="center"/>
            <w:hideMark/>
          </w:tcPr>
          <w:p w14:paraId="4CF5EF06" w14:textId="77777777" w:rsidR="009834B8" w:rsidRPr="00337C20" w:rsidRDefault="009834B8" w:rsidP="00EC5F71">
            <w:pPr>
              <w:ind w:left="-72" w:right="-72"/>
              <w:rPr>
                <w:sz w:val="20"/>
                <w:szCs w:val="20"/>
                <w:lang w:eastAsia="zh-CN"/>
              </w:rPr>
            </w:pPr>
          </w:p>
        </w:tc>
        <w:tc>
          <w:tcPr>
            <w:tcW w:w="612" w:type="dxa"/>
            <w:tcBorders>
              <w:top w:val="nil"/>
              <w:left w:val="nil"/>
              <w:bottom w:val="nil"/>
              <w:right w:val="nil"/>
            </w:tcBorders>
            <w:shd w:val="clear" w:color="auto" w:fill="auto"/>
            <w:vAlign w:val="bottom"/>
            <w:hideMark/>
          </w:tcPr>
          <w:p w14:paraId="11DF9BB7" w14:textId="77777777" w:rsidR="009834B8" w:rsidRPr="00337C20" w:rsidRDefault="009834B8" w:rsidP="00EC5F71">
            <w:pPr>
              <w:ind w:left="-72" w:right="-72"/>
              <w:rPr>
                <w:sz w:val="20"/>
                <w:szCs w:val="20"/>
                <w:lang w:eastAsia="zh-CN"/>
              </w:rPr>
            </w:pPr>
          </w:p>
        </w:tc>
        <w:tc>
          <w:tcPr>
            <w:tcW w:w="610" w:type="dxa"/>
            <w:tcBorders>
              <w:top w:val="nil"/>
              <w:left w:val="nil"/>
              <w:bottom w:val="nil"/>
              <w:right w:val="nil"/>
            </w:tcBorders>
            <w:shd w:val="clear" w:color="auto" w:fill="auto"/>
            <w:noWrap/>
            <w:vAlign w:val="bottom"/>
            <w:hideMark/>
          </w:tcPr>
          <w:p w14:paraId="4A65697C" w14:textId="77777777" w:rsidR="009834B8" w:rsidRPr="00337C20" w:rsidRDefault="009834B8" w:rsidP="00EC5F71">
            <w:pPr>
              <w:ind w:left="-72" w:right="-72"/>
              <w:rPr>
                <w:sz w:val="20"/>
                <w:szCs w:val="20"/>
                <w:lang w:eastAsia="zh-CN"/>
              </w:rPr>
            </w:pPr>
          </w:p>
        </w:tc>
        <w:tc>
          <w:tcPr>
            <w:tcW w:w="568" w:type="dxa"/>
            <w:tcBorders>
              <w:top w:val="nil"/>
              <w:left w:val="nil"/>
              <w:bottom w:val="nil"/>
              <w:right w:val="nil"/>
            </w:tcBorders>
            <w:shd w:val="clear" w:color="auto" w:fill="auto"/>
            <w:vAlign w:val="center"/>
            <w:hideMark/>
          </w:tcPr>
          <w:p w14:paraId="2F8CA81E" w14:textId="77777777" w:rsidR="009834B8" w:rsidRPr="00337C20" w:rsidRDefault="009834B8" w:rsidP="00EC5F71">
            <w:pPr>
              <w:ind w:left="-72" w:right="-72"/>
              <w:rPr>
                <w:sz w:val="20"/>
                <w:szCs w:val="20"/>
                <w:lang w:eastAsia="zh-CN"/>
              </w:rPr>
            </w:pPr>
          </w:p>
        </w:tc>
        <w:tc>
          <w:tcPr>
            <w:tcW w:w="705" w:type="dxa"/>
            <w:tcBorders>
              <w:top w:val="nil"/>
              <w:left w:val="nil"/>
              <w:bottom w:val="nil"/>
              <w:right w:val="nil"/>
            </w:tcBorders>
            <w:shd w:val="clear" w:color="auto" w:fill="auto"/>
            <w:noWrap/>
            <w:vAlign w:val="bottom"/>
            <w:hideMark/>
          </w:tcPr>
          <w:p w14:paraId="421A5A38" w14:textId="77777777" w:rsidR="009834B8" w:rsidRPr="00337C20" w:rsidRDefault="009834B8" w:rsidP="00EC5F71">
            <w:pPr>
              <w:ind w:left="-72" w:right="-72"/>
              <w:rPr>
                <w:sz w:val="20"/>
                <w:szCs w:val="20"/>
                <w:lang w:eastAsia="zh-CN"/>
              </w:rPr>
            </w:pPr>
          </w:p>
        </w:tc>
        <w:tc>
          <w:tcPr>
            <w:tcW w:w="589" w:type="dxa"/>
            <w:tcBorders>
              <w:top w:val="nil"/>
              <w:left w:val="nil"/>
              <w:bottom w:val="nil"/>
              <w:right w:val="nil"/>
            </w:tcBorders>
            <w:shd w:val="clear" w:color="auto" w:fill="auto"/>
            <w:noWrap/>
            <w:vAlign w:val="bottom"/>
            <w:hideMark/>
          </w:tcPr>
          <w:p w14:paraId="0803EF96" w14:textId="77777777" w:rsidR="009834B8" w:rsidRPr="00337C20" w:rsidRDefault="009834B8" w:rsidP="00EC5F71">
            <w:pPr>
              <w:ind w:left="-72" w:right="-72"/>
              <w:rPr>
                <w:sz w:val="20"/>
                <w:szCs w:val="20"/>
                <w:lang w:eastAsia="zh-CN"/>
              </w:rPr>
            </w:pPr>
          </w:p>
        </w:tc>
        <w:tc>
          <w:tcPr>
            <w:tcW w:w="2545" w:type="dxa"/>
            <w:tcBorders>
              <w:top w:val="nil"/>
              <w:left w:val="nil"/>
              <w:bottom w:val="nil"/>
              <w:right w:val="nil"/>
            </w:tcBorders>
            <w:shd w:val="clear" w:color="auto" w:fill="auto"/>
            <w:noWrap/>
            <w:vAlign w:val="bottom"/>
            <w:hideMark/>
          </w:tcPr>
          <w:p w14:paraId="1A0B0DC9" w14:textId="77777777" w:rsidR="009834B8" w:rsidRPr="00337C20" w:rsidRDefault="009834B8" w:rsidP="00EC5F71">
            <w:pPr>
              <w:ind w:left="-72" w:right="-72"/>
              <w:rPr>
                <w:sz w:val="20"/>
                <w:szCs w:val="20"/>
                <w:lang w:eastAsia="zh-CN"/>
              </w:rPr>
            </w:pPr>
          </w:p>
        </w:tc>
      </w:tr>
    </w:tbl>
    <w:p w14:paraId="224022E6" w14:textId="77777777" w:rsidR="009834B8" w:rsidRPr="00337C20" w:rsidRDefault="009834B8" w:rsidP="009834B8">
      <w:pPr>
        <w:tabs>
          <w:tab w:val="left" w:pos="2556"/>
          <w:tab w:val="left" w:pos="3278"/>
          <w:tab w:val="left" w:pos="3919"/>
          <w:tab w:val="left" w:pos="4778"/>
          <w:tab w:val="left" w:pos="5430"/>
          <w:tab w:val="left" w:pos="6082"/>
          <w:tab w:val="left" w:pos="6578"/>
          <w:tab w:val="left" w:pos="7294"/>
          <w:tab w:val="left" w:pos="7880"/>
          <w:tab w:val="left" w:pos="8502"/>
          <w:tab w:val="left" w:pos="9143"/>
          <w:tab w:val="left" w:pos="9719"/>
          <w:tab w:val="left" w:pos="10414"/>
          <w:tab w:val="left" w:pos="11087"/>
          <w:tab w:val="left" w:pos="11760"/>
          <w:tab w:val="left" w:pos="12390"/>
          <w:tab w:val="left" w:pos="13162"/>
          <w:tab w:val="left" w:pos="13814"/>
        </w:tabs>
        <w:spacing w:before="60" w:after="60"/>
        <w:ind w:left="-72" w:right="-72"/>
        <w:rPr>
          <w:sz w:val="20"/>
          <w:szCs w:val="20"/>
          <w:lang w:eastAsia="zh-CN"/>
        </w:rPr>
      </w:pPr>
      <w:r w:rsidRPr="00337C20">
        <w:rPr>
          <w:b/>
          <w:bCs/>
          <w:sz w:val="22"/>
          <w:szCs w:val="22"/>
          <w:lang w:eastAsia="zh-CN"/>
        </w:rPr>
        <w:t xml:space="preserve">  3. Thông tin tên miền quốc tế biến động</w:t>
      </w:r>
    </w:p>
    <w:tbl>
      <w:tblPr>
        <w:tblW w:w="1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
        <w:gridCol w:w="1157"/>
        <w:gridCol w:w="910"/>
        <w:gridCol w:w="1014"/>
        <w:gridCol w:w="678"/>
        <w:gridCol w:w="678"/>
        <w:gridCol w:w="807"/>
        <w:gridCol w:w="756"/>
        <w:gridCol w:w="711"/>
        <w:gridCol w:w="981"/>
        <w:gridCol w:w="665"/>
        <w:gridCol w:w="585"/>
        <w:gridCol w:w="731"/>
        <w:gridCol w:w="704"/>
        <w:gridCol w:w="704"/>
        <w:gridCol w:w="651"/>
        <w:gridCol w:w="825"/>
        <w:gridCol w:w="678"/>
        <w:gridCol w:w="693"/>
      </w:tblGrid>
      <w:tr w:rsidR="009834B8" w:rsidRPr="00337C20" w14:paraId="1F088C56" w14:textId="77777777" w:rsidTr="00EC5F71">
        <w:trPr>
          <w:trHeight w:val="641"/>
        </w:trPr>
        <w:tc>
          <w:tcPr>
            <w:tcW w:w="479" w:type="dxa"/>
            <w:vMerge w:val="restart"/>
            <w:shd w:val="clear" w:color="auto" w:fill="auto"/>
            <w:vAlign w:val="center"/>
            <w:hideMark/>
          </w:tcPr>
          <w:p w14:paraId="1187931F" w14:textId="77777777" w:rsidR="009834B8" w:rsidRPr="00337C20" w:rsidRDefault="009834B8" w:rsidP="00EC5F71">
            <w:pPr>
              <w:ind w:left="-72" w:right="-72"/>
              <w:jc w:val="center"/>
              <w:rPr>
                <w:b/>
                <w:bCs/>
                <w:lang w:eastAsia="zh-CN"/>
              </w:rPr>
            </w:pPr>
            <w:r w:rsidRPr="00337C20">
              <w:rPr>
                <w:b/>
                <w:bCs/>
                <w:lang w:eastAsia="zh-CN"/>
              </w:rPr>
              <w:t>TT</w:t>
            </w:r>
          </w:p>
        </w:tc>
        <w:tc>
          <w:tcPr>
            <w:tcW w:w="1157" w:type="dxa"/>
            <w:vMerge w:val="restart"/>
            <w:shd w:val="clear" w:color="auto" w:fill="auto"/>
            <w:vAlign w:val="center"/>
            <w:hideMark/>
          </w:tcPr>
          <w:p w14:paraId="1923BD44" w14:textId="77777777" w:rsidR="009834B8" w:rsidRPr="00337C20" w:rsidRDefault="009834B8" w:rsidP="00EC5F71">
            <w:pPr>
              <w:ind w:left="-72" w:right="-72"/>
              <w:jc w:val="center"/>
              <w:rPr>
                <w:b/>
                <w:bCs/>
                <w:lang w:eastAsia="zh-CN"/>
              </w:rPr>
            </w:pPr>
            <w:r w:rsidRPr="00337C20">
              <w:rPr>
                <w:b/>
                <w:bCs/>
                <w:lang w:eastAsia="zh-CN"/>
              </w:rPr>
              <w:t>Tên miền</w:t>
            </w:r>
          </w:p>
        </w:tc>
        <w:tc>
          <w:tcPr>
            <w:tcW w:w="910" w:type="dxa"/>
            <w:vMerge w:val="restart"/>
            <w:shd w:val="clear" w:color="auto" w:fill="auto"/>
            <w:vAlign w:val="center"/>
            <w:hideMark/>
          </w:tcPr>
          <w:p w14:paraId="0B20AB9A" w14:textId="77777777" w:rsidR="009834B8" w:rsidRPr="00337C20" w:rsidRDefault="009834B8" w:rsidP="00EC5F71">
            <w:pPr>
              <w:ind w:left="-72" w:right="-72"/>
              <w:jc w:val="center"/>
              <w:rPr>
                <w:b/>
                <w:bCs/>
                <w:lang w:eastAsia="zh-CN"/>
              </w:rPr>
            </w:pPr>
            <w:r w:rsidRPr="00337C20">
              <w:rPr>
                <w:b/>
                <w:bCs/>
                <w:lang w:eastAsia="zh-CN"/>
              </w:rPr>
              <w:t>Chủ thể đăng ký, sử dụng</w:t>
            </w:r>
          </w:p>
        </w:tc>
        <w:tc>
          <w:tcPr>
            <w:tcW w:w="1014" w:type="dxa"/>
            <w:vMerge w:val="restart"/>
            <w:shd w:val="clear" w:color="auto" w:fill="auto"/>
            <w:vAlign w:val="center"/>
            <w:hideMark/>
          </w:tcPr>
          <w:p w14:paraId="7F63FADF" w14:textId="77777777" w:rsidR="009834B8" w:rsidRPr="00337C20" w:rsidRDefault="009834B8" w:rsidP="00EC5F71">
            <w:pPr>
              <w:ind w:left="-72" w:right="-72"/>
              <w:jc w:val="center"/>
              <w:rPr>
                <w:b/>
                <w:bCs/>
                <w:lang w:eastAsia="zh-CN"/>
              </w:rPr>
            </w:pPr>
            <w:r w:rsidRPr="00337C20">
              <w:rPr>
                <w:b/>
                <w:bCs/>
                <w:lang w:eastAsia="zh-CN"/>
              </w:rPr>
              <w:t>Phân loại chủ thể (cá nhân /tổ chức)</w:t>
            </w:r>
          </w:p>
        </w:tc>
        <w:tc>
          <w:tcPr>
            <w:tcW w:w="677" w:type="dxa"/>
            <w:vMerge w:val="restart"/>
            <w:shd w:val="clear" w:color="auto" w:fill="auto"/>
            <w:vAlign w:val="center"/>
            <w:hideMark/>
          </w:tcPr>
          <w:p w14:paraId="399C4B9A" w14:textId="77777777" w:rsidR="009834B8" w:rsidRPr="00337C20" w:rsidRDefault="009834B8" w:rsidP="00EC5F71">
            <w:pPr>
              <w:ind w:left="-72" w:right="-72"/>
              <w:jc w:val="center"/>
              <w:rPr>
                <w:b/>
                <w:bCs/>
                <w:lang w:eastAsia="zh-CN"/>
              </w:rPr>
            </w:pPr>
            <w:r w:rsidRPr="00337C20">
              <w:rPr>
                <w:b/>
                <w:bCs/>
                <w:lang w:eastAsia="zh-CN"/>
              </w:rPr>
              <w:t>Ngày đăng ký</w:t>
            </w:r>
          </w:p>
        </w:tc>
        <w:tc>
          <w:tcPr>
            <w:tcW w:w="677" w:type="dxa"/>
            <w:vMerge w:val="restart"/>
            <w:shd w:val="clear" w:color="auto" w:fill="auto"/>
            <w:vAlign w:val="center"/>
            <w:hideMark/>
          </w:tcPr>
          <w:p w14:paraId="3C0D1FE6" w14:textId="77777777" w:rsidR="009834B8" w:rsidRPr="00337C20" w:rsidRDefault="009834B8" w:rsidP="00EC5F71">
            <w:pPr>
              <w:ind w:left="-72" w:right="-72"/>
              <w:jc w:val="center"/>
              <w:rPr>
                <w:b/>
                <w:bCs/>
                <w:lang w:eastAsia="zh-CN"/>
              </w:rPr>
            </w:pPr>
            <w:r w:rsidRPr="00337C20">
              <w:rPr>
                <w:b/>
                <w:bCs/>
                <w:lang w:eastAsia="zh-CN"/>
              </w:rPr>
              <w:t>Ngày hết hạn</w:t>
            </w:r>
          </w:p>
        </w:tc>
        <w:tc>
          <w:tcPr>
            <w:tcW w:w="2273" w:type="dxa"/>
            <w:gridSpan w:val="3"/>
            <w:shd w:val="clear" w:color="auto" w:fill="auto"/>
            <w:vAlign w:val="center"/>
            <w:hideMark/>
          </w:tcPr>
          <w:p w14:paraId="5E8D82EF" w14:textId="77777777" w:rsidR="009834B8" w:rsidRPr="00337C20" w:rsidRDefault="009834B8" w:rsidP="00EC5F71">
            <w:pPr>
              <w:ind w:left="-72" w:right="-72"/>
              <w:jc w:val="center"/>
              <w:rPr>
                <w:b/>
                <w:bCs/>
                <w:lang w:eastAsia="zh-CN"/>
              </w:rPr>
            </w:pPr>
            <w:r w:rsidRPr="00337C20">
              <w:rPr>
                <w:b/>
                <w:bCs/>
                <w:lang w:eastAsia="zh-CN"/>
              </w:rPr>
              <w:t>Địa chỉ liên hệ của chủ thể đăng ký, sử dụng</w:t>
            </w:r>
          </w:p>
        </w:tc>
        <w:tc>
          <w:tcPr>
            <w:tcW w:w="981" w:type="dxa"/>
            <w:vMerge w:val="restart"/>
            <w:shd w:val="clear" w:color="auto" w:fill="auto"/>
            <w:vAlign w:val="center"/>
            <w:hideMark/>
          </w:tcPr>
          <w:p w14:paraId="75E4F67E" w14:textId="77777777" w:rsidR="009834B8" w:rsidRPr="00337C20" w:rsidRDefault="009834B8" w:rsidP="00EC5F71">
            <w:pPr>
              <w:ind w:left="-72" w:right="-72"/>
              <w:jc w:val="center"/>
              <w:rPr>
                <w:b/>
                <w:bCs/>
                <w:sz w:val="20"/>
                <w:szCs w:val="20"/>
                <w:lang w:eastAsia="zh-CN"/>
              </w:rPr>
            </w:pPr>
            <w:r w:rsidRPr="00337C20">
              <w:rPr>
                <w:b/>
                <w:bCs/>
                <w:sz w:val="20"/>
                <w:szCs w:val="20"/>
                <w:lang w:eastAsia="zh-CN"/>
              </w:rPr>
              <w:t>Họ và tên người đại diện của chủ thể đăng ký, sử dụng tên miền</w:t>
            </w:r>
          </w:p>
        </w:tc>
        <w:tc>
          <w:tcPr>
            <w:tcW w:w="664" w:type="dxa"/>
            <w:vMerge w:val="restart"/>
            <w:shd w:val="clear" w:color="auto" w:fill="auto"/>
            <w:vAlign w:val="center"/>
            <w:hideMark/>
          </w:tcPr>
          <w:p w14:paraId="6BD140A6" w14:textId="77777777" w:rsidR="009834B8" w:rsidRPr="00337C20" w:rsidRDefault="009834B8" w:rsidP="00EC5F71">
            <w:pPr>
              <w:ind w:left="-72" w:right="-72"/>
              <w:jc w:val="center"/>
              <w:rPr>
                <w:b/>
                <w:bCs/>
                <w:lang w:eastAsia="zh-CN"/>
              </w:rPr>
            </w:pPr>
            <w:r w:rsidRPr="00337C20">
              <w:rPr>
                <w:b/>
                <w:bCs/>
                <w:lang w:eastAsia="zh-CN"/>
              </w:rPr>
              <w:t>Điện thoại</w:t>
            </w:r>
          </w:p>
        </w:tc>
        <w:tc>
          <w:tcPr>
            <w:tcW w:w="584" w:type="dxa"/>
            <w:vMerge w:val="restart"/>
            <w:shd w:val="clear" w:color="auto" w:fill="auto"/>
            <w:vAlign w:val="center"/>
            <w:hideMark/>
          </w:tcPr>
          <w:p w14:paraId="55AA0A54" w14:textId="77777777" w:rsidR="009834B8" w:rsidRPr="00337C20" w:rsidRDefault="009834B8" w:rsidP="00EC5F71">
            <w:pPr>
              <w:ind w:left="-72" w:right="-72"/>
              <w:jc w:val="center"/>
              <w:rPr>
                <w:b/>
                <w:bCs/>
                <w:lang w:eastAsia="zh-CN"/>
              </w:rPr>
            </w:pPr>
            <w:r w:rsidRPr="00337C20">
              <w:rPr>
                <w:b/>
                <w:bCs/>
                <w:lang w:eastAsia="zh-CN"/>
              </w:rPr>
              <w:t>Thư điện tử</w:t>
            </w:r>
          </w:p>
        </w:tc>
        <w:tc>
          <w:tcPr>
            <w:tcW w:w="730" w:type="dxa"/>
            <w:vMerge w:val="restart"/>
            <w:shd w:val="clear" w:color="auto" w:fill="auto"/>
            <w:vAlign w:val="center"/>
            <w:hideMark/>
          </w:tcPr>
          <w:p w14:paraId="775B1340" w14:textId="77777777" w:rsidR="009834B8" w:rsidRPr="00337C20" w:rsidRDefault="009834B8" w:rsidP="00EC5F71">
            <w:pPr>
              <w:ind w:left="-72" w:right="-72"/>
              <w:jc w:val="center"/>
              <w:rPr>
                <w:b/>
                <w:bCs/>
                <w:lang w:eastAsia="zh-CN"/>
              </w:rPr>
            </w:pPr>
            <w:r w:rsidRPr="00337C20">
              <w:rPr>
                <w:b/>
                <w:bCs/>
                <w:lang w:eastAsia="zh-CN"/>
              </w:rPr>
              <w:t>Phân nhóm quản lý</w:t>
            </w:r>
          </w:p>
        </w:tc>
        <w:tc>
          <w:tcPr>
            <w:tcW w:w="703" w:type="dxa"/>
            <w:vMerge w:val="restart"/>
            <w:shd w:val="clear" w:color="auto" w:fill="auto"/>
            <w:vAlign w:val="center"/>
            <w:hideMark/>
          </w:tcPr>
          <w:p w14:paraId="7BFE7D2D" w14:textId="77777777" w:rsidR="009834B8" w:rsidRPr="00337C20" w:rsidRDefault="009834B8" w:rsidP="00EC5F71">
            <w:pPr>
              <w:ind w:left="-72" w:right="-72"/>
              <w:jc w:val="center"/>
              <w:rPr>
                <w:b/>
                <w:bCs/>
                <w:lang w:eastAsia="zh-CN"/>
              </w:rPr>
            </w:pPr>
            <w:r w:rsidRPr="00337C20">
              <w:rPr>
                <w:b/>
                <w:bCs/>
                <w:lang w:eastAsia="zh-CN"/>
              </w:rPr>
              <w:t>Biến động tăng trong kỳ</w:t>
            </w:r>
          </w:p>
        </w:tc>
        <w:tc>
          <w:tcPr>
            <w:tcW w:w="703" w:type="dxa"/>
            <w:vMerge w:val="restart"/>
            <w:shd w:val="clear" w:color="auto" w:fill="auto"/>
            <w:vAlign w:val="center"/>
            <w:hideMark/>
          </w:tcPr>
          <w:p w14:paraId="6D151C29" w14:textId="77777777" w:rsidR="009834B8" w:rsidRPr="00337C20" w:rsidRDefault="009834B8" w:rsidP="00EC5F71">
            <w:pPr>
              <w:ind w:left="-72" w:right="-72"/>
              <w:jc w:val="center"/>
              <w:rPr>
                <w:b/>
                <w:bCs/>
                <w:lang w:eastAsia="zh-CN"/>
              </w:rPr>
            </w:pPr>
            <w:r w:rsidRPr="00337C20">
              <w:rPr>
                <w:b/>
                <w:bCs/>
                <w:lang w:eastAsia="zh-CN"/>
              </w:rPr>
              <w:t>Biến động giảm trong kỳ</w:t>
            </w:r>
          </w:p>
        </w:tc>
        <w:tc>
          <w:tcPr>
            <w:tcW w:w="650" w:type="dxa"/>
            <w:vMerge w:val="restart"/>
            <w:shd w:val="clear" w:color="auto" w:fill="auto"/>
            <w:vAlign w:val="center"/>
            <w:hideMark/>
          </w:tcPr>
          <w:p w14:paraId="5DE631A0" w14:textId="77777777" w:rsidR="009834B8" w:rsidRPr="00337C20" w:rsidRDefault="009834B8" w:rsidP="00EC5F71">
            <w:pPr>
              <w:ind w:left="-72" w:right="-72"/>
              <w:jc w:val="center"/>
              <w:rPr>
                <w:b/>
                <w:bCs/>
                <w:lang w:eastAsia="zh-CN"/>
              </w:rPr>
            </w:pPr>
            <w:r w:rsidRPr="00337C20">
              <w:rPr>
                <w:b/>
                <w:bCs/>
                <w:lang w:eastAsia="zh-CN"/>
              </w:rPr>
              <w:t>Loại biến động</w:t>
            </w:r>
          </w:p>
        </w:tc>
        <w:tc>
          <w:tcPr>
            <w:tcW w:w="823" w:type="dxa"/>
            <w:vMerge w:val="restart"/>
            <w:shd w:val="clear" w:color="auto" w:fill="auto"/>
            <w:vAlign w:val="center"/>
            <w:hideMark/>
          </w:tcPr>
          <w:p w14:paraId="630AB425" w14:textId="77777777" w:rsidR="009834B8" w:rsidRPr="00337C20" w:rsidRDefault="009834B8" w:rsidP="00EC5F71">
            <w:pPr>
              <w:ind w:left="-72" w:right="-72"/>
              <w:jc w:val="center"/>
              <w:rPr>
                <w:b/>
                <w:bCs/>
                <w:lang w:eastAsia="zh-CN"/>
              </w:rPr>
            </w:pPr>
            <w:r w:rsidRPr="00337C20">
              <w:rPr>
                <w:b/>
                <w:bCs/>
                <w:lang w:eastAsia="zh-CN"/>
              </w:rPr>
              <w:t xml:space="preserve">Nguồn biến động </w:t>
            </w:r>
          </w:p>
        </w:tc>
        <w:tc>
          <w:tcPr>
            <w:tcW w:w="677" w:type="dxa"/>
            <w:vMerge w:val="restart"/>
            <w:shd w:val="clear" w:color="auto" w:fill="auto"/>
            <w:vAlign w:val="center"/>
            <w:hideMark/>
          </w:tcPr>
          <w:p w14:paraId="2CADD44C" w14:textId="77777777" w:rsidR="009834B8" w:rsidRPr="00337C20" w:rsidRDefault="009834B8" w:rsidP="00EC5F71">
            <w:pPr>
              <w:ind w:left="-72" w:right="-72"/>
              <w:jc w:val="center"/>
              <w:rPr>
                <w:b/>
                <w:bCs/>
                <w:lang w:eastAsia="zh-CN"/>
              </w:rPr>
            </w:pPr>
            <w:r w:rsidRPr="00337C20">
              <w:rPr>
                <w:b/>
                <w:bCs/>
                <w:lang w:eastAsia="zh-CN"/>
              </w:rPr>
              <w:t xml:space="preserve">Ngày biến động </w:t>
            </w:r>
          </w:p>
        </w:tc>
        <w:tc>
          <w:tcPr>
            <w:tcW w:w="693" w:type="dxa"/>
            <w:vMerge w:val="restart"/>
            <w:shd w:val="clear" w:color="auto" w:fill="auto"/>
            <w:vAlign w:val="center"/>
            <w:hideMark/>
          </w:tcPr>
          <w:p w14:paraId="23B62DD2" w14:textId="77777777" w:rsidR="009834B8" w:rsidRPr="00337C20" w:rsidRDefault="009834B8" w:rsidP="00EC5F71">
            <w:pPr>
              <w:ind w:left="-72" w:right="-72"/>
              <w:jc w:val="center"/>
              <w:rPr>
                <w:b/>
                <w:bCs/>
                <w:lang w:eastAsia="zh-CN"/>
              </w:rPr>
            </w:pPr>
            <w:r w:rsidRPr="00337C20">
              <w:rPr>
                <w:b/>
                <w:bCs/>
                <w:lang w:eastAsia="zh-CN"/>
              </w:rPr>
              <w:t>Ghi chú</w:t>
            </w:r>
          </w:p>
        </w:tc>
      </w:tr>
      <w:tr w:rsidR="009834B8" w:rsidRPr="00337C20" w14:paraId="0B7C8045" w14:textId="77777777" w:rsidTr="00EC5F71">
        <w:trPr>
          <w:trHeight w:val="1088"/>
        </w:trPr>
        <w:tc>
          <w:tcPr>
            <w:tcW w:w="479" w:type="dxa"/>
            <w:vMerge/>
            <w:vAlign w:val="center"/>
            <w:hideMark/>
          </w:tcPr>
          <w:p w14:paraId="25FC77D1" w14:textId="77777777" w:rsidR="009834B8" w:rsidRPr="00337C20" w:rsidRDefault="009834B8" w:rsidP="00EC5F71">
            <w:pPr>
              <w:ind w:left="-72" w:right="-72"/>
              <w:rPr>
                <w:b/>
                <w:bCs/>
                <w:lang w:eastAsia="zh-CN"/>
              </w:rPr>
            </w:pPr>
          </w:p>
        </w:tc>
        <w:tc>
          <w:tcPr>
            <w:tcW w:w="1157" w:type="dxa"/>
            <w:vMerge/>
            <w:vAlign w:val="center"/>
            <w:hideMark/>
          </w:tcPr>
          <w:p w14:paraId="618D45B8" w14:textId="77777777" w:rsidR="009834B8" w:rsidRPr="00337C20" w:rsidRDefault="009834B8" w:rsidP="00EC5F71">
            <w:pPr>
              <w:ind w:left="-72" w:right="-72"/>
              <w:rPr>
                <w:b/>
                <w:bCs/>
                <w:lang w:eastAsia="zh-CN"/>
              </w:rPr>
            </w:pPr>
          </w:p>
        </w:tc>
        <w:tc>
          <w:tcPr>
            <w:tcW w:w="910" w:type="dxa"/>
            <w:vMerge/>
            <w:vAlign w:val="center"/>
            <w:hideMark/>
          </w:tcPr>
          <w:p w14:paraId="03B897E9" w14:textId="77777777" w:rsidR="009834B8" w:rsidRPr="00337C20" w:rsidRDefault="009834B8" w:rsidP="00EC5F71">
            <w:pPr>
              <w:ind w:left="-72" w:right="-72"/>
              <w:rPr>
                <w:b/>
                <w:bCs/>
                <w:lang w:eastAsia="zh-CN"/>
              </w:rPr>
            </w:pPr>
          </w:p>
        </w:tc>
        <w:tc>
          <w:tcPr>
            <w:tcW w:w="1014" w:type="dxa"/>
            <w:vMerge/>
            <w:vAlign w:val="center"/>
            <w:hideMark/>
          </w:tcPr>
          <w:p w14:paraId="5BA886FB" w14:textId="77777777" w:rsidR="009834B8" w:rsidRPr="00337C20" w:rsidRDefault="009834B8" w:rsidP="00EC5F71">
            <w:pPr>
              <w:ind w:left="-72" w:right="-72"/>
              <w:rPr>
                <w:b/>
                <w:bCs/>
                <w:lang w:eastAsia="zh-CN"/>
              </w:rPr>
            </w:pPr>
          </w:p>
        </w:tc>
        <w:tc>
          <w:tcPr>
            <w:tcW w:w="677" w:type="dxa"/>
            <w:vMerge/>
            <w:vAlign w:val="center"/>
            <w:hideMark/>
          </w:tcPr>
          <w:p w14:paraId="6B4F3402" w14:textId="77777777" w:rsidR="009834B8" w:rsidRPr="00337C20" w:rsidRDefault="009834B8" w:rsidP="00EC5F71">
            <w:pPr>
              <w:ind w:left="-72" w:right="-72"/>
              <w:rPr>
                <w:b/>
                <w:bCs/>
                <w:lang w:eastAsia="zh-CN"/>
              </w:rPr>
            </w:pPr>
          </w:p>
        </w:tc>
        <w:tc>
          <w:tcPr>
            <w:tcW w:w="677" w:type="dxa"/>
            <w:vMerge/>
            <w:vAlign w:val="center"/>
            <w:hideMark/>
          </w:tcPr>
          <w:p w14:paraId="588B0EFC" w14:textId="77777777" w:rsidR="009834B8" w:rsidRPr="00337C20" w:rsidRDefault="009834B8" w:rsidP="00EC5F71">
            <w:pPr>
              <w:ind w:left="-72" w:right="-72"/>
              <w:rPr>
                <w:b/>
                <w:bCs/>
                <w:lang w:eastAsia="zh-CN"/>
              </w:rPr>
            </w:pPr>
          </w:p>
        </w:tc>
        <w:tc>
          <w:tcPr>
            <w:tcW w:w="807" w:type="dxa"/>
            <w:shd w:val="clear" w:color="auto" w:fill="auto"/>
            <w:vAlign w:val="center"/>
            <w:hideMark/>
          </w:tcPr>
          <w:p w14:paraId="69CAC6DD" w14:textId="77777777" w:rsidR="009834B8" w:rsidRPr="00337C20" w:rsidRDefault="009834B8" w:rsidP="00EC5F71">
            <w:pPr>
              <w:ind w:left="-72" w:right="-72"/>
              <w:jc w:val="center"/>
              <w:rPr>
                <w:b/>
                <w:bCs/>
                <w:sz w:val="22"/>
                <w:szCs w:val="22"/>
                <w:lang w:eastAsia="zh-CN"/>
              </w:rPr>
            </w:pPr>
            <w:r w:rsidRPr="00337C20">
              <w:rPr>
                <w:b/>
                <w:bCs/>
                <w:sz w:val="22"/>
                <w:szCs w:val="22"/>
                <w:lang w:eastAsia="zh-CN"/>
              </w:rPr>
              <w:t>Địa chỉ liên hệ cụ thể</w:t>
            </w:r>
          </w:p>
        </w:tc>
        <w:tc>
          <w:tcPr>
            <w:tcW w:w="755" w:type="dxa"/>
            <w:shd w:val="clear" w:color="auto" w:fill="auto"/>
            <w:vAlign w:val="center"/>
            <w:hideMark/>
          </w:tcPr>
          <w:p w14:paraId="233C0D04" w14:textId="77777777" w:rsidR="009834B8" w:rsidRPr="00337C20" w:rsidRDefault="009834B8" w:rsidP="00EC5F71">
            <w:pPr>
              <w:ind w:left="-72" w:right="-72"/>
              <w:jc w:val="center"/>
              <w:rPr>
                <w:b/>
                <w:bCs/>
                <w:sz w:val="22"/>
                <w:szCs w:val="22"/>
                <w:lang w:eastAsia="zh-CN"/>
              </w:rPr>
            </w:pPr>
            <w:r w:rsidRPr="00337C20">
              <w:rPr>
                <w:b/>
                <w:bCs/>
                <w:sz w:val="22"/>
                <w:szCs w:val="22"/>
                <w:lang w:eastAsia="zh-CN"/>
              </w:rPr>
              <w:t>Mã tỉnh /thành phố</w:t>
            </w:r>
          </w:p>
        </w:tc>
        <w:tc>
          <w:tcPr>
            <w:tcW w:w="711" w:type="dxa"/>
            <w:shd w:val="clear" w:color="auto" w:fill="auto"/>
            <w:vAlign w:val="center"/>
            <w:hideMark/>
          </w:tcPr>
          <w:p w14:paraId="51CC082D" w14:textId="77777777" w:rsidR="009834B8" w:rsidRPr="00337C20" w:rsidRDefault="009834B8" w:rsidP="00EC5F71">
            <w:pPr>
              <w:ind w:left="-72" w:right="-72"/>
              <w:jc w:val="center"/>
              <w:rPr>
                <w:b/>
                <w:bCs/>
                <w:sz w:val="22"/>
                <w:szCs w:val="22"/>
                <w:lang w:eastAsia="zh-CN"/>
              </w:rPr>
            </w:pPr>
            <w:r w:rsidRPr="00337C20">
              <w:rPr>
                <w:b/>
                <w:bCs/>
                <w:sz w:val="22"/>
                <w:szCs w:val="22"/>
                <w:lang w:eastAsia="zh-CN"/>
              </w:rPr>
              <w:t>Mã quốc gia/ VLT</w:t>
            </w:r>
          </w:p>
        </w:tc>
        <w:tc>
          <w:tcPr>
            <w:tcW w:w="981" w:type="dxa"/>
            <w:vMerge/>
            <w:vAlign w:val="center"/>
            <w:hideMark/>
          </w:tcPr>
          <w:p w14:paraId="1B628941" w14:textId="77777777" w:rsidR="009834B8" w:rsidRPr="00337C20" w:rsidRDefault="009834B8" w:rsidP="00EC5F71">
            <w:pPr>
              <w:ind w:left="-72" w:right="-72"/>
              <w:rPr>
                <w:b/>
                <w:bCs/>
                <w:sz w:val="20"/>
                <w:szCs w:val="20"/>
                <w:lang w:eastAsia="zh-CN"/>
              </w:rPr>
            </w:pPr>
          </w:p>
        </w:tc>
        <w:tc>
          <w:tcPr>
            <w:tcW w:w="664" w:type="dxa"/>
            <w:vMerge/>
            <w:vAlign w:val="center"/>
            <w:hideMark/>
          </w:tcPr>
          <w:p w14:paraId="2E385376" w14:textId="77777777" w:rsidR="009834B8" w:rsidRPr="00337C20" w:rsidRDefault="009834B8" w:rsidP="00EC5F71">
            <w:pPr>
              <w:ind w:left="-72" w:right="-72"/>
              <w:rPr>
                <w:b/>
                <w:bCs/>
                <w:lang w:eastAsia="zh-CN"/>
              </w:rPr>
            </w:pPr>
          </w:p>
        </w:tc>
        <w:tc>
          <w:tcPr>
            <w:tcW w:w="584" w:type="dxa"/>
            <w:vMerge/>
            <w:vAlign w:val="center"/>
            <w:hideMark/>
          </w:tcPr>
          <w:p w14:paraId="41E6AF55" w14:textId="77777777" w:rsidR="009834B8" w:rsidRPr="00337C20" w:rsidRDefault="009834B8" w:rsidP="00EC5F71">
            <w:pPr>
              <w:ind w:left="-72" w:right="-72"/>
              <w:rPr>
                <w:b/>
                <w:bCs/>
                <w:lang w:eastAsia="zh-CN"/>
              </w:rPr>
            </w:pPr>
          </w:p>
        </w:tc>
        <w:tc>
          <w:tcPr>
            <w:tcW w:w="730" w:type="dxa"/>
            <w:vMerge/>
            <w:vAlign w:val="center"/>
            <w:hideMark/>
          </w:tcPr>
          <w:p w14:paraId="49E12512" w14:textId="77777777" w:rsidR="009834B8" w:rsidRPr="00337C20" w:rsidRDefault="009834B8" w:rsidP="00EC5F71">
            <w:pPr>
              <w:ind w:left="-72" w:right="-72"/>
              <w:rPr>
                <w:b/>
                <w:bCs/>
                <w:lang w:eastAsia="zh-CN"/>
              </w:rPr>
            </w:pPr>
          </w:p>
        </w:tc>
        <w:tc>
          <w:tcPr>
            <w:tcW w:w="703" w:type="dxa"/>
            <w:vMerge/>
            <w:vAlign w:val="center"/>
            <w:hideMark/>
          </w:tcPr>
          <w:p w14:paraId="5D581188" w14:textId="77777777" w:rsidR="009834B8" w:rsidRPr="00337C20" w:rsidRDefault="009834B8" w:rsidP="00EC5F71">
            <w:pPr>
              <w:ind w:left="-72" w:right="-72"/>
              <w:rPr>
                <w:b/>
                <w:bCs/>
                <w:lang w:eastAsia="zh-CN"/>
              </w:rPr>
            </w:pPr>
          </w:p>
        </w:tc>
        <w:tc>
          <w:tcPr>
            <w:tcW w:w="703" w:type="dxa"/>
            <w:vMerge/>
            <w:vAlign w:val="center"/>
            <w:hideMark/>
          </w:tcPr>
          <w:p w14:paraId="16A58120" w14:textId="77777777" w:rsidR="009834B8" w:rsidRPr="00337C20" w:rsidRDefault="009834B8" w:rsidP="00EC5F71">
            <w:pPr>
              <w:ind w:left="-72" w:right="-72"/>
              <w:rPr>
                <w:b/>
                <w:bCs/>
                <w:lang w:eastAsia="zh-CN"/>
              </w:rPr>
            </w:pPr>
          </w:p>
        </w:tc>
        <w:tc>
          <w:tcPr>
            <w:tcW w:w="650" w:type="dxa"/>
            <w:vMerge/>
            <w:vAlign w:val="center"/>
            <w:hideMark/>
          </w:tcPr>
          <w:p w14:paraId="66575F9F" w14:textId="77777777" w:rsidR="009834B8" w:rsidRPr="00337C20" w:rsidRDefault="009834B8" w:rsidP="00EC5F71">
            <w:pPr>
              <w:ind w:left="-72" w:right="-72"/>
              <w:rPr>
                <w:b/>
                <w:bCs/>
                <w:lang w:eastAsia="zh-CN"/>
              </w:rPr>
            </w:pPr>
          </w:p>
        </w:tc>
        <w:tc>
          <w:tcPr>
            <w:tcW w:w="823" w:type="dxa"/>
            <w:vMerge/>
            <w:vAlign w:val="center"/>
            <w:hideMark/>
          </w:tcPr>
          <w:p w14:paraId="40FC3D0A" w14:textId="77777777" w:rsidR="009834B8" w:rsidRPr="00337C20" w:rsidRDefault="009834B8" w:rsidP="00EC5F71">
            <w:pPr>
              <w:ind w:left="-72" w:right="-72"/>
              <w:rPr>
                <w:b/>
                <w:bCs/>
                <w:lang w:eastAsia="zh-CN"/>
              </w:rPr>
            </w:pPr>
          </w:p>
        </w:tc>
        <w:tc>
          <w:tcPr>
            <w:tcW w:w="677" w:type="dxa"/>
            <w:vMerge/>
            <w:vAlign w:val="center"/>
            <w:hideMark/>
          </w:tcPr>
          <w:p w14:paraId="27BE8027" w14:textId="77777777" w:rsidR="009834B8" w:rsidRPr="00337C20" w:rsidRDefault="009834B8" w:rsidP="00EC5F71">
            <w:pPr>
              <w:ind w:left="-72" w:right="-72"/>
              <w:rPr>
                <w:b/>
                <w:bCs/>
                <w:lang w:eastAsia="zh-CN"/>
              </w:rPr>
            </w:pPr>
          </w:p>
        </w:tc>
        <w:tc>
          <w:tcPr>
            <w:tcW w:w="693" w:type="dxa"/>
            <w:vMerge/>
            <w:vAlign w:val="center"/>
            <w:hideMark/>
          </w:tcPr>
          <w:p w14:paraId="524711A3" w14:textId="77777777" w:rsidR="009834B8" w:rsidRPr="00337C20" w:rsidRDefault="009834B8" w:rsidP="00EC5F71">
            <w:pPr>
              <w:ind w:left="-72" w:right="-72"/>
              <w:rPr>
                <w:b/>
                <w:bCs/>
                <w:lang w:eastAsia="zh-CN"/>
              </w:rPr>
            </w:pPr>
          </w:p>
        </w:tc>
      </w:tr>
      <w:tr w:rsidR="009834B8" w:rsidRPr="00337C20" w14:paraId="5DD235F3" w14:textId="77777777" w:rsidTr="00EC5F71">
        <w:trPr>
          <w:trHeight w:val="320"/>
        </w:trPr>
        <w:tc>
          <w:tcPr>
            <w:tcW w:w="479" w:type="dxa"/>
            <w:shd w:val="clear" w:color="auto" w:fill="auto"/>
            <w:noWrap/>
            <w:vAlign w:val="center"/>
            <w:hideMark/>
          </w:tcPr>
          <w:p w14:paraId="425199AE" w14:textId="77777777" w:rsidR="009834B8" w:rsidRPr="00337C20" w:rsidRDefault="009834B8" w:rsidP="00EC5F71">
            <w:pPr>
              <w:ind w:left="-72" w:right="-72"/>
              <w:jc w:val="center"/>
              <w:rPr>
                <w:b/>
                <w:bCs/>
                <w:lang w:eastAsia="zh-CN"/>
              </w:rPr>
            </w:pPr>
            <w:r w:rsidRPr="00337C20">
              <w:rPr>
                <w:b/>
                <w:bCs/>
                <w:lang w:eastAsia="zh-CN"/>
              </w:rPr>
              <w:t>A</w:t>
            </w:r>
          </w:p>
        </w:tc>
        <w:tc>
          <w:tcPr>
            <w:tcW w:w="1157" w:type="dxa"/>
            <w:shd w:val="clear" w:color="auto" w:fill="auto"/>
            <w:noWrap/>
            <w:vAlign w:val="center"/>
            <w:hideMark/>
          </w:tcPr>
          <w:p w14:paraId="4F816E0B" w14:textId="77777777" w:rsidR="009834B8" w:rsidRPr="00337C20" w:rsidRDefault="009834B8" w:rsidP="00EC5F71">
            <w:pPr>
              <w:ind w:left="-72" w:right="-72"/>
              <w:jc w:val="center"/>
              <w:rPr>
                <w:b/>
                <w:bCs/>
                <w:lang w:eastAsia="zh-CN"/>
              </w:rPr>
            </w:pPr>
            <w:r w:rsidRPr="00337C20">
              <w:rPr>
                <w:b/>
                <w:bCs/>
                <w:lang w:eastAsia="zh-CN"/>
              </w:rPr>
              <w:t>B</w:t>
            </w:r>
          </w:p>
        </w:tc>
        <w:tc>
          <w:tcPr>
            <w:tcW w:w="910" w:type="dxa"/>
            <w:shd w:val="clear" w:color="auto" w:fill="auto"/>
            <w:noWrap/>
            <w:vAlign w:val="center"/>
            <w:hideMark/>
          </w:tcPr>
          <w:p w14:paraId="336780ED" w14:textId="77777777" w:rsidR="009834B8" w:rsidRPr="00337C20" w:rsidRDefault="009834B8" w:rsidP="00EC5F71">
            <w:pPr>
              <w:ind w:left="-72" w:right="-72"/>
              <w:jc w:val="center"/>
              <w:rPr>
                <w:b/>
                <w:bCs/>
                <w:lang w:eastAsia="zh-CN"/>
              </w:rPr>
            </w:pPr>
            <w:r w:rsidRPr="00337C20">
              <w:rPr>
                <w:b/>
                <w:bCs/>
                <w:lang w:eastAsia="zh-CN"/>
              </w:rPr>
              <w:t>1</w:t>
            </w:r>
          </w:p>
        </w:tc>
        <w:tc>
          <w:tcPr>
            <w:tcW w:w="1014" w:type="dxa"/>
            <w:shd w:val="clear" w:color="auto" w:fill="auto"/>
            <w:noWrap/>
            <w:vAlign w:val="center"/>
            <w:hideMark/>
          </w:tcPr>
          <w:p w14:paraId="24C9D147" w14:textId="77777777" w:rsidR="009834B8" w:rsidRPr="00337C20" w:rsidRDefault="009834B8" w:rsidP="00EC5F71">
            <w:pPr>
              <w:ind w:left="-72" w:right="-72"/>
              <w:jc w:val="center"/>
              <w:rPr>
                <w:b/>
                <w:bCs/>
                <w:lang w:eastAsia="zh-CN"/>
              </w:rPr>
            </w:pPr>
            <w:r w:rsidRPr="00337C20">
              <w:rPr>
                <w:b/>
                <w:bCs/>
                <w:lang w:eastAsia="zh-CN"/>
              </w:rPr>
              <w:t>2</w:t>
            </w:r>
          </w:p>
        </w:tc>
        <w:tc>
          <w:tcPr>
            <w:tcW w:w="677" w:type="dxa"/>
            <w:shd w:val="clear" w:color="auto" w:fill="auto"/>
            <w:noWrap/>
            <w:vAlign w:val="center"/>
            <w:hideMark/>
          </w:tcPr>
          <w:p w14:paraId="6D6E47B7" w14:textId="77777777" w:rsidR="009834B8" w:rsidRPr="00337C20" w:rsidRDefault="009834B8" w:rsidP="00EC5F71">
            <w:pPr>
              <w:ind w:left="-72" w:right="-72"/>
              <w:jc w:val="center"/>
              <w:rPr>
                <w:b/>
                <w:bCs/>
                <w:lang w:eastAsia="zh-CN"/>
              </w:rPr>
            </w:pPr>
            <w:r w:rsidRPr="00337C20">
              <w:rPr>
                <w:b/>
                <w:bCs/>
                <w:lang w:eastAsia="zh-CN"/>
              </w:rPr>
              <w:t>3</w:t>
            </w:r>
          </w:p>
        </w:tc>
        <w:tc>
          <w:tcPr>
            <w:tcW w:w="677" w:type="dxa"/>
            <w:shd w:val="clear" w:color="auto" w:fill="auto"/>
            <w:noWrap/>
            <w:vAlign w:val="center"/>
            <w:hideMark/>
          </w:tcPr>
          <w:p w14:paraId="3AC216CA" w14:textId="77777777" w:rsidR="009834B8" w:rsidRPr="00337C20" w:rsidRDefault="009834B8" w:rsidP="00EC5F71">
            <w:pPr>
              <w:ind w:left="-72" w:right="-72"/>
              <w:jc w:val="center"/>
              <w:rPr>
                <w:b/>
                <w:bCs/>
                <w:lang w:eastAsia="zh-CN"/>
              </w:rPr>
            </w:pPr>
            <w:r w:rsidRPr="00337C20">
              <w:rPr>
                <w:b/>
                <w:bCs/>
                <w:lang w:eastAsia="zh-CN"/>
              </w:rPr>
              <w:t>4</w:t>
            </w:r>
          </w:p>
        </w:tc>
        <w:tc>
          <w:tcPr>
            <w:tcW w:w="807" w:type="dxa"/>
            <w:shd w:val="clear" w:color="auto" w:fill="auto"/>
            <w:noWrap/>
            <w:vAlign w:val="center"/>
            <w:hideMark/>
          </w:tcPr>
          <w:p w14:paraId="42F11F05" w14:textId="77777777" w:rsidR="009834B8" w:rsidRPr="00337C20" w:rsidRDefault="009834B8" w:rsidP="00EC5F71">
            <w:pPr>
              <w:ind w:left="-72" w:right="-72"/>
              <w:jc w:val="center"/>
              <w:rPr>
                <w:b/>
                <w:bCs/>
                <w:lang w:eastAsia="zh-CN"/>
              </w:rPr>
            </w:pPr>
            <w:r w:rsidRPr="00337C20">
              <w:rPr>
                <w:b/>
                <w:bCs/>
                <w:lang w:eastAsia="zh-CN"/>
              </w:rPr>
              <w:t>5</w:t>
            </w:r>
          </w:p>
        </w:tc>
        <w:tc>
          <w:tcPr>
            <w:tcW w:w="755" w:type="dxa"/>
            <w:shd w:val="clear" w:color="auto" w:fill="auto"/>
            <w:noWrap/>
            <w:vAlign w:val="center"/>
            <w:hideMark/>
          </w:tcPr>
          <w:p w14:paraId="373FE247" w14:textId="77777777" w:rsidR="009834B8" w:rsidRPr="00337C20" w:rsidRDefault="009834B8" w:rsidP="00EC5F71">
            <w:pPr>
              <w:ind w:left="-72" w:right="-72"/>
              <w:jc w:val="center"/>
              <w:rPr>
                <w:b/>
                <w:bCs/>
                <w:lang w:eastAsia="zh-CN"/>
              </w:rPr>
            </w:pPr>
            <w:r w:rsidRPr="00337C20">
              <w:rPr>
                <w:b/>
                <w:bCs/>
                <w:lang w:eastAsia="zh-CN"/>
              </w:rPr>
              <w:t>6</w:t>
            </w:r>
          </w:p>
        </w:tc>
        <w:tc>
          <w:tcPr>
            <w:tcW w:w="711" w:type="dxa"/>
            <w:shd w:val="clear" w:color="auto" w:fill="auto"/>
            <w:noWrap/>
            <w:vAlign w:val="center"/>
            <w:hideMark/>
          </w:tcPr>
          <w:p w14:paraId="28D88101" w14:textId="77777777" w:rsidR="009834B8" w:rsidRPr="00337C20" w:rsidRDefault="009834B8" w:rsidP="00EC5F71">
            <w:pPr>
              <w:ind w:left="-72" w:right="-72"/>
              <w:jc w:val="center"/>
              <w:rPr>
                <w:b/>
                <w:bCs/>
                <w:lang w:eastAsia="zh-CN"/>
              </w:rPr>
            </w:pPr>
            <w:r w:rsidRPr="00337C20">
              <w:rPr>
                <w:b/>
                <w:bCs/>
                <w:lang w:eastAsia="zh-CN"/>
              </w:rPr>
              <w:t>7</w:t>
            </w:r>
          </w:p>
        </w:tc>
        <w:tc>
          <w:tcPr>
            <w:tcW w:w="981" w:type="dxa"/>
            <w:shd w:val="clear" w:color="auto" w:fill="auto"/>
            <w:noWrap/>
            <w:vAlign w:val="center"/>
            <w:hideMark/>
          </w:tcPr>
          <w:p w14:paraId="14D9DA95" w14:textId="77777777" w:rsidR="009834B8" w:rsidRPr="00337C20" w:rsidRDefault="009834B8" w:rsidP="00EC5F71">
            <w:pPr>
              <w:ind w:left="-72" w:right="-72"/>
              <w:jc w:val="center"/>
              <w:rPr>
                <w:b/>
                <w:bCs/>
                <w:lang w:eastAsia="zh-CN"/>
              </w:rPr>
            </w:pPr>
            <w:r w:rsidRPr="00337C20">
              <w:rPr>
                <w:b/>
                <w:bCs/>
                <w:lang w:eastAsia="zh-CN"/>
              </w:rPr>
              <w:t>8</w:t>
            </w:r>
          </w:p>
        </w:tc>
        <w:tc>
          <w:tcPr>
            <w:tcW w:w="664" w:type="dxa"/>
            <w:shd w:val="clear" w:color="auto" w:fill="auto"/>
            <w:noWrap/>
            <w:vAlign w:val="center"/>
            <w:hideMark/>
          </w:tcPr>
          <w:p w14:paraId="04A34A18" w14:textId="77777777" w:rsidR="009834B8" w:rsidRPr="00337C20" w:rsidRDefault="009834B8" w:rsidP="00EC5F71">
            <w:pPr>
              <w:ind w:left="-72" w:right="-72"/>
              <w:jc w:val="center"/>
              <w:rPr>
                <w:b/>
                <w:bCs/>
                <w:lang w:eastAsia="zh-CN"/>
              </w:rPr>
            </w:pPr>
            <w:r w:rsidRPr="00337C20">
              <w:rPr>
                <w:b/>
                <w:bCs/>
                <w:lang w:eastAsia="zh-CN"/>
              </w:rPr>
              <w:t>9</w:t>
            </w:r>
          </w:p>
        </w:tc>
        <w:tc>
          <w:tcPr>
            <w:tcW w:w="584" w:type="dxa"/>
            <w:shd w:val="clear" w:color="auto" w:fill="auto"/>
            <w:noWrap/>
            <w:vAlign w:val="center"/>
            <w:hideMark/>
          </w:tcPr>
          <w:p w14:paraId="075E2488" w14:textId="77777777" w:rsidR="009834B8" w:rsidRPr="00337C20" w:rsidRDefault="009834B8" w:rsidP="00EC5F71">
            <w:pPr>
              <w:ind w:left="-72" w:right="-72"/>
              <w:jc w:val="center"/>
              <w:rPr>
                <w:b/>
                <w:bCs/>
                <w:lang w:eastAsia="zh-CN"/>
              </w:rPr>
            </w:pPr>
            <w:r w:rsidRPr="00337C20">
              <w:rPr>
                <w:b/>
                <w:bCs/>
                <w:lang w:eastAsia="zh-CN"/>
              </w:rPr>
              <w:t>10</w:t>
            </w:r>
          </w:p>
        </w:tc>
        <w:tc>
          <w:tcPr>
            <w:tcW w:w="730" w:type="dxa"/>
            <w:shd w:val="clear" w:color="auto" w:fill="auto"/>
            <w:noWrap/>
            <w:vAlign w:val="center"/>
            <w:hideMark/>
          </w:tcPr>
          <w:p w14:paraId="41AC3685" w14:textId="77777777" w:rsidR="009834B8" w:rsidRPr="00337C20" w:rsidRDefault="009834B8" w:rsidP="00EC5F71">
            <w:pPr>
              <w:ind w:left="-72" w:right="-72"/>
              <w:jc w:val="center"/>
              <w:rPr>
                <w:b/>
                <w:bCs/>
                <w:lang w:eastAsia="zh-CN"/>
              </w:rPr>
            </w:pPr>
            <w:r w:rsidRPr="00337C20">
              <w:rPr>
                <w:b/>
                <w:bCs/>
                <w:lang w:eastAsia="zh-CN"/>
              </w:rPr>
              <w:t>11</w:t>
            </w:r>
          </w:p>
        </w:tc>
        <w:tc>
          <w:tcPr>
            <w:tcW w:w="703" w:type="dxa"/>
            <w:shd w:val="clear" w:color="auto" w:fill="auto"/>
            <w:noWrap/>
            <w:vAlign w:val="center"/>
            <w:hideMark/>
          </w:tcPr>
          <w:p w14:paraId="06B4603D" w14:textId="77777777" w:rsidR="009834B8" w:rsidRPr="00337C20" w:rsidRDefault="009834B8" w:rsidP="00EC5F71">
            <w:pPr>
              <w:ind w:left="-72" w:right="-72"/>
              <w:jc w:val="center"/>
              <w:rPr>
                <w:b/>
                <w:bCs/>
                <w:lang w:eastAsia="zh-CN"/>
              </w:rPr>
            </w:pPr>
            <w:r w:rsidRPr="00337C20">
              <w:rPr>
                <w:b/>
                <w:bCs/>
                <w:lang w:eastAsia="zh-CN"/>
              </w:rPr>
              <w:t>12</w:t>
            </w:r>
          </w:p>
        </w:tc>
        <w:tc>
          <w:tcPr>
            <w:tcW w:w="703" w:type="dxa"/>
            <w:shd w:val="clear" w:color="auto" w:fill="auto"/>
            <w:noWrap/>
            <w:vAlign w:val="center"/>
            <w:hideMark/>
          </w:tcPr>
          <w:p w14:paraId="50DCC86B" w14:textId="77777777" w:rsidR="009834B8" w:rsidRPr="00337C20" w:rsidRDefault="009834B8" w:rsidP="00EC5F71">
            <w:pPr>
              <w:ind w:left="-72" w:right="-72"/>
              <w:jc w:val="center"/>
              <w:rPr>
                <w:b/>
                <w:bCs/>
                <w:lang w:eastAsia="zh-CN"/>
              </w:rPr>
            </w:pPr>
            <w:r w:rsidRPr="00337C20">
              <w:rPr>
                <w:b/>
                <w:bCs/>
                <w:lang w:eastAsia="zh-CN"/>
              </w:rPr>
              <w:t>13</w:t>
            </w:r>
          </w:p>
        </w:tc>
        <w:tc>
          <w:tcPr>
            <w:tcW w:w="650" w:type="dxa"/>
            <w:shd w:val="clear" w:color="auto" w:fill="auto"/>
            <w:noWrap/>
            <w:vAlign w:val="center"/>
            <w:hideMark/>
          </w:tcPr>
          <w:p w14:paraId="41019CEB" w14:textId="77777777" w:rsidR="009834B8" w:rsidRPr="00337C20" w:rsidRDefault="009834B8" w:rsidP="00EC5F71">
            <w:pPr>
              <w:ind w:left="-72" w:right="-72"/>
              <w:jc w:val="center"/>
              <w:rPr>
                <w:b/>
                <w:bCs/>
                <w:lang w:eastAsia="zh-CN"/>
              </w:rPr>
            </w:pPr>
            <w:r w:rsidRPr="00337C20">
              <w:rPr>
                <w:b/>
                <w:bCs/>
                <w:lang w:eastAsia="zh-CN"/>
              </w:rPr>
              <w:t>14</w:t>
            </w:r>
          </w:p>
        </w:tc>
        <w:tc>
          <w:tcPr>
            <w:tcW w:w="823" w:type="dxa"/>
            <w:shd w:val="clear" w:color="auto" w:fill="auto"/>
            <w:noWrap/>
            <w:vAlign w:val="center"/>
            <w:hideMark/>
          </w:tcPr>
          <w:p w14:paraId="75EDBA5C" w14:textId="77777777" w:rsidR="009834B8" w:rsidRPr="00337C20" w:rsidRDefault="009834B8" w:rsidP="00EC5F71">
            <w:pPr>
              <w:ind w:left="-72" w:right="-72"/>
              <w:jc w:val="center"/>
              <w:rPr>
                <w:b/>
                <w:bCs/>
                <w:lang w:eastAsia="zh-CN"/>
              </w:rPr>
            </w:pPr>
            <w:r w:rsidRPr="00337C20">
              <w:rPr>
                <w:b/>
                <w:bCs/>
                <w:lang w:eastAsia="zh-CN"/>
              </w:rPr>
              <w:t>15</w:t>
            </w:r>
          </w:p>
        </w:tc>
        <w:tc>
          <w:tcPr>
            <w:tcW w:w="677" w:type="dxa"/>
            <w:shd w:val="clear" w:color="auto" w:fill="auto"/>
            <w:noWrap/>
            <w:vAlign w:val="center"/>
            <w:hideMark/>
          </w:tcPr>
          <w:p w14:paraId="3C135734" w14:textId="77777777" w:rsidR="009834B8" w:rsidRPr="00337C20" w:rsidRDefault="009834B8" w:rsidP="00EC5F71">
            <w:pPr>
              <w:ind w:left="-72" w:right="-72"/>
              <w:jc w:val="center"/>
              <w:rPr>
                <w:b/>
                <w:bCs/>
                <w:lang w:eastAsia="zh-CN"/>
              </w:rPr>
            </w:pPr>
            <w:r w:rsidRPr="00337C20">
              <w:rPr>
                <w:b/>
                <w:bCs/>
                <w:lang w:eastAsia="zh-CN"/>
              </w:rPr>
              <w:t>16</w:t>
            </w:r>
          </w:p>
        </w:tc>
        <w:tc>
          <w:tcPr>
            <w:tcW w:w="693" w:type="dxa"/>
            <w:shd w:val="clear" w:color="auto" w:fill="auto"/>
            <w:noWrap/>
            <w:vAlign w:val="center"/>
            <w:hideMark/>
          </w:tcPr>
          <w:p w14:paraId="4D05426D" w14:textId="77777777" w:rsidR="009834B8" w:rsidRPr="00337C20" w:rsidRDefault="009834B8" w:rsidP="00EC5F71">
            <w:pPr>
              <w:ind w:left="-72" w:right="-72"/>
              <w:jc w:val="center"/>
              <w:rPr>
                <w:b/>
                <w:bCs/>
                <w:lang w:eastAsia="zh-CN"/>
              </w:rPr>
            </w:pPr>
            <w:r w:rsidRPr="00337C20">
              <w:rPr>
                <w:b/>
                <w:bCs/>
                <w:lang w:eastAsia="zh-CN"/>
              </w:rPr>
              <w:t>17</w:t>
            </w:r>
          </w:p>
        </w:tc>
      </w:tr>
      <w:tr w:rsidR="009834B8" w:rsidRPr="00337C20" w14:paraId="08B39BBC" w14:textId="77777777" w:rsidTr="00EC5F71">
        <w:trPr>
          <w:trHeight w:val="320"/>
        </w:trPr>
        <w:tc>
          <w:tcPr>
            <w:tcW w:w="479" w:type="dxa"/>
            <w:shd w:val="clear" w:color="auto" w:fill="auto"/>
            <w:noWrap/>
            <w:vAlign w:val="center"/>
            <w:hideMark/>
          </w:tcPr>
          <w:p w14:paraId="646C89C3" w14:textId="77777777" w:rsidR="009834B8" w:rsidRPr="00337C20" w:rsidRDefault="009834B8" w:rsidP="00EC5F71">
            <w:pPr>
              <w:ind w:left="-72" w:right="-72"/>
              <w:jc w:val="center"/>
              <w:rPr>
                <w:lang w:eastAsia="zh-CN"/>
              </w:rPr>
            </w:pPr>
            <w:r w:rsidRPr="00337C20">
              <w:rPr>
                <w:lang w:eastAsia="zh-CN"/>
              </w:rPr>
              <w:t>1</w:t>
            </w:r>
          </w:p>
        </w:tc>
        <w:tc>
          <w:tcPr>
            <w:tcW w:w="1157" w:type="dxa"/>
            <w:shd w:val="clear" w:color="auto" w:fill="auto"/>
            <w:noWrap/>
            <w:vAlign w:val="center"/>
            <w:hideMark/>
          </w:tcPr>
          <w:p w14:paraId="32EDD98E" w14:textId="77777777" w:rsidR="009834B8" w:rsidRPr="00337C20" w:rsidRDefault="009834B8" w:rsidP="00EC5F71">
            <w:pPr>
              <w:ind w:left="-72" w:right="-72"/>
              <w:rPr>
                <w:lang w:eastAsia="zh-CN"/>
              </w:rPr>
            </w:pPr>
            <w:r w:rsidRPr="00337C20">
              <w:rPr>
                <w:lang w:eastAsia="zh-CN"/>
              </w:rPr>
              <w:t>Tên miền..</w:t>
            </w:r>
          </w:p>
        </w:tc>
        <w:tc>
          <w:tcPr>
            <w:tcW w:w="910" w:type="dxa"/>
            <w:shd w:val="clear" w:color="000000" w:fill="FFFF99"/>
            <w:noWrap/>
            <w:vAlign w:val="center"/>
            <w:hideMark/>
          </w:tcPr>
          <w:p w14:paraId="69BFDCA6" w14:textId="77777777" w:rsidR="009834B8" w:rsidRPr="00337C20" w:rsidRDefault="009834B8" w:rsidP="00EC5F71">
            <w:pPr>
              <w:ind w:left="-72" w:right="-72"/>
              <w:rPr>
                <w:lang w:eastAsia="zh-CN"/>
              </w:rPr>
            </w:pPr>
            <w:r w:rsidRPr="00337C20">
              <w:rPr>
                <w:lang w:eastAsia="zh-CN"/>
              </w:rPr>
              <w:t> </w:t>
            </w:r>
          </w:p>
        </w:tc>
        <w:tc>
          <w:tcPr>
            <w:tcW w:w="1014" w:type="dxa"/>
            <w:shd w:val="clear" w:color="000000" w:fill="FFFF99"/>
            <w:noWrap/>
            <w:vAlign w:val="center"/>
            <w:hideMark/>
          </w:tcPr>
          <w:p w14:paraId="0080B1C3" w14:textId="77777777" w:rsidR="009834B8" w:rsidRPr="00337C20" w:rsidRDefault="009834B8" w:rsidP="00EC5F71">
            <w:pPr>
              <w:ind w:left="-72" w:right="-72"/>
              <w:rPr>
                <w:lang w:eastAsia="zh-CN"/>
              </w:rPr>
            </w:pPr>
            <w:r w:rsidRPr="00337C20">
              <w:rPr>
                <w:lang w:eastAsia="zh-CN"/>
              </w:rPr>
              <w:t> </w:t>
            </w:r>
          </w:p>
        </w:tc>
        <w:tc>
          <w:tcPr>
            <w:tcW w:w="677" w:type="dxa"/>
            <w:shd w:val="clear" w:color="000000" w:fill="FFFF99"/>
            <w:noWrap/>
            <w:vAlign w:val="center"/>
            <w:hideMark/>
          </w:tcPr>
          <w:p w14:paraId="64303711" w14:textId="77777777" w:rsidR="009834B8" w:rsidRPr="00337C20" w:rsidRDefault="009834B8" w:rsidP="00EC5F71">
            <w:pPr>
              <w:ind w:left="-72" w:right="-72"/>
              <w:rPr>
                <w:lang w:eastAsia="zh-CN"/>
              </w:rPr>
            </w:pPr>
            <w:r w:rsidRPr="00337C20">
              <w:rPr>
                <w:lang w:eastAsia="zh-CN"/>
              </w:rPr>
              <w:t> </w:t>
            </w:r>
          </w:p>
        </w:tc>
        <w:tc>
          <w:tcPr>
            <w:tcW w:w="677" w:type="dxa"/>
            <w:shd w:val="clear" w:color="000000" w:fill="FFFF99"/>
            <w:noWrap/>
            <w:vAlign w:val="center"/>
            <w:hideMark/>
          </w:tcPr>
          <w:p w14:paraId="28BD6DFB" w14:textId="77777777" w:rsidR="009834B8" w:rsidRPr="00337C20" w:rsidRDefault="009834B8" w:rsidP="00EC5F71">
            <w:pPr>
              <w:ind w:left="-72" w:right="-72"/>
              <w:rPr>
                <w:lang w:eastAsia="zh-CN"/>
              </w:rPr>
            </w:pPr>
            <w:r w:rsidRPr="00337C20">
              <w:rPr>
                <w:lang w:eastAsia="zh-CN"/>
              </w:rPr>
              <w:t> </w:t>
            </w:r>
          </w:p>
        </w:tc>
        <w:tc>
          <w:tcPr>
            <w:tcW w:w="807" w:type="dxa"/>
            <w:shd w:val="clear" w:color="000000" w:fill="FFFF99"/>
            <w:noWrap/>
            <w:vAlign w:val="center"/>
            <w:hideMark/>
          </w:tcPr>
          <w:p w14:paraId="0630FD38" w14:textId="77777777" w:rsidR="009834B8" w:rsidRPr="00337C20" w:rsidRDefault="009834B8" w:rsidP="00EC5F71">
            <w:pPr>
              <w:ind w:left="-72" w:right="-72"/>
              <w:rPr>
                <w:lang w:eastAsia="zh-CN"/>
              </w:rPr>
            </w:pPr>
            <w:r w:rsidRPr="00337C20">
              <w:rPr>
                <w:lang w:eastAsia="zh-CN"/>
              </w:rPr>
              <w:t> </w:t>
            </w:r>
          </w:p>
        </w:tc>
        <w:tc>
          <w:tcPr>
            <w:tcW w:w="755" w:type="dxa"/>
            <w:shd w:val="clear" w:color="000000" w:fill="FFFF99"/>
            <w:noWrap/>
            <w:vAlign w:val="center"/>
            <w:hideMark/>
          </w:tcPr>
          <w:p w14:paraId="206F0851" w14:textId="77777777" w:rsidR="009834B8" w:rsidRPr="00337C20" w:rsidRDefault="009834B8" w:rsidP="00EC5F71">
            <w:pPr>
              <w:ind w:left="-72" w:right="-72"/>
              <w:rPr>
                <w:lang w:eastAsia="zh-CN"/>
              </w:rPr>
            </w:pPr>
            <w:r w:rsidRPr="00337C20">
              <w:rPr>
                <w:lang w:eastAsia="zh-CN"/>
              </w:rPr>
              <w:t> </w:t>
            </w:r>
          </w:p>
        </w:tc>
        <w:tc>
          <w:tcPr>
            <w:tcW w:w="711" w:type="dxa"/>
            <w:shd w:val="clear" w:color="000000" w:fill="FFFF99"/>
            <w:noWrap/>
            <w:vAlign w:val="center"/>
            <w:hideMark/>
          </w:tcPr>
          <w:p w14:paraId="5E9EBD07" w14:textId="77777777" w:rsidR="009834B8" w:rsidRPr="00337C20" w:rsidRDefault="009834B8" w:rsidP="00EC5F71">
            <w:pPr>
              <w:ind w:left="-72" w:right="-72"/>
              <w:rPr>
                <w:lang w:eastAsia="zh-CN"/>
              </w:rPr>
            </w:pPr>
            <w:r w:rsidRPr="00337C20">
              <w:rPr>
                <w:lang w:eastAsia="zh-CN"/>
              </w:rPr>
              <w:t> </w:t>
            </w:r>
          </w:p>
        </w:tc>
        <w:tc>
          <w:tcPr>
            <w:tcW w:w="981" w:type="dxa"/>
            <w:shd w:val="clear" w:color="000000" w:fill="FFFF99"/>
            <w:noWrap/>
            <w:vAlign w:val="center"/>
            <w:hideMark/>
          </w:tcPr>
          <w:p w14:paraId="0AC698D4" w14:textId="77777777" w:rsidR="009834B8" w:rsidRPr="00337C20" w:rsidRDefault="009834B8" w:rsidP="00EC5F71">
            <w:pPr>
              <w:ind w:left="-72" w:right="-72"/>
              <w:rPr>
                <w:lang w:eastAsia="zh-CN"/>
              </w:rPr>
            </w:pPr>
            <w:r w:rsidRPr="00337C20">
              <w:rPr>
                <w:lang w:eastAsia="zh-CN"/>
              </w:rPr>
              <w:t> </w:t>
            </w:r>
          </w:p>
        </w:tc>
        <w:tc>
          <w:tcPr>
            <w:tcW w:w="664" w:type="dxa"/>
            <w:shd w:val="clear" w:color="000000" w:fill="FFFF99"/>
            <w:noWrap/>
            <w:vAlign w:val="center"/>
            <w:hideMark/>
          </w:tcPr>
          <w:p w14:paraId="7FE1A3FA" w14:textId="77777777" w:rsidR="009834B8" w:rsidRPr="00337C20" w:rsidRDefault="009834B8" w:rsidP="00EC5F71">
            <w:pPr>
              <w:ind w:left="-72" w:right="-72"/>
              <w:rPr>
                <w:lang w:eastAsia="zh-CN"/>
              </w:rPr>
            </w:pPr>
            <w:r w:rsidRPr="00337C20">
              <w:rPr>
                <w:lang w:eastAsia="zh-CN"/>
              </w:rPr>
              <w:t> </w:t>
            </w:r>
          </w:p>
        </w:tc>
        <w:tc>
          <w:tcPr>
            <w:tcW w:w="584" w:type="dxa"/>
            <w:shd w:val="clear" w:color="000000" w:fill="FFFF99"/>
            <w:noWrap/>
            <w:vAlign w:val="center"/>
            <w:hideMark/>
          </w:tcPr>
          <w:p w14:paraId="0E5C990C" w14:textId="77777777" w:rsidR="009834B8" w:rsidRPr="00337C20" w:rsidRDefault="009834B8" w:rsidP="00EC5F71">
            <w:pPr>
              <w:ind w:left="-72" w:right="-72"/>
              <w:rPr>
                <w:lang w:eastAsia="zh-CN"/>
              </w:rPr>
            </w:pPr>
            <w:r w:rsidRPr="00337C20">
              <w:rPr>
                <w:lang w:eastAsia="zh-CN"/>
              </w:rPr>
              <w:t> </w:t>
            </w:r>
          </w:p>
        </w:tc>
        <w:tc>
          <w:tcPr>
            <w:tcW w:w="730" w:type="dxa"/>
            <w:shd w:val="clear" w:color="000000" w:fill="FFFF99"/>
            <w:noWrap/>
            <w:vAlign w:val="center"/>
            <w:hideMark/>
          </w:tcPr>
          <w:p w14:paraId="11681224" w14:textId="77777777" w:rsidR="009834B8" w:rsidRPr="00337C20" w:rsidRDefault="009834B8" w:rsidP="00EC5F71">
            <w:pPr>
              <w:ind w:left="-72" w:right="-72"/>
              <w:rPr>
                <w:lang w:eastAsia="zh-CN"/>
              </w:rPr>
            </w:pPr>
            <w:r w:rsidRPr="00337C20">
              <w:rPr>
                <w:lang w:eastAsia="zh-CN"/>
              </w:rPr>
              <w:t> </w:t>
            </w:r>
          </w:p>
        </w:tc>
        <w:tc>
          <w:tcPr>
            <w:tcW w:w="703" w:type="dxa"/>
            <w:shd w:val="clear" w:color="000000" w:fill="FFFF99"/>
            <w:noWrap/>
            <w:vAlign w:val="center"/>
            <w:hideMark/>
          </w:tcPr>
          <w:p w14:paraId="608CAC11" w14:textId="77777777" w:rsidR="009834B8" w:rsidRPr="00337C20" w:rsidRDefault="009834B8" w:rsidP="00EC5F71">
            <w:pPr>
              <w:ind w:left="-72" w:right="-72"/>
              <w:rPr>
                <w:lang w:eastAsia="zh-CN"/>
              </w:rPr>
            </w:pPr>
            <w:r w:rsidRPr="00337C20">
              <w:rPr>
                <w:lang w:eastAsia="zh-CN"/>
              </w:rPr>
              <w:t> </w:t>
            </w:r>
          </w:p>
        </w:tc>
        <w:tc>
          <w:tcPr>
            <w:tcW w:w="703" w:type="dxa"/>
            <w:shd w:val="clear" w:color="000000" w:fill="FFFF99"/>
            <w:noWrap/>
            <w:vAlign w:val="center"/>
            <w:hideMark/>
          </w:tcPr>
          <w:p w14:paraId="0FB202D6" w14:textId="77777777" w:rsidR="009834B8" w:rsidRPr="00337C20" w:rsidRDefault="009834B8" w:rsidP="00EC5F71">
            <w:pPr>
              <w:ind w:left="-72" w:right="-72"/>
              <w:rPr>
                <w:lang w:eastAsia="zh-CN"/>
              </w:rPr>
            </w:pPr>
            <w:r w:rsidRPr="00337C20">
              <w:rPr>
                <w:lang w:eastAsia="zh-CN"/>
              </w:rPr>
              <w:t> </w:t>
            </w:r>
          </w:p>
        </w:tc>
        <w:tc>
          <w:tcPr>
            <w:tcW w:w="650" w:type="dxa"/>
            <w:shd w:val="clear" w:color="000000" w:fill="FFFF99"/>
            <w:noWrap/>
            <w:vAlign w:val="center"/>
            <w:hideMark/>
          </w:tcPr>
          <w:p w14:paraId="3B238C7B" w14:textId="77777777" w:rsidR="009834B8" w:rsidRPr="00337C20" w:rsidRDefault="009834B8" w:rsidP="00EC5F71">
            <w:pPr>
              <w:ind w:left="-72" w:right="-72"/>
              <w:rPr>
                <w:lang w:eastAsia="zh-CN"/>
              </w:rPr>
            </w:pPr>
            <w:r w:rsidRPr="00337C20">
              <w:rPr>
                <w:lang w:eastAsia="zh-CN"/>
              </w:rPr>
              <w:t> </w:t>
            </w:r>
          </w:p>
        </w:tc>
        <w:tc>
          <w:tcPr>
            <w:tcW w:w="823" w:type="dxa"/>
            <w:shd w:val="clear" w:color="000000" w:fill="FFFF99"/>
            <w:noWrap/>
            <w:vAlign w:val="center"/>
            <w:hideMark/>
          </w:tcPr>
          <w:p w14:paraId="5DD12220" w14:textId="77777777" w:rsidR="009834B8" w:rsidRPr="00337C20" w:rsidRDefault="009834B8" w:rsidP="00EC5F71">
            <w:pPr>
              <w:ind w:left="-72" w:right="-72"/>
              <w:rPr>
                <w:lang w:eastAsia="zh-CN"/>
              </w:rPr>
            </w:pPr>
            <w:r w:rsidRPr="00337C20">
              <w:rPr>
                <w:lang w:eastAsia="zh-CN"/>
              </w:rPr>
              <w:t> </w:t>
            </w:r>
          </w:p>
        </w:tc>
        <w:tc>
          <w:tcPr>
            <w:tcW w:w="677" w:type="dxa"/>
            <w:shd w:val="clear" w:color="000000" w:fill="FFFF99"/>
            <w:noWrap/>
            <w:vAlign w:val="center"/>
            <w:hideMark/>
          </w:tcPr>
          <w:p w14:paraId="3B16FE7E" w14:textId="77777777" w:rsidR="009834B8" w:rsidRPr="00337C20" w:rsidRDefault="009834B8" w:rsidP="00EC5F71">
            <w:pPr>
              <w:ind w:left="-72" w:right="-72"/>
              <w:rPr>
                <w:lang w:eastAsia="zh-CN"/>
              </w:rPr>
            </w:pPr>
            <w:r w:rsidRPr="00337C20">
              <w:rPr>
                <w:lang w:eastAsia="zh-CN"/>
              </w:rPr>
              <w:t> </w:t>
            </w:r>
          </w:p>
        </w:tc>
        <w:tc>
          <w:tcPr>
            <w:tcW w:w="693" w:type="dxa"/>
            <w:shd w:val="clear" w:color="auto" w:fill="auto"/>
            <w:noWrap/>
            <w:vAlign w:val="center"/>
            <w:hideMark/>
          </w:tcPr>
          <w:p w14:paraId="7C2DEB95" w14:textId="77777777" w:rsidR="009834B8" w:rsidRPr="00337C20" w:rsidRDefault="009834B8" w:rsidP="00EC5F71">
            <w:pPr>
              <w:ind w:left="-72" w:right="-72"/>
              <w:rPr>
                <w:lang w:eastAsia="zh-CN"/>
              </w:rPr>
            </w:pPr>
            <w:r w:rsidRPr="00337C20">
              <w:rPr>
                <w:lang w:eastAsia="zh-CN"/>
              </w:rPr>
              <w:t> </w:t>
            </w:r>
          </w:p>
        </w:tc>
      </w:tr>
      <w:tr w:rsidR="009834B8" w:rsidRPr="00337C20" w14:paraId="0E254026" w14:textId="77777777" w:rsidTr="00EC5F71">
        <w:trPr>
          <w:trHeight w:val="320"/>
        </w:trPr>
        <w:tc>
          <w:tcPr>
            <w:tcW w:w="479" w:type="dxa"/>
            <w:shd w:val="clear" w:color="auto" w:fill="auto"/>
            <w:noWrap/>
            <w:vAlign w:val="center"/>
            <w:hideMark/>
          </w:tcPr>
          <w:p w14:paraId="6D6A1E49" w14:textId="77777777" w:rsidR="009834B8" w:rsidRPr="00337C20" w:rsidRDefault="009834B8" w:rsidP="00EC5F71">
            <w:pPr>
              <w:ind w:left="-72" w:right="-72"/>
              <w:jc w:val="center"/>
              <w:rPr>
                <w:lang w:eastAsia="zh-CN"/>
              </w:rPr>
            </w:pPr>
            <w:r w:rsidRPr="00337C20">
              <w:rPr>
                <w:lang w:eastAsia="zh-CN"/>
              </w:rPr>
              <w:t>2</w:t>
            </w:r>
          </w:p>
        </w:tc>
        <w:tc>
          <w:tcPr>
            <w:tcW w:w="1157" w:type="dxa"/>
            <w:shd w:val="clear" w:color="auto" w:fill="auto"/>
            <w:noWrap/>
            <w:vAlign w:val="center"/>
            <w:hideMark/>
          </w:tcPr>
          <w:p w14:paraId="1B18D00E" w14:textId="77777777" w:rsidR="009834B8" w:rsidRPr="00337C20" w:rsidRDefault="009834B8" w:rsidP="00EC5F71">
            <w:pPr>
              <w:ind w:left="-72" w:right="-72"/>
              <w:rPr>
                <w:lang w:eastAsia="zh-CN"/>
              </w:rPr>
            </w:pPr>
            <w:r w:rsidRPr="00337C20">
              <w:rPr>
                <w:lang w:eastAsia="zh-CN"/>
              </w:rPr>
              <w:t>Tên miền..</w:t>
            </w:r>
          </w:p>
        </w:tc>
        <w:tc>
          <w:tcPr>
            <w:tcW w:w="910" w:type="dxa"/>
            <w:shd w:val="clear" w:color="000000" w:fill="FFFF99"/>
            <w:noWrap/>
            <w:vAlign w:val="center"/>
            <w:hideMark/>
          </w:tcPr>
          <w:p w14:paraId="21F2748A" w14:textId="77777777" w:rsidR="009834B8" w:rsidRPr="00337C20" w:rsidRDefault="009834B8" w:rsidP="00EC5F71">
            <w:pPr>
              <w:ind w:left="-72" w:right="-72"/>
              <w:rPr>
                <w:lang w:eastAsia="zh-CN"/>
              </w:rPr>
            </w:pPr>
            <w:r w:rsidRPr="00337C20">
              <w:rPr>
                <w:lang w:eastAsia="zh-CN"/>
              </w:rPr>
              <w:t> </w:t>
            </w:r>
          </w:p>
        </w:tc>
        <w:tc>
          <w:tcPr>
            <w:tcW w:w="1014" w:type="dxa"/>
            <w:shd w:val="clear" w:color="000000" w:fill="FFFF99"/>
            <w:noWrap/>
            <w:vAlign w:val="center"/>
            <w:hideMark/>
          </w:tcPr>
          <w:p w14:paraId="6D6DA899" w14:textId="77777777" w:rsidR="009834B8" w:rsidRPr="00337C20" w:rsidRDefault="009834B8" w:rsidP="00EC5F71">
            <w:pPr>
              <w:ind w:left="-72" w:right="-72"/>
              <w:rPr>
                <w:lang w:eastAsia="zh-CN"/>
              </w:rPr>
            </w:pPr>
            <w:r w:rsidRPr="00337C20">
              <w:rPr>
                <w:lang w:eastAsia="zh-CN"/>
              </w:rPr>
              <w:t> </w:t>
            </w:r>
          </w:p>
        </w:tc>
        <w:tc>
          <w:tcPr>
            <w:tcW w:w="677" w:type="dxa"/>
            <w:shd w:val="clear" w:color="000000" w:fill="FFFF99"/>
            <w:noWrap/>
            <w:vAlign w:val="center"/>
            <w:hideMark/>
          </w:tcPr>
          <w:p w14:paraId="22E9E6F3" w14:textId="77777777" w:rsidR="009834B8" w:rsidRPr="00337C20" w:rsidRDefault="009834B8" w:rsidP="00EC5F71">
            <w:pPr>
              <w:ind w:left="-72" w:right="-72"/>
              <w:rPr>
                <w:lang w:eastAsia="zh-CN"/>
              </w:rPr>
            </w:pPr>
            <w:r w:rsidRPr="00337C20">
              <w:rPr>
                <w:lang w:eastAsia="zh-CN"/>
              </w:rPr>
              <w:t> </w:t>
            </w:r>
          </w:p>
        </w:tc>
        <w:tc>
          <w:tcPr>
            <w:tcW w:w="677" w:type="dxa"/>
            <w:shd w:val="clear" w:color="000000" w:fill="FFFF99"/>
            <w:noWrap/>
            <w:vAlign w:val="center"/>
            <w:hideMark/>
          </w:tcPr>
          <w:p w14:paraId="024DCB60" w14:textId="77777777" w:rsidR="009834B8" w:rsidRPr="00337C20" w:rsidRDefault="009834B8" w:rsidP="00EC5F71">
            <w:pPr>
              <w:ind w:left="-72" w:right="-72"/>
              <w:rPr>
                <w:lang w:eastAsia="zh-CN"/>
              </w:rPr>
            </w:pPr>
            <w:r w:rsidRPr="00337C20">
              <w:rPr>
                <w:lang w:eastAsia="zh-CN"/>
              </w:rPr>
              <w:t> </w:t>
            </w:r>
          </w:p>
        </w:tc>
        <w:tc>
          <w:tcPr>
            <w:tcW w:w="807" w:type="dxa"/>
            <w:shd w:val="clear" w:color="000000" w:fill="FFFF99"/>
            <w:noWrap/>
            <w:vAlign w:val="center"/>
            <w:hideMark/>
          </w:tcPr>
          <w:p w14:paraId="7D7FE635" w14:textId="77777777" w:rsidR="009834B8" w:rsidRPr="00337C20" w:rsidRDefault="009834B8" w:rsidP="00EC5F71">
            <w:pPr>
              <w:ind w:left="-72" w:right="-72"/>
              <w:rPr>
                <w:lang w:eastAsia="zh-CN"/>
              </w:rPr>
            </w:pPr>
            <w:r w:rsidRPr="00337C20">
              <w:rPr>
                <w:lang w:eastAsia="zh-CN"/>
              </w:rPr>
              <w:t> </w:t>
            </w:r>
          </w:p>
        </w:tc>
        <w:tc>
          <w:tcPr>
            <w:tcW w:w="755" w:type="dxa"/>
            <w:shd w:val="clear" w:color="000000" w:fill="FFFF99"/>
            <w:noWrap/>
            <w:vAlign w:val="center"/>
            <w:hideMark/>
          </w:tcPr>
          <w:p w14:paraId="2EAF7246" w14:textId="77777777" w:rsidR="009834B8" w:rsidRPr="00337C20" w:rsidRDefault="009834B8" w:rsidP="00EC5F71">
            <w:pPr>
              <w:ind w:left="-72" w:right="-72"/>
              <w:rPr>
                <w:lang w:eastAsia="zh-CN"/>
              </w:rPr>
            </w:pPr>
            <w:r w:rsidRPr="00337C20">
              <w:rPr>
                <w:lang w:eastAsia="zh-CN"/>
              </w:rPr>
              <w:t> </w:t>
            </w:r>
          </w:p>
        </w:tc>
        <w:tc>
          <w:tcPr>
            <w:tcW w:w="711" w:type="dxa"/>
            <w:shd w:val="clear" w:color="000000" w:fill="FFFF99"/>
            <w:noWrap/>
            <w:vAlign w:val="center"/>
            <w:hideMark/>
          </w:tcPr>
          <w:p w14:paraId="1BBFAAF1" w14:textId="77777777" w:rsidR="009834B8" w:rsidRPr="00337C20" w:rsidRDefault="009834B8" w:rsidP="00EC5F71">
            <w:pPr>
              <w:ind w:left="-72" w:right="-72"/>
              <w:rPr>
                <w:lang w:eastAsia="zh-CN"/>
              </w:rPr>
            </w:pPr>
            <w:r w:rsidRPr="00337C20">
              <w:rPr>
                <w:lang w:eastAsia="zh-CN"/>
              </w:rPr>
              <w:t> </w:t>
            </w:r>
          </w:p>
        </w:tc>
        <w:tc>
          <w:tcPr>
            <w:tcW w:w="981" w:type="dxa"/>
            <w:shd w:val="clear" w:color="000000" w:fill="FFFF99"/>
            <w:noWrap/>
            <w:vAlign w:val="center"/>
            <w:hideMark/>
          </w:tcPr>
          <w:p w14:paraId="230DAC48" w14:textId="77777777" w:rsidR="009834B8" w:rsidRPr="00337C20" w:rsidRDefault="009834B8" w:rsidP="00EC5F71">
            <w:pPr>
              <w:ind w:left="-72" w:right="-72"/>
              <w:rPr>
                <w:lang w:eastAsia="zh-CN"/>
              </w:rPr>
            </w:pPr>
            <w:r w:rsidRPr="00337C20">
              <w:rPr>
                <w:lang w:eastAsia="zh-CN"/>
              </w:rPr>
              <w:t> </w:t>
            </w:r>
          </w:p>
        </w:tc>
        <w:tc>
          <w:tcPr>
            <w:tcW w:w="664" w:type="dxa"/>
            <w:shd w:val="clear" w:color="000000" w:fill="FFFF99"/>
            <w:noWrap/>
            <w:vAlign w:val="center"/>
            <w:hideMark/>
          </w:tcPr>
          <w:p w14:paraId="5E96F9A1" w14:textId="77777777" w:rsidR="009834B8" w:rsidRPr="00337C20" w:rsidRDefault="009834B8" w:rsidP="00EC5F71">
            <w:pPr>
              <w:ind w:left="-72" w:right="-72"/>
              <w:rPr>
                <w:lang w:eastAsia="zh-CN"/>
              </w:rPr>
            </w:pPr>
            <w:r w:rsidRPr="00337C20">
              <w:rPr>
                <w:lang w:eastAsia="zh-CN"/>
              </w:rPr>
              <w:t> </w:t>
            </w:r>
          </w:p>
        </w:tc>
        <w:tc>
          <w:tcPr>
            <w:tcW w:w="584" w:type="dxa"/>
            <w:shd w:val="clear" w:color="000000" w:fill="FFFF99"/>
            <w:noWrap/>
            <w:vAlign w:val="center"/>
            <w:hideMark/>
          </w:tcPr>
          <w:p w14:paraId="60F38D86" w14:textId="77777777" w:rsidR="009834B8" w:rsidRPr="00337C20" w:rsidRDefault="009834B8" w:rsidP="00EC5F71">
            <w:pPr>
              <w:ind w:left="-72" w:right="-72"/>
              <w:rPr>
                <w:lang w:eastAsia="zh-CN"/>
              </w:rPr>
            </w:pPr>
            <w:r w:rsidRPr="00337C20">
              <w:rPr>
                <w:lang w:eastAsia="zh-CN"/>
              </w:rPr>
              <w:t> </w:t>
            </w:r>
          </w:p>
        </w:tc>
        <w:tc>
          <w:tcPr>
            <w:tcW w:w="730" w:type="dxa"/>
            <w:shd w:val="clear" w:color="000000" w:fill="FFFF99"/>
            <w:noWrap/>
            <w:vAlign w:val="center"/>
            <w:hideMark/>
          </w:tcPr>
          <w:p w14:paraId="7A892711" w14:textId="77777777" w:rsidR="009834B8" w:rsidRPr="00337C20" w:rsidRDefault="009834B8" w:rsidP="00EC5F71">
            <w:pPr>
              <w:ind w:left="-72" w:right="-72"/>
              <w:rPr>
                <w:lang w:eastAsia="zh-CN"/>
              </w:rPr>
            </w:pPr>
            <w:r w:rsidRPr="00337C20">
              <w:rPr>
                <w:lang w:eastAsia="zh-CN"/>
              </w:rPr>
              <w:t> </w:t>
            </w:r>
          </w:p>
        </w:tc>
        <w:tc>
          <w:tcPr>
            <w:tcW w:w="703" w:type="dxa"/>
            <w:shd w:val="clear" w:color="000000" w:fill="FFFF99"/>
            <w:noWrap/>
            <w:vAlign w:val="center"/>
            <w:hideMark/>
          </w:tcPr>
          <w:p w14:paraId="7AACABC3" w14:textId="77777777" w:rsidR="009834B8" w:rsidRPr="00337C20" w:rsidRDefault="009834B8" w:rsidP="00EC5F71">
            <w:pPr>
              <w:ind w:left="-72" w:right="-72"/>
              <w:rPr>
                <w:lang w:eastAsia="zh-CN"/>
              </w:rPr>
            </w:pPr>
            <w:r w:rsidRPr="00337C20">
              <w:rPr>
                <w:lang w:eastAsia="zh-CN"/>
              </w:rPr>
              <w:t> </w:t>
            </w:r>
          </w:p>
        </w:tc>
        <w:tc>
          <w:tcPr>
            <w:tcW w:w="703" w:type="dxa"/>
            <w:shd w:val="clear" w:color="000000" w:fill="FFFF99"/>
            <w:noWrap/>
            <w:vAlign w:val="center"/>
            <w:hideMark/>
          </w:tcPr>
          <w:p w14:paraId="4D4649F5" w14:textId="77777777" w:rsidR="009834B8" w:rsidRPr="00337C20" w:rsidRDefault="009834B8" w:rsidP="00EC5F71">
            <w:pPr>
              <w:ind w:left="-72" w:right="-72"/>
              <w:rPr>
                <w:lang w:eastAsia="zh-CN"/>
              </w:rPr>
            </w:pPr>
            <w:r w:rsidRPr="00337C20">
              <w:rPr>
                <w:lang w:eastAsia="zh-CN"/>
              </w:rPr>
              <w:t> </w:t>
            </w:r>
          </w:p>
        </w:tc>
        <w:tc>
          <w:tcPr>
            <w:tcW w:w="650" w:type="dxa"/>
            <w:shd w:val="clear" w:color="000000" w:fill="FFFF99"/>
            <w:noWrap/>
            <w:vAlign w:val="center"/>
            <w:hideMark/>
          </w:tcPr>
          <w:p w14:paraId="1C90080F" w14:textId="77777777" w:rsidR="009834B8" w:rsidRPr="00337C20" w:rsidRDefault="009834B8" w:rsidP="00EC5F71">
            <w:pPr>
              <w:ind w:left="-72" w:right="-72"/>
              <w:rPr>
                <w:lang w:eastAsia="zh-CN"/>
              </w:rPr>
            </w:pPr>
            <w:r w:rsidRPr="00337C20">
              <w:rPr>
                <w:lang w:eastAsia="zh-CN"/>
              </w:rPr>
              <w:t> </w:t>
            </w:r>
          </w:p>
        </w:tc>
        <w:tc>
          <w:tcPr>
            <w:tcW w:w="823" w:type="dxa"/>
            <w:shd w:val="clear" w:color="000000" w:fill="FFFF99"/>
            <w:noWrap/>
            <w:vAlign w:val="center"/>
            <w:hideMark/>
          </w:tcPr>
          <w:p w14:paraId="5C91E8EF" w14:textId="77777777" w:rsidR="009834B8" w:rsidRPr="00337C20" w:rsidRDefault="009834B8" w:rsidP="00EC5F71">
            <w:pPr>
              <w:ind w:left="-72" w:right="-72"/>
              <w:rPr>
                <w:lang w:eastAsia="zh-CN"/>
              </w:rPr>
            </w:pPr>
            <w:r w:rsidRPr="00337C20">
              <w:rPr>
                <w:lang w:eastAsia="zh-CN"/>
              </w:rPr>
              <w:t> </w:t>
            </w:r>
          </w:p>
        </w:tc>
        <w:tc>
          <w:tcPr>
            <w:tcW w:w="677" w:type="dxa"/>
            <w:shd w:val="clear" w:color="000000" w:fill="FFFF99"/>
            <w:noWrap/>
            <w:vAlign w:val="center"/>
            <w:hideMark/>
          </w:tcPr>
          <w:p w14:paraId="64A20F95" w14:textId="77777777" w:rsidR="009834B8" w:rsidRPr="00337C20" w:rsidRDefault="009834B8" w:rsidP="00EC5F71">
            <w:pPr>
              <w:ind w:left="-72" w:right="-72"/>
              <w:rPr>
                <w:lang w:eastAsia="zh-CN"/>
              </w:rPr>
            </w:pPr>
            <w:r w:rsidRPr="00337C20">
              <w:rPr>
                <w:lang w:eastAsia="zh-CN"/>
              </w:rPr>
              <w:t> </w:t>
            </w:r>
          </w:p>
        </w:tc>
        <w:tc>
          <w:tcPr>
            <w:tcW w:w="693" w:type="dxa"/>
            <w:shd w:val="clear" w:color="auto" w:fill="auto"/>
            <w:noWrap/>
            <w:vAlign w:val="center"/>
            <w:hideMark/>
          </w:tcPr>
          <w:p w14:paraId="383CC383" w14:textId="77777777" w:rsidR="009834B8" w:rsidRPr="00337C20" w:rsidRDefault="009834B8" w:rsidP="00EC5F71">
            <w:pPr>
              <w:ind w:left="-72" w:right="-72"/>
              <w:rPr>
                <w:lang w:eastAsia="zh-CN"/>
              </w:rPr>
            </w:pPr>
            <w:r w:rsidRPr="00337C20">
              <w:rPr>
                <w:lang w:eastAsia="zh-CN"/>
              </w:rPr>
              <w:t> </w:t>
            </w:r>
          </w:p>
        </w:tc>
      </w:tr>
      <w:tr w:rsidR="009834B8" w:rsidRPr="00337C20" w14:paraId="20EFA244" w14:textId="77777777" w:rsidTr="00EC5F71">
        <w:trPr>
          <w:trHeight w:val="320"/>
        </w:trPr>
        <w:tc>
          <w:tcPr>
            <w:tcW w:w="479" w:type="dxa"/>
            <w:shd w:val="clear" w:color="auto" w:fill="auto"/>
            <w:noWrap/>
            <w:vAlign w:val="center"/>
            <w:hideMark/>
          </w:tcPr>
          <w:p w14:paraId="461AB730" w14:textId="77777777" w:rsidR="009834B8" w:rsidRPr="00337C20" w:rsidRDefault="009834B8" w:rsidP="00EC5F71">
            <w:pPr>
              <w:ind w:left="-72" w:right="-72"/>
              <w:jc w:val="center"/>
              <w:rPr>
                <w:lang w:eastAsia="zh-CN"/>
              </w:rPr>
            </w:pPr>
            <w:r w:rsidRPr="00337C20">
              <w:rPr>
                <w:lang w:eastAsia="zh-CN"/>
              </w:rPr>
              <w:t>…</w:t>
            </w:r>
          </w:p>
        </w:tc>
        <w:tc>
          <w:tcPr>
            <w:tcW w:w="1157" w:type="dxa"/>
            <w:shd w:val="clear" w:color="auto" w:fill="auto"/>
            <w:noWrap/>
            <w:vAlign w:val="center"/>
            <w:hideMark/>
          </w:tcPr>
          <w:p w14:paraId="09F28DEC" w14:textId="77777777" w:rsidR="009834B8" w:rsidRPr="00337C20" w:rsidRDefault="009834B8" w:rsidP="00EC5F71">
            <w:pPr>
              <w:ind w:left="-72" w:right="-72"/>
              <w:rPr>
                <w:lang w:eastAsia="zh-CN"/>
              </w:rPr>
            </w:pPr>
            <w:r w:rsidRPr="00337C20">
              <w:rPr>
                <w:lang w:eastAsia="zh-CN"/>
              </w:rPr>
              <w:t>…</w:t>
            </w:r>
          </w:p>
        </w:tc>
        <w:tc>
          <w:tcPr>
            <w:tcW w:w="910" w:type="dxa"/>
            <w:shd w:val="clear" w:color="000000" w:fill="FFFF99"/>
            <w:noWrap/>
            <w:vAlign w:val="center"/>
            <w:hideMark/>
          </w:tcPr>
          <w:p w14:paraId="393B5646" w14:textId="77777777" w:rsidR="009834B8" w:rsidRPr="00337C20" w:rsidRDefault="009834B8" w:rsidP="00EC5F71">
            <w:pPr>
              <w:ind w:left="-72" w:right="-72"/>
              <w:rPr>
                <w:lang w:eastAsia="zh-CN"/>
              </w:rPr>
            </w:pPr>
            <w:r w:rsidRPr="00337C20">
              <w:rPr>
                <w:lang w:eastAsia="zh-CN"/>
              </w:rPr>
              <w:t> </w:t>
            </w:r>
          </w:p>
        </w:tc>
        <w:tc>
          <w:tcPr>
            <w:tcW w:w="1014" w:type="dxa"/>
            <w:shd w:val="clear" w:color="000000" w:fill="FFFF99"/>
            <w:noWrap/>
            <w:vAlign w:val="center"/>
            <w:hideMark/>
          </w:tcPr>
          <w:p w14:paraId="34699678" w14:textId="77777777" w:rsidR="009834B8" w:rsidRPr="00337C20" w:rsidRDefault="009834B8" w:rsidP="00EC5F71">
            <w:pPr>
              <w:ind w:left="-72" w:right="-72"/>
              <w:rPr>
                <w:lang w:eastAsia="zh-CN"/>
              </w:rPr>
            </w:pPr>
            <w:r w:rsidRPr="00337C20">
              <w:rPr>
                <w:lang w:eastAsia="zh-CN"/>
              </w:rPr>
              <w:t> </w:t>
            </w:r>
          </w:p>
        </w:tc>
        <w:tc>
          <w:tcPr>
            <w:tcW w:w="677" w:type="dxa"/>
            <w:shd w:val="clear" w:color="000000" w:fill="FFFF99"/>
            <w:noWrap/>
            <w:vAlign w:val="center"/>
            <w:hideMark/>
          </w:tcPr>
          <w:p w14:paraId="51BE47AB" w14:textId="77777777" w:rsidR="009834B8" w:rsidRPr="00337C20" w:rsidRDefault="009834B8" w:rsidP="00EC5F71">
            <w:pPr>
              <w:ind w:left="-72" w:right="-72"/>
              <w:rPr>
                <w:lang w:eastAsia="zh-CN"/>
              </w:rPr>
            </w:pPr>
            <w:r w:rsidRPr="00337C20">
              <w:rPr>
                <w:lang w:eastAsia="zh-CN"/>
              </w:rPr>
              <w:t> </w:t>
            </w:r>
          </w:p>
        </w:tc>
        <w:tc>
          <w:tcPr>
            <w:tcW w:w="677" w:type="dxa"/>
            <w:shd w:val="clear" w:color="000000" w:fill="FFFF99"/>
            <w:noWrap/>
            <w:vAlign w:val="center"/>
            <w:hideMark/>
          </w:tcPr>
          <w:p w14:paraId="0BD04F4E" w14:textId="77777777" w:rsidR="009834B8" w:rsidRPr="00337C20" w:rsidRDefault="009834B8" w:rsidP="00EC5F71">
            <w:pPr>
              <w:ind w:left="-72" w:right="-72"/>
              <w:rPr>
                <w:lang w:eastAsia="zh-CN"/>
              </w:rPr>
            </w:pPr>
            <w:r w:rsidRPr="00337C20">
              <w:rPr>
                <w:lang w:eastAsia="zh-CN"/>
              </w:rPr>
              <w:t> </w:t>
            </w:r>
          </w:p>
        </w:tc>
        <w:tc>
          <w:tcPr>
            <w:tcW w:w="807" w:type="dxa"/>
            <w:shd w:val="clear" w:color="000000" w:fill="FFFF99"/>
            <w:noWrap/>
            <w:vAlign w:val="center"/>
            <w:hideMark/>
          </w:tcPr>
          <w:p w14:paraId="517F1131" w14:textId="77777777" w:rsidR="009834B8" w:rsidRPr="00337C20" w:rsidRDefault="009834B8" w:rsidP="00EC5F71">
            <w:pPr>
              <w:ind w:left="-72" w:right="-72"/>
              <w:rPr>
                <w:lang w:eastAsia="zh-CN"/>
              </w:rPr>
            </w:pPr>
            <w:r w:rsidRPr="00337C20">
              <w:rPr>
                <w:lang w:eastAsia="zh-CN"/>
              </w:rPr>
              <w:t> </w:t>
            </w:r>
          </w:p>
        </w:tc>
        <w:tc>
          <w:tcPr>
            <w:tcW w:w="755" w:type="dxa"/>
            <w:shd w:val="clear" w:color="000000" w:fill="FFFF99"/>
            <w:noWrap/>
            <w:vAlign w:val="center"/>
            <w:hideMark/>
          </w:tcPr>
          <w:p w14:paraId="12C364F0" w14:textId="77777777" w:rsidR="009834B8" w:rsidRPr="00337C20" w:rsidRDefault="009834B8" w:rsidP="00EC5F71">
            <w:pPr>
              <w:ind w:left="-72" w:right="-72"/>
              <w:rPr>
                <w:lang w:eastAsia="zh-CN"/>
              </w:rPr>
            </w:pPr>
            <w:r w:rsidRPr="00337C20">
              <w:rPr>
                <w:lang w:eastAsia="zh-CN"/>
              </w:rPr>
              <w:t> </w:t>
            </w:r>
          </w:p>
        </w:tc>
        <w:tc>
          <w:tcPr>
            <w:tcW w:w="711" w:type="dxa"/>
            <w:shd w:val="clear" w:color="000000" w:fill="FFFF99"/>
            <w:noWrap/>
            <w:vAlign w:val="center"/>
            <w:hideMark/>
          </w:tcPr>
          <w:p w14:paraId="6D040062" w14:textId="77777777" w:rsidR="009834B8" w:rsidRPr="00337C20" w:rsidRDefault="009834B8" w:rsidP="00EC5F71">
            <w:pPr>
              <w:ind w:left="-72" w:right="-72"/>
              <w:rPr>
                <w:lang w:eastAsia="zh-CN"/>
              </w:rPr>
            </w:pPr>
            <w:r w:rsidRPr="00337C20">
              <w:rPr>
                <w:lang w:eastAsia="zh-CN"/>
              </w:rPr>
              <w:t> </w:t>
            </w:r>
          </w:p>
        </w:tc>
        <w:tc>
          <w:tcPr>
            <w:tcW w:w="981" w:type="dxa"/>
            <w:shd w:val="clear" w:color="000000" w:fill="FFFF99"/>
            <w:noWrap/>
            <w:vAlign w:val="center"/>
            <w:hideMark/>
          </w:tcPr>
          <w:p w14:paraId="4D8FAE74" w14:textId="77777777" w:rsidR="009834B8" w:rsidRPr="00337C20" w:rsidRDefault="009834B8" w:rsidP="00EC5F71">
            <w:pPr>
              <w:ind w:left="-72" w:right="-72"/>
              <w:rPr>
                <w:lang w:eastAsia="zh-CN"/>
              </w:rPr>
            </w:pPr>
            <w:r w:rsidRPr="00337C20">
              <w:rPr>
                <w:lang w:eastAsia="zh-CN"/>
              </w:rPr>
              <w:t> </w:t>
            </w:r>
          </w:p>
        </w:tc>
        <w:tc>
          <w:tcPr>
            <w:tcW w:w="664" w:type="dxa"/>
            <w:shd w:val="clear" w:color="000000" w:fill="FFFF99"/>
            <w:noWrap/>
            <w:vAlign w:val="center"/>
            <w:hideMark/>
          </w:tcPr>
          <w:p w14:paraId="1C2485EA" w14:textId="77777777" w:rsidR="009834B8" w:rsidRPr="00337C20" w:rsidRDefault="009834B8" w:rsidP="00EC5F71">
            <w:pPr>
              <w:ind w:left="-72" w:right="-72"/>
              <w:rPr>
                <w:lang w:eastAsia="zh-CN"/>
              </w:rPr>
            </w:pPr>
            <w:r w:rsidRPr="00337C20">
              <w:rPr>
                <w:lang w:eastAsia="zh-CN"/>
              </w:rPr>
              <w:t> </w:t>
            </w:r>
          </w:p>
        </w:tc>
        <w:tc>
          <w:tcPr>
            <w:tcW w:w="584" w:type="dxa"/>
            <w:shd w:val="clear" w:color="000000" w:fill="FFFF99"/>
            <w:noWrap/>
            <w:vAlign w:val="center"/>
            <w:hideMark/>
          </w:tcPr>
          <w:p w14:paraId="40321974" w14:textId="77777777" w:rsidR="009834B8" w:rsidRPr="00337C20" w:rsidRDefault="009834B8" w:rsidP="00EC5F71">
            <w:pPr>
              <w:ind w:left="-72" w:right="-72"/>
              <w:rPr>
                <w:lang w:eastAsia="zh-CN"/>
              </w:rPr>
            </w:pPr>
            <w:r w:rsidRPr="00337C20">
              <w:rPr>
                <w:lang w:eastAsia="zh-CN"/>
              </w:rPr>
              <w:t> </w:t>
            </w:r>
          </w:p>
        </w:tc>
        <w:tc>
          <w:tcPr>
            <w:tcW w:w="730" w:type="dxa"/>
            <w:shd w:val="clear" w:color="000000" w:fill="FFFF99"/>
            <w:noWrap/>
            <w:vAlign w:val="center"/>
            <w:hideMark/>
          </w:tcPr>
          <w:p w14:paraId="5D0760DD" w14:textId="77777777" w:rsidR="009834B8" w:rsidRPr="00337C20" w:rsidRDefault="009834B8" w:rsidP="00EC5F71">
            <w:pPr>
              <w:ind w:left="-72" w:right="-72"/>
              <w:rPr>
                <w:lang w:eastAsia="zh-CN"/>
              </w:rPr>
            </w:pPr>
            <w:r w:rsidRPr="00337C20">
              <w:rPr>
                <w:lang w:eastAsia="zh-CN"/>
              </w:rPr>
              <w:t> </w:t>
            </w:r>
          </w:p>
        </w:tc>
        <w:tc>
          <w:tcPr>
            <w:tcW w:w="703" w:type="dxa"/>
            <w:shd w:val="clear" w:color="000000" w:fill="FFFF99"/>
            <w:noWrap/>
            <w:vAlign w:val="center"/>
            <w:hideMark/>
          </w:tcPr>
          <w:p w14:paraId="7F1BE36F" w14:textId="77777777" w:rsidR="009834B8" w:rsidRPr="00337C20" w:rsidRDefault="009834B8" w:rsidP="00EC5F71">
            <w:pPr>
              <w:ind w:left="-72" w:right="-72"/>
              <w:rPr>
                <w:lang w:eastAsia="zh-CN"/>
              </w:rPr>
            </w:pPr>
            <w:r w:rsidRPr="00337C20">
              <w:rPr>
                <w:lang w:eastAsia="zh-CN"/>
              </w:rPr>
              <w:t> </w:t>
            </w:r>
          </w:p>
        </w:tc>
        <w:tc>
          <w:tcPr>
            <w:tcW w:w="703" w:type="dxa"/>
            <w:shd w:val="clear" w:color="000000" w:fill="FFFF99"/>
            <w:noWrap/>
            <w:vAlign w:val="center"/>
            <w:hideMark/>
          </w:tcPr>
          <w:p w14:paraId="6BF121C4" w14:textId="77777777" w:rsidR="009834B8" w:rsidRPr="00337C20" w:rsidRDefault="009834B8" w:rsidP="00EC5F71">
            <w:pPr>
              <w:ind w:left="-72" w:right="-72"/>
              <w:rPr>
                <w:lang w:eastAsia="zh-CN"/>
              </w:rPr>
            </w:pPr>
            <w:r w:rsidRPr="00337C20">
              <w:rPr>
                <w:lang w:eastAsia="zh-CN"/>
              </w:rPr>
              <w:t> </w:t>
            </w:r>
          </w:p>
        </w:tc>
        <w:tc>
          <w:tcPr>
            <w:tcW w:w="650" w:type="dxa"/>
            <w:shd w:val="clear" w:color="000000" w:fill="FFFF99"/>
            <w:noWrap/>
            <w:vAlign w:val="center"/>
            <w:hideMark/>
          </w:tcPr>
          <w:p w14:paraId="1CA95391" w14:textId="77777777" w:rsidR="009834B8" w:rsidRPr="00337C20" w:rsidRDefault="009834B8" w:rsidP="00EC5F71">
            <w:pPr>
              <w:ind w:left="-72" w:right="-72"/>
              <w:rPr>
                <w:lang w:eastAsia="zh-CN"/>
              </w:rPr>
            </w:pPr>
            <w:r w:rsidRPr="00337C20">
              <w:rPr>
                <w:lang w:eastAsia="zh-CN"/>
              </w:rPr>
              <w:t> </w:t>
            </w:r>
          </w:p>
        </w:tc>
        <w:tc>
          <w:tcPr>
            <w:tcW w:w="823" w:type="dxa"/>
            <w:shd w:val="clear" w:color="000000" w:fill="FFFF99"/>
            <w:noWrap/>
            <w:vAlign w:val="center"/>
            <w:hideMark/>
          </w:tcPr>
          <w:p w14:paraId="26F7A2CA" w14:textId="77777777" w:rsidR="009834B8" w:rsidRPr="00337C20" w:rsidRDefault="009834B8" w:rsidP="00EC5F71">
            <w:pPr>
              <w:ind w:left="-72" w:right="-72"/>
              <w:rPr>
                <w:lang w:eastAsia="zh-CN"/>
              </w:rPr>
            </w:pPr>
            <w:r w:rsidRPr="00337C20">
              <w:rPr>
                <w:lang w:eastAsia="zh-CN"/>
              </w:rPr>
              <w:t> </w:t>
            </w:r>
          </w:p>
        </w:tc>
        <w:tc>
          <w:tcPr>
            <w:tcW w:w="677" w:type="dxa"/>
            <w:shd w:val="clear" w:color="000000" w:fill="FFFF99"/>
            <w:noWrap/>
            <w:vAlign w:val="center"/>
            <w:hideMark/>
          </w:tcPr>
          <w:p w14:paraId="052CF34E" w14:textId="77777777" w:rsidR="009834B8" w:rsidRPr="00337C20" w:rsidRDefault="009834B8" w:rsidP="00EC5F71">
            <w:pPr>
              <w:ind w:left="-72" w:right="-72"/>
              <w:rPr>
                <w:lang w:eastAsia="zh-CN"/>
              </w:rPr>
            </w:pPr>
            <w:r w:rsidRPr="00337C20">
              <w:rPr>
                <w:lang w:eastAsia="zh-CN"/>
              </w:rPr>
              <w:t> </w:t>
            </w:r>
          </w:p>
        </w:tc>
        <w:tc>
          <w:tcPr>
            <w:tcW w:w="693" w:type="dxa"/>
            <w:shd w:val="clear" w:color="auto" w:fill="auto"/>
            <w:noWrap/>
            <w:vAlign w:val="center"/>
            <w:hideMark/>
          </w:tcPr>
          <w:p w14:paraId="287EBB99" w14:textId="77777777" w:rsidR="009834B8" w:rsidRPr="00337C20" w:rsidRDefault="009834B8" w:rsidP="00EC5F71">
            <w:pPr>
              <w:ind w:left="-72" w:right="-72"/>
              <w:rPr>
                <w:lang w:eastAsia="zh-CN"/>
              </w:rPr>
            </w:pPr>
            <w:r w:rsidRPr="00337C20">
              <w:rPr>
                <w:lang w:eastAsia="zh-CN"/>
              </w:rPr>
              <w:t> </w:t>
            </w:r>
          </w:p>
        </w:tc>
      </w:tr>
    </w:tbl>
    <w:p w14:paraId="2430E1B2" w14:textId="77777777" w:rsidR="009834B8" w:rsidRPr="00337C20" w:rsidRDefault="009834B8" w:rsidP="009834B8">
      <w:pPr>
        <w:tabs>
          <w:tab w:val="left" w:pos="592"/>
          <w:tab w:val="left" w:pos="1749"/>
          <w:tab w:val="left" w:pos="2659"/>
          <w:tab w:val="left" w:pos="3673"/>
          <w:tab w:val="left" w:pos="4351"/>
          <w:tab w:val="left" w:pos="5029"/>
          <w:tab w:val="left" w:pos="5836"/>
          <w:tab w:val="left" w:pos="6592"/>
          <w:tab w:val="left" w:pos="7303"/>
          <w:tab w:val="left" w:pos="8284"/>
          <w:tab w:val="left" w:pos="8949"/>
          <w:tab w:val="left" w:pos="9534"/>
          <w:tab w:val="left" w:pos="10265"/>
          <w:tab w:val="left" w:pos="10969"/>
          <w:tab w:val="left" w:pos="11673"/>
          <w:tab w:val="left" w:pos="12324"/>
          <w:tab w:val="left" w:pos="13149"/>
          <w:tab w:val="left" w:pos="13827"/>
        </w:tabs>
        <w:ind w:left="113" w:right="-72"/>
        <w:rPr>
          <w:lang w:eastAsia="zh-CN"/>
        </w:rPr>
      </w:pPr>
    </w:p>
    <w:tbl>
      <w:tblPr>
        <w:tblStyle w:val="TableGrid"/>
        <w:tblW w:w="120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2970"/>
        <w:gridCol w:w="4775"/>
      </w:tblGrid>
      <w:tr w:rsidR="009834B8" w:rsidRPr="00337C20" w14:paraId="0EEB56C3" w14:textId="77777777" w:rsidTr="00EC5F71">
        <w:trPr>
          <w:jc w:val="center"/>
        </w:trPr>
        <w:tc>
          <w:tcPr>
            <w:tcW w:w="4315" w:type="dxa"/>
            <w:vAlign w:val="center"/>
          </w:tcPr>
          <w:p w14:paraId="024F3F16"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p>
          <w:p w14:paraId="3533E52B"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TỔNG HỢP, LẬP BIỂU</w:t>
            </w:r>
          </w:p>
          <w:p w14:paraId="22EB629D"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i/>
                <w:sz w:val="26"/>
                <w:szCs w:val="26"/>
                <w:lang w:eastAsia="zh-CN"/>
              </w:rPr>
            </w:pPr>
            <w:r w:rsidRPr="00337C20">
              <w:rPr>
                <w:i/>
                <w:szCs w:val="26"/>
                <w:lang w:eastAsia="zh-CN"/>
              </w:rPr>
              <w:t>(Thông tin người thực hiện)</w:t>
            </w:r>
          </w:p>
        </w:tc>
        <w:tc>
          <w:tcPr>
            <w:tcW w:w="2970" w:type="dxa"/>
            <w:vAlign w:val="center"/>
          </w:tcPr>
          <w:p w14:paraId="3B32F029"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p>
          <w:p w14:paraId="2C34278B"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p>
        </w:tc>
        <w:tc>
          <w:tcPr>
            <w:tcW w:w="4775" w:type="dxa"/>
            <w:vAlign w:val="center"/>
          </w:tcPr>
          <w:p w14:paraId="67DDC062"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iCs/>
                <w:lang w:eastAsia="zh-CN"/>
              </w:rPr>
              <w:t>..., ngày ... tháng ... năm 20...</w:t>
            </w:r>
          </w:p>
          <w:p w14:paraId="412A54FB"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TRƯỞNG ĐƠN VỊ</w:t>
            </w:r>
          </w:p>
          <w:p w14:paraId="100AF1CF"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szCs w:val="26"/>
                <w:lang w:eastAsia="zh-CN"/>
              </w:rPr>
              <w:t>(Ký điện tử)</w:t>
            </w:r>
          </w:p>
        </w:tc>
      </w:tr>
    </w:tbl>
    <w:p w14:paraId="756C3208" w14:textId="2416E2CC" w:rsidR="009834B8" w:rsidRDefault="009834B8" w:rsidP="009834B8">
      <w:pPr>
        <w:rPr>
          <w:sz w:val="20"/>
          <w:szCs w:val="20"/>
          <w:lang w:eastAsia="zh-CN"/>
        </w:rPr>
      </w:pPr>
    </w:p>
    <w:p w14:paraId="1D077338" w14:textId="6DC28EFA" w:rsidR="00883BA1" w:rsidRDefault="00883BA1" w:rsidP="009834B8">
      <w:pPr>
        <w:rPr>
          <w:sz w:val="20"/>
          <w:szCs w:val="20"/>
          <w:lang w:eastAsia="zh-CN"/>
        </w:rPr>
      </w:pPr>
    </w:p>
    <w:p w14:paraId="5BF3FF4F" w14:textId="66262E82" w:rsidR="00883BA1" w:rsidRDefault="00883BA1" w:rsidP="009834B8">
      <w:pPr>
        <w:rPr>
          <w:sz w:val="20"/>
          <w:szCs w:val="20"/>
          <w:lang w:eastAsia="zh-CN"/>
        </w:rPr>
      </w:pPr>
    </w:p>
    <w:p w14:paraId="61D3134E" w14:textId="10435B2D" w:rsidR="00883BA1" w:rsidRDefault="00883BA1" w:rsidP="009834B8">
      <w:pPr>
        <w:rPr>
          <w:sz w:val="20"/>
          <w:szCs w:val="20"/>
          <w:lang w:eastAsia="zh-CN"/>
        </w:rPr>
      </w:pPr>
    </w:p>
    <w:p w14:paraId="030D779C" w14:textId="5FF2CC64" w:rsidR="00883BA1" w:rsidRDefault="00883BA1" w:rsidP="009834B8">
      <w:pPr>
        <w:rPr>
          <w:sz w:val="20"/>
          <w:szCs w:val="20"/>
          <w:lang w:eastAsia="zh-CN"/>
        </w:rPr>
      </w:pPr>
    </w:p>
    <w:p w14:paraId="0097FB9D" w14:textId="77777777" w:rsidR="00883BA1" w:rsidRPr="00337C20" w:rsidRDefault="00883BA1" w:rsidP="009834B8">
      <w:pPr>
        <w:rPr>
          <w:sz w:val="20"/>
          <w:szCs w:val="20"/>
          <w:lang w:eastAsia="zh-CN"/>
        </w:rPr>
      </w:pPr>
    </w:p>
    <w:tbl>
      <w:tblPr>
        <w:tblW w:w="14400" w:type="dxa"/>
        <w:tblLook w:val="04A0" w:firstRow="1" w:lastRow="0" w:firstColumn="1" w:lastColumn="0" w:noHBand="0" w:noVBand="1"/>
      </w:tblPr>
      <w:tblGrid>
        <w:gridCol w:w="900"/>
        <w:gridCol w:w="13230"/>
        <w:gridCol w:w="270"/>
      </w:tblGrid>
      <w:tr w:rsidR="009834B8" w:rsidRPr="00337C20" w14:paraId="68C32E48" w14:textId="77777777" w:rsidTr="00EC5F71">
        <w:trPr>
          <w:trHeight w:val="441"/>
        </w:trPr>
        <w:tc>
          <w:tcPr>
            <w:tcW w:w="14400" w:type="dxa"/>
            <w:gridSpan w:val="3"/>
            <w:tcBorders>
              <w:top w:val="nil"/>
              <w:left w:val="nil"/>
              <w:bottom w:val="nil"/>
              <w:right w:val="nil"/>
            </w:tcBorders>
            <w:shd w:val="clear" w:color="auto" w:fill="auto"/>
            <w:noWrap/>
            <w:vAlign w:val="bottom"/>
            <w:hideMark/>
          </w:tcPr>
          <w:p w14:paraId="52C849C7" w14:textId="77777777" w:rsidR="009834B8" w:rsidRPr="00337C20" w:rsidRDefault="009834B8" w:rsidP="00EC5F71">
            <w:pPr>
              <w:ind w:left="-72" w:right="-72"/>
              <w:rPr>
                <w:sz w:val="20"/>
                <w:szCs w:val="20"/>
                <w:lang w:eastAsia="zh-CN"/>
              </w:rPr>
            </w:pPr>
            <w:r w:rsidRPr="00337C20">
              <w:rPr>
                <w:i/>
                <w:iCs/>
                <w:lang w:eastAsia="zh-CN"/>
              </w:rPr>
              <w:lastRenderedPageBreak/>
              <w:t>a) Khái niệm, phương pháp tính</w:t>
            </w:r>
          </w:p>
        </w:tc>
      </w:tr>
      <w:tr w:rsidR="009834B8" w:rsidRPr="00337C20" w14:paraId="7A11D98E" w14:textId="77777777" w:rsidTr="00883BA1">
        <w:trPr>
          <w:trHeight w:val="701"/>
        </w:trPr>
        <w:tc>
          <w:tcPr>
            <w:tcW w:w="900" w:type="dxa"/>
            <w:tcBorders>
              <w:top w:val="nil"/>
              <w:left w:val="nil"/>
              <w:bottom w:val="nil"/>
              <w:right w:val="nil"/>
            </w:tcBorders>
            <w:shd w:val="clear" w:color="auto" w:fill="auto"/>
            <w:noWrap/>
            <w:vAlign w:val="bottom"/>
            <w:hideMark/>
          </w:tcPr>
          <w:p w14:paraId="22D37BF1" w14:textId="77777777" w:rsidR="009834B8" w:rsidRPr="00337C20" w:rsidRDefault="009834B8" w:rsidP="00EC5F71">
            <w:pPr>
              <w:ind w:left="-72" w:right="-72"/>
              <w:rPr>
                <w:sz w:val="20"/>
                <w:szCs w:val="20"/>
                <w:lang w:eastAsia="zh-CN"/>
              </w:rPr>
            </w:pPr>
          </w:p>
        </w:tc>
        <w:tc>
          <w:tcPr>
            <w:tcW w:w="13500" w:type="dxa"/>
            <w:gridSpan w:val="2"/>
            <w:tcBorders>
              <w:top w:val="nil"/>
              <w:left w:val="nil"/>
              <w:bottom w:val="nil"/>
              <w:right w:val="nil"/>
            </w:tcBorders>
            <w:shd w:val="clear" w:color="auto" w:fill="auto"/>
            <w:hideMark/>
          </w:tcPr>
          <w:p w14:paraId="264682BA" w14:textId="77777777" w:rsidR="009834B8" w:rsidRPr="00337C20" w:rsidRDefault="009834B8" w:rsidP="00EC5F71">
            <w:pPr>
              <w:ind w:left="-72" w:right="-72"/>
              <w:jc w:val="both"/>
              <w:rPr>
                <w:lang w:eastAsia="zh-CN"/>
              </w:rPr>
            </w:pPr>
            <w:r w:rsidRPr="00337C20">
              <w:rPr>
                <w:lang w:eastAsia="zh-CN"/>
              </w:rPr>
              <w:t>Tên miền biến động:  Là tên miền trong kỳ báo cáo có sự thay đổi gồm đăng ký mới, thu hồi, hoặc chuyển đến từ nhà đăng ký khác, chuyển đi nhà đăng ký khác trong kỳ báo cáo.</w:t>
            </w:r>
          </w:p>
        </w:tc>
      </w:tr>
      <w:tr w:rsidR="009834B8" w:rsidRPr="00337C20" w14:paraId="7A137B1C" w14:textId="77777777" w:rsidTr="00EC5F71">
        <w:trPr>
          <w:trHeight w:val="102"/>
        </w:trPr>
        <w:tc>
          <w:tcPr>
            <w:tcW w:w="14400" w:type="dxa"/>
            <w:gridSpan w:val="3"/>
            <w:tcBorders>
              <w:top w:val="nil"/>
              <w:left w:val="nil"/>
              <w:bottom w:val="nil"/>
              <w:right w:val="nil"/>
            </w:tcBorders>
            <w:shd w:val="clear" w:color="auto" w:fill="auto"/>
            <w:noWrap/>
            <w:vAlign w:val="bottom"/>
            <w:hideMark/>
          </w:tcPr>
          <w:p w14:paraId="19D42170" w14:textId="77777777" w:rsidR="009834B8" w:rsidRPr="00337C20" w:rsidRDefault="009834B8" w:rsidP="00EC5F71">
            <w:pPr>
              <w:ind w:left="-72" w:right="-72"/>
              <w:rPr>
                <w:sz w:val="20"/>
                <w:szCs w:val="20"/>
                <w:lang w:eastAsia="zh-CN"/>
              </w:rPr>
            </w:pPr>
            <w:r w:rsidRPr="00337C20">
              <w:rPr>
                <w:i/>
                <w:iCs/>
                <w:lang w:eastAsia="zh-CN"/>
              </w:rPr>
              <w:t>b) Cách ghi biểu</w:t>
            </w:r>
          </w:p>
        </w:tc>
      </w:tr>
      <w:tr w:rsidR="009834B8" w:rsidRPr="00337C20" w14:paraId="1A958EB2" w14:textId="77777777" w:rsidTr="00EC5F71">
        <w:trPr>
          <w:trHeight w:val="441"/>
        </w:trPr>
        <w:tc>
          <w:tcPr>
            <w:tcW w:w="900" w:type="dxa"/>
            <w:tcBorders>
              <w:top w:val="nil"/>
              <w:left w:val="nil"/>
              <w:bottom w:val="nil"/>
              <w:right w:val="nil"/>
            </w:tcBorders>
            <w:shd w:val="clear" w:color="auto" w:fill="auto"/>
            <w:noWrap/>
            <w:vAlign w:val="bottom"/>
            <w:hideMark/>
          </w:tcPr>
          <w:p w14:paraId="5866CE91" w14:textId="77777777" w:rsidR="009834B8" w:rsidRPr="00337C20" w:rsidRDefault="009834B8" w:rsidP="00EC5F71">
            <w:pPr>
              <w:ind w:left="-72" w:right="-72"/>
              <w:jc w:val="center"/>
              <w:rPr>
                <w:i/>
                <w:iCs/>
                <w:lang w:eastAsia="zh-CN"/>
              </w:rPr>
            </w:pPr>
            <w:r w:rsidRPr="00337C20">
              <w:rPr>
                <w:i/>
                <w:iCs/>
                <w:lang w:eastAsia="zh-CN"/>
              </w:rPr>
              <w:t>Cột</w:t>
            </w:r>
          </w:p>
        </w:tc>
        <w:tc>
          <w:tcPr>
            <w:tcW w:w="13500" w:type="dxa"/>
            <w:gridSpan w:val="2"/>
            <w:tcBorders>
              <w:top w:val="nil"/>
              <w:left w:val="nil"/>
              <w:bottom w:val="nil"/>
              <w:right w:val="nil"/>
            </w:tcBorders>
            <w:shd w:val="clear" w:color="auto" w:fill="auto"/>
            <w:noWrap/>
            <w:vAlign w:val="bottom"/>
            <w:hideMark/>
          </w:tcPr>
          <w:p w14:paraId="7B0F7201" w14:textId="77777777" w:rsidR="009834B8" w:rsidRPr="00337C20" w:rsidRDefault="009834B8" w:rsidP="00EC5F71">
            <w:pPr>
              <w:ind w:left="-72" w:right="-72"/>
              <w:rPr>
                <w:sz w:val="20"/>
                <w:szCs w:val="20"/>
                <w:lang w:eastAsia="zh-CN"/>
              </w:rPr>
            </w:pPr>
            <w:r w:rsidRPr="00337C20">
              <w:rPr>
                <w:i/>
                <w:iCs/>
                <w:lang w:eastAsia="zh-CN"/>
              </w:rPr>
              <w:t>Nội dung</w:t>
            </w:r>
          </w:p>
        </w:tc>
      </w:tr>
      <w:tr w:rsidR="009834B8" w:rsidRPr="00337C20" w14:paraId="31A6554C" w14:textId="77777777" w:rsidTr="00EC5F71">
        <w:trPr>
          <w:trHeight w:val="903"/>
        </w:trPr>
        <w:tc>
          <w:tcPr>
            <w:tcW w:w="900" w:type="dxa"/>
            <w:tcBorders>
              <w:top w:val="nil"/>
              <w:left w:val="nil"/>
              <w:bottom w:val="nil"/>
              <w:right w:val="nil"/>
            </w:tcBorders>
            <w:shd w:val="clear" w:color="auto" w:fill="auto"/>
            <w:hideMark/>
          </w:tcPr>
          <w:p w14:paraId="768FFFBA" w14:textId="77777777" w:rsidR="009834B8" w:rsidRPr="00337C20" w:rsidRDefault="009834B8" w:rsidP="00EC5F71">
            <w:pPr>
              <w:ind w:left="-72" w:right="-72"/>
              <w:jc w:val="center"/>
              <w:rPr>
                <w:lang w:eastAsia="zh-CN"/>
              </w:rPr>
            </w:pPr>
            <w:r w:rsidRPr="00337C20">
              <w:rPr>
                <w:lang w:eastAsia="zh-CN"/>
              </w:rPr>
              <w:t>(B)</w:t>
            </w:r>
          </w:p>
        </w:tc>
        <w:tc>
          <w:tcPr>
            <w:tcW w:w="13500" w:type="dxa"/>
            <w:gridSpan w:val="2"/>
            <w:tcBorders>
              <w:top w:val="nil"/>
              <w:left w:val="nil"/>
              <w:bottom w:val="nil"/>
              <w:right w:val="nil"/>
            </w:tcBorders>
            <w:shd w:val="clear" w:color="auto" w:fill="auto"/>
            <w:hideMark/>
          </w:tcPr>
          <w:p w14:paraId="0D528433" w14:textId="45DA14E5" w:rsidR="009834B8" w:rsidRPr="00337C20" w:rsidRDefault="009834B8" w:rsidP="005338D4">
            <w:pPr>
              <w:ind w:left="-72" w:right="-72"/>
              <w:jc w:val="both"/>
              <w:rPr>
                <w:lang w:eastAsia="zh-CN"/>
              </w:rPr>
            </w:pPr>
            <w:r w:rsidRPr="00337C20">
              <w:rPr>
                <w:lang w:eastAsia="zh-CN"/>
              </w:rPr>
              <w:t xml:space="preserve">Ghi tên miền có biến động. Chỉ ghi những tên miền có biến động trong kỳ báo cáo (kể cả đối với trường hợp một tên miền vừa có biến động tăng, vừa có biến động giảm trong kỳ). </w:t>
            </w:r>
            <w:r w:rsidR="005338D4">
              <w:rPr>
                <w:lang w:eastAsia="zh-CN"/>
              </w:rPr>
              <w:t>Ví dụ:</w:t>
            </w:r>
            <w:r w:rsidRPr="00337C20">
              <w:rPr>
                <w:lang w:eastAsia="zh-CN"/>
              </w:rPr>
              <w:t xml:space="preserve"> </w:t>
            </w:r>
            <w:r w:rsidR="005338D4">
              <w:rPr>
                <w:lang w:val="vi-VN" w:eastAsia="zh-CN"/>
              </w:rPr>
              <w:t>T</w:t>
            </w:r>
            <w:r w:rsidRPr="00337C20">
              <w:rPr>
                <w:lang w:eastAsia="zh-CN"/>
              </w:rPr>
              <w:t>ên miền A được khách hàng đăng ký sử dụng từ sau 0h ngày 01/4, nhưng lại ngừng sử dụng trước 24h00 ngày 30/6 thì tên miền A phải được thể hiện tại báo cáo quý II của năm.</w:t>
            </w:r>
          </w:p>
        </w:tc>
      </w:tr>
      <w:tr w:rsidR="009834B8" w:rsidRPr="00337C20" w14:paraId="039758C4" w14:textId="77777777" w:rsidTr="00EC5F71">
        <w:trPr>
          <w:trHeight w:val="279"/>
        </w:trPr>
        <w:tc>
          <w:tcPr>
            <w:tcW w:w="900" w:type="dxa"/>
            <w:tcBorders>
              <w:top w:val="nil"/>
              <w:left w:val="nil"/>
              <w:bottom w:val="nil"/>
              <w:right w:val="nil"/>
            </w:tcBorders>
            <w:shd w:val="clear" w:color="auto" w:fill="auto"/>
            <w:hideMark/>
          </w:tcPr>
          <w:p w14:paraId="552303FF" w14:textId="77777777" w:rsidR="009834B8" w:rsidRPr="00337C20" w:rsidRDefault="009834B8" w:rsidP="00EC5F71">
            <w:pPr>
              <w:ind w:left="-72" w:right="-72"/>
              <w:jc w:val="center"/>
              <w:rPr>
                <w:lang w:eastAsia="zh-CN"/>
              </w:rPr>
            </w:pPr>
            <w:r w:rsidRPr="00337C20">
              <w:rPr>
                <w:lang w:eastAsia="zh-CN"/>
              </w:rPr>
              <w:t>(2)</w:t>
            </w:r>
          </w:p>
        </w:tc>
        <w:tc>
          <w:tcPr>
            <w:tcW w:w="13500" w:type="dxa"/>
            <w:gridSpan w:val="2"/>
            <w:tcBorders>
              <w:top w:val="nil"/>
              <w:left w:val="nil"/>
              <w:bottom w:val="nil"/>
              <w:right w:val="nil"/>
            </w:tcBorders>
            <w:shd w:val="clear" w:color="auto" w:fill="auto"/>
            <w:hideMark/>
          </w:tcPr>
          <w:p w14:paraId="3B5D411A" w14:textId="77777777" w:rsidR="009834B8" w:rsidRPr="00337C20" w:rsidRDefault="009834B8" w:rsidP="00EC5F71">
            <w:pPr>
              <w:ind w:left="-72" w:right="-72"/>
              <w:jc w:val="both"/>
              <w:rPr>
                <w:lang w:eastAsia="zh-CN"/>
              </w:rPr>
            </w:pPr>
            <w:r w:rsidRPr="00337C20">
              <w:rPr>
                <w:lang w:eastAsia="zh-CN"/>
              </w:rPr>
              <w:t>Nếu chủ thể là tổ chức, ký hiệu "T". Nếu chủ thể là cá nhân, ký hiệu "C".</w:t>
            </w:r>
          </w:p>
        </w:tc>
      </w:tr>
      <w:tr w:rsidR="009834B8" w:rsidRPr="00337C20" w14:paraId="09635780" w14:textId="77777777" w:rsidTr="00EC5F71">
        <w:trPr>
          <w:trHeight w:val="279"/>
        </w:trPr>
        <w:tc>
          <w:tcPr>
            <w:tcW w:w="900" w:type="dxa"/>
            <w:tcBorders>
              <w:top w:val="nil"/>
              <w:left w:val="nil"/>
              <w:bottom w:val="nil"/>
              <w:right w:val="nil"/>
            </w:tcBorders>
            <w:shd w:val="clear" w:color="auto" w:fill="auto"/>
            <w:hideMark/>
          </w:tcPr>
          <w:p w14:paraId="60351445" w14:textId="77777777" w:rsidR="009834B8" w:rsidRPr="00337C20" w:rsidRDefault="009834B8" w:rsidP="00EC5F71">
            <w:pPr>
              <w:ind w:left="-72" w:right="-72"/>
              <w:jc w:val="center"/>
              <w:rPr>
                <w:lang w:eastAsia="zh-CN"/>
              </w:rPr>
            </w:pPr>
            <w:r w:rsidRPr="00337C20">
              <w:rPr>
                <w:lang w:eastAsia="zh-CN"/>
              </w:rPr>
              <w:t>(3)</w:t>
            </w:r>
          </w:p>
        </w:tc>
        <w:tc>
          <w:tcPr>
            <w:tcW w:w="13500" w:type="dxa"/>
            <w:gridSpan w:val="2"/>
            <w:tcBorders>
              <w:top w:val="nil"/>
              <w:left w:val="nil"/>
              <w:bottom w:val="nil"/>
              <w:right w:val="nil"/>
            </w:tcBorders>
            <w:shd w:val="clear" w:color="auto" w:fill="auto"/>
            <w:hideMark/>
          </w:tcPr>
          <w:p w14:paraId="6F577654" w14:textId="77777777" w:rsidR="009834B8" w:rsidRPr="00337C20" w:rsidRDefault="009834B8" w:rsidP="00EC5F71">
            <w:pPr>
              <w:ind w:left="-72" w:right="-72"/>
              <w:jc w:val="both"/>
              <w:rPr>
                <w:lang w:eastAsia="zh-CN"/>
              </w:rPr>
            </w:pPr>
            <w:r w:rsidRPr="00337C20">
              <w:rPr>
                <w:lang w:eastAsia="zh-CN"/>
              </w:rPr>
              <w:t>Ghi ngày tên miền tương ứng ở Cột B được đăng ký.</w:t>
            </w:r>
          </w:p>
        </w:tc>
      </w:tr>
      <w:tr w:rsidR="009834B8" w:rsidRPr="00337C20" w14:paraId="73FA7E01" w14:textId="77777777" w:rsidTr="00F073DF">
        <w:trPr>
          <w:trHeight w:val="657"/>
        </w:trPr>
        <w:tc>
          <w:tcPr>
            <w:tcW w:w="900" w:type="dxa"/>
            <w:tcBorders>
              <w:top w:val="nil"/>
              <w:left w:val="nil"/>
              <w:bottom w:val="nil"/>
              <w:right w:val="nil"/>
            </w:tcBorders>
            <w:shd w:val="clear" w:color="auto" w:fill="auto"/>
            <w:hideMark/>
          </w:tcPr>
          <w:p w14:paraId="43207B07" w14:textId="77777777" w:rsidR="009834B8" w:rsidRPr="00337C20" w:rsidRDefault="009834B8" w:rsidP="00EC5F71">
            <w:pPr>
              <w:ind w:left="-72" w:right="-72"/>
              <w:jc w:val="center"/>
              <w:rPr>
                <w:lang w:eastAsia="zh-CN"/>
              </w:rPr>
            </w:pPr>
            <w:r w:rsidRPr="00337C20">
              <w:rPr>
                <w:lang w:eastAsia="zh-CN"/>
              </w:rPr>
              <w:t>(6)</w:t>
            </w:r>
          </w:p>
        </w:tc>
        <w:tc>
          <w:tcPr>
            <w:tcW w:w="13500" w:type="dxa"/>
            <w:gridSpan w:val="2"/>
            <w:tcBorders>
              <w:top w:val="nil"/>
              <w:left w:val="nil"/>
              <w:bottom w:val="nil"/>
              <w:right w:val="nil"/>
            </w:tcBorders>
            <w:shd w:val="clear" w:color="auto" w:fill="auto"/>
            <w:hideMark/>
          </w:tcPr>
          <w:p w14:paraId="501C97DB" w14:textId="2D488057" w:rsidR="009834B8" w:rsidRPr="00337C20" w:rsidRDefault="009834B8" w:rsidP="00F073DF">
            <w:pPr>
              <w:ind w:left="-72" w:right="-72"/>
              <w:jc w:val="both"/>
              <w:rPr>
                <w:lang w:eastAsia="zh-CN"/>
              </w:rPr>
            </w:pPr>
            <w:r w:rsidRPr="00337C20">
              <w:rPr>
                <w:lang w:eastAsia="zh-CN"/>
              </w:rPr>
              <w:t xml:space="preserve">Ghi mã tỉnh/thành phố trực thuộc </w:t>
            </w:r>
            <w:r w:rsidR="00112785" w:rsidRPr="00823793">
              <w:rPr>
                <w:lang w:eastAsia="zh-CN"/>
              </w:rPr>
              <w:t>T</w:t>
            </w:r>
            <w:r w:rsidR="00112785">
              <w:rPr>
                <w:lang w:val="vi-VN" w:eastAsia="zh-CN"/>
              </w:rPr>
              <w:t>rung ương</w:t>
            </w:r>
            <w:r w:rsidRPr="00337C20">
              <w:rPr>
                <w:lang w:eastAsia="zh-CN"/>
              </w:rPr>
              <w:t xml:space="preserve"> tương ứng với địa chỉ liên hệ của chủ thể đăng ký tên miền tại cột B. Mã ghi theo bảng Danh mục và mã số đơn vị hành chính </w:t>
            </w:r>
            <w:r w:rsidR="00556155">
              <w:rPr>
                <w:lang w:val="vi-VN" w:eastAsia="zh-CN"/>
              </w:rPr>
              <w:t>Việt Nam</w:t>
            </w:r>
            <w:r w:rsidRPr="00337C20">
              <w:rPr>
                <w:lang w:eastAsia="zh-CN"/>
              </w:rPr>
              <w:t>. Trường hợp chủ thể là tổ chức/cá nhân nước ngoài thì để trống.</w:t>
            </w:r>
          </w:p>
        </w:tc>
      </w:tr>
      <w:tr w:rsidR="009834B8" w:rsidRPr="00337C20" w14:paraId="6FC634B2" w14:textId="77777777" w:rsidTr="00EC5F71">
        <w:trPr>
          <w:trHeight w:val="612"/>
        </w:trPr>
        <w:tc>
          <w:tcPr>
            <w:tcW w:w="900" w:type="dxa"/>
            <w:tcBorders>
              <w:top w:val="nil"/>
              <w:left w:val="nil"/>
              <w:bottom w:val="nil"/>
              <w:right w:val="nil"/>
            </w:tcBorders>
            <w:shd w:val="clear" w:color="auto" w:fill="auto"/>
            <w:hideMark/>
          </w:tcPr>
          <w:p w14:paraId="6BC0D735" w14:textId="77777777" w:rsidR="009834B8" w:rsidRPr="00337C20" w:rsidRDefault="009834B8" w:rsidP="00EC5F71">
            <w:pPr>
              <w:ind w:left="-72" w:right="-72"/>
              <w:jc w:val="center"/>
              <w:rPr>
                <w:lang w:eastAsia="zh-CN"/>
              </w:rPr>
            </w:pPr>
            <w:r w:rsidRPr="00337C20">
              <w:rPr>
                <w:lang w:eastAsia="zh-CN"/>
              </w:rPr>
              <w:t>(7)</w:t>
            </w:r>
          </w:p>
        </w:tc>
        <w:tc>
          <w:tcPr>
            <w:tcW w:w="13500" w:type="dxa"/>
            <w:gridSpan w:val="2"/>
            <w:tcBorders>
              <w:top w:val="nil"/>
              <w:left w:val="nil"/>
              <w:bottom w:val="nil"/>
              <w:right w:val="nil"/>
            </w:tcBorders>
            <w:shd w:val="clear" w:color="auto" w:fill="auto"/>
            <w:hideMark/>
          </w:tcPr>
          <w:p w14:paraId="600D0D5B" w14:textId="35BA3DC6" w:rsidR="009834B8" w:rsidRPr="00337C20" w:rsidRDefault="009834B8" w:rsidP="00EC5F71">
            <w:pPr>
              <w:ind w:left="-72" w:right="-72"/>
              <w:jc w:val="both"/>
              <w:rPr>
                <w:lang w:eastAsia="zh-CN"/>
              </w:rPr>
            </w:pPr>
            <w:r w:rsidRPr="00337C20">
              <w:rPr>
                <w:lang w:eastAsia="zh-CN"/>
              </w:rPr>
              <w:t xml:space="preserve">Ghi ký hiệu của quốc gia/vùng lãnh thổ bằng 2 ký tự tương ứng với ký hiệu tên miền cấp cao nhất ứng với quốc gia/vùng lãnh thổ đó. </w:t>
            </w:r>
            <w:r w:rsidR="005338D4">
              <w:rPr>
                <w:lang w:eastAsia="zh-CN"/>
              </w:rPr>
              <w:t>Ví dụ:</w:t>
            </w:r>
            <w:r w:rsidRPr="00337C20">
              <w:rPr>
                <w:lang w:eastAsia="zh-CN"/>
              </w:rPr>
              <w:t xml:space="preserve"> Việt Nam là "VN", Trung Quốc: CN, Hoa Kỳ: US,... tương ứng với địa chỉ của chủ thể đăng ký tên miền tại Cột B.</w:t>
            </w:r>
          </w:p>
        </w:tc>
      </w:tr>
      <w:tr w:rsidR="009834B8" w:rsidRPr="00337C20" w14:paraId="5EFAB596" w14:textId="77777777" w:rsidTr="00EC5F71">
        <w:trPr>
          <w:trHeight w:val="621"/>
        </w:trPr>
        <w:tc>
          <w:tcPr>
            <w:tcW w:w="900" w:type="dxa"/>
            <w:tcBorders>
              <w:top w:val="nil"/>
              <w:left w:val="nil"/>
              <w:bottom w:val="nil"/>
              <w:right w:val="nil"/>
            </w:tcBorders>
            <w:shd w:val="clear" w:color="auto" w:fill="auto"/>
            <w:hideMark/>
          </w:tcPr>
          <w:p w14:paraId="21E08C4C" w14:textId="77777777" w:rsidR="009834B8" w:rsidRPr="00337C20" w:rsidRDefault="009834B8" w:rsidP="00EC5F71">
            <w:pPr>
              <w:ind w:left="-72" w:right="-72"/>
              <w:jc w:val="center"/>
              <w:rPr>
                <w:lang w:eastAsia="zh-CN"/>
              </w:rPr>
            </w:pPr>
            <w:r w:rsidRPr="00337C20">
              <w:rPr>
                <w:lang w:eastAsia="zh-CN"/>
              </w:rPr>
              <w:t>(11)</w:t>
            </w:r>
          </w:p>
        </w:tc>
        <w:tc>
          <w:tcPr>
            <w:tcW w:w="13500" w:type="dxa"/>
            <w:gridSpan w:val="2"/>
            <w:tcBorders>
              <w:top w:val="nil"/>
              <w:left w:val="nil"/>
              <w:bottom w:val="nil"/>
              <w:right w:val="nil"/>
            </w:tcBorders>
            <w:shd w:val="clear" w:color="auto" w:fill="auto"/>
            <w:hideMark/>
          </w:tcPr>
          <w:p w14:paraId="3E730E5C" w14:textId="77777777" w:rsidR="009834B8" w:rsidRPr="00337C20" w:rsidRDefault="009834B8" w:rsidP="00EC5F71">
            <w:pPr>
              <w:ind w:left="-72" w:right="-72"/>
              <w:jc w:val="both"/>
              <w:rPr>
                <w:lang w:eastAsia="zh-CN"/>
              </w:rPr>
            </w:pPr>
            <w:r w:rsidRPr="00337C20">
              <w:rPr>
                <w:lang w:eastAsia="zh-CN"/>
              </w:rPr>
              <w:t>Phân nhóm quản lý: Ghi ký hiệu để phản ánh tên miền do Nhà đăng ký phát triển hay do đại lý của của Nhà đăng ký phát triển. Nếu do đại lý phát triển thì ghi ký  hiệu A (Agent), nếu do Nhà đăng ký trực tiếp phát triển thì để trống ô tương ứng.</w:t>
            </w:r>
          </w:p>
        </w:tc>
      </w:tr>
      <w:tr w:rsidR="009834B8" w:rsidRPr="00337C20" w14:paraId="466CD7F9" w14:textId="77777777" w:rsidTr="00EC5F71">
        <w:trPr>
          <w:trHeight w:val="369"/>
        </w:trPr>
        <w:tc>
          <w:tcPr>
            <w:tcW w:w="900" w:type="dxa"/>
            <w:tcBorders>
              <w:top w:val="nil"/>
              <w:left w:val="nil"/>
              <w:bottom w:val="nil"/>
              <w:right w:val="nil"/>
            </w:tcBorders>
            <w:shd w:val="clear" w:color="auto" w:fill="auto"/>
            <w:hideMark/>
          </w:tcPr>
          <w:p w14:paraId="53153759" w14:textId="77777777" w:rsidR="009834B8" w:rsidRPr="00337C20" w:rsidRDefault="009834B8" w:rsidP="00EC5F71">
            <w:pPr>
              <w:ind w:left="-72" w:right="-72"/>
              <w:jc w:val="center"/>
              <w:rPr>
                <w:lang w:eastAsia="zh-CN"/>
              </w:rPr>
            </w:pPr>
            <w:r w:rsidRPr="00337C20">
              <w:rPr>
                <w:lang w:eastAsia="zh-CN"/>
              </w:rPr>
              <w:t>(12)</w:t>
            </w:r>
          </w:p>
        </w:tc>
        <w:tc>
          <w:tcPr>
            <w:tcW w:w="13500" w:type="dxa"/>
            <w:gridSpan w:val="2"/>
            <w:tcBorders>
              <w:top w:val="nil"/>
              <w:left w:val="nil"/>
              <w:bottom w:val="nil"/>
              <w:right w:val="nil"/>
            </w:tcBorders>
            <w:shd w:val="clear" w:color="auto" w:fill="auto"/>
            <w:noWrap/>
            <w:hideMark/>
          </w:tcPr>
          <w:p w14:paraId="6FF934D6" w14:textId="3B8DCAF6" w:rsidR="009834B8" w:rsidRPr="00337C20" w:rsidRDefault="009834B8" w:rsidP="00EC5F71">
            <w:pPr>
              <w:ind w:left="-72" w:right="-72"/>
              <w:jc w:val="both"/>
              <w:rPr>
                <w:sz w:val="20"/>
                <w:szCs w:val="20"/>
                <w:lang w:eastAsia="zh-CN"/>
              </w:rPr>
            </w:pPr>
            <w:r w:rsidRPr="00337C20">
              <w:rPr>
                <w:lang w:eastAsia="zh-CN"/>
              </w:rPr>
              <w:t>Biến động tăng trong kỳ: Đánh dấu X nếu tên miền đăng ký mới trong kỳ hoặc do tiếp nhận chuyển đổi nhà đăng ký.</w:t>
            </w:r>
          </w:p>
        </w:tc>
      </w:tr>
      <w:tr w:rsidR="009834B8" w:rsidRPr="00337C20" w14:paraId="2BF2321D" w14:textId="77777777" w:rsidTr="00EC5F71">
        <w:trPr>
          <w:trHeight w:val="270"/>
        </w:trPr>
        <w:tc>
          <w:tcPr>
            <w:tcW w:w="900" w:type="dxa"/>
            <w:tcBorders>
              <w:top w:val="nil"/>
              <w:left w:val="nil"/>
              <w:bottom w:val="nil"/>
              <w:right w:val="nil"/>
            </w:tcBorders>
            <w:shd w:val="clear" w:color="auto" w:fill="auto"/>
            <w:hideMark/>
          </w:tcPr>
          <w:p w14:paraId="58A64A64" w14:textId="77777777" w:rsidR="009834B8" w:rsidRPr="00337C20" w:rsidRDefault="009834B8" w:rsidP="00EC5F71">
            <w:pPr>
              <w:ind w:left="-72" w:right="-72"/>
              <w:jc w:val="center"/>
              <w:rPr>
                <w:lang w:eastAsia="zh-CN"/>
              </w:rPr>
            </w:pPr>
            <w:r w:rsidRPr="00337C20">
              <w:rPr>
                <w:lang w:eastAsia="zh-CN"/>
              </w:rPr>
              <w:t>(13)</w:t>
            </w:r>
          </w:p>
        </w:tc>
        <w:tc>
          <w:tcPr>
            <w:tcW w:w="13500" w:type="dxa"/>
            <w:gridSpan w:val="2"/>
            <w:tcBorders>
              <w:top w:val="nil"/>
              <w:left w:val="nil"/>
              <w:bottom w:val="nil"/>
              <w:right w:val="nil"/>
            </w:tcBorders>
            <w:shd w:val="clear" w:color="auto" w:fill="auto"/>
            <w:noWrap/>
            <w:hideMark/>
          </w:tcPr>
          <w:p w14:paraId="7E80BD7C" w14:textId="49B01922" w:rsidR="009834B8" w:rsidRPr="00337C20" w:rsidRDefault="009834B8">
            <w:pPr>
              <w:ind w:left="-72" w:right="-72"/>
              <w:jc w:val="both"/>
              <w:rPr>
                <w:sz w:val="20"/>
                <w:szCs w:val="20"/>
                <w:lang w:eastAsia="zh-CN"/>
              </w:rPr>
            </w:pPr>
            <w:r w:rsidRPr="00337C20">
              <w:rPr>
                <w:lang w:eastAsia="zh-CN"/>
              </w:rPr>
              <w:t>Biến động giảm trong kỳ: Đánh dấu X nếu tên miền thu hồi trong kỳ hoặc chuyển đổi nhà đăng ký đi.</w:t>
            </w:r>
          </w:p>
        </w:tc>
      </w:tr>
      <w:tr w:rsidR="009834B8" w:rsidRPr="00337C20" w14:paraId="19461BE5" w14:textId="77777777" w:rsidTr="00EC5F71">
        <w:trPr>
          <w:trHeight w:val="441"/>
        </w:trPr>
        <w:tc>
          <w:tcPr>
            <w:tcW w:w="900" w:type="dxa"/>
            <w:tcBorders>
              <w:top w:val="nil"/>
              <w:left w:val="nil"/>
              <w:bottom w:val="nil"/>
              <w:right w:val="nil"/>
            </w:tcBorders>
            <w:shd w:val="clear" w:color="auto" w:fill="auto"/>
            <w:hideMark/>
          </w:tcPr>
          <w:p w14:paraId="057943F4" w14:textId="77777777" w:rsidR="009834B8" w:rsidRPr="00337C20" w:rsidRDefault="009834B8" w:rsidP="00EC5F71">
            <w:pPr>
              <w:ind w:left="-72" w:right="-72"/>
              <w:rPr>
                <w:sz w:val="20"/>
                <w:szCs w:val="20"/>
                <w:lang w:eastAsia="zh-CN"/>
              </w:rPr>
            </w:pPr>
          </w:p>
        </w:tc>
        <w:tc>
          <w:tcPr>
            <w:tcW w:w="13500" w:type="dxa"/>
            <w:gridSpan w:val="2"/>
            <w:tcBorders>
              <w:top w:val="nil"/>
              <w:left w:val="nil"/>
              <w:bottom w:val="nil"/>
              <w:right w:val="nil"/>
            </w:tcBorders>
            <w:shd w:val="clear" w:color="auto" w:fill="auto"/>
            <w:noWrap/>
            <w:hideMark/>
          </w:tcPr>
          <w:p w14:paraId="18308AB6" w14:textId="77777777" w:rsidR="009834B8" w:rsidRPr="00337C20" w:rsidRDefault="009834B8" w:rsidP="00EC5F71">
            <w:pPr>
              <w:ind w:left="-72" w:right="-72"/>
              <w:jc w:val="both"/>
              <w:rPr>
                <w:lang w:eastAsia="zh-CN"/>
              </w:rPr>
            </w:pPr>
            <w:r w:rsidRPr="00337C20">
              <w:rPr>
                <w:lang w:eastAsia="zh-CN"/>
              </w:rPr>
              <w:t>Trường hợp một tên miền trong kỳ có biến động tăng, trong kỳ đó lại giảm thì tên miền đó vẫn được cập nhật trên biểu và đánh dấu X vào cả hai cột.</w:t>
            </w:r>
          </w:p>
        </w:tc>
      </w:tr>
      <w:tr w:rsidR="00ED28AA" w:rsidRPr="00337C20" w14:paraId="112E5B45" w14:textId="77777777" w:rsidTr="00ED28AA">
        <w:trPr>
          <w:gridAfter w:val="1"/>
          <w:wAfter w:w="270" w:type="dxa"/>
          <w:trHeight w:val="441"/>
        </w:trPr>
        <w:tc>
          <w:tcPr>
            <w:tcW w:w="900" w:type="dxa"/>
            <w:tcBorders>
              <w:top w:val="nil"/>
              <w:left w:val="nil"/>
              <w:bottom w:val="nil"/>
              <w:right w:val="nil"/>
            </w:tcBorders>
            <w:shd w:val="clear" w:color="auto" w:fill="auto"/>
            <w:hideMark/>
          </w:tcPr>
          <w:p w14:paraId="31A8E760" w14:textId="4CF17D92" w:rsidR="00ED28AA" w:rsidRPr="00337C20" w:rsidRDefault="00ED28AA" w:rsidP="00EC5F71">
            <w:pPr>
              <w:ind w:left="-72" w:right="-72"/>
              <w:jc w:val="center"/>
              <w:rPr>
                <w:lang w:eastAsia="zh-CN"/>
              </w:rPr>
            </w:pPr>
            <w:r w:rsidRPr="00337C20">
              <w:rPr>
                <w:lang w:eastAsia="zh-CN"/>
              </w:rPr>
              <w:t>(14)</w:t>
            </w:r>
          </w:p>
        </w:tc>
        <w:tc>
          <w:tcPr>
            <w:tcW w:w="13230" w:type="dxa"/>
            <w:tcBorders>
              <w:top w:val="nil"/>
              <w:left w:val="nil"/>
              <w:bottom w:val="nil"/>
              <w:right w:val="nil"/>
            </w:tcBorders>
            <w:shd w:val="clear" w:color="auto" w:fill="auto"/>
            <w:noWrap/>
            <w:hideMark/>
          </w:tcPr>
          <w:p w14:paraId="37C116C8" w14:textId="03C0F80F" w:rsidR="00ED28AA" w:rsidRPr="00337C20" w:rsidRDefault="00ED28AA" w:rsidP="00EC5F71">
            <w:pPr>
              <w:ind w:left="-72" w:right="-72"/>
              <w:jc w:val="both"/>
              <w:rPr>
                <w:lang w:eastAsia="zh-CN"/>
              </w:rPr>
            </w:pPr>
            <w:r w:rsidRPr="00337C20">
              <w:rPr>
                <w:lang w:eastAsia="zh-CN"/>
              </w:rPr>
              <w:t>Loại biến động : Ghi ký hiệu thể hiện các loại biến động : C - đăng ký mới , D - Thu hồi, G - Chuyển nhà đăng ký đến,</w:t>
            </w:r>
            <w:r>
              <w:rPr>
                <w:lang w:eastAsia="zh-CN"/>
              </w:rPr>
              <w:t xml:space="preserve"> </w:t>
            </w:r>
            <w:r w:rsidRPr="00337C20">
              <w:rPr>
                <w:lang w:eastAsia="zh-CN"/>
              </w:rPr>
              <w:t>L - Chuyển nhà đăng ký đi.</w:t>
            </w:r>
          </w:p>
        </w:tc>
      </w:tr>
      <w:tr w:rsidR="009834B8" w:rsidRPr="00337C20" w14:paraId="5F730C91" w14:textId="77777777" w:rsidTr="00EC5F71">
        <w:trPr>
          <w:trHeight w:val="603"/>
        </w:trPr>
        <w:tc>
          <w:tcPr>
            <w:tcW w:w="900" w:type="dxa"/>
            <w:tcBorders>
              <w:top w:val="nil"/>
              <w:left w:val="nil"/>
              <w:bottom w:val="nil"/>
              <w:right w:val="nil"/>
            </w:tcBorders>
            <w:shd w:val="clear" w:color="auto" w:fill="auto"/>
            <w:hideMark/>
          </w:tcPr>
          <w:p w14:paraId="3A702C5A" w14:textId="77777777" w:rsidR="009834B8" w:rsidRPr="00337C20" w:rsidRDefault="009834B8" w:rsidP="00EC5F71">
            <w:pPr>
              <w:ind w:left="-72" w:right="-72"/>
              <w:jc w:val="center"/>
              <w:rPr>
                <w:lang w:eastAsia="zh-CN"/>
              </w:rPr>
            </w:pPr>
            <w:r w:rsidRPr="00337C20">
              <w:rPr>
                <w:lang w:eastAsia="zh-CN"/>
              </w:rPr>
              <w:t>(15)</w:t>
            </w:r>
          </w:p>
        </w:tc>
        <w:tc>
          <w:tcPr>
            <w:tcW w:w="13500" w:type="dxa"/>
            <w:gridSpan w:val="2"/>
            <w:tcBorders>
              <w:top w:val="nil"/>
              <w:left w:val="nil"/>
              <w:bottom w:val="nil"/>
              <w:right w:val="nil"/>
            </w:tcBorders>
            <w:shd w:val="clear" w:color="auto" w:fill="auto"/>
            <w:hideMark/>
          </w:tcPr>
          <w:p w14:paraId="7C623AB4" w14:textId="77777777" w:rsidR="009834B8" w:rsidRPr="00337C20" w:rsidRDefault="009834B8" w:rsidP="00EC5F71">
            <w:pPr>
              <w:ind w:left="-72" w:right="-72"/>
              <w:jc w:val="both"/>
              <w:rPr>
                <w:lang w:eastAsia="zh-CN"/>
              </w:rPr>
            </w:pPr>
            <w:r w:rsidRPr="00337C20">
              <w:rPr>
                <w:lang w:eastAsia="zh-CN"/>
              </w:rPr>
              <w:t>Nguồn biến động : Để trống nếu tên miền đăng ký mới hoặc thu hồi , ghi tên Nhà đăng ký chuyển đến hoặc chuyển đi tương ứng trong trường hợp chuyển đổi nhà đăng ký.</w:t>
            </w:r>
          </w:p>
        </w:tc>
      </w:tr>
      <w:tr w:rsidR="009834B8" w:rsidRPr="00337C20" w14:paraId="6DA34834" w14:textId="77777777" w:rsidTr="00EC5F71">
        <w:trPr>
          <w:trHeight w:val="270"/>
        </w:trPr>
        <w:tc>
          <w:tcPr>
            <w:tcW w:w="900" w:type="dxa"/>
            <w:tcBorders>
              <w:top w:val="nil"/>
              <w:left w:val="nil"/>
              <w:bottom w:val="nil"/>
              <w:right w:val="nil"/>
            </w:tcBorders>
            <w:shd w:val="clear" w:color="auto" w:fill="auto"/>
            <w:hideMark/>
          </w:tcPr>
          <w:p w14:paraId="5BB5F635" w14:textId="77777777" w:rsidR="009834B8" w:rsidRPr="00337C20" w:rsidRDefault="009834B8" w:rsidP="00EC5F71">
            <w:pPr>
              <w:ind w:left="-72" w:right="-72"/>
              <w:jc w:val="center"/>
              <w:rPr>
                <w:lang w:eastAsia="zh-CN"/>
              </w:rPr>
            </w:pPr>
            <w:r w:rsidRPr="00337C20">
              <w:rPr>
                <w:lang w:eastAsia="zh-CN"/>
              </w:rPr>
              <w:t>(16)</w:t>
            </w:r>
          </w:p>
        </w:tc>
        <w:tc>
          <w:tcPr>
            <w:tcW w:w="13500" w:type="dxa"/>
            <w:gridSpan w:val="2"/>
            <w:tcBorders>
              <w:top w:val="nil"/>
              <w:left w:val="nil"/>
              <w:bottom w:val="nil"/>
              <w:right w:val="nil"/>
            </w:tcBorders>
            <w:shd w:val="clear" w:color="auto" w:fill="auto"/>
            <w:noWrap/>
            <w:hideMark/>
          </w:tcPr>
          <w:p w14:paraId="6EB33FCB" w14:textId="77777777" w:rsidR="009834B8" w:rsidRPr="00337C20" w:rsidRDefault="009834B8" w:rsidP="00EC5F71">
            <w:pPr>
              <w:ind w:left="-72" w:right="-72"/>
              <w:jc w:val="both"/>
              <w:rPr>
                <w:sz w:val="20"/>
                <w:szCs w:val="20"/>
                <w:lang w:eastAsia="zh-CN"/>
              </w:rPr>
            </w:pPr>
            <w:r w:rsidRPr="00337C20">
              <w:rPr>
                <w:lang w:eastAsia="zh-CN"/>
              </w:rPr>
              <w:t>Ngày biến động : Ngày trong kỳ phát sinh biến động.</w:t>
            </w:r>
          </w:p>
        </w:tc>
      </w:tr>
      <w:tr w:rsidR="009834B8" w:rsidRPr="00337C20" w14:paraId="5DE59674" w14:textId="77777777" w:rsidTr="00EC5F71">
        <w:trPr>
          <w:trHeight w:val="342"/>
        </w:trPr>
        <w:tc>
          <w:tcPr>
            <w:tcW w:w="14400" w:type="dxa"/>
            <w:gridSpan w:val="3"/>
            <w:tcBorders>
              <w:top w:val="nil"/>
              <w:left w:val="nil"/>
              <w:bottom w:val="nil"/>
              <w:right w:val="nil"/>
            </w:tcBorders>
            <w:shd w:val="clear" w:color="auto" w:fill="auto"/>
            <w:noWrap/>
            <w:vAlign w:val="bottom"/>
            <w:hideMark/>
          </w:tcPr>
          <w:p w14:paraId="2C15DDAA" w14:textId="77777777" w:rsidR="009834B8" w:rsidRPr="00337C20" w:rsidRDefault="009834B8" w:rsidP="00EC5F71">
            <w:pPr>
              <w:ind w:left="-72" w:right="-72"/>
              <w:jc w:val="both"/>
              <w:rPr>
                <w:sz w:val="20"/>
                <w:szCs w:val="20"/>
                <w:lang w:eastAsia="zh-CN"/>
              </w:rPr>
            </w:pPr>
            <w:r w:rsidRPr="00337C20">
              <w:rPr>
                <w:i/>
                <w:iCs/>
                <w:lang w:eastAsia="zh-CN"/>
              </w:rPr>
              <w:t>c) Nguồn số liệu</w:t>
            </w:r>
          </w:p>
        </w:tc>
      </w:tr>
      <w:tr w:rsidR="009834B8" w:rsidRPr="00337C20" w14:paraId="3DAA21F6" w14:textId="77777777" w:rsidTr="00EC5F71">
        <w:trPr>
          <w:trHeight w:val="441"/>
        </w:trPr>
        <w:tc>
          <w:tcPr>
            <w:tcW w:w="900" w:type="dxa"/>
            <w:tcBorders>
              <w:top w:val="nil"/>
              <w:left w:val="nil"/>
              <w:bottom w:val="nil"/>
              <w:right w:val="nil"/>
            </w:tcBorders>
            <w:shd w:val="clear" w:color="auto" w:fill="auto"/>
            <w:noWrap/>
            <w:vAlign w:val="bottom"/>
            <w:hideMark/>
          </w:tcPr>
          <w:p w14:paraId="4BC9B5DC" w14:textId="77777777" w:rsidR="009834B8" w:rsidRPr="00337C20" w:rsidRDefault="009834B8" w:rsidP="00EC5F71">
            <w:pPr>
              <w:ind w:left="-72" w:right="-72"/>
              <w:rPr>
                <w:sz w:val="20"/>
                <w:szCs w:val="20"/>
                <w:lang w:eastAsia="zh-CN"/>
              </w:rPr>
            </w:pPr>
          </w:p>
        </w:tc>
        <w:tc>
          <w:tcPr>
            <w:tcW w:w="13500" w:type="dxa"/>
            <w:gridSpan w:val="2"/>
            <w:tcBorders>
              <w:top w:val="nil"/>
              <w:left w:val="nil"/>
              <w:bottom w:val="nil"/>
              <w:right w:val="nil"/>
            </w:tcBorders>
            <w:shd w:val="clear" w:color="auto" w:fill="auto"/>
            <w:noWrap/>
            <w:vAlign w:val="bottom"/>
            <w:hideMark/>
          </w:tcPr>
          <w:p w14:paraId="14528AF9" w14:textId="77777777" w:rsidR="009834B8" w:rsidRPr="00337C20" w:rsidRDefault="009834B8" w:rsidP="00EC5F71">
            <w:pPr>
              <w:ind w:left="-72" w:right="-72"/>
              <w:jc w:val="both"/>
              <w:rPr>
                <w:sz w:val="20"/>
                <w:szCs w:val="20"/>
                <w:lang w:eastAsia="zh-CN"/>
              </w:rPr>
            </w:pPr>
            <w:r w:rsidRPr="00337C20">
              <w:rPr>
                <w:lang w:eastAsia="zh-CN"/>
              </w:rPr>
              <w:t>Biểu được lập căn cứ thông tin dữ liệu của doanh nghiệp phục vụ theo dõi sau đăng ký tên miền.</w:t>
            </w:r>
          </w:p>
        </w:tc>
      </w:tr>
    </w:tbl>
    <w:p w14:paraId="42E5BA5A" w14:textId="77777777" w:rsidR="009834B8" w:rsidRPr="00337C20" w:rsidRDefault="009834B8" w:rsidP="009834B8">
      <w:pPr>
        <w:rPr>
          <w:sz w:val="20"/>
          <w:szCs w:val="20"/>
          <w:lang w:eastAsia="zh-CN"/>
        </w:rPr>
      </w:pPr>
    </w:p>
    <w:p w14:paraId="6202D43A" w14:textId="77777777" w:rsidR="009834B8" w:rsidRPr="00337C20" w:rsidRDefault="009834B8" w:rsidP="009834B8">
      <w:pPr>
        <w:tabs>
          <w:tab w:val="left" w:pos="592"/>
          <w:tab w:val="left" w:pos="1749"/>
          <w:tab w:val="left" w:pos="2659"/>
          <w:tab w:val="left" w:pos="3673"/>
          <w:tab w:val="left" w:pos="4351"/>
          <w:tab w:val="left" w:pos="5029"/>
          <w:tab w:val="left" w:pos="5836"/>
          <w:tab w:val="left" w:pos="6592"/>
          <w:tab w:val="left" w:pos="7303"/>
          <w:tab w:val="left" w:pos="8284"/>
          <w:tab w:val="left" w:pos="8949"/>
          <w:tab w:val="left" w:pos="9534"/>
          <w:tab w:val="left" w:pos="10265"/>
          <w:tab w:val="left" w:pos="10969"/>
          <w:tab w:val="left" w:pos="11673"/>
          <w:tab w:val="left" w:pos="12324"/>
          <w:tab w:val="left" w:pos="13149"/>
          <w:tab w:val="left" w:pos="13827"/>
        </w:tabs>
        <w:ind w:left="113" w:right="-72"/>
        <w:rPr>
          <w:lang w:eastAsia="zh-CN"/>
        </w:rPr>
      </w:pPr>
    </w:p>
    <w:p w14:paraId="3239BA62" w14:textId="77777777" w:rsidR="00D20022" w:rsidRDefault="00D20022" w:rsidP="003926D3">
      <w:pPr>
        <w:tabs>
          <w:tab w:val="left" w:pos="561"/>
        </w:tabs>
        <w:autoSpaceDE w:val="0"/>
        <w:autoSpaceDN w:val="0"/>
        <w:spacing w:before="120"/>
        <w:jc w:val="center"/>
        <w:outlineLvl w:val="0"/>
        <w:rPr>
          <w:b/>
          <w:bCs/>
          <w:color w:val="C00000"/>
          <w:sz w:val="26"/>
          <w:szCs w:val="26"/>
          <w:lang w:val="vi"/>
        </w:rPr>
        <w:sectPr w:rsidR="00D20022" w:rsidSect="001D6E2E">
          <w:pgSz w:w="16834" w:h="11909" w:orient="landscape" w:code="9"/>
          <w:pgMar w:top="1440" w:right="1152" w:bottom="1152" w:left="1440" w:header="720" w:footer="720" w:gutter="0"/>
          <w:cols w:space="720"/>
          <w:titlePg/>
          <w:docGrid w:linePitch="360"/>
        </w:sectPr>
      </w:pPr>
    </w:p>
    <w:p w14:paraId="2841168F" w14:textId="77777777" w:rsidR="00D20022" w:rsidRPr="00337C20" w:rsidRDefault="00D20022" w:rsidP="00D20022">
      <w:pPr>
        <w:tabs>
          <w:tab w:val="left" w:pos="561"/>
        </w:tabs>
        <w:autoSpaceDE w:val="0"/>
        <w:autoSpaceDN w:val="0"/>
        <w:spacing w:before="120"/>
        <w:outlineLvl w:val="0"/>
        <w:rPr>
          <w:b/>
          <w:bCs/>
          <w:sz w:val="26"/>
          <w:szCs w:val="26"/>
          <w:lang w:val="vi"/>
        </w:rPr>
      </w:pPr>
      <w:bookmarkStart w:id="50" w:name="II_PIII_tan_so"/>
      <w:r w:rsidRPr="00337C20">
        <w:rPr>
          <w:b/>
          <w:bCs/>
          <w:sz w:val="26"/>
          <w:szCs w:val="26"/>
          <w:lang w:val="vi"/>
        </w:rPr>
        <w:lastRenderedPageBreak/>
        <w:t xml:space="preserve">III. HOẠT ĐỘNG TẦN SỐ VÔ TUYẾN ĐIỆN </w:t>
      </w:r>
    </w:p>
    <w:bookmarkEnd w:id="50"/>
    <w:p w14:paraId="640B40B1" w14:textId="295BB3B0" w:rsidR="00D20022" w:rsidRPr="00337C20" w:rsidRDefault="00D20022" w:rsidP="00D20022">
      <w:pPr>
        <w:tabs>
          <w:tab w:val="left" w:pos="561"/>
        </w:tabs>
        <w:autoSpaceDE w:val="0"/>
        <w:autoSpaceDN w:val="0"/>
        <w:spacing w:before="120"/>
        <w:outlineLvl w:val="0"/>
        <w:rPr>
          <w:b/>
          <w:bCs/>
          <w:sz w:val="26"/>
          <w:szCs w:val="26"/>
          <w:lang w:val="vi"/>
        </w:rPr>
      </w:pPr>
      <w:r w:rsidRPr="00337C20">
        <w:rPr>
          <w:b/>
          <w:bCs/>
          <w:sz w:val="26"/>
          <w:szCs w:val="26"/>
          <w:lang w:val="vi"/>
        </w:rPr>
        <w:t>Danh mục</w:t>
      </w:r>
      <w:r>
        <w:rPr>
          <w:b/>
          <w:bCs/>
          <w:sz w:val="26"/>
          <w:szCs w:val="26"/>
          <w:lang w:val="vi"/>
        </w:rPr>
        <w:t xml:space="preserve"> Biểu mẫu áp dụng đối với Cục T</w:t>
      </w:r>
      <w:r w:rsidR="00883BA1">
        <w:rPr>
          <w:b/>
          <w:bCs/>
          <w:sz w:val="26"/>
          <w:szCs w:val="26"/>
          <w:lang w:val="vi"/>
        </w:rPr>
        <w: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56"/>
        <w:gridCol w:w="2939"/>
        <w:gridCol w:w="1086"/>
        <w:gridCol w:w="1060"/>
        <w:gridCol w:w="1236"/>
        <w:gridCol w:w="1887"/>
      </w:tblGrid>
      <w:tr w:rsidR="00D20022" w:rsidRPr="00337C20" w14:paraId="583C4E34" w14:textId="77777777" w:rsidTr="00D20022">
        <w:trPr>
          <w:tblHeader/>
        </w:trPr>
        <w:tc>
          <w:tcPr>
            <w:tcW w:w="472" w:type="pct"/>
            <w:vAlign w:val="center"/>
          </w:tcPr>
          <w:p w14:paraId="1EBDB0DA" w14:textId="77777777" w:rsidR="00D20022" w:rsidRPr="00337C20" w:rsidRDefault="00D20022" w:rsidP="00680C2B">
            <w:pPr>
              <w:autoSpaceDE w:val="0"/>
              <w:autoSpaceDN w:val="0"/>
              <w:spacing w:before="60" w:after="60"/>
              <w:ind w:left="57" w:right="57"/>
              <w:jc w:val="center"/>
              <w:rPr>
                <w:b/>
                <w:sz w:val="26"/>
                <w:szCs w:val="26"/>
                <w:lang w:val="vi"/>
              </w:rPr>
            </w:pPr>
            <w:r w:rsidRPr="00337C20">
              <w:rPr>
                <w:b/>
                <w:sz w:val="26"/>
                <w:szCs w:val="26"/>
                <w:lang w:val="vi"/>
              </w:rPr>
              <w:t>Ký hiệu</w:t>
            </w:r>
          </w:p>
        </w:tc>
        <w:tc>
          <w:tcPr>
            <w:tcW w:w="1621" w:type="pct"/>
            <w:vAlign w:val="center"/>
          </w:tcPr>
          <w:p w14:paraId="6E3659E8" w14:textId="77777777" w:rsidR="00D20022" w:rsidRPr="00337C20" w:rsidRDefault="00D20022" w:rsidP="00680C2B">
            <w:pPr>
              <w:autoSpaceDE w:val="0"/>
              <w:autoSpaceDN w:val="0"/>
              <w:spacing w:before="60" w:after="60"/>
              <w:ind w:left="57" w:right="57"/>
              <w:jc w:val="center"/>
              <w:rPr>
                <w:b/>
                <w:sz w:val="26"/>
                <w:szCs w:val="26"/>
                <w:lang w:val="vi"/>
              </w:rPr>
            </w:pPr>
            <w:r w:rsidRPr="00337C20">
              <w:rPr>
                <w:b/>
                <w:sz w:val="26"/>
                <w:szCs w:val="26"/>
                <w:lang w:val="vi"/>
              </w:rPr>
              <w:t>Tên biểu</w:t>
            </w:r>
          </w:p>
        </w:tc>
        <w:tc>
          <w:tcPr>
            <w:tcW w:w="599" w:type="pct"/>
            <w:vAlign w:val="center"/>
          </w:tcPr>
          <w:p w14:paraId="36241AC2" w14:textId="77777777" w:rsidR="00D20022" w:rsidRPr="00337C20" w:rsidRDefault="00D20022" w:rsidP="00680C2B">
            <w:pPr>
              <w:autoSpaceDE w:val="0"/>
              <w:autoSpaceDN w:val="0"/>
              <w:spacing w:before="60" w:after="60"/>
              <w:ind w:left="57" w:right="57"/>
              <w:jc w:val="center"/>
              <w:rPr>
                <w:b/>
                <w:sz w:val="26"/>
                <w:szCs w:val="26"/>
                <w:lang w:val="vi"/>
              </w:rPr>
            </w:pPr>
            <w:r w:rsidRPr="00337C20">
              <w:rPr>
                <w:b/>
                <w:sz w:val="26"/>
                <w:szCs w:val="26"/>
                <w:lang w:val="vi"/>
              </w:rPr>
              <w:t>Kỳ báo cáo chính thức</w:t>
            </w:r>
          </w:p>
        </w:tc>
        <w:tc>
          <w:tcPr>
            <w:tcW w:w="585" w:type="pct"/>
            <w:vAlign w:val="center"/>
          </w:tcPr>
          <w:p w14:paraId="22235986" w14:textId="77777777" w:rsidR="00D20022" w:rsidRPr="00337C20" w:rsidRDefault="00D20022" w:rsidP="00680C2B">
            <w:pPr>
              <w:autoSpaceDE w:val="0"/>
              <w:autoSpaceDN w:val="0"/>
              <w:spacing w:before="60" w:after="60"/>
              <w:ind w:left="57" w:right="57"/>
              <w:jc w:val="center"/>
              <w:rPr>
                <w:b/>
                <w:sz w:val="26"/>
                <w:szCs w:val="26"/>
                <w:lang w:val="vi"/>
              </w:rPr>
            </w:pPr>
            <w:r w:rsidRPr="00337C20">
              <w:rPr>
                <w:b/>
                <w:sz w:val="26"/>
                <w:szCs w:val="26"/>
                <w:lang w:val="vi"/>
              </w:rPr>
              <w:t>Đơn vị báo cáo</w:t>
            </w:r>
          </w:p>
        </w:tc>
        <w:tc>
          <w:tcPr>
            <w:tcW w:w="682" w:type="pct"/>
            <w:vAlign w:val="center"/>
          </w:tcPr>
          <w:p w14:paraId="412E2360" w14:textId="77777777" w:rsidR="00D20022" w:rsidRPr="00337C20" w:rsidRDefault="00D20022" w:rsidP="00680C2B">
            <w:pPr>
              <w:autoSpaceDE w:val="0"/>
              <w:autoSpaceDN w:val="0"/>
              <w:spacing w:before="60" w:after="60"/>
              <w:ind w:left="57" w:right="57"/>
              <w:jc w:val="center"/>
              <w:rPr>
                <w:b/>
                <w:sz w:val="26"/>
                <w:szCs w:val="26"/>
                <w:lang w:val="vi"/>
              </w:rPr>
            </w:pPr>
            <w:r w:rsidRPr="00337C20">
              <w:rPr>
                <w:b/>
                <w:sz w:val="26"/>
                <w:szCs w:val="26"/>
                <w:lang w:val="vi"/>
              </w:rPr>
              <w:t>Đơn vị nhận báo cáo</w:t>
            </w:r>
          </w:p>
        </w:tc>
        <w:tc>
          <w:tcPr>
            <w:tcW w:w="1041" w:type="pct"/>
            <w:vAlign w:val="center"/>
          </w:tcPr>
          <w:p w14:paraId="220FEE79" w14:textId="77777777" w:rsidR="00D20022" w:rsidRPr="00337C20" w:rsidRDefault="00D20022" w:rsidP="00680C2B">
            <w:pPr>
              <w:autoSpaceDE w:val="0"/>
              <w:autoSpaceDN w:val="0"/>
              <w:spacing w:before="60" w:after="60"/>
              <w:ind w:left="57" w:right="57"/>
              <w:jc w:val="center"/>
              <w:rPr>
                <w:b/>
                <w:sz w:val="26"/>
                <w:szCs w:val="26"/>
                <w:lang w:val="vi"/>
              </w:rPr>
            </w:pPr>
            <w:r w:rsidRPr="00337C20">
              <w:rPr>
                <w:b/>
                <w:sz w:val="26"/>
                <w:szCs w:val="26"/>
                <w:lang w:val="vi"/>
              </w:rPr>
              <w:t>Thời gian nhận báo cáo</w:t>
            </w:r>
          </w:p>
        </w:tc>
      </w:tr>
      <w:tr w:rsidR="00D20022" w:rsidRPr="00104D7A" w14:paraId="09F07C8A" w14:textId="77777777" w:rsidTr="00D20022">
        <w:tc>
          <w:tcPr>
            <w:tcW w:w="472" w:type="pct"/>
            <w:vAlign w:val="center"/>
          </w:tcPr>
          <w:p w14:paraId="1C910E37" w14:textId="77777777" w:rsidR="00D20022" w:rsidRPr="00A74C01" w:rsidRDefault="00C05168" w:rsidP="00680C2B">
            <w:pPr>
              <w:autoSpaceDE w:val="0"/>
              <w:autoSpaceDN w:val="0"/>
              <w:spacing w:before="60" w:after="60"/>
              <w:ind w:left="57" w:right="57"/>
              <w:jc w:val="center"/>
              <w:rPr>
                <w:color w:val="0000FF"/>
                <w:sz w:val="26"/>
                <w:szCs w:val="26"/>
                <w:lang w:val="vi"/>
              </w:rPr>
            </w:pPr>
            <w:hyperlink w:anchor="TS_01" w:history="1">
              <w:r w:rsidR="00D20022" w:rsidRPr="00A74C01">
                <w:rPr>
                  <w:rStyle w:val="Hyperlink"/>
                  <w:color w:val="0000FF"/>
                  <w:sz w:val="26"/>
                  <w:szCs w:val="26"/>
                  <w:u w:val="none"/>
                  <w:lang w:val="vi"/>
                </w:rPr>
                <w:t>TS-01</w:t>
              </w:r>
            </w:hyperlink>
          </w:p>
        </w:tc>
        <w:tc>
          <w:tcPr>
            <w:tcW w:w="1621" w:type="pct"/>
            <w:vAlign w:val="center"/>
          </w:tcPr>
          <w:p w14:paraId="03DB07FC" w14:textId="77777777" w:rsidR="00D20022" w:rsidRPr="00337C20" w:rsidRDefault="00D20022" w:rsidP="00680C2B">
            <w:pPr>
              <w:autoSpaceDE w:val="0"/>
              <w:autoSpaceDN w:val="0"/>
              <w:spacing w:before="60" w:after="60"/>
              <w:ind w:left="57" w:right="57"/>
              <w:jc w:val="both"/>
              <w:rPr>
                <w:sz w:val="26"/>
                <w:szCs w:val="26"/>
                <w:lang w:val="vi"/>
              </w:rPr>
            </w:pPr>
            <w:r w:rsidRPr="00337C20">
              <w:rPr>
                <w:sz w:val="26"/>
                <w:szCs w:val="26"/>
                <w:lang w:val="vi"/>
              </w:rPr>
              <w:t>Số lượng trạm kiểm soát tần số</w:t>
            </w:r>
            <w:r>
              <w:rPr>
                <w:sz w:val="26"/>
                <w:szCs w:val="26"/>
                <w:lang w:val="vi"/>
              </w:rPr>
              <w:t xml:space="preserve"> vô tuyến điện</w:t>
            </w:r>
            <w:r w:rsidRPr="00337C20">
              <w:rPr>
                <w:sz w:val="26"/>
                <w:szCs w:val="26"/>
                <w:lang w:val="vi"/>
              </w:rPr>
              <w:t xml:space="preserve">, số </w:t>
            </w:r>
            <w:r>
              <w:rPr>
                <w:sz w:val="26"/>
                <w:szCs w:val="26"/>
                <w:lang w:val="vi"/>
              </w:rPr>
              <w:t xml:space="preserve">lượng </w:t>
            </w:r>
            <w:r w:rsidRPr="00337C20">
              <w:rPr>
                <w:sz w:val="26"/>
                <w:szCs w:val="26"/>
                <w:lang w:val="vi"/>
              </w:rPr>
              <w:t>băng tần kiểm soát được</w:t>
            </w:r>
          </w:p>
        </w:tc>
        <w:tc>
          <w:tcPr>
            <w:tcW w:w="599" w:type="pct"/>
            <w:vAlign w:val="center"/>
          </w:tcPr>
          <w:p w14:paraId="04CE0446" w14:textId="77777777" w:rsidR="00D20022" w:rsidRPr="00337C20" w:rsidRDefault="00D20022" w:rsidP="00680C2B">
            <w:pPr>
              <w:autoSpaceDE w:val="0"/>
              <w:autoSpaceDN w:val="0"/>
              <w:spacing w:before="60" w:after="60"/>
              <w:ind w:left="57" w:right="57"/>
              <w:jc w:val="center"/>
              <w:rPr>
                <w:sz w:val="26"/>
                <w:szCs w:val="26"/>
                <w:lang w:val="vi"/>
              </w:rPr>
            </w:pPr>
            <w:r w:rsidRPr="00337C20">
              <w:rPr>
                <w:sz w:val="26"/>
                <w:szCs w:val="26"/>
                <w:lang w:val="vi"/>
              </w:rPr>
              <w:t>Năm</w:t>
            </w:r>
          </w:p>
        </w:tc>
        <w:tc>
          <w:tcPr>
            <w:tcW w:w="585" w:type="pct"/>
            <w:vAlign w:val="center"/>
          </w:tcPr>
          <w:p w14:paraId="6E86ADF8" w14:textId="77777777" w:rsidR="00D20022" w:rsidRPr="00337C20" w:rsidRDefault="00D20022" w:rsidP="00680C2B">
            <w:pPr>
              <w:autoSpaceDE w:val="0"/>
              <w:autoSpaceDN w:val="0"/>
              <w:spacing w:before="60" w:after="60"/>
              <w:ind w:left="57" w:right="57"/>
              <w:jc w:val="center"/>
              <w:rPr>
                <w:sz w:val="26"/>
                <w:szCs w:val="26"/>
                <w:lang w:val="vi"/>
              </w:rPr>
            </w:pPr>
            <w:r w:rsidRPr="00337C20">
              <w:rPr>
                <w:sz w:val="26"/>
                <w:szCs w:val="26"/>
                <w:lang w:val="vi"/>
              </w:rPr>
              <w:t>Cục TS</w:t>
            </w:r>
          </w:p>
        </w:tc>
        <w:tc>
          <w:tcPr>
            <w:tcW w:w="682" w:type="pct"/>
            <w:vAlign w:val="center"/>
          </w:tcPr>
          <w:p w14:paraId="3FCCFA4E" w14:textId="77777777" w:rsidR="00D20022" w:rsidRPr="00337C20" w:rsidRDefault="00D20022" w:rsidP="00680C2B">
            <w:pPr>
              <w:autoSpaceDE w:val="0"/>
              <w:autoSpaceDN w:val="0"/>
              <w:spacing w:before="60" w:after="60"/>
              <w:ind w:left="57" w:right="57"/>
              <w:rPr>
                <w:sz w:val="26"/>
                <w:szCs w:val="26"/>
                <w:lang w:val="vi"/>
              </w:rPr>
            </w:pPr>
            <w:r w:rsidRPr="00337C20">
              <w:rPr>
                <w:sz w:val="26"/>
                <w:szCs w:val="26"/>
                <w:lang w:val="vi"/>
              </w:rPr>
              <w:t>Vụ KHTC, VP Bộ</w:t>
            </w:r>
          </w:p>
        </w:tc>
        <w:tc>
          <w:tcPr>
            <w:tcW w:w="1041" w:type="pct"/>
            <w:vAlign w:val="center"/>
          </w:tcPr>
          <w:p w14:paraId="35AB5BE0" w14:textId="77777777" w:rsidR="00D20022" w:rsidRPr="00337C20" w:rsidRDefault="00D20022" w:rsidP="00680C2B">
            <w:pPr>
              <w:tabs>
                <w:tab w:val="left" w:pos="973"/>
                <w:tab w:val="left" w:pos="1802"/>
              </w:tabs>
              <w:autoSpaceDE w:val="0"/>
              <w:autoSpaceDN w:val="0"/>
              <w:spacing w:before="60" w:after="60"/>
              <w:ind w:left="57" w:right="57"/>
              <w:rPr>
                <w:sz w:val="26"/>
                <w:szCs w:val="26"/>
                <w:lang w:val="vi"/>
              </w:rPr>
            </w:pPr>
            <w:r w:rsidRPr="00337C20">
              <w:rPr>
                <w:sz w:val="26"/>
                <w:szCs w:val="26"/>
                <w:lang w:val="vi"/>
              </w:rPr>
              <w:t>Trước ngày 15 tháng tiếp theo quý</w:t>
            </w:r>
          </w:p>
        </w:tc>
      </w:tr>
      <w:tr w:rsidR="00D20022" w:rsidRPr="00337C20" w14:paraId="61C71D88" w14:textId="77777777" w:rsidTr="00D20022">
        <w:tc>
          <w:tcPr>
            <w:tcW w:w="472" w:type="pct"/>
            <w:vAlign w:val="center"/>
          </w:tcPr>
          <w:p w14:paraId="69E67DA4" w14:textId="77777777" w:rsidR="00D20022" w:rsidRPr="00A74C01" w:rsidRDefault="00C05168" w:rsidP="00680C2B">
            <w:pPr>
              <w:autoSpaceDE w:val="0"/>
              <w:autoSpaceDN w:val="0"/>
              <w:spacing w:before="60" w:after="60"/>
              <w:ind w:left="57" w:right="57"/>
              <w:jc w:val="center"/>
              <w:rPr>
                <w:color w:val="0000FF"/>
                <w:sz w:val="26"/>
                <w:szCs w:val="26"/>
                <w:lang w:val="vi"/>
              </w:rPr>
            </w:pPr>
            <w:hyperlink w:anchor="TS_02" w:history="1">
              <w:r w:rsidR="00D20022" w:rsidRPr="00A74C01">
                <w:rPr>
                  <w:rStyle w:val="Hyperlink"/>
                  <w:color w:val="0000FF"/>
                  <w:sz w:val="26"/>
                  <w:szCs w:val="26"/>
                  <w:u w:val="none"/>
                  <w:lang w:val="vi"/>
                </w:rPr>
                <w:t>TS-02</w:t>
              </w:r>
            </w:hyperlink>
          </w:p>
        </w:tc>
        <w:tc>
          <w:tcPr>
            <w:tcW w:w="1621" w:type="pct"/>
            <w:vAlign w:val="center"/>
          </w:tcPr>
          <w:p w14:paraId="4A6EEFAB" w14:textId="77777777" w:rsidR="00D20022" w:rsidRPr="00337C20" w:rsidRDefault="00D20022" w:rsidP="00680C2B">
            <w:pPr>
              <w:autoSpaceDE w:val="0"/>
              <w:autoSpaceDN w:val="0"/>
              <w:spacing w:before="60" w:after="60"/>
              <w:ind w:left="57" w:right="57"/>
              <w:jc w:val="both"/>
              <w:rPr>
                <w:sz w:val="26"/>
                <w:szCs w:val="26"/>
                <w:lang w:val="vi"/>
              </w:rPr>
            </w:pPr>
            <w:r w:rsidRPr="00337C20">
              <w:rPr>
                <w:sz w:val="26"/>
                <w:szCs w:val="26"/>
                <w:lang w:val="vi"/>
              </w:rPr>
              <w:t>Lượng tần số vô tuyến điện quy hoạch cho hệ thống thông tin di động IMT</w:t>
            </w:r>
          </w:p>
        </w:tc>
        <w:tc>
          <w:tcPr>
            <w:tcW w:w="599" w:type="pct"/>
            <w:vAlign w:val="center"/>
          </w:tcPr>
          <w:p w14:paraId="1CED4CF6" w14:textId="77777777" w:rsidR="00D20022" w:rsidRPr="00337C20" w:rsidRDefault="00D20022" w:rsidP="00680C2B">
            <w:pPr>
              <w:autoSpaceDE w:val="0"/>
              <w:autoSpaceDN w:val="0"/>
              <w:spacing w:before="60" w:after="60"/>
              <w:ind w:left="57" w:right="57"/>
              <w:jc w:val="center"/>
              <w:rPr>
                <w:sz w:val="26"/>
                <w:szCs w:val="26"/>
                <w:lang w:val="vi"/>
              </w:rPr>
            </w:pPr>
            <w:r w:rsidRPr="00337C20">
              <w:rPr>
                <w:sz w:val="26"/>
                <w:szCs w:val="26"/>
                <w:lang w:val="vi"/>
              </w:rPr>
              <w:t>Năm</w:t>
            </w:r>
          </w:p>
        </w:tc>
        <w:tc>
          <w:tcPr>
            <w:tcW w:w="585" w:type="pct"/>
            <w:vAlign w:val="center"/>
          </w:tcPr>
          <w:p w14:paraId="56AE4B0A" w14:textId="77777777" w:rsidR="00D20022" w:rsidRPr="00337C20" w:rsidRDefault="00D20022" w:rsidP="00680C2B">
            <w:pPr>
              <w:autoSpaceDE w:val="0"/>
              <w:autoSpaceDN w:val="0"/>
              <w:spacing w:before="60" w:after="60"/>
              <w:ind w:left="57" w:right="57"/>
              <w:jc w:val="center"/>
              <w:rPr>
                <w:sz w:val="26"/>
                <w:szCs w:val="26"/>
                <w:lang w:val="vi"/>
              </w:rPr>
            </w:pPr>
            <w:r w:rsidRPr="00337C20">
              <w:rPr>
                <w:sz w:val="26"/>
                <w:szCs w:val="26"/>
                <w:lang w:val="vi"/>
              </w:rPr>
              <w:t>Cục TS</w:t>
            </w:r>
          </w:p>
        </w:tc>
        <w:tc>
          <w:tcPr>
            <w:tcW w:w="682" w:type="pct"/>
            <w:vAlign w:val="center"/>
          </w:tcPr>
          <w:p w14:paraId="77819805" w14:textId="77777777" w:rsidR="00D20022" w:rsidRPr="00337C20" w:rsidRDefault="00D20022" w:rsidP="00680C2B">
            <w:pPr>
              <w:autoSpaceDE w:val="0"/>
              <w:autoSpaceDN w:val="0"/>
              <w:spacing w:before="60" w:after="60"/>
              <w:ind w:left="57" w:right="57"/>
              <w:rPr>
                <w:sz w:val="26"/>
                <w:szCs w:val="26"/>
                <w:lang w:val="vi"/>
              </w:rPr>
            </w:pPr>
            <w:r w:rsidRPr="00337C20">
              <w:rPr>
                <w:sz w:val="26"/>
                <w:szCs w:val="26"/>
                <w:lang w:val="vi"/>
              </w:rPr>
              <w:t>Vụ KHTC, VP Bộ</w:t>
            </w:r>
          </w:p>
        </w:tc>
        <w:tc>
          <w:tcPr>
            <w:tcW w:w="1041" w:type="pct"/>
            <w:vAlign w:val="center"/>
          </w:tcPr>
          <w:p w14:paraId="41B1EC68" w14:textId="77777777" w:rsidR="00D20022" w:rsidRPr="00337C20" w:rsidRDefault="00D20022" w:rsidP="00680C2B">
            <w:pPr>
              <w:tabs>
                <w:tab w:val="left" w:pos="901"/>
                <w:tab w:val="left" w:pos="1615"/>
              </w:tabs>
              <w:autoSpaceDE w:val="0"/>
              <w:autoSpaceDN w:val="0"/>
              <w:spacing w:before="60" w:after="60"/>
              <w:ind w:left="57" w:right="57"/>
              <w:rPr>
                <w:sz w:val="26"/>
                <w:szCs w:val="26"/>
                <w:lang w:val="vi"/>
              </w:rPr>
            </w:pPr>
            <w:r w:rsidRPr="00337C20">
              <w:rPr>
                <w:sz w:val="26"/>
                <w:szCs w:val="26"/>
                <w:lang w:val="vi"/>
              </w:rPr>
              <w:t>Trước 15/3 năm tiếp theo</w:t>
            </w:r>
          </w:p>
        </w:tc>
      </w:tr>
      <w:tr w:rsidR="00D20022" w:rsidRPr="00337C20" w14:paraId="7CB9D4E7" w14:textId="77777777" w:rsidTr="00D20022">
        <w:tc>
          <w:tcPr>
            <w:tcW w:w="472" w:type="pct"/>
            <w:vAlign w:val="center"/>
          </w:tcPr>
          <w:p w14:paraId="2EC4DCC0" w14:textId="77777777" w:rsidR="00D20022" w:rsidRPr="00A74C01" w:rsidRDefault="00C05168" w:rsidP="00680C2B">
            <w:pPr>
              <w:autoSpaceDE w:val="0"/>
              <w:autoSpaceDN w:val="0"/>
              <w:spacing w:before="60" w:after="60"/>
              <w:ind w:left="57" w:right="57"/>
              <w:jc w:val="center"/>
              <w:rPr>
                <w:color w:val="0000FF"/>
                <w:sz w:val="26"/>
                <w:szCs w:val="26"/>
                <w:lang w:val="vi"/>
              </w:rPr>
            </w:pPr>
            <w:hyperlink w:anchor="TS_03" w:history="1">
              <w:r w:rsidR="00D20022" w:rsidRPr="00A74C01">
                <w:rPr>
                  <w:rStyle w:val="Hyperlink"/>
                  <w:color w:val="0000FF"/>
                  <w:sz w:val="26"/>
                  <w:szCs w:val="26"/>
                  <w:u w:val="none"/>
                  <w:lang w:val="vi"/>
                </w:rPr>
                <w:t>TS-03</w:t>
              </w:r>
            </w:hyperlink>
          </w:p>
        </w:tc>
        <w:tc>
          <w:tcPr>
            <w:tcW w:w="1621" w:type="pct"/>
            <w:vAlign w:val="center"/>
          </w:tcPr>
          <w:p w14:paraId="51556C45" w14:textId="77777777" w:rsidR="00D20022" w:rsidRPr="00337C20" w:rsidRDefault="00D20022" w:rsidP="00680C2B">
            <w:pPr>
              <w:autoSpaceDE w:val="0"/>
              <w:autoSpaceDN w:val="0"/>
              <w:spacing w:before="60" w:after="60"/>
              <w:ind w:left="57" w:right="57"/>
              <w:jc w:val="both"/>
              <w:rPr>
                <w:sz w:val="26"/>
                <w:szCs w:val="26"/>
                <w:lang w:val="vi"/>
              </w:rPr>
            </w:pPr>
            <w:r w:rsidRPr="00337C20">
              <w:rPr>
                <w:sz w:val="26"/>
                <w:szCs w:val="26"/>
                <w:lang w:val="vi"/>
              </w:rPr>
              <w:t>Lượng tần số vô tuyến điện đã cấp phép cho hệ thống thông tin di động IMT</w:t>
            </w:r>
          </w:p>
        </w:tc>
        <w:tc>
          <w:tcPr>
            <w:tcW w:w="599" w:type="pct"/>
            <w:vAlign w:val="center"/>
          </w:tcPr>
          <w:p w14:paraId="55276796" w14:textId="77777777" w:rsidR="00D20022" w:rsidRPr="00337C20" w:rsidRDefault="00D20022" w:rsidP="00680C2B">
            <w:pPr>
              <w:autoSpaceDE w:val="0"/>
              <w:autoSpaceDN w:val="0"/>
              <w:spacing w:before="60" w:after="60"/>
              <w:ind w:left="57" w:right="57"/>
              <w:jc w:val="center"/>
              <w:rPr>
                <w:sz w:val="26"/>
                <w:szCs w:val="26"/>
                <w:lang w:val="vi"/>
              </w:rPr>
            </w:pPr>
            <w:r w:rsidRPr="00337C20">
              <w:rPr>
                <w:sz w:val="26"/>
                <w:szCs w:val="26"/>
                <w:lang w:val="vi"/>
              </w:rPr>
              <w:t>Năm</w:t>
            </w:r>
          </w:p>
        </w:tc>
        <w:tc>
          <w:tcPr>
            <w:tcW w:w="585" w:type="pct"/>
            <w:vAlign w:val="center"/>
          </w:tcPr>
          <w:p w14:paraId="63BDBB22" w14:textId="77777777" w:rsidR="00D20022" w:rsidRPr="00337C20" w:rsidRDefault="00D20022" w:rsidP="00680C2B">
            <w:pPr>
              <w:autoSpaceDE w:val="0"/>
              <w:autoSpaceDN w:val="0"/>
              <w:spacing w:before="60" w:after="60"/>
              <w:ind w:left="57" w:right="57"/>
              <w:jc w:val="center"/>
              <w:rPr>
                <w:sz w:val="26"/>
                <w:szCs w:val="26"/>
                <w:lang w:val="vi"/>
              </w:rPr>
            </w:pPr>
            <w:r w:rsidRPr="00337C20">
              <w:rPr>
                <w:sz w:val="26"/>
                <w:szCs w:val="26"/>
                <w:lang w:val="vi"/>
              </w:rPr>
              <w:t>Cục TS</w:t>
            </w:r>
          </w:p>
        </w:tc>
        <w:tc>
          <w:tcPr>
            <w:tcW w:w="682" w:type="pct"/>
            <w:vAlign w:val="center"/>
          </w:tcPr>
          <w:p w14:paraId="00C0F8CC" w14:textId="77777777" w:rsidR="00D20022" w:rsidRPr="00337C20" w:rsidRDefault="00D20022" w:rsidP="00680C2B">
            <w:pPr>
              <w:autoSpaceDE w:val="0"/>
              <w:autoSpaceDN w:val="0"/>
              <w:spacing w:before="60" w:after="60"/>
              <w:ind w:left="57" w:right="57"/>
              <w:rPr>
                <w:sz w:val="26"/>
                <w:szCs w:val="26"/>
                <w:lang w:val="vi"/>
              </w:rPr>
            </w:pPr>
            <w:r w:rsidRPr="00337C20">
              <w:rPr>
                <w:sz w:val="26"/>
                <w:szCs w:val="26"/>
                <w:lang w:val="vi"/>
              </w:rPr>
              <w:t>Vụ KHTC, VP Bộ</w:t>
            </w:r>
          </w:p>
        </w:tc>
        <w:tc>
          <w:tcPr>
            <w:tcW w:w="1041" w:type="pct"/>
            <w:vAlign w:val="center"/>
          </w:tcPr>
          <w:p w14:paraId="06155DBD" w14:textId="77777777" w:rsidR="00D20022" w:rsidRPr="00337C20" w:rsidRDefault="00D20022" w:rsidP="00680C2B">
            <w:pPr>
              <w:tabs>
                <w:tab w:val="left" w:pos="901"/>
                <w:tab w:val="left" w:pos="1615"/>
              </w:tabs>
              <w:autoSpaceDE w:val="0"/>
              <w:autoSpaceDN w:val="0"/>
              <w:spacing w:before="60" w:after="60"/>
              <w:ind w:left="57" w:right="57"/>
              <w:rPr>
                <w:sz w:val="26"/>
                <w:szCs w:val="26"/>
                <w:lang w:val="vi"/>
              </w:rPr>
            </w:pPr>
            <w:r w:rsidRPr="00337C20">
              <w:rPr>
                <w:sz w:val="26"/>
                <w:szCs w:val="26"/>
                <w:lang w:val="vi"/>
              </w:rPr>
              <w:t>Trước 15/3 năm tiếp theo</w:t>
            </w:r>
          </w:p>
        </w:tc>
      </w:tr>
      <w:tr w:rsidR="00D20022" w:rsidRPr="00104D7A" w14:paraId="39D345CD" w14:textId="77777777" w:rsidTr="00D20022">
        <w:tc>
          <w:tcPr>
            <w:tcW w:w="472" w:type="pct"/>
            <w:vAlign w:val="center"/>
          </w:tcPr>
          <w:p w14:paraId="0029A4EE" w14:textId="77777777" w:rsidR="00D20022" w:rsidRPr="00A74C01" w:rsidRDefault="00C05168" w:rsidP="00680C2B">
            <w:pPr>
              <w:autoSpaceDE w:val="0"/>
              <w:autoSpaceDN w:val="0"/>
              <w:spacing w:before="60" w:after="60"/>
              <w:ind w:left="57" w:right="57"/>
              <w:jc w:val="center"/>
              <w:rPr>
                <w:color w:val="0000FF"/>
                <w:sz w:val="26"/>
                <w:szCs w:val="26"/>
                <w:lang w:val="vi"/>
              </w:rPr>
            </w:pPr>
            <w:hyperlink w:anchor="TS_04" w:history="1">
              <w:r w:rsidR="00D20022" w:rsidRPr="00A74C01">
                <w:rPr>
                  <w:rStyle w:val="Hyperlink"/>
                  <w:color w:val="0000FF"/>
                  <w:sz w:val="26"/>
                  <w:szCs w:val="26"/>
                  <w:u w:val="none"/>
                  <w:lang w:val="vi"/>
                </w:rPr>
                <w:t>TS-04</w:t>
              </w:r>
            </w:hyperlink>
          </w:p>
        </w:tc>
        <w:tc>
          <w:tcPr>
            <w:tcW w:w="1621" w:type="pct"/>
            <w:vAlign w:val="center"/>
          </w:tcPr>
          <w:p w14:paraId="58A8EE30" w14:textId="77777777" w:rsidR="00D20022" w:rsidRPr="00337C20" w:rsidRDefault="00D20022" w:rsidP="00680C2B">
            <w:pPr>
              <w:autoSpaceDE w:val="0"/>
              <w:autoSpaceDN w:val="0"/>
              <w:spacing w:before="60" w:after="60"/>
              <w:ind w:left="57" w:right="57"/>
              <w:jc w:val="both"/>
              <w:rPr>
                <w:sz w:val="26"/>
                <w:szCs w:val="26"/>
                <w:lang w:val="vi"/>
              </w:rPr>
            </w:pPr>
            <w:r w:rsidRPr="00337C20">
              <w:rPr>
                <w:sz w:val="26"/>
                <w:szCs w:val="26"/>
                <w:lang w:val="vi"/>
              </w:rPr>
              <w:t>Số lượng thiết bị, hệ thống vô tuyến điện đã cấp phép tần số</w:t>
            </w:r>
          </w:p>
        </w:tc>
        <w:tc>
          <w:tcPr>
            <w:tcW w:w="599" w:type="pct"/>
            <w:vAlign w:val="center"/>
          </w:tcPr>
          <w:p w14:paraId="63C69C53" w14:textId="77777777" w:rsidR="00D20022" w:rsidRPr="00337C20" w:rsidRDefault="00D20022" w:rsidP="00680C2B">
            <w:pPr>
              <w:autoSpaceDE w:val="0"/>
              <w:autoSpaceDN w:val="0"/>
              <w:spacing w:before="60" w:after="60"/>
              <w:ind w:left="57" w:right="57"/>
              <w:jc w:val="center"/>
              <w:rPr>
                <w:sz w:val="26"/>
                <w:szCs w:val="26"/>
                <w:lang w:val="vi"/>
              </w:rPr>
            </w:pPr>
            <w:r w:rsidRPr="00337C20">
              <w:rPr>
                <w:sz w:val="26"/>
                <w:szCs w:val="26"/>
                <w:lang w:val="vi"/>
              </w:rPr>
              <w:t>Quý</w:t>
            </w:r>
          </w:p>
        </w:tc>
        <w:tc>
          <w:tcPr>
            <w:tcW w:w="585" w:type="pct"/>
            <w:vAlign w:val="center"/>
          </w:tcPr>
          <w:p w14:paraId="5568122A" w14:textId="77777777" w:rsidR="00D20022" w:rsidRPr="00337C20" w:rsidRDefault="00D20022" w:rsidP="00680C2B">
            <w:pPr>
              <w:autoSpaceDE w:val="0"/>
              <w:autoSpaceDN w:val="0"/>
              <w:spacing w:before="60" w:after="60"/>
              <w:ind w:left="57" w:right="57"/>
              <w:jc w:val="center"/>
              <w:rPr>
                <w:sz w:val="26"/>
                <w:szCs w:val="26"/>
                <w:lang w:val="vi"/>
              </w:rPr>
            </w:pPr>
            <w:r w:rsidRPr="00337C20">
              <w:rPr>
                <w:sz w:val="26"/>
                <w:szCs w:val="26"/>
                <w:lang w:val="vi"/>
              </w:rPr>
              <w:t>Cục TS</w:t>
            </w:r>
          </w:p>
        </w:tc>
        <w:tc>
          <w:tcPr>
            <w:tcW w:w="682" w:type="pct"/>
            <w:vAlign w:val="center"/>
          </w:tcPr>
          <w:p w14:paraId="148DB252" w14:textId="77777777" w:rsidR="00D20022" w:rsidRPr="00337C20" w:rsidRDefault="00D20022" w:rsidP="00680C2B">
            <w:pPr>
              <w:autoSpaceDE w:val="0"/>
              <w:autoSpaceDN w:val="0"/>
              <w:spacing w:before="60" w:after="60"/>
              <w:ind w:left="57" w:right="57"/>
              <w:rPr>
                <w:sz w:val="26"/>
                <w:szCs w:val="26"/>
                <w:lang w:val="vi"/>
              </w:rPr>
            </w:pPr>
            <w:r w:rsidRPr="00337C20">
              <w:rPr>
                <w:sz w:val="26"/>
                <w:szCs w:val="26"/>
                <w:lang w:val="vi"/>
              </w:rPr>
              <w:t>Vụ KHTC, VP Bộ</w:t>
            </w:r>
          </w:p>
        </w:tc>
        <w:tc>
          <w:tcPr>
            <w:tcW w:w="1041" w:type="pct"/>
            <w:vAlign w:val="center"/>
          </w:tcPr>
          <w:p w14:paraId="1AFEBE32" w14:textId="77777777" w:rsidR="00D20022" w:rsidRPr="00337C20" w:rsidRDefault="00D20022" w:rsidP="00680C2B">
            <w:pPr>
              <w:tabs>
                <w:tab w:val="left" w:pos="973"/>
                <w:tab w:val="left" w:pos="1802"/>
              </w:tabs>
              <w:autoSpaceDE w:val="0"/>
              <w:autoSpaceDN w:val="0"/>
              <w:spacing w:before="60" w:after="60"/>
              <w:ind w:left="57" w:right="57"/>
              <w:rPr>
                <w:sz w:val="26"/>
                <w:szCs w:val="26"/>
                <w:lang w:val="vi"/>
              </w:rPr>
            </w:pPr>
            <w:r w:rsidRPr="00337C20">
              <w:rPr>
                <w:sz w:val="26"/>
                <w:szCs w:val="26"/>
                <w:lang w:val="vi"/>
              </w:rPr>
              <w:t>Trước ngày 15 tháng tiếp theo quý</w:t>
            </w:r>
          </w:p>
        </w:tc>
      </w:tr>
      <w:tr w:rsidR="00D20022" w:rsidRPr="00337C20" w14:paraId="30D086D9" w14:textId="77777777" w:rsidTr="00D20022">
        <w:tc>
          <w:tcPr>
            <w:tcW w:w="472" w:type="pct"/>
            <w:vAlign w:val="center"/>
          </w:tcPr>
          <w:p w14:paraId="7929A7CE" w14:textId="77777777" w:rsidR="00D20022" w:rsidRPr="00A74C01" w:rsidRDefault="00C05168" w:rsidP="00680C2B">
            <w:pPr>
              <w:autoSpaceDE w:val="0"/>
              <w:autoSpaceDN w:val="0"/>
              <w:spacing w:before="60" w:after="60"/>
              <w:ind w:left="57" w:right="57"/>
              <w:jc w:val="center"/>
              <w:rPr>
                <w:color w:val="0000FF"/>
                <w:sz w:val="26"/>
                <w:szCs w:val="26"/>
                <w:lang w:val="vi"/>
              </w:rPr>
            </w:pPr>
            <w:hyperlink w:anchor="TS_06" w:history="1">
              <w:r w:rsidR="00D20022" w:rsidRPr="00A74C01">
                <w:rPr>
                  <w:rStyle w:val="Hyperlink"/>
                  <w:color w:val="0000FF"/>
                  <w:sz w:val="26"/>
                  <w:szCs w:val="26"/>
                  <w:u w:val="none"/>
                  <w:lang w:val="vi"/>
                </w:rPr>
                <w:t>TS-05</w:t>
              </w:r>
            </w:hyperlink>
          </w:p>
        </w:tc>
        <w:tc>
          <w:tcPr>
            <w:tcW w:w="1621" w:type="pct"/>
            <w:vAlign w:val="center"/>
          </w:tcPr>
          <w:p w14:paraId="4E177DF9" w14:textId="77777777" w:rsidR="00D20022" w:rsidRPr="00337C20" w:rsidRDefault="00D20022" w:rsidP="00680C2B">
            <w:pPr>
              <w:autoSpaceDE w:val="0"/>
              <w:autoSpaceDN w:val="0"/>
              <w:spacing w:before="60" w:after="60"/>
              <w:ind w:left="57" w:right="57"/>
              <w:jc w:val="both"/>
              <w:rPr>
                <w:sz w:val="26"/>
                <w:szCs w:val="26"/>
                <w:lang w:val="vi"/>
              </w:rPr>
            </w:pPr>
            <w:r w:rsidRPr="00337C20">
              <w:rPr>
                <w:sz w:val="26"/>
                <w:szCs w:val="26"/>
                <w:lang w:val="vi"/>
              </w:rPr>
              <w:t>Số lượng quỹ đạo vệ tinh đã đăng ký thành công</w:t>
            </w:r>
          </w:p>
        </w:tc>
        <w:tc>
          <w:tcPr>
            <w:tcW w:w="599" w:type="pct"/>
            <w:vAlign w:val="center"/>
          </w:tcPr>
          <w:p w14:paraId="7648A846" w14:textId="77777777" w:rsidR="00D20022" w:rsidRPr="00337C20" w:rsidRDefault="00D20022" w:rsidP="00680C2B">
            <w:pPr>
              <w:autoSpaceDE w:val="0"/>
              <w:autoSpaceDN w:val="0"/>
              <w:spacing w:before="60" w:after="60"/>
              <w:ind w:left="57" w:right="57"/>
              <w:jc w:val="center"/>
              <w:rPr>
                <w:sz w:val="26"/>
                <w:szCs w:val="26"/>
                <w:lang w:val="vi"/>
              </w:rPr>
            </w:pPr>
            <w:r w:rsidRPr="00337C20">
              <w:rPr>
                <w:sz w:val="26"/>
                <w:szCs w:val="26"/>
                <w:lang w:val="vi"/>
              </w:rPr>
              <w:t>Năm</w:t>
            </w:r>
          </w:p>
        </w:tc>
        <w:tc>
          <w:tcPr>
            <w:tcW w:w="585" w:type="pct"/>
            <w:vAlign w:val="center"/>
          </w:tcPr>
          <w:p w14:paraId="5C6C7812" w14:textId="77777777" w:rsidR="00D20022" w:rsidRPr="00337C20" w:rsidRDefault="00D20022" w:rsidP="00680C2B">
            <w:pPr>
              <w:autoSpaceDE w:val="0"/>
              <w:autoSpaceDN w:val="0"/>
              <w:spacing w:before="60" w:after="60"/>
              <w:ind w:left="57" w:right="57"/>
              <w:jc w:val="center"/>
              <w:rPr>
                <w:sz w:val="26"/>
                <w:szCs w:val="26"/>
                <w:lang w:val="vi"/>
              </w:rPr>
            </w:pPr>
            <w:r w:rsidRPr="00337C20">
              <w:rPr>
                <w:sz w:val="26"/>
                <w:szCs w:val="26"/>
                <w:lang w:val="vi"/>
              </w:rPr>
              <w:t>Cục TS</w:t>
            </w:r>
          </w:p>
        </w:tc>
        <w:tc>
          <w:tcPr>
            <w:tcW w:w="682" w:type="pct"/>
            <w:vAlign w:val="center"/>
          </w:tcPr>
          <w:p w14:paraId="48472115" w14:textId="77777777" w:rsidR="00D20022" w:rsidRPr="00337C20" w:rsidRDefault="00D20022" w:rsidP="00680C2B">
            <w:pPr>
              <w:autoSpaceDE w:val="0"/>
              <w:autoSpaceDN w:val="0"/>
              <w:spacing w:before="60" w:after="60"/>
              <w:ind w:left="57" w:right="57"/>
              <w:rPr>
                <w:sz w:val="26"/>
                <w:szCs w:val="26"/>
                <w:lang w:val="vi"/>
              </w:rPr>
            </w:pPr>
            <w:r w:rsidRPr="00337C20">
              <w:rPr>
                <w:sz w:val="26"/>
                <w:szCs w:val="26"/>
                <w:lang w:val="vi"/>
              </w:rPr>
              <w:t>Vụ KHTC, VP Bộ</w:t>
            </w:r>
          </w:p>
        </w:tc>
        <w:tc>
          <w:tcPr>
            <w:tcW w:w="1041" w:type="pct"/>
            <w:vAlign w:val="center"/>
          </w:tcPr>
          <w:p w14:paraId="6BCCF499" w14:textId="77777777" w:rsidR="00D20022" w:rsidRPr="00337C20" w:rsidRDefault="00D20022" w:rsidP="00680C2B">
            <w:pPr>
              <w:tabs>
                <w:tab w:val="left" w:pos="901"/>
                <w:tab w:val="left" w:pos="1615"/>
              </w:tabs>
              <w:autoSpaceDE w:val="0"/>
              <w:autoSpaceDN w:val="0"/>
              <w:spacing w:before="60" w:after="60"/>
              <w:ind w:left="57" w:right="57"/>
              <w:rPr>
                <w:sz w:val="26"/>
                <w:szCs w:val="26"/>
                <w:lang w:val="vi"/>
              </w:rPr>
            </w:pPr>
            <w:r w:rsidRPr="00337C20">
              <w:rPr>
                <w:sz w:val="26"/>
                <w:szCs w:val="26"/>
                <w:lang w:val="vi"/>
              </w:rPr>
              <w:t>Trước 15/3 năm tiếp theo</w:t>
            </w:r>
          </w:p>
        </w:tc>
      </w:tr>
      <w:tr w:rsidR="00D20022" w:rsidRPr="00337C20" w14:paraId="7CF99B7A" w14:textId="77777777" w:rsidTr="00D20022">
        <w:tc>
          <w:tcPr>
            <w:tcW w:w="472" w:type="pct"/>
            <w:vAlign w:val="center"/>
          </w:tcPr>
          <w:p w14:paraId="4AD1F0A6" w14:textId="77777777" w:rsidR="00D20022" w:rsidRPr="00A74C01" w:rsidRDefault="00C05168" w:rsidP="00680C2B">
            <w:pPr>
              <w:autoSpaceDE w:val="0"/>
              <w:autoSpaceDN w:val="0"/>
              <w:spacing w:before="60" w:after="60"/>
              <w:ind w:left="57" w:right="57"/>
              <w:jc w:val="center"/>
              <w:rPr>
                <w:color w:val="0000FF"/>
                <w:sz w:val="26"/>
                <w:szCs w:val="26"/>
                <w:lang w:val="vi"/>
              </w:rPr>
            </w:pPr>
            <w:hyperlink w:anchor="TS_07" w:history="1">
              <w:r w:rsidR="00D20022" w:rsidRPr="00A74C01">
                <w:rPr>
                  <w:rStyle w:val="Hyperlink"/>
                  <w:color w:val="0000FF"/>
                  <w:sz w:val="26"/>
                  <w:szCs w:val="26"/>
                  <w:u w:val="none"/>
                  <w:lang w:val="vi"/>
                </w:rPr>
                <w:t>TS-06</w:t>
              </w:r>
            </w:hyperlink>
          </w:p>
        </w:tc>
        <w:tc>
          <w:tcPr>
            <w:tcW w:w="1621" w:type="pct"/>
            <w:vAlign w:val="center"/>
          </w:tcPr>
          <w:p w14:paraId="7309E485" w14:textId="77777777" w:rsidR="00D20022" w:rsidRPr="00337C20" w:rsidRDefault="00D20022" w:rsidP="00680C2B">
            <w:pPr>
              <w:autoSpaceDE w:val="0"/>
              <w:autoSpaceDN w:val="0"/>
              <w:spacing w:before="60" w:after="60"/>
              <w:ind w:left="57" w:right="57"/>
              <w:jc w:val="both"/>
              <w:rPr>
                <w:sz w:val="26"/>
                <w:szCs w:val="26"/>
                <w:lang w:val="vi"/>
              </w:rPr>
            </w:pPr>
            <w:r w:rsidRPr="00337C20">
              <w:rPr>
                <w:sz w:val="26"/>
                <w:szCs w:val="26"/>
                <w:lang w:val="vi"/>
              </w:rPr>
              <w:t>Số lượng ấn định tần số vô tuyến điện đã đăng ký quốc tế</w:t>
            </w:r>
          </w:p>
        </w:tc>
        <w:tc>
          <w:tcPr>
            <w:tcW w:w="599" w:type="pct"/>
            <w:vAlign w:val="center"/>
          </w:tcPr>
          <w:p w14:paraId="5D90C8D0" w14:textId="77777777" w:rsidR="00D20022" w:rsidRPr="00337C20" w:rsidRDefault="00D20022" w:rsidP="00680C2B">
            <w:pPr>
              <w:autoSpaceDE w:val="0"/>
              <w:autoSpaceDN w:val="0"/>
              <w:spacing w:before="60" w:after="60"/>
              <w:ind w:left="57" w:right="57"/>
              <w:jc w:val="center"/>
              <w:rPr>
                <w:sz w:val="26"/>
                <w:szCs w:val="26"/>
                <w:lang w:val="vi"/>
              </w:rPr>
            </w:pPr>
            <w:r w:rsidRPr="00337C20">
              <w:rPr>
                <w:sz w:val="26"/>
                <w:szCs w:val="26"/>
                <w:lang w:val="vi"/>
              </w:rPr>
              <w:t>Năm</w:t>
            </w:r>
          </w:p>
        </w:tc>
        <w:tc>
          <w:tcPr>
            <w:tcW w:w="585" w:type="pct"/>
            <w:vAlign w:val="center"/>
          </w:tcPr>
          <w:p w14:paraId="1674AF34" w14:textId="77777777" w:rsidR="00D20022" w:rsidRPr="00337C20" w:rsidRDefault="00D20022" w:rsidP="00680C2B">
            <w:pPr>
              <w:autoSpaceDE w:val="0"/>
              <w:autoSpaceDN w:val="0"/>
              <w:spacing w:before="60" w:after="60"/>
              <w:ind w:left="57" w:right="57"/>
              <w:jc w:val="center"/>
              <w:rPr>
                <w:sz w:val="26"/>
                <w:szCs w:val="26"/>
                <w:lang w:val="vi"/>
              </w:rPr>
            </w:pPr>
            <w:r w:rsidRPr="00337C20">
              <w:rPr>
                <w:sz w:val="26"/>
                <w:szCs w:val="26"/>
                <w:lang w:val="vi"/>
              </w:rPr>
              <w:t>Cục TS</w:t>
            </w:r>
          </w:p>
        </w:tc>
        <w:tc>
          <w:tcPr>
            <w:tcW w:w="682" w:type="pct"/>
            <w:vAlign w:val="center"/>
          </w:tcPr>
          <w:p w14:paraId="157216FD" w14:textId="77777777" w:rsidR="00D20022" w:rsidRPr="00337C20" w:rsidRDefault="00D20022" w:rsidP="00680C2B">
            <w:pPr>
              <w:autoSpaceDE w:val="0"/>
              <w:autoSpaceDN w:val="0"/>
              <w:spacing w:before="60" w:after="60"/>
              <w:ind w:left="57" w:right="57"/>
              <w:rPr>
                <w:sz w:val="26"/>
                <w:szCs w:val="26"/>
                <w:lang w:val="vi"/>
              </w:rPr>
            </w:pPr>
            <w:r w:rsidRPr="00337C20">
              <w:rPr>
                <w:sz w:val="26"/>
                <w:szCs w:val="26"/>
                <w:lang w:val="vi"/>
              </w:rPr>
              <w:t>Vụ KHTC, VP Bộ</w:t>
            </w:r>
          </w:p>
        </w:tc>
        <w:tc>
          <w:tcPr>
            <w:tcW w:w="1041" w:type="pct"/>
            <w:vAlign w:val="center"/>
          </w:tcPr>
          <w:p w14:paraId="54E8AB1F" w14:textId="77777777" w:rsidR="00D20022" w:rsidRPr="00337C20" w:rsidRDefault="00D20022" w:rsidP="00680C2B">
            <w:pPr>
              <w:tabs>
                <w:tab w:val="left" w:pos="901"/>
                <w:tab w:val="left" w:pos="1615"/>
              </w:tabs>
              <w:autoSpaceDE w:val="0"/>
              <w:autoSpaceDN w:val="0"/>
              <w:spacing w:before="60" w:after="60"/>
              <w:ind w:left="57" w:right="57"/>
              <w:rPr>
                <w:sz w:val="26"/>
                <w:szCs w:val="26"/>
                <w:lang w:val="vi"/>
              </w:rPr>
            </w:pPr>
            <w:r w:rsidRPr="00337C20">
              <w:rPr>
                <w:sz w:val="26"/>
                <w:szCs w:val="26"/>
                <w:lang w:val="vi"/>
              </w:rPr>
              <w:t>Trước 15/3 năm tiếp theo</w:t>
            </w:r>
          </w:p>
        </w:tc>
      </w:tr>
      <w:tr w:rsidR="00D20022" w:rsidRPr="00104D7A" w14:paraId="5E75CA23" w14:textId="77777777" w:rsidTr="00D20022">
        <w:tc>
          <w:tcPr>
            <w:tcW w:w="472" w:type="pct"/>
            <w:vAlign w:val="center"/>
          </w:tcPr>
          <w:p w14:paraId="0ECE81A6" w14:textId="77777777" w:rsidR="00D20022" w:rsidRPr="00A74C01" w:rsidRDefault="00C05168" w:rsidP="00680C2B">
            <w:pPr>
              <w:autoSpaceDE w:val="0"/>
              <w:autoSpaceDN w:val="0"/>
              <w:spacing w:before="60" w:after="60"/>
              <w:ind w:left="57" w:right="57"/>
              <w:jc w:val="center"/>
              <w:rPr>
                <w:color w:val="0000FF"/>
                <w:sz w:val="26"/>
                <w:szCs w:val="26"/>
                <w:lang w:val="vi"/>
              </w:rPr>
            </w:pPr>
            <w:hyperlink w:anchor="TS_08" w:history="1">
              <w:r w:rsidR="00D20022" w:rsidRPr="00A74C01">
                <w:rPr>
                  <w:rStyle w:val="Hyperlink"/>
                  <w:color w:val="0000FF"/>
                  <w:sz w:val="26"/>
                  <w:szCs w:val="26"/>
                  <w:u w:val="none"/>
                  <w:lang w:val="vi"/>
                </w:rPr>
                <w:t>TS-07</w:t>
              </w:r>
            </w:hyperlink>
          </w:p>
        </w:tc>
        <w:tc>
          <w:tcPr>
            <w:tcW w:w="1621" w:type="pct"/>
            <w:vAlign w:val="center"/>
          </w:tcPr>
          <w:p w14:paraId="23506731" w14:textId="77777777" w:rsidR="00D20022" w:rsidRPr="00337C20" w:rsidRDefault="00D20022" w:rsidP="00680C2B">
            <w:pPr>
              <w:autoSpaceDE w:val="0"/>
              <w:autoSpaceDN w:val="0"/>
              <w:spacing w:before="60" w:after="60"/>
              <w:ind w:left="57" w:right="57"/>
              <w:jc w:val="both"/>
              <w:rPr>
                <w:sz w:val="26"/>
                <w:szCs w:val="26"/>
                <w:lang w:val="vi"/>
              </w:rPr>
            </w:pPr>
            <w:r>
              <w:rPr>
                <w:sz w:val="26"/>
                <w:szCs w:val="26"/>
                <w:lang w:val="vi"/>
              </w:rPr>
              <w:t>Số vụ vi phạm sử dụng tần số và thiết bị vô tuyến điện</w:t>
            </w:r>
          </w:p>
        </w:tc>
        <w:tc>
          <w:tcPr>
            <w:tcW w:w="599" w:type="pct"/>
            <w:vAlign w:val="center"/>
          </w:tcPr>
          <w:p w14:paraId="5E938AE1" w14:textId="77777777" w:rsidR="00D20022" w:rsidRPr="00337C20" w:rsidRDefault="00D20022" w:rsidP="00680C2B">
            <w:pPr>
              <w:autoSpaceDE w:val="0"/>
              <w:autoSpaceDN w:val="0"/>
              <w:spacing w:before="60" w:after="60"/>
              <w:ind w:left="57" w:right="57"/>
              <w:jc w:val="center"/>
              <w:rPr>
                <w:sz w:val="26"/>
                <w:szCs w:val="26"/>
                <w:lang w:val="vi"/>
              </w:rPr>
            </w:pPr>
            <w:r w:rsidRPr="00337C20">
              <w:rPr>
                <w:sz w:val="26"/>
                <w:szCs w:val="26"/>
                <w:lang w:val="vi"/>
              </w:rPr>
              <w:t>Quý</w:t>
            </w:r>
          </w:p>
        </w:tc>
        <w:tc>
          <w:tcPr>
            <w:tcW w:w="585" w:type="pct"/>
            <w:vAlign w:val="center"/>
          </w:tcPr>
          <w:p w14:paraId="5D43CFE6" w14:textId="77777777" w:rsidR="00D20022" w:rsidRPr="00337C20" w:rsidRDefault="00D20022" w:rsidP="00680C2B">
            <w:pPr>
              <w:autoSpaceDE w:val="0"/>
              <w:autoSpaceDN w:val="0"/>
              <w:spacing w:before="60" w:after="60"/>
              <w:ind w:left="57" w:right="57"/>
              <w:jc w:val="center"/>
              <w:rPr>
                <w:sz w:val="26"/>
                <w:szCs w:val="26"/>
                <w:lang w:val="vi"/>
              </w:rPr>
            </w:pPr>
            <w:r w:rsidRPr="00337C20">
              <w:rPr>
                <w:sz w:val="26"/>
                <w:szCs w:val="26"/>
                <w:lang w:val="vi"/>
              </w:rPr>
              <w:t>Cục TS</w:t>
            </w:r>
          </w:p>
        </w:tc>
        <w:tc>
          <w:tcPr>
            <w:tcW w:w="682" w:type="pct"/>
            <w:vAlign w:val="center"/>
          </w:tcPr>
          <w:p w14:paraId="0D8B958E" w14:textId="77777777" w:rsidR="00D20022" w:rsidRPr="00337C20" w:rsidRDefault="00D20022" w:rsidP="00680C2B">
            <w:pPr>
              <w:autoSpaceDE w:val="0"/>
              <w:autoSpaceDN w:val="0"/>
              <w:spacing w:before="60" w:after="60"/>
              <w:ind w:left="57" w:right="57"/>
              <w:rPr>
                <w:sz w:val="26"/>
                <w:szCs w:val="26"/>
                <w:lang w:val="vi"/>
              </w:rPr>
            </w:pPr>
            <w:r w:rsidRPr="00337C20">
              <w:rPr>
                <w:sz w:val="26"/>
                <w:szCs w:val="26"/>
                <w:lang w:val="vi"/>
              </w:rPr>
              <w:t>Vụ KHTC, VP Bộ</w:t>
            </w:r>
          </w:p>
        </w:tc>
        <w:tc>
          <w:tcPr>
            <w:tcW w:w="1041" w:type="pct"/>
            <w:vAlign w:val="center"/>
          </w:tcPr>
          <w:p w14:paraId="3EF52ABF" w14:textId="77777777" w:rsidR="00D20022" w:rsidRPr="00337C20" w:rsidRDefault="00D20022" w:rsidP="00680C2B">
            <w:pPr>
              <w:tabs>
                <w:tab w:val="left" w:pos="973"/>
                <w:tab w:val="left" w:pos="1802"/>
              </w:tabs>
              <w:autoSpaceDE w:val="0"/>
              <w:autoSpaceDN w:val="0"/>
              <w:spacing w:before="60" w:after="60"/>
              <w:ind w:left="57" w:right="57"/>
              <w:rPr>
                <w:sz w:val="26"/>
                <w:szCs w:val="26"/>
                <w:lang w:val="vi"/>
              </w:rPr>
            </w:pPr>
            <w:r w:rsidRPr="00337C20">
              <w:rPr>
                <w:sz w:val="26"/>
                <w:szCs w:val="26"/>
                <w:lang w:val="vi"/>
              </w:rPr>
              <w:t>Trước ngày 15 tháng tiếp theo quý</w:t>
            </w:r>
          </w:p>
        </w:tc>
      </w:tr>
      <w:tr w:rsidR="00D20022" w:rsidRPr="00337C20" w14:paraId="31DB2B11" w14:textId="77777777" w:rsidTr="00D20022">
        <w:tc>
          <w:tcPr>
            <w:tcW w:w="472" w:type="pct"/>
            <w:vAlign w:val="center"/>
          </w:tcPr>
          <w:p w14:paraId="67D87801" w14:textId="77777777" w:rsidR="00D20022" w:rsidRPr="00A74C01" w:rsidRDefault="00C05168" w:rsidP="00680C2B">
            <w:pPr>
              <w:autoSpaceDE w:val="0"/>
              <w:autoSpaceDN w:val="0"/>
              <w:spacing w:before="60" w:after="60"/>
              <w:ind w:left="57" w:right="57"/>
              <w:jc w:val="center"/>
              <w:rPr>
                <w:color w:val="0000FF"/>
                <w:sz w:val="26"/>
                <w:szCs w:val="26"/>
                <w:lang w:val="vi"/>
              </w:rPr>
            </w:pPr>
            <w:hyperlink w:anchor="TS_09" w:history="1">
              <w:r w:rsidR="00D20022" w:rsidRPr="00A74C01">
                <w:rPr>
                  <w:rStyle w:val="Hyperlink"/>
                  <w:color w:val="0000FF"/>
                  <w:sz w:val="26"/>
                  <w:szCs w:val="26"/>
                  <w:u w:val="none"/>
                  <w:lang w:val="vi"/>
                </w:rPr>
                <w:t>TS-08</w:t>
              </w:r>
            </w:hyperlink>
          </w:p>
        </w:tc>
        <w:tc>
          <w:tcPr>
            <w:tcW w:w="1621" w:type="pct"/>
            <w:vAlign w:val="center"/>
          </w:tcPr>
          <w:p w14:paraId="7680AFA7" w14:textId="77777777" w:rsidR="00D20022" w:rsidRPr="00337C20" w:rsidRDefault="00D20022" w:rsidP="00680C2B">
            <w:pPr>
              <w:autoSpaceDE w:val="0"/>
              <w:autoSpaceDN w:val="0"/>
              <w:spacing w:before="60" w:after="60"/>
              <w:ind w:left="57" w:right="57"/>
              <w:jc w:val="both"/>
              <w:rPr>
                <w:sz w:val="26"/>
                <w:szCs w:val="26"/>
                <w:lang w:val="vi"/>
              </w:rPr>
            </w:pPr>
            <w:r w:rsidRPr="00337C20">
              <w:rPr>
                <w:sz w:val="26"/>
                <w:szCs w:val="26"/>
                <w:lang w:val="vi"/>
              </w:rPr>
              <w:t xml:space="preserve">Số vụ can nhiễu </w:t>
            </w:r>
            <w:r>
              <w:rPr>
                <w:sz w:val="26"/>
                <w:szCs w:val="26"/>
                <w:lang w:val="vi"/>
              </w:rPr>
              <w:t xml:space="preserve">tần số vô tuyến điện </w:t>
            </w:r>
            <w:r w:rsidRPr="00337C20">
              <w:rPr>
                <w:sz w:val="26"/>
                <w:szCs w:val="26"/>
                <w:lang w:val="vi"/>
              </w:rPr>
              <w:t>có hại</w:t>
            </w:r>
          </w:p>
        </w:tc>
        <w:tc>
          <w:tcPr>
            <w:tcW w:w="599" w:type="pct"/>
            <w:vAlign w:val="center"/>
          </w:tcPr>
          <w:p w14:paraId="41DF8C15" w14:textId="77777777" w:rsidR="00D20022" w:rsidRPr="00337C20" w:rsidRDefault="00D20022" w:rsidP="00680C2B">
            <w:pPr>
              <w:autoSpaceDE w:val="0"/>
              <w:autoSpaceDN w:val="0"/>
              <w:spacing w:before="60" w:after="60"/>
              <w:ind w:left="57" w:right="57"/>
              <w:jc w:val="center"/>
              <w:rPr>
                <w:sz w:val="26"/>
                <w:szCs w:val="26"/>
                <w:lang w:val="vi"/>
              </w:rPr>
            </w:pPr>
            <w:r w:rsidRPr="00337C20">
              <w:rPr>
                <w:sz w:val="26"/>
                <w:szCs w:val="26"/>
                <w:lang w:val="vi"/>
              </w:rPr>
              <w:t>Tháng</w:t>
            </w:r>
          </w:p>
        </w:tc>
        <w:tc>
          <w:tcPr>
            <w:tcW w:w="585" w:type="pct"/>
            <w:vAlign w:val="center"/>
          </w:tcPr>
          <w:p w14:paraId="380DE98E" w14:textId="77777777" w:rsidR="00D20022" w:rsidRPr="00337C20" w:rsidRDefault="00D20022" w:rsidP="00680C2B">
            <w:pPr>
              <w:autoSpaceDE w:val="0"/>
              <w:autoSpaceDN w:val="0"/>
              <w:spacing w:before="60" w:after="60"/>
              <w:ind w:left="57" w:right="57"/>
              <w:jc w:val="center"/>
              <w:rPr>
                <w:sz w:val="26"/>
                <w:szCs w:val="26"/>
                <w:lang w:val="vi"/>
              </w:rPr>
            </w:pPr>
            <w:r w:rsidRPr="00337C20">
              <w:rPr>
                <w:sz w:val="26"/>
                <w:szCs w:val="26"/>
                <w:lang w:val="vi"/>
              </w:rPr>
              <w:t>Cục TS</w:t>
            </w:r>
          </w:p>
        </w:tc>
        <w:tc>
          <w:tcPr>
            <w:tcW w:w="682" w:type="pct"/>
            <w:vAlign w:val="center"/>
          </w:tcPr>
          <w:p w14:paraId="08C5C3F5" w14:textId="77777777" w:rsidR="00D20022" w:rsidRPr="00337C20" w:rsidRDefault="00D20022" w:rsidP="00680C2B">
            <w:pPr>
              <w:autoSpaceDE w:val="0"/>
              <w:autoSpaceDN w:val="0"/>
              <w:spacing w:before="60" w:after="60"/>
              <w:ind w:left="57" w:right="57"/>
              <w:rPr>
                <w:sz w:val="26"/>
                <w:szCs w:val="26"/>
                <w:lang w:val="vi"/>
              </w:rPr>
            </w:pPr>
            <w:r w:rsidRPr="00337C20">
              <w:rPr>
                <w:sz w:val="26"/>
                <w:szCs w:val="26"/>
                <w:lang w:val="vi"/>
              </w:rPr>
              <w:t>Vụ KHTC, VP Bộ</w:t>
            </w:r>
          </w:p>
        </w:tc>
        <w:tc>
          <w:tcPr>
            <w:tcW w:w="1041" w:type="pct"/>
            <w:vAlign w:val="center"/>
          </w:tcPr>
          <w:p w14:paraId="25FB398A" w14:textId="77777777" w:rsidR="00D20022" w:rsidRPr="00337C20" w:rsidRDefault="00D20022" w:rsidP="00680C2B">
            <w:pPr>
              <w:tabs>
                <w:tab w:val="left" w:pos="973"/>
                <w:tab w:val="left" w:pos="1802"/>
              </w:tabs>
              <w:autoSpaceDE w:val="0"/>
              <w:autoSpaceDN w:val="0"/>
              <w:spacing w:before="60" w:after="60"/>
              <w:ind w:left="57" w:right="57"/>
              <w:rPr>
                <w:sz w:val="26"/>
                <w:szCs w:val="26"/>
                <w:lang w:val="vi"/>
              </w:rPr>
            </w:pPr>
            <w:r w:rsidRPr="00337C20">
              <w:rPr>
                <w:sz w:val="26"/>
                <w:szCs w:val="26"/>
                <w:lang w:val="vi"/>
              </w:rPr>
              <w:t xml:space="preserve">Trước ngày </w:t>
            </w:r>
            <w:r w:rsidRPr="00337C20">
              <w:rPr>
                <w:sz w:val="26"/>
                <w:szCs w:val="26"/>
              </w:rPr>
              <w:t>15</w:t>
            </w:r>
            <w:r w:rsidRPr="00337C20">
              <w:rPr>
                <w:sz w:val="26"/>
                <w:szCs w:val="26"/>
                <w:lang w:val="vi"/>
              </w:rPr>
              <w:t xml:space="preserve"> tháng tiếp theo</w:t>
            </w:r>
          </w:p>
        </w:tc>
      </w:tr>
      <w:tr w:rsidR="00D20022" w:rsidRPr="00337C20" w14:paraId="5F34AB57" w14:textId="77777777" w:rsidTr="00D20022">
        <w:tc>
          <w:tcPr>
            <w:tcW w:w="472" w:type="pct"/>
            <w:vAlign w:val="center"/>
          </w:tcPr>
          <w:p w14:paraId="400FED0A" w14:textId="77777777" w:rsidR="00D20022" w:rsidRPr="00A74C01" w:rsidRDefault="00C05168" w:rsidP="00680C2B">
            <w:pPr>
              <w:autoSpaceDE w:val="0"/>
              <w:autoSpaceDN w:val="0"/>
              <w:spacing w:before="60" w:after="60"/>
              <w:ind w:left="57" w:right="57"/>
              <w:jc w:val="center"/>
              <w:rPr>
                <w:color w:val="0000FF"/>
                <w:sz w:val="26"/>
                <w:szCs w:val="26"/>
                <w:lang w:val="vi"/>
              </w:rPr>
            </w:pPr>
            <w:hyperlink w:anchor="TS_10" w:history="1">
              <w:r w:rsidR="00D20022" w:rsidRPr="00A74C01">
                <w:rPr>
                  <w:rStyle w:val="Hyperlink"/>
                  <w:color w:val="0000FF"/>
                  <w:sz w:val="26"/>
                  <w:szCs w:val="26"/>
                  <w:u w:val="none"/>
                  <w:lang w:val="vi"/>
                </w:rPr>
                <w:t>TS-09</w:t>
              </w:r>
            </w:hyperlink>
          </w:p>
        </w:tc>
        <w:tc>
          <w:tcPr>
            <w:tcW w:w="1621" w:type="pct"/>
            <w:vAlign w:val="center"/>
          </w:tcPr>
          <w:p w14:paraId="3E056582" w14:textId="77777777" w:rsidR="00D20022" w:rsidRPr="00337C20" w:rsidRDefault="00D20022" w:rsidP="00680C2B">
            <w:pPr>
              <w:autoSpaceDE w:val="0"/>
              <w:autoSpaceDN w:val="0"/>
              <w:spacing w:before="60" w:after="60"/>
              <w:ind w:left="57" w:right="57"/>
              <w:jc w:val="both"/>
              <w:rPr>
                <w:sz w:val="26"/>
                <w:szCs w:val="26"/>
                <w:lang w:val="vi"/>
              </w:rPr>
            </w:pPr>
            <w:r w:rsidRPr="00337C20">
              <w:rPr>
                <w:sz w:val="26"/>
                <w:szCs w:val="26"/>
                <w:lang w:val="vi"/>
              </w:rPr>
              <w:t>Thu, nộp phí, lệ phí tài nguyên</w:t>
            </w:r>
            <w:r>
              <w:rPr>
                <w:sz w:val="26"/>
                <w:szCs w:val="26"/>
                <w:lang w:val="vi"/>
              </w:rPr>
              <w:t xml:space="preserve"> tần số vô tuyến điện</w:t>
            </w:r>
          </w:p>
        </w:tc>
        <w:tc>
          <w:tcPr>
            <w:tcW w:w="599" w:type="pct"/>
            <w:vAlign w:val="center"/>
          </w:tcPr>
          <w:p w14:paraId="70141400" w14:textId="77777777" w:rsidR="00D20022" w:rsidRPr="00337C20" w:rsidRDefault="00D20022" w:rsidP="00680C2B">
            <w:pPr>
              <w:autoSpaceDE w:val="0"/>
              <w:autoSpaceDN w:val="0"/>
              <w:spacing w:before="60" w:after="60"/>
              <w:ind w:left="57" w:right="57"/>
              <w:jc w:val="center"/>
              <w:rPr>
                <w:sz w:val="26"/>
                <w:szCs w:val="26"/>
                <w:lang w:val="vi"/>
              </w:rPr>
            </w:pPr>
            <w:r w:rsidRPr="00337C20">
              <w:rPr>
                <w:sz w:val="26"/>
                <w:szCs w:val="26"/>
                <w:lang w:val="vi"/>
              </w:rPr>
              <w:t>Quý, Năm</w:t>
            </w:r>
          </w:p>
        </w:tc>
        <w:tc>
          <w:tcPr>
            <w:tcW w:w="585" w:type="pct"/>
            <w:vAlign w:val="center"/>
          </w:tcPr>
          <w:p w14:paraId="4D5033CB" w14:textId="77777777" w:rsidR="00D20022" w:rsidRPr="00337C20" w:rsidRDefault="00D20022" w:rsidP="00680C2B">
            <w:pPr>
              <w:autoSpaceDE w:val="0"/>
              <w:autoSpaceDN w:val="0"/>
              <w:spacing w:before="60" w:after="60"/>
              <w:ind w:left="57" w:right="57"/>
              <w:jc w:val="center"/>
              <w:rPr>
                <w:sz w:val="26"/>
                <w:szCs w:val="26"/>
                <w:lang w:val="vi"/>
              </w:rPr>
            </w:pPr>
            <w:r w:rsidRPr="00337C20">
              <w:rPr>
                <w:sz w:val="26"/>
                <w:szCs w:val="26"/>
                <w:lang w:val="vi"/>
              </w:rPr>
              <w:t>Cục TS</w:t>
            </w:r>
          </w:p>
        </w:tc>
        <w:tc>
          <w:tcPr>
            <w:tcW w:w="682" w:type="pct"/>
            <w:vAlign w:val="center"/>
          </w:tcPr>
          <w:p w14:paraId="18DFCCE3" w14:textId="77777777" w:rsidR="00D20022" w:rsidRPr="00337C20" w:rsidRDefault="00D20022" w:rsidP="00680C2B">
            <w:pPr>
              <w:autoSpaceDE w:val="0"/>
              <w:autoSpaceDN w:val="0"/>
              <w:spacing w:before="60" w:after="60"/>
              <w:ind w:left="57" w:right="57"/>
              <w:rPr>
                <w:sz w:val="26"/>
                <w:szCs w:val="26"/>
                <w:lang w:val="vi"/>
              </w:rPr>
            </w:pPr>
            <w:r w:rsidRPr="00337C20">
              <w:rPr>
                <w:sz w:val="26"/>
                <w:szCs w:val="26"/>
                <w:lang w:val="vi"/>
              </w:rPr>
              <w:t>Vụ KHTC, VP Bộ</w:t>
            </w:r>
          </w:p>
        </w:tc>
        <w:tc>
          <w:tcPr>
            <w:tcW w:w="1041" w:type="pct"/>
            <w:vAlign w:val="center"/>
          </w:tcPr>
          <w:p w14:paraId="5CC3E7A5" w14:textId="77777777" w:rsidR="00D20022" w:rsidRPr="00337C20" w:rsidRDefault="00D20022" w:rsidP="00680C2B">
            <w:pPr>
              <w:autoSpaceDE w:val="0"/>
              <w:autoSpaceDN w:val="0"/>
              <w:spacing w:before="60" w:after="60"/>
              <w:ind w:left="57" w:right="57"/>
              <w:rPr>
                <w:sz w:val="26"/>
                <w:szCs w:val="26"/>
                <w:lang w:val="vi"/>
              </w:rPr>
            </w:pPr>
            <w:r w:rsidRPr="00337C20">
              <w:rPr>
                <w:sz w:val="26"/>
                <w:szCs w:val="26"/>
                <w:lang w:val="vi"/>
              </w:rPr>
              <w:t>Quý: Trước ngày 15 tháng tiếp theo quý.</w:t>
            </w:r>
          </w:p>
          <w:p w14:paraId="629A9435" w14:textId="77777777" w:rsidR="00D20022" w:rsidRPr="00337C20" w:rsidRDefault="00D20022" w:rsidP="00680C2B">
            <w:pPr>
              <w:autoSpaceDE w:val="0"/>
              <w:autoSpaceDN w:val="0"/>
              <w:spacing w:before="60" w:after="60"/>
              <w:ind w:left="57" w:right="57"/>
              <w:rPr>
                <w:sz w:val="26"/>
                <w:szCs w:val="26"/>
                <w:lang w:val="vi"/>
              </w:rPr>
            </w:pPr>
            <w:r w:rsidRPr="00337C20">
              <w:rPr>
                <w:sz w:val="26"/>
                <w:szCs w:val="26"/>
                <w:lang w:val="vi"/>
              </w:rPr>
              <w:t>Năm: Trước 15/3 năm tiếp theo.</w:t>
            </w:r>
          </w:p>
        </w:tc>
      </w:tr>
    </w:tbl>
    <w:p w14:paraId="495C01EE" w14:textId="77777777" w:rsidR="00D20022" w:rsidRDefault="00D20022" w:rsidP="003926D3">
      <w:pPr>
        <w:tabs>
          <w:tab w:val="left" w:pos="561"/>
        </w:tabs>
        <w:autoSpaceDE w:val="0"/>
        <w:autoSpaceDN w:val="0"/>
        <w:spacing w:before="120"/>
        <w:jc w:val="center"/>
        <w:outlineLvl w:val="0"/>
        <w:rPr>
          <w:b/>
          <w:bCs/>
          <w:color w:val="C00000"/>
          <w:sz w:val="26"/>
          <w:szCs w:val="26"/>
          <w:lang w:val="vi"/>
        </w:rPr>
      </w:pPr>
    </w:p>
    <w:p w14:paraId="7C1E1E4C" w14:textId="77777777" w:rsidR="00D20022" w:rsidRDefault="00D20022" w:rsidP="003926D3">
      <w:pPr>
        <w:tabs>
          <w:tab w:val="left" w:pos="561"/>
        </w:tabs>
        <w:autoSpaceDE w:val="0"/>
        <w:autoSpaceDN w:val="0"/>
        <w:spacing w:before="120"/>
        <w:jc w:val="center"/>
        <w:outlineLvl w:val="0"/>
        <w:rPr>
          <w:b/>
          <w:bCs/>
          <w:color w:val="C00000"/>
          <w:sz w:val="26"/>
          <w:szCs w:val="26"/>
          <w:lang w:val="vi"/>
        </w:rPr>
      </w:pPr>
    </w:p>
    <w:p w14:paraId="2D670BDF" w14:textId="77777777" w:rsidR="00D20022" w:rsidRDefault="00D20022" w:rsidP="003926D3">
      <w:pPr>
        <w:tabs>
          <w:tab w:val="left" w:pos="561"/>
        </w:tabs>
        <w:autoSpaceDE w:val="0"/>
        <w:autoSpaceDN w:val="0"/>
        <w:spacing w:before="120"/>
        <w:jc w:val="center"/>
        <w:outlineLvl w:val="0"/>
        <w:rPr>
          <w:b/>
          <w:bCs/>
          <w:color w:val="C00000"/>
          <w:sz w:val="26"/>
          <w:szCs w:val="26"/>
          <w:lang w:val="vi"/>
        </w:rPr>
      </w:pPr>
    </w:p>
    <w:p w14:paraId="5CA9A046" w14:textId="77777777" w:rsidR="00D20022" w:rsidRDefault="00D20022" w:rsidP="003926D3">
      <w:pPr>
        <w:tabs>
          <w:tab w:val="left" w:pos="561"/>
        </w:tabs>
        <w:autoSpaceDE w:val="0"/>
        <w:autoSpaceDN w:val="0"/>
        <w:spacing w:before="120"/>
        <w:jc w:val="center"/>
        <w:outlineLvl w:val="0"/>
        <w:rPr>
          <w:b/>
          <w:bCs/>
          <w:color w:val="C00000"/>
          <w:sz w:val="26"/>
          <w:szCs w:val="26"/>
          <w:lang w:val="vi"/>
        </w:rPr>
        <w:sectPr w:rsidR="00D20022" w:rsidSect="00DC60B9">
          <w:pgSz w:w="11909" w:h="16834" w:code="9"/>
          <w:pgMar w:top="1134" w:right="1134" w:bottom="1134" w:left="1701" w:header="578" w:footer="578" w:gutter="0"/>
          <w:cols w:space="720"/>
          <w:titlePg/>
          <w:docGrid w:linePitch="360"/>
        </w:sectPr>
      </w:pPr>
    </w:p>
    <w:tbl>
      <w:tblPr>
        <w:tblW w:w="14220" w:type="dxa"/>
        <w:tblLook w:val="04A0" w:firstRow="1" w:lastRow="0" w:firstColumn="1" w:lastColumn="0" w:noHBand="0" w:noVBand="1"/>
      </w:tblPr>
      <w:tblGrid>
        <w:gridCol w:w="3060"/>
        <w:gridCol w:w="7920"/>
        <w:gridCol w:w="537"/>
        <w:gridCol w:w="537"/>
        <w:gridCol w:w="497"/>
        <w:gridCol w:w="524"/>
        <w:gridCol w:w="1145"/>
      </w:tblGrid>
      <w:tr w:rsidR="009834B8" w:rsidRPr="00337C20" w14:paraId="2BFE175F" w14:textId="77777777" w:rsidTr="00EC5F71">
        <w:trPr>
          <w:trHeight w:val="315"/>
        </w:trPr>
        <w:tc>
          <w:tcPr>
            <w:tcW w:w="3060" w:type="dxa"/>
            <w:tcBorders>
              <w:top w:val="nil"/>
              <w:left w:val="nil"/>
              <w:bottom w:val="nil"/>
              <w:right w:val="nil"/>
            </w:tcBorders>
            <w:shd w:val="clear" w:color="auto" w:fill="auto"/>
            <w:hideMark/>
          </w:tcPr>
          <w:p w14:paraId="229EB376" w14:textId="77777777" w:rsidR="009834B8" w:rsidRPr="00337C20" w:rsidRDefault="009834B8" w:rsidP="00EC5F71">
            <w:pPr>
              <w:ind w:left="-72" w:right="-72"/>
              <w:rPr>
                <w:b/>
                <w:bCs/>
                <w:lang w:eastAsia="zh-CN"/>
              </w:rPr>
            </w:pPr>
            <w:bookmarkStart w:id="51" w:name="TS_01"/>
            <w:r w:rsidRPr="00337C20">
              <w:rPr>
                <w:b/>
                <w:bCs/>
                <w:lang w:eastAsia="zh-CN"/>
              </w:rPr>
              <w:lastRenderedPageBreak/>
              <w:t>Biểu TS-01</w:t>
            </w:r>
            <w:bookmarkEnd w:id="51"/>
          </w:p>
        </w:tc>
        <w:tc>
          <w:tcPr>
            <w:tcW w:w="7920" w:type="dxa"/>
            <w:vMerge w:val="restart"/>
            <w:tcBorders>
              <w:top w:val="nil"/>
              <w:left w:val="nil"/>
              <w:bottom w:val="nil"/>
              <w:right w:val="nil"/>
            </w:tcBorders>
            <w:shd w:val="clear" w:color="auto" w:fill="auto"/>
            <w:hideMark/>
          </w:tcPr>
          <w:p w14:paraId="3D5785D1" w14:textId="77777777" w:rsidR="009834B8" w:rsidRPr="004262C2" w:rsidRDefault="009834B8" w:rsidP="00D33B61">
            <w:pPr>
              <w:jc w:val="center"/>
              <w:rPr>
                <w:b/>
                <w:bCs/>
                <w:sz w:val="28"/>
                <w:lang w:eastAsia="zh-CN"/>
              </w:rPr>
            </w:pPr>
            <w:r w:rsidRPr="004262C2">
              <w:rPr>
                <w:b/>
                <w:bCs/>
                <w:sz w:val="28"/>
                <w:lang w:eastAsia="zh-CN"/>
              </w:rPr>
              <w:t>SỐ LƯỢNG TRẠM KIỂM SOÁT TẦN SỐ</w:t>
            </w:r>
            <w:r w:rsidR="00D33B61" w:rsidRPr="004262C2">
              <w:rPr>
                <w:b/>
                <w:bCs/>
                <w:sz w:val="28"/>
                <w:lang w:val="vi-VN" w:eastAsia="zh-CN"/>
              </w:rPr>
              <w:t xml:space="preserve"> VÔ TUYẾN ĐIỆN</w:t>
            </w:r>
            <w:r w:rsidRPr="004262C2">
              <w:rPr>
                <w:b/>
                <w:bCs/>
                <w:sz w:val="28"/>
                <w:lang w:eastAsia="zh-CN"/>
              </w:rPr>
              <w:t>,</w:t>
            </w:r>
            <w:r w:rsidRPr="004262C2">
              <w:rPr>
                <w:b/>
                <w:bCs/>
                <w:sz w:val="28"/>
                <w:lang w:eastAsia="zh-CN"/>
              </w:rPr>
              <w:br/>
              <w:t>SỐ BĂNG TẦN KIỂM SOÁT ĐƯỢC</w:t>
            </w:r>
          </w:p>
        </w:tc>
        <w:tc>
          <w:tcPr>
            <w:tcW w:w="537" w:type="dxa"/>
            <w:tcBorders>
              <w:top w:val="nil"/>
              <w:left w:val="nil"/>
              <w:bottom w:val="nil"/>
              <w:right w:val="nil"/>
            </w:tcBorders>
            <w:shd w:val="clear" w:color="auto" w:fill="auto"/>
            <w:hideMark/>
          </w:tcPr>
          <w:p w14:paraId="61B5757F" w14:textId="77777777" w:rsidR="009834B8" w:rsidRPr="00337C20" w:rsidRDefault="009834B8" w:rsidP="00EC5F71">
            <w:pPr>
              <w:jc w:val="center"/>
              <w:rPr>
                <w:b/>
                <w:bCs/>
                <w:lang w:eastAsia="zh-CN"/>
              </w:rPr>
            </w:pPr>
          </w:p>
        </w:tc>
        <w:tc>
          <w:tcPr>
            <w:tcW w:w="2703" w:type="dxa"/>
            <w:gridSpan w:val="4"/>
            <w:tcBorders>
              <w:top w:val="nil"/>
              <w:left w:val="nil"/>
              <w:bottom w:val="nil"/>
              <w:right w:val="nil"/>
            </w:tcBorders>
            <w:shd w:val="clear" w:color="auto" w:fill="auto"/>
            <w:hideMark/>
          </w:tcPr>
          <w:p w14:paraId="0969696C" w14:textId="77777777" w:rsidR="009834B8" w:rsidRPr="00337C20" w:rsidRDefault="009834B8" w:rsidP="00EC5F71">
            <w:pPr>
              <w:jc w:val="center"/>
              <w:rPr>
                <w:lang w:eastAsia="zh-CN"/>
              </w:rPr>
            </w:pPr>
            <w:r w:rsidRPr="00337C20">
              <w:rPr>
                <w:lang w:eastAsia="zh-CN"/>
              </w:rPr>
              <w:t xml:space="preserve">Đơn vị báo cáo: </w:t>
            </w:r>
          </w:p>
        </w:tc>
      </w:tr>
      <w:tr w:rsidR="009834B8" w:rsidRPr="00337C20" w14:paraId="34635FF2" w14:textId="77777777" w:rsidTr="00EC5F71">
        <w:trPr>
          <w:trHeight w:val="315"/>
        </w:trPr>
        <w:tc>
          <w:tcPr>
            <w:tcW w:w="3060" w:type="dxa"/>
            <w:vMerge w:val="restart"/>
            <w:tcBorders>
              <w:top w:val="nil"/>
              <w:left w:val="nil"/>
              <w:bottom w:val="nil"/>
              <w:right w:val="nil"/>
            </w:tcBorders>
            <w:shd w:val="clear" w:color="auto" w:fill="auto"/>
            <w:vAlign w:val="center"/>
            <w:hideMark/>
          </w:tcPr>
          <w:p w14:paraId="4DD367C2" w14:textId="6CFC763A" w:rsidR="009834B8" w:rsidRPr="00337C20" w:rsidRDefault="009834B8" w:rsidP="00EC5F71">
            <w:pPr>
              <w:rPr>
                <w:lang w:eastAsia="zh-CN"/>
              </w:rPr>
            </w:pPr>
            <w:r w:rsidRPr="00337C20">
              <w:rPr>
                <w:lang w:eastAsia="zh-CN"/>
              </w:rPr>
              <w:t>Ban hành kèm theo TT số ...</w:t>
            </w:r>
            <w:r w:rsidR="00EB0F0F">
              <w:rPr>
                <w:lang w:eastAsia="zh-CN"/>
              </w:rPr>
              <w:t>/2022/TT-BTTTT</w:t>
            </w:r>
          </w:p>
        </w:tc>
        <w:tc>
          <w:tcPr>
            <w:tcW w:w="7920" w:type="dxa"/>
            <w:vMerge/>
            <w:tcBorders>
              <w:top w:val="nil"/>
              <w:left w:val="nil"/>
              <w:bottom w:val="nil"/>
              <w:right w:val="nil"/>
            </w:tcBorders>
            <w:vAlign w:val="center"/>
            <w:hideMark/>
          </w:tcPr>
          <w:p w14:paraId="42406BEC" w14:textId="77777777" w:rsidR="009834B8" w:rsidRPr="00337C20" w:rsidRDefault="009834B8" w:rsidP="00EC5F71">
            <w:pPr>
              <w:rPr>
                <w:b/>
                <w:bCs/>
                <w:lang w:eastAsia="zh-CN"/>
              </w:rPr>
            </w:pPr>
          </w:p>
        </w:tc>
        <w:tc>
          <w:tcPr>
            <w:tcW w:w="537" w:type="dxa"/>
            <w:tcBorders>
              <w:top w:val="nil"/>
              <w:left w:val="nil"/>
              <w:bottom w:val="nil"/>
              <w:right w:val="nil"/>
            </w:tcBorders>
            <w:shd w:val="clear" w:color="auto" w:fill="auto"/>
            <w:vAlign w:val="center"/>
            <w:hideMark/>
          </w:tcPr>
          <w:p w14:paraId="3C790C89" w14:textId="77777777" w:rsidR="009834B8" w:rsidRPr="00337C20" w:rsidRDefault="009834B8" w:rsidP="00EC5F71">
            <w:pPr>
              <w:rPr>
                <w:lang w:eastAsia="zh-CN"/>
              </w:rPr>
            </w:pPr>
          </w:p>
        </w:tc>
        <w:tc>
          <w:tcPr>
            <w:tcW w:w="2703" w:type="dxa"/>
            <w:gridSpan w:val="4"/>
            <w:tcBorders>
              <w:top w:val="nil"/>
              <w:left w:val="nil"/>
              <w:bottom w:val="nil"/>
              <w:right w:val="nil"/>
            </w:tcBorders>
            <w:shd w:val="clear" w:color="auto" w:fill="auto"/>
            <w:vAlign w:val="center"/>
            <w:hideMark/>
          </w:tcPr>
          <w:p w14:paraId="0AE2A868" w14:textId="77777777" w:rsidR="009834B8" w:rsidRPr="00337C20" w:rsidRDefault="009834B8" w:rsidP="00EC5F71">
            <w:pPr>
              <w:jc w:val="center"/>
              <w:rPr>
                <w:lang w:eastAsia="zh-CN"/>
              </w:rPr>
            </w:pPr>
            <w:r w:rsidRPr="00337C20">
              <w:rPr>
                <w:lang w:eastAsia="zh-CN"/>
              </w:rPr>
              <w:t>Cục TS</w:t>
            </w:r>
          </w:p>
        </w:tc>
      </w:tr>
      <w:tr w:rsidR="009834B8" w:rsidRPr="00337C20" w14:paraId="12227F4F" w14:textId="77777777" w:rsidTr="00EC5F71">
        <w:trPr>
          <w:trHeight w:val="315"/>
        </w:trPr>
        <w:tc>
          <w:tcPr>
            <w:tcW w:w="3060" w:type="dxa"/>
            <w:vMerge/>
            <w:tcBorders>
              <w:top w:val="nil"/>
              <w:left w:val="nil"/>
              <w:bottom w:val="nil"/>
              <w:right w:val="nil"/>
            </w:tcBorders>
            <w:vAlign w:val="center"/>
            <w:hideMark/>
          </w:tcPr>
          <w:p w14:paraId="6364894C" w14:textId="77777777" w:rsidR="009834B8" w:rsidRPr="00337C20" w:rsidRDefault="009834B8" w:rsidP="00EC5F71">
            <w:pPr>
              <w:rPr>
                <w:lang w:eastAsia="zh-CN"/>
              </w:rPr>
            </w:pPr>
          </w:p>
        </w:tc>
        <w:tc>
          <w:tcPr>
            <w:tcW w:w="7920" w:type="dxa"/>
            <w:vMerge/>
            <w:tcBorders>
              <w:top w:val="nil"/>
              <w:left w:val="nil"/>
              <w:bottom w:val="nil"/>
              <w:right w:val="nil"/>
            </w:tcBorders>
            <w:vAlign w:val="center"/>
            <w:hideMark/>
          </w:tcPr>
          <w:p w14:paraId="22F42644" w14:textId="77777777" w:rsidR="009834B8" w:rsidRPr="00337C20" w:rsidRDefault="009834B8" w:rsidP="00EC5F71">
            <w:pPr>
              <w:rPr>
                <w:b/>
                <w:bCs/>
                <w:lang w:eastAsia="zh-CN"/>
              </w:rPr>
            </w:pPr>
          </w:p>
        </w:tc>
        <w:tc>
          <w:tcPr>
            <w:tcW w:w="537" w:type="dxa"/>
            <w:tcBorders>
              <w:top w:val="nil"/>
              <w:left w:val="nil"/>
              <w:bottom w:val="nil"/>
              <w:right w:val="nil"/>
            </w:tcBorders>
            <w:shd w:val="clear" w:color="auto" w:fill="auto"/>
            <w:vAlign w:val="center"/>
            <w:hideMark/>
          </w:tcPr>
          <w:p w14:paraId="0B6CC9A3" w14:textId="77777777" w:rsidR="009834B8" w:rsidRPr="00337C20" w:rsidRDefault="009834B8" w:rsidP="00EC5F71">
            <w:pPr>
              <w:jc w:val="center"/>
              <w:rPr>
                <w:lang w:eastAsia="zh-CN"/>
              </w:rPr>
            </w:pPr>
          </w:p>
        </w:tc>
        <w:tc>
          <w:tcPr>
            <w:tcW w:w="537" w:type="dxa"/>
            <w:tcBorders>
              <w:top w:val="nil"/>
              <w:left w:val="nil"/>
              <w:bottom w:val="nil"/>
              <w:right w:val="nil"/>
            </w:tcBorders>
            <w:shd w:val="clear" w:color="auto" w:fill="auto"/>
            <w:vAlign w:val="center"/>
            <w:hideMark/>
          </w:tcPr>
          <w:p w14:paraId="678017E7" w14:textId="77777777" w:rsidR="009834B8" w:rsidRPr="00337C20" w:rsidRDefault="009834B8" w:rsidP="00EC5F71">
            <w:pPr>
              <w:rPr>
                <w:sz w:val="20"/>
                <w:szCs w:val="20"/>
                <w:lang w:eastAsia="zh-CN"/>
              </w:rPr>
            </w:pPr>
          </w:p>
        </w:tc>
        <w:tc>
          <w:tcPr>
            <w:tcW w:w="497" w:type="dxa"/>
            <w:tcBorders>
              <w:top w:val="nil"/>
              <w:left w:val="nil"/>
              <w:bottom w:val="nil"/>
              <w:right w:val="nil"/>
            </w:tcBorders>
            <w:shd w:val="clear" w:color="auto" w:fill="auto"/>
            <w:hideMark/>
          </w:tcPr>
          <w:p w14:paraId="3821E0C5" w14:textId="77777777" w:rsidR="009834B8" w:rsidRPr="00337C20" w:rsidRDefault="009834B8" w:rsidP="00EC5F71">
            <w:pPr>
              <w:rPr>
                <w:sz w:val="20"/>
                <w:szCs w:val="20"/>
                <w:lang w:eastAsia="zh-CN"/>
              </w:rPr>
            </w:pPr>
          </w:p>
        </w:tc>
        <w:tc>
          <w:tcPr>
            <w:tcW w:w="524" w:type="dxa"/>
            <w:tcBorders>
              <w:top w:val="nil"/>
              <w:left w:val="nil"/>
              <w:bottom w:val="nil"/>
              <w:right w:val="nil"/>
            </w:tcBorders>
            <w:shd w:val="clear" w:color="auto" w:fill="auto"/>
            <w:vAlign w:val="center"/>
            <w:hideMark/>
          </w:tcPr>
          <w:p w14:paraId="06B8B5F8" w14:textId="77777777" w:rsidR="009834B8" w:rsidRPr="00337C20" w:rsidRDefault="009834B8" w:rsidP="00EC5F71">
            <w:pPr>
              <w:rPr>
                <w:sz w:val="20"/>
                <w:szCs w:val="20"/>
                <w:lang w:eastAsia="zh-CN"/>
              </w:rPr>
            </w:pPr>
          </w:p>
        </w:tc>
        <w:tc>
          <w:tcPr>
            <w:tcW w:w="1145" w:type="dxa"/>
            <w:tcBorders>
              <w:top w:val="nil"/>
              <w:left w:val="nil"/>
              <w:bottom w:val="nil"/>
              <w:right w:val="nil"/>
            </w:tcBorders>
            <w:shd w:val="clear" w:color="auto" w:fill="auto"/>
            <w:vAlign w:val="center"/>
            <w:hideMark/>
          </w:tcPr>
          <w:p w14:paraId="77299ABF" w14:textId="77777777" w:rsidR="009834B8" w:rsidRPr="00337C20" w:rsidRDefault="009834B8" w:rsidP="00EC5F71">
            <w:pPr>
              <w:rPr>
                <w:sz w:val="20"/>
                <w:szCs w:val="20"/>
                <w:lang w:eastAsia="zh-CN"/>
              </w:rPr>
            </w:pPr>
          </w:p>
        </w:tc>
      </w:tr>
      <w:tr w:rsidR="009834B8" w:rsidRPr="00337C20" w14:paraId="5B12B3FE" w14:textId="77777777" w:rsidTr="00EC5F71">
        <w:trPr>
          <w:trHeight w:val="900"/>
        </w:trPr>
        <w:tc>
          <w:tcPr>
            <w:tcW w:w="3060" w:type="dxa"/>
            <w:tcBorders>
              <w:top w:val="nil"/>
              <w:left w:val="nil"/>
              <w:bottom w:val="nil"/>
              <w:right w:val="nil"/>
            </w:tcBorders>
            <w:shd w:val="clear" w:color="auto" w:fill="auto"/>
            <w:vAlign w:val="center"/>
            <w:hideMark/>
          </w:tcPr>
          <w:p w14:paraId="507ABF28" w14:textId="77777777" w:rsidR="009834B8" w:rsidRPr="00337C20" w:rsidRDefault="009834B8" w:rsidP="00EC5F71">
            <w:pPr>
              <w:rPr>
                <w:lang w:eastAsia="zh-CN"/>
              </w:rPr>
            </w:pPr>
            <w:r w:rsidRPr="00337C20">
              <w:rPr>
                <w:lang w:eastAsia="zh-CN"/>
              </w:rPr>
              <w:t>Ngày nhận báo cáo: Trước 15/3 năm tiếp theo</w:t>
            </w:r>
          </w:p>
        </w:tc>
        <w:tc>
          <w:tcPr>
            <w:tcW w:w="7920" w:type="dxa"/>
            <w:tcBorders>
              <w:top w:val="nil"/>
              <w:left w:val="nil"/>
              <w:bottom w:val="nil"/>
              <w:right w:val="nil"/>
            </w:tcBorders>
            <w:shd w:val="clear" w:color="auto" w:fill="auto"/>
            <w:vAlign w:val="center"/>
            <w:hideMark/>
          </w:tcPr>
          <w:p w14:paraId="100449FC" w14:textId="77777777" w:rsidR="009834B8" w:rsidRPr="00337C20" w:rsidRDefault="009834B8" w:rsidP="00EC5F71">
            <w:pPr>
              <w:jc w:val="center"/>
              <w:rPr>
                <w:b/>
                <w:bCs/>
                <w:lang w:eastAsia="zh-CN"/>
              </w:rPr>
            </w:pPr>
            <w:r w:rsidRPr="00337C20">
              <w:rPr>
                <w:b/>
                <w:bCs/>
                <w:lang w:eastAsia="zh-CN"/>
              </w:rPr>
              <w:t>Năm 20...</w:t>
            </w:r>
          </w:p>
        </w:tc>
        <w:tc>
          <w:tcPr>
            <w:tcW w:w="537" w:type="dxa"/>
            <w:tcBorders>
              <w:top w:val="nil"/>
              <w:left w:val="nil"/>
              <w:bottom w:val="nil"/>
              <w:right w:val="nil"/>
            </w:tcBorders>
            <w:shd w:val="clear" w:color="auto" w:fill="auto"/>
            <w:vAlign w:val="center"/>
            <w:hideMark/>
          </w:tcPr>
          <w:p w14:paraId="0F9703F8" w14:textId="77777777" w:rsidR="009834B8" w:rsidRPr="00337C20" w:rsidRDefault="009834B8" w:rsidP="00EC5F71">
            <w:pPr>
              <w:jc w:val="center"/>
              <w:rPr>
                <w:b/>
                <w:bCs/>
                <w:lang w:eastAsia="zh-CN"/>
              </w:rPr>
            </w:pPr>
          </w:p>
        </w:tc>
        <w:tc>
          <w:tcPr>
            <w:tcW w:w="2703" w:type="dxa"/>
            <w:gridSpan w:val="4"/>
            <w:tcBorders>
              <w:top w:val="nil"/>
              <w:left w:val="nil"/>
              <w:bottom w:val="nil"/>
              <w:right w:val="nil"/>
            </w:tcBorders>
            <w:shd w:val="clear" w:color="auto" w:fill="auto"/>
            <w:vAlign w:val="center"/>
            <w:hideMark/>
          </w:tcPr>
          <w:p w14:paraId="2F7FF625" w14:textId="77777777" w:rsidR="009834B8" w:rsidRPr="00337C20" w:rsidRDefault="009834B8" w:rsidP="00EC5F71">
            <w:pPr>
              <w:jc w:val="center"/>
              <w:rPr>
                <w:lang w:eastAsia="zh-CN"/>
              </w:rPr>
            </w:pPr>
            <w:r w:rsidRPr="00337C20">
              <w:rPr>
                <w:lang w:eastAsia="zh-CN"/>
              </w:rPr>
              <w:t xml:space="preserve">Đơn vị nhận báo cáo: </w:t>
            </w:r>
            <w:r w:rsidRPr="00337C20">
              <w:rPr>
                <w:lang w:eastAsia="zh-CN"/>
              </w:rPr>
              <w:br/>
              <w:t>Vụ KHTC, VP Bộ</w:t>
            </w:r>
          </w:p>
        </w:tc>
      </w:tr>
    </w:tbl>
    <w:p w14:paraId="77900D35" w14:textId="77777777" w:rsidR="009834B8" w:rsidRPr="00337C20" w:rsidRDefault="009834B8" w:rsidP="009834B8">
      <w:pPr>
        <w:tabs>
          <w:tab w:val="left" w:pos="2660"/>
          <w:tab w:val="left" w:pos="4974"/>
          <w:tab w:val="left" w:pos="8094"/>
          <w:tab w:val="left" w:pos="9189"/>
          <w:tab w:val="left" w:pos="9821"/>
          <w:tab w:val="left" w:pos="10303"/>
          <w:tab w:val="left" w:pos="10843"/>
          <w:tab w:val="left" w:pos="11349"/>
          <w:tab w:val="left" w:pos="12005"/>
          <w:tab w:val="left" w:pos="12661"/>
          <w:tab w:val="left" w:pos="13282"/>
          <w:tab w:val="left" w:pos="13926"/>
        </w:tabs>
        <w:ind w:left="108"/>
        <w:rPr>
          <w:sz w:val="20"/>
          <w:szCs w:val="20"/>
          <w:lang w:eastAsia="zh-CN"/>
        </w:rPr>
      </w:pPr>
      <w:r w:rsidRPr="00337C20">
        <w:rPr>
          <w:lang w:eastAsia="zh-CN"/>
        </w:rPr>
        <w:tab/>
      </w:r>
      <w:r w:rsidRPr="00337C20">
        <w:rPr>
          <w:sz w:val="20"/>
          <w:szCs w:val="20"/>
          <w:lang w:eastAsia="zh-CN"/>
        </w:rPr>
        <w:tab/>
      </w:r>
      <w:r w:rsidRPr="00337C20">
        <w:rPr>
          <w:sz w:val="20"/>
          <w:szCs w:val="20"/>
          <w:lang w:eastAsia="zh-CN"/>
        </w:rPr>
        <w:tab/>
      </w:r>
      <w:r w:rsidRPr="00337C20">
        <w:rPr>
          <w:sz w:val="20"/>
          <w:szCs w:val="20"/>
          <w:lang w:eastAsia="zh-CN"/>
        </w:rPr>
        <w:tab/>
      </w:r>
      <w:r w:rsidRPr="00337C20">
        <w:rPr>
          <w:sz w:val="20"/>
          <w:szCs w:val="20"/>
          <w:lang w:eastAsia="zh-CN"/>
        </w:rPr>
        <w:tab/>
      </w:r>
      <w:r w:rsidRPr="00337C20">
        <w:rPr>
          <w:sz w:val="20"/>
          <w:szCs w:val="20"/>
          <w:lang w:eastAsia="zh-CN"/>
        </w:rPr>
        <w:tab/>
      </w:r>
      <w:r w:rsidRPr="00337C20">
        <w:rPr>
          <w:sz w:val="20"/>
          <w:szCs w:val="20"/>
          <w:lang w:eastAsia="zh-CN"/>
        </w:rPr>
        <w:tab/>
      </w:r>
      <w:r w:rsidRPr="00337C20">
        <w:rPr>
          <w:sz w:val="20"/>
          <w:szCs w:val="20"/>
          <w:lang w:eastAsia="zh-CN"/>
        </w:rPr>
        <w:tab/>
      </w:r>
      <w:r w:rsidRPr="00337C20">
        <w:rPr>
          <w:sz w:val="20"/>
          <w:szCs w:val="20"/>
          <w:lang w:eastAsia="zh-CN"/>
        </w:rPr>
        <w:tab/>
      </w:r>
      <w:r w:rsidRPr="00337C20">
        <w:rPr>
          <w:sz w:val="20"/>
          <w:szCs w:val="20"/>
          <w:lang w:eastAsia="zh-CN"/>
        </w:rPr>
        <w:tab/>
      </w:r>
      <w:r w:rsidRPr="00337C20">
        <w:rPr>
          <w:sz w:val="20"/>
          <w:szCs w:val="20"/>
          <w:lang w:eastAsia="zh-CN"/>
        </w:rPr>
        <w:tab/>
      </w:r>
      <w:r w:rsidRPr="00337C20">
        <w:rPr>
          <w:sz w:val="20"/>
          <w:szCs w:val="20"/>
          <w:lang w:eastAsia="zh-CN"/>
        </w:rPr>
        <w:tab/>
      </w:r>
    </w:p>
    <w:tbl>
      <w:tblPr>
        <w:tblW w:w="14232" w:type="dxa"/>
        <w:tblLook w:val="04A0" w:firstRow="1" w:lastRow="0" w:firstColumn="1" w:lastColumn="0" w:noHBand="0" w:noVBand="1"/>
      </w:tblPr>
      <w:tblGrid>
        <w:gridCol w:w="801"/>
        <w:gridCol w:w="2338"/>
        <w:gridCol w:w="2234"/>
        <w:gridCol w:w="1145"/>
        <w:gridCol w:w="882"/>
        <w:gridCol w:w="794"/>
        <w:gridCol w:w="815"/>
        <w:gridCol w:w="884"/>
        <w:gridCol w:w="918"/>
        <w:gridCol w:w="928"/>
        <w:gridCol w:w="903"/>
        <w:gridCol w:w="853"/>
        <w:gridCol w:w="737"/>
      </w:tblGrid>
      <w:tr w:rsidR="009834B8" w:rsidRPr="00337C20" w14:paraId="70732F75" w14:textId="77777777" w:rsidTr="00EC5F71">
        <w:trPr>
          <w:trHeight w:val="161"/>
          <w:tblHeader/>
        </w:trPr>
        <w:tc>
          <w:tcPr>
            <w:tcW w:w="8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57A6B5" w14:textId="77777777" w:rsidR="009834B8" w:rsidRPr="00337C20" w:rsidRDefault="009834B8" w:rsidP="00EC5F71">
            <w:pPr>
              <w:jc w:val="center"/>
              <w:rPr>
                <w:b/>
                <w:bCs/>
                <w:lang w:eastAsia="zh-CN"/>
              </w:rPr>
            </w:pPr>
            <w:r w:rsidRPr="00337C20">
              <w:rPr>
                <w:b/>
                <w:bCs/>
                <w:lang w:eastAsia="zh-CN"/>
              </w:rPr>
              <w:t>TT</w:t>
            </w:r>
          </w:p>
        </w:tc>
        <w:tc>
          <w:tcPr>
            <w:tcW w:w="233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A362B7" w14:textId="77777777" w:rsidR="009834B8" w:rsidRPr="00337C20" w:rsidRDefault="009834B8" w:rsidP="00EC5F71">
            <w:pPr>
              <w:jc w:val="center"/>
              <w:rPr>
                <w:b/>
                <w:bCs/>
                <w:lang w:eastAsia="zh-CN"/>
              </w:rPr>
            </w:pPr>
            <w:r w:rsidRPr="00337C20">
              <w:rPr>
                <w:b/>
                <w:bCs/>
                <w:lang w:eastAsia="zh-CN"/>
              </w:rPr>
              <w:t>Trạm kiểm soát</w:t>
            </w:r>
          </w:p>
        </w:tc>
        <w:tc>
          <w:tcPr>
            <w:tcW w:w="22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0EF527" w14:textId="77777777" w:rsidR="009834B8" w:rsidRPr="00337C20" w:rsidRDefault="009834B8" w:rsidP="00EC5F71">
            <w:pPr>
              <w:jc w:val="center"/>
              <w:rPr>
                <w:b/>
                <w:bCs/>
                <w:lang w:eastAsia="zh-CN"/>
              </w:rPr>
            </w:pPr>
            <w:r w:rsidRPr="00337C20">
              <w:rPr>
                <w:b/>
                <w:bCs/>
                <w:lang w:eastAsia="zh-CN"/>
              </w:rPr>
              <w:t>Địa điểm</w:t>
            </w:r>
          </w:p>
        </w:tc>
        <w:tc>
          <w:tcPr>
            <w:tcW w:w="114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4DF9796" w14:textId="77777777" w:rsidR="009834B8" w:rsidRPr="00337C20" w:rsidRDefault="009834B8" w:rsidP="00EC5F71">
            <w:pPr>
              <w:jc w:val="center"/>
              <w:rPr>
                <w:b/>
                <w:bCs/>
                <w:lang w:eastAsia="zh-CN"/>
              </w:rPr>
            </w:pPr>
            <w:r w:rsidRPr="00337C20">
              <w:rPr>
                <w:b/>
                <w:bCs/>
                <w:lang w:eastAsia="zh-CN"/>
              </w:rPr>
              <w:t>Thời điểm bắt đầu hoạt động</w:t>
            </w:r>
          </w:p>
        </w:tc>
        <w:tc>
          <w:tcPr>
            <w:tcW w:w="7714" w:type="dxa"/>
            <w:gridSpan w:val="9"/>
            <w:tcBorders>
              <w:top w:val="single" w:sz="4" w:space="0" w:color="auto"/>
              <w:left w:val="nil"/>
              <w:bottom w:val="single" w:sz="4" w:space="0" w:color="auto"/>
              <w:right w:val="single" w:sz="4" w:space="0" w:color="auto"/>
            </w:tcBorders>
            <w:shd w:val="clear" w:color="auto" w:fill="auto"/>
            <w:noWrap/>
            <w:vAlign w:val="bottom"/>
            <w:hideMark/>
          </w:tcPr>
          <w:p w14:paraId="00C714BC" w14:textId="77777777" w:rsidR="009834B8" w:rsidRPr="00337C20" w:rsidRDefault="009834B8" w:rsidP="00EC5F71">
            <w:pPr>
              <w:jc w:val="center"/>
              <w:rPr>
                <w:b/>
                <w:bCs/>
                <w:sz w:val="28"/>
                <w:szCs w:val="28"/>
                <w:lang w:eastAsia="zh-CN"/>
              </w:rPr>
            </w:pPr>
            <w:r w:rsidRPr="00337C20">
              <w:rPr>
                <w:b/>
                <w:bCs/>
                <w:sz w:val="28"/>
                <w:szCs w:val="28"/>
                <w:lang w:eastAsia="zh-CN"/>
              </w:rPr>
              <w:t>Băng tần kiểm soát</w:t>
            </w:r>
          </w:p>
        </w:tc>
      </w:tr>
      <w:tr w:rsidR="009834B8" w:rsidRPr="00337C20" w14:paraId="4EEC5ABC" w14:textId="77777777" w:rsidTr="00EC5F71">
        <w:trPr>
          <w:trHeight w:val="818"/>
          <w:tblHeader/>
        </w:trPr>
        <w:tc>
          <w:tcPr>
            <w:tcW w:w="801" w:type="dxa"/>
            <w:vMerge/>
            <w:tcBorders>
              <w:top w:val="single" w:sz="4" w:space="0" w:color="auto"/>
              <w:left w:val="single" w:sz="4" w:space="0" w:color="auto"/>
              <w:bottom w:val="single" w:sz="4" w:space="0" w:color="auto"/>
              <w:right w:val="single" w:sz="4" w:space="0" w:color="auto"/>
            </w:tcBorders>
            <w:vAlign w:val="center"/>
            <w:hideMark/>
          </w:tcPr>
          <w:p w14:paraId="0DF0A06E" w14:textId="77777777" w:rsidR="009834B8" w:rsidRPr="00337C20" w:rsidRDefault="009834B8" w:rsidP="00EC5F71">
            <w:pPr>
              <w:rPr>
                <w:b/>
                <w:bCs/>
                <w:lang w:eastAsia="zh-CN"/>
              </w:rPr>
            </w:pPr>
          </w:p>
        </w:tc>
        <w:tc>
          <w:tcPr>
            <w:tcW w:w="2338" w:type="dxa"/>
            <w:vMerge/>
            <w:tcBorders>
              <w:top w:val="single" w:sz="4" w:space="0" w:color="auto"/>
              <w:left w:val="single" w:sz="4" w:space="0" w:color="auto"/>
              <w:bottom w:val="single" w:sz="4" w:space="0" w:color="auto"/>
              <w:right w:val="single" w:sz="4" w:space="0" w:color="auto"/>
            </w:tcBorders>
            <w:vAlign w:val="center"/>
            <w:hideMark/>
          </w:tcPr>
          <w:p w14:paraId="634763D1" w14:textId="77777777" w:rsidR="009834B8" w:rsidRPr="00337C20" w:rsidRDefault="009834B8" w:rsidP="00EC5F71">
            <w:pPr>
              <w:rPr>
                <w:b/>
                <w:bCs/>
                <w:lang w:eastAsia="zh-CN"/>
              </w:rPr>
            </w:pPr>
          </w:p>
        </w:tc>
        <w:tc>
          <w:tcPr>
            <w:tcW w:w="2234" w:type="dxa"/>
            <w:vMerge/>
            <w:tcBorders>
              <w:top w:val="single" w:sz="4" w:space="0" w:color="auto"/>
              <w:left w:val="single" w:sz="4" w:space="0" w:color="auto"/>
              <w:bottom w:val="single" w:sz="4" w:space="0" w:color="auto"/>
              <w:right w:val="single" w:sz="4" w:space="0" w:color="auto"/>
            </w:tcBorders>
            <w:vAlign w:val="center"/>
            <w:hideMark/>
          </w:tcPr>
          <w:p w14:paraId="44CD2A2F" w14:textId="77777777" w:rsidR="009834B8" w:rsidRPr="00337C20" w:rsidRDefault="009834B8" w:rsidP="00EC5F71">
            <w:pPr>
              <w:rPr>
                <w:b/>
                <w:bCs/>
                <w:lang w:eastAsia="zh-CN"/>
              </w:rPr>
            </w:pPr>
          </w:p>
        </w:tc>
        <w:tc>
          <w:tcPr>
            <w:tcW w:w="1145" w:type="dxa"/>
            <w:vMerge/>
            <w:tcBorders>
              <w:top w:val="single" w:sz="4" w:space="0" w:color="auto"/>
              <w:left w:val="single" w:sz="4" w:space="0" w:color="auto"/>
              <w:bottom w:val="single" w:sz="4" w:space="0" w:color="auto"/>
              <w:right w:val="single" w:sz="4" w:space="0" w:color="auto"/>
            </w:tcBorders>
            <w:vAlign w:val="center"/>
            <w:hideMark/>
          </w:tcPr>
          <w:p w14:paraId="0DD81E13" w14:textId="77777777" w:rsidR="009834B8" w:rsidRPr="00337C20" w:rsidRDefault="009834B8" w:rsidP="00EC5F71">
            <w:pPr>
              <w:rPr>
                <w:b/>
                <w:bCs/>
                <w:lang w:eastAsia="zh-CN"/>
              </w:rPr>
            </w:pPr>
          </w:p>
        </w:tc>
        <w:tc>
          <w:tcPr>
            <w:tcW w:w="882" w:type="dxa"/>
            <w:tcBorders>
              <w:top w:val="nil"/>
              <w:left w:val="nil"/>
              <w:bottom w:val="single" w:sz="4" w:space="0" w:color="auto"/>
              <w:right w:val="single" w:sz="4" w:space="0" w:color="auto"/>
            </w:tcBorders>
            <w:shd w:val="clear" w:color="auto" w:fill="auto"/>
            <w:noWrap/>
            <w:vAlign w:val="center"/>
            <w:hideMark/>
          </w:tcPr>
          <w:p w14:paraId="37067FF1" w14:textId="77777777" w:rsidR="009834B8" w:rsidRPr="00337C20" w:rsidRDefault="009834B8" w:rsidP="00EC5F71">
            <w:pPr>
              <w:jc w:val="center"/>
              <w:rPr>
                <w:b/>
                <w:bCs/>
                <w:lang w:eastAsia="zh-CN"/>
              </w:rPr>
            </w:pPr>
            <w:r w:rsidRPr="00337C20">
              <w:rPr>
                <w:b/>
                <w:bCs/>
                <w:lang w:eastAsia="zh-CN"/>
              </w:rPr>
              <w:t>VLF</w:t>
            </w:r>
          </w:p>
        </w:tc>
        <w:tc>
          <w:tcPr>
            <w:tcW w:w="794" w:type="dxa"/>
            <w:tcBorders>
              <w:top w:val="nil"/>
              <w:left w:val="nil"/>
              <w:bottom w:val="single" w:sz="4" w:space="0" w:color="auto"/>
              <w:right w:val="single" w:sz="4" w:space="0" w:color="auto"/>
            </w:tcBorders>
            <w:shd w:val="clear" w:color="auto" w:fill="auto"/>
            <w:noWrap/>
            <w:vAlign w:val="center"/>
            <w:hideMark/>
          </w:tcPr>
          <w:p w14:paraId="0F670D81" w14:textId="77777777" w:rsidR="009834B8" w:rsidRPr="00337C20" w:rsidRDefault="009834B8" w:rsidP="00EC5F71">
            <w:pPr>
              <w:jc w:val="center"/>
              <w:rPr>
                <w:b/>
                <w:bCs/>
                <w:lang w:eastAsia="zh-CN"/>
              </w:rPr>
            </w:pPr>
            <w:r w:rsidRPr="00337C20">
              <w:rPr>
                <w:b/>
                <w:bCs/>
                <w:lang w:eastAsia="zh-CN"/>
              </w:rPr>
              <w:t>LF</w:t>
            </w:r>
          </w:p>
        </w:tc>
        <w:tc>
          <w:tcPr>
            <w:tcW w:w="815" w:type="dxa"/>
            <w:tcBorders>
              <w:top w:val="nil"/>
              <w:left w:val="nil"/>
              <w:bottom w:val="single" w:sz="4" w:space="0" w:color="auto"/>
              <w:right w:val="single" w:sz="4" w:space="0" w:color="auto"/>
            </w:tcBorders>
            <w:shd w:val="clear" w:color="auto" w:fill="auto"/>
            <w:noWrap/>
            <w:vAlign w:val="center"/>
            <w:hideMark/>
          </w:tcPr>
          <w:p w14:paraId="7F7DD63E" w14:textId="77777777" w:rsidR="009834B8" w:rsidRPr="00337C20" w:rsidRDefault="009834B8" w:rsidP="00EC5F71">
            <w:pPr>
              <w:jc w:val="center"/>
              <w:rPr>
                <w:b/>
                <w:bCs/>
                <w:lang w:eastAsia="zh-CN"/>
              </w:rPr>
            </w:pPr>
            <w:r w:rsidRPr="00337C20">
              <w:rPr>
                <w:b/>
                <w:bCs/>
                <w:lang w:eastAsia="zh-CN"/>
              </w:rPr>
              <w:t>MF</w:t>
            </w:r>
          </w:p>
        </w:tc>
        <w:tc>
          <w:tcPr>
            <w:tcW w:w="884" w:type="dxa"/>
            <w:tcBorders>
              <w:top w:val="nil"/>
              <w:left w:val="nil"/>
              <w:bottom w:val="single" w:sz="4" w:space="0" w:color="auto"/>
              <w:right w:val="single" w:sz="4" w:space="0" w:color="auto"/>
            </w:tcBorders>
            <w:shd w:val="clear" w:color="auto" w:fill="auto"/>
            <w:noWrap/>
            <w:vAlign w:val="center"/>
            <w:hideMark/>
          </w:tcPr>
          <w:p w14:paraId="1990F433" w14:textId="77777777" w:rsidR="009834B8" w:rsidRPr="00337C20" w:rsidRDefault="009834B8" w:rsidP="00EC5F71">
            <w:pPr>
              <w:jc w:val="center"/>
              <w:rPr>
                <w:b/>
                <w:bCs/>
                <w:lang w:eastAsia="zh-CN"/>
              </w:rPr>
            </w:pPr>
            <w:r w:rsidRPr="00337C20">
              <w:rPr>
                <w:b/>
                <w:bCs/>
                <w:lang w:eastAsia="zh-CN"/>
              </w:rPr>
              <w:t>HF</w:t>
            </w:r>
          </w:p>
        </w:tc>
        <w:tc>
          <w:tcPr>
            <w:tcW w:w="918" w:type="dxa"/>
            <w:tcBorders>
              <w:top w:val="nil"/>
              <w:left w:val="nil"/>
              <w:bottom w:val="single" w:sz="4" w:space="0" w:color="auto"/>
              <w:right w:val="single" w:sz="4" w:space="0" w:color="auto"/>
            </w:tcBorders>
            <w:shd w:val="clear" w:color="auto" w:fill="auto"/>
            <w:noWrap/>
            <w:vAlign w:val="center"/>
            <w:hideMark/>
          </w:tcPr>
          <w:p w14:paraId="68F4FCC0" w14:textId="77777777" w:rsidR="009834B8" w:rsidRPr="00337C20" w:rsidRDefault="009834B8" w:rsidP="00EC5F71">
            <w:pPr>
              <w:jc w:val="center"/>
              <w:rPr>
                <w:b/>
                <w:bCs/>
                <w:lang w:eastAsia="zh-CN"/>
              </w:rPr>
            </w:pPr>
            <w:r w:rsidRPr="00337C20">
              <w:rPr>
                <w:b/>
                <w:bCs/>
                <w:lang w:eastAsia="zh-CN"/>
              </w:rPr>
              <w:t>VHF</w:t>
            </w:r>
          </w:p>
        </w:tc>
        <w:tc>
          <w:tcPr>
            <w:tcW w:w="928" w:type="dxa"/>
            <w:tcBorders>
              <w:top w:val="nil"/>
              <w:left w:val="nil"/>
              <w:bottom w:val="single" w:sz="4" w:space="0" w:color="auto"/>
              <w:right w:val="single" w:sz="4" w:space="0" w:color="auto"/>
            </w:tcBorders>
            <w:shd w:val="clear" w:color="auto" w:fill="auto"/>
            <w:noWrap/>
            <w:vAlign w:val="center"/>
            <w:hideMark/>
          </w:tcPr>
          <w:p w14:paraId="199142BF" w14:textId="77777777" w:rsidR="009834B8" w:rsidRPr="00337C20" w:rsidRDefault="009834B8" w:rsidP="00EC5F71">
            <w:pPr>
              <w:jc w:val="center"/>
              <w:rPr>
                <w:b/>
                <w:bCs/>
                <w:lang w:eastAsia="zh-CN"/>
              </w:rPr>
            </w:pPr>
            <w:r w:rsidRPr="00337C20">
              <w:rPr>
                <w:b/>
                <w:bCs/>
                <w:lang w:eastAsia="zh-CN"/>
              </w:rPr>
              <w:t>UHF</w:t>
            </w:r>
          </w:p>
        </w:tc>
        <w:tc>
          <w:tcPr>
            <w:tcW w:w="903" w:type="dxa"/>
            <w:tcBorders>
              <w:top w:val="nil"/>
              <w:left w:val="nil"/>
              <w:bottom w:val="single" w:sz="4" w:space="0" w:color="auto"/>
              <w:right w:val="single" w:sz="4" w:space="0" w:color="auto"/>
            </w:tcBorders>
            <w:shd w:val="clear" w:color="auto" w:fill="auto"/>
            <w:noWrap/>
            <w:vAlign w:val="center"/>
            <w:hideMark/>
          </w:tcPr>
          <w:p w14:paraId="74BA4990" w14:textId="77777777" w:rsidR="009834B8" w:rsidRPr="00337C20" w:rsidRDefault="009834B8" w:rsidP="00EC5F71">
            <w:pPr>
              <w:jc w:val="center"/>
              <w:rPr>
                <w:b/>
                <w:bCs/>
                <w:lang w:eastAsia="zh-CN"/>
              </w:rPr>
            </w:pPr>
            <w:r w:rsidRPr="00337C20">
              <w:rPr>
                <w:b/>
                <w:bCs/>
                <w:lang w:eastAsia="zh-CN"/>
              </w:rPr>
              <w:t>SHF</w:t>
            </w:r>
          </w:p>
        </w:tc>
        <w:tc>
          <w:tcPr>
            <w:tcW w:w="853" w:type="dxa"/>
            <w:tcBorders>
              <w:top w:val="nil"/>
              <w:left w:val="nil"/>
              <w:bottom w:val="single" w:sz="4" w:space="0" w:color="auto"/>
              <w:right w:val="single" w:sz="4" w:space="0" w:color="auto"/>
            </w:tcBorders>
            <w:shd w:val="clear" w:color="auto" w:fill="auto"/>
            <w:noWrap/>
            <w:vAlign w:val="center"/>
            <w:hideMark/>
          </w:tcPr>
          <w:p w14:paraId="29A511A6" w14:textId="77777777" w:rsidR="009834B8" w:rsidRPr="00337C20" w:rsidRDefault="009834B8" w:rsidP="00EC5F71">
            <w:pPr>
              <w:jc w:val="center"/>
              <w:rPr>
                <w:b/>
                <w:bCs/>
                <w:lang w:eastAsia="zh-CN"/>
              </w:rPr>
            </w:pPr>
            <w:r w:rsidRPr="00337C20">
              <w:rPr>
                <w:b/>
                <w:bCs/>
                <w:lang w:eastAsia="zh-CN"/>
              </w:rPr>
              <w:t>EHF</w:t>
            </w:r>
          </w:p>
        </w:tc>
        <w:tc>
          <w:tcPr>
            <w:tcW w:w="737" w:type="dxa"/>
            <w:tcBorders>
              <w:top w:val="nil"/>
              <w:left w:val="nil"/>
              <w:bottom w:val="single" w:sz="4" w:space="0" w:color="auto"/>
              <w:right w:val="single" w:sz="4" w:space="0" w:color="auto"/>
            </w:tcBorders>
            <w:shd w:val="clear" w:color="auto" w:fill="auto"/>
            <w:noWrap/>
            <w:vAlign w:val="center"/>
            <w:hideMark/>
          </w:tcPr>
          <w:p w14:paraId="3CA2DC5B" w14:textId="77777777" w:rsidR="009834B8" w:rsidRPr="00337C20" w:rsidRDefault="009834B8" w:rsidP="00EC5F71">
            <w:pPr>
              <w:rPr>
                <w:b/>
                <w:bCs/>
                <w:lang w:eastAsia="zh-CN"/>
              </w:rPr>
            </w:pPr>
            <w:r w:rsidRPr="00337C20">
              <w:rPr>
                <w:b/>
                <w:bCs/>
                <w:lang w:eastAsia="zh-CN"/>
              </w:rPr>
              <w:t>…</w:t>
            </w:r>
          </w:p>
        </w:tc>
      </w:tr>
      <w:tr w:rsidR="009834B8" w:rsidRPr="00337C20" w14:paraId="61F731B5" w14:textId="77777777" w:rsidTr="00EC5F71">
        <w:trPr>
          <w:trHeight w:val="315"/>
        </w:trPr>
        <w:tc>
          <w:tcPr>
            <w:tcW w:w="801" w:type="dxa"/>
            <w:tcBorders>
              <w:top w:val="nil"/>
              <w:left w:val="single" w:sz="4" w:space="0" w:color="auto"/>
              <w:bottom w:val="single" w:sz="4" w:space="0" w:color="auto"/>
              <w:right w:val="single" w:sz="4" w:space="0" w:color="auto"/>
            </w:tcBorders>
            <w:shd w:val="clear" w:color="auto" w:fill="auto"/>
            <w:noWrap/>
            <w:vAlign w:val="bottom"/>
            <w:hideMark/>
          </w:tcPr>
          <w:p w14:paraId="5C61C9AB" w14:textId="77777777" w:rsidR="009834B8" w:rsidRPr="00337C20" w:rsidRDefault="009834B8" w:rsidP="00EC5F71">
            <w:pPr>
              <w:jc w:val="center"/>
              <w:rPr>
                <w:b/>
                <w:bCs/>
                <w:lang w:eastAsia="zh-CN"/>
              </w:rPr>
            </w:pPr>
            <w:r w:rsidRPr="00337C20">
              <w:rPr>
                <w:b/>
                <w:bCs/>
                <w:lang w:eastAsia="zh-CN"/>
              </w:rPr>
              <w:t>A</w:t>
            </w:r>
          </w:p>
        </w:tc>
        <w:tc>
          <w:tcPr>
            <w:tcW w:w="2338" w:type="dxa"/>
            <w:tcBorders>
              <w:top w:val="nil"/>
              <w:left w:val="nil"/>
              <w:bottom w:val="single" w:sz="4" w:space="0" w:color="auto"/>
              <w:right w:val="single" w:sz="4" w:space="0" w:color="auto"/>
            </w:tcBorders>
            <w:shd w:val="clear" w:color="auto" w:fill="auto"/>
            <w:noWrap/>
            <w:vAlign w:val="bottom"/>
            <w:hideMark/>
          </w:tcPr>
          <w:p w14:paraId="2E828A20" w14:textId="77777777" w:rsidR="009834B8" w:rsidRPr="00337C20" w:rsidRDefault="009834B8" w:rsidP="00EC5F71">
            <w:pPr>
              <w:jc w:val="center"/>
              <w:rPr>
                <w:b/>
                <w:bCs/>
                <w:lang w:eastAsia="zh-CN"/>
              </w:rPr>
            </w:pPr>
            <w:r w:rsidRPr="00337C20">
              <w:rPr>
                <w:b/>
                <w:bCs/>
                <w:lang w:eastAsia="zh-CN"/>
              </w:rPr>
              <w:t>B</w:t>
            </w:r>
          </w:p>
        </w:tc>
        <w:tc>
          <w:tcPr>
            <w:tcW w:w="2234" w:type="dxa"/>
            <w:tcBorders>
              <w:top w:val="nil"/>
              <w:left w:val="nil"/>
              <w:bottom w:val="single" w:sz="4" w:space="0" w:color="auto"/>
              <w:right w:val="single" w:sz="4" w:space="0" w:color="auto"/>
            </w:tcBorders>
            <w:shd w:val="clear" w:color="auto" w:fill="auto"/>
            <w:noWrap/>
            <w:vAlign w:val="bottom"/>
            <w:hideMark/>
          </w:tcPr>
          <w:p w14:paraId="60F9C1C5" w14:textId="77777777" w:rsidR="009834B8" w:rsidRPr="00337C20" w:rsidRDefault="009834B8" w:rsidP="00EC5F71">
            <w:pPr>
              <w:jc w:val="center"/>
              <w:rPr>
                <w:b/>
                <w:bCs/>
                <w:lang w:eastAsia="zh-CN"/>
              </w:rPr>
            </w:pPr>
            <w:r w:rsidRPr="00337C20">
              <w:rPr>
                <w:b/>
                <w:bCs/>
                <w:lang w:eastAsia="zh-CN"/>
              </w:rPr>
              <w:t>C</w:t>
            </w:r>
          </w:p>
        </w:tc>
        <w:tc>
          <w:tcPr>
            <w:tcW w:w="1145" w:type="dxa"/>
            <w:tcBorders>
              <w:top w:val="nil"/>
              <w:left w:val="nil"/>
              <w:bottom w:val="single" w:sz="4" w:space="0" w:color="auto"/>
              <w:right w:val="single" w:sz="4" w:space="0" w:color="auto"/>
            </w:tcBorders>
            <w:shd w:val="clear" w:color="auto" w:fill="auto"/>
            <w:noWrap/>
            <w:vAlign w:val="bottom"/>
            <w:hideMark/>
          </w:tcPr>
          <w:p w14:paraId="688B7BBB" w14:textId="77777777" w:rsidR="009834B8" w:rsidRPr="00337C20" w:rsidRDefault="009834B8" w:rsidP="00EC5F71">
            <w:pPr>
              <w:jc w:val="center"/>
              <w:rPr>
                <w:b/>
                <w:bCs/>
                <w:lang w:eastAsia="zh-CN"/>
              </w:rPr>
            </w:pPr>
            <w:r w:rsidRPr="00337C20">
              <w:rPr>
                <w:b/>
                <w:bCs/>
                <w:lang w:eastAsia="zh-CN"/>
              </w:rPr>
              <w:t>1</w:t>
            </w:r>
          </w:p>
        </w:tc>
        <w:tc>
          <w:tcPr>
            <w:tcW w:w="882" w:type="dxa"/>
            <w:tcBorders>
              <w:top w:val="nil"/>
              <w:left w:val="nil"/>
              <w:bottom w:val="single" w:sz="4" w:space="0" w:color="auto"/>
              <w:right w:val="single" w:sz="4" w:space="0" w:color="auto"/>
            </w:tcBorders>
            <w:shd w:val="clear" w:color="auto" w:fill="auto"/>
            <w:noWrap/>
            <w:vAlign w:val="bottom"/>
            <w:hideMark/>
          </w:tcPr>
          <w:p w14:paraId="4A16949E" w14:textId="77777777" w:rsidR="009834B8" w:rsidRPr="00337C20" w:rsidRDefault="009834B8" w:rsidP="00EC5F71">
            <w:pPr>
              <w:jc w:val="center"/>
              <w:rPr>
                <w:b/>
                <w:bCs/>
                <w:lang w:eastAsia="zh-CN"/>
              </w:rPr>
            </w:pPr>
            <w:r w:rsidRPr="00337C20">
              <w:rPr>
                <w:b/>
                <w:bCs/>
                <w:lang w:eastAsia="zh-CN"/>
              </w:rPr>
              <w:t>2</w:t>
            </w:r>
          </w:p>
        </w:tc>
        <w:tc>
          <w:tcPr>
            <w:tcW w:w="794" w:type="dxa"/>
            <w:tcBorders>
              <w:top w:val="nil"/>
              <w:left w:val="nil"/>
              <w:bottom w:val="single" w:sz="4" w:space="0" w:color="auto"/>
              <w:right w:val="single" w:sz="4" w:space="0" w:color="auto"/>
            </w:tcBorders>
            <w:shd w:val="clear" w:color="auto" w:fill="auto"/>
            <w:noWrap/>
            <w:vAlign w:val="bottom"/>
            <w:hideMark/>
          </w:tcPr>
          <w:p w14:paraId="5F504983" w14:textId="77777777" w:rsidR="009834B8" w:rsidRPr="00337C20" w:rsidRDefault="009834B8" w:rsidP="00EC5F71">
            <w:pPr>
              <w:jc w:val="center"/>
              <w:rPr>
                <w:b/>
                <w:bCs/>
                <w:lang w:eastAsia="zh-CN"/>
              </w:rPr>
            </w:pPr>
            <w:r w:rsidRPr="00337C20">
              <w:rPr>
                <w:b/>
                <w:bCs/>
                <w:lang w:eastAsia="zh-CN"/>
              </w:rPr>
              <w:t>3</w:t>
            </w:r>
          </w:p>
        </w:tc>
        <w:tc>
          <w:tcPr>
            <w:tcW w:w="815" w:type="dxa"/>
            <w:tcBorders>
              <w:top w:val="nil"/>
              <w:left w:val="nil"/>
              <w:bottom w:val="single" w:sz="4" w:space="0" w:color="auto"/>
              <w:right w:val="single" w:sz="4" w:space="0" w:color="auto"/>
            </w:tcBorders>
            <w:shd w:val="clear" w:color="auto" w:fill="auto"/>
            <w:noWrap/>
            <w:vAlign w:val="bottom"/>
            <w:hideMark/>
          </w:tcPr>
          <w:p w14:paraId="262117CF" w14:textId="77777777" w:rsidR="009834B8" w:rsidRPr="00337C20" w:rsidRDefault="009834B8" w:rsidP="00EC5F71">
            <w:pPr>
              <w:jc w:val="center"/>
              <w:rPr>
                <w:b/>
                <w:bCs/>
                <w:lang w:eastAsia="zh-CN"/>
              </w:rPr>
            </w:pPr>
            <w:r w:rsidRPr="00337C20">
              <w:rPr>
                <w:b/>
                <w:bCs/>
                <w:lang w:eastAsia="zh-CN"/>
              </w:rPr>
              <w:t>4</w:t>
            </w:r>
          </w:p>
        </w:tc>
        <w:tc>
          <w:tcPr>
            <w:tcW w:w="884" w:type="dxa"/>
            <w:tcBorders>
              <w:top w:val="nil"/>
              <w:left w:val="nil"/>
              <w:bottom w:val="single" w:sz="4" w:space="0" w:color="auto"/>
              <w:right w:val="single" w:sz="4" w:space="0" w:color="auto"/>
            </w:tcBorders>
            <w:shd w:val="clear" w:color="auto" w:fill="auto"/>
            <w:noWrap/>
            <w:vAlign w:val="bottom"/>
            <w:hideMark/>
          </w:tcPr>
          <w:p w14:paraId="5E9B2548" w14:textId="77777777" w:rsidR="009834B8" w:rsidRPr="00337C20" w:rsidRDefault="009834B8" w:rsidP="00EC5F71">
            <w:pPr>
              <w:jc w:val="center"/>
              <w:rPr>
                <w:b/>
                <w:bCs/>
                <w:lang w:eastAsia="zh-CN"/>
              </w:rPr>
            </w:pPr>
            <w:r w:rsidRPr="00337C20">
              <w:rPr>
                <w:b/>
                <w:bCs/>
                <w:lang w:eastAsia="zh-CN"/>
              </w:rPr>
              <w:t>5</w:t>
            </w:r>
          </w:p>
        </w:tc>
        <w:tc>
          <w:tcPr>
            <w:tcW w:w="918" w:type="dxa"/>
            <w:tcBorders>
              <w:top w:val="nil"/>
              <w:left w:val="nil"/>
              <w:bottom w:val="single" w:sz="4" w:space="0" w:color="auto"/>
              <w:right w:val="single" w:sz="4" w:space="0" w:color="auto"/>
            </w:tcBorders>
            <w:shd w:val="clear" w:color="auto" w:fill="auto"/>
            <w:noWrap/>
            <w:vAlign w:val="bottom"/>
            <w:hideMark/>
          </w:tcPr>
          <w:p w14:paraId="00F22722" w14:textId="77777777" w:rsidR="009834B8" w:rsidRPr="00337C20" w:rsidRDefault="009834B8" w:rsidP="00EC5F71">
            <w:pPr>
              <w:jc w:val="center"/>
              <w:rPr>
                <w:b/>
                <w:bCs/>
                <w:lang w:eastAsia="zh-CN"/>
              </w:rPr>
            </w:pPr>
            <w:r w:rsidRPr="00337C20">
              <w:rPr>
                <w:b/>
                <w:bCs/>
                <w:lang w:eastAsia="zh-CN"/>
              </w:rPr>
              <w:t>6</w:t>
            </w:r>
          </w:p>
        </w:tc>
        <w:tc>
          <w:tcPr>
            <w:tcW w:w="928" w:type="dxa"/>
            <w:tcBorders>
              <w:top w:val="nil"/>
              <w:left w:val="nil"/>
              <w:bottom w:val="single" w:sz="4" w:space="0" w:color="auto"/>
              <w:right w:val="single" w:sz="4" w:space="0" w:color="auto"/>
            </w:tcBorders>
            <w:shd w:val="clear" w:color="auto" w:fill="auto"/>
            <w:noWrap/>
            <w:vAlign w:val="bottom"/>
            <w:hideMark/>
          </w:tcPr>
          <w:p w14:paraId="64D3ED03" w14:textId="77777777" w:rsidR="009834B8" w:rsidRPr="00337C20" w:rsidRDefault="009834B8" w:rsidP="00EC5F71">
            <w:pPr>
              <w:jc w:val="center"/>
              <w:rPr>
                <w:b/>
                <w:bCs/>
                <w:lang w:eastAsia="zh-CN"/>
              </w:rPr>
            </w:pPr>
            <w:r w:rsidRPr="00337C20">
              <w:rPr>
                <w:b/>
                <w:bCs/>
                <w:lang w:eastAsia="zh-CN"/>
              </w:rPr>
              <w:t>7</w:t>
            </w:r>
          </w:p>
        </w:tc>
        <w:tc>
          <w:tcPr>
            <w:tcW w:w="903" w:type="dxa"/>
            <w:tcBorders>
              <w:top w:val="nil"/>
              <w:left w:val="nil"/>
              <w:bottom w:val="single" w:sz="4" w:space="0" w:color="auto"/>
              <w:right w:val="single" w:sz="4" w:space="0" w:color="auto"/>
            </w:tcBorders>
            <w:shd w:val="clear" w:color="auto" w:fill="auto"/>
            <w:noWrap/>
            <w:vAlign w:val="bottom"/>
            <w:hideMark/>
          </w:tcPr>
          <w:p w14:paraId="313865A2" w14:textId="77777777" w:rsidR="009834B8" w:rsidRPr="00337C20" w:rsidRDefault="009834B8" w:rsidP="00EC5F71">
            <w:pPr>
              <w:jc w:val="center"/>
              <w:rPr>
                <w:b/>
                <w:bCs/>
                <w:lang w:eastAsia="zh-CN"/>
              </w:rPr>
            </w:pPr>
            <w:r w:rsidRPr="00337C20">
              <w:rPr>
                <w:b/>
                <w:bCs/>
                <w:lang w:eastAsia="zh-CN"/>
              </w:rPr>
              <w:t>8</w:t>
            </w:r>
          </w:p>
        </w:tc>
        <w:tc>
          <w:tcPr>
            <w:tcW w:w="853" w:type="dxa"/>
            <w:tcBorders>
              <w:top w:val="nil"/>
              <w:left w:val="nil"/>
              <w:bottom w:val="single" w:sz="4" w:space="0" w:color="auto"/>
              <w:right w:val="single" w:sz="4" w:space="0" w:color="auto"/>
            </w:tcBorders>
            <w:shd w:val="clear" w:color="auto" w:fill="auto"/>
            <w:noWrap/>
            <w:vAlign w:val="bottom"/>
            <w:hideMark/>
          </w:tcPr>
          <w:p w14:paraId="5B9FB91D" w14:textId="77777777" w:rsidR="009834B8" w:rsidRPr="00337C20" w:rsidRDefault="009834B8" w:rsidP="00EC5F71">
            <w:pPr>
              <w:jc w:val="center"/>
              <w:rPr>
                <w:b/>
                <w:bCs/>
                <w:lang w:eastAsia="zh-CN"/>
              </w:rPr>
            </w:pPr>
            <w:r w:rsidRPr="00337C20">
              <w:rPr>
                <w:b/>
                <w:bCs/>
                <w:lang w:eastAsia="zh-CN"/>
              </w:rPr>
              <w:t>9</w:t>
            </w:r>
          </w:p>
        </w:tc>
        <w:tc>
          <w:tcPr>
            <w:tcW w:w="737" w:type="dxa"/>
            <w:tcBorders>
              <w:top w:val="nil"/>
              <w:left w:val="nil"/>
              <w:bottom w:val="single" w:sz="4" w:space="0" w:color="auto"/>
              <w:right w:val="single" w:sz="4" w:space="0" w:color="auto"/>
            </w:tcBorders>
            <w:shd w:val="clear" w:color="auto" w:fill="auto"/>
            <w:noWrap/>
            <w:vAlign w:val="bottom"/>
            <w:hideMark/>
          </w:tcPr>
          <w:p w14:paraId="198D6F65" w14:textId="77777777" w:rsidR="009834B8" w:rsidRPr="00337C20" w:rsidRDefault="009834B8" w:rsidP="00EC5F71">
            <w:pPr>
              <w:jc w:val="center"/>
              <w:rPr>
                <w:b/>
                <w:bCs/>
                <w:lang w:eastAsia="zh-CN"/>
              </w:rPr>
            </w:pPr>
            <w:r w:rsidRPr="00337C20">
              <w:rPr>
                <w:b/>
                <w:bCs/>
                <w:lang w:eastAsia="zh-CN"/>
              </w:rPr>
              <w:t>10</w:t>
            </w:r>
          </w:p>
        </w:tc>
      </w:tr>
      <w:tr w:rsidR="009834B8" w:rsidRPr="00337C20" w14:paraId="6B896659" w14:textId="77777777" w:rsidTr="00EC5F71">
        <w:trPr>
          <w:trHeight w:val="375"/>
        </w:trPr>
        <w:tc>
          <w:tcPr>
            <w:tcW w:w="801" w:type="dxa"/>
            <w:tcBorders>
              <w:top w:val="nil"/>
              <w:left w:val="single" w:sz="4" w:space="0" w:color="auto"/>
              <w:bottom w:val="single" w:sz="4" w:space="0" w:color="auto"/>
              <w:right w:val="single" w:sz="4" w:space="0" w:color="auto"/>
            </w:tcBorders>
            <w:shd w:val="clear" w:color="auto" w:fill="auto"/>
            <w:noWrap/>
            <w:vAlign w:val="center"/>
            <w:hideMark/>
          </w:tcPr>
          <w:p w14:paraId="633AD98C" w14:textId="77777777" w:rsidR="009834B8" w:rsidRPr="00337C20" w:rsidRDefault="009834B8" w:rsidP="00EC5F71">
            <w:pPr>
              <w:jc w:val="center"/>
              <w:rPr>
                <w:b/>
                <w:bCs/>
                <w:i/>
                <w:iCs/>
                <w:lang w:eastAsia="zh-CN"/>
              </w:rPr>
            </w:pPr>
            <w:r w:rsidRPr="00337C20">
              <w:rPr>
                <w:b/>
                <w:bCs/>
                <w:i/>
                <w:iCs/>
                <w:lang w:eastAsia="zh-CN"/>
              </w:rPr>
              <w:t> </w:t>
            </w:r>
          </w:p>
        </w:tc>
        <w:tc>
          <w:tcPr>
            <w:tcW w:w="2338" w:type="dxa"/>
            <w:tcBorders>
              <w:top w:val="nil"/>
              <w:left w:val="nil"/>
              <w:bottom w:val="single" w:sz="4" w:space="0" w:color="auto"/>
              <w:right w:val="single" w:sz="4" w:space="0" w:color="auto"/>
            </w:tcBorders>
            <w:shd w:val="clear" w:color="auto" w:fill="auto"/>
            <w:noWrap/>
            <w:vAlign w:val="center"/>
            <w:hideMark/>
          </w:tcPr>
          <w:p w14:paraId="63B8C62B" w14:textId="77777777" w:rsidR="009834B8" w:rsidRPr="00337C20" w:rsidRDefault="009834B8" w:rsidP="00EC5F71">
            <w:pPr>
              <w:jc w:val="center"/>
              <w:rPr>
                <w:b/>
                <w:bCs/>
                <w:lang w:eastAsia="zh-CN"/>
              </w:rPr>
            </w:pPr>
            <w:r w:rsidRPr="00337C20">
              <w:rPr>
                <w:b/>
                <w:bCs/>
                <w:lang w:eastAsia="zh-CN"/>
              </w:rPr>
              <w:t>TỔNG CỘNG</w:t>
            </w:r>
          </w:p>
        </w:tc>
        <w:tc>
          <w:tcPr>
            <w:tcW w:w="2234" w:type="dxa"/>
            <w:tcBorders>
              <w:top w:val="nil"/>
              <w:left w:val="nil"/>
              <w:bottom w:val="single" w:sz="4" w:space="0" w:color="auto"/>
              <w:right w:val="single" w:sz="4" w:space="0" w:color="auto"/>
            </w:tcBorders>
            <w:shd w:val="clear" w:color="auto" w:fill="auto"/>
            <w:noWrap/>
            <w:vAlign w:val="center"/>
            <w:hideMark/>
          </w:tcPr>
          <w:p w14:paraId="4297588E" w14:textId="77777777" w:rsidR="009834B8" w:rsidRPr="00337C20" w:rsidRDefault="009834B8" w:rsidP="00EC5F71">
            <w:pPr>
              <w:jc w:val="center"/>
              <w:rPr>
                <w:b/>
                <w:bCs/>
                <w:i/>
                <w:iCs/>
                <w:lang w:eastAsia="zh-CN"/>
              </w:rPr>
            </w:pPr>
            <w:r w:rsidRPr="00337C20">
              <w:rPr>
                <w:b/>
                <w:bCs/>
                <w:i/>
                <w:iCs/>
                <w:lang w:eastAsia="zh-CN"/>
              </w:rPr>
              <w:t> </w:t>
            </w:r>
          </w:p>
        </w:tc>
        <w:tc>
          <w:tcPr>
            <w:tcW w:w="1145" w:type="dxa"/>
            <w:tcBorders>
              <w:top w:val="nil"/>
              <w:left w:val="nil"/>
              <w:bottom w:val="single" w:sz="4" w:space="0" w:color="auto"/>
              <w:right w:val="single" w:sz="4" w:space="0" w:color="auto"/>
            </w:tcBorders>
            <w:shd w:val="clear" w:color="auto" w:fill="auto"/>
            <w:noWrap/>
            <w:vAlign w:val="center"/>
            <w:hideMark/>
          </w:tcPr>
          <w:p w14:paraId="432D1FDE" w14:textId="77777777" w:rsidR="009834B8" w:rsidRPr="00337C20" w:rsidRDefault="009834B8" w:rsidP="00EC5F71">
            <w:pPr>
              <w:jc w:val="center"/>
              <w:rPr>
                <w:b/>
                <w:bCs/>
                <w:i/>
                <w:iCs/>
                <w:lang w:eastAsia="zh-CN"/>
              </w:rPr>
            </w:pPr>
            <w:r w:rsidRPr="00337C20">
              <w:rPr>
                <w:b/>
                <w:bCs/>
                <w:i/>
                <w:iCs/>
                <w:lang w:eastAsia="zh-CN"/>
              </w:rPr>
              <w:t> </w:t>
            </w:r>
          </w:p>
        </w:tc>
        <w:tc>
          <w:tcPr>
            <w:tcW w:w="882" w:type="dxa"/>
            <w:tcBorders>
              <w:top w:val="nil"/>
              <w:left w:val="nil"/>
              <w:bottom w:val="single" w:sz="4" w:space="0" w:color="auto"/>
              <w:right w:val="single" w:sz="4" w:space="0" w:color="auto"/>
            </w:tcBorders>
            <w:shd w:val="clear" w:color="000000" w:fill="FFFF99"/>
            <w:noWrap/>
            <w:vAlign w:val="center"/>
            <w:hideMark/>
          </w:tcPr>
          <w:p w14:paraId="352C7126" w14:textId="77777777" w:rsidR="009834B8" w:rsidRPr="00337C20" w:rsidRDefault="009834B8" w:rsidP="00EC5F71">
            <w:pPr>
              <w:jc w:val="center"/>
              <w:rPr>
                <w:b/>
                <w:bCs/>
                <w:i/>
                <w:iCs/>
                <w:lang w:eastAsia="zh-CN"/>
              </w:rPr>
            </w:pPr>
            <w:r w:rsidRPr="00337C20">
              <w:rPr>
                <w:b/>
                <w:bCs/>
                <w:i/>
                <w:iCs/>
                <w:lang w:eastAsia="zh-CN"/>
              </w:rPr>
              <w:t> </w:t>
            </w:r>
          </w:p>
        </w:tc>
        <w:tc>
          <w:tcPr>
            <w:tcW w:w="794" w:type="dxa"/>
            <w:tcBorders>
              <w:top w:val="nil"/>
              <w:left w:val="nil"/>
              <w:bottom w:val="single" w:sz="4" w:space="0" w:color="auto"/>
              <w:right w:val="single" w:sz="4" w:space="0" w:color="auto"/>
            </w:tcBorders>
            <w:shd w:val="clear" w:color="000000" w:fill="FFFF99"/>
            <w:noWrap/>
            <w:vAlign w:val="center"/>
            <w:hideMark/>
          </w:tcPr>
          <w:p w14:paraId="04FD8F0F" w14:textId="77777777" w:rsidR="009834B8" w:rsidRPr="00337C20" w:rsidRDefault="009834B8" w:rsidP="00EC5F71">
            <w:pPr>
              <w:jc w:val="center"/>
              <w:rPr>
                <w:b/>
                <w:bCs/>
                <w:i/>
                <w:iCs/>
                <w:lang w:eastAsia="zh-CN"/>
              </w:rPr>
            </w:pPr>
            <w:r w:rsidRPr="00337C20">
              <w:rPr>
                <w:b/>
                <w:bCs/>
                <w:i/>
                <w:iCs/>
                <w:lang w:eastAsia="zh-CN"/>
              </w:rPr>
              <w:t> </w:t>
            </w:r>
          </w:p>
        </w:tc>
        <w:tc>
          <w:tcPr>
            <w:tcW w:w="815" w:type="dxa"/>
            <w:tcBorders>
              <w:top w:val="nil"/>
              <w:left w:val="nil"/>
              <w:bottom w:val="single" w:sz="4" w:space="0" w:color="auto"/>
              <w:right w:val="single" w:sz="4" w:space="0" w:color="auto"/>
            </w:tcBorders>
            <w:shd w:val="clear" w:color="000000" w:fill="FFFF99"/>
            <w:noWrap/>
            <w:vAlign w:val="center"/>
            <w:hideMark/>
          </w:tcPr>
          <w:p w14:paraId="0E65D42C" w14:textId="77777777" w:rsidR="009834B8" w:rsidRPr="00337C20" w:rsidRDefault="009834B8" w:rsidP="00EC5F71">
            <w:pPr>
              <w:jc w:val="center"/>
              <w:rPr>
                <w:b/>
                <w:bCs/>
                <w:i/>
                <w:iCs/>
                <w:lang w:eastAsia="zh-CN"/>
              </w:rPr>
            </w:pPr>
            <w:r w:rsidRPr="00337C20">
              <w:rPr>
                <w:b/>
                <w:bCs/>
                <w:i/>
                <w:iCs/>
                <w:lang w:eastAsia="zh-CN"/>
              </w:rPr>
              <w:t> </w:t>
            </w:r>
          </w:p>
        </w:tc>
        <w:tc>
          <w:tcPr>
            <w:tcW w:w="884" w:type="dxa"/>
            <w:tcBorders>
              <w:top w:val="nil"/>
              <w:left w:val="nil"/>
              <w:bottom w:val="single" w:sz="4" w:space="0" w:color="auto"/>
              <w:right w:val="single" w:sz="4" w:space="0" w:color="auto"/>
            </w:tcBorders>
            <w:shd w:val="clear" w:color="000000" w:fill="FFFF99"/>
            <w:noWrap/>
            <w:vAlign w:val="center"/>
            <w:hideMark/>
          </w:tcPr>
          <w:p w14:paraId="7389456B" w14:textId="77777777" w:rsidR="009834B8" w:rsidRPr="00337C20" w:rsidRDefault="009834B8" w:rsidP="00EC5F71">
            <w:pPr>
              <w:jc w:val="center"/>
              <w:rPr>
                <w:b/>
                <w:bCs/>
                <w:i/>
                <w:iCs/>
                <w:lang w:eastAsia="zh-CN"/>
              </w:rPr>
            </w:pPr>
            <w:r w:rsidRPr="00337C20">
              <w:rPr>
                <w:b/>
                <w:bCs/>
                <w:i/>
                <w:iCs/>
                <w:lang w:eastAsia="zh-CN"/>
              </w:rPr>
              <w:t> </w:t>
            </w:r>
          </w:p>
        </w:tc>
        <w:tc>
          <w:tcPr>
            <w:tcW w:w="918" w:type="dxa"/>
            <w:tcBorders>
              <w:top w:val="nil"/>
              <w:left w:val="nil"/>
              <w:bottom w:val="single" w:sz="4" w:space="0" w:color="auto"/>
              <w:right w:val="single" w:sz="4" w:space="0" w:color="auto"/>
            </w:tcBorders>
            <w:shd w:val="clear" w:color="000000" w:fill="FFFF99"/>
            <w:noWrap/>
            <w:vAlign w:val="center"/>
            <w:hideMark/>
          </w:tcPr>
          <w:p w14:paraId="743904DE" w14:textId="77777777" w:rsidR="009834B8" w:rsidRPr="00337C20" w:rsidRDefault="009834B8" w:rsidP="00EC5F71">
            <w:pPr>
              <w:jc w:val="center"/>
              <w:rPr>
                <w:b/>
                <w:bCs/>
                <w:i/>
                <w:iCs/>
                <w:lang w:eastAsia="zh-CN"/>
              </w:rPr>
            </w:pPr>
            <w:r w:rsidRPr="00337C20">
              <w:rPr>
                <w:b/>
                <w:bCs/>
                <w:i/>
                <w:iCs/>
                <w:lang w:eastAsia="zh-CN"/>
              </w:rPr>
              <w:t> </w:t>
            </w:r>
          </w:p>
        </w:tc>
        <w:tc>
          <w:tcPr>
            <w:tcW w:w="928" w:type="dxa"/>
            <w:tcBorders>
              <w:top w:val="nil"/>
              <w:left w:val="nil"/>
              <w:bottom w:val="single" w:sz="4" w:space="0" w:color="auto"/>
              <w:right w:val="single" w:sz="4" w:space="0" w:color="auto"/>
            </w:tcBorders>
            <w:shd w:val="clear" w:color="000000" w:fill="FFFF99"/>
            <w:noWrap/>
            <w:vAlign w:val="center"/>
            <w:hideMark/>
          </w:tcPr>
          <w:p w14:paraId="4A7CA12C" w14:textId="77777777" w:rsidR="009834B8" w:rsidRPr="00337C20" w:rsidRDefault="009834B8" w:rsidP="00EC5F71">
            <w:pPr>
              <w:jc w:val="center"/>
              <w:rPr>
                <w:b/>
                <w:bCs/>
                <w:i/>
                <w:iCs/>
                <w:lang w:eastAsia="zh-CN"/>
              </w:rPr>
            </w:pPr>
            <w:r w:rsidRPr="00337C20">
              <w:rPr>
                <w:b/>
                <w:bCs/>
                <w:i/>
                <w:iCs/>
                <w:lang w:eastAsia="zh-CN"/>
              </w:rPr>
              <w:t> </w:t>
            </w:r>
          </w:p>
        </w:tc>
        <w:tc>
          <w:tcPr>
            <w:tcW w:w="903" w:type="dxa"/>
            <w:tcBorders>
              <w:top w:val="nil"/>
              <w:left w:val="nil"/>
              <w:bottom w:val="single" w:sz="4" w:space="0" w:color="auto"/>
              <w:right w:val="single" w:sz="4" w:space="0" w:color="auto"/>
            </w:tcBorders>
            <w:shd w:val="clear" w:color="000000" w:fill="FFFF99"/>
            <w:noWrap/>
            <w:vAlign w:val="center"/>
            <w:hideMark/>
          </w:tcPr>
          <w:p w14:paraId="2A3FFDD0" w14:textId="77777777" w:rsidR="009834B8" w:rsidRPr="00337C20" w:rsidRDefault="009834B8" w:rsidP="00EC5F71">
            <w:pPr>
              <w:jc w:val="center"/>
              <w:rPr>
                <w:b/>
                <w:bCs/>
                <w:i/>
                <w:iCs/>
                <w:lang w:eastAsia="zh-CN"/>
              </w:rPr>
            </w:pPr>
            <w:r w:rsidRPr="00337C20">
              <w:rPr>
                <w:b/>
                <w:bCs/>
                <w:i/>
                <w:iCs/>
                <w:lang w:eastAsia="zh-CN"/>
              </w:rPr>
              <w:t> </w:t>
            </w:r>
          </w:p>
        </w:tc>
        <w:tc>
          <w:tcPr>
            <w:tcW w:w="853" w:type="dxa"/>
            <w:tcBorders>
              <w:top w:val="nil"/>
              <w:left w:val="nil"/>
              <w:bottom w:val="single" w:sz="4" w:space="0" w:color="auto"/>
              <w:right w:val="single" w:sz="4" w:space="0" w:color="auto"/>
            </w:tcBorders>
            <w:shd w:val="clear" w:color="000000" w:fill="FFFF99"/>
            <w:noWrap/>
            <w:vAlign w:val="center"/>
            <w:hideMark/>
          </w:tcPr>
          <w:p w14:paraId="73F8CC75" w14:textId="77777777" w:rsidR="009834B8" w:rsidRPr="00337C20" w:rsidRDefault="009834B8" w:rsidP="00EC5F71">
            <w:pPr>
              <w:jc w:val="center"/>
              <w:rPr>
                <w:b/>
                <w:bCs/>
                <w:i/>
                <w:iCs/>
                <w:lang w:eastAsia="zh-CN"/>
              </w:rPr>
            </w:pPr>
            <w:r w:rsidRPr="00337C20">
              <w:rPr>
                <w:b/>
                <w:bCs/>
                <w:i/>
                <w:iCs/>
                <w:lang w:eastAsia="zh-CN"/>
              </w:rPr>
              <w:t> </w:t>
            </w:r>
          </w:p>
        </w:tc>
        <w:tc>
          <w:tcPr>
            <w:tcW w:w="737" w:type="dxa"/>
            <w:tcBorders>
              <w:top w:val="nil"/>
              <w:left w:val="nil"/>
              <w:bottom w:val="single" w:sz="4" w:space="0" w:color="auto"/>
              <w:right w:val="single" w:sz="4" w:space="0" w:color="auto"/>
            </w:tcBorders>
            <w:shd w:val="clear" w:color="000000" w:fill="FFFF99"/>
            <w:noWrap/>
            <w:vAlign w:val="center"/>
            <w:hideMark/>
          </w:tcPr>
          <w:p w14:paraId="2AC891AD" w14:textId="77777777" w:rsidR="009834B8" w:rsidRPr="00337C20" w:rsidRDefault="009834B8" w:rsidP="00EC5F71">
            <w:pPr>
              <w:jc w:val="center"/>
              <w:rPr>
                <w:b/>
                <w:bCs/>
                <w:i/>
                <w:iCs/>
                <w:lang w:eastAsia="zh-CN"/>
              </w:rPr>
            </w:pPr>
            <w:r w:rsidRPr="00337C20">
              <w:rPr>
                <w:b/>
                <w:bCs/>
                <w:i/>
                <w:iCs/>
                <w:lang w:eastAsia="zh-CN"/>
              </w:rPr>
              <w:t> </w:t>
            </w:r>
          </w:p>
        </w:tc>
      </w:tr>
      <w:tr w:rsidR="009834B8" w:rsidRPr="00337C20" w14:paraId="134AFB35" w14:textId="77777777" w:rsidTr="00EC5F71">
        <w:trPr>
          <w:trHeight w:val="390"/>
        </w:trPr>
        <w:tc>
          <w:tcPr>
            <w:tcW w:w="6518" w:type="dxa"/>
            <w:gridSpan w:val="4"/>
            <w:tcBorders>
              <w:top w:val="nil"/>
              <w:left w:val="single" w:sz="4" w:space="0" w:color="auto"/>
              <w:bottom w:val="single" w:sz="4" w:space="0" w:color="auto"/>
              <w:right w:val="single" w:sz="4" w:space="0" w:color="auto"/>
            </w:tcBorders>
            <w:shd w:val="clear" w:color="auto" w:fill="auto"/>
            <w:noWrap/>
            <w:vAlign w:val="center"/>
            <w:hideMark/>
          </w:tcPr>
          <w:p w14:paraId="11284FA2" w14:textId="77777777" w:rsidR="009834B8" w:rsidRPr="00337C20" w:rsidRDefault="009834B8" w:rsidP="00EC5F71">
            <w:pPr>
              <w:rPr>
                <w:b/>
                <w:bCs/>
                <w:lang w:eastAsia="zh-CN"/>
              </w:rPr>
            </w:pPr>
            <w:r w:rsidRPr="00337C20">
              <w:rPr>
                <w:b/>
                <w:bCs/>
                <w:lang w:eastAsia="zh-CN"/>
              </w:rPr>
              <w:t>A. Trạm kiểm soát cố định</w:t>
            </w:r>
          </w:p>
        </w:tc>
        <w:tc>
          <w:tcPr>
            <w:tcW w:w="882" w:type="dxa"/>
            <w:tcBorders>
              <w:top w:val="nil"/>
              <w:left w:val="nil"/>
              <w:bottom w:val="single" w:sz="4" w:space="0" w:color="auto"/>
              <w:right w:val="single" w:sz="4" w:space="0" w:color="auto"/>
            </w:tcBorders>
            <w:shd w:val="clear" w:color="000000" w:fill="FFFF99"/>
            <w:noWrap/>
            <w:vAlign w:val="center"/>
            <w:hideMark/>
          </w:tcPr>
          <w:p w14:paraId="5283B186" w14:textId="77777777" w:rsidR="009834B8" w:rsidRPr="00337C20" w:rsidRDefault="009834B8" w:rsidP="00EC5F71">
            <w:pPr>
              <w:jc w:val="center"/>
              <w:rPr>
                <w:lang w:eastAsia="zh-CN"/>
              </w:rPr>
            </w:pPr>
            <w:r w:rsidRPr="00337C20">
              <w:rPr>
                <w:lang w:eastAsia="zh-CN"/>
              </w:rPr>
              <w:t> </w:t>
            </w:r>
          </w:p>
        </w:tc>
        <w:tc>
          <w:tcPr>
            <w:tcW w:w="794" w:type="dxa"/>
            <w:tcBorders>
              <w:top w:val="nil"/>
              <w:left w:val="nil"/>
              <w:bottom w:val="single" w:sz="4" w:space="0" w:color="auto"/>
              <w:right w:val="single" w:sz="4" w:space="0" w:color="auto"/>
            </w:tcBorders>
            <w:shd w:val="clear" w:color="000000" w:fill="FFFF99"/>
            <w:noWrap/>
            <w:vAlign w:val="center"/>
            <w:hideMark/>
          </w:tcPr>
          <w:p w14:paraId="213E39F3" w14:textId="77777777" w:rsidR="009834B8" w:rsidRPr="00337C20" w:rsidRDefault="009834B8" w:rsidP="00EC5F71">
            <w:pPr>
              <w:jc w:val="center"/>
              <w:rPr>
                <w:lang w:eastAsia="zh-CN"/>
              </w:rPr>
            </w:pPr>
            <w:r w:rsidRPr="00337C20">
              <w:rPr>
                <w:lang w:eastAsia="zh-CN"/>
              </w:rPr>
              <w:t> </w:t>
            </w:r>
          </w:p>
        </w:tc>
        <w:tc>
          <w:tcPr>
            <w:tcW w:w="815" w:type="dxa"/>
            <w:tcBorders>
              <w:top w:val="nil"/>
              <w:left w:val="nil"/>
              <w:bottom w:val="single" w:sz="4" w:space="0" w:color="auto"/>
              <w:right w:val="single" w:sz="4" w:space="0" w:color="auto"/>
            </w:tcBorders>
            <w:shd w:val="clear" w:color="000000" w:fill="FFFF99"/>
            <w:noWrap/>
            <w:vAlign w:val="center"/>
            <w:hideMark/>
          </w:tcPr>
          <w:p w14:paraId="6B41D1B4" w14:textId="77777777" w:rsidR="009834B8" w:rsidRPr="00337C20" w:rsidRDefault="009834B8" w:rsidP="00EC5F71">
            <w:pPr>
              <w:jc w:val="center"/>
              <w:rPr>
                <w:lang w:eastAsia="zh-CN"/>
              </w:rPr>
            </w:pPr>
            <w:r w:rsidRPr="00337C20">
              <w:rPr>
                <w:lang w:eastAsia="zh-CN"/>
              </w:rPr>
              <w:t> </w:t>
            </w:r>
          </w:p>
        </w:tc>
        <w:tc>
          <w:tcPr>
            <w:tcW w:w="884" w:type="dxa"/>
            <w:tcBorders>
              <w:top w:val="nil"/>
              <w:left w:val="nil"/>
              <w:bottom w:val="single" w:sz="4" w:space="0" w:color="auto"/>
              <w:right w:val="single" w:sz="4" w:space="0" w:color="auto"/>
            </w:tcBorders>
            <w:shd w:val="clear" w:color="000000" w:fill="FFFF99"/>
            <w:noWrap/>
            <w:vAlign w:val="center"/>
            <w:hideMark/>
          </w:tcPr>
          <w:p w14:paraId="5716C998" w14:textId="77777777" w:rsidR="009834B8" w:rsidRPr="00337C20" w:rsidRDefault="009834B8" w:rsidP="00EC5F71">
            <w:pPr>
              <w:jc w:val="center"/>
              <w:rPr>
                <w:lang w:eastAsia="zh-CN"/>
              </w:rPr>
            </w:pPr>
            <w:r w:rsidRPr="00337C20">
              <w:rPr>
                <w:lang w:eastAsia="zh-CN"/>
              </w:rPr>
              <w:t> </w:t>
            </w:r>
          </w:p>
        </w:tc>
        <w:tc>
          <w:tcPr>
            <w:tcW w:w="918" w:type="dxa"/>
            <w:tcBorders>
              <w:top w:val="nil"/>
              <w:left w:val="nil"/>
              <w:bottom w:val="single" w:sz="4" w:space="0" w:color="auto"/>
              <w:right w:val="single" w:sz="4" w:space="0" w:color="auto"/>
            </w:tcBorders>
            <w:shd w:val="clear" w:color="000000" w:fill="FFFF99"/>
            <w:noWrap/>
            <w:vAlign w:val="center"/>
            <w:hideMark/>
          </w:tcPr>
          <w:p w14:paraId="2040B8F1" w14:textId="77777777" w:rsidR="009834B8" w:rsidRPr="00337C20" w:rsidRDefault="009834B8" w:rsidP="00EC5F71">
            <w:pPr>
              <w:jc w:val="center"/>
              <w:rPr>
                <w:lang w:eastAsia="zh-CN"/>
              </w:rPr>
            </w:pPr>
            <w:r w:rsidRPr="00337C20">
              <w:rPr>
                <w:lang w:eastAsia="zh-CN"/>
              </w:rPr>
              <w:t> </w:t>
            </w:r>
          </w:p>
        </w:tc>
        <w:tc>
          <w:tcPr>
            <w:tcW w:w="928" w:type="dxa"/>
            <w:tcBorders>
              <w:top w:val="nil"/>
              <w:left w:val="nil"/>
              <w:bottom w:val="single" w:sz="4" w:space="0" w:color="auto"/>
              <w:right w:val="single" w:sz="4" w:space="0" w:color="auto"/>
            </w:tcBorders>
            <w:shd w:val="clear" w:color="000000" w:fill="FFFF99"/>
            <w:noWrap/>
            <w:vAlign w:val="center"/>
            <w:hideMark/>
          </w:tcPr>
          <w:p w14:paraId="6E03BE87" w14:textId="77777777" w:rsidR="009834B8" w:rsidRPr="00337C20" w:rsidRDefault="009834B8" w:rsidP="00EC5F71">
            <w:pPr>
              <w:jc w:val="center"/>
              <w:rPr>
                <w:lang w:eastAsia="zh-CN"/>
              </w:rPr>
            </w:pPr>
            <w:r w:rsidRPr="00337C20">
              <w:rPr>
                <w:lang w:eastAsia="zh-CN"/>
              </w:rPr>
              <w:t> </w:t>
            </w:r>
          </w:p>
        </w:tc>
        <w:tc>
          <w:tcPr>
            <w:tcW w:w="903" w:type="dxa"/>
            <w:tcBorders>
              <w:top w:val="nil"/>
              <w:left w:val="nil"/>
              <w:bottom w:val="single" w:sz="4" w:space="0" w:color="auto"/>
              <w:right w:val="single" w:sz="4" w:space="0" w:color="auto"/>
            </w:tcBorders>
            <w:shd w:val="clear" w:color="000000" w:fill="FFFF99"/>
            <w:noWrap/>
            <w:vAlign w:val="center"/>
            <w:hideMark/>
          </w:tcPr>
          <w:p w14:paraId="20B13E1A" w14:textId="77777777" w:rsidR="009834B8" w:rsidRPr="00337C20" w:rsidRDefault="009834B8" w:rsidP="00EC5F71">
            <w:pPr>
              <w:jc w:val="center"/>
              <w:rPr>
                <w:lang w:eastAsia="zh-CN"/>
              </w:rPr>
            </w:pPr>
            <w:r w:rsidRPr="00337C20">
              <w:rPr>
                <w:lang w:eastAsia="zh-CN"/>
              </w:rPr>
              <w:t> </w:t>
            </w:r>
          </w:p>
        </w:tc>
        <w:tc>
          <w:tcPr>
            <w:tcW w:w="853" w:type="dxa"/>
            <w:tcBorders>
              <w:top w:val="nil"/>
              <w:left w:val="nil"/>
              <w:bottom w:val="single" w:sz="4" w:space="0" w:color="auto"/>
              <w:right w:val="single" w:sz="4" w:space="0" w:color="auto"/>
            </w:tcBorders>
            <w:shd w:val="clear" w:color="000000" w:fill="FFFF99"/>
            <w:noWrap/>
            <w:vAlign w:val="center"/>
            <w:hideMark/>
          </w:tcPr>
          <w:p w14:paraId="4AA82511" w14:textId="77777777" w:rsidR="009834B8" w:rsidRPr="00337C20" w:rsidRDefault="009834B8" w:rsidP="00EC5F71">
            <w:pPr>
              <w:jc w:val="center"/>
              <w:rPr>
                <w:lang w:eastAsia="zh-CN"/>
              </w:rPr>
            </w:pPr>
            <w:r w:rsidRPr="00337C20">
              <w:rPr>
                <w:lang w:eastAsia="zh-CN"/>
              </w:rPr>
              <w:t> </w:t>
            </w:r>
          </w:p>
        </w:tc>
        <w:tc>
          <w:tcPr>
            <w:tcW w:w="737" w:type="dxa"/>
            <w:tcBorders>
              <w:top w:val="nil"/>
              <w:left w:val="nil"/>
              <w:bottom w:val="single" w:sz="4" w:space="0" w:color="auto"/>
              <w:right w:val="single" w:sz="4" w:space="0" w:color="auto"/>
            </w:tcBorders>
            <w:shd w:val="clear" w:color="000000" w:fill="FFFF99"/>
            <w:noWrap/>
            <w:vAlign w:val="center"/>
            <w:hideMark/>
          </w:tcPr>
          <w:p w14:paraId="2FA2CACE" w14:textId="77777777" w:rsidR="009834B8" w:rsidRPr="00337C20" w:rsidRDefault="009834B8" w:rsidP="00EC5F71">
            <w:pPr>
              <w:jc w:val="center"/>
              <w:rPr>
                <w:lang w:eastAsia="zh-CN"/>
              </w:rPr>
            </w:pPr>
            <w:r w:rsidRPr="00337C20">
              <w:rPr>
                <w:lang w:eastAsia="zh-CN"/>
              </w:rPr>
              <w:t> </w:t>
            </w:r>
          </w:p>
        </w:tc>
      </w:tr>
      <w:tr w:rsidR="009834B8" w:rsidRPr="00337C20" w14:paraId="3F7E5AB7" w14:textId="77777777" w:rsidTr="00EC5F71">
        <w:trPr>
          <w:trHeight w:val="315"/>
        </w:trPr>
        <w:tc>
          <w:tcPr>
            <w:tcW w:w="801" w:type="dxa"/>
            <w:tcBorders>
              <w:top w:val="nil"/>
              <w:left w:val="single" w:sz="4" w:space="0" w:color="auto"/>
              <w:bottom w:val="single" w:sz="4" w:space="0" w:color="auto"/>
              <w:right w:val="single" w:sz="4" w:space="0" w:color="auto"/>
            </w:tcBorders>
            <w:shd w:val="clear" w:color="auto" w:fill="auto"/>
            <w:noWrap/>
            <w:vAlign w:val="center"/>
            <w:hideMark/>
          </w:tcPr>
          <w:p w14:paraId="3E93E6D6" w14:textId="77777777" w:rsidR="009834B8" w:rsidRPr="00337C20" w:rsidRDefault="009834B8" w:rsidP="00EC5F71">
            <w:pPr>
              <w:jc w:val="center"/>
              <w:rPr>
                <w:b/>
                <w:bCs/>
                <w:lang w:eastAsia="zh-CN"/>
              </w:rPr>
            </w:pPr>
            <w:r w:rsidRPr="00337C20">
              <w:rPr>
                <w:b/>
                <w:bCs/>
                <w:lang w:eastAsia="zh-CN"/>
              </w:rPr>
              <w:t>I</w:t>
            </w:r>
          </w:p>
        </w:tc>
        <w:tc>
          <w:tcPr>
            <w:tcW w:w="5717" w:type="dxa"/>
            <w:gridSpan w:val="3"/>
            <w:tcBorders>
              <w:top w:val="nil"/>
              <w:left w:val="nil"/>
              <w:bottom w:val="single" w:sz="4" w:space="0" w:color="auto"/>
              <w:right w:val="single" w:sz="4" w:space="0" w:color="auto"/>
            </w:tcBorders>
            <w:shd w:val="clear" w:color="auto" w:fill="auto"/>
            <w:noWrap/>
            <w:vAlign w:val="center"/>
            <w:hideMark/>
          </w:tcPr>
          <w:p w14:paraId="4B0B7DA1" w14:textId="77777777" w:rsidR="009834B8" w:rsidRPr="00337C20" w:rsidRDefault="009834B8" w:rsidP="00EC5F71">
            <w:pPr>
              <w:rPr>
                <w:b/>
                <w:bCs/>
                <w:lang w:eastAsia="zh-CN"/>
              </w:rPr>
            </w:pPr>
            <w:r w:rsidRPr="00337C20">
              <w:rPr>
                <w:b/>
                <w:bCs/>
                <w:lang w:eastAsia="zh-CN"/>
              </w:rPr>
              <w:t>Trung tâm TS khu vực I</w:t>
            </w:r>
          </w:p>
        </w:tc>
        <w:tc>
          <w:tcPr>
            <w:tcW w:w="882" w:type="dxa"/>
            <w:tcBorders>
              <w:top w:val="nil"/>
              <w:left w:val="nil"/>
              <w:bottom w:val="single" w:sz="4" w:space="0" w:color="auto"/>
              <w:right w:val="single" w:sz="4" w:space="0" w:color="auto"/>
            </w:tcBorders>
            <w:shd w:val="clear" w:color="000000" w:fill="FFFF99"/>
            <w:noWrap/>
            <w:vAlign w:val="center"/>
            <w:hideMark/>
          </w:tcPr>
          <w:p w14:paraId="12DF53D2" w14:textId="77777777" w:rsidR="009834B8" w:rsidRPr="00337C20" w:rsidRDefault="009834B8" w:rsidP="00EC5F71">
            <w:pPr>
              <w:jc w:val="center"/>
              <w:rPr>
                <w:b/>
                <w:bCs/>
                <w:lang w:eastAsia="zh-CN"/>
              </w:rPr>
            </w:pPr>
            <w:r w:rsidRPr="00337C20">
              <w:rPr>
                <w:b/>
                <w:bCs/>
                <w:lang w:eastAsia="zh-CN"/>
              </w:rPr>
              <w:t> </w:t>
            </w:r>
          </w:p>
        </w:tc>
        <w:tc>
          <w:tcPr>
            <w:tcW w:w="794" w:type="dxa"/>
            <w:tcBorders>
              <w:top w:val="nil"/>
              <w:left w:val="nil"/>
              <w:bottom w:val="single" w:sz="4" w:space="0" w:color="auto"/>
              <w:right w:val="single" w:sz="4" w:space="0" w:color="auto"/>
            </w:tcBorders>
            <w:shd w:val="clear" w:color="000000" w:fill="FFFF99"/>
            <w:noWrap/>
            <w:vAlign w:val="center"/>
            <w:hideMark/>
          </w:tcPr>
          <w:p w14:paraId="1C9F59F6" w14:textId="77777777" w:rsidR="009834B8" w:rsidRPr="00337C20" w:rsidRDefault="009834B8" w:rsidP="00EC5F71">
            <w:pPr>
              <w:jc w:val="center"/>
              <w:rPr>
                <w:b/>
                <w:bCs/>
                <w:lang w:eastAsia="zh-CN"/>
              </w:rPr>
            </w:pPr>
            <w:r w:rsidRPr="00337C20">
              <w:rPr>
                <w:b/>
                <w:bCs/>
                <w:lang w:eastAsia="zh-CN"/>
              </w:rPr>
              <w:t> </w:t>
            </w:r>
          </w:p>
        </w:tc>
        <w:tc>
          <w:tcPr>
            <w:tcW w:w="815" w:type="dxa"/>
            <w:tcBorders>
              <w:top w:val="nil"/>
              <w:left w:val="nil"/>
              <w:bottom w:val="single" w:sz="4" w:space="0" w:color="auto"/>
              <w:right w:val="single" w:sz="4" w:space="0" w:color="auto"/>
            </w:tcBorders>
            <w:shd w:val="clear" w:color="000000" w:fill="FFFF99"/>
            <w:noWrap/>
            <w:vAlign w:val="center"/>
            <w:hideMark/>
          </w:tcPr>
          <w:p w14:paraId="284AEE76" w14:textId="77777777" w:rsidR="009834B8" w:rsidRPr="00337C20" w:rsidRDefault="009834B8" w:rsidP="00EC5F71">
            <w:pPr>
              <w:jc w:val="center"/>
              <w:rPr>
                <w:b/>
                <w:bCs/>
                <w:lang w:eastAsia="zh-CN"/>
              </w:rPr>
            </w:pPr>
            <w:r w:rsidRPr="00337C20">
              <w:rPr>
                <w:b/>
                <w:bCs/>
                <w:lang w:eastAsia="zh-CN"/>
              </w:rPr>
              <w:t> </w:t>
            </w:r>
          </w:p>
        </w:tc>
        <w:tc>
          <w:tcPr>
            <w:tcW w:w="884" w:type="dxa"/>
            <w:tcBorders>
              <w:top w:val="nil"/>
              <w:left w:val="nil"/>
              <w:bottom w:val="single" w:sz="4" w:space="0" w:color="auto"/>
              <w:right w:val="single" w:sz="4" w:space="0" w:color="auto"/>
            </w:tcBorders>
            <w:shd w:val="clear" w:color="000000" w:fill="FFFF99"/>
            <w:noWrap/>
            <w:vAlign w:val="center"/>
            <w:hideMark/>
          </w:tcPr>
          <w:p w14:paraId="5DAAF244" w14:textId="77777777" w:rsidR="009834B8" w:rsidRPr="00337C20" w:rsidRDefault="009834B8" w:rsidP="00EC5F71">
            <w:pPr>
              <w:jc w:val="center"/>
              <w:rPr>
                <w:b/>
                <w:bCs/>
                <w:lang w:eastAsia="zh-CN"/>
              </w:rPr>
            </w:pPr>
            <w:r w:rsidRPr="00337C20">
              <w:rPr>
                <w:b/>
                <w:bCs/>
                <w:lang w:eastAsia="zh-CN"/>
              </w:rPr>
              <w:t> </w:t>
            </w:r>
          </w:p>
        </w:tc>
        <w:tc>
          <w:tcPr>
            <w:tcW w:w="918" w:type="dxa"/>
            <w:tcBorders>
              <w:top w:val="nil"/>
              <w:left w:val="nil"/>
              <w:bottom w:val="single" w:sz="4" w:space="0" w:color="auto"/>
              <w:right w:val="single" w:sz="4" w:space="0" w:color="auto"/>
            </w:tcBorders>
            <w:shd w:val="clear" w:color="000000" w:fill="FFFF99"/>
            <w:noWrap/>
            <w:vAlign w:val="center"/>
            <w:hideMark/>
          </w:tcPr>
          <w:p w14:paraId="021D0CE6" w14:textId="77777777" w:rsidR="009834B8" w:rsidRPr="00337C20" w:rsidRDefault="009834B8" w:rsidP="00EC5F71">
            <w:pPr>
              <w:jc w:val="center"/>
              <w:rPr>
                <w:b/>
                <w:bCs/>
                <w:lang w:eastAsia="zh-CN"/>
              </w:rPr>
            </w:pPr>
            <w:r w:rsidRPr="00337C20">
              <w:rPr>
                <w:b/>
                <w:bCs/>
                <w:lang w:eastAsia="zh-CN"/>
              </w:rPr>
              <w:t> </w:t>
            </w:r>
          </w:p>
        </w:tc>
        <w:tc>
          <w:tcPr>
            <w:tcW w:w="928" w:type="dxa"/>
            <w:tcBorders>
              <w:top w:val="nil"/>
              <w:left w:val="nil"/>
              <w:bottom w:val="single" w:sz="4" w:space="0" w:color="auto"/>
              <w:right w:val="single" w:sz="4" w:space="0" w:color="auto"/>
            </w:tcBorders>
            <w:shd w:val="clear" w:color="000000" w:fill="FFFF99"/>
            <w:noWrap/>
            <w:vAlign w:val="center"/>
            <w:hideMark/>
          </w:tcPr>
          <w:p w14:paraId="2F848023" w14:textId="77777777" w:rsidR="009834B8" w:rsidRPr="00337C20" w:rsidRDefault="009834B8" w:rsidP="00EC5F71">
            <w:pPr>
              <w:jc w:val="center"/>
              <w:rPr>
                <w:b/>
                <w:bCs/>
                <w:lang w:eastAsia="zh-CN"/>
              </w:rPr>
            </w:pPr>
            <w:r w:rsidRPr="00337C20">
              <w:rPr>
                <w:b/>
                <w:bCs/>
                <w:lang w:eastAsia="zh-CN"/>
              </w:rPr>
              <w:t> </w:t>
            </w:r>
          </w:p>
        </w:tc>
        <w:tc>
          <w:tcPr>
            <w:tcW w:w="903" w:type="dxa"/>
            <w:tcBorders>
              <w:top w:val="nil"/>
              <w:left w:val="nil"/>
              <w:bottom w:val="single" w:sz="4" w:space="0" w:color="auto"/>
              <w:right w:val="single" w:sz="4" w:space="0" w:color="auto"/>
            </w:tcBorders>
            <w:shd w:val="clear" w:color="000000" w:fill="FFFF99"/>
            <w:noWrap/>
            <w:vAlign w:val="center"/>
            <w:hideMark/>
          </w:tcPr>
          <w:p w14:paraId="09349B7B" w14:textId="77777777" w:rsidR="009834B8" w:rsidRPr="00337C20" w:rsidRDefault="009834B8" w:rsidP="00EC5F71">
            <w:pPr>
              <w:jc w:val="center"/>
              <w:rPr>
                <w:b/>
                <w:bCs/>
                <w:lang w:eastAsia="zh-CN"/>
              </w:rPr>
            </w:pPr>
            <w:r w:rsidRPr="00337C20">
              <w:rPr>
                <w:b/>
                <w:bCs/>
                <w:lang w:eastAsia="zh-CN"/>
              </w:rPr>
              <w:t> </w:t>
            </w:r>
          </w:p>
        </w:tc>
        <w:tc>
          <w:tcPr>
            <w:tcW w:w="853" w:type="dxa"/>
            <w:tcBorders>
              <w:top w:val="nil"/>
              <w:left w:val="nil"/>
              <w:bottom w:val="single" w:sz="4" w:space="0" w:color="auto"/>
              <w:right w:val="single" w:sz="4" w:space="0" w:color="auto"/>
            </w:tcBorders>
            <w:shd w:val="clear" w:color="000000" w:fill="FFFF99"/>
            <w:noWrap/>
            <w:vAlign w:val="center"/>
            <w:hideMark/>
          </w:tcPr>
          <w:p w14:paraId="423D8338" w14:textId="77777777" w:rsidR="009834B8" w:rsidRPr="00337C20" w:rsidRDefault="009834B8" w:rsidP="00EC5F71">
            <w:pPr>
              <w:jc w:val="center"/>
              <w:rPr>
                <w:b/>
                <w:bCs/>
                <w:lang w:eastAsia="zh-CN"/>
              </w:rPr>
            </w:pPr>
            <w:r w:rsidRPr="00337C20">
              <w:rPr>
                <w:b/>
                <w:bCs/>
                <w:lang w:eastAsia="zh-CN"/>
              </w:rPr>
              <w:t> </w:t>
            </w:r>
          </w:p>
        </w:tc>
        <w:tc>
          <w:tcPr>
            <w:tcW w:w="737" w:type="dxa"/>
            <w:tcBorders>
              <w:top w:val="nil"/>
              <w:left w:val="nil"/>
              <w:bottom w:val="single" w:sz="4" w:space="0" w:color="auto"/>
              <w:right w:val="single" w:sz="4" w:space="0" w:color="auto"/>
            </w:tcBorders>
            <w:shd w:val="clear" w:color="000000" w:fill="FFFF99"/>
            <w:noWrap/>
            <w:vAlign w:val="center"/>
            <w:hideMark/>
          </w:tcPr>
          <w:p w14:paraId="4CDFC466" w14:textId="77777777" w:rsidR="009834B8" w:rsidRPr="00337C20" w:rsidRDefault="009834B8" w:rsidP="00EC5F71">
            <w:pPr>
              <w:jc w:val="center"/>
              <w:rPr>
                <w:b/>
                <w:bCs/>
                <w:lang w:eastAsia="zh-CN"/>
              </w:rPr>
            </w:pPr>
            <w:r w:rsidRPr="00337C20">
              <w:rPr>
                <w:b/>
                <w:bCs/>
                <w:lang w:eastAsia="zh-CN"/>
              </w:rPr>
              <w:t> </w:t>
            </w:r>
          </w:p>
        </w:tc>
      </w:tr>
      <w:tr w:rsidR="009834B8" w:rsidRPr="00337C20" w14:paraId="247FCF14" w14:textId="77777777" w:rsidTr="00EC5F71">
        <w:trPr>
          <w:trHeight w:val="315"/>
        </w:trPr>
        <w:tc>
          <w:tcPr>
            <w:tcW w:w="801" w:type="dxa"/>
            <w:tcBorders>
              <w:top w:val="nil"/>
              <w:left w:val="single" w:sz="4" w:space="0" w:color="auto"/>
              <w:bottom w:val="single" w:sz="4" w:space="0" w:color="auto"/>
              <w:right w:val="single" w:sz="4" w:space="0" w:color="auto"/>
            </w:tcBorders>
            <w:shd w:val="clear" w:color="auto" w:fill="auto"/>
            <w:noWrap/>
            <w:vAlign w:val="center"/>
            <w:hideMark/>
          </w:tcPr>
          <w:p w14:paraId="6D6AFA44" w14:textId="77777777" w:rsidR="009834B8" w:rsidRPr="00337C20" w:rsidRDefault="009834B8" w:rsidP="00EC5F71">
            <w:pPr>
              <w:jc w:val="center"/>
              <w:rPr>
                <w:lang w:eastAsia="zh-CN"/>
              </w:rPr>
            </w:pPr>
            <w:r w:rsidRPr="00337C20">
              <w:rPr>
                <w:lang w:eastAsia="zh-CN"/>
              </w:rPr>
              <w:t>1</w:t>
            </w:r>
          </w:p>
        </w:tc>
        <w:tc>
          <w:tcPr>
            <w:tcW w:w="2338" w:type="dxa"/>
            <w:tcBorders>
              <w:top w:val="nil"/>
              <w:left w:val="nil"/>
              <w:bottom w:val="single" w:sz="4" w:space="0" w:color="auto"/>
              <w:right w:val="single" w:sz="4" w:space="0" w:color="auto"/>
            </w:tcBorders>
            <w:shd w:val="clear" w:color="auto" w:fill="auto"/>
            <w:noWrap/>
            <w:vAlign w:val="center"/>
            <w:hideMark/>
          </w:tcPr>
          <w:p w14:paraId="3C0FF019" w14:textId="77777777" w:rsidR="009834B8" w:rsidRPr="00337C20" w:rsidRDefault="009834B8" w:rsidP="00EC5F71">
            <w:pPr>
              <w:rPr>
                <w:lang w:eastAsia="zh-CN"/>
              </w:rPr>
            </w:pPr>
            <w:r w:rsidRPr="00337C20">
              <w:rPr>
                <w:lang w:eastAsia="zh-CN"/>
              </w:rPr>
              <w:t>Trạm Trung tâm</w:t>
            </w:r>
          </w:p>
        </w:tc>
        <w:tc>
          <w:tcPr>
            <w:tcW w:w="2234" w:type="dxa"/>
            <w:tcBorders>
              <w:top w:val="nil"/>
              <w:left w:val="nil"/>
              <w:bottom w:val="single" w:sz="4" w:space="0" w:color="auto"/>
              <w:right w:val="single" w:sz="4" w:space="0" w:color="auto"/>
            </w:tcBorders>
            <w:shd w:val="clear" w:color="000000" w:fill="FFFF99"/>
            <w:noWrap/>
            <w:vAlign w:val="center"/>
            <w:hideMark/>
          </w:tcPr>
          <w:p w14:paraId="4A7AD06A" w14:textId="77777777" w:rsidR="009834B8" w:rsidRPr="00337C20" w:rsidRDefault="009834B8" w:rsidP="00EC5F71">
            <w:pPr>
              <w:rPr>
                <w:lang w:eastAsia="zh-CN"/>
              </w:rPr>
            </w:pPr>
            <w:r w:rsidRPr="00337C20">
              <w:rPr>
                <w:lang w:eastAsia="zh-CN"/>
              </w:rPr>
              <w:t xml:space="preserve">Số /đường /phường /quận /thành phố… </w:t>
            </w:r>
          </w:p>
        </w:tc>
        <w:tc>
          <w:tcPr>
            <w:tcW w:w="1145" w:type="dxa"/>
            <w:tcBorders>
              <w:top w:val="nil"/>
              <w:left w:val="nil"/>
              <w:bottom w:val="single" w:sz="4" w:space="0" w:color="auto"/>
              <w:right w:val="single" w:sz="4" w:space="0" w:color="auto"/>
            </w:tcBorders>
            <w:shd w:val="clear" w:color="000000" w:fill="FFFF99"/>
            <w:noWrap/>
            <w:vAlign w:val="center"/>
            <w:hideMark/>
          </w:tcPr>
          <w:p w14:paraId="649A4A79" w14:textId="77777777" w:rsidR="009834B8" w:rsidRPr="00337C20" w:rsidRDefault="009834B8" w:rsidP="00EC5F71">
            <w:pPr>
              <w:rPr>
                <w:lang w:eastAsia="zh-CN"/>
              </w:rPr>
            </w:pPr>
            <w:r w:rsidRPr="00337C20">
              <w:rPr>
                <w:lang w:eastAsia="zh-CN"/>
              </w:rPr>
              <w:t>tháng /năm</w:t>
            </w:r>
          </w:p>
        </w:tc>
        <w:tc>
          <w:tcPr>
            <w:tcW w:w="882" w:type="dxa"/>
            <w:tcBorders>
              <w:top w:val="nil"/>
              <w:left w:val="nil"/>
              <w:bottom w:val="single" w:sz="4" w:space="0" w:color="auto"/>
              <w:right w:val="single" w:sz="4" w:space="0" w:color="auto"/>
            </w:tcBorders>
            <w:shd w:val="clear" w:color="000000" w:fill="FFFF99"/>
            <w:noWrap/>
            <w:vAlign w:val="center"/>
            <w:hideMark/>
          </w:tcPr>
          <w:p w14:paraId="0E27E73E" w14:textId="77777777" w:rsidR="009834B8" w:rsidRPr="00337C20" w:rsidRDefault="009834B8" w:rsidP="00EC5F71">
            <w:pPr>
              <w:jc w:val="center"/>
              <w:rPr>
                <w:lang w:eastAsia="zh-CN"/>
              </w:rPr>
            </w:pPr>
            <w:r w:rsidRPr="00337C20">
              <w:rPr>
                <w:lang w:eastAsia="zh-CN"/>
              </w:rPr>
              <w:t> </w:t>
            </w:r>
          </w:p>
        </w:tc>
        <w:tc>
          <w:tcPr>
            <w:tcW w:w="794" w:type="dxa"/>
            <w:tcBorders>
              <w:top w:val="nil"/>
              <w:left w:val="nil"/>
              <w:bottom w:val="single" w:sz="4" w:space="0" w:color="auto"/>
              <w:right w:val="single" w:sz="4" w:space="0" w:color="auto"/>
            </w:tcBorders>
            <w:shd w:val="clear" w:color="000000" w:fill="FFFF99"/>
            <w:noWrap/>
            <w:vAlign w:val="center"/>
            <w:hideMark/>
          </w:tcPr>
          <w:p w14:paraId="2BDEDC7D" w14:textId="77777777" w:rsidR="009834B8" w:rsidRPr="00337C20" w:rsidRDefault="009834B8" w:rsidP="00EC5F71">
            <w:pPr>
              <w:jc w:val="center"/>
              <w:rPr>
                <w:lang w:eastAsia="zh-CN"/>
              </w:rPr>
            </w:pPr>
            <w:r w:rsidRPr="00337C20">
              <w:rPr>
                <w:lang w:eastAsia="zh-CN"/>
              </w:rPr>
              <w:t> </w:t>
            </w:r>
          </w:p>
        </w:tc>
        <w:tc>
          <w:tcPr>
            <w:tcW w:w="815" w:type="dxa"/>
            <w:tcBorders>
              <w:top w:val="nil"/>
              <w:left w:val="nil"/>
              <w:bottom w:val="single" w:sz="4" w:space="0" w:color="auto"/>
              <w:right w:val="single" w:sz="4" w:space="0" w:color="auto"/>
            </w:tcBorders>
            <w:shd w:val="clear" w:color="000000" w:fill="FFFF99"/>
            <w:noWrap/>
            <w:vAlign w:val="center"/>
            <w:hideMark/>
          </w:tcPr>
          <w:p w14:paraId="1FBD6C46" w14:textId="77777777" w:rsidR="009834B8" w:rsidRPr="00337C20" w:rsidRDefault="009834B8" w:rsidP="00EC5F71">
            <w:pPr>
              <w:jc w:val="center"/>
              <w:rPr>
                <w:lang w:eastAsia="zh-CN"/>
              </w:rPr>
            </w:pPr>
            <w:r w:rsidRPr="00337C20">
              <w:rPr>
                <w:lang w:eastAsia="zh-CN"/>
              </w:rPr>
              <w:t> </w:t>
            </w:r>
          </w:p>
        </w:tc>
        <w:tc>
          <w:tcPr>
            <w:tcW w:w="884" w:type="dxa"/>
            <w:tcBorders>
              <w:top w:val="nil"/>
              <w:left w:val="nil"/>
              <w:bottom w:val="single" w:sz="4" w:space="0" w:color="auto"/>
              <w:right w:val="single" w:sz="4" w:space="0" w:color="auto"/>
            </w:tcBorders>
            <w:shd w:val="clear" w:color="000000" w:fill="FFFF99"/>
            <w:noWrap/>
            <w:vAlign w:val="center"/>
            <w:hideMark/>
          </w:tcPr>
          <w:p w14:paraId="40EF6A22" w14:textId="77777777" w:rsidR="009834B8" w:rsidRPr="00337C20" w:rsidRDefault="009834B8" w:rsidP="00EC5F71">
            <w:pPr>
              <w:jc w:val="center"/>
              <w:rPr>
                <w:lang w:eastAsia="zh-CN"/>
              </w:rPr>
            </w:pPr>
            <w:r w:rsidRPr="00337C20">
              <w:rPr>
                <w:lang w:eastAsia="zh-CN"/>
              </w:rPr>
              <w:t> </w:t>
            </w:r>
          </w:p>
        </w:tc>
        <w:tc>
          <w:tcPr>
            <w:tcW w:w="918" w:type="dxa"/>
            <w:tcBorders>
              <w:top w:val="nil"/>
              <w:left w:val="nil"/>
              <w:bottom w:val="single" w:sz="4" w:space="0" w:color="auto"/>
              <w:right w:val="single" w:sz="4" w:space="0" w:color="auto"/>
            </w:tcBorders>
            <w:shd w:val="clear" w:color="000000" w:fill="FFFF99"/>
            <w:noWrap/>
            <w:vAlign w:val="center"/>
            <w:hideMark/>
          </w:tcPr>
          <w:p w14:paraId="3BC776BD" w14:textId="77777777" w:rsidR="009834B8" w:rsidRPr="00337C20" w:rsidRDefault="009834B8" w:rsidP="00EC5F71">
            <w:pPr>
              <w:jc w:val="center"/>
              <w:rPr>
                <w:lang w:eastAsia="zh-CN"/>
              </w:rPr>
            </w:pPr>
            <w:r w:rsidRPr="00337C20">
              <w:rPr>
                <w:lang w:eastAsia="zh-CN"/>
              </w:rPr>
              <w:t> </w:t>
            </w:r>
          </w:p>
        </w:tc>
        <w:tc>
          <w:tcPr>
            <w:tcW w:w="928" w:type="dxa"/>
            <w:tcBorders>
              <w:top w:val="nil"/>
              <w:left w:val="nil"/>
              <w:bottom w:val="single" w:sz="4" w:space="0" w:color="auto"/>
              <w:right w:val="single" w:sz="4" w:space="0" w:color="auto"/>
            </w:tcBorders>
            <w:shd w:val="clear" w:color="000000" w:fill="FFFF99"/>
            <w:noWrap/>
            <w:vAlign w:val="center"/>
            <w:hideMark/>
          </w:tcPr>
          <w:p w14:paraId="6E230913" w14:textId="77777777" w:rsidR="009834B8" w:rsidRPr="00337C20" w:rsidRDefault="009834B8" w:rsidP="00EC5F71">
            <w:pPr>
              <w:jc w:val="center"/>
              <w:rPr>
                <w:lang w:eastAsia="zh-CN"/>
              </w:rPr>
            </w:pPr>
            <w:r w:rsidRPr="00337C20">
              <w:rPr>
                <w:lang w:eastAsia="zh-CN"/>
              </w:rPr>
              <w:t> </w:t>
            </w:r>
          </w:p>
        </w:tc>
        <w:tc>
          <w:tcPr>
            <w:tcW w:w="903" w:type="dxa"/>
            <w:tcBorders>
              <w:top w:val="nil"/>
              <w:left w:val="nil"/>
              <w:bottom w:val="single" w:sz="4" w:space="0" w:color="auto"/>
              <w:right w:val="single" w:sz="4" w:space="0" w:color="auto"/>
            </w:tcBorders>
            <w:shd w:val="clear" w:color="000000" w:fill="FFFF99"/>
            <w:noWrap/>
            <w:vAlign w:val="center"/>
            <w:hideMark/>
          </w:tcPr>
          <w:p w14:paraId="512004A1" w14:textId="77777777" w:rsidR="009834B8" w:rsidRPr="00337C20" w:rsidRDefault="009834B8" w:rsidP="00EC5F71">
            <w:pPr>
              <w:jc w:val="center"/>
              <w:rPr>
                <w:lang w:eastAsia="zh-CN"/>
              </w:rPr>
            </w:pPr>
            <w:r w:rsidRPr="00337C20">
              <w:rPr>
                <w:lang w:eastAsia="zh-CN"/>
              </w:rPr>
              <w:t> </w:t>
            </w:r>
          </w:p>
        </w:tc>
        <w:tc>
          <w:tcPr>
            <w:tcW w:w="853" w:type="dxa"/>
            <w:tcBorders>
              <w:top w:val="nil"/>
              <w:left w:val="nil"/>
              <w:bottom w:val="single" w:sz="4" w:space="0" w:color="auto"/>
              <w:right w:val="single" w:sz="4" w:space="0" w:color="auto"/>
            </w:tcBorders>
            <w:shd w:val="clear" w:color="000000" w:fill="FFFF99"/>
            <w:noWrap/>
            <w:vAlign w:val="center"/>
            <w:hideMark/>
          </w:tcPr>
          <w:p w14:paraId="545E6F86" w14:textId="77777777" w:rsidR="009834B8" w:rsidRPr="00337C20" w:rsidRDefault="009834B8" w:rsidP="00EC5F71">
            <w:pPr>
              <w:jc w:val="center"/>
              <w:rPr>
                <w:lang w:eastAsia="zh-CN"/>
              </w:rPr>
            </w:pPr>
            <w:r w:rsidRPr="00337C20">
              <w:rPr>
                <w:lang w:eastAsia="zh-CN"/>
              </w:rPr>
              <w:t> </w:t>
            </w:r>
          </w:p>
        </w:tc>
        <w:tc>
          <w:tcPr>
            <w:tcW w:w="737" w:type="dxa"/>
            <w:tcBorders>
              <w:top w:val="nil"/>
              <w:left w:val="nil"/>
              <w:bottom w:val="single" w:sz="4" w:space="0" w:color="auto"/>
              <w:right w:val="single" w:sz="4" w:space="0" w:color="auto"/>
            </w:tcBorders>
            <w:shd w:val="clear" w:color="000000" w:fill="FFFF99"/>
            <w:noWrap/>
            <w:vAlign w:val="center"/>
            <w:hideMark/>
          </w:tcPr>
          <w:p w14:paraId="45E95C1E" w14:textId="77777777" w:rsidR="009834B8" w:rsidRPr="00337C20" w:rsidRDefault="009834B8" w:rsidP="00EC5F71">
            <w:pPr>
              <w:jc w:val="center"/>
              <w:rPr>
                <w:lang w:eastAsia="zh-CN"/>
              </w:rPr>
            </w:pPr>
            <w:r w:rsidRPr="00337C20">
              <w:rPr>
                <w:lang w:eastAsia="zh-CN"/>
              </w:rPr>
              <w:t> </w:t>
            </w:r>
          </w:p>
        </w:tc>
      </w:tr>
      <w:tr w:rsidR="009834B8" w:rsidRPr="00337C20" w14:paraId="1700E5E6" w14:textId="77777777" w:rsidTr="00EC5F71">
        <w:trPr>
          <w:trHeight w:val="315"/>
        </w:trPr>
        <w:tc>
          <w:tcPr>
            <w:tcW w:w="801" w:type="dxa"/>
            <w:tcBorders>
              <w:top w:val="nil"/>
              <w:left w:val="single" w:sz="4" w:space="0" w:color="auto"/>
              <w:bottom w:val="single" w:sz="4" w:space="0" w:color="auto"/>
              <w:right w:val="single" w:sz="4" w:space="0" w:color="auto"/>
            </w:tcBorders>
            <w:shd w:val="clear" w:color="auto" w:fill="auto"/>
            <w:noWrap/>
            <w:vAlign w:val="center"/>
            <w:hideMark/>
          </w:tcPr>
          <w:p w14:paraId="5638067C" w14:textId="77777777" w:rsidR="009834B8" w:rsidRPr="00337C20" w:rsidRDefault="009834B8" w:rsidP="00EC5F71">
            <w:pPr>
              <w:jc w:val="center"/>
              <w:rPr>
                <w:lang w:eastAsia="zh-CN"/>
              </w:rPr>
            </w:pPr>
            <w:r w:rsidRPr="00337C20">
              <w:rPr>
                <w:lang w:eastAsia="zh-CN"/>
              </w:rPr>
              <w:t>2</w:t>
            </w:r>
          </w:p>
        </w:tc>
        <w:tc>
          <w:tcPr>
            <w:tcW w:w="2338" w:type="dxa"/>
            <w:tcBorders>
              <w:top w:val="nil"/>
              <w:left w:val="nil"/>
              <w:bottom w:val="single" w:sz="4" w:space="0" w:color="auto"/>
              <w:right w:val="single" w:sz="4" w:space="0" w:color="auto"/>
            </w:tcBorders>
            <w:shd w:val="clear" w:color="auto" w:fill="auto"/>
            <w:noWrap/>
            <w:vAlign w:val="center"/>
            <w:hideMark/>
          </w:tcPr>
          <w:p w14:paraId="3E5DA32E" w14:textId="77777777" w:rsidR="009834B8" w:rsidRPr="00337C20" w:rsidRDefault="009834B8" w:rsidP="00EC5F71">
            <w:pPr>
              <w:rPr>
                <w:lang w:eastAsia="zh-CN"/>
              </w:rPr>
            </w:pPr>
            <w:r w:rsidRPr="00337C20">
              <w:rPr>
                <w:lang w:eastAsia="zh-CN"/>
              </w:rPr>
              <w:t>Trạm cố định A</w:t>
            </w:r>
          </w:p>
        </w:tc>
        <w:tc>
          <w:tcPr>
            <w:tcW w:w="2234" w:type="dxa"/>
            <w:tcBorders>
              <w:top w:val="nil"/>
              <w:left w:val="nil"/>
              <w:bottom w:val="single" w:sz="4" w:space="0" w:color="auto"/>
              <w:right w:val="single" w:sz="4" w:space="0" w:color="auto"/>
            </w:tcBorders>
            <w:shd w:val="clear" w:color="000000" w:fill="FFFF99"/>
            <w:noWrap/>
            <w:vAlign w:val="center"/>
            <w:hideMark/>
          </w:tcPr>
          <w:p w14:paraId="2949F746" w14:textId="77777777" w:rsidR="009834B8" w:rsidRPr="00337C20" w:rsidRDefault="009834B8" w:rsidP="00EC5F71">
            <w:pPr>
              <w:rPr>
                <w:lang w:eastAsia="zh-CN"/>
              </w:rPr>
            </w:pPr>
            <w:r w:rsidRPr="00337C20">
              <w:rPr>
                <w:lang w:eastAsia="zh-CN"/>
              </w:rPr>
              <w:t> </w:t>
            </w:r>
          </w:p>
        </w:tc>
        <w:tc>
          <w:tcPr>
            <w:tcW w:w="1145" w:type="dxa"/>
            <w:tcBorders>
              <w:top w:val="nil"/>
              <w:left w:val="nil"/>
              <w:bottom w:val="single" w:sz="4" w:space="0" w:color="auto"/>
              <w:right w:val="single" w:sz="4" w:space="0" w:color="auto"/>
            </w:tcBorders>
            <w:shd w:val="clear" w:color="000000" w:fill="FFFF99"/>
            <w:noWrap/>
            <w:vAlign w:val="center"/>
            <w:hideMark/>
          </w:tcPr>
          <w:p w14:paraId="15A010EC" w14:textId="77777777" w:rsidR="009834B8" w:rsidRPr="00337C20" w:rsidRDefault="009834B8" w:rsidP="00EC5F71">
            <w:pPr>
              <w:rPr>
                <w:lang w:eastAsia="zh-CN"/>
              </w:rPr>
            </w:pPr>
            <w:r w:rsidRPr="00337C20">
              <w:rPr>
                <w:lang w:eastAsia="zh-CN"/>
              </w:rPr>
              <w:t> </w:t>
            </w:r>
          </w:p>
        </w:tc>
        <w:tc>
          <w:tcPr>
            <w:tcW w:w="882" w:type="dxa"/>
            <w:tcBorders>
              <w:top w:val="nil"/>
              <w:left w:val="nil"/>
              <w:bottom w:val="single" w:sz="4" w:space="0" w:color="auto"/>
              <w:right w:val="single" w:sz="4" w:space="0" w:color="auto"/>
            </w:tcBorders>
            <w:shd w:val="clear" w:color="000000" w:fill="FFFF99"/>
            <w:noWrap/>
            <w:vAlign w:val="center"/>
            <w:hideMark/>
          </w:tcPr>
          <w:p w14:paraId="38B5F511" w14:textId="77777777" w:rsidR="009834B8" w:rsidRPr="00337C20" w:rsidRDefault="009834B8" w:rsidP="00EC5F71">
            <w:pPr>
              <w:jc w:val="center"/>
              <w:rPr>
                <w:lang w:eastAsia="zh-CN"/>
              </w:rPr>
            </w:pPr>
            <w:r w:rsidRPr="00337C20">
              <w:rPr>
                <w:lang w:eastAsia="zh-CN"/>
              </w:rPr>
              <w:t> </w:t>
            </w:r>
          </w:p>
        </w:tc>
        <w:tc>
          <w:tcPr>
            <w:tcW w:w="794" w:type="dxa"/>
            <w:tcBorders>
              <w:top w:val="nil"/>
              <w:left w:val="nil"/>
              <w:bottom w:val="single" w:sz="4" w:space="0" w:color="auto"/>
              <w:right w:val="single" w:sz="4" w:space="0" w:color="auto"/>
            </w:tcBorders>
            <w:shd w:val="clear" w:color="000000" w:fill="FFFF99"/>
            <w:noWrap/>
            <w:vAlign w:val="center"/>
            <w:hideMark/>
          </w:tcPr>
          <w:p w14:paraId="37876405" w14:textId="77777777" w:rsidR="009834B8" w:rsidRPr="00337C20" w:rsidRDefault="009834B8" w:rsidP="00EC5F71">
            <w:pPr>
              <w:jc w:val="center"/>
              <w:rPr>
                <w:lang w:eastAsia="zh-CN"/>
              </w:rPr>
            </w:pPr>
            <w:r w:rsidRPr="00337C20">
              <w:rPr>
                <w:lang w:eastAsia="zh-CN"/>
              </w:rPr>
              <w:t> </w:t>
            </w:r>
          </w:p>
        </w:tc>
        <w:tc>
          <w:tcPr>
            <w:tcW w:w="815" w:type="dxa"/>
            <w:tcBorders>
              <w:top w:val="nil"/>
              <w:left w:val="nil"/>
              <w:bottom w:val="single" w:sz="4" w:space="0" w:color="auto"/>
              <w:right w:val="single" w:sz="4" w:space="0" w:color="auto"/>
            </w:tcBorders>
            <w:shd w:val="clear" w:color="000000" w:fill="FFFF99"/>
            <w:noWrap/>
            <w:vAlign w:val="center"/>
            <w:hideMark/>
          </w:tcPr>
          <w:p w14:paraId="6014DB4C" w14:textId="77777777" w:rsidR="009834B8" w:rsidRPr="00337C20" w:rsidRDefault="009834B8" w:rsidP="00EC5F71">
            <w:pPr>
              <w:jc w:val="center"/>
              <w:rPr>
                <w:lang w:eastAsia="zh-CN"/>
              </w:rPr>
            </w:pPr>
            <w:r w:rsidRPr="00337C20">
              <w:rPr>
                <w:lang w:eastAsia="zh-CN"/>
              </w:rPr>
              <w:t> </w:t>
            </w:r>
          </w:p>
        </w:tc>
        <w:tc>
          <w:tcPr>
            <w:tcW w:w="884" w:type="dxa"/>
            <w:tcBorders>
              <w:top w:val="nil"/>
              <w:left w:val="nil"/>
              <w:bottom w:val="single" w:sz="4" w:space="0" w:color="auto"/>
              <w:right w:val="single" w:sz="4" w:space="0" w:color="auto"/>
            </w:tcBorders>
            <w:shd w:val="clear" w:color="000000" w:fill="FFFF99"/>
            <w:noWrap/>
            <w:vAlign w:val="center"/>
            <w:hideMark/>
          </w:tcPr>
          <w:p w14:paraId="1B2DD764" w14:textId="77777777" w:rsidR="009834B8" w:rsidRPr="00337C20" w:rsidRDefault="009834B8" w:rsidP="00EC5F71">
            <w:pPr>
              <w:jc w:val="center"/>
              <w:rPr>
                <w:lang w:eastAsia="zh-CN"/>
              </w:rPr>
            </w:pPr>
            <w:r w:rsidRPr="00337C20">
              <w:rPr>
                <w:lang w:eastAsia="zh-CN"/>
              </w:rPr>
              <w:t> </w:t>
            </w:r>
          </w:p>
        </w:tc>
        <w:tc>
          <w:tcPr>
            <w:tcW w:w="918" w:type="dxa"/>
            <w:tcBorders>
              <w:top w:val="nil"/>
              <w:left w:val="nil"/>
              <w:bottom w:val="single" w:sz="4" w:space="0" w:color="auto"/>
              <w:right w:val="single" w:sz="4" w:space="0" w:color="auto"/>
            </w:tcBorders>
            <w:shd w:val="clear" w:color="000000" w:fill="FFFF99"/>
            <w:noWrap/>
            <w:vAlign w:val="center"/>
            <w:hideMark/>
          </w:tcPr>
          <w:p w14:paraId="48ACD691" w14:textId="77777777" w:rsidR="009834B8" w:rsidRPr="00337C20" w:rsidRDefault="009834B8" w:rsidP="00EC5F71">
            <w:pPr>
              <w:jc w:val="center"/>
              <w:rPr>
                <w:lang w:eastAsia="zh-CN"/>
              </w:rPr>
            </w:pPr>
            <w:r w:rsidRPr="00337C20">
              <w:rPr>
                <w:lang w:eastAsia="zh-CN"/>
              </w:rPr>
              <w:t> </w:t>
            </w:r>
          </w:p>
        </w:tc>
        <w:tc>
          <w:tcPr>
            <w:tcW w:w="928" w:type="dxa"/>
            <w:tcBorders>
              <w:top w:val="nil"/>
              <w:left w:val="nil"/>
              <w:bottom w:val="single" w:sz="4" w:space="0" w:color="auto"/>
              <w:right w:val="single" w:sz="4" w:space="0" w:color="auto"/>
            </w:tcBorders>
            <w:shd w:val="clear" w:color="000000" w:fill="FFFF99"/>
            <w:noWrap/>
            <w:vAlign w:val="center"/>
            <w:hideMark/>
          </w:tcPr>
          <w:p w14:paraId="29B05E35" w14:textId="77777777" w:rsidR="009834B8" w:rsidRPr="00337C20" w:rsidRDefault="009834B8" w:rsidP="00EC5F71">
            <w:pPr>
              <w:jc w:val="center"/>
              <w:rPr>
                <w:lang w:eastAsia="zh-CN"/>
              </w:rPr>
            </w:pPr>
            <w:r w:rsidRPr="00337C20">
              <w:rPr>
                <w:lang w:eastAsia="zh-CN"/>
              </w:rPr>
              <w:t> </w:t>
            </w:r>
          </w:p>
        </w:tc>
        <w:tc>
          <w:tcPr>
            <w:tcW w:w="903" w:type="dxa"/>
            <w:tcBorders>
              <w:top w:val="nil"/>
              <w:left w:val="nil"/>
              <w:bottom w:val="single" w:sz="4" w:space="0" w:color="auto"/>
              <w:right w:val="single" w:sz="4" w:space="0" w:color="auto"/>
            </w:tcBorders>
            <w:shd w:val="clear" w:color="000000" w:fill="FFFF99"/>
            <w:noWrap/>
            <w:vAlign w:val="center"/>
            <w:hideMark/>
          </w:tcPr>
          <w:p w14:paraId="6E1ACF73" w14:textId="77777777" w:rsidR="009834B8" w:rsidRPr="00337C20" w:rsidRDefault="009834B8" w:rsidP="00EC5F71">
            <w:pPr>
              <w:jc w:val="center"/>
              <w:rPr>
                <w:lang w:eastAsia="zh-CN"/>
              </w:rPr>
            </w:pPr>
            <w:r w:rsidRPr="00337C20">
              <w:rPr>
                <w:lang w:eastAsia="zh-CN"/>
              </w:rPr>
              <w:t> </w:t>
            </w:r>
          </w:p>
        </w:tc>
        <w:tc>
          <w:tcPr>
            <w:tcW w:w="853" w:type="dxa"/>
            <w:tcBorders>
              <w:top w:val="nil"/>
              <w:left w:val="nil"/>
              <w:bottom w:val="single" w:sz="4" w:space="0" w:color="auto"/>
              <w:right w:val="single" w:sz="4" w:space="0" w:color="auto"/>
            </w:tcBorders>
            <w:shd w:val="clear" w:color="000000" w:fill="FFFF99"/>
            <w:noWrap/>
            <w:vAlign w:val="center"/>
            <w:hideMark/>
          </w:tcPr>
          <w:p w14:paraId="15955176" w14:textId="77777777" w:rsidR="009834B8" w:rsidRPr="00337C20" w:rsidRDefault="009834B8" w:rsidP="00EC5F71">
            <w:pPr>
              <w:jc w:val="center"/>
              <w:rPr>
                <w:lang w:eastAsia="zh-CN"/>
              </w:rPr>
            </w:pPr>
            <w:r w:rsidRPr="00337C20">
              <w:rPr>
                <w:lang w:eastAsia="zh-CN"/>
              </w:rPr>
              <w:t> </w:t>
            </w:r>
          </w:p>
        </w:tc>
        <w:tc>
          <w:tcPr>
            <w:tcW w:w="737" w:type="dxa"/>
            <w:tcBorders>
              <w:top w:val="nil"/>
              <w:left w:val="nil"/>
              <w:bottom w:val="single" w:sz="4" w:space="0" w:color="auto"/>
              <w:right w:val="single" w:sz="4" w:space="0" w:color="auto"/>
            </w:tcBorders>
            <w:shd w:val="clear" w:color="000000" w:fill="FFFF99"/>
            <w:noWrap/>
            <w:vAlign w:val="center"/>
            <w:hideMark/>
          </w:tcPr>
          <w:p w14:paraId="1C62D7E3" w14:textId="77777777" w:rsidR="009834B8" w:rsidRPr="00337C20" w:rsidRDefault="009834B8" w:rsidP="00EC5F71">
            <w:pPr>
              <w:jc w:val="center"/>
              <w:rPr>
                <w:lang w:eastAsia="zh-CN"/>
              </w:rPr>
            </w:pPr>
            <w:r w:rsidRPr="00337C20">
              <w:rPr>
                <w:lang w:eastAsia="zh-CN"/>
              </w:rPr>
              <w:t> </w:t>
            </w:r>
          </w:p>
        </w:tc>
      </w:tr>
      <w:tr w:rsidR="009834B8" w:rsidRPr="00337C20" w14:paraId="1B7263B5" w14:textId="77777777" w:rsidTr="00EC5F71">
        <w:trPr>
          <w:trHeight w:val="315"/>
        </w:trPr>
        <w:tc>
          <w:tcPr>
            <w:tcW w:w="801" w:type="dxa"/>
            <w:tcBorders>
              <w:top w:val="nil"/>
              <w:left w:val="single" w:sz="4" w:space="0" w:color="auto"/>
              <w:bottom w:val="single" w:sz="4" w:space="0" w:color="auto"/>
              <w:right w:val="single" w:sz="4" w:space="0" w:color="auto"/>
            </w:tcBorders>
            <w:shd w:val="clear" w:color="auto" w:fill="auto"/>
            <w:noWrap/>
            <w:vAlign w:val="center"/>
            <w:hideMark/>
          </w:tcPr>
          <w:p w14:paraId="18807882" w14:textId="77777777" w:rsidR="009834B8" w:rsidRPr="00337C20" w:rsidRDefault="009834B8" w:rsidP="00EC5F71">
            <w:pPr>
              <w:jc w:val="center"/>
              <w:rPr>
                <w:lang w:eastAsia="zh-CN"/>
              </w:rPr>
            </w:pPr>
            <w:r w:rsidRPr="00337C20">
              <w:rPr>
                <w:lang w:eastAsia="zh-CN"/>
              </w:rPr>
              <w:t>3</w:t>
            </w:r>
          </w:p>
        </w:tc>
        <w:tc>
          <w:tcPr>
            <w:tcW w:w="2338" w:type="dxa"/>
            <w:tcBorders>
              <w:top w:val="nil"/>
              <w:left w:val="nil"/>
              <w:bottom w:val="single" w:sz="4" w:space="0" w:color="auto"/>
              <w:right w:val="single" w:sz="4" w:space="0" w:color="auto"/>
            </w:tcBorders>
            <w:shd w:val="clear" w:color="auto" w:fill="auto"/>
            <w:noWrap/>
            <w:vAlign w:val="center"/>
            <w:hideMark/>
          </w:tcPr>
          <w:p w14:paraId="139BBF70" w14:textId="77777777" w:rsidR="009834B8" w:rsidRPr="00337C20" w:rsidRDefault="009834B8" w:rsidP="00EC5F71">
            <w:pPr>
              <w:rPr>
                <w:lang w:eastAsia="zh-CN"/>
              </w:rPr>
            </w:pPr>
            <w:r w:rsidRPr="00337C20">
              <w:rPr>
                <w:lang w:eastAsia="zh-CN"/>
              </w:rPr>
              <w:t>Trạm cố định B</w:t>
            </w:r>
          </w:p>
        </w:tc>
        <w:tc>
          <w:tcPr>
            <w:tcW w:w="2234" w:type="dxa"/>
            <w:tcBorders>
              <w:top w:val="nil"/>
              <w:left w:val="nil"/>
              <w:bottom w:val="single" w:sz="4" w:space="0" w:color="auto"/>
              <w:right w:val="single" w:sz="4" w:space="0" w:color="auto"/>
            </w:tcBorders>
            <w:shd w:val="clear" w:color="000000" w:fill="FFFF99"/>
            <w:noWrap/>
            <w:vAlign w:val="center"/>
            <w:hideMark/>
          </w:tcPr>
          <w:p w14:paraId="590BE59B" w14:textId="77777777" w:rsidR="009834B8" w:rsidRPr="00337C20" w:rsidRDefault="009834B8" w:rsidP="00EC5F71">
            <w:pPr>
              <w:rPr>
                <w:lang w:eastAsia="zh-CN"/>
              </w:rPr>
            </w:pPr>
            <w:r w:rsidRPr="00337C20">
              <w:rPr>
                <w:lang w:eastAsia="zh-CN"/>
              </w:rPr>
              <w:t> </w:t>
            </w:r>
          </w:p>
        </w:tc>
        <w:tc>
          <w:tcPr>
            <w:tcW w:w="1145" w:type="dxa"/>
            <w:tcBorders>
              <w:top w:val="nil"/>
              <w:left w:val="nil"/>
              <w:bottom w:val="single" w:sz="4" w:space="0" w:color="auto"/>
              <w:right w:val="single" w:sz="4" w:space="0" w:color="auto"/>
            </w:tcBorders>
            <w:shd w:val="clear" w:color="000000" w:fill="FFFF99"/>
            <w:noWrap/>
            <w:vAlign w:val="center"/>
            <w:hideMark/>
          </w:tcPr>
          <w:p w14:paraId="387454CF" w14:textId="77777777" w:rsidR="009834B8" w:rsidRPr="00337C20" w:rsidRDefault="009834B8" w:rsidP="00EC5F71">
            <w:pPr>
              <w:rPr>
                <w:lang w:eastAsia="zh-CN"/>
              </w:rPr>
            </w:pPr>
            <w:r w:rsidRPr="00337C20">
              <w:rPr>
                <w:lang w:eastAsia="zh-CN"/>
              </w:rPr>
              <w:t> </w:t>
            </w:r>
          </w:p>
        </w:tc>
        <w:tc>
          <w:tcPr>
            <w:tcW w:w="882" w:type="dxa"/>
            <w:tcBorders>
              <w:top w:val="nil"/>
              <w:left w:val="nil"/>
              <w:bottom w:val="single" w:sz="4" w:space="0" w:color="auto"/>
              <w:right w:val="single" w:sz="4" w:space="0" w:color="auto"/>
            </w:tcBorders>
            <w:shd w:val="clear" w:color="000000" w:fill="FFFF99"/>
            <w:noWrap/>
            <w:vAlign w:val="center"/>
            <w:hideMark/>
          </w:tcPr>
          <w:p w14:paraId="61E65972" w14:textId="77777777" w:rsidR="009834B8" w:rsidRPr="00337C20" w:rsidRDefault="009834B8" w:rsidP="00EC5F71">
            <w:pPr>
              <w:jc w:val="center"/>
              <w:rPr>
                <w:lang w:eastAsia="zh-CN"/>
              </w:rPr>
            </w:pPr>
            <w:r w:rsidRPr="00337C20">
              <w:rPr>
                <w:lang w:eastAsia="zh-CN"/>
              </w:rPr>
              <w:t> </w:t>
            </w:r>
          </w:p>
        </w:tc>
        <w:tc>
          <w:tcPr>
            <w:tcW w:w="794" w:type="dxa"/>
            <w:tcBorders>
              <w:top w:val="nil"/>
              <w:left w:val="nil"/>
              <w:bottom w:val="single" w:sz="4" w:space="0" w:color="auto"/>
              <w:right w:val="single" w:sz="4" w:space="0" w:color="auto"/>
            </w:tcBorders>
            <w:shd w:val="clear" w:color="000000" w:fill="FFFF99"/>
            <w:noWrap/>
            <w:vAlign w:val="center"/>
            <w:hideMark/>
          </w:tcPr>
          <w:p w14:paraId="5D0258DB" w14:textId="77777777" w:rsidR="009834B8" w:rsidRPr="00337C20" w:rsidRDefault="009834B8" w:rsidP="00EC5F71">
            <w:pPr>
              <w:jc w:val="center"/>
              <w:rPr>
                <w:lang w:eastAsia="zh-CN"/>
              </w:rPr>
            </w:pPr>
            <w:r w:rsidRPr="00337C20">
              <w:rPr>
                <w:lang w:eastAsia="zh-CN"/>
              </w:rPr>
              <w:t> </w:t>
            </w:r>
          </w:p>
        </w:tc>
        <w:tc>
          <w:tcPr>
            <w:tcW w:w="815" w:type="dxa"/>
            <w:tcBorders>
              <w:top w:val="nil"/>
              <w:left w:val="nil"/>
              <w:bottom w:val="single" w:sz="4" w:space="0" w:color="auto"/>
              <w:right w:val="single" w:sz="4" w:space="0" w:color="auto"/>
            </w:tcBorders>
            <w:shd w:val="clear" w:color="000000" w:fill="FFFF99"/>
            <w:noWrap/>
            <w:vAlign w:val="center"/>
            <w:hideMark/>
          </w:tcPr>
          <w:p w14:paraId="3E17BFB9" w14:textId="77777777" w:rsidR="009834B8" w:rsidRPr="00337C20" w:rsidRDefault="009834B8" w:rsidP="00EC5F71">
            <w:pPr>
              <w:jc w:val="center"/>
              <w:rPr>
                <w:lang w:eastAsia="zh-CN"/>
              </w:rPr>
            </w:pPr>
            <w:r w:rsidRPr="00337C20">
              <w:rPr>
                <w:lang w:eastAsia="zh-CN"/>
              </w:rPr>
              <w:t> </w:t>
            </w:r>
          </w:p>
        </w:tc>
        <w:tc>
          <w:tcPr>
            <w:tcW w:w="884" w:type="dxa"/>
            <w:tcBorders>
              <w:top w:val="nil"/>
              <w:left w:val="nil"/>
              <w:bottom w:val="single" w:sz="4" w:space="0" w:color="auto"/>
              <w:right w:val="single" w:sz="4" w:space="0" w:color="auto"/>
            </w:tcBorders>
            <w:shd w:val="clear" w:color="000000" w:fill="FFFF99"/>
            <w:noWrap/>
            <w:vAlign w:val="center"/>
            <w:hideMark/>
          </w:tcPr>
          <w:p w14:paraId="3022E0D8" w14:textId="77777777" w:rsidR="009834B8" w:rsidRPr="00337C20" w:rsidRDefault="009834B8" w:rsidP="00EC5F71">
            <w:pPr>
              <w:jc w:val="center"/>
              <w:rPr>
                <w:lang w:eastAsia="zh-CN"/>
              </w:rPr>
            </w:pPr>
            <w:r w:rsidRPr="00337C20">
              <w:rPr>
                <w:lang w:eastAsia="zh-CN"/>
              </w:rPr>
              <w:t> </w:t>
            </w:r>
          </w:p>
        </w:tc>
        <w:tc>
          <w:tcPr>
            <w:tcW w:w="918" w:type="dxa"/>
            <w:tcBorders>
              <w:top w:val="nil"/>
              <w:left w:val="nil"/>
              <w:bottom w:val="single" w:sz="4" w:space="0" w:color="auto"/>
              <w:right w:val="single" w:sz="4" w:space="0" w:color="auto"/>
            </w:tcBorders>
            <w:shd w:val="clear" w:color="000000" w:fill="FFFF99"/>
            <w:noWrap/>
            <w:vAlign w:val="center"/>
            <w:hideMark/>
          </w:tcPr>
          <w:p w14:paraId="451880A1" w14:textId="77777777" w:rsidR="009834B8" w:rsidRPr="00337C20" w:rsidRDefault="009834B8" w:rsidP="00EC5F71">
            <w:pPr>
              <w:jc w:val="center"/>
              <w:rPr>
                <w:lang w:eastAsia="zh-CN"/>
              </w:rPr>
            </w:pPr>
            <w:r w:rsidRPr="00337C20">
              <w:rPr>
                <w:lang w:eastAsia="zh-CN"/>
              </w:rPr>
              <w:t> </w:t>
            </w:r>
          </w:p>
        </w:tc>
        <w:tc>
          <w:tcPr>
            <w:tcW w:w="928" w:type="dxa"/>
            <w:tcBorders>
              <w:top w:val="nil"/>
              <w:left w:val="nil"/>
              <w:bottom w:val="single" w:sz="4" w:space="0" w:color="auto"/>
              <w:right w:val="single" w:sz="4" w:space="0" w:color="auto"/>
            </w:tcBorders>
            <w:shd w:val="clear" w:color="000000" w:fill="FFFF99"/>
            <w:noWrap/>
            <w:vAlign w:val="center"/>
            <w:hideMark/>
          </w:tcPr>
          <w:p w14:paraId="580B893D" w14:textId="77777777" w:rsidR="009834B8" w:rsidRPr="00337C20" w:rsidRDefault="009834B8" w:rsidP="00EC5F71">
            <w:pPr>
              <w:jc w:val="center"/>
              <w:rPr>
                <w:lang w:eastAsia="zh-CN"/>
              </w:rPr>
            </w:pPr>
            <w:r w:rsidRPr="00337C20">
              <w:rPr>
                <w:lang w:eastAsia="zh-CN"/>
              </w:rPr>
              <w:t> </w:t>
            </w:r>
          </w:p>
        </w:tc>
        <w:tc>
          <w:tcPr>
            <w:tcW w:w="903" w:type="dxa"/>
            <w:tcBorders>
              <w:top w:val="nil"/>
              <w:left w:val="nil"/>
              <w:bottom w:val="single" w:sz="4" w:space="0" w:color="auto"/>
              <w:right w:val="single" w:sz="4" w:space="0" w:color="auto"/>
            </w:tcBorders>
            <w:shd w:val="clear" w:color="000000" w:fill="FFFF99"/>
            <w:noWrap/>
            <w:vAlign w:val="center"/>
            <w:hideMark/>
          </w:tcPr>
          <w:p w14:paraId="4D9CC073" w14:textId="77777777" w:rsidR="009834B8" w:rsidRPr="00337C20" w:rsidRDefault="009834B8" w:rsidP="00EC5F71">
            <w:pPr>
              <w:jc w:val="center"/>
              <w:rPr>
                <w:lang w:eastAsia="zh-CN"/>
              </w:rPr>
            </w:pPr>
            <w:r w:rsidRPr="00337C20">
              <w:rPr>
                <w:lang w:eastAsia="zh-CN"/>
              </w:rPr>
              <w:t> </w:t>
            </w:r>
          </w:p>
        </w:tc>
        <w:tc>
          <w:tcPr>
            <w:tcW w:w="853" w:type="dxa"/>
            <w:tcBorders>
              <w:top w:val="nil"/>
              <w:left w:val="nil"/>
              <w:bottom w:val="single" w:sz="4" w:space="0" w:color="auto"/>
              <w:right w:val="single" w:sz="4" w:space="0" w:color="auto"/>
            </w:tcBorders>
            <w:shd w:val="clear" w:color="000000" w:fill="FFFF99"/>
            <w:noWrap/>
            <w:vAlign w:val="center"/>
            <w:hideMark/>
          </w:tcPr>
          <w:p w14:paraId="118FED12" w14:textId="77777777" w:rsidR="009834B8" w:rsidRPr="00337C20" w:rsidRDefault="009834B8" w:rsidP="00EC5F71">
            <w:pPr>
              <w:jc w:val="center"/>
              <w:rPr>
                <w:lang w:eastAsia="zh-CN"/>
              </w:rPr>
            </w:pPr>
            <w:r w:rsidRPr="00337C20">
              <w:rPr>
                <w:lang w:eastAsia="zh-CN"/>
              </w:rPr>
              <w:t> </w:t>
            </w:r>
          </w:p>
        </w:tc>
        <w:tc>
          <w:tcPr>
            <w:tcW w:w="737" w:type="dxa"/>
            <w:tcBorders>
              <w:top w:val="nil"/>
              <w:left w:val="nil"/>
              <w:bottom w:val="single" w:sz="4" w:space="0" w:color="auto"/>
              <w:right w:val="single" w:sz="4" w:space="0" w:color="auto"/>
            </w:tcBorders>
            <w:shd w:val="clear" w:color="000000" w:fill="FFFF99"/>
            <w:noWrap/>
            <w:vAlign w:val="center"/>
            <w:hideMark/>
          </w:tcPr>
          <w:p w14:paraId="59869797" w14:textId="77777777" w:rsidR="009834B8" w:rsidRPr="00337C20" w:rsidRDefault="009834B8" w:rsidP="00EC5F71">
            <w:pPr>
              <w:jc w:val="center"/>
              <w:rPr>
                <w:lang w:eastAsia="zh-CN"/>
              </w:rPr>
            </w:pPr>
            <w:r w:rsidRPr="00337C20">
              <w:rPr>
                <w:lang w:eastAsia="zh-CN"/>
              </w:rPr>
              <w:t> </w:t>
            </w:r>
          </w:p>
        </w:tc>
      </w:tr>
      <w:tr w:rsidR="009834B8" w:rsidRPr="00337C20" w14:paraId="2BB25147" w14:textId="77777777" w:rsidTr="00EC5F71">
        <w:trPr>
          <w:trHeight w:val="315"/>
        </w:trPr>
        <w:tc>
          <w:tcPr>
            <w:tcW w:w="801" w:type="dxa"/>
            <w:tcBorders>
              <w:top w:val="nil"/>
              <w:left w:val="single" w:sz="4" w:space="0" w:color="auto"/>
              <w:bottom w:val="single" w:sz="4" w:space="0" w:color="auto"/>
              <w:right w:val="single" w:sz="4" w:space="0" w:color="auto"/>
            </w:tcBorders>
            <w:shd w:val="clear" w:color="auto" w:fill="auto"/>
            <w:noWrap/>
            <w:vAlign w:val="center"/>
            <w:hideMark/>
          </w:tcPr>
          <w:p w14:paraId="0E67E728" w14:textId="77777777" w:rsidR="009834B8" w:rsidRPr="00337C20" w:rsidRDefault="009834B8" w:rsidP="00EC5F71">
            <w:pPr>
              <w:jc w:val="center"/>
              <w:rPr>
                <w:lang w:eastAsia="zh-CN"/>
              </w:rPr>
            </w:pPr>
            <w:r w:rsidRPr="00337C20">
              <w:rPr>
                <w:lang w:eastAsia="zh-CN"/>
              </w:rPr>
              <w:t>...</w:t>
            </w:r>
          </w:p>
        </w:tc>
        <w:tc>
          <w:tcPr>
            <w:tcW w:w="2338" w:type="dxa"/>
            <w:tcBorders>
              <w:top w:val="nil"/>
              <w:left w:val="nil"/>
              <w:bottom w:val="single" w:sz="4" w:space="0" w:color="auto"/>
              <w:right w:val="single" w:sz="4" w:space="0" w:color="auto"/>
            </w:tcBorders>
            <w:shd w:val="clear" w:color="auto" w:fill="auto"/>
            <w:noWrap/>
            <w:vAlign w:val="center"/>
            <w:hideMark/>
          </w:tcPr>
          <w:p w14:paraId="431B9930" w14:textId="77777777" w:rsidR="009834B8" w:rsidRPr="00337C20" w:rsidRDefault="009834B8" w:rsidP="00EC5F71">
            <w:pPr>
              <w:rPr>
                <w:lang w:eastAsia="zh-CN"/>
              </w:rPr>
            </w:pPr>
            <w:r w:rsidRPr="00337C20">
              <w:rPr>
                <w:lang w:eastAsia="zh-CN"/>
              </w:rPr>
              <w:t>…</w:t>
            </w:r>
          </w:p>
        </w:tc>
        <w:tc>
          <w:tcPr>
            <w:tcW w:w="2234" w:type="dxa"/>
            <w:tcBorders>
              <w:top w:val="nil"/>
              <w:left w:val="nil"/>
              <w:bottom w:val="single" w:sz="4" w:space="0" w:color="auto"/>
              <w:right w:val="single" w:sz="4" w:space="0" w:color="auto"/>
            </w:tcBorders>
            <w:shd w:val="clear" w:color="000000" w:fill="FFFF99"/>
            <w:noWrap/>
            <w:vAlign w:val="center"/>
            <w:hideMark/>
          </w:tcPr>
          <w:p w14:paraId="14D08DFF" w14:textId="77777777" w:rsidR="009834B8" w:rsidRPr="00337C20" w:rsidRDefault="009834B8" w:rsidP="00EC5F71">
            <w:pPr>
              <w:rPr>
                <w:lang w:eastAsia="zh-CN"/>
              </w:rPr>
            </w:pPr>
            <w:r w:rsidRPr="00337C20">
              <w:rPr>
                <w:lang w:eastAsia="zh-CN"/>
              </w:rPr>
              <w:t>…</w:t>
            </w:r>
          </w:p>
        </w:tc>
        <w:tc>
          <w:tcPr>
            <w:tcW w:w="1145" w:type="dxa"/>
            <w:tcBorders>
              <w:top w:val="nil"/>
              <w:left w:val="nil"/>
              <w:bottom w:val="single" w:sz="4" w:space="0" w:color="auto"/>
              <w:right w:val="single" w:sz="4" w:space="0" w:color="auto"/>
            </w:tcBorders>
            <w:shd w:val="clear" w:color="000000" w:fill="FFFF99"/>
            <w:noWrap/>
            <w:vAlign w:val="center"/>
            <w:hideMark/>
          </w:tcPr>
          <w:p w14:paraId="1FE43506" w14:textId="77777777" w:rsidR="009834B8" w:rsidRPr="00337C20" w:rsidRDefault="009834B8" w:rsidP="00EC5F71">
            <w:pPr>
              <w:rPr>
                <w:lang w:eastAsia="zh-CN"/>
              </w:rPr>
            </w:pPr>
            <w:r w:rsidRPr="00337C20">
              <w:rPr>
                <w:lang w:eastAsia="zh-CN"/>
              </w:rPr>
              <w:t> </w:t>
            </w:r>
          </w:p>
        </w:tc>
        <w:tc>
          <w:tcPr>
            <w:tcW w:w="882" w:type="dxa"/>
            <w:tcBorders>
              <w:top w:val="nil"/>
              <w:left w:val="nil"/>
              <w:bottom w:val="single" w:sz="4" w:space="0" w:color="auto"/>
              <w:right w:val="single" w:sz="4" w:space="0" w:color="auto"/>
            </w:tcBorders>
            <w:shd w:val="clear" w:color="000000" w:fill="FFFF99"/>
            <w:noWrap/>
            <w:vAlign w:val="center"/>
            <w:hideMark/>
          </w:tcPr>
          <w:p w14:paraId="10D2E24D" w14:textId="77777777" w:rsidR="009834B8" w:rsidRPr="00337C20" w:rsidRDefault="009834B8" w:rsidP="00EC5F71">
            <w:pPr>
              <w:jc w:val="center"/>
              <w:rPr>
                <w:lang w:eastAsia="zh-CN"/>
              </w:rPr>
            </w:pPr>
            <w:r w:rsidRPr="00337C20">
              <w:rPr>
                <w:lang w:eastAsia="zh-CN"/>
              </w:rPr>
              <w:t> </w:t>
            </w:r>
          </w:p>
        </w:tc>
        <w:tc>
          <w:tcPr>
            <w:tcW w:w="794" w:type="dxa"/>
            <w:tcBorders>
              <w:top w:val="nil"/>
              <w:left w:val="nil"/>
              <w:bottom w:val="single" w:sz="4" w:space="0" w:color="auto"/>
              <w:right w:val="single" w:sz="4" w:space="0" w:color="auto"/>
            </w:tcBorders>
            <w:shd w:val="clear" w:color="000000" w:fill="FFFF99"/>
            <w:noWrap/>
            <w:vAlign w:val="center"/>
            <w:hideMark/>
          </w:tcPr>
          <w:p w14:paraId="05406384" w14:textId="77777777" w:rsidR="009834B8" w:rsidRPr="00337C20" w:rsidRDefault="009834B8" w:rsidP="00EC5F71">
            <w:pPr>
              <w:jc w:val="center"/>
              <w:rPr>
                <w:lang w:eastAsia="zh-CN"/>
              </w:rPr>
            </w:pPr>
            <w:r w:rsidRPr="00337C20">
              <w:rPr>
                <w:lang w:eastAsia="zh-CN"/>
              </w:rPr>
              <w:t> </w:t>
            </w:r>
          </w:p>
        </w:tc>
        <w:tc>
          <w:tcPr>
            <w:tcW w:w="815" w:type="dxa"/>
            <w:tcBorders>
              <w:top w:val="nil"/>
              <w:left w:val="nil"/>
              <w:bottom w:val="single" w:sz="4" w:space="0" w:color="auto"/>
              <w:right w:val="single" w:sz="4" w:space="0" w:color="auto"/>
            </w:tcBorders>
            <w:shd w:val="clear" w:color="000000" w:fill="FFFF99"/>
            <w:noWrap/>
            <w:vAlign w:val="center"/>
            <w:hideMark/>
          </w:tcPr>
          <w:p w14:paraId="123673A1" w14:textId="77777777" w:rsidR="009834B8" w:rsidRPr="00337C20" w:rsidRDefault="009834B8" w:rsidP="00EC5F71">
            <w:pPr>
              <w:jc w:val="center"/>
              <w:rPr>
                <w:lang w:eastAsia="zh-CN"/>
              </w:rPr>
            </w:pPr>
            <w:r w:rsidRPr="00337C20">
              <w:rPr>
                <w:lang w:eastAsia="zh-CN"/>
              </w:rPr>
              <w:t> </w:t>
            </w:r>
          </w:p>
        </w:tc>
        <w:tc>
          <w:tcPr>
            <w:tcW w:w="884" w:type="dxa"/>
            <w:tcBorders>
              <w:top w:val="nil"/>
              <w:left w:val="nil"/>
              <w:bottom w:val="single" w:sz="4" w:space="0" w:color="auto"/>
              <w:right w:val="single" w:sz="4" w:space="0" w:color="auto"/>
            </w:tcBorders>
            <w:shd w:val="clear" w:color="000000" w:fill="FFFF99"/>
            <w:noWrap/>
            <w:vAlign w:val="center"/>
            <w:hideMark/>
          </w:tcPr>
          <w:p w14:paraId="4DFEB590" w14:textId="77777777" w:rsidR="009834B8" w:rsidRPr="00337C20" w:rsidRDefault="009834B8" w:rsidP="00EC5F71">
            <w:pPr>
              <w:jc w:val="center"/>
              <w:rPr>
                <w:lang w:eastAsia="zh-CN"/>
              </w:rPr>
            </w:pPr>
            <w:r w:rsidRPr="00337C20">
              <w:rPr>
                <w:lang w:eastAsia="zh-CN"/>
              </w:rPr>
              <w:t> </w:t>
            </w:r>
          </w:p>
        </w:tc>
        <w:tc>
          <w:tcPr>
            <w:tcW w:w="918" w:type="dxa"/>
            <w:tcBorders>
              <w:top w:val="nil"/>
              <w:left w:val="nil"/>
              <w:bottom w:val="single" w:sz="4" w:space="0" w:color="auto"/>
              <w:right w:val="single" w:sz="4" w:space="0" w:color="auto"/>
            </w:tcBorders>
            <w:shd w:val="clear" w:color="000000" w:fill="FFFF99"/>
            <w:noWrap/>
            <w:vAlign w:val="center"/>
            <w:hideMark/>
          </w:tcPr>
          <w:p w14:paraId="3F88397E" w14:textId="77777777" w:rsidR="009834B8" w:rsidRPr="00337C20" w:rsidRDefault="009834B8" w:rsidP="00EC5F71">
            <w:pPr>
              <w:jc w:val="center"/>
              <w:rPr>
                <w:lang w:eastAsia="zh-CN"/>
              </w:rPr>
            </w:pPr>
            <w:r w:rsidRPr="00337C20">
              <w:rPr>
                <w:lang w:eastAsia="zh-CN"/>
              </w:rPr>
              <w:t> </w:t>
            </w:r>
          </w:p>
        </w:tc>
        <w:tc>
          <w:tcPr>
            <w:tcW w:w="928" w:type="dxa"/>
            <w:tcBorders>
              <w:top w:val="nil"/>
              <w:left w:val="nil"/>
              <w:bottom w:val="single" w:sz="4" w:space="0" w:color="auto"/>
              <w:right w:val="single" w:sz="4" w:space="0" w:color="auto"/>
            </w:tcBorders>
            <w:shd w:val="clear" w:color="000000" w:fill="FFFF99"/>
            <w:noWrap/>
            <w:vAlign w:val="center"/>
            <w:hideMark/>
          </w:tcPr>
          <w:p w14:paraId="68126AFE" w14:textId="77777777" w:rsidR="009834B8" w:rsidRPr="00337C20" w:rsidRDefault="009834B8" w:rsidP="00EC5F71">
            <w:pPr>
              <w:jc w:val="center"/>
              <w:rPr>
                <w:lang w:eastAsia="zh-CN"/>
              </w:rPr>
            </w:pPr>
            <w:r w:rsidRPr="00337C20">
              <w:rPr>
                <w:lang w:eastAsia="zh-CN"/>
              </w:rPr>
              <w:t> </w:t>
            </w:r>
          </w:p>
        </w:tc>
        <w:tc>
          <w:tcPr>
            <w:tcW w:w="903" w:type="dxa"/>
            <w:tcBorders>
              <w:top w:val="nil"/>
              <w:left w:val="nil"/>
              <w:bottom w:val="single" w:sz="4" w:space="0" w:color="auto"/>
              <w:right w:val="single" w:sz="4" w:space="0" w:color="auto"/>
            </w:tcBorders>
            <w:shd w:val="clear" w:color="000000" w:fill="FFFF99"/>
            <w:noWrap/>
            <w:vAlign w:val="center"/>
            <w:hideMark/>
          </w:tcPr>
          <w:p w14:paraId="259F7269" w14:textId="77777777" w:rsidR="009834B8" w:rsidRPr="00337C20" w:rsidRDefault="009834B8" w:rsidP="00EC5F71">
            <w:pPr>
              <w:jc w:val="center"/>
              <w:rPr>
                <w:lang w:eastAsia="zh-CN"/>
              </w:rPr>
            </w:pPr>
            <w:r w:rsidRPr="00337C20">
              <w:rPr>
                <w:lang w:eastAsia="zh-CN"/>
              </w:rPr>
              <w:t> </w:t>
            </w:r>
          </w:p>
        </w:tc>
        <w:tc>
          <w:tcPr>
            <w:tcW w:w="853" w:type="dxa"/>
            <w:tcBorders>
              <w:top w:val="nil"/>
              <w:left w:val="nil"/>
              <w:bottom w:val="single" w:sz="4" w:space="0" w:color="auto"/>
              <w:right w:val="single" w:sz="4" w:space="0" w:color="auto"/>
            </w:tcBorders>
            <w:shd w:val="clear" w:color="000000" w:fill="FFFF99"/>
            <w:noWrap/>
            <w:vAlign w:val="center"/>
            <w:hideMark/>
          </w:tcPr>
          <w:p w14:paraId="70F4DB57" w14:textId="77777777" w:rsidR="009834B8" w:rsidRPr="00337C20" w:rsidRDefault="009834B8" w:rsidP="00EC5F71">
            <w:pPr>
              <w:jc w:val="center"/>
              <w:rPr>
                <w:lang w:eastAsia="zh-CN"/>
              </w:rPr>
            </w:pPr>
            <w:r w:rsidRPr="00337C20">
              <w:rPr>
                <w:lang w:eastAsia="zh-CN"/>
              </w:rPr>
              <w:t> </w:t>
            </w:r>
          </w:p>
        </w:tc>
        <w:tc>
          <w:tcPr>
            <w:tcW w:w="737" w:type="dxa"/>
            <w:tcBorders>
              <w:top w:val="nil"/>
              <w:left w:val="nil"/>
              <w:bottom w:val="single" w:sz="4" w:space="0" w:color="auto"/>
              <w:right w:val="single" w:sz="4" w:space="0" w:color="auto"/>
            </w:tcBorders>
            <w:shd w:val="clear" w:color="000000" w:fill="FFFF99"/>
            <w:noWrap/>
            <w:vAlign w:val="center"/>
            <w:hideMark/>
          </w:tcPr>
          <w:p w14:paraId="7C8F9775" w14:textId="77777777" w:rsidR="009834B8" w:rsidRPr="00337C20" w:rsidRDefault="009834B8" w:rsidP="00EC5F71">
            <w:pPr>
              <w:jc w:val="center"/>
              <w:rPr>
                <w:lang w:eastAsia="zh-CN"/>
              </w:rPr>
            </w:pPr>
            <w:r w:rsidRPr="00337C20">
              <w:rPr>
                <w:lang w:eastAsia="zh-CN"/>
              </w:rPr>
              <w:t> </w:t>
            </w:r>
          </w:p>
        </w:tc>
      </w:tr>
      <w:tr w:rsidR="009834B8" w:rsidRPr="00337C20" w14:paraId="656D44FE" w14:textId="77777777" w:rsidTr="00EC5F71">
        <w:trPr>
          <w:trHeight w:val="315"/>
        </w:trPr>
        <w:tc>
          <w:tcPr>
            <w:tcW w:w="801" w:type="dxa"/>
            <w:tcBorders>
              <w:top w:val="nil"/>
              <w:left w:val="single" w:sz="4" w:space="0" w:color="auto"/>
              <w:bottom w:val="single" w:sz="4" w:space="0" w:color="auto"/>
              <w:right w:val="single" w:sz="4" w:space="0" w:color="auto"/>
            </w:tcBorders>
            <w:shd w:val="clear" w:color="auto" w:fill="auto"/>
            <w:noWrap/>
            <w:vAlign w:val="center"/>
            <w:hideMark/>
          </w:tcPr>
          <w:p w14:paraId="72E4C850" w14:textId="77777777" w:rsidR="009834B8" w:rsidRPr="00337C20" w:rsidRDefault="009834B8" w:rsidP="00EC5F71">
            <w:pPr>
              <w:jc w:val="center"/>
              <w:rPr>
                <w:b/>
                <w:bCs/>
                <w:lang w:eastAsia="zh-CN"/>
              </w:rPr>
            </w:pPr>
            <w:r w:rsidRPr="00337C20">
              <w:rPr>
                <w:b/>
                <w:bCs/>
                <w:lang w:eastAsia="zh-CN"/>
              </w:rPr>
              <w:t>II</w:t>
            </w:r>
          </w:p>
        </w:tc>
        <w:tc>
          <w:tcPr>
            <w:tcW w:w="5717" w:type="dxa"/>
            <w:gridSpan w:val="3"/>
            <w:tcBorders>
              <w:top w:val="nil"/>
              <w:left w:val="nil"/>
              <w:bottom w:val="single" w:sz="4" w:space="0" w:color="auto"/>
              <w:right w:val="single" w:sz="4" w:space="0" w:color="auto"/>
            </w:tcBorders>
            <w:shd w:val="clear" w:color="auto" w:fill="auto"/>
            <w:noWrap/>
            <w:vAlign w:val="center"/>
            <w:hideMark/>
          </w:tcPr>
          <w:p w14:paraId="4DE595C1" w14:textId="77777777" w:rsidR="009834B8" w:rsidRPr="00337C20" w:rsidRDefault="009834B8" w:rsidP="00EC5F71">
            <w:pPr>
              <w:rPr>
                <w:b/>
                <w:bCs/>
                <w:lang w:eastAsia="zh-CN"/>
              </w:rPr>
            </w:pPr>
            <w:r w:rsidRPr="00337C20">
              <w:rPr>
                <w:b/>
                <w:bCs/>
                <w:lang w:eastAsia="zh-CN"/>
              </w:rPr>
              <w:t>Trung tâm TS khu vực II</w:t>
            </w:r>
          </w:p>
        </w:tc>
        <w:tc>
          <w:tcPr>
            <w:tcW w:w="882" w:type="dxa"/>
            <w:tcBorders>
              <w:top w:val="nil"/>
              <w:left w:val="nil"/>
              <w:bottom w:val="single" w:sz="4" w:space="0" w:color="auto"/>
              <w:right w:val="single" w:sz="4" w:space="0" w:color="auto"/>
            </w:tcBorders>
            <w:shd w:val="clear" w:color="000000" w:fill="FFFF99"/>
            <w:noWrap/>
            <w:vAlign w:val="center"/>
            <w:hideMark/>
          </w:tcPr>
          <w:p w14:paraId="7BAEEE24" w14:textId="77777777" w:rsidR="009834B8" w:rsidRPr="00337C20" w:rsidRDefault="009834B8" w:rsidP="00EC5F71">
            <w:pPr>
              <w:jc w:val="center"/>
              <w:rPr>
                <w:lang w:eastAsia="zh-CN"/>
              </w:rPr>
            </w:pPr>
            <w:r w:rsidRPr="00337C20">
              <w:rPr>
                <w:lang w:eastAsia="zh-CN"/>
              </w:rPr>
              <w:t> </w:t>
            </w:r>
          </w:p>
        </w:tc>
        <w:tc>
          <w:tcPr>
            <w:tcW w:w="794" w:type="dxa"/>
            <w:tcBorders>
              <w:top w:val="nil"/>
              <w:left w:val="nil"/>
              <w:bottom w:val="single" w:sz="4" w:space="0" w:color="auto"/>
              <w:right w:val="single" w:sz="4" w:space="0" w:color="auto"/>
            </w:tcBorders>
            <w:shd w:val="clear" w:color="000000" w:fill="FFFF99"/>
            <w:noWrap/>
            <w:vAlign w:val="center"/>
            <w:hideMark/>
          </w:tcPr>
          <w:p w14:paraId="00F2E3E7" w14:textId="77777777" w:rsidR="009834B8" w:rsidRPr="00337C20" w:rsidRDefault="009834B8" w:rsidP="00EC5F71">
            <w:pPr>
              <w:jc w:val="center"/>
              <w:rPr>
                <w:lang w:eastAsia="zh-CN"/>
              </w:rPr>
            </w:pPr>
            <w:r w:rsidRPr="00337C20">
              <w:rPr>
                <w:lang w:eastAsia="zh-CN"/>
              </w:rPr>
              <w:t> </w:t>
            </w:r>
          </w:p>
        </w:tc>
        <w:tc>
          <w:tcPr>
            <w:tcW w:w="815" w:type="dxa"/>
            <w:tcBorders>
              <w:top w:val="nil"/>
              <w:left w:val="nil"/>
              <w:bottom w:val="single" w:sz="4" w:space="0" w:color="auto"/>
              <w:right w:val="single" w:sz="4" w:space="0" w:color="auto"/>
            </w:tcBorders>
            <w:shd w:val="clear" w:color="000000" w:fill="FFFF99"/>
            <w:noWrap/>
            <w:vAlign w:val="center"/>
            <w:hideMark/>
          </w:tcPr>
          <w:p w14:paraId="011DBC1C" w14:textId="77777777" w:rsidR="009834B8" w:rsidRPr="00337C20" w:rsidRDefault="009834B8" w:rsidP="00EC5F71">
            <w:pPr>
              <w:jc w:val="center"/>
              <w:rPr>
                <w:lang w:eastAsia="zh-CN"/>
              </w:rPr>
            </w:pPr>
            <w:r w:rsidRPr="00337C20">
              <w:rPr>
                <w:lang w:eastAsia="zh-CN"/>
              </w:rPr>
              <w:t> </w:t>
            </w:r>
          </w:p>
        </w:tc>
        <w:tc>
          <w:tcPr>
            <w:tcW w:w="884" w:type="dxa"/>
            <w:tcBorders>
              <w:top w:val="nil"/>
              <w:left w:val="nil"/>
              <w:bottom w:val="single" w:sz="4" w:space="0" w:color="auto"/>
              <w:right w:val="single" w:sz="4" w:space="0" w:color="auto"/>
            </w:tcBorders>
            <w:shd w:val="clear" w:color="000000" w:fill="FFFF99"/>
            <w:noWrap/>
            <w:vAlign w:val="center"/>
            <w:hideMark/>
          </w:tcPr>
          <w:p w14:paraId="6CC63192" w14:textId="77777777" w:rsidR="009834B8" w:rsidRPr="00337C20" w:rsidRDefault="009834B8" w:rsidP="00EC5F71">
            <w:pPr>
              <w:jc w:val="center"/>
              <w:rPr>
                <w:lang w:eastAsia="zh-CN"/>
              </w:rPr>
            </w:pPr>
            <w:r w:rsidRPr="00337C20">
              <w:rPr>
                <w:lang w:eastAsia="zh-CN"/>
              </w:rPr>
              <w:t> </w:t>
            </w:r>
          </w:p>
        </w:tc>
        <w:tc>
          <w:tcPr>
            <w:tcW w:w="918" w:type="dxa"/>
            <w:tcBorders>
              <w:top w:val="nil"/>
              <w:left w:val="nil"/>
              <w:bottom w:val="single" w:sz="4" w:space="0" w:color="auto"/>
              <w:right w:val="single" w:sz="4" w:space="0" w:color="auto"/>
            </w:tcBorders>
            <w:shd w:val="clear" w:color="000000" w:fill="FFFF99"/>
            <w:noWrap/>
            <w:vAlign w:val="center"/>
            <w:hideMark/>
          </w:tcPr>
          <w:p w14:paraId="0A68AA9C" w14:textId="77777777" w:rsidR="009834B8" w:rsidRPr="00337C20" w:rsidRDefault="009834B8" w:rsidP="00EC5F71">
            <w:pPr>
              <w:jc w:val="center"/>
              <w:rPr>
                <w:lang w:eastAsia="zh-CN"/>
              </w:rPr>
            </w:pPr>
            <w:r w:rsidRPr="00337C20">
              <w:rPr>
                <w:lang w:eastAsia="zh-CN"/>
              </w:rPr>
              <w:t> </w:t>
            </w:r>
          </w:p>
        </w:tc>
        <w:tc>
          <w:tcPr>
            <w:tcW w:w="928" w:type="dxa"/>
            <w:tcBorders>
              <w:top w:val="nil"/>
              <w:left w:val="nil"/>
              <w:bottom w:val="single" w:sz="4" w:space="0" w:color="auto"/>
              <w:right w:val="single" w:sz="4" w:space="0" w:color="auto"/>
            </w:tcBorders>
            <w:shd w:val="clear" w:color="000000" w:fill="FFFF99"/>
            <w:noWrap/>
            <w:vAlign w:val="center"/>
            <w:hideMark/>
          </w:tcPr>
          <w:p w14:paraId="6C65D180" w14:textId="77777777" w:rsidR="009834B8" w:rsidRPr="00337C20" w:rsidRDefault="009834B8" w:rsidP="00EC5F71">
            <w:pPr>
              <w:jc w:val="center"/>
              <w:rPr>
                <w:lang w:eastAsia="zh-CN"/>
              </w:rPr>
            </w:pPr>
            <w:r w:rsidRPr="00337C20">
              <w:rPr>
                <w:lang w:eastAsia="zh-CN"/>
              </w:rPr>
              <w:t> </w:t>
            </w:r>
          </w:p>
        </w:tc>
        <w:tc>
          <w:tcPr>
            <w:tcW w:w="903" w:type="dxa"/>
            <w:tcBorders>
              <w:top w:val="nil"/>
              <w:left w:val="nil"/>
              <w:bottom w:val="single" w:sz="4" w:space="0" w:color="auto"/>
              <w:right w:val="single" w:sz="4" w:space="0" w:color="auto"/>
            </w:tcBorders>
            <w:shd w:val="clear" w:color="000000" w:fill="FFFF99"/>
            <w:noWrap/>
            <w:vAlign w:val="center"/>
            <w:hideMark/>
          </w:tcPr>
          <w:p w14:paraId="1923097F" w14:textId="77777777" w:rsidR="009834B8" w:rsidRPr="00337C20" w:rsidRDefault="009834B8" w:rsidP="00EC5F71">
            <w:pPr>
              <w:jc w:val="center"/>
              <w:rPr>
                <w:lang w:eastAsia="zh-CN"/>
              </w:rPr>
            </w:pPr>
            <w:r w:rsidRPr="00337C20">
              <w:rPr>
                <w:lang w:eastAsia="zh-CN"/>
              </w:rPr>
              <w:t> </w:t>
            </w:r>
          </w:p>
        </w:tc>
        <w:tc>
          <w:tcPr>
            <w:tcW w:w="853" w:type="dxa"/>
            <w:tcBorders>
              <w:top w:val="nil"/>
              <w:left w:val="nil"/>
              <w:bottom w:val="single" w:sz="4" w:space="0" w:color="auto"/>
              <w:right w:val="single" w:sz="4" w:space="0" w:color="auto"/>
            </w:tcBorders>
            <w:shd w:val="clear" w:color="000000" w:fill="FFFF99"/>
            <w:noWrap/>
            <w:vAlign w:val="center"/>
            <w:hideMark/>
          </w:tcPr>
          <w:p w14:paraId="7030197C" w14:textId="77777777" w:rsidR="009834B8" w:rsidRPr="00337C20" w:rsidRDefault="009834B8" w:rsidP="00EC5F71">
            <w:pPr>
              <w:jc w:val="center"/>
              <w:rPr>
                <w:lang w:eastAsia="zh-CN"/>
              </w:rPr>
            </w:pPr>
            <w:r w:rsidRPr="00337C20">
              <w:rPr>
                <w:lang w:eastAsia="zh-CN"/>
              </w:rPr>
              <w:t> </w:t>
            </w:r>
          </w:p>
        </w:tc>
        <w:tc>
          <w:tcPr>
            <w:tcW w:w="737" w:type="dxa"/>
            <w:tcBorders>
              <w:top w:val="nil"/>
              <w:left w:val="nil"/>
              <w:bottom w:val="single" w:sz="4" w:space="0" w:color="auto"/>
              <w:right w:val="single" w:sz="4" w:space="0" w:color="auto"/>
            </w:tcBorders>
            <w:shd w:val="clear" w:color="000000" w:fill="FFFF99"/>
            <w:noWrap/>
            <w:vAlign w:val="center"/>
            <w:hideMark/>
          </w:tcPr>
          <w:p w14:paraId="004EADC6" w14:textId="77777777" w:rsidR="009834B8" w:rsidRPr="00337C20" w:rsidRDefault="009834B8" w:rsidP="00EC5F71">
            <w:pPr>
              <w:jc w:val="center"/>
              <w:rPr>
                <w:lang w:eastAsia="zh-CN"/>
              </w:rPr>
            </w:pPr>
            <w:r w:rsidRPr="00337C20">
              <w:rPr>
                <w:lang w:eastAsia="zh-CN"/>
              </w:rPr>
              <w:t> </w:t>
            </w:r>
          </w:p>
        </w:tc>
      </w:tr>
      <w:tr w:rsidR="009834B8" w:rsidRPr="00337C20" w14:paraId="2B94BF46" w14:textId="77777777" w:rsidTr="00EC5F71">
        <w:trPr>
          <w:trHeight w:val="315"/>
        </w:trPr>
        <w:tc>
          <w:tcPr>
            <w:tcW w:w="801" w:type="dxa"/>
            <w:tcBorders>
              <w:top w:val="nil"/>
              <w:left w:val="single" w:sz="4" w:space="0" w:color="auto"/>
              <w:bottom w:val="single" w:sz="4" w:space="0" w:color="auto"/>
              <w:right w:val="single" w:sz="4" w:space="0" w:color="auto"/>
            </w:tcBorders>
            <w:shd w:val="clear" w:color="auto" w:fill="auto"/>
            <w:noWrap/>
            <w:vAlign w:val="center"/>
            <w:hideMark/>
          </w:tcPr>
          <w:p w14:paraId="2BFCA9BB" w14:textId="77777777" w:rsidR="009834B8" w:rsidRPr="00337C20" w:rsidRDefault="009834B8" w:rsidP="00EC5F71">
            <w:pPr>
              <w:jc w:val="center"/>
              <w:rPr>
                <w:lang w:eastAsia="zh-CN"/>
              </w:rPr>
            </w:pPr>
            <w:r w:rsidRPr="00337C20">
              <w:rPr>
                <w:lang w:eastAsia="zh-CN"/>
              </w:rPr>
              <w:t>1</w:t>
            </w:r>
          </w:p>
        </w:tc>
        <w:tc>
          <w:tcPr>
            <w:tcW w:w="2338" w:type="dxa"/>
            <w:tcBorders>
              <w:top w:val="nil"/>
              <w:left w:val="nil"/>
              <w:bottom w:val="single" w:sz="4" w:space="0" w:color="auto"/>
              <w:right w:val="single" w:sz="4" w:space="0" w:color="auto"/>
            </w:tcBorders>
            <w:shd w:val="clear" w:color="auto" w:fill="auto"/>
            <w:noWrap/>
            <w:vAlign w:val="center"/>
            <w:hideMark/>
          </w:tcPr>
          <w:p w14:paraId="17082A8D" w14:textId="77777777" w:rsidR="009834B8" w:rsidRPr="00337C20" w:rsidRDefault="009834B8" w:rsidP="00EC5F71">
            <w:pPr>
              <w:rPr>
                <w:lang w:eastAsia="zh-CN"/>
              </w:rPr>
            </w:pPr>
            <w:r w:rsidRPr="00337C20">
              <w:rPr>
                <w:lang w:eastAsia="zh-CN"/>
              </w:rPr>
              <w:t>Trạm Trung tâm</w:t>
            </w:r>
          </w:p>
        </w:tc>
        <w:tc>
          <w:tcPr>
            <w:tcW w:w="2234" w:type="dxa"/>
            <w:tcBorders>
              <w:top w:val="nil"/>
              <w:left w:val="nil"/>
              <w:bottom w:val="single" w:sz="4" w:space="0" w:color="auto"/>
              <w:right w:val="single" w:sz="4" w:space="0" w:color="auto"/>
            </w:tcBorders>
            <w:shd w:val="clear" w:color="000000" w:fill="FFFF99"/>
            <w:noWrap/>
            <w:vAlign w:val="center"/>
            <w:hideMark/>
          </w:tcPr>
          <w:p w14:paraId="2F551EDE" w14:textId="77777777" w:rsidR="009834B8" w:rsidRPr="00337C20" w:rsidRDefault="009834B8" w:rsidP="00EC5F71">
            <w:pPr>
              <w:rPr>
                <w:lang w:eastAsia="zh-CN"/>
              </w:rPr>
            </w:pPr>
            <w:r w:rsidRPr="00337C20">
              <w:rPr>
                <w:lang w:eastAsia="zh-CN"/>
              </w:rPr>
              <w:t>Số /đường /phường /quận /thành phố…</w:t>
            </w:r>
          </w:p>
        </w:tc>
        <w:tc>
          <w:tcPr>
            <w:tcW w:w="1145" w:type="dxa"/>
            <w:tcBorders>
              <w:top w:val="nil"/>
              <w:left w:val="nil"/>
              <w:bottom w:val="single" w:sz="4" w:space="0" w:color="auto"/>
              <w:right w:val="single" w:sz="4" w:space="0" w:color="auto"/>
            </w:tcBorders>
            <w:shd w:val="clear" w:color="000000" w:fill="FFFF99"/>
            <w:noWrap/>
            <w:vAlign w:val="center"/>
            <w:hideMark/>
          </w:tcPr>
          <w:p w14:paraId="6F8DF49A" w14:textId="77777777" w:rsidR="009834B8" w:rsidRPr="00337C20" w:rsidRDefault="009834B8" w:rsidP="00EC5F71">
            <w:pPr>
              <w:rPr>
                <w:lang w:eastAsia="zh-CN"/>
              </w:rPr>
            </w:pPr>
            <w:r w:rsidRPr="00337C20">
              <w:rPr>
                <w:lang w:eastAsia="zh-CN"/>
              </w:rPr>
              <w:t> </w:t>
            </w:r>
          </w:p>
        </w:tc>
        <w:tc>
          <w:tcPr>
            <w:tcW w:w="882" w:type="dxa"/>
            <w:tcBorders>
              <w:top w:val="nil"/>
              <w:left w:val="nil"/>
              <w:bottom w:val="single" w:sz="4" w:space="0" w:color="auto"/>
              <w:right w:val="single" w:sz="4" w:space="0" w:color="auto"/>
            </w:tcBorders>
            <w:shd w:val="clear" w:color="000000" w:fill="FFFF99"/>
            <w:noWrap/>
            <w:vAlign w:val="center"/>
            <w:hideMark/>
          </w:tcPr>
          <w:p w14:paraId="33ED9C80" w14:textId="77777777" w:rsidR="009834B8" w:rsidRPr="00337C20" w:rsidRDefault="009834B8" w:rsidP="00EC5F71">
            <w:pPr>
              <w:jc w:val="center"/>
              <w:rPr>
                <w:lang w:eastAsia="zh-CN"/>
              </w:rPr>
            </w:pPr>
            <w:r w:rsidRPr="00337C20">
              <w:rPr>
                <w:lang w:eastAsia="zh-CN"/>
              </w:rPr>
              <w:t> </w:t>
            </w:r>
          </w:p>
        </w:tc>
        <w:tc>
          <w:tcPr>
            <w:tcW w:w="794" w:type="dxa"/>
            <w:tcBorders>
              <w:top w:val="nil"/>
              <w:left w:val="nil"/>
              <w:bottom w:val="single" w:sz="4" w:space="0" w:color="auto"/>
              <w:right w:val="single" w:sz="4" w:space="0" w:color="auto"/>
            </w:tcBorders>
            <w:shd w:val="clear" w:color="000000" w:fill="FFFF99"/>
            <w:noWrap/>
            <w:vAlign w:val="center"/>
            <w:hideMark/>
          </w:tcPr>
          <w:p w14:paraId="3D99AB59" w14:textId="77777777" w:rsidR="009834B8" w:rsidRPr="00337C20" w:rsidRDefault="009834B8" w:rsidP="00EC5F71">
            <w:pPr>
              <w:jc w:val="center"/>
              <w:rPr>
                <w:lang w:eastAsia="zh-CN"/>
              </w:rPr>
            </w:pPr>
            <w:r w:rsidRPr="00337C20">
              <w:rPr>
                <w:lang w:eastAsia="zh-CN"/>
              </w:rPr>
              <w:t> </w:t>
            </w:r>
          </w:p>
        </w:tc>
        <w:tc>
          <w:tcPr>
            <w:tcW w:w="815" w:type="dxa"/>
            <w:tcBorders>
              <w:top w:val="nil"/>
              <w:left w:val="nil"/>
              <w:bottom w:val="single" w:sz="4" w:space="0" w:color="auto"/>
              <w:right w:val="single" w:sz="4" w:space="0" w:color="auto"/>
            </w:tcBorders>
            <w:shd w:val="clear" w:color="000000" w:fill="FFFF99"/>
            <w:noWrap/>
            <w:vAlign w:val="center"/>
            <w:hideMark/>
          </w:tcPr>
          <w:p w14:paraId="4B4F4ECC" w14:textId="77777777" w:rsidR="009834B8" w:rsidRPr="00337C20" w:rsidRDefault="009834B8" w:rsidP="00EC5F71">
            <w:pPr>
              <w:jc w:val="center"/>
              <w:rPr>
                <w:lang w:eastAsia="zh-CN"/>
              </w:rPr>
            </w:pPr>
            <w:r w:rsidRPr="00337C20">
              <w:rPr>
                <w:lang w:eastAsia="zh-CN"/>
              </w:rPr>
              <w:t> </w:t>
            </w:r>
          </w:p>
        </w:tc>
        <w:tc>
          <w:tcPr>
            <w:tcW w:w="884" w:type="dxa"/>
            <w:tcBorders>
              <w:top w:val="nil"/>
              <w:left w:val="nil"/>
              <w:bottom w:val="single" w:sz="4" w:space="0" w:color="auto"/>
              <w:right w:val="single" w:sz="4" w:space="0" w:color="auto"/>
            </w:tcBorders>
            <w:shd w:val="clear" w:color="000000" w:fill="FFFF99"/>
            <w:noWrap/>
            <w:vAlign w:val="center"/>
            <w:hideMark/>
          </w:tcPr>
          <w:p w14:paraId="3C8EBD4E" w14:textId="77777777" w:rsidR="009834B8" w:rsidRPr="00337C20" w:rsidRDefault="009834B8" w:rsidP="00EC5F71">
            <w:pPr>
              <w:jc w:val="center"/>
              <w:rPr>
                <w:lang w:eastAsia="zh-CN"/>
              </w:rPr>
            </w:pPr>
            <w:r w:rsidRPr="00337C20">
              <w:rPr>
                <w:lang w:eastAsia="zh-CN"/>
              </w:rPr>
              <w:t> </w:t>
            </w:r>
          </w:p>
        </w:tc>
        <w:tc>
          <w:tcPr>
            <w:tcW w:w="918" w:type="dxa"/>
            <w:tcBorders>
              <w:top w:val="nil"/>
              <w:left w:val="nil"/>
              <w:bottom w:val="single" w:sz="4" w:space="0" w:color="auto"/>
              <w:right w:val="single" w:sz="4" w:space="0" w:color="auto"/>
            </w:tcBorders>
            <w:shd w:val="clear" w:color="000000" w:fill="FFFF99"/>
            <w:noWrap/>
            <w:vAlign w:val="center"/>
            <w:hideMark/>
          </w:tcPr>
          <w:p w14:paraId="4B0120F8" w14:textId="77777777" w:rsidR="009834B8" w:rsidRPr="00337C20" w:rsidRDefault="009834B8" w:rsidP="00EC5F71">
            <w:pPr>
              <w:jc w:val="center"/>
              <w:rPr>
                <w:lang w:eastAsia="zh-CN"/>
              </w:rPr>
            </w:pPr>
            <w:r w:rsidRPr="00337C20">
              <w:rPr>
                <w:lang w:eastAsia="zh-CN"/>
              </w:rPr>
              <w:t> </w:t>
            </w:r>
          </w:p>
        </w:tc>
        <w:tc>
          <w:tcPr>
            <w:tcW w:w="928" w:type="dxa"/>
            <w:tcBorders>
              <w:top w:val="nil"/>
              <w:left w:val="nil"/>
              <w:bottom w:val="single" w:sz="4" w:space="0" w:color="auto"/>
              <w:right w:val="single" w:sz="4" w:space="0" w:color="auto"/>
            </w:tcBorders>
            <w:shd w:val="clear" w:color="000000" w:fill="FFFF99"/>
            <w:noWrap/>
            <w:vAlign w:val="center"/>
            <w:hideMark/>
          </w:tcPr>
          <w:p w14:paraId="055A9673" w14:textId="77777777" w:rsidR="009834B8" w:rsidRPr="00337C20" w:rsidRDefault="009834B8" w:rsidP="00EC5F71">
            <w:pPr>
              <w:jc w:val="center"/>
              <w:rPr>
                <w:lang w:eastAsia="zh-CN"/>
              </w:rPr>
            </w:pPr>
            <w:r w:rsidRPr="00337C20">
              <w:rPr>
                <w:lang w:eastAsia="zh-CN"/>
              </w:rPr>
              <w:t> </w:t>
            </w:r>
          </w:p>
        </w:tc>
        <w:tc>
          <w:tcPr>
            <w:tcW w:w="903" w:type="dxa"/>
            <w:tcBorders>
              <w:top w:val="nil"/>
              <w:left w:val="nil"/>
              <w:bottom w:val="single" w:sz="4" w:space="0" w:color="auto"/>
              <w:right w:val="single" w:sz="4" w:space="0" w:color="auto"/>
            </w:tcBorders>
            <w:shd w:val="clear" w:color="000000" w:fill="FFFF99"/>
            <w:noWrap/>
            <w:vAlign w:val="center"/>
            <w:hideMark/>
          </w:tcPr>
          <w:p w14:paraId="7F4A70C5" w14:textId="77777777" w:rsidR="009834B8" w:rsidRPr="00337C20" w:rsidRDefault="009834B8" w:rsidP="00EC5F71">
            <w:pPr>
              <w:jc w:val="center"/>
              <w:rPr>
                <w:lang w:eastAsia="zh-CN"/>
              </w:rPr>
            </w:pPr>
            <w:r w:rsidRPr="00337C20">
              <w:rPr>
                <w:lang w:eastAsia="zh-CN"/>
              </w:rPr>
              <w:t> </w:t>
            </w:r>
          </w:p>
        </w:tc>
        <w:tc>
          <w:tcPr>
            <w:tcW w:w="853" w:type="dxa"/>
            <w:tcBorders>
              <w:top w:val="nil"/>
              <w:left w:val="nil"/>
              <w:bottom w:val="single" w:sz="4" w:space="0" w:color="auto"/>
              <w:right w:val="single" w:sz="4" w:space="0" w:color="auto"/>
            </w:tcBorders>
            <w:shd w:val="clear" w:color="000000" w:fill="FFFF99"/>
            <w:noWrap/>
            <w:vAlign w:val="center"/>
            <w:hideMark/>
          </w:tcPr>
          <w:p w14:paraId="65D54234" w14:textId="77777777" w:rsidR="009834B8" w:rsidRPr="00337C20" w:rsidRDefault="009834B8" w:rsidP="00EC5F71">
            <w:pPr>
              <w:jc w:val="center"/>
              <w:rPr>
                <w:lang w:eastAsia="zh-CN"/>
              </w:rPr>
            </w:pPr>
            <w:r w:rsidRPr="00337C20">
              <w:rPr>
                <w:lang w:eastAsia="zh-CN"/>
              </w:rPr>
              <w:t> </w:t>
            </w:r>
          </w:p>
        </w:tc>
        <w:tc>
          <w:tcPr>
            <w:tcW w:w="737" w:type="dxa"/>
            <w:tcBorders>
              <w:top w:val="nil"/>
              <w:left w:val="nil"/>
              <w:bottom w:val="single" w:sz="4" w:space="0" w:color="auto"/>
              <w:right w:val="single" w:sz="4" w:space="0" w:color="auto"/>
            </w:tcBorders>
            <w:shd w:val="clear" w:color="000000" w:fill="FFFF99"/>
            <w:noWrap/>
            <w:vAlign w:val="center"/>
            <w:hideMark/>
          </w:tcPr>
          <w:p w14:paraId="4159C2D8" w14:textId="77777777" w:rsidR="009834B8" w:rsidRPr="00337C20" w:rsidRDefault="009834B8" w:rsidP="00EC5F71">
            <w:pPr>
              <w:jc w:val="center"/>
              <w:rPr>
                <w:lang w:eastAsia="zh-CN"/>
              </w:rPr>
            </w:pPr>
            <w:r w:rsidRPr="00337C20">
              <w:rPr>
                <w:lang w:eastAsia="zh-CN"/>
              </w:rPr>
              <w:t> </w:t>
            </w:r>
          </w:p>
        </w:tc>
      </w:tr>
      <w:tr w:rsidR="009834B8" w:rsidRPr="00337C20" w14:paraId="795087CA" w14:textId="77777777" w:rsidTr="00EC5F71">
        <w:trPr>
          <w:trHeight w:val="315"/>
        </w:trPr>
        <w:tc>
          <w:tcPr>
            <w:tcW w:w="801" w:type="dxa"/>
            <w:tcBorders>
              <w:top w:val="nil"/>
              <w:left w:val="single" w:sz="4" w:space="0" w:color="auto"/>
              <w:bottom w:val="single" w:sz="4" w:space="0" w:color="auto"/>
              <w:right w:val="single" w:sz="4" w:space="0" w:color="auto"/>
            </w:tcBorders>
            <w:shd w:val="clear" w:color="auto" w:fill="auto"/>
            <w:noWrap/>
            <w:vAlign w:val="center"/>
            <w:hideMark/>
          </w:tcPr>
          <w:p w14:paraId="047A9C00" w14:textId="77777777" w:rsidR="009834B8" w:rsidRPr="00337C20" w:rsidRDefault="009834B8" w:rsidP="00EC5F71">
            <w:pPr>
              <w:jc w:val="center"/>
              <w:rPr>
                <w:lang w:eastAsia="zh-CN"/>
              </w:rPr>
            </w:pPr>
            <w:r w:rsidRPr="00337C20">
              <w:rPr>
                <w:lang w:eastAsia="zh-CN"/>
              </w:rPr>
              <w:t>2</w:t>
            </w:r>
          </w:p>
        </w:tc>
        <w:tc>
          <w:tcPr>
            <w:tcW w:w="2338" w:type="dxa"/>
            <w:tcBorders>
              <w:top w:val="nil"/>
              <w:left w:val="nil"/>
              <w:bottom w:val="single" w:sz="4" w:space="0" w:color="auto"/>
              <w:right w:val="single" w:sz="4" w:space="0" w:color="auto"/>
            </w:tcBorders>
            <w:shd w:val="clear" w:color="auto" w:fill="auto"/>
            <w:noWrap/>
            <w:vAlign w:val="center"/>
            <w:hideMark/>
          </w:tcPr>
          <w:p w14:paraId="6EBF6EFC" w14:textId="77777777" w:rsidR="009834B8" w:rsidRPr="00337C20" w:rsidRDefault="009834B8" w:rsidP="00EC5F71">
            <w:pPr>
              <w:rPr>
                <w:lang w:eastAsia="zh-CN"/>
              </w:rPr>
            </w:pPr>
            <w:r w:rsidRPr="00337C20">
              <w:rPr>
                <w:lang w:eastAsia="zh-CN"/>
              </w:rPr>
              <w:t>Trạm cố định A</w:t>
            </w:r>
          </w:p>
        </w:tc>
        <w:tc>
          <w:tcPr>
            <w:tcW w:w="2234" w:type="dxa"/>
            <w:tcBorders>
              <w:top w:val="nil"/>
              <w:left w:val="nil"/>
              <w:bottom w:val="single" w:sz="4" w:space="0" w:color="auto"/>
              <w:right w:val="single" w:sz="4" w:space="0" w:color="auto"/>
            </w:tcBorders>
            <w:shd w:val="clear" w:color="000000" w:fill="FFFF99"/>
            <w:noWrap/>
            <w:vAlign w:val="center"/>
            <w:hideMark/>
          </w:tcPr>
          <w:p w14:paraId="4111A239" w14:textId="77777777" w:rsidR="009834B8" w:rsidRPr="00337C20" w:rsidRDefault="009834B8" w:rsidP="00EC5F71">
            <w:pPr>
              <w:rPr>
                <w:lang w:eastAsia="zh-CN"/>
              </w:rPr>
            </w:pPr>
            <w:r w:rsidRPr="00337C20">
              <w:rPr>
                <w:lang w:eastAsia="zh-CN"/>
              </w:rPr>
              <w:t>Thôn /xã /huyện /tỉnh</w:t>
            </w:r>
          </w:p>
        </w:tc>
        <w:tc>
          <w:tcPr>
            <w:tcW w:w="1145" w:type="dxa"/>
            <w:tcBorders>
              <w:top w:val="nil"/>
              <w:left w:val="nil"/>
              <w:bottom w:val="single" w:sz="4" w:space="0" w:color="auto"/>
              <w:right w:val="single" w:sz="4" w:space="0" w:color="auto"/>
            </w:tcBorders>
            <w:shd w:val="clear" w:color="000000" w:fill="FFFF99"/>
            <w:noWrap/>
            <w:vAlign w:val="center"/>
            <w:hideMark/>
          </w:tcPr>
          <w:p w14:paraId="5C89351B" w14:textId="77777777" w:rsidR="009834B8" w:rsidRPr="00337C20" w:rsidRDefault="009834B8" w:rsidP="00EC5F71">
            <w:pPr>
              <w:rPr>
                <w:lang w:eastAsia="zh-CN"/>
              </w:rPr>
            </w:pPr>
            <w:r w:rsidRPr="00337C20">
              <w:rPr>
                <w:lang w:eastAsia="zh-CN"/>
              </w:rPr>
              <w:t> </w:t>
            </w:r>
          </w:p>
        </w:tc>
        <w:tc>
          <w:tcPr>
            <w:tcW w:w="882" w:type="dxa"/>
            <w:tcBorders>
              <w:top w:val="nil"/>
              <w:left w:val="nil"/>
              <w:bottom w:val="single" w:sz="4" w:space="0" w:color="auto"/>
              <w:right w:val="single" w:sz="4" w:space="0" w:color="auto"/>
            </w:tcBorders>
            <w:shd w:val="clear" w:color="000000" w:fill="FFFF99"/>
            <w:noWrap/>
            <w:vAlign w:val="center"/>
            <w:hideMark/>
          </w:tcPr>
          <w:p w14:paraId="16C722D4" w14:textId="77777777" w:rsidR="009834B8" w:rsidRPr="00337C20" w:rsidRDefault="009834B8" w:rsidP="00EC5F71">
            <w:pPr>
              <w:jc w:val="center"/>
              <w:rPr>
                <w:lang w:eastAsia="zh-CN"/>
              </w:rPr>
            </w:pPr>
            <w:r w:rsidRPr="00337C20">
              <w:rPr>
                <w:lang w:eastAsia="zh-CN"/>
              </w:rPr>
              <w:t> </w:t>
            </w:r>
          </w:p>
        </w:tc>
        <w:tc>
          <w:tcPr>
            <w:tcW w:w="794" w:type="dxa"/>
            <w:tcBorders>
              <w:top w:val="nil"/>
              <w:left w:val="nil"/>
              <w:bottom w:val="single" w:sz="4" w:space="0" w:color="auto"/>
              <w:right w:val="single" w:sz="4" w:space="0" w:color="auto"/>
            </w:tcBorders>
            <w:shd w:val="clear" w:color="000000" w:fill="FFFF99"/>
            <w:noWrap/>
            <w:vAlign w:val="center"/>
            <w:hideMark/>
          </w:tcPr>
          <w:p w14:paraId="708FE692" w14:textId="77777777" w:rsidR="009834B8" w:rsidRPr="00337C20" w:rsidRDefault="009834B8" w:rsidP="00EC5F71">
            <w:pPr>
              <w:jc w:val="center"/>
              <w:rPr>
                <w:lang w:eastAsia="zh-CN"/>
              </w:rPr>
            </w:pPr>
            <w:r w:rsidRPr="00337C20">
              <w:rPr>
                <w:lang w:eastAsia="zh-CN"/>
              </w:rPr>
              <w:t> </w:t>
            </w:r>
          </w:p>
        </w:tc>
        <w:tc>
          <w:tcPr>
            <w:tcW w:w="815" w:type="dxa"/>
            <w:tcBorders>
              <w:top w:val="nil"/>
              <w:left w:val="nil"/>
              <w:bottom w:val="single" w:sz="4" w:space="0" w:color="auto"/>
              <w:right w:val="single" w:sz="4" w:space="0" w:color="auto"/>
            </w:tcBorders>
            <w:shd w:val="clear" w:color="000000" w:fill="FFFF99"/>
            <w:noWrap/>
            <w:vAlign w:val="center"/>
            <w:hideMark/>
          </w:tcPr>
          <w:p w14:paraId="5B8D5AC9" w14:textId="77777777" w:rsidR="009834B8" w:rsidRPr="00337C20" w:rsidRDefault="009834B8" w:rsidP="00EC5F71">
            <w:pPr>
              <w:jc w:val="center"/>
              <w:rPr>
                <w:lang w:eastAsia="zh-CN"/>
              </w:rPr>
            </w:pPr>
            <w:r w:rsidRPr="00337C20">
              <w:rPr>
                <w:lang w:eastAsia="zh-CN"/>
              </w:rPr>
              <w:t> </w:t>
            </w:r>
          </w:p>
        </w:tc>
        <w:tc>
          <w:tcPr>
            <w:tcW w:w="884" w:type="dxa"/>
            <w:tcBorders>
              <w:top w:val="nil"/>
              <w:left w:val="nil"/>
              <w:bottom w:val="single" w:sz="4" w:space="0" w:color="auto"/>
              <w:right w:val="single" w:sz="4" w:space="0" w:color="auto"/>
            </w:tcBorders>
            <w:shd w:val="clear" w:color="000000" w:fill="FFFF99"/>
            <w:noWrap/>
            <w:vAlign w:val="center"/>
            <w:hideMark/>
          </w:tcPr>
          <w:p w14:paraId="58E0B2A6" w14:textId="77777777" w:rsidR="009834B8" w:rsidRPr="00337C20" w:rsidRDefault="009834B8" w:rsidP="00EC5F71">
            <w:pPr>
              <w:jc w:val="center"/>
              <w:rPr>
                <w:lang w:eastAsia="zh-CN"/>
              </w:rPr>
            </w:pPr>
            <w:r w:rsidRPr="00337C20">
              <w:rPr>
                <w:lang w:eastAsia="zh-CN"/>
              </w:rPr>
              <w:t> </w:t>
            </w:r>
          </w:p>
        </w:tc>
        <w:tc>
          <w:tcPr>
            <w:tcW w:w="918" w:type="dxa"/>
            <w:tcBorders>
              <w:top w:val="nil"/>
              <w:left w:val="nil"/>
              <w:bottom w:val="single" w:sz="4" w:space="0" w:color="auto"/>
              <w:right w:val="single" w:sz="4" w:space="0" w:color="auto"/>
            </w:tcBorders>
            <w:shd w:val="clear" w:color="000000" w:fill="FFFF99"/>
            <w:noWrap/>
            <w:vAlign w:val="center"/>
            <w:hideMark/>
          </w:tcPr>
          <w:p w14:paraId="3F327E25" w14:textId="77777777" w:rsidR="009834B8" w:rsidRPr="00337C20" w:rsidRDefault="009834B8" w:rsidP="00EC5F71">
            <w:pPr>
              <w:jc w:val="center"/>
              <w:rPr>
                <w:lang w:eastAsia="zh-CN"/>
              </w:rPr>
            </w:pPr>
            <w:r w:rsidRPr="00337C20">
              <w:rPr>
                <w:lang w:eastAsia="zh-CN"/>
              </w:rPr>
              <w:t> </w:t>
            </w:r>
          </w:p>
        </w:tc>
        <w:tc>
          <w:tcPr>
            <w:tcW w:w="928" w:type="dxa"/>
            <w:tcBorders>
              <w:top w:val="nil"/>
              <w:left w:val="nil"/>
              <w:bottom w:val="single" w:sz="4" w:space="0" w:color="auto"/>
              <w:right w:val="single" w:sz="4" w:space="0" w:color="auto"/>
            </w:tcBorders>
            <w:shd w:val="clear" w:color="000000" w:fill="FFFF99"/>
            <w:noWrap/>
            <w:vAlign w:val="center"/>
            <w:hideMark/>
          </w:tcPr>
          <w:p w14:paraId="0F1E243E" w14:textId="77777777" w:rsidR="009834B8" w:rsidRPr="00337C20" w:rsidRDefault="009834B8" w:rsidP="00EC5F71">
            <w:pPr>
              <w:jc w:val="center"/>
              <w:rPr>
                <w:lang w:eastAsia="zh-CN"/>
              </w:rPr>
            </w:pPr>
            <w:r w:rsidRPr="00337C20">
              <w:rPr>
                <w:lang w:eastAsia="zh-CN"/>
              </w:rPr>
              <w:t> </w:t>
            </w:r>
          </w:p>
        </w:tc>
        <w:tc>
          <w:tcPr>
            <w:tcW w:w="903" w:type="dxa"/>
            <w:tcBorders>
              <w:top w:val="nil"/>
              <w:left w:val="nil"/>
              <w:bottom w:val="single" w:sz="4" w:space="0" w:color="auto"/>
              <w:right w:val="single" w:sz="4" w:space="0" w:color="auto"/>
            </w:tcBorders>
            <w:shd w:val="clear" w:color="000000" w:fill="FFFF99"/>
            <w:noWrap/>
            <w:vAlign w:val="center"/>
            <w:hideMark/>
          </w:tcPr>
          <w:p w14:paraId="126106FD" w14:textId="77777777" w:rsidR="009834B8" w:rsidRPr="00337C20" w:rsidRDefault="009834B8" w:rsidP="00EC5F71">
            <w:pPr>
              <w:jc w:val="center"/>
              <w:rPr>
                <w:lang w:eastAsia="zh-CN"/>
              </w:rPr>
            </w:pPr>
            <w:r w:rsidRPr="00337C20">
              <w:rPr>
                <w:lang w:eastAsia="zh-CN"/>
              </w:rPr>
              <w:t> </w:t>
            </w:r>
          </w:p>
        </w:tc>
        <w:tc>
          <w:tcPr>
            <w:tcW w:w="853" w:type="dxa"/>
            <w:tcBorders>
              <w:top w:val="nil"/>
              <w:left w:val="nil"/>
              <w:bottom w:val="single" w:sz="4" w:space="0" w:color="auto"/>
              <w:right w:val="single" w:sz="4" w:space="0" w:color="auto"/>
            </w:tcBorders>
            <w:shd w:val="clear" w:color="000000" w:fill="FFFF99"/>
            <w:noWrap/>
            <w:vAlign w:val="center"/>
            <w:hideMark/>
          </w:tcPr>
          <w:p w14:paraId="2F55CEAF" w14:textId="77777777" w:rsidR="009834B8" w:rsidRPr="00337C20" w:rsidRDefault="009834B8" w:rsidP="00EC5F71">
            <w:pPr>
              <w:jc w:val="center"/>
              <w:rPr>
                <w:lang w:eastAsia="zh-CN"/>
              </w:rPr>
            </w:pPr>
            <w:r w:rsidRPr="00337C20">
              <w:rPr>
                <w:lang w:eastAsia="zh-CN"/>
              </w:rPr>
              <w:t> </w:t>
            </w:r>
          </w:p>
        </w:tc>
        <w:tc>
          <w:tcPr>
            <w:tcW w:w="737" w:type="dxa"/>
            <w:tcBorders>
              <w:top w:val="nil"/>
              <w:left w:val="nil"/>
              <w:bottom w:val="single" w:sz="4" w:space="0" w:color="auto"/>
              <w:right w:val="single" w:sz="4" w:space="0" w:color="auto"/>
            </w:tcBorders>
            <w:shd w:val="clear" w:color="000000" w:fill="FFFF99"/>
            <w:noWrap/>
            <w:vAlign w:val="center"/>
            <w:hideMark/>
          </w:tcPr>
          <w:p w14:paraId="09E6E0F3" w14:textId="77777777" w:rsidR="009834B8" w:rsidRPr="00337C20" w:rsidRDefault="009834B8" w:rsidP="00EC5F71">
            <w:pPr>
              <w:jc w:val="center"/>
              <w:rPr>
                <w:lang w:eastAsia="zh-CN"/>
              </w:rPr>
            </w:pPr>
            <w:r w:rsidRPr="00337C20">
              <w:rPr>
                <w:lang w:eastAsia="zh-CN"/>
              </w:rPr>
              <w:t> </w:t>
            </w:r>
          </w:p>
        </w:tc>
      </w:tr>
      <w:tr w:rsidR="009834B8" w:rsidRPr="00337C20" w14:paraId="36BB7919" w14:textId="77777777" w:rsidTr="00EC5F71">
        <w:trPr>
          <w:trHeight w:val="315"/>
        </w:trPr>
        <w:tc>
          <w:tcPr>
            <w:tcW w:w="801" w:type="dxa"/>
            <w:tcBorders>
              <w:top w:val="nil"/>
              <w:left w:val="single" w:sz="4" w:space="0" w:color="auto"/>
              <w:bottom w:val="single" w:sz="4" w:space="0" w:color="auto"/>
              <w:right w:val="single" w:sz="4" w:space="0" w:color="auto"/>
            </w:tcBorders>
            <w:shd w:val="clear" w:color="auto" w:fill="auto"/>
            <w:noWrap/>
            <w:vAlign w:val="center"/>
            <w:hideMark/>
          </w:tcPr>
          <w:p w14:paraId="21765575" w14:textId="77777777" w:rsidR="009834B8" w:rsidRPr="00337C20" w:rsidRDefault="009834B8" w:rsidP="00EC5F71">
            <w:pPr>
              <w:jc w:val="center"/>
              <w:rPr>
                <w:lang w:eastAsia="zh-CN"/>
              </w:rPr>
            </w:pPr>
            <w:r w:rsidRPr="00337C20">
              <w:rPr>
                <w:lang w:eastAsia="zh-CN"/>
              </w:rPr>
              <w:t>3</w:t>
            </w:r>
          </w:p>
        </w:tc>
        <w:tc>
          <w:tcPr>
            <w:tcW w:w="2338" w:type="dxa"/>
            <w:tcBorders>
              <w:top w:val="nil"/>
              <w:left w:val="nil"/>
              <w:bottom w:val="single" w:sz="4" w:space="0" w:color="auto"/>
              <w:right w:val="single" w:sz="4" w:space="0" w:color="auto"/>
            </w:tcBorders>
            <w:shd w:val="clear" w:color="auto" w:fill="auto"/>
            <w:noWrap/>
            <w:vAlign w:val="center"/>
            <w:hideMark/>
          </w:tcPr>
          <w:p w14:paraId="53B933C2" w14:textId="77777777" w:rsidR="009834B8" w:rsidRPr="00337C20" w:rsidRDefault="009834B8" w:rsidP="00EC5F71">
            <w:pPr>
              <w:rPr>
                <w:lang w:eastAsia="zh-CN"/>
              </w:rPr>
            </w:pPr>
            <w:r w:rsidRPr="00337C20">
              <w:rPr>
                <w:lang w:eastAsia="zh-CN"/>
              </w:rPr>
              <w:t>Trạm cố định B</w:t>
            </w:r>
          </w:p>
        </w:tc>
        <w:tc>
          <w:tcPr>
            <w:tcW w:w="2234" w:type="dxa"/>
            <w:tcBorders>
              <w:top w:val="nil"/>
              <w:left w:val="nil"/>
              <w:bottom w:val="single" w:sz="4" w:space="0" w:color="auto"/>
              <w:right w:val="single" w:sz="4" w:space="0" w:color="auto"/>
            </w:tcBorders>
            <w:shd w:val="clear" w:color="000000" w:fill="FFFF99"/>
            <w:noWrap/>
            <w:vAlign w:val="center"/>
            <w:hideMark/>
          </w:tcPr>
          <w:p w14:paraId="0303738B" w14:textId="77777777" w:rsidR="009834B8" w:rsidRPr="00337C20" w:rsidRDefault="009834B8" w:rsidP="00EC5F71">
            <w:pPr>
              <w:rPr>
                <w:lang w:eastAsia="zh-CN"/>
              </w:rPr>
            </w:pPr>
            <w:r w:rsidRPr="00337C20">
              <w:rPr>
                <w:lang w:eastAsia="zh-CN"/>
              </w:rPr>
              <w:t>…</w:t>
            </w:r>
          </w:p>
        </w:tc>
        <w:tc>
          <w:tcPr>
            <w:tcW w:w="1145" w:type="dxa"/>
            <w:tcBorders>
              <w:top w:val="nil"/>
              <w:left w:val="nil"/>
              <w:bottom w:val="single" w:sz="4" w:space="0" w:color="auto"/>
              <w:right w:val="single" w:sz="4" w:space="0" w:color="auto"/>
            </w:tcBorders>
            <w:shd w:val="clear" w:color="000000" w:fill="FFFF99"/>
            <w:noWrap/>
            <w:vAlign w:val="center"/>
            <w:hideMark/>
          </w:tcPr>
          <w:p w14:paraId="36745BB6" w14:textId="77777777" w:rsidR="009834B8" w:rsidRPr="00337C20" w:rsidRDefault="009834B8" w:rsidP="00EC5F71">
            <w:pPr>
              <w:rPr>
                <w:lang w:eastAsia="zh-CN"/>
              </w:rPr>
            </w:pPr>
            <w:r w:rsidRPr="00337C20">
              <w:rPr>
                <w:lang w:eastAsia="zh-CN"/>
              </w:rPr>
              <w:t> </w:t>
            </w:r>
          </w:p>
        </w:tc>
        <w:tc>
          <w:tcPr>
            <w:tcW w:w="882" w:type="dxa"/>
            <w:tcBorders>
              <w:top w:val="nil"/>
              <w:left w:val="nil"/>
              <w:bottom w:val="single" w:sz="4" w:space="0" w:color="auto"/>
              <w:right w:val="single" w:sz="4" w:space="0" w:color="auto"/>
            </w:tcBorders>
            <w:shd w:val="clear" w:color="000000" w:fill="FFFF99"/>
            <w:noWrap/>
            <w:vAlign w:val="center"/>
            <w:hideMark/>
          </w:tcPr>
          <w:p w14:paraId="28EF2226" w14:textId="77777777" w:rsidR="009834B8" w:rsidRPr="00337C20" w:rsidRDefault="009834B8" w:rsidP="00EC5F71">
            <w:pPr>
              <w:jc w:val="center"/>
              <w:rPr>
                <w:lang w:eastAsia="zh-CN"/>
              </w:rPr>
            </w:pPr>
            <w:r w:rsidRPr="00337C20">
              <w:rPr>
                <w:lang w:eastAsia="zh-CN"/>
              </w:rPr>
              <w:t> </w:t>
            </w:r>
          </w:p>
        </w:tc>
        <w:tc>
          <w:tcPr>
            <w:tcW w:w="794" w:type="dxa"/>
            <w:tcBorders>
              <w:top w:val="nil"/>
              <w:left w:val="nil"/>
              <w:bottom w:val="single" w:sz="4" w:space="0" w:color="auto"/>
              <w:right w:val="single" w:sz="4" w:space="0" w:color="auto"/>
            </w:tcBorders>
            <w:shd w:val="clear" w:color="000000" w:fill="FFFF99"/>
            <w:noWrap/>
            <w:vAlign w:val="center"/>
            <w:hideMark/>
          </w:tcPr>
          <w:p w14:paraId="78FDCBCA" w14:textId="77777777" w:rsidR="009834B8" w:rsidRPr="00337C20" w:rsidRDefault="009834B8" w:rsidP="00EC5F71">
            <w:pPr>
              <w:jc w:val="center"/>
              <w:rPr>
                <w:lang w:eastAsia="zh-CN"/>
              </w:rPr>
            </w:pPr>
            <w:r w:rsidRPr="00337C20">
              <w:rPr>
                <w:lang w:eastAsia="zh-CN"/>
              </w:rPr>
              <w:t> </w:t>
            </w:r>
          </w:p>
        </w:tc>
        <w:tc>
          <w:tcPr>
            <w:tcW w:w="815" w:type="dxa"/>
            <w:tcBorders>
              <w:top w:val="nil"/>
              <w:left w:val="nil"/>
              <w:bottom w:val="single" w:sz="4" w:space="0" w:color="auto"/>
              <w:right w:val="single" w:sz="4" w:space="0" w:color="auto"/>
            </w:tcBorders>
            <w:shd w:val="clear" w:color="000000" w:fill="FFFF99"/>
            <w:noWrap/>
            <w:vAlign w:val="center"/>
            <w:hideMark/>
          </w:tcPr>
          <w:p w14:paraId="3B80093B" w14:textId="77777777" w:rsidR="009834B8" w:rsidRPr="00337C20" w:rsidRDefault="009834B8" w:rsidP="00EC5F71">
            <w:pPr>
              <w:jc w:val="center"/>
              <w:rPr>
                <w:lang w:eastAsia="zh-CN"/>
              </w:rPr>
            </w:pPr>
            <w:r w:rsidRPr="00337C20">
              <w:rPr>
                <w:lang w:eastAsia="zh-CN"/>
              </w:rPr>
              <w:t> </w:t>
            </w:r>
          </w:p>
        </w:tc>
        <w:tc>
          <w:tcPr>
            <w:tcW w:w="884" w:type="dxa"/>
            <w:tcBorders>
              <w:top w:val="nil"/>
              <w:left w:val="nil"/>
              <w:bottom w:val="single" w:sz="4" w:space="0" w:color="auto"/>
              <w:right w:val="single" w:sz="4" w:space="0" w:color="auto"/>
            </w:tcBorders>
            <w:shd w:val="clear" w:color="000000" w:fill="FFFF99"/>
            <w:noWrap/>
            <w:vAlign w:val="center"/>
            <w:hideMark/>
          </w:tcPr>
          <w:p w14:paraId="39EEF839" w14:textId="77777777" w:rsidR="009834B8" w:rsidRPr="00337C20" w:rsidRDefault="009834B8" w:rsidP="00EC5F71">
            <w:pPr>
              <w:jc w:val="center"/>
              <w:rPr>
                <w:lang w:eastAsia="zh-CN"/>
              </w:rPr>
            </w:pPr>
            <w:r w:rsidRPr="00337C20">
              <w:rPr>
                <w:lang w:eastAsia="zh-CN"/>
              </w:rPr>
              <w:t> </w:t>
            </w:r>
          </w:p>
        </w:tc>
        <w:tc>
          <w:tcPr>
            <w:tcW w:w="918" w:type="dxa"/>
            <w:tcBorders>
              <w:top w:val="nil"/>
              <w:left w:val="nil"/>
              <w:bottom w:val="single" w:sz="4" w:space="0" w:color="auto"/>
              <w:right w:val="single" w:sz="4" w:space="0" w:color="auto"/>
            </w:tcBorders>
            <w:shd w:val="clear" w:color="000000" w:fill="FFFF99"/>
            <w:noWrap/>
            <w:vAlign w:val="center"/>
            <w:hideMark/>
          </w:tcPr>
          <w:p w14:paraId="1FB569BE" w14:textId="77777777" w:rsidR="009834B8" w:rsidRPr="00337C20" w:rsidRDefault="009834B8" w:rsidP="00EC5F71">
            <w:pPr>
              <w:jc w:val="center"/>
              <w:rPr>
                <w:lang w:eastAsia="zh-CN"/>
              </w:rPr>
            </w:pPr>
            <w:r w:rsidRPr="00337C20">
              <w:rPr>
                <w:lang w:eastAsia="zh-CN"/>
              </w:rPr>
              <w:t> </w:t>
            </w:r>
          </w:p>
        </w:tc>
        <w:tc>
          <w:tcPr>
            <w:tcW w:w="928" w:type="dxa"/>
            <w:tcBorders>
              <w:top w:val="nil"/>
              <w:left w:val="nil"/>
              <w:bottom w:val="single" w:sz="4" w:space="0" w:color="auto"/>
              <w:right w:val="single" w:sz="4" w:space="0" w:color="auto"/>
            </w:tcBorders>
            <w:shd w:val="clear" w:color="000000" w:fill="FFFF99"/>
            <w:noWrap/>
            <w:vAlign w:val="center"/>
            <w:hideMark/>
          </w:tcPr>
          <w:p w14:paraId="0DA658FF" w14:textId="77777777" w:rsidR="009834B8" w:rsidRPr="00337C20" w:rsidRDefault="009834B8" w:rsidP="00EC5F71">
            <w:pPr>
              <w:jc w:val="center"/>
              <w:rPr>
                <w:lang w:eastAsia="zh-CN"/>
              </w:rPr>
            </w:pPr>
            <w:r w:rsidRPr="00337C20">
              <w:rPr>
                <w:lang w:eastAsia="zh-CN"/>
              </w:rPr>
              <w:t> </w:t>
            </w:r>
          </w:p>
        </w:tc>
        <w:tc>
          <w:tcPr>
            <w:tcW w:w="903" w:type="dxa"/>
            <w:tcBorders>
              <w:top w:val="nil"/>
              <w:left w:val="nil"/>
              <w:bottom w:val="single" w:sz="4" w:space="0" w:color="auto"/>
              <w:right w:val="single" w:sz="4" w:space="0" w:color="auto"/>
            </w:tcBorders>
            <w:shd w:val="clear" w:color="000000" w:fill="FFFF99"/>
            <w:noWrap/>
            <w:vAlign w:val="center"/>
            <w:hideMark/>
          </w:tcPr>
          <w:p w14:paraId="41B0E03D" w14:textId="77777777" w:rsidR="009834B8" w:rsidRPr="00337C20" w:rsidRDefault="009834B8" w:rsidP="00EC5F71">
            <w:pPr>
              <w:jc w:val="center"/>
              <w:rPr>
                <w:lang w:eastAsia="zh-CN"/>
              </w:rPr>
            </w:pPr>
            <w:r w:rsidRPr="00337C20">
              <w:rPr>
                <w:lang w:eastAsia="zh-CN"/>
              </w:rPr>
              <w:t> </w:t>
            </w:r>
          </w:p>
        </w:tc>
        <w:tc>
          <w:tcPr>
            <w:tcW w:w="853" w:type="dxa"/>
            <w:tcBorders>
              <w:top w:val="nil"/>
              <w:left w:val="nil"/>
              <w:bottom w:val="single" w:sz="4" w:space="0" w:color="auto"/>
              <w:right w:val="single" w:sz="4" w:space="0" w:color="auto"/>
            </w:tcBorders>
            <w:shd w:val="clear" w:color="000000" w:fill="FFFF99"/>
            <w:noWrap/>
            <w:vAlign w:val="center"/>
            <w:hideMark/>
          </w:tcPr>
          <w:p w14:paraId="39976771" w14:textId="77777777" w:rsidR="009834B8" w:rsidRPr="00337C20" w:rsidRDefault="009834B8" w:rsidP="00EC5F71">
            <w:pPr>
              <w:jc w:val="center"/>
              <w:rPr>
                <w:lang w:eastAsia="zh-CN"/>
              </w:rPr>
            </w:pPr>
            <w:r w:rsidRPr="00337C20">
              <w:rPr>
                <w:lang w:eastAsia="zh-CN"/>
              </w:rPr>
              <w:t> </w:t>
            </w:r>
          </w:p>
        </w:tc>
        <w:tc>
          <w:tcPr>
            <w:tcW w:w="737" w:type="dxa"/>
            <w:tcBorders>
              <w:top w:val="nil"/>
              <w:left w:val="nil"/>
              <w:bottom w:val="single" w:sz="4" w:space="0" w:color="auto"/>
              <w:right w:val="single" w:sz="4" w:space="0" w:color="auto"/>
            </w:tcBorders>
            <w:shd w:val="clear" w:color="000000" w:fill="FFFF99"/>
            <w:noWrap/>
            <w:vAlign w:val="center"/>
            <w:hideMark/>
          </w:tcPr>
          <w:p w14:paraId="00682762" w14:textId="77777777" w:rsidR="009834B8" w:rsidRPr="00337C20" w:rsidRDefault="009834B8" w:rsidP="00EC5F71">
            <w:pPr>
              <w:jc w:val="center"/>
              <w:rPr>
                <w:lang w:eastAsia="zh-CN"/>
              </w:rPr>
            </w:pPr>
            <w:r w:rsidRPr="00337C20">
              <w:rPr>
                <w:lang w:eastAsia="zh-CN"/>
              </w:rPr>
              <w:t> </w:t>
            </w:r>
          </w:p>
        </w:tc>
      </w:tr>
      <w:tr w:rsidR="009834B8" w:rsidRPr="00337C20" w14:paraId="18FF8771" w14:textId="77777777" w:rsidTr="00EC5F71">
        <w:trPr>
          <w:trHeight w:val="315"/>
        </w:trPr>
        <w:tc>
          <w:tcPr>
            <w:tcW w:w="801" w:type="dxa"/>
            <w:tcBorders>
              <w:top w:val="nil"/>
              <w:left w:val="single" w:sz="4" w:space="0" w:color="auto"/>
              <w:bottom w:val="single" w:sz="4" w:space="0" w:color="auto"/>
              <w:right w:val="single" w:sz="4" w:space="0" w:color="auto"/>
            </w:tcBorders>
            <w:shd w:val="clear" w:color="auto" w:fill="auto"/>
            <w:noWrap/>
            <w:vAlign w:val="center"/>
            <w:hideMark/>
          </w:tcPr>
          <w:p w14:paraId="51218B26" w14:textId="77777777" w:rsidR="009834B8" w:rsidRPr="00337C20" w:rsidRDefault="009834B8" w:rsidP="00EC5F71">
            <w:pPr>
              <w:jc w:val="center"/>
              <w:rPr>
                <w:lang w:eastAsia="zh-CN"/>
              </w:rPr>
            </w:pPr>
            <w:r w:rsidRPr="00337C20">
              <w:rPr>
                <w:lang w:eastAsia="zh-CN"/>
              </w:rPr>
              <w:t>...</w:t>
            </w:r>
          </w:p>
        </w:tc>
        <w:tc>
          <w:tcPr>
            <w:tcW w:w="2338" w:type="dxa"/>
            <w:tcBorders>
              <w:top w:val="nil"/>
              <w:left w:val="nil"/>
              <w:bottom w:val="single" w:sz="4" w:space="0" w:color="auto"/>
              <w:right w:val="single" w:sz="4" w:space="0" w:color="auto"/>
            </w:tcBorders>
            <w:shd w:val="clear" w:color="auto" w:fill="auto"/>
            <w:noWrap/>
            <w:vAlign w:val="center"/>
            <w:hideMark/>
          </w:tcPr>
          <w:p w14:paraId="0EE41B95" w14:textId="77777777" w:rsidR="009834B8" w:rsidRPr="00337C20" w:rsidRDefault="009834B8" w:rsidP="00EC5F71">
            <w:pPr>
              <w:rPr>
                <w:lang w:eastAsia="zh-CN"/>
              </w:rPr>
            </w:pPr>
            <w:r w:rsidRPr="00337C20">
              <w:rPr>
                <w:lang w:eastAsia="zh-CN"/>
              </w:rPr>
              <w:t>...</w:t>
            </w:r>
          </w:p>
        </w:tc>
        <w:tc>
          <w:tcPr>
            <w:tcW w:w="2234" w:type="dxa"/>
            <w:tcBorders>
              <w:top w:val="nil"/>
              <w:left w:val="nil"/>
              <w:bottom w:val="single" w:sz="4" w:space="0" w:color="auto"/>
              <w:right w:val="single" w:sz="4" w:space="0" w:color="auto"/>
            </w:tcBorders>
            <w:shd w:val="clear" w:color="000000" w:fill="FFFF99"/>
            <w:noWrap/>
            <w:vAlign w:val="center"/>
            <w:hideMark/>
          </w:tcPr>
          <w:p w14:paraId="6002D062" w14:textId="77777777" w:rsidR="009834B8" w:rsidRPr="00337C20" w:rsidRDefault="009834B8" w:rsidP="00EC5F71">
            <w:pPr>
              <w:rPr>
                <w:lang w:eastAsia="zh-CN"/>
              </w:rPr>
            </w:pPr>
            <w:r w:rsidRPr="00337C20">
              <w:rPr>
                <w:lang w:eastAsia="zh-CN"/>
              </w:rPr>
              <w:t> </w:t>
            </w:r>
          </w:p>
        </w:tc>
        <w:tc>
          <w:tcPr>
            <w:tcW w:w="1145" w:type="dxa"/>
            <w:tcBorders>
              <w:top w:val="nil"/>
              <w:left w:val="nil"/>
              <w:bottom w:val="single" w:sz="4" w:space="0" w:color="auto"/>
              <w:right w:val="single" w:sz="4" w:space="0" w:color="auto"/>
            </w:tcBorders>
            <w:shd w:val="clear" w:color="000000" w:fill="FFFF99"/>
            <w:noWrap/>
            <w:vAlign w:val="center"/>
            <w:hideMark/>
          </w:tcPr>
          <w:p w14:paraId="670134B6" w14:textId="77777777" w:rsidR="009834B8" w:rsidRPr="00337C20" w:rsidRDefault="009834B8" w:rsidP="00EC5F71">
            <w:pPr>
              <w:rPr>
                <w:lang w:eastAsia="zh-CN"/>
              </w:rPr>
            </w:pPr>
            <w:r w:rsidRPr="00337C20">
              <w:rPr>
                <w:lang w:eastAsia="zh-CN"/>
              </w:rPr>
              <w:t> </w:t>
            </w:r>
          </w:p>
        </w:tc>
        <w:tc>
          <w:tcPr>
            <w:tcW w:w="882" w:type="dxa"/>
            <w:tcBorders>
              <w:top w:val="nil"/>
              <w:left w:val="nil"/>
              <w:bottom w:val="single" w:sz="4" w:space="0" w:color="auto"/>
              <w:right w:val="single" w:sz="4" w:space="0" w:color="auto"/>
            </w:tcBorders>
            <w:shd w:val="clear" w:color="000000" w:fill="FFFF99"/>
            <w:noWrap/>
            <w:vAlign w:val="center"/>
            <w:hideMark/>
          </w:tcPr>
          <w:p w14:paraId="345026A6" w14:textId="77777777" w:rsidR="009834B8" w:rsidRPr="00337C20" w:rsidRDefault="009834B8" w:rsidP="00EC5F71">
            <w:pPr>
              <w:jc w:val="center"/>
              <w:rPr>
                <w:lang w:eastAsia="zh-CN"/>
              </w:rPr>
            </w:pPr>
            <w:r w:rsidRPr="00337C20">
              <w:rPr>
                <w:lang w:eastAsia="zh-CN"/>
              </w:rPr>
              <w:t> </w:t>
            </w:r>
          </w:p>
        </w:tc>
        <w:tc>
          <w:tcPr>
            <w:tcW w:w="794" w:type="dxa"/>
            <w:tcBorders>
              <w:top w:val="nil"/>
              <w:left w:val="nil"/>
              <w:bottom w:val="single" w:sz="4" w:space="0" w:color="auto"/>
              <w:right w:val="single" w:sz="4" w:space="0" w:color="auto"/>
            </w:tcBorders>
            <w:shd w:val="clear" w:color="000000" w:fill="FFFF99"/>
            <w:noWrap/>
            <w:vAlign w:val="center"/>
            <w:hideMark/>
          </w:tcPr>
          <w:p w14:paraId="01E783CD" w14:textId="77777777" w:rsidR="009834B8" w:rsidRPr="00337C20" w:rsidRDefault="009834B8" w:rsidP="00EC5F71">
            <w:pPr>
              <w:jc w:val="center"/>
              <w:rPr>
                <w:lang w:eastAsia="zh-CN"/>
              </w:rPr>
            </w:pPr>
            <w:r w:rsidRPr="00337C20">
              <w:rPr>
                <w:lang w:eastAsia="zh-CN"/>
              </w:rPr>
              <w:t> </w:t>
            </w:r>
          </w:p>
        </w:tc>
        <w:tc>
          <w:tcPr>
            <w:tcW w:w="815" w:type="dxa"/>
            <w:tcBorders>
              <w:top w:val="nil"/>
              <w:left w:val="nil"/>
              <w:bottom w:val="single" w:sz="4" w:space="0" w:color="auto"/>
              <w:right w:val="single" w:sz="4" w:space="0" w:color="auto"/>
            </w:tcBorders>
            <w:shd w:val="clear" w:color="000000" w:fill="FFFF99"/>
            <w:noWrap/>
            <w:vAlign w:val="center"/>
            <w:hideMark/>
          </w:tcPr>
          <w:p w14:paraId="29B80C9E" w14:textId="77777777" w:rsidR="009834B8" w:rsidRPr="00337C20" w:rsidRDefault="009834B8" w:rsidP="00EC5F71">
            <w:pPr>
              <w:jc w:val="center"/>
              <w:rPr>
                <w:lang w:eastAsia="zh-CN"/>
              </w:rPr>
            </w:pPr>
            <w:r w:rsidRPr="00337C20">
              <w:rPr>
                <w:lang w:eastAsia="zh-CN"/>
              </w:rPr>
              <w:t> </w:t>
            </w:r>
          </w:p>
        </w:tc>
        <w:tc>
          <w:tcPr>
            <w:tcW w:w="884" w:type="dxa"/>
            <w:tcBorders>
              <w:top w:val="nil"/>
              <w:left w:val="nil"/>
              <w:bottom w:val="single" w:sz="4" w:space="0" w:color="auto"/>
              <w:right w:val="single" w:sz="4" w:space="0" w:color="auto"/>
            </w:tcBorders>
            <w:shd w:val="clear" w:color="000000" w:fill="FFFF99"/>
            <w:noWrap/>
            <w:vAlign w:val="center"/>
            <w:hideMark/>
          </w:tcPr>
          <w:p w14:paraId="14C8C545" w14:textId="77777777" w:rsidR="009834B8" w:rsidRPr="00337C20" w:rsidRDefault="009834B8" w:rsidP="00EC5F71">
            <w:pPr>
              <w:jc w:val="center"/>
              <w:rPr>
                <w:lang w:eastAsia="zh-CN"/>
              </w:rPr>
            </w:pPr>
            <w:r w:rsidRPr="00337C20">
              <w:rPr>
                <w:lang w:eastAsia="zh-CN"/>
              </w:rPr>
              <w:t> </w:t>
            </w:r>
          </w:p>
        </w:tc>
        <w:tc>
          <w:tcPr>
            <w:tcW w:w="918" w:type="dxa"/>
            <w:tcBorders>
              <w:top w:val="nil"/>
              <w:left w:val="nil"/>
              <w:bottom w:val="single" w:sz="4" w:space="0" w:color="auto"/>
              <w:right w:val="single" w:sz="4" w:space="0" w:color="auto"/>
            </w:tcBorders>
            <w:shd w:val="clear" w:color="000000" w:fill="FFFF99"/>
            <w:noWrap/>
            <w:vAlign w:val="center"/>
            <w:hideMark/>
          </w:tcPr>
          <w:p w14:paraId="7544B790" w14:textId="77777777" w:rsidR="009834B8" w:rsidRPr="00337C20" w:rsidRDefault="009834B8" w:rsidP="00EC5F71">
            <w:pPr>
              <w:jc w:val="center"/>
              <w:rPr>
                <w:lang w:eastAsia="zh-CN"/>
              </w:rPr>
            </w:pPr>
            <w:r w:rsidRPr="00337C20">
              <w:rPr>
                <w:lang w:eastAsia="zh-CN"/>
              </w:rPr>
              <w:t> </w:t>
            </w:r>
          </w:p>
        </w:tc>
        <w:tc>
          <w:tcPr>
            <w:tcW w:w="928" w:type="dxa"/>
            <w:tcBorders>
              <w:top w:val="nil"/>
              <w:left w:val="nil"/>
              <w:bottom w:val="single" w:sz="4" w:space="0" w:color="auto"/>
              <w:right w:val="single" w:sz="4" w:space="0" w:color="auto"/>
            </w:tcBorders>
            <w:shd w:val="clear" w:color="000000" w:fill="FFFF99"/>
            <w:noWrap/>
            <w:vAlign w:val="center"/>
            <w:hideMark/>
          </w:tcPr>
          <w:p w14:paraId="684304CC" w14:textId="77777777" w:rsidR="009834B8" w:rsidRPr="00337C20" w:rsidRDefault="009834B8" w:rsidP="00EC5F71">
            <w:pPr>
              <w:jc w:val="center"/>
              <w:rPr>
                <w:lang w:eastAsia="zh-CN"/>
              </w:rPr>
            </w:pPr>
            <w:r w:rsidRPr="00337C20">
              <w:rPr>
                <w:lang w:eastAsia="zh-CN"/>
              </w:rPr>
              <w:t> </w:t>
            </w:r>
          </w:p>
        </w:tc>
        <w:tc>
          <w:tcPr>
            <w:tcW w:w="903" w:type="dxa"/>
            <w:tcBorders>
              <w:top w:val="nil"/>
              <w:left w:val="nil"/>
              <w:bottom w:val="single" w:sz="4" w:space="0" w:color="auto"/>
              <w:right w:val="single" w:sz="4" w:space="0" w:color="auto"/>
            </w:tcBorders>
            <w:shd w:val="clear" w:color="000000" w:fill="FFFF99"/>
            <w:noWrap/>
            <w:vAlign w:val="center"/>
            <w:hideMark/>
          </w:tcPr>
          <w:p w14:paraId="6E1BFF1E" w14:textId="77777777" w:rsidR="009834B8" w:rsidRPr="00337C20" w:rsidRDefault="009834B8" w:rsidP="00EC5F71">
            <w:pPr>
              <w:jc w:val="center"/>
              <w:rPr>
                <w:lang w:eastAsia="zh-CN"/>
              </w:rPr>
            </w:pPr>
            <w:r w:rsidRPr="00337C20">
              <w:rPr>
                <w:lang w:eastAsia="zh-CN"/>
              </w:rPr>
              <w:t> </w:t>
            </w:r>
          </w:p>
        </w:tc>
        <w:tc>
          <w:tcPr>
            <w:tcW w:w="853" w:type="dxa"/>
            <w:tcBorders>
              <w:top w:val="nil"/>
              <w:left w:val="nil"/>
              <w:bottom w:val="single" w:sz="4" w:space="0" w:color="auto"/>
              <w:right w:val="single" w:sz="4" w:space="0" w:color="auto"/>
            </w:tcBorders>
            <w:shd w:val="clear" w:color="000000" w:fill="FFFF99"/>
            <w:noWrap/>
            <w:vAlign w:val="center"/>
            <w:hideMark/>
          </w:tcPr>
          <w:p w14:paraId="43170926" w14:textId="77777777" w:rsidR="009834B8" w:rsidRPr="00337C20" w:rsidRDefault="009834B8" w:rsidP="00EC5F71">
            <w:pPr>
              <w:jc w:val="center"/>
              <w:rPr>
                <w:lang w:eastAsia="zh-CN"/>
              </w:rPr>
            </w:pPr>
            <w:r w:rsidRPr="00337C20">
              <w:rPr>
                <w:lang w:eastAsia="zh-CN"/>
              </w:rPr>
              <w:t> </w:t>
            </w:r>
          </w:p>
        </w:tc>
        <w:tc>
          <w:tcPr>
            <w:tcW w:w="737" w:type="dxa"/>
            <w:tcBorders>
              <w:top w:val="nil"/>
              <w:left w:val="nil"/>
              <w:bottom w:val="single" w:sz="4" w:space="0" w:color="auto"/>
              <w:right w:val="single" w:sz="4" w:space="0" w:color="auto"/>
            </w:tcBorders>
            <w:shd w:val="clear" w:color="000000" w:fill="FFFF99"/>
            <w:noWrap/>
            <w:vAlign w:val="center"/>
            <w:hideMark/>
          </w:tcPr>
          <w:p w14:paraId="65C6DC55" w14:textId="77777777" w:rsidR="009834B8" w:rsidRPr="00337C20" w:rsidRDefault="009834B8" w:rsidP="00EC5F71">
            <w:pPr>
              <w:jc w:val="center"/>
              <w:rPr>
                <w:lang w:eastAsia="zh-CN"/>
              </w:rPr>
            </w:pPr>
            <w:r w:rsidRPr="00337C20">
              <w:rPr>
                <w:lang w:eastAsia="zh-CN"/>
              </w:rPr>
              <w:t> </w:t>
            </w:r>
          </w:p>
        </w:tc>
      </w:tr>
      <w:tr w:rsidR="009834B8" w:rsidRPr="00337C20" w14:paraId="71CDE5D6" w14:textId="77777777" w:rsidTr="00EC5F71">
        <w:trPr>
          <w:trHeight w:val="420"/>
        </w:trPr>
        <w:tc>
          <w:tcPr>
            <w:tcW w:w="6518" w:type="dxa"/>
            <w:gridSpan w:val="4"/>
            <w:tcBorders>
              <w:top w:val="nil"/>
              <w:left w:val="single" w:sz="4" w:space="0" w:color="auto"/>
              <w:bottom w:val="single" w:sz="4" w:space="0" w:color="auto"/>
              <w:right w:val="single" w:sz="4" w:space="0" w:color="auto"/>
            </w:tcBorders>
            <w:shd w:val="clear" w:color="auto" w:fill="auto"/>
            <w:noWrap/>
            <w:vAlign w:val="center"/>
            <w:hideMark/>
          </w:tcPr>
          <w:p w14:paraId="1DFBB65F" w14:textId="77777777" w:rsidR="009834B8" w:rsidRPr="00337C20" w:rsidRDefault="009834B8" w:rsidP="00EC5F71">
            <w:pPr>
              <w:rPr>
                <w:b/>
                <w:bCs/>
                <w:lang w:eastAsia="zh-CN"/>
              </w:rPr>
            </w:pPr>
            <w:r w:rsidRPr="00337C20">
              <w:rPr>
                <w:b/>
                <w:bCs/>
                <w:lang w:eastAsia="zh-CN"/>
              </w:rPr>
              <w:t>B. Trạm kiểm soát lưu động</w:t>
            </w:r>
          </w:p>
        </w:tc>
        <w:tc>
          <w:tcPr>
            <w:tcW w:w="882" w:type="dxa"/>
            <w:tcBorders>
              <w:top w:val="nil"/>
              <w:left w:val="nil"/>
              <w:bottom w:val="single" w:sz="4" w:space="0" w:color="auto"/>
              <w:right w:val="single" w:sz="4" w:space="0" w:color="auto"/>
            </w:tcBorders>
            <w:shd w:val="clear" w:color="000000" w:fill="FFFF99"/>
            <w:noWrap/>
            <w:vAlign w:val="center"/>
            <w:hideMark/>
          </w:tcPr>
          <w:p w14:paraId="5C901674" w14:textId="77777777" w:rsidR="009834B8" w:rsidRPr="00337C20" w:rsidRDefault="009834B8" w:rsidP="00EC5F71">
            <w:pPr>
              <w:jc w:val="center"/>
              <w:rPr>
                <w:lang w:eastAsia="zh-CN"/>
              </w:rPr>
            </w:pPr>
            <w:r w:rsidRPr="00337C20">
              <w:rPr>
                <w:lang w:eastAsia="zh-CN"/>
              </w:rPr>
              <w:t> </w:t>
            </w:r>
          </w:p>
        </w:tc>
        <w:tc>
          <w:tcPr>
            <w:tcW w:w="794" w:type="dxa"/>
            <w:tcBorders>
              <w:top w:val="nil"/>
              <w:left w:val="nil"/>
              <w:bottom w:val="single" w:sz="4" w:space="0" w:color="auto"/>
              <w:right w:val="single" w:sz="4" w:space="0" w:color="auto"/>
            </w:tcBorders>
            <w:shd w:val="clear" w:color="000000" w:fill="FFFF99"/>
            <w:noWrap/>
            <w:vAlign w:val="center"/>
            <w:hideMark/>
          </w:tcPr>
          <w:p w14:paraId="1EBA45F8" w14:textId="77777777" w:rsidR="009834B8" w:rsidRPr="00337C20" w:rsidRDefault="009834B8" w:rsidP="00EC5F71">
            <w:pPr>
              <w:jc w:val="center"/>
              <w:rPr>
                <w:lang w:eastAsia="zh-CN"/>
              </w:rPr>
            </w:pPr>
            <w:r w:rsidRPr="00337C20">
              <w:rPr>
                <w:lang w:eastAsia="zh-CN"/>
              </w:rPr>
              <w:t> </w:t>
            </w:r>
          </w:p>
        </w:tc>
        <w:tc>
          <w:tcPr>
            <w:tcW w:w="815" w:type="dxa"/>
            <w:tcBorders>
              <w:top w:val="nil"/>
              <w:left w:val="nil"/>
              <w:bottom w:val="single" w:sz="4" w:space="0" w:color="auto"/>
              <w:right w:val="single" w:sz="4" w:space="0" w:color="auto"/>
            </w:tcBorders>
            <w:shd w:val="clear" w:color="000000" w:fill="FFFF99"/>
            <w:noWrap/>
            <w:vAlign w:val="center"/>
            <w:hideMark/>
          </w:tcPr>
          <w:p w14:paraId="6B1B0F29" w14:textId="77777777" w:rsidR="009834B8" w:rsidRPr="00337C20" w:rsidRDefault="009834B8" w:rsidP="00EC5F71">
            <w:pPr>
              <w:jc w:val="center"/>
              <w:rPr>
                <w:lang w:eastAsia="zh-CN"/>
              </w:rPr>
            </w:pPr>
            <w:r w:rsidRPr="00337C20">
              <w:rPr>
                <w:lang w:eastAsia="zh-CN"/>
              </w:rPr>
              <w:t> </w:t>
            </w:r>
          </w:p>
        </w:tc>
        <w:tc>
          <w:tcPr>
            <w:tcW w:w="884" w:type="dxa"/>
            <w:tcBorders>
              <w:top w:val="nil"/>
              <w:left w:val="nil"/>
              <w:bottom w:val="single" w:sz="4" w:space="0" w:color="auto"/>
              <w:right w:val="single" w:sz="4" w:space="0" w:color="auto"/>
            </w:tcBorders>
            <w:shd w:val="clear" w:color="000000" w:fill="FFFF99"/>
            <w:noWrap/>
            <w:vAlign w:val="center"/>
            <w:hideMark/>
          </w:tcPr>
          <w:p w14:paraId="08219075" w14:textId="77777777" w:rsidR="009834B8" w:rsidRPr="00337C20" w:rsidRDefault="009834B8" w:rsidP="00EC5F71">
            <w:pPr>
              <w:jc w:val="center"/>
              <w:rPr>
                <w:lang w:eastAsia="zh-CN"/>
              </w:rPr>
            </w:pPr>
            <w:r w:rsidRPr="00337C20">
              <w:rPr>
                <w:lang w:eastAsia="zh-CN"/>
              </w:rPr>
              <w:t> </w:t>
            </w:r>
          </w:p>
        </w:tc>
        <w:tc>
          <w:tcPr>
            <w:tcW w:w="918" w:type="dxa"/>
            <w:tcBorders>
              <w:top w:val="nil"/>
              <w:left w:val="nil"/>
              <w:bottom w:val="single" w:sz="4" w:space="0" w:color="auto"/>
              <w:right w:val="single" w:sz="4" w:space="0" w:color="auto"/>
            </w:tcBorders>
            <w:shd w:val="clear" w:color="000000" w:fill="FFFF99"/>
            <w:noWrap/>
            <w:vAlign w:val="center"/>
            <w:hideMark/>
          </w:tcPr>
          <w:p w14:paraId="0AAF9606" w14:textId="77777777" w:rsidR="009834B8" w:rsidRPr="00337C20" w:rsidRDefault="009834B8" w:rsidP="00EC5F71">
            <w:pPr>
              <w:jc w:val="center"/>
              <w:rPr>
                <w:lang w:eastAsia="zh-CN"/>
              </w:rPr>
            </w:pPr>
            <w:r w:rsidRPr="00337C20">
              <w:rPr>
                <w:lang w:eastAsia="zh-CN"/>
              </w:rPr>
              <w:t> </w:t>
            </w:r>
          </w:p>
        </w:tc>
        <w:tc>
          <w:tcPr>
            <w:tcW w:w="928" w:type="dxa"/>
            <w:tcBorders>
              <w:top w:val="nil"/>
              <w:left w:val="nil"/>
              <w:bottom w:val="single" w:sz="4" w:space="0" w:color="auto"/>
              <w:right w:val="single" w:sz="4" w:space="0" w:color="auto"/>
            </w:tcBorders>
            <w:shd w:val="clear" w:color="000000" w:fill="FFFF99"/>
            <w:noWrap/>
            <w:vAlign w:val="center"/>
            <w:hideMark/>
          </w:tcPr>
          <w:p w14:paraId="0D1B1C87" w14:textId="77777777" w:rsidR="009834B8" w:rsidRPr="00337C20" w:rsidRDefault="009834B8" w:rsidP="00EC5F71">
            <w:pPr>
              <w:jc w:val="center"/>
              <w:rPr>
                <w:lang w:eastAsia="zh-CN"/>
              </w:rPr>
            </w:pPr>
            <w:r w:rsidRPr="00337C20">
              <w:rPr>
                <w:lang w:eastAsia="zh-CN"/>
              </w:rPr>
              <w:t> </w:t>
            </w:r>
          </w:p>
        </w:tc>
        <w:tc>
          <w:tcPr>
            <w:tcW w:w="903" w:type="dxa"/>
            <w:tcBorders>
              <w:top w:val="nil"/>
              <w:left w:val="nil"/>
              <w:bottom w:val="single" w:sz="4" w:space="0" w:color="auto"/>
              <w:right w:val="single" w:sz="4" w:space="0" w:color="auto"/>
            </w:tcBorders>
            <w:shd w:val="clear" w:color="000000" w:fill="FFFF99"/>
            <w:noWrap/>
            <w:vAlign w:val="center"/>
            <w:hideMark/>
          </w:tcPr>
          <w:p w14:paraId="6422314C" w14:textId="77777777" w:rsidR="009834B8" w:rsidRPr="00337C20" w:rsidRDefault="009834B8" w:rsidP="00EC5F71">
            <w:pPr>
              <w:jc w:val="center"/>
              <w:rPr>
                <w:lang w:eastAsia="zh-CN"/>
              </w:rPr>
            </w:pPr>
            <w:r w:rsidRPr="00337C20">
              <w:rPr>
                <w:lang w:eastAsia="zh-CN"/>
              </w:rPr>
              <w:t> </w:t>
            </w:r>
          </w:p>
        </w:tc>
        <w:tc>
          <w:tcPr>
            <w:tcW w:w="853" w:type="dxa"/>
            <w:tcBorders>
              <w:top w:val="nil"/>
              <w:left w:val="nil"/>
              <w:bottom w:val="single" w:sz="4" w:space="0" w:color="auto"/>
              <w:right w:val="single" w:sz="4" w:space="0" w:color="auto"/>
            </w:tcBorders>
            <w:shd w:val="clear" w:color="000000" w:fill="FFFF99"/>
            <w:noWrap/>
            <w:vAlign w:val="center"/>
            <w:hideMark/>
          </w:tcPr>
          <w:p w14:paraId="0ECA0AAD" w14:textId="77777777" w:rsidR="009834B8" w:rsidRPr="00337C20" w:rsidRDefault="009834B8" w:rsidP="00EC5F71">
            <w:pPr>
              <w:jc w:val="center"/>
              <w:rPr>
                <w:lang w:eastAsia="zh-CN"/>
              </w:rPr>
            </w:pPr>
            <w:r w:rsidRPr="00337C20">
              <w:rPr>
                <w:lang w:eastAsia="zh-CN"/>
              </w:rPr>
              <w:t> </w:t>
            </w:r>
          </w:p>
        </w:tc>
        <w:tc>
          <w:tcPr>
            <w:tcW w:w="737" w:type="dxa"/>
            <w:tcBorders>
              <w:top w:val="nil"/>
              <w:left w:val="nil"/>
              <w:bottom w:val="single" w:sz="4" w:space="0" w:color="auto"/>
              <w:right w:val="single" w:sz="4" w:space="0" w:color="auto"/>
            </w:tcBorders>
            <w:shd w:val="clear" w:color="000000" w:fill="FFFF99"/>
            <w:noWrap/>
            <w:vAlign w:val="center"/>
            <w:hideMark/>
          </w:tcPr>
          <w:p w14:paraId="78084F0F" w14:textId="77777777" w:rsidR="009834B8" w:rsidRPr="00337C20" w:rsidRDefault="009834B8" w:rsidP="00EC5F71">
            <w:pPr>
              <w:jc w:val="center"/>
              <w:rPr>
                <w:lang w:eastAsia="zh-CN"/>
              </w:rPr>
            </w:pPr>
            <w:r w:rsidRPr="00337C20">
              <w:rPr>
                <w:lang w:eastAsia="zh-CN"/>
              </w:rPr>
              <w:t> </w:t>
            </w:r>
          </w:p>
        </w:tc>
      </w:tr>
      <w:tr w:rsidR="009834B8" w:rsidRPr="00337C20" w14:paraId="74F2C8F5" w14:textId="77777777" w:rsidTr="00EC5F71">
        <w:trPr>
          <w:trHeight w:val="315"/>
        </w:trPr>
        <w:tc>
          <w:tcPr>
            <w:tcW w:w="801" w:type="dxa"/>
            <w:tcBorders>
              <w:top w:val="nil"/>
              <w:left w:val="single" w:sz="4" w:space="0" w:color="auto"/>
              <w:bottom w:val="single" w:sz="4" w:space="0" w:color="auto"/>
              <w:right w:val="single" w:sz="4" w:space="0" w:color="auto"/>
            </w:tcBorders>
            <w:shd w:val="clear" w:color="auto" w:fill="auto"/>
            <w:noWrap/>
            <w:vAlign w:val="center"/>
            <w:hideMark/>
          </w:tcPr>
          <w:p w14:paraId="02F73875" w14:textId="77777777" w:rsidR="009834B8" w:rsidRPr="00337C20" w:rsidRDefault="009834B8" w:rsidP="00EC5F71">
            <w:pPr>
              <w:jc w:val="center"/>
              <w:rPr>
                <w:b/>
                <w:bCs/>
                <w:lang w:eastAsia="zh-CN"/>
              </w:rPr>
            </w:pPr>
            <w:r w:rsidRPr="00337C20">
              <w:rPr>
                <w:b/>
                <w:bCs/>
                <w:lang w:eastAsia="zh-CN"/>
              </w:rPr>
              <w:t>I</w:t>
            </w:r>
          </w:p>
        </w:tc>
        <w:tc>
          <w:tcPr>
            <w:tcW w:w="5717" w:type="dxa"/>
            <w:gridSpan w:val="3"/>
            <w:tcBorders>
              <w:top w:val="nil"/>
              <w:left w:val="nil"/>
              <w:bottom w:val="single" w:sz="4" w:space="0" w:color="auto"/>
              <w:right w:val="single" w:sz="4" w:space="0" w:color="auto"/>
            </w:tcBorders>
            <w:shd w:val="clear" w:color="auto" w:fill="auto"/>
            <w:noWrap/>
            <w:vAlign w:val="center"/>
            <w:hideMark/>
          </w:tcPr>
          <w:p w14:paraId="613DA1C4" w14:textId="77777777" w:rsidR="009834B8" w:rsidRPr="00337C20" w:rsidRDefault="009834B8" w:rsidP="00EC5F71">
            <w:pPr>
              <w:rPr>
                <w:b/>
                <w:bCs/>
                <w:lang w:eastAsia="zh-CN"/>
              </w:rPr>
            </w:pPr>
            <w:r w:rsidRPr="00337C20">
              <w:rPr>
                <w:b/>
                <w:bCs/>
                <w:lang w:eastAsia="zh-CN"/>
              </w:rPr>
              <w:t>Trung tâm TS khu vực I</w:t>
            </w:r>
          </w:p>
        </w:tc>
        <w:tc>
          <w:tcPr>
            <w:tcW w:w="882" w:type="dxa"/>
            <w:tcBorders>
              <w:top w:val="nil"/>
              <w:left w:val="nil"/>
              <w:bottom w:val="single" w:sz="4" w:space="0" w:color="auto"/>
              <w:right w:val="single" w:sz="4" w:space="0" w:color="auto"/>
            </w:tcBorders>
            <w:shd w:val="clear" w:color="000000" w:fill="FFFF99"/>
            <w:noWrap/>
            <w:vAlign w:val="center"/>
            <w:hideMark/>
          </w:tcPr>
          <w:p w14:paraId="1473BE11" w14:textId="77777777" w:rsidR="009834B8" w:rsidRPr="00337C20" w:rsidRDefault="009834B8" w:rsidP="00EC5F71">
            <w:pPr>
              <w:jc w:val="center"/>
              <w:rPr>
                <w:lang w:eastAsia="zh-CN"/>
              </w:rPr>
            </w:pPr>
            <w:r w:rsidRPr="00337C20">
              <w:rPr>
                <w:lang w:eastAsia="zh-CN"/>
              </w:rPr>
              <w:t> </w:t>
            </w:r>
          </w:p>
        </w:tc>
        <w:tc>
          <w:tcPr>
            <w:tcW w:w="794" w:type="dxa"/>
            <w:tcBorders>
              <w:top w:val="nil"/>
              <w:left w:val="nil"/>
              <w:bottom w:val="single" w:sz="4" w:space="0" w:color="auto"/>
              <w:right w:val="single" w:sz="4" w:space="0" w:color="auto"/>
            </w:tcBorders>
            <w:shd w:val="clear" w:color="000000" w:fill="FFFF99"/>
            <w:noWrap/>
            <w:vAlign w:val="center"/>
            <w:hideMark/>
          </w:tcPr>
          <w:p w14:paraId="374F3ED5" w14:textId="77777777" w:rsidR="009834B8" w:rsidRPr="00337C20" w:rsidRDefault="009834B8" w:rsidP="00EC5F71">
            <w:pPr>
              <w:jc w:val="center"/>
              <w:rPr>
                <w:lang w:eastAsia="zh-CN"/>
              </w:rPr>
            </w:pPr>
            <w:r w:rsidRPr="00337C20">
              <w:rPr>
                <w:lang w:eastAsia="zh-CN"/>
              </w:rPr>
              <w:t> </w:t>
            </w:r>
          </w:p>
        </w:tc>
        <w:tc>
          <w:tcPr>
            <w:tcW w:w="815" w:type="dxa"/>
            <w:tcBorders>
              <w:top w:val="nil"/>
              <w:left w:val="nil"/>
              <w:bottom w:val="single" w:sz="4" w:space="0" w:color="auto"/>
              <w:right w:val="single" w:sz="4" w:space="0" w:color="auto"/>
            </w:tcBorders>
            <w:shd w:val="clear" w:color="000000" w:fill="FFFF99"/>
            <w:noWrap/>
            <w:vAlign w:val="center"/>
            <w:hideMark/>
          </w:tcPr>
          <w:p w14:paraId="762A551B" w14:textId="77777777" w:rsidR="009834B8" w:rsidRPr="00337C20" w:rsidRDefault="009834B8" w:rsidP="00EC5F71">
            <w:pPr>
              <w:jc w:val="center"/>
              <w:rPr>
                <w:lang w:eastAsia="zh-CN"/>
              </w:rPr>
            </w:pPr>
            <w:r w:rsidRPr="00337C20">
              <w:rPr>
                <w:lang w:eastAsia="zh-CN"/>
              </w:rPr>
              <w:t> </w:t>
            </w:r>
          </w:p>
        </w:tc>
        <w:tc>
          <w:tcPr>
            <w:tcW w:w="884" w:type="dxa"/>
            <w:tcBorders>
              <w:top w:val="nil"/>
              <w:left w:val="nil"/>
              <w:bottom w:val="single" w:sz="4" w:space="0" w:color="auto"/>
              <w:right w:val="single" w:sz="4" w:space="0" w:color="auto"/>
            </w:tcBorders>
            <w:shd w:val="clear" w:color="000000" w:fill="FFFF99"/>
            <w:noWrap/>
            <w:vAlign w:val="center"/>
            <w:hideMark/>
          </w:tcPr>
          <w:p w14:paraId="510FE3F2" w14:textId="77777777" w:rsidR="009834B8" w:rsidRPr="00337C20" w:rsidRDefault="009834B8" w:rsidP="00EC5F71">
            <w:pPr>
              <w:jc w:val="center"/>
              <w:rPr>
                <w:lang w:eastAsia="zh-CN"/>
              </w:rPr>
            </w:pPr>
            <w:r w:rsidRPr="00337C20">
              <w:rPr>
                <w:lang w:eastAsia="zh-CN"/>
              </w:rPr>
              <w:t> </w:t>
            </w:r>
          </w:p>
        </w:tc>
        <w:tc>
          <w:tcPr>
            <w:tcW w:w="918" w:type="dxa"/>
            <w:tcBorders>
              <w:top w:val="nil"/>
              <w:left w:val="nil"/>
              <w:bottom w:val="single" w:sz="4" w:space="0" w:color="auto"/>
              <w:right w:val="single" w:sz="4" w:space="0" w:color="auto"/>
            </w:tcBorders>
            <w:shd w:val="clear" w:color="000000" w:fill="FFFF99"/>
            <w:noWrap/>
            <w:vAlign w:val="center"/>
            <w:hideMark/>
          </w:tcPr>
          <w:p w14:paraId="69A88D8F" w14:textId="77777777" w:rsidR="009834B8" w:rsidRPr="00337C20" w:rsidRDefault="009834B8" w:rsidP="00EC5F71">
            <w:pPr>
              <w:jc w:val="center"/>
              <w:rPr>
                <w:lang w:eastAsia="zh-CN"/>
              </w:rPr>
            </w:pPr>
            <w:r w:rsidRPr="00337C20">
              <w:rPr>
                <w:lang w:eastAsia="zh-CN"/>
              </w:rPr>
              <w:t> </w:t>
            </w:r>
          </w:p>
        </w:tc>
        <w:tc>
          <w:tcPr>
            <w:tcW w:w="928" w:type="dxa"/>
            <w:tcBorders>
              <w:top w:val="nil"/>
              <w:left w:val="nil"/>
              <w:bottom w:val="single" w:sz="4" w:space="0" w:color="auto"/>
              <w:right w:val="single" w:sz="4" w:space="0" w:color="auto"/>
            </w:tcBorders>
            <w:shd w:val="clear" w:color="000000" w:fill="FFFF99"/>
            <w:noWrap/>
            <w:vAlign w:val="center"/>
            <w:hideMark/>
          </w:tcPr>
          <w:p w14:paraId="024B8E34" w14:textId="77777777" w:rsidR="009834B8" w:rsidRPr="00337C20" w:rsidRDefault="009834B8" w:rsidP="00EC5F71">
            <w:pPr>
              <w:jc w:val="center"/>
              <w:rPr>
                <w:lang w:eastAsia="zh-CN"/>
              </w:rPr>
            </w:pPr>
            <w:r w:rsidRPr="00337C20">
              <w:rPr>
                <w:lang w:eastAsia="zh-CN"/>
              </w:rPr>
              <w:t> </w:t>
            </w:r>
          </w:p>
        </w:tc>
        <w:tc>
          <w:tcPr>
            <w:tcW w:w="903" w:type="dxa"/>
            <w:tcBorders>
              <w:top w:val="nil"/>
              <w:left w:val="nil"/>
              <w:bottom w:val="single" w:sz="4" w:space="0" w:color="auto"/>
              <w:right w:val="single" w:sz="4" w:space="0" w:color="auto"/>
            </w:tcBorders>
            <w:shd w:val="clear" w:color="000000" w:fill="FFFF99"/>
            <w:noWrap/>
            <w:vAlign w:val="center"/>
            <w:hideMark/>
          </w:tcPr>
          <w:p w14:paraId="279B1FE8" w14:textId="77777777" w:rsidR="009834B8" w:rsidRPr="00337C20" w:rsidRDefault="009834B8" w:rsidP="00EC5F71">
            <w:pPr>
              <w:jc w:val="center"/>
              <w:rPr>
                <w:lang w:eastAsia="zh-CN"/>
              </w:rPr>
            </w:pPr>
            <w:r w:rsidRPr="00337C20">
              <w:rPr>
                <w:lang w:eastAsia="zh-CN"/>
              </w:rPr>
              <w:t> </w:t>
            </w:r>
          </w:p>
        </w:tc>
        <w:tc>
          <w:tcPr>
            <w:tcW w:w="853" w:type="dxa"/>
            <w:tcBorders>
              <w:top w:val="nil"/>
              <w:left w:val="nil"/>
              <w:bottom w:val="single" w:sz="4" w:space="0" w:color="auto"/>
              <w:right w:val="single" w:sz="4" w:space="0" w:color="auto"/>
            </w:tcBorders>
            <w:shd w:val="clear" w:color="000000" w:fill="FFFF99"/>
            <w:noWrap/>
            <w:vAlign w:val="center"/>
            <w:hideMark/>
          </w:tcPr>
          <w:p w14:paraId="0523D7E9" w14:textId="77777777" w:rsidR="009834B8" w:rsidRPr="00337C20" w:rsidRDefault="009834B8" w:rsidP="00EC5F71">
            <w:pPr>
              <w:jc w:val="center"/>
              <w:rPr>
                <w:lang w:eastAsia="zh-CN"/>
              </w:rPr>
            </w:pPr>
            <w:r w:rsidRPr="00337C20">
              <w:rPr>
                <w:lang w:eastAsia="zh-CN"/>
              </w:rPr>
              <w:t> </w:t>
            </w:r>
          </w:p>
        </w:tc>
        <w:tc>
          <w:tcPr>
            <w:tcW w:w="737" w:type="dxa"/>
            <w:tcBorders>
              <w:top w:val="nil"/>
              <w:left w:val="nil"/>
              <w:bottom w:val="single" w:sz="4" w:space="0" w:color="auto"/>
              <w:right w:val="single" w:sz="4" w:space="0" w:color="auto"/>
            </w:tcBorders>
            <w:shd w:val="clear" w:color="000000" w:fill="FFFF99"/>
            <w:noWrap/>
            <w:vAlign w:val="center"/>
            <w:hideMark/>
          </w:tcPr>
          <w:p w14:paraId="4B1EBAD8" w14:textId="77777777" w:rsidR="009834B8" w:rsidRPr="00337C20" w:rsidRDefault="009834B8" w:rsidP="00EC5F71">
            <w:pPr>
              <w:jc w:val="center"/>
              <w:rPr>
                <w:lang w:eastAsia="zh-CN"/>
              </w:rPr>
            </w:pPr>
            <w:r w:rsidRPr="00337C20">
              <w:rPr>
                <w:lang w:eastAsia="zh-CN"/>
              </w:rPr>
              <w:t> </w:t>
            </w:r>
          </w:p>
        </w:tc>
      </w:tr>
      <w:tr w:rsidR="009834B8" w:rsidRPr="00337C20" w14:paraId="07F50756" w14:textId="77777777" w:rsidTr="00EC5F71">
        <w:trPr>
          <w:trHeight w:val="315"/>
        </w:trPr>
        <w:tc>
          <w:tcPr>
            <w:tcW w:w="801" w:type="dxa"/>
            <w:tcBorders>
              <w:top w:val="nil"/>
              <w:left w:val="single" w:sz="4" w:space="0" w:color="auto"/>
              <w:bottom w:val="single" w:sz="4" w:space="0" w:color="auto"/>
              <w:right w:val="single" w:sz="4" w:space="0" w:color="auto"/>
            </w:tcBorders>
            <w:shd w:val="clear" w:color="auto" w:fill="auto"/>
            <w:noWrap/>
            <w:vAlign w:val="center"/>
            <w:hideMark/>
          </w:tcPr>
          <w:p w14:paraId="21144CB3" w14:textId="77777777" w:rsidR="009834B8" w:rsidRPr="00337C20" w:rsidRDefault="009834B8" w:rsidP="00EC5F71">
            <w:pPr>
              <w:jc w:val="center"/>
              <w:rPr>
                <w:lang w:eastAsia="zh-CN"/>
              </w:rPr>
            </w:pPr>
            <w:r w:rsidRPr="00337C20">
              <w:rPr>
                <w:lang w:eastAsia="zh-CN"/>
              </w:rPr>
              <w:lastRenderedPageBreak/>
              <w:t>1</w:t>
            </w:r>
          </w:p>
        </w:tc>
        <w:tc>
          <w:tcPr>
            <w:tcW w:w="2338" w:type="dxa"/>
            <w:tcBorders>
              <w:top w:val="nil"/>
              <w:left w:val="nil"/>
              <w:bottom w:val="single" w:sz="4" w:space="0" w:color="auto"/>
              <w:right w:val="single" w:sz="4" w:space="0" w:color="auto"/>
            </w:tcBorders>
            <w:shd w:val="clear" w:color="auto" w:fill="auto"/>
            <w:noWrap/>
            <w:vAlign w:val="center"/>
            <w:hideMark/>
          </w:tcPr>
          <w:p w14:paraId="22CF45DF" w14:textId="77777777" w:rsidR="009834B8" w:rsidRPr="00337C20" w:rsidRDefault="009834B8" w:rsidP="00EC5F71">
            <w:pPr>
              <w:rPr>
                <w:lang w:eastAsia="zh-CN"/>
              </w:rPr>
            </w:pPr>
            <w:r w:rsidRPr="00337C20">
              <w:rPr>
                <w:lang w:eastAsia="zh-CN"/>
              </w:rPr>
              <w:t>Trạm lưu động A</w:t>
            </w:r>
          </w:p>
        </w:tc>
        <w:tc>
          <w:tcPr>
            <w:tcW w:w="2234" w:type="dxa"/>
            <w:tcBorders>
              <w:top w:val="nil"/>
              <w:left w:val="nil"/>
              <w:bottom w:val="single" w:sz="4" w:space="0" w:color="auto"/>
              <w:right w:val="single" w:sz="4" w:space="0" w:color="auto"/>
            </w:tcBorders>
            <w:shd w:val="clear" w:color="000000" w:fill="FFFF99"/>
            <w:noWrap/>
            <w:vAlign w:val="center"/>
            <w:hideMark/>
          </w:tcPr>
          <w:p w14:paraId="04B8437F" w14:textId="77777777" w:rsidR="009834B8" w:rsidRPr="00337C20" w:rsidRDefault="009834B8" w:rsidP="00EC5F71">
            <w:pPr>
              <w:jc w:val="center"/>
              <w:rPr>
                <w:lang w:eastAsia="zh-CN"/>
              </w:rPr>
            </w:pPr>
            <w:r w:rsidRPr="00337C20">
              <w:rPr>
                <w:lang w:eastAsia="zh-CN"/>
              </w:rPr>
              <w:t> </w:t>
            </w:r>
          </w:p>
        </w:tc>
        <w:tc>
          <w:tcPr>
            <w:tcW w:w="1145" w:type="dxa"/>
            <w:tcBorders>
              <w:top w:val="nil"/>
              <w:left w:val="nil"/>
              <w:bottom w:val="single" w:sz="4" w:space="0" w:color="auto"/>
              <w:right w:val="single" w:sz="4" w:space="0" w:color="auto"/>
            </w:tcBorders>
            <w:shd w:val="clear" w:color="000000" w:fill="FFFF99"/>
            <w:noWrap/>
            <w:vAlign w:val="center"/>
            <w:hideMark/>
          </w:tcPr>
          <w:p w14:paraId="2C021D8E" w14:textId="77777777" w:rsidR="009834B8" w:rsidRPr="00337C20" w:rsidRDefault="009834B8" w:rsidP="00EC5F71">
            <w:pPr>
              <w:rPr>
                <w:lang w:eastAsia="zh-CN"/>
              </w:rPr>
            </w:pPr>
            <w:r w:rsidRPr="00337C20">
              <w:rPr>
                <w:lang w:eastAsia="zh-CN"/>
              </w:rPr>
              <w:t> </w:t>
            </w:r>
          </w:p>
        </w:tc>
        <w:tc>
          <w:tcPr>
            <w:tcW w:w="882" w:type="dxa"/>
            <w:tcBorders>
              <w:top w:val="nil"/>
              <w:left w:val="nil"/>
              <w:bottom w:val="single" w:sz="4" w:space="0" w:color="auto"/>
              <w:right w:val="single" w:sz="4" w:space="0" w:color="auto"/>
            </w:tcBorders>
            <w:shd w:val="clear" w:color="000000" w:fill="FFFF99"/>
            <w:noWrap/>
            <w:vAlign w:val="center"/>
            <w:hideMark/>
          </w:tcPr>
          <w:p w14:paraId="68348FD3" w14:textId="77777777" w:rsidR="009834B8" w:rsidRPr="00337C20" w:rsidRDefault="009834B8" w:rsidP="00EC5F71">
            <w:pPr>
              <w:jc w:val="center"/>
              <w:rPr>
                <w:lang w:eastAsia="zh-CN"/>
              </w:rPr>
            </w:pPr>
            <w:r w:rsidRPr="00337C20">
              <w:rPr>
                <w:lang w:eastAsia="zh-CN"/>
              </w:rPr>
              <w:t> </w:t>
            </w:r>
          </w:p>
        </w:tc>
        <w:tc>
          <w:tcPr>
            <w:tcW w:w="794" w:type="dxa"/>
            <w:tcBorders>
              <w:top w:val="nil"/>
              <w:left w:val="nil"/>
              <w:bottom w:val="single" w:sz="4" w:space="0" w:color="auto"/>
              <w:right w:val="single" w:sz="4" w:space="0" w:color="auto"/>
            </w:tcBorders>
            <w:shd w:val="clear" w:color="000000" w:fill="FFFF99"/>
            <w:noWrap/>
            <w:vAlign w:val="center"/>
            <w:hideMark/>
          </w:tcPr>
          <w:p w14:paraId="437E772E" w14:textId="77777777" w:rsidR="009834B8" w:rsidRPr="00337C20" w:rsidRDefault="009834B8" w:rsidP="00EC5F71">
            <w:pPr>
              <w:jc w:val="center"/>
              <w:rPr>
                <w:lang w:eastAsia="zh-CN"/>
              </w:rPr>
            </w:pPr>
            <w:r w:rsidRPr="00337C20">
              <w:rPr>
                <w:lang w:eastAsia="zh-CN"/>
              </w:rPr>
              <w:t> </w:t>
            </w:r>
          </w:p>
        </w:tc>
        <w:tc>
          <w:tcPr>
            <w:tcW w:w="815" w:type="dxa"/>
            <w:tcBorders>
              <w:top w:val="nil"/>
              <w:left w:val="nil"/>
              <w:bottom w:val="single" w:sz="4" w:space="0" w:color="auto"/>
              <w:right w:val="single" w:sz="4" w:space="0" w:color="auto"/>
            </w:tcBorders>
            <w:shd w:val="clear" w:color="000000" w:fill="FFFF99"/>
            <w:noWrap/>
            <w:vAlign w:val="center"/>
            <w:hideMark/>
          </w:tcPr>
          <w:p w14:paraId="65AEFE45" w14:textId="77777777" w:rsidR="009834B8" w:rsidRPr="00337C20" w:rsidRDefault="009834B8" w:rsidP="00EC5F71">
            <w:pPr>
              <w:jc w:val="center"/>
              <w:rPr>
                <w:lang w:eastAsia="zh-CN"/>
              </w:rPr>
            </w:pPr>
            <w:r w:rsidRPr="00337C20">
              <w:rPr>
                <w:lang w:eastAsia="zh-CN"/>
              </w:rPr>
              <w:t> </w:t>
            </w:r>
          </w:p>
        </w:tc>
        <w:tc>
          <w:tcPr>
            <w:tcW w:w="884" w:type="dxa"/>
            <w:tcBorders>
              <w:top w:val="nil"/>
              <w:left w:val="nil"/>
              <w:bottom w:val="single" w:sz="4" w:space="0" w:color="auto"/>
              <w:right w:val="single" w:sz="4" w:space="0" w:color="auto"/>
            </w:tcBorders>
            <w:shd w:val="clear" w:color="000000" w:fill="FFFF99"/>
            <w:noWrap/>
            <w:vAlign w:val="center"/>
            <w:hideMark/>
          </w:tcPr>
          <w:p w14:paraId="055D7FC0" w14:textId="77777777" w:rsidR="009834B8" w:rsidRPr="00337C20" w:rsidRDefault="009834B8" w:rsidP="00EC5F71">
            <w:pPr>
              <w:jc w:val="center"/>
              <w:rPr>
                <w:lang w:eastAsia="zh-CN"/>
              </w:rPr>
            </w:pPr>
            <w:r w:rsidRPr="00337C20">
              <w:rPr>
                <w:lang w:eastAsia="zh-CN"/>
              </w:rPr>
              <w:t> </w:t>
            </w:r>
          </w:p>
        </w:tc>
        <w:tc>
          <w:tcPr>
            <w:tcW w:w="918" w:type="dxa"/>
            <w:tcBorders>
              <w:top w:val="nil"/>
              <w:left w:val="nil"/>
              <w:bottom w:val="single" w:sz="4" w:space="0" w:color="auto"/>
              <w:right w:val="single" w:sz="4" w:space="0" w:color="auto"/>
            </w:tcBorders>
            <w:shd w:val="clear" w:color="000000" w:fill="FFFF99"/>
            <w:noWrap/>
            <w:vAlign w:val="center"/>
            <w:hideMark/>
          </w:tcPr>
          <w:p w14:paraId="6EFAA4B1" w14:textId="77777777" w:rsidR="009834B8" w:rsidRPr="00337C20" w:rsidRDefault="009834B8" w:rsidP="00EC5F71">
            <w:pPr>
              <w:jc w:val="center"/>
              <w:rPr>
                <w:lang w:eastAsia="zh-CN"/>
              </w:rPr>
            </w:pPr>
            <w:r w:rsidRPr="00337C20">
              <w:rPr>
                <w:lang w:eastAsia="zh-CN"/>
              </w:rPr>
              <w:t> </w:t>
            </w:r>
          </w:p>
        </w:tc>
        <w:tc>
          <w:tcPr>
            <w:tcW w:w="928" w:type="dxa"/>
            <w:tcBorders>
              <w:top w:val="nil"/>
              <w:left w:val="nil"/>
              <w:bottom w:val="single" w:sz="4" w:space="0" w:color="auto"/>
              <w:right w:val="single" w:sz="4" w:space="0" w:color="auto"/>
            </w:tcBorders>
            <w:shd w:val="clear" w:color="000000" w:fill="FFFF99"/>
            <w:noWrap/>
            <w:vAlign w:val="center"/>
            <w:hideMark/>
          </w:tcPr>
          <w:p w14:paraId="208D0021" w14:textId="77777777" w:rsidR="009834B8" w:rsidRPr="00337C20" w:rsidRDefault="009834B8" w:rsidP="00EC5F71">
            <w:pPr>
              <w:jc w:val="center"/>
              <w:rPr>
                <w:lang w:eastAsia="zh-CN"/>
              </w:rPr>
            </w:pPr>
            <w:r w:rsidRPr="00337C20">
              <w:rPr>
                <w:lang w:eastAsia="zh-CN"/>
              </w:rPr>
              <w:t> </w:t>
            </w:r>
          </w:p>
        </w:tc>
        <w:tc>
          <w:tcPr>
            <w:tcW w:w="903" w:type="dxa"/>
            <w:tcBorders>
              <w:top w:val="nil"/>
              <w:left w:val="nil"/>
              <w:bottom w:val="single" w:sz="4" w:space="0" w:color="auto"/>
              <w:right w:val="single" w:sz="4" w:space="0" w:color="auto"/>
            </w:tcBorders>
            <w:shd w:val="clear" w:color="000000" w:fill="FFFF99"/>
            <w:noWrap/>
            <w:vAlign w:val="center"/>
            <w:hideMark/>
          </w:tcPr>
          <w:p w14:paraId="5C4AC622" w14:textId="77777777" w:rsidR="009834B8" w:rsidRPr="00337C20" w:rsidRDefault="009834B8" w:rsidP="00EC5F71">
            <w:pPr>
              <w:jc w:val="center"/>
              <w:rPr>
                <w:lang w:eastAsia="zh-CN"/>
              </w:rPr>
            </w:pPr>
            <w:r w:rsidRPr="00337C20">
              <w:rPr>
                <w:lang w:eastAsia="zh-CN"/>
              </w:rPr>
              <w:t> </w:t>
            </w:r>
          </w:p>
        </w:tc>
        <w:tc>
          <w:tcPr>
            <w:tcW w:w="853" w:type="dxa"/>
            <w:tcBorders>
              <w:top w:val="nil"/>
              <w:left w:val="nil"/>
              <w:bottom w:val="single" w:sz="4" w:space="0" w:color="auto"/>
              <w:right w:val="single" w:sz="4" w:space="0" w:color="auto"/>
            </w:tcBorders>
            <w:shd w:val="clear" w:color="000000" w:fill="FFFF99"/>
            <w:noWrap/>
            <w:vAlign w:val="center"/>
            <w:hideMark/>
          </w:tcPr>
          <w:p w14:paraId="3B9FDF84" w14:textId="77777777" w:rsidR="009834B8" w:rsidRPr="00337C20" w:rsidRDefault="009834B8" w:rsidP="00EC5F71">
            <w:pPr>
              <w:jc w:val="center"/>
              <w:rPr>
                <w:lang w:eastAsia="zh-CN"/>
              </w:rPr>
            </w:pPr>
            <w:r w:rsidRPr="00337C20">
              <w:rPr>
                <w:lang w:eastAsia="zh-CN"/>
              </w:rPr>
              <w:t> </w:t>
            </w:r>
          </w:p>
        </w:tc>
        <w:tc>
          <w:tcPr>
            <w:tcW w:w="737" w:type="dxa"/>
            <w:tcBorders>
              <w:top w:val="nil"/>
              <w:left w:val="nil"/>
              <w:bottom w:val="single" w:sz="4" w:space="0" w:color="auto"/>
              <w:right w:val="single" w:sz="4" w:space="0" w:color="auto"/>
            </w:tcBorders>
            <w:shd w:val="clear" w:color="000000" w:fill="FFFF99"/>
            <w:noWrap/>
            <w:vAlign w:val="center"/>
            <w:hideMark/>
          </w:tcPr>
          <w:p w14:paraId="7F4EAAA2" w14:textId="77777777" w:rsidR="009834B8" w:rsidRPr="00337C20" w:rsidRDefault="009834B8" w:rsidP="00EC5F71">
            <w:pPr>
              <w:jc w:val="center"/>
              <w:rPr>
                <w:lang w:eastAsia="zh-CN"/>
              </w:rPr>
            </w:pPr>
            <w:r w:rsidRPr="00337C20">
              <w:rPr>
                <w:lang w:eastAsia="zh-CN"/>
              </w:rPr>
              <w:t> </w:t>
            </w:r>
          </w:p>
        </w:tc>
      </w:tr>
      <w:tr w:rsidR="009834B8" w:rsidRPr="00337C20" w14:paraId="30A70B06" w14:textId="77777777" w:rsidTr="00EC5F71">
        <w:trPr>
          <w:trHeight w:val="315"/>
        </w:trPr>
        <w:tc>
          <w:tcPr>
            <w:tcW w:w="801" w:type="dxa"/>
            <w:tcBorders>
              <w:top w:val="nil"/>
              <w:left w:val="single" w:sz="4" w:space="0" w:color="auto"/>
              <w:bottom w:val="single" w:sz="4" w:space="0" w:color="auto"/>
              <w:right w:val="single" w:sz="4" w:space="0" w:color="auto"/>
            </w:tcBorders>
            <w:shd w:val="clear" w:color="auto" w:fill="auto"/>
            <w:noWrap/>
            <w:vAlign w:val="center"/>
            <w:hideMark/>
          </w:tcPr>
          <w:p w14:paraId="5E2712BB" w14:textId="77777777" w:rsidR="009834B8" w:rsidRPr="00337C20" w:rsidRDefault="009834B8" w:rsidP="00EC5F71">
            <w:pPr>
              <w:jc w:val="center"/>
              <w:rPr>
                <w:lang w:eastAsia="zh-CN"/>
              </w:rPr>
            </w:pPr>
            <w:r w:rsidRPr="00337C20">
              <w:rPr>
                <w:lang w:eastAsia="zh-CN"/>
              </w:rPr>
              <w:t>2</w:t>
            </w:r>
          </w:p>
        </w:tc>
        <w:tc>
          <w:tcPr>
            <w:tcW w:w="2338" w:type="dxa"/>
            <w:tcBorders>
              <w:top w:val="nil"/>
              <w:left w:val="nil"/>
              <w:bottom w:val="single" w:sz="4" w:space="0" w:color="auto"/>
              <w:right w:val="single" w:sz="4" w:space="0" w:color="auto"/>
            </w:tcBorders>
            <w:shd w:val="clear" w:color="auto" w:fill="auto"/>
            <w:noWrap/>
            <w:vAlign w:val="center"/>
            <w:hideMark/>
          </w:tcPr>
          <w:p w14:paraId="1C067B62" w14:textId="77777777" w:rsidR="009834B8" w:rsidRPr="00337C20" w:rsidRDefault="009834B8" w:rsidP="00EC5F71">
            <w:pPr>
              <w:rPr>
                <w:lang w:eastAsia="zh-CN"/>
              </w:rPr>
            </w:pPr>
            <w:r w:rsidRPr="00337C20">
              <w:rPr>
                <w:lang w:eastAsia="zh-CN"/>
              </w:rPr>
              <w:t>Trạm lưu động B</w:t>
            </w:r>
          </w:p>
        </w:tc>
        <w:tc>
          <w:tcPr>
            <w:tcW w:w="2234" w:type="dxa"/>
            <w:tcBorders>
              <w:top w:val="nil"/>
              <w:left w:val="nil"/>
              <w:bottom w:val="single" w:sz="4" w:space="0" w:color="auto"/>
              <w:right w:val="single" w:sz="4" w:space="0" w:color="auto"/>
            </w:tcBorders>
            <w:shd w:val="clear" w:color="000000" w:fill="FFFF99"/>
            <w:noWrap/>
            <w:vAlign w:val="center"/>
            <w:hideMark/>
          </w:tcPr>
          <w:p w14:paraId="3FB82436" w14:textId="77777777" w:rsidR="009834B8" w:rsidRPr="00337C20" w:rsidRDefault="009834B8" w:rsidP="00EC5F71">
            <w:pPr>
              <w:jc w:val="center"/>
              <w:rPr>
                <w:lang w:eastAsia="zh-CN"/>
              </w:rPr>
            </w:pPr>
            <w:r w:rsidRPr="00337C20">
              <w:rPr>
                <w:lang w:eastAsia="zh-CN"/>
              </w:rPr>
              <w:t> </w:t>
            </w:r>
          </w:p>
        </w:tc>
        <w:tc>
          <w:tcPr>
            <w:tcW w:w="1145" w:type="dxa"/>
            <w:tcBorders>
              <w:top w:val="nil"/>
              <w:left w:val="nil"/>
              <w:bottom w:val="single" w:sz="4" w:space="0" w:color="auto"/>
              <w:right w:val="single" w:sz="4" w:space="0" w:color="auto"/>
            </w:tcBorders>
            <w:shd w:val="clear" w:color="000000" w:fill="FFFF99"/>
            <w:noWrap/>
            <w:vAlign w:val="center"/>
            <w:hideMark/>
          </w:tcPr>
          <w:p w14:paraId="1651FBA5" w14:textId="77777777" w:rsidR="009834B8" w:rsidRPr="00337C20" w:rsidRDefault="009834B8" w:rsidP="00EC5F71">
            <w:pPr>
              <w:rPr>
                <w:lang w:eastAsia="zh-CN"/>
              </w:rPr>
            </w:pPr>
            <w:r w:rsidRPr="00337C20">
              <w:rPr>
                <w:lang w:eastAsia="zh-CN"/>
              </w:rPr>
              <w:t> </w:t>
            </w:r>
          </w:p>
        </w:tc>
        <w:tc>
          <w:tcPr>
            <w:tcW w:w="882" w:type="dxa"/>
            <w:tcBorders>
              <w:top w:val="nil"/>
              <w:left w:val="nil"/>
              <w:bottom w:val="single" w:sz="4" w:space="0" w:color="auto"/>
              <w:right w:val="single" w:sz="4" w:space="0" w:color="auto"/>
            </w:tcBorders>
            <w:shd w:val="clear" w:color="000000" w:fill="FFFF99"/>
            <w:noWrap/>
            <w:vAlign w:val="center"/>
            <w:hideMark/>
          </w:tcPr>
          <w:p w14:paraId="622F9C1E" w14:textId="77777777" w:rsidR="009834B8" w:rsidRPr="00337C20" w:rsidRDefault="009834B8" w:rsidP="00EC5F71">
            <w:pPr>
              <w:jc w:val="center"/>
              <w:rPr>
                <w:lang w:eastAsia="zh-CN"/>
              </w:rPr>
            </w:pPr>
            <w:r w:rsidRPr="00337C20">
              <w:rPr>
                <w:lang w:eastAsia="zh-CN"/>
              </w:rPr>
              <w:t> </w:t>
            </w:r>
          </w:p>
        </w:tc>
        <w:tc>
          <w:tcPr>
            <w:tcW w:w="794" w:type="dxa"/>
            <w:tcBorders>
              <w:top w:val="nil"/>
              <w:left w:val="nil"/>
              <w:bottom w:val="single" w:sz="4" w:space="0" w:color="auto"/>
              <w:right w:val="single" w:sz="4" w:space="0" w:color="auto"/>
            </w:tcBorders>
            <w:shd w:val="clear" w:color="000000" w:fill="FFFF99"/>
            <w:noWrap/>
            <w:vAlign w:val="center"/>
            <w:hideMark/>
          </w:tcPr>
          <w:p w14:paraId="5785070F" w14:textId="77777777" w:rsidR="009834B8" w:rsidRPr="00337C20" w:rsidRDefault="009834B8" w:rsidP="00EC5F71">
            <w:pPr>
              <w:jc w:val="center"/>
              <w:rPr>
                <w:lang w:eastAsia="zh-CN"/>
              </w:rPr>
            </w:pPr>
            <w:r w:rsidRPr="00337C20">
              <w:rPr>
                <w:lang w:eastAsia="zh-CN"/>
              </w:rPr>
              <w:t> </w:t>
            </w:r>
          </w:p>
        </w:tc>
        <w:tc>
          <w:tcPr>
            <w:tcW w:w="815" w:type="dxa"/>
            <w:tcBorders>
              <w:top w:val="nil"/>
              <w:left w:val="nil"/>
              <w:bottom w:val="single" w:sz="4" w:space="0" w:color="auto"/>
              <w:right w:val="single" w:sz="4" w:space="0" w:color="auto"/>
            </w:tcBorders>
            <w:shd w:val="clear" w:color="000000" w:fill="FFFF99"/>
            <w:noWrap/>
            <w:vAlign w:val="center"/>
            <w:hideMark/>
          </w:tcPr>
          <w:p w14:paraId="256CB453" w14:textId="77777777" w:rsidR="009834B8" w:rsidRPr="00337C20" w:rsidRDefault="009834B8" w:rsidP="00EC5F71">
            <w:pPr>
              <w:jc w:val="center"/>
              <w:rPr>
                <w:lang w:eastAsia="zh-CN"/>
              </w:rPr>
            </w:pPr>
            <w:r w:rsidRPr="00337C20">
              <w:rPr>
                <w:lang w:eastAsia="zh-CN"/>
              </w:rPr>
              <w:t> </w:t>
            </w:r>
          </w:p>
        </w:tc>
        <w:tc>
          <w:tcPr>
            <w:tcW w:w="884" w:type="dxa"/>
            <w:tcBorders>
              <w:top w:val="nil"/>
              <w:left w:val="nil"/>
              <w:bottom w:val="single" w:sz="4" w:space="0" w:color="auto"/>
              <w:right w:val="single" w:sz="4" w:space="0" w:color="auto"/>
            </w:tcBorders>
            <w:shd w:val="clear" w:color="000000" w:fill="FFFF99"/>
            <w:noWrap/>
            <w:vAlign w:val="center"/>
            <w:hideMark/>
          </w:tcPr>
          <w:p w14:paraId="564EA0E1" w14:textId="77777777" w:rsidR="009834B8" w:rsidRPr="00337C20" w:rsidRDefault="009834B8" w:rsidP="00EC5F71">
            <w:pPr>
              <w:jc w:val="center"/>
              <w:rPr>
                <w:lang w:eastAsia="zh-CN"/>
              </w:rPr>
            </w:pPr>
            <w:r w:rsidRPr="00337C20">
              <w:rPr>
                <w:lang w:eastAsia="zh-CN"/>
              </w:rPr>
              <w:t> </w:t>
            </w:r>
          </w:p>
        </w:tc>
        <w:tc>
          <w:tcPr>
            <w:tcW w:w="918" w:type="dxa"/>
            <w:tcBorders>
              <w:top w:val="nil"/>
              <w:left w:val="nil"/>
              <w:bottom w:val="single" w:sz="4" w:space="0" w:color="auto"/>
              <w:right w:val="single" w:sz="4" w:space="0" w:color="auto"/>
            </w:tcBorders>
            <w:shd w:val="clear" w:color="000000" w:fill="FFFF99"/>
            <w:noWrap/>
            <w:vAlign w:val="center"/>
            <w:hideMark/>
          </w:tcPr>
          <w:p w14:paraId="217EB194" w14:textId="77777777" w:rsidR="009834B8" w:rsidRPr="00337C20" w:rsidRDefault="009834B8" w:rsidP="00EC5F71">
            <w:pPr>
              <w:jc w:val="center"/>
              <w:rPr>
                <w:lang w:eastAsia="zh-CN"/>
              </w:rPr>
            </w:pPr>
            <w:r w:rsidRPr="00337C20">
              <w:rPr>
                <w:lang w:eastAsia="zh-CN"/>
              </w:rPr>
              <w:t> </w:t>
            </w:r>
          </w:p>
        </w:tc>
        <w:tc>
          <w:tcPr>
            <w:tcW w:w="928" w:type="dxa"/>
            <w:tcBorders>
              <w:top w:val="nil"/>
              <w:left w:val="nil"/>
              <w:bottom w:val="single" w:sz="4" w:space="0" w:color="auto"/>
              <w:right w:val="single" w:sz="4" w:space="0" w:color="auto"/>
            </w:tcBorders>
            <w:shd w:val="clear" w:color="000000" w:fill="FFFF99"/>
            <w:noWrap/>
            <w:vAlign w:val="center"/>
            <w:hideMark/>
          </w:tcPr>
          <w:p w14:paraId="146F4C71" w14:textId="77777777" w:rsidR="009834B8" w:rsidRPr="00337C20" w:rsidRDefault="009834B8" w:rsidP="00EC5F71">
            <w:pPr>
              <w:jc w:val="center"/>
              <w:rPr>
                <w:lang w:eastAsia="zh-CN"/>
              </w:rPr>
            </w:pPr>
            <w:r w:rsidRPr="00337C20">
              <w:rPr>
                <w:lang w:eastAsia="zh-CN"/>
              </w:rPr>
              <w:t> </w:t>
            </w:r>
          </w:p>
        </w:tc>
        <w:tc>
          <w:tcPr>
            <w:tcW w:w="903" w:type="dxa"/>
            <w:tcBorders>
              <w:top w:val="nil"/>
              <w:left w:val="nil"/>
              <w:bottom w:val="single" w:sz="4" w:space="0" w:color="auto"/>
              <w:right w:val="single" w:sz="4" w:space="0" w:color="auto"/>
            </w:tcBorders>
            <w:shd w:val="clear" w:color="000000" w:fill="FFFF99"/>
            <w:noWrap/>
            <w:vAlign w:val="center"/>
            <w:hideMark/>
          </w:tcPr>
          <w:p w14:paraId="0CD43E15" w14:textId="77777777" w:rsidR="009834B8" w:rsidRPr="00337C20" w:rsidRDefault="009834B8" w:rsidP="00EC5F71">
            <w:pPr>
              <w:jc w:val="center"/>
              <w:rPr>
                <w:lang w:eastAsia="zh-CN"/>
              </w:rPr>
            </w:pPr>
            <w:r w:rsidRPr="00337C20">
              <w:rPr>
                <w:lang w:eastAsia="zh-CN"/>
              </w:rPr>
              <w:t> </w:t>
            </w:r>
          </w:p>
        </w:tc>
        <w:tc>
          <w:tcPr>
            <w:tcW w:w="853" w:type="dxa"/>
            <w:tcBorders>
              <w:top w:val="nil"/>
              <w:left w:val="nil"/>
              <w:bottom w:val="single" w:sz="4" w:space="0" w:color="auto"/>
              <w:right w:val="single" w:sz="4" w:space="0" w:color="auto"/>
            </w:tcBorders>
            <w:shd w:val="clear" w:color="000000" w:fill="FFFF99"/>
            <w:noWrap/>
            <w:vAlign w:val="center"/>
            <w:hideMark/>
          </w:tcPr>
          <w:p w14:paraId="455E537E" w14:textId="77777777" w:rsidR="009834B8" w:rsidRPr="00337C20" w:rsidRDefault="009834B8" w:rsidP="00EC5F71">
            <w:pPr>
              <w:jc w:val="center"/>
              <w:rPr>
                <w:lang w:eastAsia="zh-CN"/>
              </w:rPr>
            </w:pPr>
            <w:r w:rsidRPr="00337C20">
              <w:rPr>
                <w:lang w:eastAsia="zh-CN"/>
              </w:rPr>
              <w:t> </w:t>
            </w:r>
          </w:p>
        </w:tc>
        <w:tc>
          <w:tcPr>
            <w:tcW w:w="737" w:type="dxa"/>
            <w:tcBorders>
              <w:top w:val="nil"/>
              <w:left w:val="nil"/>
              <w:bottom w:val="single" w:sz="4" w:space="0" w:color="auto"/>
              <w:right w:val="single" w:sz="4" w:space="0" w:color="auto"/>
            </w:tcBorders>
            <w:shd w:val="clear" w:color="000000" w:fill="FFFF99"/>
            <w:noWrap/>
            <w:vAlign w:val="center"/>
            <w:hideMark/>
          </w:tcPr>
          <w:p w14:paraId="4EB5D486" w14:textId="77777777" w:rsidR="009834B8" w:rsidRPr="00337C20" w:rsidRDefault="009834B8" w:rsidP="00EC5F71">
            <w:pPr>
              <w:jc w:val="center"/>
              <w:rPr>
                <w:lang w:eastAsia="zh-CN"/>
              </w:rPr>
            </w:pPr>
            <w:r w:rsidRPr="00337C20">
              <w:rPr>
                <w:lang w:eastAsia="zh-CN"/>
              </w:rPr>
              <w:t> </w:t>
            </w:r>
          </w:p>
        </w:tc>
      </w:tr>
      <w:tr w:rsidR="009834B8" w:rsidRPr="00337C20" w14:paraId="354F81D3" w14:textId="77777777" w:rsidTr="00EC5F71">
        <w:trPr>
          <w:trHeight w:val="315"/>
        </w:trPr>
        <w:tc>
          <w:tcPr>
            <w:tcW w:w="801" w:type="dxa"/>
            <w:tcBorders>
              <w:top w:val="nil"/>
              <w:left w:val="single" w:sz="4" w:space="0" w:color="auto"/>
              <w:bottom w:val="single" w:sz="4" w:space="0" w:color="auto"/>
              <w:right w:val="single" w:sz="4" w:space="0" w:color="auto"/>
            </w:tcBorders>
            <w:shd w:val="clear" w:color="auto" w:fill="auto"/>
            <w:noWrap/>
            <w:vAlign w:val="center"/>
            <w:hideMark/>
          </w:tcPr>
          <w:p w14:paraId="135E9FB4" w14:textId="77777777" w:rsidR="009834B8" w:rsidRPr="00337C20" w:rsidRDefault="009834B8" w:rsidP="00EC5F71">
            <w:pPr>
              <w:jc w:val="center"/>
              <w:rPr>
                <w:lang w:eastAsia="zh-CN"/>
              </w:rPr>
            </w:pPr>
            <w:r w:rsidRPr="00337C20">
              <w:rPr>
                <w:lang w:eastAsia="zh-CN"/>
              </w:rPr>
              <w:t>...</w:t>
            </w:r>
          </w:p>
        </w:tc>
        <w:tc>
          <w:tcPr>
            <w:tcW w:w="2338" w:type="dxa"/>
            <w:tcBorders>
              <w:top w:val="nil"/>
              <w:left w:val="nil"/>
              <w:bottom w:val="single" w:sz="4" w:space="0" w:color="auto"/>
              <w:right w:val="single" w:sz="4" w:space="0" w:color="auto"/>
            </w:tcBorders>
            <w:shd w:val="clear" w:color="auto" w:fill="auto"/>
            <w:noWrap/>
            <w:vAlign w:val="center"/>
            <w:hideMark/>
          </w:tcPr>
          <w:p w14:paraId="30216A8C" w14:textId="77777777" w:rsidR="009834B8" w:rsidRPr="00337C20" w:rsidRDefault="009834B8" w:rsidP="00EC5F71">
            <w:pPr>
              <w:rPr>
                <w:lang w:eastAsia="zh-CN"/>
              </w:rPr>
            </w:pPr>
            <w:r w:rsidRPr="00337C20">
              <w:rPr>
                <w:lang w:eastAsia="zh-CN"/>
              </w:rPr>
              <w:t>…</w:t>
            </w:r>
          </w:p>
        </w:tc>
        <w:tc>
          <w:tcPr>
            <w:tcW w:w="2234" w:type="dxa"/>
            <w:tcBorders>
              <w:top w:val="nil"/>
              <w:left w:val="nil"/>
              <w:bottom w:val="single" w:sz="4" w:space="0" w:color="auto"/>
              <w:right w:val="single" w:sz="4" w:space="0" w:color="auto"/>
            </w:tcBorders>
            <w:shd w:val="clear" w:color="000000" w:fill="FFFF99"/>
            <w:noWrap/>
            <w:vAlign w:val="center"/>
            <w:hideMark/>
          </w:tcPr>
          <w:p w14:paraId="0D015281" w14:textId="77777777" w:rsidR="009834B8" w:rsidRPr="00337C20" w:rsidRDefault="009834B8" w:rsidP="00EC5F71">
            <w:pPr>
              <w:rPr>
                <w:lang w:eastAsia="zh-CN"/>
              </w:rPr>
            </w:pPr>
            <w:r w:rsidRPr="00337C20">
              <w:rPr>
                <w:lang w:eastAsia="zh-CN"/>
              </w:rPr>
              <w:t> </w:t>
            </w:r>
          </w:p>
        </w:tc>
        <w:tc>
          <w:tcPr>
            <w:tcW w:w="1145" w:type="dxa"/>
            <w:tcBorders>
              <w:top w:val="nil"/>
              <w:left w:val="nil"/>
              <w:bottom w:val="single" w:sz="4" w:space="0" w:color="auto"/>
              <w:right w:val="single" w:sz="4" w:space="0" w:color="auto"/>
            </w:tcBorders>
            <w:shd w:val="clear" w:color="000000" w:fill="FFFF99"/>
            <w:noWrap/>
            <w:vAlign w:val="center"/>
            <w:hideMark/>
          </w:tcPr>
          <w:p w14:paraId="06C6E9F2" w14:textId="77777777" w:rsidR="009834B8" w:rsidRPr="00337C20" w:rsidRDefault="009834B8" w:rsidP="00EC5F71">
            <w:pPr>
              <w:rPr>
                <w:lang w:eastAsia="zh-CN"/>
              </w:rPr>
            </w:pPr>
            <w:r w:rsidRPr="00337C20">
              <w:rPr>
                <w:lang w:eastAsia="zh-CN"/>
              </w:rPr>
              <w:t> </w:t>
            </w:r>
          </w:p>
        </w:tc>
        <w:tc>
          <w:tcPr>
            <w:tcW w:w="882" w:type="dxa"/>
            <w:tcBorders>
              <w:top w:val="nil"/>
              <w:left w:val="nil"/>
              <w:bottom w:val="single" w:sz="4" w:space="0" w:color="auto"/>
              <w:right w:val="single" w:sz="4" w:space="0" w:color="auto"/>
            </w:tcBorders>
            <w:shd w:val="clear" w:color="000000" w:fill="FFFF99"/>
            <w:noWrap/>
            <w:vAlign w:val="center"/>
            <w:hideMark/>
          </w:tcPr>
          <w:p w14:paraId="18099C8B" w14:textId="77777777" w:rsidR="009834B8" w:rsidRPr="00337C20" w:rsidRDefault="009834B8" w:rsidP="00EC5F71">
            <w:pPr>
              <w:jc w:val="center"/>
              <w:rPr>
                <w:lang w:eastAsia="zh-CN"/>
              </w:rPr>
            </w:pPr>
            <w:r w:rsidRPr="00337C20">
              <w:rPr>
                <w:lang w:eastAsia="zh-CN"/>
              </w:rPr>
              <w:t> </w:t>
            </w:r>
          </w:p>
        </w:tc>
        <w:tc>
          <w:tcPr>
            <w:tcW w:w="794" w:type="dxa"/>
            <w:tcBorders>
              <w:top w:val="nil"/>
              <w:left w:val="nil"/>
              <w:bottom w:val="single" w:sz="4" w:space="0" w:color="auto"/>
              <w:right w:val="single" w:sz="4" w:space="0" w:color="auto"/>
            </w:tcBorders>
            <w:shd w:val="clear" w:color="000000" w:fill="FFFF99"/>
            <w:noWrap/>
            <w:vAlign w:val="center"/>
            <w:hideMark/>
          </w:tcPr>
          <w:p w14:paraId="43C739BE" w14:textId="77777777" w:rsidR="009834B8" w:rsidRPr="00337C20" w:rsidRDefault="009834B8" w:rsidP="00EC5F71">
            <w:pPr>
              <w:jc w:val="center"/>
              <w:rPr>
                <w:lang w:eastAsia="zh-CN"/>
              </w:rPr>
            </w:pPr>
            <w:r w:rsidRPr="00337C20">
              <w:rPr>
                <w:lang w:eastAsia="zh-CN"/>
              </w:rPr>
              <w:t> </w:t>
            </w:r>
          </w:p>
        </w:tc>
        <w:tc>
          <w:tcPr>
            <w:tcW w:w="815" w:type="dxa"/>
            <w:tcBorders>
              <w:top w:val="nil"/>
              <w:left w:val="nil"/>
              <w:bottom w:val="single" w:sz="4" w:space="0" w:color="auto"/>
              <w:right w:val="single" w:sz="4" w:space="0" w:color="auto"/>
            </w:tcBorders>
            <w:shd w:val="clear" w:color="000000" w:fill="FFFF99"/>
            <w:noWrap/>
            <w:vAlign w:val="center"/>
            <w:hideMark/>
          </w:tcPr>
          <w:p w14:paraId="4CFEFF2C" w14:textId="77777777" w:rsidR="009834B8" w:rsidRPr="00337C20" w:rsidRDefault="009834B8" w:rsidP="00EC5F71">
            <w:pPr>
              <w:jc w:val="center"/>
              <w:rPr>
                <w:lang w:eastAsia="zh-CN"/>
              </w:rPr>
            </w:pPr>
            <w:r w:rsidRPr="00337C20">
              <w:rPr>
                <w:lang w:eastAsia="zh-CN"/>
              </w:rPr>
              <w:t> </w:t>
            </w:r>
          </w:p>
        </w:tc>
        <w:tc>
          <w:tcPr>
            <w:tcW w:w="884" w:type="dxa"/>
            <w:tcBorders>
              <w:top w:val="nil"/>
              <w:left w:val="nil"/>
              <w:bottom w:val="single" w:sz="4" w:space="0" w:color="auto"/>
              <w:right w:val="single" w:sz="4" w:space="0" w:color="auto"/>
            </w:tcBorders>
            <w:shd w:val="clear" w:color="000000" w:fill="FFFF99"/>
            <w:noWrap/>
            <w:vAlign w:val="center"/>
            <w:hideMark/>
          </w:tcPr>
          <w:p w14:paraId="6D9009F5" w14:textId="77777777" w:rsidR="009834B8" w:rsidRPr="00337C20" w:rsidRDefault="009834B8" w:rsidP="00EC5F71">
            <w:pPr>
              <w:jc w:val="center"/>
              <w:rPr>
                <w:lang w:eastAsia="zh-CN"/>
              </w:rPr>
            </w:pPr>
            <w:r w:rsidRPr="00337C20">
              <w:rPr>
                <w:lang w:eastAsia="zh-CN"/>
              </w:rPr>
              <w:t> </w:t>
            </w:r>
          </w:p>
        </w:tc>
        <w:tc>
          <w:tcPr>
            <w:tcW w:w="918" w:type="dxa"/>
            <w:tcBorders>
              <w:top w:val="nil"/>
              <w:left w:val="nil"/>
              <w:bottom w:val="single" w:sz="4" w:space="0" w:color="auto"/>
              <w:right w:val="single" w:sz="4" w:space="0" w:color="auto"/>
            </w:tcBorders>
            <w:shd w:val="clear" w:color="000000" w:fill="FFFF99"/>
            <w:noWrap/>
            <w:vAlign w:val="center"/>
            <w:hideMark/>
          </w:tcPr>
          <w:p w14:paraId="49DAE713" w14:textId="77777777" w:rsidR="009834B8" w:rsidRPr="00337C20" w:rsidRDefault="009834B8" w:rsidP="00EC5F71">
            <w:pPr>
              <w:jc w:val="center"/>
              <w:rPr>
                <w:lang w:eastAsia="zh-CN"/>
              </w:rPr>
            </w:pPr>
            <w:r w:rsidRPr="00337C20">
              <w:rPr>
                <w:lang w:eastAsia="zh-CN"/>
              </w:rPr>
              <w:t> </w:t>
            </w:r>
          </w:p>
        </w:tc>
        <w:tc>
          <w:tcPr>
            <w:tcW w:w="928" w:type="dxa"/>
            <w:tcBorders>
              <w:top w:val="nil"/>
              <w:left w:val="nil"/>
              <w:bottom w:val="single" w:sz="4" w:space="0" w:color="auto"/>
              <w:right w:val="single" w:sz="4" w:space="0" w:color="auto"/>
            </w:tcBorders>
            <w:shd w:val="clear" w:color="000000" w:fill="FFFF99"/>
            <w:noWrap/>
            <w:vAlign w:val="center"/>
            <w:hideMark/>
          </w:tcPr>
          <w:p w14:paraId="6DDFB378" w14:textId="77777777" w:rsidR="009834B8" w:rsidRPr="00337C20" w:rsidRDefault="009834B8" w:rsidP="00EC5F71">
            <w:pPr>
              <w:jc w:val="center"/>
              <w:rPr>
                <w:lang w:eastAsia="zh-CN"/>
              </w:rPr>
            </w:pPr>
            <w:r w:rsidRPr="00337C20">
              <w:rPr>
                <w:lang w:eastAsia="zh-CN"/>
              </w:rPr>
              <w:t> </w:t>
            </w:r>
          </w:p>
        </w:tc>
        <w:tc>
          <w:tcPr>
            <w:tcW w:w="903" w:type="dxa"/>
            <w:tcBorders>
              <w:top w:val="nil"/>
              <w:left w:val="nil"/>
              <w:bottom w:val="single" w:sz="4" w:space="0" w:color="auto"/>
              <w:right w:val="single" w:sz="4" w:space="0" w:color="auto"/>
            </w:tcBorders>
            <w:shd w:val="clear" w:color="000000" w:fill="FFFF99"/>
            <w:noWrap/>
            <w:vAlign w:val="center"/>
            <w:hideMark/>
          </w:tcPr>
          <w:p w14:paraId="39F4EE31" w14:textId="77777777" w:rsidR="009834B8" w:rsidRPr="00337C20" w:rsidRDefault="009834B8" w:rsidP="00EC5F71">
            <w:pPr>
              <w:jc w:val="center"/>
              <w:rPr>
                <w:lang w:eastAsia="zh-CN"/>
              </w:rPr>
            </w:pPr>
            <w:r w:rsidRPr="00337C20">
              <w:rPr>
                <w:lang w:eastAsia="zh-CN"/>
              </w:rPr>
              <w:t> </w:t>
            </w:r>
          </w:p>
        </w:tc>
        <w:tc>
          <w:tcPr>
            <w:tcW w:w="853" w:type="dxa"/>
            <w:tcBorders>
              <w:top w:val="nil"/>
              <w:left w:val="nil"/>
              <w:bottom w:val="single" w:sz="4" w:space="0" w:color="auto"/>
              <w:right w:val="single" w:sz="4" w:space="0" w:color="auto"/>
            </w:tcBorders>
            <w:shd w:val="clear" w:color="000000" w:fill="FFFF99"/>
            <w:noWrap/>
            <w:vAlign w:val="center"/>
            <w:hideMark/>
          </w:tcPr>
          <w:p w14:paraId="0462A15A" w14:textId="77777777" w:rsidR="009834B8" w:rsidRPr="00337C20" w:rsidRDefault="009834B8" w:rsidP="00EC5F71">
            <w:pPr>
              <w:jc w:val="center"/>
              <w:rPr>
                <w:lang w:eastAsia="zh-CN"/>
              </w:rPr>
            </w:pPr>
            <w:r w:rsidRPr="00337C20">
              <w:rPr>
                <w:lang w:eastAsia="zh-CN"/>
              </w:rPr>
              <w:t> </w:t>
            </w:r>
          </w:p>
        </w:tc>
        <w:tc>
          <w:tcPr>
            <w:tcW w:w="737" w:type="dxa"/>
            <w:tcBorders>
              <w:top w:val="nil"/>
              <w:left w:val="nil"/>
              <w:bottom w:val="single" w:sz="4" w:space="0" w:color="auto"/>
              <w:right w:val="single" w:sz="4" w:space="0" w:color="auto"/>
            </w:tcBorders>
            <w:shd w:val="clear" w:color="000000" w:fill="FFFF99"/>
            <w:noWrap/>
            <w:vAlign w:val="center"/>
            <w:hideMark/>
          </w:tcPr>
          <w:p w14:paraId="56D49B1D" w14:textId="77777777" w:rsidR="009834B8" w:rsidRPr="00337C20" w:rsidRDefault="009834B8" w:rsidP="00EC5F71">
            <w:pPr>
              <w:jc w:val="center"/>
              <w:rPr>
                <w:lang w:eastAsia="zh-CN"/>
              </w:rPr>
            </w:pPr>
            <w:r w:rsidRPr="00337C20">
              <w:rPr>
                <w:lang w:eastAsia="zh-CN"/>
              </w:rPr>
              <w:t> </w:t>
            </w:r>
          </w:p>
        </w:tc>
      </w:tr>
      <w:tr w:rsidR="009834B8" w:rsidRPr="00337C20" w14:paraId="0D20E594" w14:textId="77777777" w:rsidTr="00EC5F71">
        <w:trPr>
          <w:trHeight w:val="315"/>
        </w:trPr>
        <w:tc>
          <w:tcPr>
            <w:tcW w:w="801" w:type="dxa"/>
            <w:tcBorders>
              <w:top w:val="nil"/>
              <w:left w:val="single" w:sz="4" w:space="0" w:color="auto"/>
              <w:bottom w:val="single" w:sz="4" w:space="0" w:color="auto"/>
              <w:right w:val="single" w:sz="4" w:space="0" w:color="auto"/>
            </w:tcBorders>
            <w:shd w:val="clear" w:color="auto" w:fill="auto"/>
            <w:noWrap/>
            <w:vAlign w:val="center"/>
            <w:hideMark/>
          </w:tcPr>
          <w:p w14:paraId="463450C5" w14:textId="77777777" w:rsidR="009834B8" w:rsidRPr="00337C20" w:rsidRDefault="009834B8" w:rsidP="00EC5F71">
            <w:pPr>
              <w:jc w:val="center"/>
              <w:rPr>
                <w:b/>
                <w:bCs/>
                <w:lang w:eastAsia="zh-CN"/>
              </w:rPr>
            </w:pPr>
            <w:r w:rsidRPr="00337C20">
              <w:rPr>
                <w:b/>
                <w:bCs/>
                <w:lang w:eastAsia="zh-CN"/>
              </w:rPr>
              <w:t>II</w:t>
            </w:r>
          </w:p>
        </w:tc>
        <w:tc>
          <w:tcPr>
            <w:tcW w:w="5717" w:type="dxa"/>
            <w:gridSpan w:val="3"/>
            <w:tcBorders>
              <w:top w:val="nil"/>
              <w:left w:val="nil"/>
              <w:bottom w:val="single" w:sz="4" w:space="0" w:color="auto"/>
              <w:right w:val="single" w:sz="4" w:space="0" w:color="auto"/>
            </w:tcBorders>
            <w:shd w:val="clear" w:color="auto" w:fill="auto"/>
            <w:noWrap/>
            <w:vAlign w:val="center"/>
            <w:hideMark/>
          </w:tcPr>
          <w:p w14:paraId="600B7C97" w14:textId="77777777" w:rsidR="009834B8" w:rsidRPr="00337C20" w:rsidRDefault="009834B8" w:rsidP="00EC5F71">
            <w:pPr>
              <w:rPr>
                <w:b/>
                <w:bCs/>
                <w:lang w:eastAsia="zh-CN"/>
              </w:rPr>
            </w:pPr>
            <w:r w:rsidRPr="00337C20">
              <w:rPr>
                <w:b/>
                <w:bCs/>
                <w:lang w:eastAsia="zh-CN"/>
              </w:rPr>
              <w:t>Trung tâm TS khu vực II</w:t>
            </w:r>
          </w:p>
        </w:tc>
        <w:tc>
          <w:tcPr>
            <w:tcW w:w="882" w:type="dxa"/>
            <w:tcBorders>
              <w:top w:val="nil"/>
              <w:left w:val="nil"/>
              <w:bottom w:val="single" w:sz="4" w:space="0" w:color="auto"/>
              <w:right w:val="single" w:sz="4" w:space="0" w:color="auto"/>
            </w:tcBorders>
            <w:shd w:val="clear" w:color="000000" w:fill="FFFF99"/>
            <w:noWrap/>
            <w:vAlign w:val="center"/>
            <w:hideMark/>
          </w:tcPr>
          <w:p w14:paraId="33B7A3B1" w14:textId="77777777" w:rsidR="009834B8" w:rsidRPr="00337C20" w:rsidRDefault="009834B8" w:rsidP="00EC5F71">
            <w:pPr>
              <w:jc w:val="center"/>
              <w:rPr>
                <w:lang w:eastAsia="zh-CN"/>
              </w:rPr>
            </w:pPr>
            <w:r w:rsidRPr="00337C20">
              <w:rPr>
                <w:lang w:eastAsia="zh-CN"/>
              </w:rPr>
              <w:t> </w:t>
            </w:r>
          </w:p>
        </w:tc>
        <w:tc>
          <w:tcPr>
            <w:tcW w:w="794" w:type="dxa"/>
            <w:tcBorders>
              <w:top w:val="nil"/>
              <w:left w:val="nil"/>
              <w:bottom w:val="single" w:sz="4" w:space="0" w:color="auto"/>
              <w:right w:val="single" w:sz="4" w:space="0" w:color="auto"/>
            </w:tcBorders>
            <w:shd w:val="clear" w:color="000000" w:fill="FFFF99"/>
            <w:noWrap/>
            <w:vAlign w:val="center"/>
            <w:hideMark/>
          </w:tcPr>
          <w:p w14:paraId="270F9A4A" w14:textId="77777777" w:rsidR="009834B8" w:rsidRPr="00337C20" w:rsidRDefault="009834B8" w:rsidP="00EC5F71">
            <w:pPr>
              <w:jc w:val="center"/>
              <w:rPr>
                <w:lang w:eastAsia="zh-CN"/>
              </w:rPr>
            </w:pPr>
            <w:r w:rsidRPr="00337C20">
              <w:rPr>
                <w:lang w:eastAsia="zh-CN"/>
              </w:rPr>
              <w:t> </w:t>
            </w:r>
          </w:p>
        </w:tc>
        <w:tc>
          <w:tcPr>
            <w:tcW w:w="815" w:type="dxa"/>
            <w:tcBorders>
              <w:top w:val="nil"/>
              <w:left w:val="nil"/>
              <w:bottom w:val="single" w:sz="4" w:space="0" w:color="auto"/>
              <w:right w:val="single" w:sz="4" w:space="0" w:color="auto"/>
            </w:tcBorders>
            <w:shd w:val="clear" w:color="000000" w:fill="FFFF99"/>
            <w:noWrap/>
            <w:vAlign w:val="center"/>
            <w:hideMark/>
          </w:tcPr>
          <w:p w14:paraId="1C9ECC52" w14:textId="77777777" w:rsidR="009834B8" w:rsidRPr="00337C20" w:rsidRDefault="009834B8" w:rsidP="00EC5F71">
            <w:pPr>
              <w:jc w:val="center"/>
              <w:rPr>
                <w:lang w:eastAsia="zh-CN"/>
              </w:rPr>
            </w:pPr>
            <w:r w:rsidRPr="00337C20">
              <w:rPr>
                <w:lang w:eastAsia="zh-CN"/>
              </w:rPr>
              <w:t> </w:t>
            </w:r>
          </w:p>
        </w:tc>
        <w:tc>
          <w:tcPr>
            <w:tcW w:w="884" w:type="dxa"/>
            <w:tcBorders>
              <w:top w:val="nil"/>
              <w:left w:val="nil"/>
              <w:bottom w:val="single" w:sz="4" w:space="0" w:color="auto"/>
              <w:right w:val="single" w:sz="4" w:space="0" w:color="auto"/>
            </w:tcBorders>
            <w:shd w:val="clear" w:color="000000" w:fill="FFFF99"/>
            <w:noWrap/>
            <w:vAlign w:val="center"/>
            <w:hideMark/>
          </w:tcPr>
          <w:p w14:paraId="13112B8D" w14:textId="77777777" w:rsidR="009834B8" w:rsidRPr="00337C20" w:rsidRDefault="009834B8" w:rsidP="00EC5F71">
            <w:pPr>
              <w:jc w:val="center"/>
              <w:rPr>
                <w:lang w:eastAsia="zh-CN"/>
              </w:rPr>
            </w:pPr>
            <w:r w:rsidRPr="00337C20">
              <w:rPr>
                <w:lang w:eastAsia="zh-CN"/>
              </w:rPr>
              <w:t> </w:t>
            </w:r>
          </w:p>
        </w:tc>
        <w:tc>
          <w:tcPr>
            <w:tcW w:w="918" w:type="dxa"/>
            <w:tcBorders>
              <w:top w:val="nil"/>
              <w:left w:val="nil"/>
              <w:bottom w:val="single" w:sz="4" w:space="0" w:color="auto"/>
              <w:right w:val="single" w:sz="4" w:space="0" w:color="auto"/>
            </w:tcBorders>
            <w:shd w:val="clear" w:color="000000" w:fill="FFFF99"/>
            <w:noWrap/>
            <w:vAlign w:val="center"/>
            <w:hideMark/>
          </w:tcPr>
          <w:p w14:paraId="14C077D3" w14:textId="77777777" w:rsidR="009834B8" w:rsidRPr="00337C20" w:rsidRDefault="009834B8" w:rsidP="00EC5F71">
            <w:pPr>
              <w:jc w:val="center"/>
              <w:rPr>
                <w:lang w:eastAsia="zh-CN"/>
              </w:rPr>
            </w:pPr>
            <w:r w:rsidRPr="00337C20">
              <w:rPr>
                <w:lang w:eastAsia="zh-CN"/>
              </w:rPr>
              <w:t> </w:t>
            </w:r>
          </w:p>
        </w:tc>
        <w:tc>
          <w:tcPr>
            <w:tcW w:w="928" w:type="dxa"/>
            <w:tcBorders>
              <w:top w:val="nil"/>
              <w:left w:val="nil"/>
              <w:bottom w:val="single" w:sz="4" w:space="0" w:color="auto"/>
              <w:right w:val="single" w:sz="4" w:space="0" w:color="auto"/>
            </w:tcBorders>
            <w:shd w:val="clear" w:color="000000" w:fill="FFFF99"/>
            <w:noWrap/>
            <w:vAlign w:val="center"/>
            <w:hideMark/>
          </w:tcPr>
          <w:p w14:paraId="36C18496" w14:textId="77777777" w:rsidR="009834B8" w:rsidRPr="00337C20" w:rsidRDefault="009834B8" w:rsidP="00EC5F71">
            <w:pPr>
              <w:jc w:val="center"/>
              <w:rPr>
                <w:lang w:eastAsia="zh-CN"/>
              </w:rPr>
            </w:pPr>
            <w:r w:rsidRPr="00337C20">
              <w:rPr>
                <w:lang w:eastAsia="zh-CN"/>
              </w:rPr>
              <w:t> </w:t>
            </w:r>
          </w:p>
        </w:tc>
        <w:tc>
          <w:tcPr>
            <w:tcW w:w="903" w:type="dxa"/>
            <w:tcBorders>
              <w:top w:val="nil"/>
              <w:left w:val="nil"/>
              <w:bottom w:val="single" w:sz="4" w:space="0" w:color="auto"/>
              <w:right w:val="single" w:sz="4" w:space="0" w:color="auto"/>
            </w:tcBorders>
            <w:shd w:val="clear" w:color="000000" w:fill="FFFF99"/>
            <w:noWrap/>
            <w:vAlign w:val="center"/>
            <w:hideMark/>
          </w:tcPr>
          <w:p w14:paraId="39084B67" w14:textId="77777777" w:rsidR="009834B8" w:rsidRPr="00337C20" w:rsidRDefault="009834B8" w:rsidP="00EC5F71">
            <w:pPr>
              <w:jc w:val="center"/>
              <w:rPr>
                <w:lang w:eastAsia="zh-CN"/>
              </w:rPr>
            </w:pPr>
            <w:r w:rsidRPr="00337C20">
              <w:rPr>
                <w:lang w:eastAsia="zh-CN"/>
              </w:rPr>
              <w:t> </w:t>
            </w:r>
          </w:p>
        </w:tc>
        <w:tc>
          <w:tcPr>
            <w:tcW w:w="853" w:type="dxa"/>
            <w:tcBorders>
              <w:top w:val="nil"/>
              <w:left w:val="nil"/>
              <w:bottom w:val="single" w:sz="4" w:space="0" w:color="auto"/>
              <w:right w:val="single" w:sz="4" w:space="0" w:color="auto"/>
            </w:tcBorders>
            <w:shd w:val="clear" w:color="000000" w:fill="FFFF99"/>
            <w:noWrap/>
            <w:vAlign w:val="center"/>
            <w:hideMark/>
          </w:tcPr>
          <w:p w14:paraId="0E419140" w14:textId="77777777" w:rsidR="009834B8" w:rsidRPr="00337C20" w:rsidRDefault="009834B8" w:rsidP="00EC5F71">
            <w:pPr>
              <w:jc w:val="center"/>
              <w:rPr>
                <w:lang w:eastAsia="zh-CN"/>
              </w:rPr>
            </w:pPr>
            <w:r w:rsidRPr="00337C20">
              <w:rPr>
                <w:lang w:eastAsia="zh-CN"/>
              </w:rPr>
              <w:t> </w:t>
            </w:r>
          </w:p>
        </w:tc>
        <w:tc>
          <w:tcPr>
            <w:tcW w:w="737" w:type="dxa"/>
            <w:tcBorders>
              <w:top w:val="nil"/>
              <w:left w:val="nil"/>
              <w:bottom w:val="single" w:sz="4" w:space="0" w:color="auto"/>
              <w:right w:val="single" w:sz="4" w:space="0" w:color="auto"/>
            </w:tcBorders>
            <w:shd w:val="clear" w:color="000000" w:fill="FFFF99"/>
            <w:noWrap/>
            <w:vAlign w:val="center"/>
            <w:hideMark/>
          </w:tcPr>
          <w:p w14:paraId="046E0E22" w14:textId="77777777" w:rsidR="009834B8" w:rsidRPr="00337C20" w:rsidRDefault="009834B8" w:rsidP="00EC5F71">
            <w:pPr>
              <w:jc w:val="center"/>
              <w:rPr>
                <w:lang w:eastAsia="zh-CN"/>
              </w:rPr>
            </w:pPr>
            <w:r w:rsidRPr="00337C20">
              <w:rPr>
                <w:lang w:eastAsia="zh-CN"/>
              </w:rPr>
              <w:t> </w:t>
            </w:r>
          </w:p>
        </w:tc>
      </w:tr>
      <w:tr w:rsidR="009834B8" w:rsidRPr="00337C20" w14:paraId="5D4FCF66" w14:textId="77777777" w:rsidTr="00EC5F71">
        <w:trPr>
          <w:trHeight w:val="315"/>
        </w:trPr>
        <w:tc>
          <w:tcPr>
            <w:tcW w:w="801" w:type="dxa"/>
            <w:tcBorders>
              <w:top w:val="nil"/>
              <w:left w:val="single" w:sz="4" w:space="0" w:color="auto"/>
              <w:bottom w:val="single" w:sz="4" w:space="0" w:color="auto"/>
              <w:right w:val="single" w:sz="4" w:space="0" w:color="auto"/>
            </w:tcBorders>
            <w:shd w:val="clear" w:color="auto" w:fill="auto"/>
            <w:noWrap/>
            <w:vAlign w:val="center"/>
            <w:hideMark/>
          </w:tcPr>
          <w:p w14:paraId="42140D39" w14:textId="77777777" w:rsidR="009834B8" w:rsidRPr="00337C20" w:rsidRDefault="009834B8" w:rsidP="00EC5F71">
            <w:pPr>
              <w:jc w:val="center"/>
              <w:rPr>
                <w:lang w:eastAsia="zh-CN"/>
              </w:rPr>
            </w:pPr>
            <w:r w:rsidRPr="00337C20">
              <w:rPr>
                <w:lang w:eastAsia="zh-CN"/>
              </w:rPr>
              <w:t>1</w:t>
            </w:r>
          </w:p>
        </w:tc>
        <w:tc>
          <w:tcPr>
            <w:tcW w:w="2338" w:type="dxa"/>
            <w:tcBorders>
              <w:top w:val="nil"/>
              <w:left w:val="nil"/>
              <w:bottom w:val="single" w:sz="4" w:space="0" w:color="auto"/>
              <w:right w:val="single" w:sz="4" w:space="0" w:color="auto"/>
            </w:tcBorders>
            <w:shd w:val="clear" w:color="auto" w:fill="auto"/>
            <w:noWrap/>
            <w:vAlign w:val="center"/>
            <w:hideMark/>
          </w:tcPr>
          <w:p w14:paraId="164C0EDD" w14:textId="77777777" w:rsidR="009834B8" w:rsidRPr="00337C20" w:rsidRDefault="009834B8" w:rsidP="00EC5F71">
            <w:pPr>
              <w:rPr>
                <w:lang w:eastAsia="zh-CN"/>
              </w:rPr>
            </w:pPr>
            <w:r w:rsidRPr="00337C20">
              <w:rPr>
                <w:lang w:eastAsia="zh-CN"/>
              </w:rPr>
              <w:t>Trạm lưu động A</w:t>
            </w:r>
          </w:p>
        </w:tc>
        <w:tc>
          <w:tcPr>
            <w:tcW w:w="2234" w:type="dxa"/>
            <w:tcBorders>
              <w:top w:val="nil"/>
              <w:left w:val="nil"/>
              <w:bottom w:val="single" w:sz="4" w:space="0" w:color="auto"/>
              <w:right w:val="single" w:sz="4" w:space="0" w:color="auto"/>
            </w:tcBorders>
            <w:shd w:val="clear" w:color="000000" w:fill="FFFF99"/>
            <w:noWrap/>
            <w:vAlign w:val="center"/>
            <w:hideMark/>
          </w:tcPr>
          <w:p w14:paraId="7EE2EEE0" w14:textId="77777777" w:rsidR="009834B8" w:rsidRPr="00337C20" w:rsidRDefault="009834B8" w:rsidP="00EC5F71">
            <w:pPr>
              <w:jc w:val="center"/>
              <w:rPr>
                <w:lang w:eastAsia="zh-CN"/>
              </w:rPr>
            </w:pPr>
            <w:r w:rsidRPr="00337C20">
              <w:rPr>
                <w:lang w:eastAsia="zh-CN"/>
              </w:rPr>
              <w:t> </w:t>
            </w:r>
          </w:p>
        </w:tc>
        <w:tc>
          <w:tcPr>
            <w:tcW w:w="1145" w:type="dxa"/>
            <w:tcBorders>
              <w:top w:val="nil"/>
              <w:left w:val="nil"/>
              <w:bottom w:val="single" w:sz="4" w:space="0" w:color="auto"/>
              <w:right w:val="single" w:sz="4" w:space="0" w:color="auto"/>
            </w:tcBorders>
            <w:shd w:val="clear" w:color="000000" w:fill="FFFF99"/>
            <w:noWrap/>
            <w:vAlign w:val="center"/>
            <w:hideMark/>
          </w:tcPr>
          <w:p w14:paraId="62F30939" w14:textId="77777777" w:rsidR="009834B8" w:rsidRPr="00337C20" w:rsidRDefault="009834B8" w:rsidP="00EC5F71">
            <w:pPr>
              <w:rPr>
                <w:lang w:eastAsia="zh-CN"/>
              </w:rPr>
            </w:pPr>
            <w:r w:rsidRPr="00337C20">
              <w:rPr>
                <w:lang w:eastAsia="zh-CN"/>
              </w:rPr>
              <w:t> </w:t>
            </w:r>
          </w:p>
        </w:tc>
        <w:tc>
          <w:tcPr>
            <w:tcW w:w="882" w:type="dxa"/>
            <w:tcBorders>
              <w:top w:val="nil"/>
              <w:left w:val="nil"/>
              <w:bottom w:val="single" w:sz="4" w:space="0" w:color="auto"/>
              <w:right w:val="single" w:sz="4" w:space="0" w:color="auto"/>
            </w:tcBorders>
            <w:shd w:val="clear" w:color="000000" w:fill="FFFF99"/>
            <w:noWrap/>
            <w:vAlign w:val="center"/>
            <w:hideMark/>
          </w:tcPr>
          <w:p w14:paraId="20B5C7AB" w14:textId="77777777" w:rsidR="009834B8" w:rsidRPr="00337C20" w:rsidRDefault="009834B8" w:rsidP="00EC5F71">
            <w:pPr>
              <w:jc w:val="center"/>
              <w:rPr>
                <w:lang w:eastAsia="zh-CN"/>
              </w:rPr>
            </w:pPr>
            <w:r w:rsidRPr="00337C20">
              <w:rPr>
                <w:lang w:eastAsia="zh-CN"/>
              </w:rPr>
              <w:t> </w:t>
            </w:r>
          </w:p>
        </w:tc>
        <w:tc>
          <w:tcPr>
            <w:tcW w:w="794" w:type="dxa"/>
            <w:tcBorders>
              <w:top w:val="nil"/>
              <w:left w:val="nil"/>
              <w:bottom w:val="single" w:sz="4" w:space="0" w:color="auto"/>
              <w:right w:val="single" w:sz="4" w:space="0" w:color="auto"/>
            </w:tcBorders>
            <w:shd w:val="clear" w:color="000000" w:fill="FFFF99"/>
            <w:noWrap/>
            <w:vAlign w:val="center"/>
            <w:hideMark/>
          </w:tcPr>
          <w:p w14:paraId="78B9BD8A" w14:textId="77777777" w:rsidR="009834B8" w:rsidRPr="00337C20" w:rsidRDefault="009834B8" w:rsidP="00EC5F71">
            <w:pPr>
              <w:jc w:val="center"/>
              <w:rPr>
                <w:lang w:eastAsia="zh-CN"/>
              </w:rPr>
            </w:pPr>
            <w:r w:rsidRPr="00337C20">
              <w:rPr>
                <w:lang w:eastAsia="zh-CN"/>
              </w:rPr>
              <w:t> </w:t>
            </w:r>
          </w:p>
        </w:tc>
        <w:tc>
          <w:tcPr>
            <w:tcW w:w="815" w:type="dxa"/>
            <w:tcBorders>
              <w:top w:val="nil"/>
              <w:left w:val="nil"/>
              <w:bottom w:val="single" w:sz="4" w:space="0" w:color="auto"/>
              <w:right w:val="single" w:sz="4" w:space="0" w:color="auto"/>
            </w:tcBorders>
            <w:shd w:val="clear" w:color="000000" w:fill="FFFF99"/>
            <w:noWrap/>
            <w:vAlign w:val="center"/>
            <w:hideMark/>
          </w:tcPr>
          <w:p w14:paraId="08A94FD9" w14:textId="77777777" w:rsidR="009834B8" w:rsidRPr="00337C20" w:rsidRDefault="009834B8" w:rsidP="00EC5F71">
            <w:pPr>
              <w:jc w:val="center"/>
              <w:rPr>
                <w:lang w:eastAsia="zh-CN"/>
              </w:rPr>
            </w:pPr>
            <w:r w:rsidRPr="00337C20">
              <w:rPr>
                <w:lang w:eastAsia="zh-CN"/>
              </w:rPr>
              <w:t> </w:t>
            </w:r>
          </w:p>
        </w:tc>
        <w:tc>
          <w:tcPr>
            <w:tcW w:w="884" w:type="dxa"/>
            <w:tcBorders>
              <w:top w:val="nil"/>
              <w:left w:val="nil"/>
              <w:bottom w:val="single" w:sz="4" w:space="0" w:color="auto"/>
              <w:right w:val="single" w:sz="4" w:space="0" w:color="auto"/>
            </w:tcBorders>
            <w:shd w:val="clear" w:color="000000" w:fill="FFFF99"/>
            <w:noWrap/>
            <w:vAlign w:val="center"/>
            <w:hideMark/>
          </w:tcPr>
          <w:p w14:paraId="6268DCEB" w14:textId="77777777" w:rsidR="009834B8" w:rsidRPr="00337C20" w:rsidRDefault="009834B8" w:rsidP="00EC5F71">
            <w:pPr>
              <w:jc w:val="center"/>
              <w:rPr>
                <w:lang w:eastAsia="zh-CN"/>
              </w:rPr>
            </w:pPr>
            <w:r w:rsidRPr="00337C20">
              <w:rPr>
                <w:lang w:eastAsia="zh-CN"/>
              </w:rPr>
              <w:t> </w:t>
            </w:r>
          </w:p>
        </w:tc>
        <w:tc>
          <w:tcPr>
            <w:tcW w:w="918" w:type="dxa"/>
            <w:tcBorders>
              <w:top w:val="nil"/>
              <w:left w:val="nil"/>
              <w:bottom w:val="single" w:sz="4" w:space="0" w:color="auto"/>
              <w:right w:val="single" w:sz="4" w:space="0" w:color="auto"/>
            </w:tcBorders>
            <w:shd w:val="clear" w:color="000000" w:fill="FFFF99"/>
            <w:noWrap/>
            <w:vAlign w:val="center"/>
            <w:hideMark/>
          </w:tcPr>
          <w:p w14:paraId="6BF02033" w14:textId="77777777" w:rsidR="009834B8" w:rsidRPr="00337C20" w:rsidRDefault="009834B8" w:rsidP="00EC5F71">
            <w:pPr>
              <w:jc w:val="center"/>
              <w:rPr>
                <w:lang w:eastAsia="zh-CN"/>
              </w:rPr>
            </w:pPr>
            <w:r w:rsidRPr="00337C20">
              <w:rPr>
                <w:lang w:eastAsia="zh-CN"/>
              </w:rPr>
              <w:t> </w:t>
            </w:r>
          </w:p>
        </w:tc>
        <w:tc>
          <w:tcPr>
            <w:tcW w:w="928" w:type="dxa"/>
            <w:tcBorders>
              <w:top w:val="nil"/>
              <w:left w:val="nil"/>
              <w:bottom w:val="single" w:sz="4" w:space="0" w:color="auto"/>
              <w:right w:val="single" w:sz="4" w:space="0" w:color="auto"/>
            </w:tcBorders>
            <w:shd w:val="clear" w:color="000000" w:fill="FFFF99"/>
            <w:noWrap/>
            <w:vAlign w:val="center"/>
            <w:hideMark/>
          </w:tcPr>
          <w:p w14:paraId="761035E4" w14:textId="77777777" w:rsidR="009834B8" w:rsidRPr="00337C20" w:rsidRDefault="009834B8" w:rsidP="00EC5F71">
            <w:pPr>
              <w:jc w:val="center"/>
              <w:rPr>
                <w:lang w:eastAsia="zh-CN"/>
              </w:rPr>
            </w:pPr>
            <w:r w:rsidRPr="00337C20">
              <w:rPr>
                <w:lang w:eastAsia="zh-CN"/>
              </w:rPr>
              <w:t> </w:t>
            </w:r>
          </w:p>
        </w:tc>
        <w:tc>
          <w:tcPr>
            <w:tcW w:w="903" w:type="dxa"/>
            <w:tcBorders>
              <w:top w:val="nil"/>
              <w:left w:val="nil"/>
              <w:bottom w:val="single" w:sz="4" w:space="0" w:color="auto"/>
              <w:right w:val="single" w:sz="4" w:space="0" w:color="auto"/>
            </w:tcBorders>
            <w:shd w:val="clear" w:color="000000" w:fill="FFFF99"/>
            <w:noWrap/>
            <w:vAlign w:val="center"/>
            <w:hideMark/>
          </w:tcPr>
          <w:p w14:paraId="66F06549" w14:textId="77777777" w:rsidR="009834B8" w:rsidRPr="00337C20" w:rsidRDefault="009834B8" w:rsidP="00EC5F71">
            <w:pPr>
              <w:jc w:val="center"/>
              <w:rPr>
                <w:lang w:eastAsia="zh-CN"/>
              </w:rPr>
            </w:pPr>
            <w:r w:rsidRPr="00337C20">
              <w:rPr>
                <w:lang w:eastAsia="zh-CN"/>
              </w:rPr>
              <w:t> </w:t>
            </w:r>
          </w:p>
        </w:tc>
        <w:tc>
          <w:tcPr>
            <w:tcW w:w="853" w:type="dxa"/>
            <w:tcBorders>
              <w:top w:val="nil"/>
              <w:left w:val="nil"/>
              <w:bottom w:val="single" w:sz="4" w:space="0" w:color="auto"/>
              <w:right w:val="single" w:sz="4" w:space="0" w:color="auto"/>
            </w:tcBorders>
            <w:shd w:val="clear" w:color="000000" w:fill="FFFF99"/>
            <w:noWrap/>
            <w:vAlign w:val="center"/>
            <w:hideMark/>
          </w:tcPr>
          <w:p w14:paraId="2F6A8C4B" w14:textId="77777777" w:rsidR="009834B8" w:rsidRPr="00337C20" w:rsidRDefault="009834B8" w:rsidP="00EC5F71">
            <w:pPr>
              <w:jc w:val="center"/>
              <w:rPr>
                <w:lang w:eastAsia="zh-CN"/>
              </w:rPr>
            </w:pPr>
            <w:r w:rsidRPr="00337C20">
              <w:rPr>
                <w:lang w:eastAsia="zh-CN"/>
              </w:rPr>
              <w:t> </w:t>
            </w:r>
          </w:p>
        </w:tc>
        <w:tc>
          <w:tcPr>
            <w:tcW w:w="737" w:type="dxa"/>
            <w:tcBorders>
              <w:top w:val="nil"/>
              <w:left w:val="nil"/>
              <w:bottom w:val="single" w:sz="4" w:space="0" w:color="auto"/>
              <w:right w:val="single" w:sz="4" w:space="0" w:color="auto"/>
            </w:tcBorders>
            <w:shd w:val="clear" w:color="000000" w:fill="FFFF99"/>
            <w:noWrap/>
            <w:vAlign w:val="center"/>
            <w:hideMark/>
          </w:tcPr>
          <w:p w14:paraId="2594ECDE" w14:textId="77777777" w:rsidR="009834B8" w:rsidRPr="00337C20" w:rsidRDefault="009834B8" w:rsidP="00EC5F71">
            <w:pPr>
              <w:jc w:val="center"/>
              <w:rPr>
                <w:lang w:eastAsia="zh-CN"/>
              </w:rPr>
            </w:pPr>
            <w:r w:rsidRPr="00337C20">
              <w:rPr>
                <w:lang w:eastAsia="zh-CN"/>
              </w:rPr>
              <w:t> </w:t>
            </w:r>
          </w:p>
        </w:tc>
      </w:tr>
      <w:tr w:rsidR="009834B8" w:rsidRPr="00337C20" w14:paraId="364F2DA1" w14:textId="77777777" w:rsidTr="00EC5F71">
        <w:trPr>
          <w:trHeight w:val="315"/>
        </w:trPr>
        <w:tc>
          <w:tcPr>
            <w:tcW w:w="801" w:type="dxa"/>
            <w:tcBorders>
              <w:top w:val="nil"/>
              <w:left w:val="single" w:sz="4" w:space="0" w:color="auto"/>
              <w:bottom w:val="single" w:sz="4" w:space="0" w:color="auto"/>
              <w:right w:val="single" w:sz="4" w:space="0" w:color="auto"/>
            </w:tcBorders>
            <w:shd w:val="clear" w:color="auto" w:fill="auto"/>
            <w:noWrap/>
            <w:vAlign w:val="center"/>
            <w:hideMark/>
          </w:tcPr>
          <w:p w14:paraId="59D45239" w14:textId="77777777" w:rsidR="009834B8" w:rsidRPr="00337C20" w:rsidRDefault="009834B8" w:rsidP="00EC5F71">
            <w:pPr>
              <w:jc w:val="center"/>
              <w:rPr>
                <w:lang w:eastAsia="zh-CN"/>
              </w:rPr>
            </w:pPr>
            <w:r w:rsidRPr="00337C20">
              <w:rPr>
                <w:lang w:eastAsia="zh-CN"/>
              </w:rPr>
              <w:t>2</w:t>
            </w:r>
          </w:p>
        </w:tc>
        <w:tc>
          <w:tcPr>
            <w:tcW w:w="2338" w:type="dxa"/>
            <w:tcBorders>
              <w:top w:val="nil"/>
              <w:left w:val="nil"/>
              <w:bottom w:val="single" w:sz="4" w:space="0" w:color="auto"/>
              <w:right w:val="single" w:sz="4" w:space="0" w:color="auto"/>
            </w:tcBorders>
            <w:shd w:val="clear" w:color="auto" w:fill="auto"/>
            <w:noWrap/>
            <w:vAlign w:val="center"/>
            <w:hideMark/>
          </w:tcPr>
          <w:p w14:paraId="41632A33" w14:textId="77777777" w:rsidR="009834B8" w:rsidRPr="00337C20" w:rsidRDefault="009834B8" w:rsidP="00EC5F71">
            <w:pPr>
              <w:rPr>
                <w:lang w:eastAsia="zh-CN"/>
              </w:rPr>
            </w:pPr>
            <w:r w:rsidRPr="00337C20">
              <w:rPr>
                <w:lang w:eastAsia="zh-CN"/>
              </w:rPr>
              <w:t>Trạm lưu động B</w:t>
            </w:r>
          </w:p>
        </w:tc>
        <w:tc>
          <w:tcPr>
            <w:tcW w:w="2234" w:type="dxa"/>
            <w:tcBorders>
              <w:top w:val="nil"/>
              <w:left w:val="nil"/>
              <w:bottom w:val="single" w:sz="4" w:space="0" w:color="auto"/>
              <w:right w:val="single" w:sz="4" w:space="0" w:color="auto"/>
            </w:tcBorders>
            <w:shd w:val="clear" w:color="000000" w:fill="FFFF99"/>
            <w:noWrap/>
            <w:vAlign w:val="center"/>
            <w:hideMark/>
          </w:tcPr>
          <w:p w14:paraId="1456CA09" w14:textId="77777777" w:rsidR="009834B8" w:rsidRPr="00337C20" w:rsidRDefault="009834B8" w:rsidP="00EC5F71">
            <w:pPr>
              <w:jc w:val="center"/>
              <w:rPr>
                <w:lang w:eastAsia="zh-CN"/>
              </w:rPr>
            </w:pPr>
            <w:r w:rsidRPr="00337C20">
              <w:rPr>
                <w:lang w:eastAsia="zh-CN"/>
              </w:rPr>
              <w:t> </w:t>
            </w:r>
          </w:p>
        </w:tc>
        <w:tc>
          <w:tcPr>
            <w:tcW w:w="1145" w:type="dxa"/>
            <w:tcBorders>
              <w:top w:val="nil"/>
              <w:left w:val="nil"/>
              <w:bottom w:val="single" w:sz="4" w:space="0" w:color="auto"/>
              <w:right w:val="single" w:sz="4" w:space="0" w:color="auto"/>
            </w:tcBorders>
            <w:shd w:val="clear" w:color="000000" w:fill="FFFF99"/>
            <w:noWrap/>
            <w:vAlign w:val="center"/>
            <w:hideMark/>
          </w:tcPr>
          <w:p w14:paraId="60917723" w14:textId="77777777" w:rsidR="009834B8" w:rsidRPr="00337C20" w:rsidRDefault="009834B8" w:rsidP="00EC5F71">
            <w:pPr>
              <w:rPr>
                <w:lang w:eastAsia="zh-CN"/>
              </w:rPr>
            </w:pPr>
            <w:r w:rsidRPr="00337C20">
              <w:rPr>
                <w:lang w:eastAsia="zh-CN"/>
              </w:rPr>
              <w:t> </w:t>
            </w:r>
          </w:p>
        </w:tc>
        <w:tc>
          <w:tcPr>
            <w:tcW w:w="882" w:type="dxa"/>
            <w:tcBorders>
              <w:top w:val="nil"/>
              <w:left w:val="nil"/>
              <w:bottom w:val="single" w:sz="4" w:space="0" w:color="auto"/>
              <w:right w:val="single" w:sz="4" w:space="0" w:color="auto"/>
            </w:tcBorders>
            <w:shd w:val="clear" w:color="000000" w:fill="FFFF99"/>
            <w:noWrap/>
            <w:vAlign w:val="center"/>
            <w:hideMark/>
          </w:tcPr>
          <w:p w14:paraId="47945893" w14:textId="77777777" w:rsidR="009834B8" w:rsidRPr="00337C20" w:rsidRDefault="009834B8" w:rsidP="00EC5F71">
            <w:pPr>
              <w:jc w:val="center"/>
              <w:rPr>
                <w:lang w:eastAsia="zh-CN"/>
              </w:rPr>
            </w:pPr>
            <w:r w:rsidRPr="00337C20">
              <w:rPr>
                <w:lang w:eastAsia="zh-CN"/>
              </w:rPr>
              <w:t> </w:t>
            </w:r>
          </w:p>
        </w:tc>
        <w:tc>
          <w:tcPr>
            <w:tcW w:w="794" w:type="dxa"/>
            <w:tcBorders>
              <w:top w:val="nil"/>
              <w:left w:val="nil"/>
              <w:bottom w:val="single" w:sz="4" w:space="0" w:color="auto"/>
              <w:right w:val="single" w:sz="4" w:space="0" w:color="auto"/>
            </w:tcBorders>
            <w:shd w:val="clear" w:color="000000" w:fill="FFFF99"/>
            <w:noWrap/>
            <w:vAlign w:val="center"/>
            <w:hideMark/>
          </w:tcPr>
          <w:p w14:paraId="2116D798" w14:textId="77777777" w:rsidR="009834B8" w:rsidRPr="00337C20" w:rsidRDefault="009834B8" w:rsidP="00EC5F71">
            <w:pPr>
              <w:jc w:val="center"/>
              <w:rPr>
                <w:lang w:eastAsia="zh-CN"/>
              </w:rPr>
            </w:pPr>
            <w:r w:rsidRPr="00337C20">
              <w:rPr>
                <w:lang w:eastAsia="zh-CN"/>
              </w:rPr>
              <w:t> </w:t>
            </w:r>
          </w:p>
        </w:tc>
        <w:tc>
          <w:tcPr>
            <w:tcW w:w="815" w:type="dxa"/>
            <w:tcBorders>
              <w:top w:val="nil"/>
              <w:left w:val="nil"/>
              <w:bottom w:val="single" w:sz="4" w:space="0" w:color="auto"/>
              <w:right w:val="single" w:sz="4" w:space="0" w:color="auto"/>
            </w:tcBorders>
            <w:shd w:val="clear" w:color="000000" w:fill="FFFF99"/>
            <w:noWrap/>
            <w:vAlign w:val="center"/>
            <w:hideMark/>
          </w:tcPr>
          <w:p w14:paraId="0459B40B" w14:textId="77777777" w:rsidR="009834B8" w:rsidRPr="00337C20" w:rsidRDefault="009834B8" w:rsidP="00EC5F71">
            <w:pPr>
              <w:jc w:val="center"/>
              <w:rPr>
                <w:lang w:eastAsia="zh-CN"/>
              </w:rPr>
            </w:pPr>
            <w:r w:rsidRPr="00337C20">
              <w:rPr>
                <w:lang w:eastAsia="zh-CN"/>
              </w:rPr>
              <w:t> </w:t>
            </w:r>
          </w:p>
        </w:tc>
        <w:tc>
          <w:tcPr>
            <w:tcW w:w="884" w:type="dxa"/>
            <w:tcBorders>
              <w:top w:val="nil"/>
              <w:left w:val="nil"/>
              <w:bottom w:val="single" w:sz="4" w:space="0" w:color="auto"/>
              <w:right w:val="single" w:sz="4" w:space="0" w:color="auto"/>
            </w:tcBorders>
            <w:shd w:val="clear" w:color="000000" w:fill="FFFF99"/>
            <w:noWrap/>
            <w:vAlign w:val="center"/>
            <w:hideMark/>
          </w:tcPr>
          <w:p w14:paraId="005CCAF7" w14:textId="77777777" w:rsidR="009834B8" w:rsidRPr="00337C20" w:rsidRDefault="009834B8" w:rsidP="00EC5F71">
            <w:pPr>
              <w:jc w:val="center"/>
              <w:rPr>
                <w:lang w:eastAsia="zh-CN"/>
              </w:rPr>
            </w:pPr>
            <w:r w:rsidRPr="00337C20">
              <w:rPr>
                <w:lang w:eastAsia="zh-CN"/>
              </w:rPr>
              <w:t> </w:t>
            </w:r>
          </w:p>
        </w:tc>
        <w:tc>
          <w:tcPr>
            <w:tcW w:w="918" w:type="dxa"/>
            <w:tcBorders>
              <w:top w:val="nil"/>
              <w:left w:val="nil"/>
              <w:bottom w:val="single" w:sz="4" w:space="0" w:color="auto"/>
              <w:right w:val="single" w:sz="4" w:space="0" w:color="auto"/>
            </w:tcBorders>
            <w:shd w:val="clear" w:color="000000" w:fill="FFFF99"/>
            <w:noWrap/>
            <w:vAlign w:val="center"/>
            <w:hideMark/>
          </w:tcPr>
          <w:p w14:paraId="02E3055B" w14:textId="77777777" w:rsidR="009834B8" w:rsidRPr="00337C20" w:rsidRDefault="009834B8" w:rsidP="00EC5F71">
            <w:pPr>
              <w:jc w:val="center"/>
              <w:rPr>
                <w:lang w:eastAsia="zh-CN"/>
              </w:rPr>
            </w:pPr>
            <w:r w:rsidRPr="00337C20">
              <w:rPr>
                <w:lang w:eastAsia="zh-CN"/>
              </w:rPr>
              <w:t> </w:t>
            </w:r>
          </w:p>
        </w:tc>
        <w:tc>
          <w:tcPr>
            <w:tcW w:w="928" w:type="dxa"/>
            <w:tcBorders>
              <w:top w:val="nil"/>
              <w:left w:val="nil"/>
              <w:bottom w:val="single" w:sz="4" w:space="0" w:color="auto"/>
              <w:right w:val="single" w:sz="4" w:space="0" w:color="auto"/>
            </w:tcBorders>
            <w:shd w:val="clear" w:color="000000" w:fill="FFFF99"/>
            <w:noWrap/>
            <w:vAlign w:val="center"/>
            <w:hideMark/>
          </w:tcPr>
          <w:p w14:paraId="5A511A33" w14:textId="77777777" w:rsidR="009834B8" w:rsidRPr="00337C20" w:rsidRDefault="009834B8" w:rsidP="00EC5F71">
            <w:pPr>
              <w:jc w:val="center"/>
              <w:rPr>
                <w:lang w:eastAsia="zh-CN"/>
              </w:rPr>
            </w:pPr>
            <w:r w:rsidRPr="00337C20">
              <w:rPr>
                <w:lang w:eastAsia="zh-CN"/>
              </w:rPr>
              <w:t> </w:t>
            </w:r>
          </w:p>
        </w:tc>
        <w:tc>
          <w:tcPr>
            <w:tcW w:w="903" w:type="dxa"/>
            <w:tcBorders>
              <w:top w:val="nil"/>
              <w:left w:val="nil"/>
              <w:bottom w:val="single" w:sz="4" w:space="0" w:color="auto"/>
              <w:right w:val="single" w:sz="4" w:space="0" w:color="auto"/>
            </w:tcBorders>
            <w:shd w:val="clear" w:color="000000" w:fill="FFFF99"/>
            <w:noWrap/>
            <w:vAlign w:val="center"/>
            <w:hideMark/>
          </w:tcPr>
          <w:p w14:paraId="7466E9D5" w14:textId="77777777" w:rsidR="009834B8" w:rsidRPr="00337C20" w:rsidRDefault="009834B8" w:rsidP="00EC5F71">
            <w:pPr>
              <w:jc w:val="center"/>
              <w:rPr>
                <w:lang w:eastAsia="zh-CN"/>
              </w:rPr>
            </w:pPr>
            <w:r w:rsidRPr="00337C20">
              <w:rPr>
                <w:lang w:eastAsia="zh-CN"/>
              </w:rPr>
              <w:t> </w:t>
            </w:r>
          </w:p>
        </w:tc>
        <w:tc>
          <w:tcPr>
            <w:tcW w:w="853" w:type="dxa"/>
            <w:tcBorders>
              <w:top w:val="nil"/>
              <w:left w:val="nil"/>
              <w:bottom w:val="single" w:sz="4" w:space="0" w:color="auto"/>
              <w:right w:val="single" w:sz="4" w:space="0" w:color="auto"/>
            </w:tcBorders>
            <w:shd w:val="clear" w:color="000000" w:fill="FFFF99"/>
            <w:noWrap/>
            <w:vAlign w:val="center"/>
            <w:hideMark/>
          </w:tcPr>
          <w:p w14:paraId="2B25900F" w14:textId="77777777" w:rsidR="009834B8" w:rsidRPr="00337C20" w:rsidRDefault="009834B8" w:rsidP="00EC5F71">
            <w:pPr>
              <w:jc w:val="center"/>
              <w:rPr>
                <w:lang w:eastAsia="zh-CN"/>
              </w:rPr>
            </w:pPr>
            <w:r w:rsidRPr="00337C20">
              <w:rPr>
                <w:lang w:eastAsia="zh-CN"/>
              </w:rPr>
              <w:t> </w:t>
            </w:r>
          </w:p>
        </w:tc>
        <w:tc>
          <w:tcPr>
            <w:tcW w:w="737" w:type="dxa"/>
            <w:tcBorders>
              <w:top w:val="nil"/>
              <w:left w:val="nil"/>
              <w:bottom w:val="single" w:sz="4" w:space="0" w:color="auto"/>
              <w:right w:val="single" w:sz="4" w:space="0" w:color="auto"/>
            </w:tcBorders>
            <w:shd w:val="clear" w:color="000000" w:fill="FFFF99"/>
            <w:noWrap/>
            <w:vAlign w:val="center"/>
            <w:hideMark/>
          </w:tcPr>
          <w:p w14:paraId="5B1456B4" w14:textId="77777777" w:rsidR="009834B8" w:rsidRPr="00337C20" w:rsidRDefault="009834B8" w:rsidP="00EC5F71">
            <w:pPr>
              <w:jc w:val="center"/>
              <w:rPr>
                <w:lang w:eastAsia="zh-CN"/>
              </w:rPr>
            </w:pPr>
            <w:r w:rsidRPr="00337C20">
              <w:rPr>
                <w:lang w:eastAsia="zh-CN"/>
              </w:rPr>
              <w:t> </w:t>
            </w:r>
          </w:p>
        </w:tc>
      </w:tr>
      <w:tr w:rsidR="009834B8" w:rsidRPr="00337C20" w14:paraId="433E0BDC" w14:textId="77777777" w:rsidTr="00EC5F71">
        <w:trPr>
          <w:trHeight w:val="315"/>
        </w:trPr>
        <w:tc>
          <w:tcPr>
            <w:tcW w:w="801" w:type="dxa"/>
            <w:tcBorders>
              <w:top w:val="nil"/>
              <w:left w:val="single" w:sz="4" w:space="0" w:color="auto"/>
              <w:bottom w:val="single" w:sz="4" w:space="0" w:color="auto"/>
              <w:right w:val="single" w:sz="4" w:space="0" w:color="auto"/>
            </w:tcBorders>
            <w:shd w:val="clear" w:color="auto" w:fill="auto"/>
            <w:noWrap/>
            <w:vAlign w:val="center"/>
            <w:hideMark/>
          </w:tcPr>
          <w:p w14:paraId="16964518" w14:textId="77777777" w:rsidR="009834B8" w:rsidRPr="00337C20" w:rsidRDefault="009834B8" w:rsidP="00EC5F71">
            <w:pPr>
              <w:jc w:val="center"/>
              <w:rPr>
                <w:lang w:eastAsia="zh-CN"/>
              </w:rPr>
            </w:pPr>
            <w:r w:rsidRPr="00337C20">
              <w:rPr>
                <w:lang w:eastAsia="zh-CN"/>
              </w:rPr>
              <w:t> </w:t>
            </w:r>
          </w:p>
        </w:tc>
        <w:tc>
          <w:tcPr>
            <w:tcW w:w="2338" w:type="dxa"/>
            <w:tcBorders>
              <w:top w:val="nil"/>
              <w:left w:val="nil"/>
              <w:bottom w:val="single" w:sz="4" w:space="0" w:color="auto"/>
              <w:right w:val="single" w:sz="4" w:space="0" w:color="auto"/>
            </w:tcBorders>
            <w:shd w:val="clear" w:color="auto" w:fill="auto"/>
            <w:noWrap/>
            <w:vAlign w:val="center"/>
            <w:hideMark/>
          </w:tcPr>
          <w:p w14:paraId="1DE567C3" w14:textId="77777777" w:rsidR="009834B8" w:rsidRPr="00337C20" w:rsidRDefault="009834B8" w:rsidP="00EC5F71">
            <w:pPr>
              <w:rPr>
                <w:lang w:eastAsia="zh-CN"/>
              </w:rPr>
            </w:pPr>
            <w:r w:rsidRPr="00337C20">
              <w:rPr>
                <w:lang w:eastAsia="zh-CN"/>
              </w:rPr>
              <w:t>...</w:t>
            </w:r>
          </w:p>
        </w:tc>
        <w:tc>
          <w:tcPr>
            <w:tcW w:w="2234" w:type="dxa"/>
            <w:tcBorders>
              <w:top w:val="nil"/>
              <w:left w:val="nil"/>
              <w:bottom w:val="single" w:sz="4" w:space="0" w:color="auto"/>
              <w:right w:val="single" w:sz="4" w:space="0" w:color="auto"/>
            </w:tcBorders>
            <w:shd w:val="clear" w:color="000000" w:fill="FFFF99"/>
            <w:noWrap/>
            <w:vAlign w:val="center"/>
            <w:hideMark/>
          </w:tcPr>
          <w:p w14:paraId="04CA669B" w14:textId="77777777" w:rsidR="009834B8" w:rsidRPr="00337C20" w:rsidRDefault="009834B8" w:rsidP="00EC5F71">
            <w:pPr>
              <w:jc w:val="center"/>
              <w:rPr>
                <w:lang w:eastAsia="zh-CN"/>
              </w:rPr>
            </w:pPr>
            <w:r w:rsidRPr="00337C20">
              <w:rPr>
                <w:lang w:eastAsia="zh-CN"/>
              </w:rPr>
              <w:t> </w:t>
            </w:r>
          </w:p>
        </w:tc>
        <w:tc>
          <w:tcPr>
            <w:tcW w:w="1145" w:type="dxa"/>
            <w:tcBorders>
              <w:top w:val="nil"/>
              <w:left w:val="nil"/>
              <w:bottom w:val="single" w:sz="4" w:space="0" w:color="auto"/>
              <w:right w:val="single" w:sz="4" w:space="0" w:color="auto"/>
            </w:tcBorders>
            <w:shd w:val="clear" w:color="000000" w:fill="FFFF99"/>
            <w:noWrap/>
            <w:vAlign w:val="center"/>
            <w:hideMark/>
          </w:tcPr>
          <w:p w14:paraId="63CEF5B7" w14:textId="77777777" w:rsidR="009834B8" w:rsidRPr="00337C20" w:rsidRDefault="009834B8" w:rsidP="00EC5F71">
            <w:pPr>
              <w:rPr>
                <w:lang w:eastAsia="zh-CN"/>
              </w:rPr>
            </w:pPr>
            <w:r w:rsidRPr="00337C20">
              <w:rPr>
                <w:lang w:eastAsia="zh-CN"/>
              </w:rPr>
              <w:t> </w:t>
            </w:r>
          </w:p>
        </w:tc>
        <w:tc>
          <w:tcPr>
            <w:tcW w:w="882" w:type="dxa"/>
            <w:tcBorders>
              <w:top w:val="nil"/>
              <w:left w:val="nil"/>
              <w:bottom w:val="single" w:sz="4" w:space="0" w:color="auto"/>
              <w:right w:val="single" w:sz="4" w:space="0" w:color="auto"/>
            </w:tcBorders>
            <w:shd w:val="clear" w:color="000000" w:fill="FFFF99"/>
            <w:noWrap/>
            <w:vAlign w:val="center"/>
            <w:hideMark/>
          </w:tcPr>
          <w:p w14:paraId="15B54A2B" w14:textId="77777777" w:rsidR="009834B8" w:rsidRPr="00337C20" w:rsidRDefault="009834B8" w:rsidP="00EC5F71">
            <w:pPr>
              <w:jc w:val="center"/>
              <w:rPr>
                <w:lang w:eastAsia="zh-CN"/>
              </w:rPr>
            </w:pPr>
            <w:r w:rsidRPr="00337C20">
              <w:rPr>
                <w:lang w:eastAsia="zh-CN"/>
              </w:rPr>
              <w:t> </w:t>
            </w:r>
          </w:p>
        </w:tc>
        <w:tc>
          <w:tcPr>
            <w:tcW w:w="794" w:type="dxa"/>
            <w:tcBorders>
              <w:top w:val="nil"/>
              <w:left w:val="nil"/>
              <w:bottom w:val="single" w:sz="4" w:space="0" w:color="auto"/>
              <w:right w:val="single" w:sz="4" w:space="0" w:color="auto"/>
            </w:tcBorders>
            <w:shd w:val="clear" w:color="000000" w:fill="FFFF99"/>
            <w:noWrap/>
            <w:vAlign w:val="center"/>
            <w:hideMark/>
          </w:tcPr>
          <w:p w14:paraId="66EB218B" w14:textId="77777777" w:rsidR="009834B8" w:rsidRPr="00337C20" w:rsidRDefault="009834B8" w:rsidP="00EC5F71">
            <w:pPr>
              <w:jc w:val="center"/>
              <w:rPr>
                <w:lang w:eastAsia="zh-CN"/>
              </w:rPr>
            </w:pPr>
            <w:r w:rsidRPr="00337C20">
              <w:rPr>
                <w:lang w:eastAsia="zh-CN"/>
              </w:rPr>
              <w:t> </w:t>
            </w:r>
          </w:p>
        </w:tc>
        <w:tc>
          <w:tcPr>
            <w:tcW w:w="815" w:type="dxa"/>
            <w:tcBorders>
              <w:top w:val="nil"/>
              <w:left w:val="nil"/>
              <w:bottom w:val="single" w:sz="4" w:space="0" w:color="auto"/>
              <w:right w:val="single" w:sz="4" w:space="0" w:color="auto"/>
            </w:tcBorders>
            <w:shd w:val="clear" w:color="000000" w:fill="FFFF99"/>
            <w:noWrap/>
            <w:vAlign w:val="center"/>
            <w:hideMark/>
          </w:tcPr>
          <w:p w14:paraId="6572CE1A" w14:textId="77777777" w:rsidR="009834B8" w:rsidRPr="00337C20" w:rsidRDefault="009834B8" w:rsidP="00EC5F71">
            <w:pPr>
              <w:jc w:val="center"/>
              <w:rPr>
                <w:lang w:eastAsia="zh-CN"/>
              </w:rPr>
            </w:pPr>
            <w:r w:rsidRPr="00337C20">
              <w:rPr>
                <w:lang w:eastAsia="zh-CN"/>
              </w:rPr>
              <w:t> </w:t>
            </w:r>
          </w:p>
        </w:tc>
        <w:tc>
          <w:tcPr>
            <w:tcW w:w="884" w:type="dxa"/>
            <w:tcBorders>
              <w:top w:val="nil"/>
              <w:left w:val="nil"/>
              <w:bottom w:val="single" w:sz="4" w:space="0" w:color="auto"/>
              <w:right w:val="single" w:sz="4" w:space="0" w:color="auto"/>
            </w:tcBorders>
            <w:shd w:val="clear" w:color="000000" w:fill="FFFF99"/>
            <w:noWrap/>
            <w:vAlign w:val="center"/>
            <w:hideMark/>
          </w:tcPr>
          <w:p w14:paraId="005997E9" w14:textId="77777777" w:rsidR="009834B8" w:rsidRPr="00337C20" w:rsidRDefault="009834B8" w:rsidP="00EC5F71">
            <w:pPr>
              <w:jc w:val="center"/>
              <w:rPr>
                <w:lang w:eastAsia="zh-CN"/>
              </w:rPr>
            </w:pPr>
            <w:r w:rsidRPr="00337C20">
              <w:rPr>
                <w:lang w:eastAsia="zh-CN"/>
              </w:rPr>
              <w:t> </w:t>
            </w:r>
          </w:p>
        </w:tc>
        <w:tc>
          <w:tcPr>
            <w:tcW w:w="918" w:type="dxa"/>
            <w:tcBorders>
              <w:top w:val="nil"/>
              <w:left w:val="nil"/>
              <w:bottom w:val="single" w:sz="4" w:space="0" w:color="auto"/>
              <w:right w:val="single" w:sz="4" w:space="0" w:color="auto"/>
            </w:tcBorders>
            <w:shd w:val="clear" w:color="000000" w:fill="FFFF99"/>
            <w:noWrap/>
            <w:vAlign w:val="center"/>
            <w:hideMark/>
          </w:tcPr>
          <w:p w14:paraId="08257EAB" w14:textId="77777777" w:rsidR="009834B8" w:rsidRPr="00337C20" w:rsidRDefault="009834B8" w:rsidP="00EC5F71">
            <w:pPr>
              <w:jc w:val="center"/>
              <w:rPr>
                <w:lang w:eastAsia="zh-CN"/>
              </w:rPr>
            </w:pPr>
            <w:r w:rsidRPr="00337C20">
              <w:rPr>
                <w:lang w:eastAsia="zh-CN"/>
              </w:rPr>
              <w:t> </w:t>
            </w:r>
          </w:p>
        </w:tc>
        <w:tc>
          <w:tcPr>
            <w:tcW w:w="928" w:type="dxa"/>
            <w:tcBorders>
              <w:top w:val="nil"/>
              <w:left w:val="nil"/>
              <w:bottom w:val="single" w:sz="4" w:space="0" w:color="auto"/>
              <w:right w:val="single" w:sz="4" w:space="0" w:color="auto"/>
            </w:tcBorders>
            <w:shd w:val="clear" w:color="000000" w:fill="FFFF99"/>
            <w:noWrap/>
            <w:vAlign w:val="center"/>
            <w:hideMark/>
          </w:tcPr>
          <w:p w14:paraId="2179225E" w14:textId="77777777" w:rsidR="009834B8" w:rsidRPr="00337C20" w:rsidRDefault="009834B8" w:rsidP="00EC5F71">
            <w:pPr>
              <w:jc w:val="center"/>
              <w:rPr>
                <w:lang w:eastAsia="zh-CN"/>
              </w:rPr>
            </w:pPr>
            <w:r w:rsidRPr="00337C20">
              <w:rPr>
                <w:lang w:eastAsia="zh-CN"/>
              </w:rPr>
              <w:t> </w:t>
            </w:r>
          </w:p>
        </w:tc>
        <w:tc>
          <w:tcPr>
            <w:tcW w:w="903" w:type="dxa"/>
            <w:tcBorders>
              <w:top w:val="nil"/>
              <w:left w:val="nil"/>
              <w:bottom w:val="single" w:sz="4" w:space="0" w:color="auto"/>
              <w:right w:val="single" w:sz="4" w:space="0" w:color="auto"/>
            </w:tcBorders>
            <w:shd w:val="clear" w:color="000000" w:fill="FFFF99"/>
            <w:noWrap/>
            <w:vAlign w:val="center"/>
            <w:hideMark/>
          </w:tcPr>
          <w:p w14:paraId="3F283380" w14:textId="77777777" w:rsidR="009834B8" w:rsidRPr="00337C20" w:rsidRDefault="009834B8" w:rsidP="00EC5F71">
            <w:pPr>
              <w:jc w:val="center"/>
              <w:rPr>
                <w:lang w:eastAsia="zh-CN"/>
              </w:rPr>
            </w:pPr>
            <w:r w:rsidRPr="00337C20">
              <w:rPr>
                <w:lang w:eastAsia="zh-CN"/>
              </w:rPr>
              <w:t> </w:t>
            </w:r>
          </w:p>
        </w:tc>
        <w:tc>
          <w:tcPr>
            <w:tcW w:w="853" w:type="dxa"/>
            <w:tcBorders>
              <w:top w:val="nil"/>
              <w:left w:val="nil"/>
              <w:bottom w:val="single" w:sz="4" w:space="0" w:color="auto"/>
              <w:right w:val="single" w:sz="4" w:space="0" w:color="auto"/>
            </w:tcBorders>
            <w:shd w:val="clear" w:color="000000" w:fill="FFFF99"/>
            <w:noWrap/>
            <w:vAlign w:val="center"/>
            <w:hideMark/>
          </w:tcPr>
          <w:p w14:paraId="044C8B69" w14:textId="77777777" w:rsidR="009834B8" w:rsidRPr="00337C20" w:rsidRDefault="009834B8" w:rsidP="00EC5F71">
            <w:pPr>
              <w:jc w:val="center"/>
              <w:rPr>
                <w:lang w:eastAsia="zh-CN"/>
              </w:rPr>
            </w:pPr>
            <w:r w:rsidRPr="00337C20">
              <w:rPr>
                <w:lang w:eastAsia="zh-CN"/>
              </w:rPr>
              <w:t> </w:t>
            </w:r>
          </w:p>
        </w:tc>
        <w:tc>
          <w:tcPr>
            <w:tcW w:w="737" w:type="dxa"/>
            <w:tcBorders>
              <w:top w:val="nil"/>
              <w:left w:val="nil"/>
              <w:bottom w:val="single" w:sz="4" w:space="0" w:color="auto"/>
              <w:right w:val="single" w:sz="4" w:space="0" w:color="auto"/>
            </w:tcBorders>
            <w:shd w:val="clear" w:color="000000" w:fill="FFFF99"/>
            <w:noWrap/>
            <w:vAlign w:val="center"/>
            <w:hideMark/>
          </w:tcPr>
          <w:p w14:paraId="078CE51C" w14:textId="77777777" w:rsidR="009834B8" w:rsidRPr="00337C20" w:rsidRDefault="009834B8" w:rsidP="00EC5F71">
            <w:pPr>
              <w:jc w:val="center"/>
              <w:rPr>
                <w:lang w:eastAsia="zh-CN"/>
              </w:rPr>
            </w:pPr>
            <w:r w:rsidRPr="00337C20">
              <w:rPr>
                <w:lang w:eastAsia="zh-CN"/>
              </w:rPr>
              <w:t> </w:t>
            </w:r>
          </w:p>
        </w:tc>
      </w:tr>
      <w:tr w:rsidR="009834B8" w:rsidRPr="00337C20" w14:paraId="60A0BA4E" w14:textId="77777777" w:rsidTr="00EC5F71">
        <w:trPr>
          <w:trHeight w:val="315"/>
        </w:trPr>
        <w:tc>
          <w:tcPr>
            <w:tcW w:w="801" w:type="dxa"/>
            <w:tcBorders>
              <w:top w:val="nil"/>
              <w:left w:val="single" w:sz="4" w:space="0" w:color="auto"/>
              <w:bottom w:val="single" w:sz="4" w:space="0" w:color="auto"/>
              <w:right w:val="single" w:sz="4" w:space="0" w:color="auto"/>
            </w:tcBorders>
            <w:shd w:val="clear" w:color="auto" w:fill="auto"/>
            <w:noWrap/>
            <w:vAlign w:val="center"/>
            <w:hideMark/>
          </w:tcPr>
          <w:p w14:paraId="3E59C29A" w14:textId="77777777" w:rsidR="009834B8" w:rsidRPr="00337C20" w:rsidRDefault="009834B8" w:rsidP="00EC5F71">
            <w:pPr>
              <w:jc w:val="right"/>
              <w:rPr>
                <w:lang w:eastAsia="zh-CN"/>
              </w:rPr>
            </w:pPr>
            <w:r w:rsidRPr="00337C20">
              <w:rPr>
                <w:lang w:eastAsia="zh-CN"/>
              </w:rPr>
              <w:t>…</w:t>
            </w:r>
          </w:p>
        </w:tc>
        <w:tc>
          <w:tcPr>
            <w:tcW w:w="2338" w:type="dxa"/>
            <w:tcBorders>
              <w:top w:val="nil"/>
              <w:left w:val="nil"/>
              <w:bottom w:val="single" w:sz="4" w:space="0" w:color="auto"/>
              <w:right w:val="single" w:sz="4" w:space="0" w:color="auto"/>
            </w:tcBorders>
            <w:shd w:val="clear" w:color="auto" w:fill="auto"/>
            <w:noWrap/>
            <w:vAlign w:val="center"/>
            <w:hideMark/>
          </w:tcPr>
          <w:p w14:paraId="148B52F5" w14:textId="77777777" w:rsidR="009834B8" w:rsidRPr="00337C20" w:rsidRDefault="009834B8" w:rsidP="00EC5F71">
            <w:pPr>
              <w:rPr>
                <w:lang w:eastAsia="zh-CN"/>
              </w:rPr>
            </w:pPr>
            <w:r w:rsidRPr="00337C20">
              <w:rPr>
                <w:lang w:eastAsia="zh-CN"/>
              </w:rPr>
              <w:t>…</w:t>
            </w:r>
          </w:p>
        </w:tc>
        <w:tc>
          <w:tcPr>
            <w:tcW w:w="2234" w:type="dxa"/>
            <w:tcBorders>
              <w:top w:val="nil"/>
              <w:left w:val="nil"/>
              <w:bottom w:val="single" w:sz="4" w:space="0" w:color="auto"/>
              <w:right w:val="single" w:sz="4" w:space="0" w:color="auto"/>
            </w:tcBorders>
            <w:shd w:val="clear" w:color="000000" w:fill="FFFF99"/>
            <w:noWrap/>
            <w:vAlign w:val="center"/>
            <w:hideMark/>
          </w:tcPr>
          <w:p w14:paraId="3FFA3FA5" w14:textId="77777777" w:rsidR="009834B8" w:rsidRPr="00337C20" w:rsidRDefault="009834B8" w:rsidP="00EC5F71">
            <w:pPr>
              <w:rPr>
                <w:lang w:eastAsia="zh-CN"/>
              </w:rPr>
            </w:pPr>
            <w:r w:rsidRPr="00337C20">
              <w:rPr>
                <w:lang w:eastAsia="zh-CN"/>
              </w:rPr>
              <w:t> </w:t>
            </w:r>
          </w:p>
        </w:tc>
        <w:tc>
          <w:tcPr>
            <w:tcW w:w="1145" w:type="dxa"/>
            <w:tcBorders>
              <w:top w:val="nil"/>
              <w:left w:val="nil"/>
              <w:bottom w:val="single" w:sz="4" w:space="0" w:color="auto"/>
              <w:right w:val="single" w:sz="4" w:space="0" w:color="auto"/>
            </w:tcBorders>
            <w:shd w:val="clear" w:color="000000" w:fill="FFFF99"/>
            <w:noWrap/>
            <w:vAlign w:val="center"/>
            <w:hideMark/>
          </w:tcPr>
          <w:p w14:paraId="7E687115" w14:textId="77777777" w:rsidR="009834B8" w:rsidRPr="00337C20" w:rsidRDefault="009834B8" w:rsidP="00EC5F71">
            <w:pPr>
              <w:rPr>
                <w:lang w:eastAsia="zh-CN"/>
              </w:rPr>
            </w:pPr>
            <w:r w:rsidRPr="00337C20">
              <w:rPr>
                <w:lang w:eastAsia="zh-CN"/>
              </w:rPr>
              <w:t> </w:t>
            </w:r>
          </w:p>
        </w:tc>
        <w:tc>
          <w:tcPr>
            <w:tcW w:w="882" w:type="dxa"/>
            <w:tcBorders>
              <w:top w:val="nil"/>
              <w:left w:val="nil"/>
              <w:bottom w:val="single" w:sz="4" w:space="0" w:color="auto"/>
              <w:right w:val="single" w:sz="4" w:space="0" w:color="auto"/>
            </w:tcBorders>
            <w:shd w:val="clear" w:color="000000" w:fill="FFFF99"/>
            <w:noWrap/>
            <w:vAlign w:val="center"/>
            <w:hideMark/>
          </w:tcPr>
          <w:p w14:paraId="07C73229" w14:textId="77777777" w:rsidR="009834B8" w:rsidRPr="00337C20" w:rsidRDefault="009834B8" w:rsidP="00EC5F71">
            <w:pPr>
              <w:jc w:val="center"/>
              <w:rPr>
                <w:lang w:eastAsia="zh-CN"/>
              </w:rPr>
            </w:pPr>
            <w:r w:rsidRPr="00337C20">
              <w:rPr>
                <w:lang w:eastAsia="zh-CN"/>
              </w:rPr>
              <w:t> </w:t>
            </w:r>
          </w:p>
        </w:tc>
        <w:tc>
          <w:tcPr>
            <w:tcW w:w="794" w:type="dxa"/>
            <w:tcBorders>
              <w:top w:val="nil"/>
              <w:left w:val="nil"/>
              <w:bottom w:val="single" w:sz="4" w:space="0" w:color="auto"/>
              <w:right w:val="single" w:sz="4" w:space="0" w:color="auto"/>
            </w:tcBorders>
            <w:shd w:val="clear" w:color="000000" w:fill="FFFF99"/>
            <w:noWrap/>
            <w:vAlign w:val="center"/>
            <w:hideMark/>
          </w:tcPr>
          <w:p w14:paraId="7FDC085C" w14:textId="77777777" w:rsidR="009834B8" w:rsidRPr="00337C20" w:rsidRDefault="009834B8" w:rsidP="00EC5F71">
            <w:pPr>
              <w:jc w:val="center"/>
              <w:rPr>
                <w:lang w:eastAsia="zh-CN"/>
              </w:rPr>
            </w:pPr>
            <w:r w:rsidRPr="00337C20">
              <w:rPr>
                <w:lang w:eastAsia="zh-CN"/>
              </w:rPr>
              <w:t> </w:t>
            </w:r>
          </w:p>
        </w:tc>
        <w:tc>
          <w:tcPr>
            <w:tcW w:w="815" w:type="dxa"/>
            <w:tcBorders>
              <w:top w:val="nil"/>
              <w:left w:val="nil"/>
              <w:bottom w:val="single" w:sz="4" w:space="0" w:color="auto"/>
              <w:right w:val="single" w:sz="4" w:space="0" w:color="auto"/>
            </w:tcBorders>
            <w:shd w:val="clear" w:color="000000" w:fill="FFFF99"/>
            <w:noWrap/>
            <w:vAlign w:val="center"/>
            <w:hideMark/>
          </w:tcPr>
          <w:p w14:paraId="3739BDD7" w14:textId="77777777" w:rsidR="009834B8" w:rsidRPr="00337C20" w:rsidRDefault="009834B8" w:rsidP="00EC5F71">
            <w:pPr>
              <w:jc w:val="center"/>
              <w:rPr>
                <w:lang w:eastAsia="zh-CN"/>
              </w:rPr>
            </w:pPr>
            <w:r w:rsidRPr="00337C20">
              <w:rPr>
                <w:lang w:eastAsia="zh-CN"/>
              </w:rPr>
              <w:t> </w:t>
            </w:r>
          </w:p>
        </w:tc>
        <w:tc>
          <w:tcPr>
            <w:tcW w:w="884" w:type="dxa"/>
            <w:tcBorders>
              <w:top w:val="nil"/>
              <w:left w:val="nil"/>
              <w:bottom w:val="single" w:sz="4" w:space="0" w:color="auto"/>
              <w:right w:val="single" w:sz="4" w:space="0" w:color="auto"/>
            </w:tcBorders>
            <w:shd w:val="clear" w:color="000000" w:fill="FFFF99"/>
            <w:noWrap/>
            <w:vAlign w:val="center"/>
            <w:hideMark/>
          </w:tcPr>
          <w:p w14:paraId="3D34A3DE" w14:textId="77777777" w:rsidR="009834B8" w:rsidRPr="00337C20" w:rsidRDefault="009834B8" w:rsidP="00EC5F71">
            <w:pPr>
              <w:jc w:val="center"/>
              <w:rPr>
                <w:lang w:eastAsia="zh-CN"/>
              </w:rPr>
            </w:pPr>
            <w:r w:rsidRPr="00337C20">
              <w:rPr>
                <w:lang w:eastAsia="zh-CN"/>
              </w:rPr>
              <w:t> </w:t>
            </w:r>
          </w:p>
        </w:tc>
        <w:tc>
          <w:tcPr>
            <w:tcW w:w="918" w:type="dxa"/>
            <w:tcBorders>
              <w:top w:val="nil"/>
              <w:left w:val="nil"/>
              <w:bottom w:val="single" w:sz="4" w:space="0" w:color="auto"/>
              <w:right w:val="single" w:sz="4" w:space="0" w:color="auto"/>
            </w:tcBorders>
            <w:shd w:val="clear" w:color="000000" w:fill="FFFF99"/>
            <w:noWrap/>
            <w:vAlign w:val="center"/>
            <w:hideMark/>
          </w:tcPr>
          <w:p w14:paraId="277F4F6C" w14:textId="77777777" w:rsidR="009834B8" w:rsidRPr="00337C20" w:rsidRDefault="009834B8" w:rsidP="00EC5F71">
            <w:pPr>
              <w:jc w:val="center"/>
              <w:rPr>
                <w:lang w:eastAsia="zh-CN"/>
              </w:rPr>
            </w:pPr>
            <w:r w:rsidRPr="00337C20">
              <w:rPr>
                <w:lang w:eastAsia="zh-CN"/>
              </w:rPr>
              <w:t> </w:t>
            </w:r>
          </w:p>
        </w:tc>
        <w:tc>
          <w:tcPr>
            <w:tcW w:w="928" w:type="dxa"/>
            <w:tcBorders>
              <w:top w:val="nil"/>
              <w:left w:val="nil"/>
              <w:bottom w:val="single" w:sz="4" w:space="0" w:color="auto"/>
              <w:right w:val="single" w:sz="4" w:space="0" w:color="auto"/>
            </w:tcBorders>
            <w:shd w:val="clear" w:color="000000" w:fill="FFFF99"/>
            <w:noWrap/>
            <w:vAlign w:val="center"/>
            <w:hideMark/>
          </w:tcPr>
          <w:p w14:paraId="5A16988E" w14:textId="77777777" w:rsidR="009834B8" w:rsidRPr="00337C20" w:rsidRDefault="009834B8" w:rsidP="00EC5F71">
            <w:pPr>
              <w:jc w:val="center"/>
              <w:rPr>
                <w:lang w:eastAsia="zh-CN"/>
              </w:rPr>
            </w:pPr>
            <w:r w:rsidRPr="00337C20">
              <w:rPr>
                <w:lang w:eastAsia="zh-CN"/>
              </w:rPr>
              <w:t> </w:t>
            </w:r>
          </w:p>
        </w:tc>
        <w:tc>
          <w:tcPr>
            <w:tcW w:w="903" w:type="dxa"/>
            <w:tcBorders>
              <w:top w:val="nil"/>
              <w:left w:val="nil"/>
              <w:bottom w:val="single" w:sz="4" w:space="0" w:color="auto"/>
              <w:right w:val="single" w:sz="4" w:space="0" w:color="auto"/>
            </w:tcBorders>
            <w:shd w:val="clear" w:color="000000" w:fill="FFFF99"/>
            <w:noWrap/>
            <w:vAlign w:val="center"/>
            <w:hideMark/>
          </w:tcPr>
          <w:p w14:paraId="2FE773E0" w14:textId="77777777" w:rsidR="009834B8" w:rsidRPr="00337C20" w:rsidRDefault="009834B8" w:rsidP="00EC5F71">
            <w:pPr>
              <w:jc w:val="center"/>
              <w:rPr>
                <w:lang w:eastAsia="zh-CN"/>
              </w:rPr>
            </w:pPr>
            <w:r w:rsidRPr="00337C20">
              <w:rPr>
                <w:lang w:eastAsia="zh-CN"/>
              </w:rPr>
              <w:t> </w:t>
            </w:r>
          </w:p>
        </w:tc>
        <w:tc>
          <w:tcPr>
            <w:tcW w:w="853" w:type="dxa"/>
            <w:tcBorders>
              <w:top w:val="nil"/>
              <w:left w:val="nil"/>
              <w:bottom w:val="single" w:sz="4" w:space="0" w:color="auto"/>
              <w:right w:val="single" w:sz="4" w:space="0" w:color="auto"/>
            </w:tcBorders>
            <w:shd w:val="clear" w:color="000000" w:fill="FFFF99"/>
            <w:noWrap/>
            <w:vAlign w:val="center"/>
            <w:hideMark/>
          </w:tcPr>
          <w:p w14:paraId="5D552E9E" w14:textId="77777777" w:rsidR="009834B8" w:rsidRPr="00337C20" w:rsidRDefault="009834B8" w:rsidP="00EC5F71">
            <w:pPr>
              <w:jc w:val="center"/>
              <w:rPr>
                <w:lang w:eastAsia="zh-CN"/>
              </w:rPr>
            </w:pPr>
            <w:r w:rsidRPr="00337C20">
              <w:rPr>
                <w:lang w:eastAsia="zh-CN"/>
              </w:rPr>
              <w:t> </w:t>
            </w:r>
          </w:p>
        </w:tc>
        <w:tc>
          <w:tcPr>
            <w:tcW w:w="737" w:type="dxa"/>
            <w:tcBorders>
              <w:top w:val="nil"/>
              <w:left w:val="nil"/>
              <w:bottom w:val="single" w:sz="4" w:space="0" w:color="auto"/>
              <w:right w:val="single" w:sz="4" w:space="0" w:color="auto"/>
            </w:tcBorders>
            <w:shd w:val="clear" w:color="000000" w:fill="FFFF99"/>
            <w:noWrap/>
            <w:vAlign w:val="center"/>
            <w:hideMark/>
          </w:tcPr>
          <w:p w14:paraId="27EA3FDD" w14:textId="77777777" w:rsidR="009834B8" w:rsidRPr="00337C20" w:rsidRDefault="009834B8" w:rsidP="00EC5F71">
            <w:pPr>
              <w:jc w:val="center"/>
              <w:rPr>
                <w:lang w:eastAsia="zh-CN"/>
              </w:rPr>
            </w:pPr>
            <w:r w:rsidRPr="00337C20">
              <w:rPr>
                <w:lang w:eastAsia="zh-CN"/>
              </w:rPr>
              <w:t> </w:t>
            </w:r>
          </w:p>
        </w:tc>
      </w:tr>
    </w:tbl>
    <w:p w14:paraId="111824F2" w14:textId="77777777" w:rsidR="009834B8" w:rsidRPr="00337C20" w:rsidRDefault="009834B8" w:rsidP="009834B8">
      <w:pPr>
        <w:tabs>
          <w:tab w:val="left" w:pos="561"/>
        </w:tabs>
        <w:autoSpaceDE w:val="0"/>
        <w:autoSpaceDN w:val="0"/>
        <w:spacing w:before="120"/>
        <w:outlineLvl w:val="0"/>
        <w:rPr>
          <w:b/>
          <w:bCs/>
          <w:sz w:val="26"/>
          <w:szCs w:val="26"/>
          <w:lang w:val="vi"/>
        </w:rPr>
      </w:pPr>
    </w:p>
    <w:tbl>
      <w:tblPr>
        <w:tblStyle w:val="TableGrid"/>
        <w:tblW w:w="130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2970"/>
        <w:gridCol w:w="5495"/>
      </w:tblGrid>
      <w:tr w:rsidR="009834B8" w:rsidRPr="00104D7A" w14:paraId="12753E04" w14:textId="77777777" w:rsidTr="00EC5F71">
        <w:trPr>
          <w:jc w:val="center"/>
        </w:trPr>
        <w:tc>
          <w:tcPr>
            <w:tcW w:w="4585" w:type="dxa"/>
            <w:vAlign w:val="center"/>
          </w:tcPr>
          <w:p w14:paraId="664E0CE3" w14:textId="77777777" w:rsidR="009834B8" w:rsidRPr="009834B8" w:rsidRDefault="009834B8" w:rsidP="00EC5F71">
            <w:pPr>
              <w:tabs>
                <w:tab w:val="left" w:pos="864"/>
                <w:tab w:val="left" w:pos="2450"/>
                <w:tab w:val="left" w:pos="2783"/>
                <w:tab w:val="left" w:pos="4429"/>
                <w:tab w:val="left" w:pos="7308"/>
                <w:tab w:val="left" w:pos="8596"/>
              </w:tabs>
              <w:ind w:left="-72" w:right="-72"/>
              <w:jc w:val="center"/>
              <w:rPr>
                <w:b/>
                <w:sz w:val="26"/>
                <w:szCs w:val="26"/>
                <w:lang w:val="vi" w:eastAsia="zh-CN"/>
              </w:rPr>
            </w:pPr>
          </w:p>
          <w:p w14:paraId="5B514A69" w14:textId="77777777" w:rsidR="009834B8" w:rsidRPr="009834B8" w:rsidRDefault="009834B8" w:rsidP="00EC5F71">
            <w:pPr>
              <w:tabs>
                <w:tab w:val="left" w:pos="864"/>
                <w:tab w:val="left" w:pos="2450"/>
                <w:tab w:val="left" w:pos="2783"/>
                <w:tab w:val="left" w:pos="4429"/>
                <w:tab w:val="left" w:pos="7308"/>
                <w:tab w:val="left" w:pos="8596"/>
              </w:tabs>
              <w:ind w:left="-72" w:right="-72"/>
              <w:jc w:val="center"/>
              <w:rPr>
                <w:b/>
                <w:sz w:val="26"/>
                <w:szCs w:val="26"/>
                <w:lang w:val="vi" w:eastAsia="zh-CN"/>
              </w:rPr>
            </w:pPr>
            <w:r w:rsidRPr="009834B8">
              <w:rPr>
                <w:b/>
                <w:sz w:val="26"/>
                <w:szCs w:val="26"/>
                <w:lang w:val="vi" w:eastAsia="zh-CN"/>
              </w:rPr>
              <w:t>TỔNG HỢP, LẬP BIỂU</w:t>
            </w:r>
          </w:p>
          <w:p w14:paraId="58A09834" w14:textId="77777777" w:rsidR="009834B8" w:rsidRPr="009834B8" w:rsidRDefault="009834B8" w:rsidP="00EC5F71">
            <w:pPr>
              <w:tabs>
                <w:tab w:val="left" w:pos="864"/>
                <w:tab w:val="left" w:pos="2450"/>
                <w:tab w:val="left" w:pos="2783"/>
                <w:tab w:val="left" w:pos="4429"/>
                <w:tab w:val="left" w:pos="7308"/>
                <w:tab w:val="left" w:pos="8596"/>
              </w:tabs>
              <w:ind w:left="-72" w:right="-72"/>
              <w:jc w:val="center"/>
              <w:rPr>
                <w:i/>
                <w:sz w:val="26"/>
                <w:szCs w:val="26"/>
                <w:lang w:val="vi" w:eastAsia="zh-CN"/>
              </w:rPr>
            </w:pPr>
            <w:r w:rsidRPr="009834B8">
              <w:rPr>
                <w:i/>
                <w:szCs w:val="26"/>
                <w:lang w:val="vi" w:eastAsia="zh-CN"/>
              </w:rPr>
              <w:t>(Thông tin người thực hiện)</w:t>
            </w:r>
          </w:p>
        </w:tc>
        <w:tc>
          <w:tcPr>
            <w:tcW w:w="2970" w:type="dxa"/>
            <w:vAlign w:val="center"/>
          </w:tcPr>
          <w:p w14:paraId="23FBD89C" w14:textId="77777777" w:rsidR="009834B8" w:rsidRPr="009834B8" w:rsidRDefault="009834B8" w:rsidP="00EC5F71">
            <w:pPr>
              <w:tabs>
                <w:tab w:val="left" w:pos="864"/>
                <w:tab w:val="left" w:pos="2450"/>
                <w:tab w:val="left" w:pos="2783"/>
                <w:tab w:val="left" w:pos="4429"/>
                <w:tab w:val="left" w:pos="7308"/>
                <w:tab w:val="left" w:pos="8596"/>
              </w:tabs>
              <w:ind w:left="-72" w:right="-72"/>
              <w:jc w:val="center"/>
              <w:rPr>
                <w:b/>
                <w:sz w:val="26"/>
                <w:szCs w:val="26"/>
                <w:lang w:val="vi" w:eastAsia="zh-CN"/>
              </w:rPr>
            </w:pPr>
          </w:p>
          <w:p w14:paraId="0FB1AAB9" w14:textId="77777777" w:rsidR="009834B8" w:rsidRPr="009834B8" w:rsidRDefault="009834B8" w:rsidP="00EC5F71">
            <w:pPr>
              <w:tabs>
                <w:tab w:val="left" w:pos="864"/>
                <w:tab w:val="left" w:pos="2450"/>
                <w:tab w:val="left" w:pos="2783"/>
                <w:tab w:val="left" w:pos="4429"/>
                <w:tab w:val="left" w:pos="7308"/>
                <w:tab w:val="left" w:pos="8596"/>
              </w:tabs>
              <w:ind w:left="-72" w:right="-72"/>
              <w:jc w:val="center"/>
              <w:rPr>
                <w:b/>
                <w:sz w:val="26"/>
                <w:szCs w:val="26"/>
                <w:lang w:val="vi" w:eastAsia="zh-CN"/>
              </w:rPr>
            </w:pPr>
            <w:r w:rsidRPr="009834B8">
              <w:rPr>
                <w:b/>
                <w:sz w:val="26"/>
                <w:szCs w:val="26"/>
                <w:lang w:val="vi" w:eastAsia="zh-CN"/>
              </w:rPr>
              <w:t>KIỂM TRA BIỂU</w:t>
            </w:r>
          </w:p>
          <w:p w14:paraId="2DEF2AB7" w14:textId="77777777" w:rsidR="009834B8" w:rsidRPr="009834B8" w:rsidRDefault="009834B8" w:rsidP="00EC5F71">
            <w:pPr>
              <w:tabs>
                <w:tab w:val="left" w:pos="864"/>
                <w:tab w:val="left" w:pos="2450"/>
                <w:tab w:val="left" w:pos="2783"/>
                <w:tab w:val="left" w:pos="4429"/>
                <w:tab w:val="left" w:pos="7308"/>
                <w:tab w:val="left" w:pos="8596"/>
              </w:tabs>
              <w:ind w:left="-72" w:right="-72"/>
              <w:jc w:val="center"/>
              <w:rPr>
                <w:b/>
                <w:sz w:val="26"/>
                <w:szCs w:val="26"/>
                <w:lang w:val="vi" w:eastAsia="zh-CN"/>
              </w:rPr>
            </w:pPr>
            <w:r w:rsidRPr="009834B8">
              <w:rPr>
                <w:i/>
                <w:szCs w:val="26"/>
                <w:lang w:val="vi" w:eastAsia="zh-CN"/>
              </w:rPr>
              <w:t>(Thông tin người thực hiện)</w:t>
            </w:r>
          </w:p>
        </w:tc>
        <w:tc>
          <w:tcPr>
            <w:tcW w:w="5495" w:type="dxa"/>
            <w:vAlign w:val="center"/>
          </w:tcPr>
          <w:p w14:paraId="4B46681A" w14:textId="77777777" w:rsidR="009834B8" w:rsidRPr="009834B8" w:rsidRDefault="009834B8" w:rsidP="00EC5F71">
            <w:pPr>
              <w:tabs>
                <w:tab w:val="left" w:pos="864"/>
                <w:tab w:val="left" w:pos="2450"/>
                <w:tab w:val="left" w:pos="2783"/>
                <w:tab w:val="left" w:pos="4429"/>
                <w:tab w:val="left" w:pos="7308"/>
                <w:tab w:val="left" w:pos="8596"/>
              </w:tabs>
              <w:ind w:left="-72" w:right="-72"/>
              <w:jc w:val="center"/>
              <w:rPr>
                <w:b/>
                <w:sz w:val="26"/>
                <w:szCs w:val="26"/>
                <w:lang w:val="vi" w:eastAsia="zh-CN"/>
              </w:rPr>
            </w:pPr>
            <w:r w:rsidRPr="009834B8">
              <w:rPr>
                <w:i/>
                <w:iCs/>
                <w:lang w:val="vi" w:eastAsia="zh-CN"/>
              </w:rPr>
              <w:t>Hà Nội, ngày ... tháng ... năm 20...</w:t>
            </w:r>
          </w:p>
          <w:p w14:paraId="67147B12" w14:textId="77777777" w:rsidR="009834B8" w:rsidRPr="009834B8" w:rsidRDefault="009834B8" w:rsidP="00EC5F71">
            <w:pPr>
              <w:tabs>
                <w:tab w:val="left" w:pos="864"/>
                <w:tab w:val="left" w:pos="2450"/>
                <w:tab w:val="left" w:pos="2783"/>
                <w:tab w:val="left" w:pos="4429"/>
                <w:tab w:val="left" w:pos="7308"/>
                <w:tab w:val="left" w:pos="8596"/>
              </w:tabs>
              <w:ind w:left="-72" w:right="-72"/>
              <w:jc w:val="center"/>
              <w:rPr>
                <w:b/>
                <w:sz w:val="26"/>
                <w:szCs w:val="26"/>
                <w:lang w:val="vi" w:eastAsia="zh-CN"/>
              </w:rPr>
            </w:pPr>
            <w:r w:rsidRPr="009834B8">
              <w:rPr>
                <w:b/>
                <w:sz w:val="26"/>
                <w:szCs w:val="26"/>
                <w:lang w:val="vi" w:eastAsia="zh-CN"/>
              </w:rPr>
              <w:t>CỤC TRƯỞNG</w:t>
            </w:r>
          </w:p>
          <w:p w14:paraId="17C24246" w14:textId="77777777" w:rsidR="009834B8" w:rsidRPr="009834B8" w:rsidRDefault="009834B8" w:rsidP="00EC5F71">
            <w:pPr>
              <w:tabs>
                <w:tab w:val="left" w:pos="864"/>
                <w:tab w:val="left" w:pos="2450"/>
                <w:tab w:val="left" w:pos="2783"/>
                <w:tab w:val="left" w:pos="4429"/>
                <w:tab w:val="left" w:pos="7308"/>
                <w:tab w:val="left" w:pos="8596"/>
              </w:tabs>
              <w:ind w:left="-72" w:right="-72"/>
              <w:jc w:val="center"/>
              <w:rPr>
                <w:b/>
                <w:sz w:val="26"/>
                <w:szCs w:val="26"/>
                <w:lang w:val="vi" w:eastAsia="zh-CN"/>
              </w:rPr>
            </w:pPr>
            <w:r w:rsidRPr="009834B8">
              <w:rPr>
                <w:i/>
                <w:szCs w:val="26"/>
                <w:lang w:val="vi" w:eastAsia="zh-CN"/>
              </w:rPr>
              <w:t>(Ký điện tử)</w:t>
            </w:r>
          </w:p>
        </w:tc>
      </w:tr>
    </w:tbl>
    <w:p w14:paraId="36D8D6FA" w14:textId="77777777" w:rsidR="009834B8" w:rsidRPr="009834B8" w:rsidRDefault="009834B8" w:rsidP="009834B8">
      <w:pPr>
        <w:tabs>
          <w:tab w:val="left" w:pos="561"/>
        </w:tabs>
        <w:autoSpaceDE w:val="0"/>
        <w:autoSpaceDN w:val="0"/>
        <w:spacing w:before="120"/>
        <w:outlineLvl w:val="0"/>
        <w:rPr>
          <w:b/>
          <w:bCs/>
          <w:sz w:val="26"/>
          <w:szCs w:val="26"/>
          <w:lang w:val="vi"/>
        </w:rPr>
      </w:pPr>
    </w:p>
    <w:tbl>
      <w:tblPr>
        <w:tblW w:w="14385" w:type="dxa"/>
        <w:tblLook w:val="04A0" w:firstRow="1" w:lastRow="0" w:firstColumn="1" w:lastColumn="0" w:noHBand="0" w:noVBand="1"/>
      </w:tblPr>
      <w:tblGrid>
        <w:gridCol w:w="537"/>
        <w:gridCol w:w="26"/>
        <w:gridCol w:w="3001"/>
        <w:gridCol w:w="45"/>
        <w:gridCol w:w="2215"/>
        <w:gridCol w:w="1206"/>
        <w:gridCol w:w="814"/>
        <w:gridCol w:w="409"/>
        <w:gridCol w:w="684"/>
        <w:gridCol w:w="684"/>
        <w:gridCol w:w="443"/>
        <w:gridCol w:w="241"/>
        <w:gridCol w:w="684"/>
        <w:gridCol w:w="684"/>
        <w:gridCol w:w="684"/>
        <w:gridCol w:w="684"/>
        <w:gridCol w:w="684"/>
        <w:gridCol w:w="319"/>
        <w:gridCol w:w="341"/>
      </w:tblGrid>
      <w:tr w:rsidR="009834B8" w:rsidRPr="00337C20" w14:paraId="347B4EBC" w14:textId="77777777" w:rsidTr="00B833F8">
        <w:trPr>
          <w:trHeight w:val="315"/>
        </w:trPr>
        <w:tc>
          <w:tcPr>
            <w:tcW w:w="3609" w:type="dxa"/>
            <w:gridSpan w:val="4"/>
            <w:tcBorders>
              <w:top w:val="nil"/>
              <w:left w:val="nil"/>
              <w:bottom w:val="nil"/>
              <w:right w:val="nil"/>
            </w:tcBorders>
            <w:shd w:val="clear" w:color="auto" w:fill="auto"/>
            <w:noWrap/>
            <w:vAlign w:val="bottom"/>
            <w:hideMark/>
          </w:tcPr>
          <w:p w14:paraId="37BBFF26" w14:textId="77777777" w:rsidR="009834B8" w:rsidRPr="00337C20" w:rsidRDefault="009834B8" w:rsidP="00EC5F71">
            <w:pPr>
              <w:rPr>
                <w:i/>
                <w:iCs/>
                <w:lang w:eastAsia="zh-CN"/>
              </w:rPr>
            </w:pPr>
            <w:r w:rsidRPr="00337C20">
              <w:rPr>
                <w:i/>
                <w:iCs/>
                <w:lang w:eastAsia="zh-CN"/>
              </w:rPr>
              <w:t>a) Khái niệm, phương pháp tính</w:t>
            </w:r>
          </w:p>
        </w:tc>
        <w:tc>
          <w:tcPr>
            <w:tcW w:w="3421" w:type="dxa"/>
            <w:gridSpan w:val="2"/>
            <w:tcBorders>
              <w:top w:val="nil"/>
              <w:left w:val="nil"/>
              <w:bottom w:val="nil"/>
              <w:right w:val="nil"/>
            </w:tcBorders>
            <w:shd w:val="clear" w:color="auto" w:fill="auto"/>
            <w:noWrap/>
            <w:vAlign w:val="bottom"/>
            <w:hideMark/>
          </w:tcPr>
          <w:p w14:paraId="423835D6" w14:textId="77777777" w:rsidR="009834B8" w:rsidRPr="00337C20" w:rsidRDefault="009834B8" w:rsidP="00EC5F71">
            <w:pPr>
              <w:rPr>
                <w:i/>
                <w:iCs/>
                <w:lang w:eastAsia="zh-CN"/>
              </w:rPr>
            </w:pPr>
          </w:p>
        </w:tc>
        <w:tc>
          <w:tcPr>
            <w:tcW w:w="1223" w:type="dxa"/>
            <w:gridSpan w:val="2"/>
            <w:tcBorders>
              <w:top w:val="nil"/>
              <w:left w:val="nil"/>
              <w:bottom w:val="nil"/>
              <w:right w:val="nil"/>
            </w:tcBorders>
            <w:shd w:val="clear" w:color="auto" w:fill="auto"/>
            <w:noWrap/>
            <w:vAlign w:val="bottom"/>
            <w:hideMark/>
          </w:tcPr>
          <w:p w14:paraId="01763534" w14:textId="77777777" w:rsidR="009834B8" w:rsidRPr="00337C20" w:rsidRDefault="009834B8" w:rsidP="00EC5F71">
            <w:pPr>
              <w:jc w:val="center"/>
              <w:rPr>
                <w:sz w:val="20"/>
                <w:szCs w:val="20"/>
                <w:lang w:eastAsia="zh-CN"/>
              </w:rPr>
            </w:pPr>
          </w:p>
        </w:tc>
        <w:tc>
          <w:tcPr>
            <w:tcW w:w="684" w:type="dxa"/>
            <w:tcBorders>
              <w:top w:val="nil"/>
              <w:left w:val="nil"/>
              <w:bottom w:val="nil"/>
              <w:right w:val="nil"/>
            </w:tcBorders>
            <w:shd w:val="clear" w:color="auto" w:fill="auto"/>
            <w:noWrap/>
            <w:vAlign w:val="bottom"/>
            <w:hideMark/>
          </w:tcPr>
          <w:p w14:paraId="2EE3B2EE" w14:textId="77777777" w:rsidR="009834B8" w:rsidRPr="00337C20" w:rsidRDefault="009834B8" w:rsidP="00EC5F71">
            <w:pPr>
              <w:jc w:val="center"/>
              <w:rPr>
                <w:sz w:val="20"/>
                <w:szCs w:val="20"/>
                <w:lang w:eastAsia="zh-CN"/>
              </w:rPr>
            </w:pPr>
          </w:p>
        </w:tc>
        <w:tc>
          <w:tcPr>
            <w:tcW w:w="684" w:type="dxa"/>
            <w:tcBorders>
              <w:top w:val="nil"/>
              <w:left w:val="nil"/>
              <w:bottom w:val="nil"/>
              <w:right w:val="nil"/>
            </w:tcBorders>
            <w:shd w:val="clear" w:color="auto" w:fill="auto"/>
            <w:noWrap/>
            <w:vAlign w:val="bottom"/>
            <w:hideMark/>
          </w:tcPr>
          <w:p w14:paraId="70542049" w14:textId="77777777" w:rsidR="009834B8" w:rsidRPr="00337C20" w:rsidRDefault="009834B8" w:rsidP="00EC5F71">
            <w:pPr>
              <w:rPr>
                <w:sz w:val="20"/>
                <w:szCs w:val="20"/>
                <w:lang w:eastAsia="zh-CN"/>
              </w:rPr>
            </w:pPr>
          </w:p>
        </w:tc>
        <w:tc>
          <w:tcPr>
            <w:tcW w:w="684" w:type="dxa"/>
            <w:gridSpan w:val="2"/>
            <w:tcBorders>
              <w:top w:val="nil"/>
              <w:left w:val="nil"/>
              <w:bottom w:val="nil"/>
              <w:right w:val="nil"/>
            </w:tcBorders>
            <w:shd w:val="clear" w:color="auto" w:fill="auto"/>
            <w:noWrap/>
            <w:vAlign w:val="bottom"/>
            <w:hideMark/>
          </w:tcPr>
          <w:p w14:paraId="66679554" w14:textId="77777777" w:rsidR="009834B8" w:rsidRPr="00337C20" w:rsidRDefault="009834B8" w:rsidP="00EC5F71">
            <w:pPr>
              <w:rPr>
                <w:sz w:val="20"/>
                <w:szCs w:val="20"/>
                <w:lang w:eastAsia="zh-CN"/>
              </w:rPr>
            </w:pPr>
          </w:p>
        </w:tc>
        <w:tc>
          <w:tcPr>
            <w:tcW w:w="684" w:type="dxa"/>
            <w:tcBorders>
              <w:top w:val="nil"/>
              <w:left w:val="nil"/>
              <w:bottom w:val="nil"/>
              <w:right w:val="nil"/>
            </w:tcBorders>
            <w:shd w:val="clear" w:color="auto" w:fill="auto"/>
            <w:noWrap/>
            <w:vAlign w:val="bottom"/>
            <w:hideMark/>
          </w:tcPr>
          <w:p w14:paraId="2ED8A30A" w14:textId="77777777" w:rsidR="009834B8" w:rsidRPr="00337C20" w:rsidRDefault="009834B8" w:rsidP="00EC5F71">
            <w:pPr>
              <w:rPr>
                <w:sz w:val="20"/>
                <w:szCs w:val="20"/>
                <w:lang w:eastAsia="zh-CN"/>
              </w:rPr>
            </w:pPr>
          </w:p>
        </w:tc>
        <w:tc>
          <w:tcPr>
            <w:tcW w:w="684" w:type="dxa"/>
            <w:tcBorders>
              <w:top w:val="nil"/>
              <w:left w:val="nil"/>
              <w:bottom w:val="nil"/>
              <w:right w:val="nil"/>
            </w:tcBorders>
            <w:shd w:val="clear" w:color="auto" w:fill="auto"/>
            <w:noWrap/>
            <w:vAlign w:val="bottom"/>
            <w:hideMark/>
          </w:tcPr>
          <w:p w14:paraId="47F38336" w14:textId="77777777" w:rsidR="009834B8" w:rsidRPr="00337C20" w:rsidRDefault="009834B8" w:rsidP="00EC5F71">
            <w:pPr>
              <w:jc w:val="center"/>
              <w:rPr>
                <w:sz w:val="20"/>
                <w:szCs w:val="20"/>
                <w:lang w:eastAsia="zh-CN"/>
              </w:rPr>
            </w:pPr>
          </w:p>
        </w:tc>
        <w:tc>
          <w:tcPr>
            <w:tcW w:w="684" w:type="dxa"/>
            <w:tcBorders>
              <w:top w:val="nil"/>
              <w:left w:val="nil"/>
              <w:bottom w:val="nil"/>
              <w:right w:val="nil"/>
            </w:tcBorders>
            <w:shd w:val="clear" w:color="auto" w:fill="auto"/>
            <w:noWrap/>
            <w:vAlign w:val="bottom"/>
            <w:hideMark/>
          </w:tcPr>
          <w:p w14:paraId="63FD7A85" w14:textId="77777777" w:rsidR="009834B8" w:rsidRPr="00337C20" w:rsidRDefault="009834B8" w:rsidP="00EC5F71">
            <w:pPr>
              <w:rPr>
                <w:sz w:val="20"/>
                <w:szCs w:val="20"/>
                <w:lang w:eastAsia="zh-CN"/>
              </w:rPr>
            </w:pPr>
          </w:p>
        </w:tc>
        <w:tc>
          <w:tcPr>
            <w:tcW w:w="684" w:type="dxa"/>
            <w:tcBorders>
              <w:top w:val="nil"/>
              <w:left w:val="nil"/>
              <w:bottom w:val="nil"/>
              <w:right w:val="nil"/>
            </w:tcBorders>
            <w:shd w:val="clear" w:color="auto" w:fill="auto"/>
            <w:noWrap/>
            <w:vAlign w:val="bottom"/>
            <w:hideMark/>
          </w:tcPr>
          <w:p w14:paraId="0E521A3C" w14:textId="77777777" w:rsidR="009834B8" w:rsidRPr="00337C20" w:rsidRDefault="009834B8" w:rsidP="00EC5F71">
            <w:pPr>
              <w:rPr>
                <w:sz w:val="20"/>
                <w:szCs w:val="20"/>
                <w:lang w:eastAsia="zh-CN"/>
              </w:rPr>
            </w:pPr>
          </w:p>
        </w:tc>
        <w:tc>
          <w:tcPr>
            <w:tcW w:w="684" w:type="dxa"/>
            <w:tcBorders>
              <w:top w:val="nil"/>
              <w:left w:val="nil"/>
              <w:bottom w:val="nil"/>
              <w:right w:val="nil"/>
            </w:tcBorders>
            <w:shd w:val="clear" w:color="auto" w:fill="auto"/>
            <w:noWrap/>
            <w:vAlign w:val="bottom"/>
            <w:hideMark/>
          </w:tcPr>
          <w:p w14:paraId="7EC52212" w14:textId="77777777" w:rsidR="009834B8" w:rsidRPr="00337C20" w:rsidRDefault="009834B8" w:rsidP="00EC5F71">
            <w:pPr>
              <w:rPr>
                <w:sz w:val="20"/>
                <w:szCs w:val="20"/>
                <w:lang w:eastAsia="zh-CN"/>
              </w:rPr>
            </w:pPr>
          </w:p>
        </w:tc>
        <w:tc>
          <w:tcPr>
            <w:tcW w:w="660" w:type="dxa"/>
            <w:gridSpan w:val="2"/>
            <w:tcBorders>
              <w:top w:val="nil"/>
              <w:left w:val="nil"/>
              <w:bottom w:val="nil"/>
              <w:right w:val="nil"/>
            </w:tcBorders>
            <w:shd w:val="clear" w:color="auto" w:fill="auto"/>
            <w:noWrap/>
            <w:vAlign w:val="bottom"/>
            <w:hideMark/>
          </w:tcPr>
          <w:p w14:paraId="6BB9082B" w14:textId="77777777" w:rsidR="009834B8" w:rsidRPr="00337C20" w:rsidRDefault="009834B8" w:rsidP="00EC5F71">
            <w:pPr>
              <w:rPr>
                <w:sz w:val="20"/>
                <w:szCs w:val="20"/>
                <w:lang w:eastAsia="zh-CN"/>
              </w:rPr>
            </w:pPr>
          </w:p>
        </w:tc>
      </w:tr>
      <w:tr w:rsidR="009834B8" w:rsidRPr="00337C20" w14:paraId="2DD3E0C1" w14:textId="77777777" w:rsidTr="00B833F8">
        <w:trPr>
          <w:trHeight w:val="1305"/>
        </w:trPr>
        <w:tc>
          <w:tcPr>
            <w:tcW w:w="563" w:type="dxa"/>
            <w:gridSpan w:val="2"/>
            <w:tcBorders>
              <w:top w:val="nil"/>
              <w:left w:val="nil"/>
              <w:bottom w:val="nil"/>
              <w:right w:val="nil"/>
            </w:tcBorders>
            <w:shd w:val="clear" w:color="auto" w:fill="auto"/>
            <w:noWrap/>
            <w:vAlign w:val="bottom"/>
            <w:hideMark/>
          </w:tcPr>
          <w:p w14:paraId="79885889" w14:textId="77777777" w:rsidR="009834B8" w:rsidRPr="00337C20" w:rsidRDefault="009834B8" w:rsidP="00EC5F71">
            <w:pPr>
              <w:rPr>
                <w:sz w:val="20"/>
                <w:szCs w:val="20"/>
                <w:lang w:eastAsia="zh-CN"/>
              </w:rPr>
            </w:pPr>
          </w:p>
        </w:tc>
        <w:tc>
          <w:tcPr>
            <w:tcW w:w="13822" w:type="dxa"/>
            <w:gridSpan w:val="17"/>
            <w:tcBorders>
              <w:top w:val="nil"/>
              <w:left w:val="nil"/>
              <w:bottom w:val="nil"/>
              <w:right w:val="nil"/>
            </w:tcBorders>
            <w:shd w:val="clear" w:color="auto" w:fill="auto"/>
            <w:vAlign w:val="bottom"/>
            <w:hideMark/>
          </w:tcPr>
          <w:p w14:paraId="7EB98297" w14:textId="154E3FBA" w:rsidR="009834B8" w:rsidRPr="00337C20" w:rsidRDefault="009834B8" w:rsidP="002D0157">
            <w:pPr>
              <w:jc w:val="both"/>
              <w:rPr>
                <w:lang w:eastAsia="zh-CN"/>
              </w:rPr>
            </w:pPr>
            <w:r w:rsidRPr="00337C20">
              <w:rPr>
                <w:b/>
                <w:bCs/>
                <w:lang w:eastAsia="zh-CN"/>
              </w:rPr>
              <w:t>Số lượng trạm kiểm soát tần số</w:t>
            </w:r>
            <w:r w:rsidR="00D33B61">
              <w:rPr>
                <w:b/>
                <w:bCs/>
                <w:lang w:val="vi-VN" w:eastAsia="zh-CN"/>
              </w:rPr>
              <w:t xml:space="preserve"> vô tuyến điện</w:t>
            </w:r>
            <w:r w:rsidRPr="00337C20">
              <w:rPr>
                <w:b/>
                <w:bCs/>
                <w:lang w:eastAsia="zh-CN"/>
              </w:rPr>
              <w:t xml:space="preserve">: </w:t>
            </w:r>
            <w:r w:rsidRPr="00337C20">
              <w:rPr>
                <w:lang w:eastAsia="zh-CN"/>
              </w:rPr>
              <w:t xml:space="preserve">Là số lượng trạm kiểm soát tần số </w:t>
            </w:r>
            <w:r w:rsidR="00D33B61">
              <w:rPr>
                <w:lang w:val="vi-VN" w:eastAsia="zh-CN"/>
              </w:rPr>
              <w:t xml:space="preserve">vô tuyến đện </w:t>
            </w:r>
            <w:r w:rsidRPr="00337C20">
              <w:rPr>
                <w:lang w:eastAsia="zh-CN"/>
              </w:rPr>
              <w:t xml:space="preserve">đang hoạt động tỉnh đến thời điểm cuối kỳ báo cáo. Trạm kiểm soát tần số </w:t>
            </w:r>
            <w:r w:rsidR="00D33B61">
              <w:rPr>
                <w:lang w:val="vi-VN" w:eastAsia="zh-CN"/>
              </w:rPr>
              <w:t xml:space="preserve">vô tuyến điện </w:t>
            </w:r>
            <w:r w:rsidRPr="00337C20">
              <w:rPr>
                <w:lang w:eastAsia="zh-CN"/>
              </w:rPr>
              <w:t xml:space="preserve">là trạm (cố định hoặc lưu động) có các thiết bị chuyên dùng để kiểm soát, giám sát, thu thập thông tin về các phát xạ vô tuyến điện trong không gian nhằm phát hiện và xử lý kịp thời các nguồn gây can nhiễu, các vi phạm về sử dụng tần số và thiết bị </w:t>
            </w:r>
            <w:r w:rsidR="002D0157">
              <w:rPr>
                <w:lang w:eastAsia="zh-CN"/>
              </w:rPr>
              <w:t>vô tuyến diện</w:t>
            </w:r>
            <w:r w:rsidRPr="00337C20">
              <w:rPr>
                <w:lang w:eastAsia="zh-CN"/>
              </w:rPr>
              <w:t xml:space="preserve">; đo đạc các thông số kỹ thuật thiết bị </w:t>
            </w:r>
            <w:r w:rsidR="002D0157">
              <w:rPr>
                <w:lang w:eastAsia="zh-CN"/>
              </w:rPr>
              <w:t>vô tuyến điện</w:t>
            </w:r>
            <w:r w:rsidRPr="00337C20">
              <w:rPr>
                <w:lang w:eastAsia="zh-CN"/>
              </w:rPr>
              <w:t xml:space="preserve"> để phục vụ công tác quản lý sử dụng tần số vô tuyến điện, quỹ đạo vệ tinh.</w:t>
            </w:r>
          </w:p>
        </w:tc>
      </w:tr>
      <w:tr w:rsidR="009834B8" w:rsidRPr="00337C20" w14:paraId="68BF7431" w14:textId="77777777" w:rsidTr="00B833F8">
        <w:trPr>
          <w:trHeight w:val="1305"/>
        </w:trPr>
        <w:tc>
          <w:tcPr>
            <w:tcW w:w="563" w:type="dxa"/>
            <w:gridSpan w:val="2"/>
            <w:tcBorders>
              <w:top w:val="nil"/>
              <w:left w:val="nil"/>
              <w:bottom w:val="nil"/>
              <w:right w:val="nil"/>
            </w:tcBorders>
            <w:shd w:val="clear" w:color="auto" w:fill="auto"/>
            <w:noWrap/>
            <w:vAlign w:val="bottom"/>
            <w:hideMark/>
          </w:tcPr>
          <w:p w14:paraId="3462165E" w14:textId="77777777" w:rsidR="009834B8" w:rsidRPr="00337C20" w:rsidRDefault="009834B8" w:rsidP="00EC5F71">
            <w:pPr>
              <w:rPr>
                <w:lang w:eastAsia="zh-CN"/>
              </w:rPr>
            </w:pPr>
          </w:p>
        </w:tc>
        <w:tc>
          <w:tcPr>
            <w:tcW w:w="13822" w:type="dxa"/>
            <w:gridSpan w:val="17"/>
            <w:tcBorders>
              <w:top w:val="nil"/>
              <w:left w:val="nil"/>
              <w:bottom w:val="nil"/>
              <w:right w:val="nil"/>
            </w:tcBorders>
            <w:shd w:val="clear" w:color="auto" w:fill="auto"/>
            <w:vAlign w:val="bottom"/>
            <w:hideMark/>
          </w:tcPr>
          <w:p w14:paraId="3200EE37" w14:textId="3A111C7E" w:rsidR="009834B8" w:rsidRPr="00337C20" w:rsidRDefault="009834B8" w:rsidP="00556155">
            <w:pPr>
              <w:jc w:val="both"/>
              <w:rPr>
                <w:lang w:eastAsia="zh-CN"/>
              </w:rPr>
            </w:pPr>
            <w:r w:rsidRPr="00337C20">
              <w:rPr>
                <w:b/>
                <w:bCs/>
                <w:lang w:eastAsia="zh-CN"/>
              </w:rPr>
              <w:t xml:space="preserve">Băng tần </w:t>
            </w:r>
            <w:r w:rsidR="00D33B61">
              <w:rPr>
                <w:b/>
                <w:bCs/>
                <w:lang w:val="vi-VN" w:eastAsia="zh-CN"/>
              </w:rPr>
              <w:t xml:space="preserve">số vô tuyến điện </w:t>
            </w:r>
            <w:r w:rsidRPr="00337C20">
              <w:rPr>
                <w:b/>
                <w:bCs/>
                <w:lang w:eastAsia="zh-CN"/>
              </w:rPr>
              <w:t>kiểm soát được:</w:t>
            </w:r>
            <w:r w:rsidRPr="00337C20">
              <w:rPr>
                <w:lang w:eastAsia="zh-CN"/>
              </w:rPr>
              <w:t xml:space="preserve"> Là những dải tần số </w:t>
            </w:r>
            <w:r w:rsidR="00D33B61">
              <w:rPr>
                <w:lang w:val="vi-VN" w:eastAsia="zh-CN"/>
              </w:rPr>
              <w:t xml:space="preserve">vô tuyến điện </w:t>
            </w:r>
            <w:r w:rsidRPr="00337C20">
              <w:rPr>
                <w:lang w:eastAsia="zh-CN"/>
              </w:rPr>
              <w:t xml:space="preserve">dưới 300 GHz hệ thống thiết bị kiểm soát của Việt Nam đã kiểm soát được đến thời điểm cuối kỳ báo cáo. Dải tần dưới 300 GHz là dải tần được ITU phân định, gồm có VLF, LF, MF, HF, VHF, UHF, SHF, EHF. Dải kiểm soát được là các dải tần mà khi bất kỳ một tổ chức, cá nhân nào sử dụng để phát tín hiệu trong phạm vi lãnh thổ </w:t>
            </w:r>
            <w:r w:rsidR="00556155">
              <w:rPr>
                <w:lang w:val="vi-VN" w:eastAsia="zh-CN"/>
              </w:rPr>
              <w:t>Việt Nam</w:t>
            </w:r>
            <w:r w:rsidRPr="00337C20">
              <w:rPr>
                <w:lang w:eastAsia="zh-CN"/>
              </w:rPr>
              <w:t xml:space="preserve"> thì các phương tiện kỹ thuật của </w:t>
            </w:r>
            <w:r w:rsidR="00556155">
              <w:rPr>
                <w:lang w:val="vi-VN" w:eastAsia="zh-CN"/>
              </w:rPr>
              <w:t>Việt Nam</w:t>
            </w:r>
            <w:r w:rsidRPr="00337C20">
              <w:rPr>
                <w:lang w:eastAsia="zh-CN"/>
              </w:rPr>
              <w:t xml:space="preserve"> hoàn toàn cho phép xác minh được vị trí và các thông số liên quan.</w:t>
            </w:r>
          </w:p>
        </w:tc>
      </w:tr>
      <w:tr w:rsidR="009834B8" w:rsidRPr="00337C20" w14:paraId="3EB0FC76" w14:textId="77777777" w:rsidTr="00B833F8">
        <w:trPr>
          <w:trHeight w:val="315"/>
        </w:trPr>
        <w:tc>
          <w:tcPr>
            <w:tcW w:w="3609" w:type="dxa"/>
            <w:gridSpan w:val="4"/>
            <w:tcBorders>
              <w:top w:val="nil"/>
              <w:left w:val="nil"/>
              <w:bottom w:val="nil"/>
              <w:right w:val="nil"/>
            </w:tcBorders>
            <w:shd w:val="clear" w:color="auto" w:fill="auto"/>
            <w:noWrap/>
            <w:vAlign w:val="bottom"/>
            <w:hideMark/>
          </w:tcPr>
          <w:p w14:paraId="13D96F32" w14:textId="77777777" w:rsidR="009834B8" w:rsidRPr="00337C20" w:rsidRDefault="009834B8" w:rsidP="00EC5F71">
            <w:pPr>
              <w:jc w:val="both"/>
              <w:rPr>
                <w:i/>
                <w:iCs/>
                <w:lang w:eastAsia="zh-CN"/>
              </w:rPr>
            </w:pPr>
            <w:r w:rsidRPr="00337C20">
              <w:rPr>
                <w:i/>
                <w:iCs/>
                <w:lang w:eastAsia="zh-CN"/>
              </w:rPr>
              <w:t>b) Cách ghi biểu</w:t>
            </w:r>
          </w:p>
        </w:tc>
        <w:tc>
          <w:tcPr>
            <w:tcW w:w="3421" w:type="dxa"/>
            <w:gridSpan w:val="2"/>
            <w:tcBorders>
              <w:top w:val="nil"/>
              <w:left w:val="nil"/>
              <w:bottom w:val="nil"/>
              <w:right w:val="nil"/>
            </w:tcBorders>
            <w:shd w:val="clear" w:color="auto" w:fill="auto"/>
            <w:vAlign w:val="bottom"/>
            <w:hideMark/>
          </w:tcPr>
          <w:p w14:paraId="178B7A27" w14:textId="77777777" w:rsidR="009834B8" w:rsidRPr="00337C20" w:rsidRDefault="009834B8" w:rsidP="00EC5F71">
            <w:pPr>
              <w:jc w:val="both"/>
              <w:rPr>
                <w:i/>
                <w:iCs/>
                <w:lang w:eastAsia="zh-CN"/>
              </w:rPr>
            </w:pPr>
          </w:p>
        </w:tc>
        <w:tc>
          <w:tcPr>
            <w:tcW w:w="1223" w:type="dxa"/>
            <w:gridSpan w:val="2"/>
            <w:tcBorders>
              <w:top w:val="nil"/>
              <w:left w:val="nil"/>
              <w:bottom w:val="nil"/>
              <w:right w:val="nil"/>
            </w:tcBorders>
            <w:shd w:val="clear" w:color="auto" w:fill="auto"/>
            <w:vAlign w:val="bottom"/>
            <w:hideMark/>
          </w:tcPr>
          <w:p w14:paraId="5CD9EB5B" w14:textId="77777777" w:rsidR="009834B8" w:rsidRPr="00337C20" w:rsidRDefault="009834B8" w:rsidP="00EC5F71">
            <w:pPr>
              <w:jc w:val="both"/>
              <w:rPr>
                <w:sz w:val="20"/>
                <w:szCs w:val="20"/>
                <w:lang w:eastAsia="zh-CN"/>
              </w:rPr>
            </w:pPr>
          </w:p>
        </w:tc>
        <w:tc>
          <w:tcPr>
            <w:tcW w:w="684" w:type="dxa"/>
            <w:tcBorders>
              <w:top w:val="nil"/>
              <w:left w:val="nil"/>
              <w:bottom w:val="nil"/>
              <w:right w:val="nil"/>
            </w:tcBorders>
            <w:shd w:val="clear" w:color="auto" w:fill="auto"/>
            <w:vAlign w:val="bottom"/>
            <w:hideMark/>
          </w:tcPr>
          <w:p w14:paraId="2F26DCF3" w14:textId="77777777" w:rsidR="009834B8" w:rsidRPr="00337C20" w:rsidRDefault="009834B8" w:rsidP="00EC5F71">
            <w:pPr>
              <w:jc w:val="both"/>
              <w:rPr>
                <w:sz w:val="20"/>
                <w:szCs w:val="20"/>
                <w:lang w:eastAsia="zh-CN"/>
              </w:rPr>
            </w:pPr>
          </w:p>
        </w:tc>
        <w:tc>
          <w:tcPr>
            <w:tcW w:w="684" w:type="dxa"/>
            <w:tcBorders>
              <w:top w:val="nil"/>
              <w:left w:val="nil"/>
              <w:bottom w:val="nil"/>
              <w:right w:val="nil"/>
            </w:tcBorders>
            <w:shd w:val="clear" w:color="auto" w:fill="auto"/>
            <w:vAlign w:val="bottom"/>
            <w:hideMark/>
          </w:tcPr>
          <w:p w14:paraId="00F7166C" w14:textId="77777777" w:rsidR="009834B8" w:rsidRPr="00337C20" w:rsidRDefault="009834B8" w:rsidP="00EC5F71">
            <w:pPr>
              <w:jc w:val="both"/>
              <w:rPr>
                <w:sz w:val="20"/>
                <w:szCs w:val="20"/>
                <w:lang w:eastAsia="zh-CN"/>
              </w:rPr>
            </w:pPr>
          </w:p>
        </w:tc>
        <w:tc>
          <w:tcPr>
            <w:tcW w:w="684" w:type="dxa"/>
            <w:gridSpan w:val="2"/>
            <w:tcBorders>
              <w:top w:val="nil"/>
              <w:left w:val="nil"/>
              <w:bottom w:val="nil"/>
              <w:right w:val="nil"/>
            </w:tcBorders>
            <w:shd w:val="clear" w:color="auto" w:fill="auto"/>
            <w:vAlign w:val="bottom"/>
            <w:hideMark/>
          </w:tcPr>
          <w:p w14:paraId="2223CCEE" w14:textId="77777777" w:rsidR="009834B8" w:rsidRPr="00337C20" w:rsidRDefault="009834B8" w:rsidP="00EC5F71">
            <w:pPr>
              <w:jc w:val="both"/>
              <w:rPr>
                <w:sz w:val="20"/>
                <w:szCs w:val="20"/>
                <w:lang w:eastAsia="zh-CN"/>
              </w:rPr>
            </w:pPr>
          </w:p>
        </w:tc>
        <w:tc>
          <w:tcPr>
            <w:tcW w:w="684" w:type="dxa"/>
            <w:tcBorders>
              <w:top w:val="nil"/>
              <w:left w:val="nil"/>
              <w:bottom w:val="nil"/>
              <w:right w:val="nil"/>
            </w:tcBorders>
            <w:shd w:val="clear" w:color="auto" w:fill="auto"/>
            <w:vAlign w:val="bottom"/>
            <w:hideMark/>
          </w:tcPr>
          <w:p w14:paraId="527999EE" w14:textId="77777777" w:rsidR="009834B8" w:rsidRPr="00337C20" w:rsidRDefault="009834B8" w:rsidP="00EC5F71">
            <w:pPr>
              <w:jc w:val="both"/>
              <w:rPr>
                <w:sz w:val="20"/>
                <w:szCs w:val="20"/>
                <w:lang w:eastAsia="zh-CN"/>
              </w:rPr>
            </w:pPr>
          </w:p>
        </w:tc>
        <w:tc>
          <w:tcPr>
            <w:tcW w:w="684" w:type="dxa"/>
            <w:tcBorders>
              <w:top w:val="nil"/>
              <w:left w:val="nil"/>
              <w:bottom w:val="nil"/>
              <w:right w:val="nil"/>
            </w:tcBorders>
            <w:shd w:val="clear" w:color="auto" w:fill="auto"/>
            <w:vAlign w:val="bottom"/>
            <w:hideMark/>
          </w:tcPr>
          <w:p w14:paraId="1E133224" w14:textId="77777777" w:rsidR="009834B8" w:rsidRPr="00337C20" w:rsidRDefault="009834B8" w:rsidP="00EC5F71">
            <w:pPr>
              <w:jc w:val="both"/>
              <w:rPr>
                <w:sz w:val="20"/>
                <w:szCs w:val="20"/>
                <w:lang w:eastAsia="zh-CN"/>
              </w:rPr>
            </w:pPr>
          </w:p>
        </w:tc>
        <w:tc>
          <w:tcPr>
            <w:tcW w:w="684" w:type="dxa"/>
            <w:tcBorders>
              <w:top w:val="nil"/>
              <w:left w:val="nil"/>
              <w:bottom w:val="nil"/>
              <w:right w:val="nil"/>
            </w:tcBorders>
            <w:shd w:val="clear" w:color="auto" w:fill="auto"/>
            <w:vAlign w:val="bottom"/>
            <w:hideMark/>
          </w:tcPr>
          <w:p w14:paraId="617755CF" w14:textId="77777777" w:rsidR="009834B8" w:rsidRPr="00337C20" w:rsidRDefault="009834B8" w:rsidP="00EC5F71">
            <w:pPr>
              <w:jc w:val="both"/>
              <w:rPr>
                <w:sz w:val="20"/>
                <w:szCs w:val="20"/>
                <w:lang w:eastAsia="zh-CN"/>
              </w:rPr>
            </w:pPr>
          </w:p>
        </w:tc>
        <w:tc>
          <w:tcPr>
            <w:tcW w:w="684" w:type="dxa"/>
            <w:tcBorders>
              <w:top w:val="nil"/>
              <w:left w:val="nil"/>
              <w:bottom w:val="nil"/>
              <w:right w:val="nil"/>
            </w:tcBorders>
            <w:shd w:val="clear" w:color="auto" w:fill="auto"/>
            <w:vAlign w:val="bottom"/>
            <w:hideMark/>
          </w:tcPr>
          <w:p w14:paraId="3A23D206" w14:textId="77777777" w:rsidR="009834B8" w:rsidRPr="00337C20" w:rsidRDefault="009834B8" w:rsidP="00EC5F71">
            <w:pPr>
              <w:jc w:val="both"/>
              <w:rPr>
                <w:sz w:val="20"/>
                <w:szCs w:val="20"/>
                <w:lang w:eastAsia="zh-CN"/>
              </w:rPr>
            </w:pPr>
          </w:p>
        </w:tc>
        <w:tc>
          <w:tcPr>
            <w:tcW w:w="684" w:type="dxa"/>
            <w:tcBorders>
              <w:top w:val="nil"/>
              <w:left w:val="nil"/>
              <w:bottom w:val="nil"/>
              <w:right w:val="nil"/>
            </w:tcBorders>
            <w:shd w:val="clear" w:color="auto" w:fill="auto"/>
            <w:vAlign w:val="bottom"/>
            <w:hideMark/>
          </w:tcPr>
          <w:p w14:paraId="0B3CF245" w14:textId="77777777" w:rsidR="009834B8" w:rsidRPr="00337C20" w:rsidRDefault="009834B8" w:rsidP="00EC5F71">
            <w:pPr>
              <w:jc w:val="both"/>
              <w:rPr>
                <w:sz w:val="20"/>
                <w:szCs w:val="20"/>
                <w:lang w:eastAsia="zh-CN"/>
              </w:rPr>
            </w:pPr>
          </w:p>
        </w:tc>
        <w:tc>
          <w:tcPr>
            <w:tcW w:w="660" w:type="dxa"/>
            <w:gridSpan w:val="2"/>
            <w:tcBorders>
              <w:top w:val="nil"/>
              <w:left w:val="nil"/>
              <w:bottom w:val="nil"/>
              <w:right w:val="nil"/>
            </w:tcBorders>
            <w:shd w:val="clear" w:color="auto" w:fill="auto"/>
            <w:vAlign w:val="bottom"/>
            <w:hideMark/>
          </w:tcPr>
          <w:p w14:paraId="3C26FC7C" w14:textId="77777777" w:rsidR="009834B8" w:rsidRPr="00337C20" w:rsidRDefault="009834B8" w:rsidP="00EC5F71">
            <w:pPr>
              <w:jc w:val="both"/>
              <w:rPr>
                <w:sz w:val="20"/>
                <w:szCs w:val="20"/>
                <w:lang w:eastAsia="zh-CN"/>
              </w:rPr>
            </w:pPr>
          </w:p>
        </w:tc>
      </w:tr>
      <w:tr w:rsidR="009834B8" w:rsidRPr="00337C20" w14:paraId="4F7044EF" w14:textId="77777777" w:rsidTr="00B833F8">
        <w:trPr>
          <w:trHeight w:val="315"/>
        </w:trPr>
        <w:tc>
          <w:tcPr>
            <w:tcW w:w="563" w:type="dxa"/>
            <w:gridSpan w:val="2"/>
            <w:tcBorders>
              <w:top w:val="nil"/>
              <w:left w:val="nil"/>
              <w:bottom w:val="nil"/>
              <w:right w:val="nil"/>
            </w:tcBorders>
            <w:shd w:val="clear" w:color="auto" w:fill="auto"/>
            <w:noWrap/>
            <w:vAlign w:val="bottom"/>
            <w:hideMark/>
          </w:tcPr>
          <w:p w14:paraId="26D2056C" w14:textId="77777777" w:rsidR="009834B8" w:rsidRPr="00337C20" w:rsidRDefault="009834B8" w:rsidP="00EC5F71">
            <w:pPr>
              <w:jc w:val="center"/>
              <w:rPr>
                <w:i/>
                <w:iCs/>
                <w:lang w:eastAsia="zh-CN"/>
              </w:rPr>
            </w:pPr>
            <w:r w:rsidRPr="00337C20">
              <w:rPr>
                <w:i/>
                <w:iCs/>
                <w:lang w:eastAsia="zh-CN"/>
              </w:rPr>
              <w:t>Cột</w:t>
            </w:r>
          </w:p>
        </w:tc>
        <w:tc>
          <w:tcPr>
            <w:tcW w:w="3046" w:type="dxa"/>
            <w:gridSpan w:val="2"/>
            <w:tcBorders>
              <w:top w:val="nil"/>
              <w:left w:val="nil"/>
              <w:bottom w:val="nil"/>
              <w:right w:val="nil"/>
            </w:tcBorders>
            <w:shd w:val="clear" w:color="auto" w:fill="auto"/>
            <w:noWrap/>
            <w:vAlign w:val="bottom"/>
            <w:hideMark/>
          </w:tcPr>
          <w:p w14:paraId="6226CFCE" w14:textId="77777777" w:rsidR="009834B8" w:rsidRPr="00337C20" w:rsidRDefault="009834B8" w:rsidP="00EC5F71">
            <w:pPr>
              <w:jc w:val="both"/>
              <w:rPr>
                <w:i/>
                <w:iCs/>
                <w:lang w:eastAsia="zh-CN"/>
              </w:rPr>
            </w:pPr>
            <w:r w:rsidRPr="00337C20">
              <w:rPr>
                <w:i/>
                <w:iCs/>
                <w:lang w:eastAsia="zh-CN"/>
              </w:rPr>
              <w:t>Nội dung</w:t>
            </w:r>
          </w:p>
        </w:tc>
        <w:tc>
          <w:tcPr>
            <w:tcW w:w="3421" w:type="dxa"/>
            <w:gridSpan w:val="2"/>
            <w:tcBorders>
              <w:top w:val="nil"/>
              <w:left w:val="nil"/>
              <w:bottom w:val="nil"/>
              <w:right w:val="nil"/>
            </w:tcBorders>
            <w:shd w:val="clear" w:color="auto" w:fill="auto"/>
            <w:noWrap/>
            <w:vAlign w:val="bottom"/>
            <w:hideMark/>
          </w:tcPr>
          <w:p w14:paraId="05FF0E4C" w14:textId="77777777" w:rsidR="009834B8" w:rsidRPr="00337C20" w:rsidRDefault="009834B8" w:rsidP="00EC5F71">
            <w:pPr>
              <w:jc w:val="both"/>
              <w:rPr>
                <w:i/>
                <w:iCs/>
                <w:lang w:eastAsia="zh-CN"/>
              </w:rPr>
            </w:pPr>
          </w:p>
        </w:tc>
        <w:tc>
          <w:tcPr>
            <w:tcW w:w="1223" w:type="dxa"/>
            <w:gridSpan w:val="2"/>
            <w:tcBorders>
              <w:top w:val="nil"/>
              <w:left w:val="nil"/>
              <w:bottom w:val="nil"/>
              <w:right w:val="nil"/>
            </w:tcBorders>
            <w:shd w:val="clear" w:color="auto" w:fill="auto"/>
            <w:noWrap/>
            <w:vAlign w:val="bottom"/>
            <w:hideMark/>
          </w:tcPr>
          <w:p w14:paraId="24D421C6" w14:textId="77777777" w:rsidR="009834B8" w:rsidRPr="00337C20" w:rsidRDefault="009834B8" w:rsidP="00EC5F71">
            <w:pPr>
              <w:jc w:val="both"/>
              <w:rPr>
                <w:sz w:val="20"/>
                <w:szCs w:val="20"/>
                <w:lang w:eastAsia="zh-CN"/>
              </w:rPr>
            </w:pPr>
          </w:p>
        </w:tc>
        <w:tc>
          <w:tcPr>
            <w:tcW w:w="684" w:type="dxa"/>
            <w:tcBorders>
              <w:top w:val="nil"/>
              <w:left w:val="nil"/>
              <w:bottom w:val="nil"/>
              <w:right w:val="nil"/>
            </w:tcBorders>
            <w:shd w:val="clear" w:color="auto" w:fill="auto"/>
            <w:noWrap/>
            <w:vAlign w:val="bottom"/>
            <w:hideMark/>
          </w:tcPr>
          <w:p w14:paraId="79206A30" w14:textId="77777777" w:rsidR="009834B8" w:rsidRPr="00337C20" w:rsidRDefault="009834B8" w:rsidP="00EC5F71">
            <w:pPr>
              <w:jc w:val="both"/>
              <w:rPr>
                <w:sz w:val="20"/>
                <w:szCs w:val="20"/>
                <w:lang w:eastAsia="zh-CN"/>
              </w:rPr>
            </w:pPr>
          </w:p>
        </w:tc>
        <w:tc>
          <w:tcPr>
            <w:tcW w:w="684" w:type="dxa"/>
            <w:tcBorders>
              <w:top w:val="nil"/>
              <w:left w:val="nil"/>
              <w:bottom w:val="nil"/>
              <w:right w:val="nil"/>
            </w:tcBorders>
            <w:shd w:val="clear" w:color="auto" w:fill="auto"/>
            <w:noWrap/>
            <w:vAlign w:val="bottom"/>
            <w:hideMark/>
          </w:tcPr>
          <w:p w14:paraId="6B96BBA8" w14:textId="77777777" w:rsidR="009834B8" w:rsidRPr="00337C20" w:rsidRDefault="009834B8" w:rsidP="00EC5F71">
            <w:pPr>
              <w:jc w:val="both"/>
              <w:rPr>
                <w:sz w:val="20"/>
                <w:szCs w:val="20"/>
                <w:lang w:eastAsia="zh-CN"/>
              </w:rPr>
            </w:pPr>
          </w:p>
        </w:tc>
        <w:tc>
          <w:tcPr>
            <w:tcW w:w="684" w:type="dxa"/>
            <w:gridSpan w:val="2"/>
            <w:tcBorders>
              <w:top w:val="nil"/>
              <w:left w:val="nil"/>
              <w:bottom w:val="nil"/>
              <w:right w:val="nil"/>
            </w:tcBorders>
            <w:shd w:val="clear" w:color="auto" w:fill="auto"/>
            <w:noWrap/>
            <w:vAlign w:val="bottom"/>
            <w:hideMark/>
          </w:tcPr>
          <w:p w14:paraId="10A9FE91" w14:textId="77777777" w:rsidR="009834B8" w:rsidRPr="00337C20" w:rsidRDefault="009834B8" w:rsidP="00EC5F71">
            <w:pPr>
              <w:jc w:val="both"/>
              <w:rPr>
                <w:sz w:val="20"/>
                <w:szCs w:val="20"/>
                <w:lang w:eastAsia="zh-CN"/>
              </w:rPr>
            </w:pPr>
          </w:p>
        </w:tc>
        <w:tc>
          <w:tcPr>
            <w:tcW w:w="684" w:type="dxa"/>
            <w:tcBorders>
              <w:top w:val="nil"/>
              <w:left w:val="nil"/>
              <w:bottom w:val="nil"/>
              <w:right w:val="nil"/>
            </w:tcBorders>
            <w:shd w:val="clear" w:color="auto" w:fill="auto"/>
            <w:noWrap/>
            <w:vAlign w:val="bottom"/>
            <w:hideMark/>
          </w:tcPr>
          <w:p w14:paraId="6497AEC1" w14:textId="77777777" w:rsidR="009834B8" w:rsidRPr="00337C20" w:rsidRDefault="009834B8" w:rsidP="00EC5F71">
            <w:pPr>
              <w:jc w:val="both"/>
              <w:rPr>
                <w:sz w:val="20"/>
                <w:szCs w:val="20"/>
                <w:lang w:eastAsia="zh-CN"/>
              </w:rPr>
            </w:pPr>
          </w:p>
        </w:tc>
        <w:tc>
          <w:tcPr>
            <w:tcW w:w="684" w:type="dxa"/>
            <w:tcBorders>
              <w:top w:val="nil"/>
              <w:left w:val="nil"/>
              <w:bottom w:val="nil"/>
              <w:right w:val="nil"/>
            </w:tcBorders>
            <w:shd w:val="clear" w:color="auto" w:fill="auto"/>
            <w:noWrap/>
            <w:vAlign w:val="bottom"/>
            <w:hideMark/>
          </w:tcPr>
          <w:p w14:paraId="2A181727" w14:textId="77777777" w:rsidR="009834B8" w:rsidRPr="00337C20" w:rsidRDefault="009834B8" w:rsidP="00EC5F71">
            <w:pPr>
              <w:jc w:val="both"/>
              <w:rPr>
                <w:sz w:val="20"/>
                <w:szCs w:val="20"/>
                <w:lang w:eastAsia="zh-CN"/>
              </w:rPr>
            </w:pPr>
          </w:p>
        </w:tc>
        <w:tc>
          <w:tcPr>
            <w:tcW w:w="684" w:type="dxa"/>
            <w:tcBorders>
              <w:top w:val="nil"/>
              <w:left w:val="nil"/>
              <w:bottom w:val="nil"/>
              <w:right w:val="nil"/>
            </w:tcBorders>
            <w:shd w:val="clear" w:color="auto" w:fill="auto"/>
            <w:noWrap/>
            <w:vAlign w:val="bottom"/>
            <w:hideMark/>
          </w:tcPr>
          <w:p w14:paraId="793D025D" w14:textId="77777777" w:rsidR="009834B8" w:rsidRPr="00337C20" w:rsidRDefault="009834B8" w:rsidP="00EC5F71">
            <w:pPr>
              <w:jc w:val="both"/>
              <w:rPr>
                <w:sz w:val="20"/>
                <w:szCs w:val="20"/>
                <w:lang w:eastAsia="zh-CN"/>
              </w:rPr>
            </w:pPr>
          </w:p>
        </w:tc>
        <w:tc>
          <w:tcPr>
            <w:tcW w:w="684" w:type="dxa"/>
            <w:tcBorders>
              <w:top w:val="nil"/>
              <w:left w:val="nil"/>
              <w:bottom w:val="nil"/>
              <w:right w:val="nil"/>
            </w:tcBorders>
            <w:shd w:val="clear" w:color="auto" w:fill="auto"/>
            <w:noWrap/>
            <w:vAlign w:val="bottom"/>
            <w:hideMark/>
          </w:tcPr>
          <w:p w14:paraId="3490A9C4" w14:textId="77777777" w:rsidR="009834B8" w:rsidRPr="00337C20" w:rsidRDefault="009834B8" w:rsidP="00EC5F71">
            <w:pPr>
              <w:jc w:val="both"/>
              <w:rPr>
                <w:sz w:val="20"/>
                <w:szCs w:val="20"/>
                <w:lang w:eastAsia="zh-CN"/>
              </w:rPr>
            </w:pPr>
          </w:p>
        </w:tc>
        <w:tc>
          <w:tcPr>
            <w:tcW w:w="684" w:type="dxa"/>
            <w:tcBorders>
              <w:top w:val="nil"/>
              <w:left w:val="nil"/>
              <w:bottom w:val="nil"/>
              <w:right w:val="nil"/>
            </w:tcBorders>
            <w:shd w:val="clear" w:color="auto" w:fill="auto"/>
            <w:noWrap/>
            <w:vAlign w:val="bottom"/>
            <w:hideMark/>
          </w:tcPr>
          <w:p w14:paraId="2CCD80F9" w14:textId="77777777" w:rsidR="009834B8" w:rsidRPr="00337C20" w:rsidRDefault="009834B8" w:rsidP="00EC5F71">
            <w:pPr>
              <w:jc w:val="both"/>
              <w:rPr>
                <w:sz w:val="20"/>
                <w:szCs w:val="20"/>
                <w:lang w:eastAsia="zh-CN"/>
              </w:rPr>
            </w:pPr>
          </w:p>
        </w:tc>
        <w:tc>
          <w:tcPr>
            <w:tcW w:w="660" w:type="dxa"/>
            <w:gridSpan w:val="2"/>
            <w:tcBorders>
              <w:top w:val="nil"/>
              <w:left w:val="nil"/>
              <w:bottom w:val="nil"/>
              <w:right w:val="nil"/>
            </w:tcBorders>
            <w:shd w:val="clear" w:color="auto" w:fill="auto"/>
            <w:noWrap/>
            <w:vAlign w:val="bottom"/>
            <w:hideMark/>
          </w:tcPr>
          <w:p w14:paraId="62D98FD8" w14:textId="77777777" w:rsidR="009834B8" w:rsidRPr="00337C20" w:rsidRDefault="009834B8" w:rsidP="00EC5F71">
            <w:pPr>
              <w:jc w:val="both"/>
              <w:rPr>
                <w:sz w:val="20"/>
                <w:szCs w:val="20"/>
                <w:lang w:eastAsia="zh-CN"/>
              </w:rPr>
            </w:pPr>
          </w:p>
        </w:tc>
      </w:tr>
      <w:tr w:rsidR="009834B8" w:rsidRPr="00337C20" w14:paraId="3087CEC9" w14:textId="77777777" w:rsidTr="00B833F8">
        <w:trPr>
          <w:trHeight w:val="315"/>
        </w:trPr>
        <w:tc>
          <w:tcPr>
            <w:tcW w:w="563" w:type="dxa"/>
            <w:gridSpan w:val="2"/>
            <w:tcBorders>
              <w:top w:val="nil"/>
              <w:left w:val="nil"/>
              <w:bottom w:val="nil"/>
              <w:right w:val="nil"/>
            </w:tcBorders>
            <w:shd w:val="clear" w:color="auto" w:fill="auto"/>
            <w:noWrap/>
            <w:hideMark/>
          </w:tcPr>
          <w:p w14:paraId="21115B25" w14:textId="77777777" w:rsidR="009834B8" w:rsidRPr="00337C20" w:rsidRDefault="009834B8" w:rsidP="00EC5F71">
            <w:pPr>
              <w:jc w:val="center"/>
              <w:rPr>
                <w:lang w:eastAsia="zh-CN"/>
              </w:rPr>
            </w:pPr>
            <w:r w:rsidRPr="00337C20">
              <w:rPr>
                <w:lang w:eastAsia="zh-CN"/>
              </w:rPr>
              <w:lastRenderedPageBreak/>
              <w:t>(B)</w:t>
            </w:r>
          </w:p>
        </w:tc>
        <w:tc>
          <w:tcPr>
            <w:tcW w:w="3046" w:type="dxa"/>
            <w:gridSpan w:val="2"/>
            <w:tcBorders>
              <w:top w:val="nil"/>
              <w:left w:val="nil"/>
              <w:bottom w:val="nil"/>
              <w:right w:val="nil"/>
            </w:tcBorders>
            <w:shd w:val="clear" w:color="auto" w:fill="auto"/>
            <w:noWrap/>
            <w:hideMark/>
          </w:tcPr>
          <w:p w14:paraId="31E25782" w14:textId="77777777" w:rsidR="009834B8" w:rsidRPr="00337C20" w:rsidRDefault="009834B8" w:rsidP="00EC5F71">
            <w:pPr>
              <w:jc w:val="both"/>
              <w:rPr>
                <w:lang w:eastAsia="zh-CN"/>
              </w:rPr>
            </w:pPr>
            <w:r w:rsidRPr="00337C20">
              <w:rPr>
                <w:lang w:eastAsia="zh-CN"/>
              </w:rPr>
              <w:t>Ghi tên trạm kiểm soát.</w:t>
            </w:r>
          </w:p>
        </w:tc>
        <w:tc>
          <w:tcPr>
            <w:tcW w:w="3421" w:type="dxa"/>
            <w:gridSpan w:val="2"/>
            <w:tcBorders>
              <w:top w:val="nil"/>
              <w:left w:val="nil"/>
              <w:bottom w:val="nil"/>
              <w:right w:val="nil"/>
            </w:tcBorders>
            <w:shd w:val="clear" w:color="auto" w:fill="auto"/>
            <w:noWrap/>
            <w:hideMark/>
          </w:tcPr>
          <w:p w14:paraId="5343F17D" w14:textId="77777777" w:rsidR="009834B8" w:rsidRPr="00337C20" w:rsidRDefault="009834B8" w:rsidP="00EC5F71">
            <w:pPr>
              <w:jc w:val="both"/>
              <w:rPr>
                <w:lang w:eastAsia="zh-CN"/>
              </w:rPr>
            </w:pPr>
          </w:p>
        </w:tc>
        <w:tc>
          <w:tcPr>
            <w:tcW w:w="1223" w:type="dxa"/>
            <w:gridSpan w:val="2"/>
            <w:tcBorders>
              <w:top w:val="nil"/>
              <w:left w:val="nil"/>
              <w:bottom w:val="nil"/>
              <w:right w:val="nil"/>
            </w:tcBorders>
            <w:shd w:val="clear" w:color="auto" w:fill="auto"/>
            <w:noWrap/>
            <w:hideMark/>
          </w:tcPr>
          <w:p w14:paraId="70942B63" w14:textId="77777777" w:rsidR="009834B8" w:rsidRPr="00337C20" w:rsidRDefault="009834B8" w:rsidP="00EC5F71">
            <w:pPr>
              <w:jc w:val="both"/>
              <w:rPr>
                <w:sz w:val="20"/>
                <w:szCs w:val="20"/>
                <w:lang w:eastAsia="zh-CN"/>
              </w:rPr>
            </w:pPr>
          </w:p>
        </w:tc>
        <w:tc>
          <w:tcPr>
            <w:tcW w:w="684" w:type="dxa"/>
            <w:tcBorders>
              <w:top w:val="nil"/>
              <w:left w:val="nil"/>
              <w:bottom w:val="nil"/>
              <w:right w:val="nil"/>
            </w:tcBorders>
            <w:shd w:val="clear" w:color="auto" w:fill="auto"/>
            <w:noWrap/>
            <w:hideMark/>
          </w:tcPr>
          <w:p w14:paraId="7F517324" w14:textId="77777777" w:rsidR="009834B8" w:rsidRPr="00337C20" w:rsidRDefault="009834B8" w:rsidP="00EC5F71">
            <w:pPr>
              <w:jc w:val="both"/>
              <w:rPr>
                <w:sz w:val="20"/>
                <w:szCs w:val="20"/>
                <w:lang w:eastAsia="zh-CN"/>
              </w:rPr>
            </w:pPr>
          </w:p>
        </w:tc>
        <w:tc>
          <w:tcPr>
            <w:tcW w:w="684" w:type="dxa"/>
            <w:tcBorders>
              <w:top w:val="nil"/>
              <w:left w:val="nil"/>
              <w:bottom w:val="nil"/>
              <w:right w:val="nil"/>
            </w:tcBorders>
            <w:shd w:val="clear" w:color="auto" w:fill="auto"/>
            <w:noWrap/>
            <w:hideMark/>
          </w:tcPr>
          <w:p w14:paraId="72BB27C8" w14:textId="77777777" w:rsidR="009834B8" w:rsidRPr="00337C20" w:rsidRDefault="009834B8" w:rsidP="00EC5F71">
            <w:pPr>
              <w:jc w:val="both"/>
              <w:rPr>
                <w:sz w:val="20"/>
                <w:szCs w:val="20"/>
                <w:lang w:eastAsia="zh-CN"/>
              </w:rPr>
            </w:pPr>
          </w:p>
        </w:tc>
        <w:tc>
          <w:tcPr>
            <w:tcW w:w="684" w:type="dxa"/>
            <w:gridSpan w:val="2"/>
            <w:tcBorders>
              <w:top w:val="nil"/>
              <w:left w:val="nil"/>
              <w:bottom w:val="nil"/>
              <w:right w:val="nil"/>
            </w:tcBorders>
            <w:shd w:val="clear" w:color="auto" w:fill="auto"/>
            <w:noWrap/>
            <w:hideMark/>
          </w:tcPr>
          <w:p w14:paraId="10F21FAA" w14:textId="77777777" w:rsidR="009834B8" w:rsidRPr="00337C20" w:rsidRDefault="009834B8" w:rsidP="00EC5F71">
            <w:pPr>
              <w:jc w:val="both"/>
              <w:rPr>
                <w:sz w:val="20"/>
                <w:szCs w:val="20"/>
                <w:lang w:eastAsia="zh-CN"/>
              </w:rPr>
            </w:pPr>
          </w:p>
        </w:tc>
        <w:tc>
          <w:tcPr>
            <w:tcW w:w="684" w:type="dxa"/>
            <w:tcBorders>
              <w:top w:val="nil"/>
              <w:left w:val="nil"/>
              <w:bottom w:val="nil"/>
              <w:right w:val="nil"/>
            </w:tcBorders>
            <w:shd w:val="clear" w:color="auto" w:fill="auto"/>
            <w:noWrap/>
            <w:hideMark/>
          </w:tcPr>
          <w:p w14:paraId="33B587E9" w14:textId="77777777" w:rsidR="009834B8" w:rsidRPr="00337C20" w:rsidRDefault="009834B8" w:rsidP="00EC5F71">
            <w:pPr>
              <w:jc w:val="both"/>
              <w:rPr>
                <w:sz w:val="20"/>
                <w:szCs w:val="20"/>
                <w:lang w:eastAsia="zh-CN"/>
              </w:rPr>
            </w:pPr>
          </w:p>
        </w:tc>
        <w:tc>
          <w:tcPr>
            <w:tcW w:w="684" w:type="dxa"/>
            <w:tcBorders>
              <w:top w:val="nil"/>
              <w:left w:val="nil"/>
              <w:bottom w:val="nil"/>
              <w:right w:val="nil"/>
            </w:tcBorders>
            <w:shd w:val="clear" w:color="auto" w:fill="auto"/>
            <w:noWrap/>
            <w:hideMark/>
          </w:tcPr>
          <w:p w14:paraId="562BD69A" w14:textId="77777777" w:rsidR="009834B8" w:rsidRPr="00337C20" w:rsidRDefault="009834B8" w:rsidP="00EC5F71">
            <w:pPr>
              <w:jc w:val="both"/>
              <w:rPr>
                <w:sz w:val="20"/>
                <w:szCs w:val="20"/>
                <w:lang w:eastAsia="zh-CN"/>
              </w:rPr>
            </w:pPr>
          </w:p>
        </w:tc>
        <w:tc>
          <w:tcPr>
            <w:tcW w:w="684" w:type="dxa"/>
            <w:tcBorders>
              <w:top w:val="nil"/>
              <w:left w:val="nil"/>
              <w:bottom w:val="nil"/>
              <w:right w:val="nil"/>
            </w:tcBorders>
            <w:shd w:val="clear" w:color="auto" w:fill="auto"/>
            <w:noWrap/>
            <w:hideMark/>
          </w:tcPr>
          <w:p w14:paraId="6AD4AD6E" w14:textId="77777777" w:rsidR="009834B8" w:rsidRPr="00337C20" w:rsidRDefault="009834B8" w:rsidP="00EC5F71">
            <w:pPr>
              <w:jc w:val="both"/>
              <w:rPr>
                <w:sz w:val="20"/>
                <w:szCs w:val="20"/>
                <w:lang w:eastAsia="zh-CN"/>
              </w:rPr>
            </w:pPr>
          </w:p>
        </w:tc>
        <w:tc>
          <w:tcPr>
            <w:tcW w:w="684" w:type="dxa"/>
            <w:tcBorders>
              <w:top w:val="nil"/>
              <w:left w:val="nil"/>
              <w:bottom w:val="nil"/>
              <w:right w:val="nil"/>
            </w:tcBorders>
            <w:shd w:val="clear" w:color="auto" w:fill="auto"/>
            <w:noWrap/>
            <w:hideMark/>
          </w:tcPr>
          <w:p w14:paraId="7C0E4CD8" w14:textId="77777777" w:rsidR="009834B8" w:rsidRPr="00337C20" w:rsidRDefault="009834B8" w:rsidP="00EC5F71">
            <w:pPr>
              <w:jc w:val="both"/>
              <w:rPr>
                <w:sz w:val="20"/>
                <w:szCs w:val="20"/>
                <w:lang w:eastAsia="zh-CN"/>
              </w:rPr>
            </w:pPr>
          </w:p>
        </w:tc>
        <w:tc>
          <w:tcPr>
            <w:tcW w:w="684" w:type="dxa"/>
            <w:tcBorders>
              <w:top w:val="nil"/>
              <w:left w:val="nil"/>
              <w:bottom w:val="nil"/>
              <w:right w:val="nil"/>
            </w:tcBorders>
            <w:shd w:val="clear" w:color="auto" w:fill="auto"/>
            <w:noWrap/>
            <w:hideMark/>
          </w:tcPr>
          <w:p w14:paraId="4BA6EC49" w14:textId="77777777" w:rsidR="009834B8" w:rsidRPr="00337C20" w:rsidRDefault="009834B8" w:rsidP="00EC5F71">
            <w:pPr>
              <w:jc w:val="both"/>
              <w:rPr>
                <w:sz w:val="20"/>
                <w:szCs w:val="20"/>
                <w:lang w:eastAsia="zh-CN"/>
              </w:rPr>
            </w:pPr>
          </w:p>
        </w:tc>
        <w:tc>
          <w:tcPr>
            <w:tcW w:w="660" w:type="dxa"/>
            <w:gridSpan w:val="2"/>
            <w:tcBorders>
              <w:top w:val="nil"/>
              <w:left w:val="nil"/>
              <w:bottom w:val="nil"/>
              <w:right w:val="nil"/>
            </w:tcBorders>
            <w:shd w:val="clear" w:color="auto" w:fill="auto"/>
            <w:noWrap/>
            <w:hideMark/>
          </w:tcPr>
          <w:p w14:paraId="5DC3830F" w14:textId="77777777" w:rsidR="009834B8" w:rsidRPr="00337C20" w:rsidRDefault="009834B8" w:rsidP="00EC5F71">
            <w:pPr>
              <w:jc w:val="both"/>
              <w:rPr>
                <w:sz w:val="20"/>
                <w:szCs w:val="20"/>
                <w:lang w:eastAsia="zh-CN"/>
              </w:rPr>
            </w:pPr>
          </w:p>
        </w:tc>
      </w:tr>
      <w:tr w:rsidR="009834B8" w:rsidRPr="00337C20" w14:paraId="7EFF684A" w14:textId="77777777" w:rsidTr="00B833F8">
        <w:trPr>
          <w:trHeight w:val="315"/>
        </w:trPr>
        <w:tc>
          <w:tcPr>
            <w:tcW w:w="563" w:type="dxa"/>
            <w:gridSpan w:val="2"/>
            <w:tcBorders>
              <w:top w:val="nil"/>
              <w:left w:val="nil"/>
              <w:bottom w:val="nil"/>
              <w:right w:val="nil"/>
            </w:tcBorders>
            <w:shd w:val="clear" w:color="auto" w:fill="auto"/>
            <w:noWrap/>
            <w:hideMark/>
          </w:tcPr>
          <w:p w14:paraId="6514C3EB" w14:textId="77777777" w:rsidR="009834B8" w:rsidRPr="00337C20" w:rsidRDefault="009834B8" w:rsidP="00EC5F71">
            <w:pPr>
              <w:jc w:val="center"/>
              <w:rPr>
                <w:lang w:eastAsia="zh-CN"/>
              </w:rPr>
            </w:pPr>
            <w:r w:rsidRPr="00337C20">
              <w:rPr>
                <w:lang w:eastAsia="zh-CN"/>
              </w:rPr>
              <w:t>(C)</w:t>
            </w:r>
          </w:p>
        </w:tc>
        <w:tc>
          <w:tcPr>
            <w:tcW w:w="13162" w:type="dxa"/>
            <w:gridSpan w:val="15"/>
            <w:tcBorders>
              <w:top w:val="nil"/>
              <w:left w:val="nil"/>
              <w:bottom w:val="nil"/>
              <w:right w:val="nil"/>
            </w:tcBorders>
            <w:shd w:val="clear" w:color="auto" w:fill="auto"/>
            <w:noWrap/>
            <w:hideMark/>
          </w:tcPr>
          <w:p w14:paraId="68ACF279" w14:textId="1CF90E99" w:rsidR="009834B8" w:rsidRPr="00337C20" w:rsidRDefault="009834B8" w:rsidP="00EC5F71">
            <w:pPr>
              <w:jc w:val="both"/>
              <w:rPr>
                <w:lang w:eastAsia="zh-CN"/>
              </w:rPr>
            </w:pPr>
            <w:r w:rsidRPr="00337C20">
              <w:rPr>
                <w:lang w:eastAsia="zh-CN"/>
              </w:rPr>
              <w:t>Địa điểm đặt trạm. Riêng trạm lưu động ghi tên của tỉnh/thành phố n</w:t>
            </w:r>
            <w:r w:rsidR="00ED28AA">
              <w:rPr>
                <w:lang w:eastAsia="zh-CN"/>
              </w:rPr>
              <w:t>ơ</w:t>
            </w:r>
            <w:r w:rsidRPr="00337C20">
              <w:rPr>
                <w:lang w:eastAsia="zh-CN"/>
              </w:rPr>
              <w:t>i Trung tâm tần số khu vực quản lý, vận hành trạm có trụ sở chính.</w:t>
            </w:r>
          </w:p>
        </w:tc>
        <w:tc>
          <w:tcPr>
            <w:tcW w:w="660" w:type="dxa"/>
            <w:gridSpan w:val="2"/>
            <w:tcBorders>
              <w:top w:val="nil"/>
              <w:left w:val="nil"/>
              <w:bottom w:val="nil"/>
              <w:right w:val="nil"/>
            </w:tcBorders>
            <w:shd w:val="clear" w:color="auto" w:fill="auto"/>
            <w:noWrap/>
            <w:hideMark/>
          </w:tcPr>
          <w:p w14:paraId="4DDEFF92" w14:textId="77777777" w:rsidR="009834B8" w:rsidRPr="00337C20" w:rsidRDefault="009834B8" w:rsidP="00EC5F71">
            <w:pPr>
              <w:jc w:val="both"/>
              <w:rPr>
                <w:lang w:eastAsia="zh-CN"/>
              </w:rPr>
            </w:pPr>
          </w:p>
        </w:tc>
      </w:tr>
      <w:tr w:rsidR="009834B8" w:rsidRPr="00337C20" w14:paraId="0967450E" w14:textId="77777777" w:rsidTr="00B833F8">
        <w:trPr>
          <w:trHeight w:val="645"/>
        </w:trPr>
        <w:tc>
          <w:tcPr>
            <w:tcW w:w="563" w:type="dxa"/>
            <w:gridSpan w:val="2"/>
            <w:tcBorders>
              <w:top w:val="nil"/>
              <w:left w:val="nil"/>
              <w:bottom w:val="nil"/>
              <w:right w:val="nil"/>
            </w:tcBorders>
            <w:shd w:val="clear" w:color="auto" w:fill="auto"/>
            <w:noWrap/>
            <w:hideMark/>
          </w:tcPr>
          <w:p w14:paraId="2750E070" w14:textId="77777777" w:rsidR="009834B8" w:rsidRPr="00337C20" w:rsidRDefault="009834B8" w:rsidP="00EC5F71">
            <w:pPr>
              <w:jc w:val="center"/>
              <w:rPr>
                <w:lang w:eastAsia="zh-CN"/>
              </w:rPr>
            </w:pPr>
            <w:r w:rsidRPr="00337C20">
              <w:rPr>
                <w:lang w:eastAsia="zh-CN"/>
              </w:rPr>
              <w:t>(1)</w:t>
            </w:r>
          </w:p>
        </w:tc>
        <w:tc>
          <w:tcPr>
            <w:tcW w:w="13822" w:type="dxa"/>
            <w:gridSpan w:val="17"/>
            <w:tcBorders>
              <w:top w:val="nil"/>
              <w:left w:val="nil"/>
              <w:bottom w:val="nil"/>
              <w:right w:val="nil"/>
            </w:tcBorders>
            <w:shd w:val="clear" w:color="auto" w:fill="auto"/>
            <w:hideMark/>
          </w:tcPr>
          <w:p w14:paraId="64BEDE69" w14:textId="77777777" w:rsidR="009834B8" w:rsidRPr="00337C20" w:rsidRDefault="009834B8" w:rsidP="00EC5F71">
            <w:pPr>
              <w:jc w:val="both"/>
              <w:rPr>
                <w:lang w:eastAsia="zh-CN"/>
              </w:rPr>
            </w:pPr>
            <w:r w:rsidRPr="00337C20">
              <w:rPr>
                <w:lang w:eastAsia="zh-CN"/>
              </w:rPr>
              <w:t>Thời điểm trạm kiểm soát bắt đầu đưa vào hoạt động. Sử dụng 02 chữ số chỉ tháng, 02 chữ số chỉ năm, giữa tháng và năm ngăn cách bằng ký tự "/".</w:t>
            </w:r>
          </w:p>
        </w:tc>
      </w:tr>
      <w:tr w:rsidR="009834B8" w:rsidRPr="00337C20" w14:paraId="1E5F768C" w14:textId="77777777" w:rsidTr="00B833F8">
        <w:trPr>
          <w:trHeight w:val="315"/>
        </w:trPr>
        <w:tc>
          <w:tcPr>
            <w:tcW w:w="563" w:type="dxa"/>
            <w:gridSpan w:val="2"/>
            <w:tcBorders>
              <w:top w:val="nil"/>
              <w:left w:val="nil"/>
              <w:bottom w:val="nil"/>
              <w:right w:val="nil"/>
            </w:tcBorders>
            <w:shd w:val="clear" w:color="auto" w:fill="auto"/>
            <w:noWrap/>
            <w:hideMark/>
          </w:tcPr>
          <w:p w14:paraId="59D0D492" w14:textId="77777777" w:rsidR="009834B8" w:rsidRPr="00337C20" w:rsidRDefault="009834B8" w:rsidP="00EC5F71">
            <w:pPr>
              <w:rPr>
                <w:lang w:eastAsia="zh-CN"/>
              </w:rPr>
            </w:pPr>
          </w:p>
        </w:tc>
        <w:tc>
          <w:tcPr>
            <w:tcW w:w="11794" w:type="dxa"/>
            <w:gridSpan w:val="13"/>
            <w:tcBorders>
              <w:top w:val="nil"/>
              <w:left w:val="nil"/>
              <w:bottom w:val="nil"/>
              <w:right w:val="nil"/>
            </w:tcBorders>
            <w:shd w:val="clear" w:color="auto" w:fill="auto"/>
            <w:noWrap/>
            <w:hideMark/>
          </w:tcPr>
          <w:p w14:paraId="3B77BE81" w14:textId="77777777" w:rsidR="009834B8" w:rsidRPr="00337C20" w:rsidRDefault="009834B8" w:rsidP="00EC5F71">
            <w:pPr>
              <w:jc w:val="both"/>
              <w:rPr>
                <w:lang w:eastAsia="zh-CN"/>
              </w:rPr>
            </w:pPr>
            <w:r w:rsidRPr="00337C20">
              <w:rPr>
                <w:lang w:eastAsia="zh-CN"/>
              </w:rPr>
              <w:t>Các cột từ Cột 2 đến Cột 10: Đánh dấu X tương ứng với tần số mà trạm có tên tại cột B có khả năng kiểm soát được.</w:t>
            </w:r>
          </w:p>
        </w:tc>
        <w:tc>
          <w:tcPr>
            <w:tcW w:w="684" w:type="dxa"/>
            <w:tcBorders>
              <w:top w:val="nil"/>
              <w:left w:val="nil"/>
              <w:bottom w:val="nil"/>
              <w:right w:val="nil"/>
            </w:tcBorders>
            <w:shd w:val="clear" w:color="auto" w:fill="auto"/>
            <w:noWrap/>
            <w:hideMark/>
          </w:tcPr>
          <w:p w14:paraId="7BD4300E" w14:textId="77777777" w:rsidR="009834B8" w:rsidRPr="00337C20" w:rsidRDefault="009834B8" w:rsidP="00EC5F71">
            <w:pPr>
              <w:jc w:val="both"/>
              <w:rPr>
                <w:lang w:eastAsia="zh-CN"/>
              </w:rPr>
            </w:pPr>
          </w:p>
        </w:tc>
        <w:tc>
          <w:tcPr>
            <w:tcW w:w="684" w:type="dxa"/>
            <w:tcBorders>
              <w:top w:val="nil"/>
              <w:left w:val="nil"/>
              <w:bottom w:val="nil"/>
              <w:right w:val="nil"/>
            </w:tcBorders>
            <w:shd w:val="clear" w:color="auto" w:fill="auto"/>
            <w:noWrap/>
            <w:hideMark/>
          </w:tcPr>
          <w:p w14:paraId="16447715" w14:textId="77777777" w:rsidR="009834B8" w:rsidRPr="00337C20" w:rsidRDefault="009834B8" w:rsidP="00EC5F71">
            <w:pPr>
              <w:jc w:val="both"/>
              <w:rPr>
                <w:sz w:val="20"/>
                <w:szCs w:val="20"/>
                <w:lang w:eastAsia="zh-CN"/>
              </w:rPr>
            </w:pPr>
          </w:p>
        </w:tc>
        <w:tc>
          <w:tcPr>
            <w:tcW w:w="660" w:type="dxa"/>
            <w:gridSpan w:val="2"/>
            <w:tcBorders>
              <w:top w:val="nil"/>
              <w:left w:val="nil"/>
              <w:bottom w:val="nil"/>
              <w:right w:val="nil"/>
            </w:tcBorders>
            <w:shd w:val="clear" w:color="auto" w:fill="auto"/>
            <w:noWrap/>
            <w:hideMark/>
          </w:tcPr>
          <w:p w14:paraId="5B992CFB" w14:textId="77777777" w:rsidR="009834B8" w:rsidRPr="00337C20" w:rsidRDefault="009834B8" w:rsidP="00EC5F71">
            <w:pPr>
              <w:jc w:val="both"/>
              <w:rPr>
                <w:sz w:val="20"/>
                <w:szCs w:val="20"/>
                <w:lang w:eastAsia="zh-CN"/>
              </w:rPr>
            </w:pPr>
          </w:p>
        </w:tc>
      </w:tr>
      <w:tr w:rsidR="009834B8" w:rsidRPr="00337C20" w14:paraId="536DE927" w14:textId="77777777" w:rsidTr="00B833F8">
        <w:trPr>
          <w:trHeight w:val="315"/>
        </w:trPr>
        <w:tc>
          <w:tcPr>
            <w:tcW w:w="563" w:type="dxa"/>
            <w:gridSpan w:val="2"/>
            <w:tcBorders>
              <w:top w:val="nil"/>
              <w:left w:val="nil"/>
              <w:bottom w:val="nil"/>
              <w:right w:val="nil"/>
            </w:tcBorders>
            <w:shd w:val="clear" w:color="auto" w:fill="auto"/>
            <w:noWrap/>
            <w:hideMark/>
          </w:tcPr>
          <w:p w14:paraId="4F5398C6" w14:textId="77777777" w:rsidR="009834B8" w:rsidRPr="00337C20" w:rsidRDefault="009834B8" w:rsidP="00EC5F71">
            <w:pPr>
              <w:rPr>
                <w:sz w:val="20"/>
                <w:szCs w:val="20"/>
                <w:lang w:eastAsia="zh-CN"/>
              </w:rPr>
            </w:pPr>
          </w:p>
        </w:tc>
        <w:tc>
          <w:tcPr>
            <w:tcW w:w="9742" w:type="dxa"/>
            <w:gridSpan w:val="10"/>
            <w:tcBorders>
              <w:top w:val="nil"/>
              <w:left w:val="nil"/>
              <w:bottom w:val="nil"/>
              <w:right w:val="nil"/>
            </w:tcBorders>
            <w:shd w:val="clear" w:color="auto" w:fill="auto"/>
            <w:noWrap/>
            <w:hideMark/>
          </w:tcPr>
          <w:p w14:paraId="5518BB72" w14:textId="77777777" w:rsidR="009834B8" w:rsidRPr="00337C20" w:rsidRDefault="009834B8" w:rsidP="00EC5F71">
            <w:pPr>
              <w:jc w:val="both"/>
              <w:rPr>
                <w:b/>
                <w:bCs/>
                <w:lang w:eastAsia="zh-CN"/>
              </w:rPr>
            </w:pPr>
            <w:r w:rsidRPr="00337C20">
              <w:rPr>
                <w:b/>
                <w:bCs/>
                <w:lang w:eastAsia="zh-CN"/>
              </w:rPr>
              <w:t>Cách ghi số liệu tổng hợp dòng Trung tâm TS khu vực I - Phần A Trạm kiểm soát cố định</w:t>
            </w:r>
          </w:p>
        </w:tc>
        <w:tc>
          <w:tcPr>
            <w:tcW w:w="684" w:type="dxa"/>
            <w:tcBorders>
              <w:top w:val="nil"/>
              <w:left w:val="nil"/>
              <w:bottom w:val="nil"/>
              <w:right w:val="nil"/>
            </w:tcBorders>
            <w:shd w:val="clear" w:color="auto" w:fill="auto"/>
            <w:noWrap/>
            <w:hideMark/>
          </w:tcPr>
          <w:p w14:paraId="30DBE440" w14:textId="77777777" w:rsidR="009834B8" w:rsidRPr="00337C20" w:rsidRDefault="009834B8" w:rsidP="00EC5F71">
            <w:pPr>
              <w:jc w:val="both"/>
              <w:rPr>
                <w:b/>
                <w:bCs/>
                <w:lang w:eastAsia="zh-CN"/>
              </w:rPr>
            </w:pPr>
          </w:p>
        </w:tc>
        <w:tc>
          <w:tcPr>
            <w:tcW w:w="684" w:type="dxa"/>
            <w:tcBorders>
              <w:top w:val="nil"/>
              <w:left w:val="nil"/>
              <w:bottom w:val="nil"/>
              <w:right w:val="nil"/>
            </w:tcBorders>
            <w:shd w:val="clear" w:color="auto" w:fill="auto"/>
            <w:noWrap/>
            <w:hideMark/>
          </w:tcPr>
          <w:p w14:paraId="7ED02AEF" w14:textId="77777777" w:rsidR="009834B8" w:rsidRPr="00337C20" w:rsidRDefault="009834B8" w:rsidP="00EC5F71">
            <w:pPr>
              <w:jc w:val="both"/>
              <w:rPr>
                <w:sz w:val="20"/>
                <w:szCs w:val="20"/>
                <w:lang w:eastAsia="zh-CN"/>
              </w:rPr>
            </w:pPr>
          </w:p>
        </w:tc>
        <w:tc>
          <w:tcPr>
            <w:tcW w:w="684" w:type="dxa"/>
            <w:tcBorders>
              <w:top w:val="nil"/>
              <w:left w:val="nil"/>
              <w:bottom w:val="nil"/>
              <w:right w:val="nil"/>
            </w:tcBorders>
            <w:shd w:val="clear" w:color="auto" w:fill="auto"/>
            <w:noWrap/>
            <w:hideMark/>
          </w:tcPr>
          <w:p w14:paraId="130C222A" w14:textId="77777777" w:rsidR="009834B8" w:rsidRPr="00337C20" w:rsidRDefault="009834B8" w:rsidP="00EC5F71">
            <w:pPr>
              <w:jc w:val="both"/>
              <w:rPr>
                <w:sz w:val="20"/>
                <w:szCs w:val="20"/>
                <w:lang w:eastAsia="zh-CN"/>
              </w:rPr>
            </w:pPr>
          </w:p>
        </w:tc>
        <w:tc>
          <w:tcPr>
            <w:tcW w:w="684" w:type="dxa"/>
            <w:tcBorders>
              <w:top w:val="nil"/>
              <w:left w:val="nil"/>
              <w:bottom w:val="nil"/>
              <w:right w:val="nil"/>
            </w:tcBorders>
            <w:shd w:val="clear" w:color="auto" w:fill="auto"/>
            <w:noWrap/>
            <w:hideMark/>
          </w:tcPr>
          <w:p w14:paraId="53876B2A" w14:textId="77777777" w:rsidR="009834B8" w:rsidRPr="00337C20" w:rsidRDefault="009834B8" w:rsidP="00EC5F71">
            <w:pPr>
              <w:jc w:val="both"/>
              <w:rPr>
                <w:sz w:val="20"/>
                <w:szCs w:val="20"/>
                <w:lang w:eastAsia="zh-CN"/>
              </w:rPr>
            </w:pPr>
          </w:p>
        </w:tc>
        <w:tc>
          <w:tcPr>
            <w:tcW w:w="684" w:type="dxa"/>
            <w:tcBorders>
              <w:top w:val="nil"/>
              <w:left w:val="nil"/>
              <w:bottom w:val="nil"/>
              <w:right w:val="nil"/>
            </w:tcBorders>
            <w:shd w:val="clear" w:color="auto" w:fill="auto"/>
            <w:noWrap/>
            <w:hideMark/>
          </w:tcPr>
          <w:p w14:paraId="0D271628" w14:textId="77777777" w:rsidR="009834B8" w:rsidRPr="00337C20" w:rsidRDefault="009834B8" w:rsidP="00EC5F71">
            <w:pPr>
              <w:jc w:val="both"/>
              <w:rPr>
                <w:sz w:val="20"/>
                <w:szCs w:val="20"/>
                <w:lang w:eastAsia="zh-CN"/>
              </w:rPr>
            </w:pPr>
          </w:p>
        </w:tc>
        <w:tc>
          <w:tcPr>
            <w:tcW w:w="660" w:type="dxa"/>
            <w:gridSpan w:val="2"/>
            <w:tcBorders>
              <w:top w:val="nil"/>
              <w:left w:val="nil"/>
              <w:bottom w:val="nil"/>
              <w:right w:val="nil"/>
            </w:tcBorders>
            <w:shd w:val="clear" w:color="auto" w:fill="auto"/>
            <w:noWrap/>
            <w:hideMark/>
          </w:tcPr>
          <w:p w14:paraId="2F89C596" w14:textId="77777777" w:rsidR="009834B8" w:rsidRPr="00337C20" w:rsidRDefault="009834B8" w:rsidP="00EC5F71">
            <w:pPr>
              <w:jc w:val="both"/>
              <w:rPr>
                <w:sz w:val="20"/>
                <w:szCs w:val="20"/>
                <w:lang w:eastAsia="zh-CN"/>
              </w:rPr>
            </w:pPr>
          </w:p>
        </w:tc>
      </w:tr>
      <w:tr w:rsidR="009834B8" w:rsidRPr="00337C20" w14:paraId="7BC01899" w14:textId="77777777" w:rsidTr="00B833F8">
        <w:trPr>
          <w:trHeight w:val="420"/>
        </w:trPr>
        <w:tc>
          <w:tcPr>
            <w:tcW w:w="563" w:type="dxa"/>
            <w:gridSpan w:val="2"/>
            <w:tcBorders>
              <w:top w:val="nil"/>
              <w:left w:val="nil"/>
              <w:bottom w:val="nil"/>
              <w:right w:val="nil"/>
            </w:tcBorders>
            <w:shd w:val="clear" w:color="auto" w:fill="auto"/>
            <w:noWrap/>
            <w:hideMark/>
          </w:tcPr>
          <w:p w14:paraId="3A9658F5" w14:textId="77777777" w:rsidR="009834B8" w:rsidRPr="00337C20" w:rsidRDefault="009834B8" w:rsidP="00EC5F71">
            <w:pPr>
              <w:rPr>
                <w:sz w:val="20"/>
                <w:szCs w:val="20"/>
                <w:lang w:eastAsia="zh-CN"/>
              </w:rPr>
            </w:pPr>
          </w:p>
        </w:tc>
        <w:tc>
          <w:tcPr>
            <w:tcW w:w="13822" w:type="dxa"/>
            <w:gridSpan w:val="17"/>
            <w:tcBorders>
              <w:top w:val="nil"/>
              <w:left w:val="nil"/>
              <w:bottom w:val="nil"/>
              <w:right w:val="nil"/>
            </w:tcBorders>
            <w:shd w:val="clear" w:color="auto" w:fill="auto"/>
            <w:hideMark/>
          </w:tcPr>
          <w:p w14:paraId="34DF7609" w14:textId="77777777" w:rsidR="009834B8" w:rsidRPr="00337C20" w:rsidRDefault="009834B8" w:rsidP="00EC5F71">
            <w:pPr>
              <w:jc w:val="both"/>
              <w:rPr>
                <w:lang w:eastAsia="zh-CN"/>
              </w:rPr>
            </w:pPr>
            <w:r w:rsidRPr="00337C20">
              <w:rPr>
                <w:lang w:eastAsia="zh-CN"/>
              </w:rPr>
              <w:t>Sau khi ghi đầy đủ thông tin cho các trạm kiểm soát trên biểu, tiến hành ghi số liệu  tổng hợp dòng Trung tâm TS khu vực I. Cách ghi như sau:</w:t>
            </w:r>
          </w:p>
        </w:tc>
      </w:tr>
      <w:tr w:rsidR="009834B8" w:rsidRPr="00337C20" w14:paraId="0234852B" w14:textId="77777777" w:rsidTr="00B833F8">
        <w:trPr>
          <w:trHeight w:val="645"/>
        </w:trPr>
        <w:tc>
          <w:tcPr>
            <w:tcW w:w="563" w:type="dxa"/>
            <w:gridSpan w:val="2"/>
            <w:tcBorders>
              <w:top w:val="nil"/>
              <w:left w:val="nil"/>
              <w:bottom w:val="nil"/>
              <w:right w:val="nil"/>
            </w:tcBorders>
            <w:shd w:val="clear" w:color="auto" w:fill="auto"/>
            <w:noWrap/>
            <w:hideMark/>
          </w:tcPr>
          <w:p w14:paraId="137CA3EA" w14:textId="77777777" w:rsidR="009834B8" w:rsidRPr="00337C20" w:rsidRDefault="009834B8" w:rsidP="00EC5F71">
            <w:pPr>
              <w:rPr>
                <w:lang w:eastAsia="zh-CN"/>
              </w:rPr>
            </w:pPr>
          </w:p>
        </w:tc>
        <w:tc>
          <w:tcPr>
            <w:tcW w:w="13822" w:type="dxa"/>
            <w:gridSpan w:val="17"/>
            <w:tcBorders>
              <w:top w:val="nil"/>
              <w:left w:val="nil"/>
              <w:bottom w:val="nil"/>
              <w:right w:val="nil"/>
            </w:tcBorders>
            <w:shd w:val="clear" w:color="auto" w:fill="auto"/>
            <w:hideMark/>
          </w:tcPr>
          <w:p w14:paraId="2FA90513" w14:textId="77777777" w:rsidR="009834B8" w:rsidRPr="00337C20" w:rsidRDefault="009834B8" w:rsidP="00EC5F71">
            <w:pPr>
              <w:jc w:val="both"/>
              <w:rPr>
                <w:lang w:eastAsia="zh-CN"/>
              </w:rPr>
            </w:pPr>
            <w:r w:rsidRPr="00337C20">
              <w:rPr>
                <w:lang w:eastAsia="zh-CN"/>
              </w:rPr>
              <w:t>Cột 1: Ghi số lượng trạm cố định thuộc Trung tâm TS khu vực I. Số liệu tương ứng với số thứ tự của trạm cuối cùng trong danh sách trạm thuộc Trung tâm TS khu vực I.</w:t>
            </w:r>
          </w:p>
        </w:tc>
      </w:tr>
      <w:tr w:rsidR="009834B8" w:rsidRPr="00337C20" w14:paraId="2464492B" w14:textId="77777777" w:rsidTr="00B833F8">
        <w:trPr>
          <w:trHeight w:val="645"/>
        </w:trPr>
        <w:tc>
          <w:tcPr>
            <w:tcW w:w="563" w:type="dxa"/>
            <w:gridSpan w:val="2"/>
            <w:tcBorders>
              <w:top w:val="nil"/>
              <w:left w:val="nil"/>
              <w:bottom w:val="nil"/>
              <w:right w:val="nil"/>
            </w:tcBorders>
            <w:shd w:val="clear" w:color="auto" w:fill="auto"/>
            <w:noWrap/>
            <w:hideMark/>
          </w:tcPr>
          <w:p w14:paraId="33E57F3D" w14:textId="77777777" w:rsidR="009834B8" w:rsidRPr="00337C20" w:rsidRDefault="009834B8" w:rsidP="00EC5F71">
            <w:pPr>
              <w:rPr>
                <w:lang w:eastAsia="zh-CN"/>
              </w:rPr>
            </w:pPr>
          </w:p>
        </w:tc>
        <w:tc>
          <w:tcPr>
            <w:tcW w:w="13822" w:type="dxa"/>
            <w:gridSpan w:val="17"/>
            <w:tcBorders>
              <w:top w:val="nil"/>
              <w:left w:val="nil"/>
              <w:bottom w:val="nil"/>
              <w:right w:val="nil"/>
            </w:tcBorders>
            <w:shd w:val="clear" w:color="auto" w:fill="auto"/>
            <w:hideMark/>
          </w:tcPr>
          <w:p w14:paraId="064F1EFB" w14:textId="19B1D16F" w:rsidR="009834B8" w:rsidRPr="00337C20" w:rsidRDefault="009834B8" w:rsidP="00EC5F71">
            <w:pPr>
              <w:jc w:val="both"/>
              <w:rPr>
                <w:lang w:eastAsia="zh-CN"/>
              </w:rPr>
            </w:pPr>
            <w:r w:rsidRPr="00337C20">
              <w:rPr>
                <w:lang w:eastAsia="zh-CN"/>
              </w:rPr>
              <w:t>Các cột từ Cột 2 đến Cột 10: Đếm số ô đánh dấu X từng cột trong số các trạm cố định thuộc Trung tâm TS khu vực I. Ghi số đếm được lên ô tư</w:t>
            </w:r>
            <w:r w:rsidR="00ED28AA">
              <w:rPr>
                <w:lang w:eastAsia="zh-CN"/>
              </w:rPr>
              <w:t>ơ</w:t>
            </w:r>
            <w:r w:rsidRPr="00337C20">
              <w:rPr>
                <w:lang w:eastAsia="zh-CN"/>
              </w:rPr>
              <w:t>ng ứng dòng Trung tâm TS khu vực I.</w:t>
            </w:r>
          </w:p>
        </w:tc>
      </w:tr>
      <w:tr w:rsidR="009834B8" w:rsidRPr="00337C20" w14:paraId="10CF3981" w14:textId="77777777" w:rsidTr="00B833F8">
        <w:trPr>
          <w:trHeight w:val="375"/>
        </w:trPr>
        <w:tc>
          <w:tcPr>
            <w:tcW w:w="563" w:type="dxa"/>
            <w:gridSpan w:val="2"/>
            <w:tcBorders>
              <w:top w:val="nil"/>
              <w:left w:val="nil"/>
              <w:bottom w:val="nil"/>
              <w:right w:val="nil"/>
            </w:tcBorders>
            <w:shd w:val="clear" w:color="auto" w:fill="auto"/>
            <w:noWrap/>
            <w:hideMark/>
          </w:tcPr>
          <w:p w14:paraId="3657C320" w14:textId="77777777" w:rsidR="009834B8" w:rsidRPr="00337C20" w:rsidRDefault="009834B8" w:rsidP="00EC5F71">
            <w:pPr>
              <w:rPr>
                <w:lang w:eastAsia="zh-CN"/>
              </w:rPr>
            </w:pPr>
          </w:p>
        </w:tc>
        <w:tc>
          <w:tcPr>
            <w:tcW w:w="12478" w:type="dxa"/>
            <w:gridSpan w:val="14"/>
            <w:tcBorders>
              <w:top w:val="nil"/>
              <w:left w:val="nil"/>
              <w:bottom w:val="nil"/>
              <w:right w:val="nil"/>
            </w:tcBorders>
            <w:shd w:val="clear" w:color="auto" w:fill="auto"/>
            <w:noWrap/>
            <w:hideMark/>
          </w:tcPr>
          <w:p w14:paraId="5FE5678F" w14:textId="77777777" w:rsidR="009834B8" w:rsidRPr="00337C20" w:rsidRDefault="009834B8" w:rsidP="00EC5F71">
            <w:pPr>
              <w:jc w:val="both"/>
              <w:rPr>
                <w:lang w:eastAsia="zh-CN"/>
              </w:rPr>
            </w:pPr>
            <w:r w:rsidRPr="00337C20">
              <w:rPr>
                <w:lang w:eastAsia="zh-CN"/>
              </w:rPr>
              <w:t>Số liệu tổng hợp dòng Trung tâm TS các khu vực còn lại - ghi tương tự như cách đã áp dụng cho dòng Trung tâm TS khu vực I.</w:t>
            </w:r>
          </w:p>
        </w:tc>
        <w:tc>
          <w:tcPr>
            <w:tcW w:w="684" w:type="dxa"/>
            <w:tcBorders>
              <w:top w:val="nil"/>
              <w:left w:val="nil"/>
              <w:bottom w:val="nil"/>
              <w:right w:val="nil"/>
            </w:tcBorders>
            <w:shd w:val="clear" w:color="auto" w:fill="auto"/>
            <w:noWrap/>
            <w:hideMark/>
          </w:tcPr>
          <w:p w14:paraId="7EC2B6FB" w14:textId="77777777" w:rsidR="009834B8" w:rsidRPr="00337C20" w:rsidRDefault="009834B8" w:rsidP="00EC5F71">
            <w:pPr>
              <w:jc w:val="both"/>
              <w:rPr>
                <w:lang w:eastAsia="zh-CN"/>
              </w:rPr>
            </w:pPr>
          </w:p>
        </w:tc>
        <w:tc>
          <w:tcPr>
            <w:tcW w:w="660" w:type="dxa"/>
            <w:gridSpan w:val="2"/>
            <w:tcBorders>
              <w:top w:val="nil"/>
              <w:left w:val="nil"/>
              <w:bottom w:val="nil"/>
              <w:right w:val="nil"/>
            </w:tcBorders>
            <w:shd w:val="clear" w:color="auto" w:fill="auto"/>
            <w:noWrap/>
            <w:hideMark/>
          </w:tcPr>
          <w:p w14:paraId="0EF2B9D1" w14:textId="77777777" w:rsidR="009834B8" w:rsidRPr="00337C20" w:rsidRDefault="009834B8" w:rsidP="00EC5F71">
            <w:pPr>
              <w:jc w:val="both"/>
              <w:rPr>
                <w:sz w:val="20"/>
                <w:szCs w:val="20"/>
                <w:lang w:eastAsia="zh-CN"/>
              </w:rPr>
            </w:pPr>
          </w:p>
        </w:tc>
      </w:tr>
      <w:tr w:rsidR="009834B8" w:rsidRPr="00337C20" w14:paraId="3DAEF981" w14:textId="77777777" w:rsidTr="00B833F8">
        <w:trPr>
          <w:trHeight w:val="375"/>
        </w:trPr>
        <w:tc>
          <w:tcPr>
            <w:tcW w:w="563" w:type="dxa"/>
            <w:gridSpan w:val="2"/>
            <w:tcBorders>
              <w:top w:val="nil"/>
              <w:left w:val="nil"/>
              <w:bottom w:val="nil"/>
              <w:right w:val="nil"/>
            </w:tcBorders>
            <w:shd w:val="clear" w:color="auto" w:fill="auto"/>
            <w:noWrap/>
            <w:hideMark/>
          </w:tcPr>
          <w:p w14:paraId="78DDD4A3" w14:textId="77777777" w:rsidR="009834B8" w:rsidRPr="00337C20" w:rsidRDefault="009834B8" w:rsidP="00EC5F71">
            <w:pPr>
              <w:rPr>
                <w:sz w:val="20"/>
                <w:szCs w:val="20"/>
                <w:lang w:eastAsia="zh-CN"/>
              </w:rPr>
            </w:pPr>
          </w:p>
        </w:tc>
        <w:tc>
          <w:tcPr>
            <w:tcW w:w="6467" w:type="dxa"/>
            <w:gridSpan w:val="4"/>
            <w:tcBorders>
              <w:top w:val="nil"/>
              <w:left w:val="nil"/>
              <w:bottom w:val="nil"/>
              <w:right w:val="nil"/>
            </w:tcBorders>
            <w:shd w:val="clear" w:color="auto" w:fill="auto"/>
            <w:noWrap/>
            <w:hideMark/>
          </w:tcPr>
          <w:p w14:paraId="71337C0E" w14:textId="77777777" w:rsidR="009834B8" w:rsidRPr="00337C20" w:rsidRDefault="009834B8" w:rsidP="00EC5F71">
            <w:pPr>
              <w:jc w:val="both"/>
              <w:rPr>
                <w:b/>
                <w:bCs/>
                <w:lang w:eastAsia="zh-CN"/>
              </w:rPr>
            </w:pPr>
            <w:r w:rsidRPr="00337C20">
              <w:rPr>
                <w:b/>
                <w:bCs/>
                <w:lang w:eastAsia="zh-CN"/>
              </w:rPr>
              <w:t>Cách ghi số liệu tổng hợp Dòng A - Trạm kiểm soát cố định.</w:t>
            </w:r>
          </w:p>
        </w:tc>
        <w:tc>
          <w:tcPr>
            <w:tcW w:w="1223" w:type="dxa"/>
            <w:gridSpan w:val="2"/>
            <w:tcBorders>
              <w:top w:val="nil"/>
              <w:left w:val="nil"/>
              <w:bottom w:val="nil"/>
              <w:right w:val="nil"/>
            </w:tcBorders>
            <w:shd w:val="clear" w:color="auto" w:fill="auto"/>
            <w:noWrap/>
            <w:hideMark/>
          </w:tcPr>
          <w:p w14:paraId="5F2B1541" w14:textId="77777777" w:rsidR="009834B8" w:rsidRPr="00337C20" w:rsidRDefault="009834B8" w:rsidP="00EC5F71">
            <w:pPr>
              <w:jc w:val="both"/>
              <w:rPr>
                <w:b/>
                <w:bCs/>
                <w:lang w:eastAsia="zh-CN"/>
              </w:rPr>
            </w:pPr>
          </w:p>
        </w:tc>
        <w:tc>
          <w:tcPr>
            <w:tcW w:w="684" w:type="dxa"/>
            <w:tcBorders>
              <w:top w:val="nil"/>
              <w:left w:val="nil"/>
              <w:bottom w:val="nil"/>
              <w:right w:val="nil"/>
            </w:tcBorders>
            <w:shd w:val="clear" w:color="auto" w:fill="auto"/>
            <w:noWrap/>
            <w:hideMark/>
          </w:tcPr>
          <w:p w14:paraId="12DB354F" w14:textId="77777777" w:rsidR="009834B8" w:rsidRPr="00337C20" w:rsidRDefault="009834B8" w:rsidP="00EC5F71">
            <w:pPr>
              <w:jc w:val="both"/>
              <w:rPr>
                <w:sz w:val="20"/>
                <w:szCs w:val="20"/>
                <w:lang w:eastAsia="zh-CN"/>
              </w:rPr>
            </w:pPr>
          </w:p>
        </w:tc>
        <w:tc>
          <w:tcPr>
            <w:tcW w:w="684" w:type="dxa"/>
            <w:tcBorders>
              <w:top w:val="nil"/>
              <w:left w:val="nil"/>
              <w:bottom w:val="nil"/>
              <w:right w:val="nil"/>
            </w:tcBorders>
            <w:shd w:val="clear" w:color="auto" w:fill="auto"/>
            <w:noWrap/>
            <w:hideMark/>
          </w:tcPr>
          <w:p w14:paraId="7E98D13E" w14:textId="77777777" w:rsidR="009834B8" w:rsidRPr="00337C20" w:rsidRDefault="009834B8" w:rsidP="00EC5F71">
            <w:pPr>
              <w:jc w:val="both"/>
              <w:rPr>
                <w:sz w:val="20"/>
                <w:szCs w:val="20"/>
                <w:lang w:eastAsia="zh-CN"/>
              </w:rPr>
            </w:pPr>
          </w:p>
        </w:tc>
        <w:tc>
          <w:tcPr>
            <w:tcW w:w="684" w:type="dxa"/>
            <w:gridSpan w:val="2"/>
            <w:tcBorders>
              <w:top w:val="nil"/>
              <w:left w:val="nil"/>
              <w:bottom w:val="nil"/>
              <w:right w:val="nil"/>
            </w:tcBorders>
            <w:shd w:val="clear" w:color="auto" w:fill="auto"/>
            <w:noWrap/>
            <w:hideMark/>
          </w:tcPr>
          <w:p w14:paraId="47A0248B" w14:textId="77777777" w:rsidR="009834B8" w:rsidRPr="00337C20" w:rsidRDefault="009834B8" w:rsidP="00EC5F71">
            <w:pPr>
              <w:jc w:val="both"/>
              <w:rPr>
                <w:sz w:val="20"/>
                <w:szCs w:val="20"/>
                <w:lang w:eastAsia="zh-CN"/>
              </w:rPr>
            </w:pPr>
          </w:p>
        </w:tc>
        <w:tc>
          <w:tcPr>
            <w:tcW w:w="684" w:type="dxa"/>
            <w:tcBorders>
              <w:top w:val="nil"/>
              <w:left w:val="nil"/>
              <w:bottom w:val="nil"/>
              <w:right w:val="nil"/>
            </w:tcBorders>
            <w:shd w:val="clear" w:color="auto" w:fill="auto"/>
            <w:noWrap/>
            <w:hideMark/>
          </w:tcPr>
          <w:p w14:paraId="65A6CD6C" w14:textId="77777777" w:rsidR="009834B8" w:rsidRPr="00337C20" w:rsidRDefault="009834B8" w:rsidP="00EC5F71">
            <w:pPr>
              <w:jc w:val="both"/>
              <w:rPr>
                <w:sz w:val="20"/>
                <w:szCs w:val="20"/>
                <w:lang w:eastAsia="zh-CN"/>
              </w:rPr>
            </w:pPr>
          </w:p>
        </w:tc>
        <w:tc>
          <w:tcPr>
            <w:tcW w:w="684" w:type="dxa"/>
            <w:tcBorders>
              <w:top w:val="nil"/>
              <w:left w:val="nil"/>
              <w:bottom w:val="nil"/>
              <w:right w:val="nil"/>
            </w:tcBorders>
            <w:shd w:val="clear" w:color="auto" w:fill="auto"/>
            <w:noWrap/>
            <w:hideMark/>
          </w:tcPr>
          <w:p w14:paraId="4B239BC6" w14:textId="77777777" w:rsidR="009834B8" w:rsidRPr="00337C20" w:rsidRDefault="009834B8" w:rsidP="00EC5F71">
            <w:pPr>
              <w:jc w:val="both"/>
              <w:rPr>
                <w:sz w:val="20"/>
                <w:szCs w:val="20"/>
                <w:lang w:eastAsia="zh-CN"/>
              </w:rPr>
            </w:pPr>
          </w:p>
        </w:tc>
        <w:tc>
          <w:tcPr>
            <w:tcW w:w="684" w:type="dxa"/>
            <w:tcBorders>
              <w:top w:val="nil"/>
              <w:left w:val="nil"/>
              <w:bottom w:val="nil"/>
              <w:right w:val="nil"/>
            </w:tcBorders>
            <w:shd w:val="clear" w:color="auto" w:fill="auto"/>
            <w:noWrap/>
            <w:hideMark/>
          </w:tcPr>
          <w:p w14:paraId="301BD837" w14:textId="77777777" w:rsidR="009834B8" w:rsidRPr="00337C20" w:rsidRDefault="009834B8" w:rsidP="00EC5F71">
            <w:pPr>
              <w:jc w:val="both"/>
              <w:rPr>
                <w:sz w:val="20"/>
                <w:szCs w:val="20"/>
                <w:lang w:eastAsia="zh-CN"/>
              </w:rPr>
            </w:pPr>
          </w:p>
        </w:tc>
        <w:tc>
          <w:tcPr>
            <w:tcW w:w="684" w:type="dxa"/>
            <w:tcBorders>
              <w:top w:val="nil"/>
              <w:left w:val="nil"/>
              <w:bottom w:val="nil"/>
              <w:right w:val="nil"/>
            </w:tcBorders>
            <w:shd w:val="clear" w:color="auto" w:fill="auto"/>
            <w:noWrap/>
            <w:hideMark/>
          </w:tcPr>
          <w:p w14:paraId="3742954A" w14:textId="77777777" w:rsidR="009834B8" w:rsidRPr="00337C20" w:rsidRDefault="009834B8" w:rsidP="00EC5F71">
            <w:pPr>
              <w:jc w:val="both"/>
              <w:rPr>
                <w:sz w:val="20"/>
                <w:szCs w:val="20"/>
                <w:lang w:eastAsia="zh-CN"/>
              </w:rPr>
            </w:pPr>
          </w:p>
        </w:tc>
        <w:tc>
          <w:tcPr>
            <w:tcW w:w="684" w:type="dxa"/>
            <w:tcBorders>
              <w:top w:val="nil"/>
              <w:left w:val="nil"/>
              <w:bottom w:val="nil"/>
              <w:right w:val="nil"/>
            </w:tcBorders>
            <w:shd w:val="clear" w:color="auto" w:fill="auto"/>
            <w:noWrap/>
            <w:hideMark/>
          </w:tcPr>
          <w:p w14:paraId="10661386" w14:textId="77777777" w:rsidR="009834B8" w:rsidRPr="00337C20" w:rsidRDefault="009834B8" w:rsidP="00EC5F71">
            <w:pPr>
              <w:jc w:val="both"/>
              <w:rPr>
                <w:sz w:val="20"/>
                <w:szCs w:val="20"/>
                <w:lang w:eastAsia="zh-CN"/>
              </w:rPr>
            </w:pPr>
          </w:p>
        </w:tc>
        <w:tc>
          <w:tcPr>
            <w:tcW w:w="660" w:type="dxa"/>
            <w:gridSpan w:val="2"/>
            <w:tcBorders>
              <w:top w:val="nil"/>
              <w:left w:val="nil"/>
              <w:bottom w:val="nil"/>
              <w:right w:val="nil"/>
            </w:tcBorders>
            <w:shd w:val="clear" w:color="auto" w:fill="auto"/>
            <w:noWrap/>
            <w:hideMark/>
          </w:tcPr>
          <w:p w14:paraId="3707B4C7" w14:textId="77777777" w:rsidR="009834B8" w:rsidRPr="00337C20" w:rsidRDefault="009834B8" w:rsidP="00EC5F71">
            <w:pPr>
              <w:jc w:val="both"/>
              <w:rPr>
                <w:sz w:val="20"/>
                <w:szCs w:val="20"/>
                <w:lang w:eastAsia="zh-CN"/>
              </w:rPr>
            </w:pPr>
          </w:p>
        </w:tc>
      </w:tr>
      <w:tr w:rsidR="009834B8" w:rsidRPr="00337C20" w14:paraId="4F327F1A" w14:textId="77777777" w:rsidTr="00B833F8">
        <w:trPr>
          <w:trHeight w:val="360"/>
        </w:trPr>
        <w:tc>
          <w:tcPr>
            <w:tcW w:w="563" w:type="dxa"/>
            <w:gridSpan w:val="2"/>
            <w:tcBorders>
              <w:top w:val="nil"/>
              <w:left w:val="nil"/>
              <w:bottom w:val="nil"/>
              <w:right w:val="nil"/>
            </w:tcBorders>
            <w:shd w:val="clear" w:color="auto" w:fill="auto"/>
            <w:noWrap/>
            <w:hideMark/>
          </w:tcPr>
          <w:p w14:paraId="7CA6A114" w14:textId="77777777" w:rsidR="009834B8" w:rsidRPr="00337C20" w:rsidRDefault="009834B8" w:rsidP="00EC5F71">
            <w:pPr>
              <w:rPr>
                <w:sz w:val="20"/>
                <w:szCs w:val="20"/>
                <w:lang w:eastAsia="zh-CN"/>
              </w:rPr>
            </w:pPr>
          </w:p>
        </w:tc>
        <w:tc>
          <w:tcPr>
            <w:tcW w:w="13822" w:type="dxa"/>
            <w:gridSpan w:val="17"/>
            <w:tcBorders>
              <w:top w:val="nil"/>
              <w:left w:val="nil"/>
              <w:bottom w:val="nil"/>
              <w:right w:val="nil"/>
            </w:tcBorders>
            <w:shd w:val="clear" w:color="auto" w:fill="auto"/>
            <w:hideMark/>
          </w:tcPr>
          <w:p w14:paraId="1F7E6697" w14:textId="77777777" w:rsidR="009834B8" w:rsidRPr="00337C20" w:rsidRDefault="009834B8" w:rsidP="00EC5F71">
            <w:pPr>
              <w:jc w:val="both"/>
              <w:rPr>
                <w:lang w:eastAsia="zh-CN"/>
              </w:rPr>
            </w:pPr>
            <w:r w:rsidRPr="00337C20">
              <w:rPr>
                <w:lang w:eastAsia="zh-CN"/>
              </w:rPr>
              <w:t>Sau khi ghi đầy đủ thông tin cho các Trung tâm TS khu vực I, II, III, IV, V, VI, VII, VIII, tiến hành ghi thông tin tổng hợp phần A - Trạm cố định.</w:t>
            </w:r>
          </w:p>
        </w:tc>
      </w:tr>
      <w:tr w:rsidR="009834B8" w:rsidRPr="00337C20" w14:paraId="2B637FCC" w14:textId="77777777" w:rsidTr="00B833F8">
        <w:trPr>
          <w:trHeight w:val="375"/>
        </w:trPr>
        <w:tc>
          <w:tcPr>
            <w:tcW w:w="563" w:type="dxa"/>
            <w:gridSpan w:val="2"/>
            <w:tcBorders>
              <w:top w:val="nil"/>
              <w:left w:val="nil"/>
              <w:bottom w:val="nil"/>
              <w:right w:val="nil"/>
            </w:tcBorders>
            <w:shd w:val="clear" w:color="auto" w:fill="auto"/>
            <w:noWrap/>
            <w:hideMark/>
          </w:tcPr>
          <w:p w14:paraId="5F42F6E3" w14:textId="77777777" w:rsidR="009834B8" w:rsidRPr="00337C20" w:rsidRDefault="009834B8" w:rsidP="00EC5F71">
            <w:pPr>
              <w:rPr>
                <w:lang w:eastAsia="zh-CN"/>
              </w:rPr>
            </w:pPr>
          </w:p>
        </w:tc>
        <w:tc>
          <w:tcPr>
            <w:tcW w:w="9058" w:type="dxa"/>
            <w:gridSpan w:val="8"/>
            <w:tcBorders>
              <w:top w:val="nil"/>
              <w:left w:val="nil"/>
              <w:bottom w:val="nil"/>
              <w:right w:val="nil"/>
            </w:tcBorders>
            <w:shd w:val="clear" w:color="auto" w:fill="auto"/>
            <w:noWrap/>
            <w:hideMark/>
          </w:tcPr>
          <w:p w14:paraId="270658A1" w14:textId="77777777" w:rsidR="009834B8" w:rsidRPr="00337C20" w:rsidRDefault="009834B8" w:rsidP="00EC5F71">
            <w:pPr>
              <w:jc w:val="both"/>
              <w:rPr>
                <w:lang w:eastAsia="zh-CN"/>
              </w:rPr>
            </w:pPr>
            <w:r w:rsidRPr="00337C20">
              <w:rPr>
                <w:lang w:eastAsia="zh-CN"/>
              </w:rPr>
              <w:t>Các cột từ cột 1 đến cột 10 là số liệu tổng hợp tương ứng từ các Trung tâm TS khu vực.</w:t>
            </w:r>
          </w:p>
        </w:tc>
        <w:tc>
          <w:tcPr>
            <w:tcW w:w="684" w:type="dxa"/>
            <w:gridSpan w:val="2"/>
            <w:tcBorders>
              <w:top w:val="nil"/>
              <w:left w:val="nil"/>
              <w:bottom w:val="nil"/>
              <w:right w:val="nil"/>
            </w:tcBorders>
            <w:shd w:val="clear" w:color="auto" w:fill="auto"/>
            <w:noWrap/>
            <w:hideMark/>
          </w:tcPr>
          <w:p w14:paraId="3982DD20" w14:textId="77777777" w:rsidR="009834B8" w:rsidRPr="00337C20" w:rsidRDefault="009834B8" w:rsidP="00EC5F71">
            <w:pPr>
              <w:jc w:val="both"/>
              <w:rPr>
                <w:lang w:eastAsia="zh-CN"/>
              </w:rPr>
            </w:pPr>
          </w:p>
        </w:tc>
        <w:tc>
          <w:tcPr>
            <w:tcW w:w="684" w:type="dxa"/>
            <w:tcBorders>
              <w:top w:val="nil"/>
              <w:left w:val="nil"/>
              <w:bottom w:val="nil"/>
              <w:right w:val="nil"/>
            </w:tcBorders>
            <w:shd w:val="clear" w:color="auto" w:fill="auto"/>
            <w:noWrap/>
            <w:hideMark/>
          </w:tcPr>
          <w:p w14:paraId="6C69D6C9" w14:textId="77777777" w:rsidR="009834B8" w:rsidRPr="00337C20" w:rsidRDefault="009834B8" w:rsidP="00EC5F71">
            <w:pPr>
              <w:jc w:val="both"/>
              <w:rPr>
                <w:sz w:val="20"/>
                <w:szCs w:val="20"/>
                <w:lang w:eastAsia="zh-CN"/>
              </w:rPr>
            </w:pPr>
          </w:p>
        </w:tc>
        <w:tc>
          <w:tcPr>
            <w:tcW w:w="684" w:type="dxa"/>
            <w:tcBorders>
              <w:top w:val="nil"/>
              <w:left w:val="nil"/>
              <w:bottom w:val="nil"/>
              <w:right w:val="nil"/>
            </w:tcBorders>
            <w:shd w:val="clear" w:color="auto" w:fill="auto"/>
            <w:noWrap/>
            <w:hideMark/>
          </w:tcPr>
          <w:p w14:paraId="3361C5C5" w14:textId="77777777" w:rsidR="009834B8" w:rsidRPr="00337C20" w:rsidRDefault="009834B8" w:rsidP="00EC5F71">
            <w:pPr>
              <w:jc w:val="both"/>
              <w:rPr>
                <w:sz w:val="20"/>
                <w:szCs w:val="20"/>
                <w:lang w:eastAsia="zh-CN"/>
              </w:rPr>
            </w:pPr>
          </w:p>
        </w:tc>
        <w:tc>
          <w:tcPr>
            <w:tcW w:w="684" w:type="dxa"/>
            <w:tcBorders>
              <w:top w:val="nil"/>
              <w:left w:val="nil"/>
              <w:bottom w:val="nil"/>
              <w:right w:val="nil"/>
            </w:tcBorders>
            <w:shd w:val="clear" w:color="auto" w:fill="auto"/>
            <w:noWrap/>
            <w:hideMark/>
          </w:tcPr>
          <w:p w14:paraId="48ECEE02" w14:textId="77777777" w:rsidR="009834B8" w:rsidRPr="00337C20" w:rsidRDefault="009834B8" w:rsidP="00EC5F71">
            <w:pPr>
              <w:jc w:val="both"/>
              <w:rPr>
                <w:sz w:val="20"/>
                <w:szCs w:val="20"/>
                <w:lang w:eastAsia="zh-CN"/>
              </w:rPr>
            </w:pPr>
          </w:p>
        </w:tc>
        <w:tc>
          <w:tcPr>
            <w:tcW w:w="684" w:type="dxa"/>
            <w:tcBorders>
              <w:top w:val="nil"/>
              <w:left w:val="nil"/>
              <w:bottom w:val="nil"/>
              <w:right w:val="nil"/>
            </w:tcBorders>
            <w:shd w:val="clear" w:color="auto" w:fill="auto"/>
            <w:noWrap/>
            <w:hideMark/>
          </w:tcPr>
          <w:p w14:paraId="44739B97" w14:textId="77777777" w:rsidR="009834B8" w:rsidRPr="00337C20" w:rsidRDefault="009834B8" w:rsidP="00EC5F71">
            <w:pPr>
              <w:jc w:val="both"/>
              <w:rPr>
                <w:sz w:val="20"/>
                <w:szCs w:val="20"/>
                <w:lang w:eastAsia="zh-CN"/>
              </w:rPr>
            </w:pPr>
          </w:p>
        </w:tc>
        <w:tc>
          <w:tcPr>
            <w:tcW w:w="684" w:type="dxa"/>
            <w:tcBorders>
              <w:top w:val="nil"/>
              <w:left w:val="nil"/>
              <w:bottom w:val="nil"/>
              <w:right w:val="nil"/>
            </w:tcBorders>
            <w:shd w:val="clear" w:color="auto" w:fill="auto"/>
            <w:noWrap/>
            <w:hideMark/>
          </w:tcPr>
          <w:p w14:paraId="2224DA08" w14:textId="77777777" w:rsidR="009834B8" w:rsidRPr="00337C20" w:rsidRDefault="009834B8" w:rsidP="00EC5F71">
            <w:pPr>
              <w:jc w:val="both"/>
              <w:rPr>
                <w:sz w:val="20"/>
                <w:szCs w:val="20"/>
                <w:lang w:eastAsia="zh-CN"/>
              </w:rPr>
            </w:pPr>
          </w:p>
        </w:tc>
        <w:tc>
          <w:tcPr>
            <w:tcW w:w="660" w:type="dxa"/>
            <w:gridSpan w:val="2"/>
            <w:tcBorders>
              <w:top w:val="nil"/>
              <w:left w:val="nil"/>
              <w:bottom w:val="nil"/>
              <w:right w:val="nil"/>
            </w:tcBorders>
            <w:shd w:val="clear" w:color="auto" w:fill="auto"/>
            <w:noWrap/>
            <w:hideMark/>
          </w:tcPr>
          <w:p w14:paraId="7ACD2724" w14:textId="77777777" w:rsidR="009834B8" w:rsidRPr="00337C20" w:rsidRDefault="009834B8" w:rsidP="00EC5F71">
            <w:pPr>
              <w:jc w:val="both"/>
              <w:rPr>
                <w:sz w:val="20"/>
                <w:szCs w:val="20"/>
                <w:lang w:eastAsia="zh-CN"/>
              </w:rPr>
            </w:pPr>
          </w:p>
        </w:tc>
      </w:tr>
      <w:tr w:rsidR="009834B8" w:rsidRPr="00337C20" w14:paraId="5BE0CA49" w14:textId="77777777" w:rsidTr="00B833F8">
        <w:trPr>
          <w:trHeight w:val="645"/>
        </w:trPr>
        <w:tc>
          <w:tcPr>
            <w:tcW w:w="563" w:type="dxa"/>
            <w:gridSpan w:val="2"/>
            <w:tcBorders>
              <w:top w:val="nil"/>
              <w:left w:val="nil"/>
              <w:bottom w:val="nil"/>
              <w:right w:val="nil"/>
            </w:tcBorders>
            <w:shd w:val="clear" w:color="auto" w:fill="auto"/>
            <w:noWrap/>
            <w:hideMark/>
          </w:tcPr>
          <w:p w14:paraId="232A885B" w14:textId="77777777" w:rsidR="009834B8" w:rsidRPr="00337C20" w:rsidRDefault="009834B8" w:rsidP="00EC5F71">
            <w:pPr>
              <w:rPr>
                <w:sz w:val="20"/>
                <w:szCs w:val="20"/>
                <w:lang w:eastAsia="zh-CN"/>
              </w:rPr>
            </w:pPr>
          </w:p>
        </w:tc>
        <w:tc>
          <w:tcPr>
            <w:tcW w:w="13822" w:type="dxa"/>
            <w:gridSpan w:val="17"/>
            <w:tcBorders>
              <w:top w:val="nil"/>
              <w:left w:val="nil"/>
              <w:bottom w:val="nil"/>
              <w:right w:val="nil"/>
            </w:tcBorders>
            <w:shd w:val="clear" w:color="auto" w:fill="auto"/>
            <w:hideMark/>
          </w:tcPr>
          <w:p w14:paraId="31BDDD55" w14:textId="77777777" w:rsidR="009834B8" w:rsidRPr="00337C20" w:rsidRDefault="009834B8" w:rsidP="00EC5F71">
            <w:pPr>
              <w:jc w:val="both"/>
              <w:rPr>
                <w:b/>
                <w:bCs/>
                <w:lang w:eastAsia="zh-CN"/>
              </w:rPr>
            </w:pPr>
            <w:r w:rsidRPr="00337C20">
              <w:rPr>
                <w:b/>
                <w:bCs/>
                <w:lang w:eastAsia="zh-CN"/>
              </w:rPr>
              <w:t>Cách ghi số liệu tổng hợp các dòng Trung tâm TS khu vực - Phần B Trạm kiểm soát lưu động và ghi số liệu tổng hợp dòng B - Trạm kiểm soát lưu động.</w:t>
            </w:r>
          </w:p>
        </w:tc>
      </w:tr>
      <w:tr w:rsidR="009834B8" w:rsidRPr="00337C20" w14:paraId="4678F891" w14:textId="77777777" w:rsidTr="00B833F8">
        <w:trPr>
          <w:trHeight w:val="375"/>
        </w:trPr>
        <w:tc>
          <w:tcPr>
            <w:tcW w:w="563" w:type="dxa"/>
            <w:gridSpan w:val="2"/>
            <w:tcBorders>
              <w:top w:val="nil"/>
              <w:left w:val="nil"/>
              <w:bottom w:val="nil"/>
              <w:right w:val="nil"/>
            </w:tcBorders>
            <w:shd w:val="clear" w:color="auto" w:fill="auto"/>
            <w:noWrap/>
            <w:hideMark/>
          </w:tcPr>
          <w:p w14:paraId="59BD4C80" w14:textId="77777777" w:rsidR="009834B8" w:rsidRPr="00337C20" w:rsidRDefault="009834B8" w:rsidP="00EC5F71">
            <w:pPr>
              <w:rPr>
                <w:b/>
                <w:bCs/>
                <w:lang w:eastAsia="zh-CN"/>
              </w:rPr>
            </w:pPr>
          </w:p>
        </w:tc>
        <w:tc>
          <w:tcPr>
            <w:tcW w:w="6467" w:type="dxa"/>
            <w:gridSpan w:val="4"/>
            <w:tcBorders>
              <w:top w:val="nil"/>
              <w:left w:val="nil"/>
              <w:bottom w:val="nil"/>
              <w:right w:val="nil"/>
            </w:tcBorders>
            <w:shd w:val="clear" w:color="auto" w:fill="auto"/>
            <w:noWrap/>
            <w:hideMark/>
          </w:tcPr>
          <w:p w14:paraId="4E2CBF9D" w14:textId="77777777" w:rsidR="009834B8" w:rsidRPr="00337C20" w:rsidRDefault="009834B8" w:rsidP="00EC5F71">
            <w:pPr>
              <w:rPr>
                <w:lang w:eastAsia="zh-CN"/>
              </w:rPr>
            </w:pPr>
            <w:r w:rsidRPr="00337C20">
              <w:rPr>
                <w:lang w:eastAsia="zh-CN"/>
              </w:rPr>
              <w:t>Ghi tương tự như cách đã áp dụng để ghi số liệu ở phần A.</w:t>
            </w:r>
          </w:p>
        </w:tc>
        <w:tc>
          <w:tcPr>
            <w:tcW w:w="1223" w:type="dxa"/>
            <w:gridSpan w:val="2"/>
            <w:tcBorders>
              <w:top w:val="nil"/>
              <w:left w:val="nil"/>
              <w:bottom w:val="nil"/>
              <w:right w:val="nil"/>
            </w:tcBorders>
            <w:shd w:val="clear" w:color="auto" w:fill="auto"/>
            <w:noWrap/>
            <w:hideMark/>
          </w:tcPr>
          <w:p w14:paraId="25BFC034" w14:textId="77777777" w:rsidR="009834B8" w:rsidRPr="00337C20" w:rsidRDefault="009834B8" w:rsidP="00EC5F71">
            <w:pPr>
              <w:rPr>
                <w:lang w:eastAsia="zh-CN"/>
              </w:rPr>
            </w:pPr>
          </w:p>
        </w:tc>
        <w:tc>
          <w:tcPr>
            <w:tcW w:w="684" w:type="dxa"/>
            <w:tcBorders>
              <w:top w:val="nil"/>
              <w:left w:val="nil"/>
              <w:bottom w:val="nil"/>
              <w:right w:val="nil"/>
            </w:tcBorders>
            <w:shd w:val="clear" w:color="auto" w:fill="auto"/>
            <w:noWrap/>
            <w:hideMark/>
          </w:tcPr>
          <w:p w14:paraId="483D6062" w14:textId="77777777" w:rsidR="009834B8" w:rsidRPr="00337C20" w:rsidRDefault="009834B8" w:rsidP="00EC5F71">
            <w:pPr>
              <w:rPr>
                <w:sz w:val="20"/>
                <w:szCs w:val="20"/>
                <w:lang w:eastAsia="zh-CN"/>
              </w:rPr>
            </w:pPr>
          </w:p>
        </w:tc>
        <w:tc>
          <w:tcPr>
            <w:tcW w:w="684" w:type="dxa"/>
            <w:tcBorders>
              <w:top w:val="nil"/>
              <w:left w:val="nil"/>
              <w:bottom w:val="nil"/>
              <w:right w:val="nil"/>
            </w:tcBorders>
            <w:shd w:val="clear" w:color="auto" w:fill="auto"/>
            <w:noWrap/>
            <w:hideMark/>
          </w:tcPr>
          <w:p w14:paraId="75A7731A" w14:textId="77777777" w:rsidR="009834B8" w:rsidRPr="00337C20" w:rsidRDefault="009834B8" w:rsidP="00EC5F71">
            <w:pPr>
              <w:rPr>
                <w:sz w:val="20"/>
                <w:szCs w:val="20"/>
                <w:lang w:eastAsia="zh-CN"/>
              </w:rPr>
            </w:pPr>
          </w:p>
        </w:tc>
        <w:tc>
          <w:tcPr>
            <w:tcW w:w="684" w:type="dxa"/>
            <w:gridSpan w:val="2"/>
            <w:tcBorders>
              <w:top w:val="nil"/>
              <w:left w:val="nil"/>
              <w:bottom w:val="nil"/>
              <w:right w:val="nil"/>
            </w:tcBorders>
            <w:shd w:val="clear" w:color="auto" w:fill="auto"/>
            <w:noWrap/>
            <w:hideMark/>
          </w:tcPr>
          <w:p w14:paraId="33F7B50A" w14:textId="77777777" w:rsidR="009834B8" w:rsidRPr="00337C20" w:rsidRDefault="009834B8" w:rsidP="00EC5F71">
            <w:pPr>
              <w:rPr>
                <w:sz w:val="20"/>
                <w:szCs w:val="20"/>
                <w:lang w:eastAsia="zh-CN"/>
              </w:rPr>
            </w:pPr>
          </w:p>
        </w:tc>
        <w:tc>
          <w:tcPr>
            <w:tcW w:w="684" w:type="dxa"/>
            <w:tcBorders>
              <w:top w:val="nil"/>
              <w:left w:val="nil"/>
              <w:bottom w:val="nil"/>
              <w:right w:val="nil"/>
            </w:tcBorders>
            <w:shd w:val="clear" w:color="auto" w:fill="auto"/>
            <w:noWrap/>
            <w:hideMark/>
          </w:tcPr>
          <w:p w14:paraId="40E91F91" w14:textId="77777777" w:rsidR="009834B8" w:rsidRPr="00337C20" w:rsidRDefault="009834B8" w:rsidP="00EC5F71">
            <w:pPr>
              <w:rPr>
                <w:sz w:val="20"/>
                <w:szCs w:val="20"/>
                <w:lang w:eastAsia="zh-CN"/>
              </w:rPr>
            </w:pPr>
          </w:p>
        </w:tc>
        <w:tc>
          <w:tcPr>
            <w:tcW w:w="684" w:type="dxa"/>
            <w:tcBorders>
              <w:top w:val="nil"/>
              <w:left w:val="nil"/>
              <w:bottom w:val="nil"/>
              <w:right w:val="nil"/>
            </w:tcBorders>
            <w:shd w:val="clear" w:color="auto" w:fill="auto"/>
            <w:noWrap/>
            <w:hideMark/>
          </w:tcPr>
          <w:p w14:paraId="4A6CDCD6" w14:textId="77777777" w:rsidR="009834B8" w:rsidRPr="00337C20" w:rsidRDefault="009834B8" w:rsidP="00EC5F71">
            <w:pPr>
              <w:rPr>
                <w:sz w:val="20"/>
                <w:szCs w:val="20"/>
                <w:lang w:eastAsia="zh-CN"/>
              </w:rPr>
            </w:pPr>
          </w:p>
        </w:tc>
        <w:tc>
          <w:tcPr>
            <w:tcW w:w="684" w:type="dxa"/>
            <w:tcBorders>
              <w:top w:val="nil"/>
              <w:left w:val="nil"/>
              <w:bottom w:val="nil"/>
              <w:right w:val="nil"/>
            </w:tcBorders>
            <w:shd w:val="clear" w:color="auto" w:fill="auto"/>
            <w:noWrap/>
            <w:hideMark/>
          </w:tcPr>
          <w:p w14:paraId="4D60CB71" w14:textId="77777777" w:rsidR="009834B8" w:rsidRPr="00337C20" w:rsidRDefault="009834B8" w:rsidP="00EC5F71">
            <w:pPr>
              <w:rPr>
                <w:sz w:val="20"/>
                <w:szCs w:val="20"/>
                <w:lang w:eastAsia="zh-CN"/>
              </w:rPr>
            </w:pPr>
          </w:p>
        </w:tc>
        <w:tc>
          <w:tcPr>
            <w:tcW w:w="684" w:type="dxa"/>
            <w:tcBorders>
              <w:top w:val="nil"/>
              <w:left w:val="nil"/>
              <w:bottom w:val="nil"/>
              <w:right w:val="nil"/>
            </w:tcBorders>
            <w:shd w:val="clear" w:color="auto" w:fill="auto"/>
            <w:noWrap/>
            <w:hideMark/>
          </w:tcPr>
          <w:p w14:paraId="156995C1" w14:textId="77777777" w:rsidR="009834B8" w:rsidRPr="00337C20" w:rsidRDefault="009834B8" w:rsidP="00EC5F71">
            <w:pPr>
              <w:rPr>
                <w:sz w:val="20"/>
                <w:szCs w:val="20"/>
                <w:lang w:eastAsia="zh-CN"/>
              </w:rPr>
            </w:pPr>
          </w:p>
        </w:tc>
        <w:tc>
          <w:tcPr>
            <w:tcW w:w="684" w:type="dxa"/>
            <w:tcBorders>
              <w:top w:val="nil"/>
              <w:left w:val="nil"/>
              <w:bottom w:val="nil"/>
              <w:right w:val="nil"/>
            </w:tcBorders>
            <w:shd w:val="clear" w:color="auto" w:fill="auto"/>
            <w:noWrap/>
            <w:hideMark/>
          </w:tcPr>
          <w:p w14:paraId="0EA2CF94" w14:textId="77777777" w:rsidR="009834B8" w:rsidRPr="00337C20" w:rsidRDefault="009834B8" w:rsidP="00EC5F71">
            <w:pPr>
              <w:rPr>
                <w:sz w:val="20"/>
                <w:szCs w:val="20"/>
                <w:lang w:eastAsia="zh-CN"/>
              </w:rPr>
            </w:pPr>
          </w:p>
        </w:tc>
        <w:tc>
          <w:tcPr>
            <w:tcW w:w="660" w:type="dxa"/>
            <w:gridSpan w:val="2"/>
            <w:tcBorders>
              <w:top w:val="nil"/>
              <w:left w:val="nil"/>
              <w:bottom w:val="nil"/>
              <w:right w:val="nil"/>
            </w:tcBorders>
            <w:shd w:val="clear" w:color="auto" w:fill="auto"/>
            <w:noWrap/>
            <w:hideMark/>
          </w:tcPr>
          <w:p w14:paraId="170218AA" w14:textId="77777777" w:rsidR="009834B8" w:rsidRPr="00337C20" w:rsidRDefault="009834B8" w:rsidP="00EC5F71">
            <w:pPr>
              <w:rPr>
                <w:sz w:val="20"/>
                <w:szCs w:val="20"/>
                <w:lang w:eastAsia="zh-CN"/>
              </w:rPr>
            </w:pPr>
          </w:p>
        </w:tc>
      </w:tr>
      <w:tr w:rsidR="009834B8" w:rsidRPr="00337C20" w14:paraId="4399FB65" w14:textId="77777777" w:rsidTr="00B833F8">
        <w:trPr>
          <w:trHeight w:val="375"/>
        </w:trPr>
        <w:tc>
          <w:tcPr>
            <w:tcW w:w="563" w:type="dxa"/>
            <w:gridSpan w:val="2"/>
            <w:tcBorders>
              <w:top w:val="nil"/>
              <w:left w:val="nil"/>
              <w:bottom w:val="nil"/>
              <w:right w:val="nil"/>
            </w:tcBorders>
            <w:shd w:val="clear" w:color="auto" w:fill="auto"/>
            <w:noWrap/>
            <w:hideMark/>
          </w:tcPr>
          <w:p w14:paraId="29E49F1B" w14:textId="77777777" w:rsidR="009834B8" w:rsidRPr="00337C20" w:rsidRDefault="009834B8" w:rsidP="00EC5F71">
            <w:pPr>
              <w:rPr>
                <w:sz w:val="20"/>
                <w:szCs w:val="20"/>
                <w:lang w:eastAsia="zh-CN"/>
              </w:rPr>
            </w:pPr>
          </w:p>
        </w:tc>
        <w:tc>
          <w:tcPr>
            <w:tcW w:w="6467" w:type="dxa"/>
            <w:gridSpan w:val="4"/>
            <w:tcBorders>
              <w:top w:val="nil"/>
              <w:left w:val="nil"/>
              <w:bottom w:val="nil"/>
              <w:right w:val="nil"/>
            </w:tcBorders>
            <w:shd w:val="clear" w:color="auto" w:fill="auto"/>
            <w:noWrap/>
            <w:hideMark/>
          </w:tcPr>
          <w:p w14:paraId="42B88CC6" w14:textId="77777777" w:rsidR="009834B8" w:rsidRPr="00337C20" w:rsidRDefault="009834B8" w:rsidP="00EC5F71">
            <w:pPr>
              <w:rPr>
                <w:b/>
                <w:bCs/>
                <w:lang w:eastAsia="zh-CN"/>
              </w:rPr>
            </w:pPr>
            <w:r w:rsidRPr="00337C20">
              <w:rPr>
                <w:b/>
                <w:bCs/>
                <w:lang w:eastAsia="zh-CN"/>
              </w:rPr>
              <w:t>Cách ghi số liệu dòng TỔNG CỘNG</w:t>
            </w:r>
          </w:p>
        </w:tc>
        <w:tc>
          <w:tcPr>
            <w:tcW w:w="1223" w:type="dxa"/>
            <w:gridSpan w:val="2"/>
            <w:tcBorders>
              <w:top w:val="nil"/>
              <w:left w:val="nil"/>
              <w:bottom w:val="nil"/>
              <w:right w:val="nil"/>
            </w:tcBorders>
            <w:shd w:val="clear" w:color="auto" w:fill="auto"/>
            <w:noWrap/>
            <w:hideMark/>
          </w:tcPr>
          <w:p w14:paraId="3CFD6A16" w14:textId="77777777" w:rsidR="009834B8" w:rsidRPr="00337C20" w:rsidRDefault="009834B8" w:rsidP="00EC5F71">
            <w:pPr>
              <w:rPr>
                <w:b/>
                <w:bCs/>
                <w:lang w:eastAsia="zh-CN"/>
              </w:rPr>
            </w:pPr>
          </w:p>
        </w:tc>
        <w:tc>
          <w:tcPr>
            <w:tcW w:w="684" w:type="dxa"/>
            <w:tcBorders>
              <w:top w:val="nil"/>
              <w:left w:val="nil"/>
              <w:bottom w:val="nil"/>
              <w:right w:val="nil"/>
            </w:tcBorders>
            <w:shd w:val="clear" w:color="auto" w:fill="auto"/>
            <w:noWrap/>
            <w:hideMark/>
          </w:tcPr>
          <w:p w14:paraId="60DBA5E2" w14:textId="77777777" w:rsidR="009834B8" w:rsidRPr="00337C20" w:rsidRDefault="009834B8" w:rsidP="00EC5F71">
            <w:pPr>
              <w:rPr>
                <w:sz w:val="20"/>
                <w:szCs w:val="20"/>
                <w:lang w:eastAsia="zh-CN"/>
              </w:rPr>
            </w:pPr>
          </w:p>
        </w:tc>
        <w:tc>
          <w:tcPr>
            <w:tcW w:w="684" w:type="dxa"/>
            <w:tcBorders>
              <w:top w:val="nil"/>
              <w:left w:val="nil"/>
              <w:bottom w:val="nil"/>
              <w:right w:val="nil"/>
            </w:tcBorders>
            <w:shd w:val="clear" w:color="auto" w:fill="auto"/>
            <w:noWrap/>
            <w:hideMark/>
          </w:tcPr>
          <w:p w14:paraId="6577AB69" w14:textId="77777777" w:rsidR="009834B8" w:rsidRPr="00337C20" w:rsidRDefault="009834B8" w:rsidP="00EC5F71">
            <w:pPr>
              <w:rPr>
                <w:sz w:val="20"/>
                <w:szCs w:val="20"/>
                <w:lang w:eastAsia="zh-CN"/>
              </w:rPr>
            </w:pPr>
          </w:p>
        </w:tc>
        <w:tc>
          <w:tcPr>
            <w:tcW w:w="684" w:type="dxa"/>
            <w:gridSpan w:val="2"/>
            <w:tcBorders>
              <w:top w:val="nil"/>
              <w:left w:val="nil"/>
              <w:bottom w:val="nil"/>
              <w:right w:val="nil"/>
            </w:tcBorders>
            <w:shd w:val="clear" w:color="auto" w:fill="auto"/>
            <w:noWrap/>
            <w:hideMark/>
          </w:tcPr>
          <w:p w14:paraId="3AF7D2F5" w14:textId="77777777" w:rsidR="009834B8" w:rsidRPr="00337C20" w:rsidRDefault="009834B8" w:rsidP="00EC5F71">
            <w:pPr>
              <w:rPr>
                <w:sz w:val="20"/>
                <w:szCs w:val="20"/>
                <w:lang w:eastAsia="zh-CN"/>
              </w:rPr>
            </w:pPr>
          </w:p>
        </w:tc>
        <w:tc>
          <w:tcPr>
            <w:tcW w:w="684" w:type="dxa"/>
            <w:tcBorders>
              <w:top w:val="nil"/>
              <w:left w:val="nil"/>
              <w:bottom w:val="nil"/>
              <w:right w:val="nil"/>
            </w:tcBorders>
            <w:shd w:val="clear" w:color="auto" w:fill="auto"/>
            <w:noWrap/>
            <w:hideMark/>
          </w:tcPr>
          <w:p w14:paraId="5064C57D" w14:textId="77777777" w:rsidR="009834B8" w:rsidRPr="00337C20" w:rsidRDefault="009834B8" w:rsidP="00EC5F71">
            <w:pPr>
              <w:rPr>
                <w:sz w:val="20"/>
                <w:szCs w:val="20"/>
                <w:lang w:eastAsia="zh-CN"/>
              </w:rPr>
            </w:pPr>
          </w:p>
        </w:tc>
        <w:tc>
          <w:tcPr>
            <w:tcW w:w="684" w:type="dxa"/>
            <w:tcBorders>
              <w:top w:val="nil"/>
              <w:left w:val="nil"/>
              <w:bottom w:val="nil"/>
              <w:right w:val="nil"/>
            </w:tcBorders>
            <w:shd w:val="clear" w:color="auto" w:fill="auto"/>
            <w:noWrap/>
            <w:hideMark/>
          </w:tcPr>
          <w:p w14:paraId="44F92700" w14:textId="77777777" w:rsidR="009834B8" w:rsidRPr="00337C20" w:rsidRDefault="009834B8" w:rsidP="00EC5F71">
            <w:pPr>
              <w:rPr>
                <w:sz w:val="20"/>
                <w:szCs w:val="20"/>
                <w:lang w:eastAsia="zh-CN"/>
              </w:rPr>
            </w:pPr>
          </w:p>
        </w:tc>
        <w:tc>
          <w:tcPr>
            <w:tcW w:w="684" w:type="dxa"/>
            <w:tcBorders>
              <w:top w:val="nil"/>
              <w:left w:val="nil"/>
              <w:bottom w:val="nil"/>
              <w:right w:val="nil"/>
            </w:tcBorders>
            <w:shd w:val="clear" w:color="auto" w:fill="auto"/>
            <w:noWrap/>
            <w:hideMark/>
          </w:tcPr>
          <w:p w14:paraId="2559F5A1" w14:textId="77777777" w:rsidR="009834B8" w:rsidRPr="00337C20" w:rsidRDefault="009834B8" w:rsidP="00EC5F71">
            <w:pPr>
              <w:jc w:val="center"/>
              <w:rPr>
                <w:sz w:val="20"/>
                <w:szCs w:val="20"/>
                <w:lang w:eastAsia="zh-CN"/>
              </w:rPr>
            </w:pPr>
          </w:p>
        </w:tc>
        <w:tc>
          <w:tcPr>
            <w:tcW w:w="684" w:type="dxa"/>
            <w:tcBorders>
              <w:top w:val="nil"/>
              <w:left w:val="nil"/>
              <w:bottom w:val="nil"/>
              <w:right w:val="nil"/>
            </w:tcBorders>
            <w:shd w:val="clear" w:color="auto" w:fill="auto"/>
            <w:noWrap/>
            <w:hideMark/>
          </w:tcPr>
          <w:p w14:paraId="0730F809" w14:textId="77777777" w:rsidR="009834B8" w:rsidRPr="00337C20" w:rsidRDefault="009834B8" w:rsidP="00EC5F71">
            <w:pPr>
              <w:rPr>
                <w:sz w:val="20"/>
                <w:szCs w:val="20"/>
                <w:lang w:eastAsia="zh-CN"/>
              </w:rPr>
            </w:pPr>
          </w:p>
        </w:tc>
        <w:tc>
          <w:tcPr>
            <w:tcW w:w="684" w:type="dxa"/>
            <w:tcBorders>
              <w:top w:val="nil"/>
              <w:left w:val="nil"/>
              <w:bottom w:val="nil"/>
              <w:right w:val="nil"/>
            </w:tcBorders>
            <w:shd w:val="clear" w:color="auto" w:fill="auto"/>
            <w:noWrap/>
            <w:hideMark/>
          </w:tcPr>
          <w:p w14:paraId="7CA81CE0" w14:textId="77777777" w:rsidR="009834B8" w:rsidRPr="00337C20" w:rsidRDefault="009834B8" w:rsidP="00EC5F71">
            <w:pPr>
              <w:rPr>
                <w:sz w:val="20"/>
                <w:szCs w:val="20"/>
                <w:lang w:eastAsia="zh-CN"/>
              </w:rPr>
            </w:pPr>
          </w:p>
        </w:tc>
        <w:tc>
          <w:tcPr>
            <w:tcW w:w="660" w:type="dxa"/>
            <w:gridSpan w:val="2"/>
            <w:tcBorders>
              <w:top w:val="nil"/>
              <w:left w:val="nil"/>
              <w:bottom w:val="nil"/>
              <w:right w:val="nil"/>
            </w:tcBorders>
            <w:shd w:val="clear" w:color="auto" w:fill="auto"/>
            <w:noWrap/>
            <w:hideMark/>
          </w:tcPr>
          <w:p w14:paraId="5868B2A3" w14:textId="77777777" w:rsidR="009834B8" w:rsidRPr="00337C20" w:rsidRDefault="009834B8" w:rsidP="00EC5F71">
            <w:pPr>
              <w:rPr>
                <w:sz w:val="20"/>
                <w:szCs w:val="20"/>
                <w:lang w:eastAsia="zh-CN"/>
              </w:rPr>
            </w:pPr>
          </w:p>
        </w:tc>
      </w:tr>
      <w:tr w:rsidR="009834B8" w:rsidRPr="00337C20" w14:paraId="0A2F1CDC" w14:textId="77777777" w:rsidTr="00B833F8">
        <w:trPr>
          <w:trHeight w:val="645"/>
        </w:trPr>
        <w:tc>
          <w:tcPr>
            <w:tcW w:w="563" w:type="dxa"/>
            <w:gridSpan w:val="2"/>
            <w:tcBorders>
              <w:top w:val="nil"/>
              <w:left w:val="nil"/>
              <w:bottom w:val="nil"/>
              <w:right w:val="nil"/>
            </w:tcBorders>
            <w:shd w:val="clear" w:color="auto" w:fill="auto"/>
            <w:noWrap/>
            <w:hideMark/>
          </w:tcPr>
          <w:p w14:paraId="054E25EA" w14:textId="77777777" w:rsidR="009834B8" w:rsidRPr="00337C20" w:rsidRDefault="009834B8" w:rsidP="00EC5F71">
            <w:pPr>
              <w:rPr>
                <w:sz w:val="20"/>
                <w:szCs w:val="20"/>
                <w:lang w:eastAsia="zh-CN"/>
              </w:rPr>
            </w:pPr>
          </w:p>
        </w:tc>
        <w:tc>
          <w:tcPr>
            <w:tcW w:w="13822" w:type="dxa"/>
            <w:gridSpan w:val="17"/>
            <w:tcBorders>
              <w:top w:val="nil"/>
              <w:left w:val="nil"/>
              <w:bottom w:val="nil"/>
              <w:right w:val="nil"/>
            </w:tcBorders>
            <w:shd w:val="clear" w:color="auto" w:fill="auto"/>
            <w:hideMark/>
          </w:tcPr>
          <w:p w14:paraId="22113BC8" w14:textId="77777777" w:rsidR="009834B8" w:rsidRPr="00337C20" w:rsidRDefault="009834B8" w:rsidP="00EC5F71">
            <w:pPr>
              <w:jc w:val="both"/>
              <w:rPr>
                <w:lang w:eastAsia="zh-CN"/>
              </w:rPr>
            </w:pPr>
            <w:r w:rsidRPr="00337C20">
              <w:rPr>
                <w:lang w:eastAsia="zh-CN"/>
              </w:rPr>
              <w:t>Sau khi ghi đầy đủ thông tin cho các dòng A - Trạm kiểm soát cố định và dòng B - Trạm kiểm soát lưu động, tiến hành ghi thông tin dòng Tổng cộng.</w:t>
            </w:r>
          </w:p>
        </w:tc>
      </w:tr>
      <w:tr w:rsidR="009834B8" w:rsidRPr="00337C20" w14:paraId="26B51817" w14:textId="77777777" w:rsidTr="00B833F8">
        <w:trPr>
          <w:trHeight w:val="375"/>
        </w:trPr>
        <w:tc>
          <w:tcPr>
            <w:tcW w:w="563" w:type="dxa"/>
            <w:gridSpan w:val="2"/>
            <w:tcBorders>
              <w:top w:val="nil"/>
              <w:left w:val="nil"/>
              <w:bottom w:val="nil"/>
              <w:right w:val="nil"/>
            </w:tcBorders>
            <w:shd w:val="clear" w:color="auto" w:fill="auto"/>
            <w:noWrap/>
            <w:hideMark/>
          </w:tcPr>
          <w:p w14:paraId="4C72D60C" w14:textId="77777777" w:rsidR="009834B8" w:rsidRPr="00337C20" w:rsidRDefault="009834B8" w:rsidP="00EC5F71">
            <w:pPr>
              <w:rPr>
                <w:lang w:eastAsia="zh-CN"/>
              </w:rPr>
            </w:pPr>
          </w:p>
        </w:tc>
        <w:tc>
          <w:tcPr>
            <w:tcW w:w="7690" w:type="dxa"/>
            <w:gridSpan w:val="6"/>
            <w:tcBorders>
              <w:top w:val="nil"/>
              <w:left w:val="nil"/>
              <w:bottom w:val="nil"/>
              <w:right w:val="nil"/>
            </w:tcBorders>
            <w:shd w:val="clear" w:color="auto" w:fill="auto"/>
            <w:noWrap/>
            <w:hideMark/>
          </w:tcPr>
          <w:p w14:paraId="6C8A780D" w14:textId="77777777" w:rsidR="009834B8" w:rsidRPr="00337C20" w:rsidRDefault="009834B8" w:rsidP="00EC5F71">
            <w:pPr>
              <w:rPr>
                <w:lang w:eastAsia="zh-CN"/>
              </w:rPr>
            </w:pPr>
            <w:r w:rsidRPr="00337C20">
              <w:rPr>
                <w:lang w:eastAsia="zh-CN"/>
              </w:rPr>
              <w:t>Số liệu dòng Tổng cộng là số liệu tổng hợp tương ứng từ dòng A và dòng B.</w:t>
            </w:r>
          </w:p>
        </w:tc>
        <w:tc>
          <w:tcPr>
            <w:tcW w:w="684" w:type="dxa"/>
            <w:tcBorders>
              <w:top w:val="nil"/>
              <w:left w:val="nil"/>
              <w:bottom w:val="nil"/>
              <w:right w:val="nil"/>
            </w:tcBorders>
            <w:shd w:val="clear" w:color="auto" w:fill="auto"/>
            <w:noWrap/>
            <w:hideMark/>
          </w:tcPr>
          <w:p w14:paraId="172C87EE" w14:textId="77777777" w:rsidR="009834B8" w:rsidRPr="00337C20" w:rsidRDefault="009834B8" w:rsidP="00EC5F71">
            <w:pPr>
              <w:rPr>
                <w:lang w:eastAsia="zh-CN"/>
              </w:rPr>
            </w:pPr>
          </w:p>
        </w:tc>
        <w:tc>
          <w:tcPr>
            <w:tcW w:w="684" w:type="dxa"/>
            <w:tcBorders>
              <w:top w:val="nil"/>
              <w:left w:val="nil"/>
              <w:bottom w:val="nil"/>
              <w:right w:val="nil"/>
            </w:tcBorders>
            <w:shd w:val="clear" w:color="auto" w:fill="auto"/>
            <w:noWrap/>
            <w:hideMark/>
          </w:tcPr>
          <w:p w14:paraId="22677D05" w14:textId="77777777" w:rsidR="009834B8" w:rsidRPr="00337C20" w:rsidRDefault="009834B8" w:rsidP="00EC5F71">
            <w:pPr>
              <w:rPr>
                <w:sz w:val="20"/>
                <w:szCs w:val="20"/>
                <w:lang w:eastAsia="zh-CN"/>
              </w:rPr>
            </w:pPr>
          </w:p>
        </w:tc>
        <w:tc>
          <w:tcPr>
            <w:tcW w:w="684" w:type="dxa"/>
            <w:gridSpan w:val="2"/>
            <w:tcBorders>
              <w:top w:val="nil"/>
              <w:left w:val="nil"/>
              <w:bottom w:val="nil"/>
              <w:right w:val="nil"/>
            </w:tcBorders>
            <w:shd w:val="clear" w:color="auto" w:fill="auto"/>
            <w:noWrap/>
            <w:hideMark/>
          </w:tcPr>
          <w:p w14:paraId="7733EE32" w14:textId="77777777" w:rsidR="009834B8" w:rsidRPr="00337C20" w:rsidRDefault="009834B8" w:rsidP="00EC5F71">
            <w:pPr>
              <w:rPr>
                <w:sz w:val="20"/>
                <w:szCs w:val="20"/>
                <w:lang w:eastAsia="zh-CN"/>
              </w:rPr>
            </w:pPr>
          </w:p>
        </w:tc>
        <w:tc>
          <w:tcPr>
            <w:tcW w:w="684" w:type="dxa"/>
            <w:tcBorders>
              <w:top w:val="nil"/>
              <w:left w:val="nil"/>
              <w:bottom w:val="nil"/>
              <w:right w:val="nil"/>
            </w:tcBorders>
            <w:shd w:val="clear" w:color="auto" w:fill="auto"/>
            <w:noWrap/>
            <w:hideMark/>
          </w:tcPr>
          <w:p w14:paraId="1E45FC03" w14:textId="77777777" w:rsidR="009834B8" w:rsidRPr="00337C20" w:rsidRDefault="009834B8" w:rsidP="00EC5F71">
            <w:pPr>
              <w:rPr>
                <w:sz w:val="20"/>
                <w:szCs w:val="20"/>
                <w:lang w:eastAsia="zh-CN"/>
              </w:rPr>
            </w:pPr>
          </w:p>
        </w:tc>
        <w:tc>
          <w:tcPr>
            <w:tcW w:w="684" w:type="dxa"/>
            <w:tcBorders>
              <w:top w:val="nil"/>
              <w:left w:val="nil"/>
              <w:bottom w:val="nil"/>
              <w:right w:val="nil"/>
            </w:tcBorders>
            <w:shd w:val="clear" w:color="auto" w:fill="auto"/>
            <w:noWrap/>
            <w:hideMark/>
          </w:tcPr>
          <w:p w14:paraId="7DE1BEB3" w14:textId="77777777" w:rsidR="009834B8" w:rsidRPr="00337C20" w:rsidRDefault="009834B8" w:rsidP="00EC5F71">
            <w:pPr>
              <w:rPr>
                <w:sz w:val="20"/>
                <w:szCs w:val="20"/>
                <w:lang w:eastAsia="zh-CN"/>
              </w:rPr>
            </w:pPr>
          </w:p>
        </w:tc>
        <w:tc>
          <w:tcPr>
            <w:tcW w:w="684" w:type="dxa"/>
            <w:tcBorders>
              <w:top w:val="nil"/>
              <w:left w:val="nil"/>
              <w:bottom w:val="nil"/>
              <w:right w:val="nil"/>
            </w:tcBorders>
            <w:shd w:val="clear" w:color="auto" w:fill="auto"/>
            <w:noWrap/>
            <w:hideMark/>
          </w:tcPr>
          <w:p w14:paraId="585DE165" w14:textId="77777777" w:rsidR="009834B8" w:rsidRPr="00337C20" w:rsidRDefault="009834B8" w:rsidP="00EC5F71">
            <w:pPr>
              <w:rPr>
                <w:sz w:val="20"/>
                <w:szCs w:val="20"/>
                <w:lang w:eastAsia="zh-CN"/>
              </w:rPr>
            </w:pPr>
          </w:p>
        </w:tc>
        <w:tc>
          <w:tcPr>
            <w:tcW w:w="684" w:type="dxa"/>
            <w:tcBorders>
              <w:top w:val="nil"/>
              <w:left w:val="nil"/>
              <w:bottom w:val="nil"/>
              <w:right w:val="nil"/>
            </w:tcBorders>
            <w:shd w:val="clear" w:color="auto" w:fill="auto"/>
            <w:noWrap/>
            <w:hideMark/>
          </w:tcPr>
          <w:p w14:paraId="249CD003" w14:textId="77777777" w:rsidR="009834B8" w:rsidRPr="00337C20" w:rsidRDefault="009834B8" w:rsidP="00EC5F71">
            <w:pPr>
              <w:rPr>
                <w:sz w:val="20"/>
                <w:szCs w:val="20"/>
                <w:lang w:eastAsia="zh-CN"/>
              </w:rPr>
            </w:pPr>
          </w:p>
        </w:tc>
        <w:tc>
          <w:tcPr>
            <w:tcW w:w="684" w:type="dxa"/>
            <w:tcBorders>
              <w:top w:val="nil"/>
              <w:left w:val="nil"/>
              <w:bottom w:val="nil"/>
              <w:right w:val="nil"/>
            </w:tcBorders>
            <w:shd w:val="clear" w:color="auto" w:fill="auto"/>
            <w:noWrap/>
            <w:hideMark/>
          </w:tcPr>
          <w:p w14:paraId="2EE4C148" w14:textId="77777777" w:rsidR="009834B8" w:rsidRPr="00337C20" w:rsidRDefault="009834B8" w:rsidP="00EC5F71">
            <w:pPr>
              <w:rPr>
                <w:sz w:val="20"/>
                <w:szCs w:val="20"/>
                <w:lang w:eastAsia="zh-CN"/>
              </w:rPr>
            </w:pPr>
          </w:p>
        </w:tc>
        <w:tc>
          <w:tcPr>
            <w:tcW w:w="660" w:type="dxa"/>
            <w:gridSpan w:val="2"/>
            <w:tcBorders>
              <w:top w:val="nil"/>
              <w:left w:val="nil"/>
              <w:bottom w:val="nil"/>
              <w:right w:val="nil"/>
            </w:tcBorders>
            <w:shd w:val="clear" w:color="auto" w:fill="auto"/>
            <w:noWrap/>
            <w:hideMark/>
          </w:tcPr>
          <w:p w14:paraId="18D7B7DB" w14:textId="77777777" w:rsidR="009834B8" w:rsidRPr="00337C20" w:rsidRDefault="009834B8" w:rsidP="00EC5F71">
            <w:pPr>
              <w:rPr>
                <w:sz w:val="20"/>
                <w:szCs w:val="20"/>
                <w:lang w:eastAsia="zh-CN"/>
              </w:rPr>
            </w:pPr>
          </w:p>
        </w:tc>
      </w:tr>
      <w:tr w:rsidR="009834B8" w:rsidRPr="00337C20" w14:paraId="15D8D4DE" w14:textId="77777777" w:rsidTr="00B833F8">
        <w:trPr>
          <w:trHeight w:val="645"/>
        </w:trPr>
        <w:tc>
          <w:tcPr>
            <w:tcW w:w="563" w:type="dxa"/>
            <w:gridSpan w:val="2"/>
            <w:tcBorders>
              <w:top w:val="nil"/>
              <w:left w:val="nil"/>
              <w:bottom w:val="nil"/>
              <w:right w:val="nil"/>
            </w:tcBorders>
            <w:shd w:val="clear" w:color="auto" w:fill="auto"/>
            <w:noWrap/>
            <w:hideMark/>
          </w:tcPr>
          <w:p w14:paraId="0C69E16E" w14:textId="77777777" w:rsidR="009834B8" w:rsidRPr="00337C20" w:rsidRDefault="009834B8" w:rsidP="00EC5F71">
            <w:pPr>
              <w:rPr>
                <w:sz w:val="20"/>
                <w:szCs w:val="20"/>
                <w:lang w:eastAsia="zh-CN"/>
              </w:rPr>
            </w:pPr>
          </w:p>
        </w:tc>
        <w:tc>
          <w:tcPr>
            <w:tcW w:w="13822" w:type="dxa"/>
            <w:gridSpan w:val="17"/>
            <w:tcBorders>
              <w:top w:val="nil"/>
              <w:left w:val="nil"/>
              <w:bottom w:val="nil"/>
              <w:right w:val="nil"/>
            </w:tcBorders>
            <w:shd w:val="clear" w:color="auto" w:fill="auto"/>
            <w:hideMark/>
          </w:tcPr>
          <w:p w14:paraId="54F9FFD8" w14:textId="77777777" w:rsidR="009834B8" w:rsidRPr="00337C20" w:rsidRDefault="009834B8" w:rsidP="00EC5F71">
            <w:pPr>
              <w:jc w:val="both"/>
              <w:rPr>
                <w:i/>
                <w:iCs/>
                <w:lang w:eastAsia="zh-CN"/>
              </w:rPr>
            </w:pPr>
            <w:r w:rsidRPr="00337C20">
              <w:rPr>
                <w:i/>
                <w:iCs/>
                <w:lang w:eastAsia="zh-CN"/>
              </w:rPr>
              <w:t>Khi có sự thay đổi: Cục thực hiện cập nhật ngay sau khi có sự thay đổi hoặc cập nhật trong vòng 07 ngày (kể từ khi có thay đổi) lên CSDL thống kê để hệ thống có thể tổng hợp được số liệu theo định dạng của biểu này với các thông tin cập nhật.</w:t>
            </w:r>
          </w:p>
        </w:tc>
      </w:tr>
      <w:tr w:rsidR="009834B8" w:rsidRPr="00337C20" w14:paraId="245382EC" w14:textId="77777777" w:rsidTr="00B833F8">
        <w:trPr>
          <w:trHeight w:val="315"/>
        </w:trPr>
        <w:tc>
          <w:tcPr>
            <w:tcW w:w="3609" w:type="dxa"/>
            <w:gridSpan w:val="4"/>
            <w:tcBorders>
              <w:top w:val="nil"/>
              <w:left w:val="nil"/>
              <w:bottom w:val="nil"/>
              <w:right w:val="nil"/>
            </w:tcBorders>
            <w:shd w:val="clear" w:color="auto" w:fill="auto"/>
            <w:noWrap/>
            <w:vAlign w:val="bottom"/>
            <w:hideMark/>
          </w:tcPr>
          <w:p w14:paraId="3A6B027E" w14:textId="77777777" w:rsidR="009834B8" w:rsidRPr="00337C20" w:rsidRDefault="009834B8" w:rsidP="00EC5F71">
            <w:pPr>
              <w:rPr>
                <w:i/>
                <w:iCs/>
                <w:lang w:eastAsia="zh-CN"/>
              </w:rPr>
            </w:pPr>
            <w:r w:rsidRPr="00337C20">
              <w:rPr>
                <w:i/>
                <w:iCs/>
                <w:lang w:eastAsia="zh-CN"/>
              </w:rPr>
              <w:t>c) Nguồn số liệu</w:t>
            </w:r>
          </w:p>
        </w:tc>
        <w:tc>
          <w:tcPr>
            <w:tcW w:w="3421" w:type="dxa"/>
            <w:gridSpan w:val="2"/>
            <w:tcBorders>
              <w:top w:val="nil"/>
              <w:left w:val="nil"/>
              <w:bottom w:val="nil"/>
              <w:right w:val="nil"/>
            </w:tcBorders>
            <w:shd w:val="clear" w:color="auto" w:fill="auto"/>
            <w:vAlign w:val="bottom"/>
            <w:hideMark/>
          </w:tcPr>
          <w:p w14:paraId="364B7E4E" w14:textId="77777777" w:rsidR="009834B8" w:rsidRPr="00337C20" w:rsidRDefault="009834B8" w:rsidP="00EC5F71">
            <w:pPr>
              <w:rPr>
                <w:i/>
                <w:iCs/>
                <w:lang w:eastAsia="zh-CN"/>
              </w:rPr>
            </w:pPr>
          </w:p>
        </w:tc>
        <w:tc>
          <w:tcPr>
            <w:tcW w:w="1223" w:type="dxa"/>
            <w:gridSpan w:val="2"/>
            <w:tcBorders>
              <w:top w:val="nil"/>
              <w:left w:val="nil"/>
              <w:bottom w:val="nil"/>
              <w:right w:val="nil"/>
            </w:tcBorders>
            <w:shd w:val="clear" w:color="auto" w:fill="auto"/>
            <w:vAlign w:val="bottom"/>
            <w:hideMark/>
          </w:tcPr>
          <w:p w14:paraId="09394AB5" w14:textId="77777777" w:rsidR="009834B8" w:rsidRPr="00337C20" w:rsidRDefault="009834B8" w:rsidP="00EC5F71">
            <w:pPr>
              <w:rPr>
                <w:sz w:val="20"/>
                <w:szCs w:val="20"/>
                <w:lang w:eastAsia="zh-CN"/>
              </w:rPr>
            </w:pPr>
          </w:p>
        </w:tc>
        <w:tc>
          <w:tcPr>
            <w:tcW w:w="684" w:type="dxa"/>
            <w:tcBorders>
              <w:top w:val="nil"/>
              <w:left w:val="nil"/>
              <w:bottom w:val="nil"/>
              <w:right w:val="nil"/>
            </w:tcBorders>
            <w:shd w:val="clear" w:color="auto" w:fill="auto"/>
            <w:vAlign w:val="bottom"/>
            <w:hideMark/>
          </w:tcPr>
          <w:p w14:paraId="75F3C975" w14:textId="77777777" w:rsidR="009834B8" w:rsidRPr="00337C20" w:rsidRDefault="009834B8" w:rsidP="00EC5F71">
            <w:pPr>
              <w:rPr>
                <w:sz w:val="20"/>
                <w:szCs w:val="20"/>
                <w:lang w:eastAsia="zh-CN"/>
              </w:rPr>
            </w:pPr>
          </w:p>
        </w:tc>
        <w:tc>
          <w:tcPr>
            <w:tcW w:w="684" w:type="dxa"/>
            <w:tcBorders>
              <w:top w:val="nil"/>
              <w:left w:val="nil"/>
              <w:bottom w:val="nil"/>
              <w:right w:val="nil"/>
            </w:tcBorders>
            <w:shd w:val="clear" w:color="auto" w:fill="auto"/>
            <w:vAlign w:val="bottom"/>
            <w:hideMark/>
          </w:tcPr>
          <w:p w14:paraId="24848730" w14:textId="77777777" w:rsidR="009834B8" w:rsidRPr="00337C20" w:rsidRDefault="009834B8" w:rsidP="00EC5F71">
            <w:pPr>
              <w:rPr>
                <w:sz w:val="20"/>
                <w:szCs w:val="20"/>
                <w:lang w:eastAsia="zh-CN"/>
              </w:rPr>
            </w:pPr>
          </w:p>
        </w:tc>
        <w:tc>
          <w:tcPr>
            <w:tcW w:w="684" w:type="dxa"/>
            <w:gridSpan w:val="2"/>
            <w:tcBorders>
              <w:top w:val="nil"/>
              <w:left w:val="nil"/>
              <w:bottom w:val="nil"/>
              <w:right w:val="nil"/>
            </w:tcBorders>
            <w:shd w:val="clear" w:color="auto" w:fill="auto"/>
            <w:vAlign w:val="bottom"/>
            <w:hideMark/>
          </w:tcPr>
          <w:p w14:paraId="0B4315AE" w14:textId="77777777" w:rsidR="009834B8" w:rsidRPr="00337C20" w:rsidRDefault="009834B8" w:rsidP="00EC5F71">
            <w:pPr>
              <w:rPr>
                <w:sz w:val="20"/>
                <w:szCs w:val="20"/>
                <w:lang w:eastAsia="zh-CN"/>
              </w:rPr>
            </w:pPr>
          </w:p>
        </w:tc>
        <w:tc>
          <w:tcPr>
            <w:tcW w:w="684" w:type="dxa"/>
            <w:tcBorders>
              <w:top w:val="nil"/>
              <w:left w:val="nil"/>
              <w:bottom w:val="nil"/>
              <w:right w:val="nil"/>
            </w:tcBorders>
            <w:shd w:val="clear" w:color="auto" w:fill="auto"/>
            <w:vAlign w:val="bottom"/>
            <w:hideMark/>
          </w:tcPr>
          <w:p w14:paraId="27A37480" w14:textId="77777777" w:rsidR="009834B8" w:rsidRPr="00337C20" w:rsidRDefault="009834B8" w:rsidP="00EC5F71">
            <w:pPr>
              <w:rPr>
                <w:sz w:val="20"/>
                <w:szCs w:val="20"/>
                <w:lang w:eastAsia="zh-CN"/>
              </w:rPr>
            </w:pPr>
          </w:p>
        </w:tc>
        <w:tc>
          <w:tcPr>
            <w:tcW w:w="684" w:type="dxa"/>
            <w:tcBorders>
              <w:top w:val="nil"/>
              <w:left w:val="nil"/>
              <w:bottom w:val="nil"/>
              <w:right w:val="nil"/>
            </w:tcBorders>
            <w:shd w:val="clear" w:color="auto" w:fill="auto"/>
            <w:vAlign w:val="bottom"/>
            <w:hideMark/>
          </w:tcPr>
          <w:p w14:paraId="44B9267F" w14:textId="77777777" w:rsidR="009834B8" w:rsidRPr="00337C20" w:rsidRDefault="009834B8" w:rsidP="00EC5F71">
            <w:pPr>
              <w:rPr>
                <w:sz w:val="20"/>
                <w:szCs w:val="20"/>
                <w:lang w:eastAsia="zh-CN"/>
              </w:rPr>
            </w:pPr>
          </w:p>
        </w:tc>
        <w:tc>
          <w:tcPr>
            <w:tcW w:w="684" w:type="dxa"/>
            <w:tcBorders>
              <w:top w:val="nil"/>
              <w:left w:val="nil"/>
              <w:bottom w:val="nil"/>
              <w:right w:val="nil"/>
            </w:tcBorders>
            <w:shd w:val="clear" w:color="auto" w:fill="auto"/>
            <w:vAlign w:val="bottom"/>
            <w:hideMark/>
          </w:tcPr>
          <w:p w14:paraId="0E06A15E" w14:textId="77777777" w:rsidR="009834B8" w:rsidRPr="00337C20" w:rsidRDefault="009834B8" w:rsidP="00EC5F71">
            <w:pPr>
              <w:rPr>
                <w:sz w:val="20"/>
                <w:szCs w:val="20"/>
                <w:lang w:eastAsia="zh-CN"/>
              </w:rPr>
            </w:pPr>
          </w:p>
        </w:tc>
        <w:tc>
          <w:tcPr>
            <w:tcW w:w="684" w:type="dxa"/>
            <w:tcBorders>
              <w:top w:val="nil"/>
              <w:left w:val="nil"/>
              <w:bottom w:val="nil"/>
              <w:right w:val="nil"/>
            </w:tcBorders>
            <w:shd w:val="clear" w:color="auto" w:fill="auto"/>
            <w:vAlign w:val="bottom"/>
            <w:hideMark/>
          </w:tcPr>
          <w:p w14:paraId="2F6954B6" w14:textId="77777777" w:rsidR="009834B8" w:rsidRPr="00337C20" w:rsidRDefault="009834B8" w:rsidP="00EC5F71">
            <w:pPr>
              <w:rPr>
                <w:sz w:val="20"/>
                <w:szCs w:val="20"/>
                <w:lang w:eastAsia="zh-CN"/>
              </w:rPr>
            </w:pPr>
          </w:p>
        </w:tc>
        <w:tc>
          <w:tcPr>
            <w:tcW w:w="684" w:type="dxa"/>
            <w:tcBorders>
              <w:top w:val="nil"/>
              <w:left w:val="nil"/>
              <w:bottom w:val="nil"/>
              <w:right w:val="nil"/>
            </w:tcBorders>
            <w:shd w:val="clear" w:color="auto" w:fill="auto"/>
            <w:vAlign w:val="bottom"/>
            <w:hideMark/>
          </w:tcPr>
          <w:p w14:paraId="76E3A17B" w14:textId="77777777" w:rsidR="009834B8" w:rsidRPr="00337C20" w:rsidRDefault="009834B8" w:rsidP="00EC5F71">
            <w:pPr>
              <w:rPr>
                <w:sz w:val="20"/>
                <w:szCs w:val="20"/>
                <w:lang w:eastAsia="zh-CN"/>
              </w:rPr>
            </w:pPr>
          </w:p>
        </w:tc>
        <w:tc>
          <w:tcPr>
            <w:tcW w:w="660" w:type="dxa"/>
            <w:gridSpan w:val="2"/>
            <w:tcBorders>
              <w:top w:val="nil"/>
              <w:left w:val="nil"/>
              <w:bottom w:val="nil"/>
              <w:right w:val="nil"/>
            </w:tcBorders>
            <w:shd w:val="clear" w:color="auto" w:fill="auto"/>
            <w:vAlign w:val="bottom"/>
            <w:hideMark/>
          </w:tcPr>
          <w:p w14:paraId="15B6E3F2" w14:textId="77777777" w:rsidR="009834B8" w:rsidRPr="00337C20" w:rsidRDefault="009834B8" w:rsidP="00EC5F71">
            <w:pPr>
              <w:rPr>
                <w:sz w:val="20"/>
                <w:szCs w:val="20"/>
                <w:lang w:eastAsia="zh-CN"/>
              </w:rPr>
            </w:pPr>
          </w:p>
        </w:tc>
      </w:tr>
      <w:tr w:rsidR="009834B8" w:rsidRPr="00337C20" w14:paraId="6E265B1C" w14:textId="77777777" w:rsidTr="00B833F8">
        <w:trPr>
          <w:trHeight w:val="375"/>
        </w:trPr>
        <w:tc>
          <w:tcPr>
            <w:tcW w:w="563" w:type="dxa"/>
            <w:gridSpan w:val="2"/>
            <w:tcBorders>
              <w:top w:val="nil"/>
              <w:left w:val="nil"/>
              <w:bottom w:val="nil"/>
              <w:right w:val="nil"/>
            </w:tcBorders>
            <w:shd w:val="clear" w:color="auto" w:fill="auto"/>
            <w:noWrap/>
            <w:vAlign w:val="bottom"/>
            <w:hideMark/>
          </w:tcPr>
          <w:p w14:paraId="32D26091" w14:textId="77777777" w:rsidR="009834B8" w:rsidRPr="00337C20" w:rsidRDefault="009834B8" w:rsidP="00EC5F71">
            <w:pPr>
              <w:rPr>
                <w:sz w:val="20"/>
                <w:szCs w:val="20"/>
                <w:lang w:eastAsia="zh-CN"/>
              </w:rPr>
            </w:pPr>
          </w:p>
        </w:tc>
        <w:tc>
          <w:tcPr>
            <w:tcW w:w="13822" w:type="dxa"/>
            <w:gridSpan w:val="17"/>
            <w:tcBorders>
              <w:top w:val="nil"/>
              <w:left w:val="nil"/>
              <w:bottom w:val="nil"/>
              <w:right w:val="nil"/>
            </w:tcBorders>
            <w:shd w:val="clear" w:color="auto" w:fill="auto"/>
            <w:hideMark/>
          </w:tcPr>
          <w:p w14:paraId="4BCF636E" w14:textId="77777777" w:rsidR="009834B8" w:rsidRPr="00337C20" w:rsidRDefault="009834B8" w:rsidP="00EC5F71">
            <w:pPr>
              <w:rPr>
                <w:lang w:eastAsia="zh-CN"/>
              </w:rPr>
            </w:pPr>
            <w:r w:rsidRPr="00337C20">
              <w:rPr>
                <w:lang w:eastAsia="zh-CN"/>
              </w:rPr>
              <w:t>Biểu được lập từ dữ liệu hành chính của Cục TS.</w:t>
            </w:r>
          </w:p>
        </w:tc>
      </w:tr>
      <w:tr w:rsidR="009834B8" w:rsidRPr="00337C20" w14:paraId="582170D0" w14:textId="77777777" w:rsidTr="00B833F8">
        <w:trPr>
          <w:gridAfter w:val="1"/>
          <w:wAfter w:w="341" w:type="dxa"/>
          <w:trHeight w:val="315"/>
        </w:trPr>
        <w:tc>
          <w:tcPr>
            <w:tcW w:w="3564" w:type="dxa"/>
            <w:gridSpan w:val="3"/>
            <w:tcBorders>
              <w:top w:val="nil"/>
              <w:left w:val="nil"/>
              <w:bottom w:val="nil"/>
              <w:right w:val="nil"/>
            </w:tcBorders>
            <w:shd w:val="clear" w:color="auto" w:fill="auto"/>
            <w:hideMark/>
          </w:tcPr>
          <w:p w14:paraId="6F3623AC" w14:textId="77777777" w:rsidR="009834B8" w:rsidRPr="00337C20" w:rsidRDefault="009834B8" w:rsidP="00EC5F71">
            <w:pPr>
              <w:rPr>
                <w:b/>
                <w:bCs/>
                <w:lang w:eastAsia="zh-CN"/>
              </w:rPr>
            </w:pPr>
            <w:bookmarkStart w:id="52" w:name="TS_02"/>
            <w:r w:rsidRPr="00337C20">
              <w:rPr>
                <w:b/>
                <w:bCs/>
                <w:lang w:eastAsia="zh-CN"/>
              </w:rPr>
              <w:lastRenderedPageBreak/>
              <w:t>Biểu TS-02</w:t>
            </w:r>
            <w:bookmarkEnd w:id="52"/>
          </w:p>
        </w:tc>
        <w:tc>
          <w:tcPr>
            <w:tcW w:w="6500" w:type="dxa"/>
            <w:gridSpan w:val="8"/>
            <w:vMerge w:val="restart"/>
            <w:tcBorders>
              <w:top w:val="nil"/>
              <w:left w:val="nil"/>
              <w:bottom w:val="nil"/>
              <w:right w:val="nil"/>
            </w:tcBorders>
            <w:shd w:val="clear" w:color="auto" w:fill="auto"/>
            <w:hideMark/>
          </w:tcPr>
          <w:p w14:paraId="0B036065" w14:textId="77777777" w:rsidR="009834B8" w:rsidRPr="00337C20" w:rsidRDefault="009834B8" w:rsidP="00EC5F71">
            <w:pPr>
              <w:jc w:val="center"/>
              <w:rPr>
                <w:b/>
                <w:bCs/>
                <w:sz w:val="28"/>
                <w:szCs w:val="28"/>
                <w:lang w:eastAsia="zh-CN"/>
              </w:rPr>
            </w:pPr>
            <w:r w:rsidRPr="00337C20">
              <w:rPr>
                <w:b/>
                <w:bCs/>
                <w:sz w:val="28"/>
                <w:szCs w:val="28"/>
                <w:lang w:eastAsia="zh-CN"/>
              </w:rPr>
              <w:t xml:space="preserve">LƯỢNG PHỔ TẦN SỐ VÔ TUYẾN ĐIỆN </w:t>
            </w:r>
            <w:r w:rsidRPr="00337C20">
              <w:rPr>
                <w:b/>
                <w:bCs/>
                <w:sz w:val="28"/>
                <w:szCs w:val="28"/>
                <w:lang w:eastAsia="zh-CN"/>
              </w:rPr>
              <w:br/>
              <w:t xml:space="preserve">QUY HOẠCH CHO HỆ THỐNG </w:t>
            </w:r>
            <w:r w:rsidRPr="00337C20">
              <w:rPr>
                <w:b/>
                <w:bCs/>
                <w:sz w:val="28"/>
                <w:szCs w:val="28"/>
                <w:lang w:eastAsia="zh-CN"/>
              </w:rPr>
              <w:br/>
              <w:t>THÔNG TIN DI ĐỘNG IMT</w:t>
            </w:r>
          </w:p>
        </w:tc>
        <w:tc>
          <w:tcPr>
            <w:tcW w:w="3980" w:type="dxa"/>
            <w:gridSpan w:val="7"/>
            <w:tcBorders>
              <w:top w:val="nil"/>
              <w:left w:val="nil"/>
              <w:bottom w:val="nil"/>
              <w:right w:val="nil"/>
            </w:tcBorders>
            <w:shd w:val="clear" w:color="auto" w:fill="auto"/>
            <w:hideMark/>
          </w:tcPr>
          <w:p w14:paraId="1B95AD2E" w14:textId="77777777" w:rsidR="009834B8" w:rsidRPr="00337C20" w:rsidRDefault="009834B8" w:rsidP="00EC5F71">
            <w:pPr>
              <w:jc w:val="center"/>
              <w:rPr>
                <w:lang w:eastAsia="zh-CN"/>
              </w:rPr>
            </w:pPr>
            <w:r w:rsidRPr="00337C20">
              <w:rPr>
                <w:lang w:eastAsia="zh-CN"/>
              </w:rPr>
              <w:t xml:space="preserve">Đơn vị báo cáo: </w:t>
            </w:r>
          </w:p>
        </w:tc>
      </w:tr>
      <w:tr w:rsidR="009834B8" w:rsidRPr="00337C20" w14:paraId="2507D21E" w14:textId="77777777" w:rsidTr="00B833F8">
        <w:trPr>
          <w:gridAfter w:val="1"/>
          <w:wAfter w:w="341" w:type="dxa"/>
          <w:trHeight w:val="315"/>
        </w:trPr>
        <w:tc>
          <w:tcPr>
            <w:tcW w:w="3564" w:type="dxa"/>
            <w:gridSpan w:val="3"/>
            <w:vMerge w:val="restart"/>
            <w:tcBorders>
              <w:top w:val="nil"/>
              <w:left w:val="nil"/>
              <w:bottom w:val="nil"/>
              <w:right w:val="nil"/>
            </w:tcBorders>
            <w:shd w:val="clear" w:color="auto" w:fill="auto"/>
            <w:vAlign w:val="center"/>
            <w:hideMark/>
          </w:tcPr>
          <w:p w14:paraId="15F1B0C2" w14:textId="2A3EDA9F" w:rsidR="009834B8" w:rsidRPr="00337C20" w:rsidRDefault="009834B8" w:rsidP="00EC5F71">
            <w:pPr>
              <w:rPr>
                <w:lang w:eastAsia="zh-CN"/>
              </w:rPr>
            </w:pPr>
            <w:r w:rsidRPr="00337C20">
              <w:rPr>
                <w:lang w:eastAsia="zh-CN"/>
              </w:rPr>
              <w:t>Ban hành kèm theo TT số ...</w:t>
            </w:r>
            <w:r w:rsidR="00EB0F0F">
              <w:rPr>
                <w:lang w:eastAsia="zh-CN"/>
              </w:rPr>
              <w:t>/2022/TT-BTTTT</w:t>
            </w:r>
          </w:p>
        </w:tc>
        <w:tc>
          <w:tcPr>
            <w:tcW w:w="6500" w:type="dxa"/>
            <w:gridSpan w:val="8"/>
            <w:vMerge/>
            <w:tcBorders>
              <w:top w:val="nil"/>
              <w:left w:val="nil"/>
              <w:bottom w:val="nil"/>
              <w:right w:val="nil"/>
            </w:tcBorders>
            <w:vAlign w:val="center"/>
            <w:hideMark/>
          </w:tcPr>
          <w:p w14:paraId="7416CA1B" w14:textId="77777777" w:rsidR="009834B8" w:rsidRPr="00337C20" w:rsidRDefault="009834B8" w:rsidP="00EC5F71">
            <w:pPr>
              <w:rPr>
                <w:b/>
                <w:bCs/>
                <w:sz w:val="28"/>
                <w:szCs w:val="28"/>
                <w:lang w:eastAsia="zh-CN"/>
              </w:rPr>
            </w:pPr>
          </w:p>
        </w:tc>
        <w:tc>
          <w:tcPr>
            <w:tcW w:w="3980" w:type="dxa"/>
            <w:gridSpan w:val="7"/>
            <w:tcBorders>
              <w:top w:val="nil"/>
              <w:left w:val="nil"/>
              <w:bottom w:val="nil"/>
              <w:right w:val="nil"/>
            </w:tcBorders>
            <w:shd w:val="clear" w:color="auto" w:fill="auto"/>
            <w:vAlign w:val="center"/>
            <w:hideMark/>
          </w:tcPr>
          <w:p w14:paraId="29546087" w14:textId="77777777" w:rsidR="009834B8" w:rsidRPr="00337C20" w:rsidRDefault="009834B8" w:rsidP="00EC5F71">
            <w:pPr>
              <w:jc w:val="center"/>
              <w:rPr>
                <w:lang w:eastAsia="zh-CN"/>
              </w:rPr>
            </w:pPr>
            <w:r w:rsidRPr="00337C20">
              <w:rPr>
                <w:lang w:eastAsia="zh-CN"/>
              </w:rPr>
              <w:t>Cục TS</w:t>
            </w:r>
          </w:p>
        </w:tc>
      </w:tr>
      <w:tr w:rsidR="009834B8" w:rsidRPr="00337C20" w14:paraId="4913CDFE" w14:textId="77777777" w:rsidTr="00B833F8">
        <w:trPr>
          <w:gridAfter w:val="1"/>
          <w:wAfter w:w="341" w:type="dxa"/>
          <w:trHeight w:val="555"/>
        </w:trPr>
        <w:tc>
          <w:tcPr>
            <w:tcW w:w="3564" w:type="dxa"/>
            <w:gridSpan w:val="3"/>
            <w:vMerge/>
            <w:tcBorders>
              <w:top w:val="nil"/>
              <w:left w:val="nil"/>
              <w:bottom w:val="nil"/>
              <w:right w:val="nil"/>
            </w:tcBorders>
            <w:vAlign w:val="center"/>
            <w:hideMark/>
          </w:tcPr>
          <w:p w14:paraId="38148FC8" w14:textId="77777777" w:rsidR="009834B8" w:rsidRPr="00337C20" w:rsidRDefault="009834B8" w:rsidP="00EC5F71">
            <w:pPr>
              <w:rPr>
                <w:lang w:eastAsia="zh-CN"/>
              </w:rPr>
            </w:pPr>
          </w:p>
        </w:tc>
        <w:tc>
          <w:tcPr>
            <w:tcW w:w="6500" w:type="dxa"/>
            <w:gridSpan w:val="8"/>
            <w:vMerge/>
            <w:tcBorders>
              <w:top w:val="nil"/>
              <w:left w:val="nil"/>
              <w:bottom w:val="nil"/>
              <w:right w:val="nil"/>
            </w:tcBorders>
            <w:vAlign w:val="center"/>
            <w:hideMark/>
          </w:tcPr>
          <w:p w14:paraId="07DCBF0E" w14:textId="77777777" w:rsidR="009834B8" w:rsidRPr="00337C20" w:rsidRDefault="009834B8" w:rsidP="00EC5F71">
            <w:pPr>
              <w:rPr>
                <w:b/>
                <w:bCs/>
                <w:sz w:val="28"/>
                <w:szCs w:val="28"/>
                <w:lang w:eastAsia="zh-CN"/>
              </w:rPr>
            </w:pPr>
          </w:p>
        </w:tc>
        <w:tc>
          <w:tcPr>
            <w:tcW w:w="3980" w:type="dxa"/>
            <w:gridSpan w:val="7"/>
            <w:tcBorders>
              <w:top w:val="nil"/>
              <w:left w:val="nil"/>
              <w:bottom w:val="nil"/>
              <w:right w:val="nil"/>
            </w:tcBorders>
            <w:shd w:val="clear" w:color="auto" w:fill="auto"/>
            <w:hideMark/>
          </w:tcPr>
          <w:p w14:paraId="3A9A35EE" w14:textId="77777777" w:rsidR="009834B8" w:rsidRPr="00337C20" w:rsidRDefault="009834B8" w:rsidP="00EC5F71">
            <w:pPr>
              <w:jc w:val="center"/>
              <w:rPr>
                <w:lang w:eastAsia="zh-CN"/>
              </w:rPr>
            </w:pPr>
          </w:p>
        </w:tc>
      </w:tr>
      <w:tr w:rsidR="009834B8" w:rsidRPr="00337C20" w14:paraId="46DBF45D" w14:textId="77777777" w:rsidTr="00B833F8">
        <w:trPr>
          <w:gridAfter w:val="1"/>
          <w:wAfter w:w="341" w:type="dxa"/>
          <w:trHeight w:val="675"/>
        </w:trPr>
        <w:tc>
          <w:tcPr>
            <w:tcW w:w="3564" w:type="dxa"/>
            <w:gridSpan w:val="3"/>
            <w:tcBorders>
              <w:top w:val="nil"/>
              <w:left w:val="nil"/>
              <w:bottom w:val="nil"/>
              <w:right w:val="nil"/>
            </w:tcBorders>
            <w:shd w:val="clear" w:color="auto" w:fill="auto"/>
            <w:vAlign w:val="center"/>
            <w:hideMark/>
          </w:tcPr>
          <w:p w14:paraId="17D25DA5" w14:textId="77777777" w:rsidR="009834B8" w:rsidRPr="00337C20" w:rsidRDefault="009834B8" w:rsidP="00EC5F71">
            <w:pPr>
              <w:rPr>
                <w:lang w:eastAsia="zh-CN"/>
              </w:rPr>
            </w:pPr>
            <w:r w:rsidRPr="00337C20">
              <w:rPr>
                <w:lang w:eastAsia="zh-CN"/>
              </w:rPr>
              <w:t>Ngày nhận báo cáo: Trước 15/3 năm tiếp theo</w:t>
            </w:r>
          </w:p>
        </w:tc>
        <w:tc>
          <w:tcPr>
            <w:tcW w:w="6500" w:type="dxa"/>
            <w:gridSpan w:val="8"/>
            <w:tcBorders>
              <w:top w:val="nil"/>
              <w:left w:val="nil"/>
              <w:bottom w:val="nil"/>
              <w:right w:val="nil"/>
            </w:tcBorders>
            <w:shd w:val="clear" w:color="auto" w:fill="auto"/>
            <w:noWrap/>
            <w:vAlign w:val="bottom"/>
            <w:hideMark/>
          </w:tcPr>
          <w:p w14:paraId="7C5F4AA5" w14:textId="77777777" w:rsidR="009834B8" w:rsidRPr="00337C20" w:rsidRDefault="009834B8" w:rsidP="00EC5F71">
            <w:pPr>
              <w:jc w:val="center"/>
              <w:rPr>
                <w:b/>
                <w:bCs/>
                <w:lang w:eastAsia="zh-CN"/>
              </w:rPr>
            </w:pPr>
            <w:r w:rsidRPr="00337C20">
              <w:rPr>
                <w:b/>
                <w:bCs/>
                <w:lang w:eastAsia="zh-CN"/>
              </w:rPr>
              <w:t>Năm 20...</w:t>
            </w:r>
          </w:p>
        </w:tc>
        <w:tc>
          <w:tcPr>
            <w:tcW w:w="3980" w:type="dxa"/>
            <w:gridSpan w:val="7"/>
            <w:tcBorders>
              <w:top w:val="nil"/>
              <w:left w:val="nil"/>
              <w:bottom w:val="nil"/>
              <w:right w:val="nil"/>
            </w:tcBorders>
            <w:shd w:val="clear" w:color="auto" w:fill="auto"/>
            <w:vAlign w:val="center"/>
            <w:hideMark/>
          </w:tcPr>
          <w:p w14:paraId="6EBF959F" w14:textId="77777777" w:rsidR="009834B8" w:rsidRPr="00337C20" w:rsidRDefault="009834B8" w:rsidP="00EC5F71">
            <w:pPr>
              <w:jc w:val="center"/>
              <w:rPr>
                <w:lang w:eastAsia="zh-CN"/>
              </w:rPr>
            </w:pPr>
            <w:r w:rsidRPr="00337C20">
              <w:rPr>
                <w:lang w:eastAsia="zh-CN"/>
              </w:rPr>
              <w:t xml:space="preserve">Đơn vị nhận báo cáo: </w:t>
            </w:r>
            <w:r w:rsidRPr="00337C20">
              <w:rPr>
                <w:lang w:eastAsia="zh-CN"/>
              </w:rPr>
              <w:br/>
              <w:t xml:space="preserve"> Vụ KHTC, VP Bộ</w:t>
            </w:r>
          </w:p>
        </w:tc>
      </w:tr>
      <w:tr w:rsidR="009834B8" w:rsidRPr="00337C20" w14:paraId="2D01CF73" w14:textId="77777777" w:rsidTr="00B833F8">
        <w:trPr>
          <w:gridAfter w:val="1"/>
          <w:wAfter w:w="341" w:type="dxa"/>
          <w:trHeight w:val="375"/>
        </w:trPr>
        <w:tc>
          <w:tcPr>
            <w:tcW w:w="537" w:type="dxa"/>
            <w:tcBorders>
              <w:top w:val="nil"/>
              <w:left w:val="nil"/>
              <w:bottom w:val="nil"/>
              <w:right w:val="nil"/>
            </w:tcBorders>
            <w:shd w:val="clear" w:color="auto" w:fill="auto"/>
            <w:noWrap/>
            <w:vAlign w:val="bottom"/>
            <w:hideMark/>
          </w:tcPr>
          <w:p w14:paraId="7F3A7A82" w14:textId="77777777" w:rsidR="009834B8" w:rsidRPr="00337C20" w:rsidRDefault="009834B8" w:rsidP="00EC5F71">
            <w:pPr>
              <w:jc w:val="center"/>
              <w:rPr>
                <w:lang w:eastAsia="zh-CN"/>
              </w:rPr>
            </w:pPr>
          </w:p>
        </w:tc>
        <w:tc>
          <w:tcPr>
            <w:tcW w:w="3027" w:type="dxa"/>
            <w:gridSpan w:val="2"/>
            <w:tcBorders>
              <w:top w:val="nil"/>
              <w:left w:val="nil"/>
              <w:bottom w:val="nil"/>
              <w:right w:val="nil"/>
            </w:tcBorders>
            <w:shd w:val="clear" w:color="auto" w:fill="auto"/>
            <w:noWrap/>
            <w:vAlign w:val="bottom"/>
            <w:hideMark/>
          </w:tcPr>
          <w:p w14:paraId="017ACE8F" w14:textId="77777777" w:rsidR="009834B8" w:rsidRPr="00337C20" w:rsidRDefault="009834B8" w:rsidP="00EC5F71">
            <w:pPr>
              <w:rPr>
                <w:sz w:val="20"/>
                <w:szCs w:val="20"/>
                <w:lang w:eastAsia="zh-CN"/>
              </w:rPr>
            </w:pPr>
          </w:p>
        </w:tc>
        <w:tc>
          <w:tcPr>
            <w:tcW w:w="2260" w:type="dxa"/>
            <w:gridSpan w:val="2"/>
            <w:tcBorders>
              <w:top w:val="nil"/>
              <w:left w:val="nil"/>
              <w:bottom w:val="nil"/>
              <w:right w:val="nil"/>
            </w:tcBorders>
            <w:shd w:val="clear" w:color="auto" w:fill="auto"/>
            <w:noWrap/>
            <w:vAlign w:val="bottom"/>
            <w:hideMark/>
          </w:tcPr>
          <w:p w14:paraId="5F52E4D7" w14:textId="77777777" w:rsidR="009834B8" w:rsidRPr="00337C20" w:rsidRDefault="009834B8" w:rsidP="00EC5F71">
            <w:pPr>
              <w:rPr>
                <w:sz w:val="20"/>
                <w:szCs w:val="20"/>
                <w:lang w:eastAsia="zh-CN"/>
              </w:rPr>
            </w:pPr>
          </w:p>
        </w:tc>
        <w:tc>
          <w:tcPr>
            <w:tcW w:w="2020" w:type="dxa"/>
            <w:gridSpan w:val="2"/>
            <w:tcBorders>
              <w:top w:val="nil"/>
              <w:left w:val="nil"/>
              <w:bottom w:val="nil"/>
              <w:right w:val="nil"/>
            </w:tcBorders>
            <w:shd w:val="clear" w:color="auto" w:fill="auto"/>
            <w:noWrap/>
            <w:vAlign w:val="bottom"/>
            <w:hideMark/>
          </w:tcPr>
          <w:p w14:paraId="0A220259" w14:textId="77777777" w:rsidR="009834B8" w:rsidRPr="00337C20" w:rsidRDefault="009834B8" w:rsidP="00EC5F71">
            <w:pPr>
              <w:rPr>
                <w:sz w:val="20"/>
                <w:szCs w:val="20"/>
                <w:lang w:eastAsia="zh-CN"/>
              </w:rPr>
            </w:pPr>
          </w:p>
        </w:tc>
        <w:tc>
          <w:tcPr>
            <w:tcW w:w="2220" w:type="dxa"/>
            <w:gridSpan w:val="4"/>
            <w:tcBorders>
              <w:top w:val="nil"/>
              <w:left w:val="nil"/>
              <w:bottom w:val="nil"/>
              <w:right w:val="nil"/>
            </w:tcBorders>
            <w:shd w:val="clear" w:color="auto" w:fill="auto"/>
            <w:noWrap/>
            <w:vAlign w:val="bottom"/>
            <w:hideMark/>
          </w:tcPr>
          <w:p w14:paraId="55C0C109" w14:textId="77777777" w:rsidR="009834B8" w:rsidRPr="00337C20" w:rsidRDefault="009834B8" w:rsidP="00EC5F71">
            <w:pPr>
              <w:rPr>
                <w:sz w:val="20"/>
                <w:szCs w:val="20"/>
                <w:lang w:eastAsia="zh-CN"/>
              </w:rPr>
            </w:pPr>
          </w:p>
        </w:tc>
        <w:tc>
          <w:tcPr>
            <w:tcW w:w="3980" w:type="dxa"/>
            <w:gridSpan w:val="7"/>
            <w:tcBorders>
              <w:top w:val="nil"/>
              <w:left w:val="nil"/>
              <w:bottom w:val="nil"/>
              <w:right w:val="nil"/>
            </w:tcBorders>
            <w:shd w:val="clear" w:color="auto" w:fill="auto"/>
            <w:noWrap/>
            <w:vAlign w:val="bottom"/>
            <w:hideMark/>
          </w:tcPr>
          <w:p w14:paraId="5EBA52A8" w14:textId="77777777" w:rsidR="009834B8" w:rsidRPr="00337C20" w:rsidRDefault="009834B8" w:rsidP="00EC5F71">
            <w:pPr>
              <w:rPr>
                <w:sz w:val="20"/>
                <w:szCs w:val="20"/>
                <w:lang w:eastAsia="zh-CN"/>
              </w:rPr>
            </w:pPr>
          </w:p>
        </w:tc>
      </w:tr>
      <w:tr w:rsidR="009834B8" w:rsidRPr="00337C20" w14:paraId="1469203C" w14:textId="77777777" w:rsidTr="00B833F8">
        <w:trPr>
          <w:gridAfter w:val="1"/>
          <w:wAfter w:w="341" w:type="dxa"/>
          <w:trHeight w:val="315"/>
        </w:trPr>
        <w:tc>
          <w:tcPr>
            <w:tcW w:w="53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802F24" w14:textId="77777777" w:rsidR="009834B8" w:rsidRPr="00337C20" w:rsidRDefault="009834B8" w:rsidP="00EC5F71">
            <w:pPr>
              <w:jc w:val="center"/>
              <w:rPr>
                <w:b/>
                <w:bCs/>
                <w:lang w:eastAsia="zh-CN"/>
              </w:rPr>
            </w:pPr>
            <w:r w:rsidRPr="00337C20">
              <w:rPr>
                <w:b/>
                <w:bCs/>
                <w:lang w:eastAsia="zh-CN"/>
              </w:rPr>
              <w:t>TT</w:t>
            </w:r>
          </w:p>
        </w:tc>
        <w:tc>
          <w:tcPr>
            <w:tcW w:w="302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9D530C" w14:textId="77777777" w:rsidR="009834B8" w:rsidRPr="00337C20" w:rsidRDefault="009834B8" w:rsidP="00EC5F71">
            <w:pPr>
              <w:jc w:val="center"/>
              <w:rPr>
                <w:b/>
                <w:bCs/>
                <w:lang w:eastAsia="zh-CN"/>
              </w:rPr>
            </w:pPr>
            <w:r w:rsidRPr="00337C20">
              <w:rPr>
                <w:b/>
                <w:bCs/>
                <w:lang w:eastAsia="zh-CN"/>
              </w:rPr>
              <w:t>Băng tần/đoạn băng tần</w:t>
            </w:r>
          </w:p>
        </w:tc>
        <w:tc>
          <w:tcPr>
            <w:tcW w:w="6500" w:type="dxa"/>
            <w:gridSpan w:val="8"/>
            <w:tcBorders>
              <w:top w:val="single" w:sz="4" w:space="0" w:color="auto"/>
              <w:left w:val="nil"/>
              <w:bottom w:val="single" w:sz="4" w:space="0" w:color="auto"/>
              <w:right w:val="single" w:sz="4" w:space="0" w:color="000000"/>
            </w:tcBorders>
            <w:shd w:val="clear" w:color="auto" w:fill="auto"/>
            <w:noWrap/>
            <w:vAlign w:val="center"/>
            <w:hideMark/>
          </w:tcPr>
          <w:p w14:paraId="7F879419" w14:textId="77777777" w:rsidR="009834B8" w:rsidRPr="00337C20" w:rsidRDefault="009834B8" w:rsidP="00EC5F71">
            <w:pPr>
              <w:jc w:val="center"/>
              <w:rPr>
                <w:b/>
                <w:bCs/>
                <w:lang w:eastAsia="zh-CN"/>
              </w:rPr>
            </w:pPr>
            <w:r w:rsidRPr="00337C20">
              <w:rPr>
                <w:b/>
                <w:bCs/>
                <w:lang w:eastAsia="zh-CN"/>
              </w:rPr>
              <w:t>Độ rộng</w:t>
            </w:r>
          </w:p>
        </w:tc>
        <w:tc>
          <w:tcPr>
            <w:tcW w:w="3980"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4991C0" w14:textId="77777777" w:rsidR="009834B8" w:rsidRPr="00337C20" w:rsidRDefault="009834B8" w:rsidP="00EC5F71">
            <w:pPr>
              <w:jc w:val="center"/>
              <w:rPr>
                <w:b/>
                <w:bCs/>
                <w:lang w:eastAsia="zh-CN"/>
              </w:rPr>
            </w:pPr>
            <w:r w:rsidRPr="00337C20">
              <w:rPr>
                <w:b/>
                <w:bCs/>
                <w:lang w:eastAsia="zh-CN"/>
              </w:rPr>
              <w:t>Ghi chú</w:t>
            </w:r>
          </w:p>
        </w:tc>
      </w:tr>
      <w:tr w:rsidR="009834B8" w:rsidRPr="00337C20" w14:paraId="36CCD78E" w14:textId="77777777" w:rsidTr="00B833F8">
        <w:trPr>
          <w:gridAfter w:val="1"/>
          <w:wAfter w:w="341" w:type="dxa"/>
          <w:trHeight w:val="315"/>
        </w:trPr>
        <w:tc>
          <w:tcPr>
            <w:tcW w:w="537" w:type="dxa"/>
            <w:vMerge/>
            <w:tcBorders>
              <w:top w:val="single" w:sz="4" w:space="0" w:color="auto"/>
              <w:left w:val="single" w:sz="4" w:space="0" w:color="auto"/>
              <w:bottom w:val="single" w:sz="4" w:space="0" w:color="auto"/>
              <w:right w:val="single" w:sz="4" w:space="0" w:color="auto"/>
            </w:tcBorders>
            <w:vAlign w:val="center"/>
            <w:hideMark/>
          </w:tcPr>
          <w:p w14:paraId="20065B17" w14:textId="77777777" w:rsidR="009834B8" w:rsidRPr="00337C20" w:rsidRDefault="009834B8" w:rsidP="00EC5F71">
            <w:pPr>
              <w:rPr>
                <w:b/>
                <w:bCs/>
                <w:lang w:eastAsia="zh-CN"/>
              </w:rPr>
            </w:pPr>
          </w:p>
        </w:tc>
        <w:tc>
          <w:tcPr>
            <w:tcW w:w="3027" w:type="dxa"/>
            <w:gridSpan w:val="2"/>
            <w:vMerge/>
            <w:tcBorders>
              <w:top w:val="single" w:sz="4" w:space="0" w:color="auto"/>
              <w:left w:val="single" w:sz="4" w:space="0" w:color="auto"/>
              <w:bottom w:val="single" w:sz="4" w:space="0" w:color="auto"/>
              <w:right w:val="single" w:sz="4" w:space="0" w:color="auto"/>
            </w:tcBorders>
            <w:vAlign w:val="center"/>
            <w:hideMark/>
          </w:tcPr>
          <w:p w14:paraId="2EE14B29" w14:textId="77777777" w:rsidR="009834B8" w:rsidRPr="00337C20" w:rsidRDefault="009834B8" w:rsidP="00EC5F71">
            <w:pPr>
              <w:rPr>
                <w:b/>
                <w:bCs/>
                <w:lang w:eastAsia="zh-CN"/>
              </w:rPr>
            </w:pPr>
          </w:p>
        </w:tc>
        <w:tc>
          <w:tcPr>
            <w:tcW w:w="4280"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140D3A84" w14:textId="77777777" w:rsidR="009834B8" w:rsidRPr="00337C20" w:rsidRDefault="009834B8" w:rsidP="00EC5F71">
            <w:pPr>
              <w:jc w:val="center"/>
              <w:rPr>
                <w:b/>
                <w:bCs/>
                <w:lang w:eastAsia="zh-CN"/>
              </w:rPr>
            </w:pPr>
            <w:r w:rsidRPr="00337C20">
              <w:rPr>
                <w:b/>
                <w:bCs/>
                <w:lang w:eastAsia="zh-CN"/>
              </w:rPr>
              <w:t>Giới hạn</w:t>
            </w:r>
          </w:p>
        </w:tc>
        <w:tc>
          <w:tcPr>
            <w:tcW w:w="2220" w:type="dxa"/>
            <w:gridSpan w:val="4"/>
            <w:vMerge w:val="restart"/>
            <w:tcBorders>
              <w:top w:val="nil"/>
              <w:left w:val="single" w:sz="4" w:space="0" w:color="auto"/>
              <w:bottom w:val="single" w:sz="4" w:space="0" w:color="000000"/>
              <w:right w:val="single" w:sz="4" w:space="0" w:color="auto"/>
            </w:tcBorders>
            <w:shd w:val="clear" w:color="auto" w:fill="auto"/>
            <w:vAlign w:val="center"/>
            <w:hideMark/>
          </w:tcPr>
          <w:p w14:paraId="5A8A8C87" w14:textId="77777777" w:rsidR="009834B8" w:rsidRPr="00337C20" w:rsidRDefault="009834B8" w:rsidP="00EC5F71">
            <w:pPr>
              <w:jc w:val="center"/>
              <w:rPr>
                <w:b/>
                <w:bCs/>
                <w:lang w:eastAsia="zh-CN"/>
              </w:rPr>
            </w:pPr>
            <w:r w:rsidRPr="00337C20">
              <w:rPr>
                <w:b/>
                <w:bCs/>
                <w:lang w:eastAsia="zh-CN"/>
              </w:rPr>
              <w:t>Độ rộng (MHz)</w:t>
            </w:r>
          </w:p>
        </w:tc>
        <w:tc>
          <w:tcPr>
            <w:tcW w:w="3980" w:type="dxa"/>
            <w:gridSpan w:val="7"/>
            <w:vMerge/>
            <w:tcBorders>
              <w:top w:val="single" w:sz="4" w:space="0" w:color="auto"/>
              <w:left w:val="single" w:sz="4" w:space="0" w:color="auto"/>
              <w:bottom w:val="single" w:sz="4" w:space="0" w:color="auto"/>
              <w:right w:val="single" w:sz="4" w:space="0" w:color="auto"/>
            </w:tcBorders>
            <w:vAlign w:val="center"/>
            <w:hideMark/>
          </w:tcPr>
          <w:p w14:paraId="103E0830" w14:textId="77777777" w:rsidR="009834B8" w:rsidRPr="00337C20" w:rsidRDefault="009834B8" w:rsidP="00EC5F71">
            <w:pPr>
              <w:rPr>
                <w:b/>
                <w:bCs/>
                <w:lang w:eastAsia="zh-CN"/>
              </w:rPr>
            </w:pPr>
          </w:p>
        </w:tc>
      </w:tr>
      <w:tr w:rsidR="009834B8" w:rsidRPr="00337C20" w14:paraId="244ED4EC" w14:textId="77777777" w:rsidTr="00B833F8">
        <w:trPr>
          <w:gridAfter w:val="1"/>
          <w:wAfter w:w="341" w:type="dxa"/>
          <w:trHeight w:val="315"/>
        </w:trPr>
        <w:tc>
          <w:tcPr>
            <w:tcW w:w="537" w:type="dxa"/>
            <w:vMerge/>
            <w:tcBorders>
              <w:top w:val="single" w:sz="4" w:space="0" w:color="auto"/>
              <w:left w:val="single" w:sz="4" w:space="0" w:color="auto"/>
              <w:bottom w:val="single" w:sz="4" w:space="0" w:color="auto"/>
              <w:right w:val="single" w:sz="4" w:space="0" w:color="auto"/>
            </w:tcBorders>
            <w:vAlign w:val="center"/>
            <w:hideMark/>
          </w:tcPr>
          <w:p w14:paraId="6B762C50" w14:textId="77777777" w:rsidR="009834B8" w:rsidRPr="00337C20" w:rsidRDefault="009834B8" w:rsidP="00EC5F71">
            <w:pPr>
              <w:rPr>
                <w:b/>
                <w:bCs/>
                <w:lang w:eastAsia="zh-CN"/>
              </w:rPr>
            </w:pPr>
          </w:p>
        </w:tc>
        <w:tc>
          <w:tcPr>
            <w:tcW w:w="3027" w:type="dxa"/>
            <w:gridSpan w:val="2"/>
            <w:vMerge/>
            <w:tcBorders>
              <w:top w:val="single" w:sz="4" w:space="0" w:color="auto"/>
              <w:left w:val="single" w:sz="4" w:space="0" w:color="auto"/>
              <w:bottom w:val="single" w:sz="4" w:space="0" w:color="auto"/>
              <w:right w:val="single" w:sz="4" w:space="0" w:color="auto"/>
            </w:tcBorders>
            <w:vAlign w:val="center"/>
            <w:hideMark/>
          </w:tcPr>
          <w:p w14:paraId="2F8EEF13" w14:textId="77777777" w:rsidR="009834B8" w:rsidRPr="00337C20" w:rsidRDefault="009834B8" w:rsidP="00EC5F71">
            <w:pPr>
              <w:rPr>
                <w:b/>
                <w:bCs/>
                <w:lang w:eastAsia="zh-CN"/>
              </w:rPr>
            </w:pPr>
          </w:p>
        </w:tc>
        <w:tc>
          <w:tcPr>
            <w:tcW w:w="2260" w:type="dxa"/>
            <w:gridSpan w:val="2"/>
            <w:tcBorders>
              <w:top w:val="nil"/>
              <w:left w:val="nil"/>
              <w:bottom w:val="single" w:sz="4" w:space="0" w:color="auto"/>
              <w:right w:val="single" w:sz="4" w:space="0" w:color="auto"/>
            </w:tcBorders>
            <w:shd w:val="clear" w:color="auto" w:fill="auto"/>
            <w:vAlign w:val="bottom"/>
            <w:hideMark/>
          </w:tcPr>
          <w:p w14:paraId="1976890A" w14:textId="77777777" w:rsidR="009834B8" w:rsidRPr="00337C20" w:rsidRDefault="009834B8" w:rsidP="00EC5F71">
            <w:pPr>
              <w:jc w:val="center"/>
              <w:rPr>
                <w:i/>
                <w:iCs/>
                <w:lang w:eastAsia="zh-CN"/>
              </w:rPr>
            </w:pPr>
            <w:r w:rsidRPr="00337C20">
              <w:rPr>
                <w:i/>
                <w:iCs/>
                <w:lang w:eastAsia="zh-CN"/>
              </w:rPr>
              <w:t>Tần số đầu (MHz)</w:t>
            </w:r>
          </w:p>
        </w:tc>
        <w:tc>
          <w:tcPr>
            <w:tcW w:w="2020" w:type="dxa"/>
            <w:gridSpan w:val="2"/>
            <w:tcBorders>
              <w:top w:val="nil"/>
              <w:left w:val="nil"/>
              <w:bottom w:val="single" w:sz="4" w:space="0" w:color="auto"/>
              <w:right w:val="single" w:sz="4" w:space="0" w:color="auto"/>
            </w:tcBorders>
            <w:shd w:val="clear" w:color="auto" w:fill="auto"/>
            <w:vAlign w:val="bottom"/>
            <w:hideMark/>
          </w:tcPr>
          <w:p w14:paraId="73741601" w14:textId="77777777" w:rsidR="009834B8" w:rsidRPr="00337C20" w:rsidRDefault="009834B8" w:rsidP="00EC5F71">
            <w:pPr>
              <w:jc w:val="center"/>
              <w:rPr>
                <w:i/>
                <w:iCs/>
                <w:lang w:eastAsia="zh-CN"/>
              </w:rPr>
            </w:pPr>
            <w:r w:rsidRPr="00337C20">
              <w:rPr>
                <w:i/>
                <w:iCs/>
                <w:lang w:eastAsia="zh-CN"/>
              </w:rPr>
              <w:t>Tần số cuối (MHz)</w:t>
            </w:r>
          </w:p>
        </w:tc>
        <w:tc>
          <w:tcPr>
            <w:tcW w:w="2220" w:type="dxa"/>
            <w:gridSpan w:val="4"/>
            <w:vMerge/>
            <w:tcBorders>
              <w:top w:val="nil"/>
              <w:left w:val="single" w:sz="4" w:space="0" w:color="auto"/>
              <w:bottom w:val="single" w:sz="4" w:space="0" w:color="000000"/>
              <w:right w:val="single" w:sz="4" w:space="0" w:color="auto"/>
            </w:tcBorders>
            <w:vAlign w:val="center"/>
            <w:hideMark/>
          </w:tcPr>
          <w:p w14:paraId="477D083E" w14:textId="77777777" w:rsidR="009834B8" w:rsidRPr="00337C20" w:rsidRDefault="009834B8" w:rsidP="00EC5F71">
            <w:pPr>
              <w:rPr>
                <w:b/>
                <w:bCs/>
                <w:lang w:eastAsia="zh-CN"/>
              </w:rPr>
            </w:pPr>
          </w:p>
        </w:tc>
        <w:tc>
          <w:tcPr>
            <w:tcW w:w="3980" w:type="dxa"/>
            <w:gridSpan w:val="7"/>
            <w:vMerge/>
            <w:tcBorders>
              <w:top w:val="single" w:sz="4" w:space="0" w:color="auto"/>
              <w:left w:val="single" w:sz="4" w:space="0" w:color="auto"/>
              <w:bottom w:val="single" w:sz="4" w:space="0" w:color="auto"/>
              <w:right w:val="single" w:sz="4" w:space="0" w:color="auto"/>
            </w:tcBorders>
            <w:vAlign w:val="center"/>
            <w:hideMark/>
          </w:tcPr>
          <w:p w14:paraId="22B2114F" w14:textId="77777777" w:rsidR="009834B8" w:rsidRPr="00337C20" w:rsidRDefault="009834B8" w:rsidP="00EC5F71">
            <w:pPr>
              <w:rPr>
                <w:b/>
                <w:bCs/>
                <w:lang w:eastAsia="zh-CN"/>
              </w:rPr>
            </w:pPr>
          </w:p>
        </w:tc>
      </w:tr>
      <w:tr w:rsidR="009834B8" w:rsidRPr="00337C20" w14:paraId="5EFFD02D" w14:textId="77777777" w:rsidTr="00B833F8">
        <w:trPr>
          <w:gridAfter w:val="1"/>
          <w:wAfter w:w="341" w:type="dxa"/>
          <w:trHeight w:val="31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14:paraId="7F4B37AC" w14:textId="77777777" w:rsidR="009834B8" w:rsidRPr="00337C20" w:rsidRDefault="009834B8" w:rsidP="00EC5F71">
            <w:pPr>
              <w:jc w:val="center"/>
              <w:rPr>
                <w:b/>
                <w:bCs/>
                <w:lang w:eastAsia="zh-CN"/>
              </w:rPr>
            </w:pPr>
            <w:r w:rsidRPr="00337C20">
              <w:rPr>
                <w:b/>
                <w:bCs/>
                <w:lang w:eastAsia="zh-CN"/>
              </w:rPr>
              <w:t>A</w:t>
            </w:r>
          </w:p>
        </w:tc>
        <w:tc>
          <w:tcPr>
            <w:tcW w:w="3027" w:type="dxa"/>
            <w:gridSpan w:val="2"/>
            <w:tcBorders>
              <w:top w:val="nil"/>
              <w:left w:val="nil"/>
              <w:bottom w:val="single" w:sz="4" w:space="0" w:color="auto"/>
              <w:right w:val="single" w:sz="4" w:space="0" w:color="auto"/>
            </w:tcBorders>
            <w:shd w:val="clear" w:color="auto" w:fill="auto"/>
            <w:noWrap/>
            <w:vAlign w:val="bottom"/>
            <w:hideMark/>
          </w:tcPr>
          <w:p w14:paraId="03A3CECE" w14:textId="77777777" w:rsidR="009834B8" w:rsidRPr="00337C20" w:rsidRDefault="009834B8" w:rsidP="00EC5F71">
            <w:pPr>
              <w:jc w:val="center"/>
              <w:rPr>
                <w:b/>
                <w:bCs/>
                <w:lang w:eastAsia="zh-CN"/>
              </w:rPr>
            </w:pPr>
            <w:r w:rsidRPr="00337C20">
              <w:rPr>
                <w:b/>
                <w:bCs/>
                <w:lang w:eastAsia="zh-CN"/>
              </w:rPr>
              <w:t>B</w:t>
            </w:r>
          </w:p>
        </w:tc>
        <w:tc>
          <w:tcPr>
            <w:tcW w:w="2260" w:type="dxa"/>
            <w:gridSpan w:val="2"/>
            <w:tcBorders>
              <w:top w:val="nil"/>
              <w:left w:val="nil"/>
              <w:bottom w:val="single" w:sz="4" w:space="0" w:color="auto"/>
              <w:right w:val="single" w:sz="4" w:space="0" w:color="auto"/>
            </w:tcBorders>
            <w:shd w:val="clear" w:color="auto" w:fill="auto"/>
            <w:noWrap/>
            <w:vAlign w:val="bottom"/>
            <w:hideMark/>
          </w:tcPr>
          <w:p w14:paraId="3E415821" w14:textId="77777777" w:rsidR="009834B8" w:rsidRPr="00337C20" w:rsidRDefault="009834B8" w:rsidP="00EC5F71">
            <w:pPr>
              <w:jc w:val="center"/>
              <w:rPr>
                <w:b/>
                <w:bCs/>
                <w:lang w:eastAsia="zh-CN"/>
              </w:rPr>
            </w:pPr>
            <w:r w:rsidRPr="00337C20">
              <w:rPr>
                <w:b/>
                <w:bCs/>
                <w:lang w:eastAsia="zh-CN"/>
              </w:rPr>
              <w:t>1</w:t>
            </w:r>
          </w:p>
        </w:tc>
        <w:tc>
          <w:tcPr>
            <w:tcW w:w="2020" w:type="dxa"/>
            <w:gridSpan w:val="2"/>
            <w:tcBorders>
              <w:top w:val="nil"/>
              <w:left w:val="nil"/>
              <w:bottom w:val="single" w:sz="4" w:space="0" w:color="auto"/>
              <w:right w:val="single" w:sz="4" w:space="0" w:color="auto"/>
            </w:tcBorders>
            <w:shd w:val="clear" w:color="auto" w:fill="auto"/>
            <w:noWrap/>
            <w:vAlign w:val="bottom"/>
            <w:hideMark/>
          </w:tcPr>
          <w:p w14:paraId="6BDEB2AB" w14:textId="77777777" w:rsidR="009834B8" w:rsidRPr="00337C20" w:rsidRDefault="009834B8" w:rsidP="00EC5F71">
            <w:pPr>
              <w:jc w:val="center"/>
              <w:rPr>
                <w:b/>
                <w:bCs/>
                <w:lang w:eastAsia="zh-CN"/>
              </w:rPr>
            </w:pPr>
            <w:r w:rsidRPr="00337C20">
              <w:rPr>
                <w:b/>
                <w:bCs/>
                <w:lang w:eastAsia="zh-CN"/>
              </w:rPr>
              <w:t>2</w:t>
            </w:r>
          </w:p>
        </w:tc>
        <w:tc>
          <w:tcPr>
            <w:tcW w:w="2220" w:type="dxa"/>
            <w:gridSpan w:val="4"/>
            <w:tcBorders>
              <w:top w:val="nil"/>
              <w:left w:val="nil"/>
              <w:bottom w:val="single" w:sz="4" w:space="0" w:color="auto"/>
              <w:right w:val="single" w:sz="4" w:space="0" w:color="auto"/>
            </w:tcBorders>
            <w:shd w:val="clear" w:color="auto" w:fill="auto"/>
            <w:noWrap/>
            <w:vAlign w:val="bottom"/>
            <w:hideMark/>
          </w:tcPr>
          <w:p w14:paraId="59792B4D" w14:textId="77777777" w:rsidR="009834B8" w:rsidRPr="00337C20" w:rsidRDefault="009834B8" w:rsidP="00EC5F71">
            <w:pPr>
              <w:jc w:val="center"/>
              <w:rPr>
                <w:b/>
                <w:bCs/>
                <w:lang w:eastAsia="zh-CN"/>
              </w:rPr>
            </w:pPr>
            <w:r w:rsidRPr="00337C20">
              <w:rPr>
                <w:b/>
                <w:bCs/>
                <w:lang w:eastAsia="zh-CN"/>
              </w:rPr>
              <w:t>(3)=(2)-(1)</w:t>
            </w:r>
          </w:p>
        </w:tc>
        <w:tc>
          <w:tcPr>
            <w:tcW w:w="3980" w:type="dxa"/>
            <w:gridSpan w:val="7"/>
            <w:tcBorders>
              <w:top w:val="nil"/>
              <w:left w:val="nil"/>
              <w:bottom w:val="single" w:sz="4" w:space="0" w:color="auto"/>
              <w:right w:val="single" w:sz="4" w:space="0" w:color="auto"/>
            </w:tcBorders>
            <w:shd w:val="clear" w:color="auto" w:fill="auto"/>
            <w:noWrap/>
            <w:vAlign w:val="bottom"/>
            <w:hideMark/>
          </w:tcPr>
          <w:p w14:paraId="187F1971" w14:textId="77777777" w:rsidR="009834B8" w:rsidRPr="00337C20" w:rsidRDefault="009834B8" w:rsidP="00EC5F71">
            <w:pPr>
              <w:jc w:val="center"/>
              <w:rPr>
                <w:b/>
                <w:bCs/>
                <w:lang w:eastAsia="zh-CN"/>
              </w:rPr>
            </w:pPr>
            <w:r w:rsidRPr="00337C20">
              <w:rPr>
                <w:b/>
                <w:bCs/>
                <w:lang w:eastAsia="zh-CN"/>
              </w:rPr>
              <w:t>4</w:t>
            </w:r>
          </w:p>
        </w:tc>
      </w:tr>
      <w:tr w:rsidR="009834B8" w:rsidRPr="00337C20" w14:paraId="1D046B10" w14:textId="77777777" w:rsidTr="00B833F8">
        <w:trPr>
          <w:gridAfter w:val="1"/>
          <w:wAfter w:w="341" w:type="dxa"/>
          <w:trHeight w:val="31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14:paraId="16E23D2B" w14:textId="77777777" w:rsidR="009834B8" w:rsidRPr="00337C20" w:rsidRDefault="009834B8" w:rsidP="00EC5F71">
            <w:pPr>
              <w:jc w:val="center"/>
              <w:rPr>
                <w:i/>
                <w:iCs/>
                <w:lang w:eastAsia="zh-CN"/>
              </w:rPr>
            </w:pPr>
            <w:r w:rsidRPr="00337C20">
              <w:rPr>
                <w:i/>
                <w:iCs/>
                <w:lang w:eastAsia="zh-CN"/>
              </w:rPr>
              <w:t> </w:t>
            </w:r>
          </w:p>
        </w:tc>
        <w:tc>
          <w:tcPr>
            <w:tcW w:w="3027" w:type="dxa"/>
            <w:gridSpan w:val="2"/>
            <w:tcBorders>
              <w:top w:val="nil"/>
              <w:left w:val="nil"/>
              <w:bottom w:val="single" w:sz="4" w:space="0" w:color="auto"/>
              <w:right w:val="single" w:sz="4" w:space="0" w:color="auto"/>
            </w:tcBorders>
            <w:shd w:val="clear" w:color="auto" w:fill="auto"/>
            <w:noWrap/>
            <w:vAlign w:val="bottom"/>
            <w:hideMark/>
          </w:tcPr>
          <w:p w14:paraId="005166E7" w14:textId="77777777" w:rsidR="009834B8" w:rsidRPr="00337C20" w:rsidRDefault="009834B8" w:rsidP="00EC5F71">
            <w:pPr>
              <w:jc w:val="center"/>
              <w:rPr>
                <w:b/>
                <w:bCs/>
                <w:lang w:eastAsia="zh-CN"/>
              </w:rPr>
            </w:pPr>
            <w:r w:rsidRPr="00337C20">
              <w:rPr>
                <w:b/>
                <w:bCs/>
                <w:lang w:eastAsia="zh-CN"/>
              </w:rPr>
              <w:t>TỔNG CỘNG</w:t>
            </w:r>
          </w:p>
        </w:tc>
        <w:tc>
          <w:tcPr>
            <w:tcW w:w="2260" w:type="dxa"/>
            <w:gridSpan w:val="2"/>
            <w:tcBorders>
              <w:top w:val="nil"/>
              <w:left w:val="nil"/>
              <w:bottom w:val="single" w:sz="4" w:space="0" w:color="auto"/>
              <w:right w:val="single" w:sz="4" w:space="0" w:color="auto"/>
            </w:tcBorders>
            <w:shd w:val="clear" w:color="000000" w:fill="FFFF99"/>
            <w:noWrap/>
            <w:vAlign w:val="bottom"/>
            <w:hideMark/>
          </w:tcPr>
          <w:p w14:paraId="4DE55BF2" w14:textId="77777777" w:rsidR="009834B8" w:rsidRPr="00337C20" w:rsidRDefault="009834B8" w:rsidP="00EC5F71">
            <w:pPr>
              <w:rPr>
                <w:i/>
                <w:iCs/>
                <w:lang w:eastAsia="zh-CN"/>
              </w:rPr>
            </w:pPr>
            <w:r w:rsidRPr="00337C20">
              <w:rPr>
                <w:i/>
                <w:iCs/>
                <w:lang w:eastAsia="zh-CN"/>
              </w:rPr>
              <w:t> </w:t>
            </w:r>
          </w:p>
        </w:tc>
        <w:tc>
          <w:tcPr>
            <w:tcW w:w="2020" w:type="dxa"/>
            <w:gridSpan w:val="2"/>
            <w:tcBorders>
              <w:top w:val="nil"/>
              <w:left w:val="nil"/>
              <w:bottom w:val="single" w:sz="4" w:space="0" w:color="auto"/>
              <w:right w:val="single" w:sz="4" w:space="0" w:color="auto"/>
            </w:tcBorders>
            <w:shd w:val="clear" w:color="000000" w:fill="FFFF99"/>
            <w:noWrap/>
            <w:vAlign w:val="bottom"/>
            <w:hideMark/>
          </w:tcPr>
          <w:p w14:paraId="73053D50" w14:textId="77777777" w:rsidR="009834B8" w:rsidRPr="00337C20" w:rsidRDefault="009834B8" w:rsidP="00EC5F71">
            <w:pPr>
              <w:rPr>
                <w:i/>
                <w:iCs/>
                <w:lang w:eastAsia="zh-CN"/>
              </w:rPr>
            </w:pPr>
            <w:r w:rsidRPr="00337C20">
              <w:rPr>
                <w:i/>
                <w:iCs/>
                <w:lang w:eastAsia="zh-CN"/>
              </w:rPr>
              <w:t> </w:t>
            </w:r>
          </w:p>
        </w:tc>
        <w:tc>
          <w:tcPr>
            <w:tcW w:w="2220" w:type="dxa"/>
            <w:gridSpan w:val="4"/>
            <w:tcBorders>
              <w:top w:val="nil"/>
              <w:left w:val="nil"/>
              <w:bottom w:val="single" w:sz="4" w:space="0" w:color="auto"/>
              <w:right w:val="single" w:sz="4" w:space="0" w:color="auto"/>
            </w:tcBorders>
            <w:shd w:val="clear" w:color="000000" w:fill="FFFF99"/>
            <w:noWrap/>
            <w:vAlign w:val="bottom"/>
            <w:hideMark/>
          </w:tcPr>
          <w:p w14:paraId="2B0E0B98" w14:textId="77777777" w:rsidR="009834B8" w:rsidRPr="00337C20" w:rsidRDefault="009834B8" w:rsidP="00EC5F71">
            <w:pPr>
              <w:jc w:val="center"/>
              <w:rPr>
                <w:i/>
                <w:iCs/>
                <w:lang w:eastAsia="zh-CN"/>
              </w:rPr>
            </w:pPr>
            <w:r w:rsidRPr="00337C20">
              <w:rPr>
                <w:i/>
                <w:iCs/>
                <w:lang w:eastAsia="zh-CN"/>
              </w:rPr>
              <w:t> </w:t>
            </w:r>
          </w:p>
        </w:tc>
        <w:tc>
          <w:tcPr>
            <w:tcW w:w="3980" w:type="dxa"/>
            <w:gridSpan w:val="7"/>
            <w:tcBorders>
              <w:top w:val="nil"/>
              <w:left w:val="nil"/>
              <w:bottom w:val="single" w:sz="4" w:space="0" w:color="auto"/>
              <w:right w:val="single" w:sz="4" w:space="0" w:color="auto"/>
            </w:tcBorders>
            <w:shd w:val="clear" w:color="auto" w:fill="auto"/>
            <w:noWrap/>
            <w:vAlign w:val="bottom"/>
            <w:hideMark/>
          </w:tcPr>
          <w:p w14:paraId="54DF7E7D" w14:textId="77777777" w:rsidR="009834B8" w:rsidRPr="00337C20" w:rsidRDefault="009834B8" w:rsidP="00EC5F71">
            <w:pPr>
              <w:jc w:val="center"/>
              <w:rPr>
                <w:i/>
                <w:iCs/>
                <w:lang w:eastAsia="zh-CN"/>
              </w:rPr>
            </w:pPr>
            <w:r w:rsidRPr="00337C20">
              <w:rPr>
                <w:i/>
                <w:iCs/>
                <w:lang w:eastAsia="zh-CN"/>
              </w:rPr>
              <w:t> </w:t>
            </w:r>
          </w:p>
        </w:tc>
      </w:tr>
      <w:tr w:rsidR="009834B8" w:rsidRPr="00337C20" w14:paraId="515FF06E" w14:textId="77777777" w:rsidTr="00B833F8">
        <w:trPr>
          <w:gridAfter w:val="1"/>
          <w:wAfter w:w="341" w:type="dxa"/>
          <w:trHeight w:val="37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14:paraId="4D8BFCA2" w14:textId="77777777" w:rsidR="009834B8" w:rsidRPr="00337C20" w:rsidRDefault="009834B8" w:rsidP="00EC5F71">
            <w:pPr>
              <w:jc w:val="center"/>
              <w:rPr>
                <w:lang w:eastAsia="zh-CN"/>
              </w:rPr>
            </w:pPr>
            <w:r w:rsidRPr="00337C20">
              <w:rPr>
                <w:lang w:eastAsia="zh-CN"/>
              </w:rPr>
              <w:t>1</w:t>
            </w:r>
          </w:p>
        </w:tc>
        <w:tc>
          <w:tcPr>
            <w:tcW w:w="3027" w:type="dxa"/>
            <w:gridSpan w:val="2"/>
            <w:tcBorders>
              <w:top w:val="nil"/>
              <w:left w:val="nil"/>
              <w:bottom w:val="single" w:sz="4" w:space="0" w:color="auto"/>
              <w:right w:val="single" w:sz="4" w:space="0" w:color="auto"/>
            </w:tcBorders>
            <w:shd w:val="clear" w:color="auto" w:fill="auto"/>
            <w:vAlign w:val="center"/>
            <w:hideMark/>
          </w:tcPr>
          <w:p w14:paraId="0E67B90F" w14:textId="77777777" w:rsidR="009834B8" w:rsidRPr="00337C20" w:rsidRDefault="009834B8" w:rsidP="00EC5F71">
            <w:pPr>
              <w:rPr>
                <w:lang w:eastAsia="zh-CN"/>
              </w:rPr>
            </w:pPr>
            <w:r w:rsidRPr="00337C20">
              <w:rPr>
                <w:lang w:eastAsia="zh-CN"/>
              </w:rPr>
              <w:t>Băng tần 1</w:t>
            </w:r>
          </w:p>
        </w:tc>
        <w:tc>
          <w:tcPr>
            <w:tcW w:w="2260" w:type="dxa"/>
            <w:gridSpan w:val="2"/>
            <w:tcBorders>
              <w:top w:val="nil"/>
              <w:left w:val="nil"/>
              <w:bottom w:val="single" w:sz="4" w:space="0" w:color="auto"/>
              <w:right w:val="single" w:sz="4" w:space="0" w:color="auto"/>
            </w:tcBorders>
            <w:shd w:val="clear" w:color="000000" w:fill="FFFF99"/>
            <w:noWrap/>
            <w:vAlign w:val="bottom"/>
            <w:hideMark/>
          </w:tcPr>
          <w:p w14:paraId="3C331EA2" w14:textId="77777777" w:rsidR="009834B8" w:rsidRPr="00337C20" w:rsidRDefault="009834B8" w:rsidP="00EC5F71">
            <w:pPr>
              <w:jc w:val="center"/>
              <w:rPr>
                <w:lang w:eastAsia="zh-CN"/>
              </w:rPr>
            </w:pPr>
            <w:r w:rsidRPr="00337C20">
              <w:rPr>
                <w:lang w:eastAsia="zh-CN"/>
              </w:rPr>
              <w:t> </w:t>
            </w:r>
          </w:p>
        </w:tc>
        <w:tc>
          <w:tcPr>
            <w:tcW w:w="2020" w:type="dxa"/>
            <w:gridSpan w:val="2"/>
            <w:tcBorders>
              <w:top w:val="nil"/>
              <w:left w:val="nil"/>
              <w:bottom w:val="single" w:sz="4" w:space="0" w:color="auto"/>
              <w:right w:val="single" w:sz="4" w:space="0" w:color="auto"/>
            </w:tcBorders>
            <w:shd w:val="clear" w:color="000000" w:fill="FFFF99"/>
            <w:noWrap/>
            <w:vAlign w:val="bottom"/>
            <w:hideMark/>
          </w:tcPr>
          <w:p w14:paraId="102B10CF" w14:textId="77777777" w:rsidR="009834B8" w:rsidRPr="00337C20" w:rsidRDefault="009834B8" w:rsidP="00EC5F71">
            <w:pPr>
              <w:jc w:val="center"/>
              <w:rPr>
                <w:lang w:eastAsia="zh-CN"/>
              </w:rPr>
            </w:pPr>
            <w:r w:rsidRPr="00337C20">
              <w:rPr>
                <w:lang w:eastAsia="zh-CN"/>
              </w:rPr>
              <w:t> </w:t>
            </w:r>
          </w:p>
        </w:tc>
        <w:tc>
          <w:tcPr>
            <w:tcW w:w="2220" w:type="dxa"/>
            <w:gridSpan w:val="4"/>
            <w:tcBorders>
              <w:top w:val="nil"/>
              <w:left w:val="nil"/>
              <w:bottom w:val="single" w:sz="4" w:space="0" w:color="auto"/>
              <w:right w:val="single" w:sz="4" w:space="0" w:color="auto"/>
            </w:tcBorders>
            <w:shd w:val="clear" w:color="000000" w:fill="FFFF99"/>
            <w:noWrap/>
            <w:vAlign w:val="bottom"/>
            <w:hideMark/>
          </w:tcPr>
          <w:p w14:paraId="5F309483" w14:textId="77777777" w:rsidR="009834B8" w:rsidRPr="00337C20" w:rsidRDefault="009834B8" w:rsidP="00EC5F71">
            <w:pPr>
              <w:jc w:val="center"/>
              <w:rPr>
                <w:lang w:eastAsia="zh-CN"/>
              </w:rPr>
            </w:pPr>
            <w:r w:rsidRPr="00337C20">
              <w:rPr>
                <w:lang w:eastAsia="zh-CN"/>
              </w:rPr>
              <w:t>…</w:t>
            </w:r>
          </w:p>
        </w:tc>
        <w:tc>
          <w:tcPr>
            <w:tcW w:w="3980" w:type="dxa"/>
            <w:gridSpan w:val="7"/>
            <w:tcBorders>
              <w:top w:val="nil"/>
              <w:left w:val="nil"/>
              <w:bottom w:val="single" w:sz="4" w:space="0" w:color="auto"/>
              <w:right w:val="single" w:sz="4" w:space="0" w:color="auto"/>
            </w:tcBorders>
            <w:shd w:val="clear" w:color="auto" w:fill="auto"/>
            <w:noWrap/>
            <w:vAlign w:val="bottom"/>
            <w:hideMark/>
          </w:tcPr>
          <w:p w14:paraId="65BE5216" w14:textId="77777777" w:rsidR="009834B8" w:rsidRPr="00337C20" w:rsidRDefault="009834B8" w:rsidP="00EC5F71">
            <w:pPr>
              <w:rPr>
                <w:lang w:eastAsia="zh-CN"/>
              </w:rPr>
            </w:pPr>
            <w:r w:rsidRPr="00337C20">
              <w:rPr>
                <w:lang w:eastAsia="zh-CN"/>
              </w:rPr>
              <w:t> </w:t>
            </w:r>
          </w:p>
        </w:tc>
      </w:tr>
      <w:tr w:rsidR="009834B8" w:rsidRPr="00337C20" w14:paraId="01CEFC45" w14:textId="77777777" w:rsidTr="00B833F8">
        <w:trPr>
          <w:gridAfter w:val="1"/>
          <w:wAfter w:w="341" w:type="dxa"/>
          <w:trHeight w:val="37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14:paraId="68978F04" w14:textId="77777777" w:rsidR="009834B8" w:rsidRPr="00337C20" w:rsidRDefault="009834B8" w:rsidP="00EC5F71">
            <w:pPr>
              <w:jc w:val="center"/>
              <w:rPr>
                <w:lang w:eastAsia="zh-CN"/>
              </w:rPr>
            </w:pPr>
            <w:r w:rsidRPr="00337C20">
              <w:rPr>
                <w:lang w:eastAsia="zh-CN"/>
              </w:rPr>
              <w:t> </w:t>
            </w:r>
          </w:p>
        </w:tc>
        <w:tc>
          <w:tcPr>
            <w:tcW w:w="3027" w:type="dxa"/>
            <w:gridSpan w:val="2"/>
            <w:tcBorders>
              <w:top w:val="nil"/>
              <w:left w:val="nil"/>
              <w:bottom w:val="single" w:sz="4" w:space="0" w:color="auto"/>
              <w:right w:val="single" w:sz="4" w:space="0" w:color="auto"/>
            </w:tcBorders>
            <w:shd w:val="clear" w:color="auto" w:fill="auto"/>
            <w:vAlign w:val="center"/>
            <w:hideMark/>
          </w:tcPr>
          <w:p w14:paraId="19566B3D" w14:textId="77777777" w:rsidR="009834B8" w:rsidRPr="00337C20" w:rsidRDefault="009834B8" w:rsidP="00EC5F71">
            <w:pPr>
              <w:jc w:val="right"/>
              <w:rPr>
                <w:lang w:eastAsia="zh-CN"/>
              </w:rPr>
            </w:pPr>
            <w:r w:rsidRPr="00337C20">
              <w:rPr>
                <w:lang w:eastAsia="zh-CN"/>
              </w:rPr>
              <w:t>Đoạn 1</w:t>
            </w:r>
          </w:p>
        </w:tc>
        <w:tc>
          <w:tcPr>
            <w:tcW w:w="2260" w:type="dxa"/>
            <w:gridSpan w:val="2"/>
            <w:tcBorders>
              <w:top w:val="nil"/>
              <w:left w:val="nil"/>
              <w:bottom w:val="single" w:sz="4" w:space="0" w:color="auto"/>
              <w:right w:val="single" w:sz="4" w:space="0" w:color="auto"/>
            </w:tcBorders>
            <w:shd w:val="clear" w:color="000000" w:fill="FFFF99"/>
            <w:noWrap/>
            <w:vAlign w:val="bottom"/>
            <w:hideMark/>
          </w:tcPr>
          <w:p w14:paraId="235CD462" w14:textId="77777777" w:rsidR="009834B8" w:rsidRPr="00337C20" w:rsidRDefault="009834B8" w:rsidP="00EC5F71">
            <w:pPr>
              <w:jc w:val="center"/>
              <w:rPr>
                <w:lang w:eastAsia="zh-CN"/>
              </w:rPr>
            </w:pPr>
            <w:r w:rsidRPr="00337C20">
              <w:rPr>
                <w:lang w:eastAsia="zh-CN"/>
              </w:rPr>
              <w:t> </w:t>
            </w:r>
          </w:p>
        </w:tc>
        <w:tc>
          <w:tcPr>
            <w:tcW w:w="2020" w:type="dxa"/>
            <w:gridSpan w:val="2"/>
            <w:tcBorders>
              <w:top w:val="nil"/>
              <w:left w:val="nil"/>
              <w:bottom w:val="single" w:sz="4" w:space="0" w:color="auto"/>
              <w:right w:val="single" w:sz="4" w:space="0" w:color="auto"/>
            </w:tcBorders>
            <w:shd w:val="clear" w:color="000000" w:fill="FFFF99"/>
            <w:noWrap/>
            <w:vAlign w:val="bottom"/>
            <w:hideMark/>
          </w:tcPr>
          <w:p w14:paraId="3B4C898C" w14:textId="77777777" w:rsidR="009834B8" w:rsidRPr="00337C20" w:rsidRDefault="009834B8" w:rsidP="00EC5F71">
            <w:pPr>
              <w:jc w:val="center"/>
              <w:rPr>
                <w:lang w:eastAsia="zh-CN"/>
              </w:rPr>
            </w:pPr>
            <w:r w:rsidRPr="00337C20">
              <w:rPr>
                <w:lang w:eastAsia="zh-CN"/>
              </w:rPr>
              <w:t> </w:t>
            </w:r>
          </w:p>
        </w:tc>
        <w:tc>
          <w:tcPr>
            <w:tcW w:w="2220" w:type="dxa"/>
            <w:gridSpan w:val="4"/>
            <w:tcBorders>
              <w:top w:val="nil"/>
              <w:left w:val="nil"/>
              <w:bottom w:val="single" w:sz="4" w:space="0" w:color="auto"/>
              <w:right w:val="single" w:sz="4" w:space="0" w:color="auto"/>
            </w:tcBorders>
            <w:shd w:val="clear" w:color="000000" w:fill="FFFF99"/>
            <w:noWrap/>
            <w:vAlign w:val="bottom"/>
            <w:hideMark/>
          </w:tcPr>
          <w:p w14:paraId="02458074" w14:textId="77777777" w:rsidR="009834B8" w:rsidRPr="00337C20" w:rsidRDefault="009834B8" w:rsidP="00EC5F71">
            <w:pPr>
              <w:jc w:val="center"/>
              <w:rPr>
                <w:lang w:eastAsia="zh-CN"/>
              </w:rPr>
            </w:pPr>
            <w:r w:rsidRPr="00337C20">
              <w:rPr>
                <w:lang w:eastAsia="zh-CN"/>
              </w:rPr>
              <w:t> </w:t>
            </w:r>
          </w:p>
        </w:tc>
        <w:tc>
          <w:tcPr>
            <w:tcW w:w="3980" w:type="dxa"/>
            <w:gridSpan w:val="7"/>
            <w:tcBorders>
              <w:top w:val="nil"/>
              <w:left w:val="nil"/>
              <w:bottom w:val="single" w:sz="4" w:space="0" w:color="auto"/>
              <w:right w:val="single" w:sz="4" w:space="0" w:color="auto"/>
            </w:tcBorders>
            <w:shd w:val="clear" w:color="auto" w:fill="auto"/>
            <w:noWrap/>
            <w:vAlign w:val="bottom"/>
            <w:hideMark/>
          </w:tcPr>
          <w:p w14:paraId="3F5D8548" w14:textId="77777777" w:rsidR="009834B8" w:rsidRPr="00337C20" w:rsidRDefault="009834B8" w:rsidP="00EC5F71">
            <w:pPr>
              <w:rPr>
                <w:sz w:val="22"/>
                <w:szCs w:val="22"/>
                <w:lang w:eastAsia="zh-CN"/>
              </w:rPr>
            </w:pPr>
            <w:r w:rsidRPr="00337C20">
              <w:rPr>
                <w:sz w:val="22"/>
                <w:szCs w:val="22"/>
                <w:lang w:eastAsia="zh-CN"/>
              </w:rPr>
              <w:t>(Phương thức sử dụng tần số (FDD/TDD))</w:t>
            </w:r>
          </w:p>
        </w:tc>
      </w:tr>
      <w:tr w:rsidR="009834B8" w:rsidRPr="00337C20" w14:paraId="0E470659" w14:textId="77777777" w:rsidTr="00B833F8">
        <w:trPr>
          <w:gridAfter w:val="1"/>
          <w:wAfter w:w="341" w:type="dxa"/>
          <w:trHeight w:val="37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14:paraId="7CB096C3" w14:textId="77777777" w:rsidR="009834B8" w:rsidRPr="00337C20" w:rsidRDefault="009834B8" w:rsidP="00EC5F71">
            <w:pPr>
              <w:jc w:val="center"/>
              <w:rPr>
                <w:lang w:eastAsia="zh-CN"/>
              </w:rPr>
            </w:pPr>
            <w:r w:rsidRPr="00337C20">
              <w:rPr>
                <w:lang w:eastAsia="zh-CN"/>
              </w:rPr>
              <w:t> </w:t>
            </w:r>
          </w:p>
        </w:tc>
        <w:tc>
          <w:tcPr>
            <w:tcW w:w="3027" w:type="dxa"/>
            <w:gridSpan w:val="2"/>
            <w:tcBorders>
              <w:top w:val="nil"/>
              <w:left w:val="nil"/>
              <w:bottom w:val="single" w:sz="4" w:space="0" w:color="auto"/>
              <w:right w:val="single" w:sz="4" w:space="0" w:color="auto"/>
            </w:tcBorders>
            <w:shd w:val="clear" w:color="auto" w:fill="auto"/>
            <w:vAlign w:val="center"/>
            <w:hideMark/>
          </w:tcPr>
          <w:p w14:paraId="1D94C3C9" w14:textId="77777777" w:rsidR="009834B8" w:rsidRPr="00337C20" w:rsidRDefault="009834B8" w:rsidP="00EC5F71">
            <w:pPr>
              <w:jc w:val="right"/>
              <w:rPr>
                <w:lang w:eastAsia="zh-CN"/>
              </w:rPr>
            </w:pPr>
            <w:r w:rsidRPr="00337C20">
              <w:rPr>
                <w:lang w:eastAsia="zh-CN"/>
              </w:rPr>
              <w:t>Đoạn 2</w:t>
            </w:r>
          </w:p>
        </w:tc>
        <w:tc>
          <w:tcPr>
            <w:tcW w:w="2260" w:type="dxa"/>
            <w:gridSpan w:val="2"/>
            <w:tcBorders>
              <w:top w:val="nil"/>
              <w:left w:val="nil"/>
              <w:bottom w:val="single" w:sz="4" w:space="0" w:color="auto"/>
              <w:right w:val="single" w:sz="4" w:space="0" w:color="auto"/>
            </w:tcBorders>
            <w:shd w:val="clear" w:color="000000" w:fill="FFFF99"/>
            <w:noWrap/>
            <w:vAlign w:val="bottom"/>
            <w:hideMark/>
          </w:tcPr>
          <w:p w14:paraId="6F27B3AF" w14:textId="77777777" w:rsidR="009834B8" w:rsidRPr="00337C20" w:rsidRDefault="009834B8" w:rsidP="00EC5F71">
            <w:pPr>
              <w:jc w:val="center"/>
              <w:rPr>
                <w:lang w:eastAsia="zh-CN"/>
              </w:rPr>
            </w:pPr>
            <w:r w:rsidRPr="00337C20">
              <w:rPr>
                <w:lang w:eastAsia="zh-CN"/>
              </w:rPr>
              <w:t> </w:t>
            </w:r>
          </w:p>
        </w:tc>
        <w:tc>
          <w:tcPr>
            <w:tcW w:w="2020" w:type="dxa"/>
            <w:gridSpan w:val="2"/>
            <w:tcBorders>
              <w:top w:val="nil"/>
              <w:left w:val="nil"/>
              <w:bottom w:val="single" w:sz="4" w:space="0" w:color="auto"/>
              <w:right w:val="single" w:sz="4" w:space="0" w:color="auto"/>
            </w:tcBorders>
            <w:shd w:val="clear" w:color="000000" w:fill="FFFF99"/>
            <w:noWrap/>
            <w:vAlign w:val="bottom"/>
            <w:hideMark/>
          </w:tcPr>
          <w:p w14:paraId="61252D38" w14:textId="77777777" w:rsidR="009834B8" w:rsidRPr="00337C20" w:rsidRDefault="009834B8" w:rsidP="00EC5F71">
            <w:pPr>
              <w:jc w:val="center"/>
              <w:rPr>
                <w:lang w:eastAsia="zh-CN"/>
              </w:rPr>
            </w:pPr>
            <w:r w:rsidRPr="00337C20">
              <w:rPr>
                <w:lang w:eastAsia="zh-CN"/>
              </w:rPr>
              <w:t> </w:t>
            </w:r>
          </w:p>
        </w:tc>
        <w:tc>
          <w:tcPr>
            <w:tcW w:w="2220" w:type="dxa"/>
            <w:gridSpan w:val="4"/>
            <w:tcBorders>
              <w:top w:val="nil"/>
              <w:left w:val="nil"/>
              <w:bottom w:val="single" w:sz="4" w:space="0" w:color="auto"/>
              <w:right w:val="single" w:sz="4" w:space="0" w:color="auto"/>
            </w:tcBorders>
            <w:shd w:val="clear" w:color="000000" w:fill="FFFF99"/>
            <w:noWrap/>
            <w:vAlign w:val="bottom"/>
            <w:hideMark/>
          </w:tcPr>
          <w:p w14:paraId="6A44A5DE" w14:textId="77777777" w:rsidR="009834B8" w:rsidRPr="00337C20" w:rsidRDefault="009834B8" w:rsidP="00EC5F71">
            <w:pPr>
              <w:jc w:val="center"/>
              <w:rPr>
                <w:lang w:eastAsia="zh-CN"/>
              </w:rPr>
            </w:pPr>
            <w:r w:rsidRPr="00337C20">
              <w:rPr>
                <w:lang w:eastAsia="zh-CN"/>
              </w:rPr>
              <w:t>…</w:t>
            </w:r>
          </w:p>
        </w:tc>
        <w:tc>
          <w:tcPr>
            <w:tcW w:w="3980" w:type="dxa"/>
            <w:gridSpan w:val="7"/>
            <w:tcBorders>
              <w:top w:val="nil"/>
              <w:left w:val="nil"/>
              <w:bottom w:val="single" w:sz="4" w:space="0" w:color="auto"/>
              <w:right w:val="single" w:sz="4" w:space="0" w:color="auto"/>
            </w:tcBorders>
            <w:shd w:val="clear" w:color="auto" w:fill="auto"/>
            <w:noWrap/>
            <w:vAlign w:val="bottom"/>
            <w:hideMark/>
          </w:tcPr>
          <w:p w14:paraId="669C1E65" w14:textId="77777777" w:rsidR="009834B8" w:rsidRPr="00337C20" w:rsidRDefault="009834B8" w:rsidP="00EC5F71">
            <w:pPr>
              <w:rPr>
                <w:sz w:val="22"/>
                <w:szCs w:val="22"/>
                <w:lang w:eastAsia="zh-CN"/>
              </w:rPr>
            </w:pPr>
            <w:r w:rsidRPr="00337C20">
              <w:rPr>
                <w:sz w:val="22"/>
                <w:szCs w:val="22"/>
                <w:lang w:eastAsia="zh-CN"/>
              </w:rPr>
              <w:t>(Phương thức sử dụng tần số (FDD/TDD))</w:t>
            </w:r>
          </w:p>
        </w:tc>
      </w:tr>
      <w:tr w:rsidR="009834B8" w:rsidRPr="00337C20" w14:paraId="1F865337" w14:textId="77777777" w:rsidTr="00B833F8">
        <w:trPr>
          <w:gridAfter w:val="1"/>
          <w:wAfter w:w="341" w:type="dxa"/>
          <w:trHeight w:val="37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14:paraId="55CB4F42" w14:textId="77777777" w:rsidR="009834B8" w:rsidRPr="00337C20" w:rsidRDefault="009834B8" w:rsidP="00EC5F71">
            <w:pPr>
              <w:jc w:val="center"/>
              <w:rPr>
                <w:lang w:eastAsia="zh-CN"/>
              </w:rPr>
            </w:pPr>
            <w:r w:rsidRPr="00337C20">
              <w:rPr>
                <w:lang w:eastAsia="zh-CN"/>
              </w:rPr>
              <w:t> </w:t>
            </w:r>
          </w:p>
        </w:tc>
        <w:tc>
          <w:tcPr>
            <w:tcW w:w="3027" w:type="dxa"/>
            <w:gridSpan w:val="2"/>
            <w:tcBorders>
              <w:top w:val="nil"/>
              <w:left w:val="nil"/>
              <w:bottom w:val="single" w:sz="4" w:space="0" w:color="auto"/>
              <w:right w:val="single" w:sz="4" w:space="0" w:color="auto"/>
            </w:tcBorders>
            <w:shd w:val="clear" w:color="auto" w:fill="auto"/>
            <w:vAlign w:val="center"/>
            <w:hideMark/>
          </w:tcPr>
          <w:p w14:paraId="73AC8964" w14:textId="77777777" w:rsidR="009834B8" w:rsidRPr="00337C20" w:rsidRDefault="009834B8" w:rsidP="00EC5F71">
            <w:pPr>
              <w:jc w:val="right"/>
              <w:rPr>
                <w:lang w:eastAsia="zh-CN"/>
              </w:rPr>
            </w:pPr>
            <w:r w:rsidRPr="00337C20">
              <w:rPr>
                <w:lang w:eastAsia="zh-CN"/>
              </w:rPr>
              <w:t>...</w:t>
            </w:r>
          </w:p>
        </w:tc>
        <w:tc>
          <w:tcPr>
            <w:tcW w:w="2260" w:type="dxa"/>
            <w:gridSpan w:val="2"/>
            <w:tcBorders>
              <w:top w:val="nil"/>
              <w:left w:val="nil"/>
              <w:bottom w:val="single" w:sz="4" w:space="0" w:color="auto"/>
              <w:right w:val="single" w:sz="4" w:space="0" w:color="auto"/>
            </w:tcBorders>
            <w:shd w:val="clear" w:color="000000" w:fill="FFFF99"/>
            <w:noWrap/>
            <w:vAlign w:val="bottom"/>
            <w:hideMark/>
          </w:tcPr>
          <w:p w14:paraId="3D1FA92E" w14:textId="77777777" w:rsidR="009834B8" w:rsidRPr="00337C20" w:rsidRDefault="009834B8" w:rsidP="00EC5F71">
            <w:pPr>
              <w:jc w:val="center"/>
              <w:rPr>
                <w:lang w:eastAsia="zh-CN"/>
              </w:rPr>
            </w:pPr>
            <w:r w:rsidRPr="00337C20">
              <w:rPr>
                <w:lang w:eastAsia="zh-CN"/>
              </w:rPr>
              <w:t>...</w:t>
            </w:r>
          </w:p>
        </w:tc>
        <w:tc>
          <w:tcPr>
            <w:tcW w:w="2020" w:type="dxa"/>
            <w:gridSpan w:val="2"/>
            <w:tcBorders>
              <w:top w:val="nil"/>
              <w:left w:val="nil"/>
              <w:bottom w:val="single" w:sz="4" w:space="0" w:color="auto"/>
              <w:right w:val="single" w:sz="4" w:space="0" w:color="auto"/>
            </w:tcBorders>
            <w:shd w:val="clear" w:color="000000" w:fill="FFFF99"/>
            <w:noWrap/>
            <w:vAlign w:val="bottom"/>
            <w:hideMark/>
          </w:tcPr>
          <w:p w14:paraId="02AA1A43" w14:textId="77777777" w:rsidR="009834B8" w:rsidRPr="00337C20" w:rsidRDefault="009834B8" w:rsidP="00EC5F71">
            <w:pPr>
              <w:jc w:val="center"/>
              <w:rPr>
                <w:lang w:eastAsia="zh-CN"/>
              </w:rPr>
            </w:pPr>
            <w:r w:rsidRPr="00337C20">
              <w:rPr>
                <w:lang w:eastAsia="zh-CN"/>
              </w:rPr>
              <w:t>...</w:t>
            </w:r>
          </w:p>
        </w:tc>
        <w:tc>
          <w:tcPr>
            <w:tcW w:w="2220" w:type="dxa"/>
            <w:gridSpan w:val="4"/>
            <w:tcBorders>
              <w:top w:val="nil"/>
              <w:left w:val="nil"/>
              <w:bottom w:val="single" w:sz="4" w:space="0" w:color="auto"/>
              <w:right w:val="single" w:sz="4" w:space="0" w:color="auto"/>
            </w:tcBorders>
            <w:shd w:val="clear" w:color="000000" w:fill="FFFF99"/>
            <w:noWrap/>
            <w:vAlign w:val="bottom"/>
            <w:hideMark/>
          </w:tcPr>
          <w:p w14:paraId="52BE39EE" w14:textId="77777777" w:rsidR="009834B8" w:rsidRPr="00337C20" w:rsidRDefault="009834B8" w:rsidP="00EC5F71">
            <w:pPr>
              <w:jc w:val="center"/>
              <w:rPr>
                <w:lang w:eastAsia="zh-CN"/>
              </w:rPr>
            </w:pPr>
            <w:r w:rsidRPr="00337C20">
              <w:rPr>
                <w:lang w:eastAsia="zh-CN"/>
              </w:rPr>
              <w:t>...</w:t>
            </w:r>
          </w:p>
        </w:tc>
        <w:tc>
          <w:tcPr>
            <w:tcW w:w="3980" w:type="dxa"/>
            <w:gridSpan w:val="7"/>
            <w:tcBorders>
              <w:top w:val="nil"/>
              <w:left w:val="nil"/>
              <w:bottom w:val="single" w:sz="4" w:space="0" w:color="auto"/>
              <w:right w:val="single" w:sz="4" w:space="0" w:color="auto"/>
            </w:tcBorders>
            <w:shd w:val="clear" w:color="auto" w:fill="auto"/>
            <w:noWrap/>
            <w:vAlign w:val="bottom"/>
            <w:hideMark/>
          </w:tcPr>
          <w:p w14:paraId="66C14524" w14:textId="77777777" w:rsidR="009834B8" w:rsidRPr="00337C20" w:rsidRDefault="009834B8" w:rsidP="00EC5F71">
            <w:pPr>
              <w:rPr>
                <w:sz w:val="22"/>
                <w:szCs w:val="22"/>
                <w:lang w:eastAsia="zh-CN"/>
              </w:rPr>
            </w:pPr>
            <w:r w:rsidRPr="00337C20">
              <w:rPr>
                <w:sz w:val="22"/>
                <w:szCs w:val="22"/>
                <w:lang w:eastAsia="zh-CN"/>
              </w:rPr>
              <w:t>(Phương thức sử dụng tần số (FDD/TDD))</w:t>
            </w:r>
          </w:p>
        </w:tc>
      </w:tr>
      <w:tr w:rsidR="009834B8" w:rsidRPr="00337C20" w14:paraId="6870D0AB" w14:textId="77777777" w:rsidTr="00B833F8">
        <w:trPr>
          <w:gridAfter w:val="1"/>
          <w:wAfter w:w="341" w:type="dxa"/>
          <w:trHeight w:val="37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14:paraId="7F333659" w14:textId="77777777" w:rsidR="009834B8" w:rsidRPr="00337C20" w:rsidRDefault="009834B8" w:rsidP="00EC5F71">
            <w:pPr>
              <w:jc w:val="center"/>
              <w:rPr>
                <w:lang w:eastAsia="zh-CN"/>
              </w:rPr>
            </w:pPr>
            <w:r w:rsidRPr="00337C20">
              <w:rPr>
                <w:lang w:eastAsia="zh-CN"/>
              </w:rPr>
              <w:t>2</w:t>
            </w:r>
          </w:p>
        </w:tc>
        <w:tc>
          <w:tcPr>
            <w:tcW w:w="3027" w:type="dxa"/>
            <w:gridSpan w:val="2"/>
            <w:tcBorders>
              <w:top w:val="nil"/>
              <w:left w:val="nil"/>
              <w:bottom w:val="single" w:sz="4" w:space="0" w:color="auto"/>
              <w:right w:val="single" w:sz="4" w:space="0" w:color="auto"/>
            </w:tcBorders>
            <w:shd w:val="clear" w:color="auto" w:fill="auto"/>
            <w:vAlign w:val="center"/>
            <w:hideMark/>
          </w:tcPr>
          <w:p w14:paraId="6AB8FE93" w14:textId="77777777" w:rsidR="009834B8" w:rsidRPr="00337C20" w:rsidRDefault="009834B8" w:rsidP="00EC5F71">
            <w:pPr>
              <w:rPr>
                <w:lang w:eastAsia="zh-CN"/>
              </w:rPr>
            </w:pPr>
            <w:r w:rsidRPr="00337C20">
              <w:rPr>
                <w:lang w:eastAsia="zh-CN"/>
              </w:rPr>
              <w:t>Băng tần 2</w:t>
            </w:r>
          </w:p>
        </w:tc>
        <w:tc>
          <w:tcPr>
            <w:tcW w:w="2260" w:type="dxa"/>
            <w:gridSpan w:val="2"/>
            <w:tcBorders>
              <w:top w:val="nil"/>
              <w:left w:val="nil"/>
              <w:bottom w:val="single" w:sz="4" w:space="0" w:color="auto"/>
              <w:right w:val="single" w:sz="4" w:space="0" w:color="auto"/>
            </w:tcBorders>
            <w:shd w:val="clear" w:color="000000" w:fill="FFFF99"/>
            <w:noWrap/>
            <w:vAlign w:val="bottom"/>
            <w:hideMark/>
          </w:tcPr>
          <w:p w14:paraId="560B2C30" w14:textId="77777777" w:rsidR="009834B8" w:rsidRPr="00337C20" w:rsidRDefault="009834B8" w:rsidP="00EC5F71">
            <w:pPr>
              <w:jc w:val="center"/>
              <w:rPr>
                <w:lang w:eastAsia="zh-CN"/>
              </w:rPr>
            </w:pPr>
            <w:r w:rsidRPr="00337C20">
              <w:rPr>
                <w:lang w:eastAsia="zh-CN"/>
              </w:rPr>
              <w:t>…</w:t>
            </w:r>
          </w:p>
        </w:tc>
        <w:tc>
          <w:tcPr>
            <w:tcW w:w="2020" w:type="dxa"/>
            <w:gridSpan w:val="2"/>
            <w:tcBorders>
              <w:top w:val="nil"/>
              <w:left w:val="nil"/>
              <w:bottom w:val="single" w:sz="4" w:space="0" w:color="auto"/>
              <w:right w:val="single" w:sz="4" w:space="0" w:color="auto"/>
            </w:tcBorders>
            <w:shd w:val="clear" w:color="000000" w:fill="FFFF99"/>
            <w:noWrap/>
            <w:vAlign w:val="bottom"/>
            <w:hideMark/>
          </w:tcPr>
          <w:p w14:paraId="05AAFEAA" w14:textId="77777777" w:rsidR="009834B8" w:rsidRPr="00337C20" w:rsidRDefault="009834B8" w:rsidP="00EC5F71">
            <w:pPr>
              <w:jc w:val="center"/>
              <w:rPr>
                <w:lang w:eastAsia="zh-CN"/>
              </w:rPr>
            </w:pPr>
            <w:r w:rsidRPr="00337C20">
              <w:rPr>
                <w:lang w:eastAsia="zh-CN"/>
              </w:rPr>
              <w:t>...</w:t>
            </w:r>
          </w:p>
        </w:tc>
        <w:tc>
          <w:tcPr>
            <w:tcW w:w="2220" w:type="dxa"/>
            <w:gridSpan w:val="4"/>
            <w:tcBorders>
              <w:top w:val="nil"/>
              <w:left w:val="nil"/>
              <w:bottom w:val="single" w:sz="4" w:space="0" w:color="auto"/>
              <w:right w:val="single" w:sz="4" w:space="0" w:color="auto"/>
            </w:tcBorders>
            <w:shd w:val="clear" w:color="000000" w:fill="FFFF99"/>
            <w:noWrap/>
            <w:vAlign w:val="bottom"/>
            <w:hideMark/>
          </w:tcPr>
          <w:p w14:paraId="0BF86F57" w14:textId="77777777" w:rsidR="009834B8" w:rsidRPr="00337C20" w:rsidRDefault="009834B8" w:rsidP="00EC5F71">
            <w:pPr>
              <w:jc w:val="center"/>
              <w:rPr>
                <w:lang w:eastAsia="zh-CN"/>
              </w:rPr>
            </w:pPr>
            <w:r w:rsidRPr="00337C20">
              <w:rPr>
                <w:lang w:eastAsia="zh-CN"/>
              </w:rPr>
              <w:t>…</w:t>
            </w:r>
          </w:p>
        </w:tc>
        <w:tc>
          <w:tcPr>
            <w:tcW w:w="3980" w:type="dxa"/>
            <w:gridSpan w:val="7"/>
            <w:tcBorders>
              <w:top w:val="nil"/>
              <w:left w:val="nil"/>
              <w:bottom w:val="single" w:sz="4" w:space="0" w:color="auto"/>
              <w:right w:val="single" w:sz="4" w:space="0" w:color="auto"/>
            </w:tcBorders>
            <w:shd w:val="clear" w:color="auto" w:fill="auto"/>
            <w:noWrap/>
            <w:vAlign w:val="bottom"/>
            <w:hideMark/>
          </w:tcPr>
          <w:p w14:paraId="54D41D31" w14:textId="77777777" w:rsidR="009834B8" w:rsidRPr="00337C20" w:rsidRDefault="009834B8" w:rsidP="00EC5F71">
            <w:pPr>
              <w:rPr>
                <w:lang w:eastAsia="zh-CN"/>
              </w:rPr>
            </w:pPr>
            <w:r w:rsidRPr="00337C20">
              <w:rPr>
                <w:lang w:eastAsia="zh-CN"/>
              </w:rPr>
              <w:t> </w:t>
            </w:r>
          </w:p>
        </w:tc>
      </w:tr>
      <w:tr w:rsidR="009834B8" w:rsidRPr="00337C20" w14:paraId="7EC8B053" w14:textId="77777777" w:rsidTr="00B833F8">
        <w:trPr>
          <w:gridAfter w:val="1"/>
          <w:wAfter w:w="341" w:type="dxa"/>
          <w:trHeight w:val="37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14:paraId="4B02113A" w14:textId="77777777" w:rsidR="009834B8" w:rsidRPr="00337C20" w:rsidRDefault="009834B8" w:rsidP="00EC5F71">
            <w:pPr>
              <w:jc w:val="center"/>
              <w:rPr>
                <w:lang w:eastAsia="zh-CN"/>
              </w:rPr>
            </w:pPr>
            <w:r w:rsidRPr="00337C20">
              <w:rPr>
                <w:lang w:eastAsia="zh-CN"/>
              </w:rPr>
              <w:t> </w:t>
            </w:r>
          </w:p>
        </w:tc>
        <w:tc>
          <w:tcPr>
            <w:tcW w:w="3027" w:type="dxa"/>
            <w:gridSpan w:val="2"/>
            <w:tcBorders>
              <w:top w:val="nil"/>
              <w:left w:val="nil"/>
              <w:bottom w:val="single" w:sz="4" w:space="0" w:color="auto"/>
              <w:right w:val="single" w:sz="4" w:space="0" w:color="auto"/>
            </w:tcBorders>
            <w:shd w:val="clear" w:color="auto" w:fill="auto"/>
            <w:vAlign w:val="center"/>
            <w:hideMark/>
          </w:tcPr>
          <w:p w14:paraId="295BC77F" w14:textId="77777777" w:rsidR="009834B8" w:rsidRPr="00337C20" w:rsidRDefault="009834B8" w:rsidP="00EC5F71">
            <w:pPr>
              <w:rPr>
                <w:lang w:eastAsia="zh-CN"/>
              </w:rPr>
            </w:pPr>
            <w:r w:rsidRPr="00337C20">
              <w:rPr>
                <w:lang w:eastAsia="zh-CN"/>
              </w:rPr>
              <w:t>...</w:t>
            </w:r>
          </w:p>
        </w:tc>
        <w:tc>
          <w:tcPr>
            <w:tcW w:w="2260" w:type="dxa"/>
            <w:gridSpan w:val="2"/>
            <w:tcBorders>
              <w:top w:val="nil"/>
              <w:left w:val="nil"/>
              <w:bottom w:val="single" w:sz="4" w:space="0" w:color="auto"/>
              <w:right w:val="single" w:sz="4" w:space="0" w:color="auto"/>
            </w:tcBorders>
            <w:shd w:val="clear" w:color="000000" w:fill="FFFF99"/>
            <w:noWrap/>
            <w:vAlign w:val="bottom"/>
            <w:hideMark/>
          </w:tcPr>
          <w:p w14:paraId="41011C6B" w14:textId="77777777" w:rsidR="009834B8" w:rsidRPr="00337C20" w:rsidRDefault="009834B8" w:rsidP="00EC5F71">
            <w:pPr>
              <w:jc w:val="center"/>
              <w:rPr>
                <w:lang w:eastAsia="zh-CN"/>
              </w:rPr>
            </w:pPr>
            <w:r w:rsidRPr="00337C20">
              <w:rPr>
                <w:lang w:eastAsia="zh-CN"/>
              </w:rPr>
              <w:t>…</w:t>
            </w:r>
          </w:p>
        </w:tc>
        <w:tc>
          <w:tcPr>
            <w:tcW w:w="2020" w:type="dxa"/>
            <w:gridSpan w:val="2"/>
            <w:tcBorders>
              <w:top w:val="nil"/>
              <w:left w:val="nil"/>
              <w:bottom w:val="single" w:sz="4" w:space="0" w:color="auto"/>
              <w:right w:val="single" w:sz="4" w:space="0" w:color="auto"/>
            </w:tcBorders>
            <w:shd w:val="clear" w:color="000000" w:fill="FFFF99"/>
            <w:noWrap/>
            <w:vAlign w:val="bottom"/>
            <w:hideMark/>
          </w:tcPr>
          <w:p w14:paraId="62AC0112" w14:textId="77777777" w:rsidR="009834B8" w:rsidRPr="00337C20" w:rsidRDefault="009834B8" w:rsidP="00EC5F71">
            <w:pPr>
              <w:jc w:val="center"/>
              <w:rPr>
                <w:lang w:eastAsia="zh-CN"/>
              </w:rPr>
            </w:pPr>
            <w:r w:rsidRPr="00337C20">
              <w:rPr>
                <w:lang w:eastAsia="zh-CN"/>
              </w:rPr>
              <w:t>...</w:t>
            </w:r>
          </w:p>
        </w:tc>
        <w:tc>
          <w:tcPr>
            <w:tcW w:w="2220" w:type="dxa"/>
            <w:gridSpan w:val="4"/>
            <w:tcBorders>
              <w:top w:val="nil"/>
              <w:left w:val="nil"/>
              <w:bottom w:val="single" w:sz="4" w:space="0" w:color="auto"/>
              <w:right w:val="single" w:sz="4" w:space="0" w:color="auto"/>
            </w:tcBorders>
            <w:shd w:val="clear" w:color="000000" w:fill="FFFF99"/>
            <w:noWrap/>
            <w:vAlign w:val="bottom"/>
            <w:hideMark/>
          </w:tcPr>
          <w:p w14:paraId="7BB20553" w14:textId="77777777" w:rsidR="009834B8" w:rsidRPr="00337C20" w:rsidRDefault="009834B8" w:rsidP="00EC5F71">
            <w:pPr>
              <w:jc w:val="center"/>
              <w:rPr>
                <w:lang w:eastAsia="zh-CN"/>
              </w:rPr>
            </w:pPr>
            <w:r w:rsidRPr="00337C20">
              <w:rPr>
                <w:lang w:eastAsia="zh-CN"/>
              </w:rPr>
              <w:t>…</w:t>
            </w:r>
          </w:p>
        </w:tc>
        <w:tc>
          <w:tcPr>
            <w:tcW w:w="3980" w:type="dxa"/>
            <w:gridSpan w:val="7"/>
            <w:tcBorders>
              <w:top w:val="nil"/>
              <w:left w:val="nil"/>
              <w:bottom w:val="single" w:sz="4" w:space="0" w:color="auto"/>
              <w:right w:val="single" w:sz="4" w:space="0" w:color="auto"/>
            </w:tcBorders>
            <w:shd w:val="clear" w:color="auto" w:fill="auto"/>
            <w:noWrap/>
            <w:vAlign w:val="bottom"/>
            <w:hideMark/>
          </w:tcPr>
          <w:p w14:paraId="77832FAB" w14:textId="77777777" w:rsidR="009834B8" w:rsidRPr="00337C20" w:rsidRDefault="009834B8" w:rsidP="00EC5F71">
            <w:pPr>
              <w:rPr>
                <w:lang w:eastAsia="zh-CN"/>
              </w:rPr>
            </w:pPr>
            <w:r w:rsidRPr="00337C20">
              <w:rPr>
                <w:lang w:eastAsia="zh-CN"/>
              </w:rPr>
              <w:t> </w:t>
            </w:r>
          </w:p>
        </w:tc>
      </w:tr>
      <w:tr w:rsidR="009834B8" w:rsidRPr="00337C20" w14:paraId="33E655B9" w14:textId="77777777" w:rsidTr="00B833F8">
        <w:trPr>
          <w:gridAfter w:val="1"/>
          <w:wAfter w:w="341" w:type="dxa"/>
          <w:trHeight w:val="37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14:paraId="74214E12" w14:textId="77777777" w:rsidR="009834B8" w:rsidRPr="00337C20" w:rsidRDefault="009834B8" w:rsidP="00EC5F71">
            <w:pPr>
              <w:jc w:val="center"/>
              <w:rPr>
                <w:lang w:eastAsia="zh-CN"/>
              </w:rPr>
            </w:pPr>
            <w:r w:rsidRPr="00337C20">
              <w:rPr>
                <w:lang w:eastAsia="zh-CN"/>
              </w:rPr>
              <w:t>3</w:t>
            </w:r>
          </w:p>
        </w:tc>
        <w:tc>
          <w:tcPr>
            <w:tcW w:w="3027" w:type="dxa"/>
            <w:gridSpan w:val="2"/>
            <w:tcBorders>
              <w:top w:val="nil"/>
              <w:left w:val="nil"/>
              <w:bottom w:val="single" w:sz="4" w:space="0" w:color="auto"/>
              <w:right w:val="single" w:sz="4" w:space="0" w:color="auto"/>
            </w:tcBorders>
            <w:shd w:val="clear" w:color="auto" w:fill="auto"/>
            <w:vAlign w:val="center"/>
            <w:hideMark/>
          </w:tcPr>
          <w:p w14:paraId="3CBCF45D" w14:textId="77777777" w:rsidR="009834B8" w:rsidRPr="00337C20" w:rsidRDefault="009834B8" w:rsidP="00EC5F71">
            <w:pPr>
              <w:rPr>
                <w:lang w:eastAsia="zh-CN"/>
              </w:rPr>
            </w:pPr>
            <w:r w:rsidRPr="00337C20">
              <w:rPr>
                <w:lang w:eastAsia="zh-CN"/>
              </w:rPr>
              <w:t>Băng tần 3</w:t>
            </w:r>
          </w:p>
        </w:tc>
        <w:tc>
          <w:tcPr>
            <w:tcW w:w="2260" w:type="dxa"/>
            <w:gridSpan w:val="2"/>
            <w:tcBorders>
              <w:top w:val="nil"/>
              <w:left w:val="nil"/>
              <w:bottom w:val="single" w:sz="4" w:space="0" w:color="auto"/>
              <w:right w:val="single" w:sz="4" w:space="0" w:color="auto"/>
            </w:tcBorders>
            <w:shd w:val="clear" w:color="000000" w:fill="FFFF99"/>
            <w:noWrap/>
            <w:vAlign w:val="bottom"/>
            <w:hideMark/>
          </w:tcPr>
          <w:p w14:paraId="37F755F3" w14:textId="77777777" w:rsidR="009834B8" w:rsidRPr="00337C20" w:rsidRDefault="009834B8" w:rsidP="00EC5F71">
            <w:pPr>
              <w:jc w:val="center"/>
              <w:rPr>
                <w:lang w:eastAsia="zh-CN"/>
              </w:rPr>
            </w:pPr>
            <w:r w:rsidRPr="00337C20">
              <w:rPr>
                <w:lang w:eastAsia="zh-CN"/>
              </w:rPr>
              <w:t>…</w:t>
            </w:r>
          </w:p>
        </w:tc>
        <w:tc>
          <w:tcPr>
            <w:tcW w:w="2020" w:type="dxa"/>
            <w:gridSpan w:val="2"/>
            <w:tcBorders>
              <w:top w:val="nil"/>
              <w:left w:val="nil"/>
              <w:bottom w:val="single" w:sz="4" w:space="0" w:color="auto"/>
              <w:right w:val="single" w:sz="4" w:space="0" w:color="auto"/>
            </w:tcBorders>
            <w:shd w:val="clear" w:color="000000" w:fill="FFFF99"/>
            <w:noWrap/>
            <w:vAlign w:val="bottom"/>
            <w:hideMark/>
          </w:tcPr>
          <w:p w14:paraId="26A90DAA" w14:textId="77777777" w:rsidR="009834B8" w:rsidRPr="00337C20" w:rsidRDefault="009834B8" w:rsidP="00EC5F71">
            <w:pPr>
              <w:jc w:val="center"/>
              <w:rPr>
                <w:lang w:eastAsia="zh-CN"/>
              </w:rPr>
            </w:pPr>
            <w:r w:rsidRPr="00337C20">
              <w:rPr>
                <w:lang w:eastAsia="zh-CN"/>
              </w:rPr>
              <w:t> </w:t>
            </w:r>
          </w:p>
        </w:tc>
        <w:tc>
          <w:tcPr>
            <w:tcW w:w="2220" w:type="dxa"/>
            <w:gridSpan w:val="4"/>
            <w:tcBorders>
              <w:top w:val="nil"/>
              <w:left w:val="nil"/>
              <w:bottom w:val="single" w:sz="4" w:space="0" w:color="auto"/>
              <w:right w:val="single" w:sz="4" w:space="0" w:color="auto"/>
            </w:tcBorders>
            <w:shd w:val="clear" w:color="000000" w:fill="FFFF99"/>
            <w:noWrap/>
            <w:vAlign w:val="bottom"/>
            <w:hideMark/>
          </w:tcPr>
          <w:p w14:paraId="3E7E0A0D" w14:textId="77777777" w:rsidR="009834B8" w:rsidRPr="00337C20" w:rsidRDefault="009834B8" w:rsidP="00EC5F71">
            <w:pPr>
              <w:jc w:val="center"/>
              <w:rPr>
                <w:lang w:eastAsia="zh-CN"/>
              </w:rPr>
            </w:pPr>
            <w:r w:rsidRPr="00337C20">
              <w:rPr>
                <w:lang w:eastAsia="zh-CN"/>
              </w:rPr>
              <w:t>…</w:t>
            </w:r>
          </w:p>
        </w:tc>
        <w:tc>
          <w:tcPr>
            <w:tcW w:w="3980" w:type="dxa"/>
            <w:gridSpan w:val="7"/>
            <w:tcBorders>
              <w:top w:val="nil"/>
              <w:left w:val="nil"/>
              <w:bottom w:val="single" w:sz="4" w:space="0" w:color="auto"/>
              <w:right w:val="single" w:sz="4" w:space="0" w:color="auto"/>
            </w:tcBorders>
            <w:shd w:val="clear" w:color="auto" w:fill="auto"/>
            <w:noWrap/>
            <w:vAlign w:val="bottom"/>
            <w:hideMark/>
          </w:tcPr>
          <w:p w14:paraId="04545FA8" w14:textId="77777777" w:rsidR="009834B8" w:rsidRPr="00337C20" w:rsidRDefault="009834B8" w:rsidP="00EC5F71">
            <w:pPr>
              <w:rPr>
                <w:lang w:eastAsia="zh-CN"/>
              </w:rPr>
            </w:pPr>
            <w:r w:rsidRPr="00337C20">
              <w:rPr>
                <w:lang w:eastAsia="zh-CN"/>
              </w:rPr>
              <w:t> </w:t>
            </w:r>
          </w:p>
        </w:tc>
      </w:tr>
      <w:tr w:rsidR="009834B8" w:rsidRPr="00337C20" w14:paraId="54472B38" w14:textId="77777777" w:rsidTr="00B833F8">
        <w:trPr>
          <w:gridAfter w:val="1"/>
          <w:wAfter w:w="341" w:type="dxa"/>
          <w:trHeight w:val="37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14:paraId="26735BB2" w14:textId="77777777" w:rsidR="009834B8" w:rsidRPr="00337C20" w:rsidRDefault="009834B8" w:rsidP="00EC5F71">
            <w:pPr>
              <w:jc w:val="center"/>
              <w:rPr>
                <w:lang w:eastAsia="zh-CN"/>
              </w:rPr>
            </w:pPr>
            <w:r w:rsidRPr="00337C20">
              <w:rPr>
                <w:lang w:eastAsia="zh-CN"/>
              </w:rPr>
              <w:t> </w:t>
            </w:r>
          </w:p>
        </w:tc>
        <w:tc>
          <w:tcPr>
            <w:tcW w:w="3027" w:type="dxa"/>
            <w:gridSpan w:val="2"/>
            <w:tcBorders>
              <w:top w:val="nil"/>
              <w:left w:val="nil"/>
              <w:bottom w:val="single" w:sz="4" w:space="0" w:color="auto"/>
              <w:right w:val="single" w:sz="4" w:space="0" w:color="auto"/>
            </w:tcBorders>
            <w:shd w:val="clear" w:color="auto" w:fill="auto"/>
            <w:noWrap/>
            <w:vAlign w:val="bottom"/>
            <w:hideMark/>
          </w:tcPr>
          <w:p w14:paraId="32918C10" w14:textId="77777777" w:rsidR="009834B8" w:rsidRPr="00337C20" w:rsidRDefault="009834B8" w:rsidP="00EC5F71">
            <w:pPr>
              <w:rPr>
                <w:lang w:eastAsia="zh-CN"/>
              </w:rPr>
            </w:pPr>
            <w:r w:rsidRPr="00337C20">
              <w:rPr>
                <w:lang w:eastAsia="zh-CN"/>
              </w:rPr>
              <w:t>….</w:t>
            </w:r>
          </w:p>
        </w:tc>
        <w:tc>
          <w:tcPr>
            <w:tcW w:w="2260" w:type="dxa"/>
            <w:gridSpan w:val="2"/>
            <w:tcBorders>
              <w:top w:val="nil"/>
              <w:left w:val="nil"/>
              <w:bottom w:val="single" w:sz="4" w:space="0" w:color="auto"/>
              <w:right w:val="single" w:sz="4" w:space="0" w:color="auto"/>
            </w:tcBorders>
            <w:shd w:val="clear" w:color="000000" w:fill="FFFF99"/>
            <w:noWrap/>
            <w:vAlign w:val="bottom"/>
            <w:hideMark/>
          </w:tcPr>
          <w:p w14:paraId="14B717D5" w14:textId="77777777" w:rsidR="009834B8" w:rsidRPr="00337C20" w:rsidRDefault="009834B8" w:rsidP="00EC5F71">
            <w:pPr>
              <w:jc w:val="center"/>
              <w:rPr>
                <w:lang w:eastAsia="zh-CN"/>
              </w:rPr>
            </w:pPr>
            <w:r w:rsidRPr="00337C20">
              <w:rPr>
                <w:lang w:eastAsia="zh-CN"/>
              </w:rPr>
              <w:t> </w:t>
            </w:r>
          </w:p>
        </w:tc>
        <w:tc>
          <w:tcPr>
            <w:tcW w:w="2020" w:type="dxa"/>
            <w:gridSpan w:val="2"/>
            <w:tcBorders>
              <w:top w:val="nil"/>
              <w:left w:val="nil"/>
              <w:bottom w:val="single" w:sz="4" w:space="0" w:color="auto"/>
              <w:right w:val="single" w:sz="4" w:space="0" w:color="auto"/>
            </w:tcBorders>
            <w:shd w:val="clear" w:color="000000" w:fill="FFFF99"/>
            <w:noWrap/>
            <w:vAlign w:val="bottom"/>
            <w:hideMark/>
          </w:tcPr>
          <w:p w14:paraId="4F1A0DEF" w14:textId="77777777" w:rsidR="009834B8" w:rsidRPr="00337C20" w:rsidRDefault="009834B8" w:rsidP="00EC5F71">
            <w:pPr>
              <w:jc w:val="center"/>
              <w:rPr>
                <w:lang w:eastAsia="zh-CN"/>
              </w:rPr>
            </w:pPr>
            <w:r w:rsidRPr="00337C20">
              <w:rPr>
                <w:lang w:eastAsia="zh-CN"/>
              </w:rPr>
              <w:t> </w:t>
            </w:r>
          </w:p>
        </w:tc>
        <w:tc>
          <w:tcPr>
            <w:tcW w:w="2220" w:type="dxa"/>
            <w:gridSpan w:val="4"/>
            <w:tcBorders>
              <w:top w:val="nil"/>
              <w:left w:val="nil"/>
              <w:bottom w:val="single" w:sz="4" w:space="0" w:color="auto"/>
              <w:right w:val="single" w:sz="4" w:space="0" w:color="auto"/>
            </w:tcBorders>
            <w:shd w:val="clear" w:color="000000" w:fill="FFFF99"/>
            <w:noWrap/>
            <w:vAlign w:val="bottom"/>
            <w:hideMark/>
          </w:tcPr>
          <w:p w14:paraId="35957592" w14:textId="77777777" w:rsidR="009834B8" w:rsidRPr="00337C20" w:rsidRDefault="009834B8" w:rsidP="00EC5F71">
            <w:pPr>
              <w:jc w:val="center"/>
              <w:rPr>
                <w:lang w:eastAsia="zh-CN"/>
              </w:rPr>
            </w:pPr>
            <w:r w:rsidRPr="00337C20">
              <w:rPr>
                <w:lang w:eastAsia="zh-CN"/>
              </w:rPr>
              <w:t> </w:t>
            </w:r>
          </w:p>
        </w:tc>
        <w:tc>
          <w:tcPr>
            <w:tcW w:w="3980" w:type="dxa"/>
            <w:gridSpan w:val="7"/>
            <w:tcBorders>
              <w:top w:val="nil"/>
              <w:left w:val="nil"/>
              <w:bottom w:val="single" w:sz="4" w:space="0" w:color="auto"/>
              <w:right w:val="single" w:sz="4" w:space="0" w:color="auto"/>
            </w:tcBorders>
            <w:shd w:val="clear" w:color="auto" w:fill="auto"/>
            <w:noWrap/>
            <w:vAlign w:val="bottom"/>
            <w:hideMark/>
          </w:tcPr>
          <w:p w14:paraId="41CC4385" w14:textId="77777777" w:rsidR="009834B8" w:rsidRPr="00337C20" w:rsidRDefault="009834B8" w:rsidP="00EC5F71">
            <w:pPr>
              <w:rPr>
                <w:lang w:eastAsia="zh-CN"/>
              </w:rPr>
            </w:pPr>
            <w:r w:rsidRPr="00337C20">
              <w:rPr>
                <w:lang w:eastAsia="zh-CN"/>
              </w:rPr>
              <w:t> </w:t>
            </w:r>
          </w:p>
        </w:tc>
      </w:tr>
    </w:tbl>
    <w:p w14:paraId="4951DE62" w14:textId="77777777" w:rsidR="009834B8" w:rsidRPr="00337C20" w:rsidRDefault="009834B8" w:rsidP="009834B8">
      <w:pPr>
        <w:tabs>
          <w:tab w:val="left" w:pos="561"/>
        </w:tabs>
        <w:autoSpaceDE w:val="0"/>
        <w:autoSpaceDN w:val="0"/>
        <w:spacing w:before="120"/>
        <w:outlineLvl w:val="0"/>
        <w:rPr>
          <w:b/>
          <w:bCs/>
          <w:sz w:val="26"/>
          <w:szCs w:val="26"/>
        </w:rPr>
      </w:pPr>
    </w:p>
    <w:tbl>
      <w:tblPr>
        <w:tblStyle w:val="TableGrid"/>
        <w:tblW w:w="130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2970"/>
        <w:gridCol w:w="5495"/>
      </w:tblGrid>
      <w:tr w:rsidR="009834B8" w:rsidRPr="00337C20" w14:paraId="534F4A7D" w14:textId="77777777" w:rsidTr="00EC5F71">
        <w:trPr>
          <w:jc w:val="center"/>
        </w:trPr>
        <w:tc>
          <w:tcPr>
            <w:tcW w:w="4585" w:type="dxa"/>
            <w:vAlign w:val="center"/>
          </w:tcPr>
          <w:p w14:paraId="64CD23AD"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p>
          <w:p w14:paraId="2CDE8807"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TỔNG HỢP, LẬP BIỂU</w:t>
            </w:r>
          </w:p>
          <w:p w14:paraId="701548C2"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i/>
                <w:sz w:val="26"/>
                <w:szCs w:val="26"/>
                <w:lang w:eastAsia="zh-CN"/>
              </w:rPr>
            </w:pPr>
            <w:r w:rsidRPr="00337C20">
              <w:rPr>
                <w:i/>
                <w:szCs w:val="26"/>
                <w:lang w:eastAsia="zh-CN"/>
              </w:rPr>
              <w:t>(Thông tin người thực hiện)</w:t>
            </w:r>
          </w:p>
        </w:tc>
        <w:tc>
          <w:tcPr>
            <w:tcW w:w="2970" w:type="dxa"/>
            <w:vAlign w:val="center"/>
          </w:tcPr>
          <w:p w14:paraId="7B9540F8"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p>
          <w:p w14:paraId="27EA6C19"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KIỂM TRA BIỂU</w:t>
            </w:r>
          </w:p>
          <w:p w14:paraId="6741B440"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szCs w:val="26"/>
                <w:lang w:eastAsia="zh-CN"/>
              </w:rPr>
              <w:t>(Thông tin người thực hiện)</w:t>
            </w:r>
          </w:p>
        </w:tc>
        <w:tc>
          <w:tcPr>
            <w:tcW w:w="5495" w:type="dxa"/>
            <w:vAlign w:val="center"/>
          </w:tcPr>
          <w:p w14:paraId="5EACEBCA"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iCs/>
                <w:lang w:eastAsia="zh-CN"/>
              </w:rPr>
              <w:t>Hà Nội, ngày ... tháng ... năm 20...</w:t>
            </w:r>
          </w:p>
          <w:p w14:paraId="2ADE9DD8"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CỤC TRƯỞNG</w:t>
            </w:r>
          </w:p>
          <w:p w14:paraId="395A2BCE"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szCs w:val="26"/>
                <w:lang w:eastAsia="zh-CN"/>
              </w:rPr>
              <w:t>(Ký điện tử)</w:t>
            </w:r>
          </w:p>
        </w:tc>
      </w:tr>
    </w:tbl>
    <w:p w14:paraId="23E97048" w14:textId="77777777" w:rsidR="009834B8" w:rsidRPr="00337C20" w:rsidRDefault="009834B8" w:rsidP="009834B8">
      <w:pPr>
        <w:tabs>
          <w:tab w:val="left" w:pos="561"/>
        </w:tabs>
        <w:autoSpaceDE w:val="0"/>
        <w:autoSpaceDN w:val="0"/>
        <w:spacing w:before="120"/>
        <w:outlineLvl w:val="0"/>
        <w:rPr>
          <w:b/>
          <w:bCs/>
          <w:sz w:val="26"/>
          <w:szCs w:val="26"/>
        </w:rPr>
      </w:pPr>
    </w:p>
    <w:p w14:paraId="4D854FF3" w14:textId="77777777" w:rsidR="009834B8" w:rsidRPr="00337C20" w:rsidRDefault="009834B8" w:rsidP="009834B8">
      <w:pPr>
        <w:tabs>
          <w:tab w:val="left" w:pos="561"/>
        </w:tabs>
        <w:autoSpaceDE w:val="0"/>
        <w:autoSpaceDN w:val="0"/>
        <w:spacing w:before="120"/>
        <w:outlineLvl w:val="0"/>
        <w:rPr>
          <w:b/>
          <w:bCs/>
          <w:sz w:val="26"/>
          <w:szCs w:val="26"/>
        </w:rPr>
      </w:pPr>
    </w:p>
    <w:tbl>
      <w:tblPr>
        <w:tblW w:w="14305" w:type="dxa"/>
        <w:tblLook w:val="04A0" w:firstRow="1" w:lastRow="0" w:firstColumn="1" w:lastColumn="0" w:noHBand="0" w:noVBand="1"/>
      </w:tblPr>
      <w:tblGrid>
        <w:gridCol w:w="960"/>
        <w:gridCol w:w="2711"/>
        <w:gridCol w:w="2529"/>
        <w:gridCol w:w="2033"/>
        <w:gridCol w:w="2236"/>
        <w:gridCol w:w="3836"/>
      </w:tblGrid>
      <w:tr w:rsidR="009834B8" w:rsidRPr="00337C20" w14:paraId="7331EF4E" w14:textId="77777777" w:rsidTr="00EC5F71">
        <w:trPr>
          <w:trHeight w:val="321"/>
        </w:trPr>
        <w:tc>
          <w:tcPr>
            <w:tcW w:w="3671" w:type="dxa"/>
            <w:gridSpan w:val="2"/>
            <w:tcBorders>
              <w:top w:val="nil"/>
              <w:left w:val="nil"/>
              <w:bottom w:val="nil"/>
              <w:right w:val="nil"/>
            </w:tcBorders>
            <w:shd w:val="clear" w:color="auto" w:fill="auto"/>
            <w:noWrap/>
            <w:vAlign w:val="bottom"/>
            <w:hideMark/>
          </w:tcPr>
          <w:p w14:paraId="0E58F64C" w14:textId="77777777" w:rsidR="009834B8" w:rsidRPr="00337C20" w:rsidRDefault="009834B8" w:rsidP="00EC5F71">
            <w:pPr>
              <w:ind w:left="-72" w:right="-72"/>
              <w:rPr>
                <w:i/>
                <w:iCs/>
                <w:lang w:eastAsia="zh-CN"/>
              </w:rPr>
            </w:pPr>
            <w:r w:rsidRPr="00337C20">
              <w:rPr>
                <w:i/>
                <w:iCs/>
                <w:lang w:eastAsia="zh-CN"/>
              </w:rPr>
              <w:t>a) Khái niệm, phương pháp tính</w:t>
            </w:r>
          </w:p>
        </w:tc>
        <w:tc>
          <w:tcPr>
            <w:tcW w:w="2529" w:type="dxa"/>
            <w:tcBorders>
              <w:top w:val="nil"/>
              <w:left w:val="nil"/>
              <w:bottom w:val="nil"/>
              <w:right w:val="nil"/>
            </w:tcBorders>
            <w:shd w:val="clear" w:color="auto" w:fill="auto"/>
            <w:noWrap/>
            <w:vAlign w:val="bottom"/>
            <w:hideMark/>
          </w:tcPr>
          <w:p w14:paraId="05ED6CFF" w14:textId="77777777" w:rsidR="009834B8" w:rsidRPr="00337C20" w:rsidRDefault="009834B8" w:rsidP="00EC5F71">
            <w:pPr>
              <w:ind w:left="-72" w:right="-72"/>
              <w:rPr>
                <w:i/>
                <w:iCs/>
                <w:lang w:eastAsia="zh-CN"/>
              </w:rPr>
            </w:pPr>
          </w:p>
        </w:tc>
        <w:tc>
          <w:tcPr>
            <w:tcW w:w="2033" w:type="dxa"/>
            <w:tcBorders>
              <w:top w:val="nil"/>
              <w:left w:val="nil"/>
              <w:bottom w:val="nil"/>
              <w:right w:val="nil"/>
            </w:tcBorders>
            <w:shd w:val="clear" w:color="auto" w:fill="auto"/>
            <w:noWrap/>
            <w:vAlign w:val="bottom"/>
            <w:hideMark/>
          </w:tcPr>
          <w:p w14:paraId="007B2CA3" w14:textId="77777777" w:rsidR="009834B8" w:rsidRPr="00337C20" w:rsidRDefault="009834B8" w:rsidP="00EC5F71">
            <w:pPr>
              <w:ind w:left="-72" w:right="-72"/>
              <w:jc w:val="center"/>
              <w:rPr>
                <w:sz w:val="20"/>
                <w:szCs w:val="20"/>
                <w:lang w:eastAsia="zh-CN"/>
              </w:rPr>
            </w:pPr>
          </w:p>
        </w:tc>
        <w:tc>
          <w:tcPr>
            <w:tcW w:w="2236" w:type="dxa"/>
            <w:tcBorders>
              <w:top w:val="nil"/>
              <w:left w:val="nil"/>
              <w:bottom w:val="nil"/>
              <w:right w:val="nil"/>
            </w:tcBorders>
            <w:shd w:val="clear" w:color="auto" w:fill="auto"/>
            <w:noWrap/>
            <w:vAlign w:val="bottom"/>
            <w:hideMark/>
          </w:tcPr>
          <w:p w14:paraId="106C0CF5" w14:textId="77777777" w:rsidR="009834B8" w:rsidRPr="00337C20" w:rsidRDefault="009834B8" w:rsidP="00EC5F71">
            <w:pPr>
              <w:ind w:left="-72" w:right="-72"/>
              <w:jc w:val="center"/>
              <w:rPr>
                <w:sz w:val="20"/>
                <w:szCs w:val="20"/>
                <w:lang w:eastAsia="zh-CN"/>
              </w:rPr>
            </w:pPr>
          </w:p>
        </w:tc>
        <w:tc>
          <w:tcPr>
            <w:tcW w:w="3836" w:type="dxa"/>
            <w:tcBorders>
              <w:top w:val="nil"/>
              <w:left w:val="nil"/>
              <w:bottom w:val="nil"/>
              <w:right w:val="nil"/>
            </w:tcBorders>
            <w:shd w:val="clear" w:color="auto" w:fill="auto"/>
            <w:noWrap/>
            <w:vAlign w:val="bottom"/>
            <w:hideMark/>
          </w:tcPr>
          <w:p w14:paraId="1C39DF22" w14:textId="77777777" w:rsidR="009834B8" w:rsidRPr="00337C20" w:rsidRDefault="009834B8" w:rsidP="00EC5F71">
            <w:pPr>
              <w:ind w:left="-72" w:right="-72"/>
              <w:jc w:val="center"/>
              <w:rPr>
                <w:sz w:val="20"/>
                <w:szCs w:val="20"/>
                <w:lang w:eastAsia="zh-CN"/>
              </w:rPr>
            </w:pPr>
          </w:p>
        </w:tc>
      </w:tr>
      <w:tr w:rsidR="009834B8" w:rsidRPr="00337C20" w14:paraId="3E332593" w14:textId="77777777" w:rsidTr="00EC5F71">
        <w:trPr>
          <w:trHeight w:val="1775"/>
        </w:trPr>
        <w:tc>
          <w:tcPr>
            <w:tcW w:w="960" w:type="dxa"/>
            <w:tcBorders>
              <w:top w:val="nil"/>
              <w:left w:val="nil"/>
              <w:bottom w:val="nil"/>
              <w:right w:val="nil"/>
            </w:tcBorders>
            <w:shd w:val="clear" w:color="auto" w:fill="auto"/>
            <w:noWrap/>
            <w:vAlign w:val="bottom"/>
            <w:hideMark/>
          </w:tcPr>
          <w:p w14:paraId="5DB684A0" w14:textId="77777777" w:rsidR="009834B8" w:rsidRPr="00337C20" w:rsidRDefault="009834B8" w:rsidP="00EC5F71">
            <w:pPr>
              <w:ind w:left="-72" w:right="-72"/>
              <w:jc w:val="center"/>
              <w:rPr>
                <w:sz w:val="20"/>
                <w:szCs w:val="20"/>
                <w:lang w:eastAsia="zh-CN"/>
              </w:rPr>
            </w:pPr>
          </w:p>
        </w:tc>
        <w:tc>
          <w:tcPr>
            <w:tcW w:w="13345" w:type="dxa"/>
            <w:gridSpan w:val="5"/>
            <w:tcBorders>
              <w:top w:val="nil"/>
              <w:left w:val="nil"/>
              <w:bottom w:val="nil"/>
              <w:right w:val="nil"/>
            </w:tcBorders>
            <w:shd w:val="clear" w:color="auto" w:fill="auto"/>
            <w:vAlign w:val="center"/>
            <w:hideMark/>
          </w:tcPr>
          <w:p w14:paraId="3E0AC4F8" w14:textId="7952B92A" w:rsidR="009834B8" w:rsidRPr="00337C20" w:rsidRDefault="009834B8" w:rsidP="00EC5F71">
            <w:pPr>
              <w:ind w:left="-72" w:right="-72"/>
              <w:jc w:val="both"/>
              <w:rPr>
                <w:lang w:eastAsia="zh-CN"/>
              </w:rPr>
            </w:pPr>
            <w:r w:rsidRPr="00337C20">
              <w:rPr>
                <w:lang w:eastAsia="zh-CN"/>
              </w:rPr>
              <w:t xml:space="preserve">Lượng phổ tần số vô tuyến điện quy hoạch cho hệ thống thông tin di động IMT: Là tổng độ rộng các băng tần </w:t>
            </w:r>
            <w:r w:rsidR="00D33B61">
              <w:rPr>
                <w:lang w:val="vi-VN" w:eastAsia="zh-CN"/>
              </w:rPr>
              <w:t xml:space="preserve">số vô tuyến điện </w:t>
            </w:r>
            <w:r w:rsidRPr="00337C20">
              <w:rPr>
                <w:lang w:eastAsia="zh-CN"/>
              </w:rPr>
              <w:t>(tính bằng Mhz) đã được quy hoạch cho hệ thống thông tin di động IMT (International Mobile Telecommunications) tại quy hoạch băng tần do Bộ Thông tin và Truyền thông ban hành tính đến thời điểm cuối kỳ báo cáo. (Băng tần là một dải tần số vô tuyến điện trong phổ tần, được sử dụng cho nhiều mục đích như: phát triển kinh tế xã hội, quốc phòng, an ninh. Phổ tần số vô tuyến là phổ điện từ tương ứng với tần số vô tuyến thấp hơn 300 GHz)</w:t>
            </w:r>
            <w:r w:rsidR="00402B6A">
              <w:rPr>
                <w:lang w:eastAsia="zh-CN"/>
              </w:rPr>
              <w:t>.</w:t>
            </w:r>
          </w:p>
        </w:tc>
      </w:tr>
      <w:tr w:rsidR="009834B8" w:rsidRPr="00337C20" w14:paraId="1494C8BF" w14:textId="77777777" w:rsidTr="00EC5F71">
        <w:trPr>
          <w:trHeight w:val="321"/>
        </w:trPr>
        <w:tc>
          <w:tcPr>
            <w:tcW w:w="3671" w:type="dxa"/>
            <w:gridSpan w:val="2"/>
            <w:tcBorders>
              <w:top w:val="nil"/>
              <w:left w:val="nil"/>
              <w:bottom w:val="nil"/>
              <w:right w:val="nil"/>
            </w:tcBorders>
            <w:shd w:val="clear" w:color="auto" w:fill="auto"/>
            <w:noWrap/>
            <w:vAlign w:val="bottom"/>
            <w:hideMark/>
          </w:tcPr>
          <w:p w14:paraId="4B355D2E" w14:textId="77777777" w:rsidR="009834B8" w:rsidRPr="00337C20" w:rsidRDefault="009834B8" w:rsidP="00EC5F71">
            <w:pPr>
              <w:ind w:left="-72" w:right="-72"/>
              <w:rPr>
                <w:i/>
                <w:iCs/>
                <w:lang w:eastAsia="zh-CN"/>
              </w:rPr>
            </w:pPr>
            <w:r w:rsidRPr="00337C20">
              <w:rPr>
                <w:i/>
                <w:iCs/>
                <w:lang w:eastAsia="zh-CN"/>
              </w:rPr>
              <w:t>b) Cách ghi biểu</w:t>
            </w:r>
          </w:p>
        </w:tc>
        <w:tc>
          <w:tcPr>
            <w:tcW w:w="2529" w:type="dxa"/>
            <w:tcBorders>
              <w:top w:val="nil"/>
              <w:left w:val="nil"/>
              <w:bottom w:val="nil"/>
              <w:right w:val="nil"/>
            </w:tcBorders>
            <w:shd w:val="clear" w:color="auto" w:fill="auto"/>
            <w:noWrap/>
            <w:vAlign w:val="bottom"/>
            <w:hideMark/>
          </w:tcPr>
          <w:p w14:paraId="59449350" w14:textId="77777777" w:rsidR="009834B8" w:rsidRPr="00337C20" w:rsidRDefault="009834B8" w:rsidP="00EC5F71">
            <w:pPr>
              <w:ind w:left="-72" w:right="-72"/>
              <w:jc w:val="both"/>
              <w:rPr>
                <w:i/>
                <w:iCs/>
                <w:lang w:eastAsia="zh-CN"/>
              </w:rPr>
            </w:pPr>
          </w:p>
        </w:tc>
        <w:tc>
          <w:tcPr>
            <w:tcW w:w="2033" w:type="dxa"/>
            <w:tcBorders>
              <w:top w:val="nil"/>
              <w:left w:val="nil"/>
              <w:bottom w:val="nil"/>
              <w:right w:val="nil"/>
            </w:tcBorders>
            <w:shd w:val="clear" w:color="auto" w:fill="auto"/>
            <w:noWrap/>
            <w:vAlign w:val="bottom"/>
            <w:hideMark/>
          </w:tcPr>
          <w:p w14:paraId="36D44997" w14:textId="77777777" w:rsidR="009834B8" w:rsidRPr="00337C20" w:rsidRDefault="009834B8" w:rsidP="00EC5F71">
            <w:pPr>
              <w:ind w:left="-72" w:right="-72"/>
              <w:rPr>
                <w:sz w:val="20"/>
                <w:szCs w:val="20"/>
                <w:lang w:eastAsia="zh-CN"/>
              </w:rPr>
            </w:pPr>
          </w:p>
        </w:tc>
        <w:tc>
          <w:tcPr>
            <w:tcW w:w="2236" w:type="dxa"/>
            <w:tcBorders>
              <w:top w:val="nil"/>
              <w:left w:val="nil"/>
              <w:bottom w:val="nil"/>
              <w:right w:val="nil"/>
            </w:tcBorders>
            <w:shd w:val="clear" w:color="auto" w:fill="auto"/>
            <w:noWrap/>
            <w:vAlign w:val="bottom"/>
            <w:hideMark/>
          </w:tcPr>
          <w:p w14:paraId="0918046B" w14:textId="77777777" w:rsidR="009834B8" w:rsidRPr="00337C20" w:rsidRDefault="009834B8" w:rsidP="00EC5F71">
            <w:pPr>
              <w:ind w:left="-72" w:right="-72"/>
              <w:rPr>
                <w:sz w:val="20"/>
                <w:szCs w:val="20"/>
                <w:lang w:eastAsia="zh-CN"/>
              </w:rPr>
            </w:pPr>
          </w:p>
        </w:tc>
        <w:tc>
          <w:tcPr>
            <w:tcW w:w="3836" w:type="dxa"/>
            <w:tcBorders>
              <w:top w:val="nil"/>
              <w:left w:val="nil"/>
              <w:bottom w:val="nil"/>
              <w:right w:val="nil"/>
            </w:tcBorders>
            <w:shd w:val="clear" w:color="auto" w:fill="auto"/>
            <w:noWrap/>
            <w:vAlign w:val="bottom"/>
            <w:hideMark/>
          </w:tcPr>
          <w:p w14:paraId="796E392F" w14:textId="77777777" w:rsidR="009834B8" w:rsidRPr="00337C20" w:rsidRDefault="009834B8" w:rsidP="00EC5F71">
            <w:pPr>
              <w:ind w:left="-72" w:right="-72"/>
              <w:rPr>
                <w:sz w:val="20"/>
                <w:szCs w:val="20"/>
                <w:lang w:eastAsia="zh-CN"/>
              </w:rPr>
            </w:pPr>
          </w:p>
        </w:tc>
      </w:tr>
      <w:tr w:rsidR="009834B8" w:rsidRPr="00337C20" w14:paraId="15E5308B" w14:textId="77777777" w:rsidTr="00EC5F71">
        <w:trPr>
          <w:trHeight w:val="321"/>
        </w:trPr>
        <w:tc>
          <w:tcPr>
            <w:tcW w:w="960" w:type="dxa"/>
            <w:tcBorders>
              <w:top w:val="nil"/>
              <w:left w:val="nil"/>
              <w:bottom w:val="nil"/>
              <w:right w:val="nil"/>
            </w:tcBorders>
            <w:shd w:val="clear" w:color="auto" w:fill="auto"/>
            <w:noWrap/>
            <w:vAlign w:val="bottom"/>
            <w:hideMark/>
          </w:tcPr>
          <w:p w14:paraId="2AE606DA" w14:textId="77777777" w:rsidR="009834B8" w:rsidRPr="00337C20" w:rsidRDefault="009834B8" w:rsidP="00EC5F71">
            <w:pPr>
              <w:ind w:left="-72" w:right="-72"/>
              <w:jc w:val="center"/>
              <w:rPr>
                <w:i/>
                <w:iCs/>
                <w:lang w:eastAsia="zh-CN"/>
              </w:rPr>
            </w:pPr>
            <w:r w:rsidRPr="00337C20">
              <w:rPr>
                <w:i/>
                <w:iCs/>
                <w:lang w:eastAsia="zh-CN"/>
              </w:rPr>
              <w:t>Cột</w:t>
            </w:r>
          </w:p>
        </w:tc>
        <w:tc>
          <w:tcPr>
            <w:tcW w:w="2711" w:type="dxa"/>
            <w:tcBorders>
              <w:top w:val="nil"/>
              <w:left w:val="nil"/>
              <w:bottom w:val="nil"/>
              <w:right w:val="nil"/>
            </w:tcBorders>
            <w:shd w:val="clear" w:color="auto" w:fill="auto"/>
            <w:noWrap/>
            <w:vAlign w:val="bottom"/>
            <w:hideMark/>
          </w:tcPr>
          <w:p w14:paraId="55A1AD44" w14:textId="77777777" w:rsidR="009834B8" w:rsidRPr="00337C20" w:rsidRDefault="009834B8" w:rsidP="00EC5F71">
            <w:pPr>
              <w:ind w:left="-72" w:right="-72"/>
              <w:rPr>
                <w:i/>
                <w:iCs/>
                <w:lang w:eastAsia="zh-CN"/>
              </w:rPr>
            </w:pPr>
            <w:r w:rsidRPr="00337C20">
              <w:rPr>
                <w:i/>
                <w:iCs/>
                <w:lang w:eastAsia="zh-CN"/>
              </w:rPr>
              <w:t>Nội dung</w:t>
            </w:r>
          </w:p>
        </w:tc>
        <w:tc>
          <w:tcPr>
            <w:tcW w:w="2528" w:type="dxa"/>
            <w:tcBorders>
              <w:top w:val="nil"/>
              <w:left w:val="nil"/>
              <w:bottom w:val="nil"/>
              <w:right w:val="nil"/>
            </w:tcBorders>
            <w:shd w:val="clear" w:color="auto" w:fill="auto"/>
            <w:noWrap/>
            <w:vAlign w:val="bottom"/>
            <w:hideMark/>
          </w:tcPr>
          <w:p w14:paraId="3680DBE6" w14:textId="77777777" w:rsidR="009834B8" w:rsidRPr="00337C20" w:rsidRDefault="009834B8" w:rsidP="00EC5F71">
            <w:pPr>
              <w:ind w:left="-72" w:right="-72"/>
              <w:jc w:val="both"/>
              <w:rPr>
                <w:i/>
                <w:iCs/>
                <w:lang w:eastAsia="zh-CN"/>
              </w:rPr>
            </w:pPr>
          </w:p>
        </w:tc>
        <w:tc>
          <w:tcPr>
            <w:tcW w:w="2033" w:type="dxa"/>
            <w:tcBorders>
              <w:top w:val="nil"/>
              <w:left w:val="nil"/>
              <w:bottom w:val="nil"/>
              <w:right w:val="nil"/>
            </w:tcBorders>
            <w:shd w:val="clear" w:color="auto" w:fill="auto"/>
            <w:noWrap/>
            <w:vAlign w:val="bottom"/>
            <w:hideMark/>
          </w:tcPr>
          <w:p w14:paraId="0880EA5D" w14:textId="77777777" w:rsidR="009834B8" w:rsidRPr="00337C20" w:rsidRDefault="009834B8" w:rsidP="00EC5F71">
            <w:pPr>
              <w:ind w:left="-72" w:right="-72"/>
              <w:rPr>
                <w:sz w:val="20"/>
                <w:szCs w:val="20"/>
                <w:lang w:eastAsia="zh-CN"/>
              </w:rPr>
            </w:pPr>
          </w:p>
        </w:tc>
        <w:tc>
          <w:tcPr>
            <w:tcW w:w="2235" w:type="dxa"/>
            <w:tcBorders>
              <w:top w:val="nil"/>
              <w:left w:val="nil"/>
              <w:bottom w:val="nil"/>
              <w:right w:val="nil"/>
            </w:tcBorders>
            <w:shd w:val="clear" w:color="auto" w:fill="auto"/>
            <w:noWrap/>
            <w:vAlign w:val="bottom"/>
            <w:hideMark/>
          </w:tcPr>
          <w:p w14:paraId="54ABA329" w14:textId="77777777" w:rsidR="009834B8" w:rsidRPr="00337C20" w:rsidRDefault="009834B8" w:rsidP="00EC5F71">
            <w:pPr>
              <w:ind w:left="-72" w:right="-72"/>
              <w:rPr>
                <w:sz w:val="20"/>
                <w:szCs w:val="20"/>
                <w:lang w:eastAsia="zh-CN"/>
              </w:rPr>
            </w:pPr>
          </w:p>
        </w:tc>
        <w:tc>
          <w:tcPr>
            <w:tcW w:w="3836" w:type="dxa"/>
            <w:tcBorders>
              <w:top w:val="nil"/>
              <w:left w:val="nil"/>
              <w:bottom w:val="nil"/>
              <w:right w:val="nil"/>
            </w:tcBorders>
            <w:shd w:val="clear" w:color="auto" w:fill="auto"/>
            <w:noWrap/>
            <w:vAlign w:val="bottom"/>
            <w:hideMark/>
          </w:tcPr>
          <w:p w14:paraId="579F50A2" w14:textId="77777777" w:rsidR="009834B8" w:rsidRPr="00337C20" w:rsidRDefault="009834B8" w:rsidP="00EC5F71">
            <w:pPr>
              <w:ind w:left="-72" w:right="-72"/>
              <w:rPr>
                <w:sz w:val="20"/>
                <w:szCs w:val="20"/>
                <w:lang w:eastAsia="zh-CN"/>
              </w:rPr>
            </w:pPr>
          </w:p>
        </w:tc>
      </w:tr>
      <w:tr w:rsidR="009834B8" w:rsidRPr="00337C20" w14:paraId="38FBD6A7" w14:textId="77777777" w:rsidTr="00EC5F71">
        <w:trPr>
          <w:trHeight w:val="321"/>
        </w:trPr>
        <w:tc>
          <w:tcPr>
            <w:tcW w:w="960" w:type="dxa"/>
            <w:tcBorders>
              <w:top w:val="nil"/>
              <w:left w:val="nil"/>
              <w:bottom w:val="nil"/>
              <w:right w:val="nil"/>
            </w:tcBorders>
            <w:shd w:val="clear" w:color="auto" w:fill="auto"/>
            <w:noWrap/>
            <w:hideMark/>
          </w:tcPr>
          <w:p w14:paraId="1484083C" w14:textId="77777777" w:rsidR="009834B8" w:rsidRPr="00337C20" w:rsidRDefault="009834B8" w:rsidP="00EC5F71">
            <w:pPr>
              <w:ind w:left="-72" w:right="-72"/>
              <w:jc w:val="center"/>
              <w:rPr>
                <w:lang w:eastAsia="zh-CN"/>
              </w:rPr>
            </w:pPr>
            <w:r w:rsidRPr="00337C20">
              <w:rPr>
                <w:lang w:eastAsia="zh-CN"/>
              </w:rPr>
              <w:t>(B)</w:t>
            </w:r>
          </w:p>
        </w:tc>
        <w:tc>
          <w:tcPr>
            <w:tcW w:w="13345" w:type="dxa"/>
            <w:gridSpan w:val="5"/>
            <w:tcBorders>
              <w:top w:val="nil"/>
              <w:left w:val="nil"/>
              <w:bottom w:val="nil"/>
              <w:right w:val="nil"/>
            </w:tcBorders>
            <w:shd w:val="clear" w:color="auto" w:fill="auto"/>
            <w:noWrap/>
            <w:hideMark/>
          </w:tcPr>
          <w:p w14:paraId="283CA111" w14:textId="1D853AD0" w:rsidR="009834B8" w:rsidRPr="00337C20" w:rsidRDefault="009834B8">
            <w:pPr>
              <w:ind w:left="-72" w:right="-72"/>
              <w:jc w:val="both"/>
              <w:rPr>
                <w:lang w:eastAsia="zh-CN"/>
              </w:rPr>
            </w:pPr>
            <w:r w:rsidRPr="00337C20">
              <w:rPr>
                <w:lang w:eastAsia="zh-CN"/>
              </w:rPr>
              <w:t xml:space="preserve">Ghi tên băng tần theo cách gọi rút gọn, </w:t>
            </w:r>
            <w:r w:rsidR="005338D4">
              <w:rPr>
                <w:lang w:eastAsia="zh-CN"/>
              </w:rPr>
              <w:t>Ví dụ:</w:t>
            </w:r>
            <w:r w:rsidRPr="00337C20">
              <w:rPr>
                <w:lang w:eastAsia="zh-CN"/>
              </w:rPr>
              <w:t xml:space="preserve"> Băng tần 700, Băng tần 1800,… (tương ứng với 700MHz, 1800MHz,...).</w:t>
            </w:r>
          </w:p>
        </w:tc>
      </w:tr>
      <w:tr w:rsidR="009834B8" w:rsidRPr="00337C20" w14:paraId="1FDA0432" w14:textId="77777777" w:rsidTr="00EC5F71">
        <w:trPr>
          <w:trHeight w:val="321"/>
        </w:trPr>
        <w:tc>
          <w:tcPr>
            <w:tcW w:w="960" w:type="dxa"/>
            <w:tcBorders>
              <w:top w:val="nil"/>
              <w:left w:val="nil"/>
              <w:bottom w:val="nil"/>
              <w:right w:val="nil"/>
            </w:tcBorders>
            <w:shd w:val="clear" w:color="auto" w:fill="auto"/>
            <w:noWrap/>
            <w:hideMark/>
          </w:tcPr>
          <w:p w14:paraId="30669777" w14:textId="77777777" w:rsidR="009834B8" w:rsidRPr="00337C20" w:rsidRDefault="009834B8" w:rsidP="00EC5F71">
            <w:pPr>
              <w:ind w:left="-72" w:right="-72"/>
              <w:jc w:val="center"/>
              <w:rPr>
                <w:lang w:eastAsia="zh-CN"/>
              </w:rPr>
            </w:pPr>
            <w:r w:rsidRPr="00337C20">
              <w:rPr>
                <w:lang w:eastAsia="zh-CN"/>
              </w:rPr>
              <w:t>(1)</w:t>
            </w:r>
          </w:p>
        </w:tc>
        <w:tc>
          <w:tcPr>
            <w:tcW w:w="5240" w:type="dxa"/>
            <w:gridSpan w:val="2"/>
            <w:tcBorders>
              <w:top w:val="nil"/>
              <w:left w:val="nil"/>
              <w:bottom w:val="nil"/>
              <w:right w:val="nil"/>
            </w:tcBorders>
            <w:shd w:val="clear" w:color="auto" w:fill="auto"/>
            <w:noWrap/>
            <w:hideMark/>
          </w:tcPr>
          <w:p w14:paraId="6ACD7F0E" w14:textId="77777777" w:rsidR="009834B8" w:rsidRPr="00337C20" w:rsidRDefault="009834B8" w:rsidP="00EC5F71">
            <w:pPr>
              <w:ind w:left="-72" w:right="-72"/>
              <w:jc w:val="both"/>
              <w:rPr>
                <w:lang w:eastAsia="zh-CN"/>
              </w:rPr>
            </w:pPr>
            <w:r w:rsidRPr="00337C20">
              <w:rPr>
                <w:lang w:eastAsia="zh-CN"/>
              </w:rPr>
              <w:t>Chi tiết điểm đầu đoạn băng tần tương ứng tại Cột B.</w:t>
            </w:r>
          </w:p>
        </w:tc>
        <w:tc>
          <w:tcPr>
            <w:tcW w:w="2033" w:type="dxa"/>
            <w:tcBorders>
              <w:top w:val="nil"/>
              <w:left w:val="nil"/>
              <w:bottom w:val="nil"/>
              <w:right w:val="nil"/>
            </w:tcBorders>
            <w:shd w:val="clear" w:color="auto" w:fill="auto"/>
            <w:noWrap/>
            <w:hideMark/>
          </w:tcPr>
          <w:p w14:paraId="68901938" w14:textId="77777777" w:rsidR="009834B8" w:rsidRPr="00337C20" w:rsidRDefault="009834B8" w:rsidP="00EC5F71">
            <w:pPr>
              <w:ind w:left="-72" w:right="-72"/>
              <w:rPr>
                <w:lang w:eastAsia="zh-CN"/>
              </w:rPr>
            </w:pPr>
          </w:p>
        </w:tc>
        <w:tc>
          <w:tcPr>
            <w:tcW w:w="2235" w:type="dxa"/>
            <w:tcBorders>
              <w:top w:val="nil"/>
              <w:left w:val="nil"/>
              <w:bottom w:val="nil"/>
              <w:right w:val="nil"/>
            </w:tcBorders>
            <w:shd w:val="clear" w:color="auto" w:fill="auto"/>
            <w:noWrap/>
            <w:hideMark/>
          </w:tcPr>
          <w:p w14:paraId="7B247127" w14:textId="77777777" w:rsidR="009834B8" w:rsidRPr="00337C20" w:rsidRDefault="009834B8" w:rsidP="00EC5F71">
            <w:pPr>
              <w:ind w:left="-72" w:right="-72"/>
              <w:rPr>
                <w:sz w:val="20"/>
                <w:szCs w:val="20"/>
                <w:lang w:eastAsia="zh-CN"/>
              </w:rPr>
            </w:pPr>
          </w:p>
        </w:tc>
        <w:tc>
          <w:tcPr>
            <w:tcW w:w="3836" w:type="dxa"/>
            <w:tcBorders>
              <w:top w:val="nil"/>
              <w:left w:val="nil"/>
              <w:bottom w:val="nil"/>
              <w:right w:val="nil"/>
            </w:tcBorders>
            <w:shd w:val="clear" w:color="auto" w:fill="auto"/>
            <w:noWrap/>
            <w:hideMark/>
          </w:tcPr>
          <w:p w14:paraId="4015D004" w14:textId="77777777" w:rsidR="009834B8" w:rsidRPr="00337C20" w:rsidRDefault="009834B8" w:rsidP="00EC5F71">
            <w:pPr>
              <w:ind w:left="-72" w:right="-72"/>
              <w:rPr>
                <w:sz w:val="20"/>
                <w:szCs w:val="20"/>
                <w:lang w:eastAsia="zh-CN"/>
              </w:rPr>
            </w:pPr>
          </w:p>
        </w:tc>
      </w:tr>
      <w:tr w:rsidR="009834B8" w:rsidRPr="00337C20" w14:paraId="29BA4C6D" w14:textId="77777777" w:rsidTr="00EC5F71">
        <w:trPr>
          <w:trHeight w:val="321"/>
        </w:trPr>
        <w:tc>
          <w:tcPr>
            <w:tcW w:w="960" w:type="dxa"/>
            <w:tcBorders>
              <w:top w:val="nil"/>
              <w:left w:val="nil"/>
              <w:bottom w:val="nil"/>
              <w:right w:val="nil"/>
            </w:tcBorders>
            <w:shd w:val="clear" w:color="auto" w:fill="auto"/>
            <w:noWrap/>
            <w:hideMark/>
          </w:tcPr>
          <w:p w14:paraId="09DFA45F" w14:textId="77777777" w:rsidR="009834B8" w:rsidRPr="00337C20" w:rsidRDefault="009834B8" w:rsidP="00EC5F71">
            <w:pPr>
              <w:ind w:left="-72" w:right="-72"/>
              <w:jc w:val="center"/>
              <w:rPr>
                <w:lang w:eastAsia="zh-CN"/>
              </w:rPr>
            </w:pPr>
            <w:r w:rsidRPr="00337C20">
              <w:rPr>
                <w:lang w:eastAsia="zh-CN"/>
              </w:rPr>
              <w:t>(2)</w:t>
            </w:r>
          </w:p>
        </w:tc>
        <w:tc>
          <w:tcPr>
            <w:tcW w:w="5240" w:type="dxa"/>
            <w:gridSpan w:val="2"/>
            <w:tcBorders>
              <w:top w:val="nil"/>
              <w:left w:val="nil"/>
              <w:bottom w:val="nil"/>
              <w:right w:val="nil"/>
            </w:tcBorders>
            <w:shd w:val="clear" w:color="auto" w:fill="auto"/>
            <w:noWrap/>
            <w:hideMark/>
          </w:tcPr>
          <w:p w14:paraId="63B17872" w14:textId="77777777" w:rsidR="009834B8" w:rsidRPr="00337C20" w:rsidRDefault="009834B8" w:rsidP="00EC5F71">
            <w:pPr>
              <w:ind w:left="-72" w:right="-72"/>
              <w:jc w:val="both"/>
              <w:rPr>
                <w:lang w:eastAsia="zh-CN"/>
              </w:rPr>
            </w:pPr>
            <w:r w:rsidRPr="00337C20">
              <w:rPr>
                <w:lang w:eastAsia="zh-CN"/>
              </w:rPr>
              <w:t>Chi tiết điểm cuối đoạn băng tần tương ứng tại Cột B.</w:t>
            </w:r>
          </w:p>
        </w:tc>
        <w:tc>
          <w:tcPr>
            <w:tcW w:w="2033" w:type="dxa"/>
            <w:tcBorders>
              <w:top w:val="nil"/>
              <w:left w:val="nil"/>
              <w:bottom w:val="nil"/>
              <w:right w:val="nil"/>
            </w:tcBorders>
            <w:shd w:val="clear" w:color="auto" w:fill="auto"/>
            <w:noWrap/>
            <w:hideMark/>
          </w:tcPr>
          <w:p w14:paraId="2A66A680" w14:textId="77777777" w:rsidR="009834B8" w:rsidRPr="00337C20" w:rsidRDefault="009834B8" w:rsidP="00EC5F71">
            <w:pPr>
              <w:ind w:left="-72" w:right="-72"/>
              <w:rPr>
                <w:lang w:eastAsia="zh-CN"/>
              </w:rPr>
            </w:pPr>
          </w:p>
        </w:tc>
        <w:tc>
          <w:tcPr>
            <w:tcW w:w="2235" w:type="dxa"/>
            <w:tcBorders>
              <w:top w:val="nil"/>
              <w:left w:val="nil"/>
              <w:bottom w:val="nil"/>
              <w:right w:val="nil"/>
            </w:tcBorders>
            <w:shd w:val="clear" w:color="auto" w:fill="auto"/>
            <w:noWrap/>
            <w:hideMark/>
          </w:tcPr>
          <w:p w14:paraId="3F0E445B" w14:textId="77777777" w:rsidR="009834B8" w:rsidRPr="00337C20" w:rsidRDefault="009834B8" w:rsidP="00EC5F71">
            <w:pPr>
              <w:ind w:left="-72" w:right="-72"/>
              <w:rPr>
                <w:sz w:val="20"/>
                <w:szCs w:val="20"/>
                <w:lang w:eastAsia="zh-CN"/>
              </w:rPr>
            </w:pPr>
          </w:p>
        </w:tc>
        <w:tc>
          <w:tcPr>
            <w:tcW w:w="3836" w:type="dxa"/>
            <w:tcBorders>
              <w:top w:val="nil"/>
              <w:left w:val="nil"/>
              <w:bottom w:val="nil"/>
              <w:right w:val="nil"/>
            </w:tcBorders>
            <w:shd w:val="clear" w:color="auto" w:fill="auto"/>
            <w:noWrap/>
            <w:hideMark/>
          </w:tcPr>
          <w:p w14:paraId="21613851" w14:textId="77777777" w:rsidR="009834B8" w:rsidRPr="00337C20" w:rsidRDefault="009834B8" w:rsidP="00EC5F71">
            <w:pPr>
              <w:ind w:left="-72" w:right="-72"/>
              <w:rPr>
                <w:sz w:val="20"/>
                <w:szCs w:val="20"/>
                <w:lang w:eastAsia="zh-CN"/>
              </w:rPr>
            </w:pPr>
          </w:p>
        </w:tc>
      </w:tr>
      <w:tr w:rsidR="009834B8" w:rsidRPr="00337C20" w14:paraId="1CD667E4" w14:textId="77777777" w:rsidTr="00EC5F71">
        <w:trPr>
          <w:trHeight w:val="321"/>
        </w:trPr>
        <w:tc>
          <w:tcPr>
            <w:tcW w:w="960" w:type="dxa"/>
            <w:tcBorders>
              <w:top w:val="nil"/>
              <w:left w:val="nil"/>
              <w:bottom w:val="nil"/>
              <w:right w:val="nil"/>
            </w:tcBorders>
            <w:shd w:val="clear" w:color="auto" w:fill="auto"/>
            <w:noWrap/>
            <w:hideMark/>
          </w:tcPr>
          <w:p w14:paraId="6B12B2A2" w14:textId="77777777" w:rsidR="009834B8" w:rsidRPr="00337C20" w:rsidRDefault="009834B8" w:rsidP="00EC5F71">
            <w:pPr>
              <w:ind w:left="-72" w:right="-72"/>
              <w:jc w:val="center"/>
              <w:rPr>
                <w:lang w:eastAsia="zh-CN"/>
              </w:rPr>
            </w:pPr>
            <w:r w:rsidRPr="00337C20">
              <w:rPr>
                <w:lang w:eastAsia="zh-CN"/>
              </w:rPr>
              <w:t>(3)</w:t>
            </w:r>
          </w:p>
        </w:tc>
        <w:tc>
          <w:tcPr>
            <w:tcW w:w="7273" w:type="dxa"/>
            <w:gridSpan w:val="3"/>
            <w:tcBorders>
              <w:top w:val="nil"/>
              <w:left w:val="nil"/>
              <w:bottom w:val="nil"/>
              <w:right w:val="nil"/>
            </w:tcBorders>
            <w:shd w:val="clear" w:color="auto" w:fill="auto"/>
            <w:noWrap/>
            <w:hideMark/>
          </w:tcPr>
          <w:p w14:paraId="475BE42B" w14:textId="77777777" w:rsidR="009834B8" w:rsidRPr="00337C20" w:rsidRDefault="009834B8" w:rsidP="00EC5F71">
            <w:pPr>
              <w:ind w:left="-72" w:right="-72"/>
              <w:jc w:val="both"/>
              <w:rPr>
                <w:lang w:eastAsia="zh-CN"/>
              </w:rPr>
            </w:pPr>
            <w:r w:rsidRPr="00337C20">
              <w:rPr>
                <w:lang w:eastAsia="zh-CN"/>
              </w:rPr>
              <w:t>Lượng phổ tần của đoạn băng tần tương ứng tại Cột B.</w:t>
            </w:r>
          </w:p>
        </w:tc>
        <w:tc>
          <w:tcPr>
            <w:tcW w:w="2235" w:type="dxa"/>
            <w:tcBorders>
              <w:top w:val="nil"/>
              <w:left w:val="nil"/>
              <w:bottom w:val="nil"/>
              <w:right w:val="nil"/>
            </w:tcBorders>
            <w:shd w:val="clear" w:color="auto" w:fill="auto"/>
            <w:noWrap/>
            <w:hideMark/>
          </w:tcPr>
          <w:p w14:paraId="2B4D0E14" w14:textId="77777777" w:rsidR="009834B8" w:rsidRPr="00337C20" w:rsidRDefault="009834B8" w:rsidP="00EC5F71">
            <w:pPr>
              <w:ind w:left="-72" w:right="-72"/>
              <w:rPr>
                <w:lang w:eastAsia="zh-CN"/>
              </w:rPr>
            </w:pPr>
          </w:p>
        </w:tc>
        <w:tc>
          <w:tcPr>
            <w:tcW w:w="3836" w:type="dxa"/>
            <w:tcBorders>
              <w:top w:val="nil"/>
              <w:left w:val="nil"/>
              <w:bottom w:val="nil"/>
              <w:right w:val="nil"/>
            </w:tcBorders>
            <w:shd w:val="clear" w:color="auto" w:fill="auto"/>
            <w:noWrap/>
            <w:hideMark/>
          </w:tcPr>
          <w:p w14:paraId="4621E18B" w14:textId="77777777" w:rsidR="009834B8" w:rsidRPr="00337C20" w:rsidRDefault="009834B8" w:rsidP="00EC5F71">
            <w:pPr>
              <w:ind w:left="-72" w:right="-72"/>
              <w:rPr>
                <w:sz w:val="20"/>
                <w:szCs w:val="20"/>
                <w:lang w:eastAsia="zh-CN"/>
              </w:rPr>
            </w:pPr>
          </w:p>
        </w:tc>
      </w:tr>
      <w:tr w:rsidR="009834B8" w:rsidRPr="00337C20" w14:paraId="52641AF4" w14:textId="77777777" w:rsidTr="00EC5F71">
        <w:trPr>
          <w:trHeight w:val="321"/>
        </w:trPr>
        <w:tc>
          <w:tcPr>
            <w:tcW w:w="960" w:type="dxa"/>
            <w:tcBorders>
              <w:top w:val="nil"/>
              <w:left w:val="nil"/>
              <w:bottom w:val="nil"/>
              <w:right w:val="nil"/>
            </w:tcBorders>
            <w:shd w:val="clear" w:color="auto" w:fill="auto"/>
            <w:noWrap/>
            <w:hideMark/>
          </w:tcPr>
          <w:p w14:paraId="685C59DC" w14:textId="77777777" w:rsidR="009834B8" w:rsidRPr="00337C20" w:rsidRDefault="009834B8" w:rsidP="00EC5F71">
            <w:pPr>
              <w:ind w:left="-72" w:right="-72"/>
              <w:rPr>
                <w:sz w:val="20"/>
                <w:szCs w:val="20"/>
                <w:lang w:eastAsia="zh-CN"/>
              </w:rPr>
            </w:pPr>
          </w:p>
        </w:tc>
        <w:tc>
          <w:tcPr>
            <w:tcW w:w="13345" w:type="dxa"/>
            <w:gridSpan w:val="5"/>
            <w:tcBorders>
              <w:top w:val="nil"/>
              <w:left w:val="nil"/>
              <w:bottom w:val="nil"/>
              <w:right w:val="nil"/>
            </w:tcBorders>
            <w:shd w:val="clear" w:color="auto" w:fill="auto"/>
            <w:noWrap/>
            <w:hideMark/>
          </w:tcPr>
          <w:p w14:paraId="39F04A6D" w14:textId="77777777" w:rsidR="009834B8" w:rsidRPr="00337C20" w:rsidRDefault="009834B8" w:rsidP="00EC5F71">
            <w:pPr>
              <w:ind w:left="-72" w:right="-72"/>
              <w:rPr>
                <w:lang w:eastAsia="zh-CN"/>
              </w:rPr>
            </w:pPr>
            <w:r w:rsidRPr="00337C20">
              <w:rPr>
                <w:lang w:eastAsia="zh-CN"/>
              </w:rPr>
              <w:t>FDD: phương thức sử dụng tần số để truyền tín hiệu liên lạc (đi/đến) phân chia theo tần số.</w:t>
            </w:r>
          </w:p>
        </w:tc>
      </w:tr>
      <w:tr w:rsidR="009834B8" w:rsidRPr="00337C20" w14:paraId="61ECDC8A" w14:textId="77777777" w:rsidTr="00EC5F71">
        <w:trPr>
          <w:trHeight w:val="321"/>
        </w:trPr>
        <w:tc>
          <w:tcPr>
            <w:tcW w:w="960" w:type="dxa"/>
            <w:tcBorders>
              <w:top w:val="nil"/>
              <w:left w:val="nil"/>
              <w:bottom w:val="nil"/>
              <w:right w:val="nil"/>
            </w:tcBorders>
            <w:shd w:val="clear" w:color="auto" w:fill="auto"/>
            <w:noWrap/>
            <w:hideMark/>
          </w:tcPr>
          <w:p w14:paraId="656AD6EF" w14:textId="77777777" w:rsidR="009834B8" w:rsidRPr="00337C20" w:rsidRDefault="009834B8" w:rsidP="00EC5F71">
            <w:pPr>
              <w:ind w:left="-72" w:right="-72"/>
              <w:rPr>
                <w:sz w:val="20"/>
                <w:szCs w:val="20"/>
                <w:lang w:eastAsia="zh-CN"/>
              </w:rPr>
            </w:pPr>
          </w:p>
        </w:tc>
        <w:tc>
          <w:tcPr>
            <w:tcW w:w="13345" w:type="dxa"/>
            <w:gridSpan w:val="5"/>
            <w:tcBorders>
              <w:top w:val="nil"/>
              <w:left w:val="nil"/>
              <w:bottom w:val="nil"/>
              <w:right w:val="nil"/>
            </w:tcBorders>
            <w:shd w:val="clear" w:color="auto" w:fill="auto"/>
            <w:noWrap/>
            <w:hideMark/>
          </w:tcPr>
          <w:p w14:paraId="4EC475ED" w14:textId="77777777" w:rsidR="009834B8" w:rsidRPr="00337C20" w:rsidRDefault="009834B8" w:rsidP="00EC5F71">
            <w:pPr>
              <w:ind w:left="-72" w:right="-72"/>
              <w:rPr>
                <w:lang w:eastAsia="zh-CN"/>
              </w:rPr>
            </w:pPr>
            <w:r w:rsidRPr="00337C20">
              <w:rPr>
                <w:lang w:eastAsia="zh-CN"/>
              </w:rPr>
              <w:t>TDD: phương thức sử dụng tần số để truyền tín hiệu liên lạc (đi/đến) phân chia theo các khe thời gian.</w:t>
            </w:r>
          </w:p>
        </w:tc>
      </w:tr>
      <w:tr w:rsidR="009834B8" w:rsidRPr="00337C20" w14:paraId="612FC8BD" w14:textId="77777777" w:rsidTr="00EC5F71">
        <w:trPr>
          <w:trHeight w:val="321"/>
        </w:trPr>
        <w:tc>
          <w:tcPr>
            <w:tcW w:w="960" w:type="dxa"/>
            <w:tcBorders>
              <w:top w:val="nil"/>
              <w:left w:val="nil"/>
              <w:bottom w:val="nil"/>
              <w:right w:val="nil"/>
            </w:tcBorders>
            <w:shd w:val="clear" w:color="auto" w:fill="auto"/>
            <w:noWrap/>
            <w:hideMark/>
          </w:tcPr>
          <w:p w14:paraId="56D572FF" w14:textId="77777777" w:rsidR="009834B8" w:rsidRPr="00337C20" w:rsidRDefault="009834B8" w:rsidP="00EC5F71">
            <w:pPr>
              <w:ind w:left="-72" w:right="-72"/>
              <w:rPr>
                <w:sz w:val="20"/>
                <w:szCs w:val="20"/>
                <w:lang w:eastAsia="zh-CN"/>
              </w:rPr>
            </w:pPr>
          </w:p>
        </w:tc>
        <w:tc>
          <w:tcPr>
            <w:tcW w:w="5240" w:type="dxa"/>
            <w:gridSpan w:val="2"/>
            <w:tcBorders>
              <w:top w:val="nil"/>
              <w:left w:val="nil"/>
              <w:bottom w:val="nil"/>
              <w:right w:val="nil"/>
            </w:tcBorders>
            <w:shd w:val="clear" w:color="auto" w:fill="auto"/>
            <w:noWrap/>
            <w:hideMark/>
          </w:tcPr>
          <w:p w14:paraId="55A98ACF" w14:textId="77777777" w:rsidR="009834B8" w:rsidRPr="00337C20" w:rsidRDefault="009834B8" w:rsidP="00EC5F71">
            <w:pPr>
              <w:ind w:left="-72" w:right="-72"/>
              <w:jc w:val="both"/>
              <w:rPr>
                <w:i/>
                <w:iCs/>
                <w:lang w:eastAsia="zh-CN"/>
              </w:rPr>
            </w:pPr>
            <w:r w:rsidRPr="00337C20">
              <w:rPr>
                <w:i/>
                <w:iCs/>
                <w:lang w:eastAsia="zh-CN"/>
              </w:rPr>
              <w:t>Cách ghi thông tin dòng Tổng cộng</w:t>
            </w:r>
          </w:p>
        </w:tc>
        <w:tc>
          <w:tcPr>
            <w:tcW w:w="2033" w:type="dxa"/>
            <w:tcBorders>
              <w:top w:val="nil"/>
              <w:left w:val="nil"/>
              <w:bottom w:val="nil"/>
              <w:right w:val="nil"/>
            </w:tcBorders>
            <w:shd w:val="clear" w:color="auto" w:fill="auto"/>
            <w:noWrap/>
            <w:hideMark/>
          </w:tcPr>
          <w:p w14:paraId="643F0FCC" w14:textId="77777777" w:rsidR="009834B8" w:rsidRPr="00337C20" w:rsidRDefault="009834B8" w:rsidP="00EC5F71">
            <w:pPr>
              <w:ind w:left="-72" w:right="-72"/>
              <w:rPr>
                <w:i/>
                <w:iCs/>
                <w:lang w:eastAsia="zh-CN"/>
              </w:rPr>
            </w:pPr>
          </w:p>
        </w:tc>
        <w:tc>
          <w:tcPr>
            <w:tcW w:w="2236" w:type="dxa"/>
            <w:tcBorders>
              <w:top w:val="nil"/>
              <w:left w:val="nil"/>
              <w:bottom w:val="nil"/>
              <w:right w:val="nil"/>
            </w:tcBorders>
            <w:shd w:val="clear" w:color="auto" w:fill="auto"/>
            <w:noWrap/>
            <w:hideMark/>
          </w:tcPr>
          <w:p w14:paraId="624DF4D3" w14:textId="77777777" w:rsidR="009834B8" w:rsidRPr="00337C20" w:rsidRDefault="009834B8" w:rsidP="00EC5F71">
            <w:pPr>
              <w:ind w:left="-72" w:right="-72"/>
              <w:rPr>
                <w:sz w:val="20"/>
                <w:szCs w:val="20"/>
                <w:lang w:eastAsia="zh-CN"/>
              </w:rPr>
            </w:pPr>
          </w:p>
        </w:tc>
        <w:tc>
          <w:tcPr>
            <w:tcW w:w="3836" w:type="dxa"/>
            <w:tcBorders>
              <w:top w:val="nil"/>
              <w:left w:val="nil"/>
              <w:bottom w:val="nil"/>
              <w:right w:val="nil"/>
            </w:tcBorders>
            <w:shd w:val="clear" w:color="auto" w:fill="auto"/>
            <w:noWrap/>
            <w:hideMark/>
          </w:tcPr>
          <w:p w14:paraId="63B63C2F" w14:textId="77777777" w:rsidR="009834B8" w:rsidRPr="00337C20" w:rsidRDefault="009834B8" w:rsidP="00EC5F71">
            <w:pPr>
              <w:ind w:left="-72" w:right="-72"/>
              <w:rPr>
                <w:sz w:val="20"/>
                <w:szCs w:val="20"/>
                <w:lang w:eastAsia="zh-CN"/>
              </w:rPr>
            </w:pPr>
          </w:p>
        </w:tc>
      </w:tr>
      <w:tr w:rsidR="009834B8" w:rsidRPr="00337C20" w14:paraId="5FFC20A6" w14:textId="77777777" w:rsidTr="00EC5F71">
        <w:trPr>
          <w:trHeight w:val="321"/>
        </w:trPr>
        <w:tc>
          <w:tcPr>
            <w:tcW w:w="960" w:type="dxa"/>
            <w:tcBorders>
              <w:top w:val="nil"/>
              <w:left w:val="nil"/>
              <w:bottom w:val="nil"/>
              <w:right w:val="nil"/>
            </w:tcBorders>
            <w:shd w:val="clear" w:color="auto" w:fill="auto"/>
            <w:noWrap/>
            <w:hideMark/>
          </w:tcPr>
          <w:p w14:paraId="0134E98F" w14:textId="77777777" w:rsidR="009834B8" w:rsidRPr="00337C20" w:rsidRDefault="009834B8" w:rsidP="00EC5F71">
            <w:pPr>
              <w:ind w:left="-72" w:right="-72"/>
              <w:rPr>
                <w:sz w:val="20"/>
                <w:szCs w:val="20"/>
                <w:lang w:eastAsia="zh-CN"/>
              </w:rPr>
            </w:pPr>
          </w:p>
        </w:tc>
        <w:tc>
          <w:tcPr>
            <w:tcW w:w="13345" w:type="dxa"/>
            <w:gridSpan w:val="5"/>
            <w:tcBorders>
              <w:top w:val="nil"/>
              <w:left w:val="nil"/>
              <w:bottom w:val="nil"/>
              <w:right w:val="nil"/>
            </w:tcBorders>
            <w:shd w:val="clear" w:color="auto" w:fill="auto"/>
            <w:noWrap/>
            <w:hideMark/>
          </w:tcPr>
          <w:p w14:paraId="65F0BFD4" w14:textId="77777777" w:rsidR="009834B8" w:rsidRPr="00337C20" w:rsidRDefault="009834B8" w:rsidP="00EC5F71">
            <w:pPr>
              <w:ind w:left="-72" w:right="-72"/>
              <w:jc w:val="both"/>
              <w:rPr>
                <w:lang w:eastAsia="zh-CN"/>
              </w:rPr>
            </w:pPr>
            <w:r w:rsidRPr="00337C20">
              <w:rPr>
                <w:lang w:eastAsia="zh-CN"/>
              </w:rPr>
              <w:t xml:space="preserve">Sau khi ghi đầy đủ thông tin cho các băng tần, đoạn băng tần, tiến hành ghi thông tin dòng Tổng cộng. Cách ghi như sau: </w:t>
            </w:r>
          </w:p>
        </w:tc>
      </w:tr>
      <w:tr w:rsidR="009834B8" w:rsidRPr="00337C20" w14:paraId="16A7697D" w14:textId="77777777" w:rsidTr="00EC5F71">
        <w:trPr>
          <w:trHeight w:val="382"/>
        </w:trPr>
        <w:tc>
          <w:tcPr>
            <w:tcW w:w="960" w:type="dxa"/>
            <w:tcBorders>
              <w:top w:val="nil"/>
              <w:left w:val="nil"/>
              <w:bottom w:val="nil"/>
              <w:right w:val="nil"/>
            </w:tcBorders>
            <w:shd w:val="clear" w:color="auto" w:fill="auto"/>
            <w:noWrap/>
            <w:hideMark/>
          </w:tcPr>
          <w:p w14:paraId="667D768A" w14:textId="77777777" w:rsidR="009834B8" w:rsidRPr="00337C20" w:rsidRDefault="009834B8" w:rsidP="00EC5F71">
            <w:pPr>
              <w:ind w:left="-72" w:right="-72"/>
              <w:rPr>
                <w:lang w:eastAsia="zh-CN"/>
              </w:rPr>
            </w:pPr>
          </w:p>
        </w:tc>
        <w:tc>
          <w:tcPr>
            <w:tcW w:w="13345" w:type="dxa"/>
            <w:gridSpan w:val="5"/>
            <w:tcBorders>
              <w:top w:val="nil"/>
              <w:left w:val="nil"/>
              <w:bottom w:val="nil"/>
              <w:right w:val="nil"/>
            </w:tcBorders>
            <w:shd w:val="clear" w:color="auto" w:fill="auto"/>
            <w:hideMark/>
          </w:tcPr>
          <w:p w14:paraId="76397E19" w14:textId="77777777" w:rsidR="009834B8" w:rsidRPr="00337C20" w:rsidRDefault="009834B8" w:rsidP="00EC5F71">
            <w:pPr>
              <w:ind w:left="-72" w:right="-72"/>
              <w:jc w:val="both"/>
              <w:rPr>
                <w:lang w:eastAsia="zh-CN"/>
              </w:rPr>
            </w:pPr>
            <w:r w:rsidRPr="00337C20">
              <w:rPr>
                <w:lang w:eastAsia="zh-CN"/>
              </w:rPr>
              <w:t>Cột 3: số liệu được tổng hợp tương ứng từ số liệu cột 3 của các băng tần trên biểu.</w:t>
            </w:r>
          </w:p>
        </w:tc>
      </w:tr>
      <w:tr w:rsidR="009834B8" w:rsidRPr="00337C20" w14:paraId="2726A2CD" w14:textId="77777777" w:rsidTr="00EC5F71">
        <w:trPr>
          <w:trHeight w:val="673"/>
        </w:trPr>
        <w:tc>
          <w:tcPr>
            <w:tcW w:w="960" w:type="dxa"/>
            <w:tcBorders>
              <w:top w:val="nil"/>
              <w:left w:val="nil"/>
              <w:bottom w:val="nil"/>
              <w:right w:val="nil"/>
            </w:tcBorders>
            <w:shd w:val="clear" w:color="auto" w:fill="auto"/>
            <w:noWrap/>
            <w:hideMark/>
          </w:tcPr>
          <w:p w14:paraId="2F86A32C" w14:textId="77777777" w:rsidR="009834B8" w:rsidRPr="00337C20" w:rsidRDefault="009834B8" w:rsidP="00EC5F71">
            <w:pPr>
              <w:ind w:left="-72" w:right="-72"/>
              <w:rPr>
                <w:lang w:eastAsia="zh-CN"/>
              </w:rPr>
            </w:pPr>
          </w:p>
        </w:tc>
        <w:tc>
          <w:tcPr>
            <w:tcW w:w="13345" w:type="dxa"/>
            <w:gridSpan w:val="5"/>
            <w:tcBorders>
              <w:top w:val="nil"/>
              <w:left w:val="nil"/>
              <w:bottom w:val="nil"/>
              <w:right w:val="nil"/>
            </w:tcBorders>
            <w:shd w:val="clear" w:color="auto" w:fill="auto"/>
            <w:hideMark/>
          </w:tcPr>
          <w:p w14:paraId="5B2EA2C1" w14:textId="77777777" w:rsidR="009834B8" w:rsidRPr="00337C20" w:rsidRDefault="009834B8" w:rsidP="00EC5F71">
            <w:pPr>
              <w:ind w:left="-72" w:right="-72"/>
              <w:jc w:val="both"/>
              <w:rPr>
                <w:i/>
                <w:iCs/>
                <w:lang w:eastAsia="zh-CN"/>
              </w:rPr>
            </w:pPr>
            <w:r w:rsidRPr="00337C20">
              <w:rPr>
                <w:i/>
                <w:iCs/>
                <w:lang w:eastAsia="zh-CN"/>
              </w:rPr>
              <w:t>Khi có sự thay đổi: Cục thực hiện cập nhật ngay sau khi có sự thay đổi hoặc cập nhật trong vòng 07 ngày (kể từ khi có thay đổi) lên CSDL thống kê để hệ thống có thể tổng hợp được số liệu theo định dạng của biểu này với các thông tin cập nhật.</w:t>
            </w:r>
          </w:p>
        </w:tc>
      </w:tr>
      <w:tr w:rsidR="009834B8" w:rsidRPr="00337C20" w14:paraId="2F676CF2" w14:textId="77777777" w:rsidTr="00EC5F71">
        <w:trPr>
          <w:trHeight w:val="321"/>
        </w:trPr>
        <w:tc>
          <w:tcPr>
            <w:tcW w:w="3671" w:type="dxa"/>
            <w:gridSpan w:val="2"/>
            <w:tcBorders>
              <w:top w:val="nil"/>
              <w:left w:val="nil"/>
              <w:bottom w:val="nil"/>
              <w:right w:val="nil"/>
            </w:tcBorders>
            <w:shd w:val="clear" w:color="auto" w:fill="auto"/>
            <w:noWrap/>
            <w:vAlign w:val="bottom"/>
            <w:hideMark/>
          </w:tcPr>
          <w:p w14:paraId="10406067" w14:textId="77777777" w:rsidR="009834B8" w:rsidRPr="00337C20" w:rsidRDefault="009834B8" w:rsidP="00EC5F71">
            <w:pPr>
              <w:ind w:left="-72" w:right="-72"/>
              <w:rPr>
                <w:i/>
                <w:iCs/>
                <w:lang w:eastAsia="zh-CN"/>
              </w:rPr>
            </w:pPr>
            <w:r w:rsidRPr="00337C20">
              <w:rPr>
                <w:i/>
                <w:iCs/>
                <w:lang w:eastAsia="zh-CN"/>
              </w:rPr>
              <w:t>c) Nguồn số liệu</w:t>
            </w:r>
          </w:p>
        </w:tc>
        <w:tc>
          <w:tcPr>
            <w:tcW w:w="2529" w:type="dxa"/>
            <w:tcBorders>
              <w:top w:val="nil"/>
              <w:left w:val="nil"/>
              <w:bottom w:val="nil"/>
              <w:right w:val="nil"/>
            </w:tcBorders>
            <w:shd w:val="clear" w:color="auto" w:fill="auto"/>
            <w:noWrap/>
            <w:vAlign w:val="bottom"/>
            <w:hideMark/>
          </w:tcPr>
          <w:p w14:paraId="10BEFF4D" w14:textId="77777777" w:rsidR="009834B8" w:rsidRPr="00337C20" w:rsidRDefault="009834B8" w:rsidP="00EC5F71">
            <w:pPr>
              <w:ind w:left="-72" w:right="-72"/>
              <w:jc w:val="both"/>
              <w:rPr>
                <w:i/>
                <w:iCs/>
                <w:lang w:eastAsia="zh-CN"/>
              </w:rPr>
            </w:pPr>
          </w:p>
        </w:tc>
        <w:tc>
          <w:tcPr>
            <w:tcW w:w="2033" w:type="dxa"/>
            <w:tcBorders>
              <w:top w:val="nil"/>
              <w:left w:val="nil"/>
              <w:bottom w:val="nil"/>
              <w:right w:val="nil"/>
            </w:tcBorders>
            <w:shd w:val="clear" w:color="auto" w:fill="auto"/>
            <w:noWrap/>
            <w:vAlign w:val="bottom"/>
            <w:hideMark/>
          </w:tcPr>
          <w:p w14:paraId="0A54E313" w14:textId="77777777" w:rsidR="009834B8" w:rsidRPr="00337C20" w:rsidRDefault="009834B8" w:rsidP="00EC5F71">
            <w:pPr>
              <w:ind w:left="-72" w:right="-72"/>
              <w:jc w:val="center"/>
              <w:rPr>
                <w:sz w:val="20"/>
                <w:szCs w:val="20"/>
                <w:lang w:eastAsia="zh-CN"/>
              </w:rPr>
            </w:pPr>
          </w:p>
        </w:tc>
        <w:tc>
          <w:tcPr>
            <w:tcW w:w="2236" w:type="dxa"/>
            <w:tcBorders>
              <w:top w:val="nil"/>
              <w:left w:val="nil"/>
              <w:bottom w:val="nil"/>
              <w:right w:val="nil"/>
            </w:tcBorders>
            <w:shd w:val="clear" w:color="auto" w:fill="auto"/>
            <w:noWrap/>
            <w:vAlign w:val="bottom"/>
            <w:hideMark/>
          </w:tcPr>
          <w:p w14:paraId="759808EB" w14:textId="77777777" w:rsidR="009834B8" w:rsidRPr="00337C20" w:rsidRDefault="009834B8" w:rsidP="00EC5F71">
            <w:pPr>
              <w:ind w:left="-72" w:right="-72"/>
              <w:jc w:val="center"/>
              <w:rPr>
                <w:sz w:val="20"/>
                <w:szCs w:val="20"/>
                <w:lang w:eastAsia="zh-CN"/>
              </w:rPr>
            </w:pPr>
          </w:p>
        </w:tc>
        <w:tc>
          <w:tcPr>
            <w:tcW w:w="3836" w:type="dxa"/>
            <w:tcBorders>
              <w:top w:val="nil"/>
              <w:left w:val="nil"/>
              <w:bottom w:val="nil"/>
              <w:right w:val="nil"/>
            </w:tcBorders>
            <w:shd w:val="clear" w:color="auto" w:fill="auto"/>
            <w:noWrap/>
            <w:vAlign w:val="bottom"/>
            <w:hideMark/>
          </w:tcPr>
          <w:p w14:paraId="649B2857" w14:textId="77777777" w:rsidR="009834B8" w:rsidRPr="00337C20" w:rsidRDefault="009834B8" w:rsidP="00EC5F71">
            <w:pPr>
              <w:ind w:left="-72" w:right="-72"/>
              <w:jc w:val="center"/>
              <w:rPr>
                <w:sz w:val="20"/>
                <w:szCs w:val="20"/>
                <w:lang w:eastAsia="zh-CN"/>
              </w:rPr>
            </w:pPr>
          </w:p>
        </w:tc>
      </w:tr>
      <w:tr w:rsidR="009834B8" w:rsidRPr="00337C20" w14:paraId="1C122978" w14:textId="77777777" w:rsidTr="00EC5F71">
        <w:trPr>
          <w:trHeight w:val="382"/>
        </w:trPr>
        <w:tc>
          <w:tcPr>
            <w:tcW w:w="960" w:type="dxa"/>
            <w:tcBorders>
              <w:top w:val="nil"/>
              <w:left w:val="nil"/>
              <w:bottom w:val="nil"/>
              <w:right w:val="nil"/>
            </w:tcBorders>
            <w:shd w:val="clear" w:color="auto" w:fill="auto"/>
            <w:noWrap/>
            <w:vAlign w:val="bottom"/>
            <w:hideMark/>
          </w:tcPr>
          <w:p w14:paraId="2DCB4380" w14:textId="77777777" w:rsidR="009834B8" w:rsidRPr="00337C20" w:rsidRDefault="009834B8" w:rsidP="00EC5F71">
            <w:pPr>
              <w:ind w:left="-72" w:right="-72"/>
              <w:jc w:val="center"/>
              <w:rPr>
                <w:sz w:val="20"/>
                <w:szCs w:val="20"/>
                <w:lang w:eastAsia="zh-CN"/>
              </w:rPr>
            </w:pPr>
          </w:p>
        </w:tc>
        <w:tc>
          <w:tcPr>
            <w:tcW w:w="5240" w:type="dxa"/>
            <w:gridSpan w:val="2"/>
            <w:tcBorders>
              <w:top w:val="nil"/>
              <w:left w:val="nil"/>
              <w:bottom w:val="nil"/>
              <w:right w:val="nil"/>
            </w:tcBorders>
            <w:shd w:val="clear" w:color="auto" w:fill="auto"/>
            <w:noWrap/>
            <w:vAlign w:val="bottom"/>
            <w:hideMark/>
          </w:tcPr>
          <w:p w14:paraId="69E95931" w14:textId="77777777" w:rsidR="009834B8" w:rsidRPr="00337C20" w:rsidRDefault="009834B8" w:rsidP="00EC5F71">
            <w:pPr>
              <w:ind w:left="-72" w:right="-72"/>
              <w:jc w:val="both"/>
              <w:rPr>
                <w:lang w:eastAsia="zh-CN"/>
              </w:rPr>
            </w:pPr>
            <w:r w:rsidRPr="00337C20">
              <w:rPr>
                <w:lang w:eastAsia="zh-CN"/>
              </w:rPr>
              <w:t>Biểu được lập từ dữ liệu hành chính của Cục TS.</w:t>
            </w:r>
          </w:p>
        </w:tc>
        <w:tc>
          <w:tcPr>
            <w:tcW w:w="2033" w:type="dxa"/>
            <w:tcBorders>
              <w:top w:val="nil"/>
              <w:left w:val="nil"/>
              <w:bottom w:val="nil"/>
              <w:right w:val="nil"/>
            </w:tcBorders>
            <w:shd w:val="clear" w:color="auto" w:fill="auto"/>
            <w:noWrap/>
            <w:vAlign w:val="bottom"/>
            <w:hideMark/>
          </w:tcPr>
          <w:p w14:paraId="380FA8E2" w14:textId="77777777" w:rsidR="009834B8" w:rsidRPr="00337C20" w:rsidRDefault="009834B8" w:rsidP="00EC5F71">
            <w:pPr>
              <w:ind w:left="-72" w:right="-72"/>
              <w:rPr>
                <w:lang w:eastAsia="zh-CN"/>
              </w:rPr>
            </w:pPr>
          </w:p>
        </w:tc>
        <w:tc>
          <w:tcPr>
            <w:tcW w:w="2236" w:type="dxa"/>
            <w:tcBorders>
              <w:top w:val="nil"/>
              <w:left w:val="nil"/>
              <w:bottom w:val="nil"/>
              <w:right w:val="nil"/>
            </w:tcBorders>
            <w:shd w:val="clear" w:color="auto" w:fill="auto"/>
            <w:noWrap/>
            <w:vAlign w:val="bottom"/>
            <w:hideMark/>
          </w:tcPr>
          <w:p w14:paraId="4BCEB826" w14:textId="77777777" w:rsidR="009834B8" w:rsidRPr="00337C20" w:rsidRDefault="009834B8" w:rsidP="00EC5F71">
            <w:pPr>
              <w:ind w:left="-72" w:right="-72"/>
              <w:rPr>
                <w:sz w:val="20"/>
                <w:szCs w:val="20"/>
                <w:lang w:eastAsia="zh-CN"/>
              </w:rPr>
            </w:pPr>
          </w:p>
        </w:tc>
        <w:tc>
          <w:tcPr>
            <w:tcW w:w="3836" w:type="dxa"/>
            <w:tcBorders>
              <w:top w:val="nil"/>
              <w:left w:val="nil"/>
              <w:bottom w:val="nil"/>
              <w:right w:val="nil"/>
            </w:tcBorders>
            <w:shd w:val="clear" w:color="auto" w:fill="auto"/>
            <w:noWrap/>
            <w:vAlign w:val="bottom"/>
            <w:hideMark/>
          </w:tcPr>
          <w:p w14:paraId="547B5FAC" w14:textId="77777777" w:rsidR="009834B8" w:rsidRPr="00337C20" w:rsidRDefault="009834B8" w:rsidP="00EC5F71">
            <w:pPr>
              <w:ind w:left="-72" w:right="-72"/>
              <w:rPr>
                <w:sz w:val="20"/>
                <w:szCs w:val="20"/>
                <w:lang w:eastAsia="zh-CN"/>
              </w:rPr>
            </w:pPr>
          </w:p>
        </w:tc>
      </w:tr>
    </w:tbl>
    <w:p w14:paraId="7FCDAE37" w14:textId="77777777" w:rsidR="009834B8" w:rsidRPr="00337C20" w:rsidRDefault="009834B8" w:rsidP="009834B8">
      <w:pPr>
        <w:tabs>
          <w:tab w:val="left" w:pos="561"/>
        </w:tabs>
        <w:autoSpaceDE w:val="0"/>
        <w:autoSpaceDN w:val="0"/>
        <w:spacing w:before="120"/>
        <w:outlineLvl w:val="0"/>
        <w:rPr>
          <w:b/>
          <w:bCs/>
          <w:sz w:val="26"/>
          <w:szCs w:val="26"/>
        </w:rPr>
      </w:pPr>
    </w:p>
    <w:p w14:paraId="10A17B14" w14:textId="77777777" w:rsidR="009834B8" w:rsidRPr="00337C20" w:rsidRDefault="009834B8" w:rsidP="009834B8">
      <w:pPr>
        <w:tabs>
          <w:tab w:val="left" w:pos="561"/>
        </w:tabs>
        <w:autoSpaceDE w:val="0"/>
        <w:autoSpaceDN w:val="0"/>
        <w:spacing w:before="120"/>
        <w:outlineLvl w:val="0"/>
        <w:rPr>
          <w:i/>
          <w:iCs/>
          <w:lang w:eastAsia="zh-CN"/>
        </w:rPr>
      </w:pPr>
    </w:p>
    <w:p w14:paraId="1DFB74ED" w14:textId="77777777" w:rsidR="009834B8" w:rsidRPr="00337C20" w:rsidRDefault="009834B8" w:rsidP="009834B8">
      <w:pPr>
        <w:tabs>
          <w:tab w:val="left" w:pos="561"/>
        </w:tabs>
        <w:autoSpaceDE w:val="0"/>
        <w:autoSpaceDN w:val="0"/>
        <w:spacing w:before="120"/>
        <w:outlineLvl w:val="0"/>
        <w:rPr>
          <w:b/>
          <w:bCs/>
          <w:sz w:val="26"/>
          <w:szCs w:val="26"/>
          <w:lang w:val="vi"/>
        </w:rPr>
      </w:pPr>
    </w:p>
    <w:p w14:paraId="52C16696" w14:textId="77777777" w:rsidR="009834B8" w:rsidRPr="00337C20" w:rsidRDefault="009834B8" w:rsidP="009834B8">
      <w:pPr>
        <w:tabs>
          <w:tab w:val="left" w:pos="561"/>
        </w:tabs>
        <w:autoSpaceDE w:val="0"/>
        <w:autoSpaceDN w:val="0"/>
        <w:spacing w:before="120"/>
        <w:outlineLvl w:val="0"/>
        <w:rPr>
          <w:b/>
          <w:bCs/>
          <w:sz w:val="26"/>
          <w:szCs w:val="26"/>
          <w:lang w:val="vi"/>
        </w:rPr>
      </w:pPr>
    </w:p>
    <w:tbl>
      <w:tblPr>
        <w:tblW w:w="14220" w:type="dxa"/>
        <w:tblLook w:val="04A0" w:firstRow="1" w:lastRow="0" w:firstColumn="1" w:lastColumn="0" w:noHBand="0" w:noVBand="1"/>
      </w:tblPr>
      <w:tblGrid>
        <w:gridCol w:w="537"/>
        <w:gridCol w:w="2973"/>
        <w:gridCol w:w="2620"/>
        <w:gridCol w:w="1460"/>
        <w:gridCol w:w="1580"/>
        <w:gridCol w:w="1460"/>
        <w:gridCol w:w="3590"/>
      </w:tblGrid>
      <w:tr w:rsidR="009834B8" w:rsidRPr="00337C20" w14:paraId="1D401B58" w14:textId="77777777" w:rsidTr="00EC5F71">
        <w:trPr>
          <w:trHeight w:val="315"/>
        </w:trPr>
        <w:tc>
          <w:tcPr>
            <w:tcW w:w="3510" w:type="dxa"/>
            <w:gridSpan w:val="2"/>
            <w:tcBorders>
              <w:top w:val="nil"/>
              <w:left w:val="nil"/>
              <w:bottom w:val="nil"/>
              <w:right w:val="nil"/>
            </w:tcBorders>
            <w:shd w:val="clear" w:color="auto" w:fill="auto"/>
            <w:hideMark/>
          </w:tcPr>
          <w:p w14:paraId="145CC839" w14:textId="4D8CBE5B" w:rsidR="009834B8" w:rsidRPr="00337C20" w:rsidRDefault="009834B8" w:rsidP="00EC5F71">
            <w:pPr>
              <w:rPr>
                <w:b/>
                <w:bCs/>
                <w:lang w:eastAsia="zh-CN"/>
              </w:rPr>
            </w:pPr>
            <w:bookmarkStart w:id="53" w:name="TS_03"/>
            <w:r w:rsidRPr="00337C20">
              <w:rPr>
                <w:b/>
                <w:bCs/>
                <w:lang w:eastAsia="zh-CN"/>
              </w:rPr>
              <w:lastRenderedPageBreak/>
              <w:t>Biểu TS-03</w:t>
            </w:r>
            <w:bookmarkEnd w:id="53"/>
          </w:p>
        </w:tc>
        <w:tc>
          <w:tcPr>
            <w:tcW w:w="7120" w:type="dxa"/>
            <w:gridSpan w:val="4"/>
            <w:vMerge w:val="restart"/>
            <w:tcBorders>
              <w:top w:val="nil"/>
              <w:left w:val="nil"/>
              <w:bottom w:val="nil"/>
              <w:right w:val="nil"/>
            </w:tcBorders>
            <w:shd w:val="clear" w:color="auto" w:fill="auto"/>
            <w:hideMark/>
          </w:tcPr>
          <w:p w14:paraId="4679EB47" w14:textId="77777777" w:rsidR="009834B8" w:rsidRPr="00337C20" w:rsidRDefault="009834B8" w:rsidP="00EC5F71">
            <w:pPr>
              <w:jc w:val="center"/>
              <w:rPr>
                <w:b/>
                <w:bCs/>
                <w:sz w:val="28"/>
                <w:szCs w:val="28"/>
                <w:lang w:eastAsia="zh-CN"/>
              </w:rPr>
            </w:pPr>
            <w:r w:rsidRPr="00337C20">
              <w:rPr>
                <w:b/>
                <w:bCs/>
                <w:sz w:val="28"/>
                <w:szCs w:val="28"/>
                <w:lang w:eastAsia="zh-CN"/>
              </w:rPr>
              <w:t xml:space="preserve">LƯỢNG PHỔ TẦN SỐ VÔ TUYẾN ĐIỆN </w:t>
            </w:r>
            <w:r w:rsidRPr="00337C20">
              <w:rPr>
                <w:b/>
                <w:bCs/>
                <w:sz w:val="28"/>
                <w:szCs w:val="28"/>
                <w:lang w:eastAsia="zh-CN"/>
              </w:rPr>
              <w:br/>
              <w:t>ĐÃ CẤP PHÉP CHO THÔNG TIN DI ĐỘNG IMT</w:t>
            </w:r>
          </w:p>
        </w:tc>
        <w:tc>
          <w:tcPr>
            <w:tcW w:w="3590" w:type="dxa"/>
            <w:tcBorders>
              <w:top w:val="nil"/>
              <w:left w:val="nil"/>
              <w:bottom w:val="nil"/>
              <w:right w:val="nil"/>
            </w:tcBorders>
            <w:shd w:val="clear" w:color="auto" w:fill="auto"/>
            <w:hideMark/>
          </w:tcPr>
          <w:p w14:paraId="4E43E1F4" w14:textId="77777777" w:rsidR="009834B8" w:rsidRPr="00337C20" w:rsidRDefault="009834B8" w:rsidP="00EC5F71">
            <w:pPr>
              <w:jc w:val="center"/>
              <w:rPr>
                <w:lang w:eastAsia="zh-CN"/>
              </w:rPr>
            </w:pPr>
            <w:r w:rsidRPr="00337C20">
              <w:rPr>
                <w:lang w:eastAsia="zh-CN"/>
              </w:rPr>
              <w:t xml:space="preserve">Đơn vị báo cáo: </w:t>
            </w:r>
          </w:p>
        </w:tc>
      </w:tr>
      <w:tr w:rsidR="009834B8" w:rsidRPr="00337C20" w14:paraId="54AEBD56" w14:textId="77777777" w:rsidTr="00EC5F71">
        <w:trPr>
          <w:trHeight w:val="315"/>
        </w:trPr>
        <w:tc>
          <w:tcPr>
            <w:tcW w:w="3510" w:type="dxa"/>
            <w:gridSpan w:val="2"/>
            <w:vMerge w:val="restart"/>
            <w:tcBorders>
              <w:top w:val="nil"/>
              <w:left w:val="nil"/>
              <w:bottom w:val="nil"/>
              <w:right w:val="nil"/>
            </w:tcBorders>
            <w:shd w:val="clear" w:color="auto" w:fill="auto"/>
            <w:vAlign w:val="center"/>
            <w:hideMark/>
          </w:tcPr>
          <w:p w14:paraId="3F65C04E" w14:textId="218407B7" w:rsidR="009834B8" w:rsidRPr="00337C20" w:rsidRDefault="009834B8" w:rsidP="00EC5F71">
            <w:pPr>
              <w:rPr>
                <w:lang w:eastAsia="zh-CN"/>
              </w:rPr>
            </w:pPr>
            <w:r w:rsidRPr="00337C20">
              <w:rPr>
                <w:lang w:eastAsia="zh-CN"/>
              </w:rPr>
              <w:t>Ban hành kèm theo TT số ...</w:t>
            </w:r>
            <w:r w:rsidR="00EB0F0F">
              <w:rPr>
                <w:lang w:eastAsia="zh-CN"/>
              </w:rPr>
              <w:t>/2022/TT-BTTTT</w:t>
            </w:r>
          </w:p>
        </w:tc>
        <w:tc>
          <w:tcPr>
            <w:tcW w:w="7120" w:type="dxa"/>
            <w:gridSpan w:val="4"/>
            <w:vMerge/>
            <w:tcBorders>
              <w:top w:val="nil"/>
              <w:left w:val="nil"/>
              <w:bottom w:val="nil"/>
              <w:right w:val="nil"/>
            </w:tcBorders>
            <w:vAlign w:val="center"/>
            <w:hideMark/>
          </w:tcPr>
          <w:p w14:paraId="3D8F5929" w14:textId="77777777" w:rsidR="009834B8" w:rsidRPr="00337C20" w:rsidRDefault="009834B8" w:rsidP="00EC5F71">
            <w:pPr>
              <w:rPr>
                <w:b/>
                <w:bCs/>
                <w:sz w:val="28"/>
                <w:szCs w:val="28"/>
                <w:lang w:eastAsia="zh-CN"/>
              </w:rPr>
            </w:pPr>
          </w:p>
        </w:tc>
        <w:tc>
          <w:tcPr>
            <w:tcW w:w="3590" w:type="dxa"/>
            <w:tcBorders>
              <w:top w:val="nil"/>
              <w:left w:val="nil"/>
              <w:bottom w:val="nil"/>
              <w:right w:val="nil"/>
            </w:tcBorders>
            <w:shd w:val="clear" w:color="auto" w:fill="auto"/>
            <w:vAlign w:val="center"/>
            <w:hideMark/>
          </w:tcPr>
          <w:p w14:paraId="3F5C5828" w14:textId="77777777" w:rsidR="009834B8" w:rsidRPr="00337C20" w:rsidRDefault="009834B8" w:rsidP="00EC5F71">
            <w:pPr>
              <w:jc w:val="center"/>
              <w:rPr>
                <w:lang w:eastAsia="zh-CN"/>
              </w:rPr>
            </w:pPr>
            <w:r w:rsidRPr="00337C20">
              <w:rPr>
                <w:lang w:eastAsia="zh-CN"/>
              </w:rPr>
              <w:t>Cục TS</w:t>
            </w:r>
          </w:p>
        </w:tc>
      </w:tr>
      <w:tr w:rsidR="009834B8" w:rsidRPr="00337C20" w14:paraId="28ACF589" w14:textId="77777777" w:rsidTr="00EC5F71">
        <w:trPr>
          <w:trHeight w:val="555"/>
        </w:trPr>
        <w:tc>
          <w:tcPr>
            <w:tcW w:w="3510" w:type="dxa"/>
            <w:gridSpan w:val="2"/>
            <w:vMerge/>
            <w:tcBorders>
              <w:top w:val="nil"/>
              <w:left w:val="nil"/>
              <w:bottom w:val="nil"/>
              <w:right w:val="nil"/>
            </w:tcBorders>
            <w:vAlign w:val="center"/>
            <w:hideMark/>
          </w:tcPr>
          <w:p w14:paraId="4EA27F08" w14:textId="77777777" w:rsidR="009834B8" w:rsidRPr="00337C20" w:rsidRDefault="009834B8" w:rsidP="00EC5F71">
            <w:pPr>
              <w:rPr>
                <w:lang w:eastAsia="zh-CN"/>
              </w:rPr>
            </w:pPr>
          </w:p>
        </w:tc>
        <w:tc>
          <w:tcPr>
            <w:tcW w:w="7120" w:type="dxa"/>
            <w:gridSpan w:val="4"/>
            <w:vMerge/>
            <w:tcBorders>
              <w:top w:val="nil"/>
              <w:left w:val="nil"/>
              <w:bottom w:val="nil"/>
              <w:right w:val="nil"/>
            </w:tcBorders>
            <w:vAlign w:val="center"/>
            <w:hideMark/>
          </w:tcPr>
          <w:p w14:paraId="4AF03A3C" w14:textId="77777777" w:rsidR="009834B8" w:rsidRPr="00337C20" w:rsidRDefault="009834B8" w:rsidP="00EC5F71">
            <w:pPr>
              <w:rPr>
                <w:b/>
                <w:bCs/>
                <w:sz w:val="28"/>
                <w:szCs w:val="28"/>
                <w:lang w:eastAsia="zh-CN"/>
              </w:rPr>
            </w:pPr>
          </w:p>
        </w:tc>
        <w:tc>
          <w:tcPr>
            <w:tcW w:w="3590" w:type="dxa"/>
            <w:tcBorders>
              <w:top w:val="nil"/>
              <w:left w:val="nil"/>
              <w:bottom w:val="nil"/>
              <w:right w:val="nil"/>
            </w:tcBorders>
            <w:shd w:val="clear" w:color="auto" w:fill="auto"/>
            <w:hideMark/>
          </w:tcPr>
          <w:p w14:paraId="7CF6F1F3" w14:textId="77777777" w:rsidR="009834B8" w:rsidRPr="00337C20" w:rsidRDefault="009834B8" w:rsidP="00EC5F71">
            <w:pPr>
              <w:jc w:val="center"/>
              <w:rPr>
                <w:lang w:eastAsia="zh-CN"/>
              </w:rPr>
            </w:pPr>
          </w:p>
        </w:tc>
      </w:tr>
      <w:tr w:rsidR="009834B8" w:rsidRPr="00337C20" w14:paraId="78F347B9" w14:textId="77777777" w:rsidTr="00EC5F71">
        <w:trPr>
          <w:trHeight w:val="675"/>
        </w:trPr>
        <w:tc>
          <w:tcPr>
            <w:tcW w:w="3510" w:type="dxa"/>
            <w:gridSpan w:val="2"/>
            <w:tcBorders>
              <w:top w:val="nil"/>
              <w:left w:val="nil"/>
              <w:bottom w:val="nil"/>
              <w:right w:val="nil"/>
            </w:tcBorders>
            <w:shd w:val="clear" w:color="auto" w:fill="auto"/>
            <w:vAlign w:val="center"/>
            <w:hideMark/>
          </w:tcPr>
          <w:p w14:paraId="0E543ECC" w14:textId="77777777" w:rsidR="009834B8" w:rsidRPr="00337C20" w:rsidRDefault="009834B8" w:rsidP="00EC5F71">
            <w:pPr>
              <w:rPr>
                <w:lang w:eastAsia="zh-CN"/>
              </w:rPr>
            </w:pPr>
            <w:r w:rsidRPr="00337C20">
              <w:rPr>
                <w:lang w:eastAsia="zh-CN"/>
              </w:rPr>
              <w:t>Ngày nhận báo cáo: Trước 15/3 năm tiếp theo</w:t>
            </w:r>
          </w:p>
        </w:tc>
        <w:tc>
          <w:tcPr>
            <w:tcW w:w="7120" w:type="dxa"/>
            <w:gridSpan w:val="4"/>
            <w:tcBorders>
              <w:top w:val="nil"/>
              <w:left w:val="nil"/>
              <w:bottom w:val="nil"/>
              <w:right w:val="nil"/>
            </w:tcBorders>
            <w:shd w:val="clear" w:color="auto" w:fill="auto"/>
            <w:noWrap/>
            <w:vAlign w:val="bottom"/>
            <w:hideMark/>
          </w:tcPr>
          <w:p w14:paraId="50F9CA29" w14:textId="77777777" w:rsidR="009834B8" w:rsidRPr="00337C20" w:rsidRDefault="009834B8" w:rsidP="00EC5F71">
            <w:pPr>
              <w:jc w:val="center"/>
              <w:rPr>
                <w:b/>
                <w:bCs/>
                <w:lang w:eastAsia="zh-CN"/>
              </w:rPr>
            </w:pPr>
            <w:r w:rsidRPr="00337C20">
              <w:rPr>
                <w:b/>
                <w:bCs/>
                <w:lang w:eastAsia="zh-CN"/>
              </w:rPr>
              <w:t>Năm 20...</w:t>
            </w:r>
          </w:p>
        </w:tc>
        <w:tc>
          <w:tcPr>
            <w:tcW w:w="3590" w:type="dxa"/>
            <w:tcBorders>
              <w:top w:val="nil"/>
              <w:left w:val="nil"/>
              <w:bottom w:val="nil"/>
              <w:right w:val="nil"/>
            </w:tcBorders>
            <w:shd w:val="clear" w:color="auto" w:fill="auto"/>
            <w:vAlign w:val="center"/>
            <w:hideMark/>
          </w:tcPr>
          <w:p w14:paraId="19CD6DA0" w14:textId="77777777" w:rsidR="009834B8" w:rsidRPr="00337C20" w:rsidRDefault="009834B8" w:rsidP="00EC5F71">
            <w:pPr>
              <w:jc w:val="center"/>
              <w:rPr>
                <w:lang w:eastAsia="zh-CN"/>
              </w:rPr>
            </w:pPr>
            <w:r w:rsidRPr="00337C20">
              <w:rPr>
                <w:lang w:eastAsia="zh-CN"/>
              </w:rPr>
              <w:t xml:space="preserve">Đơn vị nhận báo cáo: </w:t>
            </w:r>
            <w:r w:rsidRPr="00337C20">
              <w:rPr>
                <w:lang w:eastAsia="zh-CN"/>
              </w:rPr>
              <w:br/>
              <w:t xml:space="preserve"> Vụ KHTC, VP Bộ</w:t>
            </w:r>
          </w:p>
        </w:tc>
      </w:tr>
      <w:tr w:rsidR="009834B8" w:rsidRPr="00337C20" w14:paraId="5CAC5265" w14:textId="77777777" w:rsidTr="00EC5F71">
        <w:trPr>
          <w:trHeight w:val="375"/>
        </w:trPr>
        <w:tc>
          <w:tcPr>
            <w:tcW w:w="537" w:type="dxa"/>
            <w:tcBorders>
              <w:top w:val="nil"/>
              <w:left w:val="nil"/>
              <w:bottom w:val="nil"/>
              <w:right w:val="nil"/>
            </w:tcBorders>
            <w:shd w:val="clear" w:color="auto" w:fill="auto"/>
            <w:noWrap/>
            <w:vAlign w:val="bottom"/>
            <w:hideMark/>
          </w:tcPr>
          <w:p w14:paraId="281371AE" w14:textId="77777777" w:rsidR="009834B8" w:rsidRPr="00337C20" w:rsidRDefault="009834B8" w:rsidP="00EC5F71">
            <w:pPr>
              <w:jc w:val="center"/>
              <w:rPr>
                <w:lang w:eastAsia="zh-CN"/>
              </w:rPr>
            </w:pPr>
          </w:p>
        </w:tc>
        <w:tc>
          <w:tcPr>
            <w:tcW w:w="2973" w:type="dxa"/>
            <w:tcBorders>
              <w:top w:val="nil"/>
              <w:left w:val="nil"/>
              <w:bottom w:val="nil"/>
              <w:right w:val="nil"/>
            </w:tcBorders>
            <w:shd w:val="clear" w:color="auto" w:fill="auto"/>
            <w:noWrap/>
            <w:vAlign w:val="bottom"/>
            <w:hideMark/>
          </w:tcPr>
          <w:p w14:paraId="0CFCE23A" w14:textId="77777777" w:rsidR="009834B8" w:rsidRPr="00337C20" w:rsidRDefault="009834B8" w:rsidP="00EC5F71">
            <w:pPr>
              <w:rPr>
                <w:sz w:val="20"/>
                <w:szCs w:val="20"/>
                <w:lang w:eastAsia="zh-CN"/>
              </w:rPr>
            </w:pPr>
          </w:p>
        </w:tc>
        <w:tc>
          <w:tcPr>
            <w:tcW w:w="2620" w:type="dxa"/>
            <w:tcBorders>
              <w:top w:val="nil"/>
              <w:left w:val="nil"/>
              <w:bottom w:val="nil"/>
              <w:right w:val="nil"/>
            </w:tcBorders>
            <w:shd w:val="clear" w:color="auto" w:fill="auto"/>
            <w:noWrap/>
            <w:vAlign w:val="bottom"/>
            <w:hideMark/>
          </w:tcPr>
          <w:p w14:paraId="5C7F7F85" w14:textId="77777777" w:rsidR="009834B8" w:rsidRPr="00337C20" w:rsidRDefault="009834B8" w:rsidP="00EC5F71">
            <w:pPr>
              <w:rPr>
                <w:sz w:val="20"/>
                <w:szCs w:val="20"/>
                <w:lang w:eastAsia="zh-CN"/>
              </w:rPr>
            </w:pPr>
          </w:p>
        </w:tc>
        <w:tc>
          <w:tcPr>
            <w:tcW w:w="1460" w:type="dxa"/>
            <w:tcBorders>
              <w:top w:val="nil"/>
              <w:left w:val="nil"/>
              <w:bottom w:val="nil"/>
              <w:right w:val="nil"/>
            </w:tcBorders>
            <w:shd w:val="clear" w:color="auto" w:fill="auto"/>
            <w:noWrap/>
            <w:vAlign w:val="bottom"/>
            <w:hideMark/>
          </w:tcPr>
          <w:p w14:paraId="224BF0DA" w14:textId="77777777" w:rsidR="009834B8" w:rsidRPr="00337C20" w:rsidRDefault="009834B8" w:rsidP="00EC5F71">
            <w:pPr>
              <w:rPr>
                <w:sz w:val="20"/>
                <w:szCs w:val="20"/>
                <w:lang w:eastAsia="zh-CN"/>
              </w:rPr>
            </w:pPr>
          </w:p>
        </w:tc>
        <w:tc>
          <w:tcPr>
            <w:tcW w:w="1580" w:type="dxa"/>
            <w:tcBorders>
              <w:top w:val="nil"/>
              <w:left w:val="nil"/>
              <w:bottom w:val="nil"/>
              <w:right w:val="nil"/>
            </w:tcBorders>
            <w:shd w:val="clear" w:color="auto" w:fill="auto"/>
            <w:noWrap/>
            <w:vAlign w:val="bottom"/>
            <w:hideMark/>
          </w:tcPr>
          <w:p w14:paraId="5663A560" w14:textId="77777777" w:rsidR="009834B8" w:rsidRPr="00337C20" w:rsidRDefault="009834B8" w:rsidP="00EC5F71">
            <w:pPr>
              <w:rPr>
                <w:sz w:val="20"/>
                <w:szCs w:val="20"/>
                <w:lang w:eastAsia="zh-CN"/>
              </w:rPr>
            </w:pPr>
          </w:p>
        </w:tc>
        <w:tc>
          <w:tcPr>
            <w:tcW w:w="1460" w:type="dxa"/>
            <w:tcBorders>
              <w:top w:val="nil"/>
              <w:left w:val="nil"/>
              <w:bottom w:val="nil"/>
              <w:right w:val="nil"/>
            </w:tcBorders>
            <w:shd w:val="clear" w:color="auto" w:fill="auto"/>
            <w:noWrap/>
            <w:vAlign w:val="bottom"/>
            <w:hideMark/>
          </w:tcPr>
          <w:p w14:paraId="47CC26F8" w14:textId="77777777" w:rsidR="009834B8" w:rsidRPr="00337C20" w:rsidRDefault="009834B8" w:rsidP="00EC5F71">
            <w:pPr>
              <w:rPr>
                <w:sz w:val="20"/>
                <w:szCs w:val="20"/>
                <w:lang w:eastAsia="zh-CN"/>
              </w:rPr>
            </w:pPr>
          </w:p>
        </w:tc>
        <w:tc>
          <w:tcPr>
            <w:tcW w:w="3590" w:type="dxa"/>
            <w:tcBorders>
              <w:top w:val="nil"/>
              <w:left w:val="nil"/>
              <w:bottom w:val="nil"/>
              <w:right w:val="nil"/>
            </w:tcBorders>
            <w:shd w:val="clear" w:color="auto" w:fill="auto"/>
            <w:noWrap/>
            <w:vAlign w:val="bottom"/>
            <w:hideMark/>
          </w:tcPr>
          <w:p w14:paraId="7DFFE2CA" w14:textId="77777777" w:rsidR="009834B8" w:rsidRPr="00337C20" w:rsidRDefault="009834B8" w:rsidP="00EC5F71">
            <w:pPr>
              <w:rPr>
                <w:sz w:val="20"/>
                <w:szCs w:val="20"/>
                <w:lang w:eastAsia="zh-CN"/>
              </w:rPr>
            </w:pPr>
          </w:p>
        </w:tc>
      </w:tr>
      <w:tr w:rsidR="009834B8" w:rsidRPr="00337C20" w14:paraId="2162659E" w14:textId="77777777" w:rsidTr="00EC5F71">
        <w:trPr>
          <w:trHeight w:val="315"/>
        </w:trPr>
        <w:tc>
          <w:tcPr>
            <w:tcW w:w="53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E1E600" w14:textId="77777777" w:rsidR="009834B8" w:rsidRPr="00337C20" w:rsidRDefault="009834B8" w:rsidP="00EC5F71">
            <w:pPr>
              <w:jc w:val="center"/>
              <w:rPr>
                <w:b/>
                <w:bCs/>
                <w:lang w:eastAsia="zh-CN"/>
              </w:rPr>
            </w:pPr>
            <w:r w:rsidRPr="00337C20">
              <w:rPr>
                <w:b/>
                <w:bCs/>
                <w:lang w:eastAsia="zh-CN"/>
              </w:rPr>
              <w:t>TT</w:t>
            </w:r>
          </w:p>
        </w:tc>
        <w:tc>
          <w:tcPr>
            <w:tcW w:w="297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416AC3" w14:textId="77777777" w:rsidR="009834B8" w:rsidRPr="00337C20" w:rsidRDefault="009834B8" w:rsidP="00EC5F71">
            <w:pPr>
              <w:jc w:val="center"/>
              <w:rPr>
                <w:b/>
                <w:bCs/>
                <w:lang w:eastAsia="zh-CN"/>
              </w:rPr>
            </w:pPr>
            <w:r w:rsidRPr="00337C20">
              <w:rPr>
                <w:b/>
                <w:bCs/>
                <w:lang w:eastAsia="zh-CN"/>
              </w:rPr>
              <w:t>Băng tần</w:t>
            </w:r>
          </w:p>
        </w:tc>
        <w:tc>
          <w:tcPr>
            <w:tcW w:w="26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A98FBC" w14:textId="77777777" w:rsidR="009834B8" w:rsidRPr="00337C20" w:rsidRDefault="009834B8" w:rsidP="00EC5F71">
            <w:pPr>
              <w:jc w:val="center"/>
              <w:rPr>
                <w:b/>
                <w:bCs/>
                <w:lang w:eastAsia="zh-CN"/>
              </w:rPr>
            </w:pPr>
            <w:r w:rsidRPr="00337C20">
              <w:rPr>
                <w:b/>
                <w:bCs/>
                <w:lang w:eastAsia="zh-CN"/>
              </w:rPr>
              <w:t>Doanh nghiệp</w:t>
            </w:r>
          </w:p>
        </w:tc>
        <w:tc>
          <w:tcPr>
            <w:tcW w:w="4500" w:type="dxa"/>
            <w:gridSpan w:val="3"/>
            <w:tcBorders>
              <w:top w:val="single" w:sz="4" w:space="0" w:color="auto"/>
              <w:left w:val="nil"/>
              <w:bottom w:val="single" w:sz="4" w:space="0" w:color="auto"/>
              <w:right w:val="single" w:sz="4" w:space="0" w:color="auto"/>
            </w:tcBorders>
            <w:shd w:val="clear" w:color="auto" w:fill="auto"/>
            <w:noWrap/>
            <w:vAlign w:val="center"/>
            <w:hideMark/>
          </w:tcPr>
          <w:p w14:paraId="65FBF16B" w14:textId="77777777" w:rsidR="009834B8" w:rsidRPr="00337C20" w:rsidRDefault="009834B8" w:rsidP="00EC5F71">
            <w:pPr>
              <w:jc w:val="center"/>
              <w:rPr>
                <w:b/>
                <w:bCs/>
                <w:lang w:eastAsia="zh-CN"/>
              </w:rPr>
            </w:pPr>
            <w:r w:rsidRPr="00337C20">
              <w:rPr>
                <w:b/>
                <w:bCs/>
                <w:lang w:eastAsia="zh-CN"/>
              </w:rPr>
              <w:t>Độ rộng</w:t>
            </w:r>
          </w:p>
        </w:tc>
        <w:tc>
          <w:tcPr>
            <w:tcW w:w="359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6972B6" w14:textId="77777777" w:rsidR="009834B8" w:rsidRPr="00337C20" w:rsidRDefault="009834B8" w:rsidP="00EC5F71">
            <w:pPr>
              <w:jc w:val="center"/>
              <w:rPr>
                <w:b/>
                <w:bCs/>
                <w:lang w:eastAsia="zh-CN"/>
              </w:rPr>
            </w:pPr>
            <w:r w:rsidRPr="00337C20">
              <w:rPr>
                <w:b/>
                <w:bCs/>
                <w:lang w:eastAsia="zh-CN"/>
              </w:rPr>
              <w:t>Ghi chú</w:t>
            </w:r>
          </w:p>
        </w:tc>
      </w:tr>
      <w:tr w:rsidR="009834B8" w:rsidRPr="00337C20" w14:paraId="02657DCD" w14:textId="77777777" w:rsidTr="00EC5F71">
        <w:trPr>
          <w:trHeight w:val="315"/>
        </w:trPr>
        <w:tc>
          <w:tcPr>
            <w:tcW w:w="537" w:type="dxa"/>
            <w:vMerge/>
            <w:tcBorders>
              <w:top w:val="single" w:sz="4" w:space="0" w:color="auto"/>
              <w:left w:val="single" w:sz="4" w:space="0" w:color="auto"/>
              <w:bottom w:val="single" w:sz="4" w:space="0" w:color="auto"/>
              <w:right w:val="single" w:sz="4" w:space="0" w:color="auto"/>
            </w:tcBorders>
            <w:vAlign w:val="center"/>
            <w:hideMark/>
          </w:tcPr>
          <w:p w14:paraId="56E12C66" w14:textId="77777777" w:rsidR="009834B8" w:rsidRPr="00337C20" w:rsidRDefault="009834B8" w:rsidP="00EC5F71">
            <w:pPr>
              <w:rPr>
                <w:b/>
                <w:bCs/>
                <w:lang w:eastAsia="zh-CN"/>
              </w:rPr>
            </w:pPr>
          </w:p>
        </w:tc>
        <w:tc>
          <w:tcPr>
            <w:tcW w:w="2973" w:type="dxa"/>
            <w:vMerge/>
            <w:tcBorders>
              <w:top w:val="single" w:sz="4" w:space="0" w:color="auto"/>
              <w:left w:val="single" w:sz="4" w:space="0" w:color="auto"/>
              <w:bottom w:val="single" w:sz="4" w:space="0" w:color="auto"/>
              <w:right w:val="single" w:sz="4" w:space="0" w:color="auto"/>
            </w:tcBorders>
            <w:vAlign w:val="center"/>
            <w:hideMark/>
          </w:tcPr>
          <w:p w14:paraId="17712245" w14:textId="77777777" w:rsidR="009834B8" w:rsidRPr="00337C20" w:rsidRDefault="009834B8" w:rsidP="00EC5F71">
            <w:pPr>
              <w:rPr>
                <w:b/>
                <w:bCs/>
                <w:lang w:eastAsia="zh-CN"/>
              </w:rPr>
            </w:pPr>
          </w:p>
        </w:tc>
        <w:tc>
          <w:tcPr>
            <w:tcW w:w="2620" w:type="dxa"/>
            <w:vMerge/>
            <w:tcBorders>
              <w:top w:val="single" w:sz="4" w:space="0" w:color="auto"/>
              <w:left w:val="single" w:sz="4" w:space="0" w:color="auto"/>
              <w:bottom w:val="single" w:sz="4" w:space="0" w:color="auto"/>
              <w:right w:val="single" w:sz="4" w:space="0" w:color="auto"/>
            </w:tcBorders>
            <w:vAlign w:val="center"/>
            <w:hideMark/>
          </w:tcPr>
          <w:p w14:paraId="6A3C630B" w14:textId="77777777" w:rsidR="009834B8" w:rsidRPr="00337C20" w:rsidRDefault="009834B8" w:rsidP="00EC5F71">
            <w:pPr>
              <w:rPr>
                <w:b/>
                <w:bCs/>
                <w:lang w:eastAsia="zh-CN"/>
              </w:rPr>
            </w:pPr>
          </w:p>
        </w:tc>
        <w:tc>
          <w:tcPr>
            <w:tcW w:w="30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9B07CC2" w14:textId="77777777" w:rsidR="009834B8" w:rsidRPr="00337C20" w:rsidRDefault="009834B8" w:rsidP="00EC5F71">
            <w:pPr>
              <w:jc w:val="center"/>
              <w:rPr>
                <w:b/>
                <w:bCs/>
                <w:lang w:eastAsia="zh-CN"/>
              </w:rPr>
            </w:pPr>
            <w:r w:rsidRPr="00337C20">
              <w:rPr>
                <w:b/>
                <w:bCs/>
                <w:lang w:eastAsia="zh-CN"/>
              </w:rPr>
              <w:t>Giới hạn</w:t>
            </w:r>
          </w:p>
        </w:tc>
        <w:tc>
          <w:tcPr>
            <w:tcW w:w="1460" w:type="dxa"/>
            <w:vMerge w:val="restart"/>
            <w:tcBorders>
              <w:top w:val="nil"/>
              <w:left w:val="single" w:sz="4" w:space="0" w:color="auto"/>
              <w:bottom w:val="single" w:sz="4" w:space="0" w:color="auto"/>
              <w:right w:val="single" w:sz="4" w:space="0" w:color="auto"/>
            </w:tcBorders>
            <w:shd w:val="clear" w:color="auto" w:fill="auto"/>
            <w:vAlign w:val="center"/>
            <w:hideMark/>
          </w:tcPr>
          <w:p w14:paraId="72AED732" w14:textId="77777777" w:rsidR="009834B8" w:rsidRPr="00337C20" w:rsidRDefault="009834B8" w:rsidP="00EC5F71">
            <w:pPr>
              <w:jc w:val="center"/>
              <w:rPr>
                <w:b/>
                <w:bCs/>
                <w:lang w:eastAsia="zh-CN"/>
              </w:rPr>
            </w:pPr>
            <w:r w:rsidRPr="00337C20">
              <w:rPr>
                <w:b/>
                <w:bCs/>
                <w:lang w:eastAsia="zh-CN"/>
              </w:rPr>
              <w:t>Độ rộng (MHz)</w:t>
            </w:r>
          </w:p>
        </w:tc>
        <w:tc>
          <w:tcPr>
            <w:tcW w:w="3590" w:type="dxa"/>
            <w:vMerge/>
            <w:tcBorders>
              <w:top w:val="single" w:sz="4" w:space="0" w:color="auto"/>
              <w:left w:val="single" w:sz="4" w:space="0" w:color="auto"/>
              <w:bottom w:val="single" w:sz="4" w:space="0" w:color="auto"/>
              <w:right w:val="single" w:sz="4" w:space="0" w:color="auto"/>
            </w:tcBorders>
            <w:vAlign w:val="center"/>
            <w:hideMark/>
          </w:tcPr>
          <w:p w14:paraId="38828643" w14:textId="77777777" w:rsidR="009834B8" w:rsidRPr="00337C20" w:rsidRDefault="009834B8" w:rsidP="00EC5F71">
            <w:pPr>
              <w:rPr>
                <w:b/>
                <w:bCs/>
                <w:lang w:eastAsia="zh-CN"/>
              </w:rPr>
            </w:pPr>
          </w:p>
        </w:tc>
      </w:tr>
      <w:tr w:rsidR="009834B8" w:rsidRPr="00337C20" w14:paraId="7D67DD76" w14:textId="77777777" w:rsidTr="00EC5F71">
        <w:trPr>
          <w:trHeight w:val="630"/>
        </w:trPr>
        <w:tc>
          <w:tcPr>
            <w:tcW w:w="537" w:type="dxa"/>
            <w:vMerge/>
            <w:tcBorders>
              <w:top w:val="single" w:sz="4" w:space="0" w:color="auto"/>
              <w:left w:val="single" w:sz="4" w:space="0" w:color="auto"/>
              <w:bottom w:val="single" w:sz="4" w:space="0" w:color="auto"/>
              <w:right w:val="single" w:sz="4" w:space="0" w:color="auto"/>
            </w:tcBorders>
            <w:vAlign w:val="center"/>
            <w:hideMark/>
          </w:tcPr>
          <w:p w14:paraId="0A97E390" w14:textId="77777777" w:rsidR="009834B8" w:rsidRPr="00337C20" w:rsidRDefault="009834B8" w:rsidP="00EC5F71">
            <w:pPr>
              <w:rPr>
                <w:b/>
                <w:bCs/>
                <w:lang w:eastAsia="zh-CN"/>
              </w:rPr>
            </w:pPr>
          </w:p>
        </w:tc>
        <w:tc>
          <w:tcPr>
            <w:tcW w:w="2973" w:type="dxa"/>
            <w:vMerge/>
            <w:tcBorders>
              <w:top w:val="single" w:sz="4" w:space="0" w:color="auto"/>
              <w:left w:val="single" w:sz="4" w:space="0" w:color="auto"/>
              <w:bottom w:val="single" w:sz="4" w:space="0" w:color="auto"/>
              <w:right w:val="single" w:sz="4" w:space="0" w:color="auto"/>
            </w:tcBorders>
            <w:vAlign w:val="center"/>
            <w:hideMark/>
          </w:tcPr>
          <w:p w14:paraId="0001C6BD" w14:textId="77777777" w:rsidR="009834B8" w:rsidRPr="00337C20" w:rsidRDefault="009834B8" w:rsidP="00EC5F71">
            <w:pPr>
              <w:rPr>
                <w:b/>
                <w:bCs/>
                <w:lang w:eastAsia="zh-CN"/>
              </w:rPr>
            </w:pPr>
          </w:p>
        </w:tc>
        <w:tc>
          <w:tcPr>
            <w:tcW w:w="2620" w:type="dxa"/>
            <w:vMerge/>
            <w:tcBorders>
              <w:top w:val="single" w:sz="4" w:space="0" w:color="auto"/>
              <w:left w:val="single" w:sz="4" w:space="0" w:color="auto"/>
              <w:bottom w:val="single" w:sz="4" w:space="0" w:color="auto"/>
              <w:right w:val="single" w:sz="4" w:space="0" w:color="auto"/>
            </w:tcBorders>
            <w:vAlign w:val="center"/>
            <w:hideMark/>
          </w:tcPr>
          <w:p w14:paraId="5F31E657" w14:textId="77777777" w:rsidR="009834B8" w:rsidRPr="00337C20" w:rsidRDefault="009834B8" w:rsidP="00EC5F71">
            <w:pPr>
              <w:rPr>
                <w:b/>
                <w:bCs/>
                <w:lang w:eastAsia="zh-CN"/>
              </w:rPr>
            </w:pPr>
          </w:p>
        </w:tc>
        <w:tc>
          <w:tcPr>
            <w:tcW w:w="1460" w:type="dxa"/>
            <w:tcBorders>
              <w:top w:val="nil"/>
              <w:left w:val="nil"/>
              <w:bottom w:val="single" w:sz="4" w:space="0" w:color="auto"/>
              <w:right w:val="single" w:sz="4" w:space="0" w:color="auto"/>
            </w:tcBorders>
            <w:shd w:val="clear" w:color="auto" w:fill="auto"/>
            <w:vAlign w:val="bottom"/>
            <w:hideMark/>
          </w:tcPr>
          <w:p w14:paraId="185E7034" w14:textId="77777777" w:rsidR="009834B8" w:rsidRPr="00337C20" w:rsidRDefault="009834B8" w:rsidP="00EC5F71">
            <w:pPr>
              <w:jc w:val="center"/>
              <w:rPr>
                <w:i/>
                <w:iCs/>
                <w:lang w:eastAsia="zh-CN"/>
              </w:rPr>
            </w:pPr>
            <w:r w:rsidRPr="00337C20">
              <w:rPr>
                <w:i/>
                <w:iCs/>
                <w:lang w:eastAsia="zh-CN"/>
              </w:rPr>
              <w:t>Tần số đầu (MHz)</w:t>
            </w:r>
          </w:p>
        </w:tc>
        <w:tc>
          <w:tcPr>
            <w:tcW w:w="1580" w:type="dxa"/>
            <w:tcBorders>
              <w:top w:val="nil"/>
              <w:left w:val="nil"/>
              <w:bottom w:val="single" w:sz="4" w:space="0" w:color="auto"/>
              <w:right w:val="single" w:sz="4" w:space="0" w:color="auto"/>
            </w:tcBorders>
            <w:shd w:val="clear" w:color="auto" w:fill="auto"/>
            <w:vAlign w:val="bottom"/>
            <w:hideMark/>
          </w:tcPr>
          <w:p w14:paraId="7A033807" w14:textId="77777777" w:rsidR="009834B8" w:rsidRPr="00337C20" w:rsidRDefault="009834B8" w:rsidP="00EC5F71">
            <w:pPr>
              <w:jc w:val="center"/>
              <w:rPr>
                <w:i/>
                <w:iCs/>
                <w:lang w:eastAsia="zh-CN"/>
              </w:rPr>
            </w:pPr>
            <w:r w:rsidRPr="00337C20">
              <w:rPr>
                <w:i/>
                <w:iCs/>
                <w:lang w:eastAsia="zh-CN"/>
              </w:rPr>
              <w:t>Tần số cuối (MHz)</w:t>
            </w:r>
          </w:p>
        </w:tc>
        <w:tc>
          <w:tcPr>
            <w:tcW w:w="1460" w:type="dxa"/>
            <w:vMerge/>
            <w:tcBorders>
              <w:top w:val="nil"/>
              <w:left w:val="single" w:sz="4" w:space="0" w:color="auto"/>
              <w:bottom w:val="single" w:sz="4" w:space="0" w:color="auto"/>
              <w:right w:val="single" w:sz="4" w:space="0" w:color="auto"/>
            </w:tcBorders>
            <w:vAlign w:val="center"/>
            <w:hideMark/>
          </w:tcPr>
          <w:p w14:paraId="68896D23" w14:textId="77777777" w:rsidR="009834B8" w:rsidRPr="00337C20" w:rsidRDefault="009834B8" w:rsidP="00EC5F71">
            <w:pPr>
              <w:rPr>
                <w:b/>
                <w:bCs/>
                <w:lang w:eastAsia="zh-CN"/>
              </w:rPr>
            </w:pPr>
          </w:p>
        </w:tc>
        <w:tc>
          <w:tcPr>
            <w:tcW w:w="3590" w:type="dxa"/>
            <w:vMerge/>
            <w:tcBorders>
              <w:top w:val="single" w:sz="4" w:space="0" w:color="auto"/>
              <w:left w:val="single" w:sz="4" w:space="0" w:color="auto"/>
              <w:bottom w:val="single" w:sz="4" w:space="0" w:color="auto"/>
              <w:right w:val="single" w:sz="4" w:space="0" w:color="auto"/>
            </w:tcBorders>
            <w:vAlign w:val="center"/>
            <w:hideMark/>
          </w:tcPr>
          <w:p w14:paraId="7B2CB6A5" w14:textId="77777777" w:rsidR="009834B8" w:rsidRPr="00337C20" w:rsidRDefault="009834B8" w:rsidP="00EC5F71">
            <w:pPr>
              <w:rPr>
                <w:b/>
                <w:bCs/>
                <w:lang w:eastAsia="zh-CN"/>
              </w:rPr>
            </w:pPr>
          </w:p>
        </w:tc>
      </w:tr>
      <w:tr w:rsidR="009834B8" w:rsidRPr="00337C20" w14:paraId="5D8DC157" w14:textId="77777777" w:rsidTr="00EC5F71">
        <w:trPr>
          <w:trHeight w:val="31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14:paraId="14A7EC15" w14:textId="77777777" w:rsidR="009834B8" w:rsidRPr="00337C20" w:rsidRDefault="009834B8" w:rsidP="00EC5F71">
            <w:pPr>
              <w:jc w:val="center"/>
              <w:rPr>
                <w:b/>
                <w:bCs/>
                <w:lang w:eastAsia="zh-CN"/>
              </w:rPr>
            </w:pPr>
            <w:r w:rsidRPr="00337C20">
              <w:rPr>
                <w:b/>
                <w:bCs/>
                <w:lang w:eastAsia="zh-CN"/>
              </w:rPr>
              <w:t>A</w:t>
            </w:r>
          </w:p>
        </w:tc>
        <w:tc>
          <w:tcPr>
            <w:tcW w:w="2973" w:type="dxa"/>
            <w:tcBorders>
              <w:top w:val="nil"/>
              <w:left w:val="nil"/>
              <w:bottom w:val="single" w:sz="4" w:space="0" w:color="auto"/>
              <w:right w:val="single" w:sz="4" w:space="0" w:color="auto"/>
            </w:tcBorders>
            <w:shd w:val="clear" w:color="auto" w:fill="auto"/>
            <w:noWrap/>
            <w:vAlign w:val="bottom"/>
            <w:hideMark/>
          </w:tcPr>
          <w:p w14:paraId="0918B0FB" w14:textId="77777777" w:rsidR="009834B8" w:rsidRPr="00337C20" w:rsidRDefault="009834B8" w:rsidP="00EC5F71">
            <w:pPr>
              <w:jc w:val="center"/>
              <w:rPr>
                <w:b/>
                <w:bCs/>
                <w:lang w:eastAsia="zh-CN"/>
              </w:rPr>
            </w:pPr>
            <w:r w:rsidRPr="00337C20">
              <w:rPr>
                <w:b/>
                <w:bCs/>
                <w:lang w:eastAsia="zh-CN"/>
              </w:rPr>
              <w:t>B</w:t>
            </w:r>
          </w:p>
        </w:tc>
        <w:tc>
          <w:tcPr>
            <w:tcW w:w="2620" w:type="dxa"/>
            <w:tcBorders>
              <w:top w:val="nil"/>
              <w:left w:val="nil"/>
              <w:bottom w:val="single" w:sz="4" w:space="0" w:color="auto"/>
              <w:right w:val="single" w:sz="4" w:space="0" w:color="auto"/>
            </w:tcBorders>
            <w:shd w:val="clear" w:color="auto" w:fill="auto"/>
            <w:noWrap/>
            <w:vAlign w:val="bottom"/>
            <w:hideMark/>
          </w:tcPr>
          <w:p w14:paraId="134A4E60" w14:textId="77777777" w:rsidR="009834B8" w:rsidRPr="00337C20" w:rsidRDefault="009834B8" w:rsidP="00EC5F71">
            <w:pPr>
              <w:jc w:val="center"/>
              <w:rPr>
                <w:b/>
                <w:bCs/>
                <w:lang w:eastAsia="zh-CN"/>
              </w:rPr>
            </w:pPr>
            <w:r w:rsidRPr="00337C20">
              <w:rPr>
                <w:b/>
                <w:bCs/>
                <w:lang w:eastAsia="zh-CN"/>
              </w:rPr>
              <w:t>C</w:t>
            </w:r>
          </w:p>
        </w:tc>
        <w:tc>
          <w:tcPr>
            <w:tcW w:w="1460" w:type="dxa"/>
            <w:tcBorders>
              <w:top w:val="nil"/>
              <w:left w:val="nil"/>
              <w:bottom w:val="single" w:sz="4" w:space="0" w:color="auto"/>
              <w:right w:val="single" w:sz="4" w:space="0" w:color="auto"/>
            </w:tcBorders>
            <w:shd w:val="clear" w:color="auto" w:fill="auto"/>
            <w:noWrap/>
            <w:vAlign w:val="bottom"/>
            <w:hideMark/>
          </w:tcPr>
          <w:p w14:paraId="24AD6D67" w14:textId="77777777" w:rsidR="009834B8" w:rsidRPr="00337C20" w:rsidRDefault="009834B8" w:rsidP="00EC5F71">
            <w:pPr>
              <w:jc w:val="center"/>
              <w:rPr>
                <w:b/>
                <w:bCs/>
                <w:lang w:eastAsia="zh-CN"/>
              </w:rPr>
            </w:pPr>
            <w:r w:rsidRPr="00337C20">
              <w:rPr>
                <w:b/>
                <w:bCs/>
                <w:lang w:eastAsia="zh-CN"/>
              </w:rPr>
              <w:t>1</w:t>
            </w:r>
          </w:p>
        </w:tc>
        <w:tc>
          <w:tcPr>
            <w:tcW w:w="1580" w:type="dxa"/>
            <w:tcBorders>
              <w:top w:val="nil"/>
              <w:left w:val="nil"/>
              <w:bottom w:val="single" w:sz="4" w:space="0" w:color="auto"/>
              <w:right w:val="single" w:sz="4" w:space="0" w:color="auto"/>
            </w:tcBorders>
            <w:shd w:val="clear" w:color="auto" w:fill="auto"/>
            <w:noWrap/>
            <w:vAlign w:val="bottom"/>
            <w:hideMark/>
          </w:tcPr>
          <w:p w14:paraId="2C4AC88F" w14:textId="77777777" w:rsidR="009834B8" w:rsidRPr="00337C20" w:rsidRDefault="009834B8" w:rsidP="00EC5F71">
            <w:pPr>
              <w:jc w:val="center"/>
              <w:rPr>
                <w:b/>
                <w:bCs/>
                <w:lang w:eastAsia="zh-CN"/>
              </w:rPr>
            </w:pPr>
            <w:r w:rsidRPr="00337C20">
              <w:rPr>
                <w:b/>
                <w:bCs/>
                <w:lang w:eastAsia="zh-CN"/>
              </w:rPr>
              <w:t>2</w:t>
            </w:r>
          </w:p>
        </w:tc>
        <w:tc>
          <w:tcPr>
            <w:tcW w:w="1460" w:type="dxa"/>
            <w:tcBorders>
              <w:top w:val="nil"/>
              <w:left w:val="nil"/>
              <w:bottom w:val="single" w:sz="4" w:space="0" w:color="auto"/>
              <w:right w:val="single" w:sz="4" w:space="0" w:color="auto"/>
            </w:tcBorders>
            <w:shd w:val="clear" w:color="auto" w:fill="auto"/>
            <w:vAlign w:val="center"/>
            <w:hideMark/>
          </w:tcPr>
          <w:p w14:paraId="4BFCDC02" w14:textId="77777777" w:rsidR="009834B8" w:rsidRPr="00337C20" w:rsidRDefault="009834B8" w:rsidP="00EC5F71">
            <w:pPr>
              <w:jc w:val="center"/>
              <w:rPr>
                <w:b/>
                <w:bCs/>
                <w:lang w:eastAsia="zh-CN"/>
              </w:rPr>
            </w:pPr>
            <w:r w:rsidRPr="00337C20">
              <w:rPr>
                <w:b/>
                <w:bCs/>
                <w:lang w:eastAsia="zh-CN"/>
              </w:rPr>
              <w:t>3=(2)-(1)</w:t>
            </w:r>
          </w:p>
        </w:tc>
        <w:tc>
          <w:tcPr>
            <w:tcW w:w="3590" w:type="dxa"/>
            <w:tcBorders>
              <w:top w:val="nil"/>
              <w:left w:val="nil"/>
              <w:bottom w:val="single" w:sz="4" w:space="0" w:color="auto"/>
              <w:right w:val="single" w:sz="4" w:space="0" w:color="auto"/>
            </w:tcBorders>
            <w:shd w:val="clear" w:color="auto" w:fill="auto"/>
            <w:noWrap/>
            <w:vAlign w:val="bottom"/>
            <w:hideMark/>
          </w:tcPr>
          <w:p w14:paraId="3E910C32" w14:textId="77777777" w:rsidR="009834B8" w:rsidRPr="00337C20" w:rsidRDefault="009834B8" w:rsidP="00EC5F71">
            <w:pPr>
              <w:jc w:val="center"/>
              <w:rPr>
                <w:b/>
                <w:bCs/>
                <w:lang w:eastAsia="zh-CN"/>
              </w:rPr>
            </w:pPr>
            <w:r w:rsidRPr="00337C20">
              <w:rPr>
                <w:b/>
                <w:bCs/>
                <w:lang w:eastAsia="zh-CN"/>
              </w:rPr>
              <w:t>4</w:t>
            </w:r>
          </w:p>
        </w:tc>
      </w:tr>
      <w:tr w:rsidR="009834B8" w:rsidRPr="00337C20" w14:paraId="77FD78EF" w14:textId="77777777" w:rsidTr="00EC5F71">
        <w:trPr>
          <w:trHeight w:val="98"/>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14:paraId="223F0504" w14:textId="77777777" w:rsidR="009834B8" w:rsidRPr="00337C20" w:rsidRDefault="009834B8" w:rsidP="00EC5F71">
            <w:pPr>
              <w:jc w:val="center"/>
              <w:rPr>
                <w:b/>
                <w:bCs/>
                <w:lang w:eastAsia="zh-CN"/>
              </w:rPr>
            </w:pPr>
            <w:r w:rsidRPr="00337C20">
              <w:rPr>
                <w:b/>
                <w:bCs/>
                <w:lang w:eastAsia="zh-CN"/>
              </w:rPr>
              <w:t> </w:t>
            </w:r>
          </w:p>
        </w:tc>
        <w:tc>
          <w:tcPr>
            <w:tcW w:w="2973" w:type="dxa"/>
            <w:tcBorders>
              <w:top w:val="nil"/>
              <w:left w:val="nil"/>
              <w:bottom w:val="single" w:sz="4" w:space="0" w:color="auto"/>
              <w:right w:val="single" w:sz="4" w:space="0" w:color="auto"/>
            </w:tcBorders>
            <w:shd w:val="clear" w:color="auto" w:fill="auto"/>
            <w:noWrap/>
            <w:vAlign w:val="bottom"/>
            <w:hideMark/>
          </w:tcPr>
          <w:p w14:paraId="66B03F32" w14:textId="77777777" w:rsidR="009834B8" w:rsidRPr="00337C20" w:rsidRDefault="009834B8" w:rsidP="00EC5F71">
            <w:pPr>
              <w:jc w:val="center"/>
              <w:rPr>
                <w:b/>
                <w:bCs/>
                <w:lang w:eastAsia="zh-CN"/>
              </w:rPr>
            </w:pPr>
            <w:r w:rsidRPr="00337C20">
              <w:rPr>
                <w:b/>
                <w:bCs/>
                <w:lang w:eastAsia="zh-CN"/>
              </w:rPr>
              <w:t> </w:t>
            </w:r>
          </w:p>
        </w:tc>
        <w:tc>
          <w:tcPr>
            <w:tcW w:w="2620" w:type="dxa"/>
            <w:tcBorders>
              <w:top w:val="nil"/>
              <w:left w:val="nil"/>
              <w:bottom w:val="single" w:sz="4" w:space="0" w:color="auto"/>
              <w:right w:val="single" w:sz="4" w:space="0" w:color="auto"/>
            </w:tcBorders>
            <w:shd w:val="clear" w:color="auto" w:fill="auto"/>
            <w:noWrap/>
            <w:vAlign w:val="bottom"/>
            <w:hideMark/>
          </w:tcPr>
          <w:p w14:paraId="12754BB7" w14:textId="77777777" w:rsidR="009834B8" w:rsidRPr="00337C20" w:rsidRDefault="009834B8" w:rsidP="00EC5F71">
            <w:pPr>
              <w:jc w:val="center"/>
              <w:rPr>
                <w:b/>
                <w:bCs/>
                <w:lang w:eastAsia="zh-CN"/>
              </w:rPr>
            </w:pPr>
            <w:r w:rsidRPr="00337C20">
              <w:rPr>
                <w:b/>
                <w:bCs/>
                <w:lang w:eastAsia="zh-CN"/>
              </w:rPr>
              <w:t>TỔNG CỘNG</w:t>
            </w:r>
          </w:p>
        </w:tc>
        <w:tc>
          <w:tcPr>
            <w:tcW w:w="1460" w:type="dxa"/>
            <w:tcBorders>
              <w:top w:val="nil"/>
              <w:left w:val="nil"/>
              <w:bottom w:val="single" w:sz="4" w:space="0" w:color="auto"/>
              <w:right w:val="single" w:sz="4" w:space="0" w:color="auto"/>
            </w:tcBorders>
            <w:shd w:val="clear" w:color="000000" w:fill="FFFF99"/>
            <w:noWrap/>
            <w:vAlign w:val="bottom"/>
            <w:hideMark/>
          </w:tcPr>
          <w:p w14:paraId="38E66A32" w14:textId="77777777" w:rsidR="009834B8" w:rsidRPr="00337C20" w:rsidRDefault="009834B8" w:rsidP="00EC5F71">
            <w:pPr>
              <w:jc w:val="center"/>
              <w:rPr>
                <w:b/>
                <w:bCs/>
                <w:lang w:eastAsia="zh-CN"/>
              </w:rPr>
            </w:pPr>
            <w:r w:rsidRPr="00337C20">
              <w:rPr>
                <w:b/>
                <w:bCs/>
                <w:lang w:eastAsia="zh-CN"/>
              </w:rPr>
              <w:t> </w:t>
            </w:r>
          </w:p>
        </w:tc>
        <w:tc>
          <w:tcPr>
            <w:tcW w:w="1580" w:type="dxa"/>
            <w:tcBorders>
              <w:top w:val="nil"/>
              <w:left w:val="nil"/>
              <w:bottom w:val="single" w:sz="4" w:space="0" w:color="auto"/>
              <w:right w:val="single" w:sz="4" w:space="0" w:color="auto"/>
            </w:tcBorders>
            <w:shd w:val="clear" w:color="000000" w:fill="FFFF99"/>
            <w:noWrap/>
            <w:vAlign w:val="bottom"/>
            <w:hideMark/>
          </w:tcPr>
          <w:p w14:paraId="7A84DB46" w14:textId="77777777" w:rsidR="009834B8" w:rsidRPr="00337C20" w:rsidRDefault="009834B8" w:rsidP="00EC5F71">
            <w:pPr>
              <w:jc w:val="center"/>
              <w:rPr>
                <w:b/>
                <w:bCs/>
                <w:lang w:eastAsia="zh-CN"/>
              </w:rPr>
            </w:pPr>
            <w:r w:rsidRPr="00337C20">
              <w:rPr>
                <w:b/>
                <w:bCs/>
                <w:lang w:eastAsia="zh-CN"/>
              </w:rPr>
              <w:t> </w:t>
            </w:r>
          </w:p>
        </w:tc>
        <w:tc>
          <w:tcPr>
            <w:tcW w:w="1460" w:type="dxa"/>
            <w:tcBorders>
              <w:top w:val="nil"/>
              <w:left w:val="nil"/>
              <w:bottom w:val="single" w:sz="4" w:space="0" w:color="auto"/>
              <w:right w:val="single" w:sz="4" w:space="0" w:color="auto"/>
            </w:tcBorders>
            <w:shd w:val="clear" w:color="000000" w:fill="FFFF99"/>
            <w:vAlign w:val="center"/>
            <w:hideMark/>
          </w:tcPr>
          <w:p w14:paraId="55DD07D6" w14:textId="77777777" w:rsidR="009834B8" w:rsidRPr="00337C20" w:rsidRDefault="009834B8" w:rsidP="00EC5F71">
            <w:pPr>
              <w:jc w:val="center"/>
              <w:rPr>
                <w:b/>
                <w:bCs/>
                <w:lang w:eastAsia="zh-CN"/>
              </w:rPr>
            </w:pPr>
            <w:r w:rsidRPr="00337C20">
              <w:rPr>
                <w:b/>
                <w:bCs/>
                <w:lang w:eastAsia="zh-CN"/>
              </w:rPr>
              <w:t> </w:t>
            </w:r>
          </w:p>
        </w:tc>
        <w:tc>
          <w:tcPr>
            <w:tcW w:w="3590" w:type="dxa"/>
            <w:tcBorders>
              <w:top w:val="nil"/>
              <w:left w:val="nil"/>
              <w:bottom w:val="single" w:sz="4" w:space="0" w:color="auto"/>
              <w:right w:val="single" w:sz="4" w:space="0" w:color="auto"/>
            </w:tcBorders>
            <w:shd w:val="clear" w:color="auto" w:fill="auto"/>
            <w:noWrap/>
            <w:vAlign w:val="bottom"/>
            <w:hideMark/>
          </w:tcPr>
          <w:p w14:paraId="1B827CE1" w14:textId="77777777" w:rsidR="009834B8" w:rsidRPr="00337C20" w:rsidRDefault="009834B8" w:rsidP="00EC5F71">
            <w:pPr>
              <w:jc w:val="center"/>
              <w:rPr>
                <w:b/>
                <w:bCs/>
                <w:lang w:eastAsia="zh-CN"/>
              </w:rPr>
            </w:pPr>
            <w:r w:rsidRPr="00337C20">
              <w:rPr>
                <w:b/>
                <w:bCs/>
                <w:lang w:eastAsia="zh-CN"/>
              </w:rPr>
              <w:t> </w:t>
            </w:r>
          </w:p>
        </w:tc>
      </w:tr>
      <w:tr w:rsidR="009834B8" w:rsidRPr="00337C20" w14:paraId="07958B86" w14:textId="77777777" w:rsidTr="00EC5F71">
        <w:trPr>
          <w:trHeight w:val="161"/>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14:paraId="521567AD" w14:textId="77777777" w:rsidR="009834B8" w:rsidRPr="00337C20" w:rsidRDefault="009834B8" w:rsidP="00EC5F71">
            <w:pPr>
              <w:jc w:val="center"/>
              <w:rPr>
                <w:sz w:val="28"/>
                <w:szCs w:val="28"/>
                <w:lang w:eastAsia="zh-CN"/>
              </w:rPr>
            </w:pPr>
            <w:r w:rsidRPr="00337C20">
              <w:rPr>
                <w:sz w:val="28"/>
                <w:szCs w:val="28"/>
                <w:lang w:eastAsia="zh-CN"/>
              </w:rPr>
              <w:t>1</w:t>
            </w:r>
          </w:p>
        </w:tc>
        <w:tc>
          <w:tcPr>
            <w:tcW w:w="2973" w:type="dxa"/>
            <w:tcBorders>
              <w:top w:val="nil"/>
              <w:left w:val="nil"/>
              <w:bottom w:val="single" w:sz="4" w:space="0" w:color="auto"/>
              <w:right w:val="single" w:sz="4" w:space="0" w:color="auto"/>
            </w:tcBorders>
            <w:shd w:val="clear" w:color="auto" w:fill="auto"/>
            <w:vAlign w:val="center"/>
            <w:hideMark/>
          </w:tcPr>
          <w:p w14:paraId="1A37459F" w14:textId="77777777" w:rsidR="009834B8" w:rsidRPr="00337C20" w:rsidRDefault="009834B8" w:rsidP="00EC5F71">
            <w:pPr>
              <w:rPr>
                <w:lang w:eastAsia="zh-CN"/>
              </w:rPr>
            </w:pPr>
            <w:r w:rsidRPr="00337C20">
              <w:rPr>
                <w:lang w:eastAsia="zh-CN"/>
              </w:rPr>
              <w:t>Băng tần 1</w:t>
            </w:r>
          </w:p>
        </w:tc>
        <w:tc>
          <w:tcPr>
            <w:tcW w:w="2620" w:type="dxa"/>
            <w:tcBorders>
              <w:top w:val="nil"/>
              <w:left w:val="nil"/>
              <w:bottom w:val="single" w:sz="4" w:space="0" w:color="auto"/>
              <w:right w:val="single" w:sz="4" w:space="0" w:color="auto"/>
            </w:tcBorders>
            <w:shd w:val="clear" w:color="auto" w:fill="auto"/>
            <w:vAlign w:val="center"/>
            <w:hideMark/>
          </w:tcPr>
          <w:p w14:paraId="55769C35" w14:textId="77777777" w:rsidR="009834B8" w:rsidRPr="00337C20" w:rsidRDefault="009834B8" w:rsidP="00EC5F71">
            <w:pPr>
              <w:rPr>
                <w:lang w:eastAsia="zh-CN"/>
              </w:rPr>
            </w:pPr>
            <w:r w:rsidRPr="00337C20">
              <w:rPr>
                <w:lang w:eastAsia="zh-CN"/>
              </w:rPr>
              <w:t> ...</w:t>
            </w:r>
          </w:p>
        </w:tc>
        <w:tc>
          <w:tcPr>
            <w:tcW w:w="1460" w:type="dxa"/>
            <w:tcBorders>
              <w:top w:val="nil"/>
              <w:left w:val="nil"/>
              <w:bottom w:val="single" w:sz="4" w:space="0" w:color="auto"/>
              <w:right w:val="single" w:sz="4" w:space="0" w:color="auto"/>
            </w:tcBorders>
            <w:shd w:val="clear" w:color="auto" w:fill="auto"/>
            <w:noWrap/>
            <w:vAlign w:val="bottom"/>
            <w:hideMark/>
          </w:tcPr>
          <w:p w14:paraId="425386FA" w14:textId="77777777" w:rsidR="009834B8" w:rsidRPr="00337C20" w:rsidRDefault="009834B8" w:rsidP="00EC5F71">
            <w:pPr>
              <w:jc w:val="center"/>
              <w:rPr>
                <w:lang w:eastAsia="zh-CN"/>
              </w:rPr>
            </w:pPr>
            <w:r w:rsidRPr="00337C20">
              <w:rPr>
                <w:lang w:eastAsia="zh-CN"/>
              </w:rPr>
              <w:t> </w:t>
            </w:r>
          </w:p>
        </w:tc>
        <w:tc>
          <w:tcPr>
            <w:tcW w:w="1580" w:type="dxa"/>
            <w:tcBorders>
              <w:top w:val="nil"/>
              <w:left w:val="nil"/>
              <w:bottom w:val="single" w:sz="4" w:space="0" w:color="auto"/>
              <w:right w:val="single" w:sz="4" w:space="0" w:color="auto"/>
            </w:tcBorders>
            <w:shd w:val="clear" w:color="auto" w:fill="auto"/>
            <w:noWrap/>
            <w:vAlign w:val="bottom"/>
            <w:hideMark/>
          </w:tcPr>
          <w:p w14:paraId="196E09FA" w14:textId="77777777" w:rsidR="009834B8" w:rsidRPr="00337C20" w:rsidRDefault="009834B8" w:rsidP="00EC5F71">
            <w:pPr>
              <w:jc w:val="center"/>
              <w:rPr>
                <w:lang w:eastAsia="zh-CN"/>
              </w:rPr>
            </w:pPr>
            <w:r w:rsidRPr="00337C20">
              <w:rPr>
                <w:lang w:eastAsia="zh-CN"/>
              </w:rPr>
              <w:t> </w:t>
            </w:r>
          </w:p>
        </w:tc>
        <w:tc>
          <w:tcPr>
            <w:tcW w:w="1460" w:type="dxa"/>
            <w:tcBorders>
              <w:top w:val="nil"/>
              <w:left w:val="nil"/>
              <w:bottom w:val="single" w:sz="4" w:space="0" w:color="auto"/>
              <w:right w:val="single" w:sz="4" w:space="0" w:color="auto"/>
            </w:tcBorders>
            <w:shd w:val="clear" w:color="auto" w:fill="auto"/>
            <w:noWrap/>
            <w:vAlign w:val="bottom"/>
            <w:hideMark/>
          </w:tcPr>
          <w:p w14:paraId="2D81778A" w14:textId="77777777" w:rsidR="009834B8" w:rsidRPr="00337C20" w:rsidRDefault="009834B8" w:rsidP="00EC5F71">
            <w:pPr>
              <w:jc w:val="center"/>
              <w:rPr>
                <w:sz w:val="28"/>
                <w:szCs w:val="28"/>
                <w:lang w:eastAsia="zh-CN"/>
              </w:rPr>
            </w:pPr>
            <w:r w:rsidRPr="00337C20">
              <w:rPr>
                <w:sz w:val="28"/>
                <w:szCs w:val="28"/>
                <w:lang w:eastAsia="zh-CN"/>
              </w:rPr>
              <w:t> </w:t>
            </w:r>
          </w:p>
        </w:tc>
        <w:tc>
          <w:tcPr>
            <w:tcW w:w="3590" w:type="dxa"/>
            <w:tcBorders>
              <w:top w:val="nil"/>
              <w:left w:val="nil"/>
              <w:bottom w:val="single" w:sz="4" w:space="0" w:color="auto"/>
              <w:right w:val="single" w:sz="4" w:space="0" w:color="auto"/>
            </w:tcBorders>
            <w:shd w:val="clear" w:color="auto" w:fill="auto"/>
            <w:noWrap/>
            <w:vAlign w:val="bottom"/>
            <w:hideMark/>
          </w:tcPr>
          <w:p w14:paraId="5AD3BA0E" w14:textId="77777777" w:rsidR="009834B8" w:rsidRPr="00337C20" w:rsidRDefault="009834B8" w:rsidP="00EC5F71">
            <w:pPr>
              <w:rPr>
                <w:sz w:val="28"/>
                <w:szCs w:val="28"/>
                <w:lang w:eastAsia="zh-CN"/>
              </w:rPr>
            </w:pPr>
            <w:r w:rsidRPr="00337C20">
              <w:rPr>
                <w:sz w:val="28"/>
                <w:szCs w:val="28"/>
                <w:lang w:eastAsia="zh-CN"/>
              </w:rPr>
              <w:t> </w:t>
            </w:r>
          </w:p>
        </w:tc>
      </w:tr>
      <w:tr w:rsidR="009834B8" w:rsidRPr="00337C20" w14:paraId="248F53B0" w14:textId="77777777" w:rsidTr="00EC5F71">
        <w:trPr>
          <w:trHeight w:val="6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14:paraId="0F163E64" w14:textId="77777777" w:rsidR="009834B8" w:rsidRPr="00337C20" w:rsidRDefault="009834B8" w:rsidP="00EC5F71">
            <w:pPr>
              <w:jc w:val="center"/>
              <w:rPr>
                <w:sz w:val="28"/>
                <w:szCs w:val="28"/>
                <w:lang w:eastAsia="zh-CN"/>
              </w:rPr>
            </w:pPr>
            <w:r w:rsidRPr="00337C20">
              <w:rPr>
                <w:sz w:val="28"/>
                <w:szCs w:val="28"/>
                <w:lang w:eastAsia="zh-CN"/>
              </w:rPr>
              <w:t> </w:t>
            </w:r>
          </w:p>
        </w:tc>
        <w:tc>
          <w:tcPr>
            <w:tcW w:w="2973" w:type="dxa"/>
            <w:tcBorders>
              <w:top w:val="nil"/>
              <w:left w:val="nil"/>
              <w:bottom w:val="single" w:sz="4" w:space="0" w:color="auto"/>
              <w:right w:val="single" w:sz="4" w:space="0" w:color="auto"/>
            </w:tcBorders>
            <w:shd w:val="clear" w:color="auto" w:fill="auto"/>
            <w:vAlign w:val="center"/>
            <w:hideMark/>
          </w:tcPr>
          <w:p w14:paraId="63644A55" w14:textId="77777777" w:rsidR="009834B8" w:rsidRPr="00337C20" w:rsidRDefault="009834B8" w:rsidP="00EC5F71">
            <w:pPr>
              <w:jc w:val="right"/>
              <w:rPr>
                <w:lang w:eastAsia="zh-CN"/>
              </w:rPr>
            </w:pPr>
            <w:r w:rsidRPr="00337C20">
              <w:rPr>
                <w:lang w:eastAsia="zh-CN"/>
              </w:rPr>
              <w:t>Đoạn 1</w:t>
            </w:r>
          </w:p>
        </w:tc>
        <w:tc>
          <w:tcPr>
            <w:tcW w:w="2620" w:type="dxa"/>
            <w:tcBorders>
              <w:top w:val="nil"/>
              <w:left w:val="nil"/>
              <w:bottom w:val="single" w:sz="4" w:space="0" w:color="auto"/>
              <w:right w:val="single" w:sz="4" w:space="0" w:color="auto"/>
            </w:tcBorders>
            <w:shd w:val="clear" w:color="auto" w:fill="auto"/>
            <w:vAlign w:val="center"/>
            <w:hideMark/>
          </w:tcPr>
          <w:p w14:paraId="19848E13" w14:textId="77777777" w:rsidR="009834B8" w:rsidRPr="00337C20" w:rsidRDefault="009834B8" w:rsidP="00EC5F71">
            <w:pPr>
              <w:jc w:val="center"/>
              <w:rPr>
                <w:lang w:eastAsia="zh-CN"/>
              </w:rPr>
            </w:pPr>
            <w:r w:rsidRPr="00337C20">
              <w:rPr>
                <w:lang w:eastAsia="zh-CN"/>
              </w:rPr>
              <w:t>Doanh nghiệp A</w:t>
            </w:r>
          </w:p>
        </w:tc>
        <w:tc>
          <w:tcPr>
            <w:tcW w:w="1460" w:type="dxa"/>
            <w:tcBorders>
              <w:top w:val="nil"/>
              <w:left w:val="nil"/>
              <w:bottom w:val="single" w:sz="4" w:space="0" w:color="auto"/>
              <w:right w:val="single" w:sz="4" w:space="0" w:color="auto"/>
            </w:tcBorders>
            <w:shd w:val="clear" w:color="000000" w:fill="FFFF99"/>
            <w:noWrap/>
            <w:vAlign w:val="bottom"/>
            <w:hideMark/>
          </w:tcPr>
          <w:p w14:paraId="0D4B37A9" w14:textId="77777777" w:rsidR="009834B8" w:rsidRPr="00337C20" w:rsidRDefault="009834B8" w:rsidP="00EC5F71">
            <w:pPr>
              <w:jc w:val="center"/>
              <w:rPr>
                <w:lang w:eastAsia="zh-CN"/>
              </w:rPr>
            </w:pPr>
            <w:r w:rsidRPr="00337C20">
              <w:rPr>
                <w:lang w:eastAsia="zh-CN"/>
              </w:rPr>
              <w:t>...</w:t>
            </w:r>
          </w:p>
        </w:tc>
        <w:tc>
          <w:tcPr>
            <w:tcW w:w="1580" w:type="dxa"/>
            <w:tcBorders>
              <w:top w:val="nil"/>
              <w:left w:val="nil"/>
              <w:bottom w:val="single" w:sz="4" w:space="0" w:color="auto"/>
              <w:right w:val="single" w:sz="4" w:space="0" w:color="auto"/>
            </w:tcBorders>
            <w:shd w:val="clear" w:color="000000" w:fill="FFFF99"/>
            <w:noWrap/>
            <w:vAlign w:val="bottom"/>
            <w:hideMark/>
          </w:tcPr>
          <w:p w14:paraId="19A3102F" w14:textId="77777777" w:rsidR="009834B8" w:rsidRPr="00337C20" w:rsidRDefault="009834B8" w:rsidP="00EC5F71">
            <w:pPr>
              <w:jc w:val="center"/>
              <w:rPr>
                <w:lang w:eastAsia="zh-CN"/>
              </w:rPr>
            </w:pPr>
            <w:r w:rsidRPr="00337C20">
              <w:rPr>
                <w:lang w:eastAsia="zh-CN"/>
              </w:rPr>
              <w:t>...</w:t>
            </w:r>
          </w:p>
        </w:tc>
        <w:tc>
          <w:tcPr>
            <w:tcW w:w="1460" w:type="dxa"/>
            <w:tcBorders>
              <w:top w:val="nil"/>
              <w:left w:val="nil"/>
              <w:bottom w:val="single" w:sz="4" w:space="0" w:color="auto"/>
              <w:right w:val="single" w:sz="4" w:space="0" w:color="auto"/>
            </w:tcBorders>
            <w:shd w:val="clear" w:color="000000" w:fill="FFFF99"/>
            <w:noWrap/>
            <w:vAlign w:val="bottom"/>
            <w:hideMark/>
          </w:tcPr>
          <w:p w14:paraId="1FB0A0FC" w14:textId="77777777" w:rsidR="009834B8" w:rsidRPr="00337C20" w:rsidRDefault="009834B8" w:rsidP="00EC5F71">
            <w:pPr>
              <w:jc w:val="center"/>
              <w:rPr>
                <w:sz w:val="28"/>
                <w:szCs w:val="28"/>
                <w:lang w:eastAsia="zh-CN"/>
              </w:rPr>
            </w:pPr>
            <w:r w:rsidRPr="00337C20">
              <w:rPr>
                <w:sz w:val="28"/>
                <w:szCs w:val="28"/>
                <w:lang w:eastAsia="zh-CN"/>
              </w:rPr>
              <w:t> </w:t>
            </w:r>
          </w:p>
        </w:tc>
        <w:tc>
          <w:tcPr>
            <w:tcW w:w="3590" w:type="dxa"/>
            <w:tcBorders>
              <w:top w:val="nil"/>
              <w:left w:val="nil"/>
              <w:bottom w:val="single" w:sz="4" w:space="0" w:color="auto"/>
              <w:right w:val="single" w:sz="4" w:space="0" w:color="auto"/>
            </w:tcBorders>
            <w:shd w:val="clear" w:color="auto" w:fill="auto"/>
            <w:noWrap/>
            <w:vAlign w:val="bottom"/>
            <w:hideMark/>
          </w:tcPr>
          <w:p w14:paraId="561CA914" w14:textId="77777777" w:rsidR="009834B8" w:rsidRPr="00337C20" w:rsidRDefault="009834B8" w:rsidP="00EC5F71">
            <w:pPr>
              <w:rPr>
                <w:sz w:val="28"/>
                <w:szCs w:val="28"/>
                <w:lang w:eastAsia="zh-CN"/>
              </w:rPr>
            </w:pPr>
            <w:r w:rsidRPr="00337C20">
              <w:rPr>
                <w:sz w:val="28"/>
                <w:szCs w:val="28"/>
                <w:lang w:eastAsia="zh-CN"/>
              </w:rPr>
              <w:t> </w:t>
            </w:r>
          </w:p>
        </w:tc>
      </w:tr>
      <w:tr w:rsidR="009834B8" w:rsidRPr="00337C20" w14:paraId="0D70010E" w14:textId="77777777" w:rsidTr="00EC5F71">
        <w:trPr>
          <w:trHeight w:val="6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14:paraId="298A3E3C" w14:textId="77777777" w:rsidR="009834B8" w:rsidRPr="00337C20" w:rsidRDefault="009834B8" w:rsidP="00EC5F71">
            <w:pPr>
              <w:jc w:val="center"/>
              <w:rPr>
                <w:sz w:val="28"/>
                <w:szCs w:val="28"/>
                <w:lang w:eastAsia="zh-CN"/>
              </w:rPr>
            </w:pPr>
            <w:r w:rsidRPr="00337C20">
              <w:rPr>
                <w:sz w:val="28"/>
                <w:szCs w:val="28"/>
                <w:lang w:eastAsia="zh-CN"/>
              </w:rPr>
              <w:t> </w:t>
            </w:r>
          </w:p>
        </w:tc>
        <w:tc>
          <w:tcPr>
            <w:tcW w:w="2973" w:type="dxa"/>
            <w:tcBorders>
              <w:top w:val="nil"/>
              <w:left w:val="nil"/>
              <w:bottom w:val="single" w:sz="4" w:space="0" w:color="auto"/>
              <w:right w:val="single" w:sz="4" w:space="0" w:color="auto"/>
            </w:tcBorders>
            <w:shd w:val="clear" w:color="auto" w:fill="auto"/>
            <w:vAlign w:val="center"/>
            <w:hideMark/>
          </w:tcPr>
          <w:p w14:paraId="37825F96" w14:textId="77777777" w:rsidR="009834B8" w:rsidRPr="00337C20" w:rsidRDefault="009834B8" w:rsidP="00EC5F71">
            <w:pPr>
              <w:rPr>
                <w:lang w:eastAsia="zh-CN"/>
              </w:rPr>
            </w:pPr>
            <w:r w:rsidRPr="00337C20">
              <w:rPr>
                <w:lang w:eastAsia="zh-CN"/>
              </w:rPr>
              <w:t> </w:t>
            </w:r>
          </w:p>
        </w:tc>
        <w:tc>
          <w:tcPr>
            <w:tcW w:w="2620" w:type="dxa"/>
            <w:tcBorders>
              <w:top w:val="nil"/>
              <w:left w:val="nil"/>
              <w:bottom w:val="single" w:sz="4" w:space="0" w:color="auto"/>
              <w:right w:val="single" w:sz="4" w:space="0" w:color="auto"/>
            </w:tcBorders>
            <w:shd w:val="clear" w:color="auto" w:fill="auto"/>
            <w:vAlign w:val="center"/>
            <w:hideMark/>
          </w:tcPr>
          <w:p w14:paraId="1F99C487" w14:textId="77777777" w:rsidR="009834B8" w:rsidRPr="00337C20" w:rsidRDefault="009834B8" w:rsidP="00EC5F71">
            <w:pPr>
              <w:jc w:val="center"/>
              <w:rPr>
                <w:lang w:eastAsia="zh-CN"/>
              </w:rPr>
            </w:pPr>
            <w:r w:rsidRPr="00337C20">
              <w:rPr>
                <w:lang w:eastAsia="zh-CN"/>
              </w:rPr>
              <w:t>Doanh nghiệp B</w:t>
            </w:r>
          </w:p>
        </w:tc>
        <w:tc>
          <w:tcPr>
            <w:tcW w:w="1460" w:type="dxa"/>
            <w:tcBorders>
              <w:top w:val="nil"/>
              <w:left w:val="nil"/>
              <w:bottom w:val="single" w:sz="4" w:space="0" w:color="auto"/>
              <w:right w:val="single" w:sz="4" w:space="0" w:color="auto"/>
            </w:tcBorders>
            <w:shd w:val="clear" w:color="000000" w:fill="FFFF99"/>
            <w:noWrap/>
            <w:vAlign w:val="bottom"/>
            <w:hideMark/>
          </w:tcPr>
          <w:p w14:paraId="69152A02" w14:textId="77777777" w:rsidR="009834B8" w:rsidRPr="00337C20" w:rsidRDefault="009834B8" w:rsidP="00EC5F71">
            <w:pPr>
              <w:jc w:val="center"/>
              <w:rPr>
                <w:lang w:eastAsia="zh-CN"/>
              </w:rPr>
            </w:pPr>
            <w:r w:rsidRPr="00337C20">
              <w:rPr>
                <w:lang w:eastAsia="zh-CN"/>
              </w:rPr>
              <w:t>...</w:t>
            </w:r>
          </w:p>
        </w:tc>
        <w:tc>
          <w:tcPr>
            <w:tcW w:w="1580" w:type="dxa"/>
            <w:tcBorders>
              <w:top w:val="nil"/>
              <w:left w:val="nil"/>
              <w:bottom w:val="single" w:sz="4" w:space="0" w:color="auto"/>
              <w:right w:val="single" w:sz="4" w:space="0" w:color="auto"/>
            </w:tcBorders>
            <w:shd w:val="clear" w:color="000000" w:fill="FFFF99"/>
            <w:noWrap/>
            <w:vAlign w:val="bottom"/>
            <w:hideMark/>
          </w:tcPr>
          <w:p w14:paraId="6BF98D0E" w14:textId="77777777" w:rsidR="009834B8" w:rsidRPr="00337C20" w:rsidRDefault="009834B8" w:rsidP="00EC5F71">
            <w:pPr>
              <w:jc w:val="center"/>
              <w:rPr>
                <w:lang w:eastAsia="zh-CN"/>
              </w:rPr>
            </w:pPr>
            <w:r w:rsidRPr="00337C20">
              <w:rPr>
                <w:lang w:eastAsia="zh-CN"/>
              </w:rPr>
              <w:t>...</w:t>
            </w:r>
          </w:p>
        </w:tc>
        <w:tc>
          <w:tcPr>
            <w:tcW w:w="1460" w:type="dxa"/>
            <w:tcBorders>
              <w:top w:val="nil"/>
              <w:left w:val="nil"/>
              <w:bottom w:val="single" w:sz="4" w:space="0" w:color="auto"/>
              <w:right w:val="single" w:sz="4" w:space="0" w:color="auto"/>
            </w:tcBorders>
            <w:shd w:val="clear" w:color="000000" w:fill="FFFF99"/>
            <w:noWrap/>
            <w:vAlign w:val="bottom"/>
            <w:hideMark/>
          </w:tcPr>
          <w:p w14:paraId="5FA5355D" w14:textId="77777777" w:rsidR="009834B8" w:rsidRPr="00337C20" w:rsidRDefault="009834B8" w:rsidP="00EC5F71">
            <w:pPr>
              <w:jc w:val="center"/>
              <w:rPr>
                <w:sz w:val="28"/>
                <w:szCs w:val="28"/>
                <w:lang w:eastAsia="zh-CN"/>
              </w:rPr>
            </w:pPr>
            <w:r w:rsidRPr="00337C20">
              <w:rPr>
                <w:sz w:val="28"/>
                <w:szCs w:val="28"/>
                <w:lang w:eastAsia="zh-CN"/>
              </w:rPr>
              <w:t> </w:t>
            </w:r>
          </w:p>
        </w:tc>
        <w:tc>
          <w:tcPr>
            <w:tcW w:w="3590" w:type="dxa"/>
            <w:tcBorders>
              <w:top w:val="nil"/>
              <w:left w:val="nil"/>
              <w:bottom w:val="single" w:sz="4" w:space="0" w:color="auto"/>
              <w:right w:val="single" w:sz="4" w:space="0" w:color="auto"/>
            </w:tcBorders>
            <w:shd w:val="clear" w:color="auto" w:fill="auto"/>
            <w:noWrap/>
            <w:vAlign w:val="bottom"/>
            <w:hideMark/>
          </w:tcPr>
          <w:p w14:paraId="5FFD248C" w14:textId="77777777" w:rsidR="009834B8" w:rsidRPr="00337C20" w:rsidRDefault="009834B8" w:rsidP="00EC5F71">
            <w:pPr>
              <w:rPr>
                <w:sz w:val="28"/>
                <w:szCs w:val="28"/>
                <w:lang w:eastAsia="zh-CN"/>
              </w:rPr>
            </w:pPr>
            <w:r w:rsidRPr="00337C20">
              <w:rPr>
                <w:sz w:val="28"/>
                <w:szCs w:val="28"/>
                <w:lang w:eastAsia="zh-CN"/>
              </w:rPr>
              <w:t> </w:t>
            </w:r>
          </w:p>
        </w:tc>
      </w:tr>
      <w:tr w:rsidR="009834B8" w:rsidRPr="00337C20" w14:paraId="4EEDE14B" w14:textId="77777777" w:rsidTr="00EC5F71">
        <w:trPr>
          <w:trHeight w:val="71"/>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14:paraId="1CE522AC" w14:textId="77777777" w:rsidR="009834B8" w:rsidRPr="00337C20" w:rsidRDefault="009834B8" w:rsidP="00EC5F71">
            <w:pPr>
              <w:jc w:val="center"/>
              <w:rPr>
                <w:sz w:val="28"/>
                <w:szCs w:val="28"/>
                <w:lang w:eastAsia="zh-CN"/>
              </w:rPr>
            </w:pPr>
            <w:r w:rsidRPr="00337C20">
              <w:rPr>
                <w:sz w:val="28"/>
                <w:szCs w:val="28"/>
                <w:lang w:eastAsia="zh-CN"/>
              </w:rPr>
              <w:t> </w:t>
            </w:r>
          </w:p>
        </w:tc>
        <w:tc>
          <w:tcPr>
            <w:tcW w:w="2973" w:type="dxa"/>
            <w:tcBorders>
              <w:top w:val="nil"/>
              <w:left w:val="nil"/>
              <w:bottom w:val="single" w:sz="4" w:space="0" w:color="auto"/>
              <w:right w:val="single" w:sz="4" w:space="0" w:color="auto"/>
            </w:tcBorders>
            <w:shd w:val="clear" w:color="auto" w:fill="auto"/>
            <w:vAlign w:val="center"/>
            <w:hideMark/>
          </w:tcPr>
          <w:p w14:paraId="1D6FD6E2" w14:textId="77777777" w:rsidR="009834B8" w:rsidRPr="00337C20" w:rsidRDefault="009834B8" w:rsidP="00EC5F71">
            <w:pPr>
              <w:rPr>
                <w:lang w:eastAsia="zh-CN"/>
              </w:rPr>
            </w:pPr>
            <w:r w:rsidRPr="00337C20">
              <w:rPr>
                <w:lang w:eastAsia="zh-CN"/>
              </w:rPr>
              <w:t> </w:t>
            </w:r>
          </w:p>
        </w:tc>
        <w:tc>
          <w:tcPr>
            <w:tcW w:w="2620" w:type="dxa"/>
            <w:tcBorders>
              <w:top w:val="nil"/>
              <w:left w:val="nil"/>
              <w:bottom w:val="single" w:sz="4" w:space="0" w:color="auto"/>
              <w:right w:val="single" w:sz="4" w:space="0" w:color="auto"/>
            </w:tcBorders>
            <w:shd w:val="clear" w:color="auto" w:fill="auto"/>
            <w:vAlign w:val="center"/>
            <w:hideMark/>
          </w:tcPr>
          <w:p w14:paraId="669370FE" w14:textId="77777777" w:rsidR="009834B8" w:rsidRPr="00337C20" w:rsidRDefault="009834B8" w:rsidP="00EC5F71">
            <w:pPr>
              <w:jc w:val="center"/>
              <w:rPr>
                <w:lang w:eastAsia="zh-CN"/>
              </w:rPr>
            </w:pPr>
            <w:r w:rsidRPr="00337C20">
              <w:rPr>
                <w:lang w:eastAsia="zh-CN"/>
              </w:rPr>
              <w:t>....</w:t>
            </w:r>
          </w:p>
        </w:tc>
        <w:tc>
          <w:tcPr>
            <w:tcW w:w="1460" w:type="dxa"/>
            <w:tcBorders>
              <w:top w:val="nil"/>
              <w:left w:val="nil"/>
              <w:bottom w:val="single" w:sz="4" w:space="0" w:color="auto"/>
              <w:right w:val="single" w:sz="4" w:space="0" w:color="auto"/>
            </w:tcBorders>
            <w:shd w:val="clear" w:color="000000" w:fill="FFFF99"/>
            <w:noWrap/>
            <w:vAlign w:val="bottom"/>
            <w:hideMark/>
          </w:tcPr>
          <w:p w14:paraId="4162B8C2" w14:textId="77777777" w:rsidR="009834B8" w:rsidRPr="00337C20" w:rsidRDefault="009834B8" w:rsidP="00EC5F71">
            <w:pPr>
              <w:jc w:val="center"/>
              <w:rPr>
                <w:lang w:eastAsia="zh-CN"/>
              </w:rPr>
            </w:pPr>
            <w:r w:rsidRPr="00337C20">
              <w:rPr>
                <w:lang w:eastAsia="zh-CN"/>
              </w:rPr>
              <w:t>...</w:t>
            </w:r>
          </w:p>
        </w:tc>
        <w:tc>
          <w:tcPr>
            <w:tcW w:w="1580" w:type="dxa"/>
            <w:tcBorders>
              <w:top w:val="nil"/>
              <w:left w:val="nil"/>
              <w:bottom w:val="single" w:sz="4" w:space="0" w:color="auto"/>
              <w:right w:val="single" w:sz="4" w:space="0" w:color="auto"/>
            </w:tcBorders>
            <w:shd w:val="clear" w:color="000000" w:fill="FFFF99"/>
            <w:noWrap/>
            <w:vAlign w:val="bottom"/>
            <w:hideMark/>
          </w:tcPr>
          <w:p w14:paraId="0356C751" w14:textId="77777777" w:rsidR="009834B8" w:rsidRPr="00337C20" w:rsidRDefault="009834B8" w:rsidP="00EC5F71">
            <w:pPr>
              <w:jc w:val="center"/>
              <w:rPr>
                <w:lang w:eastAsia="zh-CN"/>
              </w:rPr>
            </w:pPr>
            <w:r w:rsidRPr="00337C20">
              <w:rPr>
                <w:lang w:eastAsia="zh-CN"/>
              </w:rPr>
              <w:t>...</w:t>
            </w:r>
          </w:p>
        </w:tc>
        <w:tc>
          <w:tcPr>
            <w:tcW w:w="1460" w:type="dxa"/>
            <w:tcBorders>
              <w:top w:val="nil"/>
              <w:left w:val="nil"/>
              <w:bottom w:val="single" w:sz="4" w:space="0" w:color="auto"/>
              <w:right w:val="single" w:sz="4" w:space="0" w:color="auto"/>
            </w:tcBorders>
            <w:shd w:val="clear" w:color="000000" w:fill="FFFF99"/>
            <w:noWrap/>
            <w:vAlign w:val="bottom"/>
            <w:hideMark/>
          </w:tcPr>
          <w:p w14:paraId="332923ED" w14:textId="77777777" w:rsidR="009834B8" w:rsidRPr="00337C20" w:rsidRDefault="009834B8" w:rsidP="00EC5F71">
            <w:pPr>
              <w:jc w:val="center"/>
              <w:rPr>
                <w:sz w:val="28"/>
                <w:szCs w:val="28"/>
                <w:lang w:eastAsia="zh-CN"/>
              </w:rPr>
            </w:pPr>
            <w:r w:rsidRPr="00337C20">
              <w:rPr>
                <w:sz w:val="28"/>
                <w:szCs w:val="28"/>
                <w:lang w:eastAsia="zh-CN"/>
              </w:rPr>
              <w:t> </w:t>
            </w:r>
          </w:p>
        </w:tc>
        <w:tc>
          <w:tcPr>
            <w:tcW w:w="3590" w:type="dxa"/>
            <w:tcBorders>
              <w:top w:val="nil"/>
              <w:left w:val="nil"/>
              <w:bottom w:val="single" w:sz="4" w:space="0" w:color="auto"/>
              <w:right w:val="single" w:sz="4" w:space="0" w:color="auto"/>
            </w:tcBorders>
            <w:shd w:val="clear" w:color="auto" w:fill="auto"/>
            <w:noWrap/>
            <w:vAlign w:val="bottom"/>
            <w:hideMark/>
          </w:tcPr>
          <w:p w14:paraId="4C540919" w14:textId="77777777" w:rsidR="009834B8" w:rsidRPr="00337C20" w:rsidRDefault="009834B8" w:rsidP="00EC5F71">
            <w:pPr>
              <w:rPr>
                <w:sz w:val="28"/>
                <w:szCs w:val="28"/>
                <w:lang w:eastAsia="zh-CN"/>
              </w:rPr>
            </w:pPr>
            <w:r w:rsidRPr="00337C20">
              <w:rPr>
                <w:sz w:val="28"/>
                <w:szCs w:val="28"/>
                <w:lang w:eastAsia="zh-CN"/>
              </w:rPr>
              <w:t> </w:t>
            </w:r>
          </w:p>
        </w:tc>
      </w:tr>
      <w:tr w:rsidR="009834B8" w:rsidRPr="00337C20" w14:paraId="4EE3B21E" w14:textId="77777777" w:rsidTr="00EC5F71">
        <w:trPr>
          <w:trHeight w:val="6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14:paraId="16E8D297" w14:textId="77777777" w:rsidR="009834B8" w:rsidRPr="00337C20" w:rsidRDefault="009834B8" w:rsidP="00EC5F71">
            <w:pPr>
              <w:jc w:val="center"/>
              <w:rPr>
                <w:sz w:val="28"/>
                <w:szCs w:val="28"/>
                <w:lang w:eastAsia="zh-CN"/>
              </w:rPr>
            </w:pPr>
            <w:r w:rsidRPr="00337C20">
              <w:rPr>
                <w:sz w:val="28"/>
                <w:szCs w:val="28"/>
                <w:lang w:eastAsia="zh-CN"/>
              </w:rPr>
              <w:t> </w:t>
            </w:r>
          </w:p>
        </w:tc>
        <w:tc>
          <w:tcPr>
            <w:tcW w:w="2973" w:type="dxa"/>
            <w:tcBorders>
              <w:top w:val="nil"/>
              <w:left w:val="nil"/>
              <w:bottom w:val="single" w:sz="4" w:space="0" w:color="auto"/>
              <w:right w:val="single" w:sz="4" w:space="0" w:color="auto"/>
            </w:tcBorders>
            <w:shd w:val="clear" w:color="auto" w:fill="auto"/>
            <w:vAlign w:val="center"/>
            <w:hideMark/>
          </w:tcPr>
          <w:p w14:paraId="7CE3A43F" w14:textId="77777777" w:rsidR="009834B8" w:rsidRPr="00337C20" w:rsidRDefault="009834B8" w:rsidP="00EC5F71">
            <w:pPr>
              <w:jc w:val="right"/>
              <w:rPr>
                <w:lang w:eastAsia="zh-CN"/>
              </w:rPr>
            </w:pPr>
            <w:r w:rsidRPr="00337C20">
              <w:rPr>
                <w:lang w:eastAsia="zh-CN"/>
              </w:rPr>
              <w:t>Đoạn 2</w:t>
            </w:r>
          </w:p>
        </w:tc>
        <w:tc>
          <w:tcPr>
            <w:tcW w:w="2620" w:type="dxa"/>
            <w:tcBorders>
              <w:top w:val="nil"/>
              <w:left w:val="nil"/>
              <w:bottom w:val="single" w:sz="4" w:space="0" w:color="auto"/>
              <w:right w:val="single" w:sz="4" w:space="0" w:color="auto"/>
            </w:tcBorders>
            <w:shd w:val="clear" w:color="auto" w:fill="auto"/>
            <w:vAlign w:val="center"/>
            <w:hideMark/>
          </w:tcPr>
          <w:p w14:paraId="44210A56" w14:textId="77777777" w:rsidR="009834B8" w:rsidRPr="00337C20" w:rsidRDefault="009834B8" w:rsidP="00EC5F71">
            <w:pPr>
              <w:jc w:val="center"/>
              <w:rPr>
                <w:lang w:eastAsia="zh-CN"/>
              </w:rPr>
            </w:pPr>
            <w:r w:rsidRPr="00337C20">
              <w:rPr>
                <w:lang w:eastAsia="zh-CN"/>
              </w:rPr>
              <w:t>Doanh nghiệp A</w:t>
            </w:r>
          </w:p>
        </w:tc>
        <w:tc>
          <w:tcPr>
            <w:tcW w:w="1460" w:type="dxa"/>
            <w:tcBorders>
              <w:top w:val="nil"/>
              <w:left w:val="nil"/>
              <w:bottom w:val="single" w:sz="4" w:space="0" w:color="auto"/>
              <w:right w:val="single" w:sz="4" w:space="0" w:color="auto"/>
            </w:tcBorders>
            <w:shd w:val="clear" w:color="000000" w:fill="FFFF99"/>
            <w:noWrap/>
            <w:vAlign w:val="bottom"/>
            <w:hideMark/>
          </w:tcPr>
          <w:p w14:paraId="42964C0D" w14:textId="77777777" w:rsidR="009834B8" w:rsidRPr="00337C20" w:rsidRDefault="009834B8" w:rsidP="00EC5F71">
            <w:pPr>
              <w:jc w:val="center"/>
              <w:rPr>
                <w:lang w:eastAsia="zh-CN"/>
              </w:rPr>
            </w:pPr>
            <w:r w:rsidRPr="00337C20">
              <w:rPr>
                <w:lang w:eastAsia="zh-CN"/>
              </w:rPr>
              <w:t>...</w:t>
            </w:r>
          </w:p>
        </w:tc>
        <w:tc>
          <w:tcPr>
            <w:tcW w:w="1580" w:type="dxa"/>
            <w:tcBorders>
              <w:top w:val="nil"/>
              <w:left w:val="nil"/>
              <w:bottom w:val="single" w:sz="4" w:space="0" w:color="auto"/>
              <w:right w:val="single" w:sz="4" w:space="0" w:color="auto"/>
            </w:tcBorders>
            <w:shd w:val="clear" w:color="000000" w:fill="FFFF99"/>
            <w:noWrap/>
            <w:vAlign w:val="bottom"/>
            <w:hideMark/>
          </w:tcPr>
          <w:p w14:paraId="1AF05B27" w14:textId="77777777" w:rsidR="009834B8" w:rsidRPr="00337C20" w:rsidRDefault="009834B8" w:rsidP="00EC5F71">
            <w:pPr>
              <w:jc w:val="center"/>
              <w:rPr>
                <w:lang w:eastAsia="zh-CN"/>
              </w:rPr>
            </w:pPr>
            <w:r w:rsidRPr="00337C20">
              <w:rPr>
                <w:lang w:eastAsia="zh-CN"/>
              </w:rPr>
              <w:t>...</w:t>
            </w:r>
          </w:p>
        </w:tc>
        <w:tc>
          <w:tcPr>
            <w:tcW w:w="1460" w:type="dxa"/>
            <w:tcBorders>
              <w:top w:val="nil"/>
              <w:left w:val="nil"/>
              <w:bottom w:val="single" w:sz="4" w:space="0" w:color="auto"/>
              <w:right w:val="single" w:sz="4" w:space="0" w:color="auto"/>
            </w:tcBorders>
            <w:shd w:val="clear" w:color="000000" w:fill="FFFF99"/>
            <w:noWrap/>
            <w:vAlign w:val="bottom"/>
            <w:hideMark/>
          </w:tcPr>
          <w:p w14:paraId="11E5A523" w14:textId="77777777" w:rsidR="009834B8" w:rsidRPr="00337C20" w:rsidRDefault="009834B8" w:rsidP="00EC5F71">
            <w:pPr>
              <w:jc w:val="center"/>
              <w:rPr>
                <w:sz w:val="28"/>
                <w:szCs w:val="28"/>
                <w:lang w:eastAsia="zh-CN"/>
              </w:rPr>
            </w:pPr>
            <w:r w:rsidRPr="00337C20">
              <w:rPr>
                <w:sz w:val="28"/>
                <w:szCs w:val="28"/>
                <w:lang w:eastAsia="zh-CN"/>
              </w:rPr>
              <w:t> </w:t>
            </w:r>
          </w:p>
        </w:tc>
        <w:tc>
          <w:tcPr>
            <w:tcW w:w="3590" w:type="dxa"/>
            <w:tcBorders>
              <w:top w:val="nil"/>
              <w:left w:val="nil"/>
              <w:bottom w:val="single" w:sz="4" w:space="0" w:color="auto"/>
              <w:right w:val="single" w:sz="4" w:space="0" w:color="auto"/>
            </w:tcBorders>
            <w:shd w:val="clear" w:color="auto" w:fill="auto"/>
            <w:noWrap/>
            <w:vAlign w:val="bottom"/>
            <w:hideMark/>
          </w:tcPr>
          <w:p w14:paraId="31FCEB82" w14:textId="77777777" w:rsidR="009834B8" w:rsidRPr="00337C20" w:rsidRDefault="009834B8" w:rsidP="00EC5F71">
            <w:pPr>
              <w:rPr>
                <w:sz w:val="28"/>
                <w:szCs w:val="28"/>
                <w:lang w:eastAsia="zh-CN"/>
              </w:rPr>
            </w:pPr>
            <w:r w:rsidRPr="00337C20">
              <w:rPr>
                <w:sz w:val="28"/>
                <w:szCs w:val="28"/>
                <w:lang w:eastAsia="zh-CN"/>
              </w:rPr>
              <w:t> </w:t>
            </w:r>
          </w:p>
        </w:tc>
      </w:tr>
      <w:tr w:rsidR="009834B8" w:rsidRPr="00337C20" w14:paraId="5AA9E451" w14:textId="77777777" w:rsidTr="00EC5F71">
        <w:trPr>
          <w:trHeight w:val="6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14:paraId="10350537" w14:textId="77777777" w:rsidR="009834B8" w:rsidRPr="00337C20" w:rsidRDefault="009834B8" w:rsidP="00EC5F71">
            <w:pPr>
              <w:jc w:val="center"/>
              <w:rPr>
                <w:sz w:val="28"/>
                <w:szCs w:val="28"/>
                <w:lang w:eastAsia="zh-CN"/>
              </w:rPr>
            </w:pPr>
            <w:r w:rsidRPr="00337C20">
              <w:rPr>
                <w:sz w:val="28"/>
                <w:szCs w:val="28"/>
                <w:lang w:eastAsia="zh-CN"/>
              </w:rPr>
              <w:t> </w:t>
            </w:r>
          </w:p>
        </w:tc>
        <w:tc>
          <w:tcPr>
            <w:tcW w:w="2973" w:type="dxa"/>
            <w:tcBorders>
              <w:top w:val="nil"/>
              <w:left w:val="nil"/>
              <w:bottom w:val="single" w:sz="4" w:space="0" w:color="auto"/>
              <w:right w:val="single" w:sz="4" w:space="0" w:color="auto"/>
            </w:tcBorders>
            <w:shd w:val="clear" w:color="auto" w:fill="auto"/>
            <w:vAlign w:val="center"/>
            <w:hideMark/>
          </w:tcPr>
          <w:p w14:paraId="5D15BA10" w14:textId="77777777" w:rsidR="009834B8" w:rsidRPr="00337C20" w:rsidRDefault="009834B8" w:rsidP="00EC5F71">
            <w:pPr>
              <w:rPr>
                <w:lang w:eastAsia="zh-CN"/>
              </w:rPr>
            </w:pPr>
            <w:r w:rsidRPr="00337C20">
              <w:rPr>
                <w:lang w:eastAsia="zh-CN"/>
              </w:rPr>
              <w:t> </w:t>
            </w:r>
          </w:p>
        </w:tc>
        <w:tc>
          <w:tcPr>
            <w:tcW w:w="2620" w:type="dxa"/>
            <w:tcBorders>
              <w:top w:val="nil"/>
              <w:left w:val="nil"/>
              <w:bottom w:val="single" w:sz="4" w:space="0" w:color="auto"/>
              <w:right w:val="single" w:sz="4" w:space="0" w:color="auto"/>
            </w:tcBorders>
            <w:shd w:val="clear" w:color="auto" w:fill="auto"/>
            <w:vAlign w:val="center"/>
            <w:hideMark/>
          </w:tcPr>
          <w:p w14:paraId="258FE2AA" w14:textId="77777777" w:rsidR="009834B8" w:rsidRPr="00337C20" w:rsidRDefault="009834B8" w:rsidP="00EC5F71">
            <w:pPr>
              <w:jc w:val="center"/>
              <w:rPr>
                <w:lang w:eastAsia="zh-CN"/>
              </w:rPr>
            </w:pPr>
            <w:r w:rsidRPr="00337C20">
              <w:rPr>
                <w:lang w:eastAsia="zh-CN"/>
              </w:rPr>
              <w:t>Doanh nghiệp B</w:t>
            </w:r>
          </w:p>
        </w:tc>
        <w:tc>
          <w:tcPr>
            <w:tcW w:w="1460" w:type="dxa"/>
            <w:tcBorders>
              <w:top w:val="nil"/>
              <w:left w:val="nil"/>
              <w:bottom w:val="single" w:sz="4" w:space="0" w:color="auto"/>
              <w:right w:val="single" w:sz="4" w:space="0" w:color="auto"/>
            </w:tcBorders>
            <w:shd w:val="clear" w:color="000000" w:fill="FFFF99"/>
            <w:noWrap/>
            <w:vAlign w:val="bottom"/>
            <w:hideMark/>
          </w:tcPr>
          <w:p w14:paraId="1BF747FC" w14:textId="77777777" w:rsidR="009834B8" w:rsidRPr="00337C20" w:rsidRDefault="009834B8" w:rsidP="00EC5F71">
            <w:pPr>
              <w:jc w:val="center"/>
              <w:rPr>
                <w:lang w:eastAsia="zh-CN"/>
              </w:rPr>
            </w:pPr>
            <w:r w:rsidRPr="00337C20">
              <w:rPr>
                <w:lang w:eastAsia="zh-CN"/>
              </w:rPr>
              <w:t>...</w:t>
            </w:r>
          </w:p>
        </w:tc>
        <w:tc>
          <w:tcPr>
            <w:tcW w:w="1580" w:type="dxa"/>
            <w:tcBorders>
              <w:top w:val="nil"/>
              <w:left w:val="nil"/>
              <w:bottom w:val="single" w:sz="4" w:space="0" w:color="auto"/>
              <w:right w:val="single" w:sz="4" w:space="0" w:color="auto"/>
            </w:tcBorders>
            <w:shd w:val="clear" w:color="000000" w:fill="FFFF99"/>
            <w:noWrap/>
            <w:vAlign w:val="bottom"/>
            <w:hideMark/>
          </w:tcPr>
          <w:p w14:paraId="7891592C" w14:textId="77777777" w:rsidR="009834B8" w:rsidRPr="00337C20" w:rsidRDefault="009834B8" w:rsidP="00EC5F71">
            <w:pPr>
              <w:jc w:val="center"/>
              <w:rPr>
                <w:lang w:eastAsia="zh-CN"/>
              </w:rPr>
            </w:pPr>
            <w:r w:rsidRPr="00337C20">
              <w:rPr>
                <w:lang w:eastAsia="zh-CN"/>
              </w:rPr>
              <w:t>...</w:t>
            </w:r>
          </w:p>
        </w:tc>
        <w:tc>
          <w:tcPr>
            <w:tcW w:w="1460" w:type="dxa"/>
            <w:tcBorders>
              <w:top w:val="nil"/>
              <w:left w:val="nil"/>
              <w:bottom w:val="single" w:sz="4" w:space="0" w:color="auto"/>
              <w:right w:val="single" w:sz="4" w:space="0" w:color="auto"/>
            </w:tcBorders>
            <w:shd w:val="clear" w:color="000000" w:fill="FFFF99"/>
            <w:noWrap/>
            <w:vAlign w:val="bottom"/>
            <w:hideMark/>
          </w:tcPr>
          <w:p w14:paraId="7B16E9E3" w14:textId="77777777" w:rsidR="009834B8" w:rsidRPr="00337C20" w:rsidRDefault="009834B8" w:rsidP="00EC5F71">
            <w:pPr>
              <w:jc w:val="center"/>
              <w:rPr>
                <w:sz w:val="28"/>
                <w:szCs w:val="28"/>
                <w:lang w:eastAsia="zh-CN"/>
              </w:rPr>
            </w:pPr>
            <w:r w:rsidRPr="00337C20">
              <w:rPr>
                <w:sz w:val="28"/>
                <w:szCs w:val="28"/>
                <w:lang w:eastAsia="zh-CN"/>
              </w:rPr>
              <w:t> </w:t>
            </w:r>
          </w:p>
        </w:tc>
        <w:tc>
          <w:tcPr>
            <w:tcW w:w="3590" w:type="dxa"/>
            <w:tcBorders>
              <w:top w:val="nil"/>
              <w:left w:val="nil"/>
              <w:bottom w:val="single" w:sz="4" w:space="0" w:color="auto"/>
              <w:right w:val="single" w:sz="4" w:space="0" w:color="auto"/>
            </w:tcBorders>
            <w:shd w:val="clear" w:color="auto" w:fill="auto"/>
            <w:noWrap/>
            <w:vAlign w:val="bottom"/>
            <w:hideMark/>
          </w:tcPr>
          <w:p w14:paraId="3917A1E0" w14:textId="77777777" w:rsidR="009834B8" w:rsidRPr="00337C20" w:rsidRDefault="009834B8" w:rsidP="00EC5F71">
            <w:pPr>
              <w:rPr>
                <w:sz w:val="28"/>
                <w:szCs w:val="28"/>
                <w:lang w:eastAsia="zh-CN"/>
              </w:rPr>
            </w:pPr>
            <w:r w:rsidRPr="00337C20">
              <w:rPr>
                <w:sz w:val="28"/>
                <w:szCs w:val="28"/>
                <w:lang w:eastAsia="zh-CN"/>
              </w:rPr>
              <w:t> </w:t>
            </w:r>
          </w:p>
        </w:tc>
      </w:tr>
      <w:tr w:rsidR="009834B8" w:rsidRPr="00337C20" w14:paraId="1CA15D50" w14:textId="77777777" w:rsidTr="00EC5F71">
        <w:trPr>
          <w:trHeight w:val="6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14:paraId="42A8DE61" w14:textId="77777777" w:rsidR="009834B8" w:rsidRPr="00337C20" w:rsidRDefault="009834B8" w:rsidP="00EC5F71">
            <w:pPr>
              <w:jc w:val="center"/>
              <w:rPr>
                <w:sz w:val="28"/>
                <w:szCs w:val="28"/>
                <w:lang w:eastAsia="zh-CN"/>
              </w:rPr>
            </w:pPr>
            <w:r w:rsidRPr="00337C20">
              <w:rPr>
                <w:sz w:val="28"/>
                <w:szCs w:val="28"/>
                <w:lang w:eastAsia="zh-CN"/>
              </w:rPr>
              <w:t> </w:t>
            </w:r>
          </w:p>
        </w:tc>
        <w:tc>
          <w:tcPr>
            <w:tcW w:w="2973" w:type="dxa"/>
            <w:tcBorders>
              <w:top w:val="nil"/>
              <w:left w:val="nil"/>
              <w:bottom w:val="single" w:sz="4" w:space="0" w:color="auto"/>
              <w:right w:val="single" w:sz="4" w:space="0" w:color="auto"/>
            </w:tcBorders>
            <w:shd w:val="clear" w:color="auto" w:fill="auto"/>
            <w:vAlign w:val="center"/>
            <w:hideMark/>
          </w:tcPr>
          <w:p w14:paraId="6367F8BE" w14:textId="77777777" w:rsidR="009834B8" w:rsidRPr="00337C20" w:rsidRDefault="009834B8" w:rsidP="00EC5F71">
            <w:pPr>
              <w:rPr>
                <w:lang w:eastAsia="zh-CN"/>
              </w:rPr>
            </w:pPr>
            <w:r w:rsidRPr="00337C20">
              <w:rPr>
                <w:lang w:eastAsia="zh-CN"/>
              </w:rPr>
              <w:t>...</w:t>
            </w:r>
          </w:p>
        </w:tc>
        <w:tc>
          <w:tcPr>
            <w:tcW w:w="2620" w:type="dxa"/>
            <w:tcBorders>
              <w:top w:val="nil"/>
              <w:left w:val="nil"/>
              <w:bottom w:val="single" w:sz="4" w:space="0" w:color="auto"/>
              <w:right w:val="single" w:sz="4" w:space="0" w:color="auto"/>
            </w:tcBorders>
            <w:shd w:val="clear" w:color="auto" w:fill="auto"/>
            <w:vAlign w:val="center"/>
            <w:hideMark/>
          </w:tcPr>
          <w:p w14:paraId="26BE7222" w14:textId="77777777" w:rsidR="009834B8" w:rsidRPr="00337C20" w:rsidRDefault="009834B8" w:rsidP="00EC5F71">
            <w:pPr>
              <w:jc w:val="center"/>
              <w:rPr>
                <w:lang w:eastAsia="zh-CN"/>
              </w:rPr>
            </w:pPr>
            <w:r w:rsidRPr="00337C20">
              <w:rPr>
                <w:lang w:eastAsia="zh-CN"/>
              </w:rPr>
              <w:t>...</w:t>
            </w:r>
          </w:p>
        </w:tc>
        <w:tc>
          <w:tcPr>
            <w:tcW w:w="1460" w:type="dxa"/>
            <w:tcBorders>
              <w:top w:val="nil"/>
              <w:left w:val="nil"/>
              <w:bottom w:val="single" w:sz="4" w:space="0" w:color="auto"/>
              <w:right w:val="single" w:sz="4" w:space="0" w:color="auto"/>
            </w:tcBorders>
            <w:shd w:val="clear" w:color="000000" w:fill="FFFF99"/>
            <w:noWrap/>
            <w:vAlign w:val="bottom"/>
            <w:hideMark/>
          </w:tcPr>
          <w:p w14:paraId="732D4569" w14:textId="77777777" w:rsidR="009834B8" w:rsidRPr="00337C20" w:rsidRDefault="009834B8" w:rsidP="00EC5F71">
            <w:pPr>
              <w:jc w:val="center"/>
              <w:rPr>
                <w:lang w:eastAsia="zh-CN"/>
              </w:rPr>
            </w:pPr>
            <w:r w:rsidRPr="00337C20">
              <w:rPr>
                <w:lang w:eastAsia="zh-CN"/>
              </w:rPr>
              <w:t>...</w:t>
            </w:r>
          </w:p>
        </w:tc>
        <w:tc>
          <w:tcPr>
            <w:tcW w:w="1580" w:type="dxa"/>
            <w:tcBorders>
              <w:top w:val="nil"/>
              <w:left w:val="nil"/>
              <w:bottom w:val="single" w:sz="4" w:space="0" w:color="auto"/>
              <w:right w:val="single" w:sz="4" w:space="0" w:color="auto"/>
            </w:tcBorders>
            <w:shd w:val="clear" w:color="000000" w:fill="FFFF99"/>
            <w:noWrap/>
            <w:vAlign w:val="bottom"/>
            <w:hideMark/>
          </w:tcPr>
          <w:p w14:paraId="2ACCBCCA" w14:textId="77777777" w:rsidR="009834B8" w:rsidRPr="00337C20" w:rsidRDefault="009834B8" w:rsidP="00EC5F71">
            <w:pPr>
              <w:jc w:val="center"/>
              <w:rPr>
                <w:lang w:eastAsia="zh-CN"/>
              </w:rPr>
            </w:pPr>
            <w:r w:rsidRPr="00337C20">
              <w:rPr>
                <w:lang w:eastAsia="zh-CN"/>
              </w:rPr>
              <w:t>...</w:t>
            </w:r>
          </w:p>
        </w:tc>
        <w:tc>
          <w:tcPr>
            <w:tcW w:w="1460" w:type="dxa"/>
            <w:tcBorders>
              <w:top w:val="nil"/>
              <w:left w:val="nil"/>
              <w:bottom w:val="single" w:sz="4" w:space="0" w:color="auto"/>
              <w:right w:val="single" w:sz="4" w:space="0" w:color="auto"/>
            </w:tcBorders>
            <w:shd w:val="clear" w:color="000000" w:fill="FFFF99"/>
            <w:noWrap/>
            <w:vAlign w:val="bottom"/>
            <w:hideMark/>
          </w:tcPr>
          <w:p w14:paraId="0B735DBD" w14:textId="77777777" w:rsidR="009834B8" w:rsidRPr="00337C20" w:rsidRDefault="009834B8" w:rsidP="00EC5F71">
            <w:pPr>
              <w:jc w:val="center"/>
              <w:rPr>
                <w:sz w:val="28"/>
                <w:szCs w:val="28"/>
                <w:lang w:eastAsia="zh-CN"/>
              </w:rPr>
            </w:pPr>
            <w:r w:rsidRPr="00337C20">
              <w:rPr>
                <w:sz w:val="28"/>
                <w:szCs w:val="28"/>
                <w:lang w:eastAsia="zh-CN"/>
              </w:rPr>
              <w:t> </w:t>
            </w:r>
          </w:p>
        </w:tc>
        <w:tc>
          <w:tcPr>
            <w:tcW w:w="3590" w:type="dxa"/>
            <w:tcBorders>
              <w:top w:val="nil"/>
              <w:left w:val="nil"/>
              <w:bottom w:val="single" w:sz="4" w:space="0" w:color="auto"/>
              <w:right w:val="single" w:sz="4" w:space="0" w:color="auto"/>
            </w:tcBorders>
            <w:shd w:val="clear" w:color="auto" w:fill="auto"/>
            <w:noWrap/>
            <w:vAlign w:val="bottom"/>
            <w:hideMark/>
          </w:tcPr>
          <w:p w14:paraId="63DFD2A8" w14:textId="77777777" w:rsidR="009834B8" w:rsidRPr="00337C20" w:rsidRDefault="009834B8" w:rsidP="00EC5F71">
            <w:pPr>
              <w:rPr>
                <w:sz w:val="28"/>
                <w:szCs w:val="28"/>
                <w:lang w:eastAsia="zh-CN"/>
              </w:rPr>
            </w:pPr>
            <w:r w:rsidRPr="00337C20">
              <w:rPr>
                <w:sz w:val="28"/>
                <w:szCs w:val="28"/>
                <w:lang w:eastAsia="zh-CN"/>
              </w:rPr>
              <w:t> </w:t>
            </w:r>
          </w:p>
        </w:tc>
      </w:tr>
      <w:tr w:rsidR="009834B8" w:rsidRPr="00337C20" w14:paraId="3EE50E04" w14:textId="77777777" w:rsidTr="00EC5F71">
        <w:trPr>
          <w:trHeight w:val="6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14:paraId="75857736" w14:textId="77777777" w:rsidR="009834B8" w:rsidRPr="00337C20" w:rsidRDefault="009834B8" w:rsidP="00EC5F71">
            <w:pPr>
              <w:jc w:val="center"/>
              <w:rPr>
                <w:sz w:val="28"/>
                <w:szCs w:val="28"/>
                <w:lang w:eastAsia="zh-CN"/>
              </w:rPr>
            </w:pPr>
            <w:r w:rsidRPr="00337C20">
              <w:rPr>
                <w:sz w:val="28"/>
                <w:szCs w:val="28"/>
                <w:lang w:eastAsia="zh-CN"/>
              </w:rPr>
              <w:t>2</w:t>
            </w:r>
          </w:p>
        </w:tc>
        <w:tc>
          <w:tcPr>
            <w:tcW w:w="2973" w:type="dxa"/>
            <w:tcBorders>
              <w:top w:val="nil"/>
              <w:left w:val="nil"/>
              <w:bottom w:val="single" w:sz="4" w:space="0" w:color="auto"/>
              <w:right w:val="single" w:sz="4" w:space="0" w:color="auto"/>
            </w:tcBorders>
            <w:shd w:val="clear" w:color="auto" w:fill="auto"/>
            <w:vAlign w:val="center"/>
            <w:hideMark/>
          </w:tcPr>
          <w:p w14:paraId="1C3B58D1" w14:textId="77777777" w:rsidR="009834B8" w:rsidRPr="00337C20" w:rsidRDefault="009834B8" w:rsidP="00EC5F71">
            <w:pPr>
              <w:rPr>
                <w:lang w:eastAsia="zh-CN"/>
              </w:rPr>
            </w:pPr>
            <w:r w:rsidRPr="00337C20">
              <w:rPr>
                <w:lang w:eastAsia="zh-CN"/>
              </w:rPr>
              <w:t>Băng tần 2</w:t>
            </w:r>
          </w:p>
        </w:tc>
        <w:tc>
          <w:tcPr>
            <w:tcW w:w="2620" w:type="dxa"/>
            <w:tcBorders>
              <w:top w:val="nil"/>
              <w:left w:val="nil"/>
              <w:bottom w:val="single" w:sz="4" w:space="0" w:color="auto"/>
              <w:right w:val="single" w:sz="4" w:space="0" w:color="auto"/>
            </w:tcBorders>
            <w:shd w:val="clear" w:color="auto" w:fill="auto"/>
            <w:vAlign w:val="center"/>
            <w:hideMark/>
          </w:tcPr>
          <w:p w14:paraId="2BCB09B1" w14:textId="77777777" w:rsidR="009834B8" w:rsidRPr="00337C20" w:rsidRDefault="009834B8" w:rsidP="00EC5F71">
            <w:pPr>
              <w:jc w:val="center"/>
              <w:rPr>
                <w:lang w:eastAsia="zh-CN"/>
              </w:rPr>
            </w:pPr>
            <w:r w:rsidRPr="00337C20">
              <w:rPr>
                <w:lang w:eastAsia="zh-CN"/>
              </w:rPr>
              <w:t>….</w:t>
            </w:r>
          </w:p>
        </w:tc>
        <w:tc>
          <w:tcPr>
            <w:tcW w:w="1460" w:type="dxa"/>
            <w:tcBorders>
              <w:top w:val="nil"/>
              <w:left w:val="nil"/>
              <w:bottom w:val="single" w:sz="4" w:space="0" w:color="auto"/>
              <w:right w:val="single" w:sz="4" w:space="0" w:color="auto"/>
            </w:tcBorders>
            <w:shd w:val="clear" w:color="000000" w:fill="FFFF99"/>
            <w:noWrap/>
            <w:vAlign w:val="bottom"/>
            <w:hideMark/>
          </w:tcPr>
          <w:p w14:paraId="273F94E2" w14:textId="77777777" w:rsidR="009834B8" w:rsidRPr="00337C20" w:rsidRDefault="009834B8" w:rsidP="00EC5F71">
            <w:pPr>
              <w:jc w:val="center"/>
              <w:rPr>
                <w:sz w:val="28"/>
                <w:szCs w:val="28"/>
                <w:lang w:eastAsia="zh-CN"/>
              </w:rPr>
            </w:pPr>
            <w:r w:rsidRPr="00337C20">
              <w:rPr>
                <w:sz w:val="28"/>
                <w:szCs w:val="28"/>
                <w:lang w:eastAsia="zh-CN"/>
              </w:rPr>
              <w:t>…</w:t>
            </w:r>
          </w:p>
        </w:tc>
        <w:tc>
          <w:tcPr>
            <w:tcW w:w="1580" w:type="dxa"/>
            <w:tcBorders>
              <w:top w:val="nil"/>
              <w:left w:val="nil"/>
              <w:bottom w:val="single" w:sz="4" w:space="0" w:color="auto"/>
              <w:right w:val="single" w:sz="4" w:space="0" w:color="auto"/>
            </w:tcBorders>
            <w:shd w:val="clear" w:color="000000" w:fill="FFFF99"/>
            <w:noWrap/>
            <w:vAlign w:val="bottom"/>
            <w:hideMark/>
          </w:tcPr>
          <w:p w14:paraId="4D3F63D0" w14:textId="77777777" w:rsidR="009834B8" w:rsidRPr="00337C20" w:rsidRDefault="009834B8" w:rsidP="00EC5F71">
            <w:pPr>
              <w:jc w:val="center"/>
              <w:rPr>
                <w:sz w:val="28"/>
                <w:szCs w:val="28"/>
                <w:lang w:eastAsia="zh-CN"/>
              </w:rPr>
            </w:pPr>
            <w:r w:rsidRPr="00337C20">
              <w:rPr>
                <w:sz w:val="28"/>
                <w:szCs w:val="28"/>
                <w:lang w:eastAsia="zh-CN"/>
              </w:rPr>
              <w:t>...</w:t>
            </w:r>
          </w:p>
        </w:tc>
        <w:tc>
          <w:tcPr>
            <w:tcW w:w="1460" w:type="dxa"/>
            <w:tcBorders>
              <w:top w:val="nil"/>
              <w:left w:val="nil"/>
              <w:bottom w:val="single" w:sz="4" w:space="0" w:color="auto"/>
              <w:right w:val="single" w:sz="4" w:space="0" w:color="auto"/>
            </w:tcBorders>
            <w:shd w:val="clear" w:color="000000" w:fill="FFFF99"/>
            <w:noWrap/>
            <w:vAlign w:val="bottom"/>
            <w:hideMark/>
          </w:tcPr>
          <w:p w14:paraId="13E507DE" w14:textId="77777777" w:rsidR="009834B8" w:rsidRPr="00337C20" w:rsidRDefault="009834B8" w:rsidP="00EC5F71">
            <w:pPr>
              <w:jc w:val="center"/>
              <w:rPr>
                <w:sz w:val="28"/>
                <w:szCs w:val="28"/>
                <w:lang w:eastAsia="zh-CN"/>
              </w:rPr>
            </w:pPr>
            <w:r w:rsidRPr="00337C20">
              <w:rPr>
                <w:sz w:val="28"/>
                <w:szCs w:val="28"/>
                <w:lang w:eastAsia="zh-CN"/>
              </w:rPr>
              <w:t> </w:t>
            </w:r>
          </w:p>
        </w:tc>
        <w:tc>
          <w:tcPr>
            <w:tcW w:w="3590" w:type="dxa"/>
            <w:tcBorders>
              <w:top w:val="nil"/>
              <w:left w:val="nil"/>
              <w:bottom w:val="single" w:sz="4" w:space="0" w:color="auto"/>
              <w:right w:val="single" w:sz="4" w:space="0" w:color="auto"/>
            </w:tcBorders>
            <w:shd w:val="clear" w:color="auto" w:fill="auto"/>
            <w:noWrap/>
            <w:vAlign w:val="bottom"/>
            <w:hideMark/>
          </w:tcPr>
          <w:p w14:paraId="546B994D" w14:textId="77777777" w:rsidR="009834B8" w:rsidRPr="00337C20" w:rsidRDefault="009834B8" w:rsidP="00EC5F71">
            <w:pPr>
              <w:rPr>
                <w:sz w:val="28"/>
                <w:szCs w:val="28"/>
                <w:lang w:eastAsia="zh-CN"/>
              </w:rPr>
            </w:pPr>
            <w:r w:rsidRPr="00337C20">
              <w:rPr>
                <w:sz w:val="28"/>
                <w:szCs w:val="28"/>
                <w:lang w:eastAsia="zh-CN"/>
              </w:rPr>
              <w:t> </w:t>
            </w:r>
          </w:p>
        </w:tc>
      </w:tr>
      <w:tr w:rsidR="009834B8" w:rsidRPr="00337C20" w14:paraId="41DBD278" w14:textId="77777777" w:rsidTr="00EC5F71">
        <w:trPr>
          <w:trHeight w:val="6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14:paraId="745790A2" w14:textId="77777777" w:rsidR="009834B8" w:rsidRPr="00337C20" w:rsidRDefault="009834B8" w:rsidP="00EC5F71">
            <w:pPr>
              <w:jc w:val="center"/>
              <w:rPr>
                <w:sz w:val="28"/>
                <w:szCs w:val="28"/>
                <w:lang w:eastAsia="zh-CN"/>
              </w:rPr>
            </w:pPr>
            <w:r w:rsidRPr="00337C20">
              <w:rPr>
                <w:sz w:val="28"/>
                <w:szCs w:val="28"/>
                <w:lang w:eastAsia="zh-CN"/>
              </w:rPr>
              <w:t> </w:t>
            </w:r>
          </w:p>
        </w:tc>
        <w:tc>
          <w:tcPr>
            <w:tcW w:w="2973" w:type="dxa"/>
            <w:tcBorders>
              <w:top w:val="nil"/>
              <w:left w:val="nil"/>
              <w:bottom w:val="single" w:sz="4" w:space="0" w:color="auto"/>
              <w:right w:val="single" w:sz="4" w:space="0" w:color="auto"/>
            </w:tcBorders>
            <w:shd w:val="clear" w:color="auto" w:fill="auto"/>
            <w:vAlign w:val="center"/>
            <w:hideMark/>
          </w:tcPr>
          <w:p w14:paraId="5E54873E" w14:textId="77777777" w:rsidR="009834B8" w:rsidRPr="00337C20" w:rsidRDefault="009834B8" w:rsidP="00EC5F71">
            <w:pPr>
              <w:rPr>
                <w:lang w:eastAsia="zh-CN"/>
              </w:rPr>
            </w:pPr>
            <w:r w:rsidRPr="00337C20">
              <w:rPr>
                <w:lang w:eastAsia="zh-CN"/>
              </w:rPr>
              <w:t>…</w:t>
            </w:r>
          </w:p>
        </w:tc>
        <w:tc>
          <w:tcPr>
            <w:tcW w:w="2620" w:type="dxa"/>
            <w:tcBorders>
              <w:top w:val="nil"/>
              <w:left w:val="nil"/>
              <w:bottom w:val="single" w:sz="4" w:space="0" w:color="auto"/>
              <w:right w:val="single" w:sz="4" w:space="0" w:color="auto"/>
            </w:tcBorders>
            <w:shd w:val="clear" w:color="auto" w:fill="auto"/>
            <w:vAlign w:val="center"/>
            <w:hideMark/>
          </w:tcPr>
          <w:p w14:paraId="6BD5410B" w14:textId="77777777" w:rsidR="009834B8" w:rsidRPr="00337C20" w:rsidRDefault="009834B8" w:rsidP="00EC5F71">
            <w:pPr>
              <w:rPr>
                <w:lang w:eastAsia="zh-CN"/>
              </w:rPr>
            </w:pPr>
            <w:r w:rsidRPr="00337C20">
              <w:rPr>
                <w:lang w:eastAsia="zh-CN"/>
              </w:rPr>
              <w:t>…</w:t>
            </w:r>
          </w:p>
        </w:tc>
        <w:tc>
          <w:tcPr>
            <w:tcW w:w="1460" w:type="dxa"/>
            <w:tcBorders>
              <w:top w:val="nil"/>
              <w:left w:val="nil"/>
              <w:bottom w:val="single" w:sz="4" w:space="0" w:color="auto"/>
              <w:right w:val="single" w:sz="4" w:space="0" w:color="auto"/>
            </w:tcBorders>
            <w:shd w:val="clear" w:color="000000" w:fill="FFFF99"/>
            <w:noWrap/>
            <w:vAlign w:val="bottom"/>
            <w:hideMark/>
          </w:tcPr>
          <w:p w14:paraId="6F2D35EF" w14:textId="77777777" w:rsidR="009834B8" w:rsidRPr="00337C20" w:rsidRDefault="009834B8" w:rsidP="00EC5F71">
            <w:pPr>
              <w:jc w:val="center"/>
              <w:rPr>
                <w:sz w:val="28"/>
                <w:szCs w:val="28"/>
                <w:lang w:eastAsia="zh-CN"/>
              </w:rPr>
            </w:pPr>
            <w:r w:rsidRPr="00337C20">
              <w:rPr>
                <w:sz w:val="28"/>
                <w:szCs w:val="28"/>
                <w:lang w:eastAsia="zh-CN"/>
              </w:rPr>
              <w:t>…</w:t>
            </w:r>
          </w:p>
        </w:tc>
        <w:tc>
          <w:tcPr>
            <w:tcW w:w="1580" w:type="dxa"/>
            <w:tcBorders>
              <w:top w:val="nil"/>
              <w:left w:val="nil"/>
              <w:bottom w:val="single" w:sz="4" w:space="0" w:color="auto"/>
              <w:right w:val="single" w:sz="4" w:space="0" w:color="auto"/>
            </w:tcBorders>
            <w:shd w:val="clear" w:color="000000" w:fill="FFFF99"/>
            <w:noWrap/>
            <w:vAlign w:val="bottom"/>
            <w:hideMark/>
          </w:tcPr>
          <w:p w14:paraId="347B043E" w14:textId="77777777" w:rsidR="009834B8" w:rsidRPr="00337C20" w:rsidRDefault="009834B8" w:rsidP="00EC5F71">
            <w:pPr>
              <w:jc w:val="center"/>
              <w:rPr>
                <w:sz w:val="28"/>
                <w:szCs w:val="28"/>
                <w:lang w:eastAsia="zh-CN"/>
              </w:rPr>
            </w:pPr>
            <w:r w:rsidRPr="00337C20">
              <w:rPr>
                <w:sz w:val="28"/>
                <w:szCs w:val="28"/>
                <w:lang w:eastAsia="zh-CN"/>
              </w:rPr>
              <w:t> ...</w:t>
            </w:r>
          </w:p>
        </w:tc>
        <w:tc>
          <w:tcPr>
            <w:tcW w:w="1460" w:type="dxa"/>
            <w:tcBorders>
              <w:top w:val="nil"/>
              <w:left w:val="nil"/>
              <w:bottom w:val="single" w:sz="4" w:space="0" w:color="auto"/>
              <w:right w:val="single" w:sz="4" w:space="0" w:color="auto"/>
            </w:tcBorders>
            <w:shd w:val="clear" w:color="000000" w:fill="FFFF99"/>
            <w:noWrap/>
            <w:vAlign w:val="bottom"/>
            <w:hideMark/>
          </w:tcPr>
          <w:p w14:paraId="6E5E8015" w14:textId="77777777" w:rsidR="009834B8" w:rsidRPr="00337C20" w:rsidRDefault="009834B8" w:rsidP="00EC5F71">
            <w:pPr>
              <w:jc w:val="center"/>
              <w:rPr>
                <w:sz w:val="28"/>
                <w:szCs w:val="28"/>
                <w:lang w:eastAsia="zh-CN"/>
              </w:rPr>
            </w:pPr>
            <w:r w:rsidRPr="00337C20">
              <w:rPr>
                <w:sz w:val="28"/>
                <w:szCs w:val="28"/>
                <w:lang w:eastAsia="zh-CN"/>
              </w:rPr>
              <w:t> </w:t>
            </w:r>
          </w:p>
        </w:tc>
        <w:tc>
          <w:tcPr>
            <w:tcW w:w="3590" w:type="dxa"/>
            <w:tcBorders>
              <w:top w:val="nil"/>
              <w:left w:val="nil"/>
              <w:bottom w:val="single" w:sz="4" w:space="0" w:color="auto"/>
              <w:right w:val="single" w:sz="4" w:space="0" w:color="auto"/>
            </w:tcBorders>
            <w:shd w:val="clear" w:color="auto" w:fill="auto"/>
            <w:noWrap/>
            <w:vAlign w:val="bottom"/>
            <w:hideMark/>
          </w:tcPr>
          <w:p w14:paraId="3A64A35C" w14:textId="77777777" w:rsidR="009834B8" w:rsidRPr="00337C20" w:rsidRDefault="009834B8" w:rsidP="00EC5F71">
            <w:pPr>
              <w:rPr>
                <w:sz w:val="28"/>
                <w:szCs w:val="28"/>
                <w:lang w:eastAsia="zh-CN"/>
              </w:rPr>
            </w:pPr>
            <w:r w:rsidRPr="00337C20">
              <w:rPr>
                <w:sz w:val="28"/>
                <w:szCs w:val="28"/>
                <w:lang w:eastAsia="zh-CN"/>
              </w:rPr>
              <w:t> </w:t>
            </w:r>
          </w:p>
        </w:tc>
      </w:tr>
      <w:tr w:rsidR="009834B8" w:rsidRPr="00337C20" w14:paraId="72053596" w14:textId="77777777" w:rsidTr="00EC5F71">
        <w:trPr>
          <w:trHeight w:val="6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14:paraId="29261B77" w14:textId="77777777" w:rsidR="009834B8" w:rsidRPr="00337C20" w:rsidRDefault="009834B8" w:rsidP="00EC5F71">
            <w:pPr>
              <w:jc w:val="center"/>
              <w:rPr>
                <w:sz w:val="28"/>
                <w:szCs w:val="28"/>
                <w:lang w:eastAsia="zh-CN"/>
              </w:rPr>
            </w:pPr>
            <w:r w:rsidRPr="00337C20">
              <w:rPr>
                <w:sz w:val="28"/>
                <w:szCs w:val="28"/>
                <w:lang w:eastAsia="zh-CN"/>
              </w:rPr>
              <w:t> </w:t>
            </w:r>
          </w:p>
        </w:tc>
        <w:tc>
          <w:tcPr>
            <w:tcW w:w="2973" w:type="dxa"/>
            <w:tcBorders>
              <w:top w:val="nil"/>
              <w:left w:val="nil"/>
              <w:bottom w:val="single" w:sz="4" w:space="0" w:color="auto"/>
              <w:right w:val="single" w:sz="4" w:space="0" w:color="auto"/>
            </w:tcBorders>
            <w:shd w:val="clear" w:color="auto" w:fill="auto"/>
            <w:noWrap/>
            <w:vAlign w:val="bottom"/>
            <w:hideMark/>
          </w:tcPr>
          <w:p w14:paraId="35F85DDA" w14:textId="77777777" w:rsidR="009834B8" w:rsidRPr="00337C20" w:rsidRDefault="009834B8" w:rsidP="00EC5F71">
            <w:pPr>
              <w:rPr>
                <w:sz w:val="28"/>
                <w:szCs w:val="28"/>
                <w:lang w:eastAsia="zh-CN"/>
              </w:rPr>
            </w:pPr>
            <w:r w:rsidRPr="00337C20">
              <w:rPr>
                <w:sz w:val="28"/>
                <w:szCs w:val="28"/>
                <w:lang w:eastAsia="zh-CN"/>
              </w:rPr>
              <w:t>….</w:t>
            </w:r>
          </w:p>
        </w:tc>
        <w:tc>
          <w:tcPr>
            <w:tcW w:w="2620" w:type="dxa"/>
            <w:tcBorders>
              <w:top w:val="nil"/>
              <w:left w:val="nil"/>
              <w:bottom w:val="single" w:sz="4" w:space="0" w:color="auto"/>
              <w:right w:val="single" w:sz="4" w:space="0" w:color="auto"/>
            </w:tcBorders>
            <w:shd w:val="clear" w:color="auto" w:fill="auto"/>
            <w:noWrap/>
            <w:vAlign w:val="bottom"/>
            <w:hideMark/>
          </w:tcPr>
          <w:p w14:paraId="143541D3" w14:textId="77777777" w:rsidR="009834B8" w:rsidRPr="00337C20" w:rsidRDefault="009834B8" w:rsidP="00EC5F71">
            <w:pPr>
              <w:rPr>
                <w:sz w:val="28"/>
                <w:szCs w:val="28"/>
                <w:lang w:eastAsia="zh-CN"/>
              </w:rPr>
            </w:pPr>
            <w:r w:rsidRPr="00337C20">
              <w:rPr>
                <w:sz w:val="28"/>
                <w:szCs w:val="28"/>
                <w:lang w:eastAsia="zh-CN"/>
              </w:rPr>
              <w:t> </w:t>
            </w:r>
          </w:p>
        </w:tc>
        <w:tc>
          <w:tcPr>
            <w:tcW w:w="1460" w:type="dxa"/>
            <w:tcBorders>
              <w:top w:val="nil"/>
              <w:left w:val="nil"/>
              <w:bottom w:val="single" w:sz="4" w:space="0" w:color="auto"/>
              <w:right w:val="single" w:sz="4" w:space="0" w:color="auto"/>
            </w:tcBorders>
            <w:shd w:val="clear" w:color="000000" w:fill="FFFF99"/>
            <w:noWrap/>
            <w:vAlign w:val="bottom"/>
            <w:hideMark/>
          </w:tcPr>
          <w:p w14:paraId="5A2AF605" w14:textId="77777777" w:rsidR="009834B8" w:rsidRPr="00337C20" w:rsidRDefault="009834B8" w:rsidP="00EC5F71">
            <w:pPr>
              <w:jc w:val="center"/>
              <w:rPr>
                <w:sz w:val="28"/>
                <w:szCs w:val="28"/>
                <w:lang w:eastAsia="zh-CN"/>
              </w:rPr>
            </w:pPr>
            <w:r w:rsidRPr="00337C20">
              <w:rPr>
                <w:sz w:val="28"/>
                <w:szCs w:val="28"/>
                <w:lang w:eastAsia="zh-CN"/>
              </w:rPr>
              <w:t> </w:t>
            </w:r>
          </w:p>
        </w:tc>
        <w:tc>
          <w:tcPr>
            <w:tcW w:w="1580" w:type="dxa"/>
            <w:tcBorders>
              <w:top w:val="nil"/>
              <w:left w:val="nil"/>
              <w:bottom w:val="single" w:sz="4" w:space="0" w:color="auto"/>
              <w:right w:val="single" w:sz="4" w:space="0" w:color="auto"/>
            </w:tcBorders>
            <w:shd w:val="clear" w:color="000000" w:fill="FFFF99"/>
            <w:noWrap/>
            <w:vAlign w:val="bottom"/>
            <w:hideMark/>
          </w:tcPr>
          <w:p w14:paraId="3D2D0AC3" w14:textId="77777777" w:rsidR="009834B8" w:rsidRPr="00337C20" w:rsidRDefault="009834B8" w:rsidP="00EC5F71">
            <w:pPr>
              <w:jc w:val="center"/>
              <w:rPr>
                <w:sz w:val="28"/>
                <w:szCs w:val="28"/>
                <w:lang w:eastAsia="zh-CN"/>
              </w:rPr>
            </w:pPr>
            <w:r w:rsidRPr="00337C20">
              <w:rPr>
                <w:sz w:val="28"/>
                <w:szCs w:val="28"/>
                <w:lang w:eastAsia="zh-CN"/>
              </w:rPr>
              <w:t> </w:t>
            </w:r>
          </w:p>
        </w:tc>
        <w:tc>
          <w:tcPr>
            <w:tcW w:w="1460" w:type="dxa"/>
            <w:tcBorders>
              <w:top w:val="nil"/>
              <w:left w:val="nil"/>
              <w:bottom w:val="single" w:sz="4" w:space="0" w:color="auto"/>
              <w:right w:val="single" w:sz="4" w:space="0" w:color="auto"/>
            </w:tcBorders>
            <w:shd w:val="clear" w:color="000000" w:fill="FFFF99"/>
            <w:noWrap/>
            <w:vAlign w:val="bottom"/>
            <w:hideMark/>
          </w:tcPr>
          <w:p w14:paraId="0402B8BB" w14:textId="77777777" w:rsidR="009834B8" w:rsidRPr="00337C20" w:rsidRDefault="009834B8" w:rsidP="00EC5F71">
            <w:pPr>
              <w:jc w:val="center"/>
              <w:rPr>
                <w:sz w:val="28"/>
                <w:szCs w:val="28"/>
                <w:lang w:eastAsia="zh-CN"/>
              </w:rPr>
            </w:pPr>
            <w:r w:rsidRPr="00337C20">
              <w:rPr>
                <w:sz w:val="28"/>
                <w:szCs w:val="28"/>
                <w:lang w:eastAsia="zh-CN"/>
              </w:rPr>
              <w:t> </w:t>
            </w:r>
          </w:p>
        </w:tc>
        <w:tc>
          <w:tcPr>
            <w:tcW w:w="3590" w:type="dxa"/>
            <w:tcBorders>
              <w:top w:val="nil"/>
              <w:left w:val="nil"/>
              <w:bottom w:val="single" w:sz="4" w:space="0" w:color="auto"/>
              <w:right w:val="single" w:sz="4" w:space="0" w:color="auto"/>
            </w:tcBorders>
            <w:shd w:val="clear" w:color="auto" w:fill="auto"/>
            <w:noWrap/>
            <w:vAlign w:val="bottom"/>
            <w:hideMark/>
          </w:tcPr>
          <w:p w14:paraId="777581E5" w14:textId="77777777" w:rsidR="009834B8" w:rsidRPr="00337C20" w:rsidRDefault="009834B8" w:rsidP="00EC5F71">
            <w:pPr>
              <w:rPr>
                <w:sz w:val="28"/>
                <w:szCs w:val="28"/>
                <w:lang w:eastAsia="zh-CN"/>
              </w:rPr>
            </w:pPr>
            <w:r w:rsidRPr="00337C20">
              <w:rPr>
                <w:sz w:val="28"/>
                <w:szCs w:val="28"/>
                <w:lang w:eastAsia="zh-CN"/>
              </w:rPr>
              <w:t> </w:t>
            </w:r>
          </w:p>
        </w:tc>
      </w:tr>
    </w:tbl>
    <w:p w14:paraId="4CE59E06" w14:textId="77777777" w:rsidR="009834B8" w:rsidRPr="00337C20" w:rsidRDefault="009834B8" w:rsidP="009834B8">
      <w:pPr>
        <w:tabs>
          <w:tab w:val="left" w:pos="561"/>
        </w:tabs>
        <w:autoSpaceDE w:val="0"/>
        <w:autoSpaceDN w:val="0"/>
        <w:spacing w:before="120"/>
        <w:outlineLvl w:val="0"/>
        <w:rPr>
          <w:b/>
          <w:bCs/>
          <w:sz w:val="26"/>
          <w:szCs w:val="26"/>
          <w:lang w:val="vi"/>
        </w:rPr>
      </w:pPr>
    </w:p>
    <w:tbl>
      <w:tblPr>
        <w:tblStyle w:val="TableGrid"/>
        <w:tblW w:w="130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2970"/>
        <w:gridCol w:w="5495"/>
      </w:tblGrid>
      <w:tr w:rsidR="009834B8" w:rsidRPr="00104D7A" w14:paraId="28255AE4" w14:textId="77777777" w:rsidTr="00EC5F71">
        <w:trPr>
          <w:jc w:val="center"/>
        </w:trPr>
        <w:tc>
          <w:tcPr>
            <w:tcW w:w="4585" w:type="dxa"/>
            <w:vAlign w:val="center"/>
          </w:tcPr>
          <w:p w14:paraId="1FEC20A0" w14:textId="77777777" w:rsidR="009834B8" w:rsidRPr="009834B8" w:rsidRDefault="009834B8" w:rsidP="00EC5F71">
            <w:pPr>
              <w:tabs>
                <w:tab w:val="left" w:pos="864"/>
                <w:tab w:val="left" w:pos="2450"/>
                <w:tab w:val="left" w:pos="2783"/>
                <w:tab w:val="left" w:pos="4429"/>
                <w:tab w:val="left" w:pos="7308"/>
                <w:tab w:val="left" w:pos="8596"/>
              </w:tabs>
              <w:ind w:left="-72" w:right="-72"/>
              <w:jc w:val="center"/>
              <w:rPr>
                <w:b/>
                <w:sz w:val="26"/>
                <w:szCs w:val="26"/>
                <w:lang w:val="vi" w:eastAsia="zh-CN"/>
              </w:rPr>
            </w:pPr>
          </w:p>
          <w:p w14:paraId="40AC68CD" w14:textId="77777777" w:rsidR="009834B8" w:rsidRPr="009834B8" w:rsidRDefault="009834B8" w:rsidP="00EC5F71">
            <w:pPr>
              <w:tabs>
                <w:tab w:val="left" w:pos="864"/>
                <w:tab w:val="left" w:pos="2450"/>
                <w:tab w:val="left" w:pos="2783"/>
                <w:tab w:val="left" w:pos="4429"/>
                <w:tab w:val="left" w:pos="7308"/>
                <w:tab w:val="left" w:pos="8596"/>
              </w:tabs>
              <w:ind w:left="-72" w:right="-72"/>
              <w:jc w:val="center"/>
              <w:rPr>
                <w:b/>
                <w:sz w:val="26"/>
                <w:szCs w:val="26"/>
                <w:lang w:val="vi" w:eastAsia="zh-CN"/>
              </w:rPr>
            </w:pPr>
            <w:r w:rsidRPr="009834B8">
              <w:rPr>
                <w:b/>
                <w:sz w:val="26"/>
                <w:szCs w:val="26"/>
                <w:lang w:val="vi" w:eastAsia="zh-CN"/>
              </w:rPr>
              <w:t>TỔNG HỢP, LẬP BIỂU</w:t>
            </w:r>
          </w:p>
          <w:p w14:paraId="313D4FAC" w14:textId="77777777" w:rsidR="009834B8" w:rsidRPr="009834B8" w:rsidRDefault="009834B8" w:rsidP="00EC5F71">
            <w:pPr>
              <w:tabs>
                <w:tab w:val="left" w:pos="864"/>
                <w:tab w:val="left" w:pos="2450"/>
                <w:tab w:val="left" w:pos="2783"/>
                <w:tab w:val="left" w:pos="4429"/>
                <w:tab w:val="left" w:pos="7308"/>
                <w:tab w:val="left" w:pos="8596"/>
              </w:tabs>
              <w:ind w:left="-72" w:right="-72"/>
              <w:jc w:val="center"/>
              <w:rPr>
                <w:i/>
                <w:sz w:val="26"/>
                <w:szCs w:val="26"/>
                <w:lang w:val="vi" w:eastAsia="zh-CN"/>
              </w:rPr>
            </w:pPr>
            <w:r w:rsidRPr="009834B8">
              <w:rPr>
                <w:i/>
                <w:szCs w:val="26"/>
                <w:lang w:val="vi" w:eastAsia="zh-CN"/>
              </w:rPr>
              <w:t>(Thông tin người thực hiện)</w:t>
            </w:r>
          </w:p>
        </w:tc>
        <w:tc>
          <w:tcPr>
            <w:tcW w:w="2970" w:type="dxa"/>
            <w:vAlign w:val="center"/>
          </w:tcPr>
          <w:p w14:paraId="1826531A" w14:textId="77777777" w:rsidR="009834B8" w:rsidRPr="009834B8" w:rsidRDefault="009834B8" w:rsidP="00EC5F71">
            <w:pPr>
              <w:tabs>
                <w:tab w:val="left" w:pos="864"/>
                <w:tab w:val="left" w:pos="2450"/>
                <w:tab w:val="left" w:pos="2783"/>
                <w:tab w:val="left" w:pos="4429"/>
                <w:tab w:val="left" w:pos="7308"/>
                <w:tab w:val="left" w:pos="8596"/>
              </w:tabs>
              <w:ind w:left="-72" w:right="-72"/>
              <w:jc w:val="center"/>
              <w:rPr>
                <w:b/>
                <w:sz w:val="26"/>
                <w:szCs w:val="26"/>
                <w:lang w:val="vi" w:eastAsia="zh-CN"/>
              </w:rPr>
            </w:pPr>
          </w:p>
          <w:p w14:paraId="114EC937" w14:textId="77777777" w:rsidR="009834B8" w:rsidRPr="009834B8" w:rsidRDefault="009834B8" w:rsidP="00EC5F71">
            <w:pPr>
              <w:tabs>
                <w:tab w:val="left" w:pos="864"/>
                <w:tab w:val="left" w:pos="2450"/>
                <w:tab w:val="left" w:pos="2783"/>
                <w:tab w:val="left" w:pos="4429"/>
                <w:tab w:val="left" w:pos="7308"/>
                <w:tab w:val="left" w:pos="8596"/>
              </w:tabs>
              <w:ind w:left="-72" w:right="-72"/>
              <w:jc w:val="center"/>
              <w:rPr>
                <w:b/>
                <w:sz w:val="26"/>
                <w:szCs w:val="26"/>
                <w:lang w:val="vi" w:eastAsia="zh-CN"/>
              </w:rPr>
            </w:pPr>
            <w:r w:rsidRPr="009834B8">
              <w:rPr>
                <w:b/>
                <w:sz w:val="26"/>
                <w:szCs w:val="26"/>
                <w:lang w:val="vi" w:eastAsia="zh-CN"/>
              </w:rPr>
              <w:t>KIỂM TRA BIỂU</w:t>
            </w:r>
          </w:p>
          <w:p w14:paraId="168A025F" w14:textId="77777777" w:rsidR="009834B8" w:rsidRPr="009834B8" w:rsidRDefault="009834B8" w:rsidP="00EC5F71">
            <w:pPr>
              <w:tabs>
                <w:tab w:val="left" w:pos="864"/>
                <w:tab w:val="left" w:pos="2450"/>
                <w:tab w:val="left" w:pos="2783"/>
                <w:tab w:val="left" w:pos="4429"/>
                <w:tab w:val="left" w:pos="7308"/>
                <w:tab w:val="left" w:pos="8596"/>
              </w:tabs>
              <w:ind w:left="-72" w:right="-72"/>
              <w:jc w:val="center"/>
              <w:rPr>
                <w:b/>
                <w:sz w:val="26"/>
                <w:szCs w:val="26"/>
                <w:lang w:val="vi" w:eastAsia="zh-CN"/>
              </w:rPr>
            </w:pPr>
            <w:r w:rsidRPr="009834B8">
              <w:rPr>
                <w:i/>
                <w:szCs w:val="26"/>
                <w:lang w:val="vi" w:eastAsia="zh-CN"/>
              </w:rPr>
              <w:t>(Thông tin người thực hiện)</w:t>
            </w:r>
          </w:p>
        </w:tc>
        <w:tc>
          <w:tcPr>
            <w:tcW w:w="5495" w:type="dxa"/>
            <w:vAlign w:val="center"/>
          </w:tcPr>
          <w:p w14:paraId="4789C39D" w14:textId="77777777" w:rsidR="009834B8" w:rsidRPr="009834B8" w:rsidRDefault="009834B8" w:rsidP="00EC5F71">
            <w:pPr>
              <w:tabs>
                <w:tab w:val="left" w:pos="864"/>
                <w:tab w:val="left" w:pos="2450"/>
                <w:tab w:val="left" w:pos="2783"/>
                <w:tab w:val="left" w:pos="4429"/>
                <w:tab w:val="left" w:pos="7308"/>
                <w:tab w:val="left" w:pos="8596"/>
              </w:tabs>
              <w:ind w:left="-72" w:right="-72"/>
              <w:jc w:val="center"/>
              <w:rPr>
                <w:b/>
                <w:sz w:val="26"/>
                <w:szCs w:val="26"/>
                <w:lang w:val="vi" w:eastAsia="zh-CN"/>
              </w:rPr>
            </w:pPr>
            <w:r w:rsidRPr="009834B8">
              <w:rPr>
                <w:i/>
                <w:iCs/>
                <w:lang w:val="vi" w:eastAsia="zh-CN"/>
              </w:rPr>
              <w:t>Hà Nội, ngày ... tháng ... năm 20...</w:t>
            </w:r>
          </w:p>
          <w:p w14:paraId="0B22345B" w14:textId="77777777" w:rsidR="009834B8" w:rsidRPr="009834B8" w:rsidRDefault="009834B8" w:rsidP="00EC5F71">
            <w:pPr>
              <w:tabs>
                <w:tab w:val="left" w:pos="864"/>
                <w:tab w:val="left" w:pos="2450"/>
                <w:tab w:val="left" w:pos="2783"/>
                <w:tab w:val="left" w:pos="4429"/>
                <w:tab w:val="left" w:pos="7308"/>
                <w:tab w:val="left" w:pos="8596"/>
              </w:tabs>
              <w:ind w:left="-72" w:right="-72"/>
              <w:jc w:val="center"/>
              <w:rPr>
                <w:b/>
                <w:sz w:val="26"/>
                <w:szCs w:val="26"/>
                <w:lang w:val="vi" w:eastAsia="zh-CN"/>
              </w:rPr>
            </w:pPr>
            <w:r w:rsidRPr="009834B8">
              <w:rPr>
                <w:b/>
                <w:sz w:val="26"/>
                <w:szCs w:val="26"/>
                <w:lang w:val="vi" w:eastAsia="zh-CN"/>
              </w:rPr>
              <w:t>CỤC TRƯỞNG</w:t>
            </w:r>
          </w:p>
          <w:p w14:paraId="3A3F4420" w14:textId="77777777" w:rsidR="009834B8" w:rsidRPr="009834B8" w:rsidRDefault="009834B8" w:rsidP="00EC5F71">
            <w:pPr>
              <w:tabs>
                <w:tab w:val="left" w:pos="864"/>
                <w:tab w:val="left" w:pos="2450"/>
                <w:tab w:val="left" w:pos="2783"/>
                <w:tab w:val="left" w:pos="4429"/>
                <w:tab w:val="left" w:pos="7308"/>
                <w:tab w:val="left" w:pos="8596"/>
              </w:tabs>
              <w:ind w:left="-72" w:right="-72"/>
              <w:jc w:val="center"/>
              <w:rPr>
                <w:b/>
                <w:sz w:val="26"/>
                <w:szCs w:val="26"/>
                <w:lang w:val="vi" w:eastAsia="zh-CN"/>
              </w:rPr>
            </w:pPr>
            <w:r w:rsidRPr="009834B8">
              <w:rPr>
                <w:i/>
                <w:szCs w:val="26"/>
                <w:lang w:val="vi" w:eastAsia="zh-CN"/>
              </w:rPr>
              <w:t>(Ký điện tử)</w:t>
            </w:r>
          </w:p>
        </w:tc>
      </w:tr>
    </w:tbl>
    <w:p w14:paraId="3C1C9972" w14:textId="77777777" w:rsidR="009834B8" w:rsidRPr="009834B8" w:rsidRDefault="009834B8" w:rsidP="009834B8">
      <w:pPr>
        <w:tabs>
          <w:tab w:val="left" w:pos="592"/>
          <w:tab w:val="left" w:pos="1749"/>
          <w:tab w:val="left" w:pos="2659"/>
          <w:tab w:val="left" w:pos="3673"/>
          <w:tab w:val="left" w:pos="4351"/>
          <w:tab w:val="left" w:pos="5029"/>
          <w:tab w:val="left" w:pos="5836"/>
          <w:tab w:val="left" w:pos="6592"/>
          <w:tab w:val="left" w:pos="7303"/>
          <w:tab w:val="left" w:pos="8284"/>
          <w:tab w:val="left" w:pos="8949"/>
          <w:tab w:val="left" w:pos="9534"/>
          <w:tab w:val="left" w:pos="10265"/>
          <w:tab w:val="left" w:pos="10969"/>
          <w:tab w:val="left" w:pos="11673"/>
          <w:tab w:val="left" w:pos="12324"/>
          <w:tab w:val="left" w:pos="13149"/>
          <w:tab w:val="left" w:pos="13827"/>
        </w:tabs>
        <w:ind w:left="113" w:right="-72"/>
        <w:rPr>
          <w:lang w:val="vi" w:eastAsia="zh-CN"/>
        </w:rPr>
      </w:pPr>
    </w:p>
    <w:tbl>
      <w:tblPr>
        <w:tblW w:w="14070" w:type="dxa"/>
        <w:tblLook w:val="04A0" w:firstRow="1" w:lastRow="0" w:firstColumn="1" w:lastColumn="0" w:noHBand="0" w:noVBand="1"/>
      </w:tblPr>
      <w:tblGrid>
        <w:gridCol w:w="776"/>
        <w:gridCol w:w="1891"/>
        <w:gridCol w:w="2739"/>
        <w:gridCol w:w="1462"/>
        <w:gridCol w:w="1582"/>
        <w:gridCol w:w="1460"/>
        <w:gridCol w:w="4160"/>
      </w:tblGrid>
      <w:tr w:rsidR="009834B8" w:rsidRPr="00337C20" w14:paraId="0848F295" w14:textId="77777777" w:rsidTr="00EC5F71">
        <w:trPr>
          <w:trHeight w:val="315"/>
        </w:trPr>
        <w:tc>
          <w:tcPr>
            <w:tcW w:w="5406" w:type="dxa"/>
            <w:gridSpan w:val="3"/>
            <w:tcBorders>
              <w:top w:val="nil"/>
              <w:left w:val="nil"/>
              <w:bottom w:val="nil"/>
              <w:right w:val="nil"/>
            </w:tcBorders>
            <w:shd w:val="clear" w:color="auto" w:fill="auto"/>
            <w:noWrap/>
            <w:vAlign w:val="bottom"/>
            <w:hideMark/>
          </w:tcPr>
          <w:p w14:paraId="3037823B" w14:textId="77777777" w:rsidR="009834B8" w:rsidRPr="00337C20" w:rsidRDefault="009834B8" w:rsidP="00EC5F71">
            <w:pPr>
              <w:rPr>
                <w:i/>
                <w:iCs/>
                <w:lang w:eastAsia="zh-CN"/>
              </w:rPr>
            </w:pPr>
            <w:r w:rsidRPr="00337C20">
              <w:rPr>
                <w:i/>
                <w:iCs/>
                <w:lang w:eastAsia="zh-CN"/>
              </w:rPr>
              <w:lastRenderedPageBreak/>
              <w:t>a) Khái niệm, phương pháp tính</w:t>
            </w:r>
          </w:p>
        </w:tc>
        <w:tc>
          <w:tcPr>
            <w:tcW w:w="1462" w:type="dxa"/>
            <w:tcBorders>
              <w:top w:val="nil"/>
              <w:left w:val="nil"/>
              <w:bottom w:val="nil"/>
              <w:right w:val="nil"/>
            </w:tcBorders>
            <w:shd w:val="clear" w:color="auto" w:fill="auto"/>
            <w:noWrap/>
            <w:vAlign w:val="bottom"/>
            <w:hideMark/>
          </w:tcPr>
          <w:p w14:paraId="5C8BE6C7" w14:textId="77777777" w:rsidR="009834B8" w:rsidRPr="00337C20" w:rsidRDefault="009834B8" w:rsidP="00EC5F71">
            <w:pPr>
              <w:jc w:val="both"/>
              <w:rPr>
                <w:i/>
                <w:iCs/>
                <w:lang w:eastAsia="zh-CN"/>
              </w:rPr>
            </w:pPr>
          </w:p>
        </w:tc>
        <w:tc>
          <w:tcPr>
            <w:tcW w:w="1582" w:type="dxa"/>
            <w:tcBorders>
              <w:top w:val="nil"/>
              <w:left w:val="nil"/>
              <w:bottom w:val="nil"/>
              <w:right w:val="nil"/>
            </w:tcBorders>
            <w:shd w:val="clear" w:color="auto" w:fill="auto"/>
            <w:noWrap/>
            <w:vAlign w:val="bottom"/>
            <w:hideMark/>
          </w:tcPr>
          <w:p w14:paraId="7E2135DC" w14:textId="77777777" w:rsidR="009834B8" w:rsidRPr="00337C20" w:rsidRDefault="009834B8" w:rsidP="00EC5F71">
            <w:pPr>
              <w:rPr>
                <w:sz w:val="20"/>
                <w:szCs w:val="20"/>
                <w:lang w:eastAsia="zh-CN"/>
              </w:rPr>
            </w:pPr>
          </w:p>
        </w:tc>
        <w:tc>
          <w:tcPr>
            <w:tcW w:w="1460" w:type="dxa"/>
            <w:tcBorders>
              <w:top w:val="nil"/>
              <w:left w:val="nil"/>
              <w:bottom w:val="nil"/>
              <w:right w:val="nil"/>
            </w:tcBorders>
            <w:shd w:val="clear" w:color="auto" w:fill="auto"/>
            <w:noWrap/>
            <w:vAlign w:val="bottom"/>
            <w:hideMark/>
          </w:tcPr>
          <w:p w14:paraId="5B1C2365" w14:textId="77777777" w:rsidR="009834B8" w:rsidRPr="00337C20" w:rsidRDefault="009834B8" w:rsidP="00EC5F71">
            <w:pPr>
              <w:rPr>
                <w:sz w:val="20"/>
                <w:szCs w:val="20"/>
                <w:lang w:eastAsia="zh-CN"/>
              </w:rPr>
            </w:pPr>
          </w:p>
        </w:tc>
        <w:tc>
          <w:tcPr>
            <w:tcW w:w="4160" w:type="dxa"/>
            <w:tcBorders>
              <w:top w:val="nil"/>
              <w:left w:val="nil"/>
              <w:bottom w:val="nil"/>
              <w:right w:val="nil"/>
            </w:tcBorders>
            <w:shd w:val="clear" w:color="auto" w:fill="auto"/>
            <w:noWrap/>
            <w:vAlign w:val="bottom"/>
            <w:hideMark/>
          </w:tcPr>
          <w:p w14:paraId="6186B7E0" w14:textId="77777777" w:rsidR="009834B8" w:rsidRPr="00337C20" w:rsidRDefault="009834B8" w:rsidP="00EC5F71">
            <w:pPr>
              <w:jc w:val="center"/>
              <w:rPr>
                <w:sz w:val="20"/>
                <w:szCs w:val="20"/>
                <w:lang w:eastAsia="zh-CN"/>
              </w:rPr>
            </w:pPr>
          </w:p>
        </w:tc>
      </w:tr>
      <w:tr w:rsidR="009834B8" w:rsidRPr="00337C20" w14:paraId="66F96447" w14:textId="77777777" w:rsidTr="00EC5F71">
        <w:trPr>
          <w:trHeight w:val="675"/>
        </w:trPr>
        <w:tc>
          <w:tcPr>
            <w:tcW w:w="776" w:type="dxa"/>
            <w:tcBorders>
              <w:top w:val="nil"/>
              <w:left w:val="nil"/>
              <w:bottom w:val="nil"/>
              <w:right w:val="nil"/>
            </w:tcBorders>
            <w:shd w:val="clear" w:color="auto" w:fill="auto"/>
            <w:noWrap/>
            <w:vAlign w:val="bottom"/>
            <w:hideMark/>
          </w:tcPr>
          <w:p w14:paraId="718EE850" w14:textId="77777777" w:rsidR="009834B8" w:rsidRPr="00337C20" w:rsidRDefault="009834B8" w:rsidP="00EC5F71">
            <w:pPr>
              <w:rPr>
                <w:sz w:val="20"/>
                <w:szCs w:val="20"/>
                <w:lang w:eastAsia="zh-CN"/>
              </w:rPr>
            </w:pPr>
          </w:p>
        </w:tc>
        <w:tc>
          <w:tcPr>
            <w:tcW w:w="13294" w:type="dxa"/>
            <w:gridSpan w:val="6"/>
            <w:tcBorders>
              <w:top w:val="nil"/>
              <w:left w:val="nil"/>
              <w:bottom w:val="nil"/>
              <w:right w:val="nil"/>
            </w:tcBorders>
            <w:shd w:val="clear" w:color="auto" w:fill="auto"/>
            <w:vAlign w:val="bottom"/>
            <w:hideMark/>
          </w:tcPr>
          <w:p w14:paraId="12732905" w14:textId="77777777" w:rsidR="009834B8" w:rsidRPr="00337C20" w:rsidRDefault="009834B8" w:rsidP="00EC5F71">
            <w:pPr>
              <w:jc w:val="both"/>
              <w:rPr>
                <w:lang w:eastAsia="zh-CN"/>
              </w:rPr>
            </w:pPr>
            <w:r w:rsidRPr="00337C20">
              <w:rPr>
                <w:b/>
                <w:bCs/>
                <w:lang w:eastAsia="zh-CN"/>
              </w:rPr>
              <w:t>Lượng phổ tần số vô tuyến điện đã cấp phép cho IMT:</w:t>
            </w:r>
            <w:r w:rsidRPr="00337C20">
              <w:rPr>
                <w:lang w:eastAsia="zh-CN"/>
              </w:rPr>
              <w:t xml:space="preserve"> Là lượng tần số </w:t>
            </w:r>
            <w:r w:rsidR="00D33B61">
              <w:rPr>
                <w:lang w:val="vi-VN" w:eastAsia="zh-CN"/>
              </w:rPr>
              <w:t xml:space="preserve">vô tuyến điện </w:t>
            </w:r>
            <w:r w:rsidRPr="00337C20">
              <w:rPr>
                <w:lang w:eastAsia="zh-CN"/>
              </w:rPr>
              <w:t>tính bằng Mhz đã được cơ quan nhà nước có thẩm quyền cấp phép sử dụng cho nghiệp vụ thông tin di động tính đến thời điểm cuối kỳ báo cáo.</w:t>
            </w:r>
          </w:p>
        </w:tc>
      </w:tr>
      <w:tr w:rsidR="009834B8" w:rsidRPr="00337C20" w14:paraId="3F360E25" w14:textId="77777777" w:rsidTr="00EC5F71">
        <w:trPr>
          <w:trHeight w:val="315"/>
        </w:trPr>
        <w:tc>
          <w:tcPr>
            <w:tcW w:w="2667" w:type="dxa"/>
            <w:gridSpan w:val="2"/>
            <w:tcBorders>
              <w:top w:val="nil"/>
              <w:left w:val="nil"/>
              <w:bottom w:val="nil"/>
              <w:right w:val="nil"/>
            </w:tcBorders>
            <w:shd w:val="clear" w:color="auto" w:fill="auto"/>
            <w:noWrap/>
            <w:vAlign w:val="bottom"/>
            <w:hideMark/>
          </w:tcPr>
          <w:p w14:paraId="0888F23B" w14:textId="77777777" w:rsidR="009834B8" w:rsidRPr="00337C20" w:rsidRDefault="009834B8" w:rsidP="00EC5F71">
            <w:pPr>
              <w:rPr>
                <w:i/>
                <w:iCs/>
                <w:lang w:eastAsia="zh-CN"/>
              </w:rPr>
            </w:pPr>
            <w:r w:rsidRPr="00337C20">
              <w:rPr>
                <w:i/>
                <w:iCs/>
                <w:lang w:eastAsia="zh-CN"/>
              </w:rPr>
              <w:t>b) Cách ghi biểu</w:t>
            </w:r>
          </w:p>
        </w:tc>
        <w:tc>
          <w:tcPr>
            <w:tcW w:w="2739" w:type="dxa"/>
            <w:tcBorders>
              <w:top w:val="nil"/>
              <w:left w:val="nil"/>
              <w:bottom w:val="nil"/>
              <w:right w:val="nil"/>
            </w:tcBorders>
            <w:shd w:val="clear" w:color="auto" w:fill="auto"/>
            <w:noWrap/>
            <w:vAlign w:val="bottom"/>
            <w:hideMark/>
          </w:tcPr>
          <w:p w14:paraId="08C16D45" w14:textId="77777777" w:rsidR="009834B8" w:rsidRPr="00337C20" w:rsidRDefault="009834B8" w:rsidP="00EC5F71">
            <w:pPr>
              <w:rPr>
                <w:i/>
                <w:iCs/>
                <w:lang w:eastAsia="zh-CN"/>
              </w:rPr>
            </w:pPr>
          </w:p>
        </w:tc>
        <w:tc>
          <w:tcPr>
            <w:tcW w:w="1462" w:type="dxa"/>
            <w:tcBorders>
              <w:top w:val="nil"/>
              <w:left w:val="nil"/>
              <w:bottom w:val="nil"/>
              <w:right w:val="nil"/>
            </w:tcBorders>
            <w:shd w:val="clear" w:color="auto" w:fill="auto"/>
            <w:noWrap/>
            <w:vAlign w:val="bottom"/>
            <w:hideMark/>
          </w:tcPr>
          <w:p w14:paraId="7F89AD81" w14:textId="77777777" w:rsidR="009834B8" w:rsidRPr="00337C20" w:rsidRDefault="009834B8" w:rsidP="00EC5F71">
            <w:pPr>
              <w:jc w:val="both"/>
              <w:rPr>
                <w:sz w:val="20"/>
                <w:szCs w:val="20"/>
                <w:lang w:eastAsia="zh-CN"/>
              </w:rPr>
            </w:pPr>
          </w:p>
        </w:tc>
        <w:tc>
          <w:tcPr>
            <w:tcW w:w="1582" w:type="dxa"/>
            <w:tcBorders>
              <w:top w:val="nil"/>
              <w:left w:val="nil"/>
              <w:bottom w:val="nil"/>
              <w:right w:val="nil"/>
            </w:tcBorders>
            <w:shd w:val="clear" w:color="auto" w:fill="auto"/>
            <w:noWrap/>
            <w:vAlign w:val="bottom"/>
            <w:hideMark/>
          </w:tcPr>
          <w:p w14:paraId="5FD22BF7" w14:textId="77777777" w:rsidR="009834B8" w:rsidRPr="00337C20" w:rsidRDefault="009834B8" w:rsidP="00EC5F71">
            <w:pPr>
              <w:rPr>
                <w:sz w:val="20"/>
                <w:szCs w:val="20"/>
                <w:lang w:eastAsia="zh-CN"/>
              </w:rPr>
            </w:pPr>
          </w:p>
        </w:tc>
        <w:tc>
          <w:tcPr>
            <w:tcW w:w="1460" w:type="dxa"/>
            <w:tcBorders>
              <w:top w:val="nil"/>
              <w:left w:val="nil"/>
              <w:bottom w:val="nil"/>
              <w:right w:val="nil"/>
            </w:tcBorders>
            <w:shd w:val="clear" w:color="auto" w:fill="auto"/>
            <w:noWrap/>
            <w:vAlign w:val="bottom"/>
            <w:hideMark/>
          </w:tcPr>
          <w:p w14:paraId="1CED978C" w14:textId="77777777" w:rsidR="009834B8" w:rsidRPr="00337C20" w:rsidRDefault="009834B8" w:rsidP="00EC5F71">
            <w:pPr>
              <w:rPr>
                <w:sz w:val="20"/>
                <w:szCs w:val="20"/>
                <w:lang w:eastAsia="zh-CN"/>
              </w:rPr>
            </w:pPr>
          </w:p>
        </w:tc>
        <w:tc>
          <w:tcPr>
            <w:tcW w:w="4160" w:type="dxa"/>
            <w:tcBorders>
              <w:top w:val="nil"/>
              <w:left w:val="nil"/>
              <w:bottom w:val="nil"/>
              <w:right w:val="nil"/>
            </w:tcBorders>
            <w:shd w:val="clear" w:color="auto" w:fill="auto"/>
            <w:noWrap/>
            <w:vAlign w:val="bottom"/>
            <w:hideMark/>
          </w:tcPr>
          <w:p w14:paraId="61DB9027" w14:textId="77777777" w:rsidR="009834B8" w:rsidRPr="00337C20" w:rsidRDefault="009834B8" w:rsidP="00EC5F71">
            <w:pPr>
              <w:rPr>
                <w:sz w:val="20"/>
                <w:szCs w:val="20"/>
                <w:lang w:eastAsia="zh-CN"/>
              </w:rPr>
            </w:pPr>
          </w:p>
        </w:tc>
      </w:tr>
      <w:tr w:rsidR="009834B8" w:rsidRPr="00337C20" w14:paraId="1C2F22EF" w14:textId="77777777" w:rsidTr="00EC5F71">
        <w:trPr>
          <w:trHeight w:val="315"/>
        </w:trPr>
        <w:tc>
          <w:tcPr>
            <w:tcW w:w="776" w:type="dxa"/>
            <w:tcBorders>
              <w:top w:val="nil"/>
              <w:left w:val="nil"/>
              <w:bottom w:val="nil"/>
              <w:right w:val="nil"/>
            </w:tcBorders>
            <w:shd w:val="clear" w:color="auto" w:fill="auto"/>
            <w:noWrap/>
            <w:vAlign w:val="bottom"/>
            <w:hideMark/>
          </w:tcPr>
          <w:p w14:paraId="17C98373" w14:textId="77777777" w:rsidR="009834B8" w:rsidRPr="00337C20" w:rsidRDefault="009834B8" w:rsidP="00EC5F71">
            <w:pPr>
              <w:jc w:val="center"/>
              <w:rPr>
                <w:i/>
                <w:iCs/>
                <w:lang w:eastAsia="zh-CN"/>
              </w:rPr>
            </w:pPr>
            <w:r w:rsidRPr="00337C20">
              <w:rPr>
                <w:i/>
                <w:iCs/>
                <w:lang w:eastAsia="zh-CN"/>
              </w:rPr>
              <w:t>Cột</w:t>
            </w:r>
          </w:p>
        </w:tc>
        <w:tc>
          <w:tcPr>
            <w:tcW w:w="1891" w:type="dxa"/>
            <w:tcBorders>
              <w:top w:val="nil"/>
              <w:left w:val="nil"/>
              <w:bottom w:val="nil"/>
              <w:right w:val="nil"/>
            </w:tcBorders>
            <w:shd w:val="clear" w:color="auto" w:fill="auto"/>
            <w:noWrap/>
            <w:vAlign w:val="bottom"/>
            <w:hideMark/>
          </w:tcPr>
          <w:p w14:paraId="28C49CBC" w14:textId="77777777" w:rsidR="009834B8" w:rsidRPr="00337C20" w:rsidRDefault="009834B8" w:rsidP="00EC5F71">
            <w:pPr>
              <w:rPr>
                <w:i/>
                <w:iCs/>
                <w:lang w:eastAsia="zh-CN"/>
              </w:rPr>
            </w:pPr>
            <w:r w:rsidRPr="00337C20">
              <w:rPr>
                <w:i/>
                <w:iCs/>
                <w:lang w:eastAsia="zh-CN"/>
              </w:rPr>
              <w:t>Nội dung</w:t>
            </w:r>
          </w:p>
        </w:tc>
        <w:tc>
          <w:tcPr>
            <w:tcW w:w="2739" w:type="dxa"/>
            <w:tcBorders>
              <w:top w:val="nil"/>
              <w:left w:val="nil"/>
              <w:bottom w:val="nil"/>
              <w:right w:val="nil"/>
            </w:tcBorders>
            <w:shd w:val="clear" w:color="auto" w:fill="auto"/>
            <w:noWrap/>
            <w:vAlign w:val="bottom"/>
            <w:hideMark/>
          </w:tcPr>
          <w:p w14:paraId="19BD967D" w14:textId="77777777" w:rsidR="009834B8" w:rsidRPr="00337C20" w:rsidRDefault="009834B8" w:rsidP="00EC5F71">
            <w:pPr>
              <w:rPr>
                <w:i/>
                <w:iCs/>
                <w:lang w:eastAsia="zh-CN"/>
              </w:rPr>
            </w:pPr>
          </w:p>
        </w:tc>
        <w:tc>
          <w:tcPr>
            <w:tcW w:w="1462" w:type="dxa"/>
            <w:tcBorders>
              <w:top w:val="nil"/>
              <w:left w:val="nil"/>
              <w:bottom w:val="nil"/>
              <w:right w:val="nil"/>
            </w:tcBorders>
            <w:shd w:val="clear" w:color="auto" w:fill="auto"/>
            <w:noWrap/>
            <w:vAlign w:val="bottom"/>
            <w:hideMark/>
          </w:tcPr>
          <w:p w14:paraId="19430A1C" w14:textId="77777777" w:rsidR="009834B8" w:rsidRPr="00337C20" w:rsidRDefault="009834B8" w:rsidP="00EC5F71">
            <w:pPr>
              <w:jc w:val="both"/>
              <w:rPr>
                <w:sz w:val="20"/>
                <w:szCs w:val="20"/>
                <w:lang w:eastAsia="zh-CN"/>
              </w:rPr>
            </w:pPr>
          </w:p>
        </w:tc>
        <w:tc>
          <w:tcPr>
            <w:tcW w:w="1582" w:type="dxa"/>
            <w:tcBorders>
              <w:top w:val="nil"/>
              <w:left w:val="nil"/>
              <w:bottom w:val="nil"/>
              <w:right w:val="nil"/>
            </w:tcBorders>
            <w:shd w:val="clear" w:color="auto" w:fill="auto"/>
            <w:noWrap/>
            <w:vAlign w:val="bottom"/>
            <w:hideMark/>
          </w:tcPr>
          <w:p w14:paraId="3BE79FB3" w14:textId="77777777" w:rsidR="009834B8" w:rsidRPr="00337C20" w:rsidRDefault="009834B8" w:rsidP="00EC5F71">
            <w:pPr>
              <w:rPr>
                <w:sz w:val="20"/>
                <w:szCs w:val="20"/>
                <w:lang w:eastAsia="zh-CN"/>
              </w:rPr>
            </w:pPr>
          </w:p>
        </w:tc>
        <w:tc>
          <w:tcPr>
            <w:tcW w:w="1460" w:type="dxa"/>
            <w:tcBorders>
              <w:top w:val="nil"/>
              <w:left w:val="nil"/>
              <w:bottom w:val="nil"/>
              <w:right w:val="nil"/>
            </w:tcBorders>
            <w:shd w:val="clear" w:color="auto" w:fill="auto"/>
            <w:noWrap/>
            <w:vAlign w:val="bottom"/>
            <w:hideMark/>
          </w:tcPr>
          <w:p w14:paraId="3FE67377" w14:textId="77777777" w:rsidR="009834B8" w:rsidRPr="00337C20" w:rsidRDefault="009834B8" w:rsidP="00EC5F71">
            <w:pPr>
              <w:rPr>
                <w:sz w:val="20"/>
                <w:szCs w:val="20"/>
                <w:lang w:eastAsia="zh-CN"/>
              </w:rPr>
            </w:pPr>
          </w:p>
        </w:tc>
        <w:tc>
          <w:tcPr>
            <w:tcW w:w="4160" w:type="dxa"/>
            <w:tcBorders>
              <w:top w:val="nil"/>
              <w:left w:val="nil"/>
              <w:bottom w:val="nil"/>
              <w:right w:val="nil"/>
            </w:tcBorders>
            <w:shd w:val="clear" w:color="auto" w:fill="auto"/>
            <w:noWrap/>
            <w:vAlign w:val="bottom"/>
            <w:hideMark/>
          </w:tcPr>
          <w:p w14:paraId="06E8631E" w14:textId="77777777" w:rsidR="009834B8" w:rsidRPr="00337C20" w:rsidRDefault="009834B8" w:rsidP="00EC5F71">
            <w:pPr>
              <w:rPr>
                <w:sz w:val="20"/>
                <w:szCs w:val="20"/>
                <w:lang w:eastAsia="zh-CN"/>
              </w:rPr>
            </w:pPr>
          </w:p>
        </w:tc>
      </w:tr>
      <w:tr w:rsidR="009834B8" w:rsidRPr="00337C20" w14:paraId="39E9190A" w14:textId="77777777" w:rsidTr="00EC5F71">
        <w:trPr>
          <w:trHeight w:val="315"/>
        </w:trPr>
        <w:tc>
          <w:tcPr>
            <w:tcW w:w="776" w:type="dxa"/>
            <w:tcBorders>
              <w:top w:val="nil"/>
              <w:left w:val="nil"/>
              <w:bottom w:val="nil"/>
              <w:right w:val="nil"/>
            </w:tcBorders>
            <w:shd w:val="clear" w:color="auto" w:fill="auto"/>
            <w:noWrap/>
            <w:hideMark/>
          </w:tcPr>
          <w:p w14:paraId="575BE4AB" w14:textId="77777777" w:rsidR="009834B8" w:rsidRPr="00337C20" w:rsidRDefault="009834B8" w:rsidP="00EC5F71">
            <w:pPr>
              <w:jc w:val="center"/>
              <w:rPr>
                <w:lang w:eastAsia="zh-CN"/>
              </w:rPr>
            </w:pPr>
            <w:r w:rsidRPr="00337C20">
              <w:rPr>
                <w:lang w:eastAsia="zh-CN"/>
              </w:rPr>
              <w:t>(B)</w:t>
            </w:r>
          </w:p>
        </w:tc>
        <w:tc>
          <w:tcPr>
            <w:tcW w:w="13294" w:type="dxa"/>
            <w:gridSpan w:val="6"/>
            <w:tcBorders>
              <w:top w:val="nil"/>
              <w:left w:val="nil"/>
              <w:bottom w:val="nil"/>
              <w:right w:val="nil"/>
            </w:tcBorders>
            <w:shd w:val="clear" w:color="auto" w:fill="auto"/>
            <w:noWrap/>
            <w:hideMark/>
          </w:tcPr>
          <w:p w14:paraId="7B6056A6" w14:textId="64ED04B3" w:rsidR="009834B8" w:rsidRPr="00337C20" w:rsidRDefault="009834B8">
            <w:pPr>
              <w:jc w:val="both"/>
              <w:rPr>
                <w:lang w:eastAsia="zh-CN"/>
              </w:rPr>
            </w:pPr>
            <w:r w:rsidRPr="00337C20">
              <w:rPr>
                <w:lang w:eastAsia="zh-CN"/>
              </w:rPr>
              <w:t xml:space="preserve">Ghi tên băng tần theo cách gọi rút gọn, </w:t>
            </w:r>
            <w:r w:rsidR="005338D4">
              <w:rPr>
                <w:lang w:eastAsia="zh-CN"/>
              </w:rPr>
              <w:t>Ví dụ:</w:t>
            </w:r>
            <w:r w:rsidRPr="00337C20">
              <w:rPr>
                <w:lang w:eastAsia="zh-CN"/>
              </w:rPr>
              <w:t xml:space="preserve"> Băng tần 700, Băng tần 1800,… (tương ứng với 700MHz, 1800MHz,...).</w:t>
            </w:r>
          </w:p>
        </w:tc>
      </w:tr>
      <w:tr w:rsidR="009834B8" w:rsidRPr="00337C20" w14:paraId="4080591E" w14:textId="77777777" w:rsidTr="00EC5F71">
        <w:trPr>
          <w:trHeight w:val="315"/>
        </w:trPr>
        <w:tc>
          <w:tcPr>
            <w:tcW w:w="776" w:type="dxa"/>
            <w:tcBorders>
              <w:top w:val="nil"/>
              <w:left w:val="nil"/>
              <w:bottom w:val="nil"/>
              <w:right w:val="nil"/>
            </w:tcBorders>
            <w:shd w:val="clear" w:color="auto" w:fill="auto"/>
            <w:noWrap/>
            <w:hideMark/>
          </w:tcPr>
          <w:p w14:paraId="3E725C7D" w14:textId="77777777" w:rsidR="009834B8" w:rsidRPr="00337C20" w:rsidRDefault="009834B8" w:rsidP="00EC5F71">
            <w:pPr>
              <w:jc w:val="center"/>
              <w:rPr>
                <w:lang w:eastAsia="zh-CN"/>
              </w:rPr>
            </w:pPr>
            <w:r w:rsidRPr="00337C20">
              <w:rPr>
                <w:lang w:eastAsia="zh-CN"/>
              </w:rPr>
              <w:t>(C)</w:t>
            </w:r>
          </w:p>
        </w:tc>
        <w:tc>
          <w:tcPr>
            <w:tcW w:w="13294" w:type="dxa"/>
            <w:gridSpan w:val="6"/>
            <w:tcBorders>
              <w:top w:val="nil"/>
              <w:left w:val="nil"/>
              <w:bottom w:val="nil"/>
              <w:right w:val="nil"/>
            </w:tcBorders>
            <w:shd w:val="clear" w:color="auto" w:fill="auto"/>
            <w:noWrap/>
            <w:hideMark/>
          </w:tcPr>
          <w:p w14:paraId="445308AB" w14:textId="77777777" w:rsidR="009834B8" w:rsidRPr="00337C20" w:rsidRDefault="009834B8" w:rsidP="00EC5F71">
            <w:pPr>
              <w:rPr>
                <w:sz w:val="20"/>
                <w:szCs w:val="20"/>
                <w:lang w:eastAsia="zh-CN"/>
              </w:rPr>
            </w:pPr>
            <w:r w:rsidRPr="00337C20">
              <w:rPr>
                <w:lang w:eastAsia="zh-CN"/>
              </w:rPr>
              <w:t>Ghi tên các doanh nghiệp được cấp phép IMT.</w:t>
            </w:r>
          </w:p>
        </w:tc>
      </w:tr>
      <w:tr w:rsidR="009834B8" w:rsidRPr="00337C20" w14:paraId="2C2AFCFE" w14:textId="77777777" w:rsidTr="00EC5F71">
        <w:trPr>
          <w:trHeight w:val="315"/>
        </w:trPr>
        <w:tc>
          <w:tcPr>
            <w:tcW w:w="776" w:type="dxa"/>
            <w:tcBorders>
              <w:top w:val="nil"/>
              <w:left w:val="nil"/>
              <w:bottom w:val="nil"/>
              <w:right w:val="nil"/>
            </w:tcBorders>
            <w:shd w:val="clear" w:color="auto" w:fill="auto"/>
            <w:noWrap/>
            <w:hideMark/>
          </w:tcPr>
          <w:p w14:paraId="16E7BB4D" w14:textId="77777777" w:rsidR="009834B8" w:rsidRPr="00337C20" w:rsidRDefault="009834B8" w:rsidP="00EC5F71">
            <w:pPr>
              <w:jc w:val="center"/>
              <w:rPr>
                <w:lang w:eastAsia="zh-CN"/>
              </w:rPr>
            </w:pPr>
            <w:r w:rsidRPr="00337C20">
              <w:rPr>
                <w:lang w:eastAsia="zh-CN"/>
              </w:rPr>
              <w:t>(1)</w:t>
            </w:r>
          </w:p>
        </w:tc>
        <w:tc>
          <w:tcPr>
            <w:tcW w:w="9134" w:type="dxa"/>
            <w:gridSpan w:val="5"/>
            <w:tcBorders>
              <w:top w:val="nil"/>
              <w:left w:val="nil"/>
              <w:bottom w:val="nil"/>
              <w:right w:val="nil"/>
            </w:tcBorders>
            <w:shd w:val="clear" w:color="auto" w:fill="auto"/>
            <w:noWrap/>
            <w:hideMark/>
          </w:tcPr>
          <w:p w14:paraId="530945EC" w14:textId="77777777" w:rsidR="009834B8" w:rsidRPr="00337C20" w:rsidRDefault="009834B8" w:rsidP="00EC5F71">
            <w:pPr>
              <w:jc w:val="both"/>
              <w:rPr>
                <w:lang w:eastAsia="zh-CN"/>
              </w:rPr>
            </w:pPr>
            <w:r w:rsidRPr="00337C20">
              <w:rPr>
                <w:lang w:eastAsia="zh-CN"/>
              </w:rPr>
              <w:t>Chi tiết giới hạn dưới đoạn băng tần mà doanh nghiệp có tên tương ứng tại cột C được cấp.</w:t>
            </w:r>
          </w:p>
        </w:tc>
        <w:tc>
          <w:tcPr>
            <w:tcW w:w="4160" w:type="dxa"/>
            <w:tcBorders>
              <w:top w:val="nil"/>
              <w:left w:val="nil"/>
              <w:bottom w:val="nil"/>
              <w:right w:val="nil"/>
            </w:tcBorders>
            <w:shd w:val="clear" w:color="auto" w:fill="auto"/>
            <w:noWrap/>
            <w:hideMark/>
          </w:tcPr>
          <w:p w14:paraId="25CC5D7B" w14:textId="77777777" w:rsidR="009834B8" w:rsidRPr="00337C20" w:rsidRDefault="009834B8" w:rsidP="00EC5F71">
            <w:pPr>
              <w:rPr>
                <w:lang w:eastAsia="zh-CN"/>
              </w:rPr>
            </w:pPr>
          </w:p>
        </w:tc>
      </w:tr>
      <w:tr w:rsidR="009834B8" w:rsidRPr="00337C20" w14:paraId="6F240424" w14:textId="77777777" w:rsidTr="00EC5F71">
        <w:trPr>
          <w:trHeight w:val="315"/>
        </w:trPr>
        <w:tc>
          <w:tcPr>
            <w:tcW w:w="776" w:type="dxa"/>
            <w:tcBorders>
              <w:top w:val="nil"/>
              <w:left w:val="nil"/>
              <w:bottom w:val="nil"/>
              <w:right w:val="nil"/>
            </w:tcBorders>
            <w:shd w:val="clear" w:color="auto" w:fill="auto"/>
            <w:noWrap/>
            <w:hideMark/>
          </w:tcPr>
          <w:p w14:paraId="083876CA" w14:textId="77777777" w:rsidR="009834B8" w:rsidRPr="00337C20" w:rsidRDefault="009834B8" w:rsidP="00EC5F71">
            <w:pPr>
              <w:jc w:val="center"/>
              <w:rPr>
                <w:lang w:eastAsia="zh-CN"/>
              </w:rPr>
            </w:pPr>
            <w:r w:rsidRPr="00337C20">
              <w:rPr>
                <w:lang w:eastAsia="zh-CN"/>
              </w:rPr>
              <w:t>(2)</w:t>
            </w:r>
          </w:p>
        </w:tc>
        <w:tc>
          <w:tcPr>
            <w:tcW w:w="9134" w:type="dxa"/>
            <w:gridSpan w:val="5"/>
            <w:tcBorders>
              <w:top w:val="nil"/>
              <w:left w:val="nil"/>
              <w:bottom w:val="nil"/>
              <w:right w:val="nil"/>
            </w:tcBorders>
            <w:shd w:val="clear" w:color="auto" w:fill="auto"/>
            <w:noWrap/>
            <w:hideMark/>
          </w:tcPr>
          <w:p w14:paraId="7931E70A" w14:textId="77777777" w:rsidR="009834B8" w:rsidRPr="00337C20" w:rsidRDefault="009834B8" w:rsidP="00EC5F71">
            <w:pPr>
              <w:jc w:val="both"/>
              <w:rPr>
                <w:lang w:eastAsia="zh-CN"/>
              </w:rPr>
            </w:pPr>
            <w:r w:rsidRPr="00337C20">
              <w:rPr>
                <w:lang w:eastAsia="zh-CN"/>
              </w:rPr>
              <w:t>Chi tiết giới hạn trên đoạn băng tần mà doanh nghiệp có tên tương ứng tại cột C được cấp.</w:t>
            </w:r>
          </w:p>
        </w:tc>
        <w:tc>
          <w:tcPr>
            <w:tcW w:w="4160" w:type="dxa"/>
            <w:tcBorders>
              <w:top w:val="nil"/>
              <w:left w:val="nil"/>
              <w:bottom w:val="nil"/>
              <w:right w:val="nil"/>
            </w:tcBorders>
            <w:shd w:val="clear" w:color="auto" w:fill="auto"/>
            <w:noWrap/>
            <w:hideMark/>
          </w:tcPr>
          <w:p w14:paraId="0A796BAA" w14:textId="77777777" w:rsidR="009834B8" w:rsidRPr="00337C20" w:rsidRDefault="009834B8" w:rsidP="00EC5F71">
            <w:pPr>
              <w:rPr>
                <w:lang w:eastAsia="zh-CN"/>
              </w:rPr>
            </w:pPr>
          </w:p>
        </w:tc>
      </w:tr>
      <w:tr w:rsidR="009834B8" w:rsidRPr="00337C20" w14:paraId="2CB8429E" w14:textId="77777777" w:rsidTr="00EC5F71">
        <w:trPr>
          <w:trHeight w:val="315"/>
        </w:trPr>
        <w:tc>
          <w:tcPr>
            <w:tcW w:w="776" w:type="dxa"/>
            <w:tcBorders>
              <w:top w:val="nil"/>
              <w:left w:val="nil"/>
              <w:bottom w:val="nil"/>
              <w:right w:val="nil"/>
            </w:tcBorders>
            <w:shd w:val="clear" w:color="auto" w:fill="auto"/>
            <w:noWrap/>
            <w:hideMark/>
          </w:tcPr>
          <w:p w14:paraId="53BFB96F" w14:textId="77777777" w:rsidR="009834B8" w:rsidRPr="00337C20" w:rsidRDefault="009834B8" w:rsidP="00EC5F71">
            <w:pPr>
              <w:jc w:val="center"/>
              <w:rPr>
                <w:lang w:eastAsia="zh-CN"/>
              </w:rPr>
            </w:pPr>
            <w:r w:rsidRPr="00337C20">
              <w:rPr>
                <w:lang w:eastAsia="zh-CN"/>
              </w:rPr>
              <w:t>(3)</w:t>
            </w:r>
          </w:p>
        </w:tc>
        <w:tc>
          <w:tcPr>
            <w:tcW w:w="13294" w:type="dxa"/>
            <w:gridSpan w:val="6"/>
            <w:tcBorders>
              <w:top w:val="nil"/>
              <w:left w:val="nil"/>
              <w:bottom w:val="nil"/>
              <w:right w:val="nil"/>
            </w:tcBorders>
            <w:shd w:val="clear" w:color="auto" w:fill="auto"/>
            <w:noWrap/>
            <w:hideMark/>
          </w:tcPr>
          <w:p w14:paraId="7D39C7F0" w14:textId="77777777" w:rsidR="009834B8" w:rsidRPr="00337C20" w:rsidRDefault="009834B8" w:rsidP="00EC5F71">
            <w:pPr>
              <w:rPr>
                <w:sz w:val="20"/>
                <w:szCs w:val="20"/>
                <w:lang w:eastAsia="zh-CN"/>
              </w:rPr>
            </w:pPr>
            <w:r w:rsidRPr="00337C20">
              <w:rPr>
                <w:lang w:eastAsia="zh-CN"/>
              </w:rPr>
              <w:t>Số lượng MHz doanh nghiệp được cấp phép tương ứng với từng đoạn băng tần.</w:t>
            </w:r>
          </w:p>
        </w:tc>
      </w:tr>
      <w:tr w:rsidR="009834B8" w:rsidRPr="00337C20" w14:paraId="6EE302D6" w14:textId="77777777" w:rsidTr="00EC5F71">
        <w:trPr>
          <w:trHeight w:val="315"/>
        </w:trPr>
        <w:tc>
          <w:tcPr>
            <w:tcW w:w="776" w:type="dxa"/>
            <w:tcBorders>
              <w:top w:val="nil"/>
              <w:left w:val="nil"/>
              <w:bottom w:val="nil"/>
              <w:right w:val="nil"/>
            </w:tcBorders>
            <w:shd w:val="clear" w:color="auto" w:fill="auto"/>
            <w:noWrap/>
            <w:hideMark/>
          </w:tcPr>
          <w:p w14:paraId="33E067C3" w14:textId="77777777" w:rsidR="009834B8" w:rsidRPr="00337C20" w:rsidRDefault="009834B8" w:rsidP="00EC5F71">
            <w:pPr>
              <w:rPr>
                <w:sz w:val="20"/>
                <w:szCs w:val="20"/>
                <w:lang w:eastAsia="zh-CN"/>
              </w:rPr>
            </w:pPr>
          </w:p>
        </w:tc>
        <w:tc>
          <w:tcPr>
            <w:tcW w:w="4630" w:type="dxa"/>
            <w:gridSpan w:val="2"/>
            <w:tcBorders>
              <w:top w:val="nil"/>
              <w:left w:val="nil"/>
              <w:bottom w:val="nil"/>
              <w:right w:val="nil"/>
            </w:tcBorders>
            <w:shd w:val="clear" w:color="auto" w:fill="auto"/>
            <w:noWrap/>
            <w:hideMark/>
          </w:tcPr>
          <w:p w14:paraId="42F97ECE" w14:textId="77777777" w:rsidR="009834B8" w:rsidRPr="00337C20" w:rsidRDefault="009834B8" w:rsidP="00EC5F71">
            <w:pPr>
              <w:rPr>
                <w:lang w:eastAsia="zh-CN"/>
              </w:rPr>
            </w:pPr>
            <w:r w:rsidRPr="00337C20">
              <w:rPr>
                <w:lang w:eastAsia="zh-CN"/>
              </w:rPr>
              <w:t>Cách ghi thông tin dòng Tổng cộng.</w:t>
            </w:r>
          </w:p>
        </w:tc>
        <w:tc>
          <w:tcPr>
            <w:tcW w:w="1462" w:type="dxa"/>
            <w:tcBorders>
              <w:top w:val="nil"/>
              <w:left w:val="nil"/>
              <w:bottom w:val="nil"/>
              <w:right w:val="nil"/>
            </w:tcBorders>
            <w:shd w:val="clear" w:color="auto" w:fill="auto"/>
            <w:noWrap/>
            <w:hideMark/>
          </w:tcPr>
          <w:p w14:paraId="78826BF1" w14:textId="77777777" w:rsidR="009834B8" w:rsidRPr="00337C20" w:rsidRDefault="009834B8" w:rsidP="00EC5F71">
            <w:pPr>
              <w:jc w:val="both"/>
              <w:rPr>
                <w:lang w:eastAsia="zh-CN"/>
              </w:rPr>
            </w:pPr>
          </w:p>
        </w:tc>
        <w:tc>
          <w:tcPr>
            <w:tcW w:w="1582" w:type="dxa"/>
            <w:tcBorders>
              <w:top w:val="nil"/>
              <w:left w:val="nil"/>
              <w:bottom w:val="nil"/>
              <w:right w:val="nil"/>
            </w:tcBorders>
            <w:shd w:val="clear" w:color="auto" w:fill="auto"/>
            <w:noWrap/>
            <w:hideMark/>
          </w:tcPr>
          <w:p w14:paraId="3E73E4DA" w14:textId="77777777" w:rsidR="009834B8" w:rsidRPr="00337C20" w:rsidRDefault="009834B8" w:rsidP="00EC5F71">
            <w:pPr>
              <w:rPr>
                <w:sz w:val="20"/>
                <w:szCs w:val="20"/>
                <w:lang w:eastAsia="zh-CN"/>
              </w:rPr>
            </w:pPr>
          </w:p>
        </w:tc>
        <w:tc>
          <w:tcPr>
            <w:tcW w:w="1460" w:type="dxa"/>
            <w:tcBorders>
              <w:top w:val="nil"/>
              <w:left w:val="nil"/>
              <w:bottom w:val="nil"/>
              <w:right w:val="nil"/>
            </w:tcBorders>
            <w:shd w:val="clear" w:color="auto" w:fill="auto"/>
            <w:noWrap/>
            <w:hideMark/>
          </w:tcPr>
          <w:p w14:paraId="7F1F5309" w14:textId="77777777" w:rsidR="009834B8" w:rsidRPr="00337C20" w:rsidRDefault="009834B8" w:rsidP="00EC5F71">
            <w:pPr>
              <w:rPr>
                <w:sz w:val="20"/>
                <w:szCs w:val="20"/>
                <w:lang w:eastAsia="zh-CN"/>
              </w:rPr>
            </w:pPr>
          </w:p>
        </w:tc>
        <w:tc>
          <w:tcPr>
            <w:tcW w:w="4160" w:type="dxa"/>
            <w:tcBorders>
              <w:top w:val="nil"/>
              <w:left w:val="nil"/>
              <w:bottom w:val="nil"/>
              <w:right w:val="nil"/>
            </w:tcBorders>
            <w:shd w:val="clear" w:color="auto" w:fill="auto"/>
            <w:noWrap/>
            <w:hideMark/>
          </w:tcPr>
          <w:p w14:paraId="6FC18A49" w14:textId="77777777" w:rsidR="009834B8" w:rsidRPr="00337C20" w:rsidRDefault="009834B8" w:rsidP="00EC5F71">
            <w:pPr>
              <w:rPr>
                <w:sz w:val="20"/>
                <w:szCs w:val="20"/>
                <w:lang w:eastAsia="zh-CN"/>
              </w:rPr>
            </w:pPr>
          </w:p>
        </w:tc>
      </w:tr>
      <w:tr w:rsidR="009834B8" w:rsidRPr="00337C20" w14:paraId="34CEFFFD" w14:textId="77777777" w:rsidTr="00EC5F71">
        <w:trPr>
          <w:trHeight w:val="315"/>
        </w:trPr>
        <w:tc>
          <w:tcPr>
            <w:tcW w:w="776" w:type="dxa"/>
            <w:tcBorders>
              <w:top w:val="nil"/>
              <w:left w:val="nil"/>
              <w:bottom w:val="nil"/>
              <w:right w:val="nil"/>
            </w:tcBorders>
            <w:shd w:val="clear" w:color="auto" w:fill="auto"/>
            <w:noWrap/>
            <w:hideMark/>
          </w:tcPr>
          <w:p w14:paraId="15F0B060" w14:textId="77777777" w:rsidR="009834B8" w:rsidRPr="00337C20" w:rsidRDefault="009834B8" w:rsidP="00EC5F71">
            <w:pPr>
              <w:rPr>
                <w:sz w:val="20"/>
                <w:szCs w:val="20"/>
                <w:lang w:eastAsia="zh-CN"/>
              </w:rPr>
            </w:pPr>
          </w:p>
        </w:tc>
        <w:tc>
          <w:tcPr>
            <w:tcW w:w="13294" w:type="dxa"/>
            <w:gridSpan w:val="6"/>
            <w:tcBorders>
              <w:top w:val="nil"/>
              <w:left w:val="nil"/>
              <w:bottom w:val="nil"/>
              <w:right w:val="nil"/>
            </w:tcBorders>
            <w:shd w:val="clear" w:color="auto" w:fill="auto"/>
            <w:noWrap/>
            <w:hideMark/>
          </w:tcPr>
          <w:p w14:paraId="4DAB0441" w14:textId="77777777" w:rsidR="009834B8" w:rsidRPr="00337C20" w:rsidRDefault="009834B8" w:rsidP="00EC5F71">
            <w:pPr>
              <w:jc w:val="both"/>
              <w:rPr>
                <w:lang w:eastAsia="zh-CN"/>
              </w:rPr>
            </w:pPr>
            <w:r w:rsidRPr="00337C20">
              <w:rPr>
                <w:lang w:eastAsia="zh-CN"/>
              </w:rPr>
              <w:t xml:space="preserve">Sau khi ghi đầy đủ thông tin cho các băng tần, đoạn băng tần, tiến hành ghi thông tin dòng Tổng cộng. Cách ghi như sau: </w:t>
            </w:r>
          </w:p>
        </w:tc>
      </w:tr>
      <w:tr w:rsidR="009834B8" w:rsidRPr="00337C20" w14:paraId="072B25D9" w14:textId="77777777" w:rsidTr="00EC5F71">
        <w:trPr>
          <w:trHeight w:val="375"/>
        </w:trPr>
        <w:tc>
          <w:tcPr>
            <w:tcW w:w="776" w:type="dxa"/>
            <w:tcBorders>
              <w:top w:val="nil"/>
              <w:left w:val="nil"/>
              <w:bottom w:val="nil"/>
              <w:right w:val="nil"/>
            </w:tcBorders>
            <w:shd w:val="clear" w:color="auto" w:fill="auto"/>
            <w:noWrap/>
            <w:hideMark/>
          </w:tcPr>
          <w:p w14:paraId="043F669A" w14:textId="77777777" w:rsidR="009834B8" w:rsidRPr="00337C20" w:rsidRDefault="009834B8" w:rsidP="00EC5F71">
            <w:pPr>
              <w:rPr>
                <w:lang w:eastAsia="zh-CN"/>
              </w:rPr>
            </w:pPr>
          </w:p>
        </w:tc>
        <w:tc>
          <w:tcPr>
            <w:tcW w:w="13294" w:type="dxa"/>
            <w:gridSpan w:val="6"/>
            <w:tcBorders>
              <w:top w:val="nil"/>
              <w:left w:val="nil"/>
              <w:bottom w:val="nil"/>
              <w:right w:val="nil"/>
            </w:tcBorders>
            <w:shd w:val="clear" w:color="auto" w:fill="auto"/>
            <w:hideMark/>
          </w:tcPr>
          <w:p w14:paraId="0F4FE5AF" w14:textId="77777777" w:rsidR="009834B8" w:rsidRPr="00337C20" w:rsidRDefault="009834B8" w:rsidP="00EC5F71">
            <w:pPr>
              <w:jc w:val="both"/>
              <w:rPr>
                <w:lang w:eastAsia="zh-CN"/>
              </w:rPr>
            </w:pPr>
            <w:r w:rsidRPr="00337C20">
              <w:rPr>
                <w:lang w:eastAsia="zh-CN"/>
              </w:rPr>
              <w:t>Cột 3: số liệu được tổng hợp từ số liệu cột 3 của các băng tần trên biểu mà các doanh nghiệp được cấp phép.</w:t>
            </w:r>
          </w:p>
        </w:tc>
      </w:tr>
      <w:tr w:rsidR="009834B8" w:rsidRPr="00337C20" w14:paraId="61368EF1" w14:textId="77777777" w:rsidTr="00EC5F71">
        <w:trPr>
          <w:trHeight w:val="735"/>
        </w:trPr>
        <w:tc>
          <w:tcPr>
            <w:tcW w:w="776" w:type="dxa"/>
            <w:tcBorders>
              <w:top w:val="nil"/>
              <w:left w:val="nil"/>
              <w:bottom w:val="nil"/>
              <w:right w:val="nil"/>
            </w:tcBorders>
            <w:shd w:val="clear" w:color="auto" w:fill="auto"/>
            <w:noWrap/>
            <w:hideMark/>
          </w:tcPr>
          <w:p w14:paraId="1D579CF2" w14:textId="77777777" w:rsidR="009834B8" w:rsidRPr="00337C20" w:rsidRDefault="009834B8" w:rsidP="00EC5F71">
            <w:pPr>
              <w:rPr>
                <w:lang w:eastAsia="zh-CN"/>
              </w:rPr>
            </w:pPr>
          </w:p>
        </w:tc>
        <w:tc>
          <w:tcPr>
            <w:tcW w:w="13294" w:type="dxa"/>
            <w:gridSpan w:val="6"/>
            <w:tcBorders>
              <w:top w:val="nil"/>
              <w:left w:val="nil"/>
              <w:bottom w:val="nil"/>
              <w:right w:val="nil"/>
            </w:tcBorders>
            <w:shd w:val="clear" w:color="auto" w:fill="auto"/>
            <w:hideMark/>
          </w:tcPr>
          <w:p w14:paraId="452CC2B6" w14:textId="77777777" w:rsidR="009834B8" w:rsidRPr="00337C20" w:rsidRDefault="009834B8" w:rsidP="00EC5F71">
            <w:pPr>
              <w:jc w:val="both"/>
              <w:rPr>
                <w:i/>
                <w:iCs/>
                <w:lang w:eastAsia="zh-CN"/>
              </w:rPr>
            </w:pPr>
            <w:r w:rsidRPr="00337C20">
              <w:rPr>
                <w:i/>
                <w:iCs/>
                <w:lang w:eastAsia="zh-CN"/>
              </w:rPr>
              <w:t>Khi có sự thay đổi: Cục thực hiện cập nhật ngay sau khi có sự thay đổi hoặc cập nhật trong vòng 07 ngày (kể từ khi có thay đổi) lên CSDL thống kê để hệ thống có thể tổng hợp được số liệu theo định dạng của biểu này với các thông tin cập nhật.</w:t>
            </w:r>
          </w:p>
        </w:tc>
      </w:tr>
      <w:tr w:rsidR="009834B8" w:rsidRPr="00337C20" w14:paraId="4A6D1DCF" w14:textId="77777777" w:rsidTr="00EC5F71">
        <w:trPr>
          <w:trHeight w:val="102"/>
        </w:trPr>
        <w:tc>
          <w:tcPr>
            <w:tcW w:w="2667" w:type="dxa"/>
            <w:gridSpan w:val="2"/>
            <w:tcBorders>
              <w:top w:val="nil"/>
              <w:left w:val="nil"/>
              <w:bottom w:val="nil"/>
              <w:right w:val="nil"/>
            </w:tcBorders>
            <w:shd w:val="clear" w:color="auto" w:fill="auto"/>
            <w:noWrap/>
            <w:vAlign w:val="bottom"/>
            <w:hideMark/>
          </w:tcPr>
          <w:p w14:paraId="051690B1" w14:textId="77777777" w:rsidR="009834B8" w:rsidRPr="00337C20" w:rsidRDefault="009834B8" w:rsidP="00EC5F71">
            <w:pPr>
              <w:rPr>
                <w:i/>
                <w:iCs/>
                <w:lang w:eastAsia="zh-CN"/>
              </w:rPr>
            </w:pPr>
            <w:r w:rsidRPr="00337C20">
              <w:rPr>
                <w:i/>
                <w:iCs/>
                <w:lang w:eastAsia="zh-CN"/>
              </w:rPr>
              <w:t>c) Nguồn số liệu</w:t>
            </w:r>
          </w:p>
        </w:tc>
        <w:tc>
          <w:tcPr>
            <w:tcW w:w="2739" w:type="dxa"/>
            <w:tcBorders>
              <w:top w:val="nil"/>
              <w:left w:val="nil"/>
              <w:bottom w:val="nil"/>
              <w:right w:val="nil"/>
            </w:tcBorders>
            <w:shd w:val="clear" w:color="auto" w:fill="auto"/>
            <w:vAlign w:val="bottom"/>
            <w:hideMark/>
          </w:tcPr>
          <w:p w14:paraId="4DB9814F" w14:textId="77777777" w:rsidR="009834B8" w:rsidRPr="00337C20" w:rsidRDefault="009834B8" w:rsidP="00EC5F71">
            <w:pPr>
              <w:rPr>
                <w:i/>
                <w:iCs/>
                <w:lang w:eastAsia="zh-CN"/>
              </w:rPr>
            </w:pPr>
          </w:p>
        </w:tc>
        <w:tc>
          <w:tcPr>
            <w:tcW w:w="1462" w:type="dxa"/>
            <w:tcBorders>
              <w:top w:val="nil"/>
              <w:left w:val="nil"/>
              <w:bottom w:val="nil"/>
              <w:right w:val="nil"/>
            </w:tcBorders>
            <w:shd w:val="clear" w:color="auto" w:fill="auto"/>
            <w:vAlign w:val="bottom"/>
            <w:hideMark/>
          </w:tcPr>
          <w:p w14:paraId="60A29794" w14:textId="77777777" w:rsidR="009834B8" w:rsidRPr="00337C20" w:rsidRDefault="009834B8" w:rsidP="00EC5F71">
            <w:pPr>
              <w:jc w:val="both"/>
              <w:rPr>
                <w:sz w:val="20"/>
                <w:szCs w:val="20"/>
                <w:lang w:eastAsia="zh-CN"/>
              </w:rPr>
            </w:pPr>
          </w:p>
        </w:tc>
        <w:tc>
          <w:tcPr>
            <w:tcW w:w="1582" w:type="dxa"/>
            <w:tcBorders>
              <w:top w:val="nil"/>
              <w:left w:val="nil"/>
              <w:bottom w:val="nil"/>
              <w:right w:val="nil"/>
            </w:tcBorders>
            <w:shd w:val="clear" w:color="auto" w:fill="auto"/>
            <w:vAlign w:val="bottom"/>
            <w:hideMark/>
          </w:tcPr>
          <w:p w14:paraId="589DE779" w14:textId="77777777" w:rsidR="009834B8" w:rsidRPr="00337C20" w:rsidRDefault="009834B8" w:rsidP="00EC5F71">
            <w:pPr>
              <w:rPr>
                <w:sz w:val="20"/>
                <w:szCs w:val="20"/>
                <w:lang w:eastAsia="zh-CN"/>
              </w:rPr>
            </w:pPr>
          </w:p>
        </w:tc>
        <w:tc>
          <w:tcPr>
            <w:tcW w:w="1460" w:type="dxa"/>
            <w:tcBorders>
              <w:top w:val="nil"/>
              <w:left w:val="nil"/>
              <w:bottom w:val="nil"/>
              <w:right w:val="nil"/>
            </w:tcBorders>
            <w:shd w:val="clear" w:color="auto" w:fill="auto"/>
            <w:vAlign w:val="bottom"/>
            <w:hideMark/>
          </w:tcPr>
          <w:p w14:paraId="3CC5FD93" w14:textId="77777777" w:rsidR="009834B8" w:rsidRPr="00337C20" w:rsidRDefault="009834B8" w:rsidP="00EC5F71">
            <w:pPr>
              <w:rPr>
                <w:sz w:val="20"/>
                <w:szCs w:val="20"/>
                <w:lang w:eastAsia="zh-CN"/>
              </w:rPr>
            </w:pPr>
          </w:p>
        </w:tc>
        <w:tc>
          <w:tcPr>
            <w:tcW w:w="4160" w:type="dxa"/>
            <w:tcBorders>
              <w:top w:val="nil"/>
              <w:left w:val="nil"/>
              <w:bottom w:val="nil"/>
              <w:right w:val="nil"/>
            </w:tcBorders>
            <w:shd w:val="clear" w:color="auto" w:fill="auto"/>
            <w:vAlign w:val="bottom"/>
            <w:hideMark/>
          </w:tcPr>
          <w:p w14:paraId="129DCA78" w14:textId="77777777" w:rsidR="009834B8" w:rsidRPr="00337C20" w:rsidRDefault="009834B8" w:rsidP="00EC5F71">
            <w:pPr>
              <w:rPr>
                <w:sz w:val="20"/>
                <w:szCs w:val="20"/>
                <w:lang w:eastAsia="zh-CN"/>
              </w:rPr>
            </w:pPr>
          </w:p>
        </w:tc>
      </w:tr>
      <w:tr w:rsidR="009834B8" w:rsidRPr="00337C20" w14:paraId="1A27E36D" w14:textId="77777777" w:rsidTr="00EC5F71">
        <w:trPr>
          <w:trHeight w:val="375"/>
        </w:trPr>
        <w:tc>
          <w:tcPr>
            <w:tcW w:w="776" w:type="dxa"/>
            <w:tcBorders>
              <w:top w:val="nil"/>
              <w:left w:val="nil"/>
              <w:bottom w:val="nil"/>
              <w:right w:val="nil"/>
            </w:tcBorders>
            <w:shd w:val="clear" w:color="auto" w:fill="auto"/>
            <w:noWrap/>
            <w:vAlign w:val="bottom"/>
            <w:hideMark/>
          </w:tcPr>
          <w:p w14:paraId="571D5B39" w14:textId="77777777" w:rsidR="009834B8" w:rsidRPr="00337C20" w:rsidRDefault="009834B8" w:rsidP="00EC5F71">
            <w:pPr>
              <w:rPr>
                <w:sz w:val="20"/>
                <w:szCs w:val="20"/>
                <w:lang w:eastAsia="zh-CN"/>
              </w:rPr>
            </w:pPr>
          </w:p>
        </w:tc>
        <w:tc>
          <w:tcPr>
            <w:tcW w:w="13294" w:type="dxa"/>
            <w:gridSpan w:val="6"/>
            <w:tcBorders>
              <w:top w:val="nil"/>
              <w:left w:val="nil"/>
              <w:bottom w:val="nil"/>
              <w:right w:val="nil"/>
            </w:tcBorders>
            <w:shd w:val="clear" w:color="auto" w:fill="auto"/>
            <w:hideMark/>
          </w:tcPr>
          <w:p w14:paraId="1C418F6C" w14:textId="77777777" w:rsidR="009834B8" w:rsidRPr="00337C20" w:rsidRDefault="009834B8" w:rsidP="00EC5F71">
            <w:pPr>
              <w:jc w:val="both"/>
              <w:rPr>
                <w:lang w:eastAsia="zh-CN"/>
              </w:rPr>
            </w:pPr>
            <w:r w:rsidRPr="00337C20">
              <w:rPr>
                <w:lang w:eastAsia="zh-CN"/>
              </w:rPr>
              <w:t>Biểu được lập từ dữ liệu hành chính của Cục TS.</w:t>
            </w:r>
          </w:p>
        </w:tc>
      </w:tr>
    </w:tbl>
    <w:p w14:paraId="074C8120" w14:textId="77777777" w:rsidR="009834B8" w:rsidRPr="00337C20" w:rsidRDefault="009834B8" w:rsidP="009834B8">
      <w:pPr>
        <w:tabs>
          <w:tab w:val="left" w:pos="592"/>
          <w:tab w:val="left" w:pos="1749"/>
          <w:tab w:val="left" w:pos="2659"/>
          <w:tab w:val="left" w:pos="3673"/>
          <w:tab w:val="left" w:pos="4351"/>
          <w:tab w:val="left" w:pos="5029"/>
          <w:tab w:val="left" w:pos="5836"/>
          <w:tab w:val="left" w:pos="6592"/>
          <w:tab w:val="left" w:pos="7303"/>
          <w:tab w:val="left" w:pos="8284"/>
          <w:tab w:val="left" w:pos="8949"/>
          <w:tab w:val="left" w:pos="9534"/>
          <w:tab w:val="left" w:pos="10265"/>
          <w:tab w:val="left" w:pos="10969"/>
          <w:tab w:val="left" w:pos="11673"/>
          <w:tab w:val="left" w:pos="12324"/>
          <w:tab w:val="left" w:pos="13149"/>
          <w:tab w:val="left" w:pos="13827"/>
        </w:tabs>
        <w:ind w:left="113" w:right="-72"/>
        <w:rPr>
          <w:lang w:eastAsia="zh-CN"/>
        </w:rPr>
      </w:pPr>
    </w:p>
    <w:p w14:paraId="1D0268C4" w14:textId="77777777" w:rsidR="009834B8" w:rsidRPr="00337C20" w:rsidRDefault="009834B8" w:rsidP="009834B8">
      <w:pPr>
        <w:tabs>
          <w:tab w:val="left" w:pos="592"/>
          <w:tab w:val="left" w:pos="1749"/>
          <w:tab w:val="left" w:pos="2659"/>
          <w:tab w:val="left" w:pos="3673"/>
          <w:tab w:val="left" w:pos="4351"/>
          <w:tab w:val="left" w:pos="5029"/>
          <w:tab w:val="left" w:pos="5836"/>
          <w:tab w:val="left" w:pos="6592"/>
          <w:tab w:val="left" w:pos="7303"/>
          <w:tab w:val="left" w:pos="8284"/>
          <w:tab w:val="left" w:pos="8949"/>
          <w:tab w:val="left" w:pos="9534"/>
          <w:tab w:val="left" w:pos="10265"/>
          <w:tab w:val="left" w:pos="10969"/>
          <w:tab w:val="left" w:pos="11673"/>
          <w:tab w:val="left" w:pos="12324"/>
          <w:tab w:val="left" w:pos="13149"/>
          <w:tab w:val="left" w:pos="13827"/>
        </w:tabs>
        <w:ind w:left="113" w:right="-72"/>
        <w:rPr>
          <w:lang w:eastAsia="zh-CN"/>
        </w:rPr>
      </w:pPr>
    </w:p>
    <w:p w14:paraId="0079ED44" w14:textId="77777777" w:rsidR="009834B8" w:rsidRPr="00337C20" w:rsidRDefault="009834B8" w:rsidP="009834B8">
      <w:pPr>
        <w:tabs>
          <w:tab w:val="left" w:pos="592"/>
          <w:tab w:val="left" w:pos="1749"/>
          <w:tab w:val="left" w:pos="2659"/>
          <w:tab w:val="left" w:pos="3673"/>
          <w:tab w:val="left" w:pos="4351"/>
          <w:tab w:val="left" w:pos="5029"/>
          <w:tab w:val="left" w:pos="5836"/>
          <w:tab w:val="left" w:pos="6592"/>
          <w:tab w:val="left" w:pos="7303"/>
          <w:tab w:val="left" w:pos="8284"/>
          <w:tab w:val="left" w:pos="8949"/>
          <w:tab w:val="left" w:pos="9534"/>
          <w:tab w:val="left" w:pos="10265"/>
          <w:tab w:val="left" w:pos="10969"/>
          <w:tab w:val="left" w:pos="11673"/>
          <w:tab w:val="left" w:pos="12324"/>
          <w:tab w:val="left" w:pos="13149"/>
          <w:tab w:val="left" w:pos="13827"/>
        </w:tabs>
        <w:ind w:left="113" w:right="-72"/>
        <w:rPr>
          <w:lang w:eastAsia="zh-CN"/>
        </w:rPr>
      </w:pPr>
    </w:p>
    <w:p w14:paraId="608FF6CF" w14:textId="77777777" w:rsidR="009834B8" w:rsidRPr="00337C20" w:rsidRDefault="009834B8" w:rsidP="009834B8">
      <w:pPr>
        <w:tabs>
          <w:tab w:val="left" w:pos="592"/>
          <w:tab w:val="left" w:pos="1749"/>
          <w:tab w:val="left" w:pos="2659"/>
          <w:tab w:val="left" w:pos="3673"/>
          <w:tab w:val="left" w:pos="4351"/>
          <w:tab w:val="left" w:pos="5029"/>
          <w:tab w:val="left" w:pos="5836"/>
          <w:tab w:val="left" w:pos="6592"/>
          <w:tab w:val="left" w:pos="7303"/>
          <w:tab w:val="left" w:pos="8284"/>
          <w:tab w:val="left" w:pos="8949"/>
          <w:tab w:val="left" w:pos="9534"/>
          <w:tab w:val="left" w:pos="10265"/>
          <w:tab w:val="left" w:pos="10969"/>
          <w:tab w:val="left" w:pos="11673"/>
          <w:tab w:val="left" w:pos="12324"/>
          <w:tab w:val="left" w:pos="13149"/>
          <w:tab w:val="left" w:pos="13827"/>
        </w:tabs>
        <w:ind w:left="113" w:right="-72"/>
        <w:rPr>
          <w:lang w:eastAsia="zh-CN"/>
        </w:rPr>
      </w:pPr>
    </w:p>
    <w:p w14:paraId="0DFC4A61" w14:textId="77777777" w:rsidR="009834B8" w:rsidRPr="00337C20" w:rsidRDefault="009834B8" w:rsidP="009834B8">
      <w:pPr>
        <w:tabs>
          <w:tab w:val="left" w:pos="592"/>
          <w:tab w:val="left" w:pos="1749"/>
          <w:tab w:val="left" w:pos="2659"/>
          <w:tab w:val="left" w:pos="3673"/>
          <w:tab w:val="left" w:pos="4351"/>
          <w:tab w:val="left" w:pos="5029"/>
          <w:tab w:val="left" w:pos="5836"/>
          <w:tab w:val="left" w:pos="6592"/>
          <w:tab w:val="left" w:pos="7303"/>
          <w:tab w:val="left" w:pos="8284"/>
          <w:tab w:val="left" w:pos="8949"/>
          <w:tab w:val="left" w:pos="9534"/>
          <w:tab w:val="left" w:pos="10265"/>
          <w:tab w:val="left" w:pos="10969"/>
          <w:tab w:val="left" w:pos="11673"/>
          <w:tab w:val="left" w:pos="12324"/>
          <w:tab w:val="left" w:pos="13149"/>
          <w:tab w:val="left" w:pos="13827"/>
        </w:tabs>
        <w:ind w:left="113" w:right="-72"/>
        <w:rPr>
          <w:lang w:eastAsia="zh-CN"/>
        </w:rPr>
      </w:pPr>
    </w:p>
    <w:p w14:paraId="22BE2EC0" w14:textId="02732065" w:rsidR="009834B8" w:rsidRDefault="009834B8" w:rsidP="009834B8">
      <w:pPr>
        <w:tabs>
          <w:tab w:val="left" w:pos="592"/>
          <w:tab w:val="left" w:pos="1749"/>
          <w:tab w:val="left" w:pos="2659"/>
          <w:tab w:val="left" w:pos="3673"/>
          <w:tab w:val="left" w:pos="4351"/>
          <w:tab w:val="left" w:pos="5029"/>
          <w:tab w:val="left" w:pos="5836"/>
          <w:tab w:val="left" w:pos="6592"/>
          <w:tab w:val="left" w:pos="7303"/>
          <w:tab w:val="left" w:pos="8284"/>
          <w:tab w:val="left" w:pos="8949"/>
          <w:tab w:val="left" w:pos="9534"/>
          <w:tab w:val="left" w:pos="10265"/>
          <w:tab w:val="left" w:pos="10969"/>
          <w:tab w:val="left" w:pos="11673"/>
          <w:tab w:val="left" w:pos="12324"/>
          <w:tab w:val="left" w:pos="13149"/>
          <w:tab w:val="left" w:pos="13827"/>
        </w:tabs>
        <w:ind w:left="113" w:right="-72"/>
        <w:rPr>
          <w:lang w:eastAsia="zh-CN"/>
        </w:rPr>
      </w:pPr>
    </w:p>
    <w:p w14:paraId="15AE7FE9" w14:textId="77777777" w:rsidR="00680C2B" w:rsidRPr="00337C20" w:rsidRDefault="00680C2B" w:rsidP="009834B8">
      <w:pPr>
        <w:tabs>
          <w:tab w:val="left" w:pos="592"/>
          <w:tab w:val="left" w:pos="1749"/>
          <w:tab w:val="left" w:pos="2659"/>
          <w:tab w:val="left" w:pos="3673"/>
          <w:tab w:val="left" w:pos="4351"/>
          <w:tab w:val="left" w:pos="5029"/>
          <w:tab w:val="left" w:pos="5836"/>
          <w:tab w:val="left" w:pos="6592"/>
          <w:tab w:val="left" w:pos="7303"/>
          <w:tab w:val="left" w:pos="8284"/>
          <w:tab w:val="left" w:pos="8949"/>
          <w:tab w:val="left" w:pos="9534"/>
          <w:tab w:val="left" w:pos="10265"/>
          <w:tab w:val="left" w:pos="10969"/>
          <w:tab w:val="left" w:pos="11673"/>
          <w:tab w:val="left" w:pos="12324"/>
          <w:tab w:val="left" w:pos="13149"/>
          <w:tab w:val="left" w:pos="13827"/>
        </w:tabs>
        <w:ind w:left="113" w:right="-72"/>
        <w:rPr>
          <w:lang w:eastAsia="zh-CN"/>
        </w:rPr>
      </w:pPr>
    </w:p>
    <w:p w14:paraId="75144879" w14:textId="77777777" w:rsidR="009834B8" w:rsidRPr="00337C20" w:rsidRDefault="009834B8" w:rsidP="009834B8">
      <w:pPr>
        <w:tabs>
          <w:tab w:val="left" w:pos="592"/>
          <w:tab w:val="left" w:pos="1749"/>
          <w:tab w:val="left" w:pos="2659"/>
          <w:tab w:val="left" w:pos="3673"/>
          <w:tab w:val="left" w:pos="4351"/>
          <w:tab w:val="left" w:pos="5029"/>
          <w:tab w:val="left" w:pos="5836"/>
          <w:tab w:val="left" w:pos="6592"/>
          <w:tab w:val="left" w:pos="7303"/>
          <w:tab w:val="left" w:pos="8284"/>
          <w:tab w:val="left" w:pos="8949"/>
          <w:tab w:val="left" w:pos="9534"/>
          <w:tab w:val="left" w:pos="10265"/>
          <w:tab w:val="left" w:pos="10969"/>
          <w:tab w:val="left" w:pos="11673"/>
          <w:tab w:val="left" w:pos="12324"/>
          <w:tab w:val="left" w:pos="13149"/>
          <w:tab w:val="left" w:pos="13827"/>
        </w:tabs>
        <w:ind w:left="113" w:right="-72"/>
        <w:rPr>
          <w:lang w:eastAsia="zh-CN"/>
        </w:rPr>
      </w:pPr>
    </w:p>
    <w:p w14:paraId="262D4A29" w14:textId="77777777" w:rsidR="009834B8" w:rsidRPr="00337C20" w:rsidRDefault="009834B8" w:rsidP="009834B8">
      <w:pPr>
        <w:tabs>
          <w:tab w:val="left" w:pos="592"/>
          <w:tab w:val="left" w:pos="1749"/>
          <w:tab w:val="left" w:pos="2659"/>
          <w:tab w:val="left" w:pos="3673"/>
          <w:tab w:val="left" w:pos="4351"/>
          <w:tab w:val="left" w:pos="5029"/>
          <w:tab w:val="left" w:pos="5836"/>
          <w:tab w:val="left" w:pos="6592"/>
          <w:tab w:val="left" w:pos="7303"/>
          <w:tab w:val="left" w:pos="8284"/>
          <w:tab w:val="left" w:pos="8949"/>
          <w:tab w:val="left" w:pos="9534"/>
          <w:tab w:val="left" w:pos="10265"/>
          <w:tab w:val="left" w:pos="10969"/>
          <w:tab w:val="left" w:pos="11673"/>
          <w:tab w:val="left" w:pos="12324"/>
          <w:tab w:val="left" w:pos="13149"/>
          <w:tab w:val="left" w:pos="13827"/>
        </w:tabs>
        <w:ind w:left="113" w:right="-72"/>
        <w:rPr>
          <w:lang w:eastAsia="zh-CN"/>
        </w:rPr>
      </w:pPr>
    </w:p>
    <w:p w14:paraId="3282D8A4" w14:textId="77777777" w:rsidR="009834B8" w:rsidRPr="00337C20" w:rsidRDefault="009834B8" w:rsidP="009834B8">
      <w:pPr>
        <w:tabs>
          <w:tab w:val="left" w:pos="592"/>
          <w:tab w:val="left" w:pos="1749"/>
          <w:tab w:val="left" w:pos="2659"/>
          <w:tab w:val="left" w:pos="3673"/>
          <w:tab w:val="left" w:pos="4351"/>
          <w:tab w:val="left" w:pos="5029"/>
          <w:tab w:val="left" w:pos="5836"/>
          <w:tab w:val="left" w:pos="6592"/>
          <w:tab w:val="left" w:pos="7303"/>
          <w:tab w:val="left" w:pos="8284"/>
          <w:tab w:val="left" w:pos="8949"/>
          <w:tab w:val="left" w:pos="9534"/>
          <w:tab w:val="left" w:pos="10265"/>
          <w:tab w:val="left" w:pos="10969"/>
          <w:tab w:val="left" w:pos="11673"/>
          <w:tab w:val="left" w:pos="12324"/>
          <w:tab w:val="left" w:pos="13149"/>
          <w:tab w:val="left" w:pos="13827"/>
        </w:tabs>
        <w:ind w:left="113" w:right="-72"/>
        <w:rPr>
          <w:lang w:eastAsia="zh-CN"/>
        </w:rPr>
      </w:pPr>
    </w:p>
    <w:p w14:paraId="60BDEBEF" w14:textId="77777777" w:rsidR="009834B8" w:rsidRPr="00337C20" w:rsidRDefault="009834B8" w:rsidP="009834B8">
      <w:pPr>
        <w:tabs>
          <w:tab w:val="left" w:pos="592"/>
          <w:tab w:val="left" w:pos="1749"/>
          <w:tab w:val="left" w:pos="2659"/>
          <w:tab w:val="left" w:pos="3673"/>
          <w:tab w:val="left" w:pos="4351"/>
          <w:tab w:val="left" w:pos="5029"/>
          <w:tab w:val="left" w:pos="5836"/>
          <w:tab w:val="left" w:pos="6592"/>
          <w:tab w:val="left" w:pos="7303"/>
          <w:tab w:val="left" w:pos="8284"/>
          <w:tab w:val="left" w:pos="8949"/>
          <w:tab w:val="left" w:pos="9534"/>
          <w:tab w:val="left" w:pos="10265"/>
          <w:tab w:val="left" w:pos="10969"/>
          <w:tab w:val="left" w:pos="11673"/>
          <w:tab w:val="left" w:pos="12324"/>
          <w:tab w:val="left" w:pos="13149"/>
          <w:tab w:val="left" w:pos="13827"/>
        </w:tabs>
        <w:ind w:left="113" w:right="-72"/>
        <w:rPr>
          <w:lang w:eastAsia="zh-CN"/>
        </w:rPr>
      </w:pPr>
    </w:p>
    <w:p w14:paraId="7111204A" w14:textId="77777777" w:rsidR="009834B8" w:rsidRPr="00337C20" w:rsidRDefault="009834B8" w:rsidP="009834B8">
      <w:pPr>
        <w:tabs>
          <w:tab w:val="left" w:pos="592"/>
          <w:tab w:val="left" w:pos="1749"/>
          <w:tab w:val="left" w:pos="2659"/>
          <w:tab w:val="left" w:pos="3673"/>
          <w:tab w:val="left" w:pos="4351"/>
          <w:tab w:val="left" w:pos="5029"/>
          <w:tab w:val="left" w:pos="5836"/>
          <w:tab w:val="left" w:pos="6592"/>
          <w:tab w:val="left" w:pos="7303"/>
          <w:tab w:val="left" w:pos="8284"/>
          <w:tab w:val="left" w:pos="8949"/>
          <w:tab w:val="left" w:pos="9534"/>
          <w:tab w:val="left" w:pos="10265"/>
          <w:tab w:val="left" w:pos="10969"/>
          <w:tab w:val="left" w:pos="11673"/>
          <w:tab w:val="left" w:pos="12324"/>
          <w:tab w:val="left" w:pos="13149"/>
          <w:tab w:val="left" w:pos="13827"/>
        </w:tabs>
        <w:ind w:left="113" w:right="-72"/>
        <w:rPr>
          <w:lang w:eastAsia="zh-CN"/>
        </w:rPr>
      </w:pPr>
    </w:p>
    <w:p w14:paraId="3910A960" w14:textId="77777777" w:rsidR="009834B8" w:rsidRPr="00337C20" w:rsidRDefault="009834B8" w:rsidP="009834B8">
      <w:pPr>
        <w:tabs>
          <w:tab w:val="left" w:pos="592"/>
          <w:tab w:val="left" w:pos="1749"/>
          <w:tab w:val="left" w:pos="2659"/>
          <w:tab w:val="left" w:pos="3673"/>
          <w:tab w:val="left" w:pos="4351"/>
          <w:tab w:val="left" w:pos="5029"/>
          <w:tab w:val="left" w:pos="5836"/>
          <w:tab w:val="left" w:pos="6592"/>
          <w:tab w:val="left" w:pos="7303"/>
          <w:tab w:val="left" w:pos="8284"/>
          <w:tab w:val="left" w:pos="8949"/>
          <w:tab w:val="left" w:pos="9534"/>
          <w:tab w:val="left" w:pos="10265"/>
          <w:tab w:val="left" w:pos="10969"/>
          <w:tab w:val="left" w:pos="11673"/>
          <w:tab w:val="left" w:pos="12324"/>
          <w:tab w:val="left" w:pos="13149"/>
          <w:tab w:val="left" w:pos="13827"/>
        </w:tabs>
        <w:ind w:left="113" w:right="-72"/>
        <w:rPr>
          <w:lang w:eastAsia="zh-CN"/>
        </w:rPr>
      </w:pPr>
    </w:p>
    <w:tbl>
      <w:tblPr>
        <w:tblW w:w="13840" w:type="dxa"/>
        <w:tblLook w:val="04A0" w:firstRow="1" w:lastRow="0" w:firstColumn="1" w:lastColumn="0" w:noHBand="0" w:noVBand="1"/>
      </w:tblPr>
      <w:tblGrid>
        <w:gridCol w:w="465"/>
        <w:gridCol w:w="2675"/>
        <w:gridCol w:w="600"/>
        <w:gridCol w:w="905"/>
        <w:gridCol w:w="760"/>
        <w:gridCol w:w="763"/>
        <w:gridCol w:w="760"/>
        <w:gridCol w:w="760"/>
        <w:gridCol w:w="760"/>
        <w:gridCol w:w="760"/>
        <w:gridCol w:w="760"/>
        <w:gridCol w:w="760"/>
        <w:gridCol w:w="905"/>
        <w:gridCol w:w="760"/>
        <w:gridCol w:w="760"/>
        <w:gridCol w:w="760"/>
      </w:tblGrid>
      <w:tr w:rsidR="009834B8" w:rsidRPr="00337C20" w14:paraId="3E23C87E" w14:textId="77777777" w:rsidTr="00EC5F71">
        <w:trPr>
          <w:trHeight w:val="315"/>
        </w:trPr>
        <w:tc>
          <w:tcPr>
            <w:tcW w:w="3140" w:type="dxa"/>
            <w:gridSpan w:val="2"/>
            <w:tcBorders>
              <w:top w:val="nil"/>
              <w:left w:val="nil"/>
              <w:bottom w:val="nil"/>
              <w:right w:val="nil"/>
            </w:tcBorders>
            <w:shd w:val="clear" w:color="auto" w:fill="auto"/>
            <w:hideMark/>
          </w:tcPr>
          <w:p w14:paraId="4F3E9054" w14:textId="77777777" w:rsidR="009834B8" w:rsidRPr="00337C20" w:rsidRDefault="009834B8" w:rsidP="00EC5F71">
            <w:pPr>
              <w:ind w:left="-72" w:right="-72"/>
              <w:rPr>
                <w:b/>
                <w:bCs/>
                <w:lang w:eastAsia="zh-CN"/>
              </w:rPr>
            </w:pPr>
            <w:bookmarkStart w:id="54" w:name="TS_04"/>
            <w:r w:rsidRPr="00337C20">
              <w:rPr>
                <w:b/>
                <w:bCs/>
                <w:lang w:eastAsia="zh-CN"/>
              </w:rPr>
              <w:lastRenderedPageBreak/>
              <w:t>Biểu TS-04</w:t>
            </w:r>
            <w:bookmarkEnd w:id="54"/>
          </w:p>
        </w:tc>
        <w:tc>
          <w:tcPr>
            <w:tcW w:w="600" w:type="dxa"/>
            <w:tcBorders>
              <w:top w:val="nil"/>
              <w:left w:val="nil"/>
              <w:bottom w:val="nil"/>
              <w:right w:val="nil"/>
            </w:tcBorders>
            <w:shd w:val="clear" w:color="auto" w:fill="auto"/>
            <w:hideMark/>
          </w:tcPr>
          <w:p w14:paraId="2E33D928" w14:textId="77777777" w:rsidR="009834B8" w:rsidRPr="00337C20" w:rsidRDefault="009834B8" w:rsidP="00EC5F71">
            <w:pPr>
              <w:ind w:left="-72" w:right="-72"/>
              <w:rPr>
                <w:b/>
                <w:bCs/>
                <w:lang w:eastAsia="zh-CN"/>
              </w:rPr>
            </w:pPr>
          </w:p>
        </w:tc>
        <w:tc>
          <w:tcPr>
            <w:tcW w:w="6940" w:type="dxa"/>
            <w:gridSpan w:val="9"/>
            <w:vMerge w:val="restart"/>
            <w:tcBorders>
              <w:top w:val="nil"/>
              <w:left w:val="nil"/>
              <w:bottom w:val="nil"/>
              <w:right w:val="nil"/>
            </w:tcBorders>
            <w:shd w:val="clear" w:color="auto" w:fill="auto"/>
            <w:hideMark/>
          </w:tcPr>
          <w:p w14:paraId="62B54713" w14:textId="49572658" w:rsidR="0026575C" w:rsidRDefault="009834B8" w:rsidP="00EC5F71">
            <w:pPr>
              <w:ind w:left="-72" w:right="-72"/>
              <w:jc w:val="center"/>
              <w:rPr>
                <w:b/>
                <w:bCs/>
                <w:sz w:val="28"/>
                <w:lang w:val="vi-VN" w:eastAsia="zh-CN"/>
              </w:rPr>
            </w:pPr>
            <w:r w:rsidRPr="00D33B61">
              <w:rPr>
                <w:b/>
                <w:bCs/>
                <w:sz w:val="28"/>
                <w:lang w:eastAsia="zh-CN"/>
              </w:rPr>
              <w:t>SỐ LƯỢNG THIẾT BỊ</w:t>
            </w:r>
            <w:r w:rsidR="0026575C">
              <w:rPr>
                <w:b/>
                <w:bCs/>
                <w:sz w:val="28"/>
                <w:lang w:val="vi-VN" w:eastAsia="zh-CN"/>
              </w:rPr>
              <w:t xml:space="preserve"> </w:t>
            </w:r>
            <w:r w:rsidRPr="00D33B61">
              <w:rPr>
                <w:b/>
                <w:bCs/>
                <w:sz w:val="28"/>
                <w:lang w:eastAsia="zh-CN"/>
              </w:rPr>
              <w:t xml:space="preserve">/HỆ THỐNG </w:t>
            </w:r>
            <w:r w:rsidR="0026575C">
              <w:rPr>
                <w:b/>
                <w:bCs/>
                <w:sz w:val="28"/>
                <w:lang w:val="vi-VN" w:eastAsia="zh-CN"/>
              </w:rPr>
              <w:t xml:space="preserve">THIẾT BỊ </w:t>
            </w:r>
          </w:p>
          <w:p w14:paraId="161EA9ED" w14:textId="0B34355A" w:rsidR="009834B8" w:rsidRPr="0026575C" w:rsidRDefault="0026575C" w:rsidP="0026575C">
            <w:pPr>
              <w:ind w:left="-72" w:right="-72"/>
              <w:jc w:val="center"/>
              <w:rPr>
                <w:b/>
                <w:bCs/>
                <w:lang w:val="vi-VN" w:eastAsia="zh-CN"/>
              </w:rPr>
            </w:pPr>
            <w:r w:rsidRPr="0026575C">
              <w:rPr>
                <w:b/>
                <w:bCs/>
                <w:sz w:val="28"/>
                <w:lang w:val="vi-VN" w:eastAsia="zh-CN"/>
              </w:rPr>
              <w:t xml:space="preserve">VÔ TUYẾN ĐIỆN </w:t>
            </w:r>
            <w:r>
              <w:rPr>
                <w:b/>
                <w:bCs/>
                <w:sz w:val="28"/>
                <w:lang w:val="vi-VN" w:eastAsia="zh-CN"/>
              </w:rPr>
              <w:t>Đ</w:t>
            </w:r>
            <w:r w:rsidR="009834B8" w:rsidRPr="0026575C">
              <w:rPr>
                <w:b/>
                <w:bCs/>
                <w:sz w:val="28"/>
                <w:lang w:val="vi-VN" w:eastAsia="zh-CN"/>
              </w:rPr>
              <w:t>Ã CẤP PHÉP TẦN SỐ</w:t>
            </w:r>
          </w:p>
        </w:tc>
        <w:tc>
          <w:tcPr>
            <w:tcW w:w="3160" w:type="dxa"/>
            <w:gridSpan w:val="4"/>
            <w:tcBorders>
              <w:top w:val="nil"/>
              <w:left w:val="nil"/>
              <w:bottom w:val="nil"/>
              <w:right w:val="nil"/>
            </w:tcBorders>
            <w:shd w:val="clear" w:color="auto" w:fill="auto"/>
            <w:hideMark/>
          </w:tcPr>
          <w:p w14:paraId="3169AD22" w14:textId="77777777" w:rsidR="009834B8" w:rsidRPr="00337C20" w:rsidRDefault="009834B8" w:rsidP="00EC5F71">
            <w:pPr>
              <w:ind w:left="-72" w:right="-72"/>
              <w:jc w:val="center"/>
              <w:rPr>
                <w:lang w:eastAsia="zh-CN"/>
              </w:rPr>
            </w:pPr>
            <w:r w:rsidRPr="00337C20">
              <w:rPr>
                <w:lang w:eastAsia="zh-CN"/>
              </w:rPr>
              <w:t xml:space="preserve">Đơn vị báo cáo: </w:t>
            </w:r>
          </w:p>
        </w:tc>
      </w:tr>
      <w:tr w:rsidR="009834B8" w:rsidRPr="00337C20" w14:paraId="79EA0EA0" w14:textId="77777777" w:rsidTr="00EC5F71">
        <w:trPr>
          <w:trHeight w:val="315"/>
        </w:trPr>
        <w:tc>
          <w:tcPr>
            <w:tcW w:w="3140" w:type="dxa"/>
            <w:gridSpan w:val="2"/>
            <w:vMerge w:val="restart"/>
            <w:tcBorders>
              <w:top w:val="nil"/>
              <w:left w:val="nil"/>
              <w:bottom w:val="nil"/>
              <w:right w:val="nil"/>
            </w:tcBorders>
            <w:shd w:val="clear" w:color="auto" w:fill="auto"/>
            <w:vAlign w:val="center"/>
            <w:hideMark/>
          </w:tcPr>
          <w:p w14:paraId="7DCF6D20" w14:textId="718F1B06" w:rsidR="009834B8" w:rsidRPr="00337C20" w:rsidRDefault="009834B8" w:rsidP="00EC5F71">
            <w:pPr>
              <w:ind w:left="-72" w:right="-72"/>
              <w:rPr>
                <w:lang w:eastAsia="zh-CN"/>
              </w:rPr>
            </w:pPr>
            <w:r w:rsidRPr="00337C20">
              <w:rPr>
                <w:lang w:eastAsia="zh-CN"/>
              </w:rPr>
              <w:t>Ban hành kèm theo TT số ...</w:t>
            </w:r>
            <w:r w:rsidR="00EB0F0F">
              <w:rPr>
                <w:lang w:eastAsia="zh-CN"/>
              </w:rPr>
              <w:t>/2022/TT-BTTTT</w:t>
            </w:r>
          </w:p>
        </w:tc>
        <w:tc>
          <w:tcPr>
            <w:tcW w:w="600" w:type="dxa"/>
            <w:tcBorders>
              <w:top w:val="nil"/>
              <w:left w:val="nil"/>
              <w:bottom w:val="nil"/>
              <w:right w:val="nil"/>
            </w:tcBorders>
            <w:shd w:val="clear" w:color="auto" w:fill="auto"/>
            <w:vAlign w:val="center"/>
            <w:hideMark/>
          </w:tcPr>
          <w:p w14:paraId="199A5F49" w14:textId="77777777" w:rsidR="009834B8" w:rsidRPr="00337C20" w:rsidRDefault="009834B8" w:rsidP="00EC5F71">
            <w:pPr>
              <w:ind w:left="-72" w:right="-72"/>
              <w:rPr>
                <w:lang w:eastAsia="zh-CN"/>
              </w:rPr>
            </w:pPr>
          </w:p>
        </w:tc>
        <w:tc>
          <w:tcPr>
            <w:tcW w:w="6940" w:type="dxa"/>
            <w:gridSpan w:val="9"/>
            <w:vMerge/>
            <w:tcBorders>
              <w:top w:val="nil"/>
              <w:left w:val="nil"/>
              <w:bottom w:val="nil"/>
              <w:right w:val="nil"/>
            </w:tcBorders>
            <w:vAlign w:val="center"/>
            <w:hideMark/>
          </w:tcPr>
          <w:p w14:paraId="52463455" w14:textId="77777777" w:rsidR="009834B8" w:rsidRPr="00337C20" w:rsidRDefault="009834B8" w:rsidP="00EC5F71">
            <w:pPr>
              <w:ind w:left="-72" w:right="-72"/>
              <w:rPr>
                <w:b/>
                <w:bCs/>
                <w:lang w:eastAsia="zh-CN"/>
              </w:rPr>
            </w:pPr>
          </w:p>
        </w:tc>
        <w:tc>
          <w:tcPr>
            <w:tcW w:w="3160" w:type="dxa"/>
            <w:gridSpan w:val="4"/>
            <w:tcBorders>
              <w:top w:val="nil"/>
              <w:left w:val="nil"/>
              <w:bottom w:val="nil"/>
              <w:right w:val="nil"/>
            </w:tcBorders>
            <w:shd w:val="clear" w:color="auto" w:fill="auto"/>
            <w:vAlign w:val="center"/>
            <w:hideMark/>
          </w:tcPr>
          <w:p w14:paraId="6A527F49" w14:textId="77777777" w:rsidR="009834B8" w:rsidRPr="00337C20" w:rsidRDefault="009834B8" w:rsidP="00EC5F71">
            <w:pPr>
              <w:ind w:left="-72" w:right="-72"/>
              <w:jc w:val="center"/>
              <w:rPr>
                <w:lang w:eastAsia="zh-CN"/>
              </w:rPr>
            </w:pPr>
            <w:r w:rsidRPr="00337C20">
              <w:rPr>
                <w:lang w:eastAsia="zh-CN"/>
              </w:rPr>
              <w:t>Cục TS</w:t>
            </w:r>
          </w:p>
        </w:tc>
      </w:tr>
      <w:tr w:rsidR="009834B8" w:rsidRPr="00337C20" w14:paraId="5AB2B9D4" w14:textId="77777777" w:rsidTr="00EC5F71">
        <w:trPr>
          <w:trHeight w:val="315"/>
        </w:trPr>
        <w:tc>
          <w:tcPr>
            <w:tcW w:w="3140" w:type="dxa"/>
            <w:gridSpan w:val="2"/>
            <w:vMerge/>
            <w:tcBorders>
              <w:top w:val="nil"/>
              <w:left w:val="nil"/>
              <w:bottom w:val="nil"/>
              <w:right w:val="nil"/>
            </w:tcBorders>
            <w:vAlign w:val="center"/>
            <w:hideMark/>
          </w:tcPr>
          <w:p w14:paraId="233FFAAD" w14:textId="77777777" w:rsidR="009834B8" w:rsidRPr="00337C20" w:rsidRDefault="009834B8" w:rsidP="00EC5F71">
            <w:pPr>
              <w:ind w:left="-72" w:right="-72"/>
              <w:rPr>
                <w:lang w:eastAsia="zh-CN"/>
              </w:rPr>
            </w:pPr>
          </w:p>
        </w:tc>
        <w:tc>
          <w:tcPr>
            <w:tcW w:w="600" w:type="dxa"/>
            <w:tcBorders>
              <w:top w:val="nil"/>
              <w:left w:val="nil"/>
              <w:bottom w:val="nil"/>
              <w:right w:val="nil"/>
            </w:tcBorders>
            <w:shd w:val="clear" w:color="auto" w:fill="auto"/>
            <w:vAlign w:val="center"/>
            <w:hideMark/>
          </w:tcPr>
          <w:p w14:paraId="68807DB6" w14:textId="77777777" w:rsidR="009834B8" w:rsidRPr="00337C20" w:rsidRDefault="009834B8" w:rsidP="00EC5F71">
            <w:pPr>
              <w:ind w:left="-72" w:right="-72"/>
              <w:jc w:val="center"/>
              <w:rPr>
                <w:lang w:eastAsia="zh-CN"/>
              </w:rPr>
            </w:pPr>
          </w:p>
        </w:tc>
        <w:tc>
          <w:tcPr>
            <w:tcW w:w="6940" w:type="dxa"/>
            <w:gridSpan w:val="9"/>
            <w:vMerge/>
            <w:tcBorders>
              <w:top w:val="nil"/>
              <w:left w:val="nil"/>
              <w:bottom w:val="nil"/>
              <w:right w:val="nil"/>
            </w:tcBorders>
            <w:vAlign w:val="center"/>
            <w:hideMark/>
          </w:tcPr>
          <w:p w14:paraId="2463982B" w14:textId="77777777" w:rsidR="009834B8" w:rsidRPr="00337C20" w:rsidRDefault="009834B8" w:rsidP="00EC5F71">
            <w:pPr>
              <w:ind w:left="-72" w:right="-72"/>
              <w:rPr>
                <w:b/>
                <w:bCs/>
                <w:lang w:eastAsia="zh-CN"/>
              </w:rPr>
            </w:pPr>
          </w:p>
        </w:tc>
        <w:tc>
          <w:tcPr>
            <w:tcW w:w="880" w:type="dxa"/>
            <w:tcBorders>
              <w:top w:val="nil"/>
              <w:left w:val="nil"/>
              <w:bottom w:val="nil"/>
              <w:right w:val="nil"/>
            </w:tcBorders>
            <w:shd w:val="clear" w:color="auto" w:fill="auto"/>
            <w:vAlign w:val="center"/>
            <w:hideMark/>
          </w:tcPr>
          <w:p w14:paraId="1BD1766D" w14:textId="77777777" w:rsidR="009834B8" w:rsidRPr="00337C20" w:rsidRDefault="009834B8" w:rsidP="00EC5F71">
            <w:pPr>
              <w:ind w:left="-72" w:right="-72"/>
              <w:rPr>
                <w:sz w:val="20"/>
                <w:szCs w:val="20"/>
                <w:lang w:eastAsia="zh-CN"/>
              </w:rPr>
            </w:pPr>
          </w:p>
        </w:tc>
        <w:tc>
          <w:tcPr>
            <w:tcW w:w="760" w:type="dxa"/>
            <w:tcBorders>
              <w:top w:val="nil"/>
              <w:left w:val="nil"/>
              <w:bottom w:val="nil"/>
              <w:right w:val="nil"/>
            </w:tcBorders>
            <w:shd w:val="clear" w:color="auto" w:fill="auto"/>
            <w:vAlign w:val="center"/>
            <w:hideMark/>
          </w:tcPr>
          <w:p w14:paraId="4DB8EE0B" w14:textId="77777777" w:rsidR="009834B8" w:rsidRPr="00337C20" w:rsidRDefault="009834B8" w:rsidP="00EC5F71">
            <w:pPr>
              <w:ind w:left="-72" w:right="-72"/>
              <w:rPr>
                <w:sz w:val="20"/>
                <w:szCs w:val="20"/>
                <w:lang w:eastAsia="zh-CN"/>
              </w:rPr>
            </w:pPr>
          </w:p>
        </w:tc>
        <w:tc>
          <w:tcPr>
            <w:tcW w:w="760" w:type="dxa"/>
            <w:tcBorders>
              <w:top w:val="nil"/>
              <w:left w:val="nil"/>
              <w:bottom w:val="nil"/>
              <w:right w:val="nil"/>
            </w:tcBorders>
            <w:shd w:val="clear" w:color="auto" w:fill="auto"/>
            <w:noWrap/>
            <w:vAlign w:val="bottom"/>
            <w:hideMark/>
          </w:tcPr>
          <w:p w14:paraId="4A90E98C" w14:textId="77777777" w:rsidR="009834B8" w:rsidRPr="00337C20" w:rsidRDefault="009834B8" w:rsidP="00EC5F71">
            <w:pPr>
              <w:ind w:left="-72" w:right="-72"/>
              <w:rPr>
                <w:sz w:val="20"/>
                <w:szCs w:val="20"/>
                <w:lang w:eastAsia="zh-CN"/>
              </w:rPr>
            </w:pPr>
          </w:p>
        </w:tc>
        <w:tc>
          <w:tcPr>
            <w:tcW w:w="760" w:type="dxa"/>
            <w:tcBorders>
              <w:top w:val="nil"/>
              <w:left w:val="nil"/>
              <w:bottom w:val="nil"/>
              <w:right w:val="nil"/>
            </w:tcBorders>
            <w:shd w:val="clear" w:color="auto" w:fill="auto"/>
            <w:noWrap/>
            <w:vAlign w:val="bottom"/>
            <w:hideMark/>
          </w:tcPr>
          <w:p w14:paraId="345C79A0" w14:textId="77777777" w:rsidR="009834B8" w:rsidRPr="00337C20" w:rsidRDefault="009834B8" w:rsidP="00EC5F71">
            <w:pPr>
              <w:ind w:left="-72" w:right="-72"/>
              <w:rPr>
                <w:sz w:val="20"/>
                <w:szCs w:val="20"/>
                <w:lang w:eastAsia="zh-CN"/>
              </w:rPr>
            </w:pPr>
          </w:p>
        </w:tc>
      </w:tr>
      <w:tr w:rsidR="009834B8" w:rsidRPr="00337C20" w14:paraId="4EA69A92" w14:textId="77777777" w:rsidTr="00EC5F71">
        <w:trPr>
          <w:trHeight w:val="765"/>
        </w:trPr>
        <w:tc>
          <w:tcPr>
            <w:tcW w:w="3140" w:type="dxa"/>
            <w:gridSpan w:val="2"/>
            <w:tcBorders>
              <w:top w:val="nil"/>
              <w:left w:val="nil"/>
              <w:bottom w:val="nil"/>
              <w:right w:val="nil"/>
            </w:tcBorders>
            <w:shd w:val="clear" w:color="auto" w:fill="auto"/>
            <w:vAlign w:val="center"/>
            <w:hideMark/>
          </w:tcPr>
          <w:p w14:paraId="158FD787" w14:textId="77777777" w:rsidR="009834B8" w:rsidRPr="00337C20" w:rsidRDefault="009834B8" w:rsidP="00EC5F71">
            <w:pPr>
              <w:ind w:left="-72" w:right="-72"/>
              <w:rPr>
                <w:lang w:eastAsia="zh-CN"/>
              </w:rPr>
            </w:pPr>
            <w:r w:rsidRPr="00337C20">
              <w:rPr>
                <w:lang w:eastAsia="zh-CN"/>
              </w:rPr>
              <w:t xml:space="preserve">Ngày nhận báo cáo: Trước ngày 15 </w:t>
            </w:r>
            <w:r w:rsidR="003A5E3A">
              <w:rPr>
                <w:lang w:eastAsia="zh-CN"/>
              </w:rPr>
              <w:t>tháng tiếp theo quý</w:t>
            </w:r>
          </w:p>
        </w:tc>
        <w:tc>
          <w:tcPr>
            <w:tcW w:w="600" w:type="dxa"/>
            <w:tcBorders>
              <w:top w:val="nil"/>
              <w:left w:val="nil"/>
              <w:bottom w:val="nil"/>
              <w:right w:val="nil"/>
            </w:tcBorders>
            <w:shd w:val="clear" w:color="auto" w:fill="auto"/>
            <w:vAlign w:val="center"/>
            <w:hideMark/>
          </w:tcPr>
          <w:p w14:paraId="4A4C23E5" w14:textId="77777777" w:rsidR="009834B8" w:rsidRPr="00337C20" w:rsidRDefault="009834B8" w:rsidP="00EC5F71">
            <w:pPr>
              <w:ind w:left="-72" w:right="-72"/>
              <w:rPr>
                <w:lang w:eastAsia="zh-CN"/>
              </w:rPr>
            </w:pPr>
          </w:p>
        </w:tc>
        <w:tc>
          <w:tcPr>
            <w:tcW w:w="6940" w:type="dxa"/>
            <w:gridSpan w:val="9"/>
            <w:tcBorders>
              <w:top w:val="nil"/>
              <w:left w:val="nil"/>
              <w:bottom w:val="nil"/>
              <w:right w:val="nil"/>
            </w:tcBorders>
            <w:shd w:val="clear" w:color="auto" w:fill="auto"/>
            <w:vAlign w:val="center"/>
            <w:hideMark/>
          </w:tcPr>
          <w:p w14:paraId="6609D777" w14:textId="77777777" w:rsidR="009834B8" w:rsidRPr="00337C20" w:rsidRDefault="009834B8" w:rsidP="00EC5F71">
            <w:pPr>
              <w:ind w:left="-72" w:right="-72"/>
              <w:jc w:val="center"/>
              <w:rPr>
                <w:b/>
                <w:bCs/>
                <w:lang w:eastAsia="zh-CN"/>
              </w:rPr>
            </w:pPr>
            <w:r w:rsidRPr="00337C20">
              <w:rPr>
                <w:b/>
                <w:bCs/>
                <w:lang w:eastAsia="zh-CN"/>
              </w:rPr>
              <w:t>Quý... /20...</w:t>
            </w:r>
          </w:p>
        </w:tc>
        <w:tc>
          <w:tcPr>
            <w:tcW w:w="3160" w:type="dxa"/>
            <w:gridSpan w:val="4"/>
            <w:tcBorders>
              <w:top w:val="nil"/>
              <w:left w:val="nil"/>
              <w:bottom w:val="nil"/>
              <w:right w:val="nil"/>
            </w:tcBorders>
            <w:shd w:val="clear" w:color="auto" w:fill="auto"/>
            <w:vAlign w:val="center"/>
            <w:hideMark/>
          </w:tcPr>
          <w:p w14:paraId="229BD0D1" w14:textId="77777777" w:rsidR="009834B8" w:rsidRPr="00337C20" w:rsidRDefault="009834B8" w:rsidP="00EC5F71">
            <w:pPr>
              <w:ind w:left="-72" w:right="-72"/>
              <w:jc w:val="center"/>
              <w:rPr>
                <w:lang w:eastAsia="zh-CN"/>
              </w:rPr>
            </w:pPr>
            <w:r w:rsidRPr="00337C20">
              <w:rPr>
                <w:lang w:eastAsia="zh-CN"/>
              </w:rPr>
              <w:t xml:space="preserve">Đơn vị nhận báo cáo: </w:t>
            </w:r>
            <w:r w:rsidRPr="00337C20">
              <w:rPr>
                <w:lang w:eastAsia="zh-CN"/>
              </w:rPr>
              <w:br/>
              <w:t>Vụ KHTC, VP Bộ</w:t>
            </w:r>
          </w:p>
        </w:tc>
      </w:tr>
      <w:tr w:rsidR="009834B8" w:rsidRPr="00337C20" w14:paraId="001B1B1B" w14:textId="77777777" w:rsidTr="00EC5F71">
        <w:trPr>
          <w:trHeight w:val="375"/>
        </w:trPr>
        <w:tc>
          <w:tcPr>
            <w:tcW w:w="465" w:type="dxa"/>
            <w:tcBorders>
              <w:top w:val="nil"/>
              <w:left w:val="nil"/>
              <w:bottom w:val="nil"/>
              <w:right w:val="nil"/>
            </w:tcBorders>
            <w:shd w:val="clear" w:color="auto" w:fill="auto"/>
            <w:noWrap/>
            <w:vAlign w:val="bottom"/>
            <w:hideMark/>
          </w:tcPr>
          <w:p w14:paraId="6884B92A" w14:textId="77777777" w:rsidR="009834B8" w:rsidRPr="00337C20" w:rsidRDefault="009834B8" w:rsidP="00EC5F71">
            <w:pPr>
              <w:ind w:left="-72" w:right="-72"/>
              <w:jc w:val="center"/>
              <w:rPr>
                <w:lang w:eastAsia="zh-CN"/>
              </w:rPr>
            </w:pPr>
          </w:p>
        </w:tc>
        <w:tc>
          <w:tcPr>
            <w:tcW w:w="2675" w:type="dxa"/>
            <w:tcBorders>
              <w:top w:val="nil"/>
              <w:left w:val="nil"/>
              <w:bottom w:val="nil"/>
              <w:right w:val="nil"/>
            </w:tcBorders>
            <w:shd w:val="clear" w:color="auto" w:fill="auto"/>
            <w:noWrap/>
            <w:vAlign w:val="bottom"/>
            <w:hideMark/>
          </w:tcPr>
          <w:p w14:paraId="46C07033" w14:textId="77777777" w:rsidR="009834B8" w:rsidRPr="00337C20" w:rsidRDefault="009834B8" w:rsidP="00EC5F71">
            <w:pPr>
              <w:ind w:left="-72" w:right="-72"/>
              <w:rPr>
                <w:sz w:val="20"/>
                <w:szCs w:val="20"/>
                <w:lang w:eastAsia="zh-CN"/>
              </w:rPr>
            </w:pPr>
          </w:p>
        </w:tc>
        <w:tc>
          <w:tcPr>
            <w:tcW w:w="600" w:type="dxa"/>
            <w:tcBorders>
              <w:top w:val="nil"/>
              <w:left w:val="nil"/>
              <w:bottom w:val="nil"/>
              <w:right w:val="nil"/>
            </w:tcBorders>
            <w:shd w:val="clear" w:color="auto" w:fill="auto"/>
            <w:noWrap/>
            <w:vAlign w:val="bottom"/>
            <w:hideMark/>
          </w:tcPr>
          <w:p w14:paraId="5F9D3C9A" w14:textId="77777777" w:rsidR="009834B8" w:rsidRPr="00337C20" w:rsidRDefault="009834B8" w:rsidP="00EC5F71">
            <w:pPr>
              <w:ind w:left="-72" w:right="-72"/>
              <w:rPr>
                <w:sz w:val="20"/>
                <w:szCs w:val="20"/>
                <w:lang w:eastAsia="zh-CN"/>
              </w:rPr>
            </w:pPr>
          </w:p>
        </w:tc>
        <w:tc>
          <w:tcPr>
            <w:tcW w:w="860" w:type="dxa"/>
            <w:tcBorders>
              <w:top w:val="nil"/>
              <w:left w:val="nil"/>
              <w:bottom w:val="nil"/>
              <w:right w:val="nil"/>
            </w:tcBorders>
            <w:shd w:val="clear" w:color="auto" w:fill="auto"/>
            <w:noWrap/>
            <w:vAlign w:val="bottom"/>
            <w:hideMark/>
          </w:tcPr>
          <w:p w14:paraId="2E2AC540" w14:textId="77777777" w:rsidR="009834B8" w:rsidRPr="00337C20" w:rsidRDefault="009834B8" w:rsidP="00EC5F71">
            <w:pPr>
              <w:ind w:left="-72" w:right="-72"/>
              <w:rPr>
                <w:sz w:val="20"/>
                <w:szCs w:val="20"/>
                <w:lang w:eastAsia="zh-CN"/>
              </w:rPr>
            </w:pPr>
          </w:p>
        </w:tc>
        <w:tc>
          <w:tcPr>
            <w:tcW w:w="760" w:type="dxa"/>
            <w:tcBorders>
              <w:top w:val="nil"/>
              <w:left w:val="nil"/>
              <w:bottom w:val="nil"/>
              <w:right w:val="nil"/>
            </w:tcBorders>
            <w:shd w:val="clear" w:color="auto" w:fill="auto"/>
            <w:noWrap/>
            <w:vAlign w:val="bottom"/>
            <w:hideMark/>
          </w:tcPr>
          <w:p w14:paraId="39DDF1E8" w14:textId="77777777" w:rsidR="009834B8" w:rsidRPr="00337C20" w:rsidRDefault="009834B8" w:rsidP="00EC5F71">
            <w:pPr>
              <w:ind w:left="-72" w:right="-72"/>
              <w:rPr>
                <w:sz w:val="20"/>
                <w:szCs w:val="20"/>
                <w:lang w:eastAsia="zh-CN"/>
              </w:rPr>
            </w:pPr>
          </w:p>
        </w:tc>
        <w:tc>
          <w:tcPr>
            <w:tcW w:w="760" w:type="dxa"/>
            <w:tcBorders>
              <w:top w:val="nil"/>
              <w:left w:val="nil"/>
              <w:bottom w:val="nil"/>
              <w:right w:val="nil"/>
            </w:tcBorders>
            <w:shd w:val="clear" w:color="auto" w:fill="auto"/>
            <w:noWrap/>
            <w:vAlign w:val="bottom"/>
            <w:hideMark/>
          </w:tcPr>
          <w:p w14:paraId="129619F7" w14:textId="77777777" w:rsidR="009834B8" w:rsidRPr="00337C20" w:rsidRDefault="009834B8" w:rsidP="00EC5F71">
            <w:pPr>
              <w:ind w:left="-72" w:right="-72"/>
              <w:rPr>
                <w:sz w:val="20"/>
                <w:szCs w:val="20"/>
                <w:lang w:eastAsia="zh-CN"/>
              </w:rPr>
            </w:pPr>
          </w:p>
        </w:tc>
        <w:tc>
          <w:tcPr>
            <w:tcW w:w="760" w:type="dxa"/>
            <w:tcBorders>
              <w:top w:val="nil"/>
              <w:left w:val="nil"/>
              <w:bottom w:val="nil"/>
              <w:right w:val="nil"/>
            </w:tcBorders>
            <w:shd w:val="clear" w:color="auto" w:fill="auto"/>
            <w:noWrap/>
            <w:vAlign w:val="bottom"/>
            <w:hideMark/>
          </w:tcPr>
          <w:p w14:paraId="236ED38D" w14:textId="77777777" w:rsidR="009834B8" w:rsidRPr="00337C20" w:rsidRDefault="009834B8" w:rsidP="00EC5F71">
            <w:pPr>
              <w:ind w:left="-72" w:right="-72"/>
              <w:rPr>
                <w:sz w:val="20"/>
                <w:szCs w:val="20"/>
                <w:lang w:eastAsia="zh-CN"/>
              </w:rPr>
            </w:pPr>
          </w:p>
        </w:tc>
        <w:tc>
          <w:tcPr>
            <w:tcW w:w="760" w:type="dxa"/>
            <w:tcBorders>
              <w:top w:val="nil"/>
              <w:left w:val="nil"/>
              <w:bottom w:val="nil"/>
              <w:right w:val="nil"/>
            </w:tcBorders>
            <w:shd w:val="clear" w:color="auto" w:fill="auto"/>
            <w:noWrap/>
            <w:vAlign w:val="bottom"/>
            <w:hideMark/>
          </w:tcPr>
          <w:p w14:paraId="6DB69240" w14:textId="77777777" w:rsidR="009834B8" w:rsidRPr="00337C20" w:rsidRDefault="009834B8" w:rsidP="00EC5F71">
            <w:pPr>
              <w:ind w:left="-72" w:right="-72"/>
              <w:rPr>
                <w:sz w:val="20"/>
                <w:szCs w:val="20"/>
                <w:lang w:eastAsia="zh-CN"/>
              </w:rPr>
            </w:pPr>
          </w:p>
        </w:tc>
        <w:tc>
          <w:tcPr>
            <w:tcW w:w="760" w:type="dxa"/>
            <w:tcBorders>
              <w:top w:val="nil"/>
              <w:left w:val="nil"/>
              <w:bottom w:val="nil"/>
              <w:right w:val="nil"/>
            </w:tcBorders>
            <w:shd w:val="clear" w:color="auto" w:fill="auto"/>
            <w:noWrap/>
            <w:vAlign w:val="bottom"/>
            <w:hideMark/>
          </w:tcPr>
          <w:p w14:paraId="10158CC6" w14:textId="77777777" w:rsidR="009834B8" w:rsidRPr="00337C20" w:rsidRDefault="009834B8" w:rsidP="00EC5F71">
            <w:pPr>
              <w:ind w:left="-72" w:right="-72"/>
              <w:rPr>
                <w:sz w:val="20"/>
                <w:szCs w:val="20"/>
                <w:lang w:eastAsia="zh-CN"/>
              </w:rPr>
            </w:pPr>
          </w:p>
        </w:tc>
        <w:tc>
          <w:tcPr>
            <w:tcW w:w="760" w:type="dxa"/>
            <w:tcBorders>
              <w:top w:val="nil"/>
              <w:left w:val="nil"/>
              <w:bottom w:val="nil"/>
              <w:right w:val="nil"/>
            </w:tcBorders>
            <w:shd w:val="clear" w:color="auto" w:fill="auto"/>
            <w:noWrap/>
            <w:vAlign w:val="bottom"/>
            <w:hideMark/>
          </w:tcPr>
          <w:p w14:paraId="25C65495" w14:textId="77777777" w:rsidR="009834B8" w:rsidRPr="00337C20" w:rsidRDefault="009834B8" w:rsidP="00EC5F71">
            <w:pPr>
              <w:ind w:left="-72" w:right="-72"/>
              <w:rPr>
                <w:sz w:val="20"/>
                <w:szCs w:val="20"/>
                <w:lang w:eastAsia="zh-CN"/>
              </w:rPr>
            </w:pPr>
          </w:p>
        </w:tc>
        <w:tc>
          <w:tcPr>
            <w:tcW w:w="760" w:type="dxa"/>
            <w:tcBorders>
              <w:top w:val="nil"/>
              <w:left w:val="nil"/>
              <w:bottom w:val="nil"/>
              <w:right w:val="nil"/>
            </w:tcBorders>
            <w:shd w:val="clear" w:color="auto" w:fill="auto"/>
            <w:noWrap/>
            <w:vAlign w:val="bottom"/>
            <w:hideMark/>
          </w:tcPr>
          <w:p w14:paraId="44A7AB00" w14:textId="77777777" w:rsidR="009834B8" w:rsidRPr="00337C20" w:rsidRDefault="009834B8" w:rsidP="00EC5F71">
            <w:pPr>
              <w:ind w:left="-72" w:right="-72"/>
              <w:rPr>
                <w:sz w:val="20"/>
                <w:szCs w:val="20"/>
                <w:lang w:eastAsia="zh-CN"/>
              </w:rPr>
            </w:pPr>
          </w:p>
        </w:tc>
        <w:tc>
          <w:tcPr>
            <w:tcW w:w="760" w:type="dxa"/>
            <w:tcBorders>
              <w:top w:val="nil"/>
              <w:left w:val="nil"/>
              <w:bottom w:val="nil"/>
              <w:right w:val="nil"/>
            </w:tcBorders>
            <w:shd w:val="clear" w:color="auto" w:fill="auto"/>
            <w:noWrap/>
            <w:vAlign w:val="bottom"/>
            <w:hideMark/>
          </w:tcPr>
          <w:p w14:paraId="6F57F4CA" w14:textId="77777777" w:rsidR="009834B8" w:rsidRPr="00337C20" w:rsidRDefault="009834B8" w:rsidP="00EC5F71">
            <w:pPr>
              <w:ind w:left="-72" w:right="-72"/>
              <w:rPr>
                <w:sz w:val="20"/>
                <w:szCs w:val="20"/>
                <w:lang w:eastAsia="zh-CN"/>
              </w:rPr>
            </w:pPr>
          </w:p>
        </w:tc>
        <w:tc>
          <w:tcPr>
            <w:tcW w:w="880" w:type="dxa"/>
            <w:tcBorders>
              <w:top w:val="nil"/>
              <w:left w:val="nil"/>
              <w:bottom w:val="nil"/>
              <w:right w:val="nil"/>
            </w:tcBorders>
            <w:shd w:val="clear" w:color="auto" w:fill="auto"/>
            <w:noWrap/>
            <w:vAlign w:val="bottom"/>
            <w:hideMark/>
          </w:tcPr>
          <w:p w14:paraId="1C56E8C3" w14:textId="77777777" w:rsidR="009834B8" w:rsidRPr="00337C20" w:rsidRDefault="009834B8" w:rsidP="00EC5F71">
            <w:pPr>
              <w:ind w:left="-72" w:right="-72"/>
              <w:rPr>
                <w:sz w:val="20"/>
                <w:szCs w:val="20"/>
                <w:lang w:eastAsia="zh-CN"/>
              </w:rPr>
            </w:pPr>
          </w:p>
        </w:tc>
        <w:tc>
          <w:tcPr>
            <w:tcW w:w="760" w:type="dxa"/>
            <w:tcBorders>
              <w:top w:val="nil"/>
              <w:left w:val="nil"/>
              <w:bottom w:val="nil"/>
              <w:right w:val="nil"/>
            </w:tcBorders>
            <w:shd w:val="clear" w:color="auto" w:fill="auto"/>
            <w:noWrap/>
            <w:vAlign w:val="bottom"/>
            <w:hideMark/>
          </w:tcPr>
          <w:p w14:paraId="4D2C5296" w14:textId="77777777" w:rsidR="009834B8" w:rsidRPr="00337C20" w:rsidRDefault="009834B8" w:rsidP="00EC5F71">
            <w:pPr>
              <w:ind w:left="-72" w:right="-72"/>
              <w:rPr>
                <w:sz w:val="20"/>
                <w:szCs w:val="20"/>
                <w:lang w:eastAsia="zh-CN"/>
              </w:rPr>
            </w:pPr>
          </w:p>
        </w:tc>
        <w:tc>
          <w:tcPr>
            <w:tcW w:w="760" w:type="dxa"/>
            <w:tcBorders>
              <w:top w:val="nil"/>
              <w:left w:val="nil"/>
              <w:bottom w:val="nil"/>
              <w:right w:val="nil"/>
            </w:tcBorders>
            <w:shd w:val="clear" w:color="auto" w:fill="auto"/>
            <w:noWrap/>
            <w:vAlign w:val="bottom"/>
            <w:hideMark/>
          </w:tcPr>
          <w:p w14:paraId="386924DA" w14:textId="77777777" w:rsidR="009834B8" w:rsidRPr="00337C20" w:rsidRDefault="009834B8" w:rsidP="00EC5F71">
            <w:pPr>
              <w:ind w:left="-72" w:right="-72"/>
              <w:rPr>
                <w:sz w:val="20"/>
                <w:szCs w:val="20"/>
                <w:lang w:eastAsia="zh-CN"/>
              </w:rPr>
            </w:pPr>
          </w:p>
        </w:tc>
        <w:tc>
          <w:tcPr>
            <w:tcW w:w="760" w:type="dxa"/>
            <w:tcBorders>
              <w:top w:val="nil"/>
              <w:left w:val="nil"/>
              <w:bottom w:val="nil"/>
              <w:right w:val="nil"/>
            </w:tcBorders>
            <w:shd w:val="clear" w:color="auto" w:fill="auto"/>
            <w:noWrap/>
            <w:vAlign w:val="bottom"/>
            <w:hideMark/>
          </w:tcPr>
          <w:p w14:paraId="34B7894D" w14:textId="77777777" w:rsidR="009834B8" w:rsidRPr="00337C20" w:rsidRDefault="009834B8" w:rsidP="00EC5F71">
            <w:pPr>
              <w:ind w:left="-72" w:right="-72"/>
              <w:rPr>
                <w:sz w:val="20"/>
                <w:szCs w:val="20"/>
                <w:lang w:eastAsia="zh-CN"/>
              </w:rPr>
            </w:pPr>
          </w:p>
        </w:tc>
      </w:tr>
      <w:tr w:rsidR="009834B8" w:rsidRPr="00337C20" w14:paraId="698F14B2" w14:textId="77777777" w:rsidTr="00EC5F71">
        <w:trPr>
          <w:trHeight w:val="315"/>
        </w:trPr>
        <w:tc>
          <w:tcPr>
            <w:tcW w:w="4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EB7CE7" w14:textId="77777777" w:rsidR="009834B8" w:rsidRPr="00337C20" w:rsidRDefault="009834B8" w:rsidP="00EC5F71">
            <w:pPr>
              <w:ind w:left="-72" w:right="-72"/>
              <w:jc w:val="center"/>
              <w:rPr>
                <w:b/>
                <w:bCs/>
                <w:lang w:eastAsia="zh-CN"/>
              </w:rPr>
            </w:pPr>
            <w:r w:rsidRPr="00337C20">
              <w:rPr>
                <w:b/>
                <w:bCs/>
                <w:lang w:eastAsia="zh-CN"/>
              </w:rPr>
              <w:t>TT</w:t>
            </w:r>
          </w:p>
        </w:tc>
        <w:tc>
          <w:tcPr>
            <w:tcW w:w="267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237633" w14:textId="77777777" w:rsidR="009834B8" w:rsidRPr="00337C20" w:rsidRDefault="009834B8" w:rsidP="00EC5F71">
            <w:pPr>
              <w:ind w:left="-72" w:right="-72"/>
              <w:jc w:val="center"/>
              <w:rPr>
                <w:b/>
                <w:bCs/>
                <w:lang w:eastAsia="zh-CN"/>
              </w:rPr>
            </w:pPr>
            <w:r w:rsidRPr="00337C20">
              <w:rPr>
                <w:b/>
                <w:bCs/>
                <w:lang w:eastAsia="zh-CN"/>
              </w:rPr>
              <w:t>Tên tỉnh/thành phố</w:t>
            </w:r>
          </w:p>
        </w:tc>
        <w:tc>
          <w:tcPr>
            <w:tcW w:w="6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7A40F2" w14:textId="77777777" w:rsidR="009834B8" w:rsidRPr="00337C20" w:rsidRDefault="009834B8" w:rsidP="00EC5F71">
            <w:pPr>
              <w:ind w:left="-72" w:right="-72"/>
              <w:jc w:val="center"/>
              <w:rPr>
                <w:b/>
                <w:bCs/>
                <w:lang w:eastAsia="zh-CN"/>
              </w:rPr>
            </w:pPr>
            <w:r w:rsidRPr="00337C20">
              <w:rPr>
                <w:b/>
                <w:bCs/>
                <w:lang w:eastAsia="zh-CN"/>
              </w:rPr>
              <w:t>Mã đơn vị</w:t>
            </w:r>
          </w:p>
        </w:tc>
        <w:tc>
          <w:tcPr>
            <w:tcW w:w="10100" w:type="dxa"/>
            <w:gridSpan w:val="13"/>
            <w:tcBorders>
              <w:top w:val="single" w:sz="4" w:space="0" w:color="auto"/>
              <w:left w:val="nil"/>
              <w:bottom w:val="single" w:sz="4" w:space="0" w:color="auto"/>
              <w:right w:val="single" w:sz="4" w:space="0" w:color="auto"/>
            </w:tcBorders>
            <w:shd w:val="clear" w:color="auto" w:fill="auto"/>
            <w:noWrap/>
            <w:vAlign w:val="center"/>
            <w:hideMark/>
          </w:tcPr>
          <w:p w14:paraId="6B1A4327" w14:textId="77777777" w:rsidR="009834B8" w:rsidRPr="00337C20" w:rsidRDefault="009834B8" w:rsidP="00EC5F71">
            <w:pPr>
              <w:ind w:left="-72" w:right="-72"/>
              <w:jc w:val="center"/>
              <w:rPr>
                <w:b/>
                <w:bCs/>
                <w:lang w:eastAsia="zh-CN"/>
              </w:rPr>
            </w:pPr>
            <w:r w:rsidRPr="00337C20">
              <w:rPr>
                <w:b/>
                <w:bCs/>
                <w:lang w:eastAsia="zh-CN"/>
              </w:rPr>
              <w:t>Nghiệp vụ</w:t>
            </w:r>
          </w:p>
        </w:tc>
      </w:tr>
      <w:tr w:rsidR="009834B8" w:rsidRPr="00337C20" w14:paraId="6ACD21F5" w14:textId="77777777" w:rsidTr="00EC5F71">
        <w:trPr>
          <w:trHeight w:val="315"/>
        </w:trPr>
        <w:tc>
          <w:tcPr>
            <w:tcW w:w="465" w:type="dxa"/>
            <w:vMerge/>
            <w:tcBorders>
              <w:top w:val="single" w:sz="4" w:space="0" w:color="auto"/>
              <w:left w:val="single" w:sz="4" w:space="0" w:color="auto"/>
              <w:bottom w:val="single" w:sz="4" w:space="0" w:color="auto"/>
              <w:right w:val="single" w:sz="4" w:space="0" w:color="auto"/>
            </w:tcBorders>
            <w:vAlign w:val="center"/>
            <w:hideMark/>
          </w:tcPr>
          <w:p w14:paraId="3119CF4D" w14:textId="77777777" w:rsidR="009834B8" w:rsidRPr="00337C20" w:rsidRDefault="009834B8" w:rsidP="00EC5F71">
            <w:pPr>
              <w:ind w:left="-72" w:right="-72"/>
              <w:rPr>
                <w:b/>
                <w:bCs/>
                <w:lang w:eastAsia="zh-CN"/>
              </w:rPr>
            </w:pPr>
          </w:p>
        </w:tc>
        <w:tc>
          <w:tcPr>
            <w:tcW w:w="2675" w:type="dxa"/>
            <w:vMerge/>
            <w:tcBorders>
              <w:top w:val="single" w:sz="4" w:space="0" w:color="auto"/>
              <w:left w:val="single" w:sz="4" w:space="0" w:color="auto"/>
              <w:bottom w:val="single" w:sz="4" w:space="0" w:color="auto"/>
              <w:right w:val="single" w:sz="4" w:space="0" w:color="auto"/>
            </w:tcBorders>
            <w:vAlign w:val="center"/>
            <w:hideMark/>
          </w:tcPr>
          <w:p w14:paraId="46328042" w14:textId="77777777" w:rsidR="009834B8" w:rsidRPr="00337C20" w:rsidRDefault="009834B8" w:rsidP="00EC5F71">
            <w:pPr>
              <w:ind w:left="-72" w:right="-72"/>
              <w:rPr>
                <w:b/>
                <w:bCs/>
                <w:lang w:eastAsia="zh-CN"/>
              </w:rPr>
            </w:pPr>
          </w:p>
        </w:tc>
        <w:tc>
          <w:tcPr>
            <w:tcW w:w="600" w:type="dxa"/>
            <w:vMerge/>
            <w:tcBorders>
              <w:top w:val="single" w:sz="4" w:space="0" w:color="auto"/>
              <w:left w:val="single" w:sz="4" w:space="0" w:color="auto"/>
              <w:bottom w:val="single" w:sz="4" w:space="0" w:color="auto"/>
              <w:right w:val="single" w:sz="4" w:space="0" w:color="auto"/>
            </w:tcBorders>
            <w:vAlign w:val="center"/>
            <w:hideMark/>
          </w:tcPr>
          <w:p w14:paraId="1A6F422A" w14:textId="77777777" w:rsidR="009834B8" w:rsidRPr="00337C20" w:rsidRDefault="009834B8" w:rsidP="00EC5F71">
            <w:pPr>
              <w:ind w:left="-72" w:right="-72"/>
              <w:rPr>
                <w:b/>
                <w:bCs/>
                <w:lang w:eastAsia="zh-CN"/>
              </w:rPr>
            </w:pPr>
          </w:p>
        </w:tc>
        <w:tc>
          <w:tcPr>
            <w:tcW w:w="860" w:type="dxa"/>
            <w:vMerge w:val="restart"/>
            <w:tcBorders>
              <w:top w:val="nil"/>
              <w:left w:val="single" w:sz="4" w:space="0" w:color="auto"/>
              <w:bottom w:val="single" w:sz="4" w:space="0" w:color="auto"/>
              <w:right w:val="single" w:sz="4" w:space="0" w:color="auto"/>
            </w:tcBorders>
            <w:shd w:val="clear" w:color="auto" w:fill="auto"/>
            <w:vAlign w:val="center"/>
            <w:hideMark/>
          </w:tcPr>
          <w:p w14:paraId="394A0519" w14:textId="77777777" w:rsidR="009834B8" w:rsidRPr="00337C20" w:rsidRDefault="009834B8" w:rsidP="00EC5F71">
            <w:pPr>
              <w:ind w:left="-72" w:right="-72"/>
              <w:jc w:val="center"/>
              <w:rPr>
                <w:b/>
                <w:bCs/>
                <w:iCs/>
                <w:lang w:eastAsia="zh-CN"/>
              </w:rPr>
            </w:pPr>
            <w:r w:rsidRPr="00337C20">
              <w:rPr>
                <w:b/>
                <w:bCs/>
                <w:iCs/>
                <w:lang w:eastAsia="zh-CN"/>
              </w:rPr>
              <w:t>Truyền hình</w:t>
            </w:r>
          </w:p>
        </w:tc>
        <w:tc>
          <w:tcPr>
            <w:tcW w:w="760" w:type="dxa"/>
            <w:vMerge w:val="restart"/>
            <w:tcBorders>
              <w:top w:val="nil"/>
              <w:left w:val="single" w:sz="4" w:space="0" w:color="auto"/>
              <w:bottom w:val="single" w:sz="4" w:space="0" w:color="auto"/>
              <w:right w:val="single" w:sz="4" w:space="0" w:color="auto"/>
            </w:tcBorders>
            <w:shd w:val="clear" w:color="auto" w:fill="auto"/>
            <w:vAlign w:val="center"/>
            <w:hideMark/>
          </w:tcPr>
          <w:p w14:paraId="67B260A1" w14:textId="77777777" w:rsidR="009834B8" w:rsidRPr="00337C20" w:rsidRDefault="009834B8" w:rsidP="00EC5F71">
            <w:pPr>
              <w:ind w:left="-72" w:right="-72"/>
              <w:jc w:val="center"/>
              <w:rPr>
                <w:b/>
                <w:bCs/>
                <w:iCs/>
                <w:lang w:eastAsia="zh-CN"/>
              </w:rPr>
            </w:pPr>
            <w:r w:rsidRPr="00337C20">
              <w:rPr>
                <w:b/>
                <w:bCs/>
                <w:iCs/>
                <w:lang w:eastAsia="zh-CN"/>
              </w:rPr>
              <w:t>Phát thanh</w:t>
            </w:r>
          </w:p>
        </w:tc>
        <w:tc>
          <w:tcPr>
            <w:tcW w:w="152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131E471" w14:textId="77777777" w:rsidR="009834B8" w:rsidRPr="00337C20" w:rsidRDefault="009834B8" w:rsidP="00EC5F71">
            <w:pPr>
              <w:ind w:left="-72" w:right="-72"/>
              <w:jc w:val="center"/>
              <w:rPr>
                <w:b/>
                <w:bCs/>
                <w:iCs/>
                <w:lang w:eastAsia="zh-CN"/>
              </w:rPr>
            </w:pPr>
            <w:r w:rsidRPr="00337C20">
              <w:rPr>
                <w:b/>
                <w:bCs/>
                <w:iCs/>
                <w:lang w:eastAsia="zh-CN"/>
              </w:rPr>
              <w:t>Hàng không</w:t>
            </w:r>
          </w:p>
        </w:tc>
        <w:tc>
          <w:tcPr>
            <w:tcW w:w="152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215A8BB" w14:textId="77777777" w:rsidR="009834B8" w:rsidRPr="00337C20" w:rsidRDefault="009834B8" w:rsidP="00EC5F71">
            <w:pPr>
              <w:ind w:left="-72" w:right="-72"/>
              <w:jc w:val="center"/>
              <w:rPr>
                <w:b/>
                <w:bCs/>
                <w:iCs/>
                <w:lang w:eastAsia="zh-CN"/>
              </w:rPr>
            </w:pPr>
            <w:r w:rsidRPr="00337C20">
              <w:rPr>
                <w:b/>
                <w:bCs/>
                <w:iCs/>
                <w:lang w:eastAsia="zh-CN"/>
              </w:rPr>
              <w:t>Hàng hải</w:t>
            </w:r>
          </w:p>
        </w:tc>
        <w:tc>
          <w:tcPr>
            <w:tcW w:w="760" w:type="dxa"/>
            <w:vMerge w:val="restart"/>
            <w:tcBorders>
              <w:top w:val="nil"/>
              <w:left w:val="single" w:sz="4" w:space="0" w:color="auto"/>
              <w:bottom w:val="single" w:sz="4" w:space="0" w:color="auto"/>
              <w:right w:val="single" w:sz="4" w:space="0" w:color="auto"/>
            </w:tcBorders>
            <w:shd w:val="clear" w:color="auto" w:fill="auto"/>
            <w:vAlign w:val="center"/>
            <w:hideMark/>
          </w:tcPr>
          <w:p w14:paraId="03F6D412" w14:textId="77777777" w:rsidR="009834B8" w:rsidRPr="00337C20" w:rsidRDefault="009834B8" w:rsidP="00EC5F71">
            <w:pPr>
              <w:ind w:left="-72" w:right="-72"/>
              <w:jc w:val="center"/>
              <w:rPr>
                <w:b/>
                <w:bCs/>
                <w:iCs/>
                <w:lang w:eastAsia="zh-CN"/>
              </w:rPr>
            </w:pPr>
            <w:r w:rsidRPr="00337C20">
              <w:rPr>
                <w:b/>
                <w:bCs/>
                <w:iCs/>
                <w:lang w:eastAsia="zh-CN"/>
              </w:rPr>
              <w:t>Vệ tinh</w:t>
            </w:r>
          </w:p>
        </w:tc>
        <w:tc>
          <w:tcPr>
            <w:tcW w:w="760" w:type="dxa"/>
            <w:vMerge w:val="restart"/>
            <w:tcBorders>
              <w:top w:val="nil"/>
              <w:left w:val="single" w:sz="4" w:space="0" w:color="auto"/>
              <w:bottom w:val="single" w:sz="4" w:space="0" w:color="auto"/>
              <w:right w:val="single" w:sz="4" w:space="0" w:color="auto"/>
            </w:tcBorders>
            <w:shd w:val="clear" w:color="auto" w:fill="auto"/>
            <w:vAlign w:val="center"/>
            <w:hideMark/>
          </w:tcPr>
          <w:p w14:paraId="2F326A9E" w14:textId="77777777" w:rsidR="009834B8" w:rsidRPr="00337C20" w:rsidRDefault="009834B8" w:rsidP="00EC5F71">
            <w:pPr>
              <w:ind w:left="-72" w:right="-72"/>
              <w:jc w:val="center"/>
              <w:rPr>
                <w:b/>
                <w:bCs/>
                <w:iCs/>
                <w:lang w:eastAsia="zh-CN"/>
              </w:rPr>
            </w:pPr>
            <w:r w:rsidRPr="00337C20">
              <w:rPr>
                <w:b/>
                <w:bCs/>
                <w:iCs/>
                <w:lang w:eastAsia="zh-CN"/>
              </w:rPr>
              <w:t>Di động dùng riêng</w:t>
            </w:r>
          </w:p>
        </w:tc>
        <w:tc>
          <w:tcPr>
            <w:tcW w:w="760" w:type="dxa"/>
            <w:vMerge w:val="restart"/>
            <w:tcBorders>
              <w:top w:val="nil"/>
              <w:left w:val="single" w:sz="4" w:space="0" w:color="auto"/>
              <w:bottom w:val="single" w:sz="4" w:space="0" w:color="auto"/>
              <w:right w:val="single" w:sz="4" w:space="0" w:color="auto"/>
            </w:tcBorders>
            <w:shd w:val="clear" w:color="auto" w:fill="auto"/>
            <w:vAlign w:val="center"/>
            <w:hideMark/>
          </w:tcPr>
          <w:p w14:paraId="3C30EC17" w14:textId="77777777" w:rsidR="009834B8" w:rsidRPr="00337C20" w:rsidRDefault="009834B8" w:rsidP="00EC5F71">
            <w:pPr>
              <w:ind w:left="-72" w:right="-72"/>
              <w:jc w:val="center"/>
              <w:rPr>
                <w:b/>
                <w:bCs/>
                <w:iCs/>
                <w:lang w:eastAsia="zh-CN"/>
              </w:rPr>
            </w:pPr>
            <w:r w:rsidRPr="00337C20">
              <w:rPr>
                <w:b/>
                <w:bCs/>
                <w:iCs/>
                <w:lang w:eastAsia="zh-CN"/>
              </w:rPr>
              <w:t>Viba</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hideMark/>
          </w:tcPr>
          <w:p w14:paraId="3BDE0D24" w14:textId="77777777" w:rsidR="009834B8" w:rsidRPr="00337C20" w:rsidRDefault="009834B8" w:rsidP="00EC5F71">
            <w:pPr>
              <w:ind w:left="-72" w:right="-72"/>
              <w:jc w:val="center"/>
              <w:rPr>
                <w:b/>
                <w:bCs/>
                <w:iCs/>
                <w:lang w:eastAsia="zh-CN"/>
              </w:rPr>
            </w:pPr>
            <w:r w:rsidRPr="00337C20">
              <w:rPr>
                <w:b/>
                <w:bCs/>
                <w:iCs/>
                <w:lang w:eastAsia="zh-CN"/>
              </w:rPr>
              <w:t>Truyền thanh không dây</w:t>
            </w:r>
          </w:p>
        </w:tc>
        <w:tc>
          <w:tcPr>
            <w:tcW w:w="1520" w:type="dxa"/>
            <w:gridSpan w:val="2"/>
            <w:tcBorders>
              <w:top w:val="single" w:sz="4" w:space="0" w:color="auto"/>
              <w:left w:val="nil"/>
              <w:bottom w:val="single" w:sz="4" w:space="0" w:color="auto"/>
              <w:right w:val="single" w:sz="4" w:space="0" w:color="auto"/>
            </w:tcBorders>
            <w:shd w:val="clear" w:color="auto" w:fill="auto"/>
            <w:vAlign w:val="center"/>
            <w:hideMark/>
          </w:tcPr>
          <w:p w14:paraId="50AAEF4D" w14:textId="77777777" w:rsidR="009834B8" w:rsidRPr="00337C20" w:rsidRDefault="009834B8" w:rsidP="00EC5F71">
            <w:pPr>
              <w:ind w:left="-72" w:right="-72"/>
              <w:jc w:val="center"/>
              <w:rPr>
                <w:b/>
                <w:bCs/>
                <w:iCs/>
                <w:lang w:eastAsia="zh-CN"/>
              </w:rPr>
            </w:pPr>
            <w:r w:rsidRPr="00337C20">
              <w:rPr>
                <w:b/>
                <w:bCs/>
                <w:iCs/>
                <w:lang w:eastAsia="zh-CN"/>
              </w:rPr>
              <w:t>Tàu cá</w:t>
            </w:r>
          </w:p>
        </w:tc>
        <w:tc>
          <w:tcPr>
            <w:tcW w:w="760" w:type="dxa"/>
            <w:vMerge w:val="restart"/>
            <w:tcBorders>
              <w:top w:val="nil"/>
              <w:left w:val="single" w:sz="4" w:space="0" w:color="auto"/>
              <w:bottom w:val="single" w:sz="4" w:space="0" w:color="auto"/>
              <w:right w:val="single" w:sz="4" w:space="0" w:color="auto"/>
            </w:tcBorders>
            <w:shd w:val="clear" w:color="auto" w:fill="auto"/>
            <w:vAlign w:val="center"/>
            <w:hideMark/>
          </w:tcPr>
          <w:p w14:paraId="48AB32EA" w14:textId="77777777" w:rsidR="009834B8" w:rsidRPr="00337C20" w:rsidRDefault="009834B8" w:rsidP="00EC5F71">
            <w:pPr>
              <w:ind w:left="-72" w:right="-72"/>
              <w:jc w:val="center"/>
              <w:rPr>
                <w:b/>
                <w:bCs/>
                <w:iCs/>
                <w:lang w:eastAsia="zh-CN"/>
              </w:rPr>
            </w:pPr>
            <w:r w:rsidRPr="00337C20">
              <w:rPr>
                <w:b/>
                <w:bCs/>
                <w:iCs/>
                <w:lang w:eastAsia="zh-CN"/>
              </w:rPr>
              <w:t>Khác</w:t>
            </w:r>
          </w:p>
        </w:tc>
      </w:tr>
      <w:tr w:rsidR="009834B8" w:rsidRPr="00337C20" w14:paraId="5953925C" w14:textId="77777777" w:rsidTr="00EC5F71">
        <w:trPr>
          <w:trHeight w:val="1890"/>
        </w:trPr>
        <w:tc>
          <w:tcPr>
            <w:tcW w:w="465" w:type="dxa"/>
            <w:vMerge/>
            <w:tcBorders>
              <w:top w:val="single" w:sz="4" w:space="0" w:color="auto"/>
              <w:left w:val="single" w:sz="4" w:space="0" w:color="auto"/>
              <w:bottom w:val="single" w:sz="4" w:space="0" w:color="auto"/>
              <w:right w:val="single" w:sz="4" w:space="0" w:color="auto"/>
            </w:tcBorders>
            <w:vAlign w:val="center"/>
            <w:hideMark/>
          </w:tcPr>
          <w:p w14:paraId="5A9CA3DF" w14:textId="77777777" w:rsidR="009834B8" w:rsidRPr="00337C20" w:rsidRDefault="009834B8" w:rsidP="00EC5F71">
            <w:pPr>
              <w:ind w:left="-72" w:right="-72"/>
              <w:rPr>
                <w:b/>
                <w:bCs/>
                <w:lang w:eastAsia="zh-CN"/>
              </w:rPr>
            </w:pPr>
          </w:p>
        </w:tc>
        <w:tc>
          <w:tcPr>
            <w:tcW w:w="2675" w:type="dxa"/>
            <w:vMerge/>
            <w:tcBorders>
              <w:top w:val="single" w:sz="4" w:space="0" w:color="auto"/>
              <w:left w:val="single" w:sz="4" w:space="0" w:color="auto"/>
              <w:bottom w:val="single" w:sz="4" w:space="0" w:color="auto"/>
              <w:right w:val="single" w:sz="4" w:space="0" w:color="auto"/>
            </w:tcBorders>
            <w:vAlign w:val="center"/>
            <w:hideMark/>
          </w:tcPr>
          <w:p w14:paraId="46478332" w14:textId="77777777" w:rsidR="009834B8" w:rsidRPr="00337C20" w:rsidRDefault="009834B8" w:rsidP="00EC5F71">
            <w:pPr>
              <w:ind w:left="-72" w:right="-72"/>
              <w:rPr>
                <w:b/>
                <w:bCs/>
                <w:lang w:eastAsia="zh-CN"/>
              </w:rPr>
            </w:pPr>
          </w:p>
        </w:tc>
        <w:tc>
          <w:tcPr>
            <w:tcW w:w="600" w:type="dxa"/>
            <w:vMerge/>
            <w:tcBorders>
              <w:top w:val="single" w:sz="4" w:space="0" w:color="auto"/>
              <w:left w:val="single" w:sz="4" w:space="0" w:color="auto"/>
              <w:bottom w:val="single" w:sz="4" w:space="0" w:color="auto"/>
              <w:right w:val="single" w:sz="4" w:space="0" w:color="auto"/>
            </w:tcBorders>
            <w:vAlign w:val="center"/>
            <w:hideMark/>
          </w:tcPr>
          <w:p w14:paraId="4080DF32" w14:textId="77777777" w:rsidR="009834B8" w:rsidRPr="00337C20" w:rsidRDefault="009834B8" w:rsidP="00EC5F71">
            <w:pPr>
              <w:ind w:left="-72" w:right="-72"/>
              <w:rPr>
                <w:b/>
                <w:bCs/>
                <w:lang w:eastAsia="zh-CN"/>
              </w:rPr>
            </w:pPr>
          </w:p>
        </w:tc>
        <w:tc>
          <w:tcPr>
            <w:tcW w:w="860" w:type="dxa"/>
            <w:vMerge/>
            <w:tcBorders>
              <w:top w:val="nil"/>
              <w:left w:val="single" w:sz="4" w:space="0" w:color="auto"/>
              <w:bottom w:val="single" w:sz="4" w:space="0" w:color="auto"/>
              <w:right w:val="single" w:sz="4" w:space="0" w:color="auto"/>
            </w:tcBorders>
            <w:vAlign w:val="center"/>
            <w:hideMark/>
          </w:tcPr>
          <w:p w14:paraId="2AFF4653" w14:textId="77777777" w:rsidR="009834B8" w:rsidRPr="00337C20" w:rsidRDefault="009834B8" w:rsidP="00EC5F71">
            <w:pPr>
              <w:ind w:left="-72" w:right="-72"/>
              <w:rPr>
                <w:b/>
                <w:bCs/>
                <w:i/>
                <w:iCs/>
                <w:lang w:eastAsia="zh-CN"/>
              </w:rPr>
            </w:pPr>
          </w:p>
        </w:tc>
        <w:tc>
          <w:tcPr>
            <w:tcW w:w="760" w:type="dxa"/>
            <w:vMerge/>
            <w:tcBorders>
              <w:top w:val="nil"/>
              <w:left w:val="single" w:sz="4" w:space="0" w:color="auto"/>
              <w:bottom w:val="single" w:sz="4" w:space="0" w:color="auto"/>
              <w:right w:val="single" w:sz="4" w:space="0" w:color="auto"/>
            </w:tcBorders>
            <w:vAlign w:val="center"/>
            <w:hideMark/>
          </w:tcPr>
          <w:p w14:paraId="1E39AABB" w14:textId="77777777" w:rsidR="009834B8" w:rsidRPr="00337C20" w:rsidRDefault="009834B8" w:rsidP="00EC5F71">
            <w:pPr>
              <w:ind w:left="-72" w:right="-72"/>
              <w:rPr>
                <w:b/>
                <w:bCs/>
                <w:i/>
                <w:iCs/>
                <w:lang w:eastAsia="zh-CN"/>
              </w:rPr>
            </w:pPr>
          </w:p>
        </w:tc>
        <w:tc>
          <w:tcPr>
            <w:tcW w:w="760" w:type="dxa"/>
            <w:tcBorders>
              <w:top w:val="nil"/>
              <w:left w:val="nil"/>
              <w:bottom w:val="single" w:sz="4" w:space="0" w:color="auto"/>
              <w:right w:val="single" w:sz="4" w:space="0" w:color="auto"/>
            </w:tcBorders>
            <w:shd w:val="clear" w:color="auto" w:fill="auto"/>
            <w:vAlign w:val="center"/>
            <w:hideMark/>
          </w:tcPr>
          <w:p w14:paraId="255793D7" w14:textId="77777777" w:rsidR="009834B8" w:rsidRPr="00337C20" w:rsidRDefault="009834B8" w:rsidP="00EC5F71">
            <w:pPr>
              <w:ind w:left="-72" w:right="-72"/>
              <w:jc w:val="center"/>
              <w:rPr>
                <w:i/>
                <w:iCs/>
                <w:lang w:eastAsia="zh-CN"/>
              </w:rPr>
            </w:pPr>
            <w:r w:rsidRPr="00337C20">
              <w:rPr>
                <w:i/>
                <w:iCs/>
                <w:lang w:eastAsia="zh-CN"/>
              </w:rPr>
              <w:t>Dẫn đường</w:t>
            </w:r>
          </w:p>
        </w:tc>
        <w:tc>
          <w:tcPr>
            <w:tcW w:w="760" w:type="dxa"/>
            <w:tcBorders>
              <w:top w:val="nil"/>
              <w:left w:val="nil"/>
              <w:bottom w:val="single" w:sz="4" w:space="0" w:color="auto"/>
              <w:right w:val="single" w:sz="4" w:space="0" w:color="auto"/>
            </w:tcBorders>
            <w:shd w:val="clear" w:color="auto" w:fill="auto"/>
            <w:vAlign w:val="center"/>
            <w:hideMark/>
          </w:tcPr>
          <w:p w14:paraId="2BCF52A8" w14:textId="77777777" w:rsidR="009834B8" w:rsidRPr="00337C20" w:rsidRDefault="009834B8" w:rsidP="00EC5F71">
            <w:pPr>
              <w:ind w:left="-72" w:right="-72"/>
              <w:jc w:val="center"/>
              <w:rPr>
                <w:i/>
                <w:iCs/>
                <w:lang w:eastAsia="zh-CN"/>
              </w:rPr>
            </w:pPr>
            <w:r w:rsidRPr="00337C20">
              <w:rPr>
                <w:i/>
                <w:iCs/>
                <w:lang w:eastAsia="zh-CN"/>
              </w:rPr>
              <w:t>Di động</w:t>
            </w:r>
          </w:p>
        </w:tc>
        <w:tc>
          <w:tcPr>
            <w:tcW w:w="760" w:type="dxa"/>
            <w:tcBorders>
              <w:top w:val="nil"/>
              <w:left w:val="nil"/>
              <w:bottom w:val="single" w:sz="4" w:space="0" w:color="auto"/>
              <w:right w:val="single" w:sz="4" w:space="0" w:color="auto"/>
            </w:tcBorders>
            <w:shd w:val="clear" w:color="auto" w:fill="auto"/>
            <w:vAlign w:val="center"/>
            <w:hideMark/>
          </w:tcPr>
          <w:p w14:paraId="4BA2CFAC" w14:textId="77777777" w:rsidR="009834B8" w:rsidRPr="00337C20" w:rsidRDefault="009834B8" w:rsidP="00EC5F71">
            <w:pPr>
              <w:ind w:left="-72" w:right="-72"/>
              <w:jc w:val="center"/>
              <w:rPr>
                <w:i/>
                <w:iCs/>
                <w:lang w:eastAsia="zh-CN"/>
              </w:rPr>
            </w:pPr>
            <w:r w:rsidRPr="00337C20">
              <w:rPr>
                <w:i/>
                <w:iCs/>
                <w:lang w:eastAsia="zh-CN"/>
              </w:rPr>
              <w:t>Đài bờ</w:t>
            </w:r>
          </w:p>
        </w:tc>
        <w:tc>
          <w:tcPr>
            <w:tcW w:w="760" w:type="dxa"/>
            <w:tcBorders>
              <w:top w:val="nil"/>
              <w:left w:val="nil"/>
              <w:bottom w:val="single" w:sz="4" w:space="0" w:color="auto"/>
              <w:right w:val="single" w:sz="4" w:space="0" w:color="auto"/>
            </w:tcBorders>
            <w:shd w:val="clear" w:color="auto" w:fill="auto"/>
            <w:vAlign w:val="center"/>
            <w:hideMark/>
          </w:tcPr>
          <w:p w14:paraId="4005CEC1" w14:textId="77777777" w:rsidR="009834B8" w:rsidRPr="00337C20" w:rsidRDefault="009834B8" w:rsidP="00EC5F71">
            <w:pPr>
              <w:ind w:left="-72" w:right="-72"/>
              <w:jc w:val="center"/>
              <w:rPr>
                <w:i/>
                <w:iCs/>
                <w:lang w:eastAsia="zh-CN"/>
              </w:rPr>
            </w:pPr>
            <w:r w:rsidRPr="00337C20">
              <w:rPr>
                <w:i/>
                <w:iCs/>
                <w:lang w:eastAsia="zh-CN"/>
              </w:rPr>
              <w:t>Số lượng hệ thống tàu biển</w:t>
            </w:r>
          </w:p>
        </w:tc>
        <w:tc>
          <w:tcPr>
            <w:tcW w:w="760" w:type="dxa"/>
            <w:vMerge/>
            <w:tcBorders>
              <w:top w:val="nil"/>
              <w:left w:val="single" w:sz="4" w:space="0" w:color="auto"/>
              <w:bottom w:val="single" w:sz="4" w:space="0" w:color="auto"/>
              <w:right w:val="single" w:sz="4" w:space="0" w:color="auto"/>
            </w:tcBorders>
            <w:vAlign w:val="center"/>
            <w:hideMark/>
          </w:tcPr>
          <w:p w14:paraId="39D990B7" w14:textId="77777777" w:rsidR="009834B8" w:rsidRPr="00337C20" w:rsidRDefault="009834B8" w:rsidP="00EC5F71">
            <w:pPr>
              <w:ind w:left="-72" w:right="-72"/>
              <w:rPr>
                <w:b/>
                <w:bCs/>
                <w:i/>
                <w:iCs/>
                <w:lang w:eastAsia="zh-CN"/>
              </w:rPr>
            </w:pPr>
          </w:p>
        </w:tc>
        <w:tc>
          <w:tcPr>
            <w:tcW w:w="760" w:type="dxa"/>
            <w:vMerge/>
            <w:tcBorders>
              <w:top w:val="nil"/>
              <w:left w:val="single" w:sz="4" w:space="0" w:color="auto"/>
              <w:bottom w:val="single" w:sz="4" w:space="0" w:color="auto"/>
              <w:right w:val="single" w:sz="4" w:space="0" w:color="auto"/>
            </w:tcBorders>
            <w:vAlign w:val="center"/>
            <w:hideMark/>
          </w:tcPr>
          <w:p w14:paraId="6A9184B6" w14:textId="77777777" w:rsidR="009834B8" w:rsidRPr="00337C20" w:rsidRDefault="009834B8" w:rsidP="00EC5F71">
            <w:pPr>
              <w:ind w:left="-72" w:right="-72"/>
              <w:rPr>
                <w:b/>
                <w:bCs/>
                <w:i/>
                <w:iCs/>
                <w:lang w:eastAsia="zh-CN"/>
              </w:rPr>
            </w:pPr>
          </w:p>
        </w:tc>
        <w:tc>
          <w:tcPr>
            <w:tcW w:w="760" w:type="dxa"/>
            <w:vMerge/>
            <w:tcBorders>
              <w:top w:val="nil"/>
              <w:left w:val="single" w:sz="4" w:space="0" w:color="auto"/>
              <w:bottom w:val="single" w:sz="4" w:space="0" w:color="auto"/>
              <w:right w:val="single" w:sz="4" w:space="0" w:color="auto"/>
            </w:tcBorders>
            <w:vAlign w:val="center"/>
            <w:hideMark/>
          </w:tcPr>
          <w:p w14:paraId="6B9D17DA" w14:textId="77777777" w:rsidR="009834B8" w:rsidRPr="00337C20" w:rsidRDefault="009834B8" w:rsidP="00EC5F71">
            <w:pPr>
              <w:ind w:left="-72" w:right="-72"/>
              <w:rPr>
                <w:b/>
                <w:bCs/>
                <w:i/>
                <w:iCs/>
                <w:lang w:eastAsia="zh-CN"/>
              </w:rPr>
            </w:pPr>
          </w:p>
        </w:tc>
        <w:tc>
          <w:tcPr>
            <w:tcW w:w="880" w:type="dxa"/>
            <w:vMerge/>
            <w:tcBorders>
              <w:top w:val="nil"/>
              <w:left w:val="single" w:sz="4" w:space="0" w:color="auto"/>
              <w:bottom w:val="single" w:sz="4" w:space="0" w:color="auto"/>
              <w:right w:val="single" w:sz="4" w:space="0" w:color="auto"/>
            </w:tcBorders>
            <w:vAlign w:val="center"/>
            <w:hideMark/>
          </w:tcPr>
          <w:p w14:paraId="04A8E8F4" w14:textId="77777777" w:rsidR="009834B8" w:rsidRPr="00337C20" w:rsidRDefault="009834B8" w:rsidP="00EC5F71">
            <w:pPr>
              <w:ind w:left="-72" w:right="-72"/>
              <w:rPr>
                <w:b/>
                <w:bCs/>
                <w:i/>
                <w:iCs/>
                <w:lang w:eastAsia="zh-CN"/>
              </w:rPr>
            </w:pPr>
          </w:p>
        </w:tc>
        <w:tc>
          <w:tcPr>
            <w:tcW w:w="760" w:type="dxa"/>
            <w:tcBorders>
              <w:top w:val="nil"/>
              <w:left w:val="nil"/>
              <w:bottom w:val="single" w:sz="4" w:space="0" w:color="auto"/>
              <w:right w:val="single" w:sz="4" w:space="0" w:color="auto"/>
            </w:tcBorders>
            <w:shd w:val="clear" w:color="auto" w:fill="auto"/>
            <w:vAlign w:val="center"/>
            <w:hideMark/>
          </w:tcPr>
          <w:p w14:paraId="5EFD9BB3" w14:textId="77777777" w:rsidR="009834B8" w:rsidRPr="00337C20" w:rsidRDefault="009834B8" w:rsidP="00EC5F71">
            <w:pPr>
              <w:ind w:left="-72" w:right="-72"/>
              <w:jc w:val="center"/>
              <w:rPr>
                <w:i/>
                <w:iCs/>
                <w:lang w:eastAsia="zh-CN"/>
              </w:rPr>
            </w:pPr>
            <w:r w:rsidRPr="00337C20">
              <w:rPr>
                <w:i/>
                <w:iCs/>
                <w:lang w:eastAsia="zh-CN"/>
              </w:rPr>
              <w:t>Đài bờ</w:t>
            </w:r>
          </w:p>
        </w:tc>
        <w:tc>
          <w:tcPr>
            <w:tcW w:w="760" w:type="dxa"/>
            <w:tcBorders>
              <w:top w:val="nil"/>
              <w:left w:val="nil"/>
              <w:bottom w:val="single" w:sz="4" w:space="0" w:color="auto"/>
              <w:right w:val="single" w:sz="4" w:space="0" w:color="auto"/>
            </w:tcBorders>
            <w:shd w:val="clear" w:color="auto" w:fill="auto"/>
            <w:vAlign w:val="center"/>
            <w:hideMark/>
          </w:tcPr>
          <w:p w14:paraId="424B11AC" w14:textId="77777777" w:rsidR="009834B8" w:rsidRPr="00337C20" w:rsidRDefault="009834B8" w:rsidP="00EC5F71">
            <w:pPr>
              <w:ind w:left="-72" w:right="-72"/>
              <w:jc w:val="center"/>
              <w:rPr>
                <w:i/>
                <w:iCs/>
                <w:lang w:eastAsia="zh-CN"/>
              </w:rPr>
            </w:pPr>
            <w:r w:rsidRPr="00337C20">
              <w:rPr>
                <w:i/>
                <w:iCs/>
                <w:lang w:eastAsia="zh-CN"/>
              </w:rPr>
              <w:t>Số lượng tàu cá</w:t>
            </w:r>
          </w:p>
        </w:tc>
        <w:tc>
          <w:tcPr>
            <w:tcW w:w="760" w:type="dxa"/>
            <w:vMerge/>
            <w:tcBorders>
              <w:top w:val="nil"/>
              <w:left w:val="single" w:sz="4" w:space="0" w:color="auto"/>
              <w:bottom w:val="single" w:sz="4" w:space="0" w:color="auto"/>
              <w:right w:val="single" w:sz="4" w:space="0" w:color="auto"/>
            </w:tcBorders>
            <w:vAlign w:val="center"/>
            <w:hideMark/>
          </w:tcPr>
          <w:p w14:paraId="54F1BFAF" w14:textId="77777777" w:rsidR="009834B8" w:rsidRPr="00337C20" w:rsidRDefault="009834B8" w:rsidP="00EC5F71">
            <w:pPr>
              <w:ind w:left="-72" w:right="-72"/>
              <w:rPr>
                <w:b/>
                <w:bCs/>
                <w:i/>
                <w:iCs/>
                <w:lang w:eastAsia="zh-CN"/>
              </w:rPr>
            </w:pPr>
          </w:p>
        </w:tc>
      </w:tr>
      <w:tr w:rsidR="009834B8" w:rsidRPr="00337C20" w14:paraId="522773DC" w14:textId="77777777" w:rsidTr="00EC5F71">
        <w:trPr>
          <w:trHeight w:val="315"/>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7622C1F0" w14:textId="77777777" w:rsidR="009834B8" w:rsidRPr="00337C20" w:rsidRDefault="009834B8" w:rsidP="00EC5F71">
            <w:pPr>
              <w:ind w:left="-72" w:right="-72"/>
              <w:jc w:val="center"/>
              <w:rPr>
                <w:b/>
                <w:bCs/>
                <w:lang w:eastAsia="zh-CN"/>
              </w:rPr>
            </w:pPr>
            <w:r w:rsidRPr="00337C20">
              <w:rPr>
                <w:b/>
                <w:bCs/>
                <w:lang w:eastAsia="zh-CN"/>
              </w:rPr>
              <w:t>A</w:t>
            </w:r>
          </w:p>
        </w:tc>
        <w:tc>
          <w:tcPr>
            <w:tcW w:w="2675" w:type="dxa"/>
            <w:tcBorders>
              <w:top w:val="nil"/>
              <w:left w:val="nil"/>
              <w:bottom w:val="single" w:sz="4" w:space="0" w:color="auto"/>
              <w:right w:val="single" w:sz="4" w:space="0" w:color="auto"/>
            </w:tcBorders>
            <w:shd w:val="clear" w:color="auto" w:fill="auto"/>
            <w:noWrap/>
            <w:vAlign w:val="center"/>
            <w:hideMark/>
          </w:tcPr>
          <w:p w14:paraId="2E771152" w14:textId="77777777" w:rsidR="009834B8" w:rsidRPr="00337C20" w:rsidRDefault="009834B8" w:rsidP="00EC5F71">
            <w:pPr>
              <w:ind w:left="-72" w:right="-72"/>
              <w:jc w:val="center"/>
              <w:rPr>
                <w:b/>
                <w:bCs/>
                <w:lang w:eastAsia="zh-CN"/>
              </w:rPr>
            </w:pPr>
            <w:r w:rsidRPr="00337C20">
              <w:rPr>
                <w:b/>
                <w:bCs/>
                <w:lang w:eastAsia="zh-CN"/>
              </w:rPr>
              <w:t>B</w:t>
            </w:r>
          </w:p>
        </w:tc>
        <w:tc>
          <w:tcPr>
            <w:tcW w:w="600" w:type="dxa"/>
            <w:tcBorders>
              <w:top w:val="nil"/>
              <w:left w:val="nil"/>
              <w:bottom w:val="single" w:sz="4" w:space="0" w:color="auto"/>
              <w:right w:val="single" w:sz="4" w:space="0" w:color="auto"/>
            </w:tcBorders>
            <w:shd w:val="clear" w:color="auto" w:fill="auto"/>
            <w:noWrap/>
            <w:vAlign w:val="center"/>
            <w:hideMark/>
          </w:tcPr>
          <w:p w14:paraId="28E03774" w14:textId="77777777" w:rsidR="009834B8" w:rsidRPr="00337C20" w:rsidRDefault="009834B8" w:rsidP="00EC5F71">
            <w:pPr>
              <w:ind w:left="-72" w:right="-72"/>
              <w:jc w:val="center"/>
              <w:rPr>
                <w:b/>
                <w:bCs/>
                <w:lang w:eastAsia="zh-CN"/>
              </w:rPr>
            </w:pPr>
            <w:r w:rsidRPr="00337C20">
              <w:rPr>
                <w:b/>
                <w:bCs/>
                <w:lang w:eastAsia="zh-CN"/>
              </w:rPr>
              <w:t>C</w:t>
            </w:r>
          </w:p>
        </w:tc>
        <w:tc>
          <w:tcPr>
            <w:tcW w:w="860" w:type="dxa"/>
            <w:tcBorders>
              <w:top w:val="nil"/>
              <w:left w:val="nil"/>
              <w:bottom w:val="single" w:sz="4" w:space="0" w:color="auto"/>
              <w:right w:val="single" w:sz="4" w:space="0" w:color="auto"/>
            </w:tcBorders>
            <w:shd w:val="clear" w:color="auto" w:fill="auto"/>
            <w:noWrap/>
            <w:vAlign w:val="center"/>
            <w:hideMark/>
          </w:tcPr>
          <w:p w14:paraId="3CBC2D9D" w14:textId="77777777" w:rsidR="009834B8" w:rsidRPr="00337C20" w:rsidRDefault="009834B8" w:rsidP="00EC5F71">
            <w:pPr>
              <w:ind w:left="-72" w:right="-72"/>
              <w:jc w:val="center"/>
              <w:rPr>
                <w:b/>
                <w:bCs/>
                <w:lang w:eastAsia="zh-CN"/>
              </w:rPr>
            </w:pPr>
            <w:r w:rsidRPr="00337C20">
              <w:rPr>
                <w:b/>
                <w:bCs/>
                <w:lang w:eastAsia="zh-CN"/>
              </w:rPr>
              <w:t>1</w:t>
            </w:r>
          </w:p>
        </w:tc>
        <w:tc>
          <w:tcPr>
            <w:tcW w:w="760" w:type="dxa"/>
            <w:tcBorders>
              <w:top w:val="nil"/>
              <w:left w:val="nil"/>
              <w:bottom w:val="single" w:sz="4" w:space="0" w:color="auto"/>
              <w:right w:val="single" w:sz="4" w:space="0" w:color="auto"/>
            </w:tcBorders>
            <w:shd w:val="clear" w:color="auto" w:fill="auto"/>
            <w:noWrap/>
            <w:vAlign w:val="center"/>
            <w:hideMark/>
          </w:tcPr>
          <w:p w14:paraId="1A2EBD06" w14:textId="77777777" w:rsidR="009834B8" w:rsidRPr="00337C20" w:rsidRDefault="009834B8" w:rsidP="00EC5F71">
            <w:pPr>
              <w:ind w:left="-72" w:right="-72"/>
              <w:jc w:val="center"/>
              <w:rPr>
                <w:b/>
                <w:bCs/>
                <w:lang w:eastAsia="zh-CN"/>
              </w:rPr>
            </w:pPr>
            <w:r w:rsidRPr="00337C20">
              <w:rPr>
                <w:b/>
                <w:bCs/>
                <w:lang w:eastAsia="zh-CN"/>
              </w:rPr>
              <w:t>2</w:t>
            </w:r>
          </w:p>
        </w:tc>
        <w:tc>
          <w:tcPr>
            <w:tcW w:w="760" w:type="dxa"/>
            <w:tcBorders>
              <w:top w:val="nil"/>
              <w:left w:val="nil"/>
              <w:bottom w:val="single" w:sz="4" w:space="0" w:color="auto"/>
              <w:right w:val="single" w:sz="4" w:space="0" w:color="auto"/>
            </w:tcBorders>
            <w:shd w:val="clear" w:color="auto" w:fill="auto"/>
            <w:vAlign w:val="center"/>
            <w:hideMark/>
          </w:tcPr>
          <w:p w14:paraId="0E16529E" w14:textId="77777777" w:rsidR="009834B8" w:rsidRPr="00337C20" w:rsidRDefault="009834B8" w:rsidP="00EC5F71">
            <w:pPr>
              <w:ind w:left="-72" w:right="-72"/>
              <w:jc w:val="center"/>
              <w:rPr>
                <w:b/>
                <w:bCs/>
                <w:lang w:eastAsia="zh-CN"/>
              </w:rPr>
            </w:pPr>
            <w:r w:rsidRPr="00337C20">
              <w:rPr>
                <w:b/>
                <w:bCs/>
                <w:lang w:eastAsia="zh-CN"/>
              </w:rPr>
              <w:t>3</w:t>
            </w:r>
          </w:p>
        </w:tc>
        <w:tc>
          <w:tcPr>
            <w:tcW w:w="760" w:type="dxa"/>
            <w:tcBorders>
              <w:top w:val="nil"/>
              <w:left w:val="nil"/>
              <w:bottom w:val="single" w:sz="4" w:space="0" w:color="auto"/>
              <w:right w:val="single" w:sz="4" w:space="0" w:color="auto"/>
            </w:tcBorders>
            <w:shd w:val="clear" w:color="auto" w:fill="auto"/>
            <w:vAlign w:val="center"/>
            <w:hideMark/>
          </w:tcPr>
          <w:p w14:paraId="096C3D29" w14:textId="77777777" w:rsidR="009834B8" w:rsidRPr="00337C20" w:rsidRDefault="009834B8" w:rsidP="00EC5F71">
            <w:pPr>
              <w:ind w:left="-72" w:right="-72"/>
              <w:jc w:val="center"/>
              <w:rPr>
                <w:b/>
                <w:bCs/>
                <w:lang w:eastAsia="zh-CN"/>
              </w:rPr>
            </w:pPr>
            <w:r w:rsidRPr="00337C20">
              <w:rPr>
                <w:b/>
                <w:bCs/>
                <w:lang w:eastAsia="zh-CN"/>
              </w:rPr>
              <w:t>4</w:t>
            </w:r>
          </w:p>
        </w:tc>
        <w:tc>
          <w:tcPr>
            <w:tcW w:w="760" w:type="dxa"/>
            <w:tcBorders>
              <w:top w:val="nil"/>
              <w:left w:val="nil"/>
              <w:bottom w:val="single" w:sz="4" w:space="0" w:color="auto"/>
              <w:right w:val="single" w:sz="4" w:space="0" w:color="auto"/>
            </w:tcBorders>
            <w:shd w:val="clear" w:color="auto" w:fill="auto"/>
            <w:vAlign w:val="center"/>
            <w:hideMark/>
          </w:tcPr>
          <w:p w14:paraId="1873057E" w14:textId="77777777" w:rsidR="009834B8" w:rsidRPr="00337C20" w:rsidRDefault="009834B8" w:rsidP="00EC5F71">
            <w:pPr>
              <w:ind w:left="-72" w:right="-72"/>
              <w:jc w:val="center"/>
              <w:rPr>
                <w:b/>
                <w:bCs/>
                <w:lang w:eastAsia="zh-CN"/>
              </w:rPr>
            </w:pPr>
            <w:r w:rsidRPr="00337C20">
              <w:rPr>
                <w:b/>
                <w:bCs/>
                <w:lang w:eastAsia="zh-CN"/>
              </w:rPr>
              <w:t>5</w:t>
            </w:r>
          </w:p>
        </w:tc>
        <w:tc>
          <w:tcPr>
            <w:tcW w:w="760" w:type="dxa"/>
            <w:tcBorders>
              <w:top w:val="nil"/>
              <w:left w:val="nil"/>
              <w:bottom w:val="single" w:sz="4" w:space="0" w:color="auto"/>
              <w:right w:val="single" w:sz="4" w:space="0" w:color="auto"/>
            </w:tcBorders>
            <w:shd w:val="clear" w:color="auto" w:fill="auto"/>
            <w:vAlign w:val="center"/>
            <w:hideMark/>
          </w:tcPr>
          <w:p w14:paraId="0FA68413" w14:textId="77777777" w:rsidR="009834B8" w:rsidRPr="00337C20" w:rsidRDefault="009834B8" w:rsidP="00EC5F71">
            <w:pPr>
              <w:ind w:left="-72" w:right="-72"/>
              <w:jc w:val="center"/>
              <w:rPr>
                <w:b/>
                <w:bCs/>
                <w:lang w:eastAsia="zh-CN"/>
              </w:rPr>
            </w:pPr>
            <w:r w:rsidRPr="00337C20">
              <w:rPr>
                <w:b/>
                <w:bCs/>
                <w:lang w:eastAsia="zh-CN"/>
              </w:rPr>
              <w:t>6</w:t>
            </w:r>
          </w:p>
        </w:tc>
        <w:tc>
          <w:tcPr>
            <w:tcW w:w="760" w:type="dxa"/>
            <w:tcBorders>
              <w:top w:val="nil"/>
              <w:left w:val="nil"/>
              <w:bottom w:val="single" w:sz="4" w:space="0" w:color="auto"/>
              <w:right w:val="single" w:sz="4" w:space="0" w:color="auto"/>
            </w:tcBorders>
            <w:shd w:val="clear" w:color="auto" w:fill="auto"/>
            <w:vAlign w:val="center"/>
            <w:hideMark/>
          </w:tcPr>
          <w:p w14:paraId="02258374" w14:textId="77777777" w:rsidR="009834B8" w:rsidRPr="00337C20" w:rsidRDefault="009834B8" w:rsidP="00EC5F71">
            <w:pPr>
              <w:ind w:left="-72" w:right="-72"/>
              <w:jc w:val="center"/>
              <w:rPr>
                <w:b/>
                <w:bCs/>
                <w:lang w:eastAsia="zh-CN"/>
              </w:rPr>
            </w:pPr>
            <w:r w:rsidRPr="00337C20">
              <w:rPr>
                <w:b/>
                <w:bCs/>
                <w:lang w:eastAsia="zh-CN"/>
              </w:rPr>
              <w:t>7</w:t>
            </w:r>
          </w:p>
        </w:tc>
        <w:tc>
          <w:tcPr>
            <w:tcW w:w="760" w:type="dxa"/>
            <w:tcBorders>
              <w:top w:val="nil"/>
              <w:left w:val="nil"/>
              <w:bottom w:val="single" w:sz="4" w:space="0" w:color="auto"/>
              <w:right w:val="single" w:sz="4" w:space="0" w:color="auto"/>
            </w:tcBorders>
            <w:shd w:val="clear" w:color="auto" w:fill="auto"/>
            <w:vAlign w:val="center"/>
            <w:hideMark/>
          </w:tcPr>
          <w:p w14:paraId="7430B59B" w14:textId="77777777" w:rsidR="009834B8" w:rsidRPr="00337C20" w:rsidRDefault="009834B8" w:rsidP="00EC5F71">
            <w:pPr>
              <w:ind w:left="-72" w:right="-72"/>
              <w:jc w:val="center"/>
              <w:rPr>
                <w:b/>
                <w:bCs/>
                <w:lang w:eastAsia="zh-CN"/>
              </w:rPr>
            </w:pPr>
            <w:r w:rsidRPr="00337C20">
              <w:rPr>
                <w:b/>
                <w:bCs/>
                <w:lang w:eastAsia="zh-CN"/>
              </w:rPr>
              <w:t>8</w:t>
            </w:r>
          </w:p>
        </w:tc>
        <w:tc>
          <w:tcPr>
            <w:tcW w:w="760" w:type="dxa"/>
            <w:tcBorders>
              <w:top w:val="nil"/>
              <w:left w:val="nil"/>
              <w:bottom w:val="single" w:sz="4" w:space="0" w:color="auto"/>
              <w:right w:val="single" w:sz="4" w:space="0" w:color="auto"/>
            </w:tcBorders>
            <w:shd w:val="clear" w:color="auto" w:fill="auto"/>
            <w:vAlign w:val="center"/>
            <w:hideMark/>
          </w:tcPr>
          <w:p w14:paraId="0BB3EB8F" w14:textId="77777777" w:rsidR="009834B8" w:rsidRPr="00337C20" w:rsidRDefault="009834B8" w:rsidP="00EC5F71">
            <w:pPr>
              <w:ind w:left="-72" w:right="-72"/>
              <w:jc w:val="center"/>
              <w:rPr>
                <w:b/>
                <w:bCs/>
                <w:lang w:eastAsia="zh-CN"/>
              </w:rPr>
            </w:pPr>
            <w:r w:rsidRPr="00337C20">
              <w:rPr>
                <w:b/>
                <w:bCs/>
                <w:lang w:eastAsia="zh-CN"/>
              </w:rPr>
              <w:t>9</w:t>
            </w:r>
          </w:p>
        </w:tc>
        <w:tc>
          <w:tcPr>
            <w:tcW w:w="880" w:type="dxa"/>
            <w:tcBorders>
              <w:top w:val="nil"/>
              <w:left w:val="nil"/>
              <w:bottom w:val="single" w:sz="4" w:space="0" w:color="auto"/>
              <w:right w:val="single" w:sz="4" w:space="0" w:color="auto"/>
            </w:tcBorders>
            <w:shd w:val="clear" w:color="auto" w:fill="auto"/>
            <w:vAlign w:val="center"/>
            <w:hideMark/>
          </w:tcPr>
          <w:p w14:paraId="106074E4" w14:textId="77777777" w:rsidR="009834B8" w:rsidRPr="00337C20" w:rsidRDefault="009834B8" w:rsidP="00EC5F71">
            <w:pPr>
              <w:ind w:left="-72" w:right="-72"/>
              <w:jc w:val="center"/>
              <w:rPr>
                <w:b/>
                <w:bCs/>
                <w:lang w:eastAsia="zh-CN"/>
              </w:rPr>
            </w:pPr>
            <w:r w:rsidRPr="00337C20">
              <w:rPr>
                <w:b/>
                <w:bCs/>
                <w:lang w:eastAsia="zh-CN"/>
              </w:rPr>
              <w:t>10</w:t>
            </w:r>
          </w:p>
        </w:tc>
        <w:tc>
          <w:tcPr>
            <w:tcW w:w="760" w:type="dxa"/>
            <w:tcBorders>
              <w:top w:val="nil"/>
              <w:left w:val="nil"/>
              <w:bottom w:val="single" w:sz="4" w:space="0" w:color="auto"/>
              <w:right w:val="single" w:sz="4" w:space="0" w:color="auto"/>
            </w:tcBorders>
            <w:shd w:val="clear" w:color="auto" w:fill="auto"/>
            <w:vAlign w:val="center"/>
            <w:hideMark/>
          </w:tcPr>
          <w:p w14:paraId="5F70FB2F" w14:textId="77777777" w:rsidR="009834B8" w:rsidRPr="00337C20" w:rsidRDefault="009834B8" w:rsidP="00EC5F71">
            <w:pPr>
              <w:ind w:left="-72" w:right="-72"/>
              <w:jc w:val="center"/>
              <w:rPr>
                <w:b/>
                <w:bCs/>
                <w:lang w:eastAsia="zh-CN"/>
              </w:rPr>
            </w:pPr>
            <w:r w:rsidRPr="00337C20">
              <w:rPr>
                <w:b/>
                <w:bCs/>
                <w:lang w:eastAsia="zh-CN"/>
              </w:rPr>
              <w:t>11</w:t>
            </w:r>
          </w:p>
        </w:tc>
        <w:tc>
          <w:tcPr>
            <w:tcW w:w="760" w:type="dxa"/>
            <w:tcBorders>
              <w:top w:val="nil"/>
              <w:left w:val="nil"/>
              <w:bottom w:val="single" w:sz="4" w:space="0" w:color="auto"/>
              <w:right w:val="single" w:sz="4" w:space="0" w:color="auto"/>
            </w:tcBorders>
            <w:shd w:val="clear" w:color="auto" w:fill="auto"/>
            <w:vAlign w:val="center"/>
            <w:hideMark/>
          </w:tcPr>
          <w:p w14:paraId="0C61284C" w14:textId="77777777" w:rsidR="009834B8" w:rsidRPr="00337C20" w:rsidRDefault="009834B8" w:rsidP="00EC5F71">
            <w:pPr>
              <w:ind w:left="-72" w:right="-72"/>
              <w:jc w:val="center"/>
              <w:rPr>
                <w:b/>
                <w:bCs/>
                <w:lang w:eastAsia="zh-CN"/>
              </w:rPr>
            </w:pPr>
            <w:r w:rsidRPr="00337C20">
              <w:rPr>
                <w:b/>
                <w:bCs/>
                <w:lang w:eastAsia="zh-CN"/>
              </w:rPr>
              <w:t>12</w:t>
            </w:r>
          </w:p>
        </w:tc>
        <w:tc>
          <w:tcPr>
            <w:tcW w:w="760" w:type="dxa"/>
            <w:tcBorders>
              <w:top w:val="nil"/>
              <w:left w:val="nil"/>
              <w:bottom w:val="single" w:sz="4" w:space="0" w:color="auto"/>
              <w:right w:val="single" w:sz="4" w:space="0" w:color="auto"/>
            </w:tcBorders>
            <w:shd w:val="clear" w:color="auto" w:fill="auto"/>
            <w:noWrap/>
            <w:vAlign w:val="center"/>
            <w:hideMark/>
          </w:tcPr>
          <w:p w14:paraId="0653A682" w14:textId="77777777" w:rsidR="009834B8" w:rsidRPr="00337C20" w:rsidRDefault="009834B8" w:rsidP="00EC5F71">
            <w:pPr>
              <w:ind w:left="-72" w:right="-72"/>
              <w:jc w:val="center"/>
              <w:rPr>
                <w:b/>
                <w:bCs/>
                <w:lang w:eastAsia="zh-CN"/>
              </w:rPr>
            </w:pPr>
            <w:r w:rsidRPr="00337C20">
              <w:rPr>
                <w:b/>
                <w:bCs/>
                <w:lang w:eastAsia="zh-CN"/>
              </w:rPr>
              <w:t>13</w:t>
            </w:r>
          </w:p>
        </w:tc>
      </w:tr>
      <w:tr w:rsidR="009834B8" w:rsidRPr="00337C20" w14:paraId="097F4B0C" w14:textId="77777777" w:rsidTr="00EC5F71">
        <w:trPr>
          <w:trHeight w:val="315"/>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4E94A653" w14:textId="77777777" w:rsidR="009834B8" w:rsidRPr="00337C20" w:rsidRDefault="009834B8" w:rsidP="00EC5F71">
            <w:pPr>
              <w:ind w:left="-72" w:right="-72"/>
              <w:jc w:val="center"/>
              <w:rPr>
                <w:lang w:eastAsia="zh-CN"/>
              </w:rPr>
            </w:pPr>
            <w:r w:rsidRPr="00337C20">
              <w:rPr>
                <w:lang w:eastAsia="zh-CN"/>
              </w:rPr>
              <w:t> </w:t>
            </w:r>
          </w:p>
        </w:tc>
        <w:tc>
          <w:tcPr>
            <w:tcW w:w="2675" w:type="dxa"/>
            <w:tcBorders>
              <w:top w:val="nil"/>
              <w:left w:val="nil"/>
              <w:bottom w:val="single" w:sz="4" w:space="0" w:color="auto"/>
              <w:right w:val="single" w:sz="4" w:space="0" w:color="auto"/>
            </w:tcBorders>
            <w:shd w:val="clear" w:color="auto" w:fill="auto"/>
            <w:noWrap/>
            <w:vAlign w:val="center"/>
            <w:hideMark/>
          </w:tcPr>
          <w:p w14:paraId="37BD8B1B" w14:textId="77777777" w:rsidR="009834B8" w:rsidRPr="00337C20" w:rsidRDefault="009834B8" w:rsidP="00EC5F71">
            <w:pPr>
              <w:ind w:left="-72" w:right="-72"/>
              <w:jc w:val="center"/>
              <w:rPr>
                <w:b/>
                <w:bCs/>
                <w:lang w:eastAsia="zh-CN"/>
              </w:rPr>
            </w:pPr>
            <w:r w:rsidRPr="00337C20">
              <w:rPr>
                <w:b/>
                <w:bCs/>
                <w:lang w:eastAsia="zh-CN"/>
              </w:rPr>
              <w:t>CẢ NƯỚC</w:t>
            </w:r>
          </w:p>
        </w:tc>
        <w:tc>
          <w:tcPr>
            <w:tcW w:w="600" w:type="dxa"/>
            <w:tcBorders>
              <w:top w:val="nil"/>
              <w:left w:val="nil"/>
              <w:bottom w:val="single" w:sz="4" w:space="0" w:color="auto"/>
              <w:right w:val="single" w:sz="4" w:space="0" w:color="auto"/>
            </w:tcBorders>
            <w:shd w:val="clear" w:color="auto" w:fill="auto"/>
            <w:noWrap/>
            <w:vAlign w:val="center"/>
            <w:hideMark/>
          </w:tcPr>
          <w:p w14:paraId="7D8E5330" w14:textId="77777777" w:rsidR="009834B8" w:rsidRPr="00337C20" w:rsidRDefault="009834B8" w:rsidP="00EC5F71">
            <w:pPr>
              <w:ind w:left="-72" w:right="-72"/>
              <w:jc w:val="center"/>
              <w:rPr>
                <w:lang w:eastAsia="zh-CN"/>
              </w:rPr>
            </w:pPr>
            <w:r w:rsidRPr="00337C20">
              <w:rPr>
                <w:lang w:eastAsia="zh-CN"/>
              </w:rPr>
              <w:t> </w:t>
            </w:r>
          </w:p>
        </w:tc>
        <w:tc>
          <w:tcPr>
            <w:tcW w:w="860" w:type="dxa"/>
            <w:tcBorders>
              <w:top w:val="nil"/>
              <w:left w:val="nil"/>
              <w:bottom w:val="single" w:sz="4" w:space="0" w:color="auto"/>
              <w:right w:val="single" w:sz="4" w:space="0" w:color="auto"/>
            </w:tcBorders>
            <w:shd w:val="clear" w:color="000000" w:fill="FFFF99"/>
            <w:noWrap/>
            <w:vAlign w:val="center"/>
            <w:hideMark/>
          </w:tcPr>
          <w:p w14:paraId="581A441C" w14:textId="77777777" w:rsidR="009834B8" w:rsidRPr="00337C20" w:rsidRDefault="009834B8" w:rsidP="00EC5F71">
            <w:pPr>
              <w:ind w:left="-72" w:right="-72"/>
              <w:jc w:val="center"/>
              <w:rPr>
                <w:lang w:eastAsia="zh-CN"/>
              </w:rPr>
            </w:pPr>
            <w:r w:rsidRPr="00337C20">
              <w:rPr>
                <w:lang w:eastAsia="zh-CN"/>
              </w:rPr>
              <w:t> </w:t>
            </w:r>
          </w:p>
        </w:tc>
        <w:tc>
          <w:tcPr>
            <w:tcW w:w="760" w:type="dxa"/>
            <w:tcBorders>
              <w:top w:val="nil"/>
              <w:left w:val="nil"/>
              <w:bottom w:val="single" w:sz="4" w:space="0" w:color="auto"/>
              <w:right w:val="single" w:sz="4" w:space="0" w:color="auto"/>
            </w:tcBorders>
            <w:shd w:val="clear" w:color="000000" w:fill="FFFF99"/>
            <w:noWrap/>
            <w:vAlign w:val="center"/>
            <w:hideMark/>
          </w:tcPr>
          <w:p w14:paraId="02B3C0C4" w14:textId="77777777" w:rsidR="009834B8" w:rsidRPr="00337C20" w:rsidRDefault="009834B8" w:rsidP="00EC5F71">
            <w:pPr>
              <w:ind w:left="-72" w:right="-72"/>
              <w:jc w:val="center"/>
              <w:rPr>
                <w:lang w:eastAsia="zh-CN"/>
              </w:rPr>
            </w:pPr>
            <w:r w:rsidRPr="00337C20">
              <w:rPr>
                <w:lang w:eastAsia="zh-CN"/>
              </w:rPr>
              <w:t> </w:t>
            </w:r>
          </w:p>
        </w:tc>
        <w:tc>
          <w:tcPr>
            <w:tcW w:w="760" w:type="dxa"/>
            <w:tcBorders>
              <w:top w:val="nil"/>
              <w:left w:val="nil"/>
              <w:bottom w:val="single" w:sz="4" w:space="0" w:color="auto"/>
              <w:right w:val="single" w:sz="4" w:space="0" w:color="auto"/>
            </w:tcBorders>
            <w:shd w:val="clear" w:color="000000" w:fill="FFFF99"/>
            <w:vAlign w:val="center"/>
            <w:hideMark/>
          </w:tcPr>
          <w:p w14:paraId="44F6C378" w14:textId="77777777" w:rsidR="009834B8" w:rsidRPr="00337C20" w:rsidRDefault="009834B8" w:rsidP="00EC5F71">
            <w:pPr>
              <w:ind w:left="-72" w:right="-72"/>
              <w:jc w:val="center"/>
              <w:rPr>
                <w:lang w:eastAsia="zh-CN"/>
              </w:rPr>
            </w:pPr>
            <w:r w:rsidRPr="00337C20">
              <w:rPr>
                <w:lang w:eastAsia="zh-CN"/>
              </w:rPr>
              <w:t> </w:t>
            </w:r>
          </w:p>
        </w:tc>
        <w:tc>
          <w:tcPr>
            <w:tcW w:w="760" w:type="dxa"/>
            <w:tcBorders>
              <w:top w:val="nil"/>
              <w:left w:val="nil"/>
              <w:bottom w:val="single" w:sz="4" w:space="0" w:color="auto"/>
              <w:right w:val="single" w:sz="4" w:space="0" w:color="auto"/>
            </w:tcBorders>
            <w:shd w:val="clear" w:color="000000" w:fill="FFFF99"/>
            <w:vAlign w:val="center"/>
            <w:hideMark/>
          </w:tcPr>
          <w:p w14:paraId="49B5A923" w14:textId="77777777" w:rsidR="009834B8" w:rsidRPr="00337C20" w:rsidRDefault="009834B8" w:rsidP="00EC5F71">
            <w:pPr>
              <w:ind w:left="-72" w:right="-72"/>
              <w:jc w:val="center"/>
              <w:rPr>
                <w:lang w:eastAsia="zh-CN"/>
              </w:rPr>
            </w:pPr>
            <w:r w:rsidRPr="00337C20">
              <w:rPr>
                <w:lang w:eastAsia="zh-CN"/>
              </w:rPr>
              <w:t> </w:t>
            </w:r>
          </w:p>
        </w:tc>
        <w:tc>
          <w:tcPr>
            <w:tcW w:w="760" w:type="dxa"/>
            <w:tcBorders>
              <w:top w:val="nil"/>
              <w:left w:val="nil"/>
              <w:bottom w:val="single" w:sz="4" w:space="0" w:color="auto"/>
              <w:right w:val="single" w:sz="4" w:space="0" w:color="auto"/>
            </w:tcBorders>
            <w:shd w:val="clear" w:color="000000" w:fill="FFFF99"/>
            <w:vAlign w:val="center"/>
            <w:hideMark/>
          </w:tcPr>
          <w:p w14:paraId="59268CB0" w14:textId="77777777" w:rsidR="009834B8" w:rsidRPr="00337C20" w:rsidRDefault="009834B8" w:rsidP="00EC5F71">
            <w:pPr>
              <w:ind w:left="-72" w:right="-72"/>
              <w:jc w:val="center"/>
              <w:rPr>
                <w:lang w:eastAsia="zh-CN"/>
              </w:rPr>
            </w:pPr>
            <w:r w:rsidRPr="00337C20">
              <w:rPr>
                <w:lang w:eastAsia="zh-CN"/>
              </w:rPr>
              <w:t> </w:t>
            </w:r>
          </w:p>
        </w:tc>
        <w:tc>
          <w:tcPr>
            <w:tcW w:w="760" w:type="dxa"/>
            <w:tcBorders>
              <w:top w:val="nil"/>
              <w:left w:val="nil"/>
              <w:bottom w:val="single" w:sz="4" w:space="0" w:color="auto"/>
              <w:right w:val="single" w:sz="4" w:space="0" w:color="auto"/>
            </w:tcBorders>
            <w:shd w:val="clear" w:color="000000" w:fill="FFFF99"/>
            <w:vAlign w:val="center"/>
            <w:hideMark/>
          </w:tcPr>
          <w:p w14:paraId="36F02823" w14:textId="77777777" w:rsidR="009834B8" w:rsidRPr="00337C20" w:rsidRDefault="009834B8" w:rsidP="00EC5F71">
            <w:pPr>
              <w:ind w:left="-72" w:right="-72"/>
              <w:jc w:val="center"/>
              <w:rPr>
                <w:lang w:eastAsia="zh-CN"/>
              </w:rPr>
            </w:pPr>
            <w:r w:rsidRPr="00337C20">
              <w:rPr>
                <w:lang w:eastAsia="zh-CN"/>
              </w:rPr>
              <w:t> </w:t>
            </w:r>
          </w:p>
        </w:tc>
        <w:tc>
          <w:tcPr>
            <w:tcW w:w="760" w:type="dxa"/>
            <w:tcBorders>
              <w:top w:val="nil"/>
              <w:left w:val="nil"/>
              <w:bottom w:val="single" w:sz="4" w:space="0" w:color="auto"/>
              <w:right w:val="single" w:sz="4" w:space="0" w:color="auto"/>
            </w:tcBorders>
            <w:shd w:val="clear" w:color="000000" w:fill="FFFF99"/>
            <w:vAlign w:val="center"/>
            <w:hideMark/>
          </w:tcPr>
          <w:p w14:paraId="36408548" w14:textId="77777777" w:rsidR="009834B8" w:rsidRPr="00337C20" w:rsidRDefault="009834B8" w:rsidP="00EC5F71">
            <w:pPr>
              <w:ind w:left="-72" w:right="-72"/>
              <w:jc w:val="center"/>
              <w:rPr>
                <w:lang w:eastAsia="zh-CN"/>
              </w:rPr>
            </w:pPr>
            <w:r w:rsidRPr="00337C20">
              <w:rPr>
                <w:lang w:eastAsia="zh-CN"/>
              </w:rPr>
              <w:t> </w:t>
            </w:r>
          </w:p>
        </w:tc>
        <w:tc>
          <w:tcPr>
            <w:tcW w:w="760" w:type="dxa"/>
            <w:tcBorders>
              <w:top w:val="nil"/>
              <w:left w:val="nil"/>
              <w:bottom w:val="single" w:sz="4" w:space="0" w:color="auto"/>
              <w:right w:val="single" w:sz="4" w:space="0" w:color="auto"/>
            </w:tcBorders>
            <w:shd w:val="clear" w:color="000000" w:fill="FFFF99"/>
            <w:vAlign w:val="center"/>
            <w:hideMark/>
          </w:tcPr>
          <w:p w14:paraId="6445E855" w14:textId="77777777" w:rsidR="009834B8" w:rsidRPr="00337C20" w:rsidRDefault="009834B8" w:rsidP="00EC5F71">
            <w:pPr>
              <w:ind w:left="-72" w:right="-72"/>
              <w:jc w:val="center"/>
              <w:rPr>
                <w:lang w:eastAsia="zh-CN"/>
              </w:rPr>
            </w:pPr>
            <w:r w:rsidRPr="00337C20">
              <w:rPr>
                <w:lang w:eastAsia="zh-CN"/>
              </w:rPr>
              <w:t> </w:t>
            </w:r>
          </w:p>
        </w:tc>
        <w:tc>
          <w:tcPr>
            <w:tcW w:w="760" w:type="dxa"/>
            <w:tcBorders>
              <w:top w:val="nil"/>
              <w:left w:val="nil"/>
              <w:bottom w:val="single" w:sz="4" w:space="0" w:color="auto"/>
              <w:right w:val="single" w:sz="4" w:space="0" w:color="auto"/>
            </w:tcBorders>
            <w:shd w:val="clear" w:color="000000" w:fill="FFFF99"/>
            <w:vAlign w:val="center"/>
            <w:hideMark/>
          </w:tcPr>
          <w:p w14:paraId="68EEE22A" w14:textId="77777777" w:rsidR="009834B8" w:rsidRPr="00337C20" w:rsidRDefault="009834B8" w:rsidP="00EC5F71">
            <w:pPr>
              <w:ind w:left="-72" w:right="-72"/>
              <w:jc w:val="center"/>
              <w:rPr>
                <w:lang w:eastAsia="zh-CN"/>
              </w:rPr>
            </w:pPr>
            <w:r w:rsidRPr="00337C20">
              <w:rPr>
                <w:lang w:eastAsia="zh-CN"/>
              </w:rPr>
              <w:t> </w:t>
            </w:r>
          </w:p>
        </w:tc>
        <w:tc>
          <w:tcPr>
            <w:tcW w:w="880" w:type="dxa"/>
            <w:tcBorders>
              <w:top w:val="nil"/>
              <w:left w:val="nil"/>
              <w:bottom w:val="single" w:sz="4" w:space="0" w:color="auto"/>
              <w:right w:val="single" w:sz="4" w:space="0" w:color="auto"/>
            </w:tcBorders>
            <w:shd w:val="clear" w:color="000000" w:fill="FFFF99"/>
            <w:vAlign w:val="center"/>
            <w:hideMark/>
          </w:tcPr>
          <w:p w14:paraId="2F674491" w14:textId="77777777" w:rsidR="009834B8" w:rsidRPr="00337C20" w:rsidRDefault="009834B8" w:rsidP="00EC5F71">
            <w:pPr>
              <w:ind w:left="-72" w:right="-72"/>
              <w:jc w:val="center"/>
              <w:rPr>
                <w:lang w:eastAsia="zh-CN"/>
              </w:rPr>
            </w:pPr>
            <w:r w:rsidRPr="00337C20">
              <w:rPr>
                <w:lang w:eastAsia="zh-CN"/>
              </w:rPr>
              <w:t> </w:t>
            </w:r>
          </w:p>
        </w:tc>
        <w:tc>
          <w:tcPr>
            <w:tcW w:w="760" w:type="dxa"/>
            <w:tcBorders>
              <w:top w:val="nil"/>
              <w:left w:val="nil"/>
              <w:bottom w:val="single" w:sz="4" w:space="0" w:color="auto"/>
              <w:right w:val="single" w:sz="4" w:space="0" w:color="auto"/>
            </w:tcBorders>
            <w:shd w:val="clear" w:color="000000" w:fill="FFFF99"/>
            <w:vAlign w:val="center"/>
            <w:hideMark/>
          </w:tcPr>
          <w:p w14:paraId="27BE4A51" w14:textId="77777777" w:rsidR="009834B8" w:rsidRPr="00337C20" w:rsidRDefault="009834B8" w:rsidP="00EC5F71">
            <w:pPr>
              <w:ind w:left="-72" w:right="-72"/>
              <w:jc w:val="center"/>
              <w:rPr>
                <w:lang w:eastAsia="zh-CN"/>
              </w:rPr>
            </w:pPr>
            <w:r w:rsidRPr="00337C20">
              <w:rPr>
                <w:lang w:eastAsia="zh-CN"/>
              </w:rPr>
              <w:t> </w:t>
            </w:r>
          </w:p>
        </w:tc>
        <w:tc>
          <w:tcPr>
            <w:tcW w:w="760" w:type="dxa"/>
            <w:tcBorders>
              <w:top w:val="nil"/>
              <w:left w:val="nil"/>
              <w:bottom w:val="single" w:sz="4" w:space="0" w:color="auto"/>
              <w:right w:val="single" w:sz="4" w:space="0" w:color="auto"/>
            </w:tcBorders>
            <w:shd w:val="clear" w:color="000000" w:fill="FFFF99"/>
            <w:vAlign w:val="center"/>
            <w:hideMark/>
          </w:tcPr>
          <w:p w14:paraId="4A35BE85" w14:textId="77777777" w:rsidR="009834B8" w:rsidRPr="00337C20" w:rsidRDefault="009834B8" w:rsidP="00EC5F71">
            <w:pPr>
              <w:ind w:left="-72" w:right="-72"/>
              <w:jc w:val="center"/>
              <w:rPr>
                <w:lang w:eastAsia="zh-CN"/>
              </w:rPr>
            </w:pPr>
            <w:r w:rsidRPr="00337C20">
              <w:rPr>
                <w:lang w:eastAsia="zh-CN"/>
              </w:rPr>
              <w:t> </w:t>
            </w:r>
          </w:p>
        </w:tc>
        <w:tc>
          <w:tcPr>
            <w:tcW w:w="760" w:type="dxa"/>
            <w:tcBorders>
              <w:top w:val="nil"/>
              <w:left w:val="nil"/>
              <w:bottom w:val="single" w:sz="4" w:space="0" w:color="auto"/>
              <w:right w:val="single" w:sz="4" w:space="0" w:color="auto"/>
            </w:tcBorders>
            <w:shd w:val="clear" w:color="000000" w:fill="FFFF99"/>
            <w:noWrap/>
            <w:vAlign w:val="center"/>
            <w:hideMark/>
          </w:tcPr>
          <w:p w14:paraId="0ADADDE5" w14:textId="77777777" w:rsidR="009834B8" w:rsidRPr="00337C20" w:rsidRDefault="009834B8" w:rsidP="00EC5F71">
            <w:pPr>
              <w:ind w:left="-72" w:right="-72"/>
              <w:jc w:val="center"/>
              <w:rPr>
                <w:lang w:eastAsia="zh-CN"/>
              </w:rPr>
            </w:pPr>
            <w:r w:rsidRPr="00337C20">
              <w:rPr>
                <w:lang w:eastAsia="zh-CN"/>
              </w:rPr>
              <w:t> </w:t>
            </w:r>
          </w:p>
        </w:tc>
      </w:tr>
      <w:tr w:rsidR="009834B8" w:rsidRPr="00337C20" w14:paraId="33B7F1F8" w14:textId="77777777" w:rsidTr="00EC5F71">
        <w:trPr>
          <w:trHeight w:val="315"/>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736ECF51" w14:textId="77777777" w:rsidR="009834B8" w:rsidRPr="00337C20" w:rsidRDefault="009834B8" w:rsidP="00EC5F71">
            <w:pPr>
              <w:ind w:left="-72" w:right="-72"/>
              <w:jc w:val="center"/>
              <w:rPr>
                <w:sz w:val="23"/>
                <w:szCs w:val="23"/>
                <w:lang w:eastAsia="zh-CN"/>
              </w:rPr>
            </w:pPr>
            <w:r w:rsidRPr="00337C20">
              <w:rPr>
                <w:sz w:val="23"/>
                <w:szCs w:val="23"/>
                <w:lang w:eastAsia="zh-CN"/>
              </w:rPr>
              <w:t>1</w:t>
            </w:r>
          </w:p>
        </w:tc>
        <w:tc>
          <w:tcPr>
            <w:tcW w:w="2675" w:type="dxa"/>
            <w:tcBorders>
              <w:top w:val="nil"/>
              <w:left w:val="nil"/>
              <w:bottom w:val="single" w:sz="4" w:space="0" w:color="auto"/>
              <w:right w:val="single" w:sz="4" w:space="0" w:color="auto"/>
            </w:tcBorders>
            <w:shd w:val="clear" w:color="auto" w:fill="auto"/>
            <w:noWrap/>
            <w:vAlign w:val="center"/>
            <w:hideMark/>
          </w:tcPr>
          <w:p w14:paraId="7D144CF5" w14:textId="77777777" w:rsidR="009834B8" w:rsidRPr="00337C20" w:rsidRDefault="009834B8" w:rsidP="00EC5F71">
            <w:pPr>
              <w:ind w:left="-72" w:right="-72"/>
              <w:rPr>
                <w:sz w:val="23"/>
                <w:szCs w:val="23"/>
                <w:lang w:eastAsia="zh-CN"/>
              </w:rPr>
            </w:pPr>
            <w:r w:rsidRPr="00337C20">
              <w:rPr>
                <w:sz w:val="23"/>
                <w:szCs w:val="23"/>
                <w:lang w:eastAsia="zh-CN"/>
              </w:rPr>
              <w:t>Hà Nội</w:t>
            </w:r>
          </w:p>
        </w:tc>
        <w:tc>
          <w:tcPr>
            <w:tcW w:w="600" w:type="dxa"/>
            <w:tcBorders>
              <w:top w:val="nil"/>
              <w:left w:val="nil"/>
              <w:bottom w:val="single" w:sz="4" w:space="0" w:color="auto"/>
              <w:right w:val="single" w:sz="4" w:space="0" w:color="auto"/>
            </w:tcBorders>
            <w:shd w:val="clear" w:color="auto" w:fill="auto"/>
            <w:noWrap/>
            <w:vAlign w:val="center"/>
            <w:hideMark/>
          </w:tcPr>
          <w:p w14:paraId="0ED960FF" w14:textId="77777777" w:rsidR="009834B8" w:rsidRPr="00337C20" w:rsidRDefault="009834B8" w:rsidP="00EC5F71">
            <w:pPr>
              <w:ind w:left="-72" w:right="-72"/>
              <w:jc w:val="center"/>
              <w:rPr>
                <w:sz w:val="23"/>
                <w:szCs w:val="23"/>
                <w:lang w:eastAsia="zh-CN"/>
              </w:rPr>
            </w:pPr>
            <w:r w:rsidRPr="00337C20">
              <w:rPr>
                <w:sz w:val="23"/>
                <w:szCs w:val="23"/>
                <w:lang w:eastAsia="zh-CN"/>
              </w:rPr>
              <w:t>01</w:t>
            </w:r>
          </w:p>
        </w:tc>
        <w:tc>
          <w:tcPr>
            <w:tcW w:w="860" w:type="dxa"/>
            <w:tcBorders>
              <w:top w:val="nil"/>
              <w:left w:val="nil"/>
              <w:bottom w:val="single" w:sz="4" w:space="0" w:color="auto"/>
              <w:right w:val="single" w:sz="4" w:space="0" w:color="auto"/>
            </w:tcBorders>
            <w:shd w:val="clear" w:color="000000" w:fill="FFFF99"/>
            <w:noWrap/>
            <w:vAlign w:val="center"/>
            <w:hideMark/>
          </w:tcPr>
          <w:p w14:paraId="446AD234" w14:textId="77777777" w:rsidR="009834B8" w:rsidRPr="00337C20" w:rsidRDefault="009834B8" w:rsidP="00EC5F71">
            <w:pPr>
              <w:ind w:left="-72" w:right="-72"/>
              <w:jc w:val="center"/>
              <w:rPr>
                <w:lang w:eastAsia="zh-CN"/>
              </w:rPr>
            </w:pPr>
            <w:r w:rsidRPr="00337C20">
              <w:rPr>
                <w:lang w:eastAsia="zh-CN"/>
              </w:rPr>
              <w:t> </w:t>
            </w:r>
          </w:p>
        </w:tc>
        <w:tc>
          <w:tcPr>
            <w:tcW w:w="760" w:type="dxa"/>
            <w:tcBorders>
              <w:top w:val="nil"/>
              <w:left w:val="nil"/>
              <w:bottom w:val="single" w:sz="4" w:space="0" w:color="auto"/>
              <w:right w:val="single" w:sz="4" w:space="0" w:color="auto"/>
            </w:tcBorders>
            <w:shd w:val="clear" w:color="000000" w:fill="FFFF99"/>
            <w:noWrap/>
            <w:vAlign w:val="center"/>
            <w:hideMark/>
          </w:tcPr>
          <w:p w14:paraId="510EFE3D" w14:textId="77777777" w:rsidR="009834B8" w:rsidRPr="00337C20" w:rsidRDefault="009834B8" w:rsidP="00EC5F71">
            <w:pPr>
              <w:ind w:left="-72" w:right="-72"/>
              <w:jc w:val="center"/>
              <w:rPr>
                <w:lang w:eastAsia="zh-CN"/>
              </w:rPr>
            </w:pPr>
            <w:r w:rsidRPr="00337C20">
              <w:rPr>
                <w:lang w:eastAsia="zh-CN"/>
              </w:rPr>
              <w:t> </w:t>
            </w:r>
          </w:p>
        </w:tc>
        <w:tc>
          <w:tcPr>
            <w:tcW w:w="760" w:type="dxa"/>
            <w:tcBorders>
              <w:top w:val="nil"/>
              <w:left w:val="nil"/>
              <w:bottom w:val="single" w:sz="4" w:space="0" w:color="auto"/>
              <w:right w:val="single" w:sz="4" w:space="0" w:color="auto"/>
            </w:tcBorders>
            <w:shd w:val="clear" w:color="000000" w:fill="FFFF99"/>
            <w:vAlign w:val="center"/>
            <w:hideMark/>
          </w:tcPr>
          <w:p w14:paraId="473C52D6" w14:textId="77777777" w:rsidR="009834B8" w:rsidRPr="00337C20" w:rsidRDefault="009834B8" w:rsidP="00EC5F71">
            <w:pPr>
              <w:ind w:left="-72" w:right="-72"/>
              <w:jc w:val="center"/>
              <w:rPr>
                <w:lang w:eastAsia="zh-CN"/>
              </w:rPr>
            </w:pPr>
            <w:r w:rsidRPr="00337C20">
              <w:rPr>
                <w:lang w:eastAsia="zh-CN"/>
              </w:rPr>
              <w:t> </w:t>
            </w:r>
          </w:p>
        </w:tc>
        <w:tc>
          <w:tcPr>
            <w:tcW w:w="760" w:type="dxa"/>
            <w:tcBorders>
              <w:top w:val="nil"/>
              <w:left w:val="nil"/>
              <w:bottom w:val="single" w:sz="4" w:space="0" w:color="auto"/>
              <w:right w:val="single" w:sz="4" w:space="0" w:color="auto"/>
            </w:tcBorders>
            <w:shd w:val="clear" w:color="000000" w:fill="FFFF99"/>
            <w:vAlign w:val="center"/>
            <w:hideMark/>
          </w:tcPr>
          <w:p w14:paraId="7042AC10" w14:textId="77777777" w:rsidR="009834B8" w:rsidRPr="00337C20" w:rsidRDefault="009834B8" w:rsidP="00EC5F71">
            <w:pPr>
              <w:ind w:left="-72" w:right="-72"/>
              <w:jc w:val="center"/>
              <w:rPr>
                <w:lang w:eastAsia="zh-CN"/>
              </w:rPr>
            </w:pPr>
            <w:r w:rsidRPr="00337C20">
              <w:rPr>
                <w:lang w:eastAsia="zh-CN"/>
              </w:rPr>
              <w:t> </w:t>
            </w:r>
          </w:p>
        </w:tc>
        <w:tc>
          <w:tcPr>
            <w:tcW w:w="760" w:type="dxa"/>
            <w:tcBorders>
              <w:top w:val="nil"/>
              <w:left w:val="nil"/>
              <w:bottom w:val="single" w:sz="4" w:space="0" w:color="auto"/>
              <w:right w:val="single" w:sz="4" w:space="0" w:color="auto"/>
            </w:tcBorders>
            <w:shd w:val="clear" w:color="000000" w:fill="FFFF99"/>
            <w:vAlign w:val="center"/>
            <w:hideMark/>
          </w:tcPr>
          <w:p w14:paraId="48CFD73A" w14:textId="77777777" w:rsidR="009834B8" w:rsidRPr="00337C20" w:rsidRDefault="009834B8" w:rsidP="00EC5F71">
            <w:pPr>
              <w:ind w:left="-72" w:right="-72"/>
              <w:jc w:val="center"/>
              <w:rPr>
                <w:lang w:eastAsia="zh-CN"/>
              </w:rPr>
            </w:pPr>
            <w:r w:rsidRPr="00337C20">
              <w:rPr>
                <w:lang w:eastAsia="zh-CN"/>
              </w:rPr>
              <w:t> </w:t>
            </w:r>
          </w:p>
        </w:tc>
        <w:tc>
          <w:tcPr>
            <w:tcW w:w="760" w:type="dxa"/>
            <w:tcBorders>
              <w:top w:val="nil"/>
              <w:left w:val="nil"/>
              <w:bottom w:val="single" w:sz="4" w:space="0" w:color="auto"/>
              <w:right w:val="single" w:sz="4" w:space="0" w:color="auto"/>
            </w:tcBorders>
            <w:shd w:val="clear" w:color="000000" w:fill="FFFF99"/>
            <w:vAlign w:val="center"/>
            <w:hideMark/>
          </w:tcPr>
          <w:p w14:paraId="688097D2" w14:textId="77777777" w:rsidR="009834B8" w:rsidRPr="00337C20" w:rsidRDefault="009834B8" w:rsidP="00EC5F71">
            <w:pPr>
              <w:ind w:left="-72" w:right="-72"/>
              <w:jc w:val="center"/>
              <w:rPr>
                <w:lang w:eastAsia="zh-CN"/>
              </w:rPr>
            </w:pPr>
            <w:r w:rsidRPr="00337C20">
              <w:rPr>
                <w:lang w:eastAsia="zh-CN"/>
              </w:rPr>
              <w:t> </w:t>
            </w:r>
          </w:p>
        </w:tc>
        <w:tc>
          <w:tcPr>
            <w:tcW w:w="760" w:type="dxa"/>
            <w:tcBorders>
              <w:top w:val="nil"/>
              <w:left w:val="nil"/>
              <w:bottom w:val="single" w:sz="4" w:space="0" w:color="auto"/>
              <w:right w:val="single" w:sz="4" w:space="0" w:color="auto"/>
            </w:tcBorders>
            <w:shd w:val="clear" w:color="000000" w:fill="FFFF99"/>
            <w:vAlign w:val="center"/>
            <w:hideMark/>
          </w:tcPr>
          <w:p w14:paraId="284D45A2" w14:textId="77777777" w:rsidR="009834B8" w:rsidRPr="00337C20" w:rsidRDefault="009834B8" w:rsidP="00EC5F71">
            <w:pPr>
              <w:ind w:left="-72" w:right="-72"/>
              <w:jc w:val="center"/>
              <w:rPr>
                <w:lang w:eastAsia="zh-CN"/>
              </w:rPr>
            </w:pPr>
            <w:r w:rsidRPr="00337C20">
              <w:rPr>
                <w:lang w:eastAsia="zh-CN"/>
              </w:rPr>
              <w:t> </w:t>
            </w:r>
          </w:p>
        </w:tc>
        <w:tc>
          <w:tcPr>
            <w:tcW w:w="760" w:type="dxa"/>
            <w:tcBorders>
              <w:top w:val="nil"/>
              <w:left w:val="nil"/>
              <w:bottom w:val="single" w:sz="4" w:space="0" w:color="auto"/>
              <w:right w:val="single" w:sz="4" w:space="0" w:color="auto"/>
            </w:tcBorders>
            <w:shd w:val="clear" w:color="000000" w:fill="FFFF99"/>
            <w:vAlign w:val="center"/>
            <w:hideMark/>
          </w:tcPr>
          <w:p w14:paraId="3775125F" w14:textId="77777777" w:rsidR="009834B8" w:rsidRPr="00337C20" w:rsidRDefault="009834B8" w:rsidP="00EC5F71">
            <w:pPr>
              <w:ind w:left="-72" w:right="-72"/>
              <w:jc w:val="center"/>
              <w:rPr>
                <w:lang w:eastAsia="zh-CN"/>
              </w:rPr>
            </w:pPr>
            <w:r w:rsidRPr="00337C20">
              <w:rPr>
                <w:lang w:eastAsia="zh-CN"/>
              </w:rPr>
              <w:t> </w:t>
            </w:r>
          </w:p>
        </w:tc>
        <w:tc>
          <w:tcPr>
            <w:tcW w:w="760" w:type="dxa"/>
            <w:tcBorders>
              <w:top w:val="nil"/>
              <w:left w:val="nil"/>
              <w:bottom w:val="single" w:sz="4" w:space="0" w:color="auto"/>
              <w:right w:val="single" w:sz="4" w:space="0" w:color="auto"/>
            </w:tcBorders>
            <w:shd w:val="clear" w:color="000000" w:fill="FFFF99"/>
            <w:vAlign w:val="center"/>
            <w:hideMark/>
          </w:tcPr>
          <w:p w14:paraId="214E9B08" w14:textId="77777777" w:rsidR="009834B8" w:rsidRPr="00337C20" w:rsidRDefault="009834B8" w:rsidP="00EC5F71">
            <w:pPr>
              <w:ind w:left="-72" w:right="-72"/>
              <w:jc w:val="center"/>
              <w:rPr>
                <w:lang w:eastAsia="zh-CN"/>
              </w:rPr>
            </w:pPr>
            <w:r w:rsidRPr="00337C20">
              <w:rPr>
                <w:lang w:eastAsia="zh-CN"/>
              </w:rPr>
              <w:t> </w:t>
            </w:r>
          </w:p>
        </w:tc>
        <w:tc>
          <w:tcPr>
            <w:tcW w:w="880" w:type="dxa"/>
            <w:tcBorders>
              <w:top w:val="nil"/>
              <w:left w:val="nil"/>
              <w:bottom w:val="single" w:sz="4" w:space="0" w:color="auto"/>
              <w:right w:val="single" w:sz="4" w:space="0" w:color="auto"/>
            </w:tcBorders>
            <w:shd w:val="clear" w:color="000000" w:fill="FFFF99"/>
            <w:vAlign w:val="center"/>
            <w:hideMark/>
          </w:tcPr>
          <w:p w14:paraId="5F9E578C" w14:textId="77777777" w:rsidR="009834B8" w:rsidRPr="00337C20" w:rsidRDefault="009834B8" w:rsidP="00EC5F71">
            <w:pPr>
              <w:ind w:left="-72" w:right="-72"/>
              <w:jc w:val="center"/>
              <w:rPr>
                <w:lang w:eastAsia="zh-CN"/>
              </w:rPr>
            </w:pPr>
            <w:r w:rsidRPr="00337C20">
              <w:rPr>
                <w:lang w:eastAsia="zh-CN"/>
              </w:rPr>
              <w:t> </w:t>
            </w:r>
          </w:p>
        </w:tc>
        <w:tc>
          <w:tcPr>
            <w:tcW w:w="760" w:type="dxa"/>
            <w:tcBorders>
              <w:top w:val="nil"/>
              <w:left w:val="nil"/>
              <w:bottom w:val="single" w:sz="4" w:space="0" w:color="auto"/>
              <w:right w:val="single" w:sz="4" w:space="0" w:color="auto"/>
            </w:tcBorders>
            <w:shd w:val="clear" w:color="000000" w:fill="FFFF99"/>
            <w:vAlign w:val="center"/>
            <w:hideMark/>
          </w:tcPr>
          <w:p w14:paraId="5891874D" w14:textId="77777777" w:rsidR="009834B8" w:rsidRPr="00337C20" w:rsidRDefault="009834B8" w:rsidP="00EC5F71">
            <w:pPr>
              <w:ind w:left="-72" w:right="-72"/>
              <w:jc w:val="center"/>
              <w:rPr>
                <w:lang w:eastAsia="zh-CN"/>
              </w:rPr>
            </w:pPr>
            <w:r w:rsidRPr="00337C20">
              <w:rPr>
                <w:lang w:eastAsia="zh-CN"/>
              </w:rPr>
              <w:t> </w:t>
            </w:r>
          </w:p>
        </w:tc>
        <w:tc>
          <w:tcPr>
            <w:tcW w:w="760" w:type="dxa"/>
            <w:tcBorders>
              <w:top w:val="nil"/>
              <w:left w:val="nil"/>
              <w:bottom w:val="single" w:sz="4" w:space="0" w:color="auto"/>
              <w:right w:val="single" w:sz="4" w:space="0" w:color="auto"/>
            </w:tcBorders>
            <w:shd w:val="clear" w:color="000000" w:fill="FFFF99"/>
            <w:vAlign w:val="center"/>
            <w:hideMark/>
          </w:tcPr>
          <w:p w14:paraId="62006EF6" w14:textId="77777777" w:rsidR="009834B8" w:rsidRPr="00337C20" w:rsidRDefault="009834B8" w:rsidP="00EC5F71">
            <w:pPr>
              <w:ind w:left="-72" w:right="-72"/>
              <w:jc w:val="center"/>
              <w:rPr>
                <w:lang w:eastAsia="zh-CN"/>
              </w:rPr>
            </w:pPr>
            <w:r w:rsidRPr="00337C20">
              <w:rPr>
                <w:lang w:eastAsia="zh-CN"/>
              </w:rPr>
              <w:t> </w:t>
            </w:r>
          </w:p>
        </w:tc>
        <w:tc>
          <w:tcPr>
            <w:tcW w:w="760" w:type="dxa"/>
            <w:tcBorders>
              <w:top w:val="nil"/>
              <w:left w:val="nil"/>
              <w:bottom w:val="single" w:sz="4" w:space="0" w:color="auto"/>
              <w:right w:val="single" w:sz="4" w:space="0" w:color="auto"/>
            </w:tcBorders>
            <w:shd w:val="clear" w:color="000000" w:fill="FFFF99"/>
            <w:noWrap/>
            <w:vAlign w:val="center"/>
            <w:hideMark/>
          </w:tcPr>
          <w:p w14:paraId="45ADB2FA" w14:textId="77777777" w:rsidR="009834B8" w:rsidRPr="00337C20" w:rsidRDefault="009834B8" w:rsidP="00EC5F71">
            <w:pPr>
              <w:ind w:left="-72" w:right="-72"/>
              <w:jc w:val="center"/>
              <w:rPr>
                <w:lang w:eastAsia="zh-CN"/>
              </w:rPr>
            </w:pPr>
            <w:r w:rsidRPr="00337C20">
              <w:rPr>
                <w:lang w:eastAsia="zh-CN"/>
              </w:rPr>
              <w:t> </w:t>
            </w:r>
          </w:p>
        </w:tc>
      </w:tr>
      <w:tr w:rsidR="009834B8" w:rsidRPr="00337C20" w14:paraId="7F14EE05" w14:textId="77777777" w:rsidTr="00EC5F71">
        <w:trPr>
          <w:trHeight w:val="315"/>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32CA8612" w14:textId="77777777" w:rsidR="009834B8" w:rsidRPr="00337C20" w:rsidRDefault="009834B8" w:rsidP="00EC5F71">
            <w:pPr>
              <w:ind w:left="-72" w:right="-72"/>
              <w:jc w:val="center"/>
              <w:rPr>
                <w:sz w:val="23"/>
                <w:szCs w:val="23"/>
                <w:lang w:eastAsia="zh-CN"/>
              </w:rPr>
            </w:pPr>
            <w:r w:rsidRPr="00337C20">
              <w:rPr>
                <w:sz w:val="23"/>
                <w:szCs w:val="23"/>
                <w:lang w:eastAsia="zh-CN"/>
              </w:rPr>
              <w:t>2</w:t>
            </w:r>
          </w:p>
        </w:tc>
        <w:tc>
          <w:tcPr>
            <w:tcW w:w="2675" w:type="dxa"/>
            <w:tcBorders>
              <w:top w:val="nil"/>
              <w:left w:val="nil"/>
              <w:bottom w:val="single" w:sz="4" w:space="0" w:color="auto"/>
              <w:right w:val="single" w:sz="4" w:space="0" w:color="auto"/>
            </w:tcBorders>
            <w:shd w:val="clear" w:color="auto" w:fill="auto"/>
            <w:noWrap/>
            <w:vAlign w:val="center"/>
            <w:hideMark/>
          </w:tcPr>
          <w:p w14:paraId="1E862540" w14:textId="77777777" w:rsidR="009834B8" w:rsidRPr="00337C20" w:rsidRDefault="009834B8" w:rsidP="00EC5F71">
            <w:pPr>
              <w:ind w:left="-72" w:right="-72"/>
              <w:rPr>
                <w:sz w:val="23"/>
                <w:szCs w:val="23"/>
                <w:lang w:eastAsia="zh-CN"/>
              </w:rPr>
            </w:pPr>
            <w:r w:rsidRPr="00337C20">
              <w:rPr>
                <w:sz w:val="23"/>
                <w:szCs w:val="23"/>
                <w:lang w:eastAsia="zh-CN"/>
              </w:rPr>
              <w:t>Hà Giang</w:t>
            </w:r>
          </w:p>
        </w:tc>
        <w:tc>
          <w:tcPr>
            <w:tcW w:w="600" w:type="dxa"/>
            <w:tcBorders>
              <w:top w:val="nil"/>
              <w:left w:val="nil"/>
              <w:bottom w:val="single" w:sz="4" w:space="0" w:color="auto"/>
              <w:right w:val="single" w:sz="4" w:space="0" w:color="auto"/>
            </w:tcBorders>
            <w:shd w:val="clear" w:color="auto" w:fill="auto"/>
            <w:noWrap/>
            <w:vAlign w:val="center"/>
            <w:hideMark/>
          </w:tcPr>
          <w:p w14:paraId="1B4FD162" w14:textId="77777777" w:rsidR="009834B8" w:rsidRPr="00337C20" w:rsidRDefault="009834B8" w:rsidP="00EC5F71">
            <w:pPr>
              <w:ind w:left="-72" w:right="-72"/>
              <w:jc w:val="center"/>
              <w:rPr>
                <w:sz w:val="23"/>
                <w:szCs w:val="23"/>
                <w:lang w:eastAsia="zh-CN"/>
              </w:rPr>
            </w:pPr>
            <w:r w:rsidRPr="00337C20">
              <w:rPr>
                <w:sz w:val="23"/>
                <w:szCs w:val="23"/>
                <w:lang w:eastAsia="zh-CN"/>
              </w:rPr>
              <w:t>02</w:t>
            </w:r>
          </w:p>
        </w:tc>
        <w:tc>
          <w:tcPr>
            <w:tcW w:w="860" w:type="dxa"/>
            <w:tcBorders>
              <w:top w:val="nil"/>
              <w:left w:val="nil"/>
              <w:bottom w:val="single" w:sz="4" w:space="0" w:color="auto"/>
              <w:right w:val="single" w:sz="4" w:space="0" w:color="auto"/>
            </w:tcBorders>
            <w:shd w:val="clear" w:color="000000" w:fill="FFFF99"/>
            <w:noWrap/>
            <w:vAlign w:val="center"/>
            <w:hideMark/>
          </w:tcPr>
          <w:p w14:paraId="60205ADE" w14:textId="77777777" w:rsidR="009834B8" w:rsidRPr="00337C20" w:rsidRDefault="009834B8" w:rsidP="00EC5F71">
            <w:pPr>
              <w:ind w:left="-72" w:right="-72"/>
              <w:jc w:val="center"/>
              <w:rPr>
                <w:lang w:eastAsia="zh-CN"/>
              </w:rPr>
            </w:pPr>
            <w:r w:rsidRPr="00337C20">
              <w:rPr>
                <w:lang w:eastAsia="zh-CN"/>
              </w:rPr>
              <w:t> </w:t>
            </w:r>
          </w:p>
        </w:tc>
        <w:tc>
          <w:tcPr>
            <w:tcW w:w="760" w:type="dxa"/>
            <w:tcBorders>
              <w:top w:val="nil"/>
              <w:left w:val="nil"/>
              <w:bottom w:val="single" w:sz="4" w:space="0" w:color="auto"/>
              <w:right w:val="single" w:sz="4" w:space="0" w:color="auto"/>
            </w:tcBorders>
            <w:shd w:val="clear" w:color="000000" w:fill="FFFF99"/>
            <w:noWrap/>
            <w:vAlign w:val="center"/>
            <w:hideMark/>
          </w:tcPr>
          <w:p w14:paraId="544ACE50" w14:textId="77777777" w:rsidR="009834B8" w:rsidRPr="00337C20" w:rsidRDefault="009834B8" w:rsidP="00EC5F71">
            <w:pPr>
              <w:ind w:left="-72" w:right="-72"/>
              <w:jc w:val="center"/>
              <w:rPr>
                <w:lang w:eastAsia="zh-CN"/>
              </w:rPr>
            </w:pPr>
            <w:r w:rsidRPr="00337C20">
              <w:rPr>
                <w:lang w:eastAsia="zh-CN"/>
              </w:rPr>
              <w:t> </w:t>
            </w:r>
          </w:p>
        </w:tc>
        <w:tc>
          <w:tcPr>
            <w:tcW w:w="760" w:type="dxa"/>
            <w:tcBorders>
              <w:top w:val="nil"/>
              <w:left w:val="nil"/>
              <w:bottom w:val="single" w:sz="4" w:space="0" w:color="auto"/>
              <w:right w:val="single" w:sz="4" w:space="0" w:color="auto"/>
            </w:tcBorders>
            <w:shd w:val="clear" w:color="000000" w:fill="FFFF99"/>
            <w:vAlign w:val="center"/>
            <w:hideMark/>
          </w:tcPr>
          <w:p w14:paraId="54D9C0D5" w14:textId="77777777" w:rsidR="009834B8" w:rsidRPr="00337C20" w:rsidRDefault="009834B8" w:rsidP="00EC5F71">
            <w:pPr>
              <w:ind w:left="-72" w:right="-72"/>
              <w:jc w:val="center"/>
              <w:rPr>
                <w:lang w:eastAsia="zh-CN"/>
              </w:rPr>
            </w:pPr>
            <w:r w:rsidRPr="00337C20">
              <w:rPr>
                <w:lang w:eastAsia="zh-CN"/>
              </w:rPr>
              <w:t> </w:t>
            </w:r>
          </w:p>
        </w:tc>
        <w:tc>
          <w:tcPr>
            <w:tcW w:w="760" w:type="dxa"/>
            <w:tcBorders>
              <w:top w:val="nil"/>
              <w:left w:val="nil"/>
              <w:bottom w:val="single" w:sz="4" w:space="0" w:color="auto"/>
              <w:right w:val="single" w:sz="4" w:space="0" w:color="auto"/>
            </w:tcBorders>
            <w:shd w:val="clear" w:color="000000" w:fill="FFFF99"/>
            <w:vAlign w:val="center"/>
            <w:hideMark/>
          </w:tcPr>
          <w:p w14:paraId="40C78930" w14:textId="77777777" w:rsidR="009834B8" w:rsidRPr="00337C20" w:rsidRDefault="009834B8" w:rsidP="00EC5F71">
            <w:pPr>
              <w:ind w:left="-72" w:right="-72"/>
              <w:jc w:val="center"/>
              <w:rPr>
                <w:lang w:eastAsia="zh-CN"/>
              </w:rPr>
            </w:pPr>
            <w:r w:rsidRPr="00337C20">
              <w:rPr>
                <w:lang w:eastAsia="zh-CN"/>
              </w:rPr>
              <w:t> </w:t>
            </w:r>
          </w:p>
        </w:tc>
        <w:tc>
          <w:tcPr>
            <w:tcW w:w="760" w:type="dxa"/>
            <w:tcBorders>
              <w:top w:val="nil"/>
              <w:left w:val="nil"/>
              <w:bottom w:val="single" w:sz="4" w:space="0" w:color="auto"/>
              <w:right w:val="single" w:sz="4" w:space="0" w:color="auto"/>
            </w:tcBorders>
            <w:shd w:val="clear" w:color="000000" w:fill="FFFF99"/>
            <w:vAlign w:val="center"/>
            <w:hideMark/>
          </w:tcPr>
          <w:p w14:paraId="41E6E029" w14:textId="77777777" w:rsidR="009834B8" w:rsidRPr="00337C20" w:rsidRDefault="009834B8" w:rsidP="00EC5F71">
            <w:pPr>
              <w:ind w:left="-72" w:right="-72"/>
              <w:jc w:val="center"/>
              <w:rPr>
                <w:lang w:eastAsia="zh-CN"/>
              </w:rPr>
            </w:pPr>
            <w:r w:rsidRPr="00337C20">
              <w:rPr>
                <w:lang w:eastAsia="zh-CN"/>
              </w:rPr>
              <w:t> </w:t>
            </w:r>
          </w:p>
        </w:tc>
        <w:tc>
          <w:tcPr>
            <w:tcW w:w="760" w:type="dxa"/>
            <w:tcBorders>
              <w:top w:val="nil"/>
              <w:left w:val="nil"/>
              <w:bottom w:val="single" w:sz="4" w:space="0" w:color="auto"/>
              <w:right w:val="single" w:sz="4" w:space="0" w:color="auto"/>
            </w:tcBorders>
            <w:shd w:val="clear" w:color="000000" w:fill="FFFF99"/>
            <w:vAlign w:val="center"/>
            <w:hideMark/>
          </w:tcPr>
          <w:p w14:paraId="51326A0C" w14:textId="77777777" w:rsidR="009834B8" w:rsidRPr="00337C20" w:rsidRDefault="009834B8" w:rsidP="00EC5F71">
            <w:pPr>
              <w:ind w:left="-72" w:right="-72"/>
              <w:jc w:val="center"/>
              <w:rPr>
                <w:lang w:eastAsia="zh-CN"/>
              </w:rPr>
            </w:pPr>
            <w:r w:rsidRPr="00337C20">
              <w:rPr>
                <w:lang w:eastAsia="zh-CN"/>
              </w:rPr>
              <w:t> </w:t>
            </w:r>
          </w:p>
        </w:tc>
        <w:tc>
          <w:tcPr>
            <w:tcW w:w="760" w:type="dxa"/>
            <w:tcBorders>
              <w:top w:val="nil"/>
              <w:left w:val="nil"/>
              <w:bottom w:val="single" w:sz="4" w:space="0" w:color="auto"/>
              <w:right w:val="single" w:sz="4" w:space="0" w:color="auto"/>
            </w:tcBorders>
            <w:shd w:val="clear" w:color="000000" w:fill="FFFF99"/>
            <w:vAlign w:val="center"/>
            <w:hideMark/>
          </w:tcPr>
          <w:p w14:paraId="161B3072" w14:textId="77777777" w:rsidR="009834B8" w:rsidRPr="00337C20" w:rsidRDefault="009834B8" w:rsidP="00EC5F71">
            <w:pPr>
              <w:ind w:left="-72" w:right="-72"/>
              <w:jc w:val="center"/>
              <w:rPr>
                <w:lang w:eastAsia="zh-CN"/>
              </w:rPr>
            </w:pPr>
            <w:r w:rsidRPr="00337C20">
              <w:rPr>
                <w:lang w:eastAsia="zh-CN"/>
              </w:rPr>
              <w:t> </w:t>
            </w:r>
          </w:p>
        </w:tc>
        <w:tc>
          <w:tcPr>
            <w:tcW w:w="760" w:type="dxa"/>
            <w:tcBorders>
              <w:top w:val="nil"/>
              <w:left w:val="nil"/>
              <w:bottom w:val="single" w:sz="4" w:space="0" w:color="auto"/>
              <w:right w:val="single" w:sz="4" w:space="0" w:color="auto"/>
            </w:tcBorders>
            <w:shd w:val="clear" w:color="000000" w:fill="FFFF99"/>
            <w:vAlign w:val="center"/>
            <w:hideMark/>
          </w:tcPr>
          <w:p w14:paraId="2C1E2FFA" w14:textId="77777777" w:rsidR="009834B8" w:rsidRPr="00337C20" w:rsidRDefault="009834B8" w:rsidP="00EC5F71">
            <w:pPr>
              <w:ind w:left="-72" w:right="-72"/>
              <w:jc w:val="center"/>
              <w:rPr>
                <w:lang w:eastAsia="zh-CN"/>
              </w:rPr>
            </w:pPr>
            <w:r w:rsidRPr="00337C20">
              <w:rPr>
                <w:lang w:eastAsia="zh-CN"/>
              </w:rPr>
              <w:t> </w:t>
            </w:r>
          </w:p>
        </w:tc>
        <w:tc>
          <w:tcPr>
            <w:tcW w:w="760" w:type="dxa"/>
            <w:tcBorders>
              <w:top w:val="nil"/>
              <w:left w:val="nil"/>
              <w:bottom w:val="single" w:sz="4" w:space="0" w:color="auto"/>
              <w:right w:val="single" w:sz="4" w:space="0" w:color="auto"/>
            </w:tcBorders>
            <w:shd w:val="clear" w:color="000000" w:fill="FFFF99"/>
            <w:vAlign w:val="center"/>
            <w:hideMark/>
          </w:tcPr>
          <w:p w14:paraId="1D2343E4" w14:textId="77777777" w:rsidR="009834B8" w:rsidRPr="00337C20" w:rsidRDefault="009834B8" w:rsidP="00EC5F71">
            <w:pPr>
              <w:ind w:left="-72" w:right="-72"/>
              <w:jc w:val="center"/>
              <w:rPr>
                <w:lang w:eastAsia="zh-CN"/>
              </w:rPr>
            </w:pPr>
            <w:r w:rsidRPr="00337C20">
              <w:rPr>
                <w:lang w:eastAsia="zh-CN"/>
              </w:rPr>
              <w:t> </w:t>
            </w:r>
          </w:p>
        </w:tc>
        <w:tc>
          <w:tcPr>
            <w:tcW w:w="880" w:type="dxa"/>
            <w:tcBorders>
              <w:top w:val="nil"/>
              <w:left w:val="nil"/>
              <w:bottom w:val="single" w:sz="4" w:space="0" w:color="auto"/>
              <w:right w:val="single" w:sz="4" w:space="0" w:color="auto"/>
            </w:tcBorders>
            <w:shd w:val="clear" w:color="000000" w:fill="FFFF99"/>
            <w:vAlign w:val="center"/>
            <w:hideMark/>
          </w:tcPr>
          <w:p w14:paraId="6CF052E6" w14:textId="77777777" w:rsidR="009834B8" w:rsidRPr="00337C20" w:rsidRDefault="009834B8" w:rsidP="00EC5F71">
            <w:pPr>
              <w:ind w:left="-72" w:right="-72"/>
              <w:jc w:val="center"/>
              <w:rPr>
                <w:lang w:eastAsia="zh-CN"/>
              </w:rPr>
            </w:pPr>
            <w:r w:rsidRPr="00337C20">
              <w:rPr>
                <w:lang w:eastAsia="zh-CN"/>
              </w:rPr>
              <w:t> </w:t>
            </w:r>
          </w:p>
        </w:tc>
        <w:tc>
          <w:tcPr>
            <w:tcW w:w="760" w:type="dxa"/>
            <w:tcBorders>
              <w:top w:val="nil"/>
              <w:left w:val="nil"/>
              <w:bottom w:val="single" w:sz="4" w:space="0" w:color="auto"/>
              <w:right w:val="single" w:sz="4" w:space="0" w:color="auto"/>
            </w:tcBorders>
            <w:shd w:val="clear" w:color="000000" w:fill="FFFF99"/>
            <w:vAlign w:val="center"/>
            <w:hideMark/>
          </w:tcPr>
          <w:p w14:paraId="5AA92FEC" w14:textId="77777777" w:rsidR="009834B8" w:rsidRPr="00337C20" w:rsidRDefault="009834B8" w:rsidP="00EC5F71">
            <w:pPr>
              <w:ind w:left="-72" w:right="-72"/>
              <w:jc w:val="center"/>
              <w:rPr>
                <w:lang w:eastAsia="zh-CN"/>
              </w:rPr>
            </w:pPr>
            <w:r w:rsidRPr="00337C20">
              <w:rPr>
                <w:lang w:eastAsia="zh-CN"/>
              </w:rPr>
              <w:t> </w:t>
            </w:r>
          </w:p>
        </w:tc>
        <w:tc>
          <w:tcPr>
            <w:tcW w:w="760" w:type="dxa"/>
            <w:tcBorders>
              <w:top w:val="nil"/>
              <w:left w:val="nil"/>
              <w:bottom w:val="single" w:sz="4" w:space="0" w:color="auto"/>
              <w:right w:val="single" w:sz="4" w:space="0" w:color="auto"/>
            </w:tcBorders>
            <w:shd w:val="clear" w:color="000000" w:fill="FFFF99"/>
            <w:vAlign w:val="center"/>
            <w:hideMark/>
          </w:tcPr>
          <w:p w14:paraId="27A06001" w14:textId="77777777" w:rsidR="009834B8" w:rsidRPr="00337C20" w:rsidRDefault="009834B8" w:rsidP="00EC5F71">
            <w:pPr>
              <w:ind w:left="-72" w:right="-72"/>
              <w:jc w:val="center"/>
              <w:rPr>
                <w:lang w:eastAsia="zh-CN"/>
              </w:rPr>
            </w:pPr>
            <w:r w:rsidRPr="00337C20">
              <w:rPr>
                <w:lang w:eastAsia="zh-CN"/>
              </w:rPr>
              <w:t> </w:t>
            </w:r>
          </w:p>
        </w:tc>
        <w:tc>
          <w:tcPr>
            <w:tcW w:w="760" w:type="dxa"/>
            <w:tcBorders>
              <w:top w:val="nil"/>
              <w:left w:val="nil"/>
              <w:bottom w:val="single" w:sz="4" w:space="0" w:color="auto"/>
              <w:right w:val="single" w:sz="4" w:space="0" w:color="auto"/>
            </w:tcBorders>
            <w:shd w:val="clear" w:color="000000" w:fill="FFFF99"/>
            <w:noWrap/>
            <w:vAlign w:val="center"/>
            <w:hideMark/>
          </w:tcPr>
          <w:p w14:paraId="4E8FD616" w14:textId="77777777" w:rsidR="009834B8" w:rsidRPr="00337C20" w:rsidRDefault="009834B8" w:rsidP="00EC5F71">
            <w:pPr>
              <w:ind w:left="-72" w:right="-72"/>
              <w:jc w:val="center"/>
              <w:rPr>
                <w:lang w:eastAsia="zh-CN"/>
              </w:rPr>
            </w:pPr>
            <w:r w:rsidRPr="00337C20">
              <w:rPr>
                <w:lang w:eastAsia="zh-CN"/>
              </w:rPr>
              <w:t> </w:t>
            </w:r>
          </w:p>
        </w:tc>
      </w:tr>
      <w:tr w:rsidR="009834B8" w:rsidRPr="00337C20" w14:paraId="28AD2165" w14:textId="77777777" w:rsidTr="00EC5F71">
        <w:trPr>
          <w:trHeight w:val="375"/>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60FC2276" w14:textId="77777777" w:rsidR="009834B8" w:rsidRPr="00337C20" w:rsidRDefault="009834B8" w:rsidP="00EC5F71">
            <w:pPr>
              <w:ind w:left="-72" w:right="-72"/>
              <w:jc w:val="center"/>
              <w:rPr>
                <w:sz w:val="23"/>
                <w:szCs w:val="23"/>
                <w:lang w:eastAsia="zh-CN"/>
              </w:rPr>
            </w:pPr>
            <w:r w:rsidRPr="00337C20">
              <w:rPr>
                <w:sz w:val="23"/>
                <w:szCs w:val="23"/>
                <w:lang w:eastAsia="zh-CN"/>
              </w:rPr>
              <w:t>...</w:t>
            </w:r>
          </w:p>
        </w:tc>
        <w:tc>
          <w:tcPr>
            <w:tcW w:w="2675" w:type="dxa"/>
            <w:tcBorders>
              <w:top w:val="nil"/>
              <w:left w:val="nil"/>
              <w:bottom w:val="single" w:sz="4" w:space="0" w:color="auto"/>
              <w:right w:val="single" w:sz="4" w:space="0" w:color="auto"/>
            </w:tcBorders>
            <w:shd w:val="clear" w:color="auto" w:fill="auto"/>
            <w:noWrap/>
            <w:vAlign w:val="center"/>
            <w:hideMark/>
          </w:tcPr>
          <w:p w14:paraId="43C2F164" w14:textId="77777777" w:rsidR="009834B8" w:rsidRPr="00337C20" w:rsidRDefault="009834B8" w:rsidP="00EC5F71">
            <w:pPr>
              <w:ind w:left="-72" w:right="-72"/>
              <w:rPr>
                <w:sz w:val="23"/>
                <w:szCs w:val="23"/>
                <w:lang w:eastAsia="zh-CN"/>
              </w:rPr>
            </w:pPr>
            <w:r w:rsidRPr="00337C20">
              <w:rPr>
                <w:sz w:val="23"/>
                <w:szCs w:val="23"/>
                <w:lang w:eastAsia="zh-CN"/>
              </w:rPr>
              <w:t>...</w:t>
            </w:r>
          </w:p>
        </w:tc>
        <w:tc>
          <w:tcPr>
            <w:tcW w:w="600" w:type="dxa"/>
            <w:tcBorders>
              <w:top w:val="nil"/>
              <w:left w:val="nil"/>
              <w:bottom w:val="single" w:sz="4" w:space="0" w:color="auto"/>
              <w:right w:val="single" w:sz="4" w:space="0" w:color="auto"/>
            </w:tcBorders>
            <w:shd w:val="clear" w:color="auto" w:fill="auto"/>
            <w:noWrap/>
            <w:vAlign w:val="center"/>
            <w:hideMark/>
          </w:tcPr>
          <w:p w14:paraId="28B37214" w14:textId="77777777" w:rsidR="009834B8" w:rsidRPr="00337C20" w:rsidRDefault="009834B8" w:rsidP="00EC5F71">
            <w:pPr>
              <w:ind w:left="-72" w:right="-72"/>
              <w:jc w:val="center"/>
              <w:rPr>
                <w:sz w:val="23"/>
                <w:szCs w:val="23"/>
                <w:lang w:eastAsia="zh-CN"/>
              </w:rPr>
            </w:pPr>
            <w:r w:rsidRPr="00337C20">
              <w:rPr>
                <w:sz w:val="23"/>
                <w:szCs w:val="23"/>
                <w:lang w:eastAsia="zh-CN"/>
              </w:rPr>
              <w:t>...</w:t>
            </w:r>
          </w:p>
        </w:tc>
        <w:tc>
          <w:tcPr>
            <w:tcW w:w="860" w:type="dxa"/>
            <w:tcBorders>
              <w:top w:val="nil"/>
              <w:left w:val="nil"/>
              <w:bottom w:val="single" w:sz="4" w:space="0" w:color="auto"/>
              <w:right w:val="single" w:sz="4" w:space="0" w:color="auto"/>
            </w:tcBorders>
            <w:shd w:val="clear" w:color="000000" w:fill="FFFF99"/>
            <w:vAlign w:val="center"/>
            <w:hideMark/>
          </w:tcPr>
          <w:p w14:paraId="072C4090" w14:textId="77777777" w:rsidR="009834B8" w:rsidRPr="00337C20" w:rsidRDefault="009834B8" w:rsidP="00EC5F71">
            <w:pPr>
              <w:ind w:left="-72" w:right="-72"/>
              <w:jc w:val="center"/>
              <w:rPr>
                <w:lang w:eastAsia="zh-CN"/>
              </w:rPr>
            </w:pPr>
            <w:r w:rsidRPr="00337C20">
              <w:rPr>
                <w:lang w:eastAsia="zh-CN"/>
              </w:rPr>
              <w:t> </w:t>
            </w:r>
          </w:p>
        </w:tc>
        <w:tc>
          <w:tcPr>
            <w:tcW w:w="760" w:type="dxa"/>
            <w:tcBorders>
              <w:top w:val="nil"/>
              <w:left w:val="nil"/>
              <w:bottom w:val="single" w:sz="4" w:space="0" w:color="auto"/>
              <w:right w:val="single" w:sz="4" w:space="0" w:color="auto"/>
            </w:tcBorders>
            <w:shd w:val="clear" w:color="000000" w:fill="FFFF99"/>
            <w:noWrap/>
            <w:vAlign w:val="bottom"/>
            <w:hideMark/>
          </w:tcPr>
          <w:p w14:paraId="47B578E1" w14:textId="77777777" w:rsidR="009834B8" w:rsidRPr="00337C20" w:rsidRDefault="009834B8" w:rsidP="00EC5F71">
            <w:pPr>
              <w:ind w:left="-72" w:right="-72"/>
              <w:jc w:val="center"/>
              <w:rPr>
                <w:sz w:val="28"/>
                <w:szCs w:val="28"/>
                <w:lang w:eastAsia="zh-CN"/>
              </w:rPr>
            </w:pPr>
            <w:r w:rsidRPr="00337C20">
              <w:rPr>
                <w:sz w:val="28"/>
                <w:szCs w:val="28"/>
                <w:lang w:eastAsia="zh-CN"/>
              </w:rPr>
              <w:t> </w:t>
            </w:r>
          </w:p>
        </w:tc>
        <w:tc>
          <w:tcPr>
            <w:tcW w:w="760" w:type="dxa"/>
            <w:tcBorders>
              <w:top w:val="nil"/>
              <w:left w:val="nil"/>
              <w:bottom w:val="single" w:sz="4" w:space="0" w:color="auto"/>
              <w:right w:val="single" w:sz="4" w:space="0" w:color="auto"/>
            </w:tcBorders>
            <w:shd w:val="clear" w:color="000000" w:fill="FFFF99"/>
            <w:noWrap/>
            <w:vAlign w:val="bottom"/>
            <w:hideMark/>
          </w:tcPr>
          <w:p w14:paraId="17EB1BCB" w14:textId="77777777" w:rsidR="009834B8" w:rsidRPr="00337C20" w:rsidRDefault="009834B8" w:rsidP="00EC5F71">
            <w:pPr>
              <w:ind w:left="-72" w:right="-72"/>
              <w:rPr>
                <w:sz w:val="28"/>
                <w:szCs w:val="28"/>
                <w:lang w:eastAsia="zh-CN"/>
              </w:rPr>
            </w:pPr>
            <w:r w:rsidRPr="00337C20">
              <w:rPr>
                <w:sz w:val="28"/>
                <w:szCs w:val="28"/>
                <w:lang w:eastAsia="zh-CN"/>
              </w:rPr>
              <w:t> </w:t>
            </w:r>
          </w:p>
        </w:tc>
        <w:tc>
          <w:tcPr>
            <w:tcW w:w="760" w:type="dxa"/>
            <w:tcBorders>
              <w:top w:val="nil"/>
              <w:left w:val="nil"/>
              <w:bottom w:val="single" w:sz="4" w:space="0" w:color="auto"/>
              <w:right w:val="single" w:sz="4" w:space="0" w:color="auto"/>
            </w:tcBorders>
            <w:shd w:val="clear" w:color="000000" w:fill="FFFF99"/>
            <w:noWrap/>
            <w:vAlign w:val="bottom"/>
            <w:hideMark/>
          </w:tcPr>
          <w:p w14:paraId="3195FC3C" w14:textId="77777777" w:rsidR="009834B8" w:rsidRPr="00337C20" w:rsidRDefault="009834B8" w:rsidP="00EC5F71">
            <w:pPr>
              <w:ind w:left="-72" w:right="-72"/>
              <w:rPr>
                <w:sz w:val="28"/>
                <w:szCs w:val="28"/>
                <w:lang w:eastAsia="zh-CN"/>
              </w:rPr>
            </w:pPr>
            <w:r w:rsidRPr="00337C20">
              <w:rPr>
                <w:sz w:val="28"/>
                <w:szCs w:val="28"/>
                <w:lang w:eastAsia="zh-CN"/>
              </w:rPr>
              <w:t> </w:t>
            </w:r>
          </w:p>
        </w:tc>
        <w:tc>
          <w:tcPr>
            <w:tcW w:w="760" w:type="dxa"/>
            <w:tcBorders>
              <w:top w:val="nil"/>
              <w:left w:val="nil"/>
              <w:bottom w:val="single" w:sz="4" w:space="0" w:color="auto"/>
              <w:right w:val="single" w:sz="4" w:space="0" w:color="auto"/>
            </w:tcBorders>
            <w:shd w:val="clear" w:color="000000" w:fill="FFFF99"/>
            <w:noWrap/>
            <w:vAlign w:val="bottom"/>
            <w:hideMark/>
          </w:tcPr>
          <w:p w14:paraId="61FA5A31" w14:textId="77777777" w:rsidR="009834B8" w:rsidRPr="00337C20" w:rsidRDefault="009834B8" w:rsidP="00EC5F71">
            <w:pPr>
              <w:ind w:left="-72" w:right="-72"/>
              <w:rPr>
                <w:sz w:val="28"/>
                <w:szCs w:val="28"/>
                <w:lang w:eastAsia="zh-CN"/>
              </w:rPr>
            </w:pPr>
            <w:r w:rsidRPr="00337C20">
              <w:rPr>
                <w:sz w:val="28"/>
                <w:szCs w:val="28"/>
                <w:lang w:eastAsia="zh-CN"/>
              </w:rPr>
              <w:t> </w:t>
            </w:r>
          </w:p>
        </w:tc>
        <w:tc>
          <w:tcPr>
            <w:tcW w:w="760" w:type="dxa"/>
            <w:tcBorders>
              <w:top w:val="nil"/>
              <w:left w:val="nil"/>
              <w:bottom w:val="single" w:sz="4" w:space="0" w:color="auto"/>
              <w:right w:val="single" w:sz="4" w:space="0" w:color="auto"/>
            </w:tcBorders>
            <w:shd w:val="clear" w:color="000000" w:fill="FFFF99"/>
            <w:noWrap/>
            <w:vAlign w:val="bottom"/>
            <w:hideMark/>
          </w:tcPr>
          <w:p w14:paraId="5C63062E" w14:textId="77777777" w:rsidR="009834B8" w:rsidRPr="00337C20" w:rsidRDefault="009834B8" w:rsidP="00EC5F71">
            <w:pPr>
              <w:ind w:left="-72" w:right="-72"/>
              <w:rPr>
                <w:sz w:val="28"/>
                <w:szCs w:val="28"/>
                <w:lang w:eastAsia="zh-CN"/>
              </w:rPr>
            </w:pPr>
            <w:r w:rsidRPr="00337C20">
              <w:rPr>
                <w:sz w:val="28"/>
                <w:szCs w:val="28"/>
                <w:lang w:eastAsia="zh-CN"/>
              </w:rPr>
              <w:t> </w:t>
            </w:r>
          </w:p>
        </w:tc>
        <w:tc>
          <w:tcPr>
            <w:tcW w:w="760" w:type="dxa"/>
            <w:tcBorders>
              <w:top w:val="nil"/>
              <w:left w:val="nil"/>
              <w:bottom w:val="single" w:sz="4" w:space="0" w:color="auto"/>
              <w:right w:val="single" w:sz="4" w:space="0" w:color="auto"/>
            </w:tcBorders>
            <w:shd w:val="clear" w:color="000000" w:fill="FFFF99"/>
            <w:noWrap/>
            <w:vAlign w:val="bottom"/>
            <w:hideMark/>
          </w:tcPr>
          <w:p w14:paraId="5DF100A1" w14:textId="77777777" w:rsidR="009834B8" w:rsidRPr="00337C20" w:rsidRDefault="009834B8" w:rsidP="00EC5F71">
            <w:pPr>
              <w:ind w:left="-72" w:right="-72"/>
              <w:rPr>
                <w:sz w:val="28"/>
                <w:szCs w:val="28"/>
                <w:lang w:eastAsia="zh-CN"/>
              </w:rPr>
            </w:pPr>
            <w:r w:rsidRPr="00337C20">
              <w:rPr>
                <w:sz w:val="28"/>
                <w:szCs w:val="28"/>
                <w:lang w:eastAsia="zh-CN"/>
              </w:rPr>
              <w:t> </w:t>
            </w:r>
          </w:p>
        </w:tc>
        <w:tc>
          <w:tcPr>
            <w:tcW w:w="760" w:type="dxa"/>
            <w:tcBorders>
              <w:top w:val="nil"/>
              <w:left w:val="nil"/>
              <w:bottom w:val="single" w:sz="4" w:space="0" w:color="auto"/>
              <w:right w:val="single" w:sz="4" w:space="0" w:color="auto"/>
            </w:tcBorders>
            <w:shd w:val="clear" w:color="000000" w:fill="FFFF99"/>
            <w:noWrap/>
            <w:vAlign w:val="bottom"/>
            <w:hideMark/>
          </w:tcPr>
          <w:p w14:paraId="01B20C3D" w14:textId="77777777" w:rsidR="009834B8" w:rsidRPr="00337C20" w:rsidRDefault="009834B8" w:rsidP="00EC5F71">
            <w:pPr>
              <w:ind w:left="-72" w:right="-72"/>
              <w:rPr>
                <w:sz w:val="28"/>
                <w:szCs w:val="28"/>
                <w:lang w:eastAsia="zh-CN"/>
              </w:rPr>
            </w:pPr>
            <w:r w:rsidRPr="00337C20">
              <w:rPr>
                <w:sz w:val="28"/>
                <w:szCs w:val="28"/>
                <w:lang w:eastAsia="zh-CN"/>
              </w:rPr>
              <w:t> </w:t>
            </w:r>
          </w:p>
        </w:tc>
        <w:tc>
          <w:tcPr>
            <w:tcW w:w="760" w:type="dxa"/>
            <w:tcBorders>
              <w:top w:val="nil"/>
              <w:left w:val="nil"/>
              <w:bottom w:val="single" w:sz="4" w:space="0" w:color="auto"/>
              <w:right w:val="single" w:sz="4" w:space="0" w:color="auto"/>
            </w:tcBorders>
            <w:shd w:val="clear" w:color="000000" w:fill="FFFF99"/>
            <w:noWrap/>
            <w:vAlign w:val="bottom"/>
            <w:hideMark/>
          </w:tcPr>
          <w:p w14:paraId="268C3B48" w14:textId="77777777" w:rsidR="009834B8" w:rsidRPr="00337C20" w:rsidRDefault="009834B8" w:rsidP="00EC5F71">
            <w:pPr>
              <w:ind w:left="-72" w:right="-72"/>
              <w:rPr>
                <w:sz w:val="28"/>
                <w:szCs w:val="28"/>
                <w:lang w:eastAsia="zh-CN"/>
              </w:rPr>
            </w:pPr>
            <w:r w:rsidRPr="00337C20">
              <w:rPr>
                <w:sz w:val="28"/>
                <w:szCs w:val="28"/>
                <w:lang w:eastAsia="zh-CN"/>
              </w:rPr>
              <w:t> </w:t>
            </w:r>
          </w:p>
        </w:tc>
        <w:tc>
          <w:tcPr>
            <w:tcW w:w="880" w:type="dxa"/>
            <w:tcBorders>
              <w:top w:val="nil"/>
              <w:left w:val="nil"/>
              <w:bottom w:val="single" w:sz="4" w:space="0" w:color="auto"/>
              <w:right w:val="single" w:sz="4" w:space="0" w:color="auto"/>
            </w:tcBorders>
            <w:shd w:val="clear" w:color="000000" w:fill="FFFF99"/>
            <w:noWrap/>
            <w:vAlign w:val="bottom"/>
            <w:hideMark/>
          </w:tcPr>
          <w:p w14:paraId="6CCAF8B2" w14:textId="77777777" w:rsidR="009834B8" w:rsidRPr="00337C20" w:rsidRDefault="009834B8" w:rsidP="00EC5F71">
            <w:pPr>
              <w:ind w:left="-72" w:right="-72"/>
              <w:rPr>
                <w:sz w:val="28"/>
                <w:szCs w:val="28"/>
                <w:lang w:eastAsia="zh-CN"/>
              </w:rPr>
            </w:pPr>
            <w:r w:rsidRPr="00337C20">
              <w:rPr>
                <w:sz w:val="28"/>
                <w:szCs w:val="28"/>
                <w:lang w:eastAsia="zh-CN"/>
              </w:rPr>
              <w:t> </w:t>
            </w:r>
          </w:p>
        </w:tc>
        <w:tc>
          <w:tcPr>
            <w:tcW w:w="760" w:type="dxa"/>
            <w:tcBorders>
              <w:top w:val="nil"/>
              <w:left w:val="nil"/>
              <w:bottom w:val="single" w:sz="4" w:space="0" w:color="auto"/>
              <w:right w:val="single" w:sz="4" w:space="0" w:color="auto"/>
            </w:tcBorders>
            <w:shd w:val="clear" w:color="000000" w:fill="FFFF99"/>
            <w:noWrap/>
            <w:vAlign w:val="bottom"/>
            <w:hideMark/>
          </w:tcPr>
          <w:p w14:paraId="41B3B6B5" w14:textId="77777777" w:rsidR="009834B8" w:rsidRPr="00337C20" w:rsidRDefault="009834B8" w:rsidP="00EC5F71">
            <w:pPr>
              <w:ind w:left="-72" w:right="-72"/>
              <w:rPr>
                <w:sz w:val="28"/>
                <w:szCs w:val="28"/>
                <w:lang w:eastAsia="zh-CN"/>
              </w:rPr>
            </w:pPr>
            <w:r w:rsidRPr="00337C20">
              <w:rPr>
                <w:sz w:val="28"/>
                <w:szCs w:val="28"/>
                <w:lang w:eastAsia="zh-CN"/>
              </w:rPr>
              <w:t> </w:t>
            </w:r>
          </w:p>
        </w:tc>
        <w:tc>
          <w:tcPr>
            <w:tcW w:w="760" w:type="dxa"/>
            <w:tcBorders>
              <w:top w:val="nil"/>
              <w:left w:val="nil"/>
              <w:bottom w:val="single" w:sz="4" w:space="0" w:color="auto"/>
              <w:right w:val="single" w:sz="4" w:space="0" w:color="auto"/>
            </w:tcBorders>
            <w:shd w:val="clear" w:color="000000" w:fill="FFFF99"/>
            <w:noWrap/>
            <w:vAlign w:val="bottom"/>
            <w:hideMark/>
          </w:tcPr>
          <w:p w14:paraId="267502EA" w14:textId="77777777" w:rsidR="009834B8" w:rsidRPr="00337C20" w:rsidRDefault="009834B8" w:rsidP="00EC5F71">
            <w:pPr>
              <w:ind w:left="-72" w:right="-72"/>
              <w:rPr>
                <w:sz w:val="28"/>
                <w:szCs w:val="28"/>
                <w:lang w:eastAsia="zh-CN"/>
              </w:rPr>
            </w:pPr>
            <w:r w:rsidRPr="00337C20">
              <w:rPr>
                <w:sz w:val="28"/>
                <w:szCs w:val="28"/>
                <w:lang w:eastAsia="zh-CN"/>
              </w:rPr>
              <w:t> </w:t>
            </w:r>
          </w:p>
        </w:tc>
        <w:tc>
          <w:tcPr>
            <w:tcW w:w="760" w:type="dxa"/>
            <w:tcBorders>
              <w:top w:val="nil"/>
              <w:left w:val="nil"/>
              <w:bottom w:val="single" w:sz="4" w:space="0" w:color="auto"/>
              <w:right w:val="single" w:sz="4" w:space="0" w:color="auto"/>
            </w:tcBorders>
            <w:shd w:val="clear" w:color="000000" w:fill="FFFF99"/>
            <w:noWrap/>
            <w:vAlign w:val="center"/>
            <w:hideMark/>
          </w:tcPr>
          <w:p w14:paraId="71FD9795" w14:textId="77777777" w:rsidR="009834B8" w:rsidRPr="00337C20" w:rsidRDefault="009834B8" w:rsidP="00EC5F71">
            <w:pPr>
              <w:ind w:left="-72" w:right="-72"/>
              <w:jc w:val="center"/>
              <w:rPr>
                <w:sz w:val="28"/>
                <w:szCs w:val="28"/>
                <w:lang w:eastAsia="zh-CN"/>
              </w:rPr>
            </w:pPr>
            <w:r w:rsidRPr="00337C20">
              <w:rPr>
                <w:sz w:val="28"/>
                <w:szCs w:val="28"/>
                <w:lang w:eastAsia="zh-CN"/>
              </w:rPr>
              <w:t> </w:t>
            </w:r>
          </w:p>
        </w:tc>
      </w:tr>
      <w:tr w:rsidR="009834B8" w:rsidRPr="00337C20" w14:paraId="4FE2DCFE" w14:textId="77777777" w:rsidTr="00EC5F71">
        <w:trPr>
          <w:trHeight w:val="375"/>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14E6F9AF" w14:textId="77777777" w:rsidR="009834B8" w:rsidRPr="00337C20" w:rsidRDefault="009834B8" w:rsidP="00EC5F71">
            <w:pPr>
              <w:ind w:left="-72" w:right="-72"/>
              <w:jc w:val="center"/>
              <w:rPr>
                <w:sz w:val="23"/>
                <w:szCs w:val="23"/>
                <w:lang w:eastAsia="zh-CN"/>
              </w:rPr>
            </w:pPr>
            <w:r w:rsidRPr="00337C20">
              <w:rPr>
                <w:sz w:val="23"/>
                <w:szCs w:val="23"/>
                <w:lang w:eastAsia="zh-CN"/>
              </w:rPr>
              <w:t>63</w:t>
            </w:r>
          </w:p>
        </w:tc>
        <w:tc>
          <w:tcPr>
            <w:tcW w:w="2675" w:type="dxa"/>
            <w:tcBorders>
              <w:top w:val="nil"/>
              <w:left w:val="nil"/>
              <w:bottom w:val="single" w:sz="4" w:space="0" w:color="auto"/>
              <w:right w:val="single" w:sz="4" w:space="0" w:color="auto"/>
            </w:tcBorders>
            <w:shd w:val="clear" w:color="auto" w:fill="auto"/>
            <w:noWrap/>
            <w:vAlign w:val="center"/>
            <w:hideMark/>
          </w:tcPr>
          <w:p w14:paraId="7C0567D1" w14:textId="77777777" w:rsidR="009834B8" w:rsidRPr="00337C20" w:rsidRDefault="009834B8" w:rsidP="00EC5F71">
            <w:pPr>
              <w:ind w:left="-72" w:right="-72"/>
              <w:rPr>
                <w:sz w:val="23"/>
                <w:szCs w:val="23"/>
                <w:lang w:eastAsia="zh-CN"/>
              </w:rPr>
            </w:pPr>
            <w:r w:rsidRPr="00337C20">
              <w:rPr>
                <w:sz w:val="23"/>
                <w:szCs w:val="23"/>
                <w:lang w:eastAsia="zh-CN"/>
              </w:rPr>
              <w:t>Cà Mau</w:t>
            </w:r>
          </w:p>
        </w:tc>
        <w:tc>
          <w:tcPr>
            <w:tcW w:w="600" w:type="dxa"/>
            <w:tcBorders>
              <w:top w:val="nil"/>
              <w:left w:val="nil"/>
              <w:bottom w:val="single" w:sz="4" w:space="0" w:color="auto"/>
              <w:right w:val="single" w:sz="4" w:space="0" w:color="auto"/>
            </w:tcBorders>
            <w:shd w:val="clear" w:color="auto" w:fill="auto"/>
            <w:noWrap/>
            <w:vAlign w:val="center"/>
            <w:hideMark/>
          </w:tcPr>
          <w:p w14:paraId="766CB46F" w14:textId="77777777" w:rsidR="009834B8" w:rsidRPr="00337C20" w:rsidRDefault="009834B8" w:rsidP="00EC5F71">
            <w:pPr>
              <w:ind w:left="-72" w:right="-72"/>
              <w:jc w:val="center"/>
              <w:rPr>
                <w:sz w:val="23"/>
                <w:szCs w:val="23"/>
                <w:lang w:eastAsia="zh-CN"/>
              </w:rPr>
            </w:pPr>
            <w:r w:rsidRPr="00337C20">
              <w:rPr>
                <w:sz w:val="23"/>
                <w:szCs w:val="23"/>
                <w:lang w:eastAsia="zh-CN"/>
              </w:rPr>
              <w:t>96</w:t>
            </w:r>
          </w:p>
        </w:tc>
        <w:tc>
          <w:tcPr>
            <w:tcW w:w="860" w:type="dxa"/>
            <w:tcBorders>
              <w:top w:val="nil"/>
              <w:left w:val="nil"/>
              <w:bottom w:val="single" w:sz="4" w:space="0" w:color="auto"/>
              <w:right w:val="single" w:sz="4" w:space="0" w:color="auto"/>
            </w:tcBorders>
            <w:shd w:val="clear" w:color="000000" w:fill="FFFF99"/>
            <w:vAlign w:val="center"/>
            <w:hideMark/>
          </w:tcPr>
          <w:p w14:paraId="4352FBBD" w14:textId="77777777" w:rsidR="009834B8" w:rsidRPr="00337C20" w:rsidRDefault="009834B8" w:rsidP="00EC5F71">
            <w:pPr>
              <w:ind w:left="-72" w:right="-72"/>
              <w:rPr>
                <w:lang w:eastAsia="zh-CN"/>
              </w:rPr>
            </w:pPr>
            <w:r w:rsidRPr="00337C20">
              <w:rPr>
                <w:lang w:eastAsia="zh-CN"/>
              </w:rPr>
              <w:t> </w:t>
            </w:r>
          </w:p>
        </w:tc>
        <w:tc>
          <w:tcPr>
            <w:tcW w:w="760" w:type="dxa"/>
            <w:tcBorders>
              <w:top w:val="nil"/>
              <w:left w:val="nil"/>
              <w:bottom w:val="single" w:sz="4" w:space="0" w:color="auto"/>
              <w:right w:val="single" w:sz="4" w:space="0" w:color="auto"/>
            </w:tcBorders>
            <w:shd w:val="clear" w:color="000000" w:fill="FFFF99"/>
            <w:noWrap/>
            <w:vAlign w:val="bottom"/>
            <w:hideMark/>
          </w:tcPr>
          <w:p w14:paraId="61904D69" w14:textId="77777777" w:rsidR="009834B8" w:rsidRPr="00337C20" w:rsidRDefault="009834B8" w:rsidP="00EC5F71">
            <w:pPr>
              <w:ind w:left="-72" w:right="-72"/>
              <w:jc w:val="center"/>
              <w:rPr>
                <w:sz w:val="28"/>
                <w:szCs w:val="28"/>
                <w:lang w:eastAsia="zh-CN"/>
              </w:rPr>
            </w:pPr>
            <w:r w:rsidRPr="00337C20">
              <w:rPr>
                <w:sz w:val="28"/>
                <w:szCs w:val="28"/>
                <w:lang w:eastAsia="zh-CN"/>
              </w:rPr>
              <w:t> </w:t>
            </w:r>
          </w:p>
        </w:tc>
        <w:tc>
          <w:tcPr>
            <w:tcW w:w="760" w:type="dxa"/>
            <w:tcBorders>
              <w:top w:val="nil"/>
              <w:left w:val="nil"/>
              <w:bottom w:val="single" w:sz="4" w:space="0" w:color="auto"/>
              <w:right w:val="single" w:sz="4" w:space="0" w:color="auto"/>
            </w:tcBorders>
            <w:shd w:val="clear" w:color="000000" w:fill="FFFF99"/>
            <w:noWrap/>
            <w:vAlign w:val="bottom"/>
            <w:hideMark/>
          </w:tcPr>
          <w:p w14:paraId="77F6A77B" w14:textId="77777777" w:rsidR="009834B8" w:rsidRPr="00337C20" w:rsidRDefault="009834B8" w:rsidP="00EC5F71">
            <w:pPr>
              <w:ind w:left="-72" w:right="-72"/>
              <w:rPr>
                <w:sz w:val="28"/>
                <w:szCs w:val="28"/>
                <w:lang w:eastAsia="zh-CN"/>
              </w:rPr>
            </w:pPr>
            <w:r w:rsidRPr="00337C20">
              <w:rPr>
                <w:sz w:val="28"/>
                <w:szCs w:val="28"/>
                <w:lang w:eastAsia="zh-CN"/>
              </w:rPr>
              <w:t> </w:t>
            </w:r>
          </w:p>
        </w:tc>
        <w:tc>
          <w:tcPr>
            <w:tcW w:w="760" w:type="dxa"/>
            <w:tcBorders>
              <w:top w:val="nil"/>
              <w:left w:val="nil"/>
              <w:bottom w:val="single" w:sz="4" w:space="0" w:color="auto"/>
              <w:right w:val="single" w:sz="4" w:space="0" w:color="auto"/>
            </w:tcBorders>
            <w:shd w:val="clear" w:color="000000" w:fill="FFFF99"/>
            <w:noWrap/>
            <w:vAlign w:val="bottom"/>
            <w:hideMark/>
          </w:tcPr>
          <w:p w14:paraId="4C8420EE" w14:textId="77777777" w:rsidR="009834B8" w:rsidRPr="00337C20" w:rsidRDefault="009834B8" w:rsidP="00EC5F71">
            <w:pPr>
              <w:ind w:left="-72" w:right="-72"/>
              <w:rPr>
                <w:sz w:val="28"/>
                <w:szCs w:val="28"/>
                <w:lang w:eastAsia="zh-CN"/>
              </w:rPr>
            </w:pPr>
            <w:r w:rsidRPr="00337C20">
              <w:rPr>
                <w:sz w:val="28"/>
                <w:szCs w:val="28"/>
                <w:lang w:eastAsia="zh-CN"/>
              </w:rPr>
              <w:t> </w:t>
            </w:r>
          </w:p>
        </w:tc>
        <w:tc>
          <w:tcPr>
            <w:tcW w:w="760" w:type="dxa"/>
            <w:tcBorders>
              <w:top w:val="nil"/>
              <w:left w:val="nil"/>
              <w:bottom w:val="single" w:sz="4" w:space="0" w:color="auto"/>
              <w:right w:val="single" w:sz="4" w:space="0" w:color="auto"/>
            </w:tcBorders>
            <w:shd w:val="clear" w:color="000000" w:fill="FFFF99"/>
            <w:noWrap/>
            <w:vAlign w:val="bottom"/>
            <w:hideMark/>
          </w:tcPr>
          <w:p w14:paraId="03F01F0F" w14:textId="77777777" w:rsidR="009834B8" w:rsidRPr="00337C20" w:rsidRDefault="009834B8" w:rsidP="00EC5F71">
            <w:pPr>
              <w:ind w:left="-72" w:right="-72"/>
              <w:rPr>
                <w:sz w:val="28"/>
                <w:szCs w:val="28"/>
                <w:lang w:eastAsia="zh-CN"/>
              </w:rPr>
            </w:pPr>
            <w:r w:rsidRPr="00337C20">
              <w:rPr>
                <w:sz w:val="28"/>
                <w:szCs w:val="28"/>
                <w:lang w:eastAsia="zh-CN"/>
              </w:rPr>
              <w:t> </w:t>
            </w:r>
          </w:p>
        </w:tc>
        <w:tc>
          <w:tcPr>
            <w:tcW w:w="760" w:type="dxa"/>
            <w:tcBorders>
              <w:top w:val="nil"/>
              <w:left w:val="nil"/>
              <w:bottom w:val="single" w:sz="4" w:space="0" w:color="auto"/>
              <w:right w:val="single" w:sz="4" w:space="0" w:color="auto"/>
            </w:tcBorders>
            <w:shd w:val="clear" w:color="000000" w:fill="FFFF99"/>
            <w:noWrap/>
            <w:vAlign w:val="bottom"/>
            <w:hideMark/>
          </w:tcPr>
          <w:p w14:paraId="2DE438B3" w14:textId="77777777" w:rsidR="009834B8" w:rsidRPr="00337C20" w:rsidRDefault="009834B8" w:rsidP="00EC5F71">
            <w:pPr>
              <w:ind w:left="-72" w:right="-72"/>
              <w:rPr>
                <w:sz w:val="28"/>
                <w:szCs w:val="28"/>
                <w:lang w:eastAsia="zh-CN"/>
              </w:rPr>
            </w:pPr>
            <w:r w:rsidRPr="00337C20">
              <w:rPr>
                <w:sz w:val="28"/>
                <w:szCs w:val="28"/>
                <w:lang w:eastAsia="zh-CN"/>
              </w:rPr>
              <w:t> </w:t>
            </w:r>
          </w:p>
        </w:tc>
        <w:tc>
          <w:tcPr>
            <w:tcW w:w="760" w:type="dxa"/>
            <w:tcBorders>
              <w:top w:val="nil"/>
              <w:left w:val="nil"/>
              <w:bottom w:val="single" w:sz="4" w:space="0" w:color="auto"/>
              <w:right w:val="single" w:sz="4" w:space="0" w:color="auto"/>
            </w:tcBorders>
            <w:shd w:val="clear" w:color="000000" w:fill="FFFF99"/>
            <w:noWrap/>
            <w:vAlign w:val="bottom"/>
            <w:hideMark/>
          </w:tcPr>
          <w:p w14:paraId="275FF1FC" w14:textId="77777777" w:rsidR="009834B8" w:rsidRPr="00337C20" w:rsidRDefault="009834B8" w:rsidP="00EC5F71">
            <w:pPr>
              <w:ind w:left="-72" w:right="-72"/>
              <w:rPr>
                <w:sz w:val="28"/>
                <w:szCs w:val="28"/>
                <w:lang w:eastAsia="zh-CN"/>
              </w:rPr>
            </w:pPr>
            <w:r w:rsidRPr="00337C20">
              <w:rPr>
                <w:sz w:val="28"/>
                <w:szCs w:val="28"/>
                <w:lang w:eastAsia="zh-CN"/>
              </w:rPr>
              <w:t> </w:t>
            </w:r>
          </w:p>
        </w:tc>
        <w:tc>
          <w:tcPr>
            <w:tcW w:w="760" w:type="dxa"/>
            <w:tcBorders>
              <w:top w:val="nil"/>
              <w:left w:val="nil"/>
              <w:bottom w:val="single" w:sz="4" w:space="0" w:color="auto"/>
              <w:right w:val="single" w:sz="4" w:space="0" w:color="auto"/>
            </w:tcBorders>
            <w:shd w:val="clear" w:color="000000" w:fill="FFFF99"/>
            <w:noWrap/>
            <w:vAlign w:val="bottom"/>
            <w:hideMark/>
          </w:tcPr>
          <w:p w14:paraId="26D32AEA" w14:textId="77777777" w:rsidR="009834B8" w:rsidRPr="00337C20" w:rsidRDefault="009834B8" w:rsidP="00EC5F71">
            <w:pPr>
              <w:ind w:left="-72" w:right="-72"/>
              <w:rPr>
                <w:sz w:val="28"/>
                <w:szCs w:val="28"/>
                <w:lang w:eastAsia="zh-CN"/>
              </w:rPr>
            </w:pPr>
            <w:r w:rsidRPr="00337C20">
              <w:rPr>
                <w:sz w:val="28"/>
                <w:szCs w:val="28"/>
                <w:lang w:eastAsia="zh-CN"/>
              </w:rPr>
              <w:t> </w:t>
            </w:r>
          </w:p>
        </w:tc>
        <w:tc>
          <w:tcPr>
            <w:tcW w:w="760" w:type="dxa"/>
            <w:tcBorders>
              <w:top w:val="nil"/>
              <w:left w:val="nil"/>
              <w:bottom w:val="single" w:sz="4" w:space="0" w:color="auto"/>
              <w:right w:val="single" w:sz="4" w:space="0" w:color="auto"/>
            </w:tcBorders>
            <w:shd w:val="clear" w:color="000000" w:fill="FFFF99"/>
            <w:noWrap/>
            <w:vAlign w:val="bottom"/>
            <w:hideMark/>
          </w:tcPr>
          <w:p w14:paraId="0E2208BC" w14:textId="77777777" w:rsidR="009834B8" w:rsidRPr="00337C20" w:rsidRDefault="009834B8" w:rsidP="00EC5F71">
            <w:pPr>
              <w:ind w:left="-72" w:right="-72"/>
              <w:rPr>
                <w:sz w:val="28"/>
                <w:szCs w:val="28"/>
                <w:lang w:eastAsia="zh-CN"/>
              </w:rPr>
            </w:pPr>
            <w:r w:rsidRPr="00337C20">
              <w:rPr>
                <w:sz w:val="28"/>
                <w:szCs w:val="28"/>
                <w:lang w:eastAsia="zh-CN"/>
              </w:rPr>
              <w:t> </w:t>
            </w:r>
          </w:p>
        </w:tc>
        <w:tc>
          <w:tcPr>
            <w:tcW w:w="880" w:type="dxa"/>
            <w:tcBorders>
              <w:top w:val="nil"/>
              <w:left w:val="nil"/>
              <w:bottom w:val="single" w:sz="4" w:space="0" w:color="auto"/>
              <w:right w:val="single" w:sz="4" w:space="0" w:color="auto"/>
            </w:tcBorders>
            <w:shd w:val="clear" w:color="000000" w:fill="FFFF99"/>
            <w:noWrap/>
            <w:vAlign w:val="bottom"/>
            <w:hideMark/>
          </w:tcPr>
          <w:p w14:paraId="4AB5D0D7" w14:textId="77777777" w:rsidR="009834B8" w:rsidRPr="00337C20" w:rsidRDefault="009834B8" w:rsidP="00EC5F71">
            <w:pPr>
              <w:ind w:left="-72" w:right="-72"/>
              <w:rPr>
                <w:sz w:val="28"/>
                <w:szCs w:val="28"/>
                <w:lang w:eastAsia="zh-CN"/>
              </w:rPr>
            </w:pPr>
            <w:r w:rsidRPr="00337C20">
              <w:rPr>
                <w:sz w:val="28"/>
                <w:szCs w:val="28"/>
                <w:lang w:eastAsia="zh-CN"/>
              </w:rPr>
              <w:t> </w:t>
            </w:r>
          </w:p>
        </w:tc>
        <w:tc>
          <w:tcPr>
            <w:tcW w:w="760" w:type="dxa"/>
            <w:tcBorders>
              <w:top w:val="nil"/>
              <w:left w:val="nil"/>
              <w:bottom w:val="single" w:sz="4" w:space="0" w:color="auto"/>
              <w:right w:val="single" w:sz="4" w:space="0" w:color="auto"/>
            </w:tcBorders>
            <w:shd w:val="clear" w:color="000000" w:fill="FFFF99"/>
            <w:noWrap/>
            <w:vAlign w:val="bottom"/>
            <w:hideMark/>
          </w:tcPr>
          <w:p w14:paraId="3C1998F4" w14:textId="77777777" w:rsidR="009834B8" w:rsidRPr="00337C20" w:rsidRDefault="009834B8" w:rsidP="00EC5F71">
            <w:pPr>
              <w:ind w:left="-72" w:right="-72"/>
              <w:rPr>
                <w:sz w:val="28"/>
                <w:szCs w:val="28"/>
                <w:lang w:eastAsia="zh-CN"/>
              </w:rPr>
            </w:pPr>
            <w:r w:rsidRPr="00337C20">
              <w:rPr>
                <w:sz w:val="28"/>
                <w:szCs w:val="28"/>
                <w:lang w:eastAsia="zh-CN"/>
              </w:rPr>
              <w:t> </w:t>
            </w:r>
          </w:p>
        </w:tc>
        <w:tc>
          <w:tcPr>
            <w:tcW w:w="760" w:type="dxa"/>
            <w:tcBorders>
              <w:top w:val="nil"/>
              <w:left w:val="nil"/>
              <w:bottom w:val="single" w:sz="4" w:space="0" w:color="auto"/>
              <w:right w:val="single" w:sz="4" w:space="0" w:color="auto"/>
            </w:tcBorders>
            <w:shd w:val="clear" w:color="000000" w:fill="FFFF99"/>
            <w:noWrap/>
            <w:vAlign w:val="bottom"/>
            <w:hideMark/>
          </w:tcPr>
          <w:p w14:paraId="3D0DA21B" w14:textId="77777777" w:rsidR="009834B8" w:rsidRPr="00337C20" w:rsidRDefault="009834B8" w:rsidP="00EC5F71">
            <w:pPr>
              <w:ind w:left="-72" w:right="-72"/>
              <w:rPr>
                <w:sz w:val="28"/>
                <w:szCs w:val="28"/>
                <w:lang w:eastAsia="zh-CN"/>
              </w:rPr>
            </w:pPr>
            <w:r w:rsidRPr="00337C20">
              <w:rPr>
                <w:sz w:val="28"/>
                <w:szCs w:val="28"/>
                <w:lang w:eastAsia="zh-CN"/>
              </w:rPr>
              <w:t> </w:t>
            </w:r>
          </w:p>
        </w:tc>
        <w:tc>
          <w:tcPr>
            <w:tcW w:w="760" w:type="dxa"/>
            <w:tcBorders>
              <w:top w:val="nil"/>
              <w:left w:val="nil"/>
              <w:bottom w:val="single" w:sz="4" w:space="0" w:color="auto"/>
              <w:right w:val="single" w:sz="4" w:space="0" w:color="auto"/>
            </w:tcBorders>
            <w:shd w:val="clear" w:color="000000" w:fill="FFFF99"/>
            <w:noWrap/>
            <w:vAlign w:val="center"/>
            <w:hideMark/>
          </w:tcPr>
          <w:p w14:paraId="4F10BB00" w14:textId="77777777" w:rsidR="009834B8" w:rsidRPr="00337C20" w:rsidRDefault="009834B8" w:rsidP="00EC5F71">
            <w:pPr>
              <w:ind w:left="-72" w:right="-72"/>
              <w:jc w:val="center"/>
              <w:rPr>
                <w:sz w:val="28"/>
                <w:szCs w:val="28"/>
                <w:lang w:eastAsia="zh-CN"/>
              </w:rPr>
            </w:pPr>
            <w:r w:rsidRPr="00337C20">
              <w:rPr>
                <w:sz w:val="28"/>
                <w:szCs w:val="28"/>
                <w:lang w:eastAsia="zh-CN"/>
              </w:rPr>
              <w:t> </w:t>
            </w:r>
          </w:p>
        </w:tc>
      </w:tr>
    </w:tbl>
    <w:p w14:paraId="4D44EEFD" w14:textId="77777777" w:rsidR="009834B8" w:rsidRPr="00337C20" w:rsidRDefault="009834B8" w:rsidP="009834B8">
      <w:pPr>
        <w:tabs>
          <w:tab w:val="left" w:pos="592"/>
          <w:tab w:val="left" w:pos="1749"/>
          <w:tab w:val="left" w:pos="2659"/>
          <w:tab w:val="left" w:pos="3673"/>
          <w:tab w:val="left" w:pos="4351"/>
          <w:tab w:val="left" w:pos="5029"/>
          <w:tab w:val="left" w:pos="5836"/>
          <w:tab w:val="left" w:pos="6592"/>
          <w:tab w:val="left" w:pos="7303"/>
          <w:tab w:val="left" w:pos="8284"/>
          <w:tab w:val="left" w:pos="8949"/>
          <w:tab w:val="left" w:pos="9534"/>
          <w:tab w:val="left" w:pos="10265"/>
          <w:tab w:val="left" w:pos="10969"/>
          <w:tab w:val="left" w:pos="11673"/>
          <w:tab w:val="left" w:pos="12324"/>
          <w:tab w:val="left" w:pos="13149"/>
          <w:tab w:val="left" w:pos="13827"/>
        </w:tabs>
        <w:ind w:left="113" w:right="-72"/>
        <w:rPr>
          <w:lang w:eastAsia="zh-CN"/>
        </w:rPr>
      </w:pPr>
    </w:p>
    <w:tbl>
      <w:tblPr>
        <w:tblStyle w:val="TableGrid"/>
        <w:tblW w:w="130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2970"/>
        <w:gridCol w:w="5495"/>
      </w:tblGrid>
      <w:tr w:rsidR="009834B8" w:rsidRPr="00337C20" w14:paraId="17EEF1A5" w14:textId="77777777" w:rsidTr="00EC5F71">
        <w:trPr>
          <w:jc w:val="center"/>
        </w:trPr>
        <w:tc>
          <w:tcPr>
            <w:tcW w:w="4585" w:type="dxa"/>
            <w:vAlign w:val="center"/>
          </w:tcPr>
          <w:p w14:paraId="68913D45"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p>
          <w:p w14:paraId="26E86658"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TỔNG HỢP, LẬP BIỂU</w:t>
            </w:r>
          </w:p>
          <w:p w14:paraId="3CAB157C"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i/>
                <w:sz w:val="26"/>
                <w:szCs w:val="26"/>
                <w:lang w:eastAsia="zh-CN"/>
              </w:rPr>
            </w:pPr>
            <w:r w:rsidRPr="00337C20">
              <w:rPr>
                <w:i/>
                <w:szCs w:val="26"/>
                <w:lang w:eastAsia="zh-CN"/>
              </w:rPr>
              <w:t>(Thông tin người thực hiện)</w:t>
            </w:r>
          </w:p>
        </w:tc>
        <w:tc>
          <w:tcPr>
            <w:tcW w:w="2970" w:type="dxa"/>
            <w:vAlign w:val="center"/>
          </w:tcPr>
          <w:p w14:paraId="0A6415E2"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p>
          <w:p w14:paraId="3CA83ECB"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KIỂM TRA BIỂU</w:t>
            </w:r>
          </w:p>
          <w:p w14:paraId="1D7DB45C"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szCs w:val="26"/>
                <w:lang w:eastAsia="zh-CN"/>
              </w:rPr>
              <w:t>(Thông tin người thực hiện)</w:t>
            </w:r>
          </w:p>
        </w:tc>
        <w:tc>
          <w:tcPr>
            <w:tcW w:w="5495" w:type="dxa"/>
            <w:vAlign w:val="center"/>
          </w:tcPr>
          <w:p w14:paraId="7A7CF340"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iCs/>
                <w:lang w:eastAsia="zh-CN"/>
              </w:rPr>
              <w:t>Hà Nội, ngày ... tháng ... năm 20...</w:t>
            </w:r>
          </w:p>
          <w:p w14:paraId="268CE98B"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CỤC TRƯỞNG</w:t>
            </w:r>
          </w:p>
          <w:p w14:paraId="06E846C0"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szCs w:val="26"/>
                <w:lang w:eastAsia="zh-CN"/>
              </w:rPr>
              <w:t>(Ký điện tử)</w:t>
            </w:r>
          </w:p>
        </w:tc>
      </w:tr>
    </w:tbl>
    <w:p w14:paraId="44B8FBC4" w14:textId="22B57E63" w:rsidR="009834B8" w:rsidRDefault="009834B8" w:rsidP="009834B8">
      <w:pPr>
        <w:tabs>
          <w:tab w:val="left" w:pos="592"/>
          <w:tab w:val="left" w:pos="1749"/>
          <w:tab w:val="left" w:pos="2659"/>
          <w:tab w:val="left" w:pos="3673"/>
          <w:tab w:val="left" w:pos="4351"/>
          <w:tab w:val="left" w:pos="5029"/>
          <w:tab w:val="left" w:pos="5836"/>
          <w:tab w:val="left" w:pos="6592"/>
          <w:tab w:val="left" w:pos="7303"/>
          <w:tab w:val="left" w:pos="8284"/>
          <w:tab w:val="left" w:pos="8949"/>
          <w:tab w:val="left" w:pos="9534"/>
          <w:tab w:val="left" w:pos="10265"/>
          <w:tab w:val="left" w:pos="10969"/>
          <w:tab w:val="left" w:pos="11673"/>
          <w:tab w:val="left" w:pos="12324"/>
          <w:tab w:val="left" w:pos="13149"/>
          <w:tab w:val="left" w:pos="13827"/>
        </w:tabs>
        <w:ind w:left="113" w:right="-72"/>
        <w:rPr>
          <w:lang w:eastAsia="zh-CN"/>
        </w:rPr>
      </w:pPr>
    </w:p>
    <w:p w14:paraId="27BE5690" w14:textId="195CDD00" w:rsidR="00680C2B" w:rsidRDefault="00680C2B" w:rsidP="009834B8">
      <w:pPr>
        <w:tabs>
          <w:tab w:val="left" w:pos="592"/>
          <w:tab w:val="left" w:pos="1749"/>
          <w:tab w:val="left" w:pos="2659"/>
          <w:tab w:val="left" w:pos="3673"/>
          <w:tab w:val="left" w:pos="4351"/>
          <w:tab w:val="left" w:pos="5029"/>
          <w:tab w:val="left" w:pos="5836"/>
          <w:tab w:val="left" w:pos="6592"/>
          <w:tab w:val="left" w:pos="7303"/>
          <w:tab w:val="left" w:pos="8284"/>
          <w:tab w:val="left" w:pos="8949"/>
          <w:tab w:val="left" w:pos="9534"/>
          <w:tab w:val="left" w:pos="10265"/>
          <w:tab w:val="left" w:pos="10969"/>
          <w:tab w:val="left" w:pos="11673"/>
          <w:tab w:val="left" w:pos="12324"/>
          <w:tab w:val="left" w:pos="13149"/>
          <w:tab w:val="left" w:pos="13827"/>
        </w:tabs>
        <w:ind w:left="113" w:right="-72"/>
        <w:rPr>
          <w:lang w:eastAsia="zh-CN"/>
        </w:rPr>
      </w:pPr>
    </w:p>
    <w:p w14:paraId="1A96FE0D" w14:textId="12D20901" w:rsidR="00680C2B" w:rsidRDefault="00680C2B" w:rsidP="009834B8">
      <w:pPr>
        <w:tabs>
          <w:tab w:val="left" w:pos="592"/>
          <w:tab w:val="left" w:pos="1749"/>
          <w:tab w:val="left" w:pos="2659"/>
          <w:tab w:val="left" w:pos="3673"/>
          <w:tab w:val="left" w:pos="4351"/>
          <w:tab w:val="left" w:pos="5029"/>
          <w:tab w:val="left" w:pos="5836"/>
          <w:tab w:val="left" w:pos="6592"/>
          <w:tab w:val="left" w:pos="7303"/>
          <w:tab w:val="left" w:pos="8284"/>
          <w:tab w:val="left" w:pos="8949"/>
          <w:tab w:val="left" w:pos="9534"/>
          <w:tab w:val="left" w:pos="10265"/>
          <w:tab w:val="left" w:pos="10969"/>
          <w:tab w:val="left" w:pos="11673"/>
          <w:tab w:val="left" w:pos="12324"/>
          <w:tab w:val="left" w:pos="13149"/>
          <w:tab w:val="left" w:pos="13827"/>
        </w:tabs>
        <w:ind w:left="113" w:right="-72"/>
        <w:rPr>
          <w:lang w:eastAsia="zh-CN"/>
        </w:rPr>
      </w:pPr>
    </w:p>
    <w:p w14:paraId="1EB02E47" w14:textId="3327B7F1" w:rsidR="00680C2B" w:rsidRDefault="00680C2B" w:rsidP="009834B8">
      <w:pPr>
        <w:tabs>
          <w:tab w:val="left" w:pos="592"/>
          <w:tab w:val="left" w:pos="1749"/>
          <w:tab w:val="left" w:pos="2659"/>
          <w:tab w:val="left" w:pos="3673"/>
          <w:tab w:val="left" w:pos="4351"/>
          <w:tab w:val="left" w:pos="5029"/>
          <w:tab w:val="left" w:pos="5836"/>
          <w:tab w:val="left" w:pos="6592"/>
          <w:tab w:val="left" w:pos="7303"/>
          <w:tab w:val="left" w:pos="8284"/>
          <w:tab w:val="left" w:pos="8949"/>
          <w:tab w:val="left" w:pos="9534"/>
          <w:tab w:val="left" w:pos="10265"/>
          <w:tab w:val="left" w:pos="10969"/>
          <w:tab w:val="left" w:pos="11673"/>
          <w:tab w:val="left" w:pos="12324"/>
          <w:tab w:val="left" w:pos="13149"/>
          <w:tab w:val="left" w:pos="13827"/>
        </w:tabs>
        <w:ind w:left="113" w:right="-72"/>
        <w:rPr>
          <w:lang w:eastAsia="zh-CN"/>
        </w:rPr>
      </w:pPr>
    </w:p>
    <w:p w14:paraId="15C86DE6" w14:textId="77777777" w:rsidR="00680C2B" w:rsidRPr="00337C20" w:rsidRDefault="00680C2B" w:rsidP="009834B8">
      <w:pPr>
        <w:tabs>
          <w:tab w:val="left" w:pos="592"/>
          <w:tab w:val="left" w:pos="1749"/>
          <w:tab w:val="left" w:pos="2659"/>
          <w:tab w:val="left" w:pos="3673"/>
          <w:tab w:val="left" w:pos="4351"/>
          <w:tab w:val="left" w:pos="5029"/>
          <w:tab w:val="left" w:pos="5836"/>
          <w:tab w:val="left" w:pos="6592"/>
          <w:tab w:val="left" w:pos="7303"/>
          <w:tab w:val="left" w:pos="8284"/>
          <w:tab w:val="left" w:pos="8949"/>
          <w:tab w:val="left" w:pos="9534"/>
          <w:tab w:val="left" w:pos="10265"/>
          <w:tab w:val="left" w:pos="10969"/>
          <w:tab w:val="left" w:pos="11673"/>
          <w:tab w:val="left" w:pos="12324"/>
          <w:tab w:val="left" w:pos="13149"/>
          <w:tab w:val="left" w:pos="13827"/>
        </w:tabs>
        <w:ind w:left="113" w:right="-72"/>
        <w:rPr>
          <w:lang w:eastAsia="zh-CN"/>
        </w:rPr>
      </w:pPr>
    </w:p>
    <w:tbl>
      <w:tblPr>
        <w:tblW w:w="14183" w:type="dxa"/>
        <w:tblLook w:val="04A0" w:firstRow="1" w:lastRow="0" w:firstColumn="1" w:lastColumn="0" w:noHBand="0" w:noVBand="1"/>
      </w:tblPr>
      <w:tblGrid>
        <w:gridCol w:w="715"/>
        <w:gridCol w:w="3095"/>
        <w:gridCol w:w="222"/>
        <w:gridCol w:w="893"/>
        <w:gridCol w:w="763"/>
        <w:gridCol w:w="763"/>
        <w:gridCol w:w="763"/>
        <w:gridCol w:w="763"/>
        <w:gridCol w:w="763"/>
        <w:gridCol w:w="763"/>
        <w:gridCol w:w="760"/>
        <w:gridCol w:w="760"/>
        <w:gridCol w:w="880"/>
        <w:gridCol w:w="760"/>
        <w:gridCol w:w="760"/>
        <w:gridCol w:w="760"/>
      </w:tblGrid>
      <w:tr w:rsidR="009834B8" w:rsidRPr="00337C20" w14:paraId="5C1A5E06" w14:textId="77777777" w:rsidTr="00EC5F71">
        <w:trPr>
          <w:trHeight w:val="315"/>
        </w:trPr>
        <w:tc>
          <w:tcPr>
            <w:tcW w:w="4032" w:type="dxa"/>
            <w:gridSpan w:val="3"/>
            <w:tcBorders>
              <w:top w:val="nil"/>
              <w:left w:val="nil"/>
              <w:bottom w:val="nil"/>
              <w:right w:val="nil"/>
            </w:tcBorders>
            <w:shd w:val="clear" w:color="auto" w:fill="auto"/>
            <w:noWrap/>
            <w:vAlign w:val="bottom"/>
            <w:hideMark/>
          </w:tcPr>
          <w:p w14:paraId="079F6A38" w14:textId="77777777" w:rsidR="009834B8" w:rsidRPr="00337C20" w:rsidRDefault="009834B8" w:rsidP="00EC5F71">
            <w:pPr>
              <w:rPr>
                <w:i/>
                <w:iCs/>
                <w:lang w:eastAsia="zh-CN"/>
              </w:rPr>
            </w:pPr>
            <w:r w:rsidRPr="00337C20">
              <w:rPr>
                <w:i/>
                <w:iCs/>
                <w:lang w:eastAsia="zh-CN"/>
              </w:rPr>
              <w:lastRenderedPageBreak/>
              <w:t>a) Khái niệm, phương pháp tính</w:t>
            </w:r>
          </w:p>
        </w:tc>
        <w:tc>
          <w:tcPr>
            <w:tcW w:w="893" w:type="dxa"/>
            <w:tcBorders>
              <w:top w:val="nil"/>
              <w:left w:val="nil"/>
              <w:bottom w:val="nil"/>
              <w:right w:val="nil"/>
            </w:tcBorders>
            <w:shd w:val="clear" w:color="auto" w:fill="auto"/>
            <w:noWrap/>
            <w:vAlign w:val="bottom"/>
            <w:hideMark/>
          </w:tcPr>
          <w:p w14:paraId="09BA9BEC" w14:textId="77777777" w:rsidR="009834B8" w:rsidRPr="00337C20" w:rsidRDefault="009834B8" w:rsidP="00EC5F71">
            <w:pPr>
              <w:rPr>
                <w:i/>
                <w:iCs/>
                <w:lang w:eastAsia="zh-CN"/>
              </w:rPr>
            </w:pPr>
          </w:p>
        </w:tc>
        <w:tc>
          <w:tcPr>
            <w:tcW w:w="763" w:type="dxa"/>
            <w:tcBorders>
              <w:top w:val="nil"/>
              <w:left w:val="nil"/>
              <w:bottom w:val="nil"/>
              <w:right w:val="nil"/>
            </w:tcBorders>
            <w:shd w:val="clear" w:color="auto" w:fill="auto"/>
            <w:noWrap/>
            <w:vAlign w:val="bottom"/>
            <w:hideMark/>
          </w:tcPr>
          <w:p w14:paraId="56FC5B57" w14:textId="77777777" w:rsidR="009834B8" w:rsidRPr="00337C20" w:rsidRDefault="009834B8" w:rsidP="00EC5F71">
            <w:pPr>
              <w:rPr>
                <w:sz w:val="20"/>
                <w:szCs w:val="20"/>
                <w:lang w:eastAsia="zh-CN"/>
              </w:rPr>
            </w:pPr>
          </w:p>
        </w:tc>
        <w:tc>
          <w:tcPr>
            <w:tcW w:w="763" w:type="dxa"/>
            <w:tcBorders>
              <w:top w:val="nil"/>
              <w:left w:val="nil"/>
              <w:bottom w:val="nil"/>
              <w:right w:val="nil"/>
            </w:tcBorders>
            <w:shd w:val="clear" w:color="auto" w:fill="auto"/>
            <w:noWrap/>
            <w:vAlign w:val="bottom"/>
            <w:hideMark/>
          </w:tcPr>
          <w:p w14:paraId="2A48F1B2" w14:textId="77777777" w:rsidR="009834B8" w:rsidRPr="00337C20" w:rsidRDefault="009834B8" w:rsidP="00EC5F71">
            <w:pPr>
              <w:rPr>
                <w:sz w:val="20"/>
                <w:szCs w:val="20"/>
                <w:lang w:eastAsia="zh-CN"/>
              </w:rPr>
            </w:pPr>
          </w:p>
        </w:tc>
        <w:tc>
          <w:tcPr>
            <w:tcW w:w="763" w:type="dxa"/>
            <w:tcBorders>
              <w:top w:val="nil"/>
              <w:left w:val="nil"/>
              <w:bottom w:val="nil"/>
              <w:right w:val="nil"/>
            </w:tcBorders>
            <w:shd w:val="clear" w:color="auto" w:fill="auto"/>
            <w:noWrap/>
            <w:vAlign w:val="bottom"/>
            <w:hideMark/>
          </w:tcPr>
          <w:p w14:paraId="4B6D1261" w14:textId="77777777" w:rsidR="009834B8" w:rsidRPr="00337C20" w:rsidRDefault="009834B8" w:rsidP="00EC5F71">
            <w:pPr>
              <w:rPr>
                <w:sz w:val="20"/>
                <w:szCs w:val="20"/>
                <w:lang w:eastAsia="zh-CN"/>
              </w:rPr>
            </w:pPr>
          </w:p>
        </w:tc>
        <w:tc>
          <w:tcPr>
            <w:tcW w:w="763" w:type="dxa"/>
            <w:tcBorders>
              <w:top w:val="nil"/>
              <w:left w:val="nil"/>
              <w:bottom w:val="nil"/>
              <w:right w:val="nil"/>
            </w:tcBorders>
            <w:shd w:val="clear" w:color="auto" w:fill="auto"/>
            <w:noWrap/>
            <w:vAlign w:val="bottom"/>
            <w:hideMark/>
          </w:tcPr>
          <w:p w14:paraId="3266EF7A" w14:textId="77777777" w:rsidR="009834B8" w:rsidRPr="00337C20" w:rsidRDefault="009834B8" w:rsidP="00EC5F71">
            <w:pPr>
              <w:rPr>
                <w:sz w:val="20"/>
                <w:szCs w:val="20"/>
                <w:lang w:eastAsia="zh-CN"/>
              </w:rPr>
            </w:pPr>
          </w:p>
        </w:tc>
        <w:tc>
          <w:tcPr>
            <w:tcW w:w="763" w:type="dxa"/>
            <w:tcBorders>
              <w:top w:val="nil"/>
              <w:left w:val="nil"/>
              <w:bottom w:val="nil"/>
              <w:right w:val="nil"/>
            </w:tcBorders>
            <w:shd w:val="clear" w:color="auto" w:fill="auto"/>
            <w:noWrap/>
            <w:vAlign w:val="bottom"/>
            <w:hideMark/>
          </w:tcPr>
          <w:p w14:paraId="31FDE5CD" w14:textId="77777777" w:rsidR="009834B8" w:rsidRPr="00337C20" w:rsidRDefault="009834B8" w:rsidP="00EC5F71">
            <w:pPr>
              <w:rPr>
                <w:sz w:val="20"/>
                <w:szCs w:val="20"/>
                <w:lang w:eastAsia="zh-CN"/>
              </w:rPr>
            </w:pPr>
          </w:p>
        </w:tc>
        <w:tc>
          <w:tcPr>
            <w:tcW w:w="763" w:type="dxa"/>
            <w:tcBorders>
              <w:top w:val="nil"/>
              <w:left w:val="nil"/>
              <w:bottom w:val="nil"/>
              <w:right w:val="nil"/>
            </w:tcBorders>
            <w:shd w:val="clear" w:color="auto" w:fill="auto"/>
            <w:noWrap/>
            <w:vAlign w:val="bottom"/>
            <w:hideMark/>
          </w:tcPr>
          <w:p w14:paraId="7465B213" w14:textId="77777777" w:rsidR="009834B8" w:rsidRPr="00337C20" w:rsidRDefault="009834B8" w:rsidP="00EC5F71">
            <w:pPr>
              <w:rPr>
                <w:sz w:val="20"/>
                <w:szCs w:val="20"/>
                <w:lang w:eastAsia="zh-CN"/>
              </w:rPr>
            </w:pPr>
          </w:p>
        </w:tc>
        <w:tc>
          <w:tcPr>
            <w:tcW w:w="760" w:type="dxa"/>
            <w:tcBorders>
              <w:top w:val="nil"/>
              <w:left w:val="nil"/>
              <w:bottom w:val="nil"/>
              <w:right w:val="nil"/>
            </w:tcBorders>
            <w:shd w:val="clear" w:color="auto" w:fill="auto"/>
            <w:noWrap/>
            <w:vAlign w:val="bottom"/>
            <w:hideMark/>
          </w:tcPr>
          <w:p w14:paraId="7C6D837A" w14:textId="77777777" w:rsidR="009834B8" w:rsidRPr="00337C20" w:rsidRDefault="009834B8" w:rsidP="00EC5F71">
            <w:pPr>
              <w:rPr>
                <w:sz w:val="20"/>
                <w:szCs w:val="20"/>
                <w:lang w:eastAsia="zh-CN"/>
              </w:rPr>
            </w:pPr>
          </w:p>
        </w:tc>
        <w:tc>
          <w:tcPr>
            <w:tcW w:w="760" w:type="dxa"/>
            <w:tcBorders>
              <w:top w:val="nil"/>
              <w:left w:val="nil"/>
              <w:bottom w:val="nil"/>
              <w:right w:val="nil"/>
            </w:tcBorders>
            <w:shd w:val="clear" w:color="auto" w:fill="auto"/>
            <w:noWrap/>
            <w:vAlign w:val="bottom"/>
            <w:hideMark/>
          </w:tcPr>
          <w:p w14:paraId="1059D3D6" w14:textId="77777777" w:rsidR="009834B8" w:rsidRPr="00337C20" w:rsidRDefault="009834B8" w:rsidP="00EC5F71">
            <w:pPr>
              <w:rPr>
                <w:sz w:val="20"/>
                <w:szCs w:val="20"/>
                <w:lang w:eastAsia="zh-CN"/>
              </w:rPr>
            </w:pPr>
          </w:p>
        </w:tc>
        <w:tc>
          <w:tcPr>
            <w:tcW w:w="880" w:type="dxa"/>
            <w:tcBorders>
              <w:top w:val="nil"/>
              <w:left w:val="nil"/>
              <w:bottom w:val="nil"/>
              <w:right w:val="nil"/>
            </w:tcBorders>
            <w:shd w:val="clear" w:color="auto" w:fill="auto"/>
            <w:noWrap/>
            <w:vAlign w:val="bottom"/>
            <w:hideMark/>
          </w:tcPr>
          <w:p w14:paraId="61207D99" w14:textId="77777777" w:rsidR="009834B8" w:rsidRPr="00337C20" w:rsidRDefault="009834B8" w:rsidP="00EC5F71">
            <w:pPr>
              <w:rPr>
                <w:sz w:val="20"/>
                <w:szCs w:val="20"/>
                <w:lang w:eastAsia="zh-CN"/>
              </w:rPr>
            </w:pPr>
          </w:p>
        </w:tc>
        <w:tc>
          <w:tcPr>
            <w:tcW w:w="760" w:type="dxa"/>
            <w:tcBorders>
              <w:top w:val="nil"/>
              <w:left w:val="nil"/>
              <w:bottom w:val="nil"/>
              <w:right w:val="nil"/>
            </w:tcBorders>
            <w:shd w:val="clear" w:color="auto" w:fill="auto"/>
            <w:noWrap/>
            <w:vAlign w:val="bottom"/>
            <w:hideMark/>
          </w:tcPr>
          <w:p w14:paraId="367F5403" w14:textId="77777777" w:rsidR="009834B8" w:rsidRPr="00337C20" w:rsidRDefault="009834B8" w:rsidP="00EC5F71">
            <w:pPr>
              <w:rPr>
                <w:sz w:val="20"/>
                <w:szCs w:val="20"/>
                <w:lang w:eastAsia="zh-CN"/>
              </w:rPr>
            </w:pPr>
          </w:p>
        </w:tc>
        <w:tc>
          <w:tcPr>
            <w:tcW w:w="760" w:type="dxa"/>
            <w:tcBorders>
              <w:top w:val="nil"/>
              <w:left w:val="nil"/>
              <w:bottom w:val="nil"/>
              <w:right w:val="nil"/>
            </w:tcBorders>
            <w:shd w:val="clear" w:color="auto" w:fill="auto"/>
            <w:noWrap/>
            <w:vAlign w:val="bottom"/>
            <w:hideMark/>
          </w:tcPr>
          <w:p w14:paraId="4DC6D37A" w14:textId="77777777" w:rsidR="009834B8" w:rsidRPr="00337C20" w:rsidRDefault="009834B8" w:rsidP="00EC5F71">
            <w:pPr>
              <w:rPr>
                <w:sz w:val="20"/>
                <w:szCs w:val="20"/>
                <w:lang w:eastAsia="zh-CN"/>
              </w:rPr>
            </w:pPr>
          </w:p>
        </w:tc>
        <w:tc>
          <w:tcPr>
            <w:tcW w:w="760" w:type="dxa"/>
            <w:tcBorders>
              <w:top w:val="nil"/>
              <w:left w:val="nil"/>
              <w:bottom w:val="nil"/>
              <w:right w:val="nil"/>
            </w:tcBorders>
            <w:shd w:val="clear" w:color="auto" w:fill="auto"/>
            <w:noWrap/>
            <w:vAlign w:val="bottom"/>
            <w:hideMark/>
          </w:tcPr>
          <w:p w14:paraId="5FABC7BC" w14:textId="77777777" w:rsidR="009834B8" w:rsidRPr="00337C20" w:rsidRDefault="009834B8" w:rsidP="00EC5F71">
            <w:pPr>
              <w:rPr>
                <w:sz w:val="20"/>
                <w:szCs w:val="20"/>
                <w:lang w:eastAsia="zh-CN"/>
              </w:rPr>
            </w:pPr>
          </w:p>
        </w:tc>
      </w:tr>
      <w:tr w:rsidR="009834B8" w:rsidRPr="00104D7A" w14:paraId="6D330C3B" w14:textId="77777777" w:rsidTr="00EC5F71">
        <w:trPr>
          <w:trHeight w:val="1005"/>
        </w:trPr>
        <w:tc>
          <w:tcPr>
            <w:tcW w:w="715" w:type="dxa"/>
            <w:tcBorders>
              <w:top w:val="nil"/>
              <w:left w:val="nil"/>
              <w:bottom w:val="nil"/>
              <w:right w:val="nil"/>
            </w:tcBorders>
            <w:shd w:val="clear" w:color="auto" w:fill="auto"/>
            <w:noWrap/>
            <w:vAlign w:val="bottom"/>
            <w:hideMark/>
          </w:tcPr>
          <w:p w14:paraId="7A95E724" w14:textId="77777777" w:rsidR="009834B8" w:rsidRPr="00DF7959" w:rsidRDefault="009834B8" w:rsidP="00EC5F71">
            <w:pPr>
              <w:rPr>
                <w:lang w:eastAsia="zh-CN"/>
              </w:rPr>
            </w:pPr>
          </w:p>
        </w:tc>
        <w:tc>
          <w:tcPr>
            <w:tcW w:w="13468" w:type="dxa"/>
            <w:gridSpan w:val="15"/>
            <w:tcBorders>
              <w:top w:val="nil"/>
              <w:left w:val="nil"/>
              <w:bottom w:val="nil"/>
              <w:right w:val="nil"/>
            </w:tcBorders>
            <w:shd w:val="clear" w:color="auto" w:fill="auto"/>
            <w:vAlign w:val="bottom"/>
            <w:hideMark/>
          </w:tcPr>
          <w:p w14:paraId="63D13D8C" w14:textId="4BF4CE44" w:rsidR="009834B8" w:rsidRPr="00DF7959" w:rsidRDefault="009834B8" w:rsidP="0026575C">
            <w:pPr>
              <w:jc w:val="both"/>
              <w:rPr>
                <w:lang w:val="vi-VN" w:eastAsia="zh-CN"/>
              </w:rPr>
            </w:pPr>
            <w:r w:rsidRPr="00DF7959">
              <w:rPr>
                <w:b/>
                <w:bCs/>
                <w:lang w:eastAsia="zh-CN"/>
              </w:rPr>
              <w:t xml:space="preserve">Số lượng thiết bị </w:t>
            </w:r>
            <w:r w:rsidR="0026575C">
              <w:rPr>
                <w:b/>
                <w:bCs/>
                <w:lang w:val="vi-VN" w:eastAsia="zh-CN"/>
              </w:rPr>
              <w:t xml:space="preserve">/hệ thống thiết bị </w:t>
            </w:r>
            <w:r w:rsidRPr="00DF7959">
              <w:rPr>
                <w:b/>
                <w:bCs/>
                <w:lang w:eastAsia="zh-CN"/>
              </w:rPr>
              <w:t>vô tuyến điện đã cấp phép tần số:</w:t>
            </w:r>
            <w:r w:rsidRPr="00DF7959">
              <w:rPr>
                <w:lang w:eastAsia="zh-CN"/>
              </w:rPr>
              <w:t xml:space="preserve">  </w:t>
            </w:r>
            <w:r w:rsidR="00DF7959" w:rsidRPr="00DF7959">
              <w:rPr>
                <w:lang w:val="vi-VN"/>
              </w:rPr>
              <w:t xml:space="preserve">Là tổng số thiết bị </w:t>
            </w:r>
            <w:r w:rsidR="0026575C">
              <w:rPr>
                <w:lang w:val="vi-VN"/>
              </w:rPr>
              <w:t xml:space="preserve">/hệ thống thiết bị </w:t>
            </w:r>
            <w:r w:rsidR="00DF7959" w:rsidRPr="00DF7959">
              <w:rPr>
                <w:lang w:val="vi-VN"/>
              </w:rPr>
              <w:t>vô tuyến điện đã được cấp giấy phép sử dụng tần số tính đến thời điểm cuối kỳ báo cáo. (Thiết bị vô tuyến điện là thiết bị thu, phát hoặc thu - phát các ký hiệu, tín hiệu, số liệu, chữ viết, hình ảnh, âm thanh hoặc dạng thông tin khác bằng sóng vô tuyến điện). (Gồm các thiết bị có giấy phép sử dụng tần số vô tuyến điện đang hiệu lực tính đến thời điểm cuối kỳ báo cáo).</w:t>
            </w:r>
          </w:p>
        </w:tc>
      </w:tr>
      <w:tr w:rsidR="009834B8" w:rsidRPr="00337C20" w14:paraId="7EAAB619" w14:textId="77777777" w:rsidTr="00EC5F71">
        <w:trPr>
          <w:trHeight w:val="315"/>
        </w:trPr>
        <w:tc>
          <w:tcPr>
            <w:tcW w:w="3810" w:type="dxa"/>
            <w:gridSpan w:val="2"/>
            <w:tcBorders>
              <w:top w:val="nil"/>
              <w:left w:val="nil"/>
              <w:bottom w:val="nil"/>
              <w:right w:val="nil"/>
            </w:tcBorders>
            <w:shd w:val="clear" w:color="auto" w:fill="auto"/>
            <w:noWrap/>
            <w:vAlign w:val="bottom"/>
            <w:hideMark/>
          </w:tcPr>
          <w:p w14:paraId="5A69349C" w14:textId="77777777" w:rsidR="009834B8" w:rsidRPr="00337C20" w:rsidRDefault="009834B8" w:rsidP="00EC5F71">
            <w:pPr>
              <w:rPr>
                <w:i/>
                <w:iCs/>
                <w:lang w:eastAsia="zh-CN"/>
              </w:rPr>
            </w:pPr>
            <w:r w:rsidRPr="00337C20">
              <w:rPr>
                <w:i/>
                <w:iCs/>
                <w:lang w:eastAsia="zh-CN"/>
              </w:rPr>
              <w:t>b) Cách ghi biểu</w:t>
            </w:r>
          </w:p>
        </w:tc>
        <w:tc>
          <w:tcPr>
            <w:tcW w:w="222" w:type="dxa"/>
            <w:tcBorders>
              <w:top w:val="nil"/>
              <w:left w:val="nil"/>
              <w:bottom w:val="nil"/>
              <w:right w:val="nil"/>
            </w:tcBorders>
            <w:shd w:val="clear" w:color="auto" w:fill="auto"/>
            <w:noWrap/>
            <w:vAlign w:val="bottom"/>
            <w:hideMark/>
          </w:tcPr>
          <w:p w14:paraId="11142435" w14:textId="77777777" w:rsidR="009834B8" w:rsidRPr="00337C20" w:rsidRDefault="009834B8" w:rsidP="00EC5F71">
            <w:pPr>
              <w:rPr>
                <w:i/>
                <w:iCs/>
                <w:lang w:eastAsia="zh-CN"/>
              </w:rPr>
            </w:pPr>
          </w:p>
        </w:tc>
        <w:tc>
          <w:tcPr>
            <w:tcW w:w="893" w:type="dxa"/>
            <w:tcBorders>
              <w:top w:val="nil"/>
              <w:left w:val="nil"/>
              <w:bottom w:val="nil"/>
              <w:right w:val="nil"/>
            </w:tcBorders>
            <w:shd w:val="clear" w:color="auto" w:fill="auto"/>
            <w:noWrap/>
            <w:vAlign w:val="bottom"/>
            <w:hideMark/>
          </w:tcPr>
          <w:p w14:paraId="4CBDCF6F" w14:textId="77777777" w:rsidR="009834B8" w:rsidRPr="00337C20" w:rsidRDefault="009834B8" w:rsidP="00EC5F71">
            <w:pPr>
              <w:rPr>
                <w:sz w:val="20"/>
                <w:szCs w:val="20"/>
                <w:lang w:eastAsia="zh-CN"/>
              </w:rPr>
            </w:pPr>
          </w:p>
        </w:tc>
        <w:tc>
          <w:tcPr>
            <w:tcW w:w="763" w:type="dxa"/>
            <w:tcBorders>
              <w:top w:val="nil"/>
              <w:left w:val="nil"/>
              <w:bottom w:val="nil"/>
              <w:right w:val="nil"/>
            </w:tcBorders>
            <w:shd w:val="clear" w:color="auto" w:fill="auto"/>
            <w:noWrap/>
            <w:vAlign w:val="bottom"/>
            <w:hideMark/>
          </w:tcPr>
          <w:p w14:paraId="28CBA86C" w14:textId="77777777" w:rsidR="009834B8" w:rsidRPr="00337C20" w:rsidRDefault="009834B8" w:rsidP="00EC5F71">
            <w:pPr>
              <w:rPr>
                <w:sz w:val="20"/>
                <w:szCs w:val="20"/>
                <w:lang w:eastAsia="zh-CN"/>
              </w:rPr>
            </w:pPr>
          </w:p>
        </w:tc>
        <w:tc>
          <w:tcPr>
            <w:tcW w:w="763" w:type="dxa"/>
            <w:tcBorders>
              <w:top w:val="nil"/>
              <w:left w:val="nil"/>
              <w:bottom w:val="nil"/>
              <w:right w:val="nil"/>
            </w:tcBorders>
            <w:shd w:val="clear" w:color="auto" w:fill="auto"/>
            <w:noWrap/>
            <w:vAlign w:val="bottom"/>
            <w:hideMark/>
          </w:tcPr>
          <w:p w14:paraId="2808FB92" w14:textId="77777777" w:rsidR="009834B8" w:rsidRPr="00337C20" w:rsidRDefault="009834B8" w:rsidP="00EC5F71">
            <w:pPr>
              <w:rPr>
                <w:sz w:val="20"/>
                <w:szCs w:val="20"/>
                <w:lang w:eastAsia="zh-CN"/>
              </w:rPr>
            </w:pPr>
          </w:p>
        </w:tc>
        <w:tc>
          <w:tcPr>
            <w:tcW w:w="763" w:type="dxa"/>
            <w:tcBorders>
              <w:top w:val="nil"/>
              <w:left w:val="nil"/>
              <w:bottom w:val="nil"/>
              <w:right w:val="nil"/>
            </w:tcBorders>
            <w:shd w:val="clear" w:color="auto" w:fill="auto"/>
            <w:noWrap/>
            <w:vAlign w:val="bottom"/>
            <w:hideMark/>
          </w:tcPr>
          <w:p w14:paraId="7BA7DCB0" w14:textId="77777777" w:rsidR="009834B8" w:rsidRPr="00337C20" w:rsidRDefault="009834B8" w:rsidP="00EC5F71">
            <w:pPr>
              <w:rPr>
                <w:sz w:val="20"/>
                <w:szCs w:val="20"/>
                <w:lang w:eastAsia="zh-CN"/>
              </w:rPr>
            </w:pPr>
          </w:p>
        </w:tc>
        <w:tc>
          <w:tcPr>
            <w:tcW w:w="763" w:type="dxa"/>
            <w:tcBorders>
              <w:top w:val="nil"/>
              <w:left w:val="nil"/>
              <w:bottom w:val="nil"/>
              <w:right w:val="nil"/>
            </w:tcBorders>
            <w:shd w:val="clear" w:color="auto" w:fill="auto"/>
            <w:noWrap/>
            <w:vAlign w:val="bottom"/>
            <w:hideMark/>
          </w:tcPr>
          <w:p w14:paraId="71CA452B" w14:textId="77777777" w:rsidR="009834B8" w:rsidRPr="00337C20" w:rsidRDefault="009834B8" w:rsidP="00EC5F71">
            <w:pPr>
              <w:rPr>
                <w:sz w:val="20"/>
                <w:szCs w:val="20"/>
                <w:lang w:eastAsia="zh-CN"/>
              </w:rPr>
            </w:pPr>
          </w:p>
        </w:tc>
        <w:tc>
          <w:tcPr>
            <w:tcW w:w="763" w:type="dxa"/>
            <w:tcBorders>
              <w:top w:val="nil"/>
              <w:left w:val="nil"/>
              <w:bottom w:val="nil"/>
              <w:right w:val="nil"/>
            </w:tcBorders>
            <w:shd w:val="clear" w:color="auto" w:fill="auto"/>
            <w:noWrap/>
            <w:vAlign w:val="bottom"/>
            <w:hideMark/>
          </w:tcPr>
          <w:p w14:paraId="77CC7EED" w14:textId="77777777" w:rsidR="009834B8" w:rsidRPr="00337C20" w:rsidRDefault="009834B8" w:rsidP="00EC5F71">
            <w:pPr>
              <w:rPr>
                <w:sz w:val="20"/>
                <w:szCs w:val="20"/>
                <w:lang w:eastAsia="zh-CN"/>
              </w:rPr>
            </w:pPr>
          </w:p>
        </w:tc>
        <w:tc>
          <w:tcPr>
            <w:tcW w:w="763" w:type="dxa"/>
            <w:tcBorders>
              <w:top w:val="nil"/>
              <w:left w:val="nil"/>
              <w:bottom w:val="nil"/>
              <w:right w:val="nil"/>
            </w:tcBorders>
            <w:shd w:val="clear" w:color="auto" w:fill="auto"/>
            <w:noWrap/>
            <w:vAlign w:val="bottom"/>
            <w:hideMark/>
          </w:tcPr>
          <w:p w14:paraId="7B2E311F" w14:textId="77777777" w:rsidR="009834B8" w:rsidRPr="00337C20" w:rsidRDefault="009834B8" w:rsidP="00EC5F71">
            <w:pPr>
              <w:rPr>
                <w:sz w:val="20"/>
                <w:szCs w:val="20"/>
                <w:lang w:eastAsia="zh-CN"/>
              </w:rPr>
            </w:pPr>
          </w:p>
        </w:tc>
        <w:tc>
          <w:tcPr>
            <w:tcW w:w="760" w:type="dxa"/>
            <w:tcBorders>
              <w:top w:val="nil"/>
              <w:left w:val="nil"/>
              <w:bottom w:val="nil"/>
              <w:right w:val="nil"/>
            </w:tcBorders>
            <w:shd w:val="clear" w:color="auto" w:fill="auto"/>
            <w:noWrap/>
            <w:vAlign w:val="bottom"/>
            <w:hideMark/>
          </w:tcPr>
          <w:p w14:paraId="361F692D" w14:textId="77777777" w:rsidR="009834B8" w:rsidRPr="00337C20" w:rsidRDefault="009834B8" w:rsidP="00EC5F71">
            <w:pPr>
              <w:rPr>
                <w:sz w:val="20"/>
                <w:szCs w:val="20"/>
                <w:lang w:eastAsia="zh-CN"/>
              </w:rPr>
            </w:pPr>
          </w:p>
        </w:tc>
        <w:tc>
          <w:tcPr>
            <w:tcW w:w="760" w:type="dxa"/>
            <w:tcBorders>
              <w:top w:val="nil"/>
              <w:left w:val="nil"/>
              <w:bottom w:val="nil"/>
              <w:right w:val="nil"/>
            </w:tcBorders>
            <w:shd w:val="clear" w:color="auto" w:fill="auto"/>
            <w:noWrap/>
            <w:vAlign w:val="bottom"/>
            <w:hideMark/>
          </w:tcPr>
          <w:p w14:paraId="6E12A103" w14:textId="77777777" w:rsidR="009834B8" w:rsidRPr="00337C20" w:rsidRDefault="009834B8" w:rsidP="00EC5F71">
            <w:pPr>
              <w:rPr>
                <w:sz w:val="20"/>
                <w:szCs w:val="20"/>
                <w:lang w:eastAsia="zh-CN"/>
              </w:rPr>
            </w:pPr>
          </w:p>
        </w:tc>
        <w:tc>
          <w:tcPr>
            <w:tcW w:w="880" w:type="dxa"/>
            <w:tcBorders>
              <w:top w:val="nil"/>
              <w:left w:val="nil"/>
              <w:bottom w:val="nil"/>
              <w:right w:val="nil"/>
            </w:tcBorders>
            <w:shd w:val="clear" w:color="auto" w:fill="auto"/>
            <w:noWrap/>
            <w:vAlign w:val="bottom"/>
            <w:hideMark/>
          </w:tcPr>
          <w:p w14:paraId="5BB7DCBC" w14:textId="77777777" w:rsidR="009834B8" w:rsidRPr="00337C20" w:rsidRDefault="009834B8" w:rsidP="00EC5F71">
            <w:pPr>
              <w:rPr>
                <w:sz w:val="20"/>
                <w:szCs w:val="20"/>
                <w:lang w:eastAsia="zh-CN"/>
              </w:rPr>
            </w:pPr>
          </w:p>
        </w:tc>
        <w:tc>
          <w:tcPr>
            <w:tcW w:w="760" w:type="dxa"/>
            <w:tcBorders>
              <w:top w:val="nil"/>
              <w:left w:val="nil"/>
              <w:bottom w:val="nil"/>
              <w:right w:val="nil"/>
            </w:tcBorders>
            <w:shd w:val="clear" w:color="auto" w:fill="auto"/>
            <w:noWrap/>
            <w:vAlign w:val="bottom"/>
            <w:hideMark/>
          </w:tcPr>
          <w:p w14:paraId="379C00D3" w14:textId="77777777" w:rsidR="009834B8" w:rsidRPr="00337C20" w:rsidRDefault="009834B8" w:rsidP="00EC5F71">
            <w:pPr>
              <w:rPr>
                <w:sz w:val="20"/>
                <w:szCs w:val="20"/>
                <w:lang w:eastAsia="zh-CN"/>
              </w:rPr>
            </w:pPr>
          </w:p>
        </w:tc>
        <w:tc>
          <w:tcPr>
            <w:tcW w:w="760" w:type="dxa"/>
            <w:tcBorders>
              <w:top w:val="nil"/>
              <w:left w:val="nil"/>
              <w:bottom w:val="nil"/>
              <w:right w:val="nil"/>
            </w:tcBorders>
            <w:shd w:val="clear" w:color="auto" w:fill="auto"/>
            <w:noWrap/>
            <w:vAlign w:val="bottom"/>
            <w:hideMark/>
          </w:tcPr>
          <w:p w14:paraId="76D86109" w14:textId="77777777" w:rsidR="009834B8" w:rsidRPr="00337C20" w:rsidRDefault="009834B8" w:rsidP="00EC5F71">
            <w:pPr>
              <w:rPr>
                <w:sz w:val="20"/>
                <w:szCs w:val="20"/>
                <w:lang w:eastAsia="zh-CN"/>
              </w:rPr>
            </w:pPr>
          </w:p>
        </w:tc>
        <w:tc>
          <w:tcPr>
            <w:tcW w:w="760" w:type="dxa"/>
            <w:tcBorders>
              <w:top w:val="nil"/>
              <w:left w:val="nil"/>
              <w:bottom w:val="nil"/>
              <w:right w:val="nil"/>
            </w:tcBorders>
            <w:shd w:val="clear" w:color="auto" w:fill="auto"/>
            <w:noWrap/>
            <w:vAlign w:val="bottom"/>
            <w:hideMark/>
          </w:tcPr>
          <w:p w14:paraId="660F93EC" w14:textId="77777777" w:rsidR="009834B8" w:rsidRPr="00337C20" w:rsidRDefault="009834B8" w:rsidP="00EC5F71">
            <w:pPr>
              <w:rPr>
                <w:sz w:val="20"/>
                <w:szCs w:val="20"/>
                <w:lang w:eastAsia="zh-CN"/>
              </w:rPr>
            </w:pPr>
          </w:p>
        </w:tc>
      </w:tr>
      <w:tr w:rsidR="009834B8" w:rsidRPr="00337C20" w14:paraId="7B893C47" w14:textId="77777777" w:rsidTr="00EC5F71">
        <w:trPr>
          <w:trHeight w:val="315"/>
        </w:trPr>
        <w:tc>
          <w:tcPr>
            <w:tcW w:w="715" w:type="dxa"/>
            <w:tcBorders>
              <w:top w:val="nil"/>
              <w:left w:val="nil"/>
              <w:bottom w:val="nil"/>
              <w:right w:val="nil"/>
            </w:tcBorders>
            <w:shd w:val="clear" w:color="auto" w:fill="auto"/>
            <w:noWrap/>
            <w:vAlign w:val="bottom"/>
            <w:hideMark/>
          </w:tcPr>
          <w:p w14:paraId="7618D676" w14:textId="77777777" w:rsidR="009834B8" w:rsidRPr="00337C20" w:rsidRDefault="009834B8" w:rsidP="00EC5F71">
            <w:pPr>
              <w:jc w:val="center"/>
              <w:rPr>
                <w:i/>
                <w:iCs/>
                <w:lang w:eastAsia="zh-CN"/>
              </w:rPr>
            </w:pPr>
            <w:r w:rsidRPr="00337C20">
              <w:rPr>
                <w:i/>
                <w:iCs/>
                <w:lang w:eastAsia="zh-CN"/>
              </w:rPr>
              <w:t>Cột</w:t>
            </w:r>
          </w:p>
        </w:tc>
        <w:tc>
          <w:tcPr>
            <w:tcW w:w="3095" w:type="dxa"/>
            <w:tcBorders>
              <w:top w:val="nil"/>
              <w:left w:val="nil"/>
              <w:bottom w:val="nil"/>
              <w:right w:val="nil"/>
            </w:tcBorders>
            <w:shd w:val="clear" w:color="auto" w:fill="auto"/>
            <w:noWrap/>
            <w:vAlign w:val="bottom"/>
            <w:hideMark/>
          </w:tcPr>
          <w:p w14:paraId="31E876F6" w14:textId="77777777" w:rsidR="009834B8" w:rsidRPr="00337C20" w:rsidRDefault="009834B8" w:rsidP="00EC5F71">
            <w:pPr>
              <w:rPr>
                <w:i/>
                <w:iCs/>
                <w:lang w:eastAsia="zh-CN"/>
              </w:rPr>
            </w:pPr>
            <w:r w:rsidRPr="00337C20">
              <w:rPr>
                <w:i/>
                <w:iCs/>
                <w:lang w:eastAsia="zh-CN"/>
              </w:rPr>
              <w:t>Nội dung</w:t>
            </w:r>
          </w:p>
        </w:tc>
        <w:tc>
          <w:tcPr>
            <w:tcW w:w="222" w:type="dxa"/>
            <w:tcBorders>
              <w:top w:val="nil"/>
              <w:left w:val="nil"/>
              <w:bottom w:val="nil"/>
              <w:right w:val="nil"/>
            </w:tcBorders>
            <w:shd w:val="clear" w:color="auto" w:fill="auto"/>
            <w:noWrap/>
            <w:vAlign w:val="bottom"/>
            <w:hideMark/>
          </w:tcPr>
          <w:p w14:paraId="3E288C37" w14:textId="77777777" w:rsidR="009834B8" w:rsidRPr="00337C20" w:rsidRDefault="009834B8" w:rsidP="00EC5F71">
            <w:pPr>
              <w:rPr>
                <w:i/>
                <w:iCs/>
                <w:lang w:eastAsia="zh-CN"/>
              </w:rPr>
            </w:pPr>
          </w:p>
        </w:tc>
        <w:tc>
          <w:tcPr>
            <w:tcW w:w="893" w:type="dxa"/>
            <w:tcBorders>
              <w:top w:val="nil"/>
              <w:left w:val="nil"/>
              <w:bottom w:val="nil"/>
              <w:right w:val="nil"/>
            </w:tcBorders>
            <w:shd w:val="clear" w:color="auto" w:fill="auto"/>
            <w:noWrap/>
            <w:vAlign w:val="bottom"/>
            <w:hideMark/>
          </w:tcPr>
          <w:p w14:paraId="3497F372" w14:textId="77777777" w:rsidR="009834B8" w:rsidRPr="00337C20" w:rsidRDefault="009834B8" w:rsidP="00EC5F71">
            <w:pPr>
              <w:rPr>
                <w:sz w:val="20"/>
                <w:szCs w:val="20"/>
                <w:lang w:eastAsia="zh-CN"/>
              </w:rPr>
            </w:pPr>
          </w:p>
        </w:tc>
        <w:tc>
          <w:tcPr>
            <w:tcW w:w="763" w:type="dxa"/>
            <w:tcBorders>
              <w:top w:val="nil"/>
              <w:left w:val="nil"/>
              <w:bottom w:val="nil"/>
              <w:right w:val="nil"/>
            </w:tcBorders>
            <w:shd w:val="clear" w:color="auto" w:fill="auto"/>
            <w:noWrap/>
            <w:vAlign w:val="bottom"/>
            <w:hideMark/>
          </w:tcPr>
          <w:p w14:paraId="4463319C" w14:textId="77777777" w:rsidR="009834B8" w:rsidRPr="00337C20" w:rsidRDefault="009834B8" w:rsidP="00EC5F71">
            <w:pPr>
              <w:rPr>
                <w:sz w:val="20"/>
                <w:szCs w:val="20"/>
                <w:lang w:eastAsia="zh-CN"/>
              </w:rPr>
            </w:pPr>
          </w:p>
        </w:tc>
        <w:tc>
          <w:tcPr>
            <w:tcW w:w="763" w:type="dxa"/>
            <w:tcBorders>
              <w:top w:val="nil"/>
              <w:left w:val="nil"/>
              <w:bottom w:val="nil"/>
              <w:right w:val="nil"/>
            </w:tcBorders>
            <w:shd w:val="clear" w:color="auto" w:fill="auto"/>
            <w:noWrap/>
            <w:vAlign w:val="bottom"/>
            <w:hideMark/>
          </w:tcPr>
          <w:p w14:paraId="2C72F54E" w14:textId="77777777" w:rsidR="009834B8" w:rsidRPr="00337C20" w:rsidRDefault="009834B8" w:rsidP="00EC5F71">
            <w:pPr>
              <w:rPr>
                <w:sz w:val="20"/>
                <w:szCs w:val="20"/>
                <w:lang w:eastAsia="zh-CN"/>
              </w:rPr>
            </w:pPr>
          </w:p>
        </w:tc>
        <w:tc>
          <w:tcPr>
            <w:tcW w:w="763" w:type="dxa"/>
            <w:tcBorders>
              <w:top w:val="nil"/>
              <w:left w:val="nil"/>
              <w:bottom w:val="nil"/>
              <w:right w:val="nil"/>
            </w:tcBorders>
            <w:shd w:val="clear" w:color="auto" w:fill="auto"/>
            <w:noWrap/>
            <w:vAlign w:val="bottom"/>
            <w:hideMark/>
          </w:tcPr>
          <w:p w14:paraId="51397DB0" w14:textId="77777777" w:rsidR="009834B8" w:rsidRPr="00337C20" w:rsidRDefault="009834B8" w:rsidP="00EC5F71">
            <w:pPr>
              <w:rPr>
                <w:sz w:val="20"/>
                <w:szCs w:val="20"/>
                <w:lang w:eastAsia="zh-CN"/>
              </w:rPr>
            </w:pPr>
          </w:p>
        </w:tc>
        <w:tc>
          <w:tcPr>
            <w:tcW w:w="763" w:type="dxa"/>
            <w:tcBorders>
              <w:top w:val="nil"/>
              <w:left w:val="nil"/>
              <w:bottom w:val="nil"/>
              <w:right w:val="nil"/>
            </w:tcBorders>
            <w:shd w:val="clear" w:color="auto" w:fill="auto"/>
            <w:noWrap/>
            <w:vAlign w:val="bottom"/>
            <w:hideMark/>
          </w:tcPr>
          <w:p w14:paraId="2597A64D" w14:textId="77777777" w:rsidR="009834B8" w:rsidRPr="00337C20" w:rsidRDefault="009834B8" w:rsidP="00EC5F71">
            <w:pPr>
              <w:rPr>
                <w:sz w:val="20"/>
                <w:szCs w:val="20"/>
                <w:lang w:eastAsia="zh-CN"/>
              </w:rPr>
            </w:pPr>
          </w:p>
        </w:tc>
        <w:tc>
          <w:tcPr>
            <w:tcW w:w="763" w:type="dxa"/>
            <w:tcBorders>
              <w:top w:val="nil"/>
              <w:left w:val="nil"/>
              <w:bottom w:val="nil"/>
              <w:right w:val="nil"/>
            </w:tcBorders>
            <w:shd w:val="clear" w:color="auto" w:fill="auto"/>
            <w:noWrap/>
            <w:vAlign w:val="bottom"/>
            <w:hideMark/>
          </w:tcPr>
          <w:p w14:paraId="45D397E3" w14:textId="77777777" w:rsidR="009834B8" w:rsidRPr="00337C20" w:rsidRDefault="009834B8" w:rsidP="00EC5F71">
            <w:pPr>
              <w:rPr>
                <w:sz w:val="20"/>
                <w:szCs w:val="20"/>
                <w:lang w:eastAsia="zh-CN"/>
              </w:rPr>
            </w:pPr>
          </w:p>
        </w:tc>
        <w:tc>
          <w:tcPr>
            <w:tcW w:w="763" w:type="dxa"/>
            <w:tcBorders>
              <w:top w:val="nil"/>
              <w:left w:val="nil"/>
              <w:bottom w:val="nil"/>
              <w:right w:val="nil"/>
            </w:tcBorders>
            <w:shd w:val="clear" w:color="auto" w:fill="auto"/>
            <w:noWrap/>
            <w:vAlign w:val="bottom"/>
            <w:hideMark/>
          </w:tcPr>
          <w:p w14:paraId="6176B6FB" w14:textId="77777777" w:rsidR="009834B8" w:rsidRPr="00337C20" w:rsidRDefault="009834B8" w:rsidP="00EC5F71">
            <w:pPr>
              <w:rPr>
                <w:sz w:val="20"/>
                <w:szCs w:val="20"/>
                <w:lang w:eastAsia="zh-CN"/>
              </w:rPr>
            </w:pPr>
          </w:p>
        </w:tc>
        <w:tc>
          <w:tcPr>
            <w:tcW w:w="760" w:type="dxa"/>
            <w:tcBorders>
              <w:top w:val="nil"/>
              <w:left w:val="nil"/>
              <w:bottom w:val="nil"/>
              <w:right w:val="nil"/>
            </w:tcBorders>
            <w:shd w:val="clear" w:color="auto" w:fill="auto"/>
            <w:noWrap/>
            <w:vAlign w:val="bottom"/>
            <w:hideMark/>
          </w:tcPr>
          <w:p w14:paraId="22569B05" w14:textId="77777777" w:rsidR="009834B8" w:rsidRPr="00337C20" w:rsidRDefault="009834B8" w:rsidP="00EC5F71">
            <w:pPr>
              <w:rPr>
                <w:sz w:val="20"/>
                <w:szCs w:val="20"/>
                <w:lang w:eastAsia="zh-CN"/>
              </w:rPr>
            </w:pPr>
          </w:p>
        </w:tc>
        <w:tc>
          <w:tcPr>
            <w:tcW w:w="760" w:type="dxa"/>
            <w:tcBorders>
              <w:top w:val="nil"/>
              <w:left w:val="nil"/>
              <w:bottom w:val="nil"/>
              <w:right w:val="nil"/>
            </w:tcBorders>
            <w:shd w:val="clear" w:color="auto" w:fill="auto"/>
            <w:noWrap/>
            <w:vAlign w:val="bottom"/>
            <w:hideMark/>
          </w:tcPr>
          <w:p w14:paraId="6F85CE81" w14:textId="77777777" w:rsidR="009834B8" w:rsidRPr="00337C20" w:rsidRDefault="009834B8" w:rsidP="00EC5F71">
            <w:pPr>
              <w:rPr>
                <w:sz w:val="20"/>
                <w:szCs w:val="20"/>
                <w:lang w:eastAsia="zh-CN"/>
              </w:rPr>
            </w:pPr>
          </w:p>
        </w:tc>
        <w:tc>
          <w:tcPr>
            <w:tcW w:w="880" w:type="dxa"/>
            <w:tcBorders>
              <w:top w:val="nil"/>
              <w:left w:val="nil"/>
              <w:bottom w:val="nil"/>
              <w:right w:val="nil"/>
            </w:tcBorders>
            <w:shd w:val="clear" w:color="auto" w:fill="auto"/>
            <w:noWrap/>
            <w:vAlign w:val="bottom"/>
            <w:hideMark/>
          </w:tcPr>
          <w:p w14:paraId="7B5013D6" w14:textId="77777777" w:rsidR="009834B8" w:rsidRPr="00337C20" w:rsidRDefault="009834B8" w:rsidP="00EC5F71">
            <w:pPr>
              <w:rPr>
                <w:sz w:val="20"/>
                <w:szCs w:val="20"/>
                <w:lang w:eastAsia="zh-CN"/>
              </w:rPr>
            </w:pPr>
          </w:p>
        </w:tc>
        <w:tc>
          <w:tcPr>
            <w:tcW w:w="760" w:type="dxa"/>
            <w:tcBorders>
              <w:top w:val="nil"/>
              <w:left w:val="nil"/>
              <w:bottom w:val="nil"/>
              <w:right w:val="nil"/>
            </w:tcBorders>
            <w:shd w:val="clear" w:color="auto" w:fill="auto"/>
            <w:noWrap/>
            <w:vAlign w:val="bottom"/>
            <w:hideMark/>
          </w:tcPr>
          <w:p w14:paraId="4A15E503" w14:textId="77777777" w:rsidR="009834B8" w:rsidRPr="00337C20" w:rsidRDefault="009834B8" w:rsidP="00EC5F71">
            <w:pPr>
              <w:rPr>
                <w:sz w:val="20"/>
                <w:szCs w:val="20"/>
                <w:lang w:eastAsia="zh-CN"/>
              </w:rPr>
            </w:pPr>
          </w:p>
        </w:tc>
        <w:tc>
          <w:tcPr>
            <w:tcW w:w="760" w:type="dxa"/>
            <w:tcBorders>
              <w:top w:val="nil"/>
              <w:left w:val="nil"/>
              <w:bottom w:val="nil"/>
              <w:right w:val="nil"/>
            </w:tcBorders>
            <w:shd w:val="clear" w:color="auto" w:fill="auto"/>
            <w:noWrap/>
            <w:vAlign w:val="bottom"/>
            <w:hideMark/>
          </w:tcPr>
          <w:p w14:paraId="44FF9010" w14:textId="77777777" w:rsidR="009834B8" w:rsidRPr="00337C20" w:rsidRDefault="009834B8" w:rsidP="00EC5F71">
            <w:pPr>
              <w:rPr>
                <w:sz w:val="20"/>
                <w:szCs w:val="20"/>
                <w:lang w:eastAsia="zh-CN"/>
              </w:rPr>
            </w:pPr>
          </w:p>
        </w:tc>
        <w:tc>
          <w:tcPr>
            <w:tcW w:w="760" w:type="dxa"/>
            <w:tcBorders>
              <w:top w:val="nil"/>
              <w:left w:val="nil"/>
              <w:bottom w:val="nil"/>
              <w:right w:val="nil"/>
            </w:tcBorders>
            <w:shd w:val="clear" w:color="auto" w:fill="auto"/>
            <w:noWrap/>
            <w:vAlign w:val="bottom"/>
            <w:hideMark/>
          </w:tcPr>
          <w:p w14:paraId="1B4685D7" w14:textId="77777777" w:rsidR="009834B8" w:rsidRPr="00337C20" w:rsidRDefault="009834B8" w:rsidP="00EC5F71">
            <w:pPr>
              <w:rPr>
                <w:sz w:val="20"/>
                <w:szCs w:val="20"/>
                <w:lang w:eastAsia="zh-CN"/>
              </w:rPr>
            </w:pPr>
          </w:p>
        </w:tc>
      </w:tr>
      <w:tr w:rsidR="009834B8" w:rsidRPr="00337C20" w14:paraId="2836F344" w14:textId="77777777" w:rsidTr="00EC5F71">
        <w:trPr>
          <w:trHeight w:val="315"/>
        </w:trPr>
        <w:tc>
          <w:tcPr>
            <w:tcW w:w="715" w:type="dxa"/>
            <w:tcBorders>
              <w:top w:val="nil"/>
              <w:left w:val="nil"/>
              <w:bottom w:val="nil"/>
              <w:right w:val="nil"/>
            </w:tcBorders>
            <w:shd w:val="clear" w:color="auto" w:fill="auto"/>
            <w:noWrap/>
            <w:hideMark/>
          </w:tcPr>
          <w:p w14:paraId="5ADA7251" w14:textId="77777777" w:rsidR="009834B8" w:rsidRPr="00337C20" w:rsidRDefault="009834B8" w:rsidP="00EC5F71">
            <w:pPr>
              <w:jc w:val="center"/>
              <w:rPr>
                <w:sz w:val="22"/>
                <w:szCs w:val="22"/>
                <w:lang w:eastAsia="zh-CN"/>
              </w:rPr>
            </w:pPr>
            <w:r w:rsidRPr="00337C20">
              <w:rPr>
                <w:sz w:val="22"/>
                <w:szCs w:val="22"/>
                <w:lang w:eastAsia="zh-CN"/>
              </w:rPr>
              <w:t>(B, C)</w:t>
            </w:r>
          </w:p>
        </w:tc>
        <w:tc>
          <w:tcPr>
            <w:tcW w:w="8788" w:type="dxa"/>
            <w:gridSpan w:val="9"/>
            <w:tcBorders>
              <w:top w:val="nil"/>
              <w:left w:val="nil"/>
              <w:bottom w:val="nil"/>
              <w:right w:val="nil"/>
            </w:tcBorders>
            <w:shd w:val="clear" w:color="auto" w:fill="auto"/>
            <w:noWrap/>
            <w:hideMark/>
          </w:tcPr>
          <w:p w14:paraId="09607774" w14:textId="77777777" w:rsidR="009834B8" w:rsidRPr="00337C20" w:rsidRDefault="009834B8" w:rsidP="00EC5F71">
            <w:pPr>
              <w:rPr>
                <w:lang w:eastAsia="zh-CN"/>
              </w:rPr>
            </w:pPr>
            <w:r w:rsidRPr="00337C20">
              <w:rPr>
                <w:lang w:eastAsia="zh-CN"/>
              </w:rPr>
              <w:t>Ghi thông tin như cách ghi áp dụng đối với các Cột B, C tương ứng tại biểu mẫu TS-03.</w:t>
            </w:r>
          </w:p>
        </w:tc>
        <w:tc>
          <w:tcPr>
            <w:tcW w:w="760" w:type="dxa"/>
            <w:tcBorders>
              <w:top w:val="nil"/>
              <w:left w:val="nil"/>
              <w:bottom w:val="nil"/>
              <w:right w:val="nil"/>
            </w:tcBorders>
            <w:shd w:val="clear" w:color="auto" w:fill="auto"/>
            <w:noWrap/>
            <w:hideMark/>
          </w:tcPr>
          <w:p w14:paraId="54D35171" w14:textId="77777777" w:rsidR="009834B8" w:rsidRPr="00337C20" w:rsidRDefault="009834B8" w:rsidP="00EC5F71">
            <w:pPr>
              <w:rPr>
                <w:lang w:eastAsia="zh-CN"/>
              </w:rPr>
            </w:pPr>
          </w:p>
        </w:tc>
        <w:tc>
          <w:tcPr>
            <w:tcW w:w="760" w:type="dxa"/>
            <w:tcBorders>
              <w:top w:val="nil"/>
              <w:left w:val="nil"/>
              <w:bottom w:val="nil"/>
              <w:right w:val="nil"/>
            </w:tcBorders>
            <w:shd w:val="clear" w:color="auto" w:fill="auto"/>
            <w:noWrap/>
            <w:hideMark/>
          </w:tcPr>
          <w:p w14:paraId="49E82DA6" w14:textId="77777777" w:rsidR="009834B8" w:rsidRPr="00337C20" w:rsidRDefault="009834B8" w:rsidP="00EC5F71">
            <w:pPr>
              <w:rPr>
                <w:sz w:val="20"/>
                <w:szCs w:val="20"/>
                <w:lang w:eastAsia="zh-CN"/>
              </w:rPr>
            </w:pPr>
          </w:p>
        </w:tc>
        <w:tc>
          <w:tcPr>
            <w:tcW w:w="880" w:type="dxa"/>
            <w:tcBorders>
              <w:top w:val="nil"/>
              <w:left w:val="nil"/>
              <w:bottom w:val="nil"/>
              <w:right w:val="nil"/>
            </w:tcBorders>
            <w:shd w:val="clear" w:color="auto" w:fill="auto"/>
            <w:noWrap/>
            <w:hideMark/>
          </w:tcPr>
          <w:p w14:paraId="6B2C0BB9" w14:textId="77777777" w:rsidR="009834B8" w:rsidRPr="00337C20" w:rsidRDefault="009834B8" w:rsidP="00EC5F71">
            <w:pPr>
              <w:rPr>
                <w:sz w:val="20"/>
                <w:szCs w:val="20"/>
                <w:lang w:eastAsia="zh-CN"/>
              </w:rPr>
            </w:pPr>
          </w:p>
        </w:tc>
        <w:tc>
          <w:tcPr>
            <w:tcW w:w="760" w:type="dxa"/>
            <w:tcBorders>
              <w:top w:val="nil"/>
              <w:left w:val="nil"/>
              <w:bottom w:val="nil"/>
              <w:right w:val="nil"/>
            </w:tcBorders>
            <w:shd w:val="clear" w:color="auto" w:fill="auto"/>
            <w:noWrap/>
            <w:hideMark/>
          </w:tcPr>
          <w:p w14:paraId="13CAB0EB" w14:textId="77777777" w:rsidR="009834B8" w:rsidRPr="00337C20" w:rsidRDefault="009834B8" w:rsidP="00EC5F71">
            <w:pPr>
              <w:rPr>
                <w:sz w:val="20"/>
                <w:szCs w:val="20"/>
                <w:lang w:eastAsia="zh-CN"/>
              </w:rPr>
            </w:pPr>
          </w:p>
        </w:tc>
        <w:tc>
          <w:tcPr>
            <w:tcW w:w="760" w:type="dxa"/>
            <w:tcBorders>
              <w:top w:val="nil"/>
              <w:left w:val="nil"/>
              <w:bottom w:val="nil"/>
              <w:right w:val="nil"/>
            </w:tcBorders>
            <w:shd w:val="clear" w:color="auto" w:fill="auto"/>
            <w:noWrap/>
            <w:hideMark/>
          </w:tcPr>
          <w:p w14:paraId="61F1F2D2" w14:textId="77777777" w:rsidR="009834B8" w:rsidRPr="00337C20" w:rsidRDefault="009834B8" w:rsidP="00EC5F71">
            <w:pPr>
              <w:rPr>
                <w:sz w:val="20"/>
                <w:szCs w:val="20"/>
                <w:lang w:eastAsia="zh-CN"/>
              </w:rPr>
            </w:pPr>
          </w:p>
        </w:tc>
        <w:tc>
          <w:tcPr>
            <w:tcW w:w="760" w:type="dxa"/>
            <w:tcBorders>
              <w:top w:val="nil"/>
              <w:left w:val="nil"/>
              <w:bottom w:val="nil"/>
              <w:right w:val="nil"/>
            </w:tcBorders>
            <w:shd w:val="clear" w:color="auto" w:fill="auto"/>
            <w:noWrap/>
            <w:hideMark/>
          </w:tcPr>
          <w:p w14:paraId="19FD5F1F" w14:textId="77777777" w:rsidR="009834B8" w:rsidRPr="00337C20" w:rsidRDefault="009834B8" w:rsidP="00EC5F71">
            <w:pPr>
              <w:rPr>
                <w:sz w:val="20"/>
                <w:szCs w:val="20"/>
                <w:lang w:eastAsia="zh-CN"/>
              </w:rPr>
            </w:pPr>
          </w:p>
        </w:tc>
      </w:tr>
      <w:tr w:rsidR="009834B8" w:rsidRPr="00337C20" w14:paraId="7F4C8DF5" w14:textId="77777777" w:rsidTr="00EC5F71">
        <w:trPr>
          <w:trHeight w:val="645"/>
        </w:trPr>
        <w:tc>
          <w:tcPr>
            <w:tcW w:w="715" w:type="dxa"/>
            <w:tcBorders>
              <w:top w:val="nil"/>
              <w:left w:val="nil"/>
              <w:bottom w:val="nil"/>
              <w:right w:val="nil"/>
            </w:tcBorders>
            <w:shd w:val="clear" w:color="auto" w:fill="auto"/>
            <w:noWrap/>
            <w:hideMark/>
          </w:tcPr>
          <w:p w14:paraId="5F1F4AB9" w14:textId="77777777" w:rsidR="009834B8" w:rsidRPr="00337C20" w:rsidRDefault="009834B8" w:rsidP="00EC5F71">
            <w:pPr>
              <w:jc w:val="center"/>
              <w:rPr>
                <w:lang w:eastAsia="zh-CN"/>
              </w:rPr>
            </w:pPr>
            <w:r w:rsidRPr="00337C20">
              <w:rPr>
                <w:lang w:eastAsia="zh-CN"/>
              </w:rPr>
              <w:t>(1)</w:t>
            </w:r>
          </w:p>
        </w:tc>
        <w:tc>
          <w:tcPr>
            <w:tcW w:w="13468" w:type="dxa"/>
            <w:gridSpan w:val="15"/>
            <w:tcBorders>
              <w:top w:val="nil"/>
              <w:left w:val="nil"/>
              <w:bottom w:val="nil"/>
              <w:right w:val="nil"/>
            </w:tcBorders>
            <w:shd w:val="clear" w:color="auto" w:fill="auto"/>
            <w:hideMark/>
          </w:tcPr>
          <w:p w14:paraId="4E827EF0" w14:textId="77777777" w:rsidR="009834B8" w:rsidRPr="00337C20" w:rsidRDefault="009834B8" w:rsidP="00EC5F71">
            <w:pPr>
              <w:rPr>
                <w:lang w:eastAsia="zh-CN"/>
              </w:rPr>
            </w:pPr>
            <w:r w:rsidRPr="00337C20">
              <w:rPr>
                <w:lang w:eastAsia="zh-CN"/>
              </w:rPr>
              <w:t xml:space="preserve">Số lượng thiết bị truyền hình đã được cấp phép tần số tương ứng với từng tỉnh/thành phố </w:t>
            </w:r>
            <w:r w:rsidR="00DF7959">
              <w:rPr>
                <w:lang w:val="vi-VN" w:eastAsia="zh-CN"/>
              </w:rPr>
              <w:t xml:space="preserve">trực thuộc Trung ương </w:t>
            </w:r>
            <w:r w:rsidRPr="00337C20">
              <w:rPr>
                <w:lang w:eastAsia="zh-CN"/>
              </w:rPr>
              <w:t>(theo địa bàn thiết bị được sử dụng hoặc theo tổ chức/cá nhân sử dụng - có địa chỉ tại Cột B).</w:t>
            </w:r>
          </w:p>
        </w:tc>
      </w:tr>
      <w:tr w:rsidR="009834B8" w:rsidRPr="00337C20" w14:paraId="57579943" w14:textId="77777777" w:rsidTr="00EC5F71">
        <w:trPr>
          <w:trHeight w:val="315"/>
        </w:trPr>
        <w:tc>
          <w:tcPr>
            <w:tcW w:w="715" w:type="dxa"/>
            <w:tcBorders>
              <w:top w:val="nil"/>
              <w:left w:val="nil"/>
              <w:bottom w:val="nil"/>
              <w:right w:val="nil"/>
            </w:tcBorders>
            <w:shd w:val="clear" w:color="auto" w:fill="auto"/>
            <w:noWrap/>
            <w:hideMark/>
          </w:tcPr>
          <w:p w14:paraId="36EEE8DD" w14:textId="77777777" w:rsidR="009834B8" w:rsidRPr="00337C20" w:rsidRDefault="009834B8" w:rsidP="00EC5F71">
            <w:pPr>
              <w:rPr>
                <w:lang w:eastAsia="zh-CN"/>
              </w:rPr>
            </w:pPr>
          </w:p>
        </w:tc>
        <w:tc>
          <w:tcPr>
            <w:tcW w:w="7262" w:type="dxa"/>
            <w:gridSpan w:val="7"/>
            <w:tcBorders>
              <w:top w:val="nil"/>
              <w:left w:val="nil"/>
              <w:bottom w:val="nil"/>
              <w:right w:val="nil"/>
            </w:tcBorders>
            <w:shd w:val="clear" w:color="auto" w:fill="auto"/>
            <w:noWrap/>
            <w:hideMark/>
          </w:tcPr>
          <w:p w14:paraId="06683FAE" w14:textId="77777777" w:rsidR="009834B8" w:rsidRPr="00337C20" w:rsidRDefault="009834B8" w:rsidP="00EC5F71">
            <w:pPr>
              <w:rPr>
                <w:i/>
                <w:iCs/>
                <w:lang w:eastAsia="zh-CN"/>
              </w:rPr>
            </w:pPr>
            <w:r w:rsidRPr="00337C20">
              <w:rPr>
                <w:i/>
                <w:iCs/>
                <w:lang w:eastAsia="zh-CN"/>
              </w:rPr>
              <w:t>Các cột sau đây cách ghi thông tin tương tự như cách ghi Cột 1:</w:t>
            </w:r>
          </w:p>
        </w:tc>
        <w:tc>
          <w:tcPr>
            <w:tcW w:w="763" w:type="dxa"/>
            <w:tcBorders>
              <w:top w:val="nil"/>
              <w:left w:val="nil"/>
              <w:bottom w:val="nil"/>
              <w:right w:val="nil"/>
            </w:tcBorders>
            <w:shd w:val="clear" w:color="auto" w:fill="auto"/>
            <w:noWrap/>
            <w:hideMark/>
          </w:tcPr>
          <w:p w14:paraId="685F9E12" w14:textId="77777777" w:rsidR="009834B8" w:rsidRPr="00337C20" w:rsidRDefault="009834B8" w:rsidP="00EC5F71">
            <w:pPr>
              <w:rPr>
                <w:i/>
                <w:iCs/>
                <w:lang w:eastAsia="zh-CN"/>
              </w:rPr>
            </w:pPr>
          </w:p>
        </w:tc>
        <w:tc>
          <w:tcPr>
            <w:tcW w:w="763" w:type="dxa"/>
            <w:tcBorders>
              <w:top w:val="nil"/>
              <w:left w:val="nil"/>
              <w:bottom w:val="nil"/>
              <w:right w:val="nil"/>
            </w:tcBorders>
            <w:shd w:val="clear" w:color="auto" w:fill="auto"/>
            <w:noWrap/>
            <w:hideMark/>
          </w:tcPr>
          <w:p w14:paraId="37400AA8" w14:textId="77777777" w:rsidR="009834B8" w:rsidRPr="00337C20" w:rsidRDefault="009834B8" w:rsidP="00EC5F71">
            <w:pPr>
              <w:rPr>
                <w:sz w:val="20"/>
                <w:szCs w:val="20"/>
                <w:lang w:eastAsia="zh-CN"/>
              </w:rPr>
            </w:pPr>
          </w:p>
        </w:tc>
        <w:tc>
          <w:tcPr>
            <w:tcW w:w="760" w:type="dxa"/>
            <w:tcBorders>
              <w:top w:val="nil"/>
              <w:left w:val="nil"/>
              <w:bottom w:val="nil"/>
              <w:right w:val="nil"/>
            </w:tcBorders>
            <w:shd w:val="clear" w:color="auto" w:fill="auto"/>
            <w:noWrap/>
            <w:hideMark/>
          </w:tcPr>
          <w:p w14:paraId="2EE59B03" w14:textId="77777777" w:rsidR="009834B8" w:rsidRPr="00337C20" w:rsidRDefault="009834B8" w:rsidP="00EC5F71">
            <w:pPr>
              <w:rPr>
                <w:sz w:val="20"/>
                <w:szCs w:val="20"/>
                <w:lang w:eastAsia="zh-CN"/>
              </w:rPr>
            </w:pPr>
          </w:p>
        </w:tc>
        <w:tc>
          <w:tcPr>
            <w:tcW w:w="760" w:type="dxa"/>
            <w:tcBorders>
              <w:top w:val="nil"/>
              <w:left w:val="nil"/>
              <w:bottom w:val="nil"/>
              <w:right w:val="nil"/>
            </w:tcBorders>
            <w:shd w:val="clear" w:color="auto" w:fill="auto"/>
            <w:noWrap/>
            <w:hideMark/>
          </w:tcPr>
          <w:p w14:paraId="39787C9C" w14:textId="77777777" w:rsidR="009834B8" w:rsidRPr="00337C20" w:rsidRDefault="009834B8" w:rsidP="00EC5F71">
            <w:pPr>
              <w:rPr>
                <w:sz w:val="20"/>
                <w:szCs w:val="20"/>
                <w:lang w:eastAsia="zh-CN"/>
              </w:rPr>
            </w:pPr>
          </w:p>
        </w:tc>
        <w:tc>
          <w:tcPr>
            <w:tcW w:w="880" w:type="dxa"/>
            <w:tcBorders>
              <w:top w:val="nil"/>
              <w:left w:val="nil"/>
              <w:bottom w:val="nil"/>
              <w:right w:val="nil"/>
            </w:tcBorders>
            <w:shd w:val="clear" w:color="auto" w:fill="auto"/>
            <w:noWrap/>
            <w:hideMark/>
          </w:tcPr>
          <w:p w14:paraId="5E514131" w14:textId="77777777" w:rsidR="009834B8" w:rsidRPr="00337C20" w:rsidRDefault="009834B8" w:rsidP="00EC5F71">
            <w:pPr>
              <w:rPr>
                <w:sz w:val="20"/>
                <w:szCs w:val="20"/>
                <w:lang w:eastAsia="zh-CN"/>
              </w:rPr>
            </w:pPr>
          </w:p>
        </w:tc>
        <w:tc>
          <w:tcPr>
            <w:tcW w:w="760" w:type="dxa"/>
            <w:tcBorders>
              <w:top w:val="nil"/>
              <w:left w:val="nil"/>
              <w:bottom w:val="nil"/>
              <w:right w:val="nil"/>
            </w:tcBorders>
            <w:shd w:val="clear" w:color="auto" w:fill="auto"/>
            <w:noWrap/>
            <w:hideMark/>
          </w:tcPr>
          <w:p w14:paraId="6E3ECA71" w14:textId="77777777" w:rsidR="009834B8" w:rsidRPr="00337C20" w:rsidRDefault="009834B8" w:rsidP="00EC5F71">
            <w:pPr>
              <w:rPr>
                <w:sz w:val="20"/>
                <w:szCs w:val="20"/>
                <w:lang w:eastAsia="zh-CN"/>
              </w:rPr>
            </w:pPr>
          </w:p>
        </w:tc>
        <w:tc>
          <w:tcPr>
            <w:tcW w:w="760" w:type="dxa"/>
            <w:tcBorders>
              <w:top w:val="nil"/>
              <w:left w:val="nil"/>
              <w:bottom w:val="nil"/>
              <w:right w:val="nil"/>
            </w:tcBorders>
            <w:shd w:val="clear" w:color="auto" w:fill="auto"/>
            <w:noWrap/>
            <w:hideMark/>
          </w:tcPr>
          <w:p w14:paraId="79E9427D" w14:textId="77777777" w:rsidR="009834B8" w:rsidRPr="00337C20" w:rsidRDefault="009834B8" w:rsidP="00EC5F71">
            <w:pPr>
              <w:rPr>
                <w:sz w:val="20"/>
                <w:szCs w:val="20"/>
                <w:lang w:eastAsia="zh-CN"/>
              </w:rPr>
            </w:pPr>
          </w:p>
        </w:tc>
        <w:tc>
          <w:tcPr>
            <w:tcW w:w="760" w:type="dxa"/>
            <w:tcBorders>
              <w:top w:val="nil"/>
              <w:left w:val="nil"/>
              <w:bottom w:val="nil"/>
              <w:right w:val="nil"/>
            </w:tcBorders>
            <w:shd w:val="clear" w:color="auto" w:fill="auto"/>
            <w:noWrap/>
            <w:hideMark/>
          </w:tcPr>
          <w:p w14:paraId="04A8B5EB" w14:textId="77777777" w:rsidR="009834B8" w:rsidRPr="00337C20" w:rsidRDefault="009834B8" w:rsidP="00EC5F71">
            <w:pPr>
              <w:rPr>
                <w:sz w:val="20"/>
                <w:szCs w:val="20"/>
                <w:lang w:eastAsia="zh-CN"/>
              </w:rPr>
            </w:pPr>
          </w:p>
        </w:tc>
      </w:tr>
      <w:tr w:rsidR="002D0157" w:rsidRPr="00337C20" w14:paraId="30F6ECBD" w14:textId="77777777" w:rsidTr="001353CC">
        <w:trPr>
          <w:trHeight w:val="315"/>
        </w:trPr>
        <w:tc>
          <w:tcPr>
            <w:tcW w:w="715" w:type="dxa"/>
            <w:tcBorders>
              <w:top w:val="nil"/>
              <w:left w:val="nil"/>
              <w:bottom w:val="nil"/>
              <w:right w:val="nil"/>
            </w:tcBorders>
            <w:shd w:val="clear" w:color="auto" w:fill="auto"/>
            <w:noWrap/>
            <w:hideMark/>
          </w:tcPr>
          <w:p w14:paraId="569F9593" w14:textId="77777777" w:rsidR="002D0157" w:rsidRPr="00337C20" w:rsidRDefault="002D0157" w:rsidP="00EC5F71">
            <w:pPr>
              <w:jc w:val="center"/>
              <w:rPr>
                <w:lang w:eastAsia="zh-CN"/>
              </w:rPr>
            </w:pPr>
            <w:r w:rsidRPr="00337C20">
              <w:rPr>
                <w:lang w:eastAsia="zh-CN"/>
              </w:rPr>
              <w:t>(2)</w:t>
            </w:r>
          </w:p>
        </w:tc>
        <w:tc>
          <w:tcPr>
            <w:tcW w:w="7262" w:type="dxa"/>
            <w:gridSpan w:val="7"/>
            <w:tcBorders>
              <w:top w:val="nil"/>
              <w:left w:val="nil"/>
              <w:bottom w:val="nil"/>
              <w:right w:val="nil"/>
            </w:tcBorders>
            <w:shd w:val="clear" w:color="auto" w:fill="auto"/>
            <w:noWrap/>
            <w:hideMark/>
          </w:tcPr>
          <w:p w14:paraId="0879B848" w14:textId="04716357" w:rsidR="002D0157" w:rsidRPr="00337C20" w:rsidRDefault="002D0157" w:rsidP="00EC5F71">
            <w:pPr>
              <w:rPr>
                <w:sz w:val="20"/>
                <w:szCs w:val="20"/>
                <w:lang w:eastAsia="zh-CN"/>
              </w:rPr>
            </w:pPr>
            <w:r w:rsidRPr="00337C20">
              <w:rPr>
                <w:lang w:eastAsia="zh-CN"/>
              </w:rPr>
              <w:t>Số lượng thiết bị phát thanh.</w:t>
            </w:r>
          </w:p>
        </w:tc>
        <w:tc>
          <w:tcPr>
            <w:tcW w:w="763" w:type="dxa"/>
            <w:tcBorders>
              <w:top w:val="nil"/>
              <w:left w:val="nil"/>
              <w:bottom w:val="nil"/>
              <w:right w:val="nil"/>
            </w:tcBorders>
            <w:shd w:val="clear" w:color="auto" w:fill="auto"/>
            <w:noWrap/>
            <w:hideMark/>
          </w:tcPr>
          <w:p w14:paraId="409F5209" w14:textId="77777777" w:rsidR="002D0157" w:rsidRPr="00337C20" w:rsidRDefault="002D0157" w:rsidP="00EC5F71">
            <w:pPr>
              <w:rPr>
                <w:sz w:val="20"/>
                <w:szCs w:val="20"/>
                <w:lang w:eastAsia="zh-CN"/>
              </w:rPr>
            </w:pPr>
          </w:p>
        </w:tc>
        <w:tc>
          <w:tcPr>
            <w:tcW w:w="763" w:type="dxa"/>
            <w:tcBorders>
              <w:top w:val="nil"/>
              <w:left w:val="nil"/>
              <w:bottom w:val="nil"/>
              <w:right w:val="nil"/>
            </w:tcBorders>
            <w:shd w:val="clear" w:color="auto" w:fill="auto"/>
            <w:noWrap/>
            <w:hideMark/>
          </w:tcPr>
          <w:p w14:paraId="3B1AFFBB" w14:textId="77777777" w:rsidR="002D0157" w:rsidRPr="00337C20" w:rsidRDefault="002D0157" w:rsidP="00EC5F71">
            <w:pPr>
              <w:rPr>
                <w:sz w:val="20"/>
                <w:szCs w:val="20"/>
                <w:lang w:eastAsia="zh-CN"/>
              </w:rPr>
            </w:pPr>
          </w:p>
        </w:tc>
        <w:tc>
          <w:tcPr>
            <w:tcW w:w="760" w:type="dxa"/>
            <w:tcBorders>
              <w:top w:val="nil"/>
              <w:left w:val="nil"/>
              <w:bottom w:val="nil"/>
              <w:right w:val="nil"/>
            </w:tcBorders>
            <w:shd w:val="clear" w:color="auto" w:fill="auto"/>
            <w:noWrap/>
            <w:hideMark/>
          </w:tcPr>
          <w:p w14:paraId="15D18852" w14:textId="77777777" w:rsidR="002D0157" w:rsidRPr="00337C20" w:rsidRDefault="002D0157" w:rsidP="00EC5F71">
            <w:pPr>
              <w:rPr>
                <w:sz w:val="20"/>
                <w:szCs w:val="20"/>
                <w:lang w:eastAsia="zh-CN"/>
              </w:rPr>
            </w:pPr>
          </w:p>
        </w:tc>
        <w:tc>
          <w:tcPr>
            <w:tcW w:w="760" w:type="dxa"/>
            <w:tcBorders>
              <w:top w:val="nil"/>
              <w:left w:val="nil"/>
              <w:bottom w:val="nil"/>
              <w:right w:val="nil"/>
            </w:tcBorders>
            <w:shd w:val="clear" w:color="auto" w:fill="auto"/>
            <w:noWrap/>
            <w:hideMark/>
          </w:tcPr>
          <w:p w14:paraId="22676E09" w14:textId="77777777" w:rsidR="002D0157" w:rsidRPr="00337C20" w:rsidRDefault="002D0157" w:rsidP="00EC5F71">
            <w:pPr>
              <w:rPr>
                <w:sz w:val="20"/>
                <w:szCs w:val="20"/>
                <w:lang w:eastAsia="zh-CN"/>
              </w:rPr>
            </w:pPr>
          </w:p>
        </w:tc>
        <w:tc>
          <w:tcPr>
            <w:tcW w:w="880" w:type="dxa"/>
            <w:tcBorders>
              <w:top w:val="nil"/>
              <w:left w:val="nil"/>
              <w:bottom w:val="nil"/>
              <w:right w:val="nil"/>
            </w:tcBorders>
            <w:shd w:val="clear" w:color="auto" w:fill="auto"/>
            <w:noWrap/>
            <w:hideMark/>
          </w:tcPr>
          <w:p w14:paraId="74F5043E" w14:textId="77777777" w:rsidR="002D0157" w:rsidRPr="00337C20" w:rsidRDefault="002D0157" w:rsidP="00EC5F71">
            <w:pPr>
              <w:rPr>
                <w:sz w:val="20"/>
                <w:szCs w:val="20"/>
                <w:lang w:eastAsia="zh-CN"/>
              </w:rPr>
            </w:pPr>
          </w:p>
        </w:tc>
        <w:tc>
          <w:tcPr>
            <w:tcW w:w="760" w:type="dxa"/>
            <w:tcBorders>
              <w:top w:val="nil"/>
              <w:left w:val="nil"/>
              <w:bottom w:val="nil"/>
              <w:right w:val="nil"/>
            </w:tcBorders>
            <w:shd w:val="clear" w:color="auto" w:fill="auto"/>
            <w:noWrap/>
            <w:hideMark/>
          </w:tcPr>
          <w:p w14:paraId="76B0A878" w14:textId="77777777" w:rsidR="002D0157" w:rsidRPr="00337C20" w:rsidRDefault="002D0157" w:rsidP="00EC5F71">
            <w:pPr>
              <w:rPr>
                <w:sz w:val="20"/>
                <w:szCs w:val="20"/>
                <w:lang w:eastAsia="zh-CN"/>
              </w:rPr>
            </w:pPr>
          </w:p>
        </w:tc>
        <w:tc>
          <w:tcPr>
            <w:tcW w:w="760" w:type="dxa"/>
            <w:tcBorders>
              <w:top w:val="nil"/>
              <w:left w:val="nil"/>
              <w:bottom w:val="nil"/>
              <w:right w:val="nil"/>
            </w:tcBorders>
            <w:shd w:val="clear" w:color="auto" w:fill="auto"/>
            <w:noWrap/>
            <w:hideMark/>
          </w:tcPr>
          <w:p w14:paraId="723BFDCD" w14:textId="77777777" w:rsidR="002D0157" w:rsidRPr="00337C20" w:rsidRDefault="002D0157" w:rsidP="00EC5F71">
            <w:pPr>
              <w:rPr>
                <w:sz w:val="20"/>
                <w:szCs w:val="20"/>
                <w:lang w:eastAsia="zh-CN"/>
              </w:rPr>
            </w:pPr>
          </w:p>
        </w:tc>
        <w:tc>
          <w:tcPr>
            <w:tcW w:w="760" w:type="dxa"/>
            <w:tcBorders>
              <w:top w:val="nil"/>
              <w:left w:val="nil"/>
              <w:bottom w:val="nil"/>
              <w:right w:val="nil"/>
            </w:tcBorders>
            <w:shd w:val="clear" w:color="auto" w:fill="auto"/>
            <w:noWrap/>
            <w:hideMark/>
          </w:tcPr>
          <w:p w14:paraId="02848535" w14:textId="77777777" w:rsidR="002D0157" w:rsidRPr="00337C20" w:rsidRDefault="002D0157" w:rsidP="00EC5F71">
            <w:pPr>
              <w:rPr>
                <w:sz w:val="20"/>
                <w:szCs w:val="20"/>
                <w:lang w:eastAsia="zh-CN"/>
              </w:rPr>
            </w:pPr>
          </w:p>
        </w:tc>
      </w:tr>
      <w:tr w:rsidR="002D0157" w:rsidRPr="00337C20" w14:paraId="24A0CF47" w14:textId="77777777" w:rsidTr="001353CC">
        <w:trPr>
          <w:trHeight w:val="315"/>
        </w:trPr>
        <w:tc>
          <w:tcPr>
            <w:tcW w:w="715" w:type="dxa"/>
            <w:tcBorders>
              <w:top w:val="nil"/>
              <w:left w:val="nil"/>
              <w:bottom w:val="nil"/>
              <w:right w:val="nil"/>
            </w:tcBorders>
            <w:shd w:val="clear" w:color="auto" w:fill="auto"/>
            <w:noWrap/>
            <w:hideMark/>
          </w:tcPr>
          <w:p w14:paraId="0BE4E821" w14:textId="77777777" w:rsidR="002D0157" w:rsidRPr="00337C20" w:rsidRDefault="002D0157" w:rsidP="00EC5F71">
            <w:pPr>
              <w:jc w:val="center"/>
              <w:rPr>
                <w:lang w:eastAsia="zh-CN"/>
              </w:rPr>
            </w:pPr>
            <w:r w:rsidRPr="00337C20">
              <w:rPr>
                <w:lang w:eastAsia="zh-CN"/>
              </w:rPr>
              <w:t>(3)</w:t>
            </w:r>
          </w:p>
        </w:tc>
        <w:tc>
          <w:tcPr>
            <w:tcW w:w="7262" w:type="dxa"/>
            <w:gridSpan w:val="7"/>
            <w:tcBorders>
              <w:top w:val="nil"/>
              <w:left w:val="nil"/>
              <w:bottom w:val="nil"/>
              <w:right w:val="nil"/>
            </w:tcBorders>
            <w:shd w:val="clear" w:color="auto" w:fill="auto"/>
            <w:noWrap/>
            <w:hideMark/>
          </w:tcPr>
          <w:p w14:paraId="0AEDEB00" w14:textId="6B792A3B" w:rsidR="002D0157" w:rsidRPr="00337C20" w:rsidRDefault="002D0157" w:rsidP="00EC5F71">
            <w:pPr>
              <w:rPr>
                <w:sz w:val="20"/>
                <w:szCs w:val="20"/>
                <w:lang w:eastAsia="zh-CN"/>
              </w:rPr>
            </w:pPr>
            <w:r w:rsidRPr="00337C20">
              <w:rPr>
                <w:lang w:eastAsia="zh-CN"/>
              </w:rPr>
              <w:t xml:space="preserve">Số lượng thiết bị dẫn đường hàng không. </w:t>
            </w:r>
          </w:p>
        </w:tc>
        <w:tc>
          <w:tcPr>
            <w:tcW w:w="763" w:type="dxa"/>
            <w:tcBorders>
              <w:top w:val="nil"/>
              <w:left w:val="nil"/>
              <w:bottom w:val="nil"/>
              <w:right w:val="nil"/>
            </w:tcBorders>
            <w:shd w:val="clear" w:color="auto" w:fill="auto"/>
            <w:noWrap/>
            <w:hideMark/>
          </w:tcPr>
          <w:p w14:paraId="645D0C08" w14:textId="77777777" w:rsidR="002D0157" w:rsidRPr="00337C20" w:rsidRDefault="002D0157" w:rsidP="00EC5F71">
            <w:pPr>
              <w:rPr>
                <w:sz w:val="20"/>
                <w:szCs w:val="20"/>
                <w:lang w:eastAsia="zh-CN"/>
              </w:rPr>
            </w:pPr>
          </w:p>
        </w:tc>
        <w:tc>
          <w:tcPr>
            <w:tcW w:w="763" w:type="dxa"/>
            <w:tcBorders>
              <w:top w:val="nil"/>
              <w:left w:val="nil"/>
              <w:bottom w:val="nil"/>
              <w:right w:val="nil"/>
            </w:tcBorders>
            <w:shd w:val="clear" w:color="auto" w:fill="auto"/>
            <w:noWrap/>
            <w:hideMark/>
          </w:tcPr>
          <w:p w14:paraId="60A36F1D" w14:textId="77777777" w:rsidR="002D0157" w:rsidRPr="00337C20" w:rsidRDefault="002D0157" w:rsidP="00EC5F71">
            <w:pPr>
              <w:rPr>
                <w:sz w:val="20"/>
                <w:szCs w:val="20"/>
                <w:lang w:eastAsia="zh-CN"/>
              </w:rPr>
            </w:pPr>
          </w:p>
        </w:tc>
        <w:tc>
          <w:tcPr>
            <w:tcW w:w="760" w:type="dxa"/>
            <w:tcBorders>
              <w:top w:val="nil"/>
              <w:left w:val="nil"/>
              <w:bottom w:val="nil"/>
              <w:right w:val="nil"/>
            </w:tcBorders>
            <w:shd w:val="clear" w:color="auto" w:fill="auto"/>
            <w:noWrap/>
            <w:hideMark/>
          </w:tcPr>
          <w:p w14:paraId="78EA8E10" w14:textId="77777777" w:rsidR="002D0157" w:rsidRPr="00337C20" w:rsidRDefault="002D0157" w:rsidP="00EC5F71">
            <w:pPr>
              <w:rPr>
                <w:sz w:val="20"/>
                <w:szCs w:val="20"/>
                <w:lang w:eastAsia="zh-CN"/>
              </w:rPr>
            </w:pPr>
          </w:p>
        </w:tc>
        <w:tc>
          <w:tcPr>
            <w:tcW w:w="760" w:type="dxa"/>
            <w:tcBorders>
              <w:top w:val="nil"/>
              <w:left w:val="nil"/>
              <w:bottom w:val="nil"/>
              <w:right w:val="nil"/>
            </w:tcBorders>
            <w:shd w:val="clear" w:color="auto" w:fill="auto"/>
            <w:noWrap/>
            <w:hideMark/>
          </w:tcPr>
          <w:p w14:paraId="5958F68B" w14:textId="77777777" w:rsidR="002D0157" w:rsidRPr="00337C20" w:rsidRDefault="002D0157" w:rsidP="00EC5F71">
            <w:pPr>
              <w:rPr>
                <w:sz w:val="20"/>
                <w:szCs w:val="20"/>
                <w:lang w:eastAsia="zh-CN"/>
              </w:rPr>
            </w:pPr>
          </w:p>
        </w:tc>
        <w:tc>
          <w:tcPr>
            <w:tcW w:w="880" w:type="dxa"/>
            <w:tcBorders>
              <w:top w:val="nil"/>
              <w:left w:val="nil"/>
              <w:bottom w:val="nil"/>
              <w:right w:val="nil"/>
            </w:tcBorders>
            <w:shd w:val="clear" w:color="auto" w:fill="auto"/>
            <w:noWrap/>
            <w:hideMark/>
          </w:tcPr>
          <w:p w14:paraId="44F720B7" w14:textId="77777777" w:rsidR="002D0157" w:rsidRPr="00337C20" w:rsidRDefault="002D0157" w:rsidP="00EC5F71">
            <w:pPr>
              <w:rPr>
                <w:sz w:val="20"/>
                <w:szCs w:val="20"/>
                <w:lang w:eastAsia="zh-CN"/>
              </w:rPr>
            </w:pPr>
          </w:p>
        </w:tc>
        <w:tc>
          <w:tcPr>
            <w:tcW w:w="760" w:type="dxa"/>
            <w:tcBorders>
              <w:top w:val="nil"/>
              <w:left w:val="nil"/>
              <w:bottom w:val="nil"/>
              <w:right w:val="nil"/>
            </w:tcBorders>
            <w:shd w:val="clear" w:color="auto" w:fill="auto"/>
            <w:noWrap/>
            <w:hideMark/>
          </w:tcPr>
          <w:p w14:paraId="57AEEDBC" w14:textId="77777777" w:rsidR="002D0157" w:rsidRPr="00337C20" w:rsidRDefault="002D0157" w:rsidP="00EC5F71">
            <w:pPr>
              <w:rPr>
                <w:sz w:val="20"/>
                <w:szCs w:val="20"/>
                <w:lang w:eastAsia="zh-CN"/>
              </w:rPr>
            </w:pPr>
          </w:p>
        </w:tc>
        <w:tc>
          <w:tcPr>
            <w:tcW w:w="760" w:type="dxa"/>
            <w:tcBorders>
              <w:top w:val="nil"/>
              <w:left w:val="nil"/>
              <w:bottom w:val="nil"/>
              <w:right w:val="nil"/>
            </w:tcBorders>
            <w:shd w:val="clear" w:color="auto" w:fill="auto"/>
            <w:noWrap/>
            <w:hideMark/>
          </w:tcPr>
          <w:p w14:paraId="6CE33CA8" w14:textId="77777777" w:rsidR="002D0157" w:rsidRPr="00337C20" w:rsidRDefault="002D0157" w:rsidP="00EC5F71">
            <w:pPr>
              <w:rPr>
                <w:sz w:val="20"/>
                <w:szCs w:val="20"/>
                <w:lang w:eastAsia="zh-CN"/>
              </w:rPr>
            </w:pPr>
          </w:p>
        </w:tc>
        <w:tc>
          <w:tcPr>
            <w:tcW w:w="760" w:type="dxa"/>
            <w:tcBorders>
              <w:top w:val="nil"/>
              <w:left w:val="nil"/>
              <w:bottom w:val="nil"/>
              <w:right w:val="nil"/>
            </w:tcBorders>
            <w:shd w:val="clear" w:color="auto" w:fill="auto"/>
            <w:noWrap/>
            <w:hideMark/>
          </w:tcPr>
          <w:p w14:paraId="649AE06E" w14:textId="77777777" w:rsidR="002D0157" w:rsidRPr="00337C20" w:rsidRDefault="002D0157" w:rsidP="00EC5F71">
            <w:pPr>
              <w:rPr>
                <w:sz w:val="20"/>
                <w:szCs w:val="20"/>
                <w:lang w:eastAsia="zh-CN"/>
              </w:rPr>
            </w:pPr>
          </w:p>
        </w:tc>
      </w:tr>
      <w:tr w:rsidR="002D0157" w:rsidRPr="00337C20" w14:paraId="40A4BC98" w14:textId="77777777" w:rsidTr="001353CC">
        <w:trPr>
          <w:trHeight w:val="315"/>
        </w:trPr>
        <w:tc>
          <w:tcPr>
            <w:tcW w:w="715" w:type="dxa"/>
            <w:tcBorders>
              <w:top w:val="nil"/>
              <w:left w:val="nil"/>
              <w:bottom w:val="nil"/>
              <w:right w:val="nil"/>
            </w:tcBorders>
            <w:shd w:val="clear" w:color="auto" w:fill="auto"/>
            <w:noWrap/>
            <w:hideMark/>
          </w:tcPr>
          <w:p w14:paraId="483C9F2C" w14:textId="77777777" w:rsidR="002D0157" w:rsidRPr="00337C20" w:rsidRDefault="002D0157" w:rsidP="00EC5F71">
            <w:pPr>
              <w:jc w:val="center"/>
              <w:rPr>
                <w:lang w:eastAsia="zh-CN"/>
              </w:rPr>
            </w:pPr>
            <w:r w:rsidRPr="00337C20">
              <w:rPr>
                <w:lang w:eastAsia="zh-CN"/>
              </w:rPr>
              <w:t>(4)</w:t>
            </w:r>
          </w:p>
        </w:tc>
        <w:tc>
          <w:tcPr>
            <w:tcW w:w="8025" w:type="dxa"/>
            <w:gridSpan w:val="8"/>
            <w:tcBorders>
              <w:top w:val="nil"/>
              <w:left w:val="nil"/>
              <w:bottom w:val="nil"/>
              <w:right w:val="nil"/>
            </w:tcBorders>
            <w:shd w:val="clear" w:color="auto" w:fill="auto"/>
            <w:noWrap/>
            <w:hideMark/>
          </w:tcPr>
          <w:p w14:paraId="4DD16DF8" w14:textId="76C2FC9C" w:rsidR="002D0157" w:rsidRPr="00337C20" w:rsidRDefault="002D0157" w:rsidP="00EC5F71">
            <w:pPr>
              <w:rPr>
                <w:sz w:val="20"/>
                <w:szCs w:val="20"/>
                <w:lang w:eastAsia="zh-CN"/>
              </w:rPr>
            </w:pPr>
            <w:r w:rsidRPr="00337C20">
              <w:rPr>
                <w:lang w:eastAsia="zh-CN"/>
              </w:rPr>
              <w:t xml:space="preserve">Số lượng thiết bị di động hàng không. </w:t>
            </w:r>
          </w:p>
        </w:tc>
        <w:tc>
          <w:tcPr>
            <w:tcW w:w="763" w:type="dxa"/>
            <w:tcBorders>
              <w:top w:val="nil"/>
              <w:left w:val="nil"/>
              <w:bottom w:val="nil"/>
              <w:right w:val="nil"/>
            </w:tcBorders>
            <w:shd w:val="clear" w:color="auto" w:fill="auto"/>
            <w:noWrap/>
            <w:hideMark/>
          </w:tcPr>
          <w:p w14:paraId="767495D0" w14:textId="77777777" w:rsidR="002D0157" w:rsidRPr="00337C20" w:rsidRDefault="002D0157" w:rsidP="00EC5F71">
            <w:pPr>
              <w:rPr>
                <w:sz w:val="20"/>
                <w:szCs w:val="20"/>
                <w:lang w:eastAsia="zh-CN"/>
              </w:rPr>
            </w:pPr>
          </w:p>
        </w:tc>
        <w:tc>
          <w:tcPr>
            <w:tcW w:w="760" w:type="dxa"/>
            <w:tcBorders>
              <w:top w:val="nil"/>
              <w:left w:val="nil"/>
              <w:bottom w:val="nil"/>
              <w:right w:val="nil"/>
            </w:tcBorders>
            <w:shd w:val="clear" w:color="auto" w:fill="auto"/>
            <w:noWrap/>
            <w:hideMark/>
          </w:tcPr>
          <w:p w14:paraId="71A43AC8" w14:textId="77777777" w:rsidR="002D0157" w:rsidRPr="00337C20" w:rsidRDefault="002D0157" w:rsidP="00EC5F71">
            <w:pPr>
              <w:rPr>
                <w:sz w:val="20"/>
                <w:szCs w:val="20"/>
                <w:lang w:eastAsia="zh-CN"/>
              </w:rPr>
            </w:pPr>
          </w:p>
        </w:tc>
        <w:tc>
          <w:tcPr>
            <w:tcW w:w="760" w:type="dxa"/>
            <w:tcBorders>
              <w:top w:val="nil"/>
              <w:left w:val="nil"/>
              <w:bottom w:val="nil"/>
              <w:right w:val="nil"/>
            </w:tcBorders>
            <w:shd w:val="clear" w:color="auto" w:fill="auto"/>
            <w:noWrap/>
            <w:hideMark/>
          </w:tcPr>
          <w:p w14:paraId="446FEBFD" w14:textId="77777777" w:rsidR="002D0157" w:rsidRPr="00337C20" w:rsidRDefault="002D0157" w:rsidP="00EC5F71">
            <w:pPr>
              <w:rPr>
                <w:sz w:val="20"/>
                <w:szCs w:val="20"/>
                <w:lang w:eastAsia="zh-CN"/>
              </w:rPr>
            </w:pPr>
          </w:p>
        </w:tc>
        <w:tc>
          <w:tcPr>
            <w:tcW w:w="880" w:type="dxa"/>
            <w:tcBorders>
              <w:top w:val="nil"/>
              <w:left w:val="nil"/>
              <w:bottom w:val="nil"/>
              <w:right w:val="nil"/>
            </w:tcBorders>
            <w:shd w:val="clear" w:color="auto" w:fill="auto"/>
            <w:noWrap/>
            <w:hideMark/>
          </w:tcPr>
          <w:p w14:paraId="14BD20F4" w14:textId="77777777" w:rsidR="002D0157" w:rsidRPr="00337C20" w:rsidRDefault="002D0157" w:rsidP="00EC5F71">
            <w:pPr>
              <w:rPr>
                <w:sz w:val="20"/>
                <w:szCs w:val="20"/>
                <w:lang w:eastAsia="zh-CN"/>
              </w:rPr>
            </w:pPr>
          </w:p>
        </w:tc>
        <w:tc>
          <w:tcPr>
            <w:tcW w:w="760" w:type="dxa"/>
            <w:tcBorders>
              <w:top w:val="nil"/>
              <w:left w:val="nil"/>
              <w:bottom w:val="nil"/>
              <w:right w:val="nil"/>
            </w:tcBorders>
            <w:shd w:val="clear" w:color="auto" w:fill="auto"/>
            <w:noWrap/>
            <w:hideMark/>
          </w:tcPr>
          <w:p w14:paraId="36A5F487" w14:textId="77777777" w:rsidR="002D0157" w:rsidRPr="00337C20" w:rsidRDefault="002D0157" w:rsidP="00EC5F71">
            <w:pPr>
              <w:rPr>
                <w:sz w:val="20"/>
                <w:szCs w:val="20"/>
                <w:lang w:eastAsia="zh-CN"/>
              </w:rPr>
            </w:pPr>
          </w:p>
        </w:tc>
        <w:tc>
          <w:tcPr>
            <w:tcW w:w="760" w:type="dxa"/>
            <w:tcBorders>
              <w:top w:val="nil"/>
              <w:left w:val="nil"/>
              <w:bottom w:val="nil"/>
              <w:right w:val="nil"/>
            </w:tcBorders>
            <w:shd w:val="clear" w:color="auto" w:fill="auto"/>
            <w:noWrap/>
            <w:hideMark/>
          </w:tcPr>
          <w:p w14:paraId="17A2A840" w14:textId="77777777" w:rsidR="002D0157" w:rsidRPr="00337C20" w:rsidRDefault="002D0157" w:rsidP="00EC5F71">
            <w:pPr>
              <w:rPr>
                <w:sz w:val="20"/>
                <w:szCs w:val="20"/>
                <w:lang w:eastAsia="zh-CN"/>
              </w:rPr>
            </w:pPr>
          </w:p>
        </w:tc>
        <w:tc>
          <w:tcPr>
            <w:tcW w:w="760" w:type="dxa"/>
            <w:tcBorders>
              <w:top w:val="nil"/>
              <w:left w:val="nil"/>
              <w:bottom w:val="nil"/>
              <w:right w:val="nil"/>
            </w:tcBorders>
            <w:shd w:val="clear" w:color="auto" w:fill="auto"/>
            <w:noWrap/>
            <w:hideMark/>
          </w:tcPr>
          <w:p w14:paraId="561D647C" w14:textId="77777777" w:rsidR="002D0157" w:rsidRPr="00337C20" w:rsidRDefault="002D0157" w:rsidP="00EC5F71">
            <w:pPr>
              <w:rPr>
                <w:sz w:val="20"/>
                <w:szCs w:val="20"/>
                <w:lang w:eastAsia="zh-CN"/>
              </w:rPr>
            </w:pPr>
          </w:p>
        </w:tc>
      </w:tr>
      <w:tr w:rsidR="002D0157" w:rsidRPr="00337C20" w14:paraId="20FA7338" w14:textId="77777777" w:rsidTr="001353CC">
        <w:trPr>
          <w:trHeight w:val="315"/>
        </w:trPr>
        <w:tc>
          <w:tcPr>
            <w:tcW w:w="715" w:type="dxa"/>
            <w:tcBorders>
              <w:top w:val="nil"/>
              <w:left w:val="nil"/>
              <w:bottom w:val="nil"/>
              <w:right w:val="nil"/>
            </w:tcBorders>
            <w:shd w:val="clear" w:color="auto" w:fill="auto"/>
            <w:noWrap/>
            <w:hideMark/>
          </w:tcPr>
          <w:p w14:paraId="0AE3DB01" w14:textId="77777777" w:rsidR="002D0157" w:rsidRPr="00337C20" w:rsidRDefault="002D0157" w:rsidP="00EC5F71">
            <w:pPr>
              <w:jc w:val="center"/>
              <w:rPr>
                <w:lang w:eastAsia="zh-CN"/>
              </w:rPr>
            </w:pPr>
            <w:r w:rsidRPr="00337C20">
              <w:rPr>
                <w:lang w:eastAsia="zh-CN"/>
              </w:rPr>
              <w:t>(5)</w:t>
            </w:r>
          </w:p>
        </w:tc>
        <w:tc>
          <w:tcPr>
            <w:tcW w:w="8025" w:type="dxa"/>
            <w:gridSpan w:val="8"/>
            <w:tcBorders>
              <w:top w:val="nil"/>
              <w:left w:val="nil"/>
              <w:bottom w:val="nil"/>
              <w:right w:val="nil"/>
            </w:tcBorders>
            <w:shd w:val="clear" w:color="auto" w:fill="auto"/>
            <w:noWrap/>
            <w:hideMark/>
          </w:tcPr>
          <w:p w14:paraId="2E65F1C9" w14:textId="6C24DA02" w:rsidR="002D0157" w:rsidRPr="00337C20" w:rsidRDefault="002D0157" w:rsidP="00EC5F71">
            <w:pPr>
              <w:rPr>
                <w:sz w:val="20"/>
                <w:szCs w:val="20"/>
                <w:lang w:eastAsia="zh-CN"/>
              </w:rPr>
            </w:pPr>
            <w:r w:rsidRPr="00337C20">
              <w:rPr>
                <w:lang w:eastAsia="zh-CN"/>
              </w:rPr>
              <w:t>Số lượng thiết bị đài bờ hàng hải.</w:t>
            </w:r>
          </w:p>
        </w:tc>
        <w:tc>
          <w:tcPr>
            <w:tcW w:w="763" w:type="dxa"/>
            <w:tcBorders>
              <w:top w:val="nil"/>
              <w:left w:val="nil"/>
              <w:bottom w:val="nil"/>
              <w:right w:val="nil"/>
            </w:tcBorders>
            <w:shd w:val="clear" w:color="auto" w:fill="auto"/>
            <w:noWrap/>
            <w:hideMark/>
          </w:tcPr>
          <w:p w14:paraId="17F9729B" w14:textId="77777777" w:rsidR="002D0157" w:rsidRPr="00337C20" w:rsidRDefault="002D0157" w:rsidP="00EC5F71">
            <w:pPr>
              <w:rPr>
                <w:sz w:val="20"/>
                <w:szCs w:val="20"/>
                <w:lang w:eastAsia="zh-CN"/>
              </w:rPr>
            </w:pPr>
          </w:p>
        </w:tc>
        <w:tc>
          <w:tcPr>
            <w:tcW w:w="760" w:type="dxa"/>
            <w:tcBorders>
              <w:top w:val="nil"/>
              <w:left w:val="nil"/>
              <w:bottom w:val="nil"/>
              <w:right w:val="nil"/>
            </w:tcBorders>
            <w:shd w:val="clear" w:color="auto" w:fill="auto"/>
            <w:noWrap/>
            <w:hideMark/>
          </w:tcPr>
          <w:p w14:paraId="57AE5BD4" w14:textId="77777777" w:rsidR="002D0157" w:rsidRPr="00337C20" w:rsidRDefault="002D0157" w:rsidP="00EC5F71">
            <w:pPr>
              <w:rPr>
                <w:sz w:val="20"/>
                <w:szCs w:val="20"/>
                <w:lang w:eastAsia="zh-CN"/>
              </w:rPr>
            </w:pPr>
          </w:p>
        </w:tc>
        <w:tc>
          <w:tcPr>
            <w:tcW w:w="760" w:type="dxa"/>
            <w:tcBorders>
              <w:top w:val="nil"/>
              <w:left w:val="nil"/>
              <w:bottom w:val="nil"/>
              <w:right w:val="nil"/>
            </w:tcBorders>
            <w:shd w:val="clear" w:color="auto" w:fill="auto"/>
            <w:noWrap/>
            <w:hideMark/>
          </w:tcPr>
          <w:p w14:paraId="5705C4B5" w14:textId="77777777" w:rsidR="002D0157" w:rsidRPr="00337C20" w:rsidRDefault="002D0157" w:rsidP="00EC5F71">
            <w:pPr>
              <w:rPr>
                <w:sz w:val="20"/>
                <w:szCs w:val="20"/>
                <w:lang w:eastAsia="zh-CN"/>
              </w:rPr>
            </w:pPr>
          </w:p>
        </w:tc>
        <w:tc>
          <w:tcPr>
            <w:tcW w:w="880" w:type="dxa"/>
            <w:tcBorders>
              <w:top w:val="nil"/>
              <w:left w:val="nil"/>
              <w:bottom w:val="nil"/>
              <w:right w:val="nil"/>
            </w:tcBorders>
            <w:shd w:val="clear" w:color="auto" w:fill="auto"/>
            <w:noWrap/>
            <w:hideMark/>
          </w:tcPr>
          <w:p w14:paraId="135834CA" w14:textId="77777777" w:rsidR="002D0157" w:rsidRPr="00337C20" w:rsidRDefault="002D0157" w:rsidP="00EC5F71">
            <w:pPr>
              <w:rPr>
                <w:sz w:val="20"/>
                <w:szCs w:val="20"/>
                <w:lang w:eastAsia="zh-CN"/>
              </w:rPr>
            </w:pPr>
          </w:p>
        </w:tc>
        <w:tc>
          <w:tcPr>
            <w:tcW w:w="760" w:type="dxa"/>
            <w:tcBorders>
              <w:top w:val="nil"/>
              <w:left w:val="nil"/>
              <w:bottom w:val="nil"/>
              <w:right w:val="nil"/>
            </w:tcBorders>
            <w:shd w:val="clear" w:color="auto" w:fill="auto"/>
            <w:noWrap/>
            <w:hideMark/>
          </w:tcPr>
          <w:p w14:paraId="39EDE57A" w14:textId="77777777" w:rsidR="002D0157" w:rsidRPr="00337C20" w:rsidRDefault="002D0157" w:rsidP="00EC5F71">
            <w:pPr>
              <w:rPr>
                <w:sz w:val="20"/>
                <w:szCs w:val="20"/>
                <w:lang w:eastAsia="zh-CN"/>
              </w:rPr>
            </w:pPr>
          </w:p>
        </w:tc>
        <w:tc>
          <w:tcPr>
            <w:tcW w:w="760" w:type="dxa"/>
            <w:tcBorders>
              <w:top w:val="nil"/>
              <w:left w:val="nil"/>
              <w:bottom w:val="nil"/>
              <w:right w:val="nil"/>
            </w:tcBorders>
            <w:shd w:val="clear" w:color="auto" w:fill="auto"/>
            <w:noWrap/>
            <w:hideMark/>
          </w:tcPr>
          <w:p w14:paraId="768946B8" w14:textId="77777777" w:rsidR="002D0157" w:rsidRPr="00337C20" w:rsidRDefault="002D0157" w:rsidP="00EC5F71">
            <w:pPr>
              <w:rPr>
                <w:sz w:val="20"/>
                <w:szCs w:val="20"/>
                <w:lang w:eastAsia="zh-CN"/>
              </w:rPr>
            </w:pPr>
          </w:p>
        </w:tc>
        <w:tc>
          <w:tcPr>
            <w:tcW w:w="760" w:type="dxa"/>
            <w:tcBorders>
              <w:top w:val="nil"/>
              <w:left w:val="nil"/>
              <w:bottom w:val="nil"/>
              <w:right w:val="nil"/>
            </w:tcBorders>
            <w:shd w:val="clear" w:color="auto" w:fill="auto"/>
            <w:noWrap/>
            <w:hideMark/>
          </w:tcPr>
          <w:p w14:paraId="0B6AF30A" w14:textId="77777777" w:rsidR="002D0157" w:rsidRPr="00337C20" w:rsidRDefault="002D0157" w:rsidP="00EC5F71">
            <w:pPr>
              <w:rPr>
                <w:sz w:val="20"/>
                <w:szCs w:val="20"/>
                <w:lang w:eastAsia="zh-CN"/>
              </w:rPr>
            </w:pPr>
          </w:p>
        </w:tc>
      </w:tr>
      <w:tr w:rsidR="002D0157" w:rsidRPr="00337C20" w14:paraId="112A121F" w14:textId="77777777" w:rsidTr="001353CC">
        <w:trPr>
          <w:trHeight w:val="315"/>
        </w:trPr>
        <w:tc>
          <w:tcPr>
            <w:tcW w:w="715" w:type="dxa"/>
            <w:tcBorders>
              <w:top w:val="nil"/>
              <w:left w:val="nil"/>
              <w:bottom w:val="nil"/>
              <w:right w:val="nil"/>
            </w:tcBorders>
            <w:shd w:val="clear" w:color="auto" w:fill="auto"/>
            <w:noWrap/>
            <w:hideMark/>
          </w:tcPr>
          <w:p w14:paraId="4322E1BE" w14:textId="77777777" w:rsidR="002D0157" w:rsidRPr="00337C20" w:rsidRDefault="002D0157" w:rsidP="00EC5F71">
            <w:pPr>
              <w:jc w:val="center"/>
              <w:rPr>
                <w:lang w:eastAsia="zh-CN"/>
              </w:rPr>
            </w:pPr>
            <w:r w:rsidRPr="00337C20">
              <w:rPr>
                <w:lang w:eastAsia="zh-CN"/>
              </w:rPr>
              <w:t>(6)</w:t>
            </w:r>
          </w:p>
        </w:tc>
        <w:tc>
          <w:tcPr>
            <w:tcW w:w="8025" w:type="dxa"/>
            <w:gridSpan w:val="8"/>
            <w:tcBorders>
              <w:top w:val="nil"/>
              <w:left w:val="nil"/>
              <w:bottom w:val="nil"/>
              <w:right w:val="nil"/>
            </w:tcBorders>
            <w:shd w:val="clear" w:color="auto" w:fill="auto"/>
            <w:noWrap/>
            <w:hideMark/>
          </w:tcPr>
          <w:p w14:paraId="1C44AAA8" w14:textId="019C14F1" w:rsidR="002D0157" w:rsidRPr="00337C20" w:rsidRDefault="002D0157" w:rsidP="00EC5F71">
            <w:pPr>
              <w:rPr>
                <w:sz w:val="20"/>
                <w:szCs w:val="20"/>
                <w:lang w:eastAsia="zh-CN"/>
              </w:rPr>
            </w:pPr>
            <w:r w:rsidRPr="00337C20">
              <w:rPr>
                <w:lang w:eastAsia="zh-CN"/>
              </w:rPr>
              <w:t>Số lượng thiết bị đài tàu biển.</w:t>
            </w:r>
          </w:p>
        </w:tc>
        <w:tc>
          <w:tcPr>
            <w:tcW w:w="763" w:type="dxa"/>
            <w:tcBorders>
              <w:top w:val="nil"/>
              <w:left w:val="nil"/>
              <w:bottom w:val="nil"/>
              <w:right w:val="nil"/>
            </w:tcBorders>
            <w:shd w:val="clear" w:color="auto" w:fill="auto"/>
            <w:noWrap/>
            <w:hideMark/>
          </w:tcPr>
          <w:p w14:paraId="1153A3A2" w14:textId="77777777" w:rsidR="002D0157" w:rsidRPr="00337C20" w:rsidRDefault="002D0157" w:rsidP="00EC5F71">
            <w:pPr>
              <w:rPr>
                <w:sz w:val="20"/>
                <w:szCs w:val="20"/>
                <w:lang w:eastAsia="zh-CN"/>
              </w:rPr>
            </w:pPr>
          </w:p>
        </w:tc>
        <w:tc>
          <w:tcPr>
            <w:tcW w:w="760" w:type="dxa"/>
            <w:tcBorders>
              <w:top w:val="nil"/>
              <w:left w:val="nil"/>
              <w:bottom w:val="nil"/>
              <w:right w:val="nil"/>
            </w:tcBorders>
            <w:shd w:val="clear" w:color="auto" w:fill="auto"/>
            <w:noWrap/>
            <w:hideMark/>
          </w:tcPr>
          <w:p w14:paraId="50B944F5" w14:textId="77777777" w:rsidR="002D0157" w:rsidRPr="00337C20" w:rsidRDefault="002D0157" w:rsidP="00EC5F71">
            <w:pPr>
              <w:rPr>
                <w:sz w:val="20"/>
                <w:szCs w:val="20"/>
                <w:lang w:eastAsia="zh-CN"/>
              </w:rPr>
            </w:pPr>
          </w:p>
        </w:tc>
        <w:tc>
          <w:tcPr>
            <w:tcW w:w="760" w:type="dxa"/>
            <w:tcBorders>
              <w:top w:val="nil"/>
              <w:left w:val="nil"/>
              <w:bottom w:val="nil"/>
              <w:right w:val="nil"/>
            </w:tcBorders>
            <w:shd w:val="clear" w:color="auto" w:fill="auto"/>
            <w:noWrap/>
            <w:hideMark/>
          </w:tcPr>
          <w:p w14:paraId="6E97534D" w14:textId="77777777" w:rsidR="002D0157" w:rsidRPr="00337C20" w:rsidRDefault="002D0157" w:rsidP="00EC5F71">
            <w:pPr>
              <w:rPr>
                <w:sz w:val="20"/>
                <w:szCs w:val="20"/>
                <w:lang w:eastAsia="zh-CN"/>
              </w:rPr>
            </w:pPr>
          </w:p>
        </w:tc>
        <w:tc>
          <w:tcPr>
            <w:tcW w:w="880" w:type="dxa"/>
            <w:tcBorders>
              <w:top w:val="nil"/>
              <w:left w:val="nil"/>
              <w:bottom w:val="nil"/>
              <w:right w:val="nil"/>
            </w:tcBorders>
            <w:shd w:val="clear" w:color="auto" w:fill="auto"/>
            <w:noWrap/>
            <w:hideMark/>
          </w:tcPr>
          <w:p w14:paraId="3E63AB2E" w14:textId="77777777" w:rsidR="002D0157" w:rsidRPr="00337C20" w:rsidRDefault="002D0157" w:rsidP="00EC5F71">
            <w:pPr>
              <w:rPr>
                <w:sz w:val="20"/>
                <w:szCs w:val="20"/>
                <w:lang w:eastAsia="zh-CN"/>
              </w:rPr>
            </w:pPr>
          </w:p>
        </w:tc>
        <w:tc>
          <w:tcPr>
            <w:tcW w:w="760" w:type="dxa"/>
            <w:tcBorders>
              <w:top w:val="nil"/>
              <w:left w:val="nil"/>
              <w:bottom w:val="nil"/>
              <w:right w:val="nil"/>
            </w:tcBorders>
            <w:shd w:val="clear" w:color="auto" w:fill="auto"/>
            <w:noWrap/>
            <w:hideMark/>
          </w:tcPr>
          <w:p w14:paraId="10AAE772" w14:textId="77777777" w:rsidR="002D0157" w:rsidRPr="00337C20" w:rsidRDefault="002D0157" w:rsidP="00EC5F71">
            <w:pPr>
              <w:rPr>
                <w:sz w:val="20"/>
                <w:szCs w:val="20"/>
                <w:lang w:eastAsia="zh-CN"/>
              </w:rPr>
            </w:pPr>
          </w:p>
        </w:tc>
        <w:tc>
          <w:tcPr>
            <w:tcW w:w="760" w:type="dxa"/>
            <w:tcBorders>
              <w:top w:val="nil"/>
              <w:left w:val="nil"/>
              <w:bottom w:val="nil"/>
              <w:right w:val="nil"/>
            </w:tcBorders>
            <w:shd w:val="clear" w:color="auto" w:fill="auto"/>
            <w:noWrap/>
            <w:hideMark/>
          </w:tcPr>
          <w:p w14:paraId="077DAAD4" w14:textId="77777777" w:rsidR="002D0157" w:rsidRPr="00337C20" w:rsidRDefault="002D0157" w:rsidP="00EC5F71">
            <w:pPr>
              <w:rPr>
                <w:sz w:val="20"/>
                <w:szCs w:val="20"/>
                <w:lang w:eastAsia="zh-CN"/>
              </w:rPr>
            </w:pPr>
          </w:p>
        </w:tc>
        <w:tc>
          <w:tcPr>
            <w:tcW w:w="760" w:type="dxa"/>
            <w:tcBorders>
              <w:top w:val="nil"/>
              <w:left w:val="nil"/>
              <w:bottom w:val="nil"/>
              <w:right w:val="nil"/>
            </w:tcBorders>
            <w:shd w:val="clear" w:color="auto" w:fill="auto"/>
            <w:noWrap/>
            <w:hideMark/>
          </w:tcPr>
          <w:p w14:paraId="7B0F3325" w14:textId="77777777" w:rsidR="002D0157" w:rsidRPr="00337C20" w:rsidRDefault="002D0157" w:rsidP="00EC5F71">
            <w:pPr>
              <w:rPr>
                <w:sz w:val="20"/>
                <w:szCs w:val="20"/>
                <w:lang w:eastAsia="zh-CN"/>
              </w:rPr>
            </w:pPr>
          </w:p>
        </w:tc>
      </w:tr>
      <w:tr w:rsidR="002D0157" w:rsidRPr="00337C20" w14:paraId="2E9CAF63" w14:textId="77777777" w:rsidTr="001353CC">
        <w:trPr>
          <w:trHeight w:val="315"/>
        </w:trPr>
        <w:tc>
          <w:tcPr>
            <w:tcW w:w="715" w:type="dxa"/>
            <w:tcBorders>
              <w:top w:val="nil"/>
              <w:left w:val="nil"/>
              <w:bottom w:val="nil"/>
              <w:right w:val="nil"/>
            </w:tcBorders>
            <w:shd w:val="clear" w:color="auto" w:fill="auto"/>
            <w:noWrap/>
            <w:hideMark/>
          </w:tcPr>
          <w:p w14:paraId="1605F685" w14:textId="77777777" w:rsidR="002D0157" w:rsidRPr="00337C20" w:rsidRDefault="002D0157" w:rsidP="00EC5F71">
            <w:pPr>
              <w:jc w:val="center"/>
              <w:rPr>
                <w:lang w:eastAsia="zh-CN"/>
              </w:rPr>
            </w:pPr>
            <w:r w:rsidRPr="00337C20">
              <w:rPr>
                <w:lang w:eastAsia="zh-CN"/>
              </w:rPr>
              <w:t>(7)</w:t>
            </w:r>
          </w:p>
        </w:tc>
        <w:tc>
          <w:tcPr>
            <w:tcW w:w="8025" w:type="dxa"/>
            <w:gridSpan w:val="8"/>
            <w:tcBorders>
              <w:top w:val="nil"/>
              <w:left w:val="nil"/>
              <w:bottom w:val="nil"/>
              <w:right w:val="nil"/>
            </w:tcBorders>
            <w:shd w:val="clear" w:color="auto" w:fill="auto"/>
            <w:noWrap/>
            <w:hideMark/>
          </w:tcPr>
          <w:p w14:paraId="1C670F42" w14:textId="1E16B335" w:rsidR="002D0157" w:rsidRPr="00337C20" w:rsidRDefault="002D0157" w:rsidP="00EC5F71">
            <w:pPr>
              <w:rPr>
                <w:sz w:val="20"/>
                <w:szCs w:val="20"/>
                <w:lang w:eastAsia="zh-CN"/>
              </w:rPr>
            </w:pPr>
            <w:r w:rsidRPr="00337C20">
              <w:rPr>
                <w:lang w:eastAsia="zh-CN"/>
              </w:rPr>
              <w:t xml:space="preserve">Số lượng thiết bị vệ tinh. </w:t>
            </w:r>
          </w:p>
        </w:tc>
        <w:tc>
          <w:tcPr>
            <w:tcW w:w="763" w:type="dxa"/>
            <w:tcBorders>
              <w:top w:val="nil"/>
              <w:left w:val="nil"/>
              <w:bottom w:val="nil"/>
              <w:right w:val="nil"/>
            </w:tcBorders>
            <w:shd w:val="clear" w:color="auto" w:fill="auto"/>
            <w:noWrap/>
            <w:hideMark/>
          </w:tcPr>
          <w:p w14:paraId="38C10EE0" w14:textId="77777777" w:rsidR="002D0157" w:rsidRPr="00337C20" w:rsidRDefault="002D0157" w:rsidP="00EC5F71">
            <w:pPr>
              <w:rPr>
                <w:sz w:val="20"/>
                <w:szCs w:val="20"/>
                <w:lang w:eastAsia="zh-CN"/>
              </w:rPr>
            </w:pPr>
          </w:p>
        </w:tc>
        <w:tc>
          <w:tcPr>
            <w:tcW w:w="760" w:type="dxa"/>
            <w:tcBorders>
              <w:top w:val="nil"/>
              <w:left w:val="nil"/>
              <w:bottom w:val="nil"/>
              <w:right w:val="nil"/>
            </w:tcBorders>
            <w:shd w:val="clear" w:color="auto" w:fill="auto"/>
            <w:noWrap/>
            <w:hideMark/>
          </w:tcPr>
          <w:p w14:paraId="61646E2E" w14:textId="77777777" w:rsidR="002D0157" w:rsidRPr="00337C20" w:rsidRDefault="002D0157" w:rsidP="00EC5F71">
            <w:pPr>
              <w:rPr>
                <w:sz w:val="20"/>
                <w:szCs w:val="20"/>
                <w:lang w:eastAsia="zh-CN"/>
              </w:rPr>
            </w:pPr>
          </w:p>
        </w:tc>
        <w:tc>
          <w:tcPr>
            <w:tcW w:w="760" w:type="dxa"/>
            <w:tcBorders>
              <w:top w:val="nil"/>
              <w:left w:val="nil"/>
              <w:bottom w:val="nil"/>
              <w:right w:val="nil"/>
            </w:tcBorders>
            <w:shd w:val="clear" w:color="auto" w:fill="auto"/>
            <w:noWrap/>
            <w:hideMark/>
          </w:tcPr>
          <w:p w14:paraId="64E3CD80" w14:textId="77777777" w:rsidR="002D0157" w:rsidRPr="00337C20" w:rsidRDefault="002D0157" w:rsidP="00EC5F71">
            <w:pPr>
              <w:rPr>
                <w:sz w:val="20"/>
                <w:szCs w:val="20"/>
                <w:lang w:eastAsia="zh-CN"/>
              </w:rPr>
            </w:pPr>
          </w:p>
        </w:tc>
        <w:tc>
          <w:tcPr>
            <w:tcW w:w="880" w:type="dxa"/>
            <w:tcBorders>
              <w:top w:val="nil"/>
              <w:left w:val="nil"/>
              <w:bottom w:val="nil"/>
              <w:right w:val="nil"/>
            </w:tcBorders>
            <w:shd w:val="clear" w:color="auto" w:fill="auto"/>
            <w:noWrap/>
            <w:hideMark/>
          </w:tcPr>
          <w:p w14:paraId="124F8BD5" w14:textId="77777777" w:rsidR="002D0157" w:rsidRPr="00337C20" w:rsidRDefault="002D0157" w:rsidP="00EC5F71">
            <w:pPr>
              <w:rPr>
                <w:sz w:val="20"/>
                <w:szCs w:val="20"/>
                <w:lang w:eastAsia="zh-CN"/>
              </w:rPr>
            </w:pPr>
          </w:p>
        </w:tc>
        <w:tc>
          <w:tcPr>
            <w:tcW w:w="760" w:type="dxa"/>
            <w:tcBorders>
              <w:top w:val="nil"/>
              <w:left w:val="nil"/>
              <w:bottom w:val="nil"/>
              <w:right w:val="nil"/>
            </w:tcBorders>
            <w:shd w:val="clear" w:color="auto" w:fill="auto"/>
            <w:noWrap/>
            <w:hideMark/>
          </w:tcPr>
          <w:p w14:paraId="10B4262D" w14:textId="77777777" w:rsidR="002D0157" w:rsidRPr="00337C20" w:rsidRDefault="002D0157" w:rsidP="00EC5F71">
            <w:pPr>
              <w:rPr>
                <w:sz w:val="20"/>
                <w:szCs w:val="20"/>
                <w:lang w:eastAsia="zh-CN"/>
              </w:rPr>
            </w:pPr>
          </w:p>
        </w:tc>
        <w:tc>
          <w:tcPr>
            <w:tcW w:w="760" w:type="dxa"/>
            <w:tcBorders>
              <w:top w:val="nil"/>
              <w:left w:val="nil"/>
              <w:bottom w:val="nil"/>
              <w:right w:val="nil"/>
            </w:tcBorders>
            <w:shd w:val="clear" w:color="auto" w:fill="auto"/>
            <w:noWrap/>
            <w:hideMark/>
          </w:tcPr>
          <w:p w14:paraId="6A293DDF" w14:textId="77777777" w:rsidR="002D0157" w:rsidRPr="00337C20" w:rsidRDefault="002D0157" w:rsidP="00EC5F71">
            <w:pPr>
              <w:rPr>
                <w:sz w:val="20"/>
                <w:szCs w:val="20"/>
                <w:lang w:eastAsia="zh-CN"/>
              </w:rPr>
            </w:pPr>
          </w:p>
        </w:tc>
        <w:tc>
          <w:tcPr>
            <w:tcW w:w="760" w:type="dxa"/>
            <w:tcBorders>
              <w:top w:val="nil"/>
              <w:left w:val="nil"/>
              <w:bottom w:val="nil"/>
              <w:right w:val="nil"/>
            </w:tcBorders>
            <w:shd w:val="clear" w:color="auto" w:fill="auto"/>
            <w:noWrap/>
            <w:hideMark/>
          </w:tcPr>
          <w:p w14:paraId="4B3796B0" w14:textId="77777777" w:rsidR="002D0157" w:rsidRPr="00337C20" w:rsidRDefault="002D0157" w:rsidP="00EC5F71">
            <w:pPr>
              <w:rPr>
                <w:sz w:val="20"/>
                <w:szCs w:val="20"/>
                <w:lang w:eastAsia="zh-CN"/>
              </w:rPr>
            </w:pPr>
          </w:p>
        </w:tc>
      </w:tr>
      <w:tr w:rsidR="002D0157" w:rsidRPr="00337C20" w14:paraId="458F1D8E" w14:textId="77777777" w:rsidTr="001353CC">
        <w:trPr>
          <w:trHeight w:val="315"/>
        </w:trPr>
        <w:tc>
          <w:tcPr>
            <w:tcW w:w="715" w:type="dxa"/>
            <w:tcBorders>
              <w:top w:val="nil"/>
              <w:left w:val="nil"/>
              <w:bottom w:val="nil"/>
              <w:right w:val="nil"/>
            </w:tcBorders>
            <w:shd w:val="clear" w:color="auto" w:fill="auto"/>
            <w:noWrap/>
            <w:hideMark/>
          </w:tcPr>
          <w:p w14:paraId="4C012D73" w14:textId="77777777" w:rsidR="002D0157" w:rsidRPr="00337C20" w:rsidRDefault="002D0157" w:rsidP="00EC5F71">
            <w:pPr>
              <w:jc w:val="center"/>
              <w:rPr>
                <w:lang w:eastAsia="zh-CN"/>
              </w:rPr>
            </w:pPr>
            <w:r w:rsidRPr="00337C20">
              <w:rPr>
                <w:lang w:eastAsia="zh-CN"/>
              </w:rPr>
              <w:t>(8)</w:t>
            </w:r>
          </w:p>
        </w:tc>
        <w:tc>
          <w:tcPr>
            <w:tcW w:w="8025" w:type="dxa"/>
            <w:gridSpan w:val="8"/>
            <w:tcBorders>
              <w:top w:val="nil"/>
              <w:left w:val="nil"/>
              <w:bottom w:val="nil"/>
              <w:right w:val="nil"/>
            </w:tcBorders>
            <w:shd w:val="clear" w:color="auto" w:fill="auto"/>
            <w:noWrap/>
            <w:hideMark/>
          </w:tcPr>
          <w:p w14:paraId="75260257" w14:textId="50A2F512" w:rsidR="002D0157" w:rsidRPr="00337C20" w:rsidRDefault="002D0157" w:rsidP="00EC5F71">
            <w:pPr>
              <w:rPr>
                <w:sz w:val="20"/>
                <w:szCs w:val="20"/>
                <w:lang w:eastAsia="zh-CN"/>
              </w:rPr>
            </w:pPr>
            <w:r w:rsidRPr="00337C20">
              <w:rPr>
                <w:lang w:eastAsia="zh-CN"/>
              </w:rPr>
              <w:t xml:space="preserve">Số lượng Hệ thống di động dùng riêng. </w:t>
            </w:r>
          </w:p>
        </w:tc>
        <w:tc>
          <w:tcPr>
            <w:tcW w:w="763" w:type="dxa"/>
            <w:tcBorders>
              <w:top w:val="nil"/>
              <w:left w:val="nil"/>
              <w:bottom w:val="nil"/>
              <w:right w:val="nil"/>
            </w:tcBorders>
            <w:shd w:val="clear" w:color="auto" w:fill="auto"/>
            <w:noWrap/>
            <w:hideMark/>
          </w:tcPr>
          <w:p w14:paraId="4E34B738" w14:textId="77777777" w:rsidR="002D0157" w:rsidRPr="00337C20" w:rsidRDefault="002D0157" w:rsidP="00EC5F71">
            <w:pPr>
              <w:rPr>
                <w:sz w:val="20"/>
                <w:szCs w:val="20"/>
                <w:lang w:eastAsia="zh-CN"/>
              </w:rPr>
            </w:pPr>
          </w:p>
        </w:tc>
        <w:tc>
          <w:tcPr>
            <w:tcW w:w="760" w:type="dxa"/>
            <w:tcBorders>
              <w:top w:val="nil"/>
              <w:left w:val="nil"/>
              <w:bottom w:val="nil"/>
              <w:right w:val="nil"/>
            </w:tcBorders>
            <w:shd w:val="clear" w:color="auto" w:fill="auto"/>
            <w:noWrap/>
            <w:hideMark/>
          </w:tcPr>
          <w:p w14:paraId="5765C3AC" w14:textId="77777777" w:rsidR="002D0157" w:rsidRPr="00337C20" w:rsidRDefault="002D0157" w:rsidP="00EC5F71">
            <w:pPr>
              <w:rPr>
                <w:sz w:val="20"/>
                <w:szCs w:val="20"/>
                <w:lang w:eastAsia="zh-CN"/>
              </w:rPr>
            </w:pPr>
          </w:p>
        </w:tc>
        <w:tc>
          <w:tcPr>
            <w:tcW w:w="760" w:type="dxa"/>
            <w:tcBorders>
              <w:top w:val="nil"/>
              <w:left w:val="nil"/>
              <w:bottom w:val="nil"/>
              <w:right w:val="nil"/>
            </w:tcBorders>
            <w:shd w:val="clear" w:color="auto" w:fill="auto"/>
            <w:noWrap/>
            <w:hideMark/>
          </w:tcPr>
          <w:p w14:paraId="76107FA3" w14:textId="77777777" w:rsidR="002D0157" w:rsidRPr="00337C20" w:rsidRDefault="002D0157" w:rsidP="00EC5F71">
            <w:pPr>
              <w:rPr>
                <w:sz w:val="20"/>
                <w:szCs w:val="20"/>
                <w:lang w:eastAsia="zh-CN"/>
              </w:rPr>
            </w:pPr>
          </w:p>
        </w:tc>
        <w:tc>
          <w:tcPr>
            <w:tcW w:w="880" w:type="dxa"/>
            <w:tcBorders>
              <w:top w:val="nil"/>
              <w:left w:val="nil"/>
              <w:bottom w:val="nil"/>
              <w:right w:val="nil"/>
            </w:tcBorders>
            <w:shd w:val="clear" w:color="auto" w:fill="auto"/>
            <w:noWrap/>
            <w:hideMark/>
          </w:tcPr>
          <w:p w14:paraId="71FD8E77" w14:textId="77777777" w:rsidR="002D0157" w:rsidRPr="00337C20" w:rsidRDefault="002D0157" w:rsidP="00EC5F71">
            <w:pPr>
              <w:rPr>
                <w:sz w:val="20"/>
                <w:szCs w:val="20"/>
                <w:lang w:eastAsia="zh-CN"/>
              </w:rPr>
            </w:pPr>
          </w:p>
        </w:tc>
        <w:tc>
          <w:tcPr>
            <w:tcW w:w="760" w:type="dxa"/>
            <w:tcBorders>
              <w:top w:val="nil"/>
              <w:left w:val="nil"/>
              <w:bottom w:val="nil"/>
              <w:right w:val="nil"/>
            </w:tcBorders>
            <w:shd w:val="clear" w:color="auto" w:fill="auto"/>
            <w:noWrap/>
            <w:hideMark/>
          </w:tcPr>
          <w:p w14:paraId="274F6DFB" w14:textId="77777777" w:rsidR="002D0157" w:rsidRPr="00337C20" w:rsidRDefault="002D0157" w:rsidP="00EC5F71">
            <w:pPr>
              <w:rPr>
                <w:sz w:val="20"/>
                <w:szCs w:val="20"/>
                <w:lang w:eastAsia="zh-CN"/>
              </w:rPr>
            </w:pPr>
          </w:p>
        </w:tc>
        <w:tc>
          <w:tcPr>
            <w:tcW w:w="760" w:type="dxa"/>
            <w:tcBorders>
              <w:top w:val="nil"/>
              <w:left w:val="nil"/>
              <w:bottom w:val="nil"/>
              <w:right w:val="nil"/>
            </w:tcBorders>
            <w:shd w:val="clear" w:color="auto" w:fill="auto"/>
            <w:noWrap/>
            <w:hideMark/>
          </w:tcPr>
          <w:p w14:paraId="2D3B0EAD" w14:textId="77777777" w:rsidR="002D0157" w:rsidRPr="00337C20" w:rsidRDefault="002D0157" w:rsidP="00EC5F71">
            <w:pPr>
              <w:rPr>
                <w:sz w:val="20"/>
                <w:szCs w:val="20"/>
                <w:lang w:eastAsia="zh-CN"/>
              </w:rPr>
            </w:pPr>
          </w:p>
        </w:tc>
        <w:tc>
          <w:tcPr>
            <w:tcW w:w="760" w:type="dxa"/>
            <w:tcBorders>
              <w:top w:val="nil"/>
              <w:left w:val="nil"/>
              <w:bottom w:val="nil"/>
              <w:right w:val="nil"/>
            </w:tcBorders>
            <w:shd w:val="clear" w:color="auto" w:fill="auto"/>
            <w:noWrap/>
            <w:hideMark/>
          </w:tcPr>
          <w:p w14:paraId="4DAECA2E" w14:textId="77777777" w:rsidR="002D0157" w:rsidRPr="00337C20" w:rsidRDefault="002D0157" w:rsidP="00EC5F71">
            <w:pPr>
              <w:rPr>
                <w:sz w:val="20"/>
                <w:szCs w:val="20"/>
                <w:lang w:eastAsia="zh-CN"/>
              </w:rPr>
            </w:pPr>
          </w:p>
        </w:tc>
      </w:tr>
      <w:tr w:rsidR="002D0157" w:rsidRPr="00337C20" w14:paraId="3C29E08D" w14:textId="77777777" w:rsidTr="001353CC">
        <w:trPr>
          <w:trHeight w:val="315"/>
        </w:trPr>
        <w:tc>
          <w:tcPr>
            <w:tcW w:w="715" w:type="dxa"/>
            <w:tcBorders>
              <w:top w:val="nil"/>
              <w:left w:val="nil"/>
              <w:bottom w:val="nil"/>
              <w:right w:val="nil"/>
            </w:tcBorders>
            <w:shd w:val="clear" w:color="auto" w:fill="auto"/>
            <w:noWrap/>
            <w:hideMark/>
          </w:tcPr>
          <w:p w14:paraId="1E6D9812" w14:textId="77777777" w:rsidR="002D0157" w:rsidRPr="00337C20" w:rsidRDefault="002D0157" w:rsidP="00EC5F71">
            <w:pPr>
              <w:jc w:val="center"/>
              <w:rPr>
                <w:lang w:eastAsia="zh-CN"/>
              </w:rPr>
            </w:pPr>
            <w:r w:rsidRPr="00337C20">
              <w:rPr>
                <w:lang w:eastAsia="zh-CN"/>
              </w:rPr>
              <w:t>(9)</w:t>
            </w:r>
          </w:p>
        </w:tc>
        <w:tc>
          <w:tcPr>
            <w:tcW w:w="8025" w:type="dxa"/>
            <w:gridSpan w:val="8"/>
            <w:tcBorders>
              <w:top w:val="nil"/>
              <w:left w:val="nil"/>
              <w:bottom w:val="nil"/>
              <w:right w:val="nil"/>
            </w:tcBorders>
            <w:shd w:val="clear" w:color="auto" w:fill="auto"/>
            <w:noWrap/>
            <w:hideMark/>
          </w:tcPr>
          <w:p w14:paraId="1DF9A9A9" w14:textId="3827D0F1" w:rsidR="002D0157" w:rsidRPr="00337C20" w:rsidRDefault="002D0157" w:rsidP="00EC5F71">
            <w:pPr>
              <w:rPr>
                <w:sz w:val="20"/>
                <w:szCs w:val="20"/>
                <w:lang w:eastAsia="zh-CN"/>
              </w:rPr>
            </w:pPr>
            <w:r w:rsidRPr="00337C20">
              <w:rPr>
                <w:lang w:eastAsia="zh-CN"/>
              </w:rPr>
              <w:t xml:space="preserve">Số lượng tuyến viba. </w:t>
            </w:r>
          </w:p>
        </w:tc>
        <w:tc>
          <w:tcPr>
            <w:tcW w:w="763" w:type="dxa"/>
            <w:tcBorders>
              <w:top w:val="nil"/>
              <w:left w:val="nil"/>
              <w:bottom w:val="nil"/>
              <w:right w:val="nil"/>
            </w:tcBorders>
            <w:shd w:val="clear" w:color="auto" w:fill="auto"/>
            <w:noWrap/>
            <w:hideMark/>
          </w:tcPr>
          <w:p w14:paraId="0DEE76BD" w14:textId="77777777" w:rsidR="002D0157" w:rsidRPr="00337C20" w:rsidRDefault="002D0157" w:rsidP="00EC5F71">
            <w:pPr>
              <w:rPr>
                <w:sz w:val="20"/>
                <w:szCs w:val="20"/>
                <w:lang w:eastAsia="zh-CN"/>
              </w:rPr>
            </w:pPr>
          </w:p>
        </w:tc>
        <w:tc>
          <w:tcPr>
            <w:tcW w:w="760" w:type="dxa"/>
            <w:tcBorders>
              <w:top w:val="nil"/>
              <w:left w:val="nil"/>
              <w:bottom w:val="nil"/>
              <w:right w:val="nil"/>
            </w:tcBorders>
            <w:shd w:val="clear" w:color="auto" w:fill="auto"/>
            <w:noWrap/>
            <w:hideMark/>
          </w:tcPr>
          <w:p w14:paraId="104DE8EF" w14:textId="77777777" w:rsidR="002D0157" w:rsidRPr="00337C20" w:rsidRDefault="002D0157" w:rsidP="00EC5F71">
            <w:pPr>
              <w:rPr>
                <w:sz w:val="20"/>
                <w:szCs w:val="20"/>
                <w:lang w:eastAsia="zh-CN"/>
              </w:rPr>
            </w:pPr>
          </w:p>
        </w:tc>
        <w:tc>
          <w:tcPr>
            <w:tcW w:w="760" w:type="dxa"/>
            <w:tcBorders>
              <w:top w:val="nil"/>
              <w:left w:val="nil"/>
              <w:bottom w:val="nil"/>
              <w:right w:val="nil"/>
            </w:tcBorders>
            <w:shd w:val="clear" w:color="auto" w:fill="auto"/>
            <w:noWrap/>
            <w:hideMark/>
          </w:tcPr>
          <w:p w14:paraId="17EDDC1D" w14:textId="77777777" w:rsidR="002D0157" w:rsidRPr="00337C20" w:rsidRDefault="002D0157" w:rsidP="00EC5F71">
            <w:pPr>
              <w:rPr>
                <w:sz w:val="20"/>
                <w:szCs w:val="20"/>
                <w:lang w:eastAsia="zh-CN"/>
              </w:rPr>
            </w:pPr>
          </w:p>
        </w:tc>
        <w:tc>
          <w:tcPr>
            <w:tcW w:w="880" w:type="dxa"/>
            <w:tcBorders>
              <w:top w:val="nil"/>
              <w:left w:val="nil"/>
              <w:bottom w:val="nil"/>
              <w:right w:val="nil"/>
            </w:tcBorders>
            <w:shd w:val="clear" w:color="auto" w:fill="auto"/>
            <w:noWrap/>
            <w:hideMark/>
          </w:tcPr>
          <w:p w14:paraId="1B21FC5C" w14:textId="77777777" w:rsidR="002D0157" w:rsidRPr="00337C20" w:rsidRDefault="002D0157" w:rsidP="00EC5F71">
            <w:pPr>
              <w:rPr>
                <w:sz w:val="20"/>
                <w:szCs w:val="20"/>
                <w:lang w:eastAsia="zh-CN"/>
              </w:rPr>
            </w:pPr>
          </w:p>
        </w:tc>
        <w:tc>
          <w:tcPr>
            <w:tcW w:w="760" w:type="dxa"/>
            <w:tcBorders>
              <w:top w:val="nil"/>
              <w:left w:val="nil"/>
              <w:bottom w:val="nil"/>
              <w:right w:val="nil"/>
            </w:tcBorders>
            <w:shd w:val="clear" w:color="auto" w:fill="auto"/>
            <w:noWrap/>
            <w:hideMark/>
          </w:tcPr>
          <w:p w14:paraId="01DB1544" w14:textId="77777777" w:rsidR="002D0157" w:rsidRPr="00337C20" w:rsidRDefault="002D0157" w:rsidP="00EC5F71">
            <w:pPr>
              <w:rPr>
                <w:sz w:val="20"/>
                <w:szCs w:val="20"/>
                <w:lang w:eastAsia="zh-CN"/>
              </w:rPr>
            </w:pPr>
          </w:p>
        </w:tc>
        <w:tc>
          <w:tcPr>
            <w:tcW w:w="760" w:type="dxa"/>
            <w:tcBorders>
              <w:top w:val="nil"/>
              <w:left w:val="nil"/>
              <w:bottom w:val="nil"/>
              <w:right w:val="nil"/>
            </w:tcBorders>
            <w:shd w:val="clear" w:color="auto" w:fill="auto"/>
            <w:noWrap/>
            <w:hideMark/>
          </w:tcPr>
          <w:p w14:paraId="4CCB7BE3" w14:textId="77777777" w:rsidR="002D0157" w:rsidRPr="00337C20" w:rsidRDefault="002D0157" w:rsidP="00EC5F71">
            <w:pPr>
              <w:rPr>
                <w:sz w:val="20"/>
                <w:szCs w:val="20"/>
                <w:lang w:eastAsia="zh-CN"/>
              </w:rPr>
            </w:pPr>
          </w:p>
        </w:tc>
        <w:tc>
          <w:tcPr>
            <w:tcW w:w="760" w:type="dxa"/>
            <w:tcBorders>
              <w:top w:val="nil"/>
              <w:left w:val="nil"/>
              <w:bottom w:val="nil"/>
              <w:right w:val="nil"/>
            </w:tcBorders>
            <w:shd w:val="clear" w:color="auto" w:fill="auto"/>
            <w:noWrap/>
            <w:hideMark/>
          </w:tcPr>
          <w:p w14:paraId="355C976C" w14:textId="77777777" w:rsidR="002D0157" w:rsidRPr="00337C20" w:rsidRDefault="002D0157" w:rsidP="00EC5F71">
            <w:pPr>
              <w:rPr>
                <w:sz w:val="20"/>
                <w:szCs w:val="20"/>
                <w:lang w:eastAsia="zh-CN"/>
              </w:rPr>
            </w:pPr>
          </w:p>
        </w:tc>
      </w:tr>
      <w:tr w:rsidR="009834B8" w:rsidRPr="00337C20" w14:paraId="01D3CE72" w14:textId="77777777" w:rsidTr="00EC5F71">
        <w:trPr>
          <w:trHeight w:val="315"/>
        </w:trPr>
        <w:tc>
          <w:tcPr>
            <w:tcW w:w="715" w:type="dxa"/>
            <w:tcBorders>
              <w:top w:val="nil"/>
              <w:left w:val="nil"/>
              <w:bottom w:val="nil"/>
              <w:right w:val="nil"/>
            </w:tcBorders>
            <w:shd w:val="clear" w:color="auto" w:fill="auto"/>
            <w:noWrap/>
            <w:hideMark/>
          </w:tcPr>
          <w:p w14:paraId="2D9864A7" w14:textId="77777777" w:rsidR="009834B8" w:rsidRPr="00337C20" w:rsidRDefault="009834B8" w:rsidP="00EC5F71">
            <w:pPr>
              <w:jc w:val="center"/>
              <w:rPr>
                <w:lang w:eastAsia="zh-CN"/>
              </w:rPr>
            </w:pPr>
            <w:r w:rsidRPr="00337C20">
              <w:rPr>
                <w:lang w:eastAsia="zh-CN"/>
              </w:rPr>
              <w:t>(10)</w:t>
            </w:r>
          </w:p>
        </w:tc>
        <w:tc>
          <w:tcPr>
            <w:tcW w:w="13468" w:type="dxa"/>
            <w:gridSpan w:val="15"/>
            <w:tcBorders>
              <w:top w:val="nil"/>
              <w:left w:val="nil"/>
              <w:bottom w:val="nil"/>
              <w:right w:val="nil"/>
            </w:tcBorders>
            <w:shd w:val="clear" w:color="auto" w:fill="auto"/>
            <w:noWrap/>
            <w:hideMark/>
          </w:tcPr>
          <w:p w14:paraId="4A5A35EE" w14:textId="77777777" w:rsidR="009834B8" w:rsidRPr="00337C20" w:rsidRDefault="009834B8" w:rsidP="00EC5F71">
            <w:pPr>
              <w:rPr>
                <w:sz w:val="20"/>
                <w:szCs w:val="20"/>
                <w:lang w:eastAsia="zh-CN"/>
              </w:rPr>
            </w:pPr>
            <w:r w:rsidRPr="00337C20">
              <w:rPr>
                <w:lang w:eastAsia="zh-CN"/>
              </w:rPr>
              <w:t>Số lượng thiết bị truyền thanh không dây.</w:t>
            </w:r>
          </w:p>
        </w:tc>
      </w:tr>
      <w:tr w:rsidR="002D0157" w:rsidRPr="00337C20" w14:paraId="268A21D4" w14:textId="77777777" w:rsidTr="001353CC">
        <w:trPr>
          <w:trHeight w:val="315"/>
        </w:trPr>
        <w:tc>
          <w:tcPr>
            <w:tcW w:w="715" w:type="dxa"/>
            <w:tcBorders>
              <w:top w:val="nil"/>
              <w:left w:val="nil"/>
              <w:bottom w:val="nil"/>
              <w:right w:val="nil"/>
            </w:tcBorders>
            <w:shd w:val="clear" w:color="auto" w:fill="auto"/>
            <w:noWrap/>
            <w:hideMark/>
          </w:tcPr>
          <w:p w14:paraId="35A39CDE" w14:textId="77777777" w:rsidR="002D0157" w:rsidRPr="00337C20" w:rsidRDefault="002D0157" w:rsidP="00EC5F71">
            <w:pPr>
              <w:jc w:val="center"/>
              <w:rPr>
                <w:lang w:eastAsia="zh-CN"/>
              </w:rPr>
            </w:pPr>
            <w:r w:rsidRPr="00337C20">
              <w:rPr>
                <w:lang w:eastAsia="zh-CN"/>
              </w:rPr>
              <w:t>(11)</w:t>
            </w:r>
          </w:p>
        </w:tc>
        <w:tc>
          <w:tcPr>
            <w:tcW w:w="7262" w:type="dxa"/>
            <w:gridSpan w:val="7"/>
            <w:tcBorders>
              <w:top w:val="nil"/>
              <w:left w:val="nil"/>
              <w:bottom w:val="nil"/>
              <w:right w:val="nil"/>
            </w:tcBorders>
            <w:shd w:val="clear" w:color="auto" w:fill="auto"/>
            <w:noWrap/>
            <w:hideMark/>
          </w:tcPr>
          <w:p w14:paraId="0E0CCEC7" w14:textId="3B463E10" w:rsidR="002D0157" w:rsidRPr="00337C20" w:rsidRDefault="002D0157" w:rsidP="00EC5F71">
            <w:pPr>
              <w:rPr>
                <w:sz w:val="20"/>
                <w:szCs w:val="20"/>
                <w:lang w:eastAsia="zh-CN"/>
              </w:rPr>
            </w:pPr>
            <w:r w:rsidRPr="00337C20">
              <w:rPr>
                <w:lang w:eastAsia="zh-CN"/>
              </w:rPr>
              <w:t>Số lượng thiết bị đài bờ tàu cá.</w:t>
            </w:r>
          </w:p>
        </w:tc>
        <w:tc>
          <w:tcPr>
            <w:tcW w:w="763" w:type="dxa"/>
            <w:tcBorders>
              <w:top w:val="nil"/>
              <w:left w:val="nil"/>
              <w:bottom w:val="nil"/>
              <w:right w:val="nil"/>
            </w:tcBorders>
            <w:shd w:val="clear" w:color="auto" w:fill="auto"/>
            <w:noWrap/>
            <w:hideMark/>
          </w:tcPr>
          <w:p w14:paraId="1C655135" w14:textId="77777777" w:rsidR="002D0157" w:rsidRPr="00337C20" w:rsidRDefault="002D0157" w:rsidP="00EC5F71">
            <w:pPr>
              <w:rPr>
                <w:sz w:val="20"/>
                <w:szCs w:val="20"/>
                <w:lang w:eastAsia="zh-CN"/>
              </w:rPr>
            </w:pPr>
          </w:p>
        </w:tc>
        <w:tc>
          <w:tcPr>
            <w:tcW w:w="763" w:type="dxa"/>
            <w:tcBorders>
              <w:top w:val="nil"/>
              <w:left w:val="nil"/>
              <w:bottom w:val="nil"/>
              <w:right w:val="nil"/>
            </w:tcBorders>
            <w:shd w:val="clear" w:color="auto" w:fill="auto"/>
            <w:noWrap/>
            <w:hideMark/>
          </w:tcPr>
          <w:p w14:paraId="75E91878" w14:textId="77777777" w:rsidR="002D0157" w:rsidRPr="00337C20" w:rsidRDefault="002D0157" w:rsidP="00EC5F71">
            <w:pPr>
              <w:rPr>
                <w:sz w:val="20"/>
                <w:szCs w:val="20"/>
                <w:lang w:eastAsia="zh-CN"/>
              </w:rPr>
            </w:pPr>
          </w:p>
        </w:tc>
        <w:tc>
          <w:tcPr>
            <w:tcW w:w="760" w:type="dxa"/>
            <w:tcBorders>
              <w:top w:val="nil"/>
              <w:left w:val="nil"/>
              <w:bottom w:val="nil"/>
              <w:right w:val="nil"/>
            </w:tcBorders>
            <w:shd w:val="clear" w:color="auto" w:fill="auto"/>
            <w:noWrap/>
            <w:hideMark/>
          </w:tcPr>
          <w:p w14:paraId="0A5CB8F8" w14:textId="77777777" w:rsidR="002D0157" w:rsidRPr="00337C20" w:rsidRDefault="002D0157" w:rsidP="00EC5F71">
            <w:pPr>
              <w:rPr>
                <w:sz w:val="20"/>
                <w:szCs w:val="20"/>
                <w:lang w:eastAsia="zh-CN"/>
              </w:rPr>
            </w:pPr>
          </w:p>
        </w:tc>
        <w:tc>
          <w:tcPr>
            <w:tcW w:w="760" w:type="dxa"/>
            <w:tcBorders>
              <w:top w:val="nil"/>
              <w:left w:val="nil"/>
              <w:bottom w:val="nil"/>
              <w:right w:val="nil"/>
            </w:tcBorders>
            <w:shd w:val="clear" w:color="auto" w:fill="auto"/>
            <w:noWrap/>
            <w:hideMark/>
          </w:tcPr>
          <w:p w14:paraId="2230C1DC" w14:textId="77777777" w:rsidR="002D0157" w:rsidRPr="00337C20" w:rsidRDefault="002D0157" w:rsidP="00EC5F71">
            <w:pPr>
              <w:rPr>
                <w:sz w:val="20"/>
                <w:szCs w:val="20"/>
                <w:lang w:eastAsia="zh-CN"/>
              </w:rPr>
            </w:pPr>
          </w:p>
        </w:tc>
        <w:tc>
          <w:tcPr>
            <w:tcW w:w="880" w:type="dxa"/>
            <w:tcBorders>
              <w:top w:val="nil"/>
              <w:left w:val="nil"/>
              <w:bottom w:val="nil"/>
              <w:right w:val="nil"/>
            </w:tcBorders>
            <w:shd w:val="clear" w:color="auto" w:fill="auto"/>
            <w:noWrap/>
            <w:hideMark/>
          </w:tcPr>
          <w:p w14:paraId="4389DE80" w14:textId="77777777" w:rsidR="002D0157" w:rsidRPr="00337C20" w:rsidRDefault="002D0157" w:rsidP="00EC5F71">
            <w:pPr>
              <w:rPr>
                <w:sz w:val="20"/>
                <w:szCs w:val="20"/>
                <w:lang w:eastAsia="zh-CN"/>
              </w:rPr>
            </w:pPr>
          </w:p>
        </w:tc>
        <w:tc>
          <w:tcPr>
            <w:tcW w:w="760" w:type="dxa"/>
            <w:tcBorders>
              <w:top w:val="nil"/>
              <w:left w:val="nil"/>
              <w:bottom w:val="nil"/>
              <w:right w:val="nil"/>
            </w:tcBorders>
            <w:shd w:val="clear" w:color="auto" w:fill="auto"/>
            <w:noWrap/>
            <w:hideMark/>
          </w:tcPr>
          <w:p w14:paraId="1B29BC94" w14:textId="77777777" w:rsidR="002D0157" w:rsidRPr="00337C20" w:rsidRDefault="002D0157" w:rsidP="00EC5F71">
            <w:pPr>
              <w:rPr>
                <w:sz w:val="20"/>
                <w:szCs w:val="20"/>
                <w:lang w:eastAsia="zh-CN"/>
              </w:rPr>
            </w:pPr>
          </w:p>
        </w:tc>
        <w:tc>
          <w:tcPr>
            <w:tcW w:w="760" w:type="dxa"/>
            <w:tcBorders>
              <w:top w:val="nil"/>
              <w:left w:val="nil"/>
              <w:bottom w:val="nil"/>
              <w:right w:val="nil"/>
            </w:tcBorders>
            <w:shd w:val="clear" w:color="auto" w:fill="auto"/>
            <w:noWrap/>
            <w:hideMark/>
          </w:tcPr>
          <w:p w14:paraId="2B3438B5" w14:textId="77777777" w:rsidR="002D0157" w:rsidRPr="00337C20" w:rsidRDefault="002D0157" w:rsidP="00EC5F71">
            <w:pPr>
              <w:rPr>
                <w:sz w:val="20"/>
                <w:szCs w:val="20"/>
                <w:lang w:eastAsia="zh-CN"/>
              </w:rPr>
            </w:pPr>
          </w:p>
        </w:tc>
        <w:tc>
          <w:tcPr>
            <w:tcW w:w="760" w:type="dxa"/>
            <w:tcBorders>
              <w:top w:val="nil"/>
              <w:left w:val="nil"/>
              <w:bottom w:val="nil"/>
              <w:right w:val="nil"/>
            </w:tcBorders>
            <w:shd w:val="clear" w:color="auto" w:fill="auto"/>
            <w:noWrap/>
            <w:hideMark/>
          </w:tcPr>
          <w:p w14:paraId="0D704169" w14:textId="77777777" w:rsidR="002D0157" w:rsidRPr="00337C20" w:rsidRDefault="002D0157" w:rsidP="00EC5F71">
            <w:pPr>
              <w:rPr>
                <w:sz w:val="20"/>
                <w:szCs w:val="20"/>
                <w:lang w:eastAsia="zh-CN"/>
              </w:rPr>
            </w:pPr>
          </w:p>
        </w:tc>
      </w:tr>
      <w:tr w:rsidR="002D0157" w:rsidRPr="00337C20" w14:paraId="0FE12717" w14:textId="77777777" w:rsidTr="001353CC">
        <w:trPr>
          <w:trHeight w:val="315"/>
        </w:trPr>
        <w:tc>
          <w:tcPr>
            <w:tcW w:w="715" w:type="dxa"/>
            <w:tcBorders>
              <w:top w:val="nil"/>
              <w:left w:val="nil"/>
              <w:bottom w:val="nil"/>
              <w:right w:val="nil"/>
            </w:tcBorders>
            <w:shd w:val="clear" w:color="auto" w:fill="auto"/>
            <w:noWrap/>
            <w:hideMark/>
          </w:tcPr>
          <w:p w14:paraId="1C407CD6" w14:textId="77777777" w:rsidR="002D0157" w:rsidRPr="00337C20" w:rsidRDefault="002D0157" w:rsidP="00EC5F71">
            <w:pPr>
              <w:jc w:val="center"/>
              <w:rPr>
                <w:lang w:eastAsia="zh-CN"/>
              </w:rPr>
            </w:pPr>
            <w:r w:rsidRPr="00337C20">
              <w:rPr>
                <w:lang w:eastAsia="zh-CN"/>
              </w:rPr>
              <w:t>(12)</w:t>
            </w:r>
          </w:p>
        </w:tc>
        <w:tc>
          <w:tcPr>
            <w:tcW w:w="7262" w:type="dxa"/>
            <w:gridSpan w:val="7"/>
            <w:tcBorders>
              <w:top w:val="nil"/>
              <w:left w:val="nil"/>
              <w:bottom w:val="nil"/>
              <w:right w:val="nil"/>
            </w:tcBorders>
            <w:shd w:val="clear" w:color="auto" w:fill="auto"/>
            <w:noWrap/>
            <w:hideMark/>
          </w:tcPr>
          <w:p w14:paraId="414AAB02" w14:textId="603C2328" w:rsidR="002D0157" w:rsidRPr="00337C20" w:rsidRDefault="002D0157" w:rsidP="00EC5F71">
            <w:pPr>
              <w:rPr>
                <w:sz w:val="20"/>
                <w:szCs w:val="20"/>
                <w:lang w:eastAsia="zh-CN"/>
              </w:rPr>
            </w:pPr>
            <w:r w:rsidRPr="00337C20">
              <w:rPr>
                <w:lang w:eastAsia="zh-CN"/>
              </w:rPr>
              <w:t xml:space="preserve">Số lượng thiết bị </w:t>
            </w:r>
            <w:r>
              <w:rPr>
                <w:lang w:eastAsia="zh-CN"/>
              </w:rPr>
              <w:t>vô tuyến điện</w:t>
            </w:r>
            <w:r w:rsidRPr="00337C20">
              <w:rPr>
                <w:lang w:eastAsia="zh-CN"/>
              </w:rPr>
              <w:t xml:space="preserve"> đặt trên phương tiện nghề cá.</w:t>
            </w:r>
          </w:p>
        </w:tc>
        <w:tc>
          <w:tcPr>
            <w:tcW w:w="763" w:type="dxa"/>
            <w:tcBorders>
              <w:top w:val="nil"/>
              <w:left w:val="nil"/>
              <w:bottom w:val="nil"/>
              <w:right w:val="nil"/>
            </w:tcBorders>
            <w:shd w:val="clear" w:color="auto" w:fill="auto"/>
            <w:noWrap/>
            <w:hideMark/>
          </w:tcPr>
          <w:p w14:paraId="688F3EAC" w14:textId="77777777" w:rsidR="002D0157" w:rsidRPr="00337C20" w:rsidRDefault="002D0157" w:rsidP="00EC5F71">
            <w:pPr>
              <w:rPr>
                <w:sz w:val="20"/>
                <w:szCs w:val="20"/>
                <w:lang w:eastAsia="zh-CN"/>
              </w:rPr>
            </w:pPr>
          </w:p>
        </w:tc>
        <w:tc>
          <w:tcPr>
            <w:tcW w:w="763" w:type="dxa"/>
            <w:tcBorders>
              <w:top w:val="nil"/>
              <w:left w:val="nil"/>
              <w:bottom w:val="nil"/>
              <w:right w:val="nil"/>
            </w:tcBorders>
            <w:shd w:val="clear" w:color="auto" w:fill="auto"/>
            <w:noWrap/>
            <w:hideMark/>
          </w:tcPr>
          <w:p w14:paraId="5A64293F" w14:textId="77777777" w:rsidR="002D0157" w:rsidRPr="00337C20" w:rsidRDefault="002D0157" w:rsidP="00EC5F71">
            <w:pPr>
              <w:rPr>
                <w:sz w:val="20"/>
                <w:szCs w:val="20"/>
                <w:lang w:eastAsia="zh-CN"/>
              </w:rPr>
            </w:pPr>
          </w:p>
        </w:tc>
        <w:tc>
          <w:tcPr>
            <w:tcW w:w="760" w:type="dxa"/>
            <w:tcBorders>
              <w:top w:val="nil"/>
              <w:left w:val="nil"/>
              <w:bottom w:val="nil"/>
              <w:right w:val="nil"/>
            </w:tcBorders>
            <w:shd w:val="clear" w:color="auto" w:fill="auto"/>
            <w:noWrap/>
            <w:hideMark/>
          </w:tcPr>
          <w:p w14:paraId="4F8F2AC8" w14:textId="77777777" w:rsidR="002D0157" w:rsidRPr="00337C20" w:rsidRDefault="002D0157" w:rsidP="00EC5F71">
            <w:pPr>
              <w:rPr>
                <w:sz w:val="20"/>
                <w:szCs w:val="20"/>
                <w:lang w:eastAsia="zh-CN"/>
              </w:rPr>
            </w:pPr>
          </w:p>
        </w:tc>
        <w:tc>
          <w:tcPr>
            <w:tcW w:w="760" w:type="dxa"/>
            <w:tcBorders>
              <w:top w:val="nil"/>
              <w:left w:val="nil"/>
              <w:bottom w:val="nil"/>
              <w:right w:val="nil"/>
            </w:tcBorders>
            <w:shd w:val="clear" w:color="auto" w:fill="auto"/>
            <w:noWrap/>
            <w:hideMark/>
          </w:tcPr>
          <w:p w14:paraId="42690CC7" w14:textId="77777777" w:rsidR="002D0157" w:rsidRPr="00337C20" w:rsidRDefault="002D0157" w:rsidP="00EC5F71">
            <w:pPr>
              <w:rPr>
                <w:sz w:val="20"/>
                <w:szCs w:val="20"/>
                <w:lang w:eastAsia="zh-CN"/>
              </w:rPr>
            </w:pPr>
          </w:p>
        </w:tc>
        <w:tc>
          <w:tcPr>
            <w:tcW w:w="880" w:type="dxa"/>
            <w:tcBorders>
              <w:top w:val="nil"/>
              <w:left w:val="nil"/>
              <w:bottom w:val="nil"/>
              <w:right w:val="nil"/>
            </w:tcBorders>
            <w:shd w:val="clear" w:color="auto" w:fill="auto"/>
            <w:noWrap/>
            <w:hideMark/>
          </w:tcPr>
          <w:p w14:paraId="531C0B21" w14:textId="77777777" w:rsidR="002D0157" w:rsidRPr="00337C20" w:rsidRDefault="002D0157" w:rsidP="00EC5F71">
            <w:pPr>
              <w:rPr>
                <w:sz w:val="20"/>
                <w:szCs w:val="20"/>
                <w:lang w:eastAsia="zh-CN"/>
              </w:rPr>
            </w:pPr>
          </w:p>
        </w:tc>
        <w:tc>
          <w:tcPr>
            <w:tcW w:w="760" w:type="dxa"/>
            <w:tcBorders>
              <w:top w:val="nil"/>
              <w:left w:val="nil"/>
              <w:bottom w:val="nil"/>
              <w:right w:val="nil"/>
            </w:tcBorders>
            <w:shd w:val="clear" w:color="auto" w:fill="auto"/>
            <w:noWrap/>
            <w:hideMark/>
          </w:tcPr>
          <w:p w14:paraId="75E3CCD9" w14:textId="77777777" w:rsidR="002D0157" w:rsidRPr="00337C20" w:rsidRDefault="002D0157" w:rsidP="00EC5F71">
            <w:pPr>
              <w:rPr>
                <w:sz w:val="20"/>
                <w:szCs w:val="20"/>
                <w:lang w:eastAsia="zh-CN"/>
              </w:rPr>
            </w:pPr>
          </w:p>
        </w:tc>
        <w:tc>
          <w:tcPr>
            <w:tcW w:w="760" w:type="dxa"/>
            <w:tcBorders>
              <w:top w:val="nil"/>
              <w:left w:val="nil"/>
              <w:bottom w:val="nil"/>
              <w:right w:val="nil"/>
            </w:tcBorders>
            <w:shd w:val="clear" w:color="auto" w:fill="auto"/>
            <w:noWrap/>
            <w:hideMark/>
          </w:tcPr>
          <w:p w14:paraId="3F369532" w14:textId="77777777" w:rsidR="002D0157" w:rsidRPr="00337C20" w:rsidRDefault="002D0157" w:rsidP="00EC5F71">
            <w:pPr>
              <w:rPr>
                <w:sz w:val="20"/>
                <w:szCs w:val="20"/>
                <w:lang w:eastAsia="zh-CN"/>
              </w:rPr>
            </w:pPr>
          </w:p>
        </w:tc>
        <w:tc>
          <w:tcPr>
            <w:tcW w:w="760" w:type="dxa"/>
            <w:tcBorders>
              <w:top w:val="nil"/>
              <w:left w:val="nil"/>
              <w:bottom w:val="nil"/>
              <w:right w:val="nil"/>
            </w:tcBorders>
            <w:shd w:val="clear" w:color="auto" w:fill="auto"/>
            <w:noWrap/>
            <w:hideMark/>
          </w:tcPr>
          <w:p w14:paraId="2C067C74" w14:textId="77777777" w:rsidR="002D0157" w:rsidRPr="00337C20" w:rsidRDefault="002D0157" w:rsidP="00EC5F71">
            <w:pPr>
              <w:rPr>
                <w:sz w:val="20"/>
                <w:szCs w:val="20"/>
                <w:lang w:eastAsia="zh-CN"/>
              </w:rPr>
            </w:pPr>
          </w:p>
        </w:tc>
      </w:tr>
      <w:tr w:rsidR="002D0157" w:rsidRPr="00337C20" w14:paraId="4DA9B8E3" w14:textId="77777777" w:rsidTr="001353CC">
        <w:trPr>
          <w:trHeight w:val="315"/>
        </w:trPr>
        <w:tc>
          <w:tcPr>
            <w:tcW w:w="715" w:type="dxa"/>
            <w:tcBorders>
              <w:top w:val="nil"/>
              <w:left w:val="nil"/>
              <w:bottom w:val="nil"/>
              <w:right w:val="nil"/>
            </w:tcBorders>
            <w:shd w:val="clear" w:color="auto" w:fill="auto"/>
            <w:noWrap/>
            <w:hideMark/>
          </w:tcPr>
          <w:p w14:paraId="4BA552A1" w14:textId="77777777" w:rsidR="002D0157" w:rsidRPr="00337C20" w:rsidRDefault="002D0157" w:rsidP="00EC5F71">
            <w:pPr>
              <w:jc w:val="center"/>
              <w:rPr>
                <w:lang w:eastAsia="zh-CN"/>
              </w:rPr>
            </w:pPr>
            <w:r w:rsidRPr="00337C20">
              <w:rPr>
                <w:lang w:eastAsia="zh-CN"/>
              </w:rPr>
              <w:t>(13)</w:t>
            </w:r>
          </w:p>
        </w:tc>
        <w:tc>
          <w:tcPr>
            <w:tcW w:w="7262" w:type="dxa"/>
            <w:gridSpan w:val="7"/>
            <w:tcBorders>
              <w:top w:val="nil"/>
              <w:left w:val="nil"/>
              <w:bottom w:val="nil"/>
              <w:right w:val="nil"/>
            </w:tcBorders>
            <w:shd w:val="clear" w:color="auto" w:fill="auto"/>
            <w:noWrap/>
            <w:hideMark/>
          </w:tcPr>
          <w:p w14:paraId="1C207BF4" w14:textId="4A74E30B" w:rsidR="002D0157" w:rsidRPr="00337C20" w:rsidRDefault="002D0157" w:rsidP="00EC5F71">
            <w:pPr>
              <w:rPr>
                <w:sz w:val="20"/>
                <w:szCs w:val="20"/>
                <w:lang w:eastAsia="zh-CN"/>
              </w:rPr>
            </w:pPr>
            <w:r w:rsidRPr="00337C20">
              <w:rPr>
                <w:lang w:eastAsia="zh-CN"/>
              </w:rPr>
              <w:t xml:space="preserve">Số lượng thiết bị thuộc nghiệp vụ khác. </w:t>
            </w:r>
          </w:p>
        </w:tc>
        <w:tc>
          <w:tcPr>
            <w:tcW w:w="763" w:type="dxa"/>
            <w:tcBorders>
              <w:top w:val="nil"/>
              <w:left w:val="nil"/>
              <w:bottom w:val="nil"/>
              <w:right w:val="nil"/>
            </w:tcBorders>
            <w:shd w:val="clear" w:color="auto" w:fill="auto"/>
            <w:noWrap/>
            <w:hideMark/>
          </w:tcPr>
          <w:p w14:paraId="254000C2" w14:textId="77777777" w:rsidR="002D0157" w:rsidRPr="00337C20" w:rsidRDefault="002D0157" w:rsidP="00EC5F71">
            <w:pPr>
              <w:rPr>
                <w:sz w:val="20"/>
                <w:szCs w:val="20"/>
                <w:lang w:eastAsia="zh-CN"/>
              </w:rPr>
            </w:pPr>
          </w:p>
        </w:tc>
        <w:tc>
          <w:tcPr>
            <w:tcW w:w="763" w:type="dxa"/>
            <w:tcBorders>
              <w:top w:val="nil"/>
              <w:left w:val="nil"/>
              <w:bottom w:val="nil"/>
              <w:right w:val="nil"/>
            </w:tcBorders>
            <w:shd w:val="clear" w:color="auto" w:fill="auto"/>
            <w:noWrap/>
            <w:hideMark/>
          </w:tcPr>
          <w:p w14:paraId="2369D70A" w14:textId="77777777" w:rsidR="002D0157" w:rsidRPr="00337C20" w:rsidRDefault="002D0157" w:rsidP="00EC5F71">
            <w:pPr>
              <w:rPr>
                <w:sz w:val="20"/>
                <w:szCs w:val="20"/>
                <w:lang w:eastAsia="zh-CN"/>
              </w:rPr>
            </w:pPr>
          </w:p>
        </w:tc>
        <w:tc>
          <w:tcPr>
            <w:tcW w:w="760" w:type="dxa"/>
            <w:tcBorders>
              <w:top w:val="nil"/>
              <w:left w:val="nil"/>
              <w:bottom w:val="nil"/>
              <w:right w:val="nil"/>
            </w:tcBorders>
            <w:shd w:val="clear" w:color="auto" w:fill="auto"/>
            <w:noWrap/>
            <w:hideMark/>
          </w:tcPr>
          <w:p w14:paraId="2E6B55D4" w14:textId="77777777" w:rsidR="002D0157" w:rsidRPr="00337C20" w:rsidRDefault="002D0157" w:rsidP="00EC5F71">
            <w:pPr>
              <w:rPr>
                <w:sz w:val="20"/>
                <w:szCs w:val="20"/>
                <w:lang w:eastAsia="zh-CN"/>
              </w:rPr>
            </w:pPr>
          </w:p>
        </w:tc>
        <w:tc>
          <w:tcPr>
            <w:tcW w:w="760" w:type="dxa"/>
            <w:tcBorders>
              <w:top w:val="nil"/>
              <w:left w:val="nil"/>
              <w:bottom w:val="nil"/>
              <w:right w:val="nil"/>
            </w:tcBorders>
            <w:shd w:val="clear" w:color="auto" w:fill="auto"/>
            <w:noWrap/>
            <w:hideMark/>
          </w:tcPr>
          <w:p w14:paraId="66C86C85" w14:textId="77777777" w:rsidR="002D0157" w:rsidRPr="00337C20" w:rsidRDefault="002D0157" w:rsidP="00EC5F71">
            <w:pPr>
              <w:rPr>
                <w:sz w:val="20"/>
                <w:szCs w:val="20"/>
                <w:lang w:eastAsia="zh-CN"/>
              </w:rPr>
            </w:pPr>
          </w:p>
        </w:tc>
        <w:tc>
          <w:tcPr>
            <w:tcW w:w="880" w:type="dxa"/>
            <w:tcBorders>
              <w:top w:val="nil"/>
              <w:left w:val="nil"/>
              <w:bottom w:val="nil"/>
              <w:right w:val="nil"/>
            </w:tcBorders>
            <w:shd w:val="clear" w:color="auto" w:fill="auto"/>
            <w:noWrap/>
            <w:hideMark/>
          </w:tcPr>
          <w:p w14:paraId="31F82799" w14:textId="77777777" w:rsidR="002D0157" w:rsidRPr="00337C20" w:rsidRDefault="002D0157" w:rsidP="00EC5F71">
            <w:pPr>
              <w:rPr>
                <w:sz w:val="20"/>
                <w:szCs w:val="20"/>
                <w:lang w:eastAsia="zh-CN"/>
              </w:rPr>
            </w:pPr>
          </w:p>
        </w:tc>
        <w:tc>
          <w:tcPr>
            <w:tcW w:w="760" w:type="dxa"/>
            <w:tcBorders>
              <w:top w:val="nil"/>
              <w:left w:val="nil"/>
              <w:bottom w:val="nil"/>
              <w:right w:val="nil"/>
            </w:tcBorders>
            <w:shd w:val="clear" w:color="auto" w:fill="auto"/>
            <w:noWrap/>
            <w:hideMark/>
          </w:tcPr>
          <w:p w14:paraId="1813E709" w14:textId="77777777" w:rsidR="002D0157" w:rsidRPr="00337C20" w:rsidRDefault="002D0157" w:rsidP="00EC5F71">
            <w:pPr>
              <w:rPr>
                <w:sz w:val="20"/>
                <w:szCs w:val="20"/>
                <w:lang w:eastAsia="zh-CN"/>
              </w:rPr>
            </w:pPr>
          </w:p>
        </w:tc>
        <w:tc>
          <w:tcPr>
            <w:tcW w:w="760" w:type="dxa"/>
            <w:tcBorders>
              <w:top w:val="nil"/>
              <w:left w:val="nil"/>
              <w:bottom w:val="nil"/>
              <w:right w:val="nil"/>
            </w:tcBorders>
            <w:shd w:val="clear" w:color="auto" w:fill="auto"/>
            <w:noWrap/>
            <w:hideMark/>
          </w:tcPr>
          <w:p w14:paraId="4E92FE90" w14:textId="77777777" w:rsidR="002D0157" w:rsidRPr="00337C20" w:rsidRDefault="002D0157" w:rsidP="00EC5F71">
            <w:pPr>
              <w:rPr>
                <w:sz w:val="20"/>
                <w:szCs w:val="20"/>
                <w:lang w:eastAsia="zh-CN"/>
              </w:rPr>
            </w:pPr>
          </w:p>
        </w:tc>
        <w:tc>
          <w:tcPr>
            <w:tcW w:w="760" w:type="dxa"/>
            <w:tcBorders>
              <w:top w:val="nil"/>
              <w:left w:val="nil"/>
              <w:bottom w:val="nil"/>
              <w:right w:val="nil"/>
            </w:tcBorders>
            <w:shd w:val="clear" w:color="auto" w:fill="auto"/>
            <w:noWrap/>
            <w:hideMark/>
          </w:tcPr>
          <w:p w14:paraId="783CC049" w14:textId="77777777" w:rsidR="002D0157" w:rsidRPr="00337C20" w:rsidRDefault="002D0157" w:rsidP="00EC5F71">
            <w:pPr>
              <w:rPr>
                <w:sz w:val="20"/>
                <w:szCs w:val="20"/>
                <w:lang w:eastAsia="zh-CN"/>
              </w:rPr>
            </w:pPr>
          </w:p>
        </w:tc>
      </w:tr>
      <w:tr w:rsidR="009834B8" w:rsidRPr="00337C20" w14:paraId="29733826" w14:textId="77777777" w:rsidTr="00EC5F71">
        <w:trPr>
          <w:trHeight w:val="375"/>
        </w:trPr>
        <w:tc>
          <w:tcPr>
            <w:tcW w:w="3810" w:type="dxa"/>
            <w:gridSpan w:val="2"/>
            <w:tcBorders>
              <w:top w:val="nil"/>
              <w:left w:val="nil"/>
              <w:bottom w:val="nil"/>
              <w:right w:val="nil"/>
            </w:tcBorders>
            <w:shd w:val="clear" w:color="auto" w:fill="auto"/>
            <w:noWrap/>
            <w:vAlign w:val="bottom"/>
            <w:hideMark/>
          </w:tcPr>
          <w:p w14:paraId="0326CCC9" w14:textId="77777777" w:rsidR="009834B8" w:rsidRPr="00337C20" w:rsidRDefault="009834B8" w:rsidP="00EC5F71">
            <w:pPr>
              <w:rPr>
                <w:i/>
                <w:iCs/>
                <w:lang w:eastAsia="zh-CN"/>
              </w:rPr>
            </w:pPr>
            <w:r w:rsidRPr="00337C20">
              <w:rPr>
                <w:i/>
                <w:iCs/>
                <w:lang w:eastAsia="zh-CN"/>
              </w:rPr>
              <w:t>c) Nguồn số liệu</w:t>
            </w:r>
          </w:p>
        </w:tc>
        <w:tc>
          <w:tcPr>
            <w:tcW w:w="222" w:type="dxa"/>
            <w:tcBorders>
              <w:top w:val="nil"/>
              <w:left w:val="nil"/>
              <w:bottom w:val="nil"/>
              <w:right w:val="nil"/>
            </w:tcBorders>
            <w:shd w:val="clear" w:color="auto" w:fill="auto"/>
            <w:noWrap/>
            <w:vAlign w:val="bottom"/>
            <w:hideMark/>
          </w:tcPr>
          <w:p w14:paraId="028AF937" w14:textId="77777777" w:rsidR="009834B8" w:rsidRPr="00337C20" w:rsidRDefault="009834B8" w:rsidP="00EC5F71">
            <w:pPr>
              <w:rPr>
                <w:i/>
                <w:iCs/>
                <w:lang w:eastAsia="zh-CN"/>
              </w:rPr>
            </w:pPr>
          </w:p>
        </w:tc>
        <w:tc>
          <w:tcPr>
            <w:tcW w:w="893" w:type="dxa"/>
            <w:tcBorders>
              <w:top w:val="nil"/>
              <w:left w:val="nil"/>
              <w:bottom w:val="nil"/>
              <w:right w:val="nil"/>
            </w:tcBorders>
            <w:shd w:val="clear" w:color="auto" w:fill="auto"/>
            <w:noWrap/>
            <w:vAlign w:val="bottom"/>
            <w:hideMark/>
          </w:tcPr>
          <w:p w14:paraId="28875D52" w14:textId="77777777" w:rsidR="009834B8" w:rsidRPr="00337C20" w:rsidRDefault="009834B8" w:rsidP="00EC5F71">
            <w:pPr>
              <w:rPr>
                <w:sz w:val="20"/>
                <w:szCs w:val="20"/>
                <w:lang w:eastAsia="zh-CN"/>
              </w:rPr>
            </w:pPr>
          </w:p>
        </w:tc>
        <w:tc>
          <w:tcPr>
            <w:tcW w:w="763" w:type="dxa"/>
            <w:tcBorders>
              <w:top w:val="nil"/>
              <w:left w:val="nil"/>
              <w:bottom w:val="nil"/>
              <w:right w:val="nil"/>
            </w:tcBorders>
            <w:shd w:val="clear" w:color="auto" w:fill="auto"/>
            <w:noWrap/>
            <w:vAlign w:val="bottom"/>
            <w:hideMark/>
          </w:tcPr>
          <w:p w14:paraId="6C13CEF3" w14:textId="77777777" w:rsidR="009834B8" w:rsidRPr="00337C20" w:rsidRDefault="009834B8" w:rsidP="00EC5F71">
            <w:pPr>
              <w:rPr>
                <w:sz w:val="20"/>
                <w:szCs w:val="20"/>
                <w:lang w:eastAsia="zh-CN"/>
              </w:rPr>
            </w:pPr>
          </w:p>
        </w:tc>
        <w:tc>
          <w:tcPr>
            <w:tcW w:w="763" w:type="dxa"/>
            <w:tcBorders>
              <w:top w:val="nil"/>
              <w:left w:val="nil"/>
              <w:bottom w:val="nil"/>
              <w:right w:val="nil"/>
            </w:tcBorders>
            <w:shd w:val="clear" w:color="auto" w:fill="auto"/>
            <w:noWrap/>
            <w:vAlign w:val="bottom"/>
            <w:hideMark/>
          </w:tcPr>
          <w:p w14:paraId="4EF7335E" w14:textId="77777777" w:rsidR="009834B8" w:rsidRPr="00337C20" w:rsidRDefault="009834B8" w:rsidP="00EC5F71">
            <w:pPr>
              <w:rPr>
                <w:sz w:val="20"/>
                <w:szCs w:val="20"/>
                <w:lang w:eastAsia="zh-CN"/>
              </w:rPr>
            </w:pPr>
          </w:p>
        </w:tc>
        <w:tc>
          <w:tcPr>
            <w:tcW w:w="763" w:type="dxa"/>
            <w:tcBorders>
              <w:top w:val="nil"/>
              <w:left w:val="nil"/>
              <w:bottom w:val="nil"/>
              <w:right w:val="nil"/>
            </w:tcBorders>
            <w:shd w:val="clear" w:color="auto" w:fill="auto"/>
            <w:noWrap/>
            <w:vAlign w:val="bottom"/>
            <w:hideMark/>
          </w:tcPr>
          <w:p w14:paraId="7C7A76FC" w14:textId="77777777" w:rsidR="009834B8" w:rsidRPr="00337C20" w:rsidRDefault="009834B8" w:rsidP="00EC5F71">
            <w:pPr>
              <w:rPr>
                <w:sz w:val="20"/>
                <w:szCs w:val="20"/>
                <w:lang w:eastAsia="zh-CN"/>
              </w:rPr>
            </w:pPr>
          </w:p>
        </w:tc>
        <w:tc>
          <w:tcPr>
            <w:tcW w:w="763" w:type="dxa"/>
            <w:tcBorders>
              <w:top w:val="nil"/>
              <w:left w:val="nil"/>
              <w:bottom w:val="nil"/>
              <w:right w:val="nil"/>
            </w:tcBorders>
            <w:shd w:val="clear" w:color="auto" w:fill="auto"/>
            <w:noWrap/>
            <w:vAlign w:val="bottom"/>
            <w:hideMark/>
          </w:tcPr>
          <w:p w14:paraId="01339996" w14:textId="77777777" w:rsidR="009834B8" w:rsidRPr="00337C20" w:rsidRDefault="009834B8" w:rsidP="00EC5F71">
            <w:pPr>
              <w:rPr>
                <w:sz w:val="20"/>
                <w:szCs w:val="20"/>
                <w:lang w:eastAsia="zh-CN"/>
              </w:rPr>
            </w:pPr>
          </w:p>
        </w:tc>
        <w:tc>
          <w:tcPr>
            <w:tcW w:w="763" w:type="dxa"/>
            <w:tcBorders>
              <w:top w:val="nil"/>
              <w:left w:val="nil"/>
              <w:bottom w:val="nil"/>
              <w:right w:val="nil"/>
            </w:tcBorders>
            <w:shd w:val="clear" w:color="auto" w:fill="auto"/>
            <w:noWrap/>
            <w:vAlign w:val="bottom"/>
            <w:hideMark/>
          </w:tcPr>
          <w:p w14:paraId="3397C2AB" w14:textId="77777777" w:rsidR="009834B8" w:rsidRPr="00337C20" w:rsidRDefault="009834B8" w:rsidP="00EC5F71">
            <w:pPr>
              <w:rPr>
                <w:sz w:val="20"/>
                <w:szCs w:val="20"/>
                <w:lang w:eastAsia="zh-CN"/>
              </w:rPr>
            </w:pPr>
          </w:p>
        </w:tc>
        <w:tc>
          <w:tcPr>
            <w:tcW w:w="763" w:type="dxa"/>
            <w:tcBorders>
              <w:top w:val="nil"/>
              <w:left w:val="nil"/>
              <w:bottom w:val="nil"/>
              <w:right w:val="nil"/>
            </w:tcBorders>
            <w:shd w:val="clear" w:color="auto" w:fill="auto"/>
            <w:noWrap/>
            <w:vAlign w:val="bottom"/>
            <w:hideMark/>
          </w:tcPr>
          <w:p w14:paraId="6013F648" w14:textId="77777777" w:rsidR="009834B8" w:rsidRPr="00337C20" w:rsidRDefault="009834B8" w:rsidP="00EC5F71">
            <w:pPr>
              <w:rPr>
                <w:sz w:val="20"/>
                <w:szCs w:val="20"/>
                <w:lang w:eastAsia="zh-CN"/>
              </w:rPr>
            </w:pPr>
          </w:p>
        </w:tc>
        <w:tc>
          <w:tcPr>
            <w:tcW w:w="760" w:type="dxa"/>
            <w:tcBorders>
              <w:top w:val="nil"/>
              <w:left w:val="nil"/>
              <w:bottom w:val="nil"/>
              <w:right w:val="nil"/>
            </w:tcBorders>
            <w:shd w:val="clear" w:color="auto" w:fill="auto"/>
            <w:noWrap/>
            <w:vAlign w:val="bottom"/>
            <w:hideMark/>
          </w:tcPr>
          <w:p w14:paraId="78DC1D87" w14:textId="77777777" w:rsidR="009834B8" w:rsidRPr="00337C20" w:rsidRDefault="009834B8" w:rsidP="00EC5F71">
            <w:pPr>
              <w:rPr>
                <w:sz w:val="20"/>
                <w:szCs w:val="20"/>
                <w:lang w:eastAsia="zh-CN"/>
              </w:rPr>
            </w:pPr>
          </w:p>
        </w:tc>
        <w:tc>
          <w:tcPr>
            <w:tcW w:w="760" w:type="dxa"/>
            <w:tcBorders>
              <w:top w:val="nil"/>
              <w:left w:val="nil"/>
              <w:bottom w:val="nil"/>
              <w:right w:val="nil"/>
            </w:tcBorders>
            <w:shd w:val="clear" w:color="auto" w:fill="auto"/>
            <w:noWrap/>
            <w:vAlign w:val="bottom"/>
            <w:hideMark/>
          </w:tcPr>
          <w:p w14:paraId="2F65C5D2" w14:textId="77777777" w:rsidR="009834B8" w:rsidRPr="00337C20" w:rsidRDefault="009834B8" w:rsidP="00EC5F71">
            <w:pPr>
              <w:rPr>
                <w:sz w:val="20"/>
                <w:szCs w:val="20"/>
                <w:lang w:eastAsia="zh-CN"/>
              </w:rPr>
            </w:pPr>
          </w:p>
        </w:tc>
        <w:tc>
          <w:tcPr>
            <w:tcW w:w="880" w:type="dxa"/>
            <w:tcBorders>
              <w:top w:val="nil"/>
              <w:left w:val="nil"/>
              <w:bottom w:val="nil"/>
              <w:right w:val="nil"/>
            </w:tcBorders>
            <w:shd w:val="clear" w:color="auto" w:fill="auto"/>
            <w:noWrap/>
            <w:vAlign w:val="bottom"/>
            <w:hideMark/>
          </w:tcPr>
          <w:p w14:paraId="6E62D3D7" w14:textId="77777777" w:rsidR="009834B8" w:rsidRPr="00337C20" w:rsidRDefault="009834B8" w:rsidP="00EC5F71">
            <w:pPr>
              <w:rPr>
                <w:sz w:val="20"/>
                <w:szCs w:val="20"/>
                <w:lang w:eastAsia="zh-CN"/>
              </w:rPr>
            </w:pPr>
          </w:p>
        </w:tc>
        <w:tc>
          <w:tcPr>
            <w:tcW w:w="760" w:type="dxa"/>
            <w:tcBorders>
              <w:top w:val="nil"/>
              <w:left w:val="nil"/>
              <w:bottom w:val="nil"/>
              <w:right w:val="nil"/>
            </w:tcBorders>
            <w:shd w:val="clear" w:color="auto" w:fill="auto"/>
            <w:noWrap/>
            <w:vAlign w:val="bottom"/>
            <w:hideMark/>
          </w:tcPr>
          <w:p w14:paraId="6065D50A" w14:textId="77777777" w:rsidR="009834B8" w:rsidRPr="00337C20" w:rsidRDefault="009834B8" w:rsidP="00EC5F71">
            <w:pPr>
              <w:rPr>
                <w:sz w:val="20"/>
                <w:szCs w:val="20"/>
                <w:lang w:eastAsia="zh-CN"/>
              </w:rPr>
            </w:pPr>
          </w:p>
        </w:tc>
        <w:tc>
          <w:tcPr>
            <w:tcW w:w="760" w:type="dxa"/>
            <w:tcBorders>
              <w:top w:val="nil"/>
              <w:left w:val="nil"/>
              <w:bottom w:val="nil"/>
              <w:right w:val="nil"/>
            </w:tcBorders>
            <w:shd w:val="clear" w:color="auto" w:fill="auto"/>
            <w:noWrap/>
            <w:vAlign w:val="bottom"/>
            <w:hideMark/>
          </w:tcPr>
          <w:p w14:paraId="3DAADD3D" w14:textId="77777777" w:rsidR="009834B8" w:rsidRPr="00337C20" w:rsidRDefault="009834B8" w:rsidP="00EC5F71">
            <w:pPr>
              <w:rPr>
                <w:sz w:val="20"/>
                <w:szCs w:val="20"/>
                <w:lang w:eastAsia="zh-CN"/>
              </w:rPr>
            </w:pPr>
          </w:p>
        </w:tc>
        <w:tc>
          <w:tcPr>
            <w:tcW w:w="760" w:type="dxa"/>
            <w:tcBorders>
              <w:top w:val="nil"/>
              <w:left w:val="nil"/>
              <w:bottom w:val="nil"/>
              <w:right w:val="nil"/>
            </w:tcBorders>
            <w:shd w:val="clear" w:color="auto" w:fill="auto"/>
            <w:noWrap/>
            <w:vAlign w:val="bottom"/>
            <w:hideMark/>
          </w:tcPr>
          <w:p w14:paraId="5EF6499F" w14:textId="77777777" w:rsidR="009834B8" w:rsidRPr="00337C20" w:rsidRDefault="009834B8" w:rsidP="00EC5F71">
            <w:pPr>
              <w:rPr>
                <w:sz w:val="20"/>
                <w:szCs w:val="20"/>
                <w:lang w:eastAsia="zh-CN"/>
              </w:rPr>
            </w:pPr>
          </w:p>
        </w:tc>
      </w:tr>
      <w:tr w:rsidR="009834B8" w:rsidRPr="00337C20" w14:paraId="05F2B79E" w14:textId="77777777" w:rsidTr="00EC5F71">
        <w:trPr>
          <w:trHeight w:val="375"/>
        </w:trPr>
        <w:tc>
          <w:tcPr>
            <w:tcW w:w="715" w:type="dxa"/>
            <w:tcBorders>
              <w:top w:val="nil"/>
              <w:left w:val="nil"/>
              <w:bottom w:val="nil"/>
              <w:right w:val="nil"/>
            </w:tcBorders>
            <w:shd w:val="clear" w:color="auto" w:fill="auto"/>
            <w:noWrap/>
            <w:vAlign w:val="bottom"/>
            <w:hideMark/>
          </w:tcPr>
          <w:p w14:paraId="443DC60C" w14:textId="77777777" w:rsidR="009834B8" w:rsidRPr="00337C20" w:rsidRDefault="009834B8" w:rsidP="00EC5F71">
            <w:pPr>
              <w:rPr>
                <w:sz w:val="20"/>
                <w:szCs w:val="20"/>
                <w:lang w:eastAsia="zh-CN"/>
              </w:rPr>
            </w:pPr>
          </w:p>
        </w:tc>
        <w:tc>
          <w:tcPr>
            <w:tcW w:w="13468" w:type="dxa"/>
            <w:gridSpan w:val="15"/>
            <w:tcBorders>
              <w:top w:val="nil"/>
              <w:left w:val="nil"/>
              <w:bottom w:val="nil"/>
              <w:right w:val="nil"/>
            </w:tcBorders>
            <w:shd w:val="clear" w:color="auto" w:fill="auto"/>
            <w:noWrap/>
            <w:vAlign w:val="bottom"/>
            <w:hideMark/>
          </w:tcPr>
          <w:p w14:paraId="10E395B3" w14:textId="77777777" w:rsidR="009834B8" w:rsidRPr="00337C20" w:rsidRDefault="009834B8" w:rsidP="00EC5F71">
            <w:pPr>
              <w:rPr>
                <w:sz w:val="20"/>
                <w:szCs w:val="20"/>
                <w:lang w:eastAsia="zh-CN"/>
              </w:rPr>
            </w:pPr>
            <w:r w:rsidRPr="00337C20">
              <w:rPr>
                <w:lang w:eastAsia="zh-CN"/>
              </w:rPr>
              <w:t>Biểu được lập từ dữ liệu hành chính của Cục TS.</w:t>
            </w:r>
          </w:p>
        </w:tc>
      </w:tr>
    </w:tbl>
    <w:p w14:paraId="4B7AD5BB" w14:textId="77777777" w:rsidR="009834B8" w:rsidRPr="00337C20" w:rsidRDefault="009834B8" w:rsidP="009834B8">
      <w:pPr>
        <w:tabs>
          <w:tab w:val="left" w:pos="592"/>
          <w:tab w:val="left" w:pos="1749"/>
          <w:tab w:val="left" w:pos="2659"/>
          <w:tab w:val="left" w:pos="3673"/>
          <w:tab w:val="left" w:pos="4351"/>
          <w:tab w:val="left" w:pos="5029"/>
          <w:tab w:val="left" w:pos="5836"/>
          <w:tab w:val="left" w:pos="6592"/>
          <w:tab w:val="left" w:pos="7303"/>
          <w:tab w:val="left" w:pos="8284"/>
          <w:tab w:val="left" w:pos="8949"/>
          <w:tab w:val="left" w:pos="9534"/>
          <w:tab w:val="left" w:pos="10265"/>
          <w:tab w:val="left" w:pos="10969"/>
          <w:tab w:val="left" w:pos="11673"/>
          <w:tab w:val="left" w:pos="12324"/>
          <w:tab w:val="left" w:pos="13149"/>
          <w:tab w:val="left" w:pos="13827"/>
        </w:tabs>
        <w:ind w:left="113" w:right="-72"/>
        <w:rPr>
          <w:lang w:eastAsia="zh-CN"/>
        </w:rPr>
      </w:pPr>
    </w:p>
    <w:p w14:paraId="42663CA7" w14:textId="77777777" w:rsidR="009834B8" w:rsidRPr="00337C20" w:rsidRDefault="009834B8" w:rsidP="009834B8">
      <w:pPr>
        <w:tabs>
          <w:tab w:val="left" w:pos="592"/>
          <w:tab w:val="left" w:pos="1749"/>
          <w:tab w:val="left" w:pos="2659"/>
          <w:tab w:val="left" w:pos="3673"/>
          <w:tab w:val="left" w:pos="4351"/>
          <w:tab w:val="left" w:pos="5029"/>
          <w:tab w:val="left" w:pos="5836"/>
          <w:tab w:val="left" w:pos="6592"/>
          <w:tab w:val="left" w:pos="7303"/>
          <w:tab w:val="left" w:pos="8284"/>
          <w:tab w:val="left" w:pos="8949"/>
          <w:tab w:val="left" w:pos="9534"/>
          <w:tab w:val="left" w:pos="10265"/>
          <w:tab w:val="left" w:pos="10969"/>
          <w:tab w:val="left" w:pos="11673"/>
          <w:tab w:val="left" w:pos="12324"/>
          <w:tab w:val="left" w:pos="13149"/>
          <w:tab w:val="left" w:pos="13827"/>
        </w:tabs>
        <w:ind w:left="113" w:right="-72"/>
        <w:rPr>
          <w:lang w:eastAsia="zh-CN"/>
        </w:rPr>
      </w:pPr>
    </w:p>
    <w:p w14:paraId="6731A4B6" w14:textId="77777777" w:rsidR="009834B8" w:rsidRPr="00337C20" w:rsidRDefault="009834B8" w:rsidP="009834B8">
      <w:pPr>
        <w:tabs>
          <w:tab w:val="left" w:pos="592"/>
          <w:tab w:val="left" w:pos="1749"/>
          <w:tab w:val="left" w:pos="2659"/>
          <w:tab w:val="left" w:pos="3673"/>
          <w:tab w:val="left" w:pos="4351"/>
          <w:tab w:val="left" w:pos="5029"/>
          <w:tab w:val="left" w:pos="5836"/>
          <w:tab w:val="left" w:pos="6592"/>
          <w:tab w:val="left" w:pos="7303"/>
          <w:tab w:val="left" w:pos="8284"/>
          <w:tab w:val="left" w:pos="8949"/>
          <w:tab w:val="left" w:pos="9534"/>
          <w:tab w:val="left" w:pos="10265"/>
          <w:tab w:val="left" w:pos="10969"/>
          <w:tab w:val="left" w:pos="11673"/>
          <w:tab w:val="left" w:pos="12324"/>
          <w:tab w:val="left" w:pos="13149"/>
          <w:tab w:val="left" w:pos="13827"/>
        </w:tabs>
        <w:ind w:left="113" w:right="-72"/>
        <w:rPr>
          <w:lang w:eastAsia="zh-CN"/>
        </w:rPr>
      </w:pPr>
    </w:p>
    <w:p w14:paraId="7688D658" w14:textId="77777777" w:rsidR="009834B8" w:rsidRPr="00337C20" w:rsidRDefault="009834B8" w:rsidP="009834B8">
      <w:pPr>
        <w:tabs>
          <w:tab w:val="left" w:pos="592"/>
          <w:tab w:val="left" w:pos="1749"/>
          <w:tab w:val="left" w:pos="2659"/>
          <w:tab w:val="left" w:pos="3673"/>
          <w:tab w:val="left" w:pos="4351"/>
          <w:tab w:val="left" w:pos="5029"/>
          <w:tab w:val="left" w:pos="5836"/>
          <w:tab w:val="left" w:pos="6592"/>
          <w:tab w:val="left" w:pos="7303"/>
          <w:tab w:val="left" w:pos="8284"/>
          <w:tab w:val="left" w:pos="8949"/>
          <w:tab w:val="left" w:pos="9534"/>
          <w:tab w:val="left" w:pos="10265"/>
          <w:tab w:val="left" w:pos="10969"/>
          <w:tab w:val="left" w:pos="11673"/>
          <w:tab w:val="left" w:pos="12324"/>
          <w:tab w:val="left" w:pos="13149"/>
          <w:tab w:val="left" w:pos="13827"/>
        </w:tabs>
        <w:ind w:left="113" w:right="-72"/>
        <w:rPr>
          <w:lang w:eastAsia="zh-CN"/>
        </w:rPr>
      </w:pPr>
    </w:p>
    <w:tbl>
      <w:tblPr>
        <w:tblW w:w="14220" w:type="dxa"/>
        <w:tblLook w:val="04A0" w:firstRow="1" w:lastRow="0" w:firstColumn="1" w:lastColumn="0" w:noHBand="0" w:noVBand="1"/>
      </w:tblPr>
      <w:tblGrid>
        <w:gridCol w:w="760"/>
        <w:gridCol w:w="2680"/>
        <w:gridCol w:w="3187"/>
        <w:gridCol w:w="1923"/>
        <w:gridCol w:w="1980"/>
        <w:gridCol w:w="3690"/>
      </w:tblGrid>
      <w:tr w:rsidR="009834B8" w:rsidRPr="00337C20" w14:paraId="22A31B3E" w14:textId="77777777" w:rsidTr="00EC5F71">
        <w:trPr>
          <w:trHeight w:val="315"/>
        </w:trPr>
        <w:tc>
          <w:tcPr>
            <w:tcW w:w="3440" w:type="dxa"/>
            <w:gridSpan w:val="2"/>
            <w:tcBorders>
              <w:top w:val="nil"/>
              <w:left w:val="nil"/>
              <w:bottom w:val="nil"/>
              <w:right w:val="nil"/>
            </w:tcBorders>
            <w:shd w:val="clear" w:color="auto" w:fill="auto"/>
            <w:hideMark/>
          </w:tcPr>
          <w:p w14:paraId="3083D062" w14:textId="1C50EAC2" w:rsidR="009834B8" w:rsidRPr="007C5D09" w:rsidRDefault="009834B8" w:rsidP="007C5D09">
            <w:pPr>
              <w:rPr>
                <w:b/>
                <w:bCs/>
                <w:lang w:val="vi-VN" w:eastAsia="zh-CN"/>
              </w:rPr>
            </w:pPr>
            <w:bookmarkStart w:id="55" w:name="TS_06"/>
            <w:r w:rsidRPr="00337C20">
              <w:rPr>
                <w:b/>
                <w:bCs/>
                <w:lang w:eastAsia="zh-CN"/>
              </w:rPr>
              <w:lastRenderedPageBreak/>
              <w:t>Biểu TS-0</w:t>
            </w:r>
            <w:bookmarkEnd w:id="55"/>
            <w:r w:rsidR="007C5D09">
              <w:rPr>
                <w:b/>
                <w:bCs/>
                <w:lang w:val="vi-VN" w:eastAsia="zh-CN"/>
              </w:rPr>
              <w:t>5</w:t>
            </w:r>
          </w:p>
        </w:tc>
        <w:tc>
          <w:tcPr>
            <w:tcW w:w="7090" w:type="dxa"/>
            <w:gridSpan w:val="3"/>
            <w:vMerge w:val="restart"/>
            <w:tcBorders>
              <w:top w:val="nil"/>
              <w:left w:val="nil"/>
              <w:bottom w:val="nil"/>
              <w:right w:val="nil"/>
            </w:tcBorders>
            <w:shd w:val="clear" w:color="auto" w:fill="auto"/>
            <w:hideMark/>
          </w:tcPr>
          <w:p w14:paraId="4BDE0103" w14:textId="77777777" w:rsidR="009834B8" w:rsidRPr="007C4290" w:rsidRDefault="009834B8" w:rsidP="00EC5F71">
            <w:pPr>
              <w:jc w:val="center"/>
              <w:rPr>
                <w:b/>
                <w:bCs/>
                <w:sz w:val="28"/>
                <w:szCs w:val="28"/>
                <w:lang w:val="vi-VN" w:eastAsia="zh-CN"/>
              </w:rPr>
            </w:pPr>
            <w:r w:rsidRPr="007C4290">
              <w:rPr>
                <w:b/>
                <w:bCs/>
                <w:sz w:val="28"/>
                <w:szCs w:val="28"/>
                <w:lang w:val="vi-VN" w:eastAsia="zh-CN"/>
              </w:rPr>
              <w:t xml:space="preserve">SỐ LƯỢNG QUỸ ĐẠO VỆ TINH </w:t>
            </w:r>
            <w:r w:rsidRPr="007C4290">
              <w:rPr>
                <w:b/>
                <w:bCs/>
                <w:sz w:val="28"/>
                <w:szCs w:val="28"/>
                <w:lang w:val="vi-VN" w:eastAsia="zh-CN"/>
              </w:rPr>
              <w:br/>
              <w:t>ĐÃ ĐĂNG KÝ THÀNH CÔNG</w:t>
            </w:r>
          </w:p>
        </w:tc>
        <w:tc>
          <w:tcPr>
            <w:tcW w:w="3690" w:type="dxa"/>
            <w:tcBorders>
              <w:top w:val="nil"/>
              <w:left w:val="nil"/>
              <w:bottom w:val="nil"/>
              <w:right w:val="nil"/>
            </w:tcBorders>
            <w:shd w:val="clear" w:color="auto" w:fill="auto"/>
            <w:hideMark/>
          </w:tcPr>
          <w:p w14:paraId="1ED9BFE3" w14:textId="77777777" w:rsidR="009834B8" w:rsidRPr="00337C20" w:rsidRDefault="009834B8" w:rsidP="00EC5F71">
            <w:pPr>
              <w:jc w:val="center"/>
              <w:rPr>
                <w:lang w:eastAsia="zh-CN"/>
              </w:rPr>
            </w:pPr>
            <w:r w:rsidRPr="00337C20">
              <w:rPr>
                <w:lang w:eastAsia="zh-CN"/>
              </w:rPr>
              <w:t xml:space="preserve">Đơn vị báo cáo: </w:t>
            </w:r>
          </w:p>
        </w:tc>
      </w:tr>
      <w:tr w:rsidR="009834B8" w:rsidRPr="00337C20" w14:paraId="1077A1EE" w14:textId="77777777" w:rsidTr="00EC5F71">
        <w:trPr>
          <w:trHeight w:val="315"/>
        </w:trPr>
        <w:tc>
          <w:tcPr>
            <w:tcW w:w="3440" w:type="dxa"/>
            <w:gridSpan w:val="2"/>
            <w:vMerge w:val="restart"/>
            <w:tcBorders>
              <w:top w:val="nil"/>
              <w:left w:val="nil"/>
              <w:bottom w:val="nil"/>
              <w:right w:val="nil"/>
            </w:tcBorders>
            <w:shd w:val="clear" w:color="auto" w:fill="auto"/>
            <w:vAlign w:val="center"/>
            <w:hideMark/>
          </w:tcPr>
          <w:p w14:paraId="6658E0B4" w14:textId="29F6996F" w:rsidR="009834B8" w:rsidRPr="00337C20" w:rsidRDefault="009834B8" w:rsidP="00EC5F71">
            <w:pPr>
              <w:rPr>
                <w:lang w:eastAsia="zh-CN"/>
              </w:rPr>
            </w:pPr>
            <w:r w:rsidRPr="00337C20">
              <w:rPr>
                <w:lang w:eastAsia="zh-CN"/>
              </w:rPr>
              <w:t>Ban hành kèm theo TT số ...</w:t>
            </w:r>
            <w:r w:rsidR="00EB0F0F">
              <w:rPr>
                <w:lang w:eastAsia="zh-CN"/>
              </w:rPr>
              <w:t>/2022/TT-BTTTT</w:t>
            </w:r>
          </w:p>
        </w:tc>
        <w:tc>
          <w:tcPr>
            <w:tcW w:w="7090" w:type="dxa"/>
            <w:gridSpan w:val="3"/>
            <w:vMerge/>
            <w:tcBorders>
              <w:top w:val="nil"/>
              <w:left w:val="nil"/>
              <w:bottom w:val="nil"/>
              <w:right w:val="nil"/>
            </w:tcBorders>
            <w:vAlign w:val="center"/>
            <w:hideMark/>
          </w:tcPr>
          <w:p w14:paraId="7AB148A8" w14:textId="77777777" w:rsidR="009834B8" w:rsidRPr="00337C20" w:rsidRDefault="009834B8" w:rsidP="00EC5F71">
            <w:pPr>
              <w:rPr>
                <w:b/>
                <w:bCs/>
                <w:sz w:val="28"/>
                <w:szCs w:val="28"/>
                <w:lang w:eastAsia="zh-CN"/>
              </w:rPr>
            </w:pPr>
          </w:p>
        </w:tc>
        <w:tc>
          <w:tcPr>
            <w:tcW w:w="3690" w:type="dxa"/>
            <w:tcBorders>
              <w:top w:val="nil"/>
              <w:left w:val="nil"/>
              <w:bottom w:val="nil"/>
              <w:right w:val="nil"/>
            </w:tcBorders>
            <w:shd w:val="clear" w:color="auto" w:fill="auto"/>
            <w:vAlign w:val="center"/>
            <w:hideMark/>
          </w:tcPr>
          <w:p w14:paraId="7E3D4B1D" w14:textId="77777777" w:rsidR="009834B8" w:rsidRPr="00337C20" w:rsidRDefault="009834B8" w:rsidP="00EC5F71">
            <w:pPr>
              <w:jc w:val="center"/>
              <w:rPr>
                <w:lang w:eastAsia="zh-CN"/>
              </w:rPr>
            </w:pPr>
            <w:r w:rsidRPr="00337C20">
              <w:rPr>
                <w:lang w:eastAsia="zh-CN"/>
              </w:rPr>
              <w:t>Cục TS</w:t>
            </w:r>
          </w:p>
        </w:tc>
      </w:tr>
      <w:tr w:rsidR="009834B8" w:rsidRPr="00337C20" w14:paraId="46E2F562" w14:textId="77777777" w:rsidTr="00EC5F71">
        <w:trPr>
          <w:trHeight w:val="360"/>
        </w:trPr>
        <w:tc>
          <w:tcPr>
            <w:tcW w:w="3440" w:type="dxa"/>
            <w:gridSpan w:val="2"/>
            <w:vMerge/>
            <w:tcBorders>
              <w:top w:val="nil"/>
              <w:left w:val="nil"/>
              <w:bottom w:val="nil"/>
              <w:right w:val="nil"/>
            </w:tcBorders>
            <w:vAlign w:val="center"/>
            <w:hideMark/>
          </w:tcPr>
          <w:p w14:paraId="588BEDD1" w14:textId="77777777" w:rsidR="009834B8" w:rsidRPr="00337C20" w:rsidRDefault="009834B8" w:rsidP="00EC5F71">
            <w:pPr>
              <w:rPr>
                <w:lang w:eastAsia="zh-CN"/>
              </w:rPr>
            </w:pPr>
          </w:p>
        </w:tc>
        <w:tc>
          <w:tcPr>
            <w:tcW w:w="7090" w:type="dxa"/>
            <w:gridSpan w:val="3"/>
            <w:vMerge/>
            <w:tcBorders>
              <w:top w:val="nil"/>
              <w:left w:val="nil"/>
              <w:bottom w:val="nil"/>
              <w:right w:val="nil"/>
            </w:tcBorders>
            <w:vAlign w:val="center"/>
            <w:hideMark/>
          </w:tcPr>
          <w:p w14:paraId="0B2F5A46" w14:textId="77777777" w:rsidR="009834B8" w:rsidRPr="00337C20" w:rsidRDefault="009834B8" w:rsidP="00EC5F71">
            <w:pPr>
              <w:rPr>
                <w:b/>
                <w:bCs/>
                <w:sz w:val="28"/>
                <w:szCs w:val="28"/>
                <w:lang w:eastAsia="zh-CN"/>
              </w:rPr>
            </w:pPr>
          </w:p>
        </w:tc>
        <w:tc>
          <w:tcPr>
            <w:tcW w:w="3690" w:type="dxa"/>
            <w:tcBorders>
              <w:top w:val="nil"/>
              <w:left w:val="nil"/>
              <w:bottom w:val="nil"/>
              <w:right w:val="nil"/>
            </w:tcBorders>
            <w:shd w:val="clear" w:color="auto" w:fill="auto"/>
            <w:hideMark/>
          </w:tcPr>
          <w:p w14:paraId="32A6DFC2" w14:textId="77777777" w:rsidR="009834B8" w:rsidRPr="00337C20" w:rsidRDefault="009834B8" w:rsidP="00EC5F71">
            <w:pPr>
              <w:jc w:val="center"/>
              <w:rPr>
                <w:lang w:eastAsia="zh-CN"/>
              </w:rPr>
            </w:pPr>
          </w:p>
        </w:tc>
      </w:tr>
      <w:tr w:rsidR="009834B8" w:rsidRPr="00337C20" w14:paraId="11676BB8" w14:textId="77777777" w:rsidTr="00EC5F71">
        <w:trPr>
          <w:trHeight w:val="675"/>
        </w:trPr>
        <w:tc>
          <w:tcPr>
            <w:tcW w:w="3440" w:type="dxa"/>
            <w:gridSpan w:val="2"/>
            <w:tcBorders>
              <w:top w:val="nil"/>
              <w:left w:val="nil"/>
              <w:bottom w:val="nil"/>
              <w:right w:val="nil"/>
            </w:tcBorders>
            <w:shd w:val="clear" w:color="auto" w:fill="auto"/>
            <w:vAlign w:val="center"/>
            <w:hideMark/>
          </w:tcPr>
          <w:p w14:paraId="0BEC9DA0" w14:textId="77777777" w:rsidR="009834B8" w:rsidRPr="00337C20" w:rsidRDefault="009834B8" w:rsidP="00EC5F71">
            <w:pPr>
              <w:rPr>
                <w:lang w:eastAsia="zh-CN"/>
              </w:rPr>
            </w:pPr>
            <w:r w:rsidRPr="00337C20">
              <w:rPr>
                <w:lang w:eastAsia="zh-CN"/>
              </w:rPr>
              <w:t>Ngày nhận báo cáo: Trước 15/3 năm tiếp theo</w:t>
            </w:r>
          </w:p>
        </w:tc>
        <w:tc>
          <w:tcPr>
            <w:tcW w:w="7090" w:type="dxa"/>
            <w:gridSpan w:val="3"/>
            <w:tcBorders>
              <w:top w:val="nil"/>
              <w:left w:val="nil"/>
              <w:bottom w:val="nil"/>
              <w:right w:val="nil"/>
            </w:tcBorders>
            <w:shd w:val="clear" w:color="auto" w:fill="auto"/>
            <w:vAlign w:val="center"/>
            <w:hideMark/>
          </w:tcPr>
          <w:p w14:paraId="0F67C19E" w14:textId="77777777" w:rsidR="009834B8" w:rsidRPr="00337C20" w:rsidRDefault="009834B8" w:rsidP="00EC5F71">
            <w:pPr>
              <w:jc w:val="center"/>
              <w:rPr>
                <w:b/>
                <w:bCs/>
                <w:sz w:val="28"/>
                <w:szCs w:val="28"/>
                <w:lang w:eastAsia="zh-CN"/>
              </w:rPr>
            </w:pPr>
            <w:r w:rsidRPr="00337C20">
              <w:rPr>
                <w:b/>
                <w:bCs/>
                <w:sz w:val="28"/>
                <w:szCs w:val="28"/>
                <w:lang w:eastAsia="zh-CN"/>
              </w:rPr>
              <w:t>Năm 20...</w:t>
            </w:r>
          </w:p>
        </w:tc>
        <w:tc>
          <w:tcPr>
            <w:tcW w:w="3690" w:type="dxa"/>
            <w:tcBorders>
              <w:top w:val="nil"/>
              <w:left w:val="nil"/>
              <w:bottom w:val="nil"/>
              <w:right w:val="nil"/>
            </w:tcBorders>
            <w:shd w:val="clear" w:color="auto" w:fill="auto"/>
            <w:vAlign w:val="center"/>
            <w:hideMark/>
          </w:tcPr>
          <w:p w14:paraId="1A7B909C" w14:textId="77777777" w:rsidR="009834B8" w:rsidRPr="00337C20" w:rsidRDefault="009834B8" w:rsidP="00EC5F71">
            <w:pPr>
              <w:jc w:val="center"/>
              <w:rPr>
                <w:lang w:eastAsia="zh-CN"/>
              </w:rPr>
            </w:pPr>
            <w:r w:rsidRPr="00337C20">
              <w:rPr>
                <w:lang w:eastAsia="zh-CN"/>
              </w:rPr>
              <w:t xml:space="preserve">Đơn vị nhận báo cáo: </w:t>
            </w:r>
            <w:r w:rsidRPr="00337C20">
              <w:rPr>
                <w:lang w:eastAsia="zh-CN"/>
              </w:rPr>
              <w:br/>
              <w:t xml:space="preserve"> Vụ KHTC, VP Bộ</w:t>
            </w:r>
          </w:p>
        </w:tc>
      </w:tr>
      <w:tr w:rsidR="009834B8" w:rsidRPr="00337C20" w14:paraId="758257C1" w14:textId="77777777" w:rsidTr="00EC5F71">
        <w:trPr>
          <w:trHeight w:val="375"/>
        </w:trPr>
        <w:tc>
          <w:tcPr>
            <w:tcW w:w="760" w:type="dxa"/>
            <w:tcBorders>
              <w:top w:val="nil"/>
              <w:left w:val="nil"/>
              <w:bottom w:val="nil"/>
              <w:right w:val="nil"/>
            </w:tcBorders>
            <w:shd w:val="clear" w:color="auto" w:fill="auto"/>
            <w:vAlign w:val="center"/>
            <w:hideMark/>
          </w:tcPr>
          <w:p w14:paraId="479C2A6A" w14:textId="77777777" w:rsidR="009834B8" w:rsidRPr="00337C20" w:rsidRDefault="009834B8" w:rsidP="00EC5F71">
            <w:pPr>
              <w:jc w:val="center"/>
              <w:rPr>
                <w:lang w:eastAsia="zh-CN"/>
              </w:rPr>
            </w:pPr>
          </w:p>
        </w:tc>
        <w:tc>
          <w:tcPr>
            <w:tcW w:w="2680" w:type="dxa"/>
            <w:tcBorders>
              <w:top w:val="nil"/>
              <w:left w:val="nil"/>
              <w:bottom w:val="nil"/>
              <w:right w:val="nil"/>
            </w:tcBorders>
            <w:shd w:val="clear" w:color="auto" w:fill="auto"/>
            <w:vAlign w:val="center"/>
            <w:hideMark/>
          </w:tcPr>
          <w:p w14:paraId="4D1403AB" w14:textId="77777777" w:rsidR="009834B8" w:rsidRPr="00337C20" w:rsidRDefault="009834B8" w:rsidP="00EC5F71">
            <w:pPr>
              <w:rPr>
                <w:sz w:val="20"/>
                <w:szCs w:val="20"/>
                <w:lang w:eastAsia="zh-CN"/>
              </w:rPr>
            </w:pPr>
          </w:p>
        </w:tc>
        <w:tc>
          <w:tcPr>
            <w:tcW w:w="3187" w:type="dxa"/>
            <w:tcBorders>
              <w:top w:val="nil"/>
              <w:left w:val="nil"/>
              <w:bottom w:val="nil"/>
              <w:right w:val="nil"/>
            </w:tcBorders>
            <w:shd w:val="clear" w:color="auto" w:fill="auto"/>
            <w:noWrap/>
            <w:vAlign w:val="bottom"/>
            <w:hideMark/>
          </w:tcPr>
          <w:p w14:paraId="13DD84D3" w14:textId="77777777" w:rsidR="009834B8" w:rsidRPr="00337C20" w:rsidRDefault="009834B8" w:rsidP="00EC5F71">
            <w:pPr>
              <w:rPr>
                <w:sz w:val="20"/>
                <w:szCs w:val="20"/>
                <w:lang w:eastAsia="zh-CN"/>
              </w:rPr>
            </w:pPr>
          </w:p>
        </w:tc>
        <w:tc>
          <w:tcPr>
            <w:tcW w:w="1923" w:type="dxa"/>
            <w:tcBorders>
              <w:top w:val="nil"/>
              <w:left w:val="nil"/>
              <w:bottom w:val="nil"/>
              <w:right w:val="nil"/>
            </w:tcBorders>
            <w:shd w:val="clear" w:color="auto" w:fill="auto"/>
            <w:noWrap/>
            <w:vAlign w:val="bottom"/>
            <w:hideMark/>
          </w:tcPr>
          <w:p w14:paraId="343D53FE" w14:textId="77777777" w:rsidR="009834B8" w:rsidRPr="00337C20" w:rsidRDefault="009834B8" w:rsidP="00EC5F71">
            <w:pPr>
              <w:rPr>
                <w:sz w:val="20"/>
                <w:szCs w:val="20"/>
                <w:lang w:eastAsia="zh-CN"/>
              </w:rPr>
            </w:pPr>
          </w:p>
        </w:tc>
        <w:tc>
          <w:tcPr>
            <w:tcW w:w="1980" w:type="dxa"/>
            <w:tcBorders>
              <w:top w:val="nil"/>
              <w:left w:val="nil"/>
              <w:bottom w:val="nil"/>
              <w:right w:val="nil"/>
            </w:tcBorders>
            <w:shd w:val="clear" w:color="auto" w:fill="auto"/>
            <w:noWrap/>
            <w:vAlign w:val="bottom"/>
            <w:hideMark/>
          </w:tcPr>
          <w:p w14:paraId="2FCBF9BC" w14:textId="77777777" w:rsidR="009834B8" w:rsidRPr="00337C20" w:rsidRDefault="009834B8" w:rsidP="00EC5F71">
            <w:pPr>
              <w:rPr>
                <w:sz w:val="20"/>
                <w:szCs w:val="20"/>
                <w:lang w:eastAsia="zh-CN"/>
              </w:rPr>
            </w:pPr>
          </w:p>
        </w:tc>
        <w:tc>
          <w:tcPr>
            <w:tcW w:w="3690" w:type="dxa"/>
            <w:tcBorders>
              <w:top w:val="nil"/>
              <w:left w:val="nil"/>
              <w:bottom w:val="nil"/>
              <w:right w:val="nil"/>
            </w:tcBorders>
            <w:shd w:val="clear" w:color="auto" w:fill="auto"/>
            <w:vAlign w:val="center"/>
            <w:hideMark/>
          </w:tcPr>
          <w:p w14:paraId="3F387F8F" w14:textId="77777777" w:rsidR="009834B8" w:rsidRPr="00337C20" w:rsidRDefault="009834B8" w:rsidP="00EC5F71">
            <w:pPr>
              <w:rPr>
                <w:sz w:val="20"/>
                <w:szCs w:val="20"/>
                <w:lang w:eastAsia="zh-CN"/>
              </w:rPr>
            </w:pPr>
          </w:p>
        </w:tc>
      </w:tr>
      <w:tr w:rsidR="009834B8" w:rsidRPr="00337C20" w14:paraId="0209B396" w14:textId="77777777" w:rsidTr="00EC5F71">
        <w:trPr>
          <w:trHeight w:val="480"/>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6D79E8" w14:textId="77777777" w:rsidR="009834B8" w:rsidRPr="00337C20" w:rsidRDefault="009834B8" w:rsidP="00EC5F71">
            <w:pPr>
              <w:jc w:val="center"/>
              <w:rPr>
                <w:b/>
                <w:bCs/>
                <w:lang w:eastAsia="zh-CN"/>
              </w:rPr>
            </w:pPr>
            <w:r w:rsidRPr="00337C20">
              <w:rPr>
                <w:b/>
                <w:bCs/>
                <w:lang w:eastAsia="zh-CN"/>
              </w:rPr>
              <w:t>TT</w:t>
            </w:r>
          </w:p>
        </w:tc>
        <w:tc>
          <w:tcPr>
            <w:tcW w:w="2680" w:type="dxa"/>
            <w:tcBorders>
              <w:top w:val="single" w:sz="4" w:space="0" w:color="auto"/>
              <w:left w:val="nil"/>
              <w:bottom w:val="single" w:sz="4" w:space="0" w:color="auto"/>
              <w:right w:val="single" w:sz="4" w:space="0" w:color="auto"/>
            </w:tcBorders>
            <w:shd w:val="clear" w:color="auto" w:fill="auto"/>
            <w:noWrap/>
            <w:vAlign w:val="center"/>
            <w:hideMark/>
          </w:tcPr>
          <w:p w14:paraId="16EA7740" w14:textId="77777777" w:rsidR="009834B8" w:rsidRPr="00337C20" w:rsidRDefault="009834B8" w:rsidP="00EC5F71">
            <w:pPr>
              <w:jc w:val="center"/>
              <w:rPr>
                <w:b/>
                <w:bCs/>
                <w:lang w:eastAsia="zh-CN"/>
              </w:rPr>
            </w:pPr>
            <w:r w:rsidRPr="00337C20">
              <w:rPr>
                <w:b/>
                <w:bCs/>
                <w:lang w:eastAsia="zh-CN"/>
              </w:rPr>
              <w:t>Quỹ đạo vệ tinh</w:t>
            </w:r>
          </w:p>
        </w:tc>
        <w:tc>
          <w:tcPr>
            <w:tcW w:w="3187" w:type="dxa"/>
            <w:tcBorders>
              <w:top w:val="single" w:sz="4" w:space="0" w:color="auto"/>
              <w:left w:val="nil"/>
              <w:bottom w:val="single" w:sz="4" w:space="0" w:color="auto"/>
              <w:right w:val="single" w:sz="4" w:space="0" w:color="auto"/>
            </w:tcBorders>
            <w:shd w:val="clear" w:color="auto" w:fill="auto"/>
            <w:noWrap/>
            <w:vAlign w:val="center"/>
            <w:hideMark/>
          </w:tcPr>
          <w:p w14:paraId="3BED8E0B" w14:textId="77777777" w:rsidR="009834B8" w:rsidRPr="00337C20" w:rsidRDefault="009834B8" w:rsidP="00EC5F71">
            <w:pPr>
              <w:jc w:val="center"/>
              <w:rPr>
                <w:b/>
                <w:bCs/>
                <w:lang w:eastAsia="zh-CN"/>
              </w:rPr>
            </w:pPr>
            <w:r w:rsidRPr="00337C20">
              <w:rPr>
                <w:b/>
                <w:bCs/>
                <w:lang w:eastAsia="zh-CN"/>
              </w:rPr>
              <w:t>Vị trí</w:t>
            </w:r>
          </w:p>
        </w:tc>
        <w:tc>
          <w:tcPr>
            <w:tcW w:w="1923" w:type="dxa"/>
            <w:tcBorders>
              <w:top w:val="single" w:sz="4" w:space="0" w:color="auto"/>
              <w:left w:val="nil"/>
              <w:bottom w:val="single" w:sz="4" w:space="0" w:color="auto"/>
              <w:right w:val="single" w:sz="4" w:space="0" w:color="auto"/>
            </w:tcBorders>
            <w:shd w:val="clear" w:color="auto" w:fill="auto"/>
            <w:noWrap/>
            <w:vAlign w:val="center"/>
            <w:hideMark/>
          </w:tcPr>
          <w:p w14:paraId="236F13E4" w14:textId="77777777" w:rsidR="009834B8" w:rsidRPr="00337C20" w:rsidRDefault="009834B8" w:rsidP="00EC5F71">
            <w:pPr>
              <w:jc w:val="center"/>
              <w:rPr>
                <w:b/>
                <w:bCs/>
                <w:lang w:eastAsia="zh-CN"/>
              </w:rPr>
            </w:pPr>
            <w:r w:rsidRPr="00337C20">
              <w:rPr>
                <w:b/>
                <w:bCs/>
                <w:lang w:eastAsia="zh-CN"/>
              </w:rPr>
              <w:t>Tần số</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775AC7C6" w14:textId="77777777" w:rsidR="009834B8" w:rsidRPr="00337C20" w:rsidRDefault="009834B8" w:rsidP="00EC5F71">
            <w:pPr>
              <w:jc w:val="center"/>
              <w:rPr>
                <w:b/>
                <w:bCs/>
                <w:lang w:eastAsia="zh-CN"/>
              </w:rPr>
            </w:pPr>
            <w:r w:rsidRPr="00337C20">
              <w:rPr>
                <w:b/>
                <w:bCs/>
                <w:lang w:eastAsia="zh-CN"/>
              </w:rPr>
              <w:t>Đã sử dụng</w:t>
            </w:r>
          </w:p>
        </w:tc>
        <w:tc>
          <w:tcPr>
            <w:tcW w:w="3690" w:type="dxa"/>
            <w:tcBorders>
              <w:top w:val="single" w:sz="4" w:space="0" w:color="auto"/>
              <w:left w:val="nil"/>
              <w:bottom w:val="single" w:sz="4" w:space="0" w:color="auto"/>
              <w:right w:val="single" w:sz="4" w:space="0" w:color="auto"/>
            </w:tcBorders>
            <w:shd w:val="clear" w:color="auto" w:fill="auto"/>
            <w:noWrap/>
            <w:vAlign w:val="center"/>
            <w:hideMark/>
          </w:tcPr>
          <w:p w14:paraId="70AEEEBD" w14:textId="77777777" w:rsidR="009834B8" w:rsidRPr="00337C20" w:rsidRDefault="009834B8" w:rsidP="00EC5F71">
            <w:pPr>
              <w:jc w:val="center"/>
              <w:rPr>
                <w:b/>
                <w:bCs/>
                <w:lang w:eastAsia="zh-CN"/>
              </w:rPr>
            </w:pPr>
            <w:r w:rsidRPr="00337C20">
              <w:rPr>
                <w:b/>
                <w:bCs/>
                <w:lang w:eastAsia="zh-CN"/>
              </w:rPr>
              <w:t>Ghi chú</w:t>
            </w:r>
          </w:p>
        </w:tc>
      </w:tr>
      <w:tr w:rsidR="009834B8" w:rsidRPr="00337C20" w14:paraId="25058907" w14:textId="77777777" w:rsidTr="00EC5F71">
        <w:trPr>
          <w:trHeight w:val="31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93B3CC3" w14:textId="77777777" w:rsidR="009834B8" w:rsidRPr="00337C20" w:rsidRDefault="009834B8" w:rsidP="00EC5F71">
            <w:pPr>
              <w:jc w:val="center"/>
              <w:rPr>
                <w:b/>
                <w:bCs/>
                <w:lang w:eastAsia="zh-CN"/>
              </w:rPr>
            </w:pPr>
            <w:r w:rsidRPr="00337C20">
              <w:rPr>
                <w:b/>
                <w:bCs/>
                <w:lang w:eastAsia="zh-CN"/>
              </w:rPr>
              <w:t>A</w:t>
            </w:r>
          </w:p>
        </w:tc>
        <w:tc>
          <w:tcPr>
            <w:tcW w:w="2680" w:type="dxa"/>
            <w:tcBorders>
              <w:top w:val="nil"/>
              <w:left w:val="nil"/>
              <w:bottom w:val="single" w:sz="4" w:space="0" w:color="auto"/>
              <w:right w:val="single" w:sz="4" w:space="0" w:color="auto"/>
            </w:tcBorders>
            <w:shd w:val="clear" w:color="auto" w:fill="auto"/>
            <w:noWrap/>
            <w:vAlign w:val="center"/>
            <w:hideMark/>
          </w:tcPr>
          <w:p w14:paraId="0096D252" w14:textId="77777777" w:rsidR="009834B8" w:rsidRPr="00337C20" w:rsidRDefault="009834B8" w:rsidP="00EC5F71">
            <w:pPr>
              <w:jc w:val="center"/>
              <w:rPr>
                <w:b/>
                <w:bCs/>
                <w:lang w:eastAsia="zh-CN"/>
              </w:rPr>
            </w:pPr>
            <w:r w:rsidRPr="00337C20">
              <w:rPr>
                <w:b/>
                <w:bCs/>
                <w:lang w:eastAsia="zh-CN"/>
              </w:rPr>
              <w:t>B</w:t>
            </w:r>
          </w:p>
        </w:tc>
        <w:tc>
          <w:tcPr>
            <w:tcW w:w="3187" w:type="dxa"/>
            <w:tcBorders>
              <w:top w:val="nil"/>
              <w:left w:val="nil"/>
              <w:bottom w:val="single" w:sz="4" w:space="0" w:color="auto"/>
              <w:right w:val="single" w:sz="4" w:space="0" w:color="auto"/>
            </w:tcBorders>
            <w:shd w:val="clear" w:color="auto" w:fill="auto"/>
            <w:noWrap/>
            <w:vAlign w:val="center"/>
            <w:hideMark/>
          </w:tcPr>
          <w:p w14:paraId="350F573A" w14:textId="77777777" w:rsidR="009834B8" w:rsidRPr="00337C20" w:rsidRDefault="009834B8" w:rsidP="00EC5F71">
            <w:pPr>
              <w:jc w:val="center"/>
              <w:rPr>
                <w:b/>
                <w:bCs/>
                <w:lang w:eastAsia="zh-CN"/>
              </w:rPr>
            </w:pPr>
            <w:r w:rsidRPr="00337C20">
              <w:rPr>
                <w:b/>
                <w:bCs/>
                <w:lang w:eastAsia="zh-CN"/>
              </w:rPr>
              <w:t>1</w:t>
            </w:r>
          </w:p>
        </w:tc>
        <w:tc>
          <w:tcPr>
            <w:tcW w:w="1923" w:type="dxa"/>
            <w:tcBorders>
              <w:top w:val="nil"/>
              <w:left w:val="nil"/>
              <w:bottom w:val="single" w:sz="4" w:space="0" w:color="auto"/>
              <w:right w:val="single" w:sz="4" w:space="0" w:color="auto"/>
            </w:tcBorders>
            <w:shd w:val="clear" w:color="auto" w:fill="auto"/>
            <w:noWrap/>
            <w:vAlign w:val="center"/>
            <w:hideMark/>
          </w:tcPr>
          <w:p w14:paraId="289211D5" w14:textId="77777777" w:rsidR="009834B8" w:rsidRPr="00337C20" w:rsidRDefault="009834B8" w:rsidP="00EC5F71">
            <w:pPr>
              <w:jc w:val="center"/>
              <w:rPr>
                <w:b/>
                <w:bCs/>
                <w:lang w:eastAsia="zh-CN"/>
              </w:rPr>
            </w:pPr>
            <w:r w:rsidRPr="00337C20">
              <w:rPr>
                <w:b/>
                <w:bCs/>
                <w:lang w:eastAsia="zh-CN"/>
              </w:rPr>
              <w:t>2</w:t>
            </w:r>
          </w:p>
        </w:tc>
        <w:tc>
          <w:tcPr>
            <w:tcW w:w="1980" w:type="dxa"/>
            <w:tcBorders>
              <w:top w:val="nil"/>
              <w:left w:val="nil"/>
              <w:bottom w:val="single" w:sz="4" w:space="0" w:color="auto"/>
              <w:right w:val="single" w:sz="4" w:space="0" w:color="auto"/>
            </w:tcBorders>
            <w:shd w:val="clear" w:color="auto" w:fill="auto"/>
            <w:noWrap/>
            <w:vAlign w:val="center"/>
            <w:hideMark/>
          </w:tcPr>
          <w:p w14:paraId="06C2DB7B" w14:textId="77777777" w:rsidR="009834B8" w:rsidRPr="00337C20" w:rsidRDefault="009834B8" w:rsidP="00EC5F71">
            <w:pPr>
              <w:jc w:val="center"/>
              <w:rPr>
                <w:b/>
                <w:bCs/>
                <w:lang w:eastAsia="zh-CN"/>
              </w:rPr>
            </w:pPr>
            <w:r w:rsidRPr="00337C20">
              <w:rPr>
                <w:b/>
                <w:bCs/>
                <w:lang w:eastAsia="zh-CN"/>
              </w:rPr>
              <w:t>3</w:t>
            </w:r>
          </w:p>
        </w:tc>
        <w:tc>
          <w:tcPr>
            <w:tcW w:w="3690" w:type="dxa"/>
            <w:tcBorders>
              <w:top w:val="nil"/>
              <w:left w:val="nil"/>
              <w:bottom w:val="single" w:sz="4" w:space="0" w:color="auto"/>
              <w:right w:val="single" w:sz="4" w:space="0" w:color="auto"/>
            </w:tcBorders>
            <w:shd w:val="clear" w:color="auto" w:fill="auto"/>
            <w:noWrap/>
            <w:vAlign w:val="center"/>
            <w:hideMark/>
          </w:tcPr>
          <w:p w14:paraId="7C6AB743" w14:textId="77777777" w:rsidR="009834B8" w:rsidRPr="00337C20" w:rsidRDefault="009834B8" w:rsidP="00EC5F71">
            <w:pPr>
              <w:jc w:val="center"/>
              <w:rPr>
                <w:b/>
                <w:bCs/>
                <w:lang w:eastAsia="zh-CN"/>
              </w:rPr>
            </w:pPr>
            <w:r w:rsidRPr="00337C20">
              <w:rPr>
                <w:b/>
                <w:bCs/>
                <w:lang w:eastAsia="zh-CN"/>
              </w:rPr>
              <w:t>4</w:t>
            </w:r>
          </w:p>
        </w:tc>
      </w:tr>
      <w:tr w:rsidR="009834B8" w:rsidRPr="00337C20" w14:paraId="3FFD4FF6" w14:textId="77777777" w:rsidTr="00EC5F71">
        <w:trPr>
          <w:trHeight w:val="31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066A131" w14:textId="77777777" w:rsidR="009834B8" w:rsidRPr="00337C20" w:rsidRDefault="009834B8" w:rsidP="00EC5F71">
            <w:pPr>
              <w:jc w:val="center"/>
              <w:rPr>
                <w:b/>
                <w:bCs/>
                <w:lang w:eastAsia="zh-CN"/>
              </w:rPr>
            </w:pPr>
            <w:r w:rsidRPr="00337C20">
              <w:rPr>
                <w:b/>
                <w:bCs/>
                <w:lang w:eastAsia="zh-CN"/>
              </w:rPr>
              <w:t>1</w:t>
            </w:r>
          </w:p>
        </w:tc>
        <w:tc>
          <w:tcPr>
            <w:tcW w:w="2680" w:type="dxa"/>
            <w:tcBorders>
              <w:top w:val="nil"/>
              <w:left w:val="nil"/>
              <w:bottom w:val="single" w:sz="4" w:space="0" w:color="auto"/>
              <w:right w:val="single" w:sz="4" w:space="0" w:color="auto"/>
            </w:tcBorders>
            <w:shd w:val="clear" w:color="auto" w:fill="auto"/>
            <w:noWrap/>
            <w:vAlign w:val="center"/>
            <w:hideMark/>
          </w:tcPr>
          <w:p w14:paraId="5C42B1DC" w14:textId="77777777" w:rsidR="009834B8" w:rsidRPr="00337C20" w:rsidRDefault="009834B8" w:rsidP="00EC5F71">
            <w:pPr>
              <w:jc w:val="center"/>
              <w:rPr>
                <w:b/>
                <w:bCs/>
                <w:lang w:eastAsia="zh-CN"/>
              </w:rPr>
            </w:pPr>
            <w:r w:rsidRPr="00337C20">
              <w:rPr>
                <w:b/>
                <w:bCs/>
                <w:lang w:eastAsia="zh-CN"/>
              </w:rPr>
              <w:t>TỔNG CỘNG</w:t>
            </w:r>
          </w:p>
        </w:tc>
        <w:tc>
          <w:tcPr>
            <w:tcW w:w="3187" w:type="dxa"/>
            <w:tcBorders>
              <w:top w:val="nil"/>
              <w:left w:val="nil"/>
              <w:bottom w:val="single" w:sz="4" w:space="0" w:color="auto"/>
              <w:right w:val="single" w:sz="4" w:space="0" w:color="auto"/>
            </w:tcBorders>
            <w:shd w:val="clear" w:color="000000" w:fill="FFFF99"/>
            <w:vAlign w:val="center"/>
            <w:hideMark/>
          </w:tcPr>
          <w:p w14:paraId="05AE35B1" w14:textId="77777777" w:rsidR="009834B8" w:rsidRPr="00337C20" w:rsidRDefault="009834B8" w:rsidP="00EC5F71">
            <w:pPr>
              <w:jc w:val="center"/>
              <w:rPr>
                <w:lang w:eastAsia="zh-CN"/>
              </w:rPr>
            </w:pPr>
            <w:r w:rsidRPr="00337C20">
              <w:rPr>
                <w:lang w:eastAsia="zh-CN"/>
              </w:rPr>
              <w:t> </w:t>
            </w:r>
          </w:p>
        </w:tc>
        <w:tc>
          <w:tcPr>
            <w:tcW w:w="1923" w:type="dxa"/>
            <w:tcBorders>
              <w:top w:val="nil"/>
              <w:left w:val="nil"/>
              <w:bottom w:val="single" w:sz="4" w:space="0" w:color="auto"/>
              <w:right w:val="single" w:sz="4" w:space="0" w:color="auto"/>
            </w:tcBorders>
            <w:shd w:val="clear" w:color="000000" w:fill="FFFF99"/>
            <w:noWrap/>
            <w:vAlign w:val="center"/>
            <w:hideMark/>
          </w:tcPr>
          <w:p w14:paraId="074E88F1" w14:textId="77777777" w:rsidR="009834B8" w:rsidRPr="00337C20" w:rsidRDefault="009834B8" w:rsidP="00EC5F71">
            <w:pPr>
              <w:jc w:val="center"/>
              <w:rPr>
                <w:i/>
                <w:iCs/>
                <w:lang w:eastAsia="zh-CN"/>
              </w:rPr>
            </w:pPr>
            <w:r w:rsidRPr="00337C20">
              <w:rPr>
                <w:i/>
                <w:iCs/>
                <w:lang w:eastAsia="zh-CN"/>
              </w:rPr>
              <w:t> </w:t>
            </w:r>
          </w:p>
        </w:tc>
        <w:tc>
          <w:tcPr>
            <w:tcW w:w="1980" w:type="dxa"/>
            <w:tcBorders>
              <w:top w:val="nil"/>
              <w:left w:val="nil"/>
              <w:bottom w:val="single" w:sz="4" w:space="0" w:color="auto"/>
              <w:right w:val="single" w:sz="4" w:space="0" w:color="auto"/>
            </w:tcBorders>
            <w:shd w:val="clear" w:color="000000" w:fill="FFFF99"/>
            <w:noWrap/>
            <w:vAlign w:val="center"/>
            <w:hideMark/>
          </w:tcPr>
          <w:p w14:paraId="6AE83D85" w14:textId="77777777" w:rsidR="009834B8" w:rsidRPr="00337C20" w:rsidRDefault="009834B8" w:rsidP="00EC5F71">
            <w:pPr>
              <w:jc w:val="center"/>
              <w:rPr>
                <w:i/>
                <w:iCs/>
                <w:lang w:eastAsia="zh-CN"/>
              </w:rPr>
            </w:pPr>
            <w:r w:rsidRPr="00337C20">
              <w:rPr>
                <w:i/>
                <w:iCs/>
                <w:lang w:eastAsia="zh-CN"/>
              </w:rPr>
              <w:t> </w:t>
            </w:r>
          </w:p>
        </w:tc>
        <w:tc>
          <w:tcPr>
            <w:tcW w:w="3690" w:type="dxa"/>
            <w:tcBorders>
              <w:top w:val="nil"/>
              <w:left w:val="nil"/>
              <w:bottom w:val="single" w:sz="4" w:space="0" w:color="auto"/>
              <w:right w:val="single" w:sz="4" w:space="0" w:color="auto"/>
            </w:tcBorders>
            <w:shd w:val="clear" w:color="auto" w:fill="auto"/>
            <w:noWrap/>
            <w:vAlign w:val="center"/>
            <w:hideMark/>
          </w:tcPr>
          <w:p w14:paraId="6A8D0B74" w14:textId="77777777" w:rsidR="009834B8" w:rsidRPr="00337C20" w:rsidRDefault="009834B8" w:rsidP="00EC5F71">
            <w:pPr>
              <w:rPr>
                <w:i/>
                <w:iCs/>
                <w:lang w:eastAsia="zh-CN"/>
              </w:rPr>
            </w:pPr>
            <w:r w:rsidRPr="00337C20">
              <w:rPr>
                <w:i/>
                <w:iCs/>
                <w:lang w:eastAsia="zh-CN"/>
              </w:rPr>
              <w:t> </w:t>
            </w:r>
          </w:p>
        </w:tc>
      </w:tr>
      <w:tr w:rsidR="009834B8" w:rsidRPr="00337C20" w14:paraId="0F2F72D7" w14:textId="77777777" w:rsidTr="00EC5F71">
        <w:trPr>
          <w:trHeight w:val="31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3F15CA4" w14:textId="77777777" w:rsidR="009834B8" w:rsidRPr="00337C20" w:rsidRDefault="009834B8" w:rsidP="00EC5F71">
            <w:pPr>
              <w:jc w:val="center"/>
              <w:rPr>
                <w:b/>
                <w:bCs/>
                <w:lang w:eastAsia="zh-CN"/>
              </w:rPr>
            </w:pPr>
            <w:r w:rsidRPr="00337C20">
              <w:rPr>
                <w:b/>
                <w:bCs/>
                <w:lang w:eastAsia="zh-CN"/>
              </w:rPr>
              <w:t>1.1</w:t>
            </w:r>
          </w:p>
        </w:tc>
        <w:tc>
          <w:tcPr>
            <w:tcW w:w="2680" w:type="dxa"/>
            <w:tcBorders>
              <w:top w:val="nil"/>
              <w:left w:val="nil"/>
              <w:bottom w:val="single" w:sz="4" w:space="0" w:color="auto"/>
              <w:right w:val="single" w:sz="4" w:space="0" w:color="auto"/>
            </w:tcBorders>
            <w:shd w:val="clear" w:color="auto" w:fill="auto"/>
            <w:vAlign w:val="center"/>
            <w:hideMark/>
          </w:tcPr>
          <w:p w14:paraId="0D7BFC56" w14:textId="77777777" w:rsidR="009834B8" w:rsidRPr="00337C20" w:rsidRDefault="009834B8" w:rsidP="00EC5F71">
            <w:pPr>
              <w:rPr>
                <w:b/>
                <w:bCs/>
                <w:lang w:eastAsia="zh-CN"/>
              </w:rPr>
            </w:pPr>
            <w:r w:rsidRPr="00337C20">
              <w:rPr>
                <w:b/>
                <w:bCs/>
                <w:lang w:eastAsia="zh-CN"/>
              </w:rPr>
              <w:t>Địa tĩnh</w:t>
            </w:r>
          </w:p>
        </w:tc>
        <w:tc>
          <w:tcPr>
            <w:tcW w:w="3187" w:type="dxa"/>
            <w:tcBorders>
              <w:top w:val="nil"/>
              <w:left w:val="nil"/>
              <w:bottom w:val="single" w:sz="4" w:space="0" w:color="auto"/>
              <w:right w:val="single" w:sz="4" w:space="0" w:color="auto"/>
            </w:tcBorders>
            <w:shd w:val="clear" w:color="000000" w:fill="FFFF99"/>
            <w:noWrap/>
            <w:vAlign w:val="bottom"/>
            <w:hideMark/>
          </w:tcPr>
          <w:p w14:paraId="688C335A" w14:textId="77777777" w:rsidR="009834B8" w:rsidRPr="00337C20" w:rsidRDefault="009834B8" w:rsidP="00EC5F71">
            <w:pPr>
              <w:rPr>
                <w:i/>
                <w:iCs/>
                <w:lang w:eastAsia="zh-CN"/>
              </w:rPr>
            </w:pPr>
            <w:r w:rsidRPr="00337C20">
              <w:rPr>
                <w:i/>
                <w:iCs/>
                <w:lang w:eastAsia="zh-CN"/>
              </w:rPr>
              <w:t> </w:t>
            </w:r>
          </w:p>
        </w:tc>
        <w:tc>
          <w:tcPr>
            <w:tcW w:w="1923" w:type="dxa"/>
            <w:tcBorders>
              <w:top w:val="nil"/>
              <w:left w:val="nil"/>
              <w:bottom w:val="single" w:sz="4" w:space="0" w:color="auto"/>
              <w:right w:val="single" w:sz="4" w:space="0" w:color="auto"/>
            </w:tcBorders>
            <w:shd w:val="clear" w:color="000000" w:fill="FFFF99"/>
            <w:noWrap/>
            <w:vAlign w:val="bottom"/>
            <w:hideMark/>
          </w:tcPr>
          <w:p w14:paraId="659AE1CE" w14:textId="77777777" w:rsidR="009834B8" w:rsidRPr="00337C20" w:rsidRDefault="009834B8" w:rsidP="00EC5F71">
            <w:pPr>
              <w:rPr>
                <w:i/>
                <w:iCs/>
                <w:lang w:eastAsia="zh-CN"/>
              </w:rPr>
            </w:pPr>
            <w:r w:rsidRPr="00337C20">
              <w:rPr>
                <w:i/>
                <w:iCs/>
                <w:lang w:eastAsia="zh-CN"/>
              </w:rPr>
              <w:t> </w:t>
            </w:r>
          </w:p>
        </w:tc>
        <w:tc>
          <w:tcPr>
            <w:tcW w:w="1980" w:type="dxa"/>
            <w:tcBorders>
              <w:top w:val="nil"/>
              <w:left w:val="nil"/>
              <w:bottom w:val="single" w:sz="4" w:space="0" w:color="auto"/>
              <w:right w:val="single" w:sz="4" w:space="0" w:color="auto"/>
            </w:tcBorders>
            <w:shd w:val="clear" w:color="000000" w:fill="FFFF99"/>
            <w:noWrap/>
            <w:vAlign w:val="bottom"/>
            <w:hideMark/>
          </w:tcPr>
          <w:p w14:paraId="01D57B13" w14:textId="77777777" w:rsidR="009834B8" w:rsidRPr="00337C20" w:rsidRDefault="009834B8" w:rsidP="00EC5F71">
            <w:pPr>
              <w:rPr>
                <w:i/>
                <w:iCs/>
                <w:lang w:eastAsia="zh-CN"/>
              </w:rPr>
            </w:pPr>
            <w:r w:rsidRPr="00337C20">
              <w:rPr>
                <w:i/>
                <w:iCs/>
                <w:lang w:eastAsia="zh-CN"/>
              </w:rPr>
              <w:t> </w:t>
            </w:r>
          </w:p>
        </w:tc>
        <w:tc>
          <w:tcPr>
            <w:tcW w:w="3690" w:type="dxa"/>
            <w:tcBorders>
              <w:top w:val="nil"/>
              <w:left w:val="nil"/>
              <w:bottom w:val="single" w:sz="4" w:space="0" w:color="auto"/>
              <w:right w:val="single" w:sz="4" w:space="0" w:color="auto"/>
            </w:tcBorders>
            <w:shd w:val="clear" w:color="auto" w:fill="auto"/>
            <w:noWrap/>
            <w:vAlign w:val="center"/>
            <w:hideMark/>
          </w:tcPr>
          <w:p w14:paraId="75DF3634" w14:textId="77777777" w:rsidR="009834B8" w:rsidRPr="00337C20" w:rsidRDefault="009834B8" w:rsidP="00EC5F71">
            <w:pPr>
              <w:rPr>
                <w:i/>
                <w:iCs/>
                <w:lang w:eastAsia="zh-CN"/>
              </w:rPr>
            </w:pPr>
            <w:r w:rsidRPr="00337C20">
              <w:rPr>
                <w:i/>
                <w:iCs/>
                <w:lang w:eastAsia="zh-CN"/>
              </w:rPr>
              <w:t> </w:t>
            </w:r>
          </w:p>
        </w:tc>
      </w:tr>
      <w:tr w:rsidR="009834B8" w:rsidRPr="00337C20" w14:paraId="561A73F2" w14:textId="77777777" w:rsidTr="00EC5F71">
        <w:trPr>
          <w:trHeight w:val="31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A555595" w14:textId="77777777" w:rsidR="009834B8" w:rsidRPr="00337C20" w:rsidRDefault="009834B8" w:rsidP="00EC5F71">
            <w:pPr>
              <w:jc w:val="center"/>
              <w:rPr>
                <w:lang w:eastAsia="zh-CN"/>
              </w:rPr>
            </w:pPr>
            <w:r w:rsidRPr="00337C20">
              <w:rPr>
                <w:lang w:eastAsia="zh-CN"/>
              </w:rPr>
              <w:t> </w:t>
            </w:r>
          </w:p>
        </w:tc>
        <w:tc>
          <w:tcPr>
            <w:tcW w:w="2680" w:type="dxa"/>
            <w:tcBorders>
              <w:top w:val="nil"/>
              <w:left w:val="nil"/>
              <w:bottom w:val="single" w:sz="4" w:space="0" w:color="auto"/>
              <w:right w:val="single" w:sz="4" w:space="0" w:color="auto"/>
            </w:tcBorders>
            <w:shd w:val="clear" w:color="auto" w:fill="auto"/>
            <w:noWrap/>
            <w:vAlign w:val="center"/>
            <w:hideMark/>
          </w:tcPr>
          <w:p w14:paraId="26C106CD" w14:textId="77777777" w:rsidR="009834B8" w:rsidRPr="00337C20" w:rsidRDefault="009834B8" w:rsidP="00EC5F71">
            <w:pPr>
              <w:rPr>
                <w:i/>
                <w:iCs/>
                <w:lang w:eastAsia="zh-CN"/>
              </w:rPr>
            </w:pPr>
            <w:r w:rsidRPr="00337C20">
              <w:rPr>
                <w:i/>
                <w:iCs/>
                <w:lang w:eastAsia="zh-CN"/>
              </w:rPr>
              <w:t> </w:t>
            </w:r>
          </w:p>
        </w:tc>
        <w:tc>
          <w:tcPr>
            <w:tcW w:w="3187" w:type="dxa"/>
            <w:tcBorders>
              <w:top w:val="nil"/>
              <w:left w:val="nil"/>
              <w:bottom w:val="single" w:sz="4" w:space="0" w:color="auto"/>
              <w:right w:val="single" w:sz="4" w:space="0" w:color="auto"/>
            </w:tcBorders>
            <w:shd w:val="clear" w:color="000000" w:fill="FFFF99"/>
            <w:noWrap/>
            <w:vAlign w:val="center"/>
            <w:hideMark/>
          </w:tcPr>
          <w:p w14:paraId="562EBFDC" w14:textId="77777777" w:rsidR="009834B8" w:rsidRPr="00337C20" w:rsidRDefault="009834B8" w:rsidP="00EC5F71">
            <w:pPr>
              <w:jc w:val="center"/>
              <w:rPr>
                <w:lang w:eastAsia="zh-CN"/>
              </w:rPr>
            </w:pPr>
            <w:r w:rsidRPr="00337C20">
              <w:rPr>
                <w:lang w:eastAsia="zh-CN"/>
              </w:rPr>
              <w:t>132</w:t>
            </w:r>
          </w:p>
        </w:tc>
        <w:tc>
          <w:tcPr>
            <w:tcW w:w="1923" w:type="dxa"/>
            <w:tcBorders>
              <w:top w:val="nil"/>
              <w:left w:val="nil"/>
              <w:bottom w:val="single" w:sz="4" w:space="0" w:color="auto"/>
              <w:right w:val="single" w:sz="4" w:space="0" w:color="auto"/>
            </w:tcBorders>
            <w:shd w:val="clear" w:color="000000" w:fill="FFFF99"/>
            <w:noWrap/>
            <w:vAlign w:val="center"/>
            <w:hideMark/>
          </w:tcPr>
          <w:p w14:paraId="5A834F82" w14:textId="77777777" w:rsidR="009834B8" w:rsidRPr="00337C20" w:rsidRDefault="009834B8" w:rsidP="00EC5F71">
            <w:pPr>
              <w:rPr>
                <w:i/>
                <w:iCs/>
                <w:lang w:eastAsia="zh-CN"/>
              </w:rPr>
            </w:pPr>
            <w:r w:rsidRPr="00337C20">
              <w:rPr>
                <w:i/>
                <w:iCs/>
                <w:lang w:eastAsia="zh-CN"/>
              </w:rPr>
              <w:t>...</w:t>
            </w:r>
          </w:p>
        </w:tc>
        <w:tc>
          <w:tcPr>
            <w:tcW w:w="1980" w:type="dxa"/>
            <w:tcBorders>
              <w:top w:val="nil"/>
              <w:left w:val="nil"/>
              <w:bottom w:val="single" w:sz="4" w:space="0" w:color="auto"/>
              <w:right w:val="single" w:sz="4" w:space="0" w:color="auto"/>
            </w:tcBorders>
            <w:shd w:val="clear" w:color="000000" w:fill="FFFF99"/>
            <w:noWrap/>
            <w:vAlign w:val="center"/>
            <w:hideMark/>
          </w:tcPr>
          <w:p w14:paraId="7A8E2057" w14:textId="77777777" w:rsidR="009834B8" w:rsidRPr="00337C20" w:rsidRDefault="009834B8" w:rsidP="00EC5F71">
            <w:pPr>
              <w:jc w:val="center"/>
              <w:rPr>
                <w:lang w:eastAsia="zh-CN"/>
              </w:rPr>
            </w:pPr>
            <w:r w:rsidRPr="00337C20">
              <w:rPr>
                <w:lang w:eastAsia="zh-CN"/>
              </w:rPr>
              <w:t>Vinasat 1</w:t>
            </w:r>
          </w:p>
        </w:tc>
        <w:tc>
          <w:tcPr>
            <w:tcW w:w="3690" w:type="dxa"/>
            <w:tcBorders>
              <w:top w:val="nil"/>
              <w:left w:val="nil"/>
              <w:bottom w:val="single" w:sz="4" w:space="0" w:color="auto"/>
              <w:right w:val="single" w:sz="4" w:space="0" w:color="auto"/>
            </w:tcBorders>
            <w:shd w:val="clear" w:color="auto" w:fill="auto"/>
            <w:noWrap/>
            <w:vAlign w:val="center"/>
            <w:hideMark/>
          </w:tcPr>
          <w:p w14:paraId="397B9BF2" w14:textId="77777777" w:rsidR="009834B8" w:rsidRPr="00337C20" w:rsidRDefault="009834B8" w:rsidP="00EC5F71">
            <w:pPr>
              <w:rPr>
                <w:i/>
                <w:iCs/>
                <w:lang w:eastAsia="zh-CN"/>
              </w:rPr>
            </w:pPr>
            <w:r w:rsidRPr="00337C20">
              <w:rPr>
                <w:i/>
                <w:iCs/>
                <w:lang w:eastAsia="zh-CN"/>
              </w:rPr>
              <w:t> </w:t>
            </w:r>
          </w:p>
        </w:tc>
      </w:tr>
      <w:tr w:rsidR="009834B8" w:rsidRPr="00337C20" w14:paraId="010B80DC" w14:textId="77777777" w:rsidTr="00EC5F71">
        <w:trPr>
          <w:trHeight w:val="31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FDEED5F" w14:textId="77777777" w:rsidR="009834B8" w:rsidRPr="00337C20" w:rsidRDefault="009834B8" w:rsidP="00EC5F71">
            <w:pPr>
              <w:jc w:val="center"/>
              <w:rPr>
                <w:lang w:eastAsia="zh-CN"/>
              </w:rPr>
            </w:pPr>
            <w:r w:rsidRPr="00337C20">
              <w:rPr>
                <w:lang w:eastAsia="zh-CN"/>
              </w:rPr>
              <w:t> </w:t>
            </w:r>
          </w:p>
        </w:tc>
        <w:tc>
          <w:tcPr>
            <w:tcW w:w="2680" w:type="dxa"/>
            <w:tcBorders>
              <w:top w:val="nil"/>
              <w:left w:val="nil"/>
              <w:bottom w:val="single" w:sz="4" w:space="0" w:color="auto"/>
              <w:right w:val="single" w:sz="4" w:space="0" w:color="auto"/>
            </w:tcBorders>
            <w:shd w:val="clear" w:color="auto" w:fill="auto"/>
            <w:noWrap/>
            <w:vAlign w:val="center"/>
            <w:hideMark/>
          </w:tcPr>
          <w:p w14:paraId="364522EA" w14:textId="77777777" w:rsidR="009834B8" w:rsidRPr="00337C20" w:rsidRDefault="009834B8" w:rsidP="00EC5F71">
            <w:pPr>
              <w:rPr>
                <w:i/>
                <w:iCs/>
                <w:lang w:eastAsia="zh-CN"/>
              </w:rPr>
            </w:pPr>
            <w:r w:rsidRPr="00337C20">
              <w:rPr>
                <w:i/>
                <w:iCs/>
                <w:lang w:eastAsia="zh-CN"/>
              </w:rPr>
              <w:t> </w:t>
            </w:r>
          </w:p>
        </w:tc>
        <w:tc>
          <w:tcPr>
            <w:tcW w:w="3187" w:type="dxa"/>
            <w:tcBorders>
              <w:top w:val="nil"/>
              <w:left w:val="nil"/>
              <w:bottom w:val="single" w:sz="4" w:space="0" w:color="auto"/>
              <w:right w:val="single" w:sz="4" w:space="0" w:color="auto"/>
            </w:tcBorders>
            <w:shd w:val="clear" w:color="000000" w:fill="FFFF99"/>
            <w:noWrap/>
            <w:vAlign w:val="center"/>
            <w:hideMark/>
          </w:tcPr>
          <w:p w14:paraId="155936D7" w14:textId="77777777" w:rsidR="009834B8" w:rsidRPr="00337C20" w:rsidRDefault="009834B8" w:rsidP="00EC5F71">
            <w:pPr>
              <w:jc w:val="center"/>
              <w:rPr>
                <w:lang w:eastAsia="zh-CN"/>
              </w:rPr>
            </w:pPr>
            <w:r w:rsidRPr="00337C20">
              <w:rPr>
                <w:lang w:eastAsia="zh-CN"/>
              </w:rPr>
              <w:t>131,8</w:t>
            </w:r>
          </w:p>
        </w:tc>
        <w:tc>
          <w:tcPr>
            <w:tcW w:w="1923" w:type="dxa"/>
            <w:tcBorders>
              <w:top w:val="nil"/>
              <w:left w:val="nil"/>
              <w:bottom w:val="single" w:sz="4" w:space="0" w:color="auto"/>
              <w:right w:val="single" w:sz="4" w:space="0" w:color="auto"/>
            </w:tcBorders>
            <w:shd w:val="clear" w:color="000000" w:fill="FFFF99"/>
            <w:noWrap/>
            <w:vAlign w:val="center"/>
            <w:hideMark/>
          </w:tcPr>
          <w:p w14:paraId="1A9982B1" w14:textId="77777777" w:rsidR="009834B8" w:rsidRPr="00337C20" w:rsidRDefault="009834B8" w:rsidP="00EC5F71">
            <w:pPr>
              <w:rPr>
                <w:i/>
                <w:iCs/>
                <w:lang w:eastAsia="zh-CN"/>
              </w:rPr>
            </w:pPr>
            <w:r w:rsidRPr="00337C20">
              <w:rPr>
                <w:i/>
                <w:iCs/>
                <w:lang w:eastAsia="zh-CN"/>
              </w:rPr>
              <w:t>...</w:t>
            </w:r>
          </w:p>
        </w:tc>
        <w:tc>
          <w:tcPr>
            <w:tcW w:w="1980" w:type="dxa"/>
            <w:tcBorders>
              <w:top w:val="nil"/>
              <w:left w:val="nil"/>
              <w:bottom w:val="single" w:sz="4" w:space="0" w:color="auto"/>
              <w:right w:val="single" w:sz="4" w:space="0" w:color="auto"/>
            </w:tcBorders>
            <w:shd w:val="clear" w:color="000000" w:fill="FFFF99"/>
            <w:noWrap/>
            <w:vAlign w:val="center"/>
            <w:hideMark/>
          </w:tcPr>
          <w:p w14:paraId="0E3776B4" w14:textId="77777777" w:rsidR="009834B8" w:rsidRPr="00337C20" w:rsidRDefault="009834B8" w:rsidP="00EC5F71">
            <w:pPr>
              <w:jc w:val="center"/>
              <w:rPr>
                <w:lang w:eastAsia="zh-CN"/>
              </w:rPr>
            </w:pPr>
            <w:r w:rsidRPr="00337C20">
              <w:rPr>
                <w:lang w:eastAsia="zh-CN"/>
              </w:rPr>
              <w:t>Vinasat 2</w:t>
            </w:r>
          </w:p>
        </w:tc>
        <w:tc>
          <w:tcPr>
            <w:tcW w:w="3690" w:type="dxa"/>
            <w:tcBorders>
              <w:top w:val="nil"/>
              <w:left w:val="nil"/>
              <w:bottom w:val="single" w:sz="4" w:space="0" w:color="auto"/>
              <w:right w:val="single" w:sz="4" w:space="0" w:color="auto"/>
            </w:tcBorders>
            <w:shd w:val="clear" w:color="auto" w:fill="auto"/>
            <w:noWrap/>
            <w:vAlign w:val="center"/>
            <w:hideMark/>
          </w:tcPr>
          <w:p w14:paraId="00D185ED" w14:textId="77777777" w:rsidR="009834B8" w:rsidRPr="00337C20" w:rsidRDefault="009834B8" w:rsidP="00EC5F71">
            <w:pPr>
              <w:rPr>
                <w:i/>
                <w:iCs/>
                <w:lang w:eastAsia="zh-CN"/>
              </w:rPr>
            </w:pPr>
            <w:r w:rsidRPr="00337C20">
              <w:rPr>
                <w:i/>
                <w:iCs/>
                <w:lang w:eastAsia="zh-CN"/>
              </w:rPr>
              <w:t> </w:t>
            </w:r>
          </w:p>
        </w:tc>
      </w:tr>
      <w:tr w:rsidR="009834B8" w:rsidRPr="00337C20" w14:paraId="18613F65" w14:textId="77777777" w:rsidTr="00EC5F71">
        <w:trPr>
          <w:trHeight w:val="31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15B2E66" w14:textId="77777777" w:rsidR="009834B8" w:rsidRPr="00337C20" w:rsidRDefault="009834B8" w:rsidP="00EC5F71">
            <w:pPr>
              <w:jc w:val="center"/>
              <w:rPr>
                <w:lang w:eastAsia="zh-CN"/>
              </w:rPr>
            </w:pPr>
            <w:r w:rsidRPr="00337C20">
              <w:rPr>
                <w:lang w:eastAsia="zh-CN"/>
              </w:rPr>
              <w:t> </w:t>
            </w:r>
          </w:p>
        </w:tc>
        <w:tc>
          <w:tcPr>
            <w:tcW w:w="2680" w:type="dxa"/>
            <w:tcBorders>
              <w:top w:val="nil"/>
              <w:left w:val="nil"/>
              <w:bottom w:val="single" w:sz="4" w:space="0" w:color="auto"/>
              <w:right w:val="single" w:sz="4" w:space="0" w:color="auto"/>
            </w:tcBorders>
            <w:shd w:val="clear" w:color="auto" w:fill="auto"/>
            <w:noWrap/>
            <w:vAlign w:val="center"/>
            <w:hideMark/>
          </w:tcPr>
          <w:p w14:paraId="120FC00E" w14:textId="77777777" w:rsidR="009834B8" w:rsidRPr="00337C20" w:rsidRDefault="009834B8" w:rsidP="00EC5F71">
            <w:pPr>
              <w:rPr>
                <w:i/>
                <w:iCs/>
                <w:lang w:eastAsia="zh-CN"/>
              </w:rPr>
            </w:pPr>
            <w:r w:rsidRPr="00337C20">
              <w:rPr>
                <w:i/>
                <w:iCs/>
                <w:lang w:eastAsia="zh-CN"/>
              </w:rPr>
              <w:t> </w:t>
            </w:r>
          </w:p>
        </w:tc>
        <w:tc>
          <w:tcPr>
            <w:tcW w:w="3187" w:type="dxa"/>
            <w:tcBorders>
              <w:top w:val="nil"/>
              <w:left w:val="nil"/>
              <w:bottom w:val="single" w:sz="4" w:space="0" w:color="auto"/>
              <w:right w:val="single" w:sz="4" w:space="0" w:color="auto"/>
            </w:tcBorders>
            <w:shd w:val="clear" w:color="000000" w:fill="FFFF99"/>
            <w:noWrap/>
            <w:vAlign w:val="center"/>
            <w:hideMark/>
          </w:tcPr>
          <w:p w14:paraId="01479EBC" w14:textId="77777777" w:rsidR="009834B8" w:rsidRPr="00337C20" w:rsidRDefault="009834B8" w:rsidP="00EC5F71">
            <w:pPr>
              <w:jc w:val="center"/>
              <w:rPr>
                <w:lang w:eastAsia="zh-CN"/>
              </w:rPr>
            </w:pPr>
            <w:r w:rsidRPr="00337C20">
              <w:rPr>
                <w:lang w:eastAsia="zh-CN"/>
              </w:rPr>
              <w:t> </w:t>
            </w:r>
          </w:p>
        </w:tc>
        <w:tc>
          <w:tcPr>
            <w:tcW w:w="1923" w:type="dxa"/>
            <w:tcBorders>
              <w:top w:val="nil"/>
              <w:left w:val="nil"/>
              <w:bottom w:val="single" w:sz="4" w:space="0" w:color="auto"/>
              <w:right w:val="single" w:sz="4" w:space="0" w:color="auto"/>
            </w:tcBorders>
            <w:shd w:val="clear" w:color="000000" w:fill="FFFF99"/>
            <w:noWrap/>
            <w:vAlign w:val="center"/>
            <w:hideMark/>
          </w:tcPr>
          <w:p w14:paraId="33A152A0" w14:textId="77777777" w:rsidR="009834B8" w:rsidRPr="00337C20" w:rsidRDefault="009834B8" w:rsidP="00EC5F71">
            <w:pPr>
              <w:rPr>
                <w:i/>
                <w:iCs/>
                <w:lang w:eastAsia="zh-CN"/>
              </w:rPr>
            </w:pPr>
            <w:r w:rsidRPr="00337C20">
              <w:rPr>
                <w:i/>
                <w:iCs/>
                <w:lang w:eastAsia="zh-CN"/>
              </w:rPr>
              <w:t> </w:t>
            </w:r>
          </w:p>
        </w:tc>
        <w:tc>
          <w:tcPr>
            <w:tcW w:w="1980" w:type="dxa"/>
            <w:tcBorders>
              <w:top w:val="nil"/>
              <w:left w:val="nil"/>
              <w:bottom w:val="single" w:sz="4" w:space="0" w:color="auto"/>
              <w:right w:val="single" w:sz="4" w:space="0" w:color="auto"/>
            </w:tcBorders>
            <w:shd w:val="clear" w:color="000000" w:fill="FFFF99"/>
            <w:noWrap/>
            <w:vAlign w:val="center"/>
            <w:hideMark/>
          </w:tcPr>
          <w:p w14:paraId="4EEB886C" w14:textId="77777777" w:rsidR="009834B8" w:rsidRPr="00337C20" w:rsidRDefault="009834B8" w:rsidP="00EC5F71">
            <w:pPr>
              <w:jc w:val="center"/>
              <w:rPr>
                <w:lang w:eastAsia="zh-CN"/>
              </w:rPr>
            </w:pPr>
            <w:r w:rsidRPr="00337C20">
              <w:rPr>
                <w:lang w:eastAsia="zh-CN"/>
              </w:rPr>
              <w:t> </w:t>
            </w:r>
          </w:p>
        </w:tc>
        <w:tc>
          <w:tcPr>
            <w:tcW w:w="3690" w:type="dxa"/>
            <w:tcBorders>
              <w:top w:val="nil"/>
              <w:left w:val="nil"/>
              <w:bottom w:val="single" w:sz="4" w:space="0" w:color="auto"/>
              <w:right w:val="single" w:sz="4" w:space="0" w:color="auto"/>
            </w:tcBorders>
            <w:shd w:val="clear" w:color="auto" w:fill="auto"/>
            <w:noWrap/>
            <w:vAlign w:val="center"/>
            <w:hideMark/>
          </w:tcPr>
          <w:p w14:paraId="3CDD7F16" w14:textId="77777777" w:rsidR="009834B8" w:rsidRPr="00337C20" w:rsidRDefault="009834B8" w:rsidP="00EC5F71">
            <w:pPr>
              <w:rPr>
                <w:i/>
                <w:iCs/>
                <w:lang w:eastAsia="zh-CN"/>
              </w:rPr>
            </w:pPr>
            <w:r w:rsidRPr="00337C20">
              <w:rPr>
                <w:i/>
                <w:iCs/>
                <w:lang w:eastAsia="zh-CN"/>
              </w:rPr>
              <w:t> </w:t>
            </w:r>
          </w:p>
        </w:tc>
      </w:tr>
      <w:tr w:rsidR="009834B8" w:rsidRPr="00337C20" w14:paraId="752DC591" w14:textId="77777777" w:rsidTr="00EC5F71">
        <w:trPr>
          <w:trHeight w:val="31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5C9B558" w14:textId="77777777" w:rsidR="009834B8" w:rsidRPr="00337C20" w:rsidRDefault="009834B8" w:rsidP="00EC5F71">
            <w:pPr>
              <w:jc w:val="center"/>
              <w:rPr>
                <w:b/>
                <w:bCs/>
                <w:lang w:eastAsia="zh-CN"/>
              </w:rPr>
            </w:pPr>
            <w:r w:rsidRPr="00337C20">
              <w:rPr>
                <w:b/>
                <w:bCs/>
                <w:lang w:eastAsia="zh-CN"/>
              </w:rPr>
              <w:t>1.2</w:t>
            </w:r>
          </w:p>
        </w:tc>
        <w:tc>
          <w:tcPr>
            <w:tcW w:w="2680" w:type="dxa"/>
            <w:tcBorders>
              <w:top w:val="nil"/>
              <w:left w:val="nil"/>
              <w:bottom w:val="single" w:sz="4" w:space="0" w:color="auto"/>
              <w:right w:val="single" w:sz="4" w:space="0" w:color="auto"/>
            </w:tcBorders>
            <w:shd w:val="clear" w:color="auto" w:fill="auto"/>
            <w:vAlign w:val="center"/>
            <w:hideMark/>
          </w:tcPr>
          <w:p w14:paraId="063EDEE4" w14:textId="77777777" w:rsidR="009834B8" w:rsidRPr="00337C20" w:rsidRDefault="009834B8" w:rsidP="00EC5F71">
            <w:pPr>
              <w:rPr>
                <w:b/>
                <w:bCs/>
                <w:lang w:eastAsia="zh-CN"/>
              </w:rPr>
            </w:pPr>
            <w:r w:rsidRPr="00337C20">
              <w:rPr>
                <w:b/>
                <w:bCs/>
                <w:lang w:eastAsia="zh-CN"/>
              </w:rPr>
              <w:t>Phi địa tĩnh</w:t>
            </w:r>
          </w:p>
        </w:tc>
        <w:tc>
          <w:tcPr>
            <w:tcW w:w="3187" w:type="dxa"/>
            <w:tcBorders>
              <w:top w:val="nil"/>
              <w:left w:val="nil"/>
              <w:bottom w:val="single" w:sz="4" w:space="0" w:color="auto"/>
              <w:right w:val="single" w:sz="4" w:space="0" w:color="auto"/>
            </w:tcBorders>
            <w:shd w:val="clear" w:color="000000" w:fill="FFFF99"/>
            <w:noWrap/>
            <w:vAlign w:val="center"/>
            <w:hideMark/>
          </w:tcPr>
          <w:p w14:paraId="34F99636" w14:textId="77777777" w:rsidR="009834B8" w:rsidRPr="00337C20" w:rsidRDefault="009834B8" w:rsidP="00EC5F71">
            <w:pPr>
              <w:jc w:val="center"/>
              <w:rPr>
                <w:i/>
                <w:iCs/>
                <w:lang w:eastAsia="zh-CN"/>
              </w:rPr>
            </w:pPr>
            <w:r w:rsidRPr="00337C20">
              <w:rPr>
                <w:i/>
                <w:iCs/>
                <w:lang w:eastAsia="zh-CN"/>
              </w:rPr>
              <w:t> </w:t>
            </w:r>
          </w:p>
        </w:tc>
        <w:tc>
          <w:tcPr>
            <w:tcW w:w="1923" w:type="dxa"/>
            <w:tcBorders>
              <w:top w:val="nil"/>
              <w:left w:val="nil"/>
              <w:bottom w:val="single" w:sz="4" w:space="0" w:color="auto"/>
              <w:right w:val="single" w:sz="4" w:space="0" w:color="auto"/>
            </w:tcBorders>
            <w:shd w:val="clear" w:color="000000" w:fill="FFFF99"/>
            <w:noWrap/>
            <w:vAlign w:val="center"/>
            <w:hideMark/>
          </w:tcPr>
          <w:p w14:paraId="66047719" w14:textId="77777777" w:rsidR="009834B8" w:rsidRPr="00337C20" w:rsidRDefault="009834B8" w:rsidP="00EC5F71">
            <w:pPr>
              <w:jc w:val="center"/>
              <w:rPr>
                <w:i/>
                <w:iCs/>
                <w:lang w:eastAsia="zh-CN"/>
              </w:rPr>
            </w:pPr>
            <w:r w:rsidRPr="00337C20">
              <w:rPr>
                <w:i/>
                <w:iCs/>
                <w:lang w:eastAsia="zh-CN"/>
              </w:rPr>
              <w:t> </w:t>
            </w:r>
          </w:p>
        </w:tc>
        <w:tc>
          <w:tcPr>
            <w:tcW w:w="1980" w:type="dxa"/>
            <w:tcBorders>
              <w:top w:val="nil"/>
              <w:left w:val="nil"/>
              <w:bottom w:val="single" w:sz="4" w:space="0" w:color="auto"/>
              <w:right w:val="single" w:sz="4" w:space="0" w:color="auto"/>
            </w:tcBorders>
            <w:shd w:val="clear" w:color="000000" w:fill="FFFF99"/>
            <w:noWrap/>
            <w:vAlign w:val="center"/>
            <w:hideMark/>
          </w:tcPr>
          <w:p w14:paraId="5459DFFC" w14:textId="77777777" w:rsidR="009834B8" w:rsidRPr="00337C20" w:rsidRDefault="009834B8" w:rsidP="00EC5F71">
            <w:pPr>
              <w:jc w:val="center"/>
              <w:rPr>
                <w:i/>
                <w:iCs/>
                <w:lang w:eastAsia="zh-CN"/>
              </w:rPr>
            </w:pPr>
            <w:r w:rsidRPr="00337C20">
              <w:rPr>
                <w:i/>
                <w:iCs/>
                <w:lang w:eastAsia="zh-CN"/>
              </w:rPr>
              <w:t> </w:t>
            </w:r>
          </w:p>
        </w:tc>
        <w:tc>
          <w:tcPr>
            <w:tcW w:w="3690" w:type="dxa"/>
            <w:tcBorders>
              <w:top w:val="nil"/>
              <w:left w:val="nil"/>
              <w:bottom w:val="single" w:sz="4" w:space="0" w:color="auto"/>
              <w:right w:val="single" w:sz="4" w:space="0" w:color="auto"/>
            </w:tcBorders>
            <w:shd w:val="clear" w:color="auto" w:fill="auto"/>
            <w:noWrap/>
            <w:vAlign w:val="center"/>
            <w:hideMark/>
          </w:tcPr>
          <w:p w14:paraId="16F2A196" w14:textId="77777777" w:rsidR="009834B8" w:rsidRPr="00337C20" w:rsidRDefault="009834B8" w:rsidP="00EC5F71">
            <w:pPr>
              <w:rPr>
                <w:i/>
                <w:iCs/>
                <w:lang w:eastAsia="zh-CN"/>
              </w:rPr>
            </w:pPr>
            <w:r w:rsidRPr="00337C20">
              <w:rPr>
                <w:i/>
                <w:iCs/>
                <w:lang w:eastAsia="zh-CN"/>
              </w:rPr>
              <w:t> </w:t>
            </w:r>
          </w:p>
        </w:tc>
      </w:tr>
      <w:tr w:rsidR="009834B8" w:rsidRPr="00337C20" w14:paraId="2835A1BA" w14:textId="77777777" w:rsidTr="00EC5F71">
        <w:trPr>
          <w:trHeight w:val="31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8012FDA" w14:textId="77777777" w:rsidR="009834B8" w:rsidRPr="00337C20" w:rsidRDefault="009834B8" w:rsidP="00EC5F71">
            <w:pPr>
              <w:jc w:val="center"/>
              <w:rPr>
                <w:i/>
                <w:iCs/>
                <w:lang w:eastAsia="zh-CN"/>
              </w:rPr>
            </w:pPr>
            <w:r w:rsidRPr="00337C20">
              <w:rPr>
                <w:i/>
                <w:iCs/>
                <w:lang w:eastAsia="zh-CN"/>
              </w:rPr>
              <w:t> </w:t>
            </w:r>
          </w:p>
        </w:tc>
        <w:tc>
          <w:tcPr>
            <w:tcW w:w="2680" w:type="dxa"/>
            <w:tcBorders>
              <w:top w:val="nil"/>
              <w:left w:val="nil"/>
              <w:bottom w:val="single" w:sz="4" w:space="0" w:color="auto"/>
              <w:right w:val="single" w:sz="4" w:space="0" w:color="auto"/>
            </w:tcBorders>
            <w:shd w:val="clear" w:color="auto" w:fill="auto"/>
            <w:noWrap/>
            <w:vAlign w:val="center"/>
            <w:hideMark/>
          </w:tcPr>
          <w:p w14:paraId="6095B8DA" w14:textId="77777777" w:rsidR="009834B8" w:rsidRPr="00337C20" w:rsidRDefault="009834B8" w:rsidP="00EC5F71">
            <w:pPr>
              <w:rPr>
                <w:i/>
                <w:iCs/>
                <w:lang w:eastAsia="zh-CN"/>
              </w:rPr>
            </w:pPr>
            <w:r w:rsidRPr="00337C20">
              <w:rPr>
                <w:i/>
                <w:iCs/>
                <w:lang w:eastAsia="zh-CN"/>
              </w:rPr>
              <w:t> </w:t>
            </w:r>
          </w:p>
        </w:tc>
        <w:tc>
          <w:tcPr>
            <w:tcW w:w="3187" w:type="dxa"/>
            <w:tcBorders>
              <w:top w:val="nil"/>
              <w:left w:val="nil"/>
              <w:bottom w:val="single" w:sz="4" w:space="0" w:color="auto"/>
              <w:right w:val="single" w:sz="4" w:space="0" w:color="auto"/>
            </w:tcBorders>
            <w:shd w:val="clear" w:color="000000" w:fill="FFFF99"/>
            <w:vAlign w:val="center"/>
            <w:hideMark/>
          </w:tcPr>
          <w:p w14:paraId="6AE16A5F" w14:textId="77777777" w:rsidR="009834B8" w:rsidRPr="00337C20" w:rsidRDefault="009834B8" w:rsidP="00EC5F71">
            <w:pPr>
              <w:jc w:val="center"/>
              <w:rPr>
                <w:lang w:eastAsia="zh-CN"/>
              </w:rPr>
            </w:pPr>
            <w:r w:rsidRPr="00337C20">
              <w:rPr>
                <w:lang w:eastAsia="zh-CN"/>
              </w:rPr>
              <w:t>...</w:t>
            </w:r>
          </w:p>
        </w:tc>
        <w:tc>
          <w:tcPr>
            <w:tcW w:w="1923" w:type="dxa"/>
            <w:tcBorders>
              <w:top w:val="nil"/>
              <w:left w:val="nil"/>
              <w:bottom w:val="single" w:sz="4" w:space="0" w:color="auto"/>
              <w:right w:val="single" w:sz="4" w:space="0" w:color="auto"/>
            </w:tcBorders>
            <w:shd w:val="clear" w:color="000000" w:fill="FFFF99"/>
            <w:noWrap/>
            <w:vAlign w:val="center"/>
            <w:hideMark/>
          </w:tcPr>
          <w:p w14:paraId="64BA9CEB" w14:textId="77777777" w:rsidR="009834B8" w:rsidRPr="00337C20" w:rsidRDefault="009834B8" w:rsidP="00EC5F71">
            <w:pPr>
              <w:jc w:val="center"/>
              <w:rPr>
                <w:i/>
                <w:iCs/>
                <w:lang w:eastAsia="zh-CN"/>
              </w:rPr>
            </w:pPr>
            <w:r w:rsidRPr="00337C20">
              <w:rPr>
                <w:i/>
                <w:iCs/>
                <w:lang w:eastAsia="zh-CN"/>
              </w:rPr>
              <w:t>....</w:t>
            </w:r>
          </w:p>
        </w:tc>
        <w:tc>
          <w:tcPr>
            <w:tcW w:w="1980" w:type="dxa"/>
            <w:tcBorders>
              <w:top w:val="nil"/>
              <w:left w:val="nil"/>
              <w:bottom w:val="single" w:sz="4" w:space="0" w:color="auto"/>
              <w:right w:val="single" w:sz="4" w:space="0" w:color="auto"/>
            </w:tcBorders>
            <w:shd w:val="clear" w:color="000000" w:fill="FFFF99"/>
            <w:noWrap/>
            <w:vAlign w:val="center"/>
            <w:hideMark/>
          </w:tcPr>
          <w:p w14:paraId="6622DE7A" w14:textId="77777777" w:rsidR="009834B8" w:rsidRPr="00337C20" w:rsidRDefault="009834B8" w:rsidP="00EC5F71">
            <w:pPr>
              <w:jc w:val="center"/>
              <w:rPr>
                <w:i/>
                <w:iCs/>
                <w:lang w:eastAsia="zh-CN"/>
              </w:rPr>
            </w:pPr>
            <w:r w:rsidRPr="00337C20">
              <w:rPr>
                <w:i/>
                <w:iCs/>
                <w:lang w:eastAsia="zh-CN"/>
              </w:rPr>
              <w:t>....</w:t>
            </w:r>
          </w:p>
        </w:tc>
        <w:tc>
          <w:tcPr>
            <w:tcW w:w="3690" w:type="dxa"/>
            <w:tcBorders>
              <w:top w:val="nil"/>
              <w:left w:val="nil"/>
              <w:bottom w:val="single" w:sz="4" w:space="0" w:color="auto"/>
              <w:right w:val="single" w:sz="4" w:space="0" w:color="auto"/>
            </w:tcBorders>
            <w:shd w:val="clear" w:color="auto" w:fill="auto"/>
            <w:noWrap/>
            <w:vAlign w:val="center"/>
            <w:hideMark/>
          </w:tcPr>
          <w:p w14:paraId="62BDD8DE" w14:textId="77777777" w:rsidR="009834B8" w:rsidRPr="00337C20" w:rsidRDefault="009834B8" w:rsidP="00EC5F71">
            <w:pPr>
              <w:rPr>
                <w:i/>
                <w:iCs/>
                <w:lang w:eastAsia="zh-CN"/>
              </w:rPr>
            </w:pPr>
            <w:r w:rsidRPr="00337C20">
              <w:rPr>
                <w:i/>
                <w:iCs/>
                <w:lang w:eastAsia="zh-CN"/>
              </w:rPr>
              <w:t> </w:t>
            </w:r>
          </w:p>
        </w:tc>
      </w:tr>
    </w:tbl>
    <w:p w14:paraId="2C8A37AF" w14:textId="77777777" w:rsidR="009834B8" w:rsidRPr="00337C20" w:rsidRDefault="009834B8" w:rsidP="009834B8">
      <w:pPr>
        <w:tabs>
          <w:tab w:val="left" w:pos="592"/>
          <w:tab w:val="left" w:pos="1749"/>
          <w:tab w:val="left" w:pos="2659"/>
          <w:tab w:val="left" w:pos="3673"/>
          <w:tab w:val="left" w:pos="4351"/>
          <w:tab w:val="left" w:pos="5029"/>
          <w:tab w:val="left" w:pos="5836"/>
          <w:tab w:val="left" w:pos="6592"/>
          <w:tab w:val="left" w:pos="7303"/>
          <w:tab w:val="left" w:pos="8284"/>
          <w:tab w:val="left" w:pos="8949"/>
          <w:tab w:val="left" w:pos="9534"/>
          <w:tab w:val="left" w:pos="10265"/>
          <w:tab w:val="left" w:pos="10969"/>
          <w:tab w:val="left" w:pos="11673"/>
          <w:tab w:val="left" w:pos="12324"/>
          <w:tab w:val="left" w:pos="13149"/>
          <w:tab w:val="left" w:pos="13827"/>
        </w:tabs>
        <w:ind w:left="113" w:right="-72"/>
        <w:rPr>
          <w:lang w:eastAsia="zh-CN"/>
        </w:rPr>
      </w:pPr>
    </w:p>
    <w:tbl>
      <w:tblPr>
        <w:tblStyle w:val="TableGrid"/>
        <w:tblW w:w="130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2970"/>
        <w:gridCol w:w="5495"/>
      </w:tblGrid>
      <w:tr w:rsidR="009834B8" w:rsidRPr="00337C20" w14:paraId="390099E6" w14:textId="77777777" w:rsidTr="00EC5F71">
        <w:trPr>
          <w:jc w:val="center"/>
        </w:trPr>
        <w:tc>
          <w:tcPr>
            <w:tcW w:w="4585" w:type="dxa"/>
            <w:vAlign w:val="center"/>
          </w:tcPr>
          <w:p w14:paraId="4D87099E"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p>
          <w:p w14:paraId="5088D275"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TỔNG HỢP, LẬP BIỂU</w:t>
            </w:r>
          </w:p>
          <w:p w14:paraId="2BFEA719"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i/>
                <w:sz w:val="26"/>
                <w:szCs w:val="26"/>
                <w:lang w:eastAsia="zh-CN"/>
              </w:rPr>
            </w:pPr>
            <w:r w:rsidRPr="00337C20">
              <w:rPr>
                <w:i/>
                <w:szCs w:val="26"/>
                <w:lang w:eastAsia="zh-CN"/>
              </w:rPr>
              <w:t>(Thông tin người thực hiện)</w:t>
            </w:r>
          </w:p>
        </w:tc>
        <w:tc>
          <w:tcPr>
            <w:tcW w:w="2970" w:type="dxa"/>
            <w:vAlign w:val="center"/>
          </w:tcPr>
          <w:p w14:paraId="635D46B1"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p>
          <w:p w14:paraId="0C6DE1A0"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KIỂM TRA BIỂU</w:t>
            </w:r>
          </w:p>
          <w:p w14:paraId="6E756B1F"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szCs w:val="26"/>
                <w:lang w:eastAsia="zh-CN"/>
              </w:rPr>
              <w:t>(Thông tin người thực hiện)</w:t>
            </w:r>
          </w:p>
        </w:tc>
        <w:tc>
          <w:tcPr>
            <w:tcW w:w="5495" w:type="dxa"/>
            <w:vAlign w:val="center"/>
          </w:tcPr>
          <w:p w14:paraId="299B86B7"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iCs/>
                <w:lang w:eastAsia="zh-CN"/>
              </w:rPr>
              <w:t>Hà Nội, ngày ... tháng ... năm 20...</w:t>
            </w:r>
          </w:p>
          <w:p w14:paraId="4E8BD719"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CỤC TRƯỞNG</w:t>
            </w:r>
          </w:p>
          <w:p w14:paraId="65C7B1E5"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szCs w:val="26"/>
                <w:lang w:eastAsia="zh-CN"/>
              </w:rPr>
              <w:t>(Ký điện tử)</w:t>
            </w:r>
          </w:p>
        </w:tc>
      </w:tr>
    </w:tbl>
    <w:p w14:paraId="254F996F" w14:textId="77777777" w:rsidR="00883BA1" w:rsidRDefault="00883BA1" w:rsidP="009834B8">
      <w:pPr>
        <w:tabs>
          <w:tab w:val="left" w:pos="3757"/>
          <w:tab w:val="left" w:pos="6185"/>
          <w:tab w:val="left" w:pos="8793"/>
          <w:tab w:val="left" w:pos="10927"/>
        </w:tabs>
        <w:ind w:left="108"/>
        <w:rPr>
          <w:i/>
          <w:iCs/>
          <w:lang w:eastAsia="zh-CN"/>
        </w:rPr>
      </w:pPr>
    </w:p>
    <w:p w14:paraId="767FF280" w14:textId="77777777" w:rsidR="00883BA1" w:rsidRDefault="00883BA1" w:rsidP="009834B8">
      <w:pPr>
        <w:tabs>
          <w:tab w:val="left" w:pos="3757"/>
          <w:tab w:val="left" w:pos="6185"/>
          <w:tab w:val="left" w:pos="8793"/>
          <w:tab w:val="left" w:pos="10927"/>
        </w:tabs>
        <w:ind w:left="108"/>
        <w:rPr>
          <w:i/>
          <w:iCs/>
          <w:lang w:eastAsia="zh-CN"/>
        </w:rPr>
      </w:pPr>
    </w:p>
    <w:p w14:paraId="447B61F4" w14:textId="77777777" w:rsidR="00883BA1" w:rsidRDefault="00883BA1" w:rsidP="009834B8">
      <w:pPr>
        <w:tabs>
          <w:tab w:val="left" w:pos="3757"/>
          <w:tab w:val="left" w:pos="6185"/>
          <w:tab w:val="left" w:pos="8793"/>
          <w:tab w:val="left" w:pos="10927"/>
        </w:tabs>
        <w:ind w:left="108"/>
        <w:rPr>
          <w:i/>
          <w:iCs/>
          <w:lang w:eastAsia="zh-CN"/>
        </w:rPr>
      </w:pPr>
    </w:p>
    <w:p w14:paraId="4F6F76EF" w14:textId="77777777" w:rsidR="00883BA1" w:rsidRDefault="00883BA1" w:rsidP="009834B8">
      <w:pPr>
        <w:tabs>
          <w:tab w:val="left" w:pos="3757"/>
          <w:tab w:val="left" w:pos="6185"/>
          <w:tab w:val="left" w:pos="8793"/>
          <w:tab w:val="left" w:pos="10927"/>
        </w:tabs>
        <w:ind w:left="108"/>
        <w:rPr>
          <w:i/>
          <w:iCs/>
          <w:lang w:eastAsia="zh-CN"/>
        </w:rPr>
      </w:pPr>
    </w:p>
    <w:p w14:paraId="0490549D" w14:textId="77777777" w:rsidR="00883BA1" w:rsidRDefault="00883BA1" w:rsidP="009834B8">
      <w:pPr>
        <w:tabs>
          <w:tab w:val="left" w:pos="3757"/>
          <w:tab w:val="left" w:pos="6185"/>
          <w:tab w:val="left" w:pos="8793"/>
          <w:tab w:val="left" w:pos="10927"/>
        </w:tabs>
        <w:ind w:left="108"/>
        <w:rPr>
          <w:i/>
          <w:iCs/>
          <w:lang w:eastAsia="zh-CN"/>
        </w:rPr>
      </w:pPr>
    </w:p>
    <w:p w14:paraId="301E21B6" w14:textId="77777777" w:rsidR="00883BA1" w:rsidRDefault="00883BA1" w:rsidP="009834B8">
      <w:pPr>
        <w:tabs>
          <w:tab w:val="left" w:pos="3757"/>
          <w:tab w:val="left" w:pos="6185"/>
          <w:tab w:val="left" w:pos="8793"/>
          <w:tab w:val="left" w:pos="10927"/>
        </w:tabs>
        <w:ind w:left="108"/>
        <w:rPr>
          <w:i/>
          <w:iCs/>
          <w:lang w:eastAsia="zh-CN"/>
        </w:rPr>
      </w:pPr>
    </w:p>
    <w:p w14:paraId="1E8962D2" w14:textId="77777777" w:rsidR="00883BA1" w:rsidRDefault="00883BA1" w:rsidP="009834B8">
      <w:pPr>
        <w:tabs>
          <w:tab w:val="left" w:pos="3757"/>
          <w:tab w:val="left" w:pos="6185"/>
          <w:tab w:val="left" w:pos="8793"/>
          <w:tab w:val="left" w:pos="10927"/>
        </w:tabs>
        <w:ind w:left="108"/>
        <w:rPr>
          <w:i/>
          <w:iCs/>
          <w:lang w:eastAsia="zh-CN"/>
        </w:rPr>
      </w:pPr>
    </w:p>
    <w:p w14:paraId="3217D10A" w14:textId="77777777" w:rsidR="00883BA1" w:rsidRDefault="00883BA1" w:rsidP="009834B8">
      <w:pPr>
        <w:tabs>
          <w:tab w:val="left" w:pos="3757"/>
          <w:tab w:val="left" w:pos="6185"/>
          <w:tab w:val="left" w:pos="8793"/>
          <w:tab w:val="left" w:pos="10927"/>
        </w:tabs>
        <w:ind w:left="108"/>
        <w:rPr>
          <w:i/>
          <w:iCs/>
          <w:lang w:eastAsia="zh-CN"/>
        </w:rPr>
      </w:pPr>
    </w:p>
    <w:p w14:paraId="6A5D88B1" w14:textId="77777777" w:rsidR="00883BA1" w:rsidRDefault="00883BA1" w:rsidP="009834B8">
      <w:pPr>
        <w:tabs>
          <w:tab w:val="left" w:pos="3757"/>
          <w:tab w:val="left" w:pos="6185"/>
          <w:tab w:val="left" w:pos="8793"/>
          <w:tab w:val="left" w:pos="10927"/>
        </w:tabs>
        <w:ind w:left="108"/>
        <w:rPr>
          <w:i/>
          <w:iCs/>
          <w:lang w:eastAsia="zh-CN"/>
        </w:rPr>
      </w:pPr>
    </w:p>
    <w:p w14:paraId="671CE21F" w14:textId="10460C96" w:rsidR="009834B8" w:rsidRPr="00337C20" w:rsidRDefault="009834B8" w:rsidP="009834B8">
      <w:pPr>
        <w:tabs>
          <w:tab w:val="left" w:pos="3757"/>
          <w:tab w:val="left" w:pos="6185"/>
          <w:tab w:val="left" w:pos="8793"/>
          <w:tab w:val="left" w:pos="10927"/>
        </w:tabs>
        <w:ind w:left="108"/>
        <w:rPr>
          <w:sz w:val="20"/>
          <w:szCs w:val="20"/>
          <w:lang w:eastAsia="zh-CN"/>
        </w:rPr>
      </w:pPr>
      <w:r w:rsidRPr="00337C20">
        <w:rPr>
          <w:i/>
          <w:iCs/>
          <w:lang w:eastAsia="zh-CN"/>
        </w:rPr>
        <w:tab/>
      </w:r>
      <w:r w:rsidRPr="00337C20">
        <w:rPr>
          <w:i/>
          <w:iCs/>
          <w:lang w:eastAsia="zh-CN"/>
        </w:rPr>
        <w:tab/>
      </w:r>
      <w:r w:rsidRPr="00337C20">
        <w:rPr>
          <w:sz w:val="20"/>
          <w:szCs w:val="20"/>
          <w:lang w:eastAsia="zh-CN"/>
        </w:rPr>
        <w:tab/>
      </w:r>
      <w:r w:rsidRPr="00337C20">
        <w:rPr>
          <w:sz w:val="20"/>
          <w:szCs w:val="20"/>
          <w:lang w:eastAsia="zh-CN"/>
        </w:rPr>
        <w:tab/>
      </w:r>
    </w:p>
    <w:tbl>
      <w:tblPr>
        <w:tblW w:w="13845" w:type="dxa"/>
        <w:tblLook w:val="04A0" w:firstRow="1" w:lastRow="0" w:firstColumn="1" w:lastColumn="0" w:noHBand="0" w:noVBand="1"/>
      </w:tblPr>
      <w:tblGrid>
        <w:gridCol w:w="990"/>
        <w:gridCol w:w="2659"/>
        <w:gridCol w:w="8"/>
        <w:gridCol w:w="2420"/>
        <w:gridCol w:w="8"/>
        <w:gridCol w:w="2600"/>
        <w:gridCol w:w="8"/>
        <w:gridCol w:w="2126"/>
        <w:gridCol w:w="8"/>
        <w:gridCol w:w="3010"/>
        <w:gridCol w:w="8"/>
      </w:tblGrid>
      <w:tr w:rsidR="009834B8" w:rsidRPr="00337C20" w14:paraId="6DF83958" w14:textId="77777777" w:rsidTr="00EC5F71">
        <w:trPr>
          <w:gridAfter w:val="1"/>
          <w:wAfter w:w="8" w:type="dxa"/>
          <w:trHeight w:val="453"/>
        </w:trPr>
        <w:tc>
          <w:tcPr>
            <w:tcW w:w="3649" w:type="dxa"/>
            <w:gridSpan w:val="2"/>
            <w:tcBorders>
              <w:top w:val="nil"/>
              <w:left w:val="nil"/>
              <w:bottom w:val="nil"/>
              <w:right w:val="nil"/>
            </w:tcBorders>
            <w:shd w:val="clear" w:color="auto" w:fill="auto"/>
            <w:noWrap/>
            <w:vAlign w:val="bottom"/>
            <w:hideMark/>
          </w:tcPr>
          <w:p w14:paraId="5A1BA9BC" w14:textId="77777777" w:rsidR="009834B8" w:rsidRPr="00337C20" w:rsidRDefault="009834B8" w:rsidP="00EC5F71">
            <w:pPr>
              <w:rPr>
                <w:i/>
                <w:iCs/>
                <w:lang w:eastAsia="zh-CN"/>
              </w:rPr>
            </w:pPr>
            <w:r w:rsidRPr="00337C20">
              <w:rPr>
                <w:i/>
                <w:iCs/>
                <w:lang w:eastAsia="zh-CN"/>
              </w:rPr>
              <w:lastRenderedPageBreak/>
              <w:t>a) Khái niệm, phương pháp tính</w:t>
            </w:r>
          </w:p>
        </w:tc>
        <w:tc>
          <w:tcPr>
            <w:tcW w:w="2428" w:type="dxa"/>
            <w:gridSpan w:val="2"/>
            <w:tcBorders>
              <w:top w:val="nil"/>
              <w:left w:val="nil"/>
              <w:bottom w:val="nil"/>
              <w:right w:val="nil"/>
            </w:tcBorders>
            <w:shd w:val="clear" w:color="auto" w:fill="auto"/>
            <w:noWrap/>
            <w:vAlign w:val="bottom"/>
            <w:hideMark/>
          </w:tcPr>
          <w:p w14:paraId="724B6F67" w14:textId="77777777" w:rsidR="009834B8" w:rsidRPr="00337C20" w:rsidRDefault="009834B8" w:rsidP="00EC5F71">
            <w:pPr>
              <w:rPr>
                <w:i/>
                <w:iCs/>
                <w:lang w:eastAsia="zh-CN"/>
              </w:rPr>
            </w:pPr>
          </w:p>
        </w:tc>
        <w:tc>
          <w:tcPr>
            <w:tcW w:w="2608" w:type="dxa"/>
            <w:gridSpan w:val="2"/>
            <w:tcBorders>
              <w:top w:val="nil"/>
              <w:left w:val="nil"/>
              <w:bottom w:val="nil"/>
              <w:right w:val="nil"/>
            </w:tcBorders>
            <w:shd w:val="clear" w:color="auto" w:fill="auto"/>
            <w:noWrap/>
            <w:vAlign w:val="bottom"/>
            <w:hideMark/>
          </w:tcPr>
          <w:p w14:paraId="52FDC804" w14:textId="77777777" w:rsidR="009834B8" w:rsidRPr="00337C20" w:rsidRDefault="009834B8" w:rsidP="00EC5F71">
            <w:pPr>
              <w:rPr>
                <w:sz w:val="20"/>
                <w:szCs w:val="20"/>
                <w:lang w:eastAsia="zh-CN"/>
              </w:rPr>
            </w:pPr>
          </w:p>
        </w:tc>
        <w:tc>
          <w:tcPr>
            <w:tcW w:w="2134" w:type="dxa"/>
            <w:gridSpan w:val="2"/>
            <w:tcBorders>
              <w:top w:val="nil"/>
              <w:left w:val="nil"/>
              <w:bottom w:val="nil"/>
              <w:right w:val="nil"/>
            </w:tcBorders>
            <w:shd w:val="clear" w:color="auto" w:fill="auto"/>
            <w:noWrap/>
            <w:vAlign w:val="bottom"/>
            <w:hideMark/>
          </w:tcPr>
          <w:p w14:paraId="6CEF1632" w14:textId="77777777" w:rsidR="009834B8" w:rsidRPr="00337C20" w:rsidRDefault="009834B8" w:rsidP="00EC5F71">
            <w:pPr>
              <w:jc w:val="center"/>
              <w:rPr>
                <w:sz w:val="20"/>
                <w:szCs w:val="20"/>
                <w:lang w:eastAsia="zh-CN"/>
              </w:rPr>
            </w:pPr>
          </w:p>
        </w:tc>
        <w:tc>
          <w:tcPr>
            <w:tcW w:w="3018" w:type="dxa"/>
            <w:gridSpan w:val="2"/>
            <w:tcBorders>
              <w:top w:val="nil"/>
              <w:left w:val="nil"/>
              <w:bottom w:val="nil"/>
              <w:right w:val="nil"/>
            </w:tcBorders>
            <w:shd w:val="clear" w:color="auto" w:fill="auto"/>
            <w:noWrap/>
            <w:vAlign w:val="bottom"/>
            <w:hideMark/>
          </w:tcPr>
          <w:p w14:paraId="2B3366B7" w14:textId="77777777" w:rsidR="009834B8" w:rsidRPr="00337C20" w:rsidRDefault="009834B8" w:rsidP="00EC5F71">
            <w:pPr>
              <w:jc w:val="center"/>
              <w:rPr>
                <w:sz w:val="20"/>
                <w:szCs w:val="20"/>
                <w:lang w:eastAsia="zh-CN"/>
              </w:rPr>
            </w:pPr>
          </w:p>
        </w:tc>
      </w:tr>
      <w:tr w:rsidR="009834B8" w:rsidRPr="00337C20" w14:paraId="3231E7F3" w14:textId="77777777" w:rsidTr="00EC5F71">
        <w:trPr>
          <w:trHeight w:val="810"/>
        </w:trPr>
        <w:tc>
          <w:tcPr>
            <w:tcW w:w="990" w:type="dxa"/>
            <w:tcBorders>
              <w:top w:val="nil"/>
              <w:left w:val="nil"/>
              <w:bottom w:val="nil"/>
              <w:right w:val="nil"/>
            </w:tcBorders>
            <w:shd w:val="clear" w:color="auto" w:fill="auto"/>
            <w:noWrap/>
            <w:vAlign w:val="bottom"/>
            <w:hideMark/>
          </w:tcPr>
          <w:p w14:paraId="66BCCE04" w14:textId="77777777" w:rsidR="009834B8" w:rsidRPr="00337C20" w:rsidRDefault="009834B8" w:rsidP="00EC5F71">
            <w:pPr>
              <w:jc w:val="center"/>
              <w:rPr>
                <w:sz w:val="20"/>
                <w:szCs w:val="20"/>
                <w:lang w:eastAsia="zh-CN"/>
              </w:rPr>
            </w:pPr>
          </w:p>
        </w:tc>
        <w:tc>
          <w:tcPr>
            <w:tcW w:w="12855" w:type="dxa"/>
            <w:gridSpan w:val="10"/>
            <w:tcBorders>
              <w:top w:val="nil"/>
              <w:left w:val="nil"/>
              <w:bottom w:val="nil"/>
              <w:right w:val="nil"/>
            </w:tcBorders>
            <w:shd w:val="clear" w:color="auto" w:fill="auto"/>
            <w:vAlign w:val="bottom"/>
            <w:hideMark/>
          </w:tcPr>
          <w:p w14:paraId="743862C4" w14:textId="77777777" w:rsidR="009834B8" w:rsidRPr="00337C20" w:rsidRDefault="009834B8" w:rsidP="00EC5F71">
            <w:pPr>
              <w:jc w:val="both"/>
              <w:rPr>
                <w:lang w:eastAsia="zh-CN"/>
              </w:rPr>
            </w:pPr>
            <w:r w:rsidRPr="00337C20">
              <w:rPr>
                <w:b/>
                <w:bCs/>
                <w:lang w:eastAsia="zh-CN"/>
              </w:rPr>
              <w:t>Số lượng quỹ đạo vệ tinh đã đăng ký thành công:</w:t>
            </w:r>
            <w:r w:rsidRPr="00337C20">
              <w:rPr>
                <w:lang w:eastAsia="zh-CN"/>
              </w:rPr>
              <w:t xml:space="preserve"> Là số lượng vị trí quỹ đạo đã được đăng ký thành công để đưa vào sử dụng cho các dự án vệ tinh (bao gồm quỹ đạo địa tĩnh và quỹ đạo phi địa tĩnh) tính đến thời điểm cuối kỳ báo cáo. (Quỹ đạo vệ tinh là đường chuyển động của vệ tinh trong không gian. Quỹ đạo/tần số vệ tính là tần số được ấn định cho mỗi vị trí quỹ đạo để vệ tinh tương ứng sử dụng).</w:t>
            </w:r>
          </w:p>
        </w:tc>
      </w:tr>
      <w:tr w:rsidR="009834B8" w:rsidRPr="00337C20" w14:paraId="2B4A853A" w14:textId="77777777" w:rsidTr="00EC5F71">
        <w:trPr>
          <w:gridAfter w:val="1"/>
          <w:wAfter w:w="8" w:type="dxa"/>
          <w:trHeight w:val="153"/>
        </w:trPr>
        <w:tc>
          <w:tcPr>
            <w:tcW w:w="3649" w:type="dxa"/>
            <w:gridSpan w:val="2"/>
            <w:tcBorders>
              <w:top w:val="nil"/>
              <w:left w:val="nil"/>
              <w:bottom w:val="nil"/>
              <w:right w:val="nil"/>
            </w:tcBorders>
            <w:shd w:val="clear" w:color="auto" w:fill="auto"/>
            <w:noWrap/>
            <w:vAlign w:val="bottom"/>
            <w:hideMark/>
          </w:tcPr>
          <w:p w14:paraId="3F9C1ABC" w14:textId="77777777" w:rsidR="009834B8" w:rsidRPr="00337C20" w:rsidRDefault="009834B8" w:rsidP="00EC5F71">
            <w:pPr>
              <w:jc w:val="both"/>
              <w:rPr>
                <w:i/>
                <w:iCs/>
                <w:lang w:eastAsia="zh-CN"/>
              </w:rPr>
            </w:pPr>
            <w:r w:rsidRPr="00337C20">
              <w:rPr>
                <w:i/>
                <w:iCs/>
                <w:lang w:eastAsia="zh-CN"/>
              </w:rPr>
              <w:t>b) Cách ghi biểu</w:t>
            </w:r>
          </w:p>
        </w:tc>
        <w:tc>
          <w:tcPr>
            <w:tcW w:w="2428" w:type="dxa"/>
            <w:gridSpan w:val="2"/>
            <w:tcBorders>
              <w:top w:val="nil"/>
              <w:left w:val="nil"/>
              <w:bottom w:val="nil"/>
              <w:right w:val="nil"/>
            </w:tcBorders>
            <w:shd w:val="clear" w:color="auto" w:fill="auto"/>
            <w:noWrap/>
            <w:vAlign w:val="bottom"/>
            <w:hideMark/>
          </w:tcPr>
          <w:p w14:paraId="62BA86BF" w14:textId="77777777" w:rsidR="009834B8" w:rsidRPr="00337C20" w:rsidRDefault="009834B8" w:rsidP="00EC5F71">
            <w:pPr>
              <w:jc w:val="both"/>
              <w:rPr>
                <w:i/>
                <w:iCs/>
                <w:lang w:eastAsia="zh-CN"/>
              </w:rPr>
            </w:pPr>
          </w:p>
        </w:tc>
        <w:tc>
          <w:tcPr>
            <w:tcW w:w="2608" w:type="dxa"/>
            <w:gridSpan w:val="2"/>
            <w:tcBorders>
              <w:top w:val="nil"/>
              <w:left w:val="nil"/>
              <w:bottom w:val="nil"/>
              <w:right w:val="nil"/>
            </w:tcBorders>
            <w:shd w:val="clear" w:color="auto" w:fill="auto"/>
            <w:noWrap/>
            <w:vAlign w:val="bottom"/>
            <w:hideMark/>
          </w:tcPr>
          <w:p w14:paraId="28D02F2B" w14:textId="77777777" w:rsidR="009834B8" w:rsidRPr="00337C20" w:rsidRDefault="009834B8" w:rsidP="00EC5F71">
            <w:pPr>
              <w:rPr>
                <w:sz w:val="20"/>
                <w:szCs w:val="20"/>
                <w:lang w:eastAsia="zh-CN"/>
              </w:rPr>
            </w:pPr>
          </w:p>
        </w:tc>
        <w:tc>
          <w:tcPr>
            <w:tcW w:w="2134" w:type="dxa"/>
            <w:gridSpan w:val="2"/>
            <w:tcBorders>
              <w:top w:val="nil"/>
              <w:left w:val="nil"/>
              <w:bottom w:val="nil"/>
              <w:right w:val="nil"/>
            </w:tcBorders>
            <w:shd w:val="clear" w:color="auto" w:fill="auto"/>
            <w:noWrap/>
            <w:vAlign w:val="bottom"/>
            <w:hideMark/>
          </w:tcPr>
          <w:p w14:paraId="55AE6008" w14:textId="77777777" w:rsidR="009834B8" w:rsidRPr="00337C20" w:rsidRDefault="009834B8" w:rsidP="00EC5F71">
            <w:pPr>
              <w:rPr>
                <w:sz w:val="20"/>
                <w:szCs w:val="20"/>
                <w:lang w:eastAsia="zh-CN"/>
              </w:rPr>
            </w:pPr>
          </w:p>
        </w:tc>
        <w:tc>
          <w:tcPr>
            <w:tcW w:w="3018" w:type="dxa"/>
            <w:gridSpan w:val="2"/>
            <w:tcBorders>
              <w:top w:val="nil"/>
              <w:left w:val="nil"/>
              <w:bottom w:val="nil"/>
              <w:right w:val="nil"/>
            </w:tcBorders>
            <w:shd w:val="clear" w:color="auto" w:fill="auto"/>
            <w:noWrap/>
            <w:vAlign w:val="bottom"/>
            <w:hideMark/>
          </w:tcPr>
          <w:p w14:paraId="1DA703D3" w14:textId="77777777" w:rsidR="009834B8" w:rsidRPr="00337C20" w:rsidRDefault="009834B8" w:rsidP="00EC5F71">
            <w:pPr>
              <w:rPr>
                <w:sz w:val="20"/>
                <w:szCs w:val="20"/>
                <w:lang w:eastAsia="zh-CN"/>
              </w:rPr>
            </w:pPr>
          </w:p>
        </w:tc>
      </w:tr>
      <w:tr w:rsidR="009834B8" w:rsidRPr="00337C20" w14:paraId="2AF24A47" w14:textId="77777777" w:rsidTr="00EC5F71">
        <w:trPr>
          <w:trHeight w:val="102"/>
        </w:trPr>
        <w:tc>
          <w:tcPr>
            <w:tcW w:w="990" w:type="dxa"/>
            <w:tcBorders>
              <w:top w:val="nil"/>
              <w:left w:val="nil"/>
              <w:bottom w:val="nil"/>
              <w:right w:val="nil"/>
            </w:tcBorders>
            <w:shd w:val="clear" w:color="auto" w:fill="auto"/>
            <w:noWrap/>
            <w:vAlign w:val="bottom"/>
            <w:hideMark/>
          </w:tcPr>
          <w:p w14:paraId="64E5D829" w14:textId="77777777" w:rsidR="009834B8" w:rsidRPr="00337C20" w:rsidRDefault="009834B8" w:rsidP="00EC5F71">
            <w:pPr>
              <w:jc w:val="center"/>
              <w:rPr>
                <w:i/>
                <w:iCs/>
                <w:lang w:eastAsia="zh-CN"/>
              </w:rPr>
            </w:pPr>
            <w:r w:rsidRPr="00337C20">
              <w:rPr>
                <w:i/>
                <w:iCs/>
                <w:lang w:eastAsia="zh-CN"/>
              </w:rPr>
              <w:t>Cột</w:t>
            </w:r>
          </w:p>
        </w:tc>
        <w:tc>
          <w:tcPr>
            <w:tcW w:w="2667" w:type="dxa"/>
            <w:gridSpan w:val="2"/>
            <w:tcBorders>
              <w:top w:val="nil"/>
              <w:left w:val="nil"/>
              <w:bottom w:val="nil"/>
              <w:right w:val="nil"/>
            </w:tcBorders>
            <w:shd w:val="clear" w:color="auto" w:fill="auto"/>
            <w:noWrap/>
            <w:vAlign w:val="bottom"/>
            <w:hideMark/>
          </w:tcPr>
          <w:p w14:paraId="60A291C8" w14:textId="77777777" w:rsidR="009834B8" w:rsidRPr="00337C20" w:rsidRDefault="009834B8" w:rsidP="00EC5F71">
            <w:pPr>
              <w:jc w:val="both"/>
              <w:rPr>
                <w:i/>
                <w:iCs/>
                <w:lang w:eastAsia="zh-CN"/>
              </w:rPr>
            </w:pPr>
            <w:r w:rsidRPr="00337C20">
              <w:rPr>
                <w:i/>
                <w:iCs/>
                <w:lang w:eastAsia="zh-CN"/>
              </w:rPr>
              <w:t>Nội dung</w:t>
            </w:r>
          </w:p>
        </w:tc>
        <w:tc>
          <w:tcPr>
            <w:tcW w:w="2428" w:type="dxa"/>
            <w:gridSpan w:val="2"/>
            <w:tcBorders>
              <w:top w:val="nil"/>
              <w:left w:val="nil"/>
              <w:bottom w:val="nil"/>
              <w:right w:val="nil"/>
            </w:tcBorders>
            <w:shd w:val="clear" w:color="auto" w:fill="auto"/>
            <w:noWrap/>
            <w:vAlign w:val="bottom"/>
            <w:hideMark/>
          </w:tcPr>
          <w:p w14:paraId="57BF8D48" w14:textId="77777777" w:rsidR="009834B8" w:rsidRPr="00337C20" w:rsidRDefault="009834B8" w:rsidP="00EC5F71">
            <w:pPr>
              <w:jc w:val="both"/>
              <w:rPr>
                <w:i/>
                <w:iCs/>
                <w:lang w:eastAsia="zh-CN"/>
              </w:rPr>
            </w:pPr>
          </w:p>
        </w:tc>
        <w:tc>
          <w:tcPr>
            <w:tcW w:w="2608" w:type="dxa"/>
            <w:gridSpan w:val="2"/>
            <w:tcBorders>
              <w:top w:val="nil"/>
              <w:left w:val="nil"/>
              <w:bottom w:val="nil"/>
              <w:right w:val="nil"/>
            </w:tcBorders>
            <w:shd w:val="clear" w:color="auto" w:fill="auto"/>
            <w:noWrap/>
            <w:vAlign w:val="bottom"/>
            <w:hideMark/>
          </w:tcPr>
          <w:p w14:paraId="6A9BE503" w14:textId="77777777" w:rsidR="009834B8" w:rsidRPr="00337C20" w:rsidRDefault="009834B8" w:rsidP="00EC5F71">
            <w:pPr>
              <w:rPr>
                <w:sz w:val="20"/>
                <w:szCs w:val="20"/>
                <w:lang w:eastAsia="zh-CN"/>
              </w:rPr>
            </w:pPr>
          </w:p>
        </w:tc>
        <w:tc>
          <w:tcPr>
            <w:tcW w:w="2134" w:type="dxa"/>
            <w:gridSpan w:val="2"/>
            <w:tcBorders>
              <w:top w:val="nil"/>
              <w:left w:val="nil"/>
              <w:bottom w:val="nil"/>
              <w:right w:val="nil"/>
            </w:tcBorders>
            <w:shd w:val="clear" w:color="auto" w:fill="auto"/>
            <w:noWrap/>
            <w:vAlign w:val="bottom"/>
            <w:hideMark/>
          </w:tcPr>
          <w:p w14:paraId="79AD8678" w14:textId="77777777" w:rsidR="009834B8" w:rsidRPr="00337C20" w:rsidRDefault="009834B8" w:rsidP="00EC5F71">
            <w:pPr>
              <w:rPr>
                <w:sz w:val="20"/>
                <w:szCs w:val="20"/>
                <w:lang w:eastAsia="zh-CN"/>
              </w:rPr>
            </w:pPr>
          </w:p>
        </w:tc>
        <w:tc>
          <w:tcPr>
            <w:tcW w:w="3018" w:type="dxa"/>
            <w:gridSpan w:val="2"/>
            <w:tcBorders>
              <w:top w:val="nil"/>
              <w:left w:val="nil"/>
              <w:bottom w:val="nil"/>
              <w:right w:val="nil"/>
            </w:tcBorders>
            <w:shd w:val="clear" w:color="auto" w:fill="auto"/>
            <w:noWrap/>
            <w:vAlign w:val="bottom"/>
            <w:hideMark/>
          </w:tcPr>
          <w:p w14:paraId="110C9665" w14:textId="77777777" w:rsidR="009834B8" w:rsidRPr="00337C20" w:rsidRDefault="009834B8" w:rsidP="00EC5F71">
            <w:pPr>
              <w:rPr>
                <w:sz w:val="20"/>
                <w:szCs w:val="20"/>
                <w:lang w:eastAsia="zh-CN"/>
              </w:rPr>
            </w:pPr>
          </w:p>
        </w:tc>
      </w:tr>
      <w:tr w:rsidR="009834B8" w:rsidRPr="00337C20" w14:paraId="49841C0E" w14:textId="77777777" w:rsidTr="00EC5F71">
        <w:trPr>
          <w:trHeight w:val="153"/>
        </w:trPr>
        <w:tc>
          <w:tcPr>
            <w:tcW w:w="990" w:type="dxa"/>
            <w:tcBorders>
              <w:top w:val="nil"/>
              <w:left w:val="nil"/>
              <w:bottom w:val="nil"/>
              <w:right w:val="nil"/>
            </w:tcBorders>
            <w:shd w:val="clear" w:color="auto" w:fill="auto"/>
            <w:noWrap/>
            <w:hideMark/>
          </w:tcPr>
          <w:p w14:paraId="2C18585E" w14:textId="77777777" w:rsidR="009834B8" w:rsidRPr="00337C20" w:rsidRDefault="009834B8" w:rsidP="00EC5F71">
            <w:pPr>
              <w:jc w:val="center"/>
              <w:rPr>
                <w:lang w:eastAsia="zh-CN"/>
              </w:rPr>
            </w:pPr>
            <w:r w:rsidRPr="00337C20">
              <w:rPr>
                <w:lang w:eastAsia="zh-CN"/>
              </w:rPr>
              <w:t>(1)</w:t>
            </w:r>
          </w:p>
        </w:tc>
        <w:tc>
          <w:tcPr>
            <w:tcW w:w="5095" w:type="dxa"/>
            <w:gridSpan w:val="4"/>
            <w:tcBorders>
              <w:top w:val="nil"/>
              <w:left w:val="nil"/>
              <w:bottom w:val="nil"/>
              <w:right w:val="nil"/>
            </w:tcBorders>
            <w:shd w:val="clear" w:color="auto" w:fill="auto"/>
            <w:noWrap/>
            <w:hideMark/>
          </w:tcPr>
          <w:p w14:paraId="3D02C812" w14:textId="77777777" w:rsidR="009834B8" w:rsidRPr="00337C20" w:rsidRDefault="009834B8" w:rsidP="00EC5F71">
            <w:pPr>
              <w:jc w:val="both"/>
              <w:rPr>
                <w:lang w:eastAsia="zh-CN"/>
              </w:rPr>
            </w:pPr>
            <w:r w:rsidRPr="00337C20">
              <w:rPr>
                <w:lang w:eastAsia="zh-CN"/>
              </w:rPr>
              <w:t xml:space="preserve">Vị trí quỹ đạo cụ thể đã đăng ký thành công. </w:t>
            </w:r>
          </w:p>
        </w:tc>
        <w:tc>
          <w:tcPr>
            <w:tcW w:w="2608" w:type="dxa"/>
            <w:gridSpan w:val="2"/>
            <w:tcBorders>
              <w:top w:val="nil"/>
              <w:left w:val="nil"/>
              <w:bottom w:val="nil"/>
              <w:right w:val="nil"/>
            </w:tcBorders>
            <w:shd w:val="clear" w:color="auto" w:fill="auto"/>
            <w:noWrap/>
            <w:hideMark/>
          </w:tcPr>
          <w:p w14:paraId="2EC21DAD" w14:textId="77777777" w:rsidR="009834B8" w:rsidRPr="00337C20" w:rsidRDefault="009834B8" w:rsidP="00EC5F71">
            <w:pPr>
              <w:rPr>
                <w:lang w:eastAsia="zh-CN"/>
              </w:rPr>
            </w:pPr>
          </w:p>
        </w:tc>
        <w:tc>
          <w:tcPr>
            <w:tcW w:w="2134" w:type="dxa"/>
            <w:gridSpan w:val="2"/>
            <w:tcBorders>
              <w:top w:val="nil"/>
              <w:left w:val="nil"/>
              <w:bottom w:val="nil"/>
              <w:right w:val="nil"/>
            </w:tcBorders>
            <w:shd w:val="clear" w:color="auto" w:fill="auto"/>
            <w:noWrap/>
            <w:hideMark/>
          </w:tcPr>
          <w:p w14:paraId="67F94618" w14:textId="77777777" w:rsidR="009834B8" w:rsidRPr="00337C20" w:rsidRDefault="009834B8" w:rsidP="00EC5F71">
            <w:pPr>
              <w:rPr>
                <w:sz w:val="20"/>
                <w:szCs w:val="20"/>
                <w:lang w:eastAsia="zh-CN"/>
              </w:rPr>
            </w:pPr>
          </w:p>
        </w:tc>
        <w:tc>
          <w:tcPr>
            <w:tcW w:w="3018" w:type="dxa"/>
            <w:gridSpan w:val="2"/>
            <w:tcBorders>
              <w:top w:val="nil"/>
              <w:left w:val="nil"/>
              <w:bottom w:val="nil"/>
              <w:right w:val="nil"/>
            </w:tcBorders>
            <w:shd w:val="clear" w:color="auto" w:fill="auto"/>
            <w:noWrap/>
            <w:hideMark/>
          </w:tcPr>
          <w:p w14:paraId="6102F529" w14:textId="77777777" w:rsidR="009834B8" w:rsidRPr="00337C20" w:rsidRDefault="009834B8" w:rsidP="00EC5F71">
            <w:pPr>
              <w:rPr>
                <w:sz w:val="20"/>
                <w:szCs w:val="20"/>
                <w:lang w:eastAsia="zh-CN"/>
              </w:rPr>
            </w:pPr>
          </w:p>
        </w:tc>
      </w:tr>
      <w:tr w:rsidR="009834B8" w:rsidRPr="00337C20" w14:paraId="061BCC45" w14:textId="77777777" w:rsidTr="00EC5F71">
        <w:trPr>
          <w:trHeight w:val="270"/>
        </w:trPr>
        <w:tc>
          <w:tcPr>
            <w:tcW w:w="990" w:type="dxa"/>
            <w:tcBorders>
              <w:top w:val="nil"/>
              <w:left w:val="nil"/>
              <w:bottom w:val="nil"/>
              <w:right w:val="nil"/>
            </w:tcBorders>
            <w:shd w:val="clear" w:color="auto" w:fill="auto"/>
            <w:noWrap/>
            <w:hideMark/>
          </w:tcPr>
          <w:p w14:paraId="6C353015" w14:textId="77777777" w:rsidR="009834B8" w:rsidRPr="00337C20" w:rsidRDefault="009834B8" w:rsidP="00EC5F71">
            <w:pPr>
              <w:jc w:val="center"/>
              <w:rPr>
                <w:lang w:eastAsia="zh-CN"/>
              </w:rPr>
            </w:pPr>
            <w:r w:rsidRPr="00337C20">
              <w:rPr>
                <w:lang w:eastAsia="zh-CN"/>
              </w:rPr>
              <w:t>(2)</w:t>
            </w:r>
          </w:p>
        </w:tc>
        <w:tc>
          <w:tcPr>
            <w:tcW w:w="5095" w:type="dxa"/>
            <w:gridSpan w:val="4"/>
            <w:tcBorders>
              <w:top w:val="nil"/>
              <w:left w:val="nil"/>
              <w:bottom w:val="nil"/>
              <w:right w:val="nil"/>
            </w:tcBorders>
            <w:shd w:val="clear" w:color="auto" w:fill="auto"/>
            <w:noWrap/>
            <w:hideMark/>
          </w:tcPr>
          <w:p w14:paraId="4F827E27" w14:textId="77777777" w:rsidR="009834B8" w:rsidRPr="00337C20" w:rsidRDefault="009834B8" w:rsidP="00EC5F71">
            <w:pPr>
              <w:jc w:val="both"/>
              <w:rPr>
                <w:lang w:eastAsia="zh-CN"/>
              </w:rPr>
            </w:pPr>
            <w:r w:rsidRPr="00337C20">
              <w:rPr>
                <w:lang w:eastAsia="zh-CN"/>
              </w:rPr>
              <w:t>Tần số đã đăng ký tương ứng với vị trí.</w:t>
            </w:r>
          </w:p>
        </w:tc>
        <w:tc>
          <w:tcPr>
            <w:tcW w:w="2608" w:type="dxa"/>
            <w:gridSpan w:val="2"/>
            <w:tcBorders>
              <w:top w:val="nil"/>
              <w:left w:val="nil"/>
              <w:bottom w:val="nil"/>
              <w:right w:val="nil"/>
            </w:tcBorders>
            <w:shd w:val="clear" w:color="auto" w:fill="auto"/>
            <w:noWrap/>
            <w:hideMark/>
          </w:tcPr>
          <w:p w14:paraId="5C2E86FE" w14:textId="77777777" w:rsidR="009834B8" w:rsidRPr="00337C20" w:rsidRDefault="009834B8" w:rsidP="00EC5F71">
            <w:pPr>
              <w:rPr>
                <w:lang w:eastAsia="zh-CN"/>
              </w:rPr>
            </w:pPr>
          </w:p>
        </w:tc>
        <w:tc>
          <w:tcPr>
            <w:tcW w:w="2134" w:type="dxa"/>
            <w:gridSpan w:val="2"/>
            <w:tcBorders>
              <w:top w:val="nil"/>
              <w:left w:val="nil"/>
              <w:bottom w:val="nil"/>
              <w:right w:val="nil"/>
            </w:tcBorders>
            <w:shd w:val="clear" w:color="auto" w:fill="auto"/>
            <w:noWrap/>
            <w:hideMark/>
          </w:tcPr>
          <w:p w14:paraId="7FFD9C88" w14:textId="77777777" w:rsidR="009834B8" w:rsidRPr="00337C20" w:rsidRDefault="009834B8" w:rsidP="00EC5F71">
            <w:pPr>
              <w:rPr>
                <w:sz w:val="20"/>
                <w:szCs w:val="20"/>
                <w:lang w:eastAsia="zh-CN"/>
              </w:rPr>
            </w:pPr>
          </w:p>
        </w:tc>
        <w:tc>
          <w:tcPr>
            <w:tcW w:w="3018" w:type="dxa"/>
            <w:gridSpan w:val="2"/>
            <w:tcBorders>
              <w:top w:val="nil"/>
              <w:left w:val="nil"/>
              <w:bottom w:val="nil"/>
              <w:right w:val="nil"/>
            </w:tcBorders>
            <w:shd w:val="clear" w:color="auto" w:fill="auto"/>
            <w:noWrap/>
            <w:hideMark/>
          </w:tcPr>
          <w:p w14:paraId="3F6AFA94" w14:textId="77777777" w:rsidR="009834B8" w:rsidRPr="00337C20" w:rsidRDefault="009834B8" w:rsidP="00EC5F71">
            <w:pPr>
              <w:rPr>
                <w:sz w:val="20"/>
                <w:szCs w:val="20"/>
                <w:lang w:eastAsia="zh-CN"/>
              </w:rPr>
            </w:pPr>
          </w:p>
        </w:tc>
      </w:tr>
      <w:tr w:rsidR="009834B8" w:rsidRPr="00337C20" w14:paraId="5278220B" w14:textId="77777777" w:rsidTr="00EC5F71">
        <w:trPr>
          <w:trHeight w:val="270"/>
        </w:trPr>
        <w:tc>
          <w:tcPr>
            <w:tcW w:w="990" w:type="dxa"/>
            <w:tcBorders>
              <w:top w:val="nil"/>
              <w:left w:val="nil"/>
              <w:bottom w:val="nil"/>
              <w:right w:val="nil"/>
            </w:tcBorders>
            <w:shd w:val="clear" w:color="auto" w:fill="auto"/>
            <w:noWrap/>
            <w:hideMark/>
          </w:tcPr>
          <w:p w14:paraId="737837FF" w14:textId="77777777" w:rsidR="009834B8" w:rsidRPr="00337C20" w:rsidRDefault="009834B8" w:rsidP="00EC5F71">
            <w:pPr>
              <w:jc w:val="center"/>
              <w:rPr>
                <w:lang w:eastAsia="zh-CN"/>
              </w:rPr>
            </w:pPr>
            <w:r w:rsidRPr="00337C20">
              <w:rPr>
                <w:lang w:eastAsia="zh-CN"/>
              </w:rPr>
              <w:t>(3)</w:t>
            </w:r>
          </w:p>
        </w:tc>
        <w:tc>
          <w:tcPr>
            <w:tcW w:w="7703" w:type="dxa"/>
            <w:gridSpan w:val="6"/>
            <w:tcBorders>
              <w:top w:val="nil"/>
              <w:left w:val="nil"/>
              <w:bottom w:val="nil"/>
              <w:right w:val="nil"/>
            </w:tcBorders>
            <w:shd w:val="clear" w:color="auto" w:fill="auto"/>
            <w:noWrap/>
            <w:hideMark/>
          </w:tcPr>
          <w:p w14:paraId="66093608" w14:textId="77777777" w:rsidR="009834B8" w:rsidRPr="00337C20" w:rsidRDefault="009834B8" w:rsidP="00EC5F71">
            <w:pPr>
              <w:jc w:val="both"/>
              <w:rPr>
                <w:lang w:eastAsia="zh-CN"/>
              </w:rPr>
            </w:pPr>
            <w:r w:rsidRPr="00337C20">
              <w:rPr>
                <w:lang w:eastAsia="zh-CN"/>
              </w:rPr>
              <w:t>Vệ tinh đã sử dụng trong thực tế tương ứng với từng vị trí quỹ đạo.</w:t>
            </w:r>
          </w:p>
        </w:tc>
        <w:tc>
          <w:tcPr>
            <w:tcW w:w="2134" w:type="dxa"/>
            <w:gridSpan w:val="2"/>
            <w:tcBorders>
              <w:top w:val="nil"/>
              <w:left w:val="nil"/>
              <w:bottom w:val="nil"/>
              <w:right w:val="nil"/>
            </w:tcBorders>
            <w:shd w:val="clear" w:color="auto" w:fill="auto"/>
            <w:noWrap/>
            <w:hideMark/>
          </w:tcPr>
          <w:p w14:paraId="0A6ACF9D" w14:textId="77777777" w:rsidR="009834B8" w:rsidRPr="00337C20" w:rsidRDefault="009834B8" w:rsidP="00EC5F71">
            <w:pPr>
              <w:rPr>
                <w:lang w:eastAsia="zh-CN"/>
              </w:rPr>
            </w:pPr>
          </w:p>
        </w:tc>
        <w:tc>
          <w:tcPr>
            <w:tcW w:w="3018" w:type="dxa"/>
            <w:gridSpan w:val="2"/>
            <w:tcBorders>
              <w:top w:val="nil"/>
              <w:left w:val="nil"/>
              <w:bottom w:val="nil"/>
              <w:right w:val="nil"/>
            </w:tcBorders>
            <w:shd w:val="clear" w:color="auto" w:fill="auto"/>
            <w:noWrap/>
            <w:hideMark/>
          </w:tcPr>
          <w:p w14:paraId="3EAB736E" w14:textId="77777777" w:rsidR="009834B8" w:rsidRPr="00337C20" w:rsidRDefault="009834B8" w:rsidP="00EC5F71">
            <w:pPr>
              <w:rPr>
                <w:sz w:val="20"/>
                <w:szCs w:val="20"/>
                <w:lang w:eastAsia="zh-CN"/>
              </w:rPr>
            </w:pPr>
          </w:p>
        </w:tc>
      </w:tr>
      <w:tr w:rsidR="009834B8" w:rsidRPr="00337C20" w14:paraId="707715D6" w14:textId="77777777" w:rsidTr="00EC5F71">
        <w:trPr>
          <w:trHeight w:val="351"/>
        </w:trPr>
        <w:tc>
          <w:tcPr>
            <w:tcW w:w="990" w:type="dxa"/>
            <w:tcBorders>
              <w:top w:val="nil"/>
              <w:left w:val="nil"/>
              <w:bottom w:val="nil"/>
              <w:right w:val="nil"/>
            </w:tcBorders>
            <w:shd w:val="clear" w:color="auto" w:fill="auto"/>
            <w:noWrap/>
            <w:hideMark/>
          </w:tcPr>
          <w:p w14:paraId="65BEED17" w14:textId="77777777" w:rsidR="009834B8" w:rsidRPr="00337C20" w:rsidRDefault="009834B8" w:rsidP="00EC5F71">
            <w:pPr>
              <w:jc w:val="center"/>
              <w:rPr>
                <w:i/>
                <w:iCs/>
                <w:lang w:eastAsia="zh-CN"/>
              </w:rPr>
            </w:pPr>
            <w:r w:rsidRPr="00337C20">
              <w:rPr>
                <w:i/>
                <w:iCs/>
                <w:lang w:eastAsia="zh-CN"/>
              </w:rPr>
              <w:t>Dòng</w:t>
            </w:r>
          </w:p>
        </w:tc>
        <w:tc>
          <w:tcPr>
            <w:tcW w:w="2667" w:type="dxa"/>
            <w:gridSpan w:val="2"/>
            <w:tcBorders>
              <w:top w:val="nil"/>
              <w:left w:val="nil"/>
              <w:bottom w:val="nil"/>
              <w:right w:val="nil"/>
            </w:tcBorders>
            <w:shd w:val="clear" w:color="auto" w:fill="auto"/>
            <w:noWrap/>
            <w:hideMark/>
          </w:tcPr>
          <w:p w14:paraId="689A772D" w14:textId="77777777" w:rsidR="009834B8" w:rsidRPr="00337C20" w:rsidRDefault="009834B8" w:rsidP="00EC5F71">
            <w:pPr>
              <w:jc w:val="both"/>
              <w:rPr>
                <w:i/>
                <w:iCs/>
                <w:lang w:eastAsia="zh-CN"/>
              </w:rPr>
            </w:pPr>
            <w:r w:rsidRPr="00337C20">
              <w:rPr>
                <w:i/>
                <w:iCs/>
                <w:lang w:eastAsia="zh-CN"/>
              </w:rPr>
              <w:t>Nội dung</w:t>
            </w:r>
          </w:p>
        </w:tc>
        <w:tc>
          <w:tcPr>
            <w:tcW w:w="2428" w:type="dxa"/>
            <w:gridSpan w:val="2"/>
            <w:tcBorders>
              <w:top w:val="nil"/>
              <w:left w:val="nil"/>
              <w:bottom w:val="nil"/>
              <w:right w:val="nil"/>
            </w:tcBorders>
            <w:shd w:val="clear" w:color="auto" w:fill="auto"/>
            <w:noWrap/>
            <w:hideMark/>
          </w:tcPr>
          <w:p w14:paraId="08DAE1CD" w14:textId="77777777" w:rsidR="009834B8" w:rsidRPr="00337C20" w:rsidRDefault="009834B8" w:rsidP="00EC5F71">
            <w:pPr>
              <w:jc w:val="both"/>
              <w:rPr>
                <w:i/>
                <w:iCs/>
                <w:lang w:eastAsia="zh-CN"/>
              </w:rPr>
            </w:pPr>
          </w:p>
        </w:tc>
        <w:tc>
          <w:tcPr>
            <w:tcW w:w="2608" w:type="dxa"/>
            <w:gridSpan w:val="2"/>
            <w:tcBorders>
              <w:top w:val="nil"/>
              <w:left w:val="nil"/>
              <w:bottom w:val="nil"/>
              <w:right w:val="nil"/>
            </w:tcBorders>
            <w:shd w:val="clear" w:color="auto" w:fill="auto"/>
            <w:noWrap/>
            <w:hideMark/>
          </w:tcPr>
          <w:p w14:paraId="501530E4" w14:textId="77777777" w:rsidR="009834B8" w:rsidRPr="00337C20" w:rsidRDefault="009834B8" w:rsidP="00EC5F71">
            <w:pPr>
              <w:rPr>
                <w:sz w:val="20"/>
                <w:szCs w:val="20"/>
                <w:lang w:eastAsia="zh-CN"/>
              </w:rPr>
            </w:pPr>
          </w:p>
        </w:tc>
        <w:tc>
          <w:tcPr>
            <w:tcW w:w="2134" w:type="dxa"/>
            <w:gridSpan w:val="2"/>
            <w:tcBorders>
              <w:top w:val="nil"/>
              <w:left w:val="nil"/>
              <w:bottom w:val="nil"/>
              <w:right w:val="nil"/>
            </w:tcBorders>
            <w:shd w:val="clear" w:color="auto" w:fill="auto"/>
            <w:noWrap/>
            <w:hideMark/>
          </w:tcPr>
          <w:p w14:paraId="5801763D" w14:textId="77777777" w:rsidR="009834B8" w:rsidRPr="00337C20" w:rsidRDefault="009834B8" w:rsidP="00EC5F71">
            <w:pPr>
              <w:rPr>
                <w:sz w:val="20"/>
                <w:szCs w:val="20"/>
                <w:lang w:eastAsia="zh-CN"/>
              </w:rPr>
            </w:pPr>
          </w:p>
        </w:tc>
        <w:tc>
          <w:tcPr>
            <w:tcW w:w="3018" w:type="dxa"/>
            <w:gridSpan w:val="2"/>
            <w:tcBorders>
              <w:top w:val="nil"/>
              <w:left w:val="nil"/>
              <w:bottom w:val="nil"/>
              <w:right w:val="nil"/>
            </w:tcBorders>
            <w:shd w:val="clear" w:color="auto" w:fill="auto"/>
            <w:noWrap/>
            <w:hideMark/>
          </w:tcPr>
          <w:p w14:paraId="4B21F314" w14:textId="77777777" w:rsidR="009834B8" w:rsidRPr="00337C20" w:rsidRDefault="009834B8" w:rsidP="00EC5F71">
            <w:pPr>
              <w:rPr>
                <w:sz w:val="20"/>
                <w:szCs w:val="20"/>
                <w:lang w:eastAsia="zh-CN"/>
              </w:rPr>
            </w:pPr>
          </w:p>
        </w:tc>
      </w:tr>
      <w:tr w:rsidR="009834B8" w:rsidRPr="00337C20" w14:paraId="69250405" w14:textId="77777777" w:rsidTr="00EC5F71">
        <w:trPr>
          <w:trHeight w:val="351"/>
        </w:trPr>
        <w:tc>
          <w:tcPr>
            <w:tcW w:w="990" w:type="dxa"/>
            <w:tcBorders>
              <w:top w:val="nil"/>
              <w:left w:val="nil"/>
              <w:bottom w:val="nil"/>
              <w:right w:val="nil"/>
            </w:tcBorders>
            <w:shd w:val="clear" w:color="auto" w:fill="auto"/>
            <w:noWrap/>
            <w:hideMark/>
          </w:tcPr>
          <w:p w14:paraId="238DAF33" w14:textId="77777777" w:rsidR="009834B8" w:rsidRPr="00337C20" w:rsidRDefault="009834B8" w:rsidP="00EC5F71">
            <w:pPr>
              <w:jc w:val="center"/>
              <w:rPr>
                <w:lang w:eastAsia="zh-CN"/>
              </w:rPr>
            </w:pPr>
            <w:r w:rsidRPr="00337C20">
              <w:rPr>
                <w:lang w:eastAsia="zh-CN"/>
              </w:rPr>
              <w:t>(1)</w:t>
            </w:r>
          </w:p>
        </w:tc>
        <w:tc>
          <w:tcPr>
            <w:tcW w:w="7703" w:type="dxa"/>
            <w:gridSpan w:val="6"/>
            <w:tcBorders>
              <w:top w:val="nil"/>
              <w:left w:val="nil"/>
              <w:bottom w:val="nil"/>
              <w:right w:val="nil"/>
            </w:tcBorders>
            <w:shd w:val="clear" w:color="auto" w:fill="auto"/>
            <w:noWrap/>
            <w:hideMark/>
          </w:tcPr>
          <w:p w14:paraId="0D870621" w14:textId="77777777" w:rsidR="009834B8" w:rsidRPr="00337C20" w:rsidRDefault="009834B8" w:rsidP="00EC5F71">
            <w:pPr>
              <w:jc w:val="both"/>
              <w:rPr>
                <w:lang w:eastAsia="zh-CN"/>
              </w:rPr>
            </w:pPr>
            <w:r w:rsidRPr="00337C20">
              <w:rPr>
                <w:lang w:eastAsia="zh-CN"/>
              </w:rPr>
              <w:t>Cột 1: Ghi tổng số vị trí quỹ đạo đã đăng ký thành công (1=1.1+1.2).</w:t>
            </w:r>
          </w:p>
        </w:tc>
        <w:tc>
          <w:tcPr>
            <w:tcW w:w="2134" w:type="dxa"/>
            <w:gridSpan w:val="2"/>
            <w:tcBorders>
              <w:top w:val="nil"/>
              <w:left w:val="nil"/>
              <w:bottom w:val="nil"/>
              <w:right w:val="nil"/>
            </w:tcBorders>
            <w:shd w:val="clear" w:color="auto" w:fill="auto"/>
            <w:noWrap/>
            <w:hideMark/>
          </w:tcPr>
          <w:p w14:paraId="1002E839" w14:textId="77777777" w:rsidR="009834B8" w:rsidRPr="00337C20" w:rsidRDefault="009834B8" w:rsidP="00EC5F71">
            <w:pPr>
              <w:rPr>
                <w:lang w:eastAsia="zh-CN"/>
              </w:rPr>
            </w:pPr>
          </w:p>
        </w:tc>
        <w:tc>
          <w:tcPr>
            <w:tcW w:w="3018" w:type="dxa"/>
            <w:gridSpan w:val="2"/>
            <w:tcBorders>
              <w:top w:val="nil"/>
              <w:left w:val="nil"/>
              <w:bottom w:val="nil"/>
              <w:right w:val="nil"/>
            </w:tcBorders>
            <w:shd w:val="clear" w:color="auto" w:fill="auto"/>
            <w:noWrap/>
            <w:hideMark/>
          </w:tcPr>
          <w:p w14:paraId="5A938A14" w14:textId="77777777" w:rsidR="009834B8" w:rsidRPr="00337C20" w:rsidRDefault="009834B8" w:rsidP="00EC5F71">
            <w:pPr>
              <w:rPr>
                <w:sz w:val="20"/>
                <w:szCs w:val="20"/>
                <w:lang w:eastAsia="zh-CN"/>
              </w:rPr>
            </w:pPr>
          </w:p>
        </w:tc>
      </w:tr>
      <w:tr w:rsidR="009834B8" w:rsidRPr="00337C20" w14:paraId="2C21D044" w14:textId="77777777" w:rsidTr="00EC5F71">
        <w:trPr>
          <w:trHeight w:val="351"/>
        </w:trPr>
        <w:tc>
          <w:tcPr>
            <w:tcW w:w="990" w:type="dxa"/>
            <w:tcBorders>
              <w:top w:val="nil"/>
              <w:left w:val="nil"/>
              <w:bottom w:val="nil"/>
              <w:right w:val="nil"/>
            </w:tcBorders>
            <w:shd w:val="clear" w:color="auto" w:fill="auto"/>
            <w:noWrap/>
            <w:hideMark/>
          </w:tcPr>
          <w:p w14:paraId="4C181D17" w14:textId="77777777" w:rsidR="009834B8" w:rsidRPr="00337C20" w:rsidRDefault="009834B8" w:rsidP="00EC5F71">
            <w:pPr>
              <w:jc w:val="center"/>
              <w:rPr>
                <w:lang w:eastAsia="zh-CN"/>
              </w:rPr>
            </w:pPr>
            <w:r w:rsidRPr="00337C20">
              <w:rPr>
                <w:lang w:eastAsia="zh-CN"/>
              </w:rPr>
              <w:t>(1.1)</w:t>
            </w:r>
          </w:p>
        </w:tc>
        <w:tc>
          <w:tcPr>
            <w:tcW w:w="5095" w:type="dxa"/>
            <w:gridSpan w:val="4"/>
            <w:tcBorders>
              <w:top w:val="nil"/>
              <w:left w:val="nil"/>
              <w:bottom w:val="nil"/>
              <w:right w:val="nil"/>
            </w:tcBorders>
            <w:shd w:val="clear" w:color="auto" w:fill="auto"/>
            <w:noWrap/>
            <w:hideMark/>
          </w:tcPr>
          <w:p w14:paraId="5420DD10" w14:textId="77777777" w:rsidR="009834B8" w:rsidRPr="00337C20" w:rsidRDefault="009834B8" w:rsidP="00EC5F71">
            <w:pPr>
              <w:jc w:val="both"/>
              <w:rPr>
                <w:lang w:eastAsia="zh-CN"/>
              </w:rPr>
            </w:pPr>
            <w:r w:rsidRPr="00337C20">
              <w:rPr>
                <w:lang w:eastAsia="zh-CN"/>
              </w:rPr>
              <w:t>Cột 1: Ghi tổng số vị trí quỹ đạo địa tĩnh.</w:t>
            </w:r>
          </w:p>
        </w:tc>
        <w:tc>
          <w:tcPr>
            <w:tcW w:w="2608" w:type="dxa"/>
            <w:gridSpan w:val="2"/>
            <w:tcBorders>
              <w:top w:val="nil"/>
              <w:left w:val="nil"/>
              <w:bottom w:val="nil"/>
              <w:right w:val="nil"/>
            </w:tcBorders>
            <w:shd w:val="clear" w:color="auto" w:fill="auto"/>
            <w:noWrap/>
            <w:hideMark/>
          </w:tcPr>
          <w:p w14:paraId="0BCD8343" w14:textId="77777777" w:rsidR="009834B8" w:rsidRPr="00337C20" w:rsidRDefault="009834B8" w:rsidP="00EC5F71">
            <w:pPr>
              <w:rPr>
                <w:lang w:eastAsia="zh-CN"/>
              </w:rPr>
            </w:pPr>
          </w:p>
        </w:tc>
        <w:tc>
          <w:tcPr>
            <w:tcW w:w="2134" w:type="dxa"/>
            <w:gridSpan w:val="2"/>
            <w:tcBorders>
              <w:top w:val="nil"/>
              <w:left w:val="nil"/>
              <w:bottom w:val="nil"/>
              <w:right w:val="nil"/>
            </w:tcBorders>
            <w:shd w:val="clear" w:color="auto" w:fill="auto"/>
            <w:noWrap/>
            <w:hideMark/>
          </w:tcPr>
          <w:p w14:paraId="663149A6" w14:textId="77777777" w:rsidR="009834B8" w:rsidRPr="00337C20" w:rsidRDefault="009834B8" w:rsidP="00EC5F71">
            <w:pPr>
              <w:rPr>
                <w:sz w:val="20"/>
                <w:szCs w:val="20"/>
                <w:lang w:eastAsia="zh-CN"/>
              </w:rPr>
            </w:pPr>
          </w:p>
        </w:tc>
        <w:tc>
          <w:tcPr>
            <w:tcW w:w="3018" w:type="dxa"/>
            <w:gridSpan w:val="2"/>
            <w:tcBorders>
              <w:top w:val="nil"/>
              <w:left w:val="nil"/>
              <w:bottom w:val="nil"/>
              <w:right w:val="nil"/>
            </w:tcBorders>
            <w:shd w:val="clear" w:color="auto" w:fill="auto"/>
            <w:noWrap/>
            <w:hideMark/>
          </w:tcPr>
          <w:p w14:paraId="0BE35ADF" w14:textId="77777777" w:rsidR="009834B8" w:rsidRPr="00337C20" w:rsidRDefault="009834B8" w:rsidP="00EC5F71">
            <w:pPr>
              <w:rPr>
                <w:sz w:val="20"/>
                <w:szCs w:val="20"/>
                <w:lang w:eastAsia="zh-CN"/>
              </w:rPr>
            </w:pPr>
          </w:p>
        </w:tc>
      </w:tr>
      <w:tr w:rsidR="009834B8" w:rsidRPr="00337C20" w14:paraId="7038B3FD" w14:textId="77777777" w:rsidTr="00EC5F71">
        <w:trPr>
          <w:trHeight w:val="261"/>
        </w:trPr>
        <w:tc>
          <w:tcPr>
            <w:tcW w:w="990" w:type="dxa"/>
            <w:tcBorders>
              <w:top w:val="nil"/>
              <w:left w:val="nil"/>
              <w:bottom w:val="nil"/>
              <w:right w:val="nil"/>
            </w:tcBorders>
            <w:shd w:val="clear" w:color="auto" w:fill="auto"/>
            <w:noWrap/>
            <w:hideMark/>
          </w:tcPr>
          <w:p w14:paraId="283F7D79" w14:textId="77777777" w:rsidR="009834B8" w:rsidRPr="00337C20" w:rsidRDefault="009834B8" w:rsidP="00EC5F71">
            <w:pPr>
              <w:jc w:val="center"/>
              <w:rPr>
                <w:lang w:eastAsia="zh-CN"/>
              </w:rPr>
            </w:pPr>
            <w:r w:rsidRPr="00337C20">
              <w:rPr>
                <w:lang w:eastAsia="zh-CN"/>
              </w:rPr>
              <w:t>(1.2)</w:t>
            </w:r>
          </w:p>
        </w:tc>
        <w:tc>
          <w:tcPr>
            <w:tcW w:w="5095" w:type="dxa"/>
            <w:gridSpan w:val="4"/>
            <w:tcBorders>
              <w:top w:val="nil"/>
              <w:left w:val="nil"/>
              <w:bottom w:val="nil"/>
              <w:right w:val="nil"/>
            </w:tcBorders>
            <w:shd w:val="clear" w:color="auto" w:fill="auto"/>
            <w:noWrap/>
            <w:hideMark/>
          </w:tcPr>
          <w:p w14:paraId="26BD4A59" w14:textId="77777777" w:rsidR="009834B8" w:rsidRPr="00337C20" w:rsidRDefault="009834B8" w:rsidP="00EC5F71">
            <w:pPr>
              <w:jc w:val="both"/>
              <w:rPr>
                <w:lang w:eastAsia="zh-CN"/>
              </w:rPr>
            </w:pPr>
            <w:r w:rsidRPr="00337C20">
              <w:rPr>
                <w:lang w:eastAsia="zh-CN"/>
              </w:rPr>
              <w:t>Cột 1: Ghi số lượng vị trí quỹ đạo phi địa tĩnh.</w:t>
            </w:r>
          </w:p>
        </w:tc>
        <w:tc>
          <w:tcPr>
            <w:tcW w:w="2608" w:type="dxa"/>
            <w:gridSpan w:val="2"/>
            <w:tcBorders>
              <w:top w:val="nil"/>
              <w:left w:val="nil"/>
              <w:bottom w:val="nil"/>
              <w:right w:val="nil"/>
            </w:tcBorders>
            <w:shd w:val="clear" w:color="auto" w:fill="auto"/>
            <w:noWrap/>
            <w:hideMark/>
          </w:tcPr>
          <w:p w14:paraId="46DA056F" w14:textId="77777777" w:rsidR="009834B8" w:rsidRPr="00337C20" w:rsidRDefault="009834B8" w:rsidP="00EC5F71">
            <w:pPr>
              <w:rPr>
                <w:lang w:eastAsia="zh-CN"/>
              </w:rPr>
            </w:pPr>
          </w:p>
        </w:tc>
        <w:tc>
          <w:tcPr>
            <w:tcW w:w="2134" w:type="dxa"/>
            <w:gridSpan w:val="2"/>
            <w:tcBorders>
              <w:top w:val="nil"/>
              <w:left w:val="nil"/>
              <w:bottom w:val="nil"/>
              <w:right w:val="nil"/>
            </w:tcBorders>
            <w:shd w:val="clear" w:color="auto" w:fill="auto"/>
            <w:noWrap/>
            <w:hideMark/>
          </w:tcPr>
          <w:p w14:paraId="350F49A5" w14:textId="77777777" w:rsidR="009834B8" w:rsidRPr="00337C20" w:rsidRDefault="009834B8" w:rsidP="00EC5F71">
            <w:pPr>
              <w:rPr>
                <w:sz w:val="20"/>
                <w:szCs w:val="20"/>
                <w:lang w:eastAsia="zh-CN"/>
              </w:rPr>
            </w:pPr>
          </w:p>
        </w:tc>
        <w:tc>
          <w:tcPr>
            <w:tcW w:w="3018" w:type="dxa"/>
            <w:gridSpan w:val="2"/>
            <w:tcBorders>
              <w:top w:val="nil"/>
              <w:left w:val="nil"/>
              <w:bottom w:val="nil"/>
              <w:right w:val="nil"/>
            </w:tcBorders>
            <w:shd w:val="clear" w:color="auto" w:fill="auto"/>
            <w:noWrap/>
            <w:hideMark/>
          </w:tcPr>
          <w:p w14:paraId="2688FC03" w14:textId="77777777" w:rsidR="009834B8" w:rsidRPr="00337C20" w:rsidRDefault="009834B8" w:rsidP="00EC5F71">
            <w:pPr>
              <w:rPr>
                <w:sz w:val="20"/>
                <w:szCs w:val="20"/>
                <w:lang w:eastAsia="zh-CN"/>
              </w:rPr>
            </w:pPr>
          </w:p>
        </w:tc>
      </w:tr>
      <w:tr w:rsidR="009834B8" w:rsidRPr="00337C20" w14:paraId="0AF9D429" w14:textId="77777777" w:rsidTr="00EC5F71">
        <w:trPr>
          <w:trHeight w:val="102"/>
        </w:trPr>
        <w:tc>
          <w:tcPr>
            <w:tcW w:w="990" w:type="dxa"/>
            <w:tcBorders>
              <w:top w:val="nil"/>
              <w:left w:val="nil"/>
              <w:bottom w:val="nil"/>
              <w:right w:val="nil"/>
            </w:tcBorders>
            <w:shd w:val="clear" w:color="auto" w:fill="auto"/>
            <w:noWrap/>
            <w:vAlign w:val="bottom"/>
            <w:hideMark/>
          </w:tcPr>
          <w:p w14:paraId="4A5DD3E4" w14:textId="77777777" w:rsidR="009834B8" w:rsidRPr="00337C20" w:rsidRDefault="009834B8" w:rsidP="00EC5F71">
            <w:pPr>
              <w:rPr>
                <w:sz w:val="20"/>
                <w:szCs w:val="20"/>
                <w:lang w:eastAsia="zh-CN"/>
              </w:rPr>
            </w:pPr>
          </w:p>
        </w:tc>
        <w:tc>
          <w:tcPr>
            <w:tcW w:w="12855" w:type="dxa"/>
            <w:gridSpan w:val="10"/>
            <w:tcBorders>
              <w:top w:val="nil"/>
              <w:left w:val="nil"/>
              <w:bottom w:val="nil"/>
              <w:right w:val="nil"/>
            </w:tcBorders>
            <w:shd w:val="clear" w:color="auto" w:fill="auto"/>
            <w:vAlign w:val="bottom"/>
            <w:hideMark/>
          </w:tcPr>
          <w:p w14:paraId="0C96A9B9" w14:textId="77777777" w:rsidR="009834B8" w:rsidRPr="00337C20" w:rsidRDefault="009834B8" w:rsidP="00EC5F71">
            <w:pPr>
              <w:jc w:val="both"/>
              <w:rPr>
                <w:i/>
                <w:iCs/>
                <w:lang w:eastAsia="zh-CN"/>
              </w:rPr>
            </w:pPr>
            <w:r w:rsidRPr="00337C20">
              <w:rPr>
                <w:i/>
                <w:iCs/>
                <w:lang w:eastAsia="zh-CN"/>
              </w:rPr>
              <w:t>Khi có sự thay đổi: Cục thực hiện cập nhật ngay sau khi có sự thay đổi hoặc cập nhật trong vòng 07 ngày (kể từ khi có thay đổi) lên CSDL thống kê để hệ thống có thể tổng hợp được số liệu theo định dạng của biểu này với các thông tin cập nhật.</w:t>
            </w:r>
          </w:p>
        </w:tc>
      </w:tr>
      <w:tr w:rsidR="009834B8" w:rsidRPr="00337C20" w14:paraId="6874E152" w14:textId="77777777" w:rsidTr="00EC5F71">
        <w:trPr>
          <w:gridAfter w:val="1"/>
          <w:wAfter w:w="8" w:type="dxa"/>
          <w:trHeight w:val="102"/>
        </w:trPr>
        <w:tc>
          <w:tcPr>
            <w:tcW w:w="3649" w:type="dxa"/>
            <w:gridSpan w:val="2"/>
            <w:tcBorders>
              <w:top w:val="nil"/>
              <w:left w:val="nil"/>
              <w:bottom w:val="nil"/>
              <w:right w:val="nil"/>
            </w:tcBorders>
            <w:shd w:val="clear" w:color="auto" w:fill="auto"/>
            <w:noWrap/>
            <w:vAlign w:val="bottom"/>
            <w:hideMark/>
          </w:tcPr>
          <w:p w14:paraId="2D4CD3FB" w14:textId="77777777" w:rsidR="009834B8" w:rsidRPr="00337C20" w:rsidRDefault="009834B8" w:rsidP="00EC5F71">
            <w:pPr>
              <w:jc w:val="both"/>
              <w:rPr>
                <w:i/>
                <w:iCs/>
                <w:lang w:eastAsia="zh-CN"/>
              </w:rPr>
            </w:pPr>
            <w:r w:rsidRPr="00337C20">
              <w:rPr>
                <w:i/>
                <w:iCs/>
                <w:lang w:eastAsia="zh-CN"/>
              </w:rPr>
              <w:t>c) Nguồn số liệu</w:t>
            </w:r>
          </w:p>
        </w:tc>
        <w:tc>
          <w:tcPr>
            <w:tcW w:w="2428" w:type="dxa"/>
            <w:gridSpan w:val="2"/>
            <w:tcBorders>
              <w:top w:val="nil"/>
              <w:left w:val="nil"/>
              <w:bottom w:val="nil"/>
              <w:right w:val="nil"/>
            </w:tcBorders>
            <w:shd w:val="clear" w:color="auto" w:fill="auto"/>
            <w:vAlign w:val="bottom"/>
            <w:hideMark/>
          </w:tcPr>
          <w:p w14:paraId="776D08AA" w14:textId="77777777" w:rsidR="009834B8" w:rsidRPr="00337C20" w:rsidRDefault="009834B8" w:rsidP="00EC5F71">
            <w:pPr>
              <w:jc w:val="both"/>
              <w:rPr>
                <w:i/>
                <w:iCs/>
                <w:lang w:eastAsia="zh-CN"/>
              </w:rPr>
            </w:pPr>
          </w:p>
        </w:tc>
        <w:tc>
          <w:tcPr>
            <w:tcW w:w="2608" w:type="dxa"/>
            <w:gridSpan w:val="2"/>
            <w:tcBorders>
              <w:top w:val="nil"/>
              <w:left w:val="nil"/>
              <w:bottom w:val="nil"/>
              <w:right w:val="nil"/>
            </w:tcBorders>
            <w:shd w:val="clear" w:color="auto" w:fill="auto"/>
            <w:vAlign w:val="bottom"/>
            <w:hideMark/>
          </w:tcPr>
          <w:p w14:paraId="2CF262B6" w14:textId="77777777" w:rsidR="009834B8" w:rsidRPr="00337C20" w:rsidRDefault="009834B8" w:rsidP="00EC5F71">
            <w:pPr>
              <w:rPr>
                <w:sz w:val="20"/>
                <w:szCs w:val="20"/>
                <w:lang w:eastAsia="zh-CN"/>
              </w:rPr>
            </w:pPr>
          </w:p>
        </w:tc>
        <w:tc>
          <w:tcPr>
            <w:tcW w:w="2134" w:type="dxa"/>
            <w:gridSpan w:val="2"/>
            <w:tcBorders>
              <w:top w:val="nil"/>
              <w:left w:val="nil"/>
              <w:bottom w:val="nil"/>
              <w:right w:val="nil"/>
            </w:tcBorders>
            <w:shd w:val="clear" w:color="auto" w:fill="auto"/>
            <w:vAlign w:val="bottom"/>
            <w:hideMark/>
          </w:tcPr>
          <w:p w14:paraId="69C1AAD2" w14:textId="77777777" w:rsidR="009834B8" w:rsidRPr="00337C20" w:rsidRDefault="009834B8" w:rsidP="00EC5F71">
            <w:pPr>
              <w:rPr>
                <w:sz w:val="20"/>
                <w:szCs w:val="20"/>
                <w:lang w:eastAsia="zh-CN"/>
              </w:rPr>
            </w:pPr>
          </w:p>
        </w:tc>
        <w:tc>
          <w:tcPr>
            <w:tcW w:w="3018" w:type="dxa"/>
            <w:gridSpan w:val="2"/>
            <w:tcBorders>
              <w:top w:val="nil"/>
              <w:left w:val="nil"/>
              <w:bottom w:val="nil"/>
              <w:right w:val="nil"/>
            </w:tcBorders>
            <w:shd w:val="clear" w:color="auto" w:fill="auto"/>
            <w:vAlign w:val="bottom"/>
            <w:hideMark/>
          </w:tcPr>
          <w:p w14:paraId="45C317CD" w14:textId="77777777" w:rsidR="009834B8" w:rsidRPr="00337C20" w:rsidRDefault="009834B8" w:rsidP="00EC5F71">
            <w:pPr>
              <w:rPr>
                <w:sz w:val="20"/>
                <w:szCs w:val="20"/>
                <w:lang w:eastAsia="zh-CN"/>
              </w:rPr>
            </w:pPr>
          </w:p>
        </w:tc>
      </w:tr>
      <w:tr w:rsidR="009834B8" w:rsidRPr="00337C20" w14:paraId="7DA73358" w14:textId="77777777" w:rsidTr="00EC5F71">
        <w:trPr>
          <w:trHeight w:val="539"/>
        </w:trPr>
        <w:tc>
          <w:tcPr>
            <w:tcW w:w="990" w:type="dxa"/>
            <w:tcBorders>
              <w:top w:val="nil"/>
              <w:left w:val="nil"/>
              <w:bottom w:val="nil"/>
              <w:right w:val="nil"/>
            </w:tcBorders>
            <w:shd w:val="clear" w:color="auto" w:fill="auto"/>
            <w:noWrap/>
            <w:vAlign w:val="bottom"/>
            <w:hideMark/>
          </w:tcPr>
          <w:p w14:paraId="66F4FC6D" w14:textId="77777777" w:rsidR="009834B8" w:rsidRPr="00337C20" w:rsidRDefault="009834B8" w:rsidP="00EC5F71">
            <w:pPr>
              <w:rPr>
                <w:sz w:val="20"/>
                <w:szCs w:val="20"/>
                <w:lang w:eastAsia="zh-CN"/>
              </w:rPr>
            </w:pPr>
          </w:p>
        </w:tc>
        <w:tc>
          <w:tcPr>
            <w:tcW w:w="5095" w:type="dxa"/>
            <w:gridSpan w:val="4"/>
            <w:tcBorders>
              <w:top w:val="nil"/>
              <w:left w:val="nil"/>
              <w:bottom w:val="nil"/>
              <w:right w:val="nil"/>
            </w:tcBorders>
            <w:shd w:val="clear" w:color="auto" w:fill="auto"/>
            <w:noWrap/>
            <w:hideMark/>
          </w:tcPr>
          <w:p w14:paraId="5F84C22E" w14:textId="77777777" w:rsidR="009834B8" w:rsidRPr="00337C20" w:rsidRDefault="009834B8" w:rsidP="00EC5F71">
            <w:pPr>
              <w:jc w:val="both"/>
              <w:rPr>
                <w:lang w:eastAsia="zh-CN"/>
              </w:rPr>
            </w:pPr>
            <w:r w:rsidRPr="00337C20">
              <w:rPr>
                <w:lang w:eastAsia="zh-CN"/>
              </w:rPr>
              <w:t>Biểu được lập từ dữ liệu hành chính của Cục TS.</w:t>
            </w:r>
          </w:p>
        </w:tc>
        <w:tc>
          <w:tcPr>
            <w:tcW w:w="2608" w:type="dxa"/>
            <w:gridSpan w:val="2"/>
            <w:tcBorders>
              <w:top w:val="nil"/>
              <w:left w:val="nil"/>
              <w:bottom w:val="nil"/>
              <w:right w:val="nil"/>
            </w:tcBorders>
            <w:shd w:val="clear" w:color="auto" w:fill="auto"/>
            <w:noWrap/>
            <w:hideMark/>
          </w:tcPr>
          <w:p w14:paraId="031A3DB9" w14:textId="77777777" w:rsidR="009834B8" w:rsidRPr="00337C20" w:rsidRDefault="009834B8" w:rsidP="00EC5F71">
            <w:pPr>
              <w:rPr>
                <w:lang w:eastAsia="zh-CN"/>
              </w:rPr>
            </w:pPr>
          </w:p>
        </w:tc>
        <w:tc>
          <w:tcPr>
            <w:tcW w:w="2134" w:type="dxa"/>
            <w:gridSpan w:val="2"/>
            <w:tcBorders>
              <w:top w:val="nil"/>
              <w:left w:val="nil"/>
              <w:bottom w:val="nil"/>
              <w:right w:val="nil"/>
            </w:tcBorders>
            <w:shd w:val="clear" w:color="auto" w:fill="auto"/>
            <w:noWrap/>
            <w:hideMark/>
          </w:tcPr>
          <w:p w14:paraId="20BEA1F9" w14:textId="77777777" w:rsidR="009834B8" w:rsidRPr="00337C20" w:rsidRDefault="009834B8" w:rsidP="00EC5F71">
            <w:pPr>
              <w:rPr>
                <w:sz w:val="20"/>
                <w:szCs w:val="20"/>
                <w:lang w:eastAsia="zh-CN"/>
              </w:rPr>
            </w:pPr>
          </w:p>
        </w:tc>
        <w:tc>
          <w:tcPr>
            <w:tcW w:w="3018" w:type="dxa"/>
            <w:gridSpan w:val="2"/>
            <w:tcBorders>
              <w:top w:val="nil"/>
              <w:left w:val="nil"/>
              <w:bottom w:val="nil"/>
              <w:right w:val="nil"/>
            </w:tcBorders>
            <w:shd w:val="clear" w:color="auto" w:fill="auto"/>
            <w:noWrap/>
            <w:hideMark/>
          </w:tcPr>
          <w:p w14:paraId="4C58970A" w14:textId="77777777" w:rsidR="009834B8" w:rsidRPr="00337C20" w:rsidRDefault="009834B8" w:rsidP="00EC5F71">
            <w:pPr>
              <w:rPr>
                <w:sz w:val="20"/>
                <w:szCs w:val="20"/>
                <w:lang w:eastAsia="zh-CN"/>
              </w:rPr>
            </w:pPr>
          </w:p>
        </w:tc>
      </w:tr>
    </w:tbl>
    <w:p w14:paraId="1269B992" w14:textId="77777777" w:rsidR="009834B8" w:rsidRPr="00337C20" w:rsidRDefault="009834B8" w:rsidP="009834B8">
      <w:pPr>
        <w:tabs>
          <w:tab w:val="left" w:pos="592"/>
          <w:tab w:val="left" w:pos="1749"/>
          <w:tab w:val="left" w:pos="2659"/>
          <w:tab w:val="left" w:pos="3673"/>
          <w:tab w:val="left" w:pos="4351"/>
          <w:tab w:val="left" w:pos="5029"/>
          <w:tab w:val="left" w:pos="5836"/>
          <w:tab w:val="left" w:pos="6592"/>
          <w:tab w:val="left" w:pos="7303"/>
          <w:tab w:val="left" w:pos="8284"/>
          <w:tab w:val="left" w:pos="8949"/>
          <w:tab w:val="left" w:pos="9534"/>
          <w:tab w:val="left" w:pos="10265"/>
          <w:tab w:val="left" w:pos="10969"/>
          <w:tab w:val="left" w:pos="11673"/>
          <w:tab w:val="left" w:pos="12324"/>
          <w:tab w:val="left" w:pos="13149"/>
          <w:tab w:val="left" w:pos="13827"/>
        </w:tabs>
        <w:ind w:left="113" w:right="-72"/>
        <w:rPr>
          <w:lang w:eastAsia="zh-CN"/>
        </w:rPr>
      </w:pPr>
    </w:p>
    <w:p w14:paraId="486C93CC" w14:textId="634D33B5" w:rsidR="009834B8" w:rsidRPr="00337C20" w:rsidRDefault="009834B8" w:rsidP="009834B8">
      <w:pPr>
        <w:tabs>
          <w:tab w:val="left" w:pos="592"/>
          <w:tab w:val="left" w:pos="1749"/>
          <w:tab w:val="left" w:pos="2659"/>
          <w:tab w:val="left" w:pos="3673"/>
          <w:tab w:val="left" w:pos="4351"/>
          <w:tab w:val="left" w:pos="5029"/>
          <w:tab w:val="left" w:pos="5836"/>
          <w:tab w:val="left" w:pos="6592"/>
          <w:tab w:val="left" w:pos="7303"/>
          <w:tab w:val="left" w:pos="8284"/>
          <w:tab w:val="left" w:pos="8949"/>
          <w:tab w:val="left" w:pos="9534"/>
          <w:tab w:val="left" w:pos="10265"/>
          <w:tab w:val="left" w:pos="10969"/>
          <w:tab w:val="left" w:pos="11673"/>
          <w:tab w:val="left" w:pos="12324"/>
          <w:tab w:val="left" w:pos="13149"/>
          <w:tab w:val="left" w:pos="13827"/>
        </w:tabs>
        <w:ind w:left="113" w:right="-72"/>
        <w:rPr>
          <w:lang w:eastAsia="zh-CN"/>
        </w:rPr>
      </w:pPr>
      <w:r w:rsidRPr="00337C20">
        <w:rPr>
          <w:lang w:eastAsia="zh-CN"/>
        </w:rPr>
        <w:tab/>
      </w:r>
      <w:r w:rsidRPr="00337C20">
        <w:rPr>
          <w:lang w:eastAsia="zh-CN"/>
        </w:rPr>
        <w:tab/>
      </w:r>
      <w:r w:rsidRPr="00337C20">
        <w:rPr>
          <w:lang w:eastAsia="zh-CN"/>
        </w:rPr>
        <w:tab/>
      </w:r>
      <w:r w:rsidRPr="00337C20">
        <w:rPr>
          <w:lang w:eastAsia="zh-CN"/>
        </w:rPr>
        <w:tab/>
      </w:r>
      <w:r w:rsidRPr="00337C20">
        <w:rPr>
          <w:lang w:eastAsia="zh-CN"/>
        </w:rPr>
        <w:tab/>
      </w:r>
      <w:r w:rsidRPr="00337C20">
        <w:rPr>
          <w:lang w:eastAsia="zh-CN"/>
        </w:rPr>
        <w:tab/>
      </w:r>
      <w:r w:rsidRPr="00337C20">
        <w:rPr>
          <w:lang w:eastAsia="zh-CN"/>
        </w:rPr>
        <w:tab/>
      </w:r>
      <w:r w:rsidRPr="00337C20">
        <w:rPr>
          <w:lang w:eastAsia="zh-CN"/>
        </w:rPr>
        <w:tab/>
      </w:r>
      <w:r w:rsidRPr="00337C20">
        <w:rPr>
          <w:lang w:eastAsia="zh-CN"/>
        </w:rPr>
        <w:tab/>
      </w:r>
    </w:p>
    <w:p w14:paraId="086ED473" w14:textId="77777777" w:rsidR="009834B8" w:rsidRPr="00337C20" w:rsidRDefault="009834B8" w:rsidP="009834B8">
      <w:pPr>
        <w:rPr>
          <w:sz w:val="27"/>
          <w:szCs w:val="27"/>
        </w:rPr>
        <w:sectPr w:rsidR="009834B8" w:rsidRPr="00337C20" w:rsidSect="001D6E2E">
          <w:pgSz w:w="16834" w:h="11909" w:orient="landscape" w:code="9"/>
          <w:pgMar w:top="1440" w:right="1152" w:bottom="1152" w:left="1440" w:header="720" w:footer="720" w:gutter="0"/>
          <w:cols w:space="720"/>
          <w:titlePg/>
          <w:docGrid w:linePitch="360"/>
        </w:sectPr>
      </w:pPr>
    </w:p>
    <w:tbl>
      <w:tblPr>
        <w:tblW w:w="9000" w:type="dxa"/>
        <w:tblLook w:val="04A0" w:firstRow="1" w:lastRow="0" w:firstColumn="1" w:lastColumn="0" w:noHBand="0" w:noVBand="1"/>
      </w:tblPr>
      <w:tblGrid>
        <w:gridCol w:w="2610"/>
        <w:gridCol w:w="2696"/>
        <w:gridCol w:w="1264"/>
        <w:gridCol w:w="2430"/>
      </w:tblGrid>
      <w:tr w:rsidR="009834B8" w:rsidRPr="00104D7A" w14:paraId="4B06EE19" w14:textId="77777777" w:rsidTr="00EC5F71">
        <w:trPr>
          <w:trHeight w:val="315"/>
        </w:trPr>
        <w:tc>
          <w:tcPr>
            <w:tcW w:w="2610" w:type="dxa"/>
            <w:tcBorders>
              <w:top w:val="nil"/>
              <w:left w:val="nil"/>
              <w:bottom w:val="nil"/>
              <w:right w:val="nil"/>
            </w:tcBorders>
            <w:shd w:val="clear" w:color="auto" w:fill="auto"/>
            <w:hideMark/>
          </w:tcPr>
          <w:p w14:paraId="1ED9035D" w14:textId="58AB4C01" w:rsidR="009834B8" w:rsidRPr="00C72017" w:rsidRDefault="009834B8" w:rsidP="00C72017">
            <w:pPr>
              <w:rPr>
                <w:b/>
                <w:bCs/>
                <w:lang w:val="vi-VN" w:eastAsia="zh-CN"/>
              </w:rPr>
            </w:pPr>
            <w:bookmarkStart w:id="56" w:name="TS_07"/>
            <w:r w:rsidRPr="00337C20">
              <w:rPr>
                <w:b/>
                <w:bCs/>
                <w:lang w:eastAsia="zh-CN"/>
              </w:rPr>
              <w:lastRenderedPageBreak/>
              <w:t>Biểu TS-0</w:t>
            </w:r>
            <w:bookmarkEnd w:id="56"/>
            <w:r w:rsidR="00C72017">
              <w:rPr>
                <w:b/>
                <w:bCs/>
                <w:lang w:val="vi-VN" w:eastAsia="zh-CN"/>
              </w:rPr>
              <w:t>6</w:t>
            </w:r>
          </w:p>
        </w:tc>
        <w:tc>
          <w:tcPr>
            <w:tcW w:w="3960" w:type="dxa"/>
            <w:gridSpan w:val="2"/>
            <w:vMerge w:val="restart"/>
            <w:tcBorders>
              <w:top w:val="nil"/>
              <w:left w:val="nil"/>
              <w:bottom w:val="nil"/>
              <w:right w:val="nil"/>
            </w:tcBorders>
            <w:shd w:val="clear" w:color="auto" w:fill="auto"/>
            <w:hideMark/>
          </w:tcPr>
          <w:p w14:paraId="0662DA7C" w14:textId="77777777" w:rsidR="009834B8" w:rsidRPr="007C4290" w:rsidRDefault="009834B8" w:rsidP="00EC5F71">
            <w:pPr>
              <w:jc w:val="center"/>
              <w:rPr>
                <w:b/>
                <w:bCs/>
                <w:lang w:val="vi-VN" w:eastAsia="zh-CN"/>
              </w:rPr>
            </w:pPr>
            <w:r w:rsidRPr="007C4290">
              <w:rPr>
                <w:b/>
                <w:bCs/>
                <w:lang w:val="vi-VN" w:eastAsia="zh-CN"/>
              </w:rPr>
              <w:t xml:space="preserve">SỐ LƯỢNG ẤN ĐỊNH </w:t>
            </w:r>
            <w:r w:rsidRPr="007C4290">
              <w:rPr>
                <w:b/>
                <w:bCs/>
                <w:lang w:val="vi-VN" w:eastAsia="zh-CN"/>
              </w:rPr>
              <w:br/>
              <w:t>TẦN SỐ VÔ TUYẾN ĐIỆN</w:t>
            </w:r>
            <w:r w:rsidRPr="007C4290">
              <w:rPr>
                <w:b/>
                <w:bCs/>
                <w:lang w:val="vi-VN" w:eastAsia="zh-CN"/>
              </w:rPr>
              <w:br/>
              <w:t xml:space="preserve"> ĐÃ ĐĂNG KÝ QUỐC TẾ</w:t>
            </w:r>
          </w:p>
        </w:tc>
        <w:tc>
          <w:tcPr>
            <w:tcW w:w="2430" w:type="dxa"/>
            <w:tcBorders>
              <w:top w:val="nil"/>
              <w:left w:val="nil"/>
              <w:bottom w:val="nil"/>
              <w:right w:val="nil"/>
            </w:tcBorders>
            <w:shd w:val="clear" w:color="auto" w:fill="auto"/>
            <w:hideMark/>
          </w:tcPr>
          <w:p w14:paraId="19647667" w14:textId="77777777" w:rsidR="009834B8" w:rsidRPr="007C4290" w:rsidRDefault="009834B8" w:rsidP="00EC5F71">
            <w:pPr>
              <w:jc w:val="center"/>
              <w:rPr>
                <w:lang w:val="vi-VN" w:eastAsia="zh-CN"/>
              </w:rPr>
            </w:pPr>
            <w:r w:rsidRPr="007C4290">
              <w:rPr>
                <w:lang w:val="vi-VN" w:eastAsia="zh-CN"/>
              </w:rPr>
              <w:t xml:space="preserve">Đơn vị báo cáo: </w:t>
            </w:r>
          </w:p>
          <w:p w14:paraId="3E1F1F77" w14:textId="77777777" w:rsidR="009834B8" w:rsidRPr="007C4290" w:rsidRDefault="009834B8" w:rsidP="00EC5F71">
            <w:pPr>
              <w:jc w:val="center"/>
              <w:rPr>
                <w:lang w:val="vi-VN" w:eastAsia="zh-CN"/>
              </w:rPr>
            </w:pPr>
            <w:r w:rsidRPr="007C4290">
              <w:rPr>
                <w:lang w:val="vi-VN" w:eastAsia="zh-CN"/>
              </w:rPr>
              <w:t>Cục TS</w:t>
            </w:r>
          </w:p>
        </w:tc>
      </w:tr>
      <w:tr w:rsidR="009834B8" w:rsidRPr="00337C20" w14:paraId="485896E9" w14:textId="77777777" w:rsidTr="00EC5F71">
        <w:trPr>
          <w:trHeight w:val="630"/>
        </w:trPr>
        <w:tc>
          <w:tcPr>
            <w:tcW w:w="2610" w:type="dxa"/>
            <w:tcBorders>
              <w:top w:val="nil"/>
              <w:left w:val="nil"/>
              <w:bottom w:val="nil"/>
              <w:right w:val="nil"/>
            </w:tcBorders>
            <w:shd w:val="clear" w:color="auto" w:fill="auto"/>
            <w:vAlign w:val="center"/>
            <w:hideMark/>
          </w:tcPr>
          <w:p w14:paraId="63E91510" w14:textId="7ABF0CB7" w:rsidR="009834B8" w:rsidRPr="00337C20" w:rsidRDefault="009834B8" w:rsidP="00EC5F71">
            <w:pPr>
              <w:rPr>
                <w:lang w:eastAsia="zh-CN"/>
              </w:rPr>
            </w:pPr>
            <w:r w:rsidRPr="00337C20">
              <w:rPr>
                <w:lang w:eastAsia="zh-CN"/>
              </w:rPr>
              <w:t>Ban hành kèm theo TT số ...</w:t>
            </w:r>
            <w:r w:rsidR="00EB0F0F">
              <w:rPr>
                <w:lang w:eastAsia="zh-CN"/>
              </w:rPr>
              <w:t>/2022/TT-BTTTT</w:t>
            </w:r>
            <w:r w:rsidRPr="00337C20">
              <w:rPr>
                <w:lang w:eastAsia="zh-CN"/>
              </w:rPr>
              <w:t xml:space="preserve"> </w:t>
            </w:r>
          </w:p>
        </w:tc>
        <w:tc>
          <w:tcPr>
            <w:tcW w:w="3960" w:type="dxa"/>
            <w:gridSpan w:val="2"/>
            <w:vMerge/>
            <w:tcBorders>
              <w:top w:val="nil"/>
              <w:left w:val="nil"/>
              <w:bottom w:val="nil"/>
              <w:right w:val="nil"/>
            </w:tcBorders>
            <w:vAlign w:val="center"/>
            <w:hideMark/>
          </w:tcPr>
          <w:p w14:paraId="7FD9FACC" w14:textId="77777777" w:rsidR="009834B8" w:rsidRPr="00337C20" w:rsidRDefault="009834B8" w:rsidP="00EC5F71">
            <w:pPr>
              <w:rPr>
                <w:b/>
                <w:bCs/>
                <w:lang w:eastAsia="zh-CN"/>
              </w:rPr>
            </w:pPr>
          </w:p>
        </w:tc>
        <w:tc>
          <w:tcPr>
            <w:tcW w:w="2430" w:type="dxa"/>
            <w:tcBorders>
              <w:top w:val="nil"/>
              <w:left w:val="nil"/>
              <w:bottom w:val="nil"/>
              <w:right w:val="nil"/>
            </w:tcBorders>
            <w:shd w:val="clear" w:color="auto" w:fill="auto"/>
            <w:vAlign w:val="center"/>
            <w:hideMark/>
          </w:tcPr>
          <w:p w14:paraId="68776B34" w14:textId="77777777" w:rsidR="009834B8" w:rsidRPr="00337C20" w:rsidRDefault="009834B8" w:rsidP="00EC5F71">
            <w:pPr>
              <w:rPr>
                <w:lang w:eastAsia="zh-CN"/>
              </w:rPr>
            </w:pPr>
          </w:p>
        </w:tc>
      </w:tr>
      <w:tr w:rsidR="009834B8" w:rsidRPr="00337C20" w14:paraId="4268252D" w14:textId="77777777" w:rsidTr="00EC5F71">
        <w:trPr>
          <w:trHeight w:val="315"/>
        </w:trPr>
        <w:tc>
          <w:tcPr>
            <w:tcW w:w="2610" w:type="dxa"/>
            <w:vMerge w:val="restart"/>
            <w:tcBorders>
              <w:top w:val="nil"/>
              <w:left w:val="nil"/>
              <w:bottom w:val="nil"/>
              <w:right w:val="nil"/>
            </w:tcBorders>
            <w:shd w:val="clear" w:color="auto" w:fill="auto"/>
            <w:vAlign w:val="center"/>
            <w:hideMark/>
          </w:tcPr>
          <w:p w14:paraId="09A24D80" w14:textId="77777777" w:rsidR="009834B8" w:rsidRPr="00337C20" w:rsidRDefault="009834B8" w:rsidP="00EC5F71">
            <w:pPr>
              <w:rPr>
                <w:lang w:eastAsia="zh-CN"/>
              </w:rPr>
            </w:pPr>
            <w:r w:rsidRPr="00337C20">
              <w:rPr>
                <w:lang w:eastAsia="zh-CN"/>
              </w:rPr>
              <w:t>Ngày nhận báo cáo: Trước 15/3 năm tiếp theo</w:t>
            </w:r>
          </w:p>
        </w:tc>
        <w:tc>
          <w:tcPr>
            <w:tcW w:w="2696" w:type="dxa"/>
            <w:tcBorders>
              <w:top w:val="nil"/>
              <w:left w:val="nil"/>
              <w:bottom w:val="nil"/>
              <w:right w:val="nil"/>
            </w:tcBorders>
            <w:shd w:val="clear" w:color="auto" w:fill="auto"/>
            <w:vAlign w:val="center"/>
            <w:hideMark/>
          </w:tcPr>
          <w:p w14:paraId="3283EDB5" w14:textId="77777777" w:rsidR="009834B8" w:rsidRPr="00337C20" w:rsidRDefault="009834B8" w:rsidP="00EC5F71">
            <w:pPr>
              <w:rPr>
                <w:lang w:eastAsia="zh-CN"/>
              </w:rPr>
            </w:pPr>
          </w:p>
        </w:tc>
        <w:tc>
          <w:tcPr>
            <w:tcW w:w="1264" w:type="dxa"/>
            <w:tcBorders>
              <w:top w:val="nil"/>
              <w:left w:val="nil"/>
              <w:bottom w:val="nil"/>
              <w:right w:val="nil"/>
            </w:tcBorders>
            <w:shd w:val="clear" w:color="auto" w:fill="auto"/>
            <w:vAlign w:val="center"/>
            <w:hideMark/>
          </w:tcPr>
          <w:p w14:paraId="0A431A2A" w14:textId="77777777" w:rsidR="009834B8" w:rsidRPr="00337C20" w:rsidRDefault="009834B8" w:rsidP="00EC5F71">
            <w:pPr>
              <w:rPr>
                <w:sz w:val="20"/>
                <w:szCs w:val="20"/>
                <w:lang w:eastAsia="zh-CN"/>
              </w:rPr>
            </w:pPr>
          </w:p>
        </w:tc>
        <w:tc>
          <w:tcPr>
            <w:tcW w:w="2430" w:type="dxa"/>
            <w:vMerge w:val="restart"/>
            <w:tcBorders>
              <w:top w:val="nil"/>
              <w:left w:val="nil"/>
              <w:bottom w:val="nil"/>
              <w:right w:val="nil"/>
            </w:tcBorders>
            <w:shd w:val="clear" w:color="auto" w:fill="auto"/>
            <w:vAlign w:val="center"/>
            <w:hideMark/>
          </w:tcPr>
          <w:p w14:paraId="4B4F75D4" w14:textId="77777777" w:rsidR="009834B8" w:rsidRPr="00337C20" w:rsidRDefault="009834B8" w:rsidP="00EC5F71">
            <w:pPr>
              <w:jc w:val="center"/>
              <w:rPr>
                <w:lang w:eastAsia="zh-CN"/>
              </w:rPr>
            </w:pPr>
            <w:r w:rsidRPr="00337C20">
              <w:rPr>
                <w:lang w:eastAsia="zh-CN"/>
              </w:rPr>
              <w:t>Đơn vị nhận báo cáo:</w:t>
            </w:r>
            <w:r w:rsidRPr="00337C20">
              <w:rPr>
                <w:lang w:eastAsia="zh-CN"/>
              </w:rPr>
              <w:br/>
              <w:t>Vụ KHTC, VP Bộ</w:t>
            </w:r>
          </w:p>
        </w:tc>
      </w:tr>
      <w:tr w:rsidR="009834B8" w:rsidRPr="00337C20" w14:paraId="03A328C5" w14:textId="77777777" w:rsidTr="00EC5F71">
        <w:trPr>
          <w:trHeight w:val="315"/>
        </w:trPr>
        <w:tc>
          <w:tcPr>
            <w:tcW w:w="2610" w:type="dxa"/>
            <w:vMerge/>
            <w:tcBorders>
              <w:top w:val="nil"/>
              <w:left w:val="nil"/>
              <w:bottom w:val="nil"/>
              <w:right w:val="nil"/>
            </w:tcBorders>
            <w:vAlign w:val="center"/>
            <w:hideMark/>
          </w:tcPr>
          <w:p w14:paraId="3066FD0D" w14:textId="77777777" w:rsidR="009834B8" w:rsidRPr="00337C20" w:rsidRDefault="009834B8" w:rsidP="00EC5F71">
            <w:pPr>
              <w:rPr>
                <w:lang w:eastAsia="zh-CN"/>
              </w:rPr>
            </w:pPr>
          </w:p>
        </w:tc>
        <w:tc>
          <w:tcPr>
            <w:tcW w:w="3960" w:type="dxa"/>
            <w:gridSpan w:val="2"/>
            <w:tcBorders>
              <w:top w:val="nil"/>
              <w:left w:val="nil"/>
              <w:bottom w:val="nil"/>
              <w:right w:val="nil"/>
            </w:tcBorders>
            <w:shd w:val="clear" w:color="auto" w:fill="auto"/>
            <w:noWrap/>
            <w:vAlign w:val="center"/>
            <w:hideMark/>
          </w:tcPr>
          <w:p w14:paraId="7A069D0F" w14:textId="77777777" w:rsidR="009834B8" w:rsidRPr="00337C20" w:rsidRDefault="009834B8" w:rsidP="00EC5F71">
            <w:pPr>
              <w:jc w:val="center"/>
              <w:rPr>
                <w:b/>
                <w:bCs/>
                <w:lang w:eastAsia="zh-CN"/>
              </w:rPr>
            </w:pPr>
            <w:r w:rsidRPr="00337C20">
              <w:rPr>
                <w:b/>
                <w:bCs/>
                <w:lang w:eastAsia="zh-CN"/>
              </w:rPr>
              <w:t xml:space="preserve"> Năm 20...</w:t>
            </w:r>
          </w:p>
        </w:tc>
        <w:tc>
          <w:tcPr>
            <w:tcW w:w="2430" w:type="dxa"/>
            <w:vMerge/>
            <w:tcBorders>
              <w:top w:val="nil"/>
              <w:left w:val="nil"/>
              <w:bottom w:val="nil"/>
              <w:right w:val="nil"/>
            </w:tcBorders>
            <w:vAlign w:val="center"/>
            <w:hideMark/>
          </w:tcPr>
          <w:p w14:paraId="6AC43146" w14:textId="77777777" w:rsidR="009834B8" w:rsidRPr="00337C20" w:rsidRDefault="009834B8" w:rsidP="00EC5F71">
            <w:pPr>
              <w:rPr>
                <w:lang w:eastAsia="zh-CN"/>
              </w:rPr>
            </w:pPr>
          </w:p>
        </w:tc>
      </w:tr>
    </w:tbl>
    <w:p w14:paraId="255FB50E" w14:textId="77777777" w:rsidR="009834B8" w:rsidRPr="00337C20" w:rsidRDefault="009834B8" w:rsidP="009834B8">
      <w:pPr>
        <w:tabs>
          <w:tab w:val="left" w:pos="1764"/>
          <w:tab w:val="left" w:pos="4460"/>
          <w:tab w:val="left" w:pos="6504"/>
        </w:tabs>
        <w:ind w:left="108"/>
        <w:rPr>
          <w:sz w:val="20"/>
          <w:szCs w:val="20"/>
          <w:lang w:eastAsia="zh-CN"/>
        </w:rPr>
      </w:pPr>
      <w:r w:rsidRPr="00337C20">
        <w:rPr>
          <w:b/>
          <w:bCs/>
          <w:lang w:eastAsia="zh-CN"/>
        </w:rPr>
        <w:tab/>
      </w:r>
      <w:r w:rsidRPr="00337C20">
        <w:rPr>
          <w:sz w:val="20"/>
          <w:szCs w:val="20"/>
          <w:lang w:eastAsia="zh-CN"/>
        </w:rPr>
        <w:tab/>
      </w:r>
      <w:r w:rsidRPr="00337C20">
        <w:rPr>
          <w:sz w:val="20"/>
          <w:szCs w:val="20"/>
          <w:lang w:eastAsia="zh-CN"/>
        </w:rPr>
        <w:tab/>
      </w:r>
    </w:p>
    <w:tbl>
      <w:tblPr>
        <w:tblW w:w="8995" w:type="dxa"/>
        <w:tblLook w:val="04A0" w:firstRow="1" w:lastRow="0" w:firstColumn="1" w:lastColumn="0" w:noHBand="0" w:noVBand="1"/>
      </w:tblPr>
      <w:tblGrid>
        <w:gridCol w:w="625"/>
        <w:gridCol w:w="3541"/>
        <w:gridCol w:w="2044"/>
        <w:gridCol w:w="2785"/>
      </w:tblGrid>
      <w:tr w:rsidR="009834B8" w:rsidRPr="00337C20" w14:paraId="0955EF3C" w14:textId="77777777" w:rsidTr="00EC5F71">
        <w:trPr>
          <w:trHeight w:val="600"/>
        </w:trPr>
        <w:tc>
          <w:tcPr>
            <w:tcW w:w="6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B1A95C" w14:textId="77777777" w:rsidR="009834B8" w:rsidRPr="00337C20" w:rsidRDefault="009834B8" w:rsidP="00EC5F71">
            <w:pPr>
              <w:jc w:val="center"/>
              <w:rPr>
                <w:b/>
                <w:bCs/>
                <w:lang w:eastAsia="zh-CN"/>
              </w:rPr>
            </w:pPr>
            <w:r w:rsidRPr="00337C20">
              <w:rPr>
                <w:b/>
                <w:bCs/>
                <w:lang w:eastAsia="zh-CN"/>
              </w:rPr>
              <w:t>TT</w:t>
            </w:r>
          </w:p>
        </w:tc>
        <w:tc>
          <w:tcPr>
            <w:tcW w:w="3541" w:type="dxa"/>
            <w:tcBorders>
              <w:top w:val="single" w:sz="4" w:space="0" w:color="auto"/>
              <w:left w:val="nil"/>
              <w:bottom w:val="single" w:sz="4" w:space="0" w:color="auto"/>
              <w:right w:val="single" w:sz="4" w:space="0" w:color="auto"/>
            </w:tcBorders>
            <w:shd w:val="clear" w:color="auto" w:fill="auto"/>
            <w:noWrap/>
            <w:vAlign w:val="center"/>
            <w:hideMark/>
          </w:tcPr>
          <w:p w14:paraId="31BB0F01" w14:textId="77777777" w:rsidR="009834B8" w:rsidRPr="00337C20" w:rsidRDefault="009834B8" w:rsidP="00EC5F71">
            <w:pPr>
              <w:jc w:val="center"/>
              <w:rPr>
                <w:b/>
                <w:bCs/>
                <w:lang w:eastAsia="zh-CN"/>
              </w:rPr>
            </w:pPr>
            <w:r w:rsidRPr="00337C20">
              <w:rPr>
                <w:b/>
                <w:bCs/>
                <w:lang w:eastAsia="zh-CN"/>
              </w:rPr>
              <w:t>Nghiệp vụ</w:t>
            </w:r>
          </w:p>
        </w:tc>
        <w:tc>
          <w:tcPr>
            <w:tcW w:w="2044" w:type="dxa"/>
            <w:tcBorders>
              <w:top w:val="single" w:sz="4" w:space="0" w:color="auto"/>
              <w:left w:val="nil"/>
              <w:bottom w:val="single" w:sz="4" w:space="0" w:color="auto"/>
              <w:right w:val="single" w:sz="4" w:space="0" w:color="auto"/>
            </w:tcBorders>
            <w:shd w:val="clear" w:color="auto" w:fill="auto"/>
            <w:noWrap/>
            <w:vAlign w:val="center"/>
            <w:hideMark/>
          </w:tcPr>
          <w:p w14:paraId="703B785F" w14:textId="77777777" w:rsidR="009834B8" w:rsidRPr="00337C20" w:rsidRDefault="009834B8" w:rsidP="00EC5F71">
            <w:pPr>
              <w:jc w:val="center"/>
              <w:rPr>
                <w:b/>
                <w:bCs/>
                <w:lang w:eastAsia="zh-CN"/>
              </w:rPr>
            </w:pPr>
            <w:r w:rsidRPr="00337C20">
              <w:rPr>
                <w:b/>
                <w:bCs/>
                <w:lang w:eastAsia="zh-CN"/>
              </w:rPr>
              <w:t>Số lượng ấn định</w:t>
            </w:r>
          </w:p>
        </w:tc>
        <w:tc>
          <w:tcPr>
            <w:tcW w:w="2785" w:type="dxa"/>
            <w:tcBorders>
              <w:top w:val="single" w:sz="4" w:space="0" w:color="auto"/>
              <w:left w:val="nil"/>
              <w:bottom w:val="single" w:sz="4" w:space="0" w:color="auto"/>
              <w:right w:val="single" w:sz="4" w:space="0" w:color="auto"/>
            </w:tcBorders>
            <w:shd w:val="clear" w:color="auto" w:fill="auto"/>
            <w:noWrap/>
            <w:vAlign w:val="center"/>
            <w:hideMark/>
          </w:tcPr>
          <w:p w14:paraId="3485BAA4" w14:textId="77777777" w:rsidR="009834B8" w:rsidRPr="00337C20" w:rsidRDefault="009834B8" w:rsidP="00EC5F71">
            <w:pPr>
              <w:jc w:val="center"/>
              <w:rPr>
                <w:b/>
                <w:bCs/>
                <w:lang w:eastAsia="zh-CN"/>
              </w:rPr>
            </w:pPr>
            <w:r w:rsidRPr="00337C20">
              <w:rPr>
                <w:b/>
                <w:bCs/>
                <w:lang w:eastAsia="zh-CN"/>
              </w:rPr>
              <w:t>Ghi chú</w:t>
            </w:r>
          </w:p>
        </w:tc>
      </w:tr>
      <w:tr w:rsidR="009834B8" w:rsidRPr="00337C20" w14:paraId="58FD8B59" w14:textId="77777777" w:rsidTr="00EC5F71">
        <w:trPr>
          <w:trHeight w:val="315"/>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40C7997A" w14:textId="77777777" w:rsidR="009834B8" w:rsidRPr="00337C20" w:rsidRDefault="009834B8" w:rsidP="00EC5F71">
            <w:pPr>
              <w:jc w:val="center"/>
              <w:rPr>
                <w:b/>
                <w:bCs/>
                <w:lang w:eastAsia="zh-CN"/>
              </w:rPr>
            </w:pPr>
            <w:r w:rsidRPr="00337C20">
              <w:rPr>
                <w:b/>
                <w:bCs/>
                <w:lang w:eastAsia="zh-CN"/>
              </w:rPr>
              <w:t>A</w:t>
            </w:r>
          </w:p>
        </w:tc>
        <w:tc>
          <w:tcPr>
            <w:tcW w:w="3541" w:type="dxa"/>
            <w:tcBorders>
              <w:top w:val="single" w:sz="4" w:space="0" w:color="auto"/>
              <w:left w:val="nil"/>
              <w:bottom w:val="single" w:sz="4" w:space="0" w:color="auto"/>
              <w:right w:val="single" w:sz="4" w:space="0" w:color="auto"/>
            </w:tcBorders>
            <w:shd w:val="clear" w:color="auto" w:fill="auto"/>
            <w:noWrap/>
            <w:vAlign w:val="center"/>
            <w:hideMark/>
          </w:tcPr>
          <w:p w14:paraId="4457BE81" w14:textId="77777777" w:rsidR="009834B8" w:rsidRPr="00337C20" w:rsidRDefault="009834B8" w:rsidP="00EC5F71">
            <w:pPr>
              <w:jc w:val="center"/>
              <w:rPr>
                <w:b/>
                <w:bCs/>
                <w:lang w:eastAsia="zh-CN"/>
              </w:rPr>
            </w:pPr>
            <w:r w:rsidRPr="00337C20">
              <w:rPr>
                <w:b/>
                <w:bCs/>
                <w:lang w:eastAsia="zh-CN"/>
              </w:rPr>
              <w:t>B</w:t>
            </w:r>
          </w:p>
        </w:tc>
        <w:tc>
          <w:tcPr>
            <w:tcW w:w="2044" w:type="dxa"/>
            <w:tcBorders>
              <w:top w:val="nil"/>
              <w:left w:val="nil"/>
              <w:bottom w:val="single" w:sz="4" w:space="0" w:color="auto"/>
              <w:right w:val="single" w:sz="4" w:space="0" w:color="auto"/>
            </w:tcBorders>
            <w:shd w:val="clear" w:color="auto" w:fill="auto"/>
            <w:noWrap/>
            <w:vAlign w:val="center"/>
            <w:hideMark/>
          </w:tcPr>
          <w:p w14:paraId="753424E4" w14:textId="77777777" w:rsidR="009834B8" w:rsidRPr="00337C20" w:rsidRDefault="009834B8" w:rsidP="00EC5F71">
            <w:pPr>
              <w:jc w:val="center"/>
              <w:rPr>
                <w:b/>
                <w:bCs/>
                <w:lang w:eastAsia="zh-CN"/>
              </w:rPr>
            </w:pPr>
            <w:r w:rsidRPr="00337C20">
              <w:rPr>
                <w:b/>
                <w:bCs/>
                <w:lang w:eastAsia="zh-CN"/>
              </w:rPr>
              <w:t>1</w:t>
            </w:r>
          </w:p>
        </w:tc>
        <w:tc>
          <w:tcPr>
            <w:tcW w:w="2785" w:type="dxa"/>
            <w:tcBorders>
              <w:top w:val="nil"/>
              <w:left w:val="nil"/>
              <w:bottom w:val="single" w:sz="4" w:space="0" w:color="auto"/>
              <w:right w:val="single" w:sz="4" w:space="0" w:color="auto"/>
            </w:tcBorders>
            <w:shd w:val="clear" w:color="auto" w:fill="auto"/>
            <w:noWrap/>
            <w:vAlign w:val="center"/>
            <w:hideMark/>
          </w:tcPr>
          <w:p w14:paraId="6C782A59" w14:textId="77777777" w:rsidR="009834B8" w:rsidRPr="00337C20" w:rsidRDefault="009834B8" w:rsidP="00EC5F71">
            <w:pPr>
              <w:jc w:val="center"/>
              <w:rPr>
                <w:b/>
                <w:bCs/>
                <w:lang w:eastAsia="zh-CN"/>
              </w:rPr>
            </w:pPr>
            <w:r w:rsidRPr="00337C20">
              <w:rPr>
                <w:b/>
                <w:bCs/>
                <w:lang w:eastAsia="zh-CN"/>
              </w:rPr>
              <w:t>2</w:t>
            </w:r>
          </w:p>
        </w:tc>
      </w:tr>
      <w:tr w:rsidR="009834B8" w:rsidRPr="00337C20" w14:paraId="32979FAD" w14:textId="77777777" w:rsidTr="00EC5F71">
        <w:trPr>
          <w:trHeight w:val="315"/>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11D7A848" w14:textId="77777777" w:rsidR="009834B8" w:rsidRPr="00337C20" w:rsidRDefault="009834B8" w:rsidP="00EC5F71">
            <w:pPr>
              <w:jc w:val="center"/>
              <w:rPr>
                <w:i/>
                <w:iCs/>
                <w:lang w:eastAsia="zh-CN"/>
              </w:rPr>
            </w:pPr>
            <w:r w:rsidRPr="00337C20">
              <w:rPr>
                <w:i/>
                <w:iCs/>
                <w:lang w:eastAsia="zh-CN"/>
              </w:rPr>
              <w:t> </w:t>
            </w:r>
          </w:p>
        </w:tc>
        <w:tc>
          <w:tcPr>
            <w:tcW w:w="3541" w:type="dxa"/>
            <w:tcBorders>
              <w:top w:val="single" w:sz="4" w:space="0" w:color="auto"/>
              <w:left w:val="nil"/>
              <w:bottom w:val="single" w:sz="4" w:space="0" w:color="auto"/>
              <w:right w:val="single" w:sz="4" w:space="0" w:color="auto"/>
            </w:tcBorders>
            <w:shd w:val="clear" w:color="auto" w:fill="auto"/>
            <w:noWrap/>
            <w:vAlign w:val="center"/>
            <w:hideMark/>
          </w:tcPr>
          <w:p w14:paraId="195F888F" w14:textId="77777777" w:rsidR="009834B8" w:rsidRPr="00337C20" w:rsidRDefault="009834B8" w:rsidP="00EC5F71">
            <w:pPr>
              <w:jc w:val="center"/>
              <w:rPr>
                <w:b/>
                <w:bCs/>
                <w:lang w:eastAsia="zh-CN"/>
              </w:rPr>
            </w:pPr>
            <w:r w:rsidRPr="00337C20">
              <w:rPr>
                <w:b/>
                <w:bCs/>
                <w:lang w:eastAsia="zh-CN"/>
              </w:rPr>
              <w:t>TỔNG CỘNG</w:t>
            </w:r>
          </w:p>
        </w:tc>
        <w:tc>
          <w:tcPr>
            <w:tcW w:w="2044" w:type="dxa"/>
            <w:tcBorders>
              <w:top w:val="nil"/>
              <w:left w:val="nil"/>
              <w:bottom w:val="single" w:sz="4" w:space="0" w:color="auto"/>
              <w:right w:val="single" w:sz="4" w:space="0" w:color="auto"/>
            </w:tcBorders>
            <w:shd w:val="clear" w:color="000000" w:fill="FFFF99"/>
            <w:noWrap/>
            <w:vAlign w:val="center"/>
            <w:hideMark/>
          </w:tcPr>
          <w:p w14:paraId="0106847C" w14:textId="77777777" w:rsidR="009834B8" w:rsidRPr="00337C20" w:rsidRDefault="009834B8" w:rsidP="00EC5F71">
            <w:pPr>
              <w:jc w:val="center"/>
              <w:rPr>
                <w:i/>
                <w:iCs/>
                <w:lang w:eastAsia="zh-CN"/>
              </w:rPr>
            </w:pPr>
            <w:r w:rsidRPr="00337C20">
              <w:rPr>
                <w:i/>
                <w:iCs/>
                <w:lang w:eastAsia="zh-CN"/>
              </w:rPr>
              <w:t> </w:t>
            </w:r>
          </w:p>
        </w:tc>
        <w:tc>
          <w:tcPr>
            <w:tcW w:w="2785" w:type="dxa"/>
            <w:tcBorders>
              <w:top w:val="nil"/>
              <w:left w:val="nil"/>
              <w:bottom w:val="single" w:sz="4" w:space="0" w:color="auto"/>
              <w:right w:val="single" w:sz="4" w:space="0" w:color="auto"/>
            </w:tcBorders>
            <w:shd w:val="clear" w:color="auto" w:fill="auto"/>
            <w:noWrap/>
            <w:vAlign w:val="center"/>
            <w:hideMark/>
          </w:tcPr>
          <w:p w14:paraId="721534CD" w14:textId="77777777" w:rsidR="009834B8" w:rsidRPr="00337C20" w:rsidRDefault="009834B8" w:rsidP="00EC5F71">
            <w:pPr>
              <w:jc w:val="center"/>
              <w:rPr>
                <w:i/>
                <w:iCs/>
                <w:lang w:eastAsia="zh-CN"/>
              </w:rPr>
            </w:pPr>
            <w:r w:rsidRPr="00337C20">
              <w:rPr>
                <w:i/>
                <w:iCs/>
                <w:lang w:eastAsia="zh-CN"/>
              </w:rPr>
              <w:t> </w:t>
            </w:r>
          </w:p>
        </w:tc>
      </w:tr>
      <w:tr w:rsidR="009834B8" w:rsidRPr="00337C20" w14:paraId="48B9F601" w14:textId="77777777" w:rsidTr="00EC5F71">
        <w:trPr>
          <w:trHeight w:val="375"/>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7DD570F5" w14:textId="77777777" w:rsidR="009834B8" w:rsidRPr="00337C20" w:rsidRDefault="009834B8" w:rsidP="00EC5F71">
            <w:pPr>
              <w:jc w:val="center"/>
              <w:rPr>
                <w:sz w:val="28"/>
                <w:szCs w:val="28"/>
                <w:lang w:eastAsia="zh-CN"/>
              </w:rPr>
            </w:pPr>
            <w:r w:rsidRPr="00337C20">
              <w:rPr>
                <w:sz w:val="28"/>
                <w:szCs w:val="28"/>
                <w:lang w:eastAsia="zh-CN"/>
              </w:rPr>
              <w:t>1</w:t>
            </w:r>
          </w:p>
        </w:tc>
        <w:tc>
          <w:tcPr>
            <w:tcW w:w="3541" w:type="dxa"/>
            <w:tcBorders>
              <w:top w:val="single" w:sz="4" w:space="0" w:color="auto"/>
              <w:left w:val="nil"/>
              <w:bottom w:val="single" w:sz="4" w:space="0" w:color="auto"/>
              <w:right w:val="single" w:sz="4" w:space="0" w:color="auto"/>
            </w:tcBorders>
            <w:shd w:val="clear" w:color="auto" w:fill="auto"/>
            <w:vAlign w:val="center"/>
            <w:hideMark/>
          </w:tcPr>
          <w:p w14:paraId="005B614B" w14:textId="77777777" w:rsidR="009834B8" w:rsidRPr="00337C20" w:rsidRDefault="009834B8" w:rsidP="00EC5F71">
            <w:pPr>
              <w:rPr>
                <w:sz w:val="28"/>
                <w:szCs w:val="28"/>
                <w:lang w:eastAsia="zh-CN"/>
              </w:rPr>
            </w:pPr>
            <w:r w:rsidRPr="00337C20">
              <w:rPr>
                <w:sz w:val="28"/>
                <w:szCs w:val="28"/>
                <w:lang w:eastAsia="zh-CN"/>
              </w:rPr>
              <w:t>Cảnh báo thiên tai</w:t>
            </w:r>
          </w:p>
        </w:tc>
        <w:tc>
          <w:tcPr>
            <w:tcW w:w="2044" w:type="dxa"/>
            <w:tcBorders>
              <w:top w:val="nil"/>
              <w:left w:val="nil"/>
              <w:bottom w:val="single" w:sz="4" w:space="0" w:color="auto"/>
              <w:right w:val="single" w:sz="4" w:space="0" w:color="auto"/>
            </w:tcBorders>
            <w:shd w:val="clear" w:color="000000" w:fill="FFFF99"/>
            <w:noWrap/>
            <w:vAlign w:val="center"/>
            <w:hideMark/>
          </w:tcPr>
          <w:p w14:paraId="4CB01824" w14:textId="77777777" w:rsidR="009834B8" w:rsidRPr="00337C20" w:rsidRDefault="009834B8" w:rsidP="00EC5F71">
            <w:pPr>
              <w:jc w:val="center"/>
              <w:rPr>
                <w:sz w:val="28"/>
                <w:szCs w:val="28"/>
                <w:lang w:eastAsia="zh-CN"/>
              </w:rPr>
            </w:pPr>
            <w:r w:rsidRPr="00337C20">
              <w:rPr>
                <w:sz w:val="28"/>
                <w:szCs w:val="28"/>
                <w:lang w:eastAsia="zh-CN"/>
              </w:rPr>
              <w:t> </w:t>
            </w:r>
          </w:p>
        </w:tc>
        <w:tc>
          <w:tcPr>
            <w:tcW w:w="2785" w:type="dxa"/>
            <w:tcBorders>
              <w:top w:val="nil"/>
              <w:left w:val="nil"/>
              <w:bottom w:val="single" w:sz="4" w:space="0" w:color="auto"/>
              <w:right w:val="single" w:sz="4" w:space="0" w:color="auto"/>
            </w:tcBorders>
            <w:shd w:val="clear" w:color="auto" w:fill="auto"/>
            <w:noWrap/>
            <w:vAlign w:val="center"/>
            <w:hideMark/>
          </w:tcPr>
          <w:p w14:paraId="1A9B0921" w14:textId="77777777" w:rsidR="009834B8" w:rsidRPr="00337C20" w:rsidRDefault="009834B8" w:rsidP="00EC5F71">
            <w:pPr>
              <w:jc w:val="center"/>
              <w:rPr>
                <w:sz w:val="28"/>
                <w:szCs w:val="28"/>
                <w:lang w:eastAsia="zh-CN"/>
              </w:rPr>
            </w:pPr>
            <w:r w:rsidRPr="00337C20">
              <w:rPr>
                <w:sz w:val="28"/>
                <w:szCs w:val="28"/>
                <w:lang w:eastAsia="zh-CN"/>
              </w:rPr>
              <w:t> </w:t>
            </w:r>
          </w:p>
        </w:tc>
      </w:tr>
      <w:tr w:rsidR="009834B8" w:rsidRPr="00337C20" w14:paraId="5B0FA8C3" w14:textId="77777777" w:rsidTr="00EC5F71">
        <w:trPr>
          <w:trHeight w:val="375"/>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211F54FD" w14:textId="77777777" w:rsidR="009834B8" w:rsidRPr="00337C20" w:rsidRDefault="009834B8" w:rsidP="00EC5F71">
            <w:pPr>
              <w:jc w:val="center"/>
              <w:rPr>
                <w:sz w:val="28"/>
                <w:szCs w:val="28"/>
                <w:lang w:eastAsia="zh-CN"/>
              </w:rPr>
            </w:pPr>
            <w:r w:rsidRPr="00337C20">
              <w:rPr>
                <w:sz w:val="28"/>
                <w:szCs w:val="28"/>
                <w:lang w:eastAsia="zh-CN"/>
              </w:rPr>
              <w:t>2</w:t>
            </w:r>
          </w:p>
        </w:tc>
        <w:tc>
          <w:tcPr>
            <w:tcW w:w="3541" w:type="dxa"/>
            <w:tcBorders>
              <w:top w:val="single" w:sz="4" w:space="0" w:color="auto"/>
              <w:left w:val="nil"/>
              <w:bottom w:val="single" w:sz="4" w:space="0" w:color="auto"/>
              <w:right w:val="single" w:sz="4" w:space="0" w:color="auto"/>
            </w:tcBorders>
            <w:shd w:val="clear" w:color="auto" w:fill="auto"/>
            <w:noWrap/>
            <w:vAlign w:val="center"/>
            <w:hideMark/>
          </w:tcPr>
          <w:p w14:paraId="4A0C3278" w14:textId="77777777" w:rsidR="009834B8" w:rsidRPr="00337C20" w:rsidRDefault="009834B8" w:rsidP="00EC5F71">
            <w:pPr>
              <w:rPr>
                <w:sz w:val="28"/>
                <w:szCs w:val="28"/>
                <w:lang w:eastAsia="zh-CN"/>
              </w:rPr>
            </w:pPr>
            <w:r w:rsidRPr="00337C20">
              <w:rPr>
                <w:sz w:val="28"/>
                <w:szCs w:val="28"/>
                <w:lang w:eastAsia="zh-CN"/>
              </w:rPr>
              <w:t>Hỗ trợ hàng hải…</w:t>
            </w:r>
          </w:p>
        </w:tc>
        <w:tc>
          <w:tcPr>
            <w:tcW w:w="2044" w:type="dxa"/>
            <w:tcBorders>
              <w:top w:val="nil"/>
              <w:left w:val="nil"/>
              <w:bottom w:val="single" w:sz="4" w:space="0" w:color="auto"/>
              <w:right w:val="single" w:sz="4" w:space="0" w:color="auto"/>
            </w:tcBorders>
            <w:shd w:val="clear" w:color="000000" w:fill="FFFF99"/>
            <w:noWrap/>
            <w:vAlign w:val="center"/>
            <w:hideMark/>
          </w:tcPr>
          <w:p w14:paraId="50F90726" w14:textId="77777777" w:rsidR="009834B8" w:rsidRPr="00337C20" w:rsidRDefault="009834B8" w:rsidP="00EC5F71">
            <w:pPr>
              <w:jc w:val="center"/>
              <w:rPr>
                <w:sz w:val="28"/>
                <w:szCs w:val="28"/>
                <w:lang w:eastAsia="zh-CN"/>
              </w:rPr>
            </w:pPr>
            <w:r w:rsidRPr="00337C20">
              <w:rPr>
                <w:sz w:val="28"/>
                <w:szCs w:val="28"/>
                <w:lang w:eastAsia="zh-CN"/>
              </w:rPr>
              <w:t> </w:t>
            </w:r>
          </w:p>
        </w:tc>
        <w:tc>
          <w:tcPr>
            <w:tcW w:w="2785" w:type="dxa"/>
            <w:tcBorders>
              <w:top w:val="nil"/>
              <w:left w:val="nil"/>
              <w:bottom w:val="single" w:sz="4" w:space="0" w:color="auto"/>
              <w:right w:val="single" w:sz="4" w:space="0" w:color="auto"/>
            </w:tcBorders>
            <w:shd w:val="clear" w:color="auto" w:fill="auto"/>
            <w:noWrap/>
            <w:vAlign w:val="center"/>
            <w:hideMark/>
          </w:tcPr>
          <w:p w14:paraId="7C9429AC" w14:textId="77777777" w:rsidR="009834B8" w:rsidRPr="00337C20" w:rsidRDefault="009834B8" w:rsidP="00EC5F71">
            <w:pPr>
              <w:jc w:val="center"/>
              <w:rPr>
                <w:sz w:val="28"/>
                <w:szCs w:val="28"/>
                <w:lang w:eastAsia="zh-CN"/>
              </w:rPr>
            </w:pPr>
            <w:r w:rsidRPr="00337C20">
              <w:rPr>
                <w:sz w:val="28"/>
                <w:szCs w:val="28"/>
                <w:lang w:eastAsia="zh-CN"/>
              </w:rPr>
              <w:t> </w:t>
            </w:r>
          </w:p>
        </w:tc>
      </w:tr>
      <w:tr w:rsidR="009834B8" w:rsidRPr="00337C20" w14:paraId="0A716DE4" w14:textId="77777777" w:rsidTr="00EC5F71">
        <w:trPr>
          <w:trHeight w:val="375"/>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02CA35A8" w14:textId="77777777" w:rsidR="009834B8" w:rsidRPr="00337C20" w:rsidRDefault="009834B8" w:rsidP="00EC5F71">
            <w:pPr>
              <w:jc w:val="center"/>
              <w:rPr>
                <w:sz w:val="28"/>
                <w:szCs w:val="28"/>
                <w:lang w:eastAsia="zh-CN"/>
              </w:rPr>
            </w:pPr>
            <w:r w:rsidRPr="00337C20">
              <w:rPr>
                <w:sz w:val="28"/>
                <w:szCs w:val="28"/>
                <w:lang w:eastAsia="zh-CN"/>
              </w:rPr>
              <w:t>...</w:t>
            </w:r>
          </w:p>
        </w:tc>
        <w:tc>
          <w:tcPr>
            <w:tcW w:w="3541" w:type="dxa"/>
            <w:tcBorders>
              <w:top w:val="single" w:sz="4" w:space="0" w:color="auto"/>
              <w:left w:val="nil"/>
              <w:bottom w:val="single" w:sz="4" w:space="0" w:color="auto"/>
              <w:right w:val="single" w:sz="4" w:space="0" w:color="auto"/>
            </w:tcBorders>
            <w:shd w:val="clear" w:color="auto" w:fill="auto"/>
            <w:noWrap/>
            <w:vAlign w:val="center"/>
            <w:hideMark/>
          </w:tcPr>
          <w:p w14:paraId="22792854" w14:textId="77777777" w:rsidR="009834B8" w:rsidRPr="00337C20" w:rsidRDefault="009834B8" w:rsidP="00EC5F71">
            <w:pPr>
              <w:rPr>
                <w:i/>
                <w:iCs/>
                <w:sz w:val="28"/>
                <w:szCs w:val="28"/>
                <w:lang w:eastAsia="zh-CN"/>
              </w:rPr>
            </w:pPr>
            <w:r w:rsidRPr="00337C20">
              <w:rPr>
                <w:i/>
                <w:iCs/>
                <w:sz w:val="28"/>
                <w:szCs w:val="28"/>
                <w:lang w:eastAsia="zh-CN"/>
              </w:rPr>
              <w:t>….</w:t>
            </w:r>
          </w:p>
        </w:tc>
        <w:tc>
          <w:tcPr>
            <w:tcW w:w="2044" w:type="dxa"/>
            <w:tcBorders>
              <w:top w:val="nil"/>
              <w:left w:val="nil"/>
              <w:bottom w:val="single" w:sz="4" w:space="0" w:color="auto"/>
              <w:right w:val="single" w:sz="4" w:space="0" w:color="auto"/>
            </w:tcBorders>
            <w:shd w:val="clear" w:color="000000" w:fill="FFFF99"/>
            <w:noWrap/>
            <w:vAlign w:val="center"/>
            <w:hideMark/>
          </w:tcPr>
          <w:p w14:paraId="1D0CDE22" w14:textId="77777777" w:rsidR="009834B8" w:rsidRPr="00337C20" w:rsidRDefault="009834B8" w:rsidP="00EC5F71">
            <w:pPr>
              <w:jc w:val="center"/>
              <w:rPr>
                <w:i/>
                <w:iCs/>
                <w:sz w:val="28"/>
                <w:szCs w:val="28"/>
                <w:lang w:eastAsia="zh-CN"/>
              </w:rPr>
            </w:pPr>
            <w:r w:rsidRPr="00337C20">
              <w:rPr>
                <w:i/>
                <w:iCs/>
                <w:sz w:val="28"/>
                <w:szCs w:val="28"/>
                <w:lang w:eastAsia="zh-CN"/>
              </w:rPr>
              <w:t> </w:t>
            </w:r>
          </w:p>
        </w:tc>
        <w:tc>
          <w:tcPr>
            <w:tcW w:w="2785" w:type="dxa"/>
            <w:tcBorders>
              <w:top w:val="nil"/>
              <w:left w:val="nil"/>
              <w:bottom w:val="single" w:sz="4" w:space="0" w:color="auto"/>
              <w:right w:val="single" w:sz="4" w:space="0" w:color="auto"/>
            </w:tcBorders>
            <w:shd w:val="clear" w:color="auto" w:fill="auto"/>
            <w:noWrap/>
            <w:vAlign w:val="center"/>
            <w:hideMark/>
          </w:tcPr>
          <w:p w14:paraId="11B29100" w14:textId="77777777" w:rsidR="009834B8" w:rsidRPr="00337C20" w:rsidRDefault="009834B8" w:rsidP="00EC5F71">
            <w:pPr>
              <w:jc w:val="center"/>
              <w:rPr>
                <w:i/>
                <w:iCs/>
                <w:sz w:val="28"/>
                <w:szCs w:val="28"/>
                <w:lang w:eastAsia="zh-CN"/>
              </w:rPr>
            </w:pPr>
            <w:r w:rsidRPr="00337C20">
              <w:rPr>
                <w:i/>
                <w:iCs/>
                <w:sz w:val="28"/>
                <w:szCs w:val="28"/>
                <w:lang w:eastAsia="zh-CN"/>
              </w:rPr>
              <w:t> </w:t>
            </w:r>
          </w:p>
        </w:tc>
      </w:tr>
    </w:tbl>
    <w:p w14:paraId="3C9182D8" w14:textId="77777777" w:rsidR="009834B8" w:rsidRPr="00337C20" w:rsidRDefault="009834B8" w:rsidP="009834B8">
      <w:pPr>
        <w:rPr>
          <w:sz w:val="27"/>
          <w:szCs w:val="27"/>
        </w:rPr>
      </w:pPr>
    </w:p>
    <w:tbl>
      <w:tblPr>
        <w:tblStyle w:val="TableGrid"/>
        <w:tblW w:w="100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2790"/>
        <w:gridCol w:w="3870"/>
      </w:tblGrid>
      <w:tr w:rsidR="009834B8" w:rsidRPr="00337C20" w14:paraId="524CB98F" w14:textId="77777777" w:rsidTr="00EC5F71">
        <w:trPr>
          <w:jc w:val="center"/>
        </w:trPr>
        <w:tc>
          <w:tcPr>
            <w:tcW w:w="3420" w:type="dxa"/>
            <w:vAlign w:val="center"/>
          </w:tcPr>
          <w:p w14:paraId="35556918"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p>
          <w:p w14:paraId="28AD8248"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TỔNG HỢP, LẬP BIỂU</w:t>
            </w:r>
          </w:p>
          <w:p w14:paraId="236BBF5A"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i/>
                <w:sz w:val="26"/>
                <w:szCs w:val="26"/>
                <w:lang w:eastAsia="zh-CN"/>
              </w:rPr>
            </w:pPr>
            <w:r w:rsidRPr="00337C20">
              <w:rPr>
                <w:i/>
                <w:szCs w:val="26"/>
                <w:lang w:eastAsia="zh-CN"/>
              </w:rPr>
              <w:t>(Thông tin người thực hiện)</w:t>
            </w:r>
          </w:p>
        </w:tc>
        <w:tc>
          <w:tcPr>
            <w:tcW w:w="2790" w:type="dxa"/>
            <w:vAlign w:val="center"/>
          </w:tcPr>
          <w:p w14:paraId="7798A633"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p>
          <w:p w14:paraId="362CEFCF"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KIỂM TRA BIỂU</w:t>
            </w:r>
          </w:p>
          <w:p w14:paraId="74F8A6A5"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szCs w:val="26"/>
                <w:lang w:eastAsia="zh-CN"/>
              </w:rPr>
              <w:t>(Thông tin người thực hiện)</w:t>
            </w:r>
          </w:p>
        </w:tc>
        <w:tc>
          <w:tcPr>
            <w:tcW w:w="3870" w:type="dxa"/>
            <w:vAlign w:val="center"/>
          </w:tcPr>
          <w:p w14:paraId="021E0EF7"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iCs/>
                <w:lang w:eastAsia="zh-CN"/>
              </w:rPr>
              <w:t>Hà Nội, ngày ... tháng ... năm 20...</w:t>
            </w:r>
          </w:p>
          <w:p w14:paraId="5630D97E"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CỤC TRƯỞNG</w:t>
            </w:r>
          </w:p>
          <w:p w14:paraId="2B14A6B8"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szCs w:val="26"/>
                <w:lang w:eastAsia="zh-CN"/>
              </w:rPr>
              <w:t>(Ký điện tử)</w:t>
            </w:r>
          </w:p>
        </w:tc>
      </w:tr>
    </w:tbl>
    <w:p w14:paraId="64777F2F" w14:textId="77777777" w:rsidR="009834B8" w:rsidRPr="00337C20" w:rsidRDefault="009834B8" w:rsidP="009834B8">
      <w:pPr>
        <w:rPr>
          <w:sz w:val="27"/>
          <w:szCs w:val="27"/>
        </w:rPr>
      </w:pPr>
    </w:p>
    <w:tbl>
      <w:tblPr>
        <w:tblW w:w="9270" w:type="dxa"/>
        <w:tblLook w:val="04A0" w:firstRow="1" w:lastRow="0" w:firstColumn="1" w:lastColumn="0" w:noHBand="0" w:noVBand="1"/>
      </w:tblPr>
      <w:tblGrid>
        <w:gridCol w:w="737"/>
        <w:gridCol w:w="1793"/>
        <w:gridCol w:w="1110"/>
        <w:gridCol w:w="2120"/>
        <w:gridCol w:w="3510"/>
      </w:tblGrid>
      <w:tr w:rsidR="009834B8" w:rsidRPr="00337C20" w14:paraId="7B71616B" w14:textId="77777777" w:rsidTr="00EC5F71">
        <w:trPr>
          <w:trHeight w:val="315"/>
        </w:trPr>
        <w:tc>
          <w:tcPr>
            <w:tcW w:w="3640" w:type="dxa"/>
            <w:gridSpan w:val="3"/>
            <w:tcBorders>
              <w:top w:val="nil"/>
              <w:left w:val="nil"/>
              <w:bottom w:val="nil"/>
              <w:right w:val="nil"/>
            </w:tcBorders>
            <w:shd w:val="clear" w:color="auto" w:fill="auto"/>
            <w:noWrap/>
            <w:vAlign w:val="bottom"/>
            <w:hideMark/>
          </w:tcPr>
          <w:p w14:paraId="57571EEA" w14:textId="77777777" w:rsidR="009834B8" w:rsidRPr="00337C20" w:rsidRDefault="009834B8" w:rsidP="00EC5F71">
            <w:pPr>
              <w:rPr>
                <w:i/>
                <w:iCs/>
                <w:lang w:eastAsia="zh-CN"/>
              </w:rPr>
            </w:pPr>
            <w:r w:rsidRPr="00337C20">
              <w:rPr>
                <w:i/>
                <w:iCs/>
                <w:lang w:eastAsia="zh-CN"/>
              </w:rPr>
              <w:t>a) Khái niệm, phương pháp tính</w:t>
            </w:r>
          </w:p>
        </w:tc>
        <w:tc>
          <w:tcPr>
            <w:tcW w:w="2120" w:type="dxa"/>
            <w:tcBorders>
              <w:top w:val="nil"/>
              <w:left w:val="nil"/>
              <w:bottom w:val="nil"/>
              <w:right w:val="nil"/>
            </w:tcBorders>
            <w:shd w:val="clear" w:color="auto" w:fill="auto"/>
            <w:noWrap/>
            <w:vAlign w:val="bottom"/>
            <w:hideMark/>
          </w:tcPr>
          <w:p w14:paraId="4449E5FA" w14:textId="77777777" w:rsidR="009834B8" w:rsidRPr="00337C20" w:rsidRDefault="009834B8" w:rsidP="00EC5F71">
            <w:pPr>
              <w:rPr>
                <w:i/>
                <w:iCs/>
                <w:lang w:eastAsia="zh-CN"/>
              </w:rPr>
            </w:pPr>
          </w:p>
        </w:tc>
        <w:tc>
          <w:tcPr>
            <w:tcW w:w="3510" w:type="dxa"/>
            <w:tcBorders>
              <w:top w:val="nil"/>
              <w:left w:val="nil"/>
              <w:bottom w:val="nil"/>
              <w:right w:val="nil"/>
            </w:tcBorders>
            <w:shd w:val="clear" w:color="auto" w:fill="auto"/>
            <w:noWrap/>
            <w:vAlign w:val="bottom"/>
            <w:hideMark/>
          </w:tcPr>
          <w:p w14:paraId="62088208" w14:textId="77777777" w:rsidR="009834B8" w:rsidRPr="00337C20" w:rsidRDefault="009834B8" w:rsidP="00EC5F71">
            <w:pPr>
              <w:jc w:val="center"/>
              <w:rPr>
                <w:sz w:val="20"/>
                <w:szCs w:val="20"/>
                <w:lang w:eastAsia="zh-CN"/>
              </w:rPr>
            </w:pPr>
          </w:p>
        </w:tc>
      </w:tr>
      <w:tr w:rsidR="009834B8" w:rsidRPr="00337C20" w14:paraId="183B1D42" w14:textId="77777777" w:rsidTr="00EC5F71">
        <w:trPr>
          <w:trHeight w:val="1188"/>
        </w:trPr>
        <w:tc>
          <w:tcPr>
            <w:tcW w:w="737" w:type="dxa"/>
            <w:tcBorders>
              <w:top w:val="nil"/>
              <w:left w:val="nil"/>
              <w:bottom w:val="nil"/>
              <w:right w:val="nil"/>
            </w:tcBorders>
            <w:shd w:val="clear" w:color="auto" w:fill="auto"/>
            <w:noWrap/>
            <w:vAlign w:val="bottom"/>
            <w:hideMark/>
          </w:tcPr>
          <w:p w14:paraId="47B33105" w14:textId="77777777" w:rsidR="009834B8" w:rsidRPr="00337C20" w:rsidRDefault="009834B8" w:rsidP="00EC5F71">
            <w:pPr>
              <w:jc w:val="both"/>
              <w:rPr>
                <w:sz w:val="20"/>
                <w:szCs w:val="20"/>
                <w:lang w:eastAsia="zh-CN"/>
              </w:rPr>
            </w:pPr>
          </w:p>
        </w:tc>
        <w:tc>
          <w:tcPr>
            <w:tcW w:w="8533" w:type="dxa"/>
            <w:gridSpan w:val="4"/>
            <w:tcBorders>
              <w:top w:val="nil"/>
              <w:left w:val="nil"/>
              <w:bottom w:val="nil"/>
              <w:right w:val="nil"/>
            </w:tcBorders>
            <w:shd w:val="clear" w:color="auto" w:fill="auto"/>
            <w:vAlign w:val="bottom"/>
            <w:hideMark/>
          </w:tcPr>
          <w:p w14:paraId="406C5D11" w14:textId="77777777" w:rsidR="009834B8" w:rsidRPr="00337C20" w:rsidRDefault="009834B8" w:rsidP="00EC5F71">
            <w:pPr>
              <w:jc w:val="both"/>
              <w:rPr>
                <w:sz w:val="22"/>
                <w:szCs w:val="22"/>
                <w:lang w:eastAsia="zh-CN"/>
              </w:rPr>
            </w:pPr>
            <w:r w:rsidRPr="00337C20">
              <w:rPr>
                <w:b/>
                <w:bCs/>
                <w:sz w:val="22"/>
                <w:szCs w:val="22"/>
                <w:lang w:eastAsia="zh-CN"/>
              </w:rPr>
              <w:t xml:space="preserve">Số lượng ấn định tần số vô tuyến điện đã đăng ký quốc tế: </w:t>
            </w:r>
            <w:r w:rsidRPr="00337C20">
              <w:rPr>
                <w:sz w:val="22"/>
                <w:szCs w:val="22"/>
                <w:lang w:eastAsia="zh-CN"/>
              </w:rPr>
              <w:t>Là số lượng ấn định tần số vô tuyến điện đã đăng ký với Liên minh Viễn thông quốc tế (ITU) đang hiệu lực tính đến cuối kỳ báo cáo. (Ấn định tần số là việc tần số đã được cơ quan quản lý ấn định và cấp phép một đài vô tuyến điện được quyền sử dụng một tần số hay một kênh tần số vô tuyến điện theo những điều kiện cụ thể).</w:t>
            </w:r>
          </w:p>
        </w:tc>
      </w:tr>
      <w:tr w:rsidR="009834B8" w:rsidRPr="00337C20" w14:paraId="34B97B08" w14:textId="77777777" w:rsidTr="00EC5F71">
        <w:trPr>
          <w:trHeight w:val="315"/>
        </w:trPr>
        <w:tc>
          <w:tcPr>
            <w:tcW w:w="2530" w:type="dxa"/>
            <w:gridSpan w:val="2"/>
            <w:tcBorders>
              <w:top w:val="nil"/>
              <w:left w:val="nil"/>
              <w:bottom w:val="nil"/>
              <w:right w:val="nil"/>
            </w:tcBorders>
            <w:shd w:val="clear" w:color="auto" w:fill="auto"/>
            <w:noWrap/>
            <w:vAlign w:val="bottom"/>
            <w:hideMark/>
          </w:tcPr>
          <w:p w14:paraId="2EDE3CC7" w14:textId="77777777" w:rsidR="009834B8" w:rsidRPr="00337C20" w:rsidRDefault="009834B8" w:rsidP="00EC5F71">
            <w:pPr>
              <w:jc w:val="both"/>
              <w:rPr>
                <w:i/>
                <w:iCs/>
                <w:lang w:eastAsia="zh-CN"/>
              </w:rPr>
            </w:pPr>
            <w:r w:rsidRPr="00337C20">
              <w:rPr>
                <w:i/>
                <w:iCs/>
                <w:lang w:eastAsia="zh-CN"/>
              </w:rPr>
              <w:t>b) Cách ghi biểu</w:t>
            </w:r>
          </w:p>
        </w:tc>
        <w:tc>
          <w:tcPr>
            <w:tcW w:w="1110" w:type="dxa"/>
            <w:tcBorders>
              <w:top w:val="nil"/>
              <w:left w:val="nil"/>
              <w:bottom w:val="nil"/>
              <w:right w:val="nil"/>
            </w:tcBorders>
            <w:shd w:val="clear" w:color="auto" w:fill="auto"/>
            <w:noWrap/>
            <w:vAlign w:val="bottom"/>
            <w:hideMark/>
          </w:tcPr>
          <w:p w14:paraId="1ECE62EE" w14:textId="77777777" w:rsidR="009834B8" w:rsidRPr="00337C20" w:rsidRDefault="009834B8" w:rsidP="00EC5F71">
            <w:pPr>
              <w:jc w:val="both"/>
              <w:rPr>
                <w:i/>
                <w:iCs/>
                <w:lang w:eastAsia="zh-CN"/>
              </w:rPr>
            </w:pPr>
          </w:p>
        </w:tc>
        <w:tc>
          <w:tcPr>
            <w:tcW w:w="2120" w:type="dxa"/>
            <w:tcBorders>
              <w:top w:val="nil"/>
              <w:left w:val="nil"/>
              <w:bottom w:val="nil"/>
              <w:right w:val="nil"/>
            </w:tcBorders>
            <w:shd w:val="clear" w:color="auto" w:fill="auto"/>
            <w:noWrap/>
            <w:vAlign w:val="bottom"/>
            <w:hideMark/>
          </w:tcPr>
          <w:p w14:paraId="6EB6069F" w14:textId="77777777" w:rsidR="009834B8" w:rsidRPr="00337C20" w:rsidRDefault="009834B8" w:rsidP="00EC5F71">
            <w:pPr>
              <w:jc w:val="both"/>
              <w:rPr>
                <w:sz w:val="20"/>
                <w:szCs w:val="20"/>
                <w:lang w:eastAsia="zh-CN"/>
              </w:rPr>
            </w:pPr>
          </w:p>
        </w:tc>
        <w:tc>
          <w:tcPr>
            <w:tcW w:w="3510" w:type="dxa"/>
            <w:tcBorders>
              <w:top w:val="nil"/>
              <w:left w:val="nil"/>
              <w:bottom w:val="nil"/>
              <w:right w:val="nil"/>
            </w:tcBorders>
            <w:shd w:val="clear" w:color="auto" w:fill="auto"/>
            <w:noWrap/>
            <w:vAlign w:val="bottom"/>
            <w:hideMark/>
          </w:tcPr>
          <w:p w14:paraId="5828EA83" w14:textId="77777777" w:rsidR="009834B8" w:rsidRPr="00337C20" w:rsidRDefault="009834B8" w:rsidP="00EC5F71">
            <w:pPr>
              <w:jc w:val="both"/>
              <w:rPr>
                <w:sz w:val="20"/>
                <w:szCs w:val="20"/>
                <w:lang w:eastAsia="zh-CN"/>
              </w:rPr>
            </w:pPr>
          </w:p>
        </w:tc>
      </w:tr>
      <w:tr w:rsidR="009834B8" w:rsidRPr="00337C20" w14:paraId="7767A30B" w14:textId="77777777" w:rsidTr="00EC5F71">
        <w:trPr>
          <w:trHeight w:val="315"/>
        </w:trPr>
        <w:tc>
          <w:tcPr>
            <w:tcW w:w="737" w:type="dxa"/>
            <w:tcBorders>
              <w:top w:val="nil"/>
              <w:left w:val="nil"/>
              <w:bottom w:val="nil"/>
              <w:right w:val="nil"/>
            </w:tcBorders>
            <w:shd w:val="clear" w:color="auto" w:fill="auto"/>
            <w:noWrap/>
            <w:vAlign w:val="bottom"/>
            <w:hideMark/>
          </w:tcPr>
          <w:p w14:paraId="4AB1BAC5" w14:textId="77777777" w:rsidR="009834B8" w:rsidRPr="00337C20" w:rsidRDefault="009834B8" w:rsidP="00EC5F71">
            <w:pPr>
              <w:jc w:val="both"/>
              <w:rPr>
                <w:i/>
                <w:iCs/>
                <w:lang w:eastAsia="zh-CN"/>
              </w:rPr>
            </w:pPr>
            <w:r w:rsidRPr="00337C20">
              <w:rPr>
                <w:i/>
                <w:iCs/>
                <w:lang w:eastAsia="zh-CN"/>
              </w:rPr>
              <w:t>Cột</w:t>
            </w:r>
          </w:p>
        </w:tc>
        <w:tc>
          <w:tcPr>
            <w:tcW w:w="1793" w:type="dxa"/>
            <w:tcBorders>
              <w:top w:val="nil"/>
              <w:left w:val="nil"/>
              <w:bottom w:val="nil"/>
              <w:right w:val="nil"/>
            </w:tcBorders>
            <w:shd w:val="clear" w:color="auto" w:fill="auto"/>
            <w:noWrap/>
            <w:vAlign w:val="bottom"/>
            <w:hideMark/>
          </w:tcPr>
          <w:p w14:paraId="1F5701BE" w14:textId="77777777" w:rsidR="009834B8" w:rsidRPr="00337C20" w:rsidRDefault="009834B8" w:rsidP="00EC5F71">
            <w:pPr>
              <w:jc w:val="both"/>
              <w:rPr>
                <w:i/>
                <w:iCs/>
                <w:lang w:eastAsia="zh-CN"/>
              </w:rPr>
            </w:pPr>
            <w:r w:rsidRPr="00337C20">
              <w:rPr>
                <w:i/>
                <w:iCs/>
                <w:lang w:eastAsia="zh-CN"/>
              </w:rPr>
              <w:t>Nội dung</w:t>
            </w:r>
          </w:p>
        </w:tc>
        <w:tc>
          <w:tcPr>
            <w:tcW w:w="1110" w:type="dxa"/>
            <w:tcBorders>
              <w:top w:val="nil"/>
              <w:left w:val="nil"/>
              <w:bottom w:val="nil"/>
              <w:right w:val="nil"/>
            </w:tcBorders>
            <w:shd w:val="clear" w:color="auto" w:fill="auto"/>
            <w:noWrap/>
            <w:vAlign w:val="bottom"/>
            <w:hideMark/>
          </w:tcPr>
          <w:p w14:paraId="67EA9842" w14:textId="77777777" w:rsidR="009834B8" w:rsidRPr="00337C20" w:rsidRDefault="009834B8" w:rsidP="00EC5F71">
            <w:pPr>
              <w:jc w:val="both"/>
              <w:rPr>
                <w:i/>
                <w:iCs/>
                <w:lang w:eastAsia="zh-CN"/>
              </w:rPr>
            </w:pPr>
          </w:p>
        </w:tc>
        <w:tc>
          <w:tcPr>
            <w:tcW w:w="2120" w:type="dxa"/>
            <w:tcBorders>
              <w:top w:val="nil"/>
              <w:left w:val="nil"/>
              <w:bottom w:val="nil"/>
              <w:right w:val="nil"/>
            </w:tcBorders>
            <w:shd w:val="clear" w:color="auto" w:fill="auto"/>
            <w:noWrap/>
            <w:vAlign w:val="bottom"/>
            <w:hideMark/>
          </w:tcPr>
          <w:p w14:paraId="2DE00BB2" w14:textId="77777777" w:rsidR="009834B8" w:rsidRPr="00337C20" w:rsidRDefault="009834B8" w:rsidP="00EC5F71">
            <w:pPr>
              <w:jc w:val="both"/>
              <w:rPr>
                <w:sz w:val="20"/>
                <w:szCs w:val="20"/>
                <w:lang w:eastAsia="zh-CN"/>
              </w:rPr>
            </w:pPr>
          </w:p>
        </w:tc>
        <w:tc>
          <w:tcPr>
            <w:tcW w:w="3510" w:type="dxa"/>
            <w:tcBorders>
              <w:top w:val="nil"/>
              <w:left w:val="nil"/>
              <w:bottom w:val="nil"/>
              <w:right w:val="nil"/>
            </w:tcBorders>
            <w:shd w:val="clear" w:color="auto" w:fill="auto"/>
            <w:noWrap/>
            <w:vAlign w:val="bottom"/>
            <w:hideMark/>
          </w:tcPr>
          <w:p w14:paraId="072D7ED7" w14:textId="77777777" w:rsidR="009834B8" w:rsidRPr="00337C20" w:rsidRDefault="009834B8" w:rsidP="00EC5F71">
            <w:pPr>
              <w:jc w:val="both"/>
              <w:rPr>
                <w:sz w:val="20"/>
                <w:szCs w:val="20"/>
                <w:lang w:eastAsia="zh-CN"/>
              </w:rPr>
            </w:pPr>
          </w:p>
        </w:tc>
      </w:tr>
      <w:tr w:rsidR="009834B8" w:rsidRPr="00337C20" w14:paraId="43AC06E8" w14:textId="77777777" w:rsidTr="00EC5F71">
        <w:trPr>
          <w:trHeight w:val="315"/>
        </w:trPr>
        <w:tc>
          <w:tcPr>
            <w:tcW w:w="737" w:type="dxa"/>
            <w:tcBorders>
              <w:top w:val="nil"/>
              <w:left w:val="nil"/>
              <w:bottom w:val="nil"/>
              <w:right w:val="nil"/>
            </w:tcBorders>
            <w:shd w:val="clear" w:color="auto" w:fill="auto"/>
            <w:noWrap/>
            <w:hideMark/>
          </w:tcPr>
          <w:p w14:paraId="5DE6CBE3" w14:textId="77777777" w:rsidR="009834B8" w:rsidRPr="00337C20" w:rsidRDefault="009834B8" w:rsidP="00EC5F71">
            <w:pPr>
              <w:jc w:val="both"/>
              <w:rPr>
                <w:lang w:eastAsia="zh-CN"/>
              </w:rPr>
            </w:pPr>
            <w:r w:rsidRPr="00337C20">
              <w:rPr>
                <w:lang w:eastAsia="zh-CN"/>
              </w:rPr>
              <w:t>(B)</w:t>
            </w:r>
          </w:p>
        </w:tc>
        <w:tc>
          <w:tcPr>
            <w:tcW w:w="5023" w:type="dxa"/>
            <w:gridSpan w:val="3"/>
            <w:tcBorders>
              <w:top w:val="nil"/>
              <w:left w:val="nil"/>
              <w:bottom w:val="nil"/>
              <w:right w:val="nil"/>
            </w:tcBorders>
            <w:shd w:val="clear" w:color="auto" w:fill="auto"/>
            <w:noWrap/>
            <w:hideMark/>
          </w:tcPr>
          <w:p w14:paraId="7A28BD12" w14:textId="77777777" w:rsidR="009834B8" w:rsidRPr="00337C20" w:rsidRDefault="009834B8" w:rsidP="00EC5F71">
            <w:pPr>
              <w:jc w:val="both"/>
              <w:rPr>
                <w:lang w:eastAsia="zh-CN"/>
              </w:rPr>
            </w:pPr>
            <w:r w:rsidRPr="00337C20">
              <w:rPr>
                <w:lang w:eastAsia="zh-CN"/>
              </w:rPr>
              <w:t>Các nghiệp vụ có ấn định tần số đăng ký quốc tế.</w:t>
            </w:r>
          </w:p>
        </w:tc>
        <w:tc>
          <w:tcPr>
            <w:tcW w:w="3510" w:type="dxa"/>
            <w:tcBorders>
              <w:top w:val="nil"/>
              <w:left w:val="nil"/>
              <w:bottom w:val="nil"/>
              <w:right w:val="nil"/>
            </w:tcBorders>
            <w:shd w:val="clear" w:color="auto" w:fill="auto"/>
            <w:noWrap/>
            <w:hideMark/>
          </w:tcPr>
          <w:p w14:paraId="07EA542D" w14:textId="77777777" w:rsidR="009834B8" w:rsidRPr="00337C20" w:rsidRDefault="009834B8" w:rsidP="00EC5F71">
            <w:pPr>
              <w:jc w:val="both"/>
              <w:rPr>
                <w:lang w:eastAsia="zh-CN"/>
              </w:rPr>
            </w:pPr>
          </w:p>
        </w:tc>
      </w:tr>
      <w:tr w:rsidR="009834B8" w:rsidRPr="00337C20" w14:paraId="71764EF3" w14:textId="77777777" w:rsidTr="00EC5F71">
        <w:trPr>
          <w:trHeight w:val="369"/>
        </w:trPr>
        <w:tc>
          <w:tcPr>
            <w:tcW w:w="737" w:type="dxa"/>
            <w:tcBorders>
              <w:top w:val="nil"/>
              <w:left w:val="nil"/>
              <w:bottom w:val="nil"/>
              <w:right w:val="nil"/>
            </w:tcBorders>
            <w:shd w:val="clear" w:color="auto" w:fill="auto"/>
            <w:noWrap/>
            <w:hideMark/>
          </w:tcPr>
          <w:p w14:paraId="3991D3D7" w14:textId="77777777" w:rsidR="009834B8" w:rsidRPr="00337C20" w:rsidRDefault="009834B8" w:rsidP="00EC5F71">
            <w:pPr>
              <w:jc w:val="both"/>
              <w:rPr>
                <w:lang w:eastAsia="zh-CN"/>
              </w:rPr>
            </w:pPr>
            <w:r w:rsidRPr="00337C20">
              <w:rPr>
                <w:lang w:eastAsia="zh-CN"/>
              </w:rPr>
              <w:t>(1)</w:t>
            </w:r>
          </w:p>
        </w:tc>
        <w:tc>
          <w:tcPr>
            <w:tcW w:w="8533" w:type="dxa"/>
            <w:gridSpan w:val="4"/>
            <w:tcBorders>
              <w:top w:val="nil"/>
              <w:left w:val="nil"/>
              <w:bottom w:val="nil"/>
              <w:right w:val="nil"/>
            </w:tcBorders>
            <w:shd w:val="clear" w:color="auto" w:fill="auto"/>
            <w:noWrap/>
            <w:hideMark/>
          </w:tcPr>
          <w:p w14:paraId="2A78A59D" w14:textId="77777777" w:rsidR="009834B8" w:rsidRPr="00337C20" w:rsidRDefault="009834B8" w:rsidP="00EC5F71">
            <w:pPr>
              <w:jc w:val="both"/>
              <w:rPr>
                <w:lang w:eastAsia="zh-CN"/>
              </w:rPr>
            </w:pPr>
            <w:r w:rsidRPr="00337C20">
              <w:rPr>
                <w:lang w:eastAsia="zh-CN"/>
              </w:rPr>
              <w:t>Số lượng ấn định tần số đã đăng ký quốc tế tương ứng với từng nghiệp vụ.</w:t>
            </w:r>
          </w:p>
        </w:tc>
      </w:tr>
      <w:tr w:rsidR="009834B8" w:rsidRPr="00337C20" w14:paraId="78767CEF" w14:textId="77777777" w:rsidTr="00EC5F71">
        <w:trPr>
          <w:trHeight w:val="765"/>
        </w:trPr>
        <w:tc>
          <w:tcPr>
            <w:tcW w:w="737" w:type="dxa"/>
            <w:tcBorders>
              <w:top w:val="nil"/>
              <w:left w:val="nil"/>
              <w:bottom w:val="nil"/>
              <w:right w:val="nil"/>
            </w:tcBorders>
            <w:shd w:val="clear" w:color="auto" w:fill="auto"/>
            <w:noWrap/>
            <w:vAlign w:val="bottom"/>
            <w:hideMark/>
          </w:tcPr>
          <w:p w14:paraId="62BFB517" w14:textId="77777777" w:rsidR="009834B8" w:rsidRPr="00337C20" w:rsidRDefault="009834B8" w:rsidP="00EC5F71">
            <w:pPr>
              <w:jc w:val="both"/>
              <w:rPr>
                <w:lang w:eastAsia="zh-CN"/>
              </w:rPr>
            </w:pPr>
          </w:p>
        </w:tc>
        <w:tc>
          <w:tcPr>
            <w:tcW w:w="8533" w:type="dxa"/>
            <w:gridSpan w:val="4"/>
            <w:tcBorders>
              <w:top w:val="nil"/>
              <w:left w:val="nil"/>
              <w:bottom w:val="nil"/>
              <w:right w:val="nil"/>
            </w:tcBorders>
            <w:shd w:val="clear" w:color="auto" w:fill="auto"/>
            <w:vAlign w:val="bottom"/>
            <w:hideMark/>
          </w:tcPr>
          <w:p w14:paraId="6F931416" w14:textId="77777777" w:rsidR="009834B8" w:rsidRPr="00337C20" w:rsidRDefault="009834B8" w:rsidP="00EC5F71">
            <w:pPr>
              <w:jc w:val="both"/>
              <w:rPr>
                <w:i/>
                <w:iCs/>
                <w:lang w:eastAsia="zh-CN"/>
              </w:rPr>
            </w:pPr>
            <w:r w:rsidRPr="00337C20">
              <w:rPr>
                <w:i/>
                <w:iCs/>
                <w:lang w:eastAsia="zh-CN"/>
              </w:rPr>
              <w:t>Khi có sự thay đổi, Cục thực hiện cập nhật ngay sau khi có sự thay đổi hoặc cập nhật trong vòng 07 ngày (kể từ khi có thay đổi) lên CSDL thống kê để hệ thống có thể tổng hợp được số liệu theo định dạng của biểu này với các thông tin cập nhật.</w:t>
            </w:r>
          </w:p>
        </w:tc>
      </w:tr>
      <w:tr w:rsidR="009834B8" w:rsidRPr="00337C20" w14:paraId="792B692B" w14:textId="77777777" w:rsidTr="00EC5F71">
        <w:trPr>
          <w:trHeight w:val="375"/>
        </w:trPr>
        <w:tc>
          <w:tcPr>
            <w:tcW w:w="2530" w:type="dxa"/>
            <w:gridSpan w:val="2"/>
            <w:tcBorders>
              <w:top w:val="nil"/>
              <w:left w:val="nil"/>
              <w:bottom w:val="nil"/>
              <w:right w:val="nil"/>
            </w:tcBorders>
            <w:shd w:val="clear" w:color="auto" w:fill="auto"/>
            <w:noWrap/>
            <w:vAlign w:val="bottom"/>
            <w:hideMark/>
          </w:tcPr>
          <w:p w14:paraId="74A3E138" w14:textId="77777777" w:rsidR="009834B8" w:rsidRPr="00337C20" w:rsidRDefault="009834B8" w:rsidP="00EC5F71">
            <w:pPr>
              <w:jc w:val="both"/>
              <w:rPr>
                <w:i/>
                <w:iCs/>
                <w:lang w:eastAsia="zh-CN"/>
              </w:rPr>
            </w:pPr>
            <w:r w:rsidRPr="00337C20">
              <w:rPr>
                <w:i/>
                <w:iCs/>
                <w:lang w:eastAsia="zh-CN"/>
              </w:rPr>
              <w:t>c) Nguồn số liệu</w:t>
            </w:r>
          </w:p>
        </w:tc>
        <w:tc>
          <w:tcPr>
            <w:tcW w:w="1110" w:type="dxa"/>
            <w:tcBorders>
              <w:top w:val="nil"/>
              <w:left w:val="nil"/>
              <w:bottom w:val="nil"/>
              <w:right w:val="nil"/>
            </w:tcBorders>
            <w:shd w:val="clear" w:color="auto" w:fill="auto"/>
            <w:vAlign w:val="bottom"/>
            <w:hideMark/>
          </w:tcPr>
          <w:p w14:paraId="4E04200C" w14:textId="77777777" w:rsidR="009834B8" w:rsidRPr="00337C20" w:rsidRDefault="009834B8" w:rsidP="00EC5F71">
            <w:pPr>
              <w:jc w:val="both"/>
              <w:rPr>
                <w:i/>
                <w:iCs/>
                <w:lang w:eastAsia="zh-CN"/>
              </w:rPr>
            </w:pPr>
          </w:p>
        </w:tc>
        <w:tc>
          <w:tcPr>
            <w:tcW w:w="2120" w:type="dxa"/>
            <w:tcBorders>
              <w:top w:val="nil"/>
              <w:left w:val="nil"/>
              <w:bottom w:val="nil"/>
              <w:right w:val="nil"/>
            </w:tcBorders>
            <w:shd w:val="clear" w:color="auto" w:fill="auto"/>
            <w:vAlign w:val="bottom"/>
            <w:hideMark/>
          </w:tcPr>
          <w:p w14:paraId="0F4E4C32" w14:textId="77777777" w:rsidR="009834B8" w:rsidRPr="00337C20" w:rsidRDefault="009834B8" w:rsidP="00EC5F71">
            <w:pPr>
              <w:jc w:val="both"/>
              <w:rPr>
                <w:sz w:val="20"/>
                <w:szCs w:val="20"/>
                <w:lang w:eastAsia="zh-CN"/>
              </w:rPr>
            </w:pPr>
          </w:p>
        </w:tc>
        <w:tc>
          <w:tcPr>
            <w:tcW w:w="3510" w:type="dxa"/>
            <w:tcBorders>
              <w:top w:val="nil"/>
              <w:left w:val="nil"/>
              <w:bottom w:val="nil"/>
              <w:right w:val="nil"/>
            </w:tcBorders>
            <w:shd w:val="clear" w:color="auto" w:fill="auto"/>
            <w:vAlign w:val="bottom"/>
            <w:hideMark/>
          </w:tcPr>
          <w:p w14:paraId="49CDD9DA" w14:textId="77777777" w:rsidR="009834B8" w:rsidRPr="00337C20" w:rsidRDefault="009834B8" w:rsidP="00EC5F71">
            <w:pPr>
              <w:jc w:val="both"/>
              <w:rPr>
                <w:sz w:val="20"/>
                <w:szCs w:val="20"/>
                <w:lang w:eastAsia="zh-CN"/>
              </w:rPr>
            </w:pPr>
          </w:p>
        </w:tc>
      </w:tr>
      <w:tr w:rsidR="009834B8" w:rsidRPr="00337C20" w14:paraId="567C5F95" w14:textId="77777777" w:rsidTr="00EC5F71">
        <w:trPr>
          <w:trHeight w:val="375"/>
        </w:trPr>
        <w:tc>
          <w:tcPr>
            <w:tcW w:w="737" w:type="dxa"/>
            <w:tcBorders>
              <w:top w:val="nil"/>
              <w:left w:val="nil"/>
              <w:bottom w:val="nil"/>
              <w:right w:val="nil"/>
            </w:tcBorders>
            <w:shd w:val="clear" w:color="auto" w:fill="auto"/>
            <w:noWrap/>
            <w:vAlign w:val="bottom"/>
            <w:hideMark/>
          </w:tcPr>
          <w:p w14:paraId="116E82D2" w14:textId="77777777" w:rsidR="009834B8" w:rsidRPr="00337C20" w:rsidRDefault="009834B8" w:rsidP="00EC5F71">
            <w:pPr>
              <w:jc w:val="both"/>
              <w:rPr>
                <w:sz w:val="20"/>
                <w:szCs w:val="20"/>
                <w:lang w:eastAsia="zh-CN"/>
              </w:rPr>
            </w:pPr>
          </w:p>
        </w:tc>
        <w:tc>
          <w:tcPr>
            <w:tcW w:w="5023" w:type="dxa"/>
            <w:gridSpan w:val="3"/>
            <w:tcBorders>
              <w:top w:val="nil"/>
              <w:left w:val="nil"/>
              <w:bottom w:val="nil"/>
              <w:right w:val="nil"/>
            </w:tcBorders>
            <w:shd w:val="clear" w:color="auto" w:fill="auto"/>
            <w:noWrap/>
            <w:hideMark/>
          </w:tcPr>
          <w:p w14:paraId="579D70DA" w14:textId="77777777" w:rsidR="009834B8" w:rsidRPr="00337C20" w:rsidRDefault="009834B8" w:rsidP="00EC5F71">
            <w:pPr>
              <w:jc w:val="both"/>
              <w:rPr>
                <w:lang w:eastAsia="zh-CN"/>
              </w:rPr>
            </w:pPr>
            <w:r w:rsidRPr="00337C20">
              <w:rPr>
                <w:lang w:eastAsia="zh-CN"/>
              </w:rPr>
              <w:t>Biểu được lập từ dữ liệu hành chính của Cục TS.</w:t>
            </w:r>
          </w:p>
        </w:tc>
        <w:tc>
          <w:tcPr>
            <w:tcW w:w="3510" w:type="dxa"/>
            <w:tcBorders>
              <w:top w:val="nil"/>
              <w:left w:val="nil"/>
              <w:bottom w:val="nil"/>
              <w:right w:val="nil"/>
            </w:tcBorders>
            <w:shd w:val="clear" w:color="auto" w:fill="auto"/>
            <w:noWrap/>
            <w:hideMark/>
          </w:tcPr>
          <w:p w14:paraId="4DFF4EBC" w14:textId="77777777" w:rsidR="009834B8" w:rsidRPr="00337C20" w:rsidRDefault="009834B8" w:rsidP="00EC5F71">
            <w:pPr>
              <w:jc w:val="both"/>
              <w:rPr>
                <w:lang w:eastAsia="zh-CN"/>
              </w:rPr>
            </w:pPr>
          </w:p>
        </w:tc>
      </w:tr>
    </w:tbl>
    <w:p w14:paraId="7C6BB66F" w14:textId="77777777" w:rsidR="009834B8" w:rsidRPr="00337C20" w:rsidRDefault="009834B8" w:rsidP="009834B8">
      <w:pPr>
        <w:rPr>
          <w:sz w:val="27"/>
          <w:szCs w:val="27"/>
        </w:rPr>
      </w:pPr>
    </w:p>
    <w:p w14:paraId="4B42C253" w14:textId="77777777" w:rsidR="009834B8" w:rsidRPr="00337C20" w:rsidRDefault="009834B8" w:rsidP="009834B8">
      <w:pPr>
        <w:rPr>
          <w:sz w:val="27"/>
          <w:szCs w:val="27"/>
        </w:rPr>
      </w:pPr>
    </w:p>
    <w:p w14:paraId="5B25C9AF" w14:textId="77777777" w:rsidR="009834B8" w:rsidRPr="00337C20" w:rsidRDefault="009834B8" w:rsidP="009834B8">
      <w:pPr>
        <w:rPr>
          <w:sz w:val="27"/>
          <w:szCs w:val="27"/>
        </w:rPr>
      </w:pPr>
    </w:p>
    <w:p w14:paraId="53B72F1E" w14:textId="77777777" w:rsidR="009834B8" w:rsidRPr="00337C20" w:rsidRDefault="009834B8" w:rsidP="009834B8">
      <w:pPr>
        <w:rPr>
          <w:sz w:val="27"/>
          <w:szCs w:val="27"/>
        </w:rPr>
      </w:pPr>
    </w:p>
    <w:p w14:paraId="359764FF" w14:textId="77777777" w:rsidR="009834B8" w:rsidRPr="00337C20" w:rsidRDefault="009834B8" w:rsidP="009834B8">
      <w:pPr>
        <w:rPr>
          <w:sz w:val="27"/>
          <w:szCs w:val="27"/>
        </w:rPr>
      </w:pPr>
    </w:p>
    <w:p w14:paraId="0C0A4EFA" w14:textId="77777777" w:rsidR="009834B8" w:rsidRPr="00337C20" w:rsidRDefault="009834B8" w:rsidP="009834B8">
      <w:pPr>
        <w:rPr>
          <w:sz w:val="27"/>
          <w:szCs w:val="27"/>
        </w:rPr>
      </w:pPr>
    </w:p>
    <w:p w14:paraId="0284731D" w14:textId="77777777" w:rsidR="009834B8" w:rsidRPr="00337C20" w:rsidRDefault="009834B8" w:rsidP="009834B8">
      <w:pPr>
        <w:rPr>
          <w:sz w:val="27"/>
          <w:szCs w:val="27"/>
        </w:rPr>
      </w:pPr>
    </w:p>
    <w:p w14:paraId="2E40CC0B" w14:textId="77777777" w:rsidR="009834B8" w:rsidRPr="00337C20" w:rsidRDefault="009834B8" w:rsidP="009834B8">
      <w:pPr>
        <w:rPr>
          <w:sz w:val="27"/>
          <w:szCs w:val="27"/>
        </w:rPr>
      </w:pPr>
    </w:p>
    <w:p w14:paraId="06E097CC" w14:textId="77777777" w:rsidR="009834B8" w:rsidRPr="00337C20" w:rsidRDefault="009834B8" w:rsidP="009834B8">
      <w:pPr>
        <w:rPr>
          <w:sz w:val="27"/>
          <w:szCs w:val="27"/>
        </w:rPr>
      </w:pPr>
    </w:p>
    <w:p w14:paraId="712C1066" w14:textId="77777777" w:rsidR="009834B8" w:rsidRPr="00337C20" w:rsidRDefault="009834B8" w:rsidP="009834B8">
      <w:pPr>
        <w:rPr>
          <w:sz w:val="27"/>
          <w:szCs w:val="27"/>
        </w:rPr>
      </w:pPr>
    </w:p>
    <w:p w14:paraId="427E0819" w14:textId="77777777" w:rsidR="009834B8" w:rsidRPr="00337C20" w:rsidRDefault="009834B8" w:rsidP="009834B8">
      <w:pPr>
        <w:rPr>
          <w:sz w:val="27"/>
          <w:szCs w:val="27"/>
        </w:rPr>
        <w:sectPr w:rsidR="009834B8" w:rsidRPr="00337C20" w:rsidSect="001D6E2E">
          <w:pgSz w:w="11909" w:h="16834" w:code="9"/>
          <w:pgMar w:top="1440" w:right="1440" w:bottom="1440" w:left="1440" w:header="720" w:footer="720" w:gutter="0"/>
          <w:cols w:space="720"/>
          <w:docGrid w:linePitch="360"/>
        </w:sectPr>
      </w:pPr>
    </w:p>
    <w:tbl>
      <w:tblPr>
        <w:tblW w:w="14220" w:type="dxa"/>
        <w:tblLook w:val="04A0" w:firstRow="1" w:lastRow="0" w:firstColumn="1" w:lastColumn="0" w:noHBand="0" w:noVBand="1"/>
      </w:tblPr>
      <w:tblGrid>
        <w:gridCol w:w="537"/>
        <w:gridCol w:w="3243"/>
        <w:gridCol w:w="680"/>
        <w:gridCol w:w="2290"/>
        <w:gridCol w:w="1530"/>
        <w:gridCol w:w="1350"/>
        <w:gridCol w:w="4590"/>
      </w:tblGrid>
      <w:tr w:rsidR="009834B8" w:rsidRPr="00337C20" w14:paraId="19D67834" w14:textId="77777777" w:rsidTr="00EC5F71">
        <w:trPr>
          <w:trHeight w:val="315"/>
        </w:trPr>
        <w:tc>
          <w:tcPr>
            <w:tcW w:w="3780" w:type="dxa"/>
            <w:gridSpan w:val="2"/>
            <w:tcBorders>
              <w:top w:val="nil"/>
              <w:left w:val="nil"/>
              <w:bottom w:val="nil"/>
              <w:right w:val="nil"/>
            </w:tcBorders>
            <w:shd w:val="clear" w:color="auto" w:fill="auto"/>
            <w:hideMark/>
          </w:tcPr>
          <w:p w14:paraId="78098869" w14:textId="3305C17B" w:rsidR="009834B8" w:rsidRPr="00C72017" w:rsidRDefault="009834B8" w:rsidP="00C72017">
            <w:pPr>
              <w:rPr>
                <w:b/>
                <w:bCs/>
                <w:lang w:val="vi-VN" w:eastAsia="zh-CN"/>
              </w:rPr>
            </w:pPr>
            <w:bookmarkStart w:id="57" w:name="TS_08"/>
            <w:r w:rsidRPr="00337C20">
              <w:rPr>
                <w:b/>
                <w:bCs/>
                <w:lang w:eastAsia="zh-CN"/>
              </w:rPr>
              <w:lastRenderedPageBreak/>
              <w:t>Biểu TS-0</w:t>
            </w:r>
            <w:bookmarkEnd w:id="57"/>
            <w:r w:rsidR="00C72017">
              <w:rPr>
                <w:b/>
                <w:bCs/>
                <w:lang w:val="vi-VN" w:eastAsia="zh-CN"/>
              </w:rPr>
              <w:t>7</w:t>
            </w:r>
          </w:p>
        </w:tc>
        <w:tc>
          <w:tcPr>
            <w:tcW w:w="5850" w:type="dxa"/>
            <w:gridSpan w:val="4"/>
            <w:vMerge w:val="restart"/>
            <w:tcBorders>
              <w:top w:val="nil"/>
              <w:left w:val="nil"/>
              <w:bottom w:val="nil"/>
              <w:right w:val="nil"/>
            </w:tcBorders>
            <w:shd w:val="clear" w:color="auto" w:fill="auto"/>
            <w:hideMark/>
          </w:tcPr>
          <w:p w14:paraId="20C3227A" w14:textId="77777777" w:rsidR="009834B8" w:rsidRPr="007C4290" w:rsidRDefault="009834B8" w:rsidP="00EC5F71">
            <w:pPr>
              <w:jc w:val="center"/>
              <w:rPr>
                <w:b/>
                <w:bCs/>
                <w:sz w:val="28"/>
                <w:szCs w:val="28"/>
                <w:lang w:val="vi-VN" w:eastAsia="zh-CN"/>
              </w:rPr>
            </w:pPr>
            <w:r w:rsidRPr="007C4290">
              <w:rPr>
                <w:b/>
                <w:bCs/>
                <w:sz w:val="28"/>
                <w:szCs w:val="28"/>
                <w:lang w:val="vi-VN" w:eastAsia="zh-CN"/>
              </w:rPr>
              <w:t xml:space="preserve">SỐ VỤ VI PHẠM SỬ DỤNG TẦN SỐ </w:t>
            </w:r>
          </w:p>
          <w:p w14:paraId="790E5F62" w14:textId="77777777" w:rsidR="009834B8" w:rsidRPr="004262C2" w:rsidRDefault="009834B8" w:rsidP="00EC5F71">
            <w:pPr>
              <w:jc w:val="center"/>
              <w:rPr>
                <w:b/>
                <w:bCs/>
                <w:sz w:val="28"/>
                <w:szCs w:val="28"/>
                <w:lang w:val="vi-VN" w:eastAsia="zh-CN"/>
              </w:rPr>
            </w:pPr>
            <w:r w:rsidRPr="007C4290">
              <w:rPr>
                <w:b/>
                <w:bCs/>
                <w:sz w:val="28"/>
                <w:szCs w:val="28"/>
                <w:lang w:val="vi-VN" w:eastAsia="zh-CN"/>
              </w:rPr>
              <w:t>VÀ THIẾT BỊ VÔ TUYẾN</w:t>
            </w:r>
            <w:r w:rsidR="004262C2">
              <w:rPr>
                <w:b/>
                <w:bCs/>
                <w:sz w:val="28"/>
                <w:szCs w:val="28"/>
                <w:lang w:val="vi-VN" w:eastAsia="zh-CN"/>
              </w:rPr>
              <w:t xml:space="preserve"> ĐIỆN</w:t>
            </w:r>
          </w:p>
        </w:tc>
        <w:tc>
          <w:tcPr>
            <w:tcW w:w="4590" w:type="dxa"/>
            <w:tcBorders>
              <w:top w:val="nil"/>
              <w:left w:val="nil"/>
              <w:bottom w:val="nil"/>
              <w:right w:val="nil"/>
            </w:tcBorders>
            <w:shd w:val="clear" w:color="auto" w:fill="auto"/>
            <w:hideMark/>
          </w:tcPr>
          <w:p w14:paraId="376E343A" w14:textId="77777777" w:rsidR="009834B8" w:rsidRPr="00337C20" w:rsidRDefault="009834B8" w:rsidP="00EC5F71">
            <w:pPr>
              <w:jc w:val="center"/>
              <w:rPr>
                <w:lang w:eastAsia="zh-CN"/>
              </w:rPr>
            </w:pPr>
            <w:r w:rsidRPr="00337C20">
              <w:rPr>
                <w:lang w:eastAsia="zh-CN"/>
              </w:rPr>
              <w:t xml:space="preserve">Đơn vị báo cáo: </w:t>
            </w:r>
          </w:p>
        </w:tc>
      </w:tr>
      <w:tr w:rsidR="009834B8" w:rsidRPr="00337C20" w14:paraId="5E8CEBAD" w14:textId="77777777" w:rsidTr="00EC5F71">
        <w:trPr>
          <w:trHeight w:val="315"/>
        </w:trPr>
        <w:tc>
          <w:tcPr>
            <w:tcW w:w="3780" w:type="dxa"/>
            <w:gridSpan w:val="2"/>
            <w:vMerge w:val="restart"/>
            <w:tcBorders>
              <w:top w:val="nil"/>
              <w:left w:val="nil"/>
              <w:bottom w:val="nil"/>
              <w:right w:val="nil"/>
            </w:tcBorders>
            <w:shd w:val="clear" w:color="auto" w:fill="auto"/>
            <w:vAlign w:val="center"/>
            <w:hideMark/>
          </w:tcPr>
          <w:p w14:paraId="53CE2247" w14:textId="5813FAD2" w:rsidR="009834B8" w:rsidRPr="00337C20" w:rsidRDefault="009834B8" w:rsidP="00EC5F71">
            <w:pPr>
              <w:rPr>
                <w:lang w:eastAsia="zh-CN"/>
              </w:rPr>
            </w:pPr>
            <w:r w:rsidRPr="00337C20">
              <w:rPr>
                <w:lang w:eastAsia="zh-CN"/>
              </w:rPr>
              <w:t>Ban hành kèm theo TT số ...</w:t>
            </w:r>
            <w:r w:rsidR="00EB0F0F">
              <w:rPr>
                <w:lang w:eastAsia="zh-CN"/>
              </w:rPr>
              <w:t>/2022/TT-BTTTT</w:t>
            </w:r>
          </w:p>
        </w:tc>
        <w:tc>
          <w:tcPr>
            <w:tcW w:w="5850" w:type="dxa"/>
            <w:gridSpan w:val="4"/>
            <w:vMerge/>
            <w:tcBorders>
              <w:top w:val="nil"/>
              <w:left w:val="nil"/>
              <w:bottom w:val="nil"/>
              <w:right w:val="nil"/>
            </w:tcBorders>
            <w:vAlign w:val="center"/>
            <w:hideMark/>
          </w:tcPr>
          <w:p w14:paraId="2605F142" w14:textId="77777777" w:rsidR="009834B8" w:rsidRPr="00337C20" w:rsidRDefault="009834B8" w:rsidP="00EC5F71">
            <w:pPr>
              <w:rPr>
                <w:b/>
                <w:bCs/>
                <w:sz w:val="28"/>
                <w:szCs w:val="28"/>
                <w:lang w:eastAsia="zh-CN"/>
              </w:rPr>
            </w:pPr>
          </w:p>
        </w:tc>
        <w:tc>
          <w:tcPr>
            <w:tcW w:w="4590" w:type="dxa"/>
            <w:tcBorders>
              <w:top w:val="nil"/>
              <w:left w:val="nil"/>
              <w:bottom w:val="nil"/>
              <w:right w:val="nil"/>
            </w:tcBorders>
            <w:shd w:val="clear" w:color="auto" w:fill="auto"/>
            <w:vAlign w:val="center"/>
            <w:hideMark/>
          </w:tcPr>
          <w:p w14:paraId="4D05474B" w14:textId="77777777" w:rsidR="009834B8" w:rsidRPr="00337C20" w:rsidRDefault="009834B8" w:rsidP="00EC5F71">
            <w:pPr>
              <w:jc w:val="center"/>
              <w:rPr>
                <w:lang w:eastAsia="zh-CN"/>
              </w:rPr>
            </w:pPr>
            <w:r w:rsidRPr="00337C20">
              <w:rPr>
                <w:lang w:eastAsia="zh-CN"/>
              </w:rPr>
              <w:t>Cục TS</w:t>
            </w:r>
          </w:p>
        </w:tc>
      </w:tr>
      <w:tr w:rsidR="009834B8" w:rsidRPr="00337C20" w14:paraId="2E7B6BE4" w14:textId="77777777" w:rsidTr="00EC5F71">
        <w:trPr>
          <w:trHeight w:val="102"/>
        </w:trPr>
        <w:tc>
          <w:tcPr>
            <w:tcW w:w="3780" w:type="dxa"/>
            <w:gridSpan w:val="2"/>
            <w:vMerge/>
            <w:tcBorders>
              <w:top w:val="nil"/>
              <w:left w:val="nil"/>
              <w:bottom w:val="nil"/>
              <w:right w:val="nil"/>
            </w:tcBorders>
            <w:vAlign w:val="center"/>
            <w:hideMark/>
          </w:tcPr>
          <w:p w14:paraId="5F3A271C" w14:textId="77777777" w:rsidR="009834B8" w:rsidRPr="00337C20" w:rsidRDefault="009834B8" w:rsidP="00EC5F71">
            <w:pPr>
              <w:rPr>
                <w:lang w:eastAsia="zh-CN"/>
              </w:rPr>
            </w:pPr>
          </w:p>
        </w:tc>
        <w:tc>
          <w:tcPr>
            <w:tcW w:w="5850" w:type="dxa"/>
            <w:gridSpan w:val="4"/>
            <w:vMerge/>
            <w:tcBorders>
              <w:top w:val="nil"/>
              <w:left w:val="nil"/>
              <w:bottom w:val="nil"/>
              <w:right w:val="nil"/>
            </w:tcBorders>
            <w:vAlign w:val="center"/>
            <w:hideMark/>
          </w:tcPr>
          <w:p w14:paraId="54FB4027" w14:textId="77777777" w:rsidR="009834B8" w:rsidRPr="00337C20" w:rsidRDefault="009834B8" w:rsidP="00EC5F71">
            <w:pPr>
              <w:rPr>
                <w:b/>
                <w:bCs/>
                <w:sz w:val="28"/>
                <w:szCs w:val="28"/>
                <w:lang w:eastAsia="zh-CN"/>
              </w:rPr>
            </w:pPr>
          </w:p>
        </w:tc>
        <w:tc>
          <w:tcPr>
            <w:tcW w:w="4590" w:type="dxa"/>
            <w:tcBorders>
              <w:top w:val="nil"/>
              <w:left w:val="nil"/>
              <w:bottom w:val="nil"/>
              <w:right w:val="nil"/>
            </w:tcBorders>
            <w:shd w:val="clear" w:color="auto" w:fill="auto"/>
            <w:hideMark/>
          </w:tcPr>
          <w:p w14:paraId="45D8EFFC" w14:textId="77777777" w:rsidR="009834B8" w:rsidRPr="00337C20" w:rsidRDefault="009834B8" w:rsidP="00EC5F71">
            <w:pPr>
              <w:jc w:val="center"/>
              <w:rPr>
                <w:lang w:eastAsia="zh-CN"/>
              </w:rPr>
            </w:pPr>
          </w:p>
        </w:tc>
      </w:tr>
      <w:tr w:rsidR="009834B8" w:rsidRPr="00337C20" w14:paraId="35806A62" w14:textId="77777777" w:rsidTr="00EC5F71">
        <w:trPr>
          <w:trHeight w:val="261"/>
        </w:trPr>
        <w:tc>
          <w:tcPr>
            <w:tcW w:w="3780" w:type="dxa"/>
            <w:gridSpan w:val="2"/>
            <w:tcBorders>
              <w:top w:val="nil"/>
              <w:left w:val="nil"/>
              <w:bottom w:val="nil"/>
              <w:right w:val="nil"/>
            </w:tcBorders>
            <w:shd w:val="clear" w:color="auto" w:fill="auto"/>
            <w:vAlign w:val="center"/>
            <w:hideMark/>
          </w:tcPr>
          <w:p w14:paraId="4FE6DF65" w14:textId="77777777" w:rsidR="009834B8" w:rsidRPr="00337C20" w:rsidRDefault="009834B8" w:rsidP="00EC5F71">
            <w:pPr>
              <w:rPr>
                <w:lang w:eastAsia="zh-CN"/>
              </w:rPr>
            </w:pPr>
            <w:r w:rsidRPr="00337C20">
              <w:rPr>
                <w:lang w:eastAsia="zh-CN"/>
              </w:rPr>
              <w:t>Ngày nhận báo cáo: Trước ngày 15 tháng tiếp theo quý</w:t>
            </w:r>
          </w:p>
        </w:tc>
        <w:tc>
          <w:tcPr>
            <w:tcW w:w="5850" w:type="dxa"/>
            <w:gridSpan w:val="4"/>
            <w:tcBorders>
              <w:top w:val="nil"/>
              <w:left w:val="nil"/>
              <w:bottom w:val="nil"/>
              <w:right w:val="nil"/>
            </w:tcBorders>
            <w:shd w:val="clear" w:color="auto" w:fill="auto"/>
            <w:noWrap/>
            <w:vAlign w:val="bottom"/>
            <w:hideMark/>
          </w:tcPr>
          <w:p w14:paraId="6715102A" w14:textId="77777777" w:rsidR="009834B8" w:rsidRPr="00337C20" w:rsidRDefault="009834B8" w:rsidP="00EC5F71">
            <w:pPr>
              <w:jc w:val="center"/>
              <w:rPr>
                <w:b/>
                <w:bCs/>
                <w:lang w:eastAsia="zh-CN"/>
              </w:rPr>
            </w:pPr>
            <w:r w:rsidRPr="00337C20">
              <w:rPr>
                <w:b/>
                <w:bCs/>
                <w:lang w:eastAsia="zh-CN"/>
              </w:rPr>
              <w:t>Quý ... /20...</w:t>
            </w:r>
          </w:p>
        </w:tc>
        <w:tc>
          <w:tcPr>
            <w:tcW w:w="4590" w:type="dxa"/>
            <w:tcBorders>
              <w:top w:val="nil"/>
              <w:left w:val="nil"/>
              <w:bottom w:val="nil"/>
              <w:right w:val="nil"/>
            </w:tcBorders>
            <w:shd w:val="clear" w:color="auto" w:fill="auto"/>
            <w:vAlign w:val="center"/>
            <w:hideMark/>
          </w:tcPr>
          <w:p w14:paraId="2E19F95F" w14:textId="77777777" w:rsidR="009834B8" w:rsidRPr="00337C20" w:rsidRDefault="009834B8" w:rsidP="00EC5F71">
            <w:pPr>
              <w:jc w:val="center"/>
              <w:rPr>
                <w:lang w:eastAsia="zh-CN"/>
              </w:rPr>
            </w:pPr>
            <w:r w:rsidRPr="00337C20">
              <w:rPr>
                <w:lang w:eastAsia="zh-CN"/>
              </w:rPr>
              <w:t xml:space="preserve">Đơn vị nhận báo cáo: </w:t>
            </w:r>
            <w:r w:rsidRPr="00337C20">
              <w:rPr>
                <w:lang w:eastAsia="zh-CN"/>
              </w:rPr>
              <w:br/>
              <w:t xml:space="preserve"> Vụ KHTC, VP Bộ</w:t>
            </w:r>
          </w:p>
        </w:tc>
      </w:tr>
      <w:tr w:rsidR="009834B8" w:rsidRPr="00337C20" w14:paraId="021840DB" w14:textId="77777777" w:rsidTr="00EC5F71">
        <w:trPr>
          <w:trHeight w:val="102"/>
        </w:trPr>
        <w:tc>
          <w:tcPr>
            <w:tcW w:w="537" w:type="dxa"/>
            <w:tcBorders>
              <w:top w:val="nil"/>
              <w:left w:val="nil"/>
              <w:bottom w:val="single" w:sz="4" w:space="0" w:color="auto"/>
              <w:right w:val="nil"/>
            </w:tcBorders>
            <w:shd w:val="clear" w:color="auto" w:fill="auto"/>
            <w:noWrap/>
            <w:vAlign w:val="bottom"/>
            <w:hideMark/>
          </w:tcPr>
          <w:p w14:paraId="1A7E0646" w14:textId="77777777" w:rsidR="009834B8" w:rsidRPr="00337C20" w:rsidRDefault="009834B8" w:rsidP="00EC5F71">
            <w:pPr>
              <w:jc w:val="center"/>
              <w:rPr>
                <w:lang w:eastAsia="zh-CN"/>
              </w:rPr>
            </w:pPr>
          </w:p>
        </w:tc>
        <w:tc>
          <w:tcPr>
            <w:tcW w:w="3243" w:type="dxa"/>
            <w:tcBorders>
              <w:top w:val="nil"/>
              <w:left w:val="nil"/>
              <w:bottom w:val="single" w:sz="4" w:space="0" w:color="auto"/>
              <w:right w:val="nil"/>
            </w:tcBorders>
            <w:shd w:val="clear" w:color="auto" w:fill="auto"/>
            <w:noWrap/>
            <w:vAlign w:val="bottom"/>
            <w:hideMark/>
          </w:tcPr>
          <w:p w14:paraId="6FC368A5" w14:textId="77777777" w:rsidR="009834B8" w:rsidRPr="00337C20" w:rsidRDefault="009834B8" w:rsidP="00EC5F71">
            <w:pPr>
              <w:jc w:val="center"/>
              <w:rPr>
                <w:sz w:val="20"/>
                <w:szCs w:val="20"/>
                <w:lang w:eastAsia="zh-CN"/>
              </w:rPr>
            </w:pPr>
          </w:p>
        </w:tc>
        <w:tc>
          <w:tcPr>
            <w:tcW w:w="680" w:type="dxa"/>
            <w:tcBorders>
              <w:top w:val="nil"/>
              <w:left w:val="nil"/>
              <w:bottom w:val="single" w:sz="4" w:space="0" w:color="auto"/>
              <w:right w:val="nil"/>
            </w:tcBorders>
            <w:shd w:val="clear" w:color="auto" w:fill="auto"/>
            <w:noWrap/>
            <w:vAlign w:val="bottom"/>
            <w:hideMark/>
          </w:tcPr>
          <w:p w14:paraId="36926B24" w14:textId="77777777" w:rsidR="009834B8" w:rsidRPr="00337C20" w:rsidRDefault="009834B8" w:rsidP="00EC5F71">
            <w:pPr>
              <w:jc w:val="center"/>
              <w:rPr>
                <w:sz w:val="20"/>
                <w:szCs w:val="20"/>
                <w:lang w:eastAsia="zh-CN"/>
              </w:rPr>
            </w:pPr>
          </w:p>
        </w:tc>
        <w:tc>
          <w:tcPr>
            <w:tcW w:w="2290" w:type="dxa"/>
            <w:tcBorders>
              <w:top w:val="nil"/>
              <w:left w:val="nil"/>
              <w:bottom w:val="single" w:sz="4" w:space="0" w:color="auto"/>
              <w:right w:val="nil"/>
            </w:tcBorders>
            <w:shd w:val="clear" w:color="auto" w:fill="auto"/>
            <w:noWrap/>
            <w:vAlign w:val="bottom"/>
            <w:hideMark/>
          </w:tcPr>
          <w:p w14:paraId="2A251ED1" w14:textId="77777777" w:rsidR="009834B8" w:rsidRPr="00337C20" w:rsidRDefault="009834B8" w:rsidP="00EC5F71">
            <w:pPr>
              <w:jc w:val="center"/>
              <w:rPr>
                <w:sz w:val="20"/>
                <w:szCs w:val="20"/>
                <w:lang w:eastAsia="zh-CN"/>
              </w:rPr>
            </w:pPr>
          </w:p>
        </w:tc>
        <w:tc>
          <w:tcPr>
            <w:tcW w:w="1530" w:type="dxa"/>
            <w:tcBorders>
              <w:top w:val="nil"/>
              <w:left w:val="nil"/>
              <w:bottom w:val="single" w:sz="4" w:space="0" w:color="auto"/>
              <w:right w:val="nil"/>
            </w:tcBorders>
            <w:shd w:val="clear" w:color="auto" w:fill="auto"/>
            <w:noWrap/>
            <w:vAlign w:val="bottom"/>
            <w:hideMark/>
          </w:tcPr>
          <w:p w14:paraId="6D1C107D" w14:textId="77777777" w:rsidR="009834B8" w:rsidRPr="00337C20" w:rsidRDefault="009834B8" w:rsidP="00EC5F71">
            <w:pPr>
              <w:jc w:val="center"/>
              <w:rPr>
                <w:sz w:val="20"/>
                <w:szCs w:val="20"/>
                <w:lang w:eastAsia="zh-CN"/>
              </w:rPr>
            </w:pPr>
          </w:p>
        </w:tc>
        <w:tc>
          <w:tcPr>
            <w:tcW w:w="1350" w:type="dxa"/>
            <w:tcBorders>
              <w:top w:val="nil"/>
              <w:left w:val="nil"/>
              <w:bottom w:val="single" w:sz="4" w:space="0" w:color="auto"/>
              <w:right w:val="nil"/>
            </w:tcBorders>
            <w:shd w:val="clear" w:color="auto" w:fill="auto"/>
            <w:noWrap/>
            <w:vAlign w:val="bottom"/>
            <w:hideMark/>
          </w:tcPr>
          <w:p w14:paraId="68B18012" w14:textId="77777777" w:rsidR="009834B8" w:rsidRPr="00337C20" w:rsidRDefault="009834B8" w:rsidP="00EC5F71">
            <w:pPr>
              <w:jc w:val="center"/>
              <w:rPr>
                <w:sz w:val="20"/>
                <w:szCs w:val="20"/>
                <w:lang w:eastAsia="zh-CN"/>
              </w:rPr>
            </w:pPr>
          </w:p>
        </w:tc>
        <w:tc>
          <w:tcPr>
            <w:tcW w:w="4590" w:type="dxa"/>
            <w:tcBorders>
              <w:top w:val="nil"/>
              <w:left w:val="nil"/>
              <w:bottom w:val="single" w:sz="4" w:space="0" w:color="auto"/>
              <w:right w:val="nil"/>
            </w:tcBorders>
            <w:shd w:val="clear" w:color="auto" w:fill="auto"/>
            <w:noWrap/>
            <w:vAlign w:val="bottom"/>
            <w:hideMark/>
          </w:tcPr>
          <w:p w14:paraId="7C8B2BB2" w14:textId="77777777" w:rsidR="009834B8" w:rsidRPr="00337C20" w:rsidRDefault="009834B8" w:rsidP="00EC5F71">
            <w:pPr>
              <w:jc w:val="right"/>
              <w:rPr>
                <w:i/>
                <w:sz w:val="20"/>
                <w:szCs w:val="20"/>
                <w:lang w:eastAsia="zh-CN"/>
              </w:rPr>
            </w:pPr>
            <w:r w:rsidRPr="00337C20">
              <w:rPr>
                <w:i/>
                <w:sz w:val="20"/>
                <w:szCs w:val="20"/>
                <w:lang w:eastAsia="zh-CN"/>
              </w:rPr>
              <w:t>Đơn vị tính: Vụ vi phạm</w:t>
            </w:r>
          </w:p>
        </w:tc>
      </w:tr>
      <w:tr w:rsidR="009834B8" w:rsidRPr="00337C20" w14:paraId="61DABA92" w14:textId="77777777" w:rsidTr="00EC5F71">
        <w:trPr>
          <w:trHeight w:val="375"/>
        </w:trPr>
        <w:tc>
          <w:tcPr>
            <w:tcW w:w="53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7CC854" w14:textId="77777777" w:rsidR="009834B8" w:rsidRPr="00337C20" w:rsidRDefault="009834B8" w:rsidP="00EC5F71">
            <w:pPr>
              <w:ind w:left="-72" w:right="-72"/>
              <w:jc w:val="center"/>
              <w:rPr>
                <w:b/>
                <w:bCs/>
                <w:lang w:eastAsia="zh-CN"/>
              </w:rPr>
            </w:pPr>
            <w:r w:rsidRPr="00337C20">
              <w:rPr>
                <w:b/>
                <w:bCs/>
                <w:lang w:eastAsia="zh-CN"/>
              </w:rPr>
              <w:t>TT</w:t>
            </w:r>
          </w:p>
        </w:tc>
        <w:tc>
          <w:tcPr>
            <w:tcW w:w="32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1E3642" w14:textId="77777777" w:rsidR="009834B8" w:rsidRPr="00337C20" w:rsidRDefault="009834B8" w:rsidP="00EC5F71">
            <w:pPr>
              <w:ind w:left="-72" w:right="-72"/>
              <w:jc w:val="center"/>
              <w:rPr>
                <w:b/>
                <w:bCs/>
                <w:lang w:eastAsia="zh-CN"/>
              </w:rPr>
            </w:pPr>
            <w:r w:rsidRPr="00337C20">
              <w:rPr>
                <w:b/>
                <w:bCs/>
                <w:lang w:eastAsia="zh-CN"/>
              </w:rPr>
              <w:t>Tỉnh/thành phố</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143035" w14:textId="77777777" w:rsidR="009834B8" w:rsidRPr="00337C20" w:rsidRDefault="009834B8" w:rsidP="00EC5F71">
            <w:pPr>
              <w:ind w:left="-72" w:right="-72"/>
              <w:jc w:val="center"/>
              <w:rPr>
                <w:b/>
                <w:bCs/>
                <w:lang w:eastAsia="zh-CN"/>
              </w:rPr>
            </w:pPr>
            <w:r w:rsidRPr="00337C20">
              <w:rPr>
                <w:b/>
                <w:bCs/>
                <w:lang w:eastAsia="zh-CN"/>
              </w:rPr>
              <w:t>Mã đơn vị</w:t>
            </w:r>
          </w:p>
        </w:tc>
        <w:tc>
          <w:tcPr>
            <w:tcW w:w="22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8A3DDE" w14:textId="77777777" w:rsidR="009834B8" w:rsidRPr="00337C20" w:rsidRDefault="009834B8" w:rsidP="00EC5F71">
            <w:pPr>
              <w:ind w:left="-72" w:right="-72"/>
              <w:jc w:val="center"/>
              <w:rPr>
                <w:b/>
                <w:bCs/>
                <w:lang w:eastAsia="zh-CN"/>
              </w:rPr>
            </w:pPr>
            <w:r w:rsidRPr="00337C20">
              <w:rPr>
                <w:b/>
                <w:bCs/>
                <w:lang w:eastAsia="zh-CN"/>
              </w:rPr>
              <w:t>Số vụ vi phạm sử dụng tần số và thiết bị vô tuyến điện</w:t>
            </w:r>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E74349B" w14:textId="77777777" w:rsidR="009834B8" w:rsidRPr="00337C20" w:rsidRDefault="009834B8" w:rsidP="00EC5F71">
            <w:pPr>
              <w:ind w:left="-72" w:right="-72"/>
              <w:jc w:val="center"/>
              <w:rPr>
                <w:b/>
                <w:bCs/>
                <w:lang w:eastAsia="zh-CN"/>
              </w:rPr>
            </w:pPr>
            <w:r w:rsidRPr="00337C20">
              <w:rPr>
                <w:b/>
                <w:bCs/>
                <w:lang w:eastAsia="zh-CN"/>
              </w:rPr>
              <w:t>Tình trạng xử lý</w:t>
            </w:r>
          </w:p>
        </w:tc>
        <w:tc>
          <w:tcPr>
            <w:tcW w:w="459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12F8AC" w14:textId="77777777" w:rsidR="009834B8" w:rsidRPr="00337C20" w:rsidRDefault="009834B8" w:rsidP="00EC5F71">
            <w:pPr>
              <w:ind w:left="-72" w:right="-72"/>
              <w:jc w:val="center"/>
              <w:rPr>
                <w:b/>
                <w:bCs/>
                <w:lang w:eastAsia="zh-CN"/>
              </w:rPr>
            </w:pPr>
            <w:r w:rsidRPr="00337C20">
              <w:rPr>
                <w:b/>
                <w:bCs/>
                <w:lang w:eastAsia="zh-CN"/>
              </w:rPr>
              <w:t>Ghi chú</w:t>
            </w:r>
          </w:p>
        </w:tc>
      </w:tr>
      <w:tr w:rsidR="009834B8" w:rsidRPr="00337C20" w14:paraId="00DF866F" w14:textId="77777777" w:rsidTr="00EC5F71">
        <w:trPr>
          <w:trHeight w:val="92"/>
        </w:trPr>
        <w:tc>
          <w:tcPr>
            <w:tcW w:w="537" w:type="dxa"/>
            <w:vMerge/>
            <w:tcBorders>
              <w:top w:val="single" w:sz="4" w:space="0" w:color="auto"/>
              <w:left w:val="single" w:sz="4" w:space="0" w:color="auto"/>
              <w:bottom w:val="single" w:sz="4" w:space="0" w:color="auto"/>
              <w:right w:val="single" w:sz="4" w:space="0" w:color="auto"/>
            </w:tcBorders>
            <w:vAlign w:val="center"/>
            <w:hideMark/>
          </w:tcPr>
          <w:p w14:paraId="1F3455F2" w14:textId="77777777" w:rsidR="009834B8" w:rsidRPr="00337C20" w:rsidRDefault="009834B8" w:rsidP="00EC5F71">
            <w:pPr>
              <w:ind w:left="-72" w:right="-72"/>
              <w:rPr>
                <w:b/>
                <w:bCs/>
                <w:lang w:eastAsia="zh-CN"/>
              </w:rPr>
            </w:pPr>
          </w:p>
        </w:tc>
        <w:tc>
          <w:tcPr>
            <w:tcW w:w="3243" w:type="dxa"/>
            <w:vMerge/>
            <w:tcBorders>
              <w:top w:val="single" w:sz="4" w:space="0" w:color="auto"/>
              <w:left w:val="single" w:sz="4" w:space="0" w:color="auto"/>
              <w:bottom w:val="single" w:sz="4" w:space="0" w:color="auto"/>
              <w:right w:val="single" w:sz="4" w:space="0" w:color="auto"/>
            </w:tcBorders>
            <w:vAlign w:val="center"/>
            <w:hideMark/>
          </w:tcPr>
          <w:p w14:paraId="35D1F5C3" w14:textId="77777777" w:rsidR="009834B8" w:rsidRPr="00337C20" w:rsidRDefault="009834B8" w:rsidP="00EC5F71">
            <w:pPr>
              <w:ind w:left="-72" w:right="-72"/>
              <w:rPr>
                <w:b/>
                <w:bCs/>
                <w:lang w:eastAsia="zh-CN"/>
              </w:rPr>
            </w:pPr>
          </w:p>
        </w:tc>
        <w:tc>
          <w:tcPr>
            <w:tcW w:w="680" w:type="dxa"/>
            <w:vMerge/>
            <w:tcBorders>
              <w:top w:val="single" w:sz="4" w:space="0" w:color="auto"/>
              <w:left w:val="single" w:sz="4" w:space="0" w:color="auto"/>
              <w:bottom w:val="single" w:sz="4" w:space="0" w:color="auto"/>
              <w:right w:val="single" w:sz="4" w:space="0" w:color="auto"/>
            </w:tcBorders>
            <w:vAlign w:val="center"/>
            <w:hideMark/>
          </w:tcPr>
          <w:p w14:paraId="52CE134E" w14:textId="77777777" w:rsidR="009834B8" w:rsidRPr="00337C20" w:rsidRDefault="009834B8" w:rsidP="00EC5F71">
            <w:pPr>
              <w:ind w:left="-72" w:right="-72"/>
              <w:rPr>
                <w:b/>
                <w:bCs/>
                <w:lang w:eastAsia="zh-CN"/>
              </w:rPr>
            </w:pPr>
          </w:p>
        </w:tc>
        <w:tc>
          <w:tcPr>
            <w:tcW w:w="2290" w:type="dxa"/>
            <w:vMerge/>
            <w:tcBorders>
              <w:top w:val="single" w:sz="4" w:space="0" w:color="auto"/>
              <w:left w:val="single" w:sz="4" w:space="0" w:color="auto"/>
              <w:bottom w:val="single" w:sz="4" w:space="0" w:color="auto"/>
              <w:right w:val="single" w:sz="4" w:space="0" w:color="auto"/>
            </w:tcBorders>
            <w:vAlign w:val="center"/>
            <w:hideMark/>
          </w:tcPr>
          <w:p w14:paraId="46C76C88" w14:textId="77777777" w:rsidR="009834B8" w:rsidRPr="00337C20" w:rsidRDefault="009834B8" w:rsidP="00EC5F71">
            <w:pPr>
              <w:ind w:left="-72" w:right="-72"/>
              <w:rPr>
                <w:b/>
                <w:bCs/>
                <w:lang w:eastAsia="zh-CN"/>
              </w:rPr>
            </w:pP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6B9B6509" w14:textId="77777777" w:rsidR="009834B8" w:rsidRPr="00337C20" w:rsidRDefault="009834B8" w:rsidP="00EC5F71">
            <w:pPr>
              <w:ind w:left="-72" w:right="-72"/>
              <w:jc w:val="center"/>
              <w:rPr>
                <w:b/>
                <w:bCs/>
                <w:lang w:eastAsia="zh-CN"/>
              </w:rPr>
            </w:pPr>
            <w:r w:rsidRPr="00337C20">
              <w:rPr>
                <w:b/>
                <w:bCs/>
                <w:lang w:eastAsia="zh-CN"/>
              </w:rPr>
              <w:t>Đã xử lý</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437FFCFC" w14:textId="77777777" w:rsidR="009834B8" w:rsidRPr="00337C20" w:rsidRDefault="009834B8" w:rsidP="00EC5F71">
            <w:pPr>
              <w:ind w:left="-72" w:right="-72"/>
              <w:jc w:val="center"/>
              <w:rPr>
                <w:b/>
                <w:bCs/>
                <w:lang w:eastAsia="zh-CN"/>
              </w:rPr>
            </w:pPr>
            <w:r w:rsidRPr="00337C20">
              <w:rPr>
                <w:b/>
                <w:bCs/>
                <w:lang w:eastAsia="zh-CN"/>
              </w:rPr>
              <w:t>Chưa xử lý</w:t>
            </w:r>
          </w:p>
        </w:tc>
        <w:tc>
          <w:tcPr>
            <w:tcW w:w="4590" w:type="dxa"/>
            <w:vMerge/>
            <w:tcBorders>
              <w:top w:val="single" w:sz="4" w:space="0" w:color="auto"/>
              <w:left w:val="single" w:sz="4" w:space="0" w:color="auto"/>
              <w:bottom w:val="single" w:sz="4" w:space="0" w:color="auto"/>
              <w:right w:val="single" w:sz="4" w:space="0" w:color="auto"/>
            </w:tcBorders>
            <w:vAlign w:val="center"/>
            <w:hideMark/>
          </w:tcPr>
          <w:p w14:paraId="20192CFC" w14:textId="77777777" w:rsidR="009834B8" w:rsidRPr="00337C20" w:rsidRDefault="009834B8" w:rsidP="00EC5F71">
            <w:pPr>
              <w:ind w:left="-72" w:right="-72"/>
              <w:rPr>
                <w:b/>
                <w:bCs/>
                <w:lang w:eastAsia="zh-CN"/>
              </w:rPr>
            </w:pPr>
          </w:p>
        </w:tc>
      </w:tr>
      <w:tr w:rsidR="009834B8" w:rsidRPr="00337C20" w14:paraId="53F40A07" w14:textId="77777777" w:rsidTr="00EC5F71">
        <w:trPr>
          <w:trHeight w:val="92"/>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34FD5C" w14:textId="77777777" w:rsidR="009834B8" w:rsidRPr="00337C20" w:rsidRDefault="009834B8" w:rsidP="00EC5F71">
            <w:pPr>
              <w:ind w:left="-72" w:right="-72"/>
              <w:jc w:val="center"/>
              <w:rPr>
                <w:b/>
                <w:bCs/>
                <w:lang w:eastAsia="zh-CN"/>
              </w:rPr>
            </w:pPr>
            <w:r w:rsidRPr="00337C20">
              <w:rPr>
                <w:b/>
                <w:bCs/>
                <w:lang w:eastAsia="zh-CN"/>
              </w:rPr>
              <w:t>A</w:t>
            </w:r>
          </w:p>
        </w:tc>
        <w:tc>
          <w:tcPr>
            <w:tcW w:w="3243" w:type="dxa"/>
            <w:tcBorders>
              <w:top w:val="single" w:sz="4" w:space="0" w:color="auto"/>
              <w:left w:val="nil"/>
              <w:bottom w:val="single" w:sz="4" w:space="0" w:color="auto"/>
              <w:right w:val="single" w:sz="4" w:space="0" w:color="auto"/>
            </w:tcBorders>
            <w:shd w:val="clear" w:color="auto" w:fill="auto"/>
            <w:noWrap/>
            <w:vAlign w:val="bottom"/>
            <w:hideMark/>
          </w:tcPr>
          <w:p w14:paraId="7DE86C44" w14:textId="77777777" w:rsidR="009834B8" w:rsidRPr="00337C20" w:rsidRDefault="009834B8" w:rsidP="00EC5F71">
            <w:pPr>
              <w:ind w:left="-72" w:right="-72"/>
              <w:jc w:val="center"/>
              <w:rPr>
                <w:b/>
                <w:bCs/>
                <w:lang w:eastAsia="zh-CN"/>
              </w:rPr>
            </w:pPr>
            <w:r w:rsidRPr="00337C20">
              <w:rPr>
                <w:b/>
                <w:bCs/>
                <w:lang w:eastAsia="zh-CN"/>
              </w:rPr>
              <w:t>B</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14:paraId="588E5ABC" w14:textId="77777777" w:rsidR="009834B8" w:rsidRPr="00337C20" w:rsidRDefault="009834B8" w:rsidP="00EC5F71">
            <w:pPr>
              <w:ind w:left="-72" w:right="-72"/>
              <w:jc w:val="center"/>
              <w:rPr>
                <w:b/>
                <w:bCs/>
                <w:lang w:eastAsia="zh-CN"/>
              </w:rPr>
            </w:pPr>
            <w:r w:rsidRPr="00337C20">
              <w:rPr>
                <w:b/>
                <w:bCs/>
                <w:lang w:eastAsia="zh-CN"/>
              </w:rPr>
              <w:t>C</w:t>
            </w:r>
          </w:p>
        </w:tc>
        <w:tc>
          <w:tcPr>
            <w:tcW w:w="2290" w:type="dxa"/>
            <w:tcBorders>
              <w:top w:val="single" w:sz="4" w:space="0" w:color="auto"/>
              <w:left w:val="nil"/>
              <w:bottom w:val="single" w:sz="4" w:space="0" w:color="auto"/>
              <w:right w:val="single" w:sz="4" w:space="0" w:color="auto"/>
            </w:tcBorders>
            <w:shd w:val="clear" w:color="auto" w:fill="auto"/>
            <w:noWrap/>
            <w:vAlign w:val="bottom"/>
            <w:hideMark/>
          </w:tcPr>
          <w:p w14:paraId="683BC16D" w14:textId="77777777" w:rsidR="009834B8" w:rsidRPr="00337C20" w:rsidRDefault="009834B8" w:rsidP="00EC5F71">
            <w:pPr>
              <w:ind w:left="-72" w:right="-72"/>
              <w:jc w:val="center"/>
              <w:rPr>
                <w:b/>
                <w:bCs/>
                <w:lang w:eastAsia="zh-CN"/>
              </w:rPr>
            </w:pPr>
            <w:r w:rsidRPr="00337C20">
              <w:rPr>
                <w:b/>
                <w:bCs/>
                <w:lang w:eastAsia="zh-CN"/>
              </w:rPr>
              <w:t>1</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14:paraId="57785859" w14:textId="77777777" w:rsidR="009834B8" w:rsidRPr="00337C20" w:rsidRDefault="009834B8" w:rsidP="00EC5F71">
            <w:pPr>
              <w:ind w:left="-72" w:right="-72"/>
              <w:jc w:val="center"/>
              <w:rPr>
                <w:b/>
                <w:bCs/>
                <w:lang w:eastAsia="zh-CN"/>
              </w:rPr>
            </w:pPr>
            <w:r w:rsidRPr="00337C20">
              <w:rPr>
                <w:b/>
                <w:bCs/>
                <w:lang w:eastAsia="zh-CN"/>
              </w:rPr>
              <w:t>2</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14:paraId="3EE241CC" w14:textId="77777777" w:rsidR="009834B8" w:rsidRPr="00337C20" w:rsidRDefault="009834B8" w:rsidP="00EC5F71">
            <w:pPr>
              <w:ind w:left="-72" w:right="-72"/>
              <w:jc w:val="center"/>
              <w:rPr>
                <w:b/>
                <w:bCs/>
                <w:lang w:eastAsia="zh-CN"/>
              </w:rPr>
            </w:pPr>
            <w:r w:rsidRPr="00337C20">
              <w:rPr>
                <w:b/>
                <w:bCs/>
                <w:lang w:eastAsia="zh-CN"/>
              </w:rPr>
              <w:t>3</w:t>
            </w:r>
          </w:p>
        </w:tc>
        <w:tc>
          <w:tcPr>
            <w:tcW w:w="4590" w:type="dxa"/>
            <w:tcBorders>
              <w:top w:val="single" w:sz="4" w:space="0" w:color="auto"/>
              <w:left w:val="nil"/>
              <w:bottom w:val="single" w:sz="4" w:space="0" w:color="auto"/>
              <w:right w:val="single" w:sz="4" w:space="0" w:color="auto"/>
            </w:tcBorders>
            <w:shd w:val="clear" w:color="auto" w:fill="auto"/>
            <w:noWrap/>
            <w:vAlign w:val="bottom"/>
            <w:hideMark/>
          </w:tcPr>
          <w:p w14:paraId="0903056E" w14:textId="77777777" w:rsidR="009834B8" w:rsidRPr="00337C20" w:rsidRDefault="009834B8" w:rsidP="00EC5F71">
            <w:pPr>
              <w:ind w:left="-72" w:right="-72"/>
              <w:jc w:val="center"/>
              <w:rPr>
                <w:b/>
                <w:bCs/>
                <w:lang w:eastAsia="zh-CN"/>
              </w:rPr>
            </w:pPr>
            <w:r w:rsidRPr="00337C20">
              <w:rPr>
                <w:b/>
                <w:bCs/>
                <w:lang w:eastAsia="zh-CN"/>
              </w:rPr>
              <w:t>4</w:t>
            </w:r>
          </w:p>
        </w:tc>
      </w:tr>
      <w:tr w:rsidR="009834B8" w:rsidRPr="00337C20" w14:paraId="5CCD44C4" w14:textId="77777777" w:rsidTr="00EC5F71">
        <w:trPr>
          <w:trHeight w:val="305"/>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3189CE" w14:textId="77777777" w:rsidR="009834B8" w:rsidRPr="00337C20" w:rsidRDefault="009834B8" w:rsidP="00EC5F71">
            <w:pPr>
              <w:ind w:left="-72" w:right="-72"/>
              <w:jc w:val="center"/>
              <w:rPr>
                <w:b/>
                <w:bCs/>
                <w:lang w:eastAsia="zh-CN"/>
              </w:rPr>
            </w:pPr>
            <w:r w:rsidRPr="00337C20">
              <w:rPr>
                <w:b/>
                <w:bCs/>
                <w:lang w:eastAsia="zh-CN"/>
              </w:rPr>
              <w:t> </w:t>
            </w:r>
          </w:p>
        </w:tc>
        <w:tc>
          <w:tcPr>
            <w:tcW w:w="3243" w:type="dxa"/>
            <w:tcBorders>
              <w:top w:val="single" w:sz="4" w:space="0" w:color="auto"/>
              <w:left w:val="nil"/>
              <w:bottom w:val="single" w:sz="4" w:space="0" w:color="auto"/>
              <w:right w:val="single" w:sz="4" w:space="0" w:color="auto"/>
            </w:tcBorders>
            <w:shd w:val="clear" w:color="auto" w:fill="auto"/>
            <w:noWrap/>
            <w:vAlign w:val="bottom"/>
            <w:hideMark/>
          </w:tcPr>
          <w:p w14:paraId="0B8086D2" w14:textId="77777777" w:rsidR="009834B8" w:rsidRPr="00337C20" w:rsidRDefault="009834B8" w:rsidP="00EC5F71">
            <w:pPr>
              <w:ind w:left="-72" w:right="-72"/>
              <w:jc w:val="center"/>
              <w:rPr>
                <w:b/>
                <w:bCs/>
                <w:lang w:eastAsia="zh-CN"/>
              </w:rPr>
            </w:pPr>
            <w:r w:rsidRPr="00337C20">
              <w:rPr>
                <w:b/>
                <w:bCs/>
                <w:lang w:eastAsia="zh-CN"/>
              </w:rPr>
              <w:t>CẢ NƯỚC</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14:paraId="5CC0D7BE" w14:textId="77777777" w:rsidR="009834B8" w:rsidRPr="00337C20" w:rsidRDefault="009834B8" w:rsidP="00EC5F71">
            <w:pPr>
              <w:ind w:left="-72" w:right="-72"/>
              <w:jc w:val="center"/>
              <w:rPr>
                <w:b/>
                <w:bCs/>
                <w:lang w:eastAsia="zh-CN"/>
              </w:rPr>
            </w:pPr>
            <w:r w:rsidRPr="00337C20">
              <w:rPr>
                <w:b/>
                <w:bCs/>
                <w:lang w:eastAsia="zh-CN"/>
              </w:rPr>
              <w:t> </w:t>
            </w:r>
          </w:p>
        </w:tc>
        <w:tc>
          <w:tcPr>
            <w:tcW w:w="2290" w:type="dxa"/>
            <w:tcBorders>
              <w:top w:val="single" w:sz="4" w:space="0" w:color="auto"/>
              <w:left w:val="nil"/>
              <w:bottom w:val="single" w:sz="4" w:space="0" w:color="auto"/>
              <w:right w:val="single" w:sz="4" w:space="0" w:color="auto"/>
            </w:tcBorders>
            <w:shd w:val="clear" w:color="000000" w:fill="FFFF99"/>
            <w:noWrap/>
            <w:vAlign w:val="bottom"/>
            <w:hideMark/>
          </w:tcPr>
          <w:p w14:paraId="6D21695D" w14:textId="77777777" w:rsidR="009834B8" w:rsidRPr="00337C20" w:rsidRDefault="009834B8" w:rsidP="00EC5F71">
            <w:pPr>
              <w:ind w:left="-72" w:right="-72"/>
              <w:jc w:val="center"/>
              <w:rPr>
                <w:b/>
                <w:bCs/>
                <w:lang w:eastAsia="zh-CN"/>
              </w:rPr>
            </w:pPr>
            <w:r w:rsidRPr="00337C20">
              <w:rPr>
                <w:b/>
                <w:bCs/>
                <w:lang w:eastAsia="zh-CN"/>
              </w:rPr>
              <w:t> </w:t>
            </w:r>
          </w:p>
        </w:tc>
        <w:tc>
          <w:tcPr>
            <w:tcW w:w="1530" w:type="dxa"/>
            <w:tcBorders>
              <w:top w:val="single" w:sz="4" w:space="0" w:color="auto"/>
              <w:left w:val="nil"/>
              <w:bottom w:val="single" w:sz="4" w:space="0" w:color="auto"/>
              <w:right w:val="single" w:sz="4" w:space="0" w:color="auto"/>
            </w:tcBorders>
            <w:shd w:val="clear" w:color="000000" w:fill="FFFF99"/>
            <w:noWrap/>
            <w:vAlign w:val="bottom"/>
            <w:hideMark/>
          </w:tcPr>
          <w:p w14:paraId="35D410B8" w14:textId="77777777" w:rsidR="009834B8" w:rsidRPr="00337C20" w:rsidRDefault="009834B8" w:rsidP="00EC5F71">
            <w:pPr>
              <w:ind w:left="-72" w:right="-72"/>
              <w:jc w:val="center"/>
              <w:rPr>
                <w:b/>
                <w:bCs/>
                <w:lang w:eastAsia="zh-CN"/>
              </w:rPr>
            </w:pPr>
            <w:r w:rsidRPr="00337C20">
              <w:rPr>
                <w:b/>
                <w:bCs/>
                <w:lang w:eastAsia="zh-CN"/>
              </w:rPr>
              <w:t> </w:t>
            </w:r>
          </w:p>
        </w:tc>
        <w:tc>
          <w:tcPr>
            <w:tcW w:w="1350" w:type="dxa"/>
            <w:tcBorders>
              <w:top w:val="single" w:sz="4" w:space="0" w:color="auto"/>
              <w:left w:val="nil"/>
              <w:bottom w:val="single" w:sz="4" w:space="0" w:color="auto"/>
              <w:right w:val="single" w:sz="4" w:space="0" w:color="auto"/>
            </w:tcBorders>
            <w:shd w:val="clear" w:color="000000" w:fill="FFFF99"/>
            <w:noWrap/>
            <w:vAlign w:val="bottom"/>
            <w:hideMark/>
          </w:tcPr>
          <w:p w14:paraId="2392271B" w14:textId="77777777" w:rsidR="009834B8" w:rsidRPr="00337C20" w:rsidRDefault="009834B8" w:rsidP="00EC5F71">
            <w:pPr>
              <w:ind w:left="-72" w:right="-72"/>
              <w:jc w:val="center"/>
              <w:rPr>
                <w:b/>
                <w:bCs/>
                <w:lang w:eastAsia="zh-CN"/>
              </w:rPr>
            </w:pPr>
            <w:r w:rsidRPr="00337C20">
              <w:rPr>
                <w:b/>
                <w:bCs/>
                <w:lang w:eastAsia="zh-CN"/>
              </w:rPr>
              <w:t> </w:t>
            </w:r>
          </w:p>
        </w:tc>
        <w:tc>
          <w:tcPr>
            <w:tcW w:w="4590" w:type="dxa"/>
            <w:tcBorders>
              <w:top w:val="single" w:sz="4" w:space="0" w:color="auto"/>
              <w:left w:val="nil"/>
              <w:bottom w:val="single" w:sz="4" w:space="0" w:color="auto"/>
              <w:right w:val="single" w:sz="4" w:space="0" w:color="auto"/>
            </w:tcBorders>
            <w:shd w:val="clear" w:color="auto" w:fill="auto"/>
            <w:noWrap/>
            <w:vAlign w:val="bottom"/>
            <w:hideMark/>
          </w:tcPr>
          <w:p w14:paraId="38F2FC7E" w14:textId="77777777" w:rsidR="009834B8" w:rsidRPr="00337C20" w:rsidRDefault="009834B8" w:rsidP="00EC5F71">
            <w:pPr>
              <w:ind w:left="-72" w:right="-72"/>
              <w:jc w:val="center"/>
              <w:rPr>
                <w:b/>
                <w:bCs/>
                <w:lang w:eastAsia="zh-CN"/>
              </w:rPr>
            </w:pPr>
            <w:r w:rsidRPr="00337C20">
              <w:rPr>
                <w:b/>
                <w:bCs/>
                <w:lang w:eastAsia="zh-CN"/>
              </w:rPr>
              <w:t> </w:t>
            </w:r>
          </w:p>
        </w:tc>
      </w:tr>
      <w:tr w:rsidR="009834B8" w:rsidRPr="00337C20" w14:paraId="3BEEE3F0" w14:textId="77777777" w:rsidTr="00EC5F71">
        <w:trPr>
          <w:trHeight w:val="251"/>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D3E89F" w14:textId="77777777" w:rsidR="009834B8" w:rsidRPr="00337C20" w:rsidRDefault="009834B8" w:rsidP="00EC5F71">
            <w:pPr>
              <w:ind w:left="-72" w:right="-72"/>
              <w:jc w:val="center"/>
              <w:rPr>
                <w:lang w:eastAsia="zh-CN"/>
              </w:rPr>
            </w:pPr>
            <w:r w:rsidRPr="00337C20">
              <w:rPr>
                <w:lang w:eastAsia="zh-CN"/>
              </w:rPr>
              <w:t>1</w:t>
            </w:r>
          </w:p>
        </w:tc>
        <w:tc>
          <w:tcPr>
            <w:tcW w:w="3243" w:type="dxa"/>
            <w:tcBorders>
              <w:top w:val="single" w:sz="4" w:space="0" w:color="auto"/>
              <w:left w:val="nil"/>
              <w:bottom w:val="single" w:sz="4" w:space="0" w:color="auto"/>
              <w:right w:val="single" w:sz="4" w:space="0" w:color="auto"/>
            </w:tcBorders>
            <w:shd w:val="clear" w:color="auto" w:fill="auto"/>
            <w:noWrap/>
            <w:vAlign w:val="center"/>
            <w:hideMark/>
          </w:tcPr>
          <w:p w14:paraId="618FF84C" w14:textId="77777777" w:rsidR="009834B8" w:rsidRPr="00337C20" w:rsidRDefault="009834B8" w:rsidP="00EC5F71">
            <w:pPr>
              <w:ind w:left="-72" w:right="-72"/>
              <w:rPr>
                <w:lang w:eastAsia="zh-CN"/>
              </w:rPr>
            </w:pPr>
            <w:r w:rsidRPr="00337C20">
              <w:rPr>
                <w:lang w:eastAsia="zh-CN"/>
              </w:rPr>
              <w:t>Hà Nội</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6B3561F6" w14:textId="77777777" w:rsidR="009834B8" w:rsidRPr="00337C20" w:rsidRDefault="009834B8" w:rsidP="00EC5F71">
            <w:pPr>
              <w:ind w:left="-72" w:right="-72"/>
              <w:jc w:val="center"/>
              <w:rPr>
                <w:lang w:eastAsia="zh-CN"/>
              </w:rPr>
            </w:pPr>
            <w:r w:rsidRPr="00337C20">
              <w:rPr>
                <w:lang w:eastAsia="zh-CN"/>
              </w:rPr>
              <w:t>01</w:t>
            </w:r>
          </w:p>
        </w:tc>
        <w:tc>
          <w:tcPr>
            <w:tcW w:w="2290" w:type="dxa"/>
            <w:tcBorders>
              <w:top w:val="single" w:sz="4" w:space="0" w:color="auto"/>
              <w:left w:val="nil"/>
              <w:bottom w:val="single" w:sz="4" w:space="0" w:color="auto"/>
              <w:right w:val="single" w:sz="4" w:space="0" w:color="auto"/>
            </w:tcBorders>
            <w:shd w:val="clear" w:color="000000" w:fill="FFFF99"/>
            <w:noWrap/>
            <w:vAlign w:val="bottom"/>
            <w:hideMark/>
          </w:tcPr>
          <w:p w14:paraId="79FBF8D9" w14:textId="77777777" w:rsidR="009834B8" w:rsidRPr="00337C20" w:rsidRDefault="009834B8" w:rsidP="00EC5F71">
            <w:pPr>
              <w:ind w:left="-72" w:right="-72"/>
              <w:jc w:val="center"/>
              <w:rPr>
                <w:b/>
                <w:bCs/>
                <w:lang w:eastAsia="zh-CN"/>
              </w:rPr>
            </w:pPr>
            <w:r w:rsidRPr="00337C20">
              <w:rPr>
                <w:b/>
                <w:bCs/>
                <w:lang w:eastAsia="zh-CN"/>
              </w:rPr>
              <w:t> </w:t>
            </w:r>
          </w:p>
        </w:tc>
        <w:tc>
          <w:tcPr>
            <w:tcW w:w="1530" w:type="dxa"/>
            <w:tcBorders>
              <w:top w:val="single" w:sz="4" w:space="0" w:color="auto"/>
              <w:left w:val="nil"/>
              <w:bottom w:val="single" w:sz="4" w:space="0" w:color="auto"/>
              <w:right w:val="single" w:sz="4" w:space="0" w:color="auto"/>
            </w:tcBorders>
            <w:shd w:val="clear" w:color="000000" w:fill="FFFF99"/>
            <w:noWrap/>
            <w:vAlign w:val="bottom"/>
            <w:hideMark/>
          </w:tcPr>
          <w:p w14:paraId="52869EFB" w14:textId="77777777" w:rsidR="009834B8" w:rsidRPr="00337C20" w:rsidRDefault="009834B8" w:rsidP="00EC5F71">
            <w:pPr>
              <w:ind w:left="-72" w:right="-72"/>
              <w:jc w:val="center"/>
              <w:rPr>
                <w:b/>
                <w:bCs/>
                <w:lang w:eastAsia="zh-CN"/>
              </w:rPr>
            </w:pPr>
            <w:r w:rsidRPr="00337C20">
              <w:rPr>
                <w:b/>
                <w:bCs/>
                <w:lang w:eastAsia="zh-CN"/>
              </w:rPr>
              <w:t> </w:t>
            </w:r>
          </w:p>
        </w:tc>
        <w:tc>
          <w:tcPr>
            <w:tcW w:w="1350" w:type="dxa"/>
            <w:tcBorders>
              <w:top w:val="single" w:sz="4" w:space="0" w:color="auto"/>
              <w:left w:val="nil"/>
              <w:bottom w:val="single" w:sz="4" w:space="0" w:color="auto"/>
              <w:right w:val="single" w:sz="4" w:space="0" w:color="auto"/>
            </w:tcBorders>
            <w:shd w:val="clear" w:color="000000" w:fill="FFFF99"/>
            <w:noWrap/>
            <w:vAlign w:val="bottom"/>
            <w:hideMark/>
          </w:tcPr>
          <w:p w14:paraId="118DF0A8" w14:textId="77777777" w:rsidR="009834B8" w:rsidRPr="00337C20" w:rsidRDefault="009834B8" w:rsidP="00EC5F71">
            <w:pPr>
              <w:ind w:left="-72" w:right="-72"/>
              <w:jc w:val="center"/>
              <w:rPr>
                <w:b/>
                <w:bCs/>
                <w:lang w:eastAsia="zh-CN"/>
              </w:rPr>
            </w:pPr>
            <w:r w:rsidRPr="00337C20">
              <w:rPr>
                <w:b/>
                <w:bCs/>
                <w:lang w:eastAsia="zh-CN"/>
              </w:rPr>
              <w:t> </w:t>
            </w:r>
          </w:p>
        </w:tc>
        <w:tc>
          <w:tcPr>
            <w:tcW w:w="4590" w:type="dxa"/>
            <w:tcBorders>
              <w:top w:val="single" w:sz="4" w:space="0" w:color="auto"/>
              <w:left w:val="nil"/>
              <w:bottom w:val="single" w:sz="4" w:space="0" w:color="auto"/>
              <w:right w:val="single" w:sz="4" w:space="0" w:color="auto"/>
            </w:tcBorders>
            <w:shd w:val="clear" w:color="auto" w:fill="auto"/>
            <w:noWrap/>
            <w:vAlign w:val="bottom"/>
            <w:hideMark/>
          </w:tcPr>
          <w:p w14:paraId="0D561EF9" w14:textId="77777777" w:rsidR="009834B8" w:rsidRPr="00337C20" w:rsidRDefault="009834B8" w:rsidP="00EC5F71">
            <w:pPr>
              <w:ind w:left="-72" w:right="-72"/>
              <w:jc w:val="center"/>
              <w:rPr>
                <w:b/>
                <w:bCs/>
                <w:lang w:eastAsia="zh-CN"/>
              </w:rPr>
            </w:pPr>
            <w:r w:rsidRPr="00337C20">
              <w:rPr>
                <w:b/>
                <w:bCs/>
                <w:lang w:eastAsia="zh-CN"/>
              </w:rPr>
              <w:t> </w:t>
            </w:r>
          </w:p>
        </w:tc>
      </w:tr>
      <w:tr w:rsidR="009834B8" w:rsidRPr="00337C20" w14:paraId="5CBCBBE8" w14:textId="77777777" w:rsidTr="00EC5F71">
        <w:trPr>
          <w:trHeight w:val="242"/>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AB51D7" w14:textId="77777777" w:rsidR="009834B8" w:rsidRPr="00337C20" w:rsidRDefault="009834B8" w:rsidP="00EC5F71">
            <w:pPr>
              <w:ind w:left="-72" w:right="-72"/>
              <w:jc w:val="center"/>
              <w:rPr>
                <w:lang w:eastAsia="zh-CN"/>
              </w:rPr>
            </w:pPr>
            <w:r w:rsidRPr="00337C20">
              <w:rPr>
                <w:lang w:eastAsia="zh-CN"/>
              </w:rPr>
              <w:t>2</w:t>
            </w:r>
          </w:p>
        </w:tc>
        <w:tc>
          <w:tcPr>
            <w:tcW w:w="3243" w:type="dxa"/>
            <w:tcBorders>
              <w:top w:val="single" w:sz="4" w:space="0" w:color="auto"/>
              <w:left w:val="nil"/>
              <w:bottom w:val="single" w:sz="4" w:space="0" w:color="auto"/>
              <w:right w:val="single" w:sz="4" w:space="0" w:color="auto"/>
            </w:tcBorders>
            <w:shd w:val="clear" w:color="auto" w:fill="auto"/>
            <w:noWrap/>
            <w:vAlign w:val="center"/>
            <w:hideMark/>
          </w:tcPr>
          <w:p w14:paraId="056F9547" w14:textId="77777777" w:rsidR="009834B8" w:rsidRPr="00337C20" w:rsidRDefault="009834B8" w:rsidP="00EC5F71">
            <w:pPr>
              <w:ind w:left="-72" w:right="-72"/>
              <w:rPr>
                <w:lang w:eastAsia="zh-CN"/>
              </w:rPr>
            </w:pPr>
            <w:r w:rsidRPr="00337C20">
              <w:rPr>
                <w:lang w:eastAsia="zh-CN"/>
              </w:rPr>
              <w:t>Hà Giang</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24BE750C" w14:textId="77777777" w:rsidR="009834B8" w:rsidRPr="00337C20" w:rsidRDefault="009834B8" w:rsidP="00EC5F71">
            <w:pPr>
              <w:ind w:left="-72" w:right="-72"/>
              <w:jc w:val="center"/>
              <w:rPr>
                <w:lang w:eastAsia="zh-CN"/>
              </w:rPr>
            </w:pPr>
            <w:r w:rsidRPr="00337C20">
              <w:rPr>
                <w:lang w:eastAsia="zh-CN"/>
              </w:rPr>
              <w:t>02</w:t>
            </w:r>
          </w:p>
        </w:tc>
        <w:tc>
          <w:tcPr>
            <w:tcW w:w="2290" w:type="dxa"/>
            <w:tcBorders>
              <w:top w:val="single" w:sz="4" w:space="0" w:color="auto"/>
              <w:left w:val="nil"/>
              <w:bottom w:val="single" w:sz="4" w:space="0" w:color="auto"/>
              <w:right w:val="single" w:sz="4" w:space="0" w:color="auto"/>
            </w:tcBorders>
            <w:shd w:val="clear" w:color="000000" w:fill="FFFF99"/>
            <w:noWrap/>
            <w:vAlign w:val="bottom"/>
            <w:hideMark/>
          </w:tcPr>
          <w:p w14:paraId="399D264D" w14:textId="77777777" w:rsidR="009834B8" w:rsidRPr="00337C20" w:rsidRDefault="009834B8" w:rsidP="00EC5F71">
            <w:pPr>
              <w:ind w:left="-72" w:right="-72"/>
              <w:jc w:val="center"/>
              <w:rPr>
                <w:b/>
                <w:bCs/>
                <w:lang w:eastAsia="zh-CN"/>
              </w:rPr>
            </w:pPr>
            <w:r w:rsidRPr="00337C20">
              <w:rPr>
                <w:b/>
                <w:bCs/>
                <w:lang w:eastAsia="zh-CN"/>
              </w:rPr>
              <w:t> </w:t>
            </w:r>
          </w:p>
        </w:tc>
        <w:tc>
          <w:tcPr>
            <w:tcW w:w="1530" w:type="dxa"/>
            <w:tcBorders>
              <w:top w:val="single" w:sz="4" w:space="0" w:color="auto"/>
              <w:left w:val="nil"/>
              <w:bottom w:val="single" w:sz="4" w:space="0" w:color="auto"/>
              <w:right w:val="single" w:sz="4" w:space="0" w:color="auto"/>
            </w:tcBorders>
            <w:shd w:val="clear" w:color="000000" w:fill="FFFF99"/>
            <w:noWrap/>
            <w:vAlign w:val="bottom"/>
            <w:hideMark/>
          </w:tcPr>
          <w:p w14:paraId="5CD322C0" w14:textId="77777777" w:rsidR="009834B8" w:rsidRPr="00337C20" w:rsidRDefault="009834B8" w:rsidP="00EC5F71">
            <w:pPr>
              <w:ind w:left="-72" w:right="-72"/>
              <w:jc w:val="center"/>
              <w:rPr>
                <w:b/>
                <w:bCs/>
                <w:lang w:eastAsia="zh-CN"/>
              </w:rPr>
            </w:pPr>
            <w:r w:rsidRPr="00337C20">
              <w:rPr>
                <w:b/>
                <w:bCs/>
                <w:lang w:eastAsia="zh-CN"/>
              </w:rPr>
              <w:t> </w:t>
            </w:r>
          </w:p>
        </w:tc>
        <w:tc>
          <w:tcPr>
            <w:tcW w:w="1350" w:type="dxa"/>
            <w:tcBorders>
              <w:top w:val="single" w:sz="4" w:space="0" w:color="auto"/>
              <w:left w:val="nil"/>
              <w:bottom w:val="single" w:sz="4" w:space="0" w:color="auto"/>
              <w:right w:val="single" w:sz="4" w:space="0" w:color="auto"/>
            </w:tcBorders>
            <w:shd w:val="clear" w:color="000000" w:fill="FFFF99"/>
            <w:noWrap/>
            <w:vAlign w:val="bottom"/>
            <w:hideMark/>
          </w:tcPr>
          <w:p w14:paraId="2AE9043B" w14:textId="77777777" w:rsidR="009834B8" w:rsidRPr="00337C20" w:rsidRDefault="009834B8" w:rsidP="00EC5F71">
            <w:pPr>
              <w:ind w:left="-72" w:right="-72"/>
              <w:jc w:val="center"/>
              <w:rPr>
                <w:b/>
                <w:bCs/>
                <w:lang w:eastAsia="zh-CN"/>
              </w:rPr>
            </w:pPr>
            <w:r w:rsidRPr="00337C20">
              <w:rPr>
                <w:b/>
                <w:bCs/>
                <w:lang w:eastAsia="zh-CN"/>
              </w:rPr>
              <w:t> </w:t>
            </w:r>
          </w:p>
        </w:tc>
        <w:tc>
          <w:tcPr>
            <w:tcW w:w="4590" w:type="dxa"/>
            <w:tcBorders>
              <w:top w:val="single" w:sz="4" w:space="0" w:color="auto"/>
              <w:left w:val="nil"/>
              <w:bottom w:val="single" w:sz="4" w:space="0" w:color="auto"/>
              <w:right w:val="single" w:sz="4" w:space="0" w:color="auto"/>
            </w:tcBorders>
            <w:shd w:val="clear" w:color="auto" w:fill="auto"/>
            <w:noWrap/>
            <w:vAlign w:val="bottom"/>
            <w:hideMark/>
          </w:tcPr>
          <w:p w14:paraId="4854152A" w14:textId="77777777" w:rsidR="009834B8" w:rsidRPr="00337C20" w:rsidRDefault="009834B8" w:rsidP="00EC5F71">
            <w:pPr>
              <w:ind w:left="-72" w:right="-72"/>
              <w:jc w:val="center"/>
              <w:rPr>
                <w:b/>
                <w:bCs/>
                <w:lang w:eastAsia="zh-CN"/>
              </w:rPr>
            </w:pPr>
            <w:r w:rsidRPr="00337C20">
              <w:rPr>
                <w:b/>
                <w:bCs/>
                <w:lang w:eastAsia="zh-CN"/>
              </w:rPr>
              <w:t> </w:t>
            </w:r>
          </w:p>
        </w:tc>
      </w:tr>
      <w:tr w:rsidR="009834B8" w:rsidRPr="00337C20" w14:paraId="58CC316C" w14:textId="77777777" w:rsidTr="00EC5F71">
        <w:trPr>
          <w:trHeight w:val="224"/>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819057" w14:textId="77777777" w:rsidR="009834B8" w:rsidRPr="00337C20" w:rsidRDefault="009834B8" w:rsidP="00EC5F71">
            <w:pPr>
              <w:ind w:left="-72" w:right="-72"/>
              <w:jc w:val="center"/>
              <w:rPr>
                <w:lang w:eastAsia="zh-CN"/>
              </w:rPr>
            </w:pPr>
            <w:r w:rsidRPr="00337C20">
              <w:rPr>
                <w:lang w:eastAsia="zh-CN"/>
              </w:rPr>
              <w:t>...</w:t>
            </w:r>
          </w:p>
        </w:tc>
        <w:tc>
          <w:tcPr>
            <w:tcW w:w="3243" w:type="dxa"/>
            <w:tcBorders>
              <w:top w:val="single" w:sz="4" w:space="0" w:color="auto"/>
              <w:left w:val="nil"/>
              <w:bottom w:val="single" w:sz="4" w:space="0" w:color="auto"/>
              <w:right w:val="single" w:sz="4" w:space="0" w:color="auto"/>
            </w:tcBorders>
            <w:shd w:val="clear" w:color="auto" w:fill="auto"/>
            <w:noWrap/>
            <w:vAlign w:val="center"/>
            <w:hideMark/>
          </w:tcPr>
          <w:p w14:paraId="388B4A60" w14:textId="77777777" w:rsidR="009834B8" w:rsidRPr="00337C20" w:rsidRDefault="009834B8" w:rsidP="00EC5F71">
            <w:pPr>
              <w:ind w:left="-72" w:right="-72"/>
              <w:rPr>
                <w:lang w:eastAsia="zh-CN"/>
              </w:rPr>
            </w:pPr>
            <w:r w:rsidRPr="00337C20">
              <w:rPr>
                <w:lang w:eastAsia="zh-CN"/>
              </w:rPr>
              <w:t>...</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52B10683" w14:textId="77777777" w:rsidR="009834B8" w:rsidRPr="00337C20" w:rsidRDefault="009834B8" w:rsidP="00EC5F71">
            <w:pPr>
              <w:ind w:left="-72" w:right="-72"/>
              <w:jc w:val="center"/>
              <w:rPr>
                <w:lang w:eastAsia="zh-CN"/>
              </w:rPr>
            </w:pPr>
            <w:r w:rsidRPr="00337C20">
              <w:rPr>
                <w:lang w:eastAsia="zh-CN"/>
              </w:rPr>
              <w:t>...</w:t>
            </w:r>
          </w:p>
        </w:tc>
        <w:tc>
          <w:tcPr>
            <w:tcW w:w="2290" w:type="dxa"/>
            <w:tcBorders>
              <w:top w:val="single" w:sz="4" w:space="0" w:color="auto"/>
              <w:left w:val="nil"/>
              <w:bottom w:val="single" w:sz="4" w:space="0" w:color="auto"/>
              <w:right w:val="single" w:sz="4" w:space="0" w:color="auto"/>
            </w:tcBorders>
            <w:shd w:val="clear" w:color="000000" w:fill="FFFF99"/>
            <w:noWrap/>
            <w:vAlign w:val="bottom"/>
            <w:hideMark/>
          </w:tcPr>
          <w:p w14:paraId="6C53ADEC" w14:textId="77777777" w:rsidR="009834B8" w:rsidRPr="00337C20" w:rsidRDefault="009834B8" w:rsidP="00EC5F71">
            <w:pPr>
              <w:ind w:left="-72" w:right="-72"/>
              <w:jc w:val="center"/>
              <w:rPr>
                <w:b/>
                <w:bCs/>
                <w:lang w:eastAsia="zh-CN"/>
              </w:rPr>
            </w:pPr>
            <w:r w:rsidRPr="00337C20">
              <w:rPr>
                <w:b/>
                <w:bCs/>
                <w:lang w:eastAsia="zh-CN"/>
              </w:rPr>
              <w:t> </w:t>
            </w:r>
          </w:p>
        </w:tc>
        <w:tc>
          <w:tcPr>
            <w:tcW w:w="1530" w:type="dxa"/>
            <w:tcBorders>
              <w:top w:val="single" w:sz="4" w:space="0" w:color="auto"/>
              <w:left w:val="nil"/>
              <w:bottom w:val="single" w:sz="4" w:space="0" w:color="auto"/>
              <w:right w:val="single" w:sz="4" w:space="0" w:color="auto"/>
            </w:tcBorders>
            <w:shd w:val="clear" w:color="000000" w:fill="FFFF99"/>
            <w:noWrap/>
            <w:vAlign w:val="bottom"/>
            <w:hideMark/>
          </w:tcPr>
          <w:p w14:paraId="61442ADF" w14:textId="77777777" w:rsidR="009834B8" w:rsidRPr="00337C20" w:rsidRDefault="009834B8" w:rsidP="00EC5F71">
            <w:pPr>
              <w:ind w:left="-72" w:right="-72"/>
              <w:jc w:val="center"/>
              <w:rPr>
                <w:b/>
                <w:bCs/>
                <w:lang w:eastAsia="zh-CN"/>
              </w:rPr>
            </w:pPr>
            <w:r w:rsidRPr="00337C20">
              <w:rPr>
                <w:b/>
                <w:bCs/>
                <w:lang w:eastAsia="zh-CN"/>
              </w:rPr>
              <w:t> </w:t>
            </w:r>
          </w:p>
        </w:tc>
        <w:tc>
          <w:tcPr>
            <w:tcW w:w="1350" w:type="dxa"/>
            <w:tcBorders>
              <w:top w:val="single" w:sz="4" w:space="0" w:color="auto"/>
              <w:left w:val="nil"/>
              <w:bottom w:val="single" w:sz="4" w:space="0" w:color="auto"/>
              <w:right w:val="single" w:sz="4" w:space="0" w:color="auto"/>
            </w:tcBorders>
            <w:shd w:val="clear" w:color="000000" w:fill="FFFF99"/>
            <w:noWrap/>
            <w:vAlign w:val="bottom"/>
            <w:hideMark/>
          </w:tcPr>
          <w:p w14:paraId="0F2D9BD5" w14:textId="77777777" w:rsidR="009834B8" w:rsidRPr="00337C20" w:rsidRDefault="009834B8" w:rsidP="00EC5F71">
            <w:pPr>
              <w:ind w:left="-72" w:right="-72"/>
              <w:jc w:val="center"/>
              <w:rPr>
                <w:b/>
                <w:bCs/>
                <w:lang w:eastAsia="zh-CN"/>
              </w:rPr>
            </w:pPr>
            <w:r w:rsidRPr="00337C20">
              <w:rPr>
                <w:b/>
                <w:bCs/>
                <w:lang w:eastAsia="zh-CN"/>
              </w:rPr>
              <w:t> </w:t>
            </w:r>
          </w:p>
        </w:tc>
        <w:tc>
          <w:tcPr>
            <w:tcW w:w="4590" w:type="dxa"/>
            <w:tcBorders>
              <w:top w:val="single" w:sz="4" w:space="0" w:color="auto"/>
              <w:left w:val="nil"/>
              <w:bottom w:val="single" w:sz="4" w:space="0" w:color="auto"/>
              <w:right w:val="single" w:sz="4" w:space="0" w:color="auto"/>
            </w:tcBorders>
            <w:shd w:val="clear" w:color="auto" w:fill="auto"/>
            <w:noWrap/>
            <w:vAlign w:val="bottom"/>
            <w:hideMark/>
          </w:tcPr>
          <w:p w14:paraId="63C006A7" w14:textId="77777777" w:rsidR="009834B8" w:rsidRPr="00337C20" w:rsidRDefault="009834B8" w:rsidP="00EC5F71">
            <w:pPr>
              <w:ind w:left="-72" w:right="-72"/>
              <w:jc w:val="center"/>
              <w:rPr>
                <w:b/>
                <w:bCs/>
                <w:lang w:eastAsia="zh-CN"/>
              </w:rPr>
            </w:pPr>
            <w:r w:rsidRPr="00337C20">
              <w:rPr>
                <w:b/>
                <w:bCs/>
                <w:lang w:eastAsia="zh-CN"/>
              </w:rPr>
              <w:t> </w:t>
            </w:r>
          </w:p>
        </w:tc>
      </w:tr>
      <w:tr w:rsidR="009834B8" w:rsidRPr="00337C20" w14:paraId="14E9E1F9" w14:textId="77777777" w:rsidTr="00EC5F71">
        <w:trPr>
          <w:trHeight w:val="215"/>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90E6A2" w14:textId="77777777" w:rsidR="009834B8" w:rsidRPr="00337C20" w:rsidRDefault="009834B8" w:rsidP="00EC5F71">
            <w:pPr>
              <w:ind w:left="-72" w:right="-72"/>
              <w:jc w:val="center"/>
              <w:rPr>
                <w:lang w:eastAsia="zh-CN"/>
              </w:rPr>
            </w:pPr>
            <w:r w:rsidRPr="00337C20">
              <w:rPr>
                <w:lang w:eastAsia="zh-CN"/>
              </w:rPr>
              <w:t>63</w:t>
            </w:r>
          </w:p>
        </w:tc>
        <w:tc>
          <w:tcPr>
            <w:tcW w:w="3243" w:type="dxa"/>
            <w:tcBorders>
              <w:top w:val="single" w:sz="4" w:space="0" w:color="auto"/>
              <w:left w:val="nil"/>
              <w:bottom w:val="single" w:sz="4" w:space="0" w:color="auto"/>
              <w:right w:val="single" w:sz="4" w:space="0" w:color="auto"/>
            </w:tcBorders>
            <w:shd w:val="clear" w:color="auto" w:fill="auto"/>
            <w:noWrap/>
            <w:vAlign w:val="center"/>
            <w:hideMark/>
          </w:tcPr>
          <w:p w14:paraId="4DECABFE" w14:textId="77777777" w:rsidR="009834B8" w:rsidRPr="00337C20" w:rsidRDefault="009834B8" w:rsidP="00EC5F71">
            <w:pPr>
              <w:ind w:left="-72" w:right="-72"/>
              <w:rPr>
                <w:lang w:eastAsia="zh-CN"/>
              </w:rPr>
            </w:pPr>
            <w:r w:rsidRPr="00337C20">
              <w:rPr>
                <w:lang w:eastAsia="zh-CN"/>
              </w:rPr>
              <w:t>Cà Mau</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0B8F12A2" w14:textId="77777777" w:rsidR="009834B8" w:rsidRPr="00337C20" w:rsidRDefault="009834B8" w:rsidP="00EC5F71">
            <w:pPr>
              <w:ind w:left="-72" w:right="-72"/>
              <w:jc w:val="center"/>
              <w:rPr>
                <w:lang w:eastAsia="zh-CN"/>
              </w:rPr>
            </w:pPr>
            <w:r w:rsidRPr="00337C20">
              <w:rPr>
                <w:lang w:eastAsia="zh-CN"/>
              </w:rPr>
              <w:t>96</w:t>
            </w:r>
          </w:p>
        </w:tc>
        <w:tc>
          <w:tcPr>
            <w:tcW w:w="2290" w:type="dxa"/>
            <w:tcBorders>
              <w:top w:val="single" w:sz="4" w:space="0" w:color="auto"/>
              <w:left w:val="nil"/>
              <w:bottom w:val="single" w:sz="4" w:space="0" w:color="auto"/>
              <w:right w:val="single" w:sz="4" w:space="0" w:color="auto"/>
            </w:tcBorders>
            <w:shd w:val="clear" w:color="000000" w:fill="FFFF99"/>
            <w:noWrap/>
            <w:vAlign w:val="bottom"/>
            <w:hideMark/>
          </w:tcPr>
          <w:p w14:paraId="0ACA7EC9" w14:textId="77777777" w:rsidR="009834B8" w:rsidRPr="00337C20" w:rsidRDefault="009834B8" w:rsidP="00EC5F71">
            <w:pPr>
              <w:ind w:left="-72" w:right="-72"/>
              <w:jc w:val="center"/>
              <w:rPr>
                <w:lang w:eastAsia="zh-CN"/>
              </w:rPr>
            </w:pPr>
            <w:r w:rsidRPr="00337C20">
              <w:rPr>
                <w:lang w:eastAsia="zh-CN"/>
              </w:rPr>
              <w:t> </w:t>
            </w:r>
          </w:p>
        </w:tc>
        <w:tc>
          <w:tcPr>
            <w:tcW w:w="1530" w:type="dxa"/>
            <w:tcBorders>
              <w:top w:val="single" w:sz="4" w:space="0" w:color="auto"/>
              <w:left w:val="nil"/>
              <w:bottom w:val="single" w:sz="4" w:space="0" w:color="auto"/>
              <w:right w:val="single" w:sz="4" w:space="0" w:color="auto"/>
            </w:tcBorders>
            <w:shd w:val="clear" w:color="000000" w:fill="FFFF99"/>
            <w:noWrap/>
            <w:vAlign w:val="bottom"/>
            <w:hideMark/>
          </w:tcPr>
          <w:p w14:paraId="156EA5C3" w14:textId="77777777" w:rsidR="009834B8" w:rsidRPr="00337C20" w:rsidRDefault="009834B8" w:rsidP="00EC5F71">
            <w:pPr>
              <w:ind w:left="-72" w:right="-72"/>
              <w:jc w:val="center"/>
              <w:rPr>
                <w:lang w:eastAsia="zh-CN"/>
              </w:rPr>
            </w:pPr>
            <w:r w:rsidRPr="00337C20">
              <w:rPr>
                <w:lang w:eastAsia="zh-CN"/>
              </w:rPr>
              <w:t> </w:t>
            </w:r>
          </w:p>
        </w:tc>
        <w:tc>
          <w:tcPr>
            <w:tcW w:w="1350" w:type="dxa"/>
            <w:tcBorders>
              <w:top w:val="single" w:sz="4" w:space="0" w:color="auto"/>
              <w:left w:val="nil"/>
              <w:bottom w:val="single" w:sz="4" w:space="0" w:color="auto"/>
              <w:right w:val="single" w:sz="4" w:space="0" w:color="auto"/>
            </w:tcBorders>
            <w:shd w:val="clear" w:color="000000" w:fill="FFFF99"/>
            <w:noWrap/>
            <w:vAlign w:val="bottom"/>
            <w:hideMark/>
          </w:tcPr>
          <w:p w14:paraId="50D9DAEB" w14:textId="77777777" w:rsidR="009834B8" w:rsidRPr="00337C20" w:rsidRDefault="009834B8" w:rsidP="00EC5F71">
            <w:pPr>
              <w:ind w:left="-72" w:right="-72"/>
              <w:jc w:val="center"/>
              <w:rPr>
                <w:lang w:eastAsia="zh-CN"/>
              </w:rPr>
            </w:pPr>
            <w:r w:rsidRPr="00337C20">
              <w:rPr>
                <w:lang w:eastAsia="zh-CN"/>
              </w:rPr>
              <w:t> </w:t>
            </w:r>
          </w:p>
        </w:tc>
        <w:tc>
          <w:tcPr>
            <w:tcW w:w="4590" w:type="dxa"/>
            <w:tcBorders>
              <w:top w:val="single" w:sz="4" w:space="0" w:color="auto"/>
              <w:left w:val="nil"/>
              <w:bottom w:val="single" w:sz="4" w:space="0" w:color="auto"/>
              <w:right w:val="single" w:sz="4" w:space="0" w:color="auto"/>
            </w:tcBorders>
            <w:shd w:val="clear" w:color="auto" w:fill="auto"/>
            <w:noWrap/>
            <w:vAlign w:val="bottom"/>
            <w:hideMark/>
          </w:tcPr>
          <w:p w14:paraId="50B0423C" w14:textId="77777777" w:rsidR="009834B8" w:rsidRPr="00337C20" w:rsidRDefault="009834B8" w:rsidP="00EC5F71">
            <w:pPr>
              <w:ind w:left="-72" w:right="-72"/>
              <w:rPr>
                <w:lang w:eastAsia="zh-CN"/>
              </w:rPr>
            </w:pPr>
            <w:r w:rsidRPr="00337C20">
              <w:rPr>
                <w:lang w:eastAsia="zh-CN"/>
              </w:rPr>
              <w:t> </w:t>
            </w:r>
          </w:p>
        </w:tc>
      </w:tr>
    </w:tbl>
    <w:p w14:paraId="6B8ECFB1" w14:textId="77777777" w:rsidR="009834B8" w:rsidRPr="00337C20" w:rsidRDefault="009834B8" w:rsidP="009834B8">
      <w:pPr>
        <w:rPr>
          <w:sz w:val="14"/>
          <w:szCs w:val="27"/>
        </w:rPr>
      </w:pPr>
    </w:p>
    <w:tbl>
      <w:tblPr>
        <w:tblStyle w:val="TableGrid"/>
        <w:tblW w:w="130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2970"/>
        <w:gridCol w:w="5495"/>
      </w:tblGrid>
      <w:tr w:rsidR="009834B8" w:rsidRPr="00337C20" w14:paraId="251BADE0" w14:textId="77777777" w:rsidTr="00EC5F71">
        <w:trPr>
          <w:jc w:val="center"/>
        </w:trPr>
        <w:tc>
          <w:tcPr>
            <w:tcW w:w="4585" w:type="dxa"/>
            <w:vAlign w:val="center"/>
          </w:tcPr>
          <w:p w14:paraId="60C2A904"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p>
          <w:p w14:paraId="26DAF810"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TỔNG HỢP, LẬP BIỂU</w:t>
            </w:r>
          </w:p>
          <w:p w14:paraId="396B5016"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i/>
                <w:sz w:val="26"/>
                <w:szCs w:val="26"/>
                <w:lang w:eastAsia="zh-CN"/>
              </w:rPr>
            </w:pPr>
            <w:r w:rsidRPr="00337C20">
              <w:rPr>
                <w:i/>
                <w:szCs w:val="26"/>
                <w:lang w:eastAsia="zh-CN"/>
              </w:rPr>
              <w:t>(Thông tin người thực hiện)</w:t>
            </w:r>
          </w:p>
        </w:tc>
        <w:tc>
          <w:tcPr>
            <w:tcW w:w="2970" w:type="dxa"/>
            <w:vAlign w:val="center"/>
          </w:tcPr>
          <w:p w14:paraId="64EC2066"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p>
          <w:p w14:paraId="51A3E30A"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KIỂM TRA BIỂU</w:t>
            </w:r>
          </w:p>
          <w:p w14:paraId="1749C563"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szCs w:val="26"/>
                <w:lang w:eastAsia="zh-CN"/>
              </w:rPr>
              <w:t>(Thông tin người thực hiện)</w:t>
            </w:r>
          </w:p>
        </w:tc>
        <w:tc>
          <w:tcPr>
            <w:tcW w:w="5495" w:type="dxa"/>
            <w:vAlign w:val="center"/>
          </w:tcPr>
          <w:p w14:paraId="042616C6"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iCs/>
                <w:lang w:eastAsia="zh-CN"/>
              </w:rPr>
              <w:t>Hà Nội, ngày ... tháng ... năm 20...</w:t>
            </w:r>
          </w:p>
          <w:p w14:paraId="4444590F"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CỤC TRƯỞNG</w:t>
            </w:r>
          </w:p>
          <w:p w14:paraId="0D1977F5"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szCs w:val="26"/>
                <w:lang w:eastAsia="zh-CN"/>
              </w:rPr>
              <w:t>(Ký điện tử)</w:t>
            </w:r>
          </w:p>
        </w:tc>
      </w:tr>
    </w:tbl>
    <w:p w14:paraId="31EA22DF" w14:textId="77777777" w:rsidR="009834B8" w:rsidRPr="00337C20" w:rsidRDefault="009834B8" w:rsidP="009834B8">
      <w:pPr>
        <w:rPr>
          <w:sz w:val="16"/>
          <w:szCs w:val="27"/>
        </w:rPr>
      </w:pPr>
    </w:p>
    <w:tbl>
      <w:tblPr>
        <w:tblW w:w="13906" w:type="dxa"/>
        <w:tblLook w:val="04A0" w:firstRow="1" w:lastRow="0" w:firstColumn="1" w:lastColumn="0" w:noHBand="0" w:noVBand="1"/>
      </w:tblPr>
      <w:tblGrid>
        <w:gridCol w:w="1286"/>
        <w:gridCol w:w="2123"/>
        <w:gridCol w:w="710"/>
        <w:gridCol w:w="1649"/>
        <w:gridCol w:w="1649"/>
        <w:gridCol w:w="1649"/>
        <w:gridCol w:w="4840"/>
      </w:tblGrid>
      <w:tr w:rsidR="009834B8" w:rsidRPr="00337C20" w14:paraId="2D752823" w14:textId="77777777" w:rsidTr="00EC5F71">
        <w:trPr>
          <w:trHeight w:val="102"/>
        </w:trPr>
        <w:tc>
          <w:tcPr>
            <w:tcW w:w="3409" w:type="dxa"/>
            <w:gridSpan w:val="2"/>
            <w:tcBorders>
              <w:top w:val="nil"/>
              <w:left w:val="nil"/>
              <w:bottom w:val="nil"/>
              <w:right w:val="nil"/>
            </w:tcBorders>
            <w:shd w:val="clear" w:color="auto" w:fill="auto"/>
            <w:noWrap/>
            <w:vAlign w:val="bottom"/>
            <w:hideMark/>
          </w:tcPr>
          <w:p w14:paraId="7E489D33" w14:textId="77777777" w:rsidR="009834B8" w:rsidRPr="00337C20" w:rsidRDefault="009834B8" w:rsidP="00EC5F71">
            <w:pPr>
              <w:ind w:left="-72" w:right="-72"/>
              <w:rPr>
                <w:i/>
                <w:iCs/>
                <w:lang w:eastAsia="zh-CN"/>
              </w:rPr>
            </w:pPr>
            <w:r w:rsidRPr="00337C20">
              <w:rPr>
                <w:i/>
                <w:iCs/>
                <w:lang w:eastAsia="zh-CN"/>
              </w:rPr>
              <w:t>a) Khái niệm, phương pháp tính</w:t>
            </w:r>
          </w:p>
        </w:tc>
        <w:tc>
          <w:tcPr>
            <w:tcW w:w="710" w:type="dxa"/>
            <w:tcBorders>
              <w:top w:val="nil"/>
              <w:left w:val="nil"/>
              <w:bottom w:val="nil"/>
              <w:right w:val="nil"/>
            </w:tcBorders>
            <w:shd w:val="clear" w:color="auto" w:fill="auto"/>
            <w:noWrap/>
            <w:vAlign w:val="bottom"/>
            <w:hideMark/>
          </w:tcPr>
          <w:p w14:paraId="42C3A5B6" w14:textId="77777777" w:rsidR="009834B8" w:rsidRPr="00337C20" w:rsidRDefault="009834B8" w:rsidP="00EC5F71">
            <w:pPr>
              <w:ind w:left="-72" w:right="-72"/>
              <w:rPr>
                <w:i/>
                <w:iCs/>
                <w:lang w:eastAsia="zh-CN"/>
              </w:rPr>
            </w:pPr>
          </w:p>
        </w:tc>
        <w:tc>
          <w:tcPr>
            <w:tcW w:w="1649" w:type="dxa"/>
            <w:tcBorders>
              <w:top w:val="nil"/>
              <w:left w:val="nil"/>
              <w:bottom w:val="nil"/>
              <w:right w:val="nil"/>
            </w:tcBorders>
            <w:shd w:val="clear" w:color="auto" w:fill="auto"/>
            <w:noWrap/>
            <w:vAlign w:val="bottom"/>
            <w:hideMark/>
          </w:tcPr>
          <w:p w14:paraId="66B91E71" w14:textId="77777777" w:rsidR="009834B8" w:rsidRPr="00337C20" w:rsidRDefault="009834B8" w:rsidP="00EC5F71">
            <w:pPr>
              <w:ind w:left="-72" w:right="-72"/>
              <w:jc w:val="center"/>
              <w:rPr>
                <w:sz w:val="20"/>
                <w:szCs w:val="20"/>
                <w:lang w:eastAsia="zh-CN"/>
              </w:rPr>
            </w:pPr>
          </w:p>
        </w:tc>
        <w:tc>
          <w:tcPr>
            <w:tcW w:w="1649" w:type="dxa"/>
            <w:tcBorders>
              <w:top w:val="nil"/>
              <w:left w:val="nil"/>
              <w:bottom w:val="nil"/>
              <w:right w:val="nil"/>
            </w:tcBorders>
            <w:shd w:val="clear" w:color="auto" w:fill="auto"/>
            <w:noWrap/>
            <w:vAlign w:val="bottom"/>
            <w:hideMark/>
          </w:tcPr>
          <w:p w14:paraId="66D1C165" w14:textId="77777777" w:rsidR="009834B8" w:rsidRPr="00337C20" w:rsidRDefault="009834B8" w:rsidP="00EC5F71">
            <w:pPr>
              <w:ind w:left="-72" w:right="-72"/>
              <w:rPr>
                <w:sz w:val="20"/>
                <w:szCs w:val="20"/>
                <w:lang w:eastAsia="zh-CN"/>
              </w:rPr>
            </w:pPr>
          </w:p>
        </w:tc>
        <w:tc>
          <w:tcPr>
            <w:tcW w:w="1649" w:type="dxa"/>
            <w:tcBorders>
              <w:top w:val="nil"/>
              <w:left w:val="nil"/>
              <w:bottom w:val="nil"/>
              <w:right w:val="nil"/>
            </w:tcBorders>
            <w:shd w:val="clear" w:color="auto" w:fill="auto"/>
            <w:noWrap/>
            <w:vAlign w:val="bottom"/>
            <w:hideMark/>
          </w:tcPr>
          <w:p w14:paraId="17F5328F" w14:textId="77777777" w:rsidR="009834B8" w:rsidRPr="00337C20" w:rsidRDefault="009834B8" w:rsidP="00EC5F71">
            <w:pPr>
              <w:ind w:left="-72" w:right="-72"/>
              <w:jc w:val="center"/>
              <w:rPr>
                <w:sz w:val="20"/>
                <w:szCs w:val="20"/>
                <w:lang w:eastAsia="zh-CN"/>
              </w:rPr>
            </w:pPr>
          </w:p>
        </w:tc>
        <w:tc>
          <w:tcPr>
            <w:tcW w:w="4840" w:type="dxa"/>
            <w:tcBorders>
              <w:top w:val="nil"/>
              <w:left w:val="nil"/>
              <w:bottom w:val="nil"/>
              <w:right w:val="nil"/>
            </w:tcBorders>
            <w:shd w:val="clear" w:color="auto" w:fill="auto"/>
            <w:noWrap/>
            <w:vAlign w:val="bottom"/>
            <w:hideMark/>
          </w:tcPr>
          <w:p w14:paraId="34A15CE2" w14:textId="77777777" w:rsidR="009834B8" w:rsidRPr="00337C20" w:rsidRDefault="009834B8" w:rsidP="00EC5F71">
            <w:pPr>
              <w:ind w:left="-72" w:right="-72"/>
              <w:rPr>
                <w:sz w:val="20"/>
                <w:szCs w:val="20"/>
                <w:lang w:eastAsia="zh-CN"/>
              </w:rPr>
            </w:pPr>
          </w:p>
        </w:tc>
      </w:tr>
      <w:tr w:rsidR="009834B8" w:rsidRPr="00337C20" w14:paraId="61DFC2AA" w14:textId="77777777" w:rsidTr="00EC5F71">
        <w:trPr>
          <w:trHeight w:val="102"/>
        </w:trPr>
        <w:tc>
          <w:tcPr>
            <w:tcW w:w="1286" w:type="dxa"/>
            <w:tcBorders>
              <w:top w:val="nil"/>
              <w:left w:val="nil"/>
              <w:bottom w:val="nil"/>
              <w:right w:val="nil"/>
            </w:tcBorders>
            <w:shd w:val="clear" w:color="auto" w:fill="auto"/>
            <w:noWrap/>
            <w:vAlign w:val="bottom"/>
            <w:hideMark/>
          </w:tcPr>
          <w:p w14:paraId="02919EFC" w14:textId="77777777" w:rsidR="009834B8" w:rsidRPr="00337C20" w:rsidRDefault="009834B8" w:rsidP="00EC5F71">
            <w:pPr>
              <w:ind w:left="-72" w:right="-72"/>
              <w:jc w:val="center"/>
              <w:rPr>
                <w:sz w:val="20"/>
                <w:szCs w:val="20"/>
                <w:lang w:eastAsia="zh-CN"/>
              </w:rPr>
            </w:pPr>
          </w:p>
        </w:tc>
        <w:tc>
          <w:tcPr>
            <w:tcW w:w="12620" w:type="dxa"/>
            <w:gridSpan w:val="6"/>
            <w:tcBorders>
              <w:top w:val="nil"/>
              <w:left w:val="nil"/>
              <w:bottom w:val="nil"/>
              <w:right w:val="nil"/>
            </w:tcBorders>
            <w:shd w:val="clear" w:color="auto" w:fill="auto"/>
            <w:vAlign w:val="bottom"/>
            <w:hideMark/>
          </w:tcPr>
          <w:p w14:paraId="278CDBFA" w14:textId="77777777" w:rsidR="009834B8" w:rsidRPr="00337C20" w:rsidRDefault="009834B8" w:rsidP="00EC5F71">
            <w:pPr>
              <w:ind w:left="-72" w:right="-72"/>
              <w:rPr>
                <w:lang w:eastAsia="zh-CN"/>
              </w:rPr>
            </w:pPr>
            <w:r w:rsidRPr="00337C20">
              <w:rPr>
                <w:lang w:eastAsia="zh-CN"/>
              </w:rPr>
              <w:t>Số vụ vi phạm sử dụng tần số và thiết bị vô tuyến điện: Là số vụ vi phạm sử dụng tần số và thiết bị vô tuyến điện kiểm soát, phát hiện được trong kỳ báo cáo.</w:t>
            </w:r>
          </w:p>
        </w:tc>
      </w:tr>
      <w:tr w:rsidR="009834B8" w:rsidRPr="00337C20" w14:paraId="7E02B371" w14:textId="77777777" w:rsidTr="00EC5F71">
        <w:trPr>
          <w:trHeight w:val="102"/>
        </w:trPr>
        <w:tc>
          <w:tcPr>
            <w:tcW w:w="3409" w:type="dxa"/>
            <w:gridSpan w:val="2"/>
            <w:tcBorders>
              <w:top w:val="nil"/>
              <w:left w:val="nil"/>
              <w:bottom w:val="nil"/>
              <w:right w:val="nil"/>
            </w:tcBorders>
            <w:shd w:val="clear" w:color="auto" w:fill="auto"/>
            <w:noWrap/>
            <w:vAlign w:val="bottom"/>
            <w:hideMark/>
          </w:tcPr>
          <w:p w14:paraId="603BD11E" w14:textId="77777777" w:rsidR="009834B8" w:rsidRPr="00337C20" w:rsidRDefault="009834B8" w:rsidP="00EC5F71">
            <w:pPr>
              <w:ind w:left="-72" w:right="-72"/>
              <w:rPr>
                <w:i/>
                <w:iCs/>
                <w:lang w:eastAsia="zh-CN"/>
              </w:rPr>
            </w:pPr>
            <w:r w:rsidRPr="00337C20">
              <w:rPr>
                <w:i/>
                <w:iCs/>
                <w:lang w:eastAsia="zh-CN"/>
              </w:rPr>
              <w:t>b) Cách ghi biểu</w:t>
            </w:r>
          </w:p>
        </w:tc>
        <w:tc>
          <w:tcPr>
            <w:tcW w:w="710" w:type="dxa"/>
            <w:tcBorders>
              <w:top w:val="nil"/>
              <w:left w:val="nil"/>
              <w:bottom w:val="nil"/>
              <w:right w:val="nil"/>
            </w:tcBorders>
            <w:shd w:val="clear" w:color="auto" w:fill="auto"/>
            <w:noWrap/>
            <w:vAlign w:val="bottom"/>
            <w:hideMark/>
          </w:tcPr>
          <w:p w14:paraId="71D2522C" w14:textId="77777777" w:rsidR="009834B8" w:rsidRPr="00337C20" w:rsidRDefault="009834B8" w:rsidP="00EC5F71">
            <w:pPr>
              <w:ind w:left="-72" w:right="-72"/>
              <w:rPr>
                <w:i/>
                <w:iCs/>
                <w:lang w:eastAsia="zh-CN"/>
              </w:rPr>
            </w:pPr>
          </w:p>
        </w:tc>
        <w:tc>
          <w:tcPr>
            <w:tcW w:w="1649" w:type="dxa"/>
            <w:tcBorders>
              <w:top w:val="nil"/>
              <w:left w:val="nil"/>
              <w:bottom w:val="nil"/>
              <w:right w:val="nil"/>
            </w:tcBorders>
            <w:shd w:val="clear" w:color="auto" w:fill="auto"/>
            <w:noWrap/>
            <w:vAlign w:val="bottom"/>
            <w:hideMark/>
          </w:tcPr>
          <w:p w14:paraId="2CA75FDE" w14:textId="77777777" w:rsidR="009834B8" w:rsidRPr="00337C20" w:rsidRDefault="009834B8" w:rsidP="00EC5F71">
            <w:pPr>
              <w:ind w:left="-72" w:right="-72"/>
              <w:jc w:val="center"/>
              <w:rPr>
                <w:sz w:val="20"/>
                <w:szCs w:val="20"/>
                <w:lang w:eastAsia="zh-CN"/>
              </w:rPr>
            </w:pPr>
          </w:p>
        </w:tc>
        <w:tc>
          <w:tcPr>
            <w:tcW w:w="1649" w:type="dxa"/>
            <w:tcBorders>
              <w:top w:val="nil"/>
              <w:left w:val="nil"/>
              <w:bottom w:val="nil"/>
              <w:right w:val="nil"/>
            </w:tcBorders>
            <w:shd w:val="clear" w:color="auto" w:fill="auto"/>
            <w:noWrap/>
            <w:vAlign w:val="bottom"/>
            <w:hideMark/>
          </w:tcPr>
          <w:p w14:paraId="2C15811F" w14:textId="77777777" w:rsidR="009834B8" w:rsidRPr="00337C20" w:rsidRDefault="009834B8" w:rsidP="00EC5F71">
            <w:pPr>
              <w:ind w:left="-72" w:right="-72"/>
              <w:rPr>
                <w:sz w:val="20"/>
                <w:szCs w:val="20"/>
                <w:lang w:eastAsia="zh-CN"/>
              </w:rPr>
            </w:pPr>
          </w:p>
        </w:tc>
        <w:tc>
          <w:tcPr>
            <w:tcW w:w="1649" w:type="dxa"/>
            <w:tcBorders>
              <w:top w:val="nil"/>
              <w:left w:val="nil"/>
              <w:bottom w:val="nil"/>
              <w:right w:val="nil"/>
            </w:tcBorders>
            <w:shd w:val="clear" w:color="auto" w:fill="auto"/>
            <w:noWrap/>
            <w:vAlign w:val="bottom"/>
            <w:hideMark/>
          </w:tcPr>
          <w:p w14:paraId="500741F3" w14:textId="77777777" w:rsidR="009834B8" w:rsidRPr="00337C20" w:rsidRDefault="009834B8" w:rsidP="00EC5F71">
            <w:pPr>
              <w:ind w:left="-72" w:right="-72"/>
              <w:jc w:val="center"/>
              <w:rPr>
                <w:sz w:val="20"/>
                <w:szCs w:val="20"/>
                <w:lang w:eastAsia="zh-CN"/>
              </w:rPr>
            </w:pPr>
          </w:p>
        </w:tc>
        <w:tc>
          <w:tcPr>
            <w:tcW w:w="4840" w:type="dxa"/>
            <w:tcBorders>
              <w:top w:val="nil"/>
              <w:left w:val="nil"/>
              <w:bottom w:val="nil"/>
              <w:right w:val="nil"/>
            </w:tcBorders>
            <w:shd w:val="clear" w:color="auto" w:fill="auto"/>
            <w:noWrap/>
            <w:vAlign w:val="bottom"/>
            <w:hideMark/>
          </w:tcPr>
          <w:p w14:paraId="4179F041" w14:textId="77777777" w:rsidR="009834B8" w:rsidRPr="00337C20" w:rsidRDefault="009834B8" w:rsidP="00EC5F71">
            <w:pPr>
              <w:ind w:left="-72" w:right="-72"/>
              <w:rPr>
                <w:sz w:val="20"/>
                <w:szCs w:val="20"/>
                <w:lang w:eastAsia="zh-CN"/>
              </w:rPr>
            </w:pPr>
          </w:p>
        </w:tc>
      </w:tr>
      <w:tr w:rsidR="009834B8" w:rsidRPr="00337C20" w14:paraId="7B9928A8" w14:textId="77777777" w:rsidTr="00EC5F71">
        <w:trPr>
          <w:trHeight w:val="102"/>
        </w:trPr>
        <w:tc>
          <w:tcPr>
            <w:tcW w:w="1286" w:type="dxa"/>
            <w:tcBorders>
              <w:top w:val="nil"/>
              <w:left w:val="nil"/>
              <w:bottom w:val="nil"/>
              <w:right w:val="nil"/>
            </w:tcBorders>
            <w:shd w:val="clear" w:color="auto" w:fill="auto"/>
            <w:noWrap/>
            <w:vAlign w:val="bottom"/>
            <w:hideMark/>
          </w:tcPr>
          <w:p w14:paraId="48AB0158" w14:textId="77777777" w:rsidR="009834B8" w:rsidRPr="00337C20" w:rsidRDefault="009834B8" w:rsidP="00EC5F71">
            <w:pPr>
              <w:ind w:left="-72" w:right="-72"/>
              <w:jc w:val="center"/>
              <w:rPr>
                <w:i/>
                <w:iCs/>
                <w:lang w:eastAsia="zh-CN"/>
              </w:rPr>
            </w:pPr>
            <w:r w:rsidRPr="00337C20">
              <w:rPr>
                <w:i/>
                <w:iCs/>
                <w:lang w:eastAsia="zh-CN"/>
              </w:rPr>
              <w:t>Cột</w:t>
            </w:r>
          </w:p>
        </w:tc>
        <w:tc>
          <w:tcPr>
            <w:tcW w:w="2123" w:type="dxa"/>
            <w:tcBorders>
              <w:top w:val="nil"/>
              <w:left w:val="nil"/>
              <w:bottom w:val="nil"/>
              <w:right w:val="nil"/>
            </w:tcBorders>
            <w:shd w:val="clear" w:color="auto" w:fill="auto"/>
            <w:noWrap/>
            <w:vAlign w:val="bottom"/>
            <w:hideMark/>
          </w:tcPr>
          <w:p w14:paraId="635F5A38" w14:textId="77777777" w:rsidR="009834B8" w:rsidRPr="00337C20" w:rsidRDefault="009834B8" w:rsidP="00EC5F71">
            <w:pPr>
              <w:ind w:left="-72" w:right="-72"/>
              <w:rPr>
                <w:i/>
                <w:iCs/>
                <w:lang w:eastAsia="zh-CN"/>
              </w:rPr>
            </w:pPr>
            <w:r w:rsidRPr="00337C20">
              <w:rPr>
                <w:i/>
                <w:iCs/>
                <w:lang w:eastAsia="zh-CN"/>
              </w:rPr>
              <w:t>Nội dung</w:t>
            </w:r>
          </w:p>
        </w:tc>
        <w:tc>
          <w:tcPr>
            <w:tcW w:w="710" w:type="dxa"/>
            <w:tcBorders>
              <w:top w:val="nil"/>
              <w:left w:val="nil"/>
              <w:bottom w:val="nil"/>
              <w:right w:val="nil"/>
            </w:tcBorders>
            <w:shd w:val="clear" w:color="auto" w:fill="auto"/>
            <w:noWrap/>
            <w:vAlign w:val="bottom"/>
            <w:hideMark/>
          </w:tcPr>
          <w:p w14:paraId="5C14FA99" w14:textId="77777777" w:rsidR="009834B8" w:rsidRPr="00337C20" w:rsidRDefault="009834B8" w:rsidP="00EC5F71">
            <w:pPr>
              <w:ind w:left="-72" w:right="-72"/>
              <w:rPr>
                <w:i/>
                <w:iCs/>
                <w:lang w:eastAsia="zh-CN"/>
              </w:rPr>
            </w:pPr>
          </w:p>
        </w:tc>
        <w:tc>
          <w:tcPr>
            <w:tcW w:w="1649" w:type="dxa"/>
            <w:tcBorders>
              <w:top w:val="nil"/>
              <w:left w:val="nil"/>
              <w:bottom w:val="nil"/>
              <w:right w:val="nil"/>
            </w:tcBorders>
            <w:shd w:val="clear" w:color="auto" w:fill="auto"/>
            <w:noWrap/>
            <w:vAlign w:val="bottom"/>
            <w:hideMark/>
          </w:tcPr>
          <w:p w14:paraId="2BDE9AC5" w14:textId="77777777" w:rsidR="009834B8" w:rsidRPr="00337C20" w:rsidRDefault="009834B8" w:rsidP="00EC5F71">
            <w:pPr>
              <w:ind w:left="-72" w:right="-72"/>
              <w:rPr>
                <w:sz w:val="20"/>
                <w:szCs w:val="20"/>
                <w:lang w:eastAsia="zh-CN"/>
              </w:rPr>
            </w:pPr>
          </w:p>
        </w:tc>
        <w:tc>
          <w:tcPr>
            <w:tcW w:w="1649" w:type="dxa"/>
            <w:tcBorders>
              <w:top w:val="nil"/>
              <w:left w:val="nil"/>
              <w:bottom w:val="nil"/>
              <w:right w:val="nil"/>
            </w:tcBorders>
            <w:shd w:val="clear" w:color="auto" w:fill="auto"/>
            <w:noWrap/>
            <w:vAlign w:val="bottom"/>
            <w:hideMark/>
          </w:tcPr>
          <w:p w14:paraId="15E45395" w14:textId="77777777" w:rsidR="009834B8" w:rsidRPr="00337C20" w:rsidRDefault="009834B8" w:rsidP="00EC5F71">
            <w:pPr>
              <w:ind w:left="-72" w:right="-72"/>
              <w:rPr>
                <w:sz w:val="20"/>
                <w:szCs w:val="20"/>
                <w:lang w:eastAsia="zh-CN"/>
              </w:rPr>
            </w:pPr>
          </w:p>
        </w:tc>
        <w:tc>
          <w:tcPr>
            <w:tcW w:w="1649" w:type="dxa"/>
            <w:tcBorders>
              <w:top w:val="nil"/>
              <w:left w:val="nil"/>
              <w:bottom w:val="nil"/>
              <w:right w:val="nil"/>
            </w:tcBorders>
            <w:shd w:val="clear" w:color="auto" w:fill="auto"/>
            <w:noWrap/>
            <w:vAlign w:val="bottom"/>
            <w:hideMark/>
          </w:tcPr>
          <w:p w14:paraId="736730B3" w14:textId="77777777" w:rsidR="009834B8" w:rsidRPr="00337C20" w:rsidRDefault="009834B8" w:rsidP="00EC5F71">
            <w:pPr>
              <w:ind w:left="-72" w:right="-72"/>
              <w:rPr>
                <w:sz w:val="20"/>
                <w:szCs w:val="20"/>
                <w:lang w:eastAsia="zh-CN"/>
              </w:rPr>
            </w:pPr>
          </w:p>
        </w:tc>
        <w:tc>
          <w:tcPr>
            <w:tcW w:w="4840" w:type="dxa"/>
            <w:tcBorders>
              <w:top w:val="nil"/>
              <w:left w:val="nil"/>
              <w:bottom w:val="nil"/>
              <w:right w:val="nil"/>
            </w:tcBorders>
            <w:shd w:val="clear" w:color="auto" w:fill="auto"/>
            <w:noWrap/>
            <w:vAlign w:val="bottom"/>
            <w:hideMark/>
          </w:tcPr>
          <w:p w14:paraId="58C43E5C" w14:textId="77777777" w:rsidR="009834B8" w:rsidRPr="00337C20" w:rsidRDefault="009834B8" w:rsidP="00EC5F71">
            <w:pPr>
              <w:ind w:left="-72" w:right="-72"/>
              <w:rPr>
                <w:sz w:val="20"/>
                <w:szCs w:val="20"/>
                <w:lang w:eastAsia="zh-CN"/>
              </w:rPr>
            </w:pPr>
          </w:p>
        </w:tc>
      </w:tr>
      <w:tr w:rsidR="009834B8" w:rsidRPr="00337C20" w14:paraId="7443A006" w14:textId="77777777" w:rsidTr="00EC5F71">
        <w:trPr>
          <w:trHeight w:val="315"/>
        </w:trPr>
        <w:tc>
          <w:tcPr>
            <w:tcW w:w="1286" w:type="dxa"/>
            <w:tcBorders>
              <w:top w:val="nil"/>
              <w:left w:val="nil"/>
              <w:bottom w:val="nil"/>
              <w:right w:val="nil"/>
            </w:tcBorders>
            <w:shd w:val="clear" w:color="auto" w:fill="auto"/>
            <w:noWrap/>
            <w:hideMark/>
          </w:tcPr>
          <w:p w14:paraId="3DB9C20C" w14:textId="77777777" w:rsidR="009834B8" w:rsidRPr="00337C20" w:rsidRDefault="009834B8" w:rsidP="00EC5F71">
            <w:pPr>
              <w:ind w:left="-72" w:right="-72"/>
              <w:jc w:val="center"/>
              <w:rPr>
                <w:sz w:val="22"/>
                <w:szCs w:val="22"/>
                <w:lang w:eastAsia="zh-CN"/>
              </w:rPr>
            </w:pPr>
            <w:r w:rsidRPr="00337C20">
              <w:rPr>
                <w:sz w:val="22"/>
                <w:szCs w:val="22"/>
                <w:lang w:eastAsia="zh-CN"/>
              </w:rPr>
              <w:t>(B, C)</w:t>
            </w:r>
          </w:p>
        </w:tc>
        <w:tc>
          <w:tcPr>
            <w:tcW w:w="12620" w:type="dxa"/>
            <w:gridSpan w:val="6"/>
            <w:tcBorders>
              <w:top w:val="nil"/>
              <w:left w:val="nil"/>
              <w:bottom w:val="nil"/>
              <w:right w:val="nil"/>
            </w:tcBorders>
            <w:shd w:val="clear" w:color="auto" w:fill="auto"/>
            <w:noWrap/>
            <w:hideMark/>
          </w:tcPr>
          <w:p w14:paraId="1A561A82" w14:textId="77777777" w:rsidR="009834B8" w:rsidRPr="00337C20" w:rsidRDefault="009834B8" w:rsidP="00EC5F71">
            <w:pPr>
              <w:ind w:left="-72" w:right="-72"/>
              <w:rPr>
                <w:lang w:eastAsia="zh-CN"/>
              </w:rPr>
            </w:pPr>
            <w:r w:rsidRPr="00337C20">
              <w:rPr>
                <w:lang w:eastAsia="zh-CN"/>
              </w:rPr>
              <w:t>Ghi thông tin như cách ghi áp dụng đối với các Cột B, C tương ứng tại biểu mẫu TS-03.</w:t>
            </w:r>
          </w:p>
        </w:tc>
      </w:tr>
      <w:tr w:rsidR="009834B8" w:rsidRPr="00337C20" w14:paraId="37BC0D2A" w14:textId="77777777" w:rsidTr="00EC5F71">
        <w:trPr>
          <w:trHeight w:val="315"/>
        </w:trPr>
        <w:tc>
          <w:tcPr>
            <w:tcW w:w="1286" w:type="dxa"/>
            <w:tcBorders>
              <w:top w:val="nil"/>
              <w:left w:val="nil"/>
              <w:bottom w:val="nil"/>
              <w:right w:val="nil"/>
            </w:tcBorders>
            <w:shd w:val="clear" w:color="auto" w:fill="auto"/>
            <w:noWrap/>
            <w:hideMark/>
          </w:tcPr>
          <w:p w14:paraId="615F0C3A" w14:textId="77777777" w:rsidR="009834B8" w:rsidRPr="00337C20" w:rsidRDefault="009834B8" w:rsidP="00EC5F71">
            <w:pPr>
              <w:ind w:left="-72" w:right="-72"/>
              <w:jc w:val="center"/>
              <w:rPr>
                <w:lang w:eastAsia="zh-CN"/>
              </w:rPr>
            </w:pPr>
            <w:r w:rsidRPr="00337C20">
              <w:rPr>
                <w:lang w:eastAsia="zh-CN"/>
              </w:rPr>
              <w:t>(1)</w:t>
            </w:r>
          </w:p>
        </w:tc>
        <w:tc>
          <w:tcPr>
            <w:tcW w:w="12620" w:type="dxa"/>
            <w:gridSpan w:val="6"/>
            <w:tcBorders>
              <w:top w:val="nil"/>
              <w:left w:val="nil"/>
              <w:bottom w:val="nil"/>
              <w:right w:val="nil"/>
            </w:tcBorders>
            <w:shd w:val="clear" w:color="auto" w:fill="auto"/>
            <w:noWrap/>
            <w:hideMark/>
          </w:tcPr>
          <w:p w14:paraId="1664E544" w14:textId="77777777" w:rsidR="009834B8" w:rsidRPr="00337C20" w:rsidRDefault="009834B8" w:rsidP="00DF7959">
            <w:pPr>
              <w:ind w:left="-72" w:right="-72"/>
              <w:rPr>
                <w:lang w:eastAsia="zh-CN"/>
              </w:rPr>
            </w:pPr>
            <w:r w:rsidRPr="00337C20">
              <w:rPr>
                <w:lang w:eastAsia="zh-CN"/>
              </w:rPr>
              <w:t xml:space="preserve">Số lượng </w:t>
            </w:r>
            <w:r w:rsidR="00DF7959">
              <w:rPr>
                <w:lang w:val="vi-VN" w:eastAsia="zh-CN"/>
              </w:rPr>
              <w:t>vụ vi phạm</w:t>
            </w:r>
            <w:r w:rsidRPr="00337C20">
              <w:rPr>
                <w:lang w:eastAsia="zh-CN"/>
              </w:rPr>
              <w:t xml:space="preserve"> phát hiện được trong kỳ báo cáo tại địa bàn tỉnh/thành phố tương ứng có tên tại cột B.</w:t>
            </w:r>
          </w:p>
        </w:tc>
      </w:tr>
      <w:tr w:rsidR="009834B8" w:rsidRPr="00337C20" w14:paraId="196A0FCE" w14:textId="77777777" w:rsidTr="00EC5F71">
        <w:trPr>
          <w:trHeight w:val="315"/>
        </w:trPr>
        <w:tc>
          <w:tcPr>
            <w:tcW w:w="1286" w:type="dxa"/>
            <w:tcBorders>
              <w:top w:val="nil"/>
              <w:left w:val="nil"/>
              <w:bottom w:val="nil"/>
              <w:right w:val="nil"/>
            </w:tcBorders>
            <w:shd w:val="clear" w:color="auto" w:fill="auto"/>
            <w:noWrap/>
            <w:hideMark/>
          </w:tcPr>
          <w:p w14:paraId="4451C539" w14:textId="77777777" w:rsidR="009834B8" w:rsidRPr="00337C20" w:rsidRDefault="009834B8" w:rsidP="00EC5F71">
            <w:pPr>
              <w:ind w:left="-72" w:right="-72"/>
              <w:jc w:val="center"/>
              <w:rPr>
                <w:lang w:eastAsia="zh-CN"/>
              </w:rPr>
            </w:pPr>
            <w:r w:rsidRPr="00337C20">
              <w:rPr>
                <w:lang w:eastAsia="zh-CN"/>
              </w:rPr>
              <w:t>(2)</w:t>
            </w:r>
          </w:p>
        </w:tc>
        <w:tc>
          <w:tcPr>
            <w:tcW w:w="12620" w:type="dxa"/>
            <w:gridSpan w:val="6"/>
            <w:tcBorders>
              <w:top w:val="nil"/>
              <w:left w:val="nil"/>
              <w:bottom w:val="nil"/>
              <w:right w:val="nil"/>
            </w:tcBorders>
            <w:shd w:val="clear" w:color="auto" w:fill="auto"/>
            <w:noWrap/>
            <w:hideMark/>
          </w:tcPr>
          <w:p w14:paraId="1007E1B1" w14:textId="77777777" w:rsidR="009834B8" w:rsidRPr="00337C20" w:rsidRDefault="009834B8" w:rsidP="00DF7959">
            <w:pPr>
              <w:ind w:left="-72" w:right="-72"/>
              <w:rPr>
                <w:lang w:eastAsia="zh-CN"/>
              </w:rPr>
            </w:pPr>
            <w:r w:rsidRPr="00337C20">
              <w:rPr>
                <w:lang w:eastAsia="zh-CN"/>
              </w:rPr>
              <w:t xml:space="preserve">Số lượng </w:t>
            </w:r>
            <w:r w:rsidR="00DF7959">
              <w:rPr>
                <w:lang w:val="vi-VN" w:eastAsia="zh-CN"/>
              </w:rPr>
              <w:t xml:space="preserve">vụ vi phạm </w:t>
            </w:r>
            <w:r w:rsidRPr="00337C20">
              <w:rPr>
                <w:lang w:eastAsia="zh-CN"/>
              </w:rPr>
              <w:t>đã được xử lý trong kỳ báo cáo tại địa bàn tỉnh/thành phố tương ứng có tên tại cột B.</w:t>
            </w:r>
          </w:p>
        </w:tc>
      </w:tr>
      <w:tr w:rsidR="009834B8" w:rsidRPr="00337C20" w14:paraId="25A02936" w14:textId="77777777" w:rsidTr="00EC5F71">
        <w:trPr>
          <w:trHeight w:val="315"/>
        </w:trPr>
        <w:tc>
          <w:tcPr>
            <w:tcW w:w="1286" w:type="dxa"/>
            <w:tcBorders>
              <w:top w:val="nil"/>
              <w:left w:val="nil"/>
              <w:bottom w:val="nil"/>
              <w:right w:val="nil"/>
            </w:tcBorders>
            <w:shd w:val="clear" w:color="auto" w:fill="auto"/>
            <w:noWrap/>
            <w:hideMark/>
          </w:tcPr>
          <w:p w14:paraId="14ED16C6" w14:textId="77777777" w:rsidR="009834B8" w:rsidRPr="00337C20" w:rsidRDefault="009834B8" w:rsidP="00EC5F71">
            <w:pPr>
              <w:ind w:left="-72" w:right="-72"/>
              <w:jc w:val="center"/>
              <w:rPr>
                <w:lang w:eastAsia="zh-CN"/>
              </w:rPr>
            </w:pPr>
            <w:r w:rsidRPr="00337C20">
              <w:rPr>
                <w:lang w:eastAsia="zh-CN"/>
              </w:rPr>
              <w:t>(3)</w:t>
            </w:r>
          </w:p>
        </w:tc>
        <w:tc>
          <w:tcPr>
            <w:tcW w:w="12620" w:type="dxa"/>
            <w:gridSpan w:val="6"/>
            <w:tcBorders>
              <w:top w:val="nil"/>
              <w:left w:val="nil"/>
              <w:bottom w:val="nil"/>
              <w:right w:val="nil"/>
            </w:tcBorders>
            <w:shd w:val="clear" w:color="auto" w:fill="auto"/>
            <w:noWrap/>
            <w:hideMark/>
          </w:tcPr>
          <w:p w14:paraId="668F6199" w14:textId="77777777" w:rsidR="009834B8" w:rsidRPr="00337C20" w:rsidRDefault="009834B8" w:rsidP="00DF7959">
            <w:pPr>
              <w:ind w:left="-72" w:right="-72"/>
              <w:rPr>
                <w:lang w:eastAsia="zh-CN"/>
              </w:rPr>
            </w:pPr>
            <w:r w:rsidRPr="00337C20">
              <w:rPr>
                <w:lang w:eastAsia="zh-CN"/>
              </w:rPr>
              <w:t xml:space="preserve">Số lượng </w:t>
            </w:r>
            <w:r w:rsidR="00DF7959">
              <w:rPr>
                <w:lang w:val="vi-VN" w:eastAsia="zh-CN"/>
              </w:rPr>
              <w:t>vụ vi phạm</w:t>
            </w:r>
            <w:r w:rsidRPr="00337C20">
              <w:rPr>
                <w:lang w:eastAsia="zh-CN"/>
              </w:rPr>
              <w:t xml:space="preserve"> chưa xử lý trong kỳ báo cáo tại địa bàn tỉnh/thành phố tương ứng có tên tại cột B.</w:t>
            </w:r>
          </w:p>
        </w:tc>
      </w:tr>
      <w:tr w:rsidR="009834B8" w:rsidRPr="00337C20" w14:paraId="1E238545" w14:textId="77777777" w:rsidTr="00EC5F71">
        <w:trPr>
          <w:trHeight w:val="102"/>
        </w:trPr>
        <w:tc>
          <w:tcPr>
            <w:tcW w:w="1286" w:type="dxa"/>
            <w:tcBorders>
              <w:top w:val="nil"/>
              <w:left w:val="nil"/>
              <w:bottom w:val="nil"/>
              <w:right w:val="nil"/>
            </w:tcBorders>
            <w:shd w:val="clear" w:color="auto" w:fill="auto"/>
            <w:noWrap/>
            <w:hideMark/>
          </w:tcPr>
          <w:p w14:paraId="0C59D569" w14:textId="77777777" w:rsidR="009834B8" w:rsidRPr="00337C20" w:rsidRDefault="009834B8" w:rsidP="00EC5F71">
            <w:pPr>
              <w:ind w:left="-72" w:right="-72"/>
              <w:rPr>
                <w:lang w:eastAsia="zh-CN"/>
              </w:rPr>
            </w:pPr>
          </w:p>
        </w:tc>
        <w:tc>
          <w:tcPr>
            <w:tcW w:w="12620" w:type="dxa"/>
            <w:gridSpan w:val="6"/>
            <w:tcBorders>
              <w:top w:val="nil"/>
              <w:left w:val="nil"/>
              <w:bottom w:val="nil"/>
              <w:right w:val="nil"/>
            </w:tcBorders>
            <w:shd w:val="clear" w:color="auto" w:fill="auto"/>
            <w:noWrap/>
            <w:hideMark/>
          </w:tcPr>
          <w:p w14:paraId="6D5CD9FC" w14:textId="77777777" w:rsidR="009834B8" w:rsidRPr="00337C20" w:rsidRDefault="009834B8" w:rsidP="00EC5F71">
            <w:pPr>
              <w:ind w:left="-72" w:right="-72"/>
              <w:rPr>
                <w:lang w:eastAsia="zh-CN"/>
              </w:rPr>
            </w:pPr>
            <w:r w:rsidRPr="00337C20">
              <w:rPr>
                <w:lang w:eastAsia="zh-CN"/>
              </w:rPr>
              <w:t>Số liệu cả nước được tổng hợp tương ứng từ số liệu các tỉnh/thành phố trên biểu.</w:t>
            </w:r>
          </w:p>
        </w:tc>
      </w:tr>
      <w:tr w:rsidR="009834B8" w:rsidRPr="00337C20" w14:paraId="31746595" w14:textId="77777777" w:rsidTr="00EC5F71">
        <w:trPr>
          <w:trHeight w:val="102"/>
        </w:trPr>
        <w:tc>
          <w:tcPr>
            <w:tcW w:w="3409" w:type="dxa"/>
            <w:gridSpan w:val="2"/>
            <w:tcBorders>
              <w:top w:val="nil"/>
              <w:left w:val="nil"/>
              <w:bottom w:val="nil"/>
              <w:right w:val="nil"/>
            </w:tcBorders>
            <w:shd w:val="clear" w:color="auto" w:fill="auto"/>
            <w:noWrap/>
            <w:vAlign w:val="bottom"/>
            <w:hideMark/>
          </w:tcPr>
          <w:p w14:paraId="53BC711F" w14:textId="77777777" w:rsidR="009834B8" w:rsidRPr="00337C20" w:rsidRDefault="009834B8" w:rsidP="00EC5F71">
            <w:pPr>
              <w:ind w:left="-72" w:right="-72"/>
              <w:rPr>
                <w:i/>
                <w:iCs/>
                <w:lang w:eastAsia="zh-CN"/>
              </w:rPr>
            </w:pPr>
            <w:r w:rsidRPr="00337C20">
              <w:rPr>
                <w:i/>
                <w:iCs/>
                <w:lang w:eastAsia="zh-CN"/>
              </w:rPr>
              <w:t>c) Nguồn số liệu</w:t>
            </w:r>
          </w:p>
        </w:tc>
        <w:tc>
          <w:tcPr>
            <w:tcW w:w="710" w:type="dxa"/>
            <w:tcBorders>
              <w:top w:val="nil"/>
              <w:left w:val="nil"/>
              <w:bottom w:val="nil"/>
              <w:right w:val="nil"/>
            </w:tcBorders>
            <w:shd w:val="clear" w:color="auto" w:fill="auto"/>
            <w:vAlign w:val="bottom"/>
            <w:hideMark/>
          </w:tcPr>
          <w:p w14:paraId="7F4C8FEB" w14:textId="77777777" w:rsidR="009834B8" w:rsidRPr="00337C20" w:rsidRDefault="009834B8" w:rsidP="00EC5F71">
            <w:pPr>
              <w:ind w:left="-72" w:right="-72"/>
              <w:rPr>
                <w:i/>
                <w:iCs/>
                <w:lang w:eastAsia="zh-CN"/>
              </w:rPr>
            </w:pPr>
          </w:p>
        </w:tc>
        <w:tc>
          <w:tcPr>
            <w:tcW w:w="1649" w:type="dxa"/>
            <w:tcBorders>
              <w:top w:val="nil"/>
              <w:left w:val="nil"/>
              <w:bottom w:val="nil"/>
              <w:right w:val="nil"/>
            </w:tcBorders>
            <w:shd w:val="clear" w:color="auto" w:fill="auto"/>
            <w:vAlign w:val="bottom"/>
            <w:hideMark/>
          </w:tcPr>
          <w:p w14:paraId="373A2C86" w14:textId="77777777" w:rsidR="009834B8" w:rsidRPr="00337C20" w:rsidRDefault="009834B8" w:rsidP="00EC5F71">
            <w:pPr>
              <w:ind w:left="-72" w:right="-72"/>
              <w:rPr>
                <w:sz w:val="20"/>
                <w:szCs w:val="20"/>
                <w:lang w:eastAsia="zh-CN"/>
              </w:rPr>
            </w:pPr>
          </w:p>
        </w:tc>
        <w:tc>
          <w:tcPr>
            <w:tcW w:w="1649" w:type="dxa"/>
            <w:tcBorders>
              <w:top w:val="nil"/>
              <w:left w:val="nil"/>
              <w:bottom w:val="nil"/>
              <w:right w:val="nil"/>
            </w:tcBorders>
            <w:shd w:val="clear" w:color="auto" w:fill="auto"/>
            <w:vAlign w:val="bottom"/>
            <w:hideMark/>
          </w:tcPr>
          <w:p w14:paraId="4DCAD7C9" w14:textId="77777777" w:rsidR="009834B8" w:rsidRPr="00337C20" w:rsidRDefault="009834B8" w:rsidP="00EC5F71">
            <w:pPr>
              <w:ind w:left="-72" w:right="-72"/>
              <w:rPr>
                <w:sz w:val="20"/>
                <w:szCs w:val="20"/>
                <w:lang w:eastAsia="zh-CN"/>
              </w:rPr>
            </w:pPr>
          </w:p>
        </w:tc>
        <w:tc>
          <w:tcPr>
            <w:tcW w:w="1649" w:type="dxa"/>
            <w:tcBorders>
              <w:top w:val="nil"/>
              <w:left w:val="nil"/>
              <w:bottom w:val="nil"/>
              <w:right w:val="nil"/>
            </w:tcBorders>
            <w:shd w:val="clear" w:color="auto" w:fill="auto"/>
            <w:vAlign w:val="bottom"/>
            <w:hideMark/>
          </w:tcPr>
          <w:p w14:paraId="79C52251" w14:textId="77777777" w:rsidR="009834B8" w:rsidRPr="00337C20" w:rsidRDefault="009834B8" w:rsidP="00EC5F71">
            <w:pPr>
              <w:ind w:left="-72" w:right="-72"/>
              <w:rPr>
                <w:sz w:val="20"/>
                <w:szCs w:val="20"/>
                <w:lang w:eastAsia="zh-CN"/>
              </w:rPr>
            </w:pPr>
          </w:p>
        </w:tc>
        <w:tc>
          <w:tcPr>
            <w:tcW w:w="4840" w:type="dxa"/>
            <w:tcBorders>
              <w:top w:val="nil"/>
              <w:left w:val="nil"/>
              <w:bottom w:val="nil"/>
              <w:right w:val="nil"/>
            </w:tcBorders>
            <w:shd w:val="clear" w:color="auto" w:fill="auto"/>
            <w:vAlign w:val="bottom"/>
            <w:hideMark/>
          </w:tcPr>
          <w:p w14:paraId="1AC277A3" w14:textId="77777777" w:rsidR="009834B8" w:rsidRPr="00337C20" w:rsidRDefault="009834B8" w:rsidP="00EC5F71">
            <w:pPr>
              <w:ind w:left="-72" w:right="-72"/>
              <w:rPr>
                <w:sz w:val="20"/>
                <w:szCs w:val="20"/>
                <w:lang w:eastAsia="zh-CN"/>
              </w:rPr>
            </w:pPr>
          </w:p>
        </w:tc>
      </w:tr>
    </w:tbl>
    <w:p w14:paraId="5969D5E6" w14:textId="77777777" w:rsidR="009834B8" w:rsidRPr="00337C20" w:rsidRDefault="009834B8" w:rsidP="009834B8">
      <w:pPr>
        <w:tabs>
          <w:tab w:val="left" w:pos="1394"/>
        </w:tabs>
        <w:ind w:left="108" w:right="-72"/>
        <w:rPr>
          <w:lang w:eastAsia="zh-CN"/>
        </w:rPr>
      </w:pPr>
      <w:r w:rsidRPr="00337C20">
        <w:rPr>
          <w:sz w:val="20"/>
          <w:szCs w:val="20"/>
          <w:lang w:eastAsia="zh-CN"/>
        </w:rPr>
        <w:tab/>
      </w:r>
      <w:r w:rsidRPr="00337C20">
        <w:rPr>
          <w:lang w:eastAsia="zh-CN"/>
        </w:rPr>
        <w:t>Biểu được lập từ dữ liệu do các Trạm kiểm soát tần số cung cấp và từ dữ liệu hành chính của Cục TS.</w:t>
      </w:r>
    </w:p>
    <w:tbl>
      <w:tblPr>
        <w:tblW w:w="15235" w:type="dxa"/>
        <w:tblLook w:val="04A0" w:firstRow="1" w:lastRow="0" w:firstColumn="1" w:lastColumn="0" w:noHBand="0" w:noVBand="1"/>
      </w:tblPr>
      <w:tblGrid>
        <w:gridCol w:w="2795"/>
        <w:gridCol w:w="1255"/>
        <w:gridCol w:w="6300"/>
        <w:gridCol w:w="1120"/>
        <w:gridCol w:w="1120"/>
        <w:gridCol w:w="1120"/>
        <w:gridCol w:w="1525"/>
      </w:tblGrid>
      <w:tr w:rsidR="009834B8" w:rsidRPr="00337C20" w14:paraId="365C7BC7" w14:textId="77777777" w:rsidTr="003054E0">
        <w:trPr>
          <w:trHeight w:val="315"/>
        </w:trPr>
        <w:tc>
          <w:tcPr>
            <w:tcW w:w="2795" w:type="dxa"/>
            <w:tcBorders>
              <w:top w:val="nil"/>
              <w:left w:val="nil"/>
              <w:bottom w:val="nil"/>
              <w:right w:val="nil"/>
            </w:tcBorders>
            <w:shd w:val="clear" w:color="auto" w:fill="auto"/>
            <w:hideMark/>
          </w:tcPr>
          <w:p w14:paraId="4C3FD16A" w14:textId="0013F563" w:rsidR="009834B8" w:rsidRPr="00C72017" w:rsidRDefault="009834B8" w:rsidP="00C72017">
            <w:pPr>
              <w:rPr>
                <w:b/>
                <w:bCs/>
                <w:lang w:val="vi-VN" w:eastAsia="zh-CN"/>
              </w:rPr>
            </w:pPr>
            <w:bookmarkStart w:id="58" w:name="TS_09"/>
            <w:r w:rsidRPr="00337C20">
              <w:rPr>
                <w:b/>
                <w:bCs/>
                <w:lang w:eastAsia="zh-CN"/>
              </w:rPr>
              <w:lastRenderedPageBreak/>
              <w:t>Biểu TS-0</w:t>
            </w:r>
            <w:bookmarkEnd w:id="58"/>
            <w:r w:rsidR="00C72017">
              <w:rPr>
                <w:b/>
                <w:bCs/>
                <w:lang w:val="vi-VN" w:eastAsia="zh-CN"/>
              </w:rPr>
              <w:t>8</w:t>
            </w:r>
          </w:p>
        </w:tc>
        <w:tc>
          <w:tcPr>
            <w:tcW w:w="1255" w:type="dxa"/>
            <w:tcBorders>
              <w:top w:val="nil"/>
              <w:left w:val="nil"/>
              <w:bottom w:val="nil"/>
              <w:right w:val="nil"/>
            </w:tcBorders>
            <w:shd w:val="clear" w:color="auto" w:fill="auto"/>
            <w:hideMark/>
          </w:tcPr>
          <w:p w14:paraId="4751A8D2" w14:textId="77777777" w:rsidR="009834B8" w:rsidRPr="00337C20" w:rsidRDefault="009834B8" w:rsidP="00EC5F71">
            <w:pPr>
              <w:rPr>
                <w:b/>
                <w:bCs/>
                <w:lang w:eastAsia="zh-CN"/>
              </w:rPr>
            </w:pPr>
          </w:p>
        </w:tc>
        <w:tc>
          <w:tcPr>
            <w:tcW w:w="6300" w:type="dxa"/>
            <w:vMerge w:val="restart"/>
            <w:tcBorders>
              <w:top w:val="nil"/>
              <w:left w:val="nil"/>
              <w:bottom w:val="nil"/>
              <w:right w:val="nil"/>
            </w:tcBorders>
            <w:shd w:val="clear" w:color="auto" w:fill="auto"/>
            <w:hideMark/>
          </w:tcPr>
          <w:p w14:paraId="22C66DE9" w14:textId="77777777" w:rsidR="009834B8" w:rsidRPr="00337C20" w:rsidRDefault="009834B8" w:rsidP="00EC5F71">
            <w:pPr>
              <w:jc w:val="center"/>
              <w:rPr>
                <w:b/>
                <w:bCs/>
                <w:sz w:val="28"/>
                <w:szCs w:val="28"/>
                <w:lang w:eastAsia="zh-CN"/>
              </w:rPr>
            </w:pPr>
            <w:r w:rsidRPr="00337C20">
              <w:rPr>
                <w:b/>
                <w:bCs/>
                <w:sz w:val="28"/>
                <w:szCs w:val="28"/>
                <w:lang w:eastAsia="zh-CN"/>
              </w:rPr>
              <w:t xml:space="preserve">SỐ VỤ CAN NHIỄU </w:t>
            </w:r>
            <w:r w:rsidR="003054E0">
              <w:rPr>
                <w:b/>
                <w:bCs/>
                <w:sz w:val="28"/>
                <w:szCs w:val="28"/>
                <w:lang w:val="vi-VN" w:eastAsia="zh-CN"/>
              </w:rPr>
              <w:t xml:space="preserve">TẦN SỐ VÔ TUYẾN ĐIỆN </w:t>
            </w:r>
            <w:r w:rsidRPr="00337C20">
              <w:rPr>
                <w:b/>
                <w:bCs/>
                <w:sz w:val="28"/>
                <w:szCs w:val="28"/>
                <w:lang w:eastAsia="zh-CN"/>
              </w:rPr>
              <w:t>CÓ HẠI</w:t>
            </w:r>
          </w:p>
        </w:tc>
        <w:tc>
          <w:tcPr>
            <w:tcW w:w="1120" w:type="dxa"/>
            <w:tcBorders>
              <w:top w:val="nil"/>
              <w:left w:val="nil"/>
              <w:bottom w:val="nil"/>
              <w:right w:val="nil"/>
            </w:tcBorders>
            <w:shd w:val="clear" w:color="auto" w:fill="auto"/>
            <w:hideMark/>
          </w:tcPr>
          <w:p w14:paraId="31735385" w14:textId="77777777" w:rsidR="009834B8" w:rsidRPr="00337C20" w:rsidRDefault="009834B8" w:rsidP="00EC5F71">
            <w:pPr>
              <w:jc w:val="center"/>
              <w:rPr>
                <w:b/>
                <w:bCs/>
                <w:sz w:val="28"/>
                <w:szCs w:val="28"/>
                <w:lang w:eastAsia="zh-CN"/>
              </w:rPr>
            </w:pPr>
          </w:p>
        </w:tc>
        <w:tc>
          <w:tcPr>
            <w:tcW w:w="3765" w:type="dxa"/>
            <w:gridSpan w:val="3"/>
            <w:tcBorders>
              <w:top w:val="nil"/>
              <w:left w:val="nil"/>
              <w:bottom w:val="nil"/>
              <w:right w:val="nil"/>
            </w:tcBorders>
            <w:shd w:val="clear" w:color="auto" w:fill="auto"/>
            <w:hideMark/>
          </w:tcPr>
          <w:p w14:paraId="3057E0EC" w14:textId="77777777" w:rsidR="009834B8" w:rsidRPr="00337C20" w:rsidRDefault="009834B8" w:rsidP="00EC5F71">
            <w:pPr>
              <w:jc w:val="center"/>
              <w:rPr>
                <w:lang w:eastAsia="zh-CN"/>
              </w:rPr>
            </w:pPr>
            <w:r w:rsidRPr="00337C20">
              <w:rPr>
                <w:lang w:eastAsia="zh-CN"/>
              </w:rPr>
              <w:t xml:space="preserve">Đơn vị báo cáo: </w:t>
            </w:r>
          </w:p>
        </w:tc>
      </w:tr>
      <w:tr w:rsidR="009834B8" w:rsidRPr="00337C20" w14:paraId="3A51CC4C" w14:textId="77777777" w:rsidTr="003054E0">
        <w:trPr>
          <w:trHeight w:val="315"/>
        </w:trPr>
        <w:tc>
          <w:tcPr>
            <w:tcW w:w="2795" w:type="dxa"/>
            <w:vMerge w:val="restart"/>
            <w:tcBorders>
              <w:top w:val="nil"/>
              <w:left w:val="nil"/>
              <w:bottom w:val="nil"/>
              <w:right w:val="nil"/>
            </w:tcBorders>
            <w:shd w:val="clear" w:color="auto" w:fill="auto"/>
            <w:vAlign w:val="center"/>
            <w:hideMark/>
          </w:tcPr>
          <w:p w14:paraId="1505440F" w14:textId="7DE61D25" w:rsidR="009834B8" w:rsidRPr="00337C20" w:rsidRDefault="009834B8" w:rsidP="00EC5F71">
            <w:pPr>
              <w:rPr>
                <w:lang w:eastAsia="zh-CN"/>
              </w:rPr>
            </w:pPr>
            <w:r w:rsidRPr="00337C20">
              <w:rPr>
                <w:lang w:eastAsia="zh-CN"/>
              </w:rPr>
              <w:t>Ban hành kèm theo TT số ...</w:t>
            </w:r>
            <w:r w:rsidR="00EB0F0F">
              <w:rPr>
                <w:lang w:eastAsia="zh-CN"/>
              </w:rPr>
              <w:t>/2022/TT-BTTTT</w:t>
            </w:r>
          </w:p>
        </w:tc>
        <w:tc>
          <w:tcPr>
            <w:tcW w:w="1255" w:type="dxa"/>
            <w:tcBorders>
              <w:top w:val="nil"/>
              <w:left w:val="nil"/>
              <w:bottom w:val="nil"/>
              <w:right w:val="nil"/>
            </w:tcBorders>
            <w:shd w:val="clear" w:color="auto" w:fill="auto"/>
            <w:vAlign w:val="center"/>
            <w:hideMark/>
          </w:tcPr>
          <w:p w14:paraId="0610A0DC" w14:textId="77777777" w:rsidR="009834B8" w:rsidRPr="00337C20" w:rsidRDefault="009834B8" w:rsidP="00EC5F71">
            <w:pPr>
              <w:rPr>
                <w:lang w:eastAsia="zh-CN"/>
              </w:rPr>
            </w:pPr>
          </w:p>
        </w:tc>
        <w:tc>
          <w:tcPr>
            <w:tcW w:w="6300" w:type="dxa"/>
            <w:vMerge/>
            <w:tcBorders>
              <w:top w:val="nil"/>
              <w:left w:val="nil"/>
              <w:bottom w:val="nil"/>
              <w:right w:val="nil"/>
            </w:tcBorders>
            <w:vAlign w:val="center"/>
            <w:hideMark/>
          </w:tcPr>
          <w:p w14:paraId="46F7CE3F" w14:textId="77777777" w:rsidR="009834B8" w:rsidRPr="00337C20" w:rsidRDefault="009834B8" w:rsidP="00EC5F71">
            <w:pPr>
              <w:rPr>
                <w:b/>
                <w:bCs/>
                <w:sz w:val="28"/>
                <w:szCs w:val="28"/>
                <w:lang w:eastAsia="zh-CN"/>
              </w:rPr>
            </w:pPr>
          </w:p>
        </w:tc>
        <w:tc>
          <w:tcPr>
            <w:tcW w:w="1120" w:type="dxa"/>
            <w:tcBorders>
              <w:top w:val="nil"/>
              <w:left w:val="nil"/>
              <w:bottom w:val="nil"/>
              <w:right w:val="nil"/>
            </w:tcBorders>
            <w:shd w:val="clear" w:color="auto" w:fill="auto"/>
            <w:vAlign w:val="center"/>
            <w:hideMark/>
          </w:tcPr>
          <w:p w14:paraId="2BB014D0" w14:textId="77777777" w:rsidR="009834B8" w:rsidRPr="00337C20" w:rsidRDefault="009834B8" w:rsidP="00EC5F71">
            <w:pPr>
              <w:rPr>
                <w:sz w:val="20"/>
                <w:szCs w:val="20"/>
                <w:lang w:eastAsia="zh-CN"/>
              </w:rPr>
            </w:pPr>
          </w:p>
        </w:tc>
        <w:tc>
          <w:tcPr>
            <w:tcW w:w="3765" w:type="dxa"/>
            <w:gridSpan w:val="3"/>
            <w:tcBorders>
              <w:top w:val="nil"/>
              <w:left w:val="nil"/>
              <w:bottom w:val="nil"/>
              <w:right w:val="nil"/>
            </w:tcBorders>
            <w:shd w:val="clear" w:color="auto" w:fill="auto"/>
            <w:vAlign w:val="center"/>
            <w:hideMark/>
          </w:tcPr>
          <w:p w14:paraId="1D1B45CF" w14:textId="77777777" w:rsidR="009834B8" w:rsidRPr="00337C20" w:rsidRDefault="009834B8" w:rsidP="00EC5F71">
            <w:pPr>
              <w:jc w:val="center"/>
              <w:rPr>
                <w:lang w:eastAsia="zh-CN"/>
              </w:rPr>
            </w:pPr>
            <w:r w:rsidRPr="00337C20">
              <w:rPr>
                <w:lang w:eastAsia="zh-CN"/>
              </w:rPr>
              <w:t>Cục TS</w:t>
            </w:r>
          </w:p>
        </w:tc>
      </w:tr>
      <w:tr w:rsidR="009834B8" w:rsidRPr="00337C20" w14:paraId="091DD486" w14:textId="77777777" w:rsidTr="003054E0">
        <w:trPr>
          <w:trHeight w:val="315"/>
        </w:trPr>
        <w:tc>
          <w:tcPr>
            <w:tcW w:w="2795" w:type="dxa"/>
            <w:vMerge/>
            <w:tcBorders>
              <w:top w:val="nil"/>
              <w:left w:val="nil"/>
              <w:bottom w:val="nil"/>
              <w:right w:val="nil"/>
            </w:tcBorders>
            <w:vAlign w:val="center"/>
            <w:hideMark/>
          </w:tcPr>
          <w:p w14:paraId="6F175EFE" w14:textId="77777777" w:rsidR="009834B8" w:rsidRPr="00337C20" w:rsidRDefault="009834B8" w:rsidP="00EC5F71">
            <w:pPr>
              <w:rPr>
                <w:lang w:eastAsia="zh-CN"/>
              </w:rPr>
            </w:pPr>
          </w:p>
        </w:tc>
        <w:tc>
          <w:tcPr>
            <w:tcW w:w="1255" w:type="dxa"/>
            <w:tcBorders>
              <w:top w:val="nil"/>
              <w:left w:val="nil"/>
              <w:bottom w:val="nil"/>
              <w:right w:val="nil"/>
            </w:tcBorders>
            <w:shd w:val="clear" w:color="auto" w:fill="auto"/>
            <w:vAlign w:val="center"/>
            <w:hideMark/>
          </w:tcPr>
          <w:p w14:paraId="6EA418E0" w14:textId="77777777" w:rsidR="009834B8" w:rsidRPr="00337C20" w:rsidRDefault="009834B8" w:rsidP="00EC5F71">
            <w:pPr>
              <w:jc w:val="center"/>
              <w:rPr>
                <w:lang w:eastAsia="zh-CN"/>
              </w:rPr>
            </w:pPr>
          </w:p>
        </w:tc>
        <w:tc>
          <w:tcPr>
            <w:tcW w:w="6300" w:type="dxa"/>
            <w:vMerge/>
            <w:tcBorders>
              <w:top w:val="nil"/>
              <w:left w:val="nil"/>
              <w:bottom w:val="nil"/>
              <w:right w:val="nil"/>
            </w:tcBorders>
            <w:vAlign w:val="center"/>
            <w:hideMark/>
          </w:tcPr>
          <w:p w14:paraId="285B4B14" w14:textId="77777777" w:rsidR="009834B8" w:rsidRPr="00337C20" w:rsidRDefault="009834B8" w:rsidP="00EC5F71">
            <w:pPr>
              <w:rPr>
                <w:b/>
                <w:bCs/>
                <w:sz w:val="28"/>
                <w:szCs w:val="28"/>
                <w:lang w:eastAsia="zh-CN"/>
              </w:rPr>
            </w:pPr>
          </w:p>
        </w:tc>
        <w:tc>
          <w:tcPr>
            <w:tcW w:w="1120" w:type="dxa"/>
            <w:tcBorders>
              <w:top w:val="nil"/>
              <w:left w:val="nil"/>
              <w:bottom w:val="nil"/>
              <w:right w:val="nil"/>
            </w:tcBorders>
            <w:shd w:val="clear" w:color="auto" w:fill="auto"/>
            <w:vAlign w:val="center"/>
            <w:hideMark/>
          </w:tcPr>
          <w:p w14:paraId="515C01ED" w14:textId="77777777" w:rsidR="009834B8" w:rsidRPr="00337C20" w:rsidRDefault="009834B8" w:rsidP="00EC5F71">
            <w:pPr>
              <w:rPr>
                <w:sz w:val="20"/>
                <w:szCs w:val="20"/>
                <w:lang w:eastAsia="zh-CN"/>
              </w:rPr>
            </w:pPr>
          </w:p>
        </w:tc>
        <w:tc>
          <w:tcPr>
            <w:tcW w:w="1120" w:type="dxa"/>
            <w:tcBorders>
              <w:top w:val="nil"/>
              <w:left w:val="nil"/>
              <w:bottom w:val="nil"/>
              <w:right w:val="nil"/>
            </w:tcBorders>
            <w:shd w:val="clear" w:color="auto" w:fill="auto"/>
            <w:hideMark/>
          </w:tcPr>
          <w:p w14:paraId="51C2BBC3" w14:textId="77777777" w:rsidR="009834B8" w:rsidRPr="00337C20" w:rsidRDefault="009834B8" w:rsidP="00EC5F71">
            <w:pPr>
              <w:jc w:val="center"/>
              <w:rPr>
                <w:sz w:val="20"/>
                <w:szCs w:val="20"/>
                <w:lang w:eastAsia="zh-CN"/>
              </w:rPr>
            </w:pPr>
          </w:p>
        </w:tc>
        <w:tc>
          <w:tcPr>
            <w:tcW w:w="1120" w:type="dxa"/>
            <w:tcBorders>
              <w:top w:val="nil"/>
              <w:left w:val="nil"/>
              <w:bottom w:val="nil"/>
              <w:right w:val="nil"/>
            </w:tcBorders>
            <w:shd w:val="clear" w:color="auto" w:fill="auto"/>
            <w:hideMark/>
          </w:tcPr>
          <w:p w14:paraId="36A9F970" w14:textId="77777777" w:rsidR="009834B8" w:rsidRPr="00337C20" w:rsidRDefault="009834B8" w:rsidP="00EC5F71">
            <w:pPr>
              <w:rPr>
                <w:sz w:val="20"/>
                <w:szCs w:val="20"/>
                <w:lang w:eastAsia="zh-CN"/>
              </w:rPr>
            </w:pPr>
          </w:p>
        </w:tc>
        <w:tc>
          <w:tcPr>
            <w:tcW w:w="1525" w:type="dxa"/>
            <w:tcBorders>
              <w:top w:val="nil"/>
              <w:left w:val="nil"/>
              <w:bottom w:val="nil"/>
              <w:right w:val="nil"/>
            </w:tcBorders>
            <w:shd w:val="clear" w:color="auto" w:fill="auto"/>
            <w:noWrap/>
            <w:vAlign w:val="bottom"/>
            <w:hideMark/>
          </w:tcPr>
          <w:p w14:paraId="31D3101C" w14:textId="77777777" w:rsidR="009834B8" w:rsidRPr="00337C20" w:rsidRDefault="009834B8" w:rsidP="00EC5F71">
            <w:pPr>
              <w:rPr>
                <w:sz w:val="20"/>
                <w:szCs w:val="20"/>
                <w:lang w:eastAsia="zh-CN"/>
              </w:rPr>
            </w:pPr>
          </w:p>
        </w:tc>
      </w:tr>
      <w:tr w:rsidR="009834B8" w:rsidRPr="00337C20" w14:paraId="6FF3E517" w14:textId="77777777" w:rsidTr="003054E0">
        <w:trPr>
          <w:trHeight w:val="675"/>
        </w:trPr>
        <w:tc>
          <w:tcPr>
            <w:tcW w:w="2795" w:type="dxa"/>
            <w:tcBorders>
              <w:top w:val="nil"/>
              <w:left w:val="nil"/>
              <w:bottom w:val="nil"/>
              <w:right w:val="nil"/>
            </w:tcBorders>
            <w:shd w:val="clear" w:color="auto" w:fill="auto"/>
            <w:vAlign w:val="center"/>
            <w:hideMark/>
          </w:tcPr>
          <w:p w14:paraId="586EBDB1" w14:textId="77777777" w:rsidR="009834B8" w:rsidRPr="00337C20" w:rsidRDefault="009834B8" w:rsidP="00EC5F71">
            <w:pPr>
              <w:rPr>
                <w:lang w:eastAsia="zh-CN"/>
              </w:rPr>
            </w:pPr>
            <w:r w:rsidRPr="00337C20">
              <w:rPr>
                <w:lang w:eastAsia="zh-CN"/>
              </w:rPr>
              <w:t>Ngày nhận báo cáo: Trước ngày 15 tháng tiếp theo</w:t>
            </w:r>
          </w:p>
        </w:tc>
        <w:tc>
          <w:tcPr>
            <w:tcW w:w="1255" w:type="dxa"/>
            <w:tcBorders>
              <w:top w:val="nil"/>
              <w:left w:val="nil"/>
              <w:bottom w:val="nil"/>
              <w:right w:val="nil"/>
            </w:tcBorders>
            <w:shd w:val="clear" w:color="auto" w:fill="auto"/>
            <w:vAlign w:val="center"/>
            <w:hideMark/>
          </w:tcPr>
          <w:p w14:paraId="2B70252A" w14:textId="77777777" w:rsidR="009834B8" w:rsidRPr="00337C20" w:rsidRDefault="009834B8" w:rsidP="00EC5F71">
            <w:pPr>
              <w:rPr>
                <w:lang w:eastAsia="zh-CN"/>
              </w:rPr>
            </w:pPr>
          </w:p>
        </w:tc>
        <w:tc>
          <w:tcPr>
            <w:tcW w:w="6300" w:type="dxa"/>
            <w:tcBorders>
              <w:top w:val="nil"/>
              <w:left w:val="nil"/>
              <w:bottom w:val="nil"/>
              <w:right w:val="nil"/>
            </w:tcBorders>
            <w:shd w:val="clear" w:color="auto" w:fill="auto"/>
            <w:noWrap/>
            <w:vAlign w:val="bottom"/>
            <w:hideMark/>
          </w:tcPr>
          <w:p w14:paraId="084E8B63" w14:textId="77777777" w:rsidR="009834B8" w:rsidRPr="00337C20" w:rsidRDefault="009834B8" w:rsidP="00EC5F71">
            <w:pPr>
              <w:jc w:val="center"/>
              <w:rPr>
                <w:b/>
                <w:bCs/>
                <w:lang w:eastAsia="zh-CN"/>
              </w:rPr>
            </w:pPr>
            <w:r w:rsidRPr="00337C20">
              <w:rPr>
                <w:b/>
                <w:bCs/>
                <w:lang w:eastAsia="zh-CN"/>
              </w:rPr>
              <w:t>Tháng ... /20...</w:t>
            </w:r>
          </w:p>
        </w:tc>
        <w:tc>
          <w:tcPr>
            <w:tcW w:w="1120" w:type="dxa"/>
            <w:tcBorders>
              <w:top w:val="nil"/>
              <w:left w:val="nil"/>
              <w:bottom w:val="nil"/>
              <w:right w:val="nil"/>
            </w:tcBorders>
            <w:shd w:val="clear" w:color="auto" w:fill="auto"/>
            <w:noWrap/>
            <w:vAlign w:val="bottom"/>
            <w:hideMark/>
          </w:tcPr>
          <w:p w14:paraId="4846013F" w14:textId="77777777" w:rsidR="009834B8" w:rsidRPr="00337C20" w:rsidRDefault="009834B8" w:rsidP="00EC5F71">
            <w:pPr>
              <w:jc w:val="center"/>
              <w:rPr>
                <w:b/>
                <w:bCs/>
                <w:lang w:eastAsia="zh-CN"/>
              </w:rPr>
            </w:pPr>
          </w:p>
        </w:tc>
        <w:tc>
          <w:tcPr>
            <w:tcW w:w="3765" w:type="dxa"/>
            <w:gridSpan w:val="3"/>
            <w:tcBorders>
              <w:top w:val="nil"/>
              <w:left w:val="nil"/>
              <w:bottom w:val="nil"/>
              <w:right w:val="nil"/>
            </w:tcBorders>
            <w:shd w:val="clear" w:color="auto" w:fill="auto"/>
            <w:vAlign w:val="center"/>
            <w:hideMark/>
          </w:tcPr>
          <w:p w14:paraId="40AAB523" w14:textId="77777777" w:rsidR="009834B8" w:rsidRPr="00337C20" w:rsidRDefault="009834B8" w:rsidP="00EC5F71">
            <w:pPr>
              <w:jc w:val="center"/>
              <w:rPr>
                <w:lang w:eastAsia="zh-CN"/>
              </w:rPr>
            </w:pPr>
            <w:r w:rsidRPr="00337C20">
              <w:rPr>
                <w:lang w:eastAsia="zh-CN"/>
              </w:rPr>
              <w:t xml:space="preserve">Đơn vị nhận báo cáo: </w:t>
            </w:r>
            <w:r w:rsidRPr="00337C20">
              <w:rPr>
                <w:lang w:eastAsia="zh-CN"/>
              </w:rPr>
              <w:br/>
              <w:t xml:space="preserve"> Vụ KHTC, VP Bộ</w:t>
            </w:r>
          </w:p>
        </w:tc>
      </w:tr>
    </w:tbl>
    <w:p w14:paraId="7AA89A57" w14:textId="77777777" w:rsidR="009834B8" w:rsidRPr="00337C20" w:rsidRDefault="009834B8" w:rsidP="009834B8">
      <w:pPr>
        <w:tabs>
          <w:tab w:val="left" w:pos="645"/>
          <w:tab w:val="left" w:pos="2947"/>
          <w:tab w:val="left" w:pos="3647"/>
          <w:tab w:val="left" w:pos="4767"/>
          <w:tab w:val="left" w:pos="5887"/>
          <w:tab w:val="left" w:pos="7007"/>
          <w:tab w:val="left" w:pos="8127"/>
          <w:tab w:val="left" w:pos="9247"/>
          <w:tab w:val="left" w:pos="10367"/>
          <w:tab w:val="left" w:pos="11487"/>
          <w:tab w:val="left" w:pos="12607"/>
        </w:tabs>
        <w:ind w:left="108"/>
        <w:rPr>
          <w:i/>
          <w:iCs/>
          <w:lang w:eastAsia="zh-CN"/>
        </w:rPr>
      </w:pPr>
      <w:r w:rsidRPr="00337C20">
        <w:rPr>
          <w:lang w:eastAsia="zh-CN"/>
        </w:rPr>
        <w:tab/>
      </w:r>
      <w:r w:rsidRPr="00337C20">
        <w:rPr>
          <w:sz w:val="20"/>
          <w:szCs w:val="20"/>
          <w:lang w:eastAsia="zh-CN"/>
        </w:rPr>
        <w:tab/>
      </w:r>
      <w:r w:rsidRPr="00337C20">
        <w:rPr>
          <w:sz w:val="20"/>
          <w:szCs w:val="20"/>
          <w:lang w:eastAsia="zh-CN"/>
        </w:rPr>
        <w:tab/>
      </w:r>
      <w:r w:rsidRPr="00337C20">
        <w:rPr>
          <w:sz w:val="20"/>
          <w:szCs w:val="20"/>
          <w:lang w:eastAsia="zh-CN"/>
        </w:rPr>
        <w:tab/>
      </w:r>
      <w:r w:rsidRPr="00337C20">
        <w:rPr>
          <w:sz w:val="20"/>
          <w:szCs w:val="20"/>
          <w:lang w:eastAsia="zh-CN"/>
        </w:rPr>
        <w:tab/>
      </w:r>
      <w:r w:rsidRPr="00337C20">
        <w:rPr>
          <w:sz w:val="20"/>
          <w:szCs w:val="20"/>
          <w:lang w:eastAsia="zh-CN"/>
        </w:rPr>
        <w:tab/>
      </w:r>
      <w:r w:rsidRPr="00337C20">
        <w:rPr>
          <w:sz w:val="20"/>
          <w:szCs w:val="20"/>
          <w:lang w:eastAsia="zh-CN"/>
        </w:rPr>
        <w:tab/>
      </w:r>
      <w:r w:rsidRPr="00337C20">
        <w:rPr>
          <w:sz w:val="20"/>
          <w:szCs w:val="20"/>
          <w:lang w:eastAsia="zh-CN"/>
        </w:rPr>
        <w:tab/>
      </w:r>
      <w:r w:rsidRPr="00337C20">
        <w:rPr>
          <w:sz w:val="20"/>
          <w:szCs w:val="20"/>
          <w:lang w:eastAsia="zh-CN"/>
        </w:rPr>
        <w:tab/>
      </w:r>
      <w:r w:rsidRPr="00337C20">
        <w:rPr>
          <w:sz w:val="20"/>
          <w:szCs w:val="20"/>
          <w:lang w:eastAsia="zh-CN"/>
        </w:rPr>
        <w:tab/>
      </w:r>
      <w:r w:rsidRPr="00337C20">
        <w:rPr>
          <w:sz w:val="20"/>
          <w:szCs w:val="20"/>
          <w:lang w:eastAsia="zh-CN"/>
        </w:rPr>
        <w:tab/>
      </w:r>
      <w:r w:rsidRPr="00337C20">
        <w:rPr>
          <w:i/>
          <w:iCs/>
          <w:lang w:eastAsia="zh-CN"/>
        </w:rPr>
        <w:t>Đơn vị tính: Vụ</w:t>
      </w:r>
    </w:p>
    <w:tbl>
      <w:tblPr>
        <w:tblW w:w="14215" w:type="dxa"/>
        <w:tblLook w:val="04A0" w:firstRow="1" w:lastRow="0" w:firstColumn="1" w:lastColumn="0" w:noHBand="0" w:noVBand="1"/>
      </w:tblPr>
      <w:tblGrid>
        <w:gridCol w:w="537"/>
        <w:gridCol w:w="2302"/>
        <w:gridCol w:w="700"/>
        <w:gridCol w:w="1120"/>
        <w:gridCol w:w="1120"/>
        <w:gridCol w:w="1120"/>
        <w:gridCol w:w="1120"/>
        <w:gridCol w:w="1120"/>
        <w:gridCol w:w="1120"/>
        <w:gridCol w:w="1120"/>
        <w:gridCol w:w="1120"/>
        <w:gridCol w:w="1716"/>
      </w:tblGrid>
      <w:tr w:rsidR="009834B8" w:rsidRPr="00337C20" w14:paraId="613B46B9" w14:textId="77777777" w:rsidTr="00EC5F71">
        <w:trPr>
          <w:trHeight w:val="375"/>
        </w:trPr>
        <w:tc>
          <w:tcPr>
            <w:tcW w:w="53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35E688" w14:textId="77777777" w:rsidR="009834B8" w:rsidRPr="00337C20" w:rsidRDefault="009834B8" w:rsidP="00EC5F71">
            <w:pPr>
              <w:ind w:left="-72" w:right="-72"/>
              <w:jc w:val="center"/>
              <w:rPr>
                <w:b/>
                <w:bCs/>
                <w:lang w:eastAsia="zh-CN"/>
              </w:rPr>
            </w:pPr>
            <w:r w:rsidRPr="00337C20">
              <w:rPr>
                <w:b/>
                <w:bCs/>
                <w:lang w:eastAsia="zh-CN"/>
              </w:rPr>
              <w:t>TT</w:t>
            </w:r>
          </w:p>
        </w:tc>
        <w:tc>
          <w:tcPr>
            <w:tcW w:w="230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D9AAAC" w14:textId="77777777" w:rsidR="009834B8" w:rsidRPr="00337C20" w:rsidRDefault="009834B8" w:rsidP="00EC5F71">
            <w:pPr>
              <w:ind w:left="-72" w:right="-72"/>
              <w:jc w:val="center"/>
              <w:rPr>
                <w:b/>
                <w:bCs/>
                <w:lang w:eastAsia="zh-CN"/>
              </w:rPr>
            </w:pPr>
            <w:r w:rsidRPr="00337C20">
              <w:rPr>
                <w:b/>
                <w:bCs/>
                <w:lang w:eastAsia="zh-CN"/>
              </w:rPr>
              <w:t>Tỉnh/thành phố</w:t>
            </w:r>
          </w:p>
        </w:tc>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757C52" w14:textId="77777777" w:rsidR="009834B8" w:rsidRPr="00337C20" w:rsidRDefault="009834B8" w:rsidP="00EC5F71">
            <w:pPr>
              <w:ind w:left="-72" w:right="-72"/>
              <w:jc w:val="center"/>
              <w:rPr>
                <w:b/>
                <w:bCs/>
                <w:lang w:eastAsia="zh-CN"/>
              </w:rPr>
            </w:pPr>
            <w:r w:rsidRPr="00337C20">
              <w:rPr>
                <w:b/>
                <w:bCs/>
                <w:lang w:eastAsia="zh-CN"/>
              </w:rPr>
              <w:t>Mã đơn vị</w:t>
            </w:r>
          </w:p>
        </w:tc>
        <w:tc>
          <w:tcPr>
            <w:tcW w:w="7840" w:type="dxa"/>
            <w:gridSpan w:val="7"/>
            <w:tcBorders>
              <w:top w:val="single" w:sz="4" w:space="0" w:color="auto"/>
              <w:left w:val="nil"/>
              <w:bottom w:val="single" w:sz="4" w:space="0" w:color="auto"/>
              <w:right w:val="single" w:sz="4" w:space="0" w:color="auto"/>
            </w:tcBorders>
            <w:shd w:val="clear" w:color="auto" w:fill="auto"/>
            <w:noWrap/>
            <w:vAlign w:val="center"/>
            <w:hideMark/>
          </w:tcPr>
          <w:p w14:paraId="7E2F4F18" w14:textId="77777777" w:rsidR="009834B8" w:rsidRPr="00337C20" w:rsidRDefault="009834B8" w:rsidP="00EC5F71">
            <w:pPr>
              <w:ind w:left="-72" w:right="-72"/>
              <w:jc w:val="center"/>
              <w:rPr>
                <w:b/>
                <w:bCs/>
                <w:lang w:eastAsia="zh-CN"/>
              </w:rPr>
            </w:pPr>
            <w:r w:rsidRPr="00337C20">
              <w:rPr>
                <w:b/>
                <w:bCs/>
                <w:lang w:eastAsia="zh-CN"/>
              </w:rPr>
              <w:t>Nghiệp vụ bị can nhiễu</w:t>
            </w:r>
          </w:p>
        </w:tc>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FA4ED7" w14:textId="77777777" w:rsidR="009834B8" w:rsidRPr="00337C20" w:rsidRDefault="009834B8" w:rsidP="00EC5F71">
            <w:pPr>
              <w:ind w:left="-72" w:right="-72"/>
              <w:jc w:val="center"/>
              <w:rPr>
                <w:b/>
                <w:bCs/>
                <w:lang w:eastAsia="zh-CN"/>
              </w:rPr>
            </w:pPr>
            <w:r w:rsidRPr="00337C20">
              <w:rPr>
                <w:b/>
                <w:bCs/>
                <w:lang w:eastAsia="zh-CN"/>
              </w:rPr>
              <w:t xml:space="preserve">Tổng số </w:t>
            </w:r>
            <w:r w:rsidRPr="00337C20">
              <w:rPr>
                <w:b/>
                <w:bCs/>
                <w:lang w:eastAsia="zh-CN"/>
              </w:rPr>
              <w:br/>
              <w:t>(8=1+ 2+ 3+ 4+ 5+ 6+ 7)</w:t>
            </w:r>
          </w:p>
        </w:tc>
        <w:tc>
          <w:tcPr>
            <w:tcW w:w="17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AF8983" w14:textId="77777777" w:rsidR="009834B8" w:rsidRPr="00337C20" w:rsidRDefault="009834B8" w:rsidP="00EC5F71">
            <w:pPr>
              <w:ind w:left="-72" w:right="-72"/>
              <w:jc w:val="center"/>
              <w:rPr>
                <w:b/>
                <w:bCs/>
                <w:lang w:eastAsia="zh-CN"/>
              </w:rPr>
            </w:pPr>
            <w:r w:rsidRPr="00337C20">
              <w:rPr>
                <w:b/>
                <w:bCs/>
                <w:lang w:eastAsia="zh-CN"/>
              </w:rPr>
              <w:t>Trong đó, số vụ chưa kết thúc</w:t>
            </w:r>
          </w:p>
        </w:tc>
      </w:tr>
      <w:tr w:rsidR="009834B8" w:rsidRPr="00337C20" w14:paraId="5CFE7FAB" w14:textId="77777777" w:rsidTr="00EC5F71">
        <w:trPr>
          <w:trHeight w:val="386"/>
        </w:trPr>
        <w:tc>
          <w:tcPr>
            <w:tcW w:w="537" w:type="dxa"/>
            <w:vMerge/>
            <w:tcBorders>
              <w:top w:val="single" w:sz="4" w:space="0" w:color="auto"/>
              <w:left w:val="single" w:sz="4" w:space="0" w:color="auto"/>
              <w:bottom w:val="single" w:sz="4" w:space="0" w:color="auto"/>
              <w:right w:val="single" w:sz="4" w:space="0" w:color="auto"/>
            </w:tcBorders>
            <w:vAlign w:val="center"/>
            <w:hideMark/>
          </w:tcPr>
          <w:p w14:paraId="3A1502C5" w14:textId="77777777" w:rsidR="009834B8" w:rsidRPr="00337C20" w:rsidRDefault="009834B8" w:rsidP="00EC5F71">
            <w:pPr>
              <w:ind w:left="-72" w:right="-72"/>
              <w:rPr>
                <w:b/>
                <w:bCs/>
                <w:lang w:eastAsia="zh-CN"/>
              </w:rPr>
            </w:pPr>
          </w:p>
        </w:tc>
        <w:tc>
          <w:tcPr>
            <w:tcW w:w="2302" w:type="dxa"/>
            <w:vMerge/>
            <w:tcBorders>
              <w:top w:val="single" w:sz="4" w:space="0" w:color="auto"/>
              <w:left w:val="single" w:sz="4" w:space="0" w:color="auto"/>
              <w:bottom w:val="single" w:sz="4" w:space="0" w:color="auto"/>
              <w:right w:val="single" w:sz="4" w:space="0" w:color="auto"/>
            </w:tcBorders>
            <w:vAlign w:val="center"/>
            <w:hideMark/>
          </w:tcPr>
          <w:p w14:paraId="5318180E" w14:textId="77777777" w:rsidR="009834B8" w:rsidRPr="00337C20" w:rsidRDefault="009834B8" w:rsidP="00EC5F71">
            <w:pPr>
              <w:ind w:left="-72" w:right="-72"/>
              <w:rPr>
                <w:b/>
                <w:bCs/>
                <w:lang w:eastAsia="zh-CN"/>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5E5FBEC8" w14:textId="77777777" w:rsidR="009834B8" w:rsidRPr="00337C20" w:rsidRDefault="009834B8" w:rsidP="00EC5F71">
            <w:pPr>
              <w:ind w:left="-72" w:right="-72"/>
              <w:rPr>
                <w:b/>
                <w:bCs/>
                <w:lang w:eastAsia="zh-CN"/>
              </w:rPr>
            </w:pPr>
          </w:p>
        </w:tc>
        <w:tc>
          <w:tcPr>
            <w:tcW w:w="1120" w:type="dxa"/>
            <w:tcBorders>
              <w:top w:val="nil"/>
              <w:left w:val="nil"/>
              <w:bottom w:val="single" w:sz="4" w:space="0" w:color="auto"/>
              <w:right w:val="single" w:sz="4" w:space="0" w:color="auto"/>
            </w:tcBorders>
            <w:shd w:val="clear" w:color="auto" w:fill="auto"/>
            <w:vAlign w:val="center"/>
            <w:hideMark/>
          </w:tcPr>
          <w:p w14:paraId="1A26D580" w14:textId="77777777" w:rsidR="009834B8" w:rsidRPr="00337C20" w:rsidRDefault="009834B8" w:rsidP="00EC5F71">
            <w:pPr>
              <w:ind w:left="-72" w:right="-72"/>
              <w:jc w:val="center"/>
              <w:rPr>
                <w:b/>
                <w:bCs/>
                <w:lang w:eastAsia="zh-CN"/>
              </w:rPr>
            </w:pPr>
            <w:r w:rsidRPr="00337C20">
              <w:rPr>
                <w:b/>
                <w:bCs/>
                <w:lang w:eastAsia="zh-CN"/>
              </w:rPr>
              <w:t>Hàng không</w:t>
            </w:r>
          </w:p>
        </w:tc>
        <w:tc>
          <w:tcPr>
            <w:tcW w:w="1120" w:type="dxa"/>
            <w:tcBorders>
              <w:top w:val="nil"/>
              <w:left w:val="nil"/>
              <w:bottom w:val="single" w:sz="4" w:space="0" w:color="auto"/>
              <w:right w:val="single" w:sz="4" w:space="0" w:color="auto"/>
            </w:tcBorders>
            <w:shd w:val="clear" w:color="auto" w:fill="auto"/>
            <w:vAlign w:val="center"/>
            <w:hideMark/>
          </w:tcPr>
          <w:p w14:paraId="5ED956FB" w14:textId="77777777" w:rsidR="009834B8" w:rsidRPr="00337C20" w:rsidRDefault="009834B8" w:rsidP="00EC5F71">
            <w:pPr>
              <w:ind w:left="-72" w:right="-72"/>
              <w:jc w:val="center"/>
              <w:rPr>
                <w:b/>
                <w:bCs/>
                <w:lang w:eastAsia="zh-CN"/>
              </w:rPr>
            </w:pPr>
            <w:r w:rsidRPr="00337C20">
              <w:rPr>
                <w:b/>
                <w:bCs/>
                <w:lang w:eastAsia="zh-CN"/>
              </w:rPr>
              <w:t>Di động công cộng</w:t>
            </w:r>
          </w:p>
        </w:tc>
        <w:tc>
          <w:tcPr>
            <w:tcW w:w="1120" w:type="dxa"/>
            <w:tcBorders>
              <w:top w:val="nil"/>
              <w:left w:val="nil"/>
              <w:bottom w:val="single" w:sz="4" w:space="0" w:color="auto"/>
              <w:right w:val="single" w:sz="4" w:space="0" w:color="auto"/>
            </w:tcBorders>
            <w:shd w:val="clear" w:color="auto" w:fill="auto"/>
            <w:vAlign w:val="center"/>
            <w:hideMark/>
          </w:tcPr>
          <w:p w14:paraId="52EABFF6" w14:textId="77777777" w:rsidR="009834B8" w:rsidRPr="00337C20" w:rsidRDefault="009834B8" w:rsidP="00EC5F71">
            <w:pPr>
              <w:ind w:left="-72" w:right="-72"/>
              <w:jc w:val="center"/>
              <w:rPr>
                <w:b/>
                <w:bCs/>
                <w:lang w:eastAsia="zh-CN"/>
              </w:rPr>
            </w:pPr>
            <w:r w:rsidRPr="00337C20">
              <w:rPr>
                <w:b/>
                <w:bCs/>
                <w:lang w:eastAsia="zh-CN"/>
              </w:rPr>
              <w:t>Di động dùng riêng</w:t>
            </w:r>
          </w:p>
        </w:tc>
        <w:tc>
          <w:tcPr>
            <w:tcW w:w="1120" w:type="dxa"/>
            <w:tcBorders>
              <w:top w:val="nil"/>
              <w:left w:val="nil"/>
              <w:bottom w:val="single" w:sz="4" w:space="0" w:color="auto"/>
              <w:right w:val="single" w:sz="4" w:space="0" w:color="auto"/>
            </w:tcBorders>
            <w:shd w:val="clear" w:color="auto" w:fill="auto"/>
            <w:vAlign w:val="center"/>
            <w:hideMark/>
          </w:tcPr>
          <w:p w14:paraId="12D325F9" w14:textId="77777777" w:rsidR="009834B8" w:rsidRPr="00337C20" w:rsidRDefault="009834B8" w:rsidP="00EC5F71">
            <w:pPr>
              <w:ind w:left="-72" w:right="-72"/>
              <w:jc w:val="center"/>
              <w:rPr>
                <w:b/>
                <w:bCs/>
                <w:lang w:eastAsia="zh-CN"/>
              </w:rPr>
            </w:pPr>
            <w:r w:rsidRPr="00337C20">
              <w:rPr>
                <w:b/>
                <w:bCs/>
                <w:lang w:eastAsia="zh-CN"/>
              </w:rPr>
              <w:t>Phát thanh, truyền hình</w:t>
            </w:r>
          </w:p>
        </w:tc>
        <w:tc>
          <w:tcPr>
            <w:tcW w:w="1120" w:type="dxa"/>
            <w:tcBorders>
              <w:top w:val="nil"/>
              <w:left w:val="nil"/>
              <w:bottom w:val="single" w:sz="4" w:space="0" w:color="auto"/>
              <w:right w:val="single" w:sz="4" w:space="0" w:color="auto"/>
            </w:tcBorders>
            <w:shd w:val="clear" w:color="auto" w:fill="auto"/>
            <w:vAlign w:val="center"/>
            <w:hideMark/>
          </w:tcPr>
          <w:p w14:paraId="4964809F" w14:textId="77777777" w:rsidR="009834B8" w:rsidRPr="00337C20" w:rsidRDefault="009834B8" w:rsidP="00EC5F71">
            <w:pPr>
              <w:ind w:left="-72" w:right="-72"/>
              <w:jc w:val="center"/>
              <w:rPr>
                <w:b/>
                <w:bCs/>
                <w:lang w:eastAsia="zh-CN"/>
              </w:rPr>
            </w:pPr>
            <w:r w:rsidRPr="00337C20">
              <w:rPr>
                <w:b/>
                <w:bCs/>
                <w:lang w:eastAsia="zh-CN"/>
              </w:rPr>
              <w:t>Quốc phòng, an ninh</w:t>
            </w:r>
          </w:p>
        </w:tc>
        <w:tc>
          <w:tcPr>
            <w:tcW w:w="1120" w:type="dxa"/>
            <w:tcBorders>
              <w:top w:val="nil"/>
              <w:left w:val="nil"/>
              <w:bottom w:val="single" w:sz="4" w:space="0" w:color="auto"/>
              <w:right w:val="single" w:sz="4" w:space="0" w:color="auto"/>
            </w:tcBorders>
            <w:shd w:val="clear" w:color="auto" w:fill="auto"/>
            <w:vAlign w:val="center"/>
            <w:hideMark/>
          </w:tcPr>
          <w:p w14:paraId="2FA73253" w14:textId="77777777" w:rsidR="009834B8" w:rsidRPr="00337C20" w:rsidRDefault="009834B8" w:rsidP="00EC5F71">
            <w:pPr>
              <w:ind w:left="-72" w:right="-72"/>
              <w:jc w:val="center"/>
              <w:rPr>
                <w:b/>
                <w:bCs/>
                <w:lang w:eastAsia="zh-CN"/>
              </w:rPr>
            </w:pPr>
            <w:r w:rsidRPr="00337C20">
              <w:rPr>
                <w:b/>
                <w:bCs/>
                <w:lang w:eastAsia="zh-CN"/>
              </w:rPr>
              <w:t>An toàn cứu nạn, phòng chống lụt, bão</w:t>
            </w:r>
          </w:p>
        </w:tc>
        <w:tc>
          <w:tcPr>
            <w:tcW w:w="1120" w:type="dxa"/>
            <w:tcBorders>
              <w:top w:val="nil"/>
              <w:left w:val="nil"/>
              <w:bottom w:val="single" w:sz="4" w:space="0" w:color="auto"/>
              <w:right w:val="single" w:sz="4" w:space="0" w:color="auto"/>
            </w:tcBorders>
            <w:shd w:val="clear" w:color="auto" w:fill="auto"/>
            <w:vAlign w:val="center"/>
            <w:hideMark/>
          </w:tcPr>
          <w:p w14:paraId="3C425678" w14:textId="77777777" w:rsidR="009834B8" w:rsidRPr="00337C20" w:rsidRDefault="009834B8" w:rsidP="00EC5F71">
            <w:pPr>
              <w:ind w:left="-72" w:right="-72"/>
              <w:jc w:val="center"/>
              <w:rPr>
                <w:b/>
                <w:bCs/>
                <w:lang w:eastAsia="zh-CN"/>
              </w:rPr>
            </w:pPr>
            <w:r w:rsidRPr="00337C20">
              <w:rPr>
                <w:b/>
                <w:bCs/>
                <w:lang w:eastAsia="zh-CN"/>
              </w:rPr>
              <w:t>Khác</w:t>
            </w:r>
          </w:p>
        </w:tc>
        <w:tc>
          <w:tcPr>
            <w:tcW w:w="1120" w:type="dxa"/>
            <w:vMerge/>
            <w:tcBorders>
              <w:top w:val="single" w:sz="4" w:space="0" w:color="auto"/>
              <w:left w:val="single" w:sz="4" w:space="0" w:color="auto"/>
              <w:bottom w:val="single" w:sz="4" w:space="0" w:color="auto"/>
              <w:right w:val="single" w:sz="4" w:space="0" w:color="auto"/>
            </w:tcBorders>
            <w:vAlign w:val="center"/>
            <w:hideMark/>
          </w:tcPr>
          <w:p w14:paraId="57FC1BE6" w14:textId="77777777" w:rsidR="009834B8" w:rsidRPr="00337C20" w:rsidRDefault="009834B8" w:rsidP="00EC5F71">
            <w:pPr>
              <w:ind w:left="-72" w:right="-72"/>
              <w:rPr>
                <w:b/>
                <w:bCs/>
                <w:lang w:eastAsia="zh-CN"/>
              </w:rPr>
            </w:pPr>
          </w:p>
        </w:tc>
        <w:tc>
          <w:tcPr>
            <w:tcW w:w="1716" w:type="dxa"/>
            <w:vMerge/>
            <w:tcBorders>
              <w:top w:val="single" w:sz="4" w:space="0" w:color="auto"/>
              <w:left w:val="single" w:sz="4" w:space="0" w:color="auto"/>
              <w:bottom w:val="single" w:sz="4" w:space="0" w:color="auto"/>
              <w:right w:val="single" w:sz="4" w:space="0" w:color="auto"/>
            </w:tcBorders>
            <w:vAlign w:val="center"/>
            <w:hideMark/>
          </w:tcPr>
          <w:p w14:paraId="7DC72C61" w14:textId="77777777" w:rsidR="009834B8" w:rsidRPr="00337C20" w:rsidRDefault="009834B8" w:rsidP="00EC5F71">
            <w:pPr>
              <w:ind w:left="-72" w:right="-72"/>
              <w:rPr>
                <w:b/>
                <w:bCs/>
                <w:lang w:eastAsia="zh-CN"/>
              </w:rPr>
            </w:pPr>
          </w:p>
        </w:tc>
      </w:tr>
      <w:tr w:rsidR="009834B8" w:rsidRPr="00337C20" w14:paraId="357F8C18" w14:textId="77777777" w:rsidTr="00EC5F71">
        <w:trPr>
          <w:trHeight w:val="31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14:paraId="2A74BBD5" w14:textId="77777777" w:rsidR="009834B8" w:rsidRPr="00337C20" w:rsidRDefault="009834B8" w:rsidP="00EC5F71">
            <w:pPr>
              <w:ind w:left="-72" w:right="-72"/>
              <w:jc w:val="center"/>
              <w:rPr>
                <w:b/>
                <w:bCs/>
                <w:lang w:eastAsia="zh-CN"/>
              </w:rPr>
            </w:pPr>
            <w:r w:rsidRPr="00337C20">
              <w:rPr>
                <w:b/>
                <w:bCs/>
                <w:lang w:eastAsia="zh-CN"/>
              </w:rPr>
              <w:t>A</w:t>
            </w:r>
          </w:p>
        </w:tc>
        <w:tc>
          <w:tcPr>
            <w:tcW w:w="2302" w:type="dxa"/>
            <w:tcBorders>
              <w:top w:val="nil"/>
              <w:left w:val="nil"/>
              <w:bottom w:val="single" w:sz="4" w:space="0" w:color="auto"/>
              <w:right w:val="single" w:sz="4" w:space="0" w:color="auto"/>
            </w:tcBorders>
            <w:shd w:val="clear" w:color="auto" w:fill="auto"/>
            <w:noWrap/>
            <w:vAlign w:val="bottom"/>
            <w:hideMark/>
          </w:tcPr>
          <w:p w14:paraId="5B56A5C1" w14:textId="77777777" w:rsidR="009834B8" w:rsidRPr="00337C20" w:rsidRDefault="009834B8" w:rsidP="00EC5F71">
            <w:pPr>
              <w:ind w:left="-72" w:right="-72"/>
              <w:jc w:val="center"/>
              <w:rPr>
                <w:b/>
                <w:bCs/>
                <w:lang w:eastAsia="zh-CN"/>
              </w:rPr>
            </w:pPr>
            <w:r w:rsidRPr="00337C20">
              <w:rPr>
                <w:b/>
                <w:bCs/>
                <w:lang w:eastAsia="zh-CN"/>
              </w:rPr>
              <w:t>B</w:t>
            </w:r>
          </w:p>
        </w:tc>
        <w:tc>
          <w:tcPr>
            <w:tcW w:w="700" w:type="dxa"/>
            <w:tcBorders>
              <w:top w:val="nil"/>
              <w:left w:val="nil"/>
              <w:bottom w:val="single" w:sz="4" w:space="0" w:color="auto"/>
              <w:right w:val="single" w:sz="4" w:space="0" w:color="auto"/>
            </w:tcBorders>
            <w:shd w:val="clear" w:color="auto" w:fill="auto"/>
            <w:noWrap/>
            <w:vAlign w:val="bottom"/>
            <w:hideMark/>
          </w:tcPr>
          <w:p w14:paraId="2621D2FA" w14:textId="77777777" w:rsidR="009834B8" w:rsidRPr="00337C20" w:rsidRDefault="009834B8" w:rsidP="00EC5F71">
            <w:pPr>
              <w:ind w:left="-72" w:right="-72"/>
              <w:jc w:val="center"/>
              <w:rPr>
                <w:b/>
                <w:bCs/>
                <w:lang w:eastAsia="zh-CN"/>
              </w:rPr>
            </w:pPr>
            <w:r w:rsidRPr="00337C20">
              <w:rPr>
                <w:b/>
                <w:bCs/>
                <w:lang w:eastAsia="zh-CN"/>
              </w:rPr>
              <w:t>C</w:t>
            </w:r>
          </w:p>
        </w:tc>
        <w:tc>
          <w:tcPr>
            <w:tcW w:w="1120" w:type="dxa"/>
            <w:tcBorders>
              <w:top w:val="nil"/>
              <w:left w:val="nil"/>
              <w:bottom w:val="single" w:sz="4" w:space="0" w:color="auto"/>
              <w:right w:val="single" w:sz="4" w:space="0" w:color="auto"/>
            </w:tcBorders>
            <w:shd w:val="clear" w:color="auto" w:fill="auto"/>
            <w:noWrap/>
            <w:vAlign w:val="bottom"/>
            <w:hideMark/>
          </w:tcPr>
          <w:p w14:paraId="7AA78FF1" w14:textId="77777777" w:rsidR="009834B8" w:rsidRPr="00337C20" w:rsidRDefault="009834B8" w:rsidP="00EC5F71">
            <w:pPr>
              <w:ind w:left="-72" w:right="-72"/>
              <w:jc w:val="center"/>
              <w:rPr>
                <w:b/>
                <w:bCs/>
                <w:lang w:eastAsia="zh-CN"/>
              </w:rPr>
            </w:pPr>
            <w:r w:rsidRPr="00337C20">
              <w:rPr>
                <w:b/>
                <w:bCs/>
                <w:lang w:eastAsia="zh-CN"/>
              </w:rPr>
              <w:t>1</w:t>
            </w:r>
          </w:p>
        </w:tc>
        <w:tc>
          <w:tcPr>
            <w:tcW w:w="1120" w:type="dxa"/>
            <w:tcBorders>
              <w:top w:val="nil"/>
              <w:left w:val="nil"/>
              <w:bottom w:val="single" w:sz="4" w:space="0" w:color="auto"/>
              <w:right w:val="single" w:sz="4" w:space="0" w:color="auto"/>
            </w:tcBorders>
            <w:shd w:val="clear" w:color="auto" w:fill="auto"/>
            <w:noWrap/>
            <w:vAlign w:val="bottom"/>
            <w:hideMark/>
          </w:tcPr>
          <w:p w14:paraId="094A0990" w14:textId="77777777" w:rsidR="009834B8" w:rsidRPr="00337C20" w:rsidRDefault="009834B8" w:rsidP="00EC5F71">
            <w:pPr>
              <w:ind w:left="-72" w:right="-72"/>
              <w:jc w:val="center"/>
              <w:rPr>
                <w:b/>
                <w:bCs/>
                <w:lang w:eastAsia="zh-CN"/>
              </w:rPr>
            </w:pPr>
            <w:r w:rsidRPr="00337C20">
              <w:rPr>
                <w:b/>
                <w:bCs/>
                <w:lang w:eastAsia="zh-CN"/>
              </w:rPr>
              <w:t>2</w:t>
            </w:r>
          </w:p>
        </w:tc>
        <w:tc>
          <w:tcPr>
            <w:tcW w:w="1120" w:type="dxa"/>
            <w:tcBorders>
              <w:top w:val="nil"/>
              <w:left w:val="nil"/>
              <w:bottom w:val="single" w:sz="4" w:space="0" w:color="auto"/>
              <w:right w:val="single" w:sz="4" w:space="0" w:color="auto"/>
            </w:tcBorders>
            <w:shd w:val="clear" w:color="auto" w:fill="auto"/>
            <w:noWrap/>
            <w:vAlign w:val="bottom"/>
            <w:hideMark/>
          </w:tcPr>
          <w:p w14:paraId="785D9A46" w14:textId="77777777" w:rsidR="009834B8" w:rsidRPr="00337C20" w:rsidRDefault="009834B8" w:rsidP="00EC5F71">
            <w:pPr>
              <w:ind w:left="-72" w:right="-72"/>
              <w:jc w:val="center"/>
              <w:rPr>
                <w:b/>
                <w:bCs/>
                <w:lang w:eastAsia="zh-CN"/>
              </w:rPr>
            </w:pPr>
            <w:r w:rsidRPr="00337C20">
              <w:rPr>
                <w:b/>
                <w:bCs/>
                <w:lang w:eastAsia="zh-CN"/>
              </w:rPr>
              <w:t>3</w:t>
            </w:r>
          </w:p>
        </w:tc>
        <w:tc>
          <w:tcPr>
            <w:tcW w:w="1120" w:type="dxa"/>
            <w:tcBorders>
              <w:top w:val="nil"/>
              <w:left w:val="nil"/>
              <w:bottom w:val="single" w:sz="4" w:space="0" w:color="auto"/>
              <w:right w:val="single" w:sz="4" w:space="0" w:color="auto"/>
            </w:tcBorders>
            <w:shd w:val="clear" w:color="auto" w:fill="auto"/>
            <w:noWrap/>
            <w:vAlign w:val="bottom"/>
            <w:hideMark/>
          </w:tcPr>
          <w:p w14:paraId="39F45BC7" w14:textId="77777777" w:rsidR="009834B8" w:rsidRPr="00337C20" w:rsidRDefault="009834B8" w:rsidP="00EC5F71">
            <w:pPr>
              <w:ind w:left="-72" w:right="-72"/>
              <w:jc w:val="center"/>
              <w:rPr>
                <w:b/>
                <w:bCs/>
                <w:lang w:eastAsia="zh-CN"/>
              </w:rPr>
            </w:pPr>
            <w:r w:rsidRPr="00337C20">
              <w:rPr>
                <w:b/>
                <w:bCs/>
                <w:lang w:eastAsia="zh-CN"/>
              </w:rPr>
              <w:t>4</w:t>
            </w:r>
          </w:p>
        </w:tc>
        <w:tc>
          <w:tcPr>
            <w:tcW w:w="1120" w:type="dxa"/>
            <w:tcBorders>
              <w:top w:val="nil"/>
              <w:left w:val="nil"/>
              <w:bottom w:val="single" w:sz="4" w:space="0" w:color="auto"/>
              <w:right w:val="single" w:sz="4" w:space="0" w:color="auto"/>
            </w:tcBorders>
            <w:shd w:val="clear" w:color="auto" w:fill="auto"/>
            <w:noWrap/>
            <w:vAlign w:val="bottom"/>
            <w:hideMark/>
          </w:tcPr>
          <w:p w14:paraId="6E71ADF1" w14:textId="77777777" w:rsidR="009834B8" w:rsidRPr="00337C20" w:rsidRDefault="009834B8" w:rsidP="00EC5F71">
            <w:pPr>
              <w:ind w:left="-72" w:right="-72"/>
              <w:jc w:val="center"/>
              <w:rPr>
                <w:b/>
                <w:bCs/>
                <w:lang w:eastAsia="zh-CN"/>
              </w:rPr>
            </w:pPr>
            <w:r w:rsidRPr="00337C20">
              <w:rPr>
                <w:b/>
                <w:bCs/>
                <w:lang w:eastAsia="zh-CN"/>
              </w:rPr>
              <w:t>5</w:t>
            </w:r>
          </w:p>
        </w:tc>
        <w:tc>
          <w:tcPr>
            <w:tcW w:w="1120" w:type="dxa"/>
            <w:tcBorders>
              <w:top w:val="nil"/>
              <w:left w:val="nil"/>
              <w:bottom w:val="single" w:sz="4" w:space="0" w:color="auto"/>
              <w:right w:val="single" w:sz="4" w:space="0" w:color="auto"/>
            </w:tcBorders>
            <w:shd w:val="clear" w:color="auto" w:fill="auto"/>
            <w:noWrap/>
            <w:vAlign w:val="bottom"/>
            <w:hideMark/>
          </w:tcPr>
          <w:p w14:paraId="1A2AEFCA" w14:textId="77777777" w:rsidR="009834B8" w:rsidRPr="00337C20" w:rsidRDefault="009834B8" w:rsidP="00EC5F71">
            <w:pPr>
              <w:ind w:left="-72" w:right="-72"/>
              <w:jc w:val="center"/>
              <w:rPr>
                <w:b/>
                <w:bCs/>
                <w:lang w:eastAsia="zh-CN"/>
              </w:rPr>
            </w:pPr>
            <w:r w:rsidRPr="00337C20">
              <w:rPr>
                <w:b/>
                <w:bCs/>
                <w:lang w:eastAsia="zh-CN"/>
              </w:rPr>
              <w:t>6</w:t>
            </w:r>
          </w:p>
        </w:tc>
        <w:tc>
          <w:tcPr>
            <w:tcW w:w="1120" w:type="dxa"/>
            <w:tcBorders>
              <w:top w:val="nil"/>
              <w:left w:val="nil"/>
              <w:bottom w:val="single" w:sz="4" w:space="0" w:color="auto"/>
              <w:right w:val="single" w:sz="4" w:space="0" w:color="auto"/>
            </w:tcBorders>
            <w:shd w:val="clear" w:color="auto" w:fill="auto"/>
            <w:noWrap/>
            <w:vAlign w:val="bottom"/>
            <w:hideMark/>
          </w:tcPr>
          <w:p w14:paraId="7C3DC7F5" w14:textId="77777777" w:rsidR="009834B8" w:rsidRPr="00337C20" w:rsidRDefault="009834B8" w:rsidP="00EC5F71">
            <w:pPr>
              <w:ind w:left="-72" w:right="-72"/>
              <w:jc w:val="center"/>
              <w:rPr>
                <w:b/>
                <w:bCs/>
                <w:lang w:eastAsia="zh-CN"/>
              </w:rPr>
            </w:pPr>
            <w:r w:rsidRPr="00337C20">
              <w:rPr>
                <w:b/>
                <w:bCs/>
                <w:lang w:eastAsia="zh-CN"/>
              </w:rPr>
              <w:t>7</w:t>
            </w:r>
          </w:p>
        </w:tc>
        <w:tc>
          <w:tcPr>
            <w:tcW w:w="1120" w:type="dxa"/>
            <w:tcBorders>
              <w:top w:val="nil"/>
              <w:left w:val="nil"/>
              <w:bottom w:val="single" w:sz="4" w:space="0" w:color="auto"/>
              <w:right w:val="single" w:sz="4" w:space="0" w:color="auto"/>
            </w:tcBorders>
            <w:shd w:val="clear" w:color="auto" w:fill="auto"/>
            <w:noWrap/>
            <w:vAlign w:val="bottom"/>
            <w:hideMark/>
          </w:tcPr>
          <w:p w14:paraId="692D0F51" w14:textId="77777777" w:rsidR="009834B8" w:rsidRPr="00337C20" w:rsidRDefault="009834B8" w:rsidP="00EC5F71">
            <w:pPr>
              <w:ind w:left="-72" w:right="-72"/>
              <w:jc w:val="center"/>
              <w:rPr>
                <w:b/>
                <w:bCs/>
                <w:lang w:eastAsia="zh-CN"/>
              </w:rPr>
            </w:pPr>
            <w:r w:rsidRPr="00337C20">
              <w:rPr>
                <w:b/>
                <w:bCs/>
                <w:lang w:eastAsia="zh-CN"/>
              </w:rPr>
              <w:t>8</w:t>
            </w:r>
          </w:p>
        </w:tc>
        <w:tc>
          <w:tcPr>
            <w:tcW w:w="1716" w:type="dxa"/>
            <w:tcBorders>
              <w:top w:val="nil"/>
              <w:left w:val="nil"/>
              <w:bottom w:val="single" w:sz="4" w:space="0" w:color="auto"/>
              <w:right w:val="single" w:sz="4" w:space="0" w:color="auto"/>
            </w:tcBorders>
            <w:shd w:val="clear" w:color="auto" w:fill="auto"/>
            <w:noWrap/>
            <w:vAlign w:val="bottom"/>
            <w:hideMark/>
          </w:tcPr>
          <w:p w14:paraId="00B18673" w14:textId="77777777" w:rsidR="009834B8" w:rsidRPr="00337C20" w:rsidRDefault="009834B8" w:rsidP="00EC5F71">
            <w:pPr>
              <w:ind w:left="-72" w:right="-72"/>
              <w:jc w:val="center"/>
              <w:rPr>
                <w:b/>
                <w:bCs/>
                <w:lang w:eastAsia="zh-CN"/>
              </w:rPr>
            </w:pPr>
            <w:r w:rsidRPr="00337C20">
              <w:rPr>
                <w:b/>
                <w:bCs/>
                <w:lang w:eastAsia="zh-CN"/>
              </w:rPr>
              <w:t>9</w:t>
            </w:r>
          </w:p>
        </w:tc>
      </w:tr>
      <w:tr w:rsidR="009834B8" w:rsidRPr="00337C20" w14:paraId="438A0A39" w14:textId="77777777" w:rsidTr="00EC5F71">
        <w:trPr>
          <w:trHeight w:val="31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14:paraId="792E55E6" w14:textId="77777777" w:rsidR="009834B8" w:rsidRPr="00337C20" w:rsidRDefault="009834B8" w:rsidP="00EC5F71">
            <w:pPr>
              <w:ind w:left="-72" w:right="-72"/>
              <w:jc w:val="center"/>
              <w:rPr>
                <w:b/>
                <w:bCs/>
                <w:lang w:eastAsia="zh-CN"/>
              </w:rPr>
            </w:pPr>
            <w:r w:rsidRPr="00337C20">
              <w:rPr>
                <w:b/>
                <w:bCs/>
                <w:lang w:eastAsia="zh-CN"/>
              </w:rPr>
              <w:t> </w:t>
            </w:r>
          </w:p>
        </w:tc>
        <w:tc>
          <w:tcPr>
            <w:tcW w:w="2302" w:type="dxa"/>
            <w:tcBorders>
              <w:top w:val="nil"/>
              <w:left w:val="nil"/>
              <w:bottom w:val="single" w:sz="4" w:space="0" w:color="auto"/>
              <w:right w:val="single" w:sz="4" w:space="0" w:color="auto"/>
            </w:tcBorders>
            <w:shd w:val="clear" w:color="auto" w:fill="auto"/>
            <w:noWrap/>
            <w:vAlign w:val="bottom"/>
            <w:hideMark/>
          </w:tcPr>
          <w:p w14:paraId="01A2546A" w14:textId="77777777" w:rsidR="009834B8" w:rsidRPr="00337C20" w:rsidRDefault="009834B8" w:rsidP="00EC5F71">
            <w:pPr>
              <w:ind w:left="-72" w:right="-72"/>
              <w:jc w:val="center"/>
              <w:rPr>
                <w:b/>
                <w:bCs/>
                <w:lang w:eastAsia="zh-CN"/>
              </w:rPr>
            </w:pPr>
            <w:r w:rsidRPr="00337C20">
              <w:rPr>
                <w:b/>
                <w:bCs/>
                <w:lang w:eastAsia="zh-CN"/>
              </w:rPr>
              <w:t>CẢ NƯỚC</w:t>
            </w:r>
          </w:p>
        </w:tc>
        <w:tc>
          <w:tcPr>
            <w:tcW w:w="700" w:type="dxa"/>
            <w:tcBorders>
              <w:top w:val="nil"/>
              <w:left w:val="nil"/>
              <w:bottom w:val="single" w:sz="4" w:space="0" w:color="auto"/>
              <w:right w:val="single" w:sz="4" w:space="0" w:color="auto"/>
            </w:tcBorders>
            <w:shd w:val="clear" w:color="auto" w:fill="auto"/>
            <w:noWrap/>
            <w:vAlign w:val="bottom"/>
            <w:hideMark/>
          </w:tcPr>
          <w:p w14:paraId="4B8D23B9" w14:textId="77777777" w:rsidR="009834B8" w:rsidRPr="00337C20" w:rsidRDefault="009834B8" w:rsidP="00EC5F71">
            <w:pPr>
              <w:ind w:left="-72" w:right="-72"/>
              <w:jc w:val="center"/>
              <w:rPr>
                <w:b/>
                <w:bCs/>
                <w:lang w:eastAsia="zh-CN"/>
              </w:rPr>
            </w:pPr>
            <w:r w:rsidRPr="00337C20">
              <w:rPr>
                <w:b/>
                <w:bCs/>
                <w:lang w:eastAsia="zh-CN"/>
              </w:rPr>
              <w:t> </w:t>
            </w:r>
          </w:p>
        </w:tc>
        <w:tc>
          <w:tcPr>
            <w:tcW w:w="1120" w:type="dxa"/>
            <w:tcBorders>
              <w:top w:val="nil"/>
              <w:left w:val="nil"/>
              <w:bottom w:val="single" w:sz="4" w:space="0" w:color="auto"/>
              <w:right w:val="single" w:sz="4" w:space="0" w:color="auto"/>
            </w:tcBorders>
            <w:shd w:val="clear" w:color="000000" w:fill="FFFF99"/>
            <w:noWrap/>
            <w:vAlign w:val="bottom"/>
            <w:hideMark/>
          </w:tcPr>
          <w:p w14:paraId="00A05969" w14:textId="77777777" w:rsidR="009834B8" w:rsidRPr="00337C20" w:rsidRDefault="009834B8" w:rsidP="00EC5F71">
            <w:pPr>
              <w:ind w:left="-72" w:right="-72"/>
              <w:jc w:val="center"/>
              <w:rPr>
                <w:b/>
                <w:bCs/>
                <w:lang w:eastAsia="zh-CN"/>
              </w:rPr>
            </w:pPr>
            <w:r w:rsidRPr="00337C20">
              <w:rPr>
                <w:b/>
                <w:bCs/>
                <w:lang w:eastAsia="zh-CN"/>
              </w:rPr>
              <w:t> </w:t>
            </w:r>
          </w:p>
        </w:tc>
        <w:tc>
          <w:tcPr>
            <w:tcW w:w="1120" w:type="dxa"/>
            <w:tcBorders>
              <w:top w:val="nil"/>
              <w:left w:val="nil"/>
              <w:bottom w:val="single" w:sz="4" w:space="0" w:color="auto"/>
              <w:right w:val="single" w:sz="4" w:space="0" w:color="auto"/>
            </w:tcBorders>
            <w:shd w:val="clear" w:color="000000" w:fill="FFFF99"/>
            <w:noWrap/>
            <w:vAlign w:val="bottom"/>
            <w:hideMark/>
          </w:tcPr>
          <w:p w14:paraId="2292D0FC" w14:textId="77777777" w:rsidR="009834B8" w:rsidRPr="00337C20" w:rsidRDefault="009834B8" w:rsidP="00EC5F71">
            <w:pPr>
              <w:ind w:left="-72" w:right="-72"/>
              <w:jc w:val="center"/>
              <w:rPr>
                <w:b/>
                <w:bCs/>
                <w:lang w:eastAsia="zh-CN"/>
              </w:rPr>
            </w:pPr>
            <w:r w:rsidRPr="00337C20">
              <w:rPr>
                <w:b/>
                <w:bCs/>
                <w:lang w:eastAsia="zh-CN"/>
              </w:rPr>
              <w:t> </w:t>
            </w:r>
          </w:p>
        </w:tc>
        <w:tc>
          <w:tcPr>
            <w:tcW w:w="1120" w:type="dxa"/>
            <w:tcBorders>
              <w:top w:val="nil"/>
              <w:left w:val="nil"/>
              <w:bottom w:val="single" w:sz="4" w:space="0" w:color="auto"/>
              <w:right w:val="single" w:sz="4" w:space="0" w:color="auto"/>
            </w:tcBorders>
            <w:shd w:val="clear" w:color="000000" w:fill="FFFF99"/>
            <w:noWrap/>
            <w:vAlign w:val="bottom"/>
            <w:hideMark/>
          </w:tcPr>
          <w:p w14:paraId="75682418" w14:textId="77777777" w:rsidR="009834B8" w:rsidRPr="00337C20" w:rsidRDefault="009834B8" w:rsidP="00EC5F71">
            <w:pPr>
              <w:ind w:left="-72" w:right="-72"/>
              <w:jc w:val="center"/>
              <w:rPr>
                <w:b/>
                <w:bCs/>
                <w:lang w:eastAsia="zh-CN"/>
              </w:rPr>
            </w:pPr>
            <w:r w:rsidRPr="00337C20">
              <w:rPr>
                <w:b/>
                <w:bCs/>
                <w:lang w:eastAsia="zh-CN"/>
              </w:rPr>
              <w:t> </w:t>
            </w:r>
          </w:p>
        </w:tc>
        <w:tc>
          <w:tcPr>
            <w:tcW w:w="1120" w:type="dxa"/>
            <w:tcBorders>
              <w:top w:val="nil"/>
              <w:left w:val="nil"/>
              <w:bottom w:val="single" w:sz="4" w:space="0" w:color="auto"/>
              <w:right w:val="single" w:sz="4" w:space="0" w:color="auto"/>
            </w:tcBorders>
            <w:shd w:val="clear" w:color="000000" w:fill="FFFF99"/>
            <w:noWrap/>
            <w:vAlign w:val="bottom"/>
            <w:hideMark/>
          </w:tcPr>
          <w:p w14:paraId="373D9C2D" w14:textId="77777777" w:rsidR="009834B8" w:rsidRPr="00337C20" w:rsidRDefault="009834B8" w:rsidP="00EC5F71">
            <w:pPr>
              <w:ind w:left="-72" w:right="-72"/>
              <w:jc w:val="center"/>
              <w:rPr>
                <w:b/>
                <w:bCs/>
                <w:lang w:eastAsia="zh-CN"/>
              </w:rPr>
            </w:pPr>
            <w:r w:rsidRPr="00337C20">
              <w:rPr>
                <w:b/>
                <w:bCs/>
                <w:lang w:eastAsia="zh-CN"/>
              </w:rPr>
              <w:t> </w:t>
            </w:r>
          </w:p>
        </w:tc>
        <w:tc>
          <w:tcPr>
            <w:tcW w:w="1120" w:type="dxa"/>
            <w:tcBorders>
              <w:top w:val="nil"/>
              <w:left w:val="nil"/>
              <w:bottom w:val="single" w:sz="4" w:space="0" w:color="auto"/>
              <w:right w:val="single" w:sz="4" w:space="0" w:color="auto"/>
            </w:tcBorders>
            <w:shd w:val="clear" w:color="000000" w:fill="FFFF99"/>
            <w:noWrap/>
            <w:vAlign w:val="bottom"/>
            <w:hideMark/>
          </w:tcPr>
          <w:p w14:paraId="519D3859" w14:textId="77777777" w:rsidR="009834B8" w:rsidRPr="00337C20" w:rsidRDefault="009834B8" w:rsidP="00EC5F71">
            <w:pPr>
              <w:ind w:left="-72" w:right="-72"/>
              <w:jc w:val="center"/>
              <w:rPr>
                <w:b/>
                <w:bCs/>
                <w:lang w:eastAsia="zh-CN"/>
              </w:rPr>
            </w:pPr>
            <w:r w:rsidRPr="00337C20">
              <w:rPr>
                <w:b/>
                <w:bCs/>
                <w:lang w:eastAsia="zh-CN"/>
              </w:rPr>
              <w:t> </w:t>
            </w:r>
          </w:p>
        </w:tc>
        <w:tc>
          <w:tcPr>
            <w:tcW w:w="1120" w:type="dxa"/>
            <w:tcBorders>
              <w:top w:val="nil"/>
              <w:left w:val="nil"/>
              <w:bottom w:val="single" w:sz="4" w:space="0" w:color="auto"/>
              <w:right w:val="single" w:sz="4" w:space="0" w:color="auto"/>
            </w:tcBorders>
            <w:shd w:val="clear" w:color="000000" w:fill="FFFF99"/>
            <w:noWrap/>
            <w:vAlign w:val="bottom"/>
            <w:hideMark/>
          </w:tcPr>
          <w:p w14:paraId="17878B8C" w14:textId="77777777" w:rsidR="009834B8" w:rsidRPr="00337C20" w:rsidRDefault="009834B8" w:rsidP="00EC5F71">
            <w:pPr>
              <w:ind w:left="-72" w:right="-72"/>
              <w:jc w:val="center"/>
              <w:rPr>
                <w:b/>
                <w:bCs/>
                <w:lang w:eastAsia="zh-CN"/>
              </w:rPr>
            </w:pPr>
            <w:r w:rsidRPr="00337C20">
              <w:rPr>
                <w:b/>
                <w:bCs/>
                <w:lang w:eastAsia="zh-CN"/>
              </w:rPr>
              <w:t> </w:t>
            </w:r>
          </w:p>
        </w:tc>
        <w:tc>
          <w:tcPr>
            <w:tcW w:w="1120" w:type="dxa"/>
            <w:tcBorders>
              <w:top w:val="nil"/>
              <w:left w:val="nil"/>
              <w:bottom w:val="single" w:sz="4" w:space="0" w:color="auto"/>
              <w:right w:val="single" w:sz="4" w:space="0" w:color="auto"/>
            </w:tcBorders>
            <w:shd w:val="clear" w:color="000000" w:fill="FFFF99"/>
            <w:noWrap/>
            <w:vAlign w:val="bottom"/>
            <w:hideMark/>
          </w:tcPr>
          <w:p w14:paraId="46012BD6" w14:textId="77777777" w:rsidR="009834B8" w:rsidRPr="00337C20" w:rsidRDefault="009834B8" w:rsidP="00EC5F71">
            <w:pPr>
              <w:ind w:left="-72" w:right="-72"/>
              <w:jc w:val="center"/>
              <w:rPr>
                <w:b/>
                <w:bCs/>
                <w:lang w:eastAsia="zh-CN"/>
              </w:rPr>
            </w:pPr>
            <w:r w:rsidRPr="00337C20">
              <w:rPr>
                <w:b/>
                <w:bCs/>
                <w:lang w:eastAsia="zh-CN"/>
              </w:rPr>
              <w:t> </w:t>
            </w:r>
          </w:p>
        </w:tc>
        <w:tc>
          <w:tcPr>
            <w:tcW w:w="1120" w:type="dxa"/>
            <w:tcBorders>
              <w:top w:val="nil"/>
              <w:left w:val="nil"/>
              <w:bottom w:val="single" w:sz="4" w:space="0" w:color="auto"/>
              <w:right w:val="single" w:sz="4" w:space="0" w:color="auto"/>
            </w:tcBorders>
            <w:shd w:val="clear" w:color="000000" w:fill="FFFF99"/>
            <w:noWrap/>
            <w:vAlign w:val="bottom"/>
            <w:hideMark/>
          </w:tcPr>
          <w:p w14:paraId="35FB9080" w14:textId="77777777" w:rsidR="009834B8" w:rsidRPr="00337C20" w:rsidRDefault="009834B8" w:rsidP="00EC5F71">
            <w:pPr>
              <w:ind w:left="-72" w:right="-72"/>
              <w:jc w:val="center"/>
              <w:rPr>
                <w:b/>
                <w:bCs/>
                <w:lang w:eastAsia="zh-CN"/>
              </w:rPr>
            </w:pPr>
            <w:r w:rsidRPr="00337C20">
              <w:rPr>
                <w:b/>
                <w:bCs/>
                <w:lang w:eastAsia="zh-CN"/>
              </w:rPr>
              <w:t> </w:t>
            </w:r>
          </w:p>
        </w:tc>
        <w:tc>
          <w:tcPr>
            <w:tcW w:w="1716" w:type="dxa"/>
            <w:tcBorders>
              <w:top w:val="nil"/>
              <w:left w:val="nil"/>
              <w:bottom w:val="single" w:sz="4" w:space="0" w:color="auto"/>
              <w:right w:val="single" w:sz="4" w:space="0" w:color="auto"/>
            </w:tcBorders>
            <w:shd w:val="clear" w:color="000000" w:fill="FFFF99"/>
            <w:noWrap/>
            <w:vAlign w:val="bottom"/>
            <w:hideMark/>
          </w:tcPr>
          <w:p w14:paraId="0EE35D96" w14:textId="77777777" w:rsidR="009834B8" w:rsidRPr="00337C20" w:rsidRDefault="009834B8" w:rsidP="00EC5F71">
            <w:pPr>
              <w:ind w:left="-72" w:right="-72"/>
              <w:jc w:val="center"/>
              <w:rPr>
                <w:b/>
                <w:bCs/>
                <w:lang w:eastAsia="zh-CN"/>
              </w:rPr>
            </w:pPr>
            <w:r w:rsidRPr="00337C20">
              <w:rPr>
                <w:b/>
                <w:bCs/>
                <w:lang w:eastAsia="zh-CN"/>
              </w:rPr>
              <w:t> </w:t>
            </w:r>
          </w:p>
        </w:tc>
      </w:tr>
      <w:tr w:rsidR="009834B8" w:rsidRPr="00337C20" w14:paraId="0B6CC6E3" w14:textId="77777777" w:rsidTr="00EC5F71">
        <w:trPr>
          <w:trHeight w:val="315"/>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21B71888" w14:textId="77777777" w:rsidR="009834B8" w:rsidRPr="00337C20" w:rsidRDefault="009834B8" w:rsidP="00EC5F71">
            <w:pPr>
              <w:ind w:left="-72" w:right="-72"/>
              <w:jc w:val="center"/>
              <w:rPr>
                <w:lang w:eastAsia="zh-CN"/>
              </w:rPr>
            </w:pPr>
            <w:r w:rsidRPr="00337C20">
              <w:rPr>
                <w:lang w:eastAsia="zh-CN"/>
              </w:rPr>
              <w:t>1</w:t>
            </w:r>
          </w:p>
        </w:tc>
        <w:tc>
          <w:tcPr>
            <w:tcW w:w="2302" w:type="dxa"/>
            <w:tcBorders>
              <w:top w:val="nil"/>
              <w:left w:val="nil"/>
              <w:bottom w:val="single" w:sz="4" w:space="0" w:color="auto"/>
              <w:right w:val="single" w:sz="4" w:space="0" w:color="auto"/>
            </w:tcBorders>
            <w:shd w:val="clear" w:color="auto" w:fill="auto"/>
            <w:noWrap/>
            <w:vAlign w:val="center"/>
            <w:hideMark/>
          </w:tcPr>
          <w:p w14:paraId="0834DB7F" w14:textId="77777777" w:rsidR="009834B8" w:rsidRPr="00337C20" w:rsidRDefault="009834B8" w:rsidP="00EC5F71">
            <w:pPr>
              <w:ind w:left="-72" w:right="-72"/>
              <w:rPr>
                <w:lang w:eastAsia="zh-CN"/>
              </w:rPr>
            </w:pPr>
            <w:r w:rsidRPr="00337C20">
              <w:rPr>
                <w:lang w:eastAsia="zh-CN"/>
              </w:rPr>
              <w:t>Hà Nội</w:t>
            </w:r>
          </w:p>
        </w:tc>
        <w:tc>
          <w:tcPr>
            <w:tcW w:w="700" w:type="dxa"/>
            <w:tcBorders>
              <w:top w:val="nil"/>
              <w:left w:val="nil"/>
              <w:bottom w:val="single" w:sz="4" w:space="0" w:color="auto"/>
              <w:right w:val="single" w:sz="4" w:space="0" w:color="auto"/>
            </w:tcBorders>
            <w:shd w:val="clear" w:color="auto" w:fill="auto"/>
            <w:noWrap/>
            <w:vAlign w:val="center"/>
            <w:hideMark/>
          </w:tcPr>
          <w:p w14:paraId="6ED5528D" w14:textId="77777777" w:rsidR="009834B8" w:rsidRPr="00337C20" w:rsidRDefault="009834B8" w:rsidP="00EC5F71">
            <w:pPr>
              <w:ind w:left="-72" w:right="-72"/>
              <w:jc w:val="center"/>
              <w:rPr>
                <w:lang w:eastAsia="zh-CN"/>
              </w:rPr>
            </w:pPr>
            <w:r w:rsidRPr="00337C20">
              <w:rPr>
                <w:lang w:eastAsia="zh-CN"/>
              </w:rPr>
              <w:t>01</w:t>
            </w:r>
          </w:p>
        </w:tc>
        <w:tc>
          <w:tcPr>
            <w:tcW w:w="1120" w:type="dxa"/>
            <w:tcBorders>
              <w:top w:val="nil"/>
              <w:left w:val="nil"/>
              <w:bottom w:val="single" w:sz="4" w:space="0" w:color="auto"/>
              <w:right w:val="single" w:sz="4" w:space="0" w:color="auto"/>
            </w:tcBorders>
            <w:shd w:val="clear" w:color="000000" w:fill="FFFF99"/>
            <w:noWrap/>
            <w:vAlign w:val="bottom"/>
            <w:hideMark/>
          </w:tcPr>
          <w:p w14:paraId="08CCED01" w14:textId="77777777" w:rsidR="009834B8" w:rsidRPr="00337C20" w:rsidRDefault="009834B8" w:rsidP="00EC5F71">
            <w:pPr>
              <w:ind w:left="-72" w:right="-72"/>
              <w:jc w:val="center"/>
              <w:rPr>
                <w:b/>
                <w:bCs/>
                <w:lang w:eastAsia="zh-CN"/>
              </w:rPr>
            </w:pPr>
            <w:r w:rsidRPr="00337C20">
              <w:rPr>
                <w:b/>
                <w:bCs/>
                <w:lang w:eastAsia="zh-CN"/>
              </w:rPr>
              <w:t> </w:t>
            </w:r>
          </w:p>
        </w:tc>
        <w:tc>
          <w:tcPr>
            <w:tcW w:w="1120" w:type="dxa"/>
            <w:tcBorders>
              <w:top w:val="nil"/>
              <w:left w:val="nil"/>
              <w:bottom w:val="single" w:sz="4" w:space="0" w:color="auto"/>
              <w:right w:val="single" w:sz="4" w:space="0" w:color="auto"/>
            </w:tcBorders>
            <w:shd w:val="clear" w:color="000000" w:fill="FFFF99"/>
            <w:noWrap/>
            <w:vAlign w:val="bottom"/>
            <w:hideMark/>
          </w:tcPr>
          <w:p w14:paraId="38ACE38E" w14:textId="77777777" w:rsidR="009834B8" w:rsidRPr="00337C20" w:rsidRDefault="009834B8" w:rsidP="00EC5F71">
            <w:pPr>
              <w:ind w:left="-72" w:right="-72"/>
              <w:jc w:val="center"/>
              <w:rPr>
                <w:b/>
                <w:bCs/>
                <w:lang w:eastAsia="zh-CN"/>
              </w:rPr>
            </w:pPr>
            <w:r w:rsidRPr="00337C20">
              <w:rPr>
                <w:b/>
                <w:bCs/>
                <w:lang w:eastAsia="zh-CN"/>
              </w:rPr>
              <w:t> </w:t>
            </w:r>
          </w:p>
        </w:tc>
        <w:tc>
          <w:tcPr>
            <w:tcW w:w="1120" w:type="dxa"/>
            <w:tcBorders>
              <w:top w:val="nil"/>
              <w:left w:val="nil"/>
              <w:bottom w:val="single" w:sz="4" w:space="0" w:color="auto"/>
              <w:right w:val="single" w:sz="4" w:space="0" w:color="auto"/>
            </w:tcBorders>
            <w:shd w:val="clear" w:color="000000" w:fill="FFFF99"/>
            <w:noWrap/>
            <w:vAlign w:val="bottom"/>
            <w:hideMark/>
          </w:tcPr>
          <w:p w14:paraId="5BA28E29" w14:textId="77777777" w:rsidR="009834B8" w:rsidRPr="00337C20" w:rsidRDefault="009834B8" w:rsidP="00EC5F71">
            <w:pPr>
              <w:ind w:left="-72" w:right="-72"/>
              <w:jc w:val="center"/>
              <w:rPr>
                <w:b/>
                <w:bCs/>
                <w:lang w:eastAsia="zh-CN"/>
              </w:rPr>
            </w:pPr>
            <w:r w:rsidRPr="00337C20">
              <w:rPr>
                <w:b/>
                <w:bCs/>
                <w:lang w:eastAsia="zh-CN"/>
              </w:rPr>
              <w:t> </w:t>
            </w:r>
          </w:p>
        </w:tc>
        <w:tc>
          <w:tcPr>
            <w:tcW w:w="1120" w:type="dxa"/>
            <w:tcBorders>
              <w:top w:val="nil"/>
              <w:left w:val="nil"/>
              <w:bottom w:val="single" w:sz="4" w:space="0" w:color="auto"/>
              <w:right w:val="single" w:sz="4" w:space="0" w:color="auto"/>
            </w:tcBorders>
            <w:shd w:val="clear" w:color="000000" w:fill="FFFF99"/>
            <w:noWrap/>
            <w:vAlign w:val="bottom"/>
            <w:hideMark/>
          </w:tcPr>
          <w:p w14:paraId="063490FE" w14:textId="77777777" w:rsidR="009834B8" w:rsidRPr="00337C20" w:rsidRDefault="009834B8" w:rsidP="00EC5F71">
            <w:pPr>
              <w:ind w:left="-72" w:right="-72"/>
              <w:jc w:val="center"/>
              <w:rPr>
                <w:b/>
                <w:bCs/>
                <w:lang w:eastAsia="zh-CN"/>
              </w:rPr>
            </w:pPr>
            <w:r w:rsidRPr="00337C20">
              <w:rPr>
                <w:b/>
                <w:bCs/>
                <w:lang w:eastAsia="zh-CN"/>
              </w:rPr>
              <w:t> </w:t>
            </w:r>
          </w:p>
        </w:tc>
        <w:tc>
          <w:tcPr>
            <w:tcW w:w="1120" w:type="dxa"/>
            <w:tcBorders>
              <w:top w:val="nil"/>
              <w:left w:val="nil"/>
              <w:bottom w:val="single" w:sz="4" w:space="0" w:color="auto"/>
              <w:right w:val="single" w:sz="4" w:space="0" w:color="auto"/>
            </w:tcBorders>
            <w:shd w:val="clear" w:color="000000" w:fill="FFFF99"/>
            <w:noWrap/>
            <w:vAlign w:val="bottom"/>
            <w:hideMark/>
          </w:tcPr>
          <w:p w14:paraId="29AB0870" w14:textId="77777777" w:rsidR="009834B8" w:rsidRPr="00337C20" w:rsidRDefault="009834B8" w:rsidP="00EC5F71">
            <w:pPr>
              <w:ind w:left="-72" w:right="-72"/>
              <w:jc w:val="center"/>
              <w:rPr>
                <w:b/>
                <w:bCs/>
                <w:lang w:eastAsia="zh-CN"/>
              </w:rPr>
            </w:pPr>
            <w:r w:rsidRPr="00337C20">
              <w:rPr>
                <w:b/>
                <w:bCs/>
                <w:lang w:eastAsia="zh-CN"/>
              </w:rPr>
              <w:t> </w:t>
            </w:r>
          </w:p>
        </w:tc>
        <w:tc>
          <w:tcPr>
            <w:tcW w:w="1120" w:type="dxa"/>
            <w:tcBorders>
              <w:top w:val="nil"/>
              <w:left w:val="nil"/>
              <w:bottom w:val="single" w:sz="4" w:space="0" w:color="auto"/>
              <w:right w:val="single" w:sz="4" w:space="0" w:color="auto"/>
            </w:tcBorders>
            <w:shd w:val="clear" w:color="000000" w:fill="FFFF99"/>
            <w:noWrap/>
            <w:vAlign w:val="bottom"/>
            <w:hideMark/>
          </w:tcPr>
          <w:p w14:paraId="216F71F4" w14:textId="77777777" w:rsidR="009834B8" w:rsidRPr="00337C20" w:rsidRDefault="009834B8" w:rsidP="00EC5F71">
            <w:pPr>
              <w:ind w:left="-72" w:right="-72"/>
              <w:jc w:val="center"/>
              <w:rPr>
                <w:b/>
                <w:bCs/>
                <w:lang w:eastAsia="zh-CN"/>
              </w:rPr>
            </w:pPr>
            <w:r w:rsidRPr="00337C20">
              <w:rPr>
                <w:b/>
                <w:bCs/>
                <w:lang w:eastAsia="zh-CN"/>
              </w:rPr>
              <w:t> </w:t>
            </w:r>
          </w:p>
        </w:tc>
        <w:tc>
          <w:tcPr>
            <w:tcW w:w="1120" w:type="dxa"/>
            <w:tcBorders>
              <w:top w:val="nil"/>
              <w:left w:val="nil"/>
              <w:bottom w:val="single" w:sz="4" w:space="0" w:color="auto"/>
              <w:right w:val="single" w:sz="4" w:space="0" w:color="auto"/>
            </w:tcBorders>
            <w:shd w:val="clear" w:color="000000" w:fill="FFFF99"/>
            <w:noWrap/>
            <w:vAlign w:val="bottom"/>
            <w:hideMark/>
          </w:tcPr>
          <w:p w14:paraId="4B735922" w14:textId="77777777" w:rsidR="009834B8" w:rsidRPr="00337C20" w:rsidRDefault="009834B8" w:rsidP="00EC5F71">
            <w:pPr>
              <w:ind w:left="-72" w:right="-72"/>
              <w:jc w:val="center"/>
              <w:rPr>
                <w:b/>
                <w:bCs/>
                <w:lang w:eastAsia="zh-CN"/>
              </w:rPr>
            </w:pPr>
            <w:r w:rsidRPr="00337C20">
              <w:rPr>
                <w:b/>
                <w:bCs/>
                <w:lang w:eastAsia="zh-CN"/>
              </w:rPr>
              <w:t> </w:t>
            </w:r>
          </w:p>
        </w:tc>
        <w:tc>
          <w:tcPr>
            <w:tcW w:w="1120" w:type="dxa"/>
            <w:tcBorders>
              <w:top w:val="nil"/>
              <w:left w:val="nil"/>
              <w:bottom w:val="single" w:sz="4" w:space="0" w:color="auto"/>
              <w:right w:val="single" w:sz="4" w:space="0" w:color="auto"/>
            </w:tcBorders>
            <w:shd w:val="clear" w:color="000000" w:fill="FFFF99"/>
            <w:noWrap/>
            <w:vAlign w:val="bottom"/>
            <w:hideMark/>
          </w:tcPr>
          <w:p w14:paraId="232F4FBC" w14:textId="77777777" w:rsidR="009834B8" w:rsidRPr="00337C20" w:rsidRDefault="009834B8" w:rsidP="00EC5F71">
            <w:pPr>
              <w:ind w:left="-72" w:right="-72"/>
              <w:jc w:val="center"/>
              <w:rPr>
                <w:b/>
                <w:bCs/>
                <w:lang w:eastAsia="zh-CN"/>
              </w:rPr>
            </w:pPr>
            <w:r w:rsidRPr="00337C20">
              <w:rPr>
                <w:b/>
                <w:bCs/>
                <w:lang w:eastAsia="zh-CN"/>
              </w:rPr>
              <w:t> </w:t>
            </w:r>
          </w:p>
        </w:tc>
        <w:tc>
          <w:tcPr>
            <w:tcW w:w="1716" w:type="dxa"/>
            <w:tcBorders>
              <w:top w:val="nil"/>
              <w:left w:val="nil"/>
              <w:bottom w:val="single" w:sz="4" w:space="0" w:color="auto"/>
              <w:right w:val="single" w:sz="4" w:space="0" w:color="auto"/>
            </w:tcBorders>
            <w:shd w:val="clear" w:color="000000" w:fill="FFFF99"/>
            <w:noWrap/>
            <w:vAlign w:val="bottom"/>
            <w:hideMark/>
          </w:tcPr>
          <w:p w14:paraId="6912A5BA" w14:textId="77777777" w:rsidR="009834B8" w:rsidRPr="00337C20" w:rsidRDefault="009834B8" w:rsidP="00EC5F71">
            <w:pPr>
              <w:ind w:left="-72" w:right="-72"/>
              <w:jc w:val="center"/>
              <w:rPr>
                <w:b/>
                <w:bCs/>
                <w:lang w:eastAsia="zh-CN"/>
              </w:rPr>
            </w:pPr>
            <w:r w:rsidRPr="00337C20">
              <w:rPr>
                <w:b/>
                <w:bCs/>
                <w:lang w:eastAsia="zh-CN"/>
              </w:rPr>
              <w:t> </w:t>
            </w:r>
          </w:p>
        </w:tc>
      </w:tr>
      <w:tr w:rsidR="009834B8" w:rsidRPr="00337C20" w14:paraId="71A62809" w14:textId="77777777" w:rsidTr="00EC5F71">
        <w:trPr>
          <w:trHeight w:val="315"/>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67169EAC" w14:textId="77777777" w:rsidR="009834B8" w:rsidRPr="00337C20" w:rsidRDefault="009834B8" w:rsidP="00EC5F71">
            <w:pPr>
              <w:ind w:left="-72" w:right="-72"/>
              <w:jc w:val="center"/>
              <w:rPr>
                <w:lang w:eastAsia="zh-CN"/>
              </w:rPr>
            </w:pPr>
            <w:r w:rsidRPr="00337C20">
              <w:rPr>
                <w:lang w:eastAsia="zh-CN"/>
              </w:rPr>
              <w:t>2</w:t>
            </w:r>
          </w:p>
        </w:tc>
        <w:tc>
          <w:tcPr>
            <w:tcW w:w="2302" w:type="dxa"/>
            <w:tcBorders>
              <w:top w:val="nil"/>
              <w:left w:val="nil"/>
              <w:bottom w:val="single" w:sz="4" w:space="0" w:color="auto"/>
              <w:right w:val="single" w:sz="4" w:space="0" w:color="auto"/>
            </w:tcBorders>
            <w:shd w:val="clear" w:color="auto" w:fill="auto"/>
            <w:noWrap/>
            <w:vAlign w:val="center"/>
            <w:hideMark/>
          </w:tcPr>
          <w:p w14:paraId="69D20CC4" w14:textId="77777777" w:rsidR="009834B8" w:rsidRPr="00337C20" w:rsidRDefault="009834B8" w:rsidP="00EC5F71">
            <w:pPr>
              <w:ind w:left="-72" w:right="-72"/>
              <w:rPr>
                <w:lang w:eastAsia="zh-CN"/>
              </w:rPr>
            </w:pPr>
            <w:r w:rsidRPr="00337C20">
              <w:rPr>
                <w:lang w:eastAsia="zh-CN"/>
              </w:rPr>
              <w:t>Hà Giang</w:t>
            </w:r>
          </w:p>
        </w:tc>
        <w:tc>
          <w:tcPr>
            <w:tcW w:w="700" w:type="dxa"/>
            <w:tcBorders>
              <w:top w:val="nil"/>
              <w:left w:val="nil"/>
              <w:bottom w:val="single" w:sz="4" w:space="0" w:color="auto"/>
              <w:right w:val="single" w:sz="4" w:space="0" w:color="auto"/>
            </w:tcBorders>
            <w:shd w:val="clear" w:color="auto" w:fill="auto"/>
            <w:noWrap/>
            <w:vAlign w:val="center"/>
            <w:hideMark/>
          </w:tcPr>
          <w:p w14:paraId="3A40A4B4" w14:textId="77777777" w:rsidR="009834B8" w:rsidRPr="00337C20" w:rsidRDefault="009834B8" w:rsidP="00EC5F71">
            <w:pPr>
              <w:ind w:left="-72" w:right="-72"/>
              <w:jc w:val="center"/>
              <w:rPr>
                <w:lang w:eastAsia="zh-CN"/>
              </w:rPr>
            </w:pPr>
            <w:r w:rsidRPr="00337C20">
              <w:rPr>
                <w:lang w:eastAsia="zh-CN"/>
              </w:rPr>
              <w:t>02</w:t>
            </w:r>
          </w:p>
        </w:tc>
        <w:tc>
          <w:tcPr>
            <w:tcW w:w="1120" w:type="dxa"/>
            <w:tcBorders>
              <w:top w:val="nil"/>
              <w:left w:val="nil"/>
              <w:bottom w:val="single" w:sz="4" w:space="0" w:color="auto"/>
              <w:right w:val="single" w:sz="4" w:space="0" w:color="auto"/>
            </w:tcBorders>
            <w:shd w:val="clear" w:color="000000" w:fill="FFFF99"/>
            <w:noWrap/>
            <w:vAlign w:val="bottom"/>
            <w:hideMark/>
          </w:tcPr>
          <w:p w14:paraId="5CFB5DA3" w14:textId="77777777" w:rsidR="009834B8" w:rsidRPr="00337C20" w:rsidRDefault="009834B8" w:rsidP="00EC5F71">
            <w:pPr>
              <w:ind w:left="-72" w:right="-72"/>
              <w:jc w:val="center"/>
              <w:rPr>
                <w:b/>
                <w:bCs/>
                <w:lang w:eastAsia="zh-CN"/>
              </w:rPr>
            </w:pPr>
            <w:r w:rsidRPr="00337C20">
              <w:rPr>
                <w:b/>
                <w:bCs/>
                <w:lang w:eastAsia="zh-CN"/>
              </w:rPr>
              <w:t> </w:t>
            </w:r>
          </w:p>
        </w:tc>
        <w:tc>
          <w:tcPr>
            <w:tcW w:w="1120" w:type="dxa"/>
            <w:tcBorders>
              <w:top w:val="nil"/>
              <w:left w:val="nil"/>
              <w:bottom w:val="single" w:sz="4" w:space="0" w:color="auto"/>
              <w:right w:val="single" w:sz="4" w:space="0" w:color="auto"/>
            </w:tcBorders>
            <w:shd w:val="clear" w:color="000000" w:fill="FFFF99"/>
            <w:noWrap/>
            <w:vAlign w:val="bottom"/>
            <w:hideMark/>
          </w:tcPr>
          <w:p w14:paraId="324424A9" w14:textId="77777777" w:rsidR="009834B8" w:rsidRPr="00337C20" w:rsidRDefault="009834B8" w:rsidP="00EC5F71">
            <w:pPr>
              <w:ind w:left="-72" w:right="-72"/>
              <w:jc w:val="center"/>
              <w:rPr>
                <w:b/>
                <w:bCs/>
                <w:lang w:eastAsia="zh-CN"/>
              </w:rPr>
            </w:pPr>
            <w:r w:rsidRPr="00337C20">
              <w:rPr>
                <w:b/>
                <w:bCs/>
                <w:lang w:eastAsia="zh-CN"/>
              </w:rPr>
              <w:t> </w:t>
            </w:r>
          </w:p>
        </w:tc>
        <w:tc>
          <w:tcPr>
            <w:tcW w:w="1120" w:type="dxa"/>
            <w:tcBorders>
              <w:top w:val="nil"/>
              <w:left w:val="nil"/>
              <w:bottom w:val="single" w:sz="4" w:space="0" w:color="auto"/>
              <w:right w:val="single" w:sz="4" w:space="0" w:color="auto"/>
            </w:tcBorders>
            <w:shd w:val="clear" w:color="000000" w:fill="FFFF99"/>
            <w:noWrap/>
            <w:vAlign w:val="bottom"/>
            <w:hideMark/>
          </w:tcPr>
          <w:p w14:paraId="7B3F3731" w14:textId="77777777" w:rsidR="009834B8" w:rsidRPr="00337C20" w:rsidRDefault="009834B8" w:rsidP="00EC5F71">
            <w:pPr>
              <w:ind w:left="-72" w:right="-72"/>
              <w:jc w:val="center"/>
              <w:rPr>
                <w:b/>
                <w:bCs/>
                <w:lang w:eastAsia="zh-CN"/>
              </w:rPr>
            </w:pPr>
            <w:r w:rsidRPr="00337C20">
              <w:rPr>
                <w:b/>
                <w:bCs/>
                <w:lang w:eastAsia="zh-CN"/>
              </w:rPr>
              <w:t> </w:t>
            </w:r>
          </w:p>
        </w:tc>
        <w:tc>
          <w:tcPr>
            <w:tcW w:w="1120" w:type="dxa"/>
            <w:tcBorders>
              <w:top w:val="nil"/>
              <w:left w:val="nil"/>
              <w:bottom w:val="single" w:sz="4" w:space="0" w:color="auto"/>
              <w:right w:val="single" w:sz="4" w:space="0" w:color="auto"/>
            </w:tcBorders>
            <w:shd w:val="clear" w:color="000000" w:fill="FFFF99"/>
            <w:noWrap/>
            <w:vAlign w:val="bottom"/>
            <w:hideMark/>
          </w:tcPr>
          <w:p w14:paraId="43353DCC" w14:textId="77777777" w:rsidR="009834B8" w:rsidRPr="00337C20" w:rsidRDefault="009834B8" w:rsidP="00EC5F71">
            <w:pPr>
              <w:ind w:left="-72" w:right="-72"/>
              <w:jc w:val="center"/>
              <w:rPr>
                <w:b/>
                <w:bCs/>
                <w:lang w:eastAsia="zh-CN"/>
              </w:rPr>
            </w:pPr>
            <w:r w:rsidRPr="00337C20">
              <w:rPr>
                <w:b/>
                <w:bCs/>
                <w:lang w:eastAsia="zh-CN"/>
              </w:rPr>
              <w:t> </w:t>
            </w:r>
          </w:p>
        </w:tc>
        <w:tc>
          <w:tcPr>
            <w:tcW w:w="1120" w:type="dxa"/>
            <w:tcBorders>
              <w:top w:val="nil"/>
              <w:left w:val="nil"/>
              <w:bottom w:val="single" w:sz="4" w:space="0" w:color="auto"/>
              <w:right w:val="single" w:sz="4" w:space="0" w:color="auto"/>
            </w:tcBorders>
            <w:shd w:val="clear" w:color="000000" w:fill="FFFF99"/>
            <w:noWrap/>
            <w:vAlign w:val="bottom"/>
            <w:hideMark/>
          </w:tcPr>
          <w:p w14:paraId="6C90A3A2" w14:textId="77777777" w:rsidR="009834B8" w:rsidRPr="00337C20" w:rsidRDefault="009834B8" w:rsidP="00EC5F71">
            <w:pPr>
              <w:ind w:left="-72" w:right="-72"/>
              <w:jc w:val="center"/>
              <w:rPr>
                <w:b/>
                <w:bCs/>
                <w:lang w:eastAsia="zh-CN"/>
              </w:rPr>
            </w:pPr>
            <w:r w:rsidRPr="00337C20">
              <w:rPr>
                <w:b/>
                <w:bCs/>
                <w:lang w:eastAsia="zh-CN"/>
              </w:rPr>
              <w:t> </w:t>
            </w:r>
          </w:p>
        </w:tc>
        <w:tc>
          <w:tcPr>
            <w:tcW w:w="1120" w:type="dxa"/>
            <w:tcBorders>
              <w:top w:val="nil"/>
              <w:left w:val="nil"/>
              <w:bottom w:val="single" w:sz="4" w:space="0" w:color="auto"/>
              <w:right w:val="single" w:sz="4" w:space="0" w:color="auto"/>
            </w:tcBorders>
            <w:shd w:val="clear" w:color="000000" w:fill="FFFF99"/>
            <w:noWrap/>
            <w:vAlign w:val="bottom"/>
            <w:hideMark/>
          </w:tcPr>
          <w:p w14:paraId="03E2669B" w14:textId="77777777" w:rsidR="009834B8" w:rsidRPr="00337C20" w:rsidRDefault="009834B8" w:rsidP="00EC5F71">
            <w:pPr>
              <w:ind w:left="-72" w:right="-72"/>
              <w:jc w:val="center"/>
              <w:rPr>
                <w:b/>
                <w:bCs/>
                <w:lang w:eastAsia="zh-CN"/>
              </w:rPr>
            </w:pPr>
            <w:r w:rsidRPr="00337C20">
              <w:rPr>
                <w:b/>
                <w:bCs/>
                <w:lang w:eastAsia="zh-CN"/>
              </w:rPr>
              <w:t> </w:t>
            </w:r>
          </w:p>
        </w:tc>
        <w:tc>
          <w:tcPr>
            <w:tcW w:w="1120" w:type="dxa"/>
            <w:tcBorders>
              <w:top w:val="nil"/>
              <w:left w:val="nil"/>
              <w:bottom w:val="single" w:sz="4" w:space="0" w:color="auto"/>
              <w:right w:val="single" w:sz="4" w:space="0" w:color="auto"/>
            </w:tcBorders>
            <w:shd w:val="clear" w:color="000000" w:fill="FFFF99"/>
            <w:noWrap/>
            <w:vAlign w:val="bottom"/>
            <w:hideMark/>
          </w:tcPr>
          <w:p w14:paraId="1F86F964" w14:textId="77777777" w:rsidR="009834B8" w:rsidRPr="00337C20" w:rsidRDefault="009834B8" w:rsidP="00EC5F71">
            <w:pPr>
              <w:ind w:left="-72" w:right="-72"/>
              <w:jc w:val="center"/>
              <w:rPr>
                <w:b/>
                <w:bCs/>
                <w:lang w:eastAsia="zh-CN"/>
              </w:rPr>
            </w:pPr>
            <w:r w:rsidRPr="00337C20">
              <w:rPr>
                <w:b/>
                <w:bCs/>
                <w:lang w:eastAsia="zh-CN"/>
              </w:rPr>
              <w:t> </w:t>
            </w:r>
          </w:p>
        </w:tc>
        <w:tc>
          <w:tcPr>
            <w:tcW w:w="1120" w:type="dxa"/>
            <w:tcBorders>
              <w:top w:val="nil"/>
              <w:left w:val="nil"/>
              <w:bottom w:val="single" w:sz="4" w:space="0" w:color="auto"/>
              <w:right w:val="single" w:sz="4" w:space="0" w:color="auto"/>
            </w:tcBorders>
            <w:shd w:val="clear" w:color="000000" w:fill="FFFF99"/>
            <w:noWrap/>
            <w:vAlign w:val="bottom"/>
            <w:hideMark/>
          </w:tcPr>
          <w:p w14:paraId="181A23D5" w14:textId="77777777" w:rsidR="009834B8" w:rsidRPr="00337C20" w:rsidRDefault="009834B8" w:rsidP="00EC5F71">
            <w:pPr>
              <w:ind w:left="-72" w:right="-72"/>
              <w:jc w:val="center"/>
              <w:rPr>
                <w:b/>
                <w:bCs/>
                <w:lang w:eastAsia="zh-CN"/>
              </w:rPr>
            </w:pPr>
            <w:r w:rsidRPr="00337C20">
              <w:rPr>
                <w:b/>
                <w:bCs/>
                <w:lang w:eastAsia="zh-CN"/>
              </w:rPr>
              <w:t> </w:t>
            </w:r>
          </w:p>
        </w:tc>
        <w:tc>
          <w:tcPr>
            <w:tcW w:w="1716" w:type="dxa"/>
            <w:tcBorders>
              <w:top w:val="nil"/>
              <w:left w:val="nil"/>
              <w:bottom w:val="single" w:sz="4" w:space="0" w:color="auto"/>
              <w:right w:val="single" w:sz="4" w:space="0" w:color="auto"/>
            </w:tcBorders>
            <w:shd w:val="clear" w:color="000000" w:fill="FFFF99"/>
            <w:noWrap/>
            <w:vAlign w:val="bottom"/>
            <w:hideMark/>
          </w:tcPr>
          <w:p w14:paraId="3DDD6631" w14:textId="77777777" w:rsidR="009834B8" w:rsidRPr="00337C20" w:rsidRDefault="009834B8" w:rsidP="00EC5F71">
            <w:pPr>
              <w:ind w:left="-72" w:right="-72"/>
              <w:jc w:val="center"/>
              <w:rPr>
                <w:b/>
                <w:bCs/>
                <w:lang w:eastAsia="zh-CN"/>
              </w:rPr>
            </w:pPr>
            <w:r w:rsidRPr="00337C20">
              <w:rPr>
                <w:b/>
                <w:bCs/>
                <w:lang w:eastAsia="zh-CN"/>
              </w:rPr>
              <w:t> </w:t>
            </w:r>
          </w:p>
        </w:tc>
      </w:tr>
      <w:tr w:rsidR="009834B8" w:rsidRPr="00337C20" w14:paraId="080B7CDC" w14:textId="77777777" w:rsidTr="00EC5F71">
        <w:trPr>
          <w:trHeight w:val="314"/>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0E5AD0FE" w14:textId="77777777" w:rsidR="009834B8" w:rsidRPr="00337C20" w:rsidRDefault="009834B8" w:rsidP="00EC5F71">
            <w:pPr>
              <w:ind w:left="-72" w:right="-72"/>
              <w:jc w:val="center"/>
              <w:rPr>
                <w:lang w:eastAsia="zh-CN"/>
              </w:rPr>
            </w:pPr>
            <w:r w:rsidRPr="00337C20">
              <w:rPr>
                <w:lang w:eastAsia="zh-CN"/>
              </w:rPr>
              <w:t>...</w:t>
            </w:r>
          </w:p>
        </w:tc>
        <w:tc>
          <w:tcPr>
            <w:tcW w:w="2302" w:type="dxa"/>
            <w:tcBorders>
              <w:top w:val="nil"/>
              <w:left w:val="nil"/>
              <w:bottom w:val="single" w:sz="4" w:space="0" w:color="auto"/>
              <w:right w:val="single" w:sz="4" w:space="0" w:color="auto"/>
            </w:tcBorders>
            <w:shd w:val="clear" w:color="auto" w:fill="auto"/>
            <w:noWrap/>
            <w:vAlign w:val="center"/>
            <w:hideMark/>
          </w:tcPr>
          <w:p w14:paraId="4D104D28" w14:textId="77777777" w:rsidR="009834B8" w:rsidRPr="00337C20" w:rsidRDefault="009834B8" w:rsidP="00EC5F71">
            <w:pPr>
              <w:ind w:left="-72" w:right="-72"/>
              <w:rPr>
                <w:lang w:eastAsia="zh-CN"/>
              </w:rPr>
            </w:pPr>
            <w:r w:rsidRPr="00337C20">
              <w:rPr>
                <w:lang w:eastAsia="zh-CN"/>
              </w:rPr>
              <w:t>...</w:t>
            </w:r>
          </w:p>
        </w:tc>
        <w:tc>
          <w:tcPr>
            <w:tcW w:w="700" w:type="dxa"/>
            <w:tcBorders>
              <w:top w:val="nil"/>
              <w:left w:val="nil"/>
              <w:bottom w:val="single" w:sz="4" w:space="0" w:color="auto"/>
              <w:right w:val="single" w:sz="4" w:space="0" w:color="auto"/>
            </w:tcBorders>
            <w:shd w:val="clear" w:color="auto" w:fill="auto"/>
            <w:noWrap/>
            <w:vAlign w:val="center"/>
            <w:hideMark/>
          </w:tcPr>
          <w:p w14:paraId="056CC9CE" w14:textId="77777777" w:rsidR="009834B8" w:rsidRPr="00337C20" w:rsidRDefault="009834B8" w:rsidP="00EC5F71">
            <w:pPr>
              <w:ind w:left="-72" w:right="-72"/>
              <w:jc w:val="center"/>
              <w:rPr>
                <w:lang w:eastAsia="zh-CN"/>
              </w:rPr>
            </w:pPr>
            <w:r w:rsidRPr="00337C20">
              <w:rPr>
                <w:lang w:eastAsia="zh-CN"/>
              </w:rPr>
              <w:t>...</w:t>
            </w:r>
          </w:p>
        </w:tc>
        <w:tc>
          <w:tcPr>
            <w:tcW w:w="1120" w:type="dxa"/>
            <w:tcBorders>
              <w:top w:val="nil"/>
              <w:left w:val="nil"/>
              <w:bottom w:val="single" w:sz="4" w:space="0" w:color="auto"/>
              <w:right w:val="single" w:sz="4" w:space="0" w:color="auto"/>
            </w:tcBorders>
            <w:shd w:val="clear" w:color="000000" w:fill="FFFF99"/>
            <w:noWrap/>
            <w:vAlign w:val="bottom"/>
            <w:hideMark/>
          </w:tcPr>
          <w:p w14:paraId="3986A83F" w14:textId="77777777" w:rsidR="009834B8" w:rsidRPr="00337C20" w:rsidRDefault="009834B8" w:rsidP="00EC5F71">
            <w:pPr>
              <w:ind w:left="-72" w:right="-72"/>
              <w:jc w:val="center"/>
              <w:rPr>
                <w:lang w:eastAsia="zh-CN"/>
              </w:rPr>
            </w:pPr>
            <w:r w:rsidRPr="00337C20">
              <w:rPr>
                <w:lang w:eastAsia="zh-CN"/>
              </w:rPr>
              <w:t> </w:t>
            </w:r>
          </w:p>
        </w:tc>
        <w:tc>
          <w:tcPr>
            <w:tcW w:w="1120" w:type="dxa"/>
            <w:tcBorders>
              <w:top w:val="nil"/>
              <w:left w:val="nil"/>
              <w:bottom w:val="single" w:sz="4" w:space="0" w:color="auto"/>
              <w:right w:val="single" w:sz="4" w:space="0" w:color="auto"/>
            </w:tcBorders>
            <w:shd w:val="clear" w:color="000000" w:fill="FFFF99"/>
            <w:noWrap/>
            <w:vAlign w:val="bottom"/>
            <w:hideMark/>
          </w:tcPr>
          <w:p w14:paraId="7DF14C81" w14:textId="77777777" w:rsidR="009834B8" w:rsidRPr="00337C20" w:rsidRDefault="009834B8" w:rsidP="00EC5F71">
            <w:pPr>
              <w:ind w:left="-72" w:right="-72"/>
              <w:jc w:val="center"/>
              <w:rPr>
                <w:lang w:eastAsia="zh-CN"/>
              </w:rPr>
            </w:pPr>
            <w:r w:rsidRPr="00337C20">
              <w:rPr>
                <w:lang w:eastAsia="zh-CN"/>
              </w:rPr>
              <w:t> </w:t>
            </w:r>
          </w:p>
        </w:tc>
        <w:tc>
          <w:tcPr>
            <w:tcW w:w="1120" w:type="dxa"/>
            <w:tcBorders>
              <w:top w:val="nil"/>
              <w:left w:val="nil"/>
              <w:bottom w:val="single" w:sz="4" w:space="0" w:color="auto"/>
              <w:right w:val="single" w:sz="4" w:space="0" w:color="auto"/>
            </w:tcBorders>
            <w:shd w:val="clear" w:color="000000" w:fill="FFFF99"/>
            <w:noWrap/>
            <w:vAlign w:val="bottom"/>
            <w:hideMark/>
          </w:tcPr>
          <w:p w14:paraId="2D10E5FA" w14:textId="77777777" w:rsidR="009834B8" w:rsidRPr="00337C20" w:rsidRDefault="009834B8" w:rsidP="00EC5F71">
            <w:pPr>
              <w:ind w:left="-72" w:right="-72"/>
              <w:jc w:val="center"/>
              <w:rPr>
                <w:lang w:eastAsia="zh-CN"/>
              </w:rPr>
            </w:pPr>
            <w:r w:rsidRPr="00337C20">
              <w:rPr>
                <w:lang w:eastAsia="zh-CN"/>
              </w:rPr>
              <w:t> </w:t>
            </w:r>
          </w:p>
        </w:tc>
        <w:tc>
          <w:tcPr>
            <w:tcW w:w="1120" w:type="dxa"/>
            <w:tcBorders>
              <w:top w:val="nil"/>
              <w:left w:val="nil"/>
              <w:bottom w:val="single" w:sz="4" w:space="0" w:color="auto"/>
              <w:right w:val="single" w:sz="4" w:space="0" w:color="auto"/>
            </w:tcBorders>
            <w:shd w:val="clear" w:color="000000" w:fill="FFFF99"/>
            <w:noWrap/>
            <w:vAlign w:val="bottom"/>
            <w:hideMark/>
          </w:tcPr>
          <w:p w14:paraId="7C537E0F" w14:textId="77777777" w:rsidR="009834B8" w:rsidRPr="00337C20" w:rsidRDefault="009834B8" w:rsidP="00EC5F71">
            <w:pPr>
              <w:ind w:left="-72" w:right="-72"/>
              <w:rPr>
                <w:lang w:eastAsia="zh-CN"/>
              </w:rPr>
            </w:pPr>
            <w:r w:rsidRPr="00337C20">
              <w:rPr>
                <w:lang w:eastAsia="zh-CN"/>
              </w:rPr>
              <w:t> </w:t>
            </w:r>
          </w:p>
        </w:tc>
        <w:tc>
          <w:tcPr>
            <w:tcW w:w="1120" w:type="dxa"/>
            <w:tcBorders>
              <w:top w:val="nil"/>
              <w:left w:val="nil"/>
              <w:bottom w:val="single" w:sz="4" w:space="0" w:color="auto"/>
              <w:right w:val="single" w:sz="4" w:space="0" w:color="auto"/>
            </w:tcBorders>
            <w:shd w:val="clear" w:color="000000" w:fill="FFFF99"/>
            <w:noWrap/>
            <w:vAlign w:val="bottom"/>
            <w:hideMark/>
          </w:tcPr>
          <w:p w14:paraId="2A180847" w14:textId="77777777" w:rsidR="009834B8" w:rsidRPr="00337C20" w:rsidRDefault="009834B8" w:rsidP="00EC5F71">
            <w:pPr>
              <w:ind w:left="-72" w:right="-72"/>
              <w:rPr>
                <w:lang w:eastAsia="zh-CN"/>
              </w:rPr>
            </w:pPr>
            <w:r w:rsidRPr="00337C20">
              <w:rPr>
                <w:lang w:eastAsia="zh-CN"/>
              </w:rPr>
              <w:t> </w:t>
            </w:r>
          </w:p>
        </w:tc>
        <w:tc>
          <w:tcPr>
            <w:tcW w:w="1120" w:type="dxa"/>
            <w:tcBorders>
              <w:top w:val="nil"/>
              <w:left w:val="nil"/>
              <w:bottom w:val="single" w:sz="4" w:space="0" w:color="auto"/>
              <w:right w:val="single" w:sz="4" w:space="0" w:color="auto"/>
            </w:tcBorders>
            <w:shd w:val="clear" w:color="000000" w:fill="FFFF99"/>
            <w:noWrap/>
            <w:vAlign w:val="bottom"/>
            <w:hideMark/>
          </w:tcPr>
          <w:p w14:paraId="770244F6" w14:textId="77777777" w:rsidR="009834B8" w:rsidRPr="00337C20" w:rsidRDefault="009834B8" w:rsidP="00EC5F71">
            <w:pPr>
              <w:ind w:left="-72" w:right="-72"/>
              <w:rPr>
                <w:lang w:eastAsia="zh-CN"/>
              </w:rPr>
            </w:pPr>
            <w:r w:rsidRPr="00337C20">
              <w:rPr>
                <w:lang w:eastAsia="zh-CN"/>
              </w:rPr>
              <w:t> </w:t>
            </w:r>
          </w:p>
        </w:tc>
        <w:tc>
          <w:tcPr>
            <w:tcW w:w="1120" w:type="dxa"/>
            <w:tcBorders>
              <w:top w:val="nil"/>
              <w:left w:val="nil"/>
              <w:bottom w:val="single" w:sz="4" w:space="0" w:color="auto"/>
              <w:right w:val="single" w:sz="4" w:space="0" w:color="auto"/>
            </w:tcBorders>
            <w:shd w:val="clear" w:color="000000" w:fill="FFFF99"/>
            <w:noWrap/>
            <w:vAlign w:val="bottom"/>
            <w:hideMark/>
          </w:tcPr>
          <w:p w14:paraId="2D1C81E9" w14:textId="77777777" w:rsidR="009834B8" w:rsidRPr="00337C20" w:rsidRDefault="009834B8" w:rsidP="00EC5F71">
            <w:pPr>
              <w:ind w:left="-72" w:right="-72"/>
              <w:rPr>
                <w:lang w:eastAsia="zh-CN"/>
              </w:rPr>
            </w:pPr>
            <w:r w:rsidRPr="00337C20">
              <w:rPr>
                <w:lang w:eastAsia="zh-CN"/>
              </w:rPr>
              <w:t> </w:t>
            </w:r>
          </w:p>
        </w:tc>
        <w:tc>
          <w:tcPr>
            <w:tcW w:w="1120" w:type="dxa"/>
            <w:tcBorders>
              <w:top w:val="nil"/>
              <w:left w:val="nil"/>
              <w:bottom w:val="single" w:sz="4" w:space="0" w:color="auto"/>
              <w:right w:val="single" w:sz="4" w:space="0" w:color="auto"/>
            </w:tcBorders>
            <w:shd w:val="clear" w:color="000000" w:fill="FFFF99"/>
            <w:noWrap/>
            <w:vAlign w:val="bottom"/>
            <w:hideMark/>
          </w:tcPr>
          <w:p w14:paraId="39B09AE4" w14:textId="77777777" w:rsidR="009834B8" w:rsidRPr="00337C20" w:rsidRDefault="009834B8" w:rsidP="00EC5F71">
            <w:pPr>
              <w:ind w:left="-72" w:right="-72"/>
              <w:rPr>
                <w:lang w:eastAsia="zh-CN"/>
              </w:rPr>
            </w:pPr>
            <w:r w:rsidRPr="00337C20">
              <w:rPr>
                <w:lang w:eastAsia="zh-CN"/>
              </w:rPr>
              <w:t> </w:t>
            </w:r>
          </w:p>
        </w:tc>
        <w:tc>
          <w:tcPr>
            <w:tcW w:w="1716" w:type="dxa"/>
            <w:tcBorders>
              <w:top w:val="nil"/>
              <w:left w:val="nil"/>
              <w:bottom w:val="single" w:sz="4" w:space="0" w:color="auto"/>
              <w:right w:val="single" w:sz="4" w:space="0" w:color="auto"/>
            </w:tcBorders>
            <w:shd w:val="clear" w:color="000000" w:fill="FFFF99"/>
            <w:noWrap/>
            <w:vAlign w:val="bottom"/>
            <w:hideMark/>
          </w:tcPr>
          <w:p w14:paraId="4732EF19" w14:textId="77777777" w:rsidR="009834B8" w:rsidRPr="00337C20" w:rsidRDefault="009834B8" w:rsidP="00EC5F71">
            <w:pPr>
              <w:ind w:left="-72" w:right="-72"/>
              <w:rPr>
                <w:lang w:eastAsia="zh-CN"/>
              </w:rPr>
            </w:pPr>
            <w:r w:rsidRPr="00337C20">
              <w:rPr>
                <w:lang w:eastAsia="zh-CN"/>
              </w:rPr>
              <w:t> </w:t>
            </w:r>
          </w:p>
        </w:tc>
      </w:tr>
      <w:tr w:rsidR="009834B8" w:rsidRPr="00337C20" w14:paraId="150422C7" w14:textId="77777777" w:rsidTr="00EC5F71">
        <w:trPr>
          <w:trHeight w:val="375"/>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3BC1B12E" w14:textId="77777777" w:rsidR="009834B8" w:rsidRPr="00337C20" w:rsidRDefault="009834B8" w:rsidP="00EC5F71">
            <w:pPr>
              <w:ind w:left="-72" w:right="-72"/>
              <w:jc w:val="center"/>
              <w:rPr>
                <w:lang w:eastAsia="zh-CN"/>
              </w:rPr>
            </w:pPr>
            <w:r w:rsidRPr="00337C20">
              <w:rPr>
                <w:lang w:eastAsia="zh-CN"/>
              </w:rPr>
              <w:t>63</w:t>
            </w:r>
          </w:p>
        </w:tc>
        <w:tc>
          <w:tcPr>
            <w:tcW w:w="2302" w:type="dxa"/>
            <w:tcBorders>
              <w:top w:val="nil"/>
              <w:left w:val="nil"/>
              <w:bottom w:val="single" w:sz="4" w:space="0" w:color="auto"/>
              <w:right w:val="single" w:sz="4" w:space="0" w:color="auto"/>
            </w:tcBorders>
            <w:shd w:val="clear" w:color="auto" w:fill="auto"/>
            <w:noWrap/>
            <w:vAlign w:val="center"/>
            <w:hideMark/>
          </w:tcPr>
          <w:p w14:paraId="10B70077" w14:textId="77777777" w:rsidR="009834B8" w:rsidRPr="00337C20" w:rsidRDefault="009834B8" w:rsidP="00EC5F71">
            <w:pPr>
              <w:ind w:left="-72" w:right="-72"/>
              <w:rPr>
                <w:lang w:eastAsia="zh-CN"/>
              </w:rPr>
            </w:pPr>
            <w:r w:rsidRPr="00337C20">
              <w:rPr>
                <w:lang w:eastAsia="zh-CN"/>
              </w:rPr>
              <w:t>Cà Mau</w:t>
            </w:r>
          </w:p>
        </w:tc>
        <w:tc>
          <w:tcPr>
            <w:tcW w:w="700" w:type="dxa"/>
            <w:tcBorders>
              <w:top w:val="nil"/>
              <w:left w:val="nil"/>
              <w:bottom w:val="single" w:sz="4" w:space="0" w:color="auto"/>
              <w:right w:val="single" w:sz="4" w:space="0" w:color="auto"/>
            </w:tcBorders>
            <w:shd w:val="clear" w:color="auto" w:fill="auto"/>
            <w:noWrap/>
            <w:vAlign w:val="center"/>
            <w:hideMark/>
          </w:tcPr>
          <w:p w14:paraId="57998509" w14:textId="77777777" w:rsidR="009834B8" w:rsidRPr="00337C20" w:rsidRDefault="009834B8" w:rsidP="00EC5F71">
            <w:pPr>
              <w:ind w:left="-72" w:right="-72"/>
              <w:jc w:val="center"/>
              <w:rPr>
                <w:lang w:eastAsia="zh-CN"/>
              </w:rPr>
            </w:pPr>
            <w:r w:rsidRPr="00337C20">
              <w:rPr>
                <w:lang w:eastAsia="zh-CN"/>
              </w:rPr>
              <w:t>96</w:t>
            </w:r>
          </w:p>
        </w:tc>
        <w:tc>
          <w:tcPr>
            <w:tcW w:w="1120" w:type="dxa"/>
            <w:tcBorders>
              <w:top w:val="nil"/>
              <w:left w:val="nil"/>
              <w:bottom w:val="single" w:sz="4" w:space="0" w:color="auto"/>
              <w:right w:val="single" w:sz="4" w:space="0" w:color="auto"/>
            </w:tcBorders>
            <w:shd w:val="clear" w:color="000000" w:fill="FFFF99"/>
            <w:noWrap/>
            <w:vAlign w:val="bottom"/>
            <w:hideMark/>
          </w:tcPr>
          <w:p w14:paraId="37917FC3" w14:textId="77777777" w:rsidR="009834B8" w:rsidRPr="00337C20" w:rsidRDefault="009834B8" w:rsidP="00EC5F71">
            <w:pPr>
              <w:ind w:left="-72" w:right="-72"/>
              <w:jc w:val="center"/>
              <w:rPr>
                <w:lang w:eastAsia="zh-CN"/>
              </w:rPr>
            </w:pPr>
            <w:r w:rsidRPr="00337C20">
              <w:rPr>
                <w:lang w:eastAsia="zh-CN"/>
              </w:rPr>
              <w:t> </w:t>
            </w:r>
          </w:p>
        </w:tc>
        <w:tc>
          <w:tcPr>
            <w:tcW w:w="1120" w:type="dxa"/>
            <w:tcBorders>
              <w:top w:val="nil"/>
              <w:left w:val="nil"/>
              <w:bottom w:val="single" w:sz="4" w:space="0" w:color="auto"/>
              <w:right w:val="single" w:sz="4" w:space="0" w:color="auto"/>
            </w:tcBorders>
            <w:shd w:val="clear" w:color="000000" w:fill="FFFF99"/>
            <w:noWrap/>
            <w:vAlign w:val="bottom"/>
            <w:hideMark/>
          </w:tcPr>
          <w:p w14:paraId="63DF3F58" w14:textId="77777777" w:rsidR="009834B8" w:rsidRPr="00337C20" w:rsidRDefault="009834B8" w:rsidP="00EC5F71">
            <w:pPr>
              <w:ind w:left="-72" w:right="-72"/>
              <w:jc w:val="center"/>
              <w:rPr>
                <w:lang w:eastAsia="zh-CN"/>
              </w:rPr>
            </w:pPr>
            <w:r w:rsidRPr="00337C20">
              <w:rPr>
                <w:lang w:eastAsia="zh-CN"/>
              </w:rPr>
              <w:t> </w:t>
            </w:r>
          </w:p>
        </w:tc>
        <w:tc>
          <w:tcPr>
            <w:tcW w:w="1120" w:type="dxa"/>
            <w:tcBorders>
              <w:top w:val="nil"/>
              <w:left w:val="nil"/>
              <w:bottom w:val="single" w:sz="4" w:space="0" w:color="auto"/>
              <w:right w:val="single" w:sz="4" w:space="0" w:color="auto"/>
            </w:tcBorders>
            <w:shd w:val="clear" w:color="000000" w:fill="FFFF99"/>
            <w:noWrap/>
            <w:vAlign w:val="bottom"/>
            <w:hideMark/>
          </w:tcPr>
          <w:p w14:paraId="068DF534" w14:textId="77777777" w:rsidR="009834B8" w:rsidRPr="00337C20" w:rsidRDefault="009834B8" w:rsidP="00EC5F71">
            <w:pPr>
              <w:ind w:left="-72" w:right="-72"/>
              <w:rPr>
                <w:lang w:eastAsia="zh-CN"/>
              </w:rPr>
            </w:pPr>
            <w:r w:rsidRPr="00337C20">
              <w:rPr>
                <w:lang w:eastAsia="zh-CN"/>
              </w:rPr>
              <w:t> </w:t>
            </w:r>
          </w:p>
        </w:tc>
        <w:tc>
          <w:tcPr>
            <w:tcW w:w="1120" w:type="dxa"/>
            <w:tcBorders>
              <w:top w:val="nil"/>
              <w:left w:val="nil"/>
              <w:bottom w:val="single" w:sz="4" w:space="0" w:color="auto"/>
              <w:right w:val="single" w:sz="4" w:space="0" w:color="auto"/>
            </w:tcBorders>
            <w:shd w:val="clear" w:color="000000" w:fill="FFFF99"/>
            <w:noWrap/>
            <w:vAlign w:val="bottom"/>
            <w:hideMark/>
          </w:tcPr>
          <w:p w14:paraId="0F048464" w14:textId="77777777" w:rsidR="009834B8" w:rsidRPr="00337C20" w:rsidRDefault="009834B8" w:rsidP="00EC5F71">
            <w:pPr>
              <w:ind w:left="-72" w:right="-72"/>
              <w:rPr>
                <w:lang w:eastAsia="zh-CN"/>
              </w:rPr>
            </w:pPr>
            <w:r w:rsidRPr="00337C20">
              <w:rPr>
                <w:lang w:eastAsia="zh-CN"/>
              </w:rPr>
              <w:t> </w:t>
            </w:r>
          </w:p>
        </w:tc>
        <w:tc>
          <w:tcPr>
            <w:tcW w:w="1120" w:type="dxa"/>
            <w:tcBorders>
              <w:top w:val="nil"/>
              <w:left w:val="nil"/>
              <w:bottom w:val="single" w:sz="4" w:space="0" w:color="auto"/>
              <w:right w:val="single" w:sz="4" w:space="0" w:color="auto"/>
            </w:tcBorders>
            <w:shd w:val="clear" w:color="000000" w:fill="FFFF99"/>
            <w:noWrap/>
            <w:vAlign w:val="bottom"/>
            <w:hideMark/>
          </w:tcPr>
          <w:p w14:paraId="3B57A228" w14:textId="77777777" w:rsidR="009834B8" w:rsidRPr="00337C20" w:rsidRDefault="009834B8" w:rsidP="00EC5F71">
            <w:pPr>
              <w:ind w:left="-72" w:right="-72"/>
              <w:rPr>
                <w:lang w:eastAsia="zh-CN"/>
              </w:rPr>
            </w:pPr>
            <w:r w:rsidRPr="00337C20">
              <w:rPr>
                <w:lang w:eastAsia="zh-CN"/>
              </w:rPr>
              <w:t> </w:t>
            </w:r>
          </w:p>
        </w:tc>
        <w:tc>
          <w:tcPr>
            <w:tcW w:w="1120" w:type="dxa"/>
            <w:tcBorders>
              <w:top w:val="nil"/>
              <w:left w:val="nil"/>
              <w:bottom w:val="single" w:sz="4" w:space="0" w:color="auto"/>
              <w:right w:val="single" w:sz="4" w:space="0" w:color="auto"/>
            </w:tcBorders>
            <w:shd w:val="clear" w:color="000000" w:fill="FFFF99"/>
            <w:noWrap/>
            <w:vAlign w:val="bottom"/>
            <w:hideMark/>
          </w:tcPr>
          <w:p w14:paraId="2BF4AA5B" w14:textId="77777777" w:rsidR="009834B8" w:rsidRPr="00337C20" w:rsidRDefault="009834B8" w:rsidP="00EC5F71">
            <w:pPr>
              <w:ind w:left="-72" w:right="-72"/>
              <w:rPr>
                <w:lang w:eastAsia="zh-CN"/>
              </w:rPr>
            </w:pPr>
            <w:r w:rsidRPr="00337C20">
              <w:rPr>
                <w:lang w:eastAsia="zh-CN"/>
              </w:rPr>
              <w:t> </w:t>
            </w:r>
          </w:p>
        </w:tc>
        <w:tc>
          <w:tcPr>
            <w:tcW w:w="1120" w:type="dxa"/>
            <w:tcBorders>
              <w:top w:val="nil"/>
              <w:left w:val="nil"/>
              <w:bottom w:val="single" w:sz="4" w:space="0" w:color="auto"/>
              <w:right w:val="single" w:sz="4" w:space="0" w:color="auto"/>
            </w:tcBorders>
            <w:shd w:val="clear" w:color="000000" w:fill="FFFF99"/>
            <w:noWrap/>
            <w:vAlign w:val="bottom"/>
            <w:hideMark/>
          </w:tcPr>
          <w:p w14:paraId="64382605" w14:textId="77777777" w:rsidR="009834B8" w:rsidRPr="00337C20" w:rsidRDefault="009834B8" w:rsidP="00EC5F71">
            <w:pPr>
              <w:ind w:left="-72" w:right="-72"/>
              <w:rPr>
                <w:lang w:eastAsia="zh-CN"/>
              </w:rPr>
            </w:pPr>
            <w:r w:rsidRPr="00337C20">
              <w:rPr>
                <w:lang w:eastAsia="zh-CN"/>
              </w:rPr>
              <w:t> </w:t>
            </w:r>
          </w:p>
        </w:tc>
        <w:tc>
          <w:tcPr>
            <w:tcW w:w="1120" w:type="dxa"/>
            <w:tcBorders>
              <w:top w:val="nil"/>
              <w:left w:val="nil"/>
              <w:bottom w:val="single" w:sz="4" w:space="0" w:color="auto"/>
              <w:right w:val="single" w:sz="4" w:space="0" w:color="auto"/>
            </w:tcBorders>
            <w:shd w:val="clear" w:color="000000" w:fill="FFFF99"/>
            <w:noWrap/>
            <w:vAlign w:val="bottom"/>
            <w:hideMark/>
          </w:tcPr>
          <w:p w14:paraId="59177A29" w14:textId="77777777" w:rsidR="009834B8" w:rsidRPr="00337C20" w:rsidRDefault="009834B8" w:rsidP="00EC5F71">
            <w:pPr>
              <w:ind w:left="-72" w:right="-72"/>
              <w:rPr>
                <w:lang w:eastAsia="zh-CN"/>
              </w:rPr>
            </w:pPr>
            <w:r w:rsidRPr="00337C20">
              <w:rPr>
                <w:lang w:eastAsia="zh-CN"/>
              </w:rPr>
              <w:t> </w:t>
            </w:r>
          </w:p>
        </w:tc>
        <w:tc>
          <w:tcPr>
            <w:tcW w:w="1716" w:type="dxa"/>
            <w:tcBorders>
              <w:top w:val="nil"/>
              <w:left w:val="nil"/>
              <w:bottom w:val="single" w:sz="4" w:space="0" w:color="auto"/>
              <w:right w:val="single" w:sz="4" w:space="0" w:color="auto"/>
            </w:tcBorders>
            <w:shd w:val="clear" w:color="000000" w:fill="FFFF99"/>
            <w:noWrap/>
            <w:vAlign w:val="bottom"/>
            <w:hideMark/>
          </w:tcPr>
          <w:p w14:paraId="74B669C2" w14:textId="77777777" w:rsidR="009834B8" w:rsidRPr="00337C20" w:rsidRDefault="009834B8" w:rsidP="00EC5F71">
            <w:pPr>
              <w:ind w:left="-72" w:right="-72"/>
              <w:rPr>
                <w:lang w:eastAsia="zh-CN"/>
              </w:rPr>
            </w:pPr>
            <w:r w:rsidRPr="00337C20">
              <w:rPr>
                <w:lang w:eastAsia="zh-CN"/>
              </w:rPr>
              <w:t> </w:t>
            </w:r>
          </w:p>
        </w:tc>
      </w:tr>
    </w:tbl>
    <w:p w14:paraId="5AB6E3F7" w14:textId="77777777" w:rsidR="009834B8" w:rsidRPr="00337C20" w:rsidRDefault="009834B8" w:rsidP="009834B8">
      <w:pPr>
        <w:rPr>
          <w:sz w:val="20"/>
          <w:szCs w:val="27"/>
        </w:rPr>
      </w:pPr>
    </w:p>
    <w:tbl>
      <w:tblPr>
        <w:tblStyle w:val="TableGrid"/>
        <w:tblW w:w="130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2970"/>
        <w:gridCol w:w="5495"/>
      </w:tblGrid>
      <w:tr w:rsidR="009834B8" w:rsidRPr="00337C20" w14:paraId="6B4089FB" w14:textId="77777777" w:rsidTr="00EC5F71">
        <w:trPr>
          <w:jc w:val="center"/>
        </w:trPr>
        <w:tc>
          <w:tcPr>
            <w:tcW w:w="4585" w:type="dxa"/>
            <w:vAlign w:val="center"/>
          </w:tcPr>
          <w:p w14:paraId="355452FF"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p>
          <w:p w14:paraId="7F00D96C"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TỔNG HỢP, LẬP BIỂU</w:t>
            </w:r>
          </w:p>
          <w:p w14:paraId="5EA20DCD"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i/>
                <w:sz w:val="26"/>
                <w:szCs w:val="26"/>
                <w:lang w:eastAsia="zh-CN"/>
              </w:rPr>
            </w:pPr>
            <w:r w:rsidRPr="00337C20">
              <w:rPr>
                <w:i/>
                <w:szCs w:val="26"/>
                <w:lang w:eastAsia="zh-CN"/>
              </w:rPr>
              <w:t>(Thông tin người thực hiện)</w:t>
            </w:r>
          </w:p>
        </w:tc>
        <w:tc>
          <w:tcPr>
            <w:tcW w:w="2970" w:type="dxa"/>
            <w:vAlign w:val="center"/>
          </w:tcPr>
          <w:p w14:paraId="09F85E32"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p>
          <w:p w14:paraId="18426D26"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KIỂM TRA BIỂU</w:t>
            </w:r>
          </w:p>
          <w:p w14:paraId="4761FB22"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szCs w:val="26"/>
                <w:lang w:eastAsia="zh-CN"/>
              </w:rPr>
              <w:t>(Thông tin người thực hiện)</w:t>
            </w:r>
          </w:p>
        </w:tc>
        <w:tc>
          <w:tcPr>
            <w:tcW w:w="5495" w:type="dxa"/>
            <w:vAlign w:val="center"/>
          </w:tcPr>
          <w:p w14:paraId="14EC2743"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iCs/>
                <w:lang w:eastAsia="zh-CN"/>
              </w:rPr>
              <w:t>Hà Nội, ngày ... tháng ... năm 20...</w:t>
            </w:r>
          </w:p>
          <w:p w14:paraId="42AAFBFF"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CỤC TRƯỞNG</w:t>
            </w:r>
          </w:p>
          <w:p w14:paraId="34924A7E"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szCs w:val="26"/>
                <w:lang w:eastAsia="zh-CN"/>
              </w:rPr>
              <w:t>(Ký điện tử)</w:t>
            </w:r>
          </w:p>
        </w:tc>
      </w:tr>
    </w:tbl>
    <w:p w14:paraId="25FA4398" w14:textId="6541C7F7" w:rsidR="009834B8" w:rsidRDefault="009834B8" w:rsidP="009834B8">
      <w:pPr>
        <w:rPr>
          <w:sz w:val="22"/>
          <w:szCs w:val="27"/>
        </w:rPr>
      </w:pPr>
    </w:p>
    <w:p w14:paraId="27A1390E" w14:textId="31A44CB6" w:rsidR="00883BA1" w:rsidRDefault="00883BA1" w:rsidP="009834B8">
      <w:pPr>
        <w:rPr>
          <w:sz w:val="22"/>
          <w:szCs w:val="27"/>
        </w:rPr>
      </w:pPr>
    </w:p>
    <w:p w14:paraId="071FAEFF" w14:textId="0965176D" w:rsidR="00883BA1" w:rsidRDefault="00883BA1" w:rsidP="009834B8">
      <w:pPr>
        <w:rPr>
          <w:sz w:val="22"/>
          <w:szCs w:val="27"/>
        </w:rPr>
      </w:pPr>
    </w:p>
    <w:p w14:paraId="0640625B" w14:textId="3DD12BCB" w:rsidR="00883BA1" w:rsidRDefault="00883BA1" w:rsidP="009834B8">
      <w:pPr>
        <w:rPr>
          <w:sz w:val="22"/>
          <w:szCs w:val="27"/>
        </w:rPr>
      </w:pPr>
    </w:p>
    <w:p w14:paraId="1C89EC15" w14:textId="2FB3CBB9" w:rsidR="00883BA1" w:rsidRDefault="00883BA1" w:rsidP="009834B8">
      <w:pPr>
        <w:rPr>
          <w:sz w:val="22"/>
          <w:szCs w:val="27"/>
        </w:rPr>
      </w:pPr>
    </w:p>
    <w:p w14:paraId="1F9B343A" w14:textId="34C1A9AD" w:rsidR="00883BA1" w:rsidRDefault="00883BA1" w:rsidP="009834B8">
      <w:pPr>
        <w:rPr>
          <w:sz w:val="22"/>
          <w:szCs w:val="27"/>
        </w:rPr>
      </w:pPr>
    </w:p>
    <w:p w14:paraId="049721F3" w14:textId="5156C645" w:rsidR="00883BA1" w:rsidRDefault="00883BA1" w:rsidP="009834B8">
      <w:pPr>
        <w:rPr>
          <w:sz w:val="22"/>
          <w:szCs w:val="27"/>
        </w:rPr>
      </w:pPr>
    </w:p>
    <w:p w14:paraId="09012940" w14:textId="2219EECD" w:rsidR="00883BA1" w:rsidRDefault="00883BA1" w:rsidP="009834B8">
      <w:pPr>
        <w:rPr>
          <w:sz w:val="22"/>
          <w:szCs w:val="27"/>
        </w:rPr>
      </w:pPr>
    </w:p>
    <w:p w14:paraId="57EAFD12" w14:textId="77777777" w:rsidR="00883BA1" w:rsidRPr="00337C20" w:rsidRDefault="00883BA1" w:rsidP="009834B8">
      <w:pPr>
        <w:rPr>
          <w:sz w:val="22"/>
          <w:szCs w:val="27"/>
        </w:rPr>
      </w:pPr>
    </w:p>
    <w:tbl>
      <w:tblPr>
        <w:tblW w:w="14247" w:type="dxa"/>
        <w:tblLook w:val="04A0" w:firstRow="1" w:lastRow="0" w:firstColumn="1" w:lastColumn="0" w:noHBand="0" w:noVBand="1"/>
      </w:tblPr>
      <w:tblGrid>
        <w:gridCol w:w="927"/>
        <w:gridCol w:w="10472"/>
        <w:gridCol w:w="285"/>
        <w:gridCol w:w="285"/>
        <w:gridCol w:w="285"/>
        <w:gridCol w:w="284"/>
        <w:gridCol w:w="284"/>
        <w:gridCol w:w="284"/>
        <w:gridCol w:w="289"/>
        <w:gridCol w:w="284"/>
        <w:gridCol w:w="283"/>
        <w:gridCol w:w="283"/>
        <w:gridCol w:w="6"/>
      </w:tblGrid>
      <w:tr w:rsidR="009834B8" w:rsidRPr="00337C20" w14:paraId="4DDFE28B" w14:textId="77777777" w:rsidTr="00EC5F71">
        <w:trPr>
          <w:trHeight w:val="234"/>
        </w:trPr>
        <w:tc>
          <w:tcPr>
            <w:tcW w:w="14247" w:type="dxa"/>
            <w:gridSpan w:val="13"/>
            <w:tcBorders>
              <w:top w:val="nil"/>
              <w:left w:val="nil"/>
              <w:bottom w:val="nil"/>
              <w:right w:val="nil"/>
            </w:tcBorders>
            <w:shd w:val="clear" w:color="auto" w:fill="auto"/>
            <w:noWrap/>
            <w:hideMark/>
          </w:tcPr>
          <w:p w14:paraId="0CFFD6CB" w14:textId="77777777" w:rsidR="009834B8" w:rsidRPr="00337C20" w:rsidRDefault="009834B8" w:rsidP="00EC5F71">
            <w:pPr>
              <w:ind w:left="-72" w:right="-72"/>
              <w:rPr>
                <w:i/>
                <w:iCs/>
                <w:lang w:eastAsia="zh-CN"/>
              </w:rPr>
            </w:pPr>
            <w:r w:rsidRPr="00337C20">
              <w:rPr>
                <w:i/>
                <w:iCs/>
                <w:lang w:eastAsia="zh-CN"/>
              </w:rPr>
              <w:lastRenderedPageBreak/>
              <w:t>a) Khái niệm, phương pháp tính</w:t>
            </w:r>
          </w:p>
        </w:tc>
      </w:tr>
      <w:tr w:rsidR="009834B8" w:rsidRPr="00337C20" w14:paraId="2C86541D" w14:textId="77777777" w:rsidTr="00EC5F71">
        <w:trPr>
          <w:trHeight w:val="144"/>
        </w:trPr>
        <w:tc>
          <w:tcPr>
            <w:tcW w:w="927" w:type="dxa"/>
            <w:tcBorders>
              <w:top w:val="nil"/>
              <w:left w:val="nil"/>
              <w:bottom w:val="nil"/>
              <w:right w:val="nil"/>
            </w:tcBorders>
            <w:shd w:val="clear" w:color="auto" w:fill="auto"/>
            <w:noWrap/>
            <w:vAlign w:val="bottom"/>
            <w:hideMark/>
          </w:tcPr>
          <w:p w14:paraId="2102BC33" w14:textId="77777777" w:rsidR="009834B8" w:rsidRPr="00337C20" w:rsidRDefault="009834B8" w:rsidP="00EC5F71">
            <w:pPr>
              <w:ind w:left="-72" w:right="-72"/>
              <w:rPr>
                <w:i/>
                <w:iCs/>
                <w:lang w:eastAsia="zh-CN"/>
              </w:rPr>
            </w:pPr>
          </w:p>
        </w:tc>
        <w:tc>
          <w:tcPr>
            <w:tcW w:w="13320" w:type="dxa"/>
            <w:gridSpan w:val="12"/>
            <w:tcBorders>
              <w:top w:val="nil"/>
              <w:left w:val="nil"/>
              <w:bottom w:val="nil"/>
              <w:right w:val="nil"/>
            </w:tcBorders>
            <w:shd w:val="clear" w:color="auto" w:fill="auto"/>
            <w:vAlign w:val="bottom"/>
            <w:hideMark/>
          </w:tcPr>
          <w:p w14:paraId="00FAB1DE" w14:textId="77777777" w:rsidR="009834B8" w:rsidRPr="00337C20" w:rsidRDefault="009834B8" w:rsidP="00EC5F71">
            <w:pPr>
              <w:ind w:left="-72" w:right="-72"/>
              <w:jc w:val="both"/>
              <w:rPr>
                <w:lang w:eastAsia="zh-CN"/>
              </w:rPr>
            </w:pPr>
            <w:r w:rsidRPr="00337C20">
              <w:rPr>
                <w:b/>
                <w:bCs/>
                <w:lang w:eastAsia="zh-CN"/>
              </w:rPr>
              <w:t xml:space="preserve">Số vụ can nhiễu có hại: </w:t>
            </w:r>
            <w:r w:rsidRPr="00337C20">
              <w:rPr>
                <w:lang w:eastAsia="zh-CN"/>
              </w:rPr>
              <w:t>Là số vụ can nhiễu có hại phát sinh trong kỳ báo cáo. (Can nhiễu (nhiễu có hại) là ảnh hưởng có hại của năng lượng điện từ do việc phát xạ bức xạ hoặc cảm ứng gây mất an toàn hoặc cản trở, làm gián đoạn hoạt động của thiết bị, hệ thống thiết bị vô tuyến điện đang khai thác hợp pháp).</w:t>
            </w:r>
          </w:p>
        </w:tc>
      </w:tr>
      <w:tr w:rsidR="009834B8" w:rsidRPr="00337C20" w14:paraId="462C38A2" w14:textId="77777777" w:rsidTr="00EC5F71">
        <w:trPr>
          <w:trHeight w:val="102"/>
        </w:trPr>
        <w:tc>
          <w:tcPr>
            <w:tcW w:w="14247" w:type="dxa"/>
            <w:gridSpan w:val="13"/>
            <w:tcBorders>
              <w:top w:val="nil"/>
              <w:left w:val="nil"/>
              <w:bottom w:val="nil"/>
              <w:right w:val="nil"/>
            </w:tcBorders>
            <w:shd w:val="clear" w:color="auto" w:fill="auto"/>
            <w:noWrap/>
            <w:hideMark/>
          </w:tcPr>
          <w:p w14:paraId="3855946F" w14:textId="77777777" w:rsidR="009834B8" w:rsidRPr="00337C20" w:rsidRDefault="009834B8" w:rsidP="00EC5F71">
            <w:pPr>
              <w:ind w:left="-72" w:right="-72"/>
              <w:jc w:val="both"/>
              <w:rPr>
                <w:i/>
                <w:iCs/>
                <w:lang w:eastAsia="zh-CN"/>
              </w:rPr>
            </w:pPr>
            <w:r w:rsidRPr="00337C20">
              <w:rPr>
                <w:i/>
                <w:iCs/>
                <w:lang w:eastAsia="zh-CN"/>
              </w:rPr>
              <w:t>b) Cách ghi biểu</w:t>
            </w:r>
          </w:p>
        </w:tc>
      </w:tr>
      <w:tr w:rsidR="009834B8" w:rsidRPr="00337C20" w14:paraId="6764A8A4" w14:textId="77777777" w:rsidTr="00EC5F71">
        <w:trPr>
          <w:gridAfter w:val="1"/>
          <w:wAfter w:w="7" w:type="dxa"/>
          <w:trHeight w:val="102"/>
        </w:trPr>
        <w:tc>
          <w:tcPr>
            <w:tcW w:w="927" w:type="dxa"/>
            <w:tcBorders>
              <w:top w:val="nil"/>
              <w:left w:val="nil"/>
              <w:bottom w:val="nil"/>
              <w:right w:val="nil"/>
            </w:tcBorders>
            <w:shd w:val="clear" w:color="auto" w:fill="auto"/>
            <w:noWrap/>
            <w:vAlign w:val="bottom"/>
            <w:hideMark/>
          </w:tcPr>
          <w:p w14:paraId="298579F7" w14:textId="77777777" w:rsidR="009834B8" w:rsidRPr="00337C20" w:rsidRDefault="009834B8" w:rsidP="00EC5F71">
            <w:pPr>
              <w:ind w:left="-72" w:right="-72"/>
              <w:jc w:val="center"/>
              <w:rPr>
                <w:i/>
                <w:iCs/>
                <w:lang w:eastAsia="zh-CN"/>
              </w:rPr>
            </w:pPr>
            <w:r w:rsidRPr="00337C20">
              <w:rPr>
                <w:i/>
                <w:iCs/>
                <w:lang w:eastAsia="zh-CN"/>
              </w:rPr>
              <w:t>Cột</w:t>
            </w:r>
          </w:p>
        </w:tc>
        <w:tc>
          <w:tcPr>
            <w:tcW w:w="10472" w:type="dxa"/>
            <w:tcBorders>
              <w:top w:val="nil"/>
              <w:left w:val="nil"/>
              <w:bottom w:val="nil"/>
              <w:right w:val="nil"/>
            </w:tcBorders>
            <w:shd w:val="clear" w:color="auto" w:fill="auto"/>
            <w:noWrap/>
            <w:vAlign w:val="bottom"/>
            <w:hideMark/>
          </w:tcPr>
          <w:p w14:paraId="00A4CDC7" w14:textId="77777777" w:rsidR="009834B8" w:rsidRPr="00337C20" w:rsidRDefault="009834B8" w:rsidP="00EC5F71">
            <w:pPr>
              <w:ind w:left="-72" w:right="-72"/>
              <w:jc w:val="both"/>
              <w:rPr>
                <w:i/>
                <w:iCs/>
                <w:lang w:eastAsia="zh-CN"/>
              </w:rPr>
            </w:pPr>
            <w:r w:rsidRPr="00337C20">
              <w:rPr>
                <w:i/>
                <w:iCs/>
                <w:lang w:eastAsia="zh-CN"/>
              </w:rPr>
              <w:t>Nội dung</w:t>
            </w:r>
          </w:p>
        </w:tc>
        <w:tc>
          <w:tcPr>
            <w:tcW w:w="285" w:type="dxa"/>
            <w:tcBorders>
              <w:top w:val="nil"/>
              <w:left w:val="nil"/>
              <w:bottom w:val="nil"/>
              <w:right w:val="nil"/>
            </w:tcBorders>
            <w:shd w:val="clear" w:color="auto" w:fill="auto"/>
            <w:noWrap/>
            <w:vAlign w:val="bottom"/>
            <w:hideMark/>
          </w:tcPr>
          <w:p w14:paraId="4D7704FD" w14:textId="77777777" w:rsidR="009834B8" w:rsidRPr="00337C20" w:rsidRDefault="009834B8" w:rsidP="00EC5F71">
            <w:pPr>
              <w:ind w:left="-72" w:right="-72"/>
              <w:jc w:val="both"/>
              <w:rPr>
                <w:i/>
                <w:iCs/>
                <w:lang w:eastAsia="zh-CN"/>
              </w:rPr>
            </w:pPr>
          </w:p>
        </w:tc>
        <w:tc>
          <w:tcPr>
            <w:tcW w:w="285" w:type="dxa"/>
            <w:tcBorders>
              <w:top w:val="nil"/>
              <w:left w:val="nil"/>
              <w:bottom w:val="nil"/>
              <w:right w:val="nil"/>
            </w:tcBorders>
            <w:shd w:val="clear" w:color="auto" w:fill="auto"/>
            <w:noWrap/>
            <w:vAlign w:val="bottom"/>
            <w:hideMark/>
          </w:tcPr>
          <w:p w14:paraId="6A073281" w14:textId="77777777" w:rsidR="009834B8" w:rsidRPr="00337C20" w:rsidRDefault="009834B8" w:rsidP="00EC5F71">
            <w:pPr>
              <w:ind w:left="-72" w:right="-72"/>
              <w:jc w:val="both"/>
              <w:rPr>
                <w:sz w:val="20"/>
                <w:szCs w:val="20"/>
                <w:lang w:eastAsia="zh-CN"/>
              </w:rPr>
            </w:pPr>
          </w:p>
        </w:tc>
        <w:tc>
          <w:tcPr>
            <w:tcW w:w="285" w:type="dxa"/>
            <w:tcBorders>
              <w:top w:val="nil"/>
              <w:left w:val="nil"/>
              <w:bottom w:val="nil"/>
              <w:right w:val="nil"/>
            </w:tcBorders>
            <w:shd w:val="clear" w:color="auto" w:fill="auto"/>
            <w:noWrap/>
            <w:vAlign w:val="bottom"/>
            <w:hideMark/>
          </w:tcPr>
          <w:p w14:paraId="312966F1" w14:textId="77777777" w:rsidR="009834B8" w:rsidRPr="00337C20" w:rsidRDefault="009834B8" w:rsidP="00EC5F71">
            <w:pPr>
              <w:ind w:left="-72" w:right="-72"/>
              <w:jc w:val="both"/>
              <w:rPr>
                <w:sz w:val="20"/>
                <w:szCs w:val="20"/>
                <w:lang w:eastAsia="zh-CN"/>
              </w:rPr>
            </w:pPr>
          </w:p>
        </w:tc>
        <w:tc>
          <w:tcPr>
            <w:tcW w:w="284" w:type="dxa"/>
            <w:tcBorders>
              <w:top w:val="nil"/>
              <w:left w:val="nil"/>
              <w:bottom w:val="nil"/>
              <w:right w:val="nil"/>
            </w:tcBorders>
            <w:shd w:val="clear" w:color="auto" w:fill="auto"/>
            <w:noWrap/>
            <w:vAlign w:val="bottom"/>
            <w:hideMark/>
          </w:tcPr>
          <w:p w14:paraId="1C5EEA7E" w14:textId="77777777" w:rsidR="009834B8" w:rsidRPr="00337C20" w:rsidRDefault="009834B8" w:rsidP="00EC5F71">
            <w:pPr>
              <w:ind w:left="-72" w:right="-72"/>
              <w:jc w:val="both"/>
              <w:rPr>
                <w:sz w:val="20"/>
                <w:szCs w:val="20"/>
                <w:lang w:eastAsia="zh-CN"/>
              </w:rPr>
            </w:pPr>
          </w:p>
        </w:tc>
        <w:tc>
          <w:tcPr>
            <w:tcW w:w="284" w:type="dxa"/>
            <w:tcBorders>
              <w:top w:val="nil"/>
              <w:left w:val="nil"/>
              <w:bottom w:val="nil"/>
              <w:right w:val="nil"/>
            </w:tcBorders>
            <w:shd w:val="clear" w:color="auto" w:fill="auto"/>
            <w:noWrap/>
            <w:vAlign w:val="bottom"/>
            <w:hideMark/>
          </w:tcPr>
          <w:p w14:paraId="0056AD6F" w14:textId="77777777" w:rsidR="009834B8" w:rsidRPr="00337C20" w:rsidRDefault="009834B8" w:rsidP="00EC5F71">
            <w:pPr>
              <w:ind w:left="-72" w:right="-72"/>
              <w:jc w:val="both"/>
              <w:rPr>
                <w:sz w:val="20"/>
                <w:szCs w:val="20"/>
                <w:lang w:eastAsia="zh-CN"/>
              </w:rPr>
            </w:pPr>
          </w:p>
        </w:tc>
        <w:tc>
          <w:tcPr>
            <w:tcW w:w="284" w:type="dxa"/>
            <w:tcBorders>
              <w:top w:val="nil"/>
              <w:left w:val="nil"/>
              <w:bottom w:val="nil"/>
              <w:right w:val="nil"/>
            </w:tcBorders>
            <w:shd w:val="clear" w:color="auto" w:fill="auto"/>
            <w:noWrap/>
            <w:vAlign w:val="bottom"/>
            <w:hideMark/>
          </w:tcPr>
          <w:p w14:paraId="18481DA5" w14:textId="77777777" w:rsidR="009834B8" w:rsidRPr="00337C20" w:rsidRDefault="009834B8" w:rsidP="00EC5F71">
            <w:pPr>
              <w:ind w:left="-72" w:right="-72"/>
              <w:jc w:val="both"/>
              <w:rPr>
                <w:sz w:val="20"/>
                <w:szCs w:val="20"/>
                <w:lang w:eastAsia="zh-CN"/>
              </w:rPr>
            </w:pPr>
          </w:p>
        </w:tc>
        <w:tc>
          <w:tcPr>
            <w:tcW w:w="284" w:type="dxa"/>
            <w:tcBorders>
              <w:top w:val="nil"/>
              <w:left w:val="nil"/>
              <w:bottom w:val="nil"/>
              <w:right w:val="nil"/>
            </w:tcBorders>
            <w:shd w:val="clear" w:color="auto" w:fill="auto"/>
            <w:noWrap/>
            <w:vAlign w:val="bottom"/>
            <w:hideMark/>
          </w:tcPr>
          <w:p w14:paraId="21A5FDC4" w14:textId="77777777" w:rsidR="009834B8" w:rsidRPr="00337C20" w:rsidRDefault="009834B8" w:rsidP="00EC5F71">
            <w:pPr>
              <w:ind w:left="-72" w:right="-72"/>
              <w:jc w:val="both"/>
              <w:rPr>
                <w:sz w:val="20"/>
                <w:szCs w:val="20"/>
                <w:lang w:eastAsia="zh-CN"/>
              </w:rPr>
            </w:pPr>
          </w:p>
        </w:tc>
        <w:tc>
          <w:tcPr>
            <w:tcW w:w="284" w:type="dxa"/>
            <w:tcBorders>
              <w:top w:val="nil"/>
              <w:left w:val="nil"/>
              <w:bottom w:val="nil"/>
              <w:right w:val="nil"/>
            </w:tcBorders>
            <w:shd w:val="clear" w:color="auto" w:fill="auto"/>
            <w:noWrap/>
            <w:vAlign w:val="bottom"/>
            <w:hideMark/>
          </w:tcPr>
          <w:p w14:paraId="7804FA3C" w14:textId="77777777" w:rsidR="009834B8" w:rsidRPr="00337C20" w:rsidRDefault="009834B8" w:rsidP="00EC5F71">
            <w:pPr>
              <w:ind w:left="-72" w:right="-72"/>
              <w:rPr>
                <w:sz w:val="20"/>
                <w:szCs w:val="20"/>
                <w:lang w:eastAsia="zh-CN"/>
              </w:rPr>
            </w:pPr>
          </w:p>
        </w:tc>
        <w:tc>
          <w:tcPr>
            <w:tcW w:w="283" w:type="dxa"/>
            <w:tcBorders>
              <w:top w:val="nil"/>
              <w:left w:val="nil"/>
              <w:bottom w:val="nil"/>
              <w:right w:val="nil"/>
            </w:tcBorders>
            <w:shd w:val="clear" w:color="auto" w:fill="auto"/>
            <w:noWrap/>
            <w:vAlign w:val="bottom"/>
            <w:hideMark/>
          </w:tcPr>
          <w:p w14:paraId="7200BE63" w14:textId="77777777" w:rsidR="009834B8" w:rsidRPr="00337C20" w:rsidRDefault="009834B8" w:rsidP="00EC5F71">
            <w:pPr>
              <w:ind w:left="-72" w:right="-72"/>
              <w:rPr>
                <w:sz w:val="20"/>
                <w:szCs w:val="20"/>
                <w:lang w:eastAsia="zh-CN"/>
              </w:rPr>
            </w:pPr>
          </w:p>
        </w:tc>
        <w:tc>
          <w:tcPr>
            <w:tcW w:w="283" w:type="dxa"/>
            <w:tcBorders>
              <w:top w:val="nil"/>
              <w:left w:val="nil"/>
              <w:bottom w:val="nil"/>
              <w:right w:val="nil"/>
            </w:tcBorders>
            <w:shd w:val="clear" w:color="auto" w:fill="auto"/>
            <w:noWrap/>
            <w:vAlign w:val="bottom"/>
            <w:hideMark/>
          </w:tcPr>
          <w:p w14:paraId="2194E011" w14:textId="77777777" w:rsidR="009834B8" w:rsidRPr="00337C20" w:rsidRDefault="009834B8" w:rsidP="00EC5F71">
            <w:pPr>
              <w:ind w:left="-72" w:right="-72"/>
              <w:rPr>
                <w:sz w:val="20"/>
                <w:szCs w:val="20"/>
                <w:lang w:eastAsia="zh-CN"/>
              </w:rPr>
            </w:pPr>
          </w:p>
        </w:tc>
      </w:tr>
      <w:tr w:rsidR="009834B8" w:rsidRPr="00337C20" w14:paraId="6E496A31" w14:textId="77777777" w:rsidTr="00EC5F71">
        <w:trPr>
          <w:trHeight w:val="102"/>
        </w:trPr>
        <w:tc>
          <w:tcPr>
            <w:tcW w:w="927" w:type="dxa"/>
            <w:tcBorders>
              <w:top w:val="nil"/>
              <w:left w:val="nil"/>
              <w:bottom w:val="nil"/>
              <w:right w:val="nil"/>
            </w:tcBorders>
            <w:shd w:val="clear" w:color="auto" w:fill="auto"/>
            <w:noWrap/>
            <w:hideMark/>
          </w:tcPr>
          <w:p w14:paraId="1BA68BD3" w14:textId="77777777" w:rsidR="009834B8" w:rsidRPr="00337C20" w:rsidRDefault="009834B8" w:rsidP="00EC5F71">
            <w:pPr>
              <w:ind w:left="-72" w:right="-72"/>
              <w:jc w:val="center"/>
              <w:rPr>
                <w:sz w:val="22"/>
                <w:szCs w:val="22"/>
                <w:lang w:eastAsia="zh-CN"/>
              </w:rPr>
            </w:pPr>
            <w:r w:rsidRPr="00337C20">
              <w:rPr>
                <w:sz w:val="22"/>
                <w:szCs w:val="22"/>
                <w:lang w:eastAsia="zh-CN"/>
              </w:rPr>
              <w:t>(B, C)</w:t>
            </w:r>
          </w:p>
        </w:tc>
        <w:tc>
          <w:tcPr>
            <w:tcW w:w="13320" w:type="dxa"/>
            <w:gridSpan w:val="12"/>
            <w:tcBorders>
              <w:top w:val="nil"/>
              <w:left w:val="nil"/>
              <w:bottom w:val="nil"/>
              <w:right w:val="nil"/>
            </w:tcBorders>
            <w:shd w:val="clear" w:color="auto" w:fill="auto"/>
            <w:noWrap/>
            <w:hideMark/>
          </w:tcPr>
          <w:p w14:paraId="5F4ED4DF" w14:textId="77777777" w:rsidR="009834B8" w:rsidRPr="00337C20" w:rsidRDefault="009834B8" w:rsidP="00EC5F71">
            <w:pPr>
              <w:ind w:left="-72" w:right="-72"/>
              <w:jc w:val="both"/>
              <w:rPr>
                <w:lang w:eastAsia="zh-CN"/>
              </w:rPr>
            </w:pPr>
            <w:r w:rsidRPr="00337C20">
              <w:rPr>
                <w:lang w:eastAsia="zh-CN"/>
              </w:rPr>
              <w:t>Ghi thông tin như cách ghi áp dụng đối với các Cột B, C tương ứng tại biểu mẫu TS-03.</w:t>
            </w:r>
          </w:p>
        </w:tc>
      </w:tr>
      <w:tr w:rsidR="009834B8" w:rsidRPr="00337C20" w14:paraId="3DDE41F6" w14:textId="77777777" w:rsidTr="00EC5F71">
        <w:trPr>
          <w:trHeight w:val="102"/>
        </w:trPr>
        <w:tc>
          <w:tcPr>
            <w:tcW w:w="927" w:type="dxa"/>
            <w:tcBorders>
              <w:top w:val="nil"/>
              <w:left w:val="nil"/>
              <w:bottom w:val="nil"/>
              <w:right w:val="nil"/>
            </w:tcBorders>
            <w:shd w:val="clear" w:color="auto" w:fill="auto"/>
            <w:noWrap/>
            <w:hideMark/>
          </w:tcPr>
          <w:p w14:paraId="117BCB52" w14:textId="77777777" w:rsidR="009834B8" w:rsidRPr="00337C20" w:rsidRDefault="009834B8" w:rsidP="00EC5F71">
            <w:pPr>
              <w:ind w:left="-72" w:right="-72"/>
              <w:jc w:val="center"/>
              <w:rPr>
                <w:lang w:eastAsia="zh-CN"/>
              </w:rPr>
            </w:pPr>
            <w:r w:rsidRPr="00337C20">
              <w:rPr>
                <w:lang w:eastAsia="zh-CN"/>
              </w:rPr>
              <w:t>(1)</w:t>
            </w:r>
          </w:p>
        </w:tc>
        <w:tc>
          <w:tcPr>
            <w:tcW w:w="13320" w:type="dxa"/>
            <w:gridSpan w:val="12"/>
            <w:tcBorders>
              <w:top w:val="nil"/>
              <w:left w:val="nil"/>
              <w:bottom w:val="nil"/>
              <w:right w:val="nil"/>
            </w:tcBorders>
            <w:shd w:val="clear" w:color="auto" w:fill="auto"/>
            <w:noWrap/>
            <w:hideMark/>
          </w:tcPr>
          <w:p w14:paraId="5533C375" w14:textId="77777777" w:rsidR="009834B8" w:rsidRPr="00337C20" w:rsidRDefault="009834B8" w:rsidP="00EC5F71">
            <w:pPr>
              <w:ind w:left="-72" w:right="-72"/>
              <w:jc w:val="both"/>
              <w:rPr>
                <w:lang w:eastAsia="zh-CN"/>
              </w:rPr>
            </w:pPr>
            <w:r w:rsidRPr="00337C20">
              <w:rPr>
                <w:lang w:eastAsia="zh-CN"/>
              </w:rPr>
              <w:t>Số vụ can nhiễu có hại mạng đài điều hành, dẫn đường hàng không trong kỳ báo cáo tại địa bàn có tên tại Cột B.</w:t>
            </w:r>
          </w:p>
        </w:tc>
      </w:tr>
      <w:tr w:rsidR="009834B8" w:rsidRPr="00337C20" w14:paraId="072121A4" w14:textId="77777777" w:rsidTr="00EC5F71">
        <w:trPr>
          <w:trHeight w:val="102"/>
        </w:trPr>
        <w:tc>
          <w:tcPr>
            <w:tcW w:w="927" w:type="dxa"/>
            <w:tcBorders>
              <w:top w:val="nil"/>
              <w:left w:val="nil"/>
              <w:bottom w:val="nil"/>
              <w:right w:val="nil"/>
            </w:tcBorders>
            <w:shd w:val="clear" w:color="auto" w:fill="auto"/>
            <w:noWrap/>
            <w:hideMark/>
          </w:tcPr>
          <w:p w14:paraId="129547C5" w14:textId="77777777" w:rsidR="009834B8" w:rsidRPr="00337C20" w:rsidRDefault="009834B8" w:rsidP="00EC5F71">
            <w:pPr>
              <w:ind w:left="-72" w:right="-72"/>
              <w:rPr>
                <w:lang w:eastAsia="zh-CN"/>
              </w:rPr>
            </w:pPr>
          </w:p>
        </w:tc>
        <w:tc>
          <w:tcPr>
            <w:tcW w:w="13320" w:type="dxa"/>
            <w:gridSpan w:val="12"/>
            <w:tcBorders>
              <w:top w:val="nil"/>
              <w:left w:val="nil"/>
              <w:bottom w:val="nil"/>
              <w:right w:val="nil"/>
            </w:tcBorders>
            <w:shd w:val="clear" w:color="auto" w:fill="auto"/>
            <w:noWrap/>
            <w:hideMark/>
          </w:tcPr>
          <w:p w14:paraId="03EF1C66" w14:textId="77777777" w:rsidR="009834B8" w:rsidRPr="00337C20" w:rsidRDefault="009834B8" w:rsidP="00EC5F71">
            <w:pPr>
              <w:ind w:left="-72" w:right="-72"/>
              <w:jc w:val="both"/>
              <w:rPr>
                <w:i/>
                <w:iCs/>
                <w:lang w:eastAsia="zh-CN"/>
              </w:rPr>
            </w:pPr>
            <w:r w:rsidRPr="00337C20">
              <w:rPr>
                <w:i/>
                <w:iCs/>
                <w:lang w:eastAsia="zh-CN"/>
              </w:rPr>
              <w:t>Các cột sau đây ghi thông tin tương tự như cách ghi đã áp dụng cho Cột 1:</w:t>
            </w:r>
          </w:p>
        </w:tc>
      </w:tr>
      <w:tr w:rsidR="009834B8" w:rsidRPr="00337C20" w14:paraId="7A287399" w14:textId="77777777" w:rsidTr="00EC5F71">
        <w:trPr>
          <w:trHeight w:val="180"/>
        </w:trPr>
        <w:tc>
          <w:tcPr>
            <w:tcW w:w="927" w:type="dxa"/>
            <w:tcBorders>
              <w:top w:val="nil"/>
              <w:left w:val="nil"/>
              <w:bottom w:val="nil"/>
              <w:right w:val="nil"/>
            </w:tcBorders>
            <w:shd w:val="clear" w:color="auto" w:fill="auto"/>
            <w:noWrap/>
            <w:hideMark/>
          </w:tcPr>
          <w:p w14:paraId="1D1446FB" w14:textId="77777777" w:rsidR="009834B8" w:rsidRPr="00337C20" w:rsidRDefault="009834B8" w:rsidP="00EC5F71">
            <w:pPr>
              <w:ind w:left="-72" w:right="-72"/>
              <w:jc w:val="center"/>
              <w:rPr>
                <w:lang w:eastAsia="zh-CN"/>
              </w:rPr>
            </w:pPr>
            <w:r w:rsidRPr="00337C20">
              <w:rPr>
                <w:lang w:eastAsia="zh-CN"/>
              </w:rPr>
              <w:t>(2)</w:t>
            </w:r>
          </w:p>
        </w:tc>
        <w:tc>
          <w:tcPr>
            <w:tcW w:w="13320" w:type="dxa"/>
            <w:gridSpan w:val="12"/>
            <w:tcBorders>
              <w:top w:val="nil"/>
              <w:left w:val="nil"/>
              <w:bottom w:val="nil"/>
              <w:right w:val="nil"/>
            </w:tcBorders>
            <w:shd w:val="clear" w:color="auto" w:fill="auto"/>
            <w:noWrap/>
            <w:hideMark/>
          </w:tcPr>
          <w:p w14:paraId="2DF3B9B7" w14:textId="77777777" w:rsidR="009834B8" w:rsidRPr="00337C20" w:rsidRDefault="009834B8" w:rsidP="00EC5F71">
            <w:pPr>
              <w:ind w:left="-72" w:right="-72"/>
              <w:jc w:val="both"/>
              <w:rPr>
                <w:lang w:eastAsia="zh-CN"/>
              </w:rPr>
            </w:pPr>
            <w:r w:rsidRPr="00337C20">
              <w:rPr>
                <w:lang w:eastAsia="zh-CN"/>
              </w:rPr>
              <w:t>Số vụ can nhiễu có hại mạng di động công cộng.</w:t>
            </w:r>
          </w:p>
        </w:tc>
      </w:tr>
      <w:tr w:rsidR="009834B8" w:rsidRPr="00337C20" w14:paraId="02344F44" w14:textId="77777777" w:rsidTr="00EC5F71">
        <w:trPr>
          <w:trHeight w:val="102"/>
        </w:trPr>
        <w:tc>
          <w:tcPr>
            <w:tcW w:w="927" w:type="dxa"/>
            <w:tcBorders>
              <w:top w:val="nil"/>
              <w:left w:val="nil"/>
              <w:bottom w:val="nil"/>
              <w:right w:val="nil"/>
            </w:tcBorders>
            <w:shd w:val="clear" w:color="auto" w:fill="auto"/>
            <w:noWrap/>
            <w:hideMark/>
          </w:tcPr>
          <w:p w14:paraId="7CE7B7C7" w14:textId="77777777" w:rsidR="009834B8" w:rsidRPr="00337C20" w:rsidRDefault="009834B8" w:rsidP="00EC5F71">
            <w:pPr>
              <w:ind w:left="-72" w:right="-72"/>
              <w:jc w:val="center"/>
              <w:rPr>
                <w:lang w:eastAsia="zh-CN"/>
              </w:rPr>
            </w:pPr>
            <w:r w:rsidRPr="00337C20">
              <w:rPr>
                <w:lang w:eastAsia="zh-CN"/>
              </w:rPr>
              <w:t>(3)</w:t>
            </w:r>
          </w:p>
        </w:tc>
        <w:tc>
          <w:tcPr>
            <w:tcW w:w="13320" w:type="dxa"/>
            <w:gridSpan w:val="12"/>
            <w:tcBorders>
              <w:top w:val="nil"/>
              <w:left w:val="nil"/>
              <w:bottom w:val="nil"/>
              <w:right w:val="nil"/>
            </w:tcBorders>
            <w:shd w:val="clear" w:color="auto" w:fill="auto"/>
            <w:noWrap/>
            <w:hideMark/>
          </w:tcPr>
          <w:p w14:paraId="60824F97" w14:textId="77777777" w:rsidR="009834B8" w:rsidRPr="00337C20" w:rsidRDefault="009834B8" w:rsidP="00EC5F71">
            <w:pPr>
              <w:ind w:left="-72" w:right="-72"/>
              <w:jc w:val="both"/>
              <w:rPr>
                <w:lang w:eastAsia="zh-CN"/>
              </w:rPr>
            </w:pPr>
            <w:r w:rsidRPr="00337C20">
              <w:rPr>
                <w:lang w:eastAsia="zh-CN"/>
              </w:rPr>
              <w:t>Số vụ can nhiễu có hại mạng di động dùng riêng.</w:t>
            </w:r>
          </w:p>
        </w:tc>
      </w:tr>
      <w:tr w:rsidR="009834B8" w:rsidRPr="00337C20" w14:paraId="6C27A1EB" w14:textId="77777777" w:rsidTr="00EC5F71">
        <w:trPr>
          <w:trHeight w:val="102"/>
        </w:trPr>
        <w:tc>
          <w:tcPr>
            <w:tcW w:w="927" w:type="dxa"/>
            <w:tcBorders>
              <w:top w:val="nil"/>
              <w:left w:val="nil"/>
              <w:bottom w:val="nil"/>
              <w:right w:val="nil"/>
            </w:tcBorders>
            <w:shd w:val="clear" w:color="auto" w:fill="auto"/>
            <w:noWrap/>
            <w:hideMark/>
          </w:tcPr>
          <w:p w14:paraId="2BD19D66" w14:textId="77777777" w:rsidR="009834B8" w:rsidRPr="00337C20" w:rsidRDefault="009834B8" w:rsidP="00EC5F71">
            <w:pPr>
              <w:ind w:left="-72" w:right="-72"/>
              <w:jc w:val="center"/>
              <w:rPr>
                <w:lang w:eastAsia="zh-CN"/>
              </w:rPr>
            </w:pPr>
            <w:r w:rsidRPr="00337C20">
              <w:rPr>
                <w:lang w:eastAsia="zh-CN"/>
              </w:rPr>
              <w:t>(4)</w:t>
            </w:r>
          </w:p>
        </w:tc>
        <w:tc>
          <w:tcPr>
            <w:tcW w:w="13320" w:type="dxa"/>
            <w:gridSpan w:val="12"/>
            <w:tcBorders>
              <w:top w:val="nil"/>
              <w:left w:val="nil"/>
              <w:bottom w:val="nil"/>
              <w:right w:val="nil"/>
            </w:tcBorders>
            <w:shd w:val="clear" w:color="auto" w:fill="auto"/>
            <w:noWrap/>
            <w:hideMark/>
          </w:tcPr>
          <w:p w14:paraId="239026A7" w14:textId="77777777" w:rsidR="009834B8" w:rsidRPr="00337C20" w:rsidRDefault="009834B8" w:rsidP="00EC5F71">
            <w:pPr>
              <w:ind w:left="-72" w:right="-72"/>
              <w:jc w:val="both"/>
              <w:rPr>
                <w:lang w:eastAsia="zh-CN"/>
              </w:rPr>
            </w:pPr>
            <w:r w:rsidRPr="00337C20">
              <w:rPr>
                <w:lang w:eastAsia="zh-CN"/>
              </w:rPr>
              <w:t>Số vụ can nhiễu có hại mạng đài phát thanh truyền hình.</w:t>
            </w:r>
          </w:p>
        </w:tc>
      </w:tr>
      <w:tr w:rsidR="009834B8" w:rsidRPr="00337C20" w14:paraId="366051D1" w14:textId="77777777" w:rsidTr="00EC5F71">
        <w:trPr>
          <w:trHeight w:val="102"/>
        </w:trPr>
        <w:tc>
          <w:tcPr>
            <w:tcW w:w="927" w:type="dxa"/>
            <w:tcBorders>
              <w:top w:val="nil"/>
              <w:left w:val="nil"/>
              <w:bottom w:val="nil"/>
              <w:right w:val="nil"/>
            </w:tcBorders>
            <w:shd w:val="clear" w:color="auto" w:fill="auto"/>
            <w:noWrap/>
            <w:hideMark/>
          </w:tcPr>
          <w:p w14:paraId="477B98A0" w14:textId="77777777" w:rsidR="009834B8" w:rsidRPr="00337C20" w:rsidRDefault="009834B8" w:rsidP="00EC5F71">
            <w:pPr>
              <w:ind w:left="-72" w:right="-72"/>
              <w:jc w:val="center"/>
              <w:rPr>
                <w:lang w:eastAsia="zh-CN"/>
              </w:rPr>
            </w:pPr>
            <w:r w:rsidRPr="00337C20">
              <w:rPr>
                <w:lang w:eastAsia="zh-CN"/>
              </w:rPr>
              <w:t>(5)</w:t>
            </w:r>
          </w:p>
        </w:tc>
        <w:tc>
          <w:tcPr>
            <w:tcW w:w="13320" w:type="dxa"/>
            <w:gridSpan w:val="12"/>
            <w:tcBorders>
              <w:top w:val="nil"/>
              <w:left w:val="nil"/>
              <w:bottom w:val="nil"/>
              <w:right w:val="nil"/>
            </w:tcBorders>
            <w:shd w:val="clear" w:color="auto" w:fill="auto"/>
            <w:noWrap/>
            <w:hideMark/>
          </w:tcPr>
          <w:p w14:paraId="6B9B0D76" w14:textId="77777777" w:rsidR="009834B8" w:rsidRPr="00337C20" w:rsidRDefault="009834B8" w:rsidP="00EC5F71">
            <w:pPr>
              <w:ind w:left="-72" w:right="-72"/>
              <w:jc w:val="both"/>
              <w:rPr>
                <w:lang w:eastAsia="zh-CN"/>
              </w:rPr>
            </w:pPr>
            <w:r w:rsidRPr="00337C20">
              <w:rPr>
                <w:lang w:eastAsia="zh-CN"/>
              </w:rPr>
              <w:t>Số vụ can nhiễu có hại mạng đài quốc phòng, an ninh.</w:t>
            </w:r>
          </w:p>
        </w:tc>
      </w:tr>
      <w:tr w:rsidR="009834B8" w:rsidRPr="00337C20" w14:paraId="5F371B83" w14:textId="77777777" w:rsidTr="00EC5F71">
        <w:trPr>
          <w:trHeight w:val="102"/>
        </w:trPr>
        <w:tc>
          <w:tcPr>
            <w:tcW w:w="927" w:type="dxa"/>
            <w:tcBorders>
              <w:top w:val="nil"/>
              <w:left w:val="nil"/>
              <w:bottom w:val="nil"/>
              <w:right w:val="nil"/>
            </w:tcBorders>
            <w:shd w:val="clear" w:color="auto" w:fill="auto"/>
            <w:noWrap/>
            <w:hideMark/>
          </w:tcPr>
          <w:p w14:paraId="282F92C6" w14:textId="77777777" w:rsidR="009834B8" w:rsidRPr="00337C20" w:rsidRDefault="009834B8" w:rsidP="00EC5F71">
            <w:pPr>
              <w:ind w:left="-72" w:right="-72"/>
              <w:jc w:val="center"/>
              <w:rPr>
                <w:lang w:eastAsia="zh-CN"/>
              </w:rPr>
            </w:pPr>
            <w:r w:rsidRPr="00337C20">
              <w:rPr>
                <w:lang w:eastAsia="zh-CN"/>
              </w:rPr>
              <w:t>(6)</w:t>
            </w:r>
          </w:p>
        </w:tc>
        <w:tc>
          <w:tcPr>
            <w:tcW w:w="13320" w:type="dxa"/>
            <w:gridSpan w:val="12"/>
            <w:tcBorders>
              <w:top w:val="nil"/>
              <w:left w:val="nil"/>
              <w:bottom w:val="nil"/>
              <w:right w:val="nil"/>
            </w:tcBorders>
            <w:shd w:val="clear" w:color="auto" w:fill="auto"/>
            <w:noWrap/>
            <w:hideMark/>
          </w:tcPr>
          <w:p w14:paraId="441E7339" w14:textId="77777777" w:rsidR="009834B8" w:rsidRPr="00337C20" w:rsidRDefault="009834B8" w:rsidP="00EC5F71">
            <w:pPr>
              <w:ind w:left="-72" w:right="-72"/>
              <w:jc w:val="both"/>
              <w:rPr>
                <w:lang w:eastAsia="zh-CN"/>
              </w:rPr>
            </w:pPr>
            <w:r w:rsidRPr="00337C20">
              <w:rPr>
                <w:lang w:eastAsia="zh-CN"/>
              </w:rPr>
              <w:t>Số vụ can nhiễu có hại mạng an toàn cứu nạn, phòng chống lụt, bão.</w:t>
            </w:r>
          </w:p>
        </w:tc>
      </w:tr>
      <w:tr w:rsidR="009834B8" w:rsidRPr="00337C20" w14:paraId="7EDF69F0" w14:textId="77777777" w:rsidTr="00EC5F71">
        <w:trPr>
          <w:trHeight w:val="102"/>
        </w:trPr>
        <w:tc>
          <w:tcPr>
            <w:tcW w:w="927" w:type="dxa"/>
            <w:tcBorders>
              <w:top w:val="nil"/>
              <w:left w:val="nil"/>
              <w:bottom w:val="nil"/>
              <w:right w:val="nil"/>
            </w:tcBorders>
            <w:shd w:val="clear" w:color="auto" w:fill="auto"/>
            <w:noWrap/>
            <w:hideMark/>
          </w:tcPr>
          <w:p w14:paraId="60274735" w14:textId="77777777" w:rsidR="009834B8" w:rsidRPr="00337C20" w:rsidRDefault="009834B8" w:rsidP="00EC5F71">
            <w:pPr>
              <w:ind w:left="-72" w:right="-72"/>
              <w:jc w:val="center"/>
              <w:rPr>
                <w:lang w:eastAsia="zh-CN"/>
              </w:rPr>
            </w:pPr>
            <w:r w:rsidRPr="00337C20">
              <w:rPr>
                <w:lang w:eastAsia="zh-CN"/>
              </w:rPr>
              <w:t>(7)</w:t>
            </w:r>
          </w:p>
        </w:tc>
        <w:tc>
          <w:tcPr>
            <w:tcW w:w="13320" w:type="dxa"/>
            <w:gridSpan w:val="12"/>
            <w:tcBorders>
              <w:top w:val="nil"/>
              <w:left w:val="nil"/>
              <w:bottom w:val="nil"/>
              <w:right w:val="nil"/>
            </w:tcBorders>
            <w:shd w:val="clear" w:color="auto" w:fill="auto"/>
            <w:noWrap/>
            <w:hideMark/>
          </w:tcPr>
          <w:p w14:paraId="5DE39531" w14:textId="77777777" w:rsidR="009834B8" w:rsidRPr="00337C20" w:rsidRDefault="009834B8" w:rsidP="00EC5F71">
            <w:pPr>
              <w:ind w:left="-72" w:right="-72"/>
              <w:jc w:val="both"/>
              <w:rPr>
                <w:lang w:eastAsia="zh-CN"/>
              </w:rPr>
            </w:pPr>
            <w:r w:rsidRPr="00337C20">
              <w:rPr>
                <w:lang w:eastAsia="zh-CN"/>
              </w:rPr>
              <w:t>Số vụ can nhiễu có hại mạng đài khác trong kỳ báo cáo.</w:t>
            </w:r>
          </w:p>
        </w:tc>
      </w:tr>
      <w:tr w:rsidR="009834B8" w:rsidRPr="00337C20" w14:paraId="17FE47BD" w14:textId="77777777" w:rsidTr="00EC5F71">
        <w:trPr>
          <w:trHeight w:val="102"/>
        </w:trPr>
        <w:tc>
          <w:tcPr>
            <w:tcW w:w="927" w:type="dxa"/>
            <w:tcBorders>
              <w:top w:val="nil"/>
              <w:left w:val="nil"/>
              <w:bottom w:val="nil"/>
              <w:right w:val="nil"/>
            </w:tcBorders>
            <w:shd w:val="clear" w:color="auto" w:fill="auto"/>
            <w:noWrap/>
            <w:hideMark/>
          </w:tcPr>
          <w:p w14:paraId="5BF02707" w14:textId="77777777" w:rsidR="009834B8" w:rsidRPr="00337C20" w:rsidRDefault="009834B8" w:rsidP="00EC5F71">
            <w:pPr>
              <w:ind w:left="-72" w:right="-72"/>
              <w:rPr>
                <w:lang w:eastAsia="zh-CN"/>
              </w:rPr>
            </w:pPr>
          </w:p>
        </w:tc>
        <w:tc>
          <w:tcPr>
            <w:tcW w:w="13320" w:type="dxa"/>
            <w:gridSpan w:val="12"/>
            <w:tcBorders>
              <w:top w:val="nil"/>
              <w:left w:val="nil"/>
              <w:bottom w:val="nil"/>
              <w:right w:val="nil"/>
            </w:tcBorders>
            <w:shd w:val="clear" w:color="auto" w:fill="auto"/>
            <w:noWrap/>
            <w:hideMark/>
          </w:tcPr>
          <w:p w14:paraId="271627B6" w14:textId="77777777" w:rsidR="009834B8" w:rsidRPr="00337C20" w:rsidRDefault="009834B8" w:rsidP="00EC5F71">
            <w:pPr>
              <w:ind w:left="-72" w:right="-72"/>
              <w:jc w:val="both"/>
              <w:rPr>
                <w:i/>
                <w:iCs/>
                <w:lang w:eastAsia="zh-CN"/>
              </w:rPr>
            </w:pPr>
            <w:r w:rsidRPr="00337C20">
              <w:rPr>
                <w:i/>
                <w:iCs/>
                <w:lang w:eastAsia="zh-CN"/>
              </w:rPr>
              <w:t>Số liệu cả nước được tổng hợp tương ứng từ số liệu các tỉnh/thành phố trên biểu.</w:t>
            </w:r>
          </w:p>
        </w:tc>
      </w:tr>
      <w:tr w:rsidR="009834B8" w:rsidRPr="00337C20" w14:paraId="19CB7EF1" w14:textId="77777777" w:rsidTr="00EC5F71">
        <w:trPr>
          <w:trHeight w:val="102"/>
        </w:trPr>
        <w:tc>
          <w:tcPr>
            <w:tcW w:w="14247" w:type="dxa"/>
            <w:gridSpan w:val="13"/>
            <w:tcBorders>
              <w:top w:val="nil"/>
              <w:left w:val="nil"/>
              <w:bottom w:val="nil"/>
              <w:right w:val="nil"/>
            </w:tcBorders>
            <w:shd w:val="clear" w:color="auto" w:fill="auto"/>
            <w:noWrap/>
            <w:hideMark/>
          </w:tcPr>
          <w:p w14:paraId="1112D03D" w14:textId="77777777" w:rsidR="009834B8" w:rsidRPr="00337C20" w:rsidRDefault="009834B8" w:rsidP="00EC5F71">
            <w:pPr>
              <w:ind w:left="-72" w:right="-72"/>
              <w:jc w:val="both"/>
              <w:rPr>
                <w:i/>
                <w:iCs/>
                <w:lang w:eastAsia="zh-CN"/>
              </w:rPr>
            </w:pPr>
            <w:r w:rsidRPr="00337C20">
              <w:rPr>
                <w:i/>
                <w:iCs/>
                <w:lang w:eastAsia="zh-CN"/>
              </w:rPr>
              <w:t>c) Nguồn số liệu</w:t>
            </w:r>
          </w:p>
        </w:tc>
      </w:tr>
      <w:tr w:rsidR="009834B8" w:rsidRPr="00337C20" w14:paraId="36C90733" w14:textId="77777777" w:rsidTr="00EC5F71">
        <w:trPr>
          <w:trHeight w:val="548"/>
        </w:trPr>
        <w:tc>
          <w:tcPr>
            <w:tcW w:w="927" w:type="dxa"/>
            <w:tcBorders>
              <w:top w:val="nil"/>
              <w:left w:val="nil"/>
              <w:bottom w:val="nil"/>
              <w:right w:val="nil"/>
            </w:tcBorders>
            <w:shd w:val="clear" w:color="auto" w:fill="auto"/>
            <w:noWrap/>
            <w:vAlign w:val="bottom"/>
            <w:hideMark/>
          </w:tcPr>
          <w:p w14:paraId="2ED1A1AB" w14:textId="77777777" w:rsidR="009834B8" w:rsidRPr="00337C20" w:rsidRDefault="009834B8" w:rsidP="00EC5F71">
            <w:pPr>
              <w:ind w:left="-72" w:right="-72"/>
              <w:rPr>
                <w:i/>
                <w:iCs/>
                <w:lang w:eastAsia="zh-CN"/>
              </w:rPr>
            </w:pPr>
          </w:p>
        </w:tc>
        <w:tc>
          <w:tcPr>
            <w:tcW w:w="12468" w:type="dxa"/>
            <w:gridSpan w:val="8"/>
            <w:tcBorders>
              <w:top w:val="nil"/>
              <w:left w:val="nil"/>
              <w:bottom w:val="nil"/>
              <w:right w:val="nil"/>
            </w:tcBorders>
            <w:shd w:val="clear" w:color="auto" w:fill="auto"/>
            <w:noWrap/>
            <w:hideMark/>
          </w:tcPr>
          <w:p w14:paraId="3B33E6DA" w14:textId="77777777" w:rsidR="009834B8" w:rsidRPr="00337C20" w:rsidRDefault="009834B8" w:rsidP="00EC5F71">
            <w:pPr>
              <w:ind w:left="-72" w:right="-72"/>
              <w:jc w:val="both"/>
              <w:rPr>
                <w:lang w:eastAsia="zh-CN"/>
              </w:rPr>
            </w:pPr>
            <w:r w:rsidRPr="00337C20">
              <w:rPr>
                <w:lang w:eastAsia="zh-CN"/>
              </w:rPr>
              <w:t>Biểu được lập từ dữ liệu do các Trạm kiểm soát tần số cung cấp và từ dữ liệu hành chính của Cục TS.</w:t>
            </w:r>
          </w:p>
        </w:tc>
        <w:tc>
          <w:tcPr>
            <w:tcW w:w="284" w:type="dxa"/>
            <w:tcBorders>
              <w:top w:val="nil"/>
              <w:left w:val="nil"/>
              <w:bottom w:val="nil"/>
              <w:right w:val="nil"/>
            </w:tcBorders>
            <w:shd w:val="clear" w:color="auto" w:fill="auto"/>
            <w:noWrap/>
            <w:vAlign w:val="bottom"/>
            <w:hideMark/>
          </w:tcPr>
          <w:p w14:paraId="512C08D8" w14:textId="77777777" w:rsidR="009834B8" w:rsidRPr="00337C20" w:rsidRDefault="009834B8" w:rsidP="00EC5F71">
            <w:pPr>
              <w:ind w:left="-72" w:right="-72"/>
              <w:rPr>
                <w:lang w:eastAsia="zh-CN"/>
              </w:rPr>
            </w:pPr>
          </w:p>
        </w:tc>
        <w:tc>
          <w:tcPr>
            <w:tcW w:w="283" w:type="dxa"/>
            <w:tcBorders>
              <w:top w:val="nil"/>
              <w:left w:val="nil"/>
              <w:bottom w:val="nil"/>
              <w:right w:val="nil"/>
            </w:tcBorders>
            <w:shd w:val="clear" w:color="auto" w:fill="auto"/>
            <w:noWrap/>
            <w:vAlign w:val="bottom"/>
            <w:hideMark/>
          </w:tcPr>
          <w:p w14:paraId="215C2388" w14:textId="77777777" w:rsidR="009834B8" w:rsidRPr="00337C20" w:rsidRDefault="009834B8" w:rsidP="00EC5F71">
            <w:pPr>
              <w:ind w:left="-72" w:right="-72"/>
              <w:rPr>
                <w:sz w:val="20"/>
                <w:szCs w:val="20"/>
                <w:lang w:eastAsia="zh-CN"/>
              </w:rPr>
            </w:pPr>
          </w:p>
        </w:tc>
        <w:tc>
          <w:tcPr>
            <w:tcW w:w="283" w:type="dxa"/>
            <w:gridSpan w:val="2"/>
            <w:tcBorders>
              <w:top w:val="nil"/>
              <w:left w:val="nil"/>
              <w:bottom w:val="nil"/>
              <w:right w:val="nil"/>
            </w:tcBorders>
            <w:shd w:val="clear" w:color="auto" w:fill="auto"/>
            <w:noWrap/>
            <w:vAlign w:val="bottom"/>
            <w:hideMark/>
          </w:tcPr>
          <w:p w14:paraId="66CBE2CF" w14:textId="77777777" w:rsidR="009834B8" w:rsidRPr="00337C20" w:rsidRDefault="009834B8" w:rsidP="00EC5F71">
            <w:pPr>
              <w:ind w:left="-72" w:right="-72"/>
              <w:rPr>
                <w:sz w:val="20"/>
                <w:szCs w:val="20"/>
                <w:lang w:eastAsia="zh-CN"/>
              </w:rPr>
            </w:pPr>
          </w:p>
        </w:tc>
      </w:tr>
    </w:tbl>
    <w:p w14:paraId="59260DDC" w14:textId="77777777" w:rsidR="009834B8" w:rsidRPr="00337C20" w:rsidRDefault="009834B8" w:rsidP="009834B8">
      <w:pPr>
        <w:rPr>
          <w:sz w:val="27"/>
          <w:szCs w:val="27"/>
        </w:rPr>
      </w:pPr>
    </w:p>
    <w:p w14:paraId="4CDEA831" w14:textId="77777777" w:rsidR="009834B8" w:rsidRPr="00337C20" w:rsidRDefault="009834B8" w:rsidP="009834B8">
      <w:pPr>
        <w:rPr>
          <w:sz w:val="27"/>
          <w:szCs w:val="27"/>
        </w:rPr>
      </w:pPr>
    </w:p>
    <w:p w14:paraId="059275B6" w14:textId="77777777" w:rsidR="009834B8" w:rsidRPr="00337C20" w:rsidRDefault="009834B8" w:rsidP="009834B8">
      <w:pPr>
        <w:rPr>
          <w:sz w:val="27"/>
          <w:szCs w:val="27"/>
        </w:rPr>
      </w:pPr>
    </w:p>
    <w:p w14:paraId="5EBA8D53" w14:textId="77777777" w:rsidR="009834B8" w:rsidRPr="00337C20" w:rsidRDefault="009834B8" w:rsidP="009834B8">
      <w:pPr>
        <w:rPr>
          <w:sz w:val="27"/>
          <w:szCs w:val="27"/>
        </w:rPr>
      </w:pPr>
    </w:p>
    <w:p w14:paraId="35CC8A8F" w14:textId="77777777" w:rsidR="009834B8" w:rsidRPr="00337C20" w:rsidRDefault="009834B8" w:rsidP="009834B8">
      <w:pPr>
        <w:rPr>
          <w:sz w:val="27"/>
          <w:szCs w:val="27"/>
        </w:rPr>
      </w:pPr>
    </w:p>
    <w:p w14:paraId="02EC6EE3" w14:textId="77777777" w:rsidR="009834B8" w:rsidRPr="00337C20" w:rsidRDefault="009834B8" w:rsidP="009834B8">
      <w:pPr>
        <w:rPr>
          <w:sz w:val="27"/>
          <w:szCs w:val="27"/>
        </w:rPr>
        <w:sectPr w:rsidR="009834B8" w:rsidRPr="00337C20" w:rsidSect="001D6E2E">
          <w:pgSz w:w="16834" w:h="11909" w:orient="landscape" w:code="9"/>
          <w:pgMar w:top="1440" w:right="1152" w:bottom="1152" w:left="1440" w:header="720" w:footer="720" w:gutter="0"/>
          <w:cols w:space="720"/>
          <w:docGrid w:linePitch="360"/>
        </w:sectPr>
      </w:pPr>
    </w:p>
    <w:tbl>
      <w:tblPr>
        <w:tblW w:w="9180" w:type="dxa"/>
        <w:tblLook w:val="04A0" w:firstRow="1" w:lastRow="0" w:firstColumn="1" w:lastColumn="0" w:noHBand="0" w:noVBand="1"/>
      </w:tblPr>
      <w:tblGrid>
        <w:gridCol w:w="2700"/>
        <w:gridCol w:w="4320"/>
        <w:gridCol w:w="2160"/>
      </w:tblGrid>
      <w:tr w:rsidR="009834B8" w:rsidRPr="00337C20" w14:paraId="5AD0FF15" w14:textId="77777777" w:rsidTr="00EC5F71">
        <w:trPr>
          <w:trHeight w:val="315"/>
        </w:trPr>
        <w:tc>
          <w:tcPr>
            <w:tcW w:w="2700" w:type="dxa"/>
            <w:tcBorders>
              <w:top w:val="nil"/>
              <w:left w:val="nil"/>
              <w:bottom w:val="nil"/>
              <w:right w:val="nil"/>
            </w:tcBorders>
            <w:shd w:val="clear" w:color="auto" w:fill="auto"/>
            <w:hideMark/>
          </w:tcPr>
          <w:p w14:paraId="4366B343" w14:textId="57D8C5B3" w:rsidR="009834B8" w:rsidRPr="00C72017" w:rsidRDefault="009834B8" w:rsidP="00C72017">
            <w:pPr>
              <w:rPr>
                <w:b/>
                <w:bCs/>
                <w:lang w:val="vi-VN" w:eastAsia="zh-CN"/>
              </w:rPr>
            </w:pPr>
            <w:bookmarkStart w:id="59" w:name="TS_10"/>
            <w:r w:rsidRPr="00337C20">
              <w:rPr>
                <w:b/>
                <w:bCs/>
                <w:lang w:eastAsia="zh-CN"/>
              </w:rPr>
              <w:lastRenderedPageBreak/>
              <w:t>Biểu TS-</w:t>
            </w:r>
            <w:bookmarkEnd w:id="59"/>
            <w:r w:rsidR="00C72017">
              <w:rPr>
                <w:b/>
                <w:bCs/>
                <w:lang w:val="vi-VN" w:eastAsia="zh-CN"/>
              </w:rPr>
              <w:t>09</w:t>
            </w:r>
          </w:p>
        </w:tc>
        <w:tc>
          <w:tcPr>
            <w:tcW w:w="4320" w:type="dxa"/>
            <w:vMerge w:val="restart"/>
            <w:tcBorders>
              <w:top w:val="nil"/>
              <w:left w:val="nil"/>
              <w:bottom w:val="nil"/>
              <w:right w:val="nil"/>
            </w:tcBorders>
            <w:shd w:val="clear" w:color="auto" w:fill="auto"/>
            <w:hideMark/>
          </w:tcPr>
          <w:p w14:paraId="55F7DF0B" w14:textId="77777777" w:rsidR="009834B8" w:rsidRDefault="009834B8" w:rsidP="00EC5F71">
            <w:pPr>
              <w:jc w:val="center"/>
              <w:rPr>
                <w:b/>
                <w:bCs/>
                <w:sz w:val="28"/>
                <w:szCs w:val="28"/>
                <w:lang w:val="vi-VN" w:eastAsia="zh-CN"/>
              </w:rPr>
            </w:pPr>
            <w:r w:rsidRPr="007C4290">
              <w:rPr>
                <w:b/>
                <w:bCs/>
                <w:sz w:val="28"/>
                <w:szCs w:val="28"/>
                <w:lang w:val="vi-VN" w:eastAsia="zh-CN"/>
              </w:rPr>
              <w:t>THU, NỘP PHÍ,</w:t>
            </w:r>
            <w:r w:rsidRPr="007C4290">
              <w:rPr>
                <w:b/>
                <w:bCs/>
                <w:sz w:val="28"/>
                <w:szCs w:val="28"/>
                <w:lang w:val="vi-VN" w:eastAsia="zh-CN"/>
              </w:rPr>
              <w:br/>
              <w:t xml:space="preserve"> LỆ PHÍ TÀI NGUYÊN</w:t>
            </w:r>
            <w:r w:rsidR="003054E0">
              <w:rPr>
                <w:b/>
                <w:bCs/>
                <w:sz w:val="28"/>
                <w:szCs w:val="28"/>
                <w:lang w:val="vi-VN" w:eastAsia="zh-CN"/>
              </w:rPr>
              <w:t xml:space="preserve"> </w:t>
            </w:r>
          </w:p>
          <w:p w14:paraId="21348157" w14:textId="77777777" w:rsidR="003054E0" w:rsidRPr="003054E0" w:rsidRDefault="003054E0" w:rsidP="00EC5F71">
            <w:pPr>
              <w:jc w:val="center"/>
              <w:rPr>
                <w:b/>
                <w:bCs/>
                <w:sz w:val="28"/>
                <w:szCs w:val="28"/>
                <w:lang w:val="vi-VN" w:eastAsia="zh-CN"/>
              </w:rPr>
            </w:pPr>
            <w:r>
              <w:rPr>
                <w:b/>
                <w:bCs/>
                <w:sz w:val="28"/>
                <w:szCs w:val="28"/>
                <w:lang w:val="vi-VN" w:eastAsia="zh-CN"/>
              </w:rPr>
              <w:t>TẦN SỐ VÔ TUYẾN ĐIỆN</w:t>
            </w:r>
          </w:p>
        </w:tc>
        <w:tc>
          <w:tcPr>
            <w:tcW w:w="2160" w:type="dxa"/>
            <w:tcBorders>
              <w:top w:val="nil"/>
              <w:left w:val="nil"/>
              <w:bottom w:val="nil"/>
              <w:right w:val="nil"/>
            </w:tcBorders>
            <w:shd w:val="clear" w:color="auto" w:fill="auto"/>
            <w:hideMark/>
          </w:tcPr>
          <w:p w14:paraId="76529FFF" w14:textId="77777777" w:rsidR="009834B8" w:rsidRPr="00337C20" w:rsidRDefault="009834B8" w:rsidP="00EC5F71">
            <w:pPr>
              <w:jc w:val="center"/>
              <w:rPr>
                <w:lang w:eastAsia="zh-CN"/>
              </w:rPr>
            </w:pPr>
            <w:r w:rsidRPr="00337C20">
              <w:rPr>
                <w:lang w:eastAsia="zh-CN"/>
              </w:rPr>
              <w:t xml:space="preserve">Đơn vị báo cáo: </w:t>
            </w:r>
          </w:p>
        </w:tc>
      </w:tr>
      <w:tr w:rsidR="009834B8" w:rsidRPr="00337C20" w14:paraId="7B1CFC41" w14:textId="77777777" w:rsidTr="00EC5F71">
        <w:trPr>
          <w:trHeight w:val="315"/>
        </w:trPr>
        <w:tc>
          <w:tcPr>
            <w:tcW w:w="2700" w:type="dxa"/>
            <w:vMerge w:val="restart"/>
            <w:tcBorders>
              <w:top w:val="nil"/>
              <w:left w:val="nil"/>
              <w:bottom w:val="nil"/>
              <w:right w:val="nil"/>
            </w:tcBorders>
            <w:shd w:val="clear" w:color="auto" w:fill="auto"/>
            <w:vAlign w:val="center"/>
            <w:hideMark/>
          </w:tcPr>
          <w:p w14:paraId="1ED6B5CD" w14:textId="1168F1F7" w:rsidR="009834B8" w:rsidRPr="00337C20" w:rsidRDefault="009834B8" w:rsidP="00EC5F71">
            <w:pPr>
              <w:rPr>
                <w:lang w:eastAsia="zh-CN"/>
              </w:rPr>
            </w:pPr>
            <w:r w:rsidRPr="00337C20">
              <w:rPr>
                <w:lang w:eastAsia="zh-CN"/>
              </w:rPr>
              <w:t>Ban hành kèm theo TT số ...</w:t>
            </w:r>
            <w:r w:rsidR="00EB0F0F">
              <w:rPr>
                <w:lang w:eastAsia="zh-CN"/>
              </w:rPr>
              <w:t>/2022/TT-BTTTT</w:t>
            </w:r>
          </w:p>
        </w:tc>
        <w:tc>
          <w:tcPr>
            <w:tcW w:w="4320" w:type="dxa"/>
            <w:vMerge/>
            <w:tcBorders>
              <w:top w:val="nil"/>
              <w:left w:val="nil"/>
              <w:bottom w:val="nil"/>
              <w:right w:val="nil"/>
            </w:tcBorders>
            <w:vAlign w:val="center"/>
            <w:hideMark/>
          </w:tcPr>
          <w:p w14:paraId="2E0945E7" w14:textId="77777777" w:rsidR="009834B8" w:rsidRPr="00337C20" w:rsidRDefault="009834B8" w:rsidP="00EC5F71">
            <w:pPr>
              <w:rPr>
                <w:b/>
                <w:bCs/>
                <w:sz w:val="28"/>
                <w:szCs w:val="28"/>
                <w:lang w:eastAsia="zh-CN"/>
              </w:rPr>
            </w:pPr>
          </w:p>
        </w:tc>
        <w:tc>
          <w:tcPr>
            <w:tcW w:w="2160" w:type="dxa"/>
            <w:tcBorders>
              <w:top w:val="nil"/>
              <w:left w:val="nil"/>
              <w:bottom w:val="nil"/>
              <w:right w:val="nil"/>
            </w:tcBorders>
            <w:shd w:val="clear" w:color="auto" w:fill="auto"/>
            <w:vAlign w:val="center"/>
            <w:hideMark/>
          </w:tcPr>
          <w:p w14:paraId="34CB6CE2" w14:textId="77777777" w:rsidR="009834B8" w:rsidRPr="00337C20" w:rsidRDefault="009834B8" w:rsidP="00EC5F71">
            <w:pPr>
              <w:jc w:val="center"/>
              <w:rPr>
                <w:lang w:eastAsia="zh-CN"/>
              </w:rPr>
            </w:pPr>
            <w:r w:rsidRPr="00337C20">
              <w:rPr>
                <w:lang w:eastAsia="zh-CN"/>
              </w:rPr>
              <w:t>Cục TS</w:t>
            </w:r>
          </w:p>
        </w:tc>
      </w:tr>
      <w:tr w:rsidR="009834B8" w:rsidRPr="00337C20" w14:paraId="25C1394E" w14:textId="77777777" w:rsidTr="00EC5F71">
        <w:trPr>
          <w:trHeight w:val="555"/>
        </w:trPr>
        <w:tc>
          <w:tcPr>
            <w:tcW w:w="2700" w:type="dxa"/>
            <w:vMerge/>
            <w:tcBorders>
              <w:top w:val="nil"/>
              <w:left w:val="nil"/>
              <w:bottom w:val="nil"/>
              <w:right w:val="nil"/>
            </w:tcBorders>
            <w:vAlign w:val="center"/>
            <w:hideMark/>
          </w:tcPr>
          <w:p w14:paraId="220647DF" w14:textId="77777777" w:rsidR="009834B8" w:rsidRPr="00337C20" w:rsidRDefault="009834B8" w:rsidP="00EC5F71">
            <w:pPr>
              <w:rPr>
                <w:lang w:eastAsia="zh-CN"/>
              </w:rPr>
            </w:pPr>
          </w:p>
        </w:tc>
        <w:tc>
          <w:tcPr>
            <w:tcW w:w="4320" w:type="dxa"/>
            <w:vMerge/>
            <w:tcBorders>
              <w:top w:val="nil"/>
              <w:left w:val="nil"/>
              <w:bottom w:val="nil"/>
              <w:right w:val="nil"/>
            </w:tcBorders>
            <w:vAlign w:val="center"/>
            <w:hideMark/>
          </w:tcPr>
          <w:p w14:paraId="65FFEC08" w14:textId="77777777" w:rsidR="009834B8" w:rsidRPr="00337C20" w:rsidRDefault="009834B8" w:rsidP="00EC5F71">
            <w:pPr>
              <w:rPr>
                <w:b/>
                <w:bCs/>
                <w:sz w:val="28"/>
                <w:szCs w:val="28"/>
                <w:lang w:eastAsia="zh-CN"/>
              </w:rPr>
            </w:pPr>
          </w:p>
        </w:tc>
        <w:tc>
          <w:tcPr>
            <w:tcW w:w="2160" w:type="dxa"/>
            <w:tcBorders>
              <w:top w:val="nil"/>
              <w:left w:val="nil"/>
              <w:bottom w:val="nil"/>
              <w:right w:val="nil"/>
            </w:tcBorders>
            <w:shd w:val="clear" w:color="auto" w:fill="auto"/>
            <w:hideMark/>
          </w:tcPr>
          <w:p w14:paraId="260EEDB0" w14:textId="77777777" w:rsidR="009834B8" w:rsidRPr="00337C20" w:rsidRDefault="009834B8" w:rsidP="00EC5F71">
            <w:pPr>
              <w:jc w:val="center"/>
              <w:rPr>
                <w:lang w:eastAsia="zh-CN"/>
              </w:rPr>
            </w:pPr>
          </w:p>
        </w:tc>
      </w:tr>
      <w:tr w:rsidR="009834B8" w:rsidRPr="00337C20" w14:paraId="5238F62B" w14:textId="77777777" w:rsidTr="00EC5F71">
        <w:trPr>
          <w:trHeight w:val="675"/>
        </w:trPr>
        <w:tc>
          <w:tcPr>
            <w:tcW w:w="2700" w:type="dxa"/>
            <w:vMerge w:val="restart"/>
            <w:tcBorders>
              <w:top w:val="nil"/>
              <w:left w:val="nil"/>
              <w:bottom w:val="nil"/>
              <w:right w:val="nil"/>
            </w:tcBorders>
            <w:shd w:val="clear" w:color="auto" w:fill="auto"/>
            <w:vAlign w:val="center"/>
            <w:hideMark/>
          </w:tcPr>
          <w:p w14:paraId="00C019F1" w14:textId="77777777" w:rsidR="009834B8" w:rsidRPr="00337C20" w:rsidRDefault="009834B8" w:rsidP="00EC5F71">
            <w:pPr>
              <w:rPr>
                <w:lang w:eastAsia="zh-CN"/>
              </w:rPr>
            </w:pPr>
            <w:r w:rsidRPr="00337C20">
              <w:rPr>
                <w:lang w:eastAsia="zh-CN"/>
              </w:rPr>
              <w:t>Ngày nhận báo cáo: Quý: Trước ngày 15 tháng tiếp theo quý. Năm: Trước 15/3 năm tiếp theo</w:t>
            </w:r>
          </w:p>
        </w:tc>
        <w:tc>
          <w:tcPr>
            <w:tcW w:w="4320" w:type="dxa"/>
            <w:tcBorders>
              <w:top w:val="nil"/>
              <w:left w:val="nil"/>
              <w:bottom w:val="nil"/>
              <w:right w:val="nil"/>
            </w:tcBorders>
            <w:shd w:val="clear" w:color="auto" w:fill="auto"/>
            <w:noWrap/>
            <w:vAlign w:val="bottom"/>
            <w:hideMark/>
          </w:tcPr>
          <w:p w14:paraId="64AFD34B" w14:textId="77777777" w:rsidR="009834B8" w:rsidRPr="00337C20" w:rsidRDefault="009834B8" w:rsidP="00EC5F71">
            <w:pPr>
              <w:jc w:val="center"/>
              <w:rPr>
                <w:b/>
                <w:bCs/>
                <w:lang w:eastAsia="zh-CN"/>
              </w:rPr>
            </w:pPr>
            <w:r w:rsidRPr="00337C20">
              <w:rPr>
                <w:b/>
                <w:bCs/>
                <w:lang w:eastAsia="zh-CN"/>
              </w:rPr>
              <w:t>Quý ... /20...</w:t>
            </w:r>
          </w:p>
        </w:tc>
        <w:tc>
          <w:tcPr>
            <w:tcW w:w="2160" w:type="dxa"/>
            <w:vMerge w:val="restart"/>
            <w:tcBorders>
              <w:top w:val="nil"/>
              <w:left w:val="nil"/>
              <w:bottom w:val="nil"/>
              <w:right w:val="nil"/>
            </w:tcBorders>
            <w:shd w:val="clear" w:color="auto" w:fill="auto"/>
            <w:vAlign w:val="center"/>
            <w:hideMark/>
          </w:tcPr>
          <w:p w14:paraId="4849CC8C" w14:textId="77777777" w:rsidR="009834B8" w:rsidRPr="00337C20" w:rsidRDefault="009834B8" w:rsidP="00EC5F71">
            <w:pPr>
              <w:jc w:val="center"/>
              <w:rPr>
                <w:lang w:eastAsia="zh-CN"/>
              </w:rPr>
            </w:pPr>
            <w:r w:rsidRPr="00337C20">
              <w:rPr>
                <w:lang w:eastAsia="zh-CN"/>
              </w:rPr>
              <w:t xml:space="preserve">Đơn vị </w:t>
            </w:r>
            <w:r w:rsidRPr="00337C20">
              <w:rPr>
                <w:lang w:eastAsia="zh-CN"/>
              </w:rPr>
              <w:br/>
              <w:t xml:space="preserve">nhận báo cáo: </w:t>
            </w:r>
            <w:r w:rsidRPr="00337C20">
              <w:rPr>
                <w:lang w:eastAsia="zh-CN"/>
              </w:rPr>
              <w:br/>
              <w:t xml:space="preserve"> Vụ KHTC, VP Bộ</w:t>
            </w:r>
          </w:p>
        </w:tc>
      </w:tr>
      <w:tr w:rsidR="009834B8" w:rsidRPr="00337C20" w14:paraId="456BFF96" w14:textId="77777777" w:rsidTr="00EC5F71">
        <w:trPr>
          <w:trHeight w:val="675"/>
        </w:trPr>
        <w:tc>
          <w:tcPr>
            <w:tcW w:w="2700" w:type="dxa"/>
            <w:vMerge/>
            <w:tcBorders>
              <w:top w:val="nil"/>
              <w:left w:val="nil"/>
              <w:bottom w:val="nil"/>
              <w:right w:val="nil"/>
            </w:tcBorders>
            <w:vAlign w:val="center"/>
            <w:hideMark/>
          </w:tcPr>
          <w:p w14:paraId="6E48AB42" w14:textId="77777777" w:rsidR="009834B8" w:rsidRPr="00337C20" w:rsidRDefault="009834B8" w:rsidP="00EC5F71">
            <w:pPr>
              <w:rPr>
                <w:lang w:eastAsia="zh-CN"/>
              </w:rPr>
            </w:pPr>
          </w:p>
        </w:tc>
        <w:tc>
          <w:tcPr>
            <w:tcW w:w="4320" w:type="dxa"/>
            <w:tcBorders>
              <w:top w:val="nil"/>
              <w:left w:val="nil"/>
              <w:bottom w:val="nil"/>
              <w:right w:val="nil"/>
            </w:tcBorders>
            <w:shd w:val="clear" w:color="auto" w:fill="auto"/>
            <w:noWrap/>
            <w:vAlign w:val="bottom"/>
            <w:hideMark/>
          </w:tcPr>
          <w:p w14:paraId="74DEE26F" w14:textId="77777777" w:rsidR="009834B8" w:rsidRPr="00337C20" w:rsidRDefault="009834B8" w:rsidP="00EC5F71">
            <w:pPr>
              <w:jc w:val="center"/>
              <w:rPr>
                <w:b/>
                <w:bCs/>
                <w:lang w:eastAsia="zh-CN"/>
              </w:rPr>
            </w:pPr>
            <w:r w:rsidRPr="00337C20">
              <w:rPr>
                <w:b/>
                <w:bCs/>
                <w:lang w:eastAsia="zh-CN"/>
              </w:rPr>
              <w:t>Năm 20...</w:t>
            </w:r>
          </w:p>
        </w:tc>
        <w:tc>
          <w:tcPr>
            <w:tcW w:w="2160" w:type="dxa"/>
            <w:vMerge/>
            <w:tcBorders>
              <w:top w:val="nil"/>
              <w:left w:val="nil"/>
              <w:bottom w:val="nil"/>
              <w:right w:val="nil"/>
            </w:tcBorders>
            <w:vAlign w:val="center"/>
            <w:hideMark/>
          </w:tcPr>
          <w:p w14:paraId="25A1A60D" w14:textId="77777777" w:rsidR="009834B8" w:rsidRPr="00337C20" w:rsidRDefault="009834B8" w:rsidP="00EC5F71">
            <w:pPr>
              <w:rPr>
                <w:lang w:eastAsia="zh-CN"/>
              </w:rPr>
            </w:pPr>
          </w:p>
        </w:tc>
      </w:tr>
    </w:tbl>
    <w:p w14:paraId="5B39068A" w14:textId="77777777" w:rsidR="009834B8" w:rsidRPr="00337C20" w:rsidRDefault="009834B8" w:rsidP="009834B8">
      <w:pPr>
        <w:tabs>
          <w:tab w:val="left" w:pos="1498"/>
          <w:tab w:val="left" w:pos="1764"/>
          <w:tab w:val="left" w:pos="4524"/>
          <w:tab w:val="left" w:pos="5677"/>
          <w:tab w:val="left" w:pos="7007"/>
        </w:tabs>
        <w:ind w:left="108"/>
        <w:jc w:val="right"/>
        <w:rPr>
          <w:i/>
          <w:iCs/>
          <w:lang w:eastAsia="zh-CN"/>
        </w:rPr>
      </w:pPr>
      <w:r w:rsidRPr="00337C20">
        <w:rPr>
          <w:sz w:val="20"/>
          <w:szCs w:val="20"/>
          <w:lang w:eastAsia="zh-CN"/>
        </w:rPr>
        <w:tab/>
      </w:r>
      <w:r w:rsidRPr="00337C20">
        <w:rPr>
          <w:sz w:val="20"/>
          <w:szCs w:val="20"/>
          <w:lang w:eastAsia="zh-CN"/>
        </w:rPr>
        <w:tab/>
      </w:r>
      <w:r w:rsidRPr="00337C20">
        <w:rPr>
          <w:sz w:val="20"/>
          <w:szCs w:val="20"/>
          <w:lang w:eastAsia="zh-CN"/>
        </w:rPr>
        <w:tab/>
      </w:r>
      <w:r w:rsidRPr="00337C20">
        <w:rPr>
          <w:sz w:val="20"/>
          <w:szCs w:val="20"/>
          <w:lang w:eastAsia="zh-CN"/>
        </w:rPr>
        <w:tab/>
      </w:r>
      <w:r w:rsidRPr="00337C20">
        <w:rPr>
          <w:i/>
          <w:iCs/>
          <w:lang w:eastAsia="zh-CN"/>
        </w:rPr>
        <w:t>Đơn vị tính: Triệu đồng</w:t>
      </w:r>
    </w:p>
    <w:tbl>
      <w:tblPr>
        <w:tblW w:w="9200" w:type="dxa"/>
        <w:tblLook w:val="04A0" w:firstRow="1" w:lastRow="0" w:firstColumn="1" w:lastColumn="0" w:noHBand="0" w:noVBand="1"/>
      </w:tblPr>
      <w:tblGrid>
        <w:gridCol w:w="715"/>
        <w:gridCol w:w="3684"/>
        <w:gridCol w:w="1266"/>
        <w:gridCol w:w="1980"/>
        <w:gridCol w:w="1555"/>
      </w:tblGrid>
      <w:tr w:rsidR="009834B8" w:rsidRPr="00337C20" w14:paraId="31F59EE7" w14:textId="77777777" w:rsidTr="00EC5F71">
        <w:trPr>
          <w:trHeight w:val="647"/>
        </w:trPr>
        <w:tc>
          <w:tcPr>
            <w:tcW w:w="7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BCCF4C" w14:textId="77777777" w:rsidR="009834B8" w:rsidRPr="00337C20" w:rsidRDefault="009834B8" w:rsidP="00EC5F71">
            <w:pPr>
              <w:jc w:val="center"/>
              <w:rPr>
                <w:b/>
                <w:bCs/>
                <w:lang w:eastAsia="zh-CN"/>
              </w:rPr>
            </w:pPr>
            <w:r w:rsidRPr="00337C20">
              <w:rPr>
                <w:b/>
                <w:bCs/>
                <w:lang w:eastAsia="zh-CN"/>
              </w:rPr>
              <w:t>TT</w:t>
            </w:r>
          </w:p>
        </w:tc>
        <w:tc>
          <w:tcPr>
            <w:tcW w:w="3684" w:type="dxa"/>
            <w:tcBorders>
              <w:top w:val="single" w:sz="4" w:space="0" w:color="auto"/>
              <w:left w:val="nil"/>
              <w:bottom w:val="single" w:sz="4" w:space="0" w:color="auto"/>
              <w:right w:val="single" w:sz="4" w:space="0" w:color="auto"/>
            </w:tcBorders>
            <w:shd w:val="clear" w:color="auto" w:fill="auto"/>
            <w:noWrap/>
            <w:vAlign w:val="center"/>
            <w:hideMark/>
          </w:tcPr>
          <w:p w14:paraId="2769776B" w14:textId="77777777" w:rsidR="009834B8" w:rsidRPr="00337C20" w:rsidRDefault="009834B8" w:rsidP="00EC5F71">
            <w:pPr>
              <w:jc w:val="center"/>
              <w:rPr>
                <w:b/>
                <w:bCs/>
                <w:lang w:eastAsia="zh-CN"/>
              </w:rPr>
            </w:pPr>
            <w:r w:rsidRPr="00337C20">
              <w:rPr>
                <w:b/>
                <w:bCs/>
                <w:lang w:eastAsia="zh-CN"/>
              </w:rPr>
              <w:t>Chỉ tiêu</w:t>
            </w:r>
          </w:p>
        </w:tc>
        <w:tc>
          <w:tcPr>
            <w:tcW w:w="1266" w:type="dxa"/>
            <w:tcBorders>
              <w:top w:val="single" w:sz="4" w:space="0" w:color="auto"/>
              <w:left w:val="nil"/>
              <w:bottom w:val="single" w:sz="4" w:space="0" w:color="auto"/>
              <w:right w:val="single" w:sz="4" w:space="0" w:color="auto"/>
            </w:tcBorders>
            <w:shd w:val="clear" w:color="auto" w:fill="auto"/>
            <w:vAlign w:val="center"/>
            <w:hideMark/>
          </w:tcPr>
          <w:p w14:paraId="1417116D" w14:textId="77777777" w:rsidR="009834B8" w:rsidRPr="00337C20" w:rsidRDefault="009834B8" w:rsidP="00EC5F71">
            <w:pPr>
              <w:jc w:val="center"/>
              <w:rPr>
                <w:b/>
                <w:bCs/>
                <w:lang w:eastAsia="zh-CN"/>
              </w:rPr>
            </w:pPr>
            <w:r w:rsidRPr="00337C20">
              <w:rPr>
                <w:b/>
                <w:bCs/>
                <w:lang w:eastAsia="zh-CN"/>
              </w:rPr>
              <w:t>Số liệu thực hiện kỳ này</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540435FF" w14:textId="77777777" w:rsidR="009834B8" w:rsidRPr="00337C20" w:rsidRDefault="009834B8" w:rsidP="00EC5F71">
            <w:pPr>
              <w:jc w:val="center"/>
              <w:rPr>
                <w:b/>
                <w:bCs/>
                <w:sz w:val="22"/>
                <w:szCs w:val="22"/>
                <w:lang w:eastAsia="zh-CN"/>
              </w:rPr>
            </w:pPr>
            <w:r w:rsidRPr="00337C20">
              <w:rPr>
                <w:b/>
                <w:bCs/>
                <w:sz w:val="22"/>
                <w:szCs w:val="22"/>
                <w:lang w:eastAsia="zh-CN"/>
              </w:rPr>
              <w:t>Cộng dồn thực hiện từ đầu năm đến hết kỳ báo cáo</w:t>
            </w:r>
          </w:p>
        </w:tc>
        <w:tc>
          <w:tcPr>
            <w:tcW w:w="1555" w:type="dxa"/>
            <w:tcBorders>
              <w:top w:val="single" w:sz="4" w:space="0" w:color="auto"/>
              <w:left w:val="nil"/>
              <w:bottom w:val="single" w:sz="4" w:space="0" w:color="auto"/>
              <w:right w:val="single" w:sz="4" w:space="0" w:color="auto"/>
            </w:tcBorders>
            <w:shd w:val="clear" w:color="auto" w:fill="auto"/>
            <w:noWrap/>
            <w:vAlign w:val="center"/>
            <w:hideMark/>
          </w:tcPr>
          <w:p w14:paraId="409868B4" w14:textId="77777777" w:rsidR="009834B8" w:rsidRPr="00337C20" w:rsidRDefault="009834B8" w:rsidP="00EC5F71">
            <w:pPr>
              <w:jc w:val="center"/>
              <w:rPr>
                <w:b/>
                <w:bCs/>
                <w:lang w:eastAsia="zh-CN"/>
              </w:rPr>
            </w:pPr>
            <w:r w:rsidRPr="00337C20">
              <w:rPr>
                <w:b/>
                <w:bCs/>
                <w:lang w:eastAsia="zh-CN"/>
              </w:rPr>
              <w:t>Ghi chú</w:t>
            </w:r>
          </w:p>
        </w:tc>
      </w:tr>
      <w:tr w:rsidR="009834B8" w:rsidRPr="00337C20" w14:paraId="41D55277" w14:textId="77777777" w:rsidTr="00EC5F71">
        <w:trPr>
          <w:trHeight w:val="315"/>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36DDD1C5" w14:textId="77777777" w:rsidR="009834B8" w:rsidRPr="00337C20" w:rsidRDefault="009834B8" w:rsidP="00EC5F71">
            <w:pPr>
              <w:jc w:val="center"/>
              <w:rPr>
                <w:b/>
                <w:bCs/>
                <w:lang w:eastAsia="zh-CN"/>
              </w:rPr>
            </w:pPr>
            <w:r w:rsidRPr="00337C20">
              <w:rPr>
                <w:b/>
                <w:bCs/>
                <w:lang w:eastAsia="zh-CN"/>
              </w:rPr>
              <w:t>A</w:t>
            </w:r>
          </w:p>
        </w:tc>
        <w:tc>
          <w:tcPr>
            <w:tcW w:w="3684" w:type="dxa"/>
            <w:tcBorders>
              <w:top w:val="single" w:sz="4" w:space="0" w:color="auto"/>
              <w:left w:val="nil"/>
              <w:bottom w:val="single" w:sz="4" w:space="0" w:color="auto"/>
              <w:right w:val="single" w:sz="4" w:space="0" w:color="auto"/>
            </w:tcBorders>
            <w:shd w:val="clear" w:color="auto" w:fill="auto"/>
            <w:noWrap/>
            <w:vAlign w:val="center"/>
            <w:hideMark/>
          </w:tcPr>
          <w:p w14:paraId="76C541D6" w14:textId="77777777" w:rsidR="009834B8" w:rsidRPr="00337C20" w:rsidRDefault="009834B8" w:rsidP="00EC5F71">
            <w:pPr>
              <w:jc w:val="center"/>
              <w:rPr>
                <w:b/>
                <w:bCs/>
                <w:lang w:eastAsia="zh-CN"/>
              </w:rPr>
            </w:pPr>
            <w:r w:rsidRPr="00337C20">
              <w:rPr>
                <w:b/>
                <w:bCs/>
                <w:lang w:eastAsia="zh-CN"/>
              </w:rPr>
              <w:t>B</w:t>
            </w:r>
          </w:p>
        </w:tc>
        <w:tc>
          <w:tcPr>
            <w:tcW w:w="1266" w:type="dxa"/>
            <w:tcBorders>
              <w:top w:val="nil"/>
              <w:left w:val="nil"/>
              <w:bottom w:val="single" w:sz="4" w:space="0" w:color="auto"/>
              <w:right w:val="single" w:sz="4" w:space="0" w:color="auto"/>
            </w:tcBorders>
            <w:shd w:val="clear" w:color="auto" w:fill="auto"/>
            <w:noWrap/>
            <w:vAlign w:val="center"/>
            <w:hideMark/>
          </w:tcPr>
          <w:p w14:paraId="087BB5B1" w14:textId="77777777" w:rsidR="009834B8" w:rsidRPr="00337C20" w:rsidRDefault="009834B8" w:rsidP="00EC5F71">
            <w:pPr>
              <w:jc w:val="center"/>
              <w:rPr>
                <w:b/>
                <w:bCs/>
                <w:lang w:eastAsia="zh-CN"/>
              </w:rPr>
            </w:pPr>
            <w:r w:rsidRPr="00337C20">
              <w:rPr>
                <w:b/>
                <w:bCs/>
                <w:lang w:eastAsia="zh-CN"/>
              </w:rPr>
              <w:t>1</w:t>
            </w:r>
          </w:p>
        </w:tc>
        <w:tc>
          <w:tcPr>
            <w:tcW w:w="1980" w:type="dxa"/>
            <w:tcBorders>
              <w:top w:val="nil"/>
              <w:left w:val="nil"/>
              <w:bottom w:val="single" w:sz="4" w:space="0" w:color="auto"/>
              <w:right w:val="single" w:sz="4" w:space="0" w:color="auto"/>
            </w:tcBorders>
            <w:shd w:val="clear" w:color="auto" w:fill="auto"/>
            <w:noWrap/>
            <w:vAlign w:val="center"/>
            <w:hideMark/>
          </w:tcPr>
          <w:p w14:paraId="0CF60006" w14:textId="77777777" w:rsidR="009834B8" w:rsidRPr="00337C20" w:rsidRDefault="009834B8" w:rsidP="00EC5F71">
            <w:pPr>
              <w:jc w:val="center"/>
              <w:rPr>
                <w:b/>
                <w:bCs/>
                <w:lang w:eastAsia="zh-CN"/>
              </w:rPr>
            </w:pPr>
            <w:r w:rsidRPr="00337C20">
              <w:rPr>
                <w:b/>
                <w:bCs/>
                <w:lang w:eastAsia="zh-CN"/>
              </w:rPr>
              <w:t>2</w:t>
            </w:r>
          </w:p>
        </w:tc>
        <w:tc>
          <w:tcPr>
            <w:tcW w:w="1555" w:type="dxa"/>
            <w:tcBorders>
              <w:top w:val="nil"/>
              <w:left w:val="nil"/>
              <w:bottom w:val="single" w:sz="4" w:space="0" w:color="auto"/>
              <w:right w:val="single" w:sz="4" w:space="0" w:color="auto"/>
            </w:tcBorders>
            <w:shd w:val="clear" w:color="auto" w:fill="auto"/>
            <w:noWrap/>
            <w:vAlign w:val="center"/>
            <w:hideMark/>
          </w:tcPr>
          <w:p w14:paraId="546BACE9" w14:textId="77777777" w:rsidR="009834B8" w:rsidRPr="00337C20" w:rsidRDefault="009834B8" w:rsidP="00EC5F71">
            <w:pPr>
              <w:jc w:val="center"/>
              <w:rPr>
                <w:b/>
                <w:bCs/>
                <w:lang w:eastAsia="zh-CN"/>
              </w:rPr>
            </w:pPr>
            <w:r w:rsidRPr="00337C20">
              <w:rPr>
                <w:b/>
                <w:bCs/>
                <w:lang w:eastAsia="zh-CN"/>
              </w:rPr>
              <w:t>3</w:t>
            </w:r>
          </w:p>
        </w:tc>
      </w:tr>
      <w:tr w:rsidR="009834B8" w:rsidRPr="00337C20" w14:paraId="11EB396E" w14:textId="77777777" w:rsidTr="00EC5F71">
        <w:trPr>
          <w:trHeight w:val="476"/>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2FC987AF" w14:textId="77777777" w:rsidR="009834B8" w:rsidRPr="00337C20" w:rsidRDefault="009834B8" w:rsidP="00EC5F71">
            <w:pPr>
              <w:jc w:val="center"/>
              <w:rPr>
                <w:lang w:eastAsia="zh-CN"/>
              </w:rPr>
            </w:pPr>
            <w:r w:rsidRPr="00337C20">
              <w:rPr>
                <w:lang w:eastAsia="zh-CN"/>
              </w:rPr>
              <w:t>1</w:t>
            </w:r>
          </w:p>
        </w:tc>
        <w:tc>
          <w:tcPr>
            <w:tcW w:w="3684" w:type="dxa"/>
            <w:tcBorders>
              <w:top w:val="single" w:sz="4" w:space="0" w:color="auto"/>
              <w:left w:val="nil"/>
              <w:bottom w:val="single" w:sz="4" w:space="0" w:color="auto"/>
              <w:right w:val="single" w:sz="4" w:space="0" w:color="auto"/>
            </w:tcBorders>
            <w:shd w:val="clear" w:color="auto" w:fill="auto"/>
            <w:vAlign w:val="center"/>
            <w:hideMark/>
          </w:tcPr>
          <w:p w14:paraId="6166FFFE" w14:textId="77777777" w:rsidR="009834B8" w:rsidRPr="00337C20" w:rsidRDefault="009834B8" w:rsidP="00EC5F71">
            <w:pPr>
              <w:rPr>
                <w:lang w:eastAsia="zh-CN"/>
              </w:rPr>
            </w:pPr>
            <w:r w:rsidRPr="00337C20">
              <w:rPr>
                <w:lang w:eastAsia="zh-CN"/>
              </w:rPr>
              <w:t>Tổng thu phí, lệ phí sử dụng tần số</w:t>
            </w:r>
            <w:r w:rsidR="00D33B61">
              <w:rPr>
                <w:lang w:val="vi-VN" w:eastAsia="zh-CN"/>
              </w:rPr>
              <w:t xml:space="preserve"> vô tuyến điện</w:t>
            </w:r>
            <w:r w:rsidRPr="00337C20">
              <w:rPr>
                <w:lang w:eastAsia="zh-CN"/>
              </w:rPr>
              <w:t xml:space="preserve"> (1= 1.1 + 1.2 )</w:t>
            </w:r>
          </w:p>
        </w:tc>
        <w:tc>
          <w:tcPr>
            <w:tcW w:w="1266" w:type="dxa"/>
            <w:tcBorders>
              <w:top w:val="nil"/>
              <w:left w:val="nil"/>
              <w:bottom w:val="single" w:sz="4" w:space="0" w:color="auto"/>
              <w:right w:val="single" w:sz="4" w:space="0" w:color="auto"/>
            </w:tcBorders>
            <w:shd w:val="clear" w:color="000000" w:fill="FFFF99"/>
            <w:noWrap/>
            <w:vAlign w:val="center"/>
            <w:hideMark/>
          </w:tcPr>
          <w:p w14:paraId="47778EB0" w14:textId="77777777" w:rsidR="009834B8" w:rsidRPr="00337C20" w:rsidRDefault="009834B8" w:rsidP="00EC5F71">
            <w:pPr>
              <w:jc w:val="center"/>
              <w:rPr>
                <w:lang w:eastAsia="zh-CN"/>
              </w:rPr>
            </w:pPr>
            <w:r w:rsidRPr="00337C20">
              <w:rPr>
                <w:lang w:eastAsia="zh-CN"/>
              </w:rPr>
              <w:t> </w:t>
            </w:r>
          </w:p>
        </w:tc>
        <w:tc>
          <w:tcPr>
            <w:tcW w:w="1980" w:type="dxa"/>
            <w:tcBorders>
              <w:top w:val="nil"/>
              <w:left w:val="nil"/>
              <w:bottom w:val="single" w:sz="4" w:space="0" w:color="auto"/>
              <w:right w:val="single" w:sz="4" w:space="0" w:color="auto"/>
            </w:tcBorders>
            <w:shd w:val="clear" w:color="000000" w:fill="FFFF99"/>
            <w:noWrap/>
            <w:vAlign w:val="center"/>
            <w:hideMark/>
          </w:tcPr>
          <w:p w14:paraId="50A9C07E" w14:textId="77777777" w:rsidR="009834B8" w:rsidRPr="00337C20" w:rsidRDefault="009834B8" w:rsidP="00EC5F71">
            <w:pPr>
              <w:jc w:val="center"/>
              <w:rPr>
                <w:lang w:eastAsia="zh-CN"/>
              </w:rPr>
            </w:pPr>
            <w:r w:rsidRPr="00337C20">
              <w:rPr>
                <w:lang w:eastAsia="zh-CN"/>
              </w:rPr>
              <w:t> </w:t>
            </w:r>
          </w:p>
        </w:tc>
        <w:tc>
          <w:tcPr>
            <w:tcW w:w="1555" w:type="dxa"/>
            <w:tcBorders>
              <w:top w:val="nil"/>
              <w:left w:val="nil"/>
              <w:bottom w:val="single" w:sz="4" w:space="0" w:color="auto"/>
              <w:right w:val="single" w:sz="4" w:space="0" w:color="auto"/>
            </w:tcBorders>
            <w:shd w:val="clear" w:color="auto" w:fill="auto"/>
            <w:noWrap/>
            <w:vAlign w:val="center"/>
            <w:hideMark/>
          </w:tcPr>
          <w:p w14:paraId="1B4A715A" w14:textId="77777777" w:rsidR="009834B8" w:rsidRPr="00337C20" w:rsidRDefault="009834B8" w:rsidP="00EC5F71">
            <w:pPr>
              <w:jc w:val="center"/>
              <w:rPr>
                <w:lang w:eastAsia="zh-CN"/>
              </w:rPr>
            </w:pPr>
            <w:r w:rsidRPr="00337C20">
              <w:rPr>
                <w:lang w:eastAsia="zh-CN"/>
              </w:rPr>
              <w:t> </w:t>
            </w:r>
          </w:p>
        </w:tc>
      </w:tr>
      <w:tr w:rsidR="009834B8" w:rsidRPr="00337C20" w14:paraId="5B4E39D1" w14:textId="77777777" w:rsidTr="00EC5F71">
        <w:trPr>
          <w:trHeight w:val="315"/>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0806D920" w14:textId="77777777" w:rsidR="009834B8" w:rsidRPr="00337C20" w:rsidRDefault="009834B8" w:rsidP="00EC5F71">
            <w:pPr>
              <w:jc w:val="center"/>
              <w:rPr>
                <w:i/>
                <w:iCs/>
                <w:lang w:eastAsia="zh-CN"/>
              </w:rPr>
            </w:pPr>
            <w:r w:rsidRPr="00337C20">
              <w:rPr>
                <w:i/>
                <w:iCs/>
                <w:lang w:eastAsia="zh-CN"/>
              </w:rPr>
              <w:t> </w:t>
            </w:r>
          </w:p>
        </w:tc>
        <w:tc>
          <w:tcPr>
            <w:tcW w:w="3684" w:type="dxa"/>
            <w:tcBorders>
              <w:top w:val="single" w:sz="4" w:space="0" w:color="auto"/>
              <w:left w:val="nil"/>
              <w:bottom w:val="single" w:sz="4" w:space="0" w:color="auto"/>
              <w:right w:val="single" w:sz="4" w:space="0" w:color="auto"/>
            </w:tcBorders>
            <w:shd w:val="clear" w:color="auto" w:fill="auto"/>
            <w:vAlign w:val="center"/>
            <w:hideMark/>
          </w:tcPr>
          <w:p w14:paraId="09C461E4" w14:textId="77777777" w:rsidR="009834B8" w:rsidRPr="00337C20" w:rsidRDefault="009834B8" w:rsidP="00EC5F71">
            <w:pPr>
              <w:rPr>
                <w:i/>
                <w:iCs/>
                <w:lang w:eastAsia="zh-CN"/>
              </w:rPr>
            </w:pPr>
            <w:r w:rsidRPr="00337C20">
              <w:rPr>
                <w:i/>
                <w:iCs/>
                <w:lang w:eastAsia="zh-CN"/>
              </w:rPr>
              <w:t>Trong đó</w:t>
            </w:r>
          </w:p>
        </w:tc>
        <w:tc>
          <w:tcPr>
            <w:tcW w:w="1266" w:type="dxa"/>
            <w:tcBorders>
              <w:top w:val="nil"/>
              <w:left w:val="nil"/>
              <w:bottom w:val="single" w:sz="4" w:space="0" w:color="auto"/>
              <w:right w:val="single" w:sz="4" w:space="0" w:color="auto"/>
            </w:tcBorders>
            <w:shd w:val="clear" w:color="auto" w:fill="auto"/>
            <w:noWrap/>
            <w:vAlign w:val="center"/>
            <w:hideMark/>
          </w:tcPr>
          <w:p w14:paraId="4DEC2352" w14:textId="77777777" w:rsidR="009834B8" w:rsidRPr="00337C20" w:rsidRDefault="009834B8" w:rsidP="00EC5F71">
            <w:pPr>
              <w:jc w:val="center"/>
              <w:rPr>
                <w:i/>
                <w:iCs/>
                <w:lang w:eastAsia="zh-CN"/>
              </w:rPr>
            </w:pPr>
            <w:r w:rsidRPr="00337C20">
              <w:rPr>
                <w:i/>
                <w:iCs/>
                <w:lang w:eastAsia="zh-CN"/>
              </w:rPr>
              <w:t> </w:t>
            </w:r>
          </w:p>
        </w:tc>
        <w:tc>
          <w:tcPr>
            <w:tcW w:w="1980" w:type="dxa"/>
            <w:tcBorders>
              <w:top w:val="nil"/>
              <w:left w:val="nil"/>
              <w:bottom w:val="single" w:sz="4" w:space="0" w:color="auto"/>
              <w:right w:val="single" w:sz="4" w:space="0" w:color="auto"/>
            </w:tcBorders>
            <w:shd w:val="clear" w:color="auto" w:fill="auto"/>
            <w:noWrap/>
            <w:vAlign w:val="center"/>
            <w:hideMark/>
          </w:tcPr>
          <w:p w14:paraId="7713E32B" w14:textId="77777777" w:rsidR="009834B8" w:rsidRPr="00337C20" w:rsidRDefault="009834B8" w:rsidP="00EC5F71">
            <w:pPr>
              <w:jc w:val="center"/>
              <w:rPr>
                <w:i/>
                <w:iCs/>
                <w:lang w:eastAsia="zh-CN"/>
              </w:rPr>
            </w:pPr>
            <w:r w:rsidRPr="00337C20">
              <w:rPr>
                <w:i/>
                <w:iCs/>
                <w:lang w:eastAsia="zh-CN"/>
              </w:rPr>
              <w:t> </w:t>
            </w:r>
          </w:p>
        </w:tc>
        <w:tc>
          <w:tcPr>
            <w:tcW w:w="1555" w:type="dxa"/>
            <w:tcBorders>
              <w:top w:val="nil"/>
              <w:left w:val="nil"/>
              <w:bottom w:val="single" w:sz="4" w:space="0" w:color="auto"/>
              <w:right w:val="single" w:sz="4" w:space="0" w:color="auto"/>
            </w:tcBorders>
            <w:shd w:val="clear" w:color="auto" w:fill="auto"/>
            <w:noWrap/>
            <w:vAlign w:val="center"/>
            <w:hideMark/>
          </w:tcPr>
          <w:p w14:paraId="50FED56B" w14:textId="77777777" w:rsidR="009834B8" w:rsidRPr="00337C20" w:rsidRDefault="009834B8" w:rsidP="00EC5F71">
            <w:pPr>
              <w:jc w:val="center"/>
              <w:rPr>
                <w:i/>
                <w:iCs/>
                <w:lang w:eastAsia="zh-CN"/>
              </w:rPr>
            </w:pPr>
            <w:r w:rsidRPr="00337C20">
              <w:rPr>
                <w:i/>
                <w:iCs/>
                <w:lang w:eastAsia="zh-CN"/>
              </w:rPr>
              <w:t> </w:t>
            </w:r>
          </w:p>
        </w:tc>
      </w:tr>
      <w:tr w:rsidR="009834B8" w:rsidRPr="00337C20" w14:paraId="6C5670A1" w14:textId="77777777" w:rsidTr="00EC5F71">
        <w:trPr>
          <w:trHeight w:val="42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630CFFDC" w14:textId="77777777" w:rsidR="009834B8" w:rsidRPr="00337C20" w:rsidRDefault="009834B8" w:rsidP="00EC5F71">
            <w:pPr>
              <w:jc w:val="center"/>
              <w:rPr>
                <w:lang w:eastAsia="zh-CN"/>
              </w:rPr>
            </w:pPr>
            <w:r w:rsidRPr="00337C20">
              <w:rPr>
                <w:lang w:eastAsia="zh-CN"/>
              </w:rPr>
              <w:t>1.1</w:t>
            </w:r>
          </w:p>
        </w:tc>
        <w:tc>
          <w:tcPr>
            <w:tcW w:w="3684" w:type="dxa"/>
            <w:tcBorders>
              <w:top w:val="single" w:sz="4" w:space="0" w:color="auto"/>
              <w:left w:val="nil"/>
              <w:bottom w:val="single" w:sz="4" w:space="0" w:color="auto"/>
              <w:right w:val="single" w:sz="4" w:space="0" w:color="auto"/>
            </w:tcBorders>
            <w:shd w:val="clear" w:color="auto" w:fill="auto"/>
            <w:noWrap/>
            <w:vAlign w:val="center"/>
            <w:hideMark/>
          </w:tcPr>
          <w:p w14:paraId="04C07B35" w14:textId="77777777" w:rsidR="009834B8" w:rsidRPr="00337C20" w:rsidRDefault="009834B8" w:rsidP="00EC5F71">
            <w:pPr>
              <w:rPr>
                <w:lang w:eastAsia="zh-CN"/>
              </w:rPr>
            </w:pPr>
            <w:r w:rsidRPr="00337C20">
              <w:rPr>
                <w:lang w:eastAsia="zh-CN"/>
              </w:rPr>
              <w:t>Lệ phí cấp phép</w:t>
            </w:r>
          </w:p>
        </w:tc>
        <w:tc>
          <w:tcPr>
            <w:tcW w:w="1266" w:type="dxa"/>
            <w:tcBorders>
              <w:top w:val="nil"/>
              <w:left w:val="nil"/>
              <w:bottom w:val="single" w:sz="4" w:space="0" w:color="auto"/>
              <w:right w:val="single" w:sz="4" w:space="0" w:color="auto"/>
            </w:tcBorders>
            <w:shd w:val="clear" w:color="000000" w:fill="FFFF99"/>
            <w:noWrap/>
            <w:vAlign w:val="center"/>
            <w:hideMark/>
          </w:tcPr>
          <w:p w14:paraId="67436363" w14:textId="77777777" w:rsidR="009834B8" w:rsidRPr="00337C20" w:rsidRDefault="009834B8" w:rsidP="00EC5F71">
            <w:pPr>
              <w:jc w:val="center"/>
              <w:rPr>
                <w:lang w:eastAsia="zh-CN"/>
              </w:rPr>
            </w:pPr>
            <w:r w:rsidRPr="00337C20">
              <w:rPr>
                <w:lang w:eastAsia="zh-CN"/>
              </w:rPr>
              <w:t> </w:t>
            </w:r>
          </w:p>
        </w:tc>
        <w:tc>
          <w:tcPr>
            <w:tcW w:w="1980" w:type="dxa"/>
            <w:tcBorders>
              <w:top w:val="nil"/>
              <w:left w:val="nil"/>
              <w:bottom w:val="single" w:sz="4" w:space="0" w:color="auto"/>
              <w:right w:val="single" w:sz="4" w:space="0" w:color="auto"/>
            </w:tcBorders>
            <w:shd w:val="clear" w:color="000000" w:fill="FFFF99"/>
            <w:noWrap/>
            <w:vAlign w:val="center"/>
            <w:hideMark/>
          </w:tcPr>
          <w:p w14:paraId="1F48C394" w14:textId="77777777" w:rsidR="009834B8" w:rsidRPr="00337C20" w:rsidRDefault="009834B8" w:rsidP="00EC5F71">
            <w:pPr>
              <w:jc w:val="center"/>
              <w:rPr>
                <w:lang w:eastAsia="zh-CN"/>
              </w:rPr>
            </w:pPr>
            <w:r w:rsidRPr="00337C20">
              <w:rPr>
                <w:lang w:eastAsia="zh-CN"/>
              </w:rPr>
              <w:t> </w:t>
            </w:r>
          </w:p>
        </w:tc>
        <w:tc>
          <w:tcPr>
            <w:tcW w:w="1555" w:type="dxa"/>
            <w:tcBorders>
              <w:top w:val="nil"/>
              <w:left w:val="nil"/>
              <w:bottom w:val="single" w:sz="4" w:space="0" w:color="auto"/>
              <w:right w:val="single" w:sz="4" w:space="0" w:color="auto"/>
            </w:tcBorders>
            <w:shd w:val="clear" w:color="auto" w:fill="auto"/>
            <w:noWrap/>
            <w:vAlign w:val="center"/>
            <w:hideMark/>
          </w:tcPr>
          <w:p w14:paraId="4583CCD9" w14:textId="77777777" w:rsidR="009834B8" w:rsidRPr="00337C20" w:rsidRDefault="009834B8" w:rsidP="00EC5F71">
            <w:pPr>
              <w:jc w:val="center"/>
              <w:rPr>
                <w:lang w:eastAsia="zh-CN"/>
              </w:rPr>
            </w:pPr>
            <w:r w:rsidRPr="00337C20">
              <w:rPr>
                <w:lang w:eastAsia="zh-CN"/>
              </w:rPr>
              <w:t> </w:t>
            </w:r>
          </w:p>
        </w:tc>
      </w:tr>
      <w:tr w:rsidR="009834B8" w:rsidRPr="00337C20" w14:paraId="62730E37" w14:textId="77777777" w:rsidTr="00EC5F71">
        <w:trPr>
          <w:trHeight w:val="42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4B2BBB7C" w14:textId="77777777" w:rsidR="009834B8" w:rsidRPr="00337C20" w:rsidRDefault="009834B8" w:rsidP="00EC5F71">
            <w:pPr>
              <w:jc w:val="center"/>
              <w:rPr>
                <w:lang w:eastAsia="zh-CN"/>
              </w:rPr>
            </w:pPr>
            <w:r w:rsidRPr="00337C20">
              <w:rPr>
                <w:lang w:eastAsia="zh-CN"/>
              </w:rPr>
              <w:t>1.2</w:t>
            </w:r>
          </w:p>
        </w:tc>
        <w:tc>
          <w:tcPr>
            <w:tcW w:w="3684" w:type="dxa"/>
            <w:tcBorders>
              <w:top w:val="single" w:sz="4" w:space="0" w:color="auto"/>
              <w:left w:val="nil"/>
              <w:bottom w:val="single" w:sz="4" w:space="0" w:color="auto"/>
              <w:right w:val="single" w:sz="4" w:space="0" w:color="auto"/>
            </w:tcBorders>
            <w:shd w:val="clear" w:color="auto" w:fill="auto"/>
            <w:noWrap/>
            <w:vAlign w:val="center"/>
            <w:hideMark/>
          </w:tcPr>
          <w:p w14:paraId="67C46C92" w14:textId="77777777" w:rsidR="009834B8" w:rsidRPr="00337C20" w:rsidRDefault="009834B8" w:rsidP="00EC5F71">
            <w:pPr>
              <w:rPr>
                <w:lang w:eastAsia="zh-CN"/>
              </w:rPr>
            </w:pPr>
            <w:r w:rsidRPr="00337C20">
              <w:rPr>
                <w:lang w:eastAsia="zh-CN"/>
              </w:rPr>
              <w:t>Phí sử dụng tần số</w:t>
            </w:r>
          </w:p>
        </w:tc>
        <w:tc>
          <w:tcPr>
            <w:tcW w:w="1266" w:type="dxa"/>
            <w:tcBorders>
              <w:top w:val="nil"/>
              <w:left w:val="nil"/>
              <w:bottom w:val="single" w:sz="4" w:space="0" w:color="auto"/>
              <w:right w:val="single" w:sz="4" w:space="0" w:color="auto"/>
            </w:tcBorders>
            <w:shd w:val="clear" w:color="000000" w:fill="FFFF99"/>
            <w:noWrap/>
            <w:vAlign w:val="center"/>
            <w:hideMark/>
          </w:tcPr>
          <w:p w14:paraId="758605C9" w14:textId="77777777" w:rsidR="009834B8" w:rsidRPr="00337C20" w:rsidRDefault="009834B8" w:rsidP="00EC5F71">
            <w:pPr>
              <w:jc w:val="center"/>
              <w:rPr>
                <w:lang w:eastAsia="zh-CN"/>
              </w:rPr>
            </w:pPr>
            <w:r w:rsidRPr="00337C20">
              <w:rPr>
                <w:lang w:eastAsia="zh-CN"/>
              </w:rPr>
              <w:t> </w:t>
            </w:r>
          </w:p>
        </w:tc>
        <w:tc>
          <w:tcPr>
            <w:tcW w:w="1980" w:type="dxa"/>
            <w:tcBorders>
              <w:top w:val="nil"/>
              <w:left w:val="nil"/>
              <w:bottom w:val="single" w:sz="4" w:space="0" w:color="auto"/>
              <w:right w:val="single" w:sz="4" w:space="0" w:color="auto"/>
            </w:tcBorders>
            <w:shd w:val="clear" w:color="000000" w:fill="FFFF99"/>
            <w:noWrap/>
            <w:vAlign w:val="center"/>
            <w:hideMark/>
          </w:tcPr>
          <w:p w14:paraId="3198EDAD" w14:textId="77777777" w:rsidR="009834B8" w:rsidRPr="00337C20" w:rsidRDefault="009834B8" w:rsidP="00EC5F71">
            <w:pPr>
              <w:jc w:val="center"/>
              <w:rPr>
                <w:lang w:eastAsia="zh-CN"/>
              </w:rPr>
            </w:pPr>
            <w:r w:rsidRPr="00337C20">
              <w:rPr>
                <w:lang w:eastAsia="zh-CN"/>
              </w:rPr>
              <w:t> </w:t>
            </w:r>
          </w:p>
        </w:tc>
        <w:tc>
          <w:tcPr>
            <w:tcW w:w="1555" w:type="dxa"/>
            <w:tcBorders>
              <w:top w:val="nil"/>
              <w:left w:val="nil"/>
              <w:bottom w:val="single" w:sz="4" w:space="0" w:color="auto"/>
              <w:right w:val="single" w:sz="4" w:space="0" w:color="auto"/>
            </w:tcBorders>
            <w:shd w:val="clear" w:color="auto" w:fill="auto"/>
            <w:noWrap/>
            <w:vAlign w:val="center"/>
            <w:hideMark/>
          </w:tcPr>
          <w:p w14:paraId="52E2D0DA" w14:textId="77777777" w:rsidR="009834B8" w:rsidRPr="00337C20" w:rsidRDefault="009834B8" w:rsidP="00EC5F71">
            <w:pPr>
              <w:jc w:val="center"/>
              <w:rPr>
                <w:lang w:eastAsia="zh-CN"/>
              </w:rPr>
            </w:pPr>
            <w:r w:rsidRPr="00337C20">
              <w:rPr>
                <w:lang w:eastAsia="zh-CN"/>
              </w:rPr>
              <w:t> </w:t>
            </w:r>
          </w:p>
        </w:tc>
      </w:tr>
      <w:tr w:rsidR="009834B8" w:rsidRPr="00337C20" w14:paraId="2A0CB88D" w14:textId="77777777" w:rsidTr="00D33B61">
        <w:trPr>
          <w:trHeight w:val="395"/>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72F537B5" w14:textId="77777777" w:rsidR="009834B8" w:rsidRPr="00337C20" w:rsidRDefault="009834B8" w:rsidP="00EC5F71">
            <w:pPr>
              <w:jc w:val="center"/>
              <w:rPr>
                <w:lang w:eastAsia="zh-CN"/>
              </w:rPr>
            </w:pPr>
            <w:r w:rsidRPr="00337C20">
              <w:rPr>
                <w:lang w:eastAsia="zh-CN"/>
              </w:rPr>
              <w:t>2</w:t>
            </w:r>
          </w:p>
        </w:tc>
        <w:tc>
          <w:tcPr>
            <w:tcW w:w="3684" w:type="dxa"/>
            <w:tcBorders>
              <w:top w:val="single" w:sz="4" w:space="0" w:color="auto"/>
              <w:left w:val="nil"/>
              <w:bottom w:val="single" w:sz="4" w:space="0" w:color="auto"/>
              <w:right w:val="single" w:sz="4" w:space="0" w:color="auto"/>
            </w:tcBorders>
            <w:shd w:val="clear" w:color="auto" w:fill="auto"/>
            <w:noWrap/>
            <w:vAlign w:val="center"/>
            <w:hideMark/>
          </w:tcPr>
          <w:p w14:paraId="446711E4" w14:textId="77777777" w:rsidR="009834B8" w:rsidRPr="00337C20" w:rsidRDefault="009834B8" w:rsidP="00EC5F71">
            <w:pPr>
              <w:rPr>
                <w:lang w:eastAsia="zh-CN"/>
              </w:rPr>
            </w:pPr>
            <w:r w:rsidRPr="00337C20">
              <w:rPr>
                <w:lang w:eastAsia="zh-CN"/>
              </w:rPr>
              <w:t>Nộp ngân sách</w:t>
            </w:r>
          </w:p>
        </w:tc>
        <w:tc>
          <w:tcPr>
            <w:tcW w:w="1266" w:type="dxa"/>
            <w:tcBorders>
              <w:top w:val="nil"/>
              <w:left w:val="nil"/>
              <w:bottom w:val="single" w:sz="4" w:space="0" w:color="auto"/>
              <w:right w:val="single" w:sz="4" w:space="0" w:color="auto"/>
            </w:tcBorders>
            <w:shd w:val="clear" w:color="000000" w:fill="FFFF99"/>
            <w:noWrap/>
            <w:vAlign w:val="center"/>
            <w:hideMark/>
          </w:tcPr>
          <w:p w14:paraId="41262A79" w14:textId="77777777" w:rsidR="009834B8" w:rsidRPr="00337C20" w:rsidRDefault="009834B8" w:rsidP="00EC5F71">
            <w:pPr>
              <w:jc w:val="center"/>
              <w:rPr>
                <w:lang w:eastAsia="zh-CN"/>
              </w:rPr>
            </w:pPr>
            <w:r w:rsidRPr="00337C20">
              <w:rPr>
                <w:lang w:eastAsia="zh-CN"/>
              </w:rPr>
              <w:t> </w:t>
            </w:r>
          </w:p>
        </w:tc>
        <w:tc>
          <w:tcPr>
            <w:tcW w:w="1980" w:type="dxa"/>
            <w:tcBorders>
              <w:top w:val="nil"/>
              <w:left w:val="nil"/>
              <w:bottom w:val="single" w:sz="4" w:space="0" w:color="auto"/>
              <w:right w:val="single" w:sz="4" w:space="0" w:color="auto"/>
            </w:tcBorders>
            <w:shd w:val="clear" w:color="000000" w:fill="FFFF99"/>
            <w:noWrap/>
            <w:vAlign w:val="center"/>
            <w:hideMark/>
          </w:tcPr>
          <w:p w14:paraId="70384B35" w14:textId="77777777" w:rsidR="009834B8" w:rsidRPr="00337C20" w:rsidRDefault="009834B8" w:rsidP="00EC5F71">
            <w:pPr>
              <w:rPr>
                <w:i/>
                <w:iCs/>
                <w:lang w:eastAsia="zh-CN"/>
              </w:rPr>
            </w:pPr>
            <w:r w:rsidRPr="00337C20">
              <w:rPr>
                <w:i/>
                <w:iCs/>
                <w:lang w:eastAsia="zh-CN"/>
              </w:rPr>
              <w:t> </w:t>
            </w:r>
          </w:p>
        </w:tc>
        <w:tc>
          <w:tcPr>
            <w:tcW w:w="1555" w:type="dxa"/>
            <w:tcBorders>
              <w:top w:val="nil"/>
              <w:left w:val="nil"/>
              <w:bottom w:val="single" w:sz="4" w:space="0" w:color="auto"/>
              <w:right w:val="single" w:sz="4" w:space="0" w:color="auto"/>
            </w:tcBorders>
            <w:shd w:val="clear" w:color="auto" w:fill="auto"/>
            <w:noWrap/>
            <w:vAlign w:val="center"/>
            <w:hideMark/>
          </w:tcPr>
          <w:p w14:paraId="3AAA15A2" w14:textId="77777777" w:rsidR="009834B8" w:rsidRPr="00337C20" w:rsidRDefault="009834B8" w:rsidP="00EC5F71">
            <w:pPr>
              <w:jc w:val="center"/>
              <w:rPr>
                <w:lang w:eastAsia="zh-CN"/>
              </w:rPr>
            </w:pPr>
            <w:r w:rsidRPr="00337C20">
              <w:rPr>
                <w:lang w:eastAsia="zh-CN"/>
              </w:rPr>
              <w:t> </w:t>
            </w:r>
          </w:p>
        </w:tc>
      </w:tr>
      <w:tr w:rsidR="009834B8" w:rsidRPr="00337C20" w14:paraId="29860F8F" w14:textId="77777777" w:rsidTr="00EC5F71">
        <w:trPr>
          <w:trHeight w:val="521"/>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4510C4C0" w14:textId="77777777" w:rsidR="009834B8" w:rsidRPr="00337C20" w:rsidRDefault="009834B8" w:rsidP="00EC5F71">
            <w:pPr>
              <w:jc w:val="center"/>
              <w:rPr>
                <w:lang w:eastAsia="zh-CN"/>
              </w:rPr>
            </w:pPr>
            <w:r w:rsidRPr="00337C20">
              <w:rPr>
                <w:lang w:eastAsia="zh-CN"/>
              </w:rPr>
              <w:t>3</w:t>
            </w:r>
          </w:p>
        </w:tc>
        <w:tc>
          <w:tcPr>
            <w:tcW w:w="3684" w:type="dxa"/>
            <w:tcBorders>
              <w:top w:val="single" w:sz="4" w:space="0" w:color="auto"/>
              <w:left w:val="nil"/>
              <w:bottom w:val="single" w:sz="4" w:space="0" w:color="auto"/>
              <w:right w:val="single" w:sz="4" w:space="0" w:color="auto"/>
            </w:tcBorders>
            <w:shd w:val="clear" w:color="auto" w:fill="auto"/>
            <w:vAlign w:val="center"/>
            <w:hideMark/>
          </w:tcPr>
          <w:p w14:paraId="2F58D730" w14:textId="77777777" w:rsidR="009834B8" w:rsidRPr="00337C20" w:rsidRDefault="009834B8" w:rsidP="00D33B61">
            <w:pPr>
              <w:rPr>
                <w:lang w:eastAsia="zh-CN"/>
              </w:rPr>
            </w:pPr>
            <w:r w:rsidRPr="00337C20">
              <w:rPr>
                <w:lang w:eastAsia="zh-CN"/>
              </w:rPr>
              <w:t xml:space="preserve">Tiền cấp quyền sử dụng tần số </w:t>
            </w:r>
            <w:r w:rsidR="00D33B61">
              <w:rPr>
                <w:lang w:val="vi-VN" w:eastAsia="zh-CN"/>
              </w:rPr>
              <w:t xml:space="preserve">vô tuyến điện </w:t>
            </w:r>
            <w:r w:rsidRPr="00337C20">
              <w:rPr>
                <w:lang w:eastAsia="zh-CN"/>
              </w:rPr>
              <w:t>(3 = 3.1+ 3.2+ 3...)</w:t>
            </w:r>
          </w:p>
        </w:tc>
        <w:tc>
          <w:tcPr>
            <w:tcW w:w="1266" w:type="dxa"/>
            <w:tcBorders>
              <w:top w:val="nil"/>
              <w:left w:val="nil"/>
              <w:bottom w:val="single" w:sz="4" w:space="0" w:color="auto"/>
              <w:right w:val="single" w:sz="4" w:space="0" w:color="auto"/>
            </w:tcBorders>
            <w:shd w:val="clear" w:color="000000" w:fill="FFFF99"/>
            <w:noWrap/>
            <w:vAlign w:val="center"/>
            <w:hideMark/>
          </w:tcPr>
          <w:p w14:paraId="7E441351" w14:textId="77777777" w:rsidR="009834B8" w:rsidRPr="00337C20" w:rsidRDefault="009834B8" w:rsidP="00EC5F71">
            <w:pPr>
              <w:jc w:val="center"/>
              <w:rPr>
                <w:lang w:eastAsia="zh-CN"/>
              </w:rPr>
            </w:pPr>
            <w:r w:rsidRPr="00337C20">
              <w:rPr>
                <w:lang w:eastAsia="zh-CN"/>
              </w:rPr>
              <w:t> </w:t>
            </w:r>
          </w:p>
        </w:tc>
        <w:tc>
          <w:tcPr>
            <w:tcW w:w="1980" w:type="dxa"/>
            <w:tcBorders>
              <w:top w:val="nil"/>
              <w:left w:val="nil"/>
              <w:bottom w:val="single" w:sz="4" w:space="0" w:color="auto"/>
              <w:right w:val="single" w:sz="4" w:space="0" w:color="auto"/>
            </w:tcBorders>
            <w:shd w:val="clear" w:color="000000" w:fill="FFFF99"/>
            <w:noWrap/>
            <w:vAlign w:val="center"/>
            <w:hideMark/>
          </w:tcPr>
          <w:p w14:paraId="14A60430" w14:textId="77777777" w:rsidR="009834B8" w:rsidRPr="00337C20" w:rsidRDefault="009834B8" w:rsidP="00EC5F71">
            <w:pPr>
              <w:jc w:val="center"/>
              <w:rPr>
                <w:lang w:eastAsia="zh-CN"/>
              </w:rPr>
            </w:pPr>
            <w:r w:rsidRPr="00337C20">
              <w:rPr>
                <w:lang w:eastAsia="zh-CN"/>
              </w:rPr>
              <w:t> </w:t>
            </w:r>
          </w:p>
        </w:tc>
        <w:tc>
          <w:tcPr>
            <w:tcW w:w="1555" w:type="dxa"/>
            <w:tcBorders>
              <w:top w:val="nil"/>
              <w:left w:val="nil"/>
              <w:bottom w:val="single" w:sz="4" w:space="0" w:color="auto"/>
              <w:right w:val="single" w:sz="4" w:space="0" w:color="auto"/>
            </w:tcBorders>
            <w:shd w:val="clear" w:color="auto" w:fill="auto"/>
            <w:noWrap/>
            <w:vAlign w:val="center"/>
            <w:hideMark/>
          </w:tcPr>
          <w:p w14:paraId="3FFB5F5B" w14:textId="77777777" w:rsidR="009834B8" w:rsidRPr="00337C20" w:rsidRDefault="009834B8" w:rsidP="00EC5F71">
            <w:pPr>
              <w:jc w:val="center"/>
              <w:rPr>
                <w:lang w:eastAsia="zh-CN"/>
              </w:rPr>
            </w:pPr>
            <w:r w:rsidRPr="00337C20">
              <w:rPr>
                <w:lang w:eastAsia="zh-CN"/>
              </w:rPr>
              <w:t> </w:t>
            </w:r>
          </w:p>
        </w:tc>
      </w:tr>
      <w:tr w:rsidR="009834B8" w:rsidRPr="00337C20" w14:paraId="5042C5FD" w14:textId="77777777" w:rsidTr="00EC5F71">
        <w:trPr>
          <w:trHeight w:val="315"/>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170FB133" w14:textId="77777777" w:rsidR="009834B8" w:rsidRPr="00337C20" w:rsidRDefault="009834B8" w:rsidP="00EC5F71">
            <w:pPr>
              <w:jc w:val="center"/>
              <w:rPr>
                <w:lang w:eastAsia="zh-CN"/>
              </w:rPr>
            </w:pPr>
            <w:r w:rsidRPr="00337C20">
              <w:rPr>
                <w:lang w:eastAsia="zh-CN"/>
              </w:rPr>
              <w:t> </w:t>
            </w:r>
          </w:p>
        </w:tc>
        <w:tc>
          <w:tcPr>
            <w:tcW w:w="3684" w:type="dxa"/>
            <w:tcBorders>
              <w:top w:val="single" w:sz="4" w:space="0" w:color="auto"/>
              <w:left w:val="nil"/>
              <w:bottom w:val="single" w:sz="4" w:space="0" w:color="auto"/>
              <w:right w:val="single" w:sz="4" w:space="0" w:color="auto"/>
            </w:tcBorders>
            <w:shd w:val="clear" w:color="auto" w:fill="auto"/>
            <w:noWrap/>
            <w:vAlign w:val="center"/>
            <w:hideMark/>
          </w:tcPr>
          <w:p w14:paraId="500DB99C" w14:textId="77777777" w:rsidR="009834B8" w:rsidRPr="00337C20" w:rsidRDefault="009834B8" w:rsidP="00EC5F71">
            <w:pPr>
              <w:rPr>
                <w:i/>
                <w:iCs/>
                <w:lang w:eastAsia="zh-CN"/>
              </w:rPr>
            </w:pPr>
            <w:r w:rsidRPr="00337C20">
              <w:rPr>
                <w:i/>
                <w:iCs/>
                <w:lang w:eastAsia="zh-CN"/>
              </w:rPr>
              <w:t>Trong đó, theo băng tần</w:t>
            </w:r>
          </w:p>
        </w:tc>
        <w:tc>
          <w:tcPr>
            <w:tcW w:w="1266" w:type="dxa"/>
            <w:tcBorders>
              <w:top w:val="nil"/>
              <w:left w:val="nil"/>
              <w:bottom w:val="single" w:sz="4" w:space="0" w:color="auto"/>
              <w:right w:val="single" w:sz="4" w:space="0" w:color="auto"/>
            </w:tcBorders>
            <w:shd w:val="clear" w:color="auto" w:fill="auto"/>
            <w:noWrap/>
            <w:vAlign w:val="center"/>
            <w:hideMark/>
          </w:tcPr>
          <w:p w14:paraId="39966579" w14:textId="77777777" w:rsidR="009834B8" w:rsidRPr="00337C20" w:rsidRDefault="009834B8" w:rsidP="00EC5F71">
            <w:pPr>
              <w:jc w:val="center"/>
              <w:rPr>
                <w:lang w:eastAsia="zh-CN"/>
              </w:rPr>
            </w:pPr>
            <w:r w:rsidRPr="00337C20">
              <w:rPr>
                <w:lang w:eastAsia="zh-CN"/>
              </w:rPr>
              <w:t> </w:t>
            </w:r>
          </w:p>
        </w:tc>
        <w:tc>
          <w:tcPr>
            <w:tcW w:w="1980" w:type="dxa"/>
            <w:tcBorders>
              <w:top w:val="nil"/>
              <w:left w:val="nil"/>
              <w:bottom w:val="single" w:sz="4" w:space="0" w:color="auto"/>
              <w:right w:val="single" w:sz="4" w:space="0" w:color="auto"/>
            </w:tcBorders>
            <w:shd w:val="clear" w:color="auto" w:fill="auto"/>
            <w:noWrap/>
            <w:vAlign w:val="center"/>
            <w:hideMark/>
          </w:tcPr>
          <w:p w14:paraId="59BF9797" w14:textId="77777777" w:rsidR="009834B8" w:rsidRPr="00337C20" w:rsidRDefault="009834B8" w:rsidP="00EC5F71">
            <w:pPr>
              <w:jc w:val="center"/>
              <w:rPr>
                <w:lang w:eastAsia="zh-CN"/>
              </w:rPr>
            </w:pPr>
            <w:r w:rsidRPr="00337C20">
              <w:rPr>
                <w:lang w:eastAsia="zh-CN"/>
              </w:rPr>
              <w:t> </w:t>
            </w:r>
          </w:p>
        </w:tc>
        <w:tc>
          <w:tcPr>
            <w:tcW w:w="1555" w:type="dxa"/>
            <w:tcBorders>
              <w:top w:val="nil"/>
              <w:left w:val="nil"/>
              <w:bottom w:val="single" w:sz="4" w:space="0" w:color="auto"/>
              <w:right w:val="single" w:sz="4" w:space="0" w:color="auto"/>
            </w:tcBorders>
            <w:shd w:val="clear" w:color="auto" w:fill="auto"/>
            <w:noWrap/>
            <w:vAlign w:val="center"/>
            <w:hideMark/>
          </w:tcPr>
          <w:p w14:paraId="26276462" w14:textId="77777777" w:rsidR="009834B8" w:rsidRPr="00337C20" w:rsidRDefault="009834B8" w:rsidP="00EC5F71">
            <w:pPr>
              <w:jc w:val="center"/>
              <w:rPr>
                <w:lang w:eastAsia="zh-CN"/>
              </w:rPr>
            </w:pPr>
            <w:r w:rsidRPr="00337C20">
              <w:rPr>
                <w:lang w:eastAsia="zh-CN"/>
              </w:rPr>
              <w:t> </w:t>
            </w:r>
          </w:p>
        </w:tc>
      </w:tr>
      <w:tr w:rsidR="009834B8" w:rsidRPr="00337C20" w14:paraId="71A247C0" w14:textId="77777777" w:rsidTr="00EC5F71">
        <w:trPr>
          <w:trHeight w:val="42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2CB25234" w14:textId="77777777" w:rsidR="009834B8" w:rsidRPr="00337C20" w:rsidRDefault="009834B8" w:rsidP="00EC5F71">
            <w:pPr>
              <w:jc w:val="center"/>
              <w:rPr>
                <w:lang w:eastAsia="zh-CN"/>
              </w:rPr>
            </w:pPr>
            <w:r w:rsidRPr="00337C20">
              <w:rPr>
                <w:lang w:eastAsia="zh-CN"/>
              </w:rPr>
              <w:t>3.1</w:t>
            </w:r>
          </w:p>
        </w:tc>
        <w:tc>
          <w:tcPr>
            <w:tcW w:w="3684" w:type="dxa"/>
            <w:tcBorders>
              <w:top w:val="single" w:sz="4" w:space="0" w:color="auto"/>
              <w:left w:val="nil"/>
              <w:bottom w:val="single" w:sz="4" w:space="0" w:color="auto"/>
              <w:right w:val="single" w:sz="4" w:space="0" w:color="auto"/>
            </w:tcBorders>
            <w:shd w:val="clear" w:color="auto" w:fill="auto"/>
            <w:noWrap/>
            <w:vAlign w:val="center"/>
            <w:hideMark/>
          </w:tcPr>
          <w:p w14:paraId="50085FD1" w14:textId="77777777" w:rsidR="009834B8" w:rsidRPr="00337C20" w:rsidRDefault="009834B8" w:rsidP="00EC5F71">
            <w:pPr>
              <w:rPr>
                <w:lang w:eastAsia="zh-CN"/>
              </w:rPr>
            </w:pPr>
            <w:r w:rsidRPr="00337C20">
              <w:rPr>
                <w:lang w:eastAsia="zh-CN"/>
              </w:rPr>
              <w:t>(Băng tần 1 ....)</w:t>
            </w:r>
          </w:p>
        </w:tc>
        <w:tc>
          <w:tcPr>
            <w:tcW w:w="1266" w:type="dxa"/>
            <w:tcBorders>
              <w:top w:val="nil"/>
              <w:left w:val="nil"/>
              <w:bottom w:val="single" w:sz="4" w:space="0" w:color="auto"/>
              <w:right w:val="single" w:sz="4" w:space="0" w:color="auto"/>
            </w:tcBorders>
            <w:shd w:val="clear" w:color="000000" w:fill="FFFF99"/>
            <w:noWrap/>
            <w:vAlign w:val="center"/>
            <w:hideMark/>
          </w:tcPr>
          <w:p w14:paraId="6C50C757" w14:textId="77777777" w:rsidR="009834B8" w:rsidRPr="00337C20" w:rsidRDefault="009834B8" w:rsidP="00EC5F71">
            <w:pPr>
              <w:jc w:val="center"/>
              <w:rPr>
                <w:lang w:eastAsia="zh-CN"/>
              </w:rPr>
            </w:pPr>
            <w:r w:rsidRPr="00337C20">
              <w:rPr>
                <w:lang w:eastAsia="zh-CN"/>
              </w:rPr>
              <w:t> </w:t>
            </w:r>
          </w:p>
        </w:tc>
        <w:tc>
          <w:tcPr>
            <w:tcW w:w="1980" w:type="dxa"/>
            <w:tcBorders>
              <w:top w:val="nil"/>
              <w:left w:val="nil"/>
              <w:bottom w:val="single" w:sz="4" w:space="0" w:color="auto"/>
              <w:right w:val="single" w:sz="4" w:space="0" w:color="auto"/>
            </w:tcBorders>
            <w:shd w:val="clear" w:color="000000" w:fill="FFFF99"/>
            <w:noWrap/>
            <w:vAlign w:val="center"/>
            <w:hideMark/>
          </w:tcPr>
          <w:p w14:paraId="71FC3C74" w14:textId="77777777" w:rsidR="009834B8" w:rsidRPr="00337C20" w:rsidRDefault="009834B8" w:rsidP="00EC5F71">
            <w:pPr>
              <w:jc w:val="center"/>
              <w:rPr>
                <w:lang w:eastAsia="zh-CN"/>
              </w:rPr>
            </w:pPr>
            <w:r w:rsidRPr="00337C20">
              <w:rPr>
                <w:lang w:eastAsia="zh-CN"/>
              </w:rPr>
              <w:t> </w:t>
            </w:r>
          </w:p>
        </w:tc>
        <w:tc>
          <w:tcPr>
            <w:tcW w:w="1555" w:type="dxa"/>
            <w:tcBorders>
              <w:top w:val="nil"/>
              <w:left w:val="nil"/>
              <w:bottom w:val="single" w:sz="4" w:space="0" w:color="auto"/>
              <w:right w:val="single" w:sz="4" w:space="0" w:color="auto"/>
            </w:tcBorders>
            <w:shd w:val="clear" w:color="auto" w:fill="auto"/>
            <w:noWrap/>
            <w:vAlign w:val="center"/>
            <w:hideMark/>
          </w:tcPr>
          <w:p w14:paraId="74A8250D" w14:textId="77777777" w:rsidR="009834B8" w:rsidRPr="00337C20" w:rsidRDefault="009834B8" w:rsidP="00EC5F71">
            <w:pPr>
              <w:jc w:val="center"/>
              <w:rPr>
                <w:lang w:eastAsia="zh-CN"/>
              </w:rPr>
            </w:pPr>
            <w:r w:rsidRPr="00337C20">
              <w:rPr>
                <w:lang w:eastAsia="zh-CN"/>
              </w:rPr>
              <w:t> </w:t>
            </w:r>
          </w:p>
        </w:tc>
      </w:tr>
      <w:tr w:rsidR="009834B8" w:rsidRPr="00337C20" w14:paraId="07DF4A8A" w14:textId="77777777" w:rsidTr="00EC5F71">
        <w:trPr>
          <w:trHeight w:val="42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79A77D78" w14:textId="77777777" w:rsidR="009834B8" w:rsidRPr="00337C20" w:rsidRDefault="009834B8" w:rsidP="00EC5F71">
            <w:pPr>
              <w:jc w:val="center"/>
              <w:rPr>
                <w:lang w:eastAsia="zh-CN"/>
              </w:rPr>
            </w:pPr>
            <w:r w:rsidRPr="00337C20">
              <w:rPr>
                <w:lang w:eastAsia="zh-CN"/>
              </w:rPr>
              <w:t>3.2</w:t>
            </w:r>
          </w:p>
        </w:tc>
        <w:tc>
          <w:tcPr>
            <w:tcW w:w="3684" w:type="dxa"/>
            <w:tcBorders>
              <w:top w:val="single" w:sz="4" w:space="0" w:color="auto"/>
              <w:left w:val="nil"/>
              <w:bottom w:val="single" w:sz="4" w:space="0" w:color="auto"/>
              <w:right w:val="single" w:sz="4" w:space="0" w:color="auto"/>
            </w:tcBorders>
            <w:shd w:val="clear" w:color="auto" w:fill="auto"/>
            <w:noWrap/>
            <w:vAlign w:val="center"/>
            <w:hideMark/>
          </w:tcPr>
          <w:p w14:paraId="29855404" w14:textId="77777777" w:rsidR="009834B8" w:rsidRPr="00337C20" w:rsidRDefault="009834B8" w:rsidP="00EC5F71">
            <w:pPr>
              <w:rPr>
                <w:lang w:eastAsia="zh-CN"/>
              </w:rPr>
            </w:pPr>
            <w:r w:rsidRPr="00337C20">
              <w:rPr>
                <w:lang w:eastAsia="zh-CN"/>
              </w:rPr>
              <w:t>(Băng tần 2 ....)</w:t>
            </w:r>
          </w:p>
        </w:tc>
        <w:tc>
          <w:tcPr>
            <w:tcW w:w="1266" w:type="dxa"/>
            <w:tcBorders>
              <w:top w:val="nil"/>
              <w:left w:val="nil"/>
              <w:bottom w:val="single" w:sz="4" w:space="0" w:color="auto"/>
              <w:right w:val="single" w:sz="4" w:space="0" w:color="auto"/>
            </w:tcBorders>
            <w:shd w:val="clear" w:color="000000" w:fill="FFFF99"/>
            <w:noWrap/>
            <w:vAlign w:val="center"/>
            <w:hideMark/>
          </w:tcPr>
          <w:p w14:paraId="7AF4D4D2" w14:textId="77777777" w:rsidR="009834B8" w:rsidRPr="00337C20" w:rsidRDefault="009834B8" w:rsidP="00EC5F71">
            <w:pPr>
              <w:jc w:val="center"/>
              <w:rPr>
                <w:lang w:eastAsia="zh-CN"/>
              </w:rPr>
            </w:pPr>
            <w:r w:rsidRPr="00337C20">
              <w:rPr>
                <w:lang w:eastAsia="zh-CN"/>
              </w:rPr>
              <w:t> </w:t>
            </w:r>
          </w:p>
        </w:tc>
        <w:tc>
          <w:tcPr>
            <w:tcW w:w="1980" w:type="dxa"/>
            <w:tcBorders>
              <w:top w:val="nil"/>
              <w:left w:val="nil"/>
              <w:bottom w:val="single" w:sz="4" w:space="0" w:color="auto"/>
              <w:right w:val="single" w:sz="4" w:space="0" w:color="auto"/>
            </w:tcBorders>
            <w:shd w:val="clear" w:color="000000" w:fill="FFFF99"/>
            <w:noWrap/>
            <w:vAlign w:val="center"/>
            <w:hideMark/>
          </w:tcPr>
          <w:p w14:paraId="1D958569" w14:textId="77777777" w:rsidR="009834B8" w:rsidRPr="00337C20" w:rsidRDefault="009834B8" w:rsidP="00EC5F71">
            <w:pPr>
              <w:jc w:val="center"/>
              <w:rPr>
                <w:lang w:eastAsia="zh-CN"/>
              </w:rPr>
            </w:pPr>
            <w:r w:rsidRPr="00337C20">
              <w:rPr>
                <w:lang w:eastAsia="zh-CN"/>
              </w:rPr>
              <w:t> </w:t>
            </w:r>
          </w:p>
        </w:tc>
        <w:tc>
          <w:tcPr>
            <w:tcW w:w="1555" w:type="dxa"/>
            <w:tcBorders>
              <w:top w:val="nil"/>
              <w:left w:val="nil"/>
              <w:bottom w:val="single" w:sz="4" w:space="0" w:color="auto"/>
              <w:right w:val="single" w:sz="4" w:space="0" w:color="auto"/>
            </w:tcBorders>
            <w:shd w:val="clear" w:color="auto" w:fill="auto"/>
            <w:noWrap/>
            <w:vAlign w:val="center"/>
            <w:hideMark/>
          </w:tcPr>
          <w:p w14:paraId="0C2BD035" w14:textId="77777777" w:rsidR="009834B8" w:rsidRPr="00337C20" w:rsidRDefault="009834B8" w:rsidP="00EC5F71">
            <w:pPr>
              <w:jc w:val="center"/>
              <w:rPr>
                <w:lang w:eastAsia="zh-CN"/>
              </w:rPr>
            </w:pPr>
            <w:r w:rsidRPr="00337C20">
              <w:rPr>
                <w:lang w:eastAsia="zh-CN"/>
              </w:rPr>
              <w:t> </w:t>
            </w:r>
          </w:p>
        </w:tc>
      </w:tr>
      <w:tr w:rsidR="009834B8" w:rsidRPr="00337C20" w14:paraId="1D348B75" w14:textId="77777777" w:rsidTr="00EC5F71">
        <w:trPr>
          <w:trHeight w:val="420"/>
        </w:trPr>
        <w:tc>
          <w:tcPr>
            <w:tcW w:w="7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3B35F9" w14:textId="77777777" w:rsidR="009834B8" w:rsidRPr="00337C20" w:rsidRDefault="009834B8" w:rsidP="00EC5F71">
            <w:pPr>
              <w:jc w:val="center"/>
              <w:rPr>
                <w:lang w:eastAsia="zh-CN"/>
              </w:rPr>
            </w:pPr>
            <w:r w:rsidRPr="00337C20">
              <w:rPr>
                <w:lang w:eastAsia="zh-CN"/>
              </w:rPr>
              <w:t>...</w:t>
            </w:r>
          </w:p>
        </w:tc>
        <w:tc>
          <w:tcPr>
            <w:tcW w:w="3684" w:type="dxa"/>
            <w:tcBorders>
              <w:top w:val="single" w:sz="4" w:space="0" w:color="auto"/>
              <w:left w:val="nil"/>
              <w:bottom w:val="single" w:sz="4" w:space="0" w:color="auto"/>
              <w:right w:val="single" w:sz="4" w:space="0" w:color="auto"/>
            </w:tcBorders>
            <w:shd w:val="clear" w:color="auto" w:fill="auto"/>
            <w:noWrap/>
            <w:vAlign w:val="center"/>
            <w:hideMark/>
          </w:tcPr>
          <w:p w14:paraId="269260E2" w14:textId="77777777" w:rsidR="009834B8" w:rsidRPr="00337C20" w:rsidRDefault="009834B8" w:rsidP="00EC5F71">
            <w:pPr>
              <w:rPr>
                <w:lang w:eastAsia="zh-CN"/>
              </w:rPr>
            </w:pPr>
            <w:r w:rsidRPr="00337C20">
              <w:rPr>
                <w:lang w:eastAsia="zh-CN"/>
              </w:rPr>
              <w:t>...</w:t>
            </w:r>
          </w:p>
        </w:tc>
        <w:tc>
          <w:tcPr>
            <w:tcW w:w="1266" w:type="dxa"/>
            <w:tcBorders>
              <w:top w:val="single" w:sz="4" w:space="0" w:color="auto"/>
              <w:left w:val="nil"/>
              <w:bottom w:val="single" w:sz="4" w:space="0" w:color="auto"/>
              <w:right w:val="single" w:sz="4" w:space="0" w:color="auto"/>
            </w:tcBorders>
            <w:shd w:val="clear" w:color="000000" w:fill="FFFF99"/>
            <w:noWrap/>
            <w:vAlign w:val="center"/>
            <w:hideMark/>
          </w:tcPr>
          <w:p w14:paraId="589B8642" w14:textId="77777777" w:rsidR="009834B8" w:rsidRPr="00337C20" w:rsidRDefault="009834B8" w:rsidP="00EC5F71">
            <w:pPr>
              <w:jc w:val="center"/>
              <w:rPr>
                <w:lang w:eastAsia="zh-CN"/>
              </w:rPr>
            </w:pPr>
            <w:r w:rsidRPr="00337C20">
              <w:rPr>
                <w:lang w:eastAsia="zh-CN"/>
              </w:rPr>
              <w:t> </w:t>
            </w:r>
          </w:p>
        </w:tc>
        <w:tc>
          <w:tcPr>
            <w:tcW w:w="1980" w:type="dxa"/>
            <w:tcBorders>
              <w:top w:val="single" w:sz="4" w:space="0" w:color="auto"/>
              <w:left w:val="nil"/>
              <w:bottom w:val="single" w:sz="4" w:space="0" w:color="auto"/>
              <w:right w:val="single" w:sz="4" w:space="0" w:color="auto"/>
            </w:tcBorders>
            <w:shd w:val="clear" w:color="000000" w:fill="FFFF99"/>
            <w:noWrap/>
            <w:vAlign w:val="center"/>
            <w:hideMark/>
          </w:tcPr>
          <w:p w14:paraId="617A68BE" w14:textId="77777777" w:rsidR="009834B8" w:rsidRPr="00337C20" w:rsidRDefault="009834B8" w:rsidP="00EC5F71">
            <w:pPr>
              <w:jc w:val="center"/>
              <w:rPr>
                <w:lang w:eastAsia="zh-CN"/>
              </w:rPr>
            </w:pPr>
            <w:r w:rsidRPr="00337C20">
              <w:rPr>
                <w:lang w:eastAsia="zh-CN"/>
              </w:rPr>
              <w:t> </w:t>
            </w:r>
          </w:p>
        </w:tc>
        <w:tc>
          <w:tcPr>
            <w:tcW w:w="1555" w:type="dxa"/>
            <w:tcBorders>
              <w:top w:val="single" w:sz="4" w:space="0" w:color="auto"/>
              <w:left w:val="nil"/>
              <w:bottom w:val="single" w:sz="4" w:space="0" w:color="auto"/>
              <w:right w:val="single" w:sz="4" w:space="0" w:color="auto"/>
            </w:tcBorders>
            <w:shd w:val="clear" w:color="auto" w:fill="auto"/>
            <w:noWrap/>
            <w:vAlign w:val="center"/>
            <w:hideMark/>
          </w:tcPr>
          <w:p w14:paraId="301127E7" w14:textId="77777777" w:rsidR="009834B8" w:rsidRPr="00337C20" w:rsidRDefault="009834B8" w:rsidP="00EC5F71">
            <w:pPr>
              <w:jc w:val="center"/>
              <w:rPr>
                <w:lang w:eastAsia="zh-CN"/>
              </w:rPr>
            </w:pPr>
            <w:r w:rsidRPr="00337C20">
              <w:rPr>
                <w:lang w:eastAsia="zh-CN"/>
              </w:rPr>
              <w:t> </w:t>
            </w:r>
          </w:p>
        </w:tc>
      </w:tr>
    </w:tbl>
    <w:p w14:paraId="03D6C65F" w14:textId="77777777" w:rsidR="009834B8" w:rsidRPr="00337C20" w:rsidRDefault="009834B8" w:rsidP="009834B8">
      <w:pPr>
        <w:rPr>
          <w:sz w:val="27"/>
          <w:szCs w:val="27"/>
        </w:rPr>
      </w:pPr>
    </w:p>
    <w:tbl>
      <w:tblPr>
        <w:tblStyle w:val="TableGrid"/>
        <w:tblW w:w="100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2790"/>
        <w:gridCol w:w="3870"/>
      </w:tblGrid>
      <w:tr w:rsidR="009834B8" w:rsidRPr="00337C20" w14:paraId="7BC4F4BE" w14:textId="77777777" w:rsidTr="00EC5F71">
        <w:trPr>
          <w:jc w:val="center"/>
        </w:trPr>
        <w:tc>
          <w:tcPr>
            <w:tcW w:w="3420" w:type="dxa"/>
            <w:vAlign w:val="center"/>
          </w:tcPr>
          <w:p w14:paraId="6184ED32"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p>
          <w:p w14:paraId="438C8A54"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TỔNG HỢP, LẬP BIỂU</w:t>
            </w:r>
          </w:p>
          <w:p w14:paraId="01A39954"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i/>
                <w:sz w:val="26"/>
                <w:szCs w:val="26"/>
                <w:lang w:eastAsia="zh-CN"/>
              </w:rPr>
            </w:pPr>
            <w:r w:rsidRPr="00337C20">
              <w:rPr>
                <w:i/>
                <w:szCs w:val="26"/>
                <w:lang w:eastAsia="zh-CN"/>
              </w:rPr>
              <w:t>(Thông tin người thực hiện)</w:t>
            </w:r>
          </w:p>
        </w:tc>
        <w:tc>
          <w:tcPr>
            <w:tcW w:w="2790" w:type="dxa"/>
            <w:vAlign w:val="center"/>
          </w:tcPr>
          <w:p w14:paraId="7C3DD2B3"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p>
          <w:p w14:paraId="6AC91D27"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KIỂM TRA BIỂU</w:t>
            </w:r>
          </w:p>
          <w:p w14:paraId="40705DC6"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szCs w:val="26"/>
                <w:lang w:eastAsia="zh-CN"/>
              </w:rPr>
              <w:t>(Thông tin người thực hiện)</w:t>
            </w:r>
          </w:p>
        </w:tc>
        <w:tc>
          <w:tcPr>
            <w:tcW w:w="3870" w:type="dxa"/>
            <w:vAlign w:val="center"/>
          </w:tcPr>
          <w:p w14:paraId="31CA5178"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iCs/>
                <w:lang w:eastAsia="zh-CN"/>
              </w:rPr>
              <w:t>Hà Nội, ngày ... tháng ... năm 20...</w:t>
            </w:r>
          </w:p>
          <w:p w14:paraId="39A42895"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b/>
                <w:sz w:val="26"/>
                <w:szCs w:val="26"/>
                <w:lang w:eastAsia="zh-CN"/>
              </w:rPr>
              <w:t>CỤC TRƯỞNG</w:t>
            </w:r>
          </w:p>
          <w:p w14:paraId="69B5BA9C" w14:textId="77777777" w:rsidR="009834B8" w:rsidRPr="00337C20" w:rsidRDefault="009834B8" w:rsidP="00EC5F71">
            <w:pPr>
              <w:tabs>
                <w:tab w:val="left" w:pos="864"/>
                <w:tab w:val="left" w:pos="2450"/>
                <w:tab w:val="left" w:pos="2783"/>
                <w:tab w:val="left" w:pos="4429"/>
                <w:tab w:val="left" w:pos="7308"/>
                <w:tab w:val="left" w:pos="8596"/>
              </w:tabs>
              <w:ind w:left="-72" w:right="-72"/>
              <w:jc w:val="center"/>
              <w:rPr>
                <w:b/>
                <w:sz w:val="26"/>
                <w:szCs w:val="26"/>
                <w:lang w:eastAsia="zh-CN"/>
              </w:rPr>
            </w:pPr>
            <w:r w:rsidRPr="00337C20">
              <w:rPr>
                <w:i/>
                <w:szCs w:val="26"/>
                <w:lang w:eastAsia="zh-CN"/>
              </w:rPr>
              <w:t>(Ký điện tử)</w:t>
            </w:r>
          </w:p>
        </w:tc>
      </w:tr>
    </w:tbl>
    <w:p w14:paraId="4DEE29D0" w14:textId="77777777" w:rsidR="009834B8" w:rsidRPr="00337C20" w:rsidRDefault="009834B8" w:rsidP="009834B8">
      <w:pPr>
        <w:rPr>
          <w:sz w:val="27"/>
          <w:szCs w:val="27"/>
        </w:rPr>
      </w:pPr>
    </w:p>
    <w:tbl>
      <w:tblPr>
        <w:tblW w:w="9450" w:type="dxa"/>
        <w:tblLook w:val="04A0" w:firstRow="1" w:lastRow="0" w:firstColumn="1" w:lastColumn="0" w:noHBand="0" w:noVBand="1"/>
      </w:tblPr>
      <w:tblGrid>
        <w:gridCol w:w="540"/>
        <w:gridCol w:w="8910"/>
      </w:tblGrid>
      <w:tr w:rsidR="009834B8" w:rsidRPr="00337C20" w14:paraId="1FDBAEEB" w14:textId="77777777" w:rsidTr="00EC5F71">
        <w:trPr>
          <w:trHeight w:val="102"/>
        </w:trPr>
        <w:tc>
          <w:tcPr>
            <w:tcW w:w="9450" w:type="dxa"/>
            <w:gridSpan w:val="2"/>
            <w:tcBorders>
              <w:top w:val="nil"/>
              <w:left w:val="nil"/>
              <w:bottom w:val="nil"/>
              <w:right w:val="nil"/>
            </w:tcBorders>
            <w:shd w:val="clear" w:color="auto" w:fill="auto"/>
            <w:noWrap/>
            <w:vAlign w:val="bottom"/>
            <w:hideMark/>
          </w:tcPr>
          <w:p w14:paraId="44C6F617" w14:textId="77777777" w:rsidR="009834B8" w:rsidRPr="00337C20" w:rsidRDefault="009834B8" w:rsidP="00EC5F71">
            <w:pPr>
              <w:rPr>
                <w:sz w:val="20"/>
                <w:szCs w:val="20"/>
                <w:lang w:eastAsia="zh-CN"/>
              </w:rPr>
            </w:pPr>
            <w:r w:rsidRPr="00337C20">
              <w:rPr>
                <w:i/>
                <w:iCs/>
                <w:lang w:eastAsia="zh-CN"/>
              </w:rPr>
              <w:t>a) Khái niệm, phương pháp tính</w:t>
            </w:r>
          </w:p>
        </w:tc>
      </w:tr>
      <w:tr w:rsidR="009834B8" w:rsidRPr="004262C2" w14:paraId="016C5B5B" w14:textId="77777777" w:rsidTr="004262C2">
        <w:trPr>
          <w:trHeight w:val="720"/>
        </w:trPr>
        <w:tc>
          <w:tcPr>
            <w:tcW w:w="540" w:type="dxa"/>
            <w:tcBorders>
              <w:top w:val="nil"/>
              <w:left w:val="nil"/>
              <w:bottom w:val="nil"/>
              <w:right w:val="nil"/>
            </w:tcBorders>
            <w:shd w:val="clear" w:color="auto" w:fill="auto"/>
            <w:noWrap/>
            <w:vAlign w:val="bottom"/>
            <w:hideMark/>
          </w:tcPr>
          <w:p w14:paraId="49D229B0" w14:textId="77777777" w:rsidR="009834B8" w:rsidRPr="004262C2" w:rsidRDefault="009834B8" w:rsidP="004262C2">
            <w:pPr>
              <w:jc w:val="both"/>
              <w:rPr>
                <w:lang w:eastAsia="zh-CN"/>
              </w:rPr>
            </w:pPr>
          </w:p>
        </w:tc>
        <w:tc>
          <w:tcPr>
            <w:tcW w:w="8910" w:type="dxa"/>
            <w:tcBorders>
              <w:top w:val="nil"/>
              <w:left w:val="nil"/>
              <w:bottom w:val="nil"/>
              <w:right w:val="nil"/>
            </w:tcBorders>
            <w:shd w:val="clear" w:color="auto" w:fill="auto"/>
            <w:vAlign w:val="center"/>
            <w:hideMark/>
          </w:tcPr>
          <w:p w14:paraId="1E96273F" w14:textId="77777777" w:rsidR="009834B8" w:rsidRPr="004262C2" w:rsidRDefault="009834B8" w:rsidP="004262C2">
            <w:pPr>
              <w:jc w:val="both"/>
              <w:rPr>
                <w:lang w:eastAsia="zh-CN"/>
              </w:rPr>
            </w:pPr>
            <w:r w:rsidRPr="004262C2">
              <w:rPr>
                <w:b/>
                <w:bCs/>
                <w:lang w:eastAsia="zh-CN"/>
              </w:rPr>
              <w:t xml:space="preserve">Tổng thu lệ phí cấp phép và phí sử dụng tần số vô tuyến điện: </w:t>
            </w:r>
            <w:r w:rsidR="004262C2" w:rsidRPr="004262C2">
              <w:rPr>
                <w:lang w:val="vi-VN"/>
              </w:rPr>
              <w:t xml:space="preserve">Là tổng số tiền gồm lệ phí và phí sử dụng tần số </w:t>
            </w:r>
            <w:r w:rsidR="004262C2">
              <w:rPr>
                <w:lang w:val="vi-VN"/>
              </w:rPr>
              <w:t xml:space="preserve">vô tuyến điện </w:t>
            </w:r>
            <w:r w:rsidR="004262C2" w:rsidRPr="004262C2">
              <w:rPr>
                <w:lang w:val="vi-VN"/>
              </w:rPr>
              <w:t xml:space="preserve">đã </w:t>
            </w:r>
            <w:r w:rsidR="00DF7959">
              <w:rPr>
                <w:lang w:val="vi-VN"/>
              </w:rPr>
              <w:t xml:space="preserve">thu </w:t>
            </w:r>
            <w:r w:rsidR="004262C2" w:rsidRPr="004262C2">
              <w:rPr>
                <w:lang w:val="vi-VN"/>
              </w:rPr>
              <w:t>và sẽ thu được theo quy định của pháp luật trong kỳ báo cáo</w:t>
            </w:r>
            <w:r w:rsidRPr="004262C2">
              <w:rPr>
                <w:lang w:eastAsia="zh-CN"/>
              </w:rPr>
              <w:t>.</w:t>
            </w:r>
          </w:p>
        </w:tc>
      </w:tr>
      <w:tr w:rsidR="009834B8" w:rsidRPr="004262C2" w14:paraId="50A49C5C" w14:textId="77777777" w:rsidTr="004262C2">
        <w:trPr>
          <w:trHeight w:val="639"/>
        </w:trPr>
        <w:tc>
          <w:tcPr>
            <w:tcW w:w="540" w:type="dxa"/>
            <w:tcBorders>
              <w:top w:val="nil"/>
              <w:left w:val="nil"/>
              <w:bottom w:val="nil"/>
              <w:right w:val="nil"/>
            </w:tcBorders>
            <w:shd w:val="clear" w:color="auto" w:fill="auto"/>
            <w:noWrap/>
            <w:vAlign w:val="bottom"/>
            <w:hideMark/>
          </w:tcPr>
          <w:p w14:paraId="34F95FC4" w14:textId="77777777" w:rsidR="009834B8" w:rsidRPr="004262C2" w:rsidRDefault="009834B8" w:rsidP="004262C2">
            <w:pPr>
              <w:jc w:val="both"/>
              <w:rPr>
                <w:lang w:eastAsia="zh-CN"/>
              </w:rPr>
            </w:pPr>
          </w:p>
        </w:tc>
        <w:tc>
          <w:tcPr>
            <w:tcW w:w="8910" w:type="dxa"/>
            <w:tcBorders>
              <w:top w:val="nil"/>
              <w:left w:val="nil"/>
              <w:bottom w:val="nil"/>
              <w:right w:val="nil"/>
            </w:tcBorders>
            <w:shd w:val="clear" w:color="auto" w:fill="auto"/>
            <w:vAlign w:val="center"/>
            <w:hideMark/>
          </w:tcPr>
          <w:p w14:paraId="5DDBB466" w14:textId="730DE045" w:rsidR="009834B8" w:rsidRPr="004262C2" w:rsidRDefault="004262C2" w:rsidP="0060000A">
            <w:pPr>
              <w:jc w:val="both"/>
              <w:rPr>
                <w:lang w:eastAsia="zh-CN"/>
              </w:rPr>
            </w:pPr>
            <w:r>
              <w:rPr>
                <w:b/>
                <w:bCs/>
                <w:lang w:val="vi-VN" w:eastAsia="zh-CN"/>
              </w:rPr>
              <w:t>Số tiền n</w:t>
            </w:r>
            <w:r w:rsidR="009834B8" w:rsidRPr="004262C2">
              <w:rPr>
                <w:b/>
                <w:bCs/>
                <w:lang w:eastAsia="zh-CN"/>
              </w:rPr>
              <w:t xml:space="preserve">ộp </w:t>
            </w:r>
            <w:r w:rsidR="00E24434">
              <w:rPr>
                <w:b/>
                <w:bCs/>
                <w:lang w:eastAsia="zh-CN"/>
              </w:rPr>
              <w:t>NSNN</w:t>
            </w:r>
            <w:r w:rsidR="009834B8" w:rsidRPr="004262C2">
              <w:rPr>
                <w:b/>
                <w:bCs/>
                <w:lang w:eastAsia="zh-CN"/>
              </w:rPr>
              <w:t xml:space="preserve"> từ lệ phí cấp phép và phí sử dụng tần số vô tuyến điện:</w:t>
            </w:r>
            <w:r w:rsidR="009834B8" w:rsidRPr="004262C2">
              <w:rPr>
                <w:lang w:eastAsia="zh-CN"/>
              </w:rPr>
              <w:t xml:space="preserve"> </w:t>
            </w:r>
            <w:r w:rsidRPr="004262C2">
              <w:rPr>
                <w:lang w:val="vi-VN"/>
              </w:rPr>
              <w:t xml:space="preserve">Là tổng số tiền </w:t>
            </w:r>
            <w:r w:rsidR="0060000A">
              <w:rPr>
                <w:lang w:val="vi-VN"/>
              </w:rPr>
              <w:t>phải</w:t>
            </w:r>
            <w:r w:rsidRPr="004262C2">
              <w:rPr>
                <w:lang w:val="vi-VN"/>
              </w:rPr>
              <w:t xml:space="preserve"> nộp </w:t>
            </w:r>
            <w:r w:rsidR="0060000A">
              <w:rPr>
                <w:lang w:val="vi-VN"/>
              </w:rPr>
              <w:t>NSNN</w:t>
            </w:r>
            <w:r w:rsidRPr="004262C2">
              <w:rPr>
                <w:lang w:val="vi-VN"/>
              </w:rPr>
              <w:t xml:space="preserve"> từ lệ phí cấp phép và phí sử dụng tần số theo quy định của pháp luật trong kỳ báo cáo.</w:t>
            </w:r>
          </w:p>
        </w:tc>
      </w:tr>
      <w:tr w:rsidR="009834B8" w:rsidRPr="004262C2" w14:paraId="174A5339" w14:textId="77777777" w:rsidTr="004262C2">
        <w:trPr>
          <w:trHeight w:val="441"/>
        </w:trPr>
        <w:tc>
          <w:tcPr>
            <w:tcW w:w="540" w:type="dxa"/>
            <w:tcBorders>
              <w:top w:val="nil"/>
              <w:left w:val="nil"/>
              <w:bottom w:val="nil"/>
              <w:right w:val="nil"/>
            </w:tcBorders>
            <w:shd w:val="clear" w:color="auto" w:fill="auto"/>
            <w:noWrap/>
            <w:vAlign w:val="bottom"/>
            <w:hideMark/>
          </w:tcPr>
          <w:p w14:paraId="560F5BC6" w14:textId="77777777" w:rsidR="009834B8" w:rsidRPr="004262C2" w:rsidRDefault="009834B8" w:rsidP="004262C2">
            <w:pPr>
              <w:jc w:val="both"/>
              <w:rPr>
                <w:lang w:eastAsia="zh-CN"/>
              </w:rPr>
            </w:pPr>
          </w:p>
        </w:tc>
        <w:tc>
          <w:tcPr>
            <w:tcW w:w="8910" w:type="dxa"/>
            <w:tcBorders>
              <w:top w:val="nil"/>
              <w:left w:val="nil"/>
              <w:bottom w:val="nil"/>
              <w:right w:val="nil"/>
            </w:tcBorders>
            <w:shd w:val="clear" w:color="auto" w:fill="auto"/>
            <w:vAlign w:val="center"/>
            <w:hideMark/>
          </w:tcPr>
          <w:p w14:paraId="2640996B" w14:textId="77777777" w:rsidR="009834B8" w:rsidRPr="004262C2" w:rsidRDefault="004262C2" w:rsidP="004262C2">
            <w:pPr>
              <w:jc w:val="both"/>
              <w:rPr>
                <w:lang w:eastAsia="zh-CN"/>
              </w:rPr>
            </w:pPr>
            <w:r>
              <w:rPr>
                <w:b/>
                <w:bCs/>
                <w:lang w:val="vi-VN" w:eastAsia="zh-CN"/>
              </w:rPr>
              <w:t xml:space="preserve">Số tiền </w:t>
            </w:r>
            <w:r w:rsidR="009834B8" w:rsidRPr="004262C2">
              <w:rPr>
                <w:b/>
                <w:bCs/>
                <w:lang w:eastAsia="zh-CN"/>
              </w:rPr>
              <w:t>cấp quyền sử dụng tần số</w:t>
            </w:r>
            <w:r w:rsidR="00D33B61" w:rsidRPr="004262C2">
              <w:rPr>
                <w:b/>
                <w:bCs/>
                <w:lang w:val="vi-VN" w:eastAsia="zh-CN"/>
              </w:rPr>
              <w:t xml:space="preserve"> vô tuyến điện</w:t>
            </w:r>
            <w:r w:rsidR="009834B8" w:rsidRPr="004262C2">
              <w:rPr>
                <w:b/>
                <w:bCs/>
                <w:lang w:eastAsia="zh-CN"/>
              </w:rPr>
              <w:t>:</w:t>
            </w:r>
            <w:r w:rsidR="009834B8" w:rsidRPr="004262C2">
              <w:rPr>
                <w:lang w:eastAsia="zh-CN"/>
              </w:rPr>
              <w:t xml:space="preserve"> </w:t>
            </w:r>
            <w:r w:rsidRPr="004262C2">
              <w:rPr>
                <w:lang w:val="vi-VN"/>
              </w:rPr>
              <w:t>Là tổng số tiền thu được từ việc cấp quyền sử dụng tần số đối với các băng tần số vô tuyến điện có giá trị cao (băng tần "quý hiếm") trong kỳ báo cáo.</w:t>
            </w:r>
          </w:p>
        </w:tc>
      </w:tr>
      <w:tr w:rsidR="009834B8" w:rsidRPr="00337C20" w14:paraId="30847805" w14:textId="77777777" w:rsidTr="00EC5F71">
        <w:trPr>
          <w:trHeight w:val="153"/>
        </w:trPr>
        <w:tc>
          <w:tcPr>
            <w:tcW w:w="9450" w:type="dxa"/>
            <w:gridSpan w:val="2"/>
            <w:tcBorders>
              <w:top w:val="nil"/>
              <w:left w:val="nil"/>
              <w:bottom w:val="nil"/>
              <w:right w:val="nil"/>
            </w:tcBorders>
            <w:shd w:val="clear" w:color="auto" w:fill="auto"/>
            <w:noWrap/>
            <w:vAlign w:val="bottom"/>
            <w:hideMark/>
          </w:tcPr>
          <w:p w14:paraId="196771C6" w14:textId="77777777" w:rsidR="009834B8" w:rsidRPr="00337C20" w:rsidRDefault="009834B8" w:rsidP="004262C2">
            <w:pPr>
              <w:jc w:val="both"/>
              <w:rPr>
                <w:sz w:val="20"/>
                <w:szCs w:val="20"/>
                <w:lang w:eastAsia="zh-CN"/>
              </w:rPr>
            </w:pPr>
            <w:r w:rsidRPr="00337C20">
              <w:rPr>
                <w:i/>
                <w:iCs/>
                <w:lang w:eastAsia="zh-CN"/>
              </w:rPr>
              <w:t>b) Cách ghi biểu</w:t>
            </w:r>
          </w:p>
        </w:tc>
      </w:tr>
      <w:tr w:rsidR="009834B8" w:rsidRPr="00337C20" w14:paraId="7661290F" w14:textId="77777777" w:rsidTr="004262C2">
        <w:trPr>
          <w:trHeight w:val="375"/>
        </w:trPr>
        <w:tc>
          <w:tcPr>
            <w:tcW w:w="540" w:type="dxa"/>
            <w:tcBorders>
              <w:top w:val="nil"/>
              <w:left w:val="nil"/>
              <w:bottom w:val="nil"/>
              <w:right w:val="nil"/>
            </w:tcBorders>
            <w:shd w:val="clear" w:color="auto" w:fill="auto"/>
            <w:noWrap/>
            <w:vAlign w:val="bottom"/>
            <w:hideMark/>
          </w:tcPr>
          <w:p w14:paraId="64FD2F68" w14:textId="77777777" w:rsidR="009834B8" w:rsidRPr="00337C20" w:rsidRDefault="009834B8" w:rsidP="004262C2">
            <w:pPr>
              <w:jc w:val="both"/>
              <w:rPr>
                <w:sz w:val="20"/>
                <w:szCs w:val="20"/>
                <w:lang w:eastAsia="zh-CN"/>
              </w:rPr>
            </w:pPr>
          </w:p>
        </w:tc>
        <w:tc>
          <w:tcPr>
            <w:tcW w:w="8910" w:type="dxa"/>
            <w:tcBorders>
              <w:top w:val="nil"/>
              <w:left w:val="nil"/>
              <w:bottom w:val="nil"/>
              <w:right w:val="nil"/>
            </w:tcBorders>
            <w:shd w:val="clear" w:color="auto" w:fill="auto"/>
            <w:noWrap/>
            <w:vAlign w:val="bottom"/>
            <w:hideMark/>
          </w:tcPr>
          <w:p w14:paraId="60108F95" w14:textId="77777777" w:rsidR="009834B8" w:rsidRPr="00337C20" w:rsidRDefault="009834B8" w:rsidP="004262C2">
            <w:pPr>
              <w:jc w:val="both"/>
              <w:rPr>
                <w:lang w:eastAsia="zh-CN"/>
              </w:rPr>
            </w:pPr>
            <w:r w:rsidRPr="00337C20">
              <w:rPr>
                <w:lang w:eastAsia="zh-CN"/>
              </w:rPr>
              <w:t>Ghi thông tin, số liệu theo hướng dẫn cụ thể trên biểu mẫu.</w:t>
            </w:r>
          </w:p>
        </w:tc>
      </w:tr>
      <w:tr w:rsidR="009834B8" w:rsidRPr="00337C20" w14:paraId="742B33EE" w14:textId="77777777" w:rsidTr="00EC5F71">
        <w:trPr>
          <w:trHeight w:val="102"/>
        </w:trPr>
        <w:tc>
          <w:tcPr>
            <w:tcW w:w="9450" w:type="dxa"/>
            <w:gridSpan w:val="2"/>
            <w:tcBorders>
              <w:top w:val="nil"/>
              <w:left w:val="nil"/>
              <w:bottom w:val="nil"/>
              <w:right w:val="nil"/>
            </w:tcBorders>
            <w:shd w:val="clear" w:color="auto" w:fill="auto"/>
            <w:noWrap/>
            <w:vAlign w:val="bottom"/>
            <w:hideMark/>
          </w:tcPr>
          <w:p w14:paraId="08710DCD" w14:textId="77777777" w:rsidR="009834B8" w:rsidRPr="00337C20" w:rsidRDefault="009834B8" w:rsidP="004262C2">
            <w:pPr>
              <w:jc w:val="both"/>
              <w:rPr>
                <w:sz w:val="20"/>
                <w:szCs w:val="20"/>
                <w:lang w:eastAsia="zh-CN"/>
              </w:rPr>
            </w:pPr>
            <w:r w:rsidRPr="00337C20">
              <w:rPr>
                <w:i/>
                <w:iCs/>
                <w:lang w:eastAsia="zh-CN"/>
              </w:rPr>
              <w:t>c) Nguồn số liệu</w:t>
            </w:r>
          </w:p>
        </w:tc>
      </w:tr>
    </w:tbl>
    <w:p w14:paraId="38743616" w14:textId="77777777" w:rsidR="009834B8" w:rsidRDefault="004D4AC5" w:rsidP="004262C2">
      <w:pPr>
        <w:tabs>
          <w:tab w:val="left" w:pos="965"/>
        </w:tabs>
        <w:ind w:left="108" w:right="-72"/>
        <w:jc w:val="both"/>
        <w:rPr>
          <w:sz w:val="26"/>
          <w:szCs w:val="26"/>
          <w:lang w:val="vi-VN"/>
        </w:rPr>
      </w:pPr>
      <w:r>
        <w:rPr>
          <w:sz w:val="20"/>
          <w:szCs w:val="20"/>
          <w:lang w:eastAsia="zh-CN"/>
        </w:rPr>
        <w:tab/>
      </w:r>
      <w:r w:rsidR="00EC5F71" w:rsidRPr="00337C20">
        <w:rPr>
          <w:lang w:eastAsia="zh-CN"/>
        </w:rPr>
        <w:t>Biểu được tập hợp từ dữ liệu hành chính, dữ liệu phục vụ theo dõi sau đăng ký, cấp phép của Cục TS.</w:t>
      </w:r>
    </w:p>
    <w:p w14:paraId="5D4BB0F3" w14:textId="02665911" w:rsidR="00EC5F71" w:rsidRDefault="00EC5F71" w:rsidP="00EF4239">
      <w:pPr>
        <w:widowControl w:val="0"/>
        <w:autoSpaceDE w:val="0"/>
        <w:autoSpaceDN w:val="0"/>
        <w:adjustRightInd w:val="0"/>
        <w:spacing w:before="120"/>
        <w:rPr>
          <w:sz w:val="26"/>
          <w:szCs w:val="26"/>
          <w:lang w:val="vi-VN"/>
        </w:rPr>
      </w:pPr>
    </w:p>
    <w:p w14:paraId="2B738345" w14:textId="77777777" w:rsidR="006F274A" w:rsidRDefault="006F274A" w:rsidP="00EF4239">
      <w:pPr>
        <w:widowControl w:val="0"/>
        <w:autoSpaceDE w:val="0"/>
        <w:autoSpaceDN w:val="0"/>
        <w:adjustRightInd w:val="0"/>
        <w:spacing w:before="120"/>
        <w:rPr>
          <w:sz w:val="26"/>
          <w:szCs w:val="26"/>
          <w:lang w:val="vi-VN"/>
        </w:rPr>
        <w:sectPr w:rsidR="006F274A" w:rsidSect="001D6E2E">
          <w:pgSz w:w="11906" w:h="16838" w:code="9"/>
          <w:pgMar w:top="1296" w:right="1296" w:bottom="1296" w:left="1728" w:header="576" w:footer="720" w:gutter="0"/>
          <w:cols w:space="720"/>
          <w:titlePg/>
          <w:docGrid w:linePitch="326"/>
        </w:sectPr>
      </w:pPr>
    </w:p>
    <w:p w14:paraId="3BD034A4" w14:textId="77777777" w:rsidR="00EC5F71" w:rsidRPr="00890DD3" w:rsidRDefault="00EC5F71" w:rsidP="00EC5F71">
      <w:pPr>
        <w:autoSpaceDE w:val="0"/>
        <w:autoSpaceDN w:val="0"/>
        <w:spacing w:before="120"/>
        <w:jc w:val="center"/>
        <w:outlineLvl w:val="0"/>
        <w:rPr>
          <w:b/>
          <w:bCs/>
          <w:sz w:val="27"/>
          <w:szCs w:val="27"/>
          <w:lang w:val="vi"/>
        </w:rPr>
      </w:pPr>
      <w:bookmarkStart w:id="60" w:name="PL3_cong_nghiep_ict"/>
      <w:r w:rsidRPr="00890DD3">
        <w:rPr>
          <w:b/>
          <w:bCs/>
          <w:sz w:val="27"/>
          <w:szCs w:val="27"/>
          <w:lang w:val="vi"/>
        </w:rPr>
        <w:lastRenderedPageBreak/>
        <w:t xml:space="preserve">PHỤ LỤC </w:t>
      </w:r>
      <w:r w:rsidR="006B1CCA">
        <w:rPr>
          <w:b/>
          <w:bCs/>
          <w:sz w:val="27"/>
          <w:szCs w:val="27"/>
          <w:lang w:val="vi"/>
        </w:rPr>
        <w:t>III</w:t>
      </w:r>
    </w:p>
    <w:bookmarkEnd w:id="60"/>
    <w:p w14:paraId="3D8053AA" w14:textId="77777777" w:rsidR="00521440" w:rsidRDefault="00EC5F71" w:rsidP="00EC5F71">
      <w:pPr>
        <w:autoSpaceDE w:val="0"/>
        <w:autoSpaceDN w:val="0"/>
        <w:jc w:val="center"/>
        <w:rPr>
          <w:b/>
          <w:sz w:val="25"/>
          <w:szCs w:val="25"/>
          <w:lang w:val="vi"/>
        </w:rPr>
      </w:pPr>
      <w:r w:rsidRPr="00240037">
        <w:rPr>
          <w:b/>
          <w:sz w:val="25"/>
          <w:szCs w:val="25"/>
          <w:lang w:val="vi"/>
        </w:rPr>
        <w:t xml:space="preserve">CHẾ ĐỘ BÁO CÁO </w:t>
      </w:r>
      <w:r w:rsidR="00521440">
        <w:rPr>
          <w:b/>
          <w:sz w:val="25"/>
          <w:szCs w:val="25"/>
          <w:lang w:val="vi"/>
        </w:rPr>
        <w:t xml:space="preserve">THỐNG KÊ </w:t>
      </w:r>
    </w:p>
    <w:p w14:paraId="7F1683A9" w14:textId="77777777" w:rsidR="00EC5F71" w:rsidRPr="00521440" w:rsidRDefault="00EC5F71" w:rsidP="00EC5F71">
      <w:pPr>
        <w:autoSpaceDE w:val="0"/>
        <w:autoSpaceDN w:val="0"/>
        <w:jc w:val="center"/>
        <w:rPr>
          <w:b/>
          <w:szCs w:val="25"/>
          <w:lang w:val="vi"/>
        </w:rPr>
      </w:pPr>
      <w:r w:rsidRPr="00521440">
        <w:rPr>
          <w:b/>
          <w:szCs w:val="25"/>
          <w:lang w:val="vi"/>
        </w:rPr>
        <w:t>LĨNH VỰC CÔNG NGHIỆP CÔNG NGHỆ THÔNG TIN, Đ</w:t>
      </w:r>
      <w:r w:rsidR="00FE210E" w:rsidRPr="00521440">
        <w:rPr>
          <w:b/>
          <w:szCs w:val="25"/>
          <w:lang w:val="vi"/>
        </w:rPr>
        <w:t>IỆN TỬ</w:t>
      </w:r>
      <w:r w:rsidR="00521440">
        <w:rPr>
          <w:b/>
          <w:szCs w:val="25"/>
          <w:lang w:val="vi"/>
        </w:rPr>
        <w:t xml:space="preserve">, </w:t>
      </w:r>
      <w:r w:rsidRPr="00521440">
        <w:rPr>
          <w:b/>
          <w:szCs w:val="25"/>
          <w:lang w:val="vi"/>
        </w:rPr>
        <w:t>VIỄN THÔNG</w:t>
      </w:r>
    </w:p>
    <w:p w14:paraId="1DC5E19C" w14:textId="236E36A8" w:rsidR="00EC5F71" w:rsidRPr="00890DD3" w:rsidRDefault="00EC5F71" w:rsidP="00EC5F71">
      <w:pPr>
        <w:autoSpaceDE w:val="0"/>
        <w:autoSpaceDN w:val="0"/>
        <w:jc w:val="center"/>
        <w:rPr>
          <w:i/>
          <w:sz w:val="27"/>
          <w:szCs w:val="27"/>
          <w:lang w:val="vi"/>
        </w:rPr>
      </w:pPr>
      <w:r w:rsidRPr="00890DD3">
        <w:rPr>
          <w:i/>
          <w:sz w:val="27"/>
          <w:szCs w:val="27"/>
          <w:lang w:val="vi"/>
        </w:rPr>
        <w:t xml:space="preserve"> (Ban hành kèm theo Thông tư số </w:t>
      </w:r>
      <w:r w:rsidRPr="00890DD3">
        <w:rPr>
          <w:sz w:val="27"/>
          <w:szCs w:val="27"/>
          <w:lang w:val="vi"/>
        </w:rPr>
        <w:t>…......</w:t>
      </w:r>
      <w:r w:rsidR="00EB0F0F">
        <w:rPr>
          <w:i/>
          <w:sz w:val="27"/>
          <w:szCs w:val="27"/>
          <w:lang w:val="vi"/>
        </w:rPr>
        <w:t>/2022/TT-BTTTT</w:t>
      </w:r>
      <w:r w:rsidRPr="00890DD3">
        <w:rPr>
          <w:i/>
          <w:sz w:val="27"/>
          <w:szCs w:val="27"/>
          <w:lang w:val="vi"/>
        </w:rPr>
        <w:t xml:space="preserve"> ngày ..…/ …/</w:t>
      </w:r>
      <w:r w:rsidR="00EB0F0F">
        <w:rPr>
          <w:i/>
          <w:sz w:val="27"/>
          <w:szCs w:val="27"/>
          <w:lang w:val="vi"/>
        </w:rPr>
        <w:t>2022</w:t>
      </w:r>
      <w:r w:rsidRPr="00890DD3">
        <w:rPr>
          <w:i/>
          <w:sz w:val="27"/>
          <w:szCs w:val="27"/>
          <w:lang w:val="vi"/>
        </w:rPr>
        <w:t xml:space="preserve"> của Bộ trưởng Bộ Thông tin và Truyền thông quy định chế độ báo cáo thống kê ngành Thông tin và Truyền thông)</w:t>
      </w:r>
    </w:p>
    <w:p w14:paraId="4B6CD0D9" w14:textId="263E6743" w:rsidR="00EC5F71" w:rsidRPr="00890DD3" w:rsidRDefault="00B833F8" w:rsidP="006C4855">
      <w:pPr>
        <w:tabs>
          <w:tab w:val="left" w:pos="525"/>
        </w:tabs>
        <w:autoSpaceDE w:val="0"/>
        <w:autoSpaceDN w:val="0"/>
        <w:spacing w:before="120" w:after="120"/>
        <w:jc w:val="both"/>
        <w:outlineLvl w:val="0"/>
        <w:rPr>
          <w:b/>
          <w:bCs/>
          <w:sz w:val="27"/>
          <w:szCs w:val="27"/>
          <w:lang w:val="vi"/>
        </w:rPr>
      </w:pPr>
      <w:r>
        <w:rPr>
          <w:b/>
          <w:bCs/>
          <w:sz w:val="27"/>
          <w:szCs w:val="27"/>
          <w:lang w:val="vi"/>
        </w:rPr>
        <w:t>A</w:t>
      </w:r>
      <w:r w:rsidR="00EC5F71" w:rsidRPr="00890DD3">
        <w:rPr>
          <w:b/>
          <w:bCs/>
          <w:sz w:val="27"/>
          <w:szCs w:val="27"/>
          <w:lang w:val="vi"/>
        </w:rPr>
        <w:t>. Danh mục biểu mẫu áp dụng đối với Vụ C</w:t>
      </w:r>
      <w:r w:rsidR="006C4855">
        <w:rPr>
          <w:b/>
          <w:bCs/>
          <w:sz w:val="27"/>
          <w:szCs w:val="27"/>
          <w:lang w:val="vi"/>
        </w:rPr>
        <w:t>NTT và</w:t>
      </w:r>
      <w:r w:rsidR="00EC5F71" w:rsidRPr="00890DD3">
        <w:rPr>
          <w:b/>
          <w:bCs/>
          <w:sz w:val="27"/>
          <w:szCs w:val="27"/>
          <w:lang w:val="vi"/>
        </w:rPr>
        <w:t xml:space="preserve"> </w:t>
      </w:r>
      <w:r w:rsidR="00844394">
        <w:rPr>
          <w:b/>
          <w:bCs/>
          <w:sz w:val="27"/>
          <w:szCs w:val="27"/>
          <w:lang w:val="vi"/>
        </w:rPr>
        <w:t xml:space="preserve">các </w:t>
      </w:r>
      <w:r w:rsidR="00520569">
        <w:rPr>
          <w:b/>
          <w:bCs/>
          <w:sz w:val="27"/>
          <w:szCs w:val="27"/>
          <w:lang w:val="vi"/>
        </w:rPr>
        <w:t>Sở TT&amp;TT</w:t>
      </w:r>
    </w:p>
    <w:tbl>
      <w:tblPr>
        <w:tblW w:w="51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54"/>
        <w:gridCol w:w="3269"/>
        <w:gridCol w:w="1104"/>
        <w:gridCol w:w="1102"/>
        <w:gridCol w:w="1124"/>
        <w:gridCol w:w="1724"/>
      </w:tblGrid>
      <w:tr w:rsidR="00EC5F71" w:rsidRPr="00890DD3" w14:paraId="096FC5BA" w14:textId="77777777" w:rsidTr="00844394">
        <w:trPr>
          <w:tblHeader/>
        </w:trPr>
        <w:tc>
          <w:tcPr>
            <w:tcW w:w="514" w:type="pct"/>
            <w:vAlign w:val="center"/>
          </w:tcPr>
          <w:p w14:paraId="2894F0FF" w14:textId="77777777" w:rsidR="00EC5F71" w:rsidRPr="00890DD3" w:rsidRDefault="00EC5F71" w:rsidP="00680C2B">
            <w:pPr>
              <w:autoSpaceDE w:val="0"/>
              <w:autoSpaceDN w:val="0"/>
              <w:spacing w:before="40" w:after="40"/>
              <w:ind w:left="57" w:right="57"/>
              <w:jc w:val="center"/>
              <w:rPr>
                <w:b/>
                <w:sz w:val="27"/>
                <w:szCs w:val="27"/>
                <w:lang w:val="vi"/>
              </w:rPr>
            </w:pPr>
            <w:r w:rsidRPr="00890DD3">
              <w:rPr>
                <w:b/>
                <w:sz w:val="27"/>
                <w:szCs w:val="27"/>
                <w:lang w:val="vi"/>
              </w:rPr>
              <w:t>Ký hiệu</w:t>
            </w:r>
          </w:p>
        </w:tc>
        <w:tc>
          <w:tcPr>
            <w:tcW w:w="1762" w:type="pct"/>
            <w:vAlign w:val="center"/>
          </w:tcPr>
          <w:p w14:paraId="74EE2A25" w14:textId="77777777" w:rsidR="00EC5F71" w:rsidRPr="00890DD3" w:rsidRDefault="00EC5F71" w:rsidP="00680C2B">
            <w:pPr>
              <w:autoSpaceDE w:val="0"/>
              <w:autoSpaceDN w:val="0"/>
              <w:spacing w:before="40" w:after="40"/>
              <w:ind w:left="57" w:right="57"/>
              <w:jc w:val="center"/>
              <w:rPr>
                <w:b/>
                <w:sz w:val="27"/>
                <w:szCs w:val="27"/>
                <w:lang w:val="vi"/>
              </w:rPr>
            </w:pPr>
            <w:r w:rsidRPr="00890DD3">
              <w:rPr>
                <w:b/>
                <w:sz w:val="27"/>
                <w:szCs w:val="27"/>
                <w:lang w:val="vi"/>
              </w:rPr>
              <w:t>Tên biểu</w:t>
            </w:r>
          </w:p>
        </w:tc>
        <w:tc>
          <w:tcPr>
            <w:tcW w:w="595" w:type="pct"/>
            <w:vAlign w:val="center"/>
          </w:tcPr>
          <w:p w14:paraId="6FD3C087" w14:textId="77777777" w:rsidR="00EC5F71" w:rsidRPr="00890DD3" w:rsidRDefault="00EC5F71" w:rsidP="00680C2B">
            <w:pPr>
              <w:autoSpaceDE w:val="0"/>
              <w:autoSpaceDN w:val="0"/>
              <w:spacing w:before="40" w:after="40"/>
              <w:ind w:left="57" w:right="57"/>
              <w:jc w:val="center"/>
              <w:rPr>
                <w:b/>
                <w:sz w:val="27"/>
                <w:szCs w:val="27"/>
                <w:lang w:val="vi"/>
              </w:rPr>
            </w:pPr>
            <w:r w:rsidRPr="00757CAC">
              <w:rPr>
                <w:b/>
                <w:szCs w:val="27"/>
                <w:lang w:val="vi"/>
              </w:rPr>
              <w:t>Kỳ báo cáo chính thức</w:t>
            </w:r>
          </w:p>
        </w:tc>
        <w:tc>
          <w:tcPr>
            <w:tcW w:w="594" w:type="pct"/>
            <w:vAlign w:val="center"/>
          </w:tcPr>
          <w:p w14:paraId="298DFB3F" w14:textId="77777777" w:rsidR="00EC5F71" w:rsidRPr="00890DD3" w:rsidRDefault="00EC5F71" w:rsidP="00680C2B">
            <w:pPr>
              <w:autoSpaceDE w:val="0"/>
              <w:autoSpaceDN w:val="0"/>
              <w:spacing w:before="40" w:after="40"/>
              <w:ind w:left="57" w:right="57"/>
              <w:jc w:val="center"/>
              <w:rPr>
                <w:b/>
                <w:sz w:val="27"/>
                <w:szCs w:val="27"/>
                <w:lang w:val="vi"/>
              </w:rPr>
            </w:pPr>
            <w:r w:rsidRPr="00890DD3">
              <w:rPr>
                <w:b/>
                <w:sz w:val="27"/>
                <w:szCs w:val="27"/>
                <w:lang w:val="vi"/>
              </w:rPr>
              <w:t>Đơn vị báo cáo</w:t>
            </w:r>
          </w:p>
        </w:tc>
        <w:tc>
          <w:tcPr>
            <w:tcW w:w="606" w:type="pct"/>
            <w:vAlign w:val="center"/>
          </w:tcPr>
          <w:p w14:paraId="46EC71A2" w14:textId="77777777" w:rsidR="00EC5F71" w:rsidRPr="00890DD3" w:rsidRDefault="00EC5F71" w:rsidP="00680C2B">
            <w:pPr>
              <w:autoSpaceDE w:val="0"/>
              <w:autoSpaceDN w:val="0"/>
              <w:spacing w:before="40" w:after="40"/>
              <w:ind w:left="57" w:right="57"/>
              <w:jc w:val="center"/>
              <w:rPr>
                <w:b/>
                <w:sz w:val="27"/>
                <w:szCs w:val="27"/>
                <w:lang w:val="vi"/>
              </w:rPr>
            </w:pPr>
            <w:r w:rsidRPr="00890DD3">
              <w:rPr>
                <w:b/>
                <w:sz w:val="27"/>
                <w:szCs w:val="27"/>
                <w:lang w:val="vi"/>
              </w:rPr>
              <w:t>Đơn vị nhận báo cáo</w:t>
            </w:r>
          </w:p>
        </w:tc>
        <w:tc>
          <w:tcPr>
            <w:tcW w:w="929" w:type="pct"/>
            <w:vAlign w:val="center"/>
          </w:tcPr>
          <w:p w14:paraId="77D03435" w14:textId="77777777" w:rsidR="00EC5F71" w:rsidRPr="00890DD3" w:rsidRDefault="00EC5F71" w:rsidP="00680C2B">
            <w:pPr>
              <w:autoSpaceDE w:val="0"/>
              <w:autoSpaceDN w:val="0"/>
              <w:spacing w:before="40" w:after="40"/>
              <w:ind w:left="57" w:right="57"/>
              <w:jc w:val="center"/>
              <w:rPr>
                <w:b/>
                <w:sz w:val="27"/>
                <w:szCs w:val="27"/>
                <w:lang w:val="vi"/>
              </w:rPr>
            </w:pPr>
            <w:r w:rsidRPr="00890DD3">
              <w:rPr>
                <w:b/>
                <w:sz w:val="27"/>
                <w:szCs w:val="27"/>
                <w:lang w:val="vi"/>
              </w:rPr>
              <w:t>Thời gian nhận báo cáo</w:t>
            </w:r>
          </w:p>
        </w:tc>
      </w:tr>
      <w:tr w:rsidR="00EC5F71" w:rsidRPr="00890DD3" w14:paraId="02B4B14F" w14:textId="77777777" w:rsidTr="00844394">
        <w:tc>
          <w:tcPr>
            <w:tcW w:w="514" w:type="pct"/>
            <w:vAlign w:val="center"/>
          </w:tcPr>
          <w:p w14:paraId="20011669" w14:textId="77777777" w:rsidR="00EC5F71" w:rsidRPr="0010481E" w:rsidRDefault="00C05168" w:rsidP="00680C2B">
            <w:pPr>
              <w:autoSpaceDE w:val="0"/>
              <w:autoSpaceDN w:val="0"/>
              <w:spacing w:before="40" w:after="40"/>
              <w:ind w:left="57" w:right="57"/>
              <w:jc w:val="center"/>
              <w:rPr>
                <w:color w:val="0000FF"/>
                <w:sz w:val="27"/>
                <w:szCs w:val="27"/>
                <w:lang w:val="vi"/>
              </w:rPr>
            </w:pPr>
            <w:hyperlink w:anchor="CNTT_01" w:history="1">
              <w:r w:rsidR="00EC5F71" w:rsidRPr="0010481E">
                <w:rPr>
                  <w:rStyle w:val="Hyperlink"/>
                  <w:color w:val="0000FF"/>
                  <w:sz w:val="27"/>
                  <w:szCs w:val="27"/>
                  <w:u w:val="none"/>
                  <w:lang w:val="vi"/>
                </w:rPr>
                <w:t>CNTT-01</w:t>
              </w:r>
            </w:hyperlink>
          </w:p>
        </w:tc>
        <w:tc>
          <w:tcPr>
            <w:tcW w:w="1762" w:type="pct"/>
            <w:vAlign w:val="center"/>
          </w:tcPr>
          <w:p w14:paraId="64C58991" w14:textId="7490034C" w:rsidR="00EC5F71" w:rsidRPr="00890DD3" w:rsidRDefault="00EC5F71" w:rsidP="00680C2B">
            <w:pPr>
              <w:autoSpaceDE w:val="0"/>
              <w:autoSpaceDN w:val="0"/>
              <w:spacing w:before="40" w:after="40"/>
              <w:ind w:left="57" w:right="57"/>
              <w:jc w:val="both"/>
              <w:rPr>
                <w:sz w:val="27"/>
                <w:szCs w:val="27"/>
                <w:lang w:val="vi"/>
              </w:rPr>
            </w:pPr>
            <w:r w:rsidRPr="00890DD3">
              <w:rPr>
                <w:sz w:val="27"/>
                <w:szCs w:val="27"/>
                <w:lang w:val="vi"/>
              </w:rPr>
              <w:t xml:space="preserve">Tổng hợp cả nước </w:t>
            </w:r>
            <w:r w:rsidR="00C94D86">
              <w:rPr>
                <w:sz w:val="27"/>
                <w:szCs w:val="27"/>
                <w:lang w:val="vi"/>
              </w:rPr>
              <w:t xml:space="preserve">số lượng doanh nghiệp công nghệ thông tin, điện tử </w:t>
            </w:r>
            <w:r w:rsidR="00C5751B" w:rsidRPr="00AE1995">
              <w:rPr>
                <w:sz w:val="27"/>
                <w:szCs w:val="27"/>
                <w:lang w:val="vi"/>
              </w:rPr>
              <w:t>-</w:t>
            </w:r>
            <w:r w:rsidR="00C94D86">
              <w:rPr>
                <w:sz w:val="27"/>
                <w:szCs w:val="27"/>
                <w:lang w:val="vi"/>
              </w:rPr>
              <w:t>viễn thông</w:t>
            </w:r>
          </w:p>
        </w:tc>
        <w:tc>
          <w:tcPr>
            <w:tcW w:w="595" w:type="pct"/>
            <w:vAlign w:val="center"/>
          </w:tcPr>
          <w:p w14:paraId="093B6E33" w14:textId="77777777" w:rsidR="00EC5F71" w:rsidRPr="00890DD3" w:rsidRDefault="00EC5F71" w:rsidP="00680C2B">
            <w:pPr>
              <w:autoSpaceDE w:val="0"/>
              <w:autoSpaceDN w:val="0"/>
              <w:spacing w:before="40" w:after="40"/>
              <w:ind w:left="57" w:right="57"/>
              <w:jc w:val="center"/>
              <w:rPr>
                <w:sz w:val="27"/>
                <w:szCs w:val="27"/>
                <w:lang w:val="vi"/>
              </w:rPr>
            </w:pPr>
            <w:r w:rsidRPr="00890DD3">
              <w:rPr>
                <w:sz w:val="27"/>
                <w:szCs w:val="27"/>
                <w:lang w:val="vi"/>
              </w:rPr>
              <w:t>Tháng</w:t>
            </w:r>
          </w:p>
        </w:tc>
        <w:tc>
          <w:tcPr>
            <w:tcW w:w="594" w:type="pct"/>
            <w:vAlign w:val="center"/>
          </w:tcPr>
          <w:p w14:paraId="47FF4AEE" w14:textId="77777777" w:rsidR="00EC5F71" w:rsidRPr="00890DD3" w:rsidRDefault="00EC5F71" w:rsidP="00680C2B">
            <w:pPr>
              <w:autoSpaceDE w:val="0"/>
              <w:autoSpaceDN w:val="0"/>
              <w:spacing w:before="40" w:after="40"/>
              <w:ind w:left="57" w:right="57"/>
              <w:jc w:val="center"/>
              <w:rPr>
                <w:sz w:val="27"/>
                <w:szCs w:val="27"/>
                <w:lang w:val="vi"/>
              </w:rPr>
            </w:pPr>
            <w:r w:rsidRPr="00890DD3">
              <w:rPr>
                <w:sz w:val="27"/>
                <w:szCs w:val="27"/>
                <w:lang w:val="vi"/>
              </w:rPr>
              <w:t>Vụ CNTT</w:t>
            </w:r>
          </w:p>
        </w:tc>
        <w:tc>
          <w:tcPr>
            <w:tcW w:w="606" w:type="pct"/>
            <w:vAlign w:val="center"/>
          </w:tcPr>
          <w:p w14:paraId="27EA7357" w14:textId="77777777" w:rsidR="00EC5F71" w:rsidRPr="00890DD3" w:rsidRDefault="00EC5F71" w:rsidP="00680C2B">
            <w:pPr>
              <w:tabs>
                <w:tab w:val="left" w:pos="570"/>
              </w:tabs>
              <w:autoSpaceDE w:val="0"/>
              <w:autoSpaceDN w:val="0"/>
              <w:spacing w:before="40" w:after="40"/>
              <w:ind w:left="57" w:right="57"/>
              <w:jc w:val="center"/>
              <w:rPr>
                <w:sz w:val="27"/>
                <w:szCs w:val="27"/>
                <w:lang w:val="vi"/>
              </w:rPr>
            </w:pPr>
            <w:r w:rsidRPr="00890DD3">
              <w:rPr>
                <w:sz w:val="27"/>
                <w:szCs w:val="27"/>
                <w:lang w:val="vi"/>
              </w:rPr>
              <w:t>Vụ KHTC, VP Bộ</w:t>
            </w:r>
          </w:p>
        </w:tc>
        <w:tc>
          <w:tcPr>
            <w:tcW w:w="929" w:type="pct"/>
            <w:vAlign w:val="center"/>
          </w:tcPr>
          <w:p w14:paraId="68579324" w14:textId="77777777" w:rsidR="00EC5F71" w:rsidRPr="00890DD3" w:rsidRDefault="00EC5F71" w:rsidP="00680C2B">
            <w:pPr>
              <w:tabs>
                <w:tab w:val="left" w:pos="819"/>
                <w:tab w:val="left" w:pos="1692"/>
              </w:tabs>
              <w:autoSpaceDE w:val="0"/>
              <w:autoSpaceDN w:val="0"/>
              <w:spacing w:before="40" w:after="40"/>
              <w:ind w:left="57" w:right="57"/>
              <w:jc w:val="both"/>
              <w:rPr>
                <w:sz w:val="27"/>
                <w:szCs w:val="27"/>
                <w:lang w:val="vi"/>
              </w:rPr>
            </w:pPr>
            <w:r w:rsidRPr="00890DD3">
              <w:rPr>
                <w:sz w:val="27"/>
                <w:szCs w:val="27"/>
                <w:lang w:val="vi"/>
              </w:rPr>
              <w:t xml:space="preserve">Trước ngày 15 </w:t>
            </w:r>
            <w:r w:rsidR="00844394">
              <w:rPr>
                <w:sz w:val="27"/>
                <w:szCs w:val="27"/>
                <w:lang w:val="vi"/>
              </w:rPr>
              <w:t>tháng tiếp theo</w:t>
            </w:r>
          </w:p>
        </w:tc>
      </w:tr>
      <w:tr w:rsidR="00EC5F71" w:rsidRPr="00890DD3" w14:paraId="41F8CF08" w14:textId="77777777" w:rsidTr="00844394">
        <w:tc>
          <w:tcPr>
            <w:tcW w:w="514" w:type="pct"/>
            <w:vAlign w:val="center"/>
          </w:tcPr>
          <w:p w14:paraId="7B2312C3" w14:textId="07978E86" w:rsidR="00EC5F71" w:rsidRPr="0010481E" w:rsidRDefault="00C05168" w:rsidP="00680C2B">
            <w:pPr>
              <w:autoSpaceDE w:val="0"/>
              <w:autoSpaceDN w:val="0"/>
              <w:spacing w:before="40" w:after="40"/>
              <w:ind w:left="57" w:right="57"/>
              <w:jc w:val="center"/>
              <w:rPr>
                <w:color w:val="0000FF"/>
                <w:sz w:val="27"/>
                <w:szCs w:val="27"/>
                <w:lang w:val="vi"/>
              </w:rPr>
            </w:pPr>
            <w:hyperlink w:anchor="CNTT_03_1" w:history="1">
              <w:r w:rsidR="00EC5F71" w:rsidRPr="0010481E">
                <w:rPr>
                  <w:rStyle w:val="Hyperlink"/>
                  <w:color w:val="0000FF"/>
                  <w:sz w:val="27"/>
                  <w:szCs w:val="27"/>
                  <w:u w:val="none"/>
                  <w:lang w:val="vi"/>
                </w:rPr>
                <w:t>CNTT-0</w:t>
              </w:r>
              <w:r w:rsidR="00AB6AC9" w:rsidRPr="0010481E">
                <w:rPr>
                  <w:rStyle w:val="Hyperlink"/>
                  <w:color w:val="0000FF"/>
                  <w:sz w:val="27"/>
                  <w:szCs w:val="27"/>
                  <w:u w:val="none"/>
                  <w:lang w:val="vi"/>
                </w:rPr>
                <w:t>2</w:t>
              </w:r>
              <w:r w:rsidR="00EC5F71" w:rsidRPr="0010481E">
                <w:rPr>
                  <w:rStyle w:val="Hyperlink"/>
                  <w:color w:val="0000FF"/>
                  <w:sz w:val="27"/>
                  <w:szCs w:val="27"/>
                  <w:u w:val="none"/>
                  <w:lang w:val="vi"/>
                </w:rPr>
                <w:t>.1</w:t>
              </w:r>
            </w:hyperlink>
          </w:p>
        </w:tc>
        <w:tc>
          <w:tcPr>
            <w:tcW w:w="1762" w:type="pct"/>
            <w:vAlign w:val="center"/>
          </w:tcPr>
          <w:p w14:paraId="0B93B842" w14:textId="7DA462CA" w:rsidR="00EC5F71" w:rsidRPr="00890DD3" w:rsidRDefault="00EC5F71" w:rsidP="00680C2B">
            <w:pPr>
              <w:autoSpaceDE w:val="0"/>
              <w:autoSpaceDN w:val="0"/>
              <w:spacing w:before="40" w:after="40"/>
              <w:ind w:left="57" w:right="57"/>
              <w:jc w:val="both"/>
              <w:rPr>
                <w:sz w:val="27"/>
                <w:szCs w:val="27"/>
                <w:lang w:val="vi"/>
              </w:rPr>
            </w:pPr>
            <w:r w:rsidRPr="00890DD3">
              <w:rPr>
                <w:sz w:val="27"/>
                <w:szCs w:val="27"/>
                <w:lang w:val="vi"/>
              </w:rPr>
              <w:t xml:space="preserve">Tổng hợp địa bàn tình hình phát triển công nghiệp </w:t>
            </w:r>
            <w:r w:rsidR="00F724DF">
              <w:rPr>
                <w:sz w:val="27"/>
                <w:szCs w:val="27"/>
                <w:lang w:val="vi"/>
              </w:rPr>
              <w:t xml:space="preserve">công nghệ thông tin, điện tử </w:t>
            </w:r>
            <w:r w:rsidR="00C5751B" w:rsidRPr="00AE1995">
              <w:rPr>
                <w:sz w:val="27"/>
                <w:szCs w:val="27"/>
                <w:lang w:val="vi"/>
              </w:rPr>
              <w:t xml:space="preserve">- </w:t>
            </w:r>
            <w:r w:rsidR="00F724DF">
              <w:rPr>
                <w:sz w:val="27"/>
                <w:szCs w:val="27"/>
                <w:lang w:val="vi"/>
              </w:rPr>
              <w:t>viễn thông</w:t>
            </w:r>
          </w:p>
        </w:tc>
        <w:tc>
          <w:tcPr>
            <w:tcW w:w="595" w:type="pct"/>
            <w:vAlign w:val="center"/>
          </w:tcPr>
          <w:p w14:paraId="3D10615E" w14:textId="77777777" w:rsidR="00EC5F71" w:rsidRPr="00890DD3" w:rsidRDefault="00EC5F71" w:rsidP="00680C2B">
            <w:pPr>
              <w:autoSpaceDE w:val="0"/>
              <w:autoSpaceDN w:val="0"/>
              <w:spacing w:before="40" w:after="40"/>
              <w:ind w:left="57" w:right="57"/>
              <w:jc w:val="center"/>
              <w:rPr>
                <w:sz w:val="27"/>
                <w:szCs w:val="27"/>
                <w:lang w:val="vi"/>
              </w:rPr>
            </w:pPr>
            <w:r w:rsidRPr="00890DD3">
              <w:rPr>
                <w:sz w:val="27"/>
                <w:szCs w:val="27"/>
                <w:lang w:val="vi"/>
              </w:rPr>
              <w:t>Năm</w:t>
            </w:r>
          </w:p>
        </w:tc>
        <w:tc>
          <w:tcPr>
            <w:tcW w:w="594" w:type="pct"/>
            <w:vAlign w:val="center"/>
          </w:tcPr>
          <w:p w14:paraId="38741F20" w14:textId="248484D8" w:rsidR="00EC5F71" w:rsidRPr="00890DD3" w:rsidRDefault="00520569" w:rsidP="00680C2B">
            <w:pPr>
              <w:autoSpaceDE w:val="0"/>
              <w:autoSpaceDN w:val="0"/>
              <w:spacing w:before="40" w:after="40"/>
              <w:ind w:left="57" w:right="57"/>
              <w:jc w:val="center"/>
              <w:rPr>
                <w:sz w:val="27"/>
                <w:szCs w:val="27"/>
                <w:lang w:val="vi"/>
              </w:rPr>
            </w:pPr>
            <w:r>
              <w:rPr>
                <w:sz w:val="27"/>
                <w:szCs w:val="27"/>
                <w:lang w:val="vi"/>
              </w:rPr>
              <w:t>Sở TT&amp;TT</w:t>
            </w:r>
          </w:p>
        </w:tc>
        <w:tc>
          <w:tcPr>
            <w:tcW w:w="606" w:type="pct"/>
            <w:vAlign w:val="center"/>
          </w:tcPr>
          <w:p w14:paraId="59DAEF82" w14:textId="77777777" w:rsidR="00EC5F71" w:rsidRPr="00890DD3" w:rsidRDefault="00EC5F71" w:rsidP="00680C2B">
            <w:pPr>
              <w:tabs>
                <w:tab w:val="left" w:pos="570"/>
              </w:tabs>
              <w:autoSpaceDE w:val="0"/>
              <w:autoSpaceDN w:val="0"/>
              <w:spacing w:before="40" w:after="40"/>
              <w:ind w:left="57" w:right="57"/>
              <w:jc w:val="center"/>
              <w:rPr>
                <w:sz w:val="27"/>
                <w:szCs w:val="27"/>
                <w:lang w:val="vi"/>
              </w:rPr>
            </w:pPr>
            <w:r w:rsidRPr="00890DD3">
              <w:rPr>
                <w:sz w:val="27"/>
                <w:szCs w:val="27"/>
                <w:lang w:val="vi"/>
              </w:rPr>
              <w:t>Vụ CNTT</w:t>
            </w:r>
          </w:p>
        </w:tc>
        <w:tc>
          <w:tcPr>
            <w:tcW w:w="929" w:type="pct"/>
            <w:vAlign w:val="center"/>
          </w:tcPr>
          <w:p w14:paraId="3F2322BF" w14:textId="77777777" w:rsidR="00EC5F71" w:rsidRPr="00890DD3" w:rsidRDefault="00EC5F71" w:rsidP="00680C2B">
            <w:pPr>
              <w:tabs>
                <w:tab w:val="left" w:pos="852"/>
                <w:tab w:val="left" w:pos="1649"/>
              </w:tabs>
              <w:autoSpaceDE w:val="0"/>
              <w:autoSpaceDN w:val="0"/>
              <w:spacing w:before="40" w:after="40"/>
              <w:ind w:left="57" w:right="57"/>
              <w:jc w:val="both"/>
              <w:rPr>
                <w:sz w:val="27"/>
                <w:szCs w:val="27"/>
                <w:lang w:val="vi"/>
              </w:rPr>
            </w:pPr>
            <w:r w:rsidRPr="00890DD3">
              <w:rPr>
                <w:sz w:val="27"/>
                <w:szCs w:val="27"/>
                <w:lang w:val="vi"/>
              </w:rPr>
              <w:t xml:space="preserve">Trước 15/4 </w:t>
            </w:r>
            <w:r w:rsidR="00B039FB">
              <w:rPr>
                <w:sz w:val="27"/>
                <w:szCs w:val="27"/>
                <w:lang w:val="vi"/>
              </w:rPr>
              <w:t>năm tiếp theo</w:t>
            </w:r>
          </w:p>
        </w:tc>
      </w:tr>
      <w:tr w:rsidR="00EC5F71" w:rsidRPr="00890DD3" w14:paraId="0402D2B3" w14:textId="77777777" w:rsidTr="00844394">
        <w:tc>
          <w:tcPr>
            <w:tcW w:w="514" w:type="pct"/>
            <w:vAlign w:val="center"/>
          </w:tcPr>
          <w:p w14:paraId="012B30FD" w14:textId="6EFC58C1" w:rsidR="00EC5F71" w:rsidRPr="0010481E" w:rsidRDefault="00C05168" w:rsidP="00680C2B">
            <w:pPr>
              <w:autoSpaceDE w:val="0"/>
              <w:autoSpaceDN w:val="0"/>
              <w:spacing w:before="40" w:after="40"/>
              <w:ind w:left="57" w:right="57"/>
              <w:jc w:val="center"/>
              <w:rPr>
                <w:color w:val="0000FF"/>
                <w:sz w:val="27"/>
                <w:szCs w:val="27"/>
                <w:lang w:val="vi"/>
              </w:rPr>
            </w:pPr>
            <w:hyperlink w:anchor="CNTT_03_2" w:history="1">
              <w:r w:rsidR="00EC5F71" w:rsidRPr="0010481E">
                <w:rPr>
                  <w:rStyle w:val="Hyperlink"/>
                  <w:color w:val="0000FF"/>
                  <w:sz w:val="27"/>
                  <w:szCs w:val="27"/>
                  <w:u w:val="none"/>
                  <w:lang w:val="vi"/>
                </w:rPr>
                <w:t>CNTT-0</w:t>
              </w:r>
              <w:r w:rsidR="00AB6AC9" w:rsidRPr="0010481E">
                <w:rPr>
                  <w:rStyle w:val="Hyperlink"/>
                  <w:color w:val="0000FF"/>
                  <w:sz w:val="27"/>
                  <w:szCs w:val="27"/>
                  <w:u w:val="none"/>
                  <w:lang w:val="vi"/>
                </w:rPr>
                <w:t>2</w:t>
              </w:r>
              <w:r w:rsidR="00EC5F71" w:rsidRPr="0010481E">
                <w:rPr>
                  <w:rStyle w:val="Hyperlink"/>
                  <w:color w:val="0000FF"/>
                  <w:sz w:val="27"/>
                  <w:szCs w:val="27"/>
                  <w:u w:val="none"/>
                  <w:lang w:val="vi"/>
                </w:rPr>
                <w:t>.2</w:t>
              </w:r>
            </w:hyperlink>
          </w:p>
        </w:tc>
        <w:tc>
          <w:tcPr>
            <w:tcW w:w="1762" w:type="pct"/>
            <w:vAlign w:val="center"/>
          </w:tcPr>
          <w:p w14:paraId="71030D88" w14:textId="23D130A6" w:rsidR="00EC5F71" w:rsidRPr="00890DD3" w:rsidRDefault="00EC5F71" w:rsidP="00680C2B">
            <w:pPr>
              <w:autoSpaceDE w:val="0"/>
              <w:autoSpaceDN w:val="0"/>
              <w:spacing w:before="40" w:after="40"/>
              <w:ind w:left="57" w:right="57"/>
              <w:jc w:val="both"/>
              <w:rPr>
                <w:sz w:val="27"/>
                <w:szCs w:val="27"/>
                <w:lang w:val="vi"/>
              </w:rPr>
            </w:pPr>
            <w:r w:rsidRPr="00890DD3">
              <w:rPr>
                <w:sz w:val="27"/>
                <w:szCs w:val="27"/>
                <w:lang w:val="vi"/>
              </w:rPr>
              <w:t xml:space="preserve">Tổng hợp cả nước tình hình phát triển công nghiệp </w:t>
            </w:r>
            <w:r w:rsidR="00F724DF">
              <w:rPr>
                <w:sz w:val="27"/>
                <w:szCs w:val="27"/>
                <w:lang w:val="vi"/>
              </w:rPr>
              <w:t xml:space="preserve">công nghệ thông tin, điện tử </w:t>
            </w:r>
            <w:r w:rsidR="00C5751B" w:rsidRPr="00AE1995">
              <w:rPr>
                <w:sz w:val="27"/>
                <w:szCs w:val="27"/>
                <w:lang w:val="vi"/>
              </w:rPr>
              <w:t xml:space="preserve">- </w:t>
            </w:r>
            <w:r w:rsidR="00F724DF">
              <w:rPr>
                <w:sz w:val="27"/>
                <w:szCs w:val="27"/>
                <w:lang w:val="vi"/>
              </w:rPr>
              <w:t>viễn thông</w:t>
            </w:r>
          </w:p>
        </w:tc>
        <w:tc>
          <w:tcPr>
            <w:tcW w:w="595" w:type="pct"/>
            <w:vAlign w:val="center"/>
          </w:tcPr>
          <w:p w14:paraId="1D2B2062" w14:textId="77777777" w:rsidR="00EC5F71" w:rsidRPr="00890DD3" w:rsidRDefault="00EC5F71" w:rsidP="00680C2B">
            <w:pPr>
              <w:autoSpaceDE w:val="0"/>
              <w:autoSpaceDN w:val="0"/>
              <w:spacing w:before="40" w:after="40"/>
              <w:ind w:left="57" w:right="57"/>
              <w:jc w:val="center"/>
              <w:rPr>
                <w:sz w:val="27"/>
                <w:szCs w:val="27"/>
                <w:lang w:val="vi"/>
              </w:rPr>
            </w:pPr>
            <w:r w:rsidRPr="00890DD3">
              <w:rPr>
                <w:sz w:val="27"/>
                <w:szCs w:val="27"/>
                <w:lang w:val="vi"/>
              </w:rPr>
              <w:t>Năm</w:t>
            </w:r>
          </w:p>
        </w:tc>
        <w:tc>
          <w:tcPr>
            <w:tcW w:w="594" w:type="pct"/>
            <w:vAlign w:val="center"/>
          </w:tcPr>
          <w:p w14:paraId="1A8605ED" w14:textId="77777777" w:rsidR="00EC5F71" w:rsidRPr="00890DD3" w:rsidRDefault="00EC5F71" w:rsidP="00680C2B">
            <w:pPr>
              <w:autoSpaceDE w:val="0"/>
              <w:autoSpaceDN w:val="0"/>
              <w:spacing w:before="40" w:after="40"/>
              <w:ind w:left="57" w:right="57"/>
              <w:jc w:val="center"/>
              <w:rPr>
                <w:sz w:val="27"/>
                <w:szCs w:val="27"/>
                <w:lang w:val="vi"/>
              </w:rPr>
            </w:pPr>
            <w:r w:rsidRPr="00890DD3">
              <w:rPr>
                <w:sz w:val="27"/>
                <w:szCs w:val="27"/>
                <w:lang w:val="vi"/>
              </w:rPr>
              <w:t>Vụ CNTT</w:t>
            </w:r>
          </w:p>
        </w:tc>
        <w:tc>
          <w:tcPr>
            <w:tcW w:w="606" w:type="pct"/>
            <w:vAlign w:val="center"/>
          </w:tcPr>
          <w:p w14:paraId="229E2306" w14:textId="77777777" w:rsidR="00EC5F71" w:rsidRPr="00890DD3" w:rsidRDefault="00EC5F71" w:rsidP="00680C2B">
            <w:pPr>
              <w:tabs>
                <w:tab w:val="left" w:pos="570"/>
              </w:tabs>
              <w:autoSpaceDE w:val="0"/>
              <w:autoSpaceDN w:val="0"/>
              <w:spacing w:before="40" w:after="40"/>
              <w:ind w:left="57" w:right="57"/>
              <w:jc w:val="center"/>
              <w:rPr>
                <w:sz w:val="27"/>
                <w:szCs w:val="27"/>
                <w:lang w:val="vi"/>
              </w:rPr>
            </w:pPr>
            <w:r w:rsidRPr="00890DD3">
              <w:rPr>
                <w:sz w:val="27"/>
                <w:szCs w:val="27"/>
                <w:lang w:val="vi"/>
              </w:rPr>
              <w:t>Vụ KHTC, VP Bộ</w:t>
            </w:r>
          </w:p>
        </w:tc>
        <w:tc>
          <w:tcPr>
            <w:tcW w:w="929" w:type="pct"/>
            <w:vAlign w:val="center"/>
          </w:tcPr>
          <w:p w14:paraId="27B2736D" w14:textId="77777777" w:rsidR="00EC5F71" w:rsidRPr="00890DD3" w:rsidRDefault="00EC5F71" w:rsidP="00680C2B">
            <w:pPr>
              <w:tabs>
                <w:tab w:val="left" w:pos="852"/>
                <w:tab w:val="left" w:pos="1649"/>
              </w:tabs>
              <w:autoSpaceDE w:val="0"/>
              <w:autoSpaceDN w:val="0"/>
              <w:spacing w:before="40" w:after="40"/>
              <w:ind w:left="57" w:right="57"/>
              <w:jc w:val="both"/>
              <w:rPr>
                <w:sz w:val="27"/>
                <w:szCs w:val="27"/>
                <w:lang w:val="vi"/>
              </w:rPr>
            </w:pPr>
            <w:r w:rsidRPr="00890DD3">
              <w:rPr>
                <w:sz w:val="27"/>
                <w:szCs w:val="27"/>
                <w:lang w:val="vi"/>
              </w:rPr>
              <w:t xml:space="preserve">Trước 30/4 </w:t>
            </w:r>
            <w:r w:rsidR="00B039FB">
              <w:rPr>
                <w:sz w:val="27"/>
                <w:szCs w:val="27"/>
                <w:lang w:val="vi"/>
              </w:rPr>
              <w:t>năm tiếp theo</w:t>
            </w:r>
          </w:p>
        </w:tc>
      </w:tr>
    </w:tbl>
    <w:p w14:paraId="6E604CB2" w14:textId="3DDBF7A4" w:rsidR="00680C2B" w:rsidRDefault="00680C2B" w:rsidP="006C4855">
      <w:pPr>
        <w:autoSpaceDE w:val="0"/>
        <w:autoSpaceDN w:val="0"/>
        <w:spacing w:before="120" w:after="120"/>
        <w:jc w:val="both"/>
        <w:outlineLvl w:val="0"/>
        <w:rPr>
          <w:b/>
          <w:bCs/>
          <w:sz w:val="27"/>
          <w:szCs w:val="27"/>
          <w:lang w:val="vi"/>
        </w:rPr>
      </w:pPr>
      <w:r>
        <w:rPr>
          <w:b/>
          <w:bCs/>
          <w:sz w:val="27"/>
          <w:szCs w:val="27"/>
          <w:lang w:val="vi"/>
        </w:rPr>
        <w:t>B</w:t>
      </w:r>
      <w:r w:rsidRPr="00890DD3">
        <w:rPr>
          <w:b/>
          <w:bCs/>
          <w:sz w:val="27"/>
          <w:szCs w:val="27"/>
          <w:lang w:val="vi"/>
        </w:rPr>
        <w:t>. Biểu mẫu áp dụng đối với doanh nghiệp CNTT, ĐTVT</w:t>
      </w:r>
    </w:p>
    <w:tbl>
      <w:tblPr>
        <w:tblW w:w="51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39"/>
        <w:gridCol w:w="3291"/>
        <w:gridCol w:w="1102"/>
        <w:gridCol w:w="1100"/>
        <w:gridCol w:w="1123"/>
        <w:gridCol w:w="1722"/>
      </w:tblGrid>
      <w:tr w:rsidR="00680C2B" w:rsidRPr="00890DD3" w14:paraId="21FF3F0B" w14:textId="77777777" w:rsidTr="00680C2B">
        <w:tc>
          <w:tcPr>
            <w:tcW w:w="506" w:type="pct"/>
            <w:tcBorders>
              <w:top w:val="single" w:sz="4" w:space="0" w:color="auto"/>
              <w:left w:val="single" w:sz="4" w:space="0" w:color="auto"/>
              <w:bottom w:val="single" w:sz="4" w:space="0" w:color="auto"/>
              <w:right w:val="single" w:sz="4" w:space="0" w:color="auto"/>
            </w:tcBorders>
            <w:vAlign w:val="center"/>
          </w:tcPr>
          <w:p w14:paraId="42257B72" w14:textId="77777777" w:rsidR="00680C2B" w:rsidRPr="00680C2B" w:rsidRDefault="00680C2B" w:rsidP="00680C2B">
            <w:pPr>
              <w:autoSpaceDE w:val="0"/>
              <w:autoSpaceDN w:val="0"/>
              <w:spacing w:before="40" w:after="40"/>
              <w:ind w:left="57" w:right="57"/>
              <w:jc w:val="center"/>
              <w:rPr>
                <w:b/>
              </w:rPr>
            </w:pPr>
            <w:r w:rsidRPr="00680C2B">
              <w:rPr>
                <w:b/>
              </w:rPr>
              <w:t>Ký hiệu</w:t>
            </w:r>
          </w:p>
        </w:tc>
        <w:tc>
          <w:tcPr>
            <w:tcW w:w="1774" w:type="pct"/>
            <w:tcBorders>
              <w:top w:val="single" w:sz="4" w:space="0" w:color="auto"/>
              <w:left w:val="single" w:sz="4" w:space="0" w:color="auto"/>
              <w:bottom w:val="single" w:sz="4" w:space="0" w:color="auto"/>
              <w:right w:val="single" w:sz="4" w:space="0" w:color="auto"/>
            </w:tcBorders>
            <w:vAlign w:val="center"/>
          </w:tcPr>
          <w:p w14:paraId="32FD97F6" w14:textId="77777777" w:rsidR="00680C2B" w:rsidRPr="00680C2B" w:rsidRDefault="00680C2B" w:rsidP="00680C2B">
            <w:pPr>
              <w:autoSpaceDE w:val="0"/>
              <w:autoSpaceDN w:val="0"/>
              <w:spacing w:before="40" w:after="40"/>
              <w:ind w:left="57" w:right="57"/>
              <w:jc w:val="center"/>
              <w:rPr>
                <w:b/>
                <w:sz w:val="27"/>
                <w:szCs w:val="27"/>
                <w:lang w:val="vi"/>
              </w:rPr>
            </w:pPr>
            <w:r w:rsidRPr="00680C2B">
              <w:rPr>
                <w:b/>
                <w:sz w:val="27"/>
                <w:szCs w:val="27"/>
                <w:lang w:val="vi"/>
              </w:rPr>
              <w:t>Tên biểu</w:t>
            </w:r>
          </w:p>
        </w:tc>
        <w:tc>
          <w:tcPr>
            <w:tcW w:w="594" w:type="pct"/>
            <w:tcBorders>
              <w:top w:val="single" w:sz="4" w:space="0" w:color="auto"/>
              <w:left w:val="single" w:sz="4" w:space="0" w:color="auto"/>
              <w:bottom w:val="single" w:sz="4" w:space="0" w:color="auto"/>
              <w:right w:val="single" w:sz="4" w:space="0" w:color="auto"/>
            </w:tcBorders>
            <w:vAlign w:val="center"/>
          </w:tcPr>
          <w:p w14:paraId="45BB8026" w14:textId="77777777" w:rsidR="00680C2B" w:rsidRPr="00680C2B" w:rsidRDefault="00680C2B" w:rsidP="00680C2B">
            <w:pPr>
              <w:autoSpaceDE w:val="0"/>
              <w:autoSpaceDN w:val="0"/>
              <w:spacing w:before="40" w:after="40"/>
              <w:ind w:left="57" w:right="57"/>
              <w:jc w:val="center"/>
              <w:rPr>
                <w:b/>
                <w:sz w:val="27"/>
                <w:szCs w:val="27"/>
                <w:lang w:val="vi"/>
              </w:rPr>
            </w:pPr>
            <w:r w:rsidRPr="00680C2B">
              <w:rPr>
                <w:b/>
                <w:szCs w:val="27"/>
                <w:lang w:val="vi"/>
              </w:rPr>
              <w:t>Kỳ báo cáo chính thức</w:t>
            </w:r>
          </w:p>
        </w:tc>
        <w:tc>
          <w:tcPr>
            <w:tcW w:w="593" w:type="pct"/>
            <w:tcBorders>
              <w:top w:val="single" w:sz="4" w:space="0" w:color="auto"/>
              <w:left w:val="single" w:sz="4" w:space="0" w:color="auto"/>
              <w:bottom w:val="single" w:sz="4" w:space="0" w:color="auto"/>
              <w:right w:val="single" w:sz="4" w:space="0" w:color="auto"/>
            </w:tcBorders>
            <w:vAlign w:val="center"/>
          </w:tcPr>
          <w:p w14:paraId="45300C18" w14:textId="77777777" w:rsidR="00680C2B" w:rsidRPr="00680C2B" w:rsidRDefault="00680C2B" w:rsidP="00680C2B">
            <w:pPr>
              <w:autoSpaceDE w:val="0"/>
              <w:autoSpaceDN w:val="0"/>
              <w:spacing w:before="40" w:after="40"/>
              <w:ind w:left="57" w:right="57"/>
              <w:jc w:val="center"/>
              <w:rPr>
                <w:b/>
                <w:sz w:val="27"/>
                <w:szCs w:val="27"/>
                <w:lang w:val="vi"/>
              </w:rPr>
            </w:pPr>
            <w:r w:rsidRPr="00680C2B">
              <w:rPr>
                <w:b/>
                <w:sz w:val="27"/>
                <w:szCs w:val="27"/>
                <w:lang w:val="vi"/>
              </w:rPr>
              <w:t>Đơn vị báo cáo</w:t>
            </w:r>
          </w:p>
        </w:tc>
        <w:tc>
          <w:tcPr>
            <w:tcW w:w="605" w:type="pct"/>
            <w:tcBorders>
              <w:top w:val="single" w:sz="4" w:space="0" w:color="auto"/>
              <w:left w:val="single" w:sz="4" w:space="0" w:color="auto"/>
              <w:bottom w:val="single" w:sz="4" w:space="0" w:color="auto"/>
              <w:right w:val="single" w:sz="4" w:space="0" w:color="auto"/>
            </w:tcBorders>
            <w:vAlign w:val="center"/>
          </w:tcPr>
          <w:p w14:paraId="5F4CC9D6" w14:textId="77777777" w:rsidR="00680C2B" w:rsidRPr="00680C2B" w:rsidRDefault="00680C2B" w:rsidP="00680C2B">
            <w:pPr>
              <w:autoSpaceDE w:val="0"/>
              <w:autoSpaceDN w:val="0"/>
              <w:spacing w:before="40" w:after="40"/>
              <w:ind w:left="57" w:right="57"/>
              <w:jc w:val="center"/>
              <w:rPr>
                <w:b/>
                <w:sz w:val="27"/>
                <w:szCs w:val="27"/>
                <w:lang w:val="vi"/>
              </w:rPr>
            </w:pPr>
            <w:r w:rsidRPr="00680C2B">
              <w:rPr>
                <w:b/>
                <w:sz w:val="27"/>
                <w:szCs w:val="27"/>
                <w:lang w:val="vi"/>
              </w:rPr>
              <w:t>Đơn vị nhận báo cáo</w:t>
            </w:r>
          </w:p>
        </w:tc>
        <w:tc>
          <w:tcPr>
            <w:tcW w:w="928" w:type="pct"/>
            <w:tcBorders>
              <w:top w:val="single" w:sz="4" w:space="0" w:color="auto"/>
              <w:left w:val="single" w:sz="4" w:space="0" w:color="auto"/>
              <w:bottom w:val="single" w:sz="4" w:space="0" w:color="auto"/>
              <w:right w:val="single" w:sz="4" w:space="0" w:color="auto"/>
            </w:tcBorders>
            <w:vAlign w:val="center"/>
          </w:tcPr>
          <w:p w14:paraId="1FE7FDC5" w14:textId="77777777" w:rsidR="00680C2B" w:rsidRPr="00680C2B" w:rsidRDefault="00680C2B" w:rsidP="00680C2B">
            <w:pPr>
              <w:autoSpaceDE w:val="0"/>
              <w:autoSpaceDN w:val="0"/>
              <w:spacing w:before="40" w:after="40"/>
              <w:ind w:left="57" w:right="57"/>
              <w:jc w:val="center"/>
              <w:rPr>
                <w:b/>
                <w:sz w:val="27"/>
                <w:szCs w:val="27"/>
                <w:lang w:val="vi"/>
              </w:rPr>
            </w:pPr>
            <w:r w:rsidRPr="00680C2B">
              <w:rPr>
                <w:b/>
                <w:sz w:val="27"/>
                <w:szCs w:val="27"/>
                <w:lang w:val="vi"/>
              </w:rPr>
              <w:t>Thời gian nhận báo cáo</w:t>
            </w:r>
          </w:p>
        </w:tc>
      </w:tr>
      <w:tr w:rsidR="00EC5F71" w:rsidRPr="00890DD3" w14:paraId="792A929E" w14:textId="77777777" w:rsidTr="00680C2B">
        <w:tc>
          <w:tcPr>
            <w:tcW w:w="506" w:type="pct"/>
            <w:vAlign w:val="center"/>
          </w:tcPr>
          <w:p w14:paraId="43369296" w14:textId="368BB133" w:rsidR="00EC5F71" w:rsidRPr="0010481E" w:rsidRDefault="00C05168" w:rsidP="00680C2B">
            <w:pPr>
              <w:autoSpaceDE w:val="0"/>
              <w:autoSpaceDN w:val="0"/>
              <w:spacing w:before="40" w:after="40"/>
              <w:ind w:left="57" w:right="57"/>
              <w:jc w:val="center"/>
              <w:rPr>
                <w:sz w:val="27"/>
                <w:szCs w:val="27"/>
                <w:lang w:val="vi"/>
              </w:rPr>
            </w:pPr>
            <w:hyperlink w:anchor="CNTT_03" w:history="1">
              <w:r w:rsidR="00EC5F71" w:rsidRPr="0010481E">
                <w:rPr>
                  <w:rStyle w:val="Hyperlink"/>
                  <w:color w:val="0000FF"/>
                  <w:sz w:val="27"/>
                  <w:szCs w:val="27"/>
                  <w:u w:val="none"/>
                  <w:lang w:val="vi"/>
                </w:rPr>
                <w:t>CNTT-0</w:t>
              </w:r>
              <w:r w:rsidR="00AB6AC9" w:rsidRPr="0010481E">
                <w:rPr>
                  <w:rStyle w:val="Hyperlink"/>
                  <w:color w:val="0000FF"/>
                  <w:sz w:val="27"/>
                  <w:szCs w:val="27"/>
                  <w:u w:val="none"/>
                  <w:lang w:val="vi"/>
                </w:rPr>
                <w:t>2</w:t>
              </w:r>
            </w:hyperlink>
          </w:p>
        </w:tc>
        <w:tc>
          <w:tcPr>
            <w:tcW w:w="1774" w:type="pct"/>
            <w:vAlign w:val="center"/>
          </w:tcPr>
          <w:p w14:paraId="1FA25BC9" w14:textId="770FEDFC" w:rsidR="00EC5F71" w:rsidRPr="00890DD3" w:rsidRDefault="00422BD6" w:rsidP="00680C2B">
            <w:pPr>
              <w:autoSpaceDE w:val="0"/>
              <w:autoSpaceDN w:val="0"/>
              <w:spacing w:before="40" w:after="40"/>
              <w:ind w:left="57" w:right="57"/>
              <w:jc w:val="both"/>
              <w:rPr>
                <w:sz w:val="27"/>
                <w:szCs w:val="27"/>
                <w:lang w:val="vi"/>
              </w:rPr>
            </w:pPr>
            <w:r>
              <w:rPr>
                <w:sz w:val="27"/>
                <w:szCs w:val="27"/>
                <w:lang w:val="vi"/>
              </w:rPr>
              <w:t xml:space="preserve">Một số kết quả hoạt động công nghiệp công nghệ thông tin, điện tử </w:t>
            </w:r>
            <w:r w:rsidR="00C5751B" w:rsidRPr="00AE1995">
              <w:rPr>
                <w:sz w:val="27"/>
                <w:szCs w:val="27"/>
                <w:lang w:val="vi"/>
              </w:rPr>
              <w:t>-</w:t>
            </w:r>
            <w:r>
              <w:rPr>
                <w:sz w:val="27"/>
                <w:szCs w:val="27"/>
                <w:lang w:val="vi"/>
              </w:rPr>
              <w:t>viễn thông</w:t>
            </w:r>
          </w:p>
        </w:tc>
        <w:tc>
          <w:tcPr>
            <w:tcW w:w="594" w:type="pct"/>
            <w:vAlign w:val="center"/>
          </w:tcPr>
          <w:p w14:paraId="32A7F8F3" w14:textId="77777777" w:rsidR="00EC5F71" w:rsidRPr="00890DD3" w:rsidRDefault="00EC5F71" w:rsidP="00680C2B">
            <w:pPr>
              <w:autoSpaceDE w:val="0"/>
              <w:autoSpaceDN w:val="0"/>
              <w:spacing w:before="40" w:after="40"/>
              <w:ind w:left="57" w:right="57"/>
              <w:jc w:val="center"/>
              <w:rPr>
                <w:sz w:val="27"/>
                <w:szCs w:val="27"/>
              </w:rPr>
            </w:pPr>
            <w:r w:rsidRPr="00890DD3">
              <w:rPr>
                <w:sz w:val="27"/>
                <w:szCs w:val="27"/>
              </w:rPr>
              <w:t>Năm</w:t>
            </w:r>
          </w:p>
        </w:tc>
        <w:tc>
          <w:tcPr>
            <w:tcW w:w="593" w:type="pct"/>
            <w:vAlign w:val="center"/>
          </w:tcPr>
          <w:p w14:paraId="71064E54" w14:textId="2821D73A" w:rsidR="00EC5F71" w:rsidRPr="00890DD3" w:rsidRDefault="00150BFD" w:rsidP="00680C2B">
            <w:pPr>
              <w:autoSpaceDE w:val="0"/>
              <w:autoSpaceDN w:val="0"/>
              <w:spacing w:before="40" w:after="40"/>
              <w:ind w:left="57" w:right="57"/>
              <w:jc w:val="center"/>
              <w:rPr>
                <w:sz w:val="27"/>
                <w:szCs w:val="27"/>
              </w:rPr>
            </w:pPr>
            <w:r>
              <w:rPr>
                <w:sz w:val="27"/>
                <w:szCs w:val="27"/>
                <w:lang w:val="vi"/>
              </w:rPr>
              <w:t>Doanh nghiệp</w:t>
            </w:r>
            <w:r w:rsidR="00EC5F71" w:rsidRPr="00890DD3">
              <w:rPr>
                <w:sz w:val="27"/>
                <w:szCs w:val="27"/>
                <w:lang w:val="vi"/>
              </w:rPr>
              <w:t xml:space="preserve"> CNTT, ĐTVT</w:t>
            </w:r>
          </w:p>
        </w:tc>
        <w:tc>
          <w:tcPr>
            <w:tcW w:w="605" w:type="pct"/>
            <w:vAlign w:val="center"/>
          </w:tcPr>
          <w:p w14:paraId="19F7D45E" w14:textId="499BB842" w:rsidR="00EC5F71" w:rsidRPr="00890DD3" w:rsidRDefault="00EC5F71" w:rsidP="00680C2B">
            <w:pPr>
              <w:autoSpaceDE w:val="0"/>
              <w:autoSpaceDN w:val="0"/>
              <w:spacing w:before="40" w:after="40"/>
              <w:ind w:left="57" w:right="57"/>
              <w:jc w:val="center"/>
              <w:rPr>
                <w:sz w:val="27"/>
                <w:szCs w:val="27"/>
                <w:lang w:val="vi"/>
              </w:rPr>
            </w:pPr>
            <w:r w:rsidRPr="00890DD3">
              <w:rPr>
                <w:sz w:val="27"/>
                <w:szCs w:val="27"/>
                <w:lang w:val="vi"/>
              </w:rPr>
              <w:t xml:space="preserve">Vụ CNTT, </w:t>
            </w:r>
            <w:r w:rsidR="00520569">
              <w:rPr>
                <w:sz w:val="27"/>
                <w:szCs w:val="27"/>
                <w:lang w:val="vi"/>
              </w:rPr>
              <w:t>Sở TT&amp;TT</w:t>
            </w:r>
          </w:p>
        </w:tc>
        <w:tc>
          <w:tcPr>
            <w:tcW w:w="928" w:type="pct"/>
            <w:vAlign w:val="center"/>
          </w:tcPr>
          <w:p w14:paraId="539AEAB2" w14:textId="77777777" w:rsidR="00EC5F71" w:rsidRPr="00890DD3" w:rsidRDefault="00EC5F71" w:rsidP="00680C2B">
            <w:pPr>
              <w:autoSpaceDE w:val="0"/>
              <w:autoSpaceDN w:val="0"/>
              <w:spacing w:before="40" w:after="40"/>
              <w:ind w:left="57" w:right="57"/>
              <w:jc w:val="both"/>
              <w:rPr>
                <w:sz w:val="27"/>
                <w:szCs w:val="27"/>
                <w:lang w:val="vi"/>
              </w:rPr>
            </w:pPr>
            <w:r w:rsidRPr="00890DD3">
              <w:rPr>
                <w:sz w:val="27"/>
                <w:szCs w:val="27"/>
                <w:lang w:val="vi"/>
              </w:rPr>
              <w:t xml:space="preserve">Trước 31/3 </w:t>
            </w:r>
            <w:r w:rsidR="00B039FB">
              <w:rPr>
                <w:sz w:val="27"/>
                <w:szCs w:val="27"/>
                <w:lang w:val="vi"/>
              </w:rPr>
              <w:t>năm tiếp theo</w:t>
            </w:r>
          </w:p>
        </w:tc>
      </w:tr>
    </w:tbl>
    <w:p w14:paraId="71479D13" w14:textId="4A7BB3B8" w:rsidR="00E87FBC" w:rsidRDefault="00E87FBC" w:rsidP="00EC5F71">
      <w:pPr>
        <w:autoSpaceDE w:val="0"/>
        <w:autoSpaceDN w:val="0"/>
        <w:spacing w:before="120"/>
        <w:rPr>
          <w:b/>
          <w:sz w:val="27"/>
          <w:szCs w:val="27"/>
          <w:lang w:val="vi"/>
        </w:rPr>
      </w:pPr>
    </w:p>
    <w:p w14:paraId="06AA6560" w14:textId="55D72D0B" w:rsidR="00EA4C57" w:rsidRDefault="00EA4C57" w:rsidP="00EC5F71">
      <w:pPr>
        <w:autoSpaceDE w:val="0"/>
        <w:autoSpaceDN w:val="0"/>
        <w:spacing w:before="120"/>
        <w:rPr>
          <w:b/>
          <w:sz w:val="27"/>
          <w:szCs w:val="27"/>
          <w:lang w:val="vi"/>
        </w:rPr>
      </w:pPr>
    </w:p>
    <w:p w14:paraId="3AE7F0AA" w14:textId="397BA0B5" w:rsidR="00EA4C57" w:rsidRDefault="00EA4C57" w:rsidP="00EC5F71">
      <w:pPr>
        <w:autoSpaceDE w:val="0"/>
        <w:autoSpaceDN w:val="0"/>
        <w:spacing w:before="120"/>
        <w:rPr>
          <w:b/>
          <w:sz w:val="27"/>
          <w:szCs w:val="27"/>
          <w:lang w:val="vi"/>
        </w:rPr>
      </w:pPr>
    </w:p>
    <w:p w14:paraId="56D119AB" w14:textId="21C13722" w:rsidR="00EC60C3" w:rsidRDefault="00EC60C3" w:rsidP="00EC5F71">
      <w:pPr>
        <w:autoSpaceDE w:val="0"/>
        <w:autoSpaceDN w:val="0"/>
        <w:spacing w:before="120"/>
        <w:rPr>
          <w:b/>
          <w:sz w:val="27"/>
          <w:szCs w:val="27"/>
          <w:lang w:val="vi"/>
        </w:rPr>
      </w:pPr>
    </w:p>
    <w:p w14:paraId="0C6CE447" w14:textId="400B679A" w:rsidR="006C4855" w:rsidRDefault="006C4855" w:rsidP="00EC5F71">
      <w:pPr>
        <w:autoSpaceDE w:val="0"/>
        <w:autoSpaceDN w:val="0"/>
        <w:spacing w:before="120"/>
        <w:rPr>
          <w:b/>
          <w:sz w:val="27"/>
          <w:szCs w:val="27"/>
          <w:lang w:val="vi"/>
        </w:rPr>
      </w:pPr>
    </w:p>
    <w:p w14:paraId="1092515F" w14:textId="77777777" w:rsidR="00DC60B9" w:rsidRDefault="00DC60B9" w:rsidP="00EC5F71">
      <w:pPr>
        <w:autoSpaceDE w:val="0"/>
        <w:autoSpaceDN w:val="0"/>
        <w:spacing w:before="120"/>
        <w:rPr>
          <w:b/>
          <w:sz w:val="27"/>
          <w:szCs w:val="27"/>
          <w:lang w:val="vi"/>
        </w:rPr>
      </w:pPr>
    </w:p>
    <w:p w14:paraId="77F61362" w14:textId="4208ED05" w:rsidR="00EA4C57" w:rsidRDefault="00EA4C57" w:rsidP="00EC5F71">
      <w:pPr>
        <w:autoSpaceDE w:val="0"/>
        <w:autoSpaceDN w:val="0"/>
        <w:spacing w:before="120"/>
        <w:rPr>
          <w:b/>
          <w:sz w:val="27"/>
          <w:szCs w:val="27"/>
          <w:lang w:val="vi"/>
        </w:rPr>
      </w:pPr>
    </w:p>
    <w:p w14:paraId="6B79B9FF" w14:textId="55CECAFA" w:rsidR="00EA4C57" w:rsidRDefault="00EA4C57" w:rsidP="00EC5F71">
      <w:pPr>
        <w:autoSpaceDE w:val="0"/>
        <w:autoSpaceDN w:val="0"/>
        <w:spacing w:before="120"/>
        <w:rPr>
          <w:b/>
          <w:sz w:val="27"/>
          <w:szCs w:val="27"/>
          <w:lang w:val="vi"/>
        </w:rPr>
      </w:pPr>
    </w:p>
    <w:p w14:paraId="794DCED4" w14:textId="00B0597A" w:rsidR="00EA4C57" w:rsidRDefault="00EA4C57" w:rsidP="00EC5F71">
      <w:pPr>
        <w:autoSpaceDE w:val="0"/>
        <w:autoSpaceDN w:val="0"/>
        <w:spacing w:before="120"/>
        <w:rPr>
          <w:b/>
          <w:sz w:val="27"/>
          <w:szCs w:val="27"/>
          <w:lang w:val="vi"/>
        </w:rPr>
      </w:pPr>
    </w:p>
    <w:p w14:paraId="6361CE79" w14:textId="3B9388AE" w:rsidR="00EC5F71" w:rsidRDefault="00B833F8" w:rsidP="00EC5F71">
      <w:pPr>
        <w:autoSpaceDE w:val="0"/>
        <w:autoSpaceDN w:val="0"/>
        <w:spacing w:before="120"/>
        <w:rPr>
          <w:b/>
          <w:sz w:val="27"/>
          <w:szCs w:val="27"/>
          <w:lang w:val="vi"/>
        </w:rPr>
      </w:pPr>
      <w:r>
        <w:rPr>
          <w:b/>
          <w:sz w:val="27"/>
          <w:szCs w:val="27"/>
          <w:lang w:val="vi"/>
        </w:rPr>
        <w:lastRenderedPageBreak/>
        <w:t>A.</w:t>
      </w:r>
      <w:r w:rsidR="00EC5F71" w:rsidRPr="008F6C58">
        <w:rPr>
          <w:b/>
          <w:sz w:val="27"/>
          <w:szCs w:val="27"/>
          <w:lang w:val="vi"/>
        </w:rPr>
        <w:t xml:space="preserve"> Biểu mẫu áp dụng đối với Vụ </w:t>
      </w:r>
      <w:r w:rsidR="00051CFE">
        <w:rPr>
          <w:b/>
          <w:sz w:val="27"/>
          <w:szCs w:val="27"/>
          <w:lang w:val="vi"/>
        </w:rPr>
        <w:t>C</w:t>
      </w:r>
      <w:r>
        <w:rPr>
          <w:b/>
          <w:sz w:val="27"/>
          <w:szCs w:val="27"/>
          <w:lang w:val="vi"/>
        </w:rPr>
        <w:t>NTT</w:t>
      </w:r>
      <w:r w:rsidR="00051CFE">
        <w:rPr>
          <w:b/>
          <w:sz w:val="27"/>
          <w:szCs w:val="27"/>
          <w:lang w:val="vi"/>
        </w:rPr>
        <w:t xml:space="preserve"> và các</w:t>
      </w:r>
      <w:r w:rsidR="00EC5F71" w:rsidRPr="008F6C58">
        <w:rPr>
          <w:b/>
          <w:sz w:val="27"/>
          <w:szCs w:val="27"/>
          <w:lang w:val="vi"/>
        </w:rPr>
        <w:t xml:space="preserve"> </w:t>
      </w:r>
      <w:r w:rsidR="00520569">
        <w:rPr>
          <w:b/>
          <w:sz w:val="27"/>
          <w:szCs w:val="27"/>
          <w:lang w:val="vi"/>
        </w:rPr>
        <w:t>Sở TT&amp;TT</w:t>
      </w:r>
      <w:r w:rsidR="00FE210E">
        <w:rPr>
          <w:b/>
          <w:sz w:val="27"/>
          <w:szCs w:val="27"/>
          <w:lang w:val="vi"/>
        </w:rPr>
        <w:t>.</w:t>
      </w:r>
    </w:p>
    <w:p w14:paraId="3A3AD970" w14:textId="77777777" w:rsidR="00FE210E" w:rsidRPr="008F6C58" w:rsidRDefault="00FE210E" w:rsidP="00EC5F71">
      <w:pPr>
        <w:autoSpaceDE w:val="0"/>
        <w:autoSpaceDN w:val="0"/>
        <w:spacing w:before="120"/>
        <w:rPr>
          <w:b/>
          <w:sz w:val="27"/>
          <w:szCs w:val="27"/>
          <w:lang w:val="vi"/>
        </w:rPr>
      </w:pPr>
    </w:p>
    <w:tbl>
      <w:tblPr>
        <w:tblW w:w="9270" w:type="dxa"/>
        <w:tblInd w:w="108" w:type="dxa"/>
        <w:tblLook w:val="04A0" w:firstRow="1" w:lastRow="0" w:firstColumn="1" w:lastColumn="0" w:noHBand="0" w:noVBand="1"/>
      </w:tblPr>
      <w:tblGrid>
        <w:gridCol w:w="530"/>
        <w:gridCol w:w="1379"/>
        <w:gridCol w:w="791"/>
        <w:gridCol w:w="809"/>
        <w:gridCol w:w="852"/>
        <w:gridCol w:w="852"/>
        <w:gridCol w:w="1357"/>
        <w:gridCol w:w="800"/>
        <w:gridCol w:w="852"/>
        <w:gridCol w:w="1048"/>
      </w:tblGrid>
      <w:tr w:rsidR="00EC5F71" w:rsidRPr="00890DD3" w14:paraId="2391F116" w14:textId="77777777" w:rsidTr="00EC5F71">
        <w:trPr>
          <w:trHeight w:val="315"/>
        </w:trPr>
        <w:tc>
          <w:tcPr>
            <w:tcW w:w="2700" w:type="dxa"/>
            <w:gridSpan w:val="3"/>
            <w:tcBorders>
              <w:top w:val="nil"/>
              <w:left w:val="nil"/>
              <w:bottom w:val="nil"/>
              <w:right w:val="nil"/>
            </w:tcBorders>
            <w:shd w:val="clear" w:color="auto" w:fill="auto"/>
            <w:vAlign w:val="center"/>
            <w:hideMark/>
          </w:tcPr>
          <w:p w14:paraId="7EB48396" w14:textId="46886479" w:rsidR="00EC5F71" w:rsidRPr="00890DD3" w:rsidRDefault="00EC5F71" w:rsidP="00EC5F71">
            <w:pPr>
              <w:ind w:left="-72" w:right="-72"/>
              <w:rPr>
                <w:b/>
                <w:bCs/>
                <w:lang w:eastAsia="zh-CN"/>
              </w:rPr>
            </w:pPr>
            <w:bookmarkStart w:id="61" w:name="CNTT_01"/>
            <w:r w:rsidRPr="00890DD3">
              <w:rPr>
                <w:b/>
                <w:bCs/>
                <w:lang w:eastAsia="zh-CN"/>
              </w:rPr>
              <w:t>Biểu CNTT-01</w:t>
            </w:r>
            <w:bookmarkEnd w:id="61"/>
          </w:p>
        </w:tc>
        <w:tc>
          <w:tcPr>
            <w:tcW w:w="3870" w:type="dxa"/>
            <w:gridSpan w:val="4"/>
            <w:vMerge w:val="restart"/>
            <w:tcBorders>
              <w:top w:val="nil"/>
              <w:left w:val="nil"/>
              <w:bottom w:val="nil"/>
              <w:right w:val="nil"/>
            </w:tcBorders>
            <w:shd w:val="clear" w:color="auto" w:fill="auto"/>
            <w:vAlign w:val="center"/>
            <w:hideMark/>
          </w:tcPr>
          <w:p w14:paraId="0BF60A74" w14:textId="77777777" w:rsidR="00DC75F9" w:rsidRDefault="00EC5F71" w:rsidP="00DC75F9">
            <w:pPr>
              <w:ind w:left="-72" w:right="-72"/>
              <w:jc w:val="center"/>
              <w:rPr>
                <w:b/>
                <w:bCs/>
                <w:lang w:val="vi-VN" w:eastAsia="zh-CN"/>
              </w:rPr>
            </w:pPr>
            <w:r w:rsidRPr="00890DD3">
              <w:rPr>
                <w:b/>
                <w:bCs/>
                <w:lang w:eastAsia="zh-CN"/>
              </w:rPr>
              <w:t xml:space="preserve">TỔNG HỢP CẢ NƯỚC </w:t>
            </w:r>
            <w:r w:rsidRPr="00890DD3">
              <w:rPr>
                <w:b/>
                <w:bCs/>
                <w:lang w:eastAsia="zh-CN"/>
              </w:rPr>
              <w:br/>
              <w:t>SỐ LƯỢNG DOANH NGHIỆP</w:t>
            </w:r>
            <w:r w:rsidRPr="00890DD3">
              <w:rPr>
                <w:b/>
                <w:bCs/>
                <w:lang w:eastAsia="zh-CN"/>
              </w:rPr>
              <w:br/>
            </w:r>
            <w:r w:rsidR="00DC75F9">
              <w:rPr>
                <w:b/>
                <w:bCs/>
                <w:lang w:val="vi-VN" w:eastAsia="zh-CN"/>
              </w:rPr>
              <w:t xml:space="preserve">CÔNG NGHIỆP </w:t>
            </w:r>
            <w:r w:rsidR="00B833C1">
              <w:rPr>
                <w:b/>
                <w:bCs/>
                <w:lang w:val="vi-VN" w:eastAsia="zh-CN"/>
              </w:rPr>
              <w:t>CÔNG NGHỆ THÔNG TIN,</w:t>
            </w:r>
            <w:r w:rsidR="00DC75F9">
              <w:rPr>
                <w:b/>
                <w:bCs/>
                <w:lang w:val="vi-VN" w:eastAsia="zh-CN"/>
              </w:rPr>
              <w:t xml:space="preserve"> </w:t>
            </w:r>
            <w:r w:rsidR="00B833C1">
              <w:rPr>
                <w:b/>
                <w:bCs/>
                <w:lang w:val="vi-VN" w:eastAsia="zh-CN"/>
              </w:rPr>
              <w:t xml:space="preserve"> ĐIỆN TỬ </w:t>
            </w:r>
            <w:r w:rsidR="00DC75F9">
              <w:rPr>
                <w:b/>
                <w:bCs/>
                <w:lang w:val="vi-VN" w:eastAsia="zh-CN"/>
              </w:rPr>
              <w:t xml:space="preserve"> </w:t>
            </w:r>
          </w:p>
          <w:p w14:paraId="38C6A958" w14:textId="4D0D229F" w:rsidR="00EC5F71" w:rsidRPr="00B833C1" w:rsidRDefault="00DC75F9" w:rsidP="00DC75F9">
            <w:pPr>
              <w:ind w:left="-72" w:right="-72"/>
              <w:jc w:val="center"/>
              <w:rPr>
                <w:b/>
                <w:bCs/>
                <w:lang w:val="vi-VN" w:eastAsia="zh-CN"/>
              </w:rPr>
            </w:pPr>
            <w:r>
              <w:rPr>
                <w:b/>
                <w:bCs/>
                <w:lang w:val="vi-VN" w:eastAsia="zh-CN"/>
              </w:rPr>
              <w:t xml:space="preserve">- </w:t>
            </w:r>
            <w:r w:rsidR="00B833C1">
              <w:rPr>
                <w:b/>
                <w:bCs/>
                <w:lang w:val="vi-VN" w:eastAsia="zh-CN"/>
              </w:rPr>
              <w:t>VIỄN THÔNG</w:t>
            </w:r>
          </w:p>
        </w:tc>
        <w:tc>
          <w:tcPr>
            <w:tcW w:w="2700" w:type="dxa"/>
            <w:gridSpan w:val="3"/>
            <w:tcBorders>
              <w:top w:val="nil"/>
              <w:left w:val="nil"/>
              <w:bottom w:val="nil"/>
              <w:right w:val="nil"/>
            </w:tcBorders>
            <w:shd w:val="clear" w:color="auto" w:fill="auto"/>
            <w:vAlign w:val="center"/>
            <w:hideMark/>
          </w:tcPr>
          <w:p w14:paraId="385B59D4" w14:textId="77777777" w:rsidR="00EC5F71" w:rsidRPr="00890DD3" w:rsidRDefault="00EC5F71" w:rsidP="00EC5F71">
            <w:pPr>
              <w:ind w:left="-72" w:right="-72"/>
              <w:jc w:val="center"/>
              <w:rPr>
                <w:lang w:eastAsia="zh-CN"/>
              </w:rPr>
            </w:pPr>
            <w:r w:rsidRPr="00890DD3">
              <w:rPr>
                <w:lang w:eastAsia="zh-CN"/>
              </w:rPr>
              <w:t xml:space="preserve">Đơn vị báo cáo: </w:t>
            </w:r>
          </w:p>
        </w:tc>
      </w:tr>
      <w:tr w:rsidR="00EC5F71" w:rsidRPr="00890DD3" w14:paraId="5F3A60D6" w14:textId="77777777" w:rsidTr="00EC5F71">
        <w:trPr>
          <w:trHeight w:val="315"/>
        </w:trPr>
        <w:tc>
          <w:tcPr>
            <w:tcW w:w="2700" w:type="dxa"/>
            <w:gridSpan w:val="3"/>
            <w:vMerge w:val="restart"/>
            <w:tcBorders>
              <w:top w:val="nil"/>
              <w:left w:val="nil"/>
              <w:bottom w:val="nil"/>
              <w:right w:val="nil"/>
            </w:tcBorders>
            <w:shd w:val="clear" w:color="auto" w:fill="auto"/>
            <w:vAlign w:val="center"/>
            <w:hideMark/>
          </w:tcPr>
          <w:p w14:paraId="30DA8F04" w14:textId="7106E24A" w:rsidR="00EC5F71" w:rsidRPr="00890DD3" w:rsidRDefault="00EC5F71" w:rsidP="00EC5F71">
            <w:pPr>
              <w:ind w:left="-72" w:right="-72"/>
              <w:rPr>
                <w:lang w:eastAsia="zh-CN"/>
              </w:rPr>
            </w:pPr>
            <w:r w:rsidRPr="00890DD3">
              <w:rPr>
                <w:lang w:eastAsia="zh-CN"/>
              </w:rPr>
              <w:t>Ban hành kèm theo TT số .....</w:t>
            </w:r>
            <w:r w:rsidR="00EB0F0F">
              <w:rPr>
                <w:lang w:eastAsia="zh-CN"/>
              </w:rPr>
              <w:t>/2022/TT-BTTTT</w:t>
            </w:r>
            <w:r w:rsidRPr="00890DD3">
              <w:rPr>
                <w:lang w:eastAsia="zh-CN"/>
              </w:rPr>
              <w:t xml:space="preserve"> </w:t>
            </w:r>
          </w:p>
        </w:tc>
        <w:tc>
          <w:tcPr>
            <w:tcW w:w="3870" w:type="dxa"/>
            <w:gridSpan w:val="4"/>
            <w:vMerge/>
            <w:tcBorders>
              <w:top w:val="nil"/>
              <w:left w:val="nil"/>
              <w:bottom w:val="nil"/>
              <w:right w:val="nil"/>
            </w:tcBorders>
            <w:vAlign w:val="center"/>
            <w:hideMark/>
          </w:tcPr>
          <w:p w14:paraId="4BAD64DE" w14:textId="77777777" w:rsidR="00EC5F71" w:rsidRPr="00890DD3" w:rsidRDefault="00EC5F71" w:rsidP="00EC5F71">
            <w:pPr>
              <w:ind w:left="-72" w:right="-72"/>
              <w:rPr>
                <w:b/>
                <w:bCs/>
                <w:lang w:eastAsia="zh-CN"/>
              </w:rPr>
            </w:pPr>
          </w:p>
        </w:tc>
        <w:tc>
          <w:tcPr>
            <w:tcW w:w="2700" w:type="dxa"/>
            <w:gridSpan w:val="3"/>
            <w:tcBorders>
              <w:top w:val="nil"/>
              <w:left w:val="nil"/>
              <w:bottom w:val="nil"/>
              <w:right w:val="nil"/>
            </w:tcBorders>
            <w:shd w:val="clear" w:color="auto" w:fill="auto"/>
            <w:vAlign w:val="center"/>
            <w:hideMark/>
          </w:tcPr>
          <w:p w14:paraId="56037F60" w14:textId="77777777" w:rsidR="00EC5F71" w:rsidRPr="00890DD3" w:rsidRDefault="00EC5F71" w:rsidP="00EC5F71">
            <w:pPr>
              <w:ind w:left="-72" w:right="-72"/>
              <w:jc w:val="center"/>
              <w:rPr>
                <w:lang w:eastAsia="zh-CN"/>
              </w:rPr>
            </w:pPr>
            <w:r w:rsidRPr="00890DD3">
              <w:rPr>
                <w:lang w:eastAsia="zh-CN"/>
              </w:rPr>
              <w:t>Vụ CNTT</w:t>
            </w:r>
          </w:p>
        </w:tc>
      </w:tr>
      <w:tr w:rsidR="00EC5F71" w:rsidRPr="00890DD3" w14:paraId="2A9B132D" w14:textId="77777777" w:rsidTr="00EC5F71">
        <w:trPr>
          <w:trHeight w:val="315"/>
        </w:trPr>
        <w:tc>
          <w:tcPr>
            <w:tcW w:w="2700" w:type="dxa"/>
            <w:gridSpan w:val="3"/>
            <w:vMerge/>
            <w:tcBorders>
              <w:top w:val="nil"/>
              <w:left w:val="nil"/>
              <w:bottom w:val="nil"/>
              <w:right w:val="nil"/>
            </w:tcBorders>
            <w:vAlign w:val="center"/>
            <w:hideMark/>
          </w:tcPr>
          <w:p w14:paraId="5DA1DF36" w14:textId="77777777" w:rsidR="00EC5F71" w:rsidRPr="00890DD3" w:rsidRDefault="00EC5F71" w:rsidP="00EC5F71">
            <w:pPr>
              <w:ind w:left="-72" w:right="-72"/>
              <w:rPr>
                <w:lang w:eastAsia="zh-CN"/>
              </w:rPr>
            </w:pPr>
          </w:p>
        </w:tc>
        <w:tc>
          <w:tcPr>
            <w:tcW w:w="3870" w:type="dxa"/>
            <w:gridSpan w:val="4"/>
            <w:vMerge/>
            <w:tcBorders>
              <w:top w:val="nil"/>
              <w:left w:val="nil"/>
              <w:bottom w:val="nil"/>
              <w:right w:val="nil"/>
            </w:tcBorders>
            <w:vAlign w:val="center"/>
            <w:hideMark/>
          </w:tcPr>
          <w:p w14:paraId="25FD02EB" w14:textId="77777777" w:rsidR="00EC5F71" w:rsidRPr="00890DD3" w:rsidRDefault="00EC5F71" w:rsidP="00EC5F71">
            <w:pPr>
              <w:ind w:left="-72" w:right="-72"/>
              <w:rPr>
                <w:b/>
                <w:bCs/>
                <w:lang w:eastAsia="zh-CN"/>
              </w:rPr>
            </w:pPr>
          </w:p>
        </w:tc>
        <w:tc>
          <w:tcPr>
            <w:tcW w:w="800" w:type="dxa"/>
            <w:tcBorders>
              <w:top w:val="nil"/>
              <w:left w:val="nil"/>
              <w:bottom w:val="nil"/>
              <w:right w:val="nil"/>
            </w:tcBorders>
            <w:shd w:val="clear" w:color="auto" w:fill="auto"/>
            <w:hideMark/>
          </w:tcPr>
          <w:p w14:paraId="7665C536" w14:textId="77777777" w:rsidR="00EC5F71" w:rsidRPr="00890DD3" w:rsidRDefault="00EC5F71" w:rsidP="00EC5F71">
            <w:pPr>
              <w:ind w:left="-72" w:right="-72"/>
              <w:jc w:val="center"/>
              <w:rPr>
                <w:lang w:eastAsia="zh-CN"/>
              </w:rPr>
            </w:pPr>
          </w:p>
        </w:tc>
        <w:tc>
          <w:tcPr>
            <w:tcW w:w="852" w:type="dxa"/>
            <w:tcBorders>
              <w:top w:val="nil"/>
              <w:left w:val="nil"/>
              <w:bottom w:val="nil"/>
              <w:right w:val="nil"/>
            </w:tcBorders>
            <w:shd w:val="clear" w:color="auto" w:fill="auto"/>
            <w:noWrap/>
            <w:vAlign w:val="bottom"/>
            <w:hideMark/>
          </w:tcPr>
          <w:p w14:paraId="394BB2A3" w14:textId="77777777" w:rsidR="00EC5F71" w:rsidRPr="00890DD3" w:rsidRDefault="00EC5F71" w:rsidP="00EC5F71">
            <w:pPr>
              <w:ind w:left="-72" w:right="-72"/>
              <w:rPr>
                <w:sz w:val="20"/>
                <w:szCs w:val="20"/>
                <w:lang w:eastAsia="zh-CN"/>
              </w:rPr>
            </w:pPr>
          </w:p>
        </w:tc>
        <w:tc>
          <w:tcPr>
            <w:tcW w:w="1048" w:type="dxa"/>
            <w:tcBorders>
              <w:top w:val="nil"/>
              <w:left w:val="nil"/>
              <w:bottom w:val="nil"/>
              <w:right w:val="nil"/>
            </w:tcBorders>
            <w:shd w:val="clear" w:color="auto" w:fill="auto"/>
            <w:noWrap/>
            <w:vAlign w:val="bottom"/>
            <w:hideMark/>
          </w:tcPr>
          <w:p w14:paraId="2810E12C" w14:textId="77777777" w:rsidR="00EC5F71" w:rsidRPr="00890DD3" w:rsidRDefault="00EC5F71" w:rsidP="00EC5F71">
            <w:pPr>
              <w:ind w:left="-72" w:right="-72"/>
              <w:rPr>
                <w:sz w:val="20"/>
                <w:szCs w:val="20"/>
                <w:lang w:eastAsia="zh-CN"/>
              </w:rPr>
            </w:pPr>
          </w:p>
        </w:tc>
      </w:tr>
      <w:tr w:rsidR="00EC5F71" w:rsidRPr="00890DD3" w14:paraId="56E5FEE0" w14:textId="77777777" w:rsidTr="00EC5F71">
        <w:trPr>
          <w:trHeight w:val="705"/>
        </w:trPr>
        <w:tc>
          <w:tcPr>
            <w:tcW w:w="2700" w:type="dxa"/>
            <w:gridSpan w:val="3"/>
            <w:vMerge w:val="restart"/>
            <w:tcBorders>
              <w:top w:val="nil"/>
              <w:left w:val="nil"/>
              <w:bottom w:val="nil"/>
              <w:right w:val="nil"/>
            </w:tcBorders>
            <w:shd w:val="clear" w:color="auto" w:fill="auto"/>
            <w:vAlign w:val="center"/>
            <w:hideMark/>
          </w:tcPr>
          <w:p w14:paraId="1A3B760C" w14:textId="77777777" w:rsidR="00EC5F71" w:rsidRPr="00890DD3" w:rsidRDefault="00EC5F71" w:rsidP="00EC5F71">
            <w:pPr>
              <w:ind w:left="-72" w:right="-72"/>
              <w:rPr>
                <w:lang w:eastAsia="zh-CN"/>
              </w:rPr>
            </w:pPr>
            <w:r w:rsidRPr="00890DD3">
              <w:rPr>
                <w:lang w:eastAsia="zh-CN"/>
              </w:rPr>
              <w:t xml:space="preserve">Ngày nhận báo cáo: Kỳ tháng: Trước ngày 15 tháng tiêp sau. Kỳ năm: Trước 30/4 </w:t>
            </w:r>
            <w:r w:rsidR="00B039FB">
              <w:rPr>
                <w:lang w:eastAsia="zh-CN"/>
              </w:rPr>
              <w:t>năm tiếp theo</w:t>
            </w:r>
          </w:p>
        </w:tc>
        <w:tc>
          <w:tcPr>
            <w:tcW w:w="3870" w:type="dxa"/>
            <w:gridSpan w:val="4"/>
            <w:tcBorders>
              <w:top w:val="nil"/>
              <w:left w:val="nil"/>
              <w:bottom w:val="nil"/>
              <w:right w:val="nil"/>
            </w:tcBorders>
            <w:shd w:val="clear" w:color="auto" w:fill="auto"/>
            <w:vAlign w:val="center"/>
            <w:hideMark/>
          </w:tcPr>
          <w:p w14:paraId="762C75E2" w14:textId="77777777" w:rsidR="00EC5F71" w:rsidRPr="00890DD3" w:rsidRDefault="00EC5F71" w:rsidP="00EC5F71">
            <w:pPr>
              <w:ind w:left="-72" w:right="-72"/>
              <w:jc w:val="center"/>
              <w:rPr>
                <w:b/>
                <w:bCs/>
                <w:lang w:eastAsia="zh-CN"/>
              </w:rPr>
            </w:pPr>
            <w:r w:rsidRPr="00890DD3">
              <w:rPr>
                <w:b/>
                <w:bCs/>
                <w:lang w:eastAsia="zh-CN"/>
              </w:rPr>
              <w:t>Tháng ... /20…</w:t>
            </w:r>
          </w:p>
        </w:tc>
        <w:tc>
          <w:tcPr>
            <w:tcW w:w="2700" w:type="dxa"/>
            <w:gridSpan w:val="3"/>
            <w:vMerge w:val="restart"/>
            <w:tcBorders>
              <w:top w:val="nil"/>
              <w:left w:val="nil"/>
              <w:bottom w:val="nil"/>
              <w:right w:val="nil"/>
            </w:tcBorders>
            <w:shd w:val="clear" w:color="auto" w:fill="auto"/>
            <w:vAlign w:val="center"/>
            <w:hideMark/>
          </w:tcPr>
          <w:p w14:paraId="22B362E7" w14:textId="77777777" w:rsidR="00EC5F71" w:rsidRPr="00890DD3" w:rsidRDefault="00EC5F71" w:rsidP="00EC5F71">
            <w:pPr>
              <w:ind w:left="-72" w:right="-72"/>
              <w:jc w:val="center"/>
              <w:rPr>
                <w:lang w:eastAsia="zh-CN"/>
              </w:rPr>
            </w:pPr>
            <w:r w:rsidRPr="00890DD3">
              <w:rPr>
                <w:lang w:eastAsia="zh-CN"/>
              </w:rPr>
              <w:t xml:space="preserve">Đơn vị nhận báo cáo: </w:t>
            </w:r>
            <w:r w:rsidRPr="00890DD3">
              <w:rPr>
                <w:lang w:eastAsia="zh-CN"/>
              </w:rPr>
              <w:br/>
              <w:t xml:space="preserve"> Vụ KHTC, VP Bộ</w:t>
            </w:r>
          </w:p>
        </w:tc>
      </w:tr>
      <w:tr w:rsidR="00EC5F71" w:rsidRPr="00890DD3" w14:paraId="6639DB17" w14:textId="77777777" w:rsidTr="00EC5F71">
        <w:trPr>
          <w:trHeight w:val="705"/>
        </w:trPr>
        <w:tc>
          <w:tcPr>
            <w:tcW w:w="2700" w:type="dxa"/>
            <w:gridSpan w:val="3"/>
            <w:vMerge/>
            <w:tcBorders>
              <w:top w:val="nil"/>
              <w:left w:val="nil"/>
              <w:bottom w:val="nil"/>
              <w:right w:val="nil"/>
            </w:tcBorders>
            <w:vAlign w:val="center"/>
            <w:hideMark/>
          </w:tcPr>
          <w:p w14:paraId="506FB1BD" w14:textId="77777777" w:rsidR="00EC5F71" w:rsidRPr="00890DD3" w:rsidRDefault="00EC5F71" w:rsidP="00EC5F71">
            <w:pPr>
              <w:ind w:left="-72" w:right="-72"/>
              <w:rPr>
                <w:lang w:eastAsia="zh-CN"/>
              </w:rPr>
            </w:pPr>
          </w:p>
        </w:tc>
        <w:tc>
          <w:tcPr>
            <w:tcW w:w="3870" w:type="dxa"/>
            <w:gridSpan w:val="4"/>
            <w:tcBorders>
              <w:top w:val="nil"/>
              <w:left w:val="nil"/>
              <w:bottom w:val="nil"/>
              <w:right w:val="nil"/>
            </w:tcBorders>
            <w:shd w:val="clear" w:color="auto" w:fill="auto"/>
            <w:vAlign w:val="center"/>
            <w:hideMark/>
          </w:tcPr>
          <w:p w14:paraId="68027BBF" w14:textId="77777777" w:rsidR="00EC5F71" w:rsidRPr="00890DD3" w:rsidRDefault="00EC5F71" w:rsidP="00EC5F71">
            <w:pPr>
              <w:ind w:left="-72" w:right="-72"/>
              <w:jc w:val="center"/>
              <w:rPr>
                <w:b/>
                <w:bCs/>
                <w:lang w:eastAsia="zh-CN"/>
              </w:rPr>
            </w:pPr>
            <w:r w:rsidRPr="00890DD3">
              <w:rPr>
                <w:b/>
                <w:bCs/>
                <w:lang w:eastAsia="zh-CN"/>
              </w:rPr>
              <w:t>Năm 20…</w:t>
            </w:r>
          </w:p>
        </w:tc>
        <w:tc>
          <w:tcPr>
            <w:tcW w:w="2700" w:type="dxa"/>
            <w:gridSpan w:val="3"/>
            <w:vMerge/>
            <w:tcBorders>
              <w:top w:val="nil"/>
              <w:left w:val="nil"/>
              <w:bottom w:val="nil"/>
              <w:right w:val="nil"/>
            </w:tcBorders>
            <w:vAlign w:val="center"/>
            <w:hideMark/>
          </w:tcPr>
          <w:p w14:paraId="4252314B" w14:textId="77777777" w:rsidR="00EC5F71" w:rsidRPr="00890DD3" w:rsidRDefault="00EC5F71" w:rsidP="00EC5F71">
            <w:pPr>
              <w:ind w:left="-72" w:right="-72"/>
              <w:rPr>
                <w:lang w:eastAsia="zh-CN"/>
              </w:rPr>
            </w:pPr>
          </w:p>
        </w:tc>
      </w:tr>
      <w:tr w:rsidR="00EC5F71" w:rsidRPr="006C4855" w14:paraId="353B5880" w14:textId="77777777" w:rsidTr="00FE210E">
        <w:trPr>
          <w:trHeight w:val="83"/>
        </w:trPr>
        <w:tc>
          <w:tcPr>
            <w:tcW w:w="530" w:type="dxa"/>
            <w:tcBorders>
              <w:top w:val="nil"/>
              <w:left w:val="nil"/>
              <w:bottom w:val="nil"/>
              <w:right w:val="nil"/>
            </w:tcBorders>
            <w:shd w:val="clear" w:color="auto" w:fill="auto"/>
            <w:vAlign w:val="center"/>
            <w:hideMark/>
          </w:tcPr>
          <w:p w14:paraId="5497012F" w14:textId="77777777" w:rsidR="00EC5F71" w:rsidRPr="006C4855" w:rsidRDefault="00EC5F71" w:rsidP="00EC5F71">
            <w:pPr>
              <w:ind w:left="-72" w:right="-72"/>
              <w:jc w:val="center"/>
              <w:rPr>
                <w:b/>
                <w:bCs/>
                <w:sz w:val="22"/>
                <w:lang w:eastAsia="zh-CN"/>
              </w:rPr>
            </w:pPr>
          </w:p>
        </w:tc>
        <w:tc>
          <w:tcPr>
            <w:tcW w:w="1379" w:type="dxa"/>
            <w:tcBorders>
              <w:top w:val="nil"/>
              <w:left w:val="nil"/>
              <w:bottom w:val="nil"/>
              <w:right w:val="nil"/>
            </w:tcBorders>
            <w:shd w:val="clear" w:color="auto" w:fill="auto"/>
            <w:noWrap/>
            <w:vAlign w:val="center"/>
            <w:hideMark/>
          </w:tcPr>
          <w:p w14:paraId="40153D45" w14:textId="77777777" w:rsidR="00EC5F71" w:rsidRPr="006C4855" w:rsidRDefault="00EC5F71" w:rsidP="00EC5F71">
            <w:pPr>
              <w:ind w:left="-72" w:right="-72"/>
              <w:rPr>
                <w:sz w:val="22"/>
                <w:szCs w:val="20"/>
                <w:lang w:eastAsia="zh-CN"/>
              </w:rPr>
            </w:pPr>
          </w:p>
        </w:tc>
        <w:tc>
          <w:tcPr>
            <w:tcW w:w="791" w:type="dxa"/>
            <w:tcBorders>
              <w:top w:val="nil"/>
              <w:left w:val="nil"/>
              <w:bottom w:val="nil"/>
              <w:right w:val="nil"/>
            </w:tcBorders>
            <w:shd w:val="clear" w:color="auto" w:fill="auto"/>
            <w:noWrap/>
            <w:vAlign w:val="center"/>
            <w:hideMark/>
          </w:tcPr>
          <w:p w14:paraId="09DC47B4" w14:textId="77777777" w:rsidR="00EC5F71" w:rsidRPr="006C4855" w:rsidRDefault="00EC5F71" w:rsidP="00EC5F71">
            <w:pPr>
              <w:ind w:left="-72" w:right="-72"/>
              <w:rPr>
                <w:sz w:val="22"/>
                <w:szCs w:val="20"/>
                <w:lang w:eastAsia="zh-CN"/>
              </w:rPr>
            </w:pPr>
          </w:p>
        </w:tc>
        <w:tc>
          <w:tcPr>
            <w:tcW w:w="809" w:type="dxa"/>
            <w:tcBorders>
              <w:top w:val="nil"/>
              <w:left w:val="nil"/>
              <w:bottom w:val="nil"/>
              <w:right w:val="nil"/>
            </w:tcBorders>
            <w:shd w:val="clear" w:color="auto" w:fill="auto"/>
            <w:noWrap/>
            <w:vAlign w:val="center"/>
            <w:hideMark/>
          </w:tcPr>
          <w:p w14:paraId="62B76A61" w14:textId="77777777" w:rsidR="00EC5F71" w:rsidRPr="006C4855" w:rsidRDefault="00EC5F71" w:rsidP="00EC5F71">
            <w:pPr>
              <w:ind w:left="-72" w:right="-72"/>
              <w:rPr>
                <w:sz w:val="22"/>
                <w:szCs w:val="20"/>
                <w:lang w:eastAsia="zh-CN"/>
              </w:rPr>
            </w:pPr>
          </w:p>
        </w:tc>
        <w:tc>
          <w:tcPr>
            <w:tcW w:w="852" w:type="dxa"/>
            <w:tcBorders>
              <w:top w:val="nil"/>
              <w:left w:val="nil"/>
              <w:bottom w:val="nil"/>
              <w:right w:val="nil"/>
            </w:tcBorders>
            <w:shd w:val="clear" w:color="auto" w:fill="auto"/>
            <w:noWrap/>
            <w:vAlign w:val="center"/>
            <w:hideMark/>
          </w:tcPr>
          <w:p w14:paraId="3178E89A" w14:textId="77777777" w:rsidR="00EC5F71" w:rsidRPr="006C4855" w:rsidRDefault="00EC5F71" w:rsidP="00EC5F71">
            <w:pPr>
              <w:ind w:left="-72" w:right="-72"/>
              <w:rPr>
                <w:sz w:val="22"/>
                <w:szCs w:val="20"/>
                <w:lang w:eastAsia="zh-CN"/>
              </w:rPr>
            </w:pPr>
          </w:p>
        </w:tc>
        <w:tc>
          <w:tcPr>
            <w:tcW w:w="852" w:type="dxa"/>
            <w:tcBorders>
              <w:top w:val="nil"/>
              <w:left w:val="nil"/>
              <w:bottom w:val="nil"/>
              <w:right w:val="nil"/>
            </w:tcBorders>
            <w:shd w:val="clear" w:color="auto" w:fill="auto"/>
            <w:noWrap/>
            <w:vAlign w:val="center"/>
            <w:hideMark/>
          </w:tcPr>
          <w:p w14:paraId="06801BDD" w14:textId="77777777" w:rsidR="00EC5F71" w:rsidRPr="006C4855" w:rsidRDefault="00EC5F71" w:rsidP="00EC5F71">
            <w:pPr>
              <w:ind w:left="-72" w:right="-72"/>
              <w:rPr>
                <w:sz w:val="22"/>
                <w:szCs w:val="20"/>
                <w:lang w:eastAsia="zh-CN"/>
              </w:rPr>
            </w:pPr>
          </w:p>
        </w:tc>
        <w:tc>
          <w:tcPr>
            <w:tcW w:w="1357" w:type="dxa"/>
            <w:tcBorders>
              <w:top w:val="nil"/>
              <w:left w:val="nil"/>
              <w:bottom w:val="nil"/>
              <w:right w:val="nil"/>
            </w:tcBorders>
            <w:shd w:val="clear" w:color="auto" w:fill="auto"/>
            <w:noWrap/>
            <w:vAlign w:val="center"/>
            <w:hideMark/>
          </w:tcPr>
          <w:p w14:paraId="7BB99E6F" w14:textId="77777777" w:rsidR="00EC5F71" w:rsidRPr="006C4855" w:rsidRDefault="00EC5F71" w:rsidP="00EC5F71">
            <w:pPr>
              <w:ind w:left="-72" w:right="-72"/>
              <w:rPr>
                <w:sz w:val="22"/>
                <w:szCs w:val="20"/>
                <w:lang w:eastAsia="zh-CN"/>
              </w:rPr>
            </w:pPr>
          </w:p>
        </w:tc>
        <w:tc>
          <w:tcPr>
            <w:tcW w:w="800" w:type="dxa"/>
            <w:tcBorders>
              <w:top w:val="nil"/>
              <w:left w:val="nil"/>
              <w:bottom w:val="nil"/>
              <w:right w:val="nil"/>
            </w:tcBorders>
            <w:shd w:val="clear" w:color="auto" w:fill="auto"/>
            <w:noWrap/>
            <w:vAlign w:val="center"/>
            <w:hideMark/>
          </w:tcPr>
          <w:p w14:paraId="1B000E86" w14:textId="77777777" w:rsidR="00EC5F71" w:rsidRPr="006C4855" w:rsidRDefault="00EC5F71" w:rsidP="00EC5F71">
            <w:pPr>
              <w:ind w:left="-72" w:right="-72"/>
              <w:rPr>
                <w:sz w:val="22"/>
                <w:szCs w:val="20"/>
                <w:lang w:eastAsia="zh-CN"/>
              </w:rPr>
            </w:pPr>
          </w:p>
        </w:tc>
        <w:tc>
          <w:tcPr>
            <w:tcW w:w="852" w:type="dxa"/>
            <w:tcBorders>
              <w:top w:val="nil"/>
              <w:left w:val="nil"/>
              <w:bottom w:val="nil"/>
              <w:right w:val="nil"/>
            </w:tcBorders>
            <w:shd w:val="clear" w:color="auto" w:fill="auto"/>
            <w:noWrap/>
            <w:vAlign w:val="bottom"/>
            <w:hideMark/>
          </w:tcPr>
          <w:p w14:paraId="6C39EA71" w14:textId="77777777" w:rsidR="00EC5F71" w:rsidRPr="006C4855" w:rsidRDefault="00EC5F71" w:rsidP="00EC5F71">
            <w:pPr>
              <w:ind w:left="-72" w:right="-72"/>
              <w:rPr>
                <w:sz w:val="22"/>
                <w:szCs w:val="20"/>
                <w:lang w:eastAsia="zh-CN"/>
              </w:rPr>
            </w:pPr>
          </w:p>
        </w:tc>
        <w:tc>
          <w:tcPr>
            <w:tcW w:w="1048" w:type="dxa"/>
            <w:tcBorders>
              <w:top w:val="nil"/>
              <w:left w:val="nil"/>
              <w:bottom w:val="nil"/>
              <w:right w:val="nil"/>
            </w:tcBorders>
            <w:shd w:val="clear" w:color="auto" w:fill="auto"/>
            <w:noWrap/>
            <w:vAlign w:val="bottom"/>
            <w:hideMark/>
          </w:tcPr>
          <w:p w14:paraId="04E3E0FF" w14:textId="77777777" w:rsidR="00EC5F71" w:rsidRPr="006C4855" w:rsidRDefault="00EC5F71" w:rsidP="00EC5F71">
            <w:pPr>
              <w:ind w:left="-72" w:right="-72"/>
              <w:rPr>
                <w:sz w:val="22"/>
                <w:szCs w:val="20"/>
                <w:lang w:eastAsia="zh-CN"/>
              </w:rPr>
            </w:pPr>
          </w:p>
        </w:tc>
      </w:tr>
      <w:tr w:rsidR="00EC5F71" w:rsidRPr="00890DD3" w14:paraId="734F0238" w14:textId="77777777" w:rsidTr="00EC5F71">
        <w:trPr>
          <w:trHeight w:val="315"/>
        </w:trPr>
        <w:tc>
          <w:tcPr>
            <w:tcW w:w="6570" w:type="dxa"/>
            <w:gridSpan w:val="7"/>
            <w:tcBorders>
              <w:top w:val="nil"/>
              <w:left w:val="nil"/>
              <w:bottom w:val="nil"/>
              <w:right w:val="nil"/>
            </w:tcBorders>
            <w:shd w:val="clear" w:color="auto" w:fill="auto"/>
            <w:noWrap/>
            <w:vAlign w:val="center"/>
            <w:hideMark/>
          </w:tcPr>
          <w:p w14:paraId="40BEF360" w14:textId="77777777" w:rsidR="00EC5F71" w:rsidRPr="00890DD3" w:rsidRDefault="00EC5F71" w:rsidP="00EC5F71">
            <w:pPr>
              <w:ind w:left="-72" w:right="-72"/>
              <w:rPr>
                <w:sz w:val="20"/>
                <w:szCs w:val="20"/>
                <w:lang w:eastAsia="zh-CN"/>
              </w:rPr>
            </w:pPr>
            <w:r w:rsidRPr="00890DD3">
              <w:rPr>
                <w:b/>
                <w:bCs/>
                <w:lang w:eastAsia="zh-CN"/>
              </w:rPr>
              <w:t>I. SỐ LƯỢNG DOANH NGHIỆP:</w:t>
            </w:r>
          </w:p>
        </w:tc>
        <w:tc>
          <w:tcPr>
            <w:tcW w:w="800"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788B91A6" w14:textId="77777777" w:rsidR="00EC5F71" w:rsidRPr="00890DD3" w:rsidRDefault="00EC5F71" w:rsidP="00EC5F71">
            <w:pPr>
              <w:ind w:left="-72" w:right="-72"/>
              <w:rPr>
                <w:rFonts w:ascii="Calibri" w:hAnsi="Calibri" w:cs="Calibri"/>
                <w:sz w:val="22"/>
                <w:szCs w:val="22"/>
                <w:lang w:eastAsia="zh-CN"/>
              </w:rPr>
            </w:pPr>
            <w:r w:rsidRPr="00890DD3">
              <w:rPr>
                <w:rFonts w:ascii="Calibri" w:hAnsi="Calibri" w:cs="Calibri"/>
                <w:sz w:val="22"/>
                <w:szCs w:val="22"/>
                <w:lang w:eastAsia="zh-CN"/>
              </w:rPr>
              <w:t> </w:t>
            </w:r>
          </w:p>
        </w:tc>
        <w:tc>
          <w:tcPr>
            <w:tcW w:w="1900" w:type="dxa"/>
            <w:gridSpan w:val="2"/>
            <w:tcBorders>
              <w:top w:val="nil"/>
              <w:left w:val="nil"/>
              <w:bottom w:val="nil"/>
              <w:right w:val="nil"/>
            </w:tcBorders>
            <w:shd w:val="clear" w:color="auto" w:fill="auto"/>
            <w:noWrap/>
            <w:vAlign w:val="center"/>
            <w:hideMark/>
          </w:tcPr>
          <w:p w14:paraId="1D5F7D1A" w14:textId="44AE0026" w:rsidR="00EC5F71" w:rsidRPr="00890DD3" w:rsidRDefault="00EC5F71" w:rsidP="00AF031A">
            <w:pPr>
              <w:ind w:left="-72" w:right="-72"/>
              <w:rPr>
                <w:lang w:eastAsia="zh-CN"/>
              </w:rPr>
            </w:pPr>
            <w:r w:rsidRPr="00890DD3">
              <w:rPr>
                <w:lang w:eastAsia="zh-CN"/>
              </w:rPr>
              <w:t>(</w:t>
            </w:r>
            <w:r w:rsidR="00AF031A">
              <w:rPr>
                <w:lang w:val="vi-VN" w:eastAsia="zh-CN"/>
              </w:rPr>
              <w:t>D</w:t>
            </w:r>
            <w:r w:rsidRPr="00890DD3">
              <w:rPr>
                <w:lang w:eastAsia="zh-CN"/>
              </w:rPr>
              <w:t>oanh nghiệp)</w:t>
            </w:r>
          </w:p>
        </w:tc>
      </w:tr>
      <w:tr w:rsidR="00EC5F71" w:rsidRPr="00890DD3" w14:paraId="05897845" w14:textId="77777777" w:rsidTr="00EC5F71">
        <w:trPr>
          <w:trHeight w:val="315"/>
        </w:trPr>
        <w:tc>
          <w:tcPr>
            <w:tcW w:w="6570" w:type="dxa"/>
            <w:gridSpan w:val="7"/>
            <w:tcBorders>
              <w:top w:val="nil"/>
              <w:left w:val="nil"/>
              <w:bottom w:val="nil"/>
              <w:right w:val="nil"/>
            </w:tcBorders>
            <w:shd w:val="clear" w:color="auto" w:fill="auto"/>
            <w:noWrap/>
            <w:vAlign w:val="center"/>
            <w:hideMark/>
          </w:tcPr>
          <w:p w14:paraId="39150BE4" w14:textId="77777777" w:rsidR="00EC5F71" w:rsidRPr="00890DD3" w:rsidRDefault="00EC5F71" w:rsidP="00EC5F71">
            <w:pPr>
              <w:ind w:left="-72" w:right="-72"/>
              <w:rPr>
                <w:b/>
                <w:bCs/>
                <w:lang w:eastAsia="zh-CN"/>
              </w:rPr>
            </w:pPr>
            <w:r w:rsidRPr="00890DD3">
              <w:rPr>
                <w:b/>
                <w:bCs/>
                <w:lang w:eastAsia="zh-CN"/>
              </w:rPr>
              <w:t>II. SỐ LƯỢNG DOANH NGHIỆP THEO CÁC PHÂN LOẠI</w:t>
            </w:r>
          </w:p>
        </w:tc>
        <w:tc>
          <w:tcPr>
            <w:tcW w:w="800" w:type="dxa"/>
            <w:tcBorders>
              <w:top w:val="nil"/>
              <w:left w:val="nil"/>
              <w:bottom w:val="nil"/>
              <w:right w:val="nil"/>
            </w:tcBorders>
            <w:shd w:val="clear" w:color="auto" w:fill="auto"/>
            <w:noWrap/>
            <w:vAlign w:val="center"/>
            <w:hideMark/>
          </w:tcPr>
          <w:p w14:paraId="7775F2E1" w14:textId="77777777" w:rsidR="00EC5F71" w:rsidRPr="00890DD3" w:rsidRDefault="00EC5F71" w:rsidP="00EC5F71">
            <w:pPr>
              <w:ind w:left="-72" w:right="-72"/>
              <w:rPr>
                <w:b/>
                <w:bCs/>
                <w:lang w:eastAsia="zh-CN"/>
              </w:rPr>
            </w:pPr>
          </w:p>
        </w:tc>
        <w:tc>
          <w:tcPr>
            <w:tcW w:w="852" w:type="dxa"/>
            <w:tcBorders>
              <w:top w:val="nil"/>
              <w:left w:val="nil"/>
              <w:bottom w:val="nil"/>
              <w:right w:val="nil"/>
            </w:tcBorders>
            <w:shd w:val="clear" w:color="auto" w:fill="auto"/>
            <w:noWrap/>
            <w:vAlign w:val="bottom"/>
            <w:hideMark/>
          </w:tcPr>
          <w:p w14:paraId="02F3A5C4" w14:textId="77777777" w:rsidR="00EC5F71" w:rsidRPr="00890DD3" w:rsidRDefault="00EC5F71" w:rsidP="00EC5F71">
            <w:pPr>
              <w:ind w:left="-72" w:right="-72"/>
              <w:rPr>
                <w:sz w:val="20"/>
                <w:szCs w:val="20"/>
                <w:lang w:eastAsia="zh-CN"/>
              </w:rPr>
            </w:pPr>
          </w:p>
        </w:tc>
        <w:tc>
          <w:tcPr>
            <w:tcW w:w="1048" w:type="dxa"/>
            <w:tcBorders>
              <w:top w:val="nil"/>
              <w:left w:val="nil"/>
              <w:bottom w:val="nil"/>
              <w:right w:val="nil"/>
            </w:tcBorders>
            <w:shd w:val="clear" w:color="auto" w:fill="auto"/>
            <w:noWrap/>
            <w:vAlign w:val="bottom"/>
            <w:hideMark/>
          </w:tcPr>
          <w:p w14:paraId="582B05C7" w14:textId="77777777" w:rsidR="00EC5F71" w:rsidRPr="00890DD3" w:rsidRDefault="00EC5F71" w:rsidP="00EC5F71">
            <w:pPr>
              <w:ind w:left="-72" w:right="-72"/>
              <w:rPr>
                <w:sz w:val="20"/>
                <w:szCs w:val="20"/>
                <w:lang w:eastAsia="zh-CN"/>
              </w:rPr>
            </w:pPr>
          </w:p>
        </w:tc>
      </w:tr>
      <w:tr w:rsidR="00EC5F71" w:rsidRPr="00890DD3" w14:paraId="35910EEC" w14:textId="77777777" w:rsidTr="00EC5F71">
        <w:trPr>
          <w:trHeight w:val="315"/>
        </w:trPr>
        <w:tc>
          <w:tcPr>
            <w:tcW w:w="6570" w:type="dxa"/>
            <w:gridSpan w:val="7"/>
            <w:tcBorders>
              <w:top w:val="nil"/>
              <w:left w:val="nil"/>
              <w:bottom w:val="nil"/>
              <w:right w:val="nil"/>
            </w:tcBorders>
            <w:shd w:val="clear" w:color="auto" w:fill="auto"/>
            <w:noWrap/>
            <w:vAlign w:val="center"/>
            <w:hideMark/>
          </w:tcPr>
          <w:p w14:paraId="05D79270" w14:textId="390DCED6" w:rsidR="00EC5F71" w:rsidRPr="00890DD3" w:rsidRDefault="00EC5F71" w:rsidP="00485157">
            <w:pPr>
              <w:ind w:left="-72" w:right="-72"/>
              <w:rPr>
                <w:b/>
                <w:bCs/>
                <w:lang w:eastAsia="zh-CN"/>
              </w:rPr>
            </w:pPr>
            <w:r w:rsidRPr="00890DD3">
              <w:rPr>
                <w:b/>
                <w:bCs/>
                <w:lang w:eastAsia="zh-CN"/>
              </w:rPr>
              <w:t>1. Theo nhóm lĩnh vực hoạt động chính (I=1.1+...+1.</w:t>
            </w:r>
            <w:r w:rsidR="00485157">
              <w:rPr>
                <w:b/>
                <w:bCs/>
                <w:lang w:val="vi-VN" w:eastAsia="zh-CN"/>
              </w:rPr>
              <w:t>4</w:t>
            </w:r>
            <w:r w:rsidRPr="00890DD3">
              <w:rPr>
                <w:b/>
                <w:bCs/>
                <w:lang w:eastAsia="zh-CN"/>
              </w:rPr>
              <w:t>)</w:t>
            </w:r>
          </w:p>
        </w:tc>
        <w:tc>
          <w:tcPr>
            <w:tcW w:w="800" w:type="dxa"/>
            <w:tcBorders>
              <w:top w:val="nil"/>
              <w:left w:val="nil"/>
              <w:bottom w:val="nil"/>
              <w:right w:val="nil"/>
            </w:tcBorders>
            <w:shd w:val="clear" w:color="auto" w:fill="auto"/>
            <w:noWrap/>
            <w:vAlign w:val="center"/>
            <w:hideMark/>
          </w:tcPr>
          <w:p w14:paraId="3A197BF9" w14:textId="77777777" w:rsidR="00EC5F71" w:rsidRPr="00890DD3" w:rsidRDefault="00EC5F71" w:rsidP="00EC5F71">
            <w:pPr>
              <w:ind w:left="-72" w:right="-72"/>
              <w:rPr>
                <w:b/>
                <w:bCs/>
                <w:lang w:eastAsia="zh-CN"/>
              </w:rPr>
            </w:pPr>
          </w:p>
        </w:tc>
        <w:tc>
          <w:tcPr>
            <w:tcW w:w="852" w:type="dxa"/>
            <w:tcBorders>
              <w:top w:val="nil"/>
              <w:left w:val="nil"/>
              <w:bottom w:val="nil"/>
              <w:right w:val="nil"/>
            </w:tcBorders>
            <w:shd w:val="clear" w:color="auto" w:fill="auto"/>
            <w:noWrap/>
            <w:vAlign w:val="bottom"/>
            <w:hideMark/>
          </w:tcPr>
          <w:p w14:paraId="7EB5DC84" w14:textId="77777777" w:rsidR="00EC5F71" w:rsidRPr="00890DD3" w:rsidRDefault="00EC5F71" w:rsidP="00EC5F71">
            <w:pPr>
              <w:ind w:left="-72" w:right="-72"/>
              <w:rPr>
                <w:sz w:val="20"/>
                <w:szCs w:val="20"/>
                <w:lang w:eastAsia="zh-CN"/>
              </w:rPr>
            </w:pPr>
          </w:p>
        </w:tc>
        <w:tc>
          <w:tcPr>
            <w:tcW w:w="1048" w:type="dxa"/>
            <w:tcBorders>
              <w:top w:val="nil"/>
              <w:left w:val="nil"/>
              <w:bottom w:val="nil"/>
              <w:right w:val="nil"/>
            </w:tcBorders>
            <w:shd w:val="clear" w:color="auto" w:fill="auto"/>
            <w:noWrap/>
            <w:vAlign w:val="bottom"/>
            <w:hideMark/>
          </w:tcPr>
          <w:p w14:paraId="21D9A4B9" w14:textId="77777777" w:rsidR="00EC5F71" w:rsidRPr="00890DD3" w:rsidRDefault="00EC5F71" w:rsidP="00EC5F71">
            <w:pPr>
              <w:ind w:left="-72" w:right="-72"/>
              <w:rPr>
                <w:sz w:val="20"/>
                <w:szCs w:val="20"/>
                <w:lang w:eastAsia="zh-CN"/>
              </w:rPr>
            </w:pPr>
          </w:p>
        </w:tc>
      </w:tr>
      <w:tr w:rsidR="00EC5F71" w:rsidRPr="00890DD3" w14:paraId="12F1C33E" w14:textId="77777777" w:rsidTr="00EC5F71">
        <w:trPr>
          <w:trHeight w:val="315"/>
        </w:trPr>
        <w:tc>
          <w:tcPr>
            <w:tcW w:w="6570" w:type="dxa"/>
            <w:gridSpan w:val="7"/>
            <w:tcBorders>
              <w:top w:val="nil"/>
              <w:left w:val="nil"/>
              <w:bottom w:val="nil"/>
              <w:right w:val="nil"/>
            </w:tcBorders>
            <w:shd w:val="clear" w:color="auto" w:fill="auto"/>
            <w:noWrap/>
            <w:vAlign w:val="center"/>
            <w:hideMark/>
          </w:tcPr>
          <w:p w14:paraId="18F632AD" w14:textId="77777777" w:rsidR="00EC5F71" w:rsidRPr="00890DD3" w:rsidRDefault="00EC5F71" w:rsidP="00EC5F71">
            <w:pPr>
              <w:ind w:left="-72" w:right="-72"/>
              <w:rPr>
                <w:sz w:val="20"/>
                <w:szCs w:val="20"/>
                <w:lang w:eastAsia="zh-CN"/>
              </w:rPr>
            </w:pPr>
            <w:r w:rsidRPr="00890DD3">
              <w:rPr>
                <w:lang w:eastAsia="zh-CN"/>
              </w:rPr>
              <w:t>1.1. Doanh nghiệp phần cứng, điện tử:</w:t>
            </w:r>
          </w:p>
        </w:tc>
        <w:tc>
          <w:tcPr>
            <w:tcW w:w="800"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3802E081" w14:textId="77777777" w:rsidR="00EC5F71" w:rsidRPr="00890DD3" w:rsidRDefault="00EC5F71" w:rsidP="00EC5F71">
            <w:pPr>
              <w:ind w:left="-72" w:right="-72"/>
              <w:rPr>
                <w:rFonts w:ascii="Calibri" w:hAnsi="Calibri" w:cs="Calibri"/>
                <w:sz w:val="22"/>
                <w:szCs w:val="22"/>
                <w:lang w:eastAsia="zh-CN"/>
              </w:rPr>
            </w:pPr>
            <w:r w:rsidRPr="00890DD3">
              <w:rPr>
                <w:rFonts w:ascii="Calibri" w:hAnsi="Calibri" w:cs="Calibri"/>
                <w:sz w:val="22"/>
                <w:szCs w:val="22"/>
                <w:lang w:eastAsia="zh-CN"/>
              </w:rPr>
              <w:t> </w:t>
            </w:r>
          </w:p>
        </w:tc>
        <w:tc>
          <w:tcPr>
            <w:tcW w:w="852" w:type="dxa"/>
            <w:tcBorders>
              <w:top w:val="nil"/>
              <w:left w:val="nil"/>
              <w:bottom w:val="nil"/>
              <w:right w:val="nil"/>
            </w:tcBorders>
            <w:shd w:val="clear" w:color="auto" w:fill="auto"/>
            <w:noWrap/>
            <w:vAlign w:val="bottom"/>
            <w:hideMark/>
          </w:tcPr>
          <w:p w14:paraId="616B7D8B" w14:textId="77777777" w:rsidR="00EC5F71" w:rsidRPr="00890DD3" w:rsidRDefault="00EC5F71" w:rsidP="00EC5F71">
            <w:pPr>
              <w:ind w:left="-72" w:right="-72"/>
              <w:rPr>
                <w:rFonts w:ascii="Calibri" w:hAnsi="Calibri" w:cs="Calibri"/>
                <w:sz w:val="22"/>
                <w:szCs w:val="22"/>
                <w:lang w:eastAsia="zh-CN"/>
              </w:rPr>
            </w:pPr>
          </w:p>
        </w:tc>
        <w:tc>
          <w:tcPr>
            <w:tcW w:w="1048" w:type="dxa"/>
            <w:tcBorders>
              <w:top w:val="nil"/>
              <w:left w:val="nil"/>
              <w:bottom w:val="nil"/>
              <w:right w:val="nil"/>
            </w:tcBorders>
            <w:shd w:val="clear" w:color="auto" w:fill="auto"/>
            <w:noWrap/>
            <w:vAlign w:val="bottom"/>
            <w:hideMark/>
          </w:tcPr>
          <w:p w14:paraId="73BC1EAD" w14:textId="77777777" w:rsidR="00EC5F71" w:rsidRPr="00890DD3" w:rsidRDefault="00EC5F71" w:rsidP="00EC5F71">
            <w:pPr>
              <w:ind w:left="-72" w:right="-72"/>
              <w:rPr>
                <w:sz w:val="20"/>
                <w:szCs w:val="20"/>
                <w:lang w:eastAsia="zh-CN"/>
              </w:rPr>
            </w:pPr>
          </w:p>
        </w:tc>
      </w:tr>
      <w:tr w:rsidR="00EC5F71" w:rsidRPr="00890DD3" w14:paraId="11C6BEC9" w14:textId="77777777" w:rsidTr="00EC5F71">
        <w:trPr>
          <w:trHeight w:val="315"/>
        </w:trPr>
        <w:tc>
          <w:tcPr>
            <w:tcW w:w="6570" w:type="dxa"/>
            <w:gridSpan w:val="7"/>
            <w:tcBorders>
              <w:top w:val="nil"/>
              <w:left w:val="nil"/>
              <w:bottom w:val="nil"/>
              <w:right w:val="nil"/>
            </w:tcBorders>
            <w:shd w:val="clear" w:color="auto" w:fill="auto"/>
            <w:noWrap/>
            <w:vAlign w:val="center"/>
            <w:hideMark/>
          </w:tcPr>
          <w:p w14:paraId="5FDBE6AE" w14:textId="77777777" w:rsidR="00EC5F71" w:rsidRPr="00890DD3" w:rsidRDefault="00EC5F71" w:rsidP="00EC5F71">
            <w:pPr>
              <w:ind w:left="-72" w:right="-72"/>
              <w:rPr>
                <w:sz w:val="20"/>
                <w:szCs w:val="20"/>
                <w:lang w:eastAsia="zh-CN"/>
              </w:rPr>
            </w:pPr>
            <w:r w:rsidRPr="00890DD3">
              <w:rPr>
                <w:lang w:eastAsia="zh-CN"/>
              </w:rPr>
              <w:t>1.2. Doanh nghiệp phần mềm:</w:t>
            </w:r>
          </w:p>
        </w:tc>
        <w:tc>
          <w:tcPr>
            <w:tcW w:w="800" w:type="dxa"/>
            <w:tcBorders>
              <w:top w:val="nil"/>
              <w:left w:val="single" w:sz="4" w:space="0" w:color="auto"/>
              <w:bottom w:val="single" w:sz="4" w:space="0" w:color="auto"/>
              <w:right w:val="single" w:sz="4" w:space="0" w:color="auto"/>
            </w:tcBorders>
            <w:shd w:val="clear" w:color="000000" w:fill="FFFF99"/>
            <w:noWrap/>
            <w:vAlign w:val="center"/>
            <w:hideMark/>
          </w:tcPr>
          <w:p w14:paraId="122D9427" w14:textId="77777777" w:rsidR="00EC5F71" w:rsidRPr="00890DD3" w:rsidRDefault="00EC5F71" w:rsidP="00EC5F71">
            <w:pPr>
              <w:ind w:left="-72" w:right="-72"/>
              <w:rPr>
                <w:rFonts w:ascii="Calibri" w:hAnsi="Calibri" w:cs="Calibri"/>
                <w:sz w:val="22"/>
                <w:szCs w:val="22"/>
                <w:lang w:eastAsia="zh-CN"/>
              </w:rPr>
            </w:pPr>
            <w:r w:rsidRPr="00890DD3">
              <w:rPr>
                <w:rFonts w:ascii="Calibri" w:hAnsi="Calibri" w:cs="Calibri"/>
                <w:sz w:val="22"/>
                <w:szCs w:val="22"/>
                <w:lang w:eastAsia="zh-CN"/>
              </w:rPr>
              <w:t> </w:t>
            </w:r>
          </w:p>
        </w:tc>
        <w:tc>
          <w:tcPr>
            <w:tcW w:w="852" w:type="dxa"/>
            <w:tcBorders>
              <w:top w:val="nil"/>
              <w:left w:val="nil"/>
              <w:bottom w:val="nil"/>
              <w:right w:val="nil"/>
            </w:tcBorders>
            <w:shd w:val="clear" w:color="auto" w:fill="auto"/>
            <w:noWrap/>
            <w:vAlign w:val="bottom"/>
            <w:hideMark/>
          </w:tcPr>
          <w:p w14:paraId="79996811" w14:textId="77777777" w:rsidR="00EC5F71" w:rsidRPr="00890DD3" w:rsidRDefault="00EC5F71" w:rsidP="00EC5F71">
            <w:pPr>
              <w:ind w:left="-72" w:right="-72"/>
              <w:rPr>
                <w:rFonts w:ascii="Calibri" w:hAnsi="Calibri" w:cs="Calibri"/>
                <w:sz w:val="22"/>
                <w:szCs w:val="22"/>
                <w:lang w:eastAsia="zh-CN"/>
              </w:rPr>
            </w:pPr>
          </w:p>
        </w:tc>
        <w:tc>
          <w:tcPr>
            <w:tcW w:w="1048" w:type="dxa"/>
            <w:tcBorders>
              <w:top w:val="nil"/>
              <w:left w:val="nil"/>
              <w:bottom w:val="nil"/>
              <w:right w:val="nil"/>
            </w:tcBorders>
            <w:shd w:val="clear" w:color="auto" w:fill="auto"/>
            <w:noWrap/>
            <w:vAlign w:val="bottom"/>
            <w:hideMark/>
          </w:tcPr>
          <w:p w14:paraId="0D3A5475" w14:textId="77777777" w:rsidR="00EC5F71" w:rsidRPr="00890DD3" w:rsidRDefault="00EC5F71" w:rsidP="00EC5F71">
            <w:pPr>
              <w:ind w:left="-72" w:right="-72"/>
              <w:rPr>
                <w:sz w:val="20"/>
                <w:szCs w:val="20"/>
                <w:lang w:eastAsia="zh-CN"/>
              </w:rPr>
            </w:pPr>
          </w:p>
        </w:tc>
      </w:tr>
      <w:tr w:rsidR="00EC5F71" w:rsidRPr="00890DD3" w14:paraId="788DD5DF" w14:textId="77777777" w:rsidTr="00EC5F71">
        <w:trPr>
          <w:trHeight w:val="315"/>
        </w:trPr>
        <w:tc>
          <w:tcPr>
            <w:tcW w:w="6570" w:type="dxa"/>
            <w:gridSpan w:val="7"/>
            <w:tcBorders>
              <w:top w:val="nil"/>
              <w:left w:val="nil"/>
              <w:bottom w:val="nil"/>
              <w:right w:val="nil"/>
            </w:tcBorders>
            <w:shd w:val="clear" w:color="auto" w:fill="auto"/>
            <w:noWrap/>
            <w:vAlign w:val="center"/>
            <w:hideMark/>
          </w:tcPr>
          <w:p w14:paraId="1091D3EE" w14:textId="77777777" w:rsidR="00EC5F71" w:rsidRPr="00890DD3" w:rsidRDefault="00EC5F71" w:rsidP="00EC5F71">
            <w:pPr>
              <w:ind w:left="-72" w:right="-72"/>
              <w:rPr>
                <w:sz w:val="20"/>
                <w:szCs w:val="20"/>
                <w:lang w:eastAsia="zh-CN"/>
              </w:rPr>
            </w:pPr>
            <w:r w:rsidRPr="00890DD3">
              <w:rPr>
                <w:lang w:eastAsia="zh-CN"/>
              </w:rPr>
              <w:t>1.3. Doanh nghiệp nội dung số:</w:t>
            </w:r>
          </w:p>
        </w:tc>
        <w:tc>
          <w:tcPr>
            <w:tcW w:w="800" w:type="dxa"/>
            <w:tcBorders>
              <w:top w:val="nil"/>
              <w:left w:val="single" w:sz="4" w:space="0" w:color="auto"/>
              <w:bottom w:val="single" w:sz="4" w:space="0" w:color="auto"/>
              <w:right w:val="single" w:sz="4" w:space="0" w:color="auto"/>
            </w:tcBorders>
            <w:shd w:val="clear" w:color="000000" w:fill="FFFF99"/>
            <w:noWrap/>
            <w:vAlign w:val="center"/>
            <w:hideMark/>
          </w:tcPr>
          <w:p w14:paraId="457BF9B3" w14:textId="77777777" w:rsidR="00EC5F71" w:rsidRPr="00890DD3" w:rsidRDefault="00EC5F71" w:rsidP="00EC5F71">
            <w:pPr>
              <w:ind w:left="-72" w:right="-72"/>
              <w:rPr>
                <w:rFonts w:ascii="Calibri" w:hAnsi="Calibri" w:cs="Calibri"/>
                <w:sz w:val="22"/>
                <w:szCs w:val="22"/>
                <w:lang w:eastAsia="zh-CN"/>
              </w:rPr>
            </w:pPr>
            <w:r w:rsidRPr="00890DD3">
              <w:rPr>
                <w:rFonts w:ascii="Calibri" w:hAnsi="Calibri" w:cs="Calibri"/>
                <w:sz w:val="22"/>
                <w:szCs w:val="22"/>
                <w:lang w:eastAsia="zh-CN"/>
              </w:rPr>
              <w:t> </w:t>
            </w:r>
          </w:p>
        </w:tc>
        <w:tc>
          <w:tcPr>
            <w:tcW w:w="852" w:type="dxa"/>
            <w:tcBorders>
              <w:top w:val="nil"/>
              <w:left w:val="nil"/>
              <w:bottom w:val="nil"/>
              <w:right w:val="nil"/>
            </w:tcBorders>
            <w:shd w:val="clear" w:color="auto" w:fill="auto"/>
            <w:noWrap/>
            <w:vAlign w:val="bottom"/>
            <w:hideMark/>
          </w:tcPr>
          <w:p w14:paraId="40271042" w14:textId="77777777" w:rsidR="00EC5F71" w:rsidRPr="00890DD3" w:rsidRDefault="00EC5F71" w:rsidP="00EC5F71">
            <w:pPr>
              <w:ind w:left="-72" w:right="-72"/>
              <w:rPr>
                <w:rFonts w:ascii="Calibri" w:hAnsi="Calibri" w:cs="Calibri"/>
                <w:sz w:val="22"/>
                <w:szCs w:val="22"/>
                <w:lang w:eastAsia="zh-CN"/>
              </w:rPr>
            </w:pPr>
          </w:p>
        </w:tc>
        <w:tc>
          <w:tcPr>
            <w:tcW w:w="1048" w:type="dxa"/>
            <w:tcBorders>
              <w:top w:val="nil"/>
              <w:left w:val="nil"/>
              <w:bottom w:val="nil"/>
              <w:right w:val="nil"/>
            </w:tcBorders>
            <w:shd w:val="clear" w:color="auto" w:fill="auto"/>
            <w:noWrap/>
            <w:vAlign w:val="bottom"/>
            <w:hideMark/>
          </w:tcPr>
          <w:p w14:paraId="35A791B6" w14:textId="77777777" w:rsidR="00EC5F71" w:rsidRPr="00890DD3" w:rsidRDefault="00EC5F71" w:rsidP="00EC5F71">
            <w:pPr>
              <w:ind w:left="-72" w:right="-72"/>
              <w:rPr>
                <w:sz w:val="20"/>
                <w:szCs w:val="20"/>
                <w:lang w:eastAsia="zh-CN"/>
              </w:rPr>
            </w:pPr>
          </w:p>
        </w:tc>
      </w:tr>
      <w:tr w:rsidR="00EC5F71" w:rsidRPr="00890DD3" w14:paraId="37C873C8" w14:textId="77777777" w:rsidTr="00EC5F71">
        <w:trPr>
          <w:trHeight w:val="315"/>
        </w:trPr>
        <w:tc>
          <w:tcPr>
            <w:tcW w:w="6570" w:type="dxa"/>
            <w:gridSpan w:val="7"/>
            <w:tcBorders>
              <w:top w:val="nil"/>
              <w:left w:val="nil"/>
              <w:bottom w:val="nil"/>
              <w:right w:val="nil"/>
            </w:tcBorders>
            <w:shd w:val="clear" w:color="auto" w:fill="auto"/>
            <w:noWrap/>
            <w:vAlign w:val="center"/>
            <w:hideMark/>
          </w:tcPr>
          <w:p w14:paraId="7452B548" w14:textId="77777777" w:rsidR="00EC5F71" w:rsidRPr="00890DD3" w:rsidRDefault="00EC5F71" w:rsidP="00EC5F71">
            <w:pPr>
              <w:ind w:left="-72" w:right="-72"/>
              <w:rPr>
                <w:lang w:eastAsia="zh-CN"/>
              </w:rPr>
            </w:pPr>
            <w:r w:rsidRPr="00890DD3">
              <w:rPr>
                <w:lang w:eastAsia="zh-CN"/>
              </w:rPr>
              <w:t>1.4. DN cung cấp dịch vụ CNTT (trừ buôn bán, phân phối):</w:t>
            </w:r>
          </w:p>
        </w:tc>
        <w:tc>
          <w:tcPr>
            <w:tcW w:w="800" w:type="dxa"/>
            <w:tcBorders>
              <w:top w:val="nil"/>
              <w:left w:val="single" w:sz="4" w:space="0" w:color="auto"/>
              <w:bottom w:val="single" w:sz="4" w:space="0" w:color="auto"/>
              <w:right w:val="single" w:sz="4" w:space="0" w:color="auto"/>
            </w:tcBorders>
            <w:shd w:val="clear" w:color="000000" w:fill="FFFF99"/>
            <w:noWrap/>
            <w:vAlign w:val="center"/>
            <w:hideMark/>
          </w:tcPr>
          <w:p w14:paraId="2401934E" w14:textId="77777777" w:rsidR="00EC5F71" w:rsidRPr="00890DD3" w:rsidRDefault="00EC5F71" w:rsidP="00EC5F71">
            <w:pPr>
              <w:ind w:left="-72" w:right="-72"/>
              <w:rPr>
                <w:rFonts w:ascii="Calibri" w:hAnsi="Calibri" w:cs="Calibri"/>
                <w:sz w:val="22"/>
                <w:szCs w:val="22"/>
                <w:lang w:eastAsia="zh-CN"/>
              </w:rPr>
            </w:pPr>
            <w:r w:rsidRPr="00890DD3">
              <w:rPr>
                <w:rFonts w:ascii="Calibri" w:hAnsi="Calibri" w:cs="Calibri"/>
                <w:sz w:val="22"/>
                <w:szCs w:val="22"/>
                <w:lang w:eastAsia="zh-CN"/>
              </w:rPr>
              <w:t> </w:t>
            </w:r>
          </w:p>
        </w:tc>
        <w:tc>
          <w:tcPr>
            <w:tcW w:w="852" w:type="dxa"/>
            <w:tcBorders>
              <w:top w:val="nil"/>
              <w:left w:val="nil"/>
              <w:bottom w:val="nil"/>
              <w:right w:val="nil"/>
            </w:tcBorders>
            <w:shd w:val="clear" w:color="auto" w:fill="auto"/>
            <w:noWrap/>
            <w:vAlign w:val="bottom"/>
            <w:hideMark/>
          </w:tcPr>
          <w:p w14:paraId="6B7CCC75" w14:textId="77777777" w:rsidR="00EC5F71" w:rsidRPr="00890DD3" w:rsidRDefault="00EC5F71" w:rsidP="00EC5F71">
            <w:pPr>
              <w:ind w:left="-72" w:right="-72"/>
              <w:rPr>
                <w:rFonts w:ascii="Calibri" w:hAnsi="Calibri" w:cs="Calibri"/>
                <w:sz w:val="22"/>
                <w:szCs w:val="22"/>
                <w:lang w:eastAsia="zh-CN"/>
              </w:rPr>
            </w:pPr>
          </w:p>
        </w:tc>
        <w:tc>
          <w:tcPr>
            <w:tcW w:w="1048" w:type="dxa"/>
            <w:tcBorders>
              <w:top w:val="nil"/>
              <w:left w:val="nil"/>
              <w:bottom w:val="nil"/>
              <w:right w:val="nil"/>
            </w:tcBorders>
            <w:shd w:val="clear" w:color="auto" w:fill="auto"/>
            <w:noWrap/>
            <w:vAlign w:val="bottom"/>
            <w:hideMark/>
          </w:tcPr>
          <w:p w14:paraId="2DBC9C64" w14:textId="77777777" w:rsidR="00EC5F71" w:rsidRPr="00890DD3" w:rsidRDefault="00EC5F71" w:rsidP="00EC5F71">
            <w:pPr>
              <w:ind w:left="-72" w:right="-72"/>
              <w:rPr>
                <w:sz w:val="20"/>
                <w:szCs w:val="20"/>
                <w:lang w:eastAsia="zh-CN"/>
              </w:rPr>
            </w:pPr>
          </w:p>
        </w:tc>
      </w:tr>
      <w:tr w:rsidR="00AF031A" w:rsidRPr="00890DD3" w14:paraId="5E8F1077" w14:textId="77777777" w:rsidTr="00F877FE">
        <w:trPr>
          <w:trHeight w:val="315"/>
        </w:trPr>
        <w:tc>
          <w:tcPr>
            <w:tcW w:w="9270" w:type="dxa"/>
            <w:gridSpan w:val="10"/>
            <w:tcBorders>
              <w:top w:val="nil"/>
              <w:left w:val="nil"/>
              <w:bottom w:val="nil"/>
              <w:right w:val="nil"/>
            </w:tcBorders>
            <w:shd w:val="clear" w:color="auto" w:fill="auto"/>
            <w:noWrap/>
            <w:vAlign w:val="center"/>
            <w:hideMark/>
          </w:tcPr>
          <w:p w14:paraId="613F9048" w14:textId="1358DD97" w:rsidR="00AF031A" w:rsidRPr="005F132D" w:rsidRDefault="00AF031A" w:rsidP="005F132D">
            <w:pPr>
              <w:ind w:left="-72" w:right="-72"/>
              <w:rPr>
                <w:sz w:val="20"/>
                <w:szCs w:val="20"/>
                <w:lang w:val="vi-VN" w:eastAsia="zh-CN"/>
              </w:rPr>
            </w:pPr>
            <w:r w:rsidRPr="00890DD3">
              <w:rPr>
                <w:b/>
                <w:bCs/>
                <w:lang w:eastAsia="zh-CN"/>
              </w:rPr>
              <w:t xml:space="preserve">2. Theo loại hình kinh tế của doanh nghiệp (I=2.1+2.2+2.3) </w:t>
            </w:r>
            <w:r w:rsidR="005F132D">
              <w:rPr>
                <w:b/>
                <w:bCs/>
                <w:lang w:val="vi-VN" w:eastAsia="zh-CN"/>
              </w:rPr>
              <w:t>[</w:t>
            </w:r>
            <w:r w:rsidRPr="00890DD3">
              <w:rPr>
                <w:b/>
                <w:bCs/>
                <w:lang w:eastAsia="zh-CN"/>
              </w:rPr>
              <w:t>b</w:t>
            </w:r>
            <w:r>
              <w:rPr>
                <w:b/>
                <w:bCs/>
                <w:lang w:val="vi-VN" w:eastAsia="zh-CN"/>
              </w:rPr>
              <w:t>áo cáo</w:t>
            </w:r>
            <w:r w:rsidRPr="00890DD3">
              <w:rPr>
                <w:b/>
                <w:bCs/>
                <w:lang w:eastAsia="zh-CN"/>
              </w:rPr>
              <w:t xml:space="preserve"> năm</w:t>
            </w:r>
            <w:r w:rsidR="005F132D">
              <w:rPr>
                <w:b/>
                <w:bCs/>
                <w:lang w:val="vi-VN" w:eastAsia="zh-CN"/>
              </w:rPr>
              <w:t>]</w:t>
            </w:r>
          </w:p>
        </w:tc>
      </w:tr>
      <w:tr w:rsidR="00EC5F71" w:rsidRPr="00890DD3" w14:paraId="71006C86" w14:textId="77777777" w:rsidTr="00EC5F71">
        <w:trPr>
          <w:trHeight w:val="315"/>
        </w:trPr>
        <w:tc>
          <w:tcPr>
            <w:tcW w:w="6570" w:type="dxa"/>
            <w:gridSpan w:val="7"/>
            <w:tcBorders>
              <w:top w:val="nil"/>
              <w:left w:val="nil"/>
              <w:bottom w:val="nil"/>
              <w:right w:val="nil"/>
            </w:tcBorders>
            <w:shd w:val="clear" w:color="auto" w:fill="auto"/>
            <w:noWrap/>
            <w:vAlign w:val="center"/>
            <w:hideMark/>
          </w:tcPr>
          <w:p w14:paraId="31779E2A" w14:textId="77777777" w:rsidR="00EC5F71" w:rsidRPr="00890DD3" w:rsidRDefault="00EC5F71" w:rsidP="00EC5F71">
            <w:pPr>
              <w:ind w:left="-72" w:right="-72"/>
              <w:rPr>
                <w:sz w:val="20"/>
                <w:szCs w:val="20"/>
                <w:lang w:eastAsia="zh-CN"/>
              </w:rPr>
            </w:pPr>
            <w:r w:rsidRPr="00890DD3">
              <w:rPr>
                <w:lang w:eastAsia="zh-CN"/>
              </w:rPr>
              <w:t>2.1. Doanh nghiệp nhà nước:</w:t>
            </w:r>
          </w:p>
        </w:tc>
        <w:tc>
          <w:tcPr>
            <w:tcW w:w="800"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54FB918A" w14:textId="77777777" w:rsidR="00EC5F71" w:rsidRPr="00890DD3" w:rsidRDefault="00EC5F71" w:rsidP="00EC5F71">
            <w:pPr>
              <w:ind w:left="-72" w:right="-72"/>
              <w:rPr>
                <w:rFonts w:ascii="Calibri" w:hAnsi="Calibri" w:cs="Calibri"/>
                <w:sz w:val="22"/>
                <w:szCs w:val="22"/>
                <w:lang w:eastAsia="zh-CN"/>
              </w:rPr>
            </w:pPr>
            <w:r w:rsidRPr="00890DD3">
              <w:rPr>
                <w:rFonts w:ascii="Calibri" w:hAnsi="Calibri" w:cs="Calibri"/>
                <w:sz w:val="22"/>
                <w:szCs w:val="22"/>
                <w:lang w:eastAsia="zh-CN"/>
              </w:rPr>
              <w:t> </w:t>
            </w:r>
          </w:p>
        </w:tc>
        <w:tc>
          <w:tcPr>
            <w:tcW w:w="852" w:type="dxa"/>
            <w:tcBorders>
              <w:top w:val="nil"/>
              <w:left w:val="nil"/>
              <w:bottom w:val="nil"/>
              <w:right w:val="nil"/>
            </w:tcBorders>
            <w:shd w:val="clear" w:color="auto" w:fill="auto"/>
            <w:noWrap/>
            <w:vAlign w:val="bottom"/>
            <w:hideMark/>
          </w:tcPr>
          <w:p w14:paraId="520B44A2" w14:textId="77777777" w:rsidR="00EC5F71" w:rsidRPr="00890DD3" w:rsidRDefault="00EC5F71" w:rsidP="00EC5F71">
            <w:pPr>
              <w:ind w:left="-72" w:right="-72"/>
              <w:rPr>
                <w:rFonts w:ascii="Calibri" w:hAnsi="Calibri" w:cs="Calibri"/>
                <w:sz w:val="22"/>
                <w:szCs w:val="22"/>
                <w:lang w:eastAsia="zh-CN"/>
              </w:rPr>
            </w:pPr>
          </w:p>
        </w:tc>
        <w:tc>
          <w:tcPr>
            <w:tcW w:w="1048" w:type="dxa"/>
            <w:tcBorders>
              <w:top w:val="nil"/>
              <w:left w:val="nil"/>
              <w:bottom w:val="nil"/>
              <w:right w:val="nil"/>
            </w:tcBorders>
            <w:shd w:val="clear" w:color="auto" w:fill="auto"/>
            <w:noWrap/>
            <w:vAlign w:val="bottom"/>
            <w:hideMark/>
          </w:tcPr>
          <w:p w14:paraId="1554CB1A" w14:textId="77777777" w:rsidR="00EC5F71" w:rsidRPr="00890DD3" w:rsidRDefault="00EC5F71" w:rsidP="00EC5F71">
            <w:pPr>
              <w:ind w:left="-72" w:right="-72"/>
              <w:rPr>
                <w:sz w:val="20"/>
                <w:szCs w:val="20"/>
                <w:lang w:eastAsia="zh-CN"/>
              </w:rPr>
            </w:pPr>
          </w:p>
        </w:tc>
      </w:tr>
      <w:tr w:rsidR="00EC5F71" w:rsidRPr="00890DD3" w14:paraId="32CCD9F7" w14:textId="77777777" w:rsidTr="00EC5F71">
        <w:trPr>
          <w:trHeight w:val="315"/>
        </w:trPr>
        <w:tc>
          <w:tcPr>
            <w:tcW w:w="6570" w:type="dxa"/>
            <w:gridSpan w:val="7"/>
            <w:tcBorders>
              <w:top w:val="nil"/>
              <w:left w:val="nil"/>
              <w:bottom w:val="nil"/>
              <w:right w:val="nil"/>
            </w:tcBorders>
            <w:shd w:val="clear" w:color="auto" w:fill="auto"/>
            <w:noWrap/>
            <w:vAlign w:val="center"/>
            <w:hideMark/>
          </w:tcPr>
          <w:p w14:paraId="385046D8" w14:textId="41B5B3E4" w:rsidR="00EC5F71" w:rsidRPr="00890DD3" w:rsidRDefault="00EC5F71" w:rsidP="00EC5F71">
            <w:pPr>
              <w:ind w:left="-72" w:right="-72"/>
              <w:rPr>
                <w:sz w:val="20"/>
                <w:szCs w:val="20"/>
                <w:lang w:eastAsia="zh-CN"/>
              </w:rPr>
            </w:pPr>
            <w:r w:rsidRPr="00890DD3">
              <w:rPr>
                <w:lang w:eastAsia="zh-CN"/>
              </w:rPr>
              <w:t>2.2. Doanh ngh</w:t>
            </w:r>
            <w:r w:rsidR="00A930D1">
              <w:rPr>
                <w:lang w:val="vi-VN" w:eastAsia="zh-CN"/>
              </w:rPr>
              <w:t>i</w:t>
            </w:r>
            <w:r w:rsidRPr="00890DD3">
              <w:rPr>
                <w:lang w:eastAsia="zh-CN"/>
              </w:rPr>
              <w:t>ệp ngoài nhà nước (trừ FDI):</w:t>
            </w:r>
          </w:p>
        </w:tc>
        <w:tc>
          <w:tcPr>
            <w:tcW w:w="800" w:type="dxa"/>
            <w:tcBorders>
              <w:top w:val="nil"/>
              <w:left w:val="single" w:sz="4" w:space="0" w:color="auto"/>
              <w:bottom w:val="single" w:sz="4" w:space="0" w:color="auto"/>
              <w:right w:val="single" w:sz="4" w:space="0" w:color="auto"/>
            </w:tcBorders>
            <w:shd w:val="clear" w:color="000000" w:fill="FFFF99"/>
            <w:noWrap/>
            <w:vAlign w:val="center"/>
            <w:hideMark/>
          </w:tcPr>
          <w:p w14:paraId="7ABA912D" w14:textId="77777777" w:rsidR="00EC5F71" w:rsidRPr="00890DD3" w:rsidRDefault="00EC5F71" w:rsidP="00EC5F71">
            <w:pPr>
              <w:ind w:left="-72" w:right="-72"/>
              <w:rPr>
                <w:rFonts w:ascii="Calibri" w:hAnsi="Calibri" w:cs="Calibri"/>
                <w:sz w:val="22"/>
                <w:szCs w:val="22"/>
                <w:lang w:eastAsia="zh-CN"/>
              </w:rPr>
            </w:pPr>
            <w:r w:rsidRPr="00890DD3">
              <w:rPr>
                <w:rFonts w:ascii="Calibri" w:hAnsi="Calibri" w:cs="Calibri"/>
                <w:sz w:val="22"/>
                <w:szCs w:val="22"/>
                <w:lang w:eastAsia="zh-CN"/>
              </w:rPr>
              <w:t> </w:t>
            </w:r>
          </w:p>
        </w:tc>
        <w:tc>
          <w:tcPr>
            <w:tcW w:w="852" w:type="dxa"/>
            <w:tcBorders>
              <w:top w:val="nil"/>
              <w:left w:val="nil"/>
              <w:bottom w:val="nil"/>
              <w:right w:val="nil"/>
            </w:tcBorders>
            <w:shd w:val="clear" w:color="auto" w:fill="auto"/>
            <w:noWrap/>
            <w:vAlign w:val="bottom"/>
            <w:hideMark/>
          </w:tcPr>
          <w:p w14:paraId="62605AD7" w14:textId="77777777" w:rsidR="00EC5F71" w:rsidRPr="00890DD3" w:rsidRDefault="00EC5F71" w:rsidP="00EC5F71">
            <w:pPr>
              <w:ind w:left="-72" w:right="-72"/>
              <w:rPr>
                <w:rFonts w:ascii="Calibri" w:hAnsi="Calibri" w:cs="Calibri"/>
                <w:sz w:val="22"/>
                <w:szCs w:val="22"/>
                <w:lang w:eastAsia="zh-CN"/>
              </w:rPr>
            </w:pPr>
          </w:p>
        </w:tc>
        <w:tc>
          <w:tcPr>
            <w:tcW w:w="1048" w:type="dxa"/>
            <w:tcBorders>
              <w:top w:val="nil"/>
              <w:left w:val="nil"/>
              <w:bottom w:val="nil"/>
              <w:right w:val="nil"/>
            </w:tcBorders>
            <w:shd w:val="clear" w:color="auto" w:fill="auto"/>
            <w:noWrap/>
            <w:vAlign w:val="bottom"/>
            <w:hideMark/>
          </w:tcPr>
          <w:p w14:paraId="2589CEBC" w14:textId="77777777" w:rsidR="00EC5F71" w:rsidRPr="00890DD3" w:rsidRDefault="00EC5F71" w:rsidP="00EC5F71">
            <w:pPr>
              <w:ind w:left="-72" w:right="-72"/>
              <w:rPr>
                <w:sz w:val="20"/>
                <w:szCs w:val="20"/>
                <w:lang w:eastAsia="zh-CN"/>
              </w:rPr>
            </w:pPr>
          </w:p>
        </w:tc>
      </w:tr>
      <w:tr w:rsidR="00EC5F71" w:rsidRPr="00890DD3" w14:paraId="25E1E11F" w14:textId="77777777" w:rsidTr="00EC5F71">
        <w:trPr>
          <w:trHeight w:val="315"/>
        </w:trPr>
        <w:tc>
          <w:tcPr>
            <w:tcW w:w="6570" w:type="dxa"/>
            <w:gridSpan w:val="7"/>
            <w:tcBorders>
              <w:top w:val="nil"/>
              <w:left w:val="nil"/>
              <w:bottom w:val="nil"/>
              <w:right w:val="nil"/>
            </w:tcBorders>
            <w:shd w:val="clear" w:color="auto" w:fill="auto"/>
            <w:noWrap/>
            <w:vAlign w:val="center"/>
            <w:hideMark/>
          </w:tcPr>
          <w:p w14:paraId="77D2A022" w14:textId="77777777" w:rsidR="00EC5F71" w:rsidRPr="00890DD3" w:rsidRDefault="00EC5F71" w:rsidP="00EC5F71">
            <w:pPr>
              <w:ind w:left="-72" w:right="-72"/>
              <w:rPr>
                <w:lang w:eastAsia="zh-CN"/>
              </w:rPr>
            </w:pPr>
            <w:r w:rsidRPr="00890DD3">
              <w:rPr>
                <w:lang w:eastAsia="zh-CN"/>
              </w:rPr>
              <w:t>2.3. Doanh nghiệp có vốn đầu tư trực tiếp nước ngoài - FDI:</w:t>
            </w:r>
          </w:p>
        </w:tc>
        <w:tc>
          <w:tcPr>
            <w:tcW w:w="800" w:type="dxa"/>
            <w:tcBorders>
              <w:top w:val="nil"/>
              <w:left w:val="single" w:sz="4" w:space="0" w:color="auto"/>
              <w:bottom w:val="single" w:sz="4" w:space="0" w:color="auto"/>
              <w:right w:val="single" w:sz="4" w:space="0" w:color="auto"/>
            </w:tcBorders>
            <w:shd w:val="clear" w:color="000000" w:fill="FFFF99"/>
            <w:noWrap/>
            <w:vAlign w:val="center"/>
            <w:hideMark/>
          </w:tcPr>
          <w:p w14:paraId="66563C86" w14:textId="77777777" w:rsidR="00EC5F71" w:rsidRPr="00890DD3" w:rsidRDefault="00EC5F71" w:rsidP="00EC5F71">
            <w:pPr>
              <w:ind w:left="-72" w:right="-72"/>
              <w:rPr>
                <w:rFonts w:ascii="Calibri" w:hAnsi="Calibri" w:cs="Calibri"/>
                <w:sz w:val="22"/>
                <w:szCs w:val="22"/>
                <w:lang w:eastAsia="zh-CN"/>
              </w:rPr>
            </w:pPr>
            <w:r w:rsidRPr="00890DD3">
              <w:rPr>
                <w:rFonts w:ascii="Calibri" w:hAnsi="Calibri" w:cs="Calibri"/>
                <w:sz w:val="22"/>
                <w:szCs w:val="22"/>
                <w:lang w:eastAsia="zh-CN"/>
              </w:rPr>
              <w:t> </w:t>
            </w:r>
          </w:p>
        </w:tc>
        <w:tc>
          <w:tcPr>
            <w:tcW w:w="852" w:type="dxa"/>
            <w:tcBorders>
              <w:top w:val="nil"/>
              <w:left w:val="nil"/>
              <w:bottom w:val="nil"/>
              <w:right w:val="nil"/>
            </w:tcBorders>
            <w:shd w:val="clear" w:color="auto" w:fill="auto"/>
            <w:noWrap/>
            <w:vAlign w:val="bottom"/>
            <w:hideMark/>
          </w:tcPr>
          <w:p w14:paraId="155CCA68" w14:textId="77777777" w:rsidR="00EC5F71" w:rsidRPr="00890DD3" w:rsidRDefault="00EC5F71" w:rsidP="00EC5F71">
            <w:pPr>
              <w:ind w:left="-72" w:right="-72"/>
              <w:rPr>
                <w:rFonts w:ascii="Calibri" w:hAnsi="Calibri" w:cs="Calibri"/>
                <w:sz w:val="22"/>
                <w:szCs w:val="22"/>
                <w:lang w:eastAsia="zh-CN"/>
              </w:rPr>
            </w:pPr>
          </w:p>
        </w:tc>
        <w:tc>
          <w:tcPr>
            <w:tcW w:w="1048" w:type="dxa"/>
            <w:tcBorders>
              <w:top w:val="nil"/>
              <w:left w:val="nil"/>
              <w:bottom w:val="nil"/>
              <w:right w:val="nil"/>
            </w:tcBorders>
            <w:shd w:val="clear" w:color="auto" w:fill="auto"/>
            <w:noWrap/>
            <w:vAlign w:val="bottom"/>
            <w:hideMark/>
          </w:tcPr>
          <w:p w14:paraId="23CDB693" w14:textId="77777777" w:rsidR="00EC5F71" w:rsidRPr="00890DD3" w:rsidRDefault="00EC5F71" w:rsidP="00EC5F71">
            <w:pPr>
              <w:ind w:left="-72" w:right="-72"/>
              <w:rPr>
                <w:sz w:val="20"/>
                <w:szCs w:val="20"/>
                <w:lang w:eastAsia="zh-CN"/>
              </w:rPr>
            </w:pPr>
          </w:p>
        </w:tc>
      </w:tr>
      <w:tr w:rsidR="00AF031A" w:rsidRPr="00890DD3" w14:paraId="7095B903" w14:textId="77777777" w:rsidTr="00F877FE">
        <w:trPr>
          <w:trHeight w:val="315"/>
        </w:trPr>
        <w:tc>
          <w:tcPr>
            <w:tcW w:w="9270" w:type="dxa"/>
            <w:gridSpan w:val="10"/>
            <w:tcBorders>
              <w:top w:val="nil"/>
              <w:left w:val="nil"/>
              <w:bottom w:val="nil"/>
              <w:right w:val="nil"/>
            </w:tcBorders>
            <w:shd w:val="clear" w:color="auto" w:fill="auto"/>
            <w:noWrap/>
            <w:vAlign w:val="center"/>
            <w:hideMark/>
          </w:tcPr>
          <w:p w14:paraId="69B56FFA" w14:textId="314451DC" w:rsidR="00AF031A" w:rsidRPr="005F132D" w:rsidRDefault="00AF031A" w:rsidP="005F132D">
            <w:pPr>
              <w:ind w:left="-72" w:right="-72"/>
              <w:rPr>
                <w:sz w:val="20"/>
                <w:szCs w:val="20"/>
                <w:lang w:val="vi-VN" w:eastAsia="zh-CN"/>
              </w:rPr>
            </w:pPr>
            <w:r w:rsidRPr="00890DD3">
              <w:rPr>
                <w:b/>
                <w:bCs/>
                <w:lang w:eastAsia="zh-CN"/>
              </w:rPr>
              <w:t xml:space="preserve">3. Theo quy mô sử dụng lao động (I=3.1+...+3.4) </w:t>
            </w:r>
            <w:r w:rsidR="005F132D">
              <w:rPr>
                <w:b/>
                <w:bCs/>
                <w:lang w:val="vi-VN" w:eastAsia="zh-CN"/>
              </w:rPr>
              <w:t>[</w:t>
            </w:r>
            <w:r>
              <w:rPr>
                <w:b/>
                <w:bCs/>
                <w:lang w:val="vi-VN" w:eastAsia="zh-CN"/>
              </w:rPr>
              <w:t>báo cáo</w:t>
            </w:r>
            <w:r w:rsidRPr="00890DD3">
              <w:rPr>
                <w:b/>
                <w:bCs/>
                <w:lang w:eastAsia="zh-CN"/>
              </w:rPr>
              <w:t xml:space="preserve"> năm</w:t>
            </w:r>
            <w:r w:rsidR="005F132D">
              <w:rPr>
                <w:b/>
                <w:bCs/>
                <w:lang w:val="vi-VN" w:eastAsia="zh-CN"/>
              </w:rPr>
              <w:t>]</w:t>
            </w:r>
          </w:p>
        </w:tc>
      </w:tr>
      <w:tr w:rsidR="00EC5F71" w:rsidRPr="00890DD3" w14:paraId="3F176113" w14:textId="77777777" w:rsidTr="00EC5F71">
        <w:trPr>
          <w:trHeight w:val="315"/>
        </w:trPr>
        <w:tc>
          <w:tcPr>
            <w:tcW w:w="6570" w:type="dxa"/>
            <w:gridSpan w:val="7"/>
            <w:tcBorders>
              <w:top w:val="nil"/>
              <w:left w:val="nil"/>
              <w:bottom w:val="nil"/>
              <w:right w:val="nil"/>
            </w:tcBorders>
            <w:shd w:val="clear" w:color="auto" w:fill="auto"/>
            <w:noWrap/>
            <w:vAlign w:val="center"/>
            <w:hideMark/>
          </w:tcPr>
          <w:p w14:paraId="3AE79736" w14:textId="77777777" w:rsidR="00EC5F71" w:rsidRPr="00890DD3" w:rsidRDefault="00EC5F71" w:rsidP="00EC5F71">
            <w:pPr>
              <w:ind w:left="-72" w:right="-72"/>
              <w:rPr>
                <w:sz w:val="20"/>
                <w:szCs w:val="20"/>
                <w:lang w:eastAsia="zh-CN"/>
              </w:rPr>
            </w:pPr>
            <w:r w:rsidRPr="00890DD3">
              <w:rPr>
                <w:lang w:eastAsia="zh-CN"/>
              </w:rPr>
              <w:t>3.1. Trên 200 người trở lên:</w:t>
            </w:r>
          </w:p>
        </w:tc>
        <w:tc>
          <w:tcPr>
            <w:tcW w:w="800"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61A0B47A" w14:textId="77777777" w:rsidR="00EC5F71" w:rsidRPr="00890DD3" w:rsidRDefault="00EC5F71" w:rsidP="00EC5F71">
            <w:pPr>
              <w:ind w:left="-72" w:right="-72"/>
              <w:rPr>
                <w:rFonts w:ascii="Calibri" w:hAnsi="Calibri" w:cs="Calibri"/>
                <w:sz w:val="22"/>
                <w:szCs w:val="22"/>
                <w:lang w:eastAsia="zh-CN"/>
              </w:rPr>
            </w:pPr>
            <w:r w:rsidRPr="00890DD3">
              <w:rPr>
                <w:rFonts w:ascii="Calibri" w:hAnsi="Calibri" w:cs="Calibri"/>
                <w:sz w:val="22"/>
                <w:szCs w:val="22"/>
                <w:lang w:eastAsia="zh-CN"/>
              </w:rPr>
              <w:t> </w:t>
            </w:r>
          </w:p>
        </w:tc>
        <w:tc>
          <w:tcPr>
            <w:tcW w:w="852" w:type="dxa"/>
            <w:tcBorders>
              <w:top w:val="nil"/>
              <w:left w:val="nil"/>
              <w:bottom w:val="nil"/>
              <w:right w:val="nil"/>
            </w:tcBorders>
            <w:shd w:val="clear" w:color="auto" w:fill="auto"/>
            <w:noWrap/>
            <w:vAlign w:val="bottom"/>
            <w:hideMark/>
          </w:tcPr>
          <w:p w14:paraId="6D389F8F" w14:textId="77777777" w:rsidR="00EC5F71" w:rsidRPr="00890DD3" w:rsidRDefault="00EC5F71" w:rsidP="00EC5F71">
            <w:pPr>
              <w:ind w:left="-72" w:right="-72"/>
              <w:rPr>
                <w:rFonts w:ascii="Calibri" w:hAnsi="Calibri" w:cs="Calibri"/>
                <w:sz w:val="22"/>
                <w:szCs w:val="22"/>
                <w:lang w:eastAsia="zh-CN"/>
              </w:rPr>
            </w:pPr>
          </w:p>
        </w:tc>
        <w:tc>
          <w:tcPr>
            <w:tcW w:w="1048" w:type="dxa"/>
            <w:tcBorders>
              <w:top w:val="nil"/>
              <w:left w:val="nil"/>
              <w:bottom w:val="nil"/>
              <w:right w:val="nil"/>
            </w:tcBorders>
            <w:shd w:val="clear" w:color="auto" w:fill="auto"/>
            <w:noWrap/>
            <w:vAlign w:val="bottom"/>
            <w:hideMark/>
          </w:tcPr>
          <w:p w14:paraId="304E18BA" w14:textId="77777777" w:rsidR="00EC5F71" w:rsidRPr="00890DD3" w:rsidRDefault="00EC5F71" w:rsidP="00EC5F71">
            <w:pPr>
              <w:ind w:left="-72" w:right="-72"/>
              <w:rPr>
                <w:sz w:val="20"/>
                <w:szCs w:val="20"/>
                <w:lang w:eastAsia="zh-CN"/>
              </w:rPr>
            </w:pPr>
          </w:p>
        </w:tc>
      </w:tr>
      <w:tr w:rsidR="00EC5F71" w:rsidRPr="00890DD3" w14:paraId="02EB5F73" w14:textId="77777777" w:rsidTr="00EC5F71">
        <w:trPr>
          <w:trHeight w:val="315"/>
        </w:trPr>
        <w:tc>
          <w:tcPr>
            <w:tcW w:w="6570" w:type="dxa"/>
            <w:gridSpan w:val="7"/>
            <w:tcBorders>
              <w:top w:val="nil"/>
              <w:left w:val="nil"/>
              <w:bottom w:val="nil"/>
              <w:right w:val="nil"/>
            </w:tcBorders>
            <w:shd w:val="clear" w:color="auto" w:fill="auto"/>
            <w:noWrap/>
            <w:vAlign w:val="center"/>
            <w:hideMark/>
          </w:tcPr>
          <w:p w14:paraId="7EF3F702" w14:textId="77777777" w:rsidR="00EC5F71" w:rsidRPr="00890DD3" w:rsidRDefault="00EC5F71" w:rsidP="00EC5F71">
            <w:pPr>
              <w:ind w:left="-72" w:right="-72"/>
              <w:rPr>
                <w:sz w:val="20"/>
                <w:szCs w:val="20"/>
                <w:lang w:eastAsia="zh-CN"/>
              </w:rPr>
            </w:pPr>
            <w:r w:rsidRPr="00890DD3">
              <w:rPr>
                <w:lang w:eastAsia="zh-CN"/>
              </w:rPr>
              <w:t>3.2. Từ 101 đến 200 người:</w:t>
            </w:r>
          </w:p>
        </w:tc>
        <w:tc>
          <w:tcPr>
            <w:tcW w:w="800" w:type="dxa"/>
            <w:tcBorders>
              <w:top w:val="nil"/>
              <w:left w:val="single" w:sz="4" w:space="0" w:color="auto"/>
              <w:bottom w:val="single" w:sz="4" w:space="0" w:color="auto"/>
              <w:right w:val="single" w:sz="4" w:space="0" w:color="auto"/>
            </w:tcBorders>
            <w:shd w:val="clear" w:color="000000" w:fill="FFFF99"/>
            <w:noWrap/>
            <w:vAlign w:val="center"/>
            <w:hideMark/>
          </w:tcPr>
          <w:p w14:paraId="7057F126" w14:textId="77777777" w:rsidR="00EC5F71" w:rsidRPr="00890DD3" w:rsidRDefault="00EC5F71" w:rsidP="00EC5F71">
            <w:pPr>
              <w:ind w:left="-72" w:right="-72"/>
              <w:rPr>
                <w:rFonts w:ascii="Calibri" w:hAnsi="Calibri" w:cs="Calibri"/>
                <w:sz w:val="22"/>
                <w:szCs w:val="22"/>
                <w:lang w:eastAsia="zh-CN"/>
              </w:rPr>
            </w:pPr>
            <w:r w:rsidRPr="00890DD3">
              <w:rPr>
                <w:rFonts w:ascii="Calibri" w:hAnsi="Calibri" w:cs="Calibri"/>
                <w:sz w:val="22"/>
                <w:szCs w:val="22"/>
                <w:lang w:eastAsia="zh-CN"/>
              </w:rPr>
              <w:t> </w:t>
            </w:r>
          </w:p>
        </w:tc>
        <w:tc>
          <w:tcPr>
            <w:tcW w:w="852" w:type="dxa"/>
            <w:tcBorders>
              <w:top w:val="nil"/>
              <w:left w:val="nil"/>
              <w:bottom w:val="nil"/>
              <w:right w:val="nil"/>
            </w:tcBorders>
            <w:shd w:val="clear" w:color="auto" w:fill="auto"/>
            <w:noWrap/>
            <w:vAlign w:val="bottom"/>
            <w:hideMark/>
          </w:tcPr>
          <w:p w14:paraId="78CB2E85" w14:textId="77777777" w:rsidR="00EC5F71" w:rsidRPr="00890DD3" w:rsidRDefault="00EC5F71" w:rsidP="00EC5F71">
            <w:pPr>
              <w:ind w:left="-72" w:right="-72"/>
              <w:rPr>
                <w:rFonts w:ascii="Calibri" w:hAnsi="Calibri" w:cs="Calibri"/>
                <w:sz w:val="22"/>
                <w:szCs w:val="22"/>
                <w:lang w:eastAsia="zh-CN"/>
              </w:rPr>
            </w:pPr>
          </w:p>
        </w:tc>
        <w:tc>
          <w:tcPr>
            <w:tcW w:w="1048" w:type="dxa"/>
            <w:tcBorders>
              <w:top w:val="nil"/>
              <w:left w:val="nil"/>
              <w:bottom w:val="nil"/>
              <w:right w:val="nil"/>
            </w:tcBorders>
            <w:shd w:val="clear" w:color="auto" w:fill="auto"/>
            <w:noWrap/>
            <w:vAlign w:val="bottom"/>
            <w:hideMark/>
          </w:tcPr>
          <w:p w14:paraId="25C49DED" w14:textId="77777777" w:rsidR="00EC5F71" w:rsidRPr="00890DD3" w:rsidRDefault="00EC5F71" w:rsidP="00EC5F71">
            <w:pPr>
              <w:ind w:left="-72" w:right="-72"/>
              <w:rPr>
                <w:sz w:val="20"/>
                <w:szCs w:val="20"/>
                <w:lang w:eastAsia="zh-CN"/>
              </w:rPr>
            </w:pPr>
          </w:p>
        </w:tc>
      </w:tr>
      <w:tr w:rsidR="00EC5F71" w:rsidRPr="00890DD3" w14:paraId="4E815AFB" w14:textId="77777777" w:rsidTr="00EC5F71">
        <w:trPr>
          <w:trHeight w:val="315"/>
        </w:trPr>
        <w:tc>
          <w:tcPr>
            <w:tcW w:w="6570" w:type="dxa"/>
            <w:gridSpan w:val="7"/>
            <w:tcBorders>
              <w:top w:val="nil"/>
              <w:left w:val="nil"/>
              <w:bottom w:val="nil"/>
              <w:right w:val="nil"/>
            </w:tcBorders>
            <w:shd w:val="clear" w:color="auto" w:fill="auto"/>
            <w:noWrap/>
            <w:vAlign w:val="center"/>
            <w:hideMark/>
          </w:tcPr>
          <w:p w14:paraId="1AB963CB" w14:textId="77777777" w:rsidR="00EC5F71" w:rsidRPr="00890DD3" w:rsidRDefault="00EC5F71" w:rsidP="00EC5F71">
            <w:pPr>
              <w:ind w:left="-72" w:right="-72"/>
              <w:rPr>
                <w:sz w:val="20"/>
                <w:szCs w:val="20"/>
                <w:lang w:eastAsia="zh-CN"/>
              </w:rPr>
            </w:pPr>
            <w:r w:rsidRPr="00890DD3">
              <w:rPr>
                <w:lang w:eastAsia="zh-CN"/>
              </w:rPr>
              <w:t>3.3. Từ 11 đến 100 người:</w:t>
            </w:r>
          </w:p>
        </w:tc>
        <w:tc>
          <w:tcPr>
            <w:tcW w:w="800" w:type="dxa"/>
            <w:tcBorders>
              <w:top w:val="nil"/>
              <w:left w:val="single" w:sz="4" w:space="0" w:color="auto"/>
              <w:bottom w:val="single" w:sz="4" w:space="0" w:color="auto"/>
              <w:right w:val="single" w:sz="4" w:space="0" w:color="auto"/>
            </w:tcBorders>
            <w:shd w:val="clear" w:color="000000" w:fill="FFFF99"/>
            <w:noWrap/>
            <w:vAlign w:val="center"/>
            <w:hideMark/>
          </w:tcPr>
          <w:p w14:paraId="5536323F" w14:textId="77777777" w:rsidR="00EC5F71" w:rsidRPr="00890DD3" w:rsidRDefault="00EC5F71" w:rsidP="00EC5F71">
            <w:pPr>
              <w:ind w:left="-72" w:right="-72"/>
              <w:rPr>
                <w:rFonts w:ascii="Calibri" w:hAnsi="Calibri" w:cs="Calibri"/>
                <w:sz w:val="22"/>
                <w:szCs w:val="22"/>
                <w:lang w:eastAsia="zh-CN"/>
              </w:rPr>
            </w:pPr>
            <w:r w:rsidRPr="00890DD3">
              <w:rPr>
                <w:rFonts w:ascii="Calibri" w:hAnsi="Calibri" w:cs="Calibri"/>
                <w:sz w:val="22"/>
                <w:szCs w:val="22"/>
                <w:lang w:eastAsia="zh-CN"/>
              </w:rPr>
              <w:t> </w:t>
            </w:r>
          </w:p>
        </w:tc>
        <w:tc>
          <w:tcPr>
            <w:tcW w:w="852" w:type="dxa"/>
            <w:tcBorders>
              <w:top w:val="nil"/>
              <w:left w:val="nil"/>
              <w:bottom w:val="nil"/>
              <w:right w:val="nil"/>
            </w:tcBorders>
            <w:shd w:val="clear" w:color="auto" w:fill="auto"/>
            <w:noWrap/>
            <w:vAlign w:val="bottom"/>
            <w:hideMark/>
          </w:tcPr>
          <w:p w14:paraId="1B328104" w14:textId="77777777" w:rsidR="00EC5F71" w:rsidRPr="00890DD3" w:rsidRDefault="00EC5F71" w:rsidP="00EC5F71">
            <w:pPr>
              <w:ind w:left="-72" w:right="-72"/>
              <w:rPr>
                <w:rFonts w:ascii="Calibri" w:hAnsi="Calibri" w:cs="Calibri"/>
                <w:sz w:val="22"/>
                <w:szCs w:val="22"/>
                <w:lang w:eastAsia="zh-CN"/>
              </w:rPr>
            </w:pPr>
          </w:p>
        </w:tc>
        <w:tc>
          <w:tcPr>
            <w:tcW w:w="1048" w:type="dxa"/>
            <w:tcBorders>
              <w:top w:val="nil"/>
              <w:left w:val="nil"/>
              <w:bottom w:val="nil"/>
              <w:right w:val="nil"/>
            </w:tcBorders>
            <w:shd w:val="clear" w:color="auto" w:fill="auto"/>
            <w:noWrap/>
            <w:vAlign w:val="bottom"/>
            <w:hideMark/>
          </w:tcPr>
          <w:p w14:paraId="7B8C4008" w14:textId="77777777" w:rsidR="00EC5F71" w:rsidRPr="00890DD3" w:rsidRDefault="00EC5F71" w:rsidP="00EC5F71">
            <w:pPr>
              <w:ind w:left="-72" w:right="-72"/>
              <w:rPr>
                <w:sz w:val="20"/>
                <w:szCs w:val="20"/>
                <w:lang w:eastAsia="zh-CN"/>
              </w:rPr>
            </w:pPr>
          </w:p>
        </w:tc>
      </w:tr>
      <w:tr w:rsidR="00EC5F71" w:rsidRPr="00890DD3" w14:paraId="6AC4C592" w14:textId="77777777" w:rsidTr="00EC5F71">
        <w:trPr>
          <w:trHeight w:val="315"/>
        </w:trPr>
        <w:tc>
          <w:tcPr>
            <w:tcW w:w="6570" w:type="dxa"/>
            <w:gridSpan w:val="7"/>
            <w:tcBorders>
              <w:top w:val="nil"/>
              <w:left w:val="nil"/>
              <w:bottom w:val="nil"/>
              <w:right w:val="nil"/>
            </w:tcBorders>
            <w:shd w:val="clear" w:color="auto" w:fill="auto"/>
            <w:noWrap/>
            <w:vAlign w:val="center"/>
            <w:hideMark/>
          </w:tcPr>
          <w:p w14:paraId="538C3490" w14:textId="77777777" w:rsidR="00EC5F71" w:rsidRPr="00890DD3" w:rsidRDefault="00EC5F71" w:rsidP="00EC5F71">
            <w:pPr>
              <w:ind w:left="-72" w:right="-72"/>
              <w:rPr>
                <w:sz w:val="20"/>
                <w:szCs w:val="20"/>
                <w:lang w:eastAsia="zh-CN"/>
              </w:rPr>
            </w:pPr>
            <w:r w:rsidRPr="00890DD3">
              <w:rPr>
                <w:lang w:eastAsia="zh-CN"/>
              </w:rPr>
              <w:t>3.4. Từ 10 người trở xuống:</w:t>
            </w:r>
          </w:p>
        </w:tc>
        <w:tc>
          <w:tcPr>
            <w:tcW w:w="800" w:type="dxa"/>
            <w:tcBorders>
              <w:top w:val="nil"/>
              <w:left w:val="single" w:sz="4" w:space="0" w:color="auto"/>
              <w:bottom w:val="single" w:sz="4" w:space="0" w:color="auto"/>
              <w:right w:val="single" w:sz="4" w:space="0" w:color="auto"/>
            </w:tcBorders>
            <w:shd w:val="clear" w:color="000000" w:fill="FFFF99"/>
            <w:noWrap/>
            <w:vAlign w:val="center"/>
            <w:hideMark/>
          </w:tcPr>
          <w:p w14:paraId="44C948EF" w14:textId="77777777" w:rsidR="00EC5F71" w:rsidRPr="00890DD3" w:rsidRDefault="00EC5F71" w:rsidP="00EC5F71">
            <w:pPr>
              <w:ind w:left="-72" w:right="-72"/>
              <w:rPr>
                <w:rFonts w:ascii="Calibri" w:hAnsi="Calibri" w:cs="Calibri"/>
                <w:sz w:val="22"/>
                <w:szCs w:val="22"/>
                <w:lang w:eastAsia="zh-CN"/>
              </w:rPr>
            </w:pPr>
            <w:r w:rsidRPr="00890DD3">
              <w:rPr>
                <w:rFonts w:ascii="Calibri" w:hAnsi="Calibri" w:cs="Calibri"/>
                <w:sz w:val="22"/>
                <w:szCs w:val="22"/>
                <w:lang w:eastAsia="zh-CN"/>
              </w:rPr>
              <w:t> </w:t>
            </w:r>
          </w:p>
        </w:tc>
        <w:tc>
          <w:tcPr>
            <w:tcW w:w="852" w:type="dxa"/>
            <w:tcBorders>
              <w:top w:val="nil"/>
              <w:left w:val="nil"/>
              <w:bottom w:val="nil"/>
              <w:right w:val="nil"/>
            </w:tcBorders>
            <w:shd w:val="clear" w:color="auto" w:fill="auto"/>
            <w:noWrap/>
            <w:vAlign w:val="bottom"/>
            <w:hideMark/>
          </w:tcPr>
          <w:p w14:paraId="78FFE3BE" w14:textId="77777777" w:rsidR="00EC5F71" w:rsidRPr="00890DD3" w:rsidRDefault="00EC5F71" w:rsidP="00EC5F71">
            <w:pPr>
              <w:ind w:left="-72" w:right="-72"/>
              <w:rPr>
                <w:rFonts w:ascii="Calibri" w:hAnsi="Calibri" w:cs="Calibri"/>
                <w:sz w:val="22"/>
                <w:szCs w:val="22"/>
                <w:lang w:eastAsia="zh-CN"/>
              </w:rPr>
            </w:pPr>
          </w:p>
        </w:tc>
        <w:tc>
          <w:tcPr>
            <w:tcW w:w="1048" w:type="dxa"/>
            <w:tcBorders>
              <w:top w:val="nil"/>
              <w:left w:val="nil"/>
              <w:bottom w:val="nil"/>
              <w:right w:val="nil"/>
            </w:tcBorders>
            <w:shd w:val="clear" w:color="auto" w:fill="auto"/>
            <w:noWrap/>
            <w:vAlign w:val="bottom"/>
            <w:hideMark/>
          </w:tcPr>
          <w:p w14:paraId="0BD0F7F2" w14:textId="77777777" w:rsidR="00EC5F71" w:rsidRPr="00890DD3" w:rsidRDefault="00EC5F71" w:rsidP="00EC5F71">
            <w:pPr>
              <w:ind w:left="-72" w:right="-72"/>
              <w:rPr>
                <w:sz w:val="20"/>
                <w:szCs w:val="20"/>
                <w:lang w:eastAsia="zh-CN"/>
              </w:rPr>
            </w:pPr>
          </w:p>
        </w:tc>
      </w:tr>
      <w:tr w:rsidR="00EC5F71" w:rsidRPr="00890DD3" w14:paraId="6E078CCD" w14:textId="77777777" w:rsidTr="00EC5F71">
        <w:trPr>
          <w:trHeight w:val="315"/>
        </w:trPr>
        <w:tc>
          <w:tcPr>
            <w:tcW w:w="7370" w:type="dxa"/>
            <w:gridSpan w:val="8"/>
            <w:tcBorders>
              <w:top w:val="nil"/>
              <w:left w:val="nil"/>
              <w:bottom w:val="nil"/>
              <w:right w:val="nil"/>
            </w:tcBorders>
            <w:shd w:val="clear" w:color="auto" w:fill="auto"/>
            <w:noWrap/>
            <w:vAlign w:val="center"/>
            <w:hideMark/>
          </w:tcPr>
          <w:p w14:paraId="19DC56E5" w14:textId="19B40D1C" w:rsidR="00EC5F71" w:rsidRPr="00890DD3" w:rsidRDefault="00EC5F71" w:rsidP="005F132D">
            <w:pPr>
              <w:ind w:left="-72" w:right="-72"/>
              <w:rPr>
                <w:sz w:val="20"/>
                <w:szCs w:val="20"/>
                <w:lang w:eastAsia="zh-CN"/>
              </w:rPr>
            </w:pPr>
            <w:r w:rsidRPr="00890DD3">
              <w:rPr>
                <w:b/>
                <w:bCs/>
                <w:lang w:eastAsia="zh-CN"/>
              </w:rPr>
              <w:t xml:space="preserve">4. Theo quy mô doanh thu (I=4.1+...+4.4) </w:t>
            </w:r>
            <w:r w:rsidR="005F132D">
              <w:rPr>
                <w:b/>
                <w:bCs/>
                <w:lang w:val="vi-VN" w:eastAsia="zh-CN"/>
              </w:rPr>
              <w:t>[</w:t>
            </w:r>
            <w:r w:rsidRPr="00890DD3">
              <w:rPr>
                <w:b/>
                <w:bCs/>
                <w:lang w:eastAsia="zh-CN"/>
              </w:rPr>
              <w:t>b</w:t>
            </w:r>
            <w:r w:rsidR="00556155">
              <w:rPr>
                <w:b/>
                <w:bCs/>
                <w:lang w:val="vi-VN" w:eastAsia="zh-CN"/>
              </w:rPr>
              <w:t>áo cáo</w:t>
            </w:r>
            <w:r w:rsidRPr="00890DD3">
              <w:rPr>
                <w:b/>
                <w:bCs/>
                <w:lang w:eastAsia="zh-CN"/>
              </w:rPr>
              <w:t xml:space="preserve"> năm</w:t>
            </w:r>
            <w:r w:rsidR="005F132D">
              <w:rPr>
                <w:b/>
                <w:bCs/>
                <w:lang w:eastAsia="zh-CN"/>
              </w:rPr>
              <w:t>]</w:t>
            </w:r>
          </w:p>
        </w:tc>
        <w:tc>
          <w:tcPr>
            <w:tcW w:w="852" w:type="dxa"/>
            <w:tcBorders>
              <w:top w:val="nil"/>
              <w:left w:val="nil"/>
              <w:bottom w:val="nil"/>
              <w:right w:val="nil"/>
            </w:tcBorders>
            <w:shd w:val="clear" w:color="auto" w:fill="auto"/>
            <w:noWrap/>
            <w:vAlign w:val="bottom"/>
            <w:hideMark/>
          </w:tcPr>
          <w:p w14:paraId="34FE5566" w14:textId="77777777" w:rsidR="00EC5F71" w:rsidRPr="00890DD3" w:rsidRDefault="00EC5F71" w:rsidP="00EC5F71">
            <w:pPr>
              <w:ind w:left="-72" w:right="-72"/>
              <w:rPr>
                <w:sz w:val="20"/>
                <w:szCs w:val="20"/>
                <w:lang w:eastAsia="zh-CN"/>
              </w:rPr>
            </w:pPr>
          </w:p>
        </w:tc>
        <w:tc>
          <w:tcPr>
            <w:tcW w:w="1048" w:type="dxa"/>
            <w:tcBorders>
              <w:top w:val="nil"/>
              <w:left w:val="nil"/>
              <w:bottom w:val="nil"/>
              <w:right w:val="nil"/>
            </w:tcBorders>
            <w:shd w:val="clear" w:color="auto" w:fill="auto"/>
            <w:noWrap/>
            <w:vAlign w:val="bottom"/>
            <w:hideMark/>
          </w:tcPr>
          <w:p w14:paraId="1C1F0B77" w14:textId="77777777" w:rsidR="00EC5F71" w:rsidRPr="00890DD3" w:rsidRDefault="00EC5F71" w:rsidP="00EC5F71">
            <w:pPr>
              <w:ind w:left="-72" w:right="-72"/>
              <w:rPr>
                <w:sz w:val="20"/>
                <w:szCs w:val="20"/>
                <w:lang w:eastAsia="zh-CN"/>
              </w:rPr>
            </w:pPr>
          </w:p>
        </w:tc>
      </w:tr>
      <w:tr w:rsidR="00EC5F71" w:rsidRPr="00890DD3" w14:paraId="35C5E99E" w14:textId="77777777" w:rsidTr="00EC5F71">
        <w:trPr>
          <w:trHeight w:val="315"/>
        </w:trPr>
        <w:tc>
          <w:tcPr>
            <w:tcW w:w="6570" w:type="dxa"/>
            <w:gridSpan w:val="7"/>
            <w:tcBorders>
              <w:top w:val="nil"/>
              <w:left w:val="nil"/>
              <w:bottom w:val="nil"/>
              <w:right w:val="nil"/>
            </w:tcBorders>
            <w:shd w:val="clear" w:color="auto" w:fill="auto"/>
            <w:noWrap/>
            <w:vAlign w:val="center"/>
            <w:hideMark/>
          </w:tcPr>
          <w:p w14:paraId="32B173A2" w14:textId="4F35A0C6" w:rsidR="00EC5F71" w:rsidRPr="00890DD3" w:rsidRDefault="00EC5F71" w:rsidP="00556155">
            <w:pPr>
              <w:ind w:left="-72" w:right="-72"/>
              <w:rPr>
                <w:sz w:val="20"/>
                <w:szCs w:val="20"/>
                <w:lang w:eastAsia="zh-CN"/>
              </w:rPr>
            </w:pPr>
            <w:r w:rsidRPr="00890DD3">
              <w:rPr>
                <w:lang w:eastAsia="zh-CN"/>
              </w:rPr>
              <w:t xml:space="preserve">4.1. Trên 300 tỷ đồng </w:t>
            </w:r>
            <w:r w:rsidR="00556155">
              <w:rPr>
                <w:lang w:val="vi-VN" w:eastAsia="zh-CN"/>
              </w:rPr>
              <w:t>(Việt Nam)</w:t>
            </w:r>
            <w:r w:rsidRPr="00890DD3">
              <w:rPr>
                <w:lang w:eastAsia="zh-CN"/>
              </w:rPr>
              <w:t xml:space="preserve"> trở lên:</w:t>
            </w:r>
          </w:p>
        </w:tc>
        <w:tc>
          <w:tcPr>
            <w:tcW w:w="800"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5CADDBB3" w14:textId="77777777" w:rsidR="00EC5F71" w:rsidRPr="00890DD3" w:rsidRDefault="00EC5F71" w:rsidP="00EC5F71">
            <w:pPr>
              <w:ind w:left="-72" w:right="-72"/>
              <w:rPr>
                <w:rFonts w:ascii="Calibri" w:hAnsi="Calibri" w:cs="Calibri"/>
                <w:sz w:val="22"/>
                <w:szCs w:val="22"/>
                <w:lang w:eastAsia="zh-CN"/>
              </w:rPr>
            </w:pPr>
            <w:r w:rsidRPr="00890DD3">
              <w:rPr>
                <w:rFonts w:ascii="Calibri" w:hAnsi="Calibri" w:cs="Calibri"/>
                <w:sz w:val="22"/>
                <w:szCs w:val="22"/>
                <w:lang w:eastAsia="zh-CN"/>
              </w:rPr>
              <w:t> </w:t>
            </w:r>
          </w:p>
        </w:tc>
        <w:tc>
          <w:tcPr>
            <w:tcW w:w="852" w:type="dxa"/>
            <w:tcBorders>
              <w:top w:val="nil"/>
              <w:left w:val="nil"/>
              <w:bottom w:val="nil"/>
              <w:right w:val="nil"/>
            </w:tcBorders>
            <w:shd w:val="clear" w:color="auto" w:fill="auto"/>
            <w:noWrap/>
            <w:vAlign w:val="bottom"/>
            <w:hideMark/>
          </w:tcPr>
          <w:p w14:paraId="14D257AB" w14:textId="77777777" w:rsidR="00EC5F71" w:rsidRPr="00890DD3" w:rsidRDefault="00EC5F71" w:rsidP="00EC5F71">
            <w:pPr>
              <w:ind w:left="-72" w:right="-72"/>
              <w:rPr>
                <w:rFonts w:ascii="Calibri" w:hAnsi="Calibri" w:cs="Calibri"/>
                <w:sz w:val="22"/>
                <w:szCs w:val="22"/>
                <w:lang w:eastAsia="zh-CN"/>
              </w:rPr>
            </w:pPr>
          </w:p>
        </w:tc>
        <w:tc>
          <w:tcPr>
            <w:tcW w:w="1048" w:type="dxa"/>
            <w:tcBorders>
              <w:top w:val="nil"/>
              <w:left w:val="nil"/>
              <w:bottom w:val="nil"/>
              <w:right w:val="nil"/>
            </w:tcBorders>
            <w:shd w:val="clear" w:color="auto" w:fill="auto"/>
            <w:noWrap/>
            <w:vAlign w:val="bottom"/>
            <w:hideMark/>
          </w:tcPr>
          <w:p w14:paraId="6479F557" w14:textId="77777777" w:rsidR="00EC5F71" w:rsidRPr="00890DD3" w:rsidRDefault="00EC5F71" w:rsidP="00EC5F71">
            <w:pPr>
              <w:ind w:left="-72" w:right="-72"/>
              <w:rPr>
                <w:sz w:val="20"/>
                <w:szCs w:val="20"/>
                <w:lang w:eastAsia="zh-CN"/>
              </w:rPr>
            </w:pPr>
          </w:p>
        </w:tc>
      </w:tr>
      <w:tr w:rsidR="00EC5F71" w:rsidRPr="00890DD3" w14:paraId="34603317" w14:textId="77777777" w:rsidTr="00EC5F71">
        <w:trPr>
          <w:trHeight w:val="315"/>
        </w:trPr>
        <w:tc>
          <w:tcPr>
            <w:tcW w:w="6570" w:type="dxa"/>
            <w:gridSpan w:val="7"/>
            <w:tcBorders>
              <w:top w:val="nil"/>
              <w:left w:val="nil"/>
              <w:bottom w:val="nil"/>
              <w:right w:val="nil"/>
            </w:tcBorders>
            <w:shd w:val="clear" w:color="auto" w:fill="auto"/>
            <w:noWrap/>
            <w:vAlign w:val="center"/>
            <w:hideMark/>
          </w:tcPr>
          <w:p w14:paraId="04A0122B" w14:textId="77777777" w:rsidR="00EC5F71" w:rsidRPr="00890DD3" w:rsidRDefault="00EC5F71" w:rsidP="00EC5F71">
            <w:pPr>
              <w:ind w:left="-72" w:right="-72"/>
              <w:rPr>
                <w:sz w:val="20"/>
                <w:szCs w:val="20"/>
                <w:lang w:eastAsia="zh-CN"/>
              </w:rPr>
            </w:pPr>
            <w:r w:rsidRPr="00890DD3">
              <w:rPr>
                <w:lang w:eastAsia="zh-CN"/>
              </w:rPr>
              <w:t>4.2. Trên 100 đến 300 tỷ đồng:</w:t>
            </w:r>
          </w:p>
        </w:tc>
        <w:tc>
          <w:tcPr>
            <w:tcW w:w="800" w:type="dxa"/>
            <w:tcBorders>
              <w:top w:val="nil"/>
              <w:left w:val="single" w:sz="4" w:space="0" w:color="auto"/>
              <w:bottom w:val="single" w:sz="4" w:space="0" w:color="auto"/>
              <w:right w:val="single" w:sz="4" w:space="0" w:color="auto"/>
            </w:tcBorders>
            <w:shd w:val="clear" w:color="000000" w:fill="FFFF99"/>
            <w:noWrap/>
            <w:vAlign w:val="center"/>
            <w:hideMark/>
          </w:tcPr>
          <w:p w14:paraId="0BE59ED7" w14:textId="77777777" w:rsidR="00EC5F71" w:rsidRPr="00890DD3" w:rsidRDefault="00EC5F71" w:rsidP="00EC5F71">
            <w:pPr>
              <w:ind w:left="-72" w:right="-72"/>
              <w:rPr>
                <w:rFonts w:ascii="Calibri" w:hAnsi="Calibri" w:cs="Calibri"/>
                <w:sz w:val="22"/>
                <w:szCs w:val="22"/>
                <w:lang w:eastAsia="zh-CN"/>
              </w:rPr>
            </w:pPr>
            <w:r w:rsidRPr="00890DD3">
              <w:rPr>
                <w:rFonts w:ascii="Calibri" w:hAnsi="Calibri" w:cs="Calibri"/>
                <w:sz w:val="22"/>
                <w:szCs w:val="22"/>
                <w:lang w:eastAsia="zh-CN"/>
              </w:rPr>
              <w:t> </w:t>
            </w:r>
          </w:p>
        </w:tc>
        <w:tc>
          <w:tcPr>
            <w:tcW w:w="852" w:type="dxa"/>
            <w:tcBorders>
              <w:top w:val="nil"/>
              <w:left w:val="nil"/>
              <w:bottom w:val="nil"/>
              <w:right w:val="nil"/>
            </w:tcBorders>
            <w:shd w:val="clear" w:color="auto" w:fill="auto"/>
            <w:noWrap/>
            <w:vAlign w:val="bottom"/>
            <w:hideMark/>
          </w:tcPr>
          <w:p w14:paraId="030B5FD2" w14:textId="77777777" w:rsidR="00EC5F71" w:rsidRPr="00890DD3" w:rsidRDefault="00EC5F71" w:rsidP="00EC5F71">
            <w:pPr>
              <w:ind w:left="-72" w:right="-72"/>
              <w:rPr>
                <w:rFonts w:ascii="Calibri" w:hAnsi="Calibri" w:cs="Calibri"/>
                <w:sz w:val="22"/>
                <w:szCs w:val="22"/>
                <w:lang w:eastAsia="zh-CN"/>
              </w:rPr>
            </w:pPr>
          </w:p>
        </w:tc>
        <w:tc>
          <w:tcPr>
            <w:tcW w:w="1048" w:type="dxa"/>
            <w:tcBorders>
              <w:top w:val="nil"/>
              <w:left w:val="nil"/>
              <w:bottom w:val="nil"/>
              <w:right w:val="nil"/>
            </w:tcBorders>
            <w:shd w:val="clear" w:color="auto" w:fill="auto"/>
            <w:noWrap/>
            <w:vAlign w:val="bottom"/>
            <w:hideMark/>
          </w:tcPr>
          <w:p w14:paraId="6667BA3A" w14:textId="77777777" w:rsidR="00EC5F71" w:rsidRPr="00890DD3" w:rsidRDefault="00EC5F71" w:rsidP="00EC5F71">
            <w:pPr>
              <w:ind w:left="-72" w:right="-72"/>
              <w:rPr>
                <w:sz w:val="20"/>
                <w:szCs w:val="20"/>
                <w:lang w:eastAsia="zh-CN"/>
              </w:rPr>
            </w:pPr>
          </w:p>
        </w:tc>
      </w:tr>
      <w:tr w:rsidR="00EC5F71" w:rsidRPr="00890DD3" w14:paraId="680F774C" w14:textId="77777777" w:rsidTr="00EC5F71">
        <w:trPr>
          <w:trHeight w:val="315"/>
        </w:trPr>
        <w:tc>
          <w:tcPr>
            <w:tcW w:w="6570" w:type="dxa"/>
            <w:gridSpan w:val="7"/>
            <w:tcBorders>
              <w:top w:val="nil"/>
              <w:left w:val="nil"/>
              <w:bottom w:val="nil"/>
              <w:right w:val="nil"/>
            </w:tcBorders>
            <w:shd w:val="clear" w:color="auto" w:fill="auto"/>
            <w:noWrap/>
            <w:vAlign w:val="center"/>
            <w:hideMark/>
          </w:tcPr>
          <w:p w14:paraId="6994D909" w14:textId="77777777" w:rsidR="00EC5F71" w:rsidRPr="00890DD3" w:rsidRDefault="00EC5F71" w:rsidP="00EC5F71">
            <w:pPr>
              <w:ind w:left="-72" w:right="-72"/>
              <w:rPr>
                <w:sz w:val="20"/>
                <w:szCs w:val="20"/>
                <w:lang w:eastAsia="zh-CN"/>
              </w:rPr>
            </w:pPr>
            <w:r w:rsidRPr="00890DD3">
              <w:rPr>
                <w:lang w:eastAsia="zh-CN"/>
              </w:rPr>
              <w:t>4.3. Trên 3 tỷ đồng đến 100 tỷ đồng:</w:t>
            </w:r>
          </w:p>
        </w:tc>
        <w:tc>
          <w:tcPr>
            <w:tcW w:w="800" w:type="dxa"/>
            <w:tcBorders>
              <w:top w:val="nil"/>
              <w:left w:val="single" w:sz="4" w:space="0" w:color="auto"/>
              <w:bottom w:val="single" w:sz="4" w:space="0" w:color="auto"/>
              <w:right w:val="single" w:sz="4" w:space="0" w:color="auto"/>
            </w:tcBorders>
            <w:shd w:val="clear" w:color="000000" w:fill="FFFF99"/>
            <w:noWrap/>
            <w:vAlign w:val="center"/>
            <w:hideMark/>
          </w:tcPr>
          <w:p w14:paraId="0E572CC0" w14:textId="77777777" w:rsidR="00EC5F71" w:rsidRPr="00890DD3" w:rsidRDefault="00EC5F71" w:rsidP="00EC5F71">
            <w:pPr>
              <w:ind w:left="-72" w:right="-72"/>
              <w:rPr>
                <w:rFonts w:ascii="Calibri" w:hAnsi="Calibri" w:cs="Calibri"/>
                <w:sz w:val="22"/>
                <w:szCs w:val="22"/>
                <w:lang w:eastAsia="zh-CN"/>
              </w:rPr>
            </w:pPr>
            <w:r w:rsidRPr="00890DD3">
              <w:rPr>
                <w:rFonts w:ascii="Calibri" w:hAnsi="Calibri" w:cs="Calibri"/>
                <w:sz w:val="22"/>
                <w:szCs w:val="22"/>
                <w:lang w:eastAsia="zh-CN"/>
              </w:rPr>
              <w:t> </w:t>
            </w:r>
          </w:p>
        </w:tc>
        <w:tc>
          <w:tcPr>
            <w:tcW w:w="852" w:type="dxa"/>
            <w:tcBorders>
              <w:top w:val="nil"/>
              <w:left w:val="nil"/>
              <w:bottom w:val="nil"/>
              <w:right w:val="nil"/>
            </w:tcBorders>
            <w:shd w:val="clear" w:color="auto" w:fill="auto"/>
            <w:noWrap/>
            <w:vAlign w:val="bottom"/>
            <w:hideMark/>
          </w:tcPr>
          <w:p w14:paraId="415C8C9B" w14:textId="77777777" w:rsidR="00EC5F71" w:rsidRPr="00890DD3" w:rsidRDefault="00EC5F71" w:rsidP="00EC5F71">
            <w:pPr>
              <w:ind w:left="-72" w:right="-72"/>
              <w:rPr>
                <w:rFonts w:ascii="Calibri" w:hAnsi="Calibri" w:cs="Calibri"/>
                <w:sz w:val="22"/>
                <w:szCs w:val="22"/>
                <w:lang w:eastAsia="zh-CN"/>
              </w:rPr>
            </w:pPr>
          </w:p>
        </w:tc>
        <w:tc>
          <w:tcPr>
            <w:tcW w:w="1048" w:type="dxa"/>
            <w:tcBorders>
              <w:top w:val="nil"/>
              <w:left w:val="nil"/>
              <w:bottom w:val="nil"/>
              <w:right w:val="nil"/>
            </w:tcBorders>
            <w:shd w:val="clear" w:color="auto" w:fill="auto"/>
            <w:noWrap/>
            <w:vAlign w:val="bottom"/>
            <w:hideMark/>
          </w:tcPr>
          <w:p w14:paraId="168ADB65" w14:textId="77777777" w:rsidR="00EC5F71" w:rsidRPr="00890DD3" w:rsidRDefault="00EC5F71" w:rsidP="00EC5F71">
            <w:pPr>
              <w:ind w:left="-72" w:right="-72"/>
              <w:rPr>
                <w:sz w:val="20"/>
                <w:szCs w:val="20"/>
                <w:lang w:eastAsia="zh-CN"/>
              </w:rPr>
            </w:pPr>
          </w:p>
        </w:tc>
      </w:tr>
      <w:tr w:rsidR="00EC5F71" w:rsidRPr="00890DD3" w14:paraId="20D330EA" w14:textId="77777777" w:rsidTr="00EC5F71">
        <w:trPr>
          <w:trHeight w:val="315"/>
        </w:trPr>
        <w:tc>
          <w:tcPr>
            <w:tcW w:w="6570" w:type="dxa"/>
            <w:gridSpan w:val="7"/>
            <w:tcBorders>
              <w:top w:val="nil"/>
              <w:left w:val="nil"/>
              <w:bottom w:val="nil"/>
              <w:right w:val="nil"/>
            </w:tcBorders>
            <w:shd w:val="clear" w:color="auto" w:fill="auto"/>
            <w:noWrap/>
            <w:vAlign w:val="center"/>
            <w:hideMark/>
          </w:tcPr>
          <w:p w14:paraId="346094FF" w14:textId="77777777" w:rsidR="00EC5F71" w:rsidRPr="00890DD3" w:rsidRDefault="00EC5F71" w:rsidP="00EC5F71">
            <w:pPr>
              <w:ind w:left="-72" w:right="-72"/>
              <w:rPr>
                <w:sz w:val="20"/>
                <w:szCs w:val="20"/>
                <w:lang w:eastAsia="zh-CN"/>
              </w:rPr>
            </w:pPr>
            <w:r w:rsidRPr="00890DD3">
              <w:rPr>
                <w:lang w:eastAsia="zh-CN"/>
              </w:rPr>
              <w:t>4.4. Từ 3 tỷ đồng trở xuống:</w:t>
            </w:r>
          </w:p>
        </w:tc>
        <w:tc>
          <w:tcPr>
            <w:tcW w:w="800" w:type="dxa"/>
            <w:tcBorders>
              <w:top w:val="nil"/>
              <w:left w:val="single" w:sz="4" w:space="0" w:color="auto"/>
              <w:bottom w:val="single" w:sz="4" w:space="0" w:color="auto"/>
              <w:right w:val="single" w:sz="4" w:space="0" w:color="auto"/>
            </w:tcBorders>
            <w:shd w:val="clear" w:color="000000" w:fill="FFFF99"/>
            <w:noWrap/>
            <w:vAlign w:val="center"/>
            <w:hideMark/>
          </w:tcPr>
          <w:p w14:paraId="7840D42C" w14:textId="77777777" w:rsidR="00EC5F71" w:rsidRPr="00890DD3" w:rsidRDefault="00EC5F71" w:rsidP="00EC5F71">
            <w:pPr>
              <w:ind w:left="-72" w:right="-72"/>
              <w:rPr>
                <w:rFonts w:ascii="Calibri" w:hAnsi="Calibri" w:cs="Calibri"/>
                <w:sz w:val="22"/>
                <w:szCs w:val="22"/>
                <w:lang w:eastAsia="zh-CN"/>
              </w:rPr>
            </w:pPr>
            <w:r w:rsidRPr="00890DD3">
              <w:rPr>
                <w:rFonts w:ascii="Calibri" w:hAnsi="Calibri" w:cs="Calibri"/>
                <w:sz w:val="22"/>
                <w:szCs w:val="22"/>
                <w:lang w:eastAsia="zh-CN"/>
              </w:rPr>
              <w:t> </w:t>
            </w:r>
          </w:p>
        </w:tc>
        <w:tc>
          <w:tcPr>
            <w:tcW w:w="852" w:type="dxa"/>
            <w:tcBorders>
              <w:top w:val="nil"/>
              <w:left w:val="nil"/>
              <w:bottom w:val="nil"/>
              <w:right w:val="nil"/>
            </w:tcBorders>
            <w:shd w:val="clear" w:color="auto" w:fill="auto"/>
            <w:noWrap/>
            <w:vAlign w:val="bottom"/>
            <w:hideMark/>
          </w:tcPr>
          <w:p w14:paraId="6A189E82" w14:textId="77777777" w:rsidR="00EC5F71" w:rsidRPr="00890DD3" w:rsidRDefault="00EC5F71" w:rsidP="00EC5F71">
            <w:pPr>
              <w:ind w:left="-72" w:right="-72"/>
              <w:rPr>
                <w:rFonts w:ascii="Calibri" w:hAnsi="Calibri" w:cs="Calibri"/>
                <w:sz w:val="22"/>
                <w:szCs w:val="22"/>
                <w:lang w:eastAsia="zh-CN"/>
              </w:rPr>
            </w:pPr>
          </w:p>
        </w:tc>
        <w:tc>
          <w:tcPr>
            <w:tcW w:w="1048" w:type="dxa"/>
            <w:tcBorders>
              <w:top w:val="nil"/>
              <w:left w:val="nil"/>
              <w:bottom w:val="nil"/>
              <w:right w:val="nil"/>
            </w:tcBorders>
            <w:shd w:val="clear" w:color="auto" w:fill="auto"/>
            <w:noWrap/>
            <w:vAlign w:val="bottom"/>
            <w:hideMark/>
          </w:tcPr>
          <w:p w14:paraId="4D85CB40" w14:textId="77777777" w:rsidR="00EC5F71" w:rsidRPr="00890DD3" w:rsidRDefault="00EC5F71" w:rsidP="00EC5F71">
            <w:pPr>
              <w:ind w:left="-72" w:right="-72"/>
              <w:rPr>
                <w:sz w:val="20"/>
                <w:szCs w:val="20"/>
                <w:lang w:eastAsia="zh-CN"/>
              </w:rPr>
            </w:pPr>
          </w:p>
        </w:tc>
      </w:tr>
    </w:tbl>
    <w:p w14:paraId="6108529A" w14:textId="53F5FE0F" w:rsidR="00EC5F71" w:rsidRPr="00890DD3" w:rsidRDefault="00EC5F71" w:rsidP="00EC5F71">
      <w:pPr>
        <w:tabs>
          <w:tab w:val="left" w:pos="5321"/>
          <w:tab w:val="left" w:pos="6678"/>
          <w:tab w:val="left" w:pos="7478"/>
          <w:tab w:val="left" w:pos="8330"/>
        </w:tabs>
        <w:spacing w:before="60" w:after="60"/>
        <w:ind w:left="-72" w:right="-72"/>
        <w:rPr>
          <w:i/>
          <w:iCs/>
          <w:lang w:eastAsia="zh-CN"/>
        </w:rPr>
      </w:pPr>
      <w:r w:rsidRPr="00890DD3">
        <w:rPr>
          <w:b/>
          <w:bCs/>
          <w:lang w:eastAsia="zh-CN"/>
        </w:rPr>
        <w:t>5. Theo tỉnh/</w:t>
      </w:r>
      <w:r w:rsidR="00AF031A">
        <w:rPr>
          <w:b/>
          <w:bCs/>
          <w:lang w:val="vi-VN" w:eastAsia="zh-CN"/>
        </w:rPr>
        <w:t>thành phố</w:t>
      </w:r>
      <w:r w:rsidRPr="00890DD3">
        <w:rPr>
          <w:b/>
          <w:bCs/>
          <w:lang w:eastAsia="zh-CN"/>
        </w:rPr>
        <w:t xml:space="preserve"> trực thuộc Trung ương</w:t>
      </w:r>
      <w:r w:rsidR="00AF031A">
        <w:rPr>
          <w:b/>
          <w:bCs/>
          <w:lang w:val="vi-VN" w:eastAsia="zh-CN"/>
        </w:rPr>
        <w:t xml:space="preserve"> </w:t>
      </w:r>
      <w:r w:rsidR="00577DB3">
        <w:rPr>
          <w:b/>
          <w:bCs/>
          <w:lang w:val="vi-VN" w:eastAsia="zh-CN"/>
        </w:rPr>
        <w:t>[báo cáo năm]</w:t>
      </w:r>
      <w:r w:rsidR="00485157">
        <w:rPr>
          <w:b/>
          <w:bCs/>
          <w:lang w:val="vi-VN" w:eastAsia="zh-CN"/>
        </w:rPr>
        <w:t xml:space="preserve">  </w:t>
      </w:r>
      <w:r w:rsidRPr="00890DD3">
        <w:rPr>
          <w:i/>
          <w:iCs/>
          <w:lang w:eastAsia="zh-CN"/>
        </w:rPr>
        <w:t>Đơn vị tính: Doanh nghiệp</w:t>
      </w:r>
    </w:p>
    <w:tbl>
      <w:tblPr>
        <w:tblW w:w="9292" w:type="dxa"/>
        <w:tblInd w:w="108" w:type="dxa"/>
        <w:tblLook w:val="04A0" w:firstRow="1" w:lastRow="0" w:firstColumn="1" w:lastColumn="0" w:noHBand="0" w:noVBand="1"/>
      </w:tblPr>
      <w:tblGrid>
        <w:gridCol w:w="530"/>
        <w:gridCol w:w="1379"/>
        <w:gridCol w:w="791"/>
        <w:gridCol w:w="809"/>
        <w:gridCol w:w="1198"/>
        <w:gridCol w:w="1134"/>
        <w:gridCol w:w="1134"/>
        <w:gridCol w:w="1417"/>
        <w:gridCol w:w="900"/>
      </w:tblGrid>
      <w:tr w:rsidR="00EC5F71" w:rsidRPr="00890DD3" w14:paraId="506C4AAA" w14:textId="77777777" w:rsidTr="00DC75F9">
        <w:trPr>
          <w:trHeight w:val="300"/>
          <w:tblHeader/>
        </w:trPr>
        <w:tc>
          <w:tcPr>
            <w:tcW w:w="5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55D6BC" w14:textId="77777777" w:rsidR="00EC5F71" w:rsidRPr="00890DD3" w:rsidRDefault="00EC5F71" w:rsidP="00EC5F71">
            <w:pPr>
              <w:ind w:left="-72" w:right="-72"/>
              <w:jc w:val="center"/>
              <w:rPr>
                <w:b/>
                <w:bCs/>
                <w:lang w:eastAsia="zh-CN"/>
              </w:rPr>
            </w:pPr>
            <w:r w:rsidRPr="00890DD3">
              <w:rPr>
                <w:b/>
                <w:bCs/>
                <w:lang w:eastAsia="zh-CN"/>
              </w:rPr>
              <w:t>T</w:t>
            </w:r>
            <w:r w:rsidRPr="00890DD3">
              <w:rPr>
                <w:b/>
                <w:bCs/>
                <w:lang w:eastAsia="zh-CN"/>
              </w:rPr>
              <w:br/>
              <w:t>T</w:t>
            </w:r>
          </w:p>
        </w:tc>
        <w:tc>
          <w:tcPr>
            <w:tcW w:w="137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1B9647" w14:textId="77777777" w:rsidR="00EC5F71" w:rsidRPr="00890DD3" w:rsidRDefault="00EC5F71" w:rsidP="00DC60B9">
            <w:pPr>
              <w:spacing w:before="60" w:after="60"/>
              <w:ind w:left="-72" w:right="-72"/>
              <w:jc w:val="center"/>
              <w:rPr>
                <w:b/>
                <w:bCs/>
                <w:lang w:eastAsia="zh-CN"/>
              </w:rPr>
            </w:pPr>
            <w:r w:rsidRPr="00890DD3">
              <w:rPr>
                <w:b/>
                <w:bCs/>
                <w:lang w:eastAsia="zh-CN"/>
              </w:rPr>
              <w:t>Địa bàn</w:t>
            </w:r>
          </w:p>
        </w:tc>
        <w:tc>
          <w:tcPr>
            <w:tcW w:w="7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611388" w14:textId="77777777" w:rsidR="00EC5F71" w:rsidRPr="00890DD3" w:rsidRDefault="00EC5F71" w:rsidP="00DC60B9">
            <w:pPr>
              <w:spacing w:before="60" w:after="60"/>
              <w:ind w:left="-72" w:right="-72"/>
              <w:jc w:val="center"/>
              <w:rPr>
                <w:b/>
                <w:bCs/>
                <w:lang w:eastAsia="zh-CN"/>
              </w:rPr>
            </w:pPr>
            <w:r w:rsidRPr="00890DD3">
              <w:rPr>
                <w:b/>
                <w:bCs/>
                <w:lang w:eastAsia="zh-CN"/>
              </w:rPr>
              <w:t>Mã địa bàn</w:t>
            </w:r>
          </w:p>
        </w:tc>
        <w:tc>
          <w:tcPr>
            <w:tcW w:w="8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B373E44" w14:textId="77777777" w:rsidR="00EC5F71" w:rsidRPr="00890DD3" w:rsidRDefault="00EC5F71" w:rsidP="00DC60B9">
            <w:pPr>
              <w:spacing w:before="60" w:after="60"/>
              <w:ind w:left="-72" w:right="-72"/>
              <w:jc w:val="center"/>
              <w:rPr>
                <w:b/>
                <w:bCs/>
                <w:lang w:eastAsia="zh-CN"/>
              </w:rPr>
            </w:pPr>
            <w:r w:rsidRPr="00890DD3">
              <w:rPr>
                <w:b/>
                <w:bCs/>
                <w:lang w:eastAsia="zh-CN"/>
              </w:rPr>
              <w:t>Tổng số</w:t>
            </w:r>
          </w:p>
        </w:tc>
        <w:tc>
          <w:tcPr>
            <w:tcW w:w="4883" w:type="dxa"/>
            <w:gridSpan w:val="4"/>
            <w:tcBorders>
              <w:top w:val="single" w:sz="4" w:space="0" w:color="auto"/>
              <w:left w:val="nil"/>
              <w:bottom w:val="single" w:sz="4" w:space="0" w:color="auto"/>
              <w:right w:val="single" w:sz="4" w:space="0" w:color="auto"/>
            </w:tcBorders>
            <w:shd w:val="clear" w:color="auto" w:fill="auto"/>
            <w:vAlign w:val="center"/>
            <w:hideMark/>
          </w:tcPr>
          <w:p w14:paraId="115CAC32" w14:textId="77777777" w:rsidR="00EC5F71" w:rsidRPr="00890DD3" w:rsidRDefault="00EC5F71" w:rsidP="00DC60B9">
            <w:pPr>
              <w:spacing w:before="60" w:after="60"/>
              <w:ind w:left="-72" w:right="-72"/>
              <w:jc w:val="center"/>
              <w:rPr>
                <w:b/>
                <w:bCs/>
                <w:sz w:val="21"/>
                <w:szCs w:val="21"/>
                <w:lang w:eastAsia="zh-CN"/>
              </w:rPr>
            </w:pPr>
            <w:r w:rsidRPr="00890DD3">
              <w:rPr>
                <w:b/>
                <w:bCs/>
                <w:sz w:val="21"/>
                <w:szCs w:val="21"/>
                <w:lang w:eastAsia="zh-CN"/>
              </w:rPr>
              <w:t>Phân loại theo nhóm lĩnh vực hoạt động chính</w:t>
            </w:r>
          </w:p>
        </w:tc>
        <w:tc>
          <w:tcPr>
            <w:tcW w:w="900" w:type="dxa"/>
            <w:tcBorders>
              <w:top w:val="single" w:sz="4" w:space="0" w:color="auto"/>
              <w:left w:val="single" w:sz="4" w:space="0" w:color="auto"/>
              <w:right w:val="single" w:sz="4" w:space="0" w:color="auto"/>
            </w:tcBorders>
            <w:shd w:val="clear" w:color="auto" w:fill="auto"/>
            <w:vAlign w:val="center"/>
            <w:hideMark/>
          </w:tcPr>
          <w:p w14:paraId="2B46A673" w14:textId="77777777" w:rsidR="00EC5F71" w:rsidRPr="00890DD3" w:rsidRDefault="00EC5F71" w:rsidP="00EC5F71">
            <w:pPr>
              <w:ind w:left="-72" w:right="-72"/>
              <w:jc w:val="center"/>
              <w:rPr>
                <w:b/>
                <w:bCs/>
                <w:sz w:val="21"/>
                <w:szCs w:val="21"/>
                <w:lang w:eastAsia="zh-CN"/>
              </w:rPr>
            </w:pPr>
            <w:r w:rsidRPr="00890DD3">
              <w:rPr>
                <w:b/>
                <w:bCs/>
                <w:sz w:val="21"/>
                <w:szCs w:val="21"/>
                <w:lang w:eastAsia="zh-CN"/>
              </w:rPr>
              <w:t>Ghi chú</w:t>
            </w:r>
          </w:p>
        </w:tc>
      </w:tr>
      <w:tr w:rsidR="00DC75F9" w:rsidRPr="00890DD3" w14:paraId="1B05B976" w14:textId="77777777" w:rsidTr="00DC75F9">
        <w:trPr>
          <w:trHeight w:val="1057"/>
          <w:tblHeader/>
        </w:trPr>
        <w:tc>
          <w:tcPr>
            <w:tcW w:w="530" w:type="dxa"/>
            <w:vMerge/>
            <w:tcBorders>
              <w:top w:val="single" w:sz="4" w:space="0" w:color="auto"/>
              <w:left w:val="single" w:sz="4" w:space="0" w:color="auto"/>
              <w:bottom w:val="single" w:sz="4" w:space="0" w:color="auto"/>
              <w:right w:val="single" w:sz="4" w:space="0" w:color="auto"/>
            </w:tcBorders>
            <w:vAlign w:val="center"/>
            <w:hideMark/>
          </w:tcPr>
          <w:p w14:paraId="65794122" w14:textId="77777777" w:rsidR="00DC75F9" w:rsidRPr="00890DD3" w:rsidRDefault="00DC75F9" w:rsidP="00EC5F71">
            <w:pPr>
              <w:ind w:left="-72" w:right="-72"/>
              <w:rPr>
                <w:b/>
                <w:bCs/>
                <w:lang w:eastAsia="zh-CN"/>
              </w:rPr>
            </w:pPr>
          </w:p>
        </w:tc>
        <w:tc>
          <w:tcPr>
            <w:tcW w:w="1379" w:type="dxa"/>
            <w:vMerge/>
            <w:tcBorders>
              <w:top w:val="single" w:sz="4" w:space="0" w:color="auto"/>
              <w:left w:val="single" w:sz="4" w:space="0" w:color="auto"/>
              <w:bottom w:val="single" w:sz="4" w:space="0" w:color="auto"/>
              <w:right w:val="single" w:sz="4" w:space="0" w:color="auto"/>
            </w:tcBorders>
            <w:vAlign w:val="center"/>
            <w:hideMark/>
          </w:tcPr>
          <w:p w14:paraId="77C4AC56" w14:textId="77777777" w:rsidR="00DC75F9" w:rsidRPr="00890DD3" w:rsidRDefault="00DC75F9" w:rsidP="00DC60B9">
            <w:pPr>
              <w:spacing w:before="60" w:after="60"/>
              <w:ind w:left="-72" w:right="-72"/>
              <w:rPr>
                <w:b/>
                <w:bCs/>
                <w:lang w:eastAsia="zh-CN"/>
              </w:rPr>
            </w:pPr>
          </w:p>
        </w:tc>
        <w:tc>
          <w:tcPr>
            <w:tcW w:w="791" w:type="dxa"/>
            <w:vMerge/>
            <w:tcBorders>
              <w:top w:val="single" w:sz="4" w:space="0" w:color="auto"/>
              <w:left w:val="single" w:sz="4" w:space="0" w:color="auto"/>
              <w:bottom w:val="single" w:sz="4" w:space="0" w:color="auto"/>
              <w:right w:val="single" w:sz="4" w:space="0" w:color="auto"/>
            </w:tcBorders>
            <w:vAlign w:val="center"/>
            <w:hideMark/>
          </w:tcPr>
          <w:p w14:paraId="4F144A2A" w14:textId="77777777" w:rsidR="00DC75F9" w:rsidRPr="00890DD3" w:rsidRDefault="00DC75F9" w:rsidP="00DC60B9">
            <w:pPr>
              <w:spacing w:before="60" w:after="60"/>
              <w:ind w:left="-72" w:right="-72"/>
              <w:rPr>
                <w:b/>
                <w:bCs/>
                <w:lang w:eastAsia="zh-CN"/>
              </w:rPr>
            </w:pPr>
          </w:p>
        </w:tc>
        <w:tc>
          <w:tcPr>
            <w:tcW w:w="809" w:type="dxa"/>
            <w:vMerge/>
            <w:tcBorders>
              <w:top w:val="single" w:sz="4" w:space="0" w:color="auto"/>
              <w:left w:val="single" w:sz="4" w:space="0" w:color="auto"/>
              <w:bottom w:val="single" w:sz="4" w:space="0" w:color="auto"/>
              <w:right w:val="single" w:sz="4" w:space="0" w:color="auto"/>
            </w:tcBorders>
            <w:vAlign w:val="center"/>
            <w:hideMark/>
          </w:tcPr>
          <w:p w14:paraId="586E0EE3" w14:textId="77777777" w:rsidR="00DC75F9" w:rsidRPr="00890DD3" w:rsidRDefault="00DC75F9" w:rsidP="00DC60B9">
            <w:pPr>
              <w:spacing w:before="60" w:after="60"/>
              <w:ind w:left="-72" w:right="-72"/>
              <w:rPr>
                <w:b/>
                <w:bCs/>
                <w:lang w:eastAsia="zh-CN"/>
              </w:rPr>
            </w:pPr>
          </w:p>
        </w:tc>
        <w:tc>
          <w:tcPr>
            <w:tcW w:w="1198" w:type="dxa"/>
            <w:tcBorders>
              <w:top w:val="nil"/>
              <w:left w:val="nil"/>
              <w:bottom w:val="single" w:sz="4" w:space="0" w:color="auto"/>
              <w:right w:val="single" w:sz="4" w:space="0" w:color="auto"/>
            </w:tcBorders>
            <w:shd w:val="clear" w:color="auto" w:fill="auto"/>
            <w:vAlign w:val="center"/>
            <w:hideMark/>
          </w:tcPr>
          <w:p w14:paraId="113E0E4F" w14:textId="77777777" w:rsidR="00DC75F9" w:rsidRPr="00890DD3" w:rsidRDefault="00DC75F9" w:rsidP="00DC60B9">
            <w:pPr>
              <w:spacing w:before="60" w:after="60"/>
              <w:ind w:left="-72" w:right="-72"/>
              <w:jc w:val="center"/>
              <w:rPr>
                <w:b/>
                <w:bCs/>
                <w:sz w:val="22"/>
                <w:szCs w:val="22"/>
                <w:lang w:eastAsia="zh-CN"/>
              </w:rPr>
            </w:pPr>
            <w:r w:rsidRPr="00890DD3">
              <w:rPr>
                <w:b/>
                <w:bCs/>
                <w:sz w:val="22"/>
                <w:szCs w:val="22"/>
                <w:lang w:eastAsia="zh-CN"/>
              </w:rPr>
              <w:t>Doanh nghiệp phần cứng, điện tử</w:t>
            </w:r>
          </w:p>
        </w:tc>
        <w:tc>
          <w:tcPr>
            <w:tcW w:w="1134" w:type="dxa"/>
            <w:tcBorders>
              <w:top w:val="nil"/>
              <w:left w:val="nil"/>
              <w:bottom w:val="single" w:sz="4" w:space="0" w:color="auto"/>
              <w:right w:val="single" w:sz="4" w:space="0" w:color="auto"/>
            </w:tcBorders>
            <w:shd w:val="clear" w:color="auto" w:fill="auto"/>
            <w:vAlign w:val="center"/>
            <w:hideMark/>
          </w:tcPr>
          <w:p w14:paraId="14B79922" w14:textId="77777777" w:rsidR="00DC75F9" w:rsidRPr="00890DD3" w:rsidRDefault="00DC75F9" w:rsidP="00DC60B9">
            <w:pPr>
              <w:spacing w:before="60" w:after="60"/>
              <w:ind w:left="-72" w:right="-72"/>
              <w:jc w:val="center"/>
              <w:rPr>
                <w:b/>
                <w:bCs/>
                <w:sz w:val="22"/>
                <w:szCs w:val="22"/>
                <w:lang w:eastAsia="zh-CN"/>
              </w:rPr>
            </w:pPr>
            <w:r w:rsidRPr="00890DD3">
              <w:rPr>
                <w:b/>
                <w:bCs/>
                <w:sz w:val="22"/>
                <w:szCs w:val="22"/>
                <w:lang w:eastAsia="zh-CN"/>
              </w:rPr>
              <w:t>Doanh nghiệp phần mềm</w:t>
            </w:r>
          </w:p>
        </w:tc>
        <w:tc>
          <w:tcPr>
            <w:tcW w:w="1134" w:type="dxa"/>
            <w:tcBorders>
              <w:top w:val="nil"/>
              <w:left w:val="nil"/>
              <w:bottom w:val="single" w:sz="4" w:space="0" w:color="auto"/>
              <w:right w:val="single" w:sz="4" w:space="0" w:color="auto"/>
            </w:tcBorders>
            <w:shd w:val="clear" w:color="auto" w:fill="auto"/>
            <w:vAlign w:val="center"/>
            <w:hideMark/>
          </w:tcPr>
          <w:p w14:paraId="627A7C2D" w14:textId="77777777" w:rsidR="00DC75F9" w:rsidRPr="00890DD3" w:rsidRDefault="00DC75F9" w:rsidP="00DC60B9">
            <w:pPr>
              <w:spacing w:before="60" w:after="60"/>
              <w:ind w:left="-72" w:right="-72"/>
              <w:jc w:val="center"/>
              <w:rPr>
                <w:b/>
                <w:bCs/>
                <w:sz w:val="22"/>
                <w:szCs w:val="22"/>
                <w:lang w:eastAsia="zh-CN"/>
              </w:rPr>
            </w:pPr>
            <w:r w:rsidRPr="00890DD3">
              <w:rPr>
                <w:b/>
                <w:bCs/>
                <w:sz w:val="22"/>
                <w:szCs w:val="22"/>
                <w:lang w:eastAsia="zh-CN"/>
              </w:rPr>
              <w:t>Doanh nghiệp nội dung số</w:t>
            </w:r>
          </w:p>
        </w:tc>
        <w:tc>
          <w:tcPr>
            <w:tcW w:w="1417" w:type="dxa"/>
            <w:tcBorders>
              <w:top w:val="nil"/>
              <w:left w:val="nil"/>
              <w:bottom w:val="single" w:sz="4" w:space="0" w:color="auto"/>
              <w:right w:val="single" w:sz="4" w:space="0" w:color="auto"/>
            </w:tcBorders>
            <w:shd w:val="clear" w:color="auto" w:fill="auto"/>
            <w:vAlign w:val="center"/>
            <w:hideMark/>
          </w:tcPr>
          <w:p w14:paraId="0FFAA77D" w14:textId="77777777" w:rsidR="00DC75F9" w:rsidRPr="00890DD3" w:rsidRDefault="00DC75F9" w:rsidP="00DC60B9">
            <w:pPr>
              <w:spacing w:before="60" w:after="60"/>
              <w:ind w:left="-72" w:right="-72"/>
              <w:jc w:val="center"/>
              <w:rPr>
                <w:b/>
                <w:bCs/>
                <w:sz w:val="21"/>
                <w:szCs w:val="21"/>
                <w:lang w:eastAsia="zh-CN"/>
              </w:rPr>
            </w:pPr>
            <w:r w:rsidRPr="00890DD3">
              <w:rPr>
                <w:b/>
                <w:bCs/>
                <w:sz w:val="21"/>
                <w:szCs w:val="21"/>
                <w:lang w:eastAsia="zh-CN"/>
              </w:rPr>
              <w:t>Cung cấp dịch vụ CNTT (trừ buôn bán, phân phối)</w:t>
            </w:r>
          </w:p>
        </w:tc>
        <w:tc>
          <w:tcPr>
            <w:tcW w:w="900" w:type="dxa"/>
            <w:tcBorders>
              <w:left w:val="single" w:sz="4" w:space="0" w:color="auto"/>
              <w:bottom w:val="single" w:sz="4" w:space="0" w:color="auto"/>
              <w:right w:val="single" w:sz="4" w:space="0" w:color="auto"/>
            </w:tcBorders>
            <w:vAlign w:val="center"/>
            <w:hideMark/>
          </w:tcPr>
          <w:p w14:paraId="50C119C0" w14:textId="77777777" w:rsidR="00DC75F9" w:rsidRPr="00890DD3" w:rsidRDefault="00DC75F9" w:rsidP="00EC5F71">
            <w:pPr>
              <w:ind w:left="-72" w:right="-72"/>
              <w:rPr>
                <w:b/>
                <w:bCs/>
                <w:sz w:val="21"/>
                <w:szCs w:val="21"/>
                <w:lang w:eastAsia="zh-CN"/>
              </w:rPr>
            </w:pPr>
          </w:p>
        </w:tc>
      </w:tr>
      <w:tr w:rsidR="00DC75F9" w:rsidRPr="00890DD3" w14:paraId="12BB44CC" w14:textId="77777777" w:rsidTr="00DC75F9">
        <w:trPr>
          <w:trHeight w:val="300"/>
        </w:trPr>
        <w:tc>
          <w:tcPr>
            <w:tcW w:w="530" w:type="dxa"/>
            <w:tcBorders>
              <w:top w:val="nil"/>
              <w:left w:val="single" w:sz="4" w:space="0" w:color="auto"/>
              <w:bottom w:val="single" w:sz="4" w:space="0" w:color="auto"/>
              <w:right w:val="single" w:sz="4" w:space="0" w:color="auto"/>
            </w:tcBorders>
            <w:shd w:val="clear" w:color="auto" w:fill="auto"/>
            <w:vAlign w:val="center"/>
            <w:hideMark/>
          </w:tcPr>
          <w:p w14:paraId="45A8AE1F" w14:textId="77777777" w:rsidR="00DC75F9" w:rsidRPr="00890DD3" w:rsidRDefault="00DC75F9" w:rsidP="00EC5F71">
            <w:pPr>
              <w:ind w:left="-72" w:right="-72"/>
              <w:jc w:val="center"/>
              <w:rPr>
                <w:b/>
                <w:bCs/>
                <w:sz w:val="21"/>
                <w:szCs w:val="21"/>
                <w:lang w:eastAsia="zh-CN"/>
              </w:rPr>
            </w:pPr>
            <w:r w:rsidRPr="00890DD3">
              <w:rPr>
                <w:b/>
                <w:bCs/>
                <w:sz w:val="21"/>
                <w:szCs w:val="21"/>
                <w:lang w:eastAsia="zh-CN"/>
              </w:rPr>
              <w:t>A</w:t>
            </w:r>
          </w:p>
        </w:tc>
        <w:tc>
          <w:tcPr>
            <w:tcW w:w="1379" w:type="dxa"/>
            <w:tcBorders>
              <w:top w:val="nil"/>
              <w:left w:val="nil"/>
              <w:bottom w:val="single" w:sz="4" w:space="0" w:color="auto"/>
              <w:right w:val="single" w:sz="4" w:space="0" w:color="auto"/>
            </w:tcBorders>
            <w:shd w:val="clear" w:color="auto" w:fill="auto"/>
            <w:vAlign w:val="center"/>
            <w:hideMark/>
          </w:tcPr>
          <w:p w14:paraId="732CB553" w14:textId="77777777" w:rsidR="00DC75F9" w:rsidRPr="00890DD3" w:rsidRDefault="00DC75F9" w:rsidP="00EC5F71">
            <w:pPr>
              <w:ind w:left="-72" w:right="-72"/>
              <w:jc w:val="center"/>
              <w:rPr>
                <w:b/>
                <w:bCs/>
                <w:sz w:val="21"/>
                <w:szCs w:val="21"/>
                <w:lang w:eastAsia="zh-CN"/>
              </w:rPr>
            </w:pPr>
            <w:r w:rsidRPr="00890DD3">
              <w:rPr>
                <w:b/>
                <w:bCs/>
                <w:sz w:val="21"/>
                <w:szCs w:val="21"/>
                <w:lang w:eastAsia="zh-CN"/>
              </w:rPr>
              <w:t>B</w:t>
            </w:r>
          </w:p>
        </w:tc>
        <w:tc>
          <w:tcPr>
            <w:tcW w:w="791" w:type="dxa"/>
            <w:tcBorders>
              <w:top w:val="nil"/>
              <w:left w:val="nil"/>
              <w:bottom w:val="single" w:sz="4" w:space="0" w:color="auto"/>
              <w:right w:val="single" w:sz="4" w:space="0" w:color="auto"/>
            </w:tcBorders>
            <w:shd w:val="clear" w:color="auto" w:fill="auto"/>
            <w:vAlign w:val="center"/>
            <w:hideMark/>
          </w:tcPr>
          <w:p w14:paraId="153517BB" w14:textId="77777777" w:rsidR="00DC75F9" w:rsidRPr="00890DD3" w:rsidRDefault="00DC75F9" w:rsidP="00EC5F71">
            <w:pPr>
              <w:ind w:left="-72" w:right="-72"/>
              <w:jc w:val="center"/>
              <w:rPr>
                <w:b/>
                <w:bCs/>
                <w:sz w:val="21"/>
                <w:szCs w:val="21"/>
                <w:lang w:eastAsia="zh-CN"/>
              </w:rPr>
            </w:pPr>
            <w:r w:rsidRPr="00890DD3">
              <w:rPr>
                <w:b/>
                <w:bCs/>
                <w:sz w:val="21"/>
                <w:szCs w:val="21"/>
                <w:lang w:eastAsia="zh-CN"/>
              </w:rPr>
              <w:t>C</w:t>
            </w:r>
          </w:p>
        </w:tc>
        <w:tc>
          <w:tcPr>
            <w:tcW w:w="809" w:type="dxa"/>
            <w:tcBorders>
              <w:top w:val="nil"/>
              <w:left w:val="nil"/>
              <w:bottom w:val="single" w:sz="4" w:space="0" w:color="auto"/>
              <w:right w:val="single" w:sz="4" w:space="0" w:color="auto"/>
            </w:tcBorders>
            <w:shd w:val="clear" w:color="auto" w:fill="auto"/>
            <w:vAlign w:val="center"/>
            <w:hideMark/>
          </w:tcPr>
          <w:p w14:paraId="30DC2E09" w14:textId="77777777" w:rsidR="00DC75F9" w:rsidRPr="00890DD3" w:rsidRDefault="00DC75F9" w:rsidP="00EC5F71">
            <w:pPr>
              <w:ind w:left="-72" w:right="-72"/>
              <w:jc w:val="center"/>
              <w:rPr>
                <w:b/>
                <w:bCs/>
                <w:sz w:val="21"/>
                <w:szCs w:val="21"/>
                <w:lang w:eastAsia="zh-CN"/>
              </w:rPr>
            </w:pPr>
            <w:r w:rsidRPr="00890DD3">
              <w:rPr>
                <w:b/>
                <w:bCs/>
                <w:sz w:val="21"/>
                <w:szCs w:val="21"/>
                <w:lang w:eastAsia="zh-CN"/>
              </w:rPr>
              <w:t>1</w:t>
            </w:r>
          </w:p>
        </w:tc>
        <w:tc>
          <w:tcPr>
            <w:tcW w:w="1198" w:type="dxa"/>
            <w:tcBorders>
              <w:top w:val="nil"/>
              <w:left w:val="nil"/>
              <w:bottom w:val="single" w:sz="4" w:space="0" w:color="auto"/>
              <w:right w:val="single" w:sz="4" w:space="0" w:color="auto"/>
            </w:tcBorders>
            <w:shd w:val="clear" w:color="auto" w:fill="auto"/>
            <w:vAlign w:val="center"/>
            <w:hideMark/>
          </w:tcPr>
          <w:p w14:paraId="09DEE597" w14:textId="77777777" w:rsidR="00DC75F9" w:rsidRPr="00890DD3" w:rsidRDefault="00DC75F9" w:rsidP="00EC5F71">
            <w:pPr>
              <w:ind w:left="-72" w:right="-72"/>
              <w:jc w:val="center"/>
              <w:rPr>
                <w:b/>
                <w:bCs/>
                <w:sz w:val="21"/>
                <w:szCs w:val="21"/>
                <w:lang w:eastAsia="zh-CN"/>
              </w:rPr>
            </w:pPr>
            <w:r w:rsidRPr="00890DD3">
              <w:rPr>
                <w:b/>
                <w:bCs/>
                <w:sz w:val="21"/>
                <w:szCs w:val="21"/>
                <w:lang w:eastAsia="zh-CN"/>
              </w:rPr>
              <w:t>2</w:t>
            </w:r>
          </w:p>
        </w:tc>
        <w:tc>
          <w:tcPr>
            <w:tcW w:w="1134" w:type="dxa"/>
            <w:tcBorders>
              <w:top w:val="nil"/>
              <w:left w:val="nil"/>
              <w:bottom w:val="single" w:sz="4" w:space="0" w:color="auto"/>
              <w:right w:val="single" w:sz="4" w:space="0" w:color="auto"/>
            </w:tcBorders>
            <w:shd w:val="clear" w:color="auto" w:fill="auto"/>
            <w:vAlign w:val="center"/>
            <w:hideMark/>
          </w:tcPr>
          <w:p w14:paraId="471A8EEC" w14:textId="77777777" w:rsidR="00DC75F9" w:rsidRPr="00890DD3" w:rsidRDefault="00DC75F9" w:rsidP="00EC5F71">
            <w:pPr>
              <w:ind w:left="-72" w:right="-72"/>
              <w:jc w:val="center"/>
              <w:rPr>
                <w:b/>
                <w:bCs/>
                <w:sz w:val="21"/>
                <w:szCs w:val="21"/>
                <w:lang w:eastAsia="zh-CN"/>
              </w:rPr>
            </w:pPr>
            <w:r w:rsidRPr="00890DD3">
              <w:rPr>
                <w:b/>
                <w:bCs/>
                <w:sz w:val="21"/>
                <w:szCs w:val="21"/>
                <w:lang w:eastAsia="zh-CN"/>
              </w:rPr>
              <w:t>3</w:t>
            </w:r>
          </w:p>
        </w:tc>
        <w:tc>
          <w:tcPr>
            <w:tcW w:w="1134" w:type="dxa"/>
            <w:tcBorders>
              <w:top w:val="nil"/>
              <w:left w:val="nil"/>
              <w:bottom w:val="single" w:sz="4" w:space="0" w:color="auto"/>
              <w:right w:val="single" w:sz="4" w:space="0" w:color="auto"/>
            </w:tcBorders>
            <w:shd w:val="clear" w:color="auto" w:fill="auto"/>
            <w:vAlign w:val="center"/>
            <w:hideMark/>
          </w:tcPr>
          <w:p w14:paraId="60E9CEFF" w14:textId="77777777" w:rsidR="00DC75F9" w:rsidRPr="00890DD3" w:rsidRDefault="00DC75F9" w:rsidP="00EC5F71">
            <w:pPr>
              <w:ind w:left="-72" w:right="-72"/>
              <w:jc w:val="center"/>
              <w:rPr>
                <w:b/>
                <w:bCs/>
                <w:sz w:val="21"/>
                <w:szCs w:val="21"/>
                <w:lang w:eastAsia="zh-CN"/>
              </w:rPr>
            </w:pPr>
            <w:r w:rsidRPr="00890DD3">
              <w:rPr>
                <w:b/>
                <w:bCs/>
                <w:sz w:val="21"/>
                <w:szCs w:val="21"/>
                <w:lang w:eastAsia="zh-CN"/>
              </w:rPr>
              <w:t>4</w:t>
            </w:r>
          </w:p>
        </w:tc>
        <w:tc>
          <w:tcPr>
            <w:tcW w:w="1417" w:type="dxa"/>
            <w:tcBorders>
              <w:top w:val="nil"/>
              <w:left w:val="nil"/>
              <w:bottom w:val="single" w:sz="4" w:space="0" w:color="auto"/>
              <w:right w:val="single" w:sz="4" w:space="0" w:color="auto"/>
            </w:tcBorders>
            <w:shd w:val="clear" w:color="auto" w:fill="auto"/>
            <w:vAlign w:val="center"/>
            <w:hideMark/>
          </w:tcPr>
          <w:p w14:paraId="04B6EF9F" w14:textId="77777777" w:rsidR="00DC75F9" w:rsidRPr="00890DD3" w:rsidRDefault="00DC75F9" w:rsidP="00EC5F71">
            <w:pPr>
              <w:ind w:left="-72" w:right="-72"/>
              <w:jc w:val="center"/>
              <w:rPr>
                <w:b/>
                <w:bCs/>
                <w:sz w:val="21"/>
                <w:szCs w:val="21"/>
                <w:lang w:eastAsia="zh-CN"/>
              </w:rPr>
            </w:pPr>
            <w:r w:rsidRPr="00890DD3">
              <w:rPr>
                <w:b/>
                <w:bCs/>
                <w:sz w:val="21"/>
                <w:szCs w:val="21"/>
                <w:lang w:eastAsia="zh-CN"/>
              </w:rPr>
              <w:t>5</w:t>
            </w:r>
          </w:p>
        </w:tc>
        <w:tc>
          <w:tcPr>
            <w:tcW w:w="900" w:type="dxa"/>
            <w:tcBorders>
              <w:top w:val="nil"/>
              <w:left w:val="nil"/>
              <w:bottom w:val="single" w:sz="4" w:space="0" w:color="auto"/>
              <w:right w:val="single" w:sz="4" w:space="0" w:color="auto"/>
            </w:tcBorders>
            <w:shd w:val="clear" w:color="auto" w:fill="auto"/>
            <w:vAlign w:val="center"/>
            <w:hideMark/>
          </w:tcPr>
          <w:p w14:paraId="762C0B52" w14:textId="77777777" w:rsidR="00DC75F9" w:rsidRPr="00890DD3" w:rsidRDefault="00DC75F9" w:rsidP="00EC5F71">
            <w:pPr>
              <w:ind w:left="-72" w:right="-72"/>
              <w:jc w:val="center"/>
              <w:rPr>
                <w:b/>
                <w:bCs/>
                <w:sz w:val="21"/>
                <w:szCs w:val="21"/>
                <w:lang w:eastAsia="zh-CN"/>
              </w:rPr>
            </w:pPr>
            <w:r w:rsidRPr="00890DD3">
              <w:rPr>
                <w:b/>
                <w:bCs/>
                <w:sz w:val="21"/>
                <w:szCs w:val="21"/>
                <w:lang w:eastAsia="zh-CN"/>
              </w:rPr>
              <w:t>7</w:t>
            </w:r>
          </w:p>
        </w:tc>
      </w:tr>
      <w:tr w:rsidR="00DC75F9" w:rsidRPr="00890DD3" w14:paraId="31BEE94D" w14:textId="77777777" w:rsidTr="00DC75F9">
        <w:trPr>
          <w:trHeight w:val="315"/>
        </w:trPr>
        <w:tc>
          <w:tcPr>
            <w:tcW w:w="530" w:type="dxa"/>
            <w:tcBorders>
              <w:top w:val="nil"/>
              <w:left w:val="single" w:sz="4" w:space="0" w:color="auto"/>
              <w:bottom w:val="single" w:sz="4" w:space="0" w:color="auto"/>
              <w:right w:val="single" w:sz="4" w:space="0" w:color="auto"/>
            </w:tcBorders>
            <w:shd w:val="clear" w:color="auto" w:fill="auto"/>
            <w:noWrap/>
            <w:vAlign w:val="bottom"/>
            <w:hideMark/>
          </w:tcPr>
          <w:p w14:paraId="354B1143" w14:textId="77777777" w:rsidR="00DC75F9" w:rsidRPr="00890DD3" w:rsidRDefault="00DC75F9" w:rsidP="00DC60B9">
            <w:pPr>
              <w:spacing w:before="60" w:after="60"/>
              <w:ind w:left="-72" w:right="-72"/>
              <w:rPr>
                <w:rFonts w:ascii="Calibri" w:hAnsi="Calibri" w:cs="Calibri"/>
                <w:sz w:val="22"/>
                <w:szCs w:val="22"/>
                <w:lang w:eastAsia="zh-CN"/>
              </w:rPr>
            </w:pPr>
            <w:r w:rsidRPr="00890DD3">
              <w:rPr>
                <w:rFonts w:ascii="Calibri" w:hAnsi="Calibri" w:cs="Calibri"/>
                <w:sz w:val="22"/>
                <w:szCs w:val="22"/>
                <w:lang w:eastAsia="zh-CN"/>
              </w:rPr>
              <w:t> </w:t>
            </w:r>
          </w:p>
        </w:tc>
        <w:tc>
          <w:tcPr>
            <w:tcW w:w="1379" w:type="dxa"/>
            <w:tcBorders>
              <w:top w:val="nil"/>
              <w:left w:val="nil"/>
              <w:bottom w:val="single" w:sz="4" w:space="0" w:color="auto"/>
              <w:right w:val="single" w:sz="4" w:space="0" w:color="auto"/>
            </w:tcBorders>
            <w:shd w:val="clear" w:color="auto" w:fill="auto"/>
            <w:vAlign w:val="center"/>
            <w:hideMark/>
          </w:tcPr>
          <w:p w14:paraId="1BE2184D" w14:textId="77777777" w:rsidR="00DC75F9" w:rsidRPr="00890DD3" w:rsidRDefault="00DC75F9" w:rsidP="00DC60B9">
            <w:pPr>
              <w:spacing w:before="60" w:after="60"/>
              <w:ind w:left="-72" w:right="-72"/>
              <w:jc w:val="center"/>
              <w:rPr>
                <w:b/>
                <w:bCs/>
                <w:sz w:val="21"/>
                <w:szCs w:val="21"/>
                <w:lang w:eastAsia="zh-CN"/>
              </w:rPr>
            </w:pPr>
            <w:r w:rsidRPr="00890DD3">
              <w:rPr>
                <w:b/>
                <w:bCs/>
                <w:sz w:val="21"/>
                <w:szCs w:val="21"/>
                <w:lang w:eastAsia="zh-CN"/>
              </w:rPr>
              <w:t>TỔNG CỘNG</w:t>
            </w:r>
          </w:p>
        </w:tc>
        <w:tc>
          <w:tcPr>
            <w:tcW w:w="791" w:type="dxa"/>
            <w:tcBorders>
              <w:top w:val="nil"/>
              <w:left w:val="nil"/>
              <w:bottom w:val="single" w:sz="4" w:space="0" w:color="auto"/>
              <w:right w:val="single" w:sz="4" w:space="0" w:color="auto"/>
            </w:tcBorders>
            <w:shd w:val="clear" w:color="auto" w:fill="auto"/>
            <w:vAlign w:val="center"/>
            <w:hideMark/>
          </w:tcPr>
          <w:p w14:paraId="4BCAF719" w14:textId="77777777" w:rsidR="00DC75F9" w:rsidRPr="00890DD3" w:rsidRDefault="00DC75F9" w:rsidP="00DC60B9">
            <w:pPr>
              <w:spacing w:before="60" w:after="60"/>
              <w:ind w:left="-72" w:right="-72"/>
              <w:rPr>
                <w:b/>
                <w:bCs/>
                <w:sz w:val="21"/>
                <w:szCs w:val="21"/>
                <w:lang w:eastAsia="zh-CN"/>
              </w:rPr>
            </w:pPr>
            <w:r w:rsidRPr="00890DD3">
              <w:rPr>
                <w:b/>
                <w:bCs/>
                <w:sz w:val="21"/>
                <w:szCs w:val="21"/>
                <w:lang w:eastAsia="zh-CN"/>
              </w:rPr>
              <w:t> </w:t>
            </w:r>
          </w:p>
        </w:tc>
        <w:tc>
          <w:tcPr>
            <w:tcW w:w="809" w:type="dxa"/>
            <w:tcBorders>
              <w:top w:val="nil"/>
              <w:left w:val="nil"/>
              <w:bottom w:val="single" w:sz="4" w:space="0" w:color="auto"/>
              <w:right w:val="single" w:sz="4" w:space="0" w:color="auto"/>
            </w:tcBorders>
            <w:shd w:val="clear" w:color="000000" w:fill="FFFF99"/>
            <w:vAlign w:val="center"/>
            <w:hideMark/>
          </w:tcPr>
          <w:p w14:paraId="44764B9B" w14:textId="77777777" w:rsidR="00DC75F9" w:rsidRPr="00890DD3" w:rsidRDefault="00DC75F9" w:rsidP="00DC60B9">
            <w:pPr>
              <w:spacing w:before="60" w:after="60"/>
              <w:ind w:left="-72" w:right="-72"/>
              <w:jc w:val="center"/>
              <w:rPr>
                <w:rFonts w:ascii="Arial Narrow" w:hAnsi="Arial Narrow" w:cs="Calibri"/>
                <w:b/>
                <w:bCs/>
                <w:sz w:val="16"/>
                <w:szCs w:val="16"/>
                <w:lang w:eastAsia="zh-CN"/>
              </w:rPr>
            </w:pPr>
            <w:r w:rsidRPr="00890DD3">
              <w:rPr>
                <w:rFonts w:ascii="Arial Narrow" w:hAnsi="Arial Narrow" w:cs="Calibri"/>
                <w:b/>
                <w:bCs/>
                <w:sz w:val="16"/>
                <w:szCs w:val="16"/>
                <w:lang w:eastAsia="zh-CN"/>
              </w:rPr>
              <w:t> </w:t>
            </w:r>
          </w:p>
        </w:tc>
        <w:tc>
          <w:tcPr>
            <w:tcW w:w="1198" w:type="dxa"/>
            <w:tcBorders>
              <w:top w:val="nil"/>
              <w:left w:val="nil"/>
              <w:bottom w:val="single" w:sz="4" w:space="0" w:color="auto"/>
              <w:right w:val="single" w:sz="4" w:space="0" w:color="auto"/>
            </w:tcBorders>
            <w:shd w:val="clear" w:color="000000" w:fill="FFFF99"/>
            <w:vAlign w:val="center"/>
            <w:hideMark/>
          </w:tcPr>
          <w:p w14:paraId="093F44C4" w14:textId="77777777" w:rsidR="00DC75F9" w:rsidRPr="00890DD3" w:rsidRDefault="00DC75F9" w:rsidP="00DC60B9">
            <w:pPr>
              <w:spacing w:before="60" w:after="60"/>
              <w:ind w:left="-72" w:right="-72"/>
              <w:jc w:val="center"/>
              <w:rPr>
                <w:rFonts w:ascii="Arial Narrow" w:hAnsi="Arial Narrow" w:cs="Calibri"/>
                <w:b/>
                <w:bCs/>
                <w:sz w:val="16"/>
                <w:szCs w:val="16"/>
                <w:lang w:eastAsia="zh-CN"/>
              </w:rPr>
            </w:pPr>
            <w:r w:rsidRPr="00890DD3">
              <w:rPr>
                <w:rFonts w:ascii="Arial Narrow" w:hAnsi="Arial Narrow" w:cs="Calibri"/>
                <w:b/>
                <w:bCs/>
                <w:sz w:val="16"/>
                <w:szCs w:val="16"/>
                <w:lang w:eastAsia="zh-CN"/>
              </w:rPr>
              <w:t> </w:t>
            </w:r>
          </w:p>
        </w:tc>
        <w:tc>
          <w:tcPr>
            <w:tcW w:w="1134" w:type="dxa"/>
            <w:tcBorders>
              <w:top w:val="nil"/>
              <w:left w:val="nil"/>
              <w:bottom w:val="single" w:sz="4" w:space="0" w:color="auto"/>
              <w:right w:val="single" w:sz="4" w:space="0" w:color="auto"/>
            </w:tcBorders>
            <w:shd w:val="clear" w:color="000000" w:fill="FFFF99"/>
            <w:vAlign w:val="center"/>
            <w:hideMark/>
          </w:tcPr>
          <w:p w14:paraId="5B3DC34E" w14:textId="77777777" w:rsidR="00DC75F9" w:rsidRPr="00890DD3" w:rsidRDefault="00DC75F9" w:rsidP="00DC60B9">
            <w:pPr>
              <w:spacing w:before="60" w:after="60"/>
              <w:ind w:left="-72" w:right="-72"/>
              <w:jc w:val="center"/>
              <w:rPr>
                <w:rFonts w:ascii="Arial Narrow" w:hAnsi="Arial Narrow" w:cs="Calibri"/>
                <w:b/>
                <w:bCs/>
                <w:sz w:val="16"/>
                <w:szCs w:val="16"/>
                <w:lang w:eastAsia="zh-CN"/>
              </w:rPr>
            </w:pPr>
            <w:r w:rsidRPr="00890DD3">
              <w:rPr>
                <w:rFonts w:ascii="Arial Narrow" w:hAnsi="Arial Narrow" w:cs="Calibri"/>
                <w:b/>
                <w:bCs/>
                <w:sz w:val="16"/>
                <w:szCs w:val="16"/>
                <w:lang w:eastAsia="zh-CN"/>
              </w:rPr>
              <w:t> </w:t>
            </w:r>
          </w:p>
        </w:tc>
        <w:tc>
          <w:tcPr>
            <w:tcW w:w="1134" w:type="dxa"/>
            <w:tcBorders>
              <w:top w:val="nil"/>
              <w:left w:val="nil"/>
              <w:bottom w:val="single" w:sz="4" w:space="0" w:color="auto"/>
              <w:right w:val="single" w:sz="4" w:space="0" w:color="auto"/>
            </w:tcBorders>
            <w:shd w:val="clear" w:color="000000" w:fill="FFFF99"/>
            <w:vAlign w:val="center"/>
            <w:hideMark/>
          </w:tcPr>
          <w:p w14:paraId="6B7A78B3" w14:textId="77777777" w:rsidR="00DC75F9" w:rsidRPr="00890DD3" w:rsidRDefault="00DC75F9" w:rsidP="00DC60B9">
            <w:pPr>
              <w:spacing w:before="60" w:after="60"/>
              <w:ind w:left="-72" w:right="-72"/>
              <w:jc w:val="center"/>
              <w:rPr>
                <w:rFonts w:ascii="Arial Narrow" w:hAnsi="Arial Narrow" w:cs="Calibri"/>
                <w:b/>
                <w:bCs/>
                <w:sz w:val="16"/>
                <w:szCs w:val="16"/>
                <w:lang w:eastAsia="zh-CN"/>
              </w:rPr>
            </w:pPr>
            <w:r w:rsidRPr="00890DD3">
              <w:rPr>
                <w:rFonts w:ascii="Arial Narrow" w:hAnsi="Arial Narrow" w:cs="Calibri"/>
                <w:b/>
                <w:bCs/>
                <w:sz w:val="16"/>
                <w:szCs w:val="16"/>
                <w:lang w:eastAsia="zh-CN"/>
              </w:rPr>
              <w:t> </w:t>
            </w:r>
          </w:p>
        </w:tc>
        <w:tc>
          <w:tcPr>
            <w:tcW w:w="1417" w:type="dxa"/>
            <w:tcBorders>
              <w:top w:val="nil"/>
              <w:left w:val="nil"/>
              <w:bottom w:val="single" w:sz="4" w:space="0" w:color="auto"/>
              <w:right w:val="single" w:sz="4" w:space="0" w:color="auto"/>
            </w:tcBorders>
            <w:shd w:val="clear" w:color="000000" w:fill="FFFF99"/>
            <w:vAlign w:val="center"/>
            <w:hideMark/>
          </w:tcPr>
          <w:p w14:paraId="54756469" w14:textId="77777777" w:rsidR="00DC75F9" w:rsidRPr="00890DD3" w:rsidRDefault="00DC75F9" w:rsidP="00DC60B9">
            <w:pPr>
              <w:spacing w:before="60" w:after="60"/>
              <w:ind w:left="-72" w:right="-72"/>
              <w:jc w:val="center"/>
              <w:rPr>
                <w:rFonts w:ascii="Arial Narrow" w:hAnsi="Arial Narrow" w:cs="Calibri"/>
                <w:b/>
                <w:bCs/>
                <w:sz w:val="16"/>
                <w:szCs w:val="16"/>
                <w:lang w:eastAsia="zh-CN"/>
              </w:rPr>
            </w:pPr>
            <w:r w:rsidRPr="00890DD3">
              <w:rPr>
                <w:rFonts w:ascii="Arial Narrow" w:hAnsi="Arial Narrow" w:cs="Calibri"/>
                <w:b/>
                <w:bCs/>
                <w:sz w:val="16"/>
                <w:szCs w:val="16"/>
                <w:lang w:eastAsia="zh-CN"/>
              </w:rPr>
              <w:t> </w:t>
            </w:r>
          </w:p>
        </w:tc>
        <w:tc>
          <w:tcPr>
            <w:tcW w:w="900" w:type="dxa"/>
            <w:tcBorders>
              <w:top w:val="nil"/>
              <w:left w:val="nil"/>
              <w:bottom w:val="single" w:sz="4" w:space="0" w:color="auto"/>
              <w:right w:val="single" w:sz="4" w:space="0" w:color="auto"/>
            </w:tcBorders>
            <w:shd w:val="clear" w:color="auto" w:fill="auto"/>
            <w:vAlign w:val="center"/>
            <w:hideMark/>
          </w:tcPr>
          <w:p w14:paraId="4B2DA926" w14:textId="77777777" w:rsidR="00DC75F9" w:rsidRPr="00890DD3" w:rsidRDefault="00DC75F9" w:rsidP="00DC60B9">
            <w:pPr>
              <w:spacing w:before="60" w:after="60"/>
              <w:ind w:left="-72" w:right="-72"/>
              <w:rPr>
                <w:rFonts w:ascii="Arial Narrow" w:hAnsi="Arial Narrow" w:cs="Calibri"/>
                <w:b/>
                <w:bCs/>
                <w:sz w:val="16"/>
                <w:szCs w:val="16"/>
                <w:lang w:eastAsia="zh-CN"/>
              </w:rPr>
            </w:pPr>
            <w:r w:rsidRPr="00890DD3">
              <w:rPr>
                <w:rFonts w:ascii="Arial Narrow" w:hAnsi="Arial Narrow" w:cs="Calibri"/>
                <w:b/>
                <w:bCs/>
                <w:sz w:val="16"/>
                <w:szCs w:val="16"/>
                <w:lang w:eastAsia="zh-CN"/>
              </w:rPr>
              <w:t> </w:t>
            </w:r>
          </w:p>
        </w:tc>
      </w:tr>
      <w:tr w:rsidR="00DC75F9" w:rsidRPr="00890DD3" w14:paraId="70CDE91A" w14:textId="77777777" w:rsidTr="00DC75F9">
        <w:trPr>
          <w:trHeight w:val="3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14:paraId="0409084B" w14:textId="77777777" w:rsidR="00DC75F9" w:rsidRPr="00890DD3" w:rsidRDefault="00DC75F9" w:rsidP="00DC60B9">
            <w:pPr>
              <w:spacing w:before="60" w:after="60"/>
              <w:ind w:left="-72" w:right="-72"/>
              <w:jc w:val="center"/>
              <w:rPr>
                <w:sz w:val="23"/>
                <w:szCs w:val="23"/>
                <w:lang w:eastAsia="zh-CN"/>
              </w:rPr>
            </w:pPr>
            <w:r w:rsidRPr="00890DD3">
              <w:rPr>
                <w:sz w:val="23"/>
                <w:szCs w:val="23"/>
                <w:lang w:eastAsia="zh-CN"/>
              </w:rPr>
              <w:t>1</w:t>
            </w:r>
          </w:p>
        </w:tc>
        <w:tc>
          <w:tcPr>
            <w:tcW w:w="1379" w:type="dxa"/>
            <w:tcBorders>
              <w:top w:val="nil"/>
              <w:left w:val="nil"/>
              <w:bottom w:val="single" w:sz="4" w:space="0" w:color="auto"/>
              <w:right w:val="single" w:sz="4" w:space="0" w:color="auto"/>
            </w:tcBorders>
            <w:shd w:val="clear" w:color="auto" w:fill="auto"/>
            <w:noWrap/>
            <w:vAlign w:val="center"/>
            <w:hideMark/>
          </w:tcPr>
          <w:p w14:paraId="698FC623" w14:textId="77777777" w:rsidR="00DC75F9" w:rsidRPr="00890DD3" w:rsidRDefault="00DC75F9" w:rsidP="00DC60B9">
            <w:pPr>
              <w:spacing w:before="60" w:after="60"/>
              <w:ind w:left="-72" w:right="-72"/>
              <w:rPr>
                <w:sz w:val="23"/>
                <w:szCs w:val="23"/>
                <w:lang w:eastAsia="zh-CN"/>
              </w:rPr>
            </w:pPr>
            <w:r w:rsidRPr="00890DD3">
              <w:rPr>
                <w:sz w:val="23"/>
                <w:szCs w:val="23"/>
                <w:lang w:eastAsia="zh-CN"/>
              </w:rPr>
              <w:t>Hà Nội</w:t>
            </w:r>
          </w:p>
        </w:tc>
        <w:tc>
          <w:tcPr>
            <w:tcW w:w="791" w:type="dxa"/>
            <w:tcBorders>
              <w:top w:val="nil"/>
              <w:left w:val="nil"/>
              <w:bottom w:val="single" w:sz="4" w:space="0" w:color="auto"/>
              <w:right w:val="single" w:sz="4" w:space="0" w:color="auto"/>
            </w:tcBorders>
            <w:shd w:val="clear" w:color="auto" w:fill="auto"/>
            <w:noWrap/>
            <w:vAlign w:val="center"/>
            <w:hideMark/>
          </w:tcPr>
          <w:p w14:paraId="4BB122F4" w14:textId="77777777" w:rsidR="00DC75F9" w:rsidRPr="00890DD3" w:rsidRDefault="00DC75F9" w:rsidP="00DC60B9">
            <w:pPr>
              <w:spacing w:before="60" w:after="60"/>
              <w:ind w:left="-72" w:right="-72"/>
              <w:jc w:val="center"/>
              <w:rPr>
                <w:sz w:val="23"/>
                <w:szCs w:val="23"/>
                <w:lang w:eastAsia="zh-CN"/>
              </w:rPr>
            </w:pPr>
            <w:r w:rsidRPr="00890DD3">
              <w:rPr>
                <w:sz w:val="23"/>
                <w:szCs w:val="23"/>
                <w:lang w:eastAsia="zh-CN"/>
              </w:rPr>
              <w:t>01</w:t>
            </w:r>
          </w:p>
        </w:tc>
        <w:tc>
          <w:tcPr>
            <w:tcW w:w="809" w:type="dxa"/>
            <w:tcBorders>
              <w:top w:val="nil"/>
              <w:left w:val="nil"/>
              <w:bottom w:val="single" w:sz="4" w:space="0" w:color="auto"/>
              <w:right w:val="single" w:sz="4" w:space="0" w:color="auto"/>
            </w:tcBorders>
            <w:shd w:val="clear" w:color="000000" w:fill="FFFF99"/>
            <w:noWrap/>
            <w:vAlign w:val="center"/>
            <w:hideMark/>
          </w:tcPr>
          <w:p w14:paraId="6596B63E" w14:textId="77777777" w:rsidR="00DC75F9" w:rsidRPr="00890DD3" w:rsidRDefault="00DC75F9" w:rsidP="00DC60B9">
            <w:pPr>
              <w:spacing w:before="60" w:after="60"/>
              <w:ind w:left="-72" w:right="-72"/>
              <w:rPr>
                <w:sz w:val="20"/>
                <w:szCs w:val="20"/>
                <w:lang w:eastAsia="zh-CN"/>
              </w:rPr>
            </w:pPr>
            <w:r w:rsidRPr="00890DD3">
              <w:rPr>
                <w:sz w:val="20"/>
                <w:szCs w:val="20"/>
                <w:lang w:eastAsia="zh-CN"/>
              </w:rPr>
              <w:t> </w:t>
            </w:r>
          </w:p>
        </w:tc>
        <w:tc>
          <w:tcPr>
            <w:tcW w:w="1198" w:type="dxa"/>
            <w:tcBorders>
              <w:top w:val="nil"/>
              <w:left w:val="nil"/>
              <w:bottom w:val="single" w:sz="4" w:space="0" w:color="auto"/>
              <w:right w:val="single" w:sz="4" w:space="0" w:color="auto"/>
            </w:tcBorders>
            <w:shd w:val="clear" w:color="000000" w:fill="FFFF99"/>
            <w:noWrap/>
            <w:vAlign w:val="center"/>
            <w:hideMark/>
          </w:tcPr>
          <w:p w14:paraId="61DA4CED" w14:textId="77777777" w:rsidR="00DC75F9" w:rsidRPr="00890DD3" w:rsidRDefault="00DC75F9" w:rsidP="00DC60B9">
            <w:pPr>
              <w:spacing w:before="60" w:after="60"/>
              <w:ind w:left="-72" w:right="-72"/>
              <w:rPr>
                <w:sz w:val="20"/>
                <w:szCs w:val="20"/>
                <w:lang w:eastAsia="zh-CN"/>
              </w:rPr>
            </w:pPr>
            <w:r w:rsidRPr="00890DD3">
              <w:rPr>
                <w:sz w:val="20"/>
                <w:szCs w:val="20"/>
                <w:lang w:eastAsia="zh-CN"/>
              </w:rPr>
              <w:t> </w:t>
            </w:r>
          </w:p>
        </w:tc>
        <w:tc>
          <w:tcPr>
            <w:tcW w:w="1134" w:type="dxa"/>
            <w:tcBorders>
              <w:top w:val="nil"/>
              <w:left w:val="nil"/>
              <w:bottom w:val="single" w:sz="4" w:space="0" w:color="auto"/>
              <w:right w:val="single" w:sz="4" w:space="0" w:color="auto"/>
            </w:tcBorders>
            <w:shd w:val="clear" w:color="000000" w:fill="FFFF99"/>
            <w:noWrap/>
            <w:vAlign w:val="center"/>
            <w:hideMark/>
          </w:tcPr>
          <w:p w14:paraId="0EC6093A" w14:textId="77777777" w:rsidR="00DC75F9" w:rsidRPr="00890DD3" w:rsidRDefault="00DC75F9" w:rsidP="00DC60B9">
            <w:pPr>
              <w:spacing w:before="60" w:after="60"/>
              <w:ind w:left="-72" w:right="-72"/>
              <w:rPr>
                <w:sz w:val="20"/>
                <w:szCs w:val="20"/>
                <w:lang w:eastAsia="zh-CN"/>
              </w:rPr>
            </w:pPr>
            <w:r w:rsidRPr="00890DD3">
              <w:rPr>
                <w:sz w:val="20"/>
                <w:szCs w:val="20"/>
                <w:lang w:eastAsia="zh-CN"/>
              </w:rPr>
              <w:t> </w:t>
            </w:r>
          </w:p>
        </w:tc>
        <w:tc>
          <w:tcPr>
            <w:tcW w:w="1134" w:type="dxa"/>
            <w:tcBorders>
              <w:top w:val="nil"/>
              <w:left w:val="nil"/>
              <w:bottom w:val="single" w:sz="4" w:space="0" w:color="auto"/>
              <w:right w:val="single" w:sz="4" w:space="0" w:color="auto"/>
            </w:tcBorders>
            <w:shd w:val="clear" w:color="000000" w:fill="FFFF99"/>
            <w:noWrap/>
            <w:vAlign w:val="center"/>
            <w:hideMark/>
          </w:tcPr>
          <w:p w14:paraId="5E5CA37A" w14:textId="77777777" w:rsidR="00DC75F9" w:rsidRPr="00890DD3" w:rsidRDefault="00DC75F9" w:rsidP="00DC60B9">
            <w:pPr>
              <w:spacing w:before="60" w:after="60"/>
              <w:ind w:left="-72" w:right="-72"/>
              <w:rPr>
                <w:sz w:val="20"/>
                <w:szCs w:val="20"/>
                <w:lang w:eastAsia="zh-CN"/>
              </w:rPr>
            </w:pPr>
            <w:r w:rsidRPr="00890DD3">
              <w:rPr>
                <w:sz w:val="20"/>
                <w:szCs w:val="20"/>
                <w:lang w:eastAsia="zh-CN"/>
              </w:rPr>
              <w:t> </w:t>
            </w:r>
          </w:p>
        </w:tc>
        <w:tc>
          <w:tcPr>
            <w:tcW w:w="1417" w:type="dxa"/>
            <w:tcBorders>
              <w:top w:val="nil"/>
              <w:left w:val="nil"/>
              <w:bottom w:val="single" w:sz="4" w:space="0" w:color="auto"/>
              <w:right w:val="single" w:sz="4" w:space="0" w:color="auto"/>
            </w:tcBorders>
            <w:shd w:val="clear" w:color="000000" w:fill="FFFF99"/>
            <w:noWrap/>
            <w:vAlign w:val="center"/>
            <w:hideMark/>
          </w:tcPr>
          <w:p w14:paraId="22F85C02" w14:textId="77777777" w:rsidR="00DC75F9" w:rsidRPr="00890DD3" w:rsidRDefault="00DC75F9" w:rsidP="00DC60B9">
            <w:pPr>
              <w:spacing w:before="60" w:after="60"/>
              <w:ind w:left="-72" w:right="-72"/>
              <w:rPr>
                <w:sz w:val="20"/>
                <w:szCs w:val="20"/>
                <w:lang w:eastAsia="zh-CN"/>
              </w:rPr>
            </w:pPr>
            <w:r w:rsidRPr="00890DD3">
              <w:rPr>
                <w:sz w:val="20"/>
                <w:szCs w:val="20"/>
                <w:lang w:eastAsia="zh-CN"/>
              </w:rPr>
              <w:t> </w:t>
            </w:r>
          </w:p>
        </w:tc>
        <w:tc>
          <w:tcPr>
            <w:tcW w:w="900" w:type="dxa"/>
            <w:tcBorders>
              <w:top w:val="nil"/>
              <w:left w:val="nil"/>
              <w:bottom w:val="single" w:sz="4" w:space="0" w:color="auto"/>
              <w:right w:val="single" w:sz="4" w:space="0" w:color="auto"/>
            </w:tcBorders>
            <w:shd w:val="clear" w:color="auto" w:fill="auto"/>
            <w:noWrap/>
            <w:vAlign w:val="bottom"/>
            <w:hideMark/>
          </w:tcPr>
          <w:p w14:paraId="55B08AE9" w14:textId="77777777" w:rsidR="00DC75F9" w:rsidRPr="00890DD3" w:rsidRDefault="00DC75F9" w:rsidP="00DC60B9">
            <w:pPr>
              <w:spacing w:before="60" w:after="60"/>
              <w:ind w:left="-72" w:right="-72"/>
              <w:rPr>
                <w:rFonts w:ascii="Calibri" w:hAnsi="Calibri" w:cs="Calibri"/>
                <w:sz w:val="20"/>
                <w:szCs w:val="20"/>
                <w:lang w:eastAsia="zh-CN"/>
              </w:rPr>
            </w:pPr>
            <w:r w:rsidRPr="00890DD3">
              <w:rPr>
                <w:rFonts w:ascii="Calibri" w:hAnsi="Calibri" w:cs="Calibri"/>
                <w:sz w:val="20"/>
                <w:szCs w:val="20"/>
                <w:lang w:eastAsia="zh-CN"/>
              </w:rPr>
              <w:t> </w:t>
            </w:r>
          </w:p>
        </w:tc>
      </w:tr>
      <w:tr w:rsidR="00DC75F9" w:rsidRPr="00890DD3" w14:paraId="374F41DA" w14:textId="77777777" w:rsidTr="00DC75F9">
        <w:trPr>
          <w:trHeight w:val="3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14:paraId="26749032" w14:textId="77777777" w:rsidR="00DC75F9" w:rsidRPr="00890DD3" w:rsidRDefault="00DC75F9" w:rsidP="00DC60B9">
            <w:pPr>
              <w:spacing w:before="60" w:after="60"/>
              <w:ind w:left="-72" w:right="-72"/>
              <w:jc w:val="center"/>
              <w:rPr>
                <w:sz w:val="23"/>
                <w:szCs w:val="23"/>
                <w:lang w:eastAsia="zh-CN"/>
              </w:rPr>
            </w:pPr>
            <w:r w:rsidRPr="00890DD3">
              <w:rPr>
                <w:sz w:val="23"/>
                <w:szCs w:val="23"/>
                <w:lang w:eastAsia="zh-CN"/>
              </w:rPr>
              <w:t>2</w:t>
            </w:r>
          </w:p>
        </w:tc>
        <w:tc>
          <w:tcPr>
            <w:tcW w:w="1379" w:type="dxa"/>
            <w:tcBorders>
              <w:top w:val="nil"/>
              <w:left w:val="nil"/>
              <w:bottom w:val="single" w:sz="4" w:space="0" w:color="auto"/>
              <w:right w:val="single" w:sz="4" w:space="0" w:color="auto"/>
            </w:tcBorders>
            <w:shd w:val="clear" w:color="auto" w:fill="auto"/>
            <w:noWrap/>
            <w:vAlign w:val="center"/>
            <w:hideMark/>
          </w:tcPr>
          <w:p w14:paraId="60CC8A7B" w14:textId="77777777" w:rsidR="00DC75F9" w:rsidRPr="00890DD3" w:rsidRDefault="00DC75F9" w:rsidP="00DC60B9">
            <w:pPr>
              <w:spacing w:before="60" w:after="60"/>
              <w:ind w:left="-72" w:right="-72"/>
              <w:rPr>
                <w:sz w:val="23"/>
                <w:szCs w:val="23"/>
                <w:lang w:eastAsia="zh-CN"/>
              </w:rPr>
            </w:pPr>
            <w:r w:rsidRPr="00890DD3">
              <w:rPr>
                <w:sz w:val="23"/>
                <w:szCs w:val="23"/>
                <w:lang w:eastAsia="zh-CN"/>
              </w:rPr>
              <w:t>Hà Giang</w:t>
            </w:r>
          </w:p>
        </w:tc>
        <w:tc>
          <w:tcPr>
            <w:tcW w:w="791" w:type="dxa"/>
            <w:tcBorders>
              <w:top w:val="nil"/>
              <w:left w:val="nil"/>
              <w:bottom w:val="single" w:sz="4" w:space="0" w:color="auto"/>
              <w:right w:val="single" w:sz="4" w:space="0" w:color="auto"/>
            </w:tcBorders>
            <w:shd w:val="clear" w:color="auto" w:fill="auto"/>
            <w:noWrap/>
            <w:vAlign w:val="center"/>
            <w:hideMark/>
          </w:tcPr>
          <w:p w14:paraId="21E972FE" w14:textId="77777777" w:rsidR="00DC75F9" w:rsidRPr="00890DD3" w:rsidRDefault="00DC75F9" w:rsidP="00DC60B9">
            <w:pPr>
              <w:spacing w:before="60" w:after="60"/>
              <w:ind w:left="-72" w:right="-72"/>
              <w:jc w:val="center"/>
              <w:rPr>
                <w:sz w:val="23"/>
                <w:szCs w:val="23"/>
                <w:lang w:eastAsia="zh-CN"/>
              </w:rPr>
            </w:pPr>
            <w:r w:rsidRPr="00890DD3">
              <w:rPr>
                <w:sz w:val="23"/>
                <w:szCs w:val="23"/>
                <w:lang w:eastAsia="zh-CN"/>
              </w:rPr>
              <w:t>02</w:t>
            </w:r>
          </w:p>
        </w:tc>
        <w:tc>
          <w:tcPr>
            <w:tcW w:w="809" w:type="dxa"/>
            <w:tcBorders>
              <w:top w:val="nil"/>
              <w:left w:val="nil"/>
              <w:bottom w:val="single" w:sz="4" w:space="0" w:color="auto"/>
              <w:right w:val="single" w:sz="4" w:space="0" w:color="auto"/>
            </w:tcBorders>
            <w:shd w:val="clear" w:color="000000" w:fill="FFFF99"/>
            <w:noWrap/>
            <w:vAlign w:val="center"/>
            <w:hideMark/>
          </w:tcPr>
          <w:p w14:paraId="13ED39BE" w14:textId="77777777" w:rsidR="00DC75F9" w:rsidRPr="00890DD3" w:rsidRDefault="00DC75F9" w:rsidP="00DC60B9">
            <w:pPr>
              <w:spacing w:before="60" w:after="60"/>
              <w:ind w:left="-72" w:right="-72"/>
              <w:rPr>
                <w:sz w:val="20"/>
                <w:szCs w:val="20"/>
                <w:lang w:eastAsia="zh-CN"/>
              </w:rPr>
            </w:pPr>
            <w:r w:rsidRPr="00890DD3">
              <w:rPr>
                <w:sz w:val="20"/>
                <w:szCs w:val="20"/>
                <w:lang w:eastAsia="zh-CN"/>
              </w:rPr>
              <w:t> </w:t>
            </w:r>
          </w:p>
        </w:tc>
        <w:tc>
          <w:tcPr>
            <w:tcW w:w="1198" w:type="dxa"/>
            <w:tcBorders>
              <w:top w:val="nil"/>
              <w:left w:val="nil"/>
              <w:bottom w:val="single" w:sz="4" w:space="0" w:color="auto"/>
              <w:right w:val="single" w:sz="4" w:space="0" w:color="auto"/>
            </w:tcBorders>
            <w:shd w:val="clear" w:color="000000" w:fill="FFFF99"/>
            <w:noWrap/>
            <w:vAlign w:val="center"/>
            <w:hideMark/>
          </w:tcPr>
          <w:p w14:paraId="0ECCDBBC" w14:textId="77777777" w:rsidR="00DC75F9" w:rsidRPr="00890DD3" w:rsidRDefault="00DC75F9" w:rsidP="00DC60B9">
            <w:pPr>
              <w:spacing w:before="60" w:after="60"/>
              <w:ind w:left="-72" w:right="-72"/>
              <w:rPr>
                <w:sz w:val="20"/>
                <w:szCs w:val="20"/>
                <w:lang w:eastAsia="zh-CN"/>
              </w:rPr>
            </w:pPr>
            <w:r w:rsidRPr="00890DD3">
              <w:rPr>
                <w:sz w:val="20"/>
                <w:szCs w:val="20"/>
                <w:lang w:eastAsia="zh-CN"/>
              </w:rPr>
              <w:t> </w:t>
            </w:r>
          </w:p>
        </w:tc>
        <w:tc>
          <w:tcPr>
            <w:tcW w:w="1134" w:type="dxa"/>
            <w:tcBorders>
              <w:top w:val="nil"/>
              <w:left w:val="nil"/>
              <w:bottom w:val="single" w:sz="4" w:space="0" w:color="auto"/>
              <w:right w:val="single" w:sz="4" w:space="0" w:color="auto"/>
            </w:tcBorders>
            <w:shd w:val="clear" w:color="000000" w:fill="FFFF99"/>
            <w:noWrap/>
            <w:vAlign w:val="center"/>
            <w:hideMark/>
          </w:tcPr>
          <w:p w14:paraId="64166721" w14:textId="77777777" w:rsidR="00DC75F9" w:rsidRPr="00890DD3" w:rsidRDefault="00DC75F9" w:rsidP="00DC60B9">
            <w:pPr>
              <w:spacing w:before="60" w:after="60"/>
              <w:ind w:left="-72" w:right="-72"/>
              <w:rPr>
                <w:sz w:val="20"/>
                <w:szCs w:val="20"/>
                <w:lang w:eastAsia="zh-CN"/>
              </w:rPr>
            </w:pPr>
            <w:r w:rsidRPr="00890DD3">
              <w:rPr>
                <w:sz w:val="20"/>
                <w:szCs w:val="20"/>
                <w:lang w:eastAsia="zh-CN"/>
              </w:rPr>
              <w:t> </w:t>
            </w:r>
          </w:p>
        </w:tc>
        <w:tc>
          <w:tcPr>
            <w:tcW w:w="1134" w:type="dxa"/>
            <w:tcBorders>
              <w:top w:val="nil"/>
              <w:left w:val="nil"/>
              <w:bottom w:val="single" w:sz="4" w:space="0" w:color="auto"/>
              <w:right w:val="single" w:sz="4" w:space="0" w:color="auto"/>
            </w:tcBorders>
            <w:shd w:val="clear" w:color="000000" w:fill="FFFF99"/>
            <w:noWrap/>
            <w:vAlign w:val="center"/>
            <w:hideMark/>
          </w:tcPr>
          <w:p w14:paraId="4A7F40CB" w14:textId="77777777" w:rsidR="00DC75F9" w:rsidRPr="00890DD3" w:rsidRDefault="00DC75F9" w:rsidP="00DC60B9">
            <w:pPr>
              <w:spacing w:before="60" w:after="60"/>
              <w:ind w:left="-72" w:right="-72"/>
              <w:rPr>
                <w:sz w:val="20"/>
                <w:szCs w:val="20"/>
                <w:lang w:eastAsia="zh-CN"/>
              </w:rPr>
            </w:pPr>
            <w:r w:rsidRPr="00890DD3">
              <w:rPr>
                <w:sz w:val="20"/>
                <w:szCs w:val="20"/>
                <w:lang w:eastAsia="zh-CN"/>
              </w:rPr>
              <w:t> </w:t>
            </w:r>
          </w:p>
        </w:tc>
        <w:tc>
          <w:tcPr>
            <w:tcW w:w="1417" w:type="dxa"/>
            <w:tcBorders>
              <w:top w:val="nil"/>
              <w:left w:val="nil"/>
              <w:bottom w:val="single" w:sz="4" w:space="0" w:color="auto"/>
              <w:right w:val="single" w:sz="4" w:space="0" w:color="auto"/>
            </w:tcBorders>
            <w:shd w:val="clear" w:color="000000" w:fill="FFFF99"/>
            <w:noWrap/>
            <w:vAlign w:val="center"/>
            <w:hideMark/>
          </w:tcPr>
          <w:p w14:paraId="0EE5837E" w14:textId="77777777" w:rsidR="00DC75F9" w:rsidRPr="00890DD3" w:rsidRDefault="00DC75F9" w:rsidP="00DC60B9">
            <w:pPr>
              <w:spacing w:before="60" w:after="60"/>
              <w:ind w:left="-72" w:right="-72"/>
              <w:rPr>
                <w:sz w:val="20"/>
                <w:szCs w:val="20"/>
                <w:lang w:eastAsia="zh-CN"/>
              </w:rPr>
            </w:pPr>
            <w:r w:rsidRPr="00890DD3">
              <w:rPr>
                <w:sz w:val="20"/>
                <w:szCs w:val="20"/>
                <w:lang w:eastAsia="zh-CN"/>
              </w:rPr>
              <w:t> </w:t>
            </w:r>
          </w:p>
        </w:tc>
        <w:tc>
          <w:tcPr>
            <w:tcW w:w="900" w:type="dxa"/>
            <w:tcBorders>
              <w:top w:val="nil"/>
              <w:left w:val="nil"/>
              <w:bottom w:val="single" w:sz="4" w:space="0" w:color="auto"/>
              <w:right w:val="single" w:sz="4" w:space="0" w:color="auto"/>
            </w:tcBorders>
            <w:shd w:val="clear" w:color="auto" w:fill="auto"/>
            <w:noWrap/>
            <w:vAlign w:val="bottom"/>
            <w:hideMark/>
          </w:tcPr>
          <w:p w14:paraId="04E098B6" w14:textId="77777777" w:rsidR="00DC75F9" w:rsidRPr="00890DD3" w:rsidRDefault="00DC75F9" w:rsidP="00DC60B9">
            <w:pPr>
              <w:spacing w:before="60" w:after="60"/>
              <w:ind w:left="-72" w:right="-72"/>
              <w:rPr>
                <w:rFonts w:ascii="Calibri" w:hAnsi="Calibri" w:cs="Calibri"/>
                <w:sz w:val="20"/>
                <w:szCs w:val="20"/>
                <w:lang w:eastAsia="zh-CN"/>
              </w:rPr>
            </w:pPr>
            <w:r w:rsidRPr="00890DD3">
              <w:rPr>
                <w:rFonts w:ascii="Calibri" w:hAnsi="Calibri" w:cs="Calibri"/>
                <w:sz w:val="20"/>
                <w:szCs w:val="20"/>
                <w:lang w:eastAsia="zh-CN"/>
              </w:rPr>
              <w:t> </w:t>
            </w:r>
          </w:p>
        </w:tc>
      </w:tr>
      <w:tr w:rsidR="00DC75F9" w:rsidRPr="00890DD3" w14:paraId="529E061E" w14:textId="77777777" w:rsidTr="00DC75F9">
        <w:trPr>
          <w:trHeight w:val="3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14:paraId="769E29D3" w14:textId="77777777" w:rsidR="00DC75F9" w:rsidRPr="00890DD3" w:rsidRDefault="00DC75F9" w:rsidP="00DC60B9">
            <w:pPr>
              <w:spacing w:before="60" w:after="60"/>
              <w:ind w:left="-72" w:right="-72"/>
              <w:jc w:val="center"/>
              <w:rPr>
                <w:sz w:val="23"/>
                <w:szCs w:val="23"/>
                <w:lang w:eastAsia="zh-CN"/>
              </w:rPr>
            </w:pPr>
            <w:r w:rsidRPr="00890DD3">
              <w:rPr>
                <w:sz w:val="23"/>
                <w:szCs w:val="23"/>
                <w:lang w:eastAsia="zh-CN"/>
              </w:rPr>
              <w:t>...</w:t>
            </w:r>
          </w:p>
        </w:tc>
        <w:tc>
          <w:tcPr>
            <w:tcW w:w="1379" w:type="dxa"/>
            <w:tcBorders>
              <w:top w:val="nil"/>
              <w:left w:val="nil"/>
              <w:bottom w:val="single" w:sz="4" w:space="0" w:color="auto"/>
              <w:right w:val="single" w:sz="4" w:space="0" w:color="auto"/>
            </w:tcBorders>
            <w:shd w:val="clear" w:color="auto" w:fill="auto"/>
            <w:noWrap/>
            <w:vAlign w:val="center"/>
            <w:hideMark/>
          </w:tcPr>
          <w:p w14:paraId="2CB7777E" w14:textId="77777777" w:rsidR="00DC75F9" w:rsidRPr="00890DD3" w:rsidRDefault="00DC75F9" w:rsidP="00DC60B9">
            <w:pPr>
              <w:spacing w:before="60" w:after="60"/>
              <w:ind w:left="-72" w:right="-72"/>
              <w:rPr>
                <w:sz w:val="23"/>
                <w:szCs w:val="23"/>
                <w:lang w:eastAsia="zh-CN"/>
              </w:rPr>
            </w:pPr>
            <w:r w:rsidRPr="00890DD3">
              <w:rPr>
                <w:sz w:val="23"/>
                <w:szCs w:val="23"/>
                <w:lang w:eastAsia="zh-CN"/>
              </w:rPr>
              <w:t>...</w:t>
            </w:r>
          </w:p>
        </w:tc>
        <w:tc>
          <w:tcPr>
            <w:tcW w:w="791" w:type="dxa"/>
            <w:tcBorders>
              <w:top w:val="nil"/>
              <w:left w:val="nil"/>
              <w:bottom w:val="single" w:sz="4" w:space="0" w:color="auto"/>
              <w:right w:val="single" w:sz="4" w:space="0" w:color="auto"/>
            </w:tcBorders>
            <w:shd w:val="clear" w:color="auto" w:fill="auto"/>
            <w:noWrap/>
            <w:vAlign w:val="center"/>
            <w:hideMark/>
          </w:tcPr>
          <w:p w14:paraId="156FEFB9" w14:textId="77777777" w:rsidR="00DC75F9" w:rsidRPr="00890DD3" w:rsidRDefault="00DC75F9" w:rsidP="00DC60B9">
            <w:pPr>
              <w:spacing w:before="60" w:after="60"/>
              <w:ind w:left="-72" w:right="-72"/>
              <w:jc w:val="center"/>
              <w:rPr>
                <w:sz w:val="23"/>
                <w:szCs w:val="23"/>
                <w:lang w:eastAsia="zh-CN"/>
              </w:rPr>
            </w:pPr>
            <w:r w:rsidRPr="00890DD3">
              <w:rPr>
                <w:sz w:val="23"/>
                <w:szCs w:val="23"/>
                <w:lang w:eastAsia="zh-CN"/>
              </w:rPr>
              <w:t>...</w:t>
            </w:r>
          </w:p>
        </w:tc>
        <w:tc>
          <w:tcPr>
            <w:tcW w:w="809" w:type="dxa"/>
            <w:tcBorders>
              <w:top w:val="nil"/>
              <w:left w:val="nil"/>
              <w:bottom w:val="single" w:sz="4" w:space="0" w:color="auto"/>
              <w:right w:val="single" w:sz="4" w:space="0" w:color="auto"/>
            </w:tcBorders>
            <w:shd w:val="clear" w:color="000000" w:fill="FFFF99"/>
            <w:noWrap/>
            <w:vAlign w:val="center"/>
            <w:hideMark/>
          </w:tcPr>
          <w:p w14:paraId="024C429C" w14:textId="77777777" w:rsidR="00DC75F9" w:rsidRPr="00890DD3" w:rsidRDefault="00DC75F9" w:rsidP="00DC60B9">
            <w:pPr>
              <w:spacing w:before="60" w:after="60"/>
              <w:ind w:left="-72" w:right="-72"/>
              <w:rPr>
                <w:sz w:val="20"/>
                <w:szCs w:val="20"/>
                <w:lang w:eastAsia="zh-CN"/>
              </w:rPr>
            </w:pPr>
            <w:r w:rsidRPr="00890DD3">
              <w:rPr>
                <w:sz w:val="20"/>
                <w:szCs w:val="20"/>
                <w:lang w:eastAsia="zh-CN"/>
              </w:rPr>
              <w:t> </w:t>
            </w:r>
          </w:p>
        </w:tc>
        <w:tc>
          <w:tcPr>
            <w:tcW w:w="1198" w:type="dxa"/>
            <w:tcBorders>
              <w:top w:val="nil"/>
              <w:left w:val="nil"/>
              <w:bottom w:val="single" w:sz="4" w:space="0" w:color="auto"/>
              <w:right w:val="single" w:sz="4" w:space="0" w:color="auto"/>
            </w:tcBorders>
            <w:shd w:val="clear" w:color="000000" w:fill="FFFF99"/>
            <w:noWrap/>
            <w:vAlign w:val="center"/>
            <w:hideMark/>
          </w:tcPr>
          <w:p w14:paraId="42A40934" w14:textId="77777777" w:rsidR="00DC75F9" w:rsidRPr="00890DD3" w:rsidRDefault="00DC75F9" w:rsidP="00DC60B9">
            <w:pPr>
              <w:spacing w:before="60" w:after="60"/>
              <w:ind w:left="-72" w:right="-72"/>
              <w:rPr>
                <w:sz w:val="20"/>
                <w:szCs w:val="20"/>
                <w:lang w:eastAsia="zh-CN"/>
              </w:rPr>
            </w:pPr>
            <w:r w:rsidRPr="00890DD3">
              <w:rPr>
                <w:sz w:val="20"/>
                <w:szCs w:val="20"/>
                <w:lang w:eastAsia="zh-CN"/>
              </w:rPr>
              <w:t> </w:t>
            </w:r>
          </w:p>
        </w:tc>
        <w:tc>
          <w:tcPr>
            <w:tcW w:w="1134" w:type="dxa"/>
            <w:tcBorders>
              <w:top w:val="nil"/>
              <w:left w:val="nil"/>
              <w:bottom w:val="single" w:sz="4" w:space="0" w:color="auto"/>
              <w:right w:val="single" w:sz="4" w:space="0" w:color="auto"/>
            </w:tcBorders>
            <w:shd w:val="clear" w:color="000000" w:fill="FFFF99"/>
            <w:noWrap/>
            <w:vAlign w:val="center"/>
            <w:hideMark/>
          </w:tcPr>
          <w:p w14:paraId="2A01E204" w14:textId="77777777" w:rsidR="00DC75F9" w:rsidRPr="00890DD3" w:rsidRDefault="00DC75F9" w:rsidP="00DC60B9">
            <w:pPr>
              <w:spacing w:before="60" w:after="60"/>
              <w:ind w:left="-72" w:right="-72"/>
              <w:rPr>
                <w:sz w:val="20"/>
                <w:szCs w:val="20"/>
                <w:lang w:eastAsia="zh-CN"/>
              </w:rPr>
            </w:pPr>
            <w:r w:rsidRPr="00890DD3">
              <w:rPr>
                <w:sz w:val="20"/>
                <w:szCs w:val="20"/>
                <w:lang w:eastAsia="zh-CN"/>
              </w:rPr>
              <w:t> </w:t>
            </w:r>
          </w:p>
        </w:tc>
        <w:tc>
          <w:tcPr>
            <w:tcW w:w="1134" w:type="dxa"/>
            <w:tcBorders>
              <w:top w:val="nil"/>
              <w:left w:val="nil"/>
              <w:bottom w:val="single" w:sz="4" w:space="0" w:color="auto"/>
              <w:right w:val="single" w:sz="4" w:space="0" w:color="auto"/>
            </w:tcBorders>
            <w:shd w:val="clear" w:color="000000" w:fill="FFFF99"/>
            <w:noWrap/>
            <w:vAlign w:val="center"/>
            <w:hideMark/>
          </w:tcPr>
          <w:p w14:paraId="254880EE" w14:textId="77777777" w:rsidR="00DC75F9" w:rsidRPr="00890DD3" w:rsidRDefault="00DC75F9" w:rsidP="00DC60B9">
            <w:pPr>
              <w:spacing w:before="60" w:after="60"/>
              <w:ind w:left="-72" w:right="-72"/>
              <w:rPr>
                <w:sz w:val="20"/>
                <w:szCs w:val="20"/>
                <w:lang w:eastAsia="zh-CN"/>
              </w:rPr>
            </w:pPr>
            <w:r w:rsidRPr="00890DD3">
              <w:rPr>
                <w:sz w:val="20"/>
                <w:szCs w:val="20"/>
                <w:lang w:eastAsia="zh-CN"/>
              </w:rPr>
              <w:t> </w:t>
            </w:r>
          </w:p>
        </w:tc>
        <w:tc>
          <w:tcPr>
            <w:tcW w:w="1417" w:type="dxa"/>
            <w:tcBorders>
              <w:top w:val="nil"/>
              <w:left w:val="nil"/>
              <w:bottom w:val="single" w:sz="4" w:space="0" w:color="auto"/>
              <w:right w:val="single" w:sz="4" w:space="0" w:color="auto"/>
            </w:tcBorders>
            <w:shd w:val="clear" w:color="000000" w:fill="FFFF99"/>
            <w:noWrap/>
            <w:vAlign w:val="center"/>
            <w:hideMark/>
          </w:tcPr>
          <w:p w14:paraId="6986FD41" w14:textId="77777777" w:rsidR="00DC75F9" w:rsidRPr="00890DD3" w:rsidRDefault="00DC75F9" w:rsidP="00DC60B9">
            <w:pPr>
              <w:spacing w:before="60" w:after="60"/>
              <w:ind w:left="-72" w:right="-72"/>
              <w:rPr>
                <w:sz w:val="20"/>
                <w:szCs w:val="20"/>
                <w:lang w:eastAsia="zh-CN"/>
              </w:rPr>
            </w:pPr>
            <w:r w:rsidRPr="00890DD3">
              <w:rPr>
                <w:sz w:val="20"/>
                <w:szCs w:val="20"/>
                <w:lang w:eastAsia="zh-CN"/>
              </w:rPr>
              <w:t> </w:t>
            </w:r>
          </w:p>
        </w:tc>
        <w:tc>
          <w:tcPr>
            <w:tcW w:w="900" w:type="dxa"/>
            <w:tcBorders>
              <w:top w:val="nil"/>
              <w:left w:val="nil"/>
              <w:bottom w:val="single" w:sz="4" w:space="0" w:color="auto"/>
              <w:right w:val="single" w:sz="4" w:space="0" w:color="auto"/>
            </w:tcBorders>
            <w:shd w:val="clear" w:color="auto" w:fill="auto"/>
            <w:noWrap/>
            <w:vAlign w:val="bottom"/>
            <w:hideMark/>
          </w:tcPr>
          <w:p w14:paraId="179BE49C" w14:textId="77777777" w:rsidR="00DC75F9" w:rsidRPr="00890DD3" w:rsidRDefault="00DC75F9" w:rsidP="00DC60B9">
            <w:pPr>
              <w:spacing w:before="60" w:after="60"/>
              <w:ind w:left="-72" w:right="-72"/>
              <w:rPr>
                <w:rFonts w:ascii="Calibri" w:hAnsi="Calibri" w:cs="Calibri"/>
                <w:sz w:val="20"/>
                <w:szCs w:val="20"/>
                <w:lang w:eastAsia="zh-CN"/>
              </w:rPr>
            </w:pPr>
            <w:r w:rsidRPr="00890DD3">
              <w:rPr>
                <w:rFonts w:ascii="Calibri" w:hAnsi="Calibri" w:cs="Calibri"/>
                <w:sz w:val="20"/>
                <w:szCs w:val="20"/>
                <w:lang w:eastAsia="zh-CN"/>
              </w:rPr>
              <w:t> </w:t>
            </w:r>
          </w:p>
        </w:tc>
      </w:tr>
      <w:tr w:rsidR="00DC75F9" w:rsidRPr="00890DD3" w14:paraId="72AAA17D" w14:textId="77777777" w:rsidTr="00DC75F9">
        <w:trPr>
          <w:trHeight w:val="30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14:paraId="135D97C0" w14:textId="77777777" w:rsidR="00DC75F9" w:rsidRPr="00890DD3" w:rsidRDefault="00DC75F9" w:rsidP="00DC60B9">
            <w:pPr>
              <w:spacing w:before="60" w:after="60"/>
              <w:ind w:left="-72" w:right="-72"/>
              <w:jc w:val="center"/>
              <w:rPr>
                <w:sz w:val="23"/>
                <w:szCs w:val="23"/>
                <w:lang w:eastAsia="zh-CN"/>
              </w:rPr>
            </w:pPr>
            <w:r w:rsidRPr="00890DD3">
              <w:rPr>
                <w:sz w:val="23"/>
                <w:szCs w:val="23"/>
                <w:lang w:eastAsia="zh-CN"/>
              </w:rPr>
              <w:lastRenderedPageBreak/>
              <w:t>63</w:t>
            </w:r>
          </w:p>
        </w:tc>
        <w:tc>
          <w:tcPr>
            <w:tcW w:w="1379" w:type="dxa"/>
            <w:tcBorders>
              <w:top w:val="nil"/>
              <w:left w:val="nil"/>
              <w:bottom w:val="single" w:sz="4" w:space="0" w:color="auto"/>
              <w:right w:val="single" w:sz="4" w:space="0" w:color="auto"/>
            </w:tcBorders>
            <w:shd w:val="clear" w:color="auto" w:fill="auto"/>
            <w:noWrap/>
            <w:vAlign w:val="center"/>
            <w:hideMark/>
          </w:tcPr>
          <w:p w14:paraId="089354FB" w14:textId="77777777" w:rsidR="00DC75F9" w:rsidRPr="00890DD3" w:rsidRDefault="00DC75F9" w:rsidP="00DC60B9">
            <w:pPr>
              <w:spacing w:before="60" w:after="60"/>
              <w:ind w:left="-72" w:right="-72"/>
              <w:rPr>
                <w:sz w:val="23"/>
                <w:szCs w:val="23"/>
                <w:lang w:eastAsia="zh-CN"/>
              </w:rPr>
            </w:pPr>
            <w:r w:rsidRPr="00890DD3">
              <w:rPr>
                <w:sz w:val="23"/>
                <w:szCs w:val="23"/>
                <w:lang w:eastAsia="zh-CN"/>
              </w:rPr>
              <w:t>Cà Mau</w:t>
            </w:r>
          </w:p>
        </w:tc>
        <w:tc>
          <w:tcPr>
            <w:tcW w:w="791" w:type="dxa"/>
            <w:tcBorders>
              <w:top w:val="nil"/>
              <w:left w:val="nil"/>
              <w:bottom w:val="single" w:sz="4" w:space="0" w:color="auto"/>
              <w:right w:val="single" w:sz="4" w:space="0" w:color="auto"/>
            </w:tcBorders>
            <w:shd w:val="clear" w:color="auto" w:fill="auto"/>
            <w:noWrap/>
            <w:vAlign w:val="center"/>
            <w:hideMark/>
          </w:tcPr>
          <w:p w14:paraId="172FC574" w14:textId="77777777" w:rsidR="00DC75F9" w:rsidRPr="00890DD3" w:rsidRDefault="00DC75F9" w:rsidP="00DC60B9">
            <w:pPr>
              <w:spacing w:before="60" w:after="60"/>
              <w:ind w:left="-72" w:right="-72"/>
              <w:jc w:val="center"/>
              <w:rPr>
                <w:sz w:val="23"/>
                <w:szCs w:val="23"/>
                <w:lang w:eastAsia="zh-CN"/>
              </w:rPr>
            </w:pPr>
            <w:r w:rsidRPr="00890DD3">
              <w:rPr>
                <w:sz w:val="23"/>
                <w:szCs w:val="23"/>
                <w:lang w:eastAsia="zh-CN"/>
              </w:rPr>
              <w:t>96</w:t>
            </w:r>
          </w:p>
        </w:tc>
        <w:tc>
          <w:tcPr>
            <w:tcW w:w="809" w:type="dxa"/>
            <w:tcBorders>
              <w:top w:val="nil"/>
              <w:left w:val="nil"/>
              <w:bottom w:val="single" w:sz="4" w:space="0" w:color="auto"/>
              <w:right w:val="single" w:sz="4" w:space="0" w:color="auto"/>
            </w:tcBorders>
            <w:shd w:val="clear" w:color="000000" w:fill="FFFF99"/>
            <w:noWrap/>
            <w:vAlign w:val="center"/>
            <w:hideMark/>
          </w:tcPr>
          <w:p w14:paraId="1EB6A352" w14:textId="77777777" w:rsidR="00DC75F9" w:rsidRPr="00890DD3" w:rsidRDefault="00DC75F9" w:rsidP="00DC60B9">
            <w:pPr>
              <w:spacing w:before="60" w:after="60"/>
              <w:ind w:left="-72" w:right="-72"/>
              <w:rPr>
                <w:sz w:val="20"/>
                <w:szCs w:val="20"/>
                <w:lang w:eastAsia="zh-CN"/>
              </w:rPr>
            </w:pPr>
            <w:r w:rsidRPr="00890DD3">
              <w:rPr>
                <w:sz w:val="20"/>
                <w:szCs w:val="20"/>
                <w:lang w:eastAsia="zh-CN"/>
              </w:rPr>
              <w:t> </w:t>
            </w:r>
          </w:p>
        </w:tc>
        <w:tc>
          <w:tcPr>
            <w:tcW w:w="1198" w:type="dxa"/>
            <w:tcBorders>
              <w:top w:val="nil"/>
              <w:left w:val="nil"/>
              <w:bottom w:val="single" w:sz="4" w:space="0" w:color="auto"/>
              <w:right w:val="single" w:sz="4" w:space="0" w:color="auto"/>
            </w:tcBorders>
            <w:shd w:val="clear" w:color="000000" w:fill="FFFF99"/>
            <w:noWrap/>
            <w:vAlign w:val="center"/>
            <w:hideMark/>
          </w:tcPr>
          <w:p w14:paraId="5FA452C2" w14:textId="77777777" w:rsidR="00DC75F9" w:rsidRPr="00890DD3" w:rsidRDefault="00DC75F9" w:rsidP="00DC60B9">
            <w:pPr>
              <w:spacing w:before="60" w:after="60"/>
              <w:ind w:left="-72" w:right="-72"/>
              <w:rPr>
                <w:sz w:val="20"/>
                <w:szCs w:val="20"/>
                <w:lang w:eastAsia="zh-CN"/>
              </w:rPr>
            </w:pPr>
            <w:r w:rsidRPr="00890DD3">
              <w:rPr>
                <w:sz w:val="20"/>
                <w:szCs w:val="20"/>
                <w:lang w:eastAsia="zh-CN"/>
              </w:rPr>
              <w:t> </w:t>
            </w:r>
          </w:p>
        </w:tc>
        <w:tc>
          <w:tcPr>
            <w:tcW w:w="1134" w:type="dxa"/>
            <w:tcBorders>
              <w:top w:val="nil"/>
              <w:left w:val="nil"/>
              <w:bottom w:val="single" w:sz="4" w:space="0" w:color="auto"/>
              <w:right w:val="single" w:sz="4" w:space="0" w:color="auto"/>
            </w:tcBorders>
            <w:shd w:val="clear" w:color="000000" w:fill="FFFF99"/>
            <w:noWrap/>
            <w:vAlign w:val="center"/>
            <w:hideMark/>
          </w:tcPr>
          <w:p w14:paraId="3E07D1BD" w14:textId="77777777" w:rsidR="00DC75F9" w:rsidRPr="00890DD3" w:rsidRDefault="00DC75F9" w:rsidP="00DC60B9">
            <w:pPr>
              <w:spacing w:before="60" w:after="60"/>
              <w:ind w:left="-72" w:right="-72"/>
              <w:rPr>
                <w:sz w:val="20"/>
                <w:szCs w:val="20"/>
                <w:lang w:eastAsia="zh-CN"/>
              </w:rPr>
            </w:pPr>
            <w:r w:rsidRPr="00890DD3">
              <w:rPr>
                <w:sz w:val="20"/>
                <w:szCs w:val="20"/>
                <w:lang w:eastAsia="zh-CN"/>
              </w:rPr>
              <w:t> </w:t>
            </w:r>
          </w:p>
        </w:tc>
        <w:tc>
          <w:tcPr>
            <w:tcW w:w="1134" w:type="dxa"/>
            <w:tcBorders>
              <w:top w:val="nil"/>
              <w:left w:val="nil"/>
              <w:bottom w:val="single" w:sz="4" w:space="0" w:color="auto"/>
              <w:right w:val="single" w:sz="4" w:space="0" w:color="auto"/>
            </w:tcBorders>
            <w:shd w:val="clear" w:color="000000" w:fill="FFFF99"/>
            <w:noWrap/>
            <w:vAlign w:val="center"/>
            <w:hideMark/>
          </w:tcPr>
          <w:p w14:paraId="4D0623C4" w14:textId="77777777" w:rsidR="00DC75F9" w:rsidRPr="00890DD3" w:rsidRDefault="00DC75F9" w:rsidP="00DC60B9">
            <w:pPr>
              <w:spacing w:before="60" w:after="60"/>
              <w:ind w:left="-72" w:right="-72"/>
              <w:rPr>
                <w:sz w:val="20"/>
                <w:szCs w:val="20"/>
                <w:lang w:eastAsia="zh-CN"/>
              </w:rPr>
            </w:pPr>
            <w:r w:rsidRPr="00890DD3">
              <w:rPr>
                <w:sz w:val="20"/>
                <w:szCs w:val="20"/>
                <w:lang w:eastAsia="zh-CN"/>
              </w:rPr>
              <w:t> </w:t>
            </w:r>
          </w:p>
        </w:tc>
        <w:tc>
          <w:tcPr>
            <w:tcW w:w="1417" w:type="dxa"/>
            <w:tcBorders>
              <w:top w:val="nil"/>
              <w:left w:val="nil"/>
              <w:bottom w:val="single" w:sz="4" w:space="0" w:color="auto"/>
              <w:right w:val="single" w:sz="4" w:space="0" w:color="auto"/>
            </w:tcBorders>
            <w:shd w:val="clear" w:color="000000" w:fill="FFFF99"/>
            <w:noWrap/>
            <w:vAlign w:val="center"/>
            <w:hideMark/>
          </w:tcPr>
          <w:p w14:paraId="7F96E373" w14:textId="77777777" w:rsidR="00DC75F9" w:rsidRPr="00890DD3" w:rsidRDefault="00DC75F9" w:rsidP="00DC60B9">
            <w:pPr>
              <w:spacing w:before="60" w:after="60"/>
              <w:ind w:left="-72" w:right="-72"/>
              <w:rPr>
                <w:sz w:val="20"/>
                <w:szCs w:val="20"/>
                <w:lang w:eastAsia="zh-CN"/>
              </w:rPr>
            </w:pPr>
            <w:r w:rsidRPr="00890DD3">
              <w:rPr>
                <w:sz w:val="20"/>
                <w:szCs w:val="20"/>
                <w:lang w:eastAsia="zh-CN"/>
              </w:rPr>
              <w:t> </w:t>
            </w:r>
          </w:p>
        </w:tc>
        <w:tc>
          <w:tcPr>
            <w:tcW w:w="900" w:type="dxa"/>
            <w:tcBorders>
              <w:top w:val="nil"/>
              <w:left w:val="nil"/>
              <w:bottom w:val="single" w:sz="4" w:space="0" w:color="auto"/>
              <w:right w:val="single" w:sz="4" w:space="0" w:color="auto"/>
            </w:tcBorders>
            <w:shd w:val="clear" w:color="auto" w:fill="auto"/>
            <w:noWrap/>
            <w:vAlign w:val="bottom"/>
            <w:hideMark/>
          </w:tcPr>
          <w:p w14:paraId="638EA707" w14:textId="77777777" w:rsidR="00DC75F9" w:rsidRPr="00890DD3" w:rsidRDefault="00DC75F9" w:rsidP="00DC60B9">
            <w:pPr>
              <w:spacing w:before="60" w:after="60"/>
              <w:ind w:left="-72" w:right="-72"/>
              <w:rPr>
                <w:rFonts w:ascii="Calibri" w:hAnsi="Calibri" w:cs="Calibri"/>
                <w:sz w:val="20"/>
                <w:szCs w:val="20"/>
                <w:lang w:eastAsia="zh-CN"/>
              </w:rPr>
            </w:pPr>
            <w:r w:rsidRPr="00890DD3">
              <w:rPr>
                <w:rFonts w:ascii="Calibri" w:hAnsi="Calibri" w:cs="Calibri"/>
                <w:sz w:val="20"/>
                <w:szCs w:val="20"/>
                <w:lang w:eastAsia="zh-CN"/>
              </w:rPr>
              <w:t> </w:t>
            </w:r>
          </w:p>
        </w:tc>
      </w:tr>
    </w:tbl>
    <w:p w14:paraId="17023279" w14:textId="77777777" w:rsidR="00EC5F71" w:rsidRPr="00890DD3" w:rsidRDefault="00EC5F71" w:rsidP="00EC5F71">
      <w:pPr>
        <w:autoSpaceDE w:val="0"/>
        <w:autoSpaceDN w:val="0"/>
        <w:spacing w:before="120"/>
        <w:rPr>
          <w:sz w:val="27"/>
          <w:szCs w:val="27"/>
        </w:rPr>
      </w:pPr>
    </w:p>
    <w:tbl>
      <w:tblPr>
        <w:tblW w:w="9602" w:type="dxa"/>
        <w:tblInd w:w="113" w:type="dxa"/>
        <w:tblLook w:val="04A0" w:firstRow="1" w:lastRow="0" w:firstColumn="1" w:lastColumn="0" w:noHBand="0" w:noVBand="1"/>
      </w:tblPr>
      <w:tblGrid>
        <w:gridCol w:w="3482"/>
        <w:gridCol w:w="2160"/>
        <w:gridCol w:w="3960"/>
      </w:tblGrid>
      <w:tr w:rsidR="00EC5F71" w:rsidRPr="00890DD3" w14:paraId="7517E8A9" w14:textId="77777777" w:rsidTr="00EC5F71">
        <w:tc>
          <w:tcPr>
            <w:tcW w:w="3482" w:type="dxa"/>
            <w:shd w:val="clear" w:color="auto" w:fill="auto"/>
            <w:vAlign w:val="center"/>
          </w:tcPr>
          <w:p w14:paraId="4A56FB63" w14:textId="77777777" w:rsidR="00EC5F71" w:rsidRPr="00890DD3" w:rsidRDefault="00EC5F71" w:rsidP="00EC5F71">
            <w:pPr>
              <w:tabs>
                <w:tab w:val="left" w:pos="652"/>
                <w:tab w:val="left" w:pos="3078"/>
                <w:tab w:val="left" w:pos="3333"/>
                <w:tab w:val="left" w:pos="6156"/>
                <w:tab w:val="left" w:pos="7328"/>
                <w:tab w:val="left" w:pos="9655"/>
              </w:tabs>
              <w:jc w:val="center"/>
              <w:rPr>
                <w:b/>
                <w:bCs/>
                <w:lang w:eastAsia="zh-CN"/>
              </w:rPr>
            </w:pPr>
          </w:p>
          <w:p w14:paraId="05F6DDFC" w14:textId="77777777" w:rsidR="00EC5F71" w:rsidRPr="00890DD3" w:rsidRDefault="00EC5F71" w:rsidP="00EC5F71">
            <w:pPr>
              <w:tabs>
                <w:tab w:val="left" w:pos="652"/>
                <w:tab w:val="left" w:pos="3078"/>
                <w:tab w:val="left" w:pos="3333"/>
                <w:tab w:val="left" w:pos="6156"/>
                <w:tab w:val="left" w:pos="7328"/>
                <w:tab w:val="left" w:pos="9655"/>
              </w:tabs>
              <w:jc w:val="center"/>
              <w:rPr>
                <w:b/>
                <w:bCs/>
                <w:lang w:eastAsia="zh-CN"/>
              </w:rPr>
            </w:pPr>
            <w:r w:rsidRPr="00890DD3">
              <w:rPr>
                <w:b/>
                <w:bCs/>
                <w:lang w:eastAsia="zh-CN"/>
              </w:rPr>
              <w:t>TỔNG HỢP, LẬP BIỂU</w:t>
            </w:r>
          </w:p>
          <w:p w14:paraId="6AAEB7EE" w14:textId="77777777" w:rsidR="00EC5F71" w:rsidRPr="00890DD3" w:rsidRDefault="00EC5F71" w:rsidP="00EC5F71">
            <w:pPr>
              <w:tabs>
                <w:tab w:val="left" w:pos="652"/>
                <w:tab w:val="left" w:pos="3078"/>
                <w:tab w:val="left" w:pos="3333"/>
                <w:tab w:val="left" w:pos="6156"/>
                <w:tab w:val="left" w:pos="7328"/>
                <w:tab w:val="left" w:pos="9655"/>
              </w:tabs>
              <w:jc w:val="center"/>
              <w:rPr>
                <w:lang w:eastAsia="zh-CN"/>
              </w:rPr>
            </w:pPr>
            <w:r w:rsidRPr="00890DD3">
              <w:rPr>
                <w:i/>
                <w:iCs/>
                <w:lang w:eastAsia="zh-CN"/>
              </w:rPr>
              <w:t>(Thông tin người thực hiện)</w:t>
            </w:r>
          </w:p>
        </w:tc>
        <w:tc>
          <w:tcPr>
            <w:tcW w:w="2160" w:type="dxa"/>
            <w:shd w:val="clear" w:color="auto" w:fill="auto"/>
            <w:vAlign w:val="center"/>
          </w:tcPr>
          <w:p w14:paraId="4BD305D1" w14:textId="77777777" w:rsidR="00EC5F71" w:rsidRPr="00890DD3" w:rsidRDefault="00EC5F71" w:rsidP="00EC5F71">
            <w:pPr>
              <w:tabs>
                <w:tab w:val="left" w:pos="652"/>
                <w:tab w:val="left" w:pos="3078"/>
                <w:tab w:val="left" w:pos="3333"/>
                <w:tab w:val="left" w:pos="6156"/>
                <w:tab w:val="left" w:pos="7328"/>
                <w:tab w:val="left" w:pos="9655"/>
              </w:tabs>
              <w:jc w:val="center"/>
              <w:rPr>
                <w:lang w:eastAsia="zh-CN"/>
              </w:rPr>
            </w:pPr>
          </w:p>
        </w:tc>
        <w:tc>
          <w:tcPr>
            <w:tcW w:w="3960" w:type="dxa"/>
            <w:shd w:val="clear" w:color="auto" w:fill="auto"/>
            <w:vAlign w:val="center"/>
          </w:tcPr>
          <w:p w14:paraId="79931364" w14:textId="77777777" w:rsidR="00EC5F71" w:rsidRPr="00890DD3" w:rsidRDefault="00EC5F71" w:rsidP="00EC5F71">
            <w:pPr>
              <w:tabs>
                <w:tab w:val="left" w:pos="652"/>
                <w:tab w:val="left" w:pos="3078"/>
                <w:tab w:val="left" w:pos="3333"/>
                <w:tab w:val="left" w:pos="6156"/>
                <w:tab w:val="left" w:pos="7328"/>
                <w:tab w:val="left" w:pos="9655"/>
              </w:tabs>
              <w:jc w:val="center"/>
              <w:rPr>
                <w:i/>
                <w:iCs/>
                <w:lang w:eastAsia="zh-CN"/>
              </w:rPr>
            </w:pPr>
            <w:r w:rsidRPr="00890DD3">
              <w:rPr>
                <w:i/>
                <w:iCs/>
                <w:lang w:eastAsia="zh-CN"/>
              </w:rPr>
              <w:t>Hà Nội, ngày ... tháng ... năm 20...</w:t>
            </w:r>
          </w:p>
          <w:p w14:paraId="1A5BD5D2" w14:textId="77777777" w:rsidR="00EC5F71" w:rsidRPr="00890DD3" w:rsidRDefault="00EC5F71" w:rsidP="00EC5F71">
            <w:pPr>
              <w:tabs>
                <w:tab w:val="left" w:pos="652"/>
                <w:tab w:val="left" w:pos="3078"/>
                <w:tab w:val="left" w:pos="3333"/>
                <w:tab w:val="left" w:pos="6156"/>
                <w:tab w:val="left" w:pos="7328"/>
                <w:tab w:val="left" w:pos="9655"/>
              </w:tabs>
              <w:jc w:val="center"/>
              <w:rPr>
                <w:b/>
                <w:lang w:eastAsia="zh-CN"/>
              </w:rPr>
            </w:pPr>
            <w:r w:rsidRPr="00890DD3">
              <w:rPr>
                <w:b/>
                <w:lang w:eastAsia="zh-CN"/>
              </w:rPr>
              <w:t>VỤ TRƯỞNG</w:t>
            </w:r>
          </w:p>
          <w:p w14:paraId="5026A1BE" w14:textId="77777777" w:rsidR="00EC5F71" w:rsidRPr="00890DD3" w:rsidRDefault="00EC5F71" w:rsidP="00EC5F71">
            <w:pPr>
              <w:tabs>
                <w:tab w:val="left" w:pos="652"/>
                <w:tab w:val="left" w:pos="3078"/>
                <w:tab w:val="left" w:pos="3333"/>
                <w:tab w:val="left" w:pos="6156"/>
                <w:tab w:val="left" w:pos="7328"/>
                <w:tab w:val="left" w:pos="9655"/>
              </w:tabs>
              <w:jc w:val="center"/>
              <w:rPr>
                <w:b/>
                <w:lang w:eastAsia="zh-CN"/>
              </w:rPr>
            </w:pPr>
            <w:r w:rsidRPr="00890DD3">
              <w:rPr>
                <w:i/>
                <w:iCs/>
                <w:lang w:eastAsia="zh-CN"/>
              </w:rPr>
              <w:t>(Ký điện tử)</w:t>
            </w:r>
          </w:p>
        </w:tc>
      </w:tr>
    </w:tbl>
    <w:p w14:paraId="31459827" w14:textId="77777777" w:rsidR="00EC5F71" w:rsidRPr="00890DD3" w:rsidRDefault="00EC5F71" w:rsidP="00EC5F71">
      <w:pPr>
        <w:autoSpaceDE w:val="0"/>
        <w:autoSpaceDN w:val="0"/>
        <w:spacing w:before="120"/>
        <w:rPr>
          <w:sz w:val="27"/>
          <w:szCs w:val="27"/>
        </w:rPr>
      </w:pPr>
    </w:p>
    <w:tbl>
      <w:tblPr>
        <w:tblW w:w="9162" w:type="dxa"/>
        <w:tblInd w:w="108" w:type="dxa"/>
        <w:tblLook w:val="04A0" w:firstRow="1" w:lastRow="0" w:firstColumn="1" w:lastColumn="0" w:noHBand="0" w:noVBand="1"/>
      </w:tblPr>
      <w:tblGrid>
        <w:gridCol w:w="792"/>
        <w:gridCol w:w="2648"/>
        <w:gridCol w:w="222"/>
        <w:gridCol w:w="222"/>
        <w:gridCol w:w="890"/>
        <w:gridCol w:w="890"/>
        <w:gridCol w:w="890"/>
        <w:gridCol w:w="969"/>
        <w:gridCol w:w="969"/>
        <w:gridCol w:w="670"/>
      </w:tblGrid>
      <w:tr w:rsidR="00EC5F71" w:rsidRPr="00890DD3" w14:paraId="3642BA5A" w14:textId="77777777" w:rsidTr="00B833C1">
        <w:trPr>
          <w:trHeight w:val="315"/>
        </w:trPr>
        <w:tc>
          <w:tcPr>
            <w:tcW w:w="3884" w:type="dxa"/>
            <w:gridSpan w:val="4"/>
            <w:tcBorders>
              <w:top w:val="nil"/>
              <w:left w:val="nil"/>
              <w:bottom w:val="nil"/>
              <w:right w:val="nil"/>
            </w:tcBorders>
            <w:shd w:val="clear" w:color="auto" w:fill="auto"/>
            <w:noWrap/>
            <w:vAlign w:val="bottom"/>
            <w:hideMark/>
          </w:tcPr>
          <w:p w14:paraId="55EAD447" w14:textId="77777777" w:rsidR="00EC5F71" w:rsidRPr="00890DD3" w:rsidRDefault="00EC5F71" w:rsidP="00EC5F71">
            <w:pPr>
              <w:rPr>
                <w:i/>
                <w:iCs/>
                <w:lang w:eastAsia="zh-CN"/>
              </w:rPr>
            </w:pPr>
            <w:r w:rsidRPr="00890DD3">
              <w:rPr>
                <w:i/>
                <w:iCs/>
                <w:lang w:eastAsia="zh-CN"/>
              </w:rPr>
              <w:t>a) Khái niệm, phương pháp tính</w:t>
            </w:r>
          </w:p>
        </w:tc>
        <w:tc>
          <w:tcPr>
            <w:tcW w:w="890" w:type="dxa"/>
            <w:tcBorders>
              <w:top w:val="nil"/>
              <w:left w:val="nil"/>
              <w:bottom w:val="nil"/>
              <w:right w:val="nil"/>
            </w:tcBorders>
            <w:shd w:val="clear" w:color="auto" w:fill="auto"/>
            <w:noWrap/>
            <w:vAlign w:val="bottom"/>
            <w:hideMark/>
          </w:tcPr>
          <w:p w14:paraId="2CDE85E8" w14:textId="77777777" w:rsidR="00EC5F71" w:rsidRPr="00890DD3" w:rsidRDefault="00EC5F71" w:rsidP="00EC5F71">
            <w:pPr>
              <w:rPr>
                <w:i/>
                <w:iCs/>
                <w:lang w:eastAsia="zh-CN"/>
              </w:rPr>
            </w:pPr>
          </w:p>
        </w:tc>
        <w:tc>
          <w:tcPr>
            <w:tcW w:w="890" w:type="dxa"/>
            <w:tcBorders>
              <w:top w:val="nil"/>
              <w:left w:val="nil"/>
              <w:bottom w:val="nil"/>
              <w:right w:val="nil"/>
            </w:tcBorders>
            <w:shd w:val="clear" w:color="auto" w:fill="auto"/>
            <w:noWrap/>
            <w:vAlign w:val="bottom"/>
            <w:hideMark/>
          </w:tcPr>
          <w:p w14:paraId="6FC3CE26" w14:textId="77777777" w:rsidR="00EC5F71" w:rsidRPr="00890DD3" w:rsidRDefault="00EC5F71" w:rsidP="00EC5F71">
            <w:pPr>
              <w:rPr>
                <w:sz w:val="20"/>
                <w:szCs w:val="20"/>
                <w:lang w:eastAsia="zh-CN"/>
              </w:rPr>
            </w:pPr>
          </w:p>
        </w:tc>
        <w:tc>
          <w:tcPr>
            <w:tcW w:w="890" w:type="dxa"/>
            <w:tcBorders>
              <w:top w:val="nil"/>
              <w:left w:val="nil"/>
              <w:bottom w:val="nil"/>
              <w:right w:val="nil"/>
            </w:tcBorders>
            <w:shd w:val="clear" w:color="auto" w:fill="auto"/>
            <w:noWrap/>
            <w:vAlign w:val="bottom"/>
            <w:hideMark/>
          </w:tcPr>
          <w:p w14:paraId="45C882D6" w14:textId="77777777" w:rsidR="00EC5F71" w:rsidRPr="00890DD3" w:rsidRDefault="00EC5F71" w:rsidP="00EC5F71">
            <w:pPr>
              <w:jc w:val="center"/>
              <w:rPr>
                <w:sz w:val="20"/>
                <w:szCs w:val="20"/>
                <w:lang w:eastAsia="zh-CN"/>
              </w:rPr>
            </w:pPr>
          </w:p>
        </w:tc>
        <w:tc>
          <w:tcPr>
            <w:tcW w:w="969" w:type="dxa"/>
            <w:tcBorders>
              <w:top w:val="nil"/>
              <w:left w:val="nil"/>
              <w:bottom w:val="nil"/>
              <w:right w:val="nil"/>
            </w:tcBorders>
            <w:shd w:val="clear" w:color="auto" w:fill="auto"/>
            <w:noWrap/>
            <w:vAlign w:val="bottom"/>
            <w:hideMark/>
          </w:tcPr>
          <w:p w14:paraId="38502F79" w14:textId="77777777" w:rsidR="00EC5F71" w:rsidRPr="00890DD3" w:rsidRDefault="00EC5F71" w:rsidP="00EC5F71">
            <w:pPr>
              <w:jc w:val="center"/>
              <w:rPr>
                <w:sz w:val="20"/>
                <w:szCs w:val="20"/>
                <w:lang w:eastAsia="zh-CN"/>
              </w:rPr>
            </w:pPr>
          </w:p>
        </w:tc>
        <w:tc>
          <w:tcPr>
            <w:tcW w:w="969" w:type="dxa"/>
            <w:tcBorders>
              <w:top w:val="nil"/>
              <w:left w:val="nil"/>
              <w:bottom w:val="nil"/>
              <w:right w:val="nil"/>
            </w:tcBorders>
            <w:shd w:val="clear" w:color="auto" w:fill="auto"/>
            <w:noWrap/>
            <w:vAlign w:val="bottom"/>
            <w:hideMark/>
          </w:tcPr>
          <w:p w14:paraId="773A05BA" w14:textId="77777777" w:rsidR="00EC5F71" w:rsidRPr="00890DD3" w:rsidRDefault="00EC5F71" w:rsidP="00EC5F71">
            <w:pPr>
              <w:rPr>
                <w:sz w:val="20"/>
                <w:szCs w:val="20"/>
                <w:lang w:eastAsia="zh-CN"/>
              </w:rPr>
            </w:pPr>
          </w:p>
        </w:tc>
        <w:tc>
          <w:tcPr>
            <w:tcW w:w="670" w:type="dxa"/>
            <w:tcBorders>
              <w:top w:val="nil"/>
              <w:left w:val="nil"/>
              <w:bottom w:val="nil"/>
              <w:right w:val="nil"/>
            </w:tcBorders>
            <w:shd w:val="clear" w:color="auto" w:fill="auto"/>
            <w:noWrap/>
            <w:vAlign w:val="bottom"/>
            <w:hideMark/>
          </w:tcPr>
          <w:p w14:paraId="07FAA96F" w14:textId="77777777" w:rsidR="00EC5F71" w:rsidRPr="00890DD3" w:rsidRDefault="00EC5F71" w:rsidP="00EC5F71">
            <w:pPr>
              <w:rPr>
                <w:sz w:val="20"/>
                <w:szCs w:val="20"/>
                <w:lang w:eastAsia="zh-CN"/>
              </w:rPr>
            </w:pPr>
          </w:p>
        </w:tc>
      </w:tr>
      <w:tr w:rsidR="00EC5F71" w:rsidRPr="00104D7A" w14:paraId="06982864" w14:textId="77777777" w:rsidTr="002E36D0">
        <w:trPr>
          <w:trHeight w:val="1531"/>
        </w:trPr>
        <w:tc>
          <w:tcPr>
            <w:tcW w:w="792" w:type="dxa"/>
            <w:tcBorders>
              <w:top w:val="nil"/>
              <w:left w:val="nil"/>
              <w:bottom w:val="nil"/>
              <w:right w:val="nil"/>
            </w:tcBorders>
            <w:shd w:val="clear" w:color="auto" w:fill="auto"/>
            <w:noWrap/>
            <w:vAlign w:val="bottom"/>
            <w:hideMark/>
          </w:tcPr>
          <w:p w14:paraId="38F3DCEC" w14:textId="77777777" w:rsidR="00EC5F71" w:rsidRPr="00C777B4" w:rsidRDefault="00EC5F71" w:rsidP="00EC5F71">
            <w:pPr>
              <w:rPr>
                <w:lang w:eastAsia="zh-CN"/>
              </w:rPr>
            </w:pPr>
          </w:p>
        </w:tc>
        <w:tc>
          <w:tcPr>
            <w:tcW w:w="8370" w:type="dxa"/>
            <w:gridSpan w:val="9"/>
            <w:tcBorders>
              <w:top w:val="nil"/>
              <w:left w:val="nil"/>
              <w:bottom w:val="nil"/>
              <w:right w:val="nil"/>
            </w:tcBorders>
            <w:shd w:val="clear" w:color="auto" w:fill="auto"/>
            <w:vAlign w:val="center"/>
            <w:hideMark/>
          </w:tcPr>
          <w:p w14:paraId="7E6F157C" w14:textId="55FA8507" w:rsidR="00EC5F71" w:rsidRPr="00C777B4" w:rsidRDefault="00EC5F71" w:rsidP="002E36D0">
            <w:pPr>
              <w:jc w:val="both"/>
              <w:rPr>
                <w:lang w:val="vi-VN" w:eastAsia="zh-CN"/>
              </w:rPr>
            </w:pPr>
            <w:r w:rsidRPr="00C777B4">
              <w:rPr>
                <w:b/>
                <w:bCs/>
                <w:lang w:eastAsia="zh-CN"/>
              </w:rPr>
              <w:t>Số lượng doanh nghiệp</w:t>
            </w:r>
            <w:r w:rsidR="00DC75F9" w:rsidRPr="00C777B4">
              <w:rPr>
                <w:b/>
                <w:bCs/>
                <w:lang w:val="vi-VN" w:eastAsia="zh-CN"/>
              </w:rPr>
              <w:t xml:space="preserve"> công nghiệp </w:t>
            </w:r>
            <w:r w:rsidRPr="00C777B4">
              <w:rPr>
                <w:b/>
                <w:bCs/>
                <w:lang w:eastAsia="zh-CN"/>
              </w:rPr>
              <w:t xml:space="preserve">công nghệ thông tin, điện tử </w:t>
            </w:r>
            <w:r w:rsidR="002E36D0" w:rsidRPr="00C777B4">
              <w:rPr>
                <w:b/>
                <w:bCs/>
                <w:lang w:val="vi-VN" w:eastAsia="zh-CN"/>
              </w:rPr>
              <w:t xml:space="preserve">- </w:t>
            </w:r>
            <w:r w:rsidRPr="00C777B4">
              <w:rPr>
                <w:b/>
                <w:bCs/>
                <w:lang w:eastAsia="zh-CN"/>
              </w:rPr>
              <w:t>viễn thông</w:t>
            </w:r>
            <w:r w:rsidR="002E36D0" w:rsidRPr="00C777B4">
              <w:rPr>
                <w:b/>
                <w:bCs/>
                <w:lang w:val="vi-VN" w:eastAsia="zh-CN"/>
              </w:rPr>
              <w:t>:</w:t>
            </w:r>
            <w:r w:rsidRPr="00C777B4">
              <w:rPr>
                <w:b/>
                <w:bCs/>
                <w:lang w:eastAsia="zh-CN"/>
              </w:rPr>
              <w:t xml:space="preserve"> </w:t>
            </w:r>
            <w:r w:rsidR="00DC75F9" w:rsidRPr="00C777B4">
              <w:t xml:space="preserve">Là số lượng doanh nghiệp có hoạt động chính trong các lĩnh vực sản xuất sản phẩm phần mềm, sản xuất sản phẩm phần cứng điện tử, sản xuất sản phẩm nội dung số và dịch vụ CNTT (sau đây viết gọn là </w:t>
            </w:r>
            <w:r w:rsidR="00DC75F9" w:rsidRPr="00C777B4">
              <w:rPr>
                <w:lang w:val="vi-VN"/>
              </w:rPr>
              <w:t xml:space="preserve">doanh nghiệp </w:t>
            </w:r>
            <w:r w:rsidR="00DC75F9" w:rsidRPr="00C777B4">
              <w:t>CNTT, ĐTVT) tính đến thời điểm cuối kỳ báo cáo.</w:t>
            </w:r>
            <w:r w:rsidR="00DC75F9" w:rsidRPr="00C777B4">
              <w:rPr>
                <w:lang w:val="vi-VN"/>
              </w:rPr>
              <w:t xml:space="preserve"> </w:t>
            </w:r>
            <w:r w:rsidR="00C777B4" w:rsidRPr="00C777B4">
              <w:rPr>
                <w:lang w:val="vi-VN"/>
              </w:rPr>
              <w:t>Hoạt động chính là hoạt động có doanh thu (thuần) chiếm tỷ trọng lớn nhất</w:t>
            </w:r>
            <w:r w:rsidR="002E36D0" w:rsidRPr="00C777B4">
              <w:rPr>
                <w:lang w:val="vi-VN"/>
              </w:rPr>
              <w:t>.</w:t>
            </w:r>
          </w:p>
        </w:tc>
      </w:tr>
      <w:tr w:rsidR="00EC5F71" w:rsidRPr="00890DD3" w14:paraId="714431EC" w14:textId="77777777" w:rsidTr="00B833C1">
        <w:trPr>
          <w:trHeight w:val="315"/>
        </w:trPr>
        <w:tc>
          <w:tcPr>
            <w:tcW w:w="3440" w:type="dxa"/>
            <w:gridSpan w:val="2"/>
            <w:tcBorders>
              <w:top w:val="nil"/>
              <w:left w:val="nil"/>
              <w:bottom w:val="nil"/>
              <w:right w:val="nil"/>
            </w:tcBorders>
            <w:shd w:val="clear" w:color="auto" w:fill="auto"/>
            <w:noWrap/>
            <w:vAlign w:val="bottom"/>
            <w:hideMark/>
          </w:tcPr>
          <w:p w14:paraId="16523F00" w14:textId="77777777" w:rsidR="00EC5F71" w:rsidRPr="00890DD3" w:rsidRDefault="00EC5F71" w:rsidP="00B833C1">
            <w:pPr>
              <w:jc w:val="both"/>
              <w:rPr>
                <w:i/>
                <w:iCs/>
                <w:lang w:eastAsia="zh-CN"/>
              </w:rPr>
            </w:pPr>
            <w:r w:rsidRPr="00890DD3">
              <w:rPr>
                <w:i/>
                <w:iCs/>
                <w:lang w:eastAsia="zh-CN"/>
              </w:rPr>
              <w:t>b) Cách ghi biểu</w:t>
            </w:r>
          </w:p>
        </w:tc>
        <w:tc>
          <w:tcPr>
            <w:tcW w:w="222" w:type="dxa"/>
            <w:tcBorders>
              <w:top w:val="nil"/>
              <w:left w:val="nil"/>
              <w:bottom w:val="nil"/>
              <w:right w:val="nil"/>
            </w:tcBorders>
            <w:shd w:val="clear" w:color="auto" w:fill="auto"/>
            <w:noWrap/>
            <w:hideMark/>
          </w:tcPr>
          <w:p w14:paraId="6C479F17" w14:textId="77777777" w:rsidR="00EC5F71" w:rsidRPr="00890DD3" w:rsidRDefault="00EC5F71" w:rsidP="00B833C1">
            <w:pPr>
              <w:jc w:val="both"/>
              <w:rPr>
                <w:i/>
                <w:iCs/>
                <w:lang w:eastAsia="zh-CN"/>
              </w:rPr>
            </w:pPr>
          </w:p>
        </w:tc>
        <w:tc>
          <w:tcPr>
            <w:tcW w:w="222" w:type="dxa"/>
            <w:tcBorders>
              <w:top w:val="nil"/>
              <w:left w:val="nil"/>
              <w:bottom w:val="nil"/>
              <w:right w:val="nil"/>
            </w:tcBorders>
            <w:shd w:val="clear" w:color="auto" w:fill="auto"/>
            <w:noWrap/>
            <w:hideMark/>
          </w:tcPr>
          <w:p w14:paraId="12AF291F" w14:textId="77777777" w:rsidR="00EC5F71" w:rsidRPr="00890DD3" w:rsidRDefault="00EC5F71" w:rsidP="00B833C1">
            <w:pPr>
              <w:jc w:val="both"/>
              <w:rPr>
                <w:sz w:val="20"/>
                <w:szCs w:val="20"/>
                <w:lang w:eastAsia="zh-CN"/>
              </w:rPr>
            </w:pPr>
          </w:p>
        </w:tc>
        <w:tc>
          <w:tcPr>
            <w:tcW w:w="890" w:type="dxa"/>
            <w:tcBorders>
              <w:top w:val="nil"/>
              <w:left w:val="nil"/>
              <w:bottom w:val="nil"/>
              <w:right w:val="nil"/>
            </w:tcBorders>
            <w:shd w:val="clear" w:color="auto" w:fill="auto"/>
            <w:noWrap/>
            <w:vAlign w:val="bottom"/>
            <w:hideMark/>
          </w:tcPr>
          <w:p w14:paraId="64C9562A" w14:textId="77777777" w:rsidR="00EC5F71" w:rsidRPr="00890DD3" w:rsidRDefault="00EC5F71" w:rsidP="00B833C1">
            <w:pPr>
              <w:jc w:val="both"/>
              <w:rPr>
                <w:sz w:val="20"/>
                <w:szCs w:val="20"/>
                <w:lang w:eastAsia="zh-CN"/>
              </w:rPr>
            </w:pPr>
          </w:p>
        </w:tc>
        <w:tc>
          <w:tcPr>
            <w:tcW w:w="890" w:type="dxa"/>
            <w:tcBorders>
              <w:top w:val="nil"/>
              <w:left w:val="nil"/>
              <w:bottom w:val="nil"/>
              <w:right w:val="nil"/>
            </w:tcBorders>
            <w:shd w:val="clear" w:color="auto" w:fill="auto"/>
            <w:noWrap/>
            <w:vAlign w:val="bottom"/>
            <w:hideMark/>
          </w:tcPr>
          <w:p w14:paraId="1AFB632D" w14:textId="77777777" w:rsidR="00EC5F71" w:rsidRPr="00890DD3" w:rsidRDefault="00EC5F71" w:rsidP="00B833C1">
            <w:pPr>
              <w:jc w:val="both"/>
              <w:rPr>
                <w:sz w:val="20"/>
                <w:szCs w:val="20"/>
                <w:lang w:eastAsia="zh-CN"/>
              </w:rPr>
            </w:pPr>
          </w:p>
        </w:tc>
        <w:tc>
          <w:tcPr>
            <w:tcW w:w="890" w:type="dxa"/>
            <w:tcBorders>
              <w:top w:val="nil"/>
              <w:left w:val="nil"/>
              <w:bottom w:val="nil"/>
              <w:right w:val="nil"/>
            </w:tcBorders>
            <w:shd w:val="clear" w:color="auto" w:fill="auto"/>
            <w:noWrap/>
            <w:vAlign w:val="bottom"/>
            <w:hideMark/>
          </w:tcPr>
          <w:p w14:paraId="391867A0" w14:textId="77777777" w:rsidR="00EC5F71" w:rsidRPr="00890DD3" w:rsidRDefault="00EC5F71" w:rsidP="00B833C1">
            <w:pPr>
              <w:jc w:val="both"/>
              <w:rPr>
                <w:sz w:val="20"/>
                <w:szCs w:val="20"/>
                <w:lang w:eastAsia="zh-CN"/>
              </w:rPr>
            </w:pPr>
          </w:p>
        </w:tc>
        <w:tc>
          <w:tcPr>
            <w:tcW w:w="969" w:type="dxa"/>
            <w:tcBorders>
              <w:top w:val="nil"/>
              <w:left w:val="nil"/>
              <w:bottom w:val="nil"/>
              <w:right w:val="nil"/>
            </w:tcBorders>
            <w:shd w:val="clear" w:color="auto" w:fill="auto"/>
            <w:noWrap/>
            <w:vAlign w:val="bottom"/>
            <w:hideMark/>
          </w:tcPr>
          <w:p w14:paraId="784C3A64" w14:textId="77777777" w:rsidR="00EC5F71" w:rsidRPr="00890DD3" w:rsidRDefault="00EC5F71" w:rsidP="00B833C1">
            <w:pPr>
              <w:jc w:val="both"/>
              <w:rPr>
                <w:sz w:val="20"/>
                <w:szCs w:val="20"/>
                <w:lang w:eastAsia="zh-CN"/>
              </w:rPr>
            </w:pPr>
          </w:p>
        </w:tc>
        <w:tc>
          <w:tcPr>
            <w:tcW w:w="969" w:type="dxa"/>
            <w:tcBorders>
              <w:top w:val="nil"/>
              <w:left w:val="nil"/>
              <w:bottom w:val="nil"/>
              <w:right w:val="nil"/>
            </w:tcBorders>
            <w:shd w:val="clear" w:color="auto" w:fill="auto"/>
            <w:noWrap/>
            <w:vAlign w:val="bottom"/>
            <w:hideMark/>
          </w:tcPr>
          <w:p w14:paraId="1F69034B" w14:textId="77777777" w:rsidR="00EC5F71" w:rsidRPr="00890DD3" w:rsidRDefault="00EC5F71" w:rsidP="00B833C1">
            <w:pPr>
              <w:jc w:val="both"/>
              <w:rPr>
                <w:sz w:val="20"/>
                <w:szCs w:val="20"/>
                <w:lang w:eastAsia="zh-CN"/>
              </w:rPr>
            </w:pPr>
          </w:p>
        </w:tc>
        <w:tc>
          <w:tcPr>
            <w:tcW w:w="670" w:type="dxa"/>
            <w:tcBorders>
              <w:top w:val="nil"/>
              <w:left w:val="nil"/>
              <w:bottom w:val="nil"/>
              <w:right w:val="nil"/>
            </w:tcBorders>
            <w:shd w:val="clear" w:color="auto" w:fill="auto"/>
            <w:noWrap/>
            <w:vAlign w:val="bottom"/>
            <w:hideMark/>
          </w:tcPr>
          <w:p w14:paraId="1AB01C8E" w14:textId="77777777" w:rsidR="00EC5F71" w:rsidRPr="00890DD3" w:rsidRDefault="00EC5F71" w:rsidP="00B833C1">
            <w:pPr>
              <w:jc w:val="both"/>
              <w:rPr>
                <w:sz w:val="20"/>
                <w:szCs w:val="20"/>
                <w:lang w:eastAsia="zh-CN"/>
              </w:rPr>
            </w:pPr>
          </w:p>
        </w:tc>
      </w:tr>
      <w:tr w:rsidR="00EC5F71" w:rsidRPr="00890DD3" w14:paraId="1B72CC30" w14:textId="77777777" w:rsidTr="00B833C1">
        <w:trPr>
          <w:trHeight w:val="315"/>
        </w:trPr>
        <w:tc>
          <w:tcPr>
            <w:tcW w:w="792" w:type="dxa"/>
            <w:tcBorders>
              <w:top w:val="nil"/>
              <w:left w:val="nil"/>
              <w:bottom w:val="nil"/>
              <w:right w:val="nil"/>
            </w:tcBorders>
            <w:shd w:val="clear" w:color="auto" w:fill="auto"/>
            <w:noWrap/>
            <w:vAlign w:val="bottom"/>
            <w:hideMark/>
          </w:tcPr>
          <w:p w14:paraId="603C2FBB" w14:textId="77777777" w:rsidR="00EC5F71" w:rsidRPr="00890DD3" w:rsidRDefault="00EC5F71" w:rsidP="00EC5F71">
            <w:pPr>
              <w:rPr>
                <w:sz w:val="20"/>
                <w:szCs w:val="20"/>
                <w:lang w:eastAsia="zh-CN"/>
              </w:rPr>
            </w:pPr>
          </w:p>
        </w:tc>
        <w:tc>
          <w:tcPr>
            <w:tcW w:w="8370" w:type="dxa"/>
            <w:gridSpan w:val="9"/>
            <w:tcBorders>
              <w:top w:val="nil"/>
              <w:left w:val="nil"/>
              <w:bottom w:val="nil"/>
              <w:right w:val="nil"/>
            </w:tcBorders>
            <w:shd w:val="clear" w:color="auto" w:fill="auto"/>
            <w:noWrap/>
            <w:vAlign w:val="bottom"/>
            <w:hideMark/>
          </w:tcPr>
          <w:p w14:paraId="000002A9" w14:textId="77777777" w:rsidR="00EC5F71" w:rsidRPr="00890DD3" w:rsidRDefault="00EC5F71" w:rsidP="00B833C1">
            <w:pPr>
              <w:jc w:val="both"/>
              <w:rPr>
                <w:sz w:val="20"/>
                <w:szCs w:val="20"/>
                <w:lang w:eastAsia="zh-CN"/>
              </w:rPr>
            </w:pPr>
            <w:r w:rsidRPr="00890DD3">
              <w:rPr>
                <w:lang w:eastAsia="zh-CN"/>
              </w:rPr>
              <w:t>Ghi thông tin, số liệu theo hướng dẫn cụ thể trên biểu mẫu.</w:t>
            </w:r>
          </w:p>
        </w:tc>
      </w:tr>
      <w:tr w:rsidR="00EC5F71" w:rsidRPr="00890DD3" w14:paraId="65FA6EC6" w14:textId="77777777" w:rsidTr="00B833C1">
        <w:trPr>
          <w:trHeight w:val="315"/>
        </w:trPr>
        <w:tc>
          <w:tcPr>
            <w:tcW w:w="792" w:type="dxa"/>
            <w:tcBorders>
              <w:top w:val="nil"/>
              <w:left w:val="nil"/>
              <w:bottom w:val="nil"/>
              <w:right w:val="nil"/>
            </w:tcBorders>
            <w:shd w:val="clear" w:color="auto" w:fill="auto"/>
            <w:noWrap/>
            <w:vAlign w:val="bottom"/>
            <w:hideMark/>
          </w:tcPr>
          <w:p w14:paraId="1E100929" w14:textId="77777777" w:rsidR="00EC5F71" w:rsidRPr="00890DD3" w:rsidRDefault="00EC5F71" w:rsidP="00EC5F71">
            <w:pPr>
              <w:rPr>
                <w:sz w:val="20"/>
                <w:szCs w:val="20"/>
                <w:lang w:eastAsia="zh-CN"/>
              </w:rPr>
            </w:pPr>
          </w:p>
        </w:tc>
        <w:tc>
          <w:tcPr>
            <w:tcW w:w="8370" w:type="dxa"/>
            <w:gridSpan w:val="9"/>
            <w:tcBorders>
              <w:top w:val="nil"/>
              <w:left w:val="nil"/>
              <w:bottom w:val="nil"/>
              <w:right w:val="nil"/>
            </w:tcBorders>
            <w:shd w:val="clear" w:color="auto" w:fill="auto"/>
            <w:noWrap/>
            <w:vAlign w:val="bottom"/>
            <w:hideMark/>
          </w:tcPr>
          <w:p w14:paraId="683C223D" w14:textId="77777777" w:rsidR="00EC5F71" w:rsidRPr="00890DD3" w:rsidRDefault="00EC5F71" w:rsidP="00B833C1">
            <w:pPr>
              <w:jc w:val="both"/>
              <w:rPr>
                <w:sz w:val="20"/>
                <w:szCs w:val="20"/>
                <w:lang w:eastAsia="zh-CN"/>
              </w:rPr>
            </w:pPr>
            <w:r w:rsidRPr="00890DD3">
              <w:rPr>
                <w:lang w:eastAsia="zh-CN"/>
              </w:rPr>
              <w:t>Báo cáo tháng: Theo thông tin đăng ký kinh doanh.</w:t>
            </w:r>
          </w:p>
        </w:tc>
      </w:tr>
      <w:tr w:rsidR="00EC5F71" w:rsidRPr="00890DD3" w14:paraId="5B70313D" w14:textId="77777777" w:rsidTr="00B833C1">
        <w:trPr>
          <w:trHeight w:val="315"/>
        </w:trPr>
        <w:tc>
          <w:tcPr>
            <w:tcW w:w="792" w:type="dxa"/>
            <w:tcBorders>
              <w:top w:val="nil"/>
              <w:left w:val="nil"/>
              <w:bottom w:val="nil"/>
              <w:right w:val="nil"/>
            </w:tcBorders>
            <w:shd w:val="clear" w:color="auto" w:fill="auto"/>
            <w:noWrap/>
            <w:vAlign w:val="bottom"/>
            <w:hideMark/>
          </w:tcPr>
          <w:p w14:paraId="5378A25B" w14:textId="77777777" w:rsidR="00EC5F71" w:rsidRPr="00890DD3" w:rsidRDefault="00EC5F71" w:rsidP="00EC5F71">
            <w:pPr>
              <w:rPr>
                <w:sz w:val="20"/>
                <w:szCs w:val="20"/>
                <w:lang w:eastAsia="zh-CN"/>
              </w:rPr>
            </w:pPr>
          </w:p>
        </w:tc>
        <w:tc>
          <w:tcPr>
            <w:tcW w:w="8370" w:type="dxa"/>
            <w:gridSpan w:val="9"/>
            <w:tcBorders>
              <w:top w:val="nil"/>
              <w:left w:val="nil"/>
              <w:bottom w:val="nil"/>
              <w:right w:val="nil"/>
            </w:tcBorders>
            <w:shd w:val="clear" w:color="auto" w:fill="auto"/>
            <w:vAlign w:val="bottom"/>
            <w:hideMark/>
          </w:tcPr>
          <w:p w14:paraId="55F963A2" w14:textId="77777777" w:rsidR="00EC5F71" w:rsidRPr="00890DD3" w:rsidRDefault="00EC5F71" w:rsidP="00B833C1">
            <w:pPr>
              <w:jc w:val="both"/>
              <w:rPr>
                <w:lang w:eastAsia="zh-CN"/>
              </w:rPr>
            </w:pPr>
            <w:r w:rsidRPr="00890DD3">
              <w:rPr>
                <w:lang w:eastAsia="zh-CN"/>
              </w:rPr>
              <w:t>Báo cáo năm: Theo thông tin kết quả hoạt động sản xuất kinh doanh của doanh nghiệp.</w:t>
            </w:r>
          </w:p>
        </w:tc>
      </w:tr>
      <w:tr w:rsidR="00EC5F71" w:rsidRPr="00890DD3" w14:paraId="091C2DE6" w14:textId="77777777" w:rsidTr="00B833C1">
        <w:trPr>
          <w:trHeight w:val="315"/>
        </w:trPr>
        <w:tc>
          <w:tcPr>
            <w:tcW w:w="792" w:type="dxa"/>
            <w:tcBorders>
              <w:top w:val="nil"/>
              <w:left w:val="nil"/>
              <w:bottom w:val="nil"/>
              <w:right w:val="nil"/>
            </w:tcBorders>
            <w:shd w:val="clear" w:color="auto" w:fill="auto"/>
            <w:noWrap/>
            <w:vAlign w:val="bottom"/>
            <w:hideMark/>
          </w:tcPr>
          <w:p w14:paraId="7A1DE6DF" w14:textId="77777777" w:rsidR="00EC5F71" w:rsidRPr="00890DD3" w:rsidRDefault="00EC5F71" w:rsidP="00EC5F71">
            <w:pPr>
              <w:rPr>
                <w:lang w:eastAsia="zh-CN"/>
              </w:rPr>
            </w:pPr>
          </w:p>
        </w:tc>
        <w:tc>
          <w:tcPr>
            <w:tcW w:w="2648" w:type="dxa"/>
            <w:tcBorders>
              <w:top w:val="nil"/>
              <w:left w:val="nil"/>
              <w:bottom w:val="nil"/>
              <w:right w:val="nil"/>
            </w:tcBorders>
            <w:shd w:val="clear" w:color="auto" w:fill="auto"/>
            <w:noWrap/>
            <w:vAlign w:val="bottom"/>
            <w:hideMark/>
          </w:tcPr>
          <w:p w14:paraId="682EE08F" w14:textId="77777777" w:rsidR="00EC5F71" w:rsidRPr="00890DD3" w:rsidRDefault="00EC5F71" w:rsidP="00B833C1">
            <w:pPr>
              <w:jc w:val="both"/>
              <w:rPr>
                <w:i/>
                <w:iCs/>
                <w:lang w:eastAsia="zh-CN"/>
              </w:rPr>
            </w:pPr>
            <w:r w:rsidRPr="00890DD3">
              <w:rPr>
                <w:i/>
                <w:iCs/>
                <w:lang w:eastAsia="zh-CN"/>
              </w:rPr>
              <w:t>Phần Bảng</w:t>
            </w:r>
          </w:p>
        </w:tc>
        <w:tc>
          <w:tcPr>
            <w:tcW w:w="222" w:type="dxa"/>
            <w:tcBorders>
              <w:top w:val="nil"/>
              <w:left w:val="nil"/>
              <w:bottom w:val="nil"/>
              <w:right w:val="nil"/>
            </w:tcBorders>
            <w:shd w:val="clear" w:color="auto" w:fill="auto"/>
            <w:noWrap/>
            <w:vAlign w:val="bottom"/>
            <w:hideMark/>
          </w:tcPr>
          <w:p w14:paraId="6969CF59" w14:textId="77777777" w:rsidR="00EC5F71" w:rsidRPr="00890DD3" w:rsidRDefault="00EC5F71" w:rsidP="00B833C1">
            <w:pPr>
              <w:jc w:val="both"/>
              <w:rPr>
                <w:i/>
                <w:iCs/>
                <w:lang w:eastAsia="zh-CN"/>
              </w:rPr>
            </w:pPr>
          </w:p>
        </w:tc>
        <w:tc>
          <w:tcPr>
            <w:tcW w:w="222" w:type="dxa"/>
            <w:tcBorders>
              <w:top w:val="nil"/>
              <w:left w:val="nil"/>
              <w:bottom w:val="nil"/>
              <w:right w:val="nil"/>
            </w:tcBorders>
            <w:shd w:val="clear" w:color="auto" w:fill="auto"/>
            <w:noWrap/>
            <w:vAlign w:val="bottom"/>
            <w:hideMark/>
          </w:tcPr>
          <w:p w14:paraId="1B447DC6" w14:textId="77777777" w:rsidR="00EC5F71" w:rsidRPr="00890DD3" w:rsidRDefault="00EC5F71" w:rsidP="00B833C1">
            <w:pPr>
              <w:jc w:val="both"/>
              <w:rPr>
                <w:sz w:val="20"/>
                <w:szCs w:val="20"/>
                <w:lang w:eastAsia="zh-CN"/>
              </w:rPr>
            </w:pPr>
          </w:p>
        </w:tc>
        <w:tc>
          <w:tcPr>
            <w:tcW w:w="890" w:type="dxa"/>
            <w:tcBorders>
              <w:top w:val="nil"/>
              <w:left w:val="nil"/>
              <w:bottom w:val="nil"/>
              <w:right w:val="nil"/>
            </w:tcBorders>
            <w:shd w:val="clear" w:color="auto" w:fill="auto"/>
            <w:noWrap/>
            <w:vAlign w:val="bottom"/>
            <w:hideMark/>
          </w:tcPr>
          <w:p w14:paraId="2D99D2BF" w14:textId="77777777" w:rsidR="00EC5F71" w:rsidRPr="00890DD3" w:rsidRDefault="00EC5F71" w:rsidP="00B833C1">
            <w:pPr>
              <w:jc w:val="both"/>
              <w:rPr>
                <w:sz w:val="20"/>
                <w:szCs w:val="20"/>
                <w:lang w:eastAsia="zh-CN"/>
              </w:rPr>
            </w:pPr>
          </w:p>
        </w:tc>
        <w:tc>
          <w:tcPr>
            <w:tcW w:w="890" w:type="dxa"/>
            <w:tcBorders>
              <w:top w:val="nil"/>
              <w:left w:val="nil"/>
              <w:bottom w:val="nil"/>
              <w:right w:val="nil"/>
            </w:tcBorders>
            <w:shd w:val="clear" w:color="auto" w:fill="auto"/>
            <w:noWrap/>
            <w:vAlign w:val="bottom"/>
            <w:hideMark/>
          </w:tcPr>
          <w:p w14:paraId="0136BD9C" w14:textId="77777777" w:rsidR="00EC5F71" w:rsidRPr="00890DD3" w:rsidRDefault="00EC5F71" w:rsidP="00B833C1">
            <w:pPr>
              <w:jc w:val="both"/>
              <w:rPr>
                <w:sz w:val="20"/>
                <w:szCs w:val="20"/>
                <w:lang w:eastAsia="zh-CN"/>
              </w:rPr>
            </w:pPr>
          </w:p>
        </w:tc>
        <w:tc>
          <w:tcPr>
            <w:tcW w:w="890" w:type="dxa"/>
            <w:tcBorders>
              <w:top w:val="nil"/>
              <w:left w:val="nil"/>
              <w:bottom w:val="nil"/>
              <w:right w:val="nil"/>
            </w:tcBorders>
            <w:shd w:val="clear" w:color="auto" w:fill="auto"/>
            <w:noWrap/>
            <w:vAlign w:val="bottom"/>
            <w:hideMark/>
          </w:tcPr>
          <w:p w14:paraId="2C14C371" w14:textId="77777777" w:rsidR="00EC5F71" w:rsidRPr="00890DD3" w:rsidRDefault="00EC5F71" w:rsidP="00B833C1">
            <w:pPr>
              <w:jc w:val="both"/>
              <w:rPr>
                <w:sz w:val="20"/>
                <w:szCs w:val="20"/>
                <w:lang w:eastAsia="zh-CN"/>
              </w:rPr>
            </w:pPr>
          </w:p>
        </w:tc>
        <w:tc>
          <w:tcPr>
            <w:tcW w:w="969" w:type="dxa"/>
            <w:tcBorders>
              <w:top w:val="nil"/>
              <w:left w:val="nil"/>
              <w:bottom w:val="nil"/>
              <w:right w:val="nil"/>
            </w:tcBorders>
            <w:shd w:val="clear" w:color="auto" w:fill="auto"/>
            <w:noWrap/>
            <w:vAlign w:val="bottom"/>
            <w:hideMark/>
          </w:tcPr>
          <w:p w14:paraId="339AA19E" w14:textId="77777777" w:rsidR="00EC5F71" w:rsidRPr="00890DD3" w:rsidRDefault="00EC5F71" w:rsidP="00B833C1">
            <w:pPr>
              <w:jc w:val="both"/>
              <w:rPr>
                <w:sz w:val="20"/>
                <w:szCs w:val="20"/>
                <w:lang w:eastAsia="zh-CN"/>
              </w:rPr>
            </w:pPr>
          </w:p>
        </w:tc>
        <w:tc>
          <w:tcPr>
            <w:tcW w:w="969" w:type="dxa"/>
            <w:tcBorders>
              <w:top w:val="nil"/>
              <w:left w:val="nil"/>
              <w:bottom w:val="nil"/>
              <w:right w:val="nil"/>
            </w:tcBorders>
            <w:shd w:val="clear" w:color="auto" w:fill="auto"/>
            <w:noWrap/>
            <w:vAlign w:val="bottom"/>
            <w:hideMark/>
          </w:tcPr>
          <w:p w14:paraId="4E36E807" w14:textId="77777777" w:rsidR="00EC5F71" w:rsidRPr="00890DD3" w:rsidRDefault="00EC5F71" w:rsidP="00B833C1">
            <w:pPr>
              <w:jc w:val="both"/>
              <w:rPr>
                <w:sz w:val="20"/>
                <w:szCs w:val="20"/>
                <w:lang w:eastAsia="zh-CN"/>
              </w:rPr>
            </w:pPr>
          </w:p>
        </w:tc>
        <w:tc>
          <w:tcPr>
            <w:tcW w:w="670" w:type="dxa"/>
            <w:tcBorders>
              <w:top w:val="nil"/>
              <w:left w:val="nil"/>
              <w:bottom w:val="nil"/>
              <w:right w:val="nil"/>
            </w:tcBorders>
            <w:shd w:val="clear" w:color="auto" w:fill="auto"/>
            <w:noWrap/>
            <w:vAlign w:val="bottom"/>
            <w:hideMark/>
          </w:tcPr>
          <w:p w14:paraId="2B702A86" w14:textId="77777777" w:rsidR="00EC5F71" w:rsidRPr="00890DD3" w:rsidRDefault="00EC5F71" w:rsidP="00B833C1">
            <w:pPr>
              <w:jc w:val="both"/>
              <w:rPr>
                <w:sz w:val="20"/>
                <w:szCs w:val="20"/>
                <w:lang w:eastAsia="zh-CN"/>
              </w:rPr>
            </w:pPr>
          </w:p>
        </w:tc>
      </w:tr>
      <w:tr w:rsidR="00EC5F71" w:rsidRPr="00890DD3" w14:paraId="4FD21F1A" w14:textId="77777777" w:rsidTr="00B833C1">
        <w:trPr>
          <w:trHeight w:val="315"/>
        </w:trPr>
        <w:tc>
          <w:tcPr>
            <w:tcW w:w="792" w:type="dxa"/>
            <w:tcBorders>
              <w:top w:val="nil"/>
              <w:left w:val="nil"/>
              <w:bottom w:val="nil"/>
              <w:right w:val="nil"/>
            </w:tcBorders>
            <w:shd w:val="clear" w:color="auto" w:fill="auto"/>
            <w:noWrap/>
            <w:vAlign w:val="bottom"/>
            <w:hideMark/>
          </w:tcPr>
          <w:p w14:paraId="19199484" w14:textId="77777777" w:rsidR="00EC5F71" w:rsidRPr="00890DD3" w:rsidRDefault="00EC5F71" w:rsidP="00EC5F71">
            <w:pPr>
              <w:rPr>
                <w:sz w:val="20"/>
                <w:szCs w:val="20"/>
                <w:lang w:eastAsia="zh-CN"/>
              </w:rPr>
            </w:pPr>
          </w:p>
        </w:tc>
        <w:tc>
          <w:tcPr>
            <w:tcW w:w="8370" w:type="dxa"/>
            <w:gridSpan w:val="9"/>
            <w:tcBorders>
              <w:top w:val="nil"/>
              <w:left w:val="nil"/>
              <w:bottom w:val="nil"/>
              <w:right w:val="nil"/>
            </w:tcBorders>
            <w:shd w:val="clear" w:color="auto" w:fill="auto"/>
            <w:noWrap/>
            <w:vAlign w:val="bottom"/>
            <w:hideMark/>
          </w:tcPr>
          <w:p w14:paraId="05635C21" w14:textId="1AFABF07" w:rsidR="00EC5F71" w:rsidRPr="00890DD3" w:rsidRDefault="00EC5F71" w:rsidP="00465779">
            <w:pPr>
              <w:jc w:val="both"/>
              <w:rPr>
                <w:sz w:val="20"/>
                <w:szCs w:val="20"/>
                <w:lang w:eastAsia="zh-CN"/>
              </w:rPr>
            </w:pPr>
            <w:r w:rsidRPr="00890DD3">
              <w:rPr>
                <w:lang w:eastAsia="zh-CN"/>
              </w:rPr>
              <w:t>Cột B: Ghi tên tỉnh/</w:t>
            </w:r>
            <w:r w:rsidR="00465779">
              <w:rPr>
                <w:lang w:val="vi-VN" w:eastAsia="zh-CN"/>
              </w:rPr>
              <w:t>thành phố</w:t>
            </w:r>
            <w:r w:rsidRPr="00890DD3">
              <w:rPr>
                <w:lang w:eastAsia="zh-CN"/>
              </w:rPr>
              <w:t xml:space="preserve"> trực thuộc </w:t>
            </w:r>
            <w:r w:rsidR="00465779" w:rsidRPr="00823793">
              <w:rPr>
                <w:lang w:eastAsia="zh-CN"/>
              </w:rPr>
              <w:t>T</w:t>
            </w:r>
            <w:r w:rsidR="00465779">
              <w:rPr>
                <w:lang w:val="vi-VN" w:eastAsia="zh-CN"/>
              </w:rPr>
              <w:t>rung ương</w:t>
            </w:r>
            <w:r w:rsidRPr="00890DD3">
              <w:rPr>
                <w:lang w:eastAsia="zh-CN"/>
              </w:rPr>
              <w:t>.</w:t>
            </w:r>
          </w:p>
        </w:tc>
      </w:tr>
      <w:tr w:rsidR="00EC5F71" w:rsidRPr="00890DD3" w14:paraId="54428FD4" w14:textId="77777777" w:rsidTr="00B833C1">
        <w:trPr>
          <w:trHeight w:val="600"/>
        </w:trPr>
        <w:tc>
          <w:tcPr>
            <w:tcW w:w="792" w:type="dxa"/>
            <w:tcBorders>
              <w:top w:val="nil"/>
              <w:left w:val="nil"/>
              <w:bottom w:val="nil"/>
              <w:right w:val="nil"/>
            </w:tcBorders>
            <w:shd w:val="clear" w:color="auto" w:fill="auto"/>
            <w:noWrap/>
            <w:vAlign w:val="bottom"/>
            <w:hideMark/>
          </w:tcPr>
          <w:p w14:paraId="4AFFFC5D" w14:textId="77777777" w:rsidR="00EC5F71" w:rsidRPr="00890DD3" w:rsidRDefault="00EC5F71" w:rsidP="00EC5F71">
            <w:pPr>
              <w:rPr>
                <w:sz w:val="20"/>
                <w:szCs w:val="20"/>
                <w:lang w:eastAsia="zh-CN"/>
              </w:rPr>
            </w:pPr>
          </w:p>
        </w:tc>
        <w:tc>
          <w:tcPr>
            <w:tcW w:w="8370" w:type="dxa"/>
            <w:gridSpan w:val="9"/>
            <w:tcBorders>
              <w:top w:val="nil"/>
              <w:left w:val="nil"/>
              <w:bottom w:val="nil"/>
              <w:right w:val="nil"/>
            </w:tcBorders>
            <w:shd w:val="clear" w:color="auto" w:fill="auto"/>
            <w:vAlign w:val="bottom"/>
            <w:hideMark/>
          </w:tcPr>
          <w:p w14:paraId="59816668" w14:textId="77777777" w:rsidR="00EC5F71" w:rsidRPr="00890DD3" w:rsidRDefault="00EC5F71" w:rsidP="00B833C1">
            <w:pPr>
              <w:jc w:val="both"/>
              <w:rPr>
                <w:lang w:eastAsia="zh-CN"/>
              </w:rPr>
            </w:pPr>
            <w:r w:rsidRPr="00890DD3">
              <w:rPr>
                <w:lang w:eastAsia="zh-CN"/>
              </w:rPr>
              <w:t>Cột C: Ghi mã số tương ứng với đơn vị có tên tại Cột B. Ghi theo Bảng Danh mục và mã số các đơn vị hành chính Việt Nam.</w:t>
            </w:r>
          </w:p>
        </w:tc>
      </w:tr>
      <w:tr w:rsidR="00EC5F71" w:rsidRPr="00890DD3" w14:paraId="0D1B08FB" w14:textId="77777777" w:rsidTr="00B833C1">
        <w:trPr>
          <w:trHeight w:val="315"/>
        </w:trPr>
        <w:tc>
          <w:tcPr>
            <w:tcW w:w="792" w:type="dxa"/>
            <w:tcBorders>
              <w:top w:val="nil"/>
              <w:left w:val="nil"/>
              <w:bottom w:val="nil"/>
              <w:right w:val="nil"/>
            </w:tcBorders>
            <w:shd w:val="clear" w:color="auto" w:fill="auto"/>
            <w:noWrap/>
            <w:vAlign w:val="bottom"/>
            <w:hideMark/>
          </w:tcPr>
          <w:p w14:paraId="18948F03" w14:textId="77777777" w:rsidR="00EC5F71" w:rsidRPr="00890DD3" w:rsidRDefault="00EC5F71" w:rsidP="00EC5F71">
            <w:pPr>
              <w:rPr>
                <w:lang w:eastAsia="zh-CN"/>
              </w:rPr>
            </w:pPr>
          </w:p>
        </w:tc>
        <w:tc>
          <w:tcPr>
            <w:tcW w:w="8370" w:type="dxa"/>
            <w:gridSpan w:val="9"/>
            <w:tcBorders>
              <w:top w:val="nil"/>
              <w:left w:val="nil"/>
              <w:bottom w:val="nil"/>
              <w:right w:val="nil"/>
            </w:tcBorders>
            <w:shd w:val="clear" w:color="auto" w:fill="auto"/>
            <w:noWrap/>
            <w:vAlign w:val="bottom"/>
            <w:hideMark/>
          </w:tcPr>
          <w:p w14:paraId="163F1526" w14:textId="77777777" w:rsidR="00EC5F71" w:rsidRPr="00890DD3" w:rsidRDefault="00EC5F71" w:rsidP="00B833C1">
            <w:pPr>
              <w:jc w:val="both"/>
              <w:rPr>
                <w:lang w:eastAsia="zh-CN"/>
              </w:rPr>
            </w:pPr>
            <w:r w:rsidRPr="00890DD3">
              <w:rPr>
                <w:lang w:eastAsia="zh-CN"/>
              </w:rPr>
              <w:t>Các cột từ Cột 1 đến Cột 7: Ghi thông tin tương ứng với địa bàn có tên tại Cột B.</w:t>
            </w:r>
          </w:p>
        </w:tc>
      </w:tr>
      <w:tr w:rsidR="00EC5F71" w:rsidRPr="00890DD3" w14:paraId="19AA9A76" w14:textId="77777777" w:rsidTr="00B833C1">
        <w:trPr>
          <w:trHeight w:val="315"/>
        </w:trPr>
        <w:tc>
          <w:tcPr>
            <w:tcW w:w="3440" w:type="dxa"/>
            <w:gridSpan w:val="2"/>
            <w:tcBorders>
              <w:top w:val="nil"/>
              <w:left w:val="nil"/>
              <w:bottom w:val="nil"/>
              <w:right w:val="nil"/>
            </w:tcBorders>
            <w:shd w:val="clear" w:color="auto" w:fill="auto"/>
            <w:noWrap/>
            <w:vAlign w:val="bottom"/>
            <w:hideMark/>
          </w:tcPr>
          <w:p w14:paraId="6134452C" w14:textId="77777777" w:rsidR="00EC5F71" w:rsidRPr="00890DD3" w:rsidRDefault="00EC5F71" w:rsidP="00B833C1">
            <w:pPr>
              <w:jc w:val="both"/>
              <w:rPr>
                <w:i/>
                <w:iCs/>
                <w:lang w:eastAsia="zh-CN"/>
              </w:rPr>
            </w:pPr>
            <w:r w:rsidRPr="00890DD3">
              <w:rPr>
                <w:i/>
                <w:iCs/>
                <w:lang w:eastAsia="zh-CN"/>
              </w:rPr>
              <w:t>c) Nguồn số liệu</w:t>
            </w:r>
          </w:p>
        </w:tc>
        <w:tc>
          <w:tcPr>
            <w:tcW w:w="222" w:type="dxa"/>
            <w:tcBorders>
              <w:top w:val="nil"/>
              <w:left w:val="nil"/>
              <w:bottom w:val="nil"/>
              <w:right w:val="nil"/>
            </w:tcBorders>
            <w:shd w:val="clear" w:color="auto" w:fill="auto"/>
            <w:noWrap/>
            <w:vAlign w:val="bottom"/>
            <w:hideMark/>
          </w:tcPr>
          <w:p w14:paraId="2D4E8778" w14:textId="77777777" w:rsidR="00EC5F71" w:rsidRPr="00890DD3" w:rsidRDefault="00EC5F71" w:rsidP="00B833C1">
            <w:pPr>
              <w:jc w:val="both"/>
              <w:rPr>
                <w:i/>
                <w:iCs/>
                <w:lang w:eastAsia="zh-CN"/>
              </w:rPr>
            </w:pPr>
          </w:p>
        </w:tc>
        <w:tc>
          <w:tcPr>
            <w:tcW w:w="222" w:type="dxa"/>
            <w:tcBorders>
              <w:top w:val="nil"/>
              <w:left w:val="nil"/>
              <w:bottom w:val="nil"/>
              <w:right w:val="nil"/>
            </w:tcBorders>
            <w:shd w:val="clear" w:color="auto" w:fill="auto"/>
            <w:noWrap/>
            <w:vAlign w:val="bottom"/>
            <w:hideMark/>
          </w:tcPr>
          <w:p w14:paraId="38AFE24F" w14:textId="77777777" w:rsidR="00EC5F71" w:rsidRPr="00890DD3" w:rsidRDefault="00EC5F71" w:rsidP="00B833C1">
            <w:pPr>
              <w:jc w:val="both"/>
              <w:rPr>
                <w:sz w:val="20"/>
                <w:szCs w:val="20"/>
                <w:lang w:eastAsia="zh-CN"/>
              </w:rPr>
            </w:pPr>
          </w:p>
        </w:tc>
        <w:tc>
          <w:tcPr>
            <w:tcW w:w="890" w:type="dxa"/>
            <w:tcBorders>
              <w:top w:val="nil"/>
              <w:left w:val="nil"/>
              <w:bottom w:val="nil"/>
              <w:right w:val="nil"/>
            </w:tcBorders>
            <w:shd w:val="clear" w:color="auto" w:fill="auto"/>
            <w:noWrap/>
            <w:vAlign w:val="bottom"/>
            <w:hideMark/>
          </w:tcPr>
          <w:p w14:paraId="4E89B0C3" w14:textId="77777777" w:rsidR="00EC5F71" w:rsidRPr="00890DD3" w:rsidRDefault="00EC5F71" w:rsidP="00B833C1">
            <w:pPr>
              <w:jc w:val="both"/>
              <w:rPr>
                <w:sz w:val="20"/>
                <w:szCs w:val="20"/>
                <w:lang w:eastAsia="zh-CN"/>
              </w:rPr>
            </w:pPr>
          </w:p>
        </w:tc>
        <w:tc>
          <w:tcPr>
            <w:tcW w:w="890" w:type="dxa"/>
            <w:tcBorders>
              <w:top w:val="nil"/>
              <w:left w:val="nil"/>
              <w:bottom w:val="nil"/>
              <w:right w:val="nil"/>
            </w:tcBorders>
            <w:shd w:val="clear" w:color="auto" w:fill="auto"/>
            <w:noWrap/>
            <w:vAlign w:val="bottom"/>
            <w:hideMark/>
          </w:tcPr>
          <w:p w14:paraId="134F0E4C" w14:textId="77777777" w:rsidR="00EC5F71" w:rsidRPr="00890DD3" w:rsidRDefault="00EC5F71" w:rsidP="00B833C1">
            <w:pPr>
              <w:jc w:val="both"/>
              <w:rPr>
                <w:sz w:val="20"/>
                <w:szCs w:val="20"/>
                <w:lang w:eastAsia="zh-CN"/>
              </w:rPr>
            </w:pPr>
          </w:p>
        </w:tc>
        <w:tc>
          <w:tcPr>
            <w:tcW w:w="890" w:type="dxa"/>
            <w:tcBorders>
              <w:top w:val="nil"/>
              <w:left w:val="nil"/>
              <w:bottom w:val="nil"/>
              <w:right w:val="nil"/>
            </w:tcBorders>
            <w:shd w:val="clear" w:color="auto" w:fill="auto"/>
            <w:noWrap/>
            <w:vAlign w:val="bottom"/>
            <w:hideMark/>
          </w:tcPr>
          <w:p w14:paraId="5AE42AD6" w14:textId="77777777" w:rsidR="00EC5F71" w:rsidRPr="00890DD3" w:rsidRDefault="00EC5F71" w:rsidP="00B833C1">
            <w:pPr>
              <w:jc w:val="both"/>
              <w:rPr>
                <w:sz w:val="20"/>
                <w:szCs w:val="20"/>
                <w:lang w:eastAsia="zh-CN"/>
              </w:rPr>
            </w:pPr>
          </w:p>
        </w:tc>
        <w:tc>
          <w:tcPr>
            <w:tcW w:w="969" w:type="dxa"/>
            <w:tcBorders>
              <w:top w:val="nil"/>
              <w:left w:val="nil"/>
              <w:bottom w:val="nil"/>
              <w:right w:val="nil"/>
            </w:tcBorders>
            <w:shd w:val="clear" w:color="auto" w:fill="auto"/>
            <w:noWrap/>
            <w:vAlign w:val="bottom"/>
            <w:hideMark/>
          </w:tcPr>
          <w:p w14:paraId="7E4C3A8A" w14:textId="77777777" w:rsidR="00EC5F71" w:rsidRPr="00890DD3" w:rsidRDefault="00EC5F71" w:rsidP="00B833C1">
            <w:pPr>
              <w:jc w:val="both"/>
              <w:rPr>
                <w:sz w:val="20"/>
                <w:szCs w:val="20"/>
                <w:lang w:eastAsia="zh-CN"/>
              </w:rPr>
            </w:pPr>
          </w:p>
        </w:tc>
        <w:tc>
          <w:tcPr>
            <w:tcW w:w="969" w:type="dxa"/>
            <w:tcBorders>
              <w:top w:val="nil"/>
              <w:left w:val="nil"/>
              <w:bottom w:val="nil"/>
              <w:right w:val="nil"/>
            </w:tcBorders>
            <w:shd w:val="clear" w:color="auto" w:fill="auto"/>
            <w:noWrap/>
            <w:vAlign w:val="bottom"/>
            <w:hideMark/>
          </w:tcPr>
          <w:p w14:paraId="4D6EC86D" w14:textId="77777777" w:rsidR="00EC5F71" w:rsidRPr="00890DD3" w:rsidRDefault="00EC5F71" w:rsidP="00B833C1">
            <w:pPr>
              <w:jc w:val="both"/>
              <w:rPr>
                <w:sz w:val="20"/>
                <w:szCs w:val="20"/>
                <w:lang w:eastAsia="zh-CN"/>
              </w:rPr>
            </w:pPr>
          </w:p>
        </w:tc>
        <w:tc>
          <w:tcPr>
            <w:tcW w:w="670" w:type="dxa"/>
            <w:tcBorders>
              <w:top w:val="nil"/>
              <w:left w:val="nil"/>
              <w:bottom w:val="nil"/>
              <w:right w:val="nil"/>
            </w:tcBorders>
            <w:shd w:val="clear" w:color="auto" w:fill="auto"/>
            <w:noWrap/>
            <w:vAlign w:val="bottom"/>
            <w:hideMark/>
          </w:tcPr>
          <w:p w14:paraId="2E0BE706" w14:textId="77777777" w:rsidR="00EC5F71" w:rsidRPr="00890DD3" w:rsidRDefault="00EC5F71" w:rsidP="00B833C1">
            <w:pPr>
              <w:jc w:val="both"/>
              <w:rPr>
                <w:sz w:val="20"/>
                <w:szCs w:val="20"/>
                <w:lang w:eastAsia="zh-CN"/>
              </w:rPr>
            </w:pPr>
          </w:p>
        </w:tc>
      </w:tr>
      <w:tr w:rsidR="00EC5F71" w:rsidRPr="00890DD3" w14:paraId="045C3DE4" w14:textId="77777777" w:rsidTr="00B833C1">
        <w:trPr>
          <w:trHeight w:val="990"/>
        </w:trPr>
        <w:tc>
          <w:tcPr>
            <w:tcW w:w="792" w:type="dxa"/>
            <w:tcBorders>
              <w:top w:val="nil"/>
              <w:left w:val="nil"/>
              <w:bottom w:val="nil"/>
              <w:right w:val="nil"/>
            </w:tcBorders>
            <w:shd w:val="clear" w:color="auto" w:fill="auto"/>
            <w:noWrap/>
            <w:vAlign w:val="bottom"/>
            <w:hideMark/>
          </w:tcPr>
          <w:p w14:paraId="40F46D12" w14:textId="77777777" w:rsidR="00EC5F71" w:rsidRPr="00890DD3" w:rsidRDefault="00EC5F71" w:rsidP="00EC5F71">
            <w:pPr>
              <w:rPr>
                <w:sz w:val="20"/>
                <w:szCs w:val="20"/>
                <w:lang w:eastAsia="zh-CN"/>
              </w:rPr>
            </w:pPr>
          </w:p>
        </w:tc>
        <w:tc>
          <w:tcPr>
            <w:tcW w:w="8370" w:type="dxa"/>
            <w:gridSpan w:val="9"/>
            <w:tcBorders>
              <w:top w:val="nil"/>
              <w:left w:val="nil"/>
              <w:bottom w:val="nil"/>
              <w:right w:val="nil"/>
            </w:tcBorders>
            <w:shd w:val="clear" w:color="auto" w:fill="auto"/>
            <w:vAlign w:val="bottom"/>
            <w:hideMark/>
          </w:tcPr>
          <w:p w14:paraId="7C091AF6" w14:textId="42707EF1" w:rsidR="00EC5F71" w:rsidRPr="00890DD3" w:rsidRDefault="00EC5F71" w:rsidP="002E36D0">
            <w:pPr>
              <w:jc w:val="both"/>
              <w:rPr>
                <w:lang w:eastAsia="zh-CN"/>
              </w:rPr>
            </w:pPr>
            <w:r w:rsidRPr="00890DD3">
              <w:rPr>
                <w:lang w:eastAsia="zh-CN"/>
              </w:rPr>
              <w:t xml:space="preserve">Biểu được tổng hợp từ CSDL </w:t>
            </w:r>
            <w:r w:rsidR="002E36D0">
              <w:rPr>
                <w:lang w:val="vi-VN" w:eastAsia="zh-CN"/>
              </w:rPr>
              <w:t xml:space="preserve">về </w:t>
            </w:r>
            <w:r w:rsidRPr="00890DD3">
              <w:rPr>
                <w:lang w:eastAsia="zh-CN"/>
              </w:rPr>
              <w:t xml:space="preserve">doanh nghiệp </w:t>
            </w:r>
            <w:r w:rsidR="002E36D0">
              <w:rPr>
                <w:lang w:val="vi-VN" w:eastAsia="zh-CN"/>
              </w:rPr>
              <w:t>CNTT, ĐTVT</w:t>
            </w:r>
            <w:r w:rsidRPr="00890DD3">
              <w:rPr>
                <w:lang w:eastAsia="zh-CN"/>
              </w:rPr>
              <w:t xml:space="preserve"> của Bộ, báo cáo của </w:t>
            </w:r>
            <w:r w:rsidR="00520569">
              <w:rPr>
                <w:lang w:eastAsia="zh-CN"/>
              </w:rPr>
              <w:t>Sở TT&amp;TT</w:t>
            </w:r>
            <w:r w:rsidRPr="00890DD3">
              <w:rPr>
                <w:lang w:eastAsia="zh-CN"/>
              </w:rPr>
              <w:t xml:space="preserve">, </w:t>
            </w:r>
            <w:r w:rsidR="002E36D0">
              <w:rPr>
                <w:lang w:val="vi-VN" w:eastAsia="zh-CN"/>
              </w:rPr>
              <w:t xml:space="preserve">báo cáo của </w:t>
            </w:r>
            <w:r w:rsidRPr="00890DD3">
              <w:rPr>
                <w:lang w:eastAsia="zh-CN"/>
              </w:rPr>
              <w:t xml:space="preserve">các doanh nghiệp CNTT, ĐTVT và dữ liệu hành chính do Bộ </w:t>
            </w:r>
            <w:r w:rsidR="00AF031A">
              <w:rPr>
                <w:lang w:val="vi-VN" w:eastAsia="zh-CN"/>
              </w:rPr>
              <w:t>Kế hoạch và Đầu tư</w:t>
            </w:r>
            <w:r w:rsidRPr="00890DD3">
              <w:rPr>
                <w:lang w:eastAsia="zh-CN"/>
              </w:rPr>
              <w:t xml:space="preserve"> (Cục Quản lý đăng ký kinh doanh), Bộ T</w:t>
            </w:r>
            <w:r w:rsidR="00AF031A">
              <w:rPr>
                <w:lang w:val="vi-VN" w:eastAsia="zh-CN"/>
              </w:rPr>
              <w:t>ài chính</w:t>
            </w:r>
            <w:r w:rsidRPr="00890DD3">
              <w:rPr>
                <w:lang w:eastAsia="zh-CN"/>
              </w:rPr>
              <w:t xml:space="preserve"> (Tổng cục Thuế) phối hợp cung cấp.</w:t>
            </w:r>
          </w:p>
        </w:tc>
      </w:tr>
    </w:tbl>
    <w:p w14:paraId="61BF044E" w14:textId="77777777" w:rsidR="00EC5F71" w:rsidRPr="00890DD3" w:rsidRDefault="00EC5F71" w:rsidP="00EC5F71">
      <w:pPr>
        <w:autoSpaceDE w:val="0"/>
        <w:autoSpaceDN w:val="0"/>
        <w:spacing w:before="120"/>
        <w:rPr>
          <w:sz w:val="27"/>
          <w:szCs w:val="27"/>
        </w:rPr>
      </w:pPr>
    </w:p>
    <w:p w14:paraId="7815122D" w14:textId="77777777" w:rsidR="00EC5F71" w:rsidRPr="00890DD3" w:rsidRDefault="00EC5F71" w:rsidP="00EC5F71">
      <w:pPr>
        <w:autoSpaceDE w:val="0"/>
        <w:autoSpaceDN w:val="0"/>
        <w:spacing w:before="120"/>
        <w:rPr>
          <w:sz w:val="27"/>
          <w:szCs w:val="27"/>
        </w:rPr>
      </w:pPr>
    </w:p>
    <w:p w14:paraId="5B67537D" w14:textId="77777777" w:rsidR="008F6C58" w:rsidRDefault="008F6C58" w:rsidP="00EC5F71">
      <w:pPr>
        <w:autoSpaceDE w:val="0"/>
        <w:autoSpaceDN w:val="0"/>
        <w:spacing w:before="120"/>
        <w:rPr>
          <w:sz w:val="27"/>
          <w:szCs w:val="27"/>
        </w:rPr>
      </w:pPr>
    </w:p>
    <w:p w14:paraId="25FAC817" w14:textId="77777777" w:rsidR="00B833C1" w:rsidRDefault="00B833C1" w:rsidP="00EC5F71">
      <w:pPr>
        <w:autoSpaceDE w:val="0"/>
        <w:autoSpaceDN w:val="0"/>
        <w:spacing w:before="120"/>
        <w:rPr>
          <w:sz w:val="27"/>
          <w:szCs w:val="27"/>
        </w:rPr>
      </w:pPr>
    </w:p>
    <w:p w14:paraId="20DAE07E" w14:textId="7AAD2429" w:rsidR="00757CAC" w:rsidRDefault="00757CAC" w:rsidP="00EC5F71">
      <w:pPr>
        <w:autoSpaceDE w:val="0"/>
        <w:autoSpaceDN w:val="0"/>
        <w:spacing w:before="120"/>
        <w:rPr>
          <w:sz w:val="27"/>
          <w:szCs w:val="27"/>
        </w:rPr>
      </w:pPr>
    </w:p>
    <w:p w14:paraId="5F512D55" w14:textId="77777777" w:rsidR="00B833F8" w:rsidRDefault="00B833F8" w:rsidP="00EC5F71">
      <w:pPr>
        <w:autoSpaceDE w:val="0"/>
        <w:autoSpaceDN w:val="0"/>
        <w:spacing w:before="120"/>
        <w:rPr>
          <w:sz w:val="27"/>
          <w:szCs w:val="27"/>
        </w:rPr>
      </w:pPr>
    </w:p>
    <w:p w14:paraId="07E2F5DA" w14:textId="77777777" w:rsidR="00C94D86" w:rsidRDefault="00C94D86" w:rsidP="00EC5F71">
      <w:pPr>
        <w:autoSpaceDE w:val="0"/>
        <w:autoSpaceDN w:val="0"/>
        <w:spacing w:before="120"/>
        <w:rPr>
          <w:sz w:val="27"/>
          <w:szCs w:val="27"/>
        </w:rPr>
      </w:pPr>
    </w:p>
    <w:p w14:paraId="28FE68E4" w14:textId="44BE9CC1" w:rsidR="008F6C58" w:rsidRDefault="008F6C58" w:rsidP="00EC5F71">
      <w:pPr>
        <w:autoSpaceDE w:val="0"/>
        <w:autoSpaceDN w:val="0"/>
        <w:spacing w:before="120"/>
        <w:rPr>
          <w:sz w:val="27"/>
          <w:szCs w:val="27"/>
        </w:rPr>
      </w:pPr>
    </w:p>
    <w:p w14:paraId="5F908129" w14:textId="77777777" w:rsidR="00AF7CE9" w:rsidRDefault="00AF7CE9" w:rsidP="00EC5F71">
      <w:pPr>
        <w:autoSpaceDE w:val="0"/>
        <w:autoSpaceDN w:val="0"/>
        <w:spacing w:before="120"/>
        <w:rPr>
          <w:sz w:val="27"/>
          <w:szCs w:val="27"/>
        </w:rPr>
      </w:pPr>
    </w:p>
    <w:p w14:paraId="430AAB40" w14:textId="77777777" w:rsidR="008F6C58" w:rsidRPr="00890DD3" w:rsidRDefault="008F6C58" w:rsidP="00EC5F71">
      <w:pPr>
        <w:autoSpaceDE w:val="0"/>
        <w:autoSpaceDN w:val="0"/>
        <w:spacing w:before="120"/>
        <w:rPr>
          <w:sz w:val="27"/>
          <w:szCs w:val="27"/>
        </w:rPr>
      </w:pPr>
    </w:p>
    <w:p w14:paraId="3E4BEF35" w14:textId="77777777" w:rsidR="00EC5F71" w:rsidRPr="00890DD3" w:rsidRDefault="00EC5F71" w:rsidP="00EC5F71">
      <w:pPr>
        <w:autoSpaceDE w:val="0"/>
        <w:autoSpaceDN w:val="0"/>
        <w:spacing w:before="120"/>
        <w:rPr>
          <w:sz w:val="27"/>
          <w:szCs w:val="27"/>
        </w:rPr>
      </w:pPr>
    </w:p>
    <w:tbl>
      <w:tblPr>
        <w:tblW w:w="9720" w:type="dxa"/>
        <w:tblInd w:w="108" w:type="dxa"/>
        <w:tblLook w:val="04A0" w:firstRow="1" w:lastRow="0" w:firstColumn="1" w:lastColumn="0" w:noHBand="0" w:noVBand="1"/>
      </w:tblPr>
      <w:tblGrid>
        <w:gridCol w:w="2649"/>
        <w:gridCol w:w="1514"/>
        <w:gridCol w:w="1428"/>
        <w:gridCol w:w="868"/>
        <w:gridCol w:w="858"/>
        <w:gridCol w:w="2403"/>
      </w:tblGrid>
      <w:tr w:rsidR="00EC5F71" w:rsidRPr="00104D7A" w14:paraId="3E686945" w14:textId="77777777" w:rsidTr="00407390">
        <w:trPr>
          <w:trHeight w:val="316"/>
        </w:trPr>
        <w:tc>
          <w:tcPr>
            <w:tcW w:w="2649" w:type="dxa"/>
            <w:tcBorders>
              <w:top w:val="nil"/>
              <w:left w:val="nil"/>
              <w:bottom w:val="nil"/>
              <w:right w:val="nil"/>
            </w:tcBorders>
            <w:shd w:val="clear" w:color="auto" w:fill="auto"/>
            <w:hideMark/>
          </w:tcPr>
          <w:p w14:paraId="022497BA" w14:textId="5CC7A63A" w:rsidR="00EC5F71" w:rsidRPr="00890DD3" w:rsidRDefault="00EC5F71" w:rsidP="00EA4C57">
            <w:pPr>
              <w:rPr>
                <w:b/>
                <w:bCs/>
                <w:lang w:eastAsia="zh-CN"/>
              </w:rPr>
            </w:pPr>
            <w:bookmarkStart w:id="62" w:name="RANGE!A1:H106"/>
            <w:bookmarkStart w:id="63" w:name="CNTT_03_1"/>
            <w:r w:rsidRPr="00890DD3">
              <w:rPr>
                <w:b/>
                <w:bCs/>
                <w:lang w:eastAsia="zh-CN"/>
              </w:rPr>
              <w:lastRenderedPageBreak/>
              <w:t>Biểu CNTT-0</w:t>
            </w:r>
            <w:r w:rsidR="00EA4C57">
              <w:rPr>
                <w:b/>
                <w:bCs/>
                <w:lang w:val="vi-VN" w:eastAsia="zh-CN"/>
              </w:rPr>
              <w:t>2</w:t>
            </w:r>
            <w:r w:rsidRPr="00890DD3">
              <w:rPr>
                <w:b/>
                <w:bCs/>
                <w:lang w:eastAsia="zh-CN"/>
              </w:rPr>
              <w:t>.1</w:t>
            </w:r>
            <w:bookmarkEnd w:id="62"/>
            <w:bookmarkEnd w:id="63"/>
          </w:p>
        </w:tc>
        <w:tc>
          <w:tcPr>
            <w:tcW w:w="3810" w:type="dxa"/>
            <w:gridSpan w:val="3"/>
            <w:vMerge w:val="restart"/>
            <w:tcBorders>
              <w:top w:val="nil"/>
              <w:left w:val="nil"/>
              <w:bottom w:val="nil"/>
              <w:right w:val="nil"/>
            </w:tcBorders>
            <w:shd w:val="clear" w:color="auto" w:fill="auto"/>
            <w:hideMark/>
          </w:tcPr>
          <w:p w14:paraId="50DD7B62" w14:textId="77777777" w:rsidR="00C94D86" w:rsidRDefault="00EC5F71" w:rsidP="00C94D86">
            <w:pPr>
              <w:jc w:val="center"/>
              <w:rPr>
                <w:b/>
                <w:bCs/>
                <w:sz w:val="22"/>
                <w:lang w:eastAsia="zh-CN"/>
              </w:rPr>
            </w:pPr>
            <w:r w:rsidRPr="00C94D86">
              <w:rPr>
                <w:b/>
                <w:bCs/>
                <w:sz w:val="22"/>
                <w:lang w:eastAsia="zh-CN"/>
              </w:rPr>
              <w:t>TỔNG HỢP ĐỊA BÀN</w:t>
            </w:r>
            <w:r w:rsidRPr="00C94D86">
              <w:rPr>
                <w:b/>
                <w:bCs/>
                <w:sz w:val="22"/>
                <w:lang w:eastAsia="zh-CN"/>
              </w:rPr>
              <w:br/>
              <w:t xml:space="preserve">TÌNH HÌNH PHÁT TRIỂN </w:t>
            </w:r>
          </w:p>
          <w:p w14:paraId="5BD33D03" w14:textId="77777777" w:rsidR="00B4663C" w:rsidRDefault="00C94D86" w:rsidP="00C94D86">
            <w:pPr>
              <w:jc w:val="center"/>
              <w:rPr>
                <w:b/>
                <w:bCs/>
                <w:sz w:val="22"/>
                <w:lang w:val="vi-VN" w:eastAsia="zh-CN"/>
              </w:rPr>
            </w:pPr>
            <w:r>
              <w:rPr>
                <w:b/>
                <w:bCs/>
                <w:sz w:val="22"/>
                <w:lang w:val="vi-VN" w:eastAsia="zh-CN"/>
              </w:rPr>
              <w:t xml:space="preserve">CÔNG NGHIỆP </w:t>
            </w:r>
          </w:p>
          <w:p w14:paraId="51D887D6" w14:textId="77777777" w:rsidR="00C94D86" w:rsidRDefault="00C94D86" w:rsidP="00C94D86">
            <w:pPr>
              <w:jc w:val="center"/>
              <w:rPr>
                <w:b/>
                <w:bCs/>
                <w:sz w:val="22"/>
                <w:lang w:val="vi-VN" w:eastAsia="zh-CN"/>
              </w:rPr>
            </w:pPr>
            <w:r w:rsidRPr="00C94D86">
              <w:rPr>
                <w:b/>
                <w:bCs/>
                <w:sz w:val="22"/>
                <w:lang w:val="vi-VN" w:eastAsia="zh-CN"/>
              </w:rPr>
              <w:t xml:space="preserve">CÔNG NGHỆ THÔNG TIN, </w:t>
            </w:r>
          </w:p>
          <w:p w14:paraId="7ADFFE38" w14:textId="12DE5C1F" w:rsidR="00EC5F71" w:rsidRPr="00C94D86" w:rsidRDefault="00C94D86" w:rsidP="00C94D86">
            <w:pPr>
              <w:jc w:val="center"/>
              <w:rPr>
                <w:b/>
                <w:bCs/>
                <w:lang w:val="vi-VN" w:eastAsia="zh-CN"/>
              </w:rPr>
            </w:pPr>
            <w:r w:rsidRPr="00C94D86">
              <w:rPr>
                <w:b/>
                <w:bCs/>
                <w:sz w:val="22"/>
                <w:lang w:val="vi-VN" w:eastAsia="zh-CN"/>
              </w:rPr>
              <w:t xml:space="preserve">ĐIỆN TỬ </w:t>
            </w:r>
            <w:r w:rsidR="00FE3A71">
              <w:rPr>
                <w:b/>
                <w:bCs/>
                <w:sz w:val="22"/>
                <w:lang w:eastAsia="zh-CN"/>
              </w:rPr>
              <w:t xml:space="preserve">- </w:t>
            </w:r>
            <w:r w:rsidRPr="00C94D86">
              <w:rPr>
                <w:b/>
                <w:bCs/>
                <w:sz w:val="22"/>
                <w:lang w:val="vi-VN" w:eastAsia="zh-CN"/>
              </w:rPr>
              <w:t>VIỄN THÔNG</w:t>
            </w:r>
          </w:p>
        </w:tc>
        <w:tc>
          <w:tcPr>
            <w:tcW w:w="3261" w:type="dxa"/>
            <w:gridSpan w:val="2"/>
            <w:tcBorders>
              <w:top w:val="nil"/>
              <w:left w:val="nil"/>
              <w:bottom w:val="nil"/>
              <w:right w:val="nil"/>
            </w:tcBorders>
            <w:shd w:val="clear" w:color="auto" w:fill="auto"/>
            <w:hideMark/>
          </w:tcPr>
          <w:p w14:paraId="7E28B69B" w14:textId="77777777" w:rsidR="00EC5F71" w:rsidRPr="00EB0F0F" w:rsidRDefault="00EC5F71" w:rsidP="00EC5F71">
            <w:pPr>
              <w:jc w:val="center"/>
              <w:rPr>
                <w:lang w:val="vi-VN" w:eastAsia="zh-CN"/>
              </w:rPr>
            </w:pPr>
            <w:r w:rsidRPr="00EB0F0F">
              <w:rPr>
                <w:lang w:val="vi-VN" w:eastAsia="zh-CN"/>
              </w:rPr>
              <w:t xml:space="preserve">Đơn vị báo cáo: </w:t>
            </w:r>
          </w:p>
          <w:p w14:paraId="7AF259B5" w14:textId="675A533C" w:rsidR="00407390" w:rsidRPr="00EB0F0F" w:rsidRDefault="00520569" w:rsidP="00EC5F71">
            <w:pPr>
              <w:jc w:val="center"/>
              <w:rPr>
                <w:lang w:val="vi-VN" w:eastAsia="zh-CN"/>
              </w:rPr>
            </w:pPr>
            <w:r>
              <w:rPr>
                <w:lang w:val="vi-VN" w:eastAsia="zh-CN"/>
              </w:rPr>
              <w:t>Sở TT&amp;TT</w:t>
            </w:r>
          </w:p>
        </w:tc>
      </w:tr>
      <w:tr w:rsidR="00EC5F71" w:rsidRPr="00890DD3" w14:paraId="2513705C" w14:textId="77777777" w:rsidTr="00EC5F71">
        <w:trPr>
          <w:trHeight w:val="316"/>
        </w:trPr>
        <w:tc>
          <w:tcPr>
            <w:tcW w:w="2649" w:type="dxa"/>
            <w:vMerge w:val="restart"/>
            <w:tcBorders>
              <w:top w:val="nil"/>
              <w:left w:val="nil"/>
              <w:bottom w:val="nil"/>
              <w:right w:val="nil"/>
            </w:tcBorders>
            <w:shd w:val="clear" w:color="auto" w:fill="auto"/>
            <w:vAlign w:val="center"/>
            <w:hideMark/>
          </w:tcPr>
          <w:p w14:paraId="469B40ED" w14:textId="14765FE5" w:rsidR="00EC5F71" w:rsidRPr="00890DD3" w:rsidRDefault="00EC5F71" w:rsidP="00EC5F71">
            <w:pPr>
              <w:rPr>
                <w:lang w:eastAsia="zh-CN"/>
              </w:rPr>
            </w:pPr>
            <w:r w:rsidRPr="00890DD3">
              <w:rPr>
                <w:lang w:eastAsia="zh-CN"/>
              </w:rPr>
              <w:t>Ban hành kèm theo TT số .....</w:t>
            </w:r>
            <w:r w:rsidR="00EB0F0F">
              <w:rPr>
                <w:lang w:eastAsia="zh-CN"/>
              </w:rPr>
              <w:t>/2022/TT-BTTTT</w:t>
            </w:r>
            <w:r w:rsidRPr="00890DD3">
              <w:rPr>
                <w:lang w:eastAsia="zh-CN"/>
              </w:rPr>
              <w:t xml:space="preserve"> </w:t>
            </w:r>
          </w:p>
        </w:tc>
        <w:tc>
          <w:tcPr>
            <w:tcW w:w="3810" w:type="dxa"/>
            <w:gridSpan w:val="3"/>
            <w:vMerge/>
            <w:tcBorders>
              <w:top w:val="nil"/>
              <w:left w:val="nil"/>
              <w:bottom w:val="nil"/>
              <w:right w:val="nil"/>
            </w:tcBorders>
            <w:vAlign w:val="center"/>
            <w:hideMark/>
          </w:tcPr>
          <w:p w14:paraId="4D169B2A" w14:textId="77777777" w:rsidR="00EC5F71" w:rsidRPr="00890DD3" w:rsidRDefault="00EC5F71" w:rsidP="00EC5F71">
            <w:pPr>
              <w:rPr>
                <w:b/>
                <w:bCs/>
                <w:lang w:eastAsia="zh-CN"/>
              </w:rPr>
            </w:pPr>
          </w:p>
        </w:tc>
        <w:tc>
          <w:tcPr>
            <w:tcW w:w="3261" w:type="dxa"/>
            <w:gridSpan w:val="2"/>
            <w:vMerge w:val="restart"/>
            <w:tcBorders>
              <w:top w:val="nil"/>
              <w:left w:val="nil"/>
              <w:bottom w:val="nil"/>
              <w:right w:val="nil"/>
            </w:tcBorders>
            <w:shd w:val="clear" w:color="auto" w:fill="auto"/>
            <w:vAlign w:val="center"/>
            <w:hideMark/>
          </w:tcPr>
          <w:p w14:paraId="774B76A4" w14:textId="77777777" w:rsidR="00EC5F71" w:rsidRPr="00890DD3" w:rsidRDefault="00EC5F71" w:rsidP="00C94D86">
            <w:pPr>
              <w:jc w:val="center"/>
              <w:rPr>
                <w:lang w:eastAsia="zh-CN"/>
              </w:rPr>
            </w:pPr>
          </w:p>
        </w:tc>
      </w:tr>
      <w:tr w:rsidR="00EC5F71" w:rsidRPr="00890DD3" w14:paraId="17116EB6" w14:textId="77777777" w:rsidTr="00EC5F71">
        <w:trPr>
          <w:trHeight w:val="301"/>
        </w:trPr>
        <w:tc>
          <w:tcPr>
            <w:tcW w:w="2649" w:type="dxa"/>
            <w:vMerge/>
            <w:tcBorders>
              <w:top w:val="nil"/>
              <w:left w:val="nil"/>
              <w:bottom w:val="nil"/>
              <w:right w:val="nil"/>
            </w:tcBorders>
            <w:vAlign w:val="center"/>
            <w:hideMark/>
          </w:tcPr>
          <w:p w14:paraId="75CA39C8" w14:textId="77777777" w:rsidR="00EC5F71" w:rsidRPr="00890DD3" w:rsidRDefault="00EC5F71" w:rsidP="00EC5F71">
            <w:pPr>
              <w:rPr>
                <w:lang w:eastAsia="zh-CN"/>
              </w:rPr>
            </w:pPr>
          </w:p>
        </w:tc>
        <w:tc>
          <w:tcPr>
            <w:tcW w:w="3810" w:type="dxa"/>
            <w:gridSpan w:val="3"/>
            <w:vMerge/>
            <w:tcBorders>
              <w:top w:val="nil"/>
              <w:left w:val="nil"/>
              <w:bottom w:val="nil"/>
              <w:right w:val="nil"/>
            </w:tcBorders>
            <w:vAlign w:val="center"/>
            <w:hideMark/>
          </w:tcPr>
          <w:p w14:paraId="6A17AEFB" w14:textId="77777777" w:rsidR="00EC5F71" w:rsidRPr="00890DD3" w:rsidRDefault="00EC5F71" w:rsidP="00EC5F71">
            <w:pPr>
              <w:rPr>
                <w:b/>
                <w:bCs/>
                <w:lang w:eastAsia="zh-CN"/>
              </w:rPr>
            </w:pPr>
          </w:p>
        </w:tc>
        <w:tc>
          <w:tcPr>
            <w:tcW w:w="3261" w:type="dxa"/>
            <w:gridSpan w:val="2"/>
            <w:vMerge/>
            <w:tcBorders>
              <w:top w:val="nil"/>
              <w:left w:val="nil"/>
              <w:bottom w:val="nil"/>
              <w:right w:val="nil"/>
            </w:tcBorders>
            <w:vAlign w:val="center"/>
            <w:hideMark/>
          </w:tcPr>
          <w:p w14:paraId="29A0C0CE" w14:textId="77777777" w:rsidR="00EC5F71" w:rsidRPr="00890DD3" w:rsidRDefault="00EC5F71" w:rsidP="00EC5F71">
            <w:pPr>
              <w:rPr>
                <w:lang w:eastAsia="zh-CN"/>
              </w:rPr>
            </w:pPr>
          </w:p>
        </w:tc>
      </w:tr>
      <w:tr w:rsidR="00EC5F71" w:rsidRPr="00890DD3" w14:paraId="2FB58AF0" w14:textId="77777777" w:rsidTr="00EC5F71">
        <w:trPr>
          <w:trHeight w:val="511"/>
        </w:trPr>
        <w:tc>
          <w:tcPr>
            <w:tcW w:w="2649" w:type="dxa"/>
            <w:vMerge w:val="restart"/>
            <w:tcBorders>
              <w:top w:val="nil"/>
              <w:left w:val="nil"/>
              <w:bottom w:val="nil"/>
              <w:right w:val="nil"/>
            </w:tcBorders>
            <w:shd w:val="clear" w:color="auto" w:fill="auto"/>
            <w:vAlign w:val="center"/>
            <w:hideMark/>
          </w:tcPr>
          <w:p w14:paraId="12D107B9" w14:textId="77777777" w:rsidR="00EC5F71" w:rsidRPr="00890DD3" w:rsidRDefault="00EC5F71" w:rsidP="00EC5F71">
            <w:pPr>
              <w:rPr>
                <w:lang w:eastAsia="zh-CN"/>
              </w:rPr>
            </w:pPr>
            <w:r w:rsidRPr="00890DD3">
              <w:rPr>
                <w:lang w:eastAsia="zh-CN"/>
              </w:rPr>
              <w:t xml:space="preserve">Ngày nhận báo cáo: Trước 15/4 </w:t>
            </w:r>
            <w:r w:rsidR="00887DF5">
              <w:rPr>
                <w:lang w:eastAsia="zh-CN"/>
              </w:rPr>
              <w:t>năm tiếp theo</w:t>
            </w:r>
          </w:p>
        </w:tc>
        <w:tc>
          <w:tcPr>
            <w:tcW w:w="3810" w:type="dxa"/>
            <w:gridSpan w:val="3"/>
            <w:tcBorders>
              <w:top w:val="nil"/>
              <w:left w:val="nil"/>
              <w:bottom w:val="nil"/>
              <w:right w:val="nil"/>
            </w:tcBorders>
            <w:shd w:val="clear" w:color="auto" w:fill="auto"/>
            <w:vAlign w:val="center"/>
            <w:hideMark/>
          </w:tcPr>
          <w:p w14:paraId="7822023F" w14:textId="77777777" w:rsidR="00EC5F71" w:rsidRPr="00890DD3" w:rsidRDefault="00EC5F71" w:rsidP="00EC5F71">
            <w:pPr>
              <w:jc w:val="center"/>
              <w:rPr>
                <w:b/>
                <w:bCs/>
                <w:lang w:eastAsia="zh-CN"/>
              </w:rPr>
            </w:pPr>
            <w:r w:rsidRPr="00890DD3">
              <w:rPr>
                <w:b/>
                <w:bCs/>
                <w:lang w:eastAsia="zh-CN"/>
              </w:rPr>
              <w:t>Năm 20…</w:t>
            </w:r>
          </w:p>
        </w:tc>
        <w:tc>
          <w:tcPr>
            <w:tcW w:w="3261" w:type="dxa"/>
            <w:gridSpan w:val="2"/>
            <w:tcBorders>
              <w:top w:val="nil"/>
              <w:left w:val="nil"/>
              <w:bottom w:val="nil"/>
              <w:right w:val="nil"/>
            </w:tcBorders>
            <w:shd w:val="clear" w:color="auto" w:fill="auto"/>
            <w:vAlign w:val="center"/>
            <w:hideMark/>
          </w:tcPr>
          <w:p w14:paraId="4BBD1403" w14:textId="34BA8CD3" w:rsidR="00EC5F71" w:rsidRPr="00890DD3" w:rsidRDefault="00EC5F71" w:rsidP="00574524">
            <w:pPr>
              <w:jc w:val="center"/>
              <w:rPr>
                <w:lang w:eastAsia="zh-CN"/>
              </w:rPr>
            </w:pPr>
            <w:r w:rsidRPr="00890DD3">
              <w:rPr>
                <w:lang w:eastAsia="zh-CN"/>
              </w:rPr>
              <w:t xml:space="preserve">Đơn vị nhận báo cáo: </w:t>
            </w:r>
            <w:r w:rsidRPr="00890DD3">
              <w:rPr>
                <w:lang w:eastAsia="zh-CN"/>
              </w:rPr>
              <w:br/>
              <w:t xml:space="preserve"> Vụ CNTT, UBND </w:t>
            </w:r>
            <w:r w:rsidR="00574524">
              <w:rPr>
                <w:lang w:val="vi-VN" w:eastAsia="zh-CN"/>
              </w:rPr>
              <w:t>tỉnh/thành phố trực thuộc Trung ương</w:t>
            </w:r>
            <w:r w:rsidRPr="00890DD3">
              <w:rPr>
                <w:lang w:eastAsia="zh-CN"/>
              </w:rPr>
              <w:t xml:space="preserve"> (*)</w:t>
            </w:r>
          </w:p>
        </w:tc>
      </w:tr>
      <w:tr w:rsidR="00EC5F71" w:rsidRPr="00890DD3" w14:paraId="6BAE38D2" w14:textId="77777777" w:rsidTr="00EC5F71">
        <w:trPr>
          <w:trHeight w:val="316"/>
        </w:trPr>
        <w:tc>
          <w:tcPr>
            <w:tcW w:w="2649" w:type="dxa"/>
            <w:vMerge/>
            <w:tcBorders>
              <w:top w:val="nil"/>
              <w:left w:val="nil"/>
              <w:bottom w:val="nil"/>
              <w:right w:val="nil"/>
            </w:tcBorders>
            <w:vAlign w:val="center"/>
            <w:hideMark/>
          </w:tcPr>
          <w:p w14:paraId="629FD67A" w14:textId="77777777" w:rsidR="00EC5F71" w:rsidRPr="00890DD3" w:rsidRDefault="00EC5F71" w:rsidP="00EC5F71">
            <w:pPr>
              <w:rPr>
                <w:lang w:eastAsia="zh-CN"/>
              </w:rPr>
            </w:pPr>
          </w:p>
        </w:tc>
        <w:tc>
          <w:tcPr>
            <w:tcW w:w="1514" w:type="dxa"/>
            <w:tcBorders>
              <w:top w:val="nil"/>
              <w:left w:val="nil"/>
              <w:bottom w:val="nil"/>
              <w:right w:val="nil"/>
            </w:tcBorders>
            <w:shd w:val="clear" w:color="auto" w:fill="auto"/>
            <w:noWrap/>
            <w:vAlign w:val="bottom"/>
            <w:hideMark/>
          </w:tcPr>
          <w:p w14:paraId="28F3F67D" w14:textId="77777777" w:rsidR="00EC5F71" w:rsidRPr="00890DD3" w:rsidRDefault="00EC5F71" w:rsidP="00EC5F71">
            <w:pPr>
              <w:jc w:val="center"/>
              <w:rPr>
                <w:lang w:eastAsia="zh-CN"/>
              </w:rPr>
            </w:pPr>
          </w:p>
        </w:tc>
        <w:tc>
          <w:tcPr>
            <w:tcW w:w="1428" w:type="dxa"/>
            <w:tcBorders>
              <w:top w:val="nil"/>
              <w:left w:val="nil"/>
              <w:bottom w:val="nil"/>
              <w:right w:val="nil"/>
            </w:tcBorders>
            <w:shd w:val="clear" w:color="auto" w:fill="auto"/>
            <w:vAlign w:val="center"/>
            <w:hideMark/>
          </w:tcPr>
          <w:p w14:paraId="3243F007" w14:textId="77777777" w:rsidR="00EC5F71" w:rsidRPr="00890DD3" w:rsidRDefault="00EC5F71" w:rsidP="00EC5F71">
            <w:pPr>
              <w:rPr>
                <w:sz w:val="20"/>
                <w:szCs w:val="20"/>
                <w:lang w:eastAsia="zh-CN"/>
              </w:rPr>
            </w:pPr>
          </w:p>
        </w:tc>
        <w:tc>
          <w:tcPr>
            <w:tcW w:w="868" w:type="dxa"/>
            <w:tcBorders>
              <w:top w:val="nil"/>
              <w:left w:val="nil"/>
              <w:bottom w:val="nil"/>
              <w:right w:val="nil"/>
            </w:tcBorders>
            <w:shd w:val="clear" w:color="auto" w:fill="auto"/>
            <w:vAlign w:val="center"/>
            <w:hideMark/>
          </w:tcPr>
          <w:p w14:paraId="735C157B" w14:textId="77777777" w:rsidR="00EC5F71" w:rsidRPr="00890DD3" w:rsidRDefault="00EC5F71" w:rsidP="00EC5F71">
            <w:pPr>
              <w:jc w:val="center"/>
              <w:rPr>
                <w:sz w:val="20"/>
                <w:szCs w:val="20"/>
                <w:lang w:eastAsia="zh-CN"/>
              </w:rPr>
            </w:pPr>
          </w:p>
        </w:tc>
        <w:tc>
          <w:tcPr>
            <w:tcW w:w="858" w:type="dxa"/>
            <w:tcBorders>
              <w:top w:val="nil"/>
              <w:left w:val="nil"/>
              <w:bottom w:val="nil"/>
              <w:right w:val="nil"/>
            </w:tcBorders>
            <w:shd w:val="clear" w:color="auto" w:fill="auto"/>
            <w:vAlign w:val="center"/>
            <w:hideMark/>
          </w:tcPr>
          <w:p w14:paraId="2EB100D4" w14:textId="77777777" w:rsidR="00EC5F71" w:rsidRPr="00890DD3" w:rsidRDefault="00EC5F71" w:rsidP="00EC5F71">
            <w:pPr>
              <w:jc w:val="center"/>
              <w:rPr>
                <w:sz w:val="20"/>
                <w:szCs w:val="20"/>
                <w:lang w:eastAsia="zh-CN"/>
              </w:rPr>
            </w:pPr>
          </w:p>
        </w:tc>
        <w:tc>
          <w:tcPr>
            <w:tcW w:w="2403" w:type="dxa"/>
            <w:tcBorders>
              <w:top w:val="nil"/>
              <w:left w:val="nil"/>
              <w:bottom w:val="nil"/>
              <w:right w:val="nil"/>
            </w:tcBorders>
            <w:vAlign w:val="center"/>
            <w:hideMark/>
          </w:tcPr>
          <w:p w14:paraId="57798348" w14:textId="77777777" w:rsidR="00EC5F71" w:rsidRPr="00890DD3" w:rsidRDefault="00EC5F71" w:rsidP="00EC5F71">
            <w:pPr>
              <w:rPr>
                <w:lang w:eastAsia="zh-CN"/>
              </w:rPr>
            </w:pPr>
          </w:p>
        </w:tc>
      </w:tr>
    </w:tbl>
    <w:p w14:paraId="23C2B690" w14:textId="77777777" w:rsidR="00DC75F9" w:rsidRDefault="00DC75F9" w:rsidP="00EC5F71">
      <w:pPr>
        <w:tabs>
          <w:tab w:val="left" w:pos="687"/>
          <w:tab w:val="left" w:pos="5066"/>
          <w:tab w:val="left" w:pos="6338"/>
          <w:tab w:val="left" w:pos="7218"/>
        </w:tabs>
        <w:ind w:left="108"/>
        <w:rPr>
          <w:b/>
          <w:bCs/>
          <w:lang w:eastAsia="zh-CN"/>
        </w:rPr>
      </w:pPr>
    </w:p>
    <w:tbl>
      <w:tblPr>
        <w:tblW w:w="9640" w:type="dxa"/>
        <w:tblInd w:w="103" w:type="dxa"/>
        <w:tblLook w:val="04A0" w:firstRow="1" w:lastRow="0" w:firstColumn="1" w:lastColumn="0" w:noHBand="0" w:noVBand="1"/>
      </w:tblPr>
      <w:tblGrid>
        <w:gridCol w:w="580"/>
        <w:gridCol w:w="2480"/>
        <w:gridCol w:w="1714"/>
        <w:gridCol w:w="1256"/>
        <w:gridCol w:w="94"/>
        <w:gridCol w:w="990"/>
        <w:gridCol w:w="2138"/>
        <w:gridCol w:w="388"/>
      </w:tblGrid>
      <w:tr w:rsidR="00DC75F9" w:rsidRPr="00890DD3" w14:paraId="0EAF3BB2" w14:textId="77777777" w:rsidTr="00DC75F9">
        <w:trPr>
          <w:gridAfter w:val="1"/>
          <w:wAfter w:w="388" w:type="dxa"/>
          <w:trHeight w:val="491"/>
          <w:tblHeader/>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FD7CB3" w14:textId="77777777" w:rsidR="00DC75F9" w:rsidRPr="00890DD3" w:rsidRDefault="00DC75F9" w:rsidP="00485157">
            <w:pPr>
              <w:ind w:left="-72" w:right="-72"/>
              <w:jc w:val="center"/>
              <w:rPr>
                <w:b/>
                <w:bCs/>
                <w:lang w:eastAsia="zh-CN"/>
              </w:rPr>
            </w:pPr>
            <w:r w:rsidRPr="00890DD3">
              <w:rPr>
                <w:b/>
                <w:bCs/>
                <w:lang w:eastAsia="zh-CN"/>
              </w:rPr>
              <w:t>TT</w:t>
            </w:r>
          </w:p>
        </w:tc>
        <w:tc>
          <w:tcPr>
            <w:tcW w:w="4194" w:type="dxa"/>
            <w:gridSpan w:val="2"/>
            <w:tcBorders>
              <w:top w:val="single" w:sz="4" w:space="0" w:color="auto"/>
              <w:left w:val="nil"/>
              <w:bottom w:val="single" w:sz="4" w:space="0" w:color="auto"/>
              <w:right w:val="single" w:sz="4" w:space="0" w:color="auto"/>
            </w:tcBorders>
            <w:shd w:val="clear" w:color="auto" w:fill="auto"/>
            <w:vAlign w:val="center"/>
            <w:hideMark/>
          </w:tcPr>
          <w:p w14:paraId="58A5A622" w14:textId="77777777" w:rsidR="00DC75F9" w:rsidRPr="00890DD3" w:rsidRDefault="00DC75F9" w:rsidP="00485157">
            <w:pPr>
              <w:ind w:left="-72" w:right="-72"/>
              <w:jc w:val="center"/>
              <w:rPr>
                <w:b/>
                <w:bCs/>
                <w:lang w:eastAsia="zh-CN"/>
              </w:rPr>
            </w:pPr>
            <w:r w:rsidRPr="00890DD3">
              <w:rPr>
                <w:b/>
                <w:bCs/>
                <w:lang w:eastAsia="zh-CN"/>
              </w:rPr>
              <w:t>Chỉ tiêu</w:t>
            </w:r>
          </w:p>
        </w:tc>
        <w:tc>
          <w:tcPr>
            <w:tcW w:w="1350" w:type="dxa"/>
            <w:gridSpan w:val="2"/>
            <w:tcBorders>
              <w:top w:val="single" w:sz="4" w:space="0" w:color="auto"/>
              <w:left w:val="nil"/>
              <w:bottom w:val="single" w:sz="4" w:space="0" w:color="auto"/>
              <w:right w:val="single" w:sz="4" w:space="0" w:color="auto"/>
            </w:tcBorders>
            <w:shd w:val="clear" w:color="auto" w:fill="auto"/>
            <w:vAlign w:val="center"/>
            <w:hideMark/>
          </w:tcPr>
          <w:p w14:paraId="65E34EA6" w14:textId="77777777" w:rsidR="00DC75F9" w:rsidRPr="00890DD3" w:rsidRDefault="00DC75F9" w:rsidP="00485157">
            <w:pPr>
              <w:ind w:left="-72" w:right="-72"/>
              <w:jc w:val="center"/>
              <w:rPr>
                <w:b/>
                <w:bCs/>
                <w:lang w:eastAsia="zh-CN"/>
              </w:rPr>
            </w:pPr>
            <w:r w:rsidRPr="00890DD3">
              <w:rPr>
                <w:b/>
                <w:bCs/>
                <w:lang w:eastAsia="zh-CN"/>
              </w:rPr>
              <w:t>Đơn vị tính</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5C4D3083" w14:textId="77777777" w:rsidR="00DC75F9" w:rsidRPr="00890DD3" w:rsidRDefault="00DC75F9" w:rsidP="00485157">
            <w:pPr>
              <w:ind w:left="-72" w:right="-72"/>
              <w:jc w:val="center"/>
              <w:rPr>
                <w:b/>
                <w:bCs/>
                <w:lang w:eastAsia="zh-CN"/>
              </w:rPr>
            </w:pPr>
            <w:r w:rsidRPr="00890DD3">
              <w:rPr>
                <w:b/>
                <w:bCs/>
                <w:lang w:eastAsia="zh-CN"/>
              </w:rPr>
              <w:t>Số lượng</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184AF53F" w14:textId="77777777" w:rsidR="00DC75F9" w:rsidRPr="00890DD3" w:rsidRDefault="00DC75F9" w:rsidP="00485157">
            <w:pPr>
              <w:ind w:left="-72" w:right="-72"/>
              <w:jc w:val="center"/>
              <w:rPr>
                <w:b/>
                <w:bCs/>
                <w:lang w:eastAsia="zh-CN"/>
              </w:rPr>
            </w:pPr>
            <w:r w:rsidRPr="00890DD3">
              <w:rPr>
                <w:b/>
                <w:bCs/>
                <w:lang w:eastAsia="zh-CN"/>
              </w:rPr>
              <w:t>Ghi chú</w:t>
            </w:r>
          </w:p>
        </w:tc>
      </w:tr>
      <w:tr w:rsidR="00DC75F9" w:rsidRPr="00890DD3" w14:paraId="3813FC4D" w14:textId="77777777" w:rsidTr="00DC75F9">
        <w:trPr>
          <w:gridAfter w:val="1"/>
          <w:wAfter w:w="388" w:type="dxa"/>
          <w:trHeight w:val="87"/>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391CBEA" w14:textId="77777777" w:rsidR="00DC75F9" w:rsidRPr="00890DD3" w:rsidRDefault="00DC75F9" w:rsidP="00485157">
            <w:pPr>
              <w:ind w:left="-72" w:right="-72"/>
              <w:jc w:val="center"/>
              <w:rPr>
                <w:b/>
                <w:bCs/>
                <w:sz w:val="22"/>
                <w:lang w:eastAsia="zh-CN"/>
              </w:rPr>
            </w:pPr>
            <w:r w:rsidRPr="00890DD3">
              <w:rPr>
                <w:b/>
                <w:bCs/>
                <w:sz w:val="22"/>
                <w:lang w:eastAsia="zh-CN"/>
              </w:rPr>
              <w:t>A</w:t>
            </w:r>
          </w:p>
        </w:tc>
        <w:tc>
          <w:tcPr>
            <w:tcW w:w="4194" w:type="dxa"/>
            <w:gridSpan w:val="2"/>
            <w:tcBorders>
              <w:top w:val="single" w:sz="4" w:space="0" w:color="auto"/>
              <w:left w:val="nil"/>
              <w:bottom w:val="single" w:sz="4" w:space="0" w:color="auto"/>
              <w:right w:val="single" w:sz="4" w:space="0" w:color="auto"/>
            </w:tcBorders>
            <w:shd w:val="clear" w:color="auto" w:fill="auto"/>
            <w:vAlign w:val="center"/>
            <w:hideMark/>
          </w:tcPr>
          <w:p w14:paraId="3B48CF50" w14:textId="77777777" w:rsidR="00DC75F9" w:rsidRPr="00890DD3" w:rsidRDefault="00DC75F9" w:rsidP="00485157">
            <w:pPr>
              <w:ind w:left="-72" w:right="-72"/>
              <w:jc w:val="center"/>
              <w:rPr>
                <w:b/>
                <w:bCs/>
                <w:sz w:val="22"/>
                <w:lang w:eastAsia="zh-CN"/>
              </w:rPr>
            </w:pPr>
            <w:r w:rsidRPr="00890DD3">
              <w:rPr>
                <w:b/>
                <w:bCs/>
                <w:sz w:val="22"/>
                <w:lang w:eastAsia="zh-CN"/>
              </w:rPr>
              <w:t>B</w:t>
            </w:r>
          </w:p>
        </w:tc>
        <w:tc>
          <w:tcPr>
            <w:tcW w:w="1350" w:type="dxa"/>
            <w:gridSpan w:val="2"/>
            <w:tcBorders>
              <w:top w:val="nil"/>
              <w:left w:val="nil"/>
              <w:bottom w:val="single" w:sz="4" w:space="0" w:color="auto"/>
              <w:right w:val="single" w:sz="4" w:space="0" w:color="auto"/>
            </w:tcBorders>
            <w:shd w:val="clear" w:color="auto" w:fill="auto"/>
            <w:vAlign w:val="center"/>
            <w:hideMark/>
          </w:tcPr>
          <w:p w14:paraId="7345FAEA" w14:textId="77777777" w:rsidR="00DC75F9" w:rsidRPr="00890DD3" w:rsidRDefault="00DC75F9" w:rsidP="00485157">
            <w:pPr>
              <w:ind w:left="-72" w:right="-72"/>
              <w:jc w:val="center"/>
              <w:rPr>
                <w:b/>
                <w:bCs/>
                <w:sz w:val="22"/>
                <w:lang w:eastAsia="zh-CN"/>
              </w:rPr>
            </w:pPr>
            <w:r w:rsidRPr="00890DD3">
              <w:rPr>
                <w:b/>
                <w:bCs/>
                <w:sz w:val="22"/>
                <w:lang w:eastAsia="zh-CN"/>
              </w:rPr>
              <w:t>C</w:t>
            </w:r>
          </w:p>
        </w:tc>
        <w:tc>
          <w:tcPr>
            <w:tcW w:w="990" w:type="dxa"/>
            <w:tcBorders>
              <w:top w:val="nil"/>
              <w:left w:val="nil"/>
              <w:bottom w:val="single" w:sz="4" w:space="0" w:color="auto"/>
              <w:right w:val="single" w:sz="4" w:space="0" w:color="auto"/>
            </w:tcBorders>
            <w:shd w:val="clear" w:color="auto" w:fill="auto"/>
            <w:vAlign w:val="center"/>
            <w:hideMark/>
          </w:tcPr>
          <w:p w14:paraId="5EB7CE74" w14:textId="77777777" w:rsidR="00DC75F9" w:rsidRPr="00890DD3" w:rsidRDefault="00DC75F9" w:rsidP="00485157">
            <w:pPr>
              <w:ind w:left="-72" w:right="-72"/>
              <w:jc w:val="center"/>
              <w:rPr>
                <w:b/>
                <w:bCs/>
                <w:sz w:val="22"/>
                <w:lang w:eastAsia="zh-CN"/>
              </w:rPr>
            </w:pPr>
            <w:r w:rsidRPr="00890DD3">
              <w:rPr>
                <w:b/>
                <w:bCs/>
                <w:sz w:val="22"/>
                <w:lang w:eastAsia="zh-CN"/>
              </w:rPr>
              <w:t>1</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4C782443" w14:textId="77777777" w:rsidR="00DC75F9" w:rsidRPr="00890DD3" w:rsidRDefault="00DC75F9" w:rsidP="00485157">
            <w:pPr>
              <w:ind w:left="-72" w:right="-72"/>
              <w:jc w:val="center"/>
              <w:rPr>
                <w:b/>
                <w:bCs/>
                <w:sz w:val="22"/>
                <w:lang w:eastAsia="zh-CN"/>
              </w:rPr>
            </w:pPr>
            <w:r w:rsidRPr="00890DD3">
              <w:rPr>
                <w:b/>
                <w:bCs/>
                <w:sz w:val="22"/>
                <w:lang w:eastAsia="zh-CN"/>
              </w:rPr>
              <w:t>2</w:t>
            </w:r>
          </w:p>
        </w:tc>
      </w:tr>
      <w:tr w:rsidR="00DC75F9" w:rsidRPr="00104D7A" w14:paraId="68CCACF9" w14:textId="77777777" w:rsidTr="00DC75F9">
        <w:trPr>
          <w:gridAfter w:val="1"/>
          <w:wAfter w:w="388" w:type="dxa"/>
          <w:trHeight w:val="602"/>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1C2E744" w14:textId="77777777" w:rsidR="00DC75F9" w:rsidRPr="007D3574" w:rsidRDefault="00DC75F9" w:rsidP="00485157">
            <w:pPr>
              <w:spacing w:before="60" w:after="60"/>
              <w:ind w:left="-72" w:right="-72"/>
              <w:jc w:val="center"/>
              <w:rPr>
                <w:b/>
                <w:bCs/>
                <w:sz w:val="22"/>
                <w:szCs w:val="22"/>
                <w:lang w:val="vi-VN" w:eastAsia="zh-CN"/>
              </w:rPr>
            </w:pPr>
            <w:r>
              <w:rPr>
                <w:b/>
                <w:bCs/>
                <w:sz w:val="22"/>
                <w:szCs w:val="22"/>
                <w:lang w:val="vi-VN" w:eastAsia="zh-CN"/>
              </w:rPr>
              <w:t>1</w:t>
            </w:r>
          </w:p>
        </w:tc>
        <w:tc>
          <w:tcPr>
            <w:tcW w:w="4194" w:type="dxa"/>
            <w:gridSpan w:val="2"/>
            <w:tcBorders>
              <w:top w:val="single" w:sz="4" w:space="0" w:color="auto"/>
              <w:left w:val="nil"/>
              <w:bottom w:val="single" w:sz="4" w:space="0" w:color="auto"/>
              <w:right w:val="single" w:sz="4" w:space="0" w:color="auto"/>
            </w:tcBorders>
            <w:shd w:val="clear" w:color="auto" w:fill="auto"/>
            <w:vAlign w:val="center"/>
            <w:hideMark/>
          </w:tcPr>
          <w:p w14:paraId="5D2F1EFA" w14:textId="0E17EB8E" w:rsidR="00DC75F9" w:rsidRPr="007D3574" w:rsidRDefault="00DC75F9" w:rsidP="00AF7CE9">
            <w:pPr>
              <w:spacing w:before="60" w:after="60"/>
              <w:ind w:left="-72" w:right="-72"/>
              <w:rPr>
                <w:b/>
                <w:bCs/>
                <w:sz w:val="22"/>
                <w:szCs w:val="22"/>
                <w:lang w:val="vi-VN" w:eastAsia="zh-CN"/>
              </w:rPr>
            </w:pPr>
            <w:r w:rsidRPr="007D3574">
              <w:rPr>
                <w:b/>
                <w:bCs/>
                <w:szCs w:val="22"/>
                <w:lang w:val="vi-VN" w:eastAsia="zh-CN"/>
              </w:rPr>
              <w:t xml:space="preserve">Số lượng doanh nghiệp </w:t>
            </w:r>
            <w:r w:rsidR="00AF7CE9">
              <w:rPr>
                <w:b/>
                <w:bCs/>
                <w:szCs w:val="22"/>
                <w:lang w:val="vi-VN" w:eastAsia="zh-CN"/>
              </w:rPr>
              <w:t>CNTT, ĐTVT</w:t>
            </w:r>
            <w:r w:rsidRPr="007D3574">
              <w:rPr>
                <w:b/>
                <w:bCs/>
                <w:sz w:val="22"/>
                <w:szCs w:val="22"/>
                <w:lang w:val="vi-VN" w:eastAsia="zh-CN"/>
              </w:rPr>
              <w:t xml:space="preserve"> </w:t>
            </w:r>
            <w:r w:rsidRPr="007D3574">
              <w:rPr>
                <w:bCs/>
                <w:sz w:val="22"/>
                <w:szCs w:val="22"/>
                <w:lang w:val="vi-VN" w:eastAsia="zh-CN"/>
              </w:rPr>
              <w:t>(</w:t>
            </w:r>
            <w:r>
              <w:rPr>
                <w:bCs/>
                <w:sz w:val="22"/>
                <w:szCs w:val="22"/>
                <w:lang w:val="vi-VN" w:eastAsia="zh-CN"/>
              </w:rPr>
              <w:t>1=1.1+...+1.4</w:t>
            </w:r>
            <w:r w:rsidRPr="007D3574">
              <w:rPr>
                <w:bCs/>
                <w:sz w:val="22"/>
                <w:szCs w:val="22"/>
                <w:lang w:val="vi-VN" w:eastAsia="zh-CN"/>
              </w:rPr>
              <w:t>)</w:t>
            </w:r>
          </w:p>
        </w:tc>
        <w:tc>
          <w:tcPr>
            <w:tcW w:w="1350" w:type="dxa"/>
            <w:gridSpan w:val="2"/>
            <w:tcBorders>
              <w:top w:val="nil"/>
              <w:left w:val="nil"/>
              <w:bottom w:val="single" w:sz="4" w:space="0" w:color="auto"/>
              <w:right w:val="single" w:sz="4" w:space="0" w:color="auto"/>
            </w:tcBorders>
            <w:shd w:val="clear" w:color="auto" w:fill="auto"/>
            <w:vAlign w:val="center"/>
            <w:hideMark/>
          </w:tcPr>
          <w:p w14:paraId="73C43FA6" w14:textId="77777777" w:rsidR="00DC75F9" w:rsidRPr="007D3574" w:rsidRDefault="00DC75F9" w:rsidP="00485157">
            <w:pPr>
              <w:spacing w:before="60" w:after="60"/>
              <w:ind w:left="-72" w:right="-72"/>
              <w:jc w:val="center"/>
              <w:rPr>
                <w:b/>
                <w:bCs/>
                <w:sz w:val="23"/>
                <w:szCs w:val="23"/>
                <w:lang w:val="vi-VN" w:eastAsia="zh-CN"/>
              </w:rPr>
            </w:pPr>
            <w:r w:rsidRPr="007D3574">
              <w:rPr>
                <w:b/>
                <w:bCs/>
                <w:sz w:val="23"/>
                <w:szCs w:val="23"/>
                <w:lang w:val="vi-VN" w:eastAsia="zh-CN"/>
              </w:rPr>
              <w:t>DN</w:t>
            </w:r>
          </w:p>
        </w:tc>
        <w:tc>
          <w:tcPr>
            <w:tcW w:w="990" w:type="dxa"/>
            <w:tcBorders>
              <w:top w:val="nil"/>
              <w:left w:val="nil"/>
              <w:bottom w:val="single" w:sz="4" w:space="0" w:color="auto"/>
              <w:right w:val="single" w:sz="4" w:space="0" w:color="auto"/>
            </w:tcBorders>
            <w:shd w:val="clear" w:color="000000" w:fill="FFFF99"/>
            <w:vAlign w:val="center"/>
            <w:hideMark/>
          </w:tcPr>
          <w:p w14:paraId="4ACAB38C" w14:textId="77777777" w:rsidR="00DC75F9" w:rsidRPr="007D3574" w:rsidRDefault="00DC75F9" w:rsidP="00485157">
            <w:pPr>
              <w:spacing w:before="60" w:after="60"/>
              <w:ind w:left="-72" w:right="-72"/>
              <w:rPr>
                <w:lang w:val="vi-VN" w:eastAsia="zh-CN"/>
              </w:rPr>
            </w:pPr>
            <w:r w:rsidRPr="007D3574">
              <w:rPr>
                <w:lang w:val="vi-VN" w:eastAsia="zh-CN"/>
              </w:rPr>
              <w:t> </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5D56DF98" w14:textId="77777777" w:rsidR="00DC75F9" w:rsidRPr="007D3574" w:rsidRDefault="00DC75F9" w:rsidP="00DC60B9">
            <w:pPr>
              <w:spacing w:before="60" w:after="60"/>
              <w:ind w:left="-72" w:right="-72"/>
              <w:jc w:val="both"/>
              <w:rPr>
                <w:sz w:val="19"/>
                <w:szCs w:val="19"/>
                <w:lang w:val="vi-VN" w:eastAsia="zh-CN"/>
              </w:rPr>
            </w:pPr>
            <w:r w:rsidRPr="00DC60B9">
              <w:rPr>
                <w:sz w:val="22"/>
                <w:szCs w:val="19"/>
                <w:lang w:val="vi-VN" w:eastAsia="zh-CN"/>
              </w:rPr>
              <w:t>(Lấy theo số lượng doanh nghiệp có kết quả sản xuất - kinh doanh (SXKD) kỳ báo cáo)</w:t>
            </w:r>
          </w:p>
        </w:tc>
      </w:tr>
      <w:tr w:rsidR="00DC75F9" w:rsidRPr="00890DD3" w14:paraId="138B9018" w14:textId="77777777" w:rsidTr="00DC75F9">
        <w:trPr>
          <w:gridAfter w:val="1"/>
          <w:wAfter w:w="388" w:type="dxa"/>
          <w:trHeight w:val="301"/>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F14B5BC" w14:textId="77777777" w:rsidR="00DC75F9" w:rsidRPr="007D3574" w:rsidRDefault="00DC75F9" w:rsidP="00485157">
            <w:pPr>
              <w:spacing w:before="60" w:after="60"/>
              <w:ind w:left="-72" w:right="-72"/>
              <w:jc w:val="center"/>
              <w:rPr>
                <w:sz w:val="23"/>
                <w:szCs w:val="23"/>
                <w:lang w:val="vi-VN" w:eastAsia="zh-CN"/>
              </w:rPr>
            </w:pPr>
            <w:r>
              <w:rPr>
                <w:sz w:val="23"/>
                <w:szCs w:val="23"/>
                <w:lang w:val="vi-VN" w:eastAsia="zh-CN"/>
              </w:rPr>
              <w:t>1.</w:t>
            </w:r>
            <w:r w:rsidRPr="007D3574">
              <w:rPr>
                <w:sz w:val="23"/>
                <w:szCs w:val="23"/>
                <w:lang w:val="vi-VN" w:eastAsia="zh-CN"/>
              </w:rPr>
              <w:t>1</w:t>
            </w:r>
          </w:p>
        </w:tc>
        <w:tc>
          <w:tcPr>
            <w:tcW w:w="4194" w:type="dxa"/>
            <w:gridSpan w:val="2"/>
            <w:tcBorders>
              <w:top w:val="single" w:sz="4" w:space="0" w:color="auto"/>
              <w:left w:val="nil"/>
              <w:bottom w:val="single" w:sz="4" w:space="0" w:color="auto"/>
              <w:right w:val="single" w:sz="4" w:space="0" w:color="auto"/>
            </w:tcBorders>
            <w:shd w:val="clear" w:color="auto" w:fill="auto"/>
            <w:vAlign w:val="center"/>
            <w:hideMark/>
          </w:tcPr>
          <w:p w14:paraId="288CA8A4" w14:textId="77777777" w:rsidR="00DC75F9" w:rsidRPr="00DC75F9" w:rsidRDefault="00DC75F9" w:rsidP="00485157">
            <w:pPr>
              <w:spacing w:before="60" w:after="60"/>
              <w:ind w:left="-72" w:right="-72"/>
              <w:rPr>
                <w:sz w:val="23"/>
                <w:szCs w:val="23"/>
                <w:lang w:val="vi-VN" w:eastAsia="zh-CN"/>
              </w:rPr>
            </w:pPr>
            <w:r w:rsidRPr="007D3574">
              <w:rPr>
                <w:sz w:val="23"/>
                <w:szCs w:val="23"/>
                <w:lang w:val="vi-VN" w:eastAsia="zh-CN"/>
              </w:rPr>
              <w:t xml:space="preserve">Nhóm doanh nghiệp phần cứng, điện </w:t>
            </w:r>
            <w:r w:rsidRPr="00DC75F9">
              <w:rPr>
                <w:sz w:val="23"/>
                <w:szCs w:val="23"/>
                <w:lang w:val="vi-VN" w:eastAsia="zh-CN"/>
              </w:rPr>
              <w:t>tử</w:t>
            </w:r>
          </w:p>
        </w:tc>
        <w:tc>
          <w:tcPr>
            <w:tcW w:w="1350" w:type="dxa"/>
            <w:gridSpan w:val="2"/>
            <w:tcBorders>
              <w:top w:val="nil"/>
              <w:left w:val="nil"/>
              <w:bottom w:val="single" w:sz="4" w:space="0" w:color="auto"/>
              <w:right w:val="single" w:sz="4" w:space="0" w:color="auto"/>
            </w:tcBorders>
            <w:shd w:val="clear" w:color="auto" w:fill="auto"/>
            <w:vAlign w:val="center"/>
            <w:hideMark/>
          </w:tcPr>
          <w:p w14:paraId="372E7006" w14:textId="77777777" w:rsidR="00DC75F9" w:rsidRPr="00890DD3" w:rsidRDefault="00DC75F9" w:rsidP="00485157">
            <w:pPr>
              <w:spacing w:before="60" w:after="60"/>
              <w:ind w:left="-72" w:right="-72"/>
              <w:jc w:val="center"/>
              <w:rPr>
                <w:sz w:val="23"/>
                <w:szCs w:val="23"/>
                <w:lang w:eastAsia="zh-CN"/>
              </w:rPr>
            </w:pPr>
            <w:r w:rsidRPr="00890DD3">
              <w:rPr>
                <w:sz w:val="23"/>
                <w:szCs w:val="23"/>
                <w:lang w:eastAsia="zh-CN"/>
              </w:rPr>
              <w:t>DN</w:t>
            </w:r>
          </w:p>
        </w:tc>
        <w:tc>
          <w:tcPr>
            <w:tcW w:w="990" w:type="dxa"/>
            <w:tcBorders>
              <w:top w:val="nil"/>
              <w:left w:val="nil"/>
              <w:bottom w:val="single" w:sz="4" w:space="0" w:color="auto"/>
              <w:right w:val="single" w:sz="4" w:space="0" w:color="auto"/>
            </w:tcBorders>
            <w:shd w:val="clear" w:color="000000" w:fill="FFFF99"/>
            <w:vAlign w:val="center"/>
            <w:hideMark/>
          </w:tcPr>
          <w:p w14:paraId="0B8C64DC" w14:textId="77777777" w:rsidR="00DC75F9" w:rsidRPr="00890DD3" w:rsidRDefault="00DC75F9" w:rsidP="00485157">
            <w:pPr>
              <w:spacing w:before="60" w:after="60"/>
              <w:ind w:left="-72" w:right="-72"/>
              <w:rPr>
                <w:sz w:val="23"/>
                <w:szCs w:val="23"/>
                <w:lang w:eastAsia="zh-CN"/>
              </w:rPr>
            </w:pPr>
            <w:r w:rsidRPr="00890DD3">
              <w:rPr>
                <w:sz w:val="23"/>
                <w:szCs w:val="23"/>
                <w:lang w:eastAsia="zh-CN"/>
              </w:rPr>
              <w:t> </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2405F4C3" w14:textId="77777777" w:rsidR="00DC75F9" w:rsidRPr="00890DD3" w:rsidRDefault="00DC75F9" w:rsidP="00485157">
            <w:pPr>
              <w:spacing w:before="60" w:after="60"/>
              <w:ind w:left="-72" w:right="-72"/>
              <w:jc w:val="center"/>
              <w:rPr>
                <w:sz w:val="23"/>
                <w:szCs w:val="23"/>
                <w:lang w:eastAsia="zh-CN"/>
              </w:rPr>
            </w:pPr>
            <w:r w:rsidRPr="00890DD3">
              <w:rPr>
                <w:sz w:val="23"/>
                <w:szCs w:val="23"/>
                <w:lang w:eastAsia="zh-CN"/>
              </w:rPr>
              <w:t> </w:t>
            </w:r>
          </w:p>
        </w:tc>
      </w:tr>
      <w:tr w:rsidR="00DC75F9" w:rsidRPr="00890DD3" w14:paraId="152B0FEB" w14:textId="77777777" w:rsidTr="00DC75F9">
        <w:trPr>
          <w:gridAfter w:val="1"/>
          <w:wAfter w:w="388" w:type="dxa"/>
          <w:trHeight w:val="301"/>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C23A57C" w14:textId="77777777" w:rsidR="00DC75F9" w:rsidRPr="00890DD3" w:rsidRDefault="00DC75F9" w:rsidP="00485157">
            <w:pPr>
              <w:spacing w:before="60" w:after="60"/>
              <w:ind w:left="-72" w:right="-72"/>
              <w:jc w:val="center"/>
              <w:rPr>
                <w:sz w:val="23"/>
                <w:szCs w:val="23"/>
                <w:lang w:eastAsia="zh-CN"/>
              </w:rPr>
            </w:pPr>
            <w:r>
              <w:rPr>
                <w:sz w:val="23"/>
                <w:szCs w:val="23"/>
                <w:lang w:val="vi-VN" w:eastAsia="zh-CN"/>
              </w:rPr>
              <w:t>1.</w:t>
            </w:r>
            <w:r w:rsidRPr="00890DD3">
              <w:rPr>
                <w:sz w:val="23"/>
                <w:szCs w:val="23"/>
                <w:lang w:eastAsia="zh-CN"/>
              </w:rPr>
              <w:t>2</w:t>
            </w:r>
          </w:p>
        </w:tc>
        <w:tc>
          <w:tcPr>
            <w:tcW w:w="4194" w:type="dxa"/>
            <w:gridSpan w:val="2"/>
            <w:tcBorders>
              <w:top w:val="single" w:sz="4" w:space="0" w:color="auto"/>
              <w:left w:val="nil"/>
              <w:bottom w:val="single" w:sz="4" w:space="0" w:color="auto"/>
              <w:right w:val="single" w:sz="4" w:space="0" w:color="auto"/>
            </w:tcBorders>
            <w:shd w:val="clear" w:color="auto" w:fill="auto"/>
            <w:vAlign w:val="center"/>
            <w:hideMark/>
          </w:tcPr>
          <w:p w14:paraId="2E906BCD" w14:textId="77777777" w:rsidR="00DC75F9" w:rsidRPr="00890DD3" w:rsidRDefault="00DC75F9" w:rsidP="00485157">
            <w:pPr>
              <w:spacing w:before="60" w:after="60"/>
              <w:ind w:left="-72" w:right="-72"/>
              <w:rPr>
                <w:sz w:val="23"/>
                <w:szCs w:val="23"/>
                <w:lang w:eastAsia="zh-CN"/>
              </w:rPr>
            </w:pPr>
            <w:r w:rsidRPr="00890DD3">
              <w:rPr>
                <w:sz w:val="23"/>
                <w:szCs w:val="23"/>
                <w:lang w:eastAsia="zh-CN"/>
              </w:rPr>
              <w:t>Nhóm doanh nghiệp phần mềm</w:t>
            </w:r>
          </w:p>
        </w:tc>
        <w:tc>
          <w:tcPr>
            <w:tcW w:w="1350" w:type="dxa"/>
            <w:gridSpan w:val="2"/>
            <w:tcBorders>
              <w:top w:val="nil"/>
              <w:left w:val="nil"/>
              <w:bottom w:val="single" w:sz="4" w:space="0" w:color="auto"/>
              <w:right w:val="single" w:sz="4" w:space="0" w:color="auto"/>
            </w:tcBorders>
            <w:shd w:val="clear" w:color="auto" w:fill="auto"/>
            <w:vAlign w:val="center"/>
            <w:hideMark/>
          </w:tcPr>
          <w:p w14:paraId="758464B9" w14:textId="77777777" w:rsidR="00DC75F9" w:rsidRPr="00890DD3" w:rsidRDefault="00DC75F9" w:rsidP="00485157">
            <w:pPr>
              <w:spacing w:before="60" w:after="60"/>
              <w:ind w:left="-72" w:right="-72"/>
              <w:jc w:val="center"/>
              <w:rPr>
                <w:sz w:val="23"/>
                <w:szCs w:val="23"/>
                <w:lang w:eastAsia="zh-CN"/>
              </w:rPr>
            </w:pPr>
            <w:r w:rsidRPr="00890DD3">
              <w:rPr>
                <w:sz w:val="23"/>
                <w:szCs w:val="23"/>
                <w:lang w:eastAsia="zh-CN"/>
              </w:rPr>
              <w:t>DN</w:t>
            </w:r>
          </w:p>
        </w:tc>
        <w:tc>
          <w:tcPr>
            <w:tcW w:w="990" w:type="dxa"/>
            <w:tcBorders>
              <w:top w:val="nil"/>
              <w:left w:val="nil"/>
              <w:bottom w:val="single" w:sz="4" w:space="0" w:color="auto"/>
              <w:right w:val="single" w:sz="4" w:space="0" w:color="auto"/>
            </w:tcBorders>
            <w:shd w:val="clear" w:color="000000" w:fill="FFFF99"/>
            <w:vAlign w:val="center"/>
            <w:hideMark/>
          </w:tcPr>
          <w:p w14:paraId="7318F175" w14:textId="77777777" w:rsidR="00DC75F9" w:rsidRPr="00890DD3" w:rsidRDefault="00DC75F9" w:rsidP="00485157">
            <w:pPr>
              <w:spacing w:before="60" w:after="60"/>
              <w:ind w:left="-72" w:right="-72"/>
              <w:rPr>
                <w:sz w:val="23"/>
                <w:szCs w:val="23"/>
                <w:lang w:eastAsia="zh-CN"/>
              </w:rPr>
            </w:pPr>
            <w:r w:rsidRPr="00890DD3">
              <w:rPr>
                <w:sz w:val="23"/>
                <w:szCs w:val="23"/>
                <w:lang w:eastAsia="zh-CN"/>
              </w:rPr>
              <w:t> </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1EF41735" w14:textId="77777777" w:rsidR="00DC75F9" w:rsidRPr="00890DD3" w:rsidRDefault="00DC75F9" w:rsidP="00485157">
            <w:pPr>
              <w:spacing w:before="60" w:after="60"/>
              <w:ind w:left="-72" w:right="-72"/>
              <w:jc w:val="center"/>
              <w:rPr>
                <w:sz w:val="23"/>
                <w:szCs w:val="23"/>
                <w:lang w:eastAsia="zh-CN"/>
              </w:rPr>
            </w:pPr>
            <w:r w:rsidRPr="00890DD3">
              <w:rPr>
                <w:sz w:val="23"/>
                <w:szCs w:val="23"/>
                <w:lang w:eastAsia="zh-CN"/>
              </w:rPr>
              <w:t> </w:t>
            </w:r>
          </w:p>
        </w:tc>
      </w:tr>
      <w:tr w:rsidR="00DC75F9" w:rsidRPr="00890DD3" w14:paraId="667712DE" w14:textId="77777777" w:rsidTr="00DC75F9">
        <w:trPr>
          <w:gridAfter w:val="1"/>
          <w:wAfter w:w="388" w:type="dxa"/>
          <w:trHeight w:val="301"/>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00E5EAC" w14:textId="77777777" w:rsidR="00DC75F9" w:rsidRPr="00890DD3" w:rsidRDefault="00DC75F9" w:rsidP="00485157">
            <w:pPr>
              <w:spacing w:before="60" w:after="60"/>
              <w:ind w:left="-72" w:right="-72"/>
              <w:jc w:val="center"/>
              <w:rPr>
                <w:sz w:val="23"/>
                <w:szCs w:val="23"/>
                <w:lang w:eastAsia="zh-CN"/>
              </w:rPr>
            </w:pPr>
            <w:r>
              <w:rPr>
                <w:sz w:val="23"/>
                <w:szCs w:val="23"/>
                <w:lang w:val="vi-VN" w:eastAsia="zh-CN"/>
              </w:rPr>
              <w:t>1.</w:t>
            </w:r>
            <w:r w:rsidRPr="00890DD3">
              <w:rPr>
                <w:sz w:val="23"/>
                <w:szCs w:val="23"/>
                <w:lang w:eastAsia="zh-CN"/>
              </w:rPr>
              <w:t>3</w:t>
            </w:r>
          </w:p>
        </w:tc>
        <w:tc>
          <w:tcPr>
            <w:tcW w:w="4194" w:type="dxa"/>
            <w:gridSpan w:val="2"/>
            <w:tcBorders>
              <w:top w:val="single" w:sz="4" w:space="0" w:color="auto"/>
              <w:left w:val="nil"/>
              <w:bottom w:val="single" w:sz="4" w:space="0" w:color="auto"/>
              <w:right w:val="single" w:sz="4" w:space="0" w:color="auto"/>
            </w:tcBorders>
            <w:shd w:val="clear" w:color="auto" w:fill="auto"/>
            <w:vAlign w:val="center"/>
            <w:hideMark/>
          </w:tcPr>
          <w:p w14:paraId="3252BE15" w14:textId="77777777" w:rsidR="00DC75F9" w:rsidRPr="00890DD3" w:rsidRDefault="00DC75F9" w:rsidP="00485157">
            <w:pPr>
              <w:spacing w:before="60" w:after="60"/>
              <w:ind w:left="-72" w:right="-72"/>
              <w:rPr>
                <w:sz w:val="23"/>
                <w:szCs w:val="23"/>
                <w:lang w:eastAsia="zh-CN"/>
              </w:rPr>
            </w:pPr>
            <w:r w:rsidRPr="00890DD3">
              <w:rPr>
                <w:sz w:val="23"/>
                <w:szCs w:val="23"/>
                <w:lang w:eastAsia="zh-CN"/>
              </w:rPr>
              <w:t>Nhóm doanh nghiệp nội dung số</w:t>
            </w:r>
          </w:p>
        </w:tc>
        <w:tc>
          <w:tcPr>
            <w:tcW w:w="1350" w:type="dxa"/>
            <w:gridSpan w:val="2"/>
            <w:tcBorders>
              <w:top w:val="nil"/>
              <w:left w:val="nil"/>
              <w:bottom w:val="single" w:sz="4" w:space="0" w:color="auto"/>
              <w:right w:val="single" w:sz="4" w:space="0" w:color="auto"/>
            </w:tcBorders>
            <w:shd w:val="clear" w:color="auto" w:fill="auto"/>
            <w:hideMark/>
          </w:tcPr>
          <w:p w14:paraId="2B52FE0D" w14:textId="77777777" w:rsidR="00DC75F9" w:rsidRPr="00890DD3" w:rsidRDefault="00DC75F9" w:rsidP="00485157">
            <w:pPr>
              <w:spacing w:before="60" w:after="60"/>
              <w:ind w:left="-72" w:right="-72"/>
              <w:jc w:val="center"/>
            </w:pPr>
            <w:r w:rsidRPr="00890DD3">
              <w:rPr>
                <w:sz w:val="23"/>
                <w:szCs w:val="23"/>
                <w:lang w:eastAsia="zh-CN"/>
              </w:rPr>
              <w:t>DN</w:t>
            </w:r>
          </w:p>
        </w:tc>
        <w:tc>
          <w:tcPr>
            <w:tcW w:w="990" w:type="dxa"/>
            <w:tcBorders>
              <w:top w:val="nil"/>
              <w:left w:val="nil"/>
              <w:bottom w:val="single" w:sz="4" w:space="0" w:color="auto"/>
              <w:right w:val="single" w:sz="4" w:space="0" w:color="auto"/>
            </w:tcBorders>
            <w:shd w:val="clear" w:color="000000" w:fill="FFFF99"/>
            <w:vAlign w:val="center"/>
            <w:hideMark/>
          </w:tcPr>
          <w:p w14:paraId="29E90B12" w14:textId="77777777" w:rsidR="00DC75F9" w:rsidRPr="00890DD3" w:rsidRDefault="00DC75F9" w:rsidP="00485157">
            <w:pPr>
              <w:spacing w:before="60" w:after="60"/>
              <w:ind w:left="-72" w:right="-72"/>
              <w:rPr>
                <w:sz w:val="23"/>
                <w:szCs w:val="23"/>
                <w:lang w:eastAsia="zh-CN"/>
              </w:rPr>
            </w:pPr>
            <w:r w:rsidRPr="00890DD3">
              <w:rPr>
                <w:sz w:val="23"/>
                <w:szCs w:val="23"/>
                <w:lang w:eastAsia="zh-CN"/>
              </w:rPr>
              <w:t> </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6C5A7CEA" w14:textId="77777777" w:rsidR="00DC75F9" w:rsidRPr="00890DD3" w:rsidRDefault="00DC75F9" w:rsidP="00485157">
            <w:pPr>
              <w:spacing w:before="60" w:after="60"/>
              <w:ind w:left="-72" w:right="-72"/>
              <w:jc w:val="center"/>
              <w:rPr>
                <w:sz w:val="23"/>
                <w:szCs w:val="23"/>
                <w:lang w:eastAsia="zh-CN"/>
              </w:rPr>
            </w:pPr>
            <w:r w:rsidRPr="00890DD3">
              <w:rPr>
                <w:sz w:val="23"/>
                <w:szCs w:val="23"/>
                <w:lang w:eastAsia="zh-CN"/>
              </w:rPr>
              <w:t> </w:t>
            </w:r>
          </w:p>
        </w:tc>
      </w:tr>
      <w:tr w:rsidR="00DC75F9" w:rsidRPr="00890DD3" w14:paraId="38ADEE71" w14:textId="77777777" w:rsidTr="00DC75F9">
        <w:trPr>
          <w:gridAfter w:val="1"/>
          <w:wAfter w:w="388" w:type="dxa"/>
          <w:trHeight w:val="301"/>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11BC437" w14:textId="77777777" w:rsidR="00DC75F9" w:rsidRPr="00890DD3" w:rsidRDefault="00DC75F9" w:rsidP="00485157">
            <w:pPr>
              <w:spacing w:before="60" w:after="60"/>
              <w:ind w:left="-72" w:right="-72"/>
              <w:jc w:val="center"/>
              <w:rPr>
                <w:sz w:val="23"/>
                <w:szCs w:val="23"/>
                <w:lang w:eastAsia="zh-CN"/>
              </w:rPr>
            </w:pPr>
            <w:r>
              <w:rPr>
                <w:sz w:val="23"/>
                <w:szCs w:val="23"/>
                <w:lang w:val="vi-VN" w:eastAsia="zh-CN"/>
              </w:rPr>
              <w:t>1.</w:t>
            </w:r>
            <w:r w:rsidRPr="00890DD3">
              <w:rPr>
                <w:sz w:val="23"/>
                <w:szCs w:val="23"/>
                <w:lang w:eastAsia="zh-CN"/>
              </w:rPr>
              <w:t>4</w:t>
            </w:r>
          </w:p>
        </w:tc>
        <w:tc>
          <w:tcPr>
            <w:tcW w:w="4194" w:type="dxa"/>
            <w:gridSpan w:val="2"/>
            <w:tcBorders>
              <w:top w:val="single" w:sz="4" w:space="0" w:color="auto"/>
              <w:left w:val="nil"/>
              <w:bottom w:val="single" w:sz="4" w:space="0" w:color="auto"/>
              <w:right w:val="single" w:sz="4" w:space="0" w:color="auto"/>
            </w:tcBorders>
            <w:shd w:val="clear" w:color="auto" w:fill="auto"/>
            <w:vAlign w:val="center"/>
            <w:hideMark/>
          </w:tcPr>
          <w:p w14:paraId="2143253C" w14:textId="77777777" w:rsidR="00DC75F9" w:rsidRPr="00890DD3" w:rsidRDefault="00DC75F9" w:rsidP="00485157">
            <w:pPr>
              <w:spacing w:before="60" w:after="60"/>
              <w:ind w:left="-72" w:right="-72"/>
              <w:rPr>
                <w:sz w:val="23"/>
                <w:szCs w:val="23"/>
                <w:lang w:eastAsia="zh-CN"/>
              </w:rPr>
            </w:pPr>
            <w:r w:rsidRPr="00890DD3">
              <w:rPr>
                <w:sz w:val="23"/>
                <w:szCs w:val="23"/>
                <w:lang w:eastAsia="zh-CN"/>
              </w:rPr>
              <w:t>Nhóm doanh nghiệp cung cấp dịch vụ CNTT (trừ buôn bán, phân phối)</w:t>
            </w:r>
          </w:p>
        </w:tc>
        <w:tc>
          <w:tcPr>
            <w:tcW w:w="1350" w:type="dxa"/>
            <w:gridSpan w:val="2"/>
            <w:tcBorders>
              <w:top w:val="nil"/>
              <w:left w:val="nil"/>
              <w:bottom w:val="single" w:sz="4" w:space="0" w:color="auto"/>
              <w:right w:val="single" w:sz="4" w:space="0" w:color="auto"/>
            </w:tcBorders>
            <w:shd w:val="clear" w:color="auto" w:fill="auto"/>
            <w:vAlign w:val="center"/>
            <w:hideMark/>
          </w:tcPr>
          <w:p w14:paraId="27F82B91" w14:textId="77777777" w:rsidR="00DC75F9" w:rsidRPr="00890DD3" w:rsidRDefault="00DC75F9" w:rsidP="00485157">
            <w:pPr>
              <w:spacing w:before="60" w:after="60"/>
              <w:ind w:left="-72" w:right="-72"/>
              <w:jc w:val="center"/>
            </w:pPr>
            <w:r w:rsidRPr="00890DD3">
              <w:rPr>
                <w:sz w:val="23"/>
                <w:szCs w:val="23"/>
                <w:lang w:eastAsia="zh-CN"/>
              </w:rPr>
              <w:t>DN</w:t>
            </w:r>
          </w:p>
        </w:tc>
        <w:tc>
          <w:tcPr>
            <w:tcW w:w="990" w:type="dxa"/>
            <w:tcBorders>
              <w:top w:val="nil"/>
              <w:left w:val="nil"/>
              <w:bottom w:val="single" w:sz="4" w:space="0" w:color="auto"/>
              <w:right w:val="single" w:sz="4" w:space="0" w:color="auto"/>
            </w:tcBorders>
            <w:shd w:val="clear" w:color="000000" w:fill="FFFF99"/>
            <w:vAlign w:val="center"/>
            <w:hideMark/>
          </w:tcPr>
          <w:p w14:paraId="76AC2490" w14:textId="77777777" w:rsidR="00DC75F9" w:rsidRPr="00890DD3" w:rsidRDefault="00DC75F9" w:rsidP="00485157">
            <w:pPr>
              <w:spacing w:before="60" w:after="60"/>
              <w:ind w:left="-72" w:right="-72"/>
              <w:rPr>
                <w:sz w:val="23"/>
                <w:szCs w:val="23"/>
                <w:lang w:eastAsia="zh-CN"/>
              </w:rPr>
            </w:pPr>
            <w:r w:rsidRPr="00890DD3">
              <w:rPr>
                <w:sz w:val="23"/>
                <w:szCs w:val="23"/>
                <w:lang w:eastAsia="zh-CN"/>
              </w:rPr>
              <w:t> </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4503AA6D" w14:textId="77777777" w:rsidR="00DC75F9" w:rsidRPr="00890DD3" w:rsidRDefault="00DC75F9" w:rsidP="00485157">
            <w:pPr>
              <w:spacing w:before="60" w:after="60"/>
              <w:ind w:left="-72" w:right="-72"/>
              <w:jc w:val="center"/>
              <w:rPr>
                <w:sz w:val="23"/>
                <w:szCs w:val="23"/>
                <w:lang w:eastAsia="zh-CN"/>
              </w:rPr>
            </w:pPr>
            <w:r w:rsidRPr="00890DD3">
              <w:rPr>
                <w:sz w:val="23"/>
                <w:szCs w:val="23"/>
                <w:lang w:eastAsia="zh-CN"/>
              </w:rPr>
              <w:t> </w:t>
            </w:r>
          </w:p>
        </w:tc>
      </w:tr>
      <w:tr w:rsidR="00DC75F9" w:rsidRPr="00890DD3" w14:paraId="7CEC9600" w14:textId="77777777" w:rsidTr="00DC75F9">
        <w:trPr>
          <w:gridAfter w:val="1"/>
          <w:wAfter w:w="388" w:type="dxa"/>
          <w:trHeight w:val="301"/>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3A12C89" w14:textId="77777777" w:rsidR="00DC75F9" w:rsidRPr="00E461F5" w:rsidRDefault="00DC75F9" w:rsidP="00485157">
            <w:pPr>
              <w:spacing w:before="60" w:after="60"/>
              <w:ind w:left="-72" w:right="-72"/>
              <w:jc w:val="center"/>
              <w:rPr>
                <w:b/>
                <w:bCs/>
                <w:sz w:val="23"/>
                <w:szCs w:val="23"/>
                <w:lang w:val="vi-VN" w:eastAsia="zh-CN"/>
              </w:rPr>
            </w:pPr>
            <w:r>
              <w:rPr>
                <w:b/>
                <w:bCs/>
                <w:sz w:val="23"/>
                <w:szCs w:val="23"/>
                <w:lang w:val="vi-VN" w:eastAsia="zh-CN"/>
              </w:rPr>
              <w:t>2</w:t>
            </w:r>
          </w:p>
        </w:tc>
        <w:tc>
          <w:tcPr>
            <w:tcW w:w="4194" w:type="dxa"/>
            <w:gridSpan w:val="2"/>
            <w:tcBorders>
              <w:top w:val="single" w:sz="4" w:space="0" w:color="auto"/>
              <w:left w:val="nil"/>
              <w:bottom w:val="single" w:sz="4" w:space="0" w:color="auto"/>
              <w:right w:val="single" w:sz="4" w:space="0" w:color="auto"/>
            </w:tcBorders>
            <w:shd w:val="clear" w:color="auto" w:fill="auto"/>
            <w:vAlign w:val="center"/>
            <w:hideMark/>
          </w:tcPr>
          <w:p w14:paraId="5936422F" w14:textId="3D813947" w:rsidR="00DC75F9" w:rsidRPr="004C05C5" w:rsidRDefault="00DC75F9" w:rsidP="00FB2066">
            <w:pPr>
              <w:spacing w:before="60" w:after="60"/>
              <w:ind w:left="-72" w:right="-72"/>
              <w:jc w:val="both"/>
              <w:rPr>
                <w:b/>
                <w:bCs/>
                <w:sz w:val="23"/>
                <w:szCs w:val="23"/>
                <w:lang w:val="vi-VN" w:eastAsia="zh-CN"/>
              </w:rPr>
            </w:pPr>
            <w:r w:rsidRPr="004C05C5">
              <w:rPr>
                <w:b/>
                <w:bCs/>
                <w:sz w:val="23"/>
                <w:szCs w:val="23"/>
                <w:lang w:val="vi-VN" w:eastAsia="zh-CN"/>
              </w:rPr>
              <w:t>Tổng doanh thu công nghiệp CNTT, ĐTVT</w:t>
            </w:r>
            <w:r w:rsidRPr="004C05C5">
              <w:rPr>
                <w:bCs/>
                <w:sz w:val="23"/>
                <w:szCs w:val="23"/>
                <w:lang w:val="vi-VN" w:eastAsia="zh-CN"/>
              </w:rPr>
              <w:t xml:space="preserve"> (</w:t>
            </w:r>
            <w:r>
              <w:rPr>
                <w:bCs/>
                <w:sz w:val="23"/>
                <w:szCs w:val="23"/>
                <w:lang w:val="vi-VN" w:eastAsia="zh-CN"/>
              </w:rPr>
              <w:t>2</w:t>
            </w:r>
            <w:r w:rsidRPr="004C05C5">
              <w:rPr>
                <w:bCs/>
                <w:sz w:val="23"/>
                <w:szCs w:val="23"/>
                <w:lang w:val="vi-VN" w:eastAsia="zh-CN"/>
              </w:rPr>
              <w:t>=</w:t>
            </w:r>
            <w:r>
              <w:rPr>
                <w:bCs/>
                <w:sz w:val="23"/>
                <w:szCs w:val="23"/>
                <w:lang w:val="vi-VN" w:eastAsia="zh-CN"/>
              </w:rPr>
              <w:t>2</w:t>
            </w:r>
            <w:r w:rsidRPr="004C05C5">
              <w:rPr>
                <w:bCs/>
                <w:sz w:val="23"/>
                <w:szCs w:val="23"/>
                <w:lang w:val="vi-VN" w:eastAsia="zh-CN"/>
              </w:rPr>
              <w:t>.1+...+</w:t>
            </w:r>
            <w:r>
              <w:rPr>
                <w:bCs/>
                <w:sz w:val="23"/>
                <w:szCs w:val="23"/>
                <w:lang w:val="vi-VN" w:eastAsia="zh-CN"/>
              </w:rPr>
              <w:t>2</w:t>
            </w:r>
            <w:r w:rsidRPr="004C05C5">
              <w:rPr>
                <w:bCs/>
                <w:sz w:val="23"/>
                <w:szCs w:val="23"/>
                <w:lang w:val="vi-VN" w:eastAsia="zh-CN"/>
              </w:rPr>
              <w:t>.</w:t>
            </w:r>
            <w:r>
              <w:rPr>
                <w:bCs/>
                <w:sz w:val="23"/>
                <w:szCs w:val="23"/>
                <w:lang w:val="vi-VN" w:eastAsia="zh-CN"/>
              </w:rPr>
              <w:t>4</w:t>
            </w:r>
            <w:r w:rsidRPr="004C05C5">
              <w:rPr>
                <w:bCs/>
                <w:sz w:val="23"/>
                <w:szCs w:val="23"/>
                <w:lang w:val="vi-VN" w:eastAsia="zh-CN"/>
              </w:rPr>
              <w:t>)</w:t>
            </w:r>
          </w:p>
        </w:tc>
        <w:tc>
          <w:tcPr>
            <w:tcW w:w="1350" w:type="dxa"/>
            <w:gridSpan w:val="2"/>
            <w:tcBorders>
              <w:top w:val="nil"/>
              <w:left w:val="nil"/>
              <w:bottom w:val="single" w:sz="4" w:space="0" w:color="auto"/>
              <w:right w:val="single" w:sz="4" w:space="0" w:color="auto"/>
            </w:tcBorders>
            <w:shd w:val="clear" w:color="auto" w:fill="auto"/>
            <w:vAlign w:val="center"/>
            <w:hideMark/>
          </w:tcPr>
          <w:p w14:paraId="1195EAAE" w14:textId="77777777" w:rsidR="00DC75F9" w:rsidRPr="00890DD3" w:rsidRDefault="00DC75F9" w:rsidP="00485157">
            <w:pPr>
              <w:spacing w:before="60" w:after="60"/>
              <w:ind w:left="-72" w:right="-72"/>
              <w:jc w:val="center"/>
              <w:rPr>
                <w:b/>
                <w:bCs/>
                <w:sz w:val="23"/>
                <w:szCs w:val="23"/>
                <w:lang w:eastAsia="zh-CN"/>
              </w:rPr>
            </w:pPr>
            <w:r w:rsidRPr="00890DD3">
              <w:rPr>
                <w:b/>
                <w:bCs/>
                <w:sz w:val="23"/>
                <w:szCs w:val="23"/>
                <w:lang w:eastAsia="zh-CN"/>
              </w:rPr>
              <w:t>Tỷ đồng</w:t>
            </w:r>
          </w:p>
        </w:tc>
        <w:tc>
          <w:tcPr>
            <w:tcW w:w="990" w:type="dxa"/>
            <w:tcBorders>
              <w:top w:val="nil"/>
              <w:left w:val="nil"/>
              <w:bottom w:val="single" w:sz="4" w:space="0" w:color="auto"/>
              <w:right w:val="single" w:sz="4" w:space="0" w:color="auto"/>
            </w:tcBorders>
            <w:shd w:val="clear" w:color="000000" w:fill="FFFF99"/>
            <w:vAlign w:val="center"/>
            <w:hideMark/>
          </w:tcPr>
          <w:p w14:paraId="3F58D460" w14:textId="77777777" w:rsidR="00DC75F9" w:rsidRPr="00890DD3" w:rsidRDefault="00DC75F9" w:rsidP="00485157">
            <w:pPr>
              <w:spacing w:before="60" w:after="60"/>
              <w:ind w:left="-72" w:right="-72"/>
              <w:rPr>
                <w:sz w:val="23"/>
                <w:szCs w:val="23"/>
                <w:lang w:eastAsia="zh-CN"/>
              </w:rPr>
            </w:pPr>
            <w:r w:rsidRPr="00890DD3">
              <w:rPr>
                <w:sz w:val="23"/>
                <w:szCs w:val="23"/>
                <w:lang w:eastAsia="zh-CN"/>
              </w:rPr>
              <w:t> </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4DD8456F" w14:textId="77777777" w:rsidR="00DC75F9" w:rsidRPr="00890DD3" w:rsidRDefault="00DC75F9" w:rsidP="00485157">
            <w:pPr>
              <w:spacing w:before="60" w:after="60"/>
              <w:ind w:left="-72" w:right="-72"/>
              <w:jc w:val="center"/>
              <w:rPr>
                <w:sz w:val="23"/>
                <w:szCs w:val="23"/>
                <w:lang w:eastAsia="zh-CN"/>
              </w:rPr>
            </w:pPr>
            <w:r w:rsidRPr="00890DD3">
              <w:rPr>
                <w:sz w:val="23"/>
                <w:szCs w:val="23"/>
                <w:lang w:eastAsia="zh-CN"/>
              </w:rPr>
              <w:t> </w:t>
            </w:r>
          </w:p>
        </w:tc>
      </w:tr>
      <w:tr w:rsidR="00DC75F9" w:rsidRPr="00890DD3" w14:paraId="1C046373" w14:textId="77777777" w:rsidTr="00DC75F9">
        <w:trPr>
          <w:gridAfter w:val="1"/>
          <w:wAfter w:w="388" w:type="dxa"/>
          <w:trHeight w:val="301"/>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B4386AC" w14:textId="77777777" w:rsidR="00DC75F9" w:rsidRPr="00890DD3" w:rsidRDefault="00DC75F9" w:rsidP="00485157">
            <w:pPr>
              <w:spacing w:before="60" w:after="60"/>
              <w:ind w:left="-72" w:right="-72"/>
              <w:jc w:val="center"/>
              <w:rPr>
                <w:sz w:val="23"/>
                <w:szCs w:val="23"/>
                <w:lang w:eastAsia="zh-CN"/>
              </w:rPr>
            </w:pPr>
            <w:r>
              <w:rPr>
                <w:sz w:val="23"/>
                <w:szCs w:val="23"/>
                <w:lang w:val="vi-VN" w:eastAsia="zh-CN"/>
              </w:rPr>
              <w:t>2</w:t>
            </w:r>
            <w:r w:rsidRPr="00890DD3">
              <w:rPr>
                <w:sz w:val="23"/>
                <w:szCs w:val="23"/>
                <w:lang w:eastAsia="zh-CN"/>
              </w:rPr>
              <w:t>.1</w:t>
            </w:r>
          </w:p>
        </w:tc>
        <w:tc>
          <w:tcPr>
            <w:tcW w:w="4194" w:type="dxa"/>
            <w:gridSpan w:val="2"/>
            <w:tcBorders>
              <w:top w:val="single" w:sz="4" w:space="0" w:color="auto"/>
              <w:left w:val="nil"/>
              <w:bottom w:val="single" w:sz="4" w:space="0" w:color="auto"/>
              <w:right w:val="single" w:sz="4" w:space="0" w:color="auto"/>
            </w:tcBorders>
            <w:shd w:val="clear" w:color="auto" w:fill="auto"/>
            <w:vAlign w:val="center"/>
            <w:hideMark/>
          </w:tcPr>
          <w:p w14:paraId="089233F4" w14:textId="77777777" w:rsidR="00DC75F9" w:rsidRPr="00890DD3" w:rsidRDefault="00DC75F9" w:rsidP="00485157">
            <w:pPr>
              <w:spacing w:before="60" w:after="60"/>
              <w:ind w:left="-72" w:right="-72"/>
              <w:rPr>
                <w:sz w:val="23"/>
                <w:szCs w:val="23"/>
                <w:lang w:eastAsia="zh-CN"/>
              </w:rPr>
            </w:pPr>
            <w:r w:rsidRPr="00890DD3">
              <w:rPr>
                <w:sz w:val="23"/>
                <w:szCs w:val="23"/>
                <w:lang w:eastAsia="zh-CN"/>
              </w:rPr>
              <w:t>Doanh thu từ hoạt động sản xuất sản phẩm phần cứng, điện tử</w:t>
            </w:r>
          </w:p>
        </w:tc>
        <w:tc>
          <w:tcPr>
            <w:tcW w:w="1350" w:type="dxa"/>
            <w:gridSpan w:val="2"/>
            <w:tcBorders>
              <w:top w:val="nil"/>
              <w:left w:val="nil"/>
              <w:bottom w:val="single" w:sz="4" w:space="0" w:color="auto"/>
              <w:right w:val="single" w:sz="4" w:space="0" w:color="auto"/>
            </w:tcBorders>
            <w:shd w:val="clear" w:color="auto" w:fill="auto"/>
            <w:vAlign w:val="center"/>
            <w:hideMark/>
          </w:tcPr>
          <w:p w14:paraId="6BDFC558" w14:textId="77777777" w:rsidR="00DC75F9" w:rsidRPr="00890DD3" w:rsidRDefault="00DC75F9" w:rsidP="00485157">
            <w:pPr>
              <w:spacing w:before="60" w:after="60"/>
              <w:ind w:left="-72" w:right="-72"/>
              <w:jc w:val="center"/>
              <w:rPr>
                <w:sz w:val="23"/>
                <w:szCs w:val="23"/>
                <w:lang w:eastAsia="zh-CN"/>
              </w:rPr>
            </w:pPr>
            <w:r w:rsidRPr="00890DD3">
              <w:rPr>
                <w:sz w:val="23"/>
                <w:szCs w:val="23"/>
                <w:lang w:eastAsia="zh-CN"/>
              </w:rPr>
              <w:t>Tỷ đồng</w:t>
            </w:r>
          </w:p>
        </w:tc>
        <w:tc>
          <w:tcPr>
            <w:tcW w:w="990" w:type="dxa"/>
            <w:tcBorders>
              <w:top w:val="nil"/>
              <w:left w:val="nil"/>
              <w:bottom w:val="single" w:sz="4" w:space="0" w:color="auto"/>
              <w:right w:val="single" w:sz="4" w:space="0" w:color="auto"/>
            </w:tcBorders>
            <w:shd w:val="clear" w:color="000000" w:fill="FFFF99"/>
            <w:vAlign w:val="center"/>
            <w:hideMark/>
          </w:tcPr>
          <w:p w14:paraId="02A2B988" w14:textId="77777777" w:rsidR="00DC75F9" w:rsidRPr="00890DD3" w:rsidRDefault="00DC75F9" w:rsidP="00485157">
            <w:pPr>
              <w:spacing w:before="60" w:after="60"/>
              <w:ind w:left="-72" w:right="-72"/>
              <w:rPr>
                <w:sz w:val="23"/>
                <w:szCs w:val="23"/>
                <w:lang w:eastAsia="zh-CN"/>
              </w:rPr>
            </w:pPr>
            <w:r w:rsidRPr="00890DD3">
              <w:rPr>
                <w:sz w:val="23"/>
                <w:szCs w:val="23"/>
                <w:lang w:eastAsia="zh-CN"/>
              </w:rPr>
              <w:t> </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37B453EC" w14:textId="77777777" w:rsidR="00DC75F9" w:rsidRPr="00890DD3" w:rsidRDefault="00DC75F9" w:rsidP="00485157">
            <w:pPr>
              <w:spacing w:before="60" w:after="60"/>
              <w:ind w:left="-72" w:right="-72"/>
              <w:jc w:val="center"/>
              <w:rPr>
                <w:sz w:val="23"/>
                <w:szCs w:val="23"/>
                <w:lang w:eastAsia="zh-CN"/>
              </w:rPr>
            </w:pPr>
            <w:r w:rsidRPr="00890DD3">
              <w:rPr>
                <w:sz w:val="23"/>
                <w:szCs w:val="23"/>
                <w:lang w:eastAsia="zh-CN"/>
              </w:rPr>
              <w:t> </w:t>
            </w:r>
          </w:p>
        </w:tc>
      </w:tr>
      <w:tr w:rsidR="00DC75F9" w:rsidRPr="00890DD3" w14:paraId="5361D755" w14:textId="77777777" w:rsidTr="00DC75F9">
        <w:trPr>
          <w:gridAfter w:val="1"/>
          <w:wAfter w:w="388" w:type="dxa"/>
          <w:trHeight w:val="301"/>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F67EDAB" w14:textId="77777777" w:rsidR="00DC75F9" w:rsidRPr="00890DD3" w:rsidRDefault="00DC75F9" w:rsidP="00485157">
            <w:pPr>
              <w:spacing w:before="60" w:after="60"/>
              <w:ind w:left="-72" w:right="-72"/>
              <w:jc w:val="center"/>
              <w:rPr>
                <w:sz w:val="23"/>
                <w:szCs w:val="23"/>
                <w:lang w:eastAsia="zh-CN"/>
              </w:rPr>
            </w:pPr>
            <w:r>
              <w:rPr>
                <w:sz w:val="23"/>
                <w:szCs w:val="23"/>
                <w:lang w:val="vi-VN" w:eastAsia="zh-CN"/>
              </w:rPr>
              <w:t>2</w:t>
            </w:r>
            <w:r w:rsidRPr="00890DD3">
              <w:rPr>
                <w:sz w:val="23"/>
                <w:szCs w:val="23"/>
                <w:lang w:eastAsia="zh-CN"/>
              </w:rPr>
              <w:t>.2</w:t>
            </w:r>
          </w:p>
        </w:tc>
        <w:tc>
          <w:tcPr>
            <w:tcW w:w="4194" w:type="dxa"/>
            <w:gridSpan w:val="2"/>
            <w:tcBorders>
              <w:top w:val="single" w:sz="4" w:space="0" w:color="auto"/>
              <w:left w:val="nil"/>
              <w:bottom w:val="single" w:sz="4" w:space="0" w:color="auto"/>
              <w:right w:val="single" w:sz="4" w:space="0" w:color="auto"/>
            </w:tcBorders>
            <w:shd w:val="clear" w:color="auto" w:fill="auto"/>
            <w:vAlign w:val="center"/>
            <w:hideMark/>
          </w:tcPr>
          <w:p w14:paraId="0115B07C" w14:textId="77777777" w:rsidR="00DC75F9" w:rsidRPr="00890DD3" w:rsidRDefault="00DC75F9" w:rsidP="00485157">
            <w:pPr>
              <w:spacing w:before="60" w:after="60"/>
              <w:ind w:left="-72" w:right="-72"/>
              <w:rPr>
                <w:sz w:val="23"/>
                <w:szCs w:val="23"/>
                <w:lang w:eastAsia="zh-CN"/>
              </w:rPr>
            </w:pPr>
            <w:r w:rsidRPr="00890DD3">
              <w:rPr>
                <w:sz w:val="23"/>
                <w:szCs w:val="23"/>
                <w:lang w:eastAsia="zh-CN"/>
              </w:rPr>
              <w:t>Doanh thu từ hoạt động sản xuất sản phẩm phần mềm</w:t>
            </w:r>
          </w:p>
        </w:tc>
        <w:tc>
          <w:tcPr>
            <w:tcW w:w="1350" w:type="dxa"/>
            <w:gridSpan w:val="2"/>
            <w:tcBorders>
              <w:top w:val="nil"/>
              <w:left w:val="nil"/>
              <w:bottom w:val="single" w:sz="4" w:space="0" w:color="auto"/>
              <w:right w:val="single" w:sz="4" w:space="0" w:color="auto"/>
            </w:tcBorders>
            <w:shd w:val="clear" w:color="auto" w:fill="auto"/>
            <w:vAlign w:val="center"/>
            <w:hideMark/>
          </w:tcPr>
          <w:p w14:paraId="38204629" w14:textId="77777777" w:rsidR="00DC75F9" w:rsidRPr="00890DD3" w:rsidRDefault="00DC75F9" w:rsidP="00485157">
            <w:pPr>
              <w:spacing w:before="60" w:after="60"/>
              <w:ind w:left="-72" w:right="-72"/>
              <w:jc w:val="center"/>
              <w:rPr>
                <w:sz w:val="23"/>
                <w:szCs w:val="23"/>
                <w:lang w:eastAsia="zh-CN"/>
              </w:rPr>
            </w:pPr>
            <w:r w:rsidRPr="00890DD3">
              <w:rPr>
                <w:sz w:val="23"/>
                <w:szCs w:val="23"/>
                <w:lang w:eastAsia="zh-CN"/>
              </w:rPr>
              <w:t>Tỷ đồng</w:t>
            </w:r>
          </w:p>
        </w:tc>
        <w:tc>
          <w:tcPr>
            <w:tcW w:w="990" w:type="dxa"/>
            <w:tcBorders>
              <w:top w:val="nil"/>
              <w:left w:val="nil"/>
              <w:bottom w:val="single" w:sz="4" w:space="0" w:color="auto"/>
              <w:right w:val="single" w:sz="4" w:space="0" w:color="auto"/>
            </w:tcBorders>
            <w:shd w:val="clear" w:color="000000" w:fill="FFFF99"/>
            <w:vAlign w:val="center"/>
            <w:hideMark/>
          </w:tcPr>
          <w:p w14:paraId="493066D1" w14:textId="77777777" w:rsidR="00DC75F9" w:rsidRPr="00890DD3" w:rsidRDefault="00DC75F9" w:rsidP="00485157">
            <w:pPr>
              <w:spacing w:before="60" w:after="60"/>
              <w:ind w:left="-72" w:right="-72"/>
              <w:rPr>
                <w:sz w:val="23"/>
                <w:szCs w:val="23"/>
                <w:lang w:eastAsia="zh-CN"/>
              </w:rPr>
            </w:pPr>
            <w:r w:rsidRPr="00890DD3">
              <w:rPr>
                <w:sz w:val="23"/>
                <w:szCs w:val="23"/>
                <w:lang w:eastAsia="zh-CN"/>
              </w:rPr>
              <w:t> </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60E52FA6" w14:textId="77777777" w:rsidR="00DC75F9" w:rsidRPr="00890DD3" w:rsidRDefault="00DC75F9" w:rsidP="00485157">
            <w:pPr>
              <w:spacing w:before="60" w:after="60"/>
              <w:ind w:left="-72" w:right="-72"/>
              <w:jc w:val="center"/>
              <w:rPr>
                <w:sz w:val="23"/>
                <w:szCs w:val="23"/>
                <w:lang w:eastAsia="zh-CN"/>
              </w:rPr>
            </w:pPr>
            <w:r w:rsidRPr="00890DD3">
              <w:rPr>
                <w:sz w:val="23"/>
                <w:szCs w:val="23"/>
                <w:lang w:eastAsia="zh-CN"/>
              </w:rPr>
              <w:t> </w:t>
            </w:r>
          </w:p>
        </w:tc>
      </w:tr>
      <w:tr w:rsidR="00DC75F9" w:rsidRPr="00890DD3" w14:paraId="3D998611" w14:textId="77777777" w:rsidTr="00DC75F9">
        <w:trPr>
          <w:gridAfter w:val="1"/>
          <w:wAfter w:w="388" w:type="dxa"/>
          <w:trHeight w:val="301"/>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B8EC486" w14:textId="77777777" w:rsidR="00DC75F9" w:rsidRPr="00890DD3" w:rsidRDefault="00DC75F9" w:rsidP="00485157">
            <w:pPr>
              <w:spacing w:before="60" w:after="60"/>
              <w:ind w:left="-72" w:right="-72"/>
              <w:jc w:val="center"/>
              <w:rPr>
                <w:sz w:val="23"/>
                <w:szCs w:val="23"/>
                <w:lang w:eastAsia="zh-CN"/>
              </w:rPr>
            </w:pPr>
            <w:r>
              <w:rPr>
                <w:sz w:val="23"/>
                <w:szCs w:val="23"/>
                <w:lang w:val="vi-VN" w:eastAsia="zh-CN"/>
              </w:rPr>
              <w:t>2</w:t>
            </w:r>
            <w:r w:rsidRPr="00890DD3">
              <w:rPr>
                <w:sz w:val="23"/>
                <w:szCs w:val="23"/>
                <w:lang w:eastAsia="zh-CN"/>
              </w:rPr>
              <w:t>.3</w:t>
            </w:r>
          </w:p>
        </w:tc>
        <w:tc>
          <w:tcPr>
            <w:tcW w:w="4194" w:type="dxa"/>
            <w:gridSpan w:val="2"/>
            <w:tcBorders>
              <w:top w:val="single" w:sz="4" w:space="0" w:color="auto"/>
              <w:left w:val="nil"/>
              <w:bottom w:val="single" w:sz="4" w:space="0" w:color="auto"/>
              <w:right w:val="single" w:sz="4" w:space="0" w:color="auto"/>
            </w:tcBorders>
            <w:shd w:val="clear" w:color="auto" w:fill="auto"/>
            <w:vAlign w:val="center"/>
            <w:hideMark/>
          </w:tcPr>
          <w:p w14:paraId="5F16310E" w14:textId="77777777" w:rsidR="00DC75F9" w:rsidRPr="00890DD3" w:rsidRDefault="00DC75F9" w:rsidP="00485157">
            <w:pPr>
              <w:spacing w:before="60" w:after="60"/>
              <w:ind w:left="-72" w:right="-72"/>
              <w:rPr>
                <w:sz w:val="23"/>
                <w:szCs w:val="23"/>
                <w:lang w:eastAsia="zh-CN"/>
              </w:rPr>
            </w:pPr>
            <w:r w:rsidRPr="00890DD3">
              <w:rPr>
                <w:sz w:val="23"/>
                <w:szCs w:val="23"/>
                <w:lang w:eastAsia="zh-CN"/>
              </w:rPr>
              <w:t>Doanh nghiệp sản xuất sản phẩm nội dung số</w:t>
            </w:r>
          </w:p>
        </w:tc>
        <w:tc>
          <w:tcPr>
            <w:tcW w:w="1350" w:type="dxa"/>
            <w:gridSpan w:val="2"/>
            <w:tcBorders>
              <w:top w:val="nil"/>
              <w:left w:val="nil"/>
              <w:bottom w:val="single" w:sz="4" w:space="0" w:color="auto"/>
              <w:right w:val="single" w:sz="4" w:space="0" w:color="auto"/>
            </w:tcBorders>
            <w:shd w:val="clear" w:color="auto" w:fill="auto"/>
            <w:vAlign w:val="center"/>
            <w:hideMark/>
          </w:tcPr>
          <w:p w14:paraId="7164C0F9" w14:textId="77777777" w:rsidR="00DC75F9" w:rsidRPr="00890DD3" w:rsidRDefault="00DC75F9" w:rsidP="00485157">
            <w:pPr>
              <w:spacing w:before="60" w:after="60"/>
              <w:ind w:left="-72" w:right="-72"/>
              <w:jc w:val="center"/>
              <w:rPr>
                <w:sz w:val="23"/>
                <w:szCs w:val="23"/>
                <w:lang w:eastAsia="zh-CN"/>
              </w:rPr>
            </w:pPr>
            <w:r w:rsidRPr="00890DD3">
              <w:rPr>
                <w:sz w:val="23"/>
                <w:szCs w:val="23"/>
                <w:lang w:eastAsia="zh-CN"/>
              </w:rPr>
              <w:t>Tỷ đồng</w:t>
            </w:r>
          </w:p>
        </w:tc>
        <w:tc>
          <w:tcPr>
            <w:tcW w:w="990" w:type="dxa"/>
            <w:tcBorders>
              <w:top w:val="nil"/>
              <w:left w:val="nil"/>
              <w:bottom w:val="single" w:sz="4" w:space="0" w:color="auto"/>
              <w:right w:val="single" w:sz="4" w:space="0" w:color="auto"/>
            </w:tcBorders>
            <w:shd w:val="clear" w:color="000000" w:fill="FFFF99"/>
            <w:vAlign w:val="center"/>
            <w:hideMark/>
          </w:tcPr>
          <w:p w14:paraId="414BF6F6" w14:textId="77777777" w:rsidR="00DC75F9" w:rsidRPr="00890DD3" w:rsidRDefault="00DC75F9" w:rsidP="00485157">
            <w:pPr>
              <w:spacing w:before="60" w:after="60"/>
              <w:ind w:left="-72" w:right="-72"/>
              <w:rPr>
                <w:sz w:val="23"/>
                <w:szCs w:val="23"/>
                <w:lang w:eastAsia="zh-CN"/>
              </w:rPr>
            </w:pPr>
            <w:r w:rsidRPr="00890DD3">
              <w:rPr>
                <w:sz w:val="23"/>
                <w:szCs w:val="23"/>
                <w:lang w:eastAsia="zh-CN"/>
              </w:rPr>
              <w:t> </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1A4E016E" w14:textId="77777777" w:rsidR="00DC75F9" w:rsidRPr="00890DD3" w:rsidRDefault="00DC75F9" w:rsidP="00485157">
            <w:pPr>
              <w:spacing w:before="60" w:after="60"/>
              <w:ind w:left="-72" w:right="-72"/>
              <w:jc w:val="center"/>
              <w:rPr>
                <w:sz w:val="23"/>
                <w:szCs w:val="23"/>
                <w:lang w:eastAsia="zh-CN"/>
              </w:rPr>
            </w:pPr>
            <w:r w:rsidRPr="00890DD3">
              <w:rPr>
                <w:sz w:val="23"/>
                <w:szCs w:val="23"/>
                <w:lang w:eastAsia="zh-CN"/>
              </w:rPr>
              <w:t> </w:t>
            </w:r>
          </w:p>
        </w:tc>
      </w:tr>
      <w:tr w:rsidR="00DC75F9" w:rsidRPr="00890DD3" w14:paraId="4A38F20E" w14:textId="77777777" w:rsidTr="00DC75F9">
        <w:trPr>
          <w:gridAfter w:val="1"/>
          <w:wAfter w:w="388" w:type="dxa"/>
          <w:trHeight w:val="301"/>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5B9215A" w14:textId="77777777" w:rsidR="00DC75F9" w:rsidRPr="00890DD3" w:rsidRDefault="00DC75F9" w:rsidP="00485157">
            <w:pPr>
              <w:spacing w:before="60" w:after="60"/>
              <w:ind w:left="-72" w:right="-72"/>
              <w:jc w:val="center"/>
              <w:rPr>
                <w:sz w:val="23"/>
                <w:szCs w:val="23"/>
                <w:lang w:eastAsia="zh-CN"/>
              </w:rPr>
            </w:pPr>
            <w:r>
              <w:rPr>
                <w:sz w:val="23"/>
                <w:szCs w:val="23"/>
                <w:lang w:val="vi-VN" w:eastAsia="zh-CN"/>
              </w:rPr>
              <w:t>2</w:t>
            </w:r>
            <w:r w:rsidRPr="00890DD3">
              <w:rPr>
                <w:sz w:val="23"/>
                <w:szCs w:val="23"/>
                <w:lang w:eastAsia="zh-CN"/>
              </w:rPr>
              <w:t>.4</w:t>
            </w:r>
          </w:p>
        </w:tc>
        <w:tc>
          <w:tcPr>
            <w:tcW w:w="4194" w:type="dxa"/>
            <w:gridSpan w:val="2"/>
            <w:tcBorders>
              <w:top w:val="single" w:sz="4" w:space="0" w:color="auto"/>
              <w:left w:val="nil"/>
              <w:bottom w:val="single" w:sz="4" w:space="0" w:color="auto"/>
              <w:right w:val="single" w:sz="4" w:space="0" w:color="auto"/>
            </w:tcBorders>
            <w:shd w:val="clear" w:color="auto" w:fill="auto"/>
            <w:vAlign w:val="center"/>
            <w:hideMark/>
          </w:tcPr>
          <w:p w14:paraId="6A41581A" w14:textId="77777777" w:rsidR="00DC75F9" w:rsidRPr="00890DD3" w:rsidRDefault="00DC75F9" w:rsidP="00485157">
            <w:pPr>
              <w:spacing w:before="60" w:after="60"/>
              <w:ind w:left="-72" w:right="-72"/>
              <w:rPr>
                <w:sz w:val="23"/>
                <w:szCs w:val="23"/>
                <w:lang w:eastAsia="zh-CN"/>
              </w:rPr>
            </w:pPr>
            <w:r w:rsidRPr="00890DD3">
              <w:rPr>
                <w:sz w:val="23"/>
                <w:szCs w:val="23"/>
                <w:lang w:eastAsia="zh-CN"/>
              </w:rPr>
              <w:t>Doanh thu từ hoạt động cung cấp dịch vụ CNTT (trừ kinh doanh, phân phối)</w:t>
            </w:r>
          </w:p>
        </w:tc>
        <w:tc>
          <w:tcPr>
            <w:tcW w:w="1350" w:type="dxa"/>
            <w:gridSpan w:val="2"/>
            <w:tcBorders>
              <w:top w:val="nil"/>
              <w:left w:val="nil"/>
              <w:bottom w:val="single" w:sz="4" w:space="0" w:color="auto"/>
              <w:right w:val="single" w:sz="4" w:space="0" w:color="auto"/>
            </w:tcBorders>
            <w:shd w:val="clear" w:color="auto" w:fill="auto"/>
            <w:vAlign w:val="center"/>
            <w:hideMark/>
          </w:tcPr>
          <w:p w14:paraId="67DDD88D" w14:textId="77777777" w:rsidR="00DC75F9" w:rsidRPr="00890DD3" w:rsidRDefault="00DC75F9" w:rsidP="00485157">
            <w:pPr>
              <w:spacing w:before="60" w:after="60"/>
              <w:ind w:left="-72" w:right="-72"/>
              <w:jc w:val="center"/>
              <w:rPr>
                <w:sz w:val="23"/>
                <w:szCs w:val="23"/>
                <w:lang w:eastAsia="zh-CN"/>
              </w:rPr>
            </w:pPr>
            <w:r w:rsidRPr="00890DD3">
              <w:rPr>
                <w:sz w:val="23"/>
                <w:szCs w:val="23"/>
                <w:lang w:eastAsia="zh-CN"/>
              </w:rPr>
              <w:t>Tỷ đồng</w:t>
            </w:r>
          </w:p>
        </w:tc>
        <w:tc>
          <w:tcPr>
            <w:tcW w:w="990" w:type="dxa"/>
            <w:tcBorders>
              <w:top w:val="nil"/>
              <w:left w:val="nil"/>
              <w:bottom w:val="single" w:sz="4" w:space="0" w:color="auto"/>
              <w:right w:val="single" w:sz="4" w:space="0" w:color="auto"/>
            </w:tcBorders>
            <w:shd w:val="clear" w:color="000000" w:fill="FFFF99"/>
            <w:vAlign w:val="center"/>
            <w:hideMark/>
          </w:tcPr>
          <w:p w14:paraId="44C983C5" w14:textId="77777777" w:rsidR="00DC75F9" w:rsidRPr="00890DD3" w:rsidRDefault="00DC75F9" w:rsidP="00485157">
            <w:pPr>
              <w:spacing w:before="60" w:after="60"/>
              <w:ind w:left="-72" w:right="-72"/>
              <w:rPr>
                <w:sz w:val="23"/>
                <w:szCs w:val="23"/>
                <w:lang w:eastAsia="zh-CN"/>
              </w:rPr>
            </w:pPr>
            <w:r w:rsidRPr="00890DD3">
              <w:rPr>
                <w:sz w:val="23"/>
                <w:szCs w:val="23"/>
                <w:lang w:eastAsia="zh-CN"/>
              </w:rPr>
              <w:t> </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01D101A6" w14:textId="77777777" w:rsidR="00DC75F9" w:rsidRPr="00890DD3" w:rsidRDefault="00DC75F9" w:rsidP="00485157">
            <w:pPr>
              <w:spacing w:before="60" w:after="60"/>
              <w:ind w:left="-72" w:right="-72"/>
              <w:jc w:val="center"/>
              <w:rPr>
                <w:sz w:val="23"/>
                <w:szCs w:val="23"/>
                <w:lang w:eastAsia="zh-CN"/>
              </w:rPr>
            </w:pPr>
            <w:r w:rsidRPr="00890DD3">
              <w:rPr>
                <w:sz w:val="23"/>
                <w:szCs w:val="23"/>
                <w:lang w:eastAsia="zh-CN"/>
              </w:rPr>
              <w:t> </w:t>
            </w:r>
          </w:p>
        </w:tc>
      </w:tr>
      <w:tr w:rsidR="00DC75F9" w:rsidRPr="00890DD3" w14:paraId="463014AF" w14:textId="77777777" w:rsidTr="00DC75F9">
        <w:trPr>
          <w:gridAfter w:val="1"/>
          <w:wAfter w:w="388" w:type="dxa"/>
          <w:trHeight w:val="301"/>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5AAD823" w14:textId="77777777" w:rsidR="00DC75F9" w:rsidRPr="00E461F5" w:rsidRDefault="00DC75F9" w:rsidP="00485157">
            <w:pPr>
              <w:spacing w:before="60" w:after="60"/>
              <w:ind w:left="-72" w:right="-72"/>
              <w:jc w:val="center"/>
              <w:rPr>
                <w:b/>
                <w:bCs/>
                <w:sz w:val="23"/>
                <w:szCs w:val="23"/>
                <w:lang w:val="vi-VN" w:eastAsia="zh-CN"/>
              </w:rPr>
            </w:pPr>
            <w:r>
              <w:rPr>
                <w:b/>
                <w:bCs/>
                <w:sz w:val="23"/>
                <w:szCs w:val="23"/>
                <w:lang w:val="vi-VN" w:eastAsia="zh-CN"/>
              </w:rPr>
              <w:t>3</w:t>
            </w:r>
          </w:p>
        </w:tc>
        <w:tc>
          <w:tcPr>
            <w:tcW w:w="4194" w:type="dxa"/>
            <w:gridSpan w:val="2"/>
            <w:tcBorders>
              <w:top w:val="single" w:sz="4" w:space="0" w:color="auto"/>
              <w:left w:val="nil"/>
              <w:bottom w:val="single" w:sz="4" w:space="0" w:color="auto"/>
              <w:right w:val="single" w:sz="4" w:space="0" w:color="auto"/>
            </w:tcBorders>
            <w:shd w:val="clear" w:color="auto" w:fill="auto"/>
            <w:vAlign w:val="center"/>
            <w:hideMark/>
          </w:tcPr>
          <w:p w14:paraId="0632610E" w14:textId="24860AD2" w:rsidR="00DC75F9" w:rsidRPr="00DC75F9" w:rsidRDefault="00DC75F9" w:rsidP="00FE3A71">
            <w:pPr>
              <w:spacing w:before="60" w:after="60"/>
              <w:ind w:left="-72" w:right="-72"/>
              <w:rPr>
                <w:b/>
                <w:bCs/>
                <w:sz w:val="23"/>
                <w:szCs w:val="23"/>
                <w:lang w:val="vi-VN" w:eastAsia="zh-CN"/>
              </w:rPr>
            </w:pPr>
            <w:r w:rsidRPr="00DC75F9">
              <w:rPr>
                <w:b/>
                <w:bCs/>
                <w:sz w:val="23"/>
                <w:szCs w:val="23"/>
                <w:lang w:val="vi-VN" w:eastAsia="zh-CN"/>
              </w:rPr>
              <w:t xml:space="preserve">Trị giá xuất khẩu </w:t>
            </w:r>
            <w:r w:rsidR="00FE3A71" w:rsidRPr="00AE1995">
              <w:rPr>
                <w:b/>
                <w:bCs/>
                <w:sz w:val="23"/>
                <w:szCs w:val="23"/>
                <w:lang w:val="vi-VN" w:eastAsia="zh-CN"/>
              </w:rPr>
              <w:t xml:space="preserve">sản phẩm hàng hóa phần cứng </w:t>
            </w:r>
            <w:r w:rsidRPr="00DC75F9">
              <w:rPr>
                <w:b/>
                <w:bCs/>
                <w:sz w:val="23"/>
                <w:szCs w:val="23"/>
                <w:lang w:val="vi-VN" w:eastAsia="zh-CN"/>
              </w:rPr>
              <w:t>CNTT, ĐTVT</w:t>
            </w:r>
          </w:p>
        </w:tc>
        <w:tc>
          <w:tcPr>
            <w:tcW w:w="1350" w:type="dxa"/>
            <w:gridSpan w:val="2"/>
            <w:tcBorders>
              <w:top w:val="nil"/>
              <w:left w:val="nil"/>
              <w:bottom w:val="single" w:sz="4" w:space="0" w:color="auto"/>
              <w:right w:val="single" w:sz="4" w:space="0" w:color="auto"/>
            </w:tcBorders>
            <w:shd w:val="clear" w:color="auto" w:fill="auto"/>
            <w:vAlign w:val="center"/>
            <w:hideMark/>
          </w:tcPr>
          <w:p w14:paraId="55C1FB40" w14:textId="77777777" w:rsidR="00DC75F9" w:rsidRPr="00890DD3" w:rsidRDefault="00DC75F9" w:rsidP="00485157">
            <w:pPr>
              <w:spacing w:before="60" w:after="60"/>
              <w:ind w:left="-72" w:right="-72"/>
              <w:jc w:val="center"/>
              <w:rPr>
                <w:b/>
                <w:bCs/>
                <w:sz w:val="23"/>
                <w:szCs w:val="23"/>
                <w:lang w:eastAsia="zh-CN"/>
              </w:rPr>
            </w:pPr>
            <w:r w:rsidRPr="00890DD3">
              <w:rPr>
                <w:b/>
                <w:bCs/>
                <w:sz w:val="23"/>
                <w:szCs w:val="23"/>
                <w:lang w:eastAsia="zh-CN"/>
              </w:rPr>
              <w:t>Triệu USD</w:t>
            </w:r>
          </w:p>
        </w:tc>
        <w:tc>
          <w:tcPr>
            <w:tcW w:w="990" w:type="dxa"/>
            <w:tcBorders>
              <w:top w:val="nil"/>
              <w:left w:val="nil"/>
              <w:bottom w:val="single" w:sz="4" w:space="0" w:color="auto"/>
              <w:right w:val="single" w:sz="4" w:space="0" w:color="auto"/>
            </w:tcBorders>
            <w:shd w:val="clear" w:color="000000" w:fill="FFFF99"/>
            <w:vAlign w:val="center"/>
            <w:hideMark/>
          </w:tcPr>
          <w:p w14:paraId="0DD0A3B0" w14:textId="77777777" w:rsidR="00DC75F9" w:rsidRPr="00890DD3" w:rsidRDefault="00DC75F9" w:rsidP="00485157">
            <w:pPr>
              <w:spacing w:before="60" w:after="60"/>
              <w:ind w:left="-72" w:right="-72"/>
              <w:rPr>
                <w:sz w:val="23"/>
                <w:szCs w:val="23"/>
                <w:lang w:eastAsia="zh-CN"/>
              </w:rPr>
            </w:pPr>
            <w:r w:rsidRPr="00890DD3">
              <w:rPr>
                <w:sz w:val="23"/>
                <w:szCs w:val="23"/>
                <w:lang w:eastAsia="zh-CN"/>
              </w:rPr>
              <w:t> </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18245DD3" w14:textId="77777777" w:rsidR="00DC75F9" w:rsidRPr="00890DD3" w:rsidRDefault="00DC75F9" w:rsidP="00485157">
            <w:pPr>
              <w:spacing w:before="60" w:after="60"/>
              <w:ind w:left="-72" w:right="-72"/>
              <w:jc w:val="center"/>
              <w:rPr>
                <w:sz w:val="23"/>
                <w:szCs w:val="23"/>
                <w:lang w:eastAsia="zh-CN"/>
              </w:rPr>
            </w:pPr>
            <w:r w:rsidRPr="00890DD3">
              <w:rPr>
                <w:sz w:val="23"/>
                <w:szCs w:val="23"/>
                <w:lang w:eastAsia="zh-CN"/>
              </w:rPr>
              <w:t> </w:t>
            </w:r>
          </w:p>
        </w:tc>
      </w:tr>
      <w:tr w:rsidR="00DC75F9" w:rsidRPr="004C05C5" w14:paraId="27BCF130" w14:textId="77777777" w:rsidTr="00DC75F9">
        <w:trPr>
          <w:gridAfter w:val="1"/>
          <w:wAfter w:w="388" w:type="dxa"/>
          <w:trHeight w:val="301"/>
        </w:trPr>
        <w:tc>
          <w:tcPr>
            <w:tcW w:w="580" w:type="dxa"/>
            <w:tcBorders>
              <w:top w:val="nil"/>
              <w:left w:val="single" w:sz="4" w:space="0" w:color="auto"/>
              <w:bottom w:val="single" w:sz="4" w:space="0" w:color="auto"/>
              <w:right w:val="single" w:sz="4" w:space="0" w:color="auto"/>
            </w:tcBorders>
            <w:shd w:val="clear" w:color="auto" w:fill="auto"/>
            <w:vAlign w:val="center"/>
          </w:tcPr>
          <w:p w14:paraId="3D965DC8" w14:textId="77777777" w:rsidR="00DC75F9" w:rsidRPr="004C05C5" w:rsidRDefault="00DC75F9" w:rsidP="00485157">
            <w:pPr>
              <w:spacing w:before="60" w:after="60"/>
              <w:ind w:left="-72" w:right="-72"/>
              <w:jc w:val="center"/>
              <w:rPr>
                <w:i/>
                <w:sz w:val="23"/>
                <w:szCs w:val="23"/>
                <w:lang w:val="vi-VN" w:eastAsia="zh-CN"/>
              </w:rPr>
            </w:pPr>
          </w:p>
        </w:tc>
        <w:tc>
          <w:tcPr>
            <w:tcW w:w="4194" w:type="dxa"/>
            <w:gridSpan w:val="2"/>
            <w:tcBorders>
              <w:top w:val="single" w:sz="4" w:space="0" w:color="auto"/>
              <w:left w:val="nil"/>
              <w:bottom w:val="single" w:sz="4" w:space="0" w:color="auto"/>
              <w:right w:val="single" w:sz="4" w:space="0" w:color="auto"/>
            </w:tcBorders>
            <w:shd w:val="clear" w:color="auto" w:fill="auto"/>
            <w:vAlign w:val="center"/>
          </w:tcPr>
          <w:p w14:paraId="4C98A430" w14:textId="77777777" w:rsidR="00DC75F9" w:rsidRPr="004C05C5" w:rsidRDefault="00DC75F9" w:rsidP="00485157">
            <w:pPr>
              <w:spacing w:before="60" w:after="60"/>
              <w:ind w:left="-72" w:right="-72"/>
              <w:rPr>
                <w:i/>
                <w:sz w:val="23"/>
                <w:szCs w:val="23"/>
                <w:lang w:val="vi-VN" w:eastAsia="zh-CN"/>
              </w:rPr>
            </w:pPr>
            <w:r w:rsidRPr="004C05C5">
              <w:rPr>
                <w:i/>
                <w:sz w:val="23"/>
                <w:szCs w:val="23"/>
                <w:lang w:val="vi-VN" w:eastAsia="zh-CN"/>
              </w:rPr>
              <w:t>Trong đó</w:t>
            </w:r>
          </w:p>
        </w:tc>
        <w:tc>
          <w:tcPr>
            <w:tcW w:w="1350" w:type="dxa"/>
            <w:gridSpan w:val="2"/>
            <w:tcBorders>
              <w:top w:val="nil"/>
              <w:left w:val="nil"/>
              <w:bottom w:val="single" w:sz="4" w:space="0" w:color="auto"/>
              <w:right w:val="single" w:sz="4" w:space="0" w:color="auto"/>
            </w:tcBorders>
            <w:shd w:val="clear" w:color="auto" w:fill="auto"/>
            <w:vAlign w:val="center"/>
          </w:tcPr>
          <w:p w14:paraId="16DF99CF" w14:textId="77777777" w:rsidR="00DC75F9" w:rsidRPr="004C05C5" w:rsidRDefault="00DC75F9" w:rsidP="00485157">
            <w:pPr>
              <w:spacing w:before="60" w:after="60"/>
              <w:ind w:left="-72" w:right="-72"/>
              <w:jc w:val="center"/>
              <w:rPr>
                <w:i/>
                <w:sz w:val="23"/>
                <w:szCs w:val="23"/>
                <w:lang w:eastAsia="zh-CN"/>
              </w:rPr>
            </w:pPr>
          </w:p>
        </w:tc>
        <w:tc>
          <w:tcPr>
            <w:tcW w:w="990" w:type="dxa"/>
            <w:tcBorders>
              <w:top w:val="nil"/>
              <w:left w:val="nil"/>
              <w:bottom w:val="single" w:sz="4" w:space="0" w:color="auto"/>
              <w:right w:val="single" w:sz="4" w:space="0" w:color="auto"/>
            </w:tcBorders>
            <w:shd w:val="clear" w:color="000000" w:fill="FFFF99"/>
            <w:vAlign w:val="center"/>
          </w:tcPr>
          <w:p w14:paraId="1B1C61E8" w14:textId="77777777" w:rsidR="00DC75F9" w:rsidRPr="004C05C5" w:rsidRDefault="00DC75F9" w:rsidP="00485157">
            <w:pPr>
              <w:spacing w:before="60" w:after="60"/>
              <w:ind w:left="-72" w:right="-72"/>
              <w:rPr>
                <w:i/>
                <w:sz w:val="23"/>
                <w:szCs w:val="23"/>
                <w:lang w:eastAsia="zh-CN"/>
              </w:rPr>
            </w:pPr>
          </w:p>
        </w:tc>
        <w:tc>
          <w:tcPr>
            <w:tcW w:w="2138" w:type="dxa"/>
            <w:tcBorders>
              <w:top w:val="single" w:sz="4" w:space="0" w:color="auto"/>
              <w:left w:val="nil"/>
              <w:bottom w:val="single" w:sz="4" w:space="0" w:color="auto"/>
              <w:right w:val="single" w:sz="4" w:space="0" w:color="auto"/>
            </w:tcBorders>
            <w:shd w:val="clear" w:color="auto" w:fill="auto"/>
            <w:vAlign w:val="center"/>
          </w:tcPr>
          <w:p w14:paraId="2AE4D49A" w14:textId="77777777" w:rsidR="00DC75F9" w:rsidRPr="004C05C5" w:rsidRDefault="00DC75F9" w:rsidP="00485157">
            <w:pPr>
              <w:spacing w:before="60" w:after="60"/>
              <w:ind w:left="-72" w:right="-72"/>
              <w:jc w:val="center"/>
              <w:rPr>
                <w:i/>
                <w:sz w:val="23"/>
                <w:szCs w:val="23"/>
                <w:lang w:eastAsia="zh-CN"/>
              </w:rPr>
            </w:pPr>
          </w:p>
        </w:tc>
      </w:tr>
      <w:tr w:rsidR="00DC75F9" w:rsidRPr="00890DD3" w14:paraId="0280F3A5" w14:textId="77777777" w:rsidTr="00DC75F9">
        <w:trPr>
          <w:gridAfter w:val="1"/>
          <w:wAfter w:w="388" w:type="dxa"/>
          <w:trHeight w:val="301"/>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67D7EBB" w14:textId="77777777" w:rsidR="00DC75F9" w:rsidRPr="00890DD3" w:rsidRDefault="00DC75F9" w:rsidP="00485157">
            <w:pPr>
              <w:spacing w:before="60" w:after="60"/>
              <w:ind w:left="-72" w:right="-72"/>
              <w:jc w:val="center"/>
              <w:rPr>
                <w:sz w:val="23"/>
                <w:szCs w:val="23"/>
                <w:lang w:eastAsia="zh-CN"/>
              </w:rPr>
            </w:pPr>
            <w:r>
              <w:rPr>
                <w:sz w:val="23"/>
                <w:szCs w:val="23"/>
                <w:lang w:val="vi-VN" w:eastAsia="zh-CN"/>
              </w:rPr>
              <w:t>3</w:t>
            </w:r>
            <w:r w:rsidRPr="00890DD3">
              <w:rPr>
                <w:sz w:val="23"/>
                <w:szCs w:val="23"/>
                <w:lang w:eastAsia="zh-CN"/>
              </w:rPr>
              <w:t>.1</w:t>
            </w:r>
          </w:p>
        </w:tc>
        <w:tc>
          <w:tcPr>
            <w:tcW w:w="4194" w:type="dxa"/>
            <w:gridSpan w:val="2"/>
            <w:tcBorders>
              <w:top w:val="single" w:sz="4" w:space="0" w:color="auto"/>
              <w:left w:val="nil"/>
              <w:bottom w:val="single" w:sz="4" w:space="0" w:color="auto"/>
              <w:right w:val="single" w:sz="4" w:space="0" w:color="auto"/>
            </w:tcBorders>
            <w:shd w:val="clear" w:color="auto" w:fill="auto"/>
            <w:vAlign w:val="center"/>
            <w:hideMark/>
          </w:tcPr>
          <w:p w14:paraId="67737990" w14:textId="77777777" w:rsidR="00DC75F9" w:rsidRPr="004C05C5" w:rsidRDefault="00DC75F9" w:rsidP="00485157">
            <w:pPr>
              <w:spacing w:before="60" w:after="60"/>
              <w:ind w:left="-72" w:right="-72"/>
              <w:rPr>
                <w:sz w:val="23"/>
                <w:szCs w:val="23"/>
                <w:lang w:val="vi-VN" w:eastAsia="zh-CN"/>
              </w:rPr>
            </w:pPr>
            <w:r>
              <w:rPr>
                <w:sz w:val="23"/>
                <w:szCs w:val="23"/>
                <w:lang w:val="vi-VN" w:eastAsia="zh-CN"/>
              </w:rPr>
              <w:t>Điện thoại và kinh kiện</w:t>
            </w:r>
          </w:p>
        </w:tc>
        <w:tc>
          <w:tcPr>
            <w:tcW w:w="1350" w:type="dxa"/>
            <w:gridSpan w:val="2"/>
            <w:tcBorders>
              <w:top w:val="nil"/>
              <w:left w:val="nil"/>
              <w:bottom w:val="single" w:sz="4" w:space="0" w:color="auto"/>
              <w:right w:val="single" w:sz="4" w:space="0" w:color="auto"/>
            </w:tcBorders>
            <w:shd w:val="clear" w:color="auto" w:fill="auto"/>
            <w:vAlign w:val="center"/>
            <w:hideMark/>
          </w:tcPr>
          <w:p w14:paraId="540B7AE7" w14:textId="77777777" w:rsidR="00DC75F9" w:rsidRPr="00890DD3" w:rsidRDefault="00DC75F9" w:rsidP="00485157">
            <w:pPr>
              <w:spacing w:before="60" w:after="60"/>
              <w:ind w:left="-72" w:right="-72"/>
              <w:jc w:val="center"/>
              <w:rPr>
                <w:sz w:val="23"/>
                <w:szCs w:val="23"/>
                <w:lang w:eastAsia="zh-CN"/>
              </w:rPr>
            </w:pPr>
            <w:r w:rsidRPr="00890DD3">
              <w:rPr>
                <w:sz w:val="23"/>
                <w:szCs w:val="23"/>
                <w:lang w:eastAsia="zh-CN"/>
              </w:rPr>
              <w:t>Triệu USD</w:t>
            </w:r>
          </w:p>
        </w:tc>
        <w:tc>
          <w:tcPr>
            <w:tcW w:w="990" w:type="dxa"/>
            <w:tcBorders>
              <w:top w:val="nil"/>
              <w:left w:val="nil"/>
              <w:bottom w:val="single" w:sz="4" w:space="0" w:color="auto"/>
              <w:right w:val="single" w:sz="4" w:space="0" w:color="auto"/>
            </w:tcBorders>
            <w:shd w:val="clear" w:color="000000" w:fill="FFFF99"/>
            <w:vAlign w:val="center"/>
            <w:hideMark/>
          </w:tcPr>
          <w:p w14:paraId="5776D7D8" w14:textId="77777777" w:rsidR="00DC75F9" w:rsidRPr="00890DD3" w:rsidRDefault="00DC75F9" w:rsidP="00485157">
            <w:pPr>
              <w:spacing w:before="60" w:after="60"/>
              <w:ind w:left="-72" w:right="-72"/>
              <w:rPr>
                <w:sz w:val="23"/>
                <w:szCs w:val="23"/>
                <w:lang w:eastAsia="zh-CN"/>
              </w:rPr>
            </w:pPr>
            <w:r w:rsidRPr="00890DD3">
              <w:rPr>
                <w:sz w:val="23"/>
                <w:szCs w:val="23"/>
                <w:lang w:eastAsia="zh-CN"/>
              </w:rPr>
              <w:t> </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054350D7" w14:textId="77777777" w:rsidR="00DC75F9" w:rsidRPr="00890DD3" w:rsidRDefault="00DC75F9" w:rsidP="00485157">
            <w:pPr>
              <w:spacing w:before="60" w:after="60"/>
              <w:ind w:left="-72" w:right="-72"/>
              <w:jc w:val="center"/>
              <w:rPr>
                <w:sz w:val="23"/>
                <w:szCs w:val="23"/>
                <w:lang w:eastAsia="zh-CN"/>
              </w:rPr>
            </w:pPr>
            <w:r w:rsidRPr="00890DD3">
              <w:rPr>
                <w:sz w:val="23"/>
                <w:szCs w:val="23"/>
                <w:lang w:eastAsia="zh-CN"/>
              </w:rPr>
              <w:t> </w:t>
            </w:r>
          </w:p>
        </w:tc>
      </w:tr>
      <w:tr w:rsidR="00DC75F9" w:rsidRPr="00890DD3" w14:paraId="1370B191" w14:textId="77777777" w:rsidTr="00DC75F9">
        <w:trPr>
          <w:gridAfter w:val="1"/>
          <w:wAfter w:w="388" w:type="dxa"/>
          <w:trHeight w:val="301"/>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80FA283" w14:textId="77777777" w:rsidR="00DC75F9" w:rsidRPr="00890DD3" w:rsidRDefault="00DC75F9" w:rsidP="00485157">
            <w:pPr>
              <w:spacing w:before="60" w:after="60"/>
              <w:ind w:left="-72" w:right="-72"/>
              <w:jc w:val="center"/>
              <w:rPr>
                <w:sz w:val="23"/>
                <w:szCs w:val="23"/>
                <w:lang w:eastAsia="zh-CN"/>
              </w:rPr>
            </w:pPr>
            <w:r>
              <w:rPr>
                <w:sz w:val="23"/>
                <w:szCs w:val="23"/>
                <w:lang w:val="vi-VN" w:eastAsia="zh-CN"/>
              </w:rPr>
              <w:t>3</w:t>
            </w:r>
            <w:r w:rsidRPr="00890DD3">
              <w:rPr>
                <w:sz w:val="23"/>
                <w:szCs w:val="23"/>
                <w:lang w:eastAsia="zh-CN"/>
              </w:rPr>
              <w:t>.2</w:t>
            </w:r>
          </w:p>
        </w:tc>
        <w:tc>
          <w:tcPr>
            <w:tcW w:w="4194" w:type="dxa"/>
            <w:gridSpan w:val="2"/>
            <w:tcBorders>
              <w:top w:val="single" w:sz="4" w:space="0" w:color="auto"/>
              <w:left w:val="nil"/>
              <w:bottom w:val="single" w:sz="4" w:space="0" w:color="auto"/>
              <w:right w:val="single" w:sz="4" w:space="0" w:color="auto"/>
            </w:tcBorders>
            <w:shd w:val="clear" w:color="auto" w:fill="auto"/>
            <w:vAlign w:val="center"/>
            <w:hideMark/>
          </w:tcPr>
          <w:p w14:paraId="7ADA3D73" w14:textId="77777777" w:rsidR="00DC75F9" w:rsidRPr="004C05C5" w:rsidRDefault="00DC75F9" w:rsidP="00485157">
            <w:pPr>
              <w:spacing w:before="60" w:after="60"/>
              <w:ind w:left="-72" w:right="-72"/>
              <w:rPr>
                <w:sz w:val="23"/>
                <w:szCs w:val="23"/>
                <w:lang w:val="vi-VN" w:eastAsia="zh-CN"/>
              </w:rPr>
            </w:pPr>
            <w:r>
              <w:rPr>
                <w:sz w:val="23"/>
                <w:szCs w:val="23"/>
                <w:lang w:val="vi-VN" w:eastAsia="zh-CN"/>
              </w:rPr>
              <w:t>Máy tính và linh kiện</w:t>
            </w:r>
          </w:p>
        </w:tc>
        <w:tc>
          <w:tcPr>
            <w:tcW w:w="1350" w:type="dxa"/>
            <w:gridSpan w:val="2"/>
            <w:tcBorders>
              <w:top w:val="nil"/>
              <w:left w:val="nil"/>
              <w:bottom w:val="single" w:sz="4" w:space="0" w:color="auto"/>
              <w:right w:val="single" w:sz="4" w:space="0" w:color="auto"/>
            </w:tcBorders>
            <w:shd w:val="clear" w:color="auto" w:fill="auto"/>
            <w:vAlign w:val="center"/>
            <w:hideMark/>
          </w:tcPr>
          <w:p w14:paraId="21746F06" w14:textId="77777777" w:rsidR="00DC75F9" w:rsidRPr="00890DD3" w:rsidRDefault="00DC75F9" w:rsidP="00485157">
            <w:pPr>
              <w:spacing w:before="60" w:after="60"/>
              <w:ind w:left="-72" w:right="-72"/>
              <w:jc w:val="center"/>
              <w:rPr>
                <w:sz w:val="23"/>
                <w:szCs w:val="23"/>
                <w:lang w:eastAsia="zh-CN"/>
              </w:rPr>
            </w:pPr>
            <w:r w:rsidRPr="00890DD3">
              <w:rPr>
                <w:sz w:val="23"/>
                <w:szCs w:val="23"/>
                <w:lang w:eastAsia="zh-CN"/>
              </w:rPr>
              <w:t>Triệu USD</w:t>
            </w:r>
          </w:p>
        </w:tc>
        <w:tc>
          <w:tcPr>
            <w:tcW w:w="990" w:type="dxa"/>
            <w:tcBorders>
              <w:top w:val="nil"/>
              <w:left w:val="nil"/>
              <w:bottom w:val="single" w:sz="4" w:space="0" w:color="auto"/>
              <w:right w:val="single" w:sz="4" w:space="0" w:color="auto"/>
            </w:tcBorders>
            <w:shd w:val="clear" w:color="000000" w:fill="FFFF99"/>
            <w:vAlign w:val="center"/>
            <w:hideMark/>
          </w:tcPr>
          <w:p w14:paraId="0AD3F19B" w14:textId="77777777" w:rsidR="00DC75F9" w:rsidRPr="00890DD3" w:rsidRDefault="00DC75F9" w:rsidP="00485157">
            <w:pPr>
              <w:spacing w:before="60" w:after="60"/>
              <w:ind w:left="-72" w:right="-72"/>
              <w:rPr>
                <w:sz w:val="23"/>
                <w:szCs w:val="23"/>
                <w:lang w:eastAsia="zh-CN"/>
              </w:rPr>
            </w:pPr>
            <w:r w:rsidRPr="00890DD3">
              <w:rPr>
                <w:sz w:val="23"/>
                <w:szCs w:val="23"/>
                <w:lang w:eastAsia="zh-CN"/>
              </w:rPr>
              <w:t> </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7FE8722A" w14:textId="77777777" w:rsidR="00DC75F9" w:rsidRPr="00890DD3" w:rsidRDefault="00DC75F9" w:rsidP="00485157">
            <w:pPr>
              <w:spacing w:before="60" w:after="60"/>
              <w:ind w:left="-72" w:right="-72"/>
              <w:jc w:val="center"/>
              <w:rPr>
                <w:sz w:val="23"/>
                <w:szCs w:val="23"/>
                <w:lang w:eastAsia="zh-CN"/>
              </w:rPr>
            </w:pPr>
            <w:r w:rsidRPr="00890DD3">
              <w:rPr>
                <w:sz w:val="23"/>
                <w:szCs w:val="23"/>
                <w:lang w:eastAsia="zh-CN"/>
              </w:rPr>
              <w:t> </w:t>
            </w:r>
          </w:p>
        </w:tc>
      </w:tr>
      <w:tr w:rsidR="00DC75F9" w:rsidRPr="00890DD3" w14:paraId="3BC1DBB8" w14:textId="77777777" w:rsidTr="00DC75F9">
        <w:trPr>
          <w:gridAfter w:val="1"/>
          <w:wAfter w:w="388" w:type="dxa"/>
          <w:trHeight w:val="301"/>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558C856" w14:textId="77777777" w:rsidR="00DC75F9" w:rsidRPr="00E461F5" w:rsidRDefault="00DC75F9" w:rsidP="00485157">
            <w:pPr>
              <w:spacing w:before="60" w:after="60"/>
              <w:ind w:left="-72" w:right="-72"/>
              <w:jc w:val="center"/>
              <w:rPr>
                <w:b/>
                <w:bCs/>
                <w:sz w:val="23"/>
                <w:szCs w:val="23"/>
                <w:lang w:val="vi-VN" w:eastAsia="zh-CN"/>
              </w:rPr>
            </w:pPr>
            <w:r>
              <w:rPr>
                <w:b/>
                <w:bCs/>
                <w:sz w:val="23"/>
                <w:szCs w:val="23"/>
                <w:lang w:val="vi-VN" w:eastAsia="zh-CN"/>
              </w:rPr>
              <w:t>4</w:t>
            </w:r>
          </w:p>
        </w:tc>
        <w:tc>
          <w:tcPr>
            <w:tcW w:w="4194" w:type="dxa"/>
            <w:gridSpan w:val="2"/>
            <w:tcBorders>
              <w:top w:val="single" w:sz="4" w:space="0" w:color="auto"/>
              <w:left w:val="nil"/>
              <w:bottom w:val="single" w:sz="4" w:space="0" w:color="auto"/>
              <w:right w:val="single" w:sz="4" w:space="0" w:color="auto"/>
            </w:tcBorders>
            <w:shd w:val="clear" w:color="auto" w:fill="auto"/>
            <w:vAlign w:val="center"/>
            <w:hideMark/>
          </w:tcPr>
          <w:p w14:paraId="1A0A8215" w14:textId="032A3602" w:rsidR="00DC75F9" w:rsidRPr="00DC75F9" w:rsidRDefault="00DC75F9" w:rsidP="00FE3A71">
            <w:pPr>
              <w:spacing w:before="60" w:after="60"/>
              <w:ind w:left="-72" w:right="-72"/>
              <w:rPr>
                <w:b/>
                <w:bCs/>
                <w:sz w:val="23"/>
                <w:szCs w:val="23"/>
                <w:lang w:val="vi-VN" w:eastAsia="zh-CN"/>
              </w:rPr>
            </w:pPr>
            <w:r w:rsidRPr="00DC75F9">
              <w:rPr>
                <w:b/>
                <w:bCs/>
                <w:sz w:val="23"/>
                <w:szCs w:val="23"/>
                <w:lang w:val="vi-VN" w:eastAsia="zh-CN"/>
              </w:rPr>
              <w:t xml:space="preserve">Trị giá nhập khẩu </w:t>
            </w:r>
            <w:r w:rsidR="00FE3A71" w:rsidRPr="00AE1995">
              <w:rPr>
                <w:b/>
                <w:bCs/>
                <w:sz w:val="23"/>
                <w:szCs w:val="23"/>
                <w:lang w:val="vi-VN" w:eastAsia="zh-CN"/>
              </w:rPr>
              <w:t xml:space="preserve">sản phẩm hàng hóa phần cứng </w:t>
            </w:r>
            <w:r w:rsidRPr="00DC75F9">
              <w:rPr>
                <w:b/>
                <w:bCs/>
                <w:sz w:val="23"/>
                <w:szCs w:val="23"/>
                <w:lang w:val="vi-VN" w:eastAsia="zh-CN"/>
              </w:rPr>
              <w:t>CNTT, ĐTVT</w:t>
            </w:r>
          </w:p>
        </w:tc>
        <w:tc>
          <w:tcPr>
            <w:tcW w:w="1350" w:type="dxa"/>
            <w:gridSpan w:val="2"/>
            <w:tcBorders>
              <w:top w:val="nil"/>
              <w:left w:val="nil"/>
              <w:bottom w:val="single" w:sz="4" w:space="0" w:color="auto"/>
              <w:right w:val="single" w:sz="4" w:space="0" w:color="auto"/>
            </w:tcBorders>
            <w:shd w:val="clear" w:color="auto" w:fill="auto"/>
            <w:vAlign w:val="center"/>
            <w:hideMark/>
          </w:tcPr>
          <w:p w14:paraId="202D1641" w14:textId="77777777" w:rsidR="00DC75F9" w:rsidRPr="00890DD3" w:rsidRDefault="00DC75F9" w:rsidP="00485157">
            <w:pPr>
              <w:spacing w:before="60" w:after="60"/>
              <w:ind w:left="-72" w:right="-72"/>
              <w:jc w:val="center"/>
              <w:rPr>
                <w:b/>
                <w:bCs/>
                <w:sz w:val="23"/>
                <w:szCs w:val="23"/>
                <w:lang w:eastAsia="zh-CN"/>
              </w:rPr>
            </w:pPr>
            <w:r w:rsidRPr="00890DD3">
              <w:rPr>
                <w:b/>
                <w:bCs/>
                <w:sz w:val="23"/>
                <w:szCs w:val="23"/>
                <w:lang w:eastAsia="zh-CN"/>
              </w:rPr>
              <w:t>Triệu USD</w:t>
            </w:r>
          </w:p>
        </w:tc>
        <w:tc>
          <w:tcPr>
            <w:tcW w:w="990" w:type="dxa"/>
            <w:tcBorders>
              <w:top w:val="nil"/>
              <w:left w:val="nil"/>
              <w:bottom w:val="single" w:sz="4" w:space="0" w:color="auto"/>
              <w:right w:val="single" w:sz="4" w:space="0" w:color="auto"/>
            </w:tcBorders>
            <w:shd w:val="clear" w:color="000000" w:fill="FFFF99"/>
            <w:vAlign w:val="center"/>
            <w:hideMark/>
          </w:tcPr>
          <w:p w14:paraId="7CBB7F0C" w14:textId="77777777" w:rsidR="00DC75F9" w:rsidRPr="00890DD3" w:rsidRDefault="00DC75F9" w:rsidP="00485157">
            <w:pPr>
              <w:spacing w:before="60" w:after="60"/>
              <w:ind w:left="-72" w:right="-72"/>
              <w:rPr>
                <w:sz w:val="23"/>
                <w:szCs w:val="23"/>
                <w:lang w:eastAsia="zh-CN"/>
              </w:rPr>
            </w:pPr>
            <w:r w:rsidRPr="00890DD3">
              <w:rPr>
                <w:sz w:val="23"/>
                <w:szCs w:val="23"/>
                <w:lang w:eastAsia="zh-CN"/>
              </w:rPr>
              <w:t> </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4005DB7B" w14:textId="77777777" w:rsidR="00DC75F9" w:rsidRPr="00890DD3" w:rsidRDefault="00DC75F9" w:rsidP="00485157">
            <w:pPr>
              <w:spacing w:before="60" w:after="60"/>
              <w:ind w:left="-72" w:right="-72"/>
              <w:jc w:val="center"/>
              <w:rPr>
                <w:sz w:val="23"/>
                <w:szCs w:val="23"/>
                <w:lang w:eastAsia="zh-CN"/>
              </w:rPr>
            </w:pPr>
            <w:r w:rsidRPr="00890DD3">
              <w:rPr>
                <w:sz w:val="23"/>
                <w:szCs w:val="23"/>
                <w:lang w:eastAsia="zh-CN"/>
              </w:rPr>
              <w:t> </w:t>
            </w:r>
          </w:p>
        </w:tc>
      </w:tr>
      <w:tr w:rsidR="00DC75F9" w:rsidRPr="004C05C5" w14:paraId="2E05FCFC" w14:textId="77777777" w:rsidTr="00DC75F9">
        <w:trPr>
          <w:gridAfter w:val="1"/>
          <w:wAfter w:w="388" w:type="dxa"/>
          <w:trHeight w:val="301"/>
        </w:trPr>
        <w:tc>
          <w:tcPr>
            <w:tcW w:w="580" w:type="dxa"/>
            <w:tcBorders>
              <w:top w:val="nil"/>
              <w:left w:val="single" w:sz="4" w:space="0" w:color="auto"/>
              <w:bottom w:val="single" w:sz="4" w:space="0" w:color="auto"/>
              <w:right w:val="single" w:sz="4" w:space="0" w:color="auto"/>
            </w:tcBorders>
            <w:shd w:val="clear" w:color="auto" w:fill="auto"/>
            <w:vAlign w:val="center"/>
          </w:tcPr>
          <w:p w14:paraId="1716FA1D" w14:textId="77777777" w:rsidR="00DC75F9" w:rsidRPr="004C05C5" w:rsidRDefault="00DC75F9" w:rsidP="00485157">
            <w:pPr>
              <w:spacing w:before="60" w:after="60"/>
              <w:ind w:left="-72" w:right="-72"/>
              <w:jc w:val="center"/>
              <w:rPr>
                <w:i/>
                <w:sz w:val="23"/>
                <w:szCs w:val="23"/>
                <w:lang w:val="vi-VN" w:eastAsia="zh-CN"/>
              </w:rPr>
            </w:pPr>
          </w:p>
        </w:tc>
        <w:tc>
          <w:tcPr>
            <w:tcW w:w="4194" w:type="dxa"/>
            <w:gridSpan w:val="2"/>
            <w:tcBorders>
              <w:top w:val="single" w:sz="4" w:space="0" w:color="auto"/>
              <w:left w:val="nil"/>
              <w:bottom w:val="single" w:sz="4" w:space="0" w:color="auto"/>
              <w:right w:val="single" w:sz="4" w:space="0" w:color="auto"/>
            </w:tcBorders>
            <w:shd w:val="clear" w:color="auto" w:fill="auto"/>
            <w:vAlign w:val="center"/>
          </w:tcPr>
          <w:p w14:paraId="6785DCF6" w14:textId="77777777" w:rsidR="00DC75F9" w:rsidRPr="004C05C5" w:rsidRDefault="00DC75F9" w:rsidP="00485157">
            <w:pPr>
              <w:spacing w:before="60" w:after="60"/>
              <w:ind w:left="-72" w:right="-72"/>
              <w:rPr>
                <w:i/>
                <w:sz w:val="23"/>
                <w:szCs w:val="23"/>
                <w:lang w:val="vi-VN" w:eastAsia="zh-CN"/>
              </w:rPr>
            </w:pPr>
            <w:r w:rsidRPr="004C05C5">
              <w:rPr>
                <w:i/>
                <w:sz w:val="23"/>
                <w:szCs w:val="23"/>
                <w:lang w:val="vi-VN" w:eastAsia="zh-CN"/>
              </w:rPr>
              <w:t>Trong đó</w:t>
            </w:r>
          </w:p>
        </w:tc>
        <w:tc>
          <w:tcPr>
            <w:tcW w:w="1350" w:type="dxa"/>
            <w:gridSpan w:val="2"/>
            <w:tcBorders>
              <w:top w:val="nil"/>
              <w:left w:val="nil"/>
              <w:bottom w:val="single" w:sz="4" w:space="0" w:color="auto"/>
              <w:right w:val="single" w:sz="4" w:space="0" w:color="auto"/>
            </w:tcBorders>
            <w:shd w:val="clear" w:color="auto" w:fill="auto"/>
            <w:vAlign w:val="center"/>
          </w:tcPr>
          <w:p w14:paraId="157AAC93" w14:textId="77777777" w:rsidR="00DC75F9" w:rsidRPr="004C05C5" w:rsidRDefault="00DC75F9" w:rsidP="00485157">
            <w:pPr>
              <w:spacing w:before="60" w:after="60"/>
              <w:ind w:left="-72" w:right="-72"/>
              <w:jc w:val="center"/>
              <w:rPr>
                <w:i/>
                <w:sz w:val="23"/>
                <w:szCs w:val="23"/>
                <w:lang w:eastAsia="zh-CN"/>
              </w:rPr>
            </w:pPr>
          </w:p>
        </w:tc>
        <w:tc>
          <w:tcPr>
            <w:tcW w:w="990" w:type="dxa"/>
            <w:tcBorders>
              <w:top w:val="nil"/>
              <w:left w:val="nil"/>
              <w:bottom w:val="single" w:sz="4" w:space="0" w:color="auto"/>
              <w:right w:val="single" w:sz="4" w:space="0" w:color="auto"/>
            </w:tcBorders>
            <w:shd w:val="clear" w:color="000000" w:fill="FFFF99"/>
            <w:vAlign w:val="center"/>
          </w:tcPr>
          <w:p w14:paraId="1E3B49C3" w14:textId="77777777" w:rsidR="00DC75F9" w:rsidRPr="004C05C5" w:rsidRDefault="00DC75F9" w:rsidP="00485157">
            <w:pPr>
              <w:spacing w:before="60" w:after="60"/>
              <w:ind w:left="-72" w:right="-72"/>
              <w:rPr>
                <w:i/>
                <w:sz w:val="23"/>
                <w:szCs w:val="23"/>
                <w:lang w:eastAsia="zh-CN"/>
              </w:rPr>
            </w:pPr>
          </w:p>
        </w:tc>
        <w:tc>
          <w:tcPr>
            <w:tcW w:w="2138" w:type="dxa"/>
            <w:tcBorders>
              <w:top w:val="single" w:sz="4" w:space="0" w:color="auto"/>
              <w:left w:val="nil"/>
              <w:bottom w:val="single" w:sz="4" w:space="0" w:color="auto"/>
              <w:right w:val="single" w:sz="4" w:space="0" w:color="auto"/>
            </w:tcBorders>
            <w:shd w:val="clear" w:color="auto" w:fill="auto"/>
            <w:vAlign w:val="center"/>
          </w:tcPr>
          <w:p w14:paraId="638986D1" w14:textId="77777777" w:rsidR="00DC75F9" w:rsidRPr="004C05C5" w:rsidRDefault="00DC75F9" w:rsidP="00485157">
            <w:pPr>
              <w:spacing w:before="60" w:after="60"/>
              <w:ind w:left="-72" w:right="-72"/>
              <w:jc w:val="center"/>
              <w:rPr>
                <w:i/>
                <w:sz w:val="23"/>
                <w:szCs w:val="23"/>
                <w:lang w:eastAsia="zh-CN"/>
              </w:rPr>
            </w:pPr>
          </w:p>
        </w:tc>
      </w:tr>
      <w:tr w:rsidR="00DC75F9" w:rsidRPr="00890DD3" w14:paraId="364154FB" w14:textId="77777777" w:rsidTr="00DC75F9">
        <w:trPr>
          <w:gridAfter w:val="1"/>
          <w:wAfter w:w="388" w:type="dxa"/>
          <w:trHeight w:val="301"/>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6C70918" w14:textId="77777777" w:rsidR="00DC75F9" w:rsidRPr="00890DD3" w:rsidRDefault="00DC75F9" w:rsidP="00485157">
            <w:pPr>
              <w:spacing w:before="60" w:after="60"/>
              <w:ind w:left="-72" w:right="-72"/>
              <w:jc w:val="center"/>
              <w:rPr>
                <w:sz w:val="23"/>
                <w:szCs w:val="23"/>
                <w:lang w:eastAsia="zh-CN"/>
              </w:rPr>
            </w:pPr>
            <w:r>
              <w:rPr>
                <w:sz w:val="23"/>
                <w:szCs w:val="23"/>
                <w:lang w:val="vi-VN" w:eastAsia="zh-CN"/>
              </w:rPr>
              <w:t>4</w:t>
            </w:r>
            <w:r w:rsidRPr="00890DD3">
              <w:rPr>
                <w:sz w:val="23"/>
                <w:szCs w:val="23"/>
                <w:lang w:eastAsia="zh-CN"/>
              </w:rPr>
              <w:t>.1</w:t>
            </w:r>
          </w:p>
        </w:tc>
        <w:tc>
          <w:tcPr>
            <w:tcW w:w="4194" w:type="dxa"/>
            <w:gridSpan w:val="2"/>
            <w:tcBorders>
              <w:top w:val="single" w:sz="4" w:space="0" w:color="auto"/>
              <w:left w:val="nil"/>
              <w:bottom w:val="single" w:sz="4" w:space="0" w:color="auto"/>
              <w:right w:val="single" w:sz="4" w:space="0" w:color="auto"/>
            </w:tcBorders>
            <w:shd w:val="clear" w:color="auto" w:fill="auto"/>
            <w:vAlign w:val="center"/>
            <w:hideMark/>
          </w:tcPr>
          <w:p w14:paraId="0CB4A461" w14:textId="77777777" w:rsidR="00DC75F9" w:rsidRPr="004C05C5" w:rsidRDefault="00DC75F9" w:rsidP="00485157">
            <w:pPr>
              <w:spacing w:before="60" w:after="60"/>
              <w:ind w:left="-72" w:right="-72"/>
              <w:rPr>
                <w:sz w:val="23"/>
                <w:szCs w:val="23"/>
                <w:lang w:val="vi-VN" w:eastAsia="zh-CN"/>
              </w:rPr>
            </w:pPr>
            <w:r>
              <w:rPr>
                <w:sz w:val="23"/>
                <w:szCs w:val="23"/>
                <w:lang w:val="vi-VN" w:eastAsia="zh-CN"/>
              </w:rPr>
              <w:t>Điện thoại và kinh kiện</w:t>
            </w:r>
          </w:p>
        </w:tc>
        <w:tc>
          <w:tcPr>
            <w:tcW w:w="1350" w:type="dxa"/>
            <w:gridSpan w:val="2"/>
            <w:tcBorders>
              <w:top w:val="nil"/>
              <w:left w:val="nil"/>
              <w:bottom w:val="single" w:sz="4" w:space="0" w:color="auto"/>
              <w:right w:val="single" w:sz="4" w:space="0" w:color="auto"/>
            </w:tcBorders>
            <w:shd w:val="clear" w:color="auto" w:fill="auto"/>
            <w:vAlign w:val="center"/>
            <w:hideMark/>
          </w:tcPr>
          <w:p w14:paraId="0912DBBB" w14:textId="77777777" w:rsidR="00DC75F9" w:rsidRPr="00890DD3" w:rsidRDefault="00DC75F9" w:rsidP="00485157">
            <w:pPr>
              <w:spacing w:before="60" w:after="60"/>
              <w:ind w:left="-72" w:right="-72"/>
              <w:jc w:val="center"/>
              <w:rPr>
                <w:sz w:val="23"/>
                <w:szCs w:val="23"/>
                <w:lang w:eastAsia="zh-CN"/>
              </w:rPr>
            </w:pPr>
            <w:r w:rsidRPr="00890DD3">
              <w:rPr>
                <w:sz w:val="23"/>
                <w:szCs w:val="23"/>
                <w:lang w:eastAsia="zh-CN"/>
              </w:rPr>
              <w:t>Triệu USD</w:t>
            </w:r>
          </w:p>
        </w:tc>
        <w:tc>
          <w:tcPr>
            <w:tcW w:w="990" w:type="dxa"/>
            <w:tcBorders>
              <w:top w:val="nil"/>
              <w:left w:val="nil"/>
              <w:bottom w:val="single" w:sz="4" w:space="0" w:color="auto"/>
              <w:right w:val="single" w:sz="4" w:space="0" w:color="auto"/>
            </w:tcBorders>
            <w:shd w:val="clear" w:color="000000" w:fill="FFFF99"/>
            <w:vAlign w:val="center"/>
            <w:hideMark/>
          </w:tcPr>
          <w:p w14:paraId="33845B24" w14:textId="77777777" w:rsidR="00DC75F9" w:rsidRPr="00890DD3" w:rsidRDefault="00DC75F9" w:rsidP="00485157">
            <w:pPr>
              <w:spacing w:before="60" w:after="60"/>
              <w:ind w:left="-72" w:right="-72"/>
              <w:rPr>
                <w:sz w:val="23"/>
                <w:szCs w:val="23"/>
                <w:lang w:eastAsia="zh-CN"/>
              </w:rPr>
            </w:pPr>
            <w:r w:rsidRPr="00890DD3">
              <w:rPr>
                <w:sz w:val="23"/>
                <w:szCs w:val="23"/>
                <w:lang w:eastAsia="zh-CN"/>
              </w:rPr>
              <w:t> </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77A9557B" w14:textId="77777777" w:rsidR="00DC75F9" w:rsidRPr="00890DD3" w:rsidRDefault="00DC75F9" w:rsidP="00485157">
            <w:pPr>
              <w:spacing w:before="60" w:after="60"/>
              <w:ind w:left="-72" w:right="-72"/>
              <w:jc w:val="center"/>
              <w:rPr>
                <w:sz w:val="23"/>
                <w:szCs w:val="23"/>
                <w:lang w:eastAsia="zh-CN"/>
              </w:rPr>
            </w:pPr>
            <w:r w:rsidRPr="00890DD3">
              <w:rPr>
                <w:sz w:val="23"/>
                <w:szCs w:val="23"/>
                <w:lang w:eastAsia="zh-CN"/>
              </w:rPr>
              <w:t> </w:t>
            </w:r>
          </w:p>
        </w:tc>
      </w:tr>
      <w:tr w:rsidR="00DC75F9" w:rsidRPr="00890DD3" w14:paraId="563AFCB6" w14:textId="77777777" w:rsidTr="00DC75F9">
        <w:trPr>
          <w:gridAfter w:val="1"/>
          <w:wAfter w:w="388" w:type="dxa"/>
          <w:trHeight w:val="301"/>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366006C" w14:textId="77777777" w:rsidR="00DC75F9" w:rsidRPr="00890DD3" w:rsidRDefault="00DC75F9" w:rsidP="00485157">
            <w:pPr>
              <w:spacing w:before="60" w:after="60"/>
              <w:ind w:left="-72" w:right="-72"/>
              <w:jc w:val="center"/>
              <w:rPr>
                <w:sz w:val="23"/>
                <w:szCs w:val="23"/>
                <w:lang w:eastAsia="zh-CN"/>
              </w:rPr>
            </w:pPr>
            <w:r>
              <w:rPr>
                <w:sz w:val="23"/>
                <w:szCs w:val="23"/>
                <w:lang w:val="vi-VN" w:eastAsia="zh-CN"/>
              </w:rPr>
              <w:t>4</w:t>
            </w:r>
            <w:r w:rsidRPr="00890DD3">
              <w:rPr>
                <w:sz w:val="23"/>
                <w:szCs w:val="23"/>
                <w:lang w:eastAsia="zh-CN"/>
              </w:rPr>
              <w:t>.2</w:t>
            </w:r>
          </w:p>
        </w:tc>
        <w:tc>
          <w:tcPr>
            <w:tcW w:w="4194" w:type="dxa"/>
            <w:gridSpan w:val="2"/>
            <w:tcBorders>
              <w:top w:val="single" w:sz="4" w:space="0" w:color="auto"/>
              <w:left w:val="nil"/>
              <w:bottom w:val="single" w:sz="4" w:space="0" w:color="auto"/>
              <w:right w:val="single" w:sz="4" w:space="0" w:color="auto"/>
            </w:tcBorders>
            <w:shd w:val="clear" w:color="auto" w:fill="auto"/>
            <w:vAlign w:val="center"/>
            <w:hideMark/>
          </w:tcPr>
          <w:p w14:paraId="7B2ADD89" w14:textId="77777777" w:rsidR="00DC75F9" w:rsidRPr="004C05C5" w:rsidRDefault="00DC75F9" w:rsidP="00485157">
            <w:pPr>
              <w:spacing w:before="60" w:after="60"/>
              <w:ind w:left="-72" w:right="-72"/>
              <w:rPr>
                <w:sz w:val="23"/>
                <w:szCs w:val="23"/>
                <w:lang w:val="vi-VN" w:eastAsia="zh-CN"/>
              </w:rPr>
            </w:pPr>
            <w:r>
              <w:rPr>
                <w:sz w:val="23"/>
                <w:szCs w:val="23"/>
                <w:lang w:val="vi-VN" w:eastAsia="zh-CN"/>
              </w:rPr>
              <w:t>Máy tính và linh kiện</w:t>
            </w:r>
          </w:p>
        </w:tc>
        <w:tc>
          <w:tcPr>
            <w:tcW w:w="1350" w:type="dxa"/>
            <w:gridSpan w:val="2"/>
            <w:tcBorders>
              <w:top w:val="nil"/>
              <w:left w:val="nil"/>
              <w:bottom w:val="single" w:sz="4" w:space="0" w:color="auto"/>
              <w:right w:val="single" w:sz="4" w:space="0" w:color="auto"/>
            </w:tcBorders>
            <w:shd w:val="clear" w:color="auto" w:fill="auto"/>
            <w:vAlign w:val="center"/>
            <w:hideMark/>
          </w:tcPr>
          <w:p w14:paraId="3681DAB7" w14:textId="77777777" w:rsidR="00DC75F9" w:rsidRPr="00890DD3" w:rsidRDefault="00DC75F9" w:rsidP="00485157">
            <w:pPr>
              <w:spacing w:before="60" w:after="60"/>
              <w:ind w:left="-72" w:right="-72"/>
              <w:jc w:val="center"/>
              <w:rPr>
                <w:sz w:val="23"/>
                <w:szCs w:val="23"/>
                <w:lang w:eastAsia="zh-CN"/>
              </w:rPr>
            </w:pPr>
            <w:r w:rsidRPr="00890DD3">
              <w:rPr>
                <w:sz w:val="23"/>
                <w:szCs w:val="23"/>
                <w:lang w:eastAsia="zh-CN"/>
              </w:rPr>
              <w:t>Triệu USD</w:t>
            </w:r>
          </w:p>
        </w:tc>
        <w:tc>
          <w:tcPr>
            <w:tcW w:w="990" w:type="dxa"/>
            <w:tcBorders>
              <w:top w:val="nil"/>
              <w:left w:val="nil"/>
              <w:bottom w:val="single" w:sz="4" w:space="0" w:color="auto"/>
              <w:right w:val="single" w:sz="4" w:space="0" w:color="auto"/>
            </w:tcBorders>
            <w:shd w:val="clear" w:color="000000" w:fill="FFFF99"/>
            <w:vAlign w:val="center"/>
            <w:hideMark/>
          </w:tcPr>
          <w:p w14:paraId="2EB06165" w14:textId="77777777" w:rsidR="00DC75F9" w:rsidRPr="00890DD3" w:rsidRDefault="00DC75F9" w:rsidP="00485157">
            <w:pPr>
              <w:spacing w:before="60" w:after="60"/>
              <w:ind w:left="-72" w:right="-72"/>
              <w:rPr>
                <w:sz w:val="23"/>
                <w:szCs w:val="23"/>
                <w:lang w:eastAsia="zh-CN"/>
              </w:rPr>
            </w:pPr>
            <w:r w:rsidRPr="00890DD3">
              <w:rPr>
                <w:sz w:val="23"/>
                <w:szCs w:val="23"/>
                <w:lang w:eastAsia="zh-CN"/>
              </w:rPr>
              <w:t> </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3F951B09" w14:textId="77777777" w:rsidR="00DC75F9" w:rsidRPr="00890DD3" w:rsidRDefault="00DC75F9" w:rsidP="00485157">
            <w:pPr>
              <w:spacing w:before="60" w:after="60"/>
              <w:ind w:left="-72" w:right="-72"/>
              <w:jc w:val="center"/>
              <w:rPr>
                <w:sz w:val="23"/>
                <w:szCs w:val="23"/>
                <w:lang w:eastAsia="zh-CN"/>
              </w:rPr>
            </w:pPr>
            <w:r w:rsidRPr="00890DD3">
              <w:rPr>
                <w:sz w:val="23"/>
                <w:szCs w:val="23"/>
                <w:lang w:eastAsia="zh-CN"/>
              </w:rPr>
              <w:t> </w:t>
            </w:r>
          </w:p>
        </w:tc>
      </w:tr>
      <w:tr w:rsidR="00DC75F9" w:rsidRPr="00DC75F9" w14:paraId="5402F1DC" w14:textId="77777777" w:rsidTr="00DC75F9">
        <w:trPr>
          <w:gridAfter w:val="1"/>
          <w:wAfter w:w="388" w:type="dxa"/>
          <w:trHeight w:val="611"/>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FFDC728" w14:textId="77777777" w:rsidR="00DC75F9" w:rsidRPr="00E461F5" w:rsidRDefault="00DC75F9" w:rsidP="00485157">
            <w:pPr>
              <w:spacing w:before="60" w:after="60"/>
              <w:ind w:left="-72" w:right="-72"/>
              <w:jc w:val="center"/>
              <w:rPr>
                <w:b/>
                <w:bCs/>
                <w:sz w:val="23"/>
                <w:szCs w:val="23"/>
                <w:lang w:val="vi-VN" w:eastAsia="zh-CN"/>
              </w:rPr>
            </w:pPr>
            <w:r>
              <w:rPr>
                <w:b/>
                <w:bCs/>
                <w:sz w:val="23"/>
                <w:szCs w:val="23"/>
                <w:lang w:val="vi-VN" w:eastAsia="zh-CN"/>
              </w:rPr>
              <w:t>5</w:t>
            </w:r>
          </w:p>
        </w:tc>
        <w:tc>
          <w:tcPr>
            <w:tcW w:w="4194" w:type="dxa"/>
            <w:gridSpan w:val="2"/>
            <w:tcBorders>
              <w:top w:val="single" w:sz="4" w:space="0" w:color="auto"/>
              <w:left w:val="nil"/>
              <w:bottom w:val="single" w:sz="4" w:space="0" w:color="auto"/>
              <w:right w:val="single" w:sz="4" w:space="0" w:color="auto"/>
            </w:tcBorders>
            <w:shd w:val="clear" w:color="auto" w:fill="auto"/>
            <w:vAlign w:val="center"/>
            <w:hideMark/>
          </w:tcPr>
          <w:p w14:paraId="35CE18BB" w14:textId="0E08902E" w:rsidR="00DC75F9" w:rsidRPr="004C05C5" w:rsidRDefault="00DC75F9" w:rsidP="00AF7CE9">
            <w:pPr>
              <w:spacing w:before="60" w:after="60"/>
              <w:ind w:left="-72" w:right="-72"/>
              <w:rPr>
                <w:b/>
                <w:bCs/>
                <w:sz w:val="23"/>
                <w:szCs w:val="23"/>
                <w:lang w:val="vi-VN" w:eastAsia="zh-CN"/>
              </w:rPr>
            </w:pPr>
            <w:r w:rsidRPr="004C05C5">
              <w:rPr>
                <w:b/>
                <w:bCs/>
                <w:sz w:val="23"/>
                <w:szCs w:val="23"/>
                <w:lang w:val="vi-VN" w:eastAsia="zh-CN"/>
              </w:rPr>
              <w:t xml:space="preserve">Thuế và các khoản doanh nghiệp CNTT, ĐTVT nộp NSNN </w:t>
            </w:r>
            <w:r w:rsidRPr="004C05C5">
              <w:rPr>
                <w:bCs/>
                <w:sz w:val="23"/>
                <w:szCs w:val="23"/>
                <w:lang w:val="vi-VN" w:eastAsia="zh-CN"/>
              </w:rPr>
              <w:t>(</w:t>
            </w:r>
            <w:r>
              <w:rPr>
                <w:bCs/>
                <w:sz w:val="23"/>
                <w:szCs w:val="23"/>
                <w:lang w:val="vi-VN" w:eastAsia="zh-CN"/>
              </w:rPr>
              <w:t>5</w:t>
            </w:r>
            <w:r w:rsidRPr="004C05C5">
              <w:rPr>
                <w:bCs/>
                <w:sz w:val="23"/>
                <w:szCs w:val="23"/>
                <w:lang w:val="vi-VN" w:eastAsia="zh-CN"/>
              </w:rPr>
              <w:t>=</w:t>
            </w:r>
            <w:r>
              <w:rPr>
                <w:bCs/>
                <w:sz w:val="23"/>
                <w:szCs w:val="23"/>
                <w:lang w:val="vi-VN" w:eastAsia="zh-CN"/>
              </w:rPr>
              <w:t>5</w:t>
            </w:r>
            <w:r w:rsidRPr="004C05C5">
              <w:rPr>
                <w:bCs/>
                <w:sz w:val="23"/>
                <w:szCs w:val="23"/>
                <w:lang w:val="vi-VN" w:eastAsia="zh-CN"/>
              </w:rPr>
              <w:t>.1+...+</w:t>
            </w:r>
            <w:r>
              <w:rPr>
                <w:bCs/>
                <w:sz w:val="23"/>
                <w:szCs w:val="23"/>
                <w:lang w:val="vi-VN" w:eastAsia="zh-CN"/>
              </w:rPr>
              <w:t>5</w:t>
            </w:r>
            <w:r w:rsidRPr="004C05C5">
              <w:rPr>
                <w:bCs/>
                <w:sz w:val="23"/>
                <w:szCs w:val="23"/>
                <w:lang w:val="vi-VN" w:eastAsia="zh-CN"/>
              </w:rPr>
              <w:t>.</w:t>
            </w:r>
            <w:r>
              <w:rPr>
                <w:bCs/>
                <w:sz w:val="23"/>
                <w:szCs w:val="23"/>
                <w:lang w:val="vi-VN" w:eastAsia="zh-CN"/>
              </w:rPr>
              <w:t>4</w:t>
            </w:r>
            <w:r w:rsidRPr="004C05C5">
              <w:rPr>
                <w:bCs/>
                <w:sz w:val="23"/>
                <w:szCs w:val="23"/>
                <w:lang w:val="vi-VN" w:eastAsia="zh-CN"/>
              </w:rPr>
              <w:t>)</w:t>
            </w:r>
          </w:p>
        </w:tc>
        <w:tc>
          <w:tcPr>
            <w:tcW w:w="1350" w:type="dxa"/>
            <w:gridSpan w:val="2"/>
            <w:tcBorders>
              <w:top w:val="nil"/>
              <w:left w:val="nil"/>
              <w:bottom w:val="single" w:sz="4" w:space="0" w:color="auto"/>
              <w:right w:val="single" w:sz="4" w:space="0" w:color="auto"/>
            </w:tcBorders>
            <w:shd w:val="clear" w:color="auto" w:fill="auto"/>
            <w:vAlign w:val="center"/>
            <w:hideMark/>
          </w:tcPr>
          <w:p w14:paraId="3E97978C" w14:textId="77777777" w:rsidR="00DC75F9" w:rsidRPr="00DC75F9" w:rsidRDefault="00DC75F9" w:rsidP="00485157">
            <w:pPr>
              <w:spacing w:before="60" w:after="60"/>
              <w:ind w:left="-72" w:right="-72"/>
              <w:jc w:val="center"/>
              <w:rPr>
                <w:b/>
                <w:bCs/>
                <w:sz w:val="23"/>
                <w:szCs w:val="23"/>
                <w:lang w:val="vi-VN" w:eastAsia="zh-CN"/>
              </w:rPr>
            </w:pPr>
            <w:r w:rsidRPr="00DC75F9">
              <w:rPr>
                <w:b/>
                <w:bCs/>
                <w:sz w:val="23"/>
                <w:szCs w:val="23"/>
                <w:lang w:val="vi-VN" w:eastAsia="zh-CN"/>
              </w:rPr>
              <w:t>Tỷ đồng</w:t>
            </w:r>
          </w:p>
        </w:tc>
        <w:tc>
          <w:tcPr>
            <w:tcW w:w="990" w:type="dxa"/>
            <w:tcBorders>
              <w:top w:val="nil"/>
              <w:left w:val="nil"/>
              <w:bottom w:val="single" w:sz="4" w:space="0" w:color="auto"/>
              <w:right w:val="single" w:sz="4" w:space="0" w:color="auto"/>
            </w:tcBorders>
            <w:shd w:val="clear" w:color="000000" w:fill="FFFF99"/>
            <w:vAlign w:val="center"/>
            <w:hideMark/>
          </w:tcPr>
          <w:p w14:paraId="589DB8FD" w14:textId="77777777" w:rsidR="00DC75F9" w:rsidRPr="00DC75F9" w:rsidRDefault="00DC75F9" w:rsidP="00485157">
            <w:pPr>
              <w:spacing w:before="60" w:after="60"/>
              <w:ind w:left="-72" w:right="-72"/>
              <w:rPr>
                <w:sz w:val="23"/>
                <w:szCs w:val="23"/>
                <w:lang w:val="vi-VN" w:eastAsia="zh-CN"/>
              </w:rPr>
            </w:pPr>
            <w:r w:rsidRPr="00DC75F9">
              <w:rPr>
                <w:sz w:val="23"/>
                <w:szCs w:val="23"/>
                <w:lang w:val="vi-VN" w:eastAsia="zh-CN"/>
              </w:rPr>
              <w:t> </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35CEA7AA" w14:textId="77777777" w:rsidR="00DC75F9" w:rsidRPr="00DC75F9" w:rsidRDefault="00DC75F9" w:rsidP="00485157">
            <w:pPr>
              <w:spacing w:before="60" w:after="60"/>
              <w:ind w:left="-72" w:right="-72"/>
              <w:jc w:val="center"/>
              <w:rPr>
                <w:sz w:val="23"/>
                <w:szCs w:val="23"/>
                <w:lang w:val="vi-VN" w:eastAsia="zh-CN"/>
              </w:rPr>
            </w:pPr>
            <w:r w:rsidRPr="00DC75F9">
              <w:rPr>
                <w:sz w:val="23"/>
                <w:szCs w:val="23"/>
                <w:lang w:val="vi-VN" w:eastAsia="zh-CN"/>
              </w:rPr>
              <w:t> </w:t>
            </w:r>
          </w:p>
        </w:tc>
      </w:tr>
      <w:tr w:rsidR="00DC75F9" w:rsidRPr="00DC75F9" w14:paraId="44AF9AEE" w14:textId="77777777" w:rsidTr="00DC75F9">
        <w:trPr>
          <w:gridAfter w:val="1"/>
          <w:wAfter w:w="388" w:type="dxa"/>
          <w:trHeight w:val="301"/>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0055B3E" w14:textId="77777777" w:rsidR="00DC75F9" w:rsidRPr="00DC75F9" w:rsidRDefault="00DC75F9" w:rsidP="00485157">
            <w:pPr>
              <w:spacing w:before="60" w:after="60"/>
              <w:ind w:left="-72" w:right="-72"/>
              <w:jc w:val="center"/>
              <w:rPr>
                <w:sz w:val="23"/>
                <w:szCs w:val="23"/>
                <w:lang w:val="vi-VN" w:eastAsia="zh-CN"/>
              </w:rPr>
            </w:pPr>
            <w:r>
              <w:rPr>
                <w:sz w:val="23"/>
                <w:szCs w:val="23"/>
                <w:lang w:val="vi-VN" w:eastAsia="zh-CN"/>
              </w:rPr>
              <w:lastRenderedPageBreak/>
              <w:t>5</w:t>
            </w:r>
            <w:r w:rsidRPr="00DC75F9">
              <w:rPr>
                <w:sz w:val="23"/>
                <w:szCs w:val="23"/>
                <w:lang w:val="vi-VN" w:eastAsia="zh-CN"/>
              </w:rPr>
              <w:t>.1</w:t>
            </w:r>
          </w:p>
        </w:tc>
        <w:tc>
          <w:tcPr>
            <w:tcW w:w="4194" w:type="dxa"/>
            <w:gridSpan w:val="2"/>
            <w:tcBorders>
              <w:top w:val="single" w:sz="4" w:space="0" w:color="auto"/>
              <w:left w:val="nil"/>
              <w:bottom w:val="single" w:sz="4" w:space="0" w:color="auto"/>
              <w:right w:val="single" w:sz="4" w:space="0" w:color="auto"/>
            </w:tcBorders>
            <w:shd w:val="clear" w:color="auto" w:fill="auto"/>
            <w:vAlign w:val="center"/>
            <w:hideMark/>
          </w:tcPr>
          <w:p w14:paraId="388A1697" w14:textId="77777777" w:rsidR="00DC75F9" w:rsidRPr="00DC75F9" w:rsidRDefault="00DC75F9" w:rsidP="00485157">
            <w:pPr>
              <w:spacing w:before="60" w:after="60"/>
              <w:ind w:left="-72" w:right="-72"/>
              <w:rPr>
                <w:sz w:val="23"/>
                <w:szCs w:val="23"/>
                <w:lang w:val="vi-VN" w:eastAsia="zh-CN"/>
              </w:rPr>
            </w:pPr>
            <w:r w:rsidRPr="00DC75F9">
              <w:rPr>
                <w:sz w:val="23"/>
                <w:szCs w:val="23"/>
                <w:lang w:val="vi-VN" w:eastAsia="zh-CN"/>
              </w:rPr>
              <w:t>Nhóm doanh nghiệp phần cứng, điện tử</w:t>
            </w:r>
          </w:p>
        </w:tc>
        <w:tc>
          <w:tcPr>
            <w:tcW w:w="1350" w:type="dxa"/>
            <w:gridSpan w:val="2"/>
            <w:tcBorders>
              <w:top w:val="nil"/>
              <w:left w:val="nil"/>
              <w:bottom w:val="single" w:sz="4" w:space="0" w:color="auto"/>
              <w:right w:val="single" w:sz="4" w:space="0" w:color="auto"/>
            </w:tcBorders>
            <w:shd w:val="clear" w:color="auto" w:fill="auto"/>
            <w:vAlign w:val="center"/>
            <w:hideMark/>
          </w:tcPr>
          <w:p w14:paraId="24917A1F" w14:textId="77777777" w:rsidR="00DC75F9" w:rsidRPr="00DC75F9" w:rsidRDefault="00DC75F9" w:rsidP="00485157">
            <w:pPr>
              <w:spacing w:before="60" w:after="60"/>
              <w:ind w:left="-72" w:right="-72"/>
              <w:jc w:val="center"/>
              <w:rPr>
                <w:sz w:val="23"/>
                <w:szCs w:val="23"/>
                <w:lang w:val="vi-VN" w:eastAsia="zh-CN"/>
              </w:rPr>
            </w:pPr>
            <w:r w:rsidRPr="00DC75F9">
              <w:rPr>
                <w:sz w:val="23"/>
                <w:szCs w:val="23"/>
                <w:lang w:val="vi-VN" w:eastAsia="zh-CN"/>
              </w:rPr>
              <w:t>Tỷ đồng</w:t>
            </w:r>
          </w:p>
        </w:tc>
        <w:tc>
          <w:tcPr>
            <w:tcW w:w="990" w:type="dxa"/>
            <w:tcBorders>
              <w:top w:val="nil"/>
              <w:left w:val="nil"/>
              <w:bottom w:val="single" w:sz="4" w:space="0" w:color="auto"/>
              <w:right w:val="single" w:sz="4" w:space="0" w:color="auto"/>
            </w:tcBorders>
            <w:shd w:val="clear" w:color="000000" w:fill="FFFF99"/>
            <w:vAlign w:val="center"/>
            <w:hideMark/>
          </w:tcPr>
          <w:p w14:paraId="7C06B3E0" w14:textId="77777777" w:rsidR="00DC75F9" w:rsidRPr="00DC75F9" w:rsidRDefault="00DC75F9" w:rsidP="00485157">
            <w:pPr>
              <w:spacing w:before="60" w:after="60"/>
              <w:ind w:left="-72" w:right="-72"/>
              <w:rPr>
                <w:sz w:val="23"/>
                <w:szCs w:val="23"/>
                <w:lang w:val="vi-VN" w:eastAsia="zh-CN"/>
              </w:rPr>
            </w:pPr>
            <w:r w:rsidRPr="00DC75F9">
              <w:rPr>
                <w:sz w:val="23"/>
                <w:szCs w:val="23"/>
                <w:lang w:val="vi-VN" w:eastAsia="zh-CN"/>
              </w:rPr>
              <w:t> </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282F968E" w14:textId="77777777" w:rsidR="00DC75F9" w:rsidRPr="00DC75F9" w:rsidRDefault="00DC75F9" w:rsidP="00485157">
            <w:pPr>
              <w:spacing w:before="60" w:after="60"/>
              <w:ind w:left="-72" w:right="-72"/>
              <w:jc w:val="center"/>
              <w:rPr>
                <w:sz w:val="23"/>
                <w:szCs w:val="23"/>
                <w:lang w:val="vi-VN" w:eastAsia="zh-CN"/>
              </w:rPr>
            </w:pPr>
            <w:r w:rsidRPr="00DC75F9">
              <w:rPr>
                <w:sz w:val="23"/>
                <w:szCs w:val="23"/>
                <w:lang w:val="vi-VN" w:eastAsia="zh-CN"/>
              </w:rPr>
              <w:t> </w:t>
            </w:r>
          </w:p>
        </w:tc>
      </w:tr>
      <w:tr w:rsidR="00DC75F9" w:rsidRPr="00DC75F9" w14:paraId="6946209F" w14:textId="77777777" w:rsidTr="00DC75F9">
        <w:trPr>
          <w:gridAfter w:val="1"/>
          <w:wAfter w:w="388" w:type="dxa"/>
          <w:trHeight w:val="301"/>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FD77208" w14:textId="77777777" w:rsidR="00DC75F9" w:rsidRPr="00DC75F9" w:rsidRDefault="00DC75F9" w:rsidP="00485157">
            <w:pPr>
              <w:spacing w:before="60" w:after="60"/>
              <w:ind w:left="-72" w:right="-72"/>
              <w:jc w:val="center"/>
              <w:rPr>
                <w:sz w:val="23"/>
                <w:szCs w:val="23"/>
                <w:lang w:val="vi-VN" w:eastAsia="zh-CN"/>
              </w:rPr>
            </w:pPr>
            <w:r>
              <w:rPr>
                <w:sz w:val="23"/>
                <w:szCs w:val="23"/>
                <w:lang w:val="vi-VN" w:eastAsia="zh-CN"/>
              </w:rPr>
              <w:t>5</w:t>
            </w:r>
            <w:r w:rsidRPr="00DC75F9">
              <w:rPr>
                <w:sz w:val="23"/>
                <w:szCs w:val="23"/>
                <w:lang w:val="vi-VN" w:eastAsia="zh-CN"/>
              </w:rPr>
              <w:t>.2</w:t>
            </w:r>
          </w:p>
        </w:tc>
        <w:tc>
          <w:tcPr>
            <w:tcW w:w="4194" w:type="dxa"/>
            <w:gridSpan w:val="2"/>
            <w:tcBorders>
              <w:top w:val="single" w:sz="4" w:space="0" w:color="auto"/>
              <w:left w:val="nil"/>
              <w:bottom w:val="single" w:sz="4" w:space="0" w:color="auto"/>
              <w:right w:val="single" w:sz="4" w:space="0" w:color="auto"/>
            </w:tcBorders>
            <w:shd w:val="clear" w:color="auto" w:fill="auto"/>
            <w:vAlign w:val="center"/>
            <w:hideMark/>
          </w:tcPr>
          <w:p w14:paraId="273E6105" w14:textId="77777777" w:rsidR="00DC75F9" w:rsidRPr="00DC75F9" w:rsidRDefault="00DC75F9" w:rsidP="00485157">
            <w:pPr>
              <w:spacing w:before="60" w:after="60"/>
              <w:ind w:left="-72" w:right="-72"/>
              <w:rPr>
                <w:sz w:val="23"/>
                <w:szCs w:val="23"/>
                <w:lang w:val="vi-VN" w:eastAsia="zh-CN"/>
              </w:rPr>
            </w:pPr>
            <w:r w:rsidRPr="00DC75F9">
              <w:rPr>
                <w:sz w:val="23"/>
                <w:szCs w:val="23"/>
                <w:lang w:val="vi-VN" w:eastAsia="zh-CN"/>
              </w:rPr>
              <w:t>Nhóm doanh nghiệp phần mềm</w:t>
            </w:r>
          </w:p>
        </w:tc>
        <w:tc>
          <w:tcPr>
            <w:tcW w:w="1350" w:type="dxa"/>
            <w:gridSpan w:val="2"/>
            <w:tcBorders>
              <w:top w:val="nil"/>
              <w:left w:val="nil"/>
              <w:bottom w:val="single" w:sz="4" w:space="0" w:color="auto"/>
              <w:right w:val="single" w:sz="4" w:space="0" w:color="auto"/>
            </w:tcBorders>
            <w:shd w:val="clear" w:color="auto" w:fill="auto"/>
            <w:vAlign w:val="center"/>
            <w:hideMark/>
          </w:tcPr>
          <w:p w14:paraId="1F1CB491" w14:textId="77777777" w:rsidR="00DC75F9" w:rsidRPr="00DC75F9" w:rsidRDefault="00DC75F9" w:rsidP="00485157">
            <w:pPr>
              <w:spacing w:before="60" w:after="60"/>
              <w:ind w:left="-72" w:right="-72"/>
              <w:jc w:val="center"/>
              <w:rPr>
                <w:sz w:val="23"/>
                <w:szCs w:val="23"/>
                <w:lang w:val="vi-VN" w:eastAsia="zh-CN"/>
              </w:rPr>
            </w:pPr>
            <w:r w:rsidRPr="00DC75F9">
              <w:rPr>
                <w:sz w:val="23"/>
                <w:szCs w:val="23"/>
                <w:lang w:val="vi-VN" w:eastAsia="zh-CN"/>
              </w:rPr>
              <w:t>Tỷ đồng</w:t>
            </w:r>
          </w:p>
        </w:tc>
        <w:tc>
          <w:tcPr>
            <w:tcW w:w="990" w:type="dxa"/>
            <w:tcBorders>
              <w:top w:val="nil"/>
              <w:left w:val="nil"/>
              <w:bottom w:val="single" w:sz="4" w:space="0" w:color="auto"/>
              <w:right w:val="single" w:sz="4" w:space="0" w:color="auto"/>
            </w:tcBorders>
            <w:shd w:val="clear" w:color="000000" w:fill="FFFF99"/>
            <w:vAlign w:val="center"/>
            <w:hideMark/>
          </w:tcPr>
          <w:p w14:paraId="2B47D78C" w14:textId="77777777" w:rsidR="00DC75F9" w:rsidRPr="00DC75F9" w:rsidRDefault="00DC75F9" w:rsidP="00485157">
            <w:pPr>
              <w:spacing w:before="60" w:after="60"/>
              <w:ind w:left="-72" w:right="-72"/>
              <w:rPr>
                <w:sz w:val="23"/>
                <w:szCs w:val="23"/>
                <w:lang w:val="vi-VN" w:eastAsia="zh-CN"/>
              </w:rPr>
            </w:pPr>
            <w:r w:rsidRPr="00DC75F9">
              <w:rPr>
                <w:sz w:val="23"/>
                <w:szCs w:val="23"/>
                <w:lang w:val="vi-VN" w:eastAsia="zh-CN"/>
              </w:rPr>
              <w:t> </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7E24EA86" w14:textId="77777777" w:rsidR="00DC75F9" w:rsidRPr="00DC75F9" w:rsidRDefault="00DC75F9" w:rsidP="00485157">
            <w:pPr>
              <w:spacing w:before="60" w:after="60"/>
              <w:ind w:left="-72" w:right="-72"/>
              <w:jc w:val="center"/>
              <w:rPr>
                <w:sz w:val="23"/>
                <w:szCs w:val="23"/>
                <w:lang w:val="vi-VN" w:eastAsia="zh-CN"/>
              </w:rPr>
            </w:pPr>
            <w:r w:rsidRPr="00DC75F9">
              <w:rPr>
                <w:sz w:val="23"/>
                <w:szCs w:val="23"/>
                <w:lang w:val="vi-VN" w:eastAsia="zh-CN"/>
              </w:rPr>
              <w:t> </w:t>
            </w:r>
          </w:p>
        </w:tc>
      </w:tr>
      <w:tr w:rsidR="00DC75F9" w:rsidRPr="00890DD3" w14:paraId="2A9CBB4E" w14:textId="77777777" w:rsidTr="00DC75F9">
        <w:trPr>
          <w:gridAfter w:val="1"/>
          <w:wAfter w:w="388" w:type="dxa"/>
          <w:trHeight w:val="301"/>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25E5D09" w14:textId="77777777" w:rsidR="00DC75F9" w:rsidRPr="00DC75F9" w:rsidRDefault="00DC75F9" w:rsidP="00485157">
            <w:pPr>
              <w:spacing w:before="60" w:after="60"/>
              <w:ind w:left="-72" w:right="-72"/>
              <w:jc w:val="center"/>
              <w:rPr>
                <w:sz w:val="23"/>
                <w:szCs w:val="23"/>
                <w:lang w:val="vi-VN" w:eastAsia="zh-CN"/>
              </w:rPr>
            </w:pPr>
            <w:r>
              <w:rPr>
                <w:sz w:val="23"/>
                <w:szCs w:val="23"/>
                <w:lang w:val="vi-VN" w:eastAsia="zh-CN"/>
              </w:rPr>
              <w:t>5</w:t>
            </w:r>
            <w:r w:rsidRPr="00DC75F9">
              <w:rPr>
                <w:sz w:val="23"/>
                <w:szCs w:val="23"/>
                <w:lang w:val="vi-VN" w:eastAsia="zh-CN"/>
              </w:rPr>
              <w:t>.3</w:t>
            </w:r>
          </w:p>
        </w:tc>
        <w:tc>
          <w:tcPr>
            <w:tcW w:w="4194" w:type="dxa"/>
            <w:gridSpan w:val="2"/>
            <w:tcBorders>
              <w:top w:val="single" w:sz="4" w:space="0" w:color="auto"/>
              <w:left w:val="nil"/>
              <w:bottom w:val="single" w:sz="4" w:space="0" w:color="auto"/>
              <w:right w:val="single" w:sz="4" w:space="0" w:color="auto"/>
            </w:tcBorders>
            <w:shd w:val="clear" w:color="auto" w:fill="auto"/>
            <w:vAlign w:val="center"/>
            <w:hideMark/>
          </w:tcPr>
          <w:p w14:paraId="392403FA" w14:textId="77777777" w:rsidR="00DC75F9" w:rsidRPr="00C44292" w:rsidRDefault="00DC75F9" w:rsidP="00485157">
            <w:pPr>
              <w:spacing w:before="60" w:after="60"/>
              <w:ind w:left="-72" w:right="-72"/>
              <w:rPr>
                <w:sz w:val="23"/>
                <w:szCs w:val="23"/>
                <w:lang w:val="vi-VN" w:eastAsia="zh-CN"/>
              </w:rPr>
            </w:pPr>
            <w:r w:rsidRPr="00DC75F9">
              <w:rPr>
                <w:sz w:val="23"/>
                <w:szCs w:val="23"/>
                <w:lang w:val="vi-VN" w:eastAsia="zh-CN"/>
              </w:rPr>
              <w:t>Nhóm doanh n</w:t>
            </w:r>
            <w:r w:rsidRPr="00C44292">
              <w:rPr>
                <w:sz w:val="23"/>
                <w:szCs w:val="23"/>
                <w:lang w:val="vi-VN" w:eastAsia="zh-CN"/>
              </w:rPr>
              <w:t>ghiệp nội dung số</w:t>
            </w:r>
          </w:p>
        </w:tc>
        <w:tc>
          <w:tcPr>
            <w:tcW w:w="1350" w:type="dxa"/>
            <w:gridSpan w:val="2"/>
            <w:tcBorders>
              <w:top w:val="nil"/>
              <w:left w:val="nil"/>
              <w:bottom w:val="single" w:sz="4" w:space="0" w:color="auto"/>
              <w:right w:val="single" w:sz="4" w:space="0" w:color="auto"/>
            </w:tcBorders>
            <w:shd w:val="clear" w:color="auto" w:fill="auto"/>
            <w:vAlign w:val="center"/>
            <w:hideMark/>
          </w:tcPr>
          <w:p w14:paraId="35B96244" w14:textId="77777777" w:rsidR="00DC75F9" w:rsidRPr="00890DD3" w:rsidRDefault="00DC75F9" w:rsidP="00485157">
            <w:pPr>
              <w:spacing w:before="60" w:after="60"/>
              <w:ind w:left="-72" w:right="-72"/>
              <w:jc w:val="center"/>
              <w:rPr>
                <w:sz w:val="23"/>
                <w:szCs w:val="23"/>
                <w:lang w:eastAsia="zh-CN"/>
              </w:rPr>
            </w:pPr>
            <w:r w:rsidRPr="00890DD3">
              <w:rPr>
                <w:sz w:val="23"/>
                <w:szCs w:val="23"/>
                <w:lang w:eastAsia="zh-CN"/>
              </w:rPr>
              <w:t>Tỷ đồng</w:t>
            </w:r>
          </w:p>
        </w:tc>
        <w:tc>
          <w:tcPr>
            <w:tcW w:w="990" w:type="dxa"/>
            <w:tcBorders>
              <w:top w:val="nil"/>
              <w:left w:val="nil"/>
              <w:bottom w:val="single" w:sz="4" w:space="0" w:color="auto"/>
              <w:right w:val="single" w:sz="4" w:space="0" w:color="auto"/>
            </w:tcBorders>
            <w:shd w:val="clear" w:color="000000" w:fill="FFFF99"/>
            <w:vAlign w:val="center"/>
            <w:hideMark/>
          </w:tcPr>
          <w:p w14:paraId="23FB9961" w14:textId="77777777" w:rsidR="00DC75F9" w:rsidRPr="00890DD3" w:rsidRDefault="00DC75F9" w:rsidP="00485157">
            <w:pPr>
              <w:spacing w:before="60" w:after="60"/>
              <w:ind w:left="-72" w:right="-72"/>
              <w:rPr>
                <w:sz w:val="23"/>
                <w:szCs w:val="23"/>
                <w:lang w:eastAsia="zh-CN"/>
              </w:rPr>
            </w:pPr>
            <w:r w:rsidRPr="00890DD3">
              <w:rPr>
                <w:sz w:val="23"/>
                <w:szCs w:val="23"/>
                <w:lang w:eastAsia="zh-CN"/>
              </w:rPr>
              <w:t> </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0637ED71" w14:textId="77777777" w:rsidR="00DC75F9" w:rsidRPr="00890DD3" w:rsidRDefault="00DC75F9" w:rsidP="00485157">
            <w:pPr>
              <w:spacing w:before="60" w:after="60"/>
              <w:ind w:left="-72" w:right="-72"/>
              <w:jc w:val="center"/>
              <w:rPr>
                <w:sz w:val="23"/>
                <w:szCs w:val="23"/>
                <w:lang w:eastAsia="zh-CN"/>
              </w:rPr>
            </w:pPr>
            <w:r w:rsidRPr="00890DD3">
              <w:rPr>
                <w:sz w:val="23"/>
                <w:szCs w:val="23"/>
                <w:lang w:eastAsia="zh-CN"/>
              </w:rPr>
              <w:t> </w:t>
            </w:r>
          </w:p>
        </w:tc>
      </w:tr>
      <w:tr w:rsidR="00DC75F9" w:rsidRPr="00890DD3" w14:paraId="3D63C7F7" w14:textId="77777777" w:rsidTr="00DC75F9">
        <w:trPr>
          <w:gridAfter w:val="1"/>
          <w:wAfter w:w="388" w:type="dxa"/>
          <w:trHeight w:val="301"/>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9CA5C1A" w14:textId="77777777" w:rsidR="00DC75F9" w:rsidRPr="00890DD3" w:rsidRDefault="00DC75F9" w:rsidP="00485157">
            <w:pPr>
              <w:spacing w:before="60" w:after="60"/>
              <w:ind w:left="-72" w:right="-72"/>
              <w:jc w:val="center"/>
              <w:rPr>
                <w:sz w:val="23"/>
                <w:szCs w:val="23"/>
                <w:lang w:eastAsia="zh-CN"/>
              </w:rPr>
            </w:pPr>
            <w:r>
              <w:rPr>
                <w:sz w:val="23"/>
                <w:szCs w:val="23"/>
                <w:lang w:val="vi-VN" w:eastAsia="zh-CN"/>
              </w:rPr>
              <w:t>5</w:t>
            </w:r>
            <w:r w:rsidRPr="00890DD3">
              <w:rPr>
                <w:sz w:val="23"/>
                <w:szCs w:val="23"/>
                <w:lang w:eastAsia="zh-CN"/>
              </w:rPr>
              <w:t>.4</w:t>
            </w:r>
          </w:p>
        </w:tc>
        <w:tc>
          <w:tcPr>
            <w:tcW w:w="4194" w:type="dxa"/>
            <w:gridSpan w:val="2"/>
            <w:tcBorders>
              <w:top w:val="single" w:sz="4" w:space="0" w:color="auto"/>
              <w:left w:val="nil"/>
              <w:bottom w:val="single" w:sz="4" w:space="0" w:color="auto"/>
              <w:right w:val="single" w:sz="4" w:space="0" w:color="auto"/>
            </w:tcBorders>
            <w:shd w:val="clear" w:color="auto" w:fill="auto"/>
            <w:vAlign w:val="center"/>
            <w:hideMark/>
          </w:tcPr>
          <w:p w14:paraId="433C3733" w14:textId="77777777" w:rsidR="00DC75F9" w:rsidRPr="00890DD3" w:rsidRDefault="00DC75F9" w:rsidP="00485157">
            <w:pPr>
              <w:spacing w:before="60" w:after="60"/>
              <w:ind w:left="-72" w:right="-72"/>
              <w:rPr>
                <w:sz w:val="23"/>
                <w:szCs w:val="23"/>
                <w:lang w:eastAsia="zh-CN"/>
              </w:rPr>
            </w:pPr>
            <w:r w:rsidRPr="00890DD3">
              <w:rPr>
                <w:sz w:val="23"/>
                <w:szCs w:val="23"/>
                <w:lang w:eastAsia="zh-CN"/>
              </w:rPr>
              <w:t>Nhóm doanh nghiệp cung cấp dịch vụ CNTT (trừ buôn bán, phân phối)</w:t>
            </w:r>
          </w:p>
        </w:tc>
        <w:tc>
          <w:tcPr>
            <w:tcW w:w="1350" w:type="dxa"/>
            <w:gridSpan w:val="2"/>
            <w:tcBorders>
              <w:top w:val="nil"/>
              <w:left w:val="nil"/>
              <w:bottom w:val="single" w:sz="4" w:space="0" w:color="auto"/>
              <w:right w:val="single" w:sz="4" w:space="0" w:color="auto"/>
            </w:tcBorders>
            <w:shd w:val="clear" w:color="auto" w:fill="auto"/>
            <w:vAlign w:val="center"/>
            <w:hideMark/>
          </w:tcPr>
          <w:p w14:paraId="781E6CA0" w14:textId="77777777" w:rsidR="00DC75F9" w:rsidRPr="00890DD3" w:rsidRDefault="00DC75F9" w:rsidP="00485157">
            <w:pPr>
              <w:spacing w:before="60" w:after="60"/>
              <w:ind w:left="-72" w:right="-72"/>
              <w:jc w:val="center"/>
              <w:rPr>
                <w:sz w:val="23"/>
                <w:szCs w:val="23"/>
                <w:lang w:eastAsia="zh-CN"/>
              </w:rPr>
            </w:pPr>
            <w:r w:rsidRPr="00890DD3">
              <w:rPr>
                <w:sz w:val="23"/>
                <w:szCs w:val="23"/>
                <w:lang w:eastAsia="zh-CN"/>
              </w:rPr>
              <w:t>Tỷ đồng</w:t>
            </w:r>
          </w:p>
        </w:tc>
        <w:tc>
          <w:tcPr>
            <w:tcW w:w="990" w:type="dxa"/>
            <w:tcBorders>
              <w:top w:val="nil"/>
              <w:left w:val="nil"/>
              <w:bottom w:val="single" w:sz="4" w:space="0" w:color="auto"/>
              <w:right w:val="single" w:sz="4" w:space="0" w:color="auto"/>
            </w:tcBorders>
            <w:shd w:val="clear" w:color="000000" w:fill="FFFF99"/>
            <w:vAlign w:val="center"/>
            <w:hideMark/>
          </w:tcPr>
          <w:p w14:paraId="423A32CE" w14:textId="77777777" w:rsidR="00DC75F9" w:rsidRPr="00890DD3" w:rsidRDefault="00DC75F9" w:rsidP="00485157">
            <w:pPr>
              <w:spacing w:before="60" w:after="60"/>
              <w:ind w:left="-72" w:right="-72"/>
              <w:rPr>
                <w:sz w:val="23"/>
                <w:szCs w:val="23"/>
                <w:lang w:eastAsia="zh-CN"/>
              </w:rPr>
            </w:pPr>
            <w:r w:rsidRPr="00890DD3">
              <w:rPr>
                <w:sz w:val="23"/>
                <w:szCs w:val="23"/>
                <w:lang w:eastAsia="zh-CN"/>
              </w:rPr>
              <w:t> </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4DBBEC44" w14:textId="77777777" w:rsidR="00DC75F9" w:rsidRPr="00890DD3" w:rsidRDefault="00DC75F9" w:rsidP="00485157">
            <w:pPr>
              <w:spacing w:before="60" w:after="60"/>
              <w:ind w:left="-72" w:right="-72"/>
              <w:jc w:val="center"/>
              <w:rPr>
                <w:sz w:val="23"/>
                <w:szCs w:val="23"/>
                <w:lang w:eastAsia="zh-CN"/>
              </w:rPr>
            </w:pPr>
            <w:r w:rsidRPr="00890DD3">
              <w:rPr>
                <w:sz w:val="23"/>
                <w:szCs w:val="23"/>
                <w:lang w:eastAsia="zh-CN"/>
              </w:rPr>
              <w:t> </w:t>
            </w:r>
          </w:p>
        </w:tc>
      </w:tr>
      <w:tr w:rsidR="00DC75F9" w:rsidRPr="00DC75F9" w14:paraId="48A39EC1" w14:textId="77777777" w:rsidTr="00DC75F9">
        <w:trPr>
          <w:gridAfter w:val="1"/>
          <w:wAfter w:w="388" w:type="dxa"/>
          <w:trHeight w:val="549"/>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7FB31B6" w14:textId="77777777" w:rsidR="00DC75F9" w:rsidRPr="00E461F5" w:rsidRDefault="00DC75F9" w:rsidP="00485157">
            <w:pPr>
              <w:spacing w:before="60" w:after="60"/>
              <w:ind w:left="-72" w:right="-72"/>
              <w:jc w:val="center"/>
              <w:rPr>
                <w:b/>
                <w:bCs/>
                <w:sz w:val="23"/>
                <w:szCs w:val="23"/>
                <w:lang w:val="vi-VN" w:eastAsia="zh-CN"/>
              </w:rPr>
            </w:pPr>
            <w:r>
              <w:rPr>
                <w:b/>
                <w:bCs/>
                <w:sz w:val="23"/>
                <w:szCs w:val="23"/>
                <w:lang w:val="vi-VN" w:eastAsia="zh-CN"/>
              </w:rPr>
              <w:t>6</w:t>
            </w:r>
          </w:p>
        </w:tc>
        <w:tc>
          <w:tcPr>
            <w:tcW w:w="4194" w:type="dxa"/>
            <w:gridSpan w:val="2"/>
            <w:tcBorders>
              <w:top w:val="single" w:sz="4" w:space="0" w:color="auto"/>
              <w:left w:val="nil"/>
              <w:bottom w:val="single" w:sz="4" w:space="0" w:color="auto"/>
              <w:right w:val="single" w:sz="4" w:space="0" w:color="auto"/>
            </w:tcBorders>
            <w:shd w:val="clear" w:color="auto" w:fill="auto"/>
            <w:vAlign w:val="center"/>
            <w:hideMark/>
          </w:tcPr>
          <w:p w14:paraId="3AAEEAEF" w14:textId="262D7862" w:rsidR="00DC75F9" w:rsidRPr="004C05C5" w:rsidRDefault="00DC75F9" w:rsidP="00AF7CE9">
            <w:pPr>
              <w:spacing w:before="60" w:after="60"/>
              <w:ind w:left="-72" w:right="-72"/>
              <w:rPr>
                <w:b/>
                <w:bCs/>
                <w:sz w:val="23"/>
                <w:szCs w:val="23"/>
                <w:lang w:val="vi-VN" w:eastAsia="zh-CN"/>
              </w:rPr>
            </w:pPr>
            <w:r w:rsidRPr="004C05C5">
              <w:rPr>
                <w:b/>
                <w:bCs/>
                <w:sz w:val="23"/>
                <w:szCs w:val="23"/>
                <w:lang w:val="vi-VN" w:eastAsia="zh-CN"/>
              </w:rPr>
              <w:t xml:space="preserve">Lợi nhuận sau thuế của doanh nghiệp CNTT, ĐTVT </w:t>
            </w:r>
            <w:r w:rsidRPr="004C05C5">
              <w:rPr>
                <w:bCs/>
                <w:sz w:val="23"/>
                <w:szCs w:val="23"/>
                <w:lang w:val="vi-VN" w:eastAsia="zh-CN"/>
              </w:rPr>
              <w:t>(</w:t>
            </w:r>
            <w:r>
              <w:rPr>
                <w:bCs/>
                <w:sz w:val="23"/>
                <w:szCs w:val="23"/>
                <w:lang w:val="vi-VN" w:eastAsia="zh-CN"/>
              </w:rPr>
              <w:t>6</w:t>
            </w:r>
            <w:r w:rsidRPr="004C05C5">
              <w:rPr>
                <w:bCs/>
                <w:sz w:val="23"/>
                <w:szCs w:val="23"/>
                <w:lang w:val="vi-VN" w:eastAsia="zh-CN"/>
              </w:rPr>
              <w:t>=</w:t>
            </w:r>
            <w:r>
              <w:rPr>
                <w:bCs/>
                <w:sz w:val="23"/>
                <w:szCs w:val="23"/>
                <w:lang w:val="vi-VN" w:eastAsia="zh-CN"/>
              </w:rPr>
              <w:t>6</w:t>
            </w:r>
            <w:r w:rsidRPr="004C05C5">
              <w:rPr>
                <w:bCs/>
                <w:sz w:val="23"/>
                <w:szCs w:val="23"/>
                <w:lang w:val="vi-VN" w:eastAsia="zh-CN"/>
              </w:rPr>
              <w:t>.1+...+</w:t>
            </w:r>
            <w:r>
              <w:rPr>
                <w:bCs/>
                <w:sz w:val="23"/>
                <w:szCs w:val="23"/>
                <w:lang w:val="vi-VN" w:eastAsia="zh-CN"/>
              </w:rPr>
              <w:t>6</w:t>
            </w:r>
            <w:r w:rsidRPr="004C05C5">
              <w:rPr>
                <w:bCs/>
                <w:sz w:val="23"/>
                <w:szCs w:val="23"/>
                <w:lang w:val="vi-VN" w:eastAsia="zh-CN"/>
              </w:rPr>
              <w:t>.</w:t>
            </w:r>
            <w:r>
              <w:rPr>
                <w:bCs/>
                <w:sz w:val="23"/>
                <w:szCs w:val="23"/>
                <w:lang w:val="vi-VN" w:eastAsia="zh-CN"/>
              </w:rPr>
              <w:t>4</w:t>
            </w:r>
            <w:r w:rsidRPr="004C05C5">
              <w:rPr>
                <w:bCs/>
                <w:sz w:val="23"/>
                <w:szCs w:val="23"/>
                <w:lang w:val="vi-VN" w:eastAsia="zh-CN"/>
              </w:rPr>
              <w:t>)</w:t>
            </w:r>
          </w:p>
        </w:tc>
        <w:tc>
          <w:tcPr>
            <w:tcW w:w="1350" w:type="dxa"/>
            <w:gridSpan w:val="2"/>
            <w:tcBorders>
              <w:top w:val="nil"/>
              <w:left w:val="nil"/>
              <w:bottom w:val="single" w:sz="4" w:space="0" w:color="auto"/>
              <w:right w:val="single" w:sz="4" w:space="0" w:color="auto"/>
            </w:tcBorders>
            <w:shd w:val="clear" w:color="auto" w:fill="auto"/>
            <w:vAlign w:val="center"/>
            <w:hideMark/>
          </w:tcPr>
          <w:p w14:paraId="6377A82A" w14:textId="77777777" w:rsidR="00DC75F9" w:rsidRPr="00DC75F9" w:rsidRDefault="00DC75F9" w:rsidP="00485157">
            <w:pPr>
              <w:spacing w:before="60" w:after="60"/>
              <w:ind w:left="-72" w:right="-72"/>
              <w:jc w:val="center"/>
              <w:rPr>
                <w:b/>
                <w:bCs/>
                <w:sz w:val="23"/>
                <w:szCs w:val="23"/>
                <w:lang w:val="vi-VN" w:eastAsia="zh-CN"/>
              </w:rPr>
            </w:pPr>
            <w:r w:rsidRPr="00DC75F9">
              <w:rPr>
                <w:b/>
                <w:bCs/>
                <w:sz w:val="23"/>
                <w:szCs w:val="23"/>
                <w:lang w:val="vi-VN" w:eastAsia="zh-CN"/>
              </w:rPr>
              <w:t>Tỷ đồng</w:t>
            </w:r>
          </w:p>
        </w:tc>
        <w:tc>
          <w:tcPr>
            <w:tcW w:w="990" w:type="dxa"/>
            <w:tcBorders>
              <w:top w:val="nil"/>
              <w:left w:val="nil"/>
              <w:bottom w:val="single" w:sz="4" w:space="0" w:color="auto"/>
              <w:right w:val="single" w:sz="4" w:space="0" w:color="auto"/>
            </w:tcBorders>
            <w:shd w:val="clear" w:color="000000" w:fill="FFFF99"/>
            <w:vAlign w:val="center"/>
            <w:hideMark/>
          </w:tcPr>
          <w:p w14:paraId="007B4F32" w14:textId="77777777" w:rsidR="00DC75F9" w:rsidRPr="00DC75F9" w:rsidRDefault="00DC75F9" w:rsidP="00485157">
            <w:pPr>
              <w:spacing w:before="60" w:after="60"/>
              <w:ind w:left="-72" w:right="-72"/>
              <w:rPr>
                <w:sz w:val="23"/>
                <w:szCs w:val="23"/>
                <w:lang w:val="vi-VN" w:eastAsia="zh-CN"/>
              </w:rPr>
            </w:pPr>
            <w:r w:rsidRPr="00DC75F9">
              <w:rPr>
                <w:sz w:val="23"/>
                <w:szCs w:val="23"/>
                <w:lang w:val="vi-VN" w:eastAsia="zh-CN"/>
              </w:rPr>
              <w:t> </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1599CEEA" w14:textId="77777777" w:rsidR="00DC75F9" w:rsidRPr="00DC75F9" w:rsidRDefault="00DC75F9" w:rsidP="00485157">
            <w:pPr>
              <w:spacing w:before="60" w:after="60"/>
              <w:ind w:left="-72" w:right="-72"/>
              <w:jc w:val="center"/>
              <w:rPr>
                <w:sz w:val="23"/>
                <w:szCs w:val="23"/>
                <w:lang w:val="vi-VN" w:eastAsia="zh-CN"/>
              </w:rPr>
            </w:pPr>
            <w:r w:rsidRPr="00DC75F9">
              <w:rPr>
                <w:sz w:val="23"/>
                <w:szCs w:val="23"/>
                <w:lang w:val="vi-VN" w:eastAsia="zh-CN"/>
              </w:rPr>
              <w:t> </w:t>
            </w:r>
          </w:p>
        </w:tc>
      </w:tr>
      <w:tr w:rsidR="00DC75F9" w:rsidRPr="00DC75F9" w14:paraId="17FE30FC" w14:textId="77777777" w:rsidTr="00DC75F9">
        <w:trPr>
          <w:gridAfter w:val="1"/>
          <w:wAfter w:w="388" w:type="dxa"/>
          <w:trHeight w:val="301"/>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80E3CD9" w14:textId="77777777" w:rsidR="00DC75F9" w:rsidRPr="00DC75F9" w:rsidRDefault="00DC75F9" w:rsidP="00485157">
            <w:pPr>
              <w:spacing w:before="60" w:after="60"/>
              <w:ind w:left="-72" w:right="-72"/>
              <w:jc w:val="center"/>
              <w:rPr>
                <w:sz w:val="23"/>
                <w:szCs w:val="23"/>
                <w:lang w:val="vi-VN" w:eastAsia="zh-CN"/>
              </w:rPr>
            </w:pPr>
            <w:r>
              <w:rPr>
                <w:sz w:val="23"/>
                <w:szCs w:val="23"/>
                <w:lang w:val="vi-VN" w:eastAsia="zh-CN"/>
              </w:rPr>
              <w:t>6</w:t>
            </w:r>
            <w:r w:rsidRPr="00DC75F9">
              <w:rPr>
                <w:sz w:val="23"/>
                <w:szCs w:val="23"/>
                <w:lang w:val="vi-VN" w:eastAsia="zh-CN"/>
              </w:rPr>
              <w:t>.1</w:t>
            </w:r>
          </w:p>
        </w:tc>
        <w:tc>
          <w:tcPr>
            <w:tcW w:w="4194" w:type="dxa"/>
            <w:gridSpan w:val="2"/>
            <w:tcBorders>
              <w:top w:val="single" w:sz="4" w:space="0" w:color="auto"/>
              <w:left w:val="nil"/>
              <w:bottom w:val="single" w:sz="4" w:space="0" w:color="auto"/>
              <w:right w:val="single" w:sz="4" w:space="0" w:color="auto"/>
            </w:tcBorders>
            <w:shd w:val="clear" w:color="auto" w:fill="auto"/>
            <w:vAlign w:val="center"/>
            <w:hideMark/>
          </w:tcPr>
          <w:p w14:paraId="6541342F" w14:textId="77777777" w:rsidR="00DC75F9" w:rsidRPr="00DC75F9" w:rsidRDefault="00DC75F9" w:rsidP="00485157">
            <w:pPr>
              <w:spacing w:before="60" w:after="60"/>
              <w:ind w:left="-72" w:right="-72"/>
              <w:rPr>
                <w:sz w:val="23"/>
                <w:szCs w:val="23"/>
                <w:lang w:val="vi-VN" w:eastAsia="zh-CN"/>
              </w:rPr>
            </w:pPr>
            <w:r w:rsidRPr="00DC75F9">
              <w:rPr>
                <w:sz w:val="23"/>
                <w:szCs w:val="23"/>
                <w:lang w:val="vi-VN" w:eastAsia="zh-CN"/>
              </w:rPr>
              <w:t>Nhóm doanh nghiệp phần cứng, điện tử</w:t>
            </w:r>
          </w:p>
        </w:tc>
        <w:tc>
          <w:tcPr>
            <w:tcW w:w="1350" w:type="dxa"/>
            <w:gridSpan w:val="2"/>
            <w:tcBorders>
              <w:top w:val="nil"/>
              <w:left w:val="nil"/>
              <w:bottom w:val="single" w:sz="4" w:space="0" w:color="auto"/>
              <w:right w:val="single" w:sz="4" w:space="0" w:color="auto"/>
            </w:tcBorders>
            <w:shd w:val="clear" w:color="auto" w:fill="auto"/>
            <w:vAlign w:val="center"/>
            <w:hideMark/>
          </w:tcPr>
          <w:p w14:paraId="117BE9BC" w14:textId="77777777" w:rsidR="00DC75F9" w:rsidRPr="00DC75F9" w:rsidRDefault="00DC75F9" w:rsidP="00485157">
            <w:pPr>
              <w:spacing w:before="60" w:after="60"/>
              <w:ind w:left="-72" w:right="-72"/>
              <w:jc w:val="center"/>
              <w:rPr>
                <w:sz w:val="23"/>
                <w:szCs w:val="23"/>
                <w:lang w:val="vi-VN" w:eastAsia="zh-CN"/>
              </w:rPr>
            </w:pPr>
            <w:r w:rsidRPr="00DC75F9">
              <w:rPr>
                <w:sz w:val="23"/>
                <w:szCs w:val="23"/>
                <w:lang w:val="vi-VN" w:eastAsia="zh-CN"/>
              </w:rPr>
              <w:t>Tỷ đồng</w:t>
            </w:r>
          </w:p>
        </w:tc>
        <w:tc>
          <w:tcPr>
            <w:tcW w:w="990" w:type="dxa"/>
            <w:tcBorders>
              <w:top w:val="nil"/>
              <w:left w:val="nil"/>
              <w:bottom w:val="single" w:sz="4" w:space="0" w:color="auto"/>
              <w:right w:val="single" w:sz="4" w:space="0" w:color="auto"/>
            </w:tcBorders>
            <w:shd w:val="clear" w:color="000000" w:fill="FFFF99"/>
            <w:vAlign w:val="center"/>
            <w:hideMark/>
          </w:tcPr>
          <w:p w14:paraId="59C29209" w14:textId="77777777" w:rsidR="00DC75F9" w:rsidRPr="00DC75F9" w:rsidRDefault="00DC75F9" w:rsidP="00485157">
            <w:pPr>
              <w:spacing w:before="60" w:after="60"/>
              <w:ind w:left="-72" w:right="-72"/>
              <w:rPr>
                <w:sz w:val="23"/>
                <w:szCs w:val="23"/>
                <w:lang w:val="vi-VN" w:eastAsia="zh-CN"/>
              </w:rPr>
            </w:pPr>
            <w:r w:rsidRPr="00DC75F9">
              <w:rPr>
                <w:sz w:val="23"/>
                <w:szCs w:val="23"/>
                <w:lang w:val="vi-VN" w:eastAsia="zh-CN"/>
              </w:rPr>
              <w:t> </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18693AB7" w14:textId="77777777" w:rsidR="00DC75F9" w:rsidRPr="00DC75F9" w:rsidRDefault="00DC75F9" w:rsidP="00485157">
            <w:pPr>
              <w:spacing w:before="60" w:after="60"/>
              <w:ind w:left="-72" w:right="-72"/>
              <w:jc w:val="center"/>
              <w:rPr>
                <w:sz w:val="23"/>
                <w:szCs w:val="23"/>
                <w:lang w:val="vi-VN" w:eastAsia="zh-CN"/>
              </w:rPr>
            </w:pPr>
            <w:r w:rsidRPr="00DC75F9">
              <w:rPr>
                <w:sz w:val="23"/>
                <w:szCs w:val="23"/>
                <w:lang w:val="vi-VN" w:eastAsia="zh-CN"/>
              </w:rPr>
              <w:t> </w:t>
            </w:r>
          </w:p>
        </w:tc>
      </w:tr>
      <w:tr w:rsidR="00DC75F9" w:rsidRPr="00DC75F9" w14:paraId="7C783729" w14:textId="77777777" w:rsidTr="00DC75F9">
        <w:trPr>
          <w:gridAfter w:val="1"/>
          <w:wAfter w:w="388" w:type="dxa"/>
          <w:trHeight w:val="301"/>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DA9F75C" w14:textId="77777777" w:rsidR="00DC75F9" w:rsidRPr="00DC75F9" w:rsidRDefault="00DC75F9" w:rsidP="00485157">
            <w:pPr>
              <w:spacing w:before="60" w:after="60"/>
              <w:ind w:left="-72" w:right="-72"/>
              <w:jc w:val="center"/>
              <w:rPr>
                <w:sz w:val="23"/>
                <w:szCs w:val="23"/>
                <w:lang w:val="vi-VN" w:eastAsia="zh-CN"/>
              </w:rPr>
            </w:pPr>
            <w:r>
              <w:rPr>
                <w:sz w:val="23"/>
                <w:szCs w:val="23"/>
                <w:lang w:val="vi-VN" w:eastAsia="zh-CN"/>
              </w:rPr>
              <w:t>6</w:t>
            </w:r>
            <w:r w:rsidRPr="00DC75F9">
              <w:rPr>
                <w:sz w:val="23"/>
                <w:szCs w:val="23"/>
                <w:lang w:val="vi-VN" w:eastAsia="zh-CN"/>
              </w:rPr>
              <w:t>.2</w:t>
            </w:r>
          </w:p>
        </w:tc>
        <w:tc>
          <w:tcPr>
            <w:tcW w:w="4194" w:type="dxa"/>
            <w:gridSpan w:val="2"/>
            <w:tcBorders>
              <w:top w:val="single" w:sz="4" w:space="0" w:color="auto"/>
              <w:left w:val="nil"/>
              <w:bottom w:val="single" w:sz="4" w:space="0" w:color="auto"/>
              <w:right w:val="single" w:sz="4" w:space="0" w:color="auto"/>
            </w:tcBorders>
            <w:shd w:val="clear" w:color="auto" w:fill="auto"/>
            <w:vAlign w:val="center"/>
            <w:hideMark/>
          </w:tcPr>
          <w:p w14:paraId="4C8346A8" w14:textId="77777777" w:rsidR="00DC75F9" w:rsidRPr="00DC75F9" w:rsidRDefault="00DC75F9" w:rsidP="00485157">
            <w:pPr>
              <w:spacing w:before="60" w:after="60"/>
              <w:ind w:left="-72" w:right="-72"/>
              <w:rPr>
                <w:sz w:val="23"/>
                <w:szCs w:val="23"/>
                <w:lang w:val="vi-VN" w:eastAsia="zh-CN"/>
              </w:rPr>
            </w:pPr>
            <w:r w:rsidRPr="00DC75F9">
              <w:rPr>
                <w:sz w:val="23"/>
                <w:szCs w:val="23"/>
                <w:lang w:val="vi-VN" w:eastAsia="zh-CN"/>
              </w:rPr>
              <w:t>Nhóm doanh nghiệp phần mềm</w:t>
            </w:r>
          </w:p>
        </w:tc>
        <w:tc>
          <w:tcPr>
            <w:tcW w:w="1350" w:type="dxa"/>
            <w:gridSpan w:val="2"/>
            <w:tcBorders>
              <w:top w:val="nil"/>
              <w:left w:val="nil"/>
              <w:bottom w:val="single" w:sz="4" w:space="0" w:color="auto"/>
              <w:right w:val="single" w:sz="4" w:space="0" w:color="auto"/>
            </w:tcBorders>
            <w:shd w:val="clear" w:color="auto" w:fill="auto"/>
            <w:vAlign w:val="center"/>
            <w:hideMark/>
          </w:tcPr>
          <w:p w14:paraId="633A8ABF" w14:textId="77777777" w:rsidR="00DC75F9" w:rsidRPr="00DC75F9" w:rsidRDefault="00DC75F9" w:rsidP="00485157">
            <w:pPr>
              <w:spacing w:before="60" w:after="60"/>
              <w:ind w:left="-72" w:right="-72"/>
              <w:jc w:val="center"/>
              <w:rPr>
                <w:sz w:val="23"/>
                <w:szCs w:val="23"/>
                <w:lang w:val="vi-VN" w:eastAsia="zh-CN"/>
              </w:rPr>
            </w:pPr>
            <w:r w:rsidRPr="00DC75F9">
              <w:rPr>
                <w:sz w:val="23"/>
                <w:szCs w:val="23"/>
                <w:lang w:val="vi-VN" w:eastAsia="zh-CN"/>
              </w:rPr>
              <w:t>Tỷ đồng</w:t>
            </w:r>
          </w:p>
        </w:tc>
        <w:tc>
          <w:tcPr>
            <w:tcW w:w="990" w:type="dxa"/>
            <w:tcBorders>
              <w:top w:val="nil"/>
              <w:left w:val="nil"/>
              <w:bottom w:val="single" w:sz="4" w:space="0" w:color="auto"/>
              <w:right w:val="single" w:sz="4" w:space="0" w:color="auto"/>
            </w:tcBorders>
            <w:shd w:val="clear" w:color="000000" w:fill="FFFF99"/>
            <w:vAlign w:val="center"/>
            <w:hideMark/>
          </w:tcPr>
          <w:p w14:paraId="57E9BAEB" w14:textId="77777777" w:rsidR="00DC75F9" w:rsidRPr="00DC75F9" w:rsidRDefault="00DC75F9" w:rsidP="00485157">
            <w:pPr>
              <w:spacing w:before="60" w:after="60"/>
              <w:ind w:left="-72" w:right="-72"/>
              <w:rPr>
                <w:sz w:val="23"/>
                <w:szCs w:val="23"/>
                <w:lang w:val="vi-VN" w:eastAsia="zh-CN"/>
              </w:rPr>
            </w:pPr>
            <w:r w:rsidRPr="00DC75F9">
              <w:rPr>
                <w:sz w:val="23"/>
                <w:szCs w:val="23"/>
                <w:lang w:val="vi-VN" w:eastAsia="zh-CN"/>
              </w:rPr>
              <w:t> </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3CB4BB0A" w14:textId="77777777" w:rsidR="00DC75F9" w:rsidRPr="00DC75F9" w:rsidRDefault="00DC75F9" w:rsidP="00485157">
            <w:pPr>
              <w:spacing w:before="60" w:after="60"/>
              <w:ind w:left="-72" w:right="-72"/>
              <w:jc w:val="center"/>
              <w:rPr>
                <w:sz w:val="23"/>
                <w:szCs w:val="23"/>
                <w:lang w:val="vi-VN" w:eastAsia="zh-CN"/>
              </w:rPr>
            </w:pPr>
            <w:r w:rsidRPr="00DC75F9">
              <w:rPr>
                <w:sz w:val="23"/>
                <w:szCs w:val="23"/>
                <w:lang w:val="vi-VN" w:eastAsia="zh-CN"/>
              </w:rPr>
              <w:t> </w:t>
            </w:r>
          </w:p>
        </w:tc>
      </w:tr>
      <w:tr w:rsidR="00DC75F9" w:rsidRPr="00890DD3" w14:paraId="1838DFC1" w14:textId="77777777" w:rsidTr="00DC75F9">
        <w:trPr>
          <w:gridAfter w:val="1"/>
          <w:wAfter w:w="388" w:type="dxa"/>
          <w:trHeight w:val="301"/>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AE91981" w14:textId="77777777" w:rsidR="00DC75F9" w:rsidRPr="00DC75F9" w:rsidRDefault="00DC75F9" w:rsidP="00485157">
            <w:pPr>
              <w:spacing w:before="60" w:after="60"/>
              <w:ind w:left="-72" w:right="-72"/>
              <w:jc w:val="center"/>
              <w:rPr>
                <w:sz w:val="23"/>
                <w:szCs w:val="23"/>
                <w:lang w:val="vi-VN" w:eastAsia="zh-CN"/>
              </w:rPr>
            </w:pPr>
            <w:r>
              <w:rPr>
                <w:sz w:val="23"/>
                <w:szCs w:val="23"/>
                <w:lang w:val="vi-VN" w:eastAsia="zh-CN"/>
              </w:rPr>
              <w:t>6</w:t>
            </w:r>
            <w:r w:rsidRPr="00DC75F9">
              <w:rPr>
                <w:sz w:val="23"/>
                <w:szCs w:val="23"/>
                <w:lang w:val="vi-VN" w:eastAsia="zh-CN"/>
              </w:rPr>
              <w:t>.3</w:t>
            </w:r>
          </w:p>
        </w:tc>
        <w:tc>
          <w:tcPr>
            <w:tcW w:w="4194" w:type="dxa"/>
            <w:gridSpan w:val="2"/>
            <w:tcBorders>
              <w:top w:val="single" w:sz="4" w:space="0" w:color="auto"/>
              <w:left w:val="nil"/>
              <w:bottom w:val="single" w:sz="4" w:space="0" w:color="auto"/>
              <w:right w:val="single" w:sz="4" w:space="0" w:color="auto"/>
            </w:tcBorders>
            <w:shd w:val="clear" w:color="auto" w:fill="auto"/>
            <w:vAlign w:val="center"/>
            <w:hideMark/>
          </w:tcPr>
          <w:p w14:paraId="4B843C36" w14:textId="77777777" w:rsidR="00DC75F9" w:rsidRPr="00C44292" w:rsidRDefault="00DC75F9" w:rsidP="00485157">
            <w:pPr>
              <w:spacing w:before="60" w:after="60"/>
              <w:ind w:left="-72" w:right="-72"/>
              <w:rPr>
                <w:sz w:val="23"/>
                <w:szCs w:val="23"/>
                <w:lang w:val="vi-VN" w:eastAsia="zh-CN"/>
              </w:rPr>
            </w:pPr>
            <w:r w:rsidRPr="00DC75F9">
              <w:rPr>
                <w:sz w:val="23"/>
                <w:szCs w:val="23"/>
                <w:lang w:val="vi-VN" w:eastAsia="zh-CN"/>
              </w:rPr>
              <w:t>Nhóm doanh n</w:t>
            </w:r>
            <w:r w:rsidRPr="00C44292">
              <w:rPr>
                <w:sz w:val="23"/>
                <w:szCs w:val="23"/>
                <w:lang w:val="vi-VN" w:eastAsia="zh-CN"/>
              </w:rPr>
              <w:t>ghiệp nội dung số</w:t>
            </w:r>
          </w:p>
        </w:tc>
        <w:tc>
          <w:tcPr>
            <w:tcW w:w="1350" w:type="dxa"/>
            <w:gridSpan w:val="2"/>
            <w:tcBorders>
              <w:top w:val="nil"/>
              <w:left w:val="nil"/>
              <w:bottom w:val="single" w:sz="4" w:space="0" w:color="auto"/>
              <w:right w:val="single" w:sz="4" w:space="0" w:color="auto"/>
            </w:tcBorders>
            <w:shd w:val="clear" w:color="auto" w:fill="auto"/>
            <w:vAlign w:val="center"/>
            <w:hideMark/>
          </w:tcPr>
          <w:p w14:paraId="2B06AEFF" w14:textId="77777777" w:rsidR="00DC75F9" w:rsidRPr="00890DD3" w:rsidRDefault="00DC75F9" w:rsidP="00485157">
            <w:pPr>
              <w:spacing w:before="60" w:after="60"/>
              <w:ind w:left="-72" w:right="-72"/>
              <w:jc w:val="center"/>
              <w:rPr>
                <w:sz w:val="23"/>
                <w:szCs w:val="23"/>
                <w:lang w:eastAsia="zh-CN"/>
              </w:rPr>
            </w:pPr>
            <w:r w:rsidRPr="00890DD3">
              <w:rPr>
                <w:sz w:val="23"/>
                <w:szCs w:val="23"/>
                <w:lang w:eastAsia="zh-CN"/>
              </w:rPr>
              <w:t>Tỷ đồng</w:t>
            </w:r>
          </w:p>
        </w:tc>
        <w:tc>
          <w:tcPr>
            <w:tcW w:w="990" w:type="dxa"/>
            <w:tcBorders>
              <w:top w:val="nil"/>
              <w:left w:val="nil"/>
              <w:bottom w:val="single" w:sz="4" w:space="0" w:color="auto"/>
              <w:right w:val="single" w:sz="4" w:space="0" w:color="auto"/>
            </w:tcBorders>
            <w:shd w:val="clear" w:color="000000" w:fill="FFFF99"/>
            <w:vAlign w:val="center"/>
            <w:hideMark/>
          </w:tcPr>
          <w:p w14:paraId="3A743C23" w14:textId="77777777" w:rsidR="00DC75F9" w:rsidRPr="00890DD3" w:rsidRDefault="00DC75F9" w:rsidP="00485157">
            <w:pPr>
              <w:spacing w:before="60" w:after="60"/>
              <w:ind w:left="-72" w:right="-72"/>
              <w:rPr>
                <w:sz w:val="23"/>
                <w:szCs w:val="23"/>
                <w:lang w:eastAsia="zh-CN"/>
              </w:rPr>
            </w:pPr>
            <w:r w:rsidRPr="00890DD3">
              <w:rPr>
                <w:sz w:val="23"/>
                <w:szCs w:val="23"/>
                <w:lang w:eastAsia="zh-CN"/>
              </w:rPr>
              <w:t> </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1833D9D8" w14:textId="77777777" w:rsidR="00DC75F9" w:rsidRPr="00890DD3" w:rsidRDefault="00DC75F9" w:rsidP="00485157">
            <w:pPr>
              <w:spacing w:before="60" w:after="60"/>
              <w:ind w:left="-72" w:right="-72"/>
              <w:jc w:val="center"/>
              <w:rPr>
                <w:sz w:val="23"/>
                <w:szCs w:val="23"/>
                <w:lang w:eastAsia="zh-CN"/>
              </w:rPr>
            </w:pPr>
            <w:r w:rsidRPr="00890DD3">
              <w:rPr>
                <w:sz w:val="23"/>
                <w:szCs w:val="23"/>
                <w:lang w:eastAsia="zh-CN"/>
              </w:rPr>
              <w:t> </w:t>
            </w:r>
          </w:p>
        </w:tc>
      </w:tr>
      <w:tr w:rsidR="00DC75F9" w:rsidRPr="00890DD3" w14:paraId="70F8270C" w14:textId="77777777" w:rsidTr="00DC75F9">
        <w:trPr>
          <w:gridAfter w:val="1"/>
          <w:wAfter w:w="388" w:type="dxa"/>
          <w:trHeight w:val="301"/>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8ECB000" w14:textId="77777777" w:rsidR="00DC75F9" w:rsidRPr="00890DD3" w:rsidRDefault="00DC75F9" w:rsidP="00485157">
            <w:pPr>
              <w:spacing w:before="60" w:after="60"/>
              <w:ind w:left="-72" w:right="-72"/>
              <w:jc w:val="center"/>
              <w:rPr>
                <w:sz w:val="23"/>
                <w:szCs w:val="23"/>
                <w:lang w:eastAsia="zh-CN"/>
              </w:rPr>
            </w:pPr>
            <w:r>
              <w:rPr>
                <w:sz w:val="23"/>
                <w:szCs w:val="23"/>
                <w:lang w:val="vi-VN" w:eastAsia="zh-CN"/>
              </w:rPr>
              <w:t>6</w:t>
            </w:r>
            <w:r w:rsidRPr="00890DD3">
              <w:rPr>
                <w:sz w:val="23"/>
                <w:szCs w:val="23"/>
                <w:lang w:eastAsia="zh-CN"/>
              </w:rPr>
              <w:t>.4</w:t>
            </w:r>
          </w:p>
        </w:tc>
        <w:tc>
          <w:tcPr>
            <w:tcW w:w="4194" w:type="dxa"/>
            <w:gridSpan w:val="2"/>
            <w:tcBorders>
              <w:top w:val="single" w:sz="4" w:space="0" w:color="auto"/>
              <w:left w:val="nil"/>
              <w:bottom w:val="single" w:sz="4" w:space="0" w:color="auto"/>
              <w:right w:val="single" w:sz="4" w:space="0" w:color="auto"/>
            </w:tcBorders>
            <w:shd w:val="clear" w:color="auto" w:fill="auto"/>
            <w:vAlign w:val="center"/>
            <w:hideMark/>
          </w:tcPr>
          <w:p w14:paraId="0B28D562" w14:textId="77777777" w:rsidR="00DC75F9" w:rsidRPr="00890DD3" w:rsidRDefault="00DC75F9" w:rsidP="00485157">
            <w:pPr>
              <w:spacing w:before="60" w:after="60"/>
              <w:ind w:left="-72" w:right="-72"/>
              <w:rPr>
                <w:sz w:val="23"/>
                <w:szCs w:val="23"/>
                <w:lang w:eastAsia="zh-CN"/>
              </w:rPr>
            </w:pPr>
            <w:r w:rsidRPr="00890DD3">
              <w:rPr>
                <w:sz w:val="23"/>
                <w:szCs w:val="23"/>
                <w:lang w:eastAsia="zh-CN"/>
              </w:rPr>
              <w:t>Nhóm doanh nghiệp cung cấp dịch vụ CNTT (trừ buôn bán, phân phối)</w:t>
            </w:r>
          </w:p>
        </w:tc>
        <w:tc>
          <w:tcPr>
            <w:tcW w:w="1350" w:type="dxa"/>
            <w:gridSpan w:val="2"/>
            <w:tcBorders>
              <w:top w:val="nil"/>
              <w:left w:val="nil"/>
              <w:bottom w:val="single" w:sz="4" w:space="0" w:color="auto"/>
              <w:right w:val="single" w:sz="4" w:space="0" w:color="auto"/>
            </w:tcBorders>
            <w:shd w:val="clear" w:color="auto" w:fill="auto"/>
            <w:vAlign w:val="center"/>
            <w:hideMark/>
          </w:tcPr>
          <w:p w14:paraId="388EBADD" w14:textId="77777777" w:rsidR="00DC75F9" w:rsidRPr="00890DD3" w:rsidRDefault="00DC75F9" w:rsidP="00485157">
            <w:pPr>
              <w:spacing w:before="60" w:after="60"/>
              <w:ind w:left="-72" w:right="-72"/>
              <w:jc w:val="center"/>
              <w:rPr>
                <w:sz w:val="23"/>
                <w:szCs w:val="23"/>
                <w:lang w:eastAsia="zh-CN"/>
              </w:rPr>
            </w:pPr>
            <w:r w:rsidRPr="00890DD3">
              <w:rPr>
                <w:sz w:val="23"/>
                <w:szCs w:val="23"/>
                <w:lang w:eastAsia="zh-CN"/>
              </w:rPr>
              <w:t>Tỷ đồng</w:t>
            </w:r>
          </w:p>
        </w:tc>
        <w:tc>
          <w:tcPr>
            <w:tcW w:w="990" w:type="dxa"/>
            <w:tcBorders>
              <w:top w:val="nil"/>
              <w:left w:val="nil"/>
              <w:bottom w:val="single" w:sz="4" w:space="0" w:color="auto"/>
              <w:right w:val="single" w:sz="4" w:space="0" w:color="auto"/>
            </w:tcBorders>
            <w:shd w:val="clear" w:color="000000" w:fill="FFFF99"/>
            <w:vAlign w:val="center"/>
            <w:hideMark/>
          </w:tcPr>
          <w:p w14:paraId="56A374D8" w14:textId="77777777" w:rsidR="00DC75F9" w:rsidRPr="00890DD3" w:rsidRDefault="00DC75F9" w:rsidP="00485157">
            <w:pPr>
              <w:spacing w:before="60" w:after="60"/>
              <w:ind w:left="-72" w:right="-72"/>
              <w:rPr>
                <w:sz w:val="23"/>
                <w:szCs w:val="23"/>
                <w:lang w:eastAsia="zh-CN"/>
              </w:rPr>
            </w:pPr>
            <w:r w:rsidRPr="00890DD3">
              <w:rPr>
                <w:sz w:val="23"/>
                <w:szCs w:val="23"/>
                <w:lang w:eastAsia="zh-CN"/>
              </w:rPr>
              <w:t> </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57C66406" w14:textId="77777777" w:rsidR="00DC75F9" w:rsidRPr="00890DD3" w:rsidRDefault="00DC75F9" w:rsidP="00485157">
            <w:pPr>
              <w:spacing w:before="60" w:after="60"/>
              <w:ind w:left="-72" w:right="-72"/>
              <w:jc w:val="center"/>
              <w:rPr>
                <w:sz w:val="23"/>
                <w:szCs w:val="23"/>
                <w:lang w:eastAsia="zh-CN"/>
              </w:rPr>
            </w:pPr>
            <w:r w:rsidRPr="00890DD3">
              <w:rPr>
                <w:sz w:val="23"/>
                <w:szCs w:val="23"/>
                <w:lang w:eastAsia="zh-CN"/>
              </w:rPr>
              <w:t> </w:t>
            </w:r>
          </w:p>
        </w:tc>
      </w:tr>
      <w:tr w:rsidR="00DC75F9" w:rsidRPr="00E461F5" w14:paraId="48CD042B" w14:textId="77777777" w:rsidTr="00DC75F9">
        <w:trPr>
          <w:gridAfter w:val="1"/>
          <w:wAfter w:w="388" w:type="dxa"/>
          <w:trHeight w:val="316"/>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AFEF4A3" w14:textId="77777777" w:rsidR="00DC75F9" w:rsidRPr="00AF7CE9" w:rsidRDefault="00DC75F9" w:rsidP="00485157">
            <w:pPr>
              <w:spacing w:before="60" w:after="60"/>
              <w:ind w:left="-72" w:right="-72"/>
              <w:jc w:val="center"/>
              <w:rPr>
                <w:bCs/>
                <w:i/>
                <w:sz w:val="22"/>
                <w:szCs w:val="22"/>
                <w:lang w:val="vi-VN" w:eastAsia="zh-CN"/>
              </w:rPr>
            </w:pPr>
          </w:p>
        </w:tc>
        <w:tc>
          <w:tcPr>
            <w:tcW w:w="4194" w:type="dxa"/>
            <w:gridSpan w:val="2"/>
            <w:tcBorders>
              <w:top w:val="single" w:sz="4" w:space="0" w:color="auto"/>
              <w:left w:val="nil"/>
              <w:bottom w:val="single" w:sz="4" w:space="0" w:color="auto"/>
              <w:right w:val="single" w:sz="4" w:space="0" w:color="auto"/>
            </w:tcBorders>
            <w:shd w:val="clear" w:color="auto" w:fill="auto"/>
            <w:vAlign w:val="center"/>
            <w:hideMark/>
          </w:tcPr>
          <w:p w14:paraId="21FC0608" w14:textId="01D2F38D" w:rsidR="00DC75F9" w:rsidRPr="00AF7CE9" w:rsidRDefault="00485157" w:rsidP="00AF7CE9">
            <w:pPr>
              <w:spacing w:before="60" w:after="60"/>
              <w:ind w:left="-72" w:right="-72"/>
              <w:rPr>
                <w:bCs/>
                <w:i/>
                <w:sz w:val="22"/>
                <w:szCs w:val="22"/>
                <w:lang w:val="vi-VN" w:eastAsia="zh-CN"/>
              </w:rPr>
            </w:pPr>
            <w:r w:rsidRPr="00AF7CE9">
              <w:rPr>
                <w:bCs/>
                <w:i/>
                <w:szCs w:val="22"/>
                <w:lang w:val="vi-VN" w:eastAsia="zh-CN"/>
              </w:rPr>
              <w:t xml:space="preserve">Lao động </w:t>
            </w:r>
            <w:r w:rsidR="00AF7CE9" w:rsidRPr="00AF7CE9">
              <w:rPr>
                <w:bCs/>
                <w:i/>
                <w:szCs w:val="22"/>
                <w:lang w:val="vi-VN" w:eastAsia="zh-CN"/>
              </w:rPr>
              <w:t xml:space="preserve">của doanh nghiệp </w:t>
            </w:r>
            <w:r w:rsidRPr="00AF7CE9">
              <w:rPr>
                <w:bCs/>
                <w:i/>
                <w:szCs w:val="22"/>
                <w:lang w:val="vi-VN" w:eastAsia="zh-CN"/>
              </w:rPr>
              <w:t>CNTT, ĐTVT</w:t>
            </w:r>
          </w:p>
        </w:tc>
        <w:tc>
          <w:tcPr>
            <w:tcW w:w="1350" w:type="dxa"/>
            <w:gridSpan w:val="2"/>
            <w:tcBorders>
              <w:top w:val="nil"/>
              <w:left w:val="nil"/>
              <w:bottom w:val="single" w:sz="4" w:space="0" w:color="auto"/>
              <w:right w:val="single" w:sz="4" w:space="0" w:color="auto"/>
            </w:tcBorders>
            <w:shd w:val="clear" w:color="auto" w:fill="auto"/>
            <w:vAlign w:val="center"/>
            <w:hideMark/>
          </w:tcPr>
          <w:p w14:paraId="5C801B46" w14:textId="77777777" w:rsidR="00DC75F9" w:rsidRPr="00AF7CE9" w:rsidRDefault="00DC75F9" w:rsidP="00485157">
            <w:pPr>
              <w:spacing w:before="60" w:after="60"/>
              <w:ind w:left="-72" w:right="-72"/>
              <w:jc w:val="center"/>
              <w:rPr>
                <w:bCs/>
                <w:i/>
                <w:sz w:val="22"/>
                <w:szCs w:val="22"/>
                <w:lang w:val="vi-VN" w:eastAsia="zh-CN"/>
              </w:rPr>
            </w:pPr>
            <w:r w:rsidRPr="00AF7CE9">
              <w:rPr>
                <w:bCs/>
                <w:i/>
                <w:sz w:val="22"/>
                <w:szCs w:val="22"/>
                <w:lang w:val="vi-VN" w:eastAsia="zh-CN"/>
              </w:rPr>
              <w:t> </w:t>
            </w:r>
          </w:p>
        </w:tc>
        <w:tc>
          <w:tcPr>
            <w:tcW w:w="990" w:type="dxa"/>
            <w:tcBorders>
              <w:top w:val="nil"/>
              <w:left w:val="nil"/>
              <w:bottom w:val="single" w:sz="4" w:space="0" w:color="auto"/>
              <w:right w:val="single" w:sz="4" w:space="0" w:color="auto"/>
            </w:tcBorders>
            <w:shd w:val="clear" w:color="auto" w:fill="auto"/>
            <w:vAlign w:val="center"/>
            <w:hideMark/>
          </w:tcPr>
          <w:p w14:paraId="39A33960" w14:textId="77777777" w:rsidR="00DC75F9" w:rsidRPr="00AF7CE9" w:rsidRDefault="00DC75F9" w:rsidP="00485157">
            <w:pPr>
              <w:spacing w:before="60" w:after="60"/>
              <w:ind w:left="-72" w:right="-72"/>
              <w:jc w:val="center"/>
              <w:rPr>
                <w:bCs/>
                <w:i/>
                <w:lang w:eastAsia="zh-CN"/>
              </w:rPr>
            </w:pPr>
            <w:r w:rsidRPr="00AF7CE9">
              <w:rPr>
                <w:bCs/>
                <w:i/>
                <w:lang w:eastAsia="zh-CN"/>
              </w:rPr>
              <w:t>Tổng</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45DCF5C3" w14:textId="7D4F9A14" w:rsidR="00DC75F9" w:rsidRPr="00AF7CE9" w:rsidRDefault="00DC75F9" w:rsidP="005F132D">
            <w:pPr>
              <w:spacing w:before="60" w:after="60"/>
              <w:ind w:left="-72" w:right="-72"/>
              <w:jc w:val="both"/>
              <w:rPr>
                <w:bCs/>
                <w:i/>
                <w:lang w:eastAsia="zh-CN"/>
              </w:rPr>
            </w:pPr>
            <w:r w:rsidRPr="00AF7CE9">
              <w:rPr>
                <w:bCs/>
                <w:i/>
                <w:lang w:eastAsia="zh-CN"/>
              </w:rPr>
              <w:t>Tr</w:t>
            </w:r>
            <w:r w:rsidR="00574524" w:rsidRPr="00AF7CE9">
              <w:rPr>
                <w:bCs/>
                <w:i/>
                <w:lang w:val="vi-VN" w:eastAsia="zh-CN"/>
              </w:rPr>
              <w:t>ong</w:t>
            </w:r>
            <w:r w:rsidRPr="00AF7CE9">
              <w:rPr>
                <w:bCs/>
                <w:i/>
                <w:lang w:eastAsia="zh-CN"/>
              </w:rPr>
              <w:t xml:space="preserve"> đó: </w:t>
            </w:r>
            <w:r w:rsidR="005F132D" w:rsidRPr="00AF7CE9">
              <w:rPr>
                <w:bCs/>
                <w:i/>
                <w:lang w:val="vi-VN" w:eastAsia="zh-CN"/>
              </w:rPr>
              <w:t>N</w:t>
            </w:r>
            <w:r w:rsidRPr="00AF7CE9">
              <w:rPr>
                <w:bCs/>
                <w:i/>
                <w:lang w:eastAsia="zh-CN"/>
              </w:rPr>
              <w:t>ữ</w:t>
            </w:r>
          </w:p>
        </w:tc>
      </w:tr>
      <w:tr w:rsidR="00DC75F9" w:rsidRPr="004C05C5" w14:paraId="4A0E94AC" w14:textId="77777777" w:rsidTr="00DC75F9">
        <w:trPr>
          <w:gridAfter w:val="1"/>
          <w:wAfter w:w="388" w:type="dxa"/>
          <w:trHeight w:val="316"/>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C25C6A6" w14:textId="77777777" w:rsidR="00DC75F9" w:rsidRPr="004C05C5" w:rsidRDefault="00DC75F9" w:rsidP="00485157">
            <w:pPr>
              <w:spacing w:before="60" w:after="60"/>
              <w:ind w:left="-72" w:right="-72"/>
              <w:jc w:val="center"/>
              <w:rPr>
                <w:b/>
                <w:bCs/>
                <w:sz w:val="22"/>
                <w:szCs w:val="22"/>
                <w:lang w:val="vi-VN" w:eastAsia="zh-CN"/>
              </w:rPr>
            </w:pPr>
            <w:r>
              <w:rPr>
                <w:b/>
                <w:bCs/>
                <w:sz w:val="22"/>
                <w:szCs w:val="22"/>
                <w:lang w:val="vi-VN" w:eastAsia="zh-CN"/>
              </w:rPr>
              <w:t>7</w:t>
            </w:r>
          </w:p>
        </w:tc>
        <w:tc>
          <w:tcPr>
            <w:tcW w:w="4194" w:type="dxa"/>
            <w:gridSpan w:val="2"/>
            <w:tcBorders>
              <w:top w:val="single" w:sz="4" w:space="0" w:color="auto"/>
              <w:left w:val="nil"/>
              <w:bottom w:val="single" w:sz="4" w:space="0" w:color="auto"/>
              <w:right w:val="single" w:sz="4" w:space="0" w:color="auto"/>
            </w:tcBorders>
            <w:shd w:val="clear" w:color="auto" w:fill="auto"/>
            <w:vAlign w:val="center"/>
            <w:hideMark/>
          </w:tcPr>
          <w:p w14:paraId="5042D720" w14:textId="7D22F211" w:rsidR="00DC75F9" w:rsidRPr="004C05C5" w:rsidRDefault="00DC75F9" w:rsidP="00FB2066">
            <w:pPr>
              <w:spacing w:before="60" w:after="60"/>
              <w:ind w:left="-72" w:right="-72"/>
              <w:rPr>
                <w:b/>
                <w:bCs/>
                <w:sz w:val="22"/>
                <w:szCs w:val="22"/>
                <w:lang w:val="vi-VN" w:eastAsia="zh-CN"/>
              </w:rPr>
            </w:pPr>
            <w:r w:rsidRPr="004C05C5">
              <w:rPr>
                <w:b/>
                <w:bCs/>
                <w:sz w:val="22"/>
                <w:szCs w:val="22"/>
                <w:lang w:val="vi-VN" w:eastAsia="zh-CN"/>
              </w:rPr>
              <w:t xml:space="preserve">Tổng số lao động của doanh nghiệp CNTT, ĐTVT </w:t>
            </w:r>
            <w:r w:rsidRPr="004C05C5">
              <w:rPr>
                <w:bCs/>
                <w:sz w:val="22"/>
                <w:szCs w:val="22"/>
                <w:lang w:val="vi-VN" w:eastAsia="zh-CN"/>
              </w:rPr>
              <w:t>(</w:t>
            </w:r>
            <w:r>
              <w:rPr>
                <w:bCs/>
                <w:sz w:val="22"/>
                <w:szCs w:val="22"/>
                <w:lang w:val="vi-VN" w:eastAsia="zh-CN"/>
              </w:rPr>
              <w:t>7</w:t>
            </w:r>
            <w:r w:rsidRPr="004C05C5">
              <w:rPr>
                <w:bCs/>
                <w:sz w:val="22"/>
                <w:szCs w:val="22"/>
                <w:lang w:val="vi-VN" w:eastAsia="zh-CN"/>
              </w:rPr>
              <w:t>=</w:t>
            </w:r>
            <w:r>
              <w:rPr>
                <w:bCs/>
                <w:sz w:val="22"/>
                <w:szCs w:val="22"/>
                <w:lang w:val="vi-VN" w:eastAsia="zh-CN"/>
              </w:rPr>
              <w:t>7</w:t>
            </w:r>
            <w:r w:rsidRPr="004C05C5">
              <w:rPr>
                <w:bCs/>
                <w:sz w:val="22"/>
                <w:szCs w:val="22"/>
                <w:lang w:val="vi-VN" w:eastAsia="zh-CN"/>
              </w:rPr>
              <w:t>.1+...+</w:t>
            </w:r>
            <w:r>
              <w:rPr>
                <w:bCs/>
                <w:sz w:val="22"/>
                <w:szCs w:val="22"/>
                <w:lang w:val="vi-VN" w:eastAsia="zh-CN"/>
              </w:rPr>
              <w:t>7</w:t>
            </w:r>
            <w:r w:rsidRPr="004C05C5">
              <w:rPr>
                <w:bCs/>
                <w:sz w:val="22"/>
                <w:szCs w:val="22"/>
                <w:lang w:val="vi-VN" w:eastAsia="zh-CN"/>
              </w:rPr>
              <w:t>.</w:t>
            </w:r>
            <w:r>
              <w:rPr>
                <w:bCs/>
                <w:sz w:val="22"/>
                <w:szCs w:val="22"/>
                <w:lang w:val="vi-VN" w:eastAsia="zh-CN"/>
              </w:rPr>
              <w:t>4</w:t>
            </w:r>
            <w:r w:rsidRPr="004C05C5">
              <w:rPr>
                <w:bCs/>
                <w:sz w:val="22"/>
                <w:szCs w:val="22"/>
                <w:lang w:val="vi-VN" w:eastAsia="zh-CN"/>
              </w:rPr>
              <w:t>)</w:t>
            </w:r>
          </w:p>
        </w:tc>
        <w:tc>
          <w:tcPr>
            <w:tcW w:w="1350" w:type="dxa"/>
            <w:gridSpan w:val="2"/>
            <w:tcBorders>
              <w:top w:val="nil"/>
              <w:left w:val="nil"/>
              <w:bottom w:val="single" w:sz="4" w:space="0" w:color="auto"/>
              <w:right w:val="single" w:sz="4" w:space="0" w:color="auto"/>
            </w:tcBorders>
            <w:shd w:val="clear" w:color="auto" w:fill="auto"/>
            <w:vAlign w:val="center"/>
            <w:hideMark/>
          </w:tcPr>
          <w:p w14:paraId="2F43B42D" w14:textId="77777777" w:rsidR="00DC75F9" w:rsidRPr="004C05C5" w:rsidRDefault="00DC75F9" w:rsidP="00485157">
            <w:pPr>
              <w:spacing w:before="60" w:after="60"/>
              <w:ind w:left="-72" w:right="-72"/>
              <w:jc w:val="center"/>
              <w:rPr>
                <w:b/>
                <w:bCs/>
                <w:sz w:val="22"/>
                <w:szCs w:val="22"/>
                <w:lang w:val="vi-VN" w:eastAsia="zh-CN"/>
              </w:rPr>
            </w:pPr>
            <w:r w:rsidRPr="004C05C5">
              <w:rPr>
                <w:b/>
                <w:bCs/>
                <w:sz w:val="22"/>
                <w:szCs w:val="22"/>
                <w:lang w:val="vi-VN" w:eastAsia="zh-CN"/>
              </w:rPr>
              <w:t>Người</w:t>
            </w:r>
          </w:p>
        </w:tc>
        <w:tc>
          <w:tcPr>
            <w:tcW w:w="990" w:type="dxa"/>
            <w:tcBorders>
              <w:top w:val="nil"/>
              <w:left w:val="nil"/>
              <w:bottom w:val="single" w:sz="4" w:space="0" w:color="auto"/>
              <w:right w:val="single" w:sz="4" w:space="0" w:color="auto"/>
            </w:tcBorders>
            <w:shd w:val="clear" w:color="000000" w:fill="FFFF99"/>
            <w:vAlign w:val="center"/>
            <w:hideMark/>
          </w:tcPr>
          <w:p w14:paraId="5363FC1C" w14:textId="77777777" w:rsidR="00DC75F9" w:rsidRPr="004C05C5" w:rsidRDefault="00DC75F9" w:rsidP="00485157">
            <w:pPr>
              <w:spacing w:before="60" w:after="60"/>
              <w:ind w:left="-72" w:right="-72"/>
              <w:rPr>
                <w:lang w:val="vi-VN" w:eastAsia="zh-CN"/>
              </w:rPr>
            </w:pPr>
            <w:r w:rsidRPr="004C05C5">
              <w:rPr>
                <w:lang w:val="vi-VN" w:eastAsia="zh-CN"/>
              </w:rPr>
              <w:t> </w:t>
            </w:r>
          </w:p>
        </w:tc>
        <w:tc>
          <w:tcPr>
            <w:tcW w:w="2138" w:type="dxa"/>
            <w:tcBorders>
              <w:top w:val="single" w:sz="4" w:space="0" w:color="auto"/>
              <w:left w:val="nil"/>
              <w:bottom w:val="single" w:sz="4" w:space="0" w:color="auto"/>
              <w:right w:val="single" w:sz="4" w:space="0" w:color="auto"/>
            </w:tcBorders>
            <w:shd w:val="clear" w:color="000000" w:fill="FFFF99"/>
            <w:vAlign w:val="center"/>
            <w:hideMark/>
          </w:tcPr>
          <w:p w14:paraId="3DCBAF3D" w14:textId="77777777" w:rsidR="00DC75F9" w:rsidRPr="004C05C5" w:rsidRDefault="00DC75F9" w:rsidP="00485157">
            <w:pPr>
              <w:spacing w:before="60" w:after="60"/>
              <w:ind w:left="-72" w:right="-72"/>
              <w:jc w:val="center"/>
              <w:rPr>
                <w:lang w:val="vi-VN" w:eastAsia="zh-CN"/>
              </w:rPr>
            </w:pPr>
            <w:r w:rsidRPr="004C05C5">
              <w:rPr>
                <w:lang w:val="vi-VN" w:eastAsia="zh-CN"/>
              </w:rPr>
              <w:t> </w:t>
            </w:r>
          </w:p>
        </w:tc>
      </w:tr>
      <w:tr w:rsidR="00DC75F9" w:rsidRPr="004C05C5" w14:paraId="2107F8D1" w14:textId="77777777" w:rsidTr="00DC75F9">
        <w:trPr>
          <w:gridAfter w:val="1"/>
          <w:wAfter w:w="388" w:type="dxa"/>
          <w:trHeight w:val="316"/>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C6A5856" w14:textId="77777777" w:rsidR="00DC75F9" w:rsidRPr="004C05C5" w:rsidRDefault="00DC75F9" w:rsidP="00485157">
            <w:pPr>
              <w:spacing w:before="60" w:after="60"/>
              <w:ind w:left="-72" w:right="-72"/>
              <w:jc w:val="center"/>
              <w:rPr>
                <w:sz w:val="22"/>
                <w:szCs w:val="22"/>
                <w:lang w:val="vi-VN" w:eastAsia="zh-CN"/>
              </w:rPr>
            </w:pPr>
            <w:r>
              <w:rPr>
                <w:sz w:val="22"/>
                <w:szCs w:val="22"/>
                <w:lang w:val="vi-VN" w:eastAsia="zh-CN"/>
              </w:rPr>
              <w:t>7</w:t>
            </w:r>
            <w:r w:rsidRPr="004C05C5">
              <w:rPr>
                <w:sz w:val="22"/>
                <w:szCs w:val="22"/>
                <w:lang w:val="vi-VN" w:eastAsia="zh-CN"/>
              </w:rPr>
              <w:t>.1</w:t>
            </w:r>
          </w:p>
        </w:tc>
        <w:tc>
          <w:tcPr>
            <w:tcW w:w="4194" w:type="dxa"/>
            <w:gridSpan w:val="2"/>
            <w:tcBorders>
              <w:top w:val="single" w:sz="4" w:space="0" w:color="auto"/>
              <w:left w:val="nil"/>
              <w:bottom w:val="single" w:sz="4" w:space="0" w:color="auto"/>
              <w:right w:val="single" w:sz="4" w:space="0" w:color="auto"/>
            </w:tcBorders>
            <w:shd w:val="clear" w:color="auto" w:fill="auto"/>
            <w:vAlign w:val="center"/>
            <w:hideMark/>
          </w:tcPr>
          <w:p w14:paraId="06CBAA85" w14:textId="77777777" w:rsidR="00DC75F9" w:rsidRPr="004C05C5" w:rsidRDefault="00DC75F9" w:rsidP="00485157">
            <w:pPr>
              <w:spacing w:before="60" w:after="60"/>
              <w:ind w:left="-72" w:right="-72"/>
              <w:rPr>
                <w:sz w:val="22"/>
                <w:szCs w:val="22"/>
                <w:lang w:val="vi-VN" w:eastAsia="zh-CN"/>
              </w:rPr>
            </w:pPr>
            <w:r w:rsidRPr="004C05C5">
              <w:rPr>
                <w:sz w:val="22"/>
                <w:szCs w:val="22"/>
                <w:lang w:val="vi-VN" w:eastAsia="zh-CN"/>
              </w:rPr>
              <w:t>Nhóm doanh nghiệp phần cứng, điện tử</w:t>
            </w:r>
          </w:p>
        </w:tc>
        <w:tc>
          <w:tcPr>
            <w:tcW w:w="1350" w:type="dxa"/>
            <w:gridSpan w:val="2"/>
            <w:tcBorders>
              <w:top w:val="nil"/>
              <w:left w:val="nil"/>
              <w:bottom w:val="single" w:sz="4" w:space="0" w:color="auto"/>
              <w:right w:val="single" w:sz="4" w:space="0" w:color="auto"/>
            </w:tcBorders>
            <w:shd w:val="clear" w:color="auto" w:fill="auto"/>
            <w:vAlign w:val="center"/>
            <w:hideMark/>
          </w:tcPr>
          <w:p w14:paraId="4E596A89" w14:textId="77777777" w:rsidR="00DC75F9" w:rsidRPr="004C05C5" w:rsidRDefault="00DC75F9" w:rsidP="00485157">
            <w:pPr>
              <w:spacing w:before="60" w:after="60"/>
              <w:ind w:left="-72" w:right="-72"/>
              <w:jc w:val="center"/>
              <w:rPr>
                <w:sz w:val="22"/>
                <w:szCs w:val="22"/>
                <w:lang w:val="vi-VN" w:eastAsia="zh-CN"/>
              </w:rPr>
            </w:pPr>
            <w:r w:rsidRPr="004C05C5">
              <w:rPr>
                <w:sz w:val="22"/>
                <w:szCs w:val="22"/>
                <w:lang w:val="vi-VN" w:eastAsia="zh-CN"/>
              </w:rPr>
              <w:t>Người</w:t>
            </w:r>
          </w:p>
        </w:tc>
        <w:tc>
          <w:tcPr>
            <w:tcW w:w="990" w:type="dxa"/>
            <w:tcBorders>
              <w:top w:val="nil"/>
              <w:left w:val="nil"/>
              <w:bottom w:val="single" w:sz="4" w:space="0" w:color="auto"/>
              <w:right w:val="single" w:sz="4" w:space="0" w:color="auto"/>
            </w:tcBorders>
            <w:shd w:val="clear" w:color="000000" w:fill="FFFF99"/>
            <w:vAlign w:val="center"/>
            <w:hideMark/>
          </w:tcPr>
          <w:p w14:paraId="5758E8C7" w14:textId="77777777" w:rsidR="00DC75F9" w:rsidRPr="004C05C5" w:rsidRDefault="00DC75F9" w:rsidP="00485157">
            <w:pPr>
              <w:spacing w:before="60" w:after="60"/>
              <w:ind w:left="-72" w:right="-72"/>
              <w:rPr>
                <w:lang w:val="vi-VN" w:eastAsia="zh-CN"/>
              </w:rPr>
            </w:pPr>
            <w:r w:rsidRPr="004C05C5">
              <w:rPr>
                <w:lang w:val="vi-VN" w:eastAsia="zh-CN"/>
              </w:rPr>
              <w:t> </w:t>
            </w:r>
          </w:p>
        </w:tc>
        <w:tc>
          <w:tcPr>
            <w:tcW w:w="2138" w:type="dxa"/>
            <w:tcBorders>
              <w:top w:val="single" w:sz="4" w:space="0" w:color="auto"/>
              <w:left w:val="nil"/>
              <w:bottom w:val="single" w:sz="4" w:space="0" w:color="auto"/>
              <w:right w:val="single" w:sz="4" w:space="0" w:color="auto"/>
            </w:tcBorders>
            <w:shd w:val="clear" w:color="000000" w:fill="FFFF99"/>
            <w:vAlign w:val="center"/>
            <w:hideMark/>
          </w:tcPr>
          <w:p w14:paraId="08E7006D" w14:textId="77777777" w:rsidR="00DC75F9" w:rsidRPr="004C05C5" w:rsidRDefault="00DC75F9" w:rsidP="00485157">
            <w:pPr>
              <w:spacing w:before="60" w:after="60"/>
              <w:ind w:left="-72" w:right="-72"/>
              <w:jc w:val="center"/>
              <w:rPr>
                <w:lang w:val="vi-VN" w:eastAsia="zh-CN"/>
              </w:rPr>
            </w:pPr>
            <w:r w:rsidRPr="004C05C5">
              <w:rPr>
                <w:lang w:val="vi-VN" w:eastAsia="zh-CN"/>
              </w:rPr>
              <w:t> </w:t>
            </w:r>
          </w:p>
        </w:tc>
      </w:tr>
      <w:tr w:rsidR="00DC75F9" w:rsidRPr="004C05C5" w14:paraId="73437995" w14:textId="77777777" w:rsidTr="00DC75F9">
        <w:trPr>
          <w:gridAfter w:val="1"/>
          <w:wAfter w:w="388" w:type="dxa"/>
          <w:trHeight w:val="316"/>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9E12BA3" w14:textId="77777777" w:rsidR="00DC75F9" w:rsidRPr="004C05C5" w:rsidRDefault="00DC75F9" w:rsidP="00485157">
            <w:pPr>
              <w:spacing w:before="60" w:after="60"/>
              <w:ind w:left="-72" w:right="-72"/>
              <w:jc w:val="center"/>
              <w:rPr>
                <w:sz w:val="22"/>
                <w:szCs w:val="22"/>
                <w:lang w:val="vi-VN" w:eastAsia="zh-CN"/>
              </w:rPr>
            </w:pPr>
            <w:r>
              <w:rPr>
                <w:sz w:val="22"/>
                <w:szCs w:val="22"/>
                <w:lang w:val="vi-VN" w:eastAsia="zh-CN"/>
              </w:rPr>
              <w:t>7</w:t>
            </w:r>
            <w:r w:rsidRPr="004C05C5">
              <w:rPr>
                <w:sz w:val="22"/>
                <w:szCs w:val="22"/>
                <w:lang w:val="vi-VN" w:eastAsia="zh-CN"/>
              </w:rPr>
              <w:t>.2</w:t>
            </w:r>
          </w:p>
        </w:tc>
        <w:tc>
          <w:tcPr>
            <w:tcW w:w="4194" w:type="dxa"/>
            <w:gridSpan w:val="2"/>
            <w:tcBorders>
              <w:top w:val="single" w:sz="4" w:space="0" w:color="auto"/>
              <w:left w:val="nil"/>
              <w:bottom w:val="single" w:sz="4" w:space="0" w:color="auto"/>
              <w:right w:val="single" w:sz="4" w:space="0" w:color="auto"/>
            </w:tcBorders>
            <w:shd w:val="clear" w:color="auto" w:fill="auto"/>
            <w:vAlign w:val="center"/>
            <w:hideMark/>
          </w:tcPr>
          <w:p w14:paraId="5E53F184" w14:textId="77777777" w:rsidR="00DC75F9" w:rsidRPr="004C05C5" w:rsidRDefault="00DC75F9" w:rsidP="00485157">
            <w:pPr>
              <w:spacing w:before="60" w:after="60"/>
              <w:ind w:left="-72" w:right="-72"/>
              <w:rPr>
                <w:sz w:val="22"/>
                <w:szCs w:val="22"/>
                <w:lang w:val="vi-VN" w:eastAsia="zh-CN"/>
              </w:rPr>
            </w:pPr>
            <w:r w:rsidRPr="004C05C5">
              <w:rPr>
                <w:sz w:val="22"/>
                <w:szCs w:val="22"/>
                <w:lang w:val="vi-VN" w:eastAsia="zh-CN"/>
              </w:rPr>
              <w:t>Nhóm doanh nghiệp phần mềm</w:t>
            </w:r>
          </w:p>
        </w:tc>
        <w:tc>
          <w:tcPr>
            <w:tcW w:w="1350" w:type="dxa"/>
            <w:gridSpan w:val="2"/>
            <w:tcBorders>
              <w:top w:val="nil"/>
              <w:left w:val="nil"/>
              <w:bottom w:val="single" w:sz="4" w:space="0" w:color="auto"/>
              <w:right w:val="single" w:sz="4" w:space="0" w:color="auto"/>
            </w:tcBorders>
            <w:shd w:val="clear" w:color="auto" w:fill="auto"/>
            <w:vAlign w:val="center"/>
            <w:hideMark/>
          </w:tcPr>
          <w:p w14:paraId="556544F8" w14:textId="77777777" w:rsidR="00DC75F9" w:rsidRPr="004C05C5" w:rsidRDefault="00DC75F9" w:rsidP="00485157">
            <w:pPr>
              <w:spacing w:before="60" w:after="60"/>
              <w:ind w:left="-72" w:right="-72"/>
              <w:jc w:val="center"/>
              <w:rPr>
                <w:sz w:val="22"/>
                <w:szCs w:val="22"/>
                <w:lang w:val="vi-VN" w:eastAsia="zh-CN"/>
              </w:rPr>
            </w:pPr>
            <w:r w:rsidRPr="004C05C5">
              <w:rPr>
                <w:sz w:val="22"/>
                <w:szCs w:val="22"/>
                <w:lang w:val="vi-VN" w:eastAsia="zh-CN"/>
              </w:rPr>
              <w:t>Người</w:t>
            </w:r>
          </w:p>
        </w:tc>
        <w:tc>
          <w:tcPr>
            <w:tcW w:w="990" w:type="dxa"/>
            <w:tcBorders>
              <w:top w:val="nil"/>
              <w:left w:val="nil"/>
              <w:bottom w:val="single" w:sz="4" w:space="0" w:color="auto"/>
              <w:right w:val="single" w:sz="4" w:space="0" w:color="auto"/>
            </w:tcBorders>
            <w:shd w:val="clear" w:color="000000" w:fill="FFFF99"/>
            <w:vAlign w:val="center"/>
            <w:hideMark/>
          </w:tcPr>
          <w:p w14:paraId="2913CD24" w14:textId="77777777" w:rsidR="00DC75F9" w:rsidRPr="004C05C5" w:rsidRDefault="00DC75F9" w:rsidP="00485157">
            <w:pPr>
              <w:spacing w:before="60" w:after="60"/>
              <w:ind w:left="-72" w:right="-72"/>
              <w:rPr>
                <w:lang w:val="vi-VN" w:eastAsia="zh-CN"/>
              </w:rPr>
            </w:pPr>
            <w:r w:rsidRPr="004C05C5">
              <w:rPr>
                <w:lang w:val="vi-VN" w:eastAsia="zh-CN"/>
              </w:rPr>
              <w:t> </w:t>
            </w:r>
          </w:p>
        </w:tc>
        <w:tc>
          <w:tcPr>
            <w:tcW w:w="2138" w:type="dxa"/>
            <w:tcBorders>
              <w:top w:val="single" w:sz="4" w:space="0" w:color="auto"/>
              <w:left w:val="nil"/>
              <w:bottom w:val="single" w:sz="4" w:space="0" w:color="auto"/>
              <w:right w:val="single" w:sz="4" w:space="0" w:color="auto"/>
            </w:tcBorders>
            <w:shd w:val="clear" w:color="000000" w:fill="FFFF99"/>
            <w:vAlign w:val="center"/>
            <w:hideMark/>
          </w:tcPr>
          <w:p w14:paraId="77B198E5" w14:textId="77777777" w:rsidR="00DC75F9" w:rsidRPr="004C05C5" w:rsidRDefault="00DC75F9" w:rsidP="00485157">
            <w:pPr>
              <w:spacing w:before="60" w:after="60"/>
              <w:ind w:left="-72" w:right="-72"/>
              <w:jc w:val="center"/>
              <w:rPr>
                <w:lang w:val="vi-VN" w:eastAsia="zh-CN"/>
              </w:rPr>
            </w:pPr>
            <w:r w:rsidRPr="004C05C5">
              <w:rPr>
                <w:lang w:val="vi-VN" w:eastAsia="zh-CN"/>
              </w:rPr>
              <w:t> </w:t>
            </w:r>
          </w:p>
        </w:tc>
      </w:tr>
      <w:tr w:rsidR="00DC75F9" w:rsidRPr="00890DD3" w14:paraId="42594A17" w14:textId="77777777" w:rsidTr="00DC75F9">
        <w:trPr>
          <w:gridAfter w:val="1"/>
          <w:wAfter w:w="388" w:type="dxa"/>
          <w:trHeight w:val="316"/>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E9C34A6" w14:textId="77777777" w:rsidR="00DC75F9" w:rsidRPr="004C05C5" w:rsidRDefault="00DC75F9" w:rsidP="00485157">
            <w:pPr>
              <w:spacing w:before="60" w:after="60"/>
              <w:ind w:left="-72" w:right="-72"/>
              <w:jc w:val="center"/>
              <w:rPr>
                <w:sz w:val="22"/>
                <w:szCs w:val="22"/>
                <w:lang w:val="vi-VN" w:eastAsia="zh-CN"/>
              </w:rPr>
            </w:pPr>
            <w:r>
              <w:rPr>
                <w:sz w:val="22"/>
                <w:szCs w:val="22"/>
                <w:lang w:val="vi-VN" w:eastAsia="zh-CN"/>
              </w:rPr>
              <w:t>7</w:t>
            </w:r>
            <w:r w:rsidRPr="004C05C5">
              <w:rPr>
                <w:sz w:val="22"/>
                <w:szCs w:val="22"/>
                <w:lang w:val="vi-VN" w:eastAsia="zh-CN"/>
              </w:rPr>
              <w:t>.3</w:t>
            </w:r>
          </w:p>
        </w:tc>
        <w:tc>
          <w:tcPr>
            <w:tcW w:w="4194" w:type="dxa"/>
            <w:gridSpan w:val="2"/>
            <w:tcBorders>
              <w:top w:val="single" w:sz="4" w:space="0" w:color="auto"/>
              <w:left w:val="nil"/>
              <w:bottom w:val="single" w:sz="4" w:space="0" w:color="auto"/>
              <w:right w:val="single" w:sz="4" w:space="0" w:color="auto"/>
            </w:tcBorders>
            <w:shd w:val="clear" w:color="auto" w:fill="auto"/>
            <w:vAlign w:val="center"/>
            <w:hideMark/>
          </w:tcPr>
          <w:p w14:paraId="499CB752" w14:textId="77777777" w:rsidR="00DC75F9" w:rsidRPr="00DC75F9" w:rsidRDefault="00DC75F9" w:rsidP="00485157">
            <w:pPr>
              <w:spacing w:before="60" w:after="60"/>
              <w:ind w:left="-72" w:right="-72"/>
              <w:rPr>
                <w:sz w:val="22"/>
                <w:szCs w:val="22"/>
                <w:lang w:val="vi-VN" w:eastAsia="zh-CN"/>
              </w:rPr>
            </w:pPr>
            <w:r w:rsidRPr="004C05C5">
              <w:rPr>
                <w:sz w:val="22"/>
                <w:szCs w:val="22"/>
                <w:lang w:val="vi-VN" w:eastAsia="zh-CN"/>
              </w:rPr>
              <w:t xml:space="preserve">Nhóm doanh nghiệp </w:t>
            </w:r>
            <w:r w:rsidRPr="00DC75F9">
              <w:rPr>
                <w:sz w:val="22"/>
                <w:szCs w:val="22"/>
                <w:lang w:val="vi-VN" w:eastAsia="zh-CN"/>
              </w:rPr>
              <w:t>nội dung số</w:t>
            </w:r>
          </w:p>
        </w:tc>
        <w:tc>
          <w:tcPr>
            <w:tcW w:w="1350" w:type="dxa"/>
            <w:gridSpan w:val="2"/>
            <w:tcBorders>
              <w:top w:val="nil"/>
              <w:left w:val="nil"/>
              <w:bottom w:val="single" w:sz="4" w:space="0" w:color="auto"/>
              <w:right w:val="single" w:sz="4" w:space="0" w:color="auto"/>
            </w:tcBorders>
            <w:shd w:val="clear" w:color="auto" w:fill="auto"/>
            <w:vAlign w:val="center"/>
            <w:hideMark/>
          </w:tcPr>
          <w:p w14:paraId="1C3197BD" w14:textId="77777777" w:rsidR="00DC75F9" w:rsidRPr="00890DD3" w:rsidRDefault="00DC75F9" w:rsidP="00485157">
            <w:pPr>
              <w:spacing w:before="60" w:after="60"/>
              <w:ind w:left="-72" w:right="-72"/>
              <w:jc w:val="center"/>
              <w:rPr>
                <w:sz w:val="22"/>
                <w:szCs w:val="22"/>
                <w:lang w:eastAsia="zh-CN"/>
              </w:rPr>
            </w:pPr>
            <w:r w:rsidRPr="00890DD3">
              <w:rPr>
                <w:sz w:val="22"/>
                <w:szCs w:val="22"/>
                <w:lang w:eastAsia="zh-CN"/>
              </w:rPr>
              <w:t>Người</w:t>
            </w:r>
          </w:p>
        </w:tc>
        <w:tc>
          <w:tcPr>
            <w:tcW w:w="990" w:type="dxa"/>
            <w:tcBorders>
              <w:top w:val="nil"/>
              <w:left w:val="nil"/>
              <w:bottom w:val="single" w:sz="4" w:space="0" w:color="auto"/>
              <w:right w:val="single" w:sz="4" w:space="0" w:color="auto"/>
            </w:tcBorders>
            <w:shd w:val="clear" w:color="000000" w:fill="FFFF99"/>
            <w:vAlign w:val="center"/>
            <w:hideMark/>
          </w:tcPr>
          <w:p w14:paraId="3596E40F" w14:textId="77777777" w:rsidR="00DC75F9" w:rsidRPr="00890DD3" w:rsidRDefault="00DC75F9" w:rsidP="00485157">
            <w:pPr>
              <w:spacing w:before="60" w:after="60"/>
              <w:ind w:left="-72" w:right="-72"/>
              <w:rPr>
                <w:lang w:eastAsia="zh-CN"/>
              </w:rPr>
            </w:pPr>
            <w:r w:rsidRPr="00890DD3">
              <w:rPr>
                <w:lang w:eastAsia="zh-CN"/>
              </w:rPr>
              <w:t> </w:t>
            </w:r>
          </w:p>
        </w:tc>
        <w:tc>
          <w:tcPr>
            <w:tcW w:w="2138" w:type="dxa"/>
            <w:tcBorders>
              <w:top w:val="single" w:sz="4" w:space="0" w:color="auto"/>
              <w:left w:val="nil"/>
              <w:bottom w:val="single" w:sz="4" w:space="0" w:color="auto"/>
              <w:right w:val="single" w:sz="4" w:space="0" w:color="auto"/>
            </w:tcBorders>
            <w:shd w:val="clear" w:color="000000" w:fill="FFFF99"/>
            <w:vAlign w:val="center"/>
            <w:hideMark/>
          </w:tcPr>
          <w:p w14:paraId="78B7E857" w14:textId="77777777" w:rsidR="00DC75F9" w:rsidRPr="00890DD3" w:rsidRDefault="00DC75F9" w:rsidP="00485157">
            <w:pPr>
              <w:spacing w:before="60" w:after="60"/>
              <w:ind w:left="-72" w:right="-72"/>
              <w:jc w:val="center"/>
              <w:rPr>
                <w:lang w:eastAsia="zh-CN"/>
              </w:rPr>
            </w:pPr>
            <w:r w:rsidRPr="00890DD3">
              <w:rPr>
                <w:lang w:eastAsia="zh-CN"/>
              </w:rPr>
              <w:t> </w:t>
            </w:r>
          </w:p>
        </w:tc>
      </w:tr>
      <w:tr w:rsidR="00DC75F9" w:rsidRPr="00890DD3" w14:paraId="2ECE85F5" w14:textId="77777777" w:rsidTr="00DC75F9">
        <w:trPr>
          <w:gridAfter w:val="1"/>
          <w:wAfter w:w="388" w:type="dxa"/>
          <w:trHeight w:val="316"/>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67C3130" w14:textId="77777777" w:rsidR="00DC75F9" w:rsidRPr="00890DD3" w:rsidRDefault="00DC75F9" w:rsidP="00485157">
            <w:pPr>
              <w:spacing w:before="60" w:after="60"/>
              <w:ind w:left="-72" w:right="-72"/>
              <w:jc w:val="center"/>
              <w:rPr>
                <w:sz w:val="22"/>
                <w:szCs w:val="22"/>
                <w:lang w:eastAsia="zh-CN"/>
              </w:rPr>
            </w:pPr>
            <w:r>
              <w:rPr>
                <w:sz w:val="22"/>
                <w:szCs w:val="22"/>
                <w:lang w:val="vi-VN" w:eastAsia="zh-CN"/>
              </w:rPr>
              <w:t>7</w:t>
            </w:r>
            <w:r w:rsidRPr="00890DD3">
              <w:rPr>
                <w:sz w:val="22"/>
                <w:szCs w:val="22"/>
                <w:lang w:eastAsia="zh-CN"/>
              </w:rPr>
              <w:t>.4</w:t>
            </w:r>
          </w:p>
        </w:tc>
        <w:tc>
          <w:tcPr>
            <w:tcW w:w="4194" w:type="dxa"/>
            <w:gridSpan w:val="2"/>
            <w:tcBorders>
              <w:top w:val="single" w:sz="4" w:space="0" w:color="auto"/>
              <w:left w:val="nil"/>
              <w:bottom w:val="single" w:sz="4" w:space="0" w:color="auto"/>
              <w:right w:val="single" w:sz="4" w:space="0" w:color="auto"/>
            </w:tcBorders>
            <w:shd w:val="clear" w:color="auto" w:fill="auto"/>
            <w:vAlign w:val="center"/>
            <w:hideMark/>
          </w:tcPr>
          <w:p w14:paraId="157800AA" w14:textId="77777777" w:rsidR="00DC75F9" w:rsidRPr="00890DD3" w:rsidRDefault="00DC75F9" w:rsidP="00485157">
            <w:pPr>
              <w:spacing w:before="60" w:after="60"/>
              <w:ind w:left="-72" w:right="-72"/>
              <w:rPr>
                <w:sz w:val="22"/>
                <w:szCs w:val="22"/>
                <w:lang w:eastAsia="zh-CN"/>
              </w:rPr>
            </w:pPr>
            <w:r w:rsidRPr="00890DD3">
              <w:rPr>
                <w:sz w:val="22"/>
                <w:szCs w:val="22"/>
                <w:lang w:eastAsia="zh-CN"/>
              </w:rPr>
              <w:t>Nhóm doanh nghiệp cung cấp dịch vụ CNTT (trừ buôn bán, phân phối)</w:t>
            </w:r>
          </w:p>
        </w:tc>
        <w:tc>
          <w:tcPr>
            <w:tcW w:w="1350" w:type="dxa"/>
            <w:gridSpan w:val="2"/>
            <w:tcBorders>
              <w:top w:val="nil"/>
              <w:left w:val="nil"/>
              <w:bottom w:val="single" w:sz="4" w:space="0" w:color="auto"/>
              <w:right w:val="single" w:sz="4" w:space="0" w:color="auto"/>
            </w:tcBorders>
            <w:shd w:val="clear" w:color="auto" w:fill="auto"/>
            <w:vAlign w:val="center"/>
            <w:hideMark/>
          </w:tcPr>
          <w:p w14:paraId="37BE47E9" w14:textId="77777777" w:rsidR="00DC75F9" w:rsidRPr="00890DD3" w:rsidRDefault="00DC75F9" w:rsidP="00485157">
            <w:pPr>
              <w:spacing w:before="60" w:after="60"/>
              <w:ind w:left="-72" w:right="-72"/>
              <w:jc w:val="center"/>
              <w:rPr>
                <w:sz w:val="22"/>
                <w:szCs w:val="22"/>
                <w:lang w:eastAsia="zh-CN"/>
              </w:rPr>
            </w:pPr>
            <w:r w:rsidRPr="00890DD3">
              <w:rPr>
                <w:sz w:val="22"/>
                <w:szCs w:val="22"/>
                <w:lang w:eastAsia="zh-CN"/>
              </w:rPr>
              <w:t>Người</w:t>
            </w:r>
          </w:p>
        </w:tc>
        <w:tc>
          <w:tcPr>
            <w:tcW w:w="990" w:type="dxa"/>
            <w:tcBorders>
              <w:top w:val="nil"/>
              <w:left w:val="nil"/>
              <w:bottom w:val="single" w:sz="4" w:space="0" w:color="auto"/>
              <w:right w:val="single" w:sz="4" w:space="0" w:color="auto"/>
            </w:tcBorders>
            <w:shd w:val="clear" w:color="000000" w:fill="FFFF99"/>
            <w:vAlign w:val="center"/>
            <w:hideMark/>
          </w:tcPr>
          <w:p w14:paraId="19D97A6E" w14:textId="77777777" w:rsidR="00DC75F9" w:rsidRPr="00890DD3" w:rsidRDefault="00DC75F9" w:rsidP="00485157">
            <w:pPr>
              <w:spacing w:before="60" w:after="60"/>
              <w:ind w:left="-72" w:right="-72"/>
              <w:rPr>
                <w:lang w:eastAsia="zh-CN"/>
              </w:rPr>
            </w:pPr>
            <w:r w:rsidRPr="00890DD3">
              <w:rPr>
                <w:lang w:eastAsia="zh-CN"/>
              </w:rPr>
              <w:t> </w:t>
            </w:r>
          </w:p>
        </w:tc>
        <w:tc>
          <w:tcPr>
            <w:tcW w:w="2138" w:type="dxa"/>
            <w:tcBorders>
              <w:top w:val="single" w:sz="4" w:space="0" w:color="auto"/>
              <w:left w:val="nil"/>
              <w:bottom w:val="single" w:sz="4" w:space="0" w:color="auto"/>
              <w:right w:val="single" w:sz="4" w:space="0" w:color="auto"/>
            </w:tcBorders>
            <w:shd w:val="clear" w:color="000000" w:fill="FFFF99"/>
            <w:vAlign w:val="center"/>
            <w:hideMark/>
          </w:tcPr>
          <w:p w14:paraId="473A9E0F" w14:textId="77777777" w:rsidR="00DC75F9" w:rsidRPr="00890DD3" w:rsidRDefault="00DC75F9" w:rsidP="00485157">
            <w:pPr>
              <w:spacing w:before="60" w:after="60"/>
              <w:ind w:left="-72" w:right="-72"/>
              <w:jc w:val="center"/>
              <w:rPr>
                <w:lang w:eastAsia="zh-CN"/>
              </w:rPr>
            </w:pPr>
            <w:r w:rsidRPr="00890DD3">
              <w:rPr>
                <w:lang w:eastAsia="zh-CN"/>
              </w:rPr>
              <w:t> </w:t>
            </w:r>
          </w:p>
        </w:tc>
      </w:tr>
      <w:tr w:rsidR="00EC5F71" w:rsidRPr="00890DD3" w14:paraId="631A35D9" w14:textId="77777777" w:rsidTr="00DC75F9">
        <w:tc>
          <w:tcPr>
            <w:tcW w:w="3060" w:type="dxa"/>
            <w:gridSpan w:val="2"/>
            <w:shd w:val="clear" w:color="auto" w:fill="auto"/>
            <w:vAlign w:val="center"/>
          </w:tcPr>
          <w:p w14:paraId="73313EEA" w14:textId="428345D6" w:rsidR="00EC5F71" w:rsidRDefault="00EC5F71" w:rsidP="00EC5F71">
            <w:pPr>
              <w:tabs>
                <w:tab w:val="left" w:pos="652"/>
                <w:tab w:val="left" w:pos="3078"/>
                <w:tab w:val="left" w:pos="3333"/>
                <w:tab w:val="left" w:pos="6156"/>
                <w:tab w:val="left" w:pos="7328"/>
                <w:tab w:val="left" w:pos="9655"/>
              </w:tabs>
              <w:jc w:val="center"/>
              <w:rPr>
                <w:b/>
                <w:bCs/>
                <w:lang w:eastAsia="zh-CN"/>
              </w:rPr>
            </w:pPr>
          </w:p>
          <w:p w14:paraId="411B092B" w14:textId="77777777" w:rsidR="00DC75F9" w:rsidRPr="00890DD3" w:rsidRDefault="00DC75F9" w:rsidP="00EC5F71">
            <w:pPr>
              <w:tabs>
                <w:tab w:val="left" w:pos="652"/>
                <w:tab w:val="left" w:pos="3078"/>
                <w:tab w:val="left" w:pos="3333"/>
                <w:tab w:val="left" w:pos="6156"/>
                <w:tab w:val="left" w:pos="7328"/>
                <w:tab w:val="left" w:pos="9655"/>
              </w:tabs>
              <w:jc w:val="center"/>
              <w:rPr>
                <w:b/>
                <w:bCs/>
                <w:lang w:eastAsia="zh-CN"/>
              </w:rPr>
            </w:pPr>
          </w:p>
          <w:p w14:paraId="43479A8B" w14:textId="77777777" w:rsidR="00EC5F71" w:rsidRPr="00890DD3" w:rsidRDefault="00EC5F71" w:rsidP="00EC5F71">
            <w:pPr>
              <w:tabs>
                <w:tab w:val="left" w:pos="652"/>
                <w:tab w:val="left" w:pos="3078"/>
                <w:tab w:val="left" w:pos="3333"/>
                <w:tab w:val="left" w:pos="6156"/>
                <w:tab w:val="left" w:pos="7328"/>
                <w:tab w:val="left" w:pos="9655"/>
              </w:tabs>
              <w:jc w:val="center"/>
              <w:rPr>
                <w:b/>
                <w:bCs/>
                <w:lang w:eastAsia="zh-CN"/>
              </w:rPr>
            </w:pPr>
            <w:r w:rsidRPr="00890DD3">
              <w:rPr>
                <w:b/>
                <w:bCs/>
                <w:lang w:eastAsia="zh-CN"/>
              </w:rPr>
              <w:t>TỔNG HỢP, LẬP BIỂU</w:t>
            </w:r>
          </w:p>
          <w:p w14:paraId="2D00AE93" w14:textId="77777777" w:rsidR="00EC5F71" w:rsidRPr="00890DD3" w:rsidRDefault="00EC5F71" w:rsidP="00EC5F71">
            <w:pPr>
              <w:tabs>
                <w:tab w:val="left" w:pos="652"/>
                <w:tab w:val="left" w:pos="3078"/>
                <w:tab w:val="left" w:pos="3333"/>
                <w:tab w:val="left" w:pos="6156"/>
                <w:tab w:val="left" w:pos="7328"/>
                <w:tab w:val="left" w:pos="9655"/>
              </w:tabs>
              <w:jc w:val="center"/>
              <w:rPr>
                <w:lang w:eastAsia="zh-CN"/>
              </w:rPr>
            </w:pPr>
            <w:r w:rsidRPr="00890DD3">
              <w:rPr>
                <w:i/>
                <w:iCs/>
                <w:lang w:eastAsia="zh-CN"/>
              </w:rPr>
              <w:t>(Thông tin người thực hiện)</w:t>
            </w:r>
          </w:p>
        </w:tc>
        <w:tc>
          <w:tcPr>
            <w:tcW w:w="2970" w:type="dxa"/>
            <w:gridSpan w:val="2"/>
            <w:shd w:val="clear" w:color="auto" w:fill="auto"/>
            <w:vAlign w:val="center"/>
          </w:tcPr>
          <w:p w14:paraId="0E35FC58" w14:textId="77777777" w:rsidR="00EC5F71" w:rsidRPr="00890DD3" w:rsidRDefault="00EC5F71" w:rsidP="00EC5F71">
            <w:pPr>
              <w:tabs>
                <w:tab w:val="left" w:pos="652"/>
                <w:tab w:val="left" w:pos="3078"/>
                <w:tab w:val="left" w:pos="3333"/>
                <w:tab w:val="left" w:pos="6156"/>
                <w:tab w:val="left" w:pos="7328"/>
                <w:tab w:val="left" w:pos="9655"/>
              </w:tabs>
              <w:jc w:val="center"/>
              <w:rPr>
                <w:b/>
                <w:lang w:eastAsia="zh-CN"/>
              </w:rPr>
            </w:pPr>
          </w:p>
          <w:p w14:paraId="481E85A0" w14:textId="77777777" w:rsidR="00EC5F71" w:rsidRPr="00890DD3" w:rsidRDefault="00EC5F71" w:rsidP="00EC5F71">
            <w:pPr>
              <w:tabs>
                <w:tab w:val="left" w:pos="652"/>
                <w:tab w:val="left" w:pos="3078"/>
                <w:tab w:val="left" w:pos="3333"/>
                <w:tab w:val="left" w:pos="6156"/>
                <w:tab w:val="left" w:pos="7328"/>
                <w:tab w:val="left" w:pos="9655"/>
              </w:tabs>
              <w:jc w:val="center"/>
              <w:rPr>
                <w:b/>
                <w:lang w:eastAsia="zh-CN"/>
              </w:rPr>
            </w:pPr>
            <w:r w:rsidRPr="00890DD3">
              <w:rPr>
                <w:b/>
                <w:lang w:eastAsia="zh-CN"/>
              </w:rPr>
              <w:t>KIỂM TRA BIỂU</w:t>
            </w:r>
          </w:p>
          <w:p w14:paraId="55F913CE" w14:textId="77777777" w:rsidR="00EC5F71" w:rsidRPr="00890DD3" w:rsidRDefault="00EC5F71" w:rsidP="00EC5F71">
            <w:pPr>
              <w:tabs>
                <w:tab w:val="left" w:pos="652"/>
                <w:tab w:val="left" w:pos="3078"/>
                <w:tab w:val="left" w:pos="3333"/>
                <w:tab w:val="left" w:pos="6156"/>
                <w:tab w:val="left" w:pos="7328"/>
                <w:tab w:val="left" w:pos="9655"/>
              </w:tabs>
              <w:jc w:val="center"/>
              <w:rPr>
                <w:i/>
                <w:lang w:eastAsia="zh-CN"/>
              </w:rPr>
            </w:pPr>
            <w:r w:rsidRPr="00890DD3">
              <w:rPr>
                <w:i/>
                <w:lang w:eastAsia="zh-CN"/>
              </w:rPr>
              <w:t>(Thông tin người thực hiện)</w:t>
            </w:r>
          </w:p>
        </w:tc>
        <w:tc>
          <w:tcPr>
            <w:tcW w:w="3610" w:type="dxa"/>
            <w:gridSpan w:val="4"/>
            <w:shd w:val="clear" w:color="auto" w:fill="auto"/>
            <w:vAlign w:val="center"/>
          </w:tcPr>
          <w:p w14:paraId="4F79A704" w14:textId="77777777" w:rsidR="00EC5F71" w:rsidRPr="00890DD3" w:rsidRDefault="00EC5F71" w:rsidP="00EC5F71">
            <w:pPr>
              <w:tabs>
                <w:tab w:val="left" w:pos="652"/>
                <w:tab w:val="left" w:pos="3078"/>
                <w:tab w:val="left" w:pos="3333"/>
                <w:tab w:val="left" w:pos="6156"/>
                <w:tab w:val="left" w:pos="7328"/>
                <w:tab w:val="left" w:pos="9655"/>
              </w:tabs>
              <w:jc w:val="center"/>
              <w:rPr>
                <w:i/>
                <w:iCs/>
                <w:lang w:eastAsia="zh-CN"/>
              </w:rPr>
            </w:pPr>
            <w:r w:rsidRPr="00890DD3">
              <w:rPr>
                <w:i/>
                <w:iCs/>
                <w:lang w:eastAsia="zh-CN"/>
              </w:rPr>
              <w:t>..., ngày ... tháng ... năm 20...</w:t>
            </w:r>
          </w:p>
          <w:p w14:paraId="090934D9" w14:textId="77777777" w:rsidR="00EC5F71" w:rsidRPr="00890DD3" w:rsidRDefault="00EC5F71" w:rsidP="00EC5F71">
            <w:pPr>
              <w:tabs>
                <w:tab w:val="left" w:pos="652"/>
                <w:tab w:val="left" w:pos="3078"/>
                <w:tab w:val="left" w:pos="3333"/>
                <w:tab w:val="left" w:pos="6156"/>
                <w:tab w:val="left" w:pos="7328"/>
                <w:tab w:val="left" w:pos="9655"/>
              </w:tabs>
              <w:jc w:val="center"/>
              <w:rPr>
                <w:b/>
                <w:lang w:eastAsia="zh-CN"/>
              </w:rPr>
            </w:pPr>
            <w:r w:rsidRPr="00890DD3">
              <w:rPr>
                <w:b/>
                <w:lang w:eastAsia="zh-CN"/>
              </w:rPr>
              <w:t>GIÁM ĐỐC</w:t>
            </w:r>
          </w:p>
          <w:p w14:paraId="413D2DFE" w14:textId="77777777" w:rsidR="00EC5F71" w:rsidRPr="00890DD3" w:rsidRDefault="00EC5F71" w:rsidP="00EC5F71">
            <w:pPr>
              <w:tabs>
                <w:tab w:val="left" w:pos="652"/>
                <w:tab w:val="left" w:pos="3078"/>
                <w:tab w:val="left" w:pos="3333"/>
                <w:tab w:val="left" w:pos="6156"/>
                <w:tab w:val="left" w:pos="7328"/>
                <w:tab w:val="left" w:pos="9655"/>
              </w:tabs>
              <w:jc w:val="center"/>
              <w:rPr>
                <w:b/>
                <w:lang w:eastAsia="zh-CN"/>
              </w:rPr>
            </w:pPr>
            <w:r w:rsidRPr="00890DD3">
              <w:rPr>
                <w:i/>
                <w:iCs/>
                <w:lang w:eastAsia="zh-CN"/>
              </w:rPr>
              <w:t>(Ký điện tử)</w:t>
            </w:r>
          </w:p>
        </w:tc>
      </w:tr>
    </w:tbl>
    <w:p w14:paraId="7F90B818" w14:textId="77777777" w:rsidR="00EC5F71" w:rsidRPr="00890DD3" w:rsidRDefault="00EC5F71" w:rsidP="00EC5F71">
      <w:pPr>
        <w:tabs>
          <w:tab w:val="left" w:pos="687"/>
          <w:tab w:val="left" w:pos="2757"/>
          <w:tab w:val="left" w:pos="4271"/>
          <w:tab w:val="left" w:pos="5699"/>
          <w:tab w:val="left" w:pos="6567"/>
          <w:tab w:val="left" w:pos="7425"/>
          <w:tab w:val="left" w:pos="8321"/>
        </w:tabs>
        <w:ind w:left="108"/>
        <w:rPr>
          <w:lang w:eastAsia="zh-CN"/>
        </w:rPr>
      </w:pPr>
    </w:p>
    <w:p w14:paraId="6DF370FE" w14:textId="77777777" w:rsidR="00EC5F71" w:rsidRPr="00890DD3" w:rsidRDefault="00EC5F71" w:rsidP="00EC5F71">
      <w:pPr>
        <w:autoSpaceDE w:val="0"/>
        <w:autoSpaceDN w:val="0"/>
        <w:spacing w:before="120"/>
        <w:rPr>
          <w:sz w:val="27"/>
          <w:szCs w:val="27"/>
        </w:rPr>
      </w:pPr>
    </w:p>
    <w:tbl>
      <w:tblPr>
        <w:tblW w:w="9445" w:type="dxa"/>
        <w:tblInd w:w="108" w:type="dxa"/>
        <w:tblLook w:val="04A0" w:firstRow="1" w:lastRow="0" w:firstColumn="1" w:lastColumn="0" w:noHBand="0" w:noVBand="1"/>
      </w:tblPr>
      <w:tblGrid>
        <w:gridCol w:w="540"/>
        <w:gridCol w:w="8905"/>
      </w:tblGrid>
      <w:tr w:rsidR="00EC5F71" w:rsidRPr="00890DD3" w14:paraId="2EB0DC23" w14:textId="77777777" w:rsidTr="00EC5F71">
        <w:trPr>
          <w:trHeight w:val="337"/>
        </w:trPr>
        <w:tc>
          <w:tcPr>
            <w:tcW w:w="9445" w:type="dxa"/>
            <w:gridSpan w:val="2"/>
            <w:tcBorders>
              <w:top w:val="nil"/>
              <w:left w:val="nil"/>
              <w:bottom w:val="nil"/>
              <w:right w:val="nil"/>
            </w:tcBorders>
            <w:shd w:val="clear" w:color="auto" w:fill="auto"/>
            <w:noWrap/>
            <w:vAlign w:val="bottom"/>
            <w:hideMark/>
          </w:tcPr>
          <w:p w14:paraId="2F42BF47" w14:textId="77777777" w:rsidR="00EC5F71" w:rsidRPr="00890DD3" w:rsidRDefault="00EC5F71" w:rsidP="00EC5F71">
            <w:pPr>
              <w:rPr>
                <w:sz w:val="20"/>
                <w:szCs w:val="20"/>
                <w:lang w:eastAsia="zh-CN"/>
              </w:rPr>
            </w:pPr>
            <w:r w:rsidRPr="00890DD3">
              <w:rPr>
                <w:i/>
                <w:iCs/>
                <w:lang w:eastAsia="zh-CN"/>
              </w:rPr>
              <w:t>Cách ghi biểu, nguồn số liệu</w:t>
            </w:r>
          </w:p>
        </w:tc>
      </w:tr>
      <w:tr w:rsidR="00EC5F71" w:rsidRPr="00890DD3" w14:paraId="66C36299" w14:textId="77777777" w:rsidTr="00EC5F71">
        <w:trPr>
          <w:trHeight w:val="1102"/>
        </w:trPr>
        <w:tc>
          <w:tcPr>
            <w:tcW w:w="540" w:type="dxa"/>
            <w:tcBorders>
              <w:top w:val="nil"/>
              <w:left w:val="nil"/>
              <w:bottom w:val="nil"/>
              <w:right w:val="nil"/>
            </w:tcBorders>
            <w:shd w:val="clear" w:color="auto" w:fill="auto"/>
            <w:noWrap/>
            <w:vAlign w:val="bottom"/>
            <w:hideMark/>
          </w:tcPr>
          <w:p w14:paraId="51FA0048" w14:textId="77777777" w:rsidR="00EC5F71" w:rsidRPr="00890DD3" w:rsidRDefault="00EC5F71" w:rsidP="00EC5F71">
            <w:pPr>
              <w:rPr>
                <w:sz w:val="20"/>
                <w:szCs w:val="20"/>
                <w:lang w:eastAsia="zh-CN"/>
              </w:rPr>
            </w:pPr>
          </w:p>
        </w:tc>
        <w:tc>
          <w:tcPr>
            <w:tcW w:w="8905" w:type="dxa"/>
            <w:tcBorders>
              <w:top w:val="nil"/>
              <w:left w:val="nil"/>
              <w:bottom w:val="nil"/>
              <w:right w:val="nil"/>
            </w:tcBorders>
            <w:shd w:val="clear" w:color="auto" w:fill="auto"/>
            <w:vAlign w:val="bottom"/>
            <w:hideMark/>
          </w:tcPr>
          <w:p w14:paraId="7EE9B4A0" w14:textId="2E91C460" w:rsidR="00EC5F71" w:rsidRPr="00890DD3" w:rsidRDefault="00EC5F71" w:rsidP="00574524">
            <w:pPr>
              <w:jc w:val="both"/>
              <w:rPr>
                <w:lang w:eastAsia="zh-CN"/>
              </w:rPr>
            </w:pPr>
            <w:r w:rsidRPr="00890DD3">
              <w:rPr>
                <w:lang w:eastAsia="zh-CN"/>
              </w:rPr>
              <w:t xml:space="preserve">Số liệu lập biểu được tập hợp tương ứng từ biểu mẫu </w:t>
            </w:r>
            <w:hyperlink w:anchor="CNTT_03" w:history="1">
              <w:r w:rsidRPr="0010481E">
                <w:rPr>
                  <w:rStyle w:val="Hyperlink"/>
                  <w:color w:val="0000FF"/>
                  <w:u w:val="none"/>
                  <w:lang w:eastAsia="zh-CN"/>
                </w:rPr>
                <w:t>CNTT-0</w:t>
              </w:r>
              <w:r w:rsidR="00EA4C57" w:rsidRPr="0010481E">
                <w:rPr>
                  <w:rStyle w:val="Hyperlink"/>
                  <w:color w:val="0000FF"/>
                  <w:u w:val="none"/>
                  <w:lang w:val="vi-VN" w:eastAsia="zh-CN"/>
                </w:rPr>
                <w:t>2</w:t>
              </w:r>
            </w:hyperlink>
            <w:r w:rsidRPr="00890DD3">
              <w:rPr>
                <w:lang w:eastAsia="zh-CN"/>
              </w:rPr>
              <w:t xml:space="preserve"> các doanh nghiệp </w:t>
            </w:r>
            <w:r w:rsidR="00585CD8">
              <w:rPr>
                <w:lang w:val="vi-VN" w:eastAsia="zh-CN"/>
              </w:rPr>
              <w:t xml:space="preserve">CNTT, ĐTVT </w:t>
            </w:r>
            <w:r w:rsidRPr="00890DD3">
              <w:rPr>
                <w:lang w:eastAsia="zh-CN"/>
              </w:rPr>
              <w:t xml:space="preserve">đã gửi </w:t>
            </w:r>
            <w:r w:rsidR="00520569">
              <w:rPr>
                <w:lang w:eastAsia="zh-CN"/>
              </w:rPr>
              <w:t>Sở TT&amp;TT</w:t>
            </w:r>
            <w:r w:rsidRPr="00890DD3">
              <w:rPr>
                <w:lang w:eastAsia="zh-CN"/>
              </w:rPr>
              <w:t xml:space="preserve">, các thông tin chia sẻ từ các cơ quan </w:t>
            </w:r>
            <w:r w:rsidR="00485157">
              <w:rPr>
                <w:lang w:val="vi-VN" w:eastAsia="zh-CN"/>
              </w:rPr>
              <w:t>nhà nước có liên quan (Thống kê, Đ</w:t>
            </w:r>
            <w:r w:rsidRPr="00890DD3">
              <w:rPr>
                <w:lang w:eastAsia="zh-CN"/>
              </w:rPr>
              <w:t xml:space="preserve">ăng ký kinh doanh, Thuế, Hải quan, </w:t>
            </w:r>
            <w:r w:rsidR="00651467">
              <w:rPr>
                <w:lang w:val="vi-VN" w:eastAsia="zh-CN"/>
              </w:rPr>
              <w:t>Lao động - Thương binh - Xã hội</w:t>
            </w:r>
            <w:r w:rsidRPr="00890DD3">
              <w:rPr>
                <w:lang w:eastAsia="zh-CN"/>
              </w:rPr>
              <w:t xml:space="preserve"> tại địa bàn và từ các cơ quan chuyên môn có liên quan thuộc UBND tỉnh</w:t>
            </w:r>
            <w:r w:rsidR="00574524">
              <w:rPr>
                <w:lang w:val="vi-VN" w:eastAsia="zh-CN"/>
              </w:rPr>
              <w:t>/</w:t>
            </w:r>
            <w:r w:rsidRPr="00890DD3">
              <w:rPr>
                <w:lang w:eastAsia="zh-CN"/>
              </w:rPr>
              <w:t>thành phố trực thuộc Trung ương</w:t>
            </w:r>
            <w:r w:rsidR="00485157">
              <w:rPr>
                <w:lang w:val="vi-VN" w:eastAsia="zh-CN"/>
              </w:rPr>
              <w:t>)</w:t>
            </w:r>
            <w:r w:rsidRPr="00890DD3">
              <w:rPr>
                <w:lang w:eastAsia="zh-CN"/>
              </w:rPr>
              <w:t>.</w:t>
            </w:r>
          </w:p>
        </w:tc>
      </w:tr>
    </w:tbl>
    <w:p w14:paraId="70AA66D0" w14:textId="77777777" w:rsidR="00EC5F71" w:rsidRPr="00890DD3" w:rsidRDefault="00EC5F71" w:rsidP="00EC5F71">
      <w:pPr>
        <w:autoSpaceDE w:val="0"/>
        <w:autoSpaceDN w:val="0"/>
        <w:spacing w:before="120"/>
        <w:rPr>
          <w:sz w:val="27"/>
          <w:szCs w:val="27"/>
        </w:rPr>
      </w:pPr>
    </w:p>
    <w:p w14:paraId="54373498" w14:textId="77777777" w:rsidR="00EC5F71" w:rsidRPr="00890DD3" w:rsidRDefault="00EC5F71" w:rsidP="00EC5F71">
      <w:pPr>
        <w:autoSpaceDE w:val="0"/>
        <w:autoSpaceDN w:val="0"/>
        <w:spacing w:before="120"/>
        <w:rPr>
          <w:sz w:val="27"/>
          <w:szCs w:val="27"/>
        </w:rPr>
      </w:pPr>
    </w:p>
    <w:p w14:paraId="6F1DD10C" w14:textId="4C50E5E4" w:rsidR="00EC5F71" w:rsidRDefault="00EC5F71" w:rsidP="00EC5F71">
      <w:pPr>
        <w:autoSpaceDE w:val="0"/>
        <w:autoSpaceDN w:val="0"/>
        <w:spacing w:before="120"/>
        <w:rPr>
          <w:sz w:val="27"/>
          <w:szCs w:val="27"/>
        </w:rPr>
      </w:pPr>
    </w:p>
    <w:p w14:paraId="5690440D" w14:textId="77777777" w:rsidR="007D3574" w:rsidRPr="00890DD3" w:rsidRDefault="007D3574" w:rsidP="00EC5F71">
      <w:pPr>
        <w:autoSpaceDE w:val="0"/>
        <w:autoSpaceDN w:val="0"/>
        <w:spacing w:before="120"/>
        <w:rPr>
          <w:sz w:val="27"/>
          <w:szCs w:val="27"/>
        </w:rPr>
      </w:pPr>
    </w:p>
    <w:p w14:paraId="65E9B237" w14:textId="77777777" w:rsidR="00EC5F71" w:rsidRPr="00890DD3" w:rsidRDefault="00EC5F71" w:rsidP="00EC5F71">
      <w:pPr>
        <w:autoSpaceDE w:val="0"/>
        <w:autoSpaceDN w:val="0"/>
        <w:spacing w:before="120"/>
        <w:rPr>
          <w:sz w:val="27"/>
          <w:szCs w:val="27"/>
        </w:rPr>
      </w:pPr>
    </w:p>
    <w:p w14:paraId="5166E7BC" w14:textId="25AE68A5" w:rsidR="00EC5F71" w:rsidRDefault="00EC5F71" w:rsidP="00EC5F71">
      <w:pPr>
        <w:autoSpaceDE w:val="0"/>
        <w:autoSpaceDN w:val="0"/>
        <w:spacing w:before="120"/>
        <w:rPr>
          <w:sz w:val="27"/>
          <w:szCs w:val="27"/>
        </w:rPr>
      </w:pPr>
    </w:p>
    <w:p w14:paraId="2EF14F1E" w14:textId="39F2813A" w:rsidR="00FE3A71" w:rsidRDefault="00FE3A71" w:rsidP="00EC5F71">
      <w:pPr>
        <w:autoSpaceDE w:val="0"/>
        <w:autoSpaceDN w:val="0"/>
        <w:spacing w:before="120"/>
        <w:rPr>
          <w:sz w:val="27"/>
          <w:szCs w:val="27"/>
        </w:rPr>
      </w:pPr>
    </w:p>
    <w:tbl>
      <w:tblPr>
        <w:tblW w:w="9792" w:type="dxa"/>
        <w:tblInd w:w="108" w:type="dxa"/>
        <w:tblLook w:val="04A0" w:firstRow="1" w:lastRow="0" w:firstColumn="1" w:lastColumn="0" w:noHBand="0" w:noVBand="1"/>
      </w:tblPr>
      <w:tblGrid>
        <w:gridCol w:w="2880"/>
        <w:gridCol w:w="1514"/>
        <w:gridCol w:w="1428"/>
        <w:gridCol w:w="1339"/>
        <w:gridCol w:w="858"/>
        <w:gridCol w:w="1773"/>
      </w:tblGrid>
      <w:tr w:rsidR="00EC5F71" w:rsidRPr="00890DD3" w14:paraId="1DDACC12" w14:textId="77777777" w:rsidTr="006C4855">
        <w:trPr>
          <w:trHeight w:val="316"/>
        </w:trPr>
        <w:tc>
          <w:tcPr>
            <w:tcW w:w="2880" w:type="dxa"/>
            <w:tcBorders>
              <w:top w:val="nil"/>
              <w:left w:val="nil"/>
              <w:bottom w:val="nil"/>
              <w:right w:val="nil"/>
            </w:tcBorders>
            <w:shd w:val="clear" w:color="auto" w:fill="auto"/>
            <w:hideMark/>
          </w:tcPr>
          <w:p w14:paraId="6138FD0D" w14:textId="2DFDF8AF" w:rsidR="00EC5F71" w:rsidRPr="00890DD3" w:rsidRDefault="00EC5F71" w:rsidP="009A4646">
            <w:pPr>
              <w:rPr>
                <w:b/>
                <w:bCs/>
                <w:lang w:eastAsia="zh-CN"/>
              </w:rPr>
            </w:pPr>
            <w:bookmarkStart w:id="64" w:name="CNTT_03_2"/>
            <w:r w:rsidRPr="00890DD3">
              <w:rPr>
                <w:b/>
                <w:bCs/>
                <w:lang w:eastAsia="zh-CN"/>
              </w:rPr>
              <w:lastRenderedPageBreak/>
              <w:t>Biểu CNTT-0</w:t>
            </w:r>
            <w:r w:rsidR="009A4646">
              <w:rPr>
                <w:b/>
                <w:bCs/>
                <w:lang w:val="vi-VN" w:eastAsia="zh-CN"/>
              </w:rPr>
              <w:t>2</w:t>
            </w:r>
            <w:r w:rsidRPr="00890DD3">
              <w:rPr>
                <w:b/>
                <w:bCs/>
                <w:lang w:eastAsia="zh-CN"/>
              </w:rPr>
              <w:t>.2</w:t>
            </w:r>
            <w:bookmarkEnd w:id="64"/>
          </w:p>
        </w:tc>
        <w:tc>
          <w:tcPr>
            <w:tcW w:w="4281" w:type="dxa"/>
            <w:gridSpan w:val="3"/>
            <w:vMerge w:val="restart"/>
            <w:tcBorders>
              <w:top w:val="nil"/>
              <w:left w:val="nil"/>
              <w:bottom w:val="nil"/>
              <w:right w:val="nil"/>
            </w:tcBorders>
            <w:shd w:val="clear" w:color="auto" w:fill="auto"/>
            <w:hideMark/>
          </w:tcPr>
          <w:p w14:paraId="6250C359" w14:textId="77777777" w:rsidR="00EC5F71" w:rsidRPr="00E87FBC" w:rsidRDefault="00EC5F71" w:rsidP="00EC5F71">
            <w:pPr>
              <w:jc w:val="center"/>
              <w:rPr>
                <w:b/>
                <w:bCs/>
                <w:szCs w:val="23"/>
                <w:lang w:eastAsia="zh-CN"/>
              </w:rPr>
            </w:pPr>
            <w:r w:rsidRPr="00E87FBC">
              <w:rPr>
                <w:b/>
                <w:bCs/>
                <w:szCs w:val="23"/>
                <w:lang w:eastAsia="zh-CN"/>
              </w:rPr>
              <w:t>TỔNG HỢP CẢ NƯỚC</w:t>
            </w:r>
            <w:r w:rsidRPr="00E87FBC">
              <w:rPr>
                <w:b/>
                <w:bCs/>
                <w:szCs w:val="23"/>
                <w:lang w:eastAsia="zh-CN"/>
              </w:rPr>
              <w:br/>
              <w:t xml:space="preserve">TÌNH HÌNH PHÁT TRIỂN </w:t>
            </w:r>
          </w:p>
          <w:p w14:paraId="4F630F30" w14:textId="77777777" w:rsidR="00B4663C" w:rsidRPr="00E87FBC" w:rsidRDefault="00EC5F71" w:rsidP="00EC5F71">
            <w:pPr>
              <w:jc w:val="center"/>
              <w:rPr>
                <w:b/>
                <w:bCs/>
                <w:szCs w:val="23"/>
                <w:lang w:eastAsia="zh-CN"/>
              </w:rPr>
            </w:pPr>
            <w:r w:rsidRPr="00E87FBC">
              <w:rPr>
                <w:b/>
                <w:bCs/>
                <w:szCs w:val="23"/>
                <w:lang w:eastAsia="zh-CN"/>
              </w:rPr>
              <w:t xml:space="preserve">CÔNG NGHIỆP </w:t>
            </w:r>
          </w:p>
          <w:p w14:paraId="264A86D2" w14:textId="77777777" w:rsidR="00B4663C" w:rsidRPr="00E87FBC" w:rsidRDefault="00B4663C" w:rsidP="00EC5F71">
            <w:pPr>
              <w:jc w:val="center"/>
              <w:rPr>
                <w:b/>
                <w:bCs/>
                <w:szCs w:val="23"/>
                <w:lang w:val="vi-VN" w:eastAsia="zh-CN"/>
              </w:rPr>
            </w:pPr>
            <w:r w:rsidRPr="00E87FBC">
              <w:rPr>
                <w:b/>
                <w:bCs/>
                <w:szCs w:val="23"/>
                <w:lang w:val="vi-VN" w:eastAsia="zh-CN"/>
              </w:rPr>
              <w:t xml:space="preserve">CÔNG NGHỆ THÔNG TIN, </w:t>
            </w:r>
          </w:p>
          <w:p w14:paraId="1422ECBA" w14:textId="322FA06A" w:rsidR="00EC5F71" w:rsidRPr="00B4663C" w:rsidRDefault="00B4663C" w:rsidP="00EC5F71">
            <w:pPr>
              <w:jc w:val="center"/>
              <w:rPr>
                <w:b/>
                <w:bCs/>
                <w:sz w:val="23"/>
                <w:szCs w:val="23"/>
                <w:lang w:val="vi-VN" w:eastAsia="zh-CN"/>
              </w:rPr>
            </w:pPr>
            <w:r w:rsidRPr="00E87FBC">
              <w:rPr>
                <w:b/>
                <w:bCs/>
                <w:szCs w:val="23"/>
                <w:lang w:val="vi-VN" w:eastAsia="zh-CN"/>
              </w:rPr>
              <w:t xml:space="preserve">ĐIỆN TỬ </w:t>
            </w:r>
            <w:r w:rsidR="00EA4C57">
              <w:rPr>
                <w:b/>
                <w:bCs/>
                <w:szCs w:val="23"/>
                <w:lang w:val="vi-VN" w:eastAsia="zh-CN"/>
              </w:rPr>
              <w:t xml:space="preserve">- </w:t>
            </w:r>
            <w:r w:rsidRPr="00E87FBC">
              <w:rPr>
                <w:b/>
                <w:bCs/>
                <w:szCs w:val="23"/>
                <w:lang w:val="vi-VN" w:eastAsia="zh-CN"/>
              </w:rPr>
              <w:t>VIỄN THÔNG</w:t>
            </w:r>
          </w:p>
          <w:p w14:paraId="1AE04528" w14:textId="77777777" w:rsidR="00EC5F71" w:rsidRPr="00890DD3" w:rsidRDefault="00EC5F71" w:rsidP="00EC5F71">
            <w:pPr>
              <w:jc w:val="center"/>
              <w:rPr>
                <w:b/>
                <w:bCs/>
                <w:lang w:eastAsia="zh-CN"/>
              </w:rPr>
            </w:pPr>
          </w:p>
        </w:tc>
        <w:tc>
          <w:tcPr>
            <w:tcW w:w="2631" w:type="dxa"/>
            <w:gridSpan w:val="2"/>
            <w:tcBorders>
              <w:top w:val="nil"/>
              <w:left w:val="nil"/>
              <w:bottom w:val="nil"/>
              <w:right w:val="nil"/>
            </w:tcBorders>
            <w:shd w:val="clear" w:color="auto" w:fill="auto"/>
            <w:hideMark/>
          </w:tcPr>
          <w:p w14:paraId="28C9E21B" w14:textId="77777777" w:rsidR="00EC5F71" w:rsidRDefault="00EC5F71" w:rsidP="00EC5F71">
            <w:pPr>
              <w:jc w:val="center"/>
              <w:rPr>
                <w:lang w:eastAsia="zh-CN"/>
              </w:rPr>
            </w:pPr>
            <w:r w:rsidRPr="00890DD3">
              <w:rPr>
                <w:lang w:eastAsia="zh-CN"/>
              </w:rPr>
              <w:t xml:space="preserve">Đơn vị báo cáo: </w:t>
            </w:r>
          </w:p>
          <w:p w14:paraId="63F3DFBA" w14:textId="77777777" w:rsidR="00407390" w:rsidRPr="00890DD3" w:rsidRDefault="00407390" w:rsidP="00EC5F71">
            <w:pPr>
              <w:jc w:val="center"/>
              <w:rPr>
                <w:lang w:eastAsia="zh-CN"/>
              </w:rPr>
            </w:pPr>
            <w:r w:rsidRPr="00890DD3">
              <w:rPr>
                <w:lang w:eastAsia="zh-CN"/>
              </w:rPr>
              <w:t>Vụ CNTT</w:t>
            </w:r>
          </w:p>
        </w:tc>
      </w:tr>
      <w:tr w:rsidR="00EC5F71" w:rsidRPr="00890DD3" w14:paraId="04ABF349" w14:textId="77777777" w:rsidTr="00E87FBC">
        <w:trPr>
          <w:trHeight w:val="316"/>
        </w:trPr>
        <w:tc>
          <w:tcPr>
            <w:tcW w:w="2880" w:type="dxa"/>
            <w:vMerge w:val="restart"/>
            <w:tcBorders>
              <w:top w:val="nil"/>
              <w:left w:val="nil"/>
              <w:bottom w:val="nil"/>
              <w:right w:val="nil"/>
            </w:tcBorders>
            <w:shd w:val="clear" w:color="auto" w:fill="auto"/>
            <w:vAlign w:val="center"/>
            <w:hideMark/>
          </w:tcPr>
          <w:p w14:paraId="6DD39EC9" w14:textId="4DAF883B" w:rsidR="00EC5F71" w:rsidRPr="00890DD3" w:rsidRDefault="00EC5F71" w:rsidP="00EC5F71">
            <w:pPr>
              <w:rPr>
                <w:lang w:eastAsia="zh-CN"/>
              </w:rPr>
            </w:pPr>
            <w:r w:rsidRPr="00890DD3">
              <w:rPr>
                <w:lang w:eastAsia="zh-CN"/>
              </w:rPr>
              <w:t>Ban hành kèm theo TT số .....</w:t>
            </w:r>
            <w:r w:rsidR="00EB0F0F">
              <w:rPr>
                <w:lang w:eastAsia="zh-CN"/>
              </w:rPr>
              <w:t>/2022/TT-BTTTT</w:t>
            </w:r>
            <w:r w:rsidRPr="00890DD3">
              <w:rPr>
                <w:lang w:eastAsia="zh-CN"/>
              </w:rPr>
              <w:t xml:space="preserve"> </w:t>
            </w:r>
          </w:p>
        </w:tc>
        <w:tc>
          <w:tcPr>
            <w:tcW w:w="4281" w:type="dxa"/>
            <w:gridSpan w:val="3"/>
            <w:vMerge/>
            <w:tcBorders>
              <w:top w:val="nil"/>
              <w:left w:val="nil"/>
              <w:bottom w:val="nil"/>
              <w:right w:val="nil"/>
            </w:tcBorders>
            <w:vAlign w:val="center"/>
            <w:hideMark/>
          </w:tcPr>
          <w:p w14:paraId="6A7F7376" w14:textId="77777777" w:rsidR="00EC5F71" w:rsidRPr="00890DD3" w:rsidRDefault="00EC5F71" w:rsidP="00EC5F71">
            <w:pPr>
              <w:rPr>
                <w:b/>
                <w:bCs/>
                <w:lang w:eastAsia="zh-CN"/>
              </w:rPr>
            </w:pPr>
          </w:p>
        </w:tc>
        <w:tc>
          <w:tcPr>
            <w:tcW w:w="2631" w:type="dxa"/>
            <w:gridSpan w:val="2"/>
            <w:vMerge w:val="restart"/>
            <w:tcBorders>
              <w:top w:val="nil"/>
              <w:left w:val="nil"/>
              <w:bottom w:val="nil"/>
              <w:right w:val="nil"/>
            </w:tcBorders>
            <w:shd w:val="clear" w:color="auto" w:fill="auto"/>
            <w:vAlign w:val="center"/>
            <w:hideMark/>
          </w:tcPr>
          <w:p w14:paraId="367D6C2E" w14:textId="77777777" w:rsidR="00EC5F71" w:rsidRPr="00890DD3" w:rsidRDefault="00EC5F71" w:rsidP="00EC5F71">
            <w:pPr>
              <w:jc w:val="center"/>
              <w:rPr>
                <w:lang w:eastAsia="zh-CN"/>
              </w:rPr>
            </w:pPr>
          </w:p>
        </w:tc>
      </w:tr>
      <w:tr w:rsidR="00EC5F71" w:rsidRPr="00890DD3" w14:paraId="6FB8FC04" w14:textId="77777777" w:rsidTr="00E87FBC">
        <w:trPr>
          <w:trHeight w:val="810"/>
        </w:trPr>
        <w:tc>
          <w:tcPr>
            <w:tcW w:w="2880" w:type="dxa"/>
            <w:vMerge/>
            <w:tcBorders>
              <w:top w:val="nil"/>
              <w:left w:val="nil"/>
              <w:bottom w:val="nil"/>
              <w:right w:val="nil"/>
            </w:tcBorders>
            <w:vAlign w:val="center"/>
            <w:hideMark/>
          </w:tcPr>
          <w:p w14:paraId="53A0F170" w14:textId="77777777" w:rsidR="00EC5F71" w:rsidRPr="00890DD3" w:rsidRDefault="00EC5F71" w:rsidP="00EC5F71">
            <w:pPr>
              <w:rPr>
                <w:lang w:eastAsia="zh-CN"/>
              </w:rPr>
            </w:pPr>
          </w:p>
        </w:tc>
        <w:tc>
          <w:tcPr>
            <w:tcW w:w="4281" w:type="dxa"/>
            <w:gridSpan w:val="3"/>
            <w:vMerge/>
            <w:tcBorders>
              <w:top w:val="nil"/>
              <w:left w:val="nil"/>
              <w:bottom w:val="nil"/>
              <w:right w:val="nil"/>
            </w:tcBorders>
            <w:vAlign w:val="center"/>
            <w:hideMark/>
          </w:tcPr>
          <w:p w14:paraId="605B3F2F" w14:textId="77777777" w:rsidR="00EC5F71" w:rsidRPr="00890DD3" w:rsidRDefault="00EC5F71" w:rsidP="00EC5F71">
            <w:pPr>
              <w:rPr>
                <w:b/>
                <w:bCs/>
                <w:lang w:eastAsia="zh-CN"/>
              </w:rPr>
            </w:pPr>
          </w:p>
        </w:tc>
        <w:tc>
          <w:tcPr>
            <w:tcW w:w="2631" w:type="dxa"/>
            <w:gridSpan w:val="2"/>
            <w:vMerge/>
            <w:tcBorders>
              <w:top w:val="nil"/>
              <w:left w:val="nil"/>
              <w:bottom w:val="nil"/>
              <w:right w:val="nil"/>
            </w:tcBorders>
            <w:vAlign w:val="center"/>
            <w:hideMark/>
          </w:tcPr>
          <w:p w14:paraId="2793E4B0" w14:textId="77777777" w:rsidR="00EC5F71" w:rsidRPr="00890DD3" w:rsidRDefault="00EC5F71" w:rsidP="00EC5F71">
            <w:pPr>
              <w:rPr>
                <w:lang w:eastAsia="zh-CN"/>
              </w:rPr>
            </w:pPr>
          </w:p>
        </w:tc>
      </w:tr>
      <w:tr w:rsidR="00EC5F71" w:rsidRPr="00890DD3" w14:paraId="5AB2A69A" w14:textId="77777777" w:rsidTr="00E87FBC">
        <w:trPr>
          <w:trHeight w:val="511"/>
        </w:trPr>
        <w:tc>
          <w:tcPr>
            <w:tcW w:w="2880" w:type="dxa"/>
            <w:vMerge w:val="restart"/>
            <w:tcBorders>
              <w:top w:val="nil"/>
              <w:left w:val="nil"/>
              <w:bottom w:val="nil"/>
              <w:right w:val="nil"/>
            </w:tcBorders>
            <w:shd w:val="clear" w:color="auto" w:fill="auto"/>
            <w:vAlign w:val="center"/>
            <w:hideMark/>
          </w:tcPr>
          <w:p w14:paraId="26A91B9E" w14:textId="77777777" w:rsidR="00EC5F71" w:rsidRPr="00890DD3" w:rsidRDefault="00EC5F71" w:rsidP="00EC5F71">
            <w:pPr>
              <w:rPr>
                <w:lang w:eastAsia="zh-CN"/>
              </w:rPr>
            </w:pPr>
            <w:r w:rsidRPr="00890DD3">
              <w:rPr>
                <w:lang w:eastAsia="zh-CN"/>
              </w:rPr>
              <w:t xml:space="preserve">Ngày nhận báo cáo: Trước 30/4 </w:t>
            </w:r>
            <w:r w:rsidR="00887DF5">
              <w:rPr>
                <w:lang w:eastAsia="zh-CN"/>
              </w:rPr>
              <w:t>năm tiếp theo</w:t>
            </w:r>
          </w:p>
        </w:tc>
        <w:tc>
          <w:tcPr>
            <w:tcW w:w="4281" w:type="dxa"/>
            <w:gridSpan w:val="3"/>
            <w:tcBorders>
              <w:top w:val="nil"/>
              <w:left w:val="nil"/>
              <w:bottom w:val="nil"/>
              <w:right w:val="nil"/>
            </w:tcBorders>
            <w:shd w:val="clear" w:color="auto" w:fill="auto"/>
            <w:vAlign w:val="center"/>
            <w:hideMark/>
          </w:tcPr>
          <w:p w14:paraId="4095411C" w14:textId="77777777" w:rsidR="00EC5F71" w:rsidRPr="00890DD3" w:rsidRDefault="00EC5F71" w:rsidP="00EC5F71">
            <w:pPr>
              <w:jc w:val="center"/>
              <w:rPr>
                <w:b/>
                <w:bCs/>
                <w:lang w:eastAsia="zh-CN"/>
              </w:rPr>
            </w:pPr>
            <w:r w:rsidRPr="00890DD3">
              <w:rPr>
                <w:b/>
                <w:bCs/>
                <w:lang w:eastAsia="zh-CN"/>
              </w:rPr>
              <w:t>Năm 20…</w:t>
            </w:r>
          </w:p>
        </w:tc>
        <w:tc>
          <w:tcPr>
            <w:tcW w:w="2631" w:type="dxa"/>
            <w:gridSpan w:val="2"/>
            <w:tcBorders>
              <w:top w:val="nil"/>
              <w:left w:val="nil"/>
              <w:bottom w:val="nil"/>
              <w:right w:val="nil"/>
            </w:tcBorders>
            <w:shd w:val="clear" w:color="auto" w:fill="auto"/>
            <w:vAlign w:val="center"/>
            <w:hideMark/>
          </w:tcPr>
          <w:p w14:paraId="38EF984D" w14:textId="77777777" w:rsidR="00EC5F71" w:rsidRPr="00890DD3" w:rsidRDefault="00EC5F71" w:rsidP="00EC5F71">
            <w:pPr>
              <w:jc w:val="center"/>
              <w:rPr>
                <w:lang w:eastAsia="zh-CN"/>
              </w:rPr>
            </w:pPr>
            <w:r w:rsidRPr="00890DD3">
              <w:rPr>
                <w:lang w:eastAsia="zh-CN"/>
              </w:rPr>
              <w:t>Vụ KHTC, VP Bộ</w:t>
            </w:r>
          </w:p>
        </w:tc>
      </w:tr>
      <w:tr w:rsidR="00EC5F71" w:rsidRPr="00890DD3" w14:paraId="597D6A78" w14:textId="77777777" w:rsidTr="00E87FBC">
        <w:trPr>
          <w:trHeight w:val="83"/>
        </w:trPr>
        <w:tc>
          <w:tcPr>
            <w:tcW w:w="2880" w:type="dxa"/>
            <w:vMerge/>
            <w:tcBorders>
              <w:top w:val="nil"/>
              <w:left w:val="nil"/>
              <w:bottom w:val="nil"/>
              <w:right w:val="nil"/>
            </w:tcBorders>
            <w:vAlign w:val="center"/>
            <w:hideMark/>
          </w:tcPr>
          <w:p w14:paraId="12AE399D" w14:textId="77777777" w:rsidR="00EC5F71" w:rsidRPr="00890DD3" w:rsidRDefault="00EC5F71" w:rsidP="00EC5F71">
            <w:pPr>
              <w:rPr>
                <w:lang w:eastAsia="zh-CN"/>
              </w:rPr>
            </w:pPr>
          </w:p>
        </w:tc>
        <w:tc>
          <w:tcPr>
            <w:tcW w:w="1514" w:type="dxa"/>
            <w:tcBorders>
              <w:top w:val="nil"/>
              <w:left w:val="nil"/>
              <w:bottom w:val="nil"/>
              <w:right w:val="nil"/>
            </w:tcBorders>
            <w:shd w:val="clear" w:color="auto" w:fill="auto"/>
            <w:noWrap/>
            <w:vAlign w:val="bottom"/>
            <w:hideMark/>
          </w:tcPr>
          <w:p w14:paraId="40E50371" w14:textId="77777777" w:rsidR="00EC5F71" w:rsidRPr="00890DD3" w:rsidRDefault="00EC5F71" w:rsidP="00EC5F71">
            <w:pPr>
              <w:jc w:val="center"/>
              <w:rPr>
                <w:lang w:eastAsia="zh-CN"/>
              </w:rPr>
            </w:pPr>
          </w:p>
        </w:tc>
        <w:tc>
          <w:tcPr>
            <w:tcW w:w="1428" w:type="dxa"/>
            <w:tcBorders>
              <w:top w:val="nil"/>
              <w:left w:val="nil"/>
              <w:bottom w:val="nil"/>
              <w:right w:val="nil"/>
            </w:tcBorders>
            <w:shd w:val="clear" w:color="auto" w:fill="auto"/>
            <w:vAlign w:val="center"/>
            <w:hideMark/>
          </w:tcPr>
          <w:p w14:paraId="2CC1E3DD" w14:textId="77777777" w:rsidR="00EC5F71" w:rsidRPr="00890DD3" w:rsidRDefault="00EC5F71" w:rsidP="00EC5F71">
            <w:pPr>
              <w:rPr>
                <w:sz w:val="20"/>
                <w:szCs w:val="20"/>
                <w:lang w:eastAsia="zh-CN"/>
              </w:rPr>
            </w:pPr>
          </w:p>
        </w:tc>
        <w:tc>
          <w:tcPr>
            <w:tcW w:w="1339" w:type="dxa"/>
            <w:tcBorders>
              <w:top w:val="nil"/>
              <w:left w:val="nil"/>
              <w:bottom w:val="nil"/>
              <w:right w:val="nil"/>
            </w:tcBorders>
            <w:shd w:val="clear" w:color="auto" w:fill="auto"/>
            <w:vAlign w:val="center"/>
            <w:hideMark/>
          </w:tcPr>
          <w:p w14:paraId="254F58A6" w14:textId="77777777" w:rsidR="00EC5F71" w:rsidRPr="00890DD3" w:rsidRDefault="00EC5F71" w:rsidP="00EC5F71">
            <w:pPr>
              <w:jc w:val="center"/>
              <w:rPr>
                <w:sz w:val="20"/>
                <w:szCs w:val="20"/>
                <w:lang w:eastAsia="zh-CN"/>
              </w:rPr>
            </w:pPr>
          </w:p>
        </w:tc>
        <w:tc>
          <w:tcPr>
            <w:tcW w:w="858" w:type="dxa"/>
            <w:tcBorders>
              <w:top w:val="nil"/>
              <w:left w:val="nil"/>
              <w:bottom w:val="nil"/>
              <w:right w:val="nil"/>
            </w:tcBorders>
            <w:shd w:val="clear" w:color="auto" w:fill="auto"/>
            <w:vAlign w:val="center"/>
            <w:hideMark/>
          </w:tcPr>
          <w:p w14:paraId="70089718" w14:textId="77777777" w:rsidR="00EC5F71" w:rsidRPr="00890DD3" w:rsidRDefault="00EC5F71" w:rsidP="00EC5F71">
            <w:pPr>
              <w:jc w:val="center"/>
              <w:rPr>
                <w:sz w:val="20"/>
                <w:szCs w:val="20"/>
                <w:lang w:eastAsia="zh-CN"/>
              </w:rPr>
            </w:pPr>
          </w:p>
        </w:tc>
        <w:tc>
          <w:tcPr>
            <w:tcW w:w="1773" w:type="dxa"/>
            <w:tcBorders>
              <w:top w:val="nil"/>
              <w:left w:val="nil"/>
              <w:bottom w:val="nil"/>
              <w:right w:val="nil"/>
            </w:tcBorders>
            <w:vAlign w:val="center"/>
            <w:hideMark/>
          </w:tcPr>
          <w:p w14:paraId="149955CE" w14:textId="77777777" w:rsidR="00EC5F71" w:rsidRPr="00890DD3" w:rsidRDefault="00EC5F71" w:rsidP="00EC5F71">
            <w:pPr>
              <w:rPr>
                <w:lang w:eastAsia="zh-CN"/>
              </w:rPr>
            </w:pPr>
          </w:p>
        </w:tc>
      </w:tr>
    </w:tbl>
    <w:p w14:paraId="3B6A64FF" w14:textId="77777777" w:rsidR="00EC5F71" w:rsidRPr="00890DD3" w:rsidRDefault="00EC5F71" w:rsidP="00EC5F71">
      <w:pPr>
        <w:tabs>
          <w:tab w:val="left" w:pos="687"/>
          <w:tab w:val="left" w:pos="5066"/>
          <w:tab w:val="left" w:pos="6338"/>
          <w:tab w:val="left" w:pos="7218"/>
        </w:tabs>
        <w:ind w:left="108"/>
        <w:rPr>
          <w:b/>
          <w:bCs/>
          <w:lang w:eastAsia="zh-CN"/>
        </w:rPr>
      </w:pPr>
      <w:r w:rsidRPr="00890DD3">
        <w:rPr>
          <w:b/>
          <w:bCs/>
          <w:lang w:eastAsia="zh-CN"/>
        </w:rPr>
        <w:tab/>
      </w:r>
      <w:r w:rsidRPr="00890DD3">
        <w:rPr>
          <w:b/>
          <w:bCs/>
          <w:lang w:eastAsia="zh-CN"/>
        </w:rPr>
        <w:tab/>
      </w:r>
      <w:r w:rsidRPr="00890DD3">
        <w:rPr>
          <w:b/>
          <w:bCs/>
          <w:lang w:eastAsia="zh-CN"/>
        </w:rPr>
        <w:tab/>
      </w:r>
      <w:r w:rsidRPr="00890DD3">
        <w:rPr>
          <w:b/>
          <w:bCs/>
          <w:lang w:eastAsia="zh-CN"/>
        </w:rPr>
        <w:tab/>
      </w:r>
    </w:p>
    <w:tbl>
      <w:tblPr>
        <w:tblW w:w="9252" w:type="dxa"/>
        <w:tblInd w:w="103" w:type="dxa"/>
        <w:tblLook w:val="04A0" w:firstRow="1" w:lastRow="0" w:firstColumn="1" w:lastColumn="0" w:noHBand="0" w:noVBand="1"/>
      </w:tblPr>
      <w:tblGrid>
        <w:gridCol w:w="580"/>
        <w:gridCol w:w="4194"/>
        <w:gridCol w:w="1350"/>
        <w:gridCol w:w="990"/>
        <w:gridCol w:w="2138"/>
      </w:tblGrid>
      <w:tr w:rsidR="00EC5F71" w:rsidRPr="00890DD3" w14:paraId="4D2F3E72" w14:textId="77777777" w:rsidTr="004C05C5">
        <w:trPr>
          <w:trHeight w:val="491"/>
          <w:tblHeader/>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B15796" w14:textId="77777777" w:rsidR="00EC5F71" w:rsidRPr="00890DD3" w:rsidRDefault="00EC5F71" w:rsidP="00EC5F71">
            <w:pPr>
              <w:ind w:left="-72" w:right="-72"/>
              <w:jc w:val="center"/>
              <w:rPr>
                <w:b/>
                <w:bCs/>
                <w:lang w:eastAsia="zh-CN"/>
              </w:rPr>
            </w:pPr>
            <w:r w:rsidRPr="00890DD3">
              <w:rPr>
                <w:b/>
                <w:bCs/>
                <w:lang w:eastAsia="zh-CN"/>
              </w:rPr>
              <w:t>TT</w:t>
            </w:r>
          </w:p>
        </w:tc>
        <w:tc>
          <w:tcPr>
            <w:tcW w:w="4194" w:type="dxa"/>
            <w:tcBorders>
              <w:top w:val="single" w:sz="4" w:space="0" w:color="auto"/>
              <w:left w:val="nil"/>
              <w:bottom w:val="single" w:sz="4" w:space="0" w:color="auto"/>
              <w:right w:val="single" w:sz="4" w:space="0" w:color="auto"/>
            </w:tcBorders>
            <w:shd w:val="clear" w:color="auto" w:fill="auto"/>
            <w:vAlign w:val="center"/>
            <w:hideMark/>
          </w:tcPr>
          <w:p w14:paraId="5D7A043C" w14:textId="77777777" w:rsidR="00EC5F71" w:rsidRPr="00890DD3" w:rsidRDefault="00EC5F71" w:rsidP="00EC5F71">
            <w:pPr>
              <w:ind w:left="-72" w:right="-72"/>
              <w:jc w:val="center"/>
              <w:rPr>
                <w:b/>
                <w:bCs/>
                <w:lang w:eastAsia="zh-CN"/>
              </w:rPr>
            </w:pPr>
            <w:r w:rsidRPr="00890DD3">
              <w:rPr>
                <w:b/>
                <w:bCs/>
                <w:lang w:eastAsia="zh-CN"/>
              </w:rPr>
              <w:t>Chỉ tiêu</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2D015D9F" w14:textId="77777777" w:rsidR="00EC5F71" w:rsidRPr="00890DD3" w:rsidRDefault="00EC5F71" w:rsidP="00EC5F71">
            <w:pPr>
              <w:ind w:left="-72" w:right="-72"/>
              <w:jc w:val="center"/>
              <w:rPr>
                <w:b/>
                <w:bCs/>
                <w:lang w:eastAsia="zh-CN"/>
              </w:rPr>
            </w:pPr>
            <w:r w:rsidRPr="00890DD3">
              <w:rPr>
                <w:b/>
                <w:bCs/>
                <w:lang w:eastAsia="zh-CN"/>
              </w:rPr>
              <w:t>Đơn vị tính</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28715EDA" w14:textId="77777777" w:rsidR="00EC5F71" w:rsidRPr="00890DD3" w:rsidRDefault="00EC5F71" w:rsidP="00EC5F71">
            <w:pPr>
              <w:ind w:left="-72" w:right="-72"/>
              <w:jc w:val="center"/>
              <w:rPr>
                <w:b/>
                <w:bCs/>
                <w:lang w:eastAsia="zh-CN"/>
              </w:rPr>
            </w:pPr>
            <w:r w:rsidRPr="00890DD3">
              <w:rPr>
                <w:b/>
                <w:bCs/>
                <w:lang w:eastAsia="zh-CN"/>
              </w:rPr>
              <w:t>Số lượng</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20508C9E" w14:textId="77777777" w:rsidR="00EC5F71" w:rsidRPr="00890DD3" w:rsidRDefault="00EC5F71" w:rsidP="00EC5F71">
            <w:pPr>
              <w:ind w:left="-72" w:right="-72"/>
              <w:jc w:val="center"/>
              <w:rPr>
                <w:b/>
                <w:bCs/>
                <w:lang w:eastAsia="zh-CN"/>
              </w:rPr>
            </w:pPr>
            <w:r w:rsidRPr="00890DD3">
              <w:rPr>
                <w:b/>
                <w:bCs/>
                <w:lang w:eastAsia="zh-CN"/>
              </w:rPr>
              <w:t>Ghi chú</w:t>
            </w:r>
          </w:p>
        </w:tc>
      </w:tr>
      <w:tr w:rsidR="00EC5F71" w:rsidRPr="00890DD3" w14:paraId="4FF9BD5D" w14:textId="77777777" w:rsidTr="007D3574">
        <w:trPr>
          <w:trHeight w:val="87"/>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87B8C55" w14:textId="77777777" w:rsidR="00EC5F71" w:rsidRPr="00890DD3" w:rsidRDefault="00EC5F71" w:rsidP="007D3574">
            <w:pPr>
              <w:ind w:left="-72" w:right="-72"/>
              <w:jc w:val="center"/>
              <w:rPr>
                <w:b/>
                <w:bCs/>
                <w:sz w:val="22"/>
                <w:lang w:eastAsia="zh-CN"/>
              </w:rPr>
            </w:pPr>
            <w:r w:rsidRPr="00890DD3">
              <w:rPr>
                <w:b/>
                <w:bCs/>
                <w:sz w:val="22"/>
                <w:lang w:eastAsia="zh-CN"/>
              </w:rPr>
              <w:t>A</w:t>
            </w:r>
          </w:p>
        </w:tc>
        <w:tc>
          <w:tcPr>
            <w:tcW w:w="4194" w:type="dxa"/>
            <w:tcBorders>
              <w:top w:val="single" w:sz="4" w:space="0" w:color="auto"/>
              <w:left w:val="nil"/>
              <w:bottom w:val="single" w:sz="4" w:space="0" w:color="auto"/>
              <w:right w:val="single" w:sz="4" w:space="0" w:color="auto"/>
            </w:tcBorders>
            <w:shd w:val="clear" w:color="auto" w:fill="auto"/>
            <w:vAlign w:val="center"/>
            <w:hideMark/>
          </w:tcPr>
          <w:p w14:paraId="26C36874" w14:textId="77777777" w:rsidR="00EC5F71" w:rsidRPr="00890DD3" w:rsidRDefault="00EC5F71" w:rsidP="007D3574">
            <w:pPr>
              <w:ind w:left="-72" w:right="-72"/>
              <w:jc w:val="center"/>
              <w:rPr>
                <w:b/>
                <w:bCs/>
                <w:sz w:val="22"/>
                <w:lang w:eastAsia="zh-CN"/>
              </w:rPr>
            </w:pPr>
            <w:r w:rsidRPr="00890DD3">
              <w:rPr>
                <w:b/>
                <w:bCs/>
                <w:sz w:val="22"/>
                <w:lang w:eastAsia="zh-CN"/>
              </w:rPr>
              <w:t>B</w:t>
            </w:r>
          </w:p>
        </w:tc>
        <w:tc>
          <w:tcPr>
            <w:tcW w:w="1350" w:type="dxa"/>
            <w:tcBorders>
              <w:top w:val="nil"/>
              <w:left w:val="nil"/>
              <w:bottom w:val="single" w:sz="4" w:space="0" w:color="auto"/>
              <w:right w:val="single" w:sz="4" w:space="0" w:color="auto"/>
            </w:tcBorders>
            <w:shd w:val="clear" w:color="auto" w:fill="auto"/>
            <w:vAlign w:val="center"/>
            <w:hideMark/>
          </w:tcPr>
          <w:p w14:paraId="318B003C" w14:textId="77777777" w:rsidR="00EC5F71" w:rsidRPr="00890DD3" w:rsidRDefault="00EC5F71" w:rsidP="007D3574">
            <w:pPr>
              <w:ind w:left="-72" w:right="-72"/>
              <w:jc w:val="center"/>
              <w:rPr>
                <w:b/>
                <w:bCs/>
                <w:sz w:val="22"/>
                <w:lang w:eastAsia="zh-CN"/>
              </w:rPr>
            </w:pPr>
            <w:r w:rsidRPr="00890DD3">
              <w:rPr>
                <w:b/>
                <w:bCs/>
                <w:sz w:val="22"/>
                <w:lang w:eastAsia="zh-CN"/>
              </w:rPr>
              <w:t>C</w:t>
            </w:r>
          </w:p>
        </w:tc>
        <w:tc>
          <w:tcPr>
            <w:tcW w:w="990" w:type="dxa"/>
            <w:tcBorders>
              <w:top w:val="nil"/>
              <w:left w:val="nil"/>
              <w:bottom w:val="single" w:sz="4" w:space="0" w:color="auto"/>
              <w:right w:val="single" w:sz="4" w:space="0" w:color="auto"/>
            </w:tcBorders>
            <w:shd w:val="clear" w:color="auto" w:fill="auto"/>
            <w:vAlign w:val="center"/>
            <w:hideMark/>
          </w:tcPr>
          <w:p w14:paraId="3C94CC52" w14:textId="77777777" w:rsidR="00EC5F71" w:rsidRPr="00890DD3" w:rsidRDefault="00EC5F71" w:rsidP="007D3574">
            <w:pPr>
              <w:ind w:left="-72" w:right="-72"/>
              <w:jc w:val="center"/>
              <w:rPr>
                <w:b/>
                <w:bCs/>
                <w:sz w:val="22"/>
                <w:lang w:eastAsia="zh-CN"/>
              </w:rPr>
            </w:pPr>
            <w:r w:rsidRPr="00890DD3">
              <w:rPr>
                <w:b/>
                <w:bCs/>
                <w:sz w:val="22"/>
                <w:lang w:eastAsia="zh-CN"/>
              </w:rPr>
              <w:t>1</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336F4D6A" w14:textId="77777777" w:rsidR="00EC5F71" w:rsidRPr="00890DD3" w:rsidRDefault="00EC5F71" w:rsidP="007D3574">
            <w:pPr>
              <w:ind w:left="-72" w:right="-72"/>
              <w:jc w:val="center"/>
              <w:rPr>
                <w:b/>
                <w:bCs/>
                <w:sz w:val="22"/>
                <w:lang w:eastAsia="zh-CN"/>
              </w:rPr>
            </w:pPr>
            <w:r w:rsidRPr="00890DD3">
              <w:rPr>
                <w:b/>
                <w:bCs/>
                <w:sz w:val="22"/>
                <w:lang w:eastAsia="zh-CN"/>
              </w:rPr>
              <w:t>2</w:t>
            </w:r>
          </w:p>
        </w:tc>
      </w:tr>
      <w:tr w:rsidR="00EC5F71" w:rsidRPr="00104D7A" w14:paraId="737769ED" w14:textId="77777777" w:rsidTr="00E87FBC">
        <w:trPr>
          <w:trHeight w:val="602"/>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AE27B2B" w14:textId="254917ED" w:rsidR="00EC5F71" w:rsidRPr="007D3574" w:rsidRDefault="007D3574" w:rsidP="008F6C58">
            <w:pPr>
              <w:spacing w:before="60" w:after="60"/>
              <w:ind w:left="-72" w:right="-72"/>
              <w:jc w:val="center"/>
              <w:rPr>
                <w:b/>
                <w:bCs/>
                <w:sz w:val="22"/>
                <w:szCs w:val="22"/>
                <w:lang w:val="vi-VN" w:eastAsia="zh-CN"/>
              </w:rPr>
            </w:pPr>
            <w:r>
              <w:rPr>
                <w:b/>
                <w:bCs/>
                <w:sz w:val="22"/>
                <w:szCs w:val="22"/>
                <w:lang w:val="vi-VN" w:eastAsia="zh-CN"/>
              </w:rPr>
              <w:t>1</w:t>
            </w:r>
          </w:p>
        </w:tc>
        <w:tc>
          <w:tcPr>
            <w:tcW w:w="4194" w:type="dxa"/>
            <w:tcBorders>
              <w:top w:val="single" w:sz="4" w:space="0" w:color="auto"/>
              <w:left w:val="nil"/>
              <w:bottom w:val="single" w:sz="4" w:space="0" w:color="auto"/>
              <w:right w:val="single" w:sz="4" w:space="0" w:color="auto"/>
            </w:tcBorders>
            <w:shd w:val="clear" w:color="auto" w:fill="auto"/>
            <w:vAlign w:val="center"/>
            <w:hideMark/>
          </w:tcPr>
          <w:p w14:paraId="1D9BE70E" w14:textId="46DA414B" w:rsidR="00EC5F71" w:rsidRPr="007D3574" w:rsidRDefault="00EC5F71" w:rsidP="00AF7CE9">
            <w:pPr>
              <w:spacing w:before="60" w:after="60"/>
              <w:ind w:left="-72" w:right="-72"/>
              <w:rPr>
                <w:b/>
                <w:bCs/>
                <w:sz w:val="22"/>
                <w:szCs w:val="22"/>
                <w:lang w:val="vi-VN" w:eastAsia="zh-CN"/>
              </w:rPr>
            </w:pPr>
            <w:r w:rsidRPr="007D3574">
              <w:rPr>
                <w:b/>
                <w:bCs/>
                <w:szCs w:val="22"/>
                <w:lang w:val="vi-VN" w:eastAsia="zh-CN"/>
              </w:rPr>
              <w:t>S</w:t>
            </w:r>
            <w:r w:rsidR="007D3574" w:rsidRPr="007D3574">
              <w:rPr>
                <w:b/>
                <w:bCs/>
                <w:szCs w:val="22"/>
                <w:lang w:val="vi-VN" w:eastAsia="zh-CN"/>
              </w:rPr>
              <w:t xml:space="preserve">ố lượng doanh nghiệp </w:t>
            </w:r>
            <w:r w:rsidR="00AF7CE9">
              <w:rPr>
                <w:b/>
                <w:bCs/>
                <w:szCs w:val="22"/>
                <w:lang w:val="vi-VN" w:eastAsia="zh-CN"/>
              </w:rPr>
              <w:t>CNTT, ĐTVT</w:t>
            </w:r>
            <w:r w:rsidRPr="007D3574">
              <w:rPr>
                <w:b/>
                <w:bCs/>
                <w:sz w:val="22"/>
                <w:szCs w:val="22"/>
                <w:lang w:val="vi-VN" w:eastAsia="zh-CN"/>
              </w:rPr>
              <w:t xml:space="preserve">  </w:t>
            </w:r>
            <w:r w:rsidRPr="007D3574">
              <w:rPr>
                <w:bCs/>
                <w:sz w:val="22"/>
                <w:szCs w:val="22"/>
                <w:lang w:val="vi-VN" w:eastAsia="zh-CN"/>
              </w:rPr>
              <w:t>(</w:t>
            </w:r>
            <w:r w:rsidR="007D3574">
              <w:rPr>
                <w:bCs/>
                <w:sz w:val="22"/>
                <w:szCs w:val="22"/>
                <w:lang w:val="vi-VN" w:eastAsia="zh-CN"/>
              </w:rPr>
              <w:t>1=1.1+...+1.</w:t>
            </w:r>
            <w:r w:rsidR="007A79E2">
              <w:rPr>
                <w:bCs/>
                <w:sz w:val="22"/>
                <w:szCs w:val="22"/>
                <w:lang w:val="vi-VN" w:eastAsia="zh-CN"/>
              </w:rPr>
              <w:t>4</w:t>
            </w:r>
            <w:r w:rsidRPr="007D3574">
              <w:rPr>
                <w:bCs/>
                <w:sz w:val="22"/>
                <w:szCs w:val="22"/>
                <w:lang w:val="vi-VN" w:eastAsia="zh-CN"/>
              </w:rPr>
              <w:t>)</w:t>
            </w:r>
          </w:p>
        </w:tc>
        <w:tc>
          <w:tcPr>
            <w:tcW w:w="1350" w:type="dxa"/>
            <w:tcBorders>
              <w:top w:val="nil"/>
              <w:left w:val="nil"/>
              <w:bottom w:val="single" w:sz="4" w:space="0" w:color="auto"/>
              <w:right w:val="single" w:sz="4" w:space="0" w:color="auto"/>
            </w:tcBorders>
            <w:shd w:val="clear" w:color="auto" w:fill="auto"/>
            <w:vAlign w:val="center"/>
            <w:hideMark/>
          </w:tcPr>
          <w:p w14:paraId="00FBD40A" w14:textId="77777777" w:rsidR="00EC5F71" w:rsidRPr="007D3574" w:rsidRDefault="00EC5F71" w:rsidP="008F6C58">
            <w:pPr>
              <w:spacing w:before="60" w:after="60"/>
              <w:ind w:left="-72" w:right="-72"/>
              <w:jc w:val="center"/>
              <w:rPr>
                <w:b/>
                <w:bCs/>
                <w:sz w:val="23"/>
                <w:szCs w:val="23"/>
                <w:lang w:val="vi-VN" w:eastAsia="zh-CN"/>
              </w:rPr>
            </w:pPr>
            <w:r w:rsidRPr="007D3574">
              <w:rPr>
                <w:b/>
                <w:bCs/>
                <w:sz w:val="23"/>
                <w:szCs w:val="23"/>
                <w:lang w:val="vi-VN" w:eastAsia="zh-CN"/>
              </w:rPr>
              <w:t>DN</w:t>
            </w:r>
          </w:p>
        </w:tc>
        <w:tc>
          <w:tcPr>
            <w:tcW w:w="990" w:type="dxa"/>
            <w:tcBorders>
              <w:top w:val="nil"/>
              <w:left w:val="nil"/>
              <w:bottom w:val="single" w:sz="4" w:space="0" w:color="auto"/>
              <w:right w:val="single" w:sz="4" w:space="0" w:color="auto"/>
            </w:tcBorders>
            <w:shd w:val="clear" w:color="000000" w:fill="FFFF99"/>
            <w:vAlign w:val="center"/>
            <w:hideMark/>
          </w:tcPr>
          <w:p w14:paraId="58022FD7" w14:textId="77777777" w:rsidR="00EC5F71" w:rsidRPr="007D3574" w:rsidRDefault="00EC5F71" w:rsidP="008F6C58">
            <w:pPr>
              <w:spacing w:before="60" w:after="60"/>
              <w:ind w:left="-72" w:right="-72"/>
              <w:rPr>
                <w:lang w:val="vi-VN" w:eastAsia="zh-CN"/>
              </w:rPr>
            </w:pPr>
            <w:r w:rsidRPr="007D3574">
              <w:rPr>
                <w:lang w:val="vi-VN" w:eastAsia="zh-CN"/>
              </w:rPr>
              <w:t> </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66F22B63" w14:textId="77777777" w:rsidR="00EC5F71" w:rsidRPr="00DC60B9" w:rsidRDefault="00EC5F71" w:rsidP="00DC60B9">
            <w:pPr>
              <w:spacing w:before="60" w:after="60"/>
              <w:ind w:left="-72" w:right="-72"/>
              <w:jc w:val="both"/>
              <w:rPr>
                <w:sz w:val="22"/>
                <w:szCs w:val="19"/>
                <w:lang w:val="vi-VN" w:eastAsia="zh-CN"/>
              </w:rPr>
            </w:pPr>
            <w:r w:rsidRPr="00DC60B9">
              <w:rPr>
                <w:sz w:val="22"/>
                <w:szCs w:val="19"/>
                <w:lang w:val="vi-VN" w:eastAsia="zh-CN"/>
              </w:rPr>
              <w:t>(Lấy theo số lượng doanh nghiệp có kết quả sản xuất - kinh doanh (SXKD) kỳ báo cáo)</w:t>
            </w:r>
          </w:p>
        </w:tc>
      </w:tr>
      <w:tr w:rsidR="00EC5F71" w:rsidRPr="00890DD3" w14:paraId="06DED248" w14:textId="77777777" w:rsidTr="00E87FBC">
        <w:trPr>
          <w:trHeight w:val="301"/>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72797B1" w14:textId="661B7697" w:rsidR="00EC5F71" w:rsidRPr="007D3574" w:rsidRDefault="007D3574" w:rsidP="008F6C58">
            <w:pPr>
              <w:spacing w:before="60" w:after="60"/>
              <w:ind w:left="-72" w:right="-72"/>
              <w:jc w:val="center"/>
              <w:rPr>
                <w:sz w:val="23"/>
                <w:szCs w:val="23"/>
                <w:lang w:val="vi-VN" w:eastAsia="zh-CN"/>
              </w:rPr>
            </w:pPr>
            <w:r>
              <w:rPr>
                <w:sz w:val="23"/>
                <w:szCs w:val="23"/>
                <w:lang w:val="vi-VN" w:eastAsia="zh-CN"/>
              </w:rPr>
              <w:t>1.</w:t>
            </w:r>
            <w:r w:rsidR="00EC5F71" w:rsidRPr="007D3574">
              <w:rPr>
                <w:sz w:val="23"/>
                <w:szCs w:val="23"/>
                <w:lang w:val="vi-VN" w:eastAsia="zh-CN"/>
              </w:rPr>
              <w:t>1</w:t>
            </w:r>
          </w:p>
        </w:tc>
        <w:tc>
          <w:tcPr>
            <w:tcW w:w="4194" w:type="dxa"/>
            <w:tcBorders>
              <w:top w:val="single" w:sz="4" w:space="0" w:color="auto"/>
              <w:left w:val="nil"/>
              <w:bottom w:val="single" w:sz="4" w:space="0" w:color="auto"/>
              <w:right w:val="single" w:sz="4" w:space="0" w:color="auto"/>
            </w:tcBorders>
            <w:shd w:val="clear" w:color="auto" w:fill="auto"/>
            <w:vAlign w:val="center"/>
            <w:hideMark/>
          </w:tcPr>
          <w:p w14:paraId="54F33F09" w14:textId="77777777" w:rsidR="00EC5F71" w:rsidRPr="00C44292" w:rsidRDefault="00EC5F71" w:rsidP="008F6C58">
            <w:pPr>
              <w:spacing w:before="60" w:after="60"/>
              <w:ind w:left="-72" w:right="-72"/>
              <w:rPr>
                <w:sz w:val="23"/>
                <w:szCs w:val="23"/>
                <w:lang w:val="vi-VN" w:eastAsia="zh-CN"/>
              </w:rPr>
            </w:pPr>
            <w:r w:rsidRPr="007D3574">
              <w:rPr>
                <w:sz w:val="23"/>
                <w:szCs w:val="23"/>
                <w:lang w:val="vi-VN" w:eastAsia="zh-CN"/>
              </w:rPr>
              <w:t xml:space="preserve">Nhóm doanh nghiệp phần cứng, điện </w:t>
            </w:r>
            <w:r w:rsidRPr="00C44292">
              <w:rPr>
                <w:sz w:val="23"/>
                <w:szCs w:val="23"/>
                <w:lang w:val="vi-VN" w:eastAsia="zh-CN"/>
              </w:rPr>
              <w:t>tử</w:t>
            </w:r>
          </w:p>
        </w:tc>
        <w:tc>
          <w:tcPr>
            <w:tcW w:w="1350" w:type="dxa"/>
            <w:tcBorders>
              <w:top w:val="nil"/>
              <w:left w:val="nil"/>
              <w:bottom w:val="single" w:sz="4" w:space="0" w:color="auto"/>
              <w:right w:val="single" w:sz="4" w:space="0" w:color="auto"/>
            </w:tcBorders>
            <w:shd w:val="clear" w:color="auto" w:fill="auto"/>
            <w:vAlign w:val="center"/>
            <w:hideMark/>
          </w:tcPr>
          <w:p w14:paraId="12C61F07" w14:textId="77777777" w:rsidR="00EC5F71" w:rsidRPr="00890DD3" w:rsidRDefault="00EC5F71" w:rsidP="008F6C58">
            <w:pPr>
              <w:spacing w:before="60" w:after="60"/>
              <w:ind w:left="-72" w:right="-72"/>
              <w:jc w:val="center"/>
              <w:rPr>
                <w:sz w:val="23"/>
                <w:szCs w:val="23"/>
                <w:lang w:eastAsia="zh-CN"/>
              </w:rPr>
            </w:pPr>
            <w:r w:rsidRPr="00890DD3">
              <w:rPr>
                <w:sz w:val="23"/>
                <w:szCs w:val="23"/>
                <w:lang w:eastAsia="zh-CN"/>
              </w:rPr>
              <w:t>DN</w:t>
            </w:r>
          </w:p>
        </w:tc>
        <w:tc>
          <w:tcPr>
            <w:tcW w:w="990" w:type="dxa"/>
            <w:tcBorders>
              <w:top w:val="nil"/>
              <w:left w:val="nil"/>
              <w:bottom w:val="single" w:sz="4" w:space="0" w:color="auto"/>
              <w:right w:val="single" w:sz="4" w:space="0" w:color="auto"/>
            </w:tcBorders>
            <w:shd w:val="clear" w:color="000000" w:fill="FFFF99"/>
            <w:vAlign w:val="center"/>
            <w:hideMark/>
          </w:tcPr>
          <w:p w14:paraId="55A11274" w14:textId="77777777" w:rsidR="00EC5F71" w:rsidRPr="00890DD3" w:rsidRDefault="00EC5F71" w:rsidP="008F6C58">
            <w:pPr>
              <w:spacing w:before="60" w:after="60"/>
              <w:ind w:left="-72" w:right="-72"/>
              <w:rPr>
                <w:sz w:val="23"/>
                <w:szCs w:val="23"/>
                <w:lang w:eastAsia="zh-CN"/>
              </w:rPr>
            </w:pPr>
            <w:r w:rsidRPr="00890DD3">
              <w:rPr>
                <w:sz w:val="23"/>
                <w:szCs w:val="23"/>
                <w:lang w:eastAsia="zh-CN"/>
              </w:rPr>
              <w:t> </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1F4DCDD9" w14:textId="77777777" w:rsidR="00EC5F71" w:rsidRPr="00890DD3" w:rsidRDefault="00EC5F71" w:rsidP="008F6C58">
            <w:pPr>
              <w:spacing w:before="60" w:after="60"/>
              <w:ind w:left="-72" w:right="-72"/>
              <w:jc w:val="center"/>
              <w:rPr>
                <w:sz w:val="23"/>
                <w:szCs w:val="23"/>
                <w:lang w:eastAsia="zh-CN"/>
              </w:rPr>
            </w:pPr>
            <w:r w:rsidRPr="00890DD3">
              <w:rPr>
                <w:sz w:val="23"/>
                <w:szCs w:val="23"/>
                <w:lang w:eastAsia="zh-CN"/>
              </w:rPr>
              <w:t> </w:t>
            </w:r>
          </w:p>
        </w:tc>
      </w:tr>
      <w:tr w:rsidR="00EC5F71" w:rsidRPr="00890DD3" w14:paraId="671558F3" w14:textId="77777777" w:rsidTr="00E87FBC">
        <w:trPr>
          <w:trHeight w:val="301"/>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D35BC78" w14:textId="181570AE" w:rsidR="00EC5F71" w:rsidRPr="00890DD3" w:rsidRDefault="007D3574" w:rsidP="008F6C58">
            <w:pPr>
              <w:spacing w:before="60" w:after="60"/>
              <w:ind w:left="-72" w:right="-72"/>
              <w:jc w:val="center"/>
              <w:rPr>
                <w:sz w:val="23"/>
                <w:szCs w:val="23"/>
                <w:lang w:eastAsia="zh-CN"/>
              </w:rPr>
            </w:pPr>
            <w:r>
              <w:rPr>
                <w:sz w:val="23"/>
                <w:szCs w:val="23"/>
                <w:lang w:val="vi-VN" w:eastAsia="zh-CN"/>
              </w:rPr>
              <w:t>1.</w:t>
            </w:r>
            <w:r w:rsidR="00EC5F71" w:rsidRPr="00890DD3">
              <w:rPr>
                <w:sz w:val="23"/>
                <w:szCs w:val="23"/>
                <w:lang w:eastAsia="zh-CN"/>
              </w:rPr>
              <w:t>2</w:t>
            </w:r>
          </w:p>
        </w:tc>
        <w:tc>
          <w:tcPr>
            <w:tcW w:w="4194" w:type="dxa"/>
            <w:tcBorders>
              <w:top w:val="single" w:sz="4" w:space="0" w:color="auto"/>
              <w:left w:val="nil"/>
              <w:bottom w:val="single" w:sz="4" w:space="0" w:color="auto"/>
              <w:right w:val="single" w:sz="4" w:space="0" w:color="auto"/>
            </w:tcBorders>
            <w:shd w:val="clear" w:color="auto" w:fill="auto"/>
            <w:vAlign w:val="center"/>
            <w:hideMark/>
          </w:tcPr>
          <w:p w14:paraId="018C16CC" w14:textId="77777777" w:rsidR="00EC5F71" w:rsidRPr="00890DD3" w:rsidRDefault="00EC5F71" w:rsidP="008F6C58">
            <w:pPr>
              <w:spacing w:before="60" w:after="60"/>
              <w:ind w:left="-72" w:right="-72"/>
              <w:rPr>
                <w:sz w:val="23"/>
                <w:szCs w:val="23"/>
                <w:lang w:eastAsia="zh-CN"/>
              </w:rPr>
            </w:pPr>
            <w:r w:rsidRPr="00890DD3">
              <w:rPr>
                <w:sz w:val="23"/>
                <w:szCs w:val="23"/>
                <w:lang w:eastAsia="zh-CN"/>
              </w:rPr>
              <w:t>Nhóm doanh nghiệp phần mềm</w:t>
            </w:r>
          </w:p>
        </w:tc>
        <w:tc>
          <w:tcPr>
            <w:tcW w:w="1350" w:type="dxa"/>
            <w:tcBorders>
              <w:top w:val="nil"/>
              <w:left w:val="nil"/>
              <w:bottom w:val="single" w:sz="4" w:space="0" w:color="auto"/>
              <w:right w:val="single" w:sz="4" w:space="0" w:color="auto"/>
            </w:tcBorders>
            <w:shd w:val="clear" w:color="auto" w:fill="auto"/>
            <w:vAlign w:val="center"/>
            <w:hideMark/>
          </w:tcPr>
          <w:p w14:paraId="7653435B" w14:textId="77777777" w:rsidR="00EC5F71" w:rsidRPr="00890DD3" w:rsidRDefault="00EC5F71" w:rsidP="008F6C58">
            <w:pPr>
              <w:spacing w:before="60" w:after="60"/>
              <w:ind w:left="-72" w:right="-72"/>
              <w:jc w:val="center"/>
              <w:rPr>
                <w:sz w:val="23"/>
                <w:szCs w:val="23"/>
                <w:lang w:eastAsia="zh-CN"/>
              </w:rPr>
            </w:pPr>
            <w:r w:rsidRPr="00890DD3">
              <w:rPr>
                <w:sz w:val="23"/>
                <w:szCs w:val="23"/>
                <w:lang w:eastAsia="zh-CN"/>
              </w:rPr>
              <w:t>DN</w:t>
            </w:r>
          </w:p>
        </w:tc>
        <w:tc>
          <w:tcPr>
            <w:tcW w:w="990" w:type="dxa"/>
            <w:tcBorders>
              <w:top w:val="nil"/>
              <w:left w:val="nil"/>
              <w:bottom w:val="single" w:sz="4" w:space="0" w:color="auto"/>
              <w:right w:val="single" w:sz="4" w:space="0" w:color="auto"/>
            </w:tcBorders>
            <w:shd w:val="clear" w:color="000000" w:fill="FFFF99"/>
            <w:vAlign w:val="center"/>
            <w:hideMark/>
          </w:tcPr>
          <w:p w14:paraId="734C038D" w14:textId="77777777" w:rsidR="00EC5F71" w:rsidRPr="00890DD3" w:rsidRDefault="00EC5F71" w:rsidP="008F6C58">
            <w:pPr>
              <w:spacing w:before="60" w:after="60"/>
              <w:ind w:left="-72" w:right="-72"/>
              <w:rPr>
                <w:sz w:val="23"/>
                <w:szCs w:val="23"/>
                <w:lang w:eastAsia="zh-CN"/>
              </w:rPr>
            </w:pPr>
            <w:r w:rsidRPr="00890DD3">
              <w:rPr>
                <w:sz w:val="23"/>
                <w:szCs w:val="23"/>
                <w:lang w:eastAsia="zh-CN"/>
              </w:rPr>
              <w:t> </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46312997" w14:textId="77777777" w:rsidR="00EC5F71" w:rsidRPr="00890DD3" w:rsidRDefault="00EC5F71" w:rsidP="008F6C58">
            <w:pPr>
              <w:spacing w:before="60" w:after="60"/>
              <w:ind w:left="-72" w:right="-72"/>
              <w:jc w:val="center"/>
              <w:rPr>
                <w:sz w:val="23"/>
                <w:szCs w:val="23"/>
                <w:lang w:eastAsia="zh-CN"/>
              </w:rPr>
            </w:pPr>
            <w:r w:rsidRPr="00890DD3">
              <w:rPr>
                <w:sz w:val="23"/>
                <w:szCs w:val="23"/>
                <w:lang w:eastAsia="zh-CN"/>
              </w:rPr>
              <w:t> </w:t>
            </w:r>
          </w:p>
        </w:tc>
      </w:tr>
      <w:tr w:rsidR="00EC5F71" w:rsidRPr="00890DD3" w14:paraId="64D872BA" w14:textId="77777777" w:rsidTr="00E87FBC">
        <w:trPr>
          <w:trHeight w:val="301"/>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9024CFA" w14:textId="2F600ACC" w:rsidR="00EC5F71" w:rsidRPr="00890DD3" w:rsidRDefault="007D3574" w:rsidP="008F6C58">
            <w:pPr>
              <w:spacing w:before="60" w:after="60"/>
              <w:ind w:left="-72" w:right="-72"/>
              <w:jc w:val="center"/>
              <w:rPr>
                <w:sz w:val="23"/>
                <w:szCs w:val="23"/>
                <w:lang w:eastAsia="zh-CN"/>
              </w:rPr>
            </w:pPr>
            <w:r>
              <w:rPr>
                <w:sz w:val="23"/>
                <w:szCs w:val="23"/>
                <w:lang w:val="vi-VN" w:eastAsia="zh-CN"/>
              </w:rPr>
              <w:t>1.</w:t>
            </w:r>
            <w:r w:rsidR="00EC5F71" w:rsidRPr="00890DD3">
              <w:rPr>
                <w:sz w:val="23"/>
                <w:szCs w:val="23"/>
                <w:lang w:eastAsia="zh-CN"/>
              </w:rPr>
              <w:t>3</w:t>
            </w:r>
          </w:p>
        </w:tc>
        <w:tc>
          <w:tcPr>
            <w:tcW w:w="4194" w:type="dxa"/>
            <w:tcBorders>
              <w:top w:val="single" w:sz="4" w:space="0" w:color="auto"/>
              <w:left w:val="nil"/>
              <w:bottom w:val="single" w:sz="4" w:space="0" w:color="auto"/>
              <w:right w:val="single" w:sz="4" w:space="0" w:color="auto"/>
            </w:tcBorders>
            <w:shd w:val="clear" w:color="auto" w:fill="auto"/>
            <w:vAlign w:val="center"/>
            <w:hideMark/>
          </w:tcPr>
          <w:p w14:paraId="284FDF79" w14:textId="77777777" w:rsidR="00EC5F71" w:rsidRPr="00890DD3" w:rsidRDefault="00EC5F71" w:rsidP="008F6C58">
            <w:pPr>
              <w:spacing w:before="60" w:after="60"/>
              <w:ind w:left="-72" w:right="-72"/>
              <w:rPr>
                <w:sz w:val="23"/>
                <w:szCs w:val="23"/>
                <w:lang w:eastAsia="zh-CN"/>
              </w:rPr>
            </w:pPr>
            <w:r w:rsidRPr="00890DD3">
              <w:rPr>
                <w:sz w:val="23"/>
                <w:szCs w:val="23"/>
                <w:lang w:eastAsia="zh-CN"/>
              </w:rPr>
              <w:t>Nhóm doanh nghiệp nội dung số</w:t>
            </w:r>
          </w:p>
        </w:tc>
        <w:tc>
          <w:tcPr>
            <w:tcW w:w="1350" w:type="dxa"/>
            <w:tcBorders>
              <w:top w:val="nil"/>
              <w:left w:val="nil"/>
              <w:bottom w:val="single" w:sz="4" w:space="0" w:color="auto"/>
              <w:right w:val="single" w:sz="4" w:space="0" w:color="auto"/>
            </w:tcBorders>
            <w:shd w:val="clear" w:color="auto" w:fill="auto"/>
            <w:hideMark/>
          </w:tcPr>
          <w:p w14:paraId="1B3CF7D5" w14:textId="77777777" w:rsidR="00EC5F71" w:rsidRPr="00890DD3" w:rsidRDefault="00EC5F71" w:rsidP="008F6C58">
            <w:pPr>
              <w:spacing w:before="60" w:after="60"/>
              <w:ind w:left="-72" w:right="-72"/>
              <w:jc w:val="center"/>
            </w:pPr>
            <w:r w:rsidRPr="00890DD3">
              <w:rPr>
                <w:sz w:val="23"/>
                <w:szCs w:val="23"/>
                <w:lang w:eastAsia="zh-CN"/>
              </w:rPr>
              <w:t>DN</w:t>
            </w:r>
          </w:p>
        </w:tc>
        <w:tc>
          <w:tcPr>
            <w:tcW w:w="990" w:type="dxa"/>
            <w:tcBorders>
              <w:top w:val="nil"/>
              <w:left w:val="nil"/>
              <w:bottom w:val="single" w:sz="4" w:space="0" w:color="auto"/>
              <w:right w:val="single" w:sz="4" w:space="0" w:color="auto"/>
            </w:tcBorders>
            <w:shd w:val="clear" w:color="000000" w:fill="FFFF99"/>
            <w:vAlign w:val="center"/>
            <w:hideMark/>
          </w:tcPr>
          <w:p w14:paraId="0CFC55D0" w14:textId="77777777" w:rsidR="00EC5F71" w:rsidRPr="00890DD3" w:rsidRDefault="00EC5F71" w:rsidP="008F6C58">
            <w:pPr>
              <w:spacing w:before="60" w:after="60"/>
              <w:ind w:left="-72" w:right="-72"/>
              <w:rPr>
                <w:sz w:val="23"/>
                <w:szCs w:val="23"/>
                <w:lang w:eastAsia="zh-CN"/>
              </w:rPr>
            </w:pPr>
            <w:r w:rsidRPr="00890DD3">
              <w:rPr>
                <w:sz w:val="23"/>
                <w:szCs w:val="23"/>
                <w:lang w:eastAsia="zh-CN"/>
              </w:rPr>
              <w:t> </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4774BF37" w14:textId="77777777" w:rsidR="00EC5F71" w:rsidRPr="00890DD3" w:rsidRDefault="00EC5F71" w:rsidP="008F6C58">
            <w:pPr>
              <w:spacing w:before="60" w:after="60"/>
              <w:ind w:left="-72" w:right="-72"/>
              <w:jc w:val="center"/>
              <w:rPr>
                <w:sz w:val="23"/>
                <w:szCs w:val="23"/>
                <w:lang w:eastAsia="zh-CN"/>
              </w:rPr>
            </w:pPr>
            <w:r w:rsidRPr="00890DD3">
              <w:rPr>
                <w:sz w:val="23"/>
                <w:szCs w:val="23"/>
                <w:lang w:eastAsia="zh-CN"/>
              </w:rPr>
              <w:t> </w:t>
            </w:r>
          </w:p>
        </w:tc>
      </w:tr>
      <w:tr w:rsidR="00EC5F71" w:rsidRPr="00890DD3" w14:paraId="231A9613" w14:textId="77777777" w:rsidTr="00E87FBC">
        <w:trPr>
          <w:trHeight w:val="301"/>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EB629ED" w14:textId="28BA3EF8" w:rsidR="00EC5F71" w:rsidRPr="00890DD3" w:rsidRDefault="007D3574" w:rsidP="008F6C58">
            <w:pPr>
              <w:spacing w:before="60" w:after="60"/>
              <w:ind w:left="-72" w:right="-72"/>
              <w:jc w:val="center"/>
              <w:rPr>
                <w:sz w:val="23"/>
                <w:szCs w:val="23"/>
                <w:lang w:eastAsia="zh-CN"/>
              </w:rPr>
            </w:pPr>
            <w:r>
              <w:rPr>
                <w:sz w:val="23"/>
                <w:szCs w:val="23"/>
                <w:lang w:val="vi-VN" w:eastAsia="zh-CN"/>
              </w:rPr>
              <w:t>1.</w:t>
            </w:r>
            <w:r w:rsidR="00EC5F71" w:rsidRPr="00890DD3">
              <w:rPr>
                <w:sz w:val="23"/>
                <w:szCs w:val="23"/>
                <w:lang w:eastAsia="zh-CN"/>
              </w:rPr>
              <w:t>4</w:t>
            </w:r>
          </w:p>
        </w:tc>
        <w:tc>
          <w:tcPr>
            <w:tcW w:w="4194" w:type="dxa"/>
            <w:tcBorders>
              <w:top w:val="single" w:sz="4" w:space="0" w:color="auto"/>
              <w:left w:val="nil"/>
              <w:bottom w:val="single" w:sz="4" w:space="0" w:color="auto"/>
              <w:right w:val="single" w:sz="4" w:space="0" w:color="auto"/>
            </w:tcBorders>
            <w:shd w:val="clear" w:color="auto" w:fill="auto"/>
            <w:vAlign w:val="center"/>
            <w:hideMark/>
          </w:tcPr>
          <w:p w14:paraId="0D735992" w14:textId="77777777" w:rsidR="00EC5F71" w:rsidRPr="00890DD3" w:rsidRDefault="00EC5F71" w:rsidP="008F6C58">
            <w:pPr>
              <w:spacing w:before="60" w:after="60"/>
              <w:ind w:left="-72" w:right="-72"/>
              <w:rPr>
                <w:sz w:val="23"/>
                <w:szCs w:val="23"/>
                <w:lang w:eastAsia="zh-CN"/>
              </w:rPr>
            </w:pPr>
            <w:r w:rsidRPr="00890DD3">
              <w:rPr>
                <w:sz w:val="23"/>
                <w:szCs w:val="23"/>
                <w:lang w:eastAsia="zh-CN"/>
              </w:rPr>
              <w:t>Nhóm doanh nghiệp cung cấp dịch vụ CNTT (trừ buôn bán, phân phối)</w:t>
            </w:r>
          </w:p>
        </w:tc>
        <w:tc>
          <w:tcPr>
            <w:tcW w:w="1350" w:type="dxa"/>
            <w:tcBorders>
              <w:top w:val="nil"/>
              <w:left w:val="nil"/>
              <w:bottom w:val="single" w:sz="4" w:space="0" w:color="auto"/>
              <w:right w:val="single" w:sz="4" w:space="0" w:color="auto"/>
            </w:tcBorders>
            <w:shd w:val="clear" w:color="auto" w:fill="auto"/>
            <w:vAlign w:val="center"/>
            <w:hideMark/>
          </w:tcPr>
          <w:p w14:paraId="1D3FDBCE" w14:textId="77777777" w:rsidR="00EC5F71" w:rsidRPr="00890DD3" w:rsidRDefault="00EC5F71" w:rsidP="008F6C58">
            <w:pPr>
              <w:spacing w:before="60" w:after="60"/>
              <w:ind w:left="-72" w:right="-72"/>
              <w:jc w:val="center"/>
            </w:pPr>
            <w:r w:rsidRPr="00890DD3">
              <w:rPr>
                <w:sz w:val="23"/>
                <w:szCs w:val="23"/>
                <w:lang w:eastAsia="zh-CN"/>
              </w:rPr>
              <w:t>DN</w:t>
            </w:r>
          </w:p>
        </w:tc>
        <w:tc>
          <w:tcPr>
            <w:tcW w:w="990" w:type="dxa"/>
            <w:tcBorders>
              <w:top w:val="nil"/>
              <w:left w:val="nil"/>
              <w:bottom w:val="single" w:sz="4" w:space="0" w:color="auto"/>
              <w:right w:val="single" w:sz="4" w:space="0" w:color="auto"/>
            </w:tcBorders>
            <w:shd w:val="clear" w:color="000000" w:fill="FFFF99"/>
            <w:vAlign w:val="center"/>
            <w:hideMark/>
          </w:tcPr>
          <w:p w14:paraId="35E0364B" w14:textId="77777777" w:rsidR="00EC5F71" w:rsidRPr="00890DD3" w:rsidRDefault="00EC5F71" w:rsidP="008F6C58">
            <w:pPr>
              <w:spacing w:before="60" w:after="60"/>
              <w:ind w:left="-72" w:right="-72"/>
              <w:rPr>
                <w:sz w:val="23"/>
                <w:szCs w:val="23"/>
                <w:lang w:eastAsia="zh-CN"/>
              </w:rPr>
            </w:pPr>
            <w:r w:rsidRPr="00890DD3">
              <w:rPr>
                <w:sz w:val="23"/>
                <w:szCs w:val="23"/>
                <w:lang w:eastAsia="zh-CN"/>
              </w:rPr>
              <w:t> </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758FA785" w14:textId="77777777" w:rsidR="00EC5F71" w:rsidRPr="00890DD3" w:rsidRDefault="00EC5F71" w:rsidP="008F6C58">
            <w:pPr>
              <w:spacing w:before="60" w:after="60"/>
              <w:ind w:left="-72" w:right="-72"/>
              <w:jc w:val="center"/>
              <w:rPr>
                <w:sz w:val="23"/>
                <w:szCs w:val="23"/>
                <w:lang w:eastAsia="zh-CN"/>
              </w:rPr>
            </w:pPr>
            <w:r w:rsidRPr="00890DD3">
              <w:rPr>
                <w:sz w:val="23"/>
                <w:szCs w:val="23"/>
                <w:lang w:eastAsia="zh-CN"/>
              </w:rPr>
              <w:t> </w:t>
            </w:r>
          </w:p>
        </w:tc>
      </w:tr>
      <w:tr w:rsidR="00EC5F71" w:rsidRPr="00890DD3" w14:paraId="4E20A528" w14:textId="77777777" w:rsidTr="00E87FBC">
        <w:trPr>
          <w:trHeight w:val="301"/>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7BEB093" w14:textId="07CBE24B" w:rsidR="00EC5F71" w:rsidRPr="00E461F5" w:rsidRDefault="007D3574" w:rsidP="008F6C58">
            <w:pPr>
              <w:spacing w:before="60" w:after="60"/>
              <w:ind w:left="-72" w:right="-72"/>
              <w:jc w:val="center"/>
              <w:rPr>
                <w:b/>
                <w:bCs/>
                <w:sz w:val="23"/>
                <w:szCs w:val="23"/>
                <w:lang w:val="vi-VN" w:eastAsia="zh-CN"/>
              </w:rPr>
            </w:pPr>
            <w:r>
              <w:rPr>
                <w:b/>
                <w:bCs/>
                <w:sz w:val="23"/>
                <w:szCs w:val="23"/>
                <w:lang w:val="vi-VN" w:eastAsia="zh-CN"/>
              </w:rPr>
              <w:t>2</w:t>
            </w:r>
          </w:p>
        </w:tc>
        <w:tc>
          <w:tcPr>
            <w:tcW w:w="4194" w:type="dxa"/>
            <w:tcBorders>
              <w:top w:val="single" w:sz="4" w:space="0" w:color="auto"/>
              <w:left w:val="nil"/>
              <w:bottom w:val="single" w:sz="4" w:space="0" w:color="auto"/>
              <w:right w:val="single" w:sz="4" w:space="0" w:color="auto"/>
            </w:tcBorders>
            <w:shd w:val="clear" w:color="auto" w:fill="auto"/>
            <w:vAlign w:val="center"/>
            <w:hideMark/>
          </w:tcPr>
          <w:p w14:paraId="5988B597" w14:textId="7C22CC6E" w:rsidR="00EC5F71" w:rsidRPr="004C05C5" w:rsidRDefault="00EC5F71" w:rsidP="00FB2066">
            <w:pPr>
              <w:spacing w:before="60" w:after="60"/>
              <w:ind w:left="-72" w:right="-72"/>
              <w:rPr>
                <w:b/>
                <w:bCs/>
                <w:sz w:val="23"/>
                <w:szCs w:val="23"/>
                <w:lang w:val="vi-VN" w:eastAsia="zh-CN"/>
              </w:rPr>
            </w:pPr>
            <w:r w:rsidRPr="004C05C5">
              <w:rPr>
                <w:b/>
                <w:bCs/>
                <w:sz w:val="23"/>
                <w:szCs w:val="23"/>
                <w:lang w:val="vi-VN" w:eastAsia="zh-CN"/>
              </w:rPr>
              <w:t>Tổng doanh thu công nghiệp CNTT, ĐTVT</w:t>
            </w:r>
            <w:r w:rsidRPr="004C05C5">
              <w:rPr>
                <w:bCs/>
                <w:sz w:val="23"/>
                <w:szCs w:val="23"/>
                <w:lang w:val="vi-VN" w:eastAsia="zh-CN"/>
              </w:rPr>
              <w:t xml:space="preserve"> (</w:t>
            </w:r>
            <w:r w:rsidR="007D3574">
              <w:rPr>
                <w:bCs/>
                <w:sz w:val="23"/>
                <w:szCs w:val="23"/>
                <w:lang w:val="vi-VN" w:eastAsia="zh-CN"/>
              </w:rPr>
              <w:t>2</w:t>
            </w:r>
            <w:r w:rsidRPr="004C05C5">
              <w:rPr>
                <w:bCs/>
                <w:sz w:val="23"/>
                <w:szCs w:val="23"/>
                <w:lang w:val="vi-VN" w:eastAsia="zh-CN"/>
              </w:rPr>
              <w:t>=</w:t>
            </w:r>
            <w:r w:rsidR="007D3574">
              <w:rPr>
                <w:bCs/>
                <w:sz w:val="23"/>
                <w:szCs w:val="23"/>
                <w:lang w:val="vi-VN" w:eastAsia="zh-CN"/>
              </w:rPr>
              <w:t>2</w:t>
            </w:r>
            <w:r w:rsidRPr="004C05C5">
              <w:rPr>
                <w:bCs/>
                <w:sz w:val="23"/>
                <w:szCs w:val="23"/>
                <w:lang w:val="vi-VN" w:eastAsia="zh-CN"/>
              </w:rPr>
              <w:t>.1+...+</w:t>
            </w:r>
            <w:r w:rsidR="007D3574">
              <w:rPr>
                <w:bCs/>
                <w:sz w:val="23"/>
                <w:szCs w:val="23"/>
                <w:lang w:val="vi-VN" w:eastAsia="zh-CN"/>
              </w:rPr>
              <w:t>2</w:t>
            </w:r>
            <w:r w:rsidRPr="004C05C5">
              <w:rPr>
                <w:bCs/>
                <w:sz w:val="23"/>
                <w:szCs w:val="23"/>
                <w:lang w:val="vi-VN" w:eastAsia="zh-CN"/>
              </w:rPr>
              <w:t>.</w:t>
            </w:r>
            <w:r w:rsidR="007A79E2">
              <w:rPr>
                <w:bCs/>
                <w:sz w:val="23"/>
                <w:szCs w:val="23"/>
                <w:lang w:val="vi-VN" w:eastAsia="zh-CN"/>
              </w:rPr>
              <w:t>4</w:t>
            </w:r>
            <w:r w:rsidRPr="004C05C5">
              <w:rPr>
                <w:bCs/>
                <w:sz w:val="23"/>
                <w:szCs w:val="23"/>
                <w:lang w:val="vi-VN" w:eastAsia="zh-CN"/>
              </w:rPr>
              <w:t>)</w:t>
            </w:r>
          </w:p>
        </w:tc>
        <w:tc>
          <w:tcPr>
            <w:tcW w:w="1350" w:type="dxa"/>
            <w:tcBorders>
              <w:top w:val="nil"/>
              <w:left w:val="nil"/>
              <w:bottom w:val="single" w:sz="4" w:space="0" w:color="auto"/>
              <w:right w:val="single" w:sz="4" w:space="0" w:color="auto"/>
            </w:tcBorders>
            <w:shd w:val="clear" w:color="auto" w:fill="auto"/>
            <w:vAlign w:val="center"/>
            <w:hideMark/>
          </w:tcPr>
          <w:p w14:paraId="6CAB58EA" w14:textId="77777777" w:rsidR="00EC5F71" w:rsidRPr="00890DD3" w:rsidRDefault="00EC5F71" w:rsidP="008F6C58">
            <w:pPr>
              <w:spacing w:before="60" w:after="60"/>
              <w:ind w:left="-72" w:right="-72"/>
              <w:jc w:val="center"/>
              <w:rPr>
                <w:b/>
                <w:bCs/>
                <w:sz w:val="23"/>
                <w:szCs w:val="23"/>
                <w:lang w:eastAsia="zh-CN"/>
              </w:rPr>
            </w:pPr>
            <w:r w:rsidRPr="00890DD3">
              <w:rPr>
                <w:b/>
                <w:bCs/>
                <w:sz w:val="23"/>
                <w:szCs w:val="23"/>
                <w:lang w:eastAsia="zh-CN"/>
              </w:rPr>
              <w:t>Tỷ đồng</w:t>
            </w:r>
          </w:p>
        </w:tc>
        <w:tc>
          <w:tcPr>
            <w:tcW w:w="990" w:type="dxa"/>
            <w:tcBorders>
              <w:top w:val="nil"/>
              <w:left w:val="nil"/>
              <w:bottom w:val="single" w:sz="4" w:space="0" w:color="auto"/>
              <w:right w:val="single" w:sz="4" w:space="0" w:color="auto"/>
            </w:tcBorders>
            <w:shd w:val="clear" w:color="000000" w:fill="FFFF99"/>
            <w:vAlign w:val="center"/>
            <w:hideMark/>
          </w:tcPr>
          <w:p w14:paraId="047EFAE7" w14:textId="77777777" w:rsidR="00EC5F71" w:rsidRPr="00890DD3" w:rsidRDefault="00EC5F71" w:rsidP="008F6C58">
            <w:pPr>
              <w:spacing w:before="60" w:after="60"/>
              <w:ind w:left="-72" w:right="-72"/>
              <w:rPr>
                <w:sz w:val="23"/>
                <w:szCs w:val="23"/>
                <w:lang w:eastAsia="zh-CN"/>
              </w:rPr>
            </w:pPr>
            <w:r w:rsidRPr="00890DD3">
              <w:rPr>
                <w:sz w:val="23"/>
                <w:szCs w:val="23"/>
                <w:lang w:eastAsia="zh-CN"/>
              </w:rPr>
              <w:t> </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166C26FE" w14:textId="77777777" w:rsidR="00EC5F71" w:rsidRPr="00890DD3" w:rsidRDefault="00EC5F71" w:rsidP="008F6C58">
            <w:pPr>
              <w:spacing w:before="60" w:after="60"/>
              <w:ind w:left="-72" w:right="-72"/>
              <w:jc w:val="center"/>
              <w:rPr>
                <w:sz w:val="23"/>
                <w:szCs w:val="23"/>
                <w:lang w:eastAsia="zh-CN"/>
              </w:rPr>
            </w:pPr>
            <w:r w:rsidRPr="00890DD3">
              <w:rPr>
                <w:sz w:val="23"/>
                <w:szCs w:val="23"/>
                <w:lang w:eastAsia="zh-CN"/>
              </w:rPr>
              <w:t> </w:t>
            </w:r>
          </w:p>
        </w:tc>
      </w:tr>
      <w:tr w:rsidR="00EC5F71" w:rsidRPr="00890DD3" w14:paraId="022BAC01" w14:textId="77777777" w:rsidTr="00E87FBC">
        <w:trPr>
          <w:trHeight w:val="301"/>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56CC2ED" w14:textId="7441306E" w:rsidR="00EC5F71" w:rsidRPr="00890DD3" w:rsidRDefault="007D3574" w:rsidP="008F6C58">
            <w:pPr>
              <w:spacing w:before="60" w:after="60"/>
              <w:ind w:left="-72" w:right="-72"/>
              <w:jc w:val="center"/>
              <w:rPr>
                <w:sz w:val="23"/>
                <w:szCs w:val="23"/>
                <w:lang w:eastAsia="zh-CN"/>
              </w:rPr>
            </w:pPr>
            <w:r>
              <w:rPr>
                <w:sz w:val="23"/>
                <w:szCs w:val="23"/>
                <w:lang w:val="vi-VN" w:eastAsia="zh-CN"/>
              </w:rPr>
              <w:t>2</w:t>
            </w:r>
            <w:r w:rsidR="00EC5F71" w:rsidRPr="00890DD3">
              <w:rPr>
                <w:sz w:val="23"/>
                <w:szCs w:val="23"/>
                <w:lang w:eastAsia="zh-CN"/>
              </w:rPr>
              <w:t>.1</w:t>
            </w:r>
          </w:p>
        </w:tc>
        <w:tc>
          <w:tcPr>
            <w:tcW w:w="4194" w:type="dxa"/>
            <w:tcBorders>
              <w:top w:val="single" w:sz="4" w:space="0" w:color="auto"/>
              <w:left w:val="nil"/>
              <w:bottom w:val="single" w:sz="4" w:space="0" w:color="auto"/>
              <w:right w:val="single" w:sz="4" w:space="0" w:color="auto"/>
            </w:tcBorders>
            <w:shd w:val="clear" w:color="auto" w:fill="auto"/>
            <w:vAlign w:val="center"/>
            <w:hideMark/>
          </w:tcPr>
          <w:p w14:paraId="487EDE4E" w14:textId="77777777" w:rsidR="00EC5F71" w:rsidRPr="00890DD3" w:rsidRDefault="00EC5F71" w:rsidP="008F6C58">
            <w:pPr>
              <w:spacing w:before="60" w:after="60"/>
              <w:ind w:left="-72" w:right="-72"/>
              <w:rPr>
                <w:sz w:val="23"/>
                <w:szCs w:val="23"/>
                <w:lang w:eastAsia="zh-CN"/>
              </w:rPr>
            </w:pPr>
            <w:r w:rsidRPr="00890DD3">
              <w:rPr>
                <w:sz w:val="23"/>
                <w:szCs w:val="23"/>
                <w:lang w:eastAsia="zh-CN"/>
              </w:rPr>
              <w:t>Doanh thu từ hoạt động sản xuất sản phẩm phần cứng, điện tử</w:t>
            </w:r>
          </w:p>
        </w:tc>
        <w:tc>
          <w:tcPr>
            <w:tcW w:w="1350" w:type="dxa"/>
            <w:tcBorders>
              <w:top w:val="nil"/>
              <w:left w:val="nil"/>
              <w:bottom w:val="single" w:sz="4" w:space="0" w:color="auto"/>
              <w:right w:val="single" w:sz="4" w:space="0" w:color="auto"/>
            </w:tcBorders>
            <w:shd w:val="clear" w:color="auto" w:fill="auto"/>
            <w:vAlign w:val="center"/>
            <w:hideMark/>
          </w:tcPr>
          <w:p w14:paraId="462338DE" w14:textId="77777777" w:rsidR="00EC5F71" w:rsidRPr="00890DD3" w:rsidRDefault="00EC5F71" w:rsidP="008F6C58">
            <w:pPr>
              <w:spacing w:before="60" w:after="60"/>
              <w:ind w:left="-72" w:right="-72"/>
              <w:jc w:val="center"/>
              <w:rPr>
                <w:sz w:val="23"/>
                <w:szCs w:val="23"/>
                <w:lang w:eastAsia="zh-CN"/>
              </w:rPr>
            </w:pPr>
            <w:r w:rsidRPr="00890DD3">
              <w:rPr>
                <w:sz w:val="23"/>
                <w:szCs w:val="23"/>
                <w:lang w:eastAsia="zh-CN"/>
              </w:rPr>
              <w:t>Tỷ đồng</w:t>
            </w:r>
          </w:p>
        </w:tc>
        <w:tc>
          <w:tcPr>
            <w:tcW w:w="990" w:type="dxa"/>
            <w:tcBorders>
              <w:top w:val="nil"/>
              <w:left w:val="nil"/>
              <w:bottom w:val="single" w:sz="4" w:space="0" w:color="auto"/>
              <w:right w:val="single" w:sz="4" w:space="0" w:color="auto"/>
            </w:tcBorders>
            <w:shd w:val="clear" w:color="000000" w:fill="FFFF99"/>
            <w:vAlign w:val="center"/>
            <w:hideMark/>
          </w:tcPr>
          <w:p w14:paraId="50497104" w14:textId="77777777" w:rsidR="00EC5F71" w:rsidRPr="00890DD3" w:rsidRDefault="00EC5F71" w:rsidP="008F6C58">
            <w:pPr>
              <w:spacing w:before="60" w:after="60"/>
              <w:ind w:left="-72" w:right="-72"/>
              <w:rPr>
                <w:sz w:val="23"/>
                <w:szCs w:val="23"/>
                <w:lang w:eastAsia="zh-CN"/>
              </w:rPr>
            </w:pPr>
            <w:r w:rsidRPr="00890DD3">
              <w:rPr>
                <w:sz w:val="23"/>
                <w:szCs w:val="23"/>
                <w:lang w:eastAsia="zh-CN"/>
              </w:rPr>
              <w:t> </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2C819486" w14:textId="77777777" w:rsidR="00EC5F71" w:rsidRPr="00890DD3" w:rsidRDefault="00EC5F71" w:rsidP="008F6C58">
            <w:pPr>
              <w:spacing w:before="60" w:after="60"/>
              <w:ind w:left="-72" w:right="-72"/>
              <w:jc w:val="center"/>
              <w:rPr>
                <w:sz w:val="23"/>
                <w:szCs w:val="23"/>
                <w:lang w:eastAsia="zh-CN"/>
              </w:rPr>
            </w:pPr>
            <w:r w:rsidRPr="00890DD3">
              <w:rPr>
                <w:sz w:val="23"/>
                <w:szCs w:val="23"/>
                <w:lang w:eastAsia="zh-CN"/>
              </w:rPr>
              <w:t> </w:t>
            </w:r>
          </w:p>
        </w:tc>
      </w:tr>
      <w:tr w:rsidR="00EC5F71" w:rsidRPr="00890DD3" w14:paraId="3EB3680C" w14:textId="77777777" w:rsidTr="00E87FBC">
        <w:trPr>
          <w:trHeight w:val="301"/>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072553D" w14:textId="594E1557" w:rsidR="00EC5F71" w:rsidRPr="00890DD3" w:rsidRDefault="007D3574" w:rsidP="008F6C58">
            <w:pPr>
              <w:spacing w:before="60" w:after="60"/>
              <w:ind w:left="-72" w:right="-72"/>
              <w:jc w:val="center"/>
              <w:rPr>
                <w:sz w:val="23"/>
                <w:szCs w:val="23"/>
                <w:lang w:eastAsia="zh-CN"/>
              </w:rPr>
            </w:pPr>
            <w:r>
              <w:rPr>
                <w:sz w:val="23"/>
                <w:szCs w:val="23"/>
                <w:lang w:val="vi-VN" w:eastAsia="zh-CN"/>
              </w:rPr>
              <w:t>2</w:t>
            </w:r>
            <w:r w:rsidR="00EC5F71" w:rsidRPr="00890DD3">
              <w:rPr>
                <w:sz w:val="23"/>
                <w:szCs w:val="23"/>
                <w:lang w:eastAsia="zh-CN"/>
              </w:rPr>
              <w:t>.2</w:t>
            </w:r>
          </w:p>
        </w:tc>
        <w:tc>
          <w:tcPr>
            <w:tcW w:w="4194" w:type="dxa"/>
            <w:tcBorders>
              <w:top w:val="single" w:sz="4" w:space="0" w:color="auto"/>
              <w:left w:val="nil"/>
              <w:bottom w:val="single" w:sz="4" w:space="0" w:color="auto"/>
              <w:right w:val="single" w:sz="4" w:space="0" w:color="auto"/>
            </w:tcBorders>
            <w:shd w:val="clear" w:color="auto" w:fill="auto"/>
            <w:vAlign w:val="center"/>
            <w:hideMark/>
          </w:tcPr>
          <w:p w14:paraId="1D3CEBD1" w14:textId="77777777" w:rsidR="00EC5F71" w:rsidRPr="00890DD3" w:rsidRDefault="00EC5F71" w:rsidP="008F6C58">
            <w:pPr>
              <w:spacing w:before="60" w:after="60"/>
              <w:ind w:left="-72" w:right="-72"/>
              <w:rPr>
                <w:sz w:val="23"/>
                <w:szCs w:val="23"/>
                <w:lang w:eastAsia="zh-CN"/>
              </w:rPr>
            </w:pPr>
            <w:r w:rsidRPr="00890DD3">
              <w:rPr>
                <w:sz w:val="23"/>
                <w:szCs w:val="23"/>
                <w:lang w:eastAsia="zh-CN"/>
              </w:rPr>
              <w:t>Doanh thu từ hoạt động sản xuất sản phẩm phần mềm</w:t>
            </w:r>
          </w:p>
        </w:tc>
        <w:tc>
          <w:tcPr>
            <w:tcW w:w="1350" w:type="dxa"/>
            <w:tcBorders>
              <w:top w:val="nil"/>
              <w:left w:val="nil"/>
              <w:bottom w:val="single" w:sz="4" w:space="0" w:color="auto"/>
              <w:right w:val="single" w:sz="4" w:space="0" w:color="auto"/>
            </w:tcBorders>
            <w:shd w:val="clear" w:color="auto" w:fill="auto"/>
            <w:vAlign w:val="center"/>
            <w:hideMark/>
          </w:tcPr>
          <w:p w14:paraId="452F758F" w14:textId="77777777" w:rsidR="00EC5F71" w:rsidRPr="00890DD3" w:rsidRDefault="00EC5F71" w:rsidP="008F6C58">
            <w:pPr>
              <w:spacing w:before="60" w:after="60"/>
              <w:ind w:left="-72" w:right="-72"/>
              <w:jc w:val="center"/>
              <w:rPr>
                <w:sz w:val="23"/>
                <w:szCs w:val="23"/>
                <w:lang w:eastAsia="zh-CN"/>
              </w:rPr>
            </w:pPr>
            <w:r w:rsidRPr="00890DD3">
              <w:rPr>
                <w:sz w:val="23"/>
                <w:szCs w:val="23"/>
                <w:lang w:eastAsia="zh-CN"/>
              </w:rPr>
              <w:t>Tỷ đồng</w:t>
            </w:r>
          </w:p>
        </w:tc>
        <w:tc>
          <w:tcPr>
            <w:tcW w:w="990" w:type="dxa"/>
            <w:tcBorders>
              <w:top w:val="nil"/>
              <w:left w:val="nil"/>
              <w:bottom w:val="single" w:sz="4" w:space="0" w:color="auto"/>
              <w:right w:val="single" w:sz="4" w:space="0" w:color="auto"/>
            </w:tcBorders>
            <w:shd w:val="clear" w:color="000000" w:fill="FFFF99"/>
            <w:vAlign w:val="center"/>
            <w:hideMark/>
          </w:tcPr>
          <w:p w14:paraId="48BDD779" w14:textId="77777777" w:rsidR="00EC5F71" w:rsidRPr="00890DD3" w:rsidRDefault="00EC5F71" w:rsidP="008F6C58">
            <w:pPr>
              <w:spacing w:before="60" w:after="60"/>
              <w:ind w:left="-72" w:right="-72"/>
              <w:rPr>
                <w:sz w:val="23"/>
                <w:szCs w:val="23"/>
                <w:lang w:eastAsia="zh-CN"/>
              </w:rPr>
            </w:pPr>
            <w:r w:rsidRPr="00890DD3">
              <w:rPr>
                <w:sz w:val="23"/>
                <w:szCs w:val="23"/>
                <w:lang w:eastAsia="zh-CN"/>
              </w:rPr>
              <w:t> </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360025B5" w14:textId="77777777" w:rsidR="00EC5F71" w:rsidRPr="00890DD3" w:rsidRDefault="00EC5F71" w:rsidP="008F6C58">
            <w:pPr>
              <w:spacing w:before="60" w:after="60"/>
              <w:ind w:left="-72" w:right="-72"/>
              <w:jc w:val="center"/>
              <w:rPr>
                <w:sz w:val="23"/>
                <w:szCs w:val="23"/>
                <w:lang w:eastAsia="zh-CN"/>
              </w:rPr>
            </w:pPr>
            <w:r w:rsidRPr="00890DD3">
              <w:rPr>
                <w:sz w:val="23"/>
                <w:szCs w:val="23"/>
                <w:lang w:eastAsia="zh-CN"/>
              </w:rPr>
              <w:t> </w:t>
            </w:r>
          </w:p>
        </w:tc>
      </w:tr>
      <w:tr w:rsidR="00EC5F71" w:rsidRPr="00890DD3" w14:paraId="3A2A6BD7" w14:textId="77777777" w:rsidTr="00E87FBC">
        <w:trPr>
          <w:trHeight w:val="301"/>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3AB5F4B" w14:textId="2725E080" w:rsidR="00EC5F71" w:rsidRPr="00890DD3" w:rsidRDefault="007D3574" w:rsidP="008F6C58">
            <w:pPr>
              <w:spacing w:before="60" w:after="60"/>
              <w:ind w:left="-72" w:right="-72"/>
              <w:jc w:val="center"/>
              <w:rPr>
                <w:sz w:val="23"/>
                <w:szCs w:val="23"/>
                <w:lang w:eastAsia="zh-CN"/>
              </w:rPr>
            </w:pPr>
            <w:r>
              <w:rPr>
                <w:sz w:val="23"/>
                <w:szCs w:val="23"/>
                <w:lang w:val="vi-VN" w:eastAsia="zh-CN"/>
              </w:rPr>
              <w:t>2</w:t>
            </w:r>
            <w:r w:rsidR="00EC5F71" w:rsidRPr="00890DD3">
              <w:rPr>
                <w:sz w:val="23"/>
                <w:szCs w:val="23"/>
                <w:lang w:eastAsia="zh-CN"/>
              </w:rPr>
              <w:t>.3</w:t>
            </w:r>
          </w:p>
        </w:tc>
        <w:tc>
          <w:tcPr>
            <w:tcW w:w="4194" w:type="dxa"/>
            <w:tcBorders>
              <w:top w:val="single" w:sz="4" w:space="0" w:color="auto"/>
              <w:left w:val="nil"/>
              <w:bottom w:val="single" w:sz="4" w:space="0" w:color="auto"/>
              <w:right w:val="single" w:sz="4" w:space="0" w:color="auto"/>
            </w:tcBorders>
            <w:shd w:val="clear" w:color="auto" w:fill="auto"/>
            <w:vAlign w:val="center"/>
            <w:hideMark/>
          </w:tcPr>
          <w:p w14:paraId="607365EF" w14:textId="77777777" w:rsidR="00EC5F71" w:rsidRPr="00890DD3" w:rsidRDefault="00EC5F71" w:rsidP="008F6C58">
            <w:pPr>
              <w:spacing w:before="60" w:after="60"/>
              <w:ind w:left="-72" w:right="-72"/>
              <w:rPr>
                <w:sz w:val="23"/>
                <w:szCs w:val="23"/>
                <w:lang w:eastAsia="zh-CN"/>
              </w:rPr>
            </w:pPr>
            <w:r w:rsidRPr="00890DD3">
              <w:rPr>
                <w:sz w:val="23"/>
                <w:szCs w:val="23"/>
                <w:lang w:eastAsia="zh-CN"/>
              </w:rPr>
              <w:t>Doanh nghiệp sản xuất sản phẩm nội dung số</w:t>
            </w:r>
          </w:p>
        </w:tc>
        <w:tc>
          <w:tcPr>
            <w:tcW w:w="1350" w:type="dxa"/>
            <w:tcBorders>
              <w:top w:val="nil"/>
              <w:left w:val="nil"/>
              <w:bottom w:val="single" w:sz="4" w:space="0" w:color="auto"/>
              <w:right w:val="single" w:sz="4" w:space="0" w:color="auto"/>
            </w:tcBorders>
            <w:shd w:val="clear" w:color="auto" w:fill="auto"/>
            <w:vAlign w:val="center"/>
            <w:hideMark/>
          </w:tcPr>
          <w:p w14:paraId="461A69AD" w14:textId="77777777" w:rsidR="00EC5F71" w:rsidRPr="00890DD3" w:rsidRDefault="00EC5F71" w:rsidP="008F6C58">
            <w:pPr>
              <w:spacing w:before="60" w:after="60"/>
              <w:ind w:left="-72" w:right="-72"/>
              <w:jc w:val="center"/>
              <w:rPr>
                <w:sz w:val="23"/>
                <w:szCs w:val="23"/>
                <w:lang w:eastAsia="zh-CN"/>
              </w:rPr>
            </w:pPr>
            <w:r w:rsidRPr="00890DD3">
              <w:rPr>
                <w:sz w:val="23"/>
                <w:szCs w:val="23"/>
                <w:lang w:eastAsia="zh-CN"/>
              </w:rPr>
              <w:t>Tỷ đồng</w:t>
            </w:r>
          </w:p>
        </w:tc>
        <w:tc>
          <w:tcPr>
            <w:tcW w:w="990" w:type="dxa"/>
            <w:tcBorders>
              <w:top w:val="nil"/>
              <w:left w:val="nil"/>
              <w:bottom w:val="single" w:sz="4" w:space="0" w:color="auto"/>
              <w:right w:val="single" w:sz="4" w:space="0" w:color="auto"/>
            </w:tcBorders>
            <w:shd w:val="clear" w:color="000000" w:fill="FFFF99"/>
            <w:vAlign w:val="center"/>
            <w:hideMark/>
          </w:tcPr>
          <w:p w14:paraId="7E54E23E" w14:textId="77777777" w:rsidR="00EC5F71" w:rsidRPr="00890DD3" w:rsidRDefault="00EC5F71" w:rsidP="008F6C58">
            <w:pPr>
              <w:spacing w:before="60" w:after="60"/>
              <w:ind w:left="-72" w:right="-72"/>
              <w:rPr>
                <w:sz w:val="23"/>
                <w:szCs w:val="23"/>
                <w:lang w:eastAsia="zh-CN"/>
              </w:rPr>
            </w:pPr>
            <w:r w:rsidRPr="00890DD3">
              <w:rPr>
                <w:sz w:val="23"/>
                <w:szCs w:val="23"/>
                <w:lang w:eastAsia="zh-CN"/>
              </w:rPr>
              <w:t> </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197860E8" w14:textId="77777777" w:rsidR="00EC5F71" w:rsidRPr="00890DD3" w:rsidRDefault="00EC5F71" w:rsidP="008F6C58">
            <w:pPr>
              <w:spacing w:before="60" w:after="60"/>
              <w:ind w:left="-72" w:right="-72"/>
              <w:jc w:val="center"/>
              <w:rPr>
                <w:sz w:val="23"/>
                <w:szCs w:val="23"/>
                <w:lang w:eastAsia="zh-CN"/>
              </w:rPr>
            </w:pPr>
            <w:r w:rsidRPr="00890DD3">
              <w:rPr>
                <w:sz w:val="23"/>
                <w:szCs w:val="23"/>
                <w:lang w:eastAsia="zh-CN"/>
              </w:rPr>
              <w:t> </w:t>
            </w:r>
          </w:p>
        </w:tc>
      </w:tr>
      <w:tr w:rsidR="00EC5F71" w:rsidRPr="00890DD3" w14:paraId="4AC94375" w14:textId="77777777" w:rsidTr="00E87FBC">
        <w:trPr>
          <w:trHeight w:val="301"/>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877DC7E" w14:textId="4743E41A" w:rsidR="00EC5F71" w:rsidRPr="00890DD3" w:rsidRDefault="007D3574" w:rsidP="008F6C58">
            <w:pPr>
              <w:spacing w:before="60" w:after="60"/>
              <w:ind w:left="-72" w:right="-72"/>
              <w:jc w:val="center"/>
              <w:rPr>
                <w:sz w:val="23"/>
                <w:szCs w:val="23"/>
                <w:lang w:eastAsia="zh-CN"/>
              </w:rPr>
            </w:pPr>
            <w:r>
              <w:rPr>
                <w:sz w:val="23"/>
                <w:szCs w:val="23"/>
                <w:lang w:val="vi-VN" w:eastAsia="zh-CN"/>
              </w:rPr>
              <w:t>2</w:t>
            </w:r>
            <w:r w:rsidR="00EC5F71" w:rsidRPr="00890DD3">
              <w:rPr>
                <w:sz w:val="23"/>
                <w:szCs w:val="23"/>
                <w:lang w:eastAsia="zh-CN"/>
              </w:rPr>
              <w:t>.4</w:t>
            </w:r>
          </w:p>
        </w:tc>
        <w:tc>
          <w:tcPr>
            <w:tcW w:w="4194" w:type="dxa"/>
            <w:tcBorders>
              <w:top w:val="single" w:sz="4" w:space="0" w:color="auto"/>
              <w:left w:val="nil"/>
              <w:bottom w:val="single" w:sz="4" w:space="0" w:color="auto"/>
              <w:right w:val="single" w:sz="4" w:space="0" w:color="auto"/>
            </w:tcBorders>
            <w:shd w:val="clear" w:color="auto" w:fill="auto"/>
            <w:vAlign w:val="center"/>
            <w:hideMark/>
          </w:tcPr>
          <w:p w14:paraId="795288E4" w14:textId="77777777" w:rsidR="00EC5F71" w:rsidRPr="00890DD3" w:rsidRDefault="00EC5F71" w:rsidP="008F6C58">
            <w:pPr>
              <w:spacing w:before="60" w:after="60"/>
              <w:ind w:left="-72" w:right="-72"/>
              <w:rPr>
                <w:sz w:val="23"/>
                <w:szCs w:val="23"/>
                <w:lang w:eastAsia="zh-CN"/>
              </w:rPr>
            </w:pPr>
            <w:r w:rsidRPr="00890DD3">
              <w:rPr>
                <w:sz w:val="23"/>
                <w:szCs w:val="23"/>
                <w:lang w:eastAsia="zh-CN"/>
              </w:rPr>
              <w:t>Doanh thu từ hoạt động cung cấp dịch vụ CNTT (trừ kinh doanh, phân phối)</w:t>
            </w:r>
          </w:p>
        </w:tc>
        <w:tc>
          <w:tcPr>
            <w:tcW w:w="1350" w:type="dxa"/>
            <w:tcBorders>
              <w:top w:val="nil"/>
              <w:left w:val="nil"/>
              <w:bottom w:val="single" w:sz="4" w:space="0" w:color="auto"/>
              <w:right w:val="single" w:sz="4" w:space="0" w:color="auto"/>
            </w:tcBorders>
            <w:shd w:val="clear" w:color="auto" w:fill="auto"/>
            <w:vAlign w:val="center"/>
            <w:hideMark/>
          </w:tcPr>
          <w:p w14:paraId="6E5A78BA" w14:textId="77777777" w:rsidR="00EC5F71" w:rsidRPr="00890DD3" w:rsidRDefault="00EC5F71" w:rsidP="008F6C58">
            <w:pPr>
              <w:spacing w:before="60" w:after="60"/>
              <w:ind w:left="-72" w:right="-72"/>
              <w:jc w:val="center"/>
              <w:rPr>
                <w:sz w:val="23"/>
                <w:szCs w:val="23"/>
                <w:lang w:eastAsia="zh-CN"/>
              </w:rPr>
            </w:pPr>
            <w:r w:rsidRPr="00890DD3">
              <w:rPr>
                <w:sz w:val="23"/>
                <w:szCs w:val="23"/>
                <w:lang w:eastAsia="zh-CN"/>
              </w:rPr>
              <w:t>Tỷ đồng</w:t>
            </w:r>
          </w:p>
        </w:tc>
        <w:tc>
          <w:tcPr>
            <w:tcW w:w="990" w:type="dxa"/>
            <w:tcBorders>
              <w:top w:val="nil"/>
              <w:left w:val="nil"/>
              <w:bottom w:val="single" w:sz="4" w:space="0" w:color="auto"/>
              <w:right w:val="single" w:sz="4" w:space="0" w:color="auto"/>
            </w:tcBorders>
            <w:shd w:val="clear" w:color="000000" w:fill="FFFF99"/>
            <w:vAlign w:val="center"/>
            <w:hideMark/>
          </w:tcPr>
          <w:p w14:paraId="1FD678F9" w14:textId="77777777" w:rsidR="00EC5F71" w:rsidRPr="00890DD3" w:rsidRDefault="00EC5F71" w:rsidP="008F6C58">
            <w:pPr>
              <w:spacing w:before="60" w:after="60"/>
              <w:ind w:left="-72" w:right="-72"/>
              <w:rPr>
                <w:sz w:val="23"/>
                <w:szCs w:val="23"/>
                <w:lang w:eastAsia="zh-CN"/>
              </w:rPr>
            </w:pPr>
            <w:r w:rsidRPr="00890DD3">
              <w:rPr>
                <w:sz w:val="23"/>
                <w:szCs w:val="23"/>
                <w:lang w:eastAsia="zh-CN"/>
              </w:rPr>
              <w:t> </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01EBB69D" w14:textId="77777777" w:rsidR="00EC5F71" w:rsidRPr="00890DD3" w:rsidRDefault="00EC5F71" w:rsidP="008F6C58">
            <w:pPr>
              <w:spacing w:before="60" w:after="60"/>
              <w:ind w:left="-72" w:right="-72"/>
              <w:jc w:val="center"/>
              <w:rPr>
                <w:sz w:val="23"/>
                <w:szCs w:val="23"/>
                <w:lang w:eastAsia="zh-CN"/>
              </w:rPr>
            </w:pPr>
            <w:r w:rsidRPr="00890DD3">
              <w:rPr>
                <w:sz w:val="23"/>
                <w:szCs w:val="23"/>
                <w:lang w:eastAsia="zh-CN"/>
              </w:rPr>
              <w:t> </w:t>
            </w:r>
          </w:p>
        </w:tc>
      </w:tr>
      <w:tr w:rsidR="00EC5F71" w:rsidRPr="00890DD3" w14:paraId="568296B6" w14:textId="77777777" w:rsidTr="00E87FBC">
        <w:trPr>
          <w:trHeight w:val="301"/>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9B24A09" w14:textId="0D6B2B58" w:rsidR="00EC5F71" w:rsidRPr="00E461F5" w:rsidRDefault="007D3574" w:rsidP="008F6C58">
            <w:pPr>
              <w:spacing w:before="60" w:after="60"/>
              <w:ind w:left="-72" w:right="-72"/>
              <w:jc w:val="center"/>
              <w:rPr>
                <w:b/>
                <w:bCs/>
                <w:sz w:val="23"/>
                <w:szCs w:val="23"/>
                <w:lang w:val="vi-VN" w:eastAsia="zh-CN"/>
              </w:rPr>
            </w:pPr>
            <w:r>
              <w:rPr>
                <w:b/>
                <w:bCs/>
                <w:sz w:val="23"/>
                <w:szCs w:val="23"/>
                <w:lang w:val="vi-VN" w:eastAsia="zh-CN"/>
              </w:rPr>
              <w:t>3</w:t>
            </w:r>
          </w:p>
        </w:tc>
        <w:tc>
          <w:tcPr>
            <w:tcW w:w="4194" w:type="dxa"/>
            <w:tcBorders>
              <w:top w:val="single" w:sz="4" w:space="0" w:color="auto"/>
              <w:left w:val="nil"/>
              <w:bottom w:val="single" w:sz="4" w:space="0" w:color="auto"/>
              <w:right w:val="single" w:sz="4" w:space="0" w:color="auto"/>
            </w:tcBorders>
            <w:shd w:val="clear" w:color="auto" w:fill="auto"/>
            <w:vAlign w:val="center"/>
            <w:hideMark/>
          </w:tcPr>
          <w:p w14:paraId="57CF290A" w14:textId="79DE7A7B" w:rsidR="00EC5F71" w:rsidRPr="00C44292" w:rsidRDefault="00EC5F71" w:rsidP="00FE3A71">
            <w:pPr>
              <w:spacing w:before="60" w:after="60"/>
              <w:ind w:left="-72" w:right="-72"/>
              <w:rPr>
                <w:b/>
                <w:bCs/>
                <w:sz w:val="23"/>
                <w:szCs w:val="23"/>
                <w:lang w:val="vi-VN" w:eastAsia="zh-CN"/>
              </w:rPr>
            </w:pPr>
            <w:r w:rsidRPr="00C44292">
              <w:rPr>
                <w:b/>
                <w:bCs/>
                <w:sz w:val="23"/>
                <w:szCs w:val="23"/>
                <w:lang w:val="vi-VN" w:eastAsia="zh-CN"/>
              </w:rPr>
              <w:t xml:space="preserve">Trị giá xuất khẩu </w:t>
            </w:r>
            <w:r w:rsidR="00FE3A71" w:rsidRPr="00AE1995">
              <w:rPr>
                <w:b/>
                <w:bCs/>
                <w:sz w:val="23"/>
                <w:szCs w:val="23"/>
                <w:lang w:val="vi-VN" w:eastAsia="zh-CN"/>
              </w:rPr>
              <w:t xml:space="preserve">sản phẩm, hàng hóa phần cứng </w:t>
            </w:r>
            <w:r w:rsidRPr="00C44292">
              <w:rPr>
                <w:b/>
                <w:bCs/>
                <w:sz w:val="23"/>
                <w:szCs w:val="23"/>
                <w:lang w:val="vi-VN" w:eastAsia="zh-CN"/>
              </w:rPr>
              <w:t>CNTT, ĐTVT</w:t>
            </w:r>
          </w:p>
        </w:tc>
        <w:tc>
          <w:tcPr>
            <w:tcW w:w="1350" w:type="dxa"/>
            <w:tcBorders>
              <w:top w:val="nil"/>
              <w:left w:val="nil"/>
              <w:bottom w:val="single" w:sz="4" w:space="0" w:color="auto"/>
              <w:right w:val="single" w:sz="4" w:space="0" w:color="auto"/>
            </w:tcBorders>
            <w:shd w:val="clear" w:color="auto" w:fill="auto"/>
            <w:vAlign w:val="center"/>
            <w:hideMark/>
          </w:tcPr>
          <w:p w14:paraId="41664271" w14:textId="77777777" w:rsidR="00EC5F71" w:rsidRPr="00890DD3" w:rsidRDefault="00EC5F71" w:rsidP="008F6C58">
            <w:pPr>
              <w:spacing w:before="60" w:after="60"/>
              <w:ind w:left="-72" w:right="-72"/>
              <w:jc w:val="center"/>
              <w:rPr>
                <w:b/>
                <w:bCs/>
                <w:sz w:val="23"/>
                <w:szCs w:val="23"/>
                <w:lang w:eastAsia="zh-CN"/>
              </w:rPr>
            </w:pPr>
            <w:r w:rsidRPr="00890DD3">
              <w:rPr>
                <w:b/>
                <w:bCs/>
                <w:sz w:val="23"/>
                <w:szCs w:val="23"/>
                <w:lang w:eastAsia="zh-CN"/>
              </w:rPr>
              <w:t>Triệu USD</w:t>
            </w:r>
          </w:p>
        </w:tc>
        <w:tc>
          <w:tcPr>
            <w:tcW w:w="990" w:type="dxa"/>
            <w:tcBorders>
              <w:top w:val="nil"/>
              <w:left w:val="nil"/>
              <w:bottom w:val="single" w:sz="4" w:space="0" w:color="auto"/>
              <w:right w:val="single" w:sz="4" w:space="0" w:color="auto"/>
            </w:tcBorders>
            <w:shd w:val="clear" w:color="000000" w:fill="FFFF99"/>
            <w:vAlign w:val="center"/>
            <w:hideMark/>
          </w:tcPr>
          <w:p w14:paraId="0B0FD2C7" w14:textId="77777777" w:rsidR="00EC5F71" w:rsidRPr="00890DD3" w:rsidRDefault="00EC5F71" w:rsidP="008F6C58">
            <w:pPr>
              <w:spacing w:before="60" w:after="60"/>
              <w:ind w:left="-72" w:right="-72"/>
              <w:rPr>
                <w:sz w:val="23"/>
                <w:szCs w:val="23"/>
                <w:lang w:eastAsia="zh-CN"/>
              </w:rPr>
            </w:pPr>
            <w:r w:rsidRPr="00890DD3">
              <w:rPr>
                <w:sz w:val="23"/>
                <w:szCs w:val="23"/>
                <w:lang w:eastAsia="zh-CN"/>
              </w:rPr>
              <w:t> </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7915DB14" w14:textId="77777777" w:rsidR="00EC5F71" w:rsidRPr="00890DD3" w:rsidRDefault="00EC5F71" w:rsidP="008F6C58">
            <w:pPr>
              <w:spacing w:before="60" w:after="60"/>
              <w:ind w:left="-72" w:right="-72"/>
              <w:jc w:val="center"/>
              <w:rPr>
                <w:sz w:val="23"/>
                <w:szCs w:val="23"/>
                <w:lang w:eastAsia="zh-CN"/>
              </w:rPr>
            </w:pPr>
            <w:r w:rsidRPr="00890DD3">
              <w:rPr>
                <w:sz w:val="23"/>
                <w:szCs w:val="23"/>
                <w:lang w:eastAsia="zh-CN"/>
              </w:rPr>
              <w:t> </w:t>
            </w:r>
          </w:p>
        </w:tc>
      </w:tr>
      <w:tr w:rsidR="004C05C5" w:rsidRPr="004C05C5" w14:paraId="51A559EA" w14:textId="77777777" w:rsidTr="00E87FBC">
        <w:trPr>
          <w:trHeight w:val="301"/>
        </w:trPr>
        <w:tc>
          <w:tcPr>
            <w:tcW w:w="580" w:type="dxa"/>
            <w:tcBorders>
              <w:top w:val="nil"/>
              <w:left w:val="single" w:sz="4" w:space="0" w:color="auto"/>
              <w:bottom w:val="single" w:sz="4" w:space="0" w:color="auto"/>
              <w:right w:val="single" w:sz="4" w:space="0" w:color="auto"/>
            </w:tcBorders>
            <w:shd w:val="clear" w:color="auto" w:fill="auto"/>
            <w:vAlign w:val="center"/>
          </w:tcPr>
          <w:p w14:paraId="42491EDF" w14:textId="77777777" w:rsidR="004C05C5" w:rsidRPr="004C05C5" w:rsidRDefault="004C05C5" w:rsidP="008F6C58">
            <w:pPr>
              <w:spacing w:before="60" w:after="60"/>
              <w:ind w:left="-72" w:right="-72"/>
              <w:jc w:val="center"/>
              <w:rPr>
                <w:i/>
                <w:sz w:val="23"/>
                <w:szCs w:val="23"/>
                <w:lang w:val="vi-VN" w:eastAsia="zh-CN"/>
              </w:rPr>
            </w:pPr>
          </w:p>
        </w:tc>
        <w:tc>
          <w:tcPr>
            <w:tcW w:w="4194" w:type="dxa"/>
            <w:tcBorders>
              <w:top w:val="single" w:sz="4" w:space="0" w:color="auto"/>
              <w:left w:val="nil"/>
              <w:bottom w:val="single" w:sz="4" w:space="0" w:color="auto"/>
              <w:right w:val="single" w:sz="4" w:space="0" w:color="auto"/>
            </w:tcBorders>
            <w:shd w:val="clear" w:color="auto" w:fill="auto"/>
            <w:vAlign w:val="center"/>
          </w:tcPr>
          <w:p w14:paraId="0A3227DB" w14:textId="4E8E4B69" w:rsidR="004C05C5" w:rsidRPr="004C05C5" w:rsidRDefault="004C05C5" w:rsidP="008F6C58">
            <w:pPr>
              <w:spacing w:before="60" w:after="60"/>
              <w:ind w:left="-72" w:right="-72"/>
              <w:rPr>
                <w:i/>
                <w:sz w:val="23"/>
                <w:szCs w:val="23"/>
                <w:lang w:val="vi-VN" w:eastAsia="zh-CN"/>
              </w:rPr>
            </w:pPr>
            <w:r w:rsidRPr="004C05C5">
              <w:rPr>
                <w:i/>
                <w:sz w:val="23"/>
                <w:szCs w:val="23"/>
                <w:lang w:val="vi-VN" w:eastAsia="zh-CN"/>
              </w:rPr>
              <w:t>Trong đó</w:t>
            </w:r>
          </w:p>
        </w:tc>
        <w:tc>
          <w:tcPr>
            <w:tcW w:w="1350" w:type="dxa"/>
            <w:tcBorders>
              <w:top w:val="nil"/>
              <w:left w:val="nil"/>
              <w:bottom w:val="single" w:sz="4" w:space="0" w:color="auto"/>
              <w:right w:val="single" w:sz="4" w:space="0" w:color="auto"/>
            </w:tcBorders>
            <w:shd w:val="clear" w:color="auto" w:fill="auto"/>
            <w:vAlign w:val="center"/>
          </w:tcPr>
          <w:p w14:paraId="412FC40A" w14:textId="77777777" w:rsidR="004C05C5" w:rsidRPr="004C05C5" w:rsidRDefault="004C05C5" w:rsidP="008F6C58">
            <w:pPr>
              <w:spacing w:before="60" w:after="60"/>
              <w:ind w:left="-72" w:right="-72"/>
              <w:jc w:val="center"/>
              <w:rPr>
                <w:i/>
                <w:sz w:val="23"/>
                <w:szCs w:val="23"/>
                <w:lang w:eastAsia="zh-CN"/>
              </w:rPr>
            </w:pPr>
          </w:p>
        </w:tc>
        <w:tc>
          <w:tcPr>
            <w:tcW w:w="990" w:type="dxa"/>
            <w:tcBorders>
              <w:top w:val="nil"/>
              <w:left w:val="nil"/>
              <w:bottom w:val="single" w:sz="4" w:space="0" w:color="auto"/>
              <w:right w:val="single" w:sz="4" w:space="0" w:color="auto"/>
            </w:tcBorders>
            <w:shd w:val="clear" w:color="000000" w:fill="FFFF99"/>
            <w:vAlign w:val="center"/>
          </w:tcPr>
          <w:p w14:paraId="60809869" w14:textId="77777777" w:rsidR="004C05C5" w:rsidRPr="004C05C5" w:rsidRDefault="004C05C5" w:rsidP="008F6C58">
            <w:pPr>
              <w:spacing w:before="60" w:after="60"/>
              <w:ind w:left="-72" w:right="-72"/>
              <w:rPr>
                <w:i/>
                <w:sz w:val="23"/>
                <w:szCs w:val="23"/>
                <w:lang w:eastAsia="zh-CN"/>
              </w:rPr>
            </w:pPr>
          </w:p>
        </w:tc>
        <w:tc>
          <w:tcPr>
            <w:tcW w:w="2138" w:type="dxa"/>
            <w:tcBorders>
              <w:top w:val="single" w:sz="4" w:space="0" w:color="auto"/>
              <w:left w:val="nil"/>
              <w:bottom w:val="single" w:sz="4" w:space="0" w:color="auto"/>
              <w:right w:val="single" w:sz="4" w:space="0" w:color="auto"/>
            </w:tcBorders>
            <w:shd w:val="clear" w:color="auto" w:fill="auto"/>
            <w:vAlign w:val="center"/>
          </w:tcPr>
          <w:p w14:paraId="4063D9BF" w14:textId="77777777" w:rsidR="004C05C5" w:rsidRPr="004C05C5" w:rsidRDefault="004C05C5" w:rsidP="008F6C58">
            <w:pPr>
              <w:spacing w:before="60" w:after="60"/>
              <w:ind w:left="-72" w:right="-72"/>
              <w:jc w:val="center"/>
              <w:rPr>
                <w:i/>
                <w:sz w:val="23"/>
                <w:szCs w:val="23"/>
                <w:lang w:eastAsia="zh-CN"/>
              </w:rPr>
            </w:pPr>
          </w:p>
        </w:tc>
      </w:tr>
      <w:tr w:rsidR="00EC5F71" w:rsidRPr="00890DD3" w14:paraId="020305AE" w14:textId="77777777" w:rsidTr="00E87FBC">
        <w:trPr>
          <w:trHeight w:val="301"/>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ADC951D" w14:textId="058ADD79" w:rsidR="00EC5F71" w:rsidRPr="00890DD3" w:rsidRDefault="007D3574" w:rsidP="008F6C58">
            <w:pPr>
              <w:spacing w:before="60" w:after="60"/>
              <w:ind w:left="-72" w:right="-72"/>
              <w:jc w:val="center"/>
              <w:rPr>
                <w:sz w:val="23"/>
                <w:szCs w:val="23"/>
                <w:lang w:eastAsia="zh-CN"/>
              </w:rPr>
            </w:pPr>
            <w:r>
              <w:rPr>
                <w:sz w:val="23"/>
                <w:szCs w:val="23"/>
                <w:lang w:val="vi-VN" w:eastAsia="zh-CN"/>
              </w:rPr>
              <w:t>3</w:t>
            </w:r>
            <w:r w:rsidR="00EC5F71" w:rsidRPr="00890DD3">
              <w:rPr>
                <w:sz w:val="23"/>
                <w:szCs w:val="23"/>
                <w:lang w:eastAsia="zh-CN"/>
              </w:rPr>
              <w:t>.1</w:t>
            </w:r>
          </w:p>
        </w:tc>
        <w:tc>
          <w:tcPr>
            <w:tcW w:w="4194" w:type="dxa"/>
            <w:tcBorders>
              <w:top w:val="single" w:sz="4" w:space="0" w:color="auto"/>
              <w:left w:val="nil"/>
              <w:bottom w:val="single" w:sz="4" w:space="0" w:color="auto"/>
              <w:right w:val="single" w:sz="4" w:space="0" w:color="auto"/>
            </w:tcBorders>
            <w:shd w:val="clear" w:color="auto" w:fill="auto"/>
            <w:vAlign w:val="center"/>
            <w:hideMark/>
          </w:tcPr>
          <w:p w14:paraId="2B5160F0" w14:textId="531333D1" w:rsidR="00EC5F71" w:rsidRPr="004C05C5" w:rsidRDefault="004C05C5" w:rsidP="008F6C58">
            <w:pPr>
              <w:spacing w:before="60" w:after="60"/>
              <w:ind w:left="-72" w:right="-72"/>
              <w:rPr>
                <w:sz w:val="23"/>
                <w:szCs w:val="23"/>
                <w:lang w:val="vi-VN" w:eastAsia="zh-CN"/>
              </w:rPr>
            </w:pPr>
            <w:r>
              <w:rPr>
                <w:sz w:val="23"/>
                <w:szCs w:val="23"/>
                <w:lang w:val="vi-VN" w:eastAsia="zh-CN"/>
              </w:rPr>
              <w:t>Điện thoại và kinh kiện</w:t>
            </w:r>
          </w:p>
        </w:tc>
        <w:tc>
          <w:tcPr>
            <w:tcW w:w="1350" w:type="dxa"/>
            <w:tcBorders>
              <w:top w:val="nil"/>
              <w:left w:val="nil"/>
              <w:bottom w:val="single" w:sz="4" w:space="0" w:color="auto"/>
              <w:right w:val="single" w:sz="4" w:space="0" w:color="auto"/>
            </w:tcBorders>
            <w:shd w:val="clear" w:color="auto" w:fill="auto"/>
            <w:vAlign w:val="center"/>
            <w:hideMark/>
          </w:tcPr>
          <w:p w14:paraId="6C00A423" w14:textId="77777777" w:rsidR="00EC5F71" w:rsidRPr="00890DD3" w:rsidRDefault="00EC5F71" w:rsidP="008F6C58">
            <w:pPr>
              <w:spacing w:before="60" w:after="60"/>
              <w:ind w:left="-72" w:right="-72"/>
              <w:jc w:val="center"/>
              <w:rPr>
                <w:sz w:val="23"/>
                <w:szCs w:val="23"/>
                <w:lang w:eastAsia="zh-CN"/>
              </w:rPr>
            </w:pPr>
            <w:r w:rsidRPr="00890DD3">
              <w:rPr>
                <w:sz w:val="23"/>
                <w:szCs w:val="23"/>
                <w:lang w:eastAsia="zh-CN"/>
              </w:rPr>
              <w:t>Triệu USD</w:t>
            </w:r>
          </w:p>
        </w:tc>
        <w:tc>
          <w:tcPr>
            <w:tcW w:w="990" w:type="dxa"/>
            <w:tcBorders>
              <w:top w:val="nil"/>
              <w:left w:val="nil"/>
              <w:bottom w:val="single" w:sz="4" w:space="0" w:color="auto"/>
              <w:right w:val="single" w:sz="4" w:space="0" w:color="auto"/>
            </w:tcBorders>
            <w:shd w:val="clear" w:color="000000" w:fill="FFFF99"/>
            <w:vAlign w:val="center"/>
            <w:hideMark/>
          </w:tcPr>
          <w:p w14:paraId="6FA5C175" w14:textId="77777777" w:rsidR="00EC5F71" w:rsidRPr="00890DD3" w:rsidRDefault="00EC5F71" w:rsidP="008F6C58">
            <w:pPr>
              <w:spacing w:before="60" w:after="60"/>
              <w:ind w:left="-72" w:right="-72"/>
              <w:rPr>
                <w:sz w:val="23"/>
                <w:szCs w:val="23"/>
                <w:lang w:eastAsia="zh-CN"/>
              </w:rPr>
            </w:pPr>
            <w:r w:rsidRPr="00890DD3">
              <w:rPr>
                <w:sz w:val="23"/>
                <w:szCs w:val="23"/>
                <w:lang w:eastAsia="zh-CN"/>
              </w:rPr>
              <w:t> </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44FB9153" w14:textId="77777777" w:rsidR="00EC5F71" w:rsidRPr="00890DD3" w:rsidRDefault="00EC5F71" w:rsidP="008F6C58">
            <w:pPr>
              <w:spacing w:before="60" w:after="60"/>
              <w:ind w:left="-72" w:right="-72"/>
              <w:jc w:val="center"/>
              <w:rPr>
                <w:sz w:val="23"/>
                <w:szCs w:val="23"/>
                <w:lang w:eastAsia="zh-CN"/>
              </w:rPr>
            </w:pPr>
            <w:r w:rsidRPr="00890DD3">
              <w:rPr>
                <w:sz w:val="23"/>
                <w:szCs w:val="23"/>
                <w:lang w:eastAsia="zh-CN"/>
              </w:rPr>
              <w:t> </w:t>
            </w:r>
          </w:p>
        </w:tc>
      </w:tr>
      <w:tr w:rsidR="00EC5F71" w:rsidRPr="00890DD3" w14:paraId="3128D393" w14:textId="77777777" w:rsidTr="00E87FBC">
        <w:trPr>
          <w:trHeight w:val="301"/>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8FDA699" w14:textId="1CA1D054" w:rsidR="00EC5F71" w:rsidRPr="00890DD3" w:rsidRDefault="007D3574" w:rsidP="008F6C58">
            <w:pPr>
              <w:spacing w:before="60" w:after="60"/>
              <w:ind w:left="-72" w:right="-72"/>
              <w:jc w:val="center"/>
              <w:rPr>
                <w:sz w:val="23"/>
                <w:szCs w:val="23"/>
                <w:lang w:eastAsia="zh-CN"/>
              </w:rPr>
            </w:pPr>
            <w:r>
              <w:rPr>
                <w:sz w:val="23"/>
                <w:szCs w:val="23"/>
                <w:lang w:val="vi-VN" w:eastAsia="zh-CN"/>
              </w:rPr>
              <w:t>3</w:t>
            </w:r>
            <w:r w:rsidR="00EC5F71" w:rsidRPr="00890DD3">
              <w:rPr>
                <w:sz w:val="23"/>
                <w:szCs w:val="23"/>
                <w:lang w:eastAsia="zh-CN"/>
              </w:rPr>
              <w:t>.2</w:t>
            </w:r>
          </w:p>
        </w:tc>
        <w:tc>
          <w:tcPr>
            <w:tcW w:w="4194" w:type="dxa"/>
            <w:tcBorders>
              <w:top w:val="single" w:sz="4" w:space="0" w:color="auto"/>
              <w:left w:val="nil"/>
              <w:bottom w:val="single" w:sz="4" w:space="0" w:color="auto"/>
              <w:right w:val="single" w:sz="4" w:space="0" w:color="auto"/>
            </w:tcBorders>
            <w:shd w:val="clear" w:color="auto" w:fill="auto"/>
            <w:vAlign w:val="center"/>
            <w:hideMark/>
          </w:tcPr>
          <w:p w14:paraId="45ED12E0" w14:textId="3FDAA931" w:rsidR="00EC5F71" w:rsidRPr="004C05C5" w:rsidRDefault="004C05C5" w:rsidP="008F6C58">
            <w:pPr>
              <w:spacing w:before="60" w:after="60"/>
              <w:ind w:left="-72" w:right="-72"/>
              <w:rPr>
                <w:sz w:val="23"/>
                <w:szCs w:val="23"/>
                <w:lang w:val="vi-VN" w:eastAsia="zh-CN"/>
              </w:rPr>
            </w:pPr>
            <w:r>
              <w:rPr>
                <w:sz w:val="23"/>
                <w:szCs w:val="23"/>
                <w:lang w:val="vi-VN" w:eastAsia="zh-CN"/>
              </w:rPr>
              <w:t>Máy tính và linh kiện</w:t>
            </w:r>
          </w:p>
        </w:tc>
        <w:tc>
          <w:tcPr>
            <w:tcW w:w="1350" w:type="dxa"/>
            <w:tcBorders>
              <w:top w:val="nil"/>
              <w:left w:val="nil"/>
              <w:bottom w:val="single" w:sz="4" w:space="0" w:color="auto"/>
              <w:right w:val="single" w:sz="4" w:space="0" w:color="auto"/>
            </w:tcBorders>
            <w:shd w:val="clear" w:color="auto" w:fill="auto"/>
            <w:vAlign w:val="center"/>
            <w:hideMark/>
          </w:tcPr>
          <w:p w14:paraId="32F9FD4F" w14:textId="77777777" w:rsidR="00EC5F71" w:rsidRPr="00890DD3" w:rsidRDefault="00EC5F71" w:rsidP="008F6C58">
            <w:pPr>
              <w:spacing w:before="60" w:after="60"/>
              <w:ind w:left="-72" w:right="-72"/>
              <w:jc w:val="center"/>
              <w:rPr>
                <w:sz w:val="23"/>
                <w:szCs w:val="23"/>
                <w:lang w:eastAsia="zh-CN"/>
              </w:rPr>
            </w:pPr>
            <w:r w:rsidRPr="00890DD3">
              <w:rPr>
                <w:sz w:val="23"/>
                <w:szCs w:val="23"/>
                <w:lang w:eastAsia="zh-CN"/>
              </w:rPr>
              <w:t>Triệu USD</w:t>
            </w:r>
          </w:p>
        </w:tc>
        <w:tc>
          <w:tcPr>
            <w:tcW w:w="990" w:type="dxa"/>
            <w:tcBorders>
              <w:top w:val="nil"/>
              <w:left w:val="nil"/>
              <w:bottom w:val="single" w:sz="4" w:space="0" w:color="auto"/>
              <w:right w:val="single" w:sz="4" w:space="0" w:color="auto"/>
            </w:tcBorders>
            <w:shd w:val="clear" w:color="000000" w:fill="FFFF99"/>
            <w:vAlign w:val="center"/>
            <w:hideMark/>
          </w:tcPr>
          <w:p w14:paraId="3B7782B0" w14:textId="77777777" w:rsidR="00EC5F71" w:rsidRPr="00890DD3" w:rsidRDefault="00EC5F71" w:rsidP="008F6C58">
            <w:pPr>
              <w:spacing w:before="60" w:after="60"/>
              <w:ind w:left="-72" w:right="-72"/>
              <w:rPr>
                <w:sz w:val="23"/>
                <w:szCs w:val="23"/>
                <w:lang w:eastAsia="zh-CN"/>
              </w:rPr>
            </w:pPr>
            <w:r w:rsidRPr="00890DD3">
              <w:rPr>
                <w:sz w:val="23"/>
                <w:szCs w:val="23"/>
                <w:lang w:eastAsia="zh-CN"/>
              </w:rPr>
              <w:t> </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72DD5C3F" w14:textId="77777777" w:rsidR="00EC5F71" w:rsidRPr="00890DD3" w:rsidRDefault="00EC5F71" w:rsidP="008F6C58">
            <w:pPr>
              <w:spacing w:before="60" w:after="60"/>
              <w:ind w:left="-72" w:right="-72"/>
              <w:jc w:val="center"/>
              <w:rPr>
                <w:sz w:val="23"/>
                <w:szCs w:val="23"/>
                <w:lang w:eastAsia="zh-CN"/>
              </w:rPr>
            </w:pPr>
            <w:r w:rsidRPr="00890DD3">
              <w:rPr>
                <w:sz w:val="23"/>
                <w:szCs w:val="23"/>
                <w:lang w:eastAsia="zh-CN"/>
              </w:rPr>
              <w:t> </w:t>
            </w:r>
          </w:p>
        </w:tc>
      </w:tr>
      <w:tr w:rsidR="00EC5F71" w:rsidRPr="00890DD3" w14:paraId="2391E06B" w14:textId="77777777" w:rsidTr="00E87FBC">
        <w:trPr>
          <w:trHeight w:val="301"/>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E0953AA" w14:textId="7A860E2D" w:rsidR="00EC5F71" w:rsidRPr="00E461F5" w:rsidRDefault="007D3574" w:rsidP="008F6C58">
            <w:pPr>
              <w:spacing w:before="60" w:after="60"/>
              <w:ind w:left="-72" w:right="-72"/>
              <w:jc w:val="center"/>
              <w:rPr>
                <w:b/>
                <w:bCs/>
                <w:sz w:val="23"/>
                <w:szCs w:val="23"/>
                <w:lang w:val="vi-VN" w:eastAsia="zh-CN"/>
              </w:rPr>
            </w:pPr>
            <w:r>
              <w:rPr>
                <w:b/>
                <w:bCs/>
                <w:sz w:val="23"/>
                <w:szCs w:val="23"/>
                <w:lang w:val="vi-VN" w:eastAsia="zh-CN"/>
              </w:rPr>
              <w:t>4</w:t>
            </w:r>
          </w:p>
        </w:tc>
        <w:tc>
          <w:tcPr>
            <w:tcW w:w="4194" w:type="dxa"/>
            <w:tcBorders>
              <w:top w:val="single" w:sz="4" w:space="0" w:color="auto"/>
              <w:left w:val="nil"/>
              <w:bottom w:val="single" w:sz="4" w:space="0" w:color="auto"/>
              <w:right w:val="single" w:sz="4" w:space="0" w:color="auto"/>
            </w:tcBorders>
            <w:shd w:val="clear" w:color="auto" w:fill="auto"/>
            <w:vAlign w:val="center"/>
            <w:hideMark/>
          </w:tcPr>
          <w:p w14:paraId="56DB7CFE" w14:textId="3EEDBF8F" w:rsidR="00EC5F71" w:rsidRPr="00C44292" w:rsidRDefault="00EC5F71" w:rsidP="00FE3A71">
            <w:pPr>
              <w:spacing w:before="60" w:after="60"/>
              <w:ind w:left="-72" w:right="-72"/>
              <w:rPr>
                <w:b/>
                <w:bCs/>
                <w:sz w:val="23"/>
                <w:szCs w:val="23"/>
                <w:lang w:val="vi-VN" w:eastAsia="zh-CN"/>
              </w:rPr>
            </w:pPr>
            <w:r w:rsidRPr="00C44292">
              <w:rPr>
                <w:b/>
                <w:bCs/>
                <w:sz w:val="23"/>
                <w:szCs w:val="23"/>
                <w:lang w:val="vi-VN" w:eastAsia="zh-CN"/>
              </w:rPr>
              <w:t xml:space="preserve">Trị giá nhập khẩu </w:t>
            </w:r>
            <w:r w:rsidR="00FE3A71" w:rsidRPr="00AE1995">
              <w:rPr>
                <w:b/>
                <w:bCs/>
                <w:sz w:val="23"/>
                <w:szCs w:val="23"/>
                <w:lang w:val="vi-VN" w:eastAsia="zh-CN"/>
              </w:rPr>
              <w:t xml:space="preserve">sản phẩm hàng hóa phần cứng </w:t>
            </w:r>
            <w:r w:rsidRPr="00C44292">
              <w:rPr>
                <w:b/>
                <w:bCs/>
                <w:sz w:val="23"/>
                <w:szCs w:val="23"/>
                <w:lang w:val="vi-VN" w:eastAsia="zh-CN"/>
              </w:rPr>
              <w:t>CNTT, ĐTVT</w:t>
            </w:r>
          </w:p>
        </w:tc>
        <w:tc>
          <w:tcPr>
            <w:tcW w:w="1350" w:type="dxa"/>
            <w:tcBorders>
              <w:top w:val="nil"/>
              <w:left w:val="nil"/>
              <w:bottom w:val="single" w:sz="4" w:space="0" w:color="auto"/>
              <w:right w:val="single" w:sz="4" w:space="0" w:color="auto"/>
            </w:tcBorders>
            <w:shd w:val="clear" w:color="auto" w:fill="auto"/>
            <w:vAlign w:val="center"/>
            <w:hideMark/>
          </w:tcPr>
          <w:p w14:paraId="3D570D1E" w14:textId="77777777" w:rsidR="00EC5F71" w:rsidRPr="00890DD3" w:rsidRDefault="00EC5F71" w:rsidP="008F6C58">
            <w:pPr>
              <w:spacing w:before="60" w:after="60"/>
              <w:ind w:left="-72" w:right="-72"/>
              <w:jc w:val="center"/>
              <w:rPr>
                <w:b/>
                <w:bCs/>
                <w:sz w:val="23"/>
                <w:szCs w:val="23"/>
                <w:lang w:eastAsia="zh-CN"/>
              </w:rPr>
            </w:pPr>
            <w:r w:rsidRPr="00890DD3">
              <w:rPr>
                <w:b/>
                <w:bCs/>
                <w:sz w:val="23"/>
                <w:szCs w:val="23"/>
                <w:lang w:eastAsia="zh-CN"/>
              </w:rPr>
              <w:t>Triệu USD</w:t>
            </w:r>
          </w:p>
        </w:tc>
        <w:tc>
          <w:tcPr>
            <w:tcW w:w="990" w:type="dxa"/>
            <w:tcBorders>
              <w:top w:val="nil"/>
              <w:left w:val="nil"/>
              <w:bottom w:val="single" w:sz="4" w:space="0" w:color="auto"/>
              <w:right w:val="single" w:sz="4" w:space="0" w:color="auto"/>
            </w:tcBorders>
            <w:shd w:val="clear" w:color="000000" w:fill="FFFF99"/>
            <w:vAlign w:val="center"/>
            <w:hideMark/>
          </w:tcPr>
          <w:p w14:paraId="4F9F0081" w14:textId="77777777" w:rsidR="00EC5F71" w:rsidRPr="00890DD3" w:rsidRDefault="00EC5F71" w:rsidP="008F6C58">
            <w:pPr>
              <w:spacing w:before="60" w:after="60"/>
              <w:ind w:left="-72" w:right="-72"/>
              <w:rPr>
                <w:sz w:val="23"/>
                <w:szCs w:val="23"/>
                <w:lang w:eastAsia="zh-CN"/>
              </w:rPr>
            </w:pPr>
            <w:r w:rsidRPr="00890DD3">
              <w:rPr>
                <w:sz w:val="23"/>
                <w:szCs w:val="23"/>
                <w:lang w:eastAsia="zh-CN"/>
              </w:rPr>
              <w:t> </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21E32F14" w14:textId="77777777" w:rsidR="00EC5F71" w:rsidRPr="00890DD3" w:rsidRDefault="00EC5F71" w:rsidP="008F6C58">
            <w:pPr>
              <w:spacing w:before="60" w:after="60"/>
              <w:ind w:left="-72" w:right="-72"/>
              <w:jc w:val="center"/>
              <w:rPr>
                <w:sz w:val="23"/>
                <w:szCs w:val="23"/>
                <w:lang w:eastAsia="zh-CN"/>
              </w:rPr>
            </w:pPr>
            <w:r w:rsidRPr="00890DD3">
              <w:rPr>
                <w:sz w:val="23"/>
                <w:szCs w:val="23"/>
                <w:lang w:eastAsia="zh-CN"/>
              </w:rPr>
              <w:t> </w:t>
            </w:r>
          </w:p>
        </w:tc>
      </w:tr>
      <w:tr w:rsidR="004C05C5" w:rsidRPr="004C05C5" w14:paraId="39EF3CF7" w14:textId="77777777" w:rsidTr="00485157">
        <w:trPr>
          <w:trHeight w:val="301"/>
        </w:trPr>
        <w:tc>
          <w:tcPr>
            <w:tcW w:w="580" w:type="dxa"/>
            <w:tcBorders>
              <w:top w:val="nil"/>
              <w:left w:val="single" w:sz="4" w:space="0" w:color="auto"/>
              <w:bottom w:val="single" w:sz="4" w:space="0" w:color="auto"/>
              <w:right w:val="single" w:sz="4" w:space="0" w:color="auto"/>
            </w:tcBorders>
            <w:shd w:val="clear" w:color="auto" w:fill="auto"/>
            <w:vAlign w:val="center"/>
          </w:tcPr>
          <w:p w14:paraId="51976FEC" w14:textId="77777777" w:rsidR="004C05C5" w:rsidRPr="004C05C5" w:rsidRDefault="004C05C5" w:rsidP="00485157">
            <w:pPr>
              <w:spacing w:before="60" w:after="60"/>
              <w:ind w:left="-72" w:right="-72"/>
              <w:jc w:val="center"/>
              <w:rPr>
                <w:i/>
                <w:sz w:val="23"/>
                <w:szCs w:val="23"/>
                <w:lang w:val="vi-VN" w:eastAsia="zh-CN"/>
              </w:rPr>
            </w:pPr>
          </w:p>
        </w:tc>
        <w:tc>
          <w:tcPr>
            <w:tcW w:w="4194" w:type="dxa"/>
            <w:tcBorders>
              <w:top w:val="single" w:sz="4" w:space="0" w:color="auto"/>
              <w:left w:val="nil"/>
              <w:bottom w:val="single" w:sz="4" w:space="0" w:color="auto"/>
              <w:right w:val="single" w:sz="4" w:space="0" w:color="auto"/>
            </w:tcBorders>
            <w:shd w:val="clear" w:color="auto" w:fill="auto"/>
            <w:vAlign w:val="center"/>
          </w:tcPr>
          <w:p w14:paraId="39AD9703" w14:textId="77777777" w:rsidR="004C05C5" w:rsidRPr="004C05C5" w:rsidRDefault="004C05C5" w:rsidP="00485157">
            <w:pPr>
              <w:spacing w:before="60" w:after="60"/>
              <w:ind w:left="-72" w:right="-72"/>
              <w:rPr>
                <w:i/>
                <w:sz w:val="23"/>
                <w:szCs w:val="23"/>
                <w:lang w:val="vi-VN" w:eastAsia="zh-CN"/>
              </w:rPr>
            </w:pPr>
            <w:r w:rsidRPr="004C05C5">
              <w:rPr>
                <w:i/>
                <w:sz w:val="23"/>
                <w:szCs w:val="23"/>
                <w:lang w:val="vi-VN" w:eastAsia="zh-CN"/>
              </w:rPr>
              <w:t>Trong đó</w:t>
            </w:r>
          </w:p>
        </w:tc>
        <w:tc>
          <w:tcPr>
            <w:tcW w:w="1350" w:type="dxa"/>
            <w:tcBorders>
              <w:top w:val="nil"/>
              <w:left w:val="nil"/>
              <w:bottom w:val="single" w:sz="4" w:space="0" w:color="auto"/>
              <w:right w:val="single" w:sz="4" w:space="0" w:color="auto"/>
            </w:tcBorders>
            <w:shd w:val="clear" w:color="auto" w:fill="auto"/>
            <w:vAlign w:val="center"/>
          </w:tcPr>
          <w:p w14:paraId="5387259B" w14:textId="77777777" w:rsidR="004C05C5" w:rsidRPr="004C05C5" w:rsidRDefault="004C05C5" w:rsidP="00485157">
            <w:pPr>
              <w:spacing w:before="60" w:after="60"/>
              <w:ind w:left="-72" w:right="-72"/>
              <w:jc w:val="center"/>
              <w:rPr>
                <w:i/>
                <w:sz w:val="23"/>
                <w:szCs w:val="23"/>
                <w:lang w:eastAsia="zh-CN"/>
              </w:rPr>
            </w:pPr>
          </w:p>
        </w:tc>
        <w:tc>
          <w:tcPr>
            <w:tcW w:w="990" w:type="dxa"/>
            <w:tcBorders>
              <w:top w:val="nil"/>
              <w:left w:val="nil"/>
              <w:bottom w:val="single" w:sz="4" w:space="0" w:color="auto"/>
              <w:right w:val="single" w:sz="4" w:space="0" w:color="auto"/>
            </w:tcBorders>
            <w:shd w:val="clear" w:color="000000" w:fill="FFFF99"/>
            <w:vAlign w:val="center"/>
          </w:tcPr>
          <w:p w14:paraId="02BA8B25" w14:textId="77777777" w:rsidR="004C05C5" w:rsidRPr="004C05C5" w:rsidRDefault="004C05C5" w:rsidP="00485157">
            <w:pPr>
              <w:spacing w:before="60" w:after="60"/>
              <w:ind w:left="-72" w:right="-72"/>
              <w:rPr>
                <w:i/>
                <w:sz w:val="23"/>
                <w:szCs w:val="23"/>
                <w:lang w:eastAsia="zh-CN"/>
              </w:rPr>
            </w:pPr>
          </w:p>
        </w:tc>
        <w:tc>
          <w:tcPr>
            <w:tcW w:w="2138" w:type="dxa"/>
            <w:tcBorders>
              <w:top w:val="single" w:sz="4" w:space="0" w:color="auto"/>
              <w:left w:val="nil"/>
              <w:bottom w:val="single" w:sz="4" w:space="0" w:color="auto"/>
              <w:right w:val="single" w:sz="4" w:space="0" w:color="auto"/>
            </w:tcBorders>
            <w:shd w:val="clear" w:color="auto" w:fill="auto"/>
            <w:vAlign w:val="center"/>
          </w:tcPr>
          <w:p w14:paraId="4978CA21" w14:textId="77777777" w:rsidR="004C05C5" w:rsidRPr="004C05C5" w:rsidRDefault="004C05C5" w:rsidP="00485157">
            <w:pPr>
              <w:spacing w:before="60" w:after="60"/>
              <w:ind w:left="-72" w:right="-72"/>
              <w:jc w:val="center"/>
              <w:rPr>
                <w:i/>
                <w:sz w:val="23"/>
                <w:szCs w:val="23"/>
                <w:lang w:eastAsia="zh-CN"/>
              </w:rPr>
            </w:pPr>
          </w:p>
        </w:tc>
      </w:tr>
      <w:tr w:rsidR="004C05C5" w:rsidRPr="00890DD3" w14:paraId="59909D6D" w14:textId="77777777" w:rsidTr="00485157">
        <w:trPr>
          <w:trHeight w:val="301"/>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A02AC91" w14:textId="4C3F1200" w:rsidR="004C05C5" w:rsidRPr="00890DD3" w:rsidRDefault="007D3574" w:rsidP="00485157">
            <w:pPr>
              <w:spacing w:before="60" w:after="60"/>
              <w:ind w:left="-72" w:right="-72"/>
              <w:jc w:val="center"/>
              <w:rPr>
                <w:sz w:val="23"/>
                <w:szCs w:val="23"/>
                <w:lang w:eastAsia="zh-CN"/>
              </w:rPr>
            </w:pPr>
            <w:r>
              <w:rPr>
                <w:sz w:val="23"/>
                <w:szCs w:val="23"/>
                <w:lang w:val="vi-VN" w:eastAsia="zh-CN"/>
              </w:rPr>
              <w:t>4</w:t>
            </w:r>
            <w:r w:rsidR="004C05C5" w:rsidRPr="00890DD3">
              <w:rPr>
                <w:sz w:val="23"/>
                <w:szCs w:val="23"/>
                <w:lang w:eastAsia="zh-CN"/>
              </w:rPr>
              <w:t>.1</w:t>
            </w:r>
          </w:p>
        </w:tc>
        <w:tc>
          <w:tcPr>
            <w:tcW w:w="4194" w:type="dxa"/>
            <w:tcBorders>
              <w:top w:val="single" w:sz="4" w:space="0" w:color="auto"/>
              <w:left w:val="nil"/>
              <w:bottom w:val="single" w:sz="4" w:space="0" w:color="auto"/>
              <w:right w:val="single" w:sz="4" w:space="0" w:color="auto"/>
            </w:tcBorders>
            <w:shd w:val="clear" w:color="auto" w:fill="auto"/>
            <w:vAlign w:val="center"/>
            <w:hideMark/>
          </w:tcPr>
          <w:p w14:paraId="43A3128A" w14:textId="77777777" w:rsidR="004C05C5" w:rsidRPr="004C05C5" w:rsidRDefault="004C05C5" w:rsidP="00485157">
            <w:pPr>
              <w:spacing w:before="60" w:after="60"/>
              <w:ind w:left="-72" w:right="-72"/>
              <w:rPr>
                <w:sz w:val="23"/>
                <w:szCs w:val="23"/>
                <w:lang w:val="vi-VN" w:eastAsia="zh-CN"/>
              </w:rPr>
            </w:pPr>
            <w:r>
              <w:rPr>
                <w:sz w:val="23"/>
                <w:szCs w:val="23"/>
                <w:lang w:val="vi-VN" w:eastAsia="zh-CN"/>
              </w:rPr>
              <w:t>Điện thoại và kinh kiện</w:t>
            </w:r>
          </w:p>
        </w:tc>
        <w:tc>
          <w:tcPr>
            <w:tcW w:w="1350" w:type="dxa"/>
            <w:tcBorders>
              <w:top w:val="nil"/>
              <w:left w:val="nil"/>
              <w:bottom w:val="single" w:sz="4" w:space="0" w:color="auto"/>
              <w:right w:val="single" w:sz="4" w:space="0" w:color="auto"/>
            </w:tcBorders>
            <w:shd w:val="clear" w:color="auto" w:fill="auto"/>
            <w:vAlign w:val="center"/>
            <w:hideMark/>
          </w:tcPr>
          <w:p w14:paraId="620B0622" w14:textId="77777777" w:rsidR="004C05C5" w:rsidRPr="00890DD3" w:rsidRDefault="004C05C5" w:rsidP="00485157">
            <w:pPr>
              <w:spacing w:before="60" w:after="60"/>
              <w:ind w:left="-72" w:right="-72"/>
              <w:jc w:val="center"/>
              <w:rPr>
                <w:sz w:val="23"/>
                <w:szCs w:val="23"/>
                <w:lang w:eastAsia="zh-CN"/>
              </w:rPr>
            </w:pPr>
            <w:r w:rsidRPr="00890DD3">
              <w:rPr>
                <w:sz w:val="23"/>
                <w:szCs w:val="23"/>
                <w:lang w:eastAsia="zh-CN"/>
              </w:rPr>
              <w:t>Triệu USD</w:t>
            </w:r>
          </w:p>
        </w:tc>
        <w:tc>
          <w:tcPr>
            <w:tcW w:w="990" w:type="dxa"/>
            <w:tcBorders>
              <w:top w:val="nil"/>
              <w:left w:val="nil"/>
              <w:bottom w:val="single" w:sz="4" w:space="0" w:color="auto"/>
              <w:right w:val="single" w:sz="4" w:space="0" w:color="auto"/>
            </w:tcBorders>
            <w:shd w:val="clear" w:color="000000" w:fill="FFFF99"/>
            <w:vAlign w:val="center"/>
            <w:hideMark/>
          </w:tcPr>
          <w:p w14:paraId="5BF72390" w14:textId="77777777" w:rsidR="004C05C5" w:rsidRPr="00890DD3" w:rsidRDefault="004C05C5" w:rsidP="00485157">
            <w:pPr>
              <w:spacing w:before="60" w:after="60"/>
              <w:ind w:left="-72" w:right="-72"/>
              <w:rPr>
                <w:sz w:val="23"/>
                <w:szCs w:val="23"/>
                <w:lang w:eastAsia="zh-CN"/>
              </w:rPr>
            </w:pPr>
            <w:r w:rsidRPr="00890DD3">
              <w:rPr>
                <w:sz w:val="23"/>
                <w:szCs w:val="23"/>
                <w:lang w:eastAsia="zh-CN"/>
              </w:rPr>
              <w:t> </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331C23A7" w14:textId="77777777" w:rsidR="004C05C5" w:rsidRPr="00890DD3" w:rsidRDefault="004C05C5" w:rsidP="00485157">
            <w:pPr>
              <w:spacing w:before="60" w:after="60"/>
              <w:ind w:left="-72" w:right="-72"/>
              <w:jc w:val="center"/>
              <w:rPr>
                <w:sz w:val="23"/>
                <w:szCs w:val="23"/>
                <w:lang w:eastAsia="zh-CN"/>
              </w:rPr>
            </w:pPr>
            <w:r w:rsidRPr="00890DD3">
              <w:rPr>
                <w:sz w:val="23"/>
                <w:szCs w:val="23"/>
                <w:lang w:eastAsia="zh-CN"/>
              </w:rPr>
              <w:t> </w:t>
            </w:r>
          </w:p>
        </w:tc>
      </w:tr>
      <w:tr w:rsidR="004C05C5" w:rsidRPr="00890DD3" w14:paraId="2FFCC025" w14:textId="77777777" w:rsidTr="00485157">
        <w:trPr>
          <w:trHeight w:val="301"/>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BF43DAF" w14:textId="7B1753B6" w:rsidR="004C05C5" w:rsidRPr="00890DD3" w:rsidRDefault="007D3574" w:rsidP="00485157">
            <w:pPr>
              <w:spacing w:before="60" w:after="60"/>
              <w:ind w:left="-72" w:right="-72"/>
              <w:jc w:val="center"/>
              <w:rPr>
                <w:sz w:val="23"/>
                <w:szCs w:val="23"/>
                <w:lang w:eastAsia="zh-CN"/>
              </w:rPr>
            </w:pPr>
            <w:r>
              <w:rPr>
                <w:sz w:val="23"/>
                <w:szCs w:val="23"/>
                <w:lang w:val="vi-VN" w:eastAsia="zh-CN"/>
              </w:rPr>
              <w:t>4</w:t>
            </w:r>
            <w:r w:rsidR="004C05C5" w:rsidRPr="00890DD3">
              <w:rPr>
                <w:sz w:val="23"/>
                <w:szCs w:val="23"/>
                <w:lang w:eastAsia="zh-CN"/>
              </w:rPr>
              <w:t>.2</w:t>
            </w:r>
          </w:p>
        </w:tc>
        <w:tc>
          <w:tcPr>
            <w:tcW w:w="4194" w:type="dxa"/>
            <w:tcBorders>
              <w:top w:val="single" w:sz="4" w:space="0" w:color="auto"/>
              <w:left w:val="nil"/>
              <w:bottom w:val="single" w:sz="4" w:space="0" w:color="auto"/>
              <w:right w:val="single" w:sz="4" w:space="0" w:color="auto"/>
            </w:tcBorders>
            <w:shd w:val="clear" w:color="auto" w:fill="auto"/>
            <w:vAlign w:val="center"/>
            <w:hideMark/>
          </w:tcPr>
          <w:p w14:paraId="03EF294F" w14:textId="77777777" w:rsidR="004C05C5" w:rsidRPr="004C05C5" w:rsidRDefault="004C05C5" w:rsidP="00485157">
            <w:pPr>
              <w:spacing w:before="60" w:after="60"/>
              <w:ind w:left="-72" w:right="-72"/>
              <w:rPr>
                <w:sz w:val="23"/>
                <w:szCs w:val="23"/>
                <w:lang w:val="vi-VN" w:eastAsia="zh-CN"/>
              </w:rPr>
            </w:pPr>
            <w:r>
              <w:rPr>
                <w:sz w:val="23"/>
                <w:szCs w:val="23"/>
                <w:lang w:val="vi-VN" w:eastAsia="zh-CN"/>
              </w:rPr>
              <w:t>Máy tính và linh kiện</w:t>
            </w:r>
          </w:p>
        </w:tc>
        <w:tc>
          <w:tcPr>
            <w:tcW w:w="1350" w:type="dxa"/>
            <w:tcBorders>
              <w:top w:val="nil"/>
              <w:left w:val="nil"/>
              <w:bottom w:val="single" w:sz="4" w:space="0" w:color="auto"/>
              <w:right w:val="single" w:sz="4" w:space="0" w:color="auto"/>
            </w:tcBorders>
            <w:shd w:val="clear" w:color="auto" w:fill="auto"/>
            <w:vAlign w:val="center"/>
            <w:hideMark/>
          </w:tcPr>
          <w:p w14:paraId="09108129" w14:textId="77777777" w:rsidR="004C05C5" w:rsidRPr="00890DD3" w:rsidRDefault="004C05C5" w:rsidP="00485157">
            <w:pPr>
              <w:spacing w:before="60" w:after="60"/>
              <w:ind w:left="-72" w:right="-72"/>
              <w:jc w:val="center"/>
              <w:rPr>
                <w:sz w:val="23"/>
                <w:szCs w:val="23"/>
                <w:lang w:eastAsia="zh-CN"/>
              </w:rPr>
            </w:pPr>
            <w:r w:rsidRPr="00890DD3">
              <w:rPr>
                <w:sz w:val="23"/>
                <w:szCs w:val="23"/>
                <w:lang w:eastAsia="zh-CN"/>
              </w:rPr>
              <w:t>Triệu USD</w:t>
            </w:r>
          </w:p>
        </w:tc>
        <w:tc>
          <w:tcPr>
            <w:tcW w:w="990" w:type="dxa"/>
            <w:tcBorders>
              <w:top w:val="nil"/>
              <w:left w:val="nil"/>
              <w:bottom w:val="single" w:sz="4" w:space="0" w:color="auto"/>
              <w:right w:val="single" w:sz="4" w:space="0" w:color="auto"/>
            </w:tcBorders>
            <w:shd w:val="clear" w:color="000000" w:fill="FFFF99"/>
            <w:vAlign w:val="center"/>
            <w:hideMark/>
          </w:tcPr>
          <w:p w14:paraId="5937C3FB" w14:textId="77777777" w:rsidR="004C05C5" w:rsidRPr="00890DD3" w:rsidRDefault="004C05C5" w:rsidP="00485157">
            <w:pPr>
              <w:spacing w:before="60" w:after="60"/>
              <w:ind w:left="-72" w:right="-72"/>
              <w:rPr>
                <w:sz w:val="23"/>
                <w:szCs w:val="23"/>
                <w:lang w:eastAsia="zh-CN"/>
              </w:rPr>
            </w:pPr>
            <w:r w:rsidRPr="00890DD3">
              <w:rPr>
                <w:sz w:val="23"/>
                <w:szCs w:val="23"/>
                <w:lang w:eastAsia="zh-CN"/>
              </w:rPr>
              <w:t> </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4B6655F7" w14:textId="77777777" w:rsidR="004C05C5" w:rsidRPr="00890DD3" w:rsidRDefault="004C05C5" w:rsidP="00485157">
            <w:pPr>
              <w:spacing w:before="60" w:after="60"/>
              <w:ind w:left="-72" w:right="-72"/>
              <w:jc w:val="center"/>
              <w:rPr>
                <w:sz w:val="23"/>
                <w:szCs w:val="23"/>
                <w:lang w:eastAsia="zh-CN"/>
              </w:rPr>
            </w:pPr>
            <w:r w:rsidRPr="00890DD3">
              <w:rPr>
                <w:sz w:val="23"/>
                <w:szCs w:val="23"/>
                <w:lang w:eastAsia="zh-CN"/>
              </w:rPr>
              <w:t> </w:t>
            </w:r>
          </w:p>
        </w:tc>
      </w:tr>
      <w:tr w:rsidR="00EC5F71" w:rsidRPr="00890DD3" w14:paraId="5E8C704D" w14:textId="77777777" w:rsidTr="007A79E2">
        <w:trPr>
          <w:trHeight w:val="611"/>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AB9EC87" w14:textId="2791AE25" w:rsidR="00EC5F71" w:rsidRPr="00E461F5" w:rsidRDefault="007D3574" w:rsidP="008F6C58">
            <w:pPr>
              <w:spacing w:before="60" w:after="60"/>
              <w:ind w:left="-72" w:right="-72"/>
              <w:jc w:val="center"/>
              <w:rPr>
                <w:b/>
                <w:bCs/>
                <w:sz w:val="23"/>
                <w:szCs w:val="23"/>
                <w:lang w:val="vi-VN" w:eastAsia="zh-CN"/>
              </w:rPr>
            </w:pPr>
            <w:r>
              <w:rPr>
                <w:b/>
                <w:bCs/>
                <w:sz w:val="23"/>
                <w:szCs w:val="23"/>
                <w:lang w:val="vi-VN" w:eastAsia="zh-CN"/>
              </w:rPr>
              <w:t>5</w:t>
            </w:r>
          </w:p>
        </w:tc>
        <w:tc>
          <w:tcPr>
            <w:tcW w:w="4194" w:type="dxa"/>
            <w:tcBorders>
              <w:top w:val="single" w:sz="4" w:space="0" w:color="auto"/>
              <w:left w:val="nil"/>
              <w:bottom w:val="single" w:sz="4" w:space="0" w:color="auto"/>
              <w:right w:val="single" w:sz="4" w:space="0" w:color="auto"/>
            </w:tcBorders>
            <w:shd w:val="clear" w:color="auto" w:fill="auto"/>
            <w:vAlign w:val="center"/>
            <w:hideMark/>
          </w:tcPr>
          <w:p w14:paraId="49B401F6" w14:textId="3BAE704C" w:rsidR="00EC5F71" w:rsidRPr="004C05C5" w:rsidRDefault="00EC5F71" w:rsidP="00FB2066">
            <w:pPr>
              <w:spacing w:before="60" w:after="60"/>
              <w:ind w:left="-72" w:right="-72"/>
              <w:jc w:val="both"/>
              <w:rPr>
                <w:b/>
                <w:bCs/>
                <w:sz w:val="23"/>
                <w:szCs w:val="23"/>
                <w:lang w:val="vi-VN" w:eastAsia="zh-CN"/>
              </w:rPr>
            </w:pPr>
            <w:r w:rsidRPr="004C05C5">
              <w:rPr>
                <w:b/>
                <w:bCs/>
                <w:sz w:val="23"/>
                <w:szCs w:val="23"/>
                <w:lang w:val="vi-VN" w:eastAsia="zh-CN"/>
              </w:rPr>
              <w:t xml:space="preserve">Thuế và các khoản doanh nghiệp CNTT, ĐTVT nộp NSNN </w:t>
            </w:r>
            <w:r w:rsidRPr="004C05C5">
              <w:rPr>
                <w:bCs/>
                <w:sz w:val="23"/>
                <w:szCs w:val="23"/>
                <w:lang w:val="vi-VN" w:eastAsia="zh-CN"/>
              </w:rPr>
              <w:t>(</w:t>
            </w:r>
            <w:r w:rsidR="007D3574">
              <w:rPr>
                <w:bCs/>
                <w:sz w:val="23"/>
                <w:szCs w:val="23"/>
                <w:lang w:val="vi-VN" w:eastAsia="zh-CN"/>
              </w:rPr>
              <w:t>5</w:t>
            </w:r>
            <w:r w:rsidRPr="004C05C5">
              <w:rPr>
                <w:bCs/>
                <w:sz w:val="23"/>
                <w:szCs w:val="23"/>
                <w:lang w:val="vi-VN" w:eastAsia="zh-CN"/>
              </w:rPr>
              <w:t>=</w:t>
            </w:r>
            <w:r w:rsidR="007D3574">
              <w:rPr>
                <w:bCs/>
                <w:sz w:val="23"/>
                <w:szCs w:val="23"/>
                <w:lang w:val="vi-VN" w:eastAsia="zh-CN"/>
              </w:rPr>
              <w:t>5</w:t>
            </w:r>
            <w:r w:rsidRPr="004C05C5">
              <w:rPr>
                <w:bCs/>
                <w:sz w:val="23"/>
                <w:szCs w:val="23"/>
                <w:lang w:val="vi-VN" w:eastAsia="zh-CN"/>
              </w:rPr>
              <w:t>.1+...+</w:t>
            </w:r>
            <w:r w:rsidR="007D3574">
              <w:rPr>
                <w:bCs/>
                <w:sz w:val="23"/>
                <w:szCs w:val="23"/>
                <w:lang w:val="vi-VN" w:eastAsia="zh-CN"/>
              </w:rPr>
              <w:t>5</w:t>
            </w:r>
            <w:r w:rsidRPr="004C05C5">
              <w:rPr>
                <w:bCs/>
                <w:sz w:val="23"/>
                <w:szCs w:val="23"/>
                <w:lang w:val="vi-VN" w:eastAsia="zh-CN"/>
              </w:rPr>
              <w:t>.</w:t>
            </w:r>
            <w:r w:rsidR="007A79E2">
              <w:rPr>
                <w:bCs/>
                <w:sz w:val="23"/>
                <w:szCs w:val="23"/>
                <w:lang w:val="vi-VN" w:eastAsia="zh-CN"/>
              </w:rPr>
              <w:t>4</w:t>
            </w:r>
            <w:r w:rsidRPr="004C05C5">
              <w:rPr>
                <w:bCs/>
                <w:sz w:val="23"/>
                <w:szCs w:val="23"/>
                <w:lang w:val="vi-VN" w:eastAsia="zh-CN"/>
              </w:rPr>
              <w:t>)</w:t>
            </w:r>
          </w:p>
        </w:tc>
        <w:tc>
          <w:tcPr>
            <w:tcW w:w="1350" w:type="dxa"/>
            <w:tcBorders>
              <w:top w:val="nil"/>
              <w:left w:val="nil"/>
              <w:bottom w:val="single" w:sz="4" w:space="0" w:color="auto"/>
              <w:right w:val="single" w:sz="4" w:space="0" w:color="auto"/>
            </w:tcBorders>
            <w:shd w:val="clear" w:color="auto" w:fill="auto"/>
            <w:vAlign w:val="center"/>
            <w:hideMark/>
          </w:tcPr>
          <w:p w14:paraId="19BC0B38" w14:textId="77777777" w:rsidR="00EC5F71" w:rsidRPr="00890DD3" w:rsidRDefault="00EC5F71" w:rsidP="008F6C58">
            <w:pPr>
              <w:spacing w:before="60" w:after="60"/>
              <w:ind w:left="-72" w:right="-72"/>
              <w:jc w:val="center"/>
              <w:rPr>
                <w:b/>
                <w:bCs/>
                <w:sz w:val="23"/>
                <w:szCs w:val="23"/>
                <w:lang w:eastAsia="zh-CN"/>
              </w:rPr>
            </w:pPr>
            <w:r w:rsidRPr="00890DD3">
              <w:rPr>
                <w:b/>
                <w:bCs/>
                <w:sz w:val="23"/>
                <w:szCs w:val="23"/>
                <w:lang w:eastAsia="zh-CN"/>
              </w:rPr>
              <w:t>Tỷ đồng</w:t>
            </w:r>
          </w:p>
        </w:tc>
        <w:tc>
          <w:tcPr>
            <w:tcW w:w="990" w:type="dxa"/>
            <w:tcBorders>
              <w:top w:val="nil"/>
              <w:left w:val="nil"/>
              <w:bottom w:val="single" w:sz="4" w:space="0" w:color="auto"/>
              <w:right w:val="single" w:sz="4" w:space="0" w:color="auto"/>
            </w:tcBorders>
            <w:shd w:val="clear" w:color="000000" w:fill="FFFF99"/>
            <w:vAlign w:val="center"/>
            <w:hideMark/>
          </w:tcPr>
          <w:p w14:paraId="5E071671" w14:textId="77777777" w:rsidR="00EC5F71" w:rsidRPr="00890DD3" w:rsidRDefault="00EC5F71" w:rsidP="008F6C58">
            <w:pPr>
              <w:spacing w:before="60" w:after="60"/>
              <w:ind w:left="-72" w:right="-72"/>
              <w:rPr>
                <w:sz w:val="23"/>
                <w:szCs w:val="23"/>
                <w:lang w:eastAsia="zh-CN"/>
              </w:rPr>
            </w:pPr>
            <w:r w:rsidRPr="00890DD3">
              <w:rPr>
                <w:sz w:val="23"/>
                <w:szCs w:val="23"/>
                <w:lang w:eastAsia="zh-CN"/>
              </w:rPr>
              <w:t> </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50F4E89B" w14:textId="77777777" w:rsidR="00EC5F71" w:rsidRPr="00890DD3" w:rsidRDefault="00EC5F71" w:rsidP="008F6C58">
            <w:pPr>
              <w:spacing w:before="60" w:after="60"/>
              <w:ind w:left="-72" w:right="-72"/>
              <w:jc w:val="center"/>
              <w:rPr>
                <w:sz w:val="23"/>
                <w:szCs w:val="23"/>
                <w:lang w:eastAsia="zh-CN"/>
              </w:rPr>
            </w:pPr>
            <w:r w:rsidRPr="00890DD3">
              <w:rPr>
                <w:sz w:val="23"/>
                <w:szCs w:val="23"/>
                <w:lang w:eastAsia="zh-CN"/>
              </w:rPr>
              <w:t> </w:t>
            </w:r>
          </w:p>
        </w:tc>
      </w:tr>
      <w:tr w:rsidR="00EC5F71" w:rsidRPr="00890DD3" w14:paraId="6EF2D181" w14:textId="77777777" w:rsidTr="00E87FBC">
        <w:trPr>
          <w:trHeight w:val="301"/>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CBD2CB0" w14:textId="4B00BE41" w:rsidR="00EC5F71" w:rsidRPr="00890DD3" w:rsidRDefault="007D3574" w:rsidP="008F6C58">
            <w:pPr>
              <w:spacing w:before="60" w:after="60"/>
              <w:ind w:left="-72" w:right="-72"/>
              <w:jc w:val="center"/>
              <w:rPr>
                <w:sz w:val="23"/>
                <w:szCs w:val="23"/>
                <w:lang w:eastAsia="zh-CN"/>
              </w:rPr>
            </w:pPr>
            <w:r>
              <w:rPr>
                <w:sz w:val="23"/>
                <w:szCs w:val="23"/>
                <w:lang w:val="vi-VN" w:eastAsia="zh-CN"/>
              </w:rPr>
              <w:lastRenderedPageBreak/>
              <w:t>5</w:t>
            </w:r>
            <w:r w:rsidR="00EC5F71" w:rsidRPr="00890DD3">
              <w:rPr>
                <w:sz w:val="23"/>
                <w:szCs w:val="23"/>
                <w:lang w:eastAsia="zh-CN"/>
              </w:rPr>
              <w:t>.1</w:t>
            </w:r>
          </w:p>
        </w:tc>
        <w:tc>
          <w:tcPr>
            <w:tcW w:w="4194" w:type="dxa"/>
            <w:tcBorders>
              <w:top w:val="single" w:sz="4" w:space="0" w:color="auto"/>
              <w:left w:val="nil"/>
              <w:bottom w:val="single" w:sz="4" w:space="0" w:color="auto"/>
              <w:right w:val="single" w:sz="4" w:space="0" w:color="auto"/>
            </w:tcBorders>
            <w:shd w:val="clear" w:color="auto" w:fill="auto"/>
            <w:vAlign w:val="center"/>
            <w:hideMark/>
          </w:tcPr>
          <w:p w14:paraId="1068394D" w14:textId="77777777" w:rsidR="00EC5F71" w:rsidRPr="00890DD3" w:rsidRDefault="00EC5F71" w:rsidP="008F6C58">
            <w:pPr>
              <w:spacing w:before="60" w:after="60"/>
              <w:ind w:left="-72" w:right="-72"/>
              <w:rPr>
                <w:sz w:val="23"/>
                <w:szCs w:val="23"/>
                <w:lang w:eastAsia="zh-CN"/>
              </w:rPr>
            </w:pPr>
            <w:r w:rsidRPr="00890DD3">
              <w:rPr>
                <w:sz w:val="23"/>
                <w:szCs w:val="23"/>
                <w:lang w:eastAsia="zh-CN"/>
              </w:rPr>
              <w:t>Nhóm doanh nghiệp phần cứng, điện tử</w:t>
            </w:r>
          </w:p>
        </w:tc>
        <w:tc>
          <w:tcPr>
            <w:tcW w:w="1350" w:type="dxa"/>
            <w:tcBorders>
              <w:top w:val="nil"/>
              <w:left w:val="nil"/>
              <w:bottom w:val="single" w:sz="4" w:space="0" w:color="auto"/>
              <w:right w:val="single" w:sz="4" w:space="0" w:color="auto"/>
            </w:tcBorders>
            <w:shd w:val="clear" w:color="auto" w:fill="auto"/>
            <w:vAlign w:val="center"/>
            <w:hideMark/>
          </w:tcPr>
          <w:p w14:paraId="096AFEE4" w14:textId="77777777" w:rsidR="00EC5F71" w:rsidRPr="00890DD3" w:rsidRDefault="00EC5F71" w:rsidP="008F6C58">
            <w:pPr>
              <w:spacing w:before="60" w:after="60"/>
              <w:ind w:left="-72" w:right="-72"/>
              <w:jc w:val="center"/>
              <w:rPr>
                <w:sz w:val="23"/>
                <w:szCs w:val="23"/>
                <w:lang w:eastAsia="zh-CN"/>
              </w:rPr>
            </w:pPr>
            <w:r w:rsidRPr="00890DD3">
              <w:rPr>
                <w:sz w:val="23"/>
                <w:szCs w:val="23"/>
                <w:lang w:eastAsia="zh-CN"/>
              </w:rPr>
              <w:t>Tỷ đồng</w:t>
            </w:r>
          </w:p>
        </w:tc>
        <w:tc>
          <w:tcPr>
            <w:tcW w:w="990" w:type="dxa"/>
            <w:tcBorders>
              <w:top w:val="nil"/>
              <w:left w:val="nil"/>
              <w:bottom w:val="single" w:sz="4" w:space="0" w:color="auto"/>
              <w:right w:val="single" w:sz="4" w:space="0" w:color="auto"/>
            </w:tcBorders>
            <w:shd w:val="clear" w:color="000000" w:fill="FFFF99"/>
            <w:vAlign w:val="center"/>
            <w:hideMark/>
          </w:tcPr>
          <w:p w14:paraId="68C121FB" w14:textId="77777777" w:rsidR="00EC5F71" w:rsidRPr="00890DD3" w:rsidRDefault="00EC5F71" w:rsidP="008F6C58">
            <w:pPr>
              <w:spacing w:before="60" w:after="60"/>
              <w:ind w:left="-72" w:right="-72"/>
              <w:rPr>
                <w:sz w:val="23"/>
                <w:szCs w:val="23"/>
                <w:lang w:eastAsia="zh-CN"/>
              </w:rPr>
            </w:pPr>
            <w:r w:rsidRPr="00890DD3">
              <w:rPr>
                <w:sz w:val="23"/>
                <w:szCs w:val="23"/>
                <w:lang w:eastAsia="zh-CN"/>
              </w:rPr>
              <w:t> </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54417A04" w14:textId="77777777" w:rsidR="00EC5F71" w:rsidRPr="00890DD3" w:rsidRDefault="00EC5F71" w:rsidP="008F6C58">
            <w:pPr>
              <w:spacing w:before="60" w:after="60"/>
              <w:ind w:left="-72" w:right="-72"/>
              <w:jc w:val="center"/>
              <w:rPr>
                <w:sz w:val="23"/>
                <w:szCs w:val="23"/>
                <w:lang w:eastAsia="zh-CN"/>
              </w:rPr>
            </w:pPr>
            <w:r w:rsidRPr="00890DD3">
              <w:rPr>
                <w:sz w:val="23"/>
                <w:szCs w:val="23"/>
                <w:lang w:eastAsia="zh-CN"/>
              </w:rPr>
              <w:t> </w:t>
            </w:r>
          </w:p>
        </w:tc>
      </w:tr>
      <w:tr w:rsidR="00EC5F71" w:rsidRPr="00890DD3" w14:paraId="6DEFBD51" w14:textId="77777777" w:rsidTr="00E87FBC">
        <w:trPr>
          <w:trHeight w:val="301"/>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45C2AD6" w14:textId="34AB5962" w:rsidR="00EC5F71" w:rsidRPr="00890DD3" w:rsidRDefault="007D3574" w:rsidP="008F6C58">
            <w:pPr>
              <w:spacing w:before="60" w:after="60"/>
              <w:ind w:left="-72" w:right="-72"/>
              <w:jc w:val="center"/>
              <w:rPr>
                <w:sz w:val="23"/>
                <w:szCs w:val="23"/>
                <w:lang w:eastAsia="zh-CN"/>
              </w:rPr>
            </w:pPr>
            <w:r>
              <w:rPr>
                <w:sz w:val="23"/>
                <w:szCs w:val="23"/>
                <w:lang w:val="vi-VN" w:eastAsia="zh-CN"/>
              </w:rPr>
              <w:t>5</w:t>
            </w:r>
            <w:r w:rsidR="00EC5F71" w:rsidRPr="00890DD3">
              <w:rPr>
                <w:sz w:val="23"/>
                <w:szCs w:val="23"/>
                <w:lang w:eastAsia="zh-CN"/>
              </w:rPr>
              <w:t>.2</w:t>
            </w:r>
          </w:p>
        </w:tc>
        <w:tc>
          <w:tcPr>
            <w:tcW w:w="4194" w:type="dxa"/>
            <w:tcBorders>
              <w:top w:val="single" w:sz="4" w:space="0" w:color="auto"/>
              <w:left w:val="nil"/>
              <w:bottom w:val="single" w:sz="4" w:space="0" w:color="auto"/>
              <w:right w:val="single" w:sz="4" w:space="0" w:color="auto"/>
            </w:tcBorders>
            <w:shd w:val="clear" w:color="auto" w:fill="auto"/>
            <w:vAlign w:val="center"/>
            <w:hideMark/>
          </w:tcPr>
          <w:p w14:paraId="0EE44004" w14:textId="77777777" w:rsidR="00EC5F71" w:rsidRPr="00890DD3" w:rsidRDefault="00EC5F71" w:rsidP="008F6C58">
            <w:pPr>
              <w:spacing w:before="60" w:after="60"/>
              <w:ind w:left="-72" w:right="-72"/>
              <w:rPr>
                <w:sz w:val="23"/>
                <w:szCs w:val="23"/>
                <w:lang w:eastAsia="zh-CN"/>
              </w:rPr>
            </w:pPr>
            <w:r w:rsidRPr="00890DD3">
              <w:rPr>
                <w:sz w:val="23"/>
                <w:szCs w:val="23"/>
                <w:lang w:eastAsia="zh-CN"/>
              </w:rPr>
              <w:t>Nhóm doanh nghiệp phần mềm</w:t>
            </w:r>
          </w:p>
        </w:tc>
        <w:tc>
          <w:tcPr>
            <w:tcW w:w="1350" w:type="dxa"/>
            <w:tcBorders>
              <w:top w:val="nil"/>
              <w:left w:val="nil"/>
              <w:bottom w:val="single" w:sz="4" w:space="0" w:color="auto"/>
              <w:right w:val="single" w:sz="4" w:space="0" w:color="auto"/>
            </w:tcBorders>
            <w:shd w:val="clear" w:color="auto" w:fill="auto"/>
            <w:vAlign w:val="center"/>
            <w:hideMark/>
          </w:tcPr>
          <w:p w14:paraId="65789F0F" w14:textId="77777777" w:rsidR="00EC5F71" w:rsidRPr="00890DD3" w:rsidRDefault="00EC5F71" w:rsidP="008F6C58">
            <w:pPr>
              <w:spacing w:before="60" w:after="60"/>
              <w:ind w:left="-72" w:right="-72"/>
              <w:jc w:val="center"/>
              <w:rPr>
                <w:sz w:val="23"/>
                <w:szCs w:val="23"/>
                <w:lang w:eastAsia="zh-CN"/>
              </w:rPr>
            </w:pPr>
            <w:r w:rsidRPr="00890DD3">
              <w:rPr>
                <w:sz w:val="23"/>
                <w:szCs w:val="23"/>
                <w:lang w:eastAsia="zh-CN"/>
              </w:rPr>
              <w:t>Tỷ đồng</w:t>
            </w:r>
          </w:p>
        </w:tc>
        <w:tc>
          <w:tcPr>
            <w:tcW w:w="990" w:type="dxa"/>
            <w:tcBorders>
              <w:top w:val="nil"/>
              <w:left w:val="nil"/>
              <w:bottom w:val="single" w:sz="4" w:space="0" w:color="auto"/>
              <w:right w:val="single" w:sz="4" w:space="0" w:color="auto"/>
            </w:tcBorders>
            <w:shd w:val="clear" w:color="000000" w:fill="FFFF99"/>
            <w:vAlign w:val="center"/>
            <w:hideMark/>
          </w:tcPr>
          <w:p w14:paraId="5F7AF8D6" w14:textId="77777777" w:rsidR="00EC5F71" w:rsidRPr="00890DD3" w:rsidRDefault="00EC5F71" w:rsidP="008F6C58">
            <w:pPr>
              <w:spacing w:before="60" w:after="60"/>
              <w:ind w:left="-72" w:right="-72"/>
              <w:rPr>
                <w:sz w:val="23"/>
                <w:szCs w:val="23"/>
                <w:lang w:eastAsia="zh-CN"/>
              </w:rPr>
            </w:pPr>
            <w:r w:rsidRPr="00890DD3">
              <w:rPr>
                <w:sz w:val="23"/>
                <w:szCs w:val="23"/>
                <w:lang w:eastAsia="zh-CN"/>
              </w:rPr>
              <w:t> </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0BA90349" w14:textId="77777777" w:rsidR="00EC5F71" w:rsidRPr="00890DD3" w:rsidRDefault="00EC5F71" w:rsidP="008F6C58">
            <w:pPr>
              <w:spacing w:before="60" w:after="60"/>
              <w:ind w:left="-72" w:right="-72"/>
              <w:jc w:val="center"/>
              <w:rPr>
                <w:sz w:val="23"/>
                <w:szCs w:val="23"/>
                <w:lang w:eastAsia="zh-CN"/>
              </w:rPr>
            </w:pPr>
            <w:r w:rsidRPr="00890DD3">
              <w:rPr>
                <w:sz w:val="23"/>
                <w:szCs w:val="23"/>
                <w:lang w:eastAsia="zh-CN"/>
              </w:rPr>
              <w:t> </w:t>
            </w:r>
          </w:p>
        </w:tc>
      </w:tr>
      <w:tr w:rsidR="00EC5F71" w:rsidRPr="00890DD3" w14:paraId="78CA974D" w14:textId="77777777" w:rsidTr="00E87FBC">
        <w:trPr>
          <w:trHeight w:val="301"/>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13EB64D" w14:textId="3BAC25FF" w:rsidR="00EC5F71" w:rsidRPr="00890DD3" w:rsidRDefault="007D3574" w:rsidP="008F6C58">
            <w:pPr>
              <w:spacing w:before="60" w:after="60"/>
              <w:ind w:left="-72" w:right="-72"/>
              <w:jc w:val="center"/>
              <w:rPr>
                <w:sz w:val="23"/>
                <w:szCs w:val="23"/>
                <w:lang w:eastAsia="zh-CN"/>
              </w:rPr>
            </w:pPr>
            <w:r>
              <w:rPr>
                <w:sz w:val="23"/>
                <w:szCs w:val="23"/>
                <w:lang w:val="vi-VN" w:eastAsia="zh-CN"/>
              </w:rPr>
              <w:t>5</w:t>
            </w:r>
            <w:r w:rsidR="00EC5F71" w:rsidRPr="00890DD3">
              <w:rPr>
                <w:sz w:val="23"/>
                <w:szCs w:val="23"/>
                <w:lang w:eastAsia="zh-CN"/>
              </w:rPr>
              <w:t>.3</w:t>
            </w:r>
          </w:p>
        </w:tc>
        <w:tc>
          <w:tcPr>
            <w:tcW w:w="4194" w:type="dxa"/>
            <w:tcBorders>
              <w:top w:val="single" w:sz="4" w:space="0" w:color="auto"/>
              <w:left w:val="nil"/>
              <w:bottom w:val="single" w:sz="4" w:space="0" w:color="auto"/>
              <w:right w:val="single" w:sz="4" w:space="0" w:color="auto"/>
            </w:tcBorders>
            <w:shd w:val="clear" w:color="auto" w:fill="auto"/>
            <w:vAlign w:val="center"/>
            <w:hideMark/>
          </w:tcPr>
          <w:p w14:paraId="7DE474C5" w14:textId="77777777" w:rsidR="00EC5F71" w:rsidRPr="00890DD3" w:rsidRDefault="00EC5F71" w:rsidP="008F6C58">
            <w:pPr>
              <w:spacing w:before="60" w:after="60"/>
              <w:ind w:left="-72" w:right="-72"/>
              <w:rPr>
                <w:sz w:val="23"/>
                <w:szCs w:val="23"/>
                <w:lang w:eastAsia="zh-CN"/>
              </w:rPr>
            </w:pPr>
            <w:r w:rsidRPr="00890DD3">
              <w:rPr>
                <w:sz w:val="23"/>
                <w:szCs w:val="23"/>
                <w:lang w:eastAsia="zh-CN"/>
              </w:rPr>
              <w:t>Nhóm doanh nghiệp nội dung số</w:t>
            </w:r>
          </w:p>
        </w:tc>
        <w:tc>
          <w:tcPr>
            <w:tcW w:w="1350" w:type="dxa"/>
            <w:tcBorders>
              <w:top w:val="nil"/>
              <w:left w:val="nil"/>
              <w:bottom w:val="single" w:sz="4" w:space="0" w:color="auto"/>
              <w:right w:val="single" w:sz="4" w:space="0" w:color="auto"/>
            </w:tcBorders>
            <w:shd w:val="clear" w:color="auto" w:fill="auto"/>
            <w:vAlign w:val="center"/>
            <w:hideMark/>
          </w:tcPr>
          <w:p w14:paraId="4060B0BD" w14:textId="77777777" w:rsidR="00EC5F71" w:rsidRPr="00890DD3" w:rsidRDefault="00EC5F71" w:rsidP="008F6C58">
            <w:pPr>
              <w:spacing w:before="60" w:after="60"/>
              <w:ind w:left="-72" w:right="-72"/>
              <w:jc w:val="center"/>
              <w:rPr>
                <w:sz w:val="23"/>
                <w:szCs w:val="23"/>
                <w:lang w:eastAsia="zh-CN"/>
              </w:rPr>
            </w:pPr>
            <w:r w:rsidRPr="00890DD3">
              <w:rPr>
                <w:sz w:val="23"/>
                <w:szCs w:val="23"/>
                <w:lang w:eastAsia="zh-CN"/>
              </w:rPr>
              <w:t>Tỷ đồng</w:t>
            </w:r>
          </w:p>
        </w:tc>
        <w:tc>
          <w:tcPr>
            <w:tcW w:w="990" w:type="dxa"/>
            <w:tcBorders>
              <w:top w:val="nil"/>
              <w:left w:val="nil"/>
              <w:bottom w:val="single" w:sz="4" w:space="0" w:color="auto"/>
              <w:right w:val="single" w:sz="4" w:space="0" w:color="auto"/>
            </w:tcBorders>
            <w:shd w:val="clear" w:color="000000" w:fill="FFFF99"/>
            <w:vAlign w:val="center"/>
            <w:hideMark/>
          </w:tcPr>
          <w:p w14:paraId="58691036" w14:textId="77777777" w:rsidR="00EC5F71" w:rsidRPr="00890DD3" w:rsidRDefault="00EC5F71" w:rsidP="008F6C58">
            <w:pPr>
              <w:spacing w:before="60" w:after="60"/>
              <w:ind w:left="-72" w:right="-72"/>
              <w:rPr>
                <w:sz w:val="23"/>
                <w:szCs w:val="23"/>
                <w:lang w:eastAsia="zh-CN"/>
              </w:rPr>
            </w:pPr>
            <w:r w:rsidRPr="00890DD3">
              <w:rPr>
                <w:sz w:val="23"/>
                <w:szCs w:val="23"/>
                <w:lang w:eastAsia="zh-CN"/>
              </w:rPr>
              <w:t> </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519FC161" w14:textId="77777777" w:rsidR="00EC5F71" w:rsidRPr="00890DD3" w:rsidRDefault="00EC5F71" w:rsidP="008F6C58">
            <w:pPr>
              <w:spacing w:before="60" w:after="60"/>
              <w:ind w:left="-72" w:right="-72"/>
              <w:jc w:val="center"/>
              <w:rPr>
                <w:sz w:val="23"/>
                <w:szCs w:val="23"/>
                <w:lang w:eastAsia="zh-CN"/>
              </w:rPr>
            </w:pPr>
            <w:r w:rsidRPr="00890DD3">
              <w:rPr>
                <w:sz w:val="23"/>
                <w:szCs w:val="23"/>
                <w:lang w:eastAsia="zh-CN"/>
              </w:rPr>
              <w:t> </w:t>
            </w:r>
          </w:p>
        </w:tc>
      </w:tr>
      <w:tr w:rsidR="00EC5F71" w:rsidRPr="00890DD3" w14:paraId="052E7A16" w14:textId="77777777" w:rsidTr="00E87FBC">
        <w:trPr>
          <w:trHeight w:val="301"/>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F1B68DA" w14:textId="0BDAD761" w:rsidR="00EC5F71" w:rsidRPr="00890DD3" w:rsidRDefault="007D3574" w:rsidP="008F6C58">
            <w:pPr>
              <w:spacing w:before="60" w:after="60"/>
              <w:ind w:left="-72" w:right="-72"/>
              <w:jc w:val="center"/>
              <w:rPr>
                <w:sz w:val="23"/>
                <w:szCs w:val="23"/>
                <w:lang w:eastAsia="zh-CN"/>
              </w:rPr>
            </w:pPr>
            <w:r>
              <w:rPr>
                <w:sz w:val="23"/>
                <w:szCs w:val="23"/>
                <w:lang w:val="vi-VN" w:eastAsia="zh-CN"/>
              </w:rPr>
              <w:t>5</w:t>
            </w:r>
            <w:r w:rsidR="00EC5F71" w:rsidRPr="00890DD3">
              <w:rPr>
                <w:sz w:val="23"/>
                <w:szCs w:val="23"/>
                <w:lang w:eastAsia="zh-CN"/>
              </w:rPr>
              <w:t>.4</w:t>
            </w:r>
          </w:p>
        </w:tc>
        <w:tc>
          <w:tcPr>
            <w:tcW w:w="4194" w:type="dxa"/>
            <w:tcBorders>
              <w:top w:val="single" w:sz="4" w:space="0" w:color="auto"/>
              <w:left w:val="nil"/>
              <w:bottom w:val="single" w:sz="4" w:space="0" w:color="auto"/>
              <w:right w:val="single" w:sz="4" w:space="0" w:color="auto"/>
            </w:tcBorders>
            <w:shd w:val="clear" w:color="auto" w:fill="auto"/>
            <w:vAlign w:val="center"/>
            <w:hideMark/>
          </w:tcPr>
          <w:p w14:paraId="29921AAF" w14:textId="77777777" w:rsidR="00EC5F71" w:rsidRPr="00890DD3" w:rsidRDefault="00EC5F71" w:rsidP="008F6C58">
            <w:pPr>
              <w:spacing w:before="60" w:after="60"/>
              <w:ind w:left="-72" w:right="-72"/>
              <w:rPr>
                <w:sz w:val="23"/>
                <w:szCs w:val="23"/>
                <w:lang w:eastAsia="zh-CN"/>
              </w:rPr>
            </w:pPr>
            <w:r w:rsidRPr="00890DD3">
              <w:rPr>
                <w:sz w:val="23"/>
                <w:szCs w:val="23"/>
                <w:lang w:eastAsia="zh-CN"/>
              </w:rPr>
              <w:t>Nhóm doanh nghiệp cung cấp dịch vụ CNTT (trừ buôn bán, phân phối)</w:t>
            </w:r>
          </w:p>
        </w:tc>
        <w:tc>
          <w:tcPr>
            <w:tcW w:w="1350" w:type="dxa"/>
            <w:tcBorders>
              <w:top w:val="nil"/>
              <w:left w:val="nil"/>
              <w:bottom w:val="single" w:sz="4" w:space="0" w:color="auto"/>
              <w:right w:val="single" w:sz="4" w:space="0" w:color="auto"/>
            </w:tcBorders>
            <w:shd w:val="clear" w:color="auto" w:fill="auto"/>
            <w:vAlign w:val="center"/>
            <w:hideMark/>
          </w:tcPr>
          <w:p w14:paraId="65167AD9" w14:textId="77777777" w:rsidR="00EC5F71" w:rsidRPr="00890DD3" w:rsidRDefault="00EC5F71" w:rsidP="008F6C58">
            <w:pPr>
              <w:spacing w:before="60" w:after="60"/>
              <w:ind w:left="-72" w:right="-72"/>
              <w:jc w:val="center"/>
              <w:rPr>
                <w:sz w:val="23"/>
                <w:szCs w:val="23"/>
                <w:lang w:eastAsia="zh-CN"/>
              </w:rPr>
            </w:pPr>
            <w:r w:rsidRPr="00890DD3">
              <w:rPr>
                <w:sz w:val="23"/>
                <w:szCs w:val="23"/>
                <w:lang w:eastAsia="zh-CN"/>
              </w:rPr>
              <w:t>Tỷ đồng</w:t>
            </w:r>
          </w:p>
        </w:tc>
        <w:tc>
          <w:tcPr>
            <w:tcW w:w="990" w:type="dxa"/>
            <w:tcBorders>
              <w:top w:val="nil"/>
              <w:left w:val="nil"/>
              <w:bottom w:val="single" w:sz="4" w:space="0" w:color="auto"/>
              <w:right w:val="single" w:sz="4" w:space="0" w:color="auto"/>
            </w:tcBorders>
            <w:shd w:val="clear" w:color="000000" w:fill="FFFF99"/>
            <w:vAlign w:val="center"/>
            <w:hideMark/>
          </w:tcPr>
          <w:p w14:paraId="2A73B76B" w14:textId="77777777" w:rsidR="00EC5F71" w:rsidRPr="00890DD3" w:rsidRDefault="00EC5F71" w:rsidP="008F6C58">
            <w:pPr>
              <w:spacing w:before="60" w:after="60"/>
              <w:ind w:left="-72" w:right="-72"/>
              <w:rPr>
                <w:sz w:val="23"/>
                <w:szCs w:val="23"/>
                <w:lang w:eastAsia="zh-CN"/>
              </w:rPr>
            </w:pPr>
            <w:r w:rsidRPr="00890DD3">
              <w:rPr>
                <w:sz w:val="23"/>
                <w:szCs w:val="23"/>
                <w:lang w:eastAsia="zh-CN"/>
              </w:rPr>
              <w:t> </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34503C85" w14:textId="77777777" w:rsidR="00EC5F71" w:rsidRPr="00890DD3" w:rsidRDefault="00EC5F71" w:rsidP="008F6C58">
            <w:pPr>
              <w:spacing w:before="60" w:after="60"/>
              <w:ind w:left="-72" w:right="-72"/>
              <w:jc w:val="center"/>
              <w:rPr>
                <w:sz w:val="23"/>
                <w:szCs w:val="23"/>
                <w:lang w:eastAsia="zh-CN"/>
              </w:rPr>
            </w:pPr>
            <w:r w:rsidRPr="00890DD3">
              <w:rPr>
                <w:sz w:val="23"/>
                <w:szCs w:val="23"/>
                <w:lang w:eastAsia="zh-CN"/>
              </w:rPr>
              <w:t> </w:t>
            </w:r>
          </w:p>
        </w:tc>
      </w:tr>
      <w:tr w:rsidR="00485157" w:rsidRPr="00AF7CE9" w14:paraId="3B3145BB" w14:textId="77777777" w:rsidTr="007A79E2">
        <w:trPr>
          <w:trHeight w:val="549"/>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18B5AF2" w14:textId="7981BEC8" w:rsidR="00485157" w:rsidRPr="00E461F5" w:rsidRDefault="00485157" w:rsidP="00485157">
            <w:pPr>
              <w:spacing w:before="60" w:after="60"/>
              <w:ind w:left="-72" w:right="-72"/>
              <w:jc w:val="center"/>
              <w:rPr>
                <w:b/>
                <w:bCs/>
                <w:sz w:val="23"/>
                <w:szCs w:val="23"/>
                <w:lang w:val="vi-VN" w:eastAsia="zh-CN"/>
              </w:rPr>
            </w:pPr>
            <w:r>
              <w:rPr>
                <w:b/>
                <w:bCs/>
                <w:sz w:val="23"/>
                <w:szCs w:val="23"/>
                <w:lang w:val="vi-VN" w:eastAsia="zh-CN"/>
              </w:rPr>
              <w:t>6</w:t>
            </w:r>
          </w:p>
        </w:tc>
        <w:tc>
          <w:tcPr>
            <w:tcW w:w="4194" w:type="dxa"/>
            <w:tcBorders>
              <w:top w:val="single" w:sz="4" w:space="0" w:color="auto"/>
              <w:left w:val="nil"/>
              <w:bottom w:val="single" w:sz="4" w:space="0" w:color="auto"/>
              <w:right w:val="single" w:sz="4" w:space="0" w:color="auto"/>
            </w:tcBorders>
            <w:shd w:val="clear" w:color="auto" w:fill="auto"/>
            <w:vAlign w:val="center"/>
            <w:hideMark/>
          </w:tcPr>
          <w:p w14:paraId="6A2CDCA3" w14:textId="28F50A46" w:rsidR="00485157" w:rsidRPr="004C05C5" w:rsidRDefault="00485157" w:rsidP="00AF7CE9">
            <w:pPr>
              <w:spacing w:before="60" w:after="60"/>
              <w:ind w:left="-72" w:right="-72"/>
              <w:jc w:val="both"/>
              <w:rPr>
                <w:b/>
                <w:bCs/>
                <w:sz w:val="23"/>
                <w:szCs w:val="23"/>
                <w:lang w:val="vi-VN" w:eastAsia="zh-CN"/>
              </w:rPr>
            </w:pPr>
            <w:r w:rsidRPr="004C05C5">
              <w:rPr>
                <w:b/>
                <w:bCs/>
                <w:sz w:val="23"/>
                <w:szCs w:val="23"/>
                <w:lang w:val="vi-VN" w:eastAsia="zh-CN"/>
              </w:rPr>
              <w:t xml:space="preserve">Lợi </w:t>
            </w:r>
            <w:r w:rsidR="00AF7CE9">
              <w:rPr>
                <w:b/>
                <w:bCs/>
                <w:sz w:val="23"/>
                <w:szCs w:val="23"/>
                <w:lang w:val="vi-VN" w:eastAsia="zh-CN"/>
              </w:rPr>
              <w:t xml:space="preserve">nhuận sau thuế của doanh nghiệp </w:t>
            </w:r>
            <w:r w:rsidRPr="004C05C5">
              <w:rPr>
                <w:b/>
                <w:bCs/>
                <w:sz w:val="23"/>
                <w:szCs w:val="23"/>
                <w:lang w:val="vi-VN" w:eastAsia="zh-CN"/>
              </w:rPr>
              <w:t xml:space="preserve">CNTT, ĐTVT </w:t>
            </w:r>
            <w:r w:rsidRPr="004C05C5">
              <w:rPr>
                <w:bCs/>
                <w:sz w:val="23"/>
                <w:szCs w:val="23"/>
                <w:lang w:val="vi-VN" w:eastAsia="zh-CN"/>
              </w:rPr>
              <w:t>(</w:t>
            </w:r>
            <w:r>
              <w:rPr>
                <w:bCs/>
                <w:sz w:val="23"/>
                <w:szCs w:val="23"/>
                <w:lang w:val="vi-VN" w:eastAsia="zh-CN"/>
              </w:rPr>
              <w:t>6</w:t>
            </w:r>
            <w:r w:rsidRPr="004C05C5">
              <w:rPr>
                <w:bCs/>
                <w:sz w:val="23"/>
                <w:szCs w:val="23"/>
                <w:lang w:val="vi-VN" w:eastAsia="zh-CN"/>
              </w:rPr>
              <w:t>=</w:t>
            </w:r>
            <w:r>
              <w:rPr>
                <w:bCs/>
                <w:sz w:val="23"/>
                <w:szCs w:val="23"/>
                <w:lang w:val="vi-VN" w:eastAsia="zh-CN"/>
              </w:rPr>
              <w:t>6</w:t>
            </w:r>
            <w:r w:rsidRPr="004C05C5">
              <w:rPr>
                <w:bCs/>
                <w:sz w:val="23"/>
                <w:szCs w:val="23"/>
                <w:lang w:val="vi-VN" w:eastAsia="zh-CN"/>
              </w:rPr>
              <w:t>.1+...+</w:t>
            </w:r>
            <w:r>
              <w:rPr>
                <w:bCs/>
                <w:sz w:val="23"/>
                <w:szCs w:val="23"/>
                <w:lang w:val="vi-VN" w:eastAsia="zh-CN"/>
              </w:rPr>
              <w:t>6</w:t>
            </w:r>
            <w:r w:rsidRPr="004C05C5">
              <w:rPr>
                <w:bCs/>
                <w:sz w:val="23"/>
                <w:szCs w:val="23"/>
                <w:lang w:val="vi-VN" w:eastAsia="zh-CN"/>
              </w:rPr>
              <w:t>.</w:t>
            </w:r>
            <w:r>
              <w:rPr>
                <w:bCs/>
                <w:sz w:val="23"/>
                <w:szCs w:val="23"/>
                <w:lang w:val="vi-VN" w:eastAsia="zh-CN"/>
              </w:rPr>
              <w:t>4</w:t>
            </w:r>
            <w:r w:rsidRPr="004C05C5">
              <w:rPr>
                <w:bCs/>
                <w:sz w:val="23"/>
                <w:szCs w:val="23"/>
                <w:lang w:val="vi-VN" w:eastAsia="zh-CN"/>
              </w:rPr>
              <w:t>)</w:t>
            </w:r>
          </w:p>
        </w:tc>
        <w:tc>
          <w:tcPr>
            <w:tcW w:w="1350" w:type="dxa"/>
            <w:tcBorders>
              <w:top w:val="nil"/>
              <w:left w:val="nil"/>
              <w:bottom w:val="single" w:sz="4" w:space="0" w:color="auto"/>
              <w:right w:val="single" w:sz="4" w:space="0" w:color="auto"/>
            </w:tcBorders>
            <w:shd w:val="clear" w:color="auto" w:fill="auto"/>
            <w:vAlign w:val="center"/>
            <w:hideMark/>
          </w:tcPr>
          <w:p w14:paraId="56195A8A" w14:textId="7A419B78" w:rsidR="00485157" w:rsidRPr="00AF7CE9" w:rsidRDefault="00485157" w:rsidP="00485157">
            <w:pPr>
              <w:spacing w:before="60" w:after="60"/>
              <w:ind w:left="-72" w:right="-72"/>
              <w:jc w:val="center"/>
              <w:rPr>
                <w:b/>
                <w:bCs/>
                <w:sz w:val="23"/>
                <w:szCs w:val="23"/>
                <w:lang w:val="vi-VN" w:eastAsia="zh-CN"/>
              </w:rPr>
            </w:pPr>
            <w:r w:rsidRPr="00DC75F9">
              <w:rPr>
                <w:b/>
                <w:bCs/>
                <w:sz w:val="23"/>
                <w:szCs w:val="23"/>
                <w:lang w:val="vi-VN" w:eastAsia="zh-CN"/>
              </w:rPr>
              <w:t>Tỷ đồng</w:t>
            </w:r>
          </w:p>
        </w:tc>
        <w:tc>
          <w:tcPr>
            <w:tcW w:w="990" w:type="dxa"/>
            <w:tcBorders>
              <w:top w:val="nil"/>
              <w:left w:val="nil"/>
              <w:bottom w:val="single" w:sz="4" w:space="0" w:color="auto"/>
              <w:right w:val="single" w:sz="4" w:space="0" w:color="auto"/>
            </w:tcBorders>
            <w:shd w:val="clear" w:color="000000" w:fill="FFFF99"/>
            <w:vAlign w:val="center"/>
            <w:hideMark/>
          </w:tcPr>
          <w:p w14:paraId="25B34D9B" w14:textId="21247FE9" w:rsidR="00485157" w:rsidRPr="00AF7CE9" w:rsidRDefault="00485157" w:rsidP="00485157">
            <w:pPr>
              <w:spacing w:before="60" w:after="60"/>
              <w:ind w:left="-72" w:right="-72"/>
              <w:rPr>
                <w:sz w:val="23"/>
                <w:szCs w:val="23"/>
                <w:lang w:val="vi-VN" w:eastAsia="zh-CN"/>
              </w:rPr>
            </w:pPr>
            <w:r w:rsidRPr="00DC75F9">
              <w:rPr>
                <w:sz w:val="23"/>
                <w:szCs w:val="23"/>
                <w:lang w:val="vi-VN" w:eastAsia="zh-CN"/>
              </w:rPr>
              <w:t> </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6AB4F53E" w14:textId="468CE4CD" w:rsidR="00485157" w:rsidRPr="00AF7CE9" w:rsidRDefault="00485157" w:rsidP="00485157">
            <w:pPr>
              <w:spacing w:before="60" w:after="60"/>
              <w:ind w:left="-72" w:right="-72"/>
              <w:jc w:val="center"/>
              <w:rPr>
                <w:sz w:val="23"/>
                <w:szCs w:val="23"/>
                <w:lang w:val="vi-VN" w:eastAsia="zh-CN"/>
              </w:rPr>
            </w:pPr>
            <w:r w:rsidRPr="00DC75F9">
              <w:rPr>
                <w:sz w:val="23"/>
                <w:szCs w:val="23"/>
                <w:lang w:val="vi-VN" w:eastAsia="zh-CN"/>
              </w:rPr>
              <w:t> </w:t>
            </w:r>
          </w:p>
        </w:tc>
      </w:tr>
      <w:tr w:rsidR="00485157" w:rsidRPr="00AF7CE9" w14:paraId="1D9CD155" w14:textId="77777777" w:rsidTr="00E87FBC">
        <w:trPr>
          <w:trHeight w:val="301"/>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C4CFA96" w14:textId="78F5E0ED" w:rsidR="00485157" w:rsidRPr="00AF7CE9" w:rsidRDefault="00485157" w:rsidP="00485157">
            <w:pPr>
              <w:spacing w:before="60" w:after="60"/>
              <w:ind w:left="-72" w:right="-72"/>
              <w:jc w:val="center"/>
              <w:rPr>
                <w:sz w:val="23"/>
                <w:szCs w:val="23"/>
                <w:lang w:val="vi-VN" w:eastAsia="zh-CN"/>
              </w:rPr>
            </w:pPr>
            <w:r>
              <w:rPr>
                <w:sz w:val="23"/>
                <w:szCs w:val="23"/>
                <w:lang w:val="vi-VN" w:eastAsia="zh-CN"/>
              </w:rPr>
              <w:t>6</w:t>
            </w:r>
            <w:r w:rsidRPr="00DC75F9">
              <w:rPr>
                <w:sz w:val="23"/>
                <w:szCs w:val="23"/>
                <w:lang w:val="vi-VN" w:eastAsia="zh-CN"/>
              </w:rPr>
              <w:t>.1</w:t>
            </w:r>
          </w:p>
        </w:tc>
        <w:tc>
          <w:tcPr>
            <w:tcW w:w="4194" w:type="dxa"/>
            <w:tcBorders>
              <w:top w:val="single" w:sz="4" w:space="0" w:color="auto"/>
              <w:left w:val="nil"/>
              <w:bottom w:val="single" w:sz="4" w:space="0" w:color="auto"/>
              <w:right w:val="single" w:sz="4" w:space="0" w:color="auto"/>
            </w:tcBorders>
            <w:shd w:val="clear" w:color="auto" w:fill="auto"/>
            <w:vAlign w:val="center"/>
            <w:hideMark/>
          </w:tcPr>
          <w:p w14:paraId="60363CA9" w14:textId="4E1F16C2" w:rsidR="00485157" w:rsidRPr="00AF7CE9" w:rsidRDefault="00485157" w:rsidP="00485157">
            <w:pPr>
              <w:spacing w:before="60" w:after="60"/>
              <w:ind w:left="-72" w:right="-72"/>
              <w:rPr>
                <w:sz w:val="23"/>
                <w:szCs w:val="23"/>
                <w:lang w:val="vi-VN" w:eastAsia="zh-CN"/>
              </w:rPr>
            </w:pPr>
            <w:r w:rsidRPr="00DC75F9">
              <w:rPr>
                <w:sz w:val="23"/>
                <w:szCs w:val="23"/>
                <w:lang w:val="vi-VN" w:eastAsia="zh-CN"/>
              </w:rPr>
              <w:t>Nhóm doanh nghiệp phần cứng, điện tử</w:t>
            </w:r>
          </w:p>
        </w:tc>
        <w:tc>
          <w:tcPr>
            <w:tcW w:w="1350" w:type="dxa"/>
            <w:tcBorders>
              <w:top w:val="nil"/>
              <w:left w:val="nil"/>
              <w:bottom w:val="single" w:sz="4" w:space="0" w:color="auto"/>
              <w:right w:val="single" w:sz="4" w:space="0" w:color="auto"/>
            </w:tcBorders>
            <w:shd w:val="clear" w:color="auto" w:fill="auto"/>
            <w:vAlign w:val="center"/>
            <w:hideMark/>
          </w:tcPr>
          <w:p w14:paraId="1BC1F617" w14:textId="65699DF3" w:rsidR="00485157" w:rsidRPr="00AF7CE9" w:rsidRDefault="00485157" w:rsidP="00485157">
            <w:pPr>
              <w:spacing w:before="60" w:after="60"/>
              <w:ind w:left="-72" w:right="-72"/>
              <w:jc w:val="center"/>
              <w:rPr>
                <w:sz w:val="23"/>
                <w:szCs w:val="23"/>
                <w:lang w:val="vi-VN" w:eastAsia="zh-CN"/>
              </w:rPr>
            </w:pPr>
            <w:r w:rsidRPr="00DC75F9">
              <w:rPr>
                <w:sz w:val="23"/>
                <w:szCs w:val="23"/>
                <w:lang w:val="vi-VN" w:eastAsia="zh-CN"/>
              </w:rPr>
              <w:t>Tỷ đồng</w:t>
            </w:r>
          </w:p>
        </w:tc>
        <w:tc>
          <w:tcPr>
            <w:tcW w:w="990" w:type="dxa"/>
            <w:tcBorders>
              <w:top w:val="nil"/>
              <w:left w:val="nil"/>
              <w:bottom w:val="single" w:sz="4" w:space="0" w:color="auto"/>
              <w:right w:val="single" w:sz="4" w:space="0" w:color="auto"/>
            </w:tcBorders>
            <w:shd w:val="clear" w:color="000000" w:fill="FFFF99"/>
            <w:vAlign w:val="center"/>
            <w:hideMark/>
          </w:tcPr>
          <w:p w14:paraId="7B0A89E6" w14:textId="0BCF7C70" w:rsidR="00485157" w:rsidRPr="00AF7CE9" w:rsidRDefault="00485157" w:rsidP="00485157">
            <w:pPr>
              <w:spacing w:before="60" w:after="60"/>
              <w:ind w:left="-72" w:right="-72"/>
              <w:rPr>
                <w:sz w:val="23"/>
                <w:szCs w:val="23"/>
                <w:lang w:val="vi-VN" w:eastAsia="zh-CN"/>
              </w:rPr>
            </w:pPr>
            <w:r w:rsidRPr="00DC75F9">
              <w:rPr>
                <w:sz w:val="23"/>
                <w:szCs w:val="23"/>
                <w:lang w:val="vi-VN" w:eastAsia="zh-CN"/>
              </w:rPr>
              <w:t> </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5E592993" w14:textId="508283F3" w:rsidR="00485157" w:rsidRPr="00AF7CE9" w:rsidRDefault="00485157" w:rsidP="00485157">
            <w:pPr>
              <w:spacing w:before="60" w:after="60"/>
              <w:ind w:left="-72" w:right="-72"/>
              <w:jc w:val="center"/>
              <w:rPr>
                <w:sz w:val="23"/>
                <w:szCs w:val="23"/>
                <w:lang w:val="vi-VN" w:eastAsia="zh-CN"/>
              </w:rPr>
            </w:pPr>
            <w:r w:rsidRPr="00DC75F9">
              <w:rPr>
                <w:sz w:val="23"/>
                <w:szCs w:val="23"/>
                <w:lang w:val="vi-VN" w:eastAsia="zh-CN"/>
              </w:rPr>
              <w:t> </w:t>
            </w:r>
          </w:p>
        </w:tc>
      </w:tr>
      <w:tr w:rsidR="00485157" w:rsidRPr="00890DD3" w14:paraId="7F69DB4E" w14:textId="77777777" w:rsidTr="00E87FBC">
        <w:trPr>
          <w:trHeight w:val="301"/>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417770F" w14:textId="1DAB9821" w:rsidR="00485157" w:rsidRPr="00AF7CE9" w:rsidRDefault="00485157" w:rsidP="00485157">
            <w:pPr>
              <w:spacing w:before="60" w:after="60"/>
              <w:ind w:left="-72" w:right="-72"/>
              <w:jc w:val="center"/>
              <w:rPr>
                <w:sz w:val="23"/>
                <w:szCs w:val="23"/>
                <w:lang w:val="vi-VN" w:eastAsia="zh-CN"/>
              </w:rPr>
            </w:pPr>
            <w:r>
              <w:rPr>
                <w:sz w:val="23"/>
                <w:szCs w:val="23"/>
                <w:lang w:val="vi-VN" w:eastAsia="zh-CN"/>
              </w:rPr>
              <w:t>6</w:t>
            </w:r>
            <w:r w:rsidRPr="00DC75F9">
              <w:rPr>
                <w:sz w:val="23"/>
                <w:szCs w:val="23"/>
                <w:lang w:val="vi-VN" w:eastAsia="zh-CN"/>
              </w:rPr>
              <w:t>.2</w:t>
            </w:r>
          </w:p>
        </w:tc>
        <w:tc>
          <w:tcPr>
            <w:tcW w:w="4194" w:type="dxa"/>
            <w:tcBorders>
              <w:top w:val="single" w:sz="4" w:space="0" w:color="auto"/>
              <w:left w:val="nil"/>
              <w:bottom w:val="single" w:sz="4" w:space="0" w:color="auto"/>
              <w:right w:val="single" w:sz="4" w:space="0" w:color="auto"/>
            </w:tcBorders>
            <w:shd w:val="clear" w:color="auto" w:fill="auto"/>
            <w:vAlign w:val="center"/>
            <w:hideMark/>
          </w:tcPr>
          <w:p w14:paraId="333F315F" w14:textId="73428107" w:rsidR="00485157" w:rsidRPr="00AF7CE9" w:rsidRDefault="00485157" w:rsidP="00485157">
            <w:pPr>
              <w:spacing w:before="60" w:after="60"/>
              <w:ind w:left="-72" w:right="-72"/>
              <w:rPr>
                <w:sz w:val="23"/>
                <w:szCs w:val="23"/>
                <w:lang w:val="vi-VN" w:eastAsia="zh-CN"/>
              </w:rPr>
            </w:pPr>
            <w:r w:rsidRPr="00DC75F9">
              <w:rPr>
                <w:sz w:val="23"/>
                <w:szCs w:val="23"/>
                <w:lang w:val="vi-VN" w:eastAsia="zh-CN"/>
              </w:rPr>
              <w:t>Nhóm doanh nghiệp phần mềm</w:t>
            </w:r>
          </w:p>
        </w:tc>
        <w:tc>
          <w:tcPr>
            <w:tcW w:w="1350" w:type="dxa"/>
            <w:tcBorders>
              <w:top w:val="nil"/>
              <w:left w:val="nil"/>
              <w:bottom w:val="single" w:sz="4" w:space="0" w:color="auto"/>
              <w:right w:val="single" w:sz="4" w:space="0" w:color="auto"/>
            </w:tcBorders>
            <w:shd w:val="clear" w:color="auto" w:fill="auto"/>
            <w:vAlign w:val="center"/>
            <w:hideMark/>
          </w:tcPr>
          <w:p w14:paraId="1A55E8D3" w14:textId="5A668E3E" w:rsidR="00485157" w:rsidRPr="00890DD3" w:rsidRDefault="00485157" w:rsidP="00485157">
            <w:pPr>
              <w:spacing w:before="60" w:after="60"/>
              <w:ind w:left="-72" w:right="-72"/>
              <w:jc w:val="center"/>
              <w:rPr>
                <w:sz w:val="23"/>
                <w:szCs w:val="23"/>
                <w:lang w:eastAsia="zh-CN"/>
              </w:rPr>
            </w:pPr>
            <w:r w:rsidRPr="00DC75F9">
              <w:rPr>
                <w:sz w:val="23"/>
                <w:szCs w:val="23"/>
                <w:lang w:val="vi-VN" w:eastAsia="zh-CN"/>
              </w:rPr>
              <w:t>Tỷ đồng</w:t>
            </w:r>
          </w:p>
        </w:tc>
        <w:tc>
          <w:tcPr>
            <w:tcW w:w="990" w:type="dxa"/>
            <w:tcBorders>
              <w:top w:val="nil"/>
              <w:left w:val="nil"/>
              <w:bottom w:val="single" w:sz="4" w:space="0" w:color="auto"/>
              <w:right w:val="single" w:sz="4" w:space="0" w:color="auto"/>
            </w:tcBorders>
            <w:shd w:val="clear" w:color="000000" w:fill="FFFF99"/>
            <w:vAlign w:val="center"/>
            <w:hideMark/>
          </w:tcPr>
          <w:p w14:paraId="6CD19BED" w14:textId="5F496E69" w:rsidR="00485157" w:rsidRPr="00890DD3" w:rsidRDefault="00485157" w:rsidP="00485157">
            <w:pPr>
              <w:spacing w:before="60" w:after="60"/>
              <w:ind w:left="-72" w:right="-72"/>
              <w:rPr>
                <w:sz w:val="23"/>
                <w:szCs w:val="23"/>
                <w:lang w:eastAsia="zh-CN"/>
              </w:rPr>
            </w:pPr>
            <w:r w:rsidRPr="00DC75F9">
              <w:rPr>
                <w:sz w:val="23"/>
                <w:szCs w:val="23"/>
                <w:lang w:val="vi-VN" w:eastAsia="zh-CN"/>
              </w:rPr>
              <w:t> </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4057B28E" w14:textId="5027BF53" w:rsidR="00485157" w:rsidRPr="00890DD3" w:rsidRDefault="00485157" w:rsidP="00485157">
            <w:pPr>
              <w:spacing w:before="60" w:after="60"/>
              <w:ind w:left="-72" w:right="-72"/>
              <w:jc w:val="center"/>
              <w:rPr>
                <w:sz w:val="23"/>
                <w:szCs w:val="23"/>
                <w:lang w:eastAsia="zh-CN"/>
              </w:rPr>
            </w:pPr>
            <w:r w:rsidRPr="00DC75F9">
              <w:rPr>
                <w:sz w:val="23"/>
                <w:szCs w:val="23"/>
                <w:lang w:val="vi-VN" w:eastAsia="zh-CN"/>
              </w:rPr>
              <w:t> </w:t>
            </w:r>
          </w:p>
        </w:tc>
      </w:tr>
      <w:tr w:rsidR="00485157" w:rsidRPr="00890DD3" w14:paraId="18852552" w14:textId="77777777" w:rsidTr="00E87FBC">
        <w:trPr>
          <w:trHeight w:val="301"/>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B0F4ADB" w14:textId="7CBDFA73" w:rsidR="00485157" w:rsidRPr="00890DD3" w:rsidRDefault="00485157" w:rsidP="00485157">
            <w:pPr>
              <w:spacing w:before="60" w:after="60"/>
              <w:ind w:left="-72" w:right="-72"/>
              <w:jc w:val="center"/>
              <w:rPr>
                <w:sz w:val="23"/>
                <w:szCs w:val="23"/>
                <w:lang w:eastAsia="zh-CN"/>
              </w:rPr>
            </w:pPr>
            <w:r>
              <w:rPr>
                <w:sz w:val="23"/>
                <w:szCs w:val="23"/>
                <w:lang w:val="vi-VN" w:eastAsia="zh-CN"/>
              </w:rPr>
              <w:t>6</w:t>
            </w:r>
            <w:r w:rsidRPr="00DC75F9">
              <w:rPr>
                <w:sz w:val="23"/>
                <w:szCs w:val="23"/>
                <w:lang w:val="vi-VN" w:eastAsia="zh-CN"/>
              </w:rPr>
              <w:t>.3</w:t>
            </w:r>
          </w:p>
        </w:tc>
        <w:tc>
          <w:tcPr>
            <w:tcW w:w="4194" w:type="dxa"/>
            <w:tcBorders>
              <w:top w:val="single" w:sz="4" w:space="0" w:color="auto"/>
              <w:left w:val="nil"/>
              <w:bottom w:val="single" w:sz="4" w:space="0" w:color="auto"/>
              <w:right w:val="single" w:sz="4" w:space="0" w:color="auto"/>
            </w:tcBorders>
            <w:shd w:val="clear" w:color="auto" w:fill="auto"/>
            <w:vAlign w:val="center"/>
            <w:hideMark/>
          </w:tcPr>
          <w:p w14:paraId="34B76F6D" w14:textId="2B2C820A" w:rsidR="00485157" w:rsidRPr="00890DD3" w:rsidRDefault="00485157" w:rsidP="00485157">
            <w:pPr>
              <w:spacing w:before="60" w:after="60"/>
              <w:ind w:left="-72" w:right="-72"/>
              <w:rPr>
                <w:sz w:val="23"/>
                <w:szCs w:val="23"/>
                <w:lang w:eastAsia="zh-CN"/>
              </w:rPr>
            </w:pPr>
            <w:r w:rsidRPr="00DC75F9">
              <w:rPr>
                <w:sz w:val="23"/>
                <w:szCs w:val="23"/>
                <w:lang w:val="vi-VN" w:eastAsia="zh-CN"/>
              </w:rPr>
              <w:t>Nhóm doanh n</w:t>
            </w:r>
            <w:r w:rsidRPr="00890DD3">
              <w:rPr>
                <w:sz w:val="23"/>
                <w:szCs w:val="23"/>
                <w:lang w:eastAsia="zh-CN"/>
              </w:rPr>
              <w:t>ghiệp nội dung số</w:t>
            </w:r>
          </w:p>
        </w:tc>
        <w:tc>
          <w:tcPr>
            <w:tcW w:w="1350" w:type="dxa"/>
            <w:tcBorders>
              <w:top w:val="nil"/>
              <w:left w:val="nil"/>
              <w:bottom w:val="single" w:sz="4" w:space="0" w:color="auto"/>
              <w:right w:val="single" w:sz="4" w:space="0" w:color="auto"/>
            </w:tcBorders>
            <w:shd w:val="clear" w:color="auto" w:fill="auto"/>
            <w:vAlign w:val="center"/>
            <w:hideMark/>
          </w:tcPr>
          <w:p w14:paraId="7C3A8774" w14:textId="4B9AB2A0" w:rsidR="00485157" w:rsidRPr="00890DD3" w:rsidRDefault="00485157" w:rsidP="00485157">
            <w:pPr>
              <w:spacing w:before="60" w:after="60"/>
              <w:ind w:left="-72" w:right="-72"/>
              <w:jc w:val="center"/>
              <w:rPr>
                <w:sz w:val="23"/>
                <w:szCs w:val="23"/>
                <w:lang w:eastAsia="zh-CN"/>
              </w:rPr>
            </w:pPr>
            <w:r w:rsidRPr="00890DD3">
              <w:rPr>
                <w:sz w:val="23"/>
                <w:szCs w:val="23"/>
                <w:lang w:eastAsia="zh-CN"/>
              </w:rPr>
              <w:t>Tỷ đồng</w:t>
            </w:r>
          </w:p>
        </w:tc>
        <w:tc>
          <w:tcPr>
            <w:tcW w:w="990" w:type="dxa"/>
            <w:tcBorders>
              <w:top w:val="nil"/>
              <w:left w:val="nil"/>
              <w:bottom w:val="single" w:sz="4" w:space="0" w:color="auto"/>
              <w:right w:val="single" w:sz="4" w:space="0" w:color="auto"/>
            </w:tcBorders>
            <w:shd w:val="clear" w:color="000000" w:fill="FFFF99"/>
            <w:vAlign w:val="center"/>
            <w:hideMark/>
          </w:tcPr>
          <w:p w14:paraId="6C6B6BB1" w14:textId="51A6FD2A" w:rsidR="00485157" w:rsidRPr="00890DD3" w:rsidRDefault="00485157" w:rsidP="00485157">
            <w:pPr>
              <w:spacing w:before="60" w:after="60"/>
              <w:ind w:left="-72" w:right="-72"/>
              <w:rPr>
                <w:sz w:val="23"/>
                <w:szCs w:val="23"/>
                <w:lang w:eastAsia="zh-CN"/>
              </w:rPr>
            </w:pPr>
            <w:r w:rsidRPr="00890DD3">
              <w:rPr>
                <w:sz w:val="23"/>
                <w:szCs w:val="23"/>
                <w:lang w:eastAsia="zh-CN"/>
              </w:rPr>
              <w:t> </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700F5D8F" w14:textId="72992D88" w:rsidR="00485157" w:rsidRPr="00890DD3" w:rsidRDefault="00485157" w:rsidP="00485157">
            <w:pPr>
              <w:spacing w:before="60" w:after="60"/>
              <w:ind w:left="-72" w:right="-72"/>
              <w:jc w:val="center"/>
              <w:rPr>
                <w:sz w:val="23"/>
                <w:szCs w:val="23"/>
                <w:lang w:eastAsia="zh-CN"/>
              </w:rPr>
            </w:pPr>
            <w:r w:rsidRPr="00890DD3">
              <w:rPr>
                <w:sz w:val="23"/>
                <w:szCs w:val="23"/>
                <w:lang w:eastAsia="zh-CN"/>
              </w:rPr>
              <w:t> </w:t>
            </w:r>
          </w:p>
        </w:tc>
      </w:tr>
      <w:tr w:rsidR="00485157" w:rsidRPr="00890DD3" w14:paraId="6403B933" w14:textId="77777777" w:rsidTr="00E87FBC">
        <w:trPr>
          <w:trHeight w:val="301"/>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6F583B2" w14:textId="0E6421A2" w:rsidR="00485157" w:rsidRPr="00890DD3" w:rsidRDefault="00485157" w:rsidP="00485157">
            <w:pPr>
              <w:spacing w:before="60" w:after="60"/>
              <w:ind w:left="-72" w:right="-72"/>
              <w:jc w:val="center"/>
              <w:rPr>
                <w:sz w:val="23"/>
                <w:szCs w:val="23"/>
                <w:lang w:eastAsia="zh-CN"/>
              </w:rPr>
            </w:pPr>
            <w:r>
              <w:rPr>
                <w:sz w:val="23"/>
                <w:szCs w:val="23"/>
                <w:lang w:val="vi-VN" w:eastAsia="zh-CN"/>
              </w:rPr>
              <w:t>6</w:t>
            </w:r>
            <w:r w:rsidRPr="00890DD3">
              <w:rPr>
                <w:sz w:val="23"/>
                <w:szCs w:val="23"/>
                <w:lang w:eastAsia="zh-CN"/>
              </w:rPr>
              <w:t>.4</w:t>
            </w:r>
          </w:p>
        </w:tc>
        <w:tc>
          <w:tcPr>
            <w:tcW w:w="4194" w:type="dxa"/>
            <w:tcBorders>
              <w:top w:val="single" w:sz="4" w:space="0" w:color="auto"/>
              <w:left w:val="nil"/>
              <w:bottom w:val="single" w:sz="4" w:space="0" w:color="auto"/>
              <w:right w:val="single" w:sz="4" w:space="0" w:color="auto"/>
            </w:tcBorders>
            <w:shd w:val="clear" w:color="auto" w:fill="auto"/>
            <w:vAlign w:val="center"/>
            <w:hideMark/>
          </w:tcPr>
          <w:p w14:paraId="53CA1363" w14:textId="4B1834C7" w:rsidR="00485157" w:rsidRPr="00890DD3" w:rsidRDefault="00485157" w:rsidP="00485157">
            <w:pPr>
              <w:spacing w:before="60" w:after="60"/>
              <w:ind w:left="-72" w:right="-72"/>
              <w:rPr>
                <w:sz w:val="23"/>
                <w:szCs w:val="23"/>
                <w:lang w:eastAsia="zh-CN"/>
              </w:rPr>
            </w:pPr>
            <w:r w:rsidRPr="00890DD3">
              <w:rPr>
                <w:sz w:val="23"/>
                <w:szCs w:val="23"/>
                <w:lang w:eastAsia="zh-CN"/>
              </w:rPr>
              <w:t>Nhóm doanh nghiệp cung cấp dịch vụ CNTT (trừ buôn bán, phân phối)</w:t>
            </w:r>
          </w:p>
        </w:tc>
        <w:tc>
          <w:tcPr>
            <w:tcW w:w="1350" w:type="dxa"/>
            <w:tcBorders>
              <w:top w:val="nil"/>
              <w:left w:val="nil"/>
              <w:bottom w:val="single" w:sz="4" w:space="0" w:color="auto"/>
              <w:right w:val="single" w:sz="4" w:space="0" w:color="auto"/>
            </w:tcBorders>
            <w:shd w:val="clear" w:color="auto" w:fill="auto"/>
            <w:vAlign w:val="center"/>
            <w:hideMark/>
          </w:tcPr>
          <w:p w14:paraId="0A56A0FF" w14:textId="6D2F14A9" w:rsidR="00485157" w:rsidRPr="00890DD3" w:rsidRDefault="00485157" w:rsidP="00485157">
            <w:pPr>
              <w:spacing w:before="60" w:after="60"/>
              <w:ind w:left="-72" w:right="-72"/>
              <w:jc w:val="center"/>
              <w:rPr>
                <w:sz w:val="23"/>
                <w:szCs w:val="23"/>
                <w:lang w:eastAsia="zh-CN"/>
              </w:rPr>
            </w:pPr>
            <w:r w:rsidRPr="00890DD3">
              <w:rPr>
                <w:sz w:val="23"/>
                <w:szCs w:val="23"/>
                <w:lang w:eastAsia="zh-CN"/>
              </w:rPr>
              <w:t>Tỷ đồng</w:t>
            </w:r>
          </w:p>
        </w:tc>
        <w:tc>
          <w:tcPr>
            <w:tcW w:w="990" w:type="dxa"/>
            <w:tcBorders>
              <w:top w:val="nil"/>
              <w:left w:val="nil"/>
              <w:bottom w:val="single" w:sz="4" w:space="0" w:color="auto"/>
              <w:right w:val="single" w:sz="4" w:space="0" w:color="auto"/>
            </w:tcBorders>
            <w:shd w:val="clear" w:color="000000" w:fill="FFFF99"/>
            <w:vAlign w:val="center"/>
            <w:hideMark/>
          </w:tcPr>
          <w:p w14:paraId="386B1CEC" w14:textId="10C91293" w:rsidR="00485157" w:rsidRPr="00890DD3" w:rsidRDefault="00485157" w:rsidP="00485157">
            <w:pPr>
              <w:spacing w:before="60" w:after="60"/>
              <w:ind w:left="-72" w:right="-72"/>
              <w:rPr>
                <w:sz w:val="23"/>
                <w:szCs w:val="23"/>
                <w:lang w:eastAsia="zh-CN"/>
              </w:rPr>
            </w:pPr>
            <w:r w:rsidRPr="00890DD3">
              <w:rPr>
                <w:sz w:val="23"/>
                <w:szCs w:val="23"/>
                <w:lang w:eastAsia="zh-CN"/>
              </w:rPr>
              <w:t> </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00414BC0" w14:textId="2AFBEFA6" w:rsidR="00485157" w:rsidRPr="00890DD3" w:rsidRDefault="00485157" w:rsidP="00485157">
            <w:pPr>
              <w:spacing w:before="60" w:after="60"/>
              <w:ind w:left="-72" w:right="-72"/>
              <w:jc w:val="center"/>
              <w:rPr>
                <w:sz w:val="23"/>
                <w:szCs w:val="23"/>
                <w:lang w:eastAsia="zh-CN"/>
              </w:rPr>
            </w:pPr>
            <w:r w:rsidRPr="00890DD3">
              <w:rPr>
                <w:sz w:val="23"/>
                <w:szCs w:val="23"/>
                <w:lang w:eastAsia="zh-CN"/>
              </w:rPr>
              <w:t> </w:t>
            </w:r>
          </w:p>
        </w:tc>
      </w:tr>
      <w:tr w:rsidR="00485157" w:rsidRPr="00AF7CE9" w14:paraId="1A5B440B" w14:textId="77777777" w:rsidTr="00E87FBC">
        <w:trPr>
          <w:trHeight w:val="316"/>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D3FBEF5" w14:textId="59C64885" w:rsidR="00485157" w:rsidRPr="00AF7CE9" w:rsidRDefault="00485157" w:rsidP="00485157">
            <w:pPr>
              <w:spacing w:before="60" w:after="60"/>
              <w:ind w:left="-72" w:right="-72"/>
              <w:jc w:val="center"/>
              <w:rPr>
                <w:bCs/>
                <w:i/>
                <w:sz w:val="22"/>
                <w:szCs w:val="22"/>
                <w:lang w:val="vi-VN" w:eastAsia="zh-CN"/>
              </w:rPr>
            </w:pPr>
          </w:p>
        </w:tc>
        <w:tc>
          <w:tcPr>
            <w:tcW w:w="4194" w:type="dxa"/>
            <w:tcBorders>
              <w:top w:val="single" w:sz="4" w:space="0" w:color="auto"/>
              <w:left w:val="nil"/>
              <w:bottom w:val="single" w:sz="4" w:space="0" w:color="auto"/>
              <w:right w:val="single" w:sz="4" w:space="0" w:color="auto"/>
            </w:tcBorders>
            <w:shd w:val="clear" w:color="auto" w:fill="auto"/>
            <w:vAlign w:val="center"/>
            <w:hideMark/>
          </w:tcPr>
          <w:p w14:paraId="418DAC93" w14:textId="1E59800B" w:rsidR="00485157" w:rsidRPr="00AF7CE9" w:rsidRDefault="00485157" w:rsidP="00AF7CE9">
            <w:pPr>
              <w:spacing w:before="60" w:after="60"/>
              <w:ind w:left="-72" w:right="-72"/>
              <w:rPr>
                <w:bCs/>
                <w:i/>
                <w:sz w:val="22"/>
                <w:szCs w:val="22"/>
                <w:lang w:val="vi-VN" w:eastAsia="zh-CN"/>
              </w:rPr>
            </w:pPr>
            <w:r w:rsidRPr="00AF7CE9">
              <w:rPr>
                <w:bCs/>
                <w:i/>
                <w:szCs w:val="22"/>
                <w:lang w:val="vi-VN" w:eastAsia="zh-CN"/>
              </w:rPr>
              <w:t xml:space="preserve">Lao động </w:t>
            </w:r>
            <w:r w:rsidR="00AF7CE9" w:rsidRPr="00AF7CE9">
              <w:rPr>
                <w:bCs/>
                <w:i/>
                <w:szCs w:val="22"/>
                <w:lang w:val="vi-VN" w:eastAsia="zh-CN"/>
              </w:rPr>
              <w:t xml:space="preserve">của doanh nghiệp </w:t>
            </w:r>
            <w:r w:rsidRPr="00AF7CE9">
              <w:rPr>
                <w:bCs/>
                <w:i/>
                <w:szCs w:val="22"/>
                <w:lang w:val="vi-VN" w:eastAsia="zh-CN"/>
              </w:rPr>
              <w:t>CNTT, ĐTVT</w:t>
            </w:r>
          </w:p>
        </w:tc>
        <w:tc>
          <w:tcPr>
            <w:tcW w:w="1350" w:type="dxa"/>
            <w:tcBorders>
              <w:top w:val="nil"/>
              <w:left w:val="nil"/>
              <w:bottom w:val="single" w:sz="4" w:space="0" w:color="auto"/>
              <w:right w:val="single" w:sz="4" w:space="0" w:color="auto"/>
            </w:tcBorders>
            <w:shd w:val="clear" w:color="auto" w:fill="auto"/>
            <w:vAlign w:val="center"/>
            <w:hideMark/>
          </w:tcPr>
          <w:p w14:paraId="73225FA3" w14:textId="1F9E1B80" w:rsidR="00485157" w:rsidRPr="00AF7CE9" w:rsidRDefault="00485157" w:rsidP="00485157">
            <w:pPr>
              <w:spacing w:before="60" w:after="60"/>
              <w:ind w:left="-72" w:right="-72"/>
              <w:jc w:val="center"/>
              <w:rPr>
                <w:bCs/>
                <w:i/>
                <w:sz w:val="22"/>
                <w:szCs w:val="22"/>
                <w:lang w:val="vi-VN" w:eastAsia="zh-CN"/>
              </w:rPr>
            </w:pPr>
            <w:r w:rsidRPr="00AF7CE9">
              <w:rPr>
                <w:bCs/>
                <w:i/>
                <w:sz w:val="22"/>
                <w:szCs w:val="22"/>
                <w:lang w:val="vi-VN" w:eastAsia="zh-CN"/>
              </w:rPr>
              <w:t> </w:t>
            </w:r>
          </w:p>
        </w:tc>
        <w:tc>
          <w:tcPr>
            <w:tcW w:w="990" w:type="dxa"/>
            <w:tcBorders>
              <w:top w:val="nil"/>
              <w:left w:val="nil"/>
              <w:bottom w:val="single" w:sz="4" w:space="0" w:color="auto"/>
              <w:right w:val="single" w:sz="4" w:space="0" w:color="auto"/>
            </w:tcBorders>
            <w:shd w:val="clear" w:color="auto" w:fill="auto"/>
            <w:vAlign w:val="center"/>
            <w:hideMark/>
          </w:tcPr>
          <w:p w14:paraId="08BBE110" w14:textId="64F9E493" w:rsidR="00485157" w:rsidRPr="00AF7CE9" w:rsidRDefault="00485157" w:rsidP="00485157">
            <w:pPr>
              <w:spacing w:before="60" w:after="60"/>
              <w:ind w:left="-72" w:right="-72"/>
              <w:jc w:val="center"/>
              <w:rPr>
                <w:bCs/>
                <w:i/>
                <w:lang w:eastAsia="zh-CN"/>
              </w:rPr>
            </w:pPr>
            <w:r w:rsidRPr="00AF7CE9">
              <w:rPr>
                <w:bCs/>
                <w:i/>
                <w:lang w:eastAsia="zh-CN"/>
              </w:rPr>
              <w:t>Tổng</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2AB5C535" w14:textId="01064536" w:rsidR="00485157" w:rsidRPr="00AF7CE9" w:rsidRDefault="00485157" w:rsidP="00AF7CE9">
            <w:pPr>
              <w:spacing w:before="60" w:after="60"/>
              <w:ind w:left="-72" w:right="-72"/>
              <w:jc w:val="center"/>
              <w:rPr>
                <w:bCs/>
                <w:i/>
                <w:lang w:eastAsia="zh-CN"/>
              </w:rPr>
            </w:pPr>
            <w:r w:rsidRPr="00AF7CE9">
              <w:rPr>
                <w:bCs/>
                <w:i/>
                <w:lang w:eastAsia="zh-CN"/>
              </w:rPr>
              <w:t>Tr</w:t>
            </w:r>
            <w:r w:rsidR="00AF7CE9" w:rsidRPr="00AF7CE9">
              <w:rPr>
                <w:bCs/>
                <w:i/>
                <w:lang w:val="vi-VN" w:eastAsia="zh-CN"/>
              </w:rPr>
              <w:t>ong đó: Nữ</w:t>
            </w:r>
          </w:p>
        </w:tc>
      </w:tr>
      <w:tr w:rsidR="00485157" w:rsidRPr="004C05C5" w14:paraId="1D059503" w14:textId="77777777" w:rsidTr="00E87FBC">
        <w:trPr>
          <w:trHeight w:val="316"/>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A4E1FE8" w14:textId="16A4A40B" w:rsidR="00485157" w:rsidRPr="004C05C5" w:rsidRDefault="00485157" w:rsidP="00485157">
            <w:pPr>
              <w:spacing w:before="60" w:after="60"/>
              <w:ind w:left="-72" w:right="-72"/>
              <w:jc w:val="center"/>
              <w:rPr>
                <w:b/>
                <w:bCs/>
                <w:sz w:val="22"/>
                <w:szCs w:val="22"/>
                <w:lang w:val="vi-VN" w:eastAsia="zh-CN"/>
              </w:rPr>
            </w:pPr>
            <w:r>
              <w:rPr>
                <w:b/>
                <w:bCs/>
                <w:sz w:val="22"/>
                <w:szCs w:val="22"/>
                <w:lang w:val="vi-VN" w:eastAsia="zh-CN"/>
              </w:rPr>
              <w:t>7</w:t>
            </w:r>
          </w:p>
        </w:tc>
        <w:tc>
          <w:tcPr>
            <w:tcW w:w="4194" w:type="dxa"/>
            <w:tcBorders>
              <w:top w:val="single" w:sz="4" w:space="0" w:color="auto"/>
              <w:left w:val="nil"/>
              <w:bottom w:val="single" w:sz="4" w:space="0" w:color="auto"/>
              <w:right w:val="single" w:sz="4" w:space="0" w:color="auto"/>
            </w:tcBorders>
            <w:shd w:val="clear" w:color="auto" w:fill="auto"/>
            <w:vAlign w:val="center"/>
            <w:hideMark/>
          </w:tcPr>
          <w:p w14:paraId="622ACCD0" w14:textId="10D81189" w:rsidR="00485157" w:rsidRPr="004C05C5" w:rsidRDefault="00485157" w:rsidP="00FB2066">
            <w:pPr>
              <w:spacing w:before="60" w:after="60"/>
              <w:ind w:left="-72" w:right="-72"/>
              <w:rPr>
                <w:b/>
                <w:bCs/>
                <w:sz w:val="22"/>
                <w:szCs w:val="22"/>
                <w:lang w:val="vi-VN" w:eastAsia="zh-CN"/>
              </w:rPr>
            </w:pPr>
            <w:r w:rsidRPr="004C05C5">
              <w:rPr>
                <w:b/>
                <w:bCs/>
                <w:sz w:val="22"/>
                <w:szCs w:val="22"/>
                <w:lang w:val="vi-VN" w:eastAsia="zh-CN"/>
              </w:rPr>
              <w:t xml:space="preserve">Tổng số lao động của doanh nghiệp CNTT, ĐTVT </w:t>
            </w:r>
            <w:r w:rsidRPr="004C05C5">
              <w:rPr>
                <w:bCs/>
                <w:sz w:val="22"/>
                <w:szCs w:val="22"/>
                <w:lang w:val="vi-VN" w:eastAsia="zh-CN"/>
              </w:rPr>
              <w:t>(</w:t>
            </w:r>
            <w:r>
              <w:rPr>
                <w:bCs/>
                <w:sz w:val="22"/>
                <w:szCs w:val="22"/>
                <w:lang w:val="vi-VN" w:eastAsia="zh-CN"/>
              </w:rPr>
              <w:t>7</w:t>
            </w:r>
            <w:r w:rsidRPr="004C05C5">
              <w:rPr>
                <w:bCs/>
                <w:sz w:val="22"/>
                <w:szCs w:val="22"/>
                <w:lang w:val="vi-VN" w:eastAsia="zh-CN"/>
              </w:rPr>
              <w:t>=</w:t>
            </w:r>
            <w:r>
              <w:rPr>
                <w:bCs/>
                <w:sz w:val="22"/>
                <w:szCs w:val="22"/>
                <w:lang w:val="vi-VN" w:eastAsia="zh-CN"/>
              </w:rPr>
              <w:t>7</w:t>
            </w:r>
            <w:r w:rsidRPr="004C05C5">
              <w:rPr>
                <w:bCs/>
                <w:sz w:val="22"/>
                <w:szCs w:val="22"/>
                <w:lang w:val="vi-VN" w:eastAsia="zh-CN"/>
              </w:rPr>
              <w:t>.1+...+</w:t>
            </w:r>
            <w:r>
              <w:rPr>
                <w:bCs/>
                <w:sz w:val="22"/>
                <w:szCs w:val="22"/>
                <w:lang w:val="vi-VN" w:eastAsia="zh-CN"/>
              </w:rPr>
              <w:t>7</w:t>
            </w:r>
            <w:r w:rsidRPr="004C05C5">
              <w:rPr>
                <w:bCs/>
                <w:sz w:val="22"/>
                <w:szCs w:val="22"/>
                <w:lang w:val="vi-VN" w:eastAsia="zh-CN"/>
              </w:rPr>
              <w:t>.</w:t>
            </w:r>
            <w:r>
              <w:rPr>
                <w:bCs/>
                <w:sz w:val="22"/>
                <w:szCs w:val="22"/>
                <w:lang w:val="vi-VN" w:eastAsia="zh-CN"/>
              </w:rPr>
              <w:t>4</w:t>
            </w:r>
            <w:r w:rsidRPr="004C05C5">
              <w:rPr>
                <w:bCs/>
                <w:sz w:val="22"/>
                <w:szCs w:val="22"/>
                <w:lang w:val="vi-VN" w:eastAsia="zh-CN"/>
              </w:rPr>
              <w:t>)</w:t>
            </w:r>
          </w:p>
        </w:tc>
        <w:tc>
          <w:tcPr>
            <w:tcW w:w="1350" w:type="dxa"/>
            <w:tcBorders>
              <w:top w:val="nil"/>
              <w:left w:val="nil"/>
              <w:bottom w:val="single" w:sz="4" w:space="0" w:color="auto"/>
              <w:right w:val="single" w:sz="4" w:space="0" w:color="auto"/>
            </w:tcBorders>
            <w:shd w:val="clear" w:color="auto" w:fill="auto"/>
            <w:vAlign w:val="center"/>
            <w:hideMark/>
          </w:tcPr>
          <w:p w14:paraId="1F0036FC" w14:textId="5BCD2FF5" w:rsidR="00485157" w:rsidRPr="004C05C5" w:rsidRDefault="00485157" w:rsidP="00485157">
            <w:pPr>
              <w:spacing w:before="60" w:after="60"/>
              <w:ind w:left="-72" w:right="-72"/>
              <w:jc w:val="center"/>
              <w:rPr>
                <w:b/>
                <w:bCs/>
                <w:sz w:val="22"/>
                <w:szCs w:val="22"/>
                <w:lang w:val="vi-VN" w:eastAsia="zh-CN"/>
              </w:rPr>
            </w:pPr>
            <w:r w:rsidRPr="004C05C5">
              <w:rPr>
                <w:b/>
                <w:bCs/>
                <w:sz w:val="22"/>
                <w:szCs w:val="22"/>
                <w:lang w:val="vi-VN" w:eastAsia="zh-CN"/>
              </w:rPr>
              <w:t>Người</w:t>
            </w:r>
          </w:p>
        </w:tc>
        <w:tc>
          <w:tcPr>
            <w:tcW w:w="990" w:type="dxa"/>
            <w:tcBorders>
              <w:top w:val="nil"/>
              <w:left w:val="nil"/>
              <w:bottom w:val="single" w:sz="4" w:space="0" w:color="auto"/>
              <w:right w:val="single" w:sz="4" w:space="0" w:color="auto"/>
            </w:tcBorders>
            <w:shd w:val="clear" w:color="000000" w:fill="FFFF99"/>
            <w:vAlign w:val="center"/>
            <w:hideMark/>
          </w:tcPr>
          <w:p w14:paraId="664A18D8" w14:textId="7BB9C057" w:rsidR="00485157" w:rsidRPr="004C05C5" w:rsidRDefault="00485157" w:rsidP="00485157">
            <w:pPr>
              <w:spacing w:before="60" w:after="60"/>
              <w:ind w:left="-72" w:right="-72"/>
              <w:rPr>
                <w:lang w:val="vi-VN" w:eastAsia="zh-CN"/>
              </w:rPr>
            </w:pPr>
            <w:r w:rsidRPr="004C05C5">
              <w:rPr>
                <w:lang w:val="vi-VN" w:eastAsia="zh-CN"/>
              </w:rPr>
              <w:t> </w:t>
            </w:r>
          </w:p>
        </w:tc>
        <w:tc>
          <w:tcPr>
            <w:tcW w:w="2138" w:type="dxa"/>
            <w:tcBorders>
              <w:top w:val="single" w:sz="4" w:space="0" w:color="auto"/>
              <w:left w:val="nil"/>
              <w:bottom w:val="single" w:sz="4" w:space="0" w:color="auto"/>
              <w:right w:val="single" w:sz="4" w:space="0" w:color="auto"/>
            </w:tcBorders>
            <w:shd w:val="clear" w:color="000000" w:fill="FFFF99"/>
            <w:vAlign w:val="center"/>
            <w:hideMark/>
          </w:tcPr>
          <w:p w14:paraId="43A7F242" w14:textId="57302BB9" w:rsidR="00485157" w:rsidRPr="004C05C5" w:rsidRDefault="00485157" w:rsidP="00485157">
            <w:pPr>
              <w:spacing w:before="60" w:after="60"/>
              <w:ind w:left="-72" w:right="-72"/>
              <w:jc w:val="center"/>
              <w:rPr>
                <w:lang w:val="vi-VN" w:eastAsia="zh-CN"/>
              </w:rPr>
            </w:pPr>
            <w:r w:rsidRPr="004C05C5">
              <w:rPr>
                <w:lang w:val="vi-VN" w:eastAsia="zh-CN"/>
              </w:rPr>
              <w:t> </w:t>
            </w:r>
          </w:p>
        </w:tc>
      </w:tr>
      <w:tr w:rsidR="00485157" w:rsidRPr="004C05C5" w14:paraId="1CD5DF30" w14:textId="77777777" w:rsidTr="00E87FBC">
        <w:trPr>
          <w:trHeight w:val="316"/>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A324F0E" w14:textId="19C415CD" w:rsidR="00485157" w:rsidRPr="004C05C5" w:rsidRDefault="00485157" w:rsidP="00485157">
            <w:pPr>
              <w:spacing w:before="60" w:after="60"/>
              <w:ind w:left="-72" w:right="-72"/>
              <w:jc w:val="center"/>
              <w:rPr>
                <w:sz w:val="22"/>
                <w:szCs w:val="22"/>
                <w:lang w:val="vi-VN" w:eastAsia="zh-CN"/>
              </w:rPr>
            </w:pPr>
            <w:r>
              <w:rPr>
                <w:sz w:val="22"/>
                <w:szCs w:val="22"/>
                <w:lang w:val="vi-VN" w:eastAsia="zh-CN"/>
              </w:rPr>
              <w:t>7</w:t>
            </w:r>
            <w:r w:rsidRPr="004C05C5">
              <w:rPr>
                <w:sz w:val="22"/>
                <w:szCs w:val="22"/>
                <w:lang w:val="vi-VN" w:eastAsia="zh-CN"/>
              </w:rPr>
              <w:t>.1</w:t>
            </w:r>
          </w:p>
        </w:tc>
        <w:tc>
          <w:tcPr>
            <w:tcW w:w="4194" w:type="dxa"/>
            <w:tcBorders>
              <w:top w:val="single" w:sz="4" w:space="0" w:color="auto"/>
              <w:left w:val="nil"/>
              <w:bottom w:val="single" w:sz="4" w:space="0" w:color="auto"/>
              <w:right w:val="single" w:sz="4" w:space="0" w:color="auto"/>
            </w:tcBorders>
            <w:shd w:val="clear" w:color="auto" w:fill="auto"/>
            <w:vAlign w:val="center"/>
            <w:hideMark/>
          </w:tcPr>
          <w:p w14:paraId="770FCA69" w14:textId="1468A24C" w:rsidR="00485157" w:rsidRPr="004C05C5" w:rsidRDefault="00485157" w:rsidP="00485157">
            <w:pPr>
              <w:spacing w:before="60" w:after="60"/>
              <w:ind w:left="-72" w:right="-72"/>
              <w:rPr>
                <w:sz w:val="22"/>
                <w:szCs w:val="22"/>
                <w:lang w:val="vi-VN" w:eastAsia="zh-CN"/>
              </w:rPr>
            </w:pPr>
            <w:r w:rsidRPr="004C05C5">
              <w:rPr>
                <w:sz w:val="22"/>
                <w:szCs w:val="22"/>
                <w:lang w:val="vi-VN" w:eastAsia="zh-CN"/>
              </w:rPr>
              <w:t>Nhóm doanh nghiệp phần cứng, điện tử</w:t>
            </w:r>
          </w:p>
        </w:tc>
        <w:tc>
          <w:tcPr>
            <w:tcW w:w="1350" w:type="dxa"/>
            <w:tcBorders>
              <w:top w:val="nil"/>
              <w:left w:val="nil"/>
              <w:bottom w:val="single" w:sz="4" w:space="0" w:color="auto"/>
              <w:right w:val="single" w:sz="4" w:space="0" w:color="auto"/>
            </w:tcBorders>
            <w:shd w:val="clear" w:color="auto" w:fill="auto"/>
            <w:vAlign w:val="center"/>
            <w:hideMark/>
          </w:tcPr>
          <w:p w14:paraId="33D527F0" w14:textId="2D544420" w:rsidR="00485157" w:rsidRPr="004C05C5" w:rsidRDefault="00485157" w:rsidP="00485157">
            <w:pPr>
              <w:spacing w:before="60" w:after="60"/>
              <w:ind w:left="-72" w:right="-72"/>
              <w:jc w:val="center"/>
              <w:rPr>
                <w:sz w:val="22"/>
                <w:szCs w:val="22"/>
                <w:lang w:val="vi-VN" w:eastAsia="zh-CN"/>
              </w:rPr>
            </w:pPr>
            <w:r w:rsidRPr="004C05C5">
              <w:rPr>
                <w:sz w:val="22"/>
                <w:szCs w:val="22"/>
                <w:lang w:val="vi-VN" w:eastAsia="zh-CN"/>
              </w:rPr>
              <w:t>Người</w:t>
            </w:r>
          </w:p>
        </w:tc>
        <w:tc>
          <w:tcPr>
            <w:tcW w:w="990" w:type="dxa"/>
            <w:tcBorders>
              <w:top w:val="nil"/>
              <w:left w:val="nil"/>
              <w:bottom w:val="single" w:sz="4" w:space="0" w:color="auto"/>
              <w:right w:val="single" w:sz="4" w:space="0" w:color="auto"/>
            </w:tcBorders>
            <w:shd w:val="clear" w:color="000000" w:fill="FFFF99"/>
            <w:vAlign w:val="center"/>
            <w:hideMark/>
          </w:tcPr>
          <w:p w14:paraId="1369FD87" w14:textId="18407D75" w:rsidR="00485157" w:rsidRPr="004C05C5" w:rsidRDefault="00485157" w:rsidP="00485157">
            <w:pPr>
              <w:spacing w:before="60" w:after="60"/>
              <w:ind w:left="-72" w:right="-72"/>
              <w:rPr>
                <w:lang w:val="vi-VN" w:eastAsia="zh-CN"/>
              </w:rPr>
            </w:pPr>
            <w:r w:rsidRPr="004C05C5">
              <w:rPr>
                <w:lang w:val="vi-VN" w:eastAsia="zh-CN"/>
              </w:rPr>
              <w:t> </w:t>
            </w:r>
          </w:p>
        </w:tc>
        <w:tc>
          <w:tcPr>
            <w:tcW w:w="2138" w:type="dxa"/>
            <w:tcBorders>
              <w:top w:val="single" w:sz="4" w:space="0" w:color="auto"/>
              <w:left w:val="nil"/>
              <w:bottom w:val="single" w:sz="4" w:space="0" w:color="auto"/>
              <w:right w:val="single" w:sz="4" w:space="0" w:color="auto"/>
            </w:tcBorders>
            <w:shd w:val="clear" w:color="000000" w:fill="FFFF99"/>
            <w:vAlign w:val="center"/>
            <w:hideMark/>
          </w:tcPr>
          <w:p w14:paraId="642FE7A0" w14:textId="5D73307D" w:rsidR="00485157" w:rsidRPr="004C05C5" w:rsidRDefault="00485157" w:rsidP="00485157">
            <w:pPr>
              <w:spacing w:before="60" w:after="60"/>
              <w:ind w:left="-72" w:right="-72"/>
              <w:jc w:val="center"/>
              <w:rPr>
                <w:lang w:val="vi-VN" w:eastAsia="zh-CN"/>
              </w:rPr>
            </w:pPr>
            <w:r w:rsidRPr="004C05C5">
              <w:rPr>
                <w:lang w:val="vi-VN" w:eastAsia="zh-CN"/>
              </w:rPr>
              <w:t> </w:t>
            </w:r>
          </w:p>
        </w:tc>
      </w:tr>
      <w:tr w:rsidR="00485157" w:rsidRPr="004C05C5" w14:paraId="6F0920C8" w14:textId="77777777" w:rsidTr="00E87FBC">
        <w:trPr>
          <w:trHeight w:val="316"/>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3DFE3CB" w14:textId="63C7094B" w:rsidR="00485157" w:rsidRPr="004C05C5" w:rsidRDefault="00485157" w:rsidP="00485157">
            <w:pPr>
              <w:spacing w:before="60" w:after="60"/>
              <w:ind w:left="-72" w:right="-72"/>
              <w:jc w:val="center"/>
              <w:rPr>
                <w:sz w:val="22"/>
                <w:szCs w:val="22"/>
                <w:lang w:val="vi-VN" w:eastAsia="zh-CN"/>
              </w:rPr>
            </w:pPr>
            <w:r>
              <w:rPr>
                <w:sz w:val="22"/>
                <w:szCs w:val="22"/>
                <w:lang w:val="vi-VN" w:eastAsia="zh-CN"/>
              </w:rPr>
              <w:t>7</w:t>
            </w:r>
            <w:r w:rsidRPr="004C05C5">
              <w:rPr>
                <w:sz w:val="22"/>
                <w:szCs w:val="22"/>
                <w:lang w:val="vi-VN" w:eastAsia="zh-CN"/>
              </w:rPr>
              <w:t>.2</w:t>
            </w:r>
          </w:p>
        </w:tc>
        <w:tc>
          <w:tcPr>
            <w:tcW w:w="4194" w:type="dxa"/>
            <w:tcBorders>
              <w:top w:val="single" w:sz="4" w:space="0" w:color="auto"/>
              <w:left w:val="nil"/>
              <w:bottom w:val="single" w:sz="4" w:space="0" w:color="auto"/>
              <w:right w:val="single" w:sz="4" w:space="0" w:color="auto"/>
            </w:tcBorders>
            <w:shd w:val="clear" w:color="auto" w:fill="auto"/>
            <w:vAlign w:val="center"/>
            <w:hideMark/>
          </w:tcPr>
          <w:p w14:paraId="4F32B4CB" w14:textId="09952218" w:rsidR="00485157" w:rsidRPr="004C05C5" w:rsidRDefault="00485157" w:rsidP="00485157">
            <w:pPr>
              <w:spacing w:before="60" w:after="60"/>
              <w:ind w:left="-72" w:right="-72"/>
              <w:rPr>
                <w:sz w:val="22"/>
                <w:szCs w:val="22"/>
                <w:lang w:val="vi-VN" w:eastAsia="zh-CN"/>
              </w:rPr>
            </w:pPr>
            <w:r w:rsidRPr="004C05C5">
              <w:rPr>
                <w:sz w:val="22"/>
                <w:szCs w:val="22"/>
                <w:lang w:val="vi-VN" w:eastAsia="zh-CN"/>
              </w:rPr>
              <w:t>Nhóm doanh nghiệp phần mềm</w:t>
            </w:r>
          </w:p>
        </w:tc>
        <w:tc>
          <w:tcPr>
            <w:tcW w:w="1350" w:type="dxa"/>
            <w:tcBorders>
              <w:top w:val="nil"/>
              <w:left w:val="nil"/>
              <w:bottom w:val="single" w:sz="4" w:space="0" w:color="auto"/>
              <w:right w:val="single" w:sz="4" w:space="0" w:color="auto"/>
            </w:tcBorders>
            <w:shd w:val="clear" w:color="auto" w:fill="auto"/>
            <w:vAlign w:val="center"/>
            <w:hideMark/>
          </w:tcPr>
          <w:p w14:paraId="674EA59D" w14:textId="5A261613" w:rsidR="00485157" w:rsidRPr="004C05C5" w:rsidRDefault="00485157" w:rsidP="00485157">
            <w:pPr>
              <w:spacing w:before="60" w:after="60"/>
              <w:ind w:left="-72" w:right="-72"/>
              <w:jc w:val="center"/>
              <w:rPr>
                <w:sz w:val="22"/>
                <w:szCs w:val="22"/>
                <w:lang w:val="vi-VN" w:eastAsia="zh-CN"/>
              </w:rPr>
            </w:pPr>
            <w:r w:rsidRPr="004C05C5">
              <w:rPr>
                <w:sz w:val="22"/>
                <w:szCs w:val="22"/>
                <w:lang w:val="vi-VN" w:eastAsia="zh-CN"/>
              </w:rPr>
              <w:t>Người</w:t>
            </w:r>
          </w:p>
        </w:tc>
        <w:tc>
          <w:tcPr>
            <w:tcW w:w="990" w:type="dxa"/>
            <w:tcBorders>
              <w:top w:val="nil"/>
              <w:left w:val="nil"/>
              <w:bottom w:val="single" w:sz="4" w:space="0" w:color="auto"/>
              <w:right w:val="single" w:sz="4" w:space="0" w:color="auto"/>
            </w:tcBorders>
            <w:shd w:val="clear" w:color="000000" w:fill="FFFF99"/>
            <w:vAlign w:val="center"/>
            <w:hideMark/>
          </w:tcPr>
          <w:p w14:paraId="4F345805" w14:textId="178D56BF" w:rsidR="00485157" w:rsidRPr="004C05C5" w:rsidRDefault="00485157" w:rsidP="00485157">
            <w:pPr>
              <w:spacing w:before="60" w:after="60"/>
              <w:ind w:left="-72" w:right="-72"/>
              <w:rPr>
                <w:lang w:val="vi-VN" w:eastAsia="zh-CN"/>
              </w:rPr>
            </w:pPr>
            <w:r w:rsidRPr="004C05C5">
              <w:rPr>
                <w:lang w:val="vi-VN" w:eastAsia="zh-CN"/>
              </w:rPr>
              <w:t> </w:t>
            </w:r>
          </w:p>
        </w:tc>
        <w:tc>
          <w:tcPr>
            <w:tcW w:w="2138" w:type="dxa"/>
            <w:tcBorders>
              <w:top w:val="single" w:sz="4" w:space="0" w:color="auto"/>
              <w:left w:val="nil"/>
              <w:bottom w:val="single" w:sz="4" w:space="0" w:color="auto"/>
              <w:right w:val="single" w:sz="4" w:space="0" w:color="auto"/>
            </w:tcBorders>
            <w:shd w:val="clear" w:color="000000" w:fill="FFFF99"/>
            <w:vAlign w:val="center"/>
            <w:hideMark/>
          </w:tcPr>
          <w:p w14:paraId="26218572" w14:textId="1C8B4EB0" w:rsidR="00485157" w:rsidRPr="004C05C5" w:rsidRDefault="00485157" w:rsidP="00485157">
            <w:pPr>
              <w:spacing w:before="60" w:after="60"/>
              <w:ind w:left="-72" w:right="-72"/>
              <w:jc w:val="center"/>
              <w:rPr>
                <w:lang w:val="vi-VN" w:eastAsia="zh-CN"/>
              </w:rPr>
            </w:pPr>
            <w:r w:rsidRPr="004C05C5">
              <w:rPr>
                <w:lang w:val="vi-VN" w:eastAsia="zh-CN"/>
              </w:rPr>
              <w:t> </w:t>
            </w:r>
          </w:p>
        </w:tc>
      </w:tr>
      <w:tr w:rsidR="00485157" w:rsidRPr="00890DD3" w14:paraId="54EA8C75" w14:textId="77777777" w:rsidTr="00E87FBC">
        <w:trPr>
          <w:trHeight w:val="316"/>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C3B859A" w14:textId="3861C154" w:rsidR="00485157" w:rsidRPr="004C05C5" w:rsidRDefault="00485157" w:rsidP="00485157">
            <w:pPr>
              <w:spacing w:before="60" w:after="60"/>
              <w:ind w:left="-72" w:right="-72"/>
              <w:jc w:val="center"/>
              <w:rPr>
                <w:sz w:val="22"/>
                <w:szCs w:val="22"/>
                <w:lang w:val="vi-VN" w:eastAsia="zh-CN"/>
              </w:rPr>
            </w:pPr>
            <w:r>
              <w:rPr>
                <w:sz w:val="22"/>
                <w:szCs w:val="22"/>
                <w:lang w:val="vi-VN" w:eastAsia="zh-CN"/>
              </w:rPr>
              <w:t>7</w:t>
            </w:r>
            <w:r w:rsidRPr="004C05C5">
              <w:rPr>
                <w:sz w:val="22"/>
                <w:szCs w:val="22"/>
                <w:lang w:val="vi-VN" w:eastAsia="zh-CN"/>
              </w:rPr>
              <w:t>.3</w:t>
            </w:r>
          </w:p>
        </w:tc>
        <w:tc>
          <w:tcPr>
            <w:tcW w:w="4194" w:type="dxa"/>
            <w:tcBorders>
              <w:top w:val="single" w:sz="4" w:space="0" w:color="auto"/>
              <w:left w:val="nil"/>
              <w:bottom w:val="single" w:sz="4" w:space="0" w:color="auto"/>
              <w:right w:val="single" w:sz="4" w:space="0" w:color="auto"/>
            </w:tcBorders>
            <w:shd w:val="clear" w:color="auto" w:fill="auto"/>
            <w:vAlign w:val="center"/>
            <w:hideMark/>
          </w:tcPr>
          <w:p w14:paraId="228142FC" w14:textId="27CE5DE6" w:rsidR="00485157" w:rsidRPr="00485157" w:rsidRDefault="00485157" w:rsidP="00485157">
            <w:pPr>
              <w:spacing w:before="60" w:after="60"/>
              <w:ind w:left="-72" w:right="-72"/>
              <w:rPr>
                <w:sz w:val="22"/>
                <w:szCs w:val="22"/>
                <w:lang w:val="vi-VN" w:eastAsia="zh-CN"/>
              </w:rPr>
            </w:pPr>
            <w:r w:rsidRPr="004C05C5">
              <w:rPr>
                <w:sz w:val="22"/>
                <w:szCs w:val="22"/>
                <w:lang w:val="vi-VN" w:eastAsia="zh-CN"/>
              </w:rPr>
              <w:t xml:space="preserve">Nhóm doanh nghiệp </w:t>
            </w:r>
            <w:r w:rsidRPr="00DC75F9">
              <w:rPr>
                <w:sz w:val="22"/>
                <w:szCs w:val="22"/>
                <w:lang w:val="vi-VN" w:eastAsia="zh-CN"/>
              </w:rPr>
              <w:t>nội dung số</w:t>
            </w:r>
          </w:p>
        </w:tc>
        <w:tc>
          <w:tcPr>
            <w:tcW w:w="1350" w:type="dxa"/>
            <w:tcBorders>
              <w:top w:val="nil"/>
              <w:left w:val="nil"/>
              <w:bottom w:val="single" w:sz="4" w:space="0" w:color="auto"/>
              <w:right w:val="single" w:sz="4" w:space="0" w:color="auto"/>
            </w:tcBorders>
            <w:shd w:val="clear" w:color="auto" w:fill="auto"/>
            <w:vAlign w:val="center"/>
            <w:hideMark/>
          </w:tcPr>
          <w:p w14:paraId="53F36F73" w14:textId="7CA6ED07" w:rsidR="00485157" w:rsidRPr="00890DD3" w:rsidRDefault="00485157" w:rsidP="00485157">
            <w:pPr>
              <w:spacing w:before="60" w:after="60"/>
              <w:ind w:left="-72" w:right="-72"/>
              <w:jc w:val="center"/>
              <w:rPr>
                <w:sz w:val="22"/>
                <w:szCs w:val="22"/>
                <w:lang w:eastAsia="zh-CN"/>
              </w:rPr>
            </w:pPr>
            <w:r w:rsidRPr="00890DD3">
              <w:rPr>
                <w:sz w:val="22"/>
                <w:szCs w:val="22"/>
                <w:lang w:eastAsia="zh-CN"/>
              </w:rPr>
              <w:t>Người</w:t>
            </w:r>
          </w:p>
        </w:tc>
        <w:tc>
          <w:tcPr>
            <w:tcW w:w="990" w:type="dxa"/>
            <w:tcBorders>
              <w:top w:val="nil"/>
              <w:left w:val="nil"/>
              <w:bottom w:val="single" w:sz="4" w:space="0" w:color="auto"/>
              <w:right w:val="single" w:sz="4" w:space="0" w:color="auto"/>
            </w:tcBorders>
            <w:shd w:val="clear" w:color="000000" w:fill="FFFF99"/>
            <w:vAlign w:val="center"/>
            <w:hideMark/>
          </w:tcPr>
          <w:p w14:paraId="3D076791" w14:textId="74B2FB18" w:rsidR="00485157" w:rsidRPr="00890DD3" w:rsidRDefault="00485157" w:rsidP="00485157">
            <w:pPr>
              <w:spacing w:before="60" w:after="60"/>
              <w:ind w:left="-72" w:right="-72"/>
              <w:rPr>
                <w:lang w:eastAsia="zh-CN"/>
              </w:rPr>
            </w:pPr>
            <w:r w:rsidRPr="00890DD3">
              <w:rPr>
                <w:lang w:eastAsia="zh-CN"/>
              </w:rPr>
              <w:t> </w:t>
            </w:r>
          </w:p>
        </w:tc>
        <w:tc>
          <w:tcPr>
            <w:tcW w:w="2138" w:type="dxa"/>
            <w:tcBorders>
              <w:top w:val="single" w:sz="4" w:space="0" w:color="auto"/>
              <w:left w:val="nil"/>
              <w:bottom w:val="single" w:sz="4" w:space="0" w:color="auto"/>
              <w:right w:val="single" w:sz="4" w:space="0" w:color="auto"/>
            </w:tcBorders>
            <w:shd w:val="clear" w:color="000000" w:fill="FFFF99"/>
            <w:vAlign w:val="center"/>
            <w:hideMark/>
          </w:tcPr>
          <w:p w14:paraId="601D08E1" w14:textId="6C6A3F69" w:rsidR="00485157" w:rsidRPr="00890DD3" w:rsidRDefault="00485157" w:rsidP="00485157">
            <w:pPr>
              <w:spacing w:before="60" w:after="60"/>
              <w:ind w:left="-72" w:right="-72"/>
              <w:jc w:val="center"/>
              <w:rPr>
                <w:lang w:eastAsia="zh-CN"/>
              </w:rPr>
            </w:pPr>
            <w:r w:rsidRPr="00890DD3">
              <w:rPr>
                <w:lang w:eastAsia="zh-CN"/>
              </w:rPr>
              <w:t> </w:t>
            </w:r>
          </w:p>
        </w:tc>
      </w:tr>
      <w:tr w:rsidR="00485157" w:rsidRPr="00890DD3" w14:paraId="3BD24E9F" w14:textId="77777777" w:rsidTr="00E87FBC">
        <w:trPr>
          <w:trHeight w:val="316"/>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51B53D9" w14:textId="49300D5A" w:rsidR="00485157" w:rsidRPr="00890DD3" w:rsidRDefault="00485157" w:rsidP="00485157">
            <w:pPr>
              <w:spacing w:before="60" w:after="60"/>
              <w:ind w:left="-72" w:right="-72"/>
              <w:jc w:val="center"/>
              <w:rPr>
                <w:sz w:val="22"/>
                <w:szCs w:val="22"/>
                <w:lang w:eastAsia="zh-CN"/>
              </w:rPr>
            </w:pPr>
            <w:r>
              <w:rPr>
                <w:sz w:val="22"/>
                <w:szCs w:val="22"/>
                <w:lang w:val="vi-VN" w:eastAsia="zh-CN"/>
              </w:rPr>
              <w:t>7</w:t>
            </w:r>
            <w:r w:rsidRPr="00890DD3">
              <w:rPr>
                <w:sz w:val="22"/>
                <w:szCs w:val="22"/>
                <w:lang w:eastAsia="zh-CN"/>
              </w:rPr>
              <w:t>.4</w:t>
            </w:r>
          </w:p>
        </w:tc>
        <w:tc>
          <w:tcPr>
            <w:tcW w:w="4194" w:type="dxa"/>
            <w:tcBorders>
              <w:top w:val="single" w:sz="4" w:space="0" w:color="auto"/>
              <w:left w:val="nil"/>
              <w:bottom w:val="single" w:sz="4" w:space="0" w:color="auto"/>
              <w:right w:val="single" w:sz="4" w:space="0" w:color="auto"/>
            </w:tcBorders>
            <w:shd w:val="clear" w:color="auto" w:fill="auto"/>
            <w:vAlign w:val="center"/>
            <w:hideMark/>
          </w:tcPr>
          <w:p w14:paraId="446C8286" w14:textId="00CF60AD" w:rsidR="00485157" w:rsidRPr="00890DD3" w:rsidRDefault="00485157" w:rsidP="00485157">
            <w:pPr>
              <w:spacing w:before="60" w:after="60"/>
              <w:ind w:left="-72" w:right="-72"/>
              <w:rPr>
                <w:sz w:val="22"/>
                <w:szCs w:val="22"/>
                <w:lang w:eastAsia="zh-CN"/>
              </w:rPr>
            </w:pPr>
            <w:r w:rsidRPr="00890DD3">
              <w:rPr>
                <w:sz w:val="22"/>
                <w:szCs w:val="22"/>
                <w:lang w:eastAsia="zh-CN"/>
              </w:rPr>
              <w:t>Nhóm doanh nghiệp cung cấp dịch vụ CNTT (trừ buôn bán, phân phối)</w:t>
            </w:r>
          </w:p>
        </w:tc>
        <w:tc>
          <w:tcPr>
            <w:tcW w:w="1350" w:type="dxa"/>
            <w:tcBorders>
              <w:top w:val="nil"/>
              <w:left w:val="nil"/>
              <w:bottom w:val="single" w:sz="4" w:space="0" w:color="auto"/>
              <w:right w:val="single" w:sz="4" w:space="0" w:color="auto"/>
            </w:tcBorders>
            <w:shd w:val="clear" w:color="auto" w:fill="auto"/>
            <w:vAlign w:val="center"/>
            <w:hideMark/>
          </w:tcPr>
          <w:p w14:paraId="11D82E97" w14:textId="11CD13BB" w:rsidR="00485157" w:rsidRPr="00890DD3" w:rsidRDefault="00485157" w:rsidP="00485157">
            <w:pPr>
              <w:spacing w:before="60" w:after="60"/>
              <w:ind w:left="-72" w:right="-72"/>
              <w:jc w:val="center"/>
              <w:rPr>
                <w:sz w:val="22"/>
                <w:szCs w:val="22"/>
                <w:lang w:eastAsia="zh-CN"/>
              </w:rPr>
            </w:pPr>
            <w:r w:rsidRPr="00890DD3">
              <w:rPr>
                <w:sz w:val="22"/>
                <w:szCs w:val="22"/>
                <w:lang w:eastAsia="zh-CN"/>
              </w:rPr>
              <w:t>Người</w:t>
            </w:r>
          </w:p>
        </w:tc>
        <w:tc>
          <w:tcPr>
            <w:tcW w:w="990" w:type="dxa"/>
            <w:tcBorders>
              <w:top w:val="nil"/>
              <w:left w:val="nil"/>
              <w:bottom w:val="single" w:sz="4" w:space="0" w:color="auto"/>
              <w:right w:val="single" w:sz="4" w:space="0" w:color="auto"/>
            </w:tcBorders>
            <w:shd w:val="clear" w:color="000000" w:fill="FFFF99"/>
            <w:vAlign w:val="center"/>
            <w:hideMark/>
          </w:tcPr>
          <w:p w14:paraId="2D801D84" w14:textId="15BCF779" w:rsidR="00485157" w:rsidRPr="00890DD3" w:rsidRDefault="00485157" w:rsidP="00485157">
            <w:pPr>
              <w:spacing w:before="60" w:after="60"/>
              <w:ind w:left="-72" w:right="-72"/>
              <w:rPr>
                <w:lang w:eastAsia="zh-CN"/>
              </w:rPr>
            </w:pPr>
            <w:r w:rsidRPr="00890DD3">
              <w:rPr>
                <w:lang w:eastAsia="zh-CN"/>
              </w:rPr>
              <w:t> </w:t>
            </w:r>
          </w:p>
        </w:tc>
        <w:tc>
          <w:tcPr>
            <w:tcW w:w="2138" w:type="dxa"/>
            <w:tcBorders>
              <w:top w:val="single" w:sz="4" w:space="0" w:color="auto"/>
              <w:left w:val="nil"/>
              <w:bottom w:val="single" w:sz="4" w:space="0" w:color="auto"/>
              <w:right w:val="single" w:sz="4" w:space="0" w:color="auto"/>
            </w:tcBorders>
            <w:shd w:val="clear" w:color="000000" w:fill="FFFF99"/>
            <w:vAlign w:val="center"/>
            <w:hideMark/>
          </w:tcPr>
          <w:p w14:paraId="26F90F72" w14:textId="695249C5" w:rsidR="00485157" w:rsidRPr="00890DD3" w:rsidRDefault="00485157" w:rsidP="00485157">
            <w:pPr>
              <w:spacing w:before="60" w:after="60"/>
              <w:ind w:left="-72" w:right="-72"/>
              <w:jc w:val="center"/>
              <w:rPr>
                <w:lang w:eastAsia="zh-CN"/>
              </w:rPr>
            </w:pPr>
            <w:r w:rsidRPr="00890DD3">
              <w:rPr>
                <w:lang w:eastAsia="zh-CN"/>
              </w:rPr>
              <w:t> </w:t>
            </w:r>
          </w:p>
        </w:tc>
      </w:tr>
    </w:tbl>
    <w:p w14:paraId="21DE7B66" w14:textId="77777777" w:rsidR="00EC5F71" w:rsidRPr="00890DD3" w:rsidRDefault="00EC5F71" w:rsidP="00EC5F71">
      <w:pPr>
        <w:autoSpaceDE w:val="0"/>
        <w:autoSpaceDN w:val="0"/>
        <w:spacing w:before="120"/>
        <w:rPr>
          <w:sz w:val="27"/>
          <w:szCs w:val="27"/>
        </w:rPr>
      </w:pPr>
    </w:p>
    <w:tbl>
      <w:tblPr>
        <w:tblW w:w="9640" w:type="dxa"/>
        <w:tblInd w:w="108" w:type="dxa"/>
        <w:tblLook w:val="04A0" w:firstRow="1" w:lastRow="0" w:firstColumn="1" w:lastColumn="0" w:noHBand="0" w:noVBand="1"/>
      </w:tblPr>
      <w:tblGrid>
        <w:gridCol w:w="3060"/>
        <w:gridCol w:w="2970"/>
        <w:gridCol w:w="3610"/>
      </w:tblGrid>
      <w:tr w:rsidR="00EC5F71" w:rsidRPr="00890DD3" w14:paraId="0E3DFB90" w14:textId="77777777" w:rsidTr="00EC5F71">
        <w:tc>
          <w:tcPr>
            <w:tcW w:w="3060" w:type="dxa"/>
            <w:shd w:val="clear" w:color="auto" w:fill="auto"/>
            <w:vAlign w:val="center"/>
          </w:tcPr>
          <w:p w14:paraId="6F30AF20" w14:textId="77777777" w:rsidR="00EC5F71" w:rsidRPr="00890DD3" w:rsidRDefault="00EC5F71" w:rsidP="00EC5F71">
            <w:pPr>
              <w:tabs>
                <w:tab w:val="left" w:pos="652"/>
                <w:tab w:val="left" w:pos="3078"/>
                <w:tab w:val="left" w:pos="3333"/>
                <w:tab w:val="left" w:pos="6156"/>
                <w:tab w:val="left" w:pos="7328"/>
                <w:tab w:val="left" w:pos="9655"/>
              </w:tabs>
              <w:jc w:val="center"/>
              <w:rPr>
                <w:b/>
                <w:bCs/>
                <w:lang w:eastAsia="zh-CN"/>
              </w:rPr>
            </w:pPr>
          </w:p>
          <w:p w14:paraId="39BB4BDF" w14:textId="77777777" w:rsidR="00EC5F71" w:rsidRPr="00890DD3" w:rsidRDefault="00EC5F71" w:rsidP="00EC5F71">
            <w:pPr>
              <w:tabs>
                <w:tab w:val="left" w:pos="652"/>
                <w:tab w:val="left" w:pos="3078"/>
                <w:tab w:val="left" w:pos="3333"/>
                <w:tab w:val="left" w:pos="6156"/>
                <w:tab w:val="left" w:pos="7328"/>
                <w:tab w:val="left" w:pos="9655"/>
              </w:tabs>
              <w:jc w:val="center"/>
              <w:rPr>
                <w:b/>
                <w:bCs/>
                <w:lang w:eastAsia="zh-CN"/>
              </w:rPr>
            </w:pPr>
            <w:r w:rsidRPr="00890DD3">
              <w:rPr>
                <w:b/>
                <w:bCs/>
                <w:lang w:eastAsia="zh-CN"/>
              </w:rPr>
              <w:t>TỔNG HỢP, LẬP BIỂU</w:t>
            </w:r>
          </w:p>
          <w:p w14:paraId="615A7D8E" w14:textId="77777777" w:rsidR="00EC5F71" w:rsidRPr="00890DD3" w:rsidRDefault="00EC5F71" w:rsidP="00EC5F71">
            <w:pPr>
              <w:tabs>
                <w:tab w:val="left" w:pos="652"/>
                <w:tab w:val="left" w:pos="3078"/>
                <w:tab w:val="left" w:pos="3333"/>
                <w:tab w:val="left" w:pos="6156"/>
                <w:tab w:val="left" w:pos="7328"/>
                <w:tab w:val="left" w:pos="9655"/>
              </w:tabs>
              <w:jc w:val="center"/>
              <w:rPr>
                <w:lang w:eastAsia="zh-CN"/>
              </w:rPr>
            </w:pPr>
            <w:r w:rsidRPr="00890DD3">
              <w:rPr>
                <w:i/>
                <w:iCs/>
                <w:lang w:eastAsia="zh-CN"/>
              </w:rPr>
              <w:t>(Thông tin người thực hiện)</w:t>
            </w:r>
          </w:p>
        </w:tc>
        <w:tc>
          <w:tcPr>
            <w:tcW w:w="2970" w:type="dxa"/>
            <w:shd w:val="clear" w:color="auto" w:fill="auto"/>
            <w:vAlign w:val="center"/>
          </w:tcPr>
          <w:p w14:paraId="678F9EBA" w14:textId="77777777" w:rsidR="00EC5F71" w:rsidRPr="00890DD3" w:rsidRDefault="00EC5F71" w:rsidP="00EC5F71">
            <w:pPr>
              <w:tabs>
                <w:tab w:val="left" w:pos="652"/>
                <w:tab w:val="left" w:pos="3078"/>
                <w:tab w:val="left" w:pos="3333"/>
                <w:tab w:val="left" w:pos="6156"/>
                <w:tab w:val="left" w:pos="7328"/>
                <w:tab w:val="left" w:pos="9655"/>
              </w:tabs>
              <w:jc w:val="center"/>
              <w:rPr>
                <w:b/>
                <w:lang w:eastAsia="zh-CN"/>
              </w:rPr>
            </w:pPr>
          </w:p>
          <w:p w14:paraId="0BC9463A" w14:textId="77777777" w:rsidR="00EC5F71" w:rsidRPr="00890DD3" w:rsidRDefault="00EC5F71" w:rsidP="00EC5F71">
            <w:pPr>
              <w:tabs>
                <w:tab w:val="left" w:pos="652"/>
                <w:tab w:val="left" w:pos="3078"/>
                <w:tab w:val="left" w:pos="3333"/>
                <w:tab w:val="left" w:pos="6156"/>
                <w:tab w:val="left" w:pos="7328"/>
                <w:tab w:val="left" w:pos="9655"/>
              </w:tabs>
              <w:jc w:val="center"/>
              <w:rPr>
                <w:i/>
                <w:lang w:eastAsia="zh-CN"/>
              </w:rPr>
            </w:pPr>
          </w:p>
        </w:tc>
        <w:tc>
          <w:tcPr>
            <w:tcW w:w="3610" w:type="dxa"/>
            <w:shd w:val="clear" w:color="auto" w:fill="auto"/>
            <w:vAlign w:val="center"/>
          </w:tcPr>
          <w:p w14:paraId="4397CDD3" w14:textId="77777777" w:rsidR="00EC5F71" w:rsidRPr="00890DD3" w:rsidRDefault="00EC5F71" w:rsidP="00EC5F71">
            <w:pPr>
              <w:tabs>
                <w:tab w:val="left" w:pos="652"/>
                <w:tab w:val="left" w:pos="3078"/>
                <w:tab w:val="left" w:pos="3333"/>
                <w:tab w:val="left" w:pos="6156"/>
                <w:tab w:val="left" w:pos="7328"/>
                <w:tab w:val="left" w:pos="9655"/>
              </w:tabs>
              <w:jc w:val="center"/>
              <w:rPr>
                <w:i/>
                <w:iCs/>
                <w:lang w:eastAsia="zh-CN"/>
              </w:rPr>
            </w:pPr>
            <w:r w:rsidRPr="00890DD3">
              <w:rPr>
                <w:i/>
                <w:iCs/>
                <w:lang w:eastAsia="zh-CN"/>
              </w:rPr>
              <w:t>Hà Nội, ngày ... tháng ... năm 20...</w:t>
            </w:r>
          </w:p>
          <w:p w14:paraId="31BFFEAE" w14:textId="77777777" w:rsidR="00EC5F71" w:rsidRPr="00890DD3" w:rsidRDefault="00EC5F71" w:rsidP="00EC5F71">
            <w:pPr>
              <w:tabs>
                <w:tab w:val="left" w:pos="652"/>
                <w:tab w:val="left" w:pos="3078"/>
                <w:tab w:val="left" w:pos="3333"/>
                <w:tab w:val="left" w:pos="6156"/>
                <w:tab w:val="left" w:pos="7328"/>
                <w:tab w:val="left" w:pos="9655"/>
              </w:tabs>
              <w:jc w:val="center"/>
              <w:rPr>
                <w:b/>
                <w:lang w:eastAsia="zh-CN"/>
              </w:rPr>
            </w:pPr>
            <w:r w:rsidRPr="00890DD3">
              <w:rPr>
                <w:b/>
                <w:lang w:eastAsia="zh-CN"/>
              </w:rPr>
              <w:t>VỤ TRƯỞNG</w:t>
            </w:r>
          </w:p>
          <w:p w14:paraId="2D9A29AF" w14:textId="77777777" w:rsidR="00EC5F71" w:rsidRPr="00890DD3" w:rsidRDefault="00EC5F71" w:rsidP="00EC5F71">
            <w:pPr>
              <w:tabs>
                <w:tab w:val="left" w:pos="652"/>
                <w:tab w:val="left" w:pos="3078"/>
                <w:tab w:val="left" w:pos="3333"/>
                <w:tab w:val="left" w:pos="6156"/>
                <w:tab w:val="left" w:pos="7328"/>
                <w:tab w:val="left" w:pos="9655"/>
              </w:tabs>
              <w:jc w:val="center"/>
              <w:rPr>
                <w:b/>
                <w:lang w:eastAsia="zh-CN"/>
              </w:rPr>
            </w:pPr>
            <w:r w:rsidRPr="00890DD3">
              <w:rPr>
                <w:i/>
                <w:iCs/>
                <w:lang w:eastAsia="zh-CN"/>
              </w:rPr>
              <w:t>(Ký điện tử)</w:t>
            </w:r>
          </w:p>
        </w:tc>
      </w:tr>
    </w:tbl>
    <w:p w14:paraId="7AE886BF" w14:textId="77777777" w:rsidR="00EC5F71" w:rsidRPr="00890DD3" w:rsidRDefault="00EC5F71" w:rsidP="00EC5F71">
      <w:pPr>
        <w:tabs>
          <w:tab w:val="left" w:pos="687"/>
          <w:tab w:val="left" w:pos="2757"/>
          <w:tab w:val="left" w:pos="4271"/>
          <w:tab w:val="left" w:pos="5699"/>
          <w:tab w:val="left" w:pos="6567"/>
          <w:tab w:val="left" w:pos="7425"/>
          <w:tab w:val="left" w:pos="8321"/>
        </w:tabs>
        <w:ind w:left="108"/>
        <w:rPr>
          <w:lang w:eastAsia="zh-CN"/>
        </w:rPr>
      </w:pPr>
    </w:p>
    <w:tbl>
      <w:tblPr>
        <w:tblW w:w="9625" w:type="dxa"/>
        <w:tblInd w:w="108" w:type="dxa"/>
        <w:tblLook w:val="04A0" w:firstRow="1" w:lastRow="0" w:firstColumn="1" w:lastColumn="0" w:noHBand="0" w:noVBand="1"/>
      </w:tblPr>
      <w:tblGrid>
        <w:gridCol w:w="9625"/>
      </w:tblGrid>
      <w:tr w:rsidR="00EC5F71" w:rsidRPr="00890DD3" w14:paraId="49590E43" w14:textId="77777777" w:rsidTr="00EC5F71">
        <w:trPr>
          <w:trHeight w:val="383"/>
        </w:trPr>
        <w:tc>
          <w:tcPr>
            <w:tcW w:w="9625" w:type="dxa"/>
            <w:tcBorders>
              <w:top w:val="nil"/>
              <w:left w:val="nil"/>
              <w:bottom w:val="nil"/>
              <w:right w:val="nil"/>
            </w:tcBorders>
            <w:shd w:val="clear" w:color="auto" w:fill="auto"/>
            <w:noWrap/>
            <w:vAlign w:val="bottom"/>
            <w:hideMark/>
          </w:tcPr>
          <w:p w14:paraId="45863982" w14:textId="77777777" w:rsidR="00EC5F71" w:rsidRPr="00890DD3" w:rsidRDefault="00EC5F71" w:rsidP="00EC5F71">
            <w:pPr>
              <w:rPr>
                <w:sz w:val="20"/>
                <w:szCs w:val="20"/>
                <w:lang w:eastAsia="zh-CN"/>
              </w:rPr>
            </w:pPr>
            <w:r w:rsidRPr="00890DD3">
              <w:rPr>
                <w:i/>
                <w:iCs/>
                <w:lang w:eastAsia="zh-CN"/>
              </w:rPr>
              <w:t>Cách ghi biểu, nguồn số liệu</w:t>
            </w:r>
          </w:p>
        </w:tc>
      </w:tr>
    </w:tbl>
    <w:p w14:paraId="7884F89A" w14:textId="68FF8756" w:rsidR="008F6C58" w:rsidRPr="00890DD3" w:rsidRDefault="008F6C58" w:rsidP="005F132D">
      <w:pPr>
        <w:tabs>
          <w:tab w:val="left" w:pos="1566"/>
        </w:tabs>
        <w:ind w:left="216"/>
        <w:jc w:val="both"/>
        <w:rPr>
          <w:lang w:eastAsia="zh-CN"/>
        </w:rPr>
      </w:pPr>
      <w:r w:rsidRPr="00890DD3">
        <w:rPr>
          <w:lang w:eastAsia="zh-CN"/>
        </w:rPr>
        <w:t xml:space="preserve">Số liệu lập biểu được tổng hợp tương ứng từ biểu </w:t>
      </w:r>
      <w:hyperlink w:anchor="CNTT_03_1" w:history="1">
        <w:r w:rsidRPr="0010481E">
          <w:rPr>
            <w:rStyle w:val="Hyperlink"/>
            <w:color w:val="0000FF"/>
            <w:u w:val="none"/>
            <w:lang w:eastAsia="zh-CN"/>
          </w:rPr>
          <w:t>CNTT-0</w:t>
        </w:r>
        <w:r w:rsidR="009A4646" w:rsidRPr="0010481E">
          <w:rPr>
            <w:rStyle w:val="Hyperlink"/>
            <w:color w:val="0000FF"/>
            <w:u w:val="none"/>
            <w:lang w:val="vi-VN" w:eastAsia="zh-CN"/>
          </w:rPr>
          <w:t>2</w:t>
        </w:r>
        <w:r w:rsidRPr="0010481E">
          <w:rPr>
            <w:rStyle w:val="Hyperlink"/>
            <w:color w:val="0000FF"/>
            <w:u w:val="none"/>
            <w:lang w:eastAsia="zh-CN"/>
          </w:rPr>
          <w:t>.1</w:t>
        </w:r>
      </w:hyperlink>
      <w:r w:rsidRPr="00890DD3">
        <w:rPr>
          <w:lang w:eastAsia="zh-CN"/>
        </w:rPr>
        <w:t xml:space="preserve"> các </w:t>
      </w:r>
      <w:r w:rsidR="00520569">
        <w:rPr>
          <w:lang w:eastAsia="zh-CN"/>
        </w:rPr>
        <w:t>Sở TT&amp;TT</w:t>
      </w:r>
      <w:r w:rsidRPr="00890DD3">
        <w:rPr>
          <w:lang w:eastAsia="zh-CN"/>
        </w:rPr>
        <w:t xml:space="preserve"> đã gửi Vụ CNTT.</w:t>
      </w:r>
    </w:p>
    <w:p w14:paraId="20422B1A" w14:textId="77777777" w:rsidR="00EC5F71" w:rsidRPr="00890DD3" w:rsidRDefault="00EC5F71" w:rsidP="00EC5F71">
      <w:pPr>
        <w:autoSpaceDE w:val="0"/>
        <w:autoSpaceDN w:val="0"/>
        <w:spacing w:before="120"/>
        <w:rPr>
          <w:sz w:val="27"/>
          <w:szCs w:val="27"/>
        </w:rPr>
      </w:pPr>
    </w:p>
    <w:p w14:paraId="257C415D" w14:textId="77777777" w:rsidR="00EC5F71" w:rsidRPr="00890DD3" w:rsidRDefault="00EC5F71" w:rsidP="00EC5F71">
      <w:pPr>
        <w:autoSpaceDE w:val="0"/>
        <w:autoSpaceDN w:val="0"/>
        <w:spacing w:before="120"/>
        <w:rPr>
          <w:sz w:val="27"/>
          <w:szCs w:val="27"/>
        </w:rPr>
      </w:pPr>
    </w:p>
    <w:p w14:paraId="2AE45A1D" w14:textId="77777777" w:rsidR="00EC5F71" w:rsidRPr="00890DD3" w:rsidRDefault="00EC5F71" w:rsidP="00EC5F71">
      <w:pPr>
        <w:autoSpaceDE w:val="0"/>
        <w:autoSpaceDN w:val="0"/>
        <w:spacing w:before="120"/>
        <w:rPr>
          <w:sz w:val="27"/>
          <w:szCs w:val="27"/>
        </w:rPr>
      </w:pPr>
    </w:p>
    <w:p w14:paraId="1561CF66" w14:textId="77777777" w:rsidR="00EC5F71" w:rsidRPr="00890DD3" w:rsidRDefault="00EC5F71" w:rsidP="00EC5F71">
      <w:pPr>
        <w:autoSpaceDE w:val="0"/>
        <w:autoSpaceDN w:val="0"/>
        <w:spacing w:before="120"/>
        <w:rPr>
          <w:sz w:val="27"/>
          <w:szCs w:val="27"/>
        </w:rPr>
      </w:pPr>
    </w:p>
    <w:p w14:paraId="645E2CC2" w14:textId="77777777" w:rsidR="00EC5F71" w:rsidRPr="00890DD3" w:rsidRDefault="00EC5F71" w:rsidP="00EC5F71">
      <w:pPr>
        <w:autoSpaceDE w:val="0"/>
        <w:autoSpaceDN w:val="0"/>
        <w:spacing w:before="120"/>
        <w:rPr>
          <w:sz w:val="27"/>
          <w:szCs w:val="27"/>
        </w:rPr>
      </w:pPr>
    </w:p>
    <w:p w14:paraId="0BE7EADE" w14:textId="7DF6790C" w:rsidR="00EC5F71" w:rsidRDefault="00EC5F71" w:rsidP="00EC5F71">
      <w:pPr>
        <w:autoSpaceDE w:val="0"/>
        <w:autoSpaceDN w:val="0"/>
        <w:spacing w:before="120"/>
        <w:rPr>
          <w:sz w:val="27"/>
          <w:szCs w:val="27"/>
        </w:rPr>
      </w:pPr>
    </w:p>
    <w:p w14:paraId="738EBF76" w14:textId="5CCC025D" w:rsidR="00DC60B9" w:rsidRDefault="00DC60B9" w:rsidP="00EC5F71">
      <w:pPr>
        <w:autoSpaceDE w:val="0"/>
        <w:autoSpaceDN w:val="0"/>
        <w:spacing w:before="120"/>
        <w:rPr>
          <w:sz w:val="27"/>
          <w:szCs w:val="27"/>
        </w:rPr>
      </w:pPr>
    </w:p>
    <w:p w14:paraId="19839DED" w14:textId="2A5B5E8C" w:rsidR="00DC60B9" w:rsidRDefault="00DC60B9" w:rsidP="00EC5F71">
      <w:pPr>
        <w:autoSpaceDE w:val="0"/>
        <w:autoSpaceDN w:val="0"/>
        <w:spacing w:before="120"/>
        <w:rPr>
          <w:sz w:val="27"/>
          <w:szCs w:val="27"/>
        </w:rPr>
      </w:pPr>
    </w:p>
    <w:p w14:paraId="0E46F54F" w14:textId="77777777" w:rsidR="00DC60B9" w:rsidRPr="00890DD3" w:rsidRDefault="00DC60B9" w:rsidP="00EC5F71">
      <w:pPr>
        <w:autoSpaceDE w:val="0"/>
        <w:autoSpaceDN w:val="0"/>
        <w:spacing w:before="120"/>
        <w:rPr>
          <w:sz w:val="27"/>
          <w:szCs w:val="27"/>
        </w:rPr>
      </w:pPr>
    </w:p>
    <w:p w14:paraId="5B29F8B3" w14:textId="77777777" w:rsidR="00EC5F71" w:rsidRPr="00890DD3" w:rsidRDefault="00EC5F71" w:rsidP="00EC5F71">
      <w:pPr>
        <w:autoSpaceDE w:val="0"/>
        <w:autoSpaceDN w:val="0"/>
        <w:spacing w:before="120"/>
        <w:rPr>
          <w:sz w:val="27"/>
          <w:szCs w:val="27"/>
        </w:rPr>
      </w:pPr>
    </w:p>
    <w:p w14:paraId="6E974822" w14:textId="73A27798" w:rsidR="00EC5F71" w:rsidRPr="00890DD3" w:rsidRDefault="00B833F8" w:rsidP="009548F0">
      <w:pPr>
        <w:tabs>
          <w:tab w:val="left" w:pos="511"/>
        </w:tabs>
        <w:autoSpaceDE w:val="0"/>
        <w:autoSpaceDN w:val="0"/>
        <w:spacing w:before="120"/>
        <w:jc w:val="both"/>
        <w:outlineLvl w:val="0"/>
        <w:rPr>
          <w:b/>
          <w:bCs/>
          <w:sz w:val="27"/>
          <w:szCs w:val="27"/>
          <w:lang w:val="vi"/>
        </w:rPr>
      </w:pPr>
      <w:r>
        <w:rPr>
          <w:b/>
          <w:bCs/>
          <w:sz w:val="27"/>
          <w:szCs w:val="27"/>
          <w:lang w:val="vi"/>
        </w:rPr>
        <w:lastRenderedPageBreak/>
        <w:t>B</w:t>
      </w:r>
      <w:r w:rsidR="00EC5F71" w:rsidRPr="00890DD3">
        <w:rPr>
          <w:b/>
          <w:bCs/>
          <w:sz w:val="27"/>
          <w:szCs w:val="27"/>
          <w:lang w:val="vi"/>
        </w:rPr>
        <w:t xml:space="preserve">. Biểu mẫu áp dụng đối với </w:t>
      </w:r>
      <w:r w:rsidR="00651467">
        <w:rPr>
          <w:b/>
          <w:bCs/>
          <w:sz w:val="27"/>
          <w:szCs w:val="27"/>
          <w:lang w:val="vi"/>
        </w:rPr>
        <w:t>doanh nghiệp</w:t>
      </w:r>
      <w:r w:rsidR="006C4855">
        <w:rPr>
          <w:b/>
          <w:bCs/>
          <w:sz w:val="27"/>
          <w:szCs w:val="27"/>
          <w:lang w:val="vi"/>
        </w:rPr>
        <w:t xml:space="preserve"> CNTT, ĐTVT</w:t>
      </w:r>
    </w:p>
    <w:p w14:paraId="3CB735EA" w14:textId="77777777" w:rsidR="00EC5F71" w:rsidRPr="00890DD3" w:rsidRDefault="00EC5F71" w:rsidP="00EC5F71">
      <w:pPr>
        <w:autoSpaceDE w:val="0"/>
        <w:autoSpaceDN w:val="0"/>
        <w:spacing w:before="120"/>
        <w:rPr>
          <w:sz w:val="27"/>
          <w:szCs w:val="27"/>
          <w:lang w:val="vi"/>
        </w:rPr>
      </w:pPr>
    </w:p>
    <w:tbl>
      <w:tblPr>
        <w:tblW w:w="9365" w:type="dxa"/>
        <w:tblInd w:w="108" w:type="dxa"/>
        <w:tblLook w:val="04A0" w:firstRow="1" w:lastRow="0" w:firstColumn="1" w:lastColumn="0" w:noHBand="0" w:noVBand="1"/>
      </w:tblPr>
      <w:tblGrid>
        <w:gridCol w:w="675"/>
        <w:gridCol w:w="2026"/>
        <w:gridCol w:w="817"/>
        <w:gridCol w:w="532"/>
        <w:gridCol w:w="618"/>
        <w:gridCol w:w="1210"/>
        <w:gridCol w:w="70"/>
        <w:gridCol w:w="946"/>
        <w:gridCol w:w="877"/>
        <w:gridCol w:w="1409"/>
        <w:gridCol w:w="185"/>
      </w:tblGrid>
      <w:tr w:rsidR="00EC5F71" w:rsidRPr="00890DD3" w14:paraId="67A63DA8" w14:textId="77777777" w:rsidTr="00F9273D">
        <w:trPr>
          <w:trHeight w:val="314"/>
        </w:trPr>
        <w:tc>
          <w:tcPr>
            <w:tcW w:w="2701" w:type="dxa"/>
            <w:gridSpan w:val="2"/>
            <w:tcBorders>
              <w:top w:val="nil"/>
              <w:left w:val="nil"/>
              <w:bottom w:val="nil"/>
              <w:right w:val="nil"/>
            </w:tcBorders>
            <w:shd w:val="clear" w:color="auto" w:fill="auto"/>
            <w:hideMark/>
          </w:tcPr>
          <w:p w14:paraId="5B9C373C" w14:textId="5FFAC310" w:rsidR="00EC5F71" w:rsidRPr="00AB6AC9" w:rsidRDefault="00EC5F71" w:rsidP="00AB6AC9">
            <w:pPr>
              <w:ind w:right="-72"/>
              <w:rPr>
                <w:b/>
                <w:bCs/>
                <w:lang w:val="vi-VN" w:eastAsia="zh-CN"/>
              </w:rPr>
            </w:pPr>
            <w:bookmarkStart w:id="65" w:name="CNTT_03"/>
            <w:r w:rsidRPr="00890DD3">
              <w:rPr>
                <w:b/>
                <w:bCs/>
                <w:lang w:eastAsia="zh-CN"/>
              </w:rPr>
              <w:t>Biểu CNTT-0</w:t>
            </w:r>
            <w:bookmarkEnd w:id="65"/>
            <w:r w:rsidR="00AB6AC9">
              <w:rPr>
                <w:b/>
                <w:bCs/>
                <w:lang w:val="vi-VN" w:eastAsia="zh-CN"/>
              </w:rPr>
              <w:t>2</w:t>
            </w:r>
          </w:p>
        </w:tc>
        <w:tc>
          <w:tcPr>
            <w:tcW w:w="4193" w:type="dxa"/>
            <w:gridSpan w:val="6"/>
            <w:vMerge w:val="restart"/>
            <w:tcBorders>
              <w:top w:val="nil"/>
              <w:left w:val="nil"/>
              <w:bottom w:val="nil"/>
              <w:right w:val="nil"/>
            </w:tcBorders>
            <w:shd w:val="clear" w:color="auto" w:fill="auto"/>
            <w:hideMark/>
          </w:tcPr>
          <w:p w14:paraId="12FFE1D9" w14:textId="27E838DE" w:rsidR="00EC5F71" w:rsidRPr="007C4290" w:rsidRDefault="00422BD6" w:rsidP="00D4695C">
            <w:pPr>
              <w:ind w:left="-72" w:right="-72"/>
              <w:jc w:val="center"/>
              <w:rPr>
                <w:b/>
                <w:bCs/>
                <w:lang w:val="vi-VN" w:eastAsia="zh-CN"/>
              </w:rPr>
            </w:pPr>
            <w:r>
              <w:rPr>
                <w:b/>
                <w:bCs/>
                <w:lang w:val="vi-VN" w:eastAsia="zh-CN"/>
              </w:rPr>
              <w:t xml:space="preserve">MỘT SỐ </w:t>
            </w:r>
            <w:r w:rsidR="00EC5F71" w:rsidRPr="007C4290">
              <w:rPr>
                <w:b/>
                <w:bCs/>
                <w:lang w:val="vi-VN" w:eastAsia="zh-CN"/>
              </w:rPr>
              <w:t xml:space="preserve">KẾT QUẢ HOẠT ĐỘNG </w:t>
            </w:r>
            <w:r w:rsidR="00EC5F71" w:rsidRPr="007C4290">
              <w:rPr>
                <w:b/>
                <w:bCs/>
                <w:lang w:val="vi-VN" w:eastAsia="zh-CN"/>
              </w:rPr>
              <w:br/>
              <w:t>CÔNG NGHIỆP CNTT, ĐTVT</w:t>
            </w:r>
            <w:r w:rsidR="00F724DF">
              <w:rPr>
                <w:b/>
                <w:bCs/>
                <w:lang w:val="vi-VN" w:eastAsia="zh-CN"/>
              </w:rPr>
              <w:t xml:space="preserve"> </w:t>
            </w:r>
          </w:p>
        </w:tc>
        <w:tc>
          <w:tcPr>
            <w:tcW w:w="2471" w:type="dxa"/>
            <w:gridSpan w:val="3"/>
            <w:tcBorders>
              <w:top w:val="nil"/>
              <w:left w:val="nil"/>
              <w:bottom w:val="nil"/>
              <w:right w:val="nil"/>
            </w:tcBorders>
            <w:shd w:val="clear" w:color="auto" w:fill="auto"/>
            <w:hideMark/>
          </w:tcPr>
          <w:p w14:paraId="7D880EA1" w14:textId="77777777" w:rsidR="00EC5F71" w:rsidRPr="00890DD3" w:rsidRDefault="00EC5F71" w:rsidP="00EC5F71">
            <w:pPr>
              <w:ind w:left="-72" w:right="-72"/>
              <w:jc w:val="center"/>
              <w:rPr>
                <w:lang w:eastAsia="zh-CN"/>
              </w:rPr>
            </w:pPr>
            <w:r w:rsidRPr="00890DD3">
              <w:rPr>
                <w:lang w:eastAsia="zh-CN"/>
              </w:rPr>
              <w:t xml:space="preserve">Đơn vị báo cáo: </w:t>
            </w:r>
          </w:p>
        </w:tc>
      </w:tr>
      <w:tr w:rsidR="00EC5F71" w:rsidRPr="00890DD3" w14:paraId="4E1C2942" w14:textId="77777777" w:rsidTr="00F9273D">
        <w:trPr>
          <w:trHeight w:val="314"/>
        </w:trPr>
        <w:tc>
          <w:tcPr>
            <w:tcW w:w="2701" w:type="dxa"/>
            <w:gridSpan w:val="2"/>
            <w:vMerge w:val="restart"/>
            <w:tcBorders>
              <w:top w:val="nil"/>
              <w:left w:val="nil"/>
              <w:bottom w:val="nil"/>
              <w:right w:val="nil"/>
            </w:tcBorders>
            <w:shd w:val="clear" w:color="auto" w:fill="auto"/>
            <w:vAlign w:val="center"/>
            <w:hideMark/>
          </w:tcPr>
          <w:p w14:paraId="6F9849F1" w14:textId="34127A35" w:rsidR="00EC5F71" w:rsidRPr="00890DD3" w:rsidRDefault="00EC5F71" w:rsidP="00EC5F71">
            <w:pPr>
              <w:ind w:left="-72" w:right="-72"/>
              <w:rPr>
                <w:lang w:eastAsia="zh-CN"/>
              </w:rPr>
            </w:pPr>
            <w:r w:rsidRPr="00890DD3">
              <w:rPr>
                <w:lang w:eastAsia="zh-CN"/>
              </w:rPr>
              <w:t>Ban hành kèm theo TT số .....</w:t>
            </w:r>
            <w:r w:rsidR="00EB0F0F">
              <w:rPr>
                <w:lang w:eastAsia="zh-CN"/>
              </w:rPr>
              <w:t>/2022/TT-BTTTT</w:t>
            </w:r>
            <w:r w:rsidRPr="00890DD3">
              <w:rPr>
                <w:lang w:eastAsia="zh-CN"/>
              </w:rPr>
              <w:t xml:space="preserve"> </w:t>
            </w:r>
          </w:p>
        </w:tc>
        <w:tc>
          <w:tcPr>
            <w:tcW w:w="4193" w:type="dxa"/>
            <w:gridSpan w:val="6"/>
            <w:vMerge/>
            <w:tcBorders>
              <w:top w:val="nil"/>
              <w:left w:val="nil"/>
              <w:bottom w:val="nil"/>
              <w:right w:val="nil"/>
            </w:tcBorders>
            <w:vAlign w:val="center"/>
            <w:hideMark/>
          </w:tcPr>
          <w:p w14:paraId="4059A2AE" w14:textId="77777777" w:rsidR="00EC5F71" w:rsidRPr="00890DD3" w:rsidRDefault="00EC5F71" w:rsidP="00EC5F71">
            <w:pPr>
              <w:ind w:left="-72" w:right="-72"/>
              <w:rPr>
                <w:b/>
                <w:bCs/>
                <w:lang w:eastAsia="zh-CN"/>
              </w:rPr>
            </w:pPr>
          </w:p>
        </w:tc>
        <w:tc>
          <w:tcPr>
            <w:tcW w:w="2471" w:type="dxa"/>
            <w:gridSpan w:val="3"/>
            <w:vMerge w:val="restart"/>
            <w:tcBorders>
              <w:top w:val="nil"/>
              <w:left w:val="nil"/>
              <w:bottom w:val="nil"/>
              <w:right w:val="nil"/>
            </w:tcBorders>
            <w:shd w:val="clear" w:color="auto" w:fill="auto"/>
            <w:vAlign w:val="center"/>
            <w:hideMark/>
          </w:tcPr>
          <w:p w14:paraId="49C2B810" w14:textId="41B811FA" w:rsidR="00EC5F71" w:rsidRPr="00890DD3" w:rsidRDefault="00651467" w:rsidP="00651467">
            <w:pPr>
              <w:ind w:left="-72" w:right="-72"/>
              <w:jc w:val="center"/>
              <w:rPr>
                <w:lang w:eastAsia="zh-CN"/>
              </w:rPr>
            </w:pPr>
            <w:r>
              <w:rPr>
                <w:lang w:val="vi-VN" w:eastAsia="zh-CN"/>
              </w:rPr>
              <w:t>Doanh nghiệp</w:t>
            </w:r>
            <w:r w:rsidR="00C5751B">
              <w:rPr>
                <w:lang w:eastAsia="zh-CN"/>
              </w:rPr>
              <w:t xml:space="preserve"> </w:t>
            </w:r>
            <w:r w:rsidR="00EC5F71" w:rsidRPr="00890DD3">
              <w:rPr>
                <w:lang w:eastAsia="zh-CN"/>
              </w:rPr>
              <w:t>CNTT, ĐTVT</w:t>
            </w:r>
          </w:p>
        </w:tc>
      </w:tr>
      <w:tr w:rsidR="00EC5F71" w:rsidRPr="00890DD3" w14:paraId="38CD82C1" w14:textId="77777777" w:rsidTr="00F9273D">
        <w:trPr>
          <w:trHeight w:val="299"/>
        </w:trPr>
        <w:tc>
          <w:tcPr>
            <w:tcW w:w="2701" w:type="dxa"/>
            <w:gridSpan w:val="2"/>
            <w:vMerge/>
            <w:tcBorders>
              <w:top w:val="nil"/>
              <w:left w:val="nil"/>
              <w:bottom w:val="nil"/>
              <w:right w:val="nil"/>
            </w:tcBorders>
            <w:vAlign w:val="center"/>
            <w:hideMark/>
          </w:tcPr>
          <w:p w14:paraId="2967B4F3" w14:textId="77777777" w:rsidR="00EC5F71" w:rsidRPr="00890DD3" w:rsidRDefault="00EC5F71" w:rsidP="00EC5F71">
            <w:pPr>
              <w:ind w:left="-72" w:right="-72"/>
              <w:rPr>
                <w:lang w:eastAsia="zh-CN"/>
              </w:rPr>
            </w:pPr>
          </w:p>
        </w:tc>
        <w:tc>
          <w:tcPr>
            <w:tcW w:w="4193" w:type="dxa"/>
            <w:gridSpan w:val="6"/>
            <w:vMerge/>
            <w:tcBorders>
              <w:top w:val="nil"/>
              <w:left w:val="nil"/>
              <w:bottom w:val="nil"/>
              <w:right w:val="nil"/>
            </w:tcBorders>
            <w:vAlign w:val="center"/>
            <w:hideMark/>
          </w:tcPr>
          <w:p w14:paraId="0A959E4E" w14:textId="77777777" w:rsidR="00EC5F71" w:rsidRPr="00890DD3" w:rsidRDefault="00EC5F71" w:rsidP="00EC5F71">
            <w:pPr>
              <w:ind w:left="-72" w:right="-72"/>
              <w:rPr>
                <w:b/>
                <w:bCs/>
                <w:lang w:eastAsia="zh-CN"/>
              </w:rPr>
            </w:pPr>
          </w:p>
        </w:tc>
        <w:tc>
          <w:tcPr>
            <w:tcW w:w="2471" w:type="dxa"/>
            <w:gridSpan w:val="3"/>
            <w:vMerge/>
            <w:tcBorders>
              <w:top w:val="nil"/>
              <w:left w:val="nil"/>
              <w:bottom w:val="nil"/>
              <w:right w:val="nil"/>
            </w:tcBorders>
            <w:vAlign w:val="center"/>
            <w:hideMark/>
          </w:tcPr>
          <w:p w14:paraId="28E6C984" w14:textId="77777777" w:rsidR="00EC5F71" w:rsidRPr="00890DD3" w:rsidRDefault="00EC5F71" w:rsidP="00EC5F71">
            <w:pPr>
              <w:ind w:left="-72" w:right="-72"/>
              <w:rPr>
                <w:lang w:eastAsia="zh-CN"/>
              </w:rPr>
            </w:pPr>
          </w:p>
        </w:tc>
      </w:tr>
      <w:tr w:rsidR="00EC5F71" w:rsidRPr="00890DD3" w14:paraId="11007F05" w14:textId="77777777" w:rsidTr="00F9273D">
        <w:trPr>
          <w:trHeight w:val="448"/>
        </w:trPr>
        <w:tc>
          <w:tcPr>
            <w:tcW w:w="2701" w:type="dxa"/>
            <w:gridSpan w:val="2"/>
            <w:vMerge w:val="restart"/>
            <w:tcBorders>
              <w:top w:val="nil"/>
              <w:left w:val="nil"/>
              <w:bottom w:val="nil"/>
              <w:right w:val="nil"/>
            </w:tcBorders>
            <w:shd w:val="clear" w:color="auto" w:fill="auto"/>
            <w:vAlign w:val="center"/>
            <w:hideMark/>
          </w:tcPr>
          <w:p w14:paraId="3F1DE9A0" w14:textId="77777777" w:rsidR="00EC5F71" w:rsidRPr="00890DD3" w:rsidRDefault="00EC5F71" w:rsidP="00EC5F71">
            <w:pPr>
              <w:ind w:left="-72" w:right="-72"/>
              <w:rPr>
                <w:lang w:eastAsia="zh-CN"/>
              </w:rPr>
            </w:pPr>
            <w:r w:rsidRPr="00890DD3">
              <w:rPr>
                <w:lang w:eastAsia="zh-CN"/>
              </w:rPr>
              <w:t xml:space="preserve">Ngày nhận báo cáo: Trước 31/3 </w:t>
            </w:r>
            <w:r w:rsidR="00B039FB">
              <w:rPr>
                <w:lang w:eastAsia="zh-CN"/>
              </w:rPr>
              <w:t>năm tiếp theo</w:t>
            </w:r>
          </w:p>
        </w:tc>
        <w:tc>
          <w:tcPr>
            <w:tcW w:w="4193" w:type="dxa"/>
            <w:gridSpan w:val="6"/>
            <w:vMerge/>
            <w:tcBorders>
              <w:top w:val="nil"/>
              <w:left w:val="nil"/>
              <w:bottom w:val="nil"/>
              <w:right w:val="nil"/>
            </w:tcBorders>
            <w:vAlign w:val="center"/>
            <w:hideMark/>
          </w:tcPr>
          <w:p w14:paraId="79986BD9" w14:textId="77777777" w:rsidR="00EC5F71" w:rsidRPr="00890DD3" w:rsidRDefault="00EC5F71" w:rsidP="00EC5F71">
            <w:pPr>
              <w:ind w:left="-72" w:right="-72"/>
              <w:rPr>
                <w:b/>
                <w:bCs/>
                <w:lang w:eastAsia="zh-CN"/>
              </w:rPr>
            </w:pPr>
          </w:p>
        </w:tc>
        <w:tc>
          <w:tcPr>
            <w:tcW w:w="2471" w:type="dxa"/>
            <w:gridSpan w:val="3"/>
            <w:vMerge w:val="restart"/>
            <w:tcBorders>
              <w:top w:val="nil"/>
              <w:left w:val="nil"/>
              <w:bottom w:val="nil"/>
              <w:right w:val="nil"/>
            </w:tcBorders>
            <w:shd w:val="clear" w:color="auto" w:fill="auto"/>
            <w:vAlign w:val="center"/>
            <w:hideMark/>
          </w:tcPr>
          <w:p w14:paraId="676E6408" w14:textId="0BA8EEA3" w:rsidR="00EC5F71" w:rsidRPr="00890DD3" w:rsidRDefault="00EC5F71" w:rsidP="00EC5F71">
            <w:pPr>
              <w:ind w:left="-72" w:right="-72"/>
              <w:jc w:val="center"/>
              <w:rPr>
                <w:sz w:val="22"/>
                <w:szCs w:val="22"/>
                <w:lang w:eastAsia="zh-CN"/>
              </w:rPr>
            </w:pPr>
            <w:r w:rsidRPr="00890DD3">
              <w:rPr>
                <w:sz w:val="22"/>
                <w:szCs w:val="22"/>
                <w:lang w:eastAsia="zh-CN"/>
              </w:rPr>
              <w:t xml:space="preserve">Đơn vị nhận báo cáo: </w:t>
            </w:r>
            <w:r w:rsidRPr="00890DD3">
              <w:rPr>
                <w:sz w:val="22"/>
                <w:szCs w:val="22"/>
                <w:lang w:eastAsia="zh-CN"/>
              </w:rPr>
              <w:br/>
              <w:t xml:space="preserve"> Vụ CNTT, </w:t>
            </w:r>
            <w:r w:rsidR="00520569">
              <w:rPr>
                <w:sz w:val="22"/>
                <w:szCs w:val="22"/>
                <w:lang w:eastAsia="zh-CN"/>
              </w:rPr>
              <w:t>Sở TT&amp;TT</w:t>
            </w:r>
            <w:r w:rsidRPr="00890DD3">
              <w:rPr>
                <w:sz w:val="22"/>
                <w:szCs w:val="22"/>
                <w:lang w:eastAsia="zh-CN"/>
              </w:rPr>
              <w:t xml:space="preserve"> (*)</w:t>
            </w:r>
          </w:p>
        </w:tc>
      </w:tr>
      <w:tr w:rsidR="00EC5F71" w:rsidRPr="00890DD3" w14:paraId="5771E973" w14:textId="77777777" w:rsidTr="00F9273D">
        <w:trPr>
          <w:trHeight w:val="433"/>
        </w:trPr>
        <w:tc>
          <w:tcPr>
            <w:tcW w:w="2701" w:type="dxa"/>
            <w:gridSpan w:val="2"/>
            <w:vMerge/>
            <w:tcBorders>
              <w:top w:val="nil"/>
              <w:left w:val="nil"/>
              <w:bottom w:val="nil"/>
              <w:right w:val="nil"/>
            </w:tcBorders>
            <w:vAlign w:val="center"/>
            <w:hideMark/>
          </w:tcPr>
          <w:p w14:paraId="5B159CCF" w14:textId="77777777" w:rsidR="00EC5F71" w:rsidRPr="00890DD3" w:rsidRDefault="00EC5F71" w:rsidP="00EC5F71">
            <w:pPr>
              <w:ind w:left="-72" w:right="-72"/>
              <w:rPr>
                <w:lang w:eastAsia="zh-CN"/>
              </w:rPr>
            </w:pPr>
          </w:p>
        </w:tc>
        <w:tc>
          <w:tcPr>
            <w:tcW w:w="817" w:type="dxa"/>
            <w:tcBorders>
              <w:top w:val="nil"/>
              <w:left w:val="nil"/>
              <w:bottom w:val="nil"/>
              <w:right w:val="nil"/>
            </w:tcBorders>
            <w:shd w:val="clear" w:color="auto" w:fill="auto"/>
            <w:vAlign w:val="center"/>
            <w:hideMark/>
          </w:tcPr>
          <w:p w14:paraId="672DA1AA" w14:textId="77777777" w:rsidR="00EC5F71" w:rsidRPr="00890DD3" w:rsidRDefault="00EC5F71" w:rsidP="00EC5F71">
            <w:pPr>
              <w:ind w:left="-72" w:right="-72"/>
              <w:jc w:val="center"/>
              <w:rPr>
                <w:sz w:val="22"/>
                <w:szCs w:val="22"/>
                <w:lang w:eastAsia="zh-CN"/>
              </w:rPr>
            </w:pPr>
          </w:p>
        </w:tc>
        <w:tc>
          <w:tcPr>
            <w:tcW w:w="2360" w:type="dxa"/>
            <w:gridSpan w:val="3"/>
            <w:tcBorders>
              <w:top w:val="nil"/>
              <w:left w:val="nil"/>
              <w:bottom w:val="nil"/>
              <w:right w:val="nil"/>
            </w:tcBorders>
            <w:shd w:val="clear" w:color="auto" w:fill="auto"/>
            <w:vAlign w:val="center"/>
            <w:hideMark/>
          </w:tcPr>
          <w:p w14:paraId="5C9FE93F" w14:textId="77777777" w:rsidR="00EC5F71" w:rsidRPr="00890DD3" w:rsidRDefault="00EC5F71" w:rsidP="00EC5F71">
            <w:pPr>
              <w:ind w:left="-72" w:right="-72"/>
              <w:jc w:val="center"/>
              <w:rPr>
                <w:b/>
                <w:bCs/>
                <w:lang w:eastAsia="zh-CN"/>
              </w:rPr>
            </w:pPr>
            <w:r w:rsidRPr="00890DD3">
              <w:rPr>
                <w:b/>
                <w:bCs/>
                <w:lang w:eastAsia="zh-CN"/>
              </w:rPr>
              <w:t>Năm 20…</w:t>
            </w:r>
          </w:p>
        </w:tc>
        <w:tc>
          <w:tcPr>
            <w:tcW w:w="1016" w:type="dxa"/>
            <w:gridSpan w:val="2"/>
            <w:tcBorders>
              <w:top w:val="nil"/>
              <w:left w:val="nil"/>
              <w:bottom w:val="nil"/>
              <w:right w:val="nil"/>
            </w:tcBorders>
            <w:shd w:val="clear" w:color="auto" w:fill="auto"/>
            <w:vAlign w:val="center"/>
            <w:hideMark/>
          </w:tcPr>
          <w:p w14:paraId="7DC404B4" w14:textId="77777777" w:rsidR="00EC5F71" w:rsidRPr="00890DD3" w:rsidRDefault="00EC5F71" w:rsidP="00EC5F71">
            <w:pPr>
              <w:ind w:left="-72" w:right="-72"/>
              <w:jc w:val="center"/>
              <w:rPr>
                <w:b/>
                <w:bCs/>
                <w:lang w:eastAsia="zh-CN"/>
              </w:rPr>
            </w:pPr>
          </w:p>
        </w:tc>
        <w:tc>
          <w:tcPr>
            <w:tcW w:w="2471" w:type="dxa"/>
            <w:gridSpan w:val="3"/>
            <w:vMerge/>
            <w:tcBorders>
              <w:top w:val="nil"/>
              <w:left w:val="nil"/>
              <w:bottom w:val="nil"/>
              <w:right w:val="nil"/>
            </w:tcBorders>
            <w:vAlign w:val="center"/>
            <w:hideMark/>
          </w:tcPr>
          <w:p w14:paraId="63F56007" w14:textId="77777777" w:rsidR="00EC5F71" w:rsidRPr="00890DD3" w:rsidRDefault="00EC5F71" w:rsidP="00EC5F71">
            <w:pPr>
              <w:ind w:left="-72" w:right="-72"/>
              <w:rPr>
                <w:sz w:val="22"/>
                <w:szCs w:val="22"/>
                <w:lang w:eastAsia="zh-CN"/>
              </w:rPr>
            </w:pPr>
          </w:p>
        </w:tc>
      </w:tr>
      <w:tr w:rsidR="00EC5F71" w:rsidRPr="00890DD3" w14:paraId="0C449AEA" w14:textId="77777777" w:rsidTr="00F9273D">
        <w:trPr>
          <w:trHeight w:val="144"/>
        </w:trPr>
        <w:tc>
          <w:tcPr>
            <w:tcW w:w="675" w:type="dxa"/>
            <w:tcBorders>
              <w:top w:val="nil"/>
              <w:left w:val="nil"/>
              <w:bottom w:val="nil"/>
              <w:right w:val="nil"/>
            </w:tcBorders>
            <w:shd w:val="clear" w:color="auto" w:fill="auto"/>
            <w:noWrap/>
            <w:vAlign w:val="center"/>
            <w:hideMark/>
          </w:tcPr>
          <w:p w14:paraId="4815B2C0" w14:textId="77777777" w:rsidR="00EC5F71" w:rsidRPr="00890DD3" w:rsidRDefault="00EC5F71" w:rsidP="00EC5F71">
            <w:pPr>
              <w:ind w:left="-72" w:right="-72"/>
              <w:rPr>
                <w:sz w:val="20"/>
                <w:szCs w:val="20"/>
                <w:lang w:eastAsia="zh-CN"/>
              </w:rPr>
            </w:pPr>
          </w:p>
        </w:tc>
        <w:tc>
          <w:tcPr>
            <w:tcW w:w="2026" w:type="dxa"/>
            <w:tcBorders>
              <w:top w:val="nil"/>
              <w:left w:val="nil"/>
              <w:bottom w:val="nil"/>
              <w:right w:val="nil"/>
            </w:tcBorders>
            <w:shd w:val="clear" w:color="auto" w:fill="auto"/>
            <w:vAlign w:val="center"/>
            <w:hideMark/>
          </w:tcPr>
          <w:p w14:paraId="03773EA7" w14:textId="77777777" w:rsidR="00EC5F71" w:rsidRPr="00890DD3" w:rsidRDefault="00EC5F71" w:rsidP="00EC5F71">
            <w:pPr>
              <w:ind w:left="-72" w:right="-72"/>
              <w:rPr>
                <w:sz w:val="20"/>
                <w:szCs w:val="20"/>
                <w:lang w:eastAsia="zh-CN"/>
              </w:rPr>
            </w:pPr>
          </w:p>
        </w:tc>
        <w:tc>
          <w:tcPr>
            <w:tcW w:w="817" w:type="dxa"/>
            <w:tcBorders>
              <w:top w:val="nil"/>
              <w:left w:val="nil"/>
              <w:bottom w:val="nil"/>
              <w:right w:val="nil"/>
            </w:tcBorders>
            <w:shd w:val="clear" w:color="auto" w:fill="auto"/>
            <w:vAlign w:val="center"/>
            <w:hideMark/>
          </w:tcPr>
          <w:p w14:paraId="10AB4A69" w14:textId="77777777" w:rsidR="00EC5F71" w:rsidRPr="00890DD3" w:rsidRDefault="00EC5F71" w:rsidP="00EC5F71">
            <w:pPr>
              <w:ind w:left="-72" w:right="-72"/>
              <w:rPr>
                <w:sz w:val="20"/>
                <w:szCs w:val="20"/>
                <w:lang w:eastAsia="zh-CN"/>
              </w:rPr>
            </w:pPr>
          </w:p>
        </w:tc>
        <w:tc>
          <w:tcPr>
            <w:tcW w:w="1150" w:type="dxa"/>
            <w:gridSpan w:val="2"/>
            <w:tcBorders>
              <w:top w:val="nil"/>
              <w:left w:val="nil"/>
              <w:bottom w:val="nil"/>
              <w:right w:val="nil"/>
            </w:tcBorders>
            <w:shd w:val="clear" w:color="auto" w:fill="auto"/>
            <w:vAlign w:val="center"/>
            <w:hideMark/>
          </w:tcPr>
          <w:p w14:paraId="16526B66" w14:textId="77777777" w:rsidR="00EC5F71" w:rsidRPr="00890DD3" w:rsidRDefault="00EC5F71" w:rsidP="00EC5F71">
            <w:pPr>
              <w:ind w:left="-72" w:right="-72"/>
              <w:rPr>
                <w:sz w:val="20"/>
                <w:szCs w:val="20"/>
                <w:lang w:eastAsia="zh-CN"/>
              </w:rPr>
            </w:pPr>
          </w:p>
        </w:tc>
        <w:tc>
          <w:tcPr>
            <w:tcW w:w="1210" w:type="dxa"/>
            <w:tcBorders>
              <w:top w:val="nil"/>
              <w:left w:val="nil"/>
              <w:bottom w:val="nil"/>
              <w:right w:val="nil"/>
            </w:tcBorders>
            <w:shd w:val="clear" w:color="auto" w:fill="auto"/>
            <w:vAlign w:val="center"/>
            <w:hideMark/>
          </w:tcPr>
          <w:p w14:paraId="72EEE5F1" w14:textId="77777777" w:rsidR="00EC5F71" w:rsidRPr="00890DD3" w:rsidRDefault="00EC5F71" w:rsidP="00EC5F71">
            <w:pPr>
              <w:ind w:left="-72" w:right="-72"/>
              <w:jc w:val="center"/>
              <w:rPr>
                <w:sz w:val="20"/>
                <w:szCs w:val="20"/>
                <w:lang w:eastAsia="zh-CN"/>
              </w:rPr>
            </w:pPr>
          </w:p>
        </w:tc>
        <w:tc>
          <w:tcPr>
            <w:tcW w:w="1016" w:type="dxa"/>
            <w:gridSpan w:val="2"/>
            <w:tcBorders>
              <w:top w:val="nil"/>
              <w:left w:val="nil"/>
              <w:bottom w:val="nil"/>
              <w:right w:val="nil"/>
            </w:tcBorders>
            <w:shd w:val="clear" w:color="auto" w:fill="auto"/>
            <w:vAlign w:val="center"/>
            <w:hideMark/>
          </w:tcPr>
          <w:p w14:paraId="51F8501A" w14:textId="77777777" w:rsidR="00EC5F71" w:rsidRPr="00890DD3" w:rsidRDefault="00EC5F71" w:rsidP="00EC5F71">
            <w:pPr>
              <w:ind w:left="-72" w:right="-72"/>
              <w:jc w:val="center"/>
              <w:rPr>
                <w:sz w:val="20"/>
                <w:szCs w:val="20"/>
                <w:lang w:eastAsia="zh-CN"/>
              </w:rPr>
            </w:pPr>
          </w:p>
        </w:tc>
        <w:tc>
          <w:tcPr>
            <w:tcW w:w="877" w:type="dxa"/>
            <w:tcBorders>
              <w:top w:val="nil"/>
              <w:left w:val="nil"/>
              <w:bottom w:val="nil"/>
              <w:right w:val="nil"/>
            </w:tcBorders>
            <w:shd w:val="clear" w:color="auto" w:fill="auto"/>
            <w:vAlign w:val="center"/>
            <w:hideMark/>
          </w:tcPr>
          <w:p w14:paraId="3E25D188" w14:textId="77777777" w:rsidR="00EC5F71" w:rsidRPr="00890DD3" w:rsidRDefault="00EC5F71" w:rsidP="00EC5F71">
            <w:pPr>
              <w:ind w:left="-72" w:right="-72"/>
              <w:jc w:val="center"/>
              <w:rPr>
                <w:sz w:val="20"/>
                <w:szCs w:val="20"/>
                <w:lang w:eastAsia="zh-CN"/>
              </w:rPr>
            </w:pPr>
          </w:p>
        </w:tc>
        <w:tc>
          <w:tcPr>
            <w:tcW w:w="1594" w:type="dxa"/>
            <w:gridSpan w:val="2"/>
            <w:tcBorders>
              <w:top w:val="nil"/>
              <w:left w:val="nil"/>
              <w:bottom w:val="nil"/>
              <w:right w:val="nil"/>
            </w:tcBorders>
            <w:shd w:val="clear" w:color="auto" w:fill="auto"/>
            <w:noWrap/>
            <w:vAlign w:val="bottom"/>
            <w:hideMark/>
          </w:tcPr>
          <w:p w14:paraId="4BE43150" w14:textId="77777777" w:rsidR="00EC5F71" w:rsidRPr="00890DD3" w:rsidRDefault="00EC5F71" w:rsidP="00EC5F71">
            <w:pPr>
              <w:ind w:left="-72" w:right="-72"/>
              <w:jc w:val="center"/>
              <w:rPr>
                <w:sz w:val="20"/>
                <w:szCs w:val="20"/>
                <w:lang w:eastAsia="zh-CN"/>
              </w:rPr>
            </w:pPr>
          </w:p>
        </w:tc>
      </w:tr>
      <w:tr w:rsidR="00EC5F71" w:rsidRPr="00890DD3" w14:paraId="3F4B1B02" w14:textId="77777777" w:rsidTr="00F9273D">
        <w:trPr>
          <w:trHeight w:val="314"/>
        </w:trPr>
        <w:tc>
          <w:tcPr>
            <w:tcW w:w="6894" w:type="dxa"/>
            <w:gridSpan w:val="8"/>
            <w:tcBorders>
              <w:top w:val="nil"/>
              <w:left w:val="nil"/>
              <w:bottom w:val="nil"/>
              <w:right w:val="nil"/>
            </w:tcBorders>
            <w:shd w:val="clear" w:color="auto" w:fill="auto"/>
            <w:noWrap/>
            <w:vAlign w:val="bottom"/>
            <w:hideMark/>
          </w:tcPr>
          <w:p w14:paraId="3EF7B61C" w14:textId="4122E71A" w:rsidR="00EC5F71" w:rsidRPr="00890DD3" w:rsidRDefault="00EC5F71" w:rsidP="00867CE5">
            <w:pPr>
              <w:ind w:left="-72" w:right="-72"/>
              <w:rPr>
                <w:b/>
                <w:bCs/>
                <w:lang w:eastAsia="zh-CN"/>
              </w:rPr>
            </w:pPr>
            <w:r w:rsidRPr="00890DD3">
              <w:rPr>
                <w:b/>
                <w:bCs/>
                <w:lang w:eastAsia="zh-CN"/>
              </w:rPr>
              <w:t xml:space="preserve">1. Tổng doanh thu </w:t>
            </w:r>
            <w:r w:rsidR="00485157">
              <w:rPr>
                <w:b/>
                <w:bCs/>
                <w:lang w:val="vi-VN" w:eastAsia="zh-CN"/>
              </w:rPr>
              <w:t xml:space="preserve">công nghiệp </w:t>
            </w:r>
            <w:r w:rsidR="00867CE5">
              <w:rPr>
                <w:b/>
                <w:bCs/>
                <w:lang w:val="vi-VN" w:eastAsia="zh-CN"/>
              </w:rPr>
              <w:t xml:space="preserve">công nghệ thông tin, điện tử </w:t>
            </w:r>
            <w:r w:rsidR="00C5751B">
              <w:rPr>
                <w:b/>
                <w:bCs/>
                <w:lang w:eastAsia="zh-CN"/>
              </w:rPr>
              <w:t xml:space="preserve">- </w:t>
            </w:r>
            <w:r w:rsidR="00867CE5">
              <w:rPr>
                <w:b/>
                <w:bCs/>
                <w:lang w:val="vi-VN" w:eastAsia="zh-CN"/>
              </w:rPr>
              <w:t>viễn thông</w:t>
            </w:r>
            <w:r w:rsidRPr="00890DD3">
              <w:rPr>
                <w:b/>
                <w:bCs/>
                <w:lang w:eastAsia="zh-CN"/>
              </w:rPr>
              <w:t>:</w:t>
            </w:r>
          </w:p>
        </w:tc>
        <w:tc>
          <w:tcPr>
            <w:tcW w:w="877" w:type="dxa"/>
            <w:tcBorders>
              <w:top w:val="single" w:sz="4" w:space="0" w:color="auto"/>
              <w:left w:val="single" w:sz="4" w:space="0" w:color="auto"/>
              <w:bottom w:val="single" w:sz="4" w:space="0" w:color="auto"/>
              <w:right w:val="single" w:sz="4" w:space="0" w:color="auto"/>
            </w:tcBorders>
            <w:shd w:val="clear" w:color="000000" w:fill="FFFF99"/>
            <w:vAlign w:val="center"/>
            <w:hideMark/>
          </w:tcPr>
          <w:p w14:paraId="4012255E" w14:textId="77777777" w:rsidR="00EC5F71" w:rsidRPr="00890DD3" w:rsidRDefault="00EC5F71" w:rsidP="00EC5F71">
            <w:pPr>
              <w:ind w:left="-72" w:right="-72"/>
              <w:jc w:val="center"/>
              <w:rPr>
                <w:b/>
                <w:bCs/>
                <w:lang w:eastAsia="zh-CN"/>
              </w:rPr>
            </w:pPr>
            <w:r w:rsidRPr="00890DD3">
              <w:rPr>
                <w:b/>
                <w:bCs/>
                <w:lang w:eastAsia="zh-CN"/>
              </w:rPr>
              <w:t> </w:t>
            </w:r>
          </w:p>
        </w:tc>
        <w:tc>
          <w:tcPr>
            <w:tcW w:w="1594" w:type="dxa"/>
            <w:gridSpan w:val="2"/>
            <w:tcBorders>
              <w:top w:val="nil"/>
              <w:left w:val="nil"/>
              <w:bottom w:val="nil"/>
              <w:right w:val="nil"/>
            </w:tcBorders>
            <w:shd w:val="clear" w:color="auto" w:fill="auto"/>
            <w:vAlign w:val="center"/>
            <w:hideMark/>
          </w:tcPr>
          <w:p w14:paraId="13304EC8" w14:textId="60BC193E" w:rsidR="00EC5F71" w:rsidRPr="00890DD3" w:rsidRDefault="00EC5F71" w:rsidP="005F132D">
            <w:pPr>
              <w:ind w:left="-72" w:right="-72"/>
              <w:rPr>
                <w:lang w:eastAsia="zh-CN"/>
              </w:rPr>
            </w:pPr>
            <w:r w:rsidRPr="00890DD3">
              <w:rPr>
                <w:lang w:eastAsia="zh-CN"/>
              </w:rPr>
              <w:t>(</w:t>
            </w:r>
            <w:r w:rsidR="005F132D">
              <w:rPr>
                <w:lang w:val="vi-VN" w:eastAsia="zh-CN"/>
              </w:rPr>
              <w:t>T</w:t>
            </w:r>
            <w:r w:rsidRPr="00890DD3">
              <w:rPr>
                <w:lang w:eastAsia="zh-CN"/>
              </w:rPr>
              <w:t>ỷ đồng)</w:t>
            </w:r>
          </w:p>
        </w:tc>
      </w:tr>
      <w:tr w:rsidR="00EC5F71" w:rsidRPr="00890DD3" w14:paraId="0518AB6C" w14:textId="77777777" w:rsidTr="00F9273D">
        <w:trPr>
          <w:trHeight w:val="134"/>
        </w:trPr>
        <w:tc>
          <w:tcPr>
            <w:tcW w:w="5878" w:type="dxa"/>
            <w:gridSpan w:val="6"/>
            <w:tcBorders>
              <w:top w:val="nil"/>
              <w:left w:val="nil"/>
              <w:bottom w:val="nil"/>
              <w:right w:val="nil"/>
            </w:tcBorders>
            <w:shd w:val="clear" w:color="auto" w:fill="auto"/>
            <w:noWrap/>
            <w:vAlign w:val="center"/>
            <w:hideMark/>
          </w:tcPr>
          <w:p w14:paraId="3F57F916" w14:textId="4148DF1F" w:rsidR="00EC5F71" w:rsidRPr="00890DD3" w:rsidRDefault="00EC5F71" w:rsidP="00C5751B">
            <w:pPr>
              <w:ind w:left="-72" w:right="-72"/>
              <w:rPr>
                <w:i/>
                <w:iCs/>
                <w:lang w:eastAsia="zh-CN"/>
              </w:rPr>
            </w:pPr>
            <w:r w:rsidRPr="00890DD3">
              <w:rPr>
                <w:i/>
                <w:iCs/>
                <w:lang w:eastAsia="zh-CN"/>
              </w:rPr>
              <w:t>Chia theo nhóm lĩnh vực hoạt động chính (I=1.1+...+1.</w:t>
            </w:r>
            <w:r w:rsidR="00C5751B">
              <w:rPr>
                <w:i/>
                <w:iCs/>
                <w:lang w:eastAsia="zh-CN"/>
              </w:rPr>
              <w:t>4</w:t>
            </w:r>
            <w:r w:rsidRPr="00890DD3">
              <w:rPr>
                <w:i/>
                <w:iCs/>
                <w:lang w:eastAsia="zh-CN"/>
              </w:rPr>
              <w:t>)</w:t>
            </w:r>
          </w:p>
        </w:tc>
        <w:tc>
          <w:tcPr>
            <w:tcW w:w="1016" w:type="dxa"/>
            <w:gridSpan w:val="2"/>
            <w:tcBorders>
              <w:top w:val="nil"/>
              <w:left w:val="nil"/>
              <w:bottom w:val="nil"/>
              <w:right w:val="nil"/>
            </w:tcBorders>
            <w:shd w:val="clear" w:color="auto" w:fill="auto"/>
            <w:noWrap/>
            <w:vAlign w:val="bottom"/>
            <w:hideMark/>
          </w:tcPr>
          <w:p w14:paraId="2CFBA745" w14:textId="77777777" w:rsidR="00EC5F71" w:rsidRPr="00890DD3" w:rsidRDefault="00EC5F71" w:rsidP="00EC5F71">
            <w:pPr>
              <w:ind w:left="-72" w:right="-72"/>
              <w:rPr>
                <w:i/>
                <w:iCs/>
                <w:lang w:eastAsia="zh-CN"/>
              </w:rPr>
            </w:pPr>
          </w:p>
        </w:tc>
        <w:tc>
          <w:tcPr>
            <w:tcW w:w="877" w:type="dxa"/>
            <w:tcBorders>
              <w:top w:val="nil"/>
              <w:left w:val="nil"/>
              <w:bottom w:val="nil"/>
              <w:right w:val="nil"/>
            </w:tcBorders>
            <w:shd w:val="clear" w:color="auto" w:fill="auto"/>
            <w:vAlign w:val="center"/>
            <w:hideMark/>
          </w:tcPr>
          <w:p w14:paraId="4D4CD995" w14:textId="77777777" w:rsidR="00EC5F71" w:rsidRPr="00890DD3" w:rsidRDefault="00EC5F71" w:rsidP="00EC5F71">
            <w:pPr>
              <w:ind w:left="-72" w:right="-72"/>
              <w:rPr>
                <w:sz w:val="20"/>
                <w:szCs w:val="20"/>
                <w:lang w:eastAsia="zh-CN"/>
              </w:rPr>
            </w:pPr>
          </w:p>
        </w:tc>
        <w:tc>
          <w:tcPr>
            <w:tcW w:w="1594" w:type="dxa"/>
            <w:gridSpan w:val="2"/>
            <w:tcBorders>
              <w:top w:val="nil"/>
              <w:left w:val="nil"/>
              <w:bottom w:val="nil"/>
              <w:right w:val="nil"/>
            </w:tcBorders>
            <w:shd w:val="clear" w:color="auto" w:fill="auto"/>
            <w:vAlign w:val="center"/>
            <w:hideMark/>
          </w:tcPr>
          <w:p w14:paraId="184408F7" w14:textId="77777777" w:rsidR="00EC5F71" w:rsidRPr="00890DD3" w:rsidRDefault="00EC5F71" w:rsidP="00EC5F71">
            <w:pPr>
              <w:ind w:left="-72" w:right="-72"/>
              <w:jc w:val="center"/>
              <w:rPr>
                <w:sz w:val="20"/>
                <w:szCs w:val="20"/>
                <w:lang w:eastAsia="zh-CN"/>
              </w:rPr>
            </w:pPr>
          </w:p>
        </w:tc>
      </w:tr>
      <w:tr w:rsidR="00EC5F71" w:rsidRPr="00890DD3" w14:paraId="6305BD1D" w14:textId="77777777" w:rsidTr="00F9273D">
        <w:trPr>
          <w:trHeight w:val="314"/>
        </w:trPr>
        <w:tc>
          <w:tcPr>
            <w:tcW w:w="6894" w:type="dxa"/>
            <w:gridSpan w:val="8"/>
            <w:tcBorders>
              <w:top w:val="nil"/>
              <w:left w:val="nil"/>
              <w:bottom w:val="nil"/>
              <w:right w:val="nil"/>
            </w:tcBorders>
            <w:shd w:val="clear" w:color="auto" w:fill="auto"/>
            <w:noWrap/>
            <w:vAlign w:val="center"/>
            <w:hideMark/>
          </w:tcPr>
          <w:p w14:paraId="1E7510D9" w14:textId="77777777" w:rsidR="00EC5F71" w:rsidRPr="00890DD3" w:rsidRDefault="00EC5F71" w:rsidP="00EC5F71">
            <w:pPr>
              <w:ind w:left="-72" w:right="-72"/>
              <w:rPr>
                <w:sz w:val="20"/>
                <w:szCs w:val="20"/>
                <w:lang w:eastAsia="zh-CN"/>
              </w:rPr>
            </w:pPr>
            <w:r w:rsidRPr="00890DD3">
              <w:rPr>
                <w:lang w:eastAsia="zh-CN"/>
              </w:rPr>
              <w:t>1.1. Doanh nghiệp phần cứng, điện tử:</w:t>
            </w:r>
          </w:p>
        </w:tc>
        <w:tc>
          <w:tcPr>
            <w:tcW w:w="877" w:type="dxa"/>
            <w:tcBorders>
              <w:top w:val="single" w:sz="4" w:space="0" w:color="auto"/>
              <w:left w:val="single" w:sz="4" w:space="0" w:color="auto"/>
              <w:bottom w:val="single" w:sz="4" w:space="0" w:color="auto"/>
              <w:right w:val="single" w:sz="4" w:space="0" w:color="auto"/>
            </w:tcBorders>
            <w:shd w:val="clear" w:color="000000" w:fill="FFFF99"/>
            <w:vAlign w:val="center"/>
            <w:hideMark/>
          </w:tcPr>
          <w:p w14:paraId="0C141AAB" w14:textId="77777777" w:rsidR="00EC5F71" w:rsidRPr="00890DD3" w:rsidRDefault="00EC5F71" w:rsidP="00EC5F71">
            <w:pPr>
              <w:ind w:left="-72" w:right="-72"/>
              <w:jc w:val="center"/>
              <w:rPr>
                <w:b/>
                <w:bCs/>
                <w:lang w:eastAsia="zh-CN"/>
              </w:rPr>
            </w:pPr>
            <w:r w:rsidRPr="00890DD3">
              <w:rPr>
                <w:b/>
                <w:bCs/>
                <w:lang w:eastAsia="zh-CN"/>
              </w:rPr>
              <w:t> </w:t>
            </w:r>
          </w:p>
        </w:tc>
        <w:tc>
          <w:tcPr>
            <w:tcW w:w="1594" w:type="dxa"/>
            <w:gridSpan w:val="2"/>
            <w:tcBorders>
              <w:top w:val="nil"/>
              <w:left w:val="nil"/>
              <w:bottom w:val="nil"/>
              <w:right w:val="nil"/>
            </w:tcBorders>
            <w:shd w:val="clear" w:color="auto" w:fill="auto"/>
            <w:vAlign w:val="center"/>
            <w:hideMark/>
          </w:tcPr>
          <w:p w14:paraId="7A4FD0AF" w14:textId="77777777" w:rsidR="00EC5F71" w:rsidRPr="00890DD3" w:rsidRDefault="00EC5F71" w:rsidP="00EC5F71">
            <w:pPr>
              <w:ind w:left="-72" w:right="-72"/>
              <w:jc w:val="center"/>
              <w:rPr>
                <w:b/>
                <w:bCs/>
                <w:lang w:eastAsia="zh-CN"/>
              </w:rPr>
            </w:pPr>
          </w:p>
        </w:tc>
      </w:tr>
      <w:tr w:rsidR="00EC5F71" w:rsidRPr="00890DD3" w14:paraId="370D4E06" w14:textId="77777777" w:rsidTr="00F9273D">
        <w:trPr>
          <w:trHeight w:val="314"/>
        </w:trPr>
        <w:tc>
          <w:tcPr>
            <w:tcW w:w="6894" w:type="dxa"/>
            <w:gridSpan w:val="8"/>
            <w:tcBorders>
              <w:top w:val="nil"/>
              <w:left w:val="nil"/>
              <w:bottom w:val="nil"/>
              <w:right w:val="nil"/>
            </w:tcBorders>
            <w:shd w:val="clear" w:color="auto" w:fill="auto"/>
            <w:noWrap/>
            <w:vAlign w:val="center"/>
            <w:hideMark/>
          </w:tcPr>
          <w:p w14:paraId="6E34DEF8" w14:textId="77777777" w:rsidR="00EC5F71" w:rsidRPr="00890DD3" w:rsidRDefault="00EC5F71" w:rsidP="00EC5F71">
            <w:pPr>
              <w:ind w:left="-72" w:right="-72"/>
              <w:rPr>
                <w:sz w:val="20"/>
                <w:szCs w:val="20"/>
                <w:lang w:eastAsia="zh-CN"/>
              </w:rPr>
            </w:pPr>
            <w:r w:rsidRPr="00890DD3">
              <w:rPr>
                <w:lang w:eastAsia="zh-CN"/>
              </w:rPr>
              <w:t>1.2. Doanh nghiệp phần mềm:</w:t>
            </w:r>
          </w:p>
        </w:tc>
        <w:tc>
          <w:tcPr>
            <w:tcW w:w="877" w:type="dxa"/>
            <w:tcBorders>
              <w:top w:val="nil"/>
              <w:left w:val="single" w:sz="4" w:space="0" w:color="auto"/>
              <w:bottom w:val="single" w:sz="4" w:space="0" w:color="auto"/>
              <w:right w:val="single" w:sz="4" w:space="0" w:color="auto"/>
            </w:tcBorders>
            <w:shd w:val="clear" w:color="000000" w:fill="FFFF99"/>
            <w:vAlign w:val="center"/>
            <w:hideMark/>
          </w:tcPr>
          <w:p w14:paraId="7D5ABD56" w14:textId="77777777" w:rsidR="00EC5F71" w:rsidRPr="00890DD3" w:rsidRDefault="00EC5F71" w:rsidP="00EC5F71">
            <w:pPr>
              <w:ind w:left="-72" w:right="-72"/>
              <w:jc w:val="center"/>
              <w:rPr>
                <w:b/>
                <w:bCs/>
                <w:lang w:eastAsia="zh-CN"/>
              </w:rPr>
            </w:pPr>
            <w:r w:rsidRPr="00890DD3">
              <w:rPr>
                <w:b/>
                <w:bCs/>
                <w:lang w:eastAsia="zh-CN"/>
              </w:rPr>
              <w:t> </w:t>
            </w:r>
          </w:p>
        </w:tc>
        <w:tc>
          <w:tcPr>
            <w:tcW w:w="1594" w:type="dxa"/>
            <w:gridSpan w:val="2"/>
            <w:tcBorders>
              <w:top w:val="nil"/>
              <w:left w:val="nil"/>
              <w:bottom w:val="nil"/>
              <w:right w:val="nil"/>
            </w:tcBorders>
            <w:shd w:val="clear" w:color="auto" w:fill="auto"/>
            <w:vAlign w:val="center"/>
            <w:hideMark/>
          </w:tcPr>
          <w:p w14:paraId="1D1E8627" w14:textId="77777777" w:rsidR="00EC5F71" w:rsidRPr="00890DD3" w:rsidRDefault="00EC5F71" w:rsidP="00EC5F71">
            <w:pPr>
              <w:ind w:left="-72" w:right="-72"/>
              <w:jc w:val="center"/>
              <w:rPr>
                <w:b/>
                <w:bCs/>
                <w:lang w:eastAsia="zh-CN"/>
              </w:rPr>
            </w:pPr>
          </w:p>
        </w:tc>
      </w:tr>
      <w:tr w:rsidR="00EC5F71" w:rsidRPr="00890DD3" w14:paraId="6E5695C5" w14:textId="77777777" w:rsidTr="00F9273D">
        <w:trPr>
          <w:trHeight w:val="314"/>
        </w:trPr>
        <w:tc>
          <w:tcPr>
            <w:tcW w:w="6894" w:type="dxa"/>
            <w:gridSpan w:val="8"/>
            <w:tcBorders>
              <w:top w:val="nil"/>
              <w:left w:val="nil"/>
              <w:bottom w:val="nil"/>
              <w:right w:val="nil"/>
            </w:tcBorders>
            <w:shd w:val="clear" w:color="auto" w:fill="auto"/>
            <w:noWrap/>
            <w:vAlign w:val="center"/>
            <w:hideMark/>
          </w:tcPr>
          <w:p w14:paraId="14771D71" w14:textId="77777777" w:rsidR="00EC5F71" w:rsidRPr="00890DD3" w:rsidRDefault="00EC5F71" w:rsidP="00EC5F71">
            <w:pPr>
              <w:ind w:left="-72" w:right="-72"/>
              <w:rPr>
                <w:sz w:val="20"/>
                <w:szCs w:val="20"/>
                <w:lang w:eastAsia="zh-CN"/>
              </w:rPr>
            </w:pPr>
            <w:r w:rsidRPr="00890DD3">
              <w:rPr>
                <w:lang w:eastAsia="zh-CN"/>
              </w:rPr>
              <w:t>1.3. Doanh nghiệp nội dung số:</w:t>
            </w:r>
          </w:p>
        </w:tc>
        <w:tc>
          <w:tcPr>
            <w:tcW w:w="877" w:type="dxa"/>
            <w:tcBorders>
              <w:top w:val="nil"/>
              <w:left w:val="single" w:sz="4" w:space="0" w:color="auto"/>
              <w:bottom w:val="single" w:sz="4" w:space="0" w:color="auto"/>
              <w:right w:val="single" w:sz="4" w:space="0" w:color="auto"/>
            </w:tcBorders>
            <w:shd w:val="clear" w:color="000000" w:fill="FFFF99"/>
            <w:vAlign w:val="center"/>
            <w:hideMark/>
          </w:tcPr>
          <w:p w14:paraId="38B122B0" w14:textId="77777777" w:rsidR="00EC5F71" w:rsidRPr="00890DD3" w:rsidRDefault="00EC5F71" w:rsidP="00EC5F71">
            <w:pPr>
              <w:ind w:left="-72" w:right="-72"/>
              <w:jc w:val="center"/>
              <w:rPr>
                <w:b/>
                <w:bCs/>
                <w:lang w:eastAsia="zh-CN"/>
              </w:rPr>
            </w:pPr>
            <w:r w:rsidRPr="00890DD3">
              <w:rPr>
                <w:b/>
                <w:bCs/>
                <w:lang w:eastAsia="zh-CN"/>
              </w:rPr>
              <w:t> </w:t>
            </w:r>
          </w:p>
        </w:tc>
        <w:tc>
          <w:tcPr>
            <w:tcW w:w="1594" w:type="dxa"/>
            <w:gridSpan w:val="2"/>
            <w:tcBorders>
              <w:top w:val="nil"/>
              <w:left w:val="nil"/>
              <w:bottom w:val="nil"/>
              <w:right w:val="nil"/>
            </w:tcBorders>
            <w:shd w:val="clear" w:color="auto" w:fill="auto"/>
            <w:vAlign w:val="center"/>
            <w:hideMark/>
          </w:tcPr>
          <w:p w14:paraId="7E8C7AF9" w14:textId="77777777" w:rsidR="00EC5F71" w:rsidRPr="00890DD3" w:rsidRDefault="00EC5F71" w:rsidP="00EC5F71">
            <w:pPr>
              <w:ind w:left="-72" w:right="-72"/>
              <w:jc w:val="center"/>
              <w:rPr>
                <w:b/>
                <w:bCs/>
                <w:lang w:eastAsia="zh-CN"/>
              </w:rPr>
            </w:pPr>
          </w:p>
        </w:tc>
      </w:tr>
      <w:tr w:rsidR="00EC5F71" w:rsidRPr="00890DD3" w14:paraId="0FA32073" w14:textId="77777777" w:rsidTr="00F9273D">
        <w:trPr>
          <w:trHeight w:val="314"/>
        </w:trPr>
        <w:tc>
          <w:tcPr>
            <w:tcW w:w="6894" w:type="dxa"/>
            <w:gridSpan w:val="8"/>
            <w:tcBorders>
              <w:top w:val="nil"/>
              <w:left w:val="nil"/>
              <w:bottom w:val="nil"/>
              <w:right w:val="nil"/>
            </w:tcBorders>
            <w:shd w:val="clear" w:color="auto" w:fill="auto"/>
            <w:noWrap/>
            <w:vAlign w:val="center"/>
            <w:hideMark/>
          </w:tcPr>
          <w:p w14:paraId="0ABC9564" w14:textId="77777777" w:rsidR="00EC5F71" w:rsidRPr="00890DD3" w:rsidRDefault="00EC5F71" w:rsidP="00EC5F71">
            <w:pPr>
              <w:ind w:left="-72" w:right="-72"/>
              <w:rPr>
                <w:lang w:eastAsia="zh-CN"/>
              </w:rPr>
            </w:pPr>
            <w:r w:rsidRPr="00890DD3">
              <w:rPr>
                <w:lang w:eastAsia="zh-CN"/>
              </w:rPr>
              <w:t>1.4. DN cung cấp dịch vụ CNTT (trừ buôn bán, phân phối):</w:t>
            </w:r>
          </w:p>
        </w:tc>
        <w:tc>
          <w:tcPr>
            <w:tcW w:w="877" w:type="dxa"/>
            <w:tcBorders>
              <w:top w:val="nil"/>
              <w:left w:val="single" w:sz="4" w:space="0" w:color="auto"/>
              <w:bottom w:val="single" w:sz="4" w:space="0" w:color="auto"/>
              <w:right w:val="single" w:sz="4" w:space="0" w:color="auto"/>
            </w:tcBorders>
            <w:shd w:val="clear" w:color="000000" w:fill="FFFF99"/>
            <w:vAlign w:val="center"/>
            <w:hideMark/>
          </w:tcPr>
          <w:p w14:paraId="7FBBC350" w14:textId="77777777" w:rsidR="00EC5F71" w:rsidRPr="00890DD3" w:rsidRDefault="00EC5F71" w:rsidP="00EC5F71">
            <w:pPr>
              <w:ind w:left="-72" w:right="-72"/>
              <w:jc w:val="center"/>
              <w:rPr>
                <w:b/>
                <w:bCs/>
                <w:lang w:eastAsia="zh-CN"/>
              </w:rPr>
            </w:pPr>
            <w:r w:rsidRPr="00890DD3">
              <w:rPr>
                <w:b/>
                <w:bCs/>
                <w:lang w:eastAsia="zh-CN"/>
              </w:rPr>
              <w:t> </w:t>
            </w:r>
          </w:p>
        </w:tc>
        <w:tc>
          <w:tcPr>
            <w:tcW w:w="1594" w:type="dxa"/>
            <w:gridSpan w:val="2"/>
            <w:tcBorders>
              <w:top w:val="nil"/>
              <w:left w:val="nil"/>
              <w:bottom w:val="nil"/>
              <w:right w:val="nil"/>
            </w:tcBorders>
            <w:shd w:val="clear" w:color="auto" w:fill="auto"/>
            <w:vAlign w:val="center"/>
            <w:hideMark/>
          </w:tcPr>
          <w:p w14:paraId="6140D7C9" w14:textId="77777777" w:rsidR="00EC5F71" w:rsidRPr="00890DD3" w:rsidRDefault="00EC5F71" w:rsidP="00EC5F71">
            <w:pPr>
              <w:ind w:left="-72" w:right="-72"/>
              <w:jc w:val="center"/>
              <w:rPr>
                <w:b/>
                <w:bCs/>
                <w:lang w:eastAsia="zh-CN"/>
              </w:rPr>
            </w:pPr>
          </w:p>
        </w:tc>
      </w:tr>
      <w:tr w:rsidR="00EC5F71" w:rsidRPr="00890DD3" w14:paraId="1A39C056" w14:textId="77777777" w:rsidTr="00F9273D">
        <w:trPr>
          <w:trHeight w:val="116"/>
        </w:trPr>
        <w:tc>
          <w:tcPr>
            <w:tcW w:w="675" w:type="dxa"/>
            <w:tcBorders>
              <w:top w:val="nil"/>
              <w:left w:val="nil"/>
              <w:bottom w:val="nil"/>
              <w:right w:val="nil"/>
            </w:tcBorders>
            <w:shd w:val="clear" w:color="auto" w:fill="auto"/>
            <w:noWrap/>
            <w:vAlign w:val="center"/>
            <w:hideMark/>
          </w:tcPr>
          <w:p w14:paraId="7AB6B720" w14:textId="77777777" w:rsidR="00EC5F71" w:rsidRPr="00890DD3" w:rsidRDefault="00EC5F71" w:rsidP="00EC5F71">
            <w:pPr>
              <w:ind w:left="-72" w:right="-72"/>
              <w:jc w:val="center"/>
              <w:rPr>
                <w:sz w:val="20"/>
                <w:szCs w:val="20"/>
                <w:lang w:eastAsia="zh-CN"/>
              </w:rPr>
            </w:pPr>
          </w:p>
        </w:tc>
        <w:tc>
          <w:tcPr>
            <w:tcW w:w="2026" w:type="dxa"/>
            <w:tcBorders>
              <w:top w:val="nil"/>
              <w:left w:val="nil"/>
              <w:bottom w:val="nil"/>
              <w:right w:val="nil"/>
            </w:tcBorders>
            <w:shd w:val="clear" w:color="auto" w:fill="auto"/>
            <w:vAlign w:val="center"/>
            <w:hideMark/>
          </w:tcPr>
          <w:p w14:paraId="4E9C3DAF" w14:textId="77777777" w:rsidR="00EC5F71" w:rsidRPr="00890DD3" w:rsidRDefault="00EC5F71" w:rsidP="00EC5F71">
            <w:pPr>
              <w:ind w:left="-72" w:right="-72"/>
              <w:rPr>
                <w:sz w:val="20"/>
                <w:szCs w:val="20"/>
                <w:lang w:eastAsia="zh-CN"/>
              </w:rPr>
            </w:pPr>
          </w:p>
        </w:tc>
        <w:tc>
          <w:tcPr>
            <w:tcW w:w="817" w:type="dxa"/>
            <w:tcBorders>
              <w:top w:val="nil"/>
              <w:left w:val="nil"/>
              <w:bottom w:val="nil"/>
              <w:right w:val="nil"/>
            </w:tcBorders>
            <w:shd w:val="clear" w:color="auto" w:fill="auto"/>
            <w:vAlign w:val="center"/>
            <w:hideMark/>
          </w:tcPr>
          <w:p w14:paraId="5AF7548A" w14:textId="77777777" w:rsidR="00EC5F71" w:rsidRPr="00890DD3" w:rsidRDefault="00EC5F71" w:rsidP="00EC5F71">
            <w:pPr>
              <w:ind w:left="-72" w:right="-72"/>
              <w:rPr>
                <w:sz w:val="20"/>
                <w:szCs w:val="20"/>
                <w:lang w:eastAsia="zh-CN"/>
              </w:rPr>
            </w:pPr>
          </w:p>
        </w:tc>
        <w:tc>
          <w:tcPr>
            <w:tcW w:w="1150" w:type="dxa"/>
            <w:gridSpan w:val="2"/>
            <w:tcBorders>
              <w:top w:val="nil"/>
              <w:left w:val="nil"/>
              <w:bottom w:val="nil"/>
              <w:right w:val="nil"/>
            </w:tcBorders>
            <w:shd w:val="clear" w:color="auto" w:fill="auto"/>
            <w:vAlign w:val="center"/>
            <w:hideMark/>
          </w:tcPr>
          <w:p w14:paraId="5D731689" w14:textId="77777777" w:rsidR="00EC5F71" w:rsidRPr="00890DD3" w:rsidRDefault="00EC5F71" w:rsidP="00EC5F71">
            <w:pPr>
              <w:ind w:left="-72" w:right="-72"/>
              <w:rPr>
                <w:sz w:val="20"/>
                <w:szCs w:val="20"/>
                <w:lang w:eastAsia="zh-CN"/>
              </w:rPr>
            </w:pPr>
          </w:p>
        </w:tc>
        <w:tc>
          <w:tcPr>
            <w:tcW w:w="1210" w:type="dxa"/>
            <w:tcBorders>
              <w:top w:val="nil"/>
              <w:left w:val="nil"/>
              <w:bottom w:val="nil"/>
              <w:right w:val="nil"/>
            </w:tcBorders>
            <w:shd w:val="clear" w:color="auto" w:fill="auto"/>
            <w:vAlign w:val="center"/>
            <w:hideMark/>
          </w:tcPr>
          <w:p w14:paraId="23346EE5" w14:textId="77777777" w:rsidR="00EC5F71" w:rsidRPr="00890DD3" w:rsidRDefault="00EC5F71" w:rsidP="00EC5F71">
            <w:pPr>
              <w:ind w:left="-72" w:right="-72"/>
              <w:jc w:val="center"/>
              <w:rPr>
                <w:sz w:val="20"/>
                <w:szCs w:val="20"/>
                <w:lang w:eastAsia="zh-CN"/>
              </w:rPr>
            </w:pPr>
          </w:p>
        </w:tc>
        <w:tc>
          <w:tcPr>
            <w:tcW w:w="1016" w:type="dxa"/>
            <w:gridSpan w:val="2"/>
            <w:tcBorders>
              <w:top w:val="nil"/>
              <w:left w:val="nil"/>
              <w:bottom w:val="nil"/>
              <w:right w:val="nil"/>
            </w:tcBorders>
            <w:shd w:val="clear" w:color="auto" w:fill="auto"/>
            <w:noWrap/>
            <w:vAlign w:val="bottom"/>
            <w:hideMark/>
          </w:tcPr>
          <w:p w14:paraId="2D8F1AF6" w14:textId="77777777" w:rsidR="00EC5F71" w:rsidRPr="00890DD3" w:rsidRDefault="00EC5F71" w:rsidP="00EC5F71">
            <w:pPr>
              <w:ind w:left="-72" w:right="-72"/>
              <w:jc w:val="center"/>
              <w:rPr>
                <w:sz w:val="20"/>
                <w:szCs w:val="20"/>
                <w:lang w:eastAsia="zh-CN"/>
              </w:rPr>
            </w:pPr>
          </w:p>
        </w:tc>
        <w:tc>
          <w:tcPr>
            <w:tcW w:w="877" w:type="dxa"/>
            <w:tcBorders>
              <w:top w:val="nil"/>
              <w:left w:val="nil"/>
              <w:bottom w:val="nil"/>
              <w:right w:val="nil"/>
            </w:tcBorders>
            <w:shd w:val="clear" w:color="auto" w:fill="auto"/>
            <w:noWrap/>
            <w:vAlign w:val="bottom"/>
            <w:hideMark/>
          </w:tcPr>
          <w:p w14:paraId="660A2C0D" w14:textId="77777777" w:rsidR="00EC5F71" w:rsidRPr="00890DD3" w:rsidRDefault="00EC5F71" w:rsidP="00EC5F71">
            <w:pPr>
              <w:ind w:left="-72" w:right="-72"/>
              <w:rPr>
                <w:sz w:val="20"/>
                <w:szCs w:val="20"/>
                <w:lang w:eastAsia="zh-CN"/>
              </w:rPr>
            </w:pPr>
          </w:p>
        </w:tc>
        <w:tc>
          <w:tcPr>
            <w:tcW w:w="1594" w:type="dxa"/>
            <w:gridSpan w:val="2"/>
            <w:tcBorders>
              <w:top w:val="nil"/>
              <w:left w:val="nil"/>
              <w:bottom w:val="nil"/>
              <w:right w:val="nil"/>
            </w:tcBorders>
            <w:shd w:val="clear" w:color="auto" w:fill="auto"/>
            <w:vAlign w:val="center"/>
            <w:hideMark/>
          </w:tcPr>
          <w:p w14:paraId="2F48E303" w14:textId="77777777" w:rsidR="00EC5F71" w:rsidRPr="00890DD3" w:rsidRDefault="00EC5F71" w:rsidP="00EC5F71">
            <w:pPr>
              <w:ind w:left="-72" w:right="-72"/>
              <w:rPr>
                <w:sz w:val="20"/>
                <w:szCs w:val="20"/>
                <w:lang w:eastAsia="zh-CN"/>
              </w:rPr>
            </w:pPr>
          </w:p>
        </w:tc>
      </w:tr>
      <w:tr w:rsidR="00EC5F71" w:rsidRPr="00890DD3" w14:paraId="4DE9A44A" w14:textId="77777777" w:rsidTr="00F9273D">
        <w:trPr>
          <w:trHeight w:val="314"/>
        </w:trPr>
        <w:tc>
          <w:tcPr>
            <w:tcW w:w="6894" w:type="dxa"/>
            <w:gridSpan w:val="8"/>
            <w:tcBorders>
              <w:top w:val="nil"/>
              <w:left w:val="nil"/>
              <w:bottom w:val="nil"/>
              <w:right w:val="nil"/>
            </w:tcBorders>
            <w:shd w:val="clear" w:color="auto" w:fill="auto"/>
            <w:noWrap/>
            <w:vAlign w:val="center"/>
            <w:hideMark/>
          </w:tcPr>
          <w:p w14:paraId="34945957" w14:textId="5547B746" w:rsidR="00EC5F71" w:rsidRPr="00890DD3" w:rsidRDefault="00EC5F71" w:rsidP="00C5751B">
            <w:pPr>
              <w:ind w:left="-72" w:right="-72"/>
              <w:rPr>
                <w:b/>
                <w:bCs/>
                <w:lang w:eastAsia="zh-CN"/>
              </w:rPr>
            </w:pPr>
            <w:r w:rsidRPr="00890DD3">
              <w:rPr>
                <w:b/>
                <w:bCs/>
                <w:lang w:eastAsia="zh-CN"/>
              </w:rPr>
              <w:t xml:space="preserve">2 Trị giá xuất khẩu </w:t>
            </w:r>
            <w:r w:rsidR="00C5751B">
              <w:rPr>
                <w:b/>
                <w:bCs/>
                <w:lang w:eastAsia="zh-CN"/>
              </w:rPr>
              <w:t xml:space="preserve">sản phẩm, hàng hóa phần cứng </w:t>
            </w:r>
            <w:r w:rsidRPr="00890DD3">
              <w:rPr>
                <w:b/>
                <w:bCs/>
                <w:lang w:eastAsia="zh-CN"/>
              </w:rPr>
              <w:t>công nghiệp CNTT, ĐTVT:</w:t>
            </w:r>
          </w:p>
        </w:tc>
        <w:tc>
          <w:tcPr>
            <w:tcW w:w="877" w:type="dxa"/>
            <w:tcBorders>
              <w:top w:val="single" w:sz="4" w:space="0" w:color="auto"/>
              <w:left w:val="single" w:sz="4" w:space="0" w:color="auto"/>
              <w:bottom w:val="single" w:sz="4" w:space="0" w:color="auto"/>
              <w:right w:val="single" w:sz="4" w:space="0" w:color="auto"/>
            </w:tcBorders>
            <w:shd w:val="clear" w:color="000000" w:fill="FFFF99"/>
            <w:vAlign w:val="center"/>
            <w:hideMark/>
          </w:tcPr>
          <w:p w14:paraId="3A343DFD" w14:textId="77777777" w:rsidR="00EC5F71" w:rsidRPr="00890DD3" w:rsidRDefault="00EC5F71" w:rsidP="00EC5F71">
            <w:pPr>
              <w:ind w:left="-72" w:right="-72"/>
              <w:jc w:val="center"/>
              <w:rPr>
                <w:b/>
                <w:bCs/>
                <w:lang w:eastAsia="zh-CN"/>
              </w:rPr>
            </w:pPr>
            <w:r w:rsidRPr="00890DD3">
              <w:rPr>
                <w:b/>
                <w:bCs/>
                <w:lang w:eastAsia="zh-CN"/>
              </w:rPr>
              <w:t> </w:t>
            </w:r>
          </w:p>
        </w:tc>
        <w:tc>
          <w:tcPr>
            <w:tcW w:w="1594" w:type="dxa"/>
            <w:gridSpan w:val="2"/>
            <w:tcBorders>
              <w:top w:val="nil"/>
              <w:left w:val="nil"/>
              <w:bottom w:val="nil"/>
              <w:right w:val="nil"/>
            </w:tcBorders>
            <w:shd w:val="clear" w:color="auto" w:fill="auto"/>
            <w:vAlign w:val="center"/>
            <w:hideMark/>
          </w:tcPr>
          <w:p w14:paraId="013AF585" w14:textId="39653BAC" w:rsidR="00EC5F71" w:rsidRPr="00890DD3" w:rsidRDefault="00EC5F71" w:rsidP="005F132D">
            <w:pPr>
              <w:ind w:left="-72" w:right="-72"/>
              <w:rPr>
                <w:lang w:eastAsia="zh-CN"/>
              </w:rPr>
            </w:pPr>
            <w:r w:rsidRPr="00890DD3">
              <w:rPr>
                <w:lang w:eastAsia="zh-CN"/>
              </w:rPr>
              <w:t>(</w:t>
            </w:r>
            <w:r w:rsidR="005F132D">
              <w:rPr>
                <w:lang w:val="vi-VN" w:eastAsia="zh-CN"/>
              </w:rPr>
              <w:t>N</w:t>
            </w:r>
            <w:r w:rsidRPr="00890DD3">
              <w:rPr>
                <w:lang w:eastAsia="zh-CN"/>
              </w:rPr>
              <w:t>ghìn USD)</w:t>
            </w:r>
          </w:p>
        </w:tc>
      </w:tr>
      <w:tr w:rsidR="00485157" w:rsidRPr="00485157" w14:paraId="68A5A110" w14:textId="77777777" w:rsidTr="00F9273D">
        <w:trPr>
          <w:trHeight w:val="314"/>
        </w:trPr>
        <w:tc>
          <w:tcPr>
            <w:tcW w:w="6894" w:type="dxa"/>
            <w:gridSpan w:val="8"/>
            <w:tcBorders>
              <w:top w:val="nil"/>
              <w:left w:val="nil"/>
              <w:bottom w:val="nil"/>
            </w:tcBorders>
            <w:shd w:val="clear" w:color="auto" w:fill="auto"/>
            <w:noWrap/>
            <w:vAlign w:val="center"/>
          </w:tcPr>
          <w:p w14:paraId="00D92C48" w14:textId="30D238E1" w:rsidR="00485157" w:rsidRPr="00F9273D" w:rsidRDefault="00485157" w:rsidP="00F9273D">
            <w:pPr>
              <w:ind w:left="-72" w:right="-72"/>
              <w:rPr>
                <w:i/>
                <w:szCs w:val="20"/>
                <w:lang w:val="vi-VN" w:eastAsia="zh-CN"/>
              </w:rPr>
            </w:pPr>
            <w:r w:rsidRPr="00F9273D">
              <w:rPr>
                <w:i/>
                <w:szCs w:val="20"/>
                <w:lang w:val="vi-VN" w:eastAsia="zh-CN"/>
              </w:rPr>
              <w:t>Trong đó:</w:t>
            </w:r>
          </w:p>
        </w:tc>
        <w:tc>
          <w:tcPr>
            <w:tcW w:w="877" w:type="dxa"/>
            <w:tcBorders>
              <w:top w:val="single" w:sz="4" w:space="0" w:color="auto"/>
              <w:bottom w:val="single" w:sz="4" w:space="0" w:color="auto"/>
            </w:tcBorders>
            <w:shd w:val="clear" w:color="000000" w:fill="auto"/>
            <w:vAlign w:val="center"/>
          </w:tcPr>
          <w:p w14:paraId="268489BE" w14:textId="77777777" w:rsidR="00485157" w:rsidRPr="00485157" w:rsidRDefault="00485157" w:rsidP="00EC5F71">
            <w:pPr>
              <w:ind w:left="-72" w:right="-72"/>
              <w:jc w:val="center"/>
              <w:rPr>
                <w:sz w:val="20"/>
                <w:szCs w:val="20"/>
                <w:lang w:eastAsia="zh-CN"/>
              </w:rPr>
            </w:pPr>
          </w:p>
        </w:tc>
        <w:tc>
          <w:tcPr>
            <w:tcW w:w="1594" w:type="dxa"/>
            <w:gridSpan w:val="2"/>
            <w:tcBorders>
              <w:top w:val="nil"/>
              <w:left w:val="nil"/>
              <w:bottom w:val="nil"/>
              <w:right w:val="nil"/>
            </w:tcBorders>
            <w:shd w:val="clear" w:color="auto" w:fill="auto"/>
            <w:vAlign w:val="center"/>
          </w:tcPr>
          <w:p w14:paraId="45A511B8" w14:textId="77777777" w:rsidR="00485157" w:rsidRPr="00485157" w:rsidRDefault="00485157" w:rsidP="00EC5F71">
            <w:pPr>
              <w:ind w:left="-72" w:right="-72"/>
              <w:jc w:val="center"/>
              <w:rPr>
                <w:sz w:val="20"/>
                <w:szCs w:val="20"/>
                <w:lang w:eastAsia="zh-CN"/>
              </w:rPr>
            </w:pPr>
          </w:p>
        </w:tc>
      </w:tr>
      <w:tr w:rsidR="00EC5F71" w:rsidRPr="00890DD3" w14:paraId="70180014" w14:textId="77777777" w:rsidTr="00F9273D">
        <w:trPr>
          <w:trHeight w:val="314"/>
        </w:trPr>
        <w:tc>
          <w:tcPr>
            <w:tcW w:w="6894" w:type="dxa"/>
            <w:gridSpan w:val="8"/>
            <w:tcBorders>
              <w:top w:val="nil"/>
              <w:left w:val="nil"/>
              <w:bottom w:val="nil"/>
              <w:right w:val="nil"/>
            </w:tcBorders>
            <w:shd w:val="clear" w:color="auto" w:fill="auto"/>
            <w:noWrap/>
            <w:vAlign w:val="center"/>
            <w:hideMark/>
          </w:tcPr>
          <w:p w14:paraId="175094D6" w14:textId="569B565B" w:rsidR="00EC5F71" w:rsidRPr="00F9273D" w:rsidRDefault="00EC5F71" w:rsidP="00F9273D">
            <w:pPr>
              <w:ind w:left="-72" w:right="-72"/>
              <w:rPr>
                <w:sz w:val="20"/>
                <w:szCs w:val="20"/>
                <w:lang w:val="vi-VN" w:eastAsia="zh-CN"/>
              </w:rPr>
            </w:pPr>
            <w:r w:rsidRPr="00890DD3">
              <w:rPr>
                <w:lang w:eastAsia="zh-CN"/>
              </w:rPr>
              <w:t xml:space="preserve">2.1 Trị giá xuất khẩu </w:t>
            </w:r>
            <w:r w:rsidR="00F9273D">
              <w:rPr>
                <w:lang w:val="vi-VN" w:eastAsia="zh-CN"/>
              </w:rPr>
              <w:t>điện thoại và linh kiện</w:t>
            </w:r>
          </w:p>
        </w:tc>
        <w:tc>
          <w:tcPr>
            <w:tcW w:w="877" w:type="dxa"/>
            <w:tcBorders>
              <w:top w:val="nil"/>
              <w:left w:val="single" w:sz="4" w:space="0" w:color="auto"/>
              <w:bottom w:val="single" w:sz="4" w:space="0" w:color="auto"/>
              <w:right w:val="single" w:sz="4" w:space="0" w:color="auto"/>
            </w:tcBorders>
            <w:shd w:val="clear" w:color="000000" w:fill="FFFF99"/>
            <w:vAlign w:val="center"/>
            <w:hideMark/>
          </w:tcPr>
          <w:p w14:paraId="096A8E8B" w14:textId="77777777" w:rsidR="00EC5F71" w:rsidRPr="00890DD3" w:rsidRDefault="00EC5F71" w:rsidP="00EC5F71">
            <w:pPr>
              <w:ind w:left="-72" w:right="-72"/>
              <w:jc w:val="center"/>
              <w:rPr>
                <w:b/>
                <w:bCs/>
                <w:lang w:eastAsia="zh-CN"/>
              </w:rPr>
            </w:pPr>
            <w:r w:rsidRPr="00890DD3">
              <w:rPr>
                <w:b/>
                <w:bCs/>
                <w:lang w:eastAsia="zh-CN"/>
              </w:rPr>
              <w:t> </w:t>
            </w:r>
          </w:p>
        </w:tc>
        <w:tc>
          <w:tcPr>
            <w:tcW w:w="1594" w:type="dxa"/>
            <w:gridSpan w:val="2"/>
            <w:tcBorders>
              <w:top w:val="nil"/>
              <w:left w:val="nil"/>
              <w:bottom w:val="nil"/>
              <w:right w:val="nil"/>
            </w:tcBorders>
            <w:shd w:val="clear" w:color="auto" w:fill="auto"/>
            <w:vAlign w:val="center"/>
            <w:hideMark/>
          </w:tcPr>
          <w:p w14:paraId="57EB11D5" w14:textId="77777777" w:rsidR="00EC5F71" w:rsidRPr="00890DD3" w:rsidRDefault="00EC5F71" w:rsidP="00EC5F71">
            <w:pPr>
              <w:ind w:left="-72" w:right="-72"/>
              <w:jc w:val="center"/>
              <w:rPr>
                <w:b/>
                <w:bCs/>
                <w:lang w:eastAsia="zh-CN"/>
              </w:rPr>
            </w:pPr>
          </w:p>
        </w:tc>
      </w:tr>
      <w:tr w:rsidR="00EC5F71" w:rsidRPr="00890DD3" w14:paraId="21D7A393" w14:textId="77777777" w:rsidTr="00F9273D">
        <w:trPr>
          <w:trHeight w:val="314"/>
        </w:trPr>
        <w:tc>
          <w:tcPr>
            <w:tcW w:w="6894" w:type="dxa"/>
            <w:gridSpan w:val="8"/>
            <w:tcBorders>
              <w:top w:val="nil"/>
              <w:left w:val="nil"/>
              <w:bottom w:val="nil"/>
              <w:right w:val="nil"/>
            </w:tcBorders>
            <w:shd w:val="clear" w:color="auto" w:fill="auto"/>
            <w:noWrap/>
            <w:vAlign w:val="center"/>
            <w:hideMark/>
          </w:tcPr>
          <w:p w14:paraId="63C7E817" w14:textId="76207DE1" w:rsidR="00EC5F71" w:rsidRPr="00F9273D" w:rsidRDefault="00EC5F71" w:rsidP="00F9273D">
            <w:pPr>
              <w:ind w:left="-72" w:right="-72"/>
              <w:rPr>
                <w:sz w:val="20"/>
                <w:szCs w:val="20"/>
                <w:lang w:val="vi-VN" w:eastAsia="zh-CN"/>
              </w:rPr>
            </w:pPr>
            <w:r w:rsidRPr="00890DD3">
              <w:rPr>
                <w:lang w:eastAsia="zh-CN"/>
              </w:rPr>
              <w:t xml:space="preserve">2.2 Trị giá xuất khẩu </w:t>
            </w:r>
            <w:r w:rsidR="00F9273D">
              <w:rPr>
                <w:lang w:val="vi-VN" w:eastAsia="zh-CN"/>
              </w:rPr>
              <w:t>máy tính và linh kiện</w:t>
            </w:r>
          </w:p>
        </w:tc>
        <w:tc>
          <w:tcPr>
            <w:tcW w:w="877" w:type="dxa"/>
            <w:tcBorders>
              <w:top w:val="nil"/>
              <w:left w:val="single" w:sz="4" w:space="0" w:color="auto"/>
              <w:bottom w:val="single" w:sz="4" w:space="0" w:color="auto"/>
              <w:right w:val="single" w:sz="4" w:space="0" w:color="auto"/>
            </w:tcBorders>
            <w:shd w:val="clear" w:color="000000" w:fill="FFFF99"/>
            <w:vAlign w:val="center"/>
            <w:hideMark/>
          </w:tcPr>
          <w:p w14:paraId="071F98B2" w14:textId="77777777" w:rsidR="00EC5F71" w:rsidRPr="00890DD3" w:rsidRDefault="00EC5F71" w:rsidP="00EC5F71">
            <w:pPr>
              <w:ind w:left="-72" w:right="-72"/>
              <w:jc w:val="center"/>
              <w:rPr>
                <w:b/>
                <w:bCs/>
                <w:lang w:eastAsia="zh-CN"/>
              </w:rPr>
            </w:pPr>
            <w:r w:rsidRPr="00890DD3">
              <w:rPr>
                <w:b/>
                <w:bCs/>
                <w:lang w:eastAsia="zh-CN"/>
              </w:rPr>
              <w:t> </w:t>
            </w:r>
          </w:p>
        </w:tc>
        <w:tc>
          <w:tcPr>
            <w:tcW w:w="1594" w:type="dxa"/>
            <w:gridSpan w:val="2"/>
            <w:tcBorders>
              <w:top w:val="nil"/>
              <w:left w:val="nil"/>
              <w:bottom w:val="nil"/>
              <w:right w:val="nil"/>
            </w:tcBorders>
            <w:shd w:val="clear" w:color="auto" w:fill="auto"/>
            <w:vAlign w:val="center"/>
            <w:hideMark/>
          </w:tcPr>
          <w:p w14:paraId="62318C13" w14:textId="77777777" w:rsidR="00EC5F71" w:rsidRPr="00890DD3" w:rsidRDefault="00EC5F71" w:rsidP="00EC5F71">
            <w:pPr>
              <w:ind w:left="-72" w:right="-72"/>
              <w:jc w:val="center"/>
              <w:rPr>
                <w:b/>
                <w:bCs/>
                <w:lang w:eastAsia="zh-CN"/>
              </w:rPr>
            </w:pPr>
          </w:p>
        </w:tc>
      </w:tr>
      <w:tr w:rsidR="00EC5F71" w:rsidRPr="00890DD3" w14:paraId="11F951AB" w14:textId="77777777" w:rsidTr="00F9273D">
        <w:trPr>
          <w:trHeight w:val="143"/>
        </w:trPr>
        <w:tc>
          <w:tcPr>
            <w:tcW w:w="675" w:type="dxa"/>
            <w:tcBorders>
              <w:top w:val="nil"/>
              <w:left w:val="nil"/>
              <w:bottom w:val="nil"/>
              <w:right w:val="nil"/>
            </w:tcBorders>
            <w:shd w:val="clear" w:color="auto" w:fill="auto"/>
            <w:noWrap/>
            <w:vAlign w:val="center"/>
            <w:hideMark/>
          </w:tcPr>
          <w:p w14:paraId="3A14CDF2" w14:textId="77777777" w:rsidR="00EC5F71" w:rsidRPr="00890DD3" w:rsidRDefault="00EC5F71" w:rsidP="00EC5F71">
            <w:pPr>
              <w:ind w:left="-72" w:right="-72"/>
              <w:jc w:val="center"/>
              <w:rPr>
                <w:sz w:val="18"/>
                <w:szCs w:val="20"/>
                <w:lang w:eastAsia="zh-CN"/>
              </w:rPr>
            </w:pPr>
          </w:p>
        </w:tc>
        <w:tc>
          <w:tcPr>
            <w:tcW w:w="2026" w:type="dxa"/>
            <w:tcBorders>
              <w:top w:val="nil"/>
              <w:left w:val="nil"/>
              <w:bottom w:val="nil"/>
              <w:right w:val="nil"/>
            </w:tcBorders>
            <w:shd w:val="clear" w:color="auto" w:fill="auto"/>
            <w:vAlign w:val="center"/>
            <w:hideMark/>
          </w:tcPr>
          <w:p w14:paraId="4B2D8F69" w14:textId="77777777" w:rsidR="00EC5F71" w:rsidRPr="00890DD3" w:rsidRDefault="00EC5F71" w:rsidP="00EC5F71">
            <w:pPr>
              <w:ind w:left="-72" w:right="-72"/>
              <w:rPr>
                <w:sz w:val="18"/>
                <w:szCs w:val="20"/>
                <w:lang w:eastAsia="zh-CN"/>
              </w:rPr>
            </w:pPr>
          </w:p>
        </w:tc>
        <w:tc>
          <w:tcPr>
            <w:tcW w:w="817" w:type="dxa"/>
            <w:tcBorders>
              <w:top w:val="nil"/>
              <w:left w:val="nil"/>
              <w:bottom w:val="nil"/>
              <w:right w:val="nil"/>
            </w:tcBorders>
            <w:shd w:val="clear" w:color="auto" w:fill="auto"/>
            <w:vAlign w:val="center"/>
            <w:hideMark/>
          </w:tcPr>
          <w:p w14:paraId="2DE38876" w14:textId="77777777" w:rsidR="00EC5F71" w:rsidRPr="00890DD3" w:rsidRDefault="00EC5F71" w:rsidP="00EC5F71">
            <w:pPr>
              <w:ind w:left="-72" w:right="-72"/>
              <w:rPr>
                <w:sz w:val="18"/>
                <w:szCs w:val="20"/>
                <w:lang w:eastAsia="zh-CN"/>
              </w:rPr>
            </w:pPr>
          </w:p>
        </w:tc>
        <w:tc>
          <w:tcPr>
            <w:tcW w:w="1150" w:type="dxa"/>
            <w:gridSpan w:val="2"/>
            <w:tcBorders>
              <w:top w:val="nil"/>
              <w:left w:val="nil"/>
              <w:bottom w:val="nil"/>
              <w:right w:val="nil"/>
            </w:tcBorders>
            <w:shd w:val="clear" w:color="auto" w:fill="auto"/>
            <w:vAlign w:val="center"/>
            <w:hideMark/>
          </w:tcPr>
          <w:p w14:paraId="0CF6DE21" w14:textId="77777777" w:rsidR="00EC5F71" w:rsidRPr="00890DD3" w:rsidRDefault="00EC5F71" w:rsidP="00EC5F71">
            <w:pPr>
              <w:ind w:left="-72" w:right="-72"/>
              <w:rPr>
                <w:sz w:val="18"/>
                <w:szCs w:val="20"/>
                <w:lang w:eastAsia="zh-CN"/>
              </w:rPr>
            </w:pPr>
          </w:p>
        </w:tc>
        <w:tc>
          <w:tcPr>
            <w:tcW w:w="1210" w:type="dxa"/>
            <w:tcBorders>
              <w:top w:val="nil"/>
              <w:left w:val="nil"/>
              <w:bottom w:val="nil"/>
              <w:right w:val="nil"/>
            </w:tcBorders>
            <w:shd w:val="clear" w:color="auto" w:fill="auto"/>
            <w:vAlign w:val="center"/>
            <w:hideMark/>
          </w:tcPr>
          <w:p w14:paraId="75B4417F" w14:textId="77777777" w:rsidR="00EC5F71" w:rsidRPr="00890DD3" w:rsidRDefault="00EC5F71" w:rsidP="00EC5F71">
            <w:pPr>
              <w:ind w:left="-72" w:right="-72"/>
              <w:jc w:val="center"/>
              <w:rPr>
                <w:sz w:val="18"/>
                <w:szCs w:val="20"/>
                <w:lang w:eastAsia="zh-CN"/>
              </w:rPr>
            </w:pPr>
          </w:p>
        </w:tc>
        <w:tc>
          <w:tcPr>
            <w:tcW w:w="1016" w:type="dxa"/>
            <w:gridSpan w:val="2"/>
            <w:tcBorders>
              <w:top w:val="nil"/>
              <w:left w:val="nil"/>
              <w:bottom w:val="nil"/>
              <w:right w:val="nil"/>
            </w:tcBorders>
            <w:shd w:val="clear" w:color="auto" w:fill="auto"/>
            <w:noWrap/>
            <w:vAlign w:val="bottom"/>
            <w:hideMark/>
          </w:tcPr>
          <w:p w14:paraId="1F41971B" w14:textId="77777777" w:rsidR="00EC5F71" w:rsidRPr="00890DD3" w:rsidRDefault="00EC5F71" w:rsidP="00EC5F71">
            <w:pPr>
              <w:ind w:left="-72" w:right="-72"/>
              <w:jc w:val="center"/>
              <w:rPr>
                <w:sz w:val="18"/>
                <w:szCs w:val="20"/>
                <w:lang w:eastAsia="zh-CN"/>
              </w:rPr>
            </w:pPr>
          </w:p>
        </w:tc>
        <w:tc>
          <w:tcPr>
            <w:tcW w:w="877" w:type="dxa"/>
            <w:tcBorders>
              <w:top w:val="nil"/>
              <w:left w:val="nil"/>
              <w:bottom w:val="nil"/>
              <w:right w:val="nil"/>
            </w:tcBorders>
            <w:shd w:val="clear" w:color="auto" w:fill="auto"/>
            <w:noWrap/>
            <w:vAlign w:val="bottom"/>
            <w:hideMark/>
          </w:tcPr>
          <w:p w14:paraId="324EA4ED" w14:textId="77777777" w:rsidR="00EC5F71" w:rsidRPr="00890DD3" w:rsidRDefault="00EC5F71" w:rsidP="00EC5F71">
            <w:pPr>
              <w:ind w:left="-72" w:right="-72"/>
              <w:rPr>
                <w:sz w:val="18"/>
                <w:szCs w:val="20"/>
                <w:lang w:eastAsia="zh-CN"/>
              </w:rPr>
            </w:pPr>
          </w:p>
        </w:tc>
        <w:tc>
          <w:tcPr>
            <w:tcW w:w="1594" w:type="dxa"/>
            <w:gridSpan w:val="2"/>
            <w:tcBorders>
              <w:top w:val="nil"/>
              <w:left w:val="nil"/>
              <w:bottom w:val="nil"/>
              <w:right w:val="nil"/>
            </w:tcBorders>
            <w:shd w:val="clear" w:color="auto" w:fill="auto"/>
            <w:vAlign w:val="center"/>
            <w:hideMark/>
          </w:tcPr>
          <w:p w14:paraId="0E19E1D5" w14:textId="77777777" w:rsidR="00EC5F71" w:rsidRPr="00890DD3" w:rsidRDefault="00EC5F71" w:rsidP="00EC5F71">
            <w:pPr>
              <w:ind w:left="-72" w:right="-72"/>
              <w:rPr>
                <w:sz w:val="18"/>
                <w:szCs w:val="20"/>
                <w:lang w:eastAsia="zh-CN"/>
              </w:rPr>
            </w:pPr>
          </w:p>
        </w:tc>
      </w:tr>
      <w:tr w:rsidR="00EC5F71" w:rsidRPr="00890DD3" w14:paraId="0C4AFF50" w14:textId="77777777" w:rsidTr="00F9273D">
        <w:trPr>
          <w:trHeight w:val="314"/>
        </w:trPr>
        <w:tc>
          <w:tcPr>
            <w:tcW w:w="6894" w:type="dxa"/>
            <w:gridSpan w:val="8"/>
            <w:tcBorders>
              <w:top w:val="nil"/>
              <w:left w:val="nil"/>
              <w:bottom w:val="nil"/>
              <w:right w:val="nil"/>
            </w:tcBorders>
            <w:shd w:val="clear" w:color="auto" w:fill="auto"/>
            <w:noWrap/>
            <w:vAlign w:val="center"/>
            <w:hideMark/>
          </w:tcPr>
          <w:p w14:paraId="24BEC3D2" w14:textId="14A174B0" w:rsidR="00EC5F71" w:rsidRPr="00890DD3" w:rsidRDefault="00EC5F71" w:rsidP="00C5751B">
            <w:pPr>
              <w:ind w:left="-72" w:right="-72"/>
              <w:rPr>
                <w:b/>
                <w:bCs/>
                <w:lang w:eastAsia="zh-CN"/>
              </w:rPr>
            </w:pPr>
            <w:r w:rsidRPr="00890DD3">
              <w:rPr>
                <w:b/>
                <w:bCs/>
                <w:lang w:eastAsia="zh-CN"/>
              </w:rPr>
              <w:t xml:space="preserve">3 Trị giá nhập khẩu </w:t>
            </w:r>
            <w:r w:rsidR="00C5751B">
              <w:rPr>
                <w:b/>
                <w:bCs/>
                <w:lang w:eastAsia="zh-CN"/>
              </w:rPr>
              <w:t xml:space="preserve">sản phẩm, hàng hóa phần cứng </w:t>
            </w:r>
            <w:r w:rsidRPr="00890DD3">
              <w:rPr>
                <w:b/>
                <w:bCs/>
                <w:lang w:eastAsia="zh-CN"/>
              </w:rPr>
              <w:t>công nghiệp CNTT, ĐTVT:</w:t>
            </w:r>
          </w:p>
        </w:tc>
        <w:tc>
          <w:tcPr>
            <w:tcW w:w="877" w:type="dxa"/>
            <w:tcBorders>
              <w:top w:val="single" w:sz="4" w:space="0" w:color="auto"/>
              <w:left w:val="single" w:sz="4" w:space="0" w:color="auto"/>
              <w:bottom w:val="single" w:sz="4" w:space="0" w:color="auto"/>
              <w:right w:val="single" w:sz="4" w:space="0" w:color="auto"/>
            </w:tcBorders>
            <w:shd w:val="clear" w:color="000000" w:fill="FFFF99"/>
            <w:vAlign w:val="center"/>
            <w:hideMark/>
          </w:tcPr>
          <w:p w14:paraId="456B19B1" w14:textId="77777777" w:rsidR="00EC5F71" w:rsidRPr="00890DD3" w:rsidRDefault="00EC5F71" w:rsidP="00EC5F71">
            <w:pPr>
              <w:ind w:left="-72" w:right="-72"/>
              <w:jc w:val="center"/>
              <w:rPr>
                <w:b/>
                <w:bCs/>
                <w:lang w:eastAsia="zh-CN"/>
              </w:rPr>
            </w:pPr>
            <w:r w:rsidRPr="00890DD3">
              <w:rPr>
                <w:b/>
                <w:bCs/>
                <w:lang w:eastAsia="zh-CN"/>
              </w:rPr>
              <w:t> </w:t>
            </w:r>
          </w:p>
        </w:tc>
        <w:tc>
          <w:tcPr>
            <w:tcW w:w="1594" w:type="dxa"/>
            <w:gridSpan w:val="2"/>
            <w:tcBorders>
              <w:top w:val="nil"/>
              <w:left w:val="nil"/>
              <w:bottom w:val="nil"/>
              <w:right w:val="nil"/>
            </w:tcBorders>
            <w:shd w:val="clear" w:color="auto" w:fill="auto"/>
            <w:vAlign w:val="center"/>
            <w:hideMark/>
          </w:tcPr>
          <w:p w14:paraId="38C5834D" w14:textId="56C4A9D4" w:rsidR="00EC5F71" w:rsidRPr="00890DD3" w:rsidRDefault="00EC5F71" w:rsidP="005F132D">
            <w:pPr>
              <w:ind w:left="-72" w:right="-72"/>
              <w:rPr>
                <w:lang w:eastAsia="zh-CN"/>
              </w:rPr>
            </w:pPr>
            <w:r w:rsidRPr="00890DD3">
              <w:rPr>
                <w:lang w:eastAsia="zh-CN"/>
              </w:rPr>
              <w:t>(</w:t>
            </w:r>
            <w:r w:rsidR="005F132D">
              <w:rPr>
                <w:lang w:val="vi-VN" w:eastAsia="zh-CN"/>
              </w:rPr>
              <w:t>N</w:t>
            </w:r>
            <w:r w:rsidRPr="00890DD3">
              <w:rPr>
                <w:lang w:eastAsia="zh-CN"/>
              </w:rPr>
              <w:t>ghìn USD)</w:t>
            </w:r>
          </w:p>
        </w:tc>
      </w:tr>
      <w:tr w:rsidR="00F9273D" w:rsidRPr="00485157" w14:paraId="3D56F36A" w14:textId="77777777" w:rsidTr="00F9273D">
        <w:trPr>
          <w:trHeight w:val="314"/>
        </w:trPr>
        <w:tc>
          <w:tcPr>
            <w:tcW w:w="6894" w:type="dxa"/>
            <w:gridSpan w:val="8"/>
            <w:tcBorders>
              <w:top w:val="nil"/>
              <w:left w:val="nil"/>
              <w:bottom w:val="nil"/>
            </w:tcBorders>
            <w:shd w:val="clear" w:color="auto" w:fill="auto"/>
            <w:noWrap/>
            <w:vAlign w:val="center"/>
          </w:tcPr>
          <w:p w14:paraId="24BEC829" w14:textId="77777777" w:rsidR="00F9273D" w:rsidRPr="00F9273D" w:rsidRDefault="00F9273D" w:rsidP="008121F8">
            <w:pPr>
              <w:ind w:left="-72" w:right="-72"/>
              <w:rPr>
                <w:i/>
                <w:szCs w:val="20"/>
                <w:lang w:val="vi-VN" w:eastAsia="zh-CN"/>
              </w:rPr>
            </w:pPr>
            <w:r w:rsidRPr="00F9273D">
              <w:rPr>
                <w:i/>
                <w:szCs w:val="20"/>
                <w:lang w:val="vi-VN" w:eastAsia="zh-CN"/>
              </w:rPr>
              <w:t>Trong đó:</w:t>
            </w:r>
          </w:p>
        </w:tc>
        <w:tc>
          <w:tcPr>
            <w:tcW w:w="877" w:type="dxa"/>
            <w:tcBorders>
              <w:top w:val="single" w:sz="4" w:space="0" w:color="auto"/>
              <w:bottom w:val="single" w:sz="4" w:space="0" w:color="auto"/>
            </w:tcBorders>
            <w:shd w:val="clear" w:color="000000" w:fill="auto"/>
            <w:vAlign w:val="center"/>
          </w:tcPr>
          <w:p w14:paraId="461195A6" w14:textId="77777777" w:rsidR="00F9273D" w:rsidRPr="00485157" w:rsidRDefault="00F9273D" w:rsidP="008121F8">
            <w:pPr>
              <w:ind w:left="-72" w:right="-72"/>
              <w:jc w:val="center"/>
              <w:rPr>
                <w:sz w:val="20"/>
                <w:szCs w:val="20"/>
                <w:lang w:eastAsia="zh-CN"/>
              </w:rPr>
            </w:pPr>
          </w:p>
        </w:tc>
        <w:tc>
          <w:tcPr>
            <w:tcW w:w="1594" w:type="dxa"/>
            <w:gridSpan w:val="2"/>
            <w:tcBorders>
              <w:top w:val="nil"/>
              <w:left w:val="nil"/>
              <w:bottom w:val="nil"/>
              <w:right w:val="nil"/>
            </w:tcBorders>
            <w:shd w:val="clear" w:color="auto" w:fill="auto"/>
            <w:vAlign w:val="center"/>
          </w:tcPr>
          <w:p w14:paraId="2BA6E975" w14:textId="77777777" w:rsidR="00F9273D" w:rsidRPr="00485157" w:rsidRDefault="00F9273D" w:rsidP="008121F8">
            <w:pPr>
              <w:ind w:left="-72" w:right="-72"/>
              <w:jc w:val="center"/>
              <w:rPr>
                <w:sz w:val="20"/>
                <w:szCs w:val="20"/>
                <w:lang w:eastAsia="zh-CN"/>
              </w:rPr>
            </w:pPr>
          </w:p>
        </w:tc>
      </w:tr>
      <w:tr w:rsidR="00F9273D" w:rsidRPr="00890DD3" w14:paraId="2C35ED64" w14:textId="77777777" w:rsidTr="00F9273D">
        <w:trPr>
          <w:trHeight w:val="314"/>
        </w:trPr>
        <w:tc>
          <w:tcPr>
            <w:tcW w:w="6894" w:type="dxa"/>
            <w:gridSpan w:val="8"/>
            <w:tcBorders>
              <w:top w:val="nil"/>
              <w:left w:val="nil"/>
              <w:bottom w:val="nil"/>
              <w:right w:val="nil"/>
            </w:tcBorders>
            <w:shd w:val="clear" w:color="auto" w:fill="auto"/>
            <w:noWrap/>
            <w:vAlign w:val="center"/>
            <w:hideMark/>
          </w:tcPr>
          <w:p w14:paraId="4BC4EF0A" w14:textId="2AE0A815" w:rsidR="00F9273D" w:rsidRPr="00F9273D" w:rsidRDefault="00F9273D" w:rsidP="00F9273D">
            <w:pPr>
              <w:ind w:left="-72" w:right="-72"/>
              <w:rPr>
                <w:sz w:val="20"/>
                <w:szCs w:val="20"/>
                <w:lang w:val="vi-VN" w:eastAsia="zh-CN"/>
              </w:rPr>
            </w:pPr>
            <w:r>
              <w:rPr>
                <w:lang w:val="vi-VN" w:eastAsia="zh-CN"/>
              </w:rPr>
              <w:t>3</w:t>
            </w:r>
            <w:r w:rsidRPr="00890DD3">
              <w:rPr>
                <w:lang w:eastAsia="zh-CN"/>
              </w:rPr>
              <w:t xml:space="preserve">.1 Trị giá </w:t>
            </w:r>
            <w:r>
              <w:rPr>
                <w:lang w:val="vi-VN" w:eastAsia="zh-CN"/>
              </w:rPr>
              <w:t>nhập</w:t>
            </w:r>
            <w:r w:rsidRPr="00890DD3">
              <w:rPr>
                <w:lang w:eastAsia="zh-CN"/>
              </w:rPr>
              <w:t xml:space="preserve"> khẩu </w:t>
            </w:r>
            <w:r>
              <w:rPr>
                <w:lang w:val="vi-VN" w:eastAsia="zh-CN"/>
              </w:rPr>
              <w:t>điện thoại và linh kiện</w:t>
            </w:r>
          </w:p>
        </w:tc>
        <w:tc>
          <w:tcPr>
            <w:tcW w:w="877" w:type="dxa"/>
            <w:tcBorders>
              <w:top w:val="nil"/>
              <w:left w:val="single" w:sz="4" w:space="0" w:color="auto"/>
              <w:bottom w:val="single" w:sz="4" w:space="0" w:color="auto"/>
              <w:right w:val="single" w:sz="4" w:space="0" w:color="auto"/>
            </w:tcBorders>
            <w:shd w:val="clear" w:color="000000" w:fill="FFFF99"/>
            <w:vAlign w:val="center"/>
            <w:hideMark/>
          </w:tcPr>
          <w:p w14:paraId="5D13420D" w14:textId="77777777" w:rsidR="00F9273D" w:rsidRPr="00890DD3" w:rsidRDefault="00F9273D" w:rsidP="008121F8">
            <w:pPr>
              <w:ind w:left="-72" w:right="-72"/>
              <w:jc w:val="center"/>
              <w:rPr>
                <w:b/>
                <w:bCs/>
                <w:lang w:eastAsia="zh-CN"/>
              </w:rPr>
            </w:pPr>
            <w:r w:rsidRPr="00890DD3">
              <w:rPr>
                <w:b/>
                <w:bCs/>
                <w:lang w:eastAsia="zh-CN"/>
              </w:rPr>
              <w:t> </w:t>
            </w:r>
          </w:p>
        </w:tc>
        <w:tc>
          <w:tcPr>
            <w:tcW w:w="1594" w:type="dxa"/>
            <w:gridSpan w:val="2"/>
            <w:tcBorders>
              <w:top w:val="nil"/>
              <w:left w:val="nil"/>
              <w:bottom w:val="nil"/>
              <w:right w:val="nil"/>
            </w:tcBorders>
            <w:shd w:val="clear" w:color="auto" w:fill="auto"/>
            <w:vAlign w:val="center"/>
            <w:hideMark/>
          </w:tcPr>
          <w:p w14:paraId="46D9CA62" w14:textId="77777777" w:rsidR="00F9273D" w:rsidRPr="00890DD3" w:rsidRDefault="00F9273D" w:rsidP="008121F8">
            <w:pPr>
              <w:ind w:left="-72" w:right="-72"/>
              <w:jc w:val="center"/>
              <w:rPr>
                <w:b/>
                <w:bCs/>
                <w:lang w:eastAsia="zh-CN"/>
              </w:rPr>
            </w:pPr>
          </w:p>
        </w:tc>
      </w:tr>
      <w:tr w:rsidR="00F9273D" w:rsidRPr="00890DD3" w14:paraId="5509DCB2" w14:textId="77777777" w:rsidTr="00F9273D">
        <w:trPr>
          <w:trHeight w:val="314"/>
        </w:trPr>
        <w:tc>
          <w:tcPr>
            <w:tcW w:w="6894" w:type="dxa"/>
            <w:gridSpan w:val="8"/>
            <w:tcBorders>
              <w:top w:val="nil"/>
              <w:left w:val="nil"/>
              <w:bottom w:val="nil"/>
              <w:right w:val="nil"/>
            </w:tcBorders>
            <w:shd w:val="clear" w:color="auto" w:fill="auto"/>
            <w:noWrap/>
            <w:vAlign w:val="center"/>
            <w:hideMark/>
          </w:tcPr>
          <w:p w14:paraId="2BE0DC5D" w14:textId="75F16909" w:rsidR="00F9273D" w:rsidRPr="00F9273D" w:rsidRDefault="00F9273D" w:rsidP="00F9273D">
            <w:pPr>
              <w:ind w:left="-72" w:right="-72"/>
              <w:rPr>
                <w:sz w:val="20"/>
                <w:szCs w:val="20"/>
                <w:lang w:val="vi-VN" w:eastAsia="zh-CN"/>
              </w:rPr>
            </w:pPr>
            <w:r>
              <w:rPr>
                <w:lang w:val="vi-VN" w:eastAsia="zh-CN"/>
              </w:rPr>
              <w:t>3</w:t>
            </w:r>
            <w:r w:rsidRPr="00890DD3">
              <w:rPr>
                <w:lang w:eastAsia="zh-CN"/>
              </w:rPr>
              <w:t xml:space="preserve">.2 Trị giá </w:t>
            </w:r>
            <w:r>
              <w:rPr>
                <w:lang w:val="vi-VN" w:eastAsia="zh-CN"/>
              </w:rPr>
              <w:t>nhập</w:t>
            </w:r>
            <w:r w:rsidRPr="00890DD3">
              <w:rPr>
                <w:lang w:eastAsia="zh-CN"/>
              </w:rPr>
              <w:t xml:space="preserve"> khẩu </w:t>
            </w:r>
            <w:r>
              <w:rPr>
                <w:lang w:val="vi-VN" w:eastAsia="zh-CN"/>
              </w:rPr>
              <w:t>máy tính và linh kiện</w:t>
            </w:r>
          </w:p>
        </w:tc>
        <w:tc>
          <w:tcPr>
            <w:tcW w:w="877" w:type="dxa"/>
            <w:tcBorders>
              <w:top w:val="nil"/>
              <w:left w:val="single" w:sz="4" w:space="0" w:color="auto"/>
              <w:bottom w:val="single" w:sz="4" w:space="0" w:color="auto"/>
              <w:right w:val="single" w:sz="4" w:space="0" w:color="auto"/>
            </w:tcBorders>
            <w:shd w:val="clear" w:color="000000" w:fill="FFFF99"/>
            <w:vAlign w:val="center"/>
            <w:hideMark/>
          </w:tcPr>
          <w:p w14:paraId="6C7296C0" w14:textId="77777777" w:rsidR="00F9273D" w:rsidRPr="00890DD3" w:rsidRDefault="00F9273D" w:rsidP="008121F8">
            <w:pPr>
              <w:ind w:left="-72" w:right="-72"/>
              <w:jc w:val="center"/>
              <w:rPr>
                <w:b/>
                <w:bCs/>
                <w:lang w:eastAsia="zh-CN"/>
              </w:rPr>
            </w:pPr>
            <w:r w:rsidRPr="00890DD3">
              <w:rPr>
                <w:b/>
                <w:bCs/>
                <w:lang w:eastAsia="zh-CN"/>
              </w:rPr>
              <w:t> </w:t>
            </w:r>
          </w:p>
        </w:tc>
        <w:tc>
          <w:tcPr>
            <w:tcW w:w="1594" w:type="dxa"/>
            <w:gridSpan w:val="2"/>
            <w:tcBorders>
              <w:top w:val="nil"/>
              <w:left w:val="nil"/>
              <w:bottom w:val="nil"/>
              <w:right w:val="nil"/>
            </w:tcBorders>
            <w:shd w:val="clear" w:color="auto" w:fill="auto"/>
            <w:vAlign w:val="center"/>
            <w:hideMark/>
          </w:tcPr>
          <w:p w14:paraId="030E4215" w14:textId="77777777" w:rsidR="00F9273D" w:rsidRPr="00890DD3" w:rsidRDefault="00F9273D" w:rsidP="008121F8">
            <w:pPr>
              <w:ind w:left="-72" w:right="-72"/>
              <w:jc w:val="center"/>
              <w:rPr>
                <w:b/>
                <w:bCs/>
                <w:lang w:eastAsia="zh-CN"/>
              </w:rPr>
            </w:pPr>
          </w:p>
        </w:tc>
      </w:tr>
      <w:tr w:rsidR="00EC5F71" w:rsidRPr="00890DD3" w14:paraId="35F71823" w14:textId="77777777" w:rsidTr="00F9273D">
        <w:trPr>
          <w:trHeight w:val="188"/>
        </w:trPr>
        <w:tc>
          <w:tcPr>
            <w:tcW w:w="675" w:type="dxa"/>
            <w:tcBorders>
              <w:top w:val="nil"/>
              <w:left w:val="nil"/>
              <w:bottom w:val="nil"/>
              <w:right w:val="nil"/>
            </w:tcBorders>
            <w:shd w:val="clear" w:color="auto" w:fill="auto"/>
            <w:noWrap/>
            <w:vAlign w:val="center"/>
            <w:hideMark/>
          </w:tcPr>
          <w:p w14:paraId="4E91599B" w14:textId="77777777" w:rsidR="00EC5F71" w:rsidRPr="00890DD3" w:rsidRDefault="00EC5F71" w:rsidP="00EC5F71">
            <w:pPr>
              <w:ind w:left="-72" w:right="-72"/>
              <w:jc w:val="center"/>
              <w:rPr>
                <w:sz w:val="20"/>
                <w:szCs w:val="20"/>
                <w:lang w:eastAsia="zh-CN"/>
              </w:rPr>
            </w:pPr>
          </w:p>
        </w:tc>
        <w:tc>
          <w:tcPr>
            <w:tcW w:w="2026" w:type="dxa"/>
            <w:tcBorders>
              <w:top w:val="nil"/>
              <w:left w:val="nil"/>
              <w:bottom w:val="nil"/>
              <w:right w:val="nil"/>
            </w:tcBorders>
            <w:shd w:val="clear" w:color="auto" w:fill="auto"/>
            <w:vAlign w:val="center"/>
            <w:hideMark/>
          </w:tcPr>
          <w:p w14:paraId="39275FC8" w14:textId="77777777" w:rsidR="00EC5F71" w:rsidRPr="00890DD3" w:rsidRDefault="00EC5F71" w:rsidP="00EC5F71">
            <w:pPr>
              <w:ind w:left="-72" w:right="-72"/>
              <w:rPr>
                <w:sz w:val="20"/>
                <w:szCs w:val="20"/>
                <w:lang w:eastAsia="zh-CN"/>
              </w:rPr>
            </w:pPr>
          </w:p>
        </w:tc>
        <w:tc>
          <w:tcPr>
            <w:tcW w:w="817" w:type="dxa"/>
            <w:tcBorders>
              <w:top w:val="nil"/>
              <w:left w:val="nil"/>
              <w:bottom w:val="nil"/>
              <w:right w:val="nil"/>
            </w:tcBorders>
            <w:shd w:val="clear" w:color="auto" w:fill="auto"/>
            <w:vAlign w:val="center"/>
            <w:hideMark/>
          </w:tcPr>
          <w:p w14:paraId="369258A5" w14:textId="77777777" w:rsidR="00EC5F71" w:rsidRPr="00890DD3" w:rsidRDefault="00EC5F71" w:rsidP="00EC5F71">
            <w:pPr>
              <w:ind w:left="-72" w:right="-72"/>
              <w:rPr>
                <w:sz w:val="20"/>
                <w:szCs w:val="20"/>
                <w:lang w:eastAsia="zh-CN"/>
              </w:rPr>
            </w:pPr>
          </w:p>
        </w:tc>
        <w:tc>
          <w:tcPr>
            <w:tcW w:w="1150" w:type="dxa"/>
            <w:gridSpan w:val="2"/>
            <w:tcBorders>
              <w:top w:val="nil"/>
              <w:left w:val="nil"/>
              <w:bottom w:val="nil"/>
              <w:right w:val="nil"/>
            </w:tcBorders>
            <w:shd w:val="clear" w:color="auto" w:fill="auto"/>
            <w:vAlign w:val="center"/>
            <w:hideMark/>
          </w:tcPr>
          <w:p w14:paraId="275F7561" w14:textId="77777777" w:rsidR="00EC5F71" w:rsidRPr="00890DD3" w:rsidRDefault="00EC5F71" w:rsidP="00EC5F71">
            <w:pPr>
              <w:ind w:left="-72" w:right="-72"/>
              <w:rPr>
                <w:sz w:val="20"/>
                <w:szCs w:val="20"/>
                <w:lang w:eastAsia="zh-CN"/>
              </w:rPr>
            </w:pPr>
          </w:p>
        </w:tc>
        <w:tc>
          <w:tcPr>
            <w:tcW w:w="1210" w:type="dxa"/>
            <w:tcBorders>
              <w:top w:val="nil"/>
              <w:left w:val="nil"/>
              <w:bottom w:val="nil"/>
              <w:right w:val="nil"/>
            </w:tcBorders>
            <w:shd w:val="clear" w:color="auto" w:fill="auto"/>
            <w:vAlign w:val="center"/>
            <w:hideMark/>
          </w:tcPr>
          <w:p w14:paraId="1426D000" w14:textId="77777777" w:rsidR="00EC5F71" w:rsidRPr="00890DD3" w:rsidRDefault="00EC5F71" w:rsidP="00EC5F71">
            <w:pPr>
              <w:ind w:left="-72" w:right="-72"/>
              <w:jc w:val="center"/>
              <w:rPr>
                <w:sz w:val="20"/>
                <w:szCs w:val="20"/>
                <w:lang w:eastAsia="zh-CN"/>
              </w:rPr>
            </w:pPr>
          </w:p>
        </w:tc>
        <w:tc>
          <w:tcPr>
            <w:tcW w:w="1016" w:type="dxa"/>
            <w:gridSpan w:val="2"/>
            <w:tcBorders>
              <w:top w:val="nil"/>
              <w:left w:val="nil"/>
              <w:bottom w:val="nil"/>
              <w:right w:val="nil"/>
            </w:tcBorders>
            <w:shd w:val="clear" w:color="auto" w:fill="auto"/>
            <w:noWrap/>
            <w:vAlign w:val="bottom"/>
            <w:hideMark/>
          </w:tcPr>
          <w:p w14:paraId="30064799" w14:textId="77777777" w:rsidR="00EC5F71" w:rsidRPr="00890DD3" w:rsidRDefault="00EC5F71" w:rsidP="00EC5F71">
            <w:pPr>
              <w:ind w:left="-72" w:right="-72"/>
              <w:jc w:val="center"/>
              <w:rPr>
                <w:sz w:val="20"/>
                <w:szCs w:val="20"/>
                <w:lang w:eastAsia="zh-CN"/>
              </w:rPr>
            </w:pPr>
          </w:p>
        </w:tc>
        <w:tc>
          <w:tcPr>
            <w:tcW w:w="877" w:type="dxa"/>
            <w:tcBorders>
              <w:top w:val="nil"/>
              <w:left w:val="nil"/>
              <w:bottom w:val="nil"/>
              <w:right w:val="nil"/>
            </w:tcBorders>
            <w:shd w:val="clear" w:color="auto" w:fill="auto"/>
            <w:vAlign w:val="center"/>
            <w:hideMark/>
          </w:tcPr>
          <w:p w14:paraId="7BF589E0" w14:textId="77777777" w:rsidR="00EC5F71" w:rsidRPr="00890DD3" w:rsidRDefault="00EC5F71" w:rsidP="00EC5F71">
            <w:pPr>
              <w:ind w:left="-72" w:right="-72"/>
              <w:rPr>
                <w:sz w:val="20"/>
                <w:szCs w:val="20"/>
                <w:lang w:eastAsia="zh-CN"/>
              </w:rPr>
            </w:pPr>
          </w:p>
        </w:tc>
        <w:tc>
          <w:tcPr>
            <w:tcW w:w="1594" w:type="dxa"/>
            <w:gridSpan w:val="2"/>
            <w:tcBorders>
              <w:top w:val="nil"/>
              <w:left w:val="nil"/>
              <w:bottom w:val="nil"/>
              <w:right w:val="nil"/>
            </w:tcBorders>
            <w:shd w:val="clear" w:color="auto" w:fill="auto"/>
            <w:vAlign w:val="center"/>
            <w:hideMark/>
          </w:tcPr>
          <w:p w14:paraId="15B759A7" w14:textId="77777777" w:rsidR="00EC5F71" w:rsidRPr="00890DD3" w:rsidRDefault="00EC5F71" w:rsidP="00EC5F71">
            <w:pPr>
              <w:ind w:left="-72" w:right="-72"/>
              <w:jc w:val="center"/>
              <w:rPr>
                <w:sz w:val="20"/>
                <w:szCs w:val="20"/>
                <w:lang w:eastAsia="zh-CN"/>
              </w:rPr>
            </w:pPr>
          </w:p>
        </w:tc>
      </w:tr>
      <w:tr w:rsidR="00EC5F71" w:rsidRPr="00890DD3" w14:paraId="20A48330" w14:textId="77777777" w:rsidTr="00F9273D">
        <w:trPr>
          <w:trHeight w:val="314"/>
        </w:trPr>
        <w:tc>
          <w:tcPr>
            <w:tcW w:w="6894" w:type="dxa"/>
            <w:gridSpan w:val="8"/>
            <w:tcBorders>
              <w:top w:val="nil"/>
              <w:left w:val="nil"/>
              <w:bottom w:val="nil"/>
              <w:right w:val="nil"/>
            </w:tcBorders>
            <w:shd w:val="clear" w:color="auto" w:fill="auto"/>
            <w:noWrap/>
            <w:vAlign w:val="bottom"/>
            <w:hideMark/>
          </w:tcPr>
          <w:p w14:paraId="6365C098" w14:textId="254CEBF0" w:rsidR="00EC5F71" w:rsidRPr="00890DD3" w:rsidRDefault="00EC5F71" w:rsidP="00D4695C">
            <w:pPr>
              <w:ind w:left="-72" w:right="-72"/>
              <w:rPr>
                <w:sz w:val="20"/>
                <w:szCs w:val="20"/>
                <w:lang w:eastAsia="zh-CN"/>
              </w:rPr>
            </w:pPr>
            <w:r w:rsidRPr="00890DD3">
              <w:rPr>
                <w:b/>
                <w:bCs/>
                <w:lang w:eastAsia="zh-CN"/>
              </w:rPr>
              <w:t xml:space="preserve">4. Số tiền doanh nghiệp </w:t>
            </w:r>
            <w:r w:rsidR="00954BCD">
              <w:rPr>
                <w:b/>
                <w:bCs/>
                <w:lang w:val="vi-VN" w:eastAsia="zh-CN"/>
              </w:rPr>
              <w:t>CNTT, ĐTVT</w:t>
            </w:r>
            <w:r w:rsidR="00867CE5">
              <w:rPr>
                <w:b/>
                <w:bCs/>
                <w:lang w:val="vi-VN" w:eastAsia="zh-CN"/>
              </w:rPr>
              <w:t xml:space="preserve"> </w:t>
            </w:r>
            <w:r w:rsidRPr="00890DD3">
              <w:rPr>
                <w:b/>
                <w:bCs/>
                <w:lang w:eastAsia="zh-CN"/>
              </w:rPr>
              <w:t xml:space="preserve">nộp </w:t>
            </w:r>
            <w:r w:rsidR="00E24434">
              <w:rPr>
                <w:b/>
                <w:bCs/>
                <w:lang w:eastAsia="zh-CN"/>
              </w:rPr>
              <w:t>NSNN</w:t>
            </w:r>
            <w:r w:rsidRPr="00890DD3">
              <w:rPr>
                <w:b/>
                <w:bCs/>
                <w:lang w:eastAsia="zh-CN"/>
              </w:rPr>
              <w:t>:</w:t>
            </w:r>
          </w:p>
        </w:tc>
        <w:tc>
          <w:tcPr>
            <w:tcW w:w="877" w:type="dxa"/>
            <w:tcBorders>
              <w:top w:val="single" w:sz="4" w:space="0" w:color="auto"/>
              <w:left w:val="single" w:sz="4" w:space="0" w:color="auto"/>
              <w:bottom w:val="single" w:sz="4" w:space="0" w:color="auto"/>
              <w:right w:val="single" w:sz="4" w:space="0" w:color="auto"/>
            </w:tcBorders>
            <w:shd w:val="clear" w:color="000000" w:fill="FFFF99"/>
            <w:vAlign w:val="center"/>
            <w:hideMark/>
          </w:tcPr>
          <w:p w14:paraId="519A64CE" w14:textId="77777777" w:rsidR="00EC5F71" w:rsidRPr="00890DD3" w:rsidRDefault="00EC5F71" w:rsidP="00EC5F71">
            <w:pPr>
              <w:ind w:left="-72" w:right="-72"/>
              <w:rPr>
                <w:b/>
                <w:bCs/>
                <w:lang w:eastAsia="zh-CN"/>
              </w:rPr>
            </w:pPr>
            <w:r w:rsidRPr="00890DD3">
              <w:rPr>
                <w:b/>
                <w:bCs/>
                <w:lang w:eastAsia="zh-CN"/>
              </w:rPr>
              <w:t> </w:t>
            </w:r>
          </w:p>
        </w:tc>
        <w:tc>
          <w:tcPr>
            <w:tcW w:w="1594" w:type="dxa"/>
            <w:gridSpan w:val="2"/>
            <w:tcBorders>
              <w:top w:val="nil"/>
              <w:left w:val="nil"/>
              <w:bottom w:val="nil"/>
              <w:right w:val="nil"/>
            </w:tcBorders>
            <w:shd w:val="clear" w:color="auto" w:fill="auto"/>
            <w:vAlign w:val="center"/>
            <w:hideMark/>
          </w:tcPr>
          <w:p w14:paraId="2B1A07A8" w14:textId="6C2D8339" w:rsidR="00EC5F71" w:rsidRPr="00890DD3" w:rsidRDefault="00EC5F71" w:rsidP="005F132D">
            <w:pPr>
              <w:ind w:left="-72" w:right="-72"/>
              <w:rPr>
                <w:lang w:eastAsia="zh-CN"/>
              </w:rPr>
            </w:pPr>
            <w:r w:rsidRPr="00890DD3">
              <w:rPr>
                <w:lang w:eastAsia="zh-CN"/>
              </w:rPr>
              <w:t>(</w:t>
            </w:r>
            <w:r w:rsidR="005F132D">
              <w:rPr>
                <w:lang w:val="vi-VN" w:eastAsia="zh-CN"/>
              </w:rPr>
              <w:t>T</w:t>
            </w:r>
            <w:r w:rsidRPr="00890DD3">
              <w:rPr>
                <w:lang w:eastAsia="zh-CN"/>
              </w:rPr>
              <w:t>ỷ đồng)</w:t>
            </w:r>
          </w:p>
        </w:tc>
      </w:tr>
      <w:tr w:rsidR="00EC5F71" w:rsidRPr="00890DD3" w14:paraId="3D928D14" w14:textId="77777777" w:rsidTr="00F9273D">
        <w:trPr>
          <w:trHeight w:val="314"/>
        </w:trPr>
        <w:tc>
          <w:tcPr>
            <w:tcW w:w="6894" w:type="dxa"/>
            <w:gridSpan w:val="8"/>
            <w:tcBorders>
              <w:top w:val="nil"/>
              <w:left w:val="nil"/>
              <w:bottom w:val="nil"/>
              <w:right w:val="nil"/>
            </w:tcBorders>
            <w:shd w:val="clear" w:color="auto" w:fill="auto"/>
            <w:noWrap/>
            <w:vAlign w:val="bottom"/>
            <w:hideMark/>
          </w:tcPr>
          <w:p w14:paraId="471D8ACB" w14:textId="5C534ACD" w:rsidR="00EC5F71" w:rsidRPr="00890DD3" w:rsidRDefault="00EC60C3" w:rsidP="00D4695C">
            <w:pPr>
              <w:ind w:left="-72" w:right="-72"/>
              <w:rPr>
                <w:sz w:val="20"/>
                <w:szCs w:val="20"/>
                <w:lang w:eastAsia="zh-CN"/>
              </w:rPr>
            </w:pPr>
            <w:r>
              <w:rPr>
                <w:b/>
                <w:bCs/>
                <w:lang w:eastAsia="zh-CN"/>
              </w:rPr>
              <w:t>5</w:t>
            </w:r>
            <w:r w:rsidR="00EC5F71" w:rsidRPr="00890DD3">
              <w:rPr>
                <w:b/>
                <w:bCs/>
                <w:lang w:eastAsia="zh-CN"/>
              </w:rPr>
              <w:t>. Lợi nhuận sau thuế</w:t>
            </w:r>
            <w:r w:rsidR="00954BCD">
              <w:rPr>
                <w:b/>
                <w:bCs/>
                <w:lang w:val="vi-VN" w:eastAsia="zh-CN"/>
              </w:rPr>
              <w:t xml:space="preserve"> của doanh nghiệp CNTT, ĐTVT</w:t>
            </w:r>
            <w:r w:rsidR="00EC5F71" w:rsidRPr="00890DD3">
              <w:rPr>
                <w:b/>
                <w:bCs/>
                <w:lang w:eastAsia="zh-CN"/>
              </w:rPr>
              <w:t>:</w:t>
            </w:r>
          </w:p>
        </w:tc>
        <w:tc>
          <w:tcPr>
            <w:tcW w:w="877" w:type="dxa"/>
            <w:tcBorders>
              <w:top w:val="nil"/>
              <w:left w:val="single" w:sz="4" w:space="0" w:color="auto"/>
              <w:bottom w:val="single" w:sz="4" w:space="0" w:color="auto"/>
              <w:right w:val="single" w:sz="4" w:space="0" w:color="auto"/>
            </w:tcBorders>
            <w:shd w:val="clear" w:color="000000" w:fill="FFFF99"/>
            <w:vAlign w:val="center"/>
            <w:hideMark/>
          </w:tcPr>
          <w:p w14:paraId="536258E6" w14:textId="77777777" w:rsidR="00EC5F71" w:rsidRPr="00890DD3" w:rsidRDefault="00EC5F71" w:rsidP="00EC5F71">
            <w:pPr>
              <w:ind w:left="-72" w:right="-72"/>
              <w:rPr>
                <w:b/>
                <w:bCs/>
                <w:lang w:eastAsia="zh-CN"/>
              </w:rPr>
            </w:pPr>
            <w:r w:rsidRPr="00890DD3">
              <w:rPr>
                <w:b/>
                <w:bCs/>
                <w:lang w:eastAsia="zh-CN"/>
              </w:rPr>
              <w:t> </w:t>
            </w:r>
          </w:p>
        </w:tc>
        <w:tc>
          <w:tcPr>
            <w:tcW w:w="1594" w:type="dxa"/>
            <w:gridSpan w:val="2"/>
            <w:tcBorders>
              <w:top w:val="nil"/>
              <w:left w:val="nil"/>
              <w:bottom w:val="nil"/>
              <w:right w:val="nil"/>
            </w:tcBorders>
            <w:shd w:val="clear" w:color="auto" w:fill="auto"/>
            <w:vAlign w:val="center"/>
            <w:hideMark/>
          </w:tcPr>
          <w:p w14:paraId="7EF95082" w14:textId="06CE59BC" w:rsidR="00EC5F71" w:rsidRPr="00890DD3" w:rsidRDefault="00EC5F71" w:rsidP="005F132D">
            <w:pPr>
              <w:ind w:left="-72" w:right="-72"/>
              <w:rPr>
                <w:lang w:eastAsia="zh-CN"/>
              </w:rPr>
            </w:pPr>
            <w:r w:rsidRPr="00890DD3">
              <w:rPr>
                <w:lang w:eastAsia="zh-CN"/>
              </w:rPr>
              <w:t>(</w:t>
            </w:r>
            <w:r w:rsidR="005F132D">
              <w:rPr>
                <w:lang w:val="vi-VN" w:eastAsia="zh-CN"/>
              </w:rPr>
              <w:t>T</w:t>
            </w:r>
            <w:r w:rsidRPr="00890DD3">
              <w:rPr>
                <w:lang w:eastAsia="zh-CN"/>
              </w:rPr>
              <w:t>ỷ đồng)</w:t>
            </w:r>
          </w:p>
        </w:tc>
      </w:tr>
      <w:tr w:rsidR="00EC5F71" w:rsidRPr="00890DD3" w14:paraId="64F037D2" w14:textId="77777777" w:rsidTr="00F9273D">
        <w:trPr>
          <w:trHeight w:val="314"/>
        </w:trPr>
        <w:tc>
          <w:tcPr>
            <w:tcW w:w="6894" w:type="dxa"/>
            <w:gridSpan w:val="8"/>
            <w:tcBorders>
              <w:top w:val="nil"/>
              <w:left w:val="nil"/>
              <w:bottom w:val="nil"/>
              <w:right w:val="nil"/>
            </w:tcBorders>
            <w:shd w:val="clear" w:color="auto" w:fill="auto"/>
            <w:noWrap/>
            <w:vAlign w:val="bottom"/>
            <w:hideMark/>
          </w:tcPr>
          <w:p w14:paraId="3A3B09DD" w14:textId="6E6D826D" w:rsidR="00EC5F71" w:rsidRPr="00890DD3" w:rsidRDefault="00EC60C3" w:rsidP="00D4695C">
            <w:pPr>
              <w:ind w:left="-72" w:right="-72"/>
              <w:rPr>
                <w:sz w:val="20"/>
                <w:szCs w:val="20"/>
                <w:lang w:eastAsia="zh-CN"/>
              </w:rPr>
            </w:pPr>
            <w:r>
              <w:rPr>
                <w:b/>
                <w:bCs/>
                <w:lang w:eastAsia="zh-CN"/>
              </w:rPr>
              <w:t>6</w:t>
            </w:r>
            <w:r w:rsidR="00EC5F71" w:rsidRPr="00890DD3">
              <w:rPr>
                <w:b/>
                <w:bCs/>
                <w:lang w:eastAsia="zh-CN"/>
              </w:rPr>
              <w:t xml:space="preserve">. </w:t>
            </w:r>
            <w:r w:rsidR="00867CE5">
              <w:rPr>
                <w:b/>
                <w:bCs/>
                <w:lang w:val="vi-VN" w:eastAsia="zh-CN"/>
              </w:rPr>
              <w:t xml:space="preserve">Số lượng </w:t>
            </w:r>
            <w:r w:rsidR="00EC5F71" w:rsidRPr="00890DD3">
              <w:rPr>
                <w:b/>
                <w:bCs/>
                <w:lang w:eastAsia="zh-CN"/>
              </w:rPr>
              <w:t>lao động</w:t>
            </w:r>
            <w:r w:rsidR="00867CE5">
              <w:rPr>
                <w:b/>
                <w:bCs/>
                <w:lang w:val="vi-VN" w:eastAsia="zh-CN"/>
              </w:rPr>
              <w:t xml:space="preserve"> của doanh nghiệp CNTT, ĐTVT</w:t>
            </w:r>
            <w:r w:rsidR="00EC5F71" w:rsidRPr="00890DD3">
              <w:rPr>
                <w:b/>
                <w:bCs/>
                <w:lang w:eastAsia="zh-CN"/>
              </w:rPr>
              <w:t>:</w:t>
            </w:r>
          </w:p>
        </w:tc>
        <w:tc>
          <w:tcPr>
            <w:tcW w:w="877" w:type="dxa"/>
            <w:tcBorders>
              <w:top w:val="nil"/>
              <w:left w:val="single" w:sz="4" w:space="0" w:color="auto"/>
              <w:bottom w:val="single" w:sz="4" w:space="0" w:color="auto"/>
              <w:right w:val="single" w:sz="4" w:space="0" w:color="auto"/>
            </w:tcBorders>
            <w:shd w:val="clear" w:color="000000" w:fill="FFFF99"/>
            <w:vAlign w:val="center"/>
            <w:hideMark/>
          </w:tcPr>
          <w:p w14:paraId="05F635B6" w14:textId="77777777" w:rsidR="00EC5F71" w:rsidRPr="00890DD3" w:rsidRDefault="00EC5F71" w:rsidP="00EC5F71">
            <w:pPr>
              <w:ind w:left="-72" w:right="-72"/>
              <w:rPr>
                <w:b/>
                <w:bCs/>
                <w:lang w:eastAsia="zh-CN"/>
              </w:rPr>
            </w:pPr>
            <w:r w:rsidRPr="00890DD3">
              <w:rPr>
                <w:b/>
                <w:bCs/>
                <w:lang w:eastAsia="zh-CN"/>
              </w:rPr>
              <w:t> </w:t>
            </w:r>
          </w:p>
        </w:tc>
        <w:tc>
          <w:tcPr>
            <w:tcW w:w="1594" w:type="dxa"/>
            <w:gridSpan w:val="2"/>
            <w:tcBorders>
              <w:top w:val="nil"/>
              <w:left w:val="nil"/>
              <w:bottom w:val="nil"/>
              <w:right w:val="nil"/>
            </w:tcBorders>
            <w:shd w:val="clear" w:color="auto" w:fill="auto"/>
            <w:vAlign w:val="center"/>
            <w:hideMark/>
          </w:tcPr>
          <w:p w14:paraId="51773319" w14:textId="71AA9A27" w:rsidR="00EC5F71" w:rsidRPr="00890DD3" w:rsidRDefault="00EC5F71" w:rsidP="005F132D">
            <w:pPr>
              <w:ind w:left="-72" w:right="-72"/>
              <w:rPr>
                <w:lang w:eastAsia="zh-CN"/>
              </w:rPr>
            </w:pPr>
            <w:r w:rsidRPr="00890DD3">
              <w:rPr>
                <w:lang w:eastAsia="zh-CN"/>
              </w:rPr>
              <w:t>(</w:t>
            </w:r>
            <w:r w:rsidR="005F132D">
              <w:rPr>
                <w:lang w:val="vi-VN" w:eastAsia="zh-CN"/>
              </w:rPr>
              <w:t>N</w:t>
            </w:r>
            <w:r w:rsidRPr="00890DD3">
              <w:rPr>
                <w:lang w:eastAsia="zh-CN"/>
              </w:rPr>
              <w:t>gười)</w:t>
            </w:r>
          </w:p>
        </w:tc>
      </w:tr>
      <w:tr w:rsidR="00EC5F71" w:rsidRPr="00890DD3" w14:paraId="7B22B113" w14:textId="77777777" w:rsidTr="00F9273D">
        <w:trPr>
          <w:trHeight w:val="314"/>
        </w:trPr>
        <w:tc>
          <w:tcPr>
            <w:tcW w:w="6894" w:type="dxa"/>
            <w:gridSpan w:val="8"/>
            <w:tcBorders>
              <w:top w:val="nil"/>
              <w:left w:val="nil"/>
              <w:bottom w:val="nil"/>
              <w:right w:val="nil"/>
            </w:tcBorders>
            <w:shd w:val="clear" w:color="auto" w:fill="auto"/>
            <w:noWrap/>
            <w:vAlign w:val="center"/>
            <w:hideMark/>
          </w:tcPr>
          <w:p w14:paraId="6E9A6926" w14:textId="5F6D84AE" w:rsidR="00EC5F71" w:rsidRPr="00890DD3" w:rsidRDefault="00EC60C3" w:rsidP="00EC5F71">
            <w:pPr>
              <w:ind w:left="-72" w:right="-72"/>
              <w:rPr>
                <w:sz w:val="20"/>
                <w:szCs w:val="20"/>
                <w:lang w:eastAsia="zh-CN"/>
              </w:rPr>
            </w:pPr>
            <w:r>
              <w:rPr>
                <w:lang w:eastAsia="zh-CN"/>
              </w:rPr>
              <w:t>6</w:t>
            </w:r>
            <w:r w:rsidR="00EC5F71" w:rsidRPr="00890DD3">
              <w:rPr>
                <w:lang w:eastAsia="zh-CN"/>
              </w:rPr>
              <w:t>.1. Trong đó, lao động nữ:</w:t>
            </w:r>
          </w:p>
        </w:tc>
        <w:tc>
          <w:tcPr>
            <w:tcW w:w="877" w:type="dxa"/>
            <w:tcBorders>
              <w:top w:val="nil"/>
              <w:left w:val="single" w:sz="4" w:space="0" w:color="auto"/>
              <w:bottom w:val="single" w:sz="4" w:space="0" w:color="auto"/>
              <w:right w:val="single" w:sz="4" w:space="0" w:color="auto"/>
            </w:tcBorders>
            <w:shd w:val="clear" w:color="000000" w:fill="FFFF99"/>
            <w:vAlign w:val="center"/>
            <w:hideMark/>
          </w:tcPr>
          <w:p w14:paraId="34C0CC4B" w14:textId="77777777" w:rsidR="00EC5F71" w:rsidRPr="00890DD3" w:rsidRDefault="00EC5F71" w:rsidP="00EC5F71">
            <w:pPr>
              <w:ind w:left="-72" w:right="-72"/>
              <w:rPr>
                <w:b/>
                <w:bCs/>
                <w:lang w:eastAsia="zh-CN"/>
              </w:rPr>
            </w:pPr>
            <w:r w:rsidRPr="00890DD3">
              <w:rPr>
                <w:b/>
                <w:bCs/>
                <w:lang w:eastAsia="zh-CN"/>
              </w:rPr>
              <w:t> </w:t>
            </w:r>
          </w:p>
        </w:tc>
        <w:tc>
          <w:tcPr>
            <w:tcW w:w="1594" w:type="dxa"/>
            <w:gridSpan w:val="2"/>
            <w:tcBorders>
              <w:top w:val="nil"/>
              <w:left w:val="nil"/>
              <w:bottom w:val="nil"/>
              <w:right w:val="nil"/>
            </w:tcBorders>
            <w:shd w:val="clear" w:color="auto" w:fill="auto"/>
            <w:vAlign w:val="center"/>
            <w:hideMark/>
          </w:tcPr>
          <w:p w14:paraId="636A2BE4" w14:textId="77777777" w:rsidR="00EC5F71" w:rsidRPr="00890DD3" w:rsidRDefault="00EC5F71" w:rsidP="00EC5F71">
            <w:pPr>
              <w:ind w:left="-72" w:right="-72"/>
              <w:rPr>
                <w:b/>
                <w:bCs/>
                <w:lang w:eastAsia="zh-CN"/>
              </w:rPr>
            </w:pPr>
          </w:p>
        </w:tc>
      </w:tr>
      <w:tr w:rsidR="00EC5F71" w:rsidRPr="00890DD3" w14:paraId="15CFF53A" w14:textId="77777777" w:rsidTr="00F9273D">
        <w:trPr>
          <w:gridAfter w:val="1"/>
          <w:wAfter w:w="185" w:type="dxa"/>
        </w:trPr>
        <w:tc>
          <w:tcPr>
            <w:tcW w:w="4050" w:type="dxa"/>
            <w:gridSpan w:val="4"/>
            <w:shd w:val="clear" w:color="auto" w:fill="auto"/>
            <w:vAlign w:val="center"/>
          </w:tcPr>
          <w:p w14:paraId="260D3742" w14:textId="4CE6127C" w:rsidR="00EC5F71" w:rsidRDefault="00EC5F71" w:rsidP="00EC5F71">
            <w:pPr>
              <w:tabs>
                <w:tab w:val="left" w:pos="652"/>
                <w:tab w:val="left" w:pos="3078"/>
                <w:tab w:val="left" w:pos="3333"/>
                <w:tab w:val="left" w:pos="6156"/>
                <w:tab w:val="left" w:pos="7328"/>
                <w:tab w:val="left" w:pos="9655"/>
              </w:tabs>
              <w:jc w:val="center"/>
              <w:rPr>
                <w:b/>
                <w:bCs/>
                <w:lang w:eastAsia="zh-CN"/>
              </w:rPr>
            </w:pPr>
          </w:p>
          <w:p w14:paraId="31600301" w14:textId="77777777" w:rsidR="00F9273D" w:rsidRPr="00890DD3" w:rsidRDefault="00F9273D" w:rsidP="00EC5F71">
            <w:pPr>
              <w:tabs>
                <w:tab w:val="left" w:pos="652"/>
                <w:tab w:val="left" w:pos="3078"/>
                <w:tab w:val="left" w:pos="3333"/>
                <w:tab w:val="left" w:pos="6156"/>
                <w:tab w:val="left" w:pos="7328"/>
                <w:tab w:val="left" w:pos="9655"/>
              </w:tabs>
              <w:jc w:val="center"/>
              <w:rPr>
                <w:b/>
                <w:bCs/>
                <w:lang w:eastAsia="zh-CN"/>
              </w:rPr>
            </w:pPr>
          </w:p>
          <w:p w14:paraId="640D99F1" w14:textId="77777777" w:rsidR="00EC5F71" w:rsidRPr="00890DD3" w:rsidRDefault="00EC5F71" w:rsidP="00EC5F71">
            <w:pPr>
              <w:tabs>
                <w:tab w:val="left" w:pos="652"/>
                <w:tab w:val="left" w:pos="3078"/>
                <w:tab w:val="left" w:pos="3333"/>
                <w:tab w:val="left" w:pos="6156"/>
                <w:tab w:val="left" w:pos="7328"/>
                <w:tab w:val="left" w:pos="9655"/>
              </w:tabs>
              <w:jc w:val="center"/>
              <w:rPr>
                <w:b/>
                <w:bCs/>
                <w:lang w:eastAsia="zh-CN"/>
              </w:rPr>
            </w:pPr>
            <w:r w:rsidRPr="00890DD3">
              <w:rPr>
                <w:b/>
                <w:bCs/>
                <w:lang w:eastAsia="zh-CN"/>
              </w:rPr>
              <w:t>TỔNG HỢP, LẬP BIỂU</w:t>
            </w:r>
          </w:p>
          <w:p w14:paraId="78D7B0E0" w14:textId="77777777" w:rsidR="00EC5F71" w:rsidRPr="00890DD3" w:rsidRDefault="00EC5F71" w:rsidP="00EC5F71">
            <w:pPr>
              <w:tabs>
                <w:tab w:val="left" w:pos="652"/>
                <w:tab w:val="left" w:pos="3078"/>
                <w:tab w:val="left" w:pos="3333"/>
                <w:tab w:val="left" w:pos="6156"/>
                <w:tab w:val="left" w:pos="7328"/>
                <w:tab w:val="left" w:pos="9655"/>
              </w:tabs>
              <w:jc w:val="center"/>
              <w:rPr>
                <w:lang w:eastAsia="zh-CN"/>
              </w:rPr>
            </w:pPr>
            <w:r w:rsidRPr="00890DD3">
              <w:rPr>
                <w:i/>
                <w:iCs/>
                <w:lang w:eastAsia="zh-CN"/>
              </w:rPr>
              <w:t>(Thông tin người thực hiện)</w:t>
            </w:r>
          </w:p>
        </w:tc>
        <w:tc>
          <w:tcPr>
            <w:tcW w:w="1898" w:type="dxa"/>
            <w:gridSpan w:val="3"/>
            <w:shd w:val="clear" w:color="auto" w:fill="auto"/>
            <w:vAlign w:val="center"/>
          </w:tcPr>
          <w:p w14:paraId="05A98B06" w14:textId="77777777" w:rsidR="00EC5F71" w:rsidRPr="00890DD3" w:rsidRDefault="00EC5F71" w:rsidP="00EC5F71">
            <w:pPr>
              <w:tabs>
                <w:tab w:val="left" w:pos="652"/>
                <w:tab w:val="left" w:pos="3078"/>
                <w:tab w:val="left" w:pos="3333"/>
                <w:tab w:val="left" w:pos="6156"/>
                <w:tab w:val="left" w:pos="7328"/>
                <w:tab w:val="left" w:pos="9655"/>
              </w:tabs>
              <w:jc w:val="center"/>
              <w:rPr>
                <w:lang w:eastAsia="zh-CN"/>
              </w:rPr>
            </w:pPr>
          </w:p>
        </w:tc>
        <w:tc>
          <w:tcPr>
            <w:tcW w:w="3232" w:type="dxa"/>
            <w:gridSpan w:val="3"/>
            <w:shd w:val="clear" w:color="auto" w:fill="auto"/>
            <w:vAlign w:val="center"/>
          </w:tcPr>
          <w:p w14:paraId="54470C37" w14:textId="77777777" w:rsidR="00EC5F71" w:rsidRPr="00890DD3" w:rsidRDefault="00EC5F71" w:rsidP="00EC5F71">
            <w:pPr>
              <w:tabs>
                <w:tab w:val="left" w:pos="652"/>
                <w:tab w:val="left" w:pos="3078"/>
                <w:tab w:val="left" w:pos="3333"/>
                <w:tab w:val="left" w:pos="6156"/>
                <w:tab w:val="left" w:pos="7328"/>
                <w:tab w:val="left" w:pos="9655"/>
              </w:tabs>
              <w:jc w:val="center"/>
              <w:rPr>
                <w:i/>
                <w:iCs/>
                <w:lang w:eastAsia="zh-CN"/>
              </w:rPr>
            </w:pPr>
            <w:r w:rsidRPr="00890DD3">
              <w:rPr>
                <w:i/>
                <w:iCs/>
                <w:lang w:eastAsia="zh-CN"/>
              </w:rPr>
              <w:t>..., ngày ... tháng ... năm 20...</w:t>
            </w:r>
          </w:p>
          <w:p w14:paraId="44AC8C2C" w14:textId="77777777" w:rsidR="00EC5F71" w:rsidRPr="00890DD3" w:rsidRDefault="00EC5F71" w:rsidP="00EC5F71">
            <w:pPr>
              <w:tabs>
                <w:tab w:val="left" w:pos="652"/>
                <w:tab w:val="left" w:pos="3078"/>
                <w:tab w:val="left" w:pos="3333"/>
                <w:tab w:val="left" w:pos="6156"/>
                <w:tab w:val="left" w:pos="7328"/>
                <w:tab w:val="left" w:pos="9655"/>
              </w:tabs>
              <w:jc w:val="center"/>
              <w:rPr>
                <w:b/>
                <w:lang w:eastAsia="zh-CN"/>
              </w:rPr>
            </w:pPr>
            <w:r w:rsidRPr="00890DD3">
              <w:rPr>
                <w:b/>
                <w:lang w:eastAsia="zh-CN"/>
              </w:rPr>
              <w:t>GIÁM ĐỐC</w:t>
            </w:r>
          </w:p>
          <w:p w14:paraId="2A8A46EE" w14:textId="77777777" w:rsidR="00EC5F71" w:rsidRPr="00890DD3" w:rsidRDefault="00EC5F71" w:rsidP="00EC5F71">
            <w:pPr>
              <w:tabs>
                <w:tab w:val="left" w:pos="652"/>
                <w:tab w:val="left" w:pos="3078"/>
                <w:tab w:val="left" w:pos="3333"/>
                <w:tab w:val="left" w:pos="6156"/>
                <w:tab w:val="left" w:pos="7328"/>
                <w:tab w:val="left" w:pos="9655"/>
              </w:tabs>
              <w:jc w:val="center"/>
              <w:rPr>
                <w:b/>
                <w:lang w:eastAsia="zh-CN"/>
              </w:rPr>
            </w:pPr>
            <w:r w:rsidRPr="00890DD3">
              <w:rPr>
                <w:i/>
                <w:iCs/>
                <w:lang w:eastAsia="zh-CN"/>
              </w:rPr>
              <w:t>(Ký điện tử)</w:t>
            </w:r>
          </w:p>
        </w:tc>
      </w:tr>
    </w:tbl>
    <w:p w14:paraId="65FF6099" w14:textId="7F7F3A35" w:rsidR="00EC5F71" w:rsidRDefault="00EC5F71" w:rsidP="00EC5F71">
      <w:pPr>
        <w:autoSpaceDE w:val="0"/>
        <w:autoSpaceDN w:val="0"/>
        <w:spacing w:before="120"/>
        <w:rPr>
          <w:sz w:val="27"/>
          <w:szCs w:val="27"/>
        </w:rPr>
      </w:pPr>
    </w:p>
    <w:p w14:paraId="4EE9081A" w14:textId="4292BD3F" w:rsidR="00C5751B" w:rsidRDefault="00C5751B" w:rsidP="00EC5F71">
      <w:pPr>
        <w:autoSpaceDE w:val="0"/>
        <w:autoSpaceDN w:val="0"/>
        <w:spacing w:before="120"/>
        <w:rPr>
          <w:sz w:val="27"/>
          <w:szCs w:val="27"/>
        </w:rPr>
      </w:pPr>
    </w:p>
    <w:p w14:paraId="1272F800" w14:textId="439C9651" w:rsidR="00C5751B" w:rsidRDefault="00C5751B" w:rsidP="00EC5F71">
      <w:pPr>
        <w:autoSpaceDE w:val="0"/>
        <w:autoSpaceDN w:val="0"/>
        <w:spacing w:before="120"/>
        <w:rPr>
          <w:sz w:val="27"/>
          <w:szCs w:val="27"/>
        </w:rPr>
      </w:pPr>
    </w:p>
    <w:p w14:paraId="693F88E6" w14:textId="2B1BB99D" w:rsidR="00C5751B" w:rsidRDefault="00C5751B" w:rsidP="00EC5F71">
      <w:pPr>
        <w:autoSpaceDE w:val="0"/>
        <w:autoSpaceDN w:val="0"/>
        <w:spacing w:before="120"/>
        <w:rPr>
          <w:sz w:val="27"/>
          <w:szCs w:val="27"/>
        </w:rPr>
      </w:pPr>
    </w:p>
    <w:p w14:paraId="61AC9709" w14:textId="77777777" w:rsidR="00DC60B9" w:rsidRDefault="00DC60B9" w:rsidP="00EC5F71">
      <w:pPr>
        <w:autoSpaceDE w:val="0"/>
        <w:autoSpaceDN w:val="0"/>
        <w:spacing w:before="120"/>
        <w:rPr>
          <w:sz w:val="27"/>
          <w:szCs w:val="27"/>
        </w:rPr>
      </w:pPr>
    </w:p>
    <w:p w14:paraId="5E3D38CE" w14:textId="03CBBE50" w:rsidR="00997706" w:rsidRDefault="00997706" w:rsidP="00EC5F71">
      <w:pPr>
        <w:autoSpaceDE w:val="0"/>
        <w:autoSpaceDN w:val="0"/>
        <w:spacing w:before="120"/>
        <w:rPr>
          <w:sz w:val="27"/>
          <w:szCs w:val="27"/>
        </w:rPr>
      </w:pPr>
    </w:p>
    <w:p w14:paraId="3A50B50A" w14:textId="05F338B2" w:rsidR="00997706" w:rsidRDefault="00997706" w:rsidP="00EC5F71">
      <w:pPr>
        <w:autoSpaceDE w:val="0"/>
        <w:autoSpaceDN w:val="0"/>
        <w:spacing w:before="120"/>
        <w:rPr>
          <w:sz w:val="27"/>
          <w:szCs w:val="27"/>
        </w:rPr>
      </w:pPr>
    </w:p>
    <w:p w14:paraId="5ED2BDAF" w14:textId="77777777" w:rsidR="00997706" w:rsidRDefault="00997706" w:rsidP="00EC5F71">
      <w:pPr>
        <w:autoSpaceDE w:val="0"/>
        <w:autoSpaceDN w:val="0"/>
        <w:spacing w:before="120"/>
        <w:rPr>
          <w:sz w:val="27"/>
          <w:szCs w:val="27"/>
        </w:rPr>
      </w:pPr>
    </w:p>
    <w:tbl>
      <w:tblPr>
        <w:tblW w:w="9252" w:type="dxa"/>
        <w:tblInd w:w="108" w:type="dxa"/>
        <w:tblLook w:val="04A0" w:firstRow="1" w:lastRow="0" w:firstColumn="1" w:lastColumn="0" w:noHBand="0" w:noVBand="1"/>
      </w:tblPr>
      <w:tblGrid>
        <w:gridCol w:w="655"/>
        <w:gridCol w:w="2568"/>
        <w:gridCol w:w="793"/>
        <w:gridCol w:w="1161"/>
        <w:gridCol w:w="1180"/>
        <w:gridCol w:w="1015"/>
        <w:gridCol w:w="944"/>
        <w:gridCol w:w="936"/>
      </w:tblGrid>
      <w:tr w:rsidR="00EC5F71" w:rsidRPr="00890DD3" w14:paraId="0AA05704" w14:textId="77777777" w:rsidTr="00867CE5">
        <w:trPr>
          <w:trHeight w:val="317"/>
        </w:trPr>
        <w:tc>
          <w:tcPr>
            <w:tcW w:w="9252" w:type="dxa"/>
            <w:gridSpan w:val="8"/>
            <w:tcBorders>
              <w:top w:val="nil"/>
              <w:left w:val="nil"/>
              <w:bottom w:val="nil"/>
              <w:right w:val="nil"/>
            </w:tcBorders>
            <w:shd w:val="clear" w:color="auto" w:fill="auto"/>
            <w:noWrap/>
            <w:vAlign w:val="bottom"/>
            <w:hideMark/>
          </w:tcPr>
          <w:p w14:paraId="3533E116" w14:textId="77777777" w:rsidR="00EC60C3" w:rsidRDefault="00EC60C3" w:rsidP="00EC5F71">
            <w:pPr>
              <w:rPr>
                <w:i/>
                <w:iCs/>
                <w:lang w:eastAsia="zh-CN"/>
              </w:rPr>
            </w:pPr>
          </w:p>
          <w:p w14:paraId="1129C612" w14:textId="705CDA69" w:rsidR="00EC5F71" w:rsidRPr="00890DD3" w:rsidRDefault="00EC5F71" w:rsidP="00EC5F71">
            <w:pPr>
              <w:rPr>
                <w:sz w:val="20"/>
                <w:szCs w:val="20"/>
                <w:lang w:eastAsia="zh-CN"/>
              </w:rPr>
            </w:pPr>
            <w:r w:rsidRPr="00890DD3">
              <w:rPr>
                <w:i/>
                <w:iCs/>
                <w:lang w:eastAsia="zh-CN"/>
              </w:rPr>
              <w:t>a) Khái niệm, phương pháp tính</w:t>
            </w:r>
          </w:p>
        </w:tc>
      </w:tr>
      <w:tr w:rsidR="00EC5F71" w:rsidRPr="00F9273D" w14:paraId="402A87CA" w14:textId="77777777" w:rsidTr="00867CE5">
        <w:trPr>
          <w:trHeight w:val="982"/>
        </w:trPr>
        <w:tc>
          <w:tcPr>
            <w:tcW w:w="655" w:type="dxa"/>
            <w:tcBorders>
              <w:top w:val="nil"/>
              <w:left w:val="nil"/>
              <w:bottom w:val="nil"/>
              <w:right w:val="nil"/>
            </w:tcBorders>
            <w:shd w:val="clear" w:color="auto" w:fill="auto"/>
            <w:noWrap/>
            <w:vAlign w:val="bottom"/>
            <w:hideMark/>
          </w:tcPr>
          <w:p w14:paraId="4436E9F4" w14:textId="77777777" w:rsidR="00EC5F71" w:rsidRPr="00F9273D" w:rsidRDefault="00EC5F71" w:rsidP="00EC5F71">
            <w:pPr>
              <w:rPr>
                <w:lang w:eastAsia="zh-CN"/>
              </w:rPr>
            </w:pPr>
          </w:p>
        </w:tc>
        <w:tc>
          <w:tcPr>
            <w:tcW w:w="8597" w:type="dxa"/>
            <w:gridSpan w:val="7"/>
            <w:tcBorders>
              <w:top w:val="nil"/>
              <w:left w:val="nil"/>
              <w:bottom w:val="nil"/>
              <w:right w:val="nil"/>
            </w:tcBorders>
            <w:shd w:val="clear" w:color="auto" w:fill="auto"/>
            <w:vAlign w:val="center"/>
            <w:hideMark/>
          </w:tcPr>
          <w:p w14:paraId="09BA03A5" w14:textId="17A74A25" w:rsidR="00EC5F71" w:rsidRPr="00F9273D" w:rsidRDefault="00EC5F71" w:rsidP="00997706">
            <w:pPr>
              <w:jc w:val="both"/>
              <w:rPr>
                <w:lang w:val="vi-VN" w:eastAsia="zh-CN"/>
              </w:rPr>
            </w:pPr>
            <w:r w:rsidRPr="00F9273D">
              <w:rPr>
                <w:b/>
                <w:bCs/>
                <w:lang w:eastAsia="zh-CN"/>
              </w:rPr>
              <w:t xml:space="preserve">Doanh thu </w:t>
            </w:r>
            <w:r w:rsidR="00C5751B">
              <w:rPr>
                <w:b/>
                <w:bCs/>
                <w:lang w:eastAsia="zh-CN"/>
              </w:rPr>
              <w:t xml:space="preserve">công nghiệp </w:t>
            </w:r>
            <w:r w:rsidR="002D6CF3" w:rsidRPr="00F9273D">
              <w:rPr>
                <w:b/>
                <w:bCs/>
                <w:lang w:val="vi-VN" w:eastAsia="zh-CN"/>
              </w:rPr>
              <w:t>công nghệ thông tin, điện tử viễn thông</w:t>
            </w:r>
            <w:r w:rsidRPr="00F9273D">
              <w:rPr>
                <w:b/>
                <w:bCs/>
                <w:lang w:eastAsia="zh-CN"/>
              </w:rPr>
              <w:t>:</w:t>
            </w:r>
            <w:r w:rsidRPr="00F9273D">
              <w:rPr>
                <w:lang w:eastAsia="zh-CN"/>
              </w:rPr>
              <w:t xml:space="preserve"> </w:t>
            </w:r>
            <w:r w:rsidR="00F9273D" w:rsidRPr="00F9273D">
              <w:rPr>
                <w:szCs w:val="27"/>
                <w:lang w:val="vi-VN"/>
              </w:rPr>
              <w:t>Là tổng số tiền do</w:t>
            </w:r>
            <w:r w:rsidR="009548F0">
              <w:rPr>
                <w:szCs w:val="27"/>
                <w:lang w:val="vi-VN"/>
              </w:rPr>
              <w:t>anh nghiệp CNTT, ĐT</w:t>
            </w:r>
            <w:r w:rsidR="00F9273D" w:rsidRPr="00F9273D">
              <w:rPr>
                <w:szCs w:val="27"/>
                <w:lang w:val="vi-VN"/>
              </w:rPr>
              <w:t xml:space="preserve">VT thu được từ hoạt động sản xuất sản phẩm công nghệ thông tin, điện tử </w:t>
            </w:r>
            <w:r w:rsidR="00C5751B">
              <w:rPr>
                <w:szCs w:val="27"/>
              </w:rPr>
              <w:t xml:space="preserve">- </w:t>
            </w:r>
            <w:r w:rsidR="00F9273D" w:rsidRPr="00F9273D">
              <w:rPr>
                <w:szCs w:val="27"/>
                <w:lang w:val="vi-VN"/>
              </w:rPr>
              <w:t>viễn thông, cung cấp dịch vụ công nghệ thông tin trong kỳ báo cáo.</w:t>
            </w:r>
          </w:p>
        </w:tc>
      </w:tr>
      <w:tr w:rsidR="00EC5F71" w:rsidRPr="00104D7A" w14:paraId="0B1082D1" w14:textId="77777777" w:rsidTr="00867CE5">
        <w:trPr>
          <w:trHeight w:val="80"/>
        </w:trPr>
        <w:tc>
          <w:tcPr>
            <w:tcW w:w="655" w:type="dxa"/>
            <w:tcBorders>
              <w:top w:val="nil"/>
              <w:left w:val="nil"/>
              <w:bottom w:val="nil"/>
              <w:right w:val="nil"/>
            </w:tcBorders>
            <w:shd w:val="clear" w:color="auto" w:fill="auto"/>
            <w:noWrap/>
            <w:vAlign w:val="bottom"/>
            <w:hideMark/>
          </w:tcPr>
          <w:p w14:paraId="3AA828B9" w14:textId="77777777" w:rsidR="00EC5F71" w:rsidRPr="00867CE5" w:rsidRDefault="00EC5F71" w:rsidP="00EC5F71">
            <w:pPr>
              <w:rPr>
                <w:lang w:eastAsia="zh-CN"/>
              </w:rPr>
            </w:pPr>
          </w:p>
        </w:tc>
        <w:tc>
          <w:tcPr>
            <w:tcW w:w="8597" w:type="dxa"/>
            <w:gridSpan w:val="7"/>
            <w:tcBorders>
              <w:top w:val="nil"/>
              <w:left w:val="nil"/>
              <w:bottom w:val="nil"/>
              <w:right w:val="nil"/>
            </w:tcBorders>
            <w:shd w:val="clear" w:color="auto" w:fill="auto"/>
            <w:vAlign w:val="center"/>
            <w:hideMark/>
          </w:tcPr>
          <w:p w14:paraId="602F20F7" w14:textId="7B260993" w:rsidR="00EC5F71" w:rsidRPr="00867CE5" w:rsidRDefault="00EC5F71" w:rsidP="00C5751B">
            <w:pPr>
              <w:jc w:val="both"/>
              <w:rPr>
                <w:lang w:val="vi-VN" w:eastAsia="zh-CN"/>
              </w:rPr>
            </w:pPr>
            <w:r w:rsidRPr="00867CE5">
              <w:rPr>
                <w:b/>
                <w:bCs/>
                <w:lang w:eastAsia="zh-CN"/>
              </w:rPr>
              <w:t xml:space="preserve">Trị giá nhập khẩu sản phẩm, hàng hóa phần cứng </w:t>
            </w:r>
            <w:r w:rsidR="00C5751B">
              <w:rPr>
                <w:b/>
                <w:bCs/>
                <w:lang w:eastAsia="zh-CN"/>
              </w:rPr>
              <w:t xml:space="preserve">công nghệ thông tin, </w:t>
            </w:r>
            <w:r w:rsidRPr="00867CE5">
              <w:rPr>
                <w:b/>
                <w:bCs/>
                <w:lang w:eastAsia="zh-CN"/>
              </w:rPr>
              <w:t>điện tử</w:t>
            </w:r>
            <w:r w:rsidR="00422BD6" w:rsidRPr="00867CE5">
              <w:rPr>
                <w:b/>
                <w:bCs/>
                <w:lang w:val="vi-VN" w:eastAsia="zh-CN"/>
              </w:rPr>
              <w:t xml:space="preserve"> </w:t>
            </w:r>
            <w:r w:rsidR="00C5751B">
              <w:rPr>
                <w:b/>
                <w:bCs/>
                <w:lang w:eastAsia="zh-CN"/>
              </w:rPr>
              <w:t>-</w:t>
            </w:r>
            <w:r w:rsidR="00422BD6" w:rsidRPr="00867CE5">
              <w:rPr>
                <w:b/>
                <w:bCs/>
                <w:lang w:val="vi-VN" w:eastAsia="zh-CN"/>
              </w:rPr>
              <w:t>viễn thông</w:t>
            </w:r>
            <w:r w:rsidRPr="00867CE5">
              <w:rPr>
                <w:b/>
                <w:bCs/>
                <w:lang w:eastAsia="zh-CN"/>
              </w:rPr>
              <w:t>:</w:t>
            </w:r>
            <w:r w:rsidRPr="00867CE5">
              <w:rPr>
                <w:lang w:eastAsia="zh-CN"/>
              </w:rPr>
              <w:t xml:space="preserve"> </w:t>
            </w:r>
            <w:r w:rsidR="00867CE5" w:rsidRPr="00867CE5">
              <w:rPr>
                <w:lang w:val="vi-VN"/>
              </w:rPr>
              <w:t>Là tổng trị giá nhập khẩu sản phẩm, hàng hóa phần cứng, điện tử viễn thông, công nghệ thông tin trong kỳ báo cáo. Hàng hóa phần cứng, điện tử viễn thông, công nghệ thông tin là hàng hóa thuộc các nhóm: điện thoại các loại &amp; linh kiện, máy vi tính, sản phẩm điện tử và linh kiện</w:t>
            </w:r>
            <w:r w:rsidRPr="00867CE5">
              <w:rPr>
                <w:lang w:val="vi-VN" w:eastAsia="zh-CN"/>
              </w:rPr>
              <w:t xml:space="preserve">. </w:t>
            </w:r>
          </w:p>
        </w:tc>
      </w:tr>
      <w:tr w:rsidR="00EC5F71" w:rsidRPr="00104D7A" w14:paraId="2DCDADA6" w14:textId="77777777" w:rsidTr="007C4290">
        <w:trPr>
          <w:trHeight w:val="1005"/>
        </w:trPr>
        <w:tc>
          <w:tcPr>
            <w:tcW w:w="655" w:type="dxa"/>
            <w:tcBorders>
              <w:top w:val="nil"/>
              <w:left w:val="nil"/>
              <w:bottom w:val="nil"/>
              <w:right w:val="nil"/>
            </w:tcBorders>
            <w:shd w:val="clear" w:color="auto" w:fill="auto"/>
            <w:noWrap/>
            <w:vAlign w:val="bottom"/>
            <w:hideMark/>
          </w:tcPr>
          <w:p w14:paraId="137752A9" w14:textId="77777777" w:rsidR="00EC5F71" w:rsidRPr="00867CE5" w:rsidRDefault="00EC5F71" w:rsidP="00EC5F71">
            <w:pPr>
              <w:rPr>
                <w:lang w:val="vi-VN" w:eastAsia="zh-CN"/>
              </w:rPr>
            </w:pPr>
          </w:p>
        </w:tc>
        <w:tc>
          <w:tcPr>
            <w:tcW w:w="8597" w:type="dxa"/>
            <w:gridSpan w:val="7"/>
            <w:tcBorders>
              <w:top w:val="nil"/>
              <w:left w:val="nil"/>
              <w:bottom w:val="nil"/>
              <w:right w:val="nil"/>
            </w:tcBorders>
            <w:shd w:val="clear" w:color="auto" w:fill="auto"/>
            <w:vAlign w:val="center"/>
            <w:hideMark/>
          </w:tcPr>
          <w:p w14:paraId="63AAE2DA" w14:textId="1389FAEF" w:rsidR="00EC5F71" w:rsidRPr="00863F91" w:rsidRDefault="00EC5F71" w:rsidP="00C5751B">
            <w:pPr>
              <w:jc w:val="both"/>
              <w:rPr>
                <w:lang w:val="vi-VN" w:eastAsia="zh-CN"/>
              </w:rPr>
            </w:pPr>
            <w:r w:rsidRPr="00863F91">
              <w:rPr>
                <w:b/>
                <w:bCs/>
                <w:lang w:val="vi-VN" w:eastAsia="zh-CN"/>
              </w:rPr>
              <w:t>Trị giá xuất khẩu sản phẩm, hàng hóa phần cứng công nghệ thông tin</w:t>
            </w:r>
            <w:r w:rsidR="00C5751B" w:rsidRPr="00AE1995">
              <w:rPr>
                <w:b/>
                <w:bCs/>
                <w:lang w:val="vi-VN" w:eastAsia="zh-CN"/>
              </w:rPr>
              <w:t>,</w:t>
            </w:r>
            <w:r w:rsidR="00C5751B" w:rsidRPr="00863F91">
              <w:rPr>
                <w:b/>
                <w:bCs/>
                <w:lang w:val="vi-VN" w:eastAsia="zh-CN"/>
              </w:rPr>
              <w:t xml:space="preserve"> điện tử</w:t>
            </w:r>
            <w:r w:rsidR="00C5751B">
              <w:rPr>
                <w:b/>
                <w:bCs/>
                <w:lang w:val="vi-VN" w:eastAsia="zh-CN"/>
              </w:rPr>
              <w:t xml:space="preserve"> </w:t>
            </w:r>
            <w:r w:rsidR="00C5751B" w:rsidRPr="00AE1995">
              <w:rPr>
                <w:b/>
                <w:bCs/>
                <w:lang w:val="vi-VN" w:eastAsia="zh-CN"/>
              </w:rPr>
              <w:t xml:space="preserve">- </w:t>
            </w:r>
            <w:r w:rsidR="00C5751B">
              <w:rPr>
                <w:b/>
                <w:bCs/>
                <w:lang w:val="vi-VN" w:eastAsia="zh-CN"/>
              </w:rPr>
              <w:t>viễn thông</w:t>
            </w:r>
            <w:r w:rsidRPr="00863F91">
              <w:rPr>
                <w:b/>
                <w:bCs/>
                <w:lang w:val="vi-VN" w:eastAsia="zh-CN"/>
              </w:rPr>
              <w:t>:</w:t>
            </w:r>
            <w:r w:rsidRPr="00863F91">
              <w:rPr>
                <w:lang w:val="vi-VN" w:eastAsia="zh-CN"/>
              </w:rPr>
              <w:t xml:space="preserve"> Là tổng trị giá nhập khẩu sản phẩm, hàng hóa phần cứng, điện tử </w:t>
            </w:r>
            <w:r w:rsidR="00422BD6">
              <w:rPr>
                <w:lang w:val="vi-VN" w:eastAsia="zh-CN"/>
              </w:rPr>
              <w:t xml:space="preserve">viễn thông, </w:t>
            </w:r>
            <w:r w:rsidRPr="00863F91">
              <w:rPr>
                <w:lang w:val="vi-VN" w:eastAsia="zh-CN"/>
              </w:rPr>
              <w:t xml:space="preserve">công nghệ thông tin trong kỳ báo cáo. </w:t>
            </w:r>
          </w:p>
        </w:tc>
      </w:tr>
      <w:tr w:rsidR="00EC5F71" w:rsidRPr="00104D7A" w14:paraId="57E857AE" w14:textId="77777777" w:rsidTr="007C4290">
        <w:trPr>
          <w:trHeight w:val="720"/>
        </w:trPr>
        <w:tc>
          <w:tcPr>
            <w:tcW w:w="655" w:type="dxa"/>
            <w:tcBorders>
              <w:top w:val="nil"/>
              <w:left w:val="nil"/>
              <w:bottom w:val="nil"/>
              <w:right w:val="nil"/>
            </w:tcBorders>
            <w:shd w:val="clear" w:color="auto" w:fill="auto"/>
            <w:noWrap/>
            <w:vAlign w:val="bottom"/>
            <w:hideMark/>
          </w:tcPr>
          <w:p w14:paraId="359F085A" w14:textId="77777777" w:rsidR="00EC5F71" w:rsidRPr="00863F91" w:rsidRDefault="00EC5F71" w:rsidP="00EC5F71">
            <w:pPr>
              <w:rPr>
                <w:lang w:val="vi-VN" w:eastAsia="zh-CN"/>
              </w:rPr>
            </w:pPr>
          </w:p>
        </w:tc>
        <w:tc>
          <w:tcPr>
            <w:tcW w:w="8597" w:type="dxa"/>
            <w:gridSpan w:val="7"/>
            <w:tcBorders>
              <w:top w:val="nil"/>
              <w:left w:val="nil"/>
              <w:bottom w:val="nil"/>
              <w:right w:val="nil"/>
            </w:tcBorders>
            <w:shd w:val="clear" w:color="auto" w:fill="auto"/>
            <w:vAlign w:val="center"/>
            <w:hideMark/>
          </w:tcPr>
          <w:p w14:paraId="31104308" w14:textId="21887C67" w:rsidR="00EC5F71" w:rsidRPr="00B04EF1" w:rsidRDefault="00EC5F71" w:rsidP="00997706">
            <w:pPr>
              <w:jc w:val="both"/>
              <w:rPr>
                <w:lang w:val="vi-VN" w:eastAsia="zh-CN"/>
              </w:rPr>
            </w:pPr>
            <w:r w:rsidRPr="00863F91">
              <w:rPr>
                <w:b/>
                <w:bCs/>
                <w:lang w:val="vi-VN" w:eastAsia="zh-CN"/>
              </w:rPr>
              <w:t xml:space="preserve">Số </w:t>
            </w:r>
            <w:r w:rsidR="009B67E0" w:rsidRPr="00B04EF1">
              <w:rPr>
                <w:b/>
                <w:bCs/>
                <w:lang w:val="vi-VN" w:eastAsia="zh-CN"/>
              </w:rPr>
              <w:t xml:space="preserve">lượng lao </w:t>
            </w:r>
            <w:r w:rsidRPr="00863F91">
              <w:rPr>
                <w:b/>
                <w:bCs/>
                <w:lang w:val="vi-VN" w:eastAsia="zh-CN"/>
              </w:rPr>
              <w:t>động</w:t>
            </w:r>
            <w:r w:rsidR="009B67E0" w:rsidRPr="00B04EF1">
              <w:rPr>
                <w:b/>
                <w:bCs/>
                <w:lang w:val="vi-VN" w:eastAsia="zh-CN"/>
              </w:rPr>
              <w:t xml:space="preserve"> của doanh nghiệp CNTT, ĐTVT</w:t>
            </w:r>
            <w:r w:rsidRPr="00863F91">
              <w:rPr>
                <w:b/>
                <w:bCs/>
                <w:lang w:val="vi-VN" w:eastAsia="zh-CN"/>
              </w:rPr>
              <w:t>:</w:t>
            </w:r>
            <w:r w:rsidRPr="00863F91">
              <w:rPr>
                <w:lang w:val="vi-VN" w:eastAsia="zh-CN"/>
              </w:rPr>
              <w:t xml:space="preserve"> Là tổng số người lao động hưởng lương tại doanh nghiệp CNTT, ĐTVT </w:t>
            </w:r>
            <w:r w:rsidR="00E3435F">
              <w:rPr>
                <w:lang w:val="vi-VN"/>
              </w:rPr>
              <w:t>tính đến thời điểm cuối kỳ báo cáo</w:t>
            </w:r>
            <w:r w:rsidR="00E3435F" w:rsidRPr="00FF5FB4">
              <w:rPr>
                <w:lang w:val="vi-VN"/>
              </w:rPr>
              <w:t>.</w:t>
            </w:r>
          </w:p>
        </w:tc>
      </w:tr>
      <w:tr w:rsidR="00954BCD" w:rsidRPr="00104D7A" w14:paraId="3312F5B0" w14:textId="77777777" w:rsidTr="007C4290">
        <w:trPr>
          <w:trHeight w:val="986"/>
        </w:trPr>
        <w:tc>
          <w:tcPr>
            <w:tcW w:w="655" w:type="dxa"/>
            <w:tcBorders>
              <w:top w:val="nil"/>
              <w:left w:val="nil"/>
              <w:bottom w:val="nil"/>
              <w:right w:val="nil"/>
            </w:tcBorders>
            <w:shd w:val="clear" w:color="auto" w:fill="auto"/>
            <w:noWrap/>
            <w:vAlign w:val="bottom"/>
            <w:hideMark/>
          </w:tcPr>
          <w:p w14:paraId="07789CE2" w14:textId="77777777" w:rsidR="00954BCD" w:rsidRPr="00954BCD" w:rsidRDefault="00954BCD" w:rsidP="00003376">
            <w:pPr>
              <w:rPr>
                <w:lang w:val="vi-VN" w:eastAsia="zh-CN"/>
              </w:rPr>
            </w:pPr>
          </w:p>
        </w:tc>
        <w:tc>
          <w:tcPr>
            <w:tcW w:w="8597" w:type="dxa"/>
            <w:gridSpan w:val="7"/>
            <w:tcBorders>
              <w:top w:val="nil"/>
              <w:left w:val="nil"/>
              <w:bottom w:val="nil"/>
              <w:right w:val="nil"/>
            </w:tcBorders>
            <w:shd w:val="clear" w:color="auto" w:fill="auto"/>
            <w:vAlign w:val="center"/>
            <w:hideMark/>
          </w:tcPr>
          <w:p w14:paraId="39274871" w14:textId="2E2A5420" w:rsidR="00954BCD" w:rsidRPr="00954BCD" w:rsidRDefault="00954BCD" w:rsidP="00997706">
            <w:pPr>
              <w:jc w:val="both"/>
              <w:rPr>
                <w:lang w:val="vi-VN" w:eastAsia="zh-CN"/>
              </w:rPr>
            </w:pPr>
            <w:r w:rsidRPr="00954BCD">
              <w:rPr>
                <w:b/>
                <w:bCs/>
                <w:lang w:val="vi-VN" w:eastAsia="zh-CN"/>
              </w:rPr>
              <w:t xml:space="preserve">Số tiền doanh nghiệp CNTT, ĐTVT nộp </w:t>
            </w:r>
            <w:r w:rsidR="00E24434">
              <w:rPr>
                <w:b/>
                <w:bCs/>
                <w:lang w:val="vi-VN" w:eastAsia="zh-CN"/>
              </w:rPr>
              <w:t>NSNN</w:t>
            </w:r>
            <w:r w:rsidRPr="00954BCD">
              <w:rPr>
                <w:b/>
                <w:bCs/>
                <w:lang w:val="vi-VN" w:eastAsia="zh-CN"/>
              </w:rPr>
              <w:t>:</w:t>
            </w:r>
            <w:r w:rsidRPr="00954BCD">
              <w:rPr>
                <w:lang w:val="vi-VN" w:eastAsia="zh-CN"/>
              </w:rPr>
              <w:t xml:space="preserve"> </w:t>
            </w:r>
            <w:r w:rsidRPr="00954BCD">
              <w:rPr>
                <w:lang w:val="vi-VN"/>
              </w:rPr>
              <w:t xml:space="preserve">Là toàn bộ các khoản thuế, phí, lệ phí và các khoản nộp khác mà doanh nghiệp CNTT, ĐTVT phải nộp </w:t>
            </w:r>
            <w:r w:rsidR="00E24434">
              <w:rPr>
                <w:lang w:val="vi-VN"/>
              </w:rPr>
              <w:t>NSNN</w:t>
            </w:r>
            <w:r w:rsidRPr="00954BCD">
              <w:rPr>
                <w:lang w:val="vi-VN"/>
              </w:rPr>
              <w:t xml:space="preserve"> theo quy định của pháp luật trong kỳ báo cáo</w:t>
            </w:r>
            <w:r w:rsidRPr="00954BCD">
              <w:rPr>
                <w:lang w:val="vi-VN" w:eastAsia="zh-CN"/>
              </w:rPr>
              <w:t>.</w:t>
            </w:r>
          </w:p>
        </w:tc>
      </w:tr>
      <w:tr w:rsidR="00954BCD" w:rsidRPr="00104D7A" w14:paraId="30BE1D1B" w14:textId="77777777" w:rsidTr="007C4290">
        <w:trPr>
          <w:trHeight w:val="1000"/>
        </w:trPr>
        <w:tc>
          <w:tcPr>
            <w:tcW w:w="655" w:type="dxa"/>
            <w:tcBorders>
              <w:top w:val="nil"/>
              <w:left w:val="nil"/>
              <w:bottom w:val="nil"/>
              <w:right w:val="nil"/>
            </w:tcBorders>
            <w:shd w:val="clear" w:color="auto" w:fill="auto"/>
            <w:noWrap/>
            <w:vAlign w:val="bottom"/>
            <w:hideMark/>
          </w:tcPr>
          <w:p w14:paraId="79682438" w14:textId="77777777" w:rsidR="00954BCD" w:rsidRPr="00954BCD" w:rsidRDefault="00954BCD" w:rsidP="00003376">
            <w:pPr>
              <w:rPr>
                <w:lang w:val="vi-VN" w:eastAsia="zh-CN"/>
              </w:rPr>
            </w:pPr>
          </w:p>
        </w:tc>
        <w:tc>
          <w:tcPr>
            <w:tcW w:w="8597" w:type="dxa"/>
            <w:gridSpan w:val="7"/>
            <w:tcBorders>
              <w:top w:val="nil"/>
              <w:left w:val="nil"/>
              <w:bottom w:val="nil"/>
              <w:right w:val="nil"/>
            </w:tcBorders>
            <w:shd w:val="clear" w:color="auto" w:fill="auto"/>
            <w:vAlign w:val="center"/>
            <w:hideMark/>
          </w:tcPr>
          <w:p w14:paraId="2B427CE5" w14:textId="1A43DBD1" w:rsidR="00954BCD" w:rsidRPr="00954BCD" w:rsidRDefault="007C4290" w:rsidP="00997706">
            <w:pPr>
              <w:jc w:val="both"/>
              <w:rPr>
                <w:lang w:val="vi-VN" w:eastAsia="zh-CN"/>
              </w:rPr>
            </w:pPr>
            <w:r w:rsidRPr="00863F91">
              <w:rPr>
                <w:b/>
                <w:bCs/>
                <w:lang w:val="vi-VN" w:eastAsia="zh-CN"/>
              </w:rPr>
              <w:t>Lợi nhuận sau thuế của doanh nghiệp CNTT, ĐTVT:</w:t>
            </w:r>
            <w:r w:rsidRPr="00863F91">
              <w:rPr>
                <w:lang w:val="vi-VN" w:eastAsia="zh-CN"/>
              </w:rPr>
              <w:t xml:space="preserve"> </w:t>
            </w:r>
            <w:r>
              <w:rPr>
                <w:lang w:val="vi-VN" w:eastAsia="zh-CN"/>
              </w:rPr>
              <w:t>Là p</w:t>
            </w:r>
            <w:r w:rsidRPr="00863F91">
              <w:rPr>
                <w:lang w:val="vi-VN" w:eastAsia="zh-CN"/>
              </w:rPr>
              <w:t xml:space="preserve">hần lợi nhuận còn lại của doanh nghiệp </w:t>
            </w:r>
            <w:r w:rsidRPr="00863F91">
              <w:rPr>
                <w:bCs/>
                <w:lang w:val="vi-VN" w:eastAsia="zh-CN"/>
              </w:rPr>
              <w:t>CNTT, ĐTVT</w:t>
            </w:r>
            <w:r w:rsidRPr="00863F91">
              <w:rPr>
                <w:lang w:val="vi-VN" w:eastAsia="zh-CN"/>
              </w:rPr>
              <w:t xml:space="preserve"> sau </w:t>
            </w:r>
            <w:r>
              <w:rPr>
                <w:lang w:val="vi-VN" w:eastAsia="zh-CN"/>
              </w:rPr>
              <w:t xml:space="preserve">khi </w:t>
            </w:r>
            <w:r w:rsidRPr="00863F91">
              <w:rPr>
                <w:lang w:val="vi-VN" w:eastAsia="zh-CN"/>
              </w:rPr>
              <w:t xml:space="preserve">trừ </w:t>
            </w:r>
            <w:r>
              <w:rPr>
                <w:lang w:val="vi-VN" w:eastAsia="zh-CN"/>
              </w:rPr>
              <w:t xml:space="preserve">số </w:t>
            </w:r>
            <w:r w:rsidRPr="00863F91">
              <w:rPr>
                <w:lang w:val="vi-VN" w:eastAsia="zh-CN"/>
              </w:rPr>
              <w:t xml:space="preserve">tiền thuế TNDN phải nộp </w:t>
            </w:r>
            <w:r>
              <w:rPr>
                <w:lang w:val="vi-VN" w:eastAsia="zh-CN"/>
              </w:rPr>
              <w:t xml:space="preserve">của </w:t>
            </w:r>
            <w:r w:rsidRPr="00863F91">
              <w:rPr>
                <w:lang w:val="vi-VN" w:eastAsia="zh-CN"/>
              </w:rPr>
              <w:t>kỳ báo cáo</w:t>
            </w:r>
            <w:r>
              <w:rPr>
                <w:lang w:val="vi-VN" w:eastAsia="zh-CN"/>
              </w:rPr>
              <w:t xml:space="preserve"> theo quy định</w:t>
            </w:r>
            <w:r w:rsidRPr="00863F91">
              <w:rPr>
                <w:lang w:val="vi-VN" w:eastAsia="zh-CN"/>
              </w:rPr>
              <w:t>.</w:t>
            </w:r>
          </w:p>
        </w:tc>
      </w:tr>
      <w:tr w:rsidR="00EC5F71" w:rsidRPr="00890DD3" w14:paraId="35B777BC" w14:textId="77777777" w:rsidTr="00867CE5">
        <w:trPr>
          <w:trHeight w:val="80"/>
        </w:trPr>
        <w:tc>
          <w:tcPr>
            <w:tcW w:w="3223" w:type="dxa"/>
            <w:gridSpan w:val="2"/>
            <w:tcBorders>
              <w:top w:val="nil"/>
              <w:left w:val="nil"/>
              <w:bottom w:val="nil"/>
              <w:right w:val="nil"/>
            </w:tcBorders>
            <w:shd w:val="clear" w:color="auto" w:fill="auto"/>
            <w:noWrap/>
            <w:vAlign w:val="bottom"/>
            <w:hideMark/>
          </w:tcPr>
          <w:p w14:paraId="23605E8F" w14:textId="77777777" w:rsidR="00EC5F71" w:rsidRPr="00890DD3" w:rsidRDefault="00EC5F71" w:rsidP="00EC5F71">
            <w:pPr>
              <w:jc w:val="both"/>
              <w:rPr>
                <w:i/>
                <w:iCs/>
                <w:lang w:eastAsia="zh-CN"/>
              </w:rPr>
            </w:pPr>
            <w:r w:rsidRPr="00890DD3">
              <w:rPr>
                <w:i/>
                <w:iCs/>
                <w:lang w:eastAsia="zh-CN"/>
              </w:rPr>
              <w:t>b) Cách ghi biểu</w:t>
            </w:r>
          </w:p>
        </w:tc>
        <w:tc>
          <w:tcPr>
            <w:tcW w:w="793" w:type="dxa"/>
            <w:tcBorders>
              <w:top w:val="nil"/>
              <w:left w:val="nil"/>
              <w:bottom w:val="nil"/>
              <w:right w:val="nil"/>
            </w:tcBorders>
            <w:shd w:val="clear" w:color="auto" w:fill="auto"/>
            <w:noWrap/>
            <w:hideMark/>
          </w:tcPr>
          <w:p w14:paraId="431859C8" w14:textId="77777777" w:rsidR="00EC5F71" w:rsidRPr="00890DD3" w:rsidRDefault="00EC5F71" w:rsidP="00EC5F71">
            <w:pPr>
              <w:jc w:val="both"/>
              <w:rPr>
                <w:i/>
                <w:iCs/>
                <w:lang w:eastAsia="zh-CN"/>
              </w:rPr>
            </w:pPr>
          </w:p>
        </w:tc>
        <w:tc>
          <w:tcPr>
            <w:tcW w:w="1161" w:type="dxa"/>
            <w:tcBorders>
              <w:top w:val="nil"/>
              <w:left w:val="nil"/>
              <w:bottom w:val="nil"/>
              <w:right w:val="nil"/>
            </w:tcBorders>
            <w:shd w:val="clear" w:color="auto" w:fill="auto"/>
            <w:noWrap/>
            <w:hideMark/>
          </w:tcPr>
          <w:p w14:paraId="18393296" w14:textId="77777777" w:rsidR="00EC5F71" w:rsidRPr="00890DD3" w:rsidRDefault="00EC5F71" w:rsidP="00EC5F71">
            <w:pPr>
              <w:jc w:val="both"/>
              <w:rPr>
                <w:sz w:val="20"/>
                <w:szCs w:val="20"/>
                <w:lang w:eastAsia="zh-CN"/>
              </w:rPr>
            </w:pPr>
          </w:p>
        </w:tc>
        <w:tc>
          <w:tcPr>
            <w:tcW w:w="1180" w:type="dxa"/>
            <w:tcBorders>
              <w:top w:val="nil"/>
              <w:left w:val="nil"/>
              <w:bottom w:val="nil"/>
              <w:right w:val="nil"/>
            </w:tcBorders>
            <w:shd w:val="clear" w:color="auto" w:fill="auto"/>
            <w:noWrap/>
            <w:hideMark/>
          </w:tcPr>
          <w:p w14:paraId="655671AB" w14:textId="77777777" w:rsidR="00EC5F71" w:rsidRPr="00890DD3" w:rsidRDefault="00EC5F71" w:rsidP="00EC5F71">
            <w:pPr>
              <w:jc w:val="both"/>
              <w:rPr>
                <w:sz w:val="20"/>
                <w:szCs w:val="20"/>
                <w:lang w:eastAsia="zh-CN"/>
              </w:rPr>
            </w:pPr>
          </w:p>
        </w:tc>
        <w:tc>
          <w:tcPr>
            <w:tcW w:w="1015" w:type="dxa"/>
            <w:tcBorders>
              <w:top w:val="nil"/>
              <w:left w:val="nil"/>
              <w:bottom w:val="nil"/>
              <w:right w:val="nil"/>
            </w:tcBorders>
            <w:shd w:val="clear" w:color="auto" w:fill="auto"/>
            <w:noWrap/>
            <w:vAlign w:val="bottom"/>
            <w:hideMark/>
          </w:tcPr>
          <w:p w14:paraId="40538A68" w14:textId="77777777" w:rsidR="00EC5F71" w:rsidRPr="00890DD3" w:rsidRDefault="00EC5F71" w:rsidP="00EC5F71">
            <w:pPr>
              <w:jc w:val="both"/>
              <w:rPr>
                <w:sz w:val="20"/>
                <w:szCs w:val="20"/>
                <w:lang w:eastAsia="zh-CN"/>
              </w:rPr>
            </w:pPr>
          </w:p>
        </w:tc>
        <w:tc>
          <w:tcPr>
            <w:tcW w:w="944" w:type="dxa"/>
            <w:tcBorders>
              <w:top w:val="nil"/>
              <w:left w:val="nil"/>
              <w:bottom w:val="nil"/>
              <w:right w:val="nil"/>
            </w:tcBorders>
            <w:shd w:val="clear" w:color="auto" w:fill="auto"/>
            <w:noWrap/>
            <w:vAlign w:val="bottom"/>
            <w:hideMark/>
          </w:tcPr>
          <w:p w14:paraId="5FF19717" w14:textId="77777777" w:rsidR="00EC5F71" w:rsidRPr="00890DD3" w:rsidRDefault="00EC5F71" w:rsidP="00EC5F71">
            <w:pPr>
              <w:jc w:val="both"/>
              <w:rPr>
                <w:sz w:val="20"/>
                <w:szCs w:val="20"/>
                <w:lang w:eastAsia="zh-CN"/>
              </w:rPr>
            </w:pPr>
          </w:p>
        </w:tc>
        <w:tc>
          <w:tcPr>
            <w:tcW w:w="936" w:type="dxa"/>
            <w:tcBorders>
              <w:top w:val="nil"/>
              <w:left w:val="nil"/>
              <w:bottom w:val="nil"/>
              <w:right w:val="nil"/>
            </w:tcBorders>
            <w:shd w:val="clear" w:color="auto" w:fill="auto"/>
            <w:noWrap/>
            <w:vAlign w:val="bottom"/>
            <w:hideMark/>
          </w:tcPr>
          <w:p w14:paraId="523E28FE" w14:textId="77777777" w:rsidR="00EC5F71" w:rsidRPr="00890DD3" w:rsidRDefault="00EC5F71" w:rsidP="00EC5F71">
            <w:pPr>
              <w:jc w:val="both"/>
              <w:rPr>
                <w:sz w:val="20"/>
                <w:szCs w:val="20"/>
                <w:lang w:eastAsia="zh-CN"/>
              </w:rPr>
            </w:pPr>
          </w:p>
        </w:tc>
      </w:tr>
      <w:tr w:rsidR="00EC5F71" w:rsidRPr="00890DD3" w14:paraId="152B9D61" w14:textId="77777777" w:rsidTr="00867CE5">
        <w:trPr>
          <w:trHeight w:val="317"/>
        </w:trPr>
        <w:tc>
          <w:tcPr>
            <w:tcW w:w="655" w:type="dxa"/>
            <w:tcBorders>
              <w:top w:val="nil"/>
              <w:left w:val="nil"/>
              <w:bottom w:val="nil"/>
              <w:right w:val="nil"/>
            </w:tcBorders>
            <w:shd w:val="clear" w:color="auto" w:fill="auto"/>
            <w:noWrap/>
            <w:vAlign w:val="bottom"/>
            <w:hideMark/>
          </w:tcPr>
          <w:p w14:paraId="5A792A82" w14:textId="77777777" w:rsidR="00EC5F71" w:rsidRPr="00890DD3" w:rsidRDefault="00EC5F71" w:rsidP="00EC5F71">
            <w:pPr>
              <w:rPr>
                <w:sz w:val="20"/>
                <w:szCs w:val="20"/>
                <w:lang w:eastAsia="zh-CN"/>
              </w:rPr>
            </w:pPr>
          </w:p>
        </w:tc>
        <w:tc>
          <w:tcPr>
            <w:tcW w:w="8597" w:type="dxa"/>
            <w:gridSpan w:val="7"/>
            <w:tcBorders>
              <w:top w:val="nil"/>
              <w:left w:val="nil"/>
              <w:bottom w:val="nil"/>
              <w:right w:val="nil"/>
            </w:tcBorders>
            <w:shd w:val="clear" w:color="auto" w:fill="auto"/>
            <w:noWrap/>
            <w:vAlign w:val="bottom"/>
            <w:hideMark/>
          </w:tcPr>
          <w:p w14:paraId="75609471" w14:textId="77777777" w:rsidR="00EC5F71" w:rsidRPr="00890DD3" w:rsidRDefault="00EC5F71" w:rsidP="00EC5F71">
            <w:pPr>
              <w:jc w:val="both"/>
              <w:rPr>
                <w:sz w:val="20"/>
                <w:szCs w:val="20"/>
                <w:lang w:eastAsia="zh-CN"/>
              </w:rPr>
            </w:pPr>
            <w:r w:rsidRPr="00890DD3">
              <w:rPr>
                <w:lang w:eastAsia="zh-CN"/>
              </w:rPr>
              <w:t>Ghi thông tin, số liệu theo hướng dẫn cụ thể tại biểu mẫu.</w:t>
            </w:r>
          </w:p>
        </w:tc>
      </w:tr>
      <w:tr w:rsidR="00EC5F71" w:rsidRPr="00890DD3" w14:paraId="6841CFDA" w14:textId="77777777" w:rsidTr="00867CE5">
        <w:trPr>
          <w:trHeight w:val="317"/>
        </w:trPr>
        <w:tc>
          <w:tcPr>
            <w:tcW w:w="3223" w:type="dxa"/>
            <w:gridSpan w:val="2"/>
            <w:tcBorders>
              <w:top w:val="nil"/>
              <w:left w:val="nil"/>
              <w:bottom w:val="nil"/>
              <w:right w:val="nil"/>
            </w:tcBorders>
            <w:shd w:val="clear" w:color="auto" w:fill="auto"/>
            <w:noWrap/>
            <w:vAlign w:val="bottom"/>
            <w:hideMark/>
          </w:tcPr>
          <w:p w14:paraId="7B8B1600" w14:textId="77777777" w:rsidR="00EC5F71" w:rsidRPr="00890DD3" w:rsidRDefault="00EC5F71" w:rsidP="00EC5F71">
            <w:pPr>
              <w:jc w:val="both"/>
              <w:rPr>
                <w:i/>
                <w:iCs/>
                <w:lang w:eastAsia="zh-CN"/>
              </w:rPr>
            </w:pPr>
            <w:r w:rsidRPr="00890DD3">
              <w:rPr>
                <w:i/>
                <w:iCs/>
                <w:lang w:eastAsia="zh-CN"/>
              </w:rPr>
              <w:t>c) Nguồn số liệu</w:t>
            </w:r>
          </w:p>
        </w:tc>
        <w:tc>
          <w:tcPr>
            <w:tcW w:w="793" w:type="dxa"/>
            <w:tcBorders>
              <w:top w:val="nil"/>
              <w:left w:val="nil"/>
              <w:bottom w:val="nil"/>
              <w:right w:val="nil"/>
            </w:tcBorders>
            <w:shd w:val="clear" w:color="auto" w:fill="auto"/>
            <w:noWrap/>
            <w:vAlign w:val="bottom"/>
            <w:hideMark/>
          </w:tcPr>
          <w:p w14:paraId="21D7EC12" w14:textId="77777777" w:rsidR="00EC5F71" w:rsidRPr="00890DD3" w:rsidRDefault="00EC5F71" w:rsidP="00EC5F71">
            <w:pPr>
              <w:jc w:val="both"/>
              <w:rPr>
                <w:i/>
                <w:iCs/>
                <w:lang w:eastAsia="zh-CN"/>
              </w:rPr>
            </w:pPr>
          </w:p>
        </w:tc>
        <w:tc>
          <w:tcPr>
            <w:tcW w:w="1161" w:type="dxa"/>
            <w:tcBorders>
              <w:top w:val="nil"/>
              <w:left w:val="nil"/>
              <w:bottom w:val="nil"/>
              <w:right w:val="nil"/>
            </w:tcBorders>
            <w:shd w:val="clear" w:color="auto" w:fill="auto"/>
            <w:noWrap/>
            <w:vAlign w:val="bottom"/>
            <w:hideMark/>
          </w:tcPr>
          <w:p w14:paraId="738841EE" w14:textId="77777777" w:rsidR="00EC5F71" w:rsidRPr="00890DD3" w:rsidRDefault="00EC5F71" w:rsidP="00EC5F71">
            <w:pPr>
              <w:jc w:val="both"/>
              <w:rPr>
                <w:sz w:val="20"/>
                <w:szCs w:val="20"/>
                <w:lang w:eastAsia="zh-CN"/>
              </w:rPr>
            </w:pPr>
          </w:p>
        </w:tc>
        <w:tc>
          <w:tcPr>
            <w:tcW w:w="1180" w:type="dxa"/>
            <w:tcBorders>
              <w:top w:val="nil"/>
              <w:left w:val="nil"/>
              <w:bottom w:val="nil"/>
              <w:right w:val="nil"/>
            </w:tcBorders>
            <w:shd w:val="clear" w:color="auto" w:fill="auto"/>
            <w:noWrap/>
            <w:vAlign w:val="bottom"/>
            <w:hideMark/>
          </w:tcPr>
          <w:p w14:paraId="4D564E08" w14:textId="77777777" w:rsidR="00EC5F71" w:rsidRPr="00890DD3" w:rsidRDefault="00EC5F71" w:rsidP="00EC5F71">
            <w:pPr>
              <w:jc w:val="both"/>
              <w:rPr>
                <w:sz w:val="20"/>
                <w:szCs w:val="20"/>
                <w:lang w:eastAsia="zh-CN"/>
              </w:rPr>
            </w:pPr>
          </w:p>
        </w:tc>
        <w:tc>
          <w:tcPr>
            <w:tcW w:w="1015" w:type="dxa"/>
            <w:tcBorders>
              <w:top w:val="nil"/>
              <w:left w:val="nil"/>
              <w:bottom w:val="nil"/>
              <w:right w:val="nil"/>
            </w:tcBorders>
            <w:shd w:val="clear" w:color="auto" w:fill="auto"/>
            <w:noWrap/>
            <w:vAlign w:val="bottom"/>
            <w:hideMark/>
          </w:tcPr>
          <w:p w14:paraId="02FC6B71" w14:textId="77777777" w:rsidR="00EC5F71" w:rsidRPr="00890DD3" w:rsidRDefault="00EC5F71" w:rsidP="00EC5F71">
            <w:pPr>
              <w:jc w:val="both"/>
              <w:rPr>
                <w:sz w:val="20"/>
                <w:szCs w:val="20"/>
                <w:lang w:eastAsia="zh-CN"/>
              </w:rPr>
            </w:pPr>
          </w:p>
        </w:tc>
        <w:tc>
          <w:tcPr>
            <w:tcW w:w="944" w:type="dxa"/>
            <w:tcBorders>
              <w:top w:val="nil"/>
              <w:left w:val="nil"/>
              <w:bottom w:val="nil"/>
              <w:right w:val="nil"/>
            </w:tcBorders>
            <w:shd w:val="clear" w:color="auto" w:fill="auto"/>
            <w:noWrap/>
            <w:vAlign w:val="bottom"/>
            <w:hideMark/>
          </w:tcPr>
          <w:p w14:paraId="28B27C0F" w14:textId="77777777" w:rsidR="00EC5F71" w:rsidRPr="00890DD3" w:rsidRDefault="00EC5F71" w:rsidP="00EC5F71">
            <w:pPr>
              <w:jc w:val="both"/>
              <w:rPr>
                <w:sz w:val="20"/>
                <w:szCs w:val="20"/>
                <w:lang w:eastAsia="zh-CN"/>
              </w:rPr>
            </w:pPr>
          </w:p>
        </w:tc>
        <w:tc>
          <w:tcPr>
            <w:tcW w:w="936" w:type="dxa"/>
            <w:tcBorders>
              <w:top w:val="nil"/>
              <w:left w:val="nil"/>
              <w:bottom w:val="nil"/>
              <w:right w:val="nil"/>
            </w:tcBorders>
            <w:shd w:val="clear" w:color="auto" w:fill="auto"/>
            <w:noWrap/>
            <w:vAlign w:val="bottom"/>
            <w:hideMark/>
          </w:tcPr>
          <w:p w14:paraId="624E1328" w14:textId="77777777" w:rsidR="00EC5F71" w:rsidRPr="00890DD3" w:rsidRDefault="00EC5F71" w:rsidP="00EC5F71">
            <w:pPr>
              <w:jc w:val="both"/>
              <w:rPr>
                <w:sz w:val="20"/>
                <w:szCs w:val="20"/>
                <w:lang w:eastAsia="zh-CN"/>
              </w:rPr>
            </w:pPr>
          </w:p>
        </w:tc>
      </w:tr>
      <w:tr w:rsidR="00EC5F71" w:rsidRPr="00890DD3" w14:paraId="41DA1D10" w14:textId="77777777" w:rsidTr="00867CE5">
        <w:trPr>
          <w:trHeight w:val="80"/>
        </w:trPr>
        <w:tc>
          <w:tcPr>
            <w:tcW w:w="655" w:type="dxa"/>
            <w:tcBorders>
              <w:top w:val="nil"/>
              <w:left w:val="nil"/>
              <w:bottom w:val="nil"/>
              <w:right w:val="nil"/>
            </w:tcBorders>
            <w:shd w:val="clear" w:color="auto" w:fill="auto"/>
            <w:noWrap/>
            <w:vAlign w:val="bottom"/>
            <w:hideMark/>
          </w:tcPr>
          <w:p w14:paraId="3FCFD4BB" w14:textId="77777777" w:rsidR="00EC5F71" w:rsidRPr="00890DD3" w:rsidRDefault="00EC5F71" w:rsidP="00EC5F71">
            <w:pPr>
              <w:rPr>
                <w:sz w:val="20"/>
                <w:szCs w:val="20"/>
                <w:lang w:eastAsia="zh-CN"/>
              </w:rPr>
            </w:pPr>
          </w:p>
        </w:tc>
        <w:tc>
          <w:tcPr>
            <w:tcW w:w="8597" w:type="dxa"/>
            <w:gridSpan w:val="7"/>
            <w:tcBorders>
              <w:top w:val="nil"/>
              <w:left w:val="nil"/>
              <w:bottom w:val="nil"/>
              <w:right w:val="nil"/>
            </w:tcBorders>
            <w:shd w:val="clear" w:color="auto" w:fill="auto"/>
            <w:vAlign w:val="bottom"/>
            <w:hideMark/>
          </w:tcPr>
          <w:p w14:paraId="2320F169" w14:textId="7E4AC765" w:rsidR="00EC5F71" w:rsidRPr="00890DD3" w:rsidRDefault="004A32B8" w:rsidP="005F132D">
            <w:pPr>
              <w:jc w:val="both"/>
              <w:rPr>
                <w:lang w:eastAsia="zh-CN"/>
              </w:rPr>
            </w:pPr>
            <w:r>
              <w:rPr>
                <w:lang w:val="vi-VN" w:eastAsia="zh-CN"/>
              </w:rPr>
              <w:t>Doanh nghiệp</w:t>
            </w:r>
            <w:r w:rsidR="00EC5F71" w:rsidRPr="00890DD3">
              <w:rPr>
                <w:lang w:eastAsia="zh-CN"/>
              </w:rPr>
              <w:t xml:space="preserve"> CNTT, ĐTVT lập biểu căn cứ số liệu kết quả hoạt động sản xuất, kinh doanh, cung cấp dịch vụ của doanh nghiệp của kỳ báo cáo.</w:t>
            </w:r>
          </w:p>
        </w:tc>
      </w:tr>
      <w:tr w:rsidR="004A32B8" w:rsidRPr="00890DD3" w14:paraId="2BEC0A81" w14:textId="77777777" w:rsidTr="00003376">
        <w:trPr>
          <w:trHeight w:val="317"/>
        </w:trPr>
        <w:tc>
          <w:tcPr>
            <w:tcW w:w="655" w:type="dxa"/>
            <w:tcBorders>
              <w:top w:val="nil"/>
              <w:left w:val="nil"/>
              <w:bottom w:val="nil"/>
              <w:right w:val="nil"/>
            </w:tcBorders>
            <w:shd w:val="clear" w:color="auto" w:fill="auto"/>
            <w:noWrap/>
            <w:vAlign w:val="bottom"/>
            <w:hideMark/>
          </w:tcPr>
          <w:p w14:paraId="6799D96F" w14:textId="77777777" w:rsidR="004A32B8" w:rsidRPr="00890DD3" w:rsidRDefault="004A32B8" w:rsidP="00EC5F71">
            <w:pPr>
              <w:jc w:val="center"/>
              <w:rPr>
                <w:i/>
                <w:iCs/>
                <w:lang w:eastAsia="zh-CN"/>
              </w:rPr>
            </w:pPr>
            <w:r w:rsidRPr="00890DD3">
              <w:rPr>
                <w:i/>
                <w:iCs/>
                <w:lang w:eastAsia="zh-CN"/>
              </w:rPr>
              <w:t>(*)</w:t>
            </w:r>
          </w:p>
        </w:tc>
        <w:tc>
          <w:tcPr>
            <w:tcW w:w="8597" w:type="dxa"/>
            <w:gridSpan w:val="7"/>
            <w:tcBorders>
              <w:top w:val="nil"/>
              <w:left w:val="nil"/>
              <w:bottom w:val="nil"/>
              <w:right w:val="nil"/>
            </w:tcBorders>
            <w:shd w:val="clear" w:color="auto" w:fill="auto"/>
            <w:noWrap/>
            <w:vAlign w:val="bottom"/>
            <w:hideMark/>
          </w:tcPr>
          <w:p w14:paraId="14376360" w14:textId="6B347DEC" w:rsidR="004A32B8" w:rsidRPr="00890DD3" w:rsidRDefault="004A32B8" w:rsidP="004A32B8">
            <w:pPr>
              <w:rPr>
                <w:sz w:val="20"/>
                <w:szCs w:val="20"/>
                <w:lang w:eastAsia="zh-CN"/>
              </w:rPr>
            </w:pPr>
            <w:r>
              <w:rPr>
                <w:i/>
                <w:iCs/>
                <w:lang w:val="vi-VN" w:eastAsia="zh-CN"/>
              </w:rPr>
              <w:t>Doanh nghiệp</w:t>
            </w:r>
            <w:r w:rsidRPr="00890DD3">
              <w:rPr>
                <w:i/>
                <w:iCs/>
                <w:lang w:eastAsia="zh-CN"/>
              </w:rPr>
              <w:t xml:space="preserve"> </w:t>
            </w:r>
            <w:r>
              <w:rPr>
                <w:i/>
                <w:iCs/>
                <w:lang w:val="vi-VN" w:eastAsia="zh-CN"/>
              </w:rPr>
              <w:t xml:space="preserve">CNTT, ĐTVT </w:t>
            </w:r>
            <w:r w:rsidRPr="00890DD3">
              <w:rPr>
                <w:i/>
                <w:iCs/>
                <w:lang w:eastAsia="zh-CN"/>
              </w:rPr>
              <w:t xml:space="preserve">gửi báo cáo </w:t>
            </w:r>
            <w:r w:rsidR="00520569">
              <w:rPr>
                <w:i/>
                <w:iCs/>
                <w:lang w:eastAsia="zh-CN"/>
              </w:rPr>
              <w:t>Sở TT&amp;TT</w:t>
            </w:r>
            <w:r w:rsidRPr="00890DD3">
              <w:rPr>
                <w:i/>
                <w:iCs/>
                <w:lang w:eastAsia="zh-CN"/>
              </w:rPr>
              <w:t xml:space="preserve"> nơi D</w:t>
            </w:r>
            <w:r>
              <w:rPr>
                <w:i/>
                <w:iCs/>
                <w:lang w:val="vi-VN" w:eastAsia="zh-CN"/>
              </w:rPr>
              <w:t>oanh nghiệp</w:t>
            </w:r>
            <w:r w:rsidRPr="00890DD3">
              <w:rPr>
                <w:i/>
                <w:iCs/>
                <w:lang w:eastAsia="zh-CN"/>
              </w:rPr>
              <w:t xml:space="preserve"> có trụ sở chính.</w:t>
            </w:r>
          </w:p>
        </w:tc>
      </w:tr>
    </w:tbl>
    <w:p w14:paraId="195BCC49" w14:textId="77777777" w:rsidR="00EC5F71" w:rsidRDefault="00EC5F71" w:rsidP="00EC5F71">
      <w:pPr>
        <w:autoSpaceDE w:val="0"/>
        <w:autoSpaceDN w:val="0"/>
        <w:spacing w:before="120"/>
        <w:rPr>
          <w:sz w:val="27"/>
          <w:szCs w:val="27"/>
        </w:rPr>
      </w:pPr>
    </w:p>
    <w:p w14:paraId="3AD0A672" w14:textId="77777777" w:rsidR="002D6CF3" w:rsidRDefault="002D6CF3" w:rsidP="00EC5F71">
      <w:pPr>
        <w:autoSpaceDE w:val="0"/>
        <w:autoSpaceDN w:val="0"/>
        <w:spacing w:before="120"/>
        <w:rPr>
          <w:sz w:val="27"/>
          <w:szCs w:val="27"/>
        </w:rPr>
      </w:pPr>
    </w:p>
    <w:p w14:paraId="718E395B" w14:textId="77777777" w:rsidR="002D6CF3" w:rsidRDefault="002D6CF3" w:rsidP="00EC5F71">
      <w:pPr>
        <w:autoSpaceDE w:val="0"/>
        <w:autoSpaceDN w:val="0"/>
        <w:spacing w:before="120"/>
        <w:rPr>
          <w:sz w:val="27"/>
          <w:szCs w:val="27"/>
        </w:rPr>
      </w:pPr>
    </w:p>
    <w:p w14:paraId="783B3F02" w14:textId="77777777" w:rsidR="002D6CF3" w:rsidRDefault="002D6CF3" w:rsidP="00EC5F71">
      <w:pPr>
        <w:autoSpaceDE w:val="0"/>
        <w:autoSpaceDN w:val="0"/>
        <w:spacing w:before="120"/>
        <w:rPr>
          <w:sz w:val="27"/>
          <w:szCs w:val="27"/>
        </w:rPr>
      </w:pPr>
    </w:p>
    <w:p w14:paraId="13ED1FBF" w14:textId="77777777" w:rsidR="002D6CF3" w:rsidRDefault="002D6CF3" w:rsidP="00EC5F71">
      <w:pPr>
        <w:autoSpaceDE w:val="0"/>
        <w:autoSpaceDN w:val="0"/>
        <w:spacing w:before="120"/>
        <w:rPr>
          <w:sz w:val="27"/>
          <w:szCs w:val="27"/>
        </w:rPr>
      </w:pPr>
    </w:p>
    <w:p w14:paraId="0AE7AB25" w14:textId="77777777" w:rsidR="002D6CF3" w:rsidRPr="00890DD3" w:rsidRDefault="002D6CF3" w:rsidP="00EC5F71">
      <w:pPr>
        <w:autoSpaceDE w:val="0"/>
        <w:autoSpaceDN w:val="0"/>
        <w:spacing w:before="120"/>
        <w:rPr>
          <w:sz w:val="27"/>
          <w:szCs w:val="27"/>
        </w:rPr>
      </w:pPr>
    </w:p>
    <w:p w14:paraId="749D6C3A" w14:textId="77777777" w:rsidR="00EE0286" w:rsidRDefault="00EE0286" w:rsidP="00EF4239">
      <w:pPr>
        <w:widowControl w:val="0"/>
        <w:autoSpaceDE w:val="0"/>
        <w:autoSpaceDN w:val="0"/>
        <w:adjustRightInd w:val="0"/>
        <w:spacing w:before="120"/>
        <w:rPr>
          <w:sz w:val="26"/>
          <w:szCs w:val="26"/>
          <w:lang w:val="vi-VN"/>
        </w:rPr>
      </w:pPr>
    </w:p>
    <w:p w14:paraId="564DD957" w14:textId="77777777" w:rsidR="00EE0286" w:rsidRDefault="00EE0286" w:rsidP="00EF4239">
      <w:pPr>
        <w:widowControl w:val="0"/>
        <w:autoSpaceDE w:val="0"/>
        <w:autoSpaceDN w:val="0"/>
        <w:adjustRightInd w:val="0"/>
        <w:spacing w:before="120"/>
        <w:rPr>
          <w:sz w:val="26"/>
          <w:szCs w:val="26"/>
          <w:lang w:val="vi-VN"/>
        </w:rPr>
      </w:pPr>
    </w:p>
    <w:p w14:paraId="0397CA95" w14:textId="77777777" w:rsidR="00EE0286" w:rsidRDefault="00EE0286" w:rsidP="00EF4239">
      <w:pPr>
        <w:widowControl w:val="0"/>
        <w:autoSpaceDE w:val="0"/>
        <w:autoSpaceDN w:val="0"/>
        <w:adjustRightInd w:val="0"/>
        <w:spacing w:before="120"/>
        <w:rPr>
          <w:sz w:val="26"/>
          <w:szCs w:val="26"/>
          <w:lang w:val="vi-VN"/>
        </w:rPr>
      </w:pPr>
    </w:p>
    <w:p w14:paraId="71435FC9" w14:textId="77777777" w:rsidR="00EE0286" w:rsidRDefault="00EE0286" w:rsidP="00EF4239">
      <w:pPr>
        <w:widowControl w:val="0"/>
        <w:autoSpaceDE w:val="0"/>
        <w:autoSpaceDN w:val="0"/>
        <w:adjustRightInd w:val="0"/>
        <w:spacing w:before="120"/>
        <w:rPr>
          <w:sz w:val="26"/>
          <w:szCs w:val="26"/>
          <w:lang w:val="vi-VN"/>
        </w:rPr>
      </w:pPr>
    </w:p>
    <w:p w14:paraId="40BEA1EC" w14:textId="77777777" w:rsidR="00EE0286" w:rsidRDefault="00EE0286" w:rsidP="00EF4239">
      <w:pPr>
        <w:widowControl w:val="0"/>
        <w:autoSpaceDE w:val="0"/>
        <w:autoSpaceDN w:val="0"/>
        <w:adjustRightInd w:val="0"/>
        <w:spacing w:before="120"/>
        <w:rPr>
          <w:sz w:val="26"/>
          <w:szCs w:val="26"/>
          <w:lang w:val="vi-VN"/>
        </w:rPr>
      </w:pPr>
    </w:p>
    <w:p w14:paraId="6C56B6F8" w14:textId="77777777" w:rsidR="00EE0286" w:rsidRDefault="00EE0286" w:rsidP="00EF4239">
      <w:pPr>
        <w:widowControl w:val="0"/>
        <w:autoSpaceDE w:val="0"/>
        <w:autoSpaceDN w:val="0"/>
        <w:adjustRightInd w:val="0"/>
        <w:spacing w:before="120"/>
        <w:rPr>
          <w:sz w:val="26"/>
          <w:szCs w:val="26"/>
          <w:lang w:val="vi-VN"/>
        </w:rPr>
      </w:pPr>
    </w:p>
    <w:p w14:paraId="55B638EF" w14:textId="77777777" w:rsidR="00EE0286" w:rsidRDefault="00EE0286" w:rsidP="00EF4239">
      <w:pPr>
        <w:widowControl w:val="0"/>
        <w:autoSpaceDE w:val="0"/>
        <w:autoSpaceDN w:val="0"/>
        <w:adjustRightInd w:val="0"/>
        <w:spacing w:before="120"/>
        <w:rPr>
          <w:sz w:val="26"/>
          <w:szCs w:val="26"/>
          <w:lang w:val="vi-VN"/>
        </w:rPr>
      </w:pPr>
    </w:p>
    <w:p w14:paraId="4AB317F1" w14:textId="77777777" w:rsidR="00EE0286" w:rsidRDefault="00EE0286" w:rsidP="00EF4239">
      <w:pPr>
        <w:widowControl w:val="0"/>
        <w:autoSpaceDE w:val="0"/>
        <w:autoSpaceDN w:val="0"/>
        <w:adjustRightInd w:val="0"/>
        <w:spacing w:before="120"/>
        <w:rPr>
          <w:sz w:val="26"/>
          <w:szCs w:val="26"/>
          <w:lang w:val="vi-VN"/>
        </w:rPr>
      </w:pPr>
    </w:p>
    <w:p w14:paraId="53AA60B3" w14:textId="77777777" w:rsidR="00EE0286" w:rsidRDefault="00EE0286" w:rsidP="00EF4239">
      <w:pPr>
        <w:widowControl w:val="0"/>
        <w:autoSpaceDE w:val="0"/>
        <w:autoSpaceDN w:val="0"/>
        <w:adjustRightInd w:val="0"/>
        <w:spacing w:before="120"/>
        <w:rPr>
          <w:sz w:val="26"/>
          <w:szCs w:val="26"/>
          <w:lang w:val="vi-VN"/>
        </w:rPr>
      </w:pPr>
    </w:p>
    <w:p w14:paraId="4A4C9F4C" w14:textId="77777777" w:rsidR="00EE0286" w:rsidRDefault="00EE0286" w:rsidP="00EF4239">
      <w:pPr>
        <w:widowControl w:val="0"/>
        <w:autoSpaceDE w:val="0"/>
        <w:autoSpaceDN w:val="0"/>
        <w:adjustRightInd w:val="0"/>
        <w:spacing w:before="120"/>
        <w:rPr>
          <w:sz w:val="26"/>
          <w:szCs w:val="26"/>
          <w:lang w:val="vi-VN"/>
        </w:rPr>
      </w:pPr>
    </w:p>
    <w:p w14:paraId="78881281" w14:textId="77777777" w:rsidR="00EE0286" w:rsidRDefault="00EE0286" w:rsidP="00EF4239">
      <w:pPr>
        <w:widowControl w:val="0"/>
        <w:autoSpaceDE w:val="0"/>
        <w:autoSpaceDN w:val="0"/>
        <w:adjustRightInd w:val="0"/>
        <w:spacing w:before="120"/>
        <w:rPr>
          <w:sz w:val="26"/>
          <w:szCs w:val="26"/>
          <w:lang w:val="vi-VN"/>
        </w:rPr>
      </w:pPr>
    </w:p>
    <w:p w14:paraId="173ACE49" w14:textId="77777777" w:rsidR="00EE0286" w:rsidRDefault="00EE0286" w:rsidP="00EF4239">
      <w:pPr>
        <w:widowControl w:val="0"/>
        <w:autoSpaceDE w:val="0"/>
        <w:autoSpaceDN w:val="0"/>
        <w:adjustRightInd w:val="0"/>
        <w:spacing w:before="120"/>
        <w:rPr>
          <w:sz w:val="26"/>
          <w:szCs w:val="26"/>
          <w:lang w:val="vi-VN"/>
        </w:rPr>
      </w:pPr>
    </w:p>
    <w:p w14:paraId="46087DE4" w14:textId="77777777" w:rsidR="00EE0286" w:rsidRDefault="00EE0286" w:rsidP="00EF4239">
      <w:pPr>
        <w:widowControl w:val="0"/>
        <w:autoSpaceDE w:val="0"/>
        <w:autoSpaceDN w:val="0"/>
        <w:adjustRightInd w:val="0"/>
        <w:spacing w:before="120"/>
        <w:rPr>
          <w:sz w:val="26"/>
          <w:szCs w:val="26"/>
          <w:lang w:val="vi-VN"/>
        </w:rPr>
      </w:pPr>
    </w:p>
    <w:p w14:paraId="4ED27695" w14:textId="77777777" w:rsidR="00EE0286" w:rsidRDefault="00EE0286" w:rsidP="00EF4239">
      <w:pPr>
        <w:widowControl w:val="0"/>
        <w:autoSpaceDE w:val="0"/>
        <w:autoSpaceDN w:val="0"/>
        <w:adjustRightInd w:val="0"/>
        <w:spacing w:before="120"/>
        <w:rPr>
          <w:sz w:val="26"/>
          <w:szCs w:val="26"/>
          <w:lang w:val="vi-VN"/>
        </w:rPr>
      </w:pPr>
    </w:p>
    <w:p w14:paraId="7B1C1B66" w14:textId="77777777" w:rsidR="00EE0286" w:rsidRDefault="00EE0286" w:rsidP="00EF4239">
      <w:pPr>
        <w:widowControl w:val="0"/>
        <w:autoSpaceDE w:val="0"/>
        <w:autoSpaceDN w:val="0"/>
        <w:adjustRightInd w:val="0"/>
        <w:spacing w:before="120"/>
        <w:rPr>
          <w:sz w:val="26"/>
          <w:szCs w:val="26"/>
          <w:lang w:val="vi-VN"/>
        </w:rPr>
        <w:sectPr w:rsidR="00EE0286" w:rsidSect="00DC60B9">
          <w:pgSz w:w="11906" w:h="16838" w:code="9"/>
          <w:pgMar w:top="1134" w:right="1134" w:bottom="1134" w:left="1701" w:header="578" w:footer="578" w:gutter="0"/>
          <w:pgNumType w:start="1"/>
          <w:cols w:space="720"/>
          <w:titlePg/>
          <w:docGrid w:linePitch="326"/>
        </w:sectPr>
      </w:pPr>
    </w:p>
    <w:p w14:paraId="00542021" w14:textId="77777777" w:rsidR="00EE0286" w:rsidRPr="00240037" w:rsidRDefault="00EE0286" w:rsidP="00EE0286">
      <w:pPr>
        <w:tabs>
          <w:tab w:val="left" w:pos="3168"/>
          <w:tab w:val="left" w:pos="7128"/>
        </w:tabs>
        <w:ind w:left="108"/>
        <w:jc w:val="center"/>
        <w:rPr>
          <w:b/>
          <w:sz w:val="27"/>
          <w:szCs w:val="27"/>
          <w:lang w:val="vi-VN"/>
        </w:rPr>
      </w:pPr>
      <w:bookmarkStart w:id="66" w:name="PL4_an_toan_anm"/>
      <w:r w:rsidRPr="00240037">
        <w:rPr>
          <w:b/>
          <w:bCs/>
          <w:sz w:val="27"/>
          <w:szCs w:val="27"/>
          <w:lang w:val="vi-VN"/>
        </w:rPr>
        <w:lastRenderedPageBreak/>
        <w:t xml:space="preserve">PHỤ LỤC </w:t>
      </w:r>
      <w:r w:rsidR="00240037" w:rsidRPr="00240037">
        <w:rPr>
          <w:b/>
          <w:bCs/>
          <w:sz w:val="27"/>
          <w:szCs w:val="27"/>
          <w:lang w:val="vi-VN"/>
        </w:rPr>
        <w:t>IV</w:t>
      </w:r>
    </w:p>
    <w:bookmarkEnd w:id="66"/>
    <w:p w14:paraId="36614012" w14:textId="32007189" w:rsidR="00EE0286" w:rsidRPr="00240037" w:rsidRDefault="00240037" w:rsidP="00EE0286">
      <w:pPr>
        <w:widowControl w:val="0"/>
        <w:autoSpaceDE w:val="0"/>
        <w:autoSpaceDN w:val="0"/>
        <w:adjustRightInd w:val="0"/>
        <w:jc w:val="center"/>
        <w:rPr>
          <w:b/>
          <w:sz w:val="26"/>
          <w:szCs w:val="26"/>
          <w:lang w:val="vi-VN"/>
        </w:rPr>
      </w:pPr>
      <w:r>
        <w:rPr>
          <w:b/>
          <w:bCs/>
          <w:sz w:val="26"/>
          <w:szCs w:val="26"/>
          <w:lang w:val="vi-VN"/>
        </w:rPr>
        <w:t xml:space="preserve">CHẾ ĐỘ BÁO CÁO THỐNG KÊ </w:t>
      </w:r>
      <w:r w:rsidR="00EE0286" w:rsidRPr="00240037">
        <w:rPr>
          <w:b/>
          <w:bCs/>
          <w:sz w:val="26"/>
          <w:szCs w:val="26"/>
          <w:lang w:val="vi-VN"/>
        </w:rPr>
        <w:t>LĨNH VỰC AN TOÀN</w:t>
      </w:r>
      <w:r w:rsidR="00DF5659">
        <w:rPr>
          <w:b/>
          <w:bCs/>
          <w:sz w:val="26"/>
          <w:szCs w:val="26"/>
          <w:lang w:val="vi-VN"/>
        </w:rPr>
        <w:t xml:space="preserve"> THÔNG TIN</w:t>
      </w:r>
      <w:r w:rsidR="00EE0286" w:rsidRPr="00240037">
        <w:rPr>
          <w:b/>
          <w:bCs/>
          <w:sz w:val="26"/>
          <w:szCs w:val="26"/>
          <w:lang w:val="vi-VN"/>
        </w:rPr>
        <w:t xml:space="preserve"> MẠNG</w:t>
      </w:r>
    </w:p>
    <w:p w14:paraId="4BE3C137" w14:textId="7A7C800A" w:rsidR="00EE0286" w:rsidRPr="00A57C96" w:rsidRDefault="00EE0286" w:rsidP="00EE0286">
      <w:pPr>
        <w:widowControl w:val="0"/>
        <w:autoSpaceDE w:val="0"/>
        <w:autoSpaceDN w:val="0"/>
        <w:adjustRightInd w:val="0"/>
        <w:jc w:val="center"/>
        <w:rPr>
          <w:b/>
          <w:sz w:val="26"/>
          <w:szCs w:val="26"/>
          <w:lang w:val="vi-VN"/>
        </w:rPr>
      </w:pPr>
      <w:r w:rsidRPr="00A57C96">
        <w:rPr>
          <w:i/>
          <w:iCs/>
          <w:sz w:val="26"/>
          <w:szCs w:val="26"/>
          <w:lang w:val="vi-VN"/>
        </w:rPr>
        <w:t xml:space="preserve">(Ban hành kèm theo </w:t>
      </w:r>
      <w:r w:rsidRPr="00A57C96">
        <w:rPr>
          <w:i/>
          <w:sz w:val="26"/>
          <w:szCs w:val="26"/>
          <w:lang w:val="vi-VN"/>
        </w:rPr>
        <w:t xml:space="preserve">Thông tư số </w:t>
      </w:r>
      <w:r w:rsidRPr="00A57C96">
        <w:rPr>
          <w:sz w:val="26"/>
          <w:szCs w:val="26"/>
          <w:lang w:val="vi-VN"/>
        </w:rPr>
        <w:t>….</w:t>
      </w:r>
      <w:r w:rsidR="00EB0F0F">
        <w:rPr>
          <w:i/>
          <w:sz w:val="26"/>
          <w:szCs w:val="26"/>
          <w:lang w:val="vi-VN"/>
        </w:rPr>
        <w:t>/2022/TT-BTTTT</w:t>
      </w:r>
      <w:r w:rsidRPr="00A57C96">
        <w:rPr>
          <w:i/>
          <w:sz w:val="26"/>
          <w:szCs w:val="26"/>
          <w:lang w:val="vi-VN"/>
        </w:rPr>
        <w:t xml:space="preserve"> ngày ..…/ …/</w:t>
      </w:r>
      <w:r w:rsidR="00EB0F0F">
        <w:rPr>
          <w:i/>
          <w:sz w:val="26"/>
          <w:szCs w:val="26"/>
          <w:lang w:val="vi-VN"/>
        </w:rPr>
        <w:t>2022</w:t>
      </w:r>
      <w:r w:rsidRPr="00A57C96">
        <w:rPr>
          <w:i/>
          <w:sz w:val="26"/>
          <w:szCs w:val="26"/>
          <w:lang w:val="vi-VN"/>
        </w:rPr>
        <w:t xml:space="preserve"> </w:t>
      </w:r>
    </w:p>
    <w:p w14:paraId="7B783890" w14:textId="77777777" w:rsidR="00EE0286" w:rsidRPr="00A57C96" w:rsidRDefault="00EE0286" w:rsidP="00EE0286">
      <w:pPr>
        <w:widowControl w:val="0"/>
        <w:autoSpaceDE w:val="0"/>
        <w:autoSpaceDN w:val="0"/>
        <w:adjustRightInd w:val="0"/>
        <w:jc w:val="center"/>
        <w:rPr>
          <w:i/>
          <w:sz w:val="26"/>
          <w:szCs w:val="26"/>
          <w:lang w:val="vi-VN"/>
        </w:rPr>
      </w:pPr>
      <w:r w:rsidRPr="00A57C96">
        <w:rPr>
          <w:i/>
          <w:sz w:val="26"/>
          <w:szCs w:val="26"/>
          <w:lang w:val="vi-VN"/>
        </w:rPr>
        <w:t>của Bộ trưởng Bộ Thông tin và Truyền thông quy định Chế độ báo cáo thống kê</w:t>
      </w:r>
    </w:p>
    <w:p w14:paraId="4E1EE77E" w14:textId="77777777" w:rsidR="00EE0286" w:rsidRPr="00A57C96" w:rsidRDefault="00EE0286" w:rsidP="00EE0286">
      <w:pPr>
        <w:widowControl w:val="0"/>
        <w:autoSpaceDE w:val="0"/>
        <w:autoSpaceDN w:val="0"/>
        <w:adjustRightInd w:val="0"/>
        <w:jc w:val="center"/>
        <w:rPr>
          <w:i/>
          <w:iCs/>
          <w:sz w:val="26"/>
          <w:szCs w:val="26"/>
          <w:lang w:val="vi-VN"/>
        </w:rPr>
      </w:pPr>
      <w:r w:rsidRPr="00A57C96">
        <w:rPr>
          <w:i/>
          <w:sz w:val="26"/>
          <w:szCs w:val="26"/>
          <w:lang w:val="vi-VN"/>
        </w:rPr>
        <w:t xml:space="preserve"> ngành Thông tin và Truyền thông</w:t>
      </w:r>
      <w:r w:rsidRPr="00A57C96">
        <w:rPr>
          <w:i/>
          <w:iCs/>
          <w:sz w:val="26"/>
          <w:szCs w:val="26"/>
          <w:lang w:val="vi-VN"/>
        </w:rPr>
        <w:t>)</w:t>
      </w:r>
    </w:p>
    <w:p w14:paraId="12A3BE4B" w14:textId="77777777" w:rsidR="00EE0286" w:rsidRPr="00A57C96" w:rsidRDefault="00EE0286" w:rsidP="00EE0286">
      <w:pPr>
        <w:widowControl w:val="0"/>
        <w:autoSpaceDE w:val="0"/>
        <w:autoSpaceDN w:val="0"/>
        <w:adjustRightInd w:val="0"/>
        <w:jc w:val="center"/>
        <w:rPr>
          <w:i/>
          <w:sz w:val="26"/>
          <w:szCs w:val="26"/>
          <w:lang w:val="vi-VN"/>
        </w:rPr>
      </w:pPr>
      <w:r w:rsidRPr="00A57C96">
        <w:rPr>
          <w:i/>
          <w:iCs/>
          <w:sz w:val="26"/>
          <w:szCs w:val="26"/>
          <w:lang w:val="vi-VN"/>
        </w:rPr>
        <w:t>─────</w:t>
      </w:r>
    </w:p>
    <w:p w14:paraId="0D84F7D6" w14:textId="77777777" w:rsidR="002E1E23" w:rsidRDefault="002E1E23" w:rsidP="00EE0286">
      <w:pPr>
        <w:widowControl w:val="0"/>
        <w:tabs>
          <w:tab w:val="left" w:pos="909"/>
          <w:tab w:val="left" w:pos="3235"/>
          <w:tab w:val="left" w:pos="4191"/>
          <w:tab w:val="left" w:pos="5348"/>
          <w:tab w:val="left" w:pos="6595"/>
          <w:tab w:val="left" w:pos="8473"/>
        </w:tabs>
        <w:autoSpaceDE w:val="0"/>
        <w:autoSpaceDN w:val="0"/>
        <w:adjustRightInd w:val="0"/>
        <w:spacing w:before="60" w:after="60"/>
        <w:ind w:left="-5"/>
        <w:rPr>
          <w:b/>
          <w:sz w:val="26"/>
          <w:szCs w:val="26"/>
          <w:lang w:val="vi-VN"/>
        </w:rPr>
      </w:pPr>
    </w:p>
    <w:p w14:paraId="7C1AEB29" w14:textId="445A50AF" w:rsidR="002E1E23" w:rsidRPr="0010481E" w:rsidRDefault="00C05168" w:rsidP="002E1E23">
      <w:pPr>
        <w:widowControl w:val="0"/>
        <w:tabs>
          <w:tab w:val="left" w:pos="909"/>
          <w:tab w:val="left" w:pos="3235"/>
          <w:tab w:val="left" w:pos="4191"/>
          <w:tab w:val="left" w:pos="5348"/>
          <w:tab w:val="left" w:pos="6595"/>
          <w:tab w:val="left" w:pos="8473"/>
        </w:tabs>
        <w:autoSpaceDE w:val="0"/>
        <w:autoSpaceDN w:val="0"/>
        <w:adjustRightInd w:val="0"/>
        <w:spacing w:before="120" w:after="60"/>
        <w:ind w:left="-5"/>
        <w:rPr>
          <w:b/>
          <w:color w:val="0000CC"/>
          <w:sz w:val="26"/>
          <w:szCs w:val="26"/>
          <w:lang w:val="vi-VN"/>
        </w:rPr>
      </w:pPr>
      <w:hyperlink w:anchor="IV_PI_atttm" w:history="1">
        <w:r w:rsidR="002E1E23" w:rsidRPr="0010481E">
          <w:rPr>
            <w:rStyle w:val="Hyperlink"/>
            <w:b/>
            <w:color w:val="0000CC"/>
            <w:sz w:val="26"/>
            <w:szCs w:val="26"/>
            <w:u w:val="none"/>
            <w:lang w:val="vi-VN"/>
          </w:rPr>
          <w:t>PHẦN I: HOẠT ĐỘNG AN TOÀN THÔNG TIN MẠNG</w:t>
        </w:r>
      </w:hyperlink>
    </w:p>
    <w:p w14:paraId="11630C17" w14:textId="391FDB0E" w:rsidR="002E1E23" w:rsidRPr="0010481E" w:rsidRDefault="00C05168" w:rsidP="002E1E23">
      <w:pPr>
        <w:widowControl w:val="0"/>
        <w:tabs>
          <w:tab w:val="left" w:pos="909"/>
          <w:tab w:val="left" w:pos="3235"/>
          <w:tab w:val="left" w:pos="4191"/>
          <w:tab w:val="left" w:pos="5348"/>
          <w:tab w:val="left" w:pos="6595"/>
          <w:tab w:val="left" w:pos="8473"/>
        </w:tabs>
        <w:autoSpaceDE w:val="0"/>
        <w:autoSpaceDN w:val="0"/>
        <w:adjustRightInd w:val="0"/>
        <w:spacing w:before="120" w:after="60"/>
        <w:ind w:left="-5"/>
        <w:rPr>
          <w:b/>
          <w:color w:val="0000CC"/>
          <w:sz w:val="26"/>
          <w:szCs w:val="26"/>
          <w:lang w:val="vi-VN"/>
        </w:rPr>
      </w:pPr>
      <w:hyperlink w:anchor="IV_PII_chung_thuc" w:history="1">
        <w:r w:rsidR="002E1E23" w:rsidRPr="0010481E">
          <w:rPr>
            <w:rStyle w:val="Hyperlink"/>
            <w:b/>
            <w:color w:val="0000CC"/>
            <w:sz w:val="26"/>
            <w:szCs w:val="26"/>
            <w:u w:val="none"/>
            <w:lang w:val="vi-VN"/>
          </w:rPr>
          <w:t>PHẦN II: HOẠT ĐỘNG CHỨNG THỰC ĐIỆN TỬ</w:t>
        </w:r>
      </w:hyperlink>
    </w:p>
    <w:p w14:paraId="0BE06B9A" w14:textId="138E318D" w:rsidR="002E1E23" w:rsidRDefault="002E1E23" w:rsidP="00EE0286">
      <w:pPr>
        <w:widowControl w:val="0"/>
        <w:tabs>
          <w:tab w:val="left" w:pos="909"/>
          <w:tab w:val="left" w:pos="3235"/>
          <w:tab w:val="left" w:pos="4191"/>
          <w:tab w:val="left" w:pos="5348"/>
          <w:tab w:val="left" w:pos="6595"/>
          <w:tab w:val="left" w:pos="8473"/>
        </w:tabs>
        <w:autoSpaceDE w:val="0"/>
        <w:autoSpaceDN w:val="0"/>
        <w:adjustRightInd w:val="0"/>
        <w:spacing w:before="60" w:after="60"/>
        <w:ind w:left="-5"/>
        <w:rPr>
          <w:b/>
          <w:sz w:val="26"/>
          <w:szCs w:val="26"/>
          <w:lang w:val="vi-VN"/>
        </w:rPr>
      </w:pPr>
    </w:p>
    <w:p w14:paraId="510FADE9" w14:textId="472BDD7A" w:rsidR="002E1E23" w:rsidRDefault="002E1E23" w:rsidP="00EE0286">
      <w:pPr>
        <w:widowControl w:val="0"/>
        <w:tabs>
          <w:tab w:val="left" w:pos="909"/>
          <w:tab w:val="left" w:pos="3235"/>
          <w:tab w:val="left" w:pos="4191"/>
          <w:tab w:val="left" w:pos="5348"/>
          <w:tab w:val="left" w:pos="6595"/>
          <w:tab w:val="left" w:pos="8473"/>
        </w:tabs>
        <w:autoSpaceDE w:val="0"/>
        <w:autoSpaceDN w:val="0"/>
        <w:adjustRightInd w:val="0"/>
        <w:spacing w:before="60" w:after="60"/>
        <w:ind w:left="-5"/>
        <w:rPr>
          <w:b/>
          <w:sz w:val="26"/>
          <w:szCs w:val="26"/>
          <w:lang w:val="vi-VN"/>
        </w:rPr>
      </w:pPr>
    </w:p>
    <w:p w14:paraId="78DC6071" w14:textId="2FD259C1" w:rsidR="002E1E23" w:rsidRDefault="002E1E23" w:rsidP="00EE0286">
      <w:pPr>
        <w:widowControl w:val="0"/>
        <w:tabs>
          <w:tab w:val="left" w:pos="909"/>
          <w:tab w:val="left" w:pos="3235"/>
          <w:tab w:val="left" w:pos="4191"/>
          <w:tab w:val="left" w:pos="5348"/>
          <w:tab w:val="left" w:pos="6595"/>
          <w:tab w:val="left" w:pos="8473"/>
        </w:tabs>
        <w:autoSpaceDE w:val="0"/>
        <w:autoSpaceDN w:val="0"/>
        <w:adjustRightInd w:val="0"/>
        <w:spacing w:before="60" w:after="60"/>
        <w:ind w:left="-5"/>
        <w:rPr>
          <w:b/>
          <w:sz w:val="26"/>
          <w:szCs w:val="26"/>
          <w:lang w:val="vi-VN"/>
        </w:rPr>
      </w:pPr>
    </w:p>
    <w:p w14:paraId="33CA2080" w14:textId="0B2228D2" w:rsidR="002E1E23" w:rsidRDefault="002E1E23" w:rsidP="00EE0286">
      <w:pPr>
        <w:widowControl w:val="0"/>
        <w:tabs>
          <w:tab w:val="left" w:pos="909"/>
          <w:tab w:val="left" w:pos="3235"/>
          <w:tab w:val="left" w:pos="4191"/>
          <w:tab w:val="left" w:pos="5348"/>
          <w:tab w:val="left" w:pos="6595"/>
          <w:tab w:val="left" w:pos="8473"/>
        </w:tabs>
        <w:autoSpaceDE w:val="0"/>
        <w:autoSpaceDN w:val="0"/>
        <w:adjustRightInd w:val="0"/>
        <w:spacing w:before="60" w:after="60"/>
        <w:ind w:left="-5"/>
        <w:rPr>
          <w:b/>
          <w:sz w:val="26"/>
          <w:szCs w:val="26"/>
          <w:lang w:val="vi-VN"/>
        </w:rPr>
      </w:pPr>
    </w:p>
    <w:p w14:paraId="3884A6E1" w14:textId="019BD54B" w:rsidR="002E1E23" w:rsidRDefault="002E1E23" w:rsidP="00EE0286">
      <w:pPr>
        <w:widowControl w:val="0"/>
        <w:tabs>
          <w:tab w:val="left" w:pos="909"/>
          <w:tab w:val="left" w:pos="3235"/>
          <w:tab w:val="left" w:pos="4191"/>
          <w:tab w:val="left" w:pos="5348"/>
          <w:tab w:val="left" w:pos="6595"/>
          <w:tab w:val="left" w:pos="8473"/>
        </w:tabs>
        <w:autoSpaceDE w:val="0"/>
        <w:autoSpaceDN w:val="0"/>
        <w:adjustRightInd w:val="0"/>
        <w:spacing w:before="60" w:after="60"/>
        <w:ind w:left="-5"/>
        <w:rPr>
          <w:b/>
          <w:sz w:val="26"/>
          <w:szCs w:val="26"/>
          <w:lang w:val="vi-VN"/>
        </w:rPr>
      </w:pPr>
    </w:p>
    <w:p w14:paraId="52526008" w14:textId="1CA46E6D" w:rsidR="002E1E23" w:rsidRDefault="002E1E23" w:rsidP="00EE0286">
      <w:pPr>
        <w:widowControl w:val="0"/>
        <w:tabs>
          <w:tab w:val="left" w:pos="909"/>
          <w:tab w:val="left" w:pos="3235"/>
          <w:tab w:val="left" w:pos="4191"/>
          <w:tab w:val="left" w:pos="5348"/>
          <w:tab w:val="left" w:pos="6595"/>
          <w:tab w:val="left" w:pos="8473"/>
        </w:tabs>
        <w:autoSpaceDE w:val="0"/>
        <w:autoSpaceDN w:val="0"/>
        <w:adjustRightInd w:val="0"/>
        <w:spacing w:before="60" w:after="60"/>
        <w:ind w:left="-5"/>
        <w:rPr>
          <w:b/>
          <w:sz w:val="26"/>
          <w:szCs w:val="26"/>
          <w:lang w:val="vi-VN"/>
        </w:rPr>
      </w:pPr>
    </w:p>
    <w:p w14:paraId="6B2D1DF1" w14:textId="225E4BEE" w:rsidR="002E1E23" w:rsidRDefault="002E1E23" w:rsidP="00EE0286">
      <w:pPr>
        <w:widowControl w:val="0"/>
        <w:tabs>
          <w:tab w:val="left" w:pos="909"/>
          <w:tab w:val="left" w:pos="3235"/>
          <w:tab w:val="left" w:pos="4191"/>
          <w:tab w:val="left" w:pos="5348"/>
          <w:tab w:val="left" w:pos="6595"/>
          <w:tab w:val="left" w:pos="8473"/>
        </w:tabs>
        <w:autoSpaceDE w:val="0"/>
        <w:autoSpaceDN w:val="0"/>
        <w:adjustRightInd w:val="0"/>
        <w:spacing w:before="60" w:after="60"/>
        <w:ind w:left="-5"/>
        <w:rPr>
          <w:b/>
          <w:sz w:val="26"/>
          <w:szCs w:val="26"/>
          <w:lang w:val="vi-VN"/>
        </w:rPr>
      </w:pPr>
    </w:p>
    <w:p w14:paraId="1693BCDC" w14:textId="453B2332" w:rsidR="002E1E23" w:rsidRDefault="002E1E23" w:rsidP="00EE0286">
      <w:pPr>
        <w:widowControl w:val="0"/>
        <w:tabs>
          <w:tab w:val="left" w:pos="909"/>
          <w:tab w:val="left" w:pos="3235"/>
          <w:tab w:val="left" w:pos="4191"/>
          <w:tab w:val="left" w:pos="5348"/>
          <w:tab w:val="left" w:pos="6595"/>
          <w:tab w:val="left" w:pos="8473"/>
        </w:tabs>
        <w:autoSpaceDE w:val="0"/>
        <w:autoSpaceDN w:val="0"/>
        <w:adjustRightInd w:val="0"/>
        <w:spacing w:before="60" w:after="60"/>
        <w:ind w:left="-5"/>
        <w:rPr>
          <w:b/>
          <w:sz w:val="26"/>
          <w:szCs w:val="26"/>
          <w:lang w:val="vi-VN"/>
        </w:rPr>
      </w:pPr>
    </w:p>
    <w:p w14:paraId="08C20710" w14:textId="714B8D1A" w:rsidR="002E1E23" w:rsidRDefault="002E1E23" w:rsidP="00EE0286">
      <w:pPr>
        <w:widowControl w:val="0"/>
        <w:tabs>
          <w:tab w:val="left" w:pos="909"/>
          <w:tab w:val="left" w:pos="3235"/>
          <w:tab w:val="left" w:pos="4191"/>
          <w:tab w:val="left" w:pos="5348"/>
          <w:tab w:val="left" w:pos="6595"/>
          <w:tab w:val="left" w:pos="8473"/>
        </w:tabs>
        <w:autoSpaceDE w:val="0"/>
        <w:autoSpaceDN w:val="0"/>
        <w:adjustRightInd w:val="0"/>
        <w:spacing w:before="60" w:after="60"/>
        <w:ind w:left="-5"/>
        <w:rPr>
          <w:b/>
          <w:sz w:val="26"/>
          <w:szCs w:val="26"/>
          <w:lang w:val="vi-VN"/>
        </w:rPr>
      </w:pPr>
    </w:p>
    <w:p w14:paraId="7A711474" w14:textId="07DB74F8" w:rsidR="002E1E23" w:rsidRDefault="002E1E23" w:rsidP="00EE0286">
      <w:pPr>
        <w:widowControl w:val="0"/>
        <w:tabs>
          <w:tab w:val="left" w:pos="909"/>
          <w:tab w:val="left" w:pos="3235"/>
          <w:tab w:val="left" w:pos="4191"/>
          <w:tab w:val="left" w:pos="5348"/>
          <w:tab w:val="left" w:pos="6595"/>
          <w:tab w:val="left" w:pos="8473"/>
        </w:tabs>
        <w:autoSpaceDE w:val="0"/>
        <w:autoSpaceDN w:val="0"/>
        <w:adjustRightInd w:val="0"/>
        <w:spacing w:before="60" w:after="60"/>
        <w:ind w:left="-5"/>
        <w:rPr>
          <w:b/>
          <w:sz w:val="26"/>
          <w:szCs w:val="26"/>
          <w:lang w:val="vi-VN"/>
        </w:rPr>
      </w:pPr>
    </w:p>
    <w:p w14:paraId="09230253" w14:textId="00E81DB1" w:rsidR="002E1E23" w:rsidRDefault="002E1E23" w:rsidP="00EE0286">
      <w:pPr>
        <w:widowControl w:val="0"/>
        <w:tabs>
          <w:tab w:val="left" w:pos="909"/>
          <w:tab w:val="left" w:pos="3235"/>
          <w:tab w:val="left" w:pos="4191"/>
          <w:tab w:val="left" w:pos="5348"/>
          <w:tab w:val="left" w:pos="6595"/>
          <w:tab w:val="left" w:pos="8473"/>
        </w:tabs>
        <w:autoSpaceDE w:val="0"/>
        <w:autoSpaceDN w:val="0"/>
        <w:adjustRightInd w:val="0"/>
        <w:spacing w:before="60" w:after="60"/>
        <w:ind w:left="-5"/>
        <w:rPr>
          <w:b/>
          <w:sz w:val="26"/>
          <w:szCs w:val="26"/>
          <w:lang w:val="vi-VN"/>
        </w:rPr>
      </w:pPr>
    </w:p>
    <w:p w14:paraId="63C7CB2B" w14:textId="0FD142FE" w:rsidR="002E1E23" w:rsidRDefault="002E1E23" w:rsidP="00EE0286">
      <w:pPr>
        <w:widowControl w:val="0"/>
        <w:tabs>
          <w:tab w:val="left" w:pos="909"/>
          <w:tab w:val="left" w:pos="3235"/>
          <w:tab w:val="left" w:pos="4191"/>
          <w:tab w:val="left" w:pos="5348"/>
          <w:tab w:val="left" w:pos="6595"/>
          <w:tab w:val="left" w:pos="8473"/>
        </w:tabs>
        <w:autoSpaceDE w:val="0"/>
        <w:autoSpaceDN w:val="0"/>
        <w:adjustRightInd w:val="0"/>
        <w:spacing w:before="60" w:after="60"/>
        <w:ind w:left="-5"/>
        <w:rPr>
          <w:b/>
          <w:sz w:val="26"/>
          <w:szCs w:val="26"/>
          <w:lang w:val="vi-VN"/>
        </w:rPr>
      </w:pPr>
    </w:p>
    <w:p w14:paraId="6A03CFCE" w14:textId="0CB7470E" w:rsidR="002E1E23" w:rsidRDefault="002E1E23" w:rsidP="00EE0286">
      <w:pPr>
        <w:widowControl w:val="0"/>
        <w:tabs>
          <w:tab w:val="left" w:pos="909"/>
          <w:tab w:val="left" w:pos="3235"/>
          <w:tab w:val="left" w:pos="4191"/>
          <w:tab w:val="left" w:pos="5348"/>
          <w:tab w:val="left" w:pos="6595"/>
          <w:tab w:val="left" w:pos="8473"/>
        </w:tabs>
        <w:autoSpaceDE w:val="0"/>
        <w:autoSpaceDN w:val="0"/>
        <w:adjustRightInd w:val="0"/>
        <w:spacing w:before="60" w:after="60"/>
        <w:ind w:left="-5"/>
        <w:rPr>
          <w:b/>
          <w:sz w:val="26"/>
          <w:szCs w:val="26"/>
          <w:lang w:val="vi-VN"/>
        </w:rPr>
      </w:pPr>
    </w:p>
    <w:p w14:paraId="6E2D8D4B" w14:textId="2841732D" w:rsidR="002E1E23" w:rsidRDefault="002E1E23" w:rsidP="00EE0286">
      <w:pPr>
        <w:widowControl w:val="0"/>
        <w:tabs>
          <w:tab w:val="left" w:pos="909"/>
          <w:tab w:val="left" w:pos="3235"/>
          <w:tab w:val="left" w:pos="4191"/>
          <w:tab w:val="left" w:pos="5348"/>
          <w:tab w:val="left" w:pos="6595"/>
          <w:tab w:val="left" w:pos="8473"/>
        </w:tabs>
        <w:autoSpaceDE w:val="0"/>
        <w:autoSpaceDN w:val="0"/>
        <w:adjustRightInd w:val="0"/>
        <w:spacing w:before="60" w:after="60"/>
        <w:ind w:left="-5"/>
        <w:rPr>
          <w:b/>
          <w:sz w:val="26"/>
          <w:szCs w:val="26"/>
          <w:lang w:val="vi-VN"/>
        </w:rPr>
      </w:pPr>
    </w:p>
    <w:p w14:paraId="71EC421D" w14:textId="2704A5E2" w:rsidR="002E1E23" w:rsidRDefault="002E1E23" w:rsidP="00EE0286">
      <w:pPr>
        <w:widowControl w:val="0"/>
        <w:tabs>
          <w:tab w:val="left" w:pos="909"/>
          <w:tab w:val="left" w:pos="3235"/>
          <w:tab w:val="left" w:pos="4191"/>
          <w:tab w:val="left" w:pos="5348"/>
          <w:tab w:val="left" w:pos="6595"/>
          <w:tab w:val="left" w:pos="8473"/>
        </w:tabs>
        <w:autoSpaceDE w:val="0"/>
        <w:autoSpaceDN w:val="0"/>
        <w:adjustRightInd w:val="0"/>
        <w:spacing w:before="60" w:after="60"/>
        <w:ind w:left="-5"/>
        <w:rPr>
          <w:b/>
          <w:sz w:val="26"/>
          <w:szCs w:val="26"/>
          <w:lang w:val="vi-VN"/>
        </w:rPr>
      </w:pPr>
    </w:p>
    <w:p w14:paraId="785CA890" w14:textId="5294DE71" w:rsidR="002E1E23" w:rsidRDefault="002E1E23" w:rsidP="00EE0286">
      <w:pPr>
        <w:widowControl w:val="0"/>
        <w:tabs>
          <w:tab w:val="left" w:pos="909"/>
          <w:tab w:val="left" w:pos="3235"/>
          <w:tab w:val="left" w:pos="4191"/>
          <w:tab w:val="left" w:pos="5348"/>
          <w:tab w:val="left" w:pos="6595"/>
          <w:tab w:val="left" w:pos="8473"/>
        </w:tabs>
        <w:autoSpaceDE w:val="0"/>
        <w:autoSpaceDN w:val="0"/>
        <w:adjustRightInd w:val="0"/>
        <w:spacing w:before="60" w:after="60"/>
        <w:ind w:left="-5"/>
        <w:rPr>
          <w:b/>
          <w:sz w:val="26"/>
          <w:szCs w:val="26"/>
          <w:lang w:val="vi-VN"/>
        </w:rPr>
      </w:pPr>
    </w:p>
    <w:p w14:paraId="342668AC" w14:textId="530A48D7" w:rsidR="002E1E23" w:rsidRDefault="002E1E23" w:rsidP="00EE0286">
      <w:pPr>
        <w:widowControl w:val="0"/>
        <w:tabs>
          <w:tab w:val="left" w:pos="909"/>
          <w:tab w:val="left" w:pos="3235"/>
          <w:tab w:val="left" w:pos="4191"/>
          <w:tab w:val="left" w:pos="5348"/>
          <w:tab w:val="left" w:pos="6595"/>
          <w:tab w:val="left" w:pos="8473"/>
        </w:tabs>
        <w:autoSpaceDE w:val="0"/>
        <w:autoSpaceDN w:val="0"/>
        <w:adjustRightInd w:val="0"/>
        <w:spacing w:before="60" w:after="60"/>
        <w:ind w:left="-5"/>
        <w:rPr>
          <w:b/>
          <w:sz w:val="26"/>
          <w:szCs w:val="26"/>
          <w:lang w:val="vi-VN"/>
        </w:rPr>
      </w:pPr>
    </w:p>
    <w:p w14:paraId="4C994748" w14:textId="20B5D3F5" w:rsidR="002E1E23" w:rsidRDefault="002E1E23" w:rsidP="00EE0286">
      <w:pPr>
        <w:widowControl w:val="0"/>
        <w:tabs>
          <w:tab w:val="left" w:pos="909"/>
          <w:tab w:val="left" w:pos="3235"/>
          <w:tab w:val="left" w:pos="4191"/>
          <w:tab w:val="left" w:pos="5348"/>
          <w:tab w:val="left" w:pos="6595"/>
          <w:tab w:val="left" w:pos="8473"/>
        </w:tabs>
        <w:autoSpaceDE w:val="0"/>
        <w:autoSpaceDN w:val="0"/>
        <w:adjustRightInd w:val="0"/>
        <w:spacing w:before="60" w:after="60"/>
        <w:ind w:left="-5"/>
        <w:rPr>
          <w:b/>
          <w:sz w:val="26"/>
          <w:szCs w:val="26"/>
          <w:lang w:val="vi-VN"/>
        </w:rPr>
      </w:pPr>
    </w:p>
    <w:p w14:paraId="7A91287B" w14:textId="14BDDC02" w:rsidR="002E1E23" w:rsidRDefault="002E1E23" w:rsidP="00EE0286">
      <w:pPr>
        <w:widowControl w:val="0"/>
        <w:tabs>
          <w:tab w:val="left" w:pos="909"/>
          <w:tab w:val="left" w:pos="3235"/>
          <w:tab w:val="left" w:pos="4191"/>
          <w:tab w:val="left" w:pos="5348"/>
          <w:tab w:val="left" w:pos="6595"/>
          <w:tab w:val="left" w:pos="8473"/>
        </w:tabs>
        <w:autoSpaceDE w:val="0"/>
        <w:autoSpaceDN w:val="0"/>
        <w:adjustRightInd w:val="0"/>
        <w:spacing w:before="60" w:after="60"/>
        <w:ind w:left="-5"/>
        <w:rPr>
          <w:b/>
          <w:sz w:val="26"/>
          <w:szCs w:val="26"/>
          <w:lang w:val="vi-VN"/>
        </w:rPr>
      </w:pPr>
    </w:p>
    <w:p w14:paraId="52ADF531" w14:textId="10C396E4" w:rsidR="002E1E23" w:rsidRDefault="002E1E23" w:rsidP="00EE0286">
      <w:pPr>
        <w:widowControl w:val="0"/>
        <w:tabs>
          <w:tab w:val="left" w:pos="909"/>
          <w:tab w:val="left" w:pos="3235"/>
          <w:tab w:val="left" w:pos="4191"/>
          <w:tab w:val="left" w:pos="5348"/>
          <w:tab w:val="left" w:pos="6595"/>
          <w:tab w:val="left" w:pos="8473"/>
        </w:tabs>
        <w:autoSpaceDE w:val="0"/>
        <w:autoSpaceDN w:val="0"/>
        <w:adjustRightInd w:val="0"/>
        <w:spacing w:before="60" w:after="60"/>
        <w:ind w:left="-5"/>
        <w:rPr>
          <w:b/>
          <w:sz w:val="26"/>
          <w:szCs w:val="26"/>
          <w:lang w:val="vi-VN"/>
        </w:rPr>
      </w:pPr>
    </w:p>
    <w:p w14:paraId="3A805736" w14:textId="7AC4E516" w:rsidR="002E1E23" w:rsidRDefault="002E1E23" w:rsidP="00EE0286">
      <w:pPr>
        <w:widowControl w:val="0"/>
        <w:tabs>
          <w:tab w:val="left" w:pos="909"/>
          <w:tab w:val="left" w:pos="3235"/>
          <w:tab w:val="left" w:pos="4191"/>
          <w:tab w:val="left" w:pos="5348"/>
          <w:tab w:val="left" w:pos="6595"/>
          <w:tab w:val="left" w:pos="8473"/>
        </w:tabs>
        <w:autoSpaceDE w:val="0"/>
        <w:autoSpaceDN w:val="0"/>
        <w:adjustRightInd w:val="0"/>
        <w:spacing w:before="60" w:after="60"/>
        <w:ind w:left="-5"/>
        <w:rPr>
          <w:b/>
          <w:sz w:val="26"/>
          <w:szCs w:val="26"/>
          <w:lang w:val="vi-VN"/>
        </w:rPr>
      </w:pPr>
    </w:p>
    <w:p w14:paraId="6E958283" w14:textId="4B73E050" w:rsidR="002E1E23" w:rsidRDefault="002E1E23" w:rsidP="00EE0286">
      <w:pPr>
        <w:widowControl w:val="0"/>
        <w:tabs>
          <w:tab w:val="left" w:pos="909"/>
          <w:tab w:val="left" w:pos="3235"/>
          <w:tab w:val="left" w:pos="4191"/>
          <w:tab w:val="left" w:pos="5348"/>
          <w:tab w:val="left" w:pos="6595"/>
          <w:tab w:val="left" w:pos="8473"/>
        </w:tabs>
        <w:autoSpaceDE w:val="0"/>
        <w:autoSpaceDN w:val="0"/>
        <w:adjustRightInd w:val="0"/>
        <w:spacing w:before="60" w:after="60"/>
        <w:ind w:left="-5"/>
        <w:rPr>
          <w:b/>
          <w:sz w:val="26"/>
          <w:szCs w:val="26"/>
          <w:lang w:val="vi-VN"/>
        </w:rPr>
      </w:pPr>
    </w:p>
    <w:p w14:paraId="37713135" w14:textId="2D14C094" w:rsidR="002E1E23" w:rsidRDefault="002E1E23" w:rsidP="00EE0286">
      <w:pPr>
        <w:widowControl w:val="0"/>
        <w:tabs>
          <w:tab w:val="left" w:pos="909"/>
          <w:tab w:val="left" w:pos="3235"/>
          <w:tab w:val="left" w:pos="4191"/>
          <w:tab w:val="left" w:pos="5348"/>
          <w:tab w:val="left" w:pos="6595"/>
          <w:tab w:val="left" w:pos="8473"/>
        </w:tabs>
        <w:autoSpaceDE w:val="0"/>
        <w:autoSpaceDN w:val="0"/>
        <w:adjustRightInd w:val="0"/>
        <w:spacing w:before="60" w:after="60"/>
        <w:ind w:left="-5"/>
        <w:rPr>
          <w:b/>
          <w:sz w:val="26"/>
          <w:szCs w:val="26"/>
          <w:lang w:val="vi-VN"/>
        </w:rPr>
      </w:pPr>
    </w:p>
    <w:p w14:paraId="102CB853" w14:textId="6780B107" w:rsidR="002E1E23" w:rsidRDefault="002E1E23" w:rsidP="00EE0286">
      <w:pPr>
        <w:widowControl w:val="0"/>
        <w:tabs>
          <w:tab w:val="left" w:pos="909"/>
          <w:tab w:val="left" w:pos="3235"/>
          <w:tab w:val="left" w:pos="4191"/>
          <w:tab w:val="left" w:pos="5348"/>
          <w:tab w:val="left" w:pos="6595"/>
          <w:tab w:val="left" w:pos="8473"/>
        </w:tabs>
        <w:autoSpaceDE w:val="0"/>
        <w:autoSpaceDN w:val="0"/>
        <w:adjustRightInd w:val="0"/>
        <w:spacing w:before="60" w:after="60"/>
        <w:ind w:left="-5"/>
        <w:rPr>
          <w:b/>
          <w:sz w:val="26"/>
          <w:szCs w:val="26"/>
          <w:lang w:val="vi-VN"/>
        </w:rPr>
      </w:pPr>
    </w:p>
    <w:p w14:paraId="4F145027" w14:textId="2EF183E2" w:rsidR="002E1E23" w:rsidRDefault="002E1E23" w:rsidP="00EE0286">
      <w:pPr>
        <w:widowControl w:val="0"/>
        <w:tabs>
          <w:tab w:val="left" w:pos="909"/>
          <w:tab w:val="left" w:pos="3235"/>
          <w:tab w:val="left" w:pos="4191"/>
          <w:tab w:val="left" w:pos="5348"/>
          <w:tab w:val="left" w:pos="6595"/>
          <w:tab w:val="left" w:pos="8473"/>
        </w:tabs>
        <w:autoSpaceDE w:val="0"/>
        <w:autoSpaceDN w:val="0"/>
        <w:adjustRightInd w:val="0"/>
        <w:spacing w:before="60" w:after="60"/>
        <w:ind w:left="-5"/>
        <w:rPr>
          <w:b/>
          <w:sz w:val="26"/>
          <w:szCs w:val="26"/>
          <w:lang w:val="vi-VN"/>
        </w:rPr>
      </w:pPr>
    </w:p>
    <w:p w14:paraId="025D3492" w14:textId="279C1659" w:rsidR="002E1E23" w:rsidRDefault="002E1E23" w:rsidP="00EE0286">
      <w:pPr>
        <w:widowControl w:val="0"/>
        <w:tabs>
          <w:tab w:val="left" w:pos="909"/>
          <w:tab w:val="left" w:pos="3235"/>
          <w:tab w:val="left" w:pos="4191"/>
          <w:tab w:val="left" w:pos="5348"/>
          <w:tab w:val="left" w:pos="6595"/>
          <w:tab w:val="left" w:pos="8473"/>
        </w:tabs>
        <w:autoSpaceDE w:val="0"/>
        <w:autoSpaceDN w:val="0"/>
        <w:adjustRightInd w:val="0"/>
        <w:spacing w:before="60" w:after="60"/>
        <w:ind w:left="-5"/>
        <w:rPr>
          <w:b/>
          <w:sz w:val="26"/>
          <w:szCs w:val="26"/>
          <w:lang w:val="vi-VN"/>
        </w:rPr>
      </w:pPr>
    </w:p>
    <w:p w14:paraId="2A120B1B" w14:textId="72D53909" w:rsidR="002E1E23" w:rsidRDefault="002E1E23" w:rsidP="00EE0286">
      <w:pPr>
        <w:widowControl w:val="0"/>
        <w:tabs>
          <w:tab w:val="left" w:pos="909"/>
          <w:tab w:val="left" w:pos="3235"/>
          <w:tab w:val="left" w:pos="4191"/>
          <w:tab w:val="left" w:pos="5348"/>
          <w:tab w:val="left" w:pos="6595"/>
          <w:tab w:val="left" w:pos="8473"/>
        </w:tabs>
        <w:autoSpaceDE w:val="0"/>
        <w:autoSpaceDN w:val="0"/>
        <w:adjustRightInd w:val="0"/>
        <w:spacing w:before="60" w:after="60"/>
        <w:ind w:left="-5"/>
        <w:rPr>
          <w:b/>
          <w:sz w:val="26"/>
          <w:szCs w:val="26"/>
          <w:lang w:val="vi-VN"/>
        </w:rPr>
      </w:pPr>
    </w:p>
    <w:p w14:paraId="78FA0AA6" w14:textId="50F7FC70" w:rsidR="002E1E23" w:rsidRDefault="002E1E23" w:rsidP="00EE0286">
      <w:pPr>
        <w:widowControl w:val="0"/>
        <w:tabs>
          <w:tab w:val="left" w:pos="909"/>
          <w:tab w:val="left" w:pos="3235"/>
          <w:tab w:val="left" w:pos="4191"/>
          <w:tab w:val="left" w:pos="5348"/>
          <w:tab w:val="left" w:pos="6595"/>
          <w:tab w:val="left" w:pos="8473"/>
        </w:tabs>
        <w:autoSpaceDE w:val="0"/>
        <w:autoSpaceDN w:val="0"/>
        <w:adjustRightInd w:val="0"/>
        <w:spacing w:before="60" w:after="60"/>
        <w:ind w:left="-5"/>
        <w:rPr>
          <w:b/>
          <w:sz w:val="26"/>
          <w:szCs w:val="26"/>
          <w:lang w:val="vi-VN"/>
        </w:rPr>
      </w:pPr>
    </w:p>
    <w:p w14:paraId="549C265C" w14:textId="6D4116E1" w:rsidR="002E1E23" w:rsidRDefault="002E1E23" w:rsidP="00EE0286">
      <w:pPr>
        <w:widowControl w:val="0"/>
        <w:tabs>
          <w:tab w:val="left" w:pos="909"/>
          <w:tab w:val="left" w:pos="3235"/>
          <w:tab w:val="left" w:pos="4191"/>
          <w:tab w:val="left" w:pos="5348"/>
          <w:tab w:val="left" w:pos="6595"/>
          <w:tab w:val="left" w:pos="8473"/>
        </w:tabs>
        <w:autoSpaceDE w:val="0"/>
        <w:autoSpaceDN w:val="0"/>
        <w:adjustRightInd w:val="0"/>
        <w:spacing w:before="60" w:after="60"/>
        <w:ind w:left="-5"/>
        <w:rPr>
          <w:b/>
          <w:sz w:val="26"/>
          <w:szCs w:val="26"/>
          <w:lang w:val="vi-VN"/>
        </w:rPr>
      </w:pPr>
    </w:p>
    <w:p w14:paraId="7517A262" w14:textId="0F1BEF77" w:rsidR="002E1E23" w:rsidRDefault="002E1E23" w:rsidP="00EE0286">
      <w:pPr>
        <w:widowControl w:val="0"/>
        <w:tabs>
          <w:tab w:val="left" w:pos="909"/>
          <w:tab w:val="left" w:pos="3235"/>
          <w:tab w:val="left" w:pos="4191"/>
          <w:tab w:val="left" w:pos="5348"/>
          <w:tab w:val="left" w:pos="6595"/>
          <w:tab w:val="left" w:pos="8473"/>
        </w:tabs>
        <w:autoSpaceDE w:val="0"/>
        <w:autoSpaceDN w:val="0"/>
        <w:adjustRightInd w:val="0"/>
        <w:spacing w:before="60" w:after="60"/>
        <w:ind w:left="-5"/>
        <w:rPr>
          <w:b/>
          <w:sz w:val="26"/>
          <w:szCs w:val="26"/>
          <w:lang w:val="vi-VN"/>
        </w:rPr>
      </w:pPr>
    </w:p>
    <w:p w14:paraId="3DBE59C2" w14:textId="4F096825" w:rsidR="002E1E23" w:rsidRDefault="002E1E23" w:rsidP="00EE0286">
      <w:pPr>
        <w:widowControl w:val="0"/>
        <w:tabs>
          <w:tab w:val="left" w:pos="909"/>
          <w:tab w:val="left" w:pos="3235"/>
          <w:tab w:val="left" w:pos="4191"/>
          <w:tab w:val="left" w:pos="5348"/>
          <w:tab w:val="left" w:pos="6595"/>
          <w:tab w:val="left" w:pos="8473"/>
        </w:tabs>
        <w:autoSpaceDE w:val="0"/>
        <w:autoSpaceDN w:val="0"/>
        <w:adjustRightInd w:val="0"/>
        <w:spacing w:before="60" w:after="60"/>
        <w:ind w:left="-5"/>
        <w:rPr>
          <w:b/>
          <w:sz w:val="26"/>
          <w:szCs w:val="26"/>
          <w:lang w:val="vi-VN"/>
        </w:rPr>
      </w:pPr>
    </w:p>
    <w:p w14:paraId="36ED22B7" w14:textId="3D512D06" w:rsidR="002E1E23" w:rsidRDefault="002E1E23" w:rsidP="00EE0286">
      <w:pPr>
        <w:widowControl w:val="0"/>
        <w:tabs>
          <w:tab w:val="left" w:pos="909"/>
          <w:tab w:val="left" w:pos="3235"/>
          <w:tab w:val="left" w:pos="4191"/>
          <w:tab w:val="left" w:pos="5348"/>
          <w:tab w:val="left" w:pos="6595"/>
          <w:tab w:val="left" w:pos="8473"/>
        </w:tabs>
        <w:autoSpaceDE w:val="0"/>
        <w:autoSpaceDN w:val="0"/>
        <w:adjustRightInd w:val="0"/>
        <w:spacing w:before="60" w:after="60"/>
        <w:ind w:left="-5"/>
        <w:rPr>
          <w:b/>
          <w:sz w:val="26"/>
          <w:szCs w:val="26"/>
          <w:lang w:val="vi-VN"/>
        </w:rPr>
      </w:pPr>
    </w:p>
    <w:p w14:paraId="2EC7FDD7" w14:textId="5B5C399C" w:rsidR="00EE0286" w:rsidRPr="00A57C96" w:rsidRDefault="00EE0286" w:rsidP="00EE0286">
      <w:pPr>
        <w:widowControl w:val="0"/>
        <w:tabs>
          <w:tab w:val="left" w:pos="909"/>
          <w:tab w:val="left" w:pos="3235"/>
          <w:tab w:val="left" w:pos="4191"/>
          <w:tab w:val="left" w:pos="5348"/>
          <w:tab w:val="left" w:pos="6595"/>
          <w:tab w:val="left" w:pos="8473"/>
        </w:tabs>
        <w:autoSpaceDE w:val="0"/>
        <w:autoSpaceDN w:val="0"/>
        <w:adjustRightInd w:val="0"/>
        <w:spacing w:before="60" w:after="60"/>
        <w:ind w:left="-5"/>
        <w:rPr>
          <w:b/>
          <w:sz w:val="26"/>
          <w:szCs w:val="26"/>
          <w:lang w:val="vi-VN"/>
        </w:rPr>
      </w:pPr>
      <w:bookmarkStart w:id="67" w:name="IV_PI_atttm"/>
      <w:r w:rsidRPr="00A57C96">
        <w:rPr>
          <w:b/>
          <w:sz w:val="26"/>
          <w:szCs w:val="26"/>
        </w:rPr>
        <w:lastRenderedPageBreak/>
        <w:t xml:space="preserve">I. </w:t>
      </w:r>
      <w:r w:rsidRPr="00A57C96">
        <w:rPr>
          <w:b/>
          <w:sz w:val="26"/>
          <w:szCs w:val="26"/>
          <w:lang w:val="vi-VN"/>
        </w:rPr>
        <w:t>HOẠT ĐỘNG AN TOÀN THÔNG TIN MẠNG</w:t>
      </w:r>
    </w:p>
    <w:bookmarkEnd w:id="67"/>
    <w:p w14:paraId="4961FC98" w14:textId="0F235932" w:rsidR="00EE0286" w:rsidRPr="00A57C96" w:rsidRDefault="00EE0286" w:rsidP="00EE0286">
      <w:pPr>
        <w:widowControl w:val="0"/>
        <w:autoSpaceDE w:val="0"/>
        <w:autoSpaceDN w:val="0"/>
        <w:adjustRightInd w:val="0"/>
        <w:spacing w:before="120" w:after="120"/>
        <w:rPr>
          <w:sz w:val="26"/>
          <w:szCs w:val="26"/>
          <w:lang w:val="vi-VN"/>
        </w:rPr>
      </w:pPr>
      <w:r w:rsidRPr="00A57C96">
        <w:rPr>
          <w:b/>
          <w:bCs/>
          <w:sz w:val="26"/>
          <w:szCs w:val="26"/>
          <w:lang w:val="vi-VN"/>
        </w:rPr>
        <w:t>A. Danh mục biểu mẫu áp dụng đối với Cục A</w:t>
      </w:r>
      <w:r w:rsidR="00997706">
        <w:rPr>
          <w:b/>
          <w:bCs/>
          <w:sz w:val="26"/>
          <w:szCs w:val="26"/>
          <w:lang w:val="vi-VN"/>
        </w:rPr>
        <w:t>TTT</w:t>
      </w:r>
    </w:p>
    <w:tbl>
      <w:tblPr>
        <w:tblW w:w="5000" w:type="pct"/>
        <w:tblCellMar>
          <w:left w:w="0" w:type="dxa"/>
          <w:right w:w="0" w:type="dxa"/>
        </w:tblCellMar>
        <w:tblLook w:val="0000" w:firstRow="0" w:lastRow="0" w:firstColumn="0" w:lastColumn="0" w:noHBand="0" w:noVBand="0"/>
      </w:tblPr>
      <w:tblGrid>
        <w:gridCol w:w="914"/>
        <w:gridCol w:w="2652"/>
        <w:gridCol w:w="1053"/>
        <w:gridCol w:w="1075"/>
        <w:gridCol w:w="1102"/>
        <w:gridCol w:w="2268"/>
      </w:tblGrid>
      <w:tr w:rsidR="00EE0286" w:rsidRPr="00A57C96" w14:paraId="2A8442AE" w14:textId="77777777" w:rsidTr="006C48E0">
        <w:trPr>
          <w:tblHeader/>
        </w:trPr>
        <w:tc>
          <w:tcPr>
            <w:tcW w:w="504" w:type="pct"/>
            <w:tcBorders>
              <w:top w:val="single" w:sz="4" w:space="0" w:color="000000"/>
              <w:left w:val="single" w:sz="4" w:space="0" w:color="000000"/>
              <w:bottom w:val="single" w:sz="4" w:space="0" w:color="000000"/>
              <w:right w:val="single" w:sz="4" w:space="0" w:color="000000"/>
            </w:tcBorders>
            <w:vAlign w:val="center"/>
          </w:tcPr>
          <w:p w14:paraId="4F2424BD" w14:textId="77777777" w:rsidR="00EE0286" w:rsidRPr="00A57C96" w:rsidRDefault="00EE0286" w:rsidP="00680C2B">
            <w:pPr>
              <w:widowControl w:val="0"/>
              <w:autoSpaceDE w:val="0"/>
              <w:autoSpaceDN w:val="0"/>
              <w:adjustRightInd w:val="0"/>
              <w:ind w:left="57" w:right="57"/>
              <w:jc w:val="center"/>
              <w:rPr>
                <w:sz w:val="26"/>
                <w:szCs w:val="26"/>
              </w:rPr>
            </w:pPr>
            <w:r w:rsidRPr="00A57C96">
              <w:rPr>
                <w:b/>
                <w:bCs/>
                <w:sz w:val="26"/>
                <w:szCs w:val="26"/>
              </w:rPr>
              <w:t xml:space="preserve">Ký hiệu </w:t>
            </w:r>
          </w:p>
        </w:tc>
        <w:tc>
          <w:tcPr>
            <w:tcW w:w="1463" w:type="pct"/>
            <w:tcBorders>
              <w:top w:val="single" w:sz="4" w:space="0" w:color="000000"/>
              <w:left w:val="single" w:sz="4" w:space="0" w:color="000000"/>
              <w:bottom w:val="single" w:sz="4" w:space="0" w:color="000000"/>
              <w:right w:val="single" w:sz="4" w:space="0" w:color="000000"/>
            </w:tcBorders>
            <w:vAlign w:val="center"/>
          </w:tcPr>
          <w:p w14:paraId="38A2587A" w14:textId="77777777" w:rsidR="00EE0286" w:rsidRPr="00A57C96" w:rsidRDefault="00EE0286" w:rsidP="00680C2B">
            <w:pPr>
              <w:widowControl w:val="0"/>
              <w:autoSpaceDE w:val="0"/>
              <w:autoSpaceDN w:val="0"/>
              <w:adjustRightInd w:val="0"/>
              <w:ind w:left="57" w:right="57"/>
              <w:jc w:val="center"/>
              <w:rPr>
                <w:sz w:val="26"/>
                <w:szCs w:val="26"/>
              </w:rPr>
            </w:pPr>
            <w:r w:rsidRPr="00A57C96">
              <w:rPr>
                <w:b/>
                <w:bCs/>
                <w:sz w:val="26"/>
                <w:szCs w:val="26"/>
              </w:rPr>
              <w:t>Tên biểu</w:t>
            </w:r>
          </w:p>
        </w:tc>
        <w:tc>
          <w:tcPr>
            <w:tcW w:w="581" w:type="pct"/>
            <w:tcBorders>
              <w:top w:val="single" w:sz="4" w:space="0" w:color="000000"/>
              <w:left w:val="single" w:sz="4" w:space="0" w:color="000000"/>
              <w:bottom w:val="single" w:sz="4" w:space="0" w:color="000000"/>
              <w:right w:val="single" w:sz="4" w:space="0" w:color="000000"/>
            </w:tcBorders>
            <w:vAlign w:val="center"/>
          </w:tcPr>
          <w:p w14:paraId="472916CA" w14:textId="77777777" w:rsidR="00EE0286" w:rsidRPr="00A57C96" w:rsidRDefault="00EE0286" w:rsidP="00680C2B">
            <w:pPr>
              <w:widowControl w:val="0"/>
              <w:autoSpaceDE w:val="0"/>
              <w:autoSpaceDN w:val="0"/>
              <w:adjustRightInd w:val="0"/>
              <w:ind w:left="57" w:right="57"/>
              <w:jc w:val="center"/>
              <w:rPr>
                <w:b/>
                <w:bCs/>
                <w:sz w:val="26"/>
                <w:szCs w:val="26"/>
              </w:rPr>
            </w:pPr>
            <w:r w:rsidRPr="00A57C96">
              <w:rPr>
                <w:b/>
                <w:bCs/>
                <w:sz w:val="26"/>
                <w:szCs w:val="26"/>
              </w:rPr>
              <w:t xml:space="preserve">Kỳ </w:t>
            </w:r>
          </w:p>
          <w:p w14:paraId="0E5C0E64" w14:textId="77777777" w:rsidR="00EE0286" w:rsidRPr="00A57C96" w:rsidRDefault="00EE0286" w:rsidP="00680C2B">
            <w:pPr>
              <w:widowControl w:val="0"/>
              <w:autoSpaceDE w:val="0"/>
              <w:autoSpaceDN w:val="0"/>
              <w:adjustRightInd w:val="0"/>
              <w:ind w:left="57" w:right="57"/>
              <w:jc w:val="center"/>
              <w:rPr>
                <w:sz w:val="26"/>
                <w:szCs w:val="26"/>
              </w:rPr>
            </w:pPr>
            <w:r w:rsidRPr="00A57C96">
              <w:rPr>
                <w:b/>
                <w:bCs/>
                <w:sz w:val="26"/>
                <w:szCs w:val="26"/>
                <w:lang w:val="vi-VN"/>
              </w:rPr>
              <w:t>b</w:t>
            </w:r>
            <w:r w:rsidRPr="00A57C96">
              <w:rPr>
                <w:b/>
                <w:bCs/>
                <w:sz w:val="26"/>
                <w:szCs w:val="26"/>
              </w:rPr>
              <w:t>áo cáo chính thức</w:t>
            </w:r>
          </w:p>
        </w:tc>
        <w:tc>
          <w:tcPr>
            <w:tcW w:w="593" w:type="pct"/>
            <w:tcBorders>
              <w:top w:val="single" w:sz="4" w:space="0" w:color="000000"/>
              <w:left w:val="single" w:sz="4" w:space="0" w:color="000000"/>
              <w:bottom w:val="single" w:sz="4" w:space="0" w:color="000000"/>
              <w:right w:val="single" w:sz="4" w:space="0" w:color="000000"/>
            </w:tcBorders>
            <w:vAlign w:val="center"/>
          </w:tcPr>
          <w:p w14:paraId="7CA0BEFB" w14:textId="77777777" w:rsidR="00EE0286" w:rsidRPr="00A57C96" w:rsidRDefault="00EE0286" w:rsidP="00680C2B">
            <w:pPr>
              <w:widowControl w:val="0"/>
              <w:autoSpaceDE w:val="0"/>
              <w:autoSpaceDN w:val="0"/>
              <w:adjustRightInd w:val="0"/>
              <w:ind w:left="57" w:right="57"/>
              <w:jc w:val="center"/>
              <w:rPr>
                <w:b/>
                <w:bCs/>
                <w:sz w:val="26"/>
                <w:szCs w:val="26"/>
              </w:rPr>
            </w:pPr>
            <w:r w:rsidRPr="00A57C96">
              <w:rPr>
                <w:b/>
                <w:bCs/>
                <w:sz w:val="26"/>
                <w:szCs w:val="26"/>
              </w:rPr>
              <w:t>Đơn vị</w:t>
            </w:r>
          </w:p>
          <w:p w14:paraId="3DCBAD47" w14:textId="77777777" w:rsidR="00EE0286" w:rsidRPr="00A57C96" w:rsidRDefault="00EE0286" w:rsidP="00680C2B">
            <w:pPr>
              <w:widowControl w:val="0"/>
              <w:autoSpaceDE w:val="0"/>
              <w:autoSpaceDN w:val="0"/>
              <w:adjustRightInd w:val="0"/>
              <w:ind w:left="57" w:right="57"/>
              <w:jc w:val="center"/>
              <w:rPr>
                <w:sz w:val="26"/>
                <w:szCs w:val="26"/>
              </w:rPr>
            </w:pPr>
            <w:r w:rsidRPr="00A57C96">
              <w:rPr>
                <w:b/>
                <w:bCs/>
                <w:sz w:val="26"/>
                <w:szCs w:val="26"/>
              </w:rPr>
              <w:t>báo cáo</w:t>
            </w:r>
          </w:p>
        </w:tc>
        <w:tc>
          <w:tcPr>
            <w:tcW w:w="608" w:type="pct"/>
            <w:tcBorders>
              <w:top w:val="single" w:sz="4" w:space="0" w:color="000000"/>
              <w:left w:val="single" w:sz="4" w:space="0" w:color="000000"/>
              <w:bottom w:val="single" w:sz="4" w:space="0" w:color="000000"/>
              <w:right w:val="single" w:sz="4" w:space="0" w:color="000000"/>
            </w:tcBorders>
            <w:vAlign w:val="center"/>
          </w:tcPr>
          <w:p w14:paraId="49C34DA4" w14:textId="77777777" w:rsidR="00EE0286" w:rsidRPr="00A57C96" w:rsidRDefault="00EE0286" w:rsidP="00680C2B">
            <w:pPr>
              <w:widowControl w:val="0"/>
              <w:autoSpaceDE w:val="0"/>
              <w:autoSpaceDN w:val="0"/>
              <w:adjustRightInd w:val="0"/>
              <w:ind w:left="57" w:right="57"/>
              <w:jc w:val="center"/>
              <w:rPr>
                <w:b/>
                <w:bCs/>
                <w:sz w:val="26"/>
                <w:szCs w:val="26"/>
              </w:rPr>
            </w:pPr>
            <w:r w:rsidRPr="00A57C96">
              <w:rPr>
                <w:b/>
                <w:bCs/>
                <w:sz w:val="26"/>
                <w:szCs w:val="26"/>
              </w:rPr>
              <w:t xml:space="preserve">Đơn vị nhận </w:t>
            </w:r>
          </w:p>
          <w:p w14:paraId="6486660A" w14:textId="77777777" w:rsidR="00EE0286" w:rsidRPr="00A57C96" w:rsidRDefault="00EE0286" w:rsidP="00680C2B">
            <w:pPr>
              <w:widowControl w:val="0"/>
              <w:autoSpaceDE w:val="0"/>
              <w:autoSpaceDN w:val="0"/>
              <w:adjustRightInd w:val="0"/>
              <w:ind w:left="57" w:right="57"/>
              <w:jc w:val="center"/>
              <w:rPr>
                <w:sz w:val="26"/>
                <w:szCs w:val="26"/>
              </w:rPr>
            </w:pPr>
            <w:r w:rsidRPr="00A57C96">
              <w:rPr>
                <w:b/>
                <w:bCs/>
                <w:sz w:val="26"/>
                <w:szCs w:val="26"/>
              </w:rPr>
              <w:t>báo cáo</w:t>
            </w:r>
          </w:p>
        </w:tc>
        <w:tc>
          <w:tcPr>
            <w:tcW w:w="1251" w:type="pct"/>
            <w:tcBorders>
              <w:top w:val="single" w:sz="4" w:space="0" w:color="000000"/>
              <w:left w:val="single" w:sz="4" w:space="0" w:color="000000"/>
              <w:bottom w:val="single" w:sz="4" w:space="0" w:color="000000"/>
              <w:right w:val="single" w:sz="4" w:space="0" w:color="000000"/>
            </w:tcBorders>
            <w:vAlign w:val="center"/>
          </w:tcPr>
          <w:p w14:paraId="13058931" w14:textId="77777777" w:rsidR="00EE0286" w:rsidRPr="00A57C96" w:rsidRDefault="00EE0286" w:rsidP="00680C2B">
            <w:pPr>
              <w:widowControl w:val="0"/>
              <w:autoSpaceDE w:val="0"/>
              <w:autoSpaceDN w:val="0"/>
              <w:adjustRightInd w:val="0"/>
              <w:ind w:left="57" w:right="57"/>
              <w:jc w:val="center"/>
              <w:rPr>
                <w:b/>
                <w:bCs/>
                <w:sz w:val="26"/>
                <w:szCs w:val="26"/>
              </w:rPr>
            </w:pPr>
            <w:r w:rsidRPr="00A57C96">
              <w:rPr>
                <w:b/>
                <w:bCs/>
                <w:sz w:val="26"/>
                <w:szCs w:val="26"/>
              </w:rPr>
              <w:t xml:space="preserve">Thời gian </w:t>
            </w:r>
          </w:p>
          <w:p w14:paraId="566CE46E" w14:textId="77777777" w:rsidR="00EE0286" w:rsidRPr="00A57C96" w:rsidRDefault="00EE0286" w:rsidP="00680C2B">
            <w:pPr>
              <w:widowControl w:val="0"/>
              <w:autoSpaceDE w:val="0"/>
              <w:autoSpaceDN w:val="0"/>
              <w:adjustRightInd w:val="0"/>
              <w:ind w:left="57" w:right="57"/>
              <w:jc w:val="center"/>
              <w:rPr>
                <w:sz w:val="26"/>
                <w:szCs w:val="26"/>
              </w:rPr>
            </w:pPr>
            <w:r w:rsidRPr="00A57C96">
              <w:rPr>
                <w:b/>
                <w:bCs/>
                <w:sz w:val="26"/>
                <w:szCs w:val="26"/>
              </w:rPr>
              <w:t>nhận báo cáo</w:t>
            </w:r>
          </w:p>
        </w:tc>
      </w:tr>
      <w:tr w:rsidR="00EE0286" w:rsidRPr="00A57C96" w14:paraId="3387E06F" w14:textId="77777777" w:rsidTr="006C48E0">
        <w:tc>
          <w:tcPr>
            <w:tcW w:w="504" w:type="pct"/>
            <w:tcBorders>
              <w:top w:val="single" w:sz="4" w:space="0" w:color="000000"/>
              <w:left w:val="single" w:sz="4" w:space="0" w:color="000000"/>
              <w:bottom w:val="single" w:sz="4" w:space="0" w:color="000000"/>
              <w:right w:val="single" w:sz="4" w:space="0" w:color="000000"/>
            </w:tcBorders>
            <w:vAlign w:val="center"/>
          </w:tcPr>
          <w:p w14:paraId="2EFEC436" w14:textId="77777777" w:rsidR="00EE0286" w:rsidRPr="0010481E" w:rsidRDefault="00C05168" w:rsidP="00680C2B">
            <w:pPr>
              <w:widowControl w:val="0"/>
              <w:autoSpaceDE w:val="0"/>
              <w:autoSpaceDN w:val="0"/>
              <w:adjustRightInd w:val="0"/>
              <w:spacing w:before="60" w:after="60"/>
              <w:ind w:left="57" w:right="57"/>
              <w:jc w:val="center"/>
              <w:rPr>
                <w:color w:val="0000FF"/>
                <w:sz w:val="26"/>
                <w:szCs w:val="26"/>
                <w:lang w:val="vi-VN"/>
              </w:rPr>
            </w:pPr>
            <w:hyperlink w:anchor="ATTT_01" w:history="1">
              <w:r w:rsidR="00EE0286" w:rsidRPr="0010481E">
                <w:rPr>
                  <w:rStyle w:val="Hyperlink"/>
                  <w:color w:val="0000FF"/>
                  <w:sz w:val="26"/>
                  <w:szCs w:val="26"/>
                  <w:u w:val="none"/>
                </w:rPr>
                <w:t>ATTT-0</w:t>
              </w:r>
              <w:r w:rsidR="00EE0286" w:rsidRPr="0010481E">
                <w:rPr>
                  <w:rStyle w:val="Hyperlink"/>
                  <w:color w:val="0000FF"/>
                  <w:sz w:val="26"/>
                  <w:szCs w:val="26"/>
                  <w:u w:val="none"/>
                  <w:lang w:val="vi-VN"/>
                </w:rPr>
                <w:t>1</w:t>
              </w:r>
            </w:hyperlink>
          </w:p>
        </w:tc>
        <w:tc>
          <w:tcPr>
            <w:tcW w:w="1463" w:type="pct"/>
            <w:tcBorders>
              <w:top w:val="single" w:sz="4" w:space="0" w:color="000000"/>
              <w:left w:val="single" w:sz="4" w:space="0" w:color="000000"/>
              <w:bottom w:val="single" w:sz="4" w:space="0" w:color="000000"/>
              <w:right w:val="single" w:sz="4" w:space="0" w:color="000000"/>
            </w:tcBorders>
            <w:vAlign w:val="center"/>
          </w:tcPr>
          <w:p w14:paraId="7EBA0B87" w14:textId="77777777" w:rsidR="00EE0286" w:rsidRPr="00A57C96" w:rsidRDefault="00EE0286" w:rsidP="00680C2B">
            <w:pPr>
              <w:widowControl w:val="0"/>
              <w:autoSpaceDE w:val="0"/>
              <w:autoSpaceDN w:val="0"/>
              <w:adjustRightInd w:val="0"/>
              <w:spacing w:before="60" w:after="60"/>
              <w:ind w:left="57" w:right="57"/>
              <w:jc w:val="both"/>
              <w:rPr>
                <w:sz w:val="26"/>
                <w:szCs w:val="26"/>
                <w:lang w:val="vi-VN"/>
              </w:rPr>
            </w:pPr>
            <w:r w:rsidRPr="00A57C96">
              <w:rPr>
                <w:sz w:val="26"/>
                <w:szCs w:val="26"/>
                <w:lang w:val="vi-VN"/>
              </w:rPr>
              <w:t>Tổng hợp cả nước số lượng doanh nghiệp hoạt động an toàn thông tin mạng</w:t>
            </w:r>
          </w:p>
        </w:tc>
        <w:tc>
          <w:tcPr>
            <w:tcW w:w="581" w:type="pct"/>
            <w:tcBorders>
              <w:top w:val="single" w:sz="4" w:space="0" w:color="000000"/>
              <w:left w:val="single" w:sz="4" w:space="0" w:color="000000"/>
              <w:bottom w:val="single" w:sz="4" w:space="0" w:color="000000"/>
              <w:right w:val="single" w:sz="4" w:space="0" w:color="000000"/>
            </w:tcBorders>
            <w:vAlign w:val="center"/>
          </w:tcPr>
          <w:p w14:paraId="425937EC" w14:textId="77777777" w:rsidR="00EE0286" w:rsidRPr="00A57C96" w:rsidRDefault="00EE0286" w:rsidP="00680C2B">
            <w:pPr>
              <w:widowControl w:val="0"/>
              <w:autoSpaceDE w:val="0"/>
              <w:autoSpaceDN w:val="0"/>
              <w:adjustRightInd w:val="0"/>
              <w:spacing w:before="60" w:after="60"/>
              <w:ind w:left="57" w:right="57"/>
              <w:jc w:val="center"/>
              <w:rPr>
                <w:sz w:val="26"/>
                <w:szCs w:val="26"/>
                <w:lang w:val="vi-VN"/>
              </w:rPr>
            </w:pPr>
            <w:r w:rsidRPr="00A57C96">
              <w:rPr>
                <w:sz w:val="26"/>
                <w:szCs w:val="26"/>
                <w:lang w:val="vi-VN"/>
              </w:rPr>
              <w:t>Năm</w:t>
            </w:r>
          </w:p>
        </w:tc>
        <w:tc>
          <w:tcPr>
            <w:tcW w:w="593" w:type="pct"/>
            <w:tcBorders>
              <w:top w:val="single" w:sz="4" w:space="0" w:color="000000"/>
              <w:left w:val="single" w:sz="4" w:space="0" w:color="000000"/>
              <w:bottom w:val="single" w:sz="4" w:space="0" w:color="000000"/>
              <w:right w:val="single" w:sz="4" w:space="0" w:color="000000"/>
            </w:tcBorders>
            <w:vAlign w:val="center"/>
          </w:tcPr>
          <w:p w14:paraId="73C33891" w14:textId="77777777" w:rsidR="00EE0286" w:rsidRPr="00A57C96" w:rsidRDefault="00EE0286" w:rsidP="00680C2B">
            <w:pPr>
              <w:widowControl w:val="0"/>
              <w:autoSpaceDE w:val="0"/>
              <w:autoSpaceDN w:val="0"/>
              <w:adjustRightInd w:val="0"/>
              <w:spacing w:before="60" w:after="60"/>
              <w:ind w:left="57" w:right="57"/>
              <w:jc w:val="center"/>
              <w:rPr>
                <w:sz w:val="26"/>
                <w:szCs w:val="26"/>
              </w:rPr>
            </w:pPr>
            <w:r w:rsidRPr="00A57C96">
              <w:rPr>
                <w:sz w:val="26"/>
                <w:szCs w:val="26"/>
              </w:rPr>
              <w:t>Cục ATTT</w:t>
            </w:r>
          </w:p>
        </w:tc>
        <w:tc>
          <w:tcPr>
            <w:tcW w:w="608" w:type="pct"/>
            <w:tcBorders>
              <w:top w:val="single" w:sz="4" w:space="0" w:color="000000"/>
              <w:left w:val="single" w:sz="4" w:space="0" w:color="000000"/>
              <w:bottom w:val="single" w:sz="4" w:space="0" w:color="000000"/>
              <w:right w:val="single" w:sz="4" w:space="0" w:color="000000"/>
            </w:tcBorders>
            <w:vAlign w:val="center"/>
          </w:tcPr>
          <w:p w14:paraId="235DF8BB" w14:textId="77777777" w:rsidR="00EE0286" w:rsidRPr="00A57C96" w:rsidRDefault="00EE0286" w:rsidP="00680C2B">
            <w:pPr>
              <w:widowControl w:val="0"/>
              <w:autoSpaceDE w:val="0"/>
              <w:autoSpaceDN w:val="0"/>
              <w:adjustRightInd w:val="0"/>
              <w:spacing w:before="60" w:after="60"/>
              <w:ind w:left="57" w:right="57"/>
              <w:jc w:val="center"/>
              <w:rPr>
                <w:sz w:val="26"/>
                <w:szCs w:val="26"/>
              </w:rPr>
            </w:pPr>
            <w:r w:rsidRPr="00A57C96">
              <w:rPr>
                <w:sz w:val="26"/>
                <w:szCs w:val="26"/>
              </w:rPr>
              <w:t>Vụ KHTC, VP Bộ</w:t>
            </w:r>
          </w:p>
        </w:tc>
        <w:tc>
          <w:tcPr>
            <w:tcW w:w="1251" w:type="pct"/>
            <w:tcBorders>
              <w:top w:val="single" w:sz="4" w:space="0" w:color="000000"/>
              <w:left w:val="single" w:sz="4" w:space="0" w:color="000000"/>
              <w:bottom w:val="single" w:sz="4" w:space="0" w:color="000000"/>
              <w:right w:val="single" w:sz="4" w:space="0" w:color="000000"/>
            </w:tcBorders>
            <w:vAlign w:val="center"/>
          </w:tcPr>
          <w:p w14:paraId="671BE0B1" w14:textId="77777777" w:rsidR="00EE0286" w:rsidRPr="00A57C96" w:rsidRDefault="00EE0286" w:rsidP="00680C2B">
            <w:pPr>
              <w:widowControl w:val="0"/>
              <w:autoSpaceDE w:val="0"/>
              <w:autoSpaceDN w:val="0"/>
              <w:adjustRightInd w:val="0"/>
              <w:spacing w:before="60" w:after="60"/>
              <w:ind w:left="57" w:right="57"/>
              <w:jc w:val="both"/>
              <w:rPr>
                <w:sz w:val="26"/>
                <w:szCs w:val="26"/>
              </w:rPr>
            </w:pPr>
            <w:r w:rsidRPr="00A57C96">
              <w:rPr>
                <w:sz w:val="26"/>
                <w:szCs w:val="26"/>
              </w:rPr>
              <w:t xml:space="preserve">Trước </w:t>
            </w:r>
            <w:r w:rsidRPr="00A57C96">
              <w:rPr>
                <w:sz w:val="26"/>
                <w:szCs w:val="26"/>
                <w:lang w:val="vi-VN"/>
              </w:rPr>
              <w:t xml:space="preserve">15/3 </w:t>
            </w:r>
            <w:r w:rsidR="00887DF5">
              <w:rPr>
                <w:sz w:val="26"/>
                <w:szCs w:val="26"/>
                <w:lang w:val="vi-VN"/>
              </w:rPr>
              <w:t>năm tiếp theo</w:t>
            </w:r>
          </w:p>
        </w:tc>
      </w:tr>
      <w:tr w:rsidR="00EE0286" w:rsidRPr="00A57C96" w14:paraId="2F7FBA2C" w14:textId="77777777" w:rsidTr="006C48E0">
        <w:tc>
          <w:tcPr>
            <w:tcW w:w="504" w:type="pct"/>
            <w:tcBorders>
              <w:top w:val="single" w:sz="4" w:space="0" w:color="000000"/>
              <w:left w:val="single" w:sz="4" w:space="0" w:color="000000"/>
              <w:bottom w:val="single" w:sz="4" w:space="0" w:color="000000"/>
              <w:right w:val="single" w:sz="4" w:space="0" w:color="000000"/>
            </w:tcBorders>
            <w:vAlign w:val="center"/>
          </w:tcPr>
          <w:p w14:paraId="7EB9DF02" w14:textId="77777777" w:rsidR="00EE0286" w:rsidRPr="0010481E" w:rsidRDefault="00C05168" w:rsidP="00680C2B">
            <w:pPr>
              <w:widowControl w:val="0"/>
              <w:autoSpaceDE w:val="0"/>
              <w:autoSpaceDN w:val="0"/>
              <w:adjustRightInd w:val="0"/>
              <w:spacing w:before="60" w:after="60"/>
              <w:ind w:left="57" w:right="57"/>
              <w:jc w:val="center"/>
              <w:rPr>
                <w:color w:val="0000FF"/>
                <w:sz w:val="26"/>
                <w:szCs w:val="26"/>
                <w:lang w:val="vi-VN"/>
              </w:rPr>
            </w:pPr>
            <w:hyperlink w:anchor="ATTT_01PB" w:history="1">
              <w:r w:rsidR="00EE0286" w:rsidRPr="0010481E">
                <w:rPr>
                  <w:rStyle w:val="Hyperlink"/>
                  <w:color w:val="0000FF"/>
                  <w:sz w:val="26"/>
                  <w:szCs w:val="26"/>
                  <w:u w:val="none"/>
                </w:rPr>
                <w:t>ATTT-0</w:t>
              </w:r>
              <w:r w:rsidR="00EE0286" w:rsidRPr="0010481E">
                <w:rPr>
                  <w:rStyle w:val="Hyperlink"/>
                  <w:color w:val="0000FF"/>
                  <w:sz w:val="26"/>
                  <w:szCs w:val="26"/>
                  <w:u w:val="none"/>
                  <w:lang w:val="vi-VN"/>
                </w:rPr>
                <w:t>1</w:t>
              </w:r>
              <w:r w:rsidR="00EE0286" w:rsidRPr="0010481E">
                <w:rPr>
                  <w:rStyle w:val="Hyperlink"/>
                  <w:color w:val="0000FF"/>
                  <w:sz w:val="26"/>
                  <w:szCs w:val="26"/>
                  <w:u w:val="none"/>
                </w:rPr>
                <w:t>.PB</w:t>
              </w:r>
            </w:hyperlink>
          </w:p>
        </w:tc>
        <w:tc>
          <w:tcPr>
            <w:tcW w:w="1463" w:type="pct"/>
            <w:tcBorders>
              <w:top w:val="single" w:sz="4" w:space="0" w:color="000000"/>
              <w:left w:val="single" w:sz="4" w:space="0" w:color="000000"/>
              <w:bottom w:val="single" w:sz="4" w:space="0" w:color="000000"/>
              <w:right w:val="single" w:sz="4" w:space="0" w:color="000000"/>
            </w:tcBorders>
            <w:vAlign w:val="center"/>
          </w:tcPr>
          <w:p w14:paraId="3BAD4404" w14:textId="77777777" w:rsidR="00EE0286" w:rsidRPr="00A57C96" w:rsidRDefault="00EE0286" w:rsidP="00680C2B">
            <w:pPr>
              <w:widowControl w:val="0"/>
              <w:autoSpaceDE w:val="0"/>
              <w:autoSpaceDN w:val="0"/>
              <w:adjustRightInd w:val="0"/>
              <w:spacing w:before="60" w:after="60"/>
              <w:ind w:left="57" w:right="57"/>
              <w:jc w:val="both"/>
              <w:rPr>
                <w:sz w:val="26"/>
                <w:szCs w:val="26"/>
                <w:lang w:val="vi-VN"/>
              </w:rPr>
            </w:pPr>
            <w:r w:rsidRPr="00A57C96">
              <w:rPr>
                <w:sz w:val="26"/>
                <w:szCs w:val="26"/>
                <w:lang w:val="vi-VN"/>
              </w:rPr>
              <w:t>Phụ biểu thông tin doanh nghiệp hoạt động an toàn thông tin mạng</w:t>
            </w:r>
          </w:p>
        </w:tc>
        <w:tc>
          <w:tcPr>
            <w:tcW w:w="581" w:type="pct"/>
            <w:tcBorders>
              <w:top w:val="single" w:sz="4" w:space="0" w:color="000000"/>
              <w:left w:val="single" w:sz="4" w:space="0" w:color="000000"/>
              <w:bottom w:val="single" w:sz="4" w:space="0" w:color="000000"/>
              <w:right w:val="single" w:sz="4" w:space="0" w:color="000000"/>
            </w:tcBorders>
            <w:vAlign w:val="center"/>
          </w:tcPr>
          <w:p w14:paraId="011723B3" w14:textId="77777777" w:rsidR="00EE0286" w:rsidRPr="00A57C96" w:rsidRDefault="00EE0286" w:rsidP="00680C2B">
            <w:pPr>
              <w:widowControl w:val="0"/>
              <w:autoSpaceDE w:val="0"/>
              <w:autoSpaceDN w:val="0"/>
              <w:adjustRightInd w:val="0"/>
              <w:spacing w:before="60" w:after="60"/>
              <w:ind w:left="57" w:right="57"/>
              <w:jc w:val="center"/>
              <w:rPr>
                <w:sz w:val="26"/>
                <w:szCs w:val="26"/>
              </w:rPr>
            </w:pPr>
            <w:r w:rsidRPr="00A57C96">
              <w:rPr>
                <w:sz w:val="26"/>
                <w:szCs w:val="26"/>
              </w:rPr>
              <w:t>Khi có thay đổi</w:t>
            </w:r>
          </w:p>
        </w:tc>
        <w:tc>
          <w:tcPr>
            <w:tcW w:w="593" w:type="pct"/>
            <w:tcBorders>
              <w:top w:val="single" w:sz="4" w:space="0" w:color="000000"/>
              <w:left w:val="single" w:sz="4" w:space="0" w:color="000000"/>
              <w:bottom w:val="single" w:sz="4" w:space="0" w:color="000000"/>
              <w:right w:val="single" w:sz="4" w:space="0" w:color="000000"/>
            </w:tcBorders>
            <w:vAlign w:val="center"/>
          </w:tcPr>
          <w:p w14:paraId="6FC1401F" w14:textId="77777777" w:rsidR="00EE0286" w:rsidRPr="00A57C96" w:rsidRDefault="00EE0286" w:rsidP="00680C2B">
            <w:pPr>
              <w:widowControl w:val="0"/>
              <w:autoSpaceDE w:val="0"/>
              <w:autoSpaceDN w:val="0"/>
              <w:adjustRightInd w:val="0"/>
              <w:spacing w:before="60" w:after="60"/>
              <w:ind w:left="57" w:right="57"/>
              <w:jc w:val="center"/>
              <w:rPr>
                <w:sz w:val="26"/>
                <w:szCs w:val="26"/>
              </w:rPr>
            </w:pPr>
            <w:r w:rsidRPr="00A57C96">
              <w:rPr>
                <w:sz w:val="26"/>
                <w:szCs w:val="26"/>
              </w:rPr>
              <w:t>Cục ATTT</w:t>
            </w:r>
          </w:p>
        </w:tc>
        <w:tc>
          <w:tcPr>
            <w:tcW w:w="608" w:type="pct"/>
            <w:tcBorders>
              <w:top w:val="single" w:sz="4" w:space="0" w:color="000000"/>
              <w:left w:val="single" w:sz="4" w:space="0" w:color="000000"/>
              <w:bottom w:val="single" w:sz="4" w:space="0" w:color="000000"/>
              <w:right w:val="single" w:sz="4" w:space="0" w:color="000000"/>
            </w:tcBorders>
            <w:vAlign w:val="center"/>
          </w:tcPr>
          <w:p w14:paraId="63C5EB02" w14:textId="77777777" w:rsidR="00EE0286" w:rsidRPr="00A57C96" w:rsidRDefault="00EE0286" w:rsidP="00680C2B">
            <w:pPr>
              <w:widowControl w:val="0"/>
              <w:autoSpaceDE w:val="0"/>
              <w:autoSpaceDN w:val="0"/>
              <w:adjustRightInd w:val="0"/>
              <w:spacing w:before="60" w:after="60"/>
              <w:ind w:left="57" w:right="57"/>
              <w:jc w:val="center"/>
              <w:rPr>
                <w:sz w:val="26"/>
                <w:szCs w:val="26"/>
              </w:rPr>
            </w:pPr>
            <w:r w:rsidRPr="00A57C96">
              <w:rPr>
                <w:sz w:val="26"/>
                <w:szCs w:val="26"/>
              </w:rPr>
              <w:t>CSDL thống kê Bộ</w:t>
            </w:r>
          </w:p>
        </w:tc>
        <w:tc>
          <w:tcPr>
            <w:tcW w:w="1251" w:type="pct"/>
            <w:tcBorders>
              <w:top w:val="single" w:sz="4" w:space="0" w:color="000000"/>
              <w:left w:val="single" w:sz="4" w:space="0" w:color="000000"/>
              <w:bottom w:val="single" w:sz="4" w:space="0" w:color="000000"/>
              <w:right w:val="single" w:sz="4" w:space="0" w:color="000000"/>
            </w:tcBorders>
            <w:vAlign w:val="center"/>
          </w:tcPr>
          <w:p w14:paraId="3AD599F2" w14:textId="77777777" w:rsidR="00EE0286" w:rsidRPr="00A57C96" w:rsidRDefault="00EE0286" w:rsidP="00680C2B">
            <w:pPr>
              <w:widowControl w:val="0"/>
              <w:autoSpaceDE w:val="0"/>
              <w:autoSpaceDN w:val="0"/>
              <w:adjustRightInd w:val="0"/>
              <w:spacing w:before="60" w:after="60"/>
              <w:ind w:left="57" w:right="57"/>
              <w:jc w:val="both"/>
              <w:rPr>
                <w:sz w:val="26"/>
                <w:szCs w:val="26"/>
              </w:rPr>
            </w:pPr>
            <w:r w:rsidRPr="00A57C96">
              <w:rPr>
                <w:sz w:val="26"/>
                <w:szCs w:val="26"/>
              </w:rPr>
              <w:t xml:space="preserve">Cập nhật ngay sau khi có thay đổi hoặc cập nhật trong </w:t>
            </w:r>
            <w:r w:rsidRPr="00A57C96">
              <w:rPr>
                <w:sz w:val="26"/>
                <w:szCs w:val="26"/>
                <w:lang w:val="vi-VN"/>
              </w:rPr>
              <w:t>vòng 07 ngày kể từ khi có thay đổi</w:t>
            </w:r>
          </w:p>
        </w:tc>
      </w:tr>
      <w:tr w:rsidR="00EE0286" w:rsidRPr="00A57C96" w14:paraId="51217673" w14:textId="77777777" w:rsidTr="006C48E0">
        <w:tc>
          <w:tcPr>
            <w:tcW w:w="504" w:type="pct"/>
            <w:tcBorders>
              <w:top w:val="single" w:sz="4" w:space="0" w:color="000000"/>
              <w:left w:val="single" w:sz="4" w:space="0" w:color="000000"/>
              <w:bottom w:val="single" w:sz="4" w:space="0" w:color="000000"/>
              <w:right w:val="single" w:sz="4" w:space="0" w:color="000000"/>
            </w:tcBorders>
            <w:vAlign w:val="center"/>
          </w:tcPr>
          <w:p w14:paraId="1D760CB6" w14:textId="0F8DFCAF" w:rsidR="00EE0286" w:rsidRPr="0010481E" w:rsidRDefault="00C05168" w:rsidP="00680C2B">
            <w:pPr>
              <w:widowControl w:val="0"/>
              <w:autoSpaceDE w:val="0"/>
              <w:autoSpaceDN w:val="0"/>
              <w:adjustRightInd w:val="0"/>
              <w:spacing w:before="60" w:after="60"/>
              <w:ind w:left="57" w:right="57"/>
              <w:jc w:val="center"/>
              <w:rPr>
                <w:color w:val="0000FF"/>
                <w:sz w:val="26"/>
                <w:szCs w:val="26"/>
              </w:rPr>
            </w:pPr>
            <w:hyperlink w:anchor="ATTT_03_1" w:history="1">
              <w:r w:rsidR="00EE0286" w:rsidRPr="0010481E">
                <w:rPr>
                  <w:rStyle w:val="Hyperlink"/>
                  <w:color w:val="0000FF"/>
                  <w:sz w:val="26"/>
                  <w:szCs w:val="26"/>
                  <w:u w:val="none"/>
                </w:rPr>
                <w:t>ATTT-</w:t>
              </w:r>
              <w:r w:rsidR="00EE0286" w:rsidRPr="0010481E">
                <w:rPr>
                  <w:rStyle w:val="Hyperlink"/>
                  <w:color w:val="0000FF"/>
                  <w:sz w:val="26"/>
                  <w:szCs w:val="26"/>
                  <w:u w:val="none"/>
                  <w:lang w:val="vi-VN"/>
                </w:rPr>
                <w:t>0</w:t>
              </w:r>
              <w:r w:rsidR="002E1E23" w:rsidRPr="0010481E">
                <w:rPr>
                  <w:rStyle w:val="Hyperlink"/>
                  <w:color w:val="0000FF"/>
                  <w:sz w:val="26"/>
                  <w:szCs w:val="26"/>
                  <w:u w:val="none"/>
                  <w:lang w:val="vi-VN"/>
                </w:rPr>
                <w:t>2</w:t>
              </w:r>
              <w:r w:rsidR="00EE0286" w:rsidRPr="0010481E">
                <w:rPr>
                  <w:rStyle w:val="Hyperlink"/>
                  <w:color w:val="0000FF"/>
                  <w:sz w:val="26"/>
                  <w:szCs w:val="26"/>
                  <w:u w:val="none"/>
                </w:rPr>
                <w:t>.1</w:t>
              </w:r>
            </w:hyperlink>
          </w:p>
        </w:tc>
        <w:tc>
          <w:tcPr>
            <w:tcW w:w="1463" w:type="pct"/>
            <w:tcBorders>
              <w:top w:val="single" w:sz="4" w:space="0" w:color="000000"/>
              <w:left w:val="single" w:sz="4" w:space="0" w:color="000000"/>
              <w:bottom w:val="single" w:sz="4" w:space="0" w:color="000000"/>
              <w:right w:val="single" w:sz="4" w:space="0" w:color="000000"/>
            </w:tcBorders>
            <w:vAlign w:val="center"/>
          </w:tcPr>
          <w:p w14:paraId="54D27609" w14:textId="77777777" w:rsidR="00EE0286" w:rsidRPr="00A57C96" w:rsidRDefault="00EE0286" w:rsidP="00680C2B">
            <w:pPr>
              <w:widowControl w:val="0"/>
              <w:autoSpaceDE w:val="0"/>
              <w:autoSpaceDN w:val="0"/>
              <w:adjustRightInd w:val="0"/>
              <w:spacing w:before="60" w:after="60"/>
              <w:ind w:left="57" w:right="57"/>
              <w:jc w:val="both"/>
              <w:rPr>
                <w:sz w:val="26"/>
                <w:szCs w:val="26"/>
                <w:lang w:val="vi-VN"/>
              </w:rPr>
            </w:pPr>
            <w:r w:rsidRPr="00A57C96">
              <w:rPr>
                <w:sz w:val="26"/>
                <w:szCs w:val="26"/>
              </w:rPr>
              <w:t xml:space="preserve">Tổng hợp cả nước </w:t>
            </w:r>
            <w:r w:rsidRPr="00A57C96">
              <w:rPr>
                <w:sz w:val="26"/>
                <w:szCs w:val="26"/>
                <w:lang w:val="vi-VN"/>
              </w:rPr>
              <w:t>một số kết quả hoạt động của doanh nghiệp an toàn thông tin mạng</w:t>
            </w:r>
          </w:p>
        </w:tc>
        <w:tc>
          <w:tcPr>
            <w:tcW w:w="581" w:type="pct"/>
            <w:tcBorders>
              <w:top w:val="single" w:sz="4" w:space="0" w:color="000000"/>
              <w:left w:val="single" w:sz="4" w:space="0" w:color="000000"/>
              <w:bottom w:val="single" w:sz="4" w:space="0" w:color="000000"/>
              <w:right w:val="single" w:sz="4" w:space="0" w:color="000000"/>
            </w:tcBorders>
            <w:vAlign w:val="center"/>
          </w:tcPr>
          <w:p w14:paraId="290721E5" w14:textId="77777777" w:rsidR="00EE0286" w:rsidRPr="00A57C96" w:rsidRDefault="00EE0286" w:rsidP="00680C2B">
            <w:pPr>
              <w:widowControl w:val="0"/>
              <w:autoSpaceDE w:val="0"/>
              <w:autoSpaceDN w:val="0"/>
              <w:adjustRightInd w:val="0"/>
              <w:spacing w:before="60" w:after="60"/>
              <w:ind w:left="57" w:right="57"/>
              <w:jc w:val="center"/>
              <w:rPr>
                <w:sz w:val="26"/>
                <w:szCs w:val="26"/>
              </w:rPr>
            </w:pPr>
            <w:r w:rsidRPr="00A57C96">
              <w:rPr>
                <w:sz w:val="26"/>
                <w:szCs w:val="26"/>
                <w:lang w:val="vi-VN"/>
              </w:rPr>
              <w:t>Quý</w:t>
            </w:r>
            <w:r w:rsidRPr="00A57C96">
              <w:rPr>
                <w:sz w:val="26"/>
                <w:szCs w:val="26"/>
              </w:rPr>
              <w:t>,</w:t>
            </w:r>
          </w:p>
          <w:p w14:paraId="11AC13E1" w14:textId="77777777" w:rsidR="00EE0286" w:rsidRPr="00A57C96" w:rsidRDefault="00EE0286" w:rsidP="00680C2B">
            <w:pPr>
              <w:widowControl w:val="0"/>
              <w:autoSpaceDE w:val="0"/>
              <w:autoSpaceDN w:val="0"/>
              <w:adjustRightInd w:val="0"/>
              <w:spacing w:before="60" w:after="60"/>
              <w:ind w:left="57" w:right="57"/>
              <w:jc w:val="center"/>
              <w:rPr>
                <w:sz w:val="26"/>
                <w:szCs w:val="26"/>
              </w:rPr>
            </w:pPr>
            <w:r w:rsidRPr="00A57C96">
              <w:rPr>
                <w:sz w:val="26"/>
                <w:szCs w:val="26"/>
              </w:rPr>
              <w:t xml:space="preserve">Năm </w:t>
            </w:r>
          </w:p>
        </w:tc>
        <w:tc>
          <w:tcPr>
            <w:tcW w:w="593" w:type="pct"/>
            <w:tcBorders>
              <w:top w:val="single" w:sz="4" w:space="0" w:color="000000"/>
              <w:left w:val="single" w:sz="4" w:space="0" w:color="000000"/>
              <w:bottom w:val="single" w:sz="4" w:space="0" w:color="000000"/>
              <w:right w:val="single" w:sz="4" w:space="0" w:color="000000"/>
            </w:tcBorders>
            <w:vAlign w:val="center"/>
          </w:tcPr>
          <w:p w14:paraId="11834F5F" w14:textId="77777777" w:rsidR="00EE0286" w:rsidRPr="00A57C96" w:rsidRDefault="00EE0286" w:rsidP="00680C2B">
            <w:pPr>
              <w:widowControl w:val="0"/>
              <w:autoSpaceDE w:val="0"/>
              <w:autoSpaceDN w:val="0"/>
              <w:adjustRightInd w:val="0"/>
              <w:spacing w:before="60" w:after="60"/>
              <w:ind w:left="57" w:right="57"/>
              <w:jc w:val="center"/>
              <w:rPr>
                <w:sz w:val="26"/>
                <w:szCs w:val="26"/>
              </w:rPr>
            </w:pPr>
            <w:r w:rsidRPr="00A57C96">
              <w:rPr>
                <w:sz w:val="26"/>
                <w:szCs w:val="26"/>
              </w:rPr>
              <w:t>Cục ATTT</w:t>
            </w:r>
          </w:p>
        </w:tc>
        <w:tc>
          <w:tcPr>
            <w:tcW w:w="608" w:type="pct"/>
            <w:tcBorders>
              <w:top w:val="single" w:sz="4" w:space="0" w:color="000000"/>
              <w:left w:val="single" w:sz="4" w:space="0" w:color="000000"/>
              <w:bottom w:val="single" w:sz="4" w:space="0" w:color="000000"/>
              <w:right w:val="single" w:sz="4" w:space="0" w:color="000000"/>
            </w:tcBorders>
            <w:vAlign w:val="center"/>
          </w:tcPr>
          <w:p w14:paraId="75889E90" w14:textId="77777777" w:rsidR="00EE0286" w:rsidRPr="00A57C96" w:rsidRDefault="00EE0286" w:rsidP="00680C2B">
            <w:pPr>
              <w:widowControl w:val="0"/>
              <w:autoSpaceDE w:val="0"/>
              <w:autoSpaceDN w:val="0"/>
              <w:adjustRightInd w:val="0"/>
              <w:spacing w:before="60" w:after="60"/>
              <w:ind w:left="57" w:right="57"/>
              <w:jc w:val="center"/>
              <w:rPr>
                <w:sz w:val="26"/>
                <w:szCs w:val="26"/>
              </w:rPr>
            </w:pPr>
            <w:r w:rsidRPr="00A57C96">
              <w:rPr>
                <w:sz w:val="26"/>
                <w:szCs w:val="26"/>
              </w:rPr>
              <w:t>Vụ KHTC, VP Bộ</w:t>
            </w:r>
          </w:p>
        </w:tc>
        <w:tc>
          <w:tcPr>
            <w:tcW w:w="1251" w:type="pct"/>
            <w:tcBorders>
              <w:top w:val="single" w:sz="4" w:space="0" w:color="000000"/>
              <w:left w:val="single" w:sz="4" w:space="0" w:color="000000"/>
              <w:bottom w:val="single" w:sz="4" w:space="0" w:color="000000"/>
              <w:right w:val="single" w:sz="4" w:space="0" w:color="000000"/>
            </w:tcBorders>
            <w:vAlign w:val="center"/>
          </w:tcPr>
          <w:p w14:paraId="1537FD37" w14:textId="77777777" w:rsidR="00EE0286" w:rsidRPr="00A57C96" w:rsidRDefault="00EE0286" w:rsidP="00680C2B">
            <w:pPr>
              <w:widowControl w:val="0"/>
              <w:autoSpaceDE w:val="0"/>
              <w:autoSpaceDN w:val="0"/>
              <w:adjustRightInd w:val="0"/>
              <w:spacing w:before="60" w:after="60"/>
              <w:ind w:left="57" w:right="57"/>
              <w:jc w:val="both"/>
              <w:rPr>
                <w:sz w:val="26"/>
                <w:szCs w:val="26"/>
                <w:lang w:val="vi-VN"/>
              </w:rPr>
            </w:pPr>
            <w:r w:rsidRPr="00A57C96">
              <w:rPr>
                <w:sz w:val="26"/>
                <w:szCs w:val="26"/>
                <w:lang w:val="vi-VN"/>
              </w:rPr>
              <w:t>Quý</w:t>
            </w:r>
            <w:r w:rsidRPr="00A57C96">
              <w:rPr>
                <w:sz w:val="26"/>
                <w:szCs w:val="26"/>
              </w:rPr>
              <w:t xml:space="preserve">: Trước ngày </w:t>
            </w:r>
            <w:r w:rsidRPr="00A57C96">
              <w:rPr>
                <w:sz w:val="26"/>
                <w:szCs w:val="26"/>
                <w:lang w:val="vi-VN"/>
              </w:rPr>
              <w:t>15</w:t>
            </w:r>
            <w:r w:rsidRPr="00A57C96">
              <w:rPr>
                <w:sz w:val="26"/>
                <w:szCs w:val="26"/>
              </w:rPr>
              <w:t xml:space="preserve"> </w:t>
            </w:r>
            <w:r w:rsidR="003A5E3A">
              <w:rPr>
                <w:sz w:val="26"/>
                <w:szCs w:val="26"/>
              </w:rPr>
              <w:t>tháng tiếp theo quý</w:t>
            </w:r>
            <w:r w:rsidRPr="00A57C96">
              <w:rPr>
                <w:sz w:val="26"/>
                <w:szCs w:val="26"/>
                <w:lang w:val="vi-VN"/>
              </w:rPr>
              <w:t>.</w:t>
            </w:r>
          </w:p>
          <w:p w14:paraId="1FF9E70C" w14:textId="77777777" w:rsidR="00EE0286" w:rsidRPr="00A57C96" w:rsidRDefault="00EE0286" w:rsidP="00680C2B">
            <w:pPr>
              <w:widowControl w:val="0"/>
              <w:autoSpaceDE w:val="0"/>
              <w:autoSpaceDN w:val="0"/>
              <w:adjustRightInd w:val="0"/>
              <w:spacing w:before="60" w:after="60"/>
              <w:ind w:left="57" w:right="57"/>
              <w:jc w:val="both"/>
              <w:rPr>
                <w:sz w:val="26"/>
                <w:szCs w:val="26"/>
                <w:lang w:val="vi-VN"/>
              </w:rPr>
            </w:pPr>
            <w:r w:rsidRPr="00A57C96">
              <w:rPr>
                <w:sz w:val="26"/>
                <w:szCs w:val="26"/>
                <w:lang w:val="vi-VN"/>
              </w:rPr>
              <w:t xml:space="preserve">Năm: Trước 15/3 </w:t>
            </w:r>
            <w:r w:rsidR="00887DF5">
              <w:rPr>
                <w:sz w:val="26"/>
                <w:szCs w:val="26"/>
                <w:lang w:val="vi-VN"/>
              </w:rPr>
              <w:t>năm tiếp theo</w:t>
            </w:r>
            <w:r w:rsidRPr="00A57C96">
              <w:rPr>
                <w:sz w:val="26"/>
                <w:szCs w:val="26"/>
                <w:lang w:val="vi-VN"/>
              </w:rPr>
              <w:t>.</w:t>
            </w:r>
          </w:p>
        </w:tc>
      </w:tr>
    </w:tbl>
    <w:p w14:paraId="63FF6DBC" w14:textId="77777777" w:rsidR="002E1E23" w:rsidRDefault="002E1E23" w:rsidP="006C48E0">
      <w:pPr>
        <w:widowControl w:val="0"/>
        <w:autoSpaceDE w:val="0"/>
        <w:autoSpaceDN w:val="0"/>
        <w:adjustRightInd w:val="0"/>
        <w:rPr>
          <w:b/>
          <w:bCs/>
          <w:sz w:val="26"/>
          <w:szCs w:val="26"/>
          <w:lang w:val="vi-VN"/>
        </w:rPr>
      </w:pPr>
    </w:p>
    <w:p w14:paraId="13E6C6B0" w14:textId="71083704" w:rsidR="002E1E23" w:rsidRDefault="002E1E23" w:rsidP="006C48E0">
      <w:pPr>
        <w:widowControl w:val="0"/>
        <w:autoSpaceDE w:val="0"/>
        <w:autoSpaceDN w:val="0"/>
        <w:adjustRightInd w:val="0"/>
        <w:rPr>
          <w:b/>
          <w:bCs/>
          <w:sz w:val="26"/>
          <w:szCs w:val="26"/>
          <w:lang w:val="vi-VN"/>
        </w:rPr>
      </w:pPr>
      <w:r w:rsidRPr="00A57C96">
        <w:rPr>
          <w:b/>
          <w:bCs/>
          <w:sz w:val="26"/>
          <w:szCs w:val="26"/>
          <w:lang w:val="vi-VN"/>
        </w:rPr>
        <w:t xml:space="preserve">B. </w:t>
      </w:r>
      <w:r>
        <w:rPr>
          <w:b/>
          <w:bCs/>
          <w:sz w:val="26"/>
          <w:szCs w:val="26"/>
          <w:lang w:val="vi-VN"/>
        </w:rPr>
        <w:t>Danh mục b</w:t>
      </w:r>
      <w:r w:rsidRPr="00A57C96">
        <w:rPr>
          <w:b/>
          <w:bCs/>
          <w:sz w:val="26"/>
          <w:szCs w:val="26"/>
          <w:lang w:val="vi-VN"/>
        </w:rPr>
        <w:t xml:space="preserve">iểu mẫu áp dụng đối với </w:t>
      </w:r>
      <w:r>
        <w:rPr>
          <w:b/>
          <w:bCs/>
          <w:sz w:val="26"/>
          <w:szCs w:val="26"/>
          <w:lang w:val="vi-VN"/>
        </w:rPr>
        <w:t>các</w:t>
      </w:r>
      <w:r w:rsidRPr="00A57C96">
        <w:rPr>
          <w:b/>
          <w:bCs/>
          <w:sz w:val="26"/>
          <w:szCs w:val="26"/>
          <w:lang w:val="vi-VN"/>
        </w:rPr>
        <w:t xml:space="preserve"> doanh nghiệp</w:t>
      </w:r>
      <w:r>
        <w:rPr>
          <w:b/>
          <w:bCs/>
          <w:sz w:val="26"/>
          <w:szCs w:val="26"/>
          <w:lang w:val="vi-VN"/>
        </w:rPr>
        <w:t xml:space="preserve"> hoạt động an toàn thông tin mạng</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914"/>
        <w:gridCol w:w="2652"/>
        <w:gridCol w:w="1053"/>
        <w:gridCol w:w="1075"/>
        <w:gridCol w:w="1102"/>
        <w:gridCol w:w="2268"/>
      </w:tblGrid>
      <w:tr w:rsidR="001D1E2D" w:rsidRPr="001D1E2D" w14:paraId="1008D367" w14:textId="77777777" w:rsidTr="001D1E2D">
        <w:tc>
          <w:tcPr>
            <w:tcW w:w="504" w:type="pct"/>
            <w:tcBorders>
              <w:top w:val="single" w:sz="4" w:space="0" w:color="000000"/>
              <w:left w:val="single" w:sz="4" w:space="0" w:color="000000"/>
              <w:bottom w:val="single" w:sz="4" w:space="0" w:color="000000"/>
              <w:right w:val="single" w:sz="4" w:space="0" w:color="000000"/>
            </w:tcBorders>
            <w:vAlign w:val="center"/>
          </w:tcPr>
          <w:p w14:paraId="656F094E" w14:textId="64F0EE79" w:rsidR="001D1E2D" w:rsidRPr="001D1E2D" w:rsidRDefault="001D1E2D" w:rsidP="001D1E2D">
            <w:pPr>
              <w:widowControl w:val="0"/>
              <w:autoSpaceDE w:val="0"/>
              <w:autoSpaceDN w:val="0"/>
              <w:adjustRightInd w:val="0"/>
              <w:spacing w:before="60" w:after="60"/>
              <w:ind w:left="57" w:right="57"/>
              <w:jc w:val="center"/>
              <w:rPr>
                <w:b/>
              </w:rPr>
            </w:pPr>
            <w:r w:rsidRPr="001D1E2D">
              <w:rPr>
                <w:b/>
              </w:rPr>
              <w:t>Ký hiệu</w:t>
            </w:r>
          </w:p>
        </w:tc>
        <w:tc>
          <w:tcPr>
            <w:tcW w:w="1463" w:type="pct"/>
            <w:tcBorders>
              <w:top w:val="single" w:sz="4" w:space="0" w:color="000000"/>
              <w:left w:val="single" w:sz="4" w:space="0" w:color="000000"/>
              <w:bottom w:val="single" w:sz="4" w:space="0" w:color="000000"/>
              <w:right w:val="single" w:sz="4" w:space="0" w:color="000000"/>
            </w:tcBorders>
            <w:vAlign w:val="center"/>
          </w:tcPr>
          <w:p w14:paraId="6FC4F336" w14:textId="77777777" w:rsidR="001D1E2D" w:rsidRPr="001D1E2D" w:rsidRDefault="001D1E2D" w:rsidP="001D1E2D">
            <w:pPr>
              <w:widowControl w:val="0"/>
              <w:autoSpaceDE w:val="0"/>
              <w:autoSpaceDN w:val="0"/>
              <w:adjustRightInd w:val="0"/>
              <w:spacing w:before="60" w:after="60"/>
              <w:ind w:left="57" w:right="57"/>
              <w:jc w:val="center"/>
              <w:rPr>
                <w:b/>
                <w:sz w:val="26"/>
                <w:szCs w:val="26"/>
                <w:lang w:val="vi-VN"/>
              </w:rPr>
            </w:pPr>
            <w:r w:rsidRPr="001D1E2D">
              <w:rPr>
                <w:b/>
                <w:sz w:val="26"/>
                <w:szCs w:val="26"/>
                <w:lang w:val="vi-VN"/>
              </w:rPr>
              <w:t>Tên biểu</w:t>
            </w:r>
          </w:p>
        </w:tc>
        <w:tc>
          <w:tcPr>
            <w:tcW w:w="581" w:type="pct"/>
            <w:tcBorders>
              <w:top w:val="single" w:sz="4" w:space="0" w:color="000000"/>
              <w:left w:val="single" w:sz="4" w:space="0" w:color="000000"/>
              <w:bottom w:val="single" w:sz="4" w:space="0" w:color="000000"/>
              <w:right w:val="single" w:sz="4" w:space="0" w:color="000000"/>
            </w:tcBorders>
            <w:vAlign w:val="center"/>
          </w:tcPr>
          <w:p w14:paraId="71B364D0" w14:textId="09F9770B" w:rsidR="001D1E2D" w:rsidRPr="001D1E2D" w:rsidRDefault="001D1E2D" w:rsidP="001D1E2D">
            <w:pPr>
              <w:widowControl w:val="0"/>
              <w:autoSpaceDE w:val="0"/>
              <w:autoSpaceDN w:val="0"/>
              <w:adjustRightInd w:val="0"/>
              <w:spacing w:before="60" w:after="60"/>
              <w:ind w:left="57" w:right="57"/>
              <w:jc w:val="center"/>
              <w:rPr>
                <w:b/>
                <w:sz w:val="26"/>
                <w:szCs w:val="26"/>
                <w:lang w:val="vi-VN"/>
              </w:rPr>
            </w:pPr>
            <w:r w:rsidRPr="001D1E2D">
              <w:rPr>
                <w:b/>
                <w:sz w:val="26"/>
                <w:szCs w:val="26"/>
                <w:lang w:val="vi-VN"/>
              </w:rPr>
              <w:t>Kỳ</w:t>
            </w:r>
          </w:p>
          <w:p w14:paraId="0A2F65B2" w14:textId="77777777" w:rsidR="001D1E2D" w:rsidRPr="001D1E2D" w:rsidRDefault="001D1E2D" w:rsidP="001D1E2D">
            <w:pPr>
              <w:widowControl w:val="0"/>
              <w:autoSpaceDE w:val="0"/>
              <w:autoSpaceDN w:val="0"/>
              <w:adjustRightInd w:val="0"/>
              <w:spacing w:before="60" w:after="60"/>
              <w:ind w:left="57" w:right="57"/>
              <w:jc w:val="center"/>
              <w:rPr>
                <w:b/>
                <w:sz w:val="26"/>
                <w:szCs w:val="26"/>
                <w:lang w:val="vi-VN"/>
              </w:rPr>
            </w:pPr>
            <w:r w:rsidRPr="001D1E2D">
              <w:rPr>
                <w:b/>
                <w:sz w:val="26"/>
                <w:szCs w:val="26"/>
                <w:lang w:val="vi-VN"/>
              </w:rPr>
              <w:t>báo cáo chính thức</w:t>
            </w:r>
          </w:p>
        </w:tc>
        <w:tc>
          <w:tcPr>
            <w:tcW w:w="593" w:type="pct"/>
            <w:tcBorders>
              <w:top w:val="single" w:sz="4" w:space="0" w:color="000000"/>
              <w:left w:val="single" w:sz="4" w:space="0" w:color="000000"/>
              <w:bottom w:val="single" w:sz="4" w:space="0" w:color="000000"/>
              <w:right w:val="single" w:sz="4" w:space="0" w:color="000000"/>
            </w:tcBorders>
            <w:vAlign w:val="center"/>
          </w:tcPr>
          <w:p w14:paraId="575D00F4" w14:textId="77777777" w:rsidR="001D1E2D" w:rsidRPr="001D1E2D" w:rsidRDefault="001D1E2D" w:rsidP="001D1E2D">
            <w:pPr>
              <w:widowControl w:val="0"/>
              <w:autoSpaceDE w:val="0"/>
              <w:autoSpaceDN w:val="0"/>
              <w:adjustRightInd w:val="0"/>
              <w:spacing w:before="60" w:after="60"/>
              <w:ind w:left="57" w:right="57"/>
              <w:jc w:val="center"/>
              <w:rPr>
                <w:b/>
                <w:sz w:val="26"/>
                <w:szCs w:val="26"/>
              </w:rPr>
            </w:pPr>
            <w:r w:rsidRPr="001D1E2D">
              <w:rPr>
                <w:b/>
                <w:sz w:val="26"/>
                <w:szCs w:val="26"/>
              </w:rPr>
              <w:t>Đơn vị</w:t>
            </w:r>
          </w:p>
          <w:p w14:paraId="25FA7FB0" w14:textId="77777777" w:rsidR="001D1E2D" w:rsidRPr="001D1E2D" w:rsidRDefault="001D1E2D" w:rsidP="001D1E2D">
            <w:pPr>
              <w:widowControl w:val="0"/>
              <w:autoSpaceDE w:val="0"/>
              <w:autoSpaceDN w:val="0"/>
              <w:adjustRightInd w:val="0"/>
              <w:spacing w:before="60" w:after="60"/>
              <w:ind w:left="57" w:right="57"/>
              <w:jc w:val="center"/>
              <w:rPr>
                <w:b/>
                <w:sz w:val="26"/>
                <w:szCs w:val="26"/>
              </w:rPr>
            </w:pPr>
            <w:r w:rsidRPr="001D1E2D">
              <w:rPr>
                <w:b/>
                <w:sz w:val="26"/>
                <w:szCs w:val="26"/>
              </w:rPr>
              <w:t>báo cáo</w:t>
            </w:r>
          </w:p>
        </w:tc>
        <w:tc>
          <w:tcPr>
            <w:tcW w:w="608" w:type="pct"/>
            <w:tcBorders>
              <w:top w:val="single" w:sz="4" w:space="0" w:color="000000"/>
              <w:left w:val="single" w:sz="4" w:space="0" w:color="000000"/>
              <w:bottom w:val="single" w:sz="4" w:space="0" w:color="000000"/>
              <w:right w:val="single" w:sz="4" w:space="0" w:color="000000"/>
            </w:tcBorders>
            <w:vAlign w:val="center"/>
          </w:tcPr>
          <w:p w14:paraId="16013DC2" w14:textId="4258A7BB" w:rsidR="001D1E2D" w:rsidRPr="001D1E2D" w:rsidRDefault="001D1E2D" w:rsidP="001D1E2D">
            <w:pPr>
              <w:widowControl w:val="0"/>
              <w:autoSpaceDE w:val="0"/>
              <w:autoSpaceDN w:val="0"/>
              <w:adjustRightInd w:val="0"/>
              <w:spacing w:before="60" w:after="60"/>
              <w:ind w:left="57" w:right="57"/>
              <w:jc w:val="center"/>
              <w:rPr>
                <w:b/>
                <w:sz w:val="26"/>
                <w:szCs w:val="26"/>
              </w:rPr>
            </w:pPr>
            <w:r w:rsidRPr="001D1E2D">
              <w:rPr>
                <w:b/>
                <w:sz w:val="26"/>
                <w:szCs w:val="26"/>
              </w:rPr>
              <w:t>Đơn vị nhận</w:t>
            </w:r>
          </w:p>
          <w:p w14:paraId="48AB0581" w14:textId="77777777" w:rsidR="001D1E2D" w:rsidRPr="001D1E2D" w:rsidRDefault="001D1E2D" w:rsidP="001D1E2D">
            <w:pPr>
              <w:widowControl w:val="0"/>
              <w:autoSpaceDE w:val="0"/>
              <w:autoSpaceDN w:val="0"/>
              <w:adjustRightInd w:val="0"/>
              <w:spacing w:before="60" w:after="60"/>
              <w:ind w:left="57" w:right="57"/>
              <w:jc w:val="center"/>
              <w:rPr>
                <w:b/>
                <w:sz w:val="26"/>
                <w:szCs w:val="26"/>
              </w:rPr>
            </w:pPr>
            <w:r w:rsidRPr="001D1E2D">
              <w:rPr>
                <w:b/>
                <w:sz w:val="26"/>
                <w:szCs w:val="26"/>
              </w:rPr>
              <w:t>báo cáo</w:t>
            </w:r>
          </w:p>
        </w:tc>
        <w:tc>
          <w:tcPr>
            <w:tcW w:w="1251" w:type="pct"/>
            <w:tcBorders>
              <w:top w:val="single" w:sz="4" w:space="0" w:color="000000"/>
              <w:left w:val="single" w:sz="4" w:space="0" w:color="000000"/>
              <w:bottom w:val="single" w:sz="4" w:space="0" w:color="000000"/>
              <w:right w:val="single" w:sz="4" w:space="0" w:color="000000"/>
            </w:tcBorders>
            <w:vAlign w:val="center"/>
          </w:tcPr>
          <w:p w14:paraId="63FF1162" w14:textId="5E277664" w:rsidR="001D1E2D" w:rsidRPr="001D1E2D" w:rsidRDefault="001D1E2D" w:rsidP="001D1E2D">
            <w:pPr>
              <w:widowControl w:val="0"/>
              <w:autoSpaceDE w:val="0"/>
              <w:autoSpaceDN w:val="0"/>
              <w:adjustRightInd w:val="0"/>
              <w:spacing w:before="60" w:after="60"/>
              <w:ind w:left="57" w:right="57"/>
              <w:jc w:val="center"/>
              <w:rPr>
                <w:b/>
                <w:sz w:val="26"/>
                <w:szCs w:val="26"/>
                <w:lang w:val="vi-VN"/>
              </w:rPr>
            </w:pPr>
            <w:r w:rsidRPr="001D1E2D">
              <w:rPr>
                <w:b/>
                <w:sz w:val="26"/>
                <w:szCs w:val="26"/>
                <w:lang w:val="vi-VN"/>
              </w:rPr>
              <w:t>Thời gian</w:t>
            </w:r>
          </w:p>
          <w:p w14:paraId="4B4ACF8B" w14:textId="77777777" w:rsidR="001D1E2D" w:rsidRPr="001D1E2D" w:rsidRDefault="001D1E2D" w:rsidP="001D1E2D">
            <w:pPr>
              <w:widowControl w:val="0"/>
              <w:autoSpaceDE w:val="0"/>
              <w:autoSpaceDN w:val="0"/>
              <w:adjustRightInd w:val="0"/>
              <w:spacing w:before="60" w:after="60"/>
              <w:ind w:left="57" w:right="57"/>
              <w:jc w:val="center"/>
              <w:rPr>
                <w:b/>
                <w:sz w:val="26"/>
                <w:szCs w:val="26"/>
                <w:lang w:val="vi-VN"/>
              </w:rPr>
            </w:pPr>
            <w:r w:rsidRPr="001D1E2D">
              <w:rPr>
                <w:b/>
                <w:sz w:val="26"/>
                <w:szCs w:val="26"/>
                <w:lang w:val="vi-VN"/>
              </w:rPr>
              <w:t>nhận báo cáo</w:t>
            </w:r>
          </w:p>
        </w:tc>
      </w:tr>
      <w:tr w:rsidR="006C48E0" w:rsidRPr="00A57C96" w14:paraId="2A1A9E41" w14:textId="77777777" w:rsidTr="00391FA1">
        <w:tc>
          <w:tcPr>
            <w:tcW w:w="504" w:type="pct"/>
            <w:vAlign w:val="center"/>
          </w:tcPr>
          <w:p w14:paraId="00EDE262" w14:textId="2E0D4690" w:rsidR="006C48E0" w:rsidRPr="0010481E" w:rsidRDefault="00C05168" w:rsidP="00680C2B">
            <w:pPr>
              <w:widowControl w:val="0"/>
              <w:autoSpaceDE w:val="0"/>
              <w:autoSpaceDN w:val="0"/>
              <w:adjustRightInd w:val="0"/>
              <w:spacing w:before="60" w:after="60"/>
              <w:ind w:left="57" w:right="57"/>
              <w:jc w:val="center"/>
              <w:rPr>
                <w:sz w:val="26"/>
                <w:szCs w:val="26"/>
                <w:lang w:val="vi-VN"/>
              </w:rPr>
            </w:pPr>
            <w:hyperlink w:anchor="ATTT_03" w:history="1">
              <w:r w:rsidR="006C48E0" w:rsidRPr="0010481E">
                <w:rPr>
                  <w:rStyle w:val="Hyperlink"/>
                  <w:color w:val="0000FF"/>
                  <w:sz w:val="26"/>
                  <w:szCs w:val="26"/>
                  <w:u w:val="none"/>
                </w:rPr>
                <w:t>ATTT-0</w:t>
              </w:r>
              <w:r w:rsidR="002E1E23" w:rsidRPr="0010481E">
                <w:rPr>
                  <w:rStyle w:val="Hyperlink"/>
                  <w:color w:val="0000FF"/>
                  <w:sz w:val="26"/>
                  <w:szCs w:val="26"/>
                  <w:u w:val="none"/>
                  <w:lang w:val="vi-VN"/>
                </w:rPr>
                <w:t>2</w:t>
              </w:r>
            </w:hyperlink>
          </w:p>
        </w:tc>
        <w:tc>
          <w:tcPr>
            <w:tcW w:w="1463" w:type="pct"/>
            <w:vAlign w:val="center"/>
          </w:tcPr>
          <w:p w14:paraId="4112761C" w14:textId="77777777" w:rsidR="006C48E0" w:rsidRPr="00A57C96" w:rsidRDefault="006C48E0" w:rsidP="00680C2B">
            <w:pPr>
              <w:widowControl w:val="0"/>
              <w:autoSpaceDE w:val="0"/>
              <w:autoSpaceDN w:val="0"/>
              <w:adjustRightInd w:val="0"/>
              <w:spacing w:before="60" w:after="60"/>
              <w:ind w:left="57" w:right="57"/>
              <w:jc w:val="both"/>
              <w:rPr>
                <w:sz w:val="26"/>
                <w:szCs w:val="26"/>
                <w:lang w:val="vi-VN"/>
              </w:rPr>
            </w:pPr>
            <w:r w:rsidRPr="00A57C96">
              <w:rPr>
                <w:sz w:val="26"/>
                <w:szCs w:val="26"/>
                <w:lang w:val="vi-VN"/>
              </w:rPr>
              <w:t>Một số kết quả hoạt động an toàn thông tin mạng</w:t>
            </w:r>
          </w:p>
        </w:tc>
        <w:tc>
          <w:tcPr>
            <w:tcW w:w="581" w:type="pct"/>
            <w:vAlign w:val="center"/>
          </w:tcPr>
          <w:p w14:paraId="7C49E5F6" w14:textId="77777777" w:rsidR="006C48E0" w:rsidRPr="00A57C96" w:rsidRDefault="006C48E0" w:rsidP="00680C2B">
            <w:pPr>
              <w:widowControl w:val="0"/>
              <w:autoSpaceDE w:val="0"/>
              <w:autoSpaceDN w:val="0"/>
              <w:adjustRightInd w:val="0"/>
              <w:spacing w:before="60" w:after="60"/>
              <w:ind w:left="57" w:right="57"/>
              <w:jc w:val="center"/>
              <w:rPr>
                <w:sz w:val="26"/>
                <w:szCs w:val="26"/>
                <w:lang w:val="vi-VN"/>
              </w:rPr>
            </w:pPr>
            <w:r w:rsidRPr="00A57C96">
              <w:rPr>
                <w:sz w:val="26"/>
                <w:szCs w:val="26"/>
                <w:lang w:val="vi-VN"/>
              </w:rPr>
              <w:t>Quý</w:t>
            </w:r>
            <w:r w:rsidRPr="00A57C96">
              <w:rPr>
                <w:sz w:val="26"/>
                <w:szCs w:val="26"/>
              </w:rPr>
              <w:t>,</w:t>
            </w:r>
          </w:p>
          <w:p w14:paraId="3A081936" w14:textId="77777777" w:rsidR="006C48E0" w:rsidRPr="00A57C96" w:rsidRDefault="006C48E0" w:rsidP="00680C2B">
            <w:pPr>
              <w:widowControl w:val="0"/>
              <w:autoSpaceDE w:val="0"/>
              <w:autoSpaceDN w:val="0"/>
              <w:adjustRightInd w:val="0"/>
              <w:spacing w:before="60" w:after="60"/>
              <w:ind w:left="57" w:right="57"/>
              <w:jc w:val="center"/>
              <w:rPr>
                <w:sz w:val="26"/>
                <w:szCs w:val="26"/>
                <w:lang w:val="vi-VN"/>
              </w:rPr>
            </w:pPr>
            <w:r w:rsidRPr="00A57C96">
              <w:rPr>
                <w:sz w:val="26"/>
                <w:szCs w:val="26"/>
                <w:lang w:val="vi-VN"/>
              </w:rPr>
              <w:t>Năm</w:t>
            </w:r>
          </w:p>
        </w:tc>
        <w:tc>
          <w:tcPr>
            <w:tcW w:w="593" w:type="pct"/>
            <w:vAlign w:val="center"/>
          </w:tcPr>
          <w:p w14:paraId="63BBF66B" w14:textId="77777777" w:rsidR="006C48E0" w:rsidRPr="00A57C96" w:rsidRDefault="006C48E0" w:rsidP="00680C2B">
            <w:pPr>
              <w:widowControl w:val="0"/>
              <w:autoSpaceDE w:val="0"/>
              <w:autoSpaceDN w:val="0"/>
              <w:adjustRightInd w:val="0"/>
              <w:spacing w:before="60" w:after="60"/>
              <w:ind w:left="57" w:right="57"/>
              <w:jc w:val="center"/>
              <w:rPr>
                <w:sz w:val="26"/>
                <w:szCs w:val="26"/>
              </w:rPr>
            </w:pPr>
            <w:r w:rsidRPr="00A57C96">
              <w:rPr>
                <w:sz w:val="26"/>
                <w:szCs w:val="26"/>
              </w:rPr>
              <w:t>Doanh nghiệp hoạt động an toàn thông tin mạng</w:t>
            </w:r>
          </w:p>
        </w:tc>
        <w:tc>
          <w:tcPr>
            <w:tcW w:w="608" w:type="pct"/>
            <w:vAlign w:val="center"/>
          </w:tcPr>
          <w:p w14:paraId="3CE963DA" w14:textId="77777777" w:rsidR="006C48E0" w:rsidRPr="00A57C96" w:rsidRDefault="006C48E0" w:rsidP="00680C2B">
            <w:pPr>
              <w:widowControl w:val="0"/>
              <w:autoSpaceDE w:val="0"/>
              <w:autoSpaceDN w:val="0"/>
              <w:adjustRightInd w:val="0"/>
              <w:spacing w:before="60" w:after="60"/>
              <w:ind w:left="57" w:right="57"/>
              <w:jc w:val="center"/>
              <w:rPr>
                <w:sz w:val="26"/>
                <w:szCs w:val="26"/>
              </w:rPr>
            </w:pPr>
            <w:r w:rsidRPr="00A57C96">
              <w:rPr>
                <w:sz w:val="26"/>
                <w:szCs w:val="26"/>
              </w:rPr>
              <w:t>Cục ATTT</w:t>
            </w:r>
          </w:p>
        </w:tc>
        <w:tc>
          <w:tcPr>
            <w:tcW w:w="1251" w:type="pct"/>
            <w:vAlign w:val="center"/>
          </w:tcPr>
          <w:p w14:paraId="60A87B22" w14:textId="77777777" w:rsidR="006C48E0" w:rsidRPr="00A57C96" w:rsidRDefault="006C48E0" w:rsidP="00680C2B">
            <w:pPr>
              <w:widowControl w:val="0"/>
              <w:autoSpaceDE w:val="0"/>
              <w:autoSpaceDN w:val="0"/>
              <w:adjustRightInd w:val="0"/>
              <w:spacing w:before="60" w:after="60"/>
              <w:ind w:left="57" w:right="57"/>
              <w:jc w:val="both"/>
              <w:rPr>
                <w:sz w:val="26"/>
                <w:szCs w:val="26"/>
                <w:lang w:val="vi-VN"/>
              </w:rPr>
            </w:pPr>
            <w:r w:rsidRPr="00A57C96">
              <w:rPr>
                <w:sz w:val="26"/>
                <w:szCs w:val="26"/>
                <w:lang w:val="vi-VN"/>
              </w:rPr>
              <w:t>Quý</w:t>
            </w:r>
            <w:r w:rsidRPr="00A57C96">
              <w:rPr>
                <w:sz w:val="26"/>
                <w:szCs w:val="26"/>
              </w:rPr>
              <w:t xml:space="preserve">: Trước ngày </w:t>
            </w:r>
            <w:r w:rsidRPr="00A57C96">
              <w:rPr>
                <w:sz w:val="26"/>
                <w:szCs w:val="26"/>
                <w:lang w:val="vi-VN"/>
              </w:rPr>
              <w:t>10</w:t>
            </w:r>
            <w:r w:rsidRPr="00A57C96">
              <w:rPr>
                <w:sz w:val="26"/>
                <w:szCs w:val="26"/>
              </w:rPr>
              <w:t xml:space="preserve"> </w:t>
            </w:r>
            <w:r>
              <w:rPr>
                <w:sz w:val="26"/>
                <w:szCs w:val="26"/>
              </w:rPr>
              <w:t>tháng tiếp theo quý</w:t>
            </w:r>
            <w:r w:rsidRPr="00A57C96">
              <w:rPr>
                <w:sz w:val="26"/>
                <w:szCs w:val="26"/>
                <w:lang w:val="vi-VN"/>
              </w:rPr>
              <w:t>.</w:t>
            </w:r>
          </w:p>
          <w:p w14:paraId="3A88B87E" w14:textId="77777777" w:rsidR="006C48E0" w:rsidRPr="00A57C96" w:rsidRDefault="006C48E0" w:rsidP="00680C2B">
            <w:pPr>
              <w:widowControl w:val="0"/>
              <w:autoSpaceDE w:val="0"/>
              <w:autoSpaceDN w:val="0"/>
              <w:adjustRightInd w:val="0"/>
              <w:spacing w:before="60" w:after="60"/>
              <w:ind w:left="57" w:right="57"/>
              <w:jc w:val="both"/>
              <w:rPr>
                <w:sz w:val="26"/>
                <w:szCs w:val="26"/>
                <w:lang w:val="vi-VN"/>
              </w:rPr>
            </w:pPr>
            <w:r w:rsidRPr="00A57C96">
              <w:rPr>
                <w:sz w:val="26"/>
                <w:szCs w:val="26"/>
                <w:lang w:val="vi-VN"/>
              </w:rPr>
              <w:t xml:space="preserve">Năm: Trước 05/3 </w:t>
            </w:r>
            <w:r>
              <w:rPr>
                <w:sz w:val="26"/>
                <w:szCs w:val="26"/>
                <w:lang w:val="vi-VN"/>
              </w:rPr>
              <w:t>năm tiếp theo</w:t>
            </w:r>
            <w:r w:rsidRPr="00A57C96">
              <w:rPr>
                <w:sz w:val="26"/>
                <w:szCs w:val="26"/>
                <w:lang w:val="vi-VN"/>
              </w:rPr>
              <w:t>.</w:t>
            </w:r>
          </w:p>
        </w:tc>
      </w:tr>
    </w:tbl>
    <w:p w14:paraId="2D6A899B" w14:textId="77777777" w:rsidR="00EE0286" w:rsidRPr="00A57C96" w:rsidRDefault="00EE0286"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rPr>
      </w:pPr>
    </w:p>
    <w:p w14:paraId="7FEB3AB2" w14:textId="77777777" w:rsidR="006C48E0" w:rsidRDefault="006C48E0"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lang w:val="vi-VN"/>
        </w:rPr>
      </w:pPr>
    </w:p>
    <w:p w14:paraId="7E37CA67" w14:textId="77777777" w:rsidR="002D6CF3" w:rsidRDefault="002D6CF3"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lang w:val="vi-VN"/>
        </w:rPr>
      </w:pPr>
    </w:p>
    <w:p w14:paraId="3D5CC87B" w14:textId="77777777" w:rsidR="006C48E0" w:rsidRDefault="006C48E0"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lang w:val="vi-VN"/>
        </w:rPr>
      </w:pPr>
    </w:p>
    <w:p w14:paraId="2B83E24A" w14:textId="77777777" w:rsidR="006C48E0" w:rsidRDefault="006C48E0"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lang w:val="vi-VN"/>
        </w:rPr>
      </w:pPr>
    </w:p>
    <w:p w14:paraId="7D8CEEEC" w14:textId="5F050BB3" w:rsidR="006C48E0" w:rsidRDefault="006C48E0"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lang w:val="vi-VN"/>
        </w:rPr>
      </w:pPr>
    </w:p>
    <w:p w14:paraId="5F9EBCF3" w14:textId="3B702C8B" w:rsidR="005E1411" w:rsidRDefault="005E1411"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lang w:val="vi-VN"/>
        </w:rPr>
      </w:pPr>
    </w:p>
    <w:p w14:paraId="5969A829" w14:textId="3C2566E2" w:rsidR="005E1411" w:rsidRDefault="005E1411"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lang w:val="vi-VN"/>
        </w:rPr>
      </w:pPr>
    </w:p>
    <w:p w14:paraId="01E8B4F0" w14:textId="013A2B60" w:rsidR="005E1411" w:rsidRDefault="005E1411"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lang w:val="vi-VN"/>
        </w:rPr>
      </w:pPr>
    </w:p>
    <w:p w14:paraId="2F9EAFA8" w14:textId="7EF3CA64" w:rsidR="002E1E23" w:rsidRDefault="002E1E23"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lang w:val="vi-VN"/>
        </w:rPr>
      </w:pPr>
    </w:p>
    <w:p w14:paraId="69A86DBD" w14:textId="117E8D5E" w:rsidR="002E1E23" w:rsidRDefault="002E1E23"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lang w:val="vi-VN"/>
        </w:rPr>
      </w:pPr>
    </w:p>
    <w:p w14:paraId="3F02198D" w14:textId="3548C605" w:rsidR="002E1E23" w:rsidRDefault="002E1E23"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lang w:val="vi-VN"/>
        </w:rPr>
      </w:pPr>
    </w:p>
    <w:p w14:paraId="3E98CABA" w14:textId="49D3ACF7" w:rsidR="00EE0286" w:rsidRPr="00A57C96" w:rsidRDefault="00EE0286" w:rsidP="00EE0286">
      <w:pPr>
        <w:widowControl w:val="0"/>
        <w:tabs>
          <w:tab w:val="left" w:pos="909"/>
          <w:tab w:val="left" w:pos="3235"/>
          <w:tab w:val="left" w:pos="4191"/>
          <w:tab w:val="left" w:pos="5348"/>
          <w:tab w:val="left" w:pos="6595"/>
          <w:tab w:val="left" w:pos="8473"/>
        </w:tabs>
        <w:autoSpaceDE w:val="0"/>
        <w:autoSpaceDN w:val="0"/>
        <w:adjustRightInd w:val="0"/>
        <w:spacing w:before="60" w:after="60"/>
        <w:ind w:left="-5"/>
        <w:rPr>
          <w:b/>
          <w:sz w:val="26"/>
          <w:szCs w:val="26"/>
          <w:lang w:val="vi-VN"/>
        </w:rPr>
      </w:pPr>
      <w:r w:rsidRPr="00A57C96">
        <w:rPr>
          <w:b/>
          <w:sz w:val="26"/>
          <w:szCs w:val="26"/>
          <w:lang w:val="vi-VN"/>
        </w:rPr>
        <w:lastRenderedPageBreak/>
        <w:t>A. Biểu mẫu</w:t>
      </w:r>
      <w:r w:rsidR="006C48E0">
        <w:rPr>
          <w:b/>
          <w:sz w:val="26"/>
          <w:szCs w:val="26"/>
          <w:lang w:val="vi-VN"/>
        </w:rPr>
        <w:t xml:space="preserve"> áp dụng đối với Cục </w:t>
      </w:r>
      <w:r w:rsidR="00997706">
        <w:rPr>
          <w:b/>
          <w:sz w:val="26"/>
          <w:szCs w:val="26"/>
          <w:lang w:val="vi-VN"/>
        </w:rPr>
        <w:t>ATTT</w:t>
      </w:r>
    </w:p>
    <w:p w14:paraId="06A61831" w14:textId="77777777" w:rsidR="00EE0286" w:rsidRPr="00A57C96" w:rsidRDefault="00EE0286"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lang w:val="vi-VN"/>
        </w:rPr>
      </w:pPr>
    </w:p>
    <w:tbl>
      <w:tblPr>
        <w:tblW w:w="10057" w:type="dxa"/>
        <w:tblInd w:w="108" w:type="dxa"/>
        <w:tblLook w:val="04A0" w:firstRow="1" w:lastRow="0" w:firstColumn="1" w:lastColumn="0" w:noHBand="0" w:noVBand="1"/>
      </w:tblPr>
      <w:tblGrid>
        <w:gridCol w:w="460"/>
        <w:gridCol w:w="1984"/>
        <w:gridCol w:w="3873"/>
        <w:gridCol w:w="1170"/>
        <w:gridCol w:w="2334"/>
        <w:gridCol w:w="96"/>
        <w:gridCol w:w="140"/>
      </w:tblGrid>
      <w:tr w:rsidR="00EE0286" w:rsidRPr="00A57C96" w14:paraId="3F93C18E" w14:textId="77777777" w:rsidTr="000A4BA0">
        <w:trPr>
          <w:gridAfter w:val="1"/>
          <w:wAfter w:w="143" w:type="dxa"/>
          <w:trHeight w:val="346"/>
        </w:trPr>
        <w:tc>
          <w:tcPr>
            <w:tcW w:w="2444" w:type="dxa"/>
            <w:gridSpan w:val="2"/>
            <w:tcBorders>
              <w:top w:val="nil"/>
              <w:left w:val="nil"/>
              <w:bottom w:val="nil"/>
              <w:right w:val="nil"/>
            </w:tcBorders>
            <w:shd w:val="clear" w:color="auto" w:fill="auto"/>
            <w:hideMark/>
          </w:tcPr>
          <w:p w14:paraId="2CFAC261" w14:textId="77777777" w:rsidR="00EE0286" w:rsidRPr="00A57C96" w:rsidRDefault="00EE0286" w:rsidP="006B02FC">
            <w:pPr>
              <w:rPr>
                <w:b/>
                <w:bCs/>
              </w:rPr>
            </w:pPr>
            <w:bookmarkStart w:id="68" w:name="ATTT_01"/>
            <w:r w:rsidRPr="00A57C96">
              <w:rPr>
                <w:b/>
                <w:bCs/>
              </w:rPr>
              <w:t>Biểu ATTT-01</w:t>
            </w:r>
            <w:bookmarkEnd w:id="68"/>
          </w:p>
        </w:tc>
        <w:tc>
          <w:tcPr>
            <w:tcW w:w="5040" w:type="dxa"/>
            <w:gridSpan w:val="2"/>
            <w:vMerge w:val="restart"/>
            <w:tcBorders>
              <w:top w:val="nil"/>
              <w:left w:val="nil"/>
              <w:bottom w:val="nil"/>
              <w:right w:val="nil"/>
            </w:tcBorders>
            <w:shd w:val="clear" w:color="auto" w:fill="auto"/>
            <w:hideMark/>
          </w:tcPr>
          <w:p w14:paraId="2AFFCE05" w14:textId="77777777" w:rsidR="00EE0286" w:rsidRPr="00A57C96" w:rsidRDefault="00EE0286" w:rsidP="006B02FC">
            <w:pPr>
              <w:jc w:val="center"/>
              <w:rPr>
                <w:b/>
                <w:bCs/>
              </w:rPr>
            </w:pPr>
            <w:r w:rsidRPr="00A57C96">
              <w:rPr>
                <w:b/>
                <w:bCs/>
              </w:rPr>
              <w:t>TỔNG HỢP CẢ NƯỚC</w:t>
            </w:r>
            <w:r w:rsidRPr="00A57C96">
              <w:rPr>
                <w:b/>
                <w:bCs/>
              </w:rPr>
              <w:br/>
              <w:t>SỐ LƯỢNG DOANH NGHIỆP HOẠT ĐỘNG</w:t>
            </w:r>
            <w:r w:rsidRPr="00A57C96">
              <w:rPr>
                <w:b/>
                <w:bCs/>
              </w:rPr>
              <w:br/>
              <w:t xml:space="preserve"> AN TOÀN THÔNG TIN MẠNG</w:t>
            </w:r>
          </w:p>
        </w:tc>
        <w:tc>
          <w:tcPr>
            <w:tcW w:w="2430" w:type="dxa"/>
            <w:gridSpan w:val="2"/>
            <w:vMerge w:val="restart"/>
            <w:tcBorders>
              <w:top w:val="nil"/>
              <w:left w:val="nil"/>
              <w:bottom w:val="nil"/>
              <w:right w:val="nil"/>
            </w:tcBorders>
            <w:shd w:val="clear" w:color="auto" w:fill="auto"/>
            <w:hideMark/>
          </w:tcPr>
          <w:p w14:paraId="328F53EF" w14:textId="77777777" w:rsidR="00EE0286" w:rsidRPr="00A57C96" w:rsidRDefault="00EE0286" w:rsidP="006B02FC">
            <w:pPr>
              <w:jc w:val="center"/>
            </w:pPr>
            <w:r w:rsidRPr="00A57C96">
              <w:t xml:space="preserve">Đơn vị báo cáo: </w:t>
            </w:r>
            <w:r w:rsidRPr="00A57C96">
              <w:br/>
              <w:t>Cục ATTT</w:t>
            </w:r>
          </w:p>
        </w:tc>
      </w:tr>
      <w:tr w:rsidR="00EE0286" w:rsidRPr="00A57C96" w14:paraId="6A890027" w14:textId="77777777" w:rsidTr="000A4BA0">
        <w:trPr>
          <w:gridAfter w:val="1"/>
          <w:wAfter w:w="143" w:type="dxa"/>
          <w:trHeight w:val="346"/>
        </w:trPr>
        <w:tc>
          <w:tcPr>
            <w:tcW w:w="2444" w:type="dxa"/>
            <w:gridSpan w:val="2"/>
            <w:vMerge w:val="restart"/>
            <w:tcBorders>
              <w:top w:val="nil"/>
              <w:left w:val="nil"/>
              <w:bottom w:val="nil"/>
              <w:right w:val="nil"/>
            </w:tcBorders>
            <w:shd w:val="clear" w:color="auto" w:fill="auto"/>
            <w:vAlign w:val="center"/>
            <w:hideMark/>
          </w:tcPr>
          <w:p w14:paraId="2275343D" w14:textId="1DE0893E" w:rsidR="00EE0286" w:rsidRPr="00A57C96" w:rsidRDefault="00EE0286" w:rsidP="000A4BA0">
            <w:r w:rsidRPr="00A57C96">
              <w:t xml:space="preserve">Ban hành </w:t>
            </w:r>
            <w:r w:rsidR="000A4BA0">
              <w:rPr>
                <w:lang w:val="vi-VN"/>
              </w:rPr>
              <w:t xml:space="preserve">kèm </w:t>
            </w:r>
            <w:r w:rsidRPr="00A57C96">
              <w:t xml:space="preserve">theo </w:t>
            </w:r>
            <w:r w:rsidR="000A4BA0">
              <w:rPr>
                <w:lang w:val="vi-VN"/>
              </w:rPr>
              <w:t>TT</w:t>
            </w:r>
            <w:r w:rsidRPr="00A57C96">
              <w:t xml:space="preserve"> số </w:t>
            </w:r>
            <w:r w:rsidR="000A4BA0">
              <w:rPr>
                <w:lang w:val="vi-VN"/>
              </w:rPr>
              <w:t>...</w:t>
            </w:r>
            <w:r w:rsidRPr="00A57C96">
              <w:t>/</w:t>
            </w:r>
            <w:r w:rsidR="000A4BA0">
              <w:rPr>
                <w:lang w:val="vi-VN"/>
              </w:rPr>
              <w:t>2022/TT</w:t>
            </w:r>
            <w:r w:rsidRPr="00A57C96">
              <w:t>-BTTTT</w:t>
            </w:r>
          </w:p>
        </w:tc>
        <w:tc>
          <w:tcPr>
            <w:tcW w:w="5040" w:type="dxa"/>
            <w:gridSpan w:val="2"/>
            <w:vMerge/>
            <w:tcBorders>
              <w:top w:val="nil"/>
              <w:left w:val="nil"/>
              <w:bottom w:val="nil"/>
              <w:right w:val="nil"/>
            </w:tcBorders>
            <w:vAlign w:val="center"/>
            <w:hideMark/>
          </w:tcPr>
          <w:p w14:paraId="0561BEDD" w14:textId="77777777" w:rsidR="00EE0286" w:rsidRPr="00A57C96" w:rsidRDefault="00EE0286" w:rsidP="006B02FC">
            <w:pPr>
              <w:rPr>
                <w:b/>
                <w:bCs/>
              </w:rPr>
            </w:pPr>
          </w:p>
        </w:tc>
        <w:tc>
          <w:tcPr>
            <w:tcW w:w="2430" w:type="dxa"/>
            <w:gridSpan w:val="2"/>
            <w:vMerge/>
            <w:tcBorders>
              <w:top w:val="nil"/>
              <w:left w:val="nil"/>
              <w:bottom w:val="nil"/>
              <w:right w:val="nil"/>
            </w:tcBorders>
            <w:vAlign w:val="center"/>
            <w:hideMark/>
          </w:tcPr>
          <w:p w14:paraId="11E3C854" w14:textId="77777777" w:rsidR="00EE0286" w:rsidRPr="00A57C96" w:rsidRDefault="00EE0286" w:rsidP="006B02FC"/>
        </w:tc>
      </w:tr>
      <w:tr w:rsidR="00EE0286" w:rsidRPr="00A57C96" w14:paraId="7BFE0178" w14:textId="77777777" w:rsidTr="000A4BA0">
        <w:trPr>
          <w:trHeight w:val="346"/>
        </w:trPr>
        <w:tc>
          <w:tcPr>
            <w:tcW w:w="2444" w:type="dxa"/>
            <w:gridSpan w:val="2"/>
            <w:vMerge/>
            <w:tcBorders>
              <w:top w:val="nil"/>
              <w:left w:val="nil"/>
              <w:bottom w:val="nil"/>
              <w:right w:val="nil"/>
            </w:tcBorders>
            <w:vAlign w:val="center"/>
            <w:hideMark/>
          </w:tcPr>
          <w:p w14:paraId="24D7B681" w14:textId="77777777" w:rsidR="00EE0286" w:rsidRPr="00A57C96" w:rsidRDefault="00EE0286" w:rsidP="006B02FC"/>
        </w:tc>
        <w:tc>
          <w:tcPr>
            <w:tcW w:w="5040" w:type="dxa"/>
            <w:gridSpan w:val="2"/>
            <w:vMerge/>
            <w:tcBorders>
              <w:top w:val="nil"/>
              <w:left w:val="nil"/>
              <w:bottom w:val="nil"/>
              <w:right w:val="nil"/>
            </w:tcBorders>
            <w:vAlign w:val="center"/>
            <w:hideMark/>
          </w:tcPr>
          <w:p w14:paraId="028140A5" w14:textId="77777777" w:rsidR="00EE0286" w:rsidRPr="00A57C96" w:rsidRDefault="00EE0286" w:rsidP="006B02FC">
            <w:pPr>
              <w:rPr>
                <w:b/>
                <w:bCs/>
              </w:rPr>
            </w:pPr>
          </w:p>
        </w:tc>
        <w:tc>
          <w:tcPr>
            <w:tcW w:w="2334" w:type="dxa"/>
            <w:tcBorders>
              <w:top w:val="nil"/>
              <w:left w:val="nil"/>
              <w:bottom w:val="nil"/>
              <w:right w:val="nil"/>
            </w:tcBorders>
            <w:shd w:val="clear" w:color="auto" w:fill="auto"/>
            <w:noWrap/>
            <w:vAlign w:val="bottom"/>
            <w:hideMark/>
          </w:tcPr>
          <w:p w14:paraId="33999BE3" w14:textId="77777777" w:rsidR="00EE0286" w:rsidRPr="00A57C96" w:rsidRDefault="00EE0286" w:rsidP="006B02FC"/>
        </w:tc>
        <w:tc>
          <w:tcPr>
            <w:tcW w:w="236" w:type="dxa"/>
            <w:gridSpan w:val="2"/>
            <w:tcBorders>
              <w:top w:val="nil"/>
              <w:left w:val="nil"/>
              <w:bottom w:val="nil"/>
              <w:right w:val="nil"/>
            </w:tcBorders>
            <w:shd w:val="clear" w:color="auto" w:fill="auto"/>
            <w:noWrap/>
            <w:vAlign w:val="bottom"/>
            <w:hideMark/>
          </w:tcPr>
          <w:p w14:paraId="26FE11CF" w14:textId="77777777" w:rsidR="00EE0286" w:rsidRPr="00A57C96" w:rsidRDefault="00EE0286" w:rsidP="006B02FC">
            <w:pPr>
              <w:rPr>
                <w:sz w:val="20"/>
                <w:szCs w:val="20"/>
              </w:rPr>
            </w:pPr>
          </w:p>
        </w:tc>
      </w:tr>
      <w:tr w:rsidR="00EE0286" w:rsidRPr="00A57C96" w14:paraId="4F83F3B9" w14:textId="77777777" w:rsidTr="000A4BA0">
        <w:trPr>
          <w:gridAfter w:val="1"/>
          <w:wAfter w:w="143" w:type="dxa"/>
          <w:trHeight w:val="346"/>
        </w:trPr>
        <w:tc>
          <w:tcPr>
            <w:tcW w:w="2444" w:type="dxa"/>
            <w:gridSpan w:val="2"/>
            <w:vMerge w:val="restart"/>
            <w:tcBorders>
              <w:top w:val="nil"/>
              <w:left w:val="nil"/>
              <w:bottom w:val="nil"/>
              <w:right w:val="nil"/>
            </w:tcBorders>
            <w:shd w:val="clear" w:color="auto" w:fill="auto"/>
            <w:vAlign w:val="center"/>
            <w:hideMark/>
          </w:tcPr>
          <w:p w14:paraId="5A8B5F8A" w14:textId="77777777" w:rsidR="00EE0286" w:rsidRPr="00A57C96" w:rsidRDefault="00EE0286" w:rsidP="006B02FC">
            <w:r w:rsidRPr="00A57C96">
              <w:t xml:space="preserve">Ngày nhận báo cáo: Trước 15/3 </w:t>
            </w:r>
            <w:r w:rsidR="00887DF5">
              <w:t>năm tiếp theo</w:t>
            </w:r>
          </w:p>
        </w:tc>
        <w:tc>
          <w:tcPr>
            <w:tcW w:w="5040" w:type="dxa"/>
            <w:gridSpan w:val="2"/>
            <w:vMerge/>
            <w:tcBorders>
              <w:top w:val="nil"/>
              <w:left w:val="nil"/>
              <w:bottom w:val="nil"/>
              <w:right w:val="nil"/>
            </w:tcBorders>
            <w:vAlign w:val="center"/>
            <w:hideMark/>
          </w:tcPr>
          <w:p w14:paraId="2FDD1038" w14:textId="77777777" w:rsidR="00EE0286" w:rsidRPr="00A57C96" w:rsidRDefault="00EE0286" w:rsidP="006B02FC">
            <w:pPr>
              <w:rPr>
                <w:b/>
                <w:bCs/>
              </w:rPr>
            </w:pPr>
          </w:p>
        </w:tc>
        <w:tc>
          <w:tcPr>
            <w:tcW w:w="2430" w:type="dxa"/>
            <w:gridSpan w:val="2"/>
            <w:vMerge w:val="restart"/>
            <w:tcBorders>
              <w:top w:val="nil"/>
              <w:left w:val="nil"/>
              <w:bottom w:val="nil"/>
              <w:right w:val="nil"/>
            </w:tcBorders>
            <w:shd w:val="clear" w:color="auto" w:fill="auto"/>
            <w:vAlign w:val="center"/>
            <w:hideMark/>
          </w:tcPr>
          <w:p w14:paraId="4EC3FB13" w14:textId="77777777" w:rsidR="00EE0286" w:rsidRPr="00A57C96" w:rsidRDefault="00EE0286" w:rsidP="006B02FC">
            <w:pPr>
              <w:jc w:val="center"/>
            </w:pPr>
            <w:r w:rsidRPr="00A57C96">
              <w:t>Đơn vị nhận báo cáo:</w:t>
            </w:r>
            <w:r w:rsidRPr="00A57C96">
              <w:br/>
              <w:t>Vụ KHTC, VP Bộ</w:t>
            </w:r>
          </w:p>
        </w:tc>
      </w:tr>
      <w:tr w:rsidR="00EE0286" w:rsidRPr="00A57C96" w14:paraId="385CF560" w14:textId="77777777" w:rsidTr="000A4BA0">
        <w:trPr>
          <w:gridAfter w:val="1"/>
          <w:wAfter w:w="143" w:type="dxa"/>
          <w:trHeight w:val="346"/>
        </w:trPr>
        <w:tc>
          <w:tcPr>
            <w:tcW w:w="2444" w:type="dxa"/>
            <w:gridSpan w:val="2"/>
            <w:vMerge/>
            <w:tcBorders>
              <w:top w:val="nil"/>
              <w:left w:val="nil"/>
              <w:bottom w:val="nil"/>
              <w:right w:val="nil"/>
            </w:tcBorders>
            <w:vAlign w:val="center"/>
            <w:hideMark/>
          </w:tcPr>
          <w:p w14:paraId="1429E8A9" w14:textId="77777777" w:rsidR="00EE0286" w:rsidRPr="00A57C96" w:rsidRDefault="00EE0286" w:rsidP="006B02FC"/>
        </w:tc>
        <w:tc>
          <w:tcPr>
            <w:tcW w:w="5040" w:type="dxa"/>
            <w:gridSpan w:val="2"/>
            <w:tcBorders>
              <w:top w:val="nil"/>
              <w:left w:val="nil"/>
              <w:bottom w:val="nil"/>
              <w:right w:val="nil"/>
            </w:tcBorders>
            <w:shd w:val="clear" w:color="auto" w:fill="auto"/>
            <w:noWrap/>
            <w:vAlign w:val="bottom"/>
            <w:hideMark/>
          </w:tcPr>
          <w:p w14:paraId="26CF56D1" w14:textId="77777777" w:rsidR="00EE0286" w:rsidRPr="00A57C96" w:rsidRDefault="00EE0286" w:rsidP="006B02FC">
            <w:pPr>
              <w:jc w:val="center"/>
              <w:rPr>
                <w:b/>
                <w:bCs/>
              </w:rPr>
            </w:pPr>
            <w:r w:rsidRPr="00A57C96">
              <w:rPr>
                <w:b/>
                <w:bCs/>
              </w:rPr>
              <w:t>Năm 20...</w:t>
            </w:r>
          </w:p>
        </w:tc>
        <w:tc>
          <w:tcPr>
            <w:tcW w:w="2430" w:type="dxa"/>
            <w:gridSpan w:val="2"/>
            <w:vMerge/>
            <w:tcBorders>
              <w:top w:val="nil"/>
              <w:left w:val="nil"/>
              <w:bottom w:val="nil"/>
              <w:right w:val="nil"/>
            </w:tcBorders>
            <w:vAlign w:val="center"/>
            <w:hideMark/>
          </w:tcPr>
          <w:p w14:paraId="7B4244F9" w14:textId="77777777" w:rsidR="00EE0286" w:rsidRPr="00A57C96" w:rsidRDefault="00EE0286" w:rsidP="006B02FC"/>
        </w:tc>
      </w:tr>
      <w:tr w:rsidR="00EE0286" w:rsidRPr="00A57C96" w14:paraId="3E18AA1C" w14:textId="77777777" w:rsidTr="000A4BA0">
        <w:trPr>
          <w:trHeight w:val="425"/>
        </w:trPr>
        <w:tc>
          <w:tcPr>
            <w:tcW w:w="460" w:type="dxa"/>
            <w:tcBorders>
              <w:top w:val="nil"/>
              <w:left w:val="nil"/>
              <w:bottom w:val="nil"/>
              <w:right w:val="nil"/>
            </w:tcBorders>
            <w:shd w:val="clear" w:color="auto" w:fill="auto"/>
            <w:vAlign w:val="center"/>
            <w:hideMark/>
          </w:tcPr>
          <w:p w14:paraId="613E3386" w14:textId="77777777" w:rsidR="00EE0286" w:rsidRPr="00A57C96" w:rsidRDefault="00EE0286" w:rsidP="006B02FC">
            <w:pPr>
              <w:jc w:val="center"/>
              <w:rPr>
                <w:b/>
                <w:bCs/>
              </w:rPr>
            </w:pPr>
          </w:p>
        </w:tc>
        <w:tc>
          <w:tcPr>
            <w:tcW w:w="1984" w:type="dxa"/>
            <w:tcBorders>
              <w:top w:val="nil"/>
              <w:left w:val="nil"/>
              <w:bottom w:val="nil"/>
              <w:right w:val="nil"/>
            </w:tcBorders>
            <w:shd w:val="clear" w:color="auto" w:fill="auto"/>
            <w:vAlign w:val="center"/>
            <w:hideMark/>
          </w:tcPr>
          <w:p w14:paraId="2A4B78BE" w14:textId="77777777" w:rsidR="00EE0286" w:rsidRPr="00A57C96" w:rsidRDefault="00EE0286" w:rsidP="006B02FC">
            <w:pPr>
              <w:rPr>
                <w:sz w:val="20"/>
                <w:szCs w:val="20"/>
              </w:rPr>
            </w:pPr>
          </w:p>
        </w:tc>
        <w:tc>
          <w:tcPr>
            <w:tcW w:w="3870" w:type="dxa"/>
            <w:tcBorders>
              <w:top w:val="nil"/>
              <w:left w:val="nil"/>
              <w:bottom w:val="nil"/>
              <w:right w:val="nil"/>
            </w:tcBorders>
            <w:shd w:val="clear" w:color="auto" w:fill="auto"/>
            <w:vAlign w:val="center"/>
            <w:hideMark/>
          </w:tcPr>
          <w:p w14:paraId="2C63DB6E" w14:textId="77777777" w:rsidR="00EE0286" w:rsidRPr="00A57C96" w:rsidRDefault="00EE0286" w:rsidP="006B02FC">
            <w:pPr>
              <w:rPr>
                <w:sz w:val="20"/>
                <w:szCs w:val="20"/>
              </w:rPr>
            </w:pPr>
          </w:p>
        </w:tc>
        <w:tc>
          <w:tcPr>
            <w:tcW w:w="1170" w:type="dxa"/>
            <w:tcBorders>
              <w:top w:val="nil"/>
              <w:left w:val="nil"/>
              <w:bottom w:val="nil"/>
              <w:right w:val="nil"/>
            </w:tcBorders>
            <w:shd w:val="clear" w:color="auto" w:fill="auto"/>
            <w:noWrap/>
            <w:vAlign w:val="bottom"/>
            <w:hideMark/>
          </w:tcPr>
          <w:p w14:paraId="0DE5CC9A" w14:textId="77777777" w:rsidR="00EE0286" w:rsidRPr="00A57C96" w:rsidRDefault="00EE0286" w:rsidP="006B02FC">
            <w:pPr>
              <w:rPr>
                <w:sz w:val="20"/>
                <w:szCs w:val="20"/>
              </w:rPr>
            </w:pPr>
          </w:p>
        </w:tc>
        <w:tc>
          <w:tcPr>
            <w:tcW w:w="2334" w:type="dxa"/>
            <w:tcBorders>
              <w:top w:val="nil"/>
              <w:left w:val="nil"/>
              <w:bottom w:val="nil"/>
              <w:right w:val="nil"/>
            </w:tcBorders>
            <w:shd w:val="clear" w:color="auto" w:fill="auto"/>
            <w:noWrap/>
            <w:vAlign w:val="bottom"/>
            <w:hideMark/>
          </w:tcPr>
          <w:p w14:paraId="43E6E7EB" w14:textId="77777777" w:rsidR="00EE0286" w:rsidRPr="00A57C96" w:rsidRDefault="00EE0286" w:rsidP="006B02FC">
            <w:pPr>
              <w:rPr>
                <w:sz w:val="20"/>
                <w:szCs w:val="20"/>
              </w:rPr>
            </w:pPr>
          </w:p>
        </w:tc>
        <w:tc>
          <w:tcPr>
            <w:tcW w:w="236" w:type="dxa"/>
            <w:gridSpan w:val="2"/>
            <w:tcBorders>
              <w:top w:val="nil"/>
              <w:left w:val="nil"/>
              <w:bottom w:val="nil"/>
              <w:right w:val="nil"/>
            </w:tcBorders>
            <w:shd w:val="clear" w:color="auto" w:fill="auto"/>
            <w:noWrap/>
            <w:vAlign w:val="bottom"/>
            <w:hideMark/>
          </w:tcPr>
          <w:p w14:paraId="0C5BF026" w14:textId="77777777" w:rsidR="00EE0286" w:rsidRPr="00A57C96" w:rsidRDefault="00EE0286" w:rsidP="006B02FC">
            <w:pPr>
              <w:rPr>
                <w:sz w:val="20"/>
                <w:szCs w:val="20"/>
              </w:rPr>
            </w:pPr>
          </w:p>
        </w:tc>
      </w:tr>
      <w:tr w:rsidR="00EE0286" w:rsidRPr="00A57C96" w14:paraId="7620070F" w14:textId="77777777" w:rsidTr="000A4BA0">
        <w:trPr>
          <w:gridAfter w:val="1"/>
          <w:wAfter w:w="140" w:type="dxa"/>
          <w:trHeight w:val="425"/>
        </w:trPr>
        <w:tc>
          <w:tcPr>
            <w:tcW w:w="6317" w:type="dxa"/>
            <w:gridSpan w:val="3"/>
            <w:tcBorders>
              <w:top w:val="nil"/>
              <w:left w:val="nil"/>
              <w:bottom w:val="nil"/>
              <w:right w:val="nil"/>
            </w:tcBorders>
            <w:shd w:val="clear" w:color="auto" w:fill="auto"/>
            <w:noWrap/>
            <w:vAlign w:val="center"/>
            <w:hideMark/>
          </w:tcPr>
          <w:p w14:paraId="5342D8E0" w14:textId="3693BB68" w:rsidR="00EE0286" w:rsidRPr="00A57C96" w:rsidRDefault="00EE0286" w:rsidP="006B02FC">
            <w:pPr>
              <w:rPr>
                <w:b/>
                <w:bCs/>
              </w:rPr>
            </w:pPr>
            <w:r w:rsidRPr="00A57C96">
              <w:rPr>
                <w:b/>
                <w:bCs/>
              </w:rPr>
              <w:t>I. SỐ LƯỢNG DOANH NGHIỆP</w:t>
            </w:r>
            <w:r w:rsidR="00F671FA">
              <w:rPr>
                <w:b/>
                <w:bCs/>
                <w:lang w:val="vi-VN"/>
              </w:rPr>
              <w:t xml:space="preserve"> HOẠT ĐỘNG AN TOÀN THÔNG TIN MẠNG</w:t>
            </w:r>
            <w:r w:rsidRPr="00A57C96">
              <w:rPr>
                <w:b/>
                <w:bCs/>
              </w:rPr>
              <w:t>:</w:t>
            </w:r>
          </w:p>
        </w:tc>
        <w:tc>
          <w:tcPr>
            <w:tcW w:w="117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686E802" w14:textId="77777777" w:rsidR="00EE0286" w:rsidRPr="00A57C96" w:rsidRDefault="00EE0286" w:rsidP="006B02FC">
            <w:r w:rsidRPr="00A57C96">
              <w:t> </w:t>
            </w:r>
          </w:p>
        </w:tc>
        <w:tc>
          <w:tcPr>
            <w:tcW w:w="2430" w:type="dxa"/>
            <w:gridSpan w:val="2"/>
            <w:tcBorders>
              <w:top w:val="nil"/>
              <w:left w:val="nil"/>
              <w:bottom w:val="nil"/>
              <w:right w:val="nil"/>
            </w:tcBorders>
            <w:shd w:val="clear" w:color="auto" w:fill="auto"/>
            <w:noWrap/>
            <w:vAlign w:val="center"/>
            <w:hideMark/>
          </w:tcPr>
          <w:p w14:paraId="407F7E60" w14:textId="77777777" w:rsidR="00EE0286" w:rsidRPr="00A57C96" w:rsidRDefault="00EE0286" w:rsidP="006B02FC">
            <w:r w:rsidRPr="00A57C96">
              <w:t>(doanh nghiệp)</w:t>
            </w:r>
          </w:p>
        </w:tc>
      </w:tr>
      <w:tr w:rsidR="00EE0286" w:rsidRPr="00A57C96" w14:paraId="718A04FE" w14:textId="77777777" w:rsidTr="000A4BA0">
        <w:trPr>
          <w:trHeight w:val="425"/>
        </w:trPr>
        <w:tc>
          <w:tcPr>
            <w:tcW w:w="6317" w:type="dxa"/>
            <w:gridSpan w:val="3"/>
            <w:tcBorders>
              <w:top w:val="nil"/>
              <w:left w:val="nil"/>
              <w:bottom w:val="nil"/>
              <w:right w:val="nil"/>
            </w:tcBorders>
            <w:shd w:val="clear" w:color="auto" w:fill="auto"/>
            <w:noWrap/>
            <w:vAlign w:val="center"/>
            <w:hideMark/>
          </w:tcPr>
          <w:p w14:paraId="45BBB0A7" w14:textId="77777777" w:rsidR="00EE0286" w:rsidRPr="00A57C96" w:rsidRDefault="00EE0286" w:rsidP="006B02FC">
            <w:pPr>
              <w:rPr>
                <w:i/>
                <w:iCs/>
              </w:rPr>
            </w:pPr>
            <w:r w:rsidRPr="00A57C96">
              <w:rPr>
                <w:i/>
                <w:iCs/>
              </w:rPr>
              <w:t>1.1. Trong đó, số mới tăng trong kỳ:</w:t>
            </w:r>
          </w:p>
        </w:tc>
        <w:tc>
          <w:tcPr>
            <w:tcW w:w="1170" w:type="dxa"/>
            <w:tcBorders>
              <w:top w:val="nil"/>
              <w:left w:val="single" w:sz="4" w:space="0" w:color="auto"/>
              <w:bottom w:val="single" w:sz="4" w:space="0" w:color="auto"/>
              <w:right w:val="single" w:sz="4" w:space="0" w:color="auto"/>
            </w:tcBorders>
            <w:shd w:val="clear" w:color="000000" w:fill="FFFF99"/>
            <w:noWrap/>
            <w:vAlign w:val="bottom"/>
            <w:hideMark/>
          </w:tcPr>
          <w:p w14:paraId="4C74C737" w14:textId="77777777" w:rsidR="00EE0286" w:rsidRPr="00A57C96" w:rsidRDefault="00EE0286" w:rsidP="006B02FC">
            <w:r w:rsidRPr="00A57C96">
              <w:t> </w:t>
            </w:r>
          </w:p>
        </w:tc>
        <w:tc>
          <w:tcPr>
            <w:tcW w:w="2334" w:type="dxa"/>
            <w:tcBorders>
              <w:top w:val="nil"/>
              <w:left w:val="nil"/>
              <w:bottom w:val="nil"/>
              <w:right w:val="nil"/>
            </w:tcBorders>
            <w:shd w:val="clear" w:color="auto" w:fill="auto"/>
            <w:noWrap/>
            <w:vAlign w:val="center"/>
            <w:hideMark/>
          </w:tcPr>
          <w:p w14:paraId="370B6CF0" w14:textId="77777777" w:rsidR="00EE0286" w:rsidRPr="00A57C96" w:rsidRDefault="00EE0286" w:rsidP="006B02FC"/>
        </w:tc>
        <w:tc>
          <w:tcPr>
            <w:tcW w:w="236" w:type="dxa"/>
            <w:gridSpan w:val="2"/>
            <w:tcBorders>
              <w:top w:val="nil"/>
              <w:left w:val="nil"/>
              <w:bottom w:val="nil"/>
              <w:right w:val="nil"/>
            </w:tcBorders>
            <w:shd w:val="clear" w:color="auto" w:fill="auto"/>
            <w:noWrap/>
            <w:vAlign w:val="bottom"/>
            <w:hideMark/>
          </w:tcPr>
          <w:p w14:paraId="4C5EF280" w14:textId="77777777" w:rsidR="00EE0286" w:rsidRPr="00A57C96" w:rsidRDefault="00EE0286" w:rsidP="006B02FC">
            <w:pPr>
              <w:rPr>
                <w:sz w:val="20"/>
                <w:szCs w:val="20"/>
              </w:rPr>
            </w:pPr>
          </w:p>
        </w:tc>
      </w:tr>
      <w:tr w:rsidR="00EE0286" w:rsidRPr="00A57C96" w14:paraId="04EE9775" w14:textId="77777777" w:rsidTr="000A4BA0">
        <w:trPr>
          <w:trHeight w:val="425"/>
        </w:trPr>
        <w:tc>
          <w:tcPr>
            <w:tcW w:w="6317" w:type="dxa"/>
            <w:gridSpan w:val="3"/>
            <w:tcBorders>
              <w:top w:val="nil"/>
              <w:left w:val="nil"/>
              <w:bottom w:val="nil"/>
              <w:right w:val="nil"/>
            </w:tcBorders>
            <w:shd w:val="clear" w:color="auto" w:fill="auto"/>
            <w:noWrap/>
            <w:vAlign w:val="center"/>
            <w:hideMark/>
          </w:tcPr>
          <w:p w14:paraId="56EE8513" w14:textId="77777777" w:rsidR="00EE0286" w:rsidRPr="00A57C96" w:rsidRDefault="00EE0286" w:rsidP="006B02FC">
            <w:pPr>
              <w:rPr>
                <w:b/>
                <w:bCs/>
              </w:rPr>
            </w:pPr>
            <w:r w:rsidRPr="00A57C96">
              <w:rPr>
                <w:b/>
                <w:bCs/>
              </w:rPr>
              <w:t>II. SỐ LƯỢNG DOANH NGHIỆP THEO PHÂN LOẠI</w:t>
            </w:r>
          </w:p>
        </w:tc>
        <w:tc>
          <w:tcPr>
            <w:tcW w:w="1170" w:type="dxa"/>
            <w:tcBorders>
              <w:top w:val="nil"/>
              <w:left w:val="nil"/>
              <w:bottom w:val="nil"/>
              <w:right w:val="nil"/>
            </w:tcBorders>
            <w:shd w:val="clear" w:color="auto" w:fill="auto"/>
            <w:noWrap/>
            <w:vAlign w:val="bottom"/>
            <w:hideMark/>
          </w:tcPr>
          <w:p w14:paraId="17740D09" w14:textId="77777777" w:rsidR="00EE0286" w:rsidRPr="00A57C96" w:rsidRDefault="00EE0286" w:rsidP="006B02FC">
            <w:pPr>
              <w:rPr>
                <w:b/>
                <w:bCs/>
              </w:rPr>
            </w:pPr>
          </w:p>
        </w:tc>
        <w:tc>
          <w:tcPr>
            <w:tcW w:w="2334" w:type="dxa"/>
            <w:tcBorders>
              <w:top w:val="nil"/>
              <w:left w:val="nil"/>
              <w:bottom w:val="nil"/>
              <w:right w:val="nil"/>
            </w:tcBorders>
            <w:shd w:val="clear" w:color="auto" w:fill="auto"/>
            <w:noWrap/>
            <w:vAlign w:val="center"/>
            <w:hideMark/>
          </w:tcPr>
          <w:p w14:paraId="5A24D1A8" w14:textId="77777777" w:rsidR="00EE0286" w:rsidRPr="00A57C96" w:rsidRDefault="00EE0286" w:rsidP="006B02FC">
            <w:pPr>
              <w:rPr>
                <w:sz w:val="20"/>
                <w:szCs w:val="20"/>
              </w:rPr>
            </w:pPr>
          </w:p>
        </w:tc>
        <w:tc>
          <w:tcPr>
            <w:tcW w:w="236" w:type="dxa"/>
            <w:gridSpan w:val="2"/>
            <w:tcBorders>
              <w:top w:val="nil"/>
              <w:left w:val="nil"/>
              <w:bottom w:val="nil"/>
              <w:right w:val="nil"/>
            </w:tcBorders>
            <w:shd w:val="clear" w:color="auto" w:fill="auto"/>
            <w:noWrap/>
            <w:vAlign w:val="bottom"/>
            <w:hideMark/>
          </w:tcPr>
          <w:p w14:paraId="518C0D7F" w14:textId="77777777" w:rsidR="00EE0286" w:rsidRPr="00A57C96" w:rsidRDefault="00EE0286" w:rsidP="006B02FC">
            <w:pPr>
              <w:rPr>
                <w:sz w:val="20"/>
                <w:szCs w:val="20"/>
              </w:rPr>
            </w:pPr>
          </w:p>
        </w:tc>
      </w:tr>
      <w:tr w:rsidR="00EE0286" w:rsidRPr="00A57C96" w14:paraId="3C33E075" w14:textId="77777777" w:rsidTr="000A4BA0">
        <w:trPr>
          <w:trHeight w:val="425"/>
        </w:trPr>
        <w:tc>
          <w:tcPr>
            <w:tcW w:w="7487" w:type="dxa"/>
            <w:gridSpan w:val="4"/>
            <w:tcBorders>
              <w:top w:val="nil"/>
              <w:left w:val="nil"/>
              <w:bottom w:val="nil"/>
              <w:right w:val="nil"/>
            </w:tcBorders>
            <w:shd w:val="clear" w:color="auto" w:fill="auto"/>
            <w:noWrap/>
            <w:vAlign w:val="center"/>
            <w:hideMark/>
          </w:tcPr>
          <w:p w14:paraId="50352092" w14:textId="77777777" w:rsidR="00EE0286" w:rsidRPr="00A57C96" w:rsidRDefault="00EE0286" w:rsidP="006B02FC">
            <w:pPr>
              <w:rPr>
                <w:b/>
                <w:bCs/>
              </w:rPr>
            </w:pPr>
            <w:r w:rsidRPr="00A57C96">
              <w:rPr>
                <w:b/>
                <w:bCs/>
              </w:rPr>
              <w:t>1. Theo loại hình sản phẩm, dịch vụ cung cấp (theo giấy phép được cấp)</w:t>
            </w:r>
          </w:p>
        </w:tc>
        <w:tc>
          <w:tcPr>
            <w:tcW w:w="2334" w:type="dxa"/>
            <w:tcBorders>
              <w:top w:val="nil"/>
              <w:left w:val="nil"/>
              <w:bottom w:val="nil"/>
              <w:right w:val="nil"/>
            </w:tcBorders>
            <w:shd w:val="clear" w:color="auto" w:fill="auto"/>
            <w:noWrap/>
            <w:vAlign w:val="center"/>
            <w:hideMark/>
          </w:tcPr>
          <w:p w14:paraId="212F5C4E" w14:textId="77777777" w:rsidR="00EE0286" w:rsidRPr="00A57C96" w:rsidRDefault="00EE0286" w:rsidP="006B02FC">
            <w:pPr>
              <w:rPr>
                <w:b/>
                <w:bCs/>
              </w:rPr>
            </w:pPr>
          </w:p>
        </w:tc>
        <w:tc>
          <w:tcPr>
            <w:tcW w:w="236" w:type="dxa"/>
            <w:gridSpan w:val="2"/>
            <w:tcBorders>
              <w:top w:val="nil"/>
              <w:left w:val="nil"/>
              <w:bottom w:val="nil"/>
              <w:right w:val="nil"/>
            </w:tcBorders>
            <w:shd w:val="clear" w:color="auto" w:fill="auto"/>
            <w:noWrap/>
            <w:vAlign w:val="bottom"/>
            <w:hideMark/>
          </w:tcPr>
          <w:p w14:paraId="30F4D8F4" w14:textId="77777777" w:rsidR="00EE0286" w:rsidRPr="00A57C96" w:rsidRDefault="00EE0286" w:rsidP="006B02FC">
            <w:pPr>
              <w:rPr>
                <w:sz w:val="20"/>
                <w:szCs w:val="20"/>
              </w:rPr>
            </w:pPr>
          </w:p>
        </w:tc>
      </w:tr>
      <w:tr w:rsidR="00EE0286" w:rsidRPr="00A57C96" w14:paraId="3B87E667" w14:textId="77777777" w:rsidTr="000A4BA0">
        <w:trPr>
          <w:trHeight w:val="425"/>
        </w:trPr>
        <w:tc>
          <w:tcPr>
            <w:tcW w:w="6317" w:type="dxa"/>
            <w:gridSpan w:val="3"/>
            <w:tcBorders>
              <w:top w:val="nil"/>
              <w:left w:val="nil"/>
              <w:bottom w:val="nil"/>
              <w:right w:val="nil"/>
            </w:tcBorders>
            <w:shd w:val="clear" w:color="auto" w:fill="auto"/>
            <w:noWrap/>
            <w:vAlign w:val="center"/>
            <w:hideMark/>
          </w:tcPr>
          <w:p w14:paraId="2D36BDD9" w14:textId="77777777" w:rsidR="00EE0286" w:rsidRPr="00A57C96" w:rsidRDefault="00EE0286" w:rsidP="006B02FC">
            <w:r w:rsidRPr="00A57C96">
              <w:t>1.1. Sản xuất sản phẩm:</w:t>
            </w:r>
          </w:p>
        </w:tc>
        <w:tc>
          <w:tcPr>
            <w:tcW w:w="117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81E0367" w14:textId="77777777" w:rsidR="00EE0286" w:rsidRPr="00A57C96" w:rsidRDefault="00EE0286" w:rsidP="006B02FC">
            <w:r w:rsidRPr="00A57C96">
              <w:t> </w:t>
            </w:r>
          </w:p>
        </w:tc>
        <w:tc>
          <w:tcPr>
            <w:tcW w:w="2334" w:type="dxa"/>
            <w:tcBorders>
              <w:top w:val="nil"/>
              <w:left w:val="nil"/>
              <w:bottom w:val="nil"/>
              <w:right w:val="nil"/>
            </w:tcBorders>
            <w:shd w:val="clear" w:color="auto" w:fill="auto"/>
            <w:noWrap/>
            <w:vAlign w:val="center"/>
            <w:hideMark/>
          </w:tcPr>
          <w:p w14:paraId="22754A88" w14:textId="77777777" w:rsidR="00EE0286" w:rsidRPr="00A57C96" w:rsidRDefault="00EE0286" w:rsidP="006B02FC"/>
        </w:tc>
        <w:tc>
          <w:tcPr>
            <w:tcW w:w="236" w:type="dxa"/>
            <w:gridSpan w:val="2"/>
            <w:tcBorders>
              <w:top w:val="nil"/>
              <w:left w:val="nil"/>
              <w:bottom w:val="nil"/>
              <w:right w:val="nil"/>
            </w:tcBorders>
            <w:shd w:val="clear" w:color="auto" w:fill="auto"/>
            <w:noWrap/>
            <w:vAlign w:val="bottom"/>
            <w:hideMark/>
          </w:tcPr>
          <w:p w14:paraId="08B8FB28" w14:textId="77777777" w:rsidR="00EE0286" w:rsidRPr="00A57C96" w:rsidRDefault="00EE0286" w:rsidP="006B02FC">
            <w:pPr>
              <w:rPr>
                <w:sz w:val="20"/>
                <w:szCs w:val="20"/>
              </w:rPr>
            </w:pPr>
          </w:p>
        </w:tc>
      </w:tr>
      <w:tr w:rsidR="00EE0286" w:rsidRPr="00A57C96" w14:paraId="11838D20" w14:textId="77777777" w:rsidTr="000A4BA0">
        <w:trPr>
          <w:trHeight w:val="425"/>
        </w:trPr>
        <w:tc>
          <w:tcPr>
            <w:tcW w:w="6317" w:type="dxa"/>
            <w:gridSpan w:val="3"/>
            <w:tcBorders>
              <w:top w:val="nil"/>
              <w:left w:val="nil"/>
              <w:bottom w:val="nil"/>
              <w:right w:val="nil"/>
            </w:tcBorders>
            <w:shd w:val="clear" w:color="auto" w:fill="auto"/>
            <w:noWrap/>
            <w:vAlign w:val="center"/>
            <w:hideMark/>
          </w:tcPr>
          <w:p w14:paraId="679ED216" w14:textId="77777777" w:rsidR="00EE0286" w:rsidRPr="00A57C96" w:rsidRDefault="00EE0286" w:rsidP="006B02FC">
            <w:r w:rsidRPr="00A57C96">
              <w:t>1.2. Nhập khẩu sản phẩm:</w:t>
            </w:r>
          </w:p>
        </w:tc>
        <w:tc>
          <w:tcPr>
            <w:tcW w:w="1170" w:type="dxa"/>
            <w:tcBorders>
              <w:top w:val="nil"/>
              <w:left w:val="single" w:sz="4" w:space="0" w:color="auto"/>
              <w:bottom w:val="single" w:sz="4" w:space="0" w:color="auto"/>
              <w:right w:val="single" w:sz="4" w:space="0" w:color="auto"/>
            </w:tcBorders>
            <w:shd w:val="clear" w:color="000000" w:fill="FFFF99"/>
            <w:noWrap/>
            <w:vAlign w:val="bottom"/>
            <w:hideMark/>
          </w:tcPr>
          <w:p w14:paraId="52EE7992" w14:textId="77777777" w:rsidR="00EE0286" w:rsidRPr="00A57C96" w:rsidRDefault="00EE0286" w:rsidP="006B02FC">
            <w:r w:rsidRPr="00A57C96">
              <w:t> </w:t>
            </w:r>
          </w:p>
        </w:tc>
        <w:tc>
          <w:tcPr>
            <w:tcW w:w="2334" w:type="dxa"/>
            <w:tcBorders>
              <w:top w:val="nil"/>
              <w:left w:val="nil"/>
              <w:bottom w:val="nil"/>
              <w:right w:val="nil"/>
            </w:tcBorders>
            <w:shd w:val="clear" w:color="auto" w:fill="auto"/>
            <w:noWrap/>
            <w:vAlign w:val="center"/>
            <w:hideMark/>
          </w:tcPr>
          <w:p w14:paraId="21BABF3E" w14:textId="77777777" w:rsidR="00EE0286" w:rsidRPr="00A57C96" w:rsidRDefault="00EE0286" w:rsidP="006B02FC"/>
        </w:tc>
        <w:tc>
          <w:tcPr>
            <w:tcW w:w="236" w:type="dxa"/>
            <w:gridSpan w:val="2"/>
            <w:tcBorders>
              <w:top w:val="nil"/>
              <w:left w:val="nil"/>
              <w:bottom w:val="nil"/>
              <w:right w:val="nil"/>
            </w:tcBorders>
            <w:shd w:val="clear" w:color="auto" w:fill="auto"/>
            <w:noWrap/>
            <w:vAlign w:val="bottom"/>
            <w:hideMark/>
          </w:tcPr>
          <w:p w14:paraId="144761E7" w14:textId="77777777" w:rsidR="00EE0286" w:rsidRPr="00A57C96" w:rsidRDefault="00EE0286" w:rsidP="006B02FC">
            <w:pPr>
              <w:rPr>
                <w:sz w:val="20"/>
                <w:szCs w:val="20"/>
              </w:rPr>
            </w:pPr>
          </w:p>
        </w:tc>
      </w:tr>
      <w:tr w:rsidR="00EE0286" w:rsidRPr="00A57C96" w14:paraId="4F948319" w14:textId="77777777" w:rsidTr="000A4BA0">
        <w:trPr>
          <w:trHeight w:val="425"/>
        </w:trPr>
        <w:tc>
          <w:tcPr>
            <w:tcW w:w="6317" w:type="dxa"/>
            <w:gridSpan w:val="3"/>
            <w:tcBorders>
              <w:top w:val="nil"/>
              <w:left w:val="nil"/>
              <w:bottom w:val="nil"/>
              <w:right w:val="nil"/>
            </w:tcBorders>
            <w:shd w:val="clear" w:color="auto" w:fill="auto"/>
            <w:noWrap/>
            <w:vAlign w:val="center"/>
            <w:hideMark/>
          </w:tcPr>
          <w:p w14:paraId="7EC9AC8F" w14:textId="77777777" w:rsidR="00EE0286" w:rsidRPr="00A57C96" w:rsidRDefault="00EE0286" w:rsidP="006B02FC">
            <w:r w:rsidRPr="00A57C96">
              <w:t>1.3. Cung cấp dịch vụ:</w:t>
            </w:r>
          </w:p>
        </w:tc>
        <w:tc>
          <w:tcPr>
            <w:tcW w:w="1170" w:type="dxa"/>
            <w:tcBorders>
              <w:top w:val="nil"/>
              <w:left w:val="single" w:sz="4" w:space="0" w:color="auto"/>
              <w:bottom w:val="single" w:sz="4" w:space="0" w:color="auto"/>
              <w:right w:val="single" w:sz="4" w:space="0" w:color="auto"/>
            </w:tcBorders>
            <w:shd w:val="clear" w:color="000000" w:fill="FFFF99"/>
            <w:noWrap/>
            <w:vAlign w:val="bottom"/>
            <w:hideMark/>
          </w:tcPr>
          <w:p w14:paraId="19EDE309" w14:textId="77777777" w:rsidR="00EE0286" w:rsidRPr="00A57C96" w:rsidRDefault="00EE0286" w:rsidP="006B02FC">
            <w:r w:rsidRPr="00A57C96">
              <w:t> </w:t>
            </w:r>
          </w:p>
        </w:tc>
        <w:tc>
          <w:tcPr>
            <w:tcW w:w="2334" w:type="dxa"/>
            <w:tcBorders>
              <w:top w:val="nil"/>
              <w:left w:val="nil"/>
              <w:bottom w:val="nil"/>
              <w:right w:val="nil"/>
            </w:tcBorders>
            <w:shd w:val="clear" w:color="auto" w:fill="auto"/>
            <w:noWrap/>
            <w:vAlign w:val="center"/>
            <w:hideMark/>
          </w:tcPr>
          <w:p w14:paraId="562B9820" w14:textId="77777777" w:rsidR="00EE0286" w:rsidRPr="00A57C96" w:rsidRDefault="00EE0286" w:rsidP="006B02FC"/>
        </w:tc>
        <w:tc>
          <w:tcPr>
            <w:tcW w:w="236" w:type="dxa"/>
            <w:gridSpan w:val="2"/>
            <w:tcBorders>
              <w:top w:val="nil"/>
              <w:left w:val="nil"/>
              <w:bottom w:val="nil"/>
              <w:right w:val="nil"/>
            </w:tcBorders>
            <w:shd w:val="clear" w:color="auto" w:fill="auto"/>
            <w:noWrap/>
            <w:vAlign w:val="bottom"/>
            <w:hideMark/>
          </w:tcPr>
          <w:p w14:paraId="6177E4E1" w14:textId="77777777" w:rsidR="00EE0286" w:rsidRPr="00A57C96" w:rsidRDefault="00EE0286" w:rsidP="006B02FC">
            <w:pPr>
              <w:rPr>
                <w:sz w:val="20"/>
                <w:szCs w:val="20"/>
              </w:rPr>
            </w:pPr>
          </w:p>
        </w:tc>
      </w:tr>
      <w:tr w:rsidR="00EE0286" w:rsidRPr="00A57C96" w14:paraId="1051A829" w14:textId="77777777" w:rsidTr="000A4BA0">
        <w:trPr>
          <w:trHeight w:val="425"/>
        </w:trPr>
        <w:tc>
          <w:tcPr>
            <w:tcW w:w="6317" w:type="dxa"/>
            <w:gridSpan w:val="3"/>
            <w:tcBorders>
              <w:top w:val="nil"/>
              <w:left w:val="nil"/>
              <w:bottom w:val="nil"/>
              <w:right w:val="nil"/>
            </w:tcBorders>
            <w:shd w:val="clear" w:color="auto" w:fill="auto"/>
            <w:noWrap/>
            <w:vAlign w:val="center"/>
            <w:hideMark/>
          </w:tcPr>
          <w:p w14:paraId="0F763D7D" w14:textId="77777777" w:rsidR="00EE0286" w:rsidRPr="00A57C96" w:rsidRDefault="00EE0286" w:rsidP="006B02FC">
            <w:pPr>
              <w:rPr>
                <w:b/>
                <w:bCs/>
              </w:rPr>
            </w:pPr>
            <w:r w:rsidRPr="00A57C96">
              <w:rPr>
                <w:b/>
                <w:bCs/>
              </w:rPr>
              <w:t>2. Theo loại hình kinh tế của doanh nghiệp</w:t>
            </w:r>
          </w:p>
        </w:tc>
        <w:tc>
          <w:tcPr>
            <w:tcW w:w="1170" w:type="dxa"/>
            <w:tcBorders>
              <w:top w:val="nil"/>
              <w:left w:val="nil"/>
              <w:bottom w:val="nil"/>
              <w:right w:val="nil"/>
            </w:tcBorders>
            <w:shd w:val="clear" w:color="auto" w:fill="auto"/>
            <w:noWrap/>
            <w:vAlign w:val="bottom"/>
            <w:hideMark/>
          </w:tcPr>
          <w:p w14:paraId="46218B00" w14:textId="77777777" w:rsidR="00EE0286" w:rsidRPr="00A57C96" w:rsidRDefault="00EE0286" w:rsidP="006B02FC">
            <w:pPr>
              <w:rPr>
                <w:b/>
                <w:bCs/>
              </w:rPr>
            </w:pPr>
          </w:p>
        </w:tc>
        <w:tc>
          <w:tcPr>
            <w:tcW w:w="2334" w:type="dxa"/>
            <w:tcBorders>
              <w:top w:val="nil"/>
              <w:left w:val="nil"/>
              <w:bottom w:val="nil"/>
              <w:right w:val="nil"/>
            </w:tcBorders>
            <w:shd w:val="clear" w:color="auto" w:fill="auto"/>
            <w:noWrap/>
            <w:vAlign w:val="center"/>
            <w:hideMark/>
          </w:tcPr>
          <w:p w14:paraId="0FDE4762" w14:textId="77777777" w:rsidR="00EE0286" w:rsidRPr="00A57C96" w:rsidRDefault="00EE0286" w:rsidP="006B02FC">
            <w:pPr>
              <w:rPr>
                <w:sz w:val="20"/>
                <w:szCs w:val="20"/>
              </w:rPr>
            </w:pPr>
          </w:p>
        </w:tc>
        <w:tc>
          <w:tcPr>
            <w:tcW w:w="236" w:type="dxa"/>
            <w:gridSpan w:val="2"/>
            <w:tcBorders>
              <w:top w:val="nil"/>
              <w:left w:val="nil"/>
              <w:bottom w:val="nil"/>
              <w:right w:val="nil"/>
            </w:tcBorders>
            <w:shd w:val="clear" w:color="auto" w:fill="auto"/>
            <w:noWrap/>
            <w:vAlign w:val="bottom"/>
            <w:hideMark/>
          </w:tcPr>
          <w:p w14:paraId="5D653FE9" w14:textId="77777777" w:rsidR="00EE0286" w:rsidRPr="00A57C96" w:rsidRDefault="00EE0286" w:rsidP="006B02FC">
            <w:pPr>
              <w:rPr>
                <w:sz w:val="20"/>
                <w:szCs w:val="20"/>
              </w:rPr>
            </w:pPr>
          </w:p>
        </w:tc>
      </w:tr>
      <w:tr w:rsidR="00EE0286" w:rsidRPr="00A57C96" w14:paraId="4DD36CF5" w14:textId="77777777" w:rsidTr="000A4BA0">
        <w:trPr>
          <w:trHeight w:val="425"/>
        </w:trPr>
        <w:tc>
          <w:tcPr>
            <w:tcW w:w="6317" w:type="dxa"/>
            <w:gridSpan w:val="3"/>
            <w:tcBorders>
              <w:top w:val="nil"/>
              <w:left w:val="nil"/>
              <w:bottom w:val="nil"/>
              <w:right w:val="nil"/>
            </w:tcBorders>
            <w:shd w:val="clear" w:color="auto" w:fill="auto"/>
            <w:noWrap/>
            <w:vAlign w:val="center"/>
            <w:hideMark/>
          </w:tcPr>
          <w:p w14:paraId="27ACF08E" w14:textId="2C998EB9" w:rsidR="00EE0286" w:rsidRPr="00A57C96" w:rsidRDefault="00EE0286" w:rsidP="00F671FA">
            <w:r w:rsidRPr="00A57C96">
              <w:t xml:space="preserve">2.1. </w:t>
            </w:r>
            <w:r w:rsidR="00F671FA">
              <w:rPr>
                <w:lang w:val="vi-VN"/>
              </w:rPr>
              <w:t>N</w:t>
            </w:r>
            <w:r w:rsidRPr="00A57C96">
              <w:t>hà nước:</w:t>
            </w:r>
          </w:p>
        </w:tc>
        <w:tc>
          <w:tcPr>
            <w:tcW w:w="117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0955240" w14:textId="77777777" w:rsidR="00EE0286" w:rsidRPr="00A57C96" w:rsidRDefault="00EE0286" w:rsidP="006B02FC">
            <w:r w:rsidRPr="00A57C96">
              <w:t> </w:t>
            </w:r>
          </w:p>
        </w:tc>
        <w:tc>
          <w:tcPr>
            <w:tcW w:w="2334" w:type="dxa"/>
            <w:tcBorders>
              <w:top w:val="nil"/>
              <w:left w:val="nil"/>
              <w:bottom w:val="nil"/>
              <w:right w:val="nil"/>
            </w:tcBorders>
            <w:shd w:val="clear" w:color="auto" w:fill="auto"/>
            <w:noWrap/>
            <w:vAlign w:val="center"/>
            <w:hideMark/>
          </w:tcPr>
          <w:p w14:paraId="6B8132D8" w14:textId="77777777" w:rsidR="00EE0286" w:rsidRPr="00A57C96" w:rsidRDefault="00EE0286" w:rsidP="006B02FC"/>
        </w:tc>
        <w:tc>
          <w:tcPr>
            <w:tcW w:w="236" w:type="dxa"/>
            <w:gridSpan w:val="2"/>
            <w:tcBorders>
              <w:top w:val="nil"/>
              <w:left w:val="nil"/>
              <w:bottom w:val="nil"/>
              <w:right w:val="nil"/>
            </w:tcBorders>
            <w:shd w:val="clear" w:color="auto" w:fill="auto"/>
            <w:noWrap/>
            <w:vAlign w:val="bottom"/>
            <w:hideMark/>
          </w:tcPr>
          <w:p w14:paraId="56888141" w14:textId="77777777" w:rsidR="00EE0286" w:rsidRPr="00A57C96" w:rsidRDefault="00EE0286" w:rsidP="006B02FC">
            <w:pPr>
              <w:rPr>
                <w:sz w:val="20"/>
                <w:szCs w:val="20"/>
              </w:rPr>
            </w:pPr>
          </w:p>
        </w:tc>
      </w:tr>
      <w:tr w:rsidR="00EE0286" w:rsidRPr="00A57C96" w14:paraId="0689D1C1" w14:textId="77777777" w:rsidTr="000A4BA0">
        <w:trPr>
          <w:trHeight w:val="425"/>
        </w:trPr>
        <w:tc>
          <w:tcPr>
            <w:tcW w:w="6317" w:type="dxa"/>
            <w:gridSpan w:val="3"/>
            <w:tcBorders>
              <w:top w:val="nil"/>
              <w:left w:val="nil"/>
              <w:bottom w:val="nil"/>
              <w:right w:val="nil"/>
            </w:tcBorders>
            <w:shd w:val="clear" w:color="auto" w:fill="auto"/>
            <w:noWrap/>
            <w:vAlign w:val="center"/>
            <w:hideMark/>
          </w:tcPr>
          <w:p w14:paraId="4307E4BF" w14:textId="29732864" w:rsidR="00EE0286" w:rsidRPr="00A57C96" w:rsidRDefault="00EE0286" w:rsidP="00F671FA">
            <w:r w:rsidRPr="00A57C96">
              <w:t xml:space="preserve">2.2. </w:t>
            </w:r>
            <w:r w:rsidR="00F671FA">
              <w:rPr>
                <w:lang w:val="vi-VN"/>
              </w:rPr>
              <w:t>N</w:t>
            </w:r>
            <w:r w:rsidRPr="00A57C96">
              <w:t>goài nhà nước (trừ FDI):</w:t>
            </w:r>
          </w:p>
        </w:tc>
        <w:tc>
          <w:tcPr>
            <w:tcW w:w="1170" w:type="dxa"/>
            <w:tcBorders>
              <w:top w:val="nil"/>
              <w:left w:val="single" w:sz="4" w:space="0" w:color="auto"/>
              <w:bottom w:val="single" w:sz="4" w:space="0" w:color="auto"/>
              <w:right w:val="single" w:sz="4" w:space="0" w:color="auto"/>
            </w:tcBorders>
            <w:shd w:val="clear" w:color="000000" w:fill="FFFF99"/>
            <w:noWrap/>
            <w:vAlign w:val="bottom"/>
            <w:hideMark/>
          </w:tcPr>
          <w:p w14:paraId="20DF42E3" w14:textId="77777777" w:rsidR="00EE0286" w:rsidRPr="00A57C96" w:rsidRDefault="00EE0286" w:rsidP="006B02FC">
            <w:r w:rsidRPr="00A57C96">
              <w:t> </w:t>
            </w:r>
          </w:p>
        </w:tc>
        <w:tc>
          <w:tcPr>
            <w:tcW w:w="2334" w:type="dxa"/>
            <w:tcBorders>
              <w:top w:val="nil"/>
              <w:left w:val="nil"/>
              <w:bottom w:val="nil"/>
              <w:right w:val="nil"/>
            </w:tcBorders>
            <w:shd w:val="clear" w:color="auto" w:fill="auto"/>
            <w:noWrap/>
            <w:vAlign w:val="center"/>
            <w:hideMark/>
          </w:tcPr>
          <w:p w14:paraId="3015CD97" w14:textId="77777777" w:rsidR="00EE0286" w:rsidRPr="00A57C96" w:rsidRDefault="00EE0286" w:rsidP="006B02FC"/>
        </w:tc>
        <w:tc>
          <w:tcPr>
            <w:tcW w:w="236" w:type="dxa"/>
            <w:gridSpan w:val="2"/>
            <w:tcBorders>
              <w:top w:val="nil"/>
              <w:left w:val="nil"/>
              <w:bottom w:val="nil"/>
              <w:right w:val="nil"/>
            </w:tcBorders>
            <w:shd w:val="clear" w:color="auto" w:fill="auto"/>
            <w:noWrap/>
            <w:vAlign w:val="bottom"/>
            <w:hideMark/>
          </w:tcPr>
          <w:p w14:paraId="4F7CEC80" w14:textId="77777777" w:rsidR="00EE0286" w:rsidRPr="00A57C96" w:rsidRDefault="00EE0286" w:rsidP="006B02FC">
            <w:pPr>
              <w:rPr>
                <w:sz w:val="20"/>
                <w:szCs w:val="20"/>
              </w:rPr>
            </w:pPr>
          </w:p>
        </w:tc>
      </w:tr>
      <w:tr w:rsidR="00EE0286" w:rsidRPr="00A57C96" w14:paraId="40BC45AC" w14:textId="77777777" w:rsidTr="000A4BA0">
        <w:trPr>
          <w:trHeight w:val="425"/>
        </w:trPr>
        <w:tc>
          <w:tcPr>
            <w:tcW w:w="6317" w:type="dxa"/>
            <w:gridSpan w:val="3"/>
            <w:tcBorders>
              <w:top w:val="nil"/>
              <w:left w:val="nil"/>
              <w:bottom w:val="nil"/>
              <w:right w:val="nil"/>
            </w:tcBorders>
            <w:shd w:val="clear" w:color="auto" w:fill="auto"/>
            <w:noWrap/>
            <w:vAlign w:val="center"/>
            <w:hideMark/>
          </w:tcPr>
          <w:p w14:paraId="70409820" w14:textId="5C772F7F" w:rsidR="00EE0286" w:rsidRPr="00A57C96" w:rsidRDefault="00EE0286" w:rsidP="00F671FA">
            <w:r w:rsidRPr="00A57C96">
              <w:t xml:space="preserve">2.3. </w:t>
            </w:r>
            <w:r w:rsidR="00F671FA">
              <w:rPr>
                <w:lang w:val="vi-VN"/>
              </w:rPr>
              <w:t>C</w:t>
            </w:r>
            <w:r w:rsidRPr="00A57C96">
              <w:t>ó vốn đầu tư FDI:</w:t>
            </w:r>
          </w:p>
        </w:tc>
        <w:tc>
          <w:tcPr>
            <w:tcW w:w="1170" w:type="dxa"/>
            <w:tcBorders>
              <w:top w:val="nil"/>
              <w:left w:val="single" w:sz="4" w:space="0" w:color="auto"/>
              <w:bottom w:val="single" w:sz="4" w:space="0" w:color="auto"/>
              <w:right w:val="single" w:sz="4" w:space="0" w:color="auto"/>
            </w:tcBorders>
            <w:shd w:val="clear" w:color="000000" w:fill="FFFF99"/>
            <w:noWrap/>
            <w:vAlign w:val="bottom"/>
            <w:hideMark/>
          </w:tcPr>
          <w:p w14:paraId="7918FA9C" w14:textId="77777777" w:rsidR="00EE0286" w:rsidRPr="00A57C96" w:rsidRDefault="00EE0286" w:rsidP="006B02FC">
            <w:r w:rsidRPr="00A57C96">
              <w:t> </w:t>
            </w:r>
          </w:p>
        </w:tc>
        <w:tc>
          <w:tcPr>
            <w:tcW w:w="2334" w:type="dxa"/>
            <w:tcBorders>
              <w:top w:val="nil"/>
              <w:left w:val="nil"/>
              <w:bottom w:val="nil"/>
              <w:right w:val="nil"/>
            </w:tcBorders>
            <w:shd w:val="clear" w:color="auto" w:fill="auto"/>
            <w:noWrap/>
            <w:vAlign w:val="center"/>
            <w:hideMark/>
          </w:tcPr>
          <w:p w14:paraId="4E531D98" w14:textId="77777777" w:rsidR="00EE0286" w:rsidRPr="00A57C96" w:rsidRDefault="00EE0286" w:rsidP="006B02FC"/>
        </w:tc>
        <w:tc>
          <w:tcPr>
            <w:tcW w:w="236" w:type="dxa"/>
            <w:gridSpan w:val="2"/>
            <w:tcBorders>
              <w:top w:val="nil"/>
              <w:left w:val="nil"/>
              <w:bottom w:val="nil"/>
              <w:right w:val="nil"/>
            </w:tcBorders>
            <w:shd w:val="clear" w:color="auto" w:fill="auto"/>
            <w:noWrap/>
            <w:vAlign w:val="bottom"/>
            <w:hideMark/>
          </w:tcPr>
          <w:p w14:paraId="65A331D9" w14:textId="77777777" w:rsidR="00EE0286" w:rsidRPr="00A57C96" w:rsidRDefault="00EE0286" w:rsidP="006B02FC">
            <w:pPr>
              <w:rPr>
                <w:sz w:val="20"/>
                <w:szCs w:val="20"/>
              </w:rPr>
            </w:pPr>
          </w:p>
        </w:tc>
      </w:tr>
      <w:tr w:rsidR="00EE0286" w:rsidRPr="00A57C96" w14:paraId="170A172A" w14:textId="77777777" w:rsidTr="000A4BA0">
        <w:trPr>
          <w:trHeight w:val="316"/>
        </w:trPr>
        <w:tc>
          <w:tcPr>
            <w:tcW w:w="7487" w:type="dxa"/>
            <w:gridSpan w:val="4"/>
            <w:tcBorders>
              <w:top w:val="nil"/>
              <w:left w:val="nil"/>
              <w:bottom w:val="nil"/>
              <w:right w:val="nil"/>
            </w:tcBorders>
            <w:shd w:val="clear" w:color="auto" w:fill="auto"/>
            <w:noWrap/>
            <w:vAlign w:val="bottom"/>
            <w:hideMark/>
          </w:tcPr>
          <w:p w14:paraId="11C9AA49" w14:textId="77777777" w:rsidR="00EE0286" w:rsidRPr="00A57C96" w:rsidRDefault="00EE0286" w:rsidP="006B02FC">
            <w:pPr>
              <w:rPr>
                <w:i/>
                <w:iCs/>
              </w:rPr>
            </w:pPr>
            <w:r w:rsidRPr="00A57C96">
              <w:rPr>
                <w:i/>
                <w:iCs/>
              </w:rPr>
              <w:t>(Danh sách doanh nghiệp lập theo mẫu ATTT-01.PB kèm theo)</w:t>
            </w:r>
          </w:p>
        </w:tc>
        <w:tc>
          <w:tcPr>
            <w:tcW w:w="2334" w:type="dxa"/>
            <w:tcBorders>
              <w:top w:val="nil"/>
              <w:left w:val="nil"/>
              <w:bottom w:val="nil"/>
              <w:right w:val="nil"/>
            </w:tcBorders>
            <w:shd w:val="clear" w:color="auto" w:fill="auto"/>
            <w:noWrap/>
            <w:vAlign w:val="bottom"/>
            <w:hideMark/>
          </w:tcPr>
          <w:p w14:paraId="00965AFC" w14:textId="77777777" w:rsidR="00EE0286" w:rsidRPr="00A57C96" w:rsidRDefault="00EE0286" w:rsidP="006B02FC">
            <w:pPr>
              <w:rPr>
                <w:i/>
                <w:iCs/>
              </w:rPr>
            </w:pPr>
          </w:p>
        </w:tc>
        <w:tc>
          <w:tcPr>
            <w:tcW w:w="236" w:type="dxa"/>
            <w:gridSpan w:val="2"/>
            <w:tcBorders>
              <w:top w:val="nil"/>
              <w:left w:val="nil"/>
              <w:bottom w:val="nil"/>
              <w:right w:val="nil"/>
            </w:tcBorders>
            <w:shd w:val="clear" w:color="auto" w:fill="auto"/>
            <w:noWrap/>
            <w:vAlign w:val="bottom"/>
            <w:hideMark/>
          </w:tcPr>
          <w:p w14:paraId="232D2C52" w14:textId="77777777" w:rsidR="00EE0286" w:rsidRPr="00A57C96" w:rsidRDefault="00EE0286" w:rsidP="006B02FC">
            <w:pPr>
              <w:rPr>
                <w:sz w:val="20"/>
                <w:szCs w:val="20"/>
              </w:rPr>
            </w:pPr>
          </w:p>
        </w:tc>
      </w:tr>
      <w:tr w:rsidR="00EE0286" w:rsidRPr="00A57C96" w14:paraId="6AD55C7B" w14:textId="77777777" w:rsidTr="000A4BA0">
        <w:trPr>
          <w:trHeight w:val="316"/>
        </w:trPr>
        <w:tc>
          <w:tcPr>
            <w:tcW w:w="460" w:type="dxa"/>
            <w:tcBorders>
              <w:top w:val="nil"/>
              <w:left w:val="nil"/>
              <w:bottom w:val="nil"/>
              <w:right w:val="nil"/>
            </w:tcBorders>
            <w:shd w:val="clear" w:color="auto" w:fill="auto"/>
            <w:noWrap/>
            <w:vAlign w:val="center"/>
            <w:hideMark/>
          </w:tcPr>
          <w:p w14:paraId="178E6207" w14:textId="77777777" w:rsidR="00EE0286" w:rsidRPr="00A57C96" w:rsidRDefault="00EE0286" w:rsidP="006B02FC">
            <w:pPr>
              <w:rPr>
                <w:sz w:val="20"/>
                <w:szCs w:val="20"/>
              </w:rPr>
            </w:pPr>
          </w:p>
        </w:tc>
        <w:tc>
          <w:tcPr>
            <w:tcW w:w="1984" w:type="dxa"/>
            <w:tcBorders>
              <w:top w:val="nil"/>
              <w:left w:val="nil"/>
              <w:bottom w:val="nil"/>
              <w:right w:val="nil"/>
            </w:tcBorders>
            <w:shd w:val="clear" w:color="auto" w:fill="auto"/>
            <w:noWrap/>
            <w:vAlign w:val="bottom"/>
            <w:hideMark/>
          </w:tcPr>
          <w:p w14:paraId="4C53755E" w14:textId="77777777" w:rsidR="00EE0286" w:rsidRPr="00A57C96" w:rsidRDefault="00EE0286" w:rsidP="006B02FC">
            <w:pPr>
              <w:rPr>
                <w:sz w:val="20"/>
                <w:szCs w:val="20"/>
              </w:rPr>
            </w:pPr>
          </w:p>
        </w:tc>
        <w:tc>
          <w:tcPr>
            <w:tcW w:w="3870" w:type="dxa"/>
            <w:tcBorders>
              <w:top w:val="nil"/>
              <w:left w:val="nil"/>
              <w:bottom w:val="nil"/>
              <w:right w:val="nil"/>
            </w:tcBorders>
            <w:shd w:val="clear" w:color="auto" w:fill="auto"/>
            <w:noWrap/>
            <w:vAlign w:val="bottom"/>
            <w:hideMark/>
          </w:tcPr>
          <w:p w14:paraId="38CA7449" w14:textId="77777777" w:rsidR="00EE0286" w:rsidRPr="00A57C96" w:rsidRDefault="00EE0286" w:rsidP="006B02FC">
            <w:pPr>
              <w:rPr>
                <w:sz w:val="20"/>
                <w:szCs w:val="20"/>
              </w:rPr>
            </w:pPr>
          </w:p>
        </w:tc>
        <w:tc>
          <w:tcPr>
            <w:tcW w:w="1170" w:type="dxa"/>
            <w:tcBorders>
              <w:top w:val="nil"/>
              <w:left w:val="nil"/>
              <w:bottom w:val="nil"/>
              <w:right w:val="nil"/>
            </w:tcBorders>
            <w:shd w:val="clear" w:color="auto" w:fill="auto"/>
            <w:noWrap/>
            <w:vAlign w:val="bottom"/>
            <w:hideMark/>
          </w:tcPr>
          <w:p w14:paraId="49DBE5E4" w14:textId="77777777" w:rsidR="00EE0286" w:rsidRPr="00A57C96" w:rsidRDefault="00EE0286" w:rsidP="006B02FC">
            <w:pPr>
              <w:rPr>
                <w:sz w:val="20"/>
                <w:szCs w:val="20"/>
              </w:rPr>
            </w:pPr>
          </w:p>
        </w:tc>
        <w:tc>
          <w:tcPr>
            <w:tcW w:w="2334" w:type="dxa"/>
            <w:tcBorders>
              <w:top w:val="nil"/>
              <w:left w:val="nil"/>
              <w:bottom w:val="nil"/>
              <w:right w:val="nil"/>
            </w:tcBorders>
            <w:shd w:val="clear" w:color="auto" w:fill="auto"/>
            <w:noWrap/>
            <w:vAlign w:val="bottom"/>
            <w:hideMark/>
          </w:tcPr>
          <w:p w14:paraId="140F3FB6" w14:textId="77777777" w:rsidR="00EE0286" w:rsidRPr="00A57C96" w:rsidRDefault="00EE0286" w:rsidP="006B02FC">
            <w:pPr>
              <w:rPr>
                <w:sz w:val="20"/>
                <w:szCs w:val="20"/>
              </w:rPr>
            </w:pPr>
          </w:p>
        </w:tc>
        <w:tc>
          <w:tcPr>
            <w:tcW w:w="236" w:type="dxa"/>
            <w:gridSpan w:val="2"/>
            <w:tcBorders>
              <w:top w:val="nil"/>
              <w:left w:val="nil"/>
              <w:bottom w:val="nil"/>
              <w:right w:val="nil"/>
            </w:tcBorders>
            <w:shd w:val="clear" w:color="auto" w:fill="auto"/>
            <w:noWrap/>
            <w:vAlign w:val="bottom"/>
            <w:hideMark/>
          </w:tcPr>
          <w:p w14:paraId="280BE177" w14:textId="77777777" w:rsidR="00EE0286" w:rsidRPr="00A57C96" w:rsidRDefault="00EE0286" w:rsidP="006B02FC">
            <w:pPr>
              <w:rPr>
                <w:sz w:val="20"/>
                <w:szCs w:val="20"/>
              </w:rPr>
            </w:pPr>
          </w:p>
        </w:tc>
      </w:tr>
      <w:tr w:rsidR="00EE0286" w:rsidRPr="0010481E" w14:paraId="3A0C7D89" w14:textId="77777777" w:rsidTr="000A4BA0">
        <w:trPr>
          <w:trHeight w:val="316"/>
        </w:trPr>
        <w:tc>
          <w:tcPr>
            <w:tcW w:w="6317" w:type="dxa"/>
            <w:gridSpan w:val="3"/>
            <w:tcBorders>
              <w:top w:val="nil"/>
              <w:left w:val="nil"/>
              <w:bottom w:val="nil"/>
              <w:right w:val="nil"/>
            </w:tcBorders>
            <w:shd w:val="clear" w:color="auto" w:fill="auto"/>
            <w:noWrap/>
            <w:vAlign w:val="center"/>
            <w:hideMark/>
          </w:tcPr>
          <w:p w14:paraId="1649DB1D" w14:textId="77777777" w:rsidR="00EE0286" w:rsidRPr="0010481E" w:rsidRDefault="00C05168" w:rsidP="006B02FC">
            <w:pPr>
              <w:rPr>
                <w:color w:val="0000FF"/>
              </w:rPr>
            </w:pPr>
            <w:hyperlink w:anchor="ATTT_01PB" w:history="1">
              <w:r w:rsidR="00EE0286" w:rsidRPr="0010481E">
                <w:rPr>
                  <w:color w:val="0000FF"/>
                </w:rPr>
                <w:t>(Phụ biểu ATTT-01.PB kèm theo)</w:t>
              </w:r>
            </w:hyperlink>
          </w:p>
        </w:tc>
        <w:tc>
          <w:tcPr>
            <w:tcW w:w="1170" w:type="dxa"/>
            <w:tcBorders>
              <w:top w:val="nil"/>
              <w:left w:val="nil"/>
              <w:bottom w:val="nil"/>
              <w:right w:val="nil"/>
            </w:tcBorders>
            <w:shd w:val="clear" w:color="auto" w:fill="auto"/>
            <w:noWrap/>
            <w:vAlign w:val="bottom"/>
            <w:hideMark/>
          </w:tcPr>
          <w:p w14:paraId="2A67A7E6" w14:textId="77777777" w:rsidR="00EE0286" w:rsidRPr="0010481E" w:rsidRDefault="00EE0286" w:rsidP="006B02FC">
            <w:pPr>
              <w:rPr>
                <w:color w:val="0000FF"/>
              </w:rPr>
            </w:pPr>
          </w:p>
        </w:tc>
        <w:tc>
          <w:tcPr>
            <w:tcW w:w="2334" w:type="dxa"/>
            <w:tcBorders>
              <w:top w:val="nil"/>
              <w:left w:val="nil"/>
              <w:bottom w:val="nil"/>
              <w:right w:val="nil"/>
            </w:tcBorders>
            <w:shd w:val="clear" w:color="auto" w:fill="auto"/>
            <w:noWrap/>
            <w:vAlign w:val="bottom"/>
            <w:hideMark/>
          </w:tcPr>
          <w:p w14:paraId="65A0FD84" w14:textId="77777777" w:rsidR="00EE0286" w:rsidRPr="0010481E" w:rsidRDefault="00EE0286" w:rsidP="006B02FC">
            <w:pPr>
              <w:rPr>
                <w:color w:val="0000FF"/>
                <w:sz w:val="20"/>
                <w:szCs w:val="20"/>
              </w:rPr>
            </w:pPr>
          </w:p>
        </w:tc>
        <w:tc>
          <w:tcPr>
            <w:tcW w:w="236" w:type="dxa"/>
            <w:gridSpan w:val="2"/>
            <w:tcBorders>
              <w:top w:val="nil"/>
              <w:left w:val="nil"/>
              <w:bottom w:val="nil"/>
              <w:right w:val="nil"/>
            </w:tcBorders>
            <w:shd w:val="clear" w:color="auto" w:fill="auto"/>
            <w:noWrap/>
            <w:vAlign w:val="bottom"/>
            <w:hideMark/>
          </w:tcPr>
          <w:p w14:paraId="6C2A9E6C" w14:textId="77777777" w:rsidR="00EE0286" w:rsidRPr="0010481E" w:rsidRDefault="00EE0286" w:rsidP="006B02FC">
            <w:pPr>
              <w:rPr>
                <w:color w:val="0000FF"/>
                <w:sz w:val="20"/>
                <w:szCs w:val="20"/>
              </w:rPr>
            </w:pPr>
          </w:p>
        </w:tc>
      </w:tr>
    </w:tbl>
    <w:p w14:paraId="0C38C49E" w14:textId="77777777" w:rsidR="00EE0286" w:rsidRPr="00A57C96" w:rsidRDefault="00EE0286"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rPr>
      </w:pPr>
    </w:p>
    <w:tbl>
      <w:tblPr>
        <w:tblW w:w="9360" w:type="dxa"/>
        <w:jc w:val="center"/>
        <w:tblLook w:val="04A0" w:firstRow="1" w:lastRow="0" w:firstColumn="1" w:lastColumn="0" w:noHBand="0" w:noVBand="1"/>
      </w:tblPr>
      <w:tblGrid>
        <w:gridCol w:w="2965"/>
        <w:gridCol w:w="2970"/>
        <w:gridCol w:w="3425"/>
      </w:tblGrid>
      <w:tr w:rsidR="00EE0286" w:rsidRPr="00A57C96" w14:paraId="625551AF" w14:textId="77777777" w:rsidTr="006B02FC">
        <w:trPr>
          <w:jc w:val="center"/>
        </w:trPr>
        <w:tc>
          <w:tcPr>
            <w:tcW w:w="2965" w:type="dxa"/>
            <w:shd w:val="clear" w:color="auto" w:fill="auto"/>
            <w:vAlign w:val="center"/>
          </w:tcPr>
          <w:p w14:paraId="78DB9EB0"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b/>
                <w:sz w:val="26"/>
                <w:szCs w:val="26"/>
              </w:rPr>
            </w:pPr>
          </w:p>
          <w:p w14:paraId="1C63B61C"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b/>
                <w:sz w:val="26"/>
                <w:szCs w:val="26"/>
              </w:rPr>
            </w:pPr>
            <w:r w:rsidRPr="00A57C96">
              <w:rPr>
                <w:b/>
                <w:sz w:val="26"/>
                <w:szCs w:val="26"/>
              </w:rPr>
              <w:t>TỔNG HỢP, LẬP BIỂU</w:t>
            </w:r>
          </w:p>
          <w:p w14:paraId="384E0080"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i/>
                <w:sz w:val="26"/>
                <w:szCs w:val="26"/>
              </w:rPr>
            </w:pPr>
            <w:r w:rsidRPr="00A57C96">
              <w:rPr>
                <w:i/>
                <w:szCs w:val="26"/>
              </w:rPr>
              <w:t>(Thông tin người thực hiện)</w:t>
            </w:r>
          </w:p>
        </w:tc>
        <w:tc>
          <w:tcPr>
            <w:tcW w:w="2970" w:type="dxa"/>
            <w:shd w:val="clear" w:color="auto" w:fill="auto"/>
            <w:vAlign w:val="center"/>
          </w:tcPr>
          <w:p w14:paraId="23760E69"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b/>
                <w:sz w:val="26"/>
                <w:szCs w:val="26"/>
              </w:rPr>
            </w:pPr>
          </w:p>
          <w:p w14:paraId="031398CE"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b/>
                <w:sz w:val="26"/>
                <w:szCs w:val="26"/>
              </w:rPr>
            </w:pPr>
            <w:r w:rsidRPr="00A57C96">
              <w:rPr>
                <w:b/>
                <w:sz w:val="26"/>
                <w:szCs w:val="26"/>
              </w:rPr>
              <w:t>KIỂM TRA BIỂU</w:t>
            </w:r>
          </w:p>
          <w:p w14:paraId="21D9D554"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b/>
                <w:sz w:val="26"/>
                <w:szCs w:val="26"/>
              </w:rPr>
            </w:pPr>
            <w:r w:rsidRPr="00A57C96">
              <w:rPr>
                <w:i/>
                <w:szCs w:val="26"/>
              </w:rPr>
              <w:t>(Thông tin người thực hiện)</w:t>
            </w:r>
          </w:p>
        </w:tc>
        <w:tc>
          <w:tcPr>
            <w:tcW w:w="3425" w:type="dxa"/>
            <w:shd w:val="clear" w:color="auto" w:fill="auto"/>
            <w:vAlign w:val="center"/>
          </w:tcPr>
          <w:p w14:paraId="3CD9BDBA"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b/>
                <w:sz w:val="26"/>
                <w:szCs w:val="26"/>
              </w:rPr>
            </w:pPr>
            <w:r w:rsidRPr="00A57C96">
              <w:rPr>
                <w:i/>
                <w:iCs/>
              </w:rPr>
              <w:t>Hà Nội, ngày ... tháng ... năm 20...</w:t>
            </w:r>
          </w:p>
          <w:p w14:paraId="08505A9F"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b/>
                <w:sz w:val="26"/>
                <w:szCs w:val="26"/>
              </w:rPr>
            </w:pPr>
            <w:r w:rsidRPr="00A57C96">
              <w:rPr>
                <w:b/>
                <w:sz w:val="26"/>
                <w:szCs w:val="26"/>
              </w:rPr>
              <w:t>CỤC TRƯỞNG</w:t>
            </w:r>
          </w:p>
          <w:p w14:paraId="0DB13545"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b/>
                <w:sz w:val="26"/>
                <w:szCs w:val="26"/>
              </w:rPr>
            </w:pPr>
            <w:r w:rsidRPr="00A57C96">
              <w:rPr>
                <w:i/>
                <w:szCs w:val="26"/>
              </w:rPr>
              <w:t>(Ký điện tử)</w:t>
            </w:r>
          </w:p>
        </w:tc>
      </w:tr>
    </w:tbl>
    <w:p w14:paraId="7E2B9A8F" w14:textId="77777777" w:rsidR="00EE0286" w:rsidRPr="00A57C96" w:rsidRDefault="00EE0286"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rPr>
      </w:pPr>
    </w:p>
    <w:tbl>
      <w:tblPr>
        <w:tblW w:w="9713" w:type="dxa"/>
        <w:tblInd w:w="108" w:type="dxa"/>
        <w:tblLook w:val="04A0" w:firstRow="1" w:lastRow="0" w:firstColumn="1" w:lastColumn="0" w:noHBand="0" w:noVBand="1"/>
      </w:tblPr>
      <w:tblGrid>
        <w:gridCol w:w="856"/>
        <w:gridCol w:w="8857"/>
      </w:tblGrid>
      <w:tr w:rsidR="00EE0286" w:rsidRPr="00A57C96" w14:paraId="3ADEFE04" w14:textId="77777777" w:rsidTr="006B02FC">
        <w:trPr>
          <w:trHeight w:val="316"/>
        </w:trPr>
        <w:tc>
          <w:tcPr>
            <w:tcW w:w="9713" w:type="dxa"/>
            <w:gridSpan w:val="2"/>
            <w:tcBorders>
              <w:top w:val="nil"/>
              <w:left w:val="nil"/>
              <w:bottom w:val="nil"/>
              <w:right w:val="nil"/>
            </w:tcBorders>
            <w:shd w:val="clear" w:color="auto" w:fill="auto"/>
            <w:noWrap/>
            <w:vAlign w:val="bottom"/>
            <w:hideMark/>
          </w:tcPr>
          <w:p w14:paraId="69D5670B" w14:textId="77777777" w:rsidR="00EE0286" w:rsidRPr="00A57C96" w:rsidRDefault="00EE0286" w:rsidP="006B02FC">
            <w:pPr>
              <w:rPr>
                <w:sz w:val="20"/>
                <w:szCs w:val="20"/>
              </w:rPr>
            </w:pPr>
            <w:r w:rsidRPr="00A57C96">
              <w:rPr>
                <w:i/>
                <w:iCs/>
              </w:rPr>
              <w:t>a) Khái niệm, phương pháp tính</w:t>
            </w:r>
          </w:p>
        </w:tc>
      </w:tr>
      <w:tr w:rsidR="00EE0286" w:rsidRPr="00A57C96" w14:paraId="06B135B1" w14:textId="77777777" w:rsidTr="006B02FC">
        <w:trPr>
          <w:trHeight w:val="1267"/>
        </w:trPr>
        <w:tc>
          <w:tcPr>
            <w:tcW w:w="856" w:type="dxa"/>
            <w:tcBorders>
              <w:top w:val="nil"/>
              <w:left w:val="nil"/>
              <w:bottom w:val="nil"/>
              <w:right w:val="nil"/>
            </w:tcBorders>
            <w:shd w:val="clear" w:color="auto" w:fill="auto"/>
            <w:noWrap/>
            <w:vAlign w:val="bottom"/>
            <w:hideMark/>
          </w:tcPr>
          <w:p w14:paraId="17C3C44F" w14:textId="77777777" w:rsidR="00EE0286" w:rsidRPr="00A57C96" w:rsidRDefault="00EE0286" w:rsidP="006B02FC">
            <w:pPr>
              <w:rPr>
                <w:sz w:val="20"/>
                <w:szCs w:val="20"/>
              </w:rPr>
            </w:pPr>
          </w:p>
        </w:tc>
        <w:tc>
          <w:tcPr>
            <w:tcW w:w="8857" w:type="dxa"/>
            <w:tcBorders>
              <w:top w:val="nil"/>
              <w:left w:val="nil"/>
              <w:bottom w:val="nil"/>
              <w:right w:val="nil"/>
            </w:tcBorders>
            <w:shd w:val="clear" w:color="auto" w:fill="auto"/>
            <w:vAlign w:val="center"/>
            <w:hideMark/>
          </w:tcPr>
          <w:p w14:paraId="4C4ED0E8" w14:textId="13928FA5" w:rsidR="00EE0286" w:rsidRPr="00A57C96" w:rsidRDefault="00EE0286" w:rsidP="00F671FA">
            <w:pPr>
              <w:jc w:val="both"/>
            </w:pPr>
            <w:r w:rsidRPr="00A57C96">
              <w:rPr>
                <w:b/>
                <w:bCs/>
              </w:rPr>
              <w:t>Số lượng doanh nghiệp hoạt động an toàn thông tin mạng:</w:t>
            </w:r>
            <w:r w:rsidRPr="00A57C96">
              <w:t xml:space="preserve"> Là tổng số doanh nghiệp sản xuất kinh doanh sản phẩm, cung cấp dịch vụ an toàn thông tin mạng  được cơ quan có thẩm quyền cấp giấy phép còn hiệu lực tính đến thời điểm cuối kỳ báo cáo.</w:t>
            </w:r>
          </w:p>
        </w:tc>
      </w:tr>
      <w:tr w:rsidR="00EE0286" w:rsidRPr="00A57C96" w14:paraId="6E960471" w14:textId="77777777" w:rsidTr="006B02FC">
        <w:trPr>
          <w:trHeight w:val="316"/>
        </w:trPr>
        <w:tc>
          <w:tcPr>
            <w:tcW w:w="9713" w:type="dxa"/>
            <w:gridSpan w:val="2"/>
            <w:tcBorders>
              <w:top w:val="nil"/>
              <w:left w:val="nil"/>
              <w:bottom w:val="nil"/>
              <w:right w:val="nil"/>
            </w:tcBorders>
            <w:shd w:val="clear" w:color="auto" w:fill="auto"/>
            <w:noWrap/>
            <w:vAlign w:val="bottom"/>
            <w:hideMark/>
          </w:tcPr>
          <w:p w14:paraId="39683A6C" w14:textId="77777777" w:rsidR="00EE0286" w:rsidRPr="00A57C96" w:rsidRDefault="00EE0286" w:rsidP="00BC11FE">
            <w:pPr>
              <w:jc w:val="both"/>
              <w:rPr>
                <w:sz w:val="20"/>
                <w:szCs w:val="20"/>
              </w:rPr>
            </w:pPr>
            <w:r w:rsidRPr="00A57C96">
              <w:rPr>
                <w:i/>
                <w:iCs/>
              </w:rPr>
              <w:t>b) Cách ghi biểu</w:t>
            </w:r>
          </w:p>
        </w:tc>
      </w:tr>
      <w:tr w:rsidR="00187C19" w:rsidRPr="00A57C96" w14:paraId="14E4FDBD" w14:textId="77777777" w:rsidTr="00003376">
        <w:trPr>
          <w:trHeight w:val="316"/>
        </w:trPr>
        <w:tc>
          <w:tcPr>
            <w:tcW w:w="856" w:type="dxa"/>
            <w:tcBorders>
              <w:top w:val="nil"/>
              <w:left w:val="nil"/>
              <w:bottom w:val="nil"/>
              <w:right w:val="nil"/>
            </w:tcBorders>
            <w:shd w:val="clear" w:color="auto" w:fill="auto"/>
            <w:noWrap/>
            <w:vAlign w:val="bottom"/>
            <w:hideMark/>
          </w:tcPr>
          <w:p w14:paraId="0C3560A2" w14:textId="77777777" w:rsidR="00187C19" w:rsidRPr="00A57C96" w:rsidRDefault="00187C19" w:rsidP="006B02FC">
            <w:pPr>
              <w:rPr>
                <w:sz w:val="20"/>
                <w:szCs w:val="20"/>
              </w:rPr>
            </w:pPr>
          </w:p>
        </w:tc>
        <w:tc>
          <w:tcPr>
            <w:tcW w:w="8857" w:type="dxa"/>
            <w:tcBorders>
              <w:top w:val="nil"/>
              <w:left w:val="nil"/>
              <w:bottom w:val="nil"/>
              <w:right w:val="nil"/>
            </w:tcBorders>
            <w:shd w:val="clear" w:color="auto" w:fill="auto"/>
            <w:noWrap/>
            <w:vAlign w:val="bottom"/>
            <w:hideMark/>
          </w:tcPr>
          <w:p w14:paraId="76C8EACF" w14:textId="77777777" w:rsidR="00187C19" w:rsidRPr="00A57C96" w:rsidRDefault="00187C19" w:rsidP="00BC11FE">
            <w:pPr>
              <w:jc w:val="both"/>
              <w:rPr>
                <w:sz w:val="20"/>
                <w:szCs w:val="20"/>
              </w:rPr>
            </w:pPr>
            <w:r w:rsidRPr="00A57C96">
              <w:t>Ghi thông tin, số liệu theo hướng dẫn cụ thể trên biểu mẫu.</w:t>
            </w:r>
          </w:p>
        </w:tc>
      </w:tr>
      <w:tr w:rsidR="00EE0286" w:rsidRPr="00A57C96" w14:paraId="4D6C423C" w14:textId="77777777" w:rsidTr="006B02FC">
        <w:trPr>
          <w:trHeight w:val="996"/>
        </w:trPr>
        <w:tc>
          <w:tcPr>
            <w:tcW w:w="856" w:type="dxa"/>
            <w:tcBorders>
              <w:top w:val="nil"/>
              <w:left w:val="nil"/>
              <w:bottom w:val="nil"/>
              <w:right w:val="nil"/>
            </w:tcBorders>
            <w:shd w:val="clear" w:color="auto" w:fill="auto"/>
            <w:noWrap/>
            <w:hideMark/>
          </w:tcPr>
          <w:p w14:paraId="2FE6FCED" w14:textId="77777777" w:rsidR="00EE0286" w:rsidRPr="00A57C96" w:rsidRDefault="00EE0286" w:rsidP="006B02FC">
            <w:pPr>
              <w:rPr>
                <w:sz w:val="20"/>
                <w:szCs w:val="20"/>
              </w:rPr>
            </w:pPr>
          </w:p>
        </w:tc>
        <w:tc>
          <w:tcPr>
            <w:tcW w:w="8857" w:type="dxa"/>
            <w:tcBorders>
              <w:top w:val="nil"/>
              <w:left w:val="nil"/>
              <w:bottom w:val="nil"/>
              <w:right w:val="nil"/>
            </w:tcBorders>
            <w:shd w:val="clear" w:color="auto" w:fill="auto"/>
            <w:hideMark/>
          </w:tcPr>
          <w:p w14:paraId="4B81CB97" w14:textId="77777777" w:rsidR="00EE0286" w:rsidRPr="00A57C96" w:rsidRDefault="00EE0286" w:rsidP="00BC11FE">
            <w:pPr>
              <w:jc w:val="both"/>
            </w:pPr>
            <w:r w:rsidRPr="00A57C96">
              <w:t>Khi có sự thay đổi, Cục thực hiện cập nhật ngay sau khi có sự thay đổi hoặc cập nhật trong vòng 07 ngày (kể từ khi có thay đổi) lên CSDL thống kê của Bộ để hệ thống có thể tổng hợp được số liệu theo định dạng biểu này với số liệu cập nhật.</w:t>
            </w:r>
          </w:p>
        </w:tc>
      </w:tr>
      <w:tr w:rsidR="00EE0286" w:rsidRPr="00A57C96" w14:paraId="278F6B2B" w14:textId="77777777" w:rsidTr="006B02FC">
        <w:trPr>
          <w:trHeight w:val="316"/>
        </w:trPr>
        <w:tc>
          <w:tcPr>
            <w:tcW w:w="9713" w:type="dxa"/>
            <w:gridSpan w:val="2"/>
            <w:tcBorders>
              <w:top w:val="nil"/>
              <w:left w:val="nil"/>
              <w:bottom w:val="nil"/>
              <w:right w:val="nil"/>
            </w:tcBorders>
            <w:shd w:val="clear" w:color="auto" w:fill="auto"/>
            <w:noWrap/>
            <w:vAlign w:val="bottom"/>
            <w:hideMark/>
          </w:tcPr>
          <w:p w14:paraId="4D35E498" w14:textId="77777777" w:rsidR="00EE0286" w:rsidRPr="00A57C96" w:rsidRDefault="00EE0286" w:rsidP="00BC11FE">
            <w:pPr>
              <w:jc w:val="both"/>
              <w:rPr>
                <w:sz w:val="20"/>
                <w:szCs w:val="20"/>
              </w:rPr>
            </w:pPr>
            <w:r w:rsidRPr="00A57C96">
              <w:rPr>
                <w:i/>
                <w:iCs/>
              </w:rPr>
              <w:t>c) Nguồn số liệu</w:t>
            </w:r>
          </w:p>
        </w:tc>
      </w:tr>
    </w:tbl>
    <w:p w14:paraId="439E6EFC" w14:textId="7ADD8C48" w:rsidR="002E1E23" w:rsidRPr="00A57C96" w:rsidRDefault="002E1E23" w:rsidP="00BC11FE">
      <w:pPr>
        <w:tabs>
          <w:tab w:val="left" w:pos="1072"/>
        </w:tabs>
        <w:ind w:left="216"/>
      </w:pPr>
      <w:r w:rsidRPr="00A57C96">
        <w:rPr>
          <w:sz w:val="20"/>
          <w:szCs w:val="20"/>
        </w:rPr>
        <w:tab/>
      </w:r>
      <w:r w:rsidRPr="00A57C96">
        <w:t>Biểu được lập từ dữ liệu của Cục phục vụ theo dõi sau cấp phép.</w:t>
      </w:r>
    </w:p>
    <w:p w14:paraId="183F3ECA" w14:textId="77777777" w:rsidR="00EE0286" w:rsidRPr="00A57C96" w:rsidRDefault="00EE0286"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lang w:val="vi-VN"/>
        </w:rPr>
      </w:pPr>
    </w:p>
    <w:p w14:paraId="4D588D8B" w14:textId="77777777" w:rsidR="00EE0286" w:rsidRPr="00A57C96" w:rsidRDefault="00EE0286"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lang w:val="vi-VN"/>
        </w:rPr>
        <w:sectPr w:rsidR="00EE0286" w:rsidRPr="00A57C96" w:rsidSect="00DC60B9">
          <w:headerReference w:type="default" r:id="rId14"/>
          <w:headerReference w:type="first" r:id="rId15"/>
          <w:pgSz w:w="11909" w:h="16834" w:code="9"/>
          <w:pgMar w:top="1134" w:right="1134" w:bottom="1134" w:left="1701" w:header="578" w:footer="578" w:gutter="0"/>
          <w:pgNumType w:start="1"/>
          <w:cols w:space="720"/>
          <w:titlePg/>
          <w:docGrid w:linePitch="360"/>
        </w:sectPr>
      </w:pPr>
    </w:p>
    <w:tbl>
      <w:tblPr>
        <w:tblW w:w="14952" w:type="dxa"/>
        <w:tblInd w:w="108" w:type="dxa"/>
        <w:tblLook w:val="04A0" w:firstRow="1" w:lastRow="0" w:firstColumn="1" w:lastColumn="0" w:noHBand="0" w:noVBand="1"/>
      </w:tblPr>
      <w:tblGrid>
        <w:gridCol w:w="541"/>
        <w:gridCol w:w="22"/>
        <w:gridCol w:w="1788"/>
        <w:gridCol w:w="245"/>
        <w:gridCol w:w="737"/>
        <w:gridCol w:w="840"/>
        <w:gridCol w:w="523"/>
        <w:gridCol w:w="309"/>
        <w:gridCol w:w="267"/>
        <w:gridCol w:w="461"/>
        <w:gridCol w:w="221"/>
        <w:gridCol w:w="593"/>
        <w:gridCol w:w="278"/>
        <w:gridCol w:w="727"/>
        <w:gridCol w:w="92"/>
        <w:gridCol w:w="501"/>
        <w:gridCol w:w="409"/>
        <w:gridCol w:w="272"/>
        <w:gridCol w:w="688"/>
        <w:gridCol w:w="681"/>
        <w:gridCol w:w="101"/>
        <w:gridCol w:w="668"/>
        <w:gridCol w:w="87"/>
        <w:gridCol w:w="786"/>
        <w:gridCol w:w="43"/>
        <w:gridCol w:w="621"/>
        <w:gridCol w:w="134"/>
        <w:gridCol w:w="809"/>
        <w:gridCol w:w="84"/>
        <w:gridCol w:w="1424"/>
      </w:tblGrid>
      <w:tr w:rsidR="00EE0286" w:rsidRPr="00104D7A" w14:paraId="4605A62E" w14:textId="77777777" w:rsidTr="00900FE1">
        <w:trPr>
          <w:trHeight w:val="1124"/>
        </w:trPr>
        <w:tc>
          <w:tcPr>
            <w:tcW w:w="14952" w:type="dxa"/>
            <w:gridSpan w:val="30"/>
            <w:tcBorders>
              <w:top w:val="nil"/>
              <w:left w:val="nil"/>
              <w:bottom w:val="nil"/>
              <w:right w:val="nil"/>
            </w:tcBorders>
            <w:shd w:val="clear" w:color="auto" w:fill="auto"/>
            <w:vAlign w:val="center"/>
            <w:hideMark/>
          </w:tcPr>
          <w:p w14:paraId="593AF63F" w14:textId="4AB0CF8A" w:rsidR="00EE0286" w:rsidRPr="00A57C96" w:rsidRDefault="00EE0286" w:rsidP="006B02FC">
            <w:pPr>
              <w:ind w:left="-72" w:right="-72"/>
              <w:jc w:val="center"/>
              <w:rPr>
                <w:b/>
                <w:bCs/>
                <w:lang w:val="vi-VN"/>
              </w:rPr>
            </w:pPr>
            <w:bookmarkStart w:id="69" w:name="ATTT_01PB"/>
            <w:r w:rsidRPr="00A57C96">
              <w:rPr>
                <w:b/>
                <w:bCs/>
                <w:lang w:val="vi-VN"/>
              </w:rPr>
              <w:lastRenderedPageBreak/>
              <w:t>PHỤ BIỂU ATTT-01.PB</w:t>
            </w:r>
            <w:bookmarkEnd w:id="69"/>
            <w:r w:rsidRPr="00A57C96">
              <w:rPr>
                <w:b/>
                <w:bCs/>
                <w:lang w:val="vi-VN"/>
              </w:rPr>
              <w:br/>
              <w:t>THÔNG TIN DOANH NGHIỆP HOẠT ĐỘNG AN TOÀN THÔNG TIN MẠNG</w:t>
            </w:r>
            <w:r w:rsidRPr="00A57C96">
              <w:rPr>
                <w:b/>
                <w:bCs/>
                <w:lang w:val="vi-VN"/>
              </w:rPr>
              <w:br/>
            </w:r>
            <w:r w:rsidRPr="00A57C96">
              <w:rPr>
                <w:i/>
                <w:iCs/>
                <w:lang w:val="vi-VN"/>
              </w:rPr>
              <w:t>(Ban hành kèm theo TT số …..</w:t>
            </w:r>
            <w:r w:rsidR="00EB0F0F">
              <w:rPr>
                <w:i/>
                <w:iCs/>
                <w:lang w:val="vi-VN"/>
              </w:rPr>
              <w:t>/2022/TT-BTTTT</w:t>
            </w:r>
            <w:r w:rsidRPr="00A57C96">
              <w:rPr>
                <w:i/>
                <w:iCs/>
                <w:lang w:val="vi-VN"/>
              </w:rPr>
              <w:t>)</w:t>
            </w:r>
          </w:p>
        </w:tc>
      </w:tr>
      <w:tr w:rsidR="00EE0286" w:rsidRPr="00104D7A" w14:paraId="5D4348A1" w14:textId="77777777" w:rsidTr="006B02FC">
        <w:trPr>
          <w:trHeight w:val="317"/>
        </w:trPr>
        <w:tc>
          <w:tcPr>
            <w:tcW w:w="14952" w:type="dxa"/>
            <w:gridSpan w:val="30"/>
            <w:tcBorders>
              <w:top w:val="nil"/>
              <w:left w:val="nil"/>
              <w:bottom w:val="single" w:sz="4" w:space="0" w:color="auto"/>
              <w:right w:val="nil"/>
            </w:tcBorders>
            <w:shd w:val="clear" w:color="auto" w:fill="auto"/>
            <w:noWrap/>
            <w:vAlign w:val="center"/>
            <w:hideMark/>
          </w:tcPr>
          <w:p w14:paraId="61C4FDA3" w14:textId="2D14432F" w:rsidR="00EE0286" w:rsidRPr="00900FE1" w:rsidRDefault="00900FE1" w:rsidP="006B02FC">
            <w:pPr>
              <w:ind w:left="-72" w:right="-72"/>
              <w:jc w:val="center"/>
              <w:rPr>
                <w:b/>
                <w:bCs/>
                <w:lang w:val="vi-VN"/>
              </w:rPr>
            </w:pPr>
            <w:r w:rsidRPr="008A133C">
              <w:rPr>
                <w:b/>
                <w:bCs/>
                <w:lang w:val="vi-VN" w:eastAsia="zh-CN"/>
              </w:rPr>
              <w:t xml:space="preserve">(Tính đến </w:t>
            </w:r>
            <w:r>
              <w:rPr>
                <w:b/>
                <w:bCs/>
                <w:lang w:val="vi-VN" w:eastAsia="zh-CN"/>
              </w:rPr>
              <w:t xml:space="preserve">ngày .... tháng </w:t>
            </w:r>
            <w:r w:rsidRPr="008A133C">
              <w:rPr>
                <w:b/>
                <w:bCs/>
                <w:lang w:val="vi-VN" w:eastAsia="zh-CN"/>
              </w:rPr>
              <w:t>...</w:t>
            </w:r>
            <w:r>
              <w:rPr>
                <w:b/>
                <w:bCs/>
                <w:lang w:val="vi-VN" w:eastAsia="zh-CN"/>
              </w:rPr>
              <w:t xml:space="preserve"> năm </w:t>
            </w:r>
            <w:r w:rsidRPr="008A133C">
              <w:rPr>
                <w:b/>
                <w:bCs/>
                <w:lang w:val="vi-VN" w:eastAsia="zh-CN"/>
              </w:rPr>
              <w:t>20...)</w:t>
            </w:r>
          </w:p>
        </w:tc>
      </w:tr>
      <w:tr w:rsidR="00EE0286" w:rsidRPr="00A57C96" w14:paraId="03D46C0B" w14:textId="77777777" w:rsidTr="006B02FC">
        <w:trPr>
          <w:trHeight w:val="302"/>
        </w:trPr>
        <w:tc>
          <w:tcPr>
            <w:tcW w:w="5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463056" w14:textId="77777777" w:rsidR="00EE0286" w:rsidRPr="00A57C96" w:rsidRDefault="00EE0286" w:rsidP="006B02FC">
            <w:pPr>
              <w:ind w:left="-72" w:right="-72"/>
              <w:jc w:val="center"/>
              <w:rPr>
                <w:b/>
                <w:bCs/>
              </w:rPr>
            </w:pPr>
            <w:r w:rsidRPr="00A57C96">
              <w:rPr>
                <w:b/>
                <w:bCs/>
              </w:rPr>
              <w:t>TT</w:t>
            </w:r>
          </w:p>
        </w:tc>
        <w:tc>
          <w:tcPr>
            <w:tcW w:w="181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B94A02" w14:textId="77777777" w:rsidR="00EE0286" w:rsidRPr="00A57C96" w:rsidRDefault="00EE0286" w:rsidP="006B02FC">
            <w:pPr>
              <w:ind w:left="-72" w:right="-72"/>
              <w:jc w:val="center"/>
              <w:rPr>
                <w:b/>
                <w:bCs/>
              </w:rPr>
            </w:pPr>
            <w:r w:rsidRPr="00A57C96">
              <w:rPr>
                <w:b/>
                <w:bCs/>
              </w:rPr>
              <w:t>Doanh nghiệp</w:t>
            </w:r>
          </w:p>
        </w:tc>
        <w:tc>
          <w:tcPr>
            <w:tcW w:w="98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58DE75" w14:textId="77777777" w:rsidR="00EE0286" w:rsidRPr="00A57C96" w:rsidRDefault="00EE0286" w:rsidP="006B02FC">
            <w:pPr>
              <w:ind w:left="-72" w:right="-72"/>
              <w:jc w:val="center"/>
              <w:rPr>
                <w:b/>
                <w:bCs/>
              </w:rPr>
            </w:pPr>
            <w:r w:rsidRPr="00A57C96">
              <w:rPr>
                <w:b/>
                <w:bCs/>
              </w:rPr>
              <w:t>Địa chỉ</w:t>
            </w:r>
          </w:p>
        </w:tc>
        <w:tc>
          <w:tcPr>
            <w:tcW w:w="8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5AFD08" w14:textId="77777777" w:rsidR="00EE0286" w:rsidRPr="00A57C96" w:rsidRDefault="00EE0286" w:rsidP="006B02FC">
            <w:pPr>
              <w:ind w:left="-72" w:right="-72"/>
              <w:jc w:val="center"/>
              <w:rPr>
                <w:b/>
                <w:bCs/>
              </w:rPr>
            </w:pPr>
            <w:r w:rsidRPr="00A57C96">
              <w:rPr>
                <w:b/>
                <w:bCs/>
              </w:rPr>
              <w:t>Mã địa chỉ</w:t>
            </w:r>
          </w:p>
        </w:tc>
        <w:tc>
          <w:tcPr>
            <w:tcW w:w="83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A9DD2A" w14:textId="77777777" w:rsidR="00EE0286" w:rsidRPr="00A57C96" w:rsidRDefault="00EE0286" w:rsidP="006B02FC">
            <w:pPr>
              <w:ind w:left="-72" w:right="-72"/>
              <w:jc w:val="center"/>
              <w:rPr>
                <w:b/>
                <w:bCs/>
              </w:rPr>
            </w:pPr>
            <w:r w:rsidRPr="00A57C96">
              <w:rPr>
                <w:b/>
                <w:bCs/>
              </w:rPr>
              <w:t>Mới tăng trong kỳ</w:t>
            </w:r>
          </w:p>
        </w:tc>
        <w:tc>
          <w:tcPr>
            <w:tcW w:w="2639" w:type="dxa"/>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969C7B" w14:textId="77777777" w:rsidR="00EE0286" w:rsidRPr="00A57C96" w:rsidRDefault="00EE0286" w:rsidP="006B02FC">
            <w:pPr>
              <w:ind w:left="-72" w:right="-72"/>
              <w:jc w:val="center"/>
              <w:rPr>
                <w:b/>
                <w:bCs/>
              </w:rPr>
            </w:pPr>
            <w:r w:rsidRPr="00A57C96">
              <w:rPr>
                <w:b/>
                <w:bCs/>
              </w:rPr>
              <w:t>Chia theo loại hình kinh tế</w:t>
            </w:r>
          </w:p>
        </w:tc>
        <w:tc>
          <w:tcPr>
            <w:tcW w:w="2652"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FDD6DA" w14:textId="77777777" w:rsidR="00EE0286" w:rsidRPr="00A57C96" w:rsidRDefault="00EE0286" w:rsidP="006B02FC">
            <w:pPr>
              <w:ind w:left="-72" w:right="-72"/>
              <w:jc w:val="center"/>
              <w:rPr>
                <w:b/>
                <w:bCs/>
              </w:rPr>
            </w:pPr>
            <w:r w:rsidRPr="00A57C96">
              <w:rPr>
                <w:b/>
                <w:bCs/>
              </w:rPr>
              <w:t>Chia theo loại hình sản phẩm, dịch vụ cung cấp</w:t>
            </w:r>
          </w:p>
        </w:tc>
        <w:tc>
          <w:tcPr>
            <w:tcW w:w="75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283D91" w14:textId="77777777" w:rsidR="00EE0286" w:rsidRPr="00A57C96" w:rsidRDefault="00EE0286" w:rsidP="006B02FC">
            <w:pPr>
              <w:ind w:left="-72" w:right="-72"/>
              <w:jc w:val="center"/>
              <w:rPr>
                <w:b/>
                <w:bCs/>
              </w:rPr>
            </w:pPr>
            <w:r w:rsidRPr="00A57C96">
              <w:rPr>
                <w:b/>
                <w:bCs/>
              </w:rPr>
              <w:t>Mã DN (Mã số thuế)</w:t>
            </w:r>
          </w:p>
        </w:tc>
        <w:tc>
          <w:tcPr>
            <w:tcW w:w="82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CEAB62" w14:textId="77777777" w:rsidR="00EE0286" w:rsidRPr="00A57C96" w:rsidRDefault="00EE0286" w:rsidP="006B02FC">
            <w:pPr>
              <w:ind w:left="-72" w:right="-72"/>
              <w:jc w:val="center"/>
              <w:rPr>
                <w:b/>
                <w:bCs/>
              </w:rPr>
            </w:pPr>
            <w:r w:rsidRPr="00A57C96">
              <w:rPr>
                <w:b/>
                <w:bCs/>
              </w:rPr>
              <w:t>Số, Ký hiệu giấy phép</w:t>
            </w:r>
          </w:p>
        </w:tc>
        <w:tc>
          <w:tcPr>
            <w:tcW w:w="75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91A1EB" w14:textId="77777777" w:rsidR="00EE0286" w:rsidRPr="00A57C96" w:rsidRDefault="00EE0286" w:rsidP="006B02FC">
            <w:pPr>
              <w:ind w:left="-72" w:right="-72"/>
              <w:jc w:val="center"/>
              <w:rPr>
                <w:b/>
                <w:bCs/>
              </w:rPr>
            </w:pPr>
            <w:r w:rsidRPr="00A57C96">
              <w:rPr>
                <w:b/>
                <w:bCs/>
              </w:rPr>
              <w:t>Ngày cấp</w:t>
            </w:r>
          </w:p>
        </w:tc>
        <w:tc>
          <w:tcPr>
            <w:tcW w:w="89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FDB3F9" w14:textId="77777777" w:rsidR="00EE0286" w:rsidRPr="00A57C96" w:rsidRDefault="00EE0286" w:rsidP="006B02FC">
            <w:pPr>
              <w:ind w:left="-72" w:right="-72"/>
              <w:jc w:val="center"/>
              <w:rPr>
                <w:b/>
                <w:bCs/>
              </w:rPr>
            </w:pPr>
            <w:r w:rsidRPr="00A57C96">
              <w:rPr>
                <w:b/>
                <w:bCs/>
              </w:rPr>
              <w:t>Ngày bắt đầu có hiệu lực</w:t>
            </w:r>
          </w:p>
        </w:tc>
        <w:tc>
          <w:tcPr>
            <w:tcW w:w="14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EE3E2F" w14:textId="77777777" w:rsidR="00EE0286" w:rsidRPr="00A57C96" w:rsidRDefault="00EE0286" w:rsidP="006B02FC">
            <w:pPr>
              <w:ind w:left="-72" w:right="-72"/>
              <w:jc w:val="center"/>
              <w:rPr>
                <w:b/>
                <w:bCs/>
              </w:rPr>
            </w:pPr>
            <w:r w:rsidRPr="00A57C96">
              <w:rPr>
                <w:b/>
                <w:bCs/>
              </w:rPr>
              <w:t>Ghi chú</w:t>
            </w:r>
          </w:p>
        </w:tc>
      </w:tr>
      <w:tr w:rsidR="00EE0286" w:rsidRPr="00A57C96" w14:paraId="5A4EE873" w14:textId="77777777" w:rsidTr="006B02FC">
        <w:trPr>
          <w:trHeight w:val="302"/>
        </w:trPr>
        <w:tc>
          <w:tcPr>
            <w:tcW w:w="541" w:type="dxa"/>
            <w:vMerge/>
            <w:tcBorders>
              <w:top w:val="single" w:sz="4" w:space="0" w:color="auto"/>
              <w:left w:val="single" w:sz="4" w:space="0" w:color="auto"/>
              <w:bottom w:val="single" w:sz="4" w:space="0" w:color="auto"/>
              <w:right w:val="single" w:sz="4" w:space="0" w:color="auto"/>
            </w:tcBorders>
            <w:vAlign w:val="center"/>
            <w:hideMark/>
          </w:tcPr>
          <w:p w14:paraId="074182BE" w14:textId="77777777" w:rsidR="00EE0286" w:rsidRPr="00A57C96" w:rsidRDefault="00EE0286" w:rsidP="006B02FC">
            <w:pPr>
              <w:ind w:left="-72" w:right="-72"/>
              <w:rPr>
                <w:b/>
                <w:bCs/>
              </w:rPr>
            </w:pPr>
          </w:p>
        </w:tc>
        <w:tc>
          <w:tcPr>
            <w:tcW w:w="1810" w:type="dxa"/>
            <w:gridSpan w:val="2"/>
            <w:vMerge/>
            <w:tcBorders>
              <w:top w:val="single" w:sz="4" w:space="0" w:color="auto"/>
              <w:left w:val="single" w:sz="4" w:space="0" w:color="auto"/>
              <w:bottom w:val="single" w:sz="4" w:space="0" w:color="auto"/>
              <w:right w:val="single" w:sz="4" w:space="0" w:color="auto"/>
            </w:tcBorders>
            <w:vAlign w:val="center"/>
            <w:hideMark/>
          </w:tcPr>
          <w:p w14:paraId="774174F5" w14:textId="77777777" w:rsidR="00EE0286" w:rsidRPr="00A57C96" w:rsidRDefault="00EE0286" w:rsidP="006B02FC">
            <w:pPr>
              <w:ind w:left="-72" w:right="-72"/>
              <w:rPr>
                <w:b/>
                <w:bCs/>
              </w:rPr>
            </w:pPr>
          </w:p>
        </w:tc>
        <w:tc>
          <w:tcPr>
            <w:tcW w:w="982" w:type="dxa"/>
            <w:gridSpan w:val="2"/>
            <w:vMerge/>
            <w:tcBorders>
              <w:top w:val="single" w:sz="4" w:space="0" w:color="auto"/>
              <w:left w:val="single" w:sz="4" w:space="0" w:color="auto"/>
              <w:bottom w:val="single" w:sz="4" w:space="0" w:color="auto"/>
              <w:right w:val="single" w:sz="4" w:space="0" w:color="auto"/>
            </w:tcBorders>
            <w:vAlign w:val="center"/>
            <w:hideMark/>
          </w:tcPr>
          <w:p w14:paraId="2530D537" w14:textId="77777777" w:rsidR="00EE0286" w:rsidRPr="00A57C96" w:rsidRDefault="00EE0286" w:rsidP="006B02FC">
            <w:pPr>
              <w:ind w:left="-72" w:right="-72"/>
              <w:rPr>
                <w:b/>
                <w:bCs/>
              </w:rPr>
            </w:pPr>
          </w:p>
        </w:tc>
        <w:tc>
          <w:tcPr>
            <w:tcW w:w="840" w:type="dxa"/>
            <w:vMerge/>
            <w:tcBorders>
              <w:top w:val="single" w:sz="4" w:space="0" w:color="auto"/>
              <w:left w:val="single" w:sz="4" w:space="0" w:color="auto"/>
              <w:bottom w:val="single" w:sz="4" w:space="0" w:color="auto"/>
              <w:right w:val="single" w:sz="4" w:space="0" w:color="auto"/>
            </w:tcBorders>
            <w:vAlign w:val="center"/>
            <w:hideMark/>
          </w:tcPr>
          <w:p w14:paraId="5D705C58" w14:textId="77777777" w:rsidR="00EE0286" w:rsidRPr="00A57C96" w:rsidRDefault="00EE0286" w:rsidP="006B02FC">
            <w:pPr>
              <w:ind w:left="-72" w:right="-72"/>
              <w:rPr>
                <w:b/>
                <w:bCs/>
              </w:rPr>
            </w:pPr>
          </w:p>
        </w:tc>
        <w:tc>
          <w:tcPr>
            <w:tcW w:w="832" w:type="dxa"/>
            <w:gridSpan w:val="2"/>
            <w:vMerge/>
            <w:tcBorders>
              <w:top w:val="single" w:sz="4" w:space="0" w:color="auto"/>
              <w:left w:val="single" w:sz="4" w:space="0" w:color="auto"/>
              <w:bottom w:val="single" w:sz="4" w:space="0" w:color="auto"/>
              <w:right w:val="single" w:sz="4" w:space="0" w:color="auto"/>
            </w:tcBorders>
            <w:vAlign w:val="center"/>
            <w:hideMark/>
          </w:tcPr>
          <w:p w14:paraId="3A93931B" w14:textId="77777777" w:rsidR="00EE0286" w:rsidRPr="00A57C96" w:rsidRDefault="00EE0286" w:rsidP="006B02FC">
            <w:pPr>
              <w:ind w:left="-72" w:right="-72"/>
              <w:rPr>
                <w:b/>
                <w:bCs/>
              </w:rPr>
            </w:pPr>
          </w:p>
        </w:tc>
        <w:tc>
          <w:tcPr>
            <w:tcW w:w="2639" w:type="dxa"/>
            <w:gridSpan w:val="7"/>
            <w:vMerge/>
            <w:tcBorders>
              <w:top w:val="single" w:sz="4" w:space="0" w:color="auto"/>
              <w:left w:val="single" w:sz="4" w:space="0" w:color="auto"/>
              <w:bottom w:val="single" w:sz="4" w:space="0" w:color="auto"/>
              <w:right w:val="single" w:sz="4" w:space="0" w:color="auto"/>
            </w:tcBorders>
            <w:vAlign w:val="center"/>
            <w:hideMark/>
          </w:tcPr>
          <w:p w14:paraId="4A7F454E" w14:textId="77777777" w:rsidR="00EE0286" w:rsidRPr="00A57C96" w:rsidRDefault="00EE0286" w:rsidP="006B02FC">
            <w:pPr>
              <w:ind w:left="-72" w:right="-72"/>
              <w:rPr>
                <w:b/>
                <w:bCs/>
              </w:rPr>
            </w:pPr>
          </w:p>
        </w:tc>
        <w:tc>
          <w:tcPr>
            <w:tcW w:w="2652" w:type="dxa"/>
            <w:gridSpan w:val="6"/>
            <w:vMerge/>
            <w:tcBorders>
              <w:top w:val="single" w:sz="4" w:space="0" w:color="auto"/>
              <w:left w:val="single" w:sz="4" w:space="0" w:color="auto"/>
              <w:bottom w:val="single" w:sz="4" w:space="0" w:color="auto"/>
              <w:right w:val="single" w:sz="4" w:space="0" w:color="auto"/>
            </w:tcBorders>
            <w:vAlign w:val="center"/>
            <w:hideMark/>
          </w:tcPr>
          <w:p w14:paraId="0F929AA7" w14:textId="77777777" w:rsidR="00EE0286" w:rsidRPr="00A57C96" w:rsidRDefault="00EE0286" w:rsidP="006B02FC">
            <w:pPr>
              <w:ind w:left="-72" w:right="-72"/>
              <w:rPr>
                <w:b/>
                <w:bCs/>
              </w:rPr>
            </w:pPr>
          </w:p>
        </w:tc>
        <w:tc>
          <w:tcPr>
            <w:tcW w:w="755" w:type="dxa"/>
            <w:gridSpan w:val="2"/>
            <w:vMerge/>
            <w:tcBorders>
              <w:top w:val="single" w:sz="4" w:space="0" w:color="auto"/>
              <w:left w:val="single" w:sz="4" w:space="0" w:color="auto"/>
              <w:bottom w:val="single" w:sz="4" w:space="0" w:color="auto"/>
              <w:right w:val="single" w:sz="4" w:space="0" w:color="auto"/>
            </w:tcBorders>
            <w:vAlign w:val="center"/>
            <w:hideMark/>
          </w:tcPr>
          <w:p w14:paraId="0643BFEE" w14:textId="77777777" w:rsidR="00EE0286" w:rsidRPr="00A57C96" w:rsidRDefault="00EE0286" w:rsidP="006B02FC">
            <w:pPr>
              <w:ind w:left="-72" w:right="-72"/>
              <w:rPr>
                <w:b/>
                <w:bCs/>
              </w:rPr>
            </w:pPr>
          </w:p>
        </w:tc>
        <w:tc>
          <w:tcPr>
            <w:tcW w:w="829" w:type="dxa"/>
            <w:gridSpan w:val="2"/>
            <w:vMerge/>
            <w:tcBorders>
              <w:top w:val="single" w:sz="4" w:space="0" w:color="auto"/>
              <w:left w:val="single" w:sz="4" w:space="0" w:color="auto"/>
              <w:bottom w:val="single" w:sz="4" w:space="0" w:color="auto"/>
              <w:right w:val="single" w:sz="4" w:space="0" w:color="auto"/>
            </w:tcBorders>
            <w:vAlign w:val="center"/>
            <w:hideMark/>
          </w:tcPr>
          <w:p w14:paraId="7026B6F8" w14:textId="77777777" w:rsidR="00EE0286" w:rsidRPr="00A57C96" w:rsidRDefault="00EE0286" w:rsidP="006B02FC">
            <w:pPr>
              <w:ind w:left="-72" w:right="-72"/>
              <w:rPr>
                <w:b/>
                <w:bCs/>
              </w:rPr>
            </w:pPr>
          </w:p>
        </w:tc>
        <w:tc>
          <w:tcPr>
            <w:tcW w:w="755" w:type="dxa"/>
            <w:gridSpan w:val="2"/>
            <w:vMerge/>
            <w:tcBorders>
              <w:top w:val="single" w:sz="4" w:space="0" w:color="auto"/>
              <w:left w:val="single" w:sz="4" w:space="0" w:color="auto"/>
              <w:bottom w:val="single" w:sz="4" w:space="0" w:color="auto"/>
              <w:right w:val="single" w:sz="4" w:space="0" w:color="auto"/>
            </w:tcBorders>
            <w:vAlign w:val="center"/>
            <w:hideMark/>
          </w:tcPr>
          <w:p w14:paraId="18463A10" w14:textId="77777777" w:rsidR="00EE0286" w:rsidRPr="00A57C96" w:rsidRDefault="00EE0286" w:rsidP="006B02FC">
            <w:pPr>
              <w:ind w:left="-72" w:right="-72"/>
              <w:rPr>
                <w:b/>
                <w:bCs/>
              </w:rPr>
            </w:pPr>
          </w:p>
        </w:tc>
        <w:tc>
          <w:tcPr>
            <w:tcW w:w="893" w:type="dxa"/>
            <w:gridSpan w:val="2"/>
            <w:vMerge/>
            <w:tcBorders>
              <w:top w:val="single" w:sz="4" w:space="0" w:color="auto"/>
              <w:left w:val="single" w:sz="4" w:space="0" w:color="auto"/>
              <w:bottom w:val="single" w:sz="4" w:space="0" w:color="auto"/>
              <w:right w:val="single" w:sz="4" w:space="0" w:color="auto"/>
            </w:tcBorders>
            <w:vAlign w:val="center"/>
            <w:hideMark/>
          </w:tcPr>
          <w:p w14:paraId="592E35ED" w14:textId="77777777" w:rsidR="00EE0286" w:rsidRPr="00A57C96" w:rsidRDefault="00EE0286" w:rsidP="006B02FC">
            <w:pPr>
              <w:ind w:left="-72" w:right="-72"/>
              <w:rPr>
                <w:b/>
                <w:bCs/>
              </w:rPr>
            </w:pPr>
          </w:p>
        </w:tc>
        <w:tc>
          <w:tcPr>
            <w:tcW w:w="1424" w:type="dxa"/>
            <w:vMerge/>
            <w:tcBorders>
              <w:top w:val="single" w:sz="4" w:space="0" w:color="auto"/>
              <w:left w:val="single" w:sz="4" w:space="0" w:color="auto"/>
              <w:bottom w:val="single" w:sz="4" w:space="0" w:color="auto"/>
              <w:right w:val="single" w:sz="4" w:space="0" w:color="auto"/>
            </w:tcBorders>
            <w:vAlign w:val="center"/>
            <w:hideMark/>
          </w:tcPr>
          <w:p w14:paraId="5CD7B530" w14:textId="77777777" w:rsidR="00EE0286" w:rsidRPr="00A57C96" w:rsidRDefault="00EE0286" w:rsidP="006B02FC">
            <w:pPr>
              <w:ind w:left="-72" w:right="-72"/>
              <w:rPr>
                <w:b/>
                <w:bCs/>
              </w:rPr>
            </w:pPr>
          </w:p>
        </w:tc>
      </w:tr>
      <w:tr w:rsidR="00EE0286" w:rsidRPr="00A57C96" w14:paraId="45CFB1F8" w14:textId="77777777" w:rsidTr="006B02FC">
        <w:trPr>
          <w:trHeight w:val="276"/>
        </w:trPr>
        <w:tc>
          <w:tcPr>
            <w:tcW w:w="541" w:type="dxa"/>
            <w:vMerge/>
            <w:tcBorders>
              <w:top w:val="single" w:sz="4" w:space="0" w:color="auto"/>
              <w:left w:val="single" w:sz="4" w:space="0" w:color="auto"/>
              <w:bottom w:val="single" w:sz="4" w:space="0" w:color="auto"/>
              <w:right w:val="single" w:sz="4" w:space="0" w:color="auto"/>
            </w:tcBorders>
            <w:vAlign w:val="center"/>
            <w:hideMark/>
          </w:tcPr>
          <w:p w14:paraId="203860D7" w14:textId="77777777" w:rsidR="00EE0286" w:rsidRPr="00A57C96" w:rsidRDefault="00EE0286" w:rsidP="006B02FC">
            <w:pPr>
              <w:ind w:left="-72" w:right="-72"/>
              <w:rPr>
                <w:b/>
                <w:bCs/>
              </w:rPr>
            </w:pPr>
          </w:p>
        </w:tc>
        <w:tc>
          <w:tcPr>
            <w:tcW w:w="1810" w:type="dxa"/>
            <w:gridSpan w:val="2"/>
            <w:vMerge/>
            <w:tcBorders>
              <w:top w:val="single" w:sz="4" w:space="0" w:color="auto"/>
              <w:left w:val="single" w:sz="4" w:space="0" w:color="auto"/>
              <w:bottom w:val="single" w:sz="4" w:space="0" w:color="auto"/>
              <w:right w:val="single" w:sz="4" w:space="0" w:color="auto"/>
            </w:tcBorders>
            <w:vAlign w:val="center"/>
            <w:hideMark/>
          </w:tcPr>
          <w:p w14:paraId="2DE7E283" w14:textId="77777777" w:rsidR="00EE0286" w:rsidRPr="00A57C96" w:rsidRDefault="00EE0286" w:rsidP="006B02FC">
            <w:pPr>
              <w:ind w:left="-72" w:right="-72"/>
              <w:rPr>
                <w:b/>
                <w:bCs/>
              </w:rPr>
            </w:pPr>
          </w:p>
        </w:tc>
        <w:tc>
          <w:tcPr>
            <w:tcW w:w="982" w:type="dxa"/>
            <w:gridSpan w:val="2"/>
            <w:vMerge/>
            <w:tcBorders>
              <w:top w:val="single" w:sz="4" w:space="0" w:color="auto"/>
              <w:left w:val="single" w:sz="4" w:space="0" w:color="auto"/>
              <w:bottom w:val="single" w:sz="4" w:space="0" w:color="auto"/>
              <w:right w:val="single" w:sz="4" w:space="0" w:color="auto"/>
            </w:tcBorders>
            <w:vAlign w:val="center"/>
            <w:hideMark/>
          </w:tcPr>
          <w:p w14:paraId="33E97D3A" w14:textId="77777777" w:rsidR="00EE0286" w:rsidRPr="00A57C96" w:rsidRDefault="00EE0286" w:rsidP="006B02FC">
            <w:pPr>
              <w:ind w:left="-72" w:right="-72"/>
              <w:rPr>
                <w:b/>
                <w:bCs/>
              </w:rPr>
            </w:pPr>
          </w:p>
        </w:tc>
        <w:tc>
          <w:tcPr>
            <w:tcW w:w="840" w:type="dxa"/>
            <w:vMerge/>
            <w:tcBorders>
              <w:top w:val="single" w:sz="4" w:space="0" w:color="auto"/>
              <w:left w:val="single" w:sz="4" w:space="0" w:color="auto"/>
              <w:bottom w:val="single" w:sz="4" w:space="0" w:color="auto"/>
              <w:right w:val="single" w:sz="4" w:space="0" w:color="auto"/>
            </w:tcBorders>
            <w:vAlign w:val="center"/>
            <w:hideMark/>
          </w:tcPr>
          <w:p w14:paraId="1F75F868" w14:textId="77777777" w:rsidR="00EE0286" w:rsidRPr="00A57C96" w:rsidRDefault="00EE0286" w:rsidP="006B02FC">
            <w:pPr>
              <w:ind w:left="-72" w:right="-72"/>
              <w:rPr>
                <w:b/>
                <w:bCs/>
              </w:rPr>
            </w:pPr>
          </w:p>
        </w:tc>
        <w:tc>
          <w:tcPr>
            <w:tcW w:w="832" w:type="dxa"/>
            <w:gridSpan w:val="2"/>
            <w:vMerge/>
            <w:tcBorders>
              <w:top w:val="single" w:sz="4" w:space="0" w:color="auto"/>
              <w:left w:val="single" w:sz="4" w:space="0" w:color="auto"/>
              <w:bottom w:val="single" w:sz="4" w:space="0" w:color="auto"/>
              <w:right w:val="single" w:sz="4" w:space="0" w:color="auto"/>
            </w:tcBorders>
            <w:vAlign w:val="center"/>
            <w:hideMark/>
          </w:tcPr>
          <w:p w14:paraId="0BC77B8F" w14:textId="77777777" w:rsidR="00EE0286" w:rsidRPr="00A57C96" w:rsidRDefault="00EE0286" w:rsidP="006B02FC">
            <w:pPr>
              <w:ind w:left="-72" w:right="-72"/>
              <w:rPr>
                <w:b/>
                <w:bCs/>
              </w:rPr>
            </w:pPr>
          </w:p>
        </w:tc>
        <w:tc>
          <w:tcPr>
            <w:tcW w:w="2639" w:type="dxa"/>
            <w:gridSpan w:val="7"/>
            <w:vMerge/>
            <w:tcBorders>
              <w:top w:val="single" w:sz="4" w:space="0" w:color="auto"/>
              <w:left w:val="single" w:sz="4" w:space="0" w:color="auto"/>
              <w:bottom w:val="single" w:sz="4" w:space="0" w:color="auto"/>
              <w:right w:val="single" w:sz="4" w:space="0" w:color="auto"/>
            </w:tcBorders>
            <w:vAlign w:val="center"/>
            <w:hideMark/>
          </w:tcPr>
          <w:p w14:paraId="7EDBE540" w14:textId="77777777" w:rsidR="00EE0286" w:rsidRPr="00A57C96" w:rsidRDefault="00EE0286" w:rsidP="006B02FC">
            <w:pPr>
              <w:ind w:left="-72" w:right="-72"/>
              <w:rPr>
                <w:b/>
                <w:bCs/>
              </w:rPr>
            </w:pPr>
          </w:p>
        </w:tc>
        <w:tc>
          <w:tcPr>
            <w:tcW w:w="2652" w:type="dxa"/>
            <w:gridSpan w:val="6"/>
            <w:vMerge/>
            <w:tcBorders>
              <w:top w:val="single" w:sz="4" w:space="0" w:color="auto"/>
              <w:left w:val="single" w:sz="4" w:space="0" w:color="auto"/>
              <w:bottom w:val="single" w:sz="4" w:space="0" w:color="auto"/>
              <w:right w:val="single" w:sz="4" w:space="0" w:color="auto"/>
            </w:tcBorders>
            <w:vAlign w:val="center"/>
            <w:hideMark/>
          </w:tcPr>
          <w:p w14:paraId="54F6D351" w14:textId="77777777" w:rsidR="00EE0286" w:rsidRPr="00A57C96" w:rsidRDefault="00EE0286" w:rsidP="006B02FC">
            <w:pPr>
              <w:ind w:left="-72" w:right="-72"/>
              <w:rPr>
                <w:b/>
                <w:bCs/>
              </w:rPr>
            </w:pPr>
          </w:p>
        </w:tc>
        <w:tc>
          <w:tcPr>
            <w:tcW w:w="755" w:type="dxa"/>
            <w:gridSpan w:val="2"/>
            <w:vMerge/>
            <w:tcBorders>
              <w:top w:val="single" w:sz="4" w:space="0" w:color="auto"/>
              <w:left w:val="single" w:sz="4" w:space="0" w:color="auto"/>
              <w:bottom w:val="single" w:sz="4" w:space="0" w:color="auto"/>
              <w:right w:val="single" w:sz="4" w:space="0" w:color="auto"/>
            </w:tcBorders>
            <w:vAlign w:val="center"/>
            <w:hideMark/>
          </w:tcPr>
          <w:p w14:paraId="1C15A910" w14:textId="77777777" w:rsidR="00EE0286" w:rsidRPr="00A57C96" w:rsidRDefault="00EE0286" w:rsidP="006B02FC">
            <w:pPr>
              <w:ind w:left="-72" w:right="-72"/>
              <w:rPr>
                <w:b/>
                <w:bCs/>
              </w:rPr>
            </w:pPr>
          </w:p>
        </w:tc>
        <w:tc>
          <w:tcPr>
            <w:tcW w:w="829" w:type="dxa"/>
            <w:gridSpan w:val="2"/>
            <w:vMerge/>
            <w:tcBorders>
              <w:top w:val="single" w:sz="4" w:space="0" w:color="auto"/>
              <w:left w:val="single" w:sz="4" w:space="0" w:color="auto"/>
              <w:bottom w:val="single" w:sz="4" w:space="0" w:color="auto"/>
              <w:right w:val="single" w:sz="4" w:space="0" w:color="auto"/>
            </w:tcBorders>
            <w:vAlign w:val="center"/>
            <w:hideMark/>
          </w:tcPr>
          <w:p w14:paraId="06038E1A" w14:textId="77777777" w:rsidR="00EE0286" w:rsidRPr="00A57C96" w:rsidRDefault="00EE0286" w:rsidP="006B02FC">
            <w:pPr>
              <w:ind w:left="-72" w:right="-72"/>
              <w:rPr>
                <w:b/>
                <w:bCs/>
              </w:rPr>
            </w:pPr>
          </w:p>
        </w:tc>
        <w:tc>
          <w:tcPr>
            <w:tcW w:w="755" w:type="dxa"/>
            <w:gridSpan w:val="2"/>
            <w:vMerge/>
            <w:tcBorders>
              <w:top w:val="single" w:sz="4" w:space="0" w:color="auto"/>
              <w:left w:val="single" w:sz="4" w:space="0" w:color="auto"/>
              <w:bottom w:val="single" w:sz="4" w:space="0" w:color="auto"/>
              <w:right w:val="single" w:sz="4" w:space="0" w:color="auto"/>
            </w:tcBorders>
            <w:vAlign w:val="center"/>
            <w:hideMark/>
          </w:tcPr>
          <w:p w14:paraId="516F3344" w14:textId="77777777" w:rsidR="00EE0286" w:rsidRPr="00A57C96" w:rsidRDefault="00EE0286" w:rsidP="006B02FC">
            <w:pPr>
              <w:ind w:left="-72" w:right="-72"/>
              <w:rPr>
                <w:b/>
                <w:bCs/>
              </w:rPr>
            </w:pPr>
          </w:p>
        </w:tc>
        <w:tc>
          <w:tcPr>
            <w:tcW w:w="893" w:type="dxa"/>
            <w:gridSpan w:val="2"/>
            <w:vMerge/>
            <w:tcBorders>
              <w:top w:val="single" w:sz="4" w:space="0" w:color="auto"/>
              <w:left w:val="single" w:sz="4" w:space="0" w:color="auto"/>
              <w:bottom w:val="single" w:sz="4" w:space="0" w:color="auto"/>
              <w:right w:val="single" w:sz="4" w:space="0" w:color="auto"/>
            </w:tcBorders>
            <w:vAlign w:val="center"/>
            <w:hideMark/>
          </w:tcPr>
          <w:p w14:paraId="320E9DE8" w14:textId="77777777" w:rsidR="00EE0286" w:rsidRPr="00A57C96" w:rsidRDefault="00EE0286" w:rsidP="006B02FC">
            <w:pPr>
              <w:ind w:left="-72" w:right="-72"/>
              <w:rPr>
                <w:b/>
                <w:bCs/>
              </w:rPr>
            </w:pPr>
          </w:p>
        </w:tc>
        <w:tc>
          <w:tcPr>
            <w:tcW w:w="1424" w:type="dxa"/>
            <w:vMerge/>
            <w:tcBorders>
              <w:top w:val="single" w:sz="4" w:space="0" w:color="auto"/>
              <w:left w:val="single" w:sz="4" w:space="0" w:color="auto"/>
              <w:bottom w:val="single" w:sz="4" w:space="0" w:color="auto"/>
              <w:right w:val="single" w:sz="4" w:space="0" w:color="auto"/>
            </w:tcBorders>
            <w:vAlign w:val="center"/>
            <w:hideMark/>
          </w:tcPr>
          <w:p w14:paraId="75CC9DD4" w14:textId="77777777" w:rsidR="00EE0286" w:rsidRPr="00A57C96" w:rsidRDefault="00EE0286" w:rsidP="006B02FC">
            <w:pPr>
              <w:ind w:left="-72" w:right="-72"/>
              <w:rPr>
                <w:b/>
                <w:bCs/>
              </w:rPr>
            </w:pPr>
          </w:p>
        </w:tc>
      </w:tr>
      <w:tr w:rsidR="00EE0286" w:rsidRPr="00A57C96" w14:paraId="52029B01" w14:textId="77777777" w:rsidTr="006B02FC">
        <w:trPr>
          <w:trHeight w:val="695"/>
        </w:trPr>
        <w:tc>
          <w:tcPr>
            <w:tcW w:w="541" w:type="dxa"/>
            <w:vMerge/>
            <w:tcBorders>
              <w:top w:val="single" w:sz="4" w:space="0" w:color="auto"/>
              <w:left w:val="single" w:sz="4" w:space="0" w:color="auto"/>
              <w:bottom w:val="single" w:sz="4" w:space="0" w:color="auto"/>
              <w:right w:val="single" w:sz="4" w:space="0" w:color="auto"/>
            </w:tcBorders>
            <w:vAlign w:val="center"/>
            <w:hideMark/>
          </w:tcPr>
          <w:p w14:paraId="4BEB5CEC" w14:textId="77777777" w:rsidR="00EE0286" w:rsidRPr="00A57C96" w:rsidRDefault="00EE0286" w:rsidP="006B02FC">
            <w:pPr>
              <w:ind w:left="-72" w:right="-72"/>
              <w:rPr>
                <w:b/>
                <w:bCs/>
              </w:rPr>
            </w:pPr>
          </w:p>
        </w:tc>
        <w:tc>
          <w:tcPr>
            <w:tcW w:w="1810" w:type="dxa"/>
            <w:gridSpan w:val="2"/>
            <w:vMerge/>
            <w:tcBorders>
              <w:top w:val="single" w:sz="4" w:space="0" w:color="auto"/>
              <w:left w:val="single" w:sz="4" w:space="0" w:color="auto"/>
              <w:bottom w:val="single" w:sz="4" w:space="0" w:color="auto"/>
              <w:right w:val="single" w:sz="4" w:space="0" w:color="auto"/>
            </w:tcBorders>
            <w:vAlign w:val="center"/>
            <w:hideMark/>
          </w:tcPr>
          <w:p w14:paraId="1F589DCE" w14:textId="77777777" w:rsidR="00EE0286" w:rsidRPr="00A57C96" w:rsidRDefault="00EE0286" w:rsidP="006B02FC">
            <w:pPr>
              <w:ind w:left="-72" w:right="-72"/>
              <w:rPr>
                <w:b/>
                <w:bCs/>
              </w:rPr>
            </w:pPr>
          </w:p>
        </w:tc>
        <w:tc>
          <w:tcPr>
            <w:tcW w:w="982" w:type="dxa"/>
            <w:gridSpan w:val="2"/>
            <w:vMerge/>
            <w:tcBorders>
              <w:top w:val="single" w:sz="4" w:space="0" w:color="auto"/>
              <w:left w:val="single" w:sz="4" w:space="0" w:color="auto"/>
              <w:bottom w:val="single" w:sz="4" w:space="0" w:color="auto"/>
              <w:right w:val="single" w:sz="4" w:space="0" w:color="auto"/>
            </w:tcBorders>
            <w:vAlign w:val="center"/>
            <w:hideMark/>
          </w:tcPr>
          <w:p w14:paraId="25AABA09" w14:textId="77777777" w:rsidR="00EE0286" w:rsidRPr="00A57C96" w:rsidRDefault="00EE0286" w:rsidP="006B02FC">
            <w:pPr>
              <w:ind w:left="-72" w:right="-72"/>
              <w:rPr>
                <w:b/>
                <w:bCs/>
              </w:rPr>
            </w:pPr>
          </w:p>
        </w:tc>
        <w:tc>
          <w:tcPr>
            <w:tcW w:w="840" w:type="dxa"/>
            <w:vMerge/>
            <w:tcBorders>
              <w:top w:val="single" w:sz="4" w:space="0" w:color="auto"/>
              <w:left w:val="single" w:sz="4" w:space="0" w:color="auto"/>
              <w:bottom w:val="single" w:sz="4" w:space="0" w:color="auto"/>
              <w:right w:val="single" w:sz="4" w:space="0" w:color="auto"/>
            </w:tcBorders>
            <w:vAlign w:val="center"/>
            <w:hideMark/>
          </w:tcPr>
          <w:p w14:paraId="21AFA8B7" w14:textId="77777777" w:rsidR="00EE0286" w:rsidRPr="00A57C96" w:rsidRDefault="00EE0286" w:rsidP="006B02FC">
            <w:pPr>
              <w:ind w:left="-72" w:right="-72"/>
              <w:rPr>
                <w:b/>
                <w:bCs/>
              </w:rPr>
            </w:pPr>
          </w:p>
        </w:tc>
        <w:tc>
          <w:tcPr>
            <w:tcW w:w="832" w:type="dxa"/>
            <w:gridSpan w:val="2"/>
            <w:vMerge/>
            <w:tcBorders>
              <w:top w:val="single" w:sz="4" w:space="0" w:color="auto"/>
              <w:left w:val="single" w:sz="4" w:space="0" w:color="auto"/>
              <w:bottom w:val="single" w:sz="4" w:space="0" w:color="auto"/>
              <w:right w:val="single" w:sz="4" w:space="0" w:color="auto"/>
            </w:tcBorders>
            <w:vAlign w:val="center"/>
            <w:hideMark/>
          </w:tcPr>
          <w:p w14:paraId="6AE825DB" w14:textId="77777777" w:rsidR="00EE0286" w:rsidRPr="00A57C96" w:rsidRDefault="00EE0286" w:rsidP="006B02FC">
            <w:pPr>
              <w:ind w:left="-72" w:right="-72"/>
              <w:rPr>
                <w:b/>
                <w:bCs/>
              </w:rPr>
            </w:pPr>
          </w:p>
        </w:tc>
        <w:tc>
          <w:tcPr>
            <w:tcW w:w="72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01374B" w14:textId="77777777" w:rsidR="00EE0286" w:rsidRPr="00A57C96" w:rsidRDefault="00EE0286" w:rsidP="006B02FC">
            <w:pPr>
              <w:ind w:left="-72" w:right="-72"/>
              <w:jc w:val="center"/>
              <w:rPr>
                <w:b/>
                <w:bCs/>
              </w:rPr>
            </w:pPr>
            <w:r w:rsidRPr="00A57C96">
              <w:rPr>
                <w:b/>
                <w:bCs/>
              </w:rPr>
              <w:t>Nhà nước</w:t>
            </w:r>
          </w:p>
        </w:tc>
        <w:tc>
          <w:tcPr>
            <w:tcW w:w="1092"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B33873" w14:textId="77777777" w:rsidR="00EE0286" w:rsidRPr="00A57C96" w:rsidRDefault="00EE0286" w:rsidP="006B02FC">
            <w:pPr>
              <w:ind w:left="-72" w:right="-72"/>
              <w:jc w:val="center"/>
              <w:rPr>
                <w:b/>
                <w:bCs/>
              </w:rPr>
            </w:pPr>
            <w:r w:rsidRPr="00A57C96">
              <w:rPr>
                <w:b/>
                <w:bCs/>
              </w:rPr>
              <w:t>Ngoài nhà nước (trừ FDI)</w:t>
            </w:r>
          </w:p>
        </w:tc>
        <w:tc>
          <w:tcPr>
            <w:tcW w:w="81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896573" w14:textId="77777777" w:rsidR="00EE0286" w:rsidRPr="00A57C96" w:rsidRDefault="00EE0286" w:rsidP="006B02FC">
            <w:pPr>
              <w:ind w:left="-72" w:right="-72"/>
              <w:jc w:val="center"/>
              <w:rPr>
                <w:b/>
                <w:bCs/>
              </w:rPr>
            </w:pPr>
            <w:r w:rsidRPr="00A57C96">
              <w:rPr>
                <w:b/>
                <w:bCs/>
              </w:rPr>
              <w:t>FDI</w:t>
            </w:r>
          </w:p>
        </w:tc>
        <w:tc>
          <w:tcPr>
            <w:tcW w:w="91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05C62A" w14:textId="77777777" w:rsidR="00EE0286" w:rsidRPr="00A57C96" w:rsidRDefault="00EE0286" w:rsidP="006B02FC">
            <w:pPr>
              <w:ind w:left="-72" w:right="-72"/>
              <w:jc w:val="center"/>
              <w:rPr>
                <w:b/>
                <w:bCs/>
              </w:rPr>
            </w:pPr>
            <w:r w:rsidRPr="00A57C96">
              <w:rPr>
                <w:b/>
                <w:bCs/>
              </w:rPr>
              <w:t>Sản xuất sản phẩm</w:t>
            </w:r>
          </w:p>
        </w:tc>
        <w:tc>
          <w:tcPr>
            <w:tcW w:w="9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902DD9" w14:textId="77777777" w:rsidR="00EE0286" w:rsidRPr="00A57C96" w:rsidRDefault="00EE0286" w:rsidP="006B02FC">
            <w:pPr>
              <w:ind w:left="-72" w:right="-72"/>
              <w:jc w:val="center"/>
              <w:rPr>
                <w:b/>
                <w:bCs/>
              </w:rPr>
            </w:pPr>
            <w:r w:rsidRPr="00A57C96">
              <w:rPr>
                <w:b/>
                <w:bCs/>
              </w:rPr>
              <w:t>Nhập khẩu sản phẩm</w:t>
            </w:r>
          </w:p>
        </w:tc>
        <w:tc>
          <w:tcPr>
            <w:tcW w:w="78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3BA995" w14:textId="77777777" w:rsidR="00EE0286" w:rsidRPr="00A57C96" w:rsidRDefault="00EE0286" w:rsidP="006B02FC">
            <w:pPr>
              <w:ind w:left="-72" w:right="-72"/>
              <w:jc w:val="center"/>
              <w:rPr>
                <w:b/>
                <w:bCs/>
              </w:rPr>
            </w:pPr>
            <w:r w:rsidRPr="00A57C96">
              <w:rPr>
                <w:b/>
                <w:bCs/>
              </w:rPr>
              <w:t>Cung cấp dịch vụ</w:t>
            </w:r>
          </w:p>
        </w:tc>
        <w:tc>
          <w:tcPr>
            <w:tcW w:w="755" w:type="dxa"/>
            <w:gridSpan w:val="2"/>
            <w:vMerge/>
            <w:tcBorders>
              <w:top w:val="single" w:sz="4" w:space="0" w:color="auto"/>
              <w:left w:val="single" w:sz="4" w:space="0" w:color="auto"/>
              <w:bottom w:val="single" w:sz="4" w:space="0" w:color="auto"/>
              <w:right w:val="single" w:sz="4" w:space="0" w:color="auto"/>
            </w:tcBorders>
            <w:vAlign w:val="center"/>
            <w:hideMark/>
          </w:tcPr>
          <w:p w14:paraId="55E5AB78" w14:textId="77777777" w:rsidR="00EE0286" w:rsidRPr="00A57C96" w:rsidRDefault="00EE0286" w:rsidP="006B02FC">
            <w:pPr>
              <w:ind w:left="-72" w:right="-72"/>
              <w:rPr>
                <w:b/>
                <w:bCs/>
              </w:rPr>
            </w:pPr>
          </w:p>
        </w:tc>
        <w:tc>
          <w:tcPr>
            <w:tcW w:w="829" w:type="dxa"/>
            <w:gridSpan w:val="2"/>
            <w:vMerge/>
            <w:tcBorders>
              <w:top w:val="single" w:sz="4" w:space="0" w:color="auto"/>
              <w:left w:val="single" w:sz="4" w:space="0" w:color="auto"/>
              <w:bottom w:val="single" w:sz="4" w:space="0" w:color="auto"/>
              <w:right w:val="single" w:sz="4" w:space="0" w:color="auto"/>
            </w:tcBorders>
            <w:vAlign w:val="center"/>
            <w:hideMark/>
          </w:tcPr>
          <w:p w14:paraId="66EFFB79" w14:textId="77777777" w:rsidR="00EE0286" w:rsidRPr="00A57C96" w:rsidRDefault="00EE0286" w:rsidP="006B02FC">
            <w:pPr>
              <w:ind w:left="-72" w:right="-72"/>
              <w:rPr>
                <w:b/>
                <w:bCs/>
              </w:rPr>
            </w:pPr>
          </w:p>
        </w:tc>
        <w:tc>
          <w:tcPr>
            <w:tcW w:w="755" w:type="dxa"/>
            <w:gridSpan w:val="2"/>
            <w:vMerge/>
            <w:tcBorders>
              <w:top w:val="single" w:sz="4" w:space="0" w:color="auto"/>
              <w:left w:val="single" w:sz="4" w:space="0" w:color="auto"/>
              <w:bottom w:val="single" w:sz="4" w:space="0" w:color="auto"/>
              <w:right w:val="single" w:sz="4" w:space="0" w:color="auto"/>
            </w:tcBorders>
            <w:vAlign w:val="center"/>
            <w:hideMark/>
          </w:tcPr>
          <w:p w14:paraId="1F8F4BD7" w14:textId="77777777" w:rsidR="00EE0286" w:rsidRPr="00A57C96" w:rsidRDefault="00EE0286" w:rsidP="006B02FC">
            <w:pPr>
              <w:ind w:left="-72" w:right="-72"/>
              <w:rPr>
                <w:b/>
                <w:bCs/>
              </w:rPr>
            </w:pPr>
          </w:p>
        </w:tc>
        <w:tc>
          <w:tcPr>
            <w:tcW w:w="893" w:type="dxa"/>
            <w:gridSpan w:val="2"/>
            <w:vMerge/>
            <w:tcBorders>
              <w:top w:val="single" w:sz="4" w:space="0" w:color="auto"/>
              <w:left w:val="single" w:sz="4" w:space="0" w:color="auto"/>
              <w:bottom w:val="single" w:sz="4" w:space="0" w:color="auto"/>
              <w:right w:val="single" w:sz="4" w:space="0" w:color="auto"/>
            </w:tcBorders>
            <w:vAlign w:val="center"/>
            <w:hideMark/>
          </w:tcPr>
          <w:p w14:paraId="575D4CBF" w14:textId="77777777" w:rsidR="00EE0286" w:rsidRPr="00A57C96" w:rsidRDefault="00EE0286" w:rsidP="006B02FC">
            <w:pPr>
              <w:ind w:left="-72" w:right="-72"/>
              <w:rPr>
                <w:b/>
                <w:bCs/>
              </w:rPr>
            </w:pPr>
          </w:p>
        </w:tc>
        <w:tc>
          <w:tcPr>
            <w:tcW w:w="1424" w:type="dxa"/>
            <w:vMerge/>
            <w:tcBorders>
              <w:top w:val="single" w:sz="4" w:space="0" w:color="auto"/>
              <w:left w:val="single" w:sz="4" w:space="0" w:color="auto"/>
              <w:bottom w:val="single" w:sz="4" w:space="0" w:color="auto"/>
              <w:right w:val="single" w:sz="4" w:space="0" w:color="auto"/>
            </w:tcBorders>
            <w:vAlign w:val="center"/>
            <w:hideMark/>
          </w:tcPr>
          <w:p w14:paraId="31562CD4" w14:textId="77777777" w:rsidR="00EE0286" w:rsidRPr="00A57C96" w:rsidRDefault="00EE0286" w:rsidP="006B02FC">
            <w:pPr>
              <w:ind w:left="-72" w:right="-72"/>
              <w:rPr>
                <w:b/>
                <w:bCs/>
              </w:rPr>
            </w:pPr>
          </w:p>
        </w:tc>
      </w:tr>
      <w:tr w:rsidR="00EE0286" w:rsidRPr="00A57C96" w14:paraId="70830135" w14:textId="77777777" w:rsidTr="006B02FC">
        <w:trPr>
          <w:trHeight w:val="276"/>
        </w:trPr>
        <w:tc>
          <w:tcPr>
            <w:tcW w:w="541" w:type="dxa"/>
            <w:vMerge/>
            <w:tcBorders>
              <w:top w:val="single" w:sz="4" w:space="0" w:color="auto"/>
              <w:left w:val="single" w:sz="4" w:space="0" w:color="auto"/>
              <w:bottom w:val="single" w:sz="4" w:space="0" w:color="auto"/>
              <w:right w:val="single" w:sz="4" w:space="0" w:color="auto"/>
            </w:tcBorders>
            <w:vAlign w:val="center"/>
            <w:hideMark/>
          </w:tcPr>
          <w:p w14:paraId="490154F9" w14:textId="77777777" w:rsidR="00EE0286" w:rsidRPr="00A57C96" w:rsidRDefault="00EE0286" w:rsidP="006B02FC">
            <w:pPr>
              <w:ind w:left="-72" w:right="-72"/>
              <w:rPr>
                <w:b/>
                <w:bCs/>
              </w:rPr>
            </w:pPr>
          </w:p>
        </w:tc>
        <w:tc>
          <w:tcPr>
            <w:tcW w:w="1810" w:type="dxa"/>
            <w:gridSpan w:val="2"/>
            <w:vMerge/>
            <w:tcBorders>
              <w:top w:val="single" w:sz="4" w:space="0" w:color="auto"/>
              <w:left w:val="single" w:sz="4" w:space="0" w:color="auto"/>
              <w:bottom w:val="single" w:sz="4" w:space="0" w:color="auto"/>
              <w:right w:val="single" w:sz="4" w:space="0" w:color="auto"/>
            </w:tcBorders>
            <w:vAlign w:val="center"/>
            <w:hideMark/>
          </w:tcPr>
          <w:p w14:paraId="5325A59B" w14:textId="77777777" w:rsidR="00EE0286" w:rsidRPr="00A57C96" w:rsidRDefault="00EE0286" w:rsidP="006B02FC">
            <w:pPr>
              <w:ind w:left="-72" w:right="-72"/>
              <w:rPr>
                <w:b/>
                <w:bCs/>
              </w:rPr>
            </w:pPr>
          </w:p>
        </w:tc>
        <w:tc>
          <w:tcPr>
            <w:tcW w:w="982" w:type="dxa"/>
            <w:gridSpan w:val="2"/>
            <w:vMerge/>
            <w:tcBorders>
              <w:top w:val="single" w:sz="4" w:space="0" w:color="auto"/>
              <w:left w:val="single" w:sz="4" w:space="0" w:color="auto"/>
              <w:bottom w:val="single" w:sz="4" w:space="0" w:color="auto"/>
              <w:right w:val="single" w:sz="4" w:space="0" w:color="auto"/>
            </w:tcBorders>
            <w:vAlign w:val="center"/>
            <w:hideMark/>
          </w:tcPr>
          <w:p w14:paraId="664EFA48" w14:textId="77777777" w:rsidR="00EE0286" w:rsidRPr="00A57C96" w:rsidRDefault="00EE0286" w:rsidP="006B02FC">
            <w:pPr>
              <w:ind w:left="-72" w:right="-72"/>
              <w:rPr>
                <w:b/>
                <w:bCs/>
              </w:rPr>
            </w:pPr>
          </w:p>
        </w:tc>
        <w:tc>
          <w:tcPr>
            <w:tcW w:w="840" w:type="dxa"/>
            <w:vMerge/>
            <w:tcBorders>
              <w:top w:val="single" w:sz="4" w:space="0" w:color="auto"/>
              <w:left w:val="single" w:sz="4" w:space="0" w:color="auto"/>
              <w:bottom w:val="single" w:sz="4" w:space="0" w:color="auto"/>
              <w:right w:val="single" w:sz="4" w:space="0" w:color="auto"/>
            </w:tcBorders>
            <w:vAlign w:val="center"/>
            <w:hideMark/>
          </w:tcPr>
          <w:p w14:paraId="7EE4873A" w14:textId="77777777" w:rsidR="00EE0286" w:rsidRPr="00A57C96" w:rsidRDefault="00EE0286" w:rsidP="006B02FC">
            <w:pPr>
              <w:ind w:left="-72" w:right="-72"/>
              <w:rPr>
                <w:b/>
                <w:bCs/>
              </w:rPr>
            </w:pPr>
          </w:p>
        </w:tc>
        <w:tc>
          <w:tcPr>
            <w:tcW w:w="832" w:type="dxa"/>
            <w:gridSpan w:val="2"/>
            <w:vMerge/>
            <w:tcBorders>
              <w:top w:val="single" w:sz="4" w:space="0" w:color="auto"/>
              <w:left w:val="single" w:sz="4" w:space="0" w:color="auto"/>
              <w:bottom w:val="single" w:sz="4" w:space="0" w:color="auto"/>
              <w:right w:val="single" w:sz="4" w:space="0" w:color="auto"/>
            </w:tcBorders>
            <w:vAlign w:val="center"/>
            <w:hideMark/>
          </w:tcPr>
          <w:p w14:paraId="2024AB91" w14:textId="77777777" w:rsidR="00EE0286" w:rsidRPr="00A57C96" w:rsidRDefault="00EE0286" w:rsidP="006B02FC">
            <w:pPr>
              <w:ind w:left="-72" w:right="-72"/>
              <w:rPr>
                <w:b/>
                <w:bCs/>
              </w:rPr>
            </w:pPr>
          </w:p>
        </w:tc>
        <w:tc>
          <w:tcPr>
            <w:tcW w:w="728" w:type="dxa"/>
            <w:gridSpan w:val="2"/>
            <w:vMerge/>
            <w:tcBorders>
              <w:top w:val="single" w:sz="4" w:space="0" w:color="auto"/>
              <w:left w:val="single" w:sz="4" w:space="0" w:color="auto"/>
              <w:bottom w:val="single" w:sz="4" w:space="0" w:color="auto"/>
              <w:right w:val="single" w:sz="4" w:space="0" w:color="auto"/>
            </w:tcBorders>
            <w:vAlign w:val="center"/>
            <w:hideMark/>
          </w:tcPr>
          <w:p w14:paraId="39D697F1" w14:textId="77777777" w:rsidR="00EE0286" w:rsidRPr="00A57C96" w:rsidRDefault="00EE0286" w:rsidP="006B02FC">
            <w:pPr>
              <w:ind w:left="-72" w:right="-72"/>
              <w:rPr>
                <w:b/>
                <w:bCs/>
              </w:rPr>
            </w:pPr>
          </w:p>
        </w:tc>
        <w:tc>
          <w:tcPr>
            <w:tcW w:w="1092" w:type="dxa"/>
            <w:gridSpan w:val="3"/>
            <w:vMerge/>
            <w:tcBorders>
              <w:top w:val="single" w:sz="4" w:space="0" w:color="auto"/>
              <w:left w:val="single" w:sz="4" w:space="0" w:color="auto"/>
              <w:bottom w:val="single" w:sz="4" w:space="0" w:color="auto"/>
              <w:right w:val="single" w:sz="4" w:space="0" w:color="auto"/>
            </w:tcBorders>
            <w:vAlign w:val="center"/>
            <w:hideMark/>
          </w:tcPr>
          <w:p w14:paraId="788FD037" w14:textId="77777777" w:rsidR="00EE0286" w:rsidRPr="00A57C96" w:rsidRDefault="00EE0286" w:rsidP="006B02FC">
            <w:pPr>
              <w:ind w:left="-72" w:right="-72"/>
              <w:rPr>
                <w:b/>
                <w:bCs/>
              </w:rPr>
            </w:pPr>
          </w:p>
        </w:tc>
        <w:tc>
          <w:tcPr>
            <w:tcW w:w="819" w:type="dxa"/>
            <w:gridSpan w:val="2"/>
            <w:vMerge/>
            <w:tcBorders>
              <w:top w:val="single" w:sz="4" w:space="0" w:color="auto"/>
              <w:left w:val="single" w:sz="4" w:space="0" w:color="auto"/>
              <w:bottom w:val="single" w:sz="4" w:space="0" w:color="auto"/>
              <w:right w:val="single" w:sz="4" w:space="0" w:color="auto"/>
            </w:tcBorders>
            <w:vAlign w:val="center"/>
            <w:hideMark/>
          </w:tcPr>
          <w:p w14:paraId="4033BBC0" w14:textId="77777777" w:rsidR="00EE0286" w:rsidRPr="00A57C96" w:rsidRDefault="00EE0286" w:rsidP="006B02FC">
            <w:pPr>
              <w:ind w:left="-72" w:right="-72"/>
              <w:rPr>
                <w:b/>
                <w:bCs/>
              </w:rPr>
            </w:pPr>
          </w:p>
        </w:tc>
        <w:tc>
          <w:tcPr>
            <w:tcW w:w="910" w:type="dxa"/>
            <w:gridSpan w:val="2"/>
            <w:vMerge/>
            <w:tcBorders>
              <w:top w:val="single" w:sz="4" w:space="0" w:color="auto"/>
              <w:left w:val="single" w:sz="4" w:space="0" w:color="auto"/>
              <w:bottom w:val="single" w:sz="4" w:space="0" w:color="auto"/>
              <w:right w:val="single" w:sz="4" w:space="0" w:color="auto"/>
            </w:tcBorders>
            <w:vAlign w:val="center"/>
            <w:hideMark/>
          </w:tcPr>
          <w:p w14:paraId="1BB692A3" w14:textId="77777777" w:rsidR="00EE0286" w:rsidRPr="00A57C96" w:rsidRDefault="00EE0286" w:rsidP="006B02FC">
            <w:pPr>
              <w:ind w:left="-72" w:right="-72"/>
              <w:rPr>
                <w:b/>
                <w:bCs/>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14:paraId="4624418B" w14:textId="77777777" w:rsidR="00EE0286" w:rsidRPr="00A57C96" w:rsidRDefault="00EE0286" w:rsidP="006B02FC">
            <w:pPr>
              <w:ind w:left="-72" w:right="-72"/>
              <w:rPr>
                <w:b/>
                <w:bCs/>
              </w:rPr>
            </w:pPr>
          </w:p>
        </w:tc>
        <w:tc>
          <w:tcPr>
            <w:tcW w:w="782" w:type="dxa"/>
            <w:gridSpan w:val="2"/>
            <w:vMerge/>
            <w:tcBorders>
              <w:top w:val="single" w:sz="4" w:space="0" w:color="auto"/>
              <w:left w:val="single" w:sz="4" w:space="0" w:color="auto"/>
              <w:bottom w:val="single" w:sz="4" w:space="0" w:color="auto"/>
              <w:right w:val="single" w:sz="4" w:space="0" w:color="auto"/>
            </w:tcBorders>
            <w:vAlign w:val="center"/>
            <w:hideMark/>
          </w:tcPr>
          <w:p w14:paraId="77F35286" w14:textId="77777777" w:rsidR="00EE0286" w:rsidRPr="00A57C96" w:rsidRDefault="00EE0286" w:rsidP="006B02FC">
            <w:pPr>
              <w:ind w:left="-72" w:right="-72"/>
              <w:rPr>
                <w:b/>
                <w:bCs/>
              </w:rPr>
            </w:pPr>
          </w:p>
        </w:tc>
        <w:tc>
          <w:tcPr>
            <w:tcW w:w="755" w:type="dxa"/>
            <w:gridSpan w:val="2"/>
            <w:vMerge/>
            <w:tcBorders>
              <w:top w:val="single" w:sz="4" w:space="0" w:color="auto"/>
              <w:left w:val="single" w:sz="4" w:space="0" w:color="auto"/>
              <w:bottom w:val="single" w:sz="4" w:space="0" w:color="auto"/>
              <w:right w:val="single" w:sz="4" w:space="0" w:color="auto"/>
            </w:tcBorders>
            <w:vAlign w:val="center"/>
            <w:hideMark/>
          </w:tcPr>
          <w:p w14:paraId="4CB1E780" w14:textId="77777777" w:rsidR="00EE0286" w:rsidRPr="00A57C96" w:rsidRDefault="00EE0286" w:rsidP="006B02FC">
            <w:pPr>
              <w:ind w:left="-72" w:right="-72"/>
              <w:rPr>
                <w:b/>
                <w:bCs/>
              </w:rPr>
            </w:pPr>
          </w:p>
        </w:tc>
        <w:tc>
          <w:tcPr>
            <w:tcW w:w="829" w:type="dxa"/>
            <w:gridSpan w:val="2"/>
            <w:vMerge/>
            <w:tcBorders>
              <w:top w:val="single" w:sz="4" w:space="0" w:color="auto"/>
              <w:left w:val="single" w:sz="4" w:space="0" w:color="auto"/>
              <w:bottom w:val="single" w:sz="4" w:space="0" w:color="auto"/>
              <w:right w:val="single" w:sz="4" w:space="0" w:color="auto"/>
            </w:tcBorders>
            <w:vAlign w:val="center"/>
            <w:hideMark/>
          </w:tcPr>
          <w:p w14:paraId="600AE70D" w14:textId="77777777" w:rsidR="00EE0286" w:rsidRPr="00A57C96" w:rsidRDefault="00EE0286" w:rsidP="006B02FC">
            <w:pPr>
              <w:ind w:left="-72" w:right="-72"/>
              <w:rPr>
                <w:b/>
                <w:bCs/>
              </w:rPr>
            </w:pPr>
          </w:p>
        </w:tc>
        <w:tc>
          <w:tcPr>
            <w:tcW w:w="755" w:type="dxa"/>
            <w:gridSpan w:val="2"/>
            <w:vMerge/>
            <w:tcBorders>
              <w:top w:val="single" w:sz="4" w:space="0" w:color="auto"/>
              <w:left w:val="single" w:sz="4" w:space="0" w:color="auto"/>
              <w:bottom w:val="single" w:sz="4" w:space="0" w:color="auto"/>
              <w:right w:val="single" w:sz="4" w:space="0" w:color="auto"/>
            </w:tcBorders>
            <w:vAlign w:val="center"/>
            <w:hideMark/>
          </w:tcPr>
          <w:p w14:paraId="1D4EB77D" w14:textId="77777777" w:rsidR="00EE0286" w:rsidRPr="00A57C96" w:rsidRDefault="00EE0286" w:rsidP="006B02FC">
            <w:pPr>
              <w:ind w:left="-72" w:right="-72"/>
              <w:rPr>
                <w:b/>
                <w:bCs/>
              </w:rPr>
            </w:pPr>
          </w:p>
        </w:tc>
        <w:tc>
          <w:tcPr>
            <w:tcW w:w="893" w:type="dxa"/>
            <w:gridSpan w:val="2"/>
            <w:vMerge/>
            <w:tcBorders>
              <w:top w:val="single" w:sz="4" w:space="0" w:color="auto"/>
              <w:left w:val="single" w:sz="4" w:space="0" w:color="auto"/>
              <w:bottom w:val="single" w:sz="4" w:space="0" w:color="auto"/>
              <w:right w:val="single" w:sz="4" w:space="0" w:color="auto"/>
            </w:tcBorders>
            <w:vAlign w:val="center"/>
            <w:hideMark/>
          </w:tcPr>
          <w:p w14:paraId="6FE2011C" w14:textId="77777777" w:rsidR="00EE0286" w:rsidRPr="00A57C96" w:rsidRDefault="00EE0286" w:rsidP="006B02FC">
            <w:pPr>
              <w:ind w:left="-72" w:right="-72"/>
              <w:rPr>
                <w:b/>
                <w:bCs/>
              </w:rPr>
            </w:pPr>
          </w:p>
        </w:tc>
        <w:tc>
          <w:tcPr>
            <w:tcW w:w="1424" w:type="dxa"/>
            <w:vMerge/>
            <w:tcBorders>
              <w:top w:val="single" w:sz="4" w:space="0" w:color="auto"/>
              <w:left w:val="single" w:sz="4" w:space="0" w:color="auto"/>
              <w:bottom w:val="single" w:sz="4" w:space="0" w:color="auto"/>
              <w:right w:val="single" w:sz="4" w:space="0" w:color="auto"/>
            </w:tcBorders>
            <w:vAlign w:val="center"/>
            <w:hideMark/>
          </w:tcPr>
          <w:p w14:paraId="4C51930C" w14:textId="77777777" w:rsidR="00EE0286" w:rsidRPr="00A57C96" w:rsidRDefault="00EE0286" w:rsidP="006B02FC">
            <w:pPr>
              <w:ind w:left="-72" w:right="-72"/>
              <w:rPr>
                <w:b/>
                <w:bCs/>
              </w:rPr>
            </w:pPr>
          </w:p>
        </w:tc>
      </w:tr>
      <w:tr w:rsidR="00EE0286" w:rsidRPr="00A57C96" w14:paraId="24D4F666" w14:textId="77777777" w:rsidTr="006B02FC">
        <w:trPr>
          <w:trHeight w:val="317"/>
        </w:trPr>
        <w:tc>
          <w:tcPr>
            <w:tcW w:w="5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D243E4" w14:textId="77777777" w:rsidR="00EE0286" w:rsidRPr="00A57C96" w:rsidRDefault="00EE0286" w:rsidP="006B02FC">
            <w:pPr>
              <w:ind w:left="-72" w:right="-72"/>
              <w:jc w:val="center"/>
              <w:rPr>
                <w:b/>
                <w:bCs/>
              </w:rPr>
            </w:pPr>
            <w:r w:rsidRPr="00A57C96">
              <w:rPr>
                <w:b/>
                <w:bCs/>
              </w:rPr>
              <w:t>A</w:t>
            </w:r>
          </w:p>
        </w:tc>
        <w:tc>
          <w:tcPr>
            <w:tcW w:w="1810" w:type="dxa"/>
            <w:gridSpan w:val="2"/>
            <w:tcBorders>
              <w:top w:val="single" w:sz="4" w:space="0" w:color="auto"/>
              <w:left w:val="nil"/>
              <w:bottom w:val="single" w:sz="4" w:space="0" w:color="auto"/>
              <w:right w:val="single" w:sz="4" w:space="0" w:color="auto"/>
            </w:tcBorders>
            <w:shd w:val="clear" w:color="auto" w:fill="auto"/>
            <w:vAlign w:val="center"/>
            <w:hideMark/>
          </w:tcPr>
          <w:p w14:paraId="5983628F" w14:textId="77777777" w:rsidR="00EE0286" w:rsidRPr="00A57C96" w:rsidRDefault="00EE0286" w:rsidP="006B02FC">
            <w:pPr>
              <w:ind w:left="-72" w:right="-72"/>
              <w:jc w:val="center"/>
              <w:rPr>
                <w:b/>
                <w:bCs/>
              </w:rPr>
            </w:pPr>
            <w:r w:rsidRPr="00A57C96">
              <w:rPr>
                <w:b/>
                <w:bCs/>
              </w:rPr>
              <w:t>B</w:t>
            </w:r>
          </w:p>
        </w:tc>
        <w:tc>
          <w:tcPr>
            <w:tcW w:w="982" w:type="dxa"/>
            <w:gridSpan w:val="2"/>
            <w:tcBorders>
              <w:top w:val="single" w:sz="4" w:space="0" w:color="auto"/>
              <w:left w:val="nil"/>
              <w:bottom w:val="single" w:sz="4" w:space="0" w:color="auto"/>
              <w:right w:val="single" w:sz="4" w:space="0" w:color="auto"/>
            </w:tcBorders>
            <w:shd w:val="clear" w:color="auto" w:fill="auto"/>
            <w:vAlign w:val="center"/>
            <w:hideMark/>
          </w:tcPr>
          <w:p w14:paraId="2068F4F9" w14:textId="77777777" w:rsidR="00EE0286" w:rsidRPr="00A57C96" w:rsidRDefault="00EE0286" w:rsidP="006B02FC">
            <w:pPr>
              <w:ind w:left="-72" w:right="-72"/>
              <w:jc w:val="center"/>
              <w:rPr>
                <w:b/>
                <w:bCs/>
              </w:rPr>
            </w:pPr>
            <w:r w:rsidRPr="00A57C96">
              <w:rPr>
                <w:b/>
                <w:bCs/>
              </w:rPr>
              <w:t>C</w:t>
            </w:r>
          </w:p>
        </w:tc>
        <w:tc>
          <w:tcPr>
            <w:tcW w:w="840" w:type="dxa"/>
            <w:tcBorders>
              <w:top w:val="single" w:sz="4" w:space="0" w:color="auto"/>
              <w:left w:val="nil"/>
              <w:bottom w:val="single" w:sz="4" w:space="0" w:color="auto"/>
              <w:right w:val="single" w:sz="4" w:space="0" w:color="auto"/>
            </w:tcBorders>
            <w:shd w:val="clear" w:color="auto" w:fill="auto"/>
            <w:vAlign w:val="center"/>
            <w:hideMark/>
          </w:tcPr>
          <w:p w14:paraId="758AB2F2" w14:textId="77777777" w:rsidR="00EE0286" w:rsidRPr="00A57C96" w:rsidRDefault="00EE0286" w:rsidP="006B02FC">
            <w:pPr>
              <w:ind w:left="-72" w:right="-72"/>
              <w:jc w:val="center"/>
              <w:rPr>
                <w:b/>
                <w:bCs/>
              </w:rPr>
            </w:pPr>
            <w:r w:rsidRPr="00A57C96">
              <w:rPr>
                <w:b/>
                <w:bCs/>
              </w:rPr>
              <w:t>D</w:t>
            </w:r>
          </w:p>
        </w:tc>
        <w:tc>
          <w:tcPr>
            <w:tcW w:w="832" w:type="dxa"/>
            <w:gridSpan w:val="2"/>
            <w:tcBorders>
              <w:top w:val="single" w:sz="4" w:space="0" w:color="auto"/>
              <w:left w:val="nil"/>
              <w:bottom w:val="single" w:sz="4" w:space="0" w:color="auto"/>
              <w:right w:val="single" w:sz="4" w:space="0" w:color="auto"/>
            </w:tcBorders>
            <w:shd w:val="clear" w:color="auto" w:fill="auto"/>
            <w:vAlign w:val="center"/>
            <w:hideMark/>
          </w:tcPr>
          <w:p w14:paraId="64FFDA7C" w14:textId="77777777" w:rsidR="00EE0286" w:rsidRPr="00A57C96" w:rsidRDefault="00EE0286" w:rsidP="006B02FC">
            <w:pPr>
              <w:ind w:left="-72" w:right="-72"/>
              <w:jc w:val="center"/>
              <w:rPr>
                <w:b/>
                <w:bCs/>
              </w:rPr>
            </w:pPr>
            <w:r w:rsidRPr="00A57C96">
              <w:rPr>
                <w:b/>
                <w:bCs/>
              </w:rPr>
              <w:t>1</w:t>
            </w:r>
          </w:p>
        </w:tc>
        <w:tc>
          <w:tcPr>
            <w:tcW w:w="728" w:type="dxa"/>
            <w:gridSpan w:val="2"/>
            <w:tcBorders>
              <w:top w:val="single" w:sz="4" w:space="0" w:color="auto"/>
              <w:left w:val="nil"/>
              <w:bottom w:val="single" w:sz="4" w:space="0" w:color="auto"/>
              <w:right w:val="single" w:sz="4" w:space="0" w:color="auto"/>
            </w:tcBorders>
            <w:shd w:val="clear" w:color="auto" w:fill="auto"/>
            <w:vAlign w:val="center"/>
            <w:hideMark/>
          </w:tcPr>
          <w:p w14:paraId="466DA887" w14:textId="77777777" w:rsidR="00EE0286" w:rsidRPr="00A57C96" w:rsidRDefault="00EE0286" w:rsidP="006B02FC">
            <w:pPr>
              <w:ind w:left="-72" w:right="-72"/>
              <w:jc w:val="center"/>
              <w:rPr>
                <w:b/>
                <w:bCs/>
              </w:rPr>
            </w:pPr>
            <w:r w:rsidRPr="00A57C96">
              <w:rPr>
                <w:b/>
                <w:bCs/>
              </w:rPr>
              <w:t>2</w:t>
            </w:r>
          </w:p>
        </w:tc>
        <w:tc>
          <w:tcPr>
            <w:tcW w:w="1092" w:type="dxa"/>
            <w:gridSpan w:val="3"/>
            <w:tcBorders>
              <w:top w:val="single" w:sz="4" w:space="0" w:color="auto"/>
              <w:left w:val="nil"/>
              <w:bottom w:val="single" w:sz="4" w:space="0" w:color="auto"/>
              <w:right w:val="single" w:sz="4" w:space="0" w:color="auto"/>
            </w:tcBorders>
            <w:shd w:val="clear" w:color="auto" w:fill="auto"/>
            <w:vAlign w:val="center"/>
            <w:hideMark/>
          </w:tcPr>
          <w:p w14:paraId="77E728F1" w14:textId="77777777" w:rsidR="00EE0286" w:rsidRPr="00A57C96" w:rsidRDefault="00EE0286" w:rsidP="006B02FC">
            <w:pPr>
              <w:ind w:left="-72" w:right="-72"/>
              <w:jc w:val="center"/>
              <w:rPr>
                <w:b/>
                <w:bCs/>
              </w:rPr>
            </w:pPr>
            <w:r w:rsidRPr="00A57C96">
              <w:rPr>
                <w:b/>
                <w:bCs/>
              </w:rPr>
              <w:t>3</w:t>
            </w:r>
          </w:p>
        </w:tc>
        <w:tc>
          <w:tcPr>
            <w:tcW w:w="819" w:type="dxa"/>
            <w:gridSpan w:val="2"/>
            <w:tcBorders>
              <w:top w:val="single" w:sz="4" w:space="0" w:color="auto"/>
              <w:left w:val="nil"/>
              <w:bottom w:val="single" w:sz="4" w:space="0" w:color="auto"/>
              <w:right w:val="single" w:sz="4" w:space="0" w:color="auto"/>
            </w:tcBorders>
            <w:shd w:val="clear" w:color="auto" w:fill="auto"/>
            <w:vAlign w:val="center"/>
            <w:hideMark/>
          </w:tcPr>
          <w:p w14:paraId="7A1AA6F3" w14:textId="77777777" w:rsidR="00EE0286" w:rsidRPr="00A57C96" w:rsidRDefault="00EE0286" w:rsidP="006B02FC">
            <w:pPr>
              <w:ind w:left="-72" w:right="-72"/>
              <w:jc w:val="center"/>
              <w:rPr>
                <w:b/>
                <w:bCs/>
              </w:rPr>
            </w:pPr>
            <w:r w:rsidRPr="00A57C96">
              <w:rPr>
                <w:b/>
                <w:bCs/>
              </w:rPr>
              <w:t>4</w:t>
            </w:r>
          </w:p>
        </w:tc>
        <w:tc>
          <w:tcPr>
            <w:tcW w:w="910" w:type="dxa"/>
            <w:gridSpan w:val="2"/>
            <w:tcBorders>
              <w:top w:val="single" w:sz="4" w:space="0" w:color="auto"/>
              <w:left w:val="nil"/>
              <w:bottom w:val="single" w:sz="4" w:space="0" w:color="auto"/>
              <w:right w:val="single" w:sz="4" w:space="0" w:color="auto"/>
            </w:tcBorders>
            <w:shd w:val="clear" w:color="auto" w:fill="auto"/>
            <w:vAlign w:val="center"/>
            <w:hideMark/>
          </w:tcPr>
          <w:p w14:paraId="6B83ACCA" w14:textId="77777777" w:rsidR="00EE0286" w:rsidRPr="00A57C96" w:rsidRDefault="00EE0286" w:rsidP="006B02FC">
            <w:pPr>
              <w:ind w:left="-72" w:right="-72"/>
              <w:jc w:val="center"/>
              <w:rPr>
                <w:b/>
                <w:bCs/>
              </w:rPr>
            </w:pPr>
            <w:r w:rsidRPr="00A57C96">
              <w:rPr>
                <w:b/>
                <w:bCs/>
              </w:rPr>
              <w:t>5</w:t>
            </w:r>
          </w:p>
        </w:tc>
        <w:tc>
          <w:tcPr>
            <w:tcW w:w="960" w:type="dxa"/>
            <w:gridSpan w:val="2"/>
            <w:tcBorders>
              <w:top w:val="single" w:sz="4" w:space="0" w:color="auto"/>
              <w:left w:val="nil"/>
              <w:bottom w:val="single" w:sz="4" w:space="0" w:color="auto"/>
              <w:right w:val="single" w:sz="4" w:space="0" w:color="auto"/>
            </w:tcBorders>
            <w:shd w:val="clear" w:color="auto" w:fill="auto"/>
            <w:vAlign w:val="center"/>
            <w:hideMark/>
          </w:tcPr>
          <w:p w14:paraId="3588AC9B" w14:textId="77777777" w:rsidR="00EE0286" w:rsidRPr="00A57C96" w:rsidRDefault="00EE0286" w:rsidP="006B02FC">
            <w:pPr>
              <w:ind w:left="-72" w:right="-72"/>
              <w:jc w:val="center"/>
              <w:rPr>
                <w:b/>
                <w:bCs/>
              </w:rPr>
            </w:pPr>
            <w:r w:rsidRPr="00A57C96">
              <w:rPr>
                <w:b/>
                <w:bCs/>
              </w:rPr>
              <w:t>6</w:t>
            </w:r>
          </w:p>
        </w:tc>
        <w:tc>
          <w:tcPr>
            <w:tcW w:w="782" w:type="dxa"/>
            <w:gridSpan w:val="2"/>
            <w:tcBorders>
              <w:top w:val="single" w:sz="4" w:space="0" w:color="auto"/>
              <w:left w:val="nil"/>
              <w:bottom w:val="single" w:sz="4" w:space="0" w:color="auto"/>
              <w:right w:val="single" w:sz="4" w:space="0" w:color="auto"/>
            </w:tcBorders>
            <w:shd w:val="clear" w:color="auto" w:fill="auto"/>
            <w:vAlign w:val="center"/>
            <w:hideMark/>
          </w:tcPr>
          <w:p w14:paraId="57528D73" w14:textId="77777777" w:rsidR="00EE0286" w:rsidRPr="00A57C96" w:rsidRDefault="00EE0286" w:rsidP="006B02FC">
            <w:pPr>
              <w:ind w:left="-72" w:right="-72"/>
              <w:jc w:val="center"/>
              <w:rPr>
                <w:b/>
                <w:bCs/>
              </w:rPr>
            </w:pPr>
            <w:r w:rsidRPr="00A57C96">
              <w:rPr>
                <w:b/>
                <w:bCs/>
              </w:rPr>
              <w:t>7</w:t>
            </w:r>
          </w:p>
        </w:tc>
        <w:tc>
          <w:tcPr>
            <w:tcW w:w="755" w:type="dxa"/>
            <w:gridSpan w:val="2"/>
            <w:tcBorders>
              <w:top w:val="single" w:sz="4" w:space="0" w:color="auto"/>
              <w:left w:val="nil"/>
              <w:bottom w:val="single" w:sz="4" w:space="0" w:color="auto"/>
              <w:right w:val="single" w:sz="4" w:space="0" w:color="auto"/>
            </w:tcBorders>
            <w:shd w:val="clear" w:color="auto" w:fill="auto"/>
            <w:vAlign w:val="center"/>
            <w:hideMark/>
          </w:tcPr>
          <w:p w14:paraId="15095823" w14:textId="77777777" w:rsidR="00EE0286" w:rsidRPr="00A57C96" w:rsidRDefault="00EE0286" w:rsidP="006B02FC">
            <w:pPr>
              <w:ind w:left="-72" w:right="-72"/>
              <w:jc w:val="center"/>
              <w:rPr>
                <w:b/>
                <w:bCs/>
              </w:rPr>
            </w:pPr>
            <w:r w:rsidRPr="00A57C96">
              <w:rPr>
                <w:b/>
                <w:bCs/>
              </w:rPr>
              <w:t>8</w:t>
            </w:r>
          </w:p>
        </w:tc>
        <w:tc>
          <w:tcPr>
            <w:tcW w:w="829" w:type="dxa"/>
            <w:gridSpan w:val="2"/>
            <w:tcBorders>
              <w:top w:val="single" w:sz="4" w:space="0" w:color="auto"/>
              <w:left w:val="nil"/>
              <w:bottom w:val="single" w:sz="4" w:space="0" w:color="auto"/>
              <w:right w:val="single" w:sz="4" w:space="0" w:color="auto"/>
            </w:tcBorders>
            <w:shd w:val="clear" w:color="auto" w:fill="auto"/>
            <w:vAlign w:val="center"/>
            <w:hideMark/>
          </w:tcPr>
          <w:p w14:paraId="2286E4A6" w14:textId="77777777" w:rsidR="00EE0286" w:rsidRPr="00A57C96" w:rsidRDefault="00EE0286" w:rsidP="006B02FC">
            <w:pPr>
              <w:ind w:left="-72" w:right="-72"/>
              <w:jc w:val="center"/>
              <w:rPr>
                <w:b/>
                <w:bCs/>
              </w:rPr>
            </w:pPr>
            <w:r w:rsidRPr="00A57C96">
              <w:rPr>
                <w:b/>
                <w:bCs/>
              </w:rPr>
              <w:t>9</w:t>
            </w:r>
          </w:p>
        </w:tc>
        <w:tc>
          <w:tcPr>
            <w:tcW w:w="755" w:type="dxa"/>
            <w:gridSpan w:val="2"/>
            <w:tcBorders>
              <w:top w:val="single" w:sz="4" w:space="0" w:color="auto"/>
              <w:left w:val="nil"/>
              <w:bottom w:val="single" w:sz="4" w:space="0" w:color="auto"/>
              <w:right w:val="single" w:sz="4" w:space="0" w:color="auto"/>
            </w:tcBorders>
            <w:shd w:val="clear" w:color="auto" w:fill="auto"/>
            <w:vAlign w:val="center"/>
            <w:hideMark/>
          </w:tcPr>
          <w:p w14:paraId="2BFE750B" w14:textId="77777777" w:rsidR="00EE0286" w:rsidRPr="00A57C96" w:rsidRDefault="00EE0286" w:rsidP="006B02FC">
            <w:pPr>
              <w:ind w:left="-72" w:right="-72"/>
              <w:jc w:val="center"/>
              <w:rPr>
                <w:b/>
                <w:bCs/>
              </w:rPr>
            </w:pPr>
            <w:r w:rsidRPr="00A57C96">
              <w:rPr>
                <w:b/>
                <w:bCs/>
              </w:rPr>
              <w:t>10</w:t>
            </w:r>
          </w:p>
        </w:tc>
        <w:tc>
          <w:tcPr>
            <w:tcW w:w="893" w:type="dxa"/>
            <w:gridSpan w:val="2"/>
            <w:tcBorders>
              <w:top w:val="single" w:sz="4" w:space="0" w:color="auto"/>
              <w:left w:val="nil"/>
              <w:bottom w:val="single" w:sz="4" w:space="0" w:color="auto"/>
              <w:right w:val="single" w:sz="4" w:space="0" w:color="auto"/>
            </w:tcBorders>
            <w:shd w:val="clear" w:color="auto" w:fill="auto"/>
            <w:vAlign w:val="center"/>
            <w:hideMark/>
          </w:tcPr>
          <w:p w14:paraId="5BDCFE70" w14:textId="77777777" w:rsidR="00EE0286" w:rsidRPr="00A57C96" w:rsidRDefault="00EE0286" w:rsidP="006B02FC">
            <w:pPr>
              <w:ind w:left="-72" w:right="-72"/>
              <w:jc w:val="center"/>
              <w:rPr>
                <w:b/>
                <w:bCs/>
              </w:rPr>
            </w:pPr>
            <w:r w:rsidRPr="00A57C96">
              <w:rPr>
                <w:b/>
                <w:bCs/>
              </w:rPr>
              <w:t>11</w:t>
            </w:r>
          </w:p>
        </w:tc>
        <w:tc>
          <w:tcPr>
            <w:tcW w:w="1424" w:type="dxa"/>
            <w:tcBorders>
              <w:top w:val="single" w:sz="4" w:space="0" w:color="auto"/>
              <w:left w:val="nil"/>
              <w:bottom w:val="single" w:sz="4" w:space="0" w:color="auto"/>
              <w:right w:val="single" w:sz="4" w:space="0" w:color="auto"/>
            </w:tcBorders>
            <w:shd w:val="clear" w:color="auto" w:fill="auto"/>
            <w:vAlign w:val="center"/>
            <w:hideMark/>
          </w:tcPr>
          <w:p w14:paraId="4819E78D" w14:textId="77777777" w:rsidR="00EE0286" w:rsidRPr="00A57C96" w:rsidRDefault="00EE0286" w:rsidP="006B02FC">
            <w:pPr>
              <w:ind w:left="-72" w:right="-72"/>
              <w:jc w:val="center"/>
              <w:rPr>
                <w:b/>
                <w:bCs/>
              </w:rPr>
            </w:pPr>
            <w:r w:rsidRPr="00A57C96">
              <w:rPr>
                <w:b/>
                <w:bCs/>
              </w:rPr>
              <w:t>12</w:t>
            </w:r>
          </w:p>
        </w:tc>
      </w:tr>
      <w:tr w:rsidR="00EE0286" w:rsidRPr="00A57C96" w14:paraId="022F68FF" w14:textId="77777777" w:rsidTr="006B02FC">
        <w:trPr>
          <w:trHeight w:val="107"/>
        </w:trPr>
        <w:tc>
          <w:tcPr>
            <w:tcW w:w="5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D694B" w14:textId="77777777" w:rsidR="00EE0286" w:rsidRPr="00A57C96" w:rsidRDefault="00EE0286" w:rsidP="006B02FC">
            <w:pPr>
              <w:ind w:left="-72" w:right="-72"/>
              <w:jc w:val="center"/>
            </w:pPr>
            <w:r w:rsidRPr="00A57C96">
              <w:t>1</w:t>
            </w:r>
          </w:p>
        </w:tc>
        <w:tc>
          <w:tcPr>
            <w:tcW w:w="181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CBD2B9A" w14:textId="77777777" w:rsidR="00EE0286" w:rsidRPr="00A57C96" w:rsidRDefault="00EE0286" w:rsidP="006B02FC">
            <w:pPr>
              <w:ind w:left="-72" w:right="-72"/>
            </w:pPr>
            <w:r w:rsidRPr="00A57C96">
              <w:t>Doanh nghiệp A</w:t>
            </w:r>
          </w:p>
        </w:tc>
        <w:tc>
          <w:tcPr>
            <w:tcW w:w="982" w:type="dxa"/>
            <w:gridSpan w:val="2"/>
            <w:tcBorders>
              <w:top w:val="single" w:sz="4" w:space="0" w:color="auto"/>
              <w:left w:val="nil"/>
              <w:bottom w:val="single" w:sz="4" w:space="0" w:color="auto"/>
              <w:right w:val="single" w:sz="4" w:space="0" w:color="auto"/>
            </w:tcBorders>
            <w:shd w:val="clear" w:color="000000" w:fill="FFFF99"/>
            <w:noWrap/>
            <w:vAlign w:val="center"/>
            <w:hideMark/>
          </w:tcPr>
          <w:p w14:paraId="103E861E" w14:textId="77777777" w:rsidR="00EE0286" w:rsidRPr="00A57C96" w:rsidRDefault="00EE0286" w:rsidP="006B02FC">
            <w:pPr>
              <w:ind w:left="-72" w:right="-72"/>
            </w:pPr>
            <w:r w:rsidRPr="00A57C96">
              <w:t> </w:t>
            </w:r>
          </w:p>
        </w:tc>
        <w:tc>
          <w:tcPr>
            <w:tcW w:w="840" w:type="dxa"/>
            <w:tcBorders>
              <w:top w:val="single" w:sz="4" w:space="0" w:color="auto"/>
              <w:left w:val="nil"/>
              <w:bottom w:val="single" w:sz="4" w:space="0" w:color="auto"/>
              <w:right w:val="single" w:sz="4" w:space="0" w:color="auto"/>
            </w:tcBorders>
            <w:shd w:val="clear" w:color="000000" w:fill="FFFF99"/>
            <w:noWrap/>
            <w:vAlign w:val="center"/>
            <w:hideMark/>
          </w:tcPr>
          <w:p w14:paraId="49ABF833" w14:textId="77777777" w:rsidR="00EE0286" w:rsidRPr="00A57C96" w:rsidRDefault="00EE0286" w:rsidP="006B02FC">
            <w:pPr>
              <w:ind w:left="-72" w:right="-72"/>
            </w:pPr>
            <w:r w:rsidRPr="00A57C96">
              <w:t> </w:t>
            </w:r>
          </w:p>
        </w:tc>
        <w:tc>
          <w:tcPr>
            <w:tcW w:w="832" w:type="dxa"/>
            <w:gridSpan w:val="2"/>
            <w:tcBorders>
              <w:top w:val="single" w:sz="4" w:space="0" w:color="auto"/>
              <w:left w:val="nil"/>
              <w:bottom w:val="single" w:sz="4" w:space="0" w:color="auto"/>
              <w:right w:val="single" w:sz="4" w:space="0" w:color="auto"/>
            </w:tcBorders>
            <w:shd w:val="clear" w:color="000000" w:fill="FFFF99"/>
            <w:noWrap/>
            <w:vAlign w:val="center"/>
            <w:hideMark/>
          </w:tcPr>
          <w:p w14:paraId="655DAB6B" w14:textId="77777777" w:rsidR="00EE0286" w:rsidRPr="00A57C96" w:rsidRDefault="00EE0286" w:rsidP="006B02FC">
            <w:pPr>
              <w:ind w:left="-72" w:right="-72"/>
            </w:pPr>
            <w:r w:rsidRPr="00A57C96">
              <w:t> </w:t>
            </w:r>
          </w:p>
        </w:tc>
        <w:tc>
          <w:tcPr>
            <w:tcW w:w="728" w:type="dxa"/>
            <w:gridSpan w:val="2"/>
            <w:tcBorders>
              <w:top w:val="single" w:sz="4" w:space="0" w:color="auto"/>
              <w:left w:val="nil"/>
              <w:bottom w:val="single" w:sz="4" w:space="0" w:color="auto"/>
              <w:right w:val="single" w:sz="4" w:space="0" w:color="auto"/>
            </w:tcBorders>
            <w:shd w:val="clear" w:color="000000" w:fill="FFFF99"/>
            <w:noWrap/>
            <w:vAlign w:val="center"/>
            <w:hideMark/>
          </w:tcPr>
          <w:p w14:paraId="5586217B" w14:textId="77777777" w:rsidR="00EE0286" w:rsidRPr="00A57C96" w:rsidRDefault="00EE0286" w:rsidP="006B02FC">
            <w:pPr>
              <w:ind w:left="-72" w:right="-72"/>
              <w:jc w:val="center"/>
            </w:pPr>
            <w:r w:rsidRPr="00A57C96">
              <w:t> </w:t>
            </w:r>
          </w:p>
        </w:tc>
        <w:tc>
          <w:tcPr>
            <w:tcW w:w="1092" w:type="dxa"/>
            <w:gridSpan w:val="3"/>
            <w:tcBorders>
              <w:top w:val="single" w:sz="4" w:space="0" w:color="auto"/>
              <w:left w:val="nil"/>
              <w:bottom w:val="single" w:sz="4" w:space="0" w:color="auto"/>
              <w:right w:val="single" w:sz="4" w:space="0" w:color="auto"/>
            </w:tcBorders>
            <w:shd w:val="clear" w:color="000000" w:fill="FFFF99"/>
            <w:noWrap/>
            <w:vAlign w:val="center"/>
            <w:hideMark/>
          </w:tcPr>
          <w:p w14:paraId="15BF3DF5" w14:textId="77777777" w:rsidR="00EE0286" w:rsidRPr="00A57C96" w:rsidRDefault="00EE0286" w:rsidP="006B02FC">
            <w:pPr>
              <w:ind w:left="-72" w:right="-72"/>
              <w:jc w:val="center"/>
            </w:pPr>
            <w:r w:rsidRPr="00A57C96">
              <w:t> </w:t>
            </w:r>
          </w:p>
        </w:tc>
        <w:tc>
          <w:tcPr>
            <w:tcW w:w="819" w:type="dxa"/>
            <w:gridSpan w:val="2"/>
            <w:tcBorders>
              <w:top w:val="single" w:sz="4" w:space="0" w:color="auto"/>
              <w:left w:val="nil"/>
              <w:bottom w:val="single" w:sz="4" w:space="0" w:color="auto"/>
              <w:right w:val="single" w:sz="4" w:space="0" w:color="auto"/>
            </w:tcBorders>
            <w:shd w:val="clear" w:color="000000" w:fill="FFFF99"/>
            <w:noWrap/>
            <w:vAlign w:val="center"/>
            <w:hideMark/>
          </w:tcPr>
          <w:p w14:paraId="64B8A469" w14:textId="77777777" w:rsidR="00EE0286" w:rsidRPr="00A57C96" w:rsidRDefault="00EE0286" w:rsidP="006B02FC">
            <w:pPr>
              <w:ind w:left="-72" w:right="-72"/>
              <w:jc w:val="center"/>
            </w:pPr>
            <w:r w:rsidRPr="00A57C96">
              <w:t> </w:t>
            </w:r>
          </w:p>
        </w:tc>
        <w:tc>
          <w:tcPr>
            <w:tcW w:w="910" w:type="dxa"/>
            <w:gridSpan w:val="2"/>
            <w:tcBorders>
              <w:top w:val="single" w:sz="4" w:space="0" w:color="auto"/>
              <w:left w:val="nil"/>
              <w:bottom w:val="single" w:sz="4" w:space="0" w:color="auto"/>
              <w:right w:val="single" w:sz="4" w:space="0" w:color="auto"/>
            </w:tcBorders>
            <w:shd w:val="clear" w:color="000000" w:fill="FFFF99"/>
            <w:noWrap/>
            <w:vAlign w:val="center"/>
            <w:hideMark/>
          </w:tcPr>
          <w:p w14:paraId="1A884A21" w14:textId="77777777" w:rsidR="00EE0286" w:rsidRPr="00A57C96" w:rsidRDefault="00EE0286" w:rsidP="006B02FC">
            <w:pPr>
              <w:ind w:left="-72" w:right="-72"/>
              <w:jc w:val="center"/>
            </w:pPr>
            <w:r w:rsidRPr="00A57C96">
              <w:t> </w:t>
            </w:r>
          </w:p>
        </w:tc>
        <w:tc>
          <w:tcPr>
            <w:tcW w:w="960" w:type="dxa"/>
            <w:gridSpan w:val="2"/>
            <w:tcBorders>
              <w:top w:val="single" w:sz="4" w:space="0" w:color="auto"/>
              <w:left w:val="nil"/>
              <w:bottom w:val="single" w:sz="4" w:space="0" w:color="auto"/>
              <w:right w:val="single" w:sz="4" w:space="0" w:color="auto"/>
            </w:tcBorders>
            <w:shd w:val="clear" w:color="000000" w:fill="FFFF99"/>
            <w:noWrap/>
            <w:vAlign w:val="center"/>
            <w:hideMark/>
          </w:tcPr>
          <w:p w14:paraId="7990A2BC" w14:textId="77777777" w:rsidR="00EE0286" w:rsidRPr="00A57C96" w:rsidRDefault="00EE0286" w:rsidP="006B02FC">
            <w:pPr>
              <w:ind w:left="-72" w:right="-72"/>
              <w:jc w:val="center"/>
            </w:pPr>
            <w:r w:rsidRPr="00A57C96">
              <w:t> </w:t>
            </w:r>
          </w:p>
        </w:tc>
        <w:tc>
          <w:tcPr>
            <w:tcW w:w="782" w:type="dxa"/>
            <w:gridSpan w:val="2"/>
            <w:tcBorders>
              <w:top w:val="single" w:sz="4" w:space="0" w:color="auto"/>
              <w:left w:val="nil"/>
              <w:bottom w:val="single" w:sz="4" w:space="0" w:color="auto"/>
              <w:right w:val="single" w:sz="4" w:space="0" w:color="auto"/>
            </w:tcBorders>
            <w:shd w:val="clear" w:color="000000" w:fill="FFFF99"/>
            <w:noWrap/>
            <w:vAlign w:val="center"/>
            <w:hideMark/>
          </w:tcPr>
          <w:p w14:paraId="3CC002D4" w14:textId="77777777" w:rsidR="00EE0286" w:rsidRPr="00A57C96" w:rsidRDefault="00EE0286" w:rsidP="006B02FC">
            <w:pPr>
              <w:ind w:left="-72" w:right="-72"/>
              <w:jc w:val="center"/>
            </w:pPr>
            <w:r w:rsidRPr="00A57C96">
              <w:t> </w:t>
            </w:r>
          </w:p>
        </w:tc>
        <w:tc>
          <w:tcPr>
            <w:tcW w:w="755" w:type="dxa"/>
            <w:gridSpan w:val="2"/>
            <w:tcBorders>
              <w:top w:val="single" w:sz="4" w:space="0" w:color="auto"/>
              <w:left w:val="nil"/>
              <w:bottom w:val="single" w:sz="4" w:space="0" w:color="auto"/>
              <w:right w:val="single" w:sz="4" w:space="0" w:color="auto"/>
            </w:tcBorders>
            <w:shd w:val="clear" w:color="000000" w:fill="FFFF99"/>
            <w:noWrap/>
            <w:vAlign w:val="center"/>
            <w:hideMark/>
          </w:tcPr>
          <w:p w14:paraId="2D3954A9" w14:textId="77777777" w:rsidR="00EE0286" w:rsidRPr="00A57C96" w:rsidRDefault="00EE0286" w:rsidP="006B02FC">
            <w:pPr>
              <w:ind w:left="-72" w:right="-72"/>
              <w:jc w:val="center"/>
            </w:pPr>
            <w:r w:rsidRPr="00A57C96">
              <w:t> </w:t>
            </w:r>
          </w:p>
        </w:tc>
        <w:tc>
          <w:tcPr>
            <w:tcW w:w="829" w:type="dxa"/>
            <w:gridSpan w:val="2"/>
            <w:tcBorders>
              <w:top w:val="single" w:sz="4" w:space="0" w:color="auto"/>
              <w:left w:val="nil"/>
              <w:bottom w:val="single" w:sz="4" w:space="0" w:color="auto"/>
              <w:right w:val="single" w:sz="4" w:space="0" w:color="auto"/>
            </w:tcBorders>
            <w:shd w:val="clear" w:color="000000" w:fill="FFFF99"/>
            <w:noWrap/>
            <w:vAlign w:val="center"/>
            <w:hideMark/>
          </w:tcPr>
          <w:p w14:paraId="0B71A27A" w14:textId="77777777" w:rsidR="00EE0286" w:rsidRPr="00A57C96" w:rsidRDefault="00EE0286" w:rsidP="006B02FC">
            <w:pPr>
              <w:ind w:left="-72" w:right="-72"/>
              <w:jc w:val="center"/>
            </w:pPr>
            <w:r w:rsidRPr="00A57C96">
              <w:t> </w:t>
            </w:r>
          </w:p>
        </w:tc>
        <w:tc>
          <w:tcPr>
            <w:tcW w:w="755" w:type="dxa"/>
            <w:gridSpan w:val="2"/>
            <w:tcBorders>
              <w:top w:val="single" w:sz="4" w:space="0" w:color="auto"/>
              <w:left w:val="nil"/>
              <w:bottom w:val="single" w:sz="4" w:space="0" w:color="auto"/>
              <w:right w:val="single" w:sz="4" w:space="0" w:color="auto"/>
            </w:tcBorders>
            <w:shd w:val="clear" w:color="000000" w:fill="FFFF99"/>
            <w:noWrap/>
            <w:vAlign w:val="center"/>
            <w:hideMark/>
          </w:tcPr>
          <w:p w14:paraId="2172D5F3" w14:textId="77777777" w:rsidR="00EE0286" w:rsidRPr="00A57C96" w:rsidRDefault="00EE0286" w:rsidP="006B02FC">
            <w:pPr>
              <w:ind w:left="-72" w:right="-72"/>
              <w:jc w:val="center"/>
            </w:pPr>
            <w:r w:rsidRPr="00A57C96">
              <w:t> </w:t>
            </w:r>
          </w:p>
        </w:tc>
        <w:tc>
          <w:tcPr>
            <w:tcW w:w="893" w:type="dxa"/>
            <w:gridSpan w:val="2"/>
            <w:tcBorders>
              <w:top w:val="single" w:sz="4" w:space="0" w:color="auto"/>
              <w:left w:val="nil"/>
              <w:bottom w:val="single" w:sz="4" w:space="0" w:color="auto"/>
              <w:right w:val="single" w:sz="4" w:space="0" w:color="auto"/>
            </w:tcBorders>
            <w:shd w:val="clear" w:color="000000" w:fill="FFFF99"/>
            <w:noWrap/>
            <w:vAlign w:val="center"/>
            <w:hideMark/>
          </w:tcPr>
          <w:p w14:paraId="4D868486" w14:textId="77777777" w:rsidR="00EE0286" w:rsidRPr="00A57C96" w:rsidRDefault="00EE0286" w:rsidP="006B02FC">
            <w:pPr>
              <w:ind w:left="-72" w:right="-72"/>
              <w:jc w:val="center"/>
            </w:pPr>
            <w:r w:rsidRPr="00A57C96">
              <w:t> </w:t>
            </w:r>
          </w:p>
        </w:tc>
        <w:tc>
          <w:tcPr>
            <w:tcW w:w="1424" w:type="dxa"/>
            <w:tcBorders>
              <w:top w:val="single" w:sz="4" w:space="0" w:color="auto"/>
              <w:left w:val="nil"/>
              <w:bottom w:val="single" w:sz="4" w:space="0" w:color="auto"/>
              <w:right w:val="single" w:sz="4" w:space="0" w:color="auto"/>
            </w:tcBorders>
            <w:shd w:val="clear" w:color="auto" w:fill="auto"/>
            <w:noWrap/>
            <w:vAlign w:val="center"/>
            <w:hideMark/>
          </w:tcPr>
          <w:p w14:paraId="3C96D9D4" w14:textId="77777777" w:rsidR="00EE0286" w:rsidRPr="00A57C96" w:rsidRDefault="00EE0286" w:rsidP="006B02FC">
            <w:pPr>
              <w:ind w:left="-72" w:right="-72"/>
              <w:jc w:val="center"/>
            </w:pPr>
            <w:r w:rsidRPr="00A57C96">
              <w:t> </w:t>
            </w:r>
          </w:p>
        </w:tc>
      </w:tr>
      <w:tr w:rsidR="00EE0286" w:rsidRPr="00A57C96" w14:paraId="13EE47D3" w14:textId="77777777" w:rsidTr="006B02FC">
        <w:trPr>
          <w:trHeight w:val="89"/>
        </w:trPr>
        <w:tc>
          <w:tcPr>
            <w:tcW w:w="5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DB9CFB" w14:textId="77777777" w:rsidR="00EE0286" w:rsidRPr="00A57C96" w:rsidRDefault="00EE0286" w:rsidP="006B02FC">
            <w:pPr>
              <w:ind w:left="-72" w:right="-72"/>
              <w:jc w:val="center"/>
            </w:pPr>
            <w:r w:rsidRPr="00A57C96">
              <w:t>2</w:t>
            </w:r>
          </w:p>
        </w:tc>
        <w:tc>
          <w:tcPr>
            <w:tcW w:w="181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72238AE" w14:textId="77777777" w:rsidR="00EE0286" w:rsidRPr="00A57C96" w:rsidRDefault="00EE0286" w:rsidP="006B02FC">
            <w:pPr>
              <w:ind w:left="-72" w:right="-72"/>
            </w:pPr>
            <w:r w:rsidRPr="00A57C96">
              <w:t>Doanh nghiệp B</w:t>
            </w:r>
          </w:p>
        </w:tc>
        <w:tc>
          <w:tcPr>
            <w:tcW w:w="982" w:type="dxa"/>
            <w:gridSpan w:val="2"/>
            <w:tcBorders>
              <w:top w:val="single" w:sz="4" w:space="0" w:color="auto"/>
              <w:left w:val="nil"/>
              <w:bottom w:val="single" w:sz="4" w:space="0" w:color="auto"/>
              <w:right w:val="single" w:sz="4" w:space="0" w:color="auto"/>
            </w:tcBorders>
            <w:shd w:val="clear" w:color="000000" w:fill="FFFF99"/>
            <w:noWrap/>
            <w:vAlign w:val="center"/>
            <w:hideMark/>
          </w:tcPr>
          <w:p w14:paraId="56E5408E" w14:textId="77777777" w:rsidR="00EE0286" w:rsidRPr="00A57C96" w:rsidRDefault="00EE0286" w:rsidP="006B02FC">
            <w:pPr>
              <w:ind w:left="-72" w:right="-72"/>
            </w:pPr>
            <w:r w:rsidRPr="00A57C96">
              <w:t> </w:t>
            </w:r>
          </w:p>
        </w:tc>
        <w:tc>
          <w:tcPr>
            <w:tcW w:w="840" w:type="dxa"/>
            <w:tcBorders>
              <w:top w:val="single" w:sz="4" w:space="0" w:color="auto"/>
              <w:left w:val="nil"/>
              <w:bottom w:val="single" w:sz="4" w:space="0" w:color="auto"/>
              <w:right w:val="single" w:sz="4" w:space="0" w:color="auto"/>
            </w:tcBorders>
            <w:shd w:val="clear" w:color="000000" w:fill="FFFF99"/>
            <w:noWrap/>
            <w:vAlign w:val="center"/>
            <w:hideMark/>
          </w:tcPr>
          <w:p w14:paraId="33EA5D28" w14:textId="77777777" w:rsidR="00EE0286" w:rsidRPr="00A57C96" w:rsidRDefault="00EE0286" w:rsidP="006B02FC">
            <w:pPr>
              <w:ind w:left="-72" w:right="-72"/>
            </w:pPr>
            <w:r w:rsidRPr="00A57C96">
              <w:t> </w:t>
            </w:r>
          </w:p>
        </w:tc>
        <w:tc>
          <w:tcPr>
            <w:tcW w:w="832" w:type="dxa"/>
            <w:gridSpan w:val="2"/>
            <w:tcBorders>
              <w:top w:val="single" w:sz="4" w:space="0" w:color="auto"/>
              <w:left w:val="nil"/>
              <w:bottom w:val="single" w:sz="4" w:space="0" w:color="auto"/>
              <w:right w:val="single" w:sz="4" w:space="0" w:color="auto"/>
            </w:tcBorders>
            <w:shd w:val="clear" w:color="000000" w:fill="FFFF99"/>
            <w:noWrap/>
            <w:vAlign w:val="center"/>
            <w:hideMark/>
          </w:tcPr>
          <w:p w14:paraId="41048BA4" w14:textId="77777777" w:rsidR="00EE0286" w:rsidRPr="00A57C96" w:rsidRDefault="00EE0286" w:rsidP="006B02FC">
            <w:pPr>
              <w:ind w:left="-72" w:right="-72"/>
            </w:pPr>
            <w:r w:rsidRPr="00A57C96">
              <w:t> </w:t>
            </w:r>
          </w:p>
        </w:tc>
        <w:tc>
          <w:tcPr>
            <w:tcW w:w="728" w:type="dxa"/>
            <w:gridSpan w:val="2"/>
            <w:tcBorders>
              <w:top w:val="single" w:sz="4" w:space="0" w:color="auto"/>
              <w:left w:val="nil"/>
              <w:bottom w:val="single" w:sz="4" w:space="0" w:color="auto"/>
              <w:right w:val="single" w:sz="4" w:space="0" w:color="auto"/>
            </w:tcBorders>
            <w:shd w:val="clear" w:color="000000" w:fill="FFFF99"/>
            <w:noWrap/>
            <w:vAlign w:val="center"/>
            <w:hideMark/>
          </w:tcPr>
          <w:p w14:paraId="666DF0B0" w14:textId="77777777" w:rsidR="00EE0286" w:rsidRPr="00A57C96" w:rsidRDefault="00EE0286" w:rsidP="006B02FC">
            <w:pPr>
              <w:ind w:left="-72" w:right="-72"/>
              <w:jc w:val="center"/>
            </w:pPr>
            <w:r w:rsidRPr="00A57C96">
              <w:t> </w:t>
            </w:r>
          </w:p>
        </w:tc>
        <w:tc>
          <w:tcPr>
            <w:tcW w:w="1092" w:type="dxa"/>
            <w:gridSpan w:val="3"/>
            <w:tcBorders>
              <w:top w:val="single" w:sz="4" w:space="0" w:color="auto"/>
              <w:left w:val="nil"/>
              <w:bottom w:val="single" w:sz="4" w:space="0" w:color="auto"/>
              <w:right w:val="single" w:sz="4" w:space="0" w:color="auto"/>
            </w:tcBorders>
            <w:shd w:val="clear" w:color="000000" w:fill="FFFF99"/>
            <w:noWrap/>
            <w:vAlign w:val="center"/>
            <w:hideMark/>
          </w:tcPr>
          <w:p w14:paraId="22B76F2C" w14:textId="77777777" w:rsidR="00EE0286" w:rsidRPr="00A57C96" w:rsidRDefault="00EE0286" w:rsidP="006B02FC">
            <w:pPr>
              <w:ind w:left="-72" w:right="-72"/>
              <w:jc w:val="center"/>
            </w:pPr>
            <w:r w:rsidRPr="00A57C96">
              <w:t> </w:t>
            </w:r>
          </w:p>
        </w:tc>
        <w:tc>
          <w:tcPr>
            <w:tcW w:w="819" w:type="dxa"/>
            <w:gridSpan w:val="2"/>
            <w:tcBorders>
              <w:top w:val="single" w:sz="4" w:space="0" w:color="auto"/>
              <w:left w:val="nil"/>
              <w:bottom w:val="single" w:sz="4" w:space="0" w:color="auto"/>
              <w:right w:val="single" w:sz="4" w:space="0" w:color="auto"/>
            </w:tcBorders>
            <w:shd w:val="clear" w:color="000000" w:fill="FFFF99"/>
            <w:noWrap/>
            <w:vAlign w:val="center"/>
            <w:hideMark/>
          </w:tcPr>
          <w:p w14:paraId="7230BFA7" w14:textId="77777777" w:rsidR="00EE0286" w:rsidRPr="00A57C96" w:rsidRDefault="00EE0286" w:rsidP="006B02FC">
            <w:pPr>
              <w:ind w:left="-72" w:right="-72"/>
              <w:jc w:val="center"/>
            </w:pPr>
            <w:r w:rsidRPr="00A57C96">
              <w:t> </w:t>
            </w:r>
          </w:p>
        </w:tc>
        <w:tc>
          <w:tcPr>
            <w:tcW w:w="910" w:type="dxa"/>
            <w:gridSpan w:val="2"/>
            <w:tcBorders>
              <w:top w:val="single" w:sz="4" w:space="0" w:color="auto"/>
              <w:left w:val="nil"/>
              <w:bottom w:val="single" w:sz="4" w:space="0" w:color="auto"/>
              <w:right w:val="single" w:sz="4" w:space="0" w:color="auto"/>
            </w:tcBorders>
            <w:shd w:val="clear" w:color="000000" w:fill="FFFF99"/>
            <w:noWrap/>
            <w:vAlign w:val="center"/>
            <w:hideMark/>
          </w:tcPr>
          <w:p w14:paraId="53354D3F" w14:textId="77777777" w:rsidR="00EE0286" w:rsidRPr="00A57C96" w:rsidRDefault="00EE0286" w:rsidP="006B02FC">
            <w:pPr>
              <w:ind w:left="-72" w:right="-72"/>
              <w:jc w:val="center"/>
            </w:pPr>
            <w:r w:rsidRPr="00A57C96">
              <w:t> </w:t>
            </w:r>
          </w:p>
        </w:tc>
        <w:tc>
          <w:tcPr>
            <w:tcW w:w="960" w:type="dxa"/>
            <w:gridSpan w:val="2"/>
            <w:tcBorders>
              <w:top w:val="single" w:sz="4" w:space="0" w:color="auto"/>
              <w:left w:val="nil"/>
              <w:bottom w:val="single" w:sz="4" w:space="0" w:color="auto"/>
              <w:right w:val="single" w:sz="4" w:space="0" w:color="auto"/>
            </w:tcBorders>
            <w:shd w:val="clear" w:color="000000" w:fill="FFFF99"/>
            <w:noWrap/>
            <w:vAlign w:val="center"/>
            <w:hideMark/>
          </w:tcPr>
          <w:p w14:paraId="3EE15329" w14:textId="77777777" w:rsidR="00EE0286" w:rsidRPr="00A57C96" w:rsidRDefault="00EE0286" w:rsidP="006B02FC">
            <w:pPr>
              <w:ind w:left="-72" w:right="-72"/>
              <w:jc w:val="center"/>
            </w:pPr>
            <w:r w:rsidRPr="00A57C96">
              <w:t> </w:t>
            </w:r>
          </w:p>
        </w:tc>
        <w:tc>
          <w:tcPr>
            <w:tcW w:w="782" w:type="dxa"/>
            <w:gridSpan w:val="2"/>
            <w:tcBorders>
              <w:top w:val="single" w:sz="4" w:space="0" w:color="auto"/>
              <w:left w:val="nil"/>
              <w:bottom w:val="single" w:sz="4" w:space="0" w:color="auto"/>
              <w:right w:val="single" w:sz="4" w:space="0" w:color="auto"/>
            </w:tcBorders>
            <w:shd w:val="clear" w:color="000000" w:fill="FFFF99"/>
            <w:noWrap/>
            <w:vAlign w:val="center"/>
            <w:hideMark/>
          </w:tcPr>
          <w:p w14:paraId="65402D99" w14:textId="77777777" w:rsidR="00EE0286" w:rsidRPr="00A57C96" w:rsidRDefault="00EE0286" w:rsidP="006B02FC">
            <w:pPr>
              <w:ind w:left="-72" w:right="-72"/>
              <w:jc w:val="center"/>
            </w:pPr>
            <w:r w:rsidRPr="00A57C96">
              <w:t> </w:t>
            </w:r>
          </w:p>
        </w:tc>
        <w:tc>
          <w:tcPr>
            <w:tcW w:w="755" w:type="dxa"/>
            <w:gridSpan w:val="2"/>
            <w:tcBorders>
              <w:top w:val="single" w:sz="4" w:space="0" w:color="auto"/>
              <w:left w:val="nil"/>
              <w:bottom w:val="single" w:sz="4" w:space="0" w:color="auto"/>
              <w:right w:val="single" w:sz="4" w:space="0" w:color="auto"/>
            </w:tcBorders>
            <w:shd w:val="clear" w:color="000000" w:fill="FFFF99"/>
            <w:noWrap/>
            <w:vAlign w:val="center"/>
            <w:hideMark/>
          </w:tcPr>
          <w:p w14:paraId="6A224163" w14:textId="77777777" w:rsidR="00EE0286" w:rsidRPr="00A57C96" w:rsidRDefault="00EE0286" w:rsidP="006B02FC">
            <w:pPr>
              <w:ind w:left="-72" w:right="-72"/>
              <w:jc w:val="center"/>
            </w:pPr>
            <w:r w:rsidRPr="00A57C96">
              <w:t> </w:t>
            </w:r>
          </w:p>
        </w:tc>
        <w:tc>
          <w:tcPr>
            <w:tcW w:w="829" w:type="dxa"/>
            <w:gridSpan w:val="2"/>
            <w:tcBorders>
              <w:top w:val="single" w:sz="4" w:space="0" w:color="auto"/>
              <w:left w:val="nil"/>
              <w:bottom w:val="single" w:sz="4" w:space="0" w:color="auto"/>
              <w:right w:val="single" w:sz="4" w:space="0" w:color="auto"/>
            </w:tcBorders>
            <w:shd w:val="clear" w:color="000000" w:fill="FFFF99"/>
            <w:noWrap/>
            <w:vAlign w:val="center"/>
            <w:hideMark/>
          </w:tcPr>
          <w:p w14:paraId="3F336801" w14:textId="77777777" w:rsidR="00EE0286" w:rsidRPr="00A57C96" w:rsidRDefault="00EE0286" w:rsidP="006B02FC">
            <w:pPr>
              <w:ind w:left="-72" w:right="-72"/>
              <w:jc w:val="center"/>
            </w:pPr>
            <w:r w:rsidRPr="00A57C96">
              <w:t> </w:t>
            </w:r>
          </w:p>
        </w:tc>
        <w:tc>
          <w:tcPr>
            <w:tcW w:w="755" w:type="dxa"/>
            <w:gridSpan w:val="2"/>
            <w:tcBorders>
              <w:top w:val="single" w:sz="4" w:space="0" w:color="auto"/>
              <w:left w:val="nil"/>
              <w:bottom w:val="single" w:sz="4" w:space="0" w:color="auto"/>
              <w:right w:val="single" w:sz="4" w:space="0" w:color="auto"/>
            </w:tcBorders>
            <w:shd w:val="clear" w:color="000000" w:fill="FFFF99"/>
            <w:noWrap/>
            <w:vAlign w:val="center"/>
            <w:hideMark/>
          </w:tcPr>
          <w:p w14:paraId="3229BD90" w14:textId="77777777" w:rsidR="00EE0286" w:rsidRPr="00A57C96" w:rsidRDefault="00EE0286" w:rsidP="006B02FC">
            <w:pPr>
              <w:ind w:left="-72" w:right="-72"/>
              <w:jc w:val="center"/>
            </w:pPr>
            <w:r w:rsidRPr="00A57C96">
              <w:t> </w:t>
            </w:r>
          </w:p>
        </w:tc>
        <w:tc>
          <w:tcPr>
            <w:tcW w:w="893" w:type="dxa"/>
            <w:gridSpan w:val="2"/>
            <w:tcBorders>
              <w:top w:val="single" w:sz="4" w:space="0" w:color="auto"/>
              <w:left w:val="nil"/>
              <w:bottom w:val="single" w:sz="4" w:space="0" w:color="auto"/>
              <w:right w:val="single" w:sz="4" w:space="0" w:color="auto"/>
            </w:tcBorders>
            <w:shd w:val="clear" w:color="000000" w:fill="FFFF99"/>
            <w:noWrap/>
            <w:vAlign w:val="center"/>
            <w:hideMark/>
          </w:tcPr>
          <w:p w14:paraId="065A16EE" w14:textId="77777777" w:rsidR="00EE0286" w:rsidRPr="00A57C96" w:rsidRDefault="00EE0286" w:rsidP="006B02FC">
            <w:pPr>
              <w:ind w:left="-72" w:right="-72"/>
              <w:jc w:val="center"/>
            </w:pPr>
            <w:r w:rsidRPr="00A57C96">
              <w:t> </w:t>
            </w:r>
          </w:p>
        </w:tc>
        <w:tc>
          <w:tcPr>
            <w:tcW w:w="1424" w:type="dxa"/>
            <w:tcBorders>
              <w:top w:val="single" w:sz="4" w:space="0" w:color="auto"/>
              <w:left w:val="nil"/>
              <w:bottom w:val="single" w:sz="4" w:space="0" w:color="auto"/>
              <w:right w:val="single" w:sz="4" w:space="0" w:color="auto"/>
            </w:tcBorders>
            <w:shd w:val="clear" w:color="auto" w:fill="auto"/>
            <w:noWrap/>
            <w:vAlign w:val="center"/>
            <w:hideMark/>
          </w:tcPr>
          <w:p w14:paraId="492E653A" w14:textId="77777777" w:rsidR="00EE0286" w:rsidRPr="00A57C96" w:rsidRDefault="00EE0286" w:rsidP="006B02FC">
            <w:pPr>
              <w:ind w:left="-72" w:right="-72"/>
              <w:jc w:val="center"/>
            </w:pPr>
            <w:r w:rsidRPr="00A57C96">
              <w:t> </w:t>
            </w:r>
          </w:p>
        </w:tc>
      </w:tr>
      <w:tr w:rsidR="00EE0286" w:rsidRPr="00A57C96" w14:paraId="4B0B08E1" w14:textId="77777777" w:rsidTr="006B02FC">
        <w:trPr>
          <w:trHeight w:val="152"/>
        </w:trPr>
        <w:tc>
          <w:tcPr>
            <w:tcW w:w="5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4636C1" w14:textId="77777777" w:rsidR="00EE0286" w:rsidRPr="00A57C96" w:rsidRDefault="00EE0286" w:rsidP="006B02FC">
            <w:pPr>
              <w:ind w:left="-72" w:right="-72"/>
            </w:pPr>
            <w:r w:rsidRPr="00A57C96">
              <w:t>...</w:t>
            </w:r>
          </w:p>
        </w:tc>
        <w:tc>
          <w:tcPr>
            <w:tcW w:w="181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BAF606F" w14:textId="77777777" w:rsidR="00EE0286" w:rsidRPr="00A57C96" w:rsidRDefault="00EE0286" w:rsidP="006B02FC">
            <w:pPr>
              <w:ind w:left="-72" w:right="-72"/>
            </w:pPr>
            <w:r w:rsidRPr="00A57C96">
              <w:t>...</w:t>
            </w:r>
          </w:p>
        </w:tc>
        <w:tc>
          <w:tcPr>
            <w:tcW w:w="982" w:type="dxa"/>
            <w:gridSpan w:val="2"/>
            <w:tcBorders>
              <w:top w:val="single" w:sz="4" w:space="0" w:color="auto"/>
              <w:left w:val="nil"/>
              <w:bottom w:val="single" w:sz="4" w:space="0" w:color="auto"/>
              <w:right w:val="single" w:sz="4" w:space="0" w:color="auto"/>
            </w:tcBorders>
            <w:shd w:val="clear" w:color="000000" w:fill="FFFF99"/>
            <w:noWrap/>
            <w:vAlign w:val="center"/>
            <w:hideMark/>
          </w:tcPr>
          <w:p w14:paraId="32133F64" w14:textId="77777777" w:rsidR="00EE0286" w:rsidRPr="00A57C96" w:rsidRDefault="00EE0286" w:rsidP="006B02FC">
            <w:pPr>
              <w:ind w:left="-72" w:right="-72"/>
            </w:pPr>
            <w:r w:rsidRPr="00A57C96">
              <w:t> </w:t>
            </w:r>
          </w:p>
        </w:tc>
        <w:tc>
          <w:tcPr>
            <w:tcW w:w="840" w:type="dxa"/>
            <w:tcBorders>
              <w:top w:val="single" w:sz="4" w:space="0" w:color="auto"/>
              <w:left w:val="nil"/>
              <w:bottom w:val="single" w:sz="4" w:space="0" w:color="auto"/>
              <w:right w:val="single" w:sz="4" w:space="0" w:color="auto"/>
            </w:tcBorders>
            <w:shd w:val="clear" w:color="000000" w:fill="FFFF99"/>
            <w:noWrap/>
            <w:vAlign w:val="center"/>
            <w:hideMark/>
          </w:tcPr>
          <w:p w14:paraId="2773BA98" w14:textId="77777777" w:rsidR="00EE0286" w:rsidRPr="00A57C96" w:rsidRDefault="00EE0286" w:rsidP="006B02FC">
            <w:pPr>
              <w:ind w:left="-72" w:right="-72"/>
            </w:pPr>
            <w:r w:rsidRPr="00A57C96">
              <w:t> </w:t>
            </w:r>
          </w:p>
        </w:tc>
        <w:tc>
          <w:tcPr>
            <w:tcW w:w="832" w:type="dxa"/>
            <w:gridSpan w:val="2"/>
            <w:tcBorders>
              <w:top w:val="single" w:sz="4" w:space="0" w:color="auto"/>
              <w:left w:val="nil"/>
              <w:bottom w:val="single" w:sz="4" w:space="0" w:color="auto"/>
              <w:right w:val="single" w:sz="4" w:space="0" w:color="auto"/>
            </w:tcBorders>
            <w:shd w:val="clear" w:color="000000" w:fill="FFFF99"/>
            <w:noWrap/>
            <w:vAlign w:val="center"/>
            <w:hideMark/>
          </w:tcPr>
          <w:p w14:paraId="1DCA15D7" w14:textId="77777777" w:rsidR="00EE0286" w:rsidRPr="00A57C96" w:rsidRDefault="00EE0286" w:rsidP="006B02FC">
            <w:pPr>
              <w:ind w:left="-72" w:right="-72"/>
            </w:pPr>
            <w:r w:rsidRPr="00A57C96">
              <w:t> </w:t>
            </w:r>
          </w:p>
        </w:tc>
        <w:tc>
          <w:tcPr>
            <w:tcW w:w="728" w:type="dxa"/>
            <w:gridSpan w:val="2"/>
            <w:tcBorders>
              <w:top w:val="single" w:sz="4" w:space="0" w:color="auto"/>
              <w:left w:val="nil"/>
              <w:bottom w:val="single" w:sz="4" w:space="0" w:color="auto"/>
              <w:right w:val="single" w:sz="4" w:space="0" w:color="auto"/>
            </w:tcBorders>
            <w:shd w:val="clear" w:color="000000" w:fill="FFFF99"/>
            <w:noWrap/>
            <w:vAlign w:val="center"/>
            <w:hideMark/>
          </w:tcPr>
          <w:p w14:paraId="6CB48A8E" w14:textId="77777777" w:rsidR="00EE0286" w:rsidRPr="00A57C96" w:rsidRDefault="00EE0286" w:rsidP="006B02FC">
            <w:pPr>
              <w:ind w:left="-72" w:right="-72"/>
              <w:jc w:val="center"/>
            </w:pPr>
            <w:r w:rsidRPr="00A57C96">
              <w:t> </w:t>
            </w:r>
          </w:p>
        </w:tc>
        <w:tc>
          <w:tcPr>
            <w:tcW w:w="1092" w:type="dxa"/>
            <w:gridSpan w:val="3"/>
            <w:tcBorders>
              <w:top w:val="single" w:sz="4" w:space="0" w:color="auto"/>
              <w:left w:val="nil"/>
              <w:bottom w:val="single" w:sz="4" w:space="0" w:color="auto"/>
              <w:right w:val="single" w:sz="4" w:space="0" w:color="auto"/>
            </w:tcBorders>
            <w:shd w:val="clear" w:color="000000" w:fill="FFFF99"/>
            <w:noWrap/>
            <w:vAlign w:val="center"/>
            <w:hideMark/>
          </w:tcPr>
          <w:p w14:paraId="6534654A" w14:textId="77777777" w:rsidR="00EE0286" w:rsidRPr="00A57C96" w:rsidRDefault="00EE0286" w:rsidP="006B02FC">
            <w:pPr>
              <w:ind w:left="-72" w:right="-72"/>
              <w:jc w:val="center"/>
            </w:pPr>
            <w:r w:rsidRPr="00A57C96">
              <w:t> </w:t>
            </w:r>
          </w:p>
        </w:tc>
        <w:tc>
          <w:tcPr>
            <w:tcW w:w="819" w:type="dxa"/>
            <w:gridSpan w:val="2"/>
            <w:tcBorders>
              <w:top w:val="single" w:sz="4" w:space="0" w:color="auto"/>
              <w:left w:val="nil"/>
              <w:bottom w:val="single" w:sz="4" w:space="0" w:color="auto"/>
              <w:right w:val="single" w:sz="4" w:space="0" w:color="auto"/>
            </w:tcBorders>
            <w:shd w:val="clear" w:color="000000" w:fill="FFFF99"/>
            <w:noWrap/>
            <w:vAlign w:val="center"/>
            <w:hideMark/>
          </w:tcPr>
          <w:p w14:paraId="261EC3E4" w14:textId="77777777" w:rsidR="00EE0286" w:rsidRPr="00A57C96" w:rsidRDefault="00EE0286" w:rsidP="006B02FC">
            <w:pPr>
              <w:ind w:left="-72" w:right="-72"/>
              <w:jc w:val="center"/>
            </w:pPr>
            <w:r w:rsidRPr="00A57C96">
              <w:t> </w:t>
            </w:r>
          </w:p>
        </w:tc>
        <w:tc>
          <w:tcPr>
            <w:tcW w:w="910" w:type="dxa"/>
            <w:gridSpan w:val="2"/>
            <w:tcBorders>
              <w:top w:val="single" w:sz="4" w:space="0" w:color="auto"/>
              <w:left w:val="nil"/>
              <w:bottom w:val="single" w:sz="4" w:space="0" w:color="auto"/>
              <w:right w:val="single" w:sz="4" w:space="0" w:color="auto"/>
            </w:tcBorders>
            <w:shd w:val="clear" w:color="000000" w:fill="FFFF99"/>
            <w:noWrap/>
            <w:vAlign w:val="center"/>
            <w:hideMark/>
          </w:tcPr>
          <w:p w14:paraId="054DCCE9" w14:textId="77777777" w:rsidR="00EE0286" w:rsidRPr="00A57C96" w:rsidRDefault="00EE0286" w:rsidP="006B02FC">
            <w:pPr>
              <w:ind w:left="-72" w:right="-72"/>
              <w:jc w:val="center"/>
            </w:pPr>
            <w:r w:rsidRPr="00A57C96">
              <w:t> </w:t>
            </w:r>
          </w:p>
        </w:tc>
        <w:tc>
          <w:tcPr>
            <w:tcW w:w="960" w:type="dxa"/>
            <w:gridSpan w:val="2"/>
            <w:tcBorders>
              <w:top w:val="single" w:sz="4" w:space="0" w:color="auto"/>
              <w:left w:val="nil"/>
              <w:bottom w:val="single" w:sz="4" w:space="0" w:color="auto"/>
              <w:right w:val="single" w:sz="4" w:space="0" w:color="auto"/>
            </w:tcBorders>
            <w:shd w:val="clear" w:color="000000" w:fill="FFFF99"/>
            <w:noWrap/>
            <w:vAlign w:val="center"/>
            <w:hideMark/>
          </w:tcPr>
          <w:p w14:paraId="14BABA46" w14:textId="77777777" w:rsidR="00EE0286" w:rsidRPr="00A57C96" w:rsidRDefault="00EE0286" w:rsidP="006B02FC">
            <w:pPr>
              <w:ind w:left="-72" w:right="-72"/>
              <w:jc w:val="center"/>
            </w:pPr>
            <w:r w:rsidRPr="00A57C96">
              <w:t> </w:t>
            </w:r>
          </w:p>
        </w:tc>
        <w:tc>
          <w:tcPr>
            <w:tcW w:w="782" w:type="dxa"/>
            <w:gridSpan w:val="2"/>
            <w:tcBorders>
              <w:top w:val="single" w:sz="4" w:space="0" w:color="auto"/>
              <w:left w:val="nil"/>
              <w:bottom w:val="single" w:sz="4" w:space="0" w:color="auto"/>
              <w:right w:val="single" w:sz="4" w:space="0" w:color="auto"/>
            </w:tcBorders>
            <w:shd w:val="clear" w:color="000000" w:fill="FFFF99"/>
            <w:noWrap/>
            <w:vAlign w:val="center"/>
            <w:hideMark/>
          </w:tcPr>
          <w:p w14:paraId="5A88C8AC" w14:textId="77777777" w:rsidR="00EE0286" w:rsidRPr="00A57C96" w:rsidRDefault="00EE0286" w:rsidP="006B02FC">
            <w:pPr>
              <w:ind w:left="-72" w:right="-72"/>
              <w:jc w:val="center"/>
            </w:pPr>
            <w:r w:rsidRPr="00A57C96">
              <w:t> </w:t>
            </w:r>
          </w:p>
        </w:tc>
        <w:tc>
          <w:tcPr>
            <w:tcW w:w="755" w:type="dxa"/>
            <w:gridSpan w:val="2"/>
            <w:tcBorders>
              <w:top w:val="single" w:sz="4" w:space="0" w:color="auto"/>
              <w:left w:val="nil"/>
              <w:bottom w:val="single" w:sz="4" w:space="0" w:color="auto"/>
              <w:right w:val="single" w:sz="4" w:space="0" w:color="auto"/>
            </w:tcBorders>
            <w:shd w:val="clear" w:color="000000" w:fill="FFFF99"/>
            <w:noWrap/>
            <w:vAlign w:val="center"/>
            <w:hideMark/>
          </w:tcPr>
          <w:p w14:paraId="4C8765FF" w14:textId="77777777" w:rsidR="00EE0286" w:rsidRPr="00A57C96" w:rsidRDefault="00EE0286" w:rsidP="006B02FC">
            <w:pPr>
              <w:ind w:left="-72" w:right="-72"/>
              <w:jc w:val="center"/>
            </w:pPr>
            <w:r w:rsidRPr="00A57C96">
              <w:t> </w:t>
            </w:r>
          </w:p>
        </w:tc>
        <w:tc>
          <w:tcPr>
            <w:tcW w:w="829" w:type="dxa"/>
            <w:gridSpan w:val="2"/>
            <w:tcBorders>
              <w:top w:val="single" w:sz="4" w:space="0" w:color="auto"/>
              <w:left w:val="nil"/>
              <w:bottom w:val="single" w:sz="4" w:space="0" w:color="auto"/>
              <w:right w:val="single" w:sz="4" w:space="0" w:color="auto"/>
            </w:tcBorders>
            <w:shd w:val="clear" w:color="000000" w:fill="FFFF99"/>
            <w:noWrap/>
            <w:vAlign w:val="center"/>
            <w:hideMark/>
          </w:tcPr>
          <w:p w14:paraId="0160B69E" w14:textId="77777777" w:rsidR="00EE0286" w:rsidRPr="00A57C96" w:rsidRDefault="00EE0286" w:rsidP="006B02FC">
            <w:pPr>
              <w:ind w:left="-72" w:right="-72"/>
              <w:jc w:val="center"/>
            </w:pPr>
            <w:r w:rsidRPr="00A57C96">
              <w:t> </w:t>
            </w:r>
          </w:p>
        </w:tc>
        <w:tc>
          <w:tcPr>
            <w:tcW w:w="755" w:type="dxa"/>
            <w:gridSpan w:val="2"/>
            <w:tcBorders>
              <w:top w:val="single" w:sz="4" w:space="0" w:color="auto"/>
              <w:left w:val="nil"/>
              <w:bottom w:val="single" w:sz="4" w:space="0" w:color="auto"/>
              <w:right w:val="single" w:sz="4" w:space="0" w:color="auto"/>
            </w:tcBorders>
            <w:shd w:val="clear" w:color="000000" w:fill="FFFF99"/>
            <w:noWrap/>
            <w:vAlign w:val="center"/>
            <w:hideMark/>
          </w:tcPr>
          <w:p w14:paraId="764A69BE" w14:textId="77777777" w:rsidR="00EE0286" w:rsidRPr="00A57C96" w:rsidRDefault="00EE0286" w:rsidP="006B02FC">
            <w:pPr>
              <w:ind w:left="-72" w:right="-72"/>
              <w:jc w:val="center"/>
            </w:pPr>
            <w:r w:rsidRPr="00A57C96">
              <w:t> </w:t>
            </w:r>
          </w:p>
        </w:tc>
        <w:tc>
          <w:tcPr>
            <w:tcW w:w="893" w:type="dxa"/>
            <w:gridSpan w:val="2"/>
            <w:tcBorders>
              <w:top w:val="single" w:sz="4" w:space="0" w:color="auto"/>
              <w:left w:val="nil"/>
              <w:bottom w:val="single" w:sz="4" w:space="0" w:color="auto"/>
              <w:right w:val="single" w:sz="4" w:space="0" w:color="auto"/>
            </w:tcBorders>
            <w:shd w:val="clear" w:color="000000" w:fill="FFFF99"/>
            <w:noWrap/>
            <w:vAlign w:val="center"/>
            <w:hideMark/>
          </w:tcPr>
          <w:p w14:paraId="1FC78D85" w14:textId="77777777" w:rsidR="00EE0286" w:rsidRPr="00A57C96" w:rsidRDefault="00EE0286" w:rsidP="006B02FC">
            <w:pPr>
              <w:ind w:left="-72" w:right="-72"/>
              <w:jc w:val="center"/>
            </w:pPr>
            <w:r w:rsidRPr="00A57C96">
              <w:t> </w:t>
            </w:r>
          </w:p>
        </w:tc>
        <w:tc>
          <w:tcPr>
            <w:tcW w:w="1424" w:type="dxa"/>
            <w:tcBorders>
              <w:top w:val="single" w:sz="4" w:space="0" w:color="auto"/>
              <w:left w:val="nil"/>
              <w:bottom w:val="single" w:sz="4" w:space="0" w:color="auto"/>
              <w:right w:val="single" w:sz="4" w:space="0" w:color="auto"/>
            </w:tcBorders>
            <w:shd w:val="clear" w:color="auto" w:fill="auto"/>
            <w:noWrap/>
            <w:vAlign w:val="center"/>
            <w:hideMark/>
          </w:tcPr>
          <w:p w14:paraId="458CF11F" w14:textId="77777777" w:rsidR="00EE0286" w:rsidRPr="00A57C96" w:rsidRDefault="00EE0286" w:rsidP="006B02FC">
            <w:pPr>
              <w:ind w:left="-72" w:right="-72"/>
              <w:jc w:val="center"/>
            </w:pPr>
            <w:r w:rsidRPr="00A57C96">
              <w:t> </w:t>
            </w:r>
          </w:p>
        </w:tc>
      </w:tr>
      <w:tr w:rsidR="00EE0286" w:rsidRPr="00A57C96" w14:paraId="6D0275FD" w14:textId="77777777" w:rsidTr="006B02FC">
        <w:trPr>
          <w:trHeight w:val="490"/>
        </w:trPr>
        <w:tc>
          <w:tcPr>
            <w:tcW w:w="14952" w:type="dxa"/>
            <w:gridSpan w:val="30"/>
            <w:tcBorders>
              <w:top w:val="nil"/>
              <w:left w:val="nil"/>
              <w:bottom w:val="nil"/>
              <w:right w:val="nil"/>
            </w:tcBorders>
            <w:shd w:val="clear" w:color="auto" w:fill="auto"/>
            <w:noWrap/>
            <w:vAlign w:val="bottom"/>
            <w:hideMark/>
          </w:tcPr>
          <w:p w14:paraId="016078AF" w14:textId="77777777" w:rsidR="00EE0286" w:rsidRPr="00A57C96" w:rsidRDefault="00EE0286" w:rsidP="006B02FC">
            <w:pPr>
              <w:rPr>
                <w:sz w:val="20"/>
                <w:szCs w:val="20"/>
              </w:rPr>
            </w:pPr>
            <w:r w:rsidRPr="00A57C96">
              <w:rPr>
                <w:i/>
                <w:iCs/>
              </w:rPr>
              <w:t>a) Cách ghi biểu</w:t>
            </w:r>
          </w:p>
        </w:tc>
      </w:tr>
      <w:tr w:rsidR="00EE0286" w:rsidRPr="00A57C96" w14:paraId="48CB032B" w14:textId="77777777" w:rsidTr="006B02FC">
        <w:trPr>
          <w:trHeight w:val="225"/>
        </w:trPr>
        <w:tc>
          <w:tcPr>
            <w:tcW w:w="563" w:type="dxa"/>
            <w:gridSpan w:val="2"/>
            <w:tcBorders>
              <w:top w:val="nil"/>
              <w:left w:val="nil"/>
              <w:bottom w:val="nil"/>
              <w:right w:val="nil"/>
            </w:tcBorders>
            <w:shd w:val="clear" w:color="auto" w:fill="auto"/>
            <w:noWrap/>
            <w:vAlign w:val="bottom"/>
            <w:hideMark/>
          </w:tcPr>
          <w:p w14:paraId="12754F65" w14:textId="77777777" w:rsidR="00EE0286" w:rsidRPr="00A57C96" w:rsidRDefault="00EE0286" w:rsidP="006B02FC">
            <w:pPr>
              <w:rPr>
                <w:i/>
                <w:iCs/>
              </w:rPr>
            </w:pPr>
            <w:r w:rsidRPr="00A57C96">
              <w:rPr>
                <w:i/>
                <w:iCs/>
              </w:rPr>
              <w:t>Cột</w:t>
            </w:r>
          </w:p>
        </w:tc>
        <w:tc>
          <w:tcPr>
            <w:tcW w:w="2033" w:type="dxa"/>
            <w:gridSpan w:val="2"/>
            <w:tcBorders>
              <w:top w:val="nil"/>
              <w:left w:val="nil"/>
              <w:bottom w:val="nil"/>
              <w:right w:val="nil"/>
            </w:tcBorders>
            <w:shd w:val="clear" w:color="auto" w:fill="auto"/>
            <w:noWrap/>
            <w:vAlign w:val="bottom"/>
            <w:hideMark/>
          </w:tcPr>
          <w:p w14:paraId="397384AC" w14:textId="77777777" w:rsidR="00EE0286" w:rsidRPr="00A57C96" w:rsidRDefault="00EE0286" w:rsidP="006B02FC">
            <w:pPr>
              <w:rPr>
                <w:i/>
                <w:iCs/>
              </w:rPr>
            </w:pPr>
            <w:r w:rsidRPr="00A57C96">
              <w:rPr>
                <w:i/>
                <w:iCs/>
              </w:rPr>
              <w:t>Nội dung</w:t>
            </w:r>
          </w:p>
        </w:tc>
        <w:tc>
          <w:tcPr>
            <w:tcW w:w="2100" w:type="dxa"/>
            <w:gridSpan w:val="3"/>
            <w:tcBorders>
              <w:top w:val="nil"/>
              <w:left w:val="nil"/>
              <w:bottom w:val="nil"/>
              <w:right w:val="nil"/>
            </w:tcBorders>
            <w:shd w:val="clear" w:color="auto" w:fill="auto"/>
            <w:noWrap/>
            <w:vAlign w:val="bottom"/>
            <w:hideMark/>
          </w:tcPr>
          <w:p w14:paraId="1FB5900E" w14:textId="77777777" w:rsidR="00EE0286" w:rsidRPr="00A57C96" w:rsidRDefault="00EE0286" w:rsidP="006B02FC">
            <w:pPr>
              <w:rPr>
                <w:i/>
                <w:iCs/>
              </w:rPr>
            </w:pPr>
          </w:p>
        </w:tc>
        <w:tc>
          <w:tcPr>
            <w:tcW w:w="576" w:type="dxa"/>
            <w:gridSpan w:val="2"/>
            <w:tcBorders>
              <w:top w:val="nil"/>
              <w:left w:val="nil"/>
              <w:bottom w:val="nil"/>
              <w:right w:val="nil"/>
            </w:tcBorders>
            <w:shd w:val="clear" w:color="auto" w:fill="auto"/>
            <w:noWrap/>
            <w:vAlign w:val="bottom"/>
            <w:hideMark/>
          </w:tcPr>
          <w:p w14:paraId="13642D33" w14:textId="77777777" w:rsidR="00EE0286" w:rsidRPr="00A57C96" w:rsidRDefault="00EE0286" w:rsidP="006B02FC">
            <w:pPr>
              <w:rPr>
                <w:sz w:val="20"/>
                <w:szCs w:val="20"/>
              </w:rPr>
            </w:pPr>
          </w:p>
        </w:tc>
        <w:tc>
          <w:tcPr>
            <w:tcW w:w="682" w:type="dxa"/>
            <w:gridSpan w:val="2"/>
            <w:tcBorders>
              <w:top w:val="nil"/>
              <w:left w:val="nil"/>
              <w:bottom w:val="nil"/>
              <w:right w:val="nil"/>
            </w:tcBorders>
            <w:shd w:val="clear" w:color="auto" w:fill="auto"/>
            <w:noWrap/>
            <w:vAlign w:val="bottom"/>
            <w:hideMark/>
          </w:tcPr>
          <w:p w14:paraId="0526B547" w14:textId="77777777" w:rsidR="00EE0286" w:rsidRPr="00A57C96" w:rsidRDefault="00EE0286" w:rsidP="006B02FC">
            <w:pPr>
              <w:rPr>
                <w:sz w:val="20"/>
                <w:szCs w:val="20"/>
              </w:rPr>
            </w:pPr>
          </w:p>
        </w:tc>
        <w:tc>
          <w:tcPr>
            <w:tcW w:w="593" w:type="dxa"/>
            <w:tcBorders>
              <w:top w:val="nil"/>
              <w:left w:val="nil"/>
              <w:bottom w:val="nil"/>
              <w:right w:val="nil"/>
            </w:tcBorders>
            <w:shd w:val="clear" w:color="auto" w:fill="auto"/>
            <w:noWrap/>
            <w:vAlign w:val="bottom"/>
            <w:hideMark/>
          </w:tcPr>
          <w:p w14:paraId="39051DAA" w14:textId="77777777" w:rsidR="00EE0286" w:rsidRPr="00A57C96" w:rsidRDefault="00EE0286" w:rsidP="006B02FC">
            <w:pPr>
              <w:rPr>
                <w:sz w:val="20"/>
                <w:szCs w:val="20"/>
              </w:rPr>
            </w:pPr>
          </w:p>
        </w:tc>
        <w:tc>
          <w:tcPr>
            <w:tcW w:w="1005" w:type="dxa"/>
            <w:gridSpan w:val="2"/>
            <w:tcBorders>
              <w:top w:val="nil"/>
              <w:left w:val="nil"/>
              <w:bottom w:val="nil"/>
              <w:right w:val="nil"/>
            </w:tcBorders>
            <w:shd w:val="clear" w:color="auto" w:fill="auto"/>
            <w:noWrap/>
            <w:vAlign w:val="bottom"/>
            <w:hideMark/>
          </w:tcPr>
          <w:p w14:paraId="144FD76E" w14:textId="77777777" w:rsidR="00EE0286" w:rsidRPr="00A57C96" w:rsidRDefault="00EE0286" w:rsidP="006B02FC">
            <w:pPr>
              <w:rPr>
                <w:sz w:val="20"/>
                <w:szCs w:val="20"/>
              </w:rPr>
            </w:pPr>
          </w:p>
        </w:tc>
        <w:tc>
          <w:tcPr>
            <w:tcW w:w="593" w:type="dxa"/>
            <w:gridSpan w:val="2"/>
            <w:tcBorders>
              <w:top w:val="nil"/>
              <w:left w:val="nil"/>
              <w:bottom w:val="nil"/>
              <w:right w:val="nil"/>
            </w:tcBorders>
            <w:shd w:val="clear" w:color="auto" w:fill="auto"/>
            <w:noWrap/>
            <w:vAlign w:val="bottom"/>
            <w:hideMark/>
          </w:tcPr>
          <w:p w14:paraId="5608542D" w14:textId="77777777" w:rsidR="00EE0286" w:rsidRPr="00A57C96" w:rsidRDefault="00EE0286" w:rsidP="006B02FC">
            <w:pPr>
              <w:rPr>
                <w:sz w:val="20"/>
                <w:szCs w:val="20"/>
              </w:rPr>
            </w:pPr>
          </w:p>
        </w:tc>
        <w:tc>
          <w:tcPr>
            <w:tcW w:w="681" w:type="dxa"/>
            <w:gridSpan w:val="2"/>
            <w:tcBorders>
              <w:top w:val="nil"/>
              <w:left w:val="nil"/>
              <w:bottom w:val="nil"/>
              <w:right w:val="nil"/>
            </w:tcBorders>
            <w:shd w:val="clear" w:color="auto" w:fill="auto"/>
            <w:noWrap/>
            <w:vAlign w:val="bottom"/>
            <w:hideMark/>
          </w:tcPr>
          <w:p w14:paraId="18922B8D" w14:textId="77777777" w:rsidR="00EE0286" w:rsidRPr="00A57C96" w:rsidRDefault="00EE0286" w:rsidP="006B02FC">
            <w:pPr>
              <w:rPr>
                <w:sz w:val="20"/>
                <w:szCs w:val="20"/>
              </w:rPr>
            </w:pPr>
          </w:p>
        </w:tc>
        <w:tc>
          <w:tcPr>
            <w:tcW w:w="688" w:type="dxa"/>
            <w:tcBorders>
              <w:top w:val="nil"/>
              <w:left w:val="nil"/>
              <w:bottom w:val="nil"/>
              <w:right w:val="nil"/>
            </w:tcBorders>
            <w:shd w:val="clear" w:color="auto" w:fill="auto"/>
            <w:noWrap/>
            <w:vAlign w:val="bottom"/>
            <w:hideMark/>
          </w:tcPr>
          <w:p w14:paraId="3A9D7499" w14:textId="77777777" w:rsidR="00EE0286" w:rsidRPr="00A57C96" w:rsidRDefault="00EE0286" w:rsidP="006B02FC">
            <w:pPr>
              <w:rPr>
                <w:sz w:val="20"/>
                <w:szCs w:val="20"/>
              </w:rPr>
            </w:pPr>
          </w:p>
        </w:tc>
        <w:tc>
          <w:tcPr>
            <w:tcW w:w="681" w:type="dxa"/>
            <w:tcBorders>
              <w:top w:val="nil"/>
              <w:left w:val="nil"/>
              <w:bottom w:val="nil"/>
              <w:right w:val="nil"/>
            </w:tcBorders>
            <w:shd w:val="clear" w:color="auto" w:fill="auto"/>
            <w:noWrap/>
            <w:vAlign w:val="bottom"/>
            <w:hideMark/>
          </w:tcPr>
          <w:p w14:paraId="458EEA26" w14:textId="77777777" w:rsidR="00EE0286" w:rsidRPr="00A57C96" w:rsidRDefault="00EE0286" w:rsidP="006B02FC">
            <w:pPr>
              <w:rPr>
                <w:sz w:val="20"/>
                <w:szCs w:val="20"/>
              </w:rPr>
            </w:pPr>
          </w:p>
        </w:tc>
        <w:tc>
          <w:tcPr>
            <w:tcW w:w="769" w:type="dxa"/>
            <w:gridSpan w:val="2"/>
            <w:tcBorders>
              <w:top w:val="nil"/>
              <w:left w:val="nil"/>
              <w:bottom w:val="nil"/>
              <w:right w:val="nil"/>
            </w:tcBorders>
            <w:shd w:val="clear" w:color="auto" w:fill="auto"/>
            <w:noWrap/>
            <w:vAlign w:val="bottom"/>
            <w:hideMark/>
          </w:tcPr>
          <w:p w14:paraId="16B9821C" w14:textId="77777777" w:rsidR="00EE0286" w:rsidRPr="00A57C96" w:rsidRDefault="00EE0286" w:rsidP="006B02FC">
            <w:pPr>
              <w:rPr>
                <w:sz w:val="20"/>
                <w:szCs w:val="20"/>
              </w:rPr>
            </w:pPr>
          </w:p>
        </w:tc>
        <w:tc>
          <w:tcPr>
            <w:tcW w:w="873" w:type="dxa"/>
            <w:gridSpan w:val="2"/>
            <w:tcBorders>
              <w:top w:val="nil"/>
              <w:left w:val="nil"/>
              <w:bottom w:val="nil"/>
              <w:right w:val="nil"/>
            </w:tcBorders>
            <w:shd w:val="clear" w:color="auto" w:fill="auto"/>
            <w:noWrap/>
            <w:vAlign w:val="bottom"/>
            <w:hideMark/>
          </w:tcPr>
          <w:p w14:paraId="65C11887" w14:textId="77777777" w:rsidR="00EE0286" w:rsidRPr="00A57C96" w:rsidRDefault="00EE0286" w:rsidP="006B02FC">
            <w:pPr>
              <w:rPr>
                <w:sz w:val="20"/>
                <w:szCs w:val="20"/>
              </w:rPr>
            </w:pPr>
          </w:p>
        </w:tc>
        <w:tc>
          <w:tcPr>
            <w:tcW w:w="664" w:type="dxa"/>
            <w:gridSpan w:val="2"/>
            <w:tcBorders>
              <w:top w:val="nil"/>
              <w:left w:val="nil"/>
              <w:bottom w:val="nil"/>
              <w:right w:val="nil"/>
            </w:tcBorders>
            <w:shd w:val="clear" w:color="auto" w:fill="auto"/>
            <w:noWrap/>
            <w:vAlign w:val="bottom"/>
            <w:hideMark/>
          </w:tcPr>
          <w:p w14:paraId="3BD6E143" w14:textId="77777777" w:rsidR="00EE0286" w:rsidRPr="00A57C96" w:rsidRDefault="00EE0286" w:rsidP="006B02FC">
            <w:pPr>
              <w:rPr>
                <w:sz w:val="20"/>
                <w:szCs w:val="20"/>
              </w:rPr>
            </w:pPr>
          </w:p>
        </w:tc>
        <w:tc>
          <w:tcPr>
            <w:tcW w:w="943" w:type="dxa"/>
            <w:gridSpan w:val="2"/>
            <w:tcBorders>
              <w:top w:val="nil"/>
              <w:left w:val="nil"/>
              <w:bottom w:val="nil"/>
              <w:right w:val="nil"/>
            </w:tcBorders>
            <w:shd w:val="clear" w:color="auto" w:fill="auto"/>
            <w:noWrap/>
            <w:vAlign w:val="bottom"/>
            <w:hideMark/>
          </w:tcPr>
          <w:p w14:paraId="3D8CA899" w14:textId="77777777" w:rsidR="00EE0286" w:rsidRPr="00A57C96" w:rsidRDefault="00EE0286" w:rsidP="006B02FC">
            <w:pPr>
              <w:rPr>
                <w:sz w:val="20"/>
                <w:szCs w:val="20"/>
              </w:rPr>
            </w:pPr>
          </w:p>
        </w:tc>
        <w:tc>
          <w:tcPr>
            <w:tcW w:w="1508" w:type="dxa"/>
            <w:gridSpan w:val="2"/>
            <w:tcBorders>
              <w:top w:val="nil"/>
              <w:left w:val="nil"/>
              <w:bottom w:val="nil"/>
              <w:right w:val="nil"/>
            </w:tcBorders>
            <w:shd w:val="clear" w:color="auto" w:fill="auto"/>
            <w:noWrap/>
            <w:vAlign w:val="bottom"/>
            <w:hideMark/>
          </w:tcPr>
          <w:p w14:paraId="582CC694" w14:textId="77777777" w:rsidR="00EE0286" w:rsidRPr="00A57C96" w:rsidRDefault="00EE0286" w:rsidP="006B02FC">
            <w:pPr>
              <w:rPr>
                <w:sz w:val="20"/>
                <w:szCs w:val="20"/>
              </w:rPr>
            </w:pPr>
          </w:p>
        </w:tc>
      </w:tr>
      <w:tr w:rsidR="00EE0286" w:rsidRPr="00A57C96" w14:paraId="59BAD454" w14:textId="77777777" w:rsidTr="006B02FC">
        <w:trPr>
          <w:trHeight w:val="80"/>
        </w:trPr>
        <w:tc>
          <w:tcPr>
            <w:tcW w:w="563" w:type="dxa"/>
            <w:gridSpan w:val="2"/>
            <w:tcBorders>
              <w:top w:val="nil"/>
              <w:left w:val="nil"/>
              <w:bottom w:val="nil"/>
              <w:right w:val="nil"/>
            </w:tcBorders>
            <w:shd w:val="clear" w:color="auto" w:fill="auto"/>
            <w:noWrap/>
            <w:hideMark/>
          </w:tcPr>
          <w:p w14:paraId="2F455593" w14:textId="77777777" w:rsidR="00EE0286" w:rsidRPr="00A57C96" w:rsidRDefault="00EE0286" w:rsidP="006B02FC">
            <w:r w:rsidRPr="00A57C96">
              <w:t>(B)</w:t>
            </w:r>
          </w:p>
        </w:tc>
        <w:tc>
          <w:tcPr>
            <w:tcW w:w="14389" w:type="dxa"/>
            <w:gridSpan w:val="28"/>
            <w:tcBorders>
              <w:top w:val="nil"/>
              <w:left w:val="nil"/>
              <w:bottom w:val="nil"/>
              <w:right w:val="nil"/>
            </w:tcBorders>
            <w:shd w:val="clear" w:color="auto" w:fill="auto"/>
            <w:noWrap/>
            <w:hideMark/>
          </w:tcPr>
          <w:p w14:paraId="11F0B0C9" w14:textId="77777777" w:rsidR="00EE0286" w:rsidRPr="00A57C96" w:rsidRDefault="00EE0286" w:rsidP="006B02FC">
            <w:pPr>
              <w:rPr>
                <w:sz w:val="20"/>
                <w:szCs w:val="20"/>
              </w:rPr>
            </w:pPr>
            <w:r w:rsidRPr="00A57C96">
              <w:t>Ghi tên doanh nghiệp.</w:t>
            </w:r>
          </w:p>
        </w:tc>
      </w:tr>
      <w:tr w:rsidR="00EE0286" w:rsidRPr="00A57C96" w14:paraId="5265D06A" w14:textId="77777777" w:rsidTr="006B02FC">
        <w:trPr>
          <w:trHeight w:val="630"/>
        </w:trPr>
        <w:tc>
          <w:tcPr>
            <w:tcW w:w="563" w:type="dxa"/>
            <w:gridSpan w:val="2"/>
            <w:tcBorders>
              <w:top w:val="nil"/>
              <w:left w:val="nil"/>
              <w:bottom w:val="nil"/>
              <w:right w:val="nil"/>
            </w:tcBorders>
            <w:shd w:val="clear" w:color="auto" w:fill="auto"/>
            <w:noWrap/>
            <w:hideMark/>
          </w:tcPr>
          <w:p w14:paraId="6F707507" w14:textId="77777777" w:rsidR="00EE0286" w:rsidRPr="00A57C96" w:rsidRDefault="00EE0286" w:rsidP="006B02FC">
            <w:pPr>
              <w:jc w:val="center"/>
            </w:pPr>
            <w:r w:rsidRPr="00A57C96">
              <w:t>(D)</w:t>
            </w:r>
          </w:p>
        </w:tc>
        <w:tc>
          <w:tcPr>
            <w:tcW w:w="14389" w:type="dxa"/>
            <w:gridSpan w:val="28"/>
            <w:tcBorders>
              <w:top w:val="nil"/>
              <w:left w:val="nil"/>
              <w:bottom w:val="nil"/>
              <w:right w:val="nil"/>
            </w:tcBorders>
            <w:shd w:val="clear" w:color="auto" w:fill="auto"/>
            <w:hideMark/>
          </w:tcPr>
          <w:p w14:paraId="48467791" w14:textId="23357D9B" w:rsidR="00EE0286" w:rsidRPr="00A57C96" w:rsidRDefault="00EE0286" w:rsidP="00187C19">
            <w:r w:rsidRPr="00A57C96">
              <w:t>Ghi mã tỉnh/thành phố trực thuộc Trung ương tương ứng với địa chỉ cơ sở chính của đơn vị có tên tại cột B. Mã ghi theo bảng Danh mục và mã số đơn vị hành chính Việt Nam</w:t>
            </w:r>
            <w:r w:rsidR="00187C19">
              <w:rPr>
                <w:lang w:val="vi-VN"/>
              </w:rPr>
              <w:t>.</w:t>
            </w:r>
            <w:r w:rsidRPr="00A57C96">
              <w:t xml:space="preserve"> </w:t>
            </w:r>
            <w:r w:rsidR="005338D4">
              <w:t>Ví dụ:</w:t>
            </w:r>
            <w:r w:rsidRPr="00A57C96">
              <w:t xml:space="preserve"> Trường tại Hà Nội, mã: 01. Tại tại TP.HCM, mã: 79.</w:t>
            </w:r>
          </w:p>
        </w:tc>
      </w:tr>
      <w:tr w:rsidR="00EE0286" w:rsidRPr="00A57C96" w14:paraId="5DA92B9C" w14:textId="77777777" w:rsidTr="006B02FC">
        <w:trPr>
          <w:trHeight w:val="80"/>
        </w:trPr>
        <w:tc>
          <w:tcPr>
            <w:tcW w:w="563" w:type="dxa"/>
            <w:gridSpan w:val="2"/>
            <w:tcBorders>
              <w:top w:val="nil"/>
              <w:left w:val="nil"/>
              <w:bottom w:val="nil"/>
              <w:right w:val="nil"/>
            </w:tcBorders>
            <w:shd w:val="clear" w:color="auto" w:fill="auto"/>
            <w:noWrap/>
            <w:hideMark/>
          </w:tcPr>
          <w:p w14:paraId="26F94B13" w14:textId="77777777" w:rsidR="00EE0286" w:rsidRPr="00A57C96" w:rsidRDefault="00EE0286" w:rsidP="006B02FC"/>
        </w:tc>
        <w:tc>
          <w:tcPr>
            <w:tcW w:w="14389" w:type="dxa"/>
            <w:gridSpan w:val="28"/>
            <w:tcBorders>
              <w:top w:val="nil"/>
              <w:left w:val="nil"/>
              <w:bottom w:val="nil"/>
              <w:right w:val="nil"/>
            </w:tcBorders>
            <w:shd w:val="clear" w:color="auto" w:fill="auto"/>
            <w:noWrap/>
            <w:hideMark/>
          </w:tcPr>
          <w:p w14:paraId="44C1E634" w14:textId="77777777" w:rsidR="00EE0286" w:rsidRPr="00A57C96" w:rsidRDefault="00EE0286" w:rsidP="006B02FC">
            <w:pPr>
              <w:rPr>
                <w:sz w:val="20"/>
                <w:szCs w:val="20"/>
              </w:rPr>
            </w:pPr>
            <w:r w:rsidRPr="00A57C96">
              <w:t>Cột 1:  Đánh dấu X nếu doanh nghiệp có tên ở cột B là mới tăng trong kỳ. Nếu không phải thì để trống.</w:t>
            </w:r>
          </w:p>
        </w:tc>
      </w:tr>
      <w:tr w:rsidR="00EE0286" w:rsidRPr="00A57C96" w14:paraId="34EC8DFE" w14:textId="77777777" w:rsidTr="006B02FC">
        <w:trPr>
          <w:trHeight w:val="80"/>
        </w:trPr>
        <w:tc>
          <w:tcPr>
            <w:tcW w:w="563" w:type="dxa"/>
            <w:gridSpan w:val="2"/>
            <w:tcBorders>
              <w:top w:val="nil"/>
              <w:left w:val="nil"/>
              <w:bottom w:val="nil"/>
              <w:right w:val="nil"/>
            </w:tcBorders>
            <w:shd w:val="clear" w:color="auto" w:fill="auto"/>
            <w:noWrap/>
            <w:hideMark/>
          </w:tcPr>
          <w:p w14:paraId="3DFAEDE4" w14:textId="77777777" w:rsidR="00EE0286" w:rsidRPr="00A57C96" w:rsidRDefault="00EE0286" w:rsidP="006B02FC">
            <w:pPr>
              <w:rPr>
                <w:sz w:val="20"/>
                <w:szCs w:val="20"/>
              </w:rPr>
            </w:pPr>
          </w:p>
        </w:tc>
        <w:tc>
          <w:tcPr>
            <w:tcW w:w="14389" w:type="dxa"/>
            <w:gridSpan w:val="28"/>
            <w:tcBorders>
              <w:top w:val="nil"/>
              <w:left w:val="nil"/>
              <w:bottom w:val="nil"/>
              <w:right w:val="nil"/>
            </w:tcBorders>
            <w:shd w:val="clear" w:color="auto" w:fill="auto"/>
            <w:noWrap/>
            <w:hideMark/>
          </w:tcPr>
          <w:p w14:paraId="5E852515" w14:textId="77777777" w:rsidR="00EE0286" w:rsidRPr="00A57C96" w:rsidRDefault="00EE0286" w:rsidP="006B02FC">
            <w:pPr>
              <w:rPr>
                <w:sz w:val="20"/>
                <w:szCs w:val="20"/>
              </w:rPr>
            </w:pPr>
            <w:r w:rsidRPr="00A57C96">
              <w:t>Các cột từ Cột 2 đến Cột 7: Ghi thông tin tương tự như cách ghi đã áp dụng đối với Cột 1.</w:t>
            </w:r>
          </w:p>
        </w:tc>
      </w:tr>
      <w:tr w:rsidR="00EE0286" w:rsidRPr="00A57C96" w14:paraId="7D049DE8" w14:textId="77777777" w:rsidTr="006B02FC">
        <w:trPr>
          <w:trHeight w:val="80"/>
        </w:trPr>
        <w:tc>
          <w:tcPr>
            <w:tcW w:w="563" w:type="dxa"/>
            <w:gridSpan w:val="2"/>
            <w:tcBorders>
              <w:top w:val="nil"/>
              <w:left w:val="nil"/>
              <w:bottom w:val="nil"/>
              <w:right w:val="nil"/>
            </w:tcBorders>
            <w:shd w:val="clear" w:color="auto" w:fill="auto"/>
            <w:noWrap/>
            <w:hideMark/>
          </w:tcPr>
          <w:p w14:paraId="72100A4F" w14:textId="77777777" w:rsidR="00EE0286" w:rsidRPr="00A57C96" w:rsidRDefault="00EE0286" w:rsidP="006B02FC">
            <w:pPr>
              <w:rPr>
                <w:sz w:val="20"/>
                <w:szCs w:val="20"/>
              </w:rPr>
            </w:pPr>
          </w:p>
        </w:tc>
        <w:tc>
          <w:tcPr>
            <w:tcW w:w="14389" w:type="dxa"/>
            <w:gridSpan w:val="28"/>
            <w:tcBorders>
              <w:top w:val="nil"/>
              <w:left w:val="nil"/>
              <w:bottom w:val="nil"/>
              <w:right w:val="nil"/>
            </w:tcBorders>
            <w:shd w:val="clear" w:color="auto" w:fill="auto"/>
            <w:noWrap/>
            <w:hideMark/>
          </w:tcPr>
          <w:p w14:paraId="6C686C03" w14:textId="77777777" w:rsidR="00EE0286" w:rsidRPr="00A57C96" w:rsidRDefault="00EE0286" w:rsidP="006B02FC">
            <w:pPr>
              <w:rPr>
                <w:sz w:val="20"/>
                <w:szCs w:val="20"/>
              </w:rPr>
            </w:pPr>
            <w:r w:rsidRPr="00A57C96">
              <w:t>Cột 8: Ghi mã số thuế của doanh nghiệp có tên ở cột B.</w:t>
            </w:r>
          </w:p>
        </w:tc>
      </w:tr>
      <w:tr w:rsidR="00EE0286" w:rsidRPr="00A57C96" w14:paraId="6028DAC8" w14:textId="77777777" w:rsidTr="006B02FC">
        <w:trPr>
          <w:trHeight w:val="414"/>
        </w:trPr>
        <w:tc>
          <w:tcPr>
            <w:tcW w:w="563" w:type="dxa"/>
            <w:gridSpan w:val="2"/>
            <w:tcBorders>
              <w:top w:val="nil"/>
              <w:left w:val="nil"/>
              <w:bottom w:val="nil"/>
              <w:right w:val="nil"/>
            </w:tcBorders>
            <w:shd w:val="clear" w:color="auto" w:fill="auto"/>
            <w:noWrap/>
            <w:hideMark/>
          </w:tcPr>
          <w:p w14:paraId="352ABFFF" w14:textId="77777777" w:rsidR="00EE0286" w:rsidRPr="00A57C96" w:rsidRDefault="00EE0286" w:rsidP="006B02FC">
            <w:pPr>
              <w:rPr>
                <w:sz w:val="20"/>
                <w:szCs w:val="20"/>
              </w:rPr>
            </w:pPr>
          </w:p>
        </w:tc>
        <w:tc>
          <w:tcPr>
            <w:tcW w:w="14389" w:type="dxa"/>
            <w:gridSpan w:val="28"/>
            <w:tcBorders>
              <w:top w:val="nil"/>
              <w:left w:val="nil"/>
              <w:bottom w:val="nil"/>
              <w:right w:val="nil"/>
            </w:tcBorders>
            <w:shd w:val="clear" w:color="auto" w:fill="auto"/>
            <w:hideMark/>
          </w:tcPr>
          <w:p w14:paraId="44147713" w14:textId="77777777" w:rsidR="00EE0286" w:rsidRPr="00A57C96" w:rsidRDefault="00EE0286" w:rsidP="006B02FC">
            <w:r w:rsidRPr="00A57C96">
              <w:t>Khi có sự thay đổi, Cục thực hiện cập nhật ngay sau khi có sự thay đổi hoặc cập nhật trong vòng 07 ngày (kể từ khi có thay đổi) lên CSDL thống kê của Bộ đảm bảo đồng bộ giữa dữ liệu theo dõi sau cấp phép của Cục và thông tin tương ứng trên cơ sở dữ liệu thống kê của Bộ.</w:t>
            </w:r>
          </w:p>
        </w:tc>
      </w:tr>
      <w:tr w:rsidR="00EE0286" w:rsidRPr="00A57C96" w14:paraId="7E1FCA8D" w14:textId="77777777" w:rsidTr="006B02FC">
        <w:trPr>
          <w:trHeight w:val="80"/>
        </w:trPr>
        <w:tc>
          <w:tcPr>
            <w:tcW w:w="2596" w:type="dxa"/>
            <w:gridSpan w:val="4"/>
            <w:tcBorders>
              <w:top w:val="nil"/>
              <w:left w:val="nil"/>
              <w:bottom w:val="nil"/>
              <w:right w:val="nil"/>
            </w:tcBorders>
            <w:shd w:val="clear" w:color="auto" w:fill="auto"/>
            <w:noWrap/>
            <w:vAlign w:val="bottom"/>
            <w:hideMark/>
          </w:tcPr>
          <w:p w14:paraId="1A5E246B" w14:textId="77777777" w:rsidR="00EE0286" w:rsidRPr="00A57C96" w:rsidRDefault="00EE0286" w:rsidP="006B02FC">
            <w:pPr>
              <w:rPr>
                <w:i/>
                <w:iCs/>
              </w:rPr>
            </w:pPr>
            <w:r w:rsidRPr="00A57C96">
              <w:rPr>
                <w:i/>
                <w:iCs/>
              </w:rPr>
              <w:t>b) Nguồn số liệu</w:t>
            </w:r>
          </w:p>
        </w:tc>
        <w:tc>
          <w:tcPr>
            <w:tcW w:w="2100" w:type="dxa"/>
            <w:gridSpan w:val="3"/>
            <w:tcBorders>
              <w:top w:val="nil"/>
              <w:left w:val="nil"/>
              <w:bottom w:val="nil"/>
              <w:right w:val="nil"/>
            </w:tcBorders>
            <w:shd w:val="clear" w:color="auto" w:fill="auto"/>
            <w:noWrap/>
            <w:vAlign w:val="bottom"/>
            <w:hideMark/>
          </w:tcPr>
          <w:p w14:paraId="28A7D6B8" w14:textId="77777777" w:rsidR="00EE0286" w:rsidRPr="00A57C96" w:rsidRDefault="00EE0286" w:rsidP="006B02FC">
            <w:pPr>
              <w:rPr>
                <w:i/>
                <w:iCs/>
              </w:rPr>
            </w:pPr>
          </w:p>
        </w:tc>
        <w:tc>
          <w:tcPr>
            <w:tcW w:w="576" w:type="dxa"/>
            <w:gridSpan w:val="2"/>
            <w:tcBorders>
              <w:top w:val="nil"/>
              <w:left w:val="nil"/>
              <w:bottom w:val="nil"/>
              <w:right w:val="nil"/>
            </w:tcBorders>
            <w:shd w:val="clear" w:color="auto" w:fill="auto"/>
            <w:noWrap/>
            <w:vAlign w:val="bottom"/>
            <w:hideMark/>
          </w:tcPr>
          <w:p w14:paraId="49E50D03" w14:textId="77777777" w:rsidR="00EE0286" w:rsidRPr="00A57C96" w:rsidRDefault="00EE0286" w:rsidP="006B02FC">
            <w:pPr>
              <w:rPr>
                <w:sz w:val="20"/>
                <w:szCs w:val="20"/>
              </w:rPr>
            </w:pPr>
          </w:p>
        </w:tc>
        <w:tc>
          <w:tcPr>
            <w:tcW w:w="682" w:type="dxa"/>
            <w:gridSpan w:val="2"/>
            <w:tcBorders>
              <w:top w:val="nil"/>
              <w:left w:val="nil"/>
              <w:bottom w:val="nil"/>
              <w:right w:val="nil"/>
            </w:tcBorders>
            <w:shd w:val="clear" w:color="auto" w:fill="auto"/>
            <w:noWrap/>
            <w:vAlign w:val="bottom"/>
            <w:hideMark/>
          </w:tcPr>
          <w:p w14:paraId="73310075" w14:textId="77777777" w:rsidR="00EE0286" w:rsidRPr="00A57C96" w:rsidRDefault="00EE0286" w:rsidP="006B02FC">
            <w:pPr>
              <w:rPr>
                <w:sz w:val="20"/>
                <w:szCs w:val="20"/>
              </w:rPr>
            </w:pPr>
          </w:p>
        </w:tc>
        <w:tc>
          <w:tcPr>
            <w:tcW w:w="593" w:type="dxa"/>
            <w:tcBorders>
              <w:top w:val="nil"/>
              <w:left w:val="nil"/>
              <w:bottom w:val="nil"/>
              <w:right w:val="nil"/>
            </w:tcBorders>
            <w:shd w:val="clear" w:color="auto" w:fill="auto"/>
            <w:noWrap/>
            <w:vAlign w:val="bottom"/>
            <w:hideMark/>
          </w:tcPr>
          <w:p w14:paraId="39EB7693" w14:textId="77777777" w:rsidR="00EE0286" w:rsidRPr="00A57C96" w:rsidRDefault="00EE0286" w:rsidP="006B02FC">
            <w:pPr>
              <w:rPr>
                <w:sz w:val="20"/>
                <w:szCs w:val="20"/>
              </w:rPr>
            </w:pPr>
          </w:p>
        </w:tc>
        <w:tc>
          <w:tcPr>
            <w:tcW w:w="1005" w:type="dxa"/>
            <w:gridSpan w:val="2"/>
            <w:tcBorders>
              <w:top w:val="nil"/>
              <w:left w:val="nil"/>
              <w:bottom w:val="nil"/>
              <w:right w:val="nil"/>
            </w:tcBorders>
            <w:shd w:val="clear" w:color="auto" w:fill="auto"/>
            <w:noWrap/>
            <w:vAlign w:val="bottom"/>
            <w:hideMark/>
          </w:tcPr>
          <w:p w14:paraId="1930B8CD" w14:textId="77777777" w:rsidR="00EE0286" w:rsidRPr="00A57C96" w:rsidRDefault="00EE0286" w:rsidP="006B02FC">
            <w:pPr>
              <w:rPr>
                <w:sz w:val="20"/>
                <w:szCs w:val="20"/>
              </w:rPr>
            </w:pPr>
          </w:p>
        </w:tc>
        <w:tc>
          <w:tcPr>
            <w:tcW w:w="593" w:type="dxa"/>
            <w:gridSpan w:val="2"/>
            <w:tcBorders>
              <w:top w:val="nil"/>
              <w:left w:val="nil"/>
              <w:bottom w:val="nil"/>
              <w:right w:val="nil"/>
            </w:tcBorders>
            <w:shd w:val="clear" w:color="auto" w:fill="auto"/>
            <w:noWrap/>
            <w:vAlign w:val="bottom"/>
            <w:hideMark/>
          </w:tcPr>
          <w:p w14:paraId="7D2E4A50" w14:textId="77777777" w:rsidR="00EE0286" w:rsidRPr="00A57C96" w:rsidRDefault="00EE0286" w:rsidP="006B02FC">
            <w:pPr>
              <w:rPr>
                <w:sz w:val="20"/>
                <w:szCs w:val="20"/>
              </w:rPr>
            </w:pPr>
          </w:p>
        </w:tc>
        <w:tc>
          <w:tcPr>
            <w:tcW w:w="681" w:type="dxa"/>
            <w:gridSpan w:val="2"/>
            <w:tcBorders>
              <w:top w:val="nil"/>
              <w:left w:val="nil"/>
              <w:bottom w:val="nil"/>
              <w:right w:val="nil"/>
            </w:tcBorders>
            <w:shd w:val="clear" w:color="auto" w:fill="auto"/>
            <w:noWrap/>
            <w:vAlign w:val="bottom"/>
            <w:hideMark/>
          </w:tcPr>
          <w:p w14:paraId="73E5E7F4" w14:textId="77777777" w:rsidR="00EE0286" w:rsidRPr="00A57C96" w:rsidRDefault="00EE0286" w:rsidP="006B02FC">
            <w:pPr>
              <w:rPr>
                <w:sz w:val="20"/>
                <w:szCs w:val="20"/>
              </w:rPr>
            </w:pPr>
          </w:p>
        </w:tc>
        <w:tc>
          <w:tcPr>
            <w:tcW w:w="688" w:type="dxa"/>
            <w:tcBorders>
              <w:top w:val="nil"/>
              <w:left w:val="nil"/>
              <w:bottom w:val="nil"/>
              <w:right w:val="nil"/>
            </w:tcBorders>
            <w:shd w:val="clear" w:color="auto" w:fill="auto"/>
            <w:noWrap/>
            <w:vAlign w:val="bottom"/>
            <w:hideMark/>
          </w:tcPr>
          <w:p w14:paraId="56007672" w14:textId="77777777" w:rsidR="00EE0286" w:rsidRPr="00A57C96" w:rsidRDefault="00EE0286" w:rsidP="006B02FC">
            <w:pPr>
              <w:rPr>
                <w:sz w:val="20"/>
                <w:szCs w:val="20"/>
              </w:rPr>
            </w:pPr>
          </w:p>
        </w:tc>
        <w:tc>
          <w:tcPr>
            <w:tcW w:w="681" w:type="dxa"/>
            <w:tcBorders>
              <w:top w:val="nil"/>
              <w:left w:val="nil"/>
              <w:bottom w:val="nil"/>
              <w:right w:val="nil"/>
            </w:tcBorders>
            <w:shd w:val="clear" w:color="auto" w:fill="auto"/>
            <w:noWrap/>
            <w:vAlign w:val="bottom"/>
            <w:hideMark/>
          </w:tcPr>
          <w:p w14:paraId="6ACCE886" w14:textId="77777777" w:rsidR="00EE0286" w:rsidRPr="00A57C96" w:rsidRDefault="00EE0286" w:rsidP="006B02FC">
            <w:pPr>
              <w:rPr>
                <w:sz w:val="20"/>
                <w:szCs w:val="20"/>
              </w:rPr>
            </w:pPr>
          </w:p>
        </w:tc>
        <w:tc>
          <w:tcPr>
            <w:tcW w:w="769" w:type="dxa"/>
            <w:gridSpan w:val="2"/>
            <w:tcBorders>
              <w:top w:val="nil"/>
              <w:left w:val="nil"/>
              <w:bottom w:val="nil"/>
              <w:right w:val="nil"/>
            </w:tcBorders>
            <w:shd w:val="clear" w:color="auto" w:fill="auto"/>
            <w:noWrap/>
            <w:vAlign w:val="bottom"/>
            <w:hideMark/>
          </w:tcPr>
          <w:p w14:paraId="52015936" w14:textId="77777777" w:rsidR="00EE0286" w:rsidRPr="00A57C96" w:rsidRDefault="00EE0286" w:rsidP="006B02FC">
            <w:pPr>
              <w:rPr>
                <w:sz w:val="20"/>
                <w:szCs w:val="20"/>
              </w:rPr>
            </w:pPr>
          </w:p>
        </w:tc>
        <w:tc>
          <w:tcPr>
            <w:tcW w:w="873" w:type="dxa"/>
            <w:gridSpan w:val="2"/>
            <w:tcBorders>
              <w:top w:val="nil"/>
              <w:left w:val="nil"/>
              <w:bottom w:val="nil"/>
              <w:right w:val="nil"/>
            </w:tcBorders>
            <w:shd w:val="clear" w:color="auto" w:fill="auto"/>
            <w:noWrap/>
            <w:vAlign w:val="bottom"/>
            <w:hideMark/>
          </w:tcPr>
          <w:p w14:paraId="18C84243" w14:textId="77777777" w:rsidR="00EE0286" w:rsidRPr="00A57C96" w:rsidRDefault="00EE0286" w:rsidP="006B02FC">
            <w:pPr>
              <w:rPr>
                <w:sz w:val="20"/>
                <w:szCs w:val="20"/>
              </w:rPr>
            </w:pPr>
          </w:p>
        </w:tc>
        <w:tc>
          <w:tcPr>
            <w:tcW w:w="664" w:type="dxa"/>
            <w:gridSpan w:val="2"/>
            <w:tcBorders>
              <w:top w:val="nil"/>
              <w:left w:val="nil"/>
              <w:bottom w:val="nil"/>
              <w:right w:val="nil"/>
            </w:tcBorders>
            <w:shd w:val="clear" w:color="auto" w:fill="auto"/>
            <w:noWrap/>
            <w:vAlign w:val="bottom"/>
            <w:hideMark/>
          </w:tcPr>
          <w:p w14:paraId="55A2CF6B" w14:textId="77777777" w:rsidR="00EE0286" w:rsidRPr="00A57C96" w:rsidRDefault="00EE0286" w:rsidP="006B02FC">
            <w:pPr>
              <w:rPr>
                <w:sz w:val="20"/>
                <w:szCs w:val="20"/>
              </w:rPr>
            </w:pPr>
          </w:p>
        </w:tc>
        <w:tc>
          <w:tcPr>
            <w:tcW w:w="943" w:type="dxa"/>
            <w:gridSpan w:val="2"/>
            <w:tcBorders>
              <w:top w:val="nil"/>
              <w:left w:val="nil"/>
              <w:bottom w:val="nil"/>
              <w:right w:val="nil"/>
            </w:tcBorders>
            <w:shd w:val="clear" w:color="auto" w:fill="auto"/>
            <w:noWrap/>
            <w:vAlign w:val="bottom"/>
            <w:hideMark/>
          </w:tcPr>
          <w:p w14:paraId="61FC15DC" w14:textId="77777777" w:rsidR="00EE0286" w:rsidRPr="00A57C96" w:rsidRDefault="00EE0286" w:rsidP="006B02FC">
            <w:pPr>
              <w:rPr>
                <w:sz w:val="20"/>
                <w:szCs w:val="20"/>
              </w:rPr>
            </w:pPr>
          </w:p>
        </w:tc>
        <w:tc>
          <w:tcPr>
            <w:tcW w:w="1508" w:type="dxa"/>
            <w:gridSpan w:val="2"/>
            <w:tcBorders>
              <w:top w:val="nil"/>
              <w:left w:val="nil"/>
              <w:bottom w:val="nil"/>
              <w:right w:val="nil"/>
            </w:tcBorders>
            <w:shd w:val="clear" w:color="auto" w:fill="auto"/>
            <w:noWrap/>
            <w:vAlign w:val="bottom"/>
            <w:hideMark/>
          </w:tcPr>
          <w:p w14:paraId="1EDF7888" w14:textId="77777777" w:rsidR="00EE0286" w:rsidRPr="00A57C96" w:rsidRDefault="00EE0286" w:rsidP="006B02FC">
            <w:pPr>
              <w:rPr>
                <w:sz w:val="20"/>
                <w:szCs w:val="20"/>
              </w:rPr>
            </w:pPr>
          </w:p>
        </w:tc>
      </w:tr>
      <w:tr w:rsidR="00EE0286" w:rsidRPr="00A57C96" w14:paraId="3C33FC0D" w14:textId="77777777" w:rsidTr="006B02FC">
        <w:trPr>
          <w:trHeight w:val="90"/>
        </w:trPr>
        <w:tc>
          <w:tcPr>
            <w:tcW w:w="563" w:type="dxa"/>
            <w:gridSpan w:val="2"/>
            <w:tcBorders>
              <w:top w:val="nil"/>
              <w:left w:val="nil"/>
              <w:bottom w:val="nil"/>
              <w:right w:val="nil"/>
            </w:tcBorders>
            <w:shd w:val="clear" w:color="auto" w:fill="auto"/>
            <w:noWrap/>
            <w:vAlign w:val="bottom"/>
            <w:hideMark/>
          </w:tcPr>
          <w:p w14:paraId="24AA7890" w14:textId="77777777" w:rsidR="00EE0286" w:rsidRPr="00A57C96" w:rsidRDefault="00EE0286" w:rsidP="006B02FC">
            <w:pPr>
              <w:rPr>
                <w:sz w:val="20"/>
                <w:szCs w:val="20"/>
              </w:rPr>
            </w:pPr>
          </w:p>
        </w:tc>
        <w:tc>
          <w:tcPr>
            <w:tcW w:w="14389" w:type="dxa"/>
            <w:gridSpan w:val="28"/>
            <w:tcBorders>
              <w:top w:val="nil"/>
              <w:left w:val="nil"/>
              <w:bottom w:val="nil"/>
              <w:right w:val="nil"/>
            </w:tcBorders>
            <w:shd w:val="clear" w:color="auto" w:fill="auto"/>
            <w:noWrap/>
            <w:vAlign w:val="bottom"/>
            <w:hideMark/>
          </w:tcPr>
          <w:p w14:paraId="3ADFF12C" w14:textId="77777777" w:rsidR="00EE0286" w:rsidRPr="00A57C96" w:rsidRDefault="00EE0286" w:rsidP="006B02FC">
            <w:pPr>
              <w:rPr>
                <w:sz w:val="20"/>
                <w:szCs w:val="20"/>
              </w:rPr>
            </w:pPr>
            <w:r w:rsidRPr="00A57C96">
              <w:t>Biểu được lập từ dữ liệu của Cục phục vụ theo dõi sau cấp phép.</w:t>
            </w:r>
          </w:p>
        </w:tc>
      </w:tr>
    </w:tbl>
    <w:p w14:paraId="31595B1C" w14:textId="77777777" w:rsidR="00EE0286" w:rsidRPr="00A57C96" w:rsidRDefault="00EE0286" w:rsidP="00EE0286">
      <w:pPr>
        <w:tabs>
          <w:tab w:val="left" w:pos="671"/>
          <w:tab w:val="left" w:pos="2685"/>
          <w:tab w:val="left" w:pos="4828"/>
          <w:tab w:val="left" w:pos="5399"/>
          <w:tab w:val="left" w:pos="6077"/>
          <w:tab w:val="left" w:pos="6666"/>
          <w:tab w:val="left" w:pos="7668"/>
          <w:tab w:val="left" w:pos="8258"/>
          <w:tab w:val="left" w:pos="8939"/>
          <w:tab w:val="left" w:pos="9622"/>
          <w:tab w:val="left" w:pos="10303"/>
          <w:tab w:val="left" w:pos="11072"/>
          <w:tab w:val="left" w:pos="11946"/>
          <w:tab w:val="left" w:pos="12610"/>
          <w:tab w:val="left" w:pos="13553"/>
        </w:tabs>
        <w:ind w:left="108"/>
        <w:rPr>
          <w:sz w:val="20"/>
          <w:szCs w:val="20"/>
        </w:rPr>
      </w:pPr>
    </w:p>
    <w:p w14:paraId="4C091996" w14:textId="77777777" w:rsidR="00EE0286" w:rsidRPr="00A57C96" w:rsidRDefault="00EE0286" w:rsidP="00EE0286">
      <w:pPr>
        <w:tabs>
          <w:tab w:val="left" w:pos="671"/>
          <w:tab w:val="left" w:pos="2685"/>
          <w:tab w:val="left" w:pos="4828"/>
          <w:tab w:val="left" w:pos="5399"/>
          <w:tab w:val="left" w:pos="6077"/>
          <w:tab w:val="left" w:pos="6666"/>
          <w:tab w:val="left" w:pos="7668"/>
          <w:tab w:val="left" w:pos="8258"/>
          <w:tab w:val="left" w:pos="8939"/>
          <w:tab w:val="left" w:pos="9622"/>
          <w:tab w:val="left" w:pos="10303"/>
          <w:tab w:val="left" w:pos="11072"/>
          <w:tab w:val="left" w:pos="11946"/>
          <w:tab w:val="left" w:pos="12610"/>
          <w:tab w:val="left" w:pos="13553"/>
        </w:tabs>
        <w:ind w:left="108"/>
        <w:rPr>
          <w:sz w:val="20"/>
          <w:szCs w:val="20"/>
        </w:rPr>
      </w:pPr>
    </w:p>
    <w:p w14:paraId="362FE119" w14:textId="77777777" w:rsidR="00EE0286" w:rsidRPr="00A57C96" w:rsidRDefault="00EE0286"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lang w:val="vi-VN"/>
        </w:rPr>
        <w:sectPr w:rsidR="00EE0286" w:rsidRPr="00A57C96" w:rsidSect="001D6E2E">
          <w:pgSz w:w="16834" w:h="11909" w:orient="landscape" w:code="9"/>
          <w:pgMar w:top="1296" w:right="1152" w:bottom="1008" w:left="1008" w:header="504" w:footer="504" w:gutter="0"/>
          <w:cols w:space="720"/>
          <w:titlePg/>
          <w:docGrid w:linePitch="360"/>
        </w:sectPr>
      </w:pPr>
    </w:p>
    <w:tbl>
      <w:tblPr>
        <w:tblW w:w="10074" w:type="dxa"/>
        <w:tblInd w:w="108" w:type="dxa"/>
        <w:tblLook w:val="04A0" w:firstRow="1" w:lastRow="0" w:firstColumn="1" w:lastColumn="0" w:noHBand="0" w:noVBand="1"/>
      </w:tblPr>
      <w:tblGrid>
        <w:gridCol w:w="2880"/>
        <w:gridCol w:w="4592"/>
        <w:gridCol w:w="1055"/>
        <w:gridCol w:w="1547"/>
      </w:tblGrid>
      <w:tr w:rsidR="00EE0286" w:rsidRPr="00A57C96" w14:paraId="5B77685E" w14:textId="77777777" w:rsidTr="006B02FC">
        <w:trPr>
          <w:trHeight w:val="480"/>
        </w:trPr>
        <w:tc>
          <w:tcPr>
            <w:tcW w:w="2880" w:type="dxa"/>
            <w:tcBorders>
              <w:top w:val="nil"/>
              <w:left w:val="nil"/>
              <w:bottom w:val="nil"/>
              <w:right w:val="nil"/>
            </w:tcBorders>
            <w:shd w:val="clear" w:color="auto" w:fill="auto"/>
            <w:vAlign w:val="center"/>
            <w:hideMark/>
          </w:tcPr>
          <w:p w14:paraId="65DB55EB" w14:textId="63C51135" w:rsidR="00EE0286" w:rsidRPr="00A57C96" w:rsidRDefault="00EE0286" w:rsidP="002E1E23">
            <w:pPr>
              <w:ind w:left="-72" w:right="-72"/>
              <w:rPr>
                <w:b/>
                <w:bCs/>
              </w:rPr>
            </w:pPr>
            <w:bookmarkStart w:id="70" w:name="ATTT_03_1"/>
            <w:r w:rsidRPr="00A57C96">
              <w:rPr>
                <w:b/>
                <w:bCs/>
              </w:rPr>
              <w:lastRenderedPageBreak/>
              <w:t>Biểu ATTT-0</w:t>
            </w:r>
            <w:r w:rsidR="002E1E23">
              <w:rPr>
                <w:b/>
                <w:bCs/>
                <w:lang w:val="vi-VN"/>
              </w:rPr>
              <w:t>2</w:t>
            </w:r>
            <w:r w:rsidRPr="00A57C96">
              <w:rPr>
                <w:b/>
                <w:bCs/>
              </w:rPr>
              <w:t>.1</w:t>
            </w:r>
            <w:bookmarkEnd w:id="70"/>
          </w:p>
        </w:tc>
        <w:tc>
          <w:tcPr>
            <w:tcW w:w="4592" w:type="dxa"/>
            <w:vMerge w:val="restart"/>
            <w:tcBorders>
              <w:top w:val="nil"/>
              <w:left w:val="nil"/>
              <w:bottom w:val="nil"/>
              <w:right w:val="nil"/>
            </w:tcBorders>
            <w:shd w:val="clear" w:color="auto" w:fill="auto"/>
            <w:vAlign w:val="center"/>
            <w:hideMark/>
          </w:tcPr>
          <w:p w14:paraId="2A7C1068" w14:textId="77777777" w:rsidR="00EE0286" w:rsidRPr="00A57C96" w:rsidRDefault="00EE0286" w:rsidP="006B02FC">
            <w:pPr>
              <w:ind w:left="-72" w:right="-72"/>
              <w:jc w:val="center"/>
              <w:rPr>
                <w:b/>
                <w:bCs/>
              </w:rPr>
            </w:pPr>
            <w:r w:rsidRPr="00A57C96">
              <w:rPr>
                <w:b/>
                <w:bCs/>
              </w:rPr>
              <w:t>TỔNG HỢP CẢ NƯỚC</w:t>
            </w:r>
            <w:r w:rsidRPr="00A57C96">
              <w:rPr>
                <w:b/>
                <w:bCs/>
              </w:rPr>
              <w:br/>
              <w:t>MỘT SỐ KẾT QUẢ HOẠT ĐỘNG</w:t>
            </w:r>
          </w:p>
          <w:p w14:paraId="748E3F2B" w14:textId="2507D98A" w:rsidR="00EE0286" w:rsidRPr="00A57C96" w:rsidRDefault="00EE0286" w:rsidP="006B02FC">
            <w:pPr>
              <w:ind w:left="-72" w:right="-72"/>
              <w:jc w:val="center"/>
              <w:rPr>
                <w:b/>
                <w:bCs/>
              </w:rPr>
            </w:pPr>
            <w:r w:rsidRPr="00A57C96">
              <w:rPr>
                <w:b/>
                <w:bCs/>
              </w:rPr>
              <w:t xml:space="preserve"> CỦA DOANH NGHIỆP</w:t>
            </w:r>
            <w:r w:rsidR="00423712">
              <w:rPr>
                <w:b/>
                <w:bCs/>
                <w:lang w:val="vi-VN"/>
              </w:rPr>
              <w:t xml:space="preserve"> HOẠT ĐỘNG</w:t>
            </w:r>
            <w:r w:rsidRPr="00A57C96">
              <w:rPr>
                <w:b/>
                <w:bCs/>
              </w:rPr>
              <w:br/>
              <w:t xml:space="preserve"> AN TOÀN THÔNG TIN MẠNG</w:t>
            </w:r>
          </w:p>
        </w:tc>
        <w:tc>
          <w:tcPr>
            <w:tcW w:w="2602" w:type="dxa"/>
            <w:gridSpan w:val="2"/>
            <w:tcBorders>
              <w:top w:val="nil"/>
              <w:left w:val="nil"/>
              <w:bottom w:val="nil"/>
              <w:right w:val="nil"/>
            </w:tcBorders>
            <w:shd w:val="clear" w:color="auto" w:fill="auto"/>
            <w:vAlign w:val="center"/>
            <w:hideMark/>
          </w:tcPr>
          <w:p w14:paraId="101A4936" w14:textId="77777777" w:rsidR="00EE0286" w:rsidRPr="00A57C96" w:rsidRDefault="00EE0286" w:rsidP="006B02FC">
            <w:pPr>
              <w:ind w:left="-72" w:right="-72"/>
              <w:jc w:val="center"/>
            </w:pPr>
            <w:r w:rsidRPr="00A57C96">
              <w:t xml:space="preserve">Đơn vị báo cáo: </w:t>
            </w:r>
          </w:p>
        </w:tc>
      </w:tr>
      <w:tr w:rsidR="00EE0286" w:rsidRPr="00A57C96" w14:paraId="0086EDDA" w14:textId="77777777" w:rsidTr="006B02FC">
        <w:trPr>
          <w:trHeight w:val="420"/>
        </w:trPr>
        <w:tc>
          <w:tcPr>
            <w:tcW w:w="2880" w:type="dxa"/>
            <w:vMerge w:val="restart"/>
            <w:tcBorders>
              <w:top w:val="nil"/>
              <w:left w:val="nil"/>
              <w:bottom w:val="nil"/>
              <w:right w:val="nil"/>
            </w:tcBorders>
            <w:shd w:val="clear" w:color="auto" w:fill="auto"/>
            <w:vAlign w:val="center"/>
            <w:hideMark/>
          </w:tcPr>
          <w:p w14:paraId="7FE67503" w14:textId="77777777" w:rsidR="001576FD" w:rsidRDefault="00EE0286" w:rsidP="001576FD">
            <w:pPr>
              <w:ind w:left="-72" w:right="-72"/>
              <w:rPr>
                <w:lang w:val="vi-VN"/>
              </w:rPr>
            </w:pPr>
            <w:r w:rsidRPr="00A57C96">
              <w:t xml:space="preserve">Ban hành </w:t>
            </w:r>
            <w:r w:rsidR="001576FD">
              <w:rPr>
                <w:lang w:val="vi-VN"/>
              </w:rPr>
              <w:t>kèm theo TT</w:t>
            </w:r>
          </w:p>
          <w:p w14:paraId="0EEBD07E" w14:textId="20421E22" w:rsidR="00EE0286" w:rsidRPr="00A57C96" w:rsidRDefault="001576FD" w:rsidP="001576FD">
            <w:pPr>
              <w:ind w:left="-72" w:right="-72"/>
            </w:pPr>
            <w:r>
              <w:rPr>
                <w:lang w:val="vi-VN"/>
              </w:rPr>
              <w:t>số</w:t>
            </w:r>
            <w:r w:rsidR="00EE0286" w:rsidRPr="00A57C96">
              <w:t>..</w:t>
            </w:r>
            <w:r>
              <w:rPr>
                <w:lang w:val="vi-VN"/>
              </w:rPr>
              <w:t>...</w:t>
            </w:r>
            <w:r w:rsidR="00EE0286" w:rsidRPr="00A57C96">
              <w:t>./</w:t>
            </w:r>
            <w:r>
              <w:rPr>
                <w:lang w:val="vi-VN"/>
              </w:rPr>
              <w:t>TT</w:t>
            </w:r>
            <w:r w:rsidR="00EE0286" w:rsidRPr="00A57C96">
              <w:t xml:space="preserve">-BTTTT </w:t>
            </w:r>
          </w:p>
        </w:tc>
        <w:tc>
          <w:tcPr>
            <w:tcW w:w="4592" w:type="dxa"/>
            <w:vMerge/>
            <w:tcBorders>
              <w:top w:val="nil"/>
              <w:left w:val="nil"/>
              <w:bottom w:val="nil"/>
              <w:right w:val="nil"/>
            </w:tcBorders>
            <w:vAlign w:val="center"/>
            <w:hideMark/>
          </w:tcPr>
          <w:p w14:paraId="07AA2C4C" w14:textId="77777777" w:rsidR="00EE0286" w:rsidRPr="00A57C96" w:rsidRDefault="00EE0286" w:rsidP="006B02FC">
            <w:pPr>
              <w:ind w:left="-72" w:right="-72"/>
              <w:rPr>
                <w:b/>
                <w:bCs/>
              </w:rPr>
            </w:pPr>
          </w:p>
        </w:tc>
        <w:tc>
          <w:tcPr>
            <w:tcW w:w="2602" w:type="dxa"/>
            <w:gridSpan w:val="2"/>
            <w:tcBorders>
              <w:top w:val="nil"/>
              <w:left w:val="nil"/>
              <w:bottom w:val="nil"/>
              <w:right w:val="nil"/>
            </w:tcBorders>
            <w:shd w:val="clear" w:color="auto" w:fill="auto"/>
            <w:vAlign w:val="center"/>
            <w:hideMark/>
          </w:tcPr>
          <w:p w14:paraId="26720DC4" w14:textId="77777777" w:rsidR="00EE0286" w:rsidRPr="00A57C96" w:rsidRDefault="00EE0286" w:rsidP="006B02FC">
            <w:pPr>
              <w:ind w:left="-72" w:right="-72"/>
              <w:jc w:val="center"/>
            </w:pPr>
            <w:r w:rsidRPr="00A57C96">
              <w:t>Cục ATTT</w:t>
            </w:r>
          </w:p>
        </w:tc>
      </w:tr>
      <w:tr w:rsidR="00EE0286" w:rsidRPr="00A57C96" w14:paraId="543AC3B3" w14:textId="77777777" w:rsidTr="006B02FC">
        <w:trPr>
          <w:trHeight w:val="420"/>
        </w:trPr>
        <w:tc>
          <w:tcPr>
            <w:tcW w:w="2880" w:type="dxa"/>
            <w:vMerge/>
            <w:tcBorders>
              <w:top w:val="nil"/>
              <w:left w:val="nil"/>
              <w:bottom w:val="nil"/>
              <w:right w:val="nil"/>
            </w:tcBorders>
            <w:vAlign w:val="center"/>
            <w:hideMark/>
          </w:tcPr>
          <w:p w14:paraId="535F68E9" w14:textId="77777777" w:rsidR="00EE0286" w:rsidRPr="00A57C96" w:rsidRDefault="00EE0286" w:rsidP="006B02FC">
            <w:pPr>
              <w:ind w:left="-72" w:right="-72"/>
            </w:pPr>
          </w:p>
        </w:tc>
        <w:tc>
          <w:tcPr>
            <w:tcW w:w="4592" w:type="dxa"/>
            <w:vMerge/>
            <w:tcBorders>
              <w:top w:val="nil"/>
              <w:left w:val="nil"/>
              <w:bottom w:val="nil"/>
              <w:right w:val="nil"/>
            </w:tcBorders>
            <w:vAlign w:val="center"/>
            <w:hideMark/>
          </w:tcPr>
          <w:p w14:paraId="0E488CA3" w14:textId="77777777" w:rsidR="00EE0286" w:rsidRPr="00A57C96" w:rsidRDefault="00EE0286" w:rsidP="006B02FC">
            <w:pPr>
              <w:ind w:left="-72" w:right="-72"/>
              <w:rPr>
                <w:b/>
                <w:bCs/>
              </w:rPr>
            </w:pPr>
          </w:p>
        </w:tc>
        <w:tc>
          <w:tcPr>
            <w:tcW w:w="1055" w:type="dxa"/>
            <w:tcBorders>
              <w:top w:val="nil"/>
              <w:left w:val="nil"/>
              <w:bottom w:val="nil"/>
              <w:right w:val="nil"/>
            </w:tcBorders>
            <w:shd w:val="clear" w:color="auto" w:fill="auto"/>
            <w:vAlign w:val="center"/>
            <w:hideMark/>
          </w:tcPr>
          <w:p w14:paraId="10480DED" w14:textId="77777777" w:rsidR="00EE0286" w:rsidRPr="00A57C96" w:rsidRDefault="00EE0286" w:rsidP="006B02FC">
            <w:pPr>
              <w:ind w:left="-72" w:right="-72"/>
              <w:jc w:val="center"/>
            </w:pPr>
          </w:p>
        </w:tc>
        <w:tc>
          <w:tcPr>
            <w:tcW w:w="1547" w:type="dxa"/>
            <w:tcBorders>
              <w:top w:val="nil"/>
              <w:left w:val="nil"/>
              <w:bottom w:val="nil"/>
              <w:right w:val="nil"/>
            </w:tcBorders>
            <w:shd w:val="clear" w:color="auto" w:fill="auto"/>
            <w:vAlign w:val="center"/>
            <w:hideMark/>
          </w:tcPr>
          <w:p w14:paraId="374B063B" w14:textId="77777777" w:rsidR="00EE0286" w:rsidRPr="00A57C96" w:rsidRDefault="00EE0286" w:rsidP="006B02FC">
            <w:pPr>
              <w:ind w:left="-72" w:right="-72"/>
              <w:jc w:val="center"/>
              <w:rPr>
                <w:sz w:val="20"/>
                <w:szCs w:val="20"/>
              </w:rPr>
            </w:pPr>
          </w:p>
        </w:tc>
      </w:tr>
      <w:tr w:rsidR="00EE0286" w:rsidRPr="00A57C96" w14:paraId="28C708EE" w14:textId="77777777" w:rsidTr="006B02FC">
        <w:trPr>
          <w:trHeight w:val="630"/>
        </w:trPr>
        <w:tc>
          <w:tcPr>
            <w:tcW w:w="2880" w:type="dxa"/>
            <w:vMerge w:val="restart"/>
            <w:tcBorders>
              <w:top w:val="nil"/>
              <w:left w:val="nil"/>
              <w:bottom w:val="nil"/>
              <w:right w:val="nil"/>
            </w:tcBorders>
            <w:shd w:val="clear" w:color="auto" w:fill="auto"/>
            <w:vAlign w:val="center"/>
            <w:hideMark/>
          </w:tcPr>
          <w:p w14:paraId="6D7281B1" w14:textId="77777777" w:rsidR="00EE0286" w:rsidRPr="00A57C96" w:rsidRDefault="00EE0286" w:rsidP="006B02FC">
            <w:pPr>
              <w:ind w:left="-72" w:right="-72"/>
            </w:pPr>
            <w:r w:rsidRPr="00A57C96">
              <w:t xml:space="preserve">Ngày nhận báo cáo: Kỳ Quý: Trước ngày 15 </w:t>
            </w:r>
            <w:r w:rsidR="003A5E3A">
              <w:t>tháng tiếp theo quý</w:t>
            </w:r>
            <w:r w:rsidRPr="00A57C96">
              <w:t xml:space="preserve">. Kỳ năm: Trước ngày 15/3 </w:t>
            </w:r>
            <w:r w:rsidR="00887DF5">
              <w:t>năm tiếp theo</w:t>
            </w:r>
          </w:p>
        </w:tc>
        <w:tc>
          <w:tcPr>
            <w:tcW w:w="4592" w:type="dxa"/>
            <w:tcBorders>
              <w:top w:val="nil"/>
              <w:left w:val="nil"/>
              <w:bottom w:val="nil"/>
              <w:right w:val="nil"/>
            </w:tcBorders>
            <w:shd w:val="clear" w:color="auto" w:fill="auto"/>
            <w:noWrap/>
            <w:vAlign w:val="center"/>
            <w:hideMark/>
          </w:tcPr>
          <w:p w14:paraId="5CE65112" w14:textId="77777777" w:rsidR="00EE0286" w:rsidRPr="00A57C96" w:rsidRDefault="00EE0286" w:rsidP="006B02FC">
            <w:pPr>
              <w:ind w:left="-72" w:right="-72"/>
              <w:jc w:val="center"/>
              <w:rPr>
                <w:b/>
                <w:bCs/>
              </w:rPr>
            </w:pPr>
            <w:r w:rsidRPr="00A57C96">
              <w:rPr>
                <w:b/>
                <w:bCs/>
              </w:rPr>
              <w:t>Quý …  /20…</w:t>
            </w:r>
          </w:p>
        </w:tc>
        <w:tc>
          <w:tcPr>
            <w:tcW w:w="2602" w:type="dxa"/>
            <w:gridSpan w:val="2"/>
            <w:vMerge w:val="restart"/>
            <w:tcBorders>
              <w:top w:val="nil"/>
              <w:left w:val="nil"/>
              <w:bottom w:val="nil"/>
              <w:right w:val="nil"/>
            </w:tcBorders>
            <w:shd w:val="clear" w:color="auto" w:fill="auto"/>
            <w:vAlign w:val="center"/>
            <w:hideMark/>
          </w:tcPr>
          <w:p w14:paraId="0AC0FD6E" w14:textId="77777777" w:rsidR="00EE0286" w:rsidRPr="00A57C96" w:rsidRDefault="00EE0286" w:rsidP="006B02FC">
            <w:pPr>
              <w:ind w:left="-72" w:right="-72"/>
              <w:jc w:val="center"/>
            </w:pPr>
            <w:r w:rsidRPr="00A57C96">
              <w:t xml:space="preserve">Đơn vị nhận báo cáo: </w:t>
            </w:r>
            <w:r w:rsidRPr="00A57C96">
              <w:br/>
              <w:t>Vụ KHTC, VP Bộ</w:t>
            </w:r>
          </w:p>
        </w:tc>
      </w:tr>
      <w:tr w:rsidR="00EE0286" w:rsidRPr="00A57C96" w14:paraId="6FABEC7E" w14:textId="77777777" w:rsidTr="006B02FC">
        <w:trPr>
          <w:trHeight w:val="630"/>
        </w:trPr>
        <w:tc>
          <w:tcPr>
            <w:tcW w:w="2880" w:type="dxa"/>
            <w:vMerge/>
            <w:tcBorders>
              <w:top w:val="nil"/>
              <w:left w:val="nil"/>
              <w:bottom w:val="nil"/>
              <w:right w:val="nil"/>
            </w:tcBorders>
            <w:vAlign w:val="center"/>
            <w:hideMark/>
          </w:tcPr>
          <w:p w14:paraId="76AE4D20" w14:textId="77777777" w:rsidR="00EE0286" w:rsidRPr="00A57C96" w:rsidRDefault="00EE0286" w:rsidP="006B02FC">
            <w:pPr>
              <w:ind w:left="-72" w:right="-72"/>
            </w:pPr>
          </w:p>
        </w:tc>
        <w:tc>
          <w:tcPr>
            <w:tcW w:w="4592" w:type="dxa"/>
            <w:tcBorders>
              <w:top w:val="nil"/>
              <w:left w:val="nil"/>
              <w:bottom w:val="nil"/>
              <w:right w:val="nil"/>
            </w:tcBorders>
            <w:shd w:val="clear" w:color="auto" w:fill="auto"/>
            <w:noWrap/>
            <w:vAlign w:val="center"/>
            <w:hideMark/>
          </w:tcPr>
          <w:p w14:paraId="17D1CD72" w14:textId="77777777" w:rsidR="00EE0286" w:rsidRPr="00A57C96" w:rsidRDefault="00EE0286" w:rsidP="006B02FC">
            <w:pPr>
              <w:ind w:left="-72" w:right="-72"/>
              <w:jc w:val="center"/>
              <w:rPr>
                <w:b/>
                <w:bCs/>
              </w:rPr>
            </w:pPr>
            <w:r w:rsidRPr="00A57C96">
              <w:rPr>
                <w:b/>
                <w:bCs/>
              </w:rPr>
              <w:t xml:space="preserve"> Năm 20…</w:t>
            </w:r>
          </w:p>
        </w:tc>
        <w:tc>
          <w:tcPr>
            <w:tcW w:w="2602" w:type="dxa"/>
            <w:gridSpan w:val="2"/>
            <w:vMerge/>
            <w:tcBorders>
              <w:top w:val="nil"/>
              <w:left w:val="nil"/>
              <w:bottom w:val="nil"/>
              <w:right w:val="nil"/>
            </w:tcBorders>
            <w:vAlign w:val="center"/>
            <w:hideMark/>
          </w:tcPr>
          <w:p w14:paraId="66C35BF6" w14:textId="77777777" w:rsidR="00EE0286" w:rsidRPr="00A57C96" w:rsidRDefault="00EE0286" w:rsidP="006B02FC">
            <w:pPr>
              <w:ind w:left="-72" w:right="-72"/>
            </w:pPr>
          </w:p>
        </w:tc>
      </w:tr>
    </w:tbl>
    <w:p w14:paraId="319C8ED7" w14:textId="77777777" w:rsidR="00EE0286" w:rsidRPr="00A57C96" w:rsidRDefault="00EE0286" w:rsidP="00EE0286">
      <w:pPr>
        <w:tabs>
          <w:tab w:val="left" w:pos="688"/>
          <w:tab w:val="left" w:pos="2988"/>
          <w:tab w:val="left" w:pos="6588"/>
          <w:tab w:val="left" w:pos="7574"/>
          <w:tab w:val="left" w:pos="8629"/>
        </w:tabs>
        <w:ind w:left="108" w:right="-72"/>
        <w:rPr>
          <w:sz w:val="20"/>
          <w:szCs w:val="20"/>
        </w:rPr>
      </w:pPr>
    </w:p>
    <w:tbl>
      <w:tblPr>
        <w:tblW w:w="9660" w:type="dxa"/>
        <w:tblInd w:w="108" w:type="dxa"/>
        <w:tblLook w:val="04A0" w:firstRow="1" w:lastRow="0" w:firstColumn="1" w:lastColumn="0" w:noHBand="0" w:noVBand="1"/>
      </w:tblPr>
      <w:tblGrid>
        <w:gridCol w:w="7020"/>
        <w:gridCol w:w="973"/>
        <w:gridCol w:w="1637"/>
        <w:gridCol w:w="30"/>
      </w:tblGrid>
      <w:tr w:rsidR="00EE0286" w:rsidRPr="00A57C96" w14:paraId="19633D78" w14:textId="77777777" w:rsidTr="00144CB1">
        <w:trPr>
          <w:gridAfter w:val="1"/>
          <w:wAfter w:w="30" w:type="dxa"/>
          <w:trHeight w:val="615"/>
        </w:trPr>
        <w:tc>
          <w:tcPr>
            <w:tcW w:w="7020" w:type="dxa"/>
            <w:tcBorders>
              <w:top w:val="nil"/>
              <w:left w:val="nil"/>
              <w:bottom w:val="nil"/>
              <w:right w:val="single" w:sz="4" w:space="0" w:color="000000"/>
            </w:tcBorders>
            <w:shd w:val="clear" w:color="auto" w:fill="auto"/>
            <w:vAlign w:val="center"/>
            <w:hideMark/>
          </w:tcPr>
          <w:p w14:paraId="5E20ABB0" w14:textId="514B6C9F" w:rsidR="00EE0286" w:rsidRPr="00A57C96" w:rsidRDefault="00EE0286" w:rsidP="004526E3">
            <w:pPr>
              <w:rPr>
                <w:b/>
                <w:bCs/>
              </w:rPr>
            </w:pPr>
            <w:r w:rsidRPr="00A57C96">
              <w:rPr>
                <w:b/>
                <w:bCs/>
              </w:rPr>
              <w:t>1. Số lượng lao động của doanh nghiệp hoạt động an toàn</w:t>
            </w:r>
            <w:r w:rsidR="004526E3">
              <w:rPr>
                <w:b/>
                <w:bCs/>
                <w:lang w:val="vi-VN"/>
              </w:rPr>
              <w:t xml:space="preserve"> thông tin</w:t>
            </w:r>
            <w:r w:rsidRPr="00A57C96">
              <w:rPr>
                <w:b/>
                <w:bCs/>
              </w:rPr>
              <w:t xml:space="preserve"> mạng:</w:t>
            </w:r>
          </w:p>
        </w:tc>
        <w:tc>
          <w:tcPr>
            <w:tcW w:w="973" w:type="dxa"/>
            <w:tcBorders>
              <w:top w:val="single" w:sz="4" w:space="0" w:color="auto"/>
              <w:left w:val="nil"/>
              <w:bottom w:val="single" w:sz="4" w:space="0" w:color="auto"/>
              <w:right w:val="single" w:sz="4" w:space="0" w:color="auto"/>
            </w:tcBorders>
            <w:shd w:val="clear" w:color="000000" w:fill="FFFF99"/>
            <w:vAlign w:val="center"/>
            <w:hideMark/>
          </w:tcPr>
          <w:p w14:paraId="26677A1F" w14:textId="77777777" w:rsidR="00EE0286" w:rsidRPr="00A57C96" w:rsidRDefault="00EE0286" w:rsidP="006B02FC">
            <w:pPr>
              <w:jc w:val="center"/>
            </w:pPr>
            <w:r w:rsidRPr="00A57C96">
              <w:t> </w:t>
            </w:r>
          </w:p>
        </w:tc>
        <w:tc>
          <w:tcPr>
            <w:tcW w:w="1637" w:type="dxa"/>
            <w:tcBorders>
              <w:top w:val="nil"/>
              <w:left w:val="nil"/>
              <w:bottom w:val="nil"/>
              <w:right w:val="nil"/>
            </w:tcBorders>
            <w:shd w:val="clear" w:color="auto" w:fill="auto"/>
            <w:noWrap/>
            <w:vAlign w:val="center"/>
            <w:hideMark/>
          </w:tcPr>
          <w:p w14:paraId="6AC4C26A" w14:textId="52F15720" w:rsidR="00EE0286" w:rsidRPr="00A57C96" w:rsidRDefault="00EE0286" w:rsidP="004526E3">
            <w:r w:rsidRPr="00A57C96">
              <w:t>(</w:t>
            </w:r>
            <w:r w:rsidR="004526E3">
              <w:rPr>
                <w:lang w:val="vi-VN"/>
              </w:rPr>
              <w:t>N</w:t>
            </w:r>
            <w:r w:rsidRPr="00A57C96">
              <w:t>gười)</w:t>
            </w:r>
          </w:p>
        </w:tc>
      </w:tr>
      <w:tr w:rsidR="00EE0286" w:rsidRPr="00A57C96" w14:paraId="0A81686B" w14:textId="77777777" w:rsidTr="00391FA1">
        <w:trPr>
          <w:gridAfter w:val="1"/>
          <w:wAfter w:w="30" w:type="dxa"/>
          <w:trHeight w:val="516"/>
        </w:trPr>
        <w:tc>
          <w:tcPr>
            <w:tcW w:w="7020" w:type="dxa"/>
            <w:tcBorders>
              <w:top w:val="nil"/>
              <w:left w:val="nil"/>
              <w:bottom w:val="nil"/>
              <w:right w:val="single" w:sz="4" w:space="0" w:color="000000"/>
            </w:tcBorders>
            <w:shd w:val="clear" w:color="auto" w:fill="auto"/>
            <w:vAlign w:val="center"/>
            <w:hideMark/>
          </w:tcPr>
          <w:p w14:paraId="0F39D9B9" w14:textId="77777777" w:rsidR="00EE0286" w:rsidRPr="00A57C96" w:rsidRDefault="00EE0286" w:rsidP="006B02FC">
            <w:r w:rsidRPr="00A57C96">
              <w:t>1.1. Trong đó, nữ:</w:t>
            </w:r>
          </w:p>
        </w:tc>
        <w:tc>
          <w:tcPr>
            <w:tcW w:w="973" w:type="dxa"/>
            <w:tcBorders>
              <w:top w:val="nil"/>
              <w:left w:val="nil"/>
              <w:bottom w:val="single" w:sz="4" w:space="0" w:color="auto"/>
              <w:right w:val="single" w:sz="4" w:space="0" w:color="auto"/>
            </w:tcBorders>
            <w:shd w:val="clear" w:color="000000" w:fill="FFFF99"/>
            <w:vAlign w:val="center"/>
            <w:hideMark/>
          </w:tcPr>
          <w:p w14:paraId="3962395E" w14:textId="77777777" w:rsidR="00EE0286" w:rsidRPr="00A57C96" w:rsidRDefault="00EE0286" w:rsidP="006B02FC">
            <w:pPr>
              <w:jc w:val="center"/>
            </w:pPr>
            <w:r w:rsidRPr="00A57C96">
              <w:t> </w:t>
            </w:r>
          </w:p>
        </w:tc>
        <w:tc>
          <w:tcPr>
            <w:tcW w:w="1637" w:type="dxa"/>
            <w:tcBorders>
              <w:top w:val="nil"/>
              <w:left w:val="nil"/>
              <w:bottom w:val="nil"/>
              <w:right w:val="nil"/>
            </w:tcBorders>
            <w:shd w:val="clear" w:color="auto" w:fill="auto"/>
            <w:noWrap/>
            <w:vAlign w:val="center"/>
            <w:hideMark/>
          </w:tcPr>
          <w:p w14:paraId="083F969B" w14:textId="77777777" w:rsidR="00EE0286" w:rsidRPr="00A57C96" w:rsidRDefault="00EE0286" w:rsidP="006B02FC">
            <w:pPr>
              <w:jc w:val="center"/>
            </w:pPr>
          </w:p>
        </w:tc>
      </w:tr>
      <w:tr w:rsidR="00EE0286" w:rsidRPr="00A57C96" w14:paraId="51B55131" w14:textId="77777777" w:rsidTr="00144CB1">
        <w:trPr>
          <w:gridAfter w:val="1"/>
          <w:wAfter w:w="30" w:type="dxa"/>
          <w:trHeight w:val="315"/>
        </w:trPr>
        <w:tc>
          <w:tcPr>
            <w:tcW w:w="7020" w:type="dxa"/>
            <w:tcBorders>
              <w:top w:val="nil"/>
              <w:left w:val="nil"/>
              <w:bottom w:val="nil"/>
              <w:right w:val="single" w:sz="4" w:space="0" w:color="000000"/>
            </w:tcBorders>
            <w:shd w:val="clear" w:color="auto" w:fill="auto"/>
            <w:vAlign w:val="center"/>
            <w:hideMark/>
          </w:tcPr>
          <w:p w14:paraId="218F7583" w14:textId="499A10BE" w:rsidR="00EE0286" w:rsidRPr="00A57C96" w:rsidRDefault="00EE0286" w:rsidP="006D35B0">
            <w:pPr>
              <w:rPr>
                <w:b/>
                <w:bCs/>
              </w:rPr>
            </w:pPr>
            <w:r w:rsidRPr="00A57C96">
              <w:rPr>
                <w:b/>
                <w:bCs/>
              </w:rPr>
              <w:t xml:space="preserve">2. Doanh thu lĩnh vực an toàn thông tin mạng </w:t>
            </w:r>
            <w:r w:rsidR="006D35B0">
              <w:rPr>
                <w:b/>
                <w:bCs/>
                <w:lang w:val="vi-VN"/>
              </w:rPr>
              <w:t>[</w:t>
            </w:r>
            <w:r w:rsidR="004526E3">
              <w:rPr>
                <w:b/>
                <w:bCs/>
                <w:lang w:val="vi-VN"/>
              </w:rPr>
              <w:t>báo cáo</w:t>
            </w:r>
            <w:r w:rsidRPr="00A57C96">
              <w:rPr>
                <w:b/>
                <w:bCs/>
              </w:rPr>
              <w:t xml:space="preserve"> quý, năm</w:t>
            </w:r>
            <w:r w:rsidR="006D35B0">
              <w:rPr>
                <w:b/>
                <w:bCs/>
                <w:lang w:val="vi-VN"/>
              </w:rPr>
              <w:t>]</w:t>
            </w:r>
            <w:r w:rsidRPr="00A57C96">
              <w:rPr>
                <w:b/>
                <w:bCs/>
              </w:rPr>
              <w:t>:</w:t>
            </w:r>
          </w:p>
        </w:tc>
        <w:tc>
          <w:tcPr>
            <w:tcW w:w="973" w:type="dxa"/>
            <w:tcBorders>
              <w:top w:val="nil"/>
              <w:left w:val="nil"/>
              <w:bottom w:val="single" w:sz="4" w:space="0" w:color="auto"/>
              <w:right w:val="single" w:sz="4" w:space="0" w:color="auto"/>
            </w:tcBorders>
            <w:shd w:val="clear" w:color="000000" w:fill="FFFF99"/>
            <w:vAlign w:val="center"/>
            <w:hideMark/>
          </w:tcPr>
          <w:p w14:paraId="179BF59D" w14:textId="77777777" w:rsidR="00EE0286" w:rsidRPr="00A57C96" w:rsidRDefault="00EE0286" w:rsidP="006B02FC">
            <w:pPr>
              <w:jc w:val="center"/>
            </w:pPr>
            <w:r w:rsidRPr="00A57C96">
              <w:t> </w:t>
            </w:r>
          </w:p>
        </w:tc>
        <w:tc>
          <w:tcPr>
            <w:tcW w:w="1637" w:type="dxa"/>
            <w:tcBorders>
              <w:top w:val="nil"/>
              <w:left w:val="nil"/>
              <w:bottom w:val="nil"/>
              <w:right w:val="nil"/>
            </w:tcBorders>
            <w:shd w:val="clear" w:color="auto" w:fill="auto"/>
            <w:noWrap/>
            <w:vAlign w:val="center"/>
            <w:hideMark/>
          </w:tcPr>
          <w:p w14:paraId="552A4567" w14:textId="0316D49C" w:rsidR="00EE0286" w:rsidRPr="00A57C96" w:rsidRDefault="00EE0286" w:rsidP="004526E3">
            <w:r w:rsidRPr="00A57C96">
              <w:t>(</w:t>
            </w:r>
            <w:r w:rsidR="004526E3">
              <w:rPr>
                <w:lang w:val="vi-VN"/>
              </w:rPr>
              <w:t>T</w:t>
            </w:r>
            <w:r w:rsidRPr="00A57C96">
              <w:t>ỷ đồng)</w:t>
            </w:r>
          </w:p>
        </w:tc>
      </w:tr>
      <w:tr w:rsidR="00EE0286" w:rsidRPr="00A57C96" w14:paraId="43EDC0EF" w14:textId="77777777" w:rsidTr="00144CB1">
        <w:trPr>
          <w:gridAfter w:val="1"/>
          <w:wAfter w:w="30" w:type="dxa"/>
          <w:trHeight w:val="630"/>
        </w:trPr>
        <w:tc>
          <w:tcPr>
            <w:tcW w:w="7020" w:type="dxa"/>
            <w:tcBorders>
              <w:top w:val="nil"/>
              <w:left w:val="nil"/>
              <w:bottom w:val="nil"/>
              <w:right w:val="single" w:sz="4" w:space="0" w:color="000000"/>
            </w:tcBorders>
            <w:shd w:val="clear" w:color="auto" w:fill="auto"/>
            <w:vAlign w:val="center"/>
            <w:hideMark/>
          </w:tcPr>
          <w:p w14:paraId="33F8974C" w14:textId="62710420" w:rsidR="00EE0286" w:rsidRPr="00A57C96" w:rsidRDefault="00EE0286" w:rsidP="006D35B0">
            <w:pPr>
              <w:rPr>
                <w:b/>
                <w:bCs/>
              </w:rPr>
            </w:pPr>
            <w:r w:rsidRPr="00A57C96">
              <w:rPr>
                <w:b/>
                <w:bCs/>
              </w:rPr>
              <w:t xml:space="preserve">3. Tổng số tiền doanh nghiệp hoạt động </w:t>
            </w:r>
            <w:r w:rsidR="00F671FA">
              <w:rPr>
                <w:b/>
                <w:bCs/>
                <w:lang w:val="vi-VN"/>
              </w:rPr>
              <w:t>an toàn thông tin</w:t>
            </w:r>
            <w:r w:rsidRPr="00A57C96">
              <w:rPr>
                <w:b/>
                <w:bCs/>
              </w:rPr>
              <w:t xml:space="preserve"> mạng nộp </w:t>
            </w:r>
            <w:r w:rsidR="00F671FA">
              <w:rPr>
                <w:b/>
                <w:bCs/>
                <w:lang w:val="vi-VN"/>
              </w:rPr>
              <w:t>NSNN</w:t>
            </w:r>
            <w:r w:rsidRPr="00A57C96">
              <w:rPr>
                <w:b/>
                <w:bCs/>
              </w:rPr>
              <w:t xml:space="preserve"> </w:t>
            </w:r>
            <w:r w:rsidR="006D35B0">
              <w:rPr>
                <w:b/>
                <w:bCs/>
                <w:lang w:val="vi-VN"/>
              </w:rPr>
              <w:t>[</w:t>
            </w:r>
            <w:r w:rsidRPr="00A57C96">
              <w:rPr>
                <w:b/>
                <w:bCs/>
              </w:rPr>
              <w:t>b</w:t>
            </w:r>
            <w:r w:rsidR="004526E3">
              <w:rPr>
                <w:b/>
                <w:bCs/>
                <w:lang w:val="vi-VN"/>
              </w:rPr>
              <w:t>áo cáo</w:t>
            </w:r>
            <w:r w:rsidRPr="00A57C96">
              <w:rPr>
                <w:b/>
                <w:bCs/>
              </w:rPr>
              <w:t xml:space="preserve"> quý, năm</w:t>
            </w:r>
            <w:r w:rsidR="006D35B0">
              <w:rPr>
                <w:b/>
                <w:bCs/>
                <w:lang w:val="vi-VN"/>
              </w:rPr>
              <w:t>]</w:t>
            </w:r>
            <w:r w:rsidRPr="00A57C96">
              <w:rPr>
                <w:b/>
                <w:bCs/>
              </w:rPr>
              <w:t>:</w:t>
            </w:r>
          </w:p>
        </w:tc>
        <w:tc>
          <w:tcPr>
            <w:tcW w:w="973" w:type="dxa"/>
            <w:tcBorders>
              <w:top w:val="nil"/>
              <w:left w:val="nil"/>
              <w:bottom w:val="single" w:sz="4" w:space="0" w:color="auto"/>
              <w:right w:val="single" w:sz="4" w:space="0" w:color="auto"/>
            </w:tcBorders>
            <w:shd w:val="clear" w:color="000000" w:fill="FFFF99"/>
            <w:vAlign w:val="center"/>
            <w:hideMark/>
          </w:tcPr>
          <w:p w14:paraId="62D117EC" w14:textId="77777777" w:rsidR="00EE0286" w:rsidRPr="00A57C96" w:rsidRDefault="00EE0286" w:rsidP="006B02FC">
            <w:pPr>
              <w:jc w:val="center"/>
            </w:pPr>
            <w:r w:rsidRPr="00A57C96">
              <w:t> </w:t>
            </w:r>
          </w:p>
        </w:tc>
        <w:tc>
          <w:tcPr>
            <w:tcW w:w="1637" w:type="dxa"/>
            <w:tcBorders>
              <w:top w:val="nil"/>
              <w:left w:val="nil"/>
              <w:bottom w:val="nil"/>
              <w:right w:val="nil"/>
            </w:tcBorders>
            <w:shd w:val="clear" w:color="auto" w:fill="auto"/>
            <w:noWrap/>
            <w:vAlign w:val="center"/>
            <w:hideMark/>
          </w:tcPr>
          <w:p w14:paraId="0A8FA65C" w14:textId="2797AA7C" w:rsidR="00EE0286" w:rsidRPr="00A57C96" w:rsidRDefault="00EE0286" w:rsidP="004526E3">
            <w:r w:rsidRPr="00A57C96">
              <w:t>(</w:t>
            </w:r>
            <w:r w:rsidR="004526E3">
              <w:rPr>
                <w:lang w:val="vi-VN"/>
              </w:rPr>
              <w:t>T</w:t>
            </w:r>
            <w:r w:rsidRPr="00A57C96">
              <w:t>ỷ đồng)</w:t>
            </w:r>
          </w:p>
        </w:tc>
      </w:tr>
      <w:tr w:rsidR="00144CB1" w:rsidRPr="00A57C96" w14:paraId="30A36E7E" w14:textId="77777777" w:rsidTr="00144CB1">
        <w:trPr>
          <w:trHeight w:val="630"/>
        </w:trPr>
        <w:tc>
          <w:tcPr>
            <w:tcW w:w="7020" w:type="dxa"/>
            <w:tcBorders>
              <w:top w:val="nil"/>
              <w:left w:val="nil"/>
              <w:bottom w:val="nil"/>
              <w:right w:val="single" w:sz="4" w:space="0" w:color="000000"/>
            </w:tcBorders>
            <w:shd w:val="clear" w:color="auto" w:fill="auto"/>
            <w:vAlign w:val="center"/>
            <w:hideMark/>
          </w:tcPr>
          <w:p w14:paraId="1B3E3295" w14:textId="04C5535C" w:rsidR="00144CB1" w:rsidRPr="00A57C96" w:rsidRDefault="00144CB1" w:rsidP="004526E3">
            <w:pPr>
              <w:rPr>
                <w:b/>
                <w:bCs/>
              </w:rPr>
            </w:pPr>
            <w:r>
              <w:rPr>
                <w:b/>
                <w:bCs/>
                <w:lang w:val="vi-VN"/>
              </w:rPr>
              <w:t>4</w:t>
            </w:r>
            <w:r w:rsidRPr="00A57C96">
              <w:rPr>
                <w:b/>
                <w:bCs/>
              </w:rPr>
              <w:t xml:space="preserve">. </w:t>
            </w:r>
            <w:r>
              <w:rPr>
                <w:b/>
                <w:bCs/>
                <w:lang w:val="vi-VN"/>
              </w:rPr>
              <w:t>Lợi nhuận sau thuế của</w:t>
            </w:r>
            <w:r w:rsidRPr="00A57C96">
              <w:rPr>
                <w:b/>
                <w:bCs/>
              </w:rPr>
              <w:t xml:space="preserve"> doanh nghiệp hoạt động </w:t>
            </w:r>
            <w:r w:rsidR="00F671FA">
              <w:rPr>
                <w:b/>
                <w:bCs/>
                <w:lang w:val="vi-VN"/>
              </w:rPr>
              <w:t>an toàn thông tin</w:t>
            </w:r>
            <w:r w:rsidRPr="00A57C96">
              <w:rPr>
                <w:b/>
                <w:bCs/>
              </w:rPr>
              <w:t xml:space="preserve"> mạng </w:t>
            </w:r>
            <w:r w:rsidR="00577DB3">
              <w:rPr>
                <w:b/>
                <w:bCs/>
                <w:lang w:val="vi-VN"/>
              </w:rPr>
              <w:t>[báo cáo năm]</w:t>
            </w:r>
            <w:r w:rsidRPr="00A57C96">
              <w:rPr>
                <w:b/>
                <w:bCs/>
              </w:rPr>
              <w:t>:</w:t>
            </w:r>
          </w:p>
        </w:tc>
        <w:tc>
          <w:tcPr>
            <w:tcW w:w="973" w:type="dxa"/>
            <w:tcBorders>
              <w:top w:val="nil"/>
              <w:left w:val="nil"/>
              <w:bottom w:val="single" w:sz="4" w:space="0" w:color="auto"/>
              <w:right w:val="single" w:sz="4" w:space="0" w:color="auto"/>
            </w:tcBorders>
            <w:shd w:val="clear" w:color="000000" w:fill="FFFF99"/>
            <w:vAlign w:val="center"/>
            <w:hideMark/>
          </w:tcPr>
          <w:p w14:paraId="3C274A55" w14:textId="77777777" w:rsidR="00144CB1" w:rsidRPr="00A57C96" w:rsidRDefault="00144CB1" w:rsidP="008121F8">
            <w:pPr>
              <w:jc w:val="center"/>
            </w:pPr>
            <w:r w:rsidRPr="00A57C96">
              <w:t> </w:t>
            </w:r>
          </w:p>
        </w:tc>
        <w:tc>
          <w:tcPr>
            <w:tcW w:w="1667" w:type="dxa"/>
            <w:gridSpan w:val="2"/>
            <w:tcBorders>
              <w:top w:val="nil"/>
              <w:left w:val="nil"/>
              <w:bottom w:val="nil"/>
              <w:right w:val="nil"/>
            </w:tcBorders>
            <w:shd w:val="clear" w:color="auto" w:fill="auto"/>
            <w:noWrap/>
            <w:vAlign w:val="center"/>
            <w:hideMark/>
          </w:tcPr>
          <w:p w14:paraId="4A5B6E4D" w14:textId="38EF0F78" w:rsidR="00144CB1" w:rsidRPr="00A57C96" w:rsidRDefault="00144CB1" w:rsidP="004526E3">
            <w:r w:rsidRPr="00A57C96">
              <w:t>(</w:t>
            </w:r>
            <w:r w:rsidR="004526E3">
              <w:rPr>
                <w:lang w:val="vi-VN"/>
              </w:rPr>
              <w:t>T</w:t>
            </w:r>
            <w:r w:rsidRPr="00A57C96">
              <w:t>ỷ đồng)</w:t>
            </w:r>
          </w:p>
        </w:tc>
      </w:tr>
    </w:tbl>
    <w:p w14:paraId="744E78BF" w14:textId="77777777" w:rsidR="00EE0286" w:rsidRPr="00A57C96" w:rsidRDefault="00EE0286" w:rsidP="00EE0286">
      <w:pPr>
        <w:widowControl w:val="0"/>
        <w:tabs>
          <w:tab w:val="left" w:pos="909"/>
          <w:tab w:val="left" w:pos="3235"/>
          <w:tab w:val="left" w:pos="4191"/>
          <w:tab w:val="left" w:pos="5348"/>
          <w:tab w:val="left" w:pos="6595"/>
          <w:tab w:val="left" w:pos="8473"/>
        </w:tabs>
        <w:autoSpaceDE w:val="0"/>
        <w:autoSpaceDN w:val="0"/>
        <w:adjustRightInd w:val="0"/>
        <w:ind w:left="-5"/>
        <w:rPr>
          <w:b/>
          <w:szCs w:val="26"/>
          <w:lang w:val="vi-VN"/>
        </w:rPr>
      </w:pPr>
    </w:p>
    <w:tbl>
      <w:tblPr>
        <w:tblW w:w="9360" w:type="dxa"/>
        <w:jc w:val="center"/>
        <w:tblLook w:val="04A0" w:firstRow="1" w:lastRow="0" w:firstColumn="1" w:lastColumn="0" w:noHBand="0" w:noVBand="1"/>
      </w:tblPr>
      <w:tblGrid>
        <w:gridCol w:w="2965"/>
        <w:gridCol w:w="2970"/>
        <w:gridCol w:w="3425"/>
      </w:tblGrid>
      <w:tr w:rsidR="00EE0286" w:rsidRPr="00104D7A" w14:paraId="057EBCFC" w14:textId="77777777" w:rsidTr="006B02FC">
        <w:trPr>
          <w:jc w:val="center"/>
        </w:trPr>
        <w:tc>
          <w:tcPr>
            <w:tcW w:w="2965" w:type="dxa"/>
            <w:shd w:val="clear" w:color="auto" w:fill="auto"/>
            <w:vAlign w:val="center"/>
          </w:tcPr>
          <w:p w14:paraId="017B344C"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b/>
                <w:sz w:val="26"/>
                <w:szCs w:val="26"/>
                <w:lang w:val="vi-VN"/>
              </w:rPr>
            </w:pPr>
          </w:p>
          <w:p w14:paraId="6E91F34A"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b/>
                <w:sz w:val="26"/>
                <w:szCs w:val="26"/>
                <w:lang w:val="vi-VN"/>
              </w:rPr>
            </w:pPr>
            <w:r w:rsidRPr="00A57C96">
              <w:rPr>
                <w:b/>
                <w:sz w:val="26"/>
                <w:szCs w:val="26"/>
                <w:lang w:val="vi-VN"/>
              </w:rPr>
              <w:t>TỔNG HỢP, LẬP BIỂU</w:t>
            </w:r>
          </w:p>
          <w:p w14:paraId="702F5A1D"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i/>
                <w:sz w:val="26"/>
                <w:szCs w:val="26"/>
                <w:lang w:val="vi-VN"/>
              </w:rPr>
            </w:pPr>
            <w:r w:rsidRPr="00A57C96">
              <w:rPr>
                <w:i/>
                <w:szCs w:val="26"/>
                <w:lang w:val="vi-VN"/>
              </w:rPr>
              <w:t>(Thông tin người thực hiện)</w:t>
            </w:r>
          </w:p>
        </w:tc>
        <w:tc>
          <w:tcPr>
            <w:tcW w:w="2970" w:type="dxa"/>
            <w:shd w:val="clear" w:color="auto" w:fill="auto"/>
            <w:vAlign w:val="center"/>
          </w:tcPr>
          <w:p w14:paraId="63A0F60E"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b/>
                <w:sz w:val="26"/>
                <w:szCs w:val="26"/>
                <w:lang w:val="vi-VN"/>
              </w:rPr>
            </w:pPr>
          </w:p>
          <w:p w14:paraId="310C6A1A"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b/>
                <w:sz w:val="26"/>
                <w:szCs w:val="26"/>
                <w:lang w:val="vi-VN"/>
              </w:rPr>
            </w:pPr>
            <w:r w:rsidRPr="00A57C96">
              <w:rPr>
                <w:b/>
                <w:sz w:val="26"/>
                <w:szCs w:val="26"/>
                <w:lang w:val="vi-VN"/>
              </w:rPr>
              <w:t>KIỂM TRA BIỂU</w:t>
            </w:r>
          </w:p>
          <w:p w14:paraId="444F3A51"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b/>
                <w:sz w:val="26"/>
                <w:szCs w:val="26"/>
                <w:lang w:val="vi-VN"/>
              </w:rPr>
            </w:pPr>
            <w:r w:rsidRPr="00A57C96">
              <w:rPr>
                <w:i/>
                <w:szCs w:val="26"/>
                <w:lang w:val="vi-VN"/>
              </w:rPr>
              <w:t>(Thông tin người thực hiện)</w:t>
            </w:r>
          </w:p>
        </w:tc>
        <w:tc>
          <w:tcPr>
            <w:tcW w:w="3425" w:type="dxa"/>
            <w:shd w:val="clear" w:color="auto" w:fill="auto"/>
            <w:vAlign w:val="center"/>
          </w:tcPr>
          <w:p w14:paraId="2E7D0B38"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b/>
                <w:sz w:val="26"/>
                <w:szCs w:val="26"/>
                <w:lang w:val="vi-VN"/>
              </w:rPr>
            </w:pPr>
            <w:r w:rsidRPr="00A57C96">
              <w:rPr>
                <w:i/>
                <w:iCs/>
                <w:lang w:val="vi-VN"/>
              </w:rPr>
              <w:t>Hà Nội, ngày ... tháng ... năm 20...</w:t>
            </w:r>
          </w:p>
          <w:p w14:paraId="0E243C5D"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b/>
                <w:sz w:val="26"/>
                <w:szCs w:val="26"/>
                <w:lang w:val="vi-VN"/>
              </w:rPr>
            </w:pPr>
            <w:r w:rsidRPr="00A57C96">
              <w:rPr>
                <w:b/>
                <w:sz w:val="26"/>
                <w:szCs w:val="26"/>
                <w:lang w:val="vi-VN"/>
              </w:rPr>
              <w:t>CỤC TRƯỞNG</w:t>
            </w:r>
          </w:p>
          <w:p w14:paraId="1F2C672C"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b/>
                <w:sz w:val="26"/>
                <w:szCs w:val="26"/>
                <w:lang w:val="vi-VN"/>
              </w:rPr>
            </w:pPr>
            <w:r w:rsidRPr="00A57C96">
              <w:rPr>
                <w:i/>
                <w:szCs w:val="26"/>
                <w:lang w:val="vi-VN"/>
              </w:rPr>
              <w:t>(Ký điện tử)</w:t>
            </w:r>
          </w:p>
        </w:tc>
      </w:tr>
    </w:tbl>
    <w:p w14:paraId="6A24B349" w14:textId="4129C125" w:rsidR="00EE0286" w:rsidRDefault="00EE0286"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lang w:val="vi-VN"/>
        </w:rPr>
      </w:pPr>
    </w:p>
    <w:p w14:paraId="24D57BA3" w14:textId="77777777" w:rsidR="00391FA1" w:rsidRPr="00A57C96" w:rsidRDefault="00391FA1"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lang w:val="vi-VN"/>
        </w:rPr>
      </w:pPr>
    </w:p>
    <w:p w14:paraId="2606B5E1" w14:textId="04B39D58" w:rsidR="00391FA1" w:rsidRPr="00391FA1" w:rsidRDefault="00391FA1" w:rsidP="002504A7">
      <w:pPr>
        <w:jc w:val="both"/>
        <w:rPr>
          <w:sz w:val="20"/>
          <w:szCs w:val="20"/>
          <w:lang w:val="vi-VN"/>
        </w:rPr>
      </w:pPr>
      <w:r w:rsidRPr="00391FA1">
        <w:rPr>
          <w:i/>
          <w:iCs/>
          <w:lang w:val="vi-VN"/>
        </w:rPr>
        <w:t>Cách ghi biểu, nguồn số liệu</w:t>
      </w:r>
    </w:p>
    <w:p w14:paraId="6A7C4371" w14:textId="77777777" w:rsidR="00391FA1" w:rsidRPr="00391FA1" w:rsidRDefault="00391FA1" w:rsidP="006B02FC">
      <w:pPr>
        <w:rPr>
          <w:sz w:val="20"/>
          <w:szCs w:val="20"/>
          <w:lang w:val="vi-VN"/>
        </w:rPr>
      </w:pPr>
    </w:p>
    <w:p w14:paraId="3C342390" w14:textId="7DC328EC" w:rsidR="00391FA1" w:rsidRPr="00391FA1" w:rsidRDefault="00391FA1" w:rsidP="002E1E23">
      <w:pPr>
        <w:jc w:val="both"/>
        <w:rPr>
          <w:lang w:val="vi-VN"/>
        </w:rPr>
      </w:pPr>
      <w:r w:rsidRPr="00391FA1">
        <w:rPr>
          <w:lang w:val="vi-VN"/>
        </w:rPr>
        <w:t xml:space="preserve">Biểu được tổng hợp tương ứng từ số liệu biểu mẫu </w:t>
      </w:r>
      <w:hyperlink w:anchor="ATTT_03" w:history="1">
        <w:r w:rsidRPr="0010481E">
          <w:rPr>
            <w:rStyle w:val="Hyperlink"/>
            <w:color w:val="0000FF"/>
            <w:u w:val="none"/>
            <w:lang w:val="vi-VN"/>
          </w:rPr>
          <w:t>ATTT-02</w:t>
        </w:r>
      </w:hyperlink>
      <w:r w:rsidRPr="00391FA1">
        <w:rPr>
          <w:lang w:val="vi-VN"/>
        </w:rPr>
        <w:t xml:space="preserve"> doanh nghiệp đã gửi Cục ATTT.</w:t>
      </w:r>
    </w:p>
    <w:p w14:paraId="374B2779" w14:textId="77777777" w:rsidR="00EE0286" w:rsidRPr="00391FA1" w:rsidRDefault="00EE0286" w:rsidP="00EE0286">
      <w:pPr>
        <w:widowControl w:val="0"/>
        <w:tabs>
          <w:tab w:val="left" w:pos="909"/>
          <w:tab w:val="left" w:pos="3235"/>
          <w:tab w:val="left" w:pos="4191"/>
          <w:tab w:val="left" w:pos="5348"/>
          <w:tab w:val="left" w:pos="6595"/>
          <w:tab w:val="left" w:pos="8473"/>
        </w:tabs>
        <w:autoSpaceDE w:val="0"/>
        <w:autoSpaceDN w:val="0"/>
        <w:adjustRightInd w:val="0"/>
        <w:ind w:left="-5"/>
        <w:rPr>
          <w:i/>
          <w:iCs/>
          <w:lang w:val="vi-VN"/>
        </w:rPr>
      </w:pPr>
    </w:p>
    <w:p w14:paraId="59362EBD" w14:textId="77777777" w:rsidR="00EE0286" w:rsidRPr="00391FA1" w:rsidRDefault="00EE0286"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lang w:val="vi-VN"/>
        </w:rPr>
      </w:pPr>
    </w:p>
    <w:p w14:paraId="0EABE413" w14:textId="77777777" w:rsidR="00EE0286" w:rsidRPr="00A57C96" w:rsidRDefault="00EE0286"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lang w:val="vi-VN"/>
        </w:rPr>
        <w:sectPr w:rsidR="00EE0286" w:rsidRPr="00A57C96" w:rsidSect="001D6E2E">
          <w:pgSz w:w="11909" w:h="16834" w:code="9"/>
          <w:pgMar w:top="1152" w:right="1008" w:bottom="1008" w:left="1296" w:header="504" w:footer="504" w:gutter="0"/>
          <w:cols w:space="720"/>
          <w:titlePg/>
          <w:docGrid w:linePitch="360"/>
        </w:sectPr>
      </w:pPr>
    </w:p>
    <w:p w14:paraId="6F9F9E42" w14:textId="13C10E24" w:rsidR="00EE0286" w:rsidRDefault="00EE0286"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lang w:val="vi-VN"/>
        </w:rPr>
      </w:pPr>
      <w:r w:rsidRPr="00A57C96">
        <w:rPr>
          <w:b/>
          <w:sz w:val="26"/>
          <w:szCs w:val="26"/>
          <w:lang w:val="vi-VN"/>
        </w:rPr>
        <w:lastRenderedPageBreak/>
        <w:t xml:space="preserve">B. Biểu mẫu áp dụng đối với </w:t>
      </w:r>
      <w:r w:rsidR="00423712">
        <w:rPr>
          <w:b/>
          <w:sz w:val="26"/>
          <w:szCs w:val="26"/>
          <w:lang w:val="vi-VN"/>
        </w:rPr>
        <w:t xml:space="preserve">các </w:t>
      </w:r>
      <w:r w:rsidRPr="00A57C96">
        <w:rPr>
          <w:b/>
          <w:sz w:val="26"/>
          <w:szCs w:val="26"/>
          <w:lang w:val="vi-VN"/>
        </w:rPr>
        <w:t>doanh nghiệp</w:t>
      </w:r>
      <w:r w:rsidR="007F14F8">
        <w:rPr>
          <w:b/>
          <w:sz w:val="26"/>
          <w:szCs w:val="26"/>
          <w:lang w:val="vi-VN"/>
        </w:rPr>
        <w:t xml:space="preserve"> hoạt động an toàn thông tin mạng</w:t>
      </w:r>
    </w:p>
    <w:p w14:paraId="59872EE7" w14:textId="77777777" w:rsidR="007F14F8" w:rsidRPr="00A57C96" w:rsidRDefault="007F14F8"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lang w:val="vi-VN"/>
        </w:rPr>
      </w:pPr>
    </w:p>
    <w:tbl>
      <w:tblPr>
        <w:tblW w:w="9740" w:type="dxa"/>
        <w:tblInd w:w="108" w:type="dxa"/>
        <w:tblLook w:val="04A0" w:firstRow="1" w:lastRow="0" w:firstColumn="1" w:lastColumn="0" w:noHBand="0" w:noVBand="1"/>
      </w:tblPr>
      <w:tblGrid>
        <w:gridCol w:w="2700"/>
        <w:gridCol w:w="4500"/>
        <w:gridCol w:w="1000"/>
        <w:gridCol w:w="1540"/>
      </w:tblGrid>
      <w:tr w:rsidR="00EE0286" w:rsidRPr="00A57C96" w14:paraId="3D601B50" w14:textId="77777777" w:rsidTr="006B02FC">
        <w:trPr>
          <w:trHeight w:val="349"/>
        </w:trPr>
        <w:tc>
          <w:tcPr>
            <w:tcW w:w="2700" w:type="dxa"/>
            <w:tcBorders>
              <w:top w:val="nil"/>
              <w:left w:val="nil"/>
              <w:bottom w:val="nil"/>
              <w:right w:val="nil"/>
            </w:tcBorders>
            <w:shd w:val="clear" w:color="auto" w:fill="auto"/>
            <w:hideMark/>
          </w:tcPr>
          <w:p w14:paraId="321F4789" w14:textId="6C9B30A8" w:rsidR="00EE0286" w:rsidRPr="002E1E23" w:rsidRDefault="00EE0286" w:rsidP="002E1E23">
            <w:pPr>
              <w:ind w:left="-72" w:right="-72"/>
              <w:rPr>
                <w:b/>
                <w:bCs/>
                <w:lang w:val="vi-VN"/>
              </w:rPr>
            </w:pPr>
            <w:bookmarkStart w:id="71" w:name="ATTT_03"/>
            <w:r w:rsidRPr="00A57C96">
              <w:rPr>
                <w:b/>
                <w:bCs/>
              </w:rPr>
              <w:t>Biểu ATTT-0</w:t>
            </w:r>
            <w:bookmarkEnd w:id="71"/>
            <w:r w:rsidR="002E1E23">
              <w:rPr>
                <w:b/>
                <w:bCs/>
                <w:lang w:val="vi-VN"/>
              </w:rPr>
              <w:t>2</w:t>
            </w:r>
          </w:p>
        </w:tc>
        <w:tc>
          <w:tcPr>
            <w:tcW w:w="4500" w:type="dxa"/>
            <w:vMerge w:val="restart"/>
            <w:tcBorders>
              <w:top w:val="nil"/>
              <w:left w:val="nil"/>
              <w:bottom w:val="nil"/>
              <w:right w:val="nil"/>
            </w:tcBorders>
            <w:shd w:val="clear" w:color="auto" w:fill="auto"/>
            <w:hideMark/>
          </w:tcPr>
          <w:p w14:paraId="750810A8" w14:textId="77777777" w:rsidR="00EE0286" w:rsidRPr="007C4290" w:rsidRDefault="00EE0286" w:rsidP="006B02FC">
            <w:pPr>
              <w:ind w:left="-72" w:right="-72"/>
              <w:jc w:val="center"/>
              <w:rPr>
                <w:b/>
                <w:bCs/>
                <w:lang w:val="vi-VN"/>
              </w:rPr>
            </w:pPr>
            <w:r w:rsidRPr="007C4290">
              <w:rPr>
                <w:b/>
                <w:bCs/>
                <w:lang w:val="vi-VN"/>
              </w:rPr>
              <w:t xml:space="preserve">MỘT SỐ KẾT QUẢ HOẠT ĐỘNG </w:t>
            </w:r>
          </w:p>
          <w:p w14:paraId="5173FE95" w14:textId="7DD8F946" w:rsidR="00EE0286" w:rsidRPr="00423712" w:rsidRDefault="00EE0286" w:rsidP="006B02FC">
            <w:pPr>
              <w:ind w:left="-72" w:right="-72"/>
              <w:jc w:val="center"/>
              <w:rPr>
                <w:b/>
                <w:bCs/>
                <w:lang w:val="vi-VN"/>
              </w:rPr>
            </w:pPr>
            <w:r w:rsidRPr="00A57C96">
              <w:rPr>
                <w:b/>
                <w:bCs/>
              </w:rPr>
              <w:t>CỦA DOANH NGHIỆP</w:t>
            </w:r>
            <w:r w:rsidR="00423712">
              <w:rPr>
                <w:b/>
                <w:bCs/>
                <w:lang w:val="vi-VN"/>
              </w:rPr>
              <w:t xml:space="preserve"> HOẠT ĐỘNG</w:t>
            </w:r>
          </w:p>
          <w:p w14:paraId="69FA7637" w14:textId="77777777" w:rsidR="00EE0286" w:rsidRPr="00A57C96" w:rsidRDefault="00EE0286" w:rsidP="006B02FC">
            <w:pPr>
              <w:ind w:left="-72" w:right="-72"/>
              <w:jc w:val="center"/>
              <w:rPr>
                <w:b/>
                <w:bCs/>
              </w:rPr>
            </w:pPr>
            <w:r w:rsidRPr="00A57C96">
              <w:rPr>
                <w:b/>
                <w:bCs/>
              </w:rPr>
              <w:t xml:space="preserve"> AN TOÀN THÔNG TIN MẠNG</w:t>
            </w:r>
          </w:p>
        </w:tc>
        <w:tc>
          <w:tcPr>
            <w:tcW w:w="2540" w:type="dxa"/>
            <w:gridSpan w:val="2"/>
            <w:tcBorders>
              <w:top w:val="nil"/>
              <w:left w:val="nil"/>
              <w:bottom w:val="nil"/>
              <w:right w:val="nil"/>
            </w:tcBorders>
            <w:shd w:val="clear" w:color="auto" w:fill="auto"/>
            <w:hideMark/>
          </w:tcPr>
          <w:p w14:paraId="4895FEE3" w14:textId="77777777" w:rsidR="00EE0286" w:rsidRPr="00A57C96" w:rsidRDefault="00EE0286" w:rsidP="006B02FC">
            <w:pPr>
              <w:ind w:left="-72" w:right="-72"/>
              <w:jc w:val="center"/>
            </w:pPr>
            <w:r w:rsidRPr="00A57C96">
              <w:t xml:space="preserve">Đơn vị báo cáo: </w:t>
            </w:r>
          </w:p>
        </w:tc>
      </w:tr>
      <w:tr w:rsidR="00EE0286" w:rsidRPr="00A57C96" w14:paraId="4FC86019" w14:textId="77777777" w:rsidTr="006B02FC">
        <w:trPr>
          <w:trHeight w:val="349"/>
        </w:trPr>
        <w:tc>
          <w:tcPr>
            <w:tcW w:w="2700" w:type="dxa"/>
            <w:vMerge w:val="restart"/>
            <w:tcBorders>
              <w:top w:val="nil"/>
              <w:left w:val="nil"/>
              <w:bottom w:val="nil"/>
              <w:right w:val="nil"/>
            </w:tcBorders>
            <w:shd w:val="clear" w:color="auto" w:fill="auto"/>
            <w:vAlign w:val="center"/>
            <w:hideMark/>
          </w:tcPr>
          <w:p w14:paraId="093A16C8" w14:textId="77777777" w:rsidR="001576FD" w:rsidRDefault="0001638E" w:rsidP="006B02FC">
            <w:pPr>
              <w:ind w:left="-72" w:right="-72"/>
            </w:pPr>
            <w:r>
              <w:t>Ban hành kèm theo TT</w:t>
            </w:r>
            <w:r w:rsidR="00EE0286" w:rsidRPr="00A57C96">
              <w:t xml:space="preserve"> </w:t>
            </w:r>
          </w:p>
          <w:p w14:paraId="2B04A587" w14:textId="2F311687" w:rsidR="00EE0286" w:rsidRPr="00A57C96" w:rsidRDefault="00EE0286" w:rsidP="006B02FC">
            <w:pPr>
              <w:ind w:left="-72" w:right="-72"/>
            </w:pPr>
            <w:r w:rsidRPr="00A57C96">
              <w:rPr>
                <w:lang w:val="vi-VN"/>
              </w:rPr>
              <w:t>số ....</w:t>
            </w:r>
            <w:r w:rsidR="00EB0F0F">
              <w:t>/2022/TT-BTTTT</w:t>
            </w:r>
            <w:r w:rsidRPr="00A57C96">
              <w:t xml:space="preserve"> </w:t>
            </w:r>
          </w:p>
        </w:tc>
        <w:tc>
          <w:tcPr>
            <w:tcW w:w="4500" w:type="dxa"/>
            <w:vMerge/>
            <w:tcBorders>
              <w:top w:val="nil"/>
              <w:left w:val="nil"/>
              <w:bottom w:val="nil"/>
              <w:right w:val="nil"/>
            </w:tcBorders>
            <w:vAlign w:val="center"/>
            <w:hideMark/>
          </w:tcPr>
          <w:p w14:paraId="6C4F013C" w14:textId="77777777" w:rsidR="00EE0286" w:rsidRPr="00A57C96" w:rsidRDefault="00EE0286" w:rsidP="006B02FC">
            <w:pPr>
              <w:ind w:left="-72" w:right="-72"/>
              <w:rPr>
                <w:b/>
                <w:bCs/>
              </w:rPr>
            </w:pPr>
          </w:p>
        </w:tc>
        <w:tc>
          <w:tcPr>
            <w:tcW w:w="2540" w:type="dxa"/>
            <w:gridSpan w:val="2"/>
            <w:tcBorders>
              <w:top w:val="nil"/>
              <w:left w:val="nil"/>
              <w:bottom w:val="nil"/>
              <w:right w:val="nil"/>
            </w:tcBorders>
            <w:shd w:val="clear" w:color="auto" w:fill="auto"/>
            <w:vAlign w:val="center"/>
            <w:hideMark/>
          </w:tcPr>
          <w:p w14:paraId="2DEF48CB" w14:textId="3A0BB161" w:rsidR="00EE0286" w:rsidRPr="00997706" w:rsidRDefault="00EE0286" w:rsidP="00997706">
            <w:pPr>
              <w:ind w:left="-72" w:right="-72"/>
              <w:jc w:val="center"/>
              <w:rPr>
                <w:lang w:val="vi-VN"/>
              </w:rPr>
            </w:pPr>
            <w:r w:rsidRPr="00A57C96">
              <w:t xml:space="preserve">Doanh nghiệp </w:t>
            </w:r>
            <w:r w:rsidR="00997706">
              <w:rPr>
                <w:lang w:val="vi-VN"/>
              </w:rPr>
              <w:t>hoạt động an toàn thông tin mạng</w:t>
            </w:r>
          </w:p>
        </w:tc>
      </w:tr>
      <w:tr w:rsidR="00EE0286" w:rsidRPr="00A57C96" w14:paraId="147085B7" w14:textId="77777777" w:rsidTr="006B02FC">
        <w:trPr>
          <w:trHeight w:val="349"/>
        </w:trPr>
        <w:tc>
          <w:tcPr>
            <w:tcW w:w="2700" w:type="dxa"/>
            <w:vMerge/>
            <w:tcBorders>
              <w:top w:val="nil"/>
              <w:left w:val="nil"/>
              <w:bottom w:val="nil"/>
              <w:right w:val="nil"/>
            </w:tcBorders>
            <w:vAlign w:val="center"/>
            <w:hideMark/>
          </w:tcPr>
          <w:p w14:paraId="551B7C71" w14:textId="77777777" w:rsidR="00EE0286" w:rsidRPr="00A57C96" w:rsidRDefault="00EE0286" w:rsidP="006B02FC">
            <w:pPr>
              <w:ind w:left="-72" w:right="-72"/>
            </w:pPr>
          </w:p>
        </w:tc>
        <w:tc>
          <w:tcPr>
            <w:tcW w:w="4500" w:type="dxa"/>
            <w:vMerge/>
            <w:tcBorders>
              <w:top w:val="nil"/>
              <w:left w:val="nil"/>
              <w:bottom w:val="nil"/>
              <w:right w:val="nil"/>
            </w:tcBorders>
            <w:vAlign w:val="center"/>
            <w:hideMark/>
          </w:tcPr>
          <w:p w14:paraId="1A81E155" w14:textId="77777777" w:rsidR="00EE0286" w:rsidRPr="00A57C96" w:rsidRDefault="00EE0286" w:rsidP="006B02FC">
            <w:pPr>
              <w:ind w:left="-72" w:right="-72"/>
              <w:rPr>
                <w:b/>
                <w:bCs/>
              </w:rPr>
            </w:pPr>
          </w:p>
        </w:tc>
        <w:tc>
          <w:tcPr>
            <w:tcW w:w="1000" w:type="dxa"/>
            <w:tcBorders>
              <w:top w:val="nil"/>
              <w:left w:val="nil"/>
              <w:bottom w:val="nil"/>
              <w:right w:val="nil"/>
            </w:tcBorders>
            <w:shd w:val="clear" w:color="auto" w:fill="auto"/>
            <w:vAlign w:val="center"/>
            <w:hideMark/>
          </w:tcPr>
          <w:p w14:paraId="03AE2B09" w14:textId="77777777" w:rsidR="00EE0286" w:rsidRPr="00A57C96" w:rsidRDefault="00EE0286" w:rsidP="006B02FC">
            <w:pPr>
              <w:ind w:left="-72" w:right="-72"/>
              <w:jc w:val="center"/>
            </w:pPr>
          </w:p>
        </w:tc>
        <w:tc>
          <w:tcPr>
            <w:tcW w:w="1540" w:type="dxa"/>
            <w:tcBorders>
              <w:top w:val="nil"/>
              <w:left w:val="nil"/>
              <w:bottom w:val="nil"/>
              <w:right w:val="nil"/>
            </w:tcBorders>
            <w:shd w:val="clear" w:color="auto" w:fill="auto"/>
            <w:vAlign w:val="center"/>
            <w:hideMark/>
          </w:tcPr>
          <w:p w14:paraId="4BB5B1BD" w14:textId="77777777" w:rsidR="00EE0286" w:rsidRPr="00A57C96" w:rsidRDefault="00EE0286" w:rsidP="006B02FC">
            <w:pPr>
              <w:ind w:left="-72" w:right="-72"/>
              <w:jc w:val="center"/>
              <w:rPr>
                <w:sz w:val="20"/>
                <w:szCs w:val="20"/>
              </w:rPr>
            </w:pPr>
          </w:p>
        </w:tc>
      </w:tr>
      <w:tr w:rsidR="00EE0286" w:rsidRPr="00A57C96" w14:paraId="39732158" w14:textId="77777777" w:rsidTr="006B02FC">
        <w:trPr>
          <w:trHeight w:val="585"/>
        </w:trPr>
        <w:tc>
          <w:tcPr>
            <w:tcW w:w="2700" w:type="dxa"/>
            <w:vMerge w:val="restart"/>
            <w:tcBorders>
              <w:top w:val="nil"/>
              <w:left w:val="nil"/>
              <w:bottom w:val="nil"/>
              <w:right w:val="nil"/>
            </w:tcBorders>
            <w:shd w:val="clear" w:color="auto" w:fill="auto"/>
            <w:vAlign w:val="center"/>
            <w:hideMark/>
          </w:tcPr>
          <w:p w14:paraId="3BC68018" w14:textId="77777777" w:rsidR="00EE0286" w:rsidRPr="00A57C96" w:rsidRDefault="00EE0286" w:rsidP="006B02FC">
            <w:pPr>
              <w:ind w:left="-72" w:right="-72"/>
            </w:pPr>
            <w:r w:rsidRPr="00A57C96">
              <w:t xml:space="preserve">Ngày nhận báo cáo: Kỳ Quý: Trước ngày 10 </w:t>
            </w:r>
            <w:r w:rsidR="00844394">
              <w:t>tháng tiếp theo</w:t>
            </w:r>
            <w:r w:rsidRPr="00A57C96">
              <w:t xml:space="preserve"> quý. Kỳ năm: Trước ngày 05/3 </w:t>
            </w:r>
            <w:r w:rsidR="00B039FB">
              <w:t>năm tiếp theo</w:t>
            </w:r>
          </w:p>
        </w:tc>
        <w:tc>
          <w:tcPr>
            <w:tcW w:w="4500" w:type="dxa"/>
            <w:tcBorders>
              <w:top w:val="nil"/>
              <w:left w:val="nil"/>
              <w:bottom w:val="nil"/>
              <w:right w:val="nil"/>
            </w:tcBorders>
            <w:shd w:val="clear" w:color="auto" w:fill="auto"/>
            <w:noWrap/>
            <w:vAlign w:val="center"/>
            <w:hideMark/>
          </w:tcPr>
          <w:p w14:paraId="492CDE8D" w14:textId="77777777" w:rsidR="00EE0286" w:rsidRPr="00A57C96" w:rsidRDefault="00EE0286" w:rsidP="006B02FC">
            <w:pPr>
              <w:ind w:left="-72" w:right="-72"/>
              <w:jc w:val="center"/>
              <w:rPr>
                <w:b/>
                <w:bCs/>
              </w:rPr>
            </w:pPr>
            <w:r w:rsidRPr="00A57C96">
              <w:rPr>
                <w:b/>
                <w:bCs/>
              </w:rPr>
              <w:t>Quý …  /20…</w:t>
            </w:r>
          </w:p>
        </w:tc>
        <w:tc>
          <w:tcPr>
            <w:tcW w:w="2540" w:type="dxa"/>
            <w:gridSpan w:val="2"/>
            <w:vMerge w:val="restart"/>
            <w:tcBorders>
              <w:top w:val="nil"/>
              <w:left w:val="nil"/>
              <w:bottom w:val="nil"/>
              <w:right w:val="nil"/>
            </w:tcBorders>
            <w:shd w:val="clear" w:color="auto" w:fill="auto"/>
            <w:vAlign w:val="center"/>
            <w:hideMark/>
          </w:tcPr>
          <w:p w14:paraId="5962AC26" w14:textId="77777777" w:rsidR="00EE0286" w:rsidRPr="00A57C96" w:rsidRDefault="00EE0286" w:rsidP="006B02FC">
            <w:pPr>
              <w:ind w:left="-72" w:right="-72"/>
              <w:jc w:val="center"/>
            </w:pPr>
            <w:r w:rsidRPr="00A57C96">
              <w:t xml:space="preserve">Đơn vị nhận báo cáo: </w:t>
            </w:r>
            <w:r w:rsidRPr="00A57C96">
              <w:br/>
              <w:t>Cục ATTT</w:t>
            </w:r>
          </w:p>
        </w:tc>
      </w:tr>
      <w:tr w:rsidR="00EE0286" w:rsidRPr="00A57C96" w14:paraId="6FF17EF8" w14:textId="77777777" w:rsidTr="006B02FC">
        <w:trPr>
          <w:trHeight w:val="690"/>
        </w:trPr>
        <w:tc>
          <w:tcPr>
            <w:tcW w:w="2700" w:type="dxa"/>
            <w:vMerge/>
            <w:tcBorders>
              <w:top w:val="nil"/>
              <w:left w:val="nil"/>
              <w:bottom w:val="nil"/>
              <w:right w:val="nil"/>
            </w:tcBorders>
            <w:vAlign w:val="center"/>
            <w:hideMark/>
          </w:tcPr>
          <w:p w14:paraId="10D30A42" w14:textId="77777777" w:rsidR="00EE0286" w:rsidRPr="00A57C96" w:rsidRDefault="00EE0286" w:rsidP="006B02FC">
            <w:pPr>
              <w:ind w:left="-72" w:right="-72"/>
            </w:pPr>
          </w:p>
        </w:tc>
        <w:tc>
          <w:tcPr>
            <w:tcW w:w="4500" w:type="dxa"/>
            <w:tcBorders>
              <w:top w:val="nil"/>
              <w:left w:val="nil"/>
              <w:bottom w:val="nil"/>
              <w:right w:val="nil"/>
            </w:tcBorders>
            <w:shd w:val="clear" w:color="auto" w:fill="auto"/>
            <w:noWrap/>
            <w:vAlign w:val="center"/>
            <w:hideMark/>
          </w:tcPr>
          <w:p w14:paraId="0B3D3EED" w14:textId="77777777" w:rsidR="00EE0286" w:rsidRPr="00A57C96" w:rsidRDefault="00EE0286" w:rsidP="006B02FC">
            <w:pPr>
              <w:ind w:left="-72" w:right="-72"/>
              <w:jc w:val="center"/>
              <w:rPr>
                <w:b/>
                <w:bCs/>
              </w:rPr>
            </w:pPr>
            <w:r w:rsidRPr="00A57C96">
              <w:rPr>
                <w:b/>
                <w:bCs/>
              </w:rPr>
              <w:t xml:space="preserve"> Năm 20…</w:t>
            </w:r>
          </w:p>
        </w:tc>
        <w:tc>
          <w:tcPr>
            <w:tcW w:w="2540" w:type="dxa"/>
            <w:gridSpan w:val="2"/>
            <w:vMerge/>
            <w:tcBorders>
              <w:top w:val="nil"/>
              <w:left w:val="nil"/>
              <w:bottom w:val="nil"/>
              <w:right w:val="nil"/>
            </w:tcBorders>
            <w:vAlign w:val="center"/>
            <w:hideMark/>
          </w:tcPr>
          <w:p w14:paraId="47A3BF5F" w14:textId="77777777" w:rsidR="00EE0286" w:rsidRPr="00A57C96" w:rsidRDefault="00EE0286" w:rsidP="006B02FC">
            <w:pPr>
              <w:ind w:left="-72" w:right="-72"/>
            </w:pPr>
          </w:p>
        </w:tc>
      </w:tr>
    </w:tbl>
    <w:p w14:paraId="1EA0D9AC" w14:textId="77777777" w:rsidR="00EE0286" w:rsidRPr="00A57C96" w:rsidRDefault="00EE0286" w:rsidP="00EE0286">
      <w:pPr>
        <w:tabs>
          <w:tab w:val="left" w:pos="688"/>
          <w:tab w:val="left" w:pos="2808"/>
          <w:tab w:val="left" w:pos="6228"/>
          <w:tab w:val="left" w:pos="7308"/>
          <w:tab w:val="left" w:pos="8308"/>
        </w:tabs>
        <w:ind w:left="108" w:right="-72"/>
        <w:rPr>
          <w:sz w:val="20"/>
          <w:szCs w:val="20"/>
        </w:rPr>
      </w:pPr>
      <w:r w:rsidRPr="00A57C96">
        <w:rPr>
          <w:b/>
          <w:bCs/>
        </w:rPr>
        <w:tab/>
      </w:r>
      <w:r w:rsidRPr="00A57C96">
        <w:rPr>
          <w:sz w:val="20"/>
          <w:szCs w:val="20"/>
        </w:rPr>
        <w:tab/>
      </w:r>
      <w:r w:rsidRPr="00A57C96">
        <w:rPr>
          <w:sz w:val="20"/>
          <w:szCs w:val="20"/>
        </w:rPr>
        <w:tab/>
      </w:r>
      <w:r w:rsidRPr="00A57C96">
        <w:rPr>
          <w:sz w:val="20"/>
          <w:szCs w:val="20"/>
        </w:rPr>
        <w:tab/>
      </w:r>
      <w:r w:rsidRPr="00A57C96">
        <w:rPr>
          <w:sz w:val="20"/>
          <w:szCs w:val="20"/>
        </w:rPr>
        <w:tab/>
      </w:r>
    </w:p>
    <w:tbl>
      <w:tblPr>
        <w:tblW w:w="9768" w:type="dxa"/>
        <w:tblLook w:val="04A0" w:firstRow="1" w:lastRow="0" w:firstColumn="1" w:lastColumn="0" w:noHBand="0" w:noVBand="1"/>
      </w:tblPr>
      <w:tblGrid>
        <w:gridCol w:w="108"/>
        <w:gridCol w:w="2857"/>
        <w:gridCol w:w="2970"/>
        <w:gridCol w:w="1293"/>
        <w:gridCol w:w="1000"/>
        <w:gridCol w:w="1132"/>
        <w:gridCol w:w="408"/>
      </w:tblGrid>
      <w:tr w:rsidR="00EE0286" w:rsidRPr="00A57C96" w14:paraId="63754F82" w14:textId="77777777" w:rsidTr="006B02FC">
        <w:trPr>
          <w:gridBefore w:val="1"/>
          <w:wBefore w:w="108" w:type="dxa"/>
          <w:trHeight w:val="615"/>
        </w:trPr>
        <w:tc>
          <w:tcPr>
            <w:tcW w:w="7120" w:type="dxa"/>
            <w:gridSpan w:val="3"/>
            <w:tcBorders>
              <w:top w:val="nil"/>
              <w:left w:val="nil"/>
              <w:bottom w:val="nil"/>
              <w:right w:val="single" w:sz="4" w:space="0" w:color="000000"/>
            </w:tcBorders>
            <w:shd w:val="clear" w:color="auto" w:fill="auto"/>
            <w:vAlign w:val="center"/>
            <w:hideMark/>
          </w:tcPr>
          <w:p w14:paraId="1BCB4C6A" w14:textId="2450466E" w:rsidR="00EE0286" w:rsidRPr="00A57C96" w:rsidRDefault="00EE0286" w:rsidP="00997706">
            <w:pPr>
              <w:rPr>
                <w:b/>
                <w:bCs/>
              </w:rPr>
            </w:pPr>
            <w:r w:rsidRPr="00A57C96">
              <w:rPr>
                <w:b/>
                <w:bCs/>
              </w:rPr>
              <w:t>1. Số lượng lao động của doanh nghiệp hoạt động an toàn</w:t>
            </w:r>
            <w:r w:rsidR="00AF709C">
              <w:rPr>
                <w:b/>
                <w:bCs/>
              </w:rPr>
              <w:t xml:space="preserve"> thông tin</w:t>
            </w:r>
            <w:r w:rsidRPr="00A57C96">
              <w:rPr>
                <w:b/>
                <w:bCs/>
              </w:rPr>
              <w:t xml:space="preserve"> mạng:</w:t>
            </w:r>
          </w:p>
        </w:tc>
        <w:tc>
          <w:tcPr>
            <w:tcW w:w="1000" w:type="dxa"/>
            <w:tcBorders>
              <w:top w:val="single" w:sz="4" w:space="0" w:color="auto"/>
              <w:left w:val="nil"/>
              <w:bottom w:val="single" w:sz="4" w:space="0" w:color="auto"/>
              <w:right w:val="single" w:sz="4" w:space="0" w:color="auto"/>
            </w:tcBorders>
            <w:shd w:val="clear" w:color="000000" w:fill="FFFF99"/>
            <w:vAlign w:val="center"/>
            <w:hideMark/>
          </w:tcPr>
          <w:p w14:paraId="613F496F" w14:textId="77777777" w:rsidR="00EE0286" w:rsidRPr="00A57C96" w:rsidRDefault="00EE0286" w:rsidP="006B02FC">
            <w:pPr>
              <w:jc w:val="center"/>
            </w:pPr>
            <w:r w:rsidRPr="00A57C96">
              <w:t> </w:t>
            </w:r>
          </w:p>
        </w:tc>
        <w:tc>
          <w:tcPr>
            <w:tcW w:w="1540" w:type="dxa"/>
            <w:gridSpan w:val="2"/>
            <w:tcBorders>
              <w:top w:val="nil"/>
              <w:left w:val="nil"/>
              <w:bottom w:val="nil"/>
              <w:right w:val="nil"/>
            </w:tcBorders>
            <w:shd w:val="clear" w:color="auto" w:fill="auto"/>
            <w:noWrap/>
            <w:vAlign w:val="center"/>
            <w:hideMark/>
          </w:tcPr>
          <w:p w14:paraId="53F119BD" w14:textId="7AE258CF" w:rsidR="00EE0286" w:rsidRPr="00A57C96" w:rsidRDefault="00EE0286" w:rsidP="00AE1E11">
            <w:r w:rsidRPr="00A57C96">
              <w:t>(</w:t>
            </w:r>
            <w:r w:rsidR="00AE1E11">
              <w:rPr>
                <w:lang w:val="vi-VN"/>
              </w:rPr>
              <w:t>N</w:t>
            </w:r>
            <w:r w:rsidRPr="00A57C96">
              <w:t>gười)</w:t>
            </w:r>
          </w:p>
        </w:tc>
      </w:tr>
      <w:tr w:rsidR="00EE0286" w:rsidRPr="00A57C96" w14:paraId="47E69A33" w14:textId="77777777" w:rsidTr="006B02FC">
        <w:trPr>
          <w:gridBefore w:val="1"/>
          <w:wBefore w:w="108" w:type="dxa"/>
          <w:trHeight w:val="315"/>
        </w:trPr>
        <w:tc>
          <w:tcPr>
            <w:tcW w:w="7120" w:type="dxa"/>
            <w:gridSpan w:val="3"/>
            <w:tcBorders>
              <w:top w:val="nil"/>
              <w:left w:val="nil"/>
              <w:bottom w:val="nil"/>
              <w:right w:val="single" w:sz="4" w:space="0" w:color="000000"/>
            </w:tcBorders>
            <w:shd w:val="clear" w:color="auto" w:fill="auto"/>
            <w:vAlign w:val="center"/>
            <w:hideMark/>
          </w:tcPr>
          <w:p w14:paraId="267824FD" w14:textId="77777777" w:rsidR="00EE0286" w:rsidRPr="00A57C96" w:rsidRDefault="00EE0286" w:rsidP="006B02FC">
            <w:r w:rsidRPr="00A57C96">
              <w:t>1.1. Trong đó: Nữ:</w:t>
            </w:r>
          </w:p>
        </w:tc>
        <w:tc>
          <w:tcPr>
            <w:tcW w:w="1000" w:type="dxa"/>
            <w:tcBorders>
              <w:top w:val="nil"/>
              <w:left w:val="nil"/>
              <w:bottom w:val="single" w:sz="4" w:space="0" w:color="auto"/>
              <w:right w:val="single" w:sz="4" w:space="0" w:color="auto"/>
            </w:tcBorders>
            <w:shd w:val="clear" w:color="000000" w:fill="FFFF99"/>
            <w:vAlign w:val="center"/>
            <w:hideMark/>
          </w:tcPr>
          <w:p w14:paraId="6A2FD3ED" w14:textId="77777777" w:rsidR="00EE0286" w:rsidRPr="00A57C96" w:rsidRDefault="00EE0286" w:rsidP="006B02FC">
            <w:pPr>
              <w:jc w:val="center"/>
            </w:pPr>
            <w:r w:rsidRPr="00A57C96">
              <w:t> </w:t>
            </w:r>
          </w:p>
        </w:tc>
        <w:tc>
          <w:tcPr>
            <w:tcW w:w="1540" w:type="dxa"/>
            <w:gridSpan w:val="2"/>
            <w:tcBorders>
              <w:top w:val="nil"/>
              <w:left w:val="nil"/>
              <w:bottom w:val="nil"/>
              <w:right w:val="nil"/>
            </w:tcBorders>
            <w:shd w:val="clear" w:color="auto" w:fill="auto"/>
            <w:noWrap/>
            <w:vAlign w:val="center"/>
            <w:hideMark/>
          </w:tcPr>
          <w:p w14:paraId="47E21904" w14:textId="77777777" w:rsidR="00EE0286" w:rsidRPr="00A57C96" w:rsidRDefault="00EE0286" w:rsidP="006B02FC">
            <w:pPr>
              <w:jc w:val="center"/>
            </w:pPr>
          </w:p>
        </w:tc>
      </w:tr>
      <w:tr w:rsidR="00EE0286" w:rsidRPr="00A57C96" w14:paraId="7B68D21D" w14:textId="77777777" w:rsidTr="006B02FC">
        <w:trPr>
          <w:gridBefore w:val="1"/>
          <w:wBefore w:w="108" w:type="dxa"/>
          <w:trHeight w:val="315"/>
        </w:trPr>
        <w:tc>
          <w:tcPr>
            <w:tcW w:w="7120" w:type="dxa"/>
            <w:gridSpan w:val="3"/>
            <w:tcBorders>
              <w:top w:val="nil"/>
              <w:left w:val="nil"/>
              <w:bottom w:val="nil"/>
              <w:right w:val="single" w:sz="4" w:space="0" w:color="000000"/>
            </w:tcBorders>
            <w:shd w:val="clear" w:color="auto" w:fill="auto"/>
            <w:vAlign w:val="center"/>
            <w:hideMark/>
          </w:tcPr>
          <w:p w14:paraId="74B67802" w14:textId="2FD8BC79" w:rsidR="00EE0286" w:rsidRPr="00A57C96" w:rsidRDefault="00EE0286" w:rsidP="006D35B0">
            <w:pPr>
              <w:rPr>
                <w:b/>
                <w:bCs/>
              </w:rPr>
            </w:pPr>
            <w:r w:rsidRPr="00A57C96">
              <w:rPr>
                <w:b/>
                <w:bCs/>
              </w:rPr>
              <w:t xml:space="preserve">2. Doanh thu lĩnh vực an toàn thông tin mạng </w:t>
            </w:r>
            <w:r w:rsidR="006D35B0">
              <w:rPr>
                <w:b/>
                <w:bCs/>
                <w:lang w:val="vi-VN"/>
              </w:rPr>
              <w:t>[</w:t>
            </w:r>
            <w:r w:rsidR="00AE1E11">
              <w:rPr>
                <w:b/>
                <w:bCs/>
                <w:lang w:val="vi-VN"/>
              </w:rPr>
              <w:t>báo cáo</w:t>
            </w:r>
            <w:r w:rsidRPr="00A57C96">
              <w:rPr>
                <w:b/>
                <w:bCs/>
              </w:rPr>
              <w:t xml:space="preserve"> quý, năm</w:t>
            </w:r>
            <w:r w:rsidR="006D35B0">
              <w:rPr>
                <w:b/>
                <w:bCs/>
                <w:lang w:val="vi-VN"/>
              </w:rPr>
              <w:t>]</w:t>
            </w:r>
            <w:r w:rsidRPr="00A57C96">
              <w:rPr>
                <w:b/>
                <w:bCs/>
              </w:rPr>
              <w:t>:</w:t>
            </w:r>
          </w:p>
        </w:tc>
        <w:tc>
          <w:tcPr>
            <w:tcW w:w="1000" w:type="dxa"/>
            <w:tcBorders>
              <w:top w:val="nil"/>
              <w:left w:val="nil"/>
              <w:bottom w:val="single" w:sz="4" w:space="0" w:color="auto"/>
              <w:right w:val="single" w:sz="4" w:space="0" w:color="auto"/>
            </w:tcBorders>
            <w:shd w:val="clear" w:color="000000" w:fill="FFFF99"/>
            <w:vAlign w:val="center"/>
            <w:hideMark/>
          </w:tcPr>
          <w:p w14:paraId="1726CAA2" w14:textId="77777777" w:rsidR="00EE0286" w:rsidRPr="00A57C96" w:rsidRDefault="00EE0286" w:rsidP="006B02FC">
            <w:pPr>
              <w:jc w:val="center"/>
            </w:pPr>
            <w:r w:rsidRPr="00A57C96">
              <w:t> </w:t>
            </w:r>
          </w:p>
        </w:tc>
        <w:tc>
          <w:tcPr>
            <w:tcW w:w="1540" w:type="dxa"/>
            <w:gridSpan w:val="2"/>
            <w:tcBorders>
              <w:top w:val="nil"/>
              <w:left w:val="nil"/>
              <w:bottom w:val="nil"/>
              <w:right w:val="nil"/>
            </w:tcBorders>
            <w:shd w:val="clear" w:color="auto" w:fill="auto"/>
            <w:noWrap/>
            <w:vAlign w:val="center"/>
            <w:hideMark/>
          </w:tcPr>
          <w:p w14:paraId="46385D87" w14:textId="6B977586" w:rsidR="00EE0286" w:rsidRPr="00A57C96" w:rsidRDefault="00EE0286" w:rsidP="00AE1E11">
            <w:r w:rsidRPr="00A57C96">
              <w:t>(</w:t>
            </w:r>
            <w:r w:rsidR="00AE1E11">
              <w:rPr>
                <w:lang w:val="vi-VN"/>
              </w:rPr>
              <w:t>T</w:t>
            </w:r>
            <w:r w:rsidRPr="00A57C96">
              <w:t>ỷ đồng)</w:t>
            </w:r>
          </w:p>
        </w:tc>
      </w:tr>
      <w:tr w:rsidR="00EE0286" w:rsidRPr="00A57C96" w14:paraId="4D1C971C" w14:textId="77777777" w:rsidTr="006B02FC">
        <w:trPr>
          <w:gridBefore w:val="1"/>
          <w:wBefore w:w="108" w:type="dxa"/>
          <w:trHeight w:val="630"/>
        </w:trPr>
        <w:tc>
          <w:tcPr>
            <w:tcW w:w="7120" w:type="dxa"/>
            <w:gridSpan w:val="3"/>
            <w:tcBorders>
              <w:top w:val="nil"/>
              <w:left w:val="nil"/>
              <w:bottom w:val="nil"/>
              <w:right w:val="single" w:sz="4" w:space="0" w:color="000000"/>
            </w:tcBorders>
            <w:shd w:val="clear" w:color="auto" w:fill="auto"/>
            <w:vAlign w:val="center"/>
            <w:hideMark/>
          </w:tcPr>
          <w:p w14:paraId="7F51AD13" w14:textId="0ED5E533" w:rsidR="00EE0286" w:rsidRPr="00A57C96" w:rsidRDefault="00EE0286" w:rsidP="006D35B0">
            <w:pPr>
              <w:rPr>
                <w:b/>
                <w:bCs/>
              </w:rPr>
            </w:pPr>
            <w:r w:rsidRPr="00A57C96">
              <w:rPr>
                <w:b/>
                <w:bCs/>
              </w:rPr>
              <w:t xml:space="preserve">3. Tổng số tiền doanh nghiệp hoạt động </w:t>
            </w:r>
            <w:r w:rsidR="00997706">
              <w:rPr>
                <w:b/>
                <w:bCs/>
                <w:lang w:val="vi-VN"/>
              </w:rPr>
              <w:t>an toàn thông tin</w:t>
            </w:r>
            <w:r w:rsidRPr="00A57C96">
              <w:rPr>
                <w:b/>
                <w:bCs/>
              </w:rPr>
              <w:t xml:space="preserve"> mạng nộp </w:t>
            </w:r>
            <w:r w:rsidR="00423712">
              <w:rPr>
                <w:b/>
                <w:bCs/>
                <w:lang w:val="vi-VN"/>
              </w:rPr>
              <w:t>NSNN</w:t>
            </w:r>
            <w:r w:rsidRPr="00A57C96">
              <w:rPr>
                <w:b/>
                <w:bCs/>
              </w:rPr>
              <w:t xml:space="preserve"> của </w:t>
            </w:r>
            <w:r w:rsidR="006D35B0">
              <w:rPr>
                <w:b/>
                <w:bCs/>
                <w:lang w:val="vi-VN"/>
              </w:rPr>
              <w:t>[</w:t>
            </w:r>
            <w:r w:rsidR="00AE1E11">
              <w:rPr>
                <w:b/>
                <w:bCs/>
                <w:lang w:val="vi-VN"/>
              </w:rPr>
              <w:t>báo cáo</w:t>
            </w:r>
            <w:r w:rsidRPr="00A57C96">
              <w:rPr>
                <w:b/>
                <w:bCs/>
              </w:rPr>
              <w:t xml:space="preserve"> quý, năm</w:t>
            </w:r>
            <w:r w:rsidR="006D35B0">
              <w:rPr>
                <w:b/>
                <w:bCs/>
                <w:lang w:val="vi-VN"/>
              </w:rPr>
              <w:t>]</w:t>
            </w:r>
            <w:r w:rsidRPr="00A57C96">
              <w:rPr>
                <w:b/>
                <w:bCs/>
              </w:rPr>
              <w:t>:</w:t>
            </w:r>
          </w:p>
        </w:tc>
        <w:tc>
          <w:tcPr>
            <w:tcW w:w="1000" w:type="dxa"/>
            <w:tcBorders>
              <w:top w:val="nil"/>
              <w:left w:val="nil"/>
              <w:bottom w:val="single" w:sz="4" w:space="0" w:color="auto"/>
              <w:right w:val="single" w:sz="4" w:space="0" w:color="auto"/>
            </w:tcBorders>
            <w:shd w:val="clear" w:color="000000" w:fill="FFFF99"/>
            <w:vAlign w:val="center"/>
            <w:hideMark/>
          </w:tcPr>
          <w:p w14:paraId="7B69AC8F" w14:textId="77777777" w:rsidR="00EE0286" w:rsidRPr="00A57C96" w:rsidRDefault="00EE0286" w:rsidP="006B02FC">
            <w:pPr>
              <w:jc w:val="center"/>
            </w:pPr>
            <w:r w:rsidRPr="00A57C96">
              <w:t> </w:t>
            </w:r>
          </w:p>
        </w:tc>
        <w:tc>
          <w:tcPr>
            <w:tcW w:w="1540" w:type="dxa"/>
            <w:gridSpan w:val="2"/>
            <w:tcBorders>
              <w:top w:val="nil"/>
              <w:left w:val="nil"/>
              <w:bottom w:val="nil"/>
              <w:right w:val="nil"/>
            </w:tcBorders>
            <w:shd w:val="clear" w:color="auto" w:fill="auto"/>
            <w:noWrap/>
            <w:vAlign w:val="center"/>
            <w:hideMark/>
          </w:tcPr>
          <w:p w14:paraId="200DD121" w14:textId="0F6F1E17" w:rsidR="00EE0286" w:rsidRPr="00A57C96" w:rsidRDefault="00EE0286" w:rsidP="00AE1E11">
            <w:r w:rsidRPr="00A57C96">
              <w:t>(</w:t>
            </w:r>
            <w:r w:rsidR="00AE1E11">
              <w:rPr>
                <w:lang w:val="vi-VN"/>
              </w:rPr>
              <w:t>T</w:t>
            </w:r>
            <w:r w:rsidRPr="00A57C96">
              <w:t>ỷ đồng)</w:t>
            </w:r>
          </w:p>
        </w:tc>
      </w:tr>
      <w:tr w:rsidR="00144CB1" w:rsidRPr="00A57C96" w14:paraId="10346CDF" w14:textId="77777777" w:rsidTr="008121F8">
        <w:trPr>
          <w:gridBefore w:val="1"/>
          <w:wBefore w:w="108" w:type="dxa"/>
          <w:trHeight w:val="630"/>
        </w:trPr>
        <w:tc>
          <w:tcPr>
            <w:tcW w:w="7120" w:type="dxa"/>
            <w:gridSpan w:val="3"/>
            <w:tcBorders>
              <w:top w:val="nil"/>
              <w:left w:val="nil"/>
              <w:bottom w:val="nil"/>
              <w:right w:val="single" w:sz="4" w:space="0" w:color="000000"/>
            </w:tcBorders>
            <w:shd w:val="clear" w:color="auto" w:fill="auto"/>
            <w:vAlign w:val="center"/>
            <w:hideMark/>
          </w:tcPr>
          <w:p w14:paraId="4C5E678D" w14:textId="21CC487C" w:rsidR="00144CB1" w:rsidRPr="00A57C96" w:rsidRDefault="00144CB1" w:rsidP="00AE1E11">
            <w:pPr>
              <w:rPr>
                <w:b/>
                <w:bCs/>
              </w:rPr>
            </w:pPr>
            <w:r>
              <w:rPr>
                <w:b/>
                <w:bCs/>
                <w:lang w:val="vi-VN"/>
              </w:rPr>
              <w:t>4</w:t>
            </w:r>
            <w:r w:rsidRPr="00A57C96">
              <w:rPr>
                <w:b/>
                <w:bCs/>
              </w:rPr>
              <w:t xml:space="preserve">. </w:t>
            </w:r>
            <w:r>
              <w:rPr>
                <w:b/>
                <w:bCs/>
                <w:lang w:val="vi-VN"/>
              </w:rPr>
              <w:t>Lợi nhuận sau thuế của</w:t>
            </w:r>
            <w:r w:rsidRPr="00A57C96">
              <w:rPr>
                <w:b/>
                <w:bCs/>
              </w:rPr>
              <w:t xml:space="preserve"> doanh nghiệp hoạt động </w:t>
            </w:r>
            <w:r w:rsidR="00997706">
              <w:rPr>
                <w:b/>
                <w:bCs/>
                <w:lang w:val="vi-VN"/>
              </w:rPr>
              <w:t>an toàn thông tin</w:t>
            </w:r>
            <w:r w:rsidRPr="00A57C96">
              <w:rPr>
                <w:b/>
                <w:bCs/>
              </w:rPr>
              <w:t xml:space="preserve"> mạng </w:t>
            </w:r>
            <w:r w:rsidR="00577DB3">
              <w:rPr>
                <w:b/>
                <w:bCs/>
                <w:lang w:val="vi-VN"/>
              </w:rPr>
              <w:t>[báo cáo năm]</w:t>
            </w:r>
            <w:r w:rsidRPr="00A57C96">
              <w:rPr>
                <w:b/>
                <w:bCs/>
              </w:rPr>
              <w:t>:</w:t>
            </w:r>
          </w:p>
        </w:tc>
        <w:tc>
          <w:tcPr>
            <w:tcW w:w="1000" w:type="dxa"/>
            <w:tcBorders>
              <w:top w:val="nil"/>
              <w:left w:val="nil"/>
              <w:bottom w:val="single" w:sz="4" w:space="0" w:color="auto"/>
              <w:right w:val="single" w:sz="4" w:space="0" w:color="auto"/>
            </w:tcBorders>
            <w:shd w:val="clear" w:color="000000" w:fill="FFFF99"/>
            <w:vAlign w:val="center"/>
            <w:hideMark/>
          </w:tcPr>
          <w:p w14:paraId="5CB75760" w14:textId="77777777" w:rsidR="00144CB1" w:rsidRPr="00A57C96" w:rsidRDefault="00144CB1" w:rsidP="008121F8">
            <w:pPr>
              <w:jc w:val="center"/>
            </w:pPr>
            <w:r w:rsidRPr="00A57C96">
              <w:t> </w:t>
            </w:r>
          </w:p>
        </w:tc>
        <w:tc>
          <w:tcPr>
            <w:tcW w:w="1540" w:type="dxa"/>
            <w:gridSpan w:val="2"/>
            <w:tcBorders>
              <w:top w:val="nil"/>
              <w:left w:val="nil"/>
              <w:bottom w:val="nil"/>
              <w:right w:val="nil"/>
            </w:tcBorders>
            <w:shd w:val="clear" w:color="auto" w:fill="auto"/>
            <w:noWrap/>
            <w:vAlign w:val="center"/>
            <w:hideMark/>
          </w:tcPr>
          <w:p w14:paraId="009FDED6" w14:textId="05A4E20E" w:rsidR="00144CB1" w:rsidRPr="00A57C96" w:rsidRDefault="00144CB1" w:rsidP="00AE1E11">
            <w:r w:rsidRPr="00A57C96">
              <w:t>(</w:t>
            </w:r>
            <w:r w:rsidR="00AE1E11">
              <w:rPr>
                <w:lang w:val="vi-VN"/>
              </w:rPr>
              <w:t>T</w:t>
            </w:r>
            <w:r w:rsidRPr="00A57C96">
              <w:t>ỷ đồng)</w:t>
            </w:r>
          </w:p>
        </w:tc>
      </w:tr>
      <w:tr w:rsidR="00EE0286" w:rsidRPr="00A57C96" w14:paraId="42313B24" w14:textId="77777777" w:rsidTr="006B02FC">
        <w:tblPrEx>
          <w:jc w:val="center"/>
        </w:tblPrEx>
        <w:trPr>
          <w:gridAfter w:val="1"/>
          <w:wAfter w:w="408" w:type="dxa"/>
          <w:jc w:val="center"/>
        </w:trPr>
        <w:tc>
          <w:tcPr>
            <w:tcW w:w="2965" w:type="dxa"/>
            <w:gridSpan w:val="2"/>
            <w:shd w:val="clear" w:color="auto" w:fill="auto"/>
            <w:vAlign w:val="center"/>
          </w:tcPr>
          <w:p w14:paraId="659E4611"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b/>
                <w:sz w:val="26"/>
                <w:szCs w:val="26"/>
              </w:rPr>
            </w:pPr>
          </w:p>
          <w:p w14:paraId="03F2E8B3"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b/>
                <w:sz w:val="26"/>
                <w:szCs w:val="26"/>
              </w:rPr>
            </w:pPr>
            <w:r w:rsidRPr="00A57C96">
              <w:rPr>
                <w:b/>
                <w:sz w:val="26"/>
                <w:szCs w:val="26"/>
              </w:rPr>
              <w:t>TỔNG HỢP, LẬP BIỂU</w:t>
            </w:r>
          </w:p>
          <w:p w14:paraId="18D5CB6F"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i/>
                <w:sz w:val="26"/>
                <w:szCs w:val="26"/>
              </w:rPr>
            </w:pPr>
            <w:r w:rsidRPr="00A57C96">
              <w:rPr>
                <w:i/>
                <w:szCs w:val="26"/>
              </w:rPr>
              <w:t>(Thông tin người thực hiện)</w:t>
            </w:r>
          </w:p>
        </w:tc>
        <w:tc>
          <w:tcPr>
            <w:tcW w:w="2970" w:type="dxa"/>
            <w:shd w:val="clear" w:color="auto" w:fill="auto"/>
            <w:vAlign w:val="center"/>
          </w:tcPr>
          <w:p w14:paraId="5CEA21D6"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b/>
                <w:sz w:val="26"/>
                <w:szCs w:val="26"/>
              </w:rPr>
            </w:pPr>
          </w:p>
          <w:p w14:paraId="1D20F7A5"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b/>
                <w:sz w:val="26"/>
                <w:szCs w:val="26"/>
              </w:rPr>
            </w:pPr>
            <w:r w:rsidRPr="00A57C96">
              <w:rPr>
                <w:b/>
                <w:sz w:val="26"/>
                <w:szCs w:val="26"/>
              </w:rPr>
              <w:t>KIỂM TRA BIỂU</w:t>
            </w:r>
          </w:p>
          <w:p w14:paraId="14C933CF"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b/>
                <w:sz w:val="26"/>
                <w:szCs w:val="26"/>
              </w:rPr>
            </w:pPr>
            <w:r w:rsidRPr="00A57C96">
              <w:rPr>
                <w:i/>
                <w:szCs w:val="26"/>
              </w:rPr>
              <w:t>(Thông tin người thực hiện)</w:t>
            </w:r>
          </w:p>
        </w:tc>
        <w:tc>
          <w:tcPr>
            <w:tcW w:w="3425" w:type="dxa"/>
            <w:gridSpan w:val="3"/>
            <w:shd w:val="clear" w:color="auto" w:fill="auto"/>
            <w:vAlign w:val="center"/>
          </w:tcPr>
          <w:p w14:paraId="05D54EE4"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b/>
                <w:sz w:val="26"/>
                <w:szCs w:val="26"/>
              </w:rPr>
            </w:pPr>
            <w:r w:rsidRPr="00A57C96">
              <w:rPr>
                <w:i/>
                <w:iCs/>
                <w:lang w:val="vi-VN"/>
              </w:rPr>
              <w:t>...</w:t>
            </w:r>
            <w:r w:rsidRPr="00A57C96">
              <w:rPr>
                <w:i/>
                <w:iCs/>
              </w:rPr>
              <w:t>, ngày ... tháng ... năm 20...</w:t>
            </w:r>
          </w:p>
          <w:p w14:paraId="63402744"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b/>
                <w:sz w:val="26"/>
                <w:szCs w:val="26"/>
                <w:lang w:val="vi-VN"/>
              </w:rPr>
            </w:pPr>
            <w:r w:rsidRPr="00A57C96">
              <w:rPr>
                <w:b/>
                <w:sz w:val="26"/>
                <w:szCs w:val="26"/>
                <w:lang w:val="vi-VN"/>
              </w:rPr>
              <w:t>TRƯỞNG ĐƠN VỊ</w:t>
            </w:r>
          </w:p>
          <w:p w14:paraId="2F2F3C83"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b/>
                <w:sz w:val="26"/>
                <w:szCs w:val="26"/>
              </w:rPr>
            </w:pPr>
            <w:r w:rsidRPr="00A57C96">
              <w:rPr>
                <w:i/>
                <w:szCs w:val="26"/>
              </w:rPr>
              <w:t>(Ký điện tử)</w:t>
            </w:r>
          </w:p>
        </w:tc>
      </w:tr>
    </w:tbl>
    <w:p w14:paraId="75B6ADD7" w14:textId="41171E0E" w:rsidR="00EE0286" w:rsidRDefault="00EE0286"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rPr>
      </w:pPr>
    </w:p>
    <w:tbl>
      <w:tblPr>
        <w:tblW w:w="9713" w:type="dxa"/>
        <w:tblInd w:w="108" w:type="dxa"/>
        <w:tblLook w:val="04A0" w:firstRow="1" w:lastRow="0" w:firstColumn="1" w:lastColumn="0" w:noHBand="0" w:noVBand="1"/>
      </w:tblPr>
      <w:tblGrid>
        <w:gridCol w:w="856"/>
        <w:gridCol w:w="6701"/>
        <w:gridCol w:w="849"/>
        <w:gridCol w:w="1307"/>
      </w:tblGrid>
      <w:tr w:rsidR="00EE0286" w:rsidRPr="00A57C96" w14:paraId="0BB82F93" w14:textId="77777777" w:rsidTr="006B02FC">
        <w:trPr>
          <w:trHeight w:val="319"/>
        </w:trPr>
        <w:tc>
          <w:tcPr>
            <w:tcW w:w="9713" w:type="dxa"/>
            <w:gridSpan w:val="4"/>
            <w:tcBorders>
              <w:top w:val="nil"/>
              <w:left w:val="nil"/>
              <w:bottom w:val="nil"/>
              <w:right w:val="nil"/>
            </w:tcBorders>
            <w:shd w:val="clear" w:color="auto" w:fill="auto"/>
            <w:noWrap/>
            <w:vAlign w:val="center"/>
            <w:hideMark/>
          </w:tcPr>
          <w:p w14:paraId="2788ACA8" w14:textId="77777777" w:rsidR="00391FA1" w:rsidRDefault="00391FA1" w:rsidP="006B02FC">
            <w:pPr>
              <w:rPr>
                <w:rFonts w:cs="Calibri"/>
                <w:i/>
                <w:iCs/>
              </w:rPr>
            </w:pPr>
          </w:p>
          <w:p w14:paraId="7C38022B" w14:textId="7ECA0758" w:rsidR="00EE0286" w:rsidRPr="00A57C96" w:rsidRDefault="00EE0286" w:rsidP="006B02FC">
            <w:pPr>
              <w:rPr>
                <w:sz w:val="20"/>
                <w:szCs w:val="20"/>
              </w:rPr>
            </w:pPr>
            <w:r w:rsidRPr="00A57C96">
              <w:rPr>
                <w:rFonts w:cs="Calibri"/>
                <w:i/>
                <w:iCs/>
              </w:rPr>
              <w:t>a) Khái niệm, phương pháp tính</w:t>
            </w:r>
          </w:p>
        </w:tc>
      </w:tr>
      <w:tr w:rsidR="00EE0286" w:rsidRPr="002E07B6" w14:paraId="091A02C1" w14:textId="77777777" w:rsidTr="00434DE3">
        <w:trPr>
          <w:trHeight w:val="936"/>
        </w:trPr>
        <w:tc>
          <w:tcPr>
            <w:tcW w:w="856" w:type="dxa"/>
            <w:tcBorders>
              <w:top w:val="nil"/>
              <w:left w:val="nil"/>
              <w:bottom w:val="nil"/>
              <w:right w:val="nil"/>
            </w:tcBorders>
            <w:shd w:val="clear" w:color="auto" w:fill="auto"/>
            <w:noWrap/>
            <w:vAlign w:val="center"/>
            <w:hideMark/>
          </w:tcPr>
          <w:p w14:paraId="3405C8EF" w14:textId="77777777" w:rsidR="00EE0286" w:rsidRPr="002E07B6" w:rsidRDefault="00EE0286" w:rsidP="006B02FC"/>
        </w:tc>
        <w:tc>
          <w:tcPr>
            <w:tcW w:w="8857" w:type="dxa"/>
            <w:gridSpan w:val="3"/>
            <w:tcBorders>
              <w:top w:val="nil"/>
              <w:left w:val="nil"/>
              <w:bottom w:val="nil"/>
              <w:right w:val="nil"/>
            </w:tcBorders>
            <w:shd w:val="clear" w:color="auto" w:fill="auto"/>
            <w:vAlign w:val="center"/>
            <w:hideMark/>
          </w:tcPr>
          <w:p w14:paraId="5CFA4AF2" w14:textId="63F697A7" w:rsidR="00EE0286" w:rsidRPr="002E07B6" w:rsidRDefault="00EE0286" w:rsidP="00423712">
            <w:pPr>
              <w:spacing w:before="120" w:after="60"/>
              <w:jc w:val="both"/>
              <w:rPr>
                <w:lang w:val="vi-VN"/>
              </w:rPr>
            </w:pPr>
            <w:r w:rsidRPr="002E07B6">
              <w:rPr>
                <w:b/>
                <w:bCs/>
              </w:rPr>
              <w:t>Số lượng lao động của doanh nghiệp hoạt động an toàn thông tin mạng:</w:t>
            </w:r>
            <w:r w:rsidRPr="002E07B6">
              <w:t xml:space="preserve"> Là số lượng lao động hưởng lương tại doanh nghiệp hoạt động trong lĩnh vực an toàn thông tin mạng </w:t>
            </w:r>
            <w:r w:rsidR="002E07B6" w:rsidRPr="002E07B6">
              <w:rPr>
                <w:lang w:val="vi-VN"/>
              </w:rPr>
              <w:t>tính đến thời điểm cuối kỳ báo cáo.</w:t>
            </w:r>
          </w:p>
        </w:tc>
      </w:tr>
      <w:tr w:rsidR="00EE0286" w:rsidRPr="00104D7A" w14:paraId="2F7D8A7B" w14:textId="77777777" w:rsidTr="00614BD1">
        <w:trPr>
          <w:trHeight w:val="441"/>
        </w:trPr>
        <w:tc>
          <w:tcPr>
            <w:tcW w:w="856" w:type="dxa"/>
            <w:tcBorders>
              <w:top w:val="nil"/>
              <w:left w:val="nil"/>
              <w:bottom w:val="nil"/>
              <w:right w:val="nil"/>
            </w:tcBorders>
            <w:shd w:val="clear" w:color="auto" w:fill="auto"/>
            <w:noWrap/>
            <w:vAlign w:val="center"/>
            <w:hideMark/>
          </w:tcPr>
          <w:p w14:paraId="45E85B9D" w14:textId="77777777" w:rsidR="00EE0286" w:rsidRPr="00614BD1" w:rsidRDefault="00EE0286" w:rsidP="006B02FC">
            <w:pPr>
              <w:rPr>
                <w:lang w:val="vi-VN"/>
              </w:rPr>
            </w:pPr>
          </w:p>
        </w:tc>
        <w:tc>
          <w:tcPr>
            <w:tcW w:w="8857" w:type="dxa"/>
            <w:gridSpan w:val="3"/>
            <w:tcBorders>
              <w:top w:val="nil"/>
              <w:left w:val="nil"/>
              <w:bottom w:val="nil"/>
              <w:right w:val="nil"/>
            </w:tcBorders>
            <w:shd w:val="clear" w:color="auto" w:fill="auto"/>
            <w:vAlign w:val="center"/>
            <w:hideMark/>
          </w:tcPr>
          <w:p w14:paraId="7E0F6408" w14:textId="5E3D4F14" w:rsidR="00EE0286" w:rsidRPr="00863F91" w:rsidRDefault="00EE0286" w:rsidP="002504A7">
            <w:pPr>
              <w:jc w:val="both"/>
              <w:rPr>
                <w:lang w:val="vi-VN"/>
              </w:rPr>
            </w:pPr>
            <w:r w:rsidRPr="00863F91">
              <w:rPr>
                <w:b/>
                <w:bCs/>
                <w:lang w:val="vi-VN"/>
              </w:rPr>
              <w:t>Doanh thu lĩnh vực an toàn thông tin mạng:</w:t>
            </w:r>
            <w:r w:rsidR="00434DE3" w:rsidRPr="00434DE3">
              <w:rPr>
                <w:lang w:val="vi-VN"/>
              </w:rPr>
              <w:t xml:space="preserve"> </w:t>
            </w:r>
            <w:r w:rsidR="00434DE3" w:rsidRPr="00863F91">
              <w:rPr>
                <w:lang w:val="vi-VN"/>
              </w:rPr>
              <w:t xml:space="preserve">Là tổng số tiền </w:t>
            </w:r>
            <w:r w:rsidR="00434DE3" w:rsidRPr="00434DE3">
              <w:rPr>
                <w:lang w:val="vi-VN"/>
              </w:rPr>
              <w:t xml:space="preserve">doanh nghiệp hoạt động trong lĩnh vực an toàn thông tin mạng </w:t>
            </w:r>
            <w:r w:rsidR="00434DE3" w:rsidRPr="00863F91">
              <w:rPr>
                <w:lang w:val="vi-VN"/>
              </w:rPr>
              <w:t xml:space="preserve">thu được từ hoạt động </w:t>
            </w:r>
            <w:r w:rsidR="00434DE3" w:rsidRPr="00434DE3">
              <w:rPr>
                <w:lang w:val="vi-VN"/>
              </w:rPr>
              <w:t xml:space="preserve">sản xuất, </w:t>
            </w:r>
            <w:r w:rsidR="00434DE3" w:rsidRPr="00863F91">
              <w:rPr>
                <w:lang w:val="vi-VN"/>
              </w:rPr>
              <w:t>kinh doanh sản phẩm, dịch vụ an toàn thông tin mạng trong kỳ báo cáo</w:t>
            </w:r>
            <w:r w:rsidRPr="00863F91">
              <w:rPr>
                <w:lang w:val="vi-VN"/>
              </w:rPr>
              <w:t>.</w:t>
            </w:r>
          </w:p>
        </w:tc>
      </w:tr>
      <w:tr w:rsidR="00EE0286" w:rsidRPr="00104D7A" w14:paraId="15ACD86D" w14:textId="77777777" w:rsidTr="006B02FC">
        <w:trPr>
          <w:trHeight w:val="1005"/>
        </w:trPr>
        <w:tc>
          <w:tcPr>
            <w:tcW w:w="856" w:type="dxa"/>
            <w:tcBorders>
              <w:top w:val="nil"/>
              <w:left w:val="nil"/>
              <w:bottom w:val="nil"/>
              <w:right w:val="nil"/>
            </w:tcBorders>
            <w:shd w:val="clear" w:color="auto" w:fill="auto"/>
            <w:noWrap/>
            <w:vAlign w:val="center"/>
            <w:hideMark/>
          </w:tcPr>
          <w:p w14:paraId="7E366905" w14:textId="77777777" w:rsidR="00EE0286" w:rsidRPr="00863F91" w:rsidRDefault="00EE0286" w:rsidP="006B02FC">
            <w:pPr>
              <w:rPr>
                <w:lang w:val="vi-VN"/>
              </w:rPr>
            </w:pPr>
          </w:p>
        </w:tc>
        <w:tc>
          <w:tcPr>
            <w:tcW w:w="8857" w:type="dxa"/>
            <w:gridSpan w:val="3"/>
            <w:tcBorders>
              <w:top w:val="nil"/>
              <w:left w:val="nil"/>
              <w:bottom w:val="nil"/>
              <w:right w:val="nil"/>
            </w:tcBorders>
            <w:shd w:val="clear" w:color="auto" w:fill="auto"/>
            <w:vAlign w:val="center"/>
            <w:hideMark/>
          </w:tcPr>
          <w:p w14:paraId="0867EAF1" w14:textId="3FE4ADB3" w:rsidR="00EE0286" w:rsidRPr="00863F91" w:rsidRDefault="00EE0286" w:rsidP="00AE1E11">
            <w:pPr>
              <w:jc w:val="both"/>
              <w:rPr>
                <w:szCs w:val="26"/>
                <w:lang w:val="vi-VN"/>
              </w:rPr>
            </w:pPr>
            <w:r w:rsidRPr="00863F91">
              <w:rPr>
                <w:b/>
                <w:bCs/>
                <w:szCs w:val="26"/>
                <w:lang w:val="vi-VN"/>
              </w:rPr>
              <w:t xml:space="preserve">Số tiền doanh nghiệp </w:t>
            </w:r>
            <w:r w:rsidR="00423712">
              <w:rPr>
                <w:b/>
                <w:bCs/>
                <w:szCs w:val="26"/>
                <w:lang w:val="vi-VN"/>
              </w:rPr>
              <w:t xml:space="preserve">hoạt động </w:t>
            </w:r>
            <w:r w:rsidRPr="00863F91">
              <w:rPr>
                <w:b/>
                <w:bCs/>
                <w:szCs w:val="26"/>
                <w:lang w:val="vi-VN"/>
              </w:rPr>
              <w:t xml:space="preserve">an toàn thông tin mạng nộp </w:t>
            </w:r>
            <w:r w:rsidR="00AE1E11">
              <w:rPr>
                <w:b/>
                <w:bCs/>
                <w:szCs w:val="26"/>
                <w:lang w:val="vi-VN"/>
              </w:rPr>
              <w:t>NSNN</w:t>
            </w:r>
            <w:r w:rsidRPr="00863F91">
              <w:rPr>
                <w:b/>
                <w:bCs/>
                <w:szCs w:val="26"/>
                <w:lang w:val="vi-VN"/>
              </w:rPr>
              <w:t>:</w:t>
            </w:r>
            <w:r w:rsidRPr="00863F91">
              <w:rPr>
                <w:szCs w:val="26"/>
                <w:lang w:val="vi-VN"/>
              </w:rPr>
              <w:t xml:space="preserve"> Là tổng số tiền </w:t>
            </w:r>
            <w:r w:rsidR="00434DE3" w:rsidRPr="00434DE3">
              <w:rPr>
                <w:lang w:val="vi-VN"/>
              </w:rPr>
              <w:t>doanh nghiệp hoạt động trong lĩnh vực an toàn thông tin mạng</w:t>
            </w:r>
            <w:r w:rsidR="00434DE3" w:rsidRPr="00863F91">
              <w:rPr>
                <w:szCs w:val="26"/>
                <w:lang w:val="vi-VN"/>
              </w:rPr>
              <w:t xml:space="preserve"> </w:t>
            </w:r>
            <w:r w:rsidR="002504A7">
              <w:rPr>
                <w:szCs w:val="26"/>
                <w:lang w:val="vi-VN"/>
              </w:rPr>
              <w:t xml:space="preserve">phải </w:t>
            </w:r>
            <w:r w:rsidRPr="00863F91">
              <w:rPr>
                <w:szCs w:val="26"/>
                <w:lang w:val="vi-VN"/>
              </w:rPr>
              <w:t xml:space="preserve">nộp </w:t>
            </w:r>
            <w:r w:rsidR="00E24434">
              <w:rPr>
                <w:szCs w:val="26"/>
                <w:lang w:val="vi-VN"/>
              </w:rPr>
              <w:t>NSNN</w:t>
            </w:r>
            <w:r w:rsidR="00434DE3">
              <w:rPr>
                <w:szCs w:val="26"/>
                <w:lang w:val="vi-VN"/>
              </w:rPr>
              <w:t xml:space="preserve"> theo quy định của pháp luật trong kỳ báo cáo</w:t>
            </w:r>
            <w:r w:rsidRPr="00863F91">
              <w:rPr>
                <w:szCs w:val="26"/>
                <w:lang w:val="vi-VN"/>
              </w:rPr>
              <w:t>.</w:t>
            </w:r>
          </w:p>
        </w:tc>
      </w:tr>
      <w:tr w:rsidR="00144CB1" w:rsidRPr="00104D7A" w14:paraId="46AFC51B" w14:textId="77777777" w:rsidTr="00423712">
        <w:trPr>
          <w:trHeight w:val="740"/>
        </w:trPr>
        <w:tc>
          <w:tcPr>
            <w:tcW w:w="856" w:type="dxa"/>
            <w:tcBorders>
              <w:top w:val="nil"/>
              <w:left w:val="nil"/>
              <w:bottom w:val="nil"/>
              <w:right w:val="nil"/>
            </w:tcBorders>
            <w:shd w:val="clear" w:color="auto" w:fill="auto"/>
            <w:noWrap/>
            <w:vAlign w:val="center"/>
            <w:hideMark/>
          </w:tcPr>
          <w:p w14:paraId="41D49CAD" w14:textId="77777777" w:rsidR="00144CB1" w:rsidRPr="00863F91" w:rsidRDefault="00144CB1" w:rsidP="008121F8">
            <w:pPr>
              <w:rPr>
                <w:lang w:val="vi-VN"/>
              </w:rPr>
            </w:pPr>
          </w:p>
        </w:tc>
        <w:tc>
          <w:tcPr>
            <w:tcW w:w="8857" w:type="dxa"/>
            <w:gridSpan w:val="3"/>
            <w:tcBorders>
              <w:top w:val="nil"/>
              <w:left w:val="nil"/>
              <w:bottom w:val="nil"/>
              <w:right w:val="nil"/>
            </w:tcBorders>
            <w:shd w:val="clear" w:color="auto" w:fill="auto"/>
            <w:vAlign w:val="center"/>
            <w:hideMark/>
          </w:tcPr>
          <w:p w14:paraId="148B7FBA" w14:textId="2D53280C" w:rsidR="00144CB1" w:rsidRPr="00863F91" w:rsidRDefault="00144CB1" w:rsidP="007C4290">
            <w:pPr>
              <w:jc w:val="both"/>
              <w:rPr>
                <w:szCs w:val="26"/>
                <w:lang w:val="vi-VN"/>
              </w:rPr>
            </w:pPr>
            <w:r>
              <w:rPr>
                <w:b/>
                <w:bCs/>
                <w:szCs w:val="26"/>
                <w:lang w:val="vi-VN"/>
              </w:rPr>
              <w:t>Lợi nhuận sau thuế của</w:t>
            </w:r>
            <w:r w:rsidRPr="00863F91">
              <w:rPr>
                <w:b/>
                <w:bCs/>
                <w:szCs w:val="26"/>
                <w:lang w:val="vi-VN"/>
              </w:rPr>
              <w:t xml:space="preserve"> doanh nghiệp an toàn thông tin mạng:</w:t>
            </w:r>
            <w:r w:rsidRPr="00863F91">
              <w:rPr>
                <w:szCs w:val="26"/>
                <w:lang w:val="vi-VN"/>
              </w:rPr>
              <w:t xml:space="preserve"> Là </w:t>
            </w:r>
            <w:r>
              <w:rPr>
                <w:szCs w:val="26"/>
                <w:lang w:val="vi-VN"/>
              </w:rPr>
              <w:t xml:space="preserve">phần lợi nhuận còn lại của doanh nghiệp </w:t>
            </w:r>
            <w:r w:rsidR="00423712">
              <w:rPr>
                <w:szCs w:val="26"/>
                <w:lang w:val="vi-VN"/>
              </w:rPr>
              <w:t xml:space="preserve">hoạt động trong lĩnh vực </w:t>
            </w:r>
            <w:r>
              <w:rPr>
                <w:szCs w:val="26"/>
                <w:lang w:val="vi-VN"/>
              </w:rPr>
              <w:t xml:space="preserve">an toàn thông tin mạng sau khi </w:t>
            </w:r>
            <w:r w:rsidR="007C4290">
              <w:rPr>
                <w:szCs w:val="26"/>
                <w:lang w:val="vi-VN"/>
              </w:rPr>
              <w:t xml:space="preserve">trừ số tiền </w:t>
            </w:r>
            <w:r>
              <w:rPr>
                <w:szCs w:val="26"/>
                <w:lang w:val="vi-VN"/>
              </w:rPr>
              <w:t xml:space="preserve">thuế TNDN </w:t>
            </w:r>
            <w:r w:rsidR="007C4290">
              <w:rPr>
                <w:szCs w:val="26"/>
                <w:lang w:val="vi-VN"/>
              </w:rPr>
              <w:t xml:space="preserve">phải nộp của kỳ báo cáo </w:t>
            </w:r>
            <w:r>
              <w:rPr>
                <w:szCs w:val="26"/>
                <w:lang w:val="vi-VN"/>
              </w:rPr>
              <w:t>theo quy định</w:t>
            </w:r>
            <w:r w:rsidRPr="00863F91">
              <w:rPr>
                <w:szCs w:val="26"/>
                <w:lang w:val="vi-VN"/>
              </w:rPr>
              <w:t>.</w:t>
            </w:r>
          </w:p>
        </w:tc>
      </w:tr>
      <w:tr w:rsidR="00EE0286" w:rsidRPr="00A57C96" w14:paraId="6BD947D2" w14:textId="77777777" w:rsidTr="006B02FC">
        <w:trPr>
          <w:trHeight w:val="319"/>
        </w:trPr>
        <w:tc>
          <w:tcPr>
            <w:tcW w:w="9713" w:type="dxa"/>
            <w:gridSpan w:val="4"/>
            <w:tcBorders>
              <w:top w:val="nil"/>
              <w:left w:val="nil"/>
              <w:bottom w:val="nil"/>
              <w:right w:val="nil"/>
            </w:tcBorders>
            <w:shd w:val="clear" w:color="auto" w:fill="auto"/>
            <w:noWrap/>
            <w:vAlign w:val="center"/>
            <w:hideMark/>
          </w:tcPr>
          <w:p w14:paraId="44F0FAFB" w14:textId="77777777" w:rsidR="00EE0286" w:rsidRPr="00A57C96" w:rsidRDefault="00EE0286" w:rsidP="006B02FC">
            <w:pPr>
              <w:jc w:val="both"/>
              <w:rPr>
                <w:sz w:val="20"/>
                <w:szCs w:val="20"/>
              </w:rPr>
            </w:pPr>
            <w:r w:rsidRPr="00A57C96">
              <w:rPr>
                <w:i/>
                <w:iCs/>
              </w:rPr>
              <w:t>b) Cách ghi biểu</w:t>
            </w:r>
          </w:p>
        </w:tc>
      </w:tr>
      <w:tr w:rsidR="00EE0286" w:rsidRPr="00A57C96" w14:paraId="6F6D6989" w14:textId="77777777" w:rsidTr="006B02FC">
        <w:trPr>
          <w:trHeight w:val="319"/>
        </w:trPr>
        <w:tc>
          <w:tcPr>
            <w:tcW w:w="856" w:type="dxa"/>
            <w:tcBorders>
              <w:top w:val="nil"/>
              <w:left w:val="nil"/>
              <w:bottom w:val="nil"/>
              <w:right w:val="nil"/>
            </w:tcBorders>
            <w:shd w:val="clear" w:color="auto" w:fill="auto"/>
            <w:noWrap/>
            <w:vAlign w:val="center"/>
            <w:hideMark/>
          </w:tcPr>
          <w:p w14:paraId="09A53EED" w14:textId="77777777" w:rsidR="00EE0286" w:rsidRPr="00A57C96" w:rsidRDefault="00EE0286" w:rsidP="006B02FC">
            <w:pPr>
              <w:rPr>
                <w:sz w:val="20"/>
                <w:szCs w:val="20"/>
              </w:rPr>
            </w:pPr>
          </w:p>
        </w:tc>
        <w:tc>
          <w:tcPr>
            <w:tcW w:w="6701" w:type="dxa"/>
            <w:tcBorders>
              <w:top w:val="nil"/>
              <w:left w:val="nil"/>
              <w:bottom w:val="nil"/>
              <w:right w:val="nil"/>
            </w:tcBorders>
            <w:shd w:val="clear" w:color="auto" w:fill="auto"/>
            <w:noWrap/>
            <w:vAlign w:val="center"/>
            <w:hideMark/>
          </w:tcPr>
          <w:p w14:paraId="236BB27C" w14:textId="77777777" w:rsidR="00EE0286" w:rsidRPr="00A57C96" w:rsidRDefault="00EE0286" w:rsidP="006B02FC">
            <w:pPr>
              <w:jc w:val="both"/>
            </w:pPr>
            <w:r w:rsidRPr="00A57C96">
              <w:t>Ghi thông tin, số liệu theo hướng dẫn cụ thể trên biểu mẫu.</w:t>
            </w:r>
          </w:p>
        </w:tc>
        <w:tc>
          <w:tcPr>
            <w:tcW w:w="849" w:type="dxa"/>
            <w:tcBorders>
              <w:top w:val="nil"/>
              <w:left w:val="nil"/>
              <w:bottom w:val="nil"/>
              <w:right w:val="nil"/>
            </w:tcBorders>
            <w:shd w:val="clear" w:color="auto" w:fill="auto"/>
            <w:noWrap/>
            <w:vAlign w:val="center"/>
            <w:hideMark/>
          </w:tcPr>
          <w:p w14:paraId="75AB1536" w14:textId="77777777" w:rsidR="00EE0286" w:rsidRPr="00A57C96" w:rsidRDefault="00EE0286" w:rsidP="006B02FC">
            <w:pPr>
              <w:jc w:val="both"/>
            </w:pPr>
          </w:p>
        </w:tc>
        <w:tc>
          <w:tcPr>
            <w:tcW w:w="1307" w:type="dxa"/>
            <w:tcBorders>
              <w:top w:val="nil"/>
              <w:left w:val="nil"/>
              <w:bottom w:val="nil"/>
              <w:right w:val="nil"/>
            </w:tcBorders>
            <w:shd w:val="clear" w:color="auto" w:fill="auto"/>
            <w:noWrap/>
            <w:vAlign w:val="center"/>
            <w:hideMark/>
          </w:tcPr>
          <w:p w14:paraId="3F59B479" w14:textId="77777777" w:rsidR="00EE0286" w:rsidRPr="00A57C96" w:rsidRDefault="00EE0286" w:rsidP="006B02FC">
            <w:pPr>
              <w:jc w:val="both"/>
              <w:rPr>
                <w:sz w:val="20"/>
                <w:szCs w:val="20"/>
              </w:rPr>
            </w:pPr>
          </w:p>
        </w:tc>
      </w:tr>
      <w:tr w:rsidR="00EE0286" w:rsidRPr="00A57C96" w14:paraId="048D6EB5" w14:textId="77777777" w:rsidTr="006B02FC">
        <w:trPr>
          <w:trHeight w:val="319"/>
        </w:trPr>
        <w:tc>
          <w:tcPr>
            <w:tcW w:w="9713" w:type="dxa"/>
            <w:gridSpan w:val="4"/>
            <w:tcBorders>
              <w:top w:val="nil"/>
              <w:left w:val="nil"/>
              <w:bottom w:val="nil"/>
              <w:right w:val="nil"/>
            </w:tcBorders>
            <w:shd w:val="clear" w:color="auto" w:fill="auto"/>
            <w:noWrap/>
            <w:vAlign w:val="center"/>
            <w:hideMark/>
          </w:tcPr>
          <w:p w14:paraId="7757F636" w14:textId="77777777" w:rsidR="00EE0286" w:rsidRPr="00A57C96" w:rsidRDefault="00EE0286" w:rsidP="006B02FC">
            <w:pPr>
              <w:jc w:val="both"/>
              <w:rPr>
                <w:sz w:val="20"/>
                <w:szCs w:val="20"/>
              </w:rPr>
            </w:pPr>
            <w:r w:rsidRPr="00A57C96">
              <w:rPr>
                <w:i/>
                <w:iCs/>
              </w:rPr>
              <w:t>c) Nguồn số liệu</w:t>
            </w:r>
          </w:p>
        </w:tc>
      </w:tr>
      <w:tr w:rsidR="00EE0286" w:rsidRPr="00A57C96" w14:paraId="2BC0D571" w14:textId="77777777" w:rsidTr="006B02FC">
        <w:trPr>
          <w:trHeight w:val="685"/>
        </w:trPr>
        <w:tc>
          <w:tcPr>
            <w:tcW w:w="856" w:type="dxa"/>
            <w:tcBorders>
              <w:top w:val="nil"/>
              <w:left w:val="nil"/>
              <w:bottom w:val="nil"/>
              <w:right w:val="nil"/>
            </w:tcBorders>
            <w:shd w:val="clear" w:color="auto" w:fill="auto"/>
            <w:noWrap/>
            <w:vAlign w:val="center"/>
            <w:hideMark/>
          </w:tcPr>
          <w:p w14:paraId="40DCB73F" w14:textId="77777777" w:rsidR="00EE0286" w:rsidRPr="00A57C96" w:rsidRDefault="00EE0286" w:rsidP="006B02FC">
            <w:pPr>
              <w:rPr>
                <w:sz w:val="20"/>
                <w:szCs w:val="20"/>
              </w:rPr>
            </w:pPr>
          </w:p>
        </w:tc>
        <w:tc>
          <w:tcPr>
            <w:tcW w:w="8857" w:type="dxa"/>
            <w:gridSpan w:val="3"/>
            <w:tcBorders>
              <w:top w:val="nil"/>
              <w:left w:val="nil"/>
              <w:bottom w:val="nil"/>
              <w:right w:val="nil"/>
            </w:tcBorders>
            <w:shd w:val="clear" w:color="auto" w:fill="auto"/>
            <w:vAlign w:val="center"/>
            <w:hideMark/>
          </w:tcPr>
          <w:p w14:paraId="6E6ECD24" w14:textId="77777777" w:rsidR="00EE0286" w:rsidRPr="00A57C96" w:rsidRDefault="00EE0286" w:rsidP="006B02FC">
            <w:pPr>
              <w:jc w:val="both"/>
            </w:pPr>
            <w:r w:rsidRPr="00A57C96">
              <w:t>Biểu được lập từ thông tin, dữ liệu của doanh nghiệp phục vụ hoạt động sản xuất kinh doanh, cung cấp dịch vụ.</w:t>
            </w:r>
          </w:p>
        </w:tc>
      </w:tr>
    </w:tbl>
    <w:p w14:paraId="1FC9112A" w14:textId="06787363" w:rsidR="00EE0286" w:rsidRDefault="00EE0286"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lang w:val="vi-VN"/>
        </w:rPr>
      </w:pPr>
    </w:p>
    <w:p w14:paraId="55EF4760" w14:textId="63A1E118" w:rsidR="00423712" w:rsidRDefault="00423712"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lang w:val="vi-VN"/>
        </w:rPr>
      </w:pPr>
    </w:p>
    <w:p w14:paraId="544551CD" w14:textId="662FBF6F" w:rsidR="00423712" w:rsidRDefault="00423712"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lang w:val="vi-VN"/>
        </w:rPr>
      </w:pPr>
    </w:p>
    <w:p w14:paraId="50D003F4" w14:textId="77777777" w:rsidR="00423712" w:rsidRPr="00A57C96" w:rsidRDefault="00423712"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lang w:val="vi-VN"/>
        </w:rPr>
      </w:pPr>
    </w:p>
    <w:p w14:paraId="7FA44C2D" w14:textId="77777777" w:rsidR="00EE0286" w:rsidRPr="00A57C96" w:rsidRDefault="00EE0286"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lang w:val="vi-VN"/>
        </w:rPr>
      </w:pPr>
    </w:p>
    <w:p w14:paraId="7F920B22" w14:textId="77777777" w:rsidR="002E1E23" w:rsidRPr="00A57C96" w:rsidRDefault="002E1E23" w:rsidP="002E1E23">
      <w:pPr>
        <w:widowControl w:val="0"/>
        <w:tabs>
          <w:tab w:val="left" w:pos="909"/>
          <w:tab w:val="left" w:pos="3235"/>
          <w:tab w:val="left" w:pos="4191"/>
          <w:tab w:val="left" w:pos="5348"/>
          <w:tab w:val="left" w:pos="6595"/>
          <w:tab w:val="left" w:pos="8473"/>
        </w:tabs>
        <w:autoSpaceDE w:val="0"/>
        <w:autoSpaceDN w:val="0"/>
        <w:adjustRightInd w:val="0"/>
        <w:spacing w:before="60" w:after="60"/>
        <w:ind w:left="-5"/>
        <w:rPr>
          <w:b/>
          <w:sz w:val="26"/>
          <w:szCs w:val="26"/>
          <w:lang w:val="vi-VN"/>
        </w:rPr>
      </w:pPr>
      <w:bookmarkStart w:id="72" w:name="IV_PII_chung_thuc"/>
      <w:r w:rsidRPr="00A57C96">
        <w:rPr>
          <w:b/>
          <w:sz w:val="26"/>
          <w:szCs w:val="26"/>
          <w:lang w:val="vi-VN"/>
        </w:rPr>
        <w:lastRenderedPageBreak/>
        <w:t>II. HOẠT ĐỘNG CHỨNG THỰC ĐIỆN TỬ</w:t>
      </w:r>
    </w:p>
    <w:bookmarkEnd w:id="72"/>
    <w:p w14:paraId="20C20D71" w14:textId="7EF16816" w:rsidR="002E1E23" w:rsidRPr="00A57C96" w:rsidRDefault="002E1E23" w:rsidP="002E1E23">
      <w:pPr>
        <w:widowControl w:val="0"/>
        <w:autoSpaceDE w:val="0"/>
        <w:autoSpaceDN w:val="0"/>
        <w:adjustRightInd w:val="0"/>
        <w:spacing w:before="120" w:after="120"/>
        <w:jc w:val="both"/>
        <w:rPr>
          <w:sz w:val="26"/>
          <w:szCs w:val="26"/>
          <w:lang w:val="vi-VN"/>
        </w:rPr>
      </w:pPr>
      <w:r w:rsidRPr="00A57C96">
        <w:rPr>
          <w:b/>
          <w:bCs/>
          <w:sz w:val="26"/>
          <w:szCs w:val="26"/>
          <w:lang w:val="vi-VN"/>
        </w:rPr>
        <w:t>A. Danh mục biểu mẫu áp dụng đối với NEAC</w:t>
      </w:r>
    </w:p>
    <w:tbl>
      <w:tblPr>
        <w:tblW w:w="5000" w:type="pct"/>
        <w:tblCellMar>
          <w:left w:w="0" w:type="dxa"/>
          <w:right w:w="0" w:type="dxa"/>
        </w:tblCellMar>
        <w:tblLook w:val="0000" w:firstRow="0" w:lastRow="0" w:firstColumn="0" w:lastColumn="0" w:noHBand="0" w:noVBand="0"/>
      </w:tblPr>
      <w:tblGrid>
        <w:gridCol w:w="919"/>
        <w:gridCol w:w="2332"/>
        <w:gridCol w:w="958"/>
        <w:gridCol w:w="1160"/>
        <w:gridCol w:w="1253"/>
        <w:gridCol w:w="2442"/>
      </w:tblGrid>
      <w:tr w:rsidR="002E1E23" w:rsidRPr="00A57C96" w14:paraId="7654C9E4" w14:textId="77777777" w:rsidTr="00DE1CFE">
        <w:trPr>
          <w:tblHeader/>
        </w:trPr>
        <w:tc>
          <w:tcPr>
            <w:tcW w:w="505" w:type="pct"/>
            <w:tcBorders>
              <w:top w:val="single" w:sz="4" w:space="0" w:color="000000"/>
              <w:left w:val="single" w:sz="4" w:space="0" w:color="000000"/>
              <w:bottom w:val="single" w:sz="4" w:space="0" w:color="000000"/>
              <w:right w:val="single" w:sz="4" w:space="0" w:color="000000"/>
            </w:tcBorders>
            <w:vAlign w:val="center"/>
          </w:tcPr>
          <w:p w14:paraId="4F8A65B7" w14:textId="77777777" w:rsidR="002E1E23" w:rsidRPr="00A57C96" w:rsidRDefault="002E1E23" w:rsidP="00402D79">
            <w:pPr>
              <w:widowControl w:val="0"/>
              <w:autoSpaceDE w:val="0"/>
              <w:autoSpaceDN w:val="0"/>
              <w:adjustRightInd w:val="0"/>
              <w:ind w:left="57" w:right="57"/>
              <w:jc w:val="center"/>
              <w:rPr>
                <w:sz w:val="26"/>
                <w:szCs w:val="26"/>
              </w:rPr>
            </w:pPr>
            <w:r w:rsidRPr="00A57C96">
              <w:rPr>
                <w:b/>
                <w:bCs/>
                <w:sz w:val="26"/>
                <w:szCs w:val="26"/>
              </w:rPr>
              <w:t xml:space="preserve">Ký hiệu </w:t>
            </w:r>
          </w:p>
        </w:tc>
        <w:tc>
          <w:tcPr>
            <w:tcW w:w="1287" w:type="pct"/>
            <w:tcBorders>
              <w:top w:val="single" w:sz="4" w:space="0" w:color="000000"/>
              <w:left w:val="single" w:sz="4" w:space="0" w:color="000000"/>
              <w:bottom w:val="single" w:sz="4" w:space="0" w:color="000000"/>
              <w:right w:val="single" w:sz="4" w:space="0" w:color="000000"/>
            </w:tcBorders>
            <w:vAlign w:val="center"/>
          </w:tcPr>
          <w:p w14:paraId="0B6D0A21" w14:textId="77777777" w:rsidR="002E1E23" w:rsidRPr="00A57C96" w:rsidRDefault="002E1E23" w:rsidP="00402D79">
            <w:pPr>
              <w:widowControl w:val="0"/>
              <w:autoSpaceDE w:val="0"/>
              <w:autoSpaceDN w:val="0"/>
              <w:adjustRightInd w:val="0"/>
              <w:ind w:left="57" w:right="57"/>
              <w:jc w:val="center"/>
              <w:rPr>
                <w:sz w:val="26"/>
                <w:szCs w:val="26"/>
              </w:rPr>
            </w:pPr>
            <w:r w:rsidRPr="00A57C96">
              <w:rPr>
                <w:b/>
                <w:bCs/>
                <w:sz w:val="26"/>
                <w:szCs w:val="26"/>
              </w:rPr>
              <w:t>Tên biểu</w:t>
            </w:r>
          </w:p>
        </w:tc>
        <w:tc>
          <w:tcPr>
            <w:tcW w:w="529" w:type="pct"/>
            <w:tcBorders>
              <w:top w:val="single" w:sz="4" w:space="0" w:color="000000"/>
              <w:left w:val="single" w:sz="4" w:space="0" w:color="000000"/>
              <w:bottom w:val="single" w:sz="4" w:space="0" w:color="000000"/>
              <w:right w:val="single" w:sz="4" w:space="0" w:color="000000"/>
            </w:tcBorders>
            <w:vAlign w:val="center"/>
          </w:tcPr>
          <w:p w14:paraId="712A55FF" w14:textId="77777777" w:rsidR="002E1E23" w:rsidRPr="00A57C96" w:rsidRDefault="002E1E23" w:rsidP="00402D79">
            <w:pPr>
              <w:widowControl w:val="0"/>
              <w:autoSpaceDE w:val="0"/>
              <w:autoSpaceDN w:val="0"/>
              <w:adjustRightInd w:val="0"/>
              <w:ind w:left="57" w:right="57"/>
              <w:jc w:val="center"/>
              <w:rPr>
                <w:b/>
                <w:bCs/>
                <w:sz w:val="26"/>
                <w:szCs w:val="26"/>
              </w:rPr>
            </w:pPr>
            <w:r w:rsidRPr="00A57C96">
              <w:rPr>
                <w:b/>
                <w:bCs/>
                <w:sz w:val="26"/>
                <w:szCs w:val="26"/>
              </w:rPr>
              <w:t xml:space="preserve">Kỳ </w:t>
            </w:r>
          </w:p>
          <w:p w14:paraId="003218D1" w14:textId="77777777" w:rsidR="002E1E23" w:rsidRPr="00A57C96" w:rsidRDefault="002E1E23" w:rsidP="00402D79">
            <w:pPr>
              <w:widowControl w:val="0"/>
              <w:autoSpaceDE w:val="0"/>
              <w:autoSpaceDN w:val="0"/>
              <w:adjustRightInd w:val="0"/>
              <w:ind w:left="57" w:right="57"/>
              <w:jc w:val="center"/>
              <w:rPr>
                <w:sz w:val="26"/>
                <w:szCs w:val="26"/>
              </w:rPr>
            </w:pPr>
            <w:r w:rsidRPr="00A57C96">
              <w:rPr>
                <w:b/>
                <w:bCs/>
                <w:sz w:val="26"/>
                <w:szCs w:val="26"/>
                <w:lang w:val="vi-VN"/>
              </w:rPr>
              <w:t>b</w:t>
            </w:r>
            <w:r w:rsidRPr="00A57C96">
              <w:rPr>
                <w:b/>
                <w:bCs/>
                <w:sz w:val="26"/>
                <w:szCs w:val="26"/>
              </w:rPr>
              <w:t>áo cáo chính thức</w:t>
            </w:r>
          </w:p>
        </w:tc>
        <w:tc>
          <w:tcPr>
            <w:tcW w:w="640" w:type="pct"/>
            <w:tcBorders>
              <w:top w:val="single" w:sz="4" w:space="0" w:color="000000"/>
              <w:left w:val="single" w:sz="4" w:space="0" w:color="000000"/>
              <w:bottom w:val="single" w:sz="4" w:space="0" w:color="000000"/>
              <w:right w:val="single" w:sz="4" w:space="0" w:color="000000"/>
            </w:tcBorders>
            <w:vAlign w:val="center"/>
          </w:tcPr>
          <w:p w14:paraId="1CEEC319" w14:textId="77777777" w:rsidR="002E1E23" w:rsidRPr="00A57C96" w:rsidRDefault="002E1E23" w:rsidP="00402D79">
            <w:pPr>
              <w:widowControl w:val="0"/>
              <w:autoSpaceDE w:val="0"/>
              <w:autoSpaceDN w:val="0"/>
              <w:adjustRightInd w:val="0"/>
              <w:ind w:left="57" w:right="57"/>
              <w:jc w:val="center"/>
              <w:rPr>
                <w:b/>
                <w:bCs/>
                <w:sz w:val="26"/>
                <w:szCs w:val="26"/>
              </w:rPr>
            </w:pPr>
            <w:r w:rsidRPr="00A57C96">
              <w:rPr>
                <w:b/>
                <w:bCs/>
                <w:sz w:val="26"/>
                <w:szCs w:val="26"/>
              </w:rPr>
              <w:t>Đơn vị</w:t>
            </w:r>
          </w:p>
          <w:p w14:paraId="0EBF6044" w14:textId="77777777" w:rsidR="002E1E23" w:rsidRPr="00A57C96" w:rsidRDefault="002E1E23" w:rsidP="00402D79">
            <w:pPr>
              <w:widowControl w:val="0"/>
              <w:autoSpaceDE w:val="0"/>
              <w:autoSpaceDN w:val="0"/>
              <w:adjustRightInd w:val="0"/>
              <w:ind w:left="57" w:right="57"/>
              <w:jc w:val="center"/>
              <w:rPr>
                <w:sz w:val="26"/>
                <w:szCs w:val="26"/>
              </w:rPr>
            </w:pPr>
            <w:r w:rsidRPr="00A57C96">
              <w:rPr>
                <w:b/>
                <w:bCs/>
                <w:sz w:val="26"/>
                <w:szCs w:val="26"/>
              </w:rPr>
              <w:t>báo cáo</w:t>
            </w:r>
          </w:p>
        </w:tc>
        <w:tc>
          <w:tcPr>
            <w:tcW w:w="691" w:type="pct"/>
            <w:tcBorders>
              <w:top w:val="single" w:sz="4" w:space="0" w:color="000000"/>
              <w:left w:val="single" w:sz="4" w:space="0" w:color="000000"/>
              <w:bottom w:val="single" w:sz="4" w:space="0" w:color="000000"/>
              <w:right w:val="single" w:sz="4" w:space="0" w:color="000000"/>
            </w:tcBorders>
            <w:vAlign w:val="center"/>
          </w:tcPr>
          <w:p w14:paraId="5EDCCBD2" w14:textId="77777777" w:rsidR="002E1E23" w:rsidRPr="00A57C96" w:rsidRDefault="002E1E23" w:rsidP="00402D79">
            <w:pPr>
              <w:widowControl w:val="0"/>
              <w:autoSpaceDE w:val="0"/>
              <w:autoSpaceDN w:val="0"/>
              <w:adjustRightInd w:val="0"/>
              <w:ind w:left="57" w:right="57"/>
              <w:jc w:val="center"/>
              <w:rPr>
                <w:b/>
                <w:bCs/>
                <w:sz w:val="26"/>
                <w:szCs w:val="26"/>
              </w:rPr>
            </w:pPr>
            <w:r w:rsidRPr="00A57C96">
              <w:rPr>
                <w:b/>
                <w:bCs/>
                <w:sz w:val="26"/>
                <w:szCs w:val="26"/>
              </w:rPr>
              <w:t xml:space="preserve">Đơn vị nhận </w:t>
            </w:r>
          </w:p>
          <w:p w14:paraId="57841D31" w14:textId="77777777" w:rsidR="002E1E23" w:rsidRPr="00A57C96" w:rsidRDefault="002E1E23" w:rsidP="00402D79">
            <w:pPr>
              <w:widowControl w:val="0"/>
              <w:autoSpaceDE w:val="0"/>
              <w:autoSpaceDN w:val="0"/>
              <w:adjustRightInd w:val="0"/>
              <w:ind w:left="57" w:right="57"/>
              <w:jc w:val="center"/>
              <w:rPr>
                <w:sz w:val="26"/>
                <w:szCs w:val="26"/>
              </w:rPr>
            </w:pPr>
            <w:r w:rsidRPr="00A57C96">
              <w:rPr>
                <w:b/>
                <w:bCs/>
                <w:sz w:val="26"/>
                <w:szCs w:val="26"/>
              </w:rPr>
              <w:t>báo cáo</w:t>
            </w:r>
          </w:p>
        </w:tc>
        <w:tc>
          <w:tcPr>
            <w:tcW w:w="1347" w:type="pct"/>
            <w:tcBorders>
              <w:top w:val="single" w:sz="4" w:space="0" w:color="000000"/>
              <w:left w:val="single" w:sz="4" w:space="0" w:color="000000"/>
              <w:bottom w:val="single" w:sz="4" w:space="0" w:color="000000"/>
              <w:right w:val="single" w:sz="4" w:space="0" w:color="000000"/>
            </w:tcBorders>
            <w:vAlign w:val="center"/>
          </w:tcPr>
          <w:p w14:paraId="0260BBD8" w14:textId="77777777" w:rsidR="002E1E23" w:rsidRPr="00A57C96" w:rsidRDefault="002E1E23" w:rsidP="00402D79">
            <w:pPr>
              <w:widowControl w:val="0"/>
              <w:autoSpaceDE w:val="0"/>
              <w:autoSpaceDN w:val="0"/>
              <w:adjustRightInd w:val="0"/>
              <w:ind w:left="57" w:right="57"/>
              <w:jc w:val="center"/>
              <w:rPr>
                <w:b/>
                <w:bCs/>
                <w:sz w:val="26"/>
                <w:szCs w:val="26"/>
              </w:rPr>
            </w:pPr>
            <w:r w:rsidRPr="00A57C96">
              <w:rPr>
                <w:b/>
                <w:bCs/>
                <w:sz w:val="26"/>
                <w:szCs w:val="26"/>
              </w:rPr>
              <w:t xml:space="preserve">Thời gian </w:t>
            </w:r>
          </w:p>
          <w:p w14:paraId="5412F52E" w14:textId="77777777" w:rsidR="002E1E23" w:rsidRPr="00A57C96" w:rsidRDefault="002E1E23" w:rsidP="00402D79">
            <w:pPr>
              <w:widowControl w:val="0"/>
              <w:autoSpaceDE w:val="0"/>
              <w:autoSpaceDN w:val="0"/>
              <w:adjustRightInd w:val="0"/>
              <w:ind w:left="57" w:right="57"/>
              <w:jc w:val="center"/>
              <w:rPr>
                <w:sz w:val="26"/>
                <w:szCs w:val="26"/>
              </w:rPr>
            </w:pPr>
            <w:r w:rsidRPr="00A57C96">
              <w:rPr>
                <w:b/>
                <w:bCs/>
                <w:sz w:val="26"/>
                <w:szCs w:val="26"/>
              </w:rPr>
              <w:t>nhận báo cáo</w:t>
            </w:r>
          </w:p>
        </w:tc>
      </w:tr>
      <w:tr w:rsidR="002E1E23" w:rsidRPr="00A57C96" w14:paraId="70D4F117" w14:textId="77777777" w:rsidTr="00DE1CFE">
        <w:tc>
          <w:tcPr>
            <w:tcW w:w="505" w:type="pct"/>
            <w:tcBorders>
              <w:top w:val="single" w:sz="4" w:space="0" w:color="000000"/>
              <w:left w:val="single" w:sz="4" w:space="0" w:color="000000"/>
              <w:bottom w:val="single" w:sz="4" w:space="0" w:color="000000"/>
              <w:right w:val="single" w:sz="4" w:space="0" w:color="000000"/>
            </w:tcBorders>
            <w:vAlign w:val="center"/>
          </w:tcPr>
          <w:p w14:paraId="2DD21B0D" w14:textId="77777777" w:rsidR="002E1E23" w:rsidRPr="0010481E" w:rsidRDefault="00C05168" w:rsidP="00402D79">
            <w:pPr>
              <w:widowControl w:val="0"/>
              <w:autoSpaceDE w:val="0"/>
              <w:autoSpaceDN w:val="0"/>
              <w:adjustRightInd w:val="0"/>
              <w:spacing w:before="60" w:after="60"/>
              <w:ind w:left="57" w:right="57"/>
              <w:jc w:val="center"/>
              <w:rPr>
                <w:color w:val="0000FF"/>
                <w:sz w:val="26"/>
                <w:szCs w:val="26"/>
                <w:lang w:val="vi-VN"/>
              </w:rPr>
            </w:pPr>
            <w:hyperlink w:anchor="NEAC_01" w:history="1">
              <w:r w:rsidR="002E1E23" w:rsidRPr="0010481E">
                <w:rPr>
                  <w:rStyle w:val="Hyperlink"/>
                  <w:color w:val="0000FF"/>
                  <w:sz w:val="26"/>
                  <w:szCs w:val="26"/>
                  <w:u w:val="none"/>
                </w:rPr>
                <w:t>NEAC-0</w:t>
              </w:r>
              <w:r w:rsidR="002E1E23" w:rsidRPr="0010481E">
                <w:rPr>
                  <w:rStyle w:val="Hyperlink"/>
                  <w:color w:val="0000FF"/>
                  <w:sz w:val="26"/>
                  <w:szCs w:val="26"/>
                  <w:u w:val="none"/>
                  <w:lang w:val="vi-VN"/>
                </w:rPr>
                <w:t>1</w:t>
              </w:r>
            </w:hyperlink>
          </w:p>
        </w:tc>
        <w:tc>
          <w:tcPr>
            <w:tcW w:w="1287" w:type="pct"/>
            <w:tcBorders>
              <w:top w:val="single" w:sz="4" w:space="0" w:color="000000"/>
              <w:left w:val="single" w:sz="4" w:space="0" w:color="000000"/>
              <w:bottom w:val="single" w:sz="4" w:space="0" w:color="000000"/>
              <w:right w:val="single" w:sz="4" w:space="0" w:color="000000"/>
            </w:tcBorders>
            <w:vAlign w:val="center"/>
          </w:tcPr>
          <w:p w14:paraId="706498DD" w14:textId="05EC909A" w:rsidR="002E1E23" w:rsidRPr="00A57C96" w:rsidRDefault="002E1E23" w:rsidP="008A2CBD">
            <w:pPr>
              <w:widowControl w:val="0"/>
              <w:autoSpaceDE w:val="0"/>
              <w:autoSpaceDN w:val="0"/>
              <w:adjustRightInd w:val="0"/>
              <w:spacing w:before="60" w:after="60"/>
              <w:ind w:left="57" w:right="57"/>
              <w:jc w:val="both"/>
              <w:rPr>
                <w:sz w:val="26"/>
                <w:szCs w:val="26"/>
                <w:lang w:val="vi-VN"/>
              </w:rPr>
            </w:pPr>
            <w:r w:rsidRPr="00A57C96">
              <w:rPr>
                <w:sz w:val="26"/>
                <w:szCs w:val="26"/>
                <w:lang w:val="vi-VN"/>
              </w:rPr>
              <w:t xml:space="preserve">Tổng hợp cả nước số lượng tổ chức /doanh nghiệp CCDV </w:t>
            </w:r>
            <w:r w:rsidR="008A2CBD">
              <w:rPr>
                <w:sz w:val="26"/>
                <w:szCs w:val="26"/>
                <w:lang w:val="vi-VN"/>
              </w:rPr>
              <w:t xml:space="preserve">chứng </w:t>
            </w:r>
            <w:r w:rsidRPr="00A57C96">
              <w:rPr>
                <w:sz w:val="26"/>
                <w:szCs w:val="26"/>
                <w:lang w:val="vi-VN"/>
              </w:rPr>
              <w:t>thực chữ ký số</w:t>
            </w:r>
          </w:p>
        </w:tc>
        <w:tc>
          <w:tcPr>
            <w:tcW w:w="529" w:type="pct"/>
            <w:tcBorders>
              <w:top w:val="single" w:sz="4" w:space="0" w:color="000000"/>
              <w:left w:val="single" w:sz="4" w:space="0" w:color="000000"/>
              <w:bottom w:val="single" w:sz="4" w:space="0" w:color="000000"/>
              <w:right w:val="single" w:sz="4" w:space="0" w:color="000000"/>
            </w:tcBorders>
            <w:vAlign w:val="center"/>
          </w:tcPr>
          <w:p w14:paraId="5E4939A3" w14:textId="77777777" w:rsidR="002E1E23" w:rsidRPr="00A57C96" w:rsidRDefault="002E1E23" w:rsidP="00402D79">
            <w:pPr>
              <w:widowControl w:val="0"/>
              <w:autoSpaceDE w:val="0"/>
              <w:autoSpaceDN w:val="0"/>
              <w:adjustRightInd w:val="0"/>
              <w:spacing w:before="60" w:after="60"/>
              <w:ind w:left="57" w:right="57"/>
              <w:jc w:val="center"/>
              <w:rPr>
                <w:sz w:val="26"/>
                <w:szCs w:val="26"/>
                <w:lang w:val="vi-VN"/>
              </w:rPr>
            </w:pPr>
            <w:r w:rsidRPr="00A57C96">
              <w:rPr>
                <w:sz w:val="26"/>
                <w:szCs w:val="26"/>
                <w:lang w:val="vi-VN"/>
              </w:rPr>
              <w:t>Năm</w:t>
            </w:r>
          </w:p>
        </w:tc>
        <w:tc>
          <w:tcPr>
            <w:tcW w:w="640" w:type="pct"/>
            <w:tcBorders>
              <w:top w:val="single" w:sz="4" w:space="0" w:color="000000"/>
              <w:left w:val="single" w:sz="4" w:space="0" w:color="000000"/>
              <w:bottom w:val="single" w:sz="4" w:space="0" w:color="000000"/>
              <w:right w:val="single" w:sz="4" w:space="0" w:color="000000"/>
            </w:tcBorders>
            <w:vAlign w:val="center"/>
          </w:tcPr>
          <w:p w14:paraId="3A351D06" w14:textId="77777777" w:rsidR="002E1E23" w:rsidRPr="00A57C96" w:rsidRDefault="002E1E23" w:rsidP="00402D79">
            <w:pPr>
              <w:widowControl w:val="0"/>
              <w:autoSpaceDE w:val="0"/>
              <w:autoSpaceDN w:val="0"/>
              <w:adjustRightInd w:val="0"/>
              <w:spacing w:before="60" w:after="60"/>
              <w:ind w:left="57" w:right="57"/>
              <w:jc w:val="center"/>
              <w:rPr>
                <w:sz w:val="26"/>
                <w:szCs w:val="26"/>
              </w:rPr>
            </w:pPr>
            <w:r w:rsidRPr="00A57C96">
              <w:rPr>
                <w:sz w:val="26"/>
                <w:szCs w:val="26"/>
              </w:rPr>
              <w:t>NEAC</w:t>
            </w:r>
          </w:p>
        </w:tc>
        <w:tc>
          <w:tcPr>
            <w:tcW w:w="691" w:type="pct"/>
            <w:tcBorders>
              <w:top w:val="single" w:sz="4" w:space="0" w:color="000000"/>
              <w:left w:val="single" w:sz="4" w:space="0" w:color="000000"/>
              <w:bottom w:val="single" w:sz="4" w:space="0" w:color="000000"/>
              <w:right w:val="single" w:sz="4" w:space="0" w:color="000000"/>
            </w:tcBorders>
            <w:vAlign w:val="center"/>
          </w:tcPr>
          <w:p w14:paraId="22A73DDB" w14:textId="77777777" w:rsidR="002E1E23" w:rsidRPr="00A57C96" w:rsidRDefault="002E1E23" w:rsidP="00402D79">
            <w:pPr>
              <w:widowControl w:val="0"/>
              <w:autoSpaceDE w:val="0"/>
              <w:autoSpaceDN w:val="0"/>
              <w:adjustRightInd w:val="0"/>
              <w:spacing w:before="60" w:after="60"/>
              <w:ind w:left="57" w:right="57"/>
              <w:jc w:val="both"/>
              <w:rPr>
                <w:sz w:val="26"/>
                <w:szCs w:val="26"/>
              </w:rPr>
            </w:pPr>
            <w:r w:rsidRPr="00A57C96">
              <w:rPr>
                <w:sz w:val="26"/>
                <w:szCs w:val="26"/>
              </w:rPr>
              <w:t>Vụ KHTC, VP Bộ</w:t>
            </w:r>
          </w:p>
        </w:tc>
        <w:tc>
          <w:tcPr>
            <w:tcW w:w="1347" w:type="pct"/>
            <w:tcBorders>
              <w:top w:val="single" w:sz="4" w:space="0" w:color="000000"/>
              <w:left w:val="single" w:sz="4" w:space="0" w:color="000000"/>
              <w:bottom w:val="single" w:sz="4" w:space="0" w:color="000000"/>
              <w:right w:val="single" w:sz="4" w:space="0" w:color="000000"/>
            </w:tcBorders>
            <w:vAlign w:val="center"/>
          </w:tcPr>
          <w:p w14:paraId="04FCC9C3" w14:textId="77777777" w:rsidR="002E1E23" w:rsidRPr="00A57C96" w:rsidRDefault="002E1E23" w:rsidP="00402D79">
            <w:pPr>
              <w:widowControl w:val="0"/>
              <w:autoSpaceDE w:val="0"/>
              <w:autoSpaceDN w:val="0"/>
              <w:adjustRightInd w:val="0"/>
              <w:spacing w:before="60" w:after="60"/>
              <w:ind w:left="57" w:right="57"/>
              <w:jc w:val="both"/>
              <w:rPr>
                <w:sz w:val="26"/>
                <w:szCs w:val="26"/>
              </w:rPr>
            </w:pPr>
            <w:r w:rsidRPr="00A57C96">
              <w:rPr>
                <w:sz w:val="26"/>
                <w:szCs w:val="26"/>
              </w:rPr>
              <w:t xml:space="preserve">Trước </w:t>
            </w:r>
            <w:r w:rsidRPr="00A57C96">
              <w:rPr>
                <w:sz w:val="26"/>
                <w:szCs w:val="26"/>
                <w:lang w:val="vi-VN"/>
              </w:rPr>
              <w:t xml:space="preserve">15/3 </w:t>
            </w:r>
            <w:r>
              <w:rPr>
                <w:sz w:val="26"/>
                <w:szCs w:val="26"/>
                <w:lang w:val="vi-VN"/>
              </w:rPr>
              <w:t>năm tiếp theo</w:t>
            </w:r>
          </w:p>
        </w:tc>
      </w:tr>
      <w:tr w:rsidR="002E1E23" w:rsidRPr="00A57C96" w14:paraId="612FD4AB" w14:textId="77777777" w:rsidTr="00DE1CFE">
        <w:tc>
          <w:tcPr>
            <w:tcW w:w="505" w:type="pct"/>
            <w:tcBorders>
              <w:top w:val="single" w:sz="4" w:space="0" w:color="000000"/>
              <w:left w:val="single" w:sz="4" w:space="0" w:color="000000"/>
              <w:bottom w:val="single" w:sz="4" w:space="0" w:color="000000"/>
              <w:right w:val="single" w:sz="4" w:space="0" w:color="000000"/>
            </w:tcBorders>
            <w:vAlign w:val="center"/>
          </w:tcPr>
          <w:p w14:paraId="3431E27D" w14:textId="77777777" w:rsidR="002E1E23" w:rsidRPr="0010481E" w:rsidRDefault="00C05168" w:rsidP="00402D79">
            <w:pPr>
              <w:widowControl w:val="0"/>
              <w:autoSpaceDE w:val="0"/>
              <w:autoSpaceDN w:val="0"/>
              <w:adjustRightInd w:val="0"/>
              <w:spacing w:before="60" w:after="60"/>
              <w:ind w:left="57" w:right="57"/>
              <w:jc w:val="center"/>
              <w:rPr>
                <w:color w:val="0000FF"/>
                <w:sz w:val="26"/>
                <w:szCs w:val="26"/>
              </w:rPr>
            </w:pPr>
            <w:hyperlink w:anchor="NEAC_01PB" w:history="1">
              <w:r w:rsidR="002E1E23" w:rsidRPr="0010481E">
                <w:rPr>
                  <w:rStyle w:val="Hyperlink"/>
                  <w:color w:val="0000FF"/>
                  <w:sz w:val="26"/>
                  <w:szCs w:val="26"/>
                  <w:u w:val="none"/>
                </w:rPr>
                <w:t>NEAC-0</w:t>
              </w:r>
              <w:r w:rsidR="002E1E23" w:rsidRPr="0010481E">
                <w:rPr>
                  <w:rStyle w:val="Hyperlink"/>
                  <w:color w:val="0000FF"/>
                  <w:sz w:val="26"/>
                  <w:szCs w:val="26"/>
                  <w:u w:val="none"/>
                  <w:lang w:val="vi-VN"/>
                </w:rPr>
                <w:t>1</w:t>
              </w:r>
              <w:r w:rsidR="002E1E23" w:rsidRPr="0010481E">
                <w:rPr>
                  <w:rStyle w:val="Hyperlink"/>
                  <w:color w:val="0000FF"/>
                  <w:sz w:val="26"/>
                  <w:szCs w:val="26"/>
                  <w:u w:val="none"/>
                </w:rPr>
                <w:t>.PB</w:t>
              </w:r>
            </w:hyperlink>
          </w:p>
        </w:tc>
        <w:tc>
          <w:tcPr>
            <w:tcW w:w="1287" w:type="pct"/>
            <w:tcBorders>
              <w:top w:val="single" w:sz="4" w:space="0" w:color="000000"/>
              <w:left w:val="single" w:sz="4" w:space="0" w:color="000000"/>
              <w:bottom w:val="single" w:sz="4" w:space="0" w:color="000000"/>
              <w:right w:val="single" w:sz="4" w:space="0" w:color="000000"/>
            </w:tcBorders>
            <w:vAlign w:val="center"/>
          </w:tcPr>
          <w:p w14:paraId="78CA94DF" w14:textId="5E44DCAD" w:rsidR="002E1E23" w:rsidRPr="00A57C96" w:rsidRDefault="002E1E23" w:rsidP="008A2CBD">
            <w:pPr>
              <w:widowControl w:val="0"/>
              <w:autoSpaceDE w:val="0"/>
              <w:autoSpaceDN w:val="0"/>
              <w:adjustRightInd w:val="0"/>
              <w:spacing w:before="60" w:after="60"/>
              <w:ind w:left="57" w:right="57"/>
              <w:jc w:val="both"/>
              <w:rPr>
                <w:sz w:val="26"/>
                <w:szCs w:val="26"/>
                <w:lang w:val="vi-VN"/>
              </w:rPr>
            </w:pPr>
            <w:r w:rsidRPr="00A57C96">
              <w:rPr>
                <w:sz w:val="26"/>
                <w:szCs w:val="26"/>
              </w:rPr>
              <w:t xml:space="preserve">Phụ biểu thông tin tổ chức, doanh nghiệp </w:t>
            </w:r>
            <w:r w:rsidRPr="00A57C96">
              <w:rPr>
                <w:sz w:val="26"/>
                <w:szCs w:val="26"/>
                <w:lang w:val="vi-VN"/>
              </w:rPr>
              <w:t xml:space="preserve">CCDV </w:t>
            </w:r>
            <w:r w:rsidR="008A2CBD">
              <w:rPr>
                <w:sz w:val="26"/>
                <w:szCs w:val="26"/>
                <w:lang w:val="vi-VN"/>
              </w:rPr>
              <w:t>chứng</w:t>
            </w:r>
            <w:r w:rsidRPr="00A57C96">
              <w:rPr>
                <w:sz w:val="26"/>
                <w:szCs w:val="26"/>
                <w:lang w:val="vi-VN"/>
              </w:rPr>
              <w:t xml:space="preserve"> thực chữ ký số</w:t>
            </w:r>
          </w:p>
        </w:tc>
        <w:tc>
          <w:tcPr>
            <w:tcW w:w="529" w:type="pct"/>
            <w:tcBorders>
              <w:top w:val="single" w:sz="4" w:space="0" w:color="000000"/>
              <w:left w:val="single" w:sz="4" w:space="0" w:color="000000"/>
              <w:bottom w:val="single" w:sz="4" w:space="0" w:color="000000"/>
              <w:right w:val="single" w:sz="4" w:space="0" w:color="000000"/>
            </w:tcBorders>
            <w:vAlign w:val="center"/>
          </w:tcPr>
          <w:p w14:paraId="0EBE2973" w14:textId="77777777" w:rsidR="002E1E23" w:rsidRPr="00A57C96" w:rsidRDefault="002E1E23" w:rsidP="00402D79">
            <w:pPr>
              <w:widowControl w:val="0"/>
              <w:autoSpaceDE w:val="0"/>
              <w:autoSpaceDN w:val="0"/>
              <w:adjustRightInd w:val="0"/>
              <w:spacing w:before="60" w:after="60"/>
              <w:ind w:left="57" w:right="57"/>
              <w:jc w:val="center"/>
              <w:rPr>
                <w:sz w:val="26"/>
                <w:szCs w:val="26"/>
                <w:lang w:val="vi-VN"/>
              </w:rPr>
            </w:pPr>
            <w:r w:rsidRPr="00A57C96">
              <w:rPr>
                <w:sz w:val="26"/>
                <w:szCs w:val="26"/>
                <w:lang w:val="vi-VN"/>
              </w:rPr>
              <w:t>Khi có sự thay đổi</w:t>
            </w:r>
          </w:p>
        </w:tc>
        <w:tc>
          <w:tcPr>
            <w:tcW w:w="640" w:type="pct"/>
            <w:tcBorders>
              <w:top w:val="single" w:sz="4" w:space="0" w:color="000000"/>
              <w:left w:val="single" w:sz="4" w:space="0" w:color="000000"/>
              <w:bottom w:val="single" w:sz="4" w:space="0" w:color="000000"/>
              <w:right w:val="single" w:sz="4" w:space="0" w:color="000000"/>
            </w:tcBorders>
            <w:vAlign w:val="center"/>
          </w:tcPr>
          <w:p w14:paraId="3048CCC3" w14:textId="77777777" w:rsidR="002E1E23" w:rsidRPr="00A57C96" w:rsidRDefault="002E1E23" w:rsidP="00402D79">
            <w:pPr>
              <w:widowControl w:val="0"/>
              <w:autoSpaceDE w:val="0"/>
              <w:autoSpaceDN w:val="0"/>
              <w:adjustRightInd w:val="0"/>
              <w:spacing w:before="60" w:after="60"/>
              <w:ind w:left="57" w:right="57"/>
              <w:jc w:val="center"/>
              <w:rPr>
                <w:sz w:val="26"/>
                <w:szCs w:val="26"/>
              </w:rPr>
            </w:pPr>
            <w:r w:rsidRPr="00A57C96">
              <w:rPr>
                <w:sz w:val="26"/>
                <w:szCs w:val="26"/>
              </w:rPr>
              <w:t>NEAC</w:t>
            </w:r>
          </w:p>
        </w:tc>
        <w:tc>
          <w:tcPr>
            <w:tcW w:w="691" w:type="pct"/>
            <w:tcBorders>
              <w:top w:val="single" w:sz="4" w:space="0" w:color="000000"/>
              <w:left w:val="single" w:sz="4" w:space="0" w:color="000000"/>
              <w:bottom w:val="single" w:sz="4" w:space="0" w:color="000000"/>
              <w:right w:val="single" w:sz="4" w:space="0" w:color="000000"/>
            </w:tcBorders>
            <w:vAlign w:val="center"/>
          </w:tcPr>
          <w:p w14:paraId="73E42037" w14:textId="77777777" w:rsidR="002E1E23" w:rsidRPr="00A57C96" w:rsidRDefault="002E1E23" w:rsidP="00402D79">
            <w:pPr>
              <w:widowControl w:val="0"/>
              <w:autoSpaceDE w:val="0"/>
              <w:autoSpaceDN w:val="0"/>
              <w:adjustRightInd w:val="0"/>
              <w:spacing w:before="60" w:after="60"/>
              <w:ind w:left="57" w:right="57"/>
              <w:jc w:val="both"/>
              <w:rPr>
                <w:sz w:val="26"/>
                <w:szCs w:val="26"/>
              </w:rPr>
            </w:pPr>
            <w:r w:rsidRPr="00A57C96">
              <w:rPr>
                <w:sz w:val="26"/>
                <w:szCs w:val="26"/>
              </w:rPr>
              <w:t>CSDL thống kê Bộ</w:t>
            </w:r>
          </w:p>
        </w:tc>
        <w:tc>
          <w:tcPr>
            <w:tcW w:w="1347" w:type="pct"/>
            <w:tcBorders>
              <w:top w:val="single" w:sz="4" w:space="0" w:color="000000"/>
              <w:left w:val="single" w:sz="4" w:space="0" w:color="000000"/>
              <w:bottom w:val="single" w:sz="4" w:space="0" w:color="000000"/>
              <w:right w:val="single" w:sz="4" w:space="0" w:color="000000"/>
            </w:tcBorders>
            <w:vAlign w:val="center"/>
          </w:tcPr>
          <w:p w14:paraId="11B4D3D9" w14:textId="77777777" w:rsidR="002E1E23" w:rsidRPr="00A57C96" w:rsidRDefault="002E1E23" w:rsidP="00402D79">
            <w:pPr>
              <w:widowControl w:val="0"/>
              <w:autoSpaceDE w:val="0"/>
              <w:autoSpaceDN w:val="0"/>
              <w:adjustRightInd w:val="0"/>
              <w:spacing w:before="60" w:after="60"/>
              <w:ind w:left="57" w:right="57"/>
              <w:jc w:val="both"/>
              <w:rPr>
                <w:sz w:val="26"/>
                <w:szCs w:val="26"/>
                <w:lang w:val="vi-VN"/>
              </w:rPr>
            </w:pPr>
            <w:r w:rsidRPr="00A57C96">
              <w:rPr>
                <w:sz w:val="26"/>
                <w:szCs w:val="26"/>
              </w:rPr>
              <w:t xml:space="preserve">Cập nhật ngay sau khi có thay đổi hoặc cập nhật trong </w:t>
            </w:r>
            <w:r w:rsidRPr="00A57C96">
              <w:rPr>
                <w:sz w:val="26"/>
                <w:szCs w:val="26"/>
                <w:lang w:val="vi-VN"/>
              </w:rPr>
              <w:t xml:space="preserve">vòng 07 </w:t>
            </w:r>
            <w:r w:rsidRPr="00A57C96">
              <w:rPr>
                <w:sz w:val="26"/>
                <w:szCs w:val="26"/>
              </w:rPr>
              <w:t>ngày</w:t>
            </w:r>
            <w:r w:rsidRPr="00A57C96">
              <w:rPr>
                <w:sz w:val="26"/>
                <w:szCs w:val="26"/>
                <w:lang w:val="vi-VN"/>
              </w:rPr>
              <w:t xml:space="preserve"> (kể từ khi có thay đổi)</w:t>
            </w:r>
          </w:p>
        </w:tc>
      </w:tr>
      <w:tr w:rsidR="002E1E23" w:rsidRPr="00104D7A" w14:paraId="49393E5E" w14:textId="77777777" w:rsidTr="00DE1CFE">
        <w:tc>
          <w:tcPr>
            <w:tcW w:w="505" w:type="pct"/>
            <w:tcBorders>
              <w:top w:val="single" w:sz="4" w:space="0" w:color="000000"/>
              <w:left w:val="single" w:sz="4" w:space="0" w:color="000000"/>
              <w:bottom w:val="single" w:sz="4" w:space="0" w:color="000000"/>
              <w:right w:val="single" w:sz="4" w:space="0" w:color="000000"/>
            </w:tcBorders>
            <w:vAlign w:val="center"/>
          </w:tcPr>
          <w:p w14:paraId="02FE7DBD" w14:textId="77777777" w:rsidR="002E1E23" w:rsidRPr="0010481E" w:rsidRDefault="00C05168" w:rsidP="00402D79">
            <w:pPr>
              <w:widowControl w:val="0"/>
              <w:autoSpaceDE w:val="0"/>
              <w:autoSpaceDN w:val="0"/>
              <w:adjustRightInd w:val="0"/>
              <w:spacing w:before="60" w:after="60"/>
              <w:ind w:left="57" w:right="57"/>
              <w:jc w:val="center"/>
              <w:rPr>
                <w:color w:val="0000FF"/>
                <w:sz w:val="26"/>
                <w:szCs w:val="26"/>
              </w:rPr>
            </w:pPr>
            <w:hyperlink w:anchor="NEAC_02_1" w:history="1">
              <w:r w:rsidR="002E1E23" w:rsidRPr="0010481E">
                <w:rPr>
                  <w:rStyle w:val="Hyperlink"/>
                  <w:color w:val="0000FF"/>
                  <w:sz w:val="26"/>
                  <w:szCs w:val="26"/>
                  <w:u w:val="none"/>
                </w:rPr>
                <w:t>NEAC-0</w:t>
              </w:r>
              <w:r w:rsidR="002E1E23" w:rsidRPr="0010481E">
                <w:rPr>
                  <w:rStyle w:val="Hyperlink"/>
                  <w:color w:val="0000FF"/>
                  <w:sz w:val="26"/>
                  <w:szCs w:val="26"/>
                  <w:u w:val="none"/>
                  <w:lang w:val="vi-VN"/>
                </w:rPr>
                <w:t>2</w:t>
              </w:r>
              <w:r w:rsidR="002E1E23" w:rsidRPr="0010481E">
                <w:rPr>
                  <w:rStyle w:val="Hyperlink"/>
                  <w:color w:val="0000FF"/>
                  <w:sz w:val="26"/>
                  <w:szCs w:val="26"/>
                  <w:u w:val="none"/>
                </w:rPr>
                <w:t>.1</w:t>
              </w:r>
            </w:hyperlink>
          </w:p>
        </w:tc>
        <w:tc>
          <w:tcPr>
            <w:tcW w:w="1287" w:type="pct"/>
            <w:tcBorders>
              <w:top w:val="single" w:sz="4" w:space="0" w:color="000000"/>
              <w:left w:val="single" w:sz="4" w:space="0" w:color="000000"/>
              <w:bottom w:val="single" w:sz="4" w:space="0" w:color="000000"/>
              <w:right w:val="single" w:sz="4" w:space="0" w:color="000000"/>
            </w:tcBorders>
            <w:vAlign w:val="center"/>
          </w:tcPr>
          <w:p w14:paraId="782A786D" w14:textId="1424A281" w:rsidR="002E1E23" w:rsidRPr="00A57C96" w:rsidRDefault="002E1E23" w:rsidP="008A2CBD">
            <w:pPr>
              <w:widowControl w:val="0"/>
              <w:autoSpaceDE w:val="0"/>
              <w:autoSpaceDN w:val="0"/>
              <w:adjustRightInd w:val="0"/>
              <w:spacing w:before="60" w:after="60"/>
              <w:ind w:left="57" w:right="57"/>
              <w:jc w:val="both"/>
              <w:rPr>
                <w:sz w:val="26"/>
                <w:szCs w:val="26"/>
                <w:lang w:val="vi-VN"/>
              </w:rPr>
            </w:pPr>
            <w:r w:rsidRPr="00A57C96">
              <w:rPr>
                <w:sz w:val="26"/>
                <w:szCs w:val="26"/>
              </w:rPr>
              <w:t xml:space="preserve">Tổng hợp cả nước </w:t>
            </w:r>
            <w:r w:rsidRPr="00A57C96">
              <w:rPr>
                <w:sz w:val="26"/>
                <w:szCs w:val="26"/>
                <w:lang w:val="vi-VN"/>
              </w:rPr>
              <w:t xml:space="preserve">một số kết quả hoạt động </w:t>
            </w:r>
            <w:r w:rsidR="008A2CBD">
              <w:rPr>
                <w:sz w:val="26"/>
                <w:szCs w:val="26"/>
                <w:lang w:val="vi-VN"/>
              </w:rPr>
              <w:t>chứng</w:t>
            </w:r>
            <w:r w:rsidRPr="00A57C96">
              <w:rPr>
                <w:sz w:val="26"/>
                <w:szCs w:val="26"/>
                <w:lang w:val="vi-VN"/>
              </w:rPr>
              <w:t xml:space="preserve"> thực điện tử</w:t>
            </w:r>
          </w:p>
        </w:tc>
        <w:tc>
          <w:tcPr>
            <w:tcW w:w="529" w:type="pct"/>
            <w:tcBorders>
              <w:top w:val="single" w:sz="4" w:space="0" w:color="000000"/>
              <w:left w:val="single" w:sz="4" w:space="0" w:color="000000"/>
              <w:bottom w:val="single" w:sz="4" w:space="0" w:color="000000"/>
              <w:right w:val="single" w:sz="4" w:space="0" w:color="000000"/>
            </w:tcBorders>
            <w:vAlign w:val="center"/>
          </w:tcPr>
          <w:p w14:paraId="105AD35B" w14:textId="77777777" w:rsidR="002E1E23" w:rsidRPr="00A57C96" w:rsidRDefault="002E1E23" w:rsidP="00402D79">
            <w:pPr>
              <w:widowControl w:val="0"/>
              <w:autoSpaceDE w:val="0"/>
              <w:autoSpaceDN w:val="0"/>
              <w:adjustRightInd w:val="0"/>
              <w:spacing w:before="60" w:after="60"/>
              <w:ind w:left="57" w:right="57"/>
              <w:jc w:val="center"/>
              <w:rPr>
                <w:sz w:val="26"/>
                <w:szCs w:val="26"/>
                <w:lang w:val="vi-VN"/>
              </w:rPr>
            </w:pPr>
            <w:r w:rsidRPr="00A57C96">
              <w:rPr>
                <w:sz w:val="26"/>
                <w:szCs w:val="26"/>
                <w:lang w:val="vi-VN"/>
              </w:rPr>
              <w:t>Tháng,</w:t>
            </w:r>
          </w:p>
          <w:p w14:paraId="076B07E1" w14:textId="77777777" w:rsidR="002E1E23" w:rsidRPr="00A57C96" w:rsidRDefault="002E1E23" w:rsidP="00402D79">
            <w:pPr>
              <w:widowControl w:val="0"/>
              <w:autoSpaceDE w:val="0"/>
              <w:autoSpaceDN w:val="0"/>
              <w:adjustRightInd w:val="0"/>
              <w:spacing w:before="60" w:after="60"/>
              <w:ind w:left="57" w:right="57"/>
              <w:jc w:val="center"/>
              <w:rPr>
                <w:sz w:val="26"/>
                <w:szCs w:val="26"/>
                <w:lang w:val="vi-VN"/>
              </w:rPr>
            </w:pPr>
            <w:r w:rsidRPr="00A57C96">
              <w:rPr>
                <w:sz w:val="26"/>
                <w:szCs w:val="26"/>
                <w:lang w:val="vi-VN"/>
              </w:rPr>
              <w:t>Quý,</w:t>
            </w:r>
          </w:p>
          <w:p w14:paraId="3019F098" w14:textId="77777777" w:rsidR="002E1E23" w:rsidRPr="00A57C96" w:rsidRDefault="002E1E23" w:rsidP="00402D79">
            <w:pPr>
              <w:widowControl w:val="0"/>
              <w:autoSpaceDE w:val="0"/>
              <w:autoSpaceDN w:val="0"/>
              <w:adjustRightInd w:val="0"/>
              <w:spacing w:before="60" w:after="60"/>
              <w:ind w:left="57" w:right="57"/>
              <w:jc w:val="center"/>
              <w:rPr>
                <w:sz w:val="26"/>
                <w:szCs w:val="26"/>
                <w:lang w:val="vi-VN"/>
              </w:rPr>
            </w:pPr>
            <w:r w:rsidRPr="00A57C96">
              <w:rPr>
                <w:sz w:val="26"/>
                <w:szCs w:val="26"/>
                <w:lang w:val="vi-VN"/>
              </w:rPr>
              <w:t>6 tháng đầu năm,</w:t>
            </w:r>
          </w:p>
          <w:p w14:paraId="6E2FD759" w14:textId="77777777" w:rsidR="002E1E23" w:rsidRPr="00A57C96" w:rsidRDefault="002E1E23" w:rsidP="00402D79">
            <w:pPr>
              <w:widowControl w:val="0"/>
              <w:autoSpaceDE w:val="0"/>
              <w:autoSpaceDN w:val="0"/>
              <w:adjustRightInd w:val="0"/>
              <w:spacing w:before="60" w:after="60"/>
              <w:ind w:left="57" w:right="57"/>
              <w:jc w:val="center"/>
              <w:rPr>
                <w:sz w:val="26"/>
                <w:szCs w:val="26"/>
              </w:rPr>
            </w:pPr>
            <w:r w:rsidRPr="00A57C96">
              <w:rPr>
                <w:sz w:val="26"/>
                <w:szCs w:val="26"/>
                <w:lang w:val="vi-VN"/>
              </w:rPr>
              <w:t>Năm</w:t>
            </w:r>
          </w:p>
        </w:tc>
        <w:tc>
          <w:tcPr>
            <w:tcW w:w="640" w:type="pct"/>
            <w:tcBorders>
              <w:top w:val="single" w:sz="4" w:space="0" w:color="000000"/>
              <w:left w:val="single" w:sz="4" w:space="0" w:color="000000"/>
              <w:bottom w:val="single" w:sz="4" w:space="0" w:color="000000"/>
              <w:right w:val="single" w:sz="4" w:space="0" w:color="000000"/>
            </w:tcBorders>
            <w:vAlign w:val="center"/>
          </w:tcPr>
          <w:p w14:paraId="3C657342" w14:textId="77777777" w:rsidR="002E1E23" w:rsidRPr="00A57C96" w:rsidRDefault="002E1E23" w:rsidP="00402D79">
            <w:pPr>
              <w:widowControl w:val="0"/>
              <w:autoSpaceDE w:val="0"/>
              <w:autoSpaceDN w:val="0"/>
              <w:adjustRightInd w:val="0"/>
              <w:spacing w:before="60" w:after="60"/>
              <w:ind w:left="57" w:right="57"/>
              <w:jc w:val="center"/>
              <w:rPr>
                <w:sz w:val="26"/>
                <w:szCs w:val="26"/>
              </w:rPr>
            </w:pPr>
            <w:r w:rsidRPr="00A57C96">
              <w:rPr>
                <w:sz w:val="26"/>
                <w:szCs w:val="26"/>
              </w:rPr>
              <w:t>NEAC</w:t>
            </w:r>
          </w:p>
        </w:tc>
        <w:tc>
          <w:tcPr>
            <w:tcW w:w="691" w:type="pct"/>
            <w:tcBorders>
              <w:top w:val="single" w:sz="4" w:space="0" w:color="000000"/>
              <w:left w:val="single" w:sz="4" w:space="0" w:color="000000"/>
              <w:bottom w:val="single" w:sz="4" w:space="0" w:color="000000"/>
              <w:right w:val="single" w:sz="4" w:space="0" w:color="000000"/>
            </w:tcBorders>
            <w:vAlign w:val="center"/>
          </w:tcPr>
          <w:p w14:paraId="1B03839F" w14:textId="77777777" w:rsidR="002E1E23" w:rsidRPr="00A57C96" w:rsidRDefault="002E1E23" w:rsidP="00402D79">
            <w:pPr>
              <w:widowControl w:val="0"/>
              <w:autoSpaceDE w:val="0"/>
              <w:autoSpaceDN w:val="0"/>
              <w:adjustRightInd w:val="0"/>
              <w:spacing w:before="60" w:after="60"/>
              <w:ind w:left="57" w:right="57"/>
              <w:jc w:val="both"/>
              <w:rPr>
                <w:sz w:val="26"/>
                <w:szCs w:val="26"/>
              </w:rPr>
            </w:pPr>
            <w:r w:rsidRPr="00A57C96">
              <w:rPr>
                <w:sz w:val="26"/>
                <w:szCs w:val="26"/>
              </w:rPr>
              <w:t>Vụ KHTC, VP Bộ</w:t>
            </w:r>
          </w:p>
        </w:tc>
        <w:tc>
          <w:tcPr>
            <w:tcW w:w="1347" w:type="pct"/>
            <w:tcBorders>
              <w:top w:val="single" w:sz="4" w:space="0" w:color="000000"/>
              <w:left w:val="single" w:sz="4" w:space="0" w:color="000000"/>
              <w:bottom w:val="single" w:sz="4" w:space="0" w:color="000000"/>
              <w:right w:val="single" w:sz="4" w:space="0" w:color="000000"/>
            </w:tcBorders>
            <w:vAlign w:val="center"/>
          </w:tcPr>
          <w:p w14:paraId="70DD19AA" w14:textId="684B768B" w:rsidR="002E1E23" w:rsidRPr="00A57C96" w:rsidRDefault="00233E27" w:rsidP="00402D79">
            <w:pPr>
              <w:widowControl w:val="0"/>
              <w:autoSpaceDE w:val="0"/>
              <w:autoSpaceDN w:val="0"/>
              <w:adjustRightInd w:val="0"/>
              <w:spacing w:before="60" w:after="60"/>
              <w:ind w:left="57" w:right="57"/>
              <w:jc w:val="both"/>
              <w:rPr>
                <w:sz w:val="26"/>
                <w:szCs w:val="26"/>
                <w:lang w:val="vi-VN"/>
              </w:rPr>
            </w:pPr>
            <w:r>
              <w:rPr>
                <w:sz w:val="26"/>
                <w:szCs w:val="26"/>
                <w:lang w:val="vi-VN"/>
              </w:rPr>
              <w:t>Q</w:t>
            </w:r>
            <w:r w:rsidR="002E1E23" w:rsidRPr="00A57C96">
              <w:rPr>
                <w:sz w:val="26"/>
                <w:szCs w:val="26"/>
                <w:lang w:val="vi-VN"/>
              </w:rPr>
              <w:t xml:space="preserve">úy: </w:t>
            </w:r>
            <w:r w:rsidR="002E1E23" w:rsidRPr="00A57C96">
              <w:rPr>
                <w:sz w:val="26"/>
                <w:szCs w:val="26"/>
              </w:rPr>
              <w:t>Trước ngày 1</w:t>
            </w:r>
            <w:r w:rsidR="002E1E23" w:rsidRPr="00A57C96">
              <w:rPr>
                <w:sz w:val="26"/>
                <w:szCs w:val="26"/>
                <w:lang w:val="vi-VN"/>
              </w:rPr>
              <w:t>5</w:t>
            </w:r>
            <w:r w:rsidR="002E1E23" w:rsidRPr="00A57C96">
              <w:rPr>
                <w:sz w:val="26"/>
                <w:szCs w:val="26"/>
              </w:rPr>
              <w:t xml:space="preserve"> tháng </w:t>
            </w:r>
            <w:r>
              <w:rPr>
                <w:sz w:val="26"/>
                <w:szCs w:val="26"/>
                <w:lang w:val="vi-VN"/>
              </w:rPr>
              <w:t>tiếp theo quý</w:t>
            </w:r>
            <w:r w:rsidR="002E1E23" w:rsidRPr="00A57C96">
              <w:rPr>
                <w:sz w:val="26"/>
                <w:szCs w:val="26"/>
                <w:lang w:val="vi-VN"/>
              </w:rPr>
              <w:t>.</w:t>
            </w:r>
          </w:p>
          <w:p w14:paraId="6D2E83B8" w14:textId="77777777" w:rsidR="002E1E23" w:rsidRPr="00A57C96" w:rsidRDefault="002E1E23" w:rsidP="00402D79">
            <w:pPr>
              <w:widowControl w:val="0"/>
              <w:autoSpaceDE w:val="0"/>
              <w:autoSpaceDN w:val="0"/>
              <w:adjustRightInd w:val="0"/>
              <w:spacing w:before="60" w:after="60"/>
              <w:ind w:left="57" w:right="57"/>
              <w:jc w:val="both"/>
              <w:rPr>
                <w:sz w:val="26"/>
                <w:szCs w:val="26"/>
                <w:lang w:val="vi-VN"/>
              </w:rPr>
            </w:pPr>
            <w:r w:rsidRPr="00A57C96">
              <w:rPr>
                <w:sz w:val="26"/>
                <w:szCs w:val="26"/>
                <w:lang w:val="vi-VN"/>
              </w:rPr>
              <w:t>6 tháng đầu năm: Trước 15/9.</w:t>
            </w:r>
          </w:p>
          <w:p w14:paraId="2C801884" w14:textId="77777777" w:rsidR="002E1E23" w:rsidRPr="00A57C96" w:rsidRDefault="002E1E23" w:rsidP="00402D79">
            <w:pPr>
              <w:widowControl w:val="0"/>
              <w:autoSpaceDE w:val="0"/>
              <w:autoSpaceDN w:val="0"/>
              <w:adjustRightInd w:val="0"/>
              <w:spacing w:before="60" w:after="60"/>
              <w:ind w:left="57" w:right="57"/>
              <w:jc w:val="both"/>
              <w:rPr>
                <w:sz w:val="26"/>
                <w:szCs w:val="26"/>
                <w:lang w:val="vi-VN"/>
              </w:rPr>
            </w:pPr>
            <w:r w:rsidRPr="00A57C96">
              <w:rPr>
                <w:sz w:val="26"/>
                <w:szCs w:val="26"/>
                <w:lang w:val="vi-VN"/>
              </w:rPr>
              <w:t xml:space="preserve">Năm: Trước 15/3 </w:t>
            </w:r>
            <w:r>
              <w:rPr>
                <w:sz w:val="26"/>
                <w:szCs w:val="26"/>
                <w:lang w:val="vi-VN"/>
              </w:rPr>
              <w:t>năm tiếp theo</w:t>
            </w:r>
            <w:r w:rsidRPr="00A57C96">
              <w:rPr>
                <w:sz w:val="26"/>
                <w:szCs w:val="26"/>
                <w:lang w:val="vi-VN"/>
              </w:rPr>
              <w:t>.</w:t>
            </w:r>
          </w:p>
        </w:tc>
      </w:tr>
      <w:tr w:rsidR="002E1E23" w:rsidRPr="00A57C96" w14:paraId="2D09969C" w14:textId="77777777" w:rsidTr="00DE1CFE">
        <w:tc>
          <w:tcPr>
            <w:tcW w:w="505" w:type="pct"/>
            <w:tcBorders>
              <w:top w:val="single" w:sz="4" w:space="0" w:color="000000"/>
              <w:left w:val="single" w:sz="4" w:space="0" w:color="000000"/>
              <w:bottom w:val="single" w:sz="4" w:space="0" w:color="000000"/>
              <w:right w:val="single" w:sz="4" w:space="0" w:color="000000"/>
            </w:tcBorders>
            <w:vAlign w:val="center"/>
          </w:tcPr>
          <w:p w14:paraId="341A81C1" w14:textId="77777777" w:rsidR="002E1E23" w:rsidRPr="0010481E" w:rsidRDefault="00C05168" w:rsidP="00402D79">
            <w:pPr>
              <w:widowControl w:val="0"/>
              <w:autoSpaceDE w:val="0"/>
              <w:autoSpaceDN w:val="0"/>
              <w:adjustRightInd w:val="0"/>
              <w:spacing w:before="60" w:after="60"/>
              <w:ind w:left="57" w:right="57"/>
              <w:jc w:val="center"/>
              <w:rPr>
                <w:color w:val="0000FF"/>
                <w:sz w:val="26"/>
                <w:szCs w:val="26"/>
              </w:rPr>
            </w:pPr>
            <w:hyperlink w:anchor="NEAC_03" w:history="1">
              <w:r w:rsidR="002E1E23" w:rsidRPr="0010481E">
                <w:rPr>
                  <w:rStyle w:val="Hyperlink"/>
                  <w:color w:val="0000FF"/>
                  <w:sz w:val="26"/>
                  <w:szCs w:val="26"/>
                  <w:u w:val="none"/>
                </w:rPr>
                <w:t>NEAC-03</w:t>
              </w:r>
            </w:hyperlink>
          </w:p>
        </w:tc>
        <w:tc>
          <w:tcPr>
            <w:tcW w:w="1287" w:type="pct"/>
            <w:tcBorders>
              <w:top w:val="single" w:sz="4" w:space="0" w:color="000000"/>
              <w:left w:val="single" w:sz="4" w:space="0" w:color="000000"/>
              <w:bottom w:val="single" w:sz="4" w:space="0" w:color="000000"/>
              <w:right w:val="single" w:sz="4" w:space="0" w:color="000000"/>
            </w:tcBorders>
            <w:vAlign w:val="center"/>
          </w:tcPr>
          <w:p w14:paraId="77F08846" w14:textId="7C8C944F" w:rsidR="002E1E23" w:rsidRPr="00A57C96" w:rsidRDefault="002E1E23" w:rsidP="00402D79">
            <w:pPr>
              <w:widowControl w:val="0"/>
              <w:autoSpaceDE w:val="0"/>
              <w:autoSpaceDN w:val="0"/>
              <w:adjustRightInd w:val="0"/>
              <w:spacing w:before="60" w:after="60"/>
              <w:ind w:left="57" w:right="57"/>
              <w:jc w:val="both"/>
              <w:rPr>
                <w:sz w:val="26"/>
                <w:szCs w:val="26"/>
              </w:rPr>
            </w:pPr>
            <w:r w:rsidRPr="00A57C96">
              <w:rPr>
                <w:sz w:val="26"/>
                <w:szCs w:val="26"/>
              </w:rPr>
              <w:t>Tổng hợp cả nước số lượng chứng thư số th</w:t>
            </w:r>
            <w:r>
              <w:rPr>
                <w:sz w:val="26"/>
                <w:szCs w:val="26"/>
              </w:rPr>
              <w:t>eo tỉnh, thành phố trực thuộc Trung ương</w:t>
            </w:r>
          </w:p>
        </w:tc>
        <w:tc>
          <w:tcPr>
            <w:tcW w:w="529" w:type="pct"/>
            <w:tcBorders>
              <w:top w:val="single" w:sz="4" w:space="0" w:color="000000"/>
              <w:left w:val="single" w:sz="4" w:space="0" w:color="000000"/>
              <w:bottom w:val="single" w:sz="4" w:space="0" w:color="000000"/>
              <w:right w:val="single" w:sz="4" w:space="0" w:color="000000"/>
            </w:tcBorders>
            <w:vAlign w:val="center"/>
          </w:tcPr>
          <w:p w14:paraId="61A8EA5A" w14:textId="77777777" w:rsidR="002E1E23" w:rsidRPr="00A57C96" w:rsidRDefault="002E1E23" w:rsidP="00402D79">
            <w:pPr>
              <w:widowControl w:val="0"/>
              <w:autoSpaceDE w:val="0"/>
              <w:autoSpaceDN w:val="0"/>
              <w:adjustRightInd w:val="0"/>
              <w:spacing w:before="60" w:after="60"/>
              <w:ind w:left="57" w:right="57"/>
              <w:jc w:val="center"/>
              <w:rPr>
                <w:sz w:val="26"/>
                <w:szCs w:val="26"/>
              </w:rPr>
            </w:pPr>
            <w:r w:rsidRPr="00A57C96">
              <w:rPr>
                <w:sz w:val="26"/>
                <w:szCs w:val="26"/>
              </w:rPr>
              <w:t>Quý</w:t>
            </w:r>
          </w:p>
        </w:tc>
        <w:tc>
          <w:tcPr>
            <w:tcW w:w="640" w:type="pct"/>
            <w:tcBorders>
              <w:top w:val="single" w:sz="4" w:space="0" w:color="000000"/>
              <w:left w:val="single" w:sz="4" w:space="0" w:color="000000"/>
              <w:bottom w:val="single" w:sz="4" w:space="0" w:color="000000"/>
              <w:right w:val="single" w:sz="4" w:space="0" w:color="000000"/>
            </w:tcBorders>
            <w:vAlign w:val="center"/>
          </w:tcPr>
          <w:p w14:paraId="28336187" w14:textId="77777777" w:rsidR="002E1E23" w:rsidRPr="00A57C96" w:rsidRDefault="002E1E23" w:rsidP="00402D79">
            <w:pPr>
              <w:widowControl w:val="0"/>
              <w:autoSpaceDE w:val="0"/>
              <w:autoSpaceDN w:val="0"/>
              <w:adjustRightInd w:val="0"/>
              <w:spacing w:before="60" w:after="60"/>
              <w:ind w:left="57" w:right="57"/>
              <w:jc w:val="center"/>
              <w:rPr>
                <w:sz w:val="26"/>
                <w:szCs w:val="26"/>
              </w:rPr>
            </w:pPr>
            <w:r w:rsidRPr="00A57C96">
              <w:rPr>
                <w:sz w:val="26"/>
                <w:szCs w:val="26"/>
              </w:rPr>
              <w:t>NEAC</w:t>
            </w:r>
          </w:p>
        </w:tc>
        <w:tc>
          <w:tcPr>
            <w:tcW w:w="691" w:type="pct"/>
            <w:tcBorders>
              <w:top w:val="single" w:sz="4" w:space="0" w:color="000000"/>
              <w:left w:val="single" w:sz="4" w:space="0" w:color="000000"/>
              <w:bottom w:val="single" w:sz="4" w:space="0" w:color="000000"/>
              <w:right w:val="single" w:sz="4" w:space="0" w:color="000000"/>
            </w:tcBorders>
            <w:vAlign w:val="center"/>
          </w:tcPr>
          <w:p w14:paraId="563141EC" w14:textId="77777777" w:rsidR="002E1E23" w:rsidRPr="00A57C96" w:rsidRDefault="002E1E23" w:rsidP="00402D79">
            <w:pPr>
              <w:widowControl w:val="0"/>
              <w:autoSpaceDE w:val="0"/>
              <w:autoSpaceDN w:val="0"/>
              <w:adjustRightInd w:val="0"/>
              <w:spacing w:before="60" w:after="60"/>
              <w:ind w:left="57" w:right="57"/>
              <w:jc w:val="both"/>
              <w:rPr>
                <w:sz w:val="26"/>
                <w:szCs w:val="26"/>
              </w:rPr>
            </w:pPr>
            <w:r w:rsidRPr="00A57C96">
              <w:rPr>
                <w:sz w:val="26"/>
                <w:szCs w:val="26"/>
              </w:rPr>
              <w:t>Vụ KHTC, VP Bộ</w:t>
            </w:r>
          </w:p>
        </w:tc>
        <w:tc>
          <w:tcPr>
            <w:tcW w:w="1347" w:type="pct"/>
            <w:tcBorders>
              <w:top w:val="single" w:sz="4" w:space="0" w:color="000000"/>
              <w:left w:val="single" w:sz="4" w:space="0" w:color="000000"/>
              <w:bottom w:val="single" w:sz="4" w:space="0" w:color="000000"/>
              <w:right w:val="single" w:sz="4" w:space="0" w:color="000000"/>
            </w:tcBorders>
            <w:vAlign w:val="center"/>
          </w:tcPr>
          <w:p w14:paraId="3ABAD852" w14:textId="77777777" w:rsidR="002E1E23" w:rsidRPr="00A57C96" w:rsidRDefault="002E1E23" w:rsidP="00402D79">
            <w:pPr>
              <w:widowControl w:val="0"/>
              <w:autoSpaceDE w:val="0"/>
              <w:autoSpaceDN w:val="0"/>
              <w:adjustRightInd w:val="0"/>
              <w:spacing w:before="60" w:after="60"/>
              <w:ind w:left="57" w:right="57"/>
              <w:jc w:val="both"/>
              <w:rPr>
                <w:sz w:val="26"/>
                <w:szCs w:val="26"/>
              </w:rPr>
            </w:pPr>
            <w:r w:rsidRPr="00A57C96">
              <w:rPr>
                <w:sz w:val="26"/>
                <w:szCs w:val="26"/>
              </w:rPr>
              <w:t>Trước ngày 15 tháng tiếp theo quý</w:t>
            </w:r>
          </w:p>
        </w:tc>
      </w:tr>
    </w:tbl>
    <w:p w14:paraId="63E3A9D3" w14:textId="77777777" w:rsidR="002E1E23" w:rsidRPr="00A57C96" w:rsidRDefault="002E1E23" w:rsidP="002E1E23">
      <w:pPr>
        <w:widowControl w:val="0"/>
        <w:autoSpaceDE w:val="0"/>
        <w:autoSpaceDN w:val="0"/>
        <w:adjustRightInd w:val="0"/>
        <w:spacing w:before="120" w:after="120"/>
        <w:rPr>
          <w:sz w:val="26"/>
          <w:szCs w:val="26"/>
          <w:lang w:val="vi-VN"/>
        </w:rPr>
      </w:pPr>
      <w:r w:rsidRPr="00A57C96">
        <w:rPr>
          <w:b/>
          <w:bCs/>
          <w:sz w:val="26"/>
          <w:szCs w:val="26"/>
          <w:lang w:val="vi-VN"/>
        </w:rPr>
        <w:t>B. Biểu mẫu áp dụng đối với tổ chức, doanh nghiệp</w:t>
      </w:r>
      <w:r>
        <w:rPr>
          <w:b/>
          <w:bCs/>
          <w:sz w:val="26"/>
          <w:szCs w:val="26"/>
          <w:lang w:val="vi-VN"/>
        </w:rPr>
        <w:t xml:space="preserve"> cung cấp dịch vụ chứng thực chữ ký số</w:t>
      </w:r>
    </w:p>
    <w:tbl>
      <w:tblPr>
        <w:tblW w:w="5000" w:type="pct"/>
        <w:tblCellMar>
          <w:left w:w="0" w:type="dxa"/>
          <w:right w:w="0" w:type="dxa"/>
        </w:tblCellMar>
        <w:tblLook w:val="0000" w:firstRow="0" w:lastRow="0" w:firstColumn="0" w:lastColumn="0" w:noHBand="0" w:noVBand="0"/>
      </w:tblPr>
      <w:tblGrid>
        <w:gridCol w:w="919"/>
        <w:gridCol w:w="2096"/>
        <w:gridCol w:w="1260"/>
        <w:gridCol w:w="1441"/>
        <w:gridCol w:w="1073"/>
        <w:gridCol w:w="2275"/>
      </w:tblGrid>
      <w:tr w:rsidR="002E1E23" w:rsidRPr="00A57C96" w14:paraId="7E00C519" w14:textId="77777777" w:rsidTr="00DE1CFE">
        <w:tc>
          <w:tcPr>
            <w:tcW w:w="476" w:type="pct"/>
            <w:tcBorders>
              <w:top w:val="single" w:sz="4" w:space="0" w:color="000000"/>
              <w:left w:val="single" w:sz="4" w:space="0" w:color="000000"/>
              <w:bottom w:val="single" w:sz="4" w:space="0" w:color="000000"/>
              <w:right w:val="single" w:sz="4" w:space="0" w:color="000000"/>
            </w:tcBorders>
            <w:vAlign w:val="center"/>
          </w:tcPr>
          <w:p w14:paraId="2FF6E49C" w14:textId="77777777" w:rsidR="002E1E23" w:rsidRPr="00A57C96" w:rsidRDefault="002E1E23" w:rsidP="00402D79">
            <w:pPr>
              <w:widowControl w:val="0"/>
              <w:autoSpaceDE w:val="0"/>
              <w:autoSpaceDN w:val="0"/>
              <w:adjustRightInd w:val="0"/>
              <w:ind w:left="57" w:right="57"/>
              <w:jc w:val="center"/>
              <w:rPr>
                <w:sz w:val="26"/>
                <w:szCs w:val="26"/>
              </w:rPr>
            </w:pPr>
            <w:r w:rsidRPr="00A57C96">
              <w:rPr>
                <w:b/>
                <w:bCs/>
                <w:sz w:val="26"/>
                <w:szCs w:val="26"/>
              </w:rPr>
              <w:t xml:space="preserve">Ký hiệu </w:t>
            </w:r>
          </w:p>
        </w:tc>
        <w:tc>
          <w:tcPr>
            <w:tcW w:w="1163" w:type="pct"/>
            <w:tcBorders>
              <w:top w:val="single" w:sz="4" w:space="0" w:color="000000"/>
              <w:left w:val="single" w:sz="4" w:space="0" w:color="000000"/>
              <w:bottom w:val="single" w:sz="4" w:space="0" w:color="000000"/>
              <w:right w:val="single" w:sz="4" w:space="0" w:color="000000"/>
            </w:tcBorders>
            <w:vAlign w:val="center"/>
          </w:tcPr>
          <w:p w14:paraId="2DAD1029" w14:textId="77777777" w:rsidR="002E1E23" w:rsidRPr="00A57C96" w:rsidRDefault="002E1E23" w:rsidP="00402D79">
            <w:pPr>
              <w:widowControl w:val="0"/>
              <w:autoSpaceDE w:val="0"/>
              <w:autoSpaceDN w:val="0"/>
              <w:adjustRightInd w:val="0"/>
              <w:ind w:left="57" w:right="57"/>
              <w:jc w:val="center"/>
              <w:rPr>
                <w:sz w:val="26"/>
                <w:szCs w:val="26"/>
              </w:rPr>
            </w:pPr>
            <w:r w:rsidRPr="00A57C96">
              <w:rPr>
                <w:b/>
                <w:bCs/>
                <w:sz w:val="26"/>
                <w:szCs w:val="26"/>
              </w:rPr>
              <w:t>Tên biểu</w:t>
            </w:r>
          </w:p>
        </w:tc>
        <w:tc>
          <w:tcPr>
            <w:tcW w:w="701" w:type="pct"/>
            <w:tcBorders>
              <w:top w:val="single" w:sz="4" w:space="0" w:color="000000"/>
              <w:left w:val="single" w:sz="4" w:space="0" w:color="000000"/>
              <w:bottom w:val="single" w:sz="4" w:space="0" w:color="000000"/>
              <w:right w:val="single" w:sz="4" w:space="0" w:color="000000"/>
            </w:tcBorders>
            <w:vAlign w:val="center"/>
          </w:tcPr>
          <w:p w14:paraId="6351C66A" w14:textId="77777777" w:rsidR="002E1E23" w:rsidRPr="00A57C96" w:rsidRDefault="002E1E23" w:rsidP="00402D79">
            <w:pPr>
              <w:widowControl w:val="0"/>
              <w:autoSpaceDE w:val="0"/>
              <w:autoSpaceDN w:val="0"/>
              <w:adjustRightInd w:val="0"/>
              <w:ind w:left="57" w:right="57"/>
              <w:jc w:val="center"/>
              <w:rPr>
                <w:b/>
                <w:bCs/>
                <w:sz w:val="26"/>
                <w:szCs w:val="26"/>
              </w:rPr>
            </w:pPr>
            <w:r w:rsidRPr="00A57C96">
              <w:rPr>
                <w:b/>
                <w:bCs/>
                <w:sz w:val="26"/>
                <w:szCs w:val="26"/>
              </w:rPr>
              <w:t xml:space="preserve">Kỳ </w:t>
            </w:r>
          </w:p>
          <w:p w14:paraId="5335C253" w14:textId="77777777" w:rsidR="002E1E23" w:rsidRPr="00A57C96" w:rsidRDefault="002E1E23" w:rsidP="00402D79">
            <w:pPr>
              <w:widowControl w:val="0"/>
              <w:autoSpaceDE w:val="0"/>
              <w:autoSpaceDN w:val="0"/>
              <w:adjustRightInd w:val="0"/>
              <w:ind w:left="57" w:right="57"/>
              <w:jc w:val="center"/>
              <w:rPr>
                <w:sz w:val="26"/>
                <w:szCs w:val="26"/>
              </w:rPr>
            </w:pPr>
            <w:r w:rsidRPr="00A57C96">
              <w:rPr>
                <w:b/>
                <w:bCs/>
                <w:sz w:val="26"/>
                <w:szCs w:val="26"/>
                <w:lang w:val="vi-VN"/>
              </w:rPr>
              <w:t>b</w:t>
            </w:r>
            <w:r w:rsidRPr="00A57C96">
              <w:rPr>
                <w:b/>
                <w:bCs/>
                <w:sz w:val="26"/>
                <w:szCs w:val="26"/>
              </w:rPr>
              <w:t>áo cáo chính thức</w:t>
            </w:r>
          </w:p>
        </w:tc>
        <w:tc>
          <w:tcPr>
            <w:tcW w:w="801" w:type="pct"/>
            <w:tcBorders>
              <w:top w:val="single" w:sz="4" w:space="0" w:color="000000"/>
              <w:left w:val="single" w:sz="4" w:space="0" w:color="000000"/>
              <w:bottom w:val="single" w:sz="4" w:space="0" w:color="000000"/>
              <w:right w:val="single" w:sz="4" w:space="0" w:color="000000"/>
            </w:tcBorders>
            <w:vAlign w:val="center"/>
          </w:tcPr>
          <w:p w14:paraId="506CC09E" w14:textId="77777777" w:rsidR="002E1E23" w:rsidRPr="00A57C96" w:rsidRDefault="002E1E23" w:rsidP="00402D79">
            <w:pPr>
              <w:widowControl w:val="0"/>
              <w:autoSpaceDE w:val="0"/>
              <w:autoSpaceDN w:val="0"/>
              <w:adjustRightInd w:val="0"/>
              <w:ind w:left="57" w:right="57"/>
              <w:jc w:val="center"/>
              <w:rPr>
                <w:b/>
                <w:bCs/>
                <w:sz w:val="26"/>
                <w:szCs w:val="26"/>
              </w:rPr>
            </w:pPr>
            <w:r w:rsidRPr="00A57C96">
              <w:rPr>
                <w:b/>
                <w:bCs/>
                <w:sz w:val="26"/>
                <w:szCs w:val="26"/>
              </w:rPr>
              <w:t>Đơn vị</w:t>
            </w:r>
          </w:p>
          <w:p w14:paraId="77265EC3" w14:textId="77777777" w:rsidR="002E1E23" w:rsidRPr="00A57C96" w:rsidRDefault="002E1E23" w:rsidP="00402D79">
            <w:pPr>
              <w:widowControl w:val="0"/>
              <w:autoSpaceDE w:val="0"/>
              <w:autoSpaceDN w:val="0"/>
              <w:adjustRightInd w:val="0"/>
              <w:ind w:left="57" w:right="57"/>
              <w:jc w:val="center"/>
              <w:rPr>
                <w:sz w:val="26"/>
                <w:szCs w:val="26"/>
              </w:rPr>
            </w:pPr>
            <w:r w:rsidRPr="00A57C96">
              <w:rPr>
                <w:b/>
                <w:bCs/>
                <w:sz w:val="26"/>
                <w:szCs w:val="26"/>
              </w:rPr>
              <w:t>báo cáo</w:t>
            </w:r>
          </w:p>
        </w:tc>
        <w:tc>
          <w:tcPr>
            <w:tcW w:w="598" w:type="pct"/>
            <w:tcBorders>
              <w:top w:val="single" w:sz="4" w:space="0" w:color="000000"/>
              <w:left w:val="single" w:sz="4" w:space="0" w:color="000000"/>
              <w:bottom w:val="single" w:sz="4" w:space="0" w:color="000000"/>
              <w:right w:val="single" w:sz="4" w:space="0" w:color="000000"/>
            </w:tcBorders>
            <w:vAlign w:val="center"/>
          </w:tcPr>
          <w:p w14:paraId="160E583A" w14:textId="77777777" w:rsidR="002E1E23" w:rsidRPr="00A57C96" w:rsidRDefault="002E1E23" w:rsidP="00402D79">
            <w:pPr>
              <w:widowControl w:val="0"/>
              <w:autoSpaceDE w:val="0"/>
              <w:autoSpaceDN w:val="0"/>
              <w:adjustRightInd w:val="0"/>
              <w:ind w:left="57" w:right="57"/>
              <w:jc w:val="center"/>
              <w:rPr>
                <w:b/>
                <w:bCs/>
                <w:sz w:val="26"/>
                <w:szCs w:val="26"/>
              </w:rPr>
            </w:pPr>
            <w:r w:rsidRPr="00A57C96">
              <w:rPr>
                <w:b/>
                <w:bCs/>
                <w:sz w:val="26"/>
                <w:szCs w:val="26"/>
              </w:rPr>
              <w:t xml:space="preserve">Đơn vị nhận </w:t>
            </w:r>
          </w:p>
          <w:p w14:paraId="3F5B6670" w14:textId="77777777" w:rsidR="002E1E23" w:rsidRPr="00A57C96" w:rsidRDefault="002E1E23" w:rsidP="00402D79">
            <w:pPr>
              <w:widowControl w:val="0"/>
              <w:autoSpaceDE w:val="0"/>
              <w:autoSpaceDN w:val="0"/>
              <w:adjustRightInd w:val="0"/>
              <w:ind w:left="57" w:right="57"/>
              <w:jc w:val="center"/>
              <w:rPr>
                <w:sz w:val="26"/>
                <w:szCs w:val="26"/>
              </w:rPr>
            </w:pPr>
            <w:r w:rsidRPr="00A57C96">
              <w:rPr>
                <w:b/>
                <w:bCs/>
                <w:sz w:val="26"/>
                <w:szCs w:val="26"/>
              </w:rPr>
              <w:t>báo cáo</w:t>
            </w:r>
          </w:p>
        </w:tc>
        <w:tc>
          <w:tcPr>
            <w:tcW w:w="1262" w:type="pct"/>
            <w:tcBorders>
              <w:top w:val="single" w:sz="4" w:space="0" w:color="000000"/>
              <w:left w:val="single" w:sz="4" w:space="0" w:color="000000"/>
              <w:bottom w:val="single" w:sz="4" w:space="0" w:color="000000"/>
              <w:right w:val="single" w:sz="4" w:space="0" w:color="000000"/>
            </w:tcBorders>
            <w:vAlign w:val="center"/>
          </w:tcPr>
          <w:p w14:paraId="3075A776" w14:textId="77777777" w:rsidR="002E1E23" w:rsidRPr="00A57C96" w:rsidRDefault="002E1E23" w:rsidP="00402D79">
            <w:pPr>
              <w:widowControl w:val="0"/>
              <w:autoSpaceDE w:val="0"/>
              <w:autoSpaceDN w:val="0"/>
              <w:adjustRightInd w:val="0"/>
              <w:ind w:left="57" w:right="57"/>
              <w:jc w:val="center"/>
              <w:rPr>
                <w:b/>
                <w:bCs/>
                <w:sz w:val="26"/>
                <w:szCs w:val="26"/>
              </w:rPr>
            </w:pPr>
            <w:r w:rsidRPr="00A57C96">
              <w:rPr>
                <w:b/>
                <w:bCs/>
                <w:sz w:val="26"/>
                <w:szCs w:val="26"/>
              </w:rPr>
              <w:t xml:space="preserve">Thời gian </w:t>
            </w:r>
          </w:p>
          <w:p w14:paraId="2CA62C5D" w14:textId="77777777" w:rsidR="002E1E23" w:rsidRPr="00A57C96" w:rsidRDefault="002E1E23" w:rsidP="00402D79">
            <w:pPr>
              <w:widowControl w:val="0"/>
              <w:autoSpaceDE w:val="0"/>
              <w:autoSpaceDN w:val="0"/>
              <w:adjustRightInd w:val="0"/>
              <w:ind w:left="57" w:right="57"/>
              <w:jc w:val="center"/>
              <w:rPr>
                <w:sz w:val="26"/>
                <w:szCs w:val="26"/>
              </w:rPr>
            </w:pPr>
            <w:r w:rsidRPr="00A57C96">
              <w:rPr>
                <w:b/>
                <w:bCs/>
                <w:sz w:val="26"/>
                <w:szCs w:val="26"/>
              </w:rPr>
              <w:t>nhận báo cáo</w:t>
            </w:r>
          </w:p>
        </w:tc>
      </w:tr>
      <w:tr w:rsidR="002E1E23" w:rsidRPr="00104D7A" w14:paraId="169E5833" w14:textId="77777777" w:rsidTr="00DE1CFE">
        <w:tc>
          <w:tcPr>
            <w:tcW w:w="476" w:type="pct"/>
            <w:tcBorders>
              <w:top w:val="single" w:sz="4" w:space="0" w:color="000000"/>
              <w:left w:val="single" w:sz="4" w:space="0" w:color="000000"/>
              <w:bottom w:val="single" w:sz="4" w:space="0" w:color="000000"/>
              <w:right w:val="single" w:sz="4" w:space="0" w:color="000000"/>
            </w:tcBorders>
            <w:vAlign w:val="center"/>
          </w:tcPr>
          <w:p w14:paraId="7E963DB3" w14:textId="77777777" w:rsidR="002E1E23" w:rsidRPr="0010481E" w:rsidRDefault="00C05168" w:rsidP="00402D79">
            <w:pPr>
              <w:widowControl w:val="0"/>
              <w:autoSpaceDE w:val="0"/>
              <w:autoSpaceDN w:val="0"/>
              <w:adjustRightInd w:val="0"/>
              <w:spacing w:before="60" w:after="60"/>
              <w:ind w:left="57" w:right="57"/>
              <w:jc w:val="center"/>
              <w:rPr>
                <w:sz w:val="26"/>
                <w:szCs w:val="26"/>
                <w:lang w:val="vi-VN"/>
              </w:rPr>
            </w:pPr>
            <w:hyperlink w:anchor="NEAC_02" w:history="1">
              <w:r w:rsidR="002E1E23" w:rsidRPr="0010481E">
                <w:rPr>
                  <w:rStyle w:val="Hyperlink"/>
                  <w:color w:val="0000FF"/>
                  <w:sz w:val="26"/>
                  <w:szCs w:val="26"/>
                  <w:u w:val="none"/>
                </w:rPr>
                <w:t>NEAC-0</w:t>
              </w:r>
              <w:r w:rsidR="002E1E23" w:rsidRPr="0010481E">
                <w:rPr>
                  <w:rStyle w:val="Hyperlink"/>
                  <w:color w:val="0000FF"/>
                  <w:sz w:val="26"/>
                  <w:szCs w:val="26"/>
                  <w:u w:val="none"/>
                  <w:lang w:val="vi-VN"/>
                </w:rPr>
                <w:t>2</w:t>
              </w:r>
            </w:hyperlink>
          </w:p>
        </w:tc>
        <w:tc>
          <w:tcPr>
            <w:tcW w:w="1163" w:type="pct"/>
            <w:tcBorders>
              <w:top w:val="single" w:sz="4" w:space="0" w:color="000000"/>
              <w:left w:val="single" w:sz="4" w:space="0" w:color="000000"/>
              <w:bottom w:val="single" w:sz="4" w:space="0" w:color="000000"/>
              <w:right w:val="single" w:sz="4" w:space="0" w:color="000000"/>
            </w:tcBorders>
            <w:vAlign w:val="center"/>
          </w:tcPr>
          <w:p w14:paraId="64C9F256" w14:textId="684340B8" w:rsidR="002E1E23" w:rsidRPr="00A57C96" w:rsidRDefault="002E1E23" w:rsidP="008A2CBD">
            <w:pPr>
              <w:widowControl w:val="0"/>
              <w:autoSpaceDE w:val="0"/>
              <w:autoSpaceDN w:val="0"/>
              <w:adjustRightInd w:val="0"/>
              <w:spacing w:before="60" w:after="60"/>
              <w:ind w:left="57" w:right="57"/>
              <w:jc w:val="both"/>
              <w:rPr>
                <w:sz w:val="26"/>
                <w:szCs w:val="26"/>
                <w:lang w:val="vi-VN"/>
              </w:rPr>
            </w:pPr>
            <w:r w:rsidRPr="00A57C96">
              <w:rPr>
                <w:sz w:val="26"/>
                <w:szCs w:val="26"/>
                <w:lang w:val="vi-VN"/>
              </w:rPr>
              <w:t xml:space="preserve">Một số kết quả hoạt động </w:t>
            </w:r>
            <w:r w:rsidR="008A2CBD">
              <w:rPr>
                <w:sz w:val="26"/>
                <w:szCs w:val="26"/>
                <w:lang w:val="vi-VN"/>
              </w:rPr>
              <w:t>chứng</w:t>
            </w:r>
            <w:r w:rsidRPr="00A57C96">
              <w:rPr>
                <w:sz w:val="26"/>
                <w:szCs w:val="26"/>
                <w:lang w:val="vi-VN"/>
              </w:rPr>
              <w:t xml:space="preserve"> thực điện tử</w:t>
            </w:r>
          </w:p>
        </w:tc>
        <w:tc>
          <w:tcPr>
            <w:tcW w:w="701" w:type="pct"/>
            <w:tcBorders>
              <w:top w:val="single" w:sz="4" w:space="0" w:color="000000"/>
              <w:left w:val="single" w:sz="4" w:space="0" w:color="000000"/>
              <w:bottom w:val="single" w:sz="4" w:space="0" w:color="000000"/>
              <w:right w:val="single" w:sz="4" w:space="0" w:color="000000"/>
            </w:tcBorders>
            <w:vAlign w:val="center"/>
          </w:tcPr>
          <w:p w14:paraId="3262C641" w14:textId="691C1573" w:rsidR="002E1E23" w:rsidRPr="00A57C96" w:rsidRDefault="00233E27" w:rsidP="00402D79">
            <w:pPr>
              <w:widowControl w:val="0"/>
              <w:autoSpaceDE w:val="0"/>
              <w:autoSpaceDN w:val="0"/>
              <w:adjustRightInd w:val="0"/>
              <w:spacing w:before="60" w:after="60"/>
              <w:ind w:left="57" w:right="57"/>
              <w:jc w:val="center"/>
              <w:rPr>
                <w:sz w:val="26"/>
                <w:szCs w:val="26"/>
                <w:lang w:val="vi-VN"/>
              </w:rPr>
            </w:pPr>
            <w:r>
              <w:rPr>
                <w:sz w:val="26"/>
                <w:szCs w:val="26"/>
                <w:lang w:val="vi-VN"/>
              </w:rPr>
              <w:t>Quý</w:t>
            </w:r>
            <w:r w:rsidR="002E1E23" w:rsidRPr="00A57C96">
              <w:rPr>
                <w:sz w:val="26"/>
                <w:szCs w:val="26"/>
                <w:lang w:val="vi-VN"/>
              </w:rPr>
              <w:t>,</w:t>
            </w:r>
          </w:p>
          <w:p w14:paraId="125C6C81" w14:textId="77777777" w:rsidR="002E1E23" w:rsidRPr="00A57C96" w:rsidRDefault="002E1E23" w:rsidP="00402D79">
            <w:pPr>
              <w:widowControl w:val="0"/>
              <w:autoSpaceDE w:val="0"/>
              <w:autoSpaceDN w:val="0"/>
              <w:adjustRightInd w:val="0"/>
              <w:spacing w:before="60" w:after="60"/>
              <w:ind w:left="57" w:right="57"/>
              <w:jc w:val="center"/>
              <w:rPr>
                <w:sz w:val="26"/>
                <w:szCs w:val="26"/>
                <w:lang w:val="vi-VN"/>
              </w:rPr>
            </w:pPr>
            <w:r w:rsidRPr="00A57C96">
              <w:rPr>
                <w:sz w:val="26"/>
                <w:szCs w:val="26"/>
                <w:lang w:val="vi-VN"/>
              </w:rPr>
              <w:t>6 tháng đầu năm,</w:t>
            </w:r>
          </w:p>
          <w:p w14:paraId="7EBB4FE0" w14:textId="77777777" w:rsidR="002E1E23" w:rsidRPr="00A57C96" w:rsidRDefault="002E1E23" w:rsidP="00402D79">
            <w:pPr>
              <w:widowControl w:val="0"/>
              <w:autoSpaceDE w:val="0"/>
              <w:autoSpaceDN w:val="0"/>
              <w:adjustRightInd w:val="0"/>
              <w:spacing w:before="60" w:after="60"/>
              <w:ind w:left="57" w:right="57"/>
              <w:jc w:val="center"/>
              <w:rPr>
                <w:sz w:val="26"/>
                <w:szCs w:val="26"/>
                <w:lang w:val="vi-VN"/>
              </w:rPr>
            </w:pPr>
            <w:r w:rsidRPr="00A57C96">
              <w:rPr>
                <w:sz w:val="26"/>
                <w:szCs w:val="26"/>
                <w:lang w:val="vi-VN"/>
              </w:rPr>
              <w:t>Năm</w:t>
            </w:r>
          </w:p>
        </w:tc>
        <w:tc>
          <w:tcPr>
            <w:tcW w:w="801" w:type="pct"/>
            <w:tcBorders>
              <w:top w:val="single" w:sz="4" w:space="0" w:color="000000"/>
              <w:left w:val="single" w:sz="4" w:space="0" w:color="000000"/>
              <w:bottom w:val="single" w:sz="4" w:space="0" w:color="000000"/>
              <w:right w:val="single" w:sz="4" w:space="0" w:color="000000"/>
            </w:tcBorders>
            <w:vAlign w:val="center"/>
          </w:tcPr>
          <w:p w14:paraId="72F43B5C" w14:textId="77777777" w:rsidR="002E1E23" w:rsidRPr="00A57C96" w:rsidRDefault="002E1E23" w:rsidP="00402D79">
            <w:pPr>
              <w:widowControl w:val="0"/>
              <w:autoSpaceDE w:val="0"/>
              <w:autoSpaceDN w:val="0"/>
              <w:adjustRightInd w:val="0"/>
              <w:spacing w:before="60" w:after="60"/>
              <w:ind w:left="57" w:right="57"/>
              <w:jc w:val="center"/>
              <w:rPr>
                <w:sz w:val="26"/>
                <w:szCs w:val="26"/>
                <w:lang w:val="vi-VN"/>
              </w:rPr>
            </w:pPr>
            <w:r w:rsidRPr="00A57C96">
              <w:rPr>
                <w:sz w:val="26"/>
                <w:szCs w:val="26"/>
                <w:lang w:val="vi-VN"/>
              </w:rPr>
              <w:t xml:space="preserve">Tổ chức/ </w:t>
            </w:r>
            <w:r>
              <w:rPr>
                <w:sz w:val="26"/>
                <w:szCs w:val="26"/>
                <w:lang w:val="vi-VN"/>
              </w:rPr>
              <w:t>d</w:t>
            </w:r>
            <w:r w:rsidRPr="00A57C96">
              <w:rPr>
                <w:sz w:val="26"/>
                <w:szCs w:val="26"/>
                <w:lang w:val="vi-VN"/>
              </w:rPr>
              <w:t xml:space="preserve">oanh nghiệp cung cấp dịch vụ </w:t>
            </w:r>
            <w:r>
              <w:rPr>
                <w:sz w:val="26"/>
                <w:szCs w:val="26"/>
                <w:lang w:val="vi-VN"/>
              </w:rPr>
              <w:t>chứng</w:t>
            </w:r>
            <w:r w:rsidRPr="00A57C96">
              <w:rPr>
                <w:sz w:val="26"/>
                <w:szCs w:val="26"/>
                <w:lang w:val="vi-VN"/>
              </w:rPr>
              <w:t xml:space="preserve"> thực chữ ký số</w:t>
            </w:r>
          </w:p>
        </w:tc>
        <w:tc>
          <w:tcPr>
            <w:tcW w:w="598" w:type="pct"/>
            <w:tcBorders>
              <w:top w:val="single" w:sz="4" w:space="0" w:color="000000"/>
              <w:left w:val="single" w:sz="4" w:space="0" w:color="000000"/>
              <w:bottom w:val="single" w:sz="4" w:space="0" w:color="000000"/>
              <w:right w:val="single" w:sz="4" w:space="0" w:color="000000"/>
            </w:tcBorders>
            <w:vAlign w:val="center"/>
          </w:tcPr>
          <w:p w14:paraId="1E962359" w14:textId="77777777" w:rsidR="002E1E23" w:rsidRPr="00A57C96" w:rsidRDefault="002E1E23" w:rsidP="00402D79">
            <w:pPr>
              <w:widowControl w:val="0"/>
              <w:autoSpaceDE w:val="0"/>
              <w:autoSpaceDN w:val="0"/>
              <w:adjustRightInd w:val="0"/>
              <w:spacing w:before="60" w:after="60"/>
              <w:ind w:left="57" w:right="57"/>
              <w:jc w:val="both"/>
              <w:rPr>
                <w:sz w:val="26"/>
                <w:szCs w:val="26"/>
              </w:rPr>
            </w:pPr>
            <w:r w:rsidRPr="00A57C96">
              <w:rPr>
                <w:sz w:val="26"/>
                <w:szCs w:val="26"/>
              </w:rPr>
              <w:t>NEAC</w:t>
            </w:r>
          </w:p>
        </w:tc>
        <w:tc>
          <w:tcPr>
            <w:tcW w:w="1262" w:type="pct"/>
            <w:tcBorders>
              <w:top w:val="single" w:sz="4" w:space="0" w:color="000000"/>
              <w:left w:val="single" w:sz="4" w:space="0" w:color="000000"/>
              <w:bottom w:val="single" w:sz="4" w:space="0" w:color="000000"/>
              <w:right w:val="single" w:sz="4" w:space="0" w:color="000000"/>
            </w:tcBorders>
            <w:vAlign w:val="center"/>
          </w:tcPr>
          <w:p w14:paraId="00D6C89B" w14:textId="132FFE6E" w:rsidR="002E1E23" w:rsidRPr="00A57C96" w:rsidRDefault="00233E27" w:rsidP="00402D79">
            <w:pPr>
              <w:widowControl w:val="0"/>
              <w:autoSpaceDE w:val="0"/>
              <w:autoSpaceDN w:val="0"/>
              <w:adjustRightInd w:val="0"/>
              <w:spacing w:before="60" w:after="60"/>
              <w:ind w:left="57" w:right="57"/>
              <w:jc w:val="both"/>
              <w:rPr>
                <w:sz w:val="26"/>
                <w:szCs w:val="26"/>
                <w:lang w:val="vi-VN"/>
              </w:rPr>
            </w:pPr>
            <w:r>
              <w:rPr>
                <w:sz w:val="26"/>
                <w:szCs w:val="26"/>
                <w:lang w:val="vi-VN"/>
              </w:rPr>
              <w:t>Quý</w:t>
            </w:r>
            <w:r w:rsidR="002E1E23" w:rsidRPr="00A57C96">
              <w:rPr>
                <w:sz w:val="26"/>
                <w:szCs w:val="26"/>
                <w:lang w:val="vi-VN"/>
              </w:rPr>
              <w:t xml:space="preserve">: </w:t>
            </w:r>
            <w:r w:rsidR="002E1E23" w:rsidRPr="00A57C96">
              <w:rPr>
                <w:sz w:val="26"/>
                <w:szCs w:val="26"/>
              </w:rPr>
              <w:t xml:space="preserve">Trước ngày </w:t>
            </w:r>
            <w:r w:rsidR="002E1E23" w:rsidRPr="00A57C96">
              <w:rPr>
                <w:sz w:val="26"/>
                <w:szCs w:val="26"/>
                <w:lang w:val="vi-VN"/>
              </w:rPr>
              <w:t>10</w:t>
            </w:r>
            <w:r w:rsidR="002E1E23" w:rsidRPr="00A57C96">
              <w:rPr>
                <w:sz w:val="26"/>
                <w:szCs w:val="26"/>
              </w:rPr>
              <w:t xml:space="preserve"> tháng </w:t>
            </w:r>
            <w:r>
              <w:rPr>
                <w:sz w:val="26"/>
                <w:szCs w:val="26"/>
                <w:lang w:val="vi-VN"/>
              </w:rPr>
              <w:t>tiếp theo quý</w:t>
            </w:r>
            <w:r w:rsidR="002E1E23" w:rsidRPr="00A57C96">
              <w:rPr>
                <w:sz w:val="26"/>
                <w:szCs w:val="26"/>
                <w:lang w:val="vi-VN"/>
              </w:rPr>
              <w:t>.</w:t>
            </w:r>
          </w:p>
          <w:p w14:paraId="4ADA896C" w14:textId="77777777" w:rsidR="002E1E23" w:rsidRPr="00A57C96" w:rsidRDefault="002E1E23" w:rsidP="00402D79">
            <w:pPr>
              <w:widowControl w:val="0"/>
              <w:autoSpaceDE w:val="0"/>
              <w:autoSpaceDN w:val="0"/>
              <w:adjustRightInd w:val="0"/>
              <w:spacing w:before="60" w:after="60"/>
              <w:ind w:left="57" w:right="57"/>
              <w:jc w:val="both"/>
              <w:rPr>
                <w:sz w:val="26"/>
                <w:szCs w:val="26"/>
                <w:lang w:val="vi-VN"/>
              </w:rPr>
            </w:pPr>
            <w:r w:rsidRPr="00A57C96">
              <w:rPr>
                <w:sz w:val="26"/>
                <w:szCs w:val="26"/>
                <w:lang w:val="vi-VN"/>
              </w:rPr>
              <w:t>6 tháng đầu năm: Trước 05/9.</w:t>
            </w:r>
          </w:p>
          <w:p w14:paraId="3CD6C708" w14:textId="77777777" w:rsidR="002E1E23" w:rsidRPr="00A57C96" w:rsidRDefault="002E1E23" w:rsidP="00402D79">
            <w:pPr>
              <w:widowControl w:val="0"/>
              <w:autoSpaceDE w:val="0"/>
              <w:autoSpaceDN w:val="0"/>
              <w:adjustRightInd w:val="0"/>
              <w:spacing w:before="60" w:after="60"/>
              <w:ind w:left="57" w:right="57"/>
              <w:jc w:val="both"/>
              <w:rPr>
                <w:sz w:val="26"/>
                <w:szCs w:val="26"/>
                <w:lang w:val="vi-VN"/>
              </w:rPr>
            </w:pPr>
            <w:r w:rsidRPr="00A57C96">
              <w:rPr>
                <w:sz w:val="26"/>
                <w:szCs w:val="26"/>
                <w:lang w:val="vi-VN"/>
              </w:rPr>
              <w:t xml:space="preserve">Năm: Trước 05/3 </w:t>
            </w:r>
            <w:r>
              <w:rPr>
                <w:sz w:val="26"/>
                <w:szCs w:val="26"/>
                <w:lang w:val="vi-VN"/>
              </w:rPr>
              <w:t>năm tiếp theo</w:t>
            </w:r>
            <w:r w:rsidRPr="00A57C96">
              <w:rPr>
                <w:sz w:val="26"/>
                <w:szCs w:val="26"/>
                <w:lang w:val="vi-VN"/>
              </w:rPr>
              <w:t>.</w:t>
            </w:r>
          </w:p>
        </w:tc>
      </w:tr>
    </w:tbl>
    <w:p w14:paraId="53AA4B48" w14:textId="77777777" w:rsidR="002E1E23" w:rsidRDefault="002E1E23" w:rsidP="002E1E23">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lang w:val="vi-VN"/>
        </w:rPr>
      </w:pPr>
    </w:p>
    <w:p w14:paraId="4716F02F" w14:textId="77777777" w:rsidR="002E1E23" w:rsidRDefault="002E1E23" w:rsidP="002E1E23">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lang w:val="vi-VN"/>
        </w:rPr>
      </w:pPr>
    </w:p>
    <w:p w14:paraId="3E965ED2" w14:textId="33FD88D7" w:rsidR="002E1E23" w:rsidRDefault="002E1E23" w:rsidP="003926D3">
      <w:pPr>
        <w:widowControl w:val="0"/>
        <w:tabs>
          <w:tab w:val="left" w:pos="909"/>
          <w:tab w:val="left" w:pos="3235"/>
          <w:tab w:val="left" w:pos="4191"/>
          <w:tab w:val="left" w:pos="5348"/>
          <w:tab w:val="left" w:pos="6595"/>
          <w:tab w:val="left" w:pos="8473"/>
        </w:tabs>
        <w:autoSpaceDE w:val="0"/>
        <w:autoSpaceDN w:val="0"/>
        <w:adjustRightInd w:val="0"/>
        <w:spacing w:before="60" w:after="60"/>
        <w:ind w:left="-5"/>
        <w:jc w:val="center"/>
        <w:rPr>
          <w:b/>
          <w:color w:val="C00000"/>
          <w:sz w:val="26"/>
          <w:szCs w:val="26"/>
          <w:lang w:val="vi-VN"/>
        </w:rPr>
      </w:pPr>
    </w:p>
    <w:p w14:paraId="20777DB1" w14:textId="1E1BC200" w:rsidR="002E1E23" w:rsidRDefault="002E1E23" w:rsidP="003926D3">
      <w:pPr>
        <w:widowControl w:val="0"/>
        <w:tabs>
          <w:tab w:val="left" w:pos="909"/>
          <w:tab w:val="left" w:pos="3235"/>
          <w:tab w:val="left" w:pos="4191"/>
          <w:tab w:val="left" w:pos="5348"/>
          <w:tab w:val="left" w:pos="6595"/>
          <w:tab w:val="left" w:pos="8473"/>
        </w:tabs>
        <w:autoSpaceDE w:val="0"/>
        <w:autoSpaceDN w:val="0"/>
        <w:adjustRightInd w:val="0"/>
        <w:spacing w:before="60" w:after="60"/>
        <w:ind w:left="-5"/>
        <w:jc w:val="center"/>
        <w:rPr>
          <w:b/>
          <w:color w:val="C00000"/>
          <w:sz w:val="26"/>
          <w:szCs w:val="26"/>
          <w:lang w:val="vi-VN"/>
        </w:rPr>
      </w:pPr>
    </w:p>
    <w:p w14:paraId="5366D80C" w14:textId="6A82E015" w:rsidR="00EE0286" w:rsidRPr="00A57C96" w:rsidRDefault="00EE0286"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lang w:val="vi-VN"/>
        </w:rPr>
      </w:pPr>
      <w:r w:rsidRPr="00A57C96">
        <w:rPr>
          <w:b/>
          <w:sz w:val="26"/>
          <w:szCs w:val="26"/>
          <w:lang w:val="vi-VN"/>
        </w:rPr>
        <w:lastRenderedPageBreak/>
        <w:t>A.Bi</w:t>
      </w:r>
      <w:r w:rsidR="00D36799">
        <w:rPr>
          <w:b/>
          <w:sz w:val="26"/>
          <w:szCs w:val="26"/>
          <w:lang w:val="vi-VN"/>
        </w:rPr>
        <w:t>ể</w:t>
      </w:r>
      <w:r w:rsidRPr="00A57C96">
        <w:rPr>
          <w:b/>
          <w:sz w:val="26"/>
          <w:szCs w:val="26"/>
          <w:lang w:val="vi-VN"/>
        </w:rPr>
        <w:t xml:space="preserve">u mẫu áp dụng đối với </w:t>
      </w:r>
      <w:r w:rsidR="00423712">
        <w:rPr>
          <w:b/>
          <w:sz w:val="26"/>
          <w:szCs w:val="26"/>
          <w:lang w:val="vi-VN"/>
        </w:rPr>
        <w:t>NEAC</w:t>
      </w:r>
    </w:p>
    <w:tbl>
      <w:tblPr>
        <w:tblW w:w="9220" w:type="dxa"/>
        <w:tblInd w:w="108" w:type="dxa"/>
        <w:tblLook w:val="04A0" w:firstRow="1" w:lastRow="0" w:firstColumn="1" w:lastColumn="0" w:noHBand="0" w:noVBand="1"/>
      </w:tblPr>
      <w:tblGrid>
        <w:gridCol w:w="460"/>
        <w:gridCol w:w="2060"/>
        <w:gridCol w:w="3260"/>
        <w:gridCol w:w="1080"/>
        <w:gridCol w:w="710"/>
        <w:gridCol w:w="1675"/>
      </w:tblGrid>
      <w:tr w:rsidR="00EE0286" w:rsidRPr="00A57C96" w14:paraId="55620D6F" w14:textId="77777777" w:rsidTr="006B02FC">
        <w:trPr>
          <w:trHeight w:val="375"/>
        </w:trPr>
        <w:tc>
          <w:tcPr>
            <w:tcW w:w="2520" w:type="dxa"/>
            <w:gridSpan w:val="2"/>
            <w:tcBorders>
              <w:top w:val="nil"/>
              <w:left w:val="nil"/>
              <w:bottom w:val="nil"/>
              <w:right w:val="nil"/>
            </w:tcBorders>
            <w:shd w:val="clear" w:color="auto" w:fill="auto"/>
            <w:vAlign w:val="center"/>
            <w:hideMark/>
          </w:tcPr>
          <w:p w14:paraId="2B7B1F40" w14:textId="77777777" w:rsidR="00EE0286" w:rsidRPr="00A57C96" w:rsidRDefault="00EE0286" w:rsidP="006B02FC">
            <w:pPr>
              <w:rPr>
                <w:b/>
                <w:bCs/>
              </w:rPr>
            </w:pPr>
            <w:bookmarkStart w:id="73" w:name="NEAC_01"/>
            <w:r w:rsidRPr="00A57C96">
              <w:rPr>
                <w:b/>
                <w:bCs/>
              </w:rPr>
              <w:t>Biểu NEAC-01</w:t>
            </w:r>
            <w:bookmarkEnd w:id="73"/>
          </w:p>
        </w:tc>
        <w:tc>
          <w:tcPr>
            <w:tcW w:w="4340" w:type="dxa"/>
            <w:gridSpan w:val="2"/>
            <w:vMerge w:val="restart"/>
            <w:tcBorders>
              <w:top w:val="nil"/>
              <w:left w:val="nil"/>
              <w:bottom w:val="nil"/>
              <w:right w:val="nil"/>
            </w:tcBorders>
            <w:shd w:val="clear" w:color="auto" w:fill="auto"/>
            <w:vAlign w:val="center"/>
            <w:hideMark/>
          </w:tcPr>
          <w:p w14:paraId="2D6A9A64" w14:textId="7DEB1C01" w:rsidR="00EE0286" w:rsidRPr="00A57C96" w:rsidRDefault="00EE0286" w:rsidP="008A2CBD">
            <w:pPr>
              <w:jc w:val="center"/>
              <w:rPr>
                <w:b/>
                <w:bCs/>
              </w:rPr>
            </w:pPr>
            <w:r w:rsidRPr="00A57C96">
              <w:rPr>
                <w:b/>
                <w:bCs/>
              </w:rPr>
              <w:t>TỔNG HỢP CẢ NƯỚC</w:t>
            </w:r>
            <w:r w:rsidRPr="00A57C96">
              <w:rPr>
                <w:b/>
                <w:bCs/>
              </w:rPr>
              <w:br/>
              <w:t xml:space="preserve">SỐ LƯỢNG TỔ CHỨC /DOANH NGHIỆP CUNG CẤP DỊCH VỤ </w:t>
            </w:r>
            <w:r w:rsidR="008A2CBD">
              <w:rPr>
                <w:b/>
                <w:bCs/>
                <w:lang w:val="vi-VN"/>
              </w:rPr>
              <w:t>CHỨNG</w:t>
            </w:r>
            <w:r w:rsidRPr="00A57C96">
              <w:rPr>
                <w:b/>
                <w:bCs/>
              </w:rPr>
              <w:t xml:space="preserve"> THỰC CHỮ KÝ SỐ (CA)</w:t>
            </w:r>
          </w:p>
        </w:tc>
        <w:tc>
          <w:tcPr>
            <w:tcW w:w="2360" w:type="dxa"/>
            <w:gridSpan w:val="2"/>
            <w:vMerge w:val="restart"/>
            <w:tcBorders>
              <w:top w:val="nil"/>
              <w:left w:val="nil"/>
              <w:bottom w:val="nil"/>
              <w:right w:val="nil"/>
            </w:tcBorders>
            <w:shd w:val="clear" w:color="auto" w:fill="auto"/>
            <w:vAlign w:val="center"/>
            <w:hideMark/>
          </w:tcPr>
          <w:p w14:paraId="6DB1B462" w14:textId="24443FAA" w:rsidR="00EE0286" w:rsidRPr="00A57C96" w:rsidRDefault="00EE0286" w:rsidP="00CC3A5C">
            <w:pPr>
              <w:jc w:val="center"/>
            </w:pPr>
            <w:r w:rsidRPr="00A57C96">
              <w:t xml:space="preserve">Đơn vị báo cáo: </w:t>
            </w:r>
            <w:r w:rsidRPr="00A57C96">
              <w:br/>
              <w:t>NEAC</w:t>
            </w:r>
          </w:p>
        </w:tc>
      </w:tr>
      <w:tr w:rsidR="00EE0286" w:rsidRPr="00A57C96" w14:paraId="4F4F79FE" w14:textId="77777777" w:rsidTr="006B02FC">
        <w:trPr>
          <w:trHeight w:val="375"/>
        </w:trPr>
        <w:tc>
          <w:tcPr>
            <w:tcW w:w="2520" w:type="dxa"/>
            <w:gridSpan w:val="2"/>
            <w:vMerge w:val="restart"/>
            <w:tcBorders>
              <w:top w:val="nil"/>
              <w:left w:val="nil"/>
              <w:bottom w:val="nil"/>
              <w:right w:val="nil"/>
            </w:tcBorders>
            <w:shd w:val="clear" w:color="auto" w:fill="auto"/>
            <w:vAlign w:val="center"/>
            <w:hideMark/>
          </w:tcPr>
          <w:p w14:paraId="2DAA42A7" w14:textId="63B055AE" w:rsidR="00EE0286" w:rsidRPr="00A57C96" w:rsidRDefault="0001638E" w:rsidP="006B02FC">
            <w:r>
              <w:t>Ban hành kèm theo TT</w:t>
            </w:r>
            <w:r w:rsidR="00EE0286" w:rsidRPr="00A57C96">
              <w:t xml:space="preserve"> số ...</w:t>
            </w:r>
            <w:r w:rsidR="00EB0F0F">
              <w:t>/2022/TT-BTTTT</w:t>
            </w:r>
          </w:p>
        </w:tc>
        <w:tc>
          <w:tcPr>
            <w:tcW w:w="4340" w:type="dxa"/>
            <w:gridSpan w:val="2"/>
            <w:vMerge/>
            <w:tcBorders>
              <w:top w:val="nil"/>
              <w:left w:val="nil"/>
              <w:bottom w:val="nil"/>
              <w:right w:val="nil"/>
            </w:tcBorders>
            <w:vAlign w:val="center"/>
            <w:hideMark/>
          </w:tcPr>
          <w:p w14:paraId="77CBC6A6" w14:textId="77777777" w:rsidR="00EE0286" w:rsidRPr="00A57C96" w:rsidRDefault="00EE0286" w:rsidP="006B02FC">
            <w:pPr>
              <w:rPr>
                <w:b/>
                <w:bCs/>
              </w:rPr>
            </w:pPr>
          </w:p>
        </w:tc>
        <w:tc>
          <w:tcPr>
            <w:tcW w:w="2360" w:type="dxa"/>
            <w:gridSpan w:val="2"/>
            <w:vMerge/>
            <w:tcBorders>
              <w:top w:val="nil"/>
              <w:left w:val="nil"/>
              <w:bottom w:val="nil"/>
              <w:right w:val="nil"/>
            </w:tcBorders>
            <w:vAlign w:val="center"/>
            <w:hideMark/>
          </w:tcPr>
          <w:p w14:paraId="5F90C12B" w14:textId="77777777" w:rsidR="00EE0286" w:rsidRPr="00A57C96" w:rsidRDefault="00EE0286" w:rsidP="006B02FC"/>
        </w:tc>
      </w:tr>
      <w:tr w:rsidR="00EE0286" w:rsidRPr="00A57C96" w14:paraId="3E437A5B" w14:textId="77777777" w:rsidTr="006B02FC">
        <w:trPr>
          <w:trHeight w:val="375"/>
        </w:trPr>
        <w:tc>
          <w:tcPr>
            <w:tcW w:w="2520" w:type="dxa"/>
            <w:gridSpan w:val="2"/>
            <w:vMerge/>
            <w:tcBorders>
              <w:top w:val="nil"/>
              <w:left w:val="nil"/>
              <w:bottom w:val="nil"/>
              <w:right w:val="nil"/>
            </w:tcBorders>
            <w:vAlign w:val="center"/>
            <w:hideMark/>
          </w:tcPr>
          <w:p w14:paraId="3707EA47" w14:textId="77777777" w:rsidR="00EE0286" w:rsidRPr="00A57C96" w:rsidRDefault="00EE0286" w:rsidP="006B02FC"/>
        </w:tc>
        <w:tc>
          <w:tcPr>
            <w:tcW w:w="4340" w:type="dxa"/>
            <w:gridSpan w:val="2"/>
            <w:vMerge/>
            <w:tcBorders>
              <w:top w:val="nil"/>
              <w:left w:val="nil"/>
              <w:bottom w:val="nil"/>
              <w:right w:val="nil"/>
            </w:tcBorders>
            <w:vAlign w:val="center"/>
            <w:hideMark/>
          </w:tcPr>
          <w:p w14:paraId="45B379F0" w14:textId="77777777" w:rsidR="00EE0286" w:rsidRPr="00A57C96" w:rsidRDefault="00EE0286" w:rsidP="006B02FC">
            <w:pPr>
              <w:rPr>
                <w:b/>
                <w:bCs/>
              </w:rPr>
            </w:pPr>
          </w:p>
        </w:tc>
        <w:tc>
          <w:tcPr>
            <w:tcW w:w="685" w:type="dxa"/>
            <w:tcBorders>
              <w:top w:val="nil"/>
              <w:left w:val="nil"/>
              <w:bottom w:val="nil"/>
              <w:right w:val="nil"/>
            </w:tcBorders>
            <w:shd w:val="clear" w:color="auto" w:fill="auto"/>
            <w:noWrap/>
            <w:vAlign w:val="bottom"/>
            <w:hideMark/>
          </w:tcPr>
          <w:p w14:paraId="1159C55B" w14:textId="77777777" w:rsidR="00EE0286" w:rsidRPr="00A57C96" w:rsidRDefault="00EE0286" w:rsidP="006B02FC"/>
        </w:tc>
        <w:tc>
          <w:tcPr>
            <w:tcW w:w="1675" w:type="dxa"/>
            <w:tcBorders>
              <w:top w:val="nil"/>
              <w:left w:val="nil"/>
              <w:bottom w:val="nil"/>
              <w:right w:val="nil"/>
            </w:tcBorders>
            <w:shd w:val="clear" w:color="auto" w:fill="auto"/>
            <w:vAlign w:val="center"/>
            <w:hideMark/>
          </w:tcPr>
          <w:p w14:paraId="3BF4ED61" w14:textId="77777777" w:rsidR="00EE0286" w:rsidRPr="00A57C96" w:rsidRDefault="00EE0286" w:rsidP="006B02FC">
            <w:pPr>
              <w:rPr>
                <w:sz w:val="20"/>
                <w:szCs w:val="20"/>
              </w:rPr>
            </w:pPr>
          </w:p>
        </w:tc>
      </w:tr>
      <w:tr w:rsidR="00EE0286" w:rsidRPr="00A57C96" w14:paraId="70654D89" w14:textId="77777777" w:rsidTr="006B02FC">
        <w:trPr>
          <w:trHeight w:val="375"/>
        </w:trPr>
        <w:tc>
          <w:tcPr>
            <w:tcW w:w="2520" w:type="dxa"/>
            <w:gridSpan w:val="2"/>
            <w:vMerge w:val="restart"/>
            <w:tcBorders>
              <w:top w:val="nil"/>
              <w:left w:val="nil"/>
              <w:bottom w:val="nil"/>
              <w:right w:val="nil"/>
            </w:tcBorders>
            <w:shd w:val="clear" w:color="auto" w:fill="auto"/>
            <w:vAlign w:val="center"/>
            <w:hideMark/>
          </w:tcPr>
          <w:p w14:paraId="3DB9BFEA" w14:textId="77777777" w:rsidR="00EE0286" w:rsidRPr="00A57C96" w:rsidRDefault="00EE0286" w:rsidP="006B02FC">
            <w:r w:rsidRPr="00A57C96">
              <w:t xml:space="preserve">Ngày nhận báo cáo: Trước 15/3 </w:t>
            </w:r>
            <w:r w:rsidR="00B039FB">
              <w:t>năm tiếp theo</w:t>
            </w:r>
          </w:p>
        </w:tc>
        <w:tc>
          <w:tcPr>
            <w:tcW w:w="4340" w:type="dxa"/>
            <w:gridSpan w:val="2"/>
            <w:vMerge/>
            <w:tcBorders>
              <w:top w:val="nil"/>
              <w:left w:val="nil"/>
              <w:bottom w:val="nil"/>
              <w:right w:val="nil"/>
            </w:tcBorders>
            <w:vAlign w:val="center"/>
            <w:hideMark/>
          </w:tcPr>
          <w:p w14:paraId="1A043918" w14:textId="77777777" w:rsidR="00EE0286" w:rsidRPr="00A57C96" w:rsidRDefault="00EE0286" w:rsidP="006B02FC">
            <w:pPr>
              <w:rPr>
                <w:b/>
                <w:bCs/>
              </w:rPr>
            </w:pPr>
          </w:p>
        </w:tc>
        <w:tc>
          <w:tcPr>
            <w:tcW w:w="2360" w:type="dxa"/>
            <w:gridSpan w:val="2"/>
            <w:vMerge w:val="restart"/>
            <w:tcBorders>
              <w:top w:val="nil"/>
              <w:left w:val="nil"/>
              <w:bottom w:val="nil"/>
              <w:right w:val="nil"/>
            </w:tcBorders>
            <w:shd w:val="clear" w:color="auto" w:fill="auto"/>
            <w:vAlign w:val="center"/>
            <w:hideMark/>
          </w:tcPr>
          <w:p w14:paraId="2F0F1354" w14:textId="77777777" w:rsidR="00EE0286" w:rsidRPr="00A57C96" w:rsidRDefault="00EE0286" w:rsidP="006B02FC">
            <w:pPr>
              <w:jc w:val="center"/>
            </w:pPr>
            <w:r w:rsidRPr="00A57C96">
              <w:t>Đơn vị nhận báo cáo:</w:t>
            </w:r>
            <w:r w:rsidRPr="00A57C96">
              <w:br/>
              <w:t>Vụ KHTC, VP Bộ</w:t>
            </w:r>
          </w:p>
        </w:tc>
      </w:tr>
      <w:tr w:rsidR="00EE0286" w:rsidRPr="00A57C96" w14:paraId="5411517D" w14:textId="77777777" w:rsidTr="006B02FC">
        <w:trPr>
          <w:trHeight w:val="315"/>
        </w:trPr>
        <w:tc>
          <w:tcPr>
            <w:tcW w:w="2520" w:type="dxa"/>
            <w:gridSpan w:val="2"/>
            <w:vMerge/>
            <w:tcBorders>
              <w:top w:val="nil"/>
              <w:left w:val="nil"/>
              <w:bottom w:val="nil"/>
              <w:right w:val="nil"/>
            </w:tcBorders>
            <w:vAlign w:val="center"/>
            <w:hideMark/>
          </w:tcPr>
          <w:p w14:paraId="795C80AB" w14:textId="77777777" w:rsidR="00EE0286" w:rsidRPr="00A57C96" w:rsidRDefault="00EE0286" w:rsidP="006B02FC"/>
        </w:tc>
        <w:tc>
          <w:tcPr>
            <w:tcW w:w="4340" w:type="dxa"/>
            <w:gridSpan w:val="2"/>
            <w:tcBorders>
              <w:top w:val="nil"/>
              <w:left w:val="nil"/>
              <w:bottom w:val="nil"/>
              <w:right w:val="nil"/>
            </w:tcBorders>
            <w:shd w:val="clear" w:color="auto" w:fill="auto"/>
            <w:noWrap/>
            <w:vAlign w:val="bottom"/>
            <w:hideMark/>
          </w:tcPr>
          <w:p w14:paraId="6CC122B8" w14:textId="77777777" w:rsidR="00EE0286" w:rsidRPr="00A57C96" w:rsidRDefault="00EE0286" w:rsidP="006B02FC">
            <w:pPr>
              <w:jc w:val="center"/>
              <w:rPr>
                <w:b/>
                <w:bCs/>
              </w:rPr>
            </w:pPr>
            <w:r w:rsidRPr="00A57C96">
              <w:rPr>
                <w:b/>
                <w:bCs/>
              </w:rPr>
              <w:t>Năm 20...</w:t>
            </w:r>
          </w:p>
        </w:tc>
        <w:tc>
          <w:tcPr>
            <w:tcW w:w="2360" w:type="dxa"/>
            <w:gridSpan w:val="2"/>
            <w:vMerge/>
            <w:tcBorders>
              <w:top w:val="nil"/>
              <w:left w:val="nil"/>
              <w:bottom w:val="nil"/>
              <w:right w:val="nil"/>
            </w:tcBorders>
            <w:vAlign w:val="center"/>
            <w:hideMark/>
          </w:tcPr>
          <w:p w14:paraId="485DDDC3" w14:textId="77777777" w:rsidR="00EE0286" w:rsidRPr="00A57C96" w:rsidRDefault="00EE0286" w:rsidP="006B02FC"/>
        </w:tc>
      </w:tr>
      <w:tr w:rsidR="00EE0286" w:rsidRPr="00A57C96" w14:paraId="72C5FF6E" w14:textId="77777777" w:rsidTr="006B02FC">
        <w:trPr>
          <w:trHeight w:val="420"/>
        </w:trPr>
        <w:tc>
          <w:tcPr>
            <w:tcW w:w="460" w:type="dxa"/>
            <w:tcBorders>
              <w:top w:val="nil"/>
              <w:left w:val="nil"/>
              <w:bottom w:val="nil"/>
              <w:right w:val="nil"/>
            </w:tcBorders>
            <w:shd w:val="clear" w:color="auto" w:fill="auto"/>
            <w:vAlign w:val="center"/>
            <w:hideMark/>
          </w:tcPr>
          <w:p w14:paraId="37700579" w14:textId="77777777" w:rsidR="00EE0286" w:rsidRPr="00A57C96" w:rsidRDefault="00EE0286" w:rsidP="006B02FC">
            <w:pPr>
              <w:jc w:val="center"/>
              <w:rPr>
                <w:b/>
                <w:bCs/>
              </w:rPr>
            </w:pPr>
          </w:p>
        </w:tc>
        <w:tc>
          <w:tcPr>
            <w:tcW w:w="2060" w:type="dxa"/>
            <w:tcBorders>
              <w:top w:val="nil"/>
              <w:left w:val="nil"/>
              <w:bottom w:val="nil"/>
              <w:right w:val="nil"/>
            </w:tcBorders>
            <w:shd w:val="clear" w:color="auto" w:fill="auto"/>
            <w:vAlign w:val="center"/>
            <w:hideMark/>
          </w:tcPr>
          <w:p w14:paraId="5F8EBD5C" w14:textId="77777777" w:rsidR="00EE0286" w:rsidRPr="00A57C96" w:rsidRDefault="00EE0286" w:rsidP="006B02FC">
            <w:pPr>
              <w:rPr>
                <w:sz w:val="20"/>
                <w:szCs w:val="20"/>
              </w:rPr>
            </w:pPr>
          </w:p>
        </w:tc>
        <w:tc>
          <w:tcPr>
            <w:tcW w:w="3260" w:type="dxa"/>
            <w:tcBorders>
              <w:top w:val="nil"/>
              <w:left w:val="nil"/>
              <w:bottom w:val="nil"/>
              <w:right w:val="nil"/>
            </w:tcBorders>
            <w:shd w:val="clear" w:color="auto" w:fill="auto"/>
            <w:vAlign w:val="center"/>
            <w:hideMark/>
          </w:tcPr>
          <w:p w14:paraId="02035A6D" w14:textId="77777777" w:rsidR="00EE0286" w:rsidRPr="00A57C96" w:rsidRDefault="00EE0286" w:rsidP="006B02FC">
            <w:pPr>
              <w:rPr>
                <w:sz w:val="20"/>
                <w:szCs w:val="20"/>
              </w:rPr>
            </w:pPr>
          </w:p>
        </w:tc>
        <w:tc>
          <w:tcPr>
            <w:tcW w:w="1080" w:type="dxa"/>
            <w:tcBorders>
              <w:top w:val="nil"/>
              <w:left w:val="nil"/>
              <w:bottom w:val="nil"/>
              <w:right w:val="nil"/>
            </w:tcBorders>
            <w:shd w:val="clear" w:color="auto" w:fill="auto"/>
            <w:noWrap/>
            <w:vAlign w:val="bottom"/>
            <w:hideMark/>
          </w:tcPr>
          <w:p w14:paraId="55B0BF91" w14:textId="77777777" w:rsidR="00EE0286" w:rsidRPr="00A57C96" w:rsidRDefault="00EE0286" w:rsidP="006B02FC">
            <w:pPr>
              <w:rPr>
                <w:sz w:val="20"/>
                <w:szCs w:val="20"/>
              </w:rPr>
            </w:pPr>
          </w:p>
        </w:tc>
        <w:tc>
          <w:tcPr>
            <w:tcW w:w="685" w:type="dxa"/>
            <w:tcBorders>
              <w:top w:val="nil"/>
              <w:left w:val="nil"/>
              <w:bottom w:val="nil"/>
              <w:right w:val="nil"/>
            </w:tcBorders>
            <w:shd w:val="clear" w:color="auto" w:fill="auto"/>
            <w:noWrap/>
            <w:vAlign w:val="bottom"/>
            <w:hideMark/>
          </w:tcPr>
          <w:p w14:paraId="78B211D0" w14:textId="77777777" w:rsidR="00EE0286" w:rsidRPr="00A57C96" w:rsidRDefault="00EE0286" w:rsidP="006B02FC">
            <w:pPr>
              <w:rPr>
                <w:sz w:val="20"/>
                <w:szCs w:val="20"/>
              </w:rPr>
            </w:pPr>
          </w:p>
        </w:tc>
        <w:tc>
          <w:tcPr>
            <w:tcW w:w="1675" w:type="dxa"/>
            <w:tcBorders>
              <w:top w:val="nil"/>
              <w:left w:val="nil"/>
              <w:bottom w:val="nil"/>
              <w:right w:val="nil"/>
            </w:tcBorders>
            <w:shd w:val="clear" w:color="auto" w:fill="auto"/>
            <w:noWrap/>
            <w:vAlign w:val="bottom"/>
            <w:hideMark/>
          </w:tcPr>
          <w:p w14:paraId="62625E3C" w14:textId="77777777" w:rsidR="00EE0286" w:rsidRPr="00A57C96" w:rsidRDefault="00EE0286" w:rsidP="006B02FC">
            <w:pPr>
              <w:rPr>
                <w:sz w:val="20"/>
                <w:szCs w:val="20"/>
              </w:rPr>
            </w:pPr>
          </w:p>
        </w:tc>
      </w:tr>
      <w:tr w:rsidR="00EE0286" w:rsidRPr="00A57C96" w14:paraId="1CE45F12" w14:textId="77777777" w:rsidTr="006B02FC">
        <w:trPr>
          <w:trHeight w:val="315"/>
        </w:trPr>
        <w:tc>
          <w:tcPr>
            <w:tcW w:w="5780" w:type="dxa"/>
            <w:gridSpan w:val="3"/>
            <w:tcBorders>
              <w:top w:val="nil"/>
              <w:left w:val="nil"/>
              <w:bottom w:val="nil"/>
              <w:right w:val="nil"/>
            </w:tcBorders>
            <w:shd w:val="clear" w:color="auto" w:fill="auto"/>
            <w:noWrap/>
            <w:vAlign w:val="center"/>
            <w:hideMark/>
          </w:tcPr>
          <w:p w14:paraId="30E524C9" w14:textId="77777777" w:rsidR="00EE0286" w:rsidRPr="00A57C96" w:rsidRDefault="00EE0286" w:rsidP="006B02FC">
            <w:pPr>
              <w:rPr>
                <w:b/>
                <w:bCs/>
              </w:rPr>
            </w:pPr>
            <w:r w:rsidRPr="00A57C96">
              <w:rPr>
                <w:b/>
                <w:bCs/>
              </w:rPr>
              <w:t>I. TỔNG SỐ CA ĐƯỢC CẤP PHÉP:</w:t>
            </w:r>
          </w:p>
        </w:tc>
        <w:tc>
          <w:tcPr>
            <w:tcW w:w="1080"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61C0F661" w14:textId="77777777" w:rsidR="00EE0286" w:rsidRPr="00A57C96" w:rsidRDefault="00EE0286" w:rsidP="006B02FC">
            <w:r w:rsidRPr="00A57C96">
              <w:t> </w:t>
            </w:r>
          </w:p>
        </w:tc>
        <w:tc>
          <w:tcPr>
            <w:tcW w:w="685" w:type="dxa"/>
            <w:tcBorders>
              <w:top w:val="nil"/>
              <w:left w:val="nil"/>
              <w:bottom w:val="nil"/>
              <w:right w:val="nil"/>
            </w:tcBorders>
            <w:shd w:val="clear" w:color="auto" w:fill="auto"/>
            <w:noWrap/>
            <w:vAlign w:val="center"/>
            <w:hideMark/>
          </w:tcPr>
          <w:p w14:paraId="42B8CC64" w14:textId="77777777" w:rsidR="00EE0286" w:rsidRPr="00A57C96" w:rsidRDefault="00EE0286" w:rsidP="006B02FC">
            <w:r w:rsidRPr="00A57C96">
              <w:t>(CA)</w:t>
            </w:r>
          </w:p>
        </w:tc>
        <w:tc>
          <w:tcPr>
            <w:tcW w:w="1675" w:type="dxa"/>
            <w:tcBorders>
              <w:top w:val="nil"/>
              <w:left w:val="nil"/>
              <w:bottom w:val="nil"/>
              <w:right w:val="nil"/>
            </w:tcBorders>
            <w:shd w:val="clear" w:color="auto" w:fill="auto"/>
            <w:noWrap/>
            <w:vAlign w:val="bottom"/>
            <w:hideMark/>
          </w:tcPr>
          <w:p w14:paraId="4685FA69" w14:textId="77777777" w:rsidR="00EE0286" w:rsidRPr="00A57C96" w:rsidRDefault="00EE0286" w:rsidP="006B02FC"/>
        </w:tc>
      </w:tr>
      <w:tr w:rsidR="00EE0286" w:rsidRPr="00A57C96" w14:paraId="5D14169A" w14:textId="77777777" w:rsidTr="006B02FC">
        <w:trPr>
          <w:trHeight w:val="315"/>
        </w:trPr>
        <w:tc>
          <w:tcPr>
            <w:tcW w:w="5780" w:type="dxa"/>
            <w:gridSpan w:val="3"/>
            <w:tcBorders>
              <w:top w:val="nil"/>
              <w:left w:val="nil"/>
              <w:bottom w:val="nil"/>
              <w:right w:val="nil"/>
            </w:tcBorders>
            <w:shd w:val="clear" w:color="auto" w:fill="auto"/>
            <w:noWrap/>
            <w:vAlign w:val="center"/>
            <w:hideMark/>
          </w:tcPr>
          <w:p w14:paraId="001FEF9D" w14:textId="77777777" w:rsidR="00EE0286" w:rsidRPr="00A57C96" w:rsidRDefault="00EE0286" w:rsidP="006B02FC">
            <w:pPr>
              <w:rPr>
                <w:b/>
                <w:bCs/>
              </w:rPr>
            </w:pPr>
            <w:r w:rsidRPr="00A57C96">
              <w:rPr>
                <w:b/>
                <w:bCs/>
              </w:rPr>
              <w:t>II. SỐ LƯỢNG CA ĐANG HOẠT ĐỘNG:</w:t>
            </w:r>
          </w:p>
        </w:tc>
        <w:tc>
          <w:tcPr>
            <w:tcW w:w="1080" w:type="dxa"/>
            <w:tcBorders>
              <w:top w:val="nil"/>
              <w:left w:val="single" w:sz="4" w:space="0" w:color="auto"/>
              <w:bottom w:val="single" w:sz="4" w:space="0" w:color="auto"/>
              <w:right w:val="single" w:sz="4" w:space="0" w:color="auto"/>
            </w:tcBorders>
            <w:shd w:val="clear" w:color="000000" w:fill="FFFF99"/>
            <w:noWrap/>
            <w:vAlign w:val="center"/>
            <w:hideMark/>
          </w:tcPr>
          <w:p w14:paraId="643804BE" w14:textId="77777777" w:rsidR="00EE0286" w:rsidRPr="00A57C96" w:rsidRDefault="00EE0286" w:rsidP="006B02FC">
            <w:r w:rsidRPr="00A57C96">
              <w:t> </w:t>
            </w:r>
          </w:p>
        </w:tc>
        <w:tc>
          <w:tcPr>
            <w:tcW w:w="685" w:type="dxa"/>
            <w:tcBorders>
              <w:top w:val="nil"/>
              <w:left w:val="nil"/>
              <w:bottom w:val="nil"/>
              <w:right w:val="nil"/>
            </w:tcBorders>
            <w:shd w:val="clear" w:color="auto" w:fill="auto"/>
            <w:noWrap/>
            <w:vAlign w:val="center"/>
            <w:hideMark/>
          </w:tcPr>
          <w:p w14:paraId="541ADB65" w14:textId="77777777" w:rsidR="00EE0286" w:rsidRPr="00A57C96" w:rsidRDefault="00EE0286" w:rsidP="006B02FC"/>
        </w:tc>
        <w:tc>
          <w:tcPr>
            <w:tcW w:w="1675" w:type="dxa"/>
            <w:tcBorders>
              <w:top w:val="nil"/>
              <w:left w:val="nil"/>
              <w:bottom w:val="nil"/>
              <w:right w:val="nil"/>
            </w:tcBorders>
            <w:shd w:val="clear" w:color="auto" w:fill="auto"/>
            <w:noWrap/>
            <w:vAlign w:val="bottom"/>
            <w:hideMark/>
          </w:tcPr>
          <w:p w14:paraId="255F88E9" w14:textId="77777777" w:rsidR="00EE0286" w:rsidRPr="00A57C96" w:rsidRDefault="00EE0286" w:rsidP="006B02FC">
            <w:pPr>
              <w:rPr>
                <w:sz w:val="20"/>
                <w:szCs w:val="20"/>
              </w:rPr>
            </w:pPr>
          </w:p>
        </w:tc>
      </w:tr>
      <w:tr w:rsidR="00EE0286" w:rsidRPr="00A57C96" w14:paraId="7D57E31E" w14:textId="77777777" w:rsidTr="006B02FC">
        <w:trPr>
          <w:trHeight w:val="315"/>
        </w:trPr>
        <w:tc>
          <w:tcPr>
            <w:tcW w:w="5780" w:type="dxa"/>
            <w:gridSpan w:val="3"/>
            <w:tcBorders>
              <w:top w:val="nil"/>
              <w:left w:val="nil"/>
              <w:bottom w:val="nil"/>
              <w:right w:val="nil"/>
            </w:tcBorders>
            <w:shd w:val="clear" w:color="auto" w:fill="auto"/>
            <w:noWrap/>
            <w:vAlign w:val="center"/>
            <w:hideMark/>
          </w:tcPr>
          <w:p w14:paraId="66B4087B" w14:textId="77777777" w:rsidR="00EE0286" w:rsidRPr="00A57C96" w:rsidRDefault="00EE0286" w:rsidP="006B02FC">
            <w:pPr>
              <w:rPr>
                <w:i/>
                <w:iCs/>
              </w:rPr>
            </w:pPr>
            <w:r w:rsidRPr="00A57C96">
              <w:rPr>
                <w:i/>
                <w:iCs/>
              </w:rPr>
              <w:t>1.1. Trong đó số CA tăng mới trong kỳ:</w:t>
            </w:r>
          </w:p>
        </w:tc>
        <w:tc>
          <w:tcPr>
            <w:tcW w:w="1080" w:type="dxa"/>
            <w:tcBorders>
              <w:top w:val="nil"/>
              <w:left w:val="nil"/>
              <w:bottom w:val="nil"/>
              <w:right w:val="nil"/>
            </w:tcBorders>
            <w:shd w:val="clear" w:color="auto" w:fill="auto"/>
            <w:noWrap/>
            <w:vAlign w:val="center"/>
            <w:hideMark/>
          </w:tcPr>
          <w:p w14:paraId="23B63E29" w14:textId="77777777" w:rsidR="00EE0286" w:rsidRPr="00A57C96" w:rsidRDefault="00EE0286" w:rsidP="006B02FC">
            <w:pPr>
              <w:rPr>
                <w:i/>
                <w:iCs/>
              </w:rPr>
            </w:pPr>
          </w:p>
        </w:tc>
        <w:tc>
          <w:tcPr>
            <w:tcW w:w="685" w:type="dxa"/>
            <w:tcBorders>
              <w:top w:val="nil"/>
              <w:left w:val="nil"/>
              <w:bottom w:val="nil"/>
              <w:right w:val="nil"/>
            </w:tcBorders>
            <w:shd w:val="clear" w:color="auto" w:fill="auto"/>
            <w:noWrap/>
            <w:vAlign w:val="center"/>
            <w:hideMark/>
          </w:tcPr>
          <w:p w14:paraId="217B7ED1" w14:textId="77777777" w:rsidR="00EE0286" w:rsidRPr="00A57C96" w:rsidRDefault="00EE0286" w:rsidP="006B02FC">
            <w:pPr>
              <w:rPr>
                <w:sz w:val="20"/>
                <w:szCs w:val="20"/>
              </w:rPr>
            </w:pPr>
          </w:p>
        </w:tc>
        <w:tc>
          <w:tcPr>
            <w:tcW w:w="1675" w:type="dxa"/>
            <w:tcBorders>
              <w:top w:val="nil"/>
              <w:left w:val="nil"/>
              <w:bottom w:val="nil"/>
              <w:right w:val="nil"/>
            </w:tcBorders>
            <w:shd w:val="clear" w:color="auto" w:fill="auto"/>
            <w:noWrap/>
            <w:vAlign w:val="bottom"/>
            <w:hideMark/>
          </w:tcPr>
          <w:p w14:paraId="19BCDC30" w14:textId="77777777" w:rsidR="00EE0286" w:rsidRPr="00A57C96" w:rsidRDefault="00EE0286" w:rsidP="006B02FC">
            <w:pPr>
              <w:rPr>
                <w:sz w:val="20"/>
                <w:szCs w:val="20"/>
              </w:rPr>
            </w:pPr>
          </w:p>
        </w:tc>
      </w:tr>
      <w:tr w:rsidR="00EE0286" w:rsidRPr="00A57C96" w14:paraId="0546DC4C" w14:textId="77777777" w:rsidTr="006B02FC">
        <w:trPr>
          <w:trHeight w:val="315"/>
        </w:trPr>
        <w:tc>
          <w:tcPr>
            <w:tcW w:w="6860" w:type="dxa"/>
            <w:gridSpan w:val="4"/>
            <w:tcBorders>
              <w:top w:val="nil"/>
              <w:left w:val="nil"/>
              <w:bottom w:val="nil"/>
              <w:right w:val="nil"/>
            </w:tcBorders>
            <w:shd w:val="clear" w:color="auto" w:fill="auto"/>
            <w:noWrap/>
            <w:vAlign w:val="center"/>
            <w:hideMark/>
          </w:tcPr>
          <w:p w14:paraId="2FB0F341" w14:textId="77777777" w:rsidR="00EE0286" w:rsidRPr="00A57C96" w:rsidRDefault="00EE0286" w:rsidP="006B02FC">
            <w:pPr>
              <w:rPr>
                <w:b/>
                <w:bCs/>
              </w:rPr>
            </w:pPr>
            <w:r w:rsidRPr="00A57C96">
              <w:rPr>
                <w:b/>
                <w:bCs/>
              </w:rPr>
              <w:t>III. SỐ ĐANG HOẠT ĐỘNG CHIA THEO CÁC NHÓM</w:t>
            </w:r>
          </w:p>
        </w:tc>
        <w:tc>
          <w:tcPr>
            <w:tcW w:w="685" w:type="dxa"/>
            <w:tcBorders>
              <w:top w:val="nil"/>
              <w:left w:val="nil"/>
              <w:bottom w:val="nil"/>
              <w:right w:val="nil"/>
            </w:tcBorders>
            <w:shd w:val="clear" w:color="auto" w:fill="auto"/>
            <w:noWrap/>
            <w:vAlign w:val="center"/>
            <w:hideMark/>
          </w:tcPr>
          <w:p w14:paraId="3270DA1C" w14:textId="77777777" w:rsidR="00EE0286" w:rsidRPr="00A57C96" w:rsidRDefault="00EE0286" w:rsidP="006B02FC">
            <w:pPr>
              <w:rPr>
                <w:b/>
                <w:bCs/>
              </w:rPr>
            </w:pPr>
          </w:p>
        </w:tc>
        <w:tc>
          <w:tcPr>
            <w:tcW w:w="1675" w:type="dxa"/>
            <w:tcBorders>
              <w:top w:val="nil"/>
              <w:left w:val="nil"/>
              <w:bottom w:val="nil"/>
              <w:right w:val="nil"/>
            </w:tcBorders>
            <w:shd w:val="clear" w:color="auto" w:fill="auto"/>
            <w:noWrap/>
            <w:vAlign w:val="bottom"/>
            <w:hideMark/>
          </w:tcPr>
          <w:p w14:paraId="2E6C2151" w14:textId="77777777" w:rsidR="00EE0286" w:rsidRPr="00A57C96" w:rsidRDefault="00EE0286" w:rsidP="006B02FC">
            <w:pPr>
              <w:rPr>
                <w:sz w:val="20"/>
                <w:szCs w:val="20"/>
              </w:rPr>
            </w:pPr>
          </w:p>
        </w:tc>
      </w:tr>
      <w:tr w:rsidR="00EE0286" w:rsidRPr="00A57C96" w14:paraId="1E4B0B62" w14:textId="77777777" w:rsidTr="006B02FC">
        <w:trPr>
          <w:trHeight w:val="315"/>
        </w:trPr>
        <w:tc>
          <w:tcPr>
            <w:tcW w:w="5780" w:type="dxa"/>
            <w:gridSpan w:val="3"/>
            <w:tcBorders>
              <w:top w:val="nil"/>
              <w:left w:val="nil"/>
              <w:bottom w:val="nil"/>
              <w:right w:val="nil"/>
            </w:tcBorders>
            <w:shd w:val="clear" w:color="auto" w:fill="auto"/>
            <w:noWrap/>
            <w:vAlign w:val="center"/>
            <w:hideMark/>
          </w:tcPr>
          <w:p w14:paraId="0A7E081C" w14:textId="77777777" w:rsidR="00EE0286" w:rsidRPr="00A57C96" w:rsidRDefault="00EE0286" w:rsidP="006B02FC">
            <w:pPr>
              <w:rPr>
                <w:b/>
                <w:bCs/>
              </w:rPr>
            </w:pPr>
            <w:r w:rsidRPr="00A57C96">
              <w:rPr>
                <w:b/>
                <w:bCs/>
              </w:rPr>
              <w:t>1. Phân loại theo nhóm đối tượng phục vụ của CA</w:t>
            </w:r>
          </w:p>
        </w:tc>
        <w:tc>
          <w:tcPr>
            <w:tcW w:w="1080" w:type="dxa"/>
            <w:tcBorders>
              <w:top w:val="nil"/>
              <w:left w:val="nil"/>
              <w:bottom w:val="nil"/>
              <w:right w:val="nil"/>
            </w:tcBorders>
            <w:shd w:val="clear" w:color="auto" w:fill="auto"/>
            <w:noWrap/>
            <w:vAlign w:val="center"/>
            <w:hideMark/>
          </w:tcPr>
          <w:p w14:paraId="2009CC00" w14:textId="77777777" w:rsidR="00EE0286" w:rsidRPr="00A57C96" w:rsidRDefault="00EE0286" w:rsidP="006B02FC">
            <w:pPr>
              <w:rPr>
                <w:b/>
                <w:bCs/>
              </w:rPr>
            </w:pPr>
          </w:p>
        </w:tc>
        <w:tc>
          <w:tcPr>
            <w:tcW w:w="685" w:type="dxa"/>
            <w:tcBorders>
              <w:top w:val="nil"/>
              <w:left w:val="nil"/>
              <w:bottom w:val="nil"/>
              <w:right w:val="nil"/>
            </w:tcBorders>
            <w:shd w:val="clear" w:color="auto" w:fill="auto"/>
            <w:noWrap/>
            <w:vAlign w:val="center"/>
            <w:hideMark/>
          </w:tcPr>
          <w:p w14:paraId="32E3EDD3" w14:textId="77777777" w:rsidR="00EE0286" w:rsidRPr="00A57C96" w:rsidRDefault="00EE0286" w:rsidP="006B02FC">
            <w:pPr>
              <w:rPr>
                <w:sz w:val="20"/>
                <w:szCs w:val="20"/>
              </w:rPr>
            </w:pPr>
          </w:p>
        </w:tc>
        <w:tc>
          <w:tcPr>
            <w:tcW w:w="1675" w:type="dxa"/>
            <w:tcBorders>
              <w:top w:val="nil"/>
              <w:left w:val="nil"/>
              <w:bottom w:val="nil"/>
              <w:right w:val="nil"/>
            </w:tcBorders>
            <w:shd w:val="clear" w:color="auto" w:fill="auto"/>
            <w:noWrap/>
            <w:vAlign w:val="bottom"/>
            <w:hideMark/>
          </w:tcPr>
          <w:p w14:paraId="6D27789D" w14:textId="77777777" w:rsidR="00EE0286" w:rsidRPr="00A57C96" w:rsidRDefault="00EE0286" w:rsidP="006B02FC">
            <w:pPr>
              <w:rPr>
                <w:sz w:val="20"/>
                <w:szCs w:val="20"/>
              </w:rPr>
            </w:pPr>
          </w:p>
        </w:tc>
      </w:tr>
      <w:tr w:rsidR="00EE0286" w:rsidRPr="00A57C96" w14:paraId="17D3ABFA" w14:textId="77777777" w:rsidTr="006B02FC">
        <w:trPr>
          <w:trHeight w:val="315"/>
        </w:trPr>
        <w:tc>
          <w:tcPr>
            <w:tcW w:w="2520" w:type="dxa"/>
            <w:gridSpan w:val="2"/>
            <w:tcBorders>
              <w:top w:val="nil"/>
              <w:left w:val="nil"/>
              <w:bottom w:val="nil"/>
              <w:right w:val="nil"/>
            </w:tcBorders>
            <w:shd w:val="clear" w:color="auto" w:fill="auto"/>
            <w:noWrap/>
            <w:vAlign w:val="center"/>
            <w:hideMark/>
          </w:tcPr>
          <w:p w14:paraId="40007B41" w14:textId="77777777" w:rsidR="00EE0286" w:rsidRPr="00A57C96" w:rsidRDefault="00EE0286" w:rsidP="006B02FC">
            <w:r w:rsidRPr="00A57C96">
              <w:t>1.1. CA công cộng:</w:t>
            </w:r>
          </w:p>
        </w:tc>
        <w:tc>
          <w:tcPr>
            <w:tcW w:w="3260" w:type="dxa"/>
            <w:tcBorders>
              <w:top w:val="nil"/>
              <w:left w:val="nil"/>
              <w:bottom w:val="nil"/>
              <w:right w:val="nil"/>
            </w:tcBorders>
            <w:shd w:val="clear" w:color="auto" w:fill="auto"/>
            <w:vAlign w:val="center"/>
            <w:hideMark/>
          </w:tcPr>
          <w:p w14:paraId="6D853F7B" w14:textId="77777777" w:rsidR="00EE0286" w:rsidRPr="00A57C96" w:rsidRDefault="00EE0286" w:rsidP="006B02FC"/>
        </w:tc>
        <w:tc>
          <w:tcPr>
            <w:tcW w:w="1080"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2BE14DD7" w14:textId="77777777" w:rsidR="00EE0286" w:rsidRPr="00A57C96" w:rsidRDefault="00EE0286" w:rsidP="006B02FC">
            <w:r w:rsidRPr="00A57C96">
              <w:t> </w:t>
            </w:r>
          </w:p>
        </w:tc>
        <w:tc>
          <w:tcPr>
            <w:tcW w:w="685" w:type="dxa"/>
            <w:tcBorders>
              <w:top w:val="nil"/>
              <w:left w:val="nil"/>
              <w:bottom w:val="nil"/>
              <w:right w:val="nil"/>
            </w:tcBorders>
            <w:shd w:val="clear" w:color="auto" w:fill="auto"/>
            <w:noWrap/>
            <w:vAlign w:val="center"/>
            <w:hideMark/>
          </w:tcPr>
          <w:p w14:paraId="7D740A31" w14:textId="77777777" w:rsidR="00EE0286" w:rsidRPr="00A57C96" w:rsidRDefault="00EE0286" w:rsidP="006B02FC"/>
        </w:tc>
        <w:tc>
          <w:tcPr>
            <w:tcW w:w="1675" w:type="dxa"/>
            <w:tcBorders>
              <w:top w:val="nil"/>
              <w:left w:val="nil"/>
              <w:bottom w:val="nil"/>
              <w:right w:val="nil"/>
            </w:tcBorders>
            <w:shd w:val="clear" w:color="auto" w:fill="auto"/>
            <w:noWrap/>
            <w:vAlign w:val="bottom"/>
            <w:hideMark/>
          </w:tcPr>
          <w:p w14:paraId="67B7F8E1" w14:textId="77777777" w:rsidR="00EE0286" w:rsidRPr="00A57C96" w:rsidRDefault="00EE0286" w:rsidP="006B02FC">
            <w:pPr>
              <w:rPr>
                <w:sz w:val="20"/>
                <w:szCs w:val="20"/>
              </w:rPr>
            </w:pPr>
          </w:p>
        </w:tc>
      </w:tr>
      <w:tr w:rsidR="00EE0286" w:rsidRPr="00A57C96" w14:paraId="40390B7E" w14:textId="77777777" w:rsidTr="006B02FC">
        <w:trPr>
          <w:trHeight w:val="315"/>
        </w:trPr>
        <w:tc>
          <w:tcPr>
            <w:tcW w:w="5780" w:type="dxa"/>
            <w:gridSpan w:val="3"/>
            <w:tcBorders>
              <w:top w:val="nil"/>
              <w:left w:val="nil"/>
              <w:bottom w:val="nil"/>
              <w:right w:val="nil"/>
            </w:tcBorders>
            <w:shd w:val="clear" w:color="auto" w:fill="auto"/>
            <w:noWrap/>
            <w:vAlign w:val="center"/>
            <w:hideMark/>
          </w:tcPr>
          <w:p w14:paraId="2E79604D" w14:textId="77777777" w:rsidR="00EE0286" w:rsidRPr="00A57C96" w:rsidRDefault="00EE0286" w:rsidP="006B02FC">
            <w:r w:rsidRPr="00A57C96">
              <w:t>1.2. CA chuyên dùng chính phủ:</w:t>
            </w:r>
          </w:p>
        </w:tc>
        <w:tc>
          <w:tcPr>
            <w:tcW w:w="1080" w:type="dxa"/>
            <w:tcBorders>
              <w:top w:val="nil"/>
              <w:left w:val="single" w:sz="4" w:space="0" w:color="auto"/>
              <w:bottom w:val="single" w:sz="4" w:space="0" w:color="auto"/>
              <w:right w:val="single" w:sz="4" w:space="0" w:color="auto"/>
            </w:tcBorders>
            <w:shd w:val="clear" w:color="000000" w:fill="FFFF99"/>
            <w:noWrap/>
            <w:vAlign w:val="center"/>
            <w:hideMark/>
          </w:tcPr>
          <w:p w14:paraId="01703295" w14:textId="77777777" w:rsidR="00EE0286" w:rsidRPr="00A57C96" w:rsidRDefault="00EE0286" w:rsidP="006B02FC">
            <w:r w:rsidRPr="00A57C96">
              <w:t> </w:t>
            </w:r>
          </w:p>
        </w:tc>
        <w:tc>
          <w:tcPr>
            <w:tcW w:w="685" w:type="dxa"/>
            <w:tcBorders>
              <w:top w:val="nil"/>
              <w:left w:val="nil"/>
              <w:bottom w:val="nil"/>
              <w:right w:val="nil"/>
            </w:tcBorders>
            <w:shd w:val="clear" w:color="auto" w:fill="auto"/>
            <w:noWrap/>
            <w:vAlign w:val="center"/>
            <w:hideMark/>
          </w:tcPr>
          <w:p w14:paraId="485131FB" w14:textId="77777777" w:rsidR="00EE0286" w:rsidRPr="00A57C96" w:rsidRDefault="00EE0286" w:rsidP="006B02FC"/>
        </w:tc>
        <w:tc>
          <w:tcPr>
            <w:tcW w:w="1675" w:type="dxa"/>
            <w:tcBorders>
              <w:top w:val="nil"/>
              <w:left w:val="nil"/>
              <w:bottom w:val="nil"/>
              <w:right w:val="nil"/>
            </w:tcBorders>
            <w:shd w:val="clear" w:color="auto" w:fill="auto"/>
            <w:noWrap/>
            <w:vAlign w:val="bottom"/>
            <w:hideMark/>
          </w:tcPr>
          <w:p w14:paraId="6DF73855" w14:textId="77777777" w:rsidR="00EE0286" w:rsidRPr="00A57C96" w:rsidRDefault="00EE0286" w:rsidP="006B02FC">
            <w:pPr>
              <w:rPr>
                <w:sz w:val="20"/>
                <w:szCs w:val="20"/>
              </w:rPr>
            </w:pPr>
          </w:p>
        </w:tc>
      </w:tr>
      <w:tr w:rsidR="00EE0286" w:rsidRPr="00A57C96" w14:paraId="3A7548CB" w14:textId="77777777" w:rsidTr="006B02FC">
        <w:trPr>
          <w:trHeight w:val="315"/>
        </w:trPr>
        <w:tc>
          <w:tcPr>
            <w:tcW w:w="5780" w:type="dxa"/>
            <w:gridSpan w:val="3"/>
            <w:tcBorders>
              <w:top w:val="nil"/>
              <w:left w:val="nil"/>
              <w:bottom w:val="nil"/>
              <w:right w:val="nil"/>
            </w:tcBorders>
            <w:shd w:val="clear" w:color="auto" w:fill="auto"/>
            <w:noWrap/>
            <w:vAlign w:val="center"/>
            <w:hideMark/>
          </w:tcPr>
          <w:p w14:paraId="677AA8ED" w14:textId="77777777" w:rsidR="00EE0286" w:rsidRPr="00A57C96" w:rsidRDefault="00EE0286" w:rsidP="006B02FC">
            <w:r w:rsidRPr="00A57C96">
              <w:t>1.3. CA chuyên dùng khác:</w:t>
            </w:r>
          </w:p>
        </w:tc>
        <w:tc>
          <w:tcPr>
            <w:tcW w:w="1080" w:type="dxa"/>
            <w:tcBorders>
              <w:top w:val="nil"/>
              <w:left w:val="single" w:sz="4" w:space="0" w:color="auto"/>
              <w:bottom w:val="single" w:sz="4" w:space="0" w:color="auto"/>
              <w:right w:val="single" w:sz="4" w:space="0" w:color="auto"/>
            </w:tcBorders>
            <w:shd w:val="clear" w:color="000000" w:fill="FFFF99"/>
            <w:noWrap/>
            <w:vAlign w:val="center"/>
            <w:hideMark/>
          </w:tcPr>
          <w:p w14:paraId="67AF893A" w14:textId="77777777" w:rsidR="00EE0286" w:rsidRPr="00A57C96" w:rsidRDefault="00EE0286" w:rsidP="006B02FC">
            <w:r w:rsidRPr="00A57C96">
              <w:t> </w:t>
            </w:r>
          </w:p>
        </w:tc>
        <w:tc>
          <w:tcPr>
            <w:tcW w:w="685" w:type="dxa"/>
            <w:tcBorders>
              <w:top w:val="nil"/>
              <w:left w:val="nil"/>
              <w:bottom w:val="nil"/>
              <w:right w:val="nil"/>
            </w:tcBorders>
            <w:shd w:val="clear" w:color="auto" w:fill="auto"/>
            <w:noWrap/>
            <w:vAlign w:val="center"/>
            <w:hideMark/>
          </w:tcPr>
          <w:p w14:paraId="54305CF2" w14:textId="77777777" w:rsidR="00EE0286" w:rsidRPr="00A57C96" w:rsidRDefault="00EE0286" w:rsidP="006B02FC"/>
        </w:tc>
        <w:tc>
          <w:tcPr>
            <w:tcW w:w="1675" w:type="dxa"/>
            <w:tcBorders>
              <w:top w:val="nil"/>
              <w:left w:val="nil"/>
              <w:bottom w:val="nil"/>
              <w:right w:val="nil"/>
            </w:tcBorders>
            <w:shd w:val="clear" w:color="auto" w:fill="auto"/>
            <w:noWrap/>
            <w:vAlign w:val="bottom"/>
            <w:hideMark/>
          </w:tcPr>
          <w:p w14:paraId="5E6A98D0" w14:textId="77777777" w:rsidR="00EE0286" w:rsidRPr="00A57C96" w:rsidRDefault="00EE0286" w:rsidP="006B02FC">
            <w:pPr>
              <w:rPr>
                <w:sz w:val="20"/>
                <w:szCs w:val="20"/>
              </w:rPr>
            </w:pPr>
          </w:p>
        </w:tc>
      </w:tr>
      <w:tr w:rsidR="00EE0286" w:rsidRPr="00A57C96" w14:paraId="74B72B36" w14:textId="77777777" w:rsidTr="006B02FC">
        <w:trPr>
          <w:trHeight w:val="315"/>
        </w:trPr>
        <w:tc>
          <w:tcPr>
            <w:tcW w:w="5780" w:type="dxa"/>
            <w:gridSpan w:val="3"/>
            <w:tcBorders>
              <w:top w:val="nil"/>
              <w:left w:val="nil"/>
              <w:bottom w:val="nil"/>
              <w:right w:val="nil"/>
            </w:tcBorders>
            <w:shd w:val="clear" w:color="auto" w:fill="auto"/>
            <w:noWrap/>
            <w:vAlign w:val="center"/>
            <w:hideMark/>
          </w:tcPr>
          <w:p w14:paraId="4076566F" w14:textId="77777777" w:rsidR="00EE0286" w:rsidRPr="00A57C96" w:rsidRDefault="00EE0286" w:rsidP="006B02FC">
            <w:pPr>
              <w:rPr>
                <w:b/>
                <w:bCs/>
              </w:rPr>
            </w:pPr>
            <w:r w:rsidRPr="00A57C96">
              <w:rPr>
                <w:b/>
                <w:bCs/>
              </w:rPr>
              <w:t>2. Theo loại hình kinh tế của CA</w:t>
            </w:r>
          </w:p>
        </w:tc>
        <w:tc>
          <w:tcPr>
            <w:tcW w:w="1080" w:type="dxa"/>
            <w:tcBorders>
              <w:top w:val="nil"/>
              <w:left w:val="nil"/>
              <w:bottom w:val="nil"/>
              <w:right w:val="nil"/>
            </w:tcBorders>
            <w:shd w:val="clear" w:color="auto" w:fill="auto"/>
            <w:noWrap/>
            <w:vAlign w:val="center"/>
            <w:hideMark/>
          </w:tcPr>
          <w:p w14:paraId="16DEAD21" w14:textId="77777777" w:rsidR="00EE0286" w:rsidRPr="00A57C96" w:rsidRDefault="00EE0286" w:rsidP="006B02FC">
            <w:pPr>
              <w:rPr>
                <w:b/>
                <w:bCs/>
              </w:rPr>
            </w:pPr>
          </w:p>
        </w:tc>
        <w:tc>
          <w:tcPr>
            <w:tcW w:w="685" w:type="dxa"/>
            <w:tcBorders>
              <w:top w:val="nil"/>
              <w:left w:val="nil"/>
              <w:bottom w:val="nil"/>
              <w:right w:val="nil"/>
            </w:tcBorders>
            <w:shd w:val="clear" w:color="auto" w:fill="auto"/>
            <w:noWrap/>
            <w:vAlign w:val="center"/>
            <w:hideMark/>
          </w:tcPr>
          <w:p w14:paraId="77A4856E" w14:textId="77777777" w:rsidR="00EE0286" w:rsidRPr="00A57C96" w:rsidRDefault="00EE0286" w:rsidP="006B02FC">
            <w:pPr>
              <w:rPr>
                <w:sz w:val="20"/>
                <w:szCs w:val="20"/>
              </w:rPr>
            </w:pPr>
          </w:p>
        </w:tc>
        <w:tc>
          <w:tcPr>
            <w:tcW w:w="1675" w:type="dxa"/>
            <w:tcBorders>
              <w:top w:val="nil"/>
              <w:left w:val="nil"/>
              <w:bottom w:val="nil"/>
              <w:right w:val="nil"/>
            </w:tcBorders>
            <w:shd w:val="clear" w:color="auto" w:fill="auto"/>
            <w:noWrap/>
            <w:vAlign w:val="bottom"/>
            <w:hideMark/>
          </w:tcPr>
          <w:p w14:paraId="7D9FC0DF" w14:textId="77777777" w:rsidR="00EE0286" w:rsidRPr="00A57C96" w:rsidRDefault="00EE0286" w:rsidP="006B02FC">
            <w:pPr>
              <w:rPr>
                <w:sz w:val="20"/>
                <w:szCs w:val="20"/>
              </w:rPr>
            </w:pPr>
          </w:p>
        </w:tc>
      </w:tr>
      <w:tr w:rsidR="00EE0286" w:rsidRPr="00A57C96" w14:paraId="7B6D0AE4" w14:textId="77777777" w:rsidTr="006B02FC">
        <w:trPr>
          <w:trHeight w:val="315"/>
        </w:trPr>
        <w:tc>
          <w:tcPr>
            <w:tcW w:w="2520" w:type="dxa"/>
            <w:gridSpan w:val="2"/>
            <w:tcBorders>
              <w:top w:val="nil"/>
              <w:left w:val="nil"/>
              <w:bottom w:val="nil"/>
              <w:right w:val="nil"/>
            </w:tcBorders>
            <w:shd w:val="clear" w:color="auto" w:fill="auto"/>
            <w:noWrap/>
            <w:vAlign w:val="center"/>
            <w:hideMark/>
          </w:tcPr>
          <w:p w14:paraId="3201AEBA" w14:textId="06E35F84" w:rsidR="00EE0286" w:rsidRPr="00A57C96" w:rsidRDefault="00EE0286" w:rsidP="000B7F5F">
            <w:r w:rsidRPr="00A57C96">
              <w:t>2.1. Nhà nước:</w:t>
            </w:r>
          </w:p>
        </w:tc>
        <w:tc>
          <w:tcPr>
            <w:tcW w:w="3260" w:type="dxa"/>
            <w:tcBorders>
              <w:top w:val="nil"/>
              <w:left w:val="nil"/>
              <w:bottom w:val="nil"/>
              <w:right w:val="nil"/>
            </w:tcBorders>
            <w:shd w:val="clear" w:color="auto" w:fill="auto"/>
            <w:vAlign w:val="center"/>
            <w:hideMark/>
          </w:tcPr>
          <w:p w14:paraId="0598F602" w14:textId="77777777" w:rsidR="00EE0286" w:rsidRPr="00A57C96" w:rsidRDefault="00EE0286" w:rsidP="006B02FC"/>
        </w:tc>
        <w:tc>
          <w:tcPr>
            <w:tcW w:w="1080"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5822556F" w14:textId="77777777" w:rsidR="00EE0286" w:rsidRPr="00A57C96" w:rsidRDefault="00EE0286" w:rsidP="006B02FC">
            <w:r w:rsidRPr="00A57C96">
              <w:t> </w:t>
            </w:r>
          </w:p>
        </w:tc>
        <w:tc>
          <w:tcPr>
            <w:tcW w:w="685" w:type="dxa"/>
            <w:tcBorders>
              <w:top w:val="nil"/>
              <w:left w:val="nil"/>
              <w:bottom w:val="nil"/>
              <w:right w:val="nil"/>
            </w:tcBorders>
            <w:shd w:val="clear" w:color="auto" w:fill="auto"/>
            <w:noWrap/>
            <w:vAlign w:val="center"/>
            <w:hideMark/>
          </w:tcPr>
          <w:p w14:paraId="383471B2" w14:textId="77777777" w:rsidR="00EE0286" w:rsidRPr="00A57C96" w:rsidRDefault="00EE0286" w:rsidP="006B02FC"/>
        </w:tc>
        <w:tc>
          <w:tcPr>
            <w:tcW w:w="1675" w:type="dxa"/>
            <w:tcBorders>
              <w:top w:val="nil"/>
              <w:left w:val="nil"/>
              <w:bottom w:val="nil"/>
              <w:right w:val="nil"/>
            </w:tcBorders>
            <w:shd w:val="clear" w:color="auto" w:fill="auto"/>
            <w:noWrap/>
            <w:vAlign w:val="bottom"/>
            <w:hideMark/>
          </w:tcPr>
          <w:p w14:paraId="4EFA827E" w14:textId="77777777" w:rsidR="00EE0286" w:rsidRPr="00A57C96" w:rsidRDefault="00EE0286" w:rsidP="006B02FC">
            <w:pPr>
              <w:rPr>
                <w:sz w:val="20"/>
                <w:szCs w:val="20"/>
              </w:rPr>
            </w:pPr>
          </w:p>
        </w:tc>
      </w:tr>
      <w:tr w:rsidR="00EE0286" w:rsidRPr="00A57C96" w14:paraId="4B5B7D30" w14:textId="77777777" w:rsidTr="006B02FC">
        <w:trPr>
          <w:trHeight w:val="315"/>
        </w:trPr>
        <w:tc>
          <w:tcPr>
            <w:tcW w:w="5780" w:type="dxa"/>
            <w:gridSpan w:val="3"/>
            <w:tcBorders>
              <w:top w:val="nil"/>
              <w:left w:val="nil"/>
              <w:bottom w:val="nil"/>
              <w:right w:val="nil"/>
            </w:tcBorders>
            <w:shd w:val="clear" w:color="auto" w:fill="auto"/>
            <w:noWrap/>
            <w:vAlign w:val="center"/>
            <w:hideMark/>
          </w:tcPr>
          <w:p w14:paraId="2147B4FB" w14:textId="768F037B" w:rsidR="00EE0286" w:rsidRPr="00A57C96" w:rsidRDefault="00EE0286" w:rsidP="000B7F5F">
            <w:r w:rsidRPr="00A57C96">
              <w:t xml:space="preserve">2.2. </w:t>
            </w:r>
            <w:r w:rsidR="000B7F5F">
              <w:rPr>
                <w:lang w:val="vi-VN"/>
              </w:rPr>
              <w:t>N</w:t>
            </w:r>
            <w:r w:rsidRPr="00A57C96">
              <w:t>goài Nhà nước (trừ FDI):</w:t>
            </w:r>
          </w:p>
        </w:tc>
        <w:tc>
          <w:tcPr>
            <w:tcW w:w="1080" w:type="dxa"/>
            <w:tcBorders>
              <w:top w:val="nil"/>
              <w:left w:val="single" w:sz="4" w:space="0" w:color="auto"/>
              <w:bottom w:val="single" w:sz="4" w:space="0" w:color="auto"/>
              <w:right w:val="single" w:sz="4" w:space="0" w:color="auto"/>
            </w:tcBorders>
            <w:shd w:val="clear" w:color="000000" w:fill="FFFF99"/>
            <w:noWrap/>
            <w:vAlign w:val="center"/>
            <w:hideMark/>
          </w:tcPr>
          <w:p w14:paraId="56F6C73E" w14:textId="77777777" w:rsidR="00EE0286" w:rsidRPr="00A57C96" w:rsidRDefault="00EE0286" w:rsidP="006B02FC">
            <w:r w:rsidRPr="00A57C96">
              <w:t> </w:t>
            </w:r>
          </w:p>
        </w:tc>
        <w:tc>
          <w:tcPr>
            <w:tcW w:w="685" w:type="dxa"/>
            <w:tcBorders>
              <w:top w:val="nil"/>
              <w:left w:val="nil"/>
              <w:bottom w:val="nil"/>
              <w:right w:val="nil"/>
            </w:tcBorders>
            <w:shd w:val="clear" w:color="auto" w:fill="auto"/>
            <w:noWrap/>
            <w:vAlign w:val="center"/>
            <w:hideMark/>
          </w:tcPr>
          <w:p w14:paraId="544668FE" w14:textId="77777777" w:rsidR="00EE0286" w:rsidRPr="00A57C96" w:rsidRDefault="00EE0286" w:rsidP="006B02FC"/>
        </w:tc>
        <w:tc>
          <w:tcPr>
            <w:tcW w:w="1675" w:type="dxa"/>
            <w:tcBorders>
              <w:top w:val="nil"/>
              <w:left w:val="nil"/>
              <w:bottom w:val="nil"/>
              <w:right w:val="nil"/>
            </w:tcBorders>
            <w:shd w:val="clear" w:color="auto" w:fill="auto"/>
            <w:noWrap/>
            <w:vAlign w:val="bottom"/>
            <w:hideMark/>
          </w:tcPr>
          <w:p w14:paraId="2C36BF74" w14:textId="77777777" w:rsidR="00EE0286" w:rsidRPr="00A57C96" w:rsidRDefault="00EE0286" w:rsidP="006B02FC">
            <w:pPr>
              <w:rPr>
                <w:sz w:val="20"/>
                <w:szCs w:val="20"/>
              </w:rPr>
            </w:pPr>
          </w:p>
        </w:tc>
      </w:tr>
      <w:tr w:rsidR="00EE0286" w:rsidRPr="00A57C96" w14:paraId="27609893" w14:textId="77777777" w:rsidTr="006B02FC">
        <w:trPr>
          <w:trHeight w:val="315"/>
        </w:trPr>
        <w:tc>
          <w:tcPr>
            <w:tcW w:w="5780" w:type="dxa"/>
            <w:gridSpan w:val="3"/>
            <w:tcBorders>
              <w:top w:val="nil"/>
              <w:left w:val="nil"/>
              <w:bottom w:val="nil"/>
              <w:right w:val="nil"/>
            </w:tcBorders>
            <w:shd w:val="clear" w:color="auto" w:fill="auto"/>
            <w:noWrap/>
            <w:vAlign w:val="center"/>
            <w:hideMark/>
          </w:tcPr>
          <w:p w14:paraId="0FDE6F2F" w14:textId="0BE67D2E" w:rsidR="00EE0286" w:rsidRPr="00A57C96" w:rsidRDefault="00EE0286" w:rsidP="000B7F5F">
            <w:r w:rsidRPr="00A57C96">
              <w:t xml:space="preserve">2.3. </w:t>
            </w:r>
            <w:r w:rsidR="000B7F5F">
              <w:rPr>
                <w:lang w:val="vi-VN"/>
              </w:rPr>
              <w:t>C</w:t>
            </w:r>
            <w:r w:rsidRPr="00A57C96">
              <w:t>ó vốn đầu tư FDI:</w:t>
            </w:r>
          </w:p>
        </w:tc>
        <w:tc>
          <w:tcPr>
            <w:tcW w:w="1080" w:type="dxa"/>
            <w:tcBorders>
              <w:top w:val="nil"/>
              <w:left w:val="single" w:sz="4" w:space="0" w:color="auto"/>
              <w:bottom w:val="single" w:sz="4" w:space="0" w:color="auto"/>
              <w:right w:val="single" w:sz="4" w:space="0" w:color="auto"/>
            </w:tcBorders>
            <w:shd w:val="clear" w:color="000000" w:fill="FFFF99"/>
            <w:noWrap/>
            <w:vAlign w:val="center"/>
            <w:hideMark/>
          </w:tcPr>
          <w:p w14:paraId="635C2242" w14:textId="77777777" w:rsidR="00EE0286" w:rsidRPr="00A57C96" w:rsidRDefault="00EE0286" w:rsidP="006B02FC">
            <w:r w:rsidRPr="00A57C96">
              <w:t> </w:t>
            </w:r>
          </w:p>
        </w:tc>
        <w:tc>
          <w:tcPr>
            <w:tcW w:w="685" w:type="dxa"/>
            <w:tcBorders>
              <w:top w:val="nil"/>
              <w:left w:val="nil"/>
              <w:bottom w:val="nil"/>
              <w:right w:val="nil"/>
            </w:tcBorders>
            <w:shd w:val="clear" w:color="auto" w:fill="auto"/>
            <w:noWrap/>
            <w:vAlign w:val="center"/>
            <w:hideMark/>
          </w:tcPr>
          <w:p w14:paraId="609B230E" w14:textId="77777777" w:rsidR="00EE0286" w:rsidRPr="00A57C96" w:rsidRDefault="00EE0286" w:rsidP="006B02FC"/>
        </w:tc>
        <w:tc>
          <w:tcPr>
            <w:tcW w:w="1675" w:type="dxa"/>
            <w:tcBorders>
              <w:top w:val="nil"/>
              <w:left w:val="nil"/>
              <w:bottom w:val="nil"/>
              <w:right w:val="nil"/>
            </w:tcBorders>
            <w:shd w:val="clear" w:color="auto" w:fill="auto"/>
            <w:noWrap/>
            <w:vAlign w:val="bottom"/>
            <w:hideMark/>
          </w:tcPr>
          <w:p w14:paraId="3A9CAB33" w14:textId="77777777" w:rsidR="00EE0286" w:rsidRPr="00A57C96" w:rsidRDefault="00EE0286" w:rsidP="006B02FC">
            <w:pPr>
              <w:rPr>
                <w:sz w:val="20"/>
                <w:szCs w:val="20"/>
              </w:rPr>
            </w:pPr>
          </w:p>
        </w:tc>
      </w:tr>
      <w:tr w:rsidR="00EE0286" w:rsidRPr="0010481E" w14:paraId="7FB1F303" w14:textId="77777777" w:rsidTr="006B02FC">
        <w:trPr>
          <w:trHeight w:val="315"/>
        </w:trPr>
        <w:tc>
          <w:tcPr>
            <w:tcW w:w="5780" w:type="dxa"/>
            <w:gridSpan w:val="3"/>
            <w:tcBorders>
              <w:top w:val="nil"/>
              <w:left w:val="nil"/>
              <w:bottom w:val="nil"/>
              <w:right w:val="nil"/>
            </w:tcBorders>
            <w:shd w:val="clear" w:color="auto" w:fill="auto"/>
            <w:noWrap/>
            <w:vAlign w:val="center"/>
            <w:hideMark/>
          </w:tcPr>
          <w:p w14:paraId="3FC9F919" w14:textId="77777777" w:rsidR="00EE0286" w:rsidRPr="0010481E" w:rsidRDefault="00C05168" w:rsidP="006B02FC">
            <w:pPr>
              <w:rPr>
                <w:color w:val="0000FF"/>
              </w:rPr>
            </w:pPr>
            <w:hyperlink w:anchor="NEAC_01PB" w:history="1">
              <w:r w:rsidR="00EE0286" w:rsidRPr="0010481E">
                <w:rPr>
                  <w:color w:val="0000FF"/>
                </w:rPr>
                <w:t>(Phụ biểu NEAC-01.PB kèm theo)</w:t>
              </w:r>
            </w:hyperlink>
          </w:p>
        </w:tc>
        <w:tc>
          <w:tcPr>
            <w:tcW w:w="1080" w:type="dxa"/>
            <w:tcBorders>
              <w:top w:val="nil"/>
              <w:left w:val="nil"/>
              <w:bottom w:val="nil"/>
              <w:right w:val="nil"/>
            </w:tcBorders>
            <w:shd w:val="clear" w:color="auto" w:fill="auto"/>
            <w:noWrap/>
            <w:vAlign w:val="bottom"/>
            <w:hideMark/>
          </w:tcPr>
          <w:p w14:paraId="426608AD" w14:textId="77777777" w:rsidR="00EE0286" w:rsidRPr="0010481E" w:rsidRDefault="00EE0286" w:rsidP="006B02FC">
            <w:pPr>
              <w:rPr>
                <w:color w:val="0000FF"/>
              </w:rPr>
            </w:pPr>
          </w:p>
        </w:tc>
        <w:tc>
          <w:tcPr>
            <w:tcW w:w="685" w:type="dxa"/>
            <w:tcBorders>
              <w:top w:val="nil"/>
              <w:left w:val="nil"/>
              <w:bottom w:val="nil"/>
              <w:right w:val="nil"/>
            </w:tcBorders>
            <w:shd w:val="clear" w:color="auto" w:fill="auto"/>
            <w:noWrap/>
            <w:vAlign w:val="bottom"/>
            <w:hideMark/>
          </w:tcPr>
          <w:p w14:paraId="5F67B175" w14:textId="77777777" w:rsidR="00EE0286" w:rsidRPr="0010481E" w:rsidRDefault="00EE0286" w:rsidP="006B02FC">
            <w:pPr>
              <w:rPr>
                <w:color w:val="0000FF"/>
                <w:sz w:val="20"/>
                <w:szCs w:val="20"/>
              </w:rPr>
            </w:pPr>
          </w:p>
        </w:tc>
        <w:tc>
          <w:tcPr>
            <w:tcW w:w="1675" w:type="dxa"/>
            <w:tcBorders>
              <w:top w:val="nil"/>
              <w:left w:val="nil"/>
              <w:bottom w:val="nil"/>
              <w:right w:val="nil"/>
            </w:tcBorders>
            <w:shd w:val="clear" w:color="auto" w:fill="auto"/>
            <w:noWrap/>
            <w:vAlign w:val="bottom"/>
            <w:hideMark/>
          </w:tcPr>
          <w:p w14:paraId="280FC2D3" w14:textId="77777777" w:rsidR="00EE0286" w:rsidRPr="0010481E" w:rsidRDefault="00EE0286" w:rsidP="006B02FC">
            <w:pPr>
              <w:rPr>
                <w:color w:val="0000FF"/>
                <w:sz w:val="20"/>
                <w:szCs w:val="20"/>
              </w:rPr>
            </w:pPr>
          </w:p>
        </w:tc>
      </w:tr>
    </w:tbl>
    <w:p w14:paraId="68C4BC8A" w14:textId="77777777" w:rsidR="00EE0286" w:rsidRPr="00A57C96" w:rsidRDefault="00EE0286"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rPr>
      </w:pPr>
    </w:p>
    <w:tbl>
      <w:tblPr>
        <w:tblW w:w="9360" w:type="dxa"/>
        <w:jc w:val="center"/>
        <w:tblLook w:val="04A0" w:firstRow="1" w:lastRow="0" w:firstColumn="1" w:lastColumn="0" w:noHBand="0" w:noVBand="1"/>
      </w:tblPr>
      <w:tblGrid>
        <w:gridCol w:w="2965"/>
        <w:gridCol w:w="2970"/>
        <w:gridCol w:w="3425"/>
      </w:tblGrid>
      <w:tr w:rsidR="00EE0286" w:rsidRPr="00A57C96" w14:paraId="349535E2" w14:textId="77777777" w:rsidTr="006B02FC">
        <w:trPr>
          <w:jc w:val="center"/>
        </w:trPr>
        <w:tc>
          <w:tcPr>
            <w:tcW w:w="2965" w:type="dxa"/>
            <w:shd w:val="clear" w:color="auto" w:fill="auto"/>
            <w:vAlign w:val="center"/>
          </w:tcPr>
          <w:p w14:paraId="5E81DD1D"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b/>
                <w:sz w:val="26"/>
                <w:szCs w:val="26"/>
              </w:rPr>
            </w:pPr>
          </w:p>
          <w:p w14:paraId="370C795A"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b/>
                <w:sz w:val="26"/>
                <w:szCs w:val="26"/>
              </w:rPr>
            </w:pPr>
            <w:r w:rsidRPr="00A57C96">
              <w:rPr>
                <w:b/>
                <w:sz w:val="26"/>
                <w:szCs w:val="26"/>
              </w:rPr>
              <w:t>TỔNG HỢP, LẬP BIỂU</w:t>
            </w:r>
          </w:p>
          <w:p w14:paraId="74984709"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i/>
                <w:sz w:val="26"/>
                <w:szCs w:val="26"/>
              </w:rPr>
            </w:pPr>
            <w:r w:rsidRPr="00A57C96">
              <w:rPr>
                <w:i/>
                <w:szCs w:val="26"/>
              </w:rPr>
              <w:t>(Thông tin người thực hiện)</w:t>
            </w:r>
          </w:p>
        </w:tc>
        <w:tc>
          <w:tcPr>
            <w:tcW w:w="2970" w:type="dxa"/>
            <w:shd w:val="clear" w:color="auto" w:fill="auto"/>
            <w:vAlign w:val="center"/>
          </w:tcPr>
          <w:p w14:paraId="10EA2034"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b/>
                <w:sz w:val="26"/>
                <w:szCs w:val="26"/>
              </w:rPr>
            </w:pPr>
          </w:p>
          <w:p w14:paraId="00E22F28"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b/>
                <w:sz w:val="26"/>
                <w:szCs w:val="26"/>
              </w:rPr>
            </w:pPr>
            <w:r w:rsidRPr="00A57C96">
              <w:rPr>
                <w:b/>
                <w:sz w:val="26"/>
                <w:szCs w:val="26"/>
              </w:rPr>
              <w:t>KIỂM TRA BIỂU</w:t>
            </w:r>
          </w:p>
          <w:p w14:paraId="0037B0DB"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b/>
                <w:sz w:val="26"/>
                <w:szCs w:val="26"/>
              </w:rPr>
            </w:pPr>
            <w:r w:rsidRPr="00A57C96">
              <w:rPr>
                <w:i/>
                <w:szCs w:val="26"/>
              </w:rPr>
              <w:t>(Thông tin người thực hiện)</w:t>
            </w:r>
          </w:p>
        </w:tc>
        <w:tc>
          <w:tcPr>
            <w:tcW w:w="3425" w:type="dxa"/>
            <w:shd w:val="clear" w:color="auto" w:fill="auto"/>
            <w:vAlign w:val="center"/>
          </w:tcPr>
          <w:p w14:paraId="7388722F"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b/>
                <w:sz w:val="26"/>
                <w:szCs w:val="26"/>
              </w:rPr>
            </w:pPr>
            <w:r w:rsidRPr="00A57C96">
              <w:rPr>
                <w:i/>
                <w:iCs/>
              </w:rPr>
              <w:t>Hà Nội, ngày ... tháng ... năm 20...</w:t>
            </w:r>
          </w:p>
          <w:p w14:paraId="54917C5B"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b/>
                <w:sz w:val="26"/>
                <w:szCs w:val="26"/>
                <w:lang w:val="vi-VN"/>
              </w:rPr>
            </w:pPr>
            <w:r w:rsidRPr="00A57C96">
              <w:rPr>
                <w:b/>
                <w:sz w:val="26"/>
                <w:szCs w:val="26"/>
                <w:lang w:val="vi-VN"/>
              </w:rPr>
              <w:t>GIÁM ĐỐC</w:t>
            </w:r>
          </w:p>
          <w:p w14:paraId="6C5C8633"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b/>
                <w:sz w:val="26"/>
                <w:szCs w:val="26"/>
              </w:rPr>
            </w:pPr>
            <w:r w:rsidRPr="00A57C96">
              <w:rPr>
                <w:i/>
                <w:szCs w:val="26"/>
              </w:rPr>
              <w:t>(Ký điện tử)</w:t>
            </w:r>
          </w:p>
        </w:tc>
      </w:tr>
    </w:tbl>
    <w:p w14:paraId="5B40F38B" w14:textId="3AE9B7B0" w:rsidR="00EE0286" w:rsidRDefault="00EE0286"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rPr>
      </w:pPr>
    </w:p>
    <w:p w14:paraId="3338B72D" w14:textId="28E13302" w:rsidR="00391FA1" w:rsidRDefault="00391FA1"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rPr>
      </w:pPr>
    </w:p>
    <w:p w14:paraId="626EAA87" w14:textId="0E675CA3" w:rsidR="00391FA1" w:rsidRDefault="00391FA1"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rPr>
      </w:pPr>
    </w:p>
    <w:p w14:paraId="2E59808E" w14:textId="54713FE6" w:rsidR="00391FA1" w:rsidRDefault="00391FA1"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rPr>
      </w:pPr>
    </w:p>
    <w:p w14:paraId="17AD46C1" w14:textId="656812C7" w:rsidR="00391FA1" w:rsidRDefault="00391FA1"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rPr>
      </w:pPr>
    </w:p>
    <w:p w14:paraId="64A53B13" w14:textId="20C23C1E" w:rsidR="00391FA1" w:rsidRDefault="00391FA1"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rPr>
      </w:pPr>
    </w:p>
    <w:p w14:paraId="568921AA" w14:textId="1DF70061" w:rsidR="00391FA1" w:rsidRDefault="00391FA1"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rPr>
      </w:pPr>
    </w:p>
    <w:p w14:paraId="27D64243" w14:textId="176CBD37" w:rsidR="00391FA1" w:rsidRDefault="00391FA1"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rPr>
      </w:pPr>
    </w:p>
    <w:p w14:paraId="41A3A15A" w14:textId="3E59BDD7" w:rsidR="00391FA1" w:rsidRDefault="00391FA1"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rPr>
      </w:pPr>
    </w:p>
    <w:p w14:paraId="13D4AF55" w14:textId="51EDF50E" w:rsidR="00391FA1" w:rsidRDefault="00391FA1"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rPr>
      </w:pPr>
    </w:p>
    <w:p w14:paraId="30DF0B74" w14:textId="146CB4D6" w:rsidR="00391FA1" w:rsidRDefault="00391FA1"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rPr>
      </w:pPr>
    </w:p>
    <w:p w14:paraId="296226F9" w14:textId="1F2BBEC2" w:rsidR="00391FA1" w:rsidRDefault="00391FA1"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rPr>
      </w:pPr>
    </w:p>
    <w:p w14:paraId="6C41EC9E" w14:textId="4A1BE265" w:rsidR="00391FA1" w:rsidRDefault="00391FA1"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rPr>
      </w:pPr>
    </w:p>
    <w:p w14:paraId="2AC924D8" w14:textId="097BEA21" w:rsidR="00391FA1" w:rsidRDefault="00391FA1"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rPr>
      </w:pPr>
    </w:p>
    <w:p w14:paraId="71D1AC2F" w14:textId="256FC0BB" w:rsidR="00391FA1" w:rsidRDefault="00391FA1"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rPr>
      </w:pPr>
    </w:p>
    <w:p w14:paraId="4B419CB3" w14:textId="6F8CF513" w:rsidR="00391FA1" w:rsidRDefault="00391FA1"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rPr>
      </w:pPr>
    </w:p>
    <w:p w14:paraId="0DA2CD12" w14:textId="3783C6F0" w:rsidR="00391FA1" w:rsidRDefault="00391FA1"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rPr>
      </w:pPr>
    </w:p>
    <w:p w14:paraId="5573AE51" w14:textId="368AE7FC" w:rsidR="00391FA1" w:rsidRDefault="00391FA1"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rPr>
      </w:pPr>
    </w:p>
    <w:p w14:paraId="09F2817F" w14:textId="6159A5E5" w:rsidR="00391FA1" w:rsidRDefault="00391FA1"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rPr>
      </w:pPr>
    </w:p>
    <w:p w14:paraId="473E2FE3" w14:textId="55852238" w:rsidR="00391FA1" w:rsidRDefault="00391FA1"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rPr>
      </w:pPr>
    </w:p>
    <w:p w14:paraId="6F7E8F0A" w14:textId="4F03AB16" w:rsidR="00391FA1" w:rsidRDefault="00391FA1"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rPr>
      </w:pPr>
    </w:p>
    <w:p w14:paraId="5AC752D7" w14:textId="77777777" w:rsidR="00391FA1" w:rsidRPr="00A57C96" w:rsidRDefault="00391FA1"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rPr>
      </w:pPr>
    </w:p>
    <w:tbl>
      <w:tblPr>
        <w:tblW w:w="8964" w:type="dxa"/>
        <w:tblInd w:w="108" w:type="dxa"/>
        <w:tblLook w:val="04A0" w:firstRow="1" w:lastRow="0" w:firstColumn="1" w:lastColumn="0" w:noHBand="0" w:noVBand="1"/>
      </w:tblPr>
      <w:tblGrid>
        <w:gridCol w:w="601"/>
        <w:gridCol w:w="8363"/>
      </w:tblGrid>
      <w:tr w:rsidR="00EE0286" w:rsidRPr="00A57C96" w14:paraId="60A326F8" w14:textId="77777777" w:rsidTr="007C2B02">
        <w:trPr>
          <w:trHeight w:val="315"/>
        </w:trPr>
        <w:tc>
          <w:tcPr>
            <w:tcW w:w="8964" w:type="dxa"/>
            <w:gridSpan w:val="2"/>
            <w:tcBorders>
              <w:top w:val="nil"/>
              <w:left w:val="nil"/>
              <w:bottom w:val="nil"/>
              <w:right w:val="nil"/>
            </w:tcBorders>
            <w:shd w:val="clear" w:color="auto" w:fill="auto"/>
            <w:noWrap/>
            <w:vAlign w:val="bottom"/>
            <w:hideMark/>
          </w:tcPr>
          <w:p w14:paraId="65CC1088" w14:textId="77777777" w:rsidR="00EE0286" w:rsidRPr="00A57C96" w:rsidRDefault="00EE0286" w:rsidP="006B02FC">
            <w:pPr>
              <w:ind w:left="-72" w:right="-72"/>
              <w:rPr>
                <w:sz w:val="20"/>
                <w:szCs w:val="20"/>
              </w:rPr>
            </w:pPr>
            <w:r w:rsidRPr="00A57C96">
              <w:rPr>
                <w:i/>
                <w:iCs/>
              </w:rPr>
              <w:t>a) Khái niệm, phương pháp tính</w:t>
            </w:r>
          </w:p>
        </w:tc>
      </w:tr>
      <w:tr w:rsidR="00EE0286" w:rsidRPr="00A57C96" w14:paraId="4674BF9A" w14:textId="77777777" w:rsidTr="007C2B02">
        <w:trPr>
          <w:trHeight w:val="3481"/>
        </w:trPr>
        <w:tc>
          <w:tcPr>
            <w:tcW w:w="601" w:type="dxa"/>
            <w:tcBorders>
              <w:top w:val="nil"/>
              <w:left w:val="nil"/>
              <w:bottom w:val="nil"/>
              <w:right w:val="nil"/>
            </w:tcBorders>
            <w:shd w:val="clear" w:color="auto" w:fill="auto"/>
            <w:noWrap/>
            <w:vAlign w:val="bottom"/>
            <w:hideMark/>
          </w:tcPr>
          <w:p w14:paraId="6E1AD1B5" w14:textId="77777777" w:rsidR="00EE0286" w:rsidRPr="00A57C96" w:rsidRDefault="00EE0286" w:rsidP="006B02FC">
            <w:pPr>
              <w:rPr>
                <w:sz w:val="20"/>
                <w:szCs w:val="20"/>
              </w:rPr>
            </w:pPr>
          </w:p>
        </w:tc>
        <w:tc>
          <w:tcPr>
            <w:tcW w:w="8363" w:type="dxa"/>
            <w:tcBorders>
              <w:top w:val="nil"/>
              <w:left w:val="nil"/>
              <w:bottom w:val="nil"/>
              <w:right w:val="nil"/>
            </w:tcBorders>
            <w:shd w:val="clear" w:color="auto" w:fill="auto"/>
            <w:vAlign w:val="bottom"/>
            <w:hideMark/>
          </w:tcPr>
          <w:p w14:paraId="15EBEFE3" w14:textId="77777777" w:rsidR="00C9784D" w:rsidRDefault="00EE0286" w:rsidP="006B02FC">
            <w:pPr>
              <w:ind w:left="-72" w:right="-72"/>
              <w:jc w:val="both"/>
            </w:pPr>
            <w:r w:rsidRPr="00A57C96">
              <w:rPr>
                <w:b/>
                <w:bCs/>
              </w:rPr>
              <w:t xml:space="preserve">Số lượng tổ chức cung cấp dịch vụ chứng thực chữ ký số công cộng được cấp phép (CA công cộng): </w:t>
            </w:r>
            <w:r w:rsidRPr="00A57C96">
              <w:t xml:space="preserve">Là số lượng tổ chức/doanh nghiệp cung cấp dịch vụ chứng thực chữ ký số (Certificate Authority - viết tắt là CA) cho công cộng được cấp phép tính </w:t>
            </w:r>
            <w:r w:rsidR="00C9784D">
              <w:t xml:space="preserve">đến thời điểm cuối kỳ báo cáo. </w:t>
            </w:r>
          </w:p>
          <w:p w14:paraId="175E96EF" w14:textId="77777777" w:rsidR="00EE0286" w:rsidRPr="00A57C96" w:rsidRDefault="00EE0286" w:rsidP="006B02FC">
            <w:pPr>
              <w:ind w:left="-72" w:right="-72"/>
              <w:jc w:val="both"/>
            </w:pPr>
            <w:r w:rsidRPr="00A57C96">
              <w:t>"Chữ ký số công cộng" là chữ ký số được tạo ra bằng việc sử dụng khóa bí mật tương ứng với khóa công khai ghi trên chứng thư số công cộng. "Khóa bí mật" là một khóa trong cặp khóa thuộc "hệ thống mật mã không đối xứng", được dùng để tạo chữ ký số.</w:t>
            </w:r>
          </w:p>
          <w:p w14:paraId="22D0FC88" w14:textId="77777777" w:rsidR="00EE0286" w:rsidRPr="00A57C96" w:rsidRDefault="00EE0286" w:rsidP="006B02FC">
            <w:pPr>
              <w:ind w:left="-72" w:right="-72"/>
              <w:jc w:val="both"/>
            </w:pPr>
            <w:r w:rsidRPr="00A57C96">
              <w:t>"Khóa công khai" là một khóa trong cặp khóa thuộc "hệ thống mật mã không đối xứng", được sử dụng để kiểm tra chữ ký số được tạo bởi khóa bí mật tương ứng trong cặp khóa. "Hệ thống mật mã không đối xứng" là hệ thống mật mã có khả năng tạo được cặp "khóa" bao gồm khóa bí mật và khóa công khai. "Khóa" là một chuỗi các số nhị phân (0 và 1) dùng trong các hệ thống mật mã.</w:t>
            </w:r>
          </w:p>
        </w:tc>
      </w:tr>
      <w:tr w:rsidR="00EE0286" w:rsidRPr="00A57C96" w14:paraId="6D1F827E" w14:textId="77777777" w:rsidTr="007C2B02">
        <w:trPr>
          <w:trHeight w:val="2940"/>
        </w:trPr>
        <w:tc>
          <w:tcPr>
            <w:tcW w:w="601" w:type="dxa"/>
            <w:tcBorders>
              <w:top w:val="nil"/>
              <w:left w:val="nil"/>
              <w:bottom w:val="nil"/>
              <w:right w:val="nil"/>
            </w:tcBorders>
            <w:shd w:val="clear" w:color="auto" w:fill="auto"/>
            <w:noWrap/>
            <w:vAlign w:val="bottom"/>
            <w:hideMark/>
          </w:tcPr>
          <w:p w14:paraId="07E75AC1" w14:textId="77777777" w:rsidR="00EE0286" w:rsidRPr="00A57C96" w:rsidRDefault="00EE0286" w:rsidP="006B02FC"/>
        </w:tc>
        <w:tc>
          <w:tcPr>
            <w:tcW w:w="8363" w:type="dxa"/>
            <w:tcBorders>
              <w:top w:val="nil"/>
              <w:left w:val="nil"/>
              <w:bottom w:val="nil"/>
              <w:right w:val="nil"/>
            </w:tcBorders>
            <w:shd w:val="clear" w:color="auto" w:fill="auto"/>
            <w:vAlign w:val="center"/>
            <w:hideMark/>
          </w:tcPr>
          <w:p w14:paraId="51914F7E" w14:textId="77777777" w:rsidR="00EE0286" w:rsidRPr="00A57C96" w:rsidRDefault="00EE0286" w:rsidP="006B02FC">
            <w:pPr>
              <w:ind w:left="-72" w:right="-72"/>
              <w:jc w:val="both"/>
            </w:pPr>
            <w:r w:rsidRPr="00A57C96">
              <w:rPr>
                <w:b/>
                <w:bCs/>
              </w:rPr>
              <w:t>Số lượng tổ chức cung cấp dịch vụ chứng thực chữ ký số chuyên dùng cơ quan, tổ chức:</w:t>
            </w:r>
            <w:r w:rsidRPr="00A57C96">
              <w:t xml:space="preserve"> Là số lượng tổ chức cung cấp dịch vụ chứng thực chữ ký số chuyên dùng (không tính chuyên dùng Chính phủ) tính đến thời điểm cuối kỳ báo cáo.</w:t>
            </w:r>
          </w:p>
          <w:p w14:paraId="4EA36326" w14:textId="77777777" w:rsidR="00EE0286" w:rsidRPr="00A57C96" w:rsidRDefault="00EE0286" w:rsidP="006B02FC">
            <w:pPr>
              <w:ind w:left="-72" w:right="-72"/>
              <w:jc w:val="both"/>
            </w:pPr>
            <w:r w:rsidRPr="00A57C96">
              <w:t xml:space="preserve"> “Tổ chức cung cấp dịch vụ chứng thực chữ ký số chuyên dùng” (viết tắt là CA chuyên dùng) là tổ chức cung cấp dịch vụ chứng thực chữ ký số cho các cơ quan, tổ chức, cá nhân sử dụng trong các hoạt động chuyên ngành hoặc lĩnh vực, có cùng tính chất hoạt động hoặc mục đích công việc và được liên kết với nhau thông qua điều lệ hoạt động hoặc văn bản quy phạm pháp luật quy định cơ cấu tổ chức chung hoặc hình thức liên kết, hoạt động chung. Hoạt động của tổ chức cung cấp dịch vụ chứng thực chữ ký số chuyên dùng không nhằm mục đích kinh doanh.</w:t>
            </w:r>
          </w:p>
        </w:tc>
      </w:tr>
      <w:tr w:rsidR="00EE0286" w:rsidRPr="00A57C96" w14:paraId="1C941DA5" w14:textId="77777777" w:rsidTr="007C2B02">
        <w:trPr>
          <w:trHeight w:val="80"/>
        </w:trPr>
        <w:tc>
          <w:tcPr>
            <w:tcW w:w="8964" w:type="dxa"/>
            <w:gridSpan w:val="2"/>
            <w:tcBorders>
              <w:top w:val="nil"/>
              <w:left w:val="nil"/>
              <w:bottom w:val="nil"/>
              <w:right w:val="nil"/>
            </w:tcBorders>
            <w:shd w:val="clear" w:color="auto" w:fill="auto"/>
            <w:noWrap/>
            <w:vAlign w:val="bottom"/>
            <w:hideMark/>
          </w:tcPr>
          <w:p w14:paraId="6CDE05DF" w14:textId="77777777" w:rsidR="00EE0286" w:rsidRPr="00A57C96" w:rsidRDefault="00EE0286" w:rsidP="006B02FC">
            <w:pPr>
              <w:ind w:left="-72" w:right="-72"/>
              <w:jc w:val="both"/>
              <w:rPr>
                <w:sz w:val="20"/>
                <w:szCs w:val="20"/>
              </w:rPr>
            </w:pPr>
            <w:r w:rsidRPr="00A57C96">
              <w:rPr>
                <w:i/>
                <w:iCs/>
              </w:rPr>
              <w:t>b) Cách ghi biểu</w:t>
            </w:r>
          </w:p>
        </w:tc>
      </w:tr>
      <w:tr w:rsidR="00EE0286" w:rsidRPr="00A57C96" w14:paraId="1618F7FD" w14:textId="77777777" w:rsidTr="007C2B02">
        <w:trPr>
          <w:trHeight w:val="270"/>
        </w:trPr>
        <w:tc>
          <w:tcPr>
            <w:tcW w:w="601" w:type="dxa"/>
            <w:tcBorders>
              <w:top w:val="nil"/>
              <w:left w:val="nil"/>
              <w:bottom w:val="nil"/>
              <w:right w:val="nil"/>
            </w:tcBorders>
            <w:shd w:val="clear" w:color="auto" w:fill="auto"/>
            <w:noWrap/>
            <w:vAlign w:val="bottom"/>
            <w:hideMark/>
          </w:tcPr>
          <w:p w14:paraId="7942107D" w14:textId="77777777" w:rsidR="00EE0286" w:rsidRPr="00A57C96" w:rsidRDefault="00EE0286" w:rsidP="006B02FC">
            <w:pPr>
              <w:rPr>
                <w:sz w:val="20"/>
                <w:szCs w:val="20"/>
              </w:rPr>
            </w:pPr>
          </w:p>
        </w:tc>
        <w:tc>
          <w:tcPr>
            <w:tcW w:w="8363" w:type="dxa"/>
            <w:tcBorders>
              <w:top w:val="nil"/>
              <w:left w:val="nil"/>
              <w:bottom w:val="nil"/>
              <w:right w:val="nil"/>
            </w:tcBorders>
            <w:shd w:val="clear" w:color="auto" w:fill="auto"/>
            <w:vAlign w:val="bottom"/>
            <w:hideMark/>
          </w:tcPr>
          <w:p w14:paraId="767F8B89" w14:textId="77777777" w:rsidR="00EE0286" w:rsidRPr="00A57C96" w:rsidRDefault="00EE0286" w:rsidP="006B02FC">
            <w:pPr>
              <w:ind w:left="-72" w:right="-72"/>
              <w:jc w:val="both"/>
            </w:pPr>
            <w:r w:rsidRPr="00A57C96">
              <w:t>Khi có sự thay đổi, Trung tâm cập nhật ngay sau khi có sự thay đổi hoặc cập nhật trong vòng 07 ngày (kể từ khi có thay đổi) lên CSDL thống kê Bộ để hệ thống có thể tổng hợp được thông tin theo định dạng của biểu này với số liệu cập nhật.</w:t>
            </w:r>
          </w:p>
        </w:tc>
      </w:tr>
      <w:tr w:rsidR="00EE0286" w:rsidRPr="00A57C96" w14:paraId="1368011E" w14:textId="77777777" w:rsidTr="007C2B02">
        <w:trPr>
          <w:trHeight w:val="315"/>
        </w:trPr>
        <w:tc>
          <w:tcPr>
            <w:tcW w:w="8964" w:type="dxa"/>
            <w:gridSpan w:val="2"/>
            <w:tcBorders>
              <w:top w:val="nil"/>
              <w:left w:val="nil"/>
              <w:bottom w:val="nil"/>
              <w:right w:val="nil"/>
            </w:tcBorders>
            <w:shd w:val="clear" w:color="auto" w:fill="auto"/>
            <w:noWrap/>
            <w:vAlign w:val="bottom"/>
            <w:hideMark/>
          </w:tcPr>
          <w:p w14:paraId="56EE6A11" w14:textId="77777777" w:rsidR="00EE0286" w:rsidRPr="00A57C96" w:rsidRDefault="00EE0286" w:rsidP="006B02FC">
            <w:pPr>
              <w:ind w:left="-72" w:right="-72"/>
              <w:jc w:val="both"/>
              <w:rPr>
                <w:sz w:val="20"/>
                <w:szCs w:val="20"/>
              </w:rPr>
            </w:pPr>
            <w:r w:rsidRPr="00A57C96">
              <w:rPr>
                <w:i/>
                <w:iCs/>
              </w:rPr>
              <w:t>c) Nguồn số liệu</w:t>
            </w:r>
          </w:p>
        </w:tc>
      </w:tr>
      <w:tr w:rsidR="00EE0286" w:rsidRPr="00A57C96" w14:paraId="20A0D79B" w14:textId="77777777" w:rsidTr="007C2B02">
        <w:trPr>
          <w:trHeight w:val="375"/>
        </w:trPr>
        <w:tc>
          <w:tcPr>
            <w:tcW w:w="601" w:type="dxa"/>
            <w:tcBorders>
              <w:top w:val="nil"/>
              <w:left w:val="nil"/>
              <w:bottom w:val="nil"/>
              <w:right w:val="nil"/>
            </w:tcBorders>
            <w:shd w:val="clear" w:color="auto" w:fill="auto"/>
            <w:noWrap/>
            <w:vAlign w:val="bottom"/>
            <w:hideMark/>
          </w:tcPr>
          <w:p w14:paraId="17FFA7CE" w14:textId="77777777" w:rsidR="00EE0286" w:rsidRPr="00A57C96" w:rsidRDefault="00EE0286" w:rsidP="006B02FC">
            <w:pPr>
              <w:rPr>
                <w:sz w:val="20"/>
                <w:szCs w:val="20"/>
              </w:rPr>
            </w:pPr>
          </w:p>
        </w:tc>
        <w:tc>
          <w:tcPr>
            <w:tcW w:w="8363" w:type="dxa"/>
            <w:tcBorders>
              <w:top w:val="nil"/>
              <w:left w:val="nil"/>
              <w:bottom w:val="nil"/>
              <w:right w:val="nil"/>
            </w:tcBorders>
            <w:shd w:val="clear" w:color="auto" w:fill="auto"/>
            <w:vAlign w:val="bottom"/>
            <w:hideMark/>
          </w:tcPr>
          <w:p w14:paraId="45D53D63" w14:textId="77777777" w:rsidR="00EE0286" w:rsidRPr="00A57C96" w:rsidRDefault="00EE0286" w:rsidP="006B02FC">
            <w:pPr>
              <w:ind w:left="-72" w:right="-72"/>
              <w:jc w:val="both"/>
            </w:pPr>
            <w:r w:rsidRPr="00A57C96">
              <w:t>Biểu được lập từ các thông tin, số liệu của NEAC phục vụ theo dõi sau cấp phép, cấp đăng ký.</w:t>
            </w:r>
          </w:p>
        </w:tc>
      </w:tr>
    </w:tbl>
    <w:p w14:paraId="557C2A93" w14:textId="77777777" w:rsidR="00EE0286" w:rsidRPr="00A57C96" w:rsidRDefault="00EE0286" w:rsidP="00EE0286">
      <w:pPr>
        <w:widowControl w:val="0"/>
        <w:tabs>
          <w:tab w:val="left" w:pos="909"/>
          <w:tab w:val="left" w:pos="3235"/>
          <w:tab w:val="left" w:pos="4191"/>
          <w:tab w:val="left" w:pos="5348"/>
          <w:tab w:val="left" w:pos="6595"/>
          <w:tab w:val="left" w:pos="8473"/>
        </w:tabs>
        <w:autoSpaceDE w:val="0"/>
        <w:autoSpaceDN w:val="0"/>
        <w:adjustRightInd w:val="0"/>
        <w:ind w:left="-5"/>
        <w:rPr>
          <w:i/>
          <w:iCs/>
        </w:rPr>
      </w:pPr>
    </w:p>
    <w:p w14:paraId="177A3E5E" w14:textId="77777777" w:rsidR="00EE0286" w:rsidRPr="00A57C96" w:rsidRDefault="00EE0286"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rPr>
      </w:pPr>
    </w:p>
    <w:p w14:paraId="47B76461" w14:textId="77777777" w:rsidR="00EE0286" w:rsidRPr="00A57C96" w:rsidRDefault="00EE0286"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rPr>
      </w:pPr>
    </w:p>
    <w:p w14:paraId="6192BAF9" w14:textId="77777777" w:rsidR="00EE0286" w:rsidRPr="00A57C96" w:rsidRDefault="00EE0286"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rPr>
      </w:pPr>
    </w:p>
    <w:p w14:paraId="551BC536" w14:textId="77777777" w:rsidR="00EE0286" w:rsidRPr="00A57C96" w:rsidRDefault="00EE0286"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rPr>
      </w:pPr>
    </w:p>
    <w:p w14:paraId="256991E5" w14:textId="77777777" w:rsidR="00EE0286" w:rsidRPr="00A57C96" w:rsidRDefault="00EE0286"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rPr>
      </w:pPr>
    </w:p>
    <w:p w14:paraId="5E0EB988" w14:textId="77777777" w:rsidR="00EE0286" w:rsidRPr="00A57C96" w:rsidRDefault="00EE0286"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rPr>
        <w:sectPr w:rsidR="00EE0286" w:rsidRPr="00A57C96" w:rsidSect="00DC60B9">
          <w:pgSz w:w="11909" w:h="16834" w:code="9"/>
          <w:pgMar w:top="1134" w:right="1134" w:bottom="1134" w:left="1701" w:header="578" w:footer="578" w:gutter="0"/>
          <w:cols w:space="720"/>
          <w:titlePg/>
          <w:docGrid w:linePitch="360"/>
        </w:sectPr>
      </w:pPr>
    </w:p>
    <w:tbl>
      <w:tblPr>
        <w:tblW w:w="14545" w:type="dxa"/>
        <w:tblInd w:w="108" w:type="dxa"/>
        <w:tblLook w:val="04A0" w:firstRow="1" w:lastRow="0" w:firstColumn="1" w:lastColumn="0" w:noHBand="0" w:noVBand="1"/>
      </w:tblPr>
      <w:tblGrid>
        <w:gridCol w:w="484"/>
        <w:gridCol w:w="2281"/>
        <w:gridCol w:w="647"/>
        <w:gridCol w:w="701"/>
        <w:gridCol w:w="650"/>
        <w:gridCol w:w="662"/>
        <w:gridCol w:w="741"/>
        <w:gridCol w:w="604"/>
        <w:gridCol w:w="625"/>
        <w:gridCol w:w="874"/>
        <w:gridCol w:w="874"/>
        <w:gridCol w:w="675"/>
        <w:gridCol w:w="665"/>
        <w:gridCol w:w="650"/>
        <w:gridCol w:w="675"/>
        <w:gridCol w:w="675"/>
        <w:gridCol w:w="675"/>
        <w:gridCol w:w="773"/>
        <w:gridCol w:w="635"/>
      </w:tblGrid>
      <w:tr w:rsidR="00EE0286" w:rsidRPr="00A57C96" w14:paraId="28FFB9A8" w14:textId="77777777" w:rsidTr="006B02FC">
        <w:trPr>
          <w:trHeight w:val="1044"/>
        </w:trPr>
        <w:tc>
          <w:tcPr>
            <w:tcW w:w="14545" w:type="dxa"/>
            <w:gridSpan w:val="19"/>
            <w:tcBorders>
              <w:top w:val="nil"/>
              <w:left w:val="nil"/>
              <w:bottom w:val="nil"/>
              <w:right w:val="nil"/>
            </w:tcBorders>
            <w:shd w:val="clear" w:color="auto" w:fill="auto"/>
            <w:vAlign w:val="center"/>
            <w:hideMark/>
          </w:tcPr>
          <w:p w14:paraId="75F09136" w14:textId="356963E5" w:rsidR="00EE0286" w:rsidRPr="00A57C96" w:rsidRDefault="00EE0286" w:rsidP="008A2CBD">
            <w:pPr>
              <w:ind w:left="-72" w:right="-72"/>
              <w:jc w:val="center"/>
              <w:rPr>
                <w:b/>
                <w:bCs/>
              </w:rPr>
            </w:pPr>
            <w:bookmarkStart w:id="74" w:name="NEAC_01PB"/>
            <w:r w:rsidRPr="00A57C96">
              <w:rPr>
                <w:b/>
                <w:bCs/>
              </w:rPr>
              <w:lastRenderedPageBreak/>
              <w:t>PHỤ BIỂU NEAC-01.PB</w:t>
            </w:r>
            <w:bookmarkEnd w:id="74"/>
            <w:r w:rsidRPr="00A57C96">
              <w:rPr>
                <w:b/>
                <w:bCs/>
              </w:rPr>
              <w:br/>
              <w:t xml:space="preserve">THÔNG TIN TỔ CHỨC, DOANH NGHIỆP CUNG CẤP DỊCH VỤ </w:t>
            </w:r>
            <w:r w:rsidR="008A2CBD">
              <w:rPr>
                <w:b/>
                <w:bCs/>
                <w:lang w:val="vi-VN"/>
              </w:rPr>
              <w:t>CHỨNG</w:t>
            </w:r>
            <w:r w:rsidRPr="00A57C96">
              <w:rPr>
                <w:b/>
                <w:bCs/>
              </w:rPr>
              <w:t xml:space="preserve"> THỰC ĐIỆN TỬ</w:t>
            </w:r>
            <w:r w:rsidRPr="00A57C96">
              <w:rPr>
                <w:b/>
                <w:bCs/>
              </w:rPr>
              <w:br/>
            </w:r>
            <w:r w:rsidRPr="00A57C96">
              <w:rPr>
                <w:i/>
                <w:iCs/>
              </w:rPr>
              <w:t>(Ban hành kèm theo TT số …..</w:t>
            </w:r>
            <w:r w:rsidR="00EB0F0F">
              <w:rPr>
                <w:i/>
                <w:iCs/>
              </w:rPr>
              <w:t>/2022/TT-BTTTT</w:t>
            </w:r>
            <w:r w:rsidRPr="00A57C96">
              <w:rPr>
                <w:i/>
                <w:iCs/>
              </w:rPr>
              <w:t>)</w:t>
            </w:r>
          </w:p>
        </w:tc>
      </w:tr>
      <w:tr w:rsidR="00EE0286" w:rsidRPr="00A57C96" w14:paraId="1EAD3DCB" w14:textId="77777777" w:rsidTr="006B02FC">
        <w:trPr>
          <w:trHeight w:val="510"/>
        </w:trPr>
        <w:tc>
          <w:tcPr>
            <w:tcW w:w="14545" w:type="dxa"/>
            <w:gridSpan w:val="19"/>
            <w:tcBorders>
              <w:top w:val="nil"/>
              <w:left w:val="nil"/>
              <w:bottom w:val="single" w:sz="4" w:space="0" w:color="auto"/>
              <w:right w:val="nil"/>
            </w:tcBorders>
            <w:shd w:val="clear" w:color="auto" w:fill="auto"/>
            <w:vAlign w:val="center"/>
            <w:hideMark/>
          </w:tcPr>
          <w:p w14:paraId="75823161" w14:textId="12AC6138" w:rsidR="00EE0286" w:rsidRPr="00A57C96" w:rsidRDefault="00900FE1" w:rsidP="006B02FC">
            <w:pPr>
              <w:ind w:left="-72" w:right="-72"/>
              <w:jc w:val="center"/>
              <w:rPr>
                <w:b/>
                <w:bCs/>
              </w:rPr>
            </w:pPr>
            <w:r w:rsidRPr="008A133C">
              <w:rPr>
                <w:b/>
                <w:bCs/>
                <w:lang w:val="vi-VN" w:eastAsia="zh-CN"/>
              </w:rPr>
              <w:t xml:space="preserve">(Tính đến </w:t>
            </w:r>
            <w:r>
              <w:rPr>
                <w:b/>
                <w:bCs/>
                <w:lang w:val="vi-VN" w:eastAsia="zh-CN"/>
              </w:rPr>
              <w:t xml:space="preserve">ngày .... tháng </w:t>
            </w:r>
            <w:r w:rsidRPr="008A133C">
              <w:rPr>
                <w:b/>
                <w:bCs/>
                <w:lang w:val="vi-VN" w:eastAsia="zh-CN"/>
              </w:rPr>
              <w:t>...</w:t>
            </w:r>
            <w:r>
              <w:rPr>
                <w:b/>
                <w:bCs/>
                <w:lang w:val="vi-VN" w:eastAsia="zh-CN"/>
              </w:rPr>
              <w:t xml:space="preserve"> năm </w:t>
            </w:r>
            <w:r w:rsidRPr="008A133C">
              <w:rPr>
                <w:b/>
                <w:bCs/>
                <w:lang w:val="vi-VN" w:eastAsia="zh-CN"/>
              </w:rPr>
              <w:t>20...)</w:t>
            </w:r>
          </w:p>
        </w:tc>
      </w:tr>
      <w:tr w:rsidR="00EE0286" w:rsidRPr="00A57C96" w14:paraId="3C682630" w14:textId="77777777" w:rsidTr="006B02FC">
        <w:trPr>
          <w:trHeight w:val="440"/>
        </w:trPr>
        <w:tc>
          <w:tcPr>
            <w:tcW w:w="4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28496B" w14:textId="77777777" w:rsidR="00EE0286" w:rsidRPr="00A57C96" w:rsidRDefault="00EE0286" w:rsidP="006B02FC">
            <w:pPr>
              <w:ind w:left="-72" w:right="-72"/>
              <w:jc w:val="center"/>
              <w:rPr>
                <w:b/>
                <w:bCs/>
              </w:rPr>
            </w:pPr>
            <w:r w:rsidRPr="00A57C96">
              <w:rPr>
                <w:b/>
                <w:bCs/>
              </w:rPr>
              <w:t>TT</w:t>
            </w:r>
          </w:p>
        </w:tc>
        <w:tc>
          <w:tcPr>
            <w:tcW w:w="22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95824F" w14:textId="77777777" w:rsidR="00EE0286" w:rsidRPr="00A57C96" w:rsidRDefault="00EE0286" w:rsidP="006B02FC">
            <w:pPr>
              <w:ind w:left="-72" w:right="-72"/>
              <w:jc w:val="center"/>
              <w:rPr>
                <w:b/>
                <w:bCs/>
              </w:rPr>
            </w:pPr>
            <w:r w:rsidRPr="00A57C96">
              <w:rPr>
                <w:b/>
                <w:bCs/>
              </w:rPr>
              <w:t>Tên đơn vị (CA)</w:t>
            </w: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B4F508" w14:textId="77777777" w:rsidR="00EE0286" w:rsidRPr="00A57C96" w:rsidRDefault="00EE0286" w:rsidP="006B02FC">
            <w:pPr>
              <w:ind w:left="-72" w:right="-72"/>
              <w:jc w:val="center"/>
              <w:rPr>
                <w:b/>
                <w:bCs/>
              </w:rPr>
            </w:pPr>
            <w:r w:rsidRPr="00A57C96">
              <w:rPr>
                <w:b/>
                <w:bCs/>
              </w:rPr>
              <w:t>Mã địa chỉ</w:t>
            </w:r>
          </w:p>
        </w:tc>
        <w:tc>
          <w:tcPr>
            <w:tcW w:w="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28EFB4" w14:textId="77777777" w:rsidR="00EE0286" w:rsidRPr="00A57C96" w:rsidRDefault="00EE0286" w:rsidP="006B02FC">
            <w:pPr>
              <w:ind w:left="-72" w:right="-72"/>
              <w:jc w:val="center"/>
              <w:rPr>
                <w:b/>
                <w:bCs/>
              </w:rPr>
            </w:pPr>
            <w:r w:rsidRPr="00A57C96">
              <w:rPr>
                <w:b/>
                <w:bCs/>
              </w:rPr>
              <w:t>Tăng mới trong kỳ</w:t>
            </w:r>
          </w:p>
        </w:tc>
        <w:tc>
          <w:tcPr>
            <w:tcW w:w="6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807DEB" w14:textId="77777777" w:rsidR="00EE0286" w:rsidRPr="00A57C96" w:rsidRDefault="00EE0286" w:rsidP="006B02FC">
            <w:pPr>
              <w:ind w:left="-72" w:right="-72"/>
              <w:jc w:val="center"/>
              <w:rPr>
                <w:b/>
                <w:bCs/>
              </w:rPr>
            </w:pPr>
            <w:r w:rsidRPr="00A57C96">
              <w:rPr>
                <w:b/>
                <w:bCs/>
              </w:rPr>
              <w:t>Bị thu hồi giấy phép</w:t>
            </w:r>
          </w:p>
        </w:tc>
        <w:tc>
          <w:tcPr>
            <w:tcW w:w="197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F6B7CAE" w14:textId="77777777" w:rsidR="00EE0286" w:rsidRPr="00A57C96" w:rsidRDefault="00EE0286" w:rsidP="006B02FC">
            <w:pPr>
              <w:ind w:left="-72" w:right="-72"/>
              <w:jc w:val="center"/>
              <w:rPr>
                <w:b/>
                <w:bCs/>
                <w:sz w:val="23"/>
                <w:szCs w:val="23"/>
              </w:rPr>
            </w:pPr>
            <w:r w:rsidRPr="00A57C96">
              <w:rPr>
                <w:b/>
                <w:bCs/>
                <w:sz w:val="23"/>
                <w:szCs w:val="23"/>
              </w:rPr>
              <w:t>Chia theo loại hình kinh tế của CA</w:t>
            </w:r>
          </w:p>
        </w:tc>
        <w:tc>
          <w:tcPr>
            <w:tcW w:w="234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99B1706" w14:textId="77777777" w:rsidR="00EE0286" w:rsidRPr="00A57C96" w:rsidRDefault="00EE0286" w:rsidP="006B02FC">
            <w:pPr>
              <w:ind w:left="-72" w:right="-72"/>
              <w:jc w:val="center"/>
              <w:rPr>
                <w:b/>
                <w:bCs/>
              </w:rPr>
            </w:pPr>
            <w:r w:rsidRPr="00A57C96">
              <w:rPr>
                <w:b/>
                <w:bCs/>
              </w:rPr>
              <w:t>Phân loại CA</w:t>
            </w:r>
          </w:p>
        </w:tc>
        <w:tc>
          <w:tcPr>
            <w:tcW w:w="6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CF05AB" w14:textId="77777777" w:rsidR="00EE0286" w:rsidRPr="00A57C96" w:rsidRDefault="00EE0286" w:rsidP="006B02FC">
            <w:pPr>
              <w:ind w:left="-72" w:right="-72"/>
              <w:jc w:val="center"/>
              <w:rPr>
                <w:b/>
                <w:bCs/>
              </w:rPr>
            </w:pPr>
            <w:r w:rsidRPr="00A57C96">
              <w:rPr>
                <w:b/>
                <w:bCs/>
              </w:rPr>
              <w:t>Mã DN (Mã số thuế)</w:t>
            </w:r>
          </w:p>
        </w:tc>
        <w:tc>
          <w:tcPr>
            <w:tcW w:w="6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192558" w14:textId="77777777" w:rsidR="00EE0286" w:rsidRPr="00A57C96" w:rsidRDefault="00EE0286" w:rsidP="006B02FC">
            <w:pPr>
              <w:ind w:left="-72" w:right="-72"/>
              <w:jc w:val="center"/>
              <w:rPr>
                <w:b/>
                <w:bCs/>
              </w:rPr>
            </w:pPr>
            <w:r w:rsidRPr="00A57C96">
              <w:rPr>
                <w:b/>
                <w:bCs/>
              </w:rPr>
              <w:t>Mã quan hệ với ngân sách</w:t>
            </w:r>
          </w:p>
        </w:tc>
        <w:tc>
          <w:tcPr>
            <w:tcW w:w="6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BA91F7" w14:textId="77777777" w:rsidR="00EE0286" w:rsidRPr="00A57C96" w:rsidRDefault="00EE0286" w:rsidP="006B02FC">
            <w:pPr>
              <w:ind w:left="-72" w:right="-72"/>
              <w:jc w:val="center"/>
              <w:rPr>
                <w:b/>
                <w:bCs/>
              </w:rPr>
            </w:pPr>
            <w:r w:rsidRPr="00A57C96">
              <w:rPr>
                <w:b/>
                <w:bCs/>
              </w:rPr>
              <w:t>Số, Ký hiệu giấy phép</w:t>
            </w:r>
          </w:p>
        </w:tc>
        <w:tc>
          <w:tcPr>
            <w:tcW w:w="6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7E60E9" w14:textId="77777777" w:rsidR="00EE0286" w:rsidRPr="00A57C96" w:rsidRDefault="00EE0286" w:rsidP="006B02FC">
            <w:pPr>
              <w:ind w:left="-72" w:right="-72"/>
              <w:jc w:val="center"/>
              <w:rPr>
                <w:b/>
                <w:bCs/>
              </w:rPr>
            </w:pPr>
            <w:r w:rsidRPr="00A57C96">
              <w:rPr>
                <w:b/>
                <w:bCs/>
              </w:rPr>
              <w:t>Ngày cấp</w:t>
            </w:r>
          </w:p>
        </w:tc>
        <w:tc>
          <w:tcPr>
            <w:tcW w:w="6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589C9E" w14:textId="77777777" w:rsidR="00EE0286" w:rsidRPr="00A57C96" w:rsidRDefault="00EE0286" w:rsidP="006B02FC">
            <w:pPr>
              <w:ind w:left="-72" w:right="-72"/>
              <w:jc w:val="center"/>
              <w:rPr>
                <w:b/>
                <w:bCs/>
              </w:rPr>
            </w:pPr>
            <w:r w:rsidRPr="00A57C96">
              <w:rPr>
                <w:b/>
                <w:bCs/>
              </w:rPr>
              <w:t>Ngày bắt đầu có hiệu lực</w:t>
            </w:r>
          </w:p>
        </w:tc>
        <w:tc>
          <w:tcPr>
            <w:tcW w:w="6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7D284C" w14:textId="77777777" w:rsidR="00EE0286" w:rsidRPr="00A57C96" w:rsidRDefault="00EE0286" w:rsidP="006B02FC">
            <w:pPr>
              <w:ind w:left="-72" w:right="-72"/>
              <w:jc w:val="center"/>
              <w:rPr>
                <w:b/>
                <w:bCs/>
              </w:rPr>
            </w:pPr>
            <w:r w:rsidRPr="00A57C96">
              <w:rPr>
                <w:b/>
                <w:bCs/>
              </w:rPr>
              <w:t>Ngày hết hạn</w:t>
            </w:r>
          </w:p>
        </w:tc>
        <w:tc>
          <w:tcPr>
            <w:tcW w:w="7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7FCFB7" w14:textId="77777777" w:rsidR="00EE0286" w:rsidRPr="00A57C96" w:rsidRDefault="00EE0286" w:rsidP="006B02FC">
            <w:pPr>
              <w:ind w:left="-72" w:right="-72"/>
              <w:jc w:val="center"/>
              <w:rPr>
                <w:b/>
                <w:bCs/>
              </w:rPr>
            </w:pPr>
            <w:r w:rsidRPr="00A57C96">
              <w:rPr>
                <w:b/>
                <w:bCs/>
              </w:rPr>
              <w:t>Phạm vi giấy phép</w:t>
            </w:r>
          </w:p>
        </w:tc>
        <w:tc>
          <w:tcPr>
            <w:tcW w:w="6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506CBC" w14:textId="77777777" w:rsidR="00EE0286" w:rsidRPr="00A57C96" w:rsidRDefault="00EE0286" w:rsidP="006B02FC">
            <w:pPr>
              <w:ind w:left="-72" w:right="-72"/>
              <w:jc w:val="center"/>
              <w:rPr>
                <w:b/>
                <w:bCs/>
              </w:rPr>
            </w:pPr>
            <w:r w:rsidRPr="00A57C96">
              <w:rPr>
                <w:b/>
                <w:bCs/>
              </w:rPr>
              <w:t>Ghi chú</w:t>
            </w:r>
          </w:p>
        </w:tc>
      </w:tr>
      <w:tr w:rsidR="00EE0286" w:rsidRPr="00A57C96" w14:paraId="32B4F841" w14:textId="77777777" w:rsidTr="006B02FC">
        <w:trPr>
          <w:trHeight w:val="646"/>
        </w:trPr>
        <w:tc>
          <w:tcPr>
            <w:tcW w:w="485" w:type="dxa"/>
            <w:vMerge/>
            <w:tcBorders>
              <w:top w:val="single" w:sz="4" w:space="0" w:color="auto"/>
              <w:left w:val="single" w:sz="4" w:space="0" w:color="auto"/>
              <w:bottom w:val="single" w:sz="4" w:space="0" w:color="auto"/>
              <w:right w:val="single" w:sz="4" w:space="0" w:color="auto"/>
            </w:tcBorders>
            <w:vAlign w:val="center"/>
            <w:hideMark/>
          </w:tcPr>
          <w:p w14:paraId="028DDAA1" w14:textId="77777777" w:rsidR="00EE0286" w:rsidRPr="00A57C96" w:rsidRDefault="00EE0286" w:rsidP="006B02FC">
            <w:pPr>
              <w:ind w:left="-72" w:right="-72"/>
              <w:rPr>
                <w:b/>
                <w:bCs/>
              </w:rPr>
            </w:pPr>
          </w:p>
        </w:tc>
        <w:tc>
          <w:tcPr>
            <w:tcW w:w="2294" w:type="dxa"/>
            <w:vMerge/>
            <w:tcBorders>
              <w:top w:val="single" w:sz="4" w:space="0" w:color="auto"/>
              <w:left w:val="single" w:sz="4" w:space="0" w:color="auto"/>
              <w:bottom w:val="single" w:sz="4" w:space="0" w:color="auto"/>
              <w:right w:val="single" w:sz="4" w:space="0" w:color="auto"/>
            </w:tcBorders>
            <w:vAlign w:val="center"/>
            <w:hideMark/>
          </w:tcPr>
          <w:p w14:paraId="17090824" w14:textId="77777777" w:rsidR="00EE0286" w:rsidRPr="00A57C96" w:rsidRDefault="00EE0286" w:rsidP="006B02FC">
            <w:pPr>
              <w:ind w:left="-72" w:right="-72"/>
              <w:rPr>
                <w:b/>
                <w:bCs/>
              </w:rPr>
            </w:pPr>
          </w:p>
        </w:tc>
        <w:tc>
          <w:tcPr>
            <w:tcW w:w="650" w:type="dxa"/>
            <w:vMerge/>
            <w:tcBorders>
              <w:top w:val="single" w:sz="4" w:space="0" w:color="auto"/>
              <w:left w:val="single" w:sz="4" w:space="0" w:color="auto"/>
              <w:bottom w:val="single" w:sz="4" w:space="0" w:color="auto"/>
              <w:right w:val="single" w:sz="4" w:space="0" w:color="auto"/>
            </w:tcBorders>
            <w:vAlign w:val="center"/>
            <w:hideMark/>
          </w:tcPr>
          <w:p w14:paraId="508A02A7" w14:textId="77777777" w:rsidR="00EE0286" w:rsidRPr="00A57C96" w:rsidRDefault="00EE0286" w:rsidP="006B02FC">
            <w:pPr>
              <w:ind w:left="-72" w:right="-72"/>
              <w:rPr>
                <w:b/>
                <w:bCs/>
              </w:rPr>
            </w:pPr>
          </w:p>
        </w:tc>
        <w:tc>
          <w:tcPr>
            <w:tcW w:w="701" w:type="dxa"/>
            <w:vMerge/>
            <w:tcBorders>
              <w:top w:val="single" w:sz="4" w:space="0" w:color="auto"/>
              <w:left w:val="single" w:sz="4" w:space="0" w:color="auto"/>
              <w:bottom w:val="single" w:sz="4" w:space="0" w:color="auto"/>
              <w:right w:val="single" w:sz="4" w:space="0" w:color="auto"/>
            </w:tcBorders>
            <w:vAlign w:val="center"/>
            <w:hideMark/>
          </w:tcPr>
          <w:p w14:paraId="5994ACA3" w14:textId="77777777" w:rsidR="00EE0286" w:rsidRPr="00A57C96" w:rsidRDefault="00EE0286" w:rsidP="006B02FC">
            <w:pPr>
              <w:ind w:left="-72" w:right="-72"/>
              <w:rPr>
                <w:b/>
                <w:bCs/>
              </w:rPr>
            </w:pPr>
          </w:p>
        </w:tc>
        <w:tc>
          <w:tcPr>
            <w:tcW w:w="653" w:type="dxa"/>
            <w:vMerge/>
            <w:tcBorders>
              <w:top w:val="single" w:sz="4" w:space="0" w:color="auto"/>
              <w:left w:val="single" w:sz="4" w:space="0" w:color="auto"/>
              <w:bottom w:val="single" w:sz="4" w:space="0" w:color="auto"/>
              <w:right w:val="single" w:sz="4" w:space="0" w:color="auto"/>
            </w:tcBorders>
            <w:vAlign w:val="center"/>
            <w:hideMark/>
          </w:tcPr>
          <w:p w14:paraId="37AFDF9A" w14:textId="77777777" w:rsidR="00EE0286" w:rsidRPr="00A57C96" w:rsidRDefault="00EE0286" w:rsidP="006B02FC">
            <w:pPr>
              <w:ind w:left="-72" w:right="-72"/>
              <w:rPr>
                <w:b/>
                <w:bCs/>
              </w:rPr>
            </w:pPr>
          </w:p>
        </w:tc>
        <w:tc>
          <w:tcPr>
            <w:tcW w:w="6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21F07B" w14:textId="4C84DF9C" w:rsidR="00EE0286" w:rsidRPr="00A57C96" w:rsidRDefault="00EE0286" w:rsidP="006B02FC">
            <w:pPr>
              <w:ind w:left="-72" w:right="-72"/>
              <w:jc w:val="center"/>
              <w:rPr>
                <w:b/>
                <w:bCs/>
              </w:rPr>
            </w:pPr>
            <w:r w:rsidRPr="00A57C96">
              <w:rPr>
                <w:b/>
                <w:bCs/>
              </w:rPr>
              <w:t>Nhà nước</w:t>
            </w:r>
          </w:p>
        </w:tc>
        <w:tc>
          <w:tcPr>
            <w:tcW w:w="7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13A136" w14:textId="68FA156D" w:rsidR="00EE0286" w:rsidRPr="00A57C96" w:rsidRDefault="00D83ED4" w:rsidP="006B02FC">
            <w:pPr>
              <w:ind w:left="-72" w:right="-72"/>
              <w:jc w:val="center"/>
              <w:rPr>
                <w:b/>
                <w:bCs/>
              </w:rPr>
            </w:pPr>
            <w:r>
              <w:rPr>
                <w:b/>
                <w:bCs/>
                <w:lang w:val="vi-VN"/>
              </w:rPr>
              <w:t>N</w:t>
            </w:r>
            <w:r w:rsidR="00EE0286" w:rsidRPr="00A57C96">
              <w:rPr>
                <w:b/>
                <w:bCs/>
              </w:rPr>
              <w:t>goài Nhà nước (trừ FDI)</w:t>
            </w:r>
          </w:p>
        </w:tc>
        <w:tc>
          <w:tcPr>
            <w:tcW w:w="6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1C5848" w14:textId="38C59AD0" w:rsidR="00EE0286" w:rsidRPr="00A57C96" w:rsidRDefault="00D83ED4" w:rsidP="006B02FC">
            <w:pPr>
              <w:ind w:left="-72" w:right="-72"/>
              <w:jc w:val="center"/>
              <w:rPr>
                <w:b/>
                <w:bCs/>
              </w:rPr>
            </w:pPr>
            <w:r>
              <w:rPr>
                <w:b/>
                <w:bCs/>
                <w:lang w:val="vi-VN"/>
              </w:rPr>
              <w:t>C</w:t>
            </w:r>
            <w:r w:rsidR="00EE0286" w:rsidRPr="00A57C96">
              <w:rPr>
                <w:b/>
                <w:bCs/>
              </w:rPr>
              <w:t>ó vốn đầu tư FDI</w:t>
            </w:r>
          </w:p>
        </w:tc>
        <w:tc>
          <w:tcPr>
            <w:tcW w:w="6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737674" w14:textId="77777777" w:rsidR="00EE0286" w:rsidRPr="00A57C96" w:rsidRDefault="00EE0286" w:rsidP="006B02FC">
            <w:pPr>
              <w:ind w:left="-72" w:right="-72"/>
              <w:jc w:val="center"/>
              <w:rPr>
                <w:b/>
                <w:bCs/>
              </w:rPr>
            </w:pPr>
            <w:r w:rsidRPr="00A57C96">
              <w:rPr>
                <w:b/>
                <w:bCs/>
              </w:rPr>
              <w:t>CA công cộng</w:t>
            </w:r>
          </w:p>
        </w:tc>
        <w:tc>
          <w:tcPr>
            <w:tcW w:w="8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94381A" w14:textId="77777777" w:rsidR="00EE0286" w:rsidRPr="00A57C96" w:rsidRDefault="00EE0286" w:rsidP="006B02FC">
            <w:pPr>
              <w:ind w:left="-72" w:right="-72"/>
              <w:jc w:val="center"/>
              <w:rPr>
                <w:b/>
                <w:bCs/>
              </w:rPr>
            </w:pPr>
            <w:r w:rsidRPr="00A57C96">
              <w:rPr>
                <w:b/>
                <w:bCs/>
              </w:rPr>
              <w:t>CA chuyên dùng chính phủ</w:t>
            </w:r>
          </w:p>
        </w:tc>
        <w:tc>
          <w:tcPr>
            <w:tcW w:w="8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390FDE" w14:textId="0A8502A8" w:rsidR="00EE0286" w:rsidRPr="005E1411" w:rsidRDefault="00EE0286" w:rsidP="005E1411">
            <w:pPr>
              <w:ind w:left="-72" w:right="-72"/>
              <w:jc w:val="center"/>
              <w:rPr>
                <w:b/>
                <w:bCs/>
                <w:lang w:val="vi-VN"/>
              </w:rPr>
            </w:pPr>
            <w:r w:rsidRPr="00A57C96">
              <w:rPr>
                <w:b/>
                <w:bCs/>
              </w:rPr>
              <w:t xml:space="preserve">CA chuyên dùng </w:t>
            </w:r>
            <w:r w:rsidR="005E1411">
              <w:rPr>
                <w:b/>
                <w:bCs/>
                <w:lang w:val="vi-VN"/>
              </w:rPr>
              <w:t>cơ quan, tổ chức</w:t>
            </w: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312289FF" w14:textId="77777777" w:rsidR="00EE0286" w:rsidRPr="00A57C96" w:rsidRDefault="00EE0286" w:rsidP="006B02FC">
            <w:pPr>
              <w:ind w:left="-72" w:right="-72"/>
              <w:rPr>
                <w:b/>
                <w:bCs/>
              </w:rPr>
            </w:pPr>
          </w:p>
        </w:tc>
        <w:tc>
          <w:tcPr>
            <w:tcW w:w="668" w:type="dxa"/>
            <w:vMerge/>
            <w:tcBorders>
              <w:top w:val="single" w:sz="4" w:space="0" w:color="auto"/>
              <w:left w:val="single" w:sz="4" w:space="0" w:color="auto"/>
              <w:bottom w:val="single" w:sz="4" w:space="0" w:color="auto"/>
              <w:right w:val="single" w:sz="4" w:space="0" w:color="auto"/>
            </w:tcBorders>
            <w:vAlign w:val="center"/>
            <w:hideMark/>
          </w:tcPr>
          <w:p w14:paraId="1514C704" w14:textId="77777777" w:rsidR="00EE0286" w:rsidRPr="00A57C96" w:rsidRDefault="00EE0286" w:rsidP="006B02FC">
            <w:pPr>
              <w:ind w:left="-72" w:right="-72"/>
              <w:rPr>
                <w:b/>
                <w:bCs/>
              </w:rPr>
            </w:pPr>
          </w:p>
        </w:tc>
        <w:tc>
          <w:tcPr>
            <w:tcW w:w="653" w:type="dxa"/>
            <w:vMerge/>
            <w:tcBorders>
              <w:top w:val="single" w:sz="4" w:space="0" w:color="auto"/>
              <w:left w:val="single" w:sz="4" w:space="0" w:color="auto"/>
              <w:bottom w:val="single" w:sz="4" w:space="0" w:color="auto"/>
              <w:right w:val="single" w:sz="4" w:space="0" w:color="auto"/>
            </w:tcBorders>
            <w:vAlign w:val="center"/>
            <w:hideMark/>
          </w:tcPr>
          <w:p w14:paraId="5923B3F3" w14:textId="77777777" w:rsidR="00EE0286" w:rsidRPr="00A57C96" w:rsidRDefault="00EE0286" w:rsidP="006B02FC">
            <w:pPr>
              <w:ind w:left="-72" w:right="-72"/>
              <w:rPr>
                <w:b/>
                <w:bCs/>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49BB66C4" w14:textId="77777777" w:rsidR="00EE0286" w:rsidRPr="00A57C96" w:rsidRDefault="00EE0286" w:rsidP="006B02FC">
            <w:pPr>
              <w:ind w:left="-72" w:right="-72"/>
              <w:rPr>
                <w:b/>
                <w:bCs/>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35623FDA" w14:textId="77777777" w:rsidR="00EE0286" w:rsidRPr="00A57C96" w:rsidRDefault="00EE0286" w:rsidP="006B02FC">
            <w:pPr>
              <w:ind w:left="-72" w:right="-72"/>
              <w:rPr>
                <w:b/>
                <w:bCs/>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15384F16" w14:textId="77777777" w:rsidR="00EE0286" w:rsidRPr="00A57C96" w:rsidRDefault="00EE0286" w:rsidP="006B02FC">
            <w:pPr>
              <w:ind w:left="-72" w:right="-72"/>
              <w:rPr>
                <w:b/>
                <w:bCs/>
              </w:rPr>
            </w:pPr>
          </w:p>
        </w:tc>
        <w:tc>
          <w:tcPr>
            <w:tcW w:w="777" w:type="dxa"/>
            <w:vMerge/>
            <w:tcBorders>
              <w:top w:val="single" w:sz="4" w:space="0" w:color="auto"/>
              <w:left w:val="single" w:sz="4" w:space="0" w:color="auto"/>
              <w:bottom w:val="single" w:sz="4" w:space="0" w:color="auto"/>
              <w:right w:val="single" w:sz="4" w:space="0" w:color="auto"/>
            </w:tcBorders>
            <w:vAlign w:val="center"/>
            <w:hideMark/>
          </w:tcPr>
          <w:p w14:paraId="2C3EBE02" w14:textId="77777777" w:rsidR="00EE0286" w:rsidRPr="00A57C96" w:rsidRDefault="00EE0286" w:rsidP="006B02FC">
            <w:pPr>
              <w:ind w:left="-72" w:right="-72"/>
              <w:rPr>
                <w:b/>
                <w:bCs/>
              </w:rPr>
            </w:pPr>
          </w:p>
        </w:tc>
        <w:tc>
          <w:tcPr>
            <w:tcW w:w="638" w:type="dxa"/>
            <w:vMerge/>
            <w:tcBorders>
              <w:top w:val="single" w:sz="4" w:space="0" w:color="auto"/>
              <w:left w:val="single" w:sz="4" w:space="0" w:color="auto"/>
              <w:bottom w:val="single" w:sz="4" w:space="0" w:color="auto"/>
              <w:right w:val="single" w:sz="4" w:space="0" w:color="auto"/>
            </w:tcBorders>
            <w:vAlign w:val="center"/>
            <w:hideMark/>
          </w:tcPr>
          <w:p w14:paraId="7E0C2359" w14:textId="77777777" w:rsidR="00EE0286" w:rsidRPr="00A57C96" w:rsidRDefault="00EE0286" w:rsidP="006B02FC">
            <w:pPr>
              <w:ind w:left="-72" w:right="-72"/>
              <w:rPr>
                <w:b/>
                <w:bCs/>
              </w:rPr>
            </w:pPr>
          </w:p>
        </w:tc>
      </w:tr>
      <w:tr w:rsidR="00EE0286" w:rsidRPr="00A57C96" w14:paraId="1317E004" w14:textId="77777777" w:rsidTr="006B02FC">
        <w:trPr>
          <w:trHeight w:val="1133"/>
        </w:trPr>
        <w:tc>
          <w:tcPr>
            <w:tcW w:w="485" w:type="dxa"/>
            <w:vMerge/>
            <w:tcBorders>
              <w:top w:val="single" w:sz="4" w:space="0" w:color="auto"/>
              <w:left w:val="single" w:sz="4" w:space="0" w:color="auto"/>
              <w:bottom w:val="single" w:sz="4" w:space="0" w:color="auto"/>
              <w:right w:val="single" w:sz="4" w:space="0" w:color="auto"/>
            </w:tcBorders>
            <w:vAlign w:val="center"/>
            <w:hideMark/>
          </w:tcPr>
          <w:p w14:paraId="63A4B73E" w14:textId="77777777" w:rsidR="00EE0286" w:rsidRPr="00A57C96" w:rsidRDefault="00EE0286" w:rsidP="006B02FC">
            <w:pPr>
              <w:ind w:left="-72" w:right="-72"/>
              <w:rPr>
                <w:b/>
                <w:bCs/>
              </w:rPr>
            </w:pPr>
          </w:p>
        </w:tc>
        <w:tc>
          <w:tcPr>
            <w:tcW w:w="2294" w:type="dxa"/>
            <w:vMerge/>
            <w:tcBorders>
              <w:top w:val="single" w:sz="4" w:space="0" w:color="auto"/>
              <w:left w:val="single" w:sz="4" w:space="0" w:color="auto"/>
              <w:bottom w:val="single" w:sz="4" w:space="0" w:color="auto"/>
              <w:right w:val="single" w:sz="4" w:space="0" w:color="auto"/>
            </w:tcBorders>
            <w:vAlign w:val="center"/>
            <w:hideMark/>
          </w:tcPr>
          <w:p w14:paraId="4116B95D" w14:textId="77777777" w:rsidR="00EE0286" w:rsidRPr="00A57C96" w:rsidRDefault="00EE0286" w:rsidP="006B02FC">
            <w:pPr>
              <w:ind w:left="-72" w:right="-72"/>
              <w:rPr>
                <w:b/>
                <w:bCs/>
              </w:rPr>
            </w:pPr>
          </w:p>
        </w:tc>
        <w:tc>
          <w:tcPr>
            <w:tcW w:w="650" w:type="dxa"/>
            <w:vMerge/>
            <w:tcBorders>
              <w:top w:val="single" w:sz="4" w:space="0" w:color="auto"/>
              <w:left w:val="single" w:sz="4" w:space="0" w:color="auto"/>
              <w:bottom w:val="single" w:sz="4" w:space="0" w:color="auto"/>
              <w:right w:val="single" w:sz="4" w:space="0" w:color="auto"/>
            </w:tcBorders>
            <w:vAlign w:val="center"/>
            <w:hideMark/>
          </w:tcPr>
          <w:p w14:paraId="1FD1F795" w14:textId="77777777" w:rsidR="00EE0286" w:rsidRPr="00A57C96" w:rsidRDefault="00EE0286" w:rsidP="006B02FC">
            <w:pPr>
              <w:ind w:left="-72" w:right="-72"/>
              <w:rPr>
                <w:b/>
                <w:bCs/>
              </w:rPr>
            </w:pPr>
          </w:p>
        </w:tc>
        <w:tc>
          <w:tcPr>
            <w:tcW w:w="701" w:type="dxa"/>
            <w:vMerge/>
            <w:tcBorders>
              <w:top w:val="single" w:sz="4" w:space="0" w:color="auto"/>
              <w:left w:val="single" w:sz="4" w:space="0" w:color="auto"/>
              <w:bottom w:val="single" w:sz="4" w:space="0" w:color="auto"/>
              <w:right w:val="single" w:sz="4" w:space="0" w:color="auto"/>
            </w:tcBorders>
            <w:vAlign w:val="center"/>
            <w:hideMark/>
          </w:tcPr>
          <w:p w14:paraId="5513DDF4" w14:textId="77777777" w:rsidR="00EE0286" w:rsidRPr="00A57C96" w:rsidRDefault="00EE0286" w:rsidP="006B02FC">
            <w:pPr>
              <w:ind w:left="-72" w:right="-72"/>
              <w:rPr>
                <w:b/>
                <w:bCs/>
              </w:rPr>
            </w:pPr>
          </w:p>
        </w:tc>
        <w:tc>
          <w:tcPr>
            <w:tcW w:w="653" w:type="dxa"/>
            <w:vMerge/>
            <w:tcBorders>
              <w:top w:val="single" w:sz="4" w:space="0" w:color="auto"/>
              <w:left w:val="single" w:sz="4" w:space="0" w:color="auto"/>
              <w:bottom w:val="single" w:sz="4" w:space="0" w:color="auto"/>
              <w:right w:val="single" w:sz="4" w:space="0" w:color="auto"/>
            </w:tcBorders>
            <w:vAlign w:val="center"/>
            <w:hideMark/>
          </w:tcPr>
          <w:p w14:paraId="7636B6C6" w14:textId="77777777" w:rsidR="00EE0286" w:rsidRPr="00A57C96" w:rsidRDefault="00EE0286" w:rsidP="006B02FC">
            <w:pPr>
              <w:ind w:left="-72" w:right="-72"/>
              <w:rPr>
                <w:b/>
                <w:bCs/>
              </w:rPr>
            </w:pPr>
          </w:p>
        </w:tc>
        <w:tc>
          <w:tcPr>
            <w:tcW w:w="665" w:type="dxa"/>
            <w:vMerge/>
            <w:tcBorders>
              <w:top w:val="single" w:sz="4" w:space="0" w:color="auto"/>
              <w:left w:val="single" w:sz="4" w:space="0" w:color="auto"/>
              <w:bottom w:val="single" w:sz="4" w:space="0" w:color="auto"/>
              <w:right w:val="single" w:sz="4" w:space="0" w:color="auto"/>
            </w:tcBorders>
            <w:vAlign w:val="center"/>
            <w:hideMark/>
          </w:tcPr>
          <w:p w14:paraId="2C0EC1AB" w14:textId="77777777" w:rsidR="00EE0286" w:rsidRPr="00A57C96" w:rsidRDefault="00EE0286" w:rsidP="006B02FC">
            <w:pPr>
              <w:ind w:left="-72" w:right="-72"/>
              <w:rPr>
                <w:b/>
                <w:bCs/>
              </w:rPr>
            </w:pPr>
          </w:p>
        </w:tc>
        <w:tc>
          <w:tcPr>
            <w:tcW w:w="702" w:type="dxa"/>
            <w:vMerge/>
            <w:tcBorders>
              <w:top w:val="single" w:sz="4" w:space="0" w:color="auto"/>
              <w:left w:val="single" w:sz="4" w:space="0" w:color="auto"/>
              <w:bottom w:val="single" w:sz="4" w:space="0" w:color="auto"/>
              <w:right w:val="single" w:sz="4" w:space="0" w:color="auto"/>
            </w:tcBorders>
            <w:vAlign w:val="center"/>
            <w:hideMark/>
          </w:tcPr>
          <w:p w14:paraId="4D287AC9" w14:textId="77777777" w:rsidR="00EE0286" w:rsidRPr="00A57C96" w:rsidRDefault="00EE0286" w:rsidP="006B02FC">
            <w:pPr>
              <w:ind w:left="-72" w:right="-72"/>
              <w:rPr>
                <w:b/>
                <w:bCs/>
              </w:rPr>
            </w:pPr>
          </w:p>
        </w:tc>
        <w:tc>
          <w:tcPr>
            <w:tcW w:w="606" w:type="dxa"/>
            <w:vMerge/>
            <w:tcBorders>
              <w:top w:val="single" w:sz="4" w:space="0" w:color="auto"/>
              <w:left w:val="single" w:sz="4" w:space="0" w:color="auto"/>
              <w:bottom w:val="single" w:sz="4" w:space="0" w:color="auto"/>
              <w:right w:val="single" w:sz="4" w:space="0" w:color="auto"/>
            </w:tcBorders>
            <w:vAlign w:val="center"/>
            <w:hideMark/>
          </w:tcPr>
          <w:p w14:paraId="24FB5DAB" w14:textId="77777777" w:rsidR="00EE0286" w:rsidRPr="00A57C96" w:rsidRDefault="00EE0286" w:rsidP="006B02FC">
            <w:pPr>
              <w:ind w:left="-72" w:right="-72"/>
              <w:rPr>
                <w:b/>
                <w:bCs/>
              </w:rPr>
            </w:pPr>
          </w:p>
        </w:tc>
        <w:tc>
          <w:tcPr>
            <w:tcW w:w="628" w:type="dxa"/>
            <w:vMerge/>
            <w:tcBorders>
              <w:top w:val="single" w:sz="4" w:space="0" w:color="auto"/>
              <w:left w:val="single" w:sz="4" w:space="0" w:color="auto"/>
              <w:bottom w:val="single" w:sz="4" w:space="0" w:color="auto"/>
              <w:right w:val="single" w:sz="4" w:space="0" w:color="auto"/>
            </w:tcBorders>
            <w:vAlign w:val="center"/>
            <w:hideMark/>
          </w:tcPr>
          <w:p w14:paraId="5A452B22" w14:textId="77777777" w:rsidR="00EE0286" w:rsidRPr="00A57C96" w:rsidRDefault="00EE0286" w:rsidP="006B02FC">
            <w:pPr>
              <w:ind w:left="-72" w:right="-72"/>
              <w:rPr>
                <w:b/>
                <w:bCs/>
              </w:rPr>
            </w:pPr>
          </w:p>
        </w:tc>
        <w:tc>
          <w:tcPr>
            <w:tcW w:w="858" w:type="dxa"/>
            <w:vMerge/>
            <w:tcBorders>
              <w:top w:val="single" w:sz="4" w:space="0" w:color="auto"/>
              <w:left w:val="single" w:sz="4" w:space="0" w:color="auto"/>
              <w:bottom w:val="single" w:sz="4" w:space="0" w:color="auto"/>
              <w:right w:val="single" w:sz="4" w:space="0" w:color="auto"/>
            </w:tcBorders>
            <w:vAlign w:val="center"/>
            <w:hideMark/>
          </w:tcPr>
          <w:p w14:paraId="2A94922B" w14:textId="77777777" w:rsidR="00EE0286" w:rsidRPr="00A57C96" w:rsidRDefault="00EE0286" w:rsidP="006B02FC">
            <w:pPr>
              <w:ind w:left="-72" w:right="-72"/>
              <w:rPr>
                <w:b/>
                <w:bCs/>
              </w:rPr>
            </w:pPr>
          </w:p>
        </w:tc>
        <w:tc>
          <w:tcPr>
            <w:tcW w:w="859" w:type="dxa"/>
            <w:vMerge/>
            <w:tcBorders>
              <w:top w:val="single" w:sz="4" w:space="0" w:color="auto"/>
              <w:left w:val="single" w:sz="4" w:space="0" w:color="auto"/>
              <w:bottom w:val="single" w:sz="4" w:space="0" w:color="auto"/>
              <w:right w:val="single" w:sz="4" w:space="0" w:color="auto"/>
            </w:tcBorders>
            <w:vAlign w:val="center"/>
            <w:hideMark/>
          </w:tcPr>
          <w:p w14:paraId="20B834CB" w14:textId="77777777" w:rsidR="00EE0286" w:rsidRPr="00A57C96" w:rsidRDefault="00EE0286" w:rsidP="006B02FC">
            <w:pPr>
              <w:ind w:left="-72" w:right="-72"/>
              <w:rPr>
                <w:b/>
                <w:bCs/>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55CE19ED" w14:textId="77777777" w:rsidR="00EE0286" w:rsidRPr="00A57C96" w:rsidRDefault="00EE0286" w:rsidP="006B02FC">
            <w:pPr>
              <w:ind w:left="-72" w:right="-72"/>
              <w:rPr>
                <w:b/>
                <w:bCs/>
              </w:rPr>
            </w:pPr>
          </w:p>
        </w:tc>
        <w:tc>
          <w:tcPr>
            <w:tcW w:w="668" w:type="dxa"/>
            <w:vMerge/>
            <w:tcBorders>
              <w:top w:val="single" w:sz="4" w:space="0" w:color="auto"/>
              <w:left w:val="single" w:sz="4" w:space="0" w:color="auto"/>
              <w:bottom w:val="single" w:sz="4" w:space="0" w:color="auto"/>
              <w:right w:val="single" w:sz="4" w:space="0" w:color="auto"/>
            </w:tcBorders>
            <w:vAlign w:val="center"/>
            <w:hideMark/>
          </w:tcPr>
          <w:p w14:paraId="5EC56C31" w14:textId="77777777" w:rsidR="00EE0286" w:rsidRPr="00A57C96" w:rsidRDefault="00EE0286" w:rsidP="006B02FC">
            <w:pPr>
              <w:ind w:left="-72" w:right="-72"/>
              <w:rPr>
                <w:b/>
                <w:bCs/>
              </w:rPr>
            </w:pPr>
          </w:p>
        </w:tc>
        <w:tc>
          <w:tcPr>
            <w:tcW w:w="653" w:type="dxa"/>
            <w:vMerge/>
            <w:tcBorders>
              <w:top w:val="single" w:sz="4" w:space="0" w:color="auto"/>
              <w:left w:val="single" w:sz="4" w:space="0" w:color="auto"/>
              <w:bottom w:val="single" w:sz="4" w:space="0" w:color="auto"/>
              <w:right w:val="single" w:sz="4" w:space="0" w:color="auto"/>
            </w:tcBorders>
            <w:vAlign w:val="center"/>
            <w:hideMark/>
          </w:tcPr>
          <w:p w14:paraId="56D47E7F" w14:textId="77777777" w:rsidR="00EE0286" w:rsidRPr="00A57C96" w:rsidRDefault="00EE0286" w:rsidP="006B02FC">
            <w:pPr>
              <w:ind w:left="-72" w:right="-72"/>
              <w:rPr>
                <w:b/>
                <w:bCs/>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3105C127" w14:textId="77777777" w:rsidR="00EE0286" w:rsidRPr="00A57C96" w:rsidRDefault="00EE0286" w:rsidP="006B02FC">
            <w:pPr>
              <w:ind w:left="-72" w:right="-72"/>
              <w:rPr>
                <w:b/>
                <w:bCs/>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44CFC80A" w14:textId="77777777" w:rsidR="00EE0286" w:rsidRPr="00A57C96" w:rsidRDefault="00EE0286" w:rsidP="006B02FC">
            <w:pPr>
              <w:ind w:left="-72" w:right="-72"/>
              <w:rPr>
                <w:b/>
                <w:bCs/>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7239FD6C" w14:textId="77777777" w:rsidR="00EE0286" w:rsidRPr="00A57C96" w:rsidRDefault="00EE0286" w:rsidP="006B02FC">
            <w:pPr>
              <w:ind w:left="-72" w:right="-72"/>
              <w:rPr>
                <w:b/>
                <w:bCs/>
              </w:rPr>
            </w:pPr>
          </w:p>
        </w:tc>
        <w:tc>
          <w:tcPr>
            <w:tcW w:w="777" w:type="dxa"/>
            <w:vMerge/>
            <w:tcBorders>
              <w:top w:val="single" w:sz="4" w:space="0" w:color="auto"/>
              <w:left w:val="single" w:sz="4" w:space="0" w:color="auto"/>
              <w:bottom w:val="single" w:sz="4" w:space="0" w:color="auto"/>
              <w:right w:val="single" w:sz="4" w:space="0" w:color="auto"/>
            </w:tcBorders>
            <w:vAlign w:val="center"/>
            <w:hideMark/>
          </w:tcPr>
          <w:p w14:paraId="35BC179D" w14:textId="77777777" w:rsidR="00EE0286" w:rsidRPr="00A57C96" w:rsidRDefault="00EE0286" w:rsidP="006B02FC">
            <w:pPr>
              <w:ind w:left="-72" w:right="-72"/>
              <w:rPr>
                <w:b/>
                <w:bCs/>
              </w:rPr>
            </w:pPr>
          </w:p>
        </w:tc>
        <w:tc>
          <w:tcPr>
            <w:tcW w:w="638" w:type="dxa"/>
            <w:vMerge/>
            <w:tcBorders>
              <w:top w:val="single" w:sz="4" w:space="0" w:color="auto"/>
              <w:left w:val="single" w:sz="4" w:space="0" w:color="auto"/>
              <w:bottom w:val="single" w:sz="4" w:space="0" w:color="auto"/>
              <w:right w:val="single" w:sz="4" w:space="0" w:color="auto"/>
            </w:tcBorders>
            <w:vAlign w:val="center"/>
            <w:hideMark/>
          </w:tcPr>
          <w:p w14:paraId="0BE2B3C9" w14:textId="77777777" w:rsidR="00EE0286" w:rsidRPr="00A57C96" w:rsidRDefault="00EE0286" w:rsidP="006B02FC">
            <w:pPr>
              <w:ind w:left="-72" w:right="-72"/>
              <w:rPr>
                <w:b/>
                <w:bCs/>
              </w:rPr>
            </w:pPr>
          </w:p>
        </w:tc>
      </w:tr>
      <w:tr w:rsidR="00EE0286" w:rsidRPr="00A57C96" w14:paraId="77A96233" w14:textId="77777777" w:rsidTr="006B02FC">
        <w:trPr>
          <w:trHeight w:val="315"/>
        </w:trPr>
        <w:tc>
          <w:tcPr>
            <w:tcW w:w="4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F9C38F" w14:textId="77777777" w:rsidR="00EE0286" w:rsidRPr="00A57C96" w:rsidRDefault="00EE0286" w:rsidP="006B02FC">
            <w:pPr>
              <w:ind w:left="-72" w:right="-72"/>
              <w:jc w:val="center"/>
              <w:rPr>
                <w:b/>
                <w:bCs/>
              </w:rPr>
            </w:pPr>
            <w:r w:rsidRPr="00A57C96">
              <w:rPr>
                <w:b/>
                <w:bCs/>
              </w:rPr>
              <w:t>A</w:t>
            </w:r>
          </w:p>
        </w:tc>
        <w:tc>
          <w:tcPr>
            <w:tcW w:w="2294" w:type="dxa"/>
            <w:tcBorders>
              <w:top w:val="single" w:sz="4" w:space="0" w:color="auto"/>
              <w:left w:val="nil"/>
              <w:bottom w:val="single" w:sz="4" w:space="0" w:color="auto"/>
              <w:right w:val="single" w:sz="4" w:space="0" w:color="auto"/>
            </w:tcBorders>
            <w:shd w:val="clear" w:color="auto" w:fill="auto"/>
            <w:vAlign w:val="center"/>
            <w:hideMark/>
          </w:tcPr>
          <w:p w14:paraId="29D01114" w14:textId="77777777" w:rsidR="00EE0286" w:rsidRPr="00A57C96" w:rsidRDefault="00EE0286" w:rsidP="006B02FC">
            <w:pPr>
              <w:ind w:left="-72" w:right="-72"/>
              <w:jc w:val="center"/>
              <w:rPr>
                <w:b/>
                <w:bCs/>
              </w:rPr>
            </w:pPr>
            <w:r w:rsidRPr="00A57C96">
              <w:rPr>
                <w:b/>
                <w:bCs/>
              </w:rPr>
              <w:t>B</w:t>
            </w:r>
          </w:p>
        </w:tc>
        <w:tc>
          <w:tcPr>
            <w:tcW w:w="650" w:type="dxa"/>
            <w:tcBorders>
              <w:top w:val="single" w:sz="4" w:space="0" w:color="auto"/>
              <w:left w:val="nil"/>
              <w:bottom w:val="single" w:sz="4" w:space="0" w:color="auto"/>
              <w:right w:val="single" w:sz="4" w:space="0" w:color="auto"/>
            </w:tcBorders>
            <w:shd w:val="clear" w:color="auto" w:fill="auto"/>
            <w:vAlign w:val="center"/>
            <w:hideMark/>
          </w:tcPr>
          <w:p w14:paraId="2E2BF4B9" w14:textId="77777777" w:rsidR="00EE0286" w:rsidRPr="00A57C96" w:rsidRDefault="00EE0286" w:rsidP="006B02FC">
            <w:pPr>
              <w:ind w:left="-72" w:right="-72"/>
              <w:jc w:val="center"/>
              <w:rPr>
                <w:b/>
                <w:bCs/>
              </w:rPr>
            </w:pPr>
            <w:r w:rsidRPr="00A57C96">
              <w:rPr>
                <w:b/>
                <w:bCs/>
              </w:rPr>
              <w:t>C</w:t>
            </w:r>
          </w:p>
        </w:tc>
        <w:tc>
          <w:tcPr>
            <w:tcW w:w="701" w:type="dxa"/>
            <w:tcBorders>
              <w:top w:val="single" w:sz="4" w:space="0" w:color="auto"/>
              <w:left w:val="nil"/>
              <w:bottom w:val="single" w:sz="4" w:space="0" w:color="auto"/>
              <w:right w:val="single" w:sz="4" w:space="0" w:color="auto"/>
            </w:tcBorders>
            <w:shd w:val="clear" w:color="auto" w:fill="auto"/>
            <w:vAlign w:val="center"/>
            <w:hideMark/>
          </w:tcPr>
          <w:p w14:paraId="6758297B" w14:textId="77777777" w:rsidR="00EE0286" w:rsidRPr="00A57C96" w:rsidRDefault="00EE0286" w:rsidP="006B02FC">
            <w:pPr>
              <w:ind w:left="-72" w:right="-72"/>
              <w:jc w:val="center"/>
              <w:rPr>
                <w:b/>
                <w:bCs/>
              </w:rPr>
            </w:pPr>
            <w:r w:rsidRPr="00A57C96">
              <w:rPr>
                <w:b/>
                <w:bCs/>
              </w:rPr>
              <w:t>1</w:t>
            </w:r>
          </w:p>
        </w:tc>
        <w:tc>
          <w:tcPr>
            <w:tcW w:w="653" w:type="dxa"/>
            <w:tcBorders>
              <w:top w:val="single" w:sz="4" w:space="0" w:color="auto"/>
              <w:left w:val="nil"/>
              <w:bottom w:val="single" w:sz="4" w:space="0" w:color="auto"/>
              <w:right w:val="single" w:sz="4" w:space="0" w:color="auto"/>
            </w:tcBorders>
            <w:shd w:val="clear" w:color="auto" w:fill="auto"/>
            <w:vAlign w:val="center"/>
            <w:hideMark/>
          </w:tcPr>
          <w:p w14:paraId="3C3C5071" w14:textId="77777777" w:rsidR="00EE0286" w:rsidRPr="00A57C96" w:rsidRDefault="00EE0286" w:rsidP="006B02FC">
            <w:pPr>
              <w:ind w:left="-72" w:right="-72"/>
              <w:jc w:val="center"/>
              <w:rPr>
                <w:b/>
                <w:bCs/>
              </w:rPr>
            </w:pPr>
            <w:r w:rsidRPr="00A57C96">
              <w:rPr>
                <w:b/>
                <w:bCs/>
              </w:rPr>
              <w:t>2</w:t>
            </w:r>
          </w:p>
        </w:tc>
        <w:tc>
          <w:tcPr>
            <w:tcW w:w="665" w:type="dxa"/>
            <w:tcBorders>
              <w:top w:val="single" w:sz="4" w:space="0" w:color="auto"/>
              <w:left w:val="nil"/>
              <w:bottom w:val="single" w:sz="4" w:space="0" w:color="auto"/>
              <w:right w:val="single" w:sz="4" w:space="0" w:color="auto"/>
            </w:tcBorders>
            <w:shd w:val="clear" w:color="auto" w:fill="auto"/>
            <w:vAlign w:val="center"/>
            <w:hideMark/>
          </w:tcPr>
          <w:p w14:paraId="70E6C315" w14:textId="77777777" w:rsidR="00EE0286" w:rsidRPr="00A57C96" w:rsidRDefault="00EE0286" w:rsidP="006B02FC">
            <w:pPr>
              <w:ind w:left="-72" w:right="-72"/>
              <w:jc w:val="center"/>
              <w:rPr>
                <w:b/>
                <w:bCs/>
              </w:rPr>
            </w:pPr>
            <w:r w:rsidRPr="00A57C96">
              <w:rPr>
                <w:b/>
                <w:bCs/>
              </w:rPr>
              <w:t>3</w:t>
            </w:r>
          </w:p>
        </w:tc>
        <w:tc>
          <w:tcPr>
            <w:tcW w:w="702" w:type="dxa"/>
            <w:tcBorders>
              <w:top w:val="single" w:sz="4" w:space="0" w:color="auto"/>
              <w:left w:val="nil"/>
              <w:bottom w:val="single" w:sz="4" w:space="0" w:color="auto"/>
              <w:right w:val="single" w:sz="4" w:space="0" w:color="auto"/>
            </w:tcBorders>
            <w:shd w:val="clear" w:color="auto" w:fill="auto"/>
            <w:vAlign w:val="center"/>
            <w:hideMark/>
          </w:tcPr>
          <w:p w14:paraId="5FD6FA22" w14:textId="77777777" w:rsidR="00EE0286" w:rsidRPr="00A57C96" w:rsidRDefault="00EE0286" w:rsidP="006B02FC">
            <w:pPr>
              <w:ind w:left="-72" w:right="-72"/>
              <w:jc w:val="center"/>
              <w:rPr>
                <w:b/>
                <w:bCs/>
              </w:rPr>
            </w:pPr>
            <w:r w:rsidRPr="00A57C96">
              <w:rPr>
                <w:b/>
                <w:bCs/>
              </w:rPr>
              <w:t>4</w:t>
            </w:r>
          </w:p>
        </w:tc>
        <w:tc>
          <w:tcPr>
            <w:tcW w:w="606" w:type="dxa"/>
            <w:tcBorders>
              <w:top w:val="single" w:sz="4" w:space="0" w:color="auto"/>
              <w:left w:val="nil"/>
              <w:bottom w:val="single" w:sz="4" w:space="0" w:color="auto"/>
              <w:right w:val="single" w:sz="4" w:space="0" w:color="auto"/>
            </w:tcBorders>
            <w:shd w:val="clear" w:color="auto" w:fill="auto"/>
            <w:vAlign w:val="center"/>
            <w:hideMark/>
          </w:tcPr>
          <w:p w14:paraId="5546CDC8" w14:textId="77777777" w:rsidR="00EE0286" w:rsidRPr="00A57C96" w:rsidRDefault="00EE0286" w:rsidP="006B02FC">
            <w:pPr>
              <w:ind w:left="-72" w:right="-72"/>
              <w:jc w:val="center"/>
              <w:rPr>
                <w:b/>
                <w:bCs/>
              </w:rPr>
            </w:pPr>
            <w:r w:rsidRPr="00A57C96">
              <w:rPr>
                <w:b/>
                <w:bCs/>
              </w:rPr>
              <w:t>5</w:t>
            </w:r>
          </w:p>
        </w:tc>
        <w:tc>
          <w:tcPr>
            <w:tcW w:w="628" w:type="dxa"/>
            <w:tcBorders>
              <w:top w:val="single" w:sz="4" w:space="0" w:color="auto"/>
              <w:left w:val="nil"/>
              <w:bottom w:val="single" w:sz="4" w:space="0" w:color="auto"/>
              <w:right w:val="single" w:sz="4" w:space="0" w:color="auto"/>
            </w:tcBorders>
            <w:shd w:val="clear" w:color="auto" w:fill="auto"/>
            <w:vAlign w:val="center"/>
            <w:hideMark/>
          </w:tcPr>
          <w:p w14:paraId="18514CEC" w14:textId="77777777" w:rsidR="00EE0286" w:rsidRPr="00A57C96" w:rsidRDefault="00EE0286" w:rsidP="006B02FC">
            <w:pPr>
              <w:ind w:left="-72" w:right="-72"/>
              <w:jc w:val="center"/>
              <w:rPr>
                <w:b/>
                <w:bCs/>
              </w:rPr>
            </w:pPr>
            <w:r w:rsidRPr="00A57C96">
              <w:rPr>
                <w:b/>
                <w:bCs/>
              </w:rPr>
              <w:t>6</w:t>
            </w:r>
          </w:p>
        </w:tc>
        <w:tc>
          <w:tcPr>
            <w:tcW w:w="858" w:type="dxa"/>
            <w:tcBorders>
              <w:top w:val="single" w:sz="4" w:space="0" w:color="auto"/>
              <w:left w:val="nil"/>
              <w:bottom w:val="single" w:sz="4" w:space="0" w:color="auto"/>
              <w:right w:val="single" w:sz="4" w:space="0" w:color="auto"/>
            </w:tcBorders>
            <w:shd w:val="clear" w:color="auto" w:fill="auto"/>
            <w:vAlign w:val="center"/>
            <w:hideMark/>
          </w:tcPr>
          <w:p w14:paraId="0200B65B" w14:textId="77777777" w:rsidR="00EE0286" w:rsidRPr="00A57C96" w:rsidRDefault="00EE0286" w:rsidP="006B02FC">
            <w:pPr>
              <w:ind w:left="-72" w:right="-72"/>
              <w:jc w:val="center"/>
              <w:rPr>
                <w:b/>
                <w:bCs/>
              </w:rPr>
            </w:pPr>
            <w:r w:rsidRPr="00A57C96">
              <w:rPr>
                <w:b/>
                <w:bCs/>
              </w:rPr>
              <w:t>7</w:t>
            </w:r>
          </w:p>
        </w:tc>
        <w:tc>
          <w:tcPr>
            <w:tcW w:w="859" w:type="dxa"/>
            <w:tcBorders>
              <w:top w:val="single" w:sz="4" w:space="0" w:color="auto"/>
              <w:left w:val="nil"/>
              <w:bottom w:val="single" w:sz="4" w:space="0" w:color="auto"/>
              <w:right w:val="single" w:sz="4" w:space="0" w:color="auto"/>
            </w:tcBorders>
            <w:shd w:val="clear" w:color="auto" w:fill="auto"/>
            <w:vAlign w:val="center"/>
            <w:hideMark/>
          </w:tcPr>
          <w:p w14:paraId="70607282" w14:textId="77777777" w:rsidR="00EE0286" w:rsidRPr="00A57C96" w:rsidRDefault="00EE0286" w:rsidP="006B02FC">
            <w:pPr>
              <w:ind w:left="-72" w:right="-72"/>
              <w:jc w:val="center"/>
              <w:rPr>
                <w:b/>
                <w:bCs/>
              </w:rPr>
            </w:pPr>
            <w:r w:rsidRPr="00A57C96">
              <w:rPr>
                <w:b/>
                <w:bCs/>
              </w:rPr>
              <w:t>8</w:t>
            </w:r>
          </w:p>
        </w:tc>
        <w:tc>
          <w:tcPr>
            <w:tcW w:w="677" w:type="dxa"/>
            <w:tcBorders>
              <w:top w:val="single" w:sz="4" w:space="0" w:color="auto"/>
              <w:left w:val="nil"/>
              <w:bottom w:val="single" w:sz="4" w:space="0" w:color="auto"/>
              <w:right w:val="single" w:sz="4" w:space="0" w:color="auto"/>
            </w:tcBorders>
            <w:shd w:val="clear" w:color="auto" w:fill="auto"/>
            <w:vAlign w:val="center"/>
            <w:hideMark/>
          </w:tcPr>
          <w:p w14:paraId="3F15E0F0" w14:textId="77777777" w:rsidR="00EE0286" w:rsidRPr="00A57C96" w:rsidRDefault="00EE0286" w:rsidP="006B02FC">
            <w:pPr>
              <w:ind w:left="-72" w:right="-72"/>
              <w:jc w:val="center"/>
              <w:rPr>
                <w:b/>
                <w:bCs/>
              </w:rPr>
            </w:pPr>
            <w:r w:rsidRPr="00A57C96">
              <w:rPr>
                <w:b/>
                <w:bCs/>
              </w:rPr>
              <w:t>9</w:t>
            </w:r>
          </w:p>
        </w:tc>
        <w:tc>
          <w:tcPr>
            <w:tcW w:w="668" w:type="dxa"/>
            <w:tcBorders>
              <w:top w:val="single" w:sz="4" w:space="0" w:color="auto"/>
              <w:left w:val="nil"/>
              <w:bottom w:val="single" w:sz="4" w:space="0" w:color="auto"/>
              <w:right w:val="single" w:sz="4" w:space="0" w:color="auto"/>
            </w:tcBorders>
            <w:shd w:val="clear" w:color="auto" w:fill="auto"/>
            <w:vAlign w:val="center"/>
            <w:hideMark/>
          </w:tcPr>
          <w:p w14:paraId="45631D65" w14:textId="77777777" w:rsidR="00EE0286" w:rsidRPr="00A57C96" w:rsidRDefault="00EE0286" w:rsidP="006B02FC">
            <w:pPr>
              <w:ind w:left="-72" w:right="-72"/>
              <w:jc w:val="center"/>
              <w:rPr>
                <w:b/>
                <w:bCs/>
              </w:rPr>
            </w:pPr>
            <w:r w:rsidRPr="00A57C96">
              <w:rPr>
                <w:b/>
                <w:bCs/>
              </w:rPr>
              <w:t>10</w:t>
            </w:r>
          </w:p>
        </w:tc>
        <w:tc>
          <w:tcPr>
            <w:tcW w:w="653" w:type="dxa"/>
            <w:tcBorders>
              <w:top w:val="single" w:sz="4" w:space="0" w:color="auto"/>
              <w:left w:val="nil"/>
              <w:bottom w:val="single" w:sz="4" w:space="0" w:color="auto"/>
              <w:right w:val="single" w:sz="4" w:space="0" w:color="auto"/>
            </w:tcBorders>
            <w:shd w:val="clear" w:color="auto" w:fill="auto"/>
            <w:vAlign w:val="center"/>
            <w:hideMark/>
          </w:tcPr>
          <w:p w14:paraId="066B8D1A" w14:textId="77777777" w:rsidR="00EE0286" w:rsidRPr="00A57C96" w:rsidRDefault="00EE0286" w:rsidP="006B02FC">
            <w:pPr>
              <w:ind w:left="-72" w:right="-72"/>
              <w:jc w:val="center"/>
              <w:rPr>
                <w:b/>
                <w:bCs/>
              </w:rPr>
            </w:pPr>
            <w:r w:rsidRPr="00A57C96">
              <w:rPr>
                <w:b/>
                <w:bCs/>
              </w:rPr>
              <w:t>11</w:t>
            </w:r>
          </w:p>
        </w:tc>
        <w:tc>
          <w:tcPr>
            <w:tcW w:w="677" w:type="dxa"/>
            <w:tcBorders>
              <w:top w:val="single" w:sz="4" w:space="0" w:color="auto"/>
              <w:left w:val="nil"/>
              <w:bottom w:val="single" w:sz="4" w:space="0" w:color="auto"/>
              <w:right w:val="single" w:sz="4" w:space="0" w:color="auto"/>
            </w:tcBorders>
            <w:shd w:val="clear" w:color="auto" w:fill="auto"/>
            <w:vAlign w:val="center"/>
            <w:hideMark/>
          </w:tcPr>
          <w:p w14:paraId="6710D704" w14:textId="77777777" w:rsidR="00EE0286" w:rsidRPr="00A57C96" w:rsidRDefault="00EE0286" w:rsidP="006B02FC">
            <w:pPr>
              <w:ind w:left="-72" w:right="-72"/>
              <w:jc w:val="center"/>
              <w:rPr>
                <w:b/>
                <w:bCs/>
              </w:rPr>
            </w:pPr>
            <w:r w:rsidRPr="00A57C96">
              <w:rPr>
                <w:b/>
                <w:bCs/>
              </w:rPr>
              <w:t>12</w:t>
            </w:r>
          </w:p>
        </w:tc>
        <w:tc>
          <w:tcPr>
            <w:tcW w:w="677" w:type="dxa"/>
            <w:tcBorders>
              <w:top w:val="single" w:sz="4" w:space="0" w:color="auto"/>
              <w:left w:val="nil"/>
              <w:bottom w:val="single" w:sz="4" w:space="0" w:color="auto"/>
              <w:right w:val="single" w:sz="4" w:space="0" w:color="auto"/>
            </w:tcBorders>
            <w:shd w:val="clear" w:color="auto" w:fill="auto"/>
            <w:vAlign w:val="center"/>
            <w:hideMark/>
          </w:tcPr>
          <w:p w14:paraId="0C15939E" w14:textId="77777777" w:rsidR="00EE0286" w:rsidRPr="00A57C96" w:rsidRDefault="00EE0286" w:rsidP="006B02FC">
            <w:pPr>
              <w:ind w:left="-72" w:right="-72"/>
              <w:jc w:val="center"/>
              <w:rPr>
                <w:b/>
                <w:bCs/>
              </w:rPr>
            </w:pPr>
            <w:r w:rsidRPr="00A57C96">
              <w:rPr>
                <w:b/>
                <w:bCs/>
              </w:rPr>
              <w:t>13</w:t>
            </w:r>
          </w:p>
        </w:tc>
        <w:tc>
          <w:tcPr>
            <w:tcW w:w="677" w:type="dxa"/>
            <w:tcBorders>
              <w:top w:val="single" w:sz="4" w:space="0" w:color="auto"/>
              <w:left w:val="nil"/>
              <w:bottom w:val="single" w:sz="4" w:space="0" w:color="auto"/>
              <w:right w:val="single" w:sz="4" w:space="0" w:color="auto"/>
            </w:tcBorders>
            <w:shd w:val="clear" w:color="auto" w:fill="auto"/>
            <w:vAlign w:val="center"/>
            <w:hideMark/>
          </w:tcPr>
          <w:p w14:paraId="32CCBBBD" w14:textId="77777777" w:rsidR="00EE0286" w:rsidRPr="00A57C96" w:rsidRDefault="00EE0286" w:rsidP="006B02FC">
            <w:pPr>
              <w:ind w:left="-72" w:right="-72"/>
              <w:jc w:val="center"/>
              <w:rPr>
                <w:b/>
                <w:bCs/>
              </w:rPr>
            </w:pPr>
            <w:r w:rsidRPr="00A57C96">
              <w:rPr>
                <w:b/>
                <w:bCs/>
              </w:rPr>
              <w:t>14</w:t>
            </w:r>
          </w:p>
        </w:tc>
        <w:tc>
          <w:tcPr>
            <w:tcW w:w="777" w:type="dxa"/>
            <w:tcBorders>
              <w:top w:val="single" w:sz="4" w:space="0" w:color="auto"/>
              <w:left w:val="nil"/>
              <w:bottom w:val="single" w:sz="4" w:space="0" w:color="auto"/>
              <w:right w:val="single" w:sz="4" w:space="0" w:color="auto"/>
            </w:tcBorders>
            <w:shd w:val="clear" w:color="auto" w:fill="auto"/>
            <w:vAlign w:val="center"/>
            <w:hideMark/>
          </w:tcPr>
          <w:p w14:paraId="734B02FF" w14:textId="77777777" w:rsidR="00EE0286" w:rsidRPr="00A57C96" w:rsidRDefault="00EE0286" w:rsidP="006B02FC">
            <w:pPr>
              <w:ind w:left="-72" w:right="-72"/>
              <w:jc w:val="center"/>
              <w:rPr>
                <w:b/>
                <w:bCs/>
              </w:rPr>
            </w:pPr>
            <w:r w:rsidRPr="00A57C96">
              <w:rPr>
                <w:b/>
                <w:bCs/>
              </w:rPr>
              <w:t>15</w:t>
            </w:r>
          </w:p>
        </w:tc>
        <w:tc>
          <w:tcPr>
            <w:tcW w:w="638" w:type="dxa"/>
            <w:tcBorders>
              <w:top w:val="single" w:sz="4" w:space="0" w:color="auto"/>
              <w:left w:val="nil"/>
              <w:bottom w:val="single" w:sz="4" w:space="0" w:color="auto"/>
              <w:right w:val="single" w:sz="4" w:space="0" w:color="auto"/>
            </w:tcBorders>
            <w:shd w:val="clear" w:color="auto" w:fill="auto"/>
            <w:vAlign w:val="center"/>
            <w:hideMark/>
          </w:tcPr>
          <w:p w14:paraId="1FBED977" w14:textId="77777777" w:rsidR="00EE0286" w:rsidRPr="00A57C96" w:rsidRDefault="00EE0286" w:rsidP="006B02FC">
            <w:pPr>
              <w:ind w:left="-72" w:right="-72"/>
              <w:jc w:val="center"/>
              <w:rPr>
                <w:b/>
                <w:bCs/>
              </w:rPr>
            </w:pPr>
            <w:r w:rsidRPr="00A57C96">
              <w:rPr>
                <w:b/>
                <w:bCs/>
              </w:rPr>
              <w:t>16</w:t>
            </w:r>
          </w:p>
        </w:tc>
      </w:tr>
      <w:tr w:rsidR="00EE0286" w:rsidRPr="00A57C96" w14:paraId="6074C88E" w14:textId="77777777" w:rsidTr="006B02FC">
        <w:trPr>
          <w:trHeight w:val="450"/>
        </w:trPr>
        <w:tc>
          <w:tcPr>
            <w:tcW w:w="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2932AB" w14:textId="77777777" w:rsidR="00EE0286" w:rsidRPr="00A57C96" w:rsidRDefault="00EE0286" w:rsidP="006B02FC">
            <w:pPr>
              <w:ind w:left="-72" w:right="-72"/>
              <w:jc w:val="center"/>
            </w:pPr>
            <w:r w:rsidRPr="00A57C96">
              <w:t>1</w:t>
            </w:r>
          </w:p>
        </w:tc>
        <w:tc>
          <w:tcPr>
            <w:tcW w:w="2294" w:type="dxa"/>
            <w:tcBorders>
              <w:top w:val="single" w:sz="4" w:space="0" w:color="auto"/>
              <w:left w:val="nil"/>
              <w:bottom w:val="single" w:sz="4" w:space="0" w:color="auto"/>
              <w:right w:val="single" w:sz="4" w:space="0" w:color="auto"/>
            </w:tcBorders>
            <w:shd w:val="clear" w:color="auto" w:fill="auto"/>
            <w:noWrap/>
            <w:vAlign w:val="center"/>
            <w:hideMark/>
          </w:tcPr>
          <w:p w14:paraId="1F899294" w14:textId="77777777" w:rsidR="00EE0286" w:rsidRPr="00A57C96" w:rsidRDefault="00EE0286" w:rsidP="006B02FC">
            <w:pPr>
              <w:ind w:left="-72" w:right="-72"/>
            </w:pPr>
            <w:r w:rsidRPr="00A57C96">
              <w:t>Đơn vị</w:t>
            </w:r>
            <w:r w:rsidRPr="00A57C96">
              <w:rPr>
                <w:lang w:val="vi-VN"/>
              </w:rPr>
              <w:t xml:space="preserve"> </w:t>
            </w:r>
            <w:r w:rsidRPr="00A57C96">
              <w:t>/doanh nghiệp A</w:t>
            </w:r>
          </w:p>
        </w:tc>
        <w:tc>
          <w:tcPr>
            <w:tcW w:w="650" w:type="dxa"/>
            <w:tcBorders>
              <w:top w:val="single" w:sz="4" w:space="0" w:color="auto"/>
              <w:left w:val="nil"/>
              <w:bottom w:val="single" w:sz="4" w:space="0" w:color="auto"/>
              <w:right w:val="single" w:sz="4" w:space="0" w:color="auto"/>
            </w:tcBorders>
            <w:shd w:val="clear" w:color="000000" w:fill="FFFF99"/>
            <w:noWrap/>
            <w:vAlign w:val="center"/>
            <w:hideMark/>
          </w:tcPr>
          <w:p w14:paraId="7BC9040A" w14:textId="77777777" w:rsidR="00EE0286" w:rsidRPr="00A57C96" w:rsidRDefault="00EE0286" w:rsidP="006B02FC">
            <w:pPr>
              <w:ind w:left="-72" w:right="-72"/>
            </w:pPr>
            <w:r w:rsidRPr="00A57C96">
              <w:t> </w:t>
            </w:r>
          </w:p>
        </w:tc>
        <w:tc>
          <w:tcPr>
            <w:tcW w:w="701" w:type="dxa"/>
            <w:tcBorders>
              <w:top w:val="single" w:sz="4" w:space="0" w:color="auto"/>
              <w:left w:val="nil"/>
              <w:bottom w:val="single" w:sz="4" w:space="0" w:color="auto"/>
              <w:right w:val="single" w:sz="4" w:space="0" w:color="auto"/>
            </w:tcBorders>
            <w:shd w:val="clear" w:color="000000" w:fill="FFFF99"/>
            <w:noWrap/>
            <w:vAlign w:val="center"/>
            <w:hideMark/>
          </w:tcPr>
          <w:p w14:paraId="69ACF063" w14:textId="77777777" w:rsidR="00EE0286" w:rsidRPr="00A57C96" w:rsidRDefault="00EE0286" w:rsidP="006B02FC">
            <w:pPr>
              <w:ind w:left="-72" w:right="-72"/>
            </w:pPr>
            <w:r w:rsidRPr="00A57C96">
              <w:t> </w:t>
            </w:r>
          </w:p>
        </w:tc>
        <w:tc>
          <w:tcPr>
            <w:tcW w:w="653" w:type="dxa"/>
            <w:tcBorders>
              <w:top w:val="single" w:sz="4" w:space="0" w:color="auto"/>
              <w:left w:val="nil"/>
              <w:bottom w:val="single" w:sz="4" w:space="0" w:color="auto"/>
              <w:right w:val="single" w:sz="4" w:space="0" w:color="auto"/>
            </w:tcBorders>
            <w:shd w:val="clear" w:color="000000" w:fill="FFFF99"/>
            <w:noWrap/>
            <w:vAlign w:val="center"/>
            <w:hideMark/>
          </w:tcPr>
          <w:p w14:paraId="2A8EF071" w14:textId="77777777" w:rsidR="00EE0286" w:rsidRPr="00A57C96" w:rsidRDefault="00EE0286" w:rsidP="006B02FC">
            <w:pPr>
              <w:ind w:left="-72" w:right="-72"/>
            </w:pPr>
            <w:r w:rsidRPr="00A57C96">
              <w:t> </w:t>
            </w:r>
          </w:p>
        </w:tc>
        <w:tc>
          <w:tcPr>
            <w:tcW w:w="665" w:type="dxa"/>
            <w:tcBorders>
              <w:top w:val="single" w:sz="4" w:space="0" w:color="auto"/>
              <w:left w:val="nil"/>
              <w:bottom w:val="single" w:sz="4" w:space="0" w:color="auto"/>
              <w:right w:val="single" w:sz="4" w:space="0" w:color="auto"/>
            </w:tcBorders>
            <w:shd w:val="clear" w:color="000000" w:fill="FFFF99"/>
            <w:noWrap/>
            <w:vAlign w:val="center"/>
            <w:hideMark/>
          </w:tcPr>
          <w:p w14:paraId="48AAD6CC" w14:textId="77777777" w:rsidR="00EE0286" w:rsidRPr="00A57C96" w:rsidRDefault="00EE0286" w:rsidP="006B02FC">
            <w:pPr>
              <w:ind w:left="-72" w:right="-72"/>
              <w:jc w:val="center"/>
            </w:pPr>
            <w:r w:rsidRPr="00A57C96">
              <w:t> </w:t>
            </w:r>
          </w:p>
        </w:tc>
        <w:tc>
          <w:tcPr>
            <w:tcW w:w="702" w:type="dxa"/>
            <w:tcBorders>
              <w:top w:val="single" w:sz="4" w:space="0" w:color="auto"/>
              <w:left w:val="nil"/>
              <w:bottom w:val="single" w:sz="4" w:space="0" w:color="auto"/>
              <w:right w:val="single" w:sz="4" w:space="0" w:color="auto"/>
            </w:tcBorders>
            <w:shd w:val="clear" w:color="000000" w:fill="FFFF99"/>
            <w:noWrap/>
            <w:vAlign w:val="center"/>
            <w:hideMark/>
          </w:tcPr>
          <w:p w14:paraId="5CFF2F57" w14:textId="77777777" w:rsidR="00EE0286" w:rsidRPr="00A57C96" w:rsidRDefault="00EE0286" w:rsidP="006B02FC">
            <w:pPr>
              <w:ind w:left="-72" w:right="-72"/>
              <w:jc w:val="center"/>
            </w:pPr>
            <w:r w:rsidRPr="00A57C96">
              <w:t> </w:t>
            </w:r>
          </w:p>
        </w:tc>
        <w:tc>
          <w:tcPr>
            <w:tcW w:w="606" w:type="dxa"/>
            <w:tcBorders>
              <w:top w:val="single" w:sz="4" w:space="0" w:color="auto"/>
              <w:left w:val="nil"/>
              <w:bottom w:val="single" w:sz="4" w:space="0" w:color="auto"/>
              <w:right w:val="single" w:sz="4" w:space="0" w:color="auto"/>
            </w:tcBorders>
            <w:shd w:val="clear" w:color="000000" w:fill="FFFF99"/>
            <w:noWrap/>
            <w:vAlign w:val="center"/>
            <w:hideMark/>
          </w:tcPr>
          <w:p w14:paraId="44C817A3" w14:textId="77777777" w:rsidR="00EE0286" w:rsidRPr="00A57C96" w:rsidRDefault="00EE0286" w:rsidP="006B02FC">
            <w:pPr>
              <w:ind w:left="-72" w:right="-72"/>
              <w:jc w:val="center"/>
            </w:pPr>
            <w:r w:rsidRPr="00A57C96">
              <w:t> </w:t>
            </w:r>
          </w:p>
        </w:tc>
        <w:tc>
          <w:tcPr>
            <w:tcW w:w="628" w:type="dxa"/>
            <w:tcBorders>
              <w:top w:val="single" w:sz="4" w:space="0" w:color="auto"/>
              <w:left w:val="nil"/>
              <w:bottom w:val="single" w:sz="4" w:space="0" w:color="auto"/>
              <w:right w:val="single" w:sz="4" w:space="0" w:color="auto"/>
            </w:tcBorders>
            <w:shd w:val="clear" w:color="000000" w:fill="FFFF99"/>
            <w:noWrap/>
            <w:vAlign w:val="center"/>
            <w:hideMark/>
          </w:tcPr>
          <w:p w14:paraId="4B3FABCB" w14:textId="77777777" w:rsidR="00EE0286" w:rsidRPr="00A57C96" w:rsidRDefault="00EE0286" w:rsidP="006B02FC">
            <w:pPr>
              <w:ind w:left="-72" w:right="-72"/>
              <w:jc w:val="center"/>
            </w:pPr>
            <w:r w:rsidRPr="00A57C96">
              <w:t> </w:t>
            </w:r>
          </w:p>
        </w:tc>
        <w:tc>
          <w:tcPr>
            <w:tcW w:w="858" w:type="dxa"/>
            <w:tcBorders>
              <w:top w:val="single" w:sz="4" w:space="0" w:color="auto"/>
              <w:left w:val="nil"/>
              <w:bottom w:val="single" w:sz="4" w:space="0" w:color="auto"/>
              <w:right w:val="single" w:sz="4" w:space="0" w:color="auto"/>
            </w:tcBorders>
            <w:shd w:val="clear" w:color="000000" w:fill="FFFF99"/>
            <w:noWrap/>
            <w:vAlign w:val="center"/>
            <w:hideMark/>
          </w:tcPr>
          <w:p w14:paraId="64AE73F2" w14:textId="77777777" w:rsidR="00EE0286" w:rsidRPr="00A57C96" w:rsidRDefault="00EE0286" w:rsidP="006B02FC">
            <w:pPr>
              <w:ind w:left="-72" w:right="-72"/>
              <w:jc w:val="center"/>
            </w:pPr>
            <w:r w:rsidRPr="00A57C96">
              <w:t> </w:t>
            </w:r>
          </w:p>
        </w:tc>
        <w:tc>
          <w:tcPr>
            <w:tcW w:w="859" w:type="dxa"/>
            <w:tcBorders>
              <w:top w:val="single" w:sz="4" w:space="0" w:color="auto"/>
              <w:left w:val="nil"/>
              <w:bottom w:val="single" w:sz="4" w:space="0" w:color="auto"/>
              <w:right w:val="single" w:sz="4" w:space="0" w:color="auto"/>
            </w:tcBorders>
            <w:shd w:val="clear" w:color="000000" w:fill="FFFF99"/>
            <w:noWrap/>
            <w:vAlign w:val="center"/>
            <w:hideMark/>
          </w:tcPr>
          <w:p w14:paraId="13A2E5A8" w14:textId="77777777" w:rsidR="00EE0286" w:rsidRPr="00A57C96" w:rsidRDefault="00EE0286" w:rsidP="006B02FC">
            <w:pPr>
              <w:ind w:left="-72" w:right="-72"/>
              <w:jc w:val="center"/>
            </w:pPr>
            <w:r w:rsidRPr="00A57C96">
              <w:t> </w:t>
            </w:r>
          </w:p>
        </w:tc>
        <w:tc>
          <w:tcPr>
            <w:tcW w:w="677" w:type="dxa"/>
            <w:tcBorders>
              <w:top w:val="single" w:sz="4" w:space="0" w:color="auto"/>
              <w:left w:val="nil"/>
              <w:bottom w:val="single" w:sz="4" w:space="0" w:color="auto"/>
              <w:right w:val="single" w:sz="4" w:space="0" w:color="auto"/>
            </w:tcBorders>
            <w:shd w:val="clear" w:color="000000" w:fill="FFFF99"/>
            <w:noWrap/>
            <w:vAlign w:val="center"/>
            <w:hideMark/>
          </w:tcPr>
          <w:p w14:paraId="6B51103B" w14:textId="77777777" w:rsidR="00EE0286" w:rsidRPr="00A57C96" w:rsidRDefault="00EE0286" w:rsidP="006B02FC">
            <w:pPr>
              <w:ind w:left="-72" w:right="-72"/>
              <w:jc w:val="center"/>
            </w:pPr>
            <w:r w:rsidRPr="00A57C96">
              <w:t> </w:t>
            </w:r>
          </w:p>
        </w:tc>
        <w:tc>
          <w:tcPr>
            <w:tcW w:w="668" w:type="dxa"/>
            <w:tcBorders>
              <w:top w:val="single" w:sz="4" w:space="0" w:color="auto"/>
              <w:left w:val="nil"/>
              <w:bottom w:val="single" w:sz="4" w:space="0" w:color="auto"/>
              <w:right w:val="single" w:sz="4" w:space="0" w:color="auto"/>
            </w:tcBorders>
            <w:shd w:val="clear" w:color="000000" w:fill="FFFF99"/>
            <w:noWrap/>
            <w:vAlign w:val="center"/>
            <w:hideMark/>
          </w:tcPr>
          <w:p w14:paraId="1FE89C19" w14:textId="77777777" w:rsidR="00EE0286" w:rsidRPr="00A57C96" w:rsidRDefault="00EE0286" w:rsidP="006B02FC">
            <w:pPr>
              <w:ind w:left="-72" w:right="-72"/>
              <w:jc w:val="center"/>
            </w:pPr>
            <w:r w:rsidRPr="00A57C96">
              <w:t> </w:t>
            </w:r>
          </w:p>
        </w:tc>
        <w:tc>
          <w:tcPr>
            <w:tcW w:w="653" w:type="dxa"/>
            <w:tcBorders>
              <w:top w:val="single" w:sz="4" w:space="0" w:color="auto"/>
              <w:left w:val="nil"/>
              <w:bottom w:val="single" w:sz="4" w:space="0" w:color="auto"/>
              <w:right w:val="single" w:sz="4" w:space="0" w:color="auto"/>
            </w:tcBorders>
            <w:shd w:val="clear" w:color="000000" w:fill="FFFF99"/>
            <w:noWrap/>
            <w:vAlign w:val="center"/>
            <w:hideMark/>
          </w:tcPr>
          <w:p w14:paraId="39B93DE1" w14:textId="77777777" w:rsidR="00EE0286" w:rsidRPr="00A57C96" w:rsidRDefault="00EE0286" w:rsidP="006B02FC">
            <w:pPr>
              <w:ind w:left="-72" w:right="-72"/>
              <w:jc w:val="center"/>
            </w:pPr>
            <w:r w:rsidRPr="00A57C96">
              <w:t> </w:t>
            </w:r>
          </w:p>
        </w:tc>
        <w:tc>
          <w:tcPr>
            <w:tcW w:w="677" w:type="dxa"/>
            <w:tcBorders>
              <w:top w:val="single" w:sz="4" w:space="0" w:color="auto"/>
              <w:left w:val="nil"/>
              <w:bottom w:val="single" w:sz="4" w:space="0" w:color="auto"/>
              <w:right w:val="single" w:sz="4" w:space="0" w:color="auto"/>
            </w:tcBorders>
            <w:shd w:val="clear" w:color="000000" w:fill="FFFF99"/>
            <w:noWrap/>
            <w:vAlign w:val="center"/>
            <w:hideMark/>
          </w:tcPr>
          <w:p w14:paraId="1287AF91" w14:textId="77777777" w:rsidR="00EE0286" w:rsidRPr="00A57C96" w:rsidRDefault="00EE0286" w:rsidP="006B02FC">
            <w:pPr>
              <w:ind w:left="-72" w:right="-72"/>
              <w:jc w:val="center"/>
            </w:pPr>
            <w:r w:rsidRPr="00A57C96">
              <w:t> </w:t>
            </w:r>
          </w:p>
        </w:tc>
        <w:tc>
          <w:tcPr>
            <w:tcW w:w="677" w:type="dxa"/>
            <w:tcBorders>
              <w:top w:val="single" w:sz="4" w:space="0" w:color="auto"/>
              <w:left w:val="nil"/>
              <w:bottom w:val="single" w:sz="4" w:space="0" w:color="auto"/>
              <w:right w:val="single" w:sz="4" w:space="0" w:color="auto"/>
            </w:tcBorders>
            <w:shd w:val="clear" w:color="000000" w:fill="FFFF99"/>
            <w:noWrap/>
            <w:vAlign w:val="center"/>
            <w:hideMark/>
          </w:tcPr>
          <w:p w14:paraId="7A670472" w14:textId="77777777" w:rsidR="00EE0286" w:rsidRPr="00A57C96" w:rsidRDefault="00EE0286" w:rsidP="006B02FC">
            <w:pPr>
              <w:ind w:left="-72" w:right="-72"/>
              <w:jc w:val="center"/>
            </w:pPr>
            <w:r w:rsidRPr="00A57C96">
              <w:t> </w:t>
            </w:r>
          </w:p>
        </w:tc>
        <w:tc>
          <w:tcPr>
            <w:tcW w:w="677" w:type="dxa"/>
            <w:tcBorders>
              <w:top w:val="single" w:sz="4" w:space="0" w:color="auto"/>
              <w:left w:val="nil"/>
              <w:bottom w:val="single" w:sz="4" w:space="0" w:color="auto"/>
              <w:right w:val="single" w:sz="4" w:space="0" w:color="auto"/>
            </w:tcBorders>
            <w:shd w:val="clear" w:color="000000" w:fill="FFFF99"/>
            <w:noWrap/>
            <w:vAlign w:val="center"/>
            <w:hideMark/>
          </w:tcPr>
          <w:p w14:paraId="5D228126" w14:textId="77777777" w:rsidR="00EE0286" w:rsidRPr="00A57C96" w:rsidRDefault="00EE0286" w:rsidP="006B02FC">
            <w:pPr>
              <w:ind w:left="-72" w:right="-72"/>
              <w:jc w:val="center"/>
            </w:pPr>
            <w:r w:rsidRPr="00A57C96">
              <w:t> </w:t>
            </w:r>
          </w:p>
        </w:tc>
        <w:tc>
          <w:tcPr>
            <w:tcW w:w="777" w:type="dxa"/>
            <w:tcBorders>
              <w:top w:val="single" w:sz="4" w:space="0" w:color="auto"/>
              <w:left w:val="nil"/>
              <w:bottom w:val="single" w:sz="4" w:space="0" w:color="auto"/>
              <w:right w:val="single" w:sz="4" w:space="0" w:color="auto"/>
            </w:tcBorders>
            <w:shd w:val="clear" w:color="000000" w:fill="FFFF99"/>
            <w:noWrap/>
            <w:vAlign w:val="center"/>
            <w:hideMark/>
          </w:tcPr>
          <w:p w14:paraId="0FC172D6" w14:textId="77777777" w:rsidR="00EE0286" w:rsidRPr="00A57C96" w:rsidRDefault="00EE0286" w:rsidP="006B02FC">
            <w:pPr>
              <w:ind w:left="-72" w:right="-72"/>
              <w:jc w:val="center"/>
            </w:pPr>
            <w:r w:rsidRPr="00A57C96">
              <w:t> </w:t>
            </w:r>
          </w:p>
        </w:tc>
        <w:tc>
          <w:tcPr>
            <w:tcW w:w="638" w:type="dxa"/>
            <w:tcBorders>
              <w:top w:val="single" w:sz="4" w:space="0" w:color="auto"/>
              <w:left w:val="nil"/>
              <w:bottom w:val="single" w:sz="4" w:space="0" w:color="auto"/>
              <w:right w:val="single" w:sz="4" w:space="0" w:color="auto"/>
            </w:tcBorders>
            <w:shd w:val="clear" w:color="auto" w:fill="auto"/>
            <w:noWrap/>
            <w:vAlign w:val="center"/>
            <w:hideMark/>
          </w:tcPr>
          <w:p w14:paraId="0B5F4207" w14:textId="77777777" w:rsidR="00EE0286" w:rsidRPr="00A57C96" w:rsidRDefault="00EE0286" w:rsidP="006B02FC">
            <w:pPr>
              <w:ind w:left="-72" w:right="-72"/>
              <w:jc w:val="center"/>
            </w:pPr>
            <w:r w:rsidRPr="00A57C96">
              <w:t> </w:t>
            </w:r>
          </w:p>
        </w:tc>
      </w:tr>
      <w:tr w:rsidR="00EE0286" w:rsidRPr="00A57C96" w14:paraId="06EF2901" w14:textId="77777777" w:rsidTr="006B02FC">
        <w:trPr>
          <w:trHeight w:val="450"/>
        </w:trPr>
        <w:tc>
          <w:tcPr>
            <w:tcW w:w="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3ECA65" w14:textId="77777777" w:rsidR="00EE0286" w:rsidRPr="00A57C96" w:rsidRDefault="00EE0286" w:rsidP="006B02FC">
            <w:pPr>
              <w:ind w:left="-72" w:right="-72"/>
              <w:jc w:val="center"/>
            </w:pPr>
            <w:r w:rsidRPr="00A57C96">
              <w:t>2</w:t>
            </w:r>
          </w:p>
        </w:tc>
        <w:tc>
          <w:tcPr>
            <w:tcW w:w="2294" w:type="dxa"/>
            <w:tcBorders>
              <w:top w:val="single" w:sz="4" w:space="0" w:color="auto"/>
              <w:left w:val="nil"/>
              <w:bottom w:val="single" w:sz="4" w:space="0" w:color="auto"/>
              <w:right w:val="single" w:sz="4" w:space="0" w:color="auto"/>
            </w:tcBorders>
            <w:shd w:val="clear" w:color="auto" w:fill="auto"/>
            <w:noWrap/>
            <w:vAlign w:val="center"/>
            <w:hideMark/>
          </w:tcPr>
          <w:p w14:paraId="32E78A97" w14:textId="77777777" w:rsidR="00EE0286" w:rsidRPr="00A57C96" w:rsidRDefault="00EE0286" w:rsidP="006B02FC">
            <w:pPr>
              <w:ind w:left="-72" w:right="-72"/>
            </w:pPr>
            <w:r w:rsidRPr="00A57C96">
              <w:t>Đơn vị</w:t>
            </w:r>
            <w:r w:rsidRPr="00A57C96">
              <w:rPr>
                <w:lang w:val="vi-VN"/>
              </w:rPr>
              <w:t xml:space="preserve"> </w:t>
            </w:r>
            <w:r w:rsidRPr="00A57C96">
              <w:t>/doanh nghiệp B</w:t>
            </w:r>
          </w:p>
        </w:tc>
        <w:tc>
          <w:tcPr>
            <w:tcW w:w="650" w:type="dxa"/>
            <w:tcBorders>
              <w:top w:val="single" w:sz="4" w:space="0" w:color="auto"/>
              <w:left w:val="nil"/>
              <w:bottom w:val="single" w:sz="4" w:space="0" w:color="auto"/>
              <w:right w:val="single" w:sz="4" w:space="0" w:color="auto"/>
            </w:tcBorders>
            <w:shd w:val="clear" w:color="000000" w:fill="FFFF99"/>
            <w:noWrap/>
            <w:vAlign w:val="center"/>
            <w:hideMark/>
          </w:tcPr>
          <w:p w14:paraId="77BC8D1B" w14:textId="77777777" w:rsidR="00EE0286" w:rsidRPr="00A57C96" w:rsidRDefault="00EE0286" w:rsidP="006B02FC">
            <w:pPr>
              <w:ind w:left="-72" w:right="-72"/>
            </w:pPr>
            <w:r w:rsidRPr="00A57C96">
              <w:t> </w:t>
            </w:r>
          </w:p>
        </w:tc>
        <w:tc>
          <w:tcPr>
            <w:tcW w:w="701" w:type="dxa"/>
            <w:tcBorders>
              <w:top w:val="single" w:sz="4" w:space="0" w:color="auto"/>
              <w:left w:val="nil"/>
              <w:bottom w:val="single" w:sz="4" w:space="0" w:color="auto"/>
              <w:right w:val="single" w:sz="4" w:space="0" w:color="auto"/>
            </w:tcBorders>
            <w:shd w:val="clear" w:color="000000" w:fill="FFFF99"/>
            <w:noWrap/>
            <w:vAlign w:val="center"/>
            <w:hideMark/>
          </w:tcPr>
          <w:p w14:paraId="177E453D" w14:textId="77777777" w:rsidR="00EE0286" w:rsidRPr="00A57C96" w:rsidRDefault="00EE0286" w:rsidP="006B02FC">
            <w:pPr>
              <w:ind w:left="-72" w:right="-72"/>
              <w:jc w:val="center"/>
            </w:pPr>
            <w:r w:rsidRPr="00A57C96">
              <w:t> </w:t>
            </w:r>
          </w:p>
        </w:tc>
        <w:tc>
          <w:tcPr>
            <w:tcW w:w="653" w:type="dxa"/>
            <w:tcBorders>
              <w:top w:val="single" w:sz="4" w:space="0" w:color="auto"/>
              <w:left w:val="nil"/>
              <w:bottom w:val="single" w:sz="4" w:space="0" w:color="auto"/>
              <w:right w:val="single" w:sz="4" w:space="0" w:color="auto"/>
            </w:tcBorders>
            <w:shd w:val="clear" w:color="000000" w:fill="FFFF99"/>
            <w:noWrap/>
            <w:vAlign w:val="center"/>
            <w:hideMark/>
          </w:tcPr>
          <w:p w14:paraId="6232F586" w14:textId="77777777" w:rsidR="00EE0286" w:rsidRPr="00A57C96" w:rsidRDefault="00EE0286" w:rsidP="006B02FC">
            <w:pPr>
              <w:ind w:left="-72" w:right="-72"/>
              <w:jc w:val="center"/>
            </w:pPr>
            <w:r w:rsidRPr="00A57C96">
              <w:t> </w:t>
            </w:r>
          </w:p>
        </w:tc>
        <w:tc>
          <w:tcPr>
            <w:tcW w:w="665" w:type="dxa"/>
            <w:tcBorders>
              <w:top w:val="single" w:sz="4" w:space="0" w:color="auto"/>
              <w:left w:val="nil"/>
              <w:bottom w:val="single" w:sz="4" w:space="0" w:color="auto"/>
              <w:right w:val="single" w:sz="4" w:space="0" w:color="auto"/>
            </w:tcBorders>
            <w:shd w:val="clear" w:color="000000" w:fill="FFFF99"/>
            <w:noWrap/>
            <w:vAlign w:val="center"/>
            <w:hideMark/>
          </w:tcPr>
          <w:p w14:paraId="5801F0A4" w14:textId="77777777" w:rsidR="00EE0286" w:rsidRPr="00A57C96" w:rsidRDefault="00EE0286" w:rsidP="006B02FC">
            <w:pPr>
              <w:ind w:left="-72" w:right="-72"/>
              <w:jc w:val="center"/>
            </w:pPr>
            <w:r w:rsidRPr="00A57C96">
              <w:t> </w:t>
            </w:r>
          </w:p>
        </w:tc>
        <w:tc>
          <w:tcPr>
            <w:tcW w:w="702" w:type="dxa"/>
            <w:tcBorders>
              <w:top w:val="single" w:sz="4" w:space="0" w:color="auto"/>
              <w:left w:val="nil"/>
              <w:bottom w:val="single" w:sz="4" w:space="0" w:color="auto"/>
              <w:right w:val="single" w:sz="4" w:space="0" w:color="auto"/>
            </w:tcBorders>
            <w:shd w:val="clear" w:color="000000" w:fill="FFFF99"/>
            <w:noWrap/>
            <w:vAlign w:val="center"/>
            <w:hideMark/>
          </w:tcPr>
          <w:p w14:paraId="5D79B10C" w14:textId="77777777" w:rsidR="00EE0286" w:rsidRPr="00A57C96" w:rsidRDefault="00EE0286" w:rsidP="006B02FC">
            <w:pPr>
              <w:ind w:left="-72" w:right="-72"/>
              <w:jc w:val="center"/>
            </w:pPr>
            <w:r w:rsidRPr="00A57C96">
              <w:t> </w:t>
            </w:r>
          </w:p>
        </w:tc>
        <w:tc>
          <w:tcPr>
            <w:tcW w:w="606" w:type="dxa"/>
            <w:tcBorders>
              <w:top w:val="single" w:sz="4" w:space="0" w:color="auto"/>
              <w:left w:val="nil"/>
              <w:bottom w:val="single" w:sz="4" w:space="0" w:color="auto"/>
              <w:right w:val="single" w:sz="4" w:space="0" w:color="auto"/>
            </w:tcBorders>
            <w:shd w:val="clear" w:color="000000" w:fill="FFFF99"/>
            <w:noWrap/>
            <w:vAlign w:val="center"/>
            <w:hideMark/>
          </w:tcPr>
          <w:p w14:paraId="208A01A9" w14:textId="77777777" w:rsidR="00EE0286" w:rsidRPr="00A57C96" w:rsidRDefault="00EE0286" w:rsidP="006B02FC">
            <w:pPr>
              <w:ind w:left="-72" w:right="-72"/>
              <w:jc w:val="center"/>
            </w:pPr>
            <w:r w:rsidRPr="00A57C96">
              <w:t> </w:t>
            </w:r>
          </w:p>
        </w:tc>
        <w:tc>
          <w:tcPr>
            <w:tcW w:w="628" w:type="dxa"/>
            <w:tcBorders>
              <w:top w:val="single" w:sz="4" w:space="0" w:color="auto"/>
              <w:left w:val="nil"/>
              <w:bottom w:val="single" w:sz="4" w:space="0" w:color="auto"/>
              <w:right w:val="single" w:sz="4" w:space="0" w:color="auto"/>
            </w:tcBorders>
            <w:shd w:val="clear" w:color="000000" w:fill="FFFF99"/>
            <w:noWrap/>
            <w:vAlign w:val="center"/>
            <w:hideMark/>
          </w:tcPr>
          <w:p w14:paraId="696E843D" w14:textId="77777777" w:rsidR="00EE0286" w:rsidRPr="00A57C96" w:rsidRDefault="00EE0286" w:rsidP="006B02FC">
            <w:pPr>
              <w:ind w:left="-72" w:right="-72"/>
              <w:jc w:val="center"/>
            </w:pPr>
            <w:r w:rsidRPr="00A57C96">
              <w:t> </w:t>
            </w:r>
          </w:p>
        </w:tc>
        <w:tc>
          <w:tcPr>
            <w:tcW w:w="858" w:type="dxa"/>
            <w:tcBorders>
              <w:top w:val="single" w:sz="4" w:space="0" w:color="auto"/>
              <w:left w:val="nil"/>
              <w:bottom w:val="single" w:sz="4" w:space="0" w:color="auto"/>
              <w:right w:val="single" w:sz="4" w:space="0" w:color="auto"/>
            </w:tcBorders>
            <w:shd w:val="clear" w:color="000000" w:fill="FFFF99"/>
            <w:noWrap/>
            <w:vAlign w:val="center"/>
            <w:hideMark/>
          </w:tcPr>
          <w:p w14:paraId="4FD3FBD0" w14:textId="77777777" w:rsidR="00EE0286" w:rsidRPr="00A57C96" w:rsidRDefault="00EE0286" w:rsidP="006B02FC">
            <w:pPr>
              <w:ind w:left="-72" w:right="-72"/>
              <w:jc w:val="center"/>
            </w:pPr>
            <w:r w:rsidRPr="00A57C96">
              <w:t> </w:t>
            </w:r>
          </w:p>
        </w:tc>
        <w:tc>
          <w:tcPr>
            <w:tcW w:w="859" w:type="dxa"/>
            <w:tcBorders>
              <w:top w:val="single" w:sz="4" w:space="0" w:color="auto"/>
              <w:left w:val="nil"/>
              <w:bottom w:val="single" w:sz="4" w:space="0" w:color="auto"/>
              <w:right w:val="single" w:sz="4" w:space="0" w:color="auto"/>
            </w:tcBorders>
            <w:shd w:val="clear" w:color="000000" w:fill="FFFF99"/>
            <w:noWrap/>
            <w:vAlign w:val="center"/>
            <w:hideMark/>
          </w:tcPr>
          <w:p w14:paraId="12704ABC" w14:textId="77777777" w:rsidR="00EE0286" w:rsidRPr="00A57C96" w:rsidRDefault="00EE0286" w:rsidP="006B02FC">
            <w:pPr>
              <w:ind w:left="-72" w:right="-72"/>
              <w:jc w:val="center"/>
            </w:pPr>
            <w:r w:rsidRPr="00A57C96">
              <w:t> </w:t>
            </w:r>
          </w:p>
        </w:tc>
        <w:tc>
          <w:tcPr>
            <w:tcW w:w="677" w:type="dxa"/>
            <w:tcBorders>
              <w:top w:val="single" w:sz="4" w:space="0" w:color="auto"/>
              <w:left w:val="nil"/>
              <w:bottom w:val="single" w:sz="4" w:space="0" w:color="auto"/>
              <w:right w:val="single" w:sz="4" w:space="0" w:color="auto"/>
            </w:tcBorders>
            <w:shd w:val="clear" w:color="000000" w:fill="FFFF99"/>
            <w:noWrap/>
            <w:vAlign w:val="center"/>
            <w:hideMark/>
          </w:tcPr>
          <w:p w14:paraId="78EFBE8C" w14:textId="77777777" w:rsidR="00EE0286" w:rsidRPr="00A57C96" w:rsidRDefault="00EE0286" w:rsidP="006B02FC">
            <w:pPr>
              <w:ind w:left="-72" w:right="-72"/>
              <w:jc w:val="center"/>
            </w:pPr>
            <w:r w:rsidRPr="00A57C96">
              <w:t> </w:t>
            </w:r>
          </w:p>
        </w:tc>
        <w:tc>
          <w:tcPr>
            <w:tcW w:w="668" w:type="dxa"/>
            <w:tcBorders>
              <w:top w:val="single" w:sz="4" w:space="0" w:color="auto"/>
              <w:left w:val="nil"/>
              <w:bottom w:val="single" w:sz="4" w:space="0" w:color="auto"/>
              <w:right w:val="single" w:sz="4" w:space="0" w:color="auto"/>
            </w:tcBorders>
            <w:shd w:val="clear" w:color="000000" w:fill="FFFF99"/>
            <w:noWrap/>
            <w:vAlign w:val="center"/>
            <w:hideMark/>
          </w:tcPr>
          <w:p w14:paraId="206E002A" w14:textId="77777777" w:rsidR="00EE0286" w:rsidRPr="00A57C96" w:rsidRDefault="00EE0286" w:rsidP="006B02FC">
            <w:pPr>
              <w:ind w:left="-72" w:right="-72"/>
              <w:jc w:val="center"/>
            </w:pPr>
            <w:r w:rsidRPr="00A57C96">
              <w:t> </w:t>
            </w:r>
          </w:p>
        </w:tc>
        <w:tc>
          <w:tcPr>
            <w:tcW w:w="653" w:type="dxa"/>
            <w:tcBorders>
              <w:top w:val="single" w:sz="4" w:space="0" w:color="auto"/>
              <w:left w:val="nil"/>
              <w:bottom w:val="single" w:sz="4" w:space="0" w:color="auto"/>
              <w:right w:val="single" w:sz="4" w:space="0" w:color="auto"/>
            </w:tcBorders>
            <w:shd w:val="clear" w:color="000000" w:fill="FFFF99"/>
            <w:noWrap/>
            <w:vAlign w:val="center"/>
            <w:hideMark/>
          </w:tcPr>
          <w:p w14:paraId="3709161D" w14:textId="77777777" w:rsidR="00EE0286" w:rsidRPr="00A57C96" w:rsidRDefault="00EE0286" w:rsidP="006B02FC">
            <w:pPr>
              <w:ind w:left="-72" w:right="-72"/>
              <w:jc w:val="center"/>
            </w:pPr>
            <w:r w:rsidRPr="00A57C96">
              <w:t> </w:t>
            </w:r>
          </w:p>
        </w:tc>
        <w:tc>
          <w:tcPr>
            <w:tcW w:w="677" w:type="dxa"/>
            <w:tcBorders>
              <w:top w:val="single" w:sz="4" w:space="0" w:color="auto"/>
              <w:left w:val="nil"/>
              <w:bottom w:val="single" w:sz="4" w:space="0" w:color="auto"/>
              <w:right w:val="single" w:sz="4" w:space="0" w:color="auto"/>
            </w:tcBorders>
            <w:shd w:val="clear" w:color="000000" w:fill="FFFF99"/>
            <w:noWrap/>
            <w:vAlign w:val="center"/>
            <w:hideMark/>
          </w:tcPr>
          <w:p w14:paraId="72A21B9E" w14:textId="77777777" w:rsidR="00EE0286" w:rsidRPr="00A57C96" w:rsidRDefault="00EE0286" w:rsidP="006B02FC">
            <w:pPr>
              <w:ind w:left="-72" w:right="-72"/>
              <w:jc w:val="center"/>
            </w:pPr>
            <w:r w:rsidRPr="00A57C96">
              <w:t> </w:t>
            </w:r>
          </w:p>
        </w:tc>
        <w:tc>
          <w:tcPr>
            <w:tcW w:w="677" w:type="dxa"/>
            <w:tcBorders>
              <w:top w:val="single" w:sz="4" w:space="0" w:color="auto"/>
              <w:left w:val="nil"/>
              <w:bottom w:val="single" w:sz="4" w:space="0" w:color="auto"/>
              <w:right w:val="single" w:sz="4" w:space="0" w:color="auto"/>
            </w:tcBorders>
            <w:shd w:val="clear" w:color="000000" w:fill="FFFF99"/>
            <w:noWrap/>
            <w:vAlign w:val="center"/>
            <w:hideMark/>
          </w:tcPr>
          <w:p w14:paraId="500A685F" w14:textId="77777777" w:rsidR="00EE0286" w:rsidRPr="00A57C96" w:rsidRDefault="00EE0286" w:rsidP="006B02FC">
            <w:pPr>
              <w:ind w:left="-72" w:right="-72"/>
              <w:jc w:val="center"/>
            </w:pPr>
            <w:r w:rsidRPr="00A57C96">
              <w:t> </w:t>
            </w:r>
          </w:p>
        </w:tc>
        <w:tc>
          <w:tcPr>
            <w:tcW w:w="677" w:type="dxa"/>
            <w:tcBorders>
              <w:top w:val="single" w:sz="4" w:space="0" w:color="auto"/>
              <w:left w:val="nil"/>
              <w:bottom w:val="single" w:sz="4" w:space="0" w:color="auto"/>
              <w:right w:val="single" w:sz="4" w:space="0" w:color="auto"/>
            </w:tcBorders>
            <w:shd w:val="clear" w:color="000000" w:fill="FFFF99"/>
            <w:noWrap/>
            <w:vAlign w:val="center"/>
            <w:hideMark/>
          </w:tcPr>
          <w:p w14:paraId="3A52D49C" w14:textId="77777777" w:rsidR="00EE0286" w:rsidRPr="00A57C96" w:rsidRDefault="00EE0286" w:rsidP="006B02FC">
            <w:pPr>
              <w:ind w:left="-72" w:right="-72"/>
              <w:jc w:val="center"/>
            </w:pPr>
            <w:r w:rsidRPr="00A57C96">
              <w:t> </w:t>
            </w:r>
          </w:p>
        </w:tc>
        <w:tc>
          <w:tcPr>
            <w:tcW w:w="777" w:type="dxa"/>
            <w:tcBorders>
              <w:top w:val="single" w:sz="4" w:space="0" w:color="auto"/>
              <w:left w:val="nil"/>
              <w:bottom w:val="single" w:sz="4" w:space="0" w:color="auto"/>
              <w:right w:val="single" w:sz="4" w:space="0" w:color="auto"/>
            </w:tcBorders>
            <w:shd w:val="clear" w:color="000000" w:fill="FFFF99"/>
            <w:noWrap/>
            <w:vAlign w:val="center"/>
            <w:hideMark/>
          </w:tcPr>
          <w:p w14:paraId="16B3452F" w14:textId="77777777" w:rsidR="00EE0286" w:rsidRPr="00A57C96" w:rsidRDefault="00EE0286" w:rsidP="006B02FC">
            <w:pPr>
              <w:ind w:left="-72" w:right="-72"/>
              <w:jc w:val="center"/>
            </w:pPr>
            <w:r w:rsidRPr="00A57C96">
              <w:t> </w:t>
            </w:r>
          </w:p>
        </w:tc>
        <w:tc>
          <w:tcPr>
            <w:tcW w:w="638" w:type="dxa"/>
            <w:tcBorders>
              <w:top w:val="single" w:sz="4" w:space="0" w:color="auto"/>
              <w:left w:val="nil"/>
              <w:bottom w:val="single" w:sz="4" w:space="0" w:color="auto"/>
              <w:right w:val="single" w:sz="4" w:space="0" w:color="auto"/>
            </w:tcBorders>
            <w:shd w:val="clear" w:color="auto" w:fill="auto"/>
            <w:noWrap/>
            <w:vAlign w:val="center"/>
            <w:hideMark/>
          </w:tcPr>
          <w:p w14:paraId="7671CDC0" w14:textId="77777777" w:rsidR="00EE0286" w:rsidRPr="00A57C96" w:rsidRDefault="00EE0286" w:rsidP="006B02FC">
            <w:pPr>
              <w:ind w:left="-72" w:right="-72"/>
              <w:jc w:val="center"/>
            </w:pPr>
            <w:r w:rsidRPr="00A57C96">
              <w:t> </w:t>
            </w:r>
          </w:p>
        </w:tc>
      </w:tr>
      <w:tr w:rsidR="00EE0286" w:rsidRPr="00A57C96" w14:paraId="7700FB4A" w14:textId="77777777" w:rsidTr="006B02FC">
        <w:trPr>
          <w:trHeight w:val="450"/>
        </w:trPr>
        <w:tc>
          <w:tcPr>
            <w:tcW w:w="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04AE5B" w14:textId="77777777" w:rsidR="00EE0286" w:rsidRPr="00A57C96" w:rsidRDefault="00EE0286" w:rsidP="006B02FC">
            <w:pPr>
              <w:ind w:left="-72" w:right="-72"/>
            </w:pPr>
            <w:r w:rsidRPr="00A57C96">
              <w:t> </w:t>
            </w:r>
          </w:p>
        </w:tc>
        <w:tc>
          <w:tcPr>
            <w:tcW w:w="2294" w:type="dxa"/>
            <w:tcBorders>
              <w:top w:val="single" w:sz="4" w:space="0" w:color="auto"/>
              <w:left w:val="nil"/>
              <w:bottom w:val="single" w:sz="4" w:space="0" w:color="auto"/>
              <w:right w:val="single" w:sz="4" w:space="0" w:color="auto"/>
            </w:tcBorders>
            <w:shd w:val="clear" w:color="auto" w:fill="auto"/>
            <w:noWrap/>
            <w:vAlign w:val="center"/>
            <w:hideMark/>
          </w:tcPr>
          <w:p w14:paraId="6EA1AC3A" w14:textId="77777777" w:rsidR="00EE0286" w:rsidRPr="00A57C96" w:rsidRDefault="00EE0286" w:rsidP="006B02FC">
            <w:pPr>
              <w:ind w:left="-72" w:right="-72"/>
            </w:pPr>
            <w:r w:rsidRPr="00A57C96">
              <w:t>...</w:t>
            </w:r>
          </w:p>
        </w:tc>
        <w:tc>
          <w:tcPr>
            <w:tcW w:w="650" w:type="dxa"/>
            <w:tcBorders>
              <w:top w:val="single" w:sz="4" w:space="0" w:color="auto"/>
              <w:left w:val="nil"/>
              <w:bottom w:val="single" w:sz="4" w:space="0" w:color="auto"/>
              <w:right w:val="single" w:sz="4" w:space="0" w:color="auto"/>
            </w:tcBorders>
            <w:shd w:val="clear" w:color="000000" w:fill="FFFF99"/>
            <w:noWrap/>
            <w:vAlign w:val="center"/>
            <w:hideMark/>
          </w:tcPr>
          <w:p w14:paraId="4B591EBC" w14:textId="77777777" w:rsidR="00EE0286" w:rsidRPr="00A57C96" w:rsidRDefault="00EE0286" w:rsidP="006B02FC">
            <w:pPr>
              <w:ind w:left="-72" w:right="-72"/>
            </w:pPr>
            <w:r w:rsidRPr="00A57C96">
              <w:t> </w:t>
            </w:r>
          </w:p>
        </w:tc>
        <w:tc>
          <w:tcPr>
            <w:tcW w:w="701" w:type="dxa"/>
            <w:tcBorders>
              <w:top w:val="single" w:sz="4" w:space="0" w:color="auto"/>
              <w:left w:val="nil"/>
              <w:bottom w:val="single" w:sz="4" w:space="0" w:color="auto"/>
              <w:right w:val="single" w:sz="4" w:space="0" w:color="auto"/>
            </w:tcBorders>
            <w:shd w:val="clear" w:color="000000" w:fill="FFFF99"/>
            <w:noWrap/>
            <w:vAlign w:val="center"/>
            <w:hideMark/>
          </w:tcPr>
          <w:p w14:paraId="34FD0144" w14:textId="77777777" w:rsidR="00EE0286" w:rsidRPr="00A57C96" w:rsidRDefault="00EE0286" w:rsidP="006B02FC">
            <w:pPr>
              <w:ind w:left="-72" w:right="-72"/>
            </w:pPr>
            <w:r w:rsidRPr="00A57C96">
              <w:t> </w:t>
            </w:r>
          </w:p>
        </w:tc>
        <w:tc>
          <w:tcPr>
            <w:tcW w:w="653" w:type="dxa"/>
            <w:tcBorders>
              <w:top w:val="single" w:sz="4" w:space="0" w:color="auto"/>
              <w:left w:val="nil"/>
              <w:bottom w:val="single" w:sz="4" w:space="0" w:color="auto"/>
              <w:right w:val="single" w:sz="4" w:space="0" w:color="auto"/>
            </w:tcBorders>
            <w:shd w:val="clear" w:color="000000" w:fill="FFFF99"/>
            <w:noWrap/>
            <w:vAlign w:val="center"/>
            <w:hideMark/>
          </w:tcPr>
          <w:p w14:paraId="692667EA" w14:textId="77777777" w:rsidR="00EE0286" w:rsidRPr="00A57C96" w:rsidRDefault="00EE0286" w:rsidP="006B02FC">
            <w:pPr>
              <w:ind w:left="-72" w:right="-72"/>
            </w:pPr>
            <w:r w:rsidRPr="00A57C96">
              <w:t> </w:t>
            </w:r>
          </w:p>
        </w:tc>
        <w:tc>
          <w:tcPr>
            <w:tcW w:w="665" w:type="dxa"/>
            <w:tcBorders>
              <w:top w:val="single" w:sz="4" w:space="0" w:color="auto"/>
              <w:left w:val="nil"/>
              <w:bottom w:val="single" w:sz="4" w:space="0" w:color="auto"/>
              <w:right w:val="single" w:sz="4" w:space="0" w:color="auto"/>
            </w:tcBorders>
            <w:shd w:val="clear" w:color="000000" w:fill="FFFF99"/>
            <w:noWrap/>
            <w:vAlign w:val="center"/>
            <w:hideMark/>
          </w:tcPr>
          <w:p w14:paraId="016D7087" w14:textId="77777777" w:rsidR="00EE0286" w:rsidRPr="00A57C96" w:rsidRDefault="00EE0286" w:rsidP="006B02FC">
            <w:pPr>
              <w:ind w:left="-72" w:right="-72"/>
              <w:jc w:val="center"/>
            </w:pPr>
            <w:r w:rsidRPr="00A57C96">
              <w:t> </w:t>
            </w:r>
          </w:p>
        </w:tc>
        <w:tc>
          <w:tcPr>
            <w:tcW w:w="702" w:type="dxa"/>
            <w:tcBorders>
              <w:top w:val="single" w:sz="4" w:space="0" w:color="auto"/>
              <w:left w:val="nil"/>
              <w:bottom w:val="single" w:sz="4" w:space="0" w:color="auto"/>
              <w:right w:val="single" w:sz="4" w:space="0" w:color="auto"/>
            </w:tcBorders>
            <w:shd w:val="clear" w:color="000000" w:fill="FFFF99"/>
            <w:noWrap/>
            <w:vAlign w:val="center"/>
            <w:hideMark/>
          </w:tcPr>
          <w:p w14:paraId="5E828976" w14:textId="77777777" w:rsidR="00EE0286" w:rsidRPr="00A57C96" w:rsidRDefault="00EE0286" w:rsidP="006B02FC">
            <w:pPr>
              <w:ind w:left="-72" w:right="-72"/>
              <w:jc w:val="center"/>
            </w:pPr>
            <w:r w:rsidRPr="00A57C96">
              <w:t> </w:t>
            </w:r>
          </w:p>
        </w:tc>
        <w:tc>
          <w:tcPr>
            <w:tcW w:w="606" w:type="dxa"/>
            <w:tcBorders>
              <w:top w:val="single" w:sz="4" w:space="0" w:color="auto"/>
              <w:left w:val="nil"/>
              <w:bottom w:val="single" w:sz="4" w:space="0" w:color="auto"/>
              <w:right w:val="single" w:sz="4" w:space="0" w:color="auto"/>
            </w:tcBorders>
            <w:shd w:val="clear" w:color="000000" w:fill="FFFF99"/>
            <w:noWrap/>
            <w:vAlign w:val="center"/>
            <w:hideMark/>
          </w:tcPr>
          <w:p w14:paraId="50E06A54" w14:textId="77777777" w:rsidR="00EE0286" w:rsidRPr="00A57C96" w:rsidRDefault="00EE0286" w:rsidP="006B02FC">
            <w:pPr>
              <w:ind w:left="-72" w:right="-72"/>
              <w:jc w:val="center"/>
            </w:pPr>
            <w:r w:rsidRPr="00A57C96">
              <w:t> </w:t>
            </w:r>
          </w:p>
        </w:tc>
        <w:tc>
          <w:tcPr>
            <w:tcW w:w="628" w:type="dxa"/>
            <w:tcBorders>
              <w:top w:val="single" w:sz="4" w:space="0" w:color="auto"/>
              <w:left w:val="nil"/>
              <w:bottom w:val="single" w:sz="4" w:space="0" w:color="auto"/>
              <w:right w:val="single" w:sz="4" w:space="0" w:color="auto"/>
            </w:tcBorders>
            <w:shd w:val="clear" w:color="000000" w:fill="FFFF99"/>
            <w:noWrap/>
            <w:vAlign w:val="center"/>
            <w:hideMark/>
          </w:tcPr>
          <w:p w14:paraId="4C5C047D" w14:textId="77777777" w:rsidR="00EE0286" w:rsidRPr="00A57C96" w:rsidRDefault="00EE0286" w:rsidP="006B02FC">
            <w:pPr>
              <w:ind w:left="-72" w:right="-72"/>
              <w:jc w:val="center"/>
            </w:pPr>
            <w:r w:rsidRPr="00A57C96">
              <w:t> </w:t>
            </w:r>
          </w:p>
        </w:tc>
        <w:tc>
          <w:tcPr>
            <w:tcW w:w="858" w:type="dxa"/>
            <w:tcBorders>
              <w:top w:val="single" w:sz="4" w:space="0" w:color="auto"/>
              <w:left w:val="nil"/>
              <w:bottom w:val="single" w:sz="4" w:space="0" w:color="auto"/>
              <w:right w:val="single" w:sz="4" w:space="0" w:color="auto"/>
            </w:tcBorders>
            <w:shd w:val="clear" w:color="000000" w:fill="FFFF99"/>
            <w:noWrap/>
            <w:vAlign w:val="center"/>
            <w:hideMark/>
          </w:tcPr>
          <w:p w14:paraId="0124FF70" w14:textId="77777777" w:rsidR="00EE0286" w:rsidRPr="00A57C96" w:rsidRDefault="00EE0286" w:rsidP="006B02FC">
            <w:pPr>
              <w:ind w:left="-72" w:right="-72"/>
              <w:jc w:val="center"/>
            </w:pPr>
            <w:r w:rsidRPr="00A57C96">
              <w:t> </w:t>
            </w:r>
          </w:p>
        </w:tc>
        <w:tc>
          <w:tcPr>
            <w:tcW w:w="859" w:type="dxa"/>
            <w:tcBorders>
              <w:top w:val="single" w:sz="4" w:space="0" w:color="auto"/>
              <w:left w:val="nil"/>
              <w:bottom w:val="single" w:sz="4" w:space="0" w:color="auto"/>
              <w:right w:val="single" w:sz="4" w:space="0" w:color="auto"/>
            </w:tcBorders>
            <w:shd w:val="clear" w:color="000000" w:fill="FFFF99"/>
            <w:noWrap/>
            <w:vAlign w:val="center"/>
            <w:hideMark/>
          </w:tcPr>
          <w:p w14:paraId="03681EDE" w14:textId="77777777" w:rsidR="00EE0286" w:rsidRPr="00A57C96" w:rsidRDefault="00EE0286" w:rsidP="006B02FC">
            <w:pPr>
              <w:ind w:left="-72" w:right="-72"/>
              <w:jc w:val="center"/>
            </w:pPr>
            <w:r w:rsidRPr="00A57C96">
              <w:t> </w:t>
            </w:r>
          </w:p>
        </w:tc>
        <w:tc>
          <w:tcPr>
            <w:tcW w:w="677" w:type="dxa"/>
            <w:tcBorders>
              <w:top w:val="single" w:sz="4" w:space="0" w:color="auto"/>
              <w:left w:val="nil"/>
              <w:bottom w:val="single" w:sz="4" w:space="0" w:color="auto"/>
              <w:right w:val="single" w:sz="4" w:space="0" w:color="auto"/>
            </w:tcBorders>
            <w:shd w:val="clear" w:color="000000" w:fill="FFFF99"/>
            <w:noWrap/>
            <w:vAlign w:val="center"/>
            <w:hideMark/>
          </w:tcPr>
          <w:p w14:paraId="4C74E073" w14:textId="77777777" w:rsidR="00EE0286" w:rsidRPr="00A57C96" w:rsidRDefault="00EE0286" w:rsidP="006B02FC">
            <w:pPr>
              <w:ind w:left="-72" w:right="-72"/>
              <w:jc w:val="center"/>
            </w:pPr>
            <w:r w:rsidRPr="00A57C96">
              <w:t> </w:t>
            </w:r>
          </w:p>
        </w:tc>
        <w:tc>
          <w:tcPr>
            <w:tcW w:w="668" w:type="dxa"/>
            <w:tcBorders>
              <w:top w:val="single" w:sz="4" w:space="0" w:color="auto"/>
              <w:left w:val="nil"/>
              <w:bottom w:val="single" w:sz="4" w:space="0" w:color="auto"/>
              <w:right w:val="single" w:sz="4" w:space="0" w:color="auto"/>
            </w:tcBorders>
            <w:shd w:val="clear" w:color="000000" w:fill="FFFF99"/>
            <w:noWrap/>
            <w:vAlign w:val="center"/>
            <w:hideMark/>
          </w:tcPr>
          <w:p w14:paraId="3AD36AC9" w14:textId="77777777" w:rsidR="00EE0286" w:rsidRPr="00A57C96" w:rsidRDefault="00EE0286" w:rsidP="006B02FC">
            <w:pPr>
              <w:ind w:left="-72" w:right="-72"/>
              <w:jc w:val="center"/>
            </w:pPr>
            <w:r w:rsidRPr="00A57C96">
              <w:t> </w:t>
            </w:r>
          </w:p>
        </w:tc>
        <w:tc>
          <w:tcPr>
            <w:tcW w:w="653" w:type="dxa"/>
            <w:tcBorders>
              <w:top w:val="single" w:sz="4" w:space="0" w:color="auto"/>
              <w:left w:val="nil"/>
              <w:bottom w:val="single" w:sz="4" w:space="0" w:color="auto"/>
              <w:right w:val="single" w:sz="4" w:space="0" w:color="auto"/>
            </w:tcBorders>
            <w:shd w:val="clear" w:color="000000" w:fill="FFFF99"/>
            <w:noWrap/>
            <w:vAlign w:val="center"/>
            <w:hideMark/>
          </w:tcPr>
          <w:p w14:paraId="5BB474CA" w14:textId="77777777" w:rsidR="00EE0286" w:rsidRPr="00A57C96" w:rsidRDefault="00EE0286" w:rsidP="006B02FC">
            <w:pPr>
              <w:ind w:left="-72" w:right="-72"/>
              <w:jc w:val="center"/>
            </w:pPr>
            <w:r w:rsidRPr="00A57C96">
              <w:t> </w:t>
            </w:r>
          </w:p>
        </w:tc>
        <w:tc>
          <w:tcPr>
            <w:tcW w:w="677" w:type="dxa"/>
            <w:tcBorders>
              <w:top w:val="single" w:sz="4" w:space="0" w:color="auto"/>
              <w:left w:val="nil"/>
              <w:bottom w:val="single" w:sz="4" w:space="0" w:color="auto"/>
              <w:right w:val="single" w:sz="4" w:space="0" w:color="auto"/>
            </w:tcBorders>
            <w:shd w:val="clear" w:color="000000" w:fill="FFFF99"/>
            <w:noWrap/>
            <w:vAlign w:val="center"/>
            <w:hideMark/>
          </w:tcPr>
          <w:p w14:paraId="34F14612" w14:textId="77777777" w:rsidR="00EE0286" w:rsidRPr="00A57C96" w:rsidRDefault="00EE0286" w:rsidP="006B02FC">
            <w:pPr>
              <w:ind w:left="-72" w:right="-72"/>
              <w:jc w:val="center"/>
            </w:pPr>
            <w:r w:rsidRPr="00A57C96">
              <w:t> </w:t>
            </w:r>
          </w:p>
        </w:tc>
        <w:tc>
          <w:tcPr>
            <w:tcW w:w="677" w:type="dxa"/>
            <w:tcBorders>
              <w:top w:val="single" w:sz="4" w:space="0" w:color="auto"/>
              <w:left w:val="nil"/>
              <w:bottom w:val="single" w:sz="4" w:space="0" w:color="auto"/>
              <w:right w:val="single" w:sz="4" w:space="0" w:color="auto"/>
            </w:tcBorders>
            <w:shd w:val="clear" w:color="000000" w:fill="FFFF99"/>
            <w:noWrap/>
            <w:vAlign w:val="center"/>
            <w:hideMark/>
          </w:tcPr>
          <w:p w14:paraId="2719EE77" w14:textId="77777777" w:rsidR="00EE0286" w:rsidRPr="00A57C96" w:rsidRDefault="00EE0286" w:rsidP="006B02FC">
            <w:pPr>
              <w:ind w:left="-72" w:right="-72"/>
              <w:jc w:val="center"/>
            </w:pPr>
            <w:r w:rsidRPr="00A57C96">
              <w:t> </w:t>
            </w:r>
          </w:p>
        </w:tc>
        <w:tc>
          <w:tcPr>
            <w:tcW w:w="677" w:type="dxa"/>
            <w:tcBorders>
              <w:top w:val="single" w:sz="4" w:space="0" w:color="auto"/>
              <w:left w:val="nil"/>
              <w:bottom w:val="single" w:sz="4" w:space="0" w:color="auto"/>
              <w:right w:val="single" w:sz="4" w:space="0" w:color="auto"/>
            </w:tcBorders>
            <w:shd w:val="clear" w:color="000000" w:fill="FFFF99"/>
            <w:noWrap/>
            <w:vAlign w:val="center"/>
            <w:hideMark/>
          </w:tcPr>
          <w:p w14:paraId="28DE217A" w14:textId="77777777" w:rsidR="00EE0286" w:rsidRPr="00A57C96" w:rsidRDefault="00EE0286" w:rsidP="006B02FC">
            <w:pPr>
              <w:ind w:left="-72" w:right="-72"/>
              <w:jc w:val="center"/>
            </w:pPr>
            <w:r w:rsidRPr="00A57C96">
              <w:t> </w:t>
            </w:r>
          </w:p>
        </w:tc>
        <w:tc>
          <w:tcPr>
            <w:tcW w:w="777" w:type="dxa"/>
            <w:tcBorders>
              <w:top w:val="single" w:sz="4" w:space="0" w:color="auto"/>
              <w:left w:val="nil"/>
              <w:bottom w:val="single" w:sz="4" w:space="0" w:color="auto"/>
              <w:right w:val="single" w:sz="4" w:space="0" w:color="auto"/>
            </w:tcBorders>
            <w:shd w:val="clear" w:color="000000" w:fill="FFFF99"/>
            <w:noWrap/>
            <w:vAlign w:val="center"/>
            <w:hideMark/>
          </w:tcPr>
          <w:p w14:paraId="6CB6FB6B" w14:textId="77777777" w:rsidR="00EE0286" w:rsidRPr="00A57C96" w:rsidRDefault="00EE0286" w:rsidP="006B02FC">
            <w:pPr>
              <w:ind w:left="-72" w:right="-72"/>
              <w:jc w:val="center"/>
            </w:pPr>
            <w:r w:rsidRPr="00A57C96">
              <w:t> </w:t>
            </w:r>
          </w:p>
        </w:tc>
        <w:tc>
          <w:tcPr>
            <w:tcW w:w="638" w:type="dxa"/>
            <w:tcBorders>
              <w:top w:val="single" w:sz="4" w:space="0" w:color="auto"/>
              <w:left w:val="nil"/>
              <w:bottom w:val="single" w:sz="4" w:space="0" w:color="auto"/>
              <w:right w:val="single" w:sz="4" w:space="0" w:color="auto"/>
            </w:tcBorders>
            <w:shd w:val="clear" w:color="auto" w:fill="auto"/>
            <w:noWrap/>
            <w:vAlign w:val="center"/>
            <w:hideMark/>
          </w:tcPr>
          <w:p w14:paraId="42D81741" w14:textId="77777777" w:rsidR="00EE0286" w:rsidRPr="00A57C96" w:rsidRDefault="00EE0286" w:rsidP="006B02FC">
            <w:pPr>
              <w:ind w:left="-72" w:right="-72"/>
              <w:jc w:val="center"/>
            </w:pPr>
            <w:r w:rsidRPr="00A57C96">
              <w:t> </w:t>
            </w:r>
          </w:p>
        </w:tc>
      </w:tr>
    </w:tbl>
    <w:p w14:paraId="7BB54E8C" w14:textId="77777777" w:rsidR="00EE0286" w:rsidRPr="00A57C96" w:rsidRDefault="00EE0286" w:rsidP="00EE0286">
      <w:pPr>
        <w:tabs>
          <w:tab w:val="left" w:pos="593"/>
          <w:tab w:val="left" w:pos="2887"/>
          <w:tab w:val="left" w:pos="3537"/>
          <w:tab w:val="left" w:pos="4238"/>
          <w:tab w:val="left" w:pos="4891"/>
          <w:tab w:val="left" w:pos="5556"/>
          <w:tab w:val="left" w:pos="6258"/>
          <w:tab w:val="left" w:pos="6864"/>
          <w:tab w:val="left" w:pos="7492"/>
          <w:tab w:val="left" w:pos="8350"/>
          <w:tab w:val="left" w:pos="9209"/>
          <w:tab w:val="left" w:pos="9886"/>
          <w:tab w:val="left" w:pos="10554"/>
          <w:tab w:val="left" w:pos="11207"/>
          <w:tab w:val="left" w:pos="11884"/>
          <w:tab w:val="left" w:pos="12561"/>
          <w:tab w:val="left" w:pos="13238"/>
          <w:tab w:val="left" w:pos="14015"/>
        </w:tabs>
        <w:ind w:left="108" w:right="-72"/>
        <w:rPr>
          <w:i/>
          <w:iCs/>
          <w:sz w:val="16"/>
        </w:rPr>
      </w:pPr>
    </w:p>
    <w:tbl>
      <w:tblPr>
        <w:tblW w:w="14569" w:type="dxa"/>
        <w:tblInd w:w="108" w:type="dxa"/>
        <w:tblLook w:val="04A0" w:firstRow="1" w:lastRow="0" w:firstColumn="1" w:lastColumn="0" w:noHBand="0" w:noVBand="1"/>
      </w:tblPr>
      <w:tblGrid>
        <w:gridCol w:w="787"/>
        <w:gridCol w:w="2056"/>
        <w:gridCol w:w="696"/>
        <w:gridCol w:w="696"/>
        <w:gridCol w:w="696"/>
        <w:gridCol w:w="658"/>
        <w:gridCol w:w="715"/>
        <w:gridCol w:w="638"/>
        <w:gridCol w:w="660"/>
        <w:gridCol w:w="844"/>
        <w:gridCol w:w="845"/>
        <w:gridCol w:w="666"/>
        <w:gridCol w:w="666"/>
        <w:gridCol w:w="612"/>
        <w:gridCol w:w="612"/>
        <w:gridCol w:w="666"/>
        <w:gridCol w:w="648"/>
        <w:gridCol w:w="774"/>
        <w:gridCol w:w="634"/>
      </w:tblGrid>
      <w:tr w:rsidR="00EE0286" w:rsidRPr="00A57C96" w14:paraId="288E9204" w14:textId="77777777" w:rsidTr="006B02FC">
        <w:trPr>
          <w:trHeight w:val="80"/>
        </w:trPr>
        <w:tc>
          <w:tcPr>
            <w:tcW w:w="2843" w:type="dxa"/>
            <w:gridSpan w:val="2"/>
            <w:tcBorders>
              <w:top w:val="nil"/>
              <w:left w:val="nil"/>
              <w:bottom w:val="nil"/>
              <w:right w:val="nil"/>
            </w:tcBorders>
            <w:shd w:val="clear" w:color="auto" w:fill="auto"/>
            <w:noWrap/>
            <w:vAlign w:val="bottom"/>
            <w:hideMark/>
          </w:tcPr>
          <w:p w14:paraId="75935D0C" w14:textId="77777777" w:rsidR="00EE0286" w:rsidRPr="00A57C96" w:rsidRDefault="00EE0286" w:rsidP="006B02FC">
            <w:pPr>
              <w:rPr>
                <w:i/>
                <w:iCs/>
              </w:rPr>
            </w:pPr>
            <w:r w:rsidRPr="00A57C96">
              <w:rPr>
                <w:i/>
                <w:iCs/>
              </w:rPr>
              <w:t>a) Cách ghi biểu</w:t>
            </w:r>
          </w:p>
        </w:tc>
        <w:tc>
          <w:tcPr>
            <w:tcW w:w="696" w:type="dxa"/>
            <w:tcBorders>
              <w:top w:val="nil"/>
              <w:left w:val="nil"/>
              <w:bottom w:val="nil"/>
              <w:right w:val="nil"/>
            </w:tcBorders>
            <w:shd w:val="clear" w:color="auto" w:fill="auto"/>
            <w:noWrap/>
            <w:vAlign w:val="bottom"/>
            <w:hideMark/>
          </w:tcPr>
          <w:p w14:paraId="31658FDE" w14:textId="77777777" w:rsidR="00EE0286" w:rsidRPr="00A57C96" w:rsidRDefault="00EE0286" w:rsidP="006B02FC">
            <w:pPr>
              <w:rPr>
                <w:i/>
                <w:iCs/>
              </w:rPr>
            </w:pPr>
          </w:p>
        </w:tc>
        <w:tc>
          <w:tcPr>
            <w:tcW w:w="696" w:type="dxa"/>
            <w:tcBorders>
              <w:top w:val="nil"/>
              <w:left w:val="nil"/>
              <w:bottom w:val="nil"/>
              <w:right w:val="nil"/>
            </w:tcBorders>
            <w:shd w:val="clear" w:color="auto" w:fill="auto"/>
            <w:noWrap/>
            <w:vAlign w:val="bottom"/>
            <w:hideMark/>
          </w:tcPr>
          <w:p w14:paraId="204D10E4" w14:textId="77777777" w:rsidR="00EE0286" w:rsidRPr="00A57C96" w:rsidRDefault="00EE0286" w:rsidP="006B02FC">
            <w:pPr>
              <w:rPr>
                <w:sz w:val="20"/>
                <w:szCs w:val="20"/>
              </w:rPr>
            </w:pPr>
          </w:p>
        </w:tc>
        <w:tc>
          <w:tcPr>
            <w:tcW w:w="696" w:type="dxa"/>
            <w:tcBorders>
              <w:top w:val="nil"/>
              <w:left w:val="nil"/>
              <w:bottom w:val="nil"/>
              <w:right w:val="nil"/>
            </w:tcBorders>
            <w:shd w:val="clear" w:color="auto" w:fill="auto"/>
            <w:noWrap/>
            <w:vAlign w:val="bottom"/>
            <w:hideMark/>
          </w:tcPr>
          <w:p w14:paraId="478DBB1E" w14:textId="77777777" w:rsidR="00EE0286" w:rsidRPr="00A57C96" w:rsidRDefault="00EE0286" w:rsidP="006B02FC">
            <w:pPr>
              <w:rPr>
                <w:sz w:val="20"/>
                <w:szCs w:val="20"/>
              </w:rPr>
            </w:pPr>
          </w:p>
        </w:tc>
        <w:tc>
          <w:tcPr>
            <w:tcW w:w="658" w:type="dxa"/>
            <w:tcBorders>
              <w:top w:val="nil"/>
              <w:left w:val="nil"/>
              <w:bottom w:val="nil"/>
              <w:right w:val="nil"/>
            </w:tcBorders>
            <w:shd w:val="clear" w:color="auto" w:fill="auto"/>
            <w:noWrap/>
            <w:vAlign w:val="bottom"/>
            <w:hideMark/>
          </w:tcPr>
          <w:p w14:paraId="235041E5" w14:textId="77777777" w:rsidR="00EE0286" w:rsidRPr="00A57C96" w:rsidRDefault="00EE0286" w:rsidP="006B02FC">
            <w:pPr>
              <w:rPr>
                <w:sz w:val="20"/>
                <w:szCs w:val="20"/>
              </w:rPr>
            </w:pPr>
          </w:p>
        </w:tc>
        <w:tc>
          <w:tcPr>
            <w:tcW w:w="715" w:type="dxa"/>
            <w:tcBorders>
              <w:top w:val="nil"/>
              <w:left w:val="nil"/>
              <w:bottom w:val="nil"/>
              <w:right w:val="nil"/>
            </w:tcBorders>
            <w:shd w:val="clear" w:color="auto" w:fill="auto"/>
            <w:noWrap/>
            <w:vAlign w:val="bottom"/>
            <w:hideMark/>
          </w:tcPr>
          <w:p w14:paraId="58FCB96B" w14:textId="77777777" w:rsidR="00EE0286" w:rsidRPr="00A57C96" w:rsidRDefault="00EE0286" w:rsidP="006B02FC">
            <w:pPr>
              <w:rPr>
                <w:sz w:val="20"/>
                <w:szCs w:val="20"/>
              </w:rPr>
            </w:pPr>
          </w:p>
        </w:tc>
        <w:tc>
          <w:tcPr>
            <w:tcW w:w="638" w:type="dxa"/>
            <w:tcBorders>
              <w:top w:val="nil"/>
              <w:left w:val="nil"/>
              <w:bottom w:val="nil"/>
              <w:right w:val="nil"/>
            </w:tcBorders>
            <w:shd w:val="clear" w:color="auto" w:fill="auto"/>
            <w:noWrap/>
            <w:vAlign w:val="bottom"/>
            <w:hideMark/>
          </w:tcPr>
          <w:p w14:paraId="726225CB" w14:textId="77777777" w:rsidR="00EE0286" w:rsidRPr="00A57C96" w:rsidRDefault="00EE0286" w:rsidP="006B02FC">
            <w:pPr>
              <w:rPr>
                <w:sz w:val="20"/>
                <w:szCs w:val="20"/>
              </w:rPr>
            </w:pPr>
          </w:p>
        </w:tc>
        <w:tc>
          <w:tcPr>
            <w:tcW w:w="660" w:type="dxa"/>
            <w:tcBorders>
              <w:top w:val="nil"/>
              <w:left w:val="nil"/>
              <w:bottom w:val="nil"/>
              <w:right w:val="nil"/>
            </w:tcBorders>
            <w:shd w:val="clear" w:color="auto" w:fill="auto"/>
            <w:noWrap/>
            <w:vAlign w:val="bottom"/>
            <w:hideMark/>
          </w:tcPr>
          <w:p w14:paraId="3A50DA7A" w14:textId="77777777" w:rsidR="00EE0286" w:rsidRPr="00A57C96" w:rsidRDefault="00EE0286" w:rsidP="006B02FC">
            <w:pPr>
              <w:rPr>
                <w:sz w:val="20"/>
                <w:szCs w:val="20"/>
              </w:rPr>
            </w:pPr>
          </w:p>
        </w:tc>
        <w:tc>
          <w:tcPr>
            <w:tcW w:w="844" w:type="dxa"/>
            <w:tcBorders>
              <w:top w:val="nil"/>
              <w:left w:val="nil"/>
              <w:bottom w:val="nil"/>
              <w:right w:val="nil"/>
            </w:tcBorders>
            <w:shd w:val="clear" w:color="auto" w:fill="auto"/>
            <w:noWrap/>
            <w:vAlign w:val="bottom"/>
            <w:hideMark/>
          </w:tcPr>
          <w:p w14:paraId="4ADA4C5E" w14:textId="77777777" w:rsidR="00EE0286" w:rsidRPr="00A57C96" w:rsidRDefault="00EE0286" w:rsidP="006B02FC">
            <w:pPr>
              <w:rPr>
                <w:sz w:val="20"/>
                <w:szCs w:val="20"/>
              </w:rPr>
            </w:pPr>
          </w:p>
        </w:tc>
        <w:tc>
          <w:tcPr>
            <w:tcW w:w="845" w:type="dxa"/>
            <w:tcBorders>
              <w:top w:val="nil"/>
              <w:left w:val="nil"/>
              <w:bottom w:val="nil"/>
              <w:right w:val="nil"/>
            </w:tcBorders>
            <w:shd w:val="clear" w:color="auto" w:fill="auto"/>
            <w:noWrap/>
            <w:vAlign w:val="bottom"/>
            <w:hideMark/>
          </w:tcPr>
          <w:p w14:paraId="33B08804" w14:textId="77777777" w:rsidR="00EE0286" w:rsidRPr="00A57C96" w:rsidRDefault="00EE0286" w:rsidP="006B02FC">
            <w:pPr>
              <w:rPr>
                <w:sz w:val="20"/>
                <w:szCs w:val="20"/>
              </w:rPr>
            </w:pPr>
          </w:p>
        </w:tc>
        <w:tc>
          <w:tcPr>
            <w:tcW w:w="666" w:type="dxa"/>
            <w:tcBorders>
              <w:top w:val="nil"/>
              <w:left w:val="nil"/>
              <w:bottom w:val="nil"/>
              <w:right w:val="nil"/>
            </w:tcBorders>
            <w:shd w:val="clear" w:color="auto" w:fill="auto"/>
            <w:noWrap/>
            <w:vAlign w:val="bottom"/>
            <w:hideMark/>
          </w:tcPr>
          <w:p w14:paraId="165EE170" w14:textId="77777777" w:rsidR="00EE0286" w:rsidRPr="00A57C96" w:rsidRDefault="00EE0286" w:rsidP="006B02FC">
            <w:pPr>
              <w:rPr>
                <w:sz w:val="20"/>
                <w:szCs w:val="20"/>
              </w:rPr>
            </w:pPr>
          </w:p>
        </w:tc>
        <w:tc>
          <w:tcPr>
            <w:tcW w:w="666" w:type="dxa"/>
            <w:tcBorders>
              <w:top w:val="nil"/>
              <w:left w:val="nil"/>
              <w:bottom w:val="nil"/>
              <w:right w:val="nil"/>
            </w:tcBorders>
            <w:shd w:val="clear" w:color="auto" w:fill="auto"/>
            <w:noWrap/>
            <w:vAlign w:val="bottom"/>
            <w:hideMark/>
          </w:tcPr>
          <w:p w14:paraId="50FB5350" w14:textId="77777777" w:rsidR="00EE0286" w:rsidRPr="00A57C96" w:rsidRDefault="00EE0286" w:rsidP="006B02FC">
            <w:pPr>
              <w:rPr>
                <w:sz w:val="20"/>
                <w:szCs w:val="20"/>
              </w:rPr>
            </w:pPr>
          </w:p>
        </w:tc>
        <w:tc>
          <w:tcPr>
            <w:tcW w:w="612" w:type="dxa"/>
            <w:tcBorders>
              <w:top w:val="nil"/>
              <w:left w:val="nil"/>
              <w:bottom w:val="nil"/>
              <w:right w:val="nil"/>
            </w:tcBorders>
            <w:shd w:val="clear" w:color="auto" w:fill="auto"/>
            <w:noWrap/>
            <w:vAlign w:val="bottom"/>
            <w:hideMark/>
          </w:tcPr>
          <w:p w14:paraId="54B804CB" w14:textId="77777777" w:rsidR="00EE0286" w:rsidRPr="00A57C96" w:rsidRDefault="00EE0286" w:rsidP="006B02FC">
            <w:pPr>
              <w:rPr>
                <w:sz w:val="20"/>
                <w:szCs w:val="20"/>
              </w:rPr>
            </w:pPr>
          </w:p>
        </w:tc>
        <w:tc>
          <w:tcPr>
            <w:tcW w:w="612" w:type="dxa"/>
            <w:tcBorders>
              <w:top w:val="nil"/>
              <w:left w:val="nil"/>
              <w:bottom w:val="nil"/>
              <w:right w:val="nil"/>
            </w:tcBorders>
            <w:shd w:val="clear" w:color="auto" w:fill="auto"/>
            <w:noWrap/>
            <w:vAlign w:val="bottom"/>
            <w:hideMark/>
          </w:tcPr>
          <w:p w14:paraId="329CCCB1" w14:textId="77777777" w:rsidR="00EE0286" w:rsidRPr="00A57C96" w:rsidRDefault="00EE0286" w:rsidP="006B02FC">
            <w:pPr>
              <w:rPr>
                <w:sz w:val="20"/>
                <w:szCs w:val="20"/>
              </w:rPr>
            </w:pPr>
          </w:p>
        </w:tc>
        <w:tc>
          <w:tcPr>
            <w:tcW w:w="666" w:type="dxa"/>
            <w:tcBorders>
              <w:top w:val="nil"/>
              <w:left w:val="nil"/>
              <w:bottom w:val="nil"/>
              <w:right w:val="nil"/>
            </w:tcBorders>
            <w:shd w:val="clear" w:color="auto" w:fill="auto"/>
            <w:noWrap/>
            <w:vAlign w:val="bottom"/>
            <w:hideMark/>
          </w:tcPr>
          <w:p w14:paraId="44658030" w14:textId="77777777" w:rsidR="00EE0286" w:rsidRPr="00A57C96" w:rsidRDefault="00EE0286" w:rsidP="006B02FC">
            <w:pPr>
              <w:rPr>
                <w:sz w:val="20"/>
                <w:szCs w:val="20"/>
              </w:rPr>
            </w:pPr>
          </w:p>
        </w:tc>
        <w:tc>
          <w:tcPr>
            <w:tcW w:w="648" w:type="dxa"/>
            <w:tcBorders>
              <w:top w:val="nil"/>
              <w:left w:val="nil"/>
              <w:bottom w:val="nil"/>
              <w:right w:val="nil"/>
            </w:tcBorders>
            <w:shd w:val="clear" w:color="auto" w:fill="auto"/>
            <w:noWrap/>
            <w:vAlign w:val="bottom"/>
            <w:hideMark/>
          </w:tcPr>
          <w:p w14:paraId="04F37BC5" w14:textId="77777777" w:rsidR="00EE0286" w:rsidRPr="00A57C96" w:rsidRDefault="00EE0286" w:rsidP="006B02FC">
            <w:pPr>
              <w:rPr>
                <w:sz w:val="20"/>
                <w:szCs w:val="20"/>
              </w:rPr>
            </w:pPr>
          </w:p>
        </w:tc>
        <w:tc>
          <w:tcPr>
            <w:tcW w:w="774" w:type="dxa"/>
            <w:tcBorders>
              <w:top w:val="nil"/>
              <w:left w:val="nil"/>
              <w:bottom w:val="nil"/>
              <w:right w:val="nil"/>
            </w:tcBorders>
            <w:shd w:val="clear" w:color="auto" w:fill="auto"/>
            <w:noWrap/>
            <w:vAlign w:val="bottom"/>
            <w:hideMark/>
          </w:tcPr>
          <w:p w14:paraId="0BDFEF3D" w14:textId="77777777" w:rsidR="00EE0286" w:rsidRPr="00A57C96" w:rsidRDefault="00EE0286" w:rsidP="006B02FC">
            <w:pPr>
              <w:rPr>
                <w:sz w:val="20"/>
                <w:szCs w:val="20"/>
              </w:rPr>
            </w:pPr>
          </w:p>
        </w:tc>
        <w:tc>
          <w:tcPr>
            <w:tcW w:w="634" w:type="dxa"/>
            <w:tcBorders>
              <w:top w:val="nil"/>
              <w:left w:val="nil"/>
              <w:bottom w:val="nil"/>
              <w:right w:val="nil"/>
            </w:tcBorders>
            <w:shd w:val="clear" w:color="auto" w:fill="auto"/>
            <w:noWrap/>
            <w:vAlign w:val="bottom"/>
            <w:hideMark/>
          </w:tcPr>
          <w:p w14:paraId="28E9B341" w14:textId="77777777" w:rsidR="00EE0286" w:rsidRPr="00A57C96" w:rsidRDefault="00EE0286" w:rsidP="006B02FC">
            <w:pPr>
              <w:rPr>
                <w:sz w:val="20"/>
                <w:szCs w:val="20"/>
              </w:rPr>
            </w:pPr>
          </w:p>
        </w:tc>
      </w:tr>
      <w:tr w:rsidR="00EE0286" w:rsidRPr="00A57C96" w14:paraId="2A0E86FB" w14:textId="77777777" w:rsidTr="006B02FC">
        <w:trPr>
          <w:trHeight w:val="126"/>
        </w:trPr>
        <w:tc>
          <w:tcPr>
            <w:tcW w:w="787" w:type="dxa"/>
            <w:tcBorders>
              <w:top w:val="nil"/>
              <w:left w:val="nil"/>
              <w:bottom w:val="nil"/>
              <w:right w:val="nil"/>
            </w:tcBorders>
            <w:shd w:val="clear" w:color="auto" w:fill="auto"/>
            <w:noWrap/>
            <w:vAlign w:val="bottom"/>
            <w:hideMark/>
          </w:tcPr>
          <w:p w14:paraId="00846F49" w14:textId="77777777" w:rsidR="00EE0286" w:rsidRPr="00A57C96" w:rsidRDefault="00EE0286" w:rsidP="006B02FC">
            <w:pPr>
              <w:rPr>
                <w:i/>
                <w:iCs/>
              </w:rPr>
            </w:pPr>
            <w:r w:rsidRPr="00A57C96">
              <w:rPr>
                <w:i/>
                <w:iCs/>
              </w:rPr>
              <w:t>Cột</w:t>
            </w:r>
          </w:p>
        </w:tc>
        <w:tc>
          <w:tcPr>
            <w:tcW w:w="2056" w:type="dxa"/>
            <w:tcBorders>
              <w:top w:val="nil"/>
              <w:left w:val="nil"/>
              <w:bottom w:val="nil"/>
              <w:right w:val="nil"/>
            </w:tcBorders>
            <w:shd w:val="clear" w:color="auto" w:fill="auto"/>
            <w:noWrap/>
            <w:vAlign w:val="bottom"/>
            <w:hideMark/>
          </w:tcPr>
          <w:p w14:paraId="73ADF019" w14:textId="77777777" w:rsidR="00EE0286" w:rsidRPr="00A57C96" w:rsidRDefault="00EE0286" w:rsidP="006B02FC">
            <w:pPr>
              <w:rPr>
                <w:i/>
                <w:iCs/>
              </w:rPr>
            </w:pPr>
            <w:r w:rsidRPr="00A57C96">
              <w:rPr>
                <w:i/>
                <w:iCs/>
              </w:rPr>
              <w:t>Nội dung</w:t>
            </w:r>
          </w:p>
        </w:tc>
        <w:tc>
          <w:tcPr>
            <w:tcW w:w="696" w:type="dxa"/>
            <w:tcBorders>
              <w:top w:val="nil"/>
              <w:left w:val="nil"/>
              <w:bottom w:val="nil"/>
              <w:right w:val="nil"/>
            </w:tcBorders>
            <w:shd w:val="clear" w:color="auto" w:fill="auto"/>
            <w:noWrap/>
            <w:vAlign w:val="bottom"/>
            <w:hideMark/>
          </w:tcPr>
          <w:p w14:paraId="72E0F234" w14:textId="77777777" w:rsidR="00EE0286" w:rsidRPr="00A57C96" w:rsidRDefault="00EE0286" w:rsidP="006B02FC">
            <w:pPr>
              <w:rPr>
                <w:i/>
                <w:iCs/>
              </w:rPr>
            </w:pPr>
          </w:p>
        </w:tc>
        <w:tc>
          <w:tcPr>
            <w:tcW w:w="696" w:type="dxa"/>
            <w:tcBorders>
              <w:top w:val="nil"/>
              <w:left w:val="nil"/>
              <w:bottom w:val="nil"/>
              <w:right w:val="nil"/>
            </w:tcBorders>
            <w:shd w:val="clear" w:color="auto" w:fill="auto"/>
            <w:noWrap/>
            <w:vAlign w:val="bottom"/>
            <w:hideMark/>
          </w:tcPr>
          <w:p w14:paraId="3AB8BBB0" w14:textId="77777777" w:rsidR="00EE0286" w:rsidRPr="00A57C96" w:rsidRDefault="00EE0286" w:rsidP="006B02FC">
            <w:pPr>
              <w:rPr>
                <w:sz w:val="20"/>
                <w:szCs w:val="20"/>
              </w:rPr>
            </w:pPr>
          </w:p>
        </w:tc>
        <w:tc>
          <w:tcPr>
            <w:tcW w:w="696" w:type="dxa"/>
            <w:tcBorders>
              <w:top w:val="nil"/>
              <w:left w:val="nil"/>
              <w:bottom w:val="nil"/>
              <w:right w:val="nil"/>
            </w:tcBorders>
            <w:shd w:val="clear" w:color="auto" w:fill="auto"/>
            <w:noWrap/>
            <w:vAlign w:val="bottom"/>
            <w:hideMark/>
          </w:tcPr>
          <w:p w14:paraId="5C052015" w14:textId="77777777" w:rsidR="00EE0286" w:rsidRPr="00A57C96" w:rsidRDefault="00EE0286" w:rsidP="006B02FC">
            <w:pPr>
              <w:rPr>
                <w:sz w:val="20"/>
                <w:szCs w:val="20"/>
              </w:rPr>
            </w:pPr>
          </w:p>
        </w:tc>
        <w:tc>
          <w:tcPr>
            <w:tcW w:w="658" w:type="dxa"/>
            <w:tcBorders>
              <w:top w:val="nil"/>
              <w:left w:val="nil"/>
              <w:bottom w:val="nil"/>
              <w:right w:val="nil"/>
            </w:tcBorders>
            <w:shd w:val="clear" w:color="auto" w:fill="auto"/>
            <w:noWrap/>
            <w:vAlign w:val="bottom"/>
            <w:hideMark/>
          </w:tcPr>
          <w:p w14:paraId="4BACBAF7" w14:textId="77777777" w:rsidR="00EE0286" w:rsidRPr="00A57C96" w:rsidRDefault="00EE0286" w:rsidP="006B02FC">
            <w:pPr>
              <w:rPr>
                <w:sz w:val="20"/>
                <w:szCs w:val="20"/>
              </w:rPr>
            </w:pPr>
          </w:p>
        </w:tc>
        <w:tc>
          <w:tcPr>
            <w:tcW w:w="715" w:type="dxa"/>
            <w:tcBorders>
              <w:top w:val="nil"/>
              <w:left w:val="nil"/>
              <w:bottom w:val="nil"/>
              <w:right w:val="nil"/>
            </w:tcBorders>
            <w:shd w:val="clear" w:color="auto" w:fill="auto"/>
            <w:noWrap/>
            <w:vAlign w:val="bottom"/>
            <w:hideMark/>
          </w:tcPr>
          <w:p w14:paraId="3C8D80CE" w14:textId="77777777" w:rsidR="00EE0286" w:rsidRPr="00A57C96" w:rsidRDefault="00EE0286" w:rsidP="006B02FC">
            <w:pPr>
              <w:rPr>
                <w:sz w:val="20"/>
                <w:szCs w:val="20"/>
              </w:rPr>
            </w:pPr>
          </w:p>
        </w:tc>
        <w:tc>
          <w:tcPr>
            <w:tcW w:w="638" w:type="dxa"/>
            <w:tcBorders>
              <w:top w:val="nil"/>
              <w:left w:val="nil"/>
              <w:bottom w:val="nil"/>
              <w:right w:val="nil"/>
            </w:tcBorders>
            <w:shd w:val="clear" w:color="auto" w:fill="auto"/>
            <w:noWrap/>
            <w:vAlign w:val="bottom"/>
            <w:hideMark/>
          </w:tcPr>
          <w:p w14:paraId="1B9327F8" w14:textId="77777777" w:rsidR="00EE0286" w:rsidRPr="00A57C96" w:rsidRDefault="00EE0286" w:rsidP="006B02FC">
            <w:pPr>
              <w:rPr>
                <w:sz w:val="20"/>
                <w:szCs w:val="20"/>
              </w:rPr>
            </w:pPr>
          </w:p>
        </w:tc>
        <w:tc>
          <w:tcPr>
            <w:tcW w:w="660" w:type="dxa"/>
            <w:tcBorders>
              <w:top w:val="nil"/>
              <w:left w:val="nil"/>
              <w:bottom w:val="nil"/>
              <w:right w:val="nil"/>
            </w:tcBorders>
            <w:shd w:val="clear" w:color="auto" w:fill="auto"/>
            <w:noWrap/>
            <w:vAlign w:val="bottom"/>
            <w:hideMark/>
          </w:tcPr>
          <w:p w14:paraId="7771135B" w14:textId="77777777" w:rsidR="00EE0286" w:rsidRPr="00A57C96" w:rsidRDefault="00EE0286" w:rsidP="006B02FC">
            <w:pPr>
              <w:rPr>
                <w:sz w:val="20"/>
                <w:szCs w:val="20"/>
              </w:rPr>
            </w:pPr>
          </w:p>
        </w:tc>
        <w:tc>
          <w:tcPr>
            <w:tcW w:w="844" w:type="dxa"/>
            <w:tcBorders>
              <w:top w:val="nil"/>
              <w:left w:val="nil"/>
              <w:bottom w:val="nil"/>
              <w:right w:val="nil"/>
            </w:tcBorders>
            <w:shd w:val="clear" w:color="auto" w:fill="auto"/>
            <w:noWrap/>
            <w:vAlign w:val="bottom"/>
            <w:hideMark/>
          </w:tcPr>
          <w:p w14:paraId="48008816" w14:textId="77777777" w:rsidR="00EE0286" w:rsidRPr="00A57C96" w:rsidRDefault="00EE0286" w:rsidP="006B02FC">
            <w:pPr>
              <w:rPr>
                <w:sz w:val="20"/>
                <w:szCs w:val="20"/>
              </w:rPr>
            </w:pPr>
          </w:p>
        </w:tc>
        <w:tc>
          <w:tcPr>
            <w:tcW w:w="845" w:type="dxa"/>
            <w:tcBorders>
              <w:top w:val="nil"/>
              <w:left w:val="nil"/>
              <w:bottom w:val="nil"/>
              <w:right w:val="nil"/>
            </w:tcBorders>
            <w:shd w:val="clear" w:color="auto" w:fill="auto"/>
            <w:noWrap/>
            <w:vAlign w:val="bottom"/>
            <w:hideMark/>
          </w:tcPr>
          <w:p w14:paraId="5771A1E9" w14:textId="77777777" w:rsidR="00EE0286" w:rsidRPr="00A57C96" w:rsidRDefault="00EE0286" w:rsidP="006B02FC">
            <w:pPr>
              <w:rPr>
                <w:sz w:val="20"/>
                <w:szCs w:val="20"/>
              </w:rPr>
            </w:pPr>
          </w:p>
        </w:tc>
        <w:tc>
          <w:tcPr>
            <w:tcW w:w="666" w:type="dxa"/>
            <w:tcBorders>
              <w:top w:val="nil"/>
              <w:left w:val="nil"/>
              <w:bottom w:val="nil"/>
              <w:right w:val="nil"/>
            </w:tcBorders>
            <w:shd w:val="clear" w:color="auto" w:fill="auto"/>
            <w:noWrap/>
            <w:vAlign w:val="bottom"/>
            <w:hideMark/>
          </w:tcPr>
          <w:p w14:paraId="3D5D5364" w14:textId="77777777" w:rsidR="00EE0286" w:rsidRPr="00A57C96" w:rsidRDefault="00EE0286" w:rsidP="006B02FC">
            <w:pPr>
              <w:rPr>
                <w:sz w:val="20"/>
                <w:szCs w:val="20"/>
              </w:rPr>
            </w:pPr>
          </w:p>
        </w:tc>
        <w:tc>
          <w:tcPr>
            <w:tcW w:w="666" w:type="dxa"/>
            <w:tcBorders>
              <w:top w:val="nil"/>
              <w:left w:val="nil"/>
              <w:bottom w:val="nil"/>
              <w:right w:val="nil"/>
            </w:tcBorders>
            <w:shd w:val="clear" w:color="auto" w:fill="auto"/>
            <w:noWrap/>
            <w:vAlign w:val="bottom"/>
            <w:hideMark/>
          </w:tcPr>
          <w:p w14:paraId="405504CF" w14:textId="77777777" w:rsidR="00EE0286" w:rsidRPr="00A57C96" w:rsidRDefault="00EE0286" w:rsidP="006B02FC">
            <w:pPr>
              <w:rPr>
                <w:sz w:val="20"/>
                <w:szCs w:val="20"/>
              </w:rPr>
            </w:pPr>
          </w:p>
        </w:tc>
        <w:tc>
          <w:tcPr>
            <w:tcW w:w="612" w:type="dxa"/>
            <w:tcBorders>
              <w:top w:val="nil"/>
              <w:left w:val="nil"/>
              <w:bottom w:val="nil"/>
              <w:right w:val="nil"/>
            </w:tcBorders>
            <w:shd w:val="clear" w:color="auto" w:fill="auto"/>
            <w:noWrap/>
            <w:vAlign w:val="bottom"/>
            <w:hideMark/>
          </w:tcPr>
          <w:p w14:paraId="18A65F1B" w14:textId="77777777" w:rsidR="00EE0286" w:rsidRPr="00A57C96" w:rsidRDefault="00EE0286" w:rsidP="006B02FC">
            <w:pPr>
              <w:rPr>
                <w:sz w:val="20"/>
                <w:szCs w:val="20"/>
              </w:rPr>
            </w:pPr>
          </w:p>
        </w:tc>
        <w:tc>
          <w:tcPr>
            <w:tcW w:w="612" w:type="dxa"/>
            <w:tcBorders>
              <w:top w:val="nil"/>
              <w:left w:val="nil"/>
              <w:bottom w:val="nil"/>
              <w:right w:val="nil"/>
            </w:tcBorders>
            <w:shd w:val="clear" w:color="auto" w:fill="auto"/>
            <w:noWrap/>
            <w:vAlign w:val="bottom"/>
            <w:hideMark/>
          </w:tcPr>
          <w:p w14:paraId="419B437C" w14:textId="77777777" w:rsidR="00EE0286" w:rsidRPr="00A57C96" w:rsidRDefault="00EE0286" w:rsidP="006B02FC">
            <w:pPr>
              <w:rPr>
                <w:sz w:val="20"/>
                <w:szCs w:val="20"/>
              </w:rPr>
            </w:pPr>
          </w:p>
        </w:tc>
        <w:tc>
          <w:tcPr>
            <w:tcW w:w="666" w:type="dxa"/>
            <w:tcBorders>
              <w:top w:val="nil"/>
              <w:left w:val="nil"/>
              <w:bottom w:val="nil"/>
              <w:right w:val="nil"/>
            </w:tcBorders>
            <w:shd w:val="clear" w:color="auto" w:fill="auto"/>
            <w:noWrap/>
            <w:vAlign w:val="bottom"/>
            <w:hideMark/>
          </w:tcPr>
          <w:p w14:paraId="7C78BA1E" w14:textId="77777777" w:rsidR="00EE0286" w:rsidRPr="00A57C96" w:rsidRDefault="00EE0286" w:rsidP="006B02FC">
            <w:pPr>
              <w:rPr>
                <w:sz w:val="20"/>
                <w:szCs w:val="20"/>
              </w:rPr>
            </w:pPr>
          </w:p>
        </w:tc>
        <w:tc>
          <w:tcPr>
            <w:tcW w:w="648" w:type="dxa"/>
            <w:tcBorders>
              <w:top w:val="nil"/>
              <w:left w:val="nil"/>
              <w:bottom w:val="nil"/>
              <w:right w:val="nil"/>
            </w:tcBorders>
            <w:shd w:val="clear" w:color="auto" w:fill="auto"/>
            <w:noWrap/>
            <w:vAlign w:val="bottom"/>
            <w:hideMark/>
          </w:tcPr>
          <w:p w14:paraId="3E891B71" w14:textId="77777777" w:rsidR="00EE0286" w:rsidRPr="00A57C96" w:rsidRDefault="00EE0286" w:rsidP="006B02FC">
            <w:pPr>
              <w:rPr>
                <w:sz w:val="20"/>
                <w:szCs w:val="20"/>
              </w:rPr>
            </w:pPr>
          </w:p>
        </w:tc>
        <w:tc>
          <w:tcPr>
            <w:tcW w:w="774" w:type="dxa"/>
            <w:tcBorders>
              <w:top w:val="nil"/>
              <w:left w:val="nil"/>
              <w:bottom w:val="nil"/>
              <w:right w:val="nil"/>
            </w:tcBorders>
            <w:shd w:val="clear" w:color="auto" w:fill="auto"/>
            <w:noWrap/>
            <w:vAlign w:val="bottom"/>
            <w:hideMark/>
          </w:tcPr>
          <w:p w14:paraId="2CEE9259" w14:textId="77777777" w:rsidR="00EE0286" w:rsidRPr="00A57C96" w:rsidRDefault="00EE0286" w:rsidP="006B02FC">
            <w:pPr>
              <w:rPr>
                <w:sz w:val="20"/>
                <w:szCs w:val="20"/>
              </w:rPr>
            </w:pPr>
          </w:p>
        </w:tc>
        <w:tc>
          <w:tcPr>
            <w:tcW w:w="634" w:type="dxa"/>
            <w:tcBorders>
              <w:top w:val="nil"/>
              <w:left w:val="nil"/>
              <w:bottom w:val="nil"/>
              <w:right w:val="nil"/>
            </w:tcBorders>
            <w:shd w:val="clear" w:color="auto" w:fill="auto"/>
            <w:noWrap/>
            <w:vAlign w:val="bottom"/>
            <w:hideMark/>
          </w:tcPr>
          <w:p w14:paraId="57712112" w14:textId="77777777" w:rsidR="00EE0286" w:rsidRPr="00A57C96" w:rsidRDefault="00EE0286" w:rsidP="006B02FC">
            <w:pPr>
              <w:rPr>
                <w:sz w:val="20"/>
                <w:szCs w:val="20"/>
              </w:rPr>
            </w:pPr>
          </w:p>
        </w:tc>
      </w:tr>
      <w:tr w:rsidR="00EE0286" w:rsidRPr="00A57C96" w14:paraId="6132AC01" w14:textId="77777777" w:rsidTr="006B02FC">
        <w:trPr>
          <w:trHeight w:val="80"/>
        </w:trPr>
        <w:tc>
          <w:tcPr>
            <w:tcW w:w="787" w:type="dxa"/>
            <w:tcBorders>
              <w:top w:val="nil"/>
              <w:left w:val="nil"/>
              <w:bottom w:val="nil"/>
              <w:right w:val="nil"/>
            </w:tcBorders>
            <w:shd w:val="clear" w:color="auto" w:fill="auto"/>
            <w:noWrap/>
            <w:vAlign w:val="bottom"/>
            <w:hideMark/>
          </w:tcPr>
          <w:p w14:paraId="0A5D240D" w14:textId="77777777" w:rsidR="00EE0286" w:rsidRPr="00A57C96" w:rsidRDefault="00EE0286" w:rsidP="006B02FC">
            <w:pPr>
              <w:jc w:val="center"/>
            </w:pPr>
            <w:r w:rsidRPr="00A57C96">
              <w:t>(B)</w:t>
            </w:r>
          </w:p>
        </w:tc>
        <w:tc>
          <w:tcPr>
            <w:tcW w:w="13782" w:type="dxa"/>
            <w:gridSpan w:val="18"/>
            <w:tcBorders>
              <w:top w:val="nil"/>
              <w:left w:val="nil"/>
              <w:bottom w:val="nil"/>
              <w:right w:val="nil"/>
            </w:tcBorders>
            <w:shd w:val="clear" w:color="auto" w:fill="auto"/>
            <w:noWrap/>
            <w:vAlign w:val="bottom"/>
            <w:hideMark/>
          </w:tcPr>
          <w:p w14:paraId="323CCA89" w14:textId="77777777" w:rsidR="00EE0286" w:rsidRPr="00A57C96" w:rsidRDefault="00EE0286" w:rsidP="006B02FC">
            <w:pPr>
              <w:rPr>
                <w:sz w:val="20"/>
                <w:szCs w:val="20"/>
              </w:rPr>
            </w:pPr>
            <w:r w:rsidRPr="00A57C96">
              <w:t>Ghi tên đơn vị/doanh nghiệp.</w:t>
            </w:r>
          </w:p>
        </w:tc>
      </w:tr>
      <w:tr w:rsidR="00EE0286" w:rsidRPr="00A57C96" w14:paraId="5FAA3DED" w14:textId="77777777" w:rsidTr="006B02FC">
        <w:trPr>
          <w:trHeight w:val="153"/>
        </w:trPr>
        <w:tc>
          <w:tcPr>
            <w:tcW w:w="787" w:type="dxa"/>
            <w:tcBorders>
              <w:top w:val="nil"/>
              <w:left w:val="nil"/>
              <w:bottom w:val="nil"/>
              <w:right w:val="nil"/>
            </w:tcBorders>
            <w:shd w:val="clear" w:color="auto" w:fill="auto"/>
            <w:noWrap/>
            <w:hideMark/>
          </w:tcPr>
          <w:p w14:paraId="6FFD9214" w14:textId="77777777" w:rsidR="00EE0286" w:rsidRPr="00A57C96" w:rsidRDefault="00EE0286" w:rsidP="006B02FC">
            <w:pPr>
              <w:jc w:val="center"/>
            </w:pPr>
            <w:r w:rsidRPr="00A57C96">
              <w:t>(C)</w:t>
            </w:r>
          </w:p>
        </w:tc>
        <w:tc>
          <w:tcPr>
            <w:tcW w:w="13782" w:type="dxa"/>
            <w:gridSpan w:val="18"/>
            <w:tcBorders>
              <w:top w:val="nil"/>
              <w:left w:val="nil"/>
              <w:bottom w:val="nil"/>
              <w:right w:val="nil"/>
            </w:tcBorders>
            <w:shd w:val="clear" w:color="auto" w:fill="auto"/>
            <w:vAlign w:val="center"/>
            <w:hideMark/>
          </w:tcPr>
          <w:p w14:paraId="6DDA02CC" w14:textId="7D211A59" w:rsidR="00EE0286" w:rsidRPr="00A57C96" w:rsidRDefault="00EE0286" w:rsidP="00C9784D">
            <w:r w:rsidRPr="00A57C96">
              <w:t xml:space="preserve">Ghi mã tỉnh/thành phố trực thuộc </w:t>
            </w:r>
            <w:r w:rsidR="00465779" w:rsidRPr="00823793">
              <w:rPr>
                <w:lang w:eastAsia="zh-CN"/>
              </w:rPr>
              <w:t>T</w:t>
            </w:r>
            <w:r w:rsidR="00465779">
              <w:rPr>
                <w:lang w:val="vi-VN" w:eastAsia="zh-CN"/>
              </w:rPr>
              <w:t>rung ương</w:t>
            </w:r>
            <w:r w:rsidRPr="00A57C96">
              <w:t xml:space="preserve"> tương ứng với địa chỉ liên hệ của doanh nghiệp có tên tại cột B. Mã ghi theo bảng Danh mục và mã số đơn vị hành chính V</w:t>
            </w:r>
            <w:r w:rsidR="00C9784D">
              <w:rPr>
                <w:lang w:val="vi-VN"/>
              </w:rPr>
              <w:t>iệt Nam</w:t>
            </w:r>
            <w:r w:rsidRPr="00A57C96">
              <w:t>.</w:t>
            </w:r>
          </w:p>
        </w:tc>
      </w:tr>
      <w:tr w:rsidR="00EE0286" w:rsidRPr="00A57C96" w14:paraId="5B197C1F" w14:textId="77777777" w:rsidTr="006B02FC">
        <w:trPr>
          <w:trHeight w:val="311"/>
        </w:trPr>
        <w:tc>
          <w:tcPr>
            <w:tcW w:w="787" w:type="dxa"/>
            <w:tcBorders>
              <w:top w:val="nil"/>
              <w:left w:val="nil"/>
              <w:bottom w:val="nil"/>
              <w:right w:val="nil"/>
            </w:tcBorders>
            <w:shd w:val="clear" w:color="auto" w:fill="auto"/>
            <w:noWrap/>
            <w:vAlign w:val="bottom"/>
            <w:hideMark/>
          </w:tcPr>
          <w:p w14:paraId="211683A4" w14:textId="77777777" w:rsidR="00EE0286" w:rsidRPr="00A57C96" w:rsidRDefault="00EE0286" w:rsidP="006B02FC"/>
        </w:tc>
        <w:tc>
          <w:tcPr>
            <w:tcW w:w="13782" w:type="dxa"/>
            <w:gridSpan w:val="18"/>
            <w:tcBorders>
              <w:top w:val="nil"/>
              <w:left w:val="nil"/>
              <w:bottom w:val="nil"/>
              <w:right w:val="nil"/>
            </w:tcBorders>
            <w:shd w:val="clear" w:color="auto" w:fill="auto"/>
            <w:noWrap/>
            <w:vAlign w:val="bottom"/>
            <w:hideMark/>
          </w:tcPr>
          <w:p w14:paraId="77C4FC8C" w14:textId="77777777" w:rsidR="00EE0286" w:rsidRPr="00A57C96" w:rsidRDefault="00EE0286" w:rsidP="006B02FC">
            <w:pPr>
              <w:rPr>
                <w:sz w:val="20"/>
                <w:szCs w:val="20"/>
              </w:rPr>
            </w:pPr>
            <w:r w:rsidRPr="00A57C96">
              <w:t>Cột 1: Đánh dấu X nếu đơn vị có tên tại Cột B là tăng mới trong kỳ. Nếu không phải thì để trống.</w:t>
            </w:r>
          </w:p>
        </w:tc>
      </w:tr>
      <w:tr w:rsidR="00EE0286" w:rsidRPr="00A57C96" w14:paraId="2E220B33" w14:textId="77777777" w:rsidTr="006B02FC">
        <w:trPr>
          <w:trHeight w:val="80"/>
        </w:trPr>
        <w:tc>
          <w:tcPr>
            <w:tcW w:w="787" w:type="dxa"/>
            <w:tcBorders>
              <w:top w:val="nil"/>
              <w:left w:val="nil"/>
              <w:bottom w:val="nil"/>
              <w:right w:val="nil"/>
            </w:tcBorders>
            <w:shd w:val="clear" w:color="auto" w:fill="auto"/>
            <w:noWrap/>
            <w:vAlign w:val="bottom"/>
            <w:hideMark/>
          </w:tcPr>
          <w:p w14:paraId="7BBB9570" w14:textId="77777777" w:rsidR="00EE0286" w:rsidRPr="00A57C96" w:rsidRDefault="00EE0286" w:rsidP="006B02FC">
            <w:pPr>
              <w:rPr>
                <w:sz w:val="20"/>
                <w:szCs w:val="20"/>
              </w:rPr>
            </w:pPr>
          </w:p>
        </w:tc>
        <w:tc>
          <w:tcPr>
            <w:tcW w:w="13782" w:type="dxa"/>
            <w:gridSpan w:val="18"/>
            <w:tcBorders>
              <w:top w:val="nil"/>
              <w:left w:val="nil"/>
              <w:bottom w:val="nil"/>
              <w:right w:val="nil"/>
            </w:tcBorders>
            <w:shd w:val="clear" w:color="auto" w:fill="auto"/>
            <w:noWrap/>
            <w:vAlign w:val="bottom"/>
            <w:hideMark/>
          </w:tcPr>
          <w:p w14:paraId="6660E445" w14:textId="77777777" w:rsidR="00EE0286" w:rsidRPr="00A57C96" w:rsidRDefault="00EE0286" w:rsidP="006B02FC">
            <w:pPr>
              <w:rPr>
                <w:sz w:val="20"/>
                <w:szCs w:val="20"/>
              </w:rPr>
            </w:pPr>
            <w:r w:rsidRPr="00A57C96">
              <w:t>Các Cột từ Cột 2 đến Cột 8: Ghi thông tin như cách ghi đã áp dụng tại Cột 1.</w:t>
            </w:r>
          </w:p>
        </w:tc>
      </w:tr>
      <w:tr w:rsidR="00EE0286" w:rsidRPr="00A57C96" w14:paraId="50EEE53D" w14:textId="77777777" w:rsidTr="006B02FC">
        <w:trPr>
          <w:trHeight w:val="593"/>
        </w:trPr>
        <w:tc>
          <w:tcPr>
            <w:tcW w:w="787" w:type="dxa"/>
            <w:tcBorders>
              <w:top w:val="nil"/>
              <w:left w:val="nil"/>
              <w:bottom w:val="nil"/>
              <w:right w:val="nil"/>
            </w:tcBorders>
            <w:shd w:val="clear" w:color="auto" w:fill="auto"/>
            <w:noWrap/>
            <w:vAlign w:val="bottom"/>
            <w:hideMark/>
          </w:tcPr>
          <w:p w14:paraId="6B147F16" w14:textId="77777777" w:rsidR="00EE0286" w:rsidRPr="00A57C96" w:rsidRDefault="00EE0286" w:rsidP="006B02FC">
            <w:pPr>
              <w:rPr>
                <w:sz w:val="20"/>
                <w:szCs w:val="20"/>
              </w:rPr>
            </w:pPr>
          </w:p>
        </w:tc>
        <w:tc>
          <w:tcPr>
            <w:tcW w:w="13782" w:type="dxa"/>
            <w:gridSpan w:val="18"/>
            <w:tcBorders>
              <w:top w:val="nil"/>
              <w:left w:val="nil"/>
              <w:bottom w:val="nil"/>
              <w:right w:val="nil"/>
            </w:tcBorders>
            <w:shd w:val="clear" w:color="auto" w:fill="auto"/>
            <w:vAlign w:val="bottom"/>
            <w:hideMark/>
          </w:tcPr>
          <w:p w14:paraId="0C5C6DD9" w14:textId="77777777" w:rsidR="00EE0286" w:rsidRPr="00A57C96" w:rsidRDefault="00EE0286" w:rsidP="006B02FC">
            <w:r w:rsidRPr="00A57C96">
              <w:t>Khi có sự thay đổi, Trung tâm thực hiện cập nhật ngay sau khi có sự thay đổi hoặc cập nhật trong vòng 07 ngày (kể từ khi có thay đổi) - đảm bảo đồng bộ giữa dữ liệu theo dõi sau cấp phép của Trung tâm và thông tin tương ứng trên CSDL thống kê của Bộ.</w:t>
            </w:r>
          </w:p>
        </w:tc>
      </w:tr>
      <w:tr w:rsidR="00EE0286" w:rsidRPr="00A57C96" w14:paraId="38222E46" w14:textId="77777777" w:rsidTr="006B02FC">
        <w:trPr>
          <w:trHeight w:val="80"/>
        </w:trPr>
        <w:tc>
          <w:tcPr>
            <w:tcW w:w="2843" w:type="dxa"/>
            <w:gridSpan w:val="2"/>
            <w:tcBorders>
              <w:top w:val="nil"/>
              <w:left w:val="nil"/>
              <w:bottom w:val="nil"/>
              <w:right w:val="nil"/>
            </w:tcBorders>
            <w:shd w:val="clear" w:color="auto" w:fill="auto"/>
            <w:noWrap/>
            <w:vAlign w:val="bottom"/>
            <w:hideMark/>
          </w:tcPr>
          <w:p w14:paraId="77DD32F8" w14:textId="77777777" w:rsidR="00EE0286" w:rsidRPr="00A57C96" w:rsidRDefault="00EE0286" w:rsidP="006B02FC">
            <w:pPr>
              <w:rPr>
                <w:i/>
                <w:iCs/>
              </w:rPr>
            </w:pPr>
            <w:r w:rsidRPr="00A57C96">
              <w:rPr>
                <w:i/>
                <w:iCs/>
              </w:rPr>
              <w:t>b) Nguồn số liệu</w:t>
            </w:r>
          </w:p>
        </w:tc>
        <w:tc>
          <w:tcPr>
            <w:tcW w:w="696" w:type="dxa"/>
            <w:tcBorders>
              <w:top w:val="nil"/>
              <w:left w:val="nil"/>
              <w:bottom w:val="nil"/>
              <w:right w:val="nil"/>
            </w:tcBorders>
            <w:shd w:val="clear" w:color="auto" w:fill="auto"/>
            <w:noWrap/>
            <w:vAlign w:val="bottom"/>
            <w:hideMark/>
          </w:tcPr>
          <w:p w14:paraId="7BF93DD0" w14:textId="77777777" w:rsidR="00EE0286" w:rsidRPr="00A57C96" w:rsidRDefault="00EE0286" w:rsidP="006B02FC">
            <w:pPr>
              <w:rPr>
                <w:i/>
                <w:iCs/>
              </w:rPr>
            </w:pPr>
          </w:p>
        </w:tc>
        <w:tc>
          <w:tcPr>
            <w:tcW w:w="696" w:type="dxa"/>
            <w:tcBorders>
              <w:top w:val="nil"/>
              <w:left w:val="nil"/>
              <w:bottom w:val="nil"/>
              <w:right w:val="nil"/>
            </w:tcBorders>
            <w:shd w:val="clear" w:color="auto" w:fill="auto"/>
            <w:noWrap/>
            <w:vAlign w:val="bottom"/>
            <w:hideMark/>
          </w:tcPr>
          <w:p w14:paraId="23C56028" w14:textId="77777777" w:rsidR="00EE0286" w:rsidRPr="00A57C96" w:rsidRDefault="00EE0286" w:rsidP="006B02FC">
            <w:pPr>
              <w:rPr>
                <w:sz w:val="20"/>
                <w:szCs w:val="20"/>
              </w:rPr>
            </w:pPr>
          </w:p>
        </w:tc>
        <w:tc>
          <w:tcPr>
            <w:tcW w:w="696" w:type="dxa"/>
            <w:tcBorders>
              <w:top w:val="nil"/>
              <w:left w:val="nil"/>
              <w:bottom w:val="nil"/>
              <w:right w:val="nil"/>
            </w:tcBorders>
            <w:shd w:val="clear" w:color="auto" w:fill="auto"/>
            <w:noWrap/>
            <w:vAlign w:val="bottom"/>
            <w:hideMark/>
          </w:tcPr>
          <w:p w14:paraId="6606A14A" w14:textId="77777777" w:rsidR="00EE0286" w:rsidRPr="00A57C96" w:rsidRDefault="00EE0286" w:rsidP="006B02FC">
            <w:pPr>
              <w:rPr>
                <w:sz w:val="20"/>
                <w:szCs w:val="20"/>
              </w:rPr>
            </w:pPr>
          </w:p>
        </w:tc>
        <w:tc>
          <w:tcPr>
            <w:tcW w:w="658" w:type="dxa"/>
            <w:tcBorders>
              <w:top w:val="nil"/>
              <w:left w:val="nil"/>
              <w:bottom w:val="nil"/>
              <w:right w:val="nil"/>
            </w:tcBorders>
            <w:shd w:val="clear" w:color="auto" w:fill="auto"/>
            <w:noWrap/>
            <w:vAlign w:val="bottom"/>
            <w:hideMark/>
          </w:tcPr>
          <w:p w14:paraId="27668E05" w14:textId="77777777" w:rsidR="00EE0286" w:rsidRPr="00A57C96" w:rsidRDefault="00EE0286" w:rsidP="006B02FC">
            <w:pPr>
              <w:rPr>
                <w:sz w:val="20"/>
                <w:szCs w:val="20"/>
              </w:rPr>
            </w:pPr>
          </w:p>
        </w:tc>
        <w:tc>
          <w:tcPr>
            <w:tcW w:w="715" w:type="dxa"/>
            <w:tcBorders>
              <w:top w:val="nil"/>
              <w:left w:val="nil"/>
              <w:bottom w:val="nil"/>
              <w:right w:val="nil"/>
            </w:tcBorders>
            <w:shd w:val="clear" w:color="auto" w:fill="auto"/>
            <w:noWrap/>
            <w:vAlign w:val="bottom"/>
            <w:hideMark/>
          </w:tcPr>
          <w:p w14:paraId="24630C24" w14:textId="77777777" w:rsidR="00EE0286" w:rsidRPr="00A57C96" w:rsidRDefault="00EE0286" w:rsidP="006B02FC">
            <w:pPr>
              <w:rPr>
                <w:sz w:val="20"/>
                <w:szCs w:val="20"/>
              </w:rPr>
            </w:pPr>
          </w:p>
        </w:tc>
        <w:tc>
          <w:tcPr>
            <w:tcW w:w="638" w:type="dxa"/>
            <w:tcBorders>
              <w:top w:val="nil"/>
              <w:left w:val="nil"/>
              <w:bottom w:val="nil"/>
              <w:right w:val="nil"/>
            </w:tcBorders>
            <w:shd w:val="clear" w:color="auto" w:fill="auto"/>
            <w:noWrap/>
            <w:vAlign w:val="bottom"/>
            <w:hideMark/>
          </w:tcPr>
          <w:p w14:paraId="06D58F02" w14:textId="77777777" w:rsidR="00EE0286" w:rsidRPr="00A57C96" w:rsidRDefault="00EE0286" w:rsidP="006B02FC">
            <w:pPr>
              <w:rPr>
                <w:sz w:val="20"/>
                <w:szCs w:val="20"/>
              </w:rPr>
            </w:pPr>
          </w:p>
        </w:tc>
        <w:tc>
          <w:tcPr>
            <w:tcW w:w="660" w:type="dxa"/>
            <w:tcBorders>
              <w:top w:val="nil"/>
              <w:left w:val="nil"/>
              <w:bottom w:val="nil"/>
              <w:right w:val="nil"/>
            </w:tcBorders>
            <w:shd w:val="clear" w:color="auto" w:fill="auto"/>
            <w:noWrap/>
            <w:vAlign w:val="bottom"/>
            <w:hideMark/>
          </w:tcPr>
          <w:p w14:paraId="49DBEF9B" w14:textId="77777777" w:rsidR="00EE0286" w:rsidRPr="00A57C96" w:rsidRDefault="00EE0286" w:rsidP="006B02FC">
            <w:pPr>
              <w:rPr>
                <w:sz w:val="20"/>
                <w:szCs w:val="20"/>
              </w:rPr>
            </w:pPr>
          </w:p>
        </w:tc>
        <w:tc>
          <w:tcPr>
            <w:tcW w:w="844" w:type="dxa"/>
            <w:tcBorders>
              <w:top w:val="nil"/>
              <w:left w:val="nil"/>
              <w:bottom w:val="nil"/>
              <w:right w:val="nil"/>
            </w:tcBorders>
            <w:shd w:val="clear" w:color="auto" w:fill="auto"/>
            <w:noWrap/>
            <w:vAlign w:val="bottom"/>
            <w:hideMark/>
          </w:tcPr>
          <w:p w14:paraId="1583E9C6" w14:textId="77777777" w:rsidR="00EE0286" w:rsidRPr="00A57C96" w:rsidRDefault="00EE0286" w:rsidP="006B02FC">
            <w:pPr>
              <w:rPr>
                <w:sz w:val="20"/>
                <w:szCs w:val="20"/>
              </w:rPr>
            </w:pPr>
          </w:p>
        </w:tc>
        <w:tc>
          <w:tcPr>
            <w:tcW w:w="845" w:type="dxa"/>
            <w:tcBorders>
              <w:top w:val="nil"/>
              <w:left w:val="nil"/>
              <w:bottom w:val="nil"/>
              <w:right w:val="nil"/>
            </w:tcBorders>
            <w:shd w:val="clear" w:color="auto" w:fill="auto"/>
            <w:noWrap/>
            <w:vAlign w:val="bottom"/>
            <w:hideMark/>
          </w:tcPr>
          <w:p w14:paraId="00AC09F4" w14:textId="77777777" w:rsidR="00EE0286" w:rsidRPr="00A57C96" w:rsidRDefault="00EE0286" w:rsidP="006B02FC">
            <w:pPr>
              <w:rPr>
                <w:sz w:val="20"/>
                <w:szCs w:val="20"/>
              </w:rPr>
            </w:pPr>
          </w:p>
        </w:tc>
        <w:tc>
          <w:tcPr>
            <w:tcW w:w="666" w:type="dxa"/>
            <w:tcBorders>
              <w:top w:val="nil"/>
              <w:left w:val="nil"/>
              <w:bottom w:val="nil"/>
              <w:right w:val="nil"/>
            </w:tcBorders>
            <w:shd w:val="clear" w:color="auto" w:fill="auto"/>
            <w:noWrap/>
            <w:vAlign w:val="bottom"/>
            <w:hideMark/>
          </w:tcPr>
          <w:p w14:paraId="630691E2" w14:textId="77777777" w:rsidR="00EE0286" w:rsidRPr="00A57C96" w:rsidRDefault="00EE0286" w:rsidP="006B02FC">
            <w:pPr>
              <w:rPr>
                <w:sz w:val="20"/>
                <w:szCs w:val="20"/>
              </w:rPr>
            </w:pPr>
          </w:p>
        </w:tc>
        <w:tc>
          <w:tcPr>
            <w:tcW w:w="666" w:type="dxa"/>
            <w:tcBorders>
              <w:top w:val="nil"/>
              <w:left w:val="nil"/>
              <w:bottom w:val="nil"/>
              <w:right w:val="nil"/>
            </w:tcBorders>
            <w:shd w:val="clear" w:color="auto" w:fill="auto"/>
            <w:noWrap/>
            <w:vAlign w:val="bottom"/>
            <w:hideMark/>
          </w:tcPr>
          <w:p w14:paraId="0E176672" w14:textId="77777777" w:rsidR="00EE0286" w:rsidRPr="00A57C96" w:rsidRDefault="00EE0286" w:rsidP="006B02FC">
            <w:pPr>
              <w:rPr>
                <w:sz w:val="20"/>
                <w:szCs w:val="20"/>
              </w:rPr>
            </w:pPr>
          </w:p>
        </w:tc>
        <w:tc>
          <w:tcPr>
            <w:tcW w:w="612" w:type="dxa"/>
            <w:tcBorders>
              <w:top w:val="nil"/>
              <w:left w:val="nil"/>
              <w:bottom w:val="nil"/>
              <w:right w:val="nil"/>
            </w:tcBorders>
            <w:shd w:val="clear" w:color="auto" w:fill="auto"/>
            <w:noWrap/>
            <w:vAlign w:val="bottom"/>
            <w:hideMark/>
          </w:tcPr>
          <w:p w14:paraId="32C1CC1A" w14:textId="77777777" w:rsidR="00EE0286" w:rsidRPr="00A57C96" w:rsidRDefault="00EE0286" w:rsidP="006B02FC">
            <w:pPr>
              <w:rPr>
                <w:sz w:val="20"/>
                <w:szCs w:val="20"/>
              </w:rPr>
            </w:pPr>
          </w:p>
        </w:tc>
        <w:tc>
          <w:tcPr>
            <w:tcW w:w="612" w:type="dxa"/>
            <w:tcBorders>
              <w:top w:val="nil"/>
              <w:left w:val="nil"/>
              <w:bottom w:val="nil"/>
              <w:right w:val="nil"/>
            </w:tcBorders>
            <w:shd w:val="clear" w:color="auto" w:fill="auto"/>
            <w:noWrap/>
            <w:vAlign w:val="bottom"/>
            <w:hideMark/>
          </w:tcPr>
          <w:p w14:paraId="4FBFCD1F" w14:textId="77777777" w:rsidR="00EE0286" w:rsidRPr="00A57C96" w:rsidRDefault="00EE0286" w:rsidP="006B02FC">
            <w:pPr>
              <w:rPr>
                <w:sz w:val="20"/>
                <w:szCs w:val="20"/>
              </w:rPr>
            </w:pPr>
          </w:p>
        </w:tc>
        <w:tc>
          <w:tcPr>
            <w:tcW w:w="666" w:type="dxa"/>
            <w:tcBorders>
              <w:top w:val="nil"/>
              <w:left w:val="nil"/>
              <w:bottom w:val="nil"/>
              <w:right w:val="nil"/>
            </w:tcBorders>
            <w:shd w:val="clear" w:color="auto" w:fill="auto"/>
            <w:noWrap/>
            <w:vAlign w:val="bottom"/>
            <w:hideMark/>
          </w:tcPr>
          <w:p w14:paraId="0C2D09A3" w14:textId="77777777" w:rsidR="00EE0286" w:rsidRPr="00A57C96" w:rsidRDefault="00EE0286" w:rsidP="006B02FC">
            <w:pPr>
              <w:rPr>
                <w:sz w:val="20"/>
                <w:szCs w:val="20"/>
              </w:rPr>
            </w:pPr>
          </w:p>
        </w:tc>
        <w:tc>
          <w:tcPr>
            <w:tcW w:w="648" w:type="dxa"/>
            <w:tcBorders>
              <w:top w:val="nil"/>
              <w:left w:val="nil"/>
              <w:bottom w:val="nil"/>
              <w:right w:val="nil"/>
            </w:tcBorders>
            <w:shd w:val="clear" w:color="auto" w:fill="auto"/>
            <w:noWrap/>
            <w:vAlign w:val="bottom"/>
            <w:hideMark/>
          </w:tcPr>
          <w:p w14:paraId="36D770DB" w14:textId="77777777" w:rsidR="00EE0286" w:rsidRPr="00A57C96" w:rsidRDefault="00EE0286" w:rsidP="006B02FC">
            <w:pPr>
              <w:rPr>
                <w:sz w:val="20"/>
                <w:szCs w:val="20"/>
              </w:rPr>
            </w:pPr>
          </w:p>
        </w:tc>
        <w:tc>
          <w:tcPr>
            <w:tcW w:w="774" w:type="dxa"/>
            <w:tcBorders>
              <w:top w:val="nil"/>
              <w:left w:val="nil"/>
              <w:bottom w:val="nil"/>
              <w:right w:val="nil"/>
            </w:tcBorders>
            <w:shd w:val="clear" w:color="auto" w:fill="auto"/>
            <w:noWrap/>
            <w:vAlign w:val="bottom"/>
            <w:hideMark/>
          </w:tcPr>
          <w:p w14:paraId="021155B5" w14:textId="77777777" w:rsidR="00EE0286" w:rsidRPr="00A57C96" w:rsidRDefault="00EE0286" w:rsidP="006B02FC">
            <w:pPr>
              <w:rPr>
                <w:sz w:val="20"/>
                <w:szCs w:val="20"/>
              </w:rPr>
            </w:pPr>
          </w:p>
        </w:tc>
        <w:tc>
          <w:tcPr>
            <w:tcW w:w="634" w:type="dxa"/>
            <w:tcBorders>
              <w:top w:val="nil"/>
              <w:left w:val="nil"/>
              <w:bottom w:val="nil"/>
              <w:right w:val="nil"/>
            </w:tcBorders>
            <w:shd w:val="clear" w:color="auto" w:fill="auto"/>
            <w:noWrap/>
            <w:vAlign w:val="bottom"/>
            <w:hideMark/>
          </w:tcPr>
          <w:p w14:paraId="6E11B38E" w14:textId="77777777" w:rsidR="00EE0286" w:rsidRPr="00A57C96" w:rsidRDefault="00EE0286" w:rsidP="006B02FC">
            <w:pPr>
              <w:rPr>
                <w:sz w:val="20"/>
                <w:szCs w:val="20"/>
              </w:rPr>
            </w:pPr>
          </w:p>
        </w:tc>
      </w:tr>
    </w:tbl>
    <w:p w14:paraId="1255FC30" w14:textId="5991E7D0" w:rsidR="00EE0286" w:rsidRPr="00A57C96" w:rsidRDefault="00EE0286" w:rsidP="00EE0286">
      <w:pPr>
        <w:tabs>
          <w:tab w:val="left" w:pos="895"/>
        </w:tabs>
        <w:ind w:left="108"/>
        <w:rPr>
          <w:sz w:val="20"/>
          <w:szCs w:val="20"/>
        </w:rPr>
      </w:pPr>
      <w:r w:rsidRPr="00A57C96">
        <w:rPr>
          <w:sz w:val="20"/>
          <w:szCs w:val="20"/>
        </w:rPr>
        <w:tab/>
      </w:r>
      <w:r w:rsidRPr="00A57C96">
        <w:t>Biểu được lập từ dữ liệu của NEAC phục vụ theo dõi sau cấp phép.</w:t>
      </w:r>
    </w:p>
    <w:p w14:paraId="07B87F3A" w14:textId="77777777" w:rsidR="00EE0286" w:rsidRPr="00A57C96" w:rsidRDefault="00EE0286" w:rsidP="00EE0286">
      <w:pPr>
        <w:tabs>
          <w:tab w:val="left" w:pos="593"/>
          <w:tab w:val="left" w:pos="2887"/>
          <w:tab w:val="left" w:pos="3537"/>
          <w:tab w:val="left" w:pos="4238"/>
          <w:tab w:val="left" w:pos="4891"/>
          <w:tab w:val="left" w:pos="5556"/>
          <w:tab w:val="left" w:pos="6258"/>
          <w:tab w:val="left" w:pos="6864"/>
          <w:tab w:val="left" w:pos="7492"/>
          <w:tab w:val="left" w:pos="8350"/>
          <w:tab w:val="left" w:pos="9209"/>
          <w:tab w:val="left" w:pos="9886"/>
          <w:tab w:val="left" w:pos="10554"/>
          <w:tab w:val="left" w:pos="11207"/>
          <w:tab w:val="left" w:pos="11884"/>
          <w:tab w:val="left" w:pos="12561"/>
          <w:tab w:val="left" w:pos="13238"/>
          <w:tab w:val="left" w:pos="14015"/>
        </w:tabs>
        <w:ind w:left="108" w:right="-72"/>
      </w:pPr>
      <w:r w:rsidRPr="00A57C96">
        <w:tab/>
      </w:r>
      <w:r w:rsidRPr="00A57C96">
        <w:tab/>
      </w:r>
      <w:r w:rsidRPr="00A57C96">
        <w:tab/>
      </w:r>
      <w:r w:rsidRPr="00A57C96">
        <w:tab/>
      </w:r>
      <w:r w:rsidRPr="00A57C96">
        <w:tab/>
      </w:r>
      <w:r w:rsidRPr="00A57C96">
        <w:tab/>
      </w:r>
      <w:r w:rsidRPr="00A57C96">
        <w:tab/>
      </w:r>
      <w:r w:rsidRPr="00A57C96">
        <w:tab/>
      </w:r>
      <w:r w:rsidRPr="00A57C96">
        <w:tab/>
      </w:r>
      <w:r w:rsidRPr="00A57C96">
        <w:tab/>
      </w:r>
      <w:r w:rsidRPr="00A57C96">
        <w:tab/>
      </w:r>
      <w:r w:rsidRPr="00A57C96">
        <w:tab/>
      </w:r>
      <w:r w:rsidRPr="00A57C96">
        <w:tab/>
      </w:r>
      <w:r w:rsidRPr="00A57C96">
        <w:tab/>
      </w:r>
      <w:r w:rsidRPr="00A57C96">
        <w:tab/>
      </w:r>
      <w:r w:rsidRPr="00A57C96">
        <w:tab/>
      </w:r>
    </w:p>
    <w:p w14:paraId="4BF599FA" w14:textId="77777777" w:rsidR="00EE0286" w:rsidRPr="00A57C96" w:rsidRDefault="00EE0286"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rPr>
        <w:sectPr w:rsidR="00EE0286" w:rsidRPr="00A57C96" w:rsidSect="001D6E2E">
          <w:pgSz w:w="16834" w:h="11909" w:orient="landscape" w:code="9"/>
          <w:pgMar w:top="1296" w:right="1152" w:bottom="1008" w:left="1008" w:header="504" w:footer="504" w:gutter="0"/>
          <w:cols w:space="720"/>
          <w:titlePg/>
          <w:docGrid w:linePitch="360"/>
        </w:sectPr>
      </w:pPr>
    </w:p>
    <w:tbl>
      <w:tblPr>
        <w:tblW w:w="9806" w:type="dxa"/>
        <w:tblInd w:w="108" w:type="dxa"/>
        <w:tblLook w:val="04A0" w:firstRow="1" w:lastRow="0" w:firstColumn="1" w:lastColumn="0" w:noHBand="0" w:noVBand="1"/>
      </w:tblPr>
      <w:tblGrid>
        <w:gridCol w:w="1882"/>
        <w:gridCol w:w="867"/>
        <w:gridCol w:w="221"/>
        <w:gridCol w:w="15"/>
        <w:gridCol w:w="779"/>
        <w:gridCol w:w="2086"/>
        <w:gridCol w:w="450"/>
        <w:gridCol w:w="900"/>
        <w:gridCol w:w="26"/>
        <w:gridCol w:w="924"/>
        <w:gridCol w:w="416"/>
        <w:gridCol w:w="1064"/>
        <w:gridCol w:w="176"/>
      </w:tblGrid>
      <w:tr w:rsidR="00EE0286" w:rsidRPr="00A57C96" w14:paraId="236040C5" w14:textId="77777777" w:rsidTr="00450C03">
        <w:trPr>
          <w:gridAfter w:val="1"/>
          <w:wAfter w:w="176" w:type="dxa"/>
          <w:trHeight w:val="361"/>
        </w:trPr>
        <w:tc>
          <w:tcPr>
            <w:tcW w:w="2970" w:type="dxa"/>
            <w:gridSpan w:val="3"/>
            <w:tcBorders>
              <w:top w:val="nil"/>
              <w:left w:val="nil"/>
              <w:bottom w:val="nil"/>
              <w:right w:val="nil"/>
            </w:tcBorders>
            <w:shd w:val="clear" w:color="auto" w:fill="auto"/>
            <w:hideMark/>
          </w:tcPr>
          <w:p w14:paraId="2820F7B8" w14:textId="77777777" w:rsidR="00EE0286" w:rsidRPr="00A57C96" w:rsidRDefault="00EE0286" w:rsidP="006B02FC">
            <w:pPr>
              <w:ind w:left="-72" w:right="-72"/>
              <w:rPr>
                <w:b/>
                <w:bCs/>
              </w:rPr>
            </w:pPr>
            <w:bookmarkStart w:id="75" w:name="NEAC_02_1"/>
            <w:r w:rsidRPr="00A57C96">
              <w:rPr>
                <w:b/>
                <w:bCs/>
              </w:rPr>
              <w:lastRenderedPageBreak/>
              <w:t>Biểu NEAC-02.1</w:t>
            </w:r>
            <w:bookmarkEnd w:id="75"/>
          </w:p>
        </w:tc>
        <w:tc>
          <w:tcPr>
            <w:tcW w:w="4230" w:type="dxa"/>
            <w:gridSpan w:val="5"/>
            <w:vMerge w:val="restart"/>
            <w:tcBorders>
              <w:top w:val="nil"/>
              <w:left w:val="nil"/>
              <w:bottom w:val="nil"/>
              <w:right w:val="nil"/>
            </w:tcBorders>
            <w:shd w:val="clear" w:color="auto" w:fill="auto"/>
            <w:hideMark/>
          </w:tcPr>
          <w:p w14:paraId="13CC16E7" w14:textId="0DA5359F" w:rsidR="00EE0286" w:rsidRPr="00A57C96" w:rsidRDefault="00EE0286" w:rsidP="008A2CBD">
            <w:pPr>
              <w:ind w:left="-72" w:right="-72"/>
              <w:jc w:val="center"/>
              <w:rPr>
                <w:b/>
                <w:bCs/>
              </w:rPr>
            </w:pPr>
            <w:r w:rsidRPr="00A57C96">
              <w:rPr>
                <w:b/>
                <w:bCs/>
              </w:rPr>
              <w:t>TỔNG HỢP CẢ NƯỚC</w:t>
            </w:r>
            <w:r w:rsidRPr="00A57C96">
              <w:rPr>
                <w:b/>
                <w:bCs/>
              </w:rPr>
              <w:br/>
              <w:t>MỘT SỐ KẾT QUẢ HOẠT ĐỘNG</w:t>
            </w:r>
            <w:r w:rsidRPr="00A57C96">
              <w:rPr>
                <w:b/>
                <w:bCs/>
              </w:rPr>
              <w:br/>
              <w:t xml:space="preserve"> </w:t>
            </w:r>
            <w:r w:rsidR="008A2CBD">
              <w:rPr>
                <w:b/>
                <w:bCs/>
                <w:lang w:val="vi-VN"/>
              </w:rPr>
              <w:t>CHỨNG</w:t>
            </w:r>
            <w:r w:rsidRPr="00A57C96">
              <w:rPr>
                <w:b/>
                <w:bCs/>
              </w:rPr>
              <w:t xml:space="preserve"> THỰC ĐIỆN TỬ</w:t>
            </w:r>
          </w:p>
        </w:tc>
        <w:tc>
          <w:tcPr>
            <w:tcW w:w="2430" w:type="dxa"/>
            <w:gridSpan w:val="4"/>
            <w:vMerge w:val="restart"/>
            <w:tcBorders>
              <w:top w:val="nil"/>
              <w:left w:val="nil"/>
              <w:bottom w:val="nil"/>
              <w:right w:val="nil"/>
            </w:tcBorders>
            <w:shd w:val="clear" w:color="auto" w:fill="auto"/>
            <w:hideMark/>
          </w:tcPr>
          <w:p w14:paraId="17975338" w14:textId="2521943A" w:rsidR="00EE0286" w:rsidRPr="00A57C96" w:rsidRDefault="00EE0286" w:rsidP="00CC3A5C">
            <w:pPr>
              <w:ind w:left="-72" w:right="-72"/>
              <w:jc w:val="center"/>
            </w:pPr>
            <w:r w:rsidRPr="00A57C96">
              <w:t xml:space="preserve">Đơn vị báo cáo: </w:t>
            </w:r>
            <w:r w:rsidRPr="00A57C96">
              <w:br/>
              <w:t>NEAC</w:t>
            </w:r>
          </w:p>
        </w:tc>
      </w:tr>
      <w:tr w:rsidR="00EE0286" w:rsidRPr="00A57C96" w14:paraId="5AC3F5BC" w14:textId="77777777" w:rsidTr="006B02FC">
        <w:trPr>
          <w:gridAfter w:val="1"/>
          <w:wAfter w:w="176" w:type="dxa"/>
          <w:trHeight w:val="361"/>
        </w:trPr>
        <w:tc>
          <w:tcPr>
            <w:tcW w:w="2970" w:type="dxa"/>
            <w:gridSpan w:val="3"/>
            <w:vMerge w:val="restart"/>
            <w:tcBorders>
              <w:top w:val="nil"/>
              <w:left w:val="nil"/>
              <w:bottom w:val="nil"/>
              <w:right w:val="nil"/>
            </w:tcBorders>
            <w:shd w:val="clear" w:color="auto" w:fill="auto"/>
            <w:vAlign w:val="center"/>
            <w:hideMark/>
          </w:tcPr>
          <w:p w14:paraId="74591B5D" w14:textId="77777777" w:rsidR="001576FD" w:rsidRDefault="0001638E" w:rsidP="006B02FC">
            <w:pPr>
              <w:ind w:left="-72" w:right="-72"/>
            </w:pPr>
            <w:r>
              <w:t>Ban hành kèm theo TT</w:t>
            </w:r>
            <w:r w:rsidR="00EE0286" w:rsidRPr="00A57C96">
              <w:t xml:space="preserve"> </w:t>
            </w:r>
          </w:p>
          <w:p w14:paraId="3EA18C99" w14:textId="312505B7" w:rsidR="00EE0286" w:rsidRPr="00A57C96" w:rsidRDefault="00EE0286" w:rsidP="006B02FC">
            <w:pPr>
              <w:ind w:left="-72" w:right="-72"/>
            </w:pPr>
            <w:r w:rsidRPr="00A57C96">
              <w:t>số ...</w:t>
            </w:r>
            <w:r w:rsidR="00EB0F0F">
              <w:t>/2022/TT-BTTTT</w:t>
            </w:r>
            <w:r w:rsidRPr="00A57C96">
              <w:t xml:space="preserve"> </w:t>
            </w:r>
          </w:p>
        </w:tc>
        <w:tc>
          <w:tcPr>
            <w:tcW w:w="4230" w:type="dxa"/>
            <w:gridSpan w:val="5"/>
            <w:vMerge/>
            <w:tcBorders>
              <w:top w:val="nil"/>
              <w:left w:val="nil"/>
              <w:bottom w:val="nil"/>
              <w:right w:val="nil"/>
            </w:tcBorders>
            <w:vAlign w:val="center"/>
            <w:hideMark/>
          </w:tcPr>
          <w:p w14:paraId="569BAAEA" w14:textId="77777777" w:rsidR="00EE0286" w:rsidRPr="00A57C96" w:rsidRDefault="00EE0286" w:rsidP="006B02FC">
            <w:pPr>
              <w:ind w:left="-72" w:right="-72"/>
              <w:rPr>
                <w:b/>
                <w:bCs/>
              </w:rPr>
            </w:pPr>
          </w:p>
        </w:tc>
        <w:tc>
          <w:tcPr>
            <w:tcW w:w="2430" w:type="dxa"/>
            <w:gridSpan w:val="4"/>
            <w:vMerge/>
            <w:tcBorders>
              <w:top w:val="nil"/>
              <w:left w:val="nil"/>
              <w:bottom w:val="nil"/>
              <w:right w:val="nil"/>
            </w:tcBorders>
            <w:vAlign w:val="center"/>
            <w:hideMark/>
          </w:tcPr>
          <w:p w14:paraId="2CF8AAFA" w14:textId="77777777" w:rsidR="00EE0286" w:rsidRPr="00A57C96" w:rsidRDefault="00EE0286" w:rsidP="006B02FC">
            <w:pPr>
              <w:ind w:left="-72" w:right="-72"/>
            </w:pPr>
          </w:p>
        </w:tc>
      </w:tr>
      <w:tr w:rsidR="00EE0286" w:rsidRPr="00A57C96" w14:paraId="50427593" w14:textId="77777777" w:rsidTr="006B02FC">
        <w:trPr>
          <w:gridAfter w:val="1"/>
          <w:wAfter w:w="176" w:type="dxa"/>
          <w:trHeight w:val="361"/>
        </w:trPr>
        <w:tc>
          <w:tcPr>
            <w:tcW w:w="2970" w:type="dxa"/>
            <w:gridSpan w:val="3"/>
            <w:vMerge/>
            <w:tcBorders>
              <w:top w:val="nil"/>
              <w:left w:val="nil"/>
              <w:bottom w:val="nil"/>
              <w:right w:val="nil"/>
            </w:tcBorders>
            <w:vAlign w:val="center"/>
            <w:hideMark/>
          </w:tcPr>
          <w:p w14:paraId="2AB720FD" w14:textId="77777777" w:rsidR="00EE0286" w:rsidRPr="00A57C96" w:rsidRDefault="00EE0286" w:rsidP="006B02FC">
            <w:pPr>
              <w:ind w:left="-72" w:right="-72"/>
            </w:pPr>
          </w:p>
        </w:tc>
        <w:tc>
          <w:tcPr>
            <w:tcW w:w="4230" w:type="dxa"/>
            <w:gridSpan w:val="5"/>
            <w:vMerge/>
            <w:tcBorders>
              <w:top w:val="nil"/>
              <w:left w:val="nil"/>
              <w:bottom w:val="nil"/>
              <w:right w:val="nil"/>
            </w:tcBorders>
            <w:vAlign w:val="center"/>
            <w:hideMark/>
          </w:tcPr>
          <w:p w14:paraId="4E794EC5" w14:textId="77777777" w:rsidR="00EE0286" w:rsidRPr="00A57C96" w:rsidRDefault="00EE0286" w:rsidP="006B02FC">
            <w:pPr>
              <w:ind w:left="-72" w:right="-72"/>
              <w:rPr>
                <w:b/>
                <w:bCs/>
              </w:rPr>
            </w:pPr>
          </w:p>
        </w:tc>
        <w:tc>
          <w:tcPr>
            <w:tcW w:w="950" w:type="dxa"/>
            <w:gridSpan w:val="2"/>
            <w:tcBorders>
              <w:top w:val="nil"/>
              <w:left w:val="nil"/>
              <w:bottom w:val="nil"/>
              <w:right w:val="nil"/>
            </w:tcBorders>
            <w:shd w:val="clear" w:color="auto" w:fill="auto"/>
            <w:noWrap/>
            <w:vAlign w:val="bottom"/>
            <w:hideMark/>
          </w:tcPr>
          <w:p w14:paraId="1ECFB2A3" w14:textId="77777777" w:rsidR="00EE0286" w:rsidRPr="00A57C96" w:rsidRDefault="00EE0286" w:rsidP="006B02FC">
            <w:pPr>
              <w:ind w:left="-72" w:right="-72"/>
            </w:pPr>
          </w:p>
        </w:tc>
        <w:tc>
          <w:tcPr>
            <w:tcW w:w="1480" w:type="dxa"/>
            <w:gridSpan w:val="2"/>
            <w:tcBorders>
              <w:top w:val="nil"/>
              <w:left w:val="nil"/>
              <w:bottom w:val="nil"/>
              <w:right w:val="nil"/>
            </w:tcBorders>
            <w:shd w:val="clear" w:color="auto" w:fill="auto"/>
            <w:vAlign w:val="center"/>
            <w:hideMark/>
          </w:tcPr>
          <w:p w14:paraId="2104CD3E" w14:textId="77777777" w:rsidR="00EE0286" w:rsidRPr="00A57C96" w:rsidRDefault="00EE0286" w:rsidP="006B02FC">
            <w:pPr>
              <w:ind w:left="-72" w:right="-72"/>
              <w:rPr>
                <w:sz w:val="20"/>
                <w:szCs w:val="20"/>
              </w:rPr>
            </w:pPr>
          </w:p>
        </w:tc>
      </w:tr>
      <w:tr w:rsidR="004E6183" w:rsidRPr="00A57C96" w14:paraId="468879B0" w14:textId="77777777" w:rsidTr="004E6183">
        <w:trPr>
          <w:gridAfter w:val="1"/>
          <w:wAfter w:w="176" w:type="dxa"/>
          <w:trHeight w:val="361"/>
        </w:trPr>
        <w:tc>
          <w:tcPr>
            <w:tcW w:w="2970" w:type="dxa"/>
            <w:gridSpan w:val="3"/>
            <w:vMerge w:val="restart"/>
            <w:tcBorders>
              <w:top w:val="nil"/>
              <w:left w:val="nil"/>
              <w:bottom w:val="nil"/>
              <w:right w:val="nil"/>
            </w:tcBorders>
            <w:shd w:val="clear" w:color="auto" w:fill="auto"/>
            <w:vAlign w:val="center"/>
            <w:hideMark/>
          </w:tcPr>
          <w:p w14:paraId="20A56F22" w14:textId="11ABEDC4" w:rsidR="004E6183" w:rsidRPr="00A57C96" w:rsidRDefault="004E6183" w:rsidP="00233E27">
            <w:pPr>
              <w:ind w:left="-72" w:right="-72"/>
            </w:pPr>
            <w:r w:rsidRPr="00A57C96">
              <w:t xml:space="preserve">Ngày nhận báo cáo: Kỳ quý: Trước ngày 15 </w:t>
            </w:r>
            <w:r>
              <w:t>tháng tiếp theo</w:t>
            </w:r>
            <w:r w:rsidR="00233E27">
              <w:rPr>
                <w:lang w:val="vi-VN"/>
              </w:rPr>
              <w:t xml:space="preserve"> quý</w:t>
            </w:r>
            <w:r w:rsidRPr="00A57C96">
              <w:t xml:space="preserve">. Kỳ 6 tháng: Trước 15/9. Kỳ năm: Trước 15/3 </w:t>
            </w:r>
            <w:r>
              <w:t>năm tiếp theo</w:t>
            </w:r>
          </w:p>
        </w:tc>
        <w:tc>
          <w:tcPr>
            <w:tcW w:w="4230" w:type="dxa"/>
            <w:gridSpan w:val="5"/>
            <w:tcBorders>
              <w:top w:val="nil"/>
              <w:left w:val="nil"/>
              <w:bottom w:val="nil"/>
              <w:right w:val="nil"/>
            </w:tcBorders>
            <w:shd w:val="clear" w:color="auto" w:fill="auto"/>
            <w:noWrap/>
            <w:vAlign w:val="center"/>
          </w:tcPr>
          <w:p w14:paraId="05A51FF5" w14:textId="00BABD2A" w:rsidR="004E6183" w:rsidRPr="00A57C96" w:rsidRDefault="004E6183" w:rsidP="004E6183">
            <w:pPr>
              <w:ind w:left="-72" w:right="-72"/>
              <w:jc w:val="center"/>
              <w:rPr>
                <w:b/>
                <w:bCs/>
              </w:rPr>
            </w:pPr>
            <w:r w:rsidRPr="00A57C96">
              <w:rPr>
                <w:b/>
                <w:bCs/>
              </w:rPr>
              <w:t>Quý ..... 20…</w:t>
            </w:r>
          </w:p>
        </w:tc>
        <w:tc>
          <w:tcPr>
            <w:tcW w:w="2430" w:type="dxa"/>
            <w:gridSpan w:val="4"/>
            <w:vMerge w:val="restart"/>
            <w:tcBorders>
              <w:top w:val="nil"/>
              <w:left w:val="nil"/>
              <w:bottom w:val="nil"/>
              <w:right w:val="nil"/>
            </w:tcBorders>
            <w:shd w:val="clear" w:color="auto" w:fill="auto"/>
            <w:vAlign w:val="center"/>
            <w:hideMark/>
          </w:tcPr>
          <w:p w14:paraId="2AC79AC0" w14:textId="77777777" w:rsidR="004E6183" w:rsidRPr="00A57C96" w:rsidRDefault="004E6183" w:rsidP="004E6183">
            <w:pPr>
              <w:ind w:left="-72" w:right="-72"/>
              <w:jc w:val="center"/>
            </w:pPr>
            <w:r w:rsidRPr="00A57C96">
              <w:t>Đơn vị nhận báo cáo:</w:t>
            </w:r>
            <w:r w:rsidRPr="00A57C96">
              <w:br/>
              <w:t>Vụ KHTC, VP Bộ</w:t>
            </w:r>
          </w:p>
        </w:tc>
      </w:tr>
      <w:tr w:rsidR="004E6183" w:rsidRPr="00A57C96" w14:paraId="0C604D03" w14:textId="77777777" w:rsidTr="004E6183">
        <w:trPr>
          <w:gridAfter w:val="1"/>
          <w:wAfter w:w="176" w:type="dxa"/>
          <w:trHeight w:val="361"/>
        </w:trPr>
        <w:tc>
          <w:tcPr>
            <w:tcW w:w="2970" w:type="dxa"/>
            <w:gridSpan w:val="3"/>
            <w:vMerge/>
            <w:tcBorders>
              <w:top w:val="nil"/>
              <w:left w:val="nil"/>
              <w:bottom w:val="nil"/>
              <w:right w:val="nil"/>
            </w:tcBorders>
            <w:vAlign w:val="center"/>
            <w:hideMark/>
          </w:tcPr>
          <w:p w14:paraId="7CB128C7" w14:textId="77777777" w:rsidR="004E6183" w:rsidRPr="00A57C96" w:rsidRDefault="004E6183" w:rsidP="004E6183">
            <w:pPr>
              <w:ind w:left="-72" w:right="-72"/>
            </w:pPr>
          </w:p>
        </w:tc>
        <w:tc>
          <w:tcPr>
            <w:tcW w:w="4230" w:type="dxa"/>
            <w:gridSpan w:val="5"/>
            <w:tcBorders>
              <w:top w:val="nil"/>
              <w:left w:val="nil"/>
              <w:bottom w:val="nil"/>
              <w:right w:val="nil"/>
            </w:tcBorders>
            <w:shd w:val="clear" w:color="auto" w:fill="auto"/>
            <w:noWrap/>
            <w:vAlign w:val="center"/>
          </w:tcPr>
          <w:p w14:paraId="33766450" w14:textId="25C348A5" w:rsidR="004E6183" w:rsidRPr="004E6183" w:rsidRDefault="004E6183" w:rsidP="004E6183">
            <w:pPr>
              <w:ind w:left="-72" w:right="-72"/>
              <w:jc w:val="center"/>
              <w:rPr>
                <w:b/>
                <w:bCs/>
                <w:lang w:val="vi-VN"/>
              </w:rPr>
            </w:pPr>
            <w:r w:rsidRPr="00A57C96">
              <w:rPr>
                <w:b/>
                <w:bCs/>
              </w:rPr>
              <w:t>6 tháng đầu năm</w:t>
            </w:r>
            <w:r>
              <w:rPr>
                <w:b/>
                <w:bCs/>
                <w:lang w:val="vi-VN"/>
              </w:rPr>
              <w:t xml:space="preserve"> 20...</w:t>
            </w:r>
          </w:p>
        </w:tc>
        <w:tc>
          <w:tcPr>
            <w:tcW w:w="2430" w:type="dxa"/>
            <w:gridSpan w:val="4"/>
            <w:vMerge/>
            <w:tcBorders>
              <w:top w:val="nil"/>
              <w:left w:val="nil"/>
              <w:bottom w:val="nil"/>
              <w:right w:val="nil"/>
            </w:tcBorders>
            <w:vAlign w:val="center"/>
            <w:hideMark/>
          </w:tcPr>
          <w:p w14:paraId="5FF31B04" w14:textId="77777777" w:rsidR="004E6183" w:rsidRPr="00A57C96" w:rsidRDefault="004E6183" w:rsidP="004E6183">
            <w:pPr>
              <w:ind w:left="-72" w:right="-72"/>
            </w:pPr>
          </w:p>
        </w:tc>
      </w:tr>
      <w:tr w:rsidR="004E6183" w:rsidRPr="00A57C96" w14:paraId="204EE8B2" w14:textId="77777777" w:rsidTr="004E6183">
        <w:trPr>
          <w:gridAfter w:val="1"/>
          <w:wAfter w:w="176" w:type="dxa"/>
          <w:trHeight w:val="361"/>
        </w:trPr>
        <w:tc>
          <w:tcPr>
            <w:tcW w:w="2970" w:type="dxa"/>
            <w:gridSpan w:val="3"/>
            <w:vMerge/>
            <w:tcBorders>
              <w:top w:val="nil"/>
              <w:left w:val="nil"/>
              <w:bottom w:val="nil"/>
              <w:right w:val="nil"/>
            </w:tcBorders>
            <w:vAlign w:val="center"/>
            <w:hideMark/>
          </w:tcPr>
          <w:p w14:paraId="6577166C" w14:textId="77777777" w:rsidR="004E6183" w:rsidRPr="00A57C96" w:rsidRDefault="004E6183" w:rsidP="004E6183">
            <w:pPr>
              <w:ind w:left="-72" w:right="-72"/>
            </w:pPr>
          </w:p>
        </w:tc>
        <w:tc>
          <w:tcPr>
            <w:tcW w:w="4230" w:type="dxa"/>
            <w:gridSpan w:val="5"/>
            <w:tcBorders>
              <w:top w:val="nil"/>
              <w:left w:val="nil"/>
              <w:bottom w:val="nil"/>
              <w:right w:val="nil"/>
            </w:tcBorders>
            <w:shd w:val="clear" w:color="auto" w:fill="auto"/>
            <w:noWrap/>
            <w:vAlign w:val="center"/>
          </w:tcPr>
          <w:p w14:paraId="24A41F21" w14:textId="36B99FA9" w:rsidR="004E6183" w:rsidRPr="00A57C96" w:rsidRDefault="004E6183" w:rsidP="004E6183">
            <w:pPr>
              <w:ind w:left="-72" w:right="-72"/>
              <w:jc w:val="center"/>
              <w:rPr>
                <w:b/>
                <w:bCs/>
              </w:rPr>
            </w:pPr>
            <w:r w:rsidRPr="00A57C96">
              <w:rPr>
                <w:b/>
                <w:bCs/>
              </w:rPr>
              <w:t>Năm 20…</w:t>
            </w:r>
          </w:p>
        </w:tc>
        <w:tc>
          <w:tcPr>
            <w:tcW w:w="2430" w:type="dxa"/>
            <w:gridSpan w:val="4"/>
            <w:vMerge/>
            <w:tcBorders>
              <w:top w:val="nil"/>
              <w:left w:val="nil"/>
              <w:bottom w:val="nil"/>
              <w:right w:val="nil"/>
            </w:tcBorders>
            <w:vAlign w:val="center"/>
            <w:hideMark/>
          </w:tcPr>
          <w:p w14:paraId="474AEC0F" w14:textId="77777777" w:rsidR="004E6183" w:rsidRPr="00A57C96" w:rsidRDefault="004E6183" w:rsidP="004E6183">
            <w:pPr>
              <w:ind w:left="-72" w:right="-72"/>
            </w:pPr>
          </w:p>
        </w:tc>
      </w:tr>
      <w:tr w:rsidR="004E6183" w:rsidRPr="00A57C96" w14:paraId="2B7B1AAF" w14:textId="77777777" w:rsidTr="004E6183">
        <w:trPr>
          <w:gridAfter w:val="1"/>
          <w:wAfter w:w="176" w:type="dxa"/>
          <w:trHeight w:val="361"/>
        </w:trPr>
        <w:tc>
          <w:tcPr>
            <w:tcW w:w="2970" w:type="dxa"/>
            <w:gridSpan w:val="3"/>
            <w:vMerge/>
            <w:tcBorders>
              <w:top w:val="nil"/>
              <w:left w:val="nil"/>
              <w:bottom w:val="nil"/>
              <w:right w:val="nil"/>
            </w:tcBorders>
            <w:vAlign w:val="center"/>
            <w:hideMark/>
          </w:tcPr>
          <w:p w14:paraId="0E41C810" w14:textId="77777777" w:rsidR="004E6183" w:rsidRPr="00A57C96" w:rsidRDefault="004E6183" w:rsidP="004E6183">
            <w:pPr>
              <w:ind w:left="-72" w:right="-72"/>
            </w:pPr>
          </w:p>
        </w:tc>
        <w:tc>
          <w:tcPr>
            <w:tcW w:w="4230" w:type="dxa"/>
            <w:gridSpan w:val="5"/>
            <w:tcBorders>
              <w:top w:val="nil"/>
              <w:left w:val="nil"/>
              <w:bottom w:val="nil"/>
              <w:right w:val="nil"/>
            </w:tcBorders>
            <w:shd w:val="clear" w:color="auto" w:fill="auto"/>
            <w:noWrap/>
            <w:vAlign w:val="center"/>
          </w:tcPr>
          <w:p w14:paraId="0CA4C7A9" w14:textId="2E6F87D5" w:rsidR="004E6183" w:rsidRPr="00A57C96" w:rsidRDefault="004E6183" w:rsidP="004E6183">
            <w:pPr>
              <w:ind w:left="-72" w:right="-72"/>
              <w:jc w:val="center"/>
              <w:rPr>
                <w:b/>
                <w:bCs/>
              </w:rPr>
            </w:pPr>
          </w:p>
        </w:tc>
        <w:tc>
          <w:tcPr>
            <w:tcW w:w="2430" w:type="dxa"/>
            <w:gridSpan w:val="4"/>
            <w:vMerge/>
            <w:tcBorders>
              <w:top w:val="nil"/>
              <w:left w:val="nil"/>
              <w:bottom w:val="nil"/>
              <w:right w:val="nil"/>
            </w:tcBorders>
            <w:vAlign w:val="center"/>
            <w:hideMark/>
          </w:tcPr>
          <w:p w14:paraId="288C5A90" w14:textId="77777777" w:rsidR="004E6183" w:rsidRPr="00A57C96" w:rsidRDefault="004E6183" w:rsidP="004E6183">
            <w:pPr>
              <w:ind w:left="-72" w:right="-72"/>
            </w:pPr>
          </w:p>
        </w:tc>
      </w:tr>
      <w:tr w:rsidR="004E6183" w:rsidRPr="00A57C96" w14:paraId="54FD8A38" w14:textId="77777777" w:rsidTr="006B02FC">
        <w:trPr>
          <w:gridAfter w:val="1"/>
          <w:wAfter w:w="176" w:type="dxa"/>
          <w:trHeight w:val="315"/>
        </w:trPr>
        <w:tc>
          <w:tcPr>
            <w:tcW w:w="2749" w:type="dxa"/>
            <w:gridSpan w:val="2"/>
            <w:tcBorders>
              <w:top w:val="nil"/>
              <w:left w:val="nil"/>
              <w:bottom w:val="nil"/>
              <w:right w:val="nil"/>
            </w:tcBorders>
            <w:shd w:val="clear" w:color="auto" w:fill="auto"/>
            <w:noWrap/>
            <w:vAlign w:val="bottom"/>
            <w:hideMark/>
          </w:tcPr>
          <w:p w14:paraId="2CBB7348" w14:textId="77777777" w:rsidR="004E6183" w:rsidRPr="00A57C96" w:rsidRDefault="004E6183" w:rsidP="004E6183">
            <w:pPr>
              <w:ind w:left="-72" w:right="-72"/>
              <w:jc w:val="center"/>
              <w:rPr>
                <w:b/>
                <w:bCs/>
              </w:rPr>
            </w:pPr>
          </w:p>
        </w:tc>
        <w:tc>
          <w:tcPr>
            <w:tcW w:w="236" w:type="dxa"/>
            <w:gridSpan w:val="2"/>
            <w:tcBorders>
              <w:top w:val="nil"/>
              <w:left w:val="nil"/>
              <w:bottom w:val="nil"/>
              <w:right w:val="nil"/>
            </w:tcBorders>
            <w:shd w:val="clear" w:color="auto" w:fill="auto"/>
            <w:noWrap/>
            <w:vAlign w:val="bottom"/>
            <w:hideMark/>
          </w:tcPr>
          <w:p w14:paraId="2E42647A" w14:textId="77777777" w:rsidR="004E6183" w:rsidRPr="00A57C96" w:rsidRDefault="004E6183" w:rsidP="004E6183">
            <w:pPr>
              <w:ind w:left="-72" w:right="-72"/>
              <w:jc w:val="center"/>
              <w:rPr>
                <w:sz w:val="20"/>
                <w:szCs w:val="20"/>
              </w:rPr>
            </w:pPr>
          </w:p>
        </w:tc>
        <w:tc>
          <w:tcPr>
            <w:tcW w:w="3315" w:type="dxa"/>
            <w:gridSpan w:val="3"/>
            <w:tcBorders>
              <w:top w:val="nil"/>
              <w:left w:val="nil"/>
              <w:bottom w:val="nil"/>
              <w:right w:val="nil"/>
            </w:tcBorders>
            <w:shd w:val="clear" w:color="auto" w:fill="auto"/>
            <w:noWrap/>
            <w:vAlign w:val="bottom"/>
            <w:hideMark/>
          </w:tcPr>
          <w:p w14:paraId="4415758F" w14:textId="77777777" w:rsidR="004E6183" w:rsidRPr="00A57C96" w:rsidRDefault="004E6183" w:rsidP="004E6183">
            <w:pPr>
              <w:ind w:left="-72" w:right="-72"/>
              <w:rPr>
                <w:sz w:val="20"/>
                <w:szCs w:val="20"/>
              </w:rPr>
            </w:pPr>
          </w:p>
        </w:tc>
        <w:tc>
          <w:tcPr>
            <w:tcW w:w="900" w:type="dxa"/>
            <w:tcBorders>
              <w:top w:val="nil"/>
              <w:left w:val="nil"/>
              <w:bottom w:val="nil"/>
              <w:right w:val="nil"/>
            </w:tcBorders>
            <w:shd w:val="clear" w:color="auto" w:fill="auto"/>
            <w:noWrap/>
            <w:vAlign w:val="bottom"/>
            <w:hideMark/>
          </w:tcPr>
          <w:p w14:paraId="064BD59B" w14:textId="77777777" w:rsidR="004E6183" w:rsidRPr="00A57C96" w:rsidRDefault="004E6183" w:rsidP="004E6183">
            <w:pPr>
              <w:ind w:left="-72" w:right="-72"/>
              <w:rPr>
                <w:sz w:val="20"/>
                <w:szCs w:val="20"/>
              </w:rPr>
            </w:pPr>
          </w:p>
        </w:tc>
        <w:tc>
          <w:tcPr>
            <w:tcW w:w="950" w:type="dxa"/>
            <w:gridSpan w:val="2"/>
            <w:tcBorders>
              <w:top w:val="nil"/>
              <w:left w:val="nil"/>
              <w:bottom w:val="nil"/>
              <w:right w:val="nil"/>
            </w:tcBorders>
            <w:shd w:val="clear" w:color="auto" w:fill="auto"/>
            <w:noWrap/>
            <w:vAlign w:val="bottom"/>
            <w:hideMark/>
          </w:tcPr>
          <w:p w14:paraId="264E48F1" w14:textId="77777777" w:rsidR="004E6183" w:rsidRPr="00A57C96" w:rsidRDefault="004E6183" w:rsidP="004E6183">
            <w:pPr>
              <w:ind w:left="-72" w:right="-72"/>
              <w:rPr>
                <w:sz w:val="20"/>
                <w:szCs w:val="20"/>
              </w:rPr>
            </w:pPr>
          </w:p>
        </w:tc>
        <w:tc>
          <w:tcPr>
            <w:tcW w:w="1480" w:type="dxa"/>
            <w:gridSpan w:val="2"/>
            <w:tcBorders>
              <w:top w:val="nil"/>
              <w:left w:val="nil"/>
              <w:bottom w:val="nil"/>
              <w:right w:val="nil"/>
            </w:tcBorders>
            <w:shd w:val="clear" w:color="auto" w:fill="auto"/>
            <w:noWrap/>
            <w:vAlign w:val="bottom"/>
            <w:hideMark/>
          </w:tcPr>
          <w:p w14:paraId="245110C8" w14:textId="77777777" w:rsidR="004E6183" w:rsidRPr="00A57C96" w:rsidRDefault="004E6183" w:rsidP="004E6183">
            <w:pPr>
              <w:ind w:left="-72" w:right="-72"/>
              <w:rPr>
                <w:sz w:val="20"/>
                <w:szCs w:val="20"/>
              </w:rPr>
            </w:pPr>
          </w:p>
        </w:tc>
      </w:tr>
      <w:tr w:rsidR="004E6183" w:rsidRPr="00A57C96" w14:paraId="5F65FAE4" w14:textId="77777777" w:rsidTr="006B02FC">
        <w:trPr>
          <w:trHeight w:val="315"/>
        </w:trPr>
        <w:tc>
          <w:tcPr>
            <w:tcW w:w="5850" w:type="dxa"/>
            <w:gridSpan w:val="6"/>
            <w:tcBorders>
              <w:top w:val="nil"/>
              <w:left w:val="nil"/>
              <w:bottom w:val="nil"/>
              <w:right w:val="nil"/>
            </w:tcBorders>
            <w:shd w:val="clear" w:color="auto" w:fill="auto"/>
            <w:noWrap/>
            <w:vAlign w:val="bottom"/>
            <w:hideMark/>
          </w:tcPr>
          <w:p w14:paraId="1DAC5DB6" w14:textId="77777777" w:rsidR="004E6183" w:rsidRPr="00A57C96" w:rsidRDefault="004E6183" w:rsidP="004E6183">
            <w:pPr>
              <w:rPr>
                <w:b/>
                <w:bCs/>
              </w:rPr>
            </w:pPr>
            <w:r w:rsidRPr="00A57C96">
              <w:rPr>
                <w:b/>
                <w:bCs/>
              </w:rPr>
              <w:t>1. Tổng số chứng thư số (CTS) công cộng đã cấp:</w:t>
            </w:r>
          </w:p>
        </w:tc>
        <w:tc>
          <w:tcPr>
            <w:tcW w:w="1376" w:type="dxa"/>
            <w:gridSpan w:val="3"/>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893E103" w14:textId="77777777" w:rsidR="004E6183" w:rsidRPr="00A57C96" w:rsidRDefault="004E6183" w:rsidP="004E6183">
            <w:pPr>
              <w:jc w:val="center"/>
              <w:rPr>
                <w:b/>
                <w:bCs/>
              </w:rPr>
            </w:pPr>
            <w:r w:rsidRPr="00A57C96">
              <w:rPr>
                <w:b/>
                <w:bCs/>
              </w:rPr>
              <w:t> </w:t>
            </w:r>
          </w:p>
        </w:tc>
        <w:tc>
          <w:tcPr>
            <w:tcW w:w="1340" w:type="dxa"/>
            <w:gridSpan w:val="2"/>
            <w:tcBorders>
              <w:top w:val="nil"/>
              <w:left w:val="nil"/>
              <w:bottom w:val="nil"/>
              <w:right w:val="nil"/>
            </w:tcBorders>
            <w:shd w:val="clear" w:color="auto" w:fill="auto"/>
            <w:noWrap/>
            <w:vAlign w:val="bottom"/>
            <w:hideMark/>
          </w:tcPr>
          <w:p w14:paraId="5C2C1E62" w14:textId="77777777" w:rsidR="004E6183" w:rsidRPr="00A57C96" w:rsidRDefault="004E6183" w:rsidP="004E6183">
            <w:r w:rsidRPr="00A57C96">
              <w:t>(CTS)</w:t>
            </w:r>
          </w:p>
        </w:tc>
        <w:tc>
          <w:tcPr>
            <w:tcW w:w="1240" w:type="dxa"/>
            <w:gridSpan w:val="2"/>
            <w:tcBorders>
              <w:top w:val="nil"/>
              <w:left w:val="nil"/>
              <w:bottom w:val="nil"/>
              <w:right w:val="nil"/>
            </w:tcBorders>
            <w:shd w:val="clear" w:color="auto" w:fill="auto"/>
            <w:noWrap/>
            <w:vAlign w:val="bottom"/>
            <w:hideMark/>
          </w:tcPr>
          <w:p w14:paraId="23967DD4" w14:textId="77777777" w:rsidR="004E6183" w:rsidRPr="00A57C96" w:rsidRDefault="004E6183" w:rsidP="004E6183"/>
        </w:tc>
      </w:tr>
      <w:tr w:rsidR="004E6183" w:rsidRPr="00A57C96" w14:paraId="4EF2A1A7" w14:textId="77777777" w:rsidTr="006B02FC">
        <w:trPr>
          <w:trHeight w:val="315"/>
        </w:trPr>
        <w:tc>
          <w:tcPr>
            <w:tcW w:w="3764" w:type="dxa"/>
            <w:gridSpan w:val="5"/>
            <w:tcBorders>
              <w:top w:val="nil"/>
              <w:left w:val="nil"/>
              <w:bottom w:val="nil"/>
              <w:right w:val="nil"/>
            </w:tcBorders>
            <w:shd w:val="clear" w:color="auto" w:fill="auto"/>
            <w:noWrap/>
            <w:vAlign w:val="bottom"/>
            <w:hideMark/>
          </w:tcPr>
          <w:p w14:paraId="6656E49A" w14:textId="77777777" w:rsidR="004E6183" w:rsidRPr="00A57C96" w:rsidRDefault="004E6183" w:rsidP="004E6183">
            <w:pPr>
              <w:rPr>
                <w:i/>
                <w:iCs/>
              </w:rPr>
            </w:pPr>
            <w:r w:rsidRPr="00A57C96">
              <w:rPr>
                <w:i/>
                <w:iCs/>
              </w:rPr>
              <w:t>Chia ra (1=1.1+1.2):</w:t>
            </w:r>
          </w:p>
        </w:tc>
        <w:tc>
          <w:tcPr>
            <w:tcW w:w="2086" w:type="dxa"/>
            <w:tcBorders>
              <w:top w:val="nil"/>
              <w:left w:val="nil"/>
              <w:bottom w:val="nil"/>
              <w:right w:val="nil"/>
            </w:tcBorders>
            <w:shd w:val="clear" w:color="auto" w:fill="auto"/>
            <w:noWrap/>
            <w:vAlign w:val="bottom"/>
            <w:hideMark/>
          </w:tcPr>
          <w:p w14:paraId="2E8CD7BD" w14:textId="77777777" w:rsidR="004E6183" w:rsidRPr="00A57C96" w:rsidRDefault="004E6183" w:rsidP="004E6183">
            <w:pPr>
              <w:rPr>
                <w:i/>
                <w:iCs/>
              </w:rPr>
            </w:pPr>
          </w:p>
        </w:tc>
        <w:tc>
          <w:tcPr>
            <w:tcW w:w="1376" w:type="dxa"/>
            <w:gridSpan w:val="3"/>
            <w:tcBorders>
              <w:top w:val="nil"/>
              <w:left w:val="nil"/>
              <w:bottom w:val="nil"/>
              <w:right w:val="nil"/>
            </w:tcBorders>
            <w:shd w:val="clear" w:color="auto" w:fill="auto"/>
            <w:noWrap/>
            <w:vAlign w:val="bottom"/>
            <w:hideMark/>
          </w:tcPr>
          <w:p w14:paraId="6C3D47CC" w14:textId="77777777" w:rsidR="004E6183" w:rsidRPr="00A57C96" w:rsidRDefault="004E6183" w:rsidP="004E6183">
            <w:pPr>
              <w:rPr>
                <w:sz w:val="20"/>
                <w:szCs w:val="20"/>
              </w:rPr>
            </w:pPr>
          </w:p>
        </w:tc>
        <w:tc>
          <w:tcPr>
            <w:tcW w:w="1340" w:type="dxa"/>
            <w:gridSpan w:val="2"/>
            <w:tcBorders>
              <w:top w:val="nil"/>
              <w:left w:val="nil"/>
              <w:bottom w:val="nil"/>
              <w:right w:val="nil"/>
            </w:tcBorders>
            <w:shd w:val="clear" w:color="auto" w:fill="auto"/>
            <w:noWrap/>
            <w:vAlign w:val="bottom"/>
            <w:hideMark/>
          </w:tcPr>
          <w:p w14:paraId="05F84AA9" w14:textId="77777777" w:rsidR="004E6183" w:rsidRPr="00A57C96" w:rsidRDefault="004E6183" w:rsidP="004E6183">
            <w:pPr>
              <w:jc w:val="center"/>
              <w:rPr>
                <w:sz w:val="20"/>
                <w:szCs w:val="20"/>
              </w:rPr>
            </w:pPr>
          </w:p>
        </w:tc>
        <w:tc>
          <w:tcPr>
            <w:tcW w:w="1240" w:type="dxa"/>
            <w:gridSpan w:val="2"/>
            <w:tcBorders>
              <w:top w:val="nil"/>
              <w:left w:val="nil"/>
              <w:bottom w:val="nil"/>
              <w:right w:val="nil"/>
            </w:tcBorders>
            <w:shd w:val="clear" w:color="auto" w:fill="auto"/>
            <w:noWrap/>
            <w:vAlign w:val="bottom"/>
            <w:hideMark/>
          </w:tcPr>
          <w:p w14:paraId="2154D817" w14:textId="77777777" w:rsidR="004E6183" w:rsidRPr="00A57C96" w:rsidRDefault="004E6183" w:rsidP="004E6183">
            <w:pPr>
              <w:rPr>
                <w:sz w:val="20"/>
                <w:szCs w:val="20"/>
              </w:rPr>
            </w:pPr>
          </w:p>
        </w:tc>
      </w:tr>
      <w:tr w:rsidR="004E6183" w:rsidRPr="00A57C96" w14:paraId="6805D36C" w14:textId="77777777" w:rsidTr="006B02FC">
        <w:trPr>
          <w:trHeight w:val="315"/>
        </w:trPr>
        <w:tc>
          <w:tcPr>
            <w:tcW w:w="5850" w:type="dxa"/>
            <w:gridSpan w:val="6"/>
            <w:tcBorders>
              <w:top w:val="nil"/>
              <w:left w:val="nil"/>
              <w:bottom w:val="nil"/>
              <w:right w:val="nil"/>
            </w:tcBorders>
            <w:shd w:val="clear" w:color="auto" w:fill="auto"/>
            <w:noWrap/>
            <w:vAlign w:val="bottom"/>
            <w:hideMark/>
          </w:tcPr>
          <w:p w14:paraId="4D305F74" w14:textId="77777777" w:rsidR="004E6183" w:rsidRPr="00A57C96" w:rsidRDefault="004E6183" w:rsidP="004E6183">
            <w:r w:rsidRPr="00A57C96">
              <w:t>1.1. Cấp cho cơ quan, tổ chức:</w:t>
            </w:r>
          </w:p>
        </w:tc>
        <w:tc>
          <w:tcPr>
            <w:tcW w:w="1376" w:type="dxa"/>
            <w:gridSpan w:val="3"/>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3CAD289" w14:textId="77777777" w:rsidR="004E6183" w:rsidRPr="00A57C96" w:rsidRDefault="004E6183" w:rsidP="004E6183">
            <w:pPr>
              <w:jc w:val="center"/>
            </w:pPr>
            <w:r w:rsidRPr="00A57C96">
              <w:t> </w:t>
            </w:r>
          </w:p>
        </w:tc>
        <w:tc>
          <w:tcPr>
            <w:tcW w:w="1340" w:type="dxa"/>
            <w:gridSpan w:val="2"/>
            <w:tcBorders>
              <w:top w:val="nil"/>
              <w:left w:val="nil"/>
              <w:bottom w:val="nil"/>
              <w:right w:val="nil"/>
            </w:tcBorders>
            <w:shd w:val="clear" w:color="auto" w:fill="auto"/>
            <w:noWrap/>
            <w:vAlign w:val="bottom"/>
            <w:hideMark/>
          </w:tcPr>
          <w:p w14:paraId="26FBB31A" w14:textId="77777777" w:rsidR="004E6183" w:rsidRPr="00A57C96" w:rsidRDefault="004E6183" w:rsidP="004E6183">
            <w:pPr>
              <w:jc w:val="center"/>
            </w:pPr>
          </w:p>
        </w:tc>
        <w:tc>
          <w:tcPr>
            <w:tcW w:w="1240" w:type="dxa"/>
            <w:gridSpan w:val="2"/>
            <w:tcBorders>
              <w:top w:val="nil"/>
              <w:left w:val="nil"/>
              <w:bottom w:val="nil"/>
              <w:right w:val="nil"/>
            </w:tcBorders>
            <w:shd w:val="clear" w:color="auto" w:fill="auto"/>
            <w:noWrap/>
            <w:vAlign w:val="bottom"/>
            <w:hideMark/>
          </w:tcPr>
          <w:p w14:paraId="2112C46A" w14:textId="77777777" w:rsidR="004E6183" w:rsidRPr="00A57C96" w:rsidRDefault="004E6183" w:rsidP="004E6183">
            <w:pPr>
              <w:rPr>
                <w:sz w:val="20"/>
                <w:szCs w:val="20"/>
              </w:rPr>
            </w:pPr>
          </w:p>
        </w:tc>
      </w:tr>
      <w:tr w:rsidR="004E6183" w:rsidRPr="00A57C96" w14:paraId="5CA31551" w14:textId="77777777" w:rsidTr="006B02FC">
        <w:trPr>
          <w:trHeight w:val="315"/>
        </w:trPr>
        <w:tc>
          <w:tcPr>
            <w:tcW w:w="3764" w:type="dxa"/>
            <w:gridSpan w:val="5"/>
            <w:tcBorders>
              <w:top w:val="nil"/>
              <w:left w:val="nil"/>
              <w:bottom w:val="nil"/>
              <w:right w:val="nil"/>
            </w:tcBorders>
            <w:shd w:val="clear" w:color="auto" w:fill="auto"/>
            <w:noWrap/>
            <w:vAlign w:val="bottom"/>
            <w:hideMark/>
          </w:tcPr>
          <w:p w14:paraId="428CC9EC" w14:textId="77777777" w:rsidR="004E6183" w:rsidRPr="00A57C96" w:rsidRDefault="004E6183" w:rsidP="004E6183">
            <w:r w:rsidRPr="00A57C96">
              <w:t>1.2. Cấp cho cá nhân:</w:t>
            </w:r>
          </w:p>
        </w:tc>
        <w:tc>
          <w:tcPr>
            <w:tcW w:w="2086" w:type="dxa"/>
            <w:tcBorders>
              <w:top w:val="nil"/>
              <w:left w:val="nil"/>
              <w:bottom w:val="nil"/>
              <w:right w:val="nil"/>
            </w:tcBorders>
            <w:shd w:val="clear" w:color="auto" w:fill="auto"/>
            <w:noWrap/>
            <w:vAlign w:val="bottom"/>
            <w:hideMark/>
          </w:tcPr>
          <w:p w14:paraId="2E2B4DF5" w14:textId="77777777" w:rsidR="004E6183" w:rsidRPr="00A57C96" w:rsidRDefault="004E6183" w:rsidP="004E6183"/>
        </w:tc>
        <w:tc>
          <w:tcPr>
            <w:tcW w:w="1376" w:type="dxa"/>
            <w:gridSpan w:val="3"/>
            <w:tcBorders>
              <w:top w:val="nil"/>
              <w:left w:val="single" w:sz="4" w:space="0" w:color="auto"/>
              <w:bottom w:val="single" w:sz="4" w:space="0" w:color="auto"/>
              <w:right w:val="single" w:sz="4" w:space="0" w:color="auto"/>
            </w:tcBorders>
            <w:shd w:val="clear" w:color="000000" w:fill="FFFF99"/>
            <w:noWrap/>
            <w:vAlign w:val="bottom"/>
            <w:hideMark/>
          </w:tcPr>
          <w:p w14:paraId="4E5A8712" w14:textId="77777777" w:rsidR="004E6183" w:rsidRPr="00A57C96" w:rsidRDefault="004E6183" w:rsidP="004E6183">
            <w:pPr>
              <w:jc w:val="center"/>
            </w:pPr>
            <w:r w:rsidRPr="00A57C96">
              <w:t> </w:t>
            </w:r>
          </w:p>
        </w:tc>
        <w:tc>
          <w:tcPr>
            <w:tcW w:w="1340" w:type="dxa"/>
            <w:gridSpan w:val="2"/>
            <w:tcBorders>
              <w:top w:val="nil"/>
              <w:left w:val="nil"/>
              <w:bottom w:val="nil"/>
              <w:right w:val="nil"/>
            </w:tcBorders>
            <w:shd w:val="clear" w:color="auto" w:fill="auto"/>
            <w:noWrap/>
            <w:vAlign w:val="bottom"/>
            <w:hideMark/>
          </w:tcPr>
          <w:p w14:paraId="01FC99EE" w14:textId="77777777" w:rsidR="004E6183" w:rsidRPr="00A57C96" w:rsidRDefault="004E6183" w:rsidP="004E6183">
            <w:pPr>
              <w:jc w:val="center"/>
            </w:pPr>
          </w:p>
        </w:tc>
        <w:tc>
          <w:tcPr>
            <w:tcW w:w="1240" w:type="dxa"/>
            <w:gridSpan w:val="2"/>
            <w:tcBorders>
              <w:top w:val="nil"/>
              <w:left w:val="nil"/>
              <w:bottom w:val="nil"/>
              <w:right w:val="nil"/>
            </w:tcBorders>
            <w:shd w:val="clear" w:color="auto" w:fill="auto"/>
            <w:noWrap/>
            <w:vAlign w:val="bottom"/>
            <w:hideMark/>
          </w:tcPr>
          <w:p w14:paraId="52A9F183" w14:textId="77777777" w:rsidR="004E6183" w:rsidRPr="00A57C96" w:rsidRDefault="004E6183" w:rsidP="004E6183">
            <w:pPr>
              <w:rPr>
                <w:sz w:val="20"/>
                <w:szCs w:val="20"/>
              </w:rPr>
            </w:pPr>
          </w:p>
        </w:tc>
      </w:tr>
      <w:tr w:rsidR="004E6183" w:rsidRPr="00A57C96" w14:paraId="23A0BED4" w14:textId="77777777" w:rsidTr="006B02FC">
        <w:trPr>
          <w:trHeight w:val="315"/>
        </w:trPr>
        <w:tc>
          <w:tcPr>
            <w:tcW w:w="1882" w:type="dxa"/>
            <w:tcBorders>
              <w:top w:val="nil"/>
              <w:left w:val="nil"/>
              <w:bottom w:val="nil"/>
              <w:right w:val="nil"/>
            </w:tcBorders>
            <w:shd w:val="clear" w:color="auto" w:fill="auto"/>
            <w:noWrap/>
            <w:vAlign w:val="bottom"/>
            <w:hideMark/>
          </w:tcPr>
          <w:p w14:paraId="7775B663" w14:textId="77777777" w:rsidR="004E6183" w:rsidRPr="00A57C96" w:rsidRDefault="004E6183" w:rsidP="004E6183">
            <w:pPr>
              <w:rPr>
                <w:sz w:val="20"/>
                <w:szCs w:val="20"/>
              </w:rPr>
            </w:pPr>
          </w:p>
        </w:tc>
        <w:tc>
          <w:tcPr>
            <w:tcW w:w="1882" w:type="dxa"/>
            <w:gridSpan w:val="4"/>
            <w:tcBorders>
              <w:top w:val="nil"/>
              <w:left w:val="nil"/>
              <w:bottom w:val="nil"/>
              <w:right w:val="nil"/>
            </w:tcBorders>
            <w:shd w:val="clear" w:color="auto" w:fill="auto"/>
            <w:noWrap/>
            <w:vAlign w:val="bottom"/>
            <w:hideMark/>
          </w:tcPr>
          <w:p w14:paraId="79E2FEBB" w14:textId="77777777" w:rsidR="004E6183" w:rsidRPr="00A57C96" w:rsidRDefault="004E6183" w:rsidP="004E6183">
            <w:pPr>
              <w:rPr>
                <w:sz w:val="20"/>
                <w:szCs w:val="20"/>
              </w:rPr>
            </w:pPr>
          </w:p>
        </w:tc>
        <w:tc>
          <w:tcPr>
            <w:tcW w:w="2086" w:type="dxa"/>
            <w:tcBorders>
              <w:top w:val="nil"/>
              <w:left w:val="nil"/>
              <w:bottom w:val="nil"/>
              <w:right w:val="nil"/>
            </w:tcBorders>
            <w:shd w:val="clear" w:color="auto" w:fill="auto"/>
            <w:noWrap/>
            <w:vAlign w:val="bottom"/>
            <w:hideMark/>
          </w:tcPr>
          <w:p w14:paraId="14533510" w14:textId="77777777" w:rsidR="004E6183" w:rsidRPr="00A57C96" w:rsidRDefault="004E6183" w:rsidP="004E6183">
            <w:pPr>
              <w:rPr>
                <w:sz w:val="20"/>
                <w:szCs w:val="20"/>
              </w:rPr>
            </w:pPr>
          </w:p>
        </w:tc>
        <w:tc>
          <w:tcPr>
            <w:tcW w:w="1376" w:type="dxa"/>
            <w:gridSpan w:val="3"/>
            <w:tcBorders>
              <w:top w:val="nil"/>
              <w:left w:val="nil"/>
              <w:bottom w:val="nil"/>
              <w:right w:val="nil"/>
            </w:tcBorders>
            <w:shd w:val="clear" w:color="auto" w:fill="auto"/>
            <w:noWrap/>
            <w:vAlign w:val="bottom"/>
            <w:hideMark/>
          </w:tcPr>
          <w:p w14:paraId="5727544B" w14:textId="77777777" w:rsidR="004E6183" w:rsidRPr="00A57C96" w:rsidRDefault="004E6183" w:rsidP="004E6183">
            <w:pPr>
              <w:rPr>
                <w:sz w:val="20"/>
                <w:szCs w:val="20"/>
              </w:rPr>
            </w:pPr>
          </w:p>
        </w:tc>
        <w:tc>
          <w:tcPr>
            <w:tcW w:w="1340" w:type="dxa"/>
            <w:gridSpan w:val="2"/>
            <w:tcBorders>
              <w:top w:val="nil"/>
              <w:left w:val="nil"/>
              <w:bottom w:val="nil"/>
              <w:right w:val="nil"/>
            </w:tcBorders>
            <w:shd w:val="clear" w:color="auto" w:fill="auto"/>
            <w:noWrap/>
            <w:vAlign w:val="bottom"/>
            <w:hideMark/>
          </w:tcPr>
          <w:p w14:paraId="1AD9A4E7" w14:textId="77777777" w:rsidR="004E6183" w:rsidRPr="00A57C96" w:rsidRDefault="004E6183" w:rsidP="004E6183">
            <w:pPr>
              <w:rPr>
                <w:sz w:val="20"/>
                <w:szCs w:val="20"/>
              </w:rPr>
            </w:pPr>
          </w:p>
        </w:tc>
        <w:tc>
          <w:tcPr>
            <w:tcW w:w="1240" w:type="dxa"/>
            <w:gridSpan w:val="2"/>
            <w:tcBorders>
              <w:top w:val="nil"/>
              <w:left w:val="nil"/>
              <w:bottom w:val="nil"/>
              <w:right w:val="nil"/>
            </w:tcBorders>
            <w:shd w:val="clear" w:color="auto" w:fill="auto"/>
            <w:noWrap/>
            <w:vAlign w:val="bottom"/>
            <w:hideMark/>
          </w:tcPr>
          <w:p w14:paraId="2A97FBB9" w14:textId="77777777" w:rsidR="004E6183" w:rsidRPr="00A57C96" w:rsidRDefault="004E6183" w:rsidP="004E6183">
            <w:pPr>
              <w:rPr>
                <w:sz w:val="20"/>
                <w:szCs w:val="20"/>
              </w:rPr>
            </w:pPr>
          </w:p>
        </w:tc>
      </w:tr>
      <w:tr w:rsidR="004E6183" w:rsidRPr="00A57C96" w14:paraId="2EAE0D02" w14:textId="77777777" w:rsidTr="006B02FC">
        <w:trPr>
          <w:trHeight w:val="315"/>
        </w:trPr>
        <w:tc>
          <w:tcPr>
            <w:tcW w:w="5850" w:type="dxa"/>
            <w:gridSpan w:val="6"/>
            <w:tcBorders>
              <w:top w:val="nil"/>
              <w:left w:val="nil"/>
              <w:bottom w:val="nil"/>
              <w:right w:val="nil"/>
            </w:tcBorders>
            <w:shd w:val="clear" w:color="auto" w:fill="auto"/>
            <w:noWrap/>
            <w:vAlign w:val="bottom"/>
            <w:hideMark/>
          </w:tcPr>
          <w:p w14:paraId="68C57D97" w14:textId="77777777" w:rsidR="004E6183" w:rsidRPr="00A57C96" w:rsidRDefault="004E6183" w:rsidP="004E6183">
            <w:pPr>
              <w:rPr>
                <w:b/>
                <w:bCs/>
              </w:rPr>
            </w:pPr>
            <w:r w:rsidRPr="00A57C96">
              <w:rPr>
                <w:b/>
                <w:bCs/>
              </w:rPr>
              <w:t>2. Số lượng CTS công cộng đã cấp đang hoạt động:</w:t>
            </w:r>
          </w:p>
        </w:tc>
        <w:tc>
          <w:tcPr>
            <w:tcW w:w="1376" w:type="dxa"/>
            <w:gridSpan w:val="3"/>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B6FFAFE" w14:textId="77777777" w:rsidR="004E6183" w:rsidRPr="00A57C96" w:rsidRDefault="004E6183" w:rsidP="004E6183">
            <w:pPr>
              <w:jc w:val="center"/>
              <w:rPr>
                <w:b/>
                <w:bCs/>
              </w:rPr>
            </w:pPr>
            <w:r w:rsidRPr="00A57C96">
              <w:rPr>
                <w:b/>
                <w:bCs/>
              </w:rPr>
              <w:t> </w:t>
            </w:r>
          </w:p>
        </w:tc>
        <w:tc>
          <w:tcPr>
            <w:tcW w:w="1340" w:type="dxa"/>
            <w:gridSpan w:val="2"/>
            <w:tcBorders>
              <w:top w:val="nil"/>
              <w:left w:val="nil"/>
              <w:bottom w:val="nil"/>
              <w:right w:val="nil"/>
            </w:tcBorders>
            <w:shd w:val="clear" w:color="auto" w:fill="auto"/>
            <w:noWrap/>
            <w:vAlign w:val="bottom"/>
            <w:hideMark/>
          </w:tcPr>
          <w:p w14:paraId="11FCED1E" w14:textId="77777777" w:rsidR="004E6183" w:rsidRPr="00A57C96" w:rsidRDefault="004E6183" w:rsidP="004E6183">
            <w:r w:rsidRPr="00A57C96">
              <w:t>(CTS)</w:t>
            </w:r>
          </w:p>
        </w:tc>
        <w:tc>
          <w:tcPr>
            <w:tcW w:w="1240" w:type="dxa"/>
            <w:gridSpan w:val="2"/>
            <w:tcBorders>
              <w:top w:val="nil"/>
              <w:left w:val="nil"/>
              <w:bottom w:val="nil"/>
              <w:right w:val="nil"/>
            </w:tcBorders>
            <w:shd w:val="clear" w:color="auto" w:fill="auto"/>
            <w:noWrap/>
            <w:vAlign w:val="bottom"/>
            <w:hideMark/>
          </w:tcPr>
          <w:p w14:paraId="2F2161B4" w14:textId="77777777" w:rsidR="004E6183" w:rsidRPr="00A57C96" w:rsidRDefault="004E6183" w:rsidP="004E6183"/>
        </w:tc>
      </w:tr>
      <w:tr w:rsidR="004E6183" w:rsidRPr="00A57C96" w14:paraId="6E2D475D" w14:textId="77777777" w:rsidTr="006B02FC">
        <w:trPr>
          <w:trHeight w:val="315"/>
        </w:trPr>
        <w:tc>
          <w:tcPr>
            <w:tcW w:w="3764" w:type="dxa"/>
            <w:gridSpan w:val="5"/>
            <w:tcBorders>
              <w:top w:val="nil"/>
              <w:left w:val="nil"/>
              <w:bottom w:val="nil"/>
              <w:right w:val="nil"/>
            </w:tcBorders>
            <w:shd w:val="clear" w:color="auto" w:fill="auto"/>
            <w:noWrap/>
            <w:vAlign w:val="bottom"/>
            <w:hideMark/>
          </w:tcPr>
          <w:p w14:paraId="6635DEAA" w14:textId="77777777" w:rsidR="004E6183" w:rsidRPr="00A57C96" w:rsidRDefault="004E6183" w:rsidP="004E6183">
            <w:pPr>
              <w:rPr>
                <w:i/>
                <w:iCs/>
              </w:rPr>
            </w:pPr>
            <w:r w:rsidRPr="00A57C96">
              <w:rPr>
                <w:i/>
                <w:iCs/>
              </w:rPr>
              <w:t>Chia ra (2=2.1+2.2):</w:t>
            </w:r>
          </w:p>
        </w:tc>
        <w:tc>
          <w:tcPr>
            <w:tcW w:w="2086" w:type="dxa"/>
            <w:tcBorders>
              <w:top w:val="nil"/>
              <w:left w:val="nil"/>
              <w:bottom w:val="nil"/>
              <w:right w:val="nil"/>
            </w:tcBorders>
            <w:shd w:val="clear" w:color="auto" w:fill="auto"/>
            <w:noWrap/>
            <w:vAlign w:val="bottom"/>
            <w:hideMark/>
          </w:tcPr>
          <w:p w14:paraId="3BAC10E6" w14:textId="77777777" w:rsidR="004E6183" w:rsidRPr="00A57C96" w:rsidRDefault="004E6183" w:rsidP="004E6183">
            <w:pPr>
              <w:rPr>
                <w:i/>
                <w:iCs/>
              </w:rPr>
            </w:pPr>
          </w:p>
        </w:tc>
        <w:tc>
          <w:tcPr>
            <w:tcW w:w="1376" w:type="dxa"/>
            <w:gridSpan w:val="3"/>
            <w:tcBorders>
              <w:top w:val="nil"/>
              <w:left w:val="nil"/>
              <w:bottom w:val="nil"/>
              <w:right w:val="nil"/>
            </w:tcBorders>
            <w:shd w:val="clear" w:color="auto" w:fill="auto"/>
            <w:noWrap/>
            <w:vAlign w:val="bottom"/>
            <w:hideMark/>
          </w:tcPr>
          <w:p w14:paraId="53112C08" w14:textId="77777777" w:rsidR="004E6183" w:rsidRPr="00A57C96" w:rsidRDefault="004E6183" w:rsidP="004E6183">
            <w:pPr>
              <w:rPr>
                <w:sz w:val="20"/>
                <w:szCs w:val="20"/>
              </w:rPr>
            </w:pPr>
          </w:p>
        </w:tc>
        <w:tc>
          <w:tcPr>
            <w:tcW w:w="1340" w:type="dxa"/>
            <w:gridSpan w:val="2"/>
            <w:tcBorders>
              <w:top w:val="nil"/>
              <w:left w:val="nil"/>
              <w:bottom w:val="nil"/>
              <w:right w:val="nil"/>
            </w:tcBorders>
            <w:shd w:val="clear" w:color="auto" w:fill="auto"/>
            <w:noWrap/>
            <w:vAlign w:val="bottom"/>
            <w:hideMark/>
          </w:tcPr>
          <w:p w14:paraId="54D31EFF" w14:textId="77777777" w:rsidR="004E6183" w:rsidRPr="00A57C96" w:rsidRDefault="004E6183" w:rsidP="004E6183">
            <w:pPr>
              <w:jc w:val="center"/>
              <w:rPr>
                <w:sz w:val="20"/>
                <w:szCs w:val="20"/>
              </w:rPr>
            </w:pPr>
          </w:p>
        </w:tc>
        <w:tc>
          <w:tcPr>
            <w:tcW w:w="1240" w:type="dxa"/>
            <w:gridSpan w:val="2"/>
            <w:tcBorders>
              <w:top w:val="nil"/>
              <w:left w:val="nil"/>
              <w:bottom w:val="nil"/>
              <w:right w:val="nil"/>
            </w:tcBorders>
            <w:shd w:val="clear" w:color="auto" w:fill="auto"/>
            <w:noWrap/>
            <w:vAlign w:val="bottom"/>
            <w:hideMark/>
          </w:tcPr>
          <w:p w14:paraId="425912A6" w14:textId="77777777" w:rsidR="004E6183" w:rsidRPr="00A57C96" w:rsidRDefault="004E6183" w:rsidP="004E6183">
            <w:pPr>
              <w:rPr>
                <w:sz w:val="20"/>
                <w:szCs w:val="20"/>
              </w:rPr>
            </w:pPr>
          </w:p>
        </w:tc>
      </w:tr>
      <w:tr w:rsidR="004E6183" w:rsidRPr="00A57C96" w14:paraId="4BF2DDDE" w14:textId="77777777" w:rsidTr="006B02FC">
        <w:trPr>
          <w:trHeight w:val="315"/>
        </w:trPr>
        <w:tc>
          <w:tcPr>
            <w:tcW w:w="3764" w:type="dxa"/>
            <w:gridSpan w:val="5"/>
            <w:tcBorders>
              <w:top w:val="nil"/>
              <w:left w:val="nil"/>
              <w:bottom w:val="nil"/>
              <w:right w:val="nil"/>
            </w:tcBorders>
            <w:shd w:val="clear" w:color="auto" w:fill="auto"/>
            <w:noWrap/>
            <w:vAlign w:val="bottom"/>
            <w:hideMark/>
          </w:tcPr>
          <w:p w14:paraId="5A17AB8D" w14:textId="77777777" w:rsidR="004E6183" w:rsidRPr="00A57C96" w:rsidRDefault="004E6183" w:rsidP="004E6183">
            <w:r w:rsidRPr="00A57C96">
              <w:t>2.1. CTS cơ quan, tổ chức:</w:t>
            </w:r>
          </w:p>
        </w:tc>
        <w:tc>
          <w:tcPr>
            <w:tcW w:w="2086" w:type="dxa"/>
            <w:tcBorders>
              <w:top w:val="nil"/>
              <w:left w:val="nil"/>
              <w:bottom w:val="nil"/>
              <w:right w:val="nil"/>
            </w:tcBorders>
            <w:shd w:val="clear" w:color="auto" w:fill="auto"/>
            <w:noWrap/>
            <w:vAlign w:val="bottom"/>
            <w:hideMark/>
          </w:tcPr>
          <w:p w14:paraId="591D284C" w14:textId="77777777" w:rsidR="004E6183" w:rsidRPr="00A57C96" w:rsidRDefault="004E6183" w:rsidP="004E6183"/>
        </w:tc>
        <w:tc>
          <w:tcPr>
            <w:tcW w:w="1376" w:type="dxa"/>
            <w:gridSpan w:val="3"/>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E9FD0E9" w14:textId="77777777" w:rsidR="004E6183" w:rsidRPr="00A57C96" w:rsidRDefault="004E6183" w:rsidP="004E6183">
            <w:pPr>
              <w:jc w:val="center"/>
            </w:pPr>
            <w:r w:rsidRPr="00A57C96">
              <w:t> </w:t>
            </w:r>
          </w:p>
        </w:tc>
        <w:tc>
          <w:tcPr>
            <w:tcW w:w="1340" w:type="dxa"/>
            <w:gridSpan w:val="2"/>
            <w:tcBorders>
              <w:top w:val="nil"/>
              <w:left w:val="nil"/>
              <w:bottom w:val="nil"/>
              <w:right w:val="nil"/>
            </w:tcBorders>
            <w:shd w:val="clear" w:color="auto" w:fill="auto"/>
            <w:noWrap/>
            <w:vAlign w:val="bottom"/>
            <w:hideMark/>
          </w:tcPr>
          <w:p w14:paraId="641E6AA9" w14:textId="77777777" w:rsidR="004E6183" w:rsidRPr="00A57C96" w:rsidRDefault="004E6183" w:rsidP="004E6183">
            <w:pPr>
              <w:jc w:val="center"/>
            </w:pPr>
          </w:p>
        </w:tc>
        <w:tc>
          <w:tcPr>
            <w:tcW w:w="1240" w:type="dxa"/>
            <w:gridSpan w:val="2"/>
            <w:tcBorders>
              <w:top w:val="nil"/>
              <w:left w:val="nil"/>
              <w:bottom w:val="nil"/>
              <w:right w:val="nil"/>
            </w:tcBorders>
            <w:shd w:val="clear" w:color="auto" w:fill="auto"/>
            <w:noWrap/>
            <w:vAlign w:val="bottom"/>
            <w:hideMark/>
          </w:tcPr>
          <w:p w14:paraId="7DEEC46F" w14:textId="77777777" w:rsidR="004E6183" w:rsidRPr="00A57C96" w:rsidRDefault="004E6183" w:rsidP="004E6183">
            <w:pPr>
              <w:rPr>
                <w:sz w:val="20"/>
                <w:szCs w:val="20"/>
              </w:rPr>
            </w:pPr>
          </w:p>
        </w:tc>
      </w:tr>
      <w:tr w:rsidR="004E6183" w:rsidRPr="00A57C96" w14:paraId="53527D79" w14:textId="77777777" w:rsidTr="006B02FC">
        <w:trPr>
          <w:trHeight w:val="315"/>
        </w:trPr>
        <w:tc>
          <w:tcPr>
            <w:tcW w:w="3764" w:type="dxa"/>
            <w:gridSpan w:val="5"/>
            <w:tcBorders>
              <w:top w:val="nil"/>
              <w:left w:val="nil"/>
              <w:bottom w:val="nil"/>
              <w:right w:val="nil"/>
            </w:tcBorders>
            <w:shd w:val="clear" w:color="auto" w:fill="auto"/>
            <w:noWrap/>
            <w:vAlign w:val="bottom"/>
            <w:hideMark/>
          </w:tcPr>
          <w:p w14:paraId="3F367E1E" w14:textId="77777777" w:rsidR="004E6183" w:rsidRPr="00A57C96" w:rsidRDefault="004E6183" w:rsidP="004E6183">
            <w:r w:rsidRPr="00A57C96">
              <w:t>2.2. CTS cá nhân:</w:t>
            </w:r>
          </w:p>
        </w:tc>
        <w:tc>
          <w:tcPr>
            <w:tcW w:w="2086" w:type="dxa"/>
            <w:tcBorders>
              <w:top w:val="nil"/>
              <w:left w:val="nil"/>
              <w:bottom w:val="nil"/>
              <w:right w:val="nil"/>
            </w:tcBorders>
            <w:shd w:val="clear" w:color="auto" w:fill="auto"/>
            <w:noWrap/>
            <w:vAlign w:val="bottom"/>
            <w:hideMark/>
          </w:tcPr>
          <w:p w14:paraId="28911107" w14:textId="77777777" w:rsidR="004E6183" w:rsidRPr="00A57C96" w:rsidRDefault="004E6183" w:rsidP="004E6183"/>
        </w:tc>
        <w:tc>
          <w:tcPr>
            <w:tcW w:w="1376" w:type="dxa"/>
            <w:gridSpan w:val="3"/>
            <w:tcBorders>
              <w:top w:val="nil"/>
              <w:left w:val="single" w:sz="4" w:space="0" w:color="auto"/>
              <w:bottom w:val="single" w:sz="4" w:space="0" w:color="auto"/>
              <w:right w:val="single" w:sz="4" w:space="0" w:color="auto"/>
            </w:tcBorders>
            <w:shd w:val="clear" w:color="000000" w:fill="FFFF99"/>
            <w:noWrap/>
            <w:vAlign w:val="bottom"/>
            <w:hideMark/>
          </w:tcPr>
          <w:p w14:paraId="604701FF" w14:textId="77777777" w:rsidR="004E6183" w:rsidRPr="00A57C96" w:rsidRDefault="004E6183" w:rsidP="004E6183">
            <w:pPr>
              <w:jc w:val="center"/>
            </w:pPr>
            <w:r w:rsidRPr="00A57C96">
              <w:t> </w:t>
            </w:r>
          </w:p>
        </w:tc>
        <w:tc>
          <w:tcPr>
            <w:tcW w:w="1340" w:type="dxa"/>
            <w:gridSpan w:val="2"/>
            <w:tcBorders>
              <w:top w:val="nil"/>
              <w:left w:val="nil"/>
              <w:bottom w:val="nil"/>
              <w:right w:val="nil"/>
            </w:tcBorders>
            <w:shd w:val="clear" w:color="auto" w:fill="auto"/>
            <w:noWrap/>
            <w:vAlign w:val="bottom"/>
            <w:hideMark/>
          </w:tcPr>
          <w:p w14:paraId="1F248648" w14:textId="77777777" w:rsidR="004E6183" w:rsidRPr="00A57C96" w:rsidRDefault="004E6183" w:rsidP="004E6183">
            <w:pPr>
              <w:jc w:val="center"/>
            </w:pPr>
          </w:p>
        </w:tc>
        <w:tc>
          <w:tcPr>
            <w:tcW w:w="1240" w:type="dxa"/>
            <w:gridSpan w:val="2"/>
            <w:tcBorders>
              <w:top w:val="nil"/>
              <w:left w:val="nil"/>
              <w:bottom w:val="nil"/>
              <w:right w:val="nil"/>
            </w:tcBorders>
            <w:shd w:val="clear" w:color="auto" w:fill="auto"/>
            <w:noWrap/>
            <w:vAlign w:val="bottom"/>
            <w:hideMark/>
          </w:tcPr>
          <w:p w14:paraId="5740282F" w14:textId="77777777" w:rsidR="004E6183" w:rsidRPr="00A57C96" w:rsidRDefault="004E6183" w:rsidP="004E6183">
            <w:pPr>
              <w:rPr>
                <w:sz w:val="20"/>
                <w:szCs w:val="20"/>
              </w:rPr>
            </w:pPr>
          </w:p>
        </w:tc>
      </w:tr>
      <w:tr w:rsidR="004E6183" w:rsidRPr="00A57C96" w14:paraId="5AD79AC1" w14:textId="77777777" w:rsidTr="006B02FC">
        <w:trPr>
          <w:trHeight w:val="315"/>
        </w:trPr>
        <w:tc>
          <w:tcPr>
            <w:tcW w:w="1882" w:type="dxa"/>
            <w:tcBorders>
              <w:top w:val="nil"/>
              <w:left w:val="nil"/>
              <w:bottom w:val="nil"/>
              <w:right w:val="nil"/>
            </w:tcBorders>
            <w:shd w:val="clear" w:color="auto" w:fill="auto"/>
            <w:noWrap/>
            <w:vAlign w:val="bottom"/>
            <w:hideMark/>
          </w:tcPr>
          <w:p w14:paraId="1EA4621A" w14:textId="77777777" w:rsidR="004E6183" w:rsidRPr="00A57C96" w:rsidRDefault="004E6183" w:rsidP="004E6183">
            <w:pPr>
              <w:rPr>
                <w:sz w:val="20"/>
                <w:szCs w:val="20"/>
              </w:rPr>
            </w:pPr>
          </w:p>
        </w:tc>
        <w:tc>
          <w:tcPr>
            <w:tcW w:w="1882" w:type="dxa"/>
            <w:gridSpan w:val="4"/>
            <w:tcBorders>
              <w:top w:val="nil"/>
              <w:left w:val="nil"/>
              <w:bottom w:val="nil"/>
              <w:right w:val="nil"/>
            </w:tcBorders>
            <w:shd w:val="clear" w:color="auto" w:fill="auto"/>
            <w:noWrap/>
            <w:vAlign w:val="bottom"/>
            <w:hideMark/>
          </w:tcPr>
          <w:p w14:paraId="23543C70" w14:textId="77777777" w:rsidR="004E6183" w:rsidRPr="00A57C96" w:rsidRDefault="004E6183" w:rsidP="004E6183">
            <w:pPr>
              <w:rPr>
                <w:sz w:val="20"/>
                <w:szCs w:val="20"/>
              </w:rPr>
            </w:pPr>
          </w:p>
        </w:tc>
        <w:tc>
          <w:tcPr>
            <w:tcW w:w="2086" w:type="dxa"/>
            <w:tcBorders>
              <w:top w:val="nil"/>
              <w:left w:val="nil"/>
              <w:bottom w:val="nil"/>
              <w:right w:val="nil"/>
            </w:tcBorders>
            <w:shd w:val="clear" w:color="auto" w:fill="auto"/>
            <w:noWrap/>
            <w:vAlign w:val="bottom"/>
            <w:hideMark/>
          </w:tcPr>
          <w:p w14:paraId="719F68FB" w14:textId="77777777" w:rsidR="004E6183" w:rsidRPr="00A57C96" w:rsidRDefault="004E6183" w:rsidP="004E6183">
            <w:pPr>
              <w:rPr>
                <w:sz w:val="20"/>
                <w:szCs w:val="20"/>
              </w:rPr>
            </w:pPr>
          </w:p>
        </w:tc>
        <w:tc>
          <w:tcPr>
            <w:tcW w:w="1376" w:type="dxa"/>
            <w:gridSpan w:val="3"/>
            <w:tcBorders>
              <w:top w:val="nil"/>
              <w:left w:val="nil"/>
              <w:bottom w:val="nil"/>
              <w:right w:val="nil"/>
            </w:tcBorders>
            <w:shd w:val="clear" w:color="auto" w:fill="auto"/>
            <w:noWrap/>
            <w:vAlign w:val="bottom"/>
            <w:hideMark/>
          </w:tcPr>
          <w:p w14:paraId="0B8B4C4A" w14:textId="77777777" w:rsidR="004E6183" w:rsidRPr="00A57C96" w:rsidRDefault="004E6183" w:rsidP="004E6183">
            <w:pPr>
              <w:rPr>
                <w:sz w:val="20"/>
                <w:szCs w:val="20"/>
              </w:rPr>
            </w:pPr>
          </w:p>
        </w:tc>
        <w:tc>
          <w:tcPr>
            <w:tcW w:w="1340" w:type="dxa"/>
            <w:gridSpan w:val="2"/>
            <w:tcBorders>
              <w:top w:val="nil"/>
              <w:left w:val="nil"/>
              <w:bottom w:val="nil"/>
              <w:right w:val="nil"/>
            </w:tcBorders>
            <w:shd w:val="clear" w:color="auto" w:fill="auto"/>
            <w:noWrap/>
            <w:vAlign w:val="bottom"/>
            <w:hideMark/>
          </w:tcPr>
          <w:p w14:paraId="79FA63F5" w14:textId="77777777" w:rsidR="004E6183" w:rsidRPr="00A57C96" w:rsidRDefault="004E6183" w:rsidP="004E6183">
            <w:pPr>
              <w:rPr>
                <w:sz w:val="20"/>
                <w:szCs w:val="20"/>
              </w:rPr>
            </w:pPr>
          </w:p>
        </w:tc>
        <w:tc>
          <w:tcPr>
            <w:tcW w:w="1240" w:type="dxa"/>
            <w:gridSpan w:val="2"/>
            <w:tcBorders>
              <w:top w:val="nil"/>
              <w:left w:val="nil"/>
              <w:bottom w:val="nil"/>
              <w:right w:val="nil"/>
            </w:tcBorders>
            <w:shd w:val="clear" w:color="auto" w:fill="auto"/>
            <w:noWrap/>
            <w:vAlign w:val="bottom"/>
            <w:hideMark/>
          </w:tcPr>
          <w:p w14:paraId="15D9AD3C" w14:textId="77777777" w:rsidR="004E6183" w:rsidRPr="00A57C96" w:rsidRDefault="004E6183" w:rsidP="004E6183">
            <w:pPr>
              <w:rPr>
                <w:sz w:val="20"/>
                <w:szCs w:val="20"/>
              </w:rPr>
            </w:pPr>
          </w:p>
        </w:tc>
      </w:tr>
      <w:tr w:rsidR="004E6183" w:rsidRPr="00A57C96" w14:paraId="39E7DF3A" w14:textId="77777777" w:rsidTr="006B02FC">
        <w:trPr>
          <w:trHeight w:val="315"/>
        </w:trPr>
        <w:tc>
          <w:tcPr>
            <w:tcW w:w="5850" w:type="dxa"/>
            <w:gridSpan w:val="6"/>
            <w:tcBorders>
              <w:top w:val="nil"/>
              <w:left w:val="nil"/>
              <w:bottom w:val="nil"/>
              <w:right w:val="nil"/>
            </w:tcBorders>
            <w:shd w:val="clear" w:color="auto" w:fill="auto"/>
            <w:noWrap/>
            <w:vAlign w:val="bottom"/>
            <w:hideMark/>
          </w:tcPr>
          <w:p w14:paraId="1C58D4A7" w14:textId="77777777" w:rsidR="004E6183" w:rsidRPr="00A57C96" w:rsidRDefault="004E6183" w:rsidP="004E6183">
            <w:pPr>
              <w:rPr>
                <w:b/>
                <w:bCs/>
              </w:rPr>
            </w:pPr>
            <w:r w:rsidRPr="00A57C96">
              <w:rPr>
                <w:b/>
                <w:bCs/>
              </w:rPr>
              <w:t>3. Số lượng CTS chuyên dùng Chính phủ đã cấp:</w:t>
            </w:r>
          </w:p>
        </w:tc>
        <w:tc>
          <w:tcPr>
            <w:tcW w:w="1376" w:type="dxa"/>
            <w:gridSpan w:val="3"/>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6E2CBC9" w14:textId="77777777" w:rsidR="004E6183" w:rsidRPr="00A57C96" w:rsidRDefault="004E6183" w:rsidP="004E6183">
            <w:pPr>
              <w:jc w:val="center"/>
            </w:pPr>
            <w:r w:rsidRPr="00A57C96">
              <w:t> </w:t>
            </w:r>
          </w:p>
        </w:tc>
        <w:tc>
          <w:tcPr>
            <w:tcW w:w="1340" w:type="dxa"/>
            <w:gridSpan w:val="2"/>
            <w:tcBorders>
              <w:top w:val="nil"/>
              <w:left w:val="nil"/>
              <w:bottom w:val="nil"/>
              <w:right w:val="nil"/>
            </w:tcBorders>
            <w:shd w:val="clear" w:color="auto" w:fill="auto"/>
            <w:noWrap/>
            <w:vAlign w:val="bottom"/>
            <w:hideMark/>
          </w:tcPr>
          <w:p w14:paraId="15B08B94" w14:textId="77777777" w:rsidR="004E6183" w:rsidRPr="00A57C96" w:rsidRDefault="004E6183" w:rsidP="004E6183">
            <w:r w:rsidRPr="00A57C96">
              <w:t>(CTS)</w:t>
            </w:r>
          </w:p>
        </w:tc>
        <w:tc>
          <w:tcPr>
            <w:tcW w:w="1240" w:type="dxa"/>
            <w:gridSpan w:val="2"/>
            <w:tcBorders>
              <w:top w:val="nil"/>
              <w:left w:val="nil"/>
              <w:bottom w:val="nil"/>
              <w:right w:val="nil"/>
            </w:tcBorders>
            <w:shd w:val="clear" w:color="auto" w:fill="auto"/>
            <w:noWrap/>
            <w:vAlign w:val="bottom"/>
            <w:hideMark/>
          </w:tcPr>
          <w:p w14:paraId="30E77107" w14:textId="77777777" w:rsidR="004E6183" w:rsidRPr="00A57C96" w:rsidRDefault="004E6183" w:rsidP="004E6183"/>
        </w:tc>
      </w:tr>
      <w:tr w:rsidR="004E6183" w:rsidRPr="00A57C96" w14:paraId="0AFBF0E7" w14:textId="77777777" w:rsidTr="006B02FC">
        <w:trPr>
          <w:trHeight w:val="315"/>
        </w:trPr>
        <w:tc>
          <w:tcPr>
            <w:tcW w:w="5850" w:type="dxa"/>
            <w:gridSpan w:val="6"/>
            <w:tcBorders>
              <w:top w:val="nil"/>
              <w:left w:val="nil"/>
              <w:bottom w:val="nil"/>
              <w:right w:val="nil"/>
            </w:tcBorders>
            <w:shd w:val="clear" w:color="auto" w:fill="auto"/>
            <w:noWrap/>
            <w:vAlign w:val="bottom"/>
            <w:hideMark/>
          </w:tcPr>
          <w:p w14:paraId="0F6B8B11" w14:textId="77777777" w:rsidR="004E6183" w:rsidRPr="00A57C96" w:rsidRDefault="004E6183" w:rsidP="004E6183">
            <w:pPr>
              <w:rPr>
                <w:i/>
                <w:iCs/>
              </w:rPr>
            </w:pPr>
            <w:r w:rsidRPr="00A57C96">
              <w:rPr>
                <w:i/>
                <w:iCs/>
              </w:rPr>
              <w:t>Chia theo nhóm đối tượng được cấp (3=3.1+3.2)</w:t>
            </w:r>
          </w:p>
        </w:tc>
        <w:tc>
          <w:tcPr>
            <w:tcW w:w="1376" w:type="dxa"/>
            <w:gridSpan w:val="3"/>
            <w:tcBorders>
              <w:top w:val="nil"/>
              <w:left w:val="nil"/>
              <w:bottom w:val="nil"/>
              <w:right w:val="nil"/>
            </w:tcBorders>
            <w:shd w:val="clear" w:color="auto" w:fill="auto"/>
            <w:noWrap/>
            <w:vAlign w:val="bottom"/>
            <w:hideMark/>
          </w:tcPr>
          <w:p w14:paraId="2BC2BA3B" w14:textId="77777777" w:rsidR="004E6183" w:rsidRPr="00A57C96" w:rsidRDefault="004E6183" w:rsidP="004E6183">
            <w:pPr>
              <w:rPr>
                <w:i/>
                <w:iCs/>
              </w:rPr>
            </w:pPr>
          </w:p>
        </w:tc>
        <w:tc>
          <w:tcPr>
            <w:tcW w:w="1340" w:type="dxa"/>
            <w:gridSpan w:val="2"/>
            <w:tcBorders>
              <w:top w:val="nil"/>
              <w:left w:val="nil"/>
              <w:bottom w:val="nil"/>
              <w:right w:val="nil"/>
            </w:tcBorders>
            <w:shd w:val="clear" w:color="auto" w:fill="auto"/>
            <w:noWrap/>
            <w:vAlign w:val="bottom"/>
            <w:hideMark/>
          </w:tcPr>
          <w:p w14:paraId="686F45F8" w14:textId="77777777" w:rsidR="004E6183" w:rsidRPr="00A57C96" w:rsidRDefault="004E6183" w:rsidP="004E6183">
            <w:pPr>
              <w:jc w:val="center"/>
              <w:rPr>
                <w:sz w:val="20"/>
                <w:szCs w:val="20"/>
              </w:rPr>
            </w:pPr>
          </w:p>
        </w:tc>
        <w:tc>
          <w:tcPr>
            <w:tcW w:w="1240" w:type="dxa"/>
            <w:gridSpan w:val="2"/>
            <w:tcBorders>
              <w:top w:val="nil"/>
              <w:left w:val="nil"/>
              <w:bottom w:val="nil"/>
              <w:right w:val="nil"/>
            </w:tcBorders>
            <w:shd w:val="clear" w:color="auto" w:fill="auto"/>
            <w:noWrap/>
            <w:vAlign w:val="bottom"/>
            <w:hideMark/>
          </w:tcPr>
          <w:p w14:paraId="0FDC2173" w14:textId="77777777" w:rsidR="004E6183" w:rsidRPr="00A57C96" w:rsidRDefault="004E6183" w:rsidP="004E6183">
            <w:pPr>
              <w:rPr>
                <w:sz w:val="20"/>
                <w:szCs w:val="20"/>
              </w:rPr>
            </w:pPr>
          </w:p>
        </w:tc>
      </w:tr>
      <w:tr w:rsidR="004E6183" w:rsidRPr="00A57C96" w14:paraId="164E076C" w14:textId="77777777" w:rsidTr="006B02FC">
        <w:trPr>
          <w:trHeight w:val="315"/>
        </w:trPr>
        <w:tc>
          <w:tcPr>
            <w:tcW w:w="5850" w:type="dxa"/>
            <w:gridSpan w:val="6"/>
            <w:tcBorders>
              <w:top w:val="nil"/>
              <w:left w:val="nil"/>
              <w:bottom w:val="nil"/>
              <w:right w:val="nil"/>
            </w:tcBorders>
            <w:shd w:val="clear" w:color="auto" w:fill="auto"/>
            <w:noWrap/>
            <w:vAlign w:val="bottom"/>
            <w:hideMark/>
          </w:tcPr>
          <w:p w14:paraId="7E558343" w14:textId="77777777" w:rsidR="004E6183" w:rsidRPr="00A57C96" w:rsidRDefault="004E6183" w:rsidP="004E6183">
            <w:r w:rsidRPr="00A57C96">
              <w:t>3.1. CTS cấp cho cơ quan, tổ chức:</w:t>
            </w:r>
          </w:p>
        </w:tc>
        <w:tc>
          <w:tcPr>
            <w:tcW w:w="1376" w:type="dxa"/>
            <w:gridSpan w:val="3"/>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199AE22" w14:textId="77777777" w:rsidR="004E6183" w:rsidRPr="00A57C96" w:rsidRDefault="004E6183" w:rsidP="004E6183">
            <w:pPr>
              <w:jc w:val="center"/>
            </w:pPr>
            <w:r w:rsidRPr="00A57C96">
              <w:t> </w:t>
            </w:r>
          </w:p>
        </w:tc>
        <w:tc>
          <w:tcPr>
            <w:tcW w:w="1340" w:type="dxa"/>
            <w:gridSpan w:val="2"/>
            <w:tcBorders>
              <w:top w:val="nil"/>
              <w:left w:val="nil"/>
              <w:bottom w:val="nil"/>
              <w:right w:val="nil"/>
            </w:tcBorders>
            <w:shd w:val="clear" w:color="auto" w:fill="auto"/>
            <w:noWrap/>
            <w:vAlign w:val="bottom"/>
            <w:hideMark/>
          </w:tcPr>
          <w:p w14:paraId="6FBA0D83" w14:textId="77777777" w:rsidR="004E6183" w:rsidRPr="00A57C96" w:rsidRDefault="004E6183" w:rsidP="004E6183">
            <w:pPr>
              <w:jc w:val="center"/>
            </w:pPr>
          </w:p>
        </w:tc>
        <w:tc>
          <w:tcPr>
            <w:tcW w:w="1240" w:type="dxa"/>
            <w:gridSpan w:val="2"/>
            <w:tcBorders>
              <w:top w:val="nil"/>
              <w:left w:val="nil"/>
              <w:bottom w:val="nil"/>
              <w:right w:val="nil"/>
            </w:tcBorders>
            <w:shd w:val="clear" w:color="auto" w:fill="auto"/>
            <w:noWrap/>
            <w:vAlign w:val="bottom"/>
            <w:hideMark/>
          </w:tcPr>
          <w:p w14:paraId="4FA55F83" w14:textId="77777777" w:rsidR="004E6183" w:rsidRPr="00A57C96" w:rsidRDefault="004E6183" w:rsidP="004E6183">
            <w:pPr>
              <w:rPr>
                <w:sz w:val="20"/>
                <w:szCs w:val="20"/>
              </w:rPr>
            </w:pPr>
          </w:p>
        </w:tc>
      </w:tr>
      <w:tr w:rsidR="004E6183" w:rsidRPr="00A57C96" w14:paraId="410A5386" w14:textId="77777777" w:rsidTr="006B02FC">
        <w:trPr>
          <w:trHeight w:val="315"/>
        </w:trPr>
        <w:tc>
          <w:tcPr>
            <w:tcW w:w="3764" w:type="dxa"/>
            <w:gridSpan w:val="5"/>
            <w:tcBorders>
              <w:top w:val="nil"/>
              <w:left w:val="nil"/>
              <w:bottom w:val="nil"/>
              <w:right w:val="nil"/>
            </w:tcBorders>
            <w:shd w:val="clear" w:color="auto" w:fill="auto"/>
            <w:noWrap/>
            <w:vAlign w:val="bottom"/>
            <w:hideMark/>
          </w:tcPr>
          <w:p w14:paraId="4A7F841D" w14:textId="77777777" w:rsidR="004E6183" w:rsidRPr="00A57C96" w:rsidRDefault="004E6183" w:rsidP="004E6183">
            <w:r w:rsidRPr="00A57C96">
              <w:t>3.2. CTS cấp cho cá nhân:</w:t>
            </w:r>
          </w:p>
        </w:tc>
        <w:tc>
          <w:tcPr>
            <w:tcW w:w="2086" w:type="dxa"/>
            <w:tcBorders>
              <w:top w:val="nil"/>
              <w:left w:val="nil"/>
              <w:bottom w:val="nil"/>
              <w:right w:val="nil"/>
            </w:tcBorders>
            <w:shd w:val="clear" w:color="auto" w:fill="auto"/>
            <w:noWrap/>
            <w:vAlign w:val="bottom"/>
            <w:hideMark/>
          </w:tcPr>
          <w:p w14:paraId="18FC2A20" w14:textId="77777777" w:rsidR="004E6183" w:rsidRPr="00A57C96" w:rsidRDefault="004E6183" w:rsidP="004E6183"/>
        </w:tc>
        <w:tc>
          <w:tcPr>
            <w:tcW w:w="1376" w:type="dxa"/>
            <w:gridSpan w:val="3"/>
            <w:tcBorders>
              <w:top w:val="nil"/>
              <w:left w:val="single" w:sz="4" w:space="0" w:color="auto"/>
              <w:bottom w:val="single" w:sz="4" w:space="0" w:color="auto"/>
              <w:right w:val="single" w:sz="4" w:space="0" w:color="auto"/>
            </w:tcBorders>
            <w:shd w:val="clear" w:color="000000" w:fill="FFFF99"/>
            <w:noWrap/>
            <w:vAlign w:val="bottom"/>
            <w:hideMark/>
          </w:tcPr>
          <w:p w14:paraId="1CE8BC15" w14:textId="77777777" w:rsidR="004E6183" w:rsidRPr="00A57C96" w:rsidRDefault="004E6183" w:rsidP="004E6183">
            <w:pPr>
              <w:jc w:val="center"/>
            </w:pPr>
            <w:r w:rsidRPr="00A57C96">
              <w:t> </w:t>
            </w:r>
          </w:p>
        </w:tc>
        <w:tc>
          <w:tcPr>
            <w:tcW w:w="1340" w:type="dxa"/>
            <w:gridSpan w:val="2"/>
            <w:tcBorders>
              <w:top w:val="nil"/>
              <w:left w:val="nil"/>
              <w:bottom w:val="nil"/>
              <w:right w:val="nil"/>
            </w:tcBorders>
            <w:shd w:val="clear" w:color="auto" w:fill="auto"/>
            <w:noWrap/>
            <w:vAlign w:val="bottom"/>
            <w:hideMark/>
          </w:tcPr>
          <w:p w14:paraId="27843CC9" w14:textId="77777777" w:rsidR="004E6183" w:rsidRPr="00A57C96" w:rsidRDefault="004E6183" w:rsidP="004E6183">
            <w:pPr>
              <w:jc w:val="center"/>
            </w:pPr>
          </w:p>
        </w:tc>
        <w:tc>
          <w:tcPr>
            <w:tcW w:w="1240" w:type="dxa"/>
            <w:gridSpan w:val="2"/>
            <w:tcBorders>
              <w:top w:val="nil"/>
              <w:left w:val="nil"/>
              <w:bottom w:val="nil"/>
              <w:right w:val="nil"/>
            </w:tcBorders>
            <w:shd w:val="clear" w:color="auto" w:fill="auto"/>
            <w:noWrap/>
            <w:vAlign w:val="bottom"/>
            <w:hideMark/>
          </w:tcPr>
          <w:p w14:paraId="171CA59E" w14:textId="77777777" w:rsidR="004E6183" w:rsidRPr="00A57C96" w:rsidRDefault="004E6183" w:rsidP="004E6183">
            <w:pPr>
              <w:rPr>
                <w:sz w:val="20"/>
                <w:szCs w:val="20"/>
              </w:rPr>
            </w:pPr>
          </w:p>
        </w:tc>
      </w:tr>
      <w:tr w:rsidR="004E6183" w:rsidRPr="00A57C96" w14:paraId="62133E2B" w14:textId="77777777" w:rsidTr="006B02FC">
        <w:trPr>
          <w:trHeight w:val="315"/>
        </w:trPr>
        <w:tc>
          <w:tcPr>
            <w:tcW w:w="3764" w:type="dxa"/>
            <w:gridSpan w:val="5"/>
            <w:tcBorders>
              <w:top w:val="nil"/>
              <w:left w:val="nil"/>
              <w:bottom w:val="nil"/>
              <w:right w:val="nil"/>
            </w:tcBorders>
            <w:shd w:val="clear" w:color="auto" w:fill="auto"/>
            <w:noWrap/>
            <w:vAlign w:val="bottom"/>
            <w:hideMark/>
          </w:tcPr>
          <w:p w14:paraId="44330D34" w14:textId="77777777" w:rsidR="004E6183" w:rsidRPr="00A57C96" w:rsidRDefault="004E6183" w:rsidP="004E6183">
            <w:pPr>
              <w:rPr>
                <w:i/>
                <w:iCs/>
              </w:rPr>
            </w:pPr>
            <w:r w:rsidRPr="00A57C96">
              <w:rPr>
                <w:i/>
                <w:iCs/>
              </w:rPr>
              <w:t>Trong đó</w:t>
            </w:r>
          </w:p>
        </w:tc>
        <w:tc>
          <w:tcPr>
            <w:tcW w:w="2086" w:type="dxa"/>
            <w:tcBorders>
              <w:top w:val="nil"/>
              <w:left w:val="nil"/>
              <w:bottom w:val="nil"/>
              <w:right w:val="nil"/>
            </w:tcBorders>
            <w:shd w:val="clear" w:color="auto" w:fill="auto"/>
            <w:noWrap/>
            <w:vAlign w:val="bottom"/>
            <w:hideMark/>
          </w:tcPr>
          <w:p w14:paraId="758E4F57" w14:textId="77777777" w:rsidR="004E6183" w:rsidRPr="00A57C96" w:rsidRDefault="004E6183" w:rsidP="004E6183">
            <w:pPr>
              <w:rPr>
                <w:i/>
                <w:iCs/>
              </w:rPr>
            </w:pPr>
          </w:p>
        </w:tc>
        <w:tc>
          <w:tcPr>
            <w:tcW w:w="1376" w:type="dxa"/>
            <w:gridSpan w:val="3"/>
            <w:tcBorders>
              <w:top w:val="nil"/>
              <w:left w:val="nil"/>
              <w:bottom w:val="nil"/>
              <w:right w:val="nil"/>
            </w:tcBorders>
            <w:shd w:val="clear" w:color="auto" w:fill="auto"/>
            <w:noWrap/>
            <w:vAlign w:val="bottom"/>
            <w:hideMark/>
          </w:tcPr>
          <w:p w14:paraId="6F86B96F" w14:textId="77777777" w:rsidR="004E6183" w:rsidRPr="00A57C96" w:rsidRDefault="004E6183" w:rsidP="004E6183">
            <w:pPr>
              <w:rPr>
                <w:sz w:val="20"/>
                <w:szCs w:val="20"/>
              </w:rPr>
            </w:pPr>
          </w:p>
        </w:tc>
        <w:tc>
          <w:tcPr>
            <w:tcW w:w="1340" w:type="dxa"/>
            <w:gridSpan w:val="2"/>
            <w:tcBorders>
              <w:top w:val="nil"/>
              <w:left w:val="nil"/>
              <w:bottom w:val="nil"/>
              <w:right w:val="nil"/>
            </w:tcBorders>
            <w:shd w:val="clear" w:color="auto" w:fill="auto"/>
            <w:noWrap/>
            <w:vAlign w:val="bottom"/>
            <w:hideMark/>
          </w:tcPr>
          <w:p w14:paraId="1E84C8D8" w14:textId="77777777" w:rsidR="004E6183" w:rsidRPr="00A57C96" w:rsidRDefault="004E6183" w:rsidP="004E6183">
            <w:pPr>
              <w:rPr>
                <w:sz w:val="20"/>
                <w:szCs w:val="20"/>
              </w:rPr>
            </w:pPr>
          </w:p>
        </w:tc>
        <w:tc>
          <w:tcPr>
            <w:tcW w:w="1240" w:type="dxa"/>
            <w:gridSpan w:val="2"/>
            <w:tcBorders>
              <w:top w:val="nil"/>
              <w:left w:val="nil"/>
              <w:bottom w:val="nil"/>
              <w:right w:val="nil"/>
            </w:tcBorders>
            <w:shd w:val="clear" w:color="auto" w:fill="auto"/>
            <w:noWrap/>
            <w:vAlign w:val="bottom"/>
            <w:hideMark/>
          </w:tcPr>
          <w:p w14:paraId="6719C123" w14:textId="77777777" w:rsidR="004E6183" w:rsidRPr="00A57C96" w:rsidRDefault="004E6183" w:rsidP="004E6183">
            <w:pPr>
              <w:rPr>
                <w:sz w:val="20"/>
                <w:szCs w:val="20"/>
              </w:rPr>
            </w:pPr>
          </w:p>
        </w:tc>
      </w:tr>
      <w:tr w:rsidR="004E6183" w:rsidRPr="00A57C96" w14:paraId="204EF4E1" w14:textId="77777777" w:rsidTr="006B02FC">
        <w:trPr>
          <w:trHeight w:val="315"/>
        </w:trPr>
        <w:tc>
          <w:tcPr>
            <w:tcW w:w="3764" w:type="dxa"/>
            <w:gridSpan w:val="5"/>
            <w:tcBorders>
              <w:top w:val="nil"/>
              <w:left w:val="nil"/>
              <w:bottom w:val="nil"/>
              <w:right w:val="nil"/>
            </w:tcBorders>
            <w:shd w:val="clear" w:color="auto" w:fill="auto"/>
            <w:noWrap/>
            <w:vAlign w:val="bottom"/>
            <w:hideMark/>
          </w:tcPr>
          <w:p w14:paraId="1744EB63" w14:textId="77777777" w:rsidR="004E6183" w:rsidRPr="00A57C96" w:rsidRDefault="004E6183" w:rsidP="004E6183">
            <w:r w:rsidRPr="00A57C96">
              <w:t>3.3. CTS Đang hoạt động:</w:t>
            </w:r>
          </w:p>
        </w:tc>
        <w:tc>
          <w:tcPr>
            <w:tcW w:w="2086" w:type="dxa"/>
            <w:tcBorders>
              <w:top w:val="nil"/>
              <w:left w:val="nil"/>
              <w:bottom w:val="nil"/>
              <w:right w:val="nil"/>
            </w:tcBorders>
            <w:shd w:val="clear" w:color="auto" w:fill="auto"/>
            <w:noWrap/>
            <w:vAlign w:val="bottom"/>
            <w:hideMark/>
          </w:tcPr>
          <w:p w14:paraId="4A0700CB" w14:textId="77777777" w:rsidR="004E6183" w:rsidRPr="00A57C96" w:rsidRDefault="004E6183" w:rsidP="004E6183"/>
        </w:tc>
        <w:tc>
          <w:tcPr>
            <w:tcW w:w="1376" w:type="dxa"/>
            <w:gridSpan w:val="3"/>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9B63EB2" w14:textId="77777777" w:rsidR="004E6183" w:rsidRPr="00A57C96" w:rsidRDefault="004E6183" w:rsidP="004E6183">
            <w:pPr>
              <w:jc w:val="center"/>
            </w:pPr>
            <w:r w:rsidRPr="00A57C96">
              <w:t> </w:t>
            </w:r>
          </w:p>
        </w:tc>
        <w:tc>
          <w:tcPr>
            <w:tcW w:w="1340" w:type="dxa"/>
            <w:gridSpan w:val="2"/>
            <w:tcBorders>
              <w:top w:val="nil"/>
              <w:left w:val="nil"/>
              <w:bottom w:val="nil"/>
              <w:right w:val="nil"/>
            </w:tcBorders>
            <w:shd w:val="clear" w:color="auto" w:fill="auto"/>
            <w:noWrap/>
            <w:vAlign w:val="bottom"/>
            <w:hideMark/>
          </w:tcPr>
          <w:p w14:paraId="2F8FE910" w14:textId="77777777" w:rsidR="004E6183" w:rsidRPr="00A57C96" w:rsidRDefault="004E6183" w:rsidP="004E6183">
            <w:pPr>
              <w:jc w:val="center"/>
            </w:pPr>
          </w:p>
        </w:tc>
        <w:tc>
          <w:tcPr>
            <w:tcW w:w="1240" w:type="dxa"/>
            <w:gridSpan w:val="2"/>
            <w:tcBorders>
              <w:top w:val="nil"/>
              <w:left w:val="nil"/>
              <w:bottom w:val="nil"/>
              <w:right w:val="nil"/>
            </w:tcBorders>
            <w:shd w:val="clear" w:color="auto" w:fill="auto"/>
            <w:noWrap/>
            <w:vAlign w:val="bottom"/>
            <w:hideMark/>
          </w:tcPr>
          <w:p w14:paraId="3EECDFB5" w14:textId="77777777" w:rsidR="004E6183" w:rsidRPr="00A57C96" w:rsidRDefault="004E6183" w:rsidP="004E6183">
            <w:pPr>
              <w:rPr>
                <w:sz w:val="20"/>
                <w:szCs w:val="20"/>
              </w:rPr>
            </w:pPr>
          </w:p>
        </w:tc>
      </w:tr>
      <w:tr w:rsidR="004E6183" w:rsidRPr="00A57C96" w14:paraId="5663E32E" w14:textId="77777777" w:rsidTr="006B02FC">
        <w:trPr>
          <w:trHeight w:val="315"/>
        </w:trPr>
        <w:tc>
          <w:tcPr>
            <w:tcW w:w="3764" w:type="dxa"/>
            <w:gridSpan w:val="5"/>
            <w:tcBorders>
              <w:top w:val="nil"/>
              <w:left w:val="nil"/>
              <w:bottom w:val="nil"/>
              <w:right w:val="nil"/>
            </w:tcBorders>
            <w:shd w:val="clear" w:color="auto" w:fill="auto"/>
            <w:noWrap/>
            <w:vAlign w:val="bottom"/>
            <w:hideMark/>
          </w:tcPr>
          <w:p w14:paraId="10151237" w14:textId="77777777" w:rsidR="004E6183" w:rsidRPr="00A57C96" w:rsidRDefault="004E6183" w:rsidP="004E6183">
            <w:r w:rsidRPr="00A57C96">
              <w:t>3.4. CTS Thu hồi:</w:t>
            </w:r>
          </w:p>
        </w:tc>
        <w:tc>
          <w:tcPr>
            <w:tcW w:w="2086" w:type="dxa"/>
            <w:tcBorders>
              <w:top w:val="nil"/>
              <w:left w:val="nil"/>
              <w:bottom w:val="nil"/>
              <w:right w:val="nil"/>
            </w:tcBorders>
            <w:shd w:val="clear" w:color="auto" w:fill="auto"/>
            <w:noWrap/>
            <w:vAlign w:val="bottom"/>
            <w:hideMark/>
          </w:tcPr>
          <w:p w14:paraId="13687D7B" w14:textId="77777777" w:rsidR="004E6183" w:rsidRPr="00A57C96" w:rsidRDefault="004E6183" w:rsidP="004E6183"/>
        </w:tc>
        <w:tc>
          <w:tcPr>
            <w:tcW w:w="1376" w:type="dxa"/>
            <w:gridSpan w:val="3"/>
            <w:tcBorders>
              <w:top w:val="nil"/>
              <w:left w:val="single" w:sz="4" w:space="0" w:color="auto"/>
              <w:bottom w:val="single" w:sz="4" w:space="0" w:color="auto"/>
              <w:right w:val="single" w:sz="4" w:space="0" w:color="auto"/>
            </w:tcBorders>
            <w:shd w:val="clear" w:color="000000" w:fill="FFFF99"/>
            <w:noWrap/>
            <w:vAlign w:val="bottom"/>
            <w:hideMark/>
          </w:tcPr>
          <w:p w14:paraId="2AA2A5B0" w14:textId="77777777" w:rsidR="004E6183" w:rsidRPr="00A57C96" w:rsidRDefault="004E6183" w:rsidP="004E6183">
            <w:pPr>
              <w:jc w:val="center"/>
            </w:pPr>
            <w:r w:rsidRPr="00A57C96">
              <w:t> </w:t>
            </w:r>
          </w:p>
        </w:tc>
        <w:tc>
          <w:tcPr>
            <w:tcW w:w="1340" w:type="dxa"/>
            <w:gridSpan w:val="2"/>
            <w:tcBorders>
              <w:top w:val="nil"/>
              <w:left w:val="nil"/>
              <w:bottom w:val="nil"/>
              <w:right w:val="nil"/>
            </w:tcBorders>
            <w:shd w:val="clear" w:color="auto" w:fill="auto"/>
            <w:noWrap/>
            <w:vAlign w:val="bottom"/>
            <w:hideMark/>
          </w:tcPr>
          <w:p w14:paraId="3CBB07C9" w14:textId="77777777" w:rsidR="004E6183" w:rsidRPr="00A57C96" w:rsidRDefault="004E6183" w:rsidP="004E6183">
            <w:pPr>
              <w:jc w:val="center"/>
            </w:pPr>
          </w:p>
        </w:tc>
        <w:tc>
          <w:tcPr>
            <w:tcW w:w="1240" w:type="dxa"/>
            <w:gridSpan w:val="2"/>
            <w:tcBorders>
              <w:top w:val="nil"/>
              <w:left w:val="nil"/>
              <w:bottom w:val="nil"/>
              <w:right w:val="nil"/>
            </w:tcBorders>
            <w:shd w:val="clear" w:color="auto" w:fill="auto"/>
            <w:noWrap/>
            <w:vAlign w:val="bottom"/>
            <w:hideMark/>
          </w:tcPr>
          <w:p w14:paraId="6E26825C" w14:textId="77777777" w:rsidR="004E6183" w:rsidRPr="00A57C96" w:rsidRDefault="004E6183" w:rsidP="004E6183">
            <w:pPr>
              <w:rPr>
                <w:sz w:val="20"/>
                <w:szCs w:val="20"/>
              </w:rPr>
            </w:pPr>
          </w:p>
        </w:tc>
      </w:tr>
      <w:tr w:rsidR="004E6183" w:rsidRPr="00A57C96" w14:paraId="3DEBBE15" w14:textId="77777777" w:rsidTr="006B02FC">
        <w:trPr>
          <w:trHeight w:val="315"/>
        </w:trPr>
        <w:tc>
          <w:tcPr>
            <w:tcW w:w="1882" w:type="dxa"/>
            <w:tcBorders>
              <w:top w:val="nil"/>
              <w:left w:val="nil"/>
              <w:bottom w:val="nil"/>
              <w:right w:val="nil"/>
            </w:tcBorders>
            <w:shd w:val="clear" w:color="auto" w:fill="auto"/>
            <w:noWrap/>
            <w:vAlign w:val="bottom"/>
            <w:hideMark/>
          </w:tcPr>
          <w:p w14:paraId="510F3AF2" w14:textId="77777777" w:rsidR="004E6183" w:rsidRPr="00A57C96" w:rsidRDefault="004E6183" w:rsidP="004E6183">
            <w:pPr>
              <w:rPr>
                <w:sz w:val="20"/>
                <w:szCs w:val="20"/>
              </w:rPr>
            </w:pPr>
          </w:p>
        </w:tc>
        <w:tc>
          <w:tcPr>
            <w:tcW w:w="1882" w:type="dxa"/>
            <w:gridSpan w:val="4"/>
            <w:tcBorders>
              <w:top w:val="nil"/>
              <w:left w:val="nil"/>
              <w:bottom w:val="nil"/>
              <w:right w:val="nil"/>
            </w:tcBorders>
            <w:shd w:val="clear" w:color="auto" w:fill="auto"/>
            <w:noWrap/>
            <w:vAlign w:val="bottom"/>
            <w:hideMark/>
          </w:tcPr>
          <w:p w14:paraId="50552A95" w14:textId="77777777" w:rsidR="004E6183" w:rsidRPr="00A57C96" w:rsidRDefault="004E6183" w:rsidP="004E6183">
            <w:pPr>
              <w:rPr>
                <w:sz w:val="20"/>
                <w:szCs w:val="20"/>
              </w:rPr>
            </w:pPr>
          </w:p>
        </w:tc>
        <w:tc>
          <w:tcPr>
            <w:tcW w:w="2086" w:type="dxa"/>
            <w:tcBorders>
              <w:top w:val="nil"/>
              <w:left w:val="nil"/>
              <w:bottom w:val="nil"/>
              <w:right w:val="nil"/>
            </w:tcBorders>
            <w:shd w:val="clear" w:color="auto" w:fill="auto"/>
            <w:noWrap/>
            <w:vAlign w:val="bottom"/>
            <w:hideMark/>
          </w:tcPr>
          <w:p w14:paraId="6E4F79B5" w14:textId="77777777" w:rsidR="004E6183" w:rsidRPr="00A57C96" w:rsidRDefault="004E6183" w:rsidP="004E6183">
            <w:pPr>
              <w:rPr>
                <w:sz w:val="20"/>
                <w:szCs w:val="20"/>
              </w:rPr>
            </w:pPr>
          </w:p>
        </w:tc>
        <w:tc>
          <w:tcPr>
            <w:tcW w:w="1376" w:type="dxa"/>
            <w:gridSpan w:val="3"/>
            <w:tcBorders>
              <w:top w:val="nil"/>
              <w:left w:val="nil"/>
              <w:bottom w:val="nil"/>
              <w:right w:val="nil"/>
            </w:tcBorders>
            <w:shd w:val="clear" w:color="auto" w:fill="auto"/>
            <w:noWrap/>
            <w:vAlign w:val="bottom"/>
            <w:hideMark/>
          </w:tcPr>
          <w:p w14:paraId="79FCFDF3" w14:textId="77777777" w:rsidR="004E6183" w:rsidRPr="00A57C96" w:rsidRDefault="004E6183" w:rsidP="004E6183">
            <w:pPr>
              <w:rPr>
                <w:sz w:val="20"/>
                <w:szCs w:val="20"/>
              </w:rPr>
            </w:pPr>
          </w:p>
        </w:tc>
        <w:tc>
          <w:tcPr>
            <w:tcW w:w="1340" w:type="dxa"/>
            <w:gridSpan w:val="2"/>
            <w:tcBorders>
              <w:top w:val="nil"/>
              <w:left w:val="nil"/>
              <w:bottom w:val="nil"/>
              <w:right w:val="nil"/>
            </w:tcBorders>
            <w:shd w:val="clear" w:color="auto" w:fill="auto"/>
            <w:noWrap/>
            <w:vAlign w:val="bottom"/>
            <w:hideMark/>
          </w:tcPr>
          <w:p w14:paraId="79A75460" w14:textId="77777777" w:rsidR="004E6183" w:rsidRPr="00A57C96" w:rsidRDefault="004E6183" w:rsidP="004E6183">
            <w:pPr>
              <w:rPr>
                <w:sz w:val="20"/>
                <w:szCs w:val="20"/>
              </w:rPr>
            </w:pPr>
          </w:p>
        </w:tc>
        <w:tc>
          <w:tcPr>
            <w:tcW w:w="1240" w:type="dxa"/>
            <w:gridSpan w:val="2"/>
            <w:tcBorders>
              <w:top w:val="nil"/>
              <w:left w:val="nil"/>
              <w:bottom w:val="nil"/>
              <w:right w:val="nil"/>
            </w:tcBorders>
            <w:shd w:val="clear" w:color="auto" w:fill="auto"/>
            <w:noWrap/>
            <w:vAlign w:val="bottom"/>
            <w:hideMark/>
          </w:tcPr>
          <w:p w14:paraId="235CE5E1" w14:textId="77777777" w:rsidR="004E6183" w:rsidRPr="00A57C96" w:rsidRDefault="004E6183" w:rsidP="004E6183">
            <w:pPr>
              <w:rPr>
                <w:sz w:val="20"/>
                <w:szCs w:val="20"/>
              </w:rPr>
            </w:pPr>
          </w:p>
        </w:tc>
      </w:tr>
      <w:tr w:rsidR="004E6183" w:rsidRPr="00A57C96" w14:paraId="302419A3" w14:textId="77777777" w:rsidTr="006B02FC">
        <w:trPr>
          <w:trHeight w:val="315"/>
        </w:trPr>
        <w:tc>
          <w:tcPr>
            <w:tcW w:w="5850" w:type="dxa"/>
            <w:gridSpan w:val="6"/>
            <w:tcBorders>
              <w:top w:val="nil"/>
              <w:left w:val="nil"/>
              <w:bottom w:val="nil"/>
              <w:right w:val="nil"/>
            </w:tcBorders>
            <w:shd w:val="clear" w:color="auto" w:fill="auto"/>
            <w:noWrap/>
            <w:vAlign w:val="bottom"/>
            <w:hideMark/>
          </w:tcPr>
          <w:p w14:paraId="17E80133" w14:textId="77777777" w:rsidR="004E6183" w:rsidRPr="00A57C96" w:rsidRDefault="004E6183" w:rsidP="004E6183">
            <w:pPr>
              <w:jc w:val="both"/>
              <w:rPr>
                <w:b/>
                <w:bCs/>
              </w:rPr>
            </w:pPr>
            <w:r w:rsidRPr="00A57C96">
              <w:rPr>
                <w:b/>
                <w:bCs/>
              </w:rPr>
              <w:t>4. Số lượng CTS chuyên dùng cơ quan, tổ chức đã cấp:</w:t>
            </w:r>
          </w:p>
        </w:tc>
        <w:tc>
          <w:tcPr>
            <w:tcW w:w="1376" w:type="dxa"/>
            <w:gridSpan w:val="3"/>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A82C5A3" w14:textId="77777777" w:rsidR="004E6183" w:rsidRPr="00A57C96" w:rsidRDefault="004E6183" w:rsidP="004E6183">
            <w:pPr>
              <w:jc w:val="center"/>
              <w:rPr>
                <w:b/>
                <w:bCs/>
              </w:rPr>
            </w:pPr>
            <w:r w:rsidRPr="00A57C96">
              <w:rPr>
                <w:b/>
                <w:bCs/>
              </w:rPr>
              <w:t> </w:t>
            </w:r>
          </w:p>
        </w:tc>
        <w:tc>
          <w:tcPr>
            <w:tcW w:w="1340" w:type="dxa"/>
            <w:gridSpan w:val="2"/>
            <w:tcBorders>
              <w:top w:val="nil"/>
              <w:left w:val="nil"/>
              <w:bottom w:val="nil"/>
              <w:right w:val="nil"/>
            </w:tcBorders>
            <w:shd w:val="clear" w:color="auto" w:fill="auto"/>
            <w:noWrap/>
            <w:vAlign w:val="bottom"/>
            <w:hideMark/>
          </w:tcPr>
          <w:p w14:paraId="45E4DC53" w14:textId="77777777" w:rsidR="004E6183" w:rsidRPr="00A57C96" w:rsidRDefault="004E6183" w:rsidP="004E6183">
            <w:r w:rsidRPr="00A57C96">
              <w:t>(CTS)</w:t>
            </w:r>
          </w:p>
        </w:tc>
        <w:tc>
          <w:tcPr>
            <w:tcW w:w="1240" w:type="dxa"/>
            <w:gridSpan w:val="2"/>
            <w:tcBorders>
              <w:top w:val="nil"/>
              <w:left w:val="nil"/>
              <w:bottom w:val="nil"/>
              <w:right w:val="nil"/>
            </w:tcBorders>
            <w:shd w:val="clear" w:color="auto" w:fill="auto"/>
            <w:noWrap/>
            <w:vAlign w:val="bottom"/>
            <w:hideMark/>
          </w:tcPr>
          <w:p w14:paraId="77E53B62" w14:textId="77777777" w:rsidR="004E6183" w:rsidRPr="00A57C96" w:rsidRDefault="004E6183" w:rsidP="004E6183"/>
        </w:tc>
      </w:tr>
      <w:tr w:rsidR="004E6183" w:rsidRPr="00A57C96" w14:paraId="4C34C5EC" w14:textId="77777777" w:rsidTr="006B02FC">
        <w:trPr>
          <w:trHeight w:val="315"/>
        </w:trPr>
        <w:tc>
          <w:tcPr>
            <w:tcW w:w="3764" w:type="dxa"/>
            <w:gridSpan w:val="5"/>
            <w:tcBorders>
              <w:top w:val="nil"/>
              <w:left w:val="nil"/>
              <w:bottom w:val="nil"/>
              <w:right w:val="nil"/>
            </w:tcBorders>
            <w:shd w:val="clear" w:color="auto" w:fill="auto"/>
            <w:noWrap/>
            <w:vAlign w:val="bottom"/>
            <w:hideMark/>
          </w:tcPr>
          <w:p w14:paraId="73F83F94" w14:textId="77777777" w:rsidR="004E6183" w:rsidRPr="00A57C96" w:rsidRDefault="004E6183" w:rsidP="004E6183">
            <w:pPr>
              <w:rPr>
                <w:i/>
                <w:iCs/>
              </w:rPr>
            </w:pPr>
            <w:r w:rsidRPr="00A57C96">
              <w:rPr>
                <w:i/>
                <w:iCs/>
              </w:rPr>
              <w:t>Trong đó</w:t>
            </w:r>
          </w:p>
        </w:tc>
        <w:tc>
          <w:tcPr>
            <w:tcW w:w="2086" w:type="dxa"/>
            <w:tcBorders>
              <w:top w:val="nil"/>
              <w:left w:val="nil"/>
              <w:bottom w:val="nil"/>
              <w:right w:val="nil"/>
            </w:tcBorders>
            <w:shd w:val="clear" w:color="auto" w:fill="auto"/>
            <w:noWrap/>
            <w:vAlign w:val="bottom"/>
            <w:hideMark/>
          </w:tcPr>
          <w:p w14:paraId="15AC07E8" w14:textId="77777777" w:rsidR="004E6183" w:rsidRPr="00A57C96" w:rsidRDefault="004E6183" w:rsidP="004E6183">
            <w:pPr>
              <w:rPr>
                <w:i/>
                <w:iCs/>
              </w:rPr>
            </w:pPr>
          </w:p>
        </w:tc>
        <w:tc>
          <w:tcPr>
            <w:tcW w:w="1376" w:type="dxa"/>
            <w:gridSpan w:val="3"/>
            <w:tcBorders>
              <w:top w:val="nil"/>
              <w:left w:val="nil"/>
              <w:bottom w:val="nil"/>
              <w:right w:val="nil"/>
            </w:tcBorders>
            <w:shd w:val="clear" w:color="auto" w:fill="auto"/>
            <w:noWrap/>
            <w:vAlign w:val="bottom"/>
            <w:hideMark/>
          </w:tcPr>
          <w:p w14:paraId="03B7FB91" w14:textId="77777777" w:rsidR="004E6183" w:rsidRPr="00A57C96" w:rsidRDefault="004E6183" w:rsidP="004E6183">
            <w:pPr>
              <w:rPr>
                <w:sz w:val="20"/>
                <w:szCs w:val="20"/>
              </w:rPr>
            </w:pPr>
          </w:p>
        </w:tc>
        <w:tc>
          <w:tcPr>
            <w:tcW w:w="1340" w:type="dxa"/>
            <w:gridSpan w:val="2"/>
            <w:tcBorders>
              <w:top w:val="nil"/>
              <w:left w:val="nil"/>
              <w:bottom w:val="nil"/>
              <w:right w:val="nil"/>
            </w:tcBorders>
            <w:shd w:val="clear" w:color="auto" w:fill="auto"/>
            <w:noWrap/>
            <w:vAlign w:val="bottom"/>
            <w:hideMark/>
          </w:tcPr>
          <w:p w14:paraId="443AAA90" w14:textId="77777777" w:rsidR="004E6183" w:rsidRPr="00A57C96" w:rsidRDefault="004E6183" w:rsidP="004E6183">
            <w:pPr>
              <w:jc w:val="center"/>
              <w:rPr>
                <w:sz w:val="20"/>
                <w:szCs w:val="20"/>
              </w:rPr>
            </w:pPr>
          </w:p>
        </w:tc>
        <w:tc>
          <w:tcPr>
            <w:tcW w:w="1240" w:type="dxa"/>
            <w:gridSpan w:val="2"/>
            <w:tcBorders>
              <w:top w:val="nil"/>
              <w:left w:val="nil"/>
              <w:bottom w:val="nil"/>
              <w:right w:val="nil"/>
            </w:tcBorders>
            <w:shd w:val="clear" w:color="auto" w:fill="auto"/>
            <w:noWrap/>
            <w:vAlign w:val="bottom"/>
            <w:hideMark/>
          </w:tcPr>
          <w:p w14:paraId="19AE3BB1" w14:textId="77777777" w:rsidR="004E6183" w:rsidRPr="00A57C96" w:rsidRDefault="004E6183" w:rsidP="004E6183">
            <w:pPr>
              <w:rPr>
                <w:sz w:val="20"/>
                <w:szCs w:val="20"/>
              </w:rPr>
            </w:pPr>
          </w:p>
        </w:tc>
      </w:tr>
      <w:tr w:rsidR="004E6183" w:rsidRPr="00A57C96" w14:paraId="1E4A99A8" w14:textId="77777777" w:rsidTr="006B02FC">
        <w:trPr>
          <w:trHeight w:val="315"/>
        </w:trPr>
        <w:tc>
          <w:tcPr>
            <w:tcW w:w="3764" w:type="dxa"/>
            <w:gridSpan w:val="5"/>
            <w:tcBorders>
              <w:top w:val="nil"/>
              <w:left w:val="nil"/>
              <w:bottom w:val="nil"/>
              <w:right w:val="nil"/>
            </w:tcBorders>
            <w:shd w:val="clear" w:color="auto" w:fill="auto"/>
            <w:noWrap/>
            <w:vAlign w:val="bottom"/>
            <w:hideMark/>
          </w:tcPr>
          <w:p w14:paraId="1F99D9A9" w14:textId="77777777" w:rsidR="004E6183" w:rsidRPr="00A57C96" w:rsidRDefault="004E6183" w:rsidP="004E6183">
            <w:r w:rsidRPr="00A57C96">
              <w:t>4.1. Đang hoạt động:</w:t>
            </w:r>
          </w:p>
        </w:tc>
        <w:tc>
          <w:tcPr>
            <w:tcW w:w="2086" w:type="dxa"/>
            <w:tcBorders>
              <w:top w:val="nil"/>
              <w:left w:val="nil"/>
              <w:bottom w:val="nil"/>
              <w:right w:val="nil"/>
            </w:tcBorders>
            <w:shd w:val="clear" w:color="auto" w:fill="auto"/>
            <w:noWrap/>
            <w:vAlign w:val="bottom"/>
            <w:hideMark/>
          </w:tcPr>
          <w:p w14:paraId="6C3FE396" w14:textId="77777777" w:rsidR="004E6183" w:rsidRPr="00A57C96" w:rsidRDefault="004E6183" w:rsidP="004E6183"/>
        </w:tc>
        <w:tc>
          <w:tcPr>
            <w:tcW w:w="1376" w:type="dxa"/>
            <w:gridSpan w:val="3"/>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A0ADE5C" w14:textId="77777777" w:rsidR="004E6183" w:rsidRPr="00A57C96" w:rsidRDefault="004E6183" w:rsidP="004E6183">
            <w:pPr>
              <w:jc w:val="center"/>
              <w:rPr>
                <w:b/>
                <w:bCs/>
              </w:rPr>
            </w:pPr>
            <w:r w:rsidRPr="00A57C96">
              <w:rPr>
                <w:b/>
                <w:bCs/>
              </w:rPr>
              <w:t> </w:t>
            </w:r>
          </w:p>
        </w:tc>
        <w:tc>
          <w:tcPr>
            <w:tcW w:w="1340" w:type="dxa"/>
            <w:gridSpan w:val="2"/>
            <w:tcBorders>
              <w:top w:val="nil"/>
              <w:left w:val="nil"/>
              <w:bottom w:val="nil"/>
              <w:right w:val="nil"/>
            </w:tcBorders>
            <w:shd w:val="clear" w:color="auto" w:fill="auto"/>
            <w:noWrap/>
            <w:vAlign w:val="bottom"/>
            <w:hideMark/>
          </w:tcPr>
          <w:p w14:paraId="3E016CC7" w14:textId="77777777" w:rsidR="004E6183" w:rsidRPr="00A57C96" w:rsidRDefault="004E6183" w:rsidP="004E6183">
            <w:pPr>
              <w:jc w:val="center"/>
              <w:rPr>
                <w:b/>
                <w:bCs/>
              </w:rPr>
            </w:pPr>
          </w:p>
        </w:tc>
        <w:tc>
          <w:tcPr>
            <w:tcW w:w="1240" w:type="dxa"/>
            <w:gridSpan w:val="2"/>
            <w:tcBorders>
              <w:top w:val="nil"/>
              <w:left w:val="nil"/>
              <w:bottom w:val="nil"/>
              <w:right w:val="nil"/>
            </w:tcBorders>
            <w:shd w:val="clear" w:color="auto" w:fill="auto"/>
            <w:noWrap/>
            <w:vAlign w:val="bottom"/>
            <w:hideMark/>
          </w:tcPr>
          <w:p w14:paraId="57B6E3B6" w14:textId="77777777" w:rsidR="004E6183" w:rsidRPr="00A57C96" w:rsidRDefault="004E6183" w:rsidP="004E6183">
            <w:pPr>
              <w:rPr>
                <w:sz w:val="20"/>
                <w:szCs w:val="20"/>
              </w:rPr>
            </w:pPr>
          </w:p>
        </w:tc>
      </w:tr>
      <w:tr w:rsidR="004E6183" w:rsidRPr="00A57C96" w14:paraId="33F6DBBC" w14:textId="77777777" w:rsidTr="006B02FC">
        <w:trPr>
          <w:trHeight w:val="315"/>
        </w:trPr>
        <w:tc>
          <w:tcPr>
            <w:tcW w:w="3764" w:type="dxa"/>
            <w:gridSpan w:val="5"/>
            <w:tcBorders>
              <w:top w:val="nil"/>
              <w:left w:val="nil"/>
              <w:bottom w:val="nil"/>
              <w:right w:val="nil"/>
            </w:tcBorders>
            <w:shd w:val="clear" w:color="auto" w:fill="auto"/>
            <w:noWrap/>
            <w:vAlign w:val="bottom"/>
            <w:hideMark/>
          </w:tcPr>
          <w:p w14:paraId="2EF58205" w14:textId="77777777" w:rsidR="004E6183" w:rsidRPr="00A57C96" w:rsidRDefault="004E6183" w:rsidP="004E6183">
            <w:r w:rsidRPr="00A57C96">
              <w:t>4.2. Thu hồi:</w:t>
            </w:r>
          </w:p>
        </w:tc>
        <w:tc>
          <w:tcPr>
            <w:tcW w:w="2086" w:type="dxa"/>
            <w:tcBorders>
              <w:top w:val="nil"/>
              <w:left w:val="nil"/>
              <w:bottom w:val="nil"/>
              <w:right w:val="nil"/>
            </w:tcBorders>
            <w:shd w:val="clear" w:color="auto" w:fill="auto"/>
            <w:noWrap/>
            <w:vAlign w:val="bottom"/>
            <w:hideMark/>
          </w:tcPr>
          <w:p w14:paraId="1B89D84E" w14:textId="77777777" w:rsidR="004E6183" w:rsidRPr="00A57C96" w:rsidRDefault="004E6183" w:rsidP="004E6183"/>
        </w:tc>
        <w:tc>
          <w:tcPr>
            <w:tcW w:w="1376" w:type="dxa"/>
            <w:gridSpan w:val="3"/>
            <w:tcBorders>
              <w:top w:val="nil"/>
              <w:left w:val="single" w:sz="4" w:space="0" w:color="auto"/>
              <w:bottom w:val="single" w:sz="4" w:space="0" w:color="auto"/>
              <w:right w:val="single" w:sz="4" w:space="0" w:color="auto"/>
            </w:tcBorders>
            <w:shd w:val="clear" w:color="000000" w:fill="FFFF99"/>
            <w:noWrap/>
            <w:vAlign w:val="bottom"/>
            <w:hideMark/>
          </w:tcPr>
          <w:p w14:paraId="123BDDB0" w14:textId="77777777" w:rsidR="004E6183" w:rsidRPr="00A57C96" w:rsidRDefault="004E6183" w:rsidP="004E6183">
            <w:pPr>
              <w:jc w:val="center"/>
              <w:rPr>
                <w:b/>
                <w:bCs/>
              </w:rPr>
            </w:pPr>
            <w:r w:rsidRPr="00A57C96">
              <w:rPr>
                <w:b/>
                <w:bCs/>
              </w:rPr>
              <w:t> </w:t>
            </w:r>
          </w:p>
        </w:tc>
        <w:tc>
          <w:tcPr>
            <w:tcW w:w="1340" w:type="dxa"/>
            <w:gridSpan w:val="2"/>
            <w:tcBorders>
              <w:top w:val="nil"/>
              <w:left w:val="nil"/>
              <w:bottom w:val="nil"/>
              <w:right w:val="nil"/>
            </w:tcBorders>
            <w:shd w:val="clear" w:color="auto" w:fill="auto"/>
            <w:noWrap/>
            <w:vAlign w:val="bottom"/>
            <w:hideMark/>
          </w:tcPr>
          <w:p w14:paraId="1DB46901" w14:textId="77777777" w:rsidR="004E6183" w:rsidRPr="00A57C96" w:rsidRDefault="004E6183" w:rsidP="004E6183">
            <w:pPr>
              <w:jc w:val="center"/>
              <w:rPr>
                <w:b/>
                <w:bCs/>
              </w:rPr>
            </w:pPr>
          </w:p>
        </w:tc>
        <w:tc>
          <w:tcPr>
            <w:tcW w:w="1240" w:type="dxa"/>
            <w:gridSpan w:val="2"/>
            <w:tcBorders>
              <w:top w:val="nil"/>
              <w:left w:val="nil"/>
              <w:bottom w:val="nil"/>
              <w:right w:val="nil"/>
            </w:tcBorders>
            <w:shd w:val="clear" w:color="auto" w:fill="auto"/>
            <w:noWrap/>
            <w:vAlign w:val="bottom"/>
            <w:hideMark/>
          </w:tcPr>
          <w:p w14:paraId="2D2D0A74" w14:textId="77777777" w:rsidR="004E6183" w:rsidRPr="00A57C96" w:rsidRDefault="004E6183" w:rsidP="004E6183">
            <w:pPr>
              <w:rPr>
                <w:sz w:val="20"/>
                <w:szCs w:val="20"/>
              </w:rPr>
            </w:pPr>
          </w:p>
        </w:tc>
      </w:tr>
      <w:tr w:rsidR="004E6183" w:rsidRPr="00A57C96" w14:paraId="36F334B6" w14:textId="77777777" w:rsidTr="006B02FC">
        <w:trPr>
          <w:trHeight w:val="315"/>
        </w:trPr>
        <w:tc>
          <w:tcPr>
            <w:tcW w:w="1882" w:type="dxa"/>
            <w:tcBorders>
              <w:top w:val="nil"/>
              <w:left w:val="nil"/>
              <w:bottom w:val="nil"/>
              <w:right w:val="nil"/>
            </w:tcBorders>
            <w:shd w:val="clear" w:color="auto" w:fill="auto"/>
            <w:noWrap/>
            <w:vAlign w:val="bottom"/>
            <w:hideMark/>
          </w:tcPr>
          <w:p w14:paraId="20587BBD" w14:textId="77777777" w:rsidR="004E6183" w:rsidRPr="00A57C96" w:rsidRDefault="004E6183" w:rsidP="004E6183">
            <w:pPr>
              <w:rPr>
                <w:sz w:val="20"/>
                <w:szCs w:val="20"/>
              </w:rPr>
            </w:pPr>
          </w:p>
        </w:tc>
        <w:tc>
          <w:tcPr>
            <w:tcW w:w="1882" w:type="dxa"/>
            <w:gridSpan w:val="4"/>
            <w:tcBorders>
              <w:top w:val="nil"/>
              <w:left w:val="nil"/>
              <w:bottom w:val="nil"/>
              <w:right w:val="nil"/>
            </w:tcBorders>
            <w:shd w:val="clear" w:color="auto" w:fill="auto"/>
            <w:noWrap/>
            <w:vAlign w:val="bottom"/>
            <w:hideMark/>
          </w:tcPr>
          <w:p w14:paraId="7D8FBD3A" w14:textId="77777777" w:rsidR="004E6183" w:rsidRPr="00A57C96" w:rsidRDefault="004E6183" w:rsidP="004E6183">
            <w:pPr>
              <w:rPr>
                <w:sz w:val="20"/>
                <w:szCs w:val="20"/>
              </w:rPr>
            </w:pPr>
          </w:p>
        </w:tc>
        <w:tc>
          <w:tcPr>
            <w:tcW w:w="2086" w:type="dxa"/>
            <w:tcBorders>
              <w:top w:val="nil"/>
              <w:left w:val="nil"/>
              <w:bottom w:val="nil"/>
              <w:right w:val="nil"/>
            </w:tcBorders>
            <w:shd w:val="clear" w:color="auto" w:fill="auto"/>
            <w:noWrap/>
            <w:vAlign w:val="bottom"/>
            <w:hideMark/>
          </w:tcPr>
          <w:p w14:paraId="0E5B436C" w14:textId="77777777" w:rsidR="004E6183" w:rsidRPr="00A57C96" w:rsidRDefault="004E6183" w:rsidP="004E6183">
            <w:pPr>
              <w:rPr>
                <w:sz w:val="20"/>
                <w:szCs w:val="20"/>
              </w:rPr>
            </w:pPr>
          </w:p>
        </w:tc>
        <w:tc>
          <w:tcPr>
            <w:tcW w:w="1376" w:type="dxa"/>
            <w:gridSpan w:val="3"/>
            <w:tcBorders>
              <w:top w:val="nil"/>
              <w:left w:val="nil"/>
              <w:bottom w:val="nil"/>
              <w:right w:val="nil"/>
            </w:tcBorders>
            <w:shd w:val="clear" w:color="auto" w:fill="auto"/>
            <w:noWrap/>
            <w:vAlign w:val="bottom"/>
            <w:hideMark/>
          </w:tcPr>
          <w:p w14:paraId="5E3648B2" w14:textId="77777777" w:rsidR="004E6183" w:rsidRPr="00A57C96" w:rsidRDefault="004E6183" w:rsidP="004E6183">
            <w:pPr>
              <w:rPr>
                <w:sz w:val="20"/>
                <w:szCs w:val="20"/>
              </w:rPr>
            </w:pPr>
          </w:p>
        </w:tc>
        <w:tc>
          <w:tcPr>
            <w:tcW w:w="1340" w:type="dxa"/>
            <w:gridSpan w:val="2"/>
            <w:tcBorders>
              <w:top w:val="nil"/>
              <w:left w:val="nil"/>
              <w:bottom w:val="nil"/>
              <w:right w:val="nil"/>
            </w:tcBorders>
            <w:shd w:val="clear" w:color="auto" w:fill="auto"/>
            <w:noWrap/>
            <w:vAlign w:val="bottom"/>
            <w:hideMark/>
          </w:tcPr>
          <w:p w14:paraId="638FB2EC" w14:textId="77777777" w:rsidR="004E6183" w:rsidRPr="00A57C96" w:rsidRDefault="004E6183" w:rsidP="004E6183">
            <w:pPr>
              <w:rPr>
                <w:sz w:val="20"/>
                <w:szCs w:val="20"/>
              </w:rPr>
            </w:pPr>
          </w:p>
        </w:tc>
        <w:tc>
          <w:tcPr>
            <w:tcW w:w="1240" w:type="dxa"/>
            <w:gridSpan w:val="2"/>
            <w:tcBorders>
              <w:top w:val="nil"/>
              <w:left w:val="nil"/>
              <w:bottom w:val="nil"/>
              <w:right w:val="nil"/>
            </w:tcBorders>
            <w:shd w:val="clear" w:color="auto" w:fill="auto"/>
            <w:noWrap/>
            <w:vAlign w:val="bottom"/>
            <w:hideMark/>
          </w:tcPr>
          <w:p w14:paraId="1ACFF4E8" w14:textId="77777777" w:rsidR="004E6183" w:rsidRPr="00A57C96" w:rsidRDefault="004E6183" w:rsidP="004E6183">
            <w:pPr>
              <w:rPr>
                <w:sz w:val="20"/>
                <w:szCs w:val="20"/>
              </w:rPr>
            </w:pPr>
          </w:p>
        </w:tc>
      </w:tr>
      <w:tr w:rsidR="004E6183" w:rsidRPr="00A57C96" w14:paraId="11B02774" w14:textId="77777777" w:rsidTr="006B02FC">
        <w:trPr>
          <w:trHeight w:val="600"/>
        </w:trPr>
        <w:tc>
          <w:tcPr>
            <w:tcW w:w="5850" w:type="dxa"/>
            <w:gridSpan w:val="6"/>
            <w:tcBorders>
              <w:top w:val="nil"/>
              <w:left w:val="nil"/>
              <w:bottom w:val="nil"/>
              <w:right w:val="nil"/>
            </w:tcBorders>
            <w:shd w:val="clear" w:color="auto" w:fill="auto"/>
            <w:vAlign w:val="bottom"/>
            <w:hideMark/>
          </w:tcPr>
          <w:p w14:paraId="2B39E816" w14:textId="7BB1AC88" w:rsidR="004E6183" w:rsidRPr="00A57C96" w:rsidRDefault="004E6183" w:rsidP="004E6183">
            <w:pPr>
              <w:jc w:val="both"/>
              <w:rPr>
                <w:b/>
                <w:bCs/>
              </w:rPr>
            </w:pPr>
            <w:r w:rsidRPr="00A57C96">
              <w:rPr>
                <w:b/>
                <w:bCs/>
              </w:rPr>
              <w:t xml:space="preserve">5. Doanh thu dịch vụ chứng thực chữ ký số cho công cộng </w:t>
            </w:r>
            <w:r>
              <w:rPr>
                <w:b/>
                <w:bCs/>
                <w:lang w:val="vi-VN"/>
              </w:rPr>
              <w:t>[báo cáo 6 tháng đầu năm</w:t>
            </w:r>
            <w:r w:rsidRPr="00A57C96">
              <w:rPr>
                <w:b/>
                <w:bCs/>
              </w:rPr>
              <w:t>, năm</w:t>
            </w:r>
            <w:r>
              <w:rPr>
                <w:b/>
                <w:bCs/>
                <w:lang w:val="vi-VN"/>
              </w:rPr>
              <w:t>]</w:t>
            </w:r>
            <w:r w:rsidRPr="00A57C96">
              <w:rPr>
                <w:b/>
                <w:bCs/>
              </w:rPr>
              <w:t>:</w:t>
            </w:r>
          </w:p>
        </w:tc>
        <w:tc>
          <w:tcPr>
            <w:tcW w:w="1376" w:type="dxa"/>
            <w:gridSpan w:val="3"/>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7894FC8" w14:textId="77777777" w:rsidR="004E6183" w:rsidRPr="00A57C96" w:rsidRDefault="004E6183" w:rsidP="004E6183">
            <w:pPr>
              <w:jc w:val="center"/>
              <w:rPr>
                <w:b/>
                <w:bCs/>
              </w:rPr>
            </w:pPr>
            <w:r w:rsidRPr="00A57C96">
              <w:rPr>
                <w:b/>
                <w:bCs/>
              </w:rPr>
              <w:t> </w:t>
            </w:r>
          </w:p>
        </w:tc>
        <w:tc>
          <w:tcPr>
            <w:tcW w:w="1340" w:type="dxa"/>
            <w:gridSpan w:val="2"/>
            <w:tcBorders>
              <w:top w:val="nil"/>
              <w:left w:val="nil"/>
              <w:bottom w:val="nil"/>
              <w:right w:val="nil"/>
            </w:tcBorders>
            <w:shd w:val="clear" w:color="auto" w:fill="auto"/>
            <w:noWrap/>
            <w:vAlign w:val="center"/>
            <w:hideMark/>
          </w:tcPr>
          <w:p w14:paraId="19C6A9EA" w14:textId="77777777" w:rsidR="004E6183" w:rsidRPr="00A57C96" w:rsidRDefault="004E6183" w:rsidP="004E6183">
            <w:r w:rsidRPr="00A57C96">
              <w:t>(Tỷ đồng)</w:t>
            </w:r>
          </w:p>
        </w:tc>
        <w:tc>
          <w:tcPr>
            <w:tcW w:w="1240" w:type="dxa"/>
            <w:gridSpan w:val="2"/>
            <w:tcBorders>
              <w:top w:val="nil"/>
              <w:left w:val="nil"/>
              <w:bottom w:val="nil"/>
              <w:right w:val="nil"/>
            </w:tcBorders>
            <w:shd w:val="clear" w:color="auto" w:fill="auto"/>
            <w:noWrap/>
            <w:vAlign w:val="bottom"/>
            <w:hideMark/>
          </w:tcPr>
          <w:p w14:paraId="75712BF4" w14:textId="77777777" w:rsidR="004E6183" w:rsidRPr="00A57C96" w:rsidRDefault="004E6183" w:rsidP="004E6183"/>
        </w:tc>
      </w:tr>
      <w:tr w:rsidR="004E6183" w:rsidRPr="00A57C96" w14:paraId="57AD2B18" w14:textId="77777777" w:rsidTr="006B02FC">
        <w:trPr>
          <w:trHeight w:val="315"/>
        </w:trPr>
        <w:tc>
          <w:tcPr>
            <w:tcW w:w="1882" w:type="dxa"/>
            <w:tcBorders>
              <w:top w:val="nil"/>
              <w:left w:val="nil"/>
              <w:bottom w:val="nil"/>
              <w:right w:val="nil"/>
            </w:tcBorders>
            <w:shd w:val="clear" w:color="auto" w:fill="auto"/>
            <w:noWrap/>
            <w:vAlign w:val="bottom"/>
            <w:hideMark/>
          </w:tcPr>
          <w:p w14:paraId="2DE651B4" w14:textId="77777777" w:rsidR="004E6183" w:rsidRPr="00A57C96" w:rsidRDefault="004E6183" w:rsidP="004E6183">
            <w:pPr>
              <w:rPr>
                <w:sz w:val="20"/>
                <w:szCs w:val="20"/>
              </w:rPr>
            </w:pPr>
          </w:p>
        </w:tc>
        <w:tc>
          <w:tcPr>
            <w:tcW w:w="1882" w:type="dxa"/>
            <w:gridSpan w:val="4"/>
            <w:tcBorders>
              <w:top w:val="nil"/>
              <w:left w:val="nil"/>
              <w:bottom w:val="nil"/>
              <w:right w:val="nil"/>
            </w:tcBorders>
            <w:shd w:val="clear" w:color="auto" w:fill="auto"/>
            <w:noWrap/>
            <w:vAlign w:val="bottom"/>
            <w:hideMark/>
          </w:tcPr>
          <w:p w14:paraId="77D92195" w14:textId="77777777" w:rsidR="004E6183" w:rsidRPr="00A57C96" w:rsidRDefault="004E6183" w:rsidP="004E6183">
            <w:pPr>
              <w:rPr>
                <w:sz w:val="20"/>
                <w:szCs w:val="20"/>
              </w:rPr>
            </w:pPr>
          </w:p>
        </w:tc>
        <w:tc>
          <w:tcPr>
            <w:tcW w:w="2086" w:type="dxa"/>
            <w:tcBorders>
              <w:top w:val="nil"/>
              <w:left w:val="nil"/>
              <w:bottom w:val="nil"/>
              <w:right w:val="nil"/>
            </w:tcBorders>
            <w:shd w:val="clear" w:color="auto" w:fill="auto"/>
            <w:noWrap/>
            <w:vAlign w:val="bottom"/>
            <w:hideMark/>
          </w:tcPr>
          <w:p w14:paraId="5FEA3E00" w14:textId="77777777" w:rsidR="004E6183" w:rsidRPr="00A57C96" w:rsidRDefault="004E6183" w:rsidP="004E6183">
            <w:pPr>
              <w:rPr>
                <w:sz w:val="20"/>
                <w:szCs w:val="20"/>
              </w:rPr>
            </w:pPr>
          </w:p>
        </w:tc>
        <w:tc>
          <w:tcPr>
            <w:tcW w:w="1376" w:type="dxa"/>
            <w:gridSpan w:val="3"/>
            <w:tcBorders>
              <w:top w:val="nil"/>
              <w:left w:val="nil"/>
              <w:bottom w:val="nil"/>
              <w:right w:val="nil"/>
            </w:tcBorders>
            <w:shd w:val="clear" w:color="auto" w:fill="auto"/>
            <w:noWrap/>
            <w:vAlign w:val="bottom"/>
            <w:hideMark/>
          </w:tcPr>
          <w:p w14:paraId="38595CFE" w14:textId="77777777" w:rsidR="004E6183" w:rsidRPr="00A57C96" w:rsidRDefault="004E6183" w:rsidP="004E6183">
            <w:pPr>
              <w:rPr>
                <w:sz w:val="20"/>
                <w:szCs w:val="20"/>
              </w:rPr>
            </w:pPr>
          </w:p>
        </w:tc>
        <w:tc>
          <w:tcPr>
            <w:tcW w:w="1340" w:type="dxa"/>
            <w:gridSpan w:val="2"/>
            <w:tcBorders>
              <w:top w:val="nil"/>
              <w:left w:val="nil"/>
              <w:bottom w:val="nil"/>
              <w:right w:val="nil"/>
            </w:tcBorders>
            <w:shd w:val="clear" w:color="auto" w:fill="auto"/>
            <w:noWrap/>
            <w:vAlign w:val="bottom"/>
            <w:hideMark/>
          </w:tcPr>
          <w:p w14:paraId="575151B1" w14:textId="77777777" w:rsidR="004E6183" w:rsidRPr="00A57C96" w:rsidRDefault="004E6183" w:rsidP="004E6183">
            <w:pPr>
              <w:rPr>
                <w:sz w:val="20"/>
                <w:szCs w:val="20"/>
              </w:rPr>
            </w:pPr>
          </w:p>
        </w:tc>
        <w:tc>
          <w:tcPr>
            <w:tcW w:w="1240" w:type="dxa"/>
            <w:gridSpan w:val="2"/>
            <w:tcBorders>
              <w:top w:val="nil"/>
              <w:left w:val="nil"/>
              <w:bottom w:val="nil"/>
              <w:right w:val="nil"/>
            </w:tcBorders>
            <w:shd w:val="clear" w:color="auto" w:fill="auto"/>
            <w:noWrap/>
            <w:vAlign w:val="bottom"/>
            <w:hideMark/>
          </w:tcPr>
          <w:p w14:paraId="65B7CFD6" w14:textId="77777777" w:rsidR="004E6183" w:rsidRPr="00A57C96" w:rsidRDefault="004E6183" w:rsidP="004E6183">
            <w:pPr>
              <w:rPr>
                <w:sz w:val="20"/>
                <w:szCs w:val="20"/>
              </w:rPr>
            </w:pPr>
          </w:p>
        </w:tc>
      </w:tr>
      <w:tr w:rsidR="004E6183" w:rsidRPr="00A57C96" w14:paraId="04125653" w14:textId="77777777" w:rsidTr="006B02FC">
        <w:trPr>
          <w:trHeight w:val="600"/>
        </w:trPr>
        <w:tc>
          <w:tcPr>
            <w:tcW w:w="5850" w:type="dxa"/>
            <w:gridSpan w:val="6"/>
            <w:tcBorders>
              <w:top w:val="nil"/>
              <w:left w:val="nil"/>
              <w:bottom w:val="nil"/>
              <w:right w:val="nil"/>
            </w:tcBorders>
            <w:shd w:val="clear" w:color="auto" w:fill="auto"/>
            <w:vAlign w:val="bottom"/>
            <w:hideMark/>
          </w:tcPr>
          <w:p w14:paraId="295B1634" w14:textId="6221E993" w:rsidR="004E6183" w:rsidRPr="006D35B0" w:rsidRDefault="004E6183" w:rsidP="004E6183">
            <w:pPr>
              <w:jc w:val="both"/>
              <w:rPr>
                <w:b/>
                <w:bCs/>
                <w:lang w:val="vi-VN"/>
              </w:rPr>
            </w:pPr>
            <w:r w:rsidRPr="00A57C96">
              <w:rPr>
                <w:b/>
                <w:bCs/>
              </w:rPr>
              <w:t xml:space="preserve">6. Số lượng lao động của CA công cộng </w:t>
            </w:r>
            <w:r>
              <w:rPr>
                <w:b/>
                <w:bCs/>
                <w:lang w:val="vi-VN"/>
              </w:rPr>
              <w:t>[báo cáo 6 tháng đầu năm</w:t>
            </w:r>
            <w:r w:rsidRPr="00A57C96">
              <w:rPr>
                <w:b/>
                <w:bCs/>
              </w:rPr>
              <w:t>, năm</w:t>
            </w:r>
            <w:r>
              <w:rPr>
                <w:b/>
                <w:bCs/>
                <w:lang w:val="vi-VN"/>
              </w:rPr>
              <w:t>]:</w:t>
            </w:r>
          </w:p>
        </w:tc>
        <w:tc>
          <w:tcPr>
            <w:tcW w:w="1376" w:type="dxa"/>
            <w:gridSpan w:val="3"/>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66FA49B" w14:textId="77777777" w:rsidR="004E6183" w:rsidRPr="00A57C96" w:rsidRDefault="004E6183" w:rsidP="004E6183">
            <w:pPr>
              <w:jc w:val="center"/>
              <w:rPr>
                <w:b/>
                <w:bCs/>
              </w:rPr>
            </w:pPr>
            <w:r w:rsidRPr="00A57C96">
              <w:rPr>
                <w:b/>
                <w:bCs/>
              </w:rPr>
              <w:t> </w:t>
            </w:r>
          </w:p>
        </w:tc>
        <w:tc>
          <w:tcPr>
            <w:tcW w:w="1340" w:type="dxa"/>
            <w:gridSpan w:val="2"/>
            <w:tcBorders>
              <w:top w:val="nil"/>
              <w:left w:val="nil"/>
              <w:bottom w:val="nil"/>
              <w:right w:val="nil"/>
            </w:tcBorders>
            <w:shd w:val="clear" w:color="auto" w:fill="auto"/>
            <w:noWrap/>
            <w:vAlign w:val="center"/>
            <w:hideMark/>
          </w:tcPr>
          <w:p w14:paraId="240A8E60" w14:textId="77777777" w:rsidR="004E6183" w:rsidRPr="00A57C96" w:rsidRDefault="004E6183" w:rsidP="004E6183">
            <w:r w:rsidRPr="00A57C96">
              <w:t>(Người)</w:t>
            </w:r>
          </w:p>
        </w:tc>
        <w:tc>
          <w:tcPr>
            <w:tcW w:w="1240" w:type="dxa"/>
            <w:gridSpan w:val="2"/>
            <w:tcBorders>
              <w:top w:val="nil"/>
              <w:left w:val="nil"/>
              <w:bottom w:val="nil"/>
              <w:right w:val="nil"/>
            </w:tcBorders>
            <w:shd w:val="clear" w:color="auto" w:fill="auto"/>
            <w:noWrap/>
            <w:vAlign w:val="bottom"/>
            <w:hideMark/>
          </w:tcPr>
          <w:p w14:paraId="4404B7F7" w14:textId="77777777" w:rsidR="004E6183" w:rsidRPr="00A57C96" w:rsidRDefault="004E6183" w:rsidP="004E6183"/>
        </w:tc>
      </w:tr>
      <w:tr w:rsidR="004E6183" w:rsidRPr="00A57C96" w14:paraId="68FFC9DE" w14:textId="77777777" w:rsidTr="006B02FC">
        <w:trPr>
          <w:trHeight w:val="315"/>
        </w:trPr>
        <w:tc>
          <w:tcPr>
            <w:tcW w:w="3764" w:type="dxa"/>
            <w:gridSpan w:val="5"/>
            <w:tcBorders>
              <w:top w:val="nil"/>
              <w:left w:val="nil"/>
              <w:bottom w:val="nil"/>
              <w:right w:val="nil"/>
            </w:tcBorders>
            <w:shd w:val="clear" w:color="auto" w:fill="auto"/>
            <w:noWrap/>
            <w:vAlign w:val="bottom"/>
            <w:hideMark/>
          </w:tcPr>
          <w:p w14:paraId="4E866E97" w14:textId="77777777" w:rsidR="004E6183" w:rsidRPr="00A57C96" w:rsidRDefault="004E6183" w:rsidP="004E6183">
            <w:r w:rsidRPr="00A57C96">
              <w:t>6.1. Trong đó, lao động nữ:</w:t>
            </w:r>
          </w:p>
        </w:tc>
        <w:tc>
          <w:tcPr>
            <w:tcW w:w="2086" w:type="dxa"/>
            <w:tcBorders>
              <w:top w:val="nil"/>
              <w:left w:val="nil"/>
              <w:bottom w:val="nil"/>
              <w:right w:val="nil"/>
            </w:tcBorders>
            <w:shd w:val="clear" w:color="auto" w:fill="auto"/>
            <w:noWrap/>
            <w:vAlign w:val="bottom"/>
            <w:hideMark/>
          </w:tcPr>
          <w:p w14:paraId="164D78CA" w14:textId="77777777" w:rsidR="004E6183" w:rsidRPr="00A57C96" w:rsidRDefault="004E6183" w:rsidP="004E6183"/>
        </w:tc>
        <w:tc>
          <w:tcPr>
            <w:tcW w:w="1376" w:type="dxa"/>
            <w:gridSpan w:val="3"/>
            <w:tcBorders>
              <w:top w:val="nil"/>
              <w:left w:val="single" w:sz="4" w:space="0" w:color="auto"/>
              <w:bottom w:val="single" w:sz="4" w:space="0" w:color="auto"/>
              <w:right w:val="single" w:sz="4" w:space="0" w:color="auto"/>
            </w:tcBorders>
            <w:shd w:val="clear" w:color="000000" w:fill="FFFF99"/>
            <w:noWrap/>
            <w:vAlign w:val="bottom"/>
            <w:hideMark/>
          </w:tcPr>
          <w:p w14:paraId="351FA05F" w14:textId="77777777" w:rsidR="004E6183" w:rsidRPr="00A57C96" w:rsidRDefault="004E6183" w:rsidP="004E6183">
            <w:pPr>
              <w:jc w:val="center"/>
            </w:pPr>
            <w:r w:rsidRPr="00A57C96">
              <w:t> </w:t>
            </w:r>
          </w:p>
        </w:tc>
        <w:tc>
          <w:tcPr>
            <w:tcW w:w="1340" w:type="dxa"/>
            <w:gridSpan w:val="2"/>
            <w:tcBorders>
              <w:top w:val="nil"/>
              <w:left w:val="nil"/>
              <w:bottom w:val="nil"/>
              <w:right w:val="nil"/>
            </w:tcBorders>
            <w:shd w:val="clear" w:color="auto" w:fill="auto"/>
            <w:noWrap/>
            <w:vAlign w:val="bottom"/>
            <w:hideMark/>
          </w:tcPr>
          <w:p w14:paraId="19581ED3" w14:textId="77777777" w:rsidR="004E6183" w:rsidRPr="00A57C96" w:rsidRDefault="004E6183" w:rsidP="004E6183">
            <w:pPr>
              <w:jc w:val="center"/>
            </w:pPr>
          </w:p>
        </w:tc>
        <w:tc>
          <w:tcPr>
            <w:tcW w:w="1240" w:type="dxa"/>
            <w:gridSpan w:val="2"/>
            <w:tcBorders>
              <w:top w:val="nil"/>
              <w:left w:val="nil"/>
              <w:bottom w:val="nil"/>
              <w:right w:val="nil"/>
            </w:tcBorders>
            <w:shd w:val="clear" w:color="auto" w:fill="auto"/>
            <w:noWrap/>
            <w:vAlign w:val="bottom"/>
            <w:hideMark/>
          </w:tcPr>
          <w:p w14:paraId="64A354F9" w14:textId="77777777" w:rsidR="004E6183" w:rsidRPr="00A57C96" w:rsidRDefault="004E6183" w:rsidP="004E6183">
            <w:pPr>
              <w:rPr>
                <w:sz w:val="20"/>
                <w:szCs w:val="20"/>
              </w:rPr>
            </w:pPr>
          </w:p>
        </w:tc>
      </w:tr>
      <w:tr w:rsidR="004E6183" w:rsidRPr="00A57C96" w14:paraId="163B8158" w14:textId="77777777" w:rsidTr="006B02FC">
        <w:trPr>
          <w:trHeight w:val="315"/>
        </w:trPr>
        <w:tc>
          <w:tcPr>
            <w:tcW w:w="1882" w:type="dxa"/>
            <w:tcBorders>
              <w:top w:val="nil"/>
              <w:left w:val="nil"/>
              <w:bottom w:val="nil"/>
              <w:right w:val="nil"/>
            </w:tcBorders>
            <w:shd w:val="clear" w:color="auto" w:fill="auto"/>
            <w:noWrap/>
            <w:vAlign w:val="bottom"/>
            <w:hideMark/>
          </w:tcPr>
          <w:p w14:paraId="37F03BB1" w14:textId="77777777" w:rsidR="004E6183" w:rsidRPr="00A57C96" w:rsidRDefault="004E6183" w:rsidP="004E6183">
            <w:pPr>
              <w:rPr>
                <w:sz w:val="20"/>
                <w:szCs w:val="20"/>
              </w:rPr>
            </w:pPr>
          </w:p>
        </w:tc>
        <w:tc>
          <w:tcPr>
            <w:tcW w:w="1882" w:type="dxa"/>
            <w:gridSpan w:val="4"/>
            <w:tcBorders>
              <w:top w:val="nil"/>
              <w:left w:val="nil"/>
              <w:bottom w:val="nil"/>
              <w:right w:val="nil"/>
            </w:tcBorders>
            <w:shd w:val="clear" w:color="auto" w:fill="auto"/>
            <w:noWrap/>
            <w:vAlign w:val="bottom"/>
            <w:hideMark/>
          </w:tcPr>
          <w:p w14:paraId="162EBA50" w14:textId="77777777" w:rsidR="004E6183" w:rsidRPr="00A57C96" w:rsidRDefault="004E6183" w:rsidP="004E6183">
            <w:pPr>
              <w:rPr>
                <w:sz w:val="20"/>
                <w:szCs w:val="20"/>
              </w:rPr>
            </w:pPr>
          </w:p>
        </w:tc>
        <w:tc>
          <w:tcPr>
            <w:tcW w:w="2086" w:type="dxa"/>
            <w:tcBorders>
              <w:top w:val="nil"/>
              <w:left w:val="nil"/>
              <w:bottom w:val="nil"/>
              <w:right w:val="nil"/>
            </w:tcBorders>
            <w:shd w:val="clear" w:color="auto" w:fill="auto"/>
            <w:noWrap/>
            <w:vAlign w:val="bottom"/>
            <w:hideMark/>
          </w:tcPr>
          <w:p w14:paraId="19AE4DB5" w14:textId="77777777" w:rsidR="004E6183" w:rsidRPr="00A57C96" w:rsidRDefault="004E6183" w:rsidP="004E6183">
            <w:pPr>
              <w:rPr>
                <w:sz w:val="20"/>
                <w:szCs w:val="20"/>
              </w:rPr>
            </w:pPr>
          </w:p>
        </w:tc>
        <w:tc>
          <w:tcPr>
            <w:tcW w:w="1376" w:type="dxa"/>
            <w:gridSpan w:val="3"/>
            <w:tcBorders>
              <w:top w:val="nil"/>
              <w:left w:val="nil"/>
              <w:bottom w:val="nil"/>
              <w:right w:val="nil"/>
            </w:tcBorders>
            <w:shd w:val="clear" w:color="auto" w:fill="auto"/>
            <w:noWrap/>
            <w:vAlign w:val="bottom"/>
            <w:hideMark/>
          </w:tcPr>
          <w:p w14:paraId="4EE7C689" w14:textId="77777777" w:rsidR="004E6183" w:rsidRPr="00A57C96" w:rsidRDefault="004E6183" w:rsidP="004E6183">
            <w:pPr>
              <w:rPr>
                <w:sz w:val="20"/>
                <w:szCs w:val="20"/>
              </w:rPr>
            </w:pPr>
          </w:p>
        </w:tc>
        <w:tc>
          <w:tcPr>
            <w:tcW w:w="1340" w:type="dxa"/>
            <w:gridSpan w:val="2"/>
            <w:tcBorders>
              <w:top w:val="nil"/>
              <w:left w:val="nil"/>
              <w:bottom w:val="nil"/>
              <w:right w:val="nil"/>
            </w:tcBorders>
            <w:shd w:val="clear" w:color="auto" w:fill="auto"/>
            <w:noWrap/>
            <w:vAlign w:val="bottom"/>
            <w:hideMark/>
          </w:tcPr>
          <w:p w14:paraId="2CB84EF0" w14:textId="77777777" w:rsidR="004E6183" w:rsidRPr="00A57C96" w:rsidRDefault="004E6183" w:rsidP="004E6183">
            <w:pPr>
              <w:jc w:val="center"/>
              <w:rPr>
                <w:sz w:val="20"/>
                <w:szCs w:val="20"/>
              </w:rPr>
            </w:pPr>
          </w:p>
        </w:tc>
        <w:tc>
          <w:tcPr>
            <w:tcW w:w="1240" w:type="dxa"/>
            <w:gridSpan w:val="2"/>
            <w:tcBorders>
              <w:top w:val="nil"/>
              <w:left w:val="nil"/>
              <w:bottom w:val="nil"/>
              <w:right w:val="nil"/>
            </w:tcBorders>
            <w:shd w:val="clear" w:color="auto" w:fill="auto"/>
            <w:noWrap/>
            <w:vAlign w:val="bottom"/>
            <w:hideMark/>
          </w:tcPr>
          <w:p w14:paraId="35B90682" w14:textId="77777777" w:rsidR="004E6183" w:rsidRPr="00A57C96" w:rsidRDefault="004E6183" w:rsidP="004E6183">
            <w:pPr>
              <w:rPr>
                <w:sz w:val="20"/>
                <w:szCs w:val="20"/>
              </w:rPr>
            </w:pPr>
          </w:p>
        </w:tc>
      </w:tr>
      <w:tr w:rsidR="004E6183" w:rsidRPr="00A57C96" w14:paraId="0C15A4C5" w14:textId="77777777" w:rsidTr="004E6183">
        <w:trPr>
          <w:trHeight w:val="654"/>
        </w:trPr>
        <w:tc>
          <w:tcPr>
            <w:tcW w:w="5850" w:type="dxa"/>
            <w:gridSpan w:val="6"/>
            <w:tcBorders>
              <w:top w:val="nil"/>
              <w:left w:val="nil"/>
              <w:bottom w:val="nil"/>
              <w:right w:val="nil"/>
            </w:tcBorders>
            <w:shd w:val="clear" w:color="auto" w:fill="auto"/>
            <w:vAlign w:val="bottom"/>
            <w:hideMark/>
          </w:tcPr>
          <w:p w14:paraId="03DDD7D3" w14:textId="29A4DA3B" w:rsidR="004E6183" w:rsidRPr="00A57C96" w:rsidRDefault="004E6183" w:rsidP="004E6183">
            <w:pPr>
              <w:jc w:val="both"/>
              <w:rPr>
                <w:b/>
                <w:bCs/>
              </w:rPr>
            </w:pPr>
            <w:r w:rsidRPr="00A57C96">
              <w:rPr>
                <w:b/>
                <w:bCs/>
              </w:rPr>
              <w:t xml:space="preserve">7. </w:t>
            </w:r>
            <w:r>
              <w:rPr>
                <w:b/>
                <w:bCs/>
                <w:lang w:val="vi-VN"/>
              </w:rPr>
              <w:t>Số tiền nộp</w:t>
            </w:r>
            <w:r w:rsidRPr="00A57C96">
              <w:rPr>
                <w:b/>
                <w:bCs/>
              </w:rPr>
              <w:t xml:space="preserve"> </w:t>
            </w:r>
            <w:r w:rsidR="00E24434">
              <w:rPr>
                <w:b/>
                <w:bCs/>
              </w:rPr>
              <w:t>NSNN</w:t>
            </w:r>
            <w:r w:rsidRPr="00A57C96">
              <w:rPr>
                <w:b/>
                <w:bCs/>
              </w:rPr>
              <w:t xml:space="preserve"> từ nguồn thu Phí duy trì Hệ thống kiểm tra trạng thái chứng thư số </w:t>
            </w:r>
            <w:r>
              <w:rPr>
                <w:b/>
                <w:bCs/>
                <w:lang w:val="vi-VN"/>
              </w:rPr>
              <w:t>[báo cáo 6 tháng đầu năm</w:t>
            </w:r>
            <w:r w:rsidRPr="00A57C96">
              <w:rPr>
                <w:b/>
                <w:bCs/>
              </w:rPr>
              <w:t>, năm</w:t>
            </w:r>
            <w:r>
              <w:rPr>
                <w:b/>
                <w:bCs/>
                <w:lang w:val="vi-VN"/>
              </w:rPr>
              <w:t>]</w:t>
            </w:r>
            <w:r w:rsidRPr="00A57C96">
              <w:rPr>
                <w:b/>
                <w:bCs/>
              </w:rPr>
              <w:t>:</w:t>
            </w:r>
          </w:p>
        </w:tc>
        <w:tc>
          <w:tcPr>
            <w:tcW w:w="1376" w:type="dxa"/>
            <w:gridSpan w:val="3"/>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0AD7EBC" w14:textId="77777777" w:rsidR="004E6183" w:rsidRPr="00A57C96" w:rsidRDefault="004E6183" w:rsidP="004E6183">
            <w:pPr>
              <w:jc w:val="center"/>
              <w:rPr>
                <w:b/>
                <w:bCs/>
              </w:rPr>
            </w:pPr>
            <w:r w:rsidRPr="00A57C96">
              <w:rPr>
                <w:b/>
                <w:bCs/>
              </w:rPr>
              <w:t> </w:t>
            </w:r>
          </w:p>
        </w:tc>
        <w:tc>
          <w:tcPr>
            <w:tcW w:w="1340" w:type="dxa"/>
            <w:gridSpan w:val="2"/>
            <w:tcBorders>
              <w:top w:val="nil"/>
              <w:left w:val="nil"/>
              <w:bottom w:val="nil"/>
              <w:right w:val="nil"/>
            </w:tcBorders>
            <w:shd w:val="clear" w:color="auto" w:fill="auto"/>
            <w:noWrap/>
            <w:vAlign w:val="center"/>
            <w:hideMark/>
          </w:tcPr>
          <w:p w14:paraId="4AE3DE45" w14:textId="77777777" w:rsidR="004E6183" w:rsidRPr="00A57C96" w:rsidRDefault="004E6183" w:rsidP="004E6183">
            <w:r w:rsidRPr="00A57C96">
              <w:t>(Tỷ đồng)</w:t>
            </w:r>
          </w:p>
        </w:tc>
        <w:tc>
          <w:tcPr>
            <w:tcW w:w="1240" w:type="dxa"/>
            <w:gridSpan w:val="2"/>
            <w:tcBorders>
              <w:top w:val="nil"/>
              <w:left w:val="nil"/>
              <w:bottom w:val="nil"/>
              <w:right w:val="nil"/>
            </w:tcBorders>
            <w:shd w:val="clear" w:color="auto" w:fill="auto"/>
            <w:noWrap/>
            <w:vAlign w:val="bottom"/>
            <w:hideMark/>
          </w:tcPr>
          <w:p w14:paraId="22D2CD2B" w14:textId="77777777" w:rsidR="004E6183" w:rsidRPr="00A57C96" w:rsidRDefault="004E6183" w:rsidP="004E6183"/>
        </w:tc>
      </w:tr>
      <w:tr w:rsidR="004E6183" w:rsidRPr="00A57C96" w14:paraId="2972FA9D" w14:textId="77777777" w:rsidTr="006B02FC">
        <w:trPr>
          <w:trHeight w:val="315"/>
        </w:trPr>
        <w:tc>
          <w:tcPr>
            <w:tcW w:w="1882" w:type="dxa"/>
            <w:tcBorders>
              <w:top w:val="nil"/>
              <w:left w:val="nil"/>
              <w:bottom w:val="nil"/>
              <w:right w:val="nil"/>
            </w:tcBorders>
            <w:shd w:val="clear" w:color="auto" w:fill="auto"/>
            <w:noWrap/>
            <w:vAlign w:val="bottom"/>
            <w:hideMark/>
          </w:tcPr>
          <w:p w14:paraId="355ECB3F" w14:textId="77777777" w:rsidR="004E6183" w:rsidRPr="00A57C96" w:rsidRDefault="004E6183" w:rsidP="004E6183">
            <w:pPr>
              <w:rPr>
                <w:sz w:val="20"/>
                <w:szCs w:val="20"/>
              </w:rPr>
            </w:pPr>
          </w:p>
        </w:tc>
        <w:tc>
          <w:tcPr>
            <w:tcW w:w="1882" w:type="dxa"/>
            <w:gridSpan w:val="4"/>
            <w:tcBorders>
              <w:top w:val="nil"/>
              <w:left w:val="nil"/>
              <w:bottom w:val="nil"/>
              <w:right w:val="nil"/>
            </w:tcBorders>
            <w:shd w:val="clear" w:color="auto" w:fill="auto"/>
            <w:noWrap/>
            <w:vAlign w:val="bottom"/>
            <w:hideMark/>
          </w:tcPr>
          <w:p w14:paraId="10A7F3C6" w14:textId="77777777" w:rsidR="004E6183" w:rsidRPr="00A57C96" w:rsidRDefault="004E6183" w:rsidP="004E6183">
            <w:pPr>
              <w:rPr>
                <w:sz w:val="20"/>
                <w:szCs w:val="20"/>
              </w:rPr>
            </w:pPr>
          </w:p>
        </w:tc>
        <w:tc>
          <w:tcPr>
            <w:tcW w:w="2086" w:type="dxa"/>
            <w:tcBorders>
              <w:top w:val="nil"/>
              <w:left w:val="nil"/>
              <w:bottom w:val="nil"/>
              <w:right w:val="nil"/>
            </w:tcBorders>
            <w:shd w:val="clear" w:color="auto" w:fill="auto"/>
            <w:noWrap/>
            <w:vAlign w:val="bottom"/>
            <w:hideMark/>
          </w:tcPr>
          <w:p w14:paraId="163FBC23" w14:textId="77777777" w:rsidR="004E6183" w:rsidRPr="00A57C96" w:rsidRDefault="004E6183" w:rsidP="004E6183">
            <w:pPr>
              <w:rPr>
                <w:sz w:val="20"/>
                <w:szCs w:val="20"/>
              </w:rPr>
            </w:pPr>
          </w:p>
        </w:tc>
        <w:tc>
          <w:tcPr>
            <w:tcW w:w="1376" w:type="dxa"/>
            <w:gridSpan w:val="3"/>
            <w:tcBorders>
              <w:top w:val="nil"/>
              <w:left w:val="nil"/>
              <w:bottom w:val="nil"/>
              <w:right w:val="nil"/>
            </w:tcBorders>
            <w:shd w:val="clear" w:color="auto" w:fill="auto"/>
            <w:noWrap/>
            <w:vAlign w:val="bottom"/>
            <w:hideMark/>
          </w:tcPr>
          <w:p w14:paraId="26214FF3" w14:textId="77777777" w:rsidR="004E6183" w:rsidRPr="00A57C96" w:rsidRDefault="004E6183" w:rsidP="004E6183">
            <w:pPr>
              <w:rPr>
                <w:sz w:val="20"/>
                <w:szCs w:val="20"/>
              </w:rPr>
            </w:pPr>
          </w:p>
        </w:tc>
        <w:tc>
          <w:tcPr>
            <w:tcW w:w="1340" w:type="dxa"/>
            <w:gridSpan w:val="2"/>
            <w:tcBorders>
              <w:top w:val="nil"/>
              <w:left w:val="nil"/>
              <w:bottom w:val="nil"/>
              <w:right w:val="nil"/>
            </w:tcBorders>
            <w:shd w:val="clear" w:color="auto" w:fill="auto"/>
            <w:noWrap/>
            <w:vAlign w:val="center"/>
            <w:hideMark/>
          </w:tcPr>
          <w:p w14:paraId="6704F0D2" w14:textId="77777777" w:rsidR="004E6183" w:rsidRPr="00A57C96" w:rsidRDefault="004E6183" w:rsidP="004E6183">
            <w:pPr>
              <w:rPr>
                <w:sz w:val="20"/>
                <w:szCs w:val="20"/>
              </w:rPr>
            </w:pPr>
          </w:p>
        </w:tc>
        <w:tc>
          <w:tcPr>
            <w:tcW w:w="1240" w:type="dxa"/>
            <w:gridSpan w:val="2"/>
            <w:tcBorders>
              <w:top w:val="nil"/>
              <w:left w:val="nil"/>
              <w:bottom w:val="nil"/>
              <w:right w:val="nil"/>
            </w:tcBorders>
            <w:shd w:val="clear" w:color="auto" w:fill="auto"/>
            <w:noWrap/>
            <w:vAlign w:val="bottom"/>
            <w:hideMark/>
          </w:tcPr>
          <w:p w14:paraId="4397966F" w14:textId="77777777" w:rsidR="004E6183" w:rsidRPr="00A57C96" w:rsidRDefault="004E6183" w:rsidP="004E6183">
            <w:pPr>
              <w:rPr>
                <w:sz w:val="20"/>
                <w:szCs w:val="20"/>
              </w:rPr>
            </w:pPr>
          </w:p>
        </w:tc>
      </w:tr>
    </w:tbl>
    <w:p w14:paraId="18619E8C" w14:textId="77777777" w:rsidR="00EE0286" w:rsidRPr="00A57C96" w:rsidRDefault="00EE0286" w:rsidP="00EE0286">
      <w:pPr>
        <w:tabs>
          <w:tab w:val="left" w:pos="6408"/>
          <w:tab w:val="left" w:pos="7308"/>
          <w:tab w:val="left" w:pos="8258"/>
        </w:tabs>
        <w:ind w:left="108" w:right="-72"/>
      </w:pPr>
    </w:p>
    <w:tbl>
      <w:tblPr>
        <w:tblW w:w="9360" w:type="dxa"/>
        <w:jc w:val="center"/>
        <w:tblLook w:val="04A0" w:firstRow="1" w:lastRow="0" w:firstColumn="1" w:lastColumn="0" w:noHBand="0" w:noVBand="1"/>
      </w:tblPr>
      <w:tblGrid>
        <w:gridCol w:w="2965"/>
        <w:gridCol w:w="2970"/>
        <w:gridCol w:w="3425"/>
      </w:tblGrid>
      <w:tr w:rsidR="00EE0286" w:rsidRPr="00A57C96" w14:paraId="1F712900" w14:textId="77777777" w:rsidTr="006B02FC">
        <w:trPr>
          <w:jc w:val="center"/>
        </w:trPr>
        <w:tc>
          <w:tcPr>
            <w:tcW w:w="2965" w:type="dxa"/>
            <w:shd w:val="clear" w:color="auto" w:fill="auto"/>
            <w:vAlign w:val="center"/>
          </w:tcPr>
          <w:p w14:paraId="740C2950"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b/>
                <w:sz w:val="26"/>
                <w:szCs w:val="26"/>
              </w:rPr>
            </w:pPr>
          </w:p>
          <w:p w14:paraId="1199D4B5"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b/>
                <w:sz w:val="26"/>
                <w:szCs w:val="26"/>
              </w:rPr>
            </w:pPr>
            <w:r w:rsidRPr="00A57C96">
              <w:rPr>
                <w:b/>
                <w:sz w:val="26"/>
                <w:szCs w:val="26"/>
              </w:rPr>
              <w:t>TỔNG HỢP, LẬP BIỂU</w:t>
            </w:r>
          </w:p>
          <w:p w14:paraId="5581D3EF"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i/>
                <w:sz w:val="26"/>
                <w:szCs w:val="26"/>
              </w:rPr>
            </w:pPr>
            <w:r w:rsidRPr="00A57C96">
              <w:rPr>
                <w:i/>
                <w:szCs w:val="26"/>
              </w:rPr>
              <w:t>(Thông tin người thực hiện)</w:t>
            </w:r>
          </w:p>
        </w:tc>
        <w:tc>
          <w:tcPr>
            <w:tcW w:w="2970" w:type="dxa"/>
            <w:shd w:val="clear" w:color="auto" w:fill="auto"/>
            <w:vAlign w:val="center"/>
          </w:tcPr>
          <w:p w14:paraId="70AC49CB"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b/>
                <w:sz w:val="26"/>
                <w:szCs w:val="26"/>
              </w:rPr>
            </w:pPr>
          </w:p>
          <w:p w14:paraId="1C97E603"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b/>
                <w:sz w:val="26"/>
                <w:szCs w:val="26"/>
              </w:rPr>
            </w:pPr>
            <w:r w:rsidRPr="00A57C96">
              <w:rPr>
                <w:b/>
                <w:sz w:val="26"/>
                <w:szCs w:val="26"/>
              </w:rPr>
              <w:t>KIỂM TRA BIỂU</w:t>
            </w:r>
          </w:p>
          <w:p w14:paraId="0A5FBEE9"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b/>
                <w:sz w:val="26"/>
                <w:szCs w:val="26"/>
              </w:rPr>
            </w:pPr>
            <w:r w:rsidRPr="00A57C96">
              <w:rPr>
                <w:i/>
                <w:szCs w:val="26"/>
              </w:rPr>
              <w:t>(Thông tin người thực hiện)</w:t>
            </w:r>
          </w:p>
        </w:tc>
        <w:tc>
          <w:tcPr>
            <w:tcW w:w="3425" w:type="dxa"/>
            <w:shd w:val="clear" w:color="auto" w:fill="auto"/>
            <w:vAlign w:val="center"/>
          </w:tcPr>
          <w:p w14:paraId="162B9E81"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b/>
                <w:sz w:val="26"/>
                <w:szCs w:val="26"/>
              </w:rPr>
            </w:pPr>
            <w:r w:rsidRPr="00A57C96">
              <w:rPr>
                <w:i/>
                <w:iCs/>
              </w:rPr>
              <w:t>Hà Nội, ngày ... tháng ... năm 20...</w:t>
            </w:r>
          </w:p>
          <w:p w14:paraId="226C74A3"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b/>
                <w:sz w:val="26"/>
                <w:szCs w:val="26"/>
                <w:lang w:val="vi-VN"/>
              </w:rPr>
            </w:pPr>
            <w:r w:rsidRPr="00A57C96">
              <w:rPr>
                <w:b/>
                <w:sz w:val="26"/>
                <w:szCs w:val="26"/>
                <w:lang w:val="vi-VN"/>
              </w:rPr>
              <w:t>GIÁM ĐỐC</w:t>
            </w:r>
          </w:p>
          <w:p w14:paraId="35C3466A"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b/>
                <w:sz w:val="26"/>
                <w:szCs w:val="26"/>
              </w:rPr>
            </w:pPr>
            <w:r w:rsidRPr="00A57C96">
              <w:rPr>
                <w:i/>
                <w:szCs w:val="26"/>
              </w:rPr>
              <w:t>(Ký điện tử)</w:t>
            </w:r>
          </w:p>
        </w:tc>
      </w:tr>
    </w:tbl>
    <w:p w14:paraId="533EAC55" w14:textId="40E04F16" w:rsidR="00EE0286" w:rsidRDefault="00EE0286" w:rsidP="00EE0286">
      <w:pPr>
        <w:tabs>
          <w:tab w:val="left" w:pos="840"/>
          <w:tab w:val="left" w:pos="3088"/>
          <w:tab w:val="left" w:pos="6179"/>
          <w:tab w:val="left" w:pos="7365"/>
          <w:tab w:val="left" w:pos="8623"/>
        </w:tabs>
        <w:ind w:left="108"/>
        <w:rPr>
          <w:b/>
          <w:sz w:val="26"/>
          <w:szCs w:val="26"/>
        </w:rPr>
      </w:pPr>
    </w:p>
    <w:p w14:paraId="7846D023" w14:textId="4E91021C" w:rsidR="007C2B02" w:rsidRDefault="007C2B02" w:rsidP="00EE0286">
      <w:pPr>
        <w:tabs>
          <w:tab w:val="left" w:pos="840"/>
          <w:tab w:val="left" w:pos="3088"/>
          <w:tab w:val="left" w:pos="6179"/>
          <w:tab w:val="left" w:pos="7365"/>
          <w:tab w:val="left" w:pos="8623"/>
        </w:tabs>
        <w:ind w:left="108"/>
        <w:rPr>
          <w:b/>
          <w:sz w:val="26"/>
          <w:szCs w:val="26"/>
        </w:rPr>
      </w:pPr>
    </w:p>
    <w:p w14:paraId="2C0ACA6F" w14:textId="77777777" w:rsidR="007C2B02" w:rsidRPr="00A57C96" w:rsidRDefault="007C2B02" w:rsidP="00EE0286">
      <w:pPr>
        <w:tabs>
          <w:tab w:val="left" w:pos="840"/>
          <w:tab w:val="left" w:pos="3088"/>
          <w:tab w:val="left" w:pos="6179"/>
          <w:tab w:val="left" w:pos="7365"/>
          <w:tab w:val="left" w:pos="8623"/>
        </w:tabs>
        <w:ind w:left="108"/>
        <w:rPr>
          <w:b/>
          <w:sz w:val="26"/>
          <w:szCs w:val="26"/>
        </w:rPr>
      </w:pPr>
    </w:p>
    <w:tbl>
      <w:tblPr>
        <w:tblW w:w="9003" w:type="dxa"/>
        <w:tblInd w:w="108" w:type="dxa"/>
        <w:tblLook w:val="04A0" w:firstRow="1" w:lastRow="0" w:firstColumn="1" w:lastColumn="0" w:noHBand="0" w:noVBand="1"/>
      </w:tblPr>
      <w:tblGrid>
        <w:gridCol w:w="7878"/>
        <w:gridCol w:w="1125"/>
      </w:tblGrid>
      <w:tr w:rsidR="00874B4F" w:rsidRPr="009865BE" w14:paraId="2C128BB8" w14:textId="77777777" w:rsidTr="00874B4F">
        <w:trPr>
          <w:trHeight w:val="327"/>
        </w:trPr>
        <w:tc>
          <w:tcPr>
            <w:tcW w:w="7878" w:type="dxa"/>
            <w:tcBorders>
              <w:top w:val="nil"/>
              <w:left w:val="nil"/>
              <w:bottom w:val="nil"/>
              <w:right w:val="nil"/>
            </w:tcBorders>
            <w:shd w:val="clear" w:color="auto" w:fill="auto"/>
            <w:noWrap/>
            <w:vAlign w:val="bottom"/>
          </w:tcPr>
          <w:p w14:paraId="26660FB9" w14:textId="77777777" w:rsidR="00874B4F" w:rsidRPr="009865BE" w:rsidRDefault="00874B4F" w:rsidP="009865BE">
            <w:pPr>
              <w:pStyle w:val="ListParagraph"/>
              <w:numPr>
                <w:ilvl w:val="0"/>
                <w:numId w:val="48"/>
              </w:numPr>
              <w:rPr>
                <w:i/>
                <w:szCs w:val="20"/>
              </w:rPr>
            </w:pPr>
            <w:r w:rsidRPr="009865BE">
              <w:rPr>
                <w:i/>
                <w:szCs w:val="20"/>
                <w:lang w:val="vi-VN"/>
              </w:rPr>
              <w:t>Khái niệm, phương pháp tính</w:t>
            </w:r>
          </w:p>
        </w:tc>
        <w:tc>
          <w:tcPr>
            <w:tcW w:w="1125" w:type="dxa"/>
            <w:tcBorders>
              <w:top w:val="nil"/>
              <w:left w:val="nil"/>
              <w:bottom w:val="nil"/>
              <w:right w:val="nil"/>
            </w:tcBorders>
            <w:shd w:val="clear" w:color="auto" w:fill="auto"/>
            <w:noWrap/>
            <w:vAlign w:val="bottom"/>
          </w:tcPr>
          <w:p w14:paraId="3475F3B1" w14:textId="77777777" w:rsidR="00874B4F" w:rsidRPr="009865BE" w:rsidRDefault="00874B4F" w:rsidP="006B02FC">
            <w:pPr>
              <w:rPr>
                <w:i/>
                <w:szCs w:val="20"/>
              </w:rPr>
            </w:pPr>
          </w:p>
        </w:tc>
      </w:tr>
      <w:tr w:rsidR="00874B4F" w:rsidRPr="00104D7A" w14:paraId="750FF827" w14:textId="77777777" w:rsidTr="00874B4F">
        <w:trPr>
          <w:trHeight w:val="327"/>
        </w:trPr>
        <w:tc>
          <w:tcPr>
            <w:tcW w:w="9003" w:type="dxa"/>
            <w:gridSpan w:val="2"/>
            <w:tcBorders>
              <w:top w:val="nil"/>
              <w:left w:val="nil"/>
              <w:bottom w:val="nil"/>
              <w:right w:val="nil"/>
            </w:tcBorders>
            <w:shd w:val="clear" w:color="auto" w:fill="auto"/>
            <w:noWrap/>
            <w:vAlign w:val="bottom"/>
          </w:tcPr>
          <w:p w14:paraId="5E86D115" w14:textId="692D8739" w:rsidR="00874B4F" w:rsidRPr="00874B4F" w:rsidRDefault="006D35B0" w:rsidP="0060000A">
            <w:pPr>
              <w:jc w:val="both"/>
              <w:rPr>
                <w:lang w:val="vi-VN"/>
              </w:rPr>
            </w:pPr>
            <w:r>
              <w:rPr>
                <w:b/>
                <w:bCs/>
                <w:lang w:val="vi-VN"/>
              </w:rPr>
              <w:t xml:space="preserve">      </w:t>
            </w:r>
            <w:r w:rsidR="00874B4F">
              <w:rPr>
                <w:b/>
                <w:bCs/>
                <w:lang w:val="vi-VN"/>
              </w:rPr>
              <w:t>Số tiền nộp</w:t>
            </w:r>
            <w:r w:rsidR="00874B4F" w:rsidRPr="00E24434">
              <w:rPr>
                <w:b/>
                <w:bCs/>
                <w:lang w:val="vi-VN"/>
              </w:rPr>
              <w:t xml:space="preserve"> </w:t>
            </w:r>
            <w:r w:rsidR="00E24434">
              <w:rPr>
                <w:b/>
                <w:bCs/>
                <w:lang w:val="vi-VN"/>
              </w:rPr>
              <w:t>NSNN</w:t>
            </w:r>
            <w:r w:rsidR="00874B4F" w:rsidRPr="00E24434">
              <w:rPr>
                <w:b/>
                <w:bCs/>
                <w:lang w:val="vi-VN"/>
              </w:rPr>
              <w:t xml:space="preserve"> từ nguồn thu Phí duy trì Hệ thống kiểm tra trạng thái chứng thư số</w:t>
            </w:r>
            <w:r w:rsidR="00874B4F" w:rsidRPr="00874B4F">
              <w:rPr>
                <w:b/>
                <w:bCs/>
                <w:lang w:val="vi-VN"/>
              </w:rPr>
              <w:t xml:space="preserve">: </w:t>
            </w:r>
            <w:r w:rsidR="00874B4F" w:rsidRPr="00874B4F">
              <w:rPr>
                <w:lang w:val="vi-VN"/>
              </w:rPr>
              <w:t xml:space="preserve">Là tổng số </w:t>
            </w:r>
            <w:r w:rsidR="0060000A">
              <w:rPr>
                <w:lang w:val="vi-VN"/>
              </w:rPr>
              <w:t xml:space="preserve">tiền </w:t>
            </w:r>
            <w:r w:rsidR="00874B4F" w:rsidRPr="00874B4F">
              <w:rPr>
                <w:lang w:val="vi-VN"/>
              </w:rPr>
              <w:t xml:space="preserve">phí thu được từ các CA công cộng, sau khi trừ khoản phí được để lại phục vụ hoạt động sự nghiệp </w:t>
            </w:r>
            <w:r w:rsidR="0060000A">
              <w:rPr>
                <w:lang w:val="vi-VN"/>
              </w:rPr>
              <w:t xml:space="preserve">sẽ phải </w:t>
            </w:r>
            <w:r w:rsidR="00874B4F">
              <w:rPr>
                <w:lang w:val="vi-VN"/>
              </w:rPr>
              <w:t>nộp</w:t>
            </w:r>
            <w:r w:rsidR="00874B4F" w:rsidRPr="00874B4F">
              <w:rPr>
                <w:lang w:val="vi-VN"/>
              </w:rPr>
              <w:t xml:space="preserve"> NSNN trong kỳ báo cáo</w:t>
            </w:r>
            <w:r w:rsidR="0060000A">
              <w:rPr>
                <w:lang w:val="vi-VN"/>
              </w:rPr>
              <w:t xml:space="preserve"> theo quy định</w:t>
            </w:r>
            <w:r w:rsidR="00874B4F">
              <w:rPr>
                <w:lang w:val="vi-VN"/>
              </w:rPr>
              <w:t>.</w:t>
            </w:r>
          </w:p>
        </w:tc>
      </w:tr>
      <w:tr w:rsidR="009865BE" w:rsidRPr="00104D7A" w14:paraId="0C08C18E" w14:textId="77777777" w:rsidTr="007C2B02">
        <w:trPr>
          <w:trHeight w:val="485"/>
        </w:trPr>
        <w:tc>
          <w:tcPr>
            <w:tcW w:w="9003" w:type="dxa"/>
            <w:gridSpan w:val="2"/>
            <w:tcBorders>
              <w:top w:val="nil"/>
              <w:left w:val="nil"/>
              <w:bottom w:val="nil"/>
              <w:right w:val="nil"/>
            </w:tcBorders>
            <w:shd w:val="clear" w:color="auto" w:fill="auto"/>
            <w:noWrap/>
            <w:vAlign w:val="bottom"/>
            <w:hideMark/>
          </w:tcPr>
          <w:p w14:paraId="19A93952" w14:textId="77777777" w:rsidR="009865BE" w:rsidRPr="009865BE" w:rsidRDefault="009865BE" w:rsidP="009865BE">
            <w:pPr>
              <w:pStyle w:val="ListParagraph"/>
              <w:numPr>
                <w:ilvl w:val="0"/>
                <w:numId w:val="48"/>
              </w:numPr>
              <w:rPr>
                <w:i/>
                <w:szCs w:val="20"/>
                <w:lang w:val="vi-VN"/>
              </w:rPr>
            </w:pPr>
            <w:r w:rsidRPr="009865BE">
              <w:rPr>
                <w:i/>
                <w:szCs w:val="20"/>
                <w:lang w:val="vi-VN"/>
              </w:rPr>
              <w:t xml:space="preserve">Cách ghi biểu, nguồn số liệu </w:t>
            </w:r>
          </w:p>
        </w:tc>
      </w:tr>
      <w:tr w:rsidR="009865BE" w:rsidRPr="00104D7A" w14:paraId="691D19F5" w14:textId="77777777" w:rsidTr="00863F91">
        <w:trPr>
          <w:trHeight w:val="327"/>
        </w:trPr>
        <w:tc>
          <w:tcPr>
            <w:tcW w:w="9003" w:type="dxa"/>
            <w:gridSpan w:val="2"/>
            <w:tcBorders>
              <w:top w:val="nil"/>
              <w:left w:val="nil"/>
              <w:bottom w:val="nil"/>
              <w:right w:val="nil"/>
            </w:tcBorders>
            <w:shd w:val="clear" w:color="auto" w:fill="auto"/>
            <w:noWrap/>
            <w:vAlign w:val="bottom"/>
          </w:tcPr>
          <w:p w14:paraId="46F611FE" w14:textId="3A011750" w:rsidR="009865BE" w:rsidRPr="009865BE" w:rsidRDefault="006D35B0" w:rsidP="007B4BB5">
            <w:pPr>
              <w:jc w:val="both"/>
              <w:rPr>
                <w:i/>
                <w:szCs w:val="20"/>
                <w:lang w:val="vi-VN"/>
              </w:rPr>
            </w:pPr>
            <w:r>
              <w:rPr>
                <w:lang w:val="vi-VN"/>
              </w:rPr>
              <w:t xml:space="preserve">      </w:t>
            </w:r>
            <w:r w:rsidR="009865BE" w:rsidRPr="009865BE">
              <w:rPr>
                <w:lang w:val="vi-VN"/>
              </w:rPr>
              <w:t xml:space="preserve">Biểu được tổng hợp tương ứng từ số liệu của Biểu </w:t>
            </w:r>
            <w:hyperlink w:anchor="NEAC_02" w:history="1">
              <w:r w:rsidR="009865BE" w:rsidRPr="0010481E">
                <w:rPr>
                  <w:rStyle w:val="Hyperlink"/>
                  <w:color w:val="0000FF"/>
                  <w:u w:val="none"/>
                  <w:lang w:val="vi-VN"/>
                </w:rPr>
                <w:t>NEAC-02</w:t>
              </w:r>
            </w:hyperlink>
            <w:r w:rsidR="009865BE" w:rsidRPr="009865BE">
              <w:rPr>
                <w:lang w:val="vi-VN"/>
              </w:rPr>
              <w:t xml:space="preserve"> các CA công cộng, CA chuyên dùng Chính phủ, CA chuyên dùng khác đã gửi NEAC.  </w:t>
            </w:r>
            <w:r w:rsidR="009865BE">
              <w:rPr>
                <w:lang w:val="vi-VN"/>
              </w:rPr>
              <w:t>C</w:t>
            </w:r>
            <w:r w:rsidR="009865BE" w:rsidRPr="009865BE">
              <w:rPr>
                <w:lang w:val="vi-VN"/>
              </w:rPr>
              <w:t xml:space="preserve">hỉ tiêu 7 tập hợp từ thông tin, số liệu của NEAC phục vụ quản lý </w:t>
            </w:r>
            <w:r w:rsidR="007B4BB5">
              <w:rPr>
                <w:lang w:val="vi-VN"/>
              </w:rPr>
              <w:t>của Trung tâm.</w:t>
            </w:r>
          </w:p>
        </w:tc>
      </w:tr>
    </w:tbl>
    <w:p w14:paraId="1C79C04C" w14:textId="77777777" w:rsidR="00EE0286" w:rsidRPr="009865BE" w:rsidRDefault="00EE0286" w:rsidP="00EE0286">
      <w:pPr>
        <w:tabs>
          <w:tab w:val="left" w:pos="840"/>
          <w:tab w:val="left" w:pos="3088"/>
          <w:tab w:val="left" w:pos="6179"/>
          <w:tab w:val="left" w:pos="7365"/>
          <w:tab w:val="left" w:pos="8623"/>
        </w:tabs>
        <w:ind w:left="108"/>
        <w:rPr>
          <w:b/>
          <w:sz w:val="26"/>
          <w:szCs w:val="26"/>
          <w:lang w:val="vi-VN"/>
        </w:rPr>
      </w:pPr>
    </w:p>
    <w:p w14:paraId="05D2D37E" w14:textId="77777777" w:rsidR="00EE0286" w:rsidRPr="009865BE" w:rsidRDefault="00EE0286" w:rsidP="00EE0286">
      <w:pPr>
        <w:tabs>
          <w:tab w:val="left" w:pos="840"/>
          <w:tab w:val="left" w:pos="3088"/>
          <w:tab w:val="left" w:pos="6179"/>
          <w:tab w:val="left" w:pos="7365"/>
          <w:tab w:val="left" w:pos="8623"/>
        </w:tabs>
        <w:ind w:left="108"/>
        <w:rPr>
          <w:b/>
          <w:sz w:val="26"/>
          <w:szCs w:val="26"/>
          <w:lang w:val="vi-VN"/>
        </w:rPr>
      </w:pPr>
    </w:p>
    <w:p w14:paraId="04083EE0" w14:textId="77777777" w:rsidR="00EE0286" w:rsidRPr="009865BE" w:rsidRDefault="00EE0286" w:rsidP="00EE0286">
      <w:pPr>
        <w:tabs>
          <w:tab w:val="left" w:pos="840"/>
          <w:tab w:val="left" w:pos="3088"/>
          <w:tab w:val="left" w:pos="6179"/>
          <w:tab w:val="left" w:pos="7365"/>
          <w:tab w:val="left" w:pos="8623"/>
        </w:tabs>
        <w:ind w:left="108"/>
        <w:rPr>
          <w:b/>
          <w:sz w:val="26"/>
          <w:szCs w:val="26"/>
          <w:lang w:val="vi-VN"/>
        </w:rPr>
      </w:pPr>
    </w:p>
    <w:p w14:paraId="4B60D065" w14:textId="5CA35492" w:rsidR="00EE0286" w:rsidRDefault="00EE0286" w:rsidP="00EE0286">
      <w:pPr>
        <w:tabs>
          <w:tab w:val="left" w:pos="840"/>
          <w:tab w:val="left" w:pos="3088"/>
          <w:tab w:val="left" w:pos="6179"/>
          <w:tab w:val="left" w:pos="7365"/>
          <w:tab w:val="left" w:pos="8623"/>
        </w:tabs>
        <w:ind w:left="108"/>
        <w:rPr>
          <w:b/>
          <w:sz w:val="26"/>
          <w:szCs w:val="26"/>
          <w:lang w:val="vi-VN"/>
        </w:rPr>
      </w:pPr>
    </w:p>
    <w:p w14:paraId="00F03A3D" w14:textId="655AB395" w:rsidR="007B4BB5" w:rsidRDefault="007B4BB5" w:rsidP="00EE0286">
      <w:pPr>
        <w:tabs>
          <w:tab w:val="left" w:pos="840"/>
          <w:tab w:val="left" w:pos="3088"/>
          <w:tab w:val="left" w:pos="6179"/>
          <w:tab w:val="left" w:pos="7365"/>
          <w:tab w:val="left" w:pos="8623"/>
        </w:tabs>
        <w:ind w:left="108"/>
        <w:rPr>
          <w:b/>
          <w:sz w:val="26"/>
          <w:szCs w:val="26"/>
          <w:lang w:val="vi-VN"/>
        </w:rPr>
      </w:pPr>
    </w:p>
    <w:p w14:paraId="63A8558F" w14:textId="34DFB584" w:rsidR="007B4BB5" w:rsidRDefault="007B4BB5" w:rsidP="00EE0286">
      <w:pPr>
        <w:tabs>
          <w:tab w:val="left" w:pos="840"/>
          <w:tab w:val="left" w:pos="3088"/>
          <w:tab w:val="left" w:pos="6179"/>
          <w:tab w:val="left" w:pos="7365"/>
          <w:tab w:val="left" w:pos="8623"/>
        </w:tabs>
        <w:ind w:left="108"/>
        <w:rPr>
          <w:b/>
          <w:sz w:val="26"/>
          <w:szCs w:val="26"/>
          <w:lang w:val="vi-VN"/>
        </w:rPr>
      </w:pPr>
    </w:p>
    <w:p w14:paraId="05434FFD" w14:textId="1CB637D2" w:rsidR="007B4BB5" w:rsidRDefault="007B4BB5" w:rsidP="00EE0286">
      <w:pPr>
        <w:tabs>
          <w:tab w:val="left" w:pos="840"/>
          <w:tab w:val="left" w:pos="3088"/>
          <w:tab w:val="left" w:pos="6179"/>
          <w:tab w:val="left" w:pos="7365"/>
          <w:tab w:val="left" w:pos="8623"/>
        </w:tabs>
        <w:ind w:left="108"/>
        <w:rPr>
          <w:b/>
          <w:sz w:val="26"/>
          <w:szCs w:val="26"/>
          <w:lang w:val="vi-VN"/>
        </w:rPr>
      </w:pPr>
    </w:p>
    <w:p w14:paraId="1588354E" w14:textId="68E1D9F9" w:rsidR="007B4BB5" w:rsidRDefault="007B4BB5" w:rsidP="00EE0286">
      <w:pPr>
        <w:tabs>
          <w:tab w:val="left" w:pos="840"/>
          <w:tab w:val="left" w:pos="3088"/>
          <w:tab w:val="left" w:pos="6179"/>
          <w:tab w:val="left" w:pos="7365"/>
          <w:tab w:val="left" w:pos="8623"/>
        </w:tabs>
        <w:ind w:left="108"/>
        <w:rPr>
          <w:b/>
          <w:sz w:val="26"/>
          <w:szCs w:val="26"/>
          <w:lang w:val="vi-VN"/>
        </w:rPr>
      </w:pPr>
    </w:p>
    <w:p w14:paraId="3B740BBC" w14:textId="29F5086D" w:rsidR="007B4BB5" w:rsidRDefault="007B4BB5" w:rsidP="00EE0286">
      <w:pPr>
        <w:tabs>
          <w:tab w:val="left" w:pos="840"/>
          <w:tab w:val="left" w:pos="3088"/>
          <w:tab w:val="left" w:pos="6179"/>
          <w:tab w:val="left" w:pos="7365"/>
          <w:tab w:val="left" w:pos="8623"/>
        </w:tabs>
        <w:ind w:left="108"/>
        <w:rPr>
          <w:b/>
          <w:sz w:val="26"/>
          <w:szCs w:val="26"/>
          <w:lang w:val="vi-VN"/>
        </w:rPr>
      </w:pPr>
    </w:p>
    <w:p w14:paraId="38510814" w14:textId="71E153DE" w:rsidR="007B4BB5" w:rsidRDefault="007B4BB5" w:rsidP="00EE0286">
      <w:pPr>
        <w:tabs>
          <w:tab w:val="left" w:pos="840"/>
          <w:tab w:val="left" w:pos="3088"/>
          <w:tab w:val="left" w:pos="6179"/>
          <w:tab w:val="left" w:pos="7365"/>
          <w:tab w:val="left" w:pos="8623"/>
        </w:tabs>
        <w:ind w:left="108"/>
        <w:rPr>
          <w:b/>
          <w:sz w:val="26"/>
          <w:szCs w:val="26"/>
          <w:lang w:val="vi-VN"/>
        </w:rPr>
      </w:pPr>
    </w:p>
    <w:p w14:paraId="6C5B7284" w14:textId="488E1751" w:rsidR="007B4BB5" w:rsidRDefault="007B4BB5" w:rsidP="00EE0286">
      <w:pPr>
        <w:tabs>
          <w:tab w:val="left" w:pos="840"/>
          <w:tab w:val="left" w:pos="3088"/>
          <w:tab w:val="left" w:pos="6179"/>
          <w:tab w:val="left" w:pos="7365"/>
          <w:tab w:val="left" w:pos="8623"/>
        </w:tabs>
        <w:ind w:left="108"/>
        <w:rPr>
          <w:b/>
          <w:sz w:val="26"/>
          <w:szCs w:val="26"/>
          <w:lang w:val="vi-VN"/>
        </w:rPr>
      </w:pPr>
    </w:p>
    <w:p w14:paraId="0E214F94" w14:textId="62EE4ACF" w:rsidR="007B4BB5" w:rsidRDefault="007B4BB5" w:rsidP="00EE0286">
      <w:pPr>
        <w:tabs>
          <w:tab w:val="left" w:pos="840"/>
          <w:tab w:val="left" w:pos="3088"/>
          <w:tab w:val="left" w:pos="6179"/>
          <w:tab w:val="left" w:pos="7365"/>
          <w:tab w:val="left" w:pos="8623"/>
        </w:tabs>
        <w:ind w:left="108"/>
        <w:rPr>
          <w:b/>
          <w:sz w:val="26"/>
          <w:szCs w:val="26"/>
          <w:lang w:val="vi-VN"/>
        </w:rPr>
      </w:pPr>
    </w:p>
    <w:p w14:paraId="6AB8D4F8" w14:textId="7C19DD02" w:rsidR="007B4BB5" w:rsidRDefault="007B4BB5" w:rsidP="00EE0286">
      <w:pPr>
        <w:tabs>
          <w:tab w:val="left" w:pos="840"/>
          <w:tab w:val="left" w:pos="3088"/>
          <w:tab w:val="left" w:pos="6179"/>
          <w:tab w:val="left" w:pos="7365"/>
          <w:tab w:val="left" w:pos="8623"/>
        </w:tabs>
        <w:ind w:left="108"/>
        <w:rPr>
          <w:b/>
          <w:sz w:val="26"/>
          <w:szCs w:val="26"/>
          <w:lang w:val="vi-VN"/>
        </w:rPr>
      </w:pPr>
    </w:p>
    <w:p w14:paraId="0740805A" w14:textId="110A8AB3" w:rsidR="007B4BB5" w:rsidRDefault="007B4BB5" w:rsidP="00EE0286">
      <w:pPr>
        <w:tabs>
          <w:tab w:val="left" w:pos="840"/>
          <w:tab w:val="left" w:pos="3088"/>
          <w:tab w:val="left" w:pos="6179"/>
          <w:tab w:val="left" w:pos="7365"/>
          <w:tab w:val="left" w:pos="8623"/>
        </w:tabs>
        <w:ind w:left="108"/>
        <w:rPr>
          <w:b/>
          <w:sz w:val="26"/>
          <w:szCs w:val="26"/>
          <w:lang w:val="vi-VN"/>
        </w:rPr>
      </w:pPr>
    </w:p>
    <w:p w14:paraId="5C77BE4E" w14:textId="77777777" w:rsidR="007B4BB5" w:rsidRPr="009865BE" w:rsidRDefault="007B4BB5" w:rsidP="00EE0286">
      <w:pPr>
        <w:tabs>
          <w:tab w:val="left" w:pos="840"/>
          <w:tab w:val="left" w:pos="3088"/>
          <w:tab w:val="left" w:pos="6179"/>
          <w:tab w:val="left" w:pos="7365"/>
          <w:tab w:val="left" w:pos="8623"/>
        </w:tabs>
        <w:ind w:left="108"/>
        <w:rPr>
          <w:b/>
          <w:sz w:val="26"/>
          <w:szCs w:val="26"/>
          <w:lang w:val="vi-VN"/>
        </w:rPr>
      </w:pPr>
    </w:p>
    <w:p w14:paraId="5C27954C" w14:textId="77777777" w:rsidR="00EE0286" w:rsidRPr="009865BE" w:rsidRDefault="00EE0286" w:rsidP="00EE0286">
      <w:pPr>
        <w:tabs>
          <w:tab w:val="left" w:pos="840"/>
          <w:tab w:val="left" w:pos="3088"/>
          <w:tab w:val="left" w:pos="6179"/>
          <w:tab w:val="left" w:pos="7365"/>
          <w:tab w:val="left" w:pos="8623"/>
        </w:tabs>
        <w:ind w:left="108"/>
        <w:rPr>
          <w:b/>
          <w:sz w:val="26"/>
          <w:szCs w:val="26"/>
          <w:lang w:val="vi-VN"/>
        </w:rPr>
      </w:pPr>
    </w:p>
    <w:p w14:paraId="75975FF2" w14:textId="77777777" w:rsidR="00EE0286" w:rsidRPr="009865BE" w:rsidRDefault="00EE0286" w:rsidP="00EE0286">
      <w:pPr>
        <w:tabs>
          <w:tab w:val="left" w:pos="840"/>
          <w:tab w:val="left" w:pos="3088"/>
          <w:tab w:val="left" w:pos="6179"/>
          <w:tab w:val="left" w:pos="7365"/>
          <w:tab w:val="left" w:pos="8623"/>
        </w:tabs>
        <w:ind w:left="108"/>
        <w:rPr>
          <w:b/>
          <w:sz w:val="26"/>
          <w:szCs w:val="26"/>
          <w:lang w:val="vi-VN"/>
        </w:rPr>
      </w:pPr>
    </w:p>
    <w:p w14:paraId="4B48B0DD" w14:textId="77777777" w:rsidR="00EE0286" w:rsidRPr="009865BE" w:rsidRDefault="00EE0286" w:rsidP="00EE0286">
      <w:pPr>
        <w:tabs>
          <w:tab w:val="left" w:pos="840"/>
          <w:tab w:val="left" w:pos="3088"/>
          <w:tab w:val="left" w:pos="6179"/>
          <w:tab w:val="left" w:pos="7365"/>
          <w:tab w:val="left" w:pos="8623"/>
        </w:tabs>
        <w:ind w:left="108"/>
        <w:rPr>
          <w:b/>
          <w:sz w:val="26"/>
          <w:szCs w:val="26"/>
          <w:lang w:val="vi-VN"/>
        </w:rPr>
      </w:pPr>
    </w:p>
    <w:p w14:paraId="3EB5E221" w14:textId="77777777" w:rsidR="00EE0286" w:rsidRPr="009865BE" w:rsidRDefault="00EE0286" w:rsidP="00EE0286">
      <w:pPr>
        <w:tabs>
          <w:tab w:val="left" w:pos="840"/>
          <w:tab w:val="left" w:pos="3088"/>
          <w:tab w:val="left" w:pos="6179"/>
          <w:tab w:val="left" w:pos="7365"/>
          <w:tab w:val="left" w:pos="8623"/>
        </w:tabs>
        <w:ind w:left="108"/>
        <w:rPr>
          <w:b/>
          <w:sz w:val="26"/>
          <w:szCs w:val="26"/>
          <w:lang w:val="vi-VN"/>
        </w:rPr>
      </w:pPr>
    </w:p>
    <w:p w14:paraId="62B0EFA4" w14:textId="77777777" w:rsidR="00EE0286" w:rsidRPr="009865BE" w:rsidRDefault="00EE0286" w:rsidP="00EE0286">
      <w:pPr>
        <w:tabs>
          <w:tab w:val="left" w:pos="840"/>
          <w:tab w:val="left" w:pos="3088"/>
          <w:tab w:val="left" w:pos="6179"/>
          <w:tab w:val="left" w:pos="7365"/>
          <w:tab w:val="left" w:pos="8623"/>
        </w:tabs>
        <w:ind w:left="108"/>
        <w:rPr>
          <w:b/>
          <w:sz w:val="26"/>
          <w:szCs w:val="26"/>
          <w:lang w:val="vi-VN"/>
        </w:rPr>
      </w:pPr>
    </w:p>
    <w:p w14:paraId="38E656BF" w14:textId="77777777" w:rsidR="00EE0286" w:rsidRPr="009865BE" w:rsidRDefault="00EE0286" w:rsidP="00EE0286">
      <w:pPr>
        <w:tabs>
          <w:tab w:val="left" w:pos="840"/>
          <w:tab w:val="left" w:pos="3088"/>
          <w:tab w:val="left" w:pos="6179"/>
          <w:tab w:val="left" w:pos="7365"/>
          <w:tab w:val="left" w:pos="8623"/>
        </w:tabs>
        <w:ind w:left="108"/>
        <w:rPr>
          <w:b/>
          <w:sz w:val="26"/>
          <w:szCs w:val="26"/>
          <w:lang w:val="vi-VN"/>
        </w:rPr>
      </w:pPr>
    </w:p>
    <w:p w14:paraId="779AB400" w14:textId="77777777" w:rsidR="00EE0286" w:rsidRPr="009865BE" w:rsidRDefault="00EE0286" w:rsidP="00EE0286">
      <w:pPr>
        <w:tabs>
          <w:tab w:val="left" w:pos="840"/>
          <w:tab w:val="left" w:pos="3088"/>
          <w:tab w:val="left" w:pos="6179"/>
          <w:tab w:val="left" w:pos="7365"/>
          <w:tab w:val="left" w:pos="8623"/>
        </w:tabs>
        <w:ind w:left="108"/>
        <w:rPr>
          <w:b/>
          <w:sz w:val="26"/>
          <w:szCs w:val="26"/>
          <w:lang w:val="vi-VN"/>
        </w:rPr>
      </w:pPr>
    </w:p>
    <w:p w14:paraId="04F8634F" w14:textId="77777777" w:rsidR="00EE0286" w:rsidRPr="009865BE" w:rsidRDefault="00EE0286" w:rsidP="00EE0286">
      <w:pPr>
        <w:tabs>
          <w:tab w:val="left" w:pos="840"/>
          <w:tab w:val="left" w:pos="3088"/>
          <w:tab w:val="left" w:pos="6179"/>
          <w:tab w:val="left" w:pos="7365"/>
          <w:tab w:val="left" w:pos="8623"/>
        </w:tabs>
        <w:ind w:left="108"/>
        <w:rPr>
          <w:b/>
          <w:sz w:val="26"/>
          <w:szCs w:val="26"/>
          <w:lang w:val="vi-VN"/>
        </w:rPr>
      </w:pPr>
    </w:p>
    <w:p w14:paraId="48067230" w14:textId="77777777" w:rsidR="00EE0286" w:rsidRPr="009865BE" w:rsidRDefault="00EE0286" w:rsidP="00EE0286">
      <w:pPr>
        <w:tabs>
          <w:tab w:val="left" w:pos="840"/>
          <w:tab w:val="left" w:pos="3088"/>
          <w:tab w:val="left" w:pos="6179"/>
          <w:tab w:val="left" w:pos="7365"/>
          <w:tab w:val="left" w:pos="8623"/>
        </w:tabs>
        <w:ind w:left="108"/>
        <w:rPr>
          <w:b/>
          <w:sz w:val="26"/>
          <w:szCs w:val="26"/>
          <w:lang w:val="vi-VN"/>
        </w:rPr>
      </w:pPr>
    </w:p>
    <w:p w14:paraId="3A5786E3" w14:textId="77777777" w:rsidR="00EE0286" w:rsidRPr="009865BE" w:rsidRDefault="00EE0286" w:rsidP="00EE0286">
      <w:pPr>
        <w:tabs>
          <w:tab w:val="left" w:pos="840"/>
          <w:tab w:val="left" w:pos="3088"/>
          <w:tab w:val="left" w:pos="6179"/>
          <w:tab w:val="left" w:pos="7365"/>
          <w:tab w:val="left" w:pos="8623"/>
        </w:tabs>
        <w:ind w:left="108"/>
        <w:rPr>
          <w:b/>
          <w:sz w:val="26"/>
          <w:szCs w:val="26"/>
          <w:lang w:val="vi-VN"/>
        </w:rPr>
      </w:pPr>
    </w:p>
    <w:p w14:paraId="4ADE7813" w14:textId="77777777" w:rsidR="00EE0286" w:rsidRPr="009865BE" w:rsidRDefault="00EE0286" w:rsidP="00EE0286">
      <w:pPr>
        <w:tabs>
          <w:tab w:val="left" w:pos="840"/>
          <w:tab w:val="left" w:pos="3088"/>
          <w:tab w:val="left" w:pos="6179"/>
          <w:tab w:val="left" w:pos="7365"/>
          <w:tab w:val="left" w:pos="8623"/>
        </w:tabs>
        <w:ind w:left="108"/>
        <w:rPr>
          <w:b/>
          <w:sz w:val="26"/>
          <w:szCs w:val="26"/>
          <w:lang w:val="vi-VN"/>
        </w:rPr>
      </w:pPr>
    </w:p>
    <w:p w14:paraId="53B140ED" w14:textId="77777777" w:rsidR="00450C03" w:rsidRPr="009865BE" w:rsidRDefault="00450C03" w:rsidP="00EE0286">
      <w:pPr>
        <w:tabs>
          <w:tab w:val="left" w:pos="840"/>
          <w:tab w:val="left" w:pos="3088"/>
          <w:tab w:val="left" w:pos="6179"/>
          <w:tab w:val="left" w:pos="7365"/>
          <w:tab w:val="left" w:pos="8623"/>
        </w:tabs>
        <w:ind w:left="108"/>
        <w:rPr>
          <w:b/>
          <w:sz w:val="26"/>
          <w:szCs w:val="26"/>
          <w:lang w:val="vi-VN"/>
        </w:rPr>
      </w:pPr>
    </w:p>
    <w:p w14:paraId="52149DA3" w14:textId="36261E58" w:rsidR="00EE0286" w:rsidRDefault="00EE0286" w:rsidP="00EE0286">
      <w:pPr>
        <w:tabs>
          <w:tab w:val="left" w:pos="840"/>
          <w:tab w:val="left" w:pos="3088"/>
          <w:tab w:val="left" w:pos="6179"/>
          <w:tab w:val="left" w:pos="7365"/>
          <w:tab w:val="left" w:pos="8623"/>
        </w:tabs>
        <w:ind w:left="108"/>
        <w:rPr>
          <w:b/>
          <w:sz w:val="26"/>
          <w:szCs w:val="26"/>
          <w:lang w:val="vi-VN"/>
        </w:rPr>
      </w:pPr>
    </w:p>
    <w:p w14:paraId="6F66F2BA" w14:textId="77777777" w:rsidR="004E6183" w:rsidRPr="009865BE" w:rsidRDefault="004E6183" w:rsidP="00EE0286">
      <w:pPr>
        <w:tabs>
          <w:tab w:val="left" w:pos="840"/>
          <w:tab w:val="left" w:pos="3088"/>
          <w:tab w:val="left" w:pos="6179"/>
          <w:tab w:val="left" w:pos="7365"/>
          <w:tab w:val="left" w:pos="8623"/>
        </w:tabs>
        <w:ind w:left="108"/>
        <w:rPr>
          <w:b/>
          <w:sz w:val="26"/>
          <w:szCs w:val="26"/>
          <w:lang w:val="vi-VN"/>
        </w:rPr>
      </w:pPr>
    </w:p>
    <w:p w14:paraId="7BF05260" w14:textId="77777777" w:rsidR="00EE0286" w:rsidRPr="009865BE" w:rsidRDefault="00EE0286" w:rsidP="00EE0286">
      <w:pPr>
        <w:tabs>
          <w:tab w:val="left" w:pos="840"/>
          <w:tab w:val="left" w:pos="3088"/>
          <w:tab w:val="left" w:pos="6179"/>
          <w:tab w:val="left" w:pos="7365"/>
          <w:tab w:val="left" w:pos="8623"/>
        </w:tabs>
        <w:ind w:left="108"/>
        <w:rPr>
          <w:b/>
          <w:sz w:val="26"/>
          <w:szCs w:val="26"/>
          <w:lang w:val="vi-VN"/>
        </w:rPr>
      </w:pPr>
    </w:p>
    <w:p w14:paraId="4D9516C0" w14:textId="77777777" w:rsidR="00EE0286" w:rsidRPr="009865BE" w:rsidRDefault="00EE0286" w:rsidP="00EE0286">
      <w:pPr>
        <w:tabs>
          <w:tab w:val="left" w:pos="840"/>
          <w:tab w:val="left" w:pos="3088"/>
          <w:tab w:val="left" w:pos="6179"/>
          <w:tab w:val="left" w:pos="7365"/>
          <w:tab w:val="left" w:pos="8623"/>
        </w:tabs>
        <w:ind w:left="108"/>
        <w:rPr>
          <w:b/>
          <w:sz w:val="26"/>
          <w:szCs w:val="26"/>
          <w:lang w:val="vi-VN"/>
        </w:rPr>
      </w:pPr>
    </w:p>
    <w:p w14:paraId="6B96908D" w14:textId="77777777" w:rsidR="00EE0286" w:rsidRPr="009865BE" w:rsidRDefault="00EE0286" w:rsidP="00EE0286">
      <w:pPr>
        <w:tabs>
          <w:tab w:val="left" w:pos="840"/>
          <w:tab w:val="left" w:pos="3088"/>
          <w:tab w:val="left" w:pos="6179"/>
          <w:tab w:val="left" w:pos="7365"/>
          <w:tab w:val="left" w:pos="8623"/>
        </w:tabs>
        <w:ind w:left="108"/>
        <w:rPr>
          <w:b/>
          <w:sz w:val="26"/>
          <w:szCs w:val="26"/>
          <w:lang w:val="vi-VN"/>
        </w:rPr>
      </w:pPr>
    </w:p>
    <w:p w14:paraId="0A345209" w14:textId="77777777" w:rsidR="00EE0286" w:rsidRPr="009865BE" w:rsidRDefault="00EE0286" w:rsidP="00EE0286">
      <w:pPr>
        <w:tabs>
          <w:tab w:val="left" w:pos="840"/>
          <w:tab w:val="left" w:pos="3088"/>
          <w:tab w:val="left" w:pos="6179"/>
          <w:tab w:val="left" w:pos="7365"/>
          <w:tab w:val="left" w:pos="8623"/>
        </w:tabs>
        <w:ind w:left="108"/>
        <w:rPr>
          <w:b/>
          <w:sz w:val="26"/>
          <w:szCs w:val="26"/>
          <w:lang w:val="vi-VN"/>
        </w:rPr>
      </w:pPr>
    </w:p>
    <w:tbl>
      <w:tblPr>
        <w:tblW w:w="9498" w:type="dxa"/>
        <w:tblInd w:w="108" w:type="dxa"/>
        <w:tblLook w:val="04A0" w:firstRow="1" w:lastRow="0" w:firstColumn="1" w:lastColumn="0" w:noHBand="0" w:noVBand="1"/>
      </w:tblPr>
      <w:tblGrid>
        <w:gridCol w:w="2586"/>
        <w:gridCol w:w="4000"/>
        <w:gridCol w:w="222"/>
        <w:gridCol w:w="222"/>
        <w:gridCol w:w="2468"/>
      </w:tblGrid>
      <w:tr w:rsidR="00EE0286" w:rsidRPr="00A57C96" w14:paraId="1DC52B2D" w14:textId="77777777" w:rsidTr="00CB1FD9">
        <w:trPr>
          <w:trHeight w:val="375"/>
        </w:trPr>
        <w:tc>
          <w:tcPr>
            <w:tcW w:w="2586" w:type="dxa"/>
            <w:tcBorders>
              <w:top w:val="nil"/>
              <w:left w:val="nil"/>
              <w:bottom w:val="nil"/>
              <w:right w:val="nil"/>
            </w:tcBorders>
            <w:shd w:val="clear" w:color="auto" w:fill="auto"/>
            <w:hideMark/>
          </w:tcPr>
          <w:p w14:paraId="34C055C5" w14:textId="77777777" w:rsidR="00EE0286" w:rsidRPr="00A57C96" w:rsidRDefault="00EE0286" w:rsidP="006B02FC">
            <w:pPr>
              <w:rPr>
                <w:b/>
                <w:bCs/>
              </w:rPr>
            </w:pPr>
            <w:bookmarkStart w:id="76" w:name="NEAC_03"/>
            <w:r w:rsidRPr="00A57C96">
              <w:rPr>
                <w:b/>
                <w:bCs/>
              </w:rPr>
              <w:lastRenderedPageBreak/>
              <w:t>Biểu NEAC-03</w:t>
            </w:r>
            <w:bookmarkEnd w:id="76"/>
          </w:p>
        </w:tc>
        <w:tc>
          <w:tcPr>
            <w:tcW w:w="4000" w:type="dxa"/>
            <w:vMerge w:val="restart"/>
            <w:tcBorders>
              <w:top w:val="nil"/>
              <w:left w:val="nil"/>
              <w:bottom w:val="nil"/>
              <w:right w:val="nil"/>
            </w:tcBorders>
            <w:shd w:val="clear" w:color="auto" w:fill="auto"/>
            <w:hideMark/>
          </w:tcPr>
          <w:p w14:paraId="51A74413" w14:textId="2EA0A039" w:rsidR="00EE0286" w:rsidRPr="00233E27" w:rsidRDefault="00EE0286" w:rsidP="00684008">
            <w:pPr>
              <w:jc w:val="center"/>
              <w:rPr>
                <w:b/>
                <w:bCs/>
                <w:sz w:val="23"/>
                <w:szCs w:val="23"/>
              </w:rPr>
            </w:pPr>
            <w:r w:rsidRPr="00233E27">
              <w:rPr>
                <w:b/>
                <w:bCs/>
                <w:sz w:val="23"/>
                <w:szCs w:val="23"/>
              </w:rPr>
              <w:t>TỔNG HỢP CẢ NƯỚC</w:t>
            </w:r>
            <w:r w:rsidRPr="00233E27">
              <w:rPr>
                <w:b/>
                <w:bCs/>
                <w:sz w:val="23"/>
                <w:szCs w:val="23"/>
              </w:rPr>
              <w:br/>
              <w:t xml:space="preserve">SỐ LƯỢNG CHỨNG THƯ SỐ </w:t>
            </w:r>
            <w:r w:rsidRPr="00233E27">
              <w:rPr>
                <w:b/>
                <w:bCs/>
                <w:sz w:val="23"/>
                <w:szCs w:val="23"/>
              </w:rPr>
              <w:br/>
            </w:r>
            <w:r w:rsidR="00684008" w:rsidRPr="00233E27">
              <w:rPr>
                <w:b/>
                <w:bCs/>
                <w:sz w:val="23"/>
                <w:szCs w:val="23"/>
                <w:lang w:val="vi-VN"/>
              </w:rPr>
              <w:t>ĐANG HOẠT ĐỘNG</w:t>
            </w:r>
            <w:r w:rsidR="00233E27" w:rsidRPr="00233E27">
              <w:rPr>
                <w:b/>
                <w:bCs/>
                <w:sz w:val="23"/>
                <w:szCs w:val="23"/>
              </w:rPr>
              <w:t xml:space="preserve"> </w:t>
            </w:r>
            <w:r w:rsidR="00233E27" w:rsidRPr="00233E27">
              <w:rPr>
                <w:b/>
                <w:bCs/>
                <w:sz w:val="23"/>
                <w:szCs w:val="23"/>
              </w:rPr>
              <w:br/>
            </w:r>
            <w:r w:rsidR="00574524" w:rsidRPr="00233E27">
              <w:rPr>
                <w:b/>
                <w:bCs/>
                <w:sz w:val="23"/>
                <w:szCs w:val="23"/>
              </w:rPr>
              <w:t xml:space="preserve">THEO </w:t>
            </w:r>
            <w:r w:rsidR="00233E27" w:rsidRPr="00233E27">
              <w:rPr>
                <w:b/>
                <w:bCs/>
                <w:sz w:val="23"/>
                <w:szCs w:val="23"/>
                <w:lang w:val="vi-VN"/>
              </w:rPr>
              <w:t xml:space="preserve">ĐỊA BÀN </w:t>
            </w:r>
            <w:r w:rsidR="00574524" w:rsidRPr="00233E27">
              <w:rPr>
                <w:b/>
                <w:bCs/>
                <w:sz w:val="23"/>
                <w:szCs w:val="23"/>
              </w:rPr>
              <w:t>TỈNH/THÀNH PHỐ TRỰC THUỘC TRUNG ƯƠNG</w:t>
            </w:r>
          </w:p>
        </w:tc>
        <w:tc>
          <w:tcPr>
            <w:tcW w:w="2912" w:type="dxa"/>
            <w:gridSpan w:val="3"/>
            <w:vMerge w:val="restart"/>
            <w:tcBorders>
              <w:top w:val="nil"/>
              <w:left w:val="nil"/>
              <w:bottom w:val="nil"/>
              <w:right w:val="nil"/>
            </w:tcBorders>
            <w:shd w:val="clear" w:color="auto" w:fill="auto"/>
            <w:hideMark/>
          </w:tcPr>
          <w:p w14:paraId="18EB811E" w14:textId="77777777" w:rsidR="00EE0286" w:rsidRPr="00A57C96" w:rsidRDefault="00EE0286" w:rsidP="006B02FC">
            <w:pPr>
              <w:jc w:val="center"/>
            </w:pPr>
            <w:r w:rsidRPr="00A57C96">
              <w:t xml:space="preserve">Đơn vị báo cáo: </w:t>
            </w:r>
            <w:r w:rsidRPr="00A57C96">
              <w:br/>
              <w:t>NEAC</w:t>
            </w:r>
          </w:p>
        </w:tc>
      </w:tr>
      <w:tr w:rsidR="00EE0286" w:rsidRPr="00A57C96" w14:paraId="6E7D99F8" w14:textId="77777777" w:rsidTr="00CB1FD9">
        <w:trPr>
          <w:trHeight w:val="345"/>
        </w:trPr>
        <w:tc>
          <w:tcPr>
            <w:tcW w:w="2586" w:type="dxa"/>
            <w:vMerge w:val="restart"/>
            <w:tcBorders>
              <w:top w:val="nil"/>
              <w:left w:val="nil"/>
              <w:bottom w:val="nil"/>
              <w:right w:val="nil"/>
            </w:tcBorders>
            <w:shd w:val="clear" w:color="auto" w:fill="auto"/>
            <w:hideMark/>
          </w:tcPr>
          <w:p w14:paraId="30161791" w14:textId="744FB869" w:rsidR="00EE0286" w:rsidRPr="00A57C96" w:rsidRDefault="00EE0286" w:rsidP="006B02FC">
            <w:r w:rsidRPr="00A57C96">
              <w:t>Ban hành kèm theo TT số ....</w:t>
            </w:r>
            <w:r w:rsidR="00EB0F0F">
              <w:t>/2022/TT-BTTTT</w:t>
            </w:r>
          </w:p>
        </w:tc>
        <w:tc>
          <w:tcPr>
            <w:tcW w:w="4000" w:type="dxa"/>
            <w:vMerge/>
            <w:tcBorders>
              <w:top w:val="nil"/>
              <w:left w:val="nil"/>
              <w:bottom w:val="nil"/>
              <w:right w:val="nil"/>
            </w:tcBorders>
            <w:hideMark/>
          </w:tcPr>
          <w:p w14:paraId="5A92F4AF" w14:textId="77777777" w:rsidR="00EE0286" w:rsidRPr="00A57C96" w:rsidRDefault="00EE0286" w:rsidP="006B02FC">
            <w:pPr>
              <w:rPr>
                <w:b/>
                <w:bCs/>
              </w:rPr>
            </w:pPr>
          </w:p>
        </w:tc>
        <w:tc>
          <w:tcPr>
            <w:tcW w:w="2912" w:type="dxa"/>
            <w:gridSpan w:val="3"/>
            <w:vMerge/>
            <w:tcBorders>
              <w:top w:val="nil"/>
              <w:left w:val="nil"/>
              <w:bottom w:val="nil"/>
              <w:right w:val="nil"/>
            </w:tcBorders>
            <w:hideMark/>
          </w:tcPr>
          <w:p w14:paraId="52C1C3B3" w14:textId="77777777" w:rsidR="00EE0286" w:rsidRPr="00A57C96" w:rsidRDefault="00EE0286" w:rsidP="006B02FC"/>
        </w:tc>
      </w:tr>
      <w:tr w:rsidR="00EE0286" w:rsidRPr="00A57C96" w14:paraId="371C6DBB" w14:textId="77777777" w:rsidTr="00CB1FD9">
        <w:trPr>
          <w:trHeight w:val="345"/>
        </w:trPr>
        <w:tc>
          <w:tcPr>
            <w:tcW w:w="2586" w:type="dxa"/>
            <w:vMerge/>
            <w:tcBorders>
              <w:top w:val="nil"/>
              <w:left w:val="nil"/>
              <w:bottom w:val="nil"/>
              <w:right w:val="nil"/>
            </w:tcBorders>
            <w:vAlign w:val="center"/>
            <w:hideMark/>
          </w:tcPr>
          <w:p w14:paraId="6388A72B" w14:textId="77777777" w:rsidR="00EE0286" w:rsidRPr="00A57C96" w:rsidRDefault="00EE0286" w:rsidP="006B02FC"/>
        </w:tc>
        <w:tc>
          <w:tcPr>
            <w:tcW w:w="4000" w:type="dxa"/>
            <w:vMerge/>
            <w:tcBorders>
              <w:top w:val="nil"/>
              <w:left w:val="nil"/>
              <w:bottom w:val="nil"/>
              <w:right w:val="nil"/>
            </w:tcBorders>
            <w:vAlign w:val="center"/>
            <w:hideMark/>
          </w:tcPr>
          <w:p w14:paraId="0C820201" w14:textId="77777777" w:rsidR="00EE0286" w:rsidRPr="00A57C96" w:rsidRDefault="00EE0286" w:rsidP="006B02FC">
            <w:pPr>
              <w:rPr>
                <w:b/>
                <w:bCs/>
              </w:rPr>
            </w:pPr>
          </w:p>
        </w:tc>
        <w:tc>
          <w:tcPr>
            <w:tcW w:w="222" w:type="dxa"/>
            <w:tcBorders>
              <w:top w:val="nil"/>
              <w:left w:val="nil"/>
              <w:bottom w:val="nil"/>
              <w:right w:val="nil"/>
            </w:tcBorders>
            <w:shd w:val="clear" w:color="auto" w:fill="auto"/>
            <w:noWrap/>
            <w:vAlign w:val="bottom"/>
            <w:hideMark/>
          </w:tcPr>
          <w:p w14:paraId="72938A9F" w14:textId="77777777" w:rsidR="00EE0286" w:rsidRPr="00A57C96" w:rsidRDefault="00EE0286" w:rsidP="006B02FC"/>
        </w:tc>
        <w:tc>
          <w:tcPr>
            <w:tcW w:w="222" w:type="dxa"/>
            <w:tcBorders>
              <w:top w:val="nil"/>
              <w:left w:val="nil"/>
              <w:bottom w:val="nil"/>
              <w:right w:val="nil"/>
            </w:tcBorders>
            <w:shd w:val="clear" w:color="auto" w:fill="auto"/>
            <w:noWrap/>
            <w:vAlign w:val="bottom"/>
            <w:hideMark/>
          </w:tcPr>
          <w:p w14:paraId="2139E0B0" w14:textId="77777777" w:rsidR="00EE0286" w:rsidRPr="00A57C96" w:rsidRDefault="00EE0286" w:rsidP="006B02FC">
            <w:pPr>
              <w:rPr>
                <w:sz w:val="20"/>
                <w:szCs w:val="20"/>
              </w:rPr>
            </w:pPr>
          </w:p>
        </w:tc>
        <w:tc>
          <w:tcPr>
            <w:tcW w:w="2468" w:type="dxa"/>
            <w:tcBorders>
              <w:top w:val="nil"/>
              <w:left w:val="nil"/>
              <w:bottom w:val="nil"/>
              <w:right w:val="nil"/>
            </w:tcBorders>
            <w:shd w:val="clear" w:color="auto" w:fill="auto"/>
            <w:vAlign w:val="center"/>
            <w:hideMark/>
          </w:tcPr>
          <w:p w14:paraId="446D7B35" w14:textId="77777777" w:rsidR="00EE0286" w:rsidRPr="00A57C96" w:rsidRDefault="00EE0286" w:rsidP="006B02FC">
            <w:pPr>
              <w:rPr>
                <w:sz w:val="20"/>
                <w:szCs w:val="20"/>
              </w:rPr>
            </w:pPr>
          </w:p>
        </w:tc>
      </w:tr>
      <w:tr w:rsidR="00EE0286" w:rsidRPr="00A57C96" w14:paraId="5D08D468" w14:textId="77777777" w:rsidTr="00CB1FD9">
        <w:trPr>
          <w:trHeight w:val="480"/>
        </w:trPr>
        <w:tc>
          <w:tcPr>
            <w:tcW w:w="2586" w:type="dxa"/>
            <w:vMerge w:val="restart"/>
            <w:tcBorders>
              <w:top w:val="nil"/>
              <w:left w:val="nil"/>
              <w:bottom w:val="nil"/>
              <w:right w:val="nil"/>
            </w:tcBorders>
            <w:shd w:val="clear" w:color="auto" w:fill="auto"/>
            <w:vAlign w:val="center"/>
            <w:hideMark/>
          </w:tcPr>
          <w:p w14:paraId="58AA71BA" w14:textId="77777777" w:rsidR="00EE0286" w:rsidRPr="00A57C96" w:rsidRDefault="00EE0286" w:rsidP="006B02FC">
            <w:r w:rsidRPr="00A57C96">
              <w:t>Ngày nhận báo cáo: Trước ngày 15 tháng tiếp theo quý</w:t>
            </w:r>
          </w:p>
        </w:tc>
        <w:tc>
          <w:tcPr>
            <w:tcW w:w="4000" w:type="dxa"/>
            <w:vMerge/>
            <w:tcBorders>
              <w:top w:val="nil"/>
              <w:left w:val="nil"/>
              <w:bottom w:val="nil"/>
              <w:right w:val="nil"/>
            </w:tcBorders>
            <w:vAlign w:val="center"/>
            <w:hideMark/>
          </w:tcPr>
          <w:p w14:paraId="1DD9E1C3" w14:textId="77777777" w:rsidR="00EE0286" w:rsidRPr="00A57C96" w:rsidRDefault="00EE0286" w:rsidP="006B02FC">
            <w:pPr>
              <w:rPr>
                <w:b/>
                <w:bCs/>
              </w:rPr>
            </w:pPr>
          </w:p>
        </w:tc>
        <w:tc>
          <w:tcPr>
            <w:tcW w:w="2912" w:type="dxa"/>
            <w:gridSpan w:val="3"/>
            <w:vMerge w:val="restart"/>
            <w:tcBorders>
              <w:top w:val="nil"/>
              <w:left w:val="nil"/>
              <w:bottom w:val="nil"/>
              <w:right w:val="nil"/>
            </w:tcBorders>
            <w:shd w:val="clear" w:color="auto" w:fill="auto"/>
            <w:vAlign w:val="center"/>
            <w:hideMark/>
          </w:tcPr>
          <w:p w14:paraId="4AB6AC9D" w14:textId="77777777" w:rsidR="00EE0286" w:rsidRPr="00A57C96" w:rsidRDefault="00EE0286" w:rsidP="006B02FC">
            <w:pPr>
              <w:jc w:val="center"/>
            </w:pPr>
            <w:r w:rsidRPr="00A57C96">
              <w:t>Đơn vị nhận báo cáo:</w:t>
            </w:r>
            <w:r w:rsidRPr="00A57C96">
              <w:br/>
              <w:t>Vụ KHTC, VP Bộ</w:t>
            </w:r>
          </w:p>
        </w:tc>
      </w:tr>
      <w:tr w:rsidR="00EE0286" w:rsidRPr="00A57C96" w14:paraId="446FB0F4" w14:textId="77777777" w:rsidTr="00CB1FD9">
        <w:trPr>
          <w:trHeight w:val="480"/>
        </w:trPr>
        <w:tc>
          <w:tcPr>
            <w:tcW w:w="2586" w:type="dxa"/>
            <w:vMerge/>
            <w:tcBorders>
              <w:top w:val="nil"/>
              <w:left w:val="nil"/>
              <w:bottom w:val="nil"/>
              <w:right w:val="nil"/>
            </w:tcBorders>
            <w:vAlign w:val="center"/>
            <w:hideMark/>
          </w:tcPr>
          <w:p w14:paraId="36C97DA9" w14:textId="77777777" w:rsidR="00EE0286" w:rsidRPr="00A57C96" w:rsidRDefault="00EE0286" w:rsidP="006B02FC"/>
        </w:tc>
        <w:tc>
          <w:tcPr>
            <w:tcW w:w="4000" w:type="dxa"/>
            <w:tcBorders>
              <w:top w:val="nil"/>
              <w:left w:val="nil"/>
              <w:bottom w:val="nil"/>
              <w:right w:val="nil"/>
            </w:tcBorders>
            <w:shd w:val="clear" w:color="auto" w:fill="auto"/>
            <w:noWrap/>
            <w:vAlign w:val="bottom"/>
            <w:hideMark/>
          </w:tcPr>
          <w:p w14:paraId="6AE69B1A" w14:textId="77777777" w:rsidR="00EE0286" w:rsidRPr="00A57C96" w:rsidRDefault="00EE0286" w:rsidP="006B02FC">
            <w:pPr>
              <w:jc w:val="center"/>
              <w:rPr>
                <w:b/>
                <w:bCs/>
              </w:rPr>
            </w:pPr>
            <w:r w:rsidRPr="00A57C96">
              <w:rPr>
                <w:b/>
                <w:bCs/>
              </w:rPr>
              <w:t>Quý .../20...</w:t>
            </w:r>
          </w:p>
        </w:tc>
        <w:tc>
          <w:tcPr>
            <w:tcW w:w="2912" w:type="dxa"/>
            <w:gridSpan w:val="3"/>
            <w:vMerge/>
            <w:tcBorders>
              <w:top w:val="nil"/>
              <w:left w:val="nil"/>
              <w:bottom w:val="nil"/>
              <w:right w:val="nil"/>
            </w:tcBorders>
            <w:vAlign w:val="center"/>
            <w:hideMark/>
          </w:tcPr>
          <w:p w14:paraId="2BD92510" w14:textId="77777777" w:rsidR="00EE0286" w:rsidRPr="00A57C96" w:rsidRDefault="00EE0286" w:rsidP="006B02FC"/>
        </w:tc>
      </w:tr>
    </w:tbl>
    <w:p w14:paraId="0FF07F94" w14:textId="77777777" w:rsidR="001D6E2E" w:rsidRPr="00A57C96" w:rsidRDefault="001D6E2E" w:rsidP="006B02FC">
      <w:pPr>
        <w:tabs>
          <w:tab w:val="left" w:pos="759"/>
          <w:tab w:val="left" w:pos="2556"/>
          <w:tab w:val="left" w:pos="3316"/>
          <w:tab w:val="left" w:pos="4396"/>
          <w:tab w:val="left" w:pos="5476"/>
          <w:tab w:val="left" w:pos="6556"/>
          <w:tab w:val="left" w:pos="6778"/>
          <w:tab w:val="left" w:pos="7000"/>
        </w:tabs>
        <w:ind w:left="216"/>
        <w:rPr>
          <w:i/>
          <w:iCs/>
        </w:rPr>
      </w:pPr>
      <w:r w:rsidRPr="00A57C96">
        <w:rPr>
          <w:b/>
          <w:bCs/>
        </w:rPr>
        <w:tab/>
      </w:r>
      <w:r w:rsidRPr="00A57C96">
        <w:rPr>
          <w:sz w:val="20"/>
          <w:szCs w:val="20"/>
        </w:rPr>
        <w:tab/>
      </w:r>
      <w:r w:rsidRPr="00A57C96">
        <w:rPr>
          <w:sz w:val="20"/>
          <w:szCs w:val="20"/>
        </w:rPr>
        <w:tab/>
      </w:r>
      <w:r w:rsidRPr="00A57C96">
        <w:rPr>
          <w:sz w:val="20"/>
          <w:szCs w:val="20"/>
        </w:rPr>
        <w:tab/>
      </w:r>
      <w:r w:rsidRPr="00A57C96">
        <w:rPr>
          <w:sz w:val="20"/>
          <w:szCs w:val="20"/>
        </w:rPr>
        <w:tab/>
      </w:r>
      <w:r w:rsidRPr="00A57C96">
        <w:rPr>
          <w:sz w:val="20"/>
          <w:szCs w:val="20"/>
        </w:rPr>
        <w:tab/>
      </w:r>
      <w:r w:rsidRPr="00A57C96">
        <w:rPr>
          <w:sz w:val="20"/>
          <w:szCs w:val="20"/>
        </w:rPr>
        <w:tab/>
      </w:r>
      <w:r w:rsidRPr="00A57C96">
        <w:rPr>
          <w:sz w:val="20"/>
          <w:szCs w:val="20"/>
        </w:rPr>
        <w:tab/>
      </w:r>
      <w:r w:rsidRPr="00A57C96">
        <w:rPr>
          <w:i/>
          <w:iCs/>
        </w:rPr>
        <w:t>Đơn vị tính: CTS</w:t>
      </w:r>
    </w:p>
    <w:tbl>
      <w:tblPr>
        <w:tblW w:w="8818" w:type="dxa"/>
        <w:tblInd w:w="108" w:type="dxa"/>
        <w:tblLook w:val="04A0" w:firstRow="1" w:lastRow="0" w:firstColumn="1" w:lastColumn="0" w:noHBand="0" w:noVBand="1"/>
      </w:tblPr>
      <w:tblGrid>
        <w:gridCol w:w="543"/>
        <w:gridCol w:w="1797"/>
        <w:gridCol w:w="760"/>
        <w:gridCol w:w="1080"/>
        <w:gridCol w:w="1080"/>
        <w:gridCol w:w="1080"/>
        <w:gridCol w:w="1202"/>
        <w:gridCol w:w="1276"/>
      </w:tblGrid>
      <w:tr w:rsidR="001D6E2E" w:rsidRPr="00A57C96" w14:paraId="19F1259C" w14:textId="77777777" w:rsidTr="008121F8">
        <w:trPr>
          <w:trHeight w:val="435"/>
        </w:trPr>
        <w:tc>
          <w:tcPr>
            <w:tcW w:w="54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4595C3" w14:textId="77777777" w:rsidR="001D6E2E" w:rsidRPr="00A57C96" w:rsidRDefault="001D6E2E" w:rsidP="006B02FC">
            <w:pPr>
              <w:jc w:val="center"/>
              <w:rPr>
                <w:b/>
                <w:bCs/>
              </w:rPr>
            </w:pPr>
            <w:r w:rsidRPr="00A57C96">
              <w:rPr>
                <w:b/>
                <w:bCs/>
              </w:rPr>
              <w:t>TT</w:t>
            </w:r>
          </w:p>
        </w:tc>
        <w:tc>
          <w:tcPr>
            <w:tcW w:w="179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8F0020" w14:textId="77777777" w:rsidR="001D6E2E" w:rsidRPr="00A57C96" w:rsidRDefault="001D6E2E" w:rsidP="006B02FC">
            <w:pPr>
              <w:jc w:val="center"/>
              <w:rPr>
                <w:b/>
                <w:bCs/>
              </w:rPr>
            </w:pPr>
            <w:r w:rsidRPr="00A57C96">
              <w:rPr>
                <w:b/>
                <w:bCs/>
              </w:rPr>
              <w:t>ĐỊA BÀN</w:t>
            </w:r>
          </w:p>
        </w:tc>
        <w:tc>
          <w:tcPr>
            <w:tcW w:w="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04C4DD" w14:textId="77777777" w:rsidR="001D6E2E" w:rsidRPr="00A57C96" w:rsidRDefault="001D6E2E" w:rsidP="006B02FC">
            <w:pPr>
              <w:jc w:val="center"/>
              <w:rPr>
                <w:b/>
                <w:bCs/>
              </w:rPr>
            </w:pPr>
            <w:r w:rsidRPr="00A57C96">
              <w:rPr>
                <w:b/>
                <w:bCs/>
              </w:rPr>
              <w:t>Mã địa bàn</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0101DD" w14:textId="665A9BBA" w:rsidR="001D6E2E" w:rsidRPr="00A57C96" w:rsidRDefault="001D6E2E" w:rsidP="006B02FC">
            <w:pPr>
              <w:jc w:val="center"/>
              <w:rPr>
                <w:b/>
                <w:bCs/>
              </w:rPr>
            </w:pPr>
            <w:r w:rsidRPr="00A57C96">
              <w:rPr>
                <w:b/>
                <w:bCs/>
              </w:rPr>
              <w:t xml:space="preserve">Tổng số </w:t>
            </w:r>
            <w:r w:rsidRPr="00A57C96">
              <w:rPr>
                <w:b/>
                <w:bCs/>
              </w:rPr>
              <w:br/>
            </w:r>
            <w:r w:rsidR="00144CB1" w:rsidRPr="00A90227">
              <w:rPr>
                <w:b/>
                <w:lang w:val="vi-VN"/>
              </w:rPr>
              <w:t>CTS đang hoạt động</w:t>
            </w:r>
            <w:r w:rsidR="00144CB1">
              <w:rPr>
                <w:lang w:val="vi-VN"/>
              </w:rPr>
              <w:t xml:space="preserve"> </w:t>
            </w:r>
            <w:r w:rsidRPr="00A57C96">
              <w:t>(1=</w:t>
            </w:r>
            <w:r>
              <w:rPr>
                <w:lang w:val="vi-VN"/>
              </w:rPr>
              <w:t xml:space="preserve"> </w:t>
            </w:r>
            <w:r w:rsidRPr="00A57C96">
              <w:t>2 +</w:t>
            </w:r>
            <w:r>
              <w:rPr>
                <w:lang w:val="vi-VN"/>
              </w:rPr>
              <w:t xml:space="preserve"> </w:t>
            </w:r>
            <w:r w:rsidRPr="00A57C96">
              <w:t>3</w:t>
            </w:r>
            <w:r>
              <w:rPr>
                <w:lang w:val="vi-VN"/>
              </w:rPr>
              <w:t>+ 4</w:t>
            </w:r>
            <w:r w:rsidRPr="00A57C96">
              <w:t>)</w:t>
            </w:r>
          </w:p>
        </w:tc>
        <w:tc>
          <w:tcPr>
            <w:tcW w:w="3362" w:type="dxa"/>
            <w:gridSpan w:val="3"/>
            <w:tcBorders>
              <w:top w:val="single" w:sz="4" w:space="0" w:color="auto"/>
              <w:left w:val="nil"/>
              <w:bottom w:val="single" w:sz="4" w:space="0" w:color="auto"/>
              <w:right w:val="single" w:sz="4" w:space="0" w:color="auto"/>
            </w:tcBorders>
            <w:shd w:val="clear" w:color="auto" w:fill="auto"/>
            <w:noWrap/>
            <w:vAlign w:val="center"/>
            <w:hideMark/>
          </w:tcPr>
          <w:p w14:paraId="5B4C174C" w14:textId="6CFE18D4" w:rsidR="001D6E2E" w:rsidRPr="00A57C96" w:rsidRDefault="001D6E2E" w:rsidP="006B02FC">
            <w:pPr>
              <w:jc w:val="center"/>
              <w:rPr>
                <w:b/>
                <w:bCs/>
              </w:rPr>
            </w:pPr>
            <w:r w:rsidRPr="00A57C96">
              <w:rPr>
                <w:i/>
                <w:iCs/>
              </w:rPr>
              <w:t>Trong đó</w:t>
            </w:r>
          </w:p>
        </w:tc>
        <w:tc>
          <w:tcPr>
            <w:tcW w:w="1276"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81287D1" w14:textId="7E74A0DC" w:rsidR="001D6E2E" w:rsidRPr="00A57C96" w:rsidRDefault="001D6E2E" w:rsidP="006B02FC">
            <w:pPr>
              <w:jc w:val="center"/>
              <w:rPr>
                <w:b/>
                <w:bCs/>
              </w:rPr>
            </w:pPr>
            <w:r w:rsidRPr="00A57C96">
              <w:rPr>
                <w:b/>
                <w:bCs/>
              </w:rPr>
              <w:t>Ghi chú</w:t>
            </w:r>
          </w:p>
        </w:tc>
      </w:tr>
      <w:tr w:rsidR="001D6E2E" w:rsidRPr="00104D7A" w14:paraId="3FFE05FD" w14:textId="77777777" w:rsidTr="001D6E2E">
        <w:trPr>
          <w:trHeight w:val="630"/>
        </w:trPr>
        <w:tc>
          <w:tcPr>
            <w:tcW w:w="543" w:type="dxa"/>
            <w:vMerge/>
            <w:tcBorders>
              <w:top w:val="single" w:sz="4" w:space="0" w:color="auto"/>
              <w:left w:val="single" w:sz="4" w:space="0" w:color="auto"/>
              <w:bottom w:val="single" w:sz="4" w:space="0" w:color="auto"/>
              <w:right w:val="single" w:sz="4" w:space="0" w:color="auto"/>
            </w:tcBorders>
            <w:vAlign w:val="center"/>
            <w:hideMark/>
          </w:tcPr>
          <w:p w14:paraId="533C8C7D" w14:textId="77777777" w:rsidR="001D6E2E" w:rsidRPr="00A57C96" w:rsidRDefault="001D6E2E" w:rsidP="006B02FC">
            <w:pPr>
              <w:rPr>
                <w:b/>
                <w:bCs/>
              </w:rPr>
            </w:pPr>
          </w:p>
        </w:tc>
        <w:tc>
          <w:tcPr>
            <w:tcW w:w="1797" w:type="dxa"/>
            <w:vMerge/>
            <w:tcBorders>
              <w:top w:val="single" w:sz="4" w:space="0" w:color="auto"/>
              <w:left w:val="single" w:sz="4" w:space="0" w:color="auto"/>
              <w:bottom w:val="single" w:sz="4" w:space="0" w:color="auto"/>
              <w:right w:val="single" w:sz="4" w:space="0" w:color="auto"/>
            </w:tcBorders>
            <w:vAlign w:val="center"/>
            <w:hideMark/>
          </w:tcPr>
          <w:p w14:paraId="54E687CD" w14:textId="77777777" w:rsidR="001D6E2E" w:rsidRPr="00A57C96" w:rsidRDefault="001D6E2E" w:rsidP="006B02FC">
            <w:pPr>
              <w:rPr>
                <w:b/>
                <w:bCs/>
              </w:rPr>
            </w:pPr>
          </w:p>
        </w:tc>
        <w:tc>
          <w:tcPr>
            <w:tcW w:w="760" w:type="dxa"/>
            <w:vMerge/>
            <w:tcBorders>
              <w:top w:val="single" w:sz="4" w:space="0" w:color="auto"/>
              <w:left w:val="single" w:sz="4" w:space="0" w:color="auto"/>
              <w:bottom w:val="single" w:sz="4" w:space="0" w:color="auto"/>
              <w:right w:val="single" w:sz="4" w:space="0" w:color="auto"/>
            </w:tcBorders>
            <w:vAlign w:val="center"/>
            <w:hideMark/>
          </w:tcPr>
          <w:p w14:paraId="2AF4AEFF" w14:textId="77777777" w:rsidR="001D6E2E" w:rsidRPr="00A57C96" w:rsidRDefault="001D6E2E" w:rsidP="006B02FC">
            <w:pPr>
              <w:rPr>
                <w:b/>
                <w:bCs/>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07EA3938" w14:textId="77777777" w:rsidR="001D6E2E" w:rsidRPr="00A57C96" w:rsidRDefault="001D6E2E" w:rsidP="006B02FC">
            <w:pPr>
              <w:rPr>
                <w:b/>
                <w:bCs/>
              </w:rPr>
            </w:pPr>
          </w:p>
        </w:tc>
        <w:tc>
          <w:tcPr>
            <w:tcW w:w="1080" w:type="dxa"/>
            <w:tcBorders>
              <w:top w:val="nil"/>
              <w:left w:val="nil"/>
              <w:bottom w:val="single" w:sz="4" w:space="0" w:color="auto"/>
              <w:right w:val="single" w:sz="4" w:space="0" w:color="auto"/>
            </w:tcBorders>
            <w:shd w:val="clear" w:color="auto" w:fill="auto"/>
            <w:vAlign w:val="center"/>
            <w:hideMark/>
          </w:tcPr>
          <w:p w14:paraId="3FA1BEE2" w14:textId="762545D0" w:rsidR="001D6E2E" w:rsidRPr="001D6E2E" w:rsidRDefault="001D6E2E" w:rsidP="006B02FC">
            <w:pPr>
              <w:jc w:val="center"/>
              <w:rPr>
                <w:b/>
                <w:bCs/>
                <w:lang w:val="vi-VN"/>
              </w:rPr>
            </w:pPr>
            <w:r>
              <w:rPr>
                <w:b/>
                <w:bCs/>
                <w:lang w:val="vi-VN"/>
              </w:rPr>
              <w:t>Công cộng</w:t>
            </w:r>
          </w:p>
        </w:tc>
        <w:tc>
          <w:tcPr>
            <w:tcW w:w="1080" w:type="dxa"/>
            <w:tcBorders>
              <w:top w:val="nil"/>
              <w:left w:val="nil"/>
              <w:bottom w:val="single" w:sz="4" w:space="0" w:color="auto"/>
              <w:right w:val="single" w:sz="4" w:space="0" w:color="auto"/>
            </w:tcBorders>
            <w:shd w:val="clear" w:color="auto" w:fill="auto"/>
            <w:vAlign w:val="center"/>
            <w:hideMark/>
          </w:tcPr>
          <w:p w14:paraId="3B24BE04" w14:textId="255D4693" w:rsidR="001D6E2E" w:rsidRPr="001D6E2E" w:rsidRDefault="00144CB1" w:rsidP="006B02FC">
            <w:pPr>
              <w:jc w:val="center"/>
              <w:rPr>
                <w:b/>
                <w:bCs/>
                <w:lang w:val="vi-VN"/>
              </w:rPr>
            </w:pPr>
            <w:r>
              <w:rPr>
                <w:b/>
                <w:bCs/>
                <w:lang w:val="vi-VN"/>
              </w:rPr>
              <w:t xml:space="preserve">Chuyên dùng </w:t>
            </w:r>
            <w:r w:rsidR="001D6E2E">
              <w:rPr>
                <w:b/>
                <w:bCs/>
                <w:lang w:val="vi-VN"/>
              </w:rPr>
              <w:t>Chính phủ</w:t>
            </w:r>
          </w:p>
        </w:tc>
        <w:tc>
          <w:tcPr>
            <w:tcW w:w="1202" w:type="dxa"/>
            <w:tcBorders>
              <w:top w:val="single" w:sz="4" w:space="0" w:color="auto"/>
              <w:left w:val="nil"/>
              <w:bottom w:val="single" w:sz="4" w:space="0" w:color="auto"/>
              <w:right w:val="single" w:sz="4" w:space="0" w:color="auto"/>
            </w:tcBorders>
          </w:tcPr>
          <w:p w14:paraId="153C9134" w14:textId="2CDCD981" w:rsidR="001D6E2E" w:rsidRPr="001D6E2E" w:rsidRDefault="00144CB1" w:rsidP="006B02FC">
            <w:pPr>
              <w:rPr>
                <w:b/>
                <w:bCs/>
                <w:lang w:val="vi-VN"/>
              </w:rPr>
            </w:pPr>
            <w:r>
              <w:rPr>
                <w:b/>
                <w:bCs/>
                <w:lang w:val="vi-VN"/>
              </w:rPr>
              <w:t xml:space="preserve">Chuyên dùng </w:t>
            </w:r>
            <w:r w:rsidR="001D6E2E">
              <w:rPr>
                <w:b/>
                <w:bCs/>
                <w:lang w:val="vi-VN"/>
              </w:rPr>
              <w:t>Cơ quan, tổ chức</w:t>
            </w:r>
          </w:p>
        </w:tc>
        <w:tc>
          <w:tcPr>
            <w:tcW w:w="1276" w:type="dxa"/>
            <w:vMerge/>
            <w:tcBorders>
              <w:top w:val="nil"/>
              <w:left w:val="single" w:sz="4" w:space="0" w:color="auto"/>
              <w:bottom w:val="single" w:sz="4" w:space="0" w:color="auto"/>
              <w:right w:val="single" w:sz="4" w:space="0" w:color="auto"/>
            </w:tcBorders>
            <w:vAlign w:val="center"/>
            <w:hideMark/>
          </w:tcPr>
          <w:p w14:paraId="0B9A7819" w14:textId="1126B6B9" w:rsidR="001D6E2E" w:rsidRPr="00144CB1" w:rsidRDefault="001D6E2E" w:rsidP="006B02FC">
            <w:pPr>
              <w:rPr>
                <w:b/>
                <w:bCs/>
                <w:lang w:val="vi-VN"/>
              </w:rPr>
            </w:pPr>
          </w:p>
        </w:tc>
      </w:tr>
      <w:tr w:rsidR="001D6E2E" w:rsidRPr="00A57C96" w14:paraId="37BEC723" w14:textId="77777777" w:rsidTr="001D6E2E">
        <w:trPr>
          <w:trHeight w:val="315"/>
        </w:trPr>
        <w:tc>
          <w:tcPr>
            <w:tcW w:w="543" w:type="dxa"/>
            <w:tcBorders>
              <w:top w:val="nil"/>
              <w:left w:val="single" w:sz="4" w:space="0" w:color="auto"/>
              <w:bottom w:val="single" w:sz="4" w:space="0" w:color="auto"/>
              <w:right w:val="single" w:sz="4" w:space="0" w:color="auto"/>
            </w:tcBorders>
            <w:shd w:val="clear" w:color="auto" w:fill="auto"/>
            <w:noWrap/>
            <w:vAlign w:val="center"/>
            <w:hideMark/>
          </w:tcPr>
          <w:p w14:paraId="0F388983" w14:textId="77777777" w:rsidR="001D6E2E" w:rsidRPr="00A57C96" w:rsidRDefault="001D6E2E" w:rsidP="006B02FC">
            <w:pPr>
              <w:jc w:val="center"/>
              <w:rPr>
                <w:b/>
                <w:bCs/>
              </w:rPr>
            </w:pPr>
            <w:r w:rsidRPr="00A57C96">
              <w:rPr>
                <w:b/>
                <w:bCs/>
              </w:rPr>
              <w:t>A</w:t>
            </w:r>
          </w:p>
        </w:tc>
        <w:tc>
          <w:tcPr>
            <w:tcW w:w="1797" w:type="dxa"/>
            <w:tcBorders>
              <w:top w:val="nil"/>
              <w:left w:val="nil"/>
              <w:bottom w:val="single" w:sz="4" w:space="0" w:color="auto"/>
              <w:right w:val="single" w:sz="4" w:space="0" w:color="auto"/>
            </w:tcBorders>
            <w:shd w:val="clear" w:color="auto" w:fill="auto"/>
            <w:noWrap/>
            <w:vAlign w:val="center"/>
            <w:hideMark/>
          </w:tcPr>
          <w:p w14:paraId="07002ED3" w14:textId="77777777" w:rsidR="001D6E2E" w:rsidRPr="00A57C96" w:rsidRDefault="001D6E2E" w:rsidP="006B02FC">
            <w:pPr>
              <w:jc w:val="center"/>
              <w:rPr>
                <w:b/>
                <w:bCs/>
              </w:rPr>
            </w:pPr>
            <w:r w:rsidRPr="00A57C96">
              <w:rPr>
                <w:b/>
                <w:bCs/>
              </w:rPr>
              <w:t>B</w:t>
            </w:r>
          </w:p>
        </w:tc>
        <w:tc>
          <w:tcPr>
            <w:tcW w:w="760" w:type="dxa"/>
            <w:tcBorders>
              <w:top w:val="nil"/>
              <w:left w:val="nil"/>
              <w:bottom w:val="single" w:sz="4" w:space="0" w:color="auto"/>
              <w:right w:val="single" w:sz="4" w:space="0" w:color="auto"/>
            </w:tcBorders>
            <w:shd w:val="clear" w:color="auto" w:fill="auto"/>
            <w:vAlign w:val="center"/>
            <w:hideMark/>
          </w:tcPr>
          <w:p w14:paraId="2D110C07" w14:textId="77777777" w:rsidR="001D6E2E" w:rsidRPr="00A57C96" w:rsidRDefault="001D6E2E" w:rsidP="006B02FC">
            <w:pPr>
              <w:jc w:val="center"/>
              <w:rPr>
                <w:b/>
                <w:bCs/>
              </w:rPr>
            </w:pPr>
            <w:r w:rsidRPr="00A57C96">
              <w:rPr>
                <w:b/>
                <w:bCs/>
              </w:rPr>
              <w:t>C</w:t>
            </w:r>
          </w:p>
        </w:tc>
        <w:tc>
          <w:tcPr>
            <w:tcW w:w="1080" w:type="dxa"/>
            <w:tcBorders>
              <w:top w:val="nil"/>
              <w:left w:val="nil"/>
              <w:bottom w:val="single" w:sz="4" w:space="0" w:color="auto"/>
              <w:right w:val="single" w:sz="4" w:space="0" w:color="auto"/>
            </w:tcBorders>
            <w:shd w:val="clear" w:color="auto" w:fill="auto"/>
            <w:vAlign w:val="center"/>
            <w:hideMark/>
          </w:tcPr>
          <w:p w14:paraId="020724F0" w14:textId="77777777" w:rsidR="001D6E2E" w:rsidRPr="00A57C96" w:rsidRDefault="001D6E2E" w:rsidP="006B02FC">
            <w:pPr>
              <w:jc w:val="center"/>
              <w:rPr>
                <w:b/>
                <w:bCs/>
              </w:rPr>
            </w:pPr>
            <w:r w:rsidRPr="00A57C96">
              <w:rPr>
                <w:b/>
                <w:bCs/>
              </w:rPr>
              <w:t>1</w:t>
            </w:r>
          </w:p>
        </w:tc>
        <w:tc>
          <w:tcPr>
            <w:tcW w:w="1080" w:type="dxa"/>
            <w:tcBorders>
              <w:top w:val="nil"/>
              <w:left w:val="nil"/>
              <w:bottom w:val="single" w:sz="4" w:space="0" w:color="auto"/>
              <w:right w:val="single" w:sz="4" w:space="0" w:color="auto"/>
            </w:tcBorders>
            <w:shd w:val="clear" w:color="auto" w:fill="auto"/>
            <w:vAlign w:val="center"/>
            <w:hideMark/>
          </w:tcPr>
          <w:p w14:paraId="6720CE19" w14:textId="77777777" w:rsidR="001D6E2E" w:rsidRPr="00A57C96" w:rsidRDefault="001D6E2E" w:rsidP="006B02FC">
            <w:pPr>
              <w:jc w:val="center"/>
              <w:rPr>
                <w:b/>
                <w:bCs/>
              </w:rPr>
            </w:pPr>
            <w:r w:rsidRPr="00A57C96">
              <w:rPr>
                <w:b/>
                <w:bCs/>
              </w:rPr>
              <w:t>2</w:t>
            </w:r>
          </w:p>
        </w:tc>
        <w:tc>
          <w:tcPr>
            <w:tcW w:w="1080" w:type="dxa"/>
            <w:tcBorders>
              <w:top w:val="nil"/>
              <w:left w:val="nil"/>
              <w:bottom w:val="single" w:sz="4" w:space="0" w:color="auto"/>
              <w:right w:val="single" w:sz="4" w:space="0" w:color="auto"/>
            </w:tcBorders>
            <w:shd w:val="clear" w:color="auto" w:fill="auto"/>
            <w:vAlign w:val="center"/>
            <w:hideMark/>
          </w:tcPr>
          <w:p w14:paraId="708F76CA" w14:textId="77777777" w:rsidR="001D6E2E" w:rsidRPr="00A57C96" w:rsidRDefault="001D6E2E" w:rsidP="006B02FC">
            <w:pPr>
              <w:jc w:val="center"/>
              <w:rPr>
                <w:b/>
                <w:bCs/>
              </w:rPr>
            </w:pPr>
            <w:r w:rsidRPr="00A57C96">
              <w:rPr>
                <w:b/>
                <w:bCs/>
              </w:rPr>
              <w:t>3</w:t>
            </w:r>
          </w:p>
        </w:tc>
        <w:tc>
          <w:tcPr>
            <w:tcW w:w="1202" w:type="dxa"/>
            <w:tcBorders>
              <w:top w:val="single" w:sz="4" w:space="0" w:color="auto"/>
              <w:left w:val="nil"/>
              <w:bottom w:val="single" w:sz="4" w:space="0" w:color="auto"/>
              <w:right w:val="single" w:sz="4" w:space="0" w:color="auto"/>
            </w:tcBorders>
          </w:tcPr>
          <w:p w14:paraId="123F9FC4" w14:textId="1AC6B347" w:rsidR="001D6E2E" w:rsidRPr="001D6E2E" w:rsidRDefault="001D6E2E" w:rsidP="006B02FC">
            <w:pPr>
              <w:jc w:val="center"/>
              <w:rPr>
                <w:b/>
                <w:bCs/>
                <w:lang w:val="vi-VN"/>
              </w:rPr>
            </w:pPr>
            <w:r>
              <w:rPr>
                <w:b/>
                <w:bCs/>
                <w:lang w:val="vi-VN"/>
              </w:rPr>
              <w:t>4</w:t>
            </w:r>
          </w:p>
        </w:tc>
        <w:tc>
          <w:tcPr>
            <w:tcW w:w="1276"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ACD0ED4" w14:textId="29B0DAB2" w:rsidR="001D6E2E" w:rsidRPr="00A57C96" w:rsidRDefault="001D6E2E" w:rsidP="006B02FC">
            <w:pPr>
              <w:jc w:val="center"/>
              <w:rPr>
                <w:b/>
                <w:bCs/>
              </w:rPr>
            </w:pPr>
            <w:r>
              <w:rPr>
                <w:b/>
                <w:bCs/>
              </w:rPr>
              <w:t>5</w:t>
            </w:r>
          </w:p>
        </w:tc>
      </w:tr>
      <w:tr w:rsidR="001D6E2E" w:rsidRPr="00A57C96" w14:paraId="034150D4" w14:textId="77777777" w:rsidTr="001D6E2E">
        <w:trPr>
          <w:trHeight w:val="31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14:paraId="2CEA67AD" w14:textId="77777777" w:rsidR="001D6E2E" w:rsidRPr="00A57C96" w:rsidRDefault="001D6E2E" w:rsidP="001D6E2E">
            <w:pPr>
              <w:jc w:val="center"/>
              <w:rPr>
                <w:b/>
                <w:bCs/>
              </w:rPr>
            </w:pPr>
            <w:r w:rsidRPr="00A57C96">
              <w:rPr>
                <w:b/>
                <w:bCs/>
              </w:rPr>
              <w:t> </w:t>
            </w:r>
          </w:p>
        </w:tc>
        <w:tc>
          <w:tcPr>
            <w:tcW w:w="1797" w:type="dxa"/>
            <w:tcBorders>
              <w:top w:val="nil"/>
              <w:left w:val="nil"/>
              <w:bottom w:val="single" w:sz="4" w:space="0" w:color="auto"/>
              <w:right w:val="single" w:sz="4" w:space="0" w:color="auto"/>
            </w:tcBorders>
            <w:shd w:val="clear" w:color="auto" w:fill="auto"/>
            <w:noWrap/>
            <w:vAlign w:val="bottom"/>
            <w:hideMark/>
          </w:tcPr>
          <w:p w14:paraId="37982925" w14:textId="77777777" w:rsidR="001D6E2E" w:rsidRPr="00A57C96" w:rsidRDefault="001D6E2E" w:rsidP="001D6E2E">
            <w:pPr>
              <w:rPr>
                <w:b/>
                <w:bCs/>
              </w:rPr>
            </w:pPr>
            <w:r w:rsidRPr="00A57C96">
              <w:rPr>
                <w:b/>
                <w:bCs/>
              </w:rPr>
              <w:t>CẢ NƯỚC</w:t>
            </w:r>
          </w:p>
        </w:tc>
        <w:tc>
          <w:tcPr>
            <w:tcW w:w="760" w:type="dxa"/>
            <w:tcBorders>
              <w:top w:val="nil"/>
              <w:left w:val="nil"/>
              <w:bottom w:val="single" w:sz="4" w:space="0" w:color="auto"/>
              <w:right w:val="single" w:sz="4" w:space="0" w:color="auto"/>
            </w:tcBorders>
            <w:shd w:val="clear" w:color="auto" w:fill="auto"/>
            <w:noWrap/>
            <w:vAlign w:val="bottom"/>
            <w:hideMark/>
          </w:tcPr>
          <w:p w14:paraId="636F4D5A" w14:textId="77777777" w:rsidR="001D6E2E" w:rsidRPr="00A57C96" w:rsidRDefault="001D6E2E" w:rsidP="001D6E2E">
            <w:pPr>
              <w:rPr>
                <w:b/>
                <w:bCs/>
              </w:rPr>
            </w:pPr>
            <w:r w:rsidRPr="00A57C96">
              <w:rPr>
                <w:b/>
                <w:bCs/>
              </w:rPr>
              <w:t> </w:t>
            </w:r>
          </w:p>
        </w:tc>
        <w:tc>
          <w:tcPr>
            <w:tcW w:w="1080" w:type="dxa"/>
            <w:tcBorders>
              <w:top w:val="single" w:sz="4" w:space="0" w:color="auto"/>
              <w:left w:val="nil"/>
              <w:bottom w:val="single" w:sz="4" w:space="0" w:color="auto"/>
              <w:right w:val="single" w:sz="4" w:space="0" w:color="auto"/>
            </w:tcBorders>
            <w:shd w:val="clear" w:color="000000" w:fill="FFFF99"/>
            <w:noWrap/>
            <w:vAlign w:val="bottom"/>
            <w:hideMark/>
          </w:tcPr>
          <w:p w14:paraId="3FF75887" w14:textId="77777777" w:rsidR="001D6E2E" w:rsidRPr="00A57C96" w:rsidRDefault="001D6E2E" w:rsidP="001D6E2E">
            <w:pPr>
              <w:rPr>
                <w:b/>
                <w:bCs/>
              </w:rPr>
            </w:pPr>
            <w:r w:rsidRPr="00A57C96">
              <w:rPr>
                <w:b/>
                <w:bCs/>
              </w:rPr>
              <w:t> </w:t>
            </w:r>
          </w:p>
        </w:tc>
        <w:tc>
          <w:tcPr>
            <w:tcW w:w="1080" w:type="dxa"/>
            <w:tcBorders>
              <w:top w:val="single" w:sz="4" w:space="0" w:color="auto"/>
              <w:left w:val="nil"/>
              <w:bottom w:val="single" w:sz="4" w:space="0" w:color="auto"/>
              <w:right w:val="single" w:sz="4" w:space="0" w:color="auto"/>
            </w:tcBorders>
            <w:shd w:val="clear" w:color="000000" w:fill="FFFF99"/>
            <w:noWrap/>
            <w:vAlign w:val="bottom"/>
            <w:hideMark/>
          </w:tcPr>
          <w:p w14:paraId="0F0BFCED" w14:textId="77777777" w:rsidR="001D6E2E" w:rsidRPr="00A57C96" w:rsidRDefault="001D6E2E" w:rsidP="001D6E2E">
            <w:pPr>
              <w:rPr>
                <w:b/>
                <w:bCs/>
              </w:rPr>
            </w:pPr>
            <w:r w:rsidRPr="00A57C96">
              <w:rPr>
                <w:b/>
                <w:bCs/>
              </w:rPr>
              <w:t> </w:t>
            </w:r>
          </w:p>
        </w:tc>
        <w:tc>
          <w:tcPr>
            <w:tcW w:w="1080" w:type="dxa"/>
            <w:tcBorders>
              <w:top w:val="single" w:sz="4" w:space="0" w:color="auto"/>
              <w:left w:val="nil"/>
              <w:bottom w:val="single" w:sz="4" w:space="0" w:color="auto"/>
              <w:right w:val="single" w:sz="4" w:space="0" w:color="auto"/>
            </w:tcBorders>
            <w:shd w:val="clear" w:color="000000" w:fill="FFFF99"/>
            <w:noWrap/>
            <w:vAlign w:val="bottom"/>
            <w:hideMark/>
          </w:tcPr>
          <w:p w14:paraId="59F2C752" w14:textId="77777777" w:rsidR="001D6E2E" w:rsidRPr="00A57C96" w:rsidRDefault="001D6E2E" w:rsidP="001D6E2E">
            <w:pPr>
              <w:rPr>
                <w:b/>
                <w:bCs/>
              </w:rPr>
            </w:pPr>
            <w:r w:rsidRPr="00A57C96">
              <w:rPr>
                <w:b/>
                <w:bCs/>
              </w:rPr>
              <w:t> </w:t>
            </w:r>
          </w:p>
        </w:tc>
        <w:tc>
          <w:tcPr>
            <w:tcW w:w="1202" w:type="dxa"/>
            <w:tcBorders>
              <w:top w:val="single" w:sz="4" w:space="0" w:color="auto"/>
              <w:left w:val="nil"/>
              <w:bottom w:val="single" w:sz="4" w:space="0" w:color="auto"/>
              <w:right w:val="single" w:sz="4" w:space="0" w:color="auto"/>
            </w:tcBorders>
            <w:shd w:val="clear" w:color="auto" w:fill="FFFF99"/>
            <w:vAlign w:val="bottom"/>
          </w:tcPr>
          <w:p w14:paraId="289721AC" w14:textId="55A37582" w:rsidR="001D6E2E" w:rsidRPr="00A57C96" w:rsidRDefault="001D6E2E" w:rsidP="001D6E2E">
            <w:pPr>
              <w:rPr>
                <w:b/>
                <w:bCs/>
              </w:rPr>
            </w:pPr>
            <w:r w:rsidRPr="00A57C96">
              <w:rPr>
                <w:b/>
                <w:bCs/>
              </w:rPr>
              <w:t> </w:t>
            </w:r>
          </w:p>
        </w:tc>
        <w:tc>
          <w:tcPr>
            <w:tcW w:w="1276"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1D5699B" w14:textId="2DE0EAA9" w:rsidR="001D6E2E" w:rsidRPr="00A57C96" w:rsidRDefault="001D6E2E" w:rsidP="001D6E2E">
            <w:pPr>
              <w:jc w:val="center"/>
              <w:rPr>
                <w:b/>
                <w:bCs/>
              </w:rPr>
            </w:pPr>
            <w:r w:rsidRPr="00A57C96">
              <w:rPr>
                <w:b/>
                <w:bCs/>
              </w:rPr>
              <w:t> </w:t>
            </w:r>
          </w:p>
        </w:tc>
      </w:tr>
      <w:tr w:rsidR="001D6E2E" w:rsidRPr="00A57C96" w14:paraId="61F390E2" w14:textId="77777777" w:rsidTr="001D6E2E">
        <w:trPr>
          <w:trHeight w:val="31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14:paraId="7BC68F9B" w14:textId="77777777" w:rsidR="001D6E2E" w:rsidRPr="00A57C96" w:rsidRDefault="001D6E2E" w:rsidP="001D6E2E">
            <w:pPr>
              <w:jc w:val="center"/>
              <w:rPr>
                <w:i/>
                <w:iCs/>
              </w:rPr>
            </w:pPr>
            <w:r w:rsidRPr="00A57C96">
              <w:rPr>
                <w:i/>
                <w:iCs/>
              </w:rPr>
              <w:t> </w:t>
            </w:r>
          </w:p>
        </w:tc>
        <w:tc>
          <w:tcPr>
            <w:tcW w:w="1797" w:type="dxa"/>
            <w:tcBorders>
              <w:top w:val="nil"/>
              <w:left w:val="nil"/>
              <w:bottom w:val="single" w:sz="4" w:space="0" w:color="auto"/>
              <w:right w:val="single" w:sz="4" w:space="0" w:color="auto"/>
            </w:tcBorders>
            <w:shd w:val="clear" w:color="auto" w:fill="auto"/>
            <w:noWrap/>
            <w:vAlign w:val="bottom"/>
            <w:hideMark/>
          </w:tcPr>
          <w:p w14:paraId="0B802F2A" w14:textId="77777777" w:rsidR="001D6E2E" w:rsidRPr="00A57C96" w:rsidRDefault="001D6E2E" w:rsidP="001D6E2E">
            <w:pPr>
              <w:rPr>
                <w:i/>
                <w:iCs/>
              </w:rPr>
            </w:pPr>
            <w:r w:rsidRPr="00A57C96">
              <w:rPr>
                <w:i/>
                <w:iCs/>
              </w:rPr>
              <w:t>Trong đó</w:t>
            </w:r>
          </w:p>
        </w:tc>
        <w:tc>
          <w:tcPr>
            <w:tcW w:w="760" w:type="dxa"/>
            <w:tcBorders>
              <w:top w:val="nil"/>
              <w:left w:val="nil"/>
              <w:bottom w:val="single" w:sz="4" w:space="0" w:color="auto"/>
              <w:right w:val="single" w:sz="4" w:space="0" w:color="auto"/>
            </w:tcBorders>
            <w:shd w:val="clear" w:color="auto" w:fill="auto"/>
            <w:noWrap/>
            <w:vAlign w:val="bottom"/>
            <w:hideMark/>
          </w:tcPr>
          <w:p w14:paraId="4F9E206B" w14:textId="77777777" w:rsidR="001D6E2E" w:rsidRPr="00A57C96" w:rsidRDefault="001D6E2E" w:rsidP="001D6E2E">
            <w:pPr>
              <w:rPr>
                <w:i/>
                <w:iCs/>
              </w:rPr>
            </w:pPr>
            <w:r w:rsidRPr="00A57C96">
              <w:rPr>
                <w:i/>
                <w:iCs/>
              </w:rPr>
              <w:t> </w:t>
            </w:r>
          </w:p>
        </w:tc>
        <w:tc>
          <w:tcPr>
            <w:tcW w:w="1080" w:type="dxa"/>
            <w:tcBorders>
              <w:top w:val="nil"/>
              <w:left w:val="nil"/>
              <w:bottom w:val="single" w:sz="4" w:space="0" w:color="auto"/>
              <w:right w:val="single" w:sz="4" w:space="0" w:color="auto"/>
            </w:tcBorders>
            <w:shd w:val="clear" w:color="auto" w:fill="auto"/>
            <w:noWrap/>
            <w:vAlign w:val="bottom"/>
            <w:hideMark/>
          </w:tcPr>
          <w:p w14:paraId="004E91A0" w14:textId="77777777" w:rsidR="001D6E2E" w:rsidRPr="00A57C96" w:rsidRDefault="001D6E2E" w:rsidP="001D6E2E">
            <w:pPr>
              <w:rPr>
                <w:i/>
                <w:iCs/>
              </w:rPr>
            </w:pPr>
            <w:r w:rsidRPr="00A57C96">
              <w:rPr>
                <w:i/>
                <w:iCs/>
              </w:rPr>
              <w:t> </w:t>
            </w:r>
          </w:p>
        </w:tc>
        <w:tc>
          <w:tcPr>
            <w:tcW w:w="1080" w:type="dxa"/>
            <w:tcBorders>
              <w:top w:val="nil"/>
              <w:left w:val="nil"/>
              <w:bottom w:val="single" w:sz="4" w:space="0" w:color="auto"/>
              <w:right w:val="single" w:sz="4" w:space="0" w:color="auto"/>
            </w:tcBorders>
            <w:shd w:val="clear" w:color="auto" w:fill="auto"/>
            <w:noWrap/>
            <w:vAlign w:val="bottom"/>
            <w:hideMark/>
          </w:tcPr>
          <w:p w14:paraId="6135580D" w14:textId="77777777" w:rsidR="001D6E2E" w:rsidRPr="00A57C96" w:rsidRDefault="001D6E2E" w:rsidP="001D6E2E">
            <w:pPr>
              <w:rPr>
                <w:i/>
                <w:iCs/>
              </w:rPr>
            </w:pPr>
            <w:r w:rsidRPr="00A57C96">
              <w:rPr>
                <w:i/>
                <w:iCs/>
              </w:rPr>
              <w:t> </w:t>
            </w:r>
          </w:p>
        </w:tc>
        <w:tc>
          <w:tcPr>
            <w:tcW w:w="1080" w:type="dxa"/>
            <w:tcBorders>
              <w:top w:val="nil"/>
              <w:left w:val="nil"/>
              <w:bottom w:val="single" w:sz="4" w:space="0" w:color="auto"/>
              <w:right w:val="single" w:sz="4" w:space="0" w:color="auto"/>
            </w:tcBorders>
            <w:shd w:val="clear" w:color="auto" w:fill="auto"/>
            <w:noWrap/>
            <w:vAlign w:val="bottom"/>
            <w:hideMark/>
          </w:tcPr>
          <w:p w14:paraId="567FDC04" w14:textId="77777777" w:rsidR="001D6E2E" w:rsidRPr="00A57C96" w:rsidRDefault="001D6E2E" w:rsidP="001D6E2E">
            <w:pPr>
              <w:rPr>
                <w:i/>
                <w:iCs/>
              </w:rPr>
            </w:pPr>
            <w:r w:rsidRPr="00A57C96">
              <w:rPr>
                <w:i/>
                <w:iCs/>
              </w:rPr>
              <w:t> </w:t>
            </w:r>
          </w:p>
        </w:tc>
        <w:tc>
          <w:tcPr>
            <w:tcW w:w="1202" w:type="dxa"/>
            <w:tcBorders>
              <w:top w:val="single" w:sz="4" w:space="0" w:color="auto"/>
              <w:left w:val="nil"/>
              <w:bottom w:val="single" w:sz="4" w:space="0" w:color="auto"/>
              <w:right w:val="single" w:sz="4" w:space="0" w:color="auto"/>
            </w:tcBorders>
            <w:vAlign w:val="bottom"/>
          </w:tcPr>
          <w:p w14:paraId="446310C6" w14:textId="7ADFEB7E" w:rsidR="001D6E2E" w:rsidRPr="001D6E2E" w:rsidRDefault="001D6E2E" w:rsidP="001D6E2E">
            <w:pPr>
              <w:rPr>
                <w:b/>
                <w:bCs/>
              </w:rPr>
            </w:pPr>
            <w:r w:rsidRPr="001D6E2E">
              <w:rPr>
                <w:b/>
                <w:bCs/>
              </w:rPr>
              <w:t> </w:t>
            </w:r>
          </w:p>
        </w:tc>
        <w:tc>
          <w:tcPr>
            <w:tcW w:w="1276"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2285FE5" w14:textId="48F399E0" w:rsidR="001D6E2E" w:rsidRPr="00A57C96" w:rsidRDefault="001D6E2E" w:rsidP="001D6E2E">
            <w:pPr>
              <w:jc w:val="center"/>
              <w:rPr>
                <w:i/>
                <w:iCs/>
              </w:rPr>
            </w:pPr>
            <w:r w:rsidRPr="00A57C96">
              <w:rPr>
                <w:i/>
                <w:iCs/>
              </w:rPr>
              <w:t> </w:t>
            </w:r>
          </w:p>
        </w:tc>
      </w:tr>
      <w:tr w:rsidR="001D6E2E" w:rsidRPr="00A57C96" w14:paraId="33EF87CC" w14:textId="77777777" w:rsidTr="001D6E2E">
        <w:trPr>
          <w:trHeight w:val="31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14:paraId="580A0CE3" w14:textId="77777777" w:rsidR="001D6E2E" w:rsidRPr="00A57C96" w:rsidRDefault="001D6E2E" w:rsidP="001D6E2E">
            <w:pPr>
              <w:jc w:val="center"/>
            </w:pPr>
            <w:r w:rsidRPr="00A57C96">
              <w:t>1</w:t>
            </w:r>
          </w:p>
        </w:tc>
        <w:tc>
          <w:tcPr>
            <w:tcW w:w="1797" w:type="dxa"/>
            <w:tcBorders>
              <w:top w:val="nil"/>
              <w:left w:val="nil"/>
              <w:bottom w:val="single" w:sz="4" w:space="0" w:color="auto"/>
              <w:right w:val="single" w:sz="4" w:space="0" w:color="auto"/>
            </w:tcBorders>
            <w:shd w:val="clear" w:color="auto" w:fill="auto"/>
            <w:noWrap/>
            <w:vAlign w:val="bottom"/>
            <w:hideMark/>
          </w:tcPr>
          <w:p w14:paraId="149D48B1" w14:textId="77777777" w:rsidR="001D6E2E" w:rsidRPr="00A57C96" w:rsidRDefault="001D6E2E" w:rsidP="001D6E2E">
            <w:r w:rsidRPr="00A57C96">
              <w:t>Hà Nội</w:t>
            </w:r>
          </w:p>
        </w:tc>
        <w:tc>
          <w:tcPr>
            <w:tcW w:w="760" w:type="dxa"/>
            <w:tcBorders>
              <w:top w:val="nil"/>
              <w:left w:val="nil"/>
              <w:bottom w:val="single" w:sz="4" w:space="0" w:color="auto"/>
              <w:right w:val="single" w:sz="4" w:space="0" w:color="auto"/>
            </w:tcBorders>
            <w:shd w:val="clear" w:color="auto" w:fill="auto"/>
            <w:noWrap/>
            <w:vAlign w:val="bottom"/>
            <w:hideMark/>
          </w:tcPr>
          <w:p w14:paraId="70FA7B2D" w14:textId="77777777" w:rsidR="001D6E2E" w:rsidRPr="00A57C96" w:rsidRDefault="001D6E2E" w:rsidP="001D6E2E">
            <w:r w:rsidRPr="00A57C96">
              <w:t>01</w:t>
            </w:r>
          </w:p>
        </w:tc>
        <w:tc>
          <w:tcPr>
            <w:tcW w:w="1080" w:type="dxa"/>
            <w:tcBorders>
              <w:top w:val="single" w:sz="4" w:space="0" w:color="auto"/>
              <w:left w:val="nil"/>
              <w:bottom w:val="single" w:sz="4" w:space="0" w:color="auto"/>
              <w:right w:val="single" w:sz="4" w:space="0" w:color="auto"/>
            </w:tcBorders>
            <w:shd w:val="clear" w:color="000000" w:fill="FFFF99"/>
            <w:noWrap/>
            <w:vAlign w:val="bottom"/>
            <w:hideMark/>
          </w:tcPr>
          <w:p w14:paraId="5454551F" w14:textId="77777777" w:rsidR="001D6E2E" w:rsidRPr="00A57C96" w:rsidRDefault="001D6E2E" w:rsidP="001D6E2E">
            <w:r w:rsidRPr="00A57C96">
              <w:t> </w:t>
            </w:r>
          </w:p>
        </w:tc>
        <w:tc>
          <w:tcPr>
            <w:tcW w:w="1080" w:type="dxa"/>
            <w:tcBorders>
              <w:top w:val="single" w:sz="4" w:space="0" w:color="auto"/>
              <w:left w:val="nil"/>
              <w:bottom w:val="single" w:sz="4" w:space="0" w:color="auto"/>
              <w:right w:val="single" w:sz="4" w:space="0" w:color="auto"/>
            </w:tcBorders>
            <w:shd w:val="clear" w:color="000000" w:fill="FFFF99"/>
            <w:noWrap/>
            <w:vAlign w:val="bottom"/>
            <w:hideMark/>
          </w:tcPr>
          <w:p w14:paraId="42527621" w14:textId="77777777" w:rsidR="001D6E2E" w:rsidRPr="00A57C96" w:rsidRDefault="001D6E2E" w:rsidP="001D6E2E">
            <w:r w:rsidRPr="00A57C96">
              <w:t> </w:t>
            </w:r>
          </w:p>
        </w:tc>
        <w:tc>
          <w:tcPr>
            <w:tcW w:w="1080" w:type="dxa"/>
            <w:tcBorders>
              <w:top w:val="single" w:sz="4" w:space="0" w:color="auto"/>
              <w:left w:val="nil"/>
              <w:bottom w:val="single" w:sz="4" w:space="0" w:color="auto"/>
              <w:right w:val="single" w:sz="4" w:space="0" w:color="auto"/>
            </w:tcBorders>
            <w:shd w:val="clear" w:color="000000" w:fill="FFFF99"/>
            <w:noWrap/>
            <w:vAlign w:val="bottom"/>
            <w:hideMark/>
          </w:tcPr>
          <w:p w14:paraId="708AB118" w14:textId="77777777" w:rsidR="001D6E2E" w:rsidRPr="00A57C96" w:rsidRDefault="001D6E2E" w:rsidP="001D6E2E">
            <w:r w:rsidRPr="00A57C96">
              <w:t> </w:t>
            </w:r>
          </w:p>
        </w:tc>
        <w:tc>
          <w:tcPr>
            <w:tcW w:w="1202" w:type="dxa"/>
            <w:tcBorders>
              <w:top w:val="single" w:sz="4" w:space="0" w:color="auto"/>
              <w:left w:val="nil"/>
              <w:bottom w:val="single" w:sz="4" w:space="0" w:color="auto"/>
              <w:right w:val="single" w:sz="4" w:space="0" w:color="auto"/>
            </w:tcBorders>
            <w:shd w:val="clear" w:color="auto" w:fill="FFFF99"/>
            <w:vAlign w:val="bottom"/>
          </w:tcPr>
          <w:p w14:paraId="0D8ABCE6" w14:textId="7B5A36DB" w:rsidR="001D6E2E" w:rsidRPr="00A57C96" w:rsidRDefault="001D6E2E" w:rsidP="001D6E2E">
            <w:pPr>
              <w:rPr>
                <w:b/>
                <w:bCs/>
              </w:rPr>
            </w:pPr>
            <w:r w:rsidRPr="001D6E2E">
              <w:rPr>
                <w:b/>
                <w:bCs/>
              </w:rPr>
              <w:t> </w:t>
            </w:r>
          </w:p>
        </w:tc>
        <w:tc>
          <w:tcPr>
            <w:tcW w:w="1276"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3B8CF25" w14:textId="27875313" w:rsidR="001D6E2E" w:rsidRPr="00A57C96" w:rsidRDefault="001D6E2E" w:rsidP="001D6E2E">
            <w:pPr>
              <w:jc w:val="center"/>
              <w:rPr>
                <w:b/>
                <w:bCs/>
              </w:rPr>
            </w:pPr>
            <w:r w:rsidRPr="00A57C96">
              <w:rPr>
                <w:b/>
                <w:bCs/>
              </w:rPr>
              <w:t> </w:t>
            </w:r>
          </w:p>
        </w:tc>
      </w:tr>
      <w:tr w:rsidR="001D6E2E" w:rsidRPr="00A57C96" w14:paraId="796BAE0D" w14:textId="77777777" w:rsidTr="001D6E2E">
        <w:trPr>
          <w:trHeight w:val="31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14:paraId="07397049" w14:textId="77777777" w:rsidR="001D6E2E" w:rsidRPr="00A57C96" w:rsidRDefault="001D6E2E" w:rsidP="001D6E2E">
            <w:pPr>
              <w:jc w:val="center"/>
            </w:pPr>
            <w:r w:rsidRPr="00A57C96">
              <w:t>2</w:t>
            </w:r>
          </w:p>
        </w:tc>
        <w:tc>
          <w:tcPr>
            <w:tcW w:w="1797" w:type="dxa"/>
            <w:tcBorders>
              <w:top w:val="nil"/>
              <w:left w:val="nil"/>
              <w:bottom w:val="single" w:sz="4" w:space="0" w:color="auto"/>
              <w:right w:val="single" w:sz="4" w:space="0" w:color="auto"/>
            </w:tcBorders>
            <w:shd w:val="clear" w:color="auto" w:fill="auto"/>
            <w:noWrap/>
            <w:vAlign w:val="bottom"/>
            <w:hideMark/>
          </w:tcPr>
          <w:p w14:paraId="41954576" w14:textId="77777777" w:rsidR="001D6E2E" w:rsidRPr="00A57C96" w:rsidRDefault="001D6E2E" w:rsidP="001D6E2E">
            <w:r w:rsidRPr="00A57C96">
              <w:t>Hà Giang</w:t>
            </w:r>
          </w:p>
        </w:tc>
        <w:tc>
          <w:tcPr>
            <w:tcW w:w="760" w:type="dxa"/>
            <w:tcBorders>
              <w:top w:val="nil"/>
              <w:left w:val="nil"/>
              <w:bottom w:val="single" w:sz="4" w:space="0" w:color="auto"/>
              <w:right w:val="single" w:sz="4" w:space="0" w:color="auto"/>
            </w:tcBorders>
            <w:shd w:val="clear" w:color="auto" w:fill="auto"/>
            <w:noWrap/>
            <w:vAlign w:val="bottom"/>
            <w:hideMark/>
          </w:tcPr>
          <w:p w14:paraId="16968867" w14:textId="77777777" w:rsidR="001D6E2E" w:rsidRPr="00A57C96" w:rsidRDefault="001D6E2E" w:rsidP="001D6E2E">
            <w:r w:rsidRPr="00A57C96">
              <w:t>02</w:t>
            </w:r>
          </w:p>
        </w:tc>
        <w:tc>
          <w:tcPr>
            <w:tcW w:w="1080" w:type="dxa"/>
            <w:tcBorders>
              <w:top w:val="single" w:sz="4" w:space="0" w:color="auto"/>
              <w:left w:val="nil"/>
              <w:bottom w:val="single" w:sz="4" w:space="0" w:color="auto"/>
              <w:right w:val="single" w:sz="4" w:space="0" w:color="auto"/>
            </w:tcBorders>
            <w:shd w:val="clear" w:color="000000" w:fill="FFFF99"/>
            <w:noWrap/>
            <w:vAlign w:val="bottom"/>
            <w:hideMark/>
          </w:tcPr>
          <w:p w14:paraId="27FB844D" w14:textId="77777777" w:rsidR="001D6E2E" w:rsidRPr="00A57C96" w:rsidRDefault="001D6E2E" w:rsidP="001D6E2E">
            <w:r w:rsidRPr="00A57C96">
              <w:t> </w:t>
            </w:r>
          </w:p>
        </w:tc>
        <w:tc>
          <w:tcPr>
            <w:tcW w:w="1080" w:type="dxa"/>
            <w:tcBorders>
              <w:top w:val="single" w:sz="4" w:space="0" w:color="auto"/>
              <w:left w:val="nil"/>
              <w:bottom w:val="single" w:sz="4" w:space="0" w:color="auto"/>
              <w:right w:val="single" w:sz="4" w:space="0" w:color="auto"/>
            </w:tcBorders>
            <w:shd w:val="clear" w:color="000000" w:fill="FFFF99"/>
            <w:noWrap/>
            <w:vAlign w:val="bottom"/>
            <w:hideMark/>
          </w:tcPr>
          <w:p w14:paraId="770F503E" w14:textId="77777777" w:rsidR="001D6E2E" w:rsidRPr="00A57C96" w:rsidRDefault="001D6E2E" w:rsidP="001D6E2E">
            <w:r w:rsidRPr="00A57C96">
              <w:t> </w:t>
            </w:r>
          </w:p>
        </w:tc>
        <w:tc>
          <w:tcPr>
            <w:tcW w:w="1080" w:type="dxa"/>
            <w:tcBorders>
              <w:top w:val="single" w:sz="4" w:space="0" w:color="auto"/>
              <w:left w:val="nil"/>
              <w:bottom w:val="single" w:sz="4" w:space="0" w:color="auto"/>
              <w:right w:val="single" w:sz="4" w:space="0" w:color="auto"/>
            </w:tcBorders>
            <w:shd w:val="clear" w:color="000000" w:fill="FFFF99"/>
            <w:noWrap/>
            <w:vAlign w:val="bottom"/>
            <w:hideMark/>
          </w:tcPr>
          <w:p w14:paraId="2186454C" w14:textId="77777777" w:rsidR="001D6E2E" w:rsidRPr="00A57C96" w:rsidRDefault="001D6E2E" w:rsidP="001D6E2E">
            <w:r w:rsidRPr="00A57C96">
              <w:t> </w:t>
            </w:r>
          </w:p>
        </w:tc>
        <w:tc>
          <w:tcPr>
            <w:tcW w:w="1202" w:type="dxa"/>
            <w:tcBorders>
              <w:top w:val="single" w:sz="4" w:space="0" w:color="auto"/>
              <w:left w:val="nil"/>
              <w:bottom w:val="single" w:sz="4" w:space="0" w:color="auto"/>
              <w:right w:val="single" w:sz="4" w:space="0" w:color="auto"/>
            </w:tcBorders>
            <w:shd w:val="clear" w:color="auto" w:fill="FFFF99"/>
            <w:vAlign w:val="bottom"/>
          </w:tcPr>
          <w:p w14:paraId="4D778926" w14:textId="4EF779F3" w:rsidR="001D6E2E" w:rsidRPr="00A57C96" w:rsidRDefault="001D6E2E" w:rsidP="001D6E2E">
            <w:pPr>
              <w:rPr>
                <w:b/>
                <w:bCs/>
              </w:rPr>
            </w:pPr>
            <w:r w:rsidRPr="001D6E2E">
              <w:rPr>
                <w:b/>
                <w:bCs/>
              </w:rPr>
              <w:t> </w:t>
            </w:r>
          </w:p>
        </w:tc>
        <w:tc>
          <w:tcPr>
            <w:tcW w:w="1276"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71D484E" w14:textId="1E7D717D" w:rsidR="001D6E2E" w:rsidRPr="00A57C96" w:rsidRDefault="001D6E2E" w:rsidP="001D6E2E">
            <w:pPr>
              <w:jc w:val="center"/>
              <w:rPr>
                <w:b/>
                <w:bCs/>
              </w:rPr>
            </w:pPr>
            <w:r w:rsidRPr="00A57C96">
              <w:rPr>
                <w:b/>
                <w:bCs/>
              </w:rPr>
              <w:t> </w:t>
            </w:r>
          </w:p>
        </w:tc>
      </w:tr>
      <w:tr w:rsidR="001D6E2E" w:rsidRPr="00A57C96" w14:paraId="4CE02C00" w14:textId="77777777" w:rsidTr="001D6E2E">
        <w:trPr>
          <w:trHeight w:val="31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14:paraId="33012122" w14:textId="77777777" w:rsidR="001D6E2E" w:rsidRPr="00A57C96" w:rsidRDefault="001D6E2E" w:rsidP="001D6E2E">
            <w:pPr>
              <w:jc w:val="center"/>
            </w:pPr>
            <w:r w:rsidRPr="00A57C96">
              <w:t> </w:t>
            </w:r>
          </w:p>
        </w:tc>
        <w:tc>
          <w:tcPr>
            <w:tcW w:w="1797" w:type="dxa"/>
            <w:tcBorders>
              <w:top w:val="nil"/>
              <w:left w:val="nil"/>
              <w:bottom w:val="single" w:sz="4" w:space="0" w:color="auto"/>
              <w:right w:val="single" w:sz="4" w:space="0" w:color="auto"/>
            </w:tcBorders>
            <w:shd w:val="clear" w:color="auto" w:fill="auto"/>
            <w:noWrap/>
            <w:vAlign w:val="bottom"/>
            <w:hideMark/>
          </w:tcPr>
          <w:p w14:paraId="4D60EB4B" w14:textId="77777777" w:rsidR="001D6E2E" w:rsidRPr="00A57C96" w:rsidRDefault="001D6E2E" w:rsidP="001D6E2E">
            <w:r w:rsidRPr="00A57C96">
              <w:t>...</w:t>
            </w:r>
          </w:p>
        </w:tc>
        <w:tc>
          <w:tcPr>
            <w:tcW w:w="760" w:type="dxa"/>
            <w:tcBorders>
              <w:top w:val="nil"/>
              <w:left w:val="nil"/>
              <w:bottom w:val="single" w:sz="4" w:space="0" w:color="auto"/>
              <w:right w:val="single" w:sz="4" w:space="0" w:color="auto"/>
            </w:tcBorders>
            <w:shd w:val="clear" w:color="auto" w:fill="auto"/>
            <w:noWrap/>
            <w:vAlign w:val="bottom"/>
            <w:hideMark/>
          </w:tcPr>
          <w:p w14:paraId="1A2F8333" w14:textId="77777777" w:rsidR="001D6E2E" w:rsidRPr="00A57C96" w:rsidRDefault="001D6E2E" w:rsidP="001D6E2E">
            <w:r w:rsidRPr="00A57C96">
              <w:t>...</w:t>
            </w:r>
          </w:p>
        </w:tc>
        <w:tc>
          <w:tcPr>
            <w:tcW w:w="1080" w:type="dxa"/>
            <w:tcBorders>
              <w:top w:val="single" w:sz="4" w:space="0" w:color="auto"/>
              <w:left w:val="nil"/>
              <w:bottom w:val="single" w:sz="4" w:space="0" w:color="auto"/>
              <w:right w:val="single" w:sz="4" w:space="0" w:color="auto"/>
            </w:tcBorders>
            <w:shd w:val="clear" w:color="000000" w:fill="FFFF99"/>
            <w:noWrap/>
            <w:vAlign w:val="bottom"/>
            <w:hideMark/>
          </w:tcPr>
          <w:p w14:paraId="2BC90509" w14:textId="77777777" w:rsidR="001D6E2E" w:rsidRPr="00A57C96" w:rsidRDefault="001D6E2E" w:rsidP="001D6E2E">
            <w:r w:rsidRPr="00A57C96">
              <w:t> </w:t>
            </w:r>
          </w:p>
        </w:tc>
        <w:tc>
          <w:tcPr>
            <w:tcW w:w="1080" w:type="dxa"/>
            <w:tcBorders>
              <w:top w:val="single" w:sz="4" w:space="0" w:color="auto"/>
              <w:left w:val="nil"/>
              <w:bottom w:val="single" w:sz="4" w:space="0" w:color="auto"/>
              <w:right w:val="single" w:sz="4" w:space="0" w:color="auto"/>
            </w:tcBorders>
            <w:shd w:val="clear" w:color="000000" w:fill="FFFF99"/>
            <w:noWrap/>
            <w:vAlign w:val="bottom"/>
            <w:hideMark/>
          </w:tcPr>
          <w:p w14:paraId="59D2E503" w14:textId="77777777" w:rsidR="001D6E2E" w:rsidRPr="00A57C96" w:rsidRDefault="001D6E2E" w:rsidP="001D6E2E">
            <w:r w:rsidRPr="00A57C96">
              <w:t> </w:t>
            </w:r>
          </w:p>
        </w:tc>
        <w:tc>
          <w:tcPr>
            <w:tcW w:w="1080" w:type="dxa"/>
            <w:tcBorders>
              <w:top w:val="single" w:sz="4" w:space="0" w:color="auto"/>
              <w:left w:val="nil"/>
              <w:bottom w:val="single" w:sz="4" w:space="0" w:color="auto"/>
              <w:right w:val="single" w:sz="4" w:space="0" w:color="auto"/>
            </w:tcBorders>
            <w:shd w:val="clear" w:color="000000" w:fill="FFFF99"/>
            <w:noWrap/>
            <w:vAlign w:val="bottom"/>
            <w:hideMark/>
          </w:tcPr>
          <w:p w14:paraId="0AA88D84" w14:textId="77777777" w:rsidR="001D6E2E" w:rsidRPr="00A57C96" w:rsidRDefault="001D6E2E" w:rsidP="001D6E2E">
            <w:r w:rsidRPr="00A57C96">
              <w:t> </w:t>
            </w:r>
          </w:p>
        </w:tc>
        <w:tc>
          <w:tcPr>
            <w:tcW w:w="1202" w:type="dxa"/>
            <w:tcBorders>
              <w:top w:val="single" w:sz="4" w:space="0" w:color="auto"/>
              <w:left w:val="nil"/>
              <w:bottom w:val="single" w:sz="4" w:space="0" w:color="auto"/>
              <w:right w:val="single" w:sz="4" w:space="0" w:color="auto"/>
            </w:tcBorders>
            <w:shd w:val="clear" w:color="auto" w:fill="FFFF99"/>
            <w:vAlign w:val="bottom"/>
          </w:tcPr>
          <w:p w14:paraId="7B279FC0" w14:textId="070E4C01" w:rsidR="001D6E2E" w:rsidRPr="00A57C96" w:rsidRDefault="001D6E2E" w:rsidP="001D6E2E">
            <w:pPr>
              <w:rPr>
                <w:b/>
                <w:bCs/>
              </w:rPr>
            </w:pPr>
            <w:r w:rsidRPr="001D6E2E">
              <w:rPr>
                <w:b/>
                <w:bCs/>
              </w:rPr>
              <w:t> </w:t>
            </w:r>
          </w:p>
        </w:tc>
        <w:tc>
          <w:tcPr>
            <w:tcW w:w="1276"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F49CA3B" w14:textId="7DD54E3E" w:rsidR="001D6E2E" w:rsidRPr="00A57C96" w:rsidRDefault="001D6E2E" w:rsidP="001D6E2E">
            <w:pPr>
              <w:jc w:val="center"/>
              <w:rPr>
                <w:b/>
                <w:bCs/>
              </w:rPr>
            </w:pPr>
            <w:r w:rsidRPr="00A57C96">
              <w:rPr>
                <w:b/>
                <w:bCs/>
              </w:rPr>
              <w:t> </w:t>
            </w:r>
          </w:p>
        </w:tc>
      </w:tr>
      <w:tr w:rsidR="001D6E2E" w:rsidRPr="00A57C96" w14:paraId="375FD9BB" w14:textId="77777777" w:rsidTr="001D6E2E">
        <w:trPr>
          <w:trHeight w:val="31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14:paraId="4F04CB80" w14:textId="77777777" w:rsidR="001D6E2E" w:rsidRPr="00A57C96" w:rsidRDefault="001D6E2E" w:rsidP="001D6E2E">
            <w:pPr>
              <w:jc w:val="center"/>
            </w:pPr>
            <w:r w:rsidRPr="00A57C96">
              <w:t>63</w:t>
            </w:r>
          </w:p>
        </w:tc>
        <w:tc>
          <w:tcPr>
            <w:tcW w:w="1797" w:type="dxa"/>
            <w:tcBorders>
              <w:top w:val="nil"/>
              <w:left w:val="nil"/>
              <w:bottom w:val="single" w:sz="4" w:space="0" w:color="auto"/>
              <w:right w:val="single" w:sz="4" w:space="0" w:color="auto"/>
            </w:tcBorders>
            <w:shd w:val="clear" w:color="auto" w:fill="auto"/>
            <w:noWrap/>
            <w:vAlign w:val="bottom"/>
            <w:hideMark/>
          </w:tcPr>
          <w:p w14:paraId="05FFBCA1" w14:textId="77777777" w:rsidR="001D6E2E" w:rsidRPr="00A57C96" w:rsidRDefault="001D6E2E" w:rsidP="001D6E2E">
            <w:r w:rsidRPr="00A57C96">
              <w:t>Cà Mau</w:t>
            </w:r>
          </w:p>
        </w:tc>
        <w:tc>
          <w:tcPr>
            <w:tcW w:w="760" w:type="dxa"/>
            <w:tcBorders>
              <w:top w:val="nil"/>
              <w:left w:val="nil"/>
              <w:bottom w:val="single" w:sz="4" w:space="0" w:color="auto"/>
              <w:right w:val="single" w:sz="4" w:space="0" w:color="auto"/>
            </w:tcBorders>
            <w:shd w:val="clear" w:color="auto" w:fill="auto"/>
            <w:noWrap/>
            <w:vAlign w:val="bottom"/>
            <w:hideMark/>
          </w:tcPr>
          <w:p w14:paraId="3EF418C5" w14:textId="77777777" w:rsidR="001D6E2E" w:rsidRPr="00A57C96" w:rsidRDefault="001D6E2E" w:rsidP="001D6E2E">
            <w:r w:rsidRPr="00A57C96">
              <w:t>96</w:t>
            </w:r>
          </w:p>
        </w:tc>
        <w:tc>
          <w:tcPr>
            <w:tcW w:w="1080" w:type="dxa"/>
            <w:tcBorders>
              <w:top w:val="single" w:sz="4" w:space="0" w:color="auto"/>
              <w:left w:val="nil"/>
              <w:bottom w:val="single" w:sz="4" w:space="0" w:color="auto"/>
              <w:right w:val="single" w:sz="4" w:space="0" w:color="auto"/>
            </w:tcBorders>
            <w:shd w:val="clear" w:color="000000" w:fill="FFFF99"/>
            <w:noWrap/>
            <w:vAlign w:val="bottom"/>
            <w:hideMark/>
          </w:tcPr>
          <w:p w14:paraId="356724D2" w14:textId="77777777" w:rsidR="001D6E2E" w:rsidRPr="00A57C96" w:rsidRDefault="001D6E2E" w:rsidP="001D6E2E">
            <w:r w:rsidRPr="00A57C96">
              <w:t> </w:t>
            </w:r>
          </w:p>
        </w:tc>
        <w:tc>
          <w:tcPr>
            <w:tcW w:w="1080" w:type="dxa"/>
            <w:tcBorders>
              <w:top w:val="single" w:sz="4" w:space="0" w:color="auto"/>
              <w:left w:val="nil"/>
              <w:bottom w:val="single" w:sz="4" w:space="0" w:color="auto"/>
              <w:right w:val="single" w:sz="4" w:space="0" w:color="auto"/>
            </w:tcBorders>
            <w:shd w:val="clear" w:color="000000" w:fill="FFFF99"/>
            <w:noWrap/>
            <w:vAlign w:val="bottom"/>
            <w:hideMark/>
          </w:tcPr>
          <w:p w14:paraId="50FC4B4E" w14:textId="77777777" w:rsidR="001D6E2E" w:rsidRPr="00A57C96" w:rsidRDefault="001D6E2E" w:rsidP="001D6E2E">
            <w:r w:rsidRPr="00A57C96">
              <w:t> </w:t>
            </w:r>
          </w:p>
        </w:tc>
        <w:tc>
          <w:tcPr>
            <w:tcW w:w="1080" w:type="dxa"/>
            <w:tcBorders>
              <w:top w:val="single" w:sz="4" w:space="0" w:color="auto"/>
              <w:left w:val="nil"/>
              <w:bottom w:val="single" w:sz="4" w:space="0" w:color="auto"/>
              <w:right w:val="single" w:sz="4" w:space="0" w:color="auto"/>
            </w:tcBorders>
            <w:shd w:val="clear" w:color="000000" w:fill="FFFF99"/>
            <w:noWrap/>
            <w:vAlign w:val="bottom"/>
            <w:hideMark/>
          </w:tcPr>
          <w:p w14:paraId="79E1BFF5" w14:textId="77777777" w:rsidR="001D6E2E" w:rsidRPr="00A57C96" w:rsidRDefault="001D6E2E" w:rsidP="001D6E2E">
            <w:r w:rsidRPr="00A57C96">
              <w:t> </w:t>
            </w:r>
          </w:p>
        </w:tc>
        <w:tc>
          <w:tcPr>
            <w:tcW w:w="1202" w:type="dxa"/>
            <w:tcBorders>
              <w:top w:val="single" w:sz="4" w:space="0" w:color="auto"/>
              <w:left w:val="nil"/>
              <w:bottom w:val="single" w:sz="4" w:space="0" w:color="auto"/>
              <w:right w:val="single" w:sz="4" w:space="0" w:color="auto"/>
            </w:tcBorders>
            <w:shd w:val="clear" w:color="auto" w:fill="FFFF99"/>
            <w:vAlign w:val="bottom"/>
          </w:tcPr>
          <w:p w14:paraId="3CD37027" w14:textId="4A8664FB" w:rsidR="001D6E2E" w:rsidRPr="00A57C96" w:rsidRDefault="001D6E2E" w:rsidP="001D6E2E">
            <w:pPr>
              <w:rPr>
                <w:b/>
                <w:bCs/>
              </w:rPr>
            </w:pPr>
            <w:r w:rsidRPr="001D6E2E">
              <w:rPr>
                <w:b/>
                <w:bCs/>
              </w:rPr>
              <w:t> </w:t>
            </w:r>
          </w:p>
        </w:tc>
        <w:tc>
          <w:tcPr>
            <w:tcW w:w="1276"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48E04ED" w14:textId="3A287313" w:rsidR="001D6E2E" w:rsidRPr="00A57C96" w:rsidRDefault="001D6E2E" w:rsidP="001D6E2E">
            <w:pPr>
              <w:jc w:val="center"/>
              <w:rPr>
                <w:b/>
                <w:bCs/>
              </w:rPr>
            </w:pPr>
            <w:r w:rsidRPr="00A57C96">
              <w:rPr>
                <w:b/>
                <w:bCs/>
              </w:rPr>
              <w:t> </w:t>
            </w:r>
          </w:p>
        </w:tc>
      </w:tr>
    </w:tbl>
    <w:p w14:paraId="7330A868" w14:textId="77777777" w:rsidR="00EE0286" w:rsidRPr="00A57C96" w:rsidRDefault="00EE0286" w:rsidP="00EE0286">
      <w:pPr>
        <w:tabs>
          <w:tab w:val="left" w:pos="840"/>
          <w:tab w:val="left" w:pos="3088"/>
          <w:tab w:val="left" w:pos="6179"/>
          <w:tab w:val="left" w:pos="7365"/>
          <w:tab w:val="left" w:pos="8623"/>
        </w:tabs>
        <w:ind w:left="108"/>
        <w:rPr>
          <w:b/>
          <w:sz w:val="26"/>
          <w:szCs w:val="26"/>
        </w:rPr>
      </w:pPr>
    </w:p>
    <w:tbl>
      <w:tblPr>
        <w:tblW w:w="9360" w:type="dxa"/>
        <w:jc w:val="center"/>
        <w:tblLook w:val="04A0" w:firstRow="1" w:lastRow="0" w:firstColumn="1" w:lastColumn="0" w:noHBand="0" w:noVBand="1"/>
      </w:tblPr>
      <w:tblGrid>
        <w:gridCol w:w="2965"/>
        <w:gridCol w:w="2970"/>
        <w:gridCol w:w="3425"/>
      </w:tblGrid>
      <w:tr w:rsidR="00EE0286" w:rsidRPr="00A57C96" w14:paraId="184B9893" w14:textId="77777777" w:rsidTr="006B02FC">
        <w:trPr>
          <w:jc w:val="center"/>
        </w:trPr>
        <w:tc>
          <w:tcPr>
            <w:tcW w:w="2965" w:type="dxa"/>
            <w:shd w:val="clear" w:color="auto" w:fill="auto"/>
            <w:vAlign w:val="center"/>
          </w:tcPr>
          <w:p w14:paraId="2CB996F1"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b/>
                <w:sz w:val="26"/>
                <w:szCs w:val="26"/>
              </w:rPr>
            </w:pPr>
          </w:p>
          <w:p w14:paraId="66E06A73"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b/>
                <w:sz w:val="26"/>
                <w:szCs w:val="26"/>
              </w:rPr>
            </w:pPr>
            <w:r w:rsidRPr="00A57C96">
              <w:rPr>
                <w:b/>
                <w:sz w:val="26"/>
                <w:szCs w:val="26"/>
              </w:rPr>
              <w:t>TỔNG HỢP, LẬP BIỂU</w:t>
            </w:r>
          </w:p>
          <w:p w14:paraId="4A60A1E2"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i/>
                <w:sz w:val="26"/>
                <w:szCs w:val="26"/>
              </w:rPr>
            </w:pPr>
            <w:r w:rsidRPr="00A57C96">
              <w:rPr>
                <w:i/>
                <w:szCs w:val="26"/>
              </w:rPr>
              <w:t>(Thông tin người thực hiện)</w:t>
            </w:r>
          </w:p>
        </w:tc>
        <w:tc>
          <w:tcPr>
            <w:tcW w:w="2970" w:type="dxa"/>
            <w:shd w:val="clear" w:color="auto" w:fill="auto"/>
            <w:vAlign w:val="center"/>
          </w:tcPr>
          <w:p w14:paraId="782F2859"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b/>
                <w:sz w:val="26"/>
                <w:szCs w:val="26"/>
              </w:rPr>
            </w:pPr>
          </w:p>
          <w:p w14:paraId="442BE8F3"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b/>
                <w:sz w:val="26"/>
                <w:szCs w:val="26"/>
              </w:rPr>
            </w:pPr>
            <w:r w:rsidRPr="00A57C96">
              <w:rPr>
                <w:b/>
                <w:sz w:val="26"/>
                <w:szCs w:val="26"/>
              </w:rPr>
              <w:t>KIỂM TRA BIỂU</w:t>
            </w:r>
          </w:p>
          <w:p w14:paraId="63948D9D"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b/>
                <w:sz w:val="26"/>
                <w:szCs w:val="26"/>
              </w:rPr>
            </w:pPr>
            <w:r w:rsidRPr="00A57C96">
              <w:rPr>
                <w:i/>
                <w:szCs w:val="26"/>
              </w:rPr>
              <w:t>(Thông tin người thực hiện)</w:t>
            </w:r>
          </w:p>
        </w:tc>
        <w:tc>
          <w:tcPr>
            <w:tcW w:w="3425" w:type="dxa"/>
            <w:shd w:val="clear" w:color="auto" w:fill="auto"/>
            <w:vAlign w:val="center"/>
          </w:tcPr>
          <w:p w14:paraId="5509A9FC"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b/>
                <w:sz w:val="26"/>
                <w:szCs w:val="26"/>
              </w:rPr>
            </w:pPr>
            <w:r w:rsidRPr="00A57C96">
              <w:rPr>
                <w:i/>
                <w:iCs/>
              </w:rPr>
              <w:t>Hà Nội, ngày ... tháng ... năm 20...</w:t>
            </w:r>
          </w:p>
          <w:p w14:paraId="6ECAFC3D"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b/>
                <w:sz w:val="26"/>
                <w:szCs w:val="26"/>
                <w:lang w:val="vi-VN"/>
              </w:rPr>
            </w:pPr>
            <w:r w:rsidRPr="00A57C96">
              <w:rPr>
                <w:b/>
                <w:sz w:val="26"/>
                <w:szCs w:val="26"/>
                <w:lang w:val="vi-VN"/>
              </w:rPr>
              <w:t>GIÁM ĐỐC</w:t>
            </w:r>
          </w:p>
          <w:p w14:paraId="7C3BAC3D"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b/>
                <w:sz w:val="26"/>
                <w:szCs w:val="26"/>
              </w:rPr>
            </w:pPr>
            <w:r w:rsidRPr="00A57C96">
              <w:rPr>
                <w:i/>
                <w:szCs w:val="26"/>
              </w:rPr>
              <w:t>(Ký điện tử)</w:t>
            </w:r>
          </w:p>
        </w:tc>
      </w:tr>
    </w:tbl>
    <w:p w14:paraId="2728EEFC" w14:textId="77777777" w:rsidR="00EE0286" w:rsidRPr="00A57C96" w:rsidRDefault="00EE0286" w:rsidP="00EE0286">
      <w:pPr>
        <w:tabs>
          <w:tab w:val="left" w:pos="840"/>
          <w:tab w:val="left" w:pos="3088"/>
          <w:tab w:val="left" w:pos="6179"/>
          <w:tab w:val="left" w:pos="7365"/>
          <w:tab w:val="left" w:pos="8623"/>
        </w:tabs>
        <w:ind w:left="108"/>
        <w:rPr>
          <w:b/>
          <w:sz w:val="26"/>
          <w:szCs w:val="26"/>
        </w:rPr>
      </w:pPr>
    </w:p>
    <w:p w14:paraId="0A3F6F70" w14:textId="77777777" w:rsidR="00104620" w:rsidRDefault="00104620" w:rsidP="00EE0286">
      <w:pPr>
        <w:tabs>
          <w:tab w:val="left" w:pos="840"/>
          <w:tab w:val="left" w:pos="3088"/>
          <w:tab w:val="left" w:pos="6179"/>
          <w:tab w:val="left" w:pos="7365"/>
          <w:tab w:val="left" w:pos="8623"/>
        </w:tabs>
        <w:ind w:left="108"/>
        <w:rPr>
          <w:i/>
          <w:sz w:val="26"/>
          <w:szCs w:val="26"/>
          <w:lang w:val="vi-VN"/>
        </w:rPr>
      </w:pPr>
      <w:r w:rsidRPr="00104620">
        <w:rPr>
          <w:i/>
          <w:sz w:val="26"/>
          <w:szCs w:val="26"/>
          <w:lang w:val="vi-VN"/>
        </w:rPr>
        <w:t>Nguồn số liệu:</w:t>
      </w:r>
      <w:r>
        <w:rPr>
          <w:i/>
          <w:sz w:val="26"/>
          <w:szCs w:val="26"/>
          <w:lang w:val="vi-VN"/>
        </w:rPr>
        <w:t xml:space="preserve"> </w:t>
      </w:r>
    </w:p>
    <w:p w14:paraId="6864FA22" w14:textId="146418DD" w:rsidR="00EE0286" w:rsidRPr="00104620" w:rsidRDefault="007C2B02" w:rsidP="00EE0286">
      <w:pPr>
        <w:tabs>
          <w:tab w:val="left" w:pos="840"/>
          <w:tab w:val="left" w:pos="3088"/>
          <w:tab w:val="left" w:pos="6179"/>
          <w:tab w:val="left" w:pos="7365"/>
          <w:tab w:val="left" w:pos="8623"/>
        </w:tabs>
        <w:ind w:left="108"/>
        <w:rPr>
          <w:sz w:val="26"/>
          <w:szCs w:val="26"/>
          <w:lang w:val="vi-VN"/>
        </w:rPr>
      </w:pPr>
      <w:r>
        <w:rPr>
          <w:sz w:val="26"/>
          <w:szCs w:val="26"/>
          <w:lang w:val="vi-VN"/>
        </w:rPr>
        <w:t>Biểu được lập t</w:t>
      </w:r>
      <w:r w:rsidR="00104620" w:rsidRPr="00104620">
        <w:rPr>
          <w:sz w:val="26"/>
          <w:szCs w:val="26"/>
          <w:lang w:val="vi-VN"/>
        </w:rPr>
        <w:t>ừ dữ liệu hành chính của NEAC.</w:t>
      </w:r>
    </w:p>
    <w:p w14:paraId="04DCDA39" w14:textId="77777777" w:rsidR="00EE0286" w:rsidRPr="007C2B02" w:rsidRDefault="00EE0286" w:rsidP="00EE0286">
      <w:pPr>
        <w:tabs>
          <w:tab w:val="left" w:pos="840"/>
          <w:tab w:val="left" w:pos="3088"/>
          <w:tab w:val="left" w:pos="6179"/>
          <w:tab w:val="left" w:pos="7365"/>
          <w:tab w:val="left" w:pos="8623"/>
        </w:tabs>
        <w:ind w:left="108"/>
        <w:rPr>
          <w:b/>
          <w:sz w:val="26"/>
          <w:szCs w:val="26"/>
          <w:lang w:val="vi-VN"/>
        </w:rPr>
      </w:pPr>
    </w:p>
    <w:p w14:paraId="27AC7774" w14:textId="77777777" w:rsidR="00EE0286" w:rsidRPr="007C2B02" w:rsidRDefault="00EE0286" w:rsidP="00EE0286">
      <w:pPr>
        <w:tabs>
          <w:tab w:val="left" w:pos="840"/>
          <w:tab w:val="left" w:pos="3088"/>
          <w:tab w:val="left" w:pos="6179"/>
          <w:tab w:val="left" w:pos="7365"/>
          <w:tab w:val="left" w:pos="8623"/>
        </w:tabs>
        <w:ind w:left="108"/>
        <w:rPr>
          <w:b/>
          <w:sz w:val="26"/>
          <w:szCs w:val="26"/>
          <w:lang w:val="vi-VN"/>
        </w:rPr>
      </w:pPr>
    </w:p>
    <w:p w14:paraId="1E6F6034" w14:textId="77777777" w:rsidR="00EE0286" w:rsidRPr="007C2B02" w:rsidRDefault="00EE0286" w:rsidP="00EE0286">
      <w:pPr>
        <w:tabs>
          <w:tab w:val="left" w:pos="840"/>
          <w:tab w:val="left" w:pos="3088"/>
          <w:tab w:val="left" w:pos="6179"/>
          <w:tab w:val="left" w:pos="7365"/>
          <w:tab w:val="left" w:pos="8623"/>
        </w:tabs>
        <w:ind w:left="108"/>
        <w:rPr>
          <w:b/>
          <w:sz w:val="26"/>
          <w:szCs w:val="26"/>
          <w:lang w:val="vi-VN"/>
        </w:rPr>
      </w:pPr>
    </w:p>
    <w:p w14:paraId="31CA742C" w14:textId="77777777" w:rsidR="00EE0286" w:rsidRPr="007C2B02" w:rsidRDefault="00EE0286" w:rsidP="00EE0286">
      <w:pPr>
        <w:tabs>
          <w:tab w:val="left" w:pos="840"/>
          <w:tab w:val="left" w:pos="3088"/>
          <w:tab w:val="left" w:pos="6179"/>
          <w:tab w:val="left" w:pos="7365"/>
          <w:tab w:val="left" w:pos="8623"/>
        </w:tabs>
        <w:ind w:left="108"/>
        <w:rPr>
          <w:b/>
          <w:sz w:val="26"/>
          <w:szCs w:val="26"/>
          <w:lang w:val="vi-VN"/>
        </w:rPr>
      </w:pPr>
    </w:p>
    <w:p w14:paraId="3ED78830" w14:textId="77777777" w:rsidR="00EE0286" w:rsidRPr="007C2B02" w:rsidRDefault="00EE0286" w:rsidP="00EE0286">
      <w:pPr>
        <w:tabs>
          <w:tab w:val="left" w:pos="840"/>
          <w:tab w:val="left" w:pos="3088"/>
          <w:tab w:val="left" w:pos="6179"/>
          <w:tab w:val="left" w:pos="7365"/>
          <w:tab w:val="left" w:pos="8623"/>
        </w:tabs>
        <w:ind w:left="108"/>
        <w:rPr>
          <w:b/>
          <w:sz w:val="26"/>
          <w:szCs w:val="26"/>
          <w:lang w:val="vi-VN"/>
        </w:rPr>
      </w:pPr>
    </w:p>
    <w:p w14:paraId="6D9068DC" w14:textId="77777777" w:rsidR="00EE0286" w:rsidRPr="007C2B02" w:rsidRDefault="00EE0286" w:rsidP="00EE0286">
      <w:pPr>
        <w:tabs>
          <w:tab w:val="left" w:pos="840"/>
          <w:tab w:val="left" w:pos="3088"/>
          <w:tab w:val="left" w:pos="6179"/>
          <w:tab w:val="left" w:pos="7365"/>
          <w:tab w:val="left" w:pos="8623"/>
        </w:tabs>
        <w:ind w:left="108"/>
        <w:rPr>
          <w:b/>
          <w:sz w:val="26"/>
          <w:szCs w:val="26"/>
          <w:lang w:val="vi-VN"/>
        </w:rPr>
      </w:pPr>
    </w:p>
    <w:p w14:paraId="5813AE71" w14:textId="77777777" w:rsidR="00EE0286" w:rsidRPr="007C2B02" w:rsidRDefault="00EE0286" w:rsidP="00EE0286">
      <w:pPr>
        <w:tabs>
          <w:tab w:val="left" w:pos="840"/>
          <w:tab w:val="left" w:pos="3088"/>
          <w:tab w:val="left" w:pos="6179"/>
          <w:tab w:val="left" w:pos="7365"/>
          <w:tab w:val="left" w:pos="8623"/>
        </w:tabs>
        <w:ind w:left="108"/>
        <w:rPr>
          <w:b/>
          <w:sz w:val="26"/>
          <w:szCs w:val="26"/>
          <w:lang w:val="vi-VN"/>
        </w:rPr>
      </w:pPr>
    </w:p>
    <w:p w14:paraId="0617FBE6" w14:textId="77777777" w:rsidR="00EE0286" w:rsidRPr="007C2B02" w:rsidRDefault="00EE0286" w:rsidP="00EE0286">
      <w:pPr>
        <w:tabs>
          <w:tab w:val="left" w:pos="840"/>
          <w:tab w:val="left" w:pos="3088"/>
          <w:tab w:val="left" w:pos="6179"/>
          <w:tab w:val="left" w:pos="7365"/>
          <w:tab w:val="left" w:pos="8623"/>
        </w:tabs>
        <w:ind w:left="108"/>
        <w:rPr>
          <w:b/>
          <w:sz w:val="26"/>
          <w:szCs w:val="26"/>
          <w:lang w:val="vi-VN"/>
        </w:rPr>
      </w:pPr>
    </w:p>
    <w:p w14:paraId="66D77C14" w14:textId="77777777" w:rsidR="00EE0286" w:rsidRPr="007C2B02" w:rsidRDefault="00EE0286" w:rsidP="00EE0286">
      <w:pPr>
        <w:tabs>
          <w:tab w:val="left" w:pos="840"/>
          <w:tab w:val="left" w:pos="3088"/>
          <w:tab w:val="left" w:pos="6179"/>
          <w:tab w:val="left" w:pos="7365"/>
          <w:tab w:val="left" w:pos="8623"/>
        </w:tabs>
        <w:ind w:left="108"/>
        <w:rPr>
          <w:b/>
          <w:sz w:val="26"/>
          <w:szCs w:val="26"/>
          <w:lang w:val="vi-VN"/>
        </w:rPr>
      </w:pPr>
    </w:p>
    <w:p w14:paraId="73BFE9E6" w14:textId="77777777" w:rsidR="00EE0286" w:rsidRPr="007C2B02" w:rsidRDefault="00EE0286" w:rsidP="00EE0286">
      <w:pPr>
        <w:tabs>
          <w:tab w:val="left" w:pos="840"/>
          <w:tab w:val="left" w:pos="3088"/>
          <w:tab w:val="left" w:pos="6179"/>
          <w:tab w:val="left" w:pos="7365"/>
          <w:tab w:val="left" w:pos="8623"/>
        </w:tabs>
        <w:ind w:left="108"/>
        <w:rPr>
          <w:b/>
          <w:sz w:val="26"/>
          <w:szCs w:val="26"/>
          <w:lang w:val="vi-VN"/>
        </w:rPr>
      </w:pPr>
    </w:p>
    <w:p w14:paraId="247D0635" w14:textId="77777777" w:rsidR="00EE0286" w:rsidRPr="007C2B02" w:rsidRDefault="00EE0286" w:rsidP="00EE0286">
      <w:pPr>
        <w:tabs>
          <w:tab w:val="left" w:pos="840"/>
          <w:tab w:val="left" w:pos="3088"/>
          <w:tab w:val="left" w:pos="6179"/>
          <w:tab w:val="left" w:pos="7365"/>
          <w:tab w:val="left" w:pos="8623"/>
        </w:tabs>
        <w:ind w:left="108"/>
        <w:rPr>
          <w:b/>
          <w:sz w:val="26"/>
          <w:szCs w:val="26"/>
          <w:lang w:val="vi-VN"/>
        </w:rPr>
      </w:pPr>
    </w:p>
    <w:p w14:paraId="6B63D739" w14:textId="77777777" w:rsidR="00EE0286" w:rsidRPr="007C2B02" w:rsidRDefault="00EE0286" w:rsidP="00EE0286">
      <w:pPr>
        <w:tabs>
          <w:tab w:val="left" w:pos="840"/>
          <w:tab w:val="left" w:pos="3088"/>
          <w:tab w:val="left" w:pos="6179"/>
          <w:tab w:val="left" w:pos="7365"/>
          <w:tab w:val="left" w:pos="8623"/>
        </w:tabs>
        <w:ind w:left="108"/>
        <w:rPr>
          <w:b/>
          <w:sz w:val="26"/>
          <w:szCs w:val="26"/>
          <w:lang w:val="vi-VN"/>
        </w:rPr>
      </w:pPr>
    </w:p>
    <w:p w14:paraId="704499D8" w14:textId="77777777" w:rsidR="00EE0286" w:rsidRPr="007C2B02" w:rsidRDefault="00EE0286" w:rsidP="00EE0286">
      <w:pPr>
        <w:tabs>
          <w:tab w:val="left" w:pos="840"/>
          <w:tab w:val="left" w:pos="3088"/>
          <w:tab w:val="left" w:pos="6179"/>
          <w:tab w:val="left" w:pos="7365"/>
          <w:tab w:val="left" w:pos="8623"/>
        </w:tabs>
        <w:ind w:left="108"/>
        <w:rPr>
          <w:b/>
          <w:sz w:val="26"/>
          <w:szCs w:val="26"/>
          <w:lang w:val="vi-VN"/>
        </w:rPr>
      </w:pPr>
    </w:p>
    <w:p w14:paraId="12CEE24A" w14:textId="77777777" w:rsidR="00EE0286" w:rsidRPr="007C2B02" w:rsidRDefault="00EE0286" w:rsidP="00EE0286">
      <w:pPr>
        <w:tabs>
          <w:tab w:val="left" w:pos="840"/>
          <w:tab w:val="left" w:pos="3088"/>
          <w:tab w:val="left" w:pos="6179"/>
          <w:tab w:val="left" w:pos="7365"/>
          <w:tab w:val="left" w:pos="8623"/>
        </w:tabs>
        <w:ind w:left="108"/>
        <w:rPr>
          <w:b/>
          <w:sz w:val="26"/>
          <w:szCs w:val="26"/>
          <w:lang w:val="vi-VN"/>
        </w:rPr>
      </w:pPr>
    </w:p>
    <w:p w14:paraId="25CBFD3D" w14:textId="77777777" w:rsidR="00EE0286" w:rsidRPr="007C2B02" w:rsidRDefault="00EE0286" w:rsidP="00EE0286">
      <w:pPr>
        <w:tabs>
          <w:tab w:val="left" w:pos="840"/>
          <w:tab w:val="left" w:pos="3088"/>
          <w:tab w:val="left" w:pos="6179"/>
          <w:tab w:val="left" w:pos="7365"/>
          <w:tab w:val="left" w:pos="8623"/>
        </w:tabs>
        <w:ind w:left="108"/>
        <w:rPr>
          <w:b/>
          <w:sz w:val="26"/>
          <w:szCs w:val="26"/>
          <w:lang w:val="vi-VN"/>
        </w:rPr>
      </w:pPr>
    </w:p>
    <w:p w14:paraId="1DBEC429" w14:textId="77777777" w:rsidR="00EE0286" w:rsidRPr="007C2B02" w:rsidRDefault="00EE0286" w:rsidP="00EE0286">
      <w:pPr>
        <w:tabs>
          <w:tab w:val="left" w:pos="840"/>
          <w:tab w:val="left" w:pos="3088"/>
          <w:tab w:val="left" w:pos="6179"/>
          <w:tab w:val="left" w:pos="7365"/>
          <w:tab w:val="left" w:pos="8623"/>
        </w:tabs>
        <w:ind w:left="108"/>
        <w:rPr>
          <w:b/>
          <w:sz w:val="26"/>
          <w:szCs w:val="26"/>
          <w:lang w:val="vi-VN"/>
        </w:rPr>
      </w:pPr>
    </w:p>
    <w:p w14:paraId="3A7818CF" w14:textId="77777777" w:rsidR="00EE0286" w:rsidRPr="007C2B02" w:rsidRDefault="00EE0286" w:rsidP="00EE0286">
      <w:pPr>
        <w:tabs>
          <w:tab w:val="left" w:pos="840"/>
          <w:tab w:val="left" w:pos="3088"/>
          <w:tab w:val="left" w:pos="6179"/>
          <w:tab w:val="left" w:pos="7365"/>
          <w:tab w:val="left" w:pos="8623"/>
        </w:tabs>
        <w:ind w:left="108"/>
        <w:rPr>
          <w:b/>
          <w:sz w:val="26"/>
          <w:szCs w:val="26"/>
          <w:lang w:val="vi-VN"/>
        </w:rPr>
      </w:pPr>
    </w:p>
    <w:p w14:paraId="2C5C94B8" w14:textId="77777777" w:rsidR="00EE0286" w:rsidRPr="007C2B02" w:rsidRDefault="00EE0286" w:rsidP="00EE0286">
      <w:pPr>
        <w:tabs>
          <w:tab w:val="left" w:pos="840"/>
          <w:tab w:val="left" w:pos="3088"/>
          <w:tab w:val="left" w:pos="6179"/>
          <w:tab w:val="left" w:pos="7365"/>
          <w:tab w:val="left" w:pos="8623"/>
        </w:tabs>
        <w:ind w:left="108"/>
        <w:rPr>
          <w:b/>
          <w:sz w:val="26"/>
          <w:szCs w:val="26"/>
          <w:lang w:val="vi-VN"/>
        </w:rPr>
      </w:pPr>
    </w:p>
    <w:p w14:paraId="0DF8B31E" w14:textId="77777777" w:rsidR="00EE0286" w:rsidRPr="0052595A" w:rsidRDefault="00EE0286" w:rsidP="00EE0286">
      <w:pPr>
        <w:widowControl w:val="0"/>
        <w:tabs>
          <w:tab w:val="left" w:pos="909"/>
          <w:tab w:val="left" w:pos="3235"/>
          <w:tab w:val="left" w:pos="4191"/>
          <w:tab w:val="left" w:pos="5348"/>
          <w:tab w:val="left" w:pos="6595"/>
          <w:tab w:val="left" w:pos="8473"/>
        </w:tabs>
        <w:autoSpaceDE w:val="0"/>
        <w:autoSpaceDN w:val="0"/>
        <w:adjustRightInd w:val="0"/>
        <w:ind w:left="-5"/>
        <w:rPr>
          <w:b/>
          <w:sz w:val="26"/>
          <w:szCs w:val="26"/>
          <w:lang w:val="vi-VN"/>
        </w:rPr>
      </w:pPr>
      <w:r w:rsidRPr="0052595A">
        <w:rPr>
          <w:b/>
          <w:sz w:val="26"/>
          <w:szCs w:val="26"/>
          <w:lang w:val="vi-VN"/>
        </w:rPr>
        <w:lastRenderedPageBreak/>
        <w:t>B. Biểu mẫu áp dụng đối với các CA</w:t>
      </w:r>
    </w:p>
    <w:tbl>
      <w:tblPr>
        <w:tblW w:w="9630" w:type="dxa"/>
        <w:tblInd w:w="108" w:type="dxa"/>
        <w:tblLook w:val="04A0" w:firstRow="1" w:lastRow="0" w:firstColumn="1" w:lastColumn="0" w:noHBand="0" w:noVBand="1"/>
      </w:tblPr>
      <w:tblGrid>
        <w:gridCol w:w="2970"/>
        <w:gridCol w:w="4230"/>
        <w:gridCol w:w="950"/>
        <w:gridCol w:w="1480"/>
      </w:tblGrid>
      <w:tr w:rsidR="00EE0286" w:rsidRPr="00A57C96" w14:paraId="4ADD43D7" w14:textId="77777777" w:rsidTr="00423712">
        <w:trPr>
          <w:trHeight w:val="361"/>
        </w:trPr>
        <w:tc>
          <w:tcPr>
            <w:tcW w:w="2970" w:type="dxa"/>
            <w:tcBorders>
              <w:top w:val="nil"/>
              <w:left w:val="nil"/>
              <w:bottom w:val="nil"/>
              <w:right w:val="nil"/>
            </w:tcBorders>
            <w:shd w:val="clear" w:color="auto" w:fill="auto"/>
            <w:hideMark/>
          </w:tcPr>
          <w:p w14:paraId="18FC48AA" w14:textId="77777777" w:rsidR="00EE0286" w:rsidRPr="00A57C96" w:rsidRDefault="00EE0286" w:rsidP="006B02FC">
            <w:pPr>
              <w:ind w:left="-72" w:right="-72"/>
              <w:rPr>
                <w:b/>
                <w:bCs/>
              </w:rPr>
            </w:pPr>
            <w:bookmarkStart w:id="77" w:name="NEAC_02"/>
            <w:r w:rsidRPr="00A57C96">
              <w:rPr>
                <w:b/>
                <w:bCs/>
              </w:rPr>
              <w:t>Biểu NEAC-02</w:t>
            </w:r>
            <w:bookmarkEnd w:id="77"/>
          </w:p>
        </w:tc>
        <w:tc>
          <w:tcPr>
            <w:tcW w:w="4230" w:type="dxa"/>
            <w:vMerge w:val="restart"/>
            <w:tcBorders>
              <w:top w:val="nil"/>
              <w:left w:val="nil"/>
              <w:bottom w:val="nil"/>
              <w:right w:val="nil"/>
            </w:tcBorders>
            <w:shd w:val="clear" w:color="auto" w:fill="auto"/>
            <w:hideMark/>
          </w:tcPr>
          <w:p w14:paraId="217C4F2B" w14:textId="77777777" w:rsidR="00EE0286" w:rsidRPr="00A57C96" w:rsidRDefault="00EE0286" w:rsidP="006B02FC">
            <w:pPr>
              <w:ind w:left="-72" w:right="-72"/>
              <w:jc w:val="center"/>
              <w:rPr>
                <w:b/>
                <w:bCs/>
              </w:rPr>
            </w:pPr>
            <w:r w:rsidRPr="00A57C96">
              <w:rPr>
                <w:b/>
                <w:bCs/>
              </w:rPr>
              <w:t>TỔNG HỢP CẢ NƯỚC</w:t>
            </w:r>
            <w:r w:rsidRPr="00A57C96">
              <w:rPr>
                <w:b/>
                <w:bCs/>
              </w:rPr>
              <w:br/>
              <w:t>MỘT SỐ KẾT QUẢ HOẠT ĐỘNG</w:t>
            </w:r>
            <w:r w:rsidRPr="00A57C96">
              <w:rPr>
                <w:b/>
                <w:bCs/>
              </w:rPr>
              <w:br/>
              <w:t xml:space="preserve"> CHỨNG THỰC ĐIỆN TỬ</w:t>
            </w:r>
          </w:p>
        </w:tc>
        <w:tc>
          <w:tcPr>
            <w:tcW w:w="2430" w:type="dxa"/>
            <w:gridSpan w:val="2"/>
            <w:vMerge w:val="restart"/>
            <w:tcBorders>
              <w:top w:val="nil"/>
              <w:left w:val="nil"/>
              <w:bottom w:val="nil"/>
              <w:right w:val="nil"/>
            </w:tcBorders>
            <w:shd w:val="clear" w:color="auto" w:fill="auto"/>
            <w:hideMark/>
          </w:tcPr>
          <w:p w14:paraId="38F5DAF2" w14:textId="5D5B189D" w:rsidR="00EE0286" w:rsidRPr="00A57C96" w:rsidRDefault="00EE0286" w:rsidP="00515879">
            <w:pPr>
              <w:ind w:left="-72" w:right="-72"/>
              <w:jc w:val="center"/>
            </w:pPr>
            <w:r w:rsidRPr="00A57C96">
              <w:t xml:space="preserve">Đơn vị báo cáo: </w:t>
            </w:r>
            <w:r w:rsidRPr="00A57C96">
              <w:br/>
              <w:t>Tổ chức/</w:t>
            </w:r>
            <w:r w:rsidR="00423712">
              <w:rPr>
                <w:lang w:val="vi-VN"/>
              </w:rPr>
              <w:t>doanh nghiệp</w:t>
            </w:r>
            <w:r w:rsidRPr="00A57C96">
              <w:t xml:space="preserve"> cung </w:t>
            </w:r>
            <w:r w:rsidR="00423712">
              <w:t xml:space="preserve">cấp dịch vụ </w:t>
            </w:r>
            <w:r w:rsidR="00515879">
              <w:rPr>
                <w:lang w:val="vi-VN"/>
              </w:rPr>
              <w:t>chứng</w:t>
            </w:r>
            <w:r w:rsidR="00423712">
              <w:t xml:space="preserve"> thực chữ ký số</w:t>
            </w:r>
          </w:p>
        </w:tc>
      </w:tr>
      <w:tr w:rsidR="00EE0286" w:rsidRPr="00A57C96" w14:paraId="1CD34E99" w14:textId="77777777" w:rsidTr="006B02FC">
        <w:trPr>
          <w:trHeight w:val="361"/>
        </w:trPr>
        <w:tc>
          <w:tcPr>
            <w:tcW w:w="2970" w:type="dxa"/>
            <w:vMerge w:val="restart"/>
            <w:tcBorders>
              <w:top w:val="nil"/>
              <w:left w:val="nil"/>
              <w:bottom w:val="nil"/>
              <w:right w:val="nil"/>
            </w:tcBorders>
            <w:shd w:val="clear" w:color="auto" w:fill="auto"/>
            <w:vAlign w:val="center"/>
            <w:hideMark/>
          </w:tcPr>
          <w:p w14:paraId="3440FEEC" w14:textId="77777777" w:rsidR="001576FD" w:rsidRDefault="0001638E" w:rsidP="006B02FC">
            <w:pPr>
              <w:ind w:left="-72" w:right="-72"/>
            </w:pPr>
            <w:r>
              <w:t>Ban hành kèm theo TT</w:t>
            </w:r>
            <w:r w:rsidR="00EE0286" w:rsidRPr="00A57C96">
              <w:t xml:space="preserve"> </w:t>
            </w:r>
          </w:p>
          <w:p w14:paraId="2580655A" w14:textId="584A44DF" w:rsidR="00EE0286" w:rsidRPr="00A57C96" w:rsidRDefault="00EE0286" w:rsidP="006B02FC">
            <w:pPr>
              <w:ind w:left="-72" w:right="-72"/>
            </w:pPr>
            <w:r w:rsidRPr="00A57C96">
              <w:t>số ...</w:t>
            </w:r>
            <w:r w:rsidR="00EB0F0F">
              <w:t>/2022/TT-BTTTT</w:t>
            </w:r>
            <w:r w:rsidRPr="00A57C96">
              <w:t xml:space="preserve"> </w:t>
            </w:r>
          </w:p>
        </w:tc>
        <w:tc>
          <w:tcPr>
            <w:tcW w:w="4230" w:type="dxa"/>
            <w:vMerge/>
            <w:tcBorders>
              <w:top w:val="nil"/>
              <w:left w:val="nil"/>
              <w:bottom w:val="nil"/>
              <w:right w:val="nil"/>
            </w:tcBorders>
            <w:vAlign w:val="center"/>
            <w:hideMark/>
          </w:tcPr>
          <w:p w14:paraId="49BCE3CB" w14:textId="77777777" w:rsidR="00EE0286" w:rsidRPr="00A57C96" w:rsidRDefault="00EE0286" w:rsidP="006B02FC">
            <w:pPr>
              <w:ind w:left="-72" w:right="-72"/>
              <w:rPr>
                <w:b/>
                <w:bCs/>
              </w:rPr>
            </w:pPr>
          </w:p>
        </w:tc>
        <w:tc>
          <w:tcPr>
            <w:tcW w:w="2430" w:type="dxa"/>
            <w:gridSpan w:val="2"/>
            <w:vMerge/>
            <w:tcBorders>
              <w:top w:val="nil"/>
              <w:left w:val="nil"/>
              <w:bottom w:val="nil"/>
              <w:right w:val="nil"/>
            </w:tcBorders>
            <w:vAlign w:val="center"/>
            <w:hideMark/>
          </w:tcPr>
          <w:p w14:paraId="6E7BC221" w14:textId="77777777" w:rsidR="00EE0286" w:rsidRPr="00A57C96" w:rsidRDefault="00EE0286" w:rsidP="006B02FC">
            <w:pPr>
              <w:ind w:left="-72" w:right="-72"/>
            </w:pPr>
          </w:p>
        </w:tc>
      </w:tr>
      <w:tr w:rsidR="00EE0286" w:rsidRPr="00A57C96" w14:paraId="719CB241" w14:textId="77777777" w:rsidTr="006B02FC">
        <w:trPr>
          <w:trHeight w:val="361"/>
        </w:trPr>
        <w:tc>
          <w:tcPr>
            <w:tcW w:w="2970" w:type="dxa"/>
            <w:vMerge/>
            <w:tcBorders>
              <w:top w:val="nil"/>
              <w:left w:val="nil"/>
              <w:bottom w:val="nil"/>
              <w:right w:val="nil"/>
            </w:tcBorders>
            <w:vAlign w:val="center"/>
            <w:hideMark/>
          </w:tcPr>
          <w:p w14:paraId="717AF88E" w14:textId="77777777" w:rsidR="00EE0286" w:rsidRPr="00A57C96" w:rsidRDefault="00EE0286" w:rsidP="006B02FC">
            <w:pPr>
              <w:ind w:left="-72" w:right="-72"/>
            </w:pPr>
          </w:p>
        </w:tc>
        <w:tc>
          <w:tcPr>
            <w:tcW w:w="4230" w:type="dxa"/>
            <w:vMerge/>
            <w:tcBorders>
              <w:top w:val="nil"/>
              <w:left w:val="nil"/>
              <w:bottom w:val="nil"/>
              <w:right w:val="nil"/>
            </w:tcBorders>
            <w:vAlign w:val="center"/>
            <w:hideMark/>
          </w:tcPr>
          <w:p w14:paraId="159E498A" w14:textId="77777777" w:rsidR="00EE0286" w:rsidRPr="00A57C96" w:rsidRDefault="00EE0286" w:rsidP="006B02FC">
            <w:pPr>
              <w:ind w:left="-72" w:right="-72"/>
              <w:rPr>
                <w:b/>
                <w:bCs/>
              </w:rPr>
            </w:pPr>
          </w:p>
        </w:tc>
        <w:tc>
          <w:tcPr>
            <w:tcW w:w="950" w:type="dxa"/>
            <w:tcBorders>
              <w:top w:val="nil"/>
              <w:left w:val="nil"/>
              <w:bottom w:val="nil"/>
              <w:right w:val="nil"/>
            </w:tcBorders>
            <w:shd w:val="clear" w:color="auto" w:fill="auto"/>
            <w:noWrap/>
            <w:vAlign w:val="bottom"/>
            <w:hideMark/>
          </w:tcPr>
          <w:p w14:paraId="7477E09D" w14:textId="77777777" w:rsidR="00EE0286" w:rsidRPr="00A57C96" w:rsidRDefault="00EE0286" w:rsidP="006B02FC">
            <w:pPr>
              <w:ind w:left="-72" w:right="-72"/>
            </w:pPr>
          </w:p>
        </w:tc>
        <w:tc>
          <w:tcPr>
            <w:tcW w:w="1480" w:type="dxa"/>
            <w:tcBorders>
              <w:top w:val="nil"/>
              <w:left w:val="nil"/>
              <w:bottom w:val="nil"/>
              <w:right w:val="nil"/>
            </w:tcBorders>
            <w:shd w:val="clear" w:color="auto" w:fill="auto"/>
            <w:vAlign w:val="center"/>
            <w:hideMark/>
          </w:tcPr>
          <w:p w14:paraId="35F0CAB1" w14:textId="77777777" w:rsidR="00EE0286" w:rsidRPr="00A57C96" w:rsidRDefault="00EE0286" w:rsidP="006B02FC">
            <w:pPr>
              <w:ind w:left="-72" w:right="-72"/>
              <w:rPr>
                <w:sz w:val="20"/>
                <w:szCs w:val="20"/>
              </w:rPr>
            </w:pPr>
          </w:p>
        </w:tc>
      </w:tr>
      <w:tr w:rsidR="00233E27" w:rsidRPr="00A57C96" w14:paraId="0945C3CC" w14:textId="77777777" w:rsidTr="006B02FC">
        <w:trPr>
          <w:trHeight w:val="361"/>
        </w:trPr>
        <w:tc>
          <w:tcPr>
            <w:tcW w:w="2970" w:type="dxa"/>
            <w:vMerge w:val="restart"/>
            <w:tcBorders>
              <w:top w:val="nil"/>
              <w:left w:val="nil"/>
              <w:bottom w:val="nil"/>
              <w:right w:val="nil"/>
            </w:tcBorders>
            <w:shd w:val="clear" w:color="auto" w:fill="auto"/>
            <w:vAlign w:val="center"/>
            <w:hideMark/>
          </w:tcPr>
          <w:p w14:paraId="236F4C2B" w14:textId="03917017" w:rsidR="00233E27" w:rsidRPr="00A57C96" w:rsidRDefault="00233E27" w:rsidP="00233E27">
            <w:pPr>
              <w:ind w:left="-72" w:right="-72"/>
            </w:pPr>
            <w:r w:rsidRPr="00A57C96">
              <w:t xml:space="preserve">Ngày nhận báo cáo: Kỳ </w:t>
            </w:r>
            <w:r>
              <w:rPr>
                <w:lang w:val="vi-VN"/>
              </w:rPr>
              <w:t>quý</w:t>
            </w:r>
            <w:r w:rsidRPr="00A57C96">
              <w:t xml:space="preserve">: Trước ngày 10 </w:t>
            </w:r>
            <w:r>
              <w:t>tháng tiếp theo</w:t>
            </w:r>
            <w:r>
              <w:rPr>
                <w:lang w:val="vi-VN"/>
              </w:rPr>
              <w:t xml:space="preserve"> quý</w:t>
            </w:r>
            <w:r w:rsidRPr="00A57C96">
              <w:t xml:space="preserve">. Ký 6 tháng đầu năm: Trước 05/9. Kỳ năm: trước 05/3 </w:t>
            </w:r>
            <w:r>
              <w:t>năm tiếp theo</w:t>
            </w:r>
          </w:p>
        </w:tc>
        <w:tc>
          <w:tcPr>
            <w:tcW w:w="4230" w:type="dxa"/>
            <w:tcBorders>
              <w:top w:val="nil"/>
              <w:left w:val="nil"/>
              <w:bottom w:val="nil"/>
              <w:right w:val="nil"/>
            </w:tcBorders>
            <w:shd w:val="clear" w:color="auto" w:fill="auto"/>
            <w:noWrap/>
            <w:vAlign w:val="center"/>
            <w:hideMark/>
          </w:tcPr>
          <w:p w14:paraId="7FC9DE77" w14:textId="21306AEC" w:rsidR="00233E27" w:rsidRPr="00A57C96" w:rsidRDefault="00233E27" w:rsidP="00233E27">
            <w:pPr>
              <w:ind w:left="-72" w:right="-72"/>
              <w:jc w:val="center"/>
              <w:rPr>
                <w:b/>
                <w:bCs/>
              </w:rPr>
            </w:pPr>
            <w:r w:rsidRPr="00A57C96">
              <w:rPr>
                <w:b/>
                <w:bCs/>
              </w:rPr>
              <w:t>Quý ..... 20…</w:t>
            </w:r>
          </w:p>
        </w:tc>
        <w:tc>
          <w:tcPr>
            <w:tcW w:w="2430" w:type="dxa"/>
            <w:gridSpan w:val="2"/>
            <w:vMerge w:val="restart"/>
            <w:tcBorders>
              <w:top w:val="nil"/>
              <w:left w:val="nil"/>
              <w:bottom w:val="nil"/>
              <w:right w:val="nil"/>
            </w:tcBorders>
            <w:shd w:val="clear" w:color="auto" w:fill="auto"/>
            <w:vAlign w:val="center"/>
            <w:hideMark/>
          </w:tcPr>
          <w:p w14:paraId="7E687B0E" w14:textId="324ACDE9" w:rsidR="00233E27" w:rsidRPr="00A57C96" w:rsidRDefault="00233E27" w:rsidP="00233E27">
            <w:pPr>
              <w:ind w:left="-72" w:right="-72"/>
              <w:jc w:val="center"/>
              <w:rPr>
                <w:lang w:val="vi-VN"/>
              </w:rPr>
            </w:pPr>
            <w:r w:rsidRPr="00A57C96">
              <w:t>Đơn vị nhận báo cáo:</w:t>
            </w:r>
            <w:r w:rsidRPr="00A57C96">
              <w:br/>
            </w:r>
            <w:r w:rsidRPr="00A57C96">
              <w:rPr>
                <w:lang w:val="vi-VN"/>
              </w:rPr>
              <w:t>NEAC</w:t>
            </w:r>
          </w:p>
        </w:tc>
      </w:tr>
      <w:tr w:rsidR="00233E27" w:rsidRPr="00A57C96" w14:paraId="59BC6F2C" w14:textId="77777777" w:rsidTr="00233E27">
        <w:trPr>
          <w:trHeight w:val="361"/>
        </w:trPr>
        <w:tc>
          <w:tcPr>
            <w:tcW w:w="2970" w:type="dxa"/>
            <w:vMerge/>
            <w:tcBorders>
              <w:top w:val="nil"/>
              <w:left w:val="nil"/>
              <w:bottom w:val="nil"/>
              <w:right w:val="nil"/>
            </w:tcBorders>
            <w:vAlign w:val="center"/>
            <w:hideMark/>
          </w:tcPr>
          <w:p w14:paraId="54751863" w14:textId="77777777" w:rsidR="00233E27" w:rsidRPr="00A57C96" w:rsidRDefault="00233E27" w:rsidP="00233E27">
            <w:pPr>
              <w:ind w:left="-72" w:right="-72"/>
            </w:pPr>
          </w:p>
        </w:tc>
        <w:tc>
          <w:tcPr>
            <w:tcW w:w="4230" w:type="dxa"/>
            <w:tcBorders>
              <w:top w:val="nil"/>
              <w:left w:val="nil"/>
              <w:bottom w:val="nil"/>
              <w:right w:val="nil"/>
            </w:tcBorders>
            <w:shd w:val="clear" w:color="auto" w:fill="auto"/>
            <w:noWrap/>
            <w:vAlign w:val="center"/>
          </w:tcPr>
          <w:p w14:paraId="2B357F68" w14:textId="5982B0E1" w:rsidR="00233E27" w:rsidRPr="00A57C96" w:rsidRDefault="00233E27" w:rsidP="00233E27">
            <w:pPr>
              <w:ind w:left="-72" w:right="-72"/>
              <w:jc w:val="center"/>
              <w:rPr>
                <w:b/>
                <w:bCs/>
              </w:rPr>
            </w:pPr>
            <w:r w:rsidRPr="00A57C96">
              <w:rPr>
                <w:b/>
                <w:bCs/>
              </w:rPr>
              <w:t>6 tháng đầu năm</w:t>
            </w:r>
          </w:p>
        </w:tc>
        <w:tc>
          <w:tcPr>
            <w:tcW w:w="2430" w:type="dxa"/>
            <w:gridSpan w:val="2"/>
            <w:vMerge/>
            <w:tcBorders>
              <w:top w:val="nil"/>
              <w:left w:val="nil"/>
              <w:bottom w:val="nil"/>
              <w:right w:val="nil"/>
            </w:tcBorders>
            <w:vAlign w:val="center"/>
            <w:hideMark/>
          </w:tcPr>
          <w:p w14:paraId="3E6592C5" w14:textId="77777777" w:rsidR="00233E27" w:rsidRPr="00A57C96" w:rsidRDefault="00233E27" w:rsidP="00233E27">
            <w:pPr>
              <w:ind w:left="-72" w:right="-72"/>
            </w:pPr>
          </w:p>
        </w:tc>
      </w:tr>
      <w:tr w:rsidR="00233E27" w:rsidRPr="00A57C96" w14:paraId="50EFFC04" w14:textId="77777777" w:rsidTr="00233E27">
        <w:trPr>
          <w:trHeight w:val="361"/>
        </w:trPr>
        <w:tc>
          <w:tcPr>
            <w:tcW w:w="2970" w:type="dxa"/>
            <w:vMerge/>
            <w:tcBorders>
              <w:top w:val="nil"/>
              <w:left w:val="nil"/>
              <w:bottom w:val="nil"/>
              <w:right w:val="nil"/>
            </w:tcBorders>
            <w:vAlign w:val="center"/>
            <w:hideMark/>
          </w:tcPr>
          <w:p w14:paraId="2D01E27F" w14:textId="77777777" w:rsidR="00233E27" w:rsidRPr="00A57C96" w:rsidRDefault="00233E27" w:rsidP="00233E27">
            <w:pPr>
              <w:ind w:left="-72" w:right="-72"/>
            </w:pPr>
          </w:p>
        </w:tc>
        <w:tc>
          <w:tcPr>
            <w:tcW w:w="4230" w:type="dxa"/>
            <w:tcBorders>
              <w:top w:val="nil"/>
              <w:left w:val="nil"/>
              <w:bottom w:val="nil"/>
              <w:right w:val="nil"/>
            </w:tcBorders>
            <w:shd w:val="clear" w:color="auto" w:fill="auto"/>
            <w:noWrap/>
            <w:vAlign w:val="center"/>
          </w:tcPr>
          <w:p w14:paraId="3C5AF11D" w14:textId="05C89D14" w:rsidR="00233E27" w:rsidRPr="00A57C96" w:rsidRDefault="00233E27" w:rsidP="00233E27">
            <w:pPr>
              <w:ind w:left="-72" w:right="-72"/>
              <w:jc w:val="center"/>
              <w:rPr>
                <w:b/>
                <w:bCs/>
              </w:rPr>
            </w:pPr>
            <w:r w:rsidRPr="00A57C96">
              <w:rPr>
                <w:b/>
                <w:bCs/>
              </w:rPr>
              <w:t>Năm 20…</w:t>
            </w:r>
          </w:p>
        </w:tc>
        <w:tc>
          <w:tcPr>
            <w:tcW w:w="2430" w:type="dxa"/>
            <w:gridSpan w:val="2"/>
            <w:vMerge/>
            <w:tcBorders>
              <w:top w:val="nil"/>
              <w:left w:val="nil"/>
              <w:bottom w:val="nil"/>
              <w:right w:val="nil"/>
            </w:tcBorders>
            <w:vAlign w:val="center"/>
            <w:hideMark/>
          </w:tcPr>
          <w:p w14:paraId="07E0AA40" w14:textId="77777777" w:rsidR="00233E27" w:rsidRPr="00A57C96" w:rsidRDefault="00233E27" w:rsidP="00233E27">
            <w:pPr>
              <w:ind w:left="-72" w:right="-72"/>
            </w:pPr>
          </w:p>
        </w:tc>
      </w:tr>
      <w:tr w:rsidR="00233E27" w:rsidRPr="00A57C96" w14:paraId="6791ED43" w14:textId="77777777" w:rsidTr="00233E27">
        <w:trPr>
          <w:trHeight w:val="361"/>
        </w:trPr>
        <w:tc>
          <w:tcPr>
            <w:tcW w:w="2970" w:type="dxa"/>
            <w:vMerge/>
            <w:tcBorders>
              <w:top w:val="nil"/>
              <w:left w:val="nil"/>
              <w:bottom w:val="nil"/>
              <w:right w:val="nil"/>
            </w:tcBorders>
            <w:vAlign w:val="center"/>
            <w:hideMark/>
          </w:tcPr>
          <w:p w14:paraId="21A40A16" w14:textId="77777777" w:rsidR="00233E27" w:rsidRPr="00A57C96" w:rsidRDefault="00233E27" w:rsidP="00233E27">
            <w:pPr>
              <w:ind w:left="-72" w:right="-72"/>
            </w:pPr>
          </w:p>
        </w:tc>
        <w:tc>
          <w:tcPr>
            <w:tcW w:w="4230" w:type="dxa"/>
            <w:tcBorders>
              <w:top w:val="nil"/>
              <w:left w:val="nil"/>
              <w:bottom w:val="nil"/>
              <w:right w:val="nil"/>
            </w:tcBorders>
            <w:shd w:val="clear" w:color="auto" w:fill="auto"/>
            <w:noWrap/>
            <w:vAlign w:val="center"/>
          </w:tcPr>
          <w:p w14:paraId="2D239F4C" w14:textId="4EAAFCEC" w:rsidR="00233E27" w:rsidRPr="00A57C96" w:rsidRDefault="00233E27" w:rsidP="00233E27">
            <w:pPr>
              <w:ind w:left="-72" w:right="-72"/>
              <w:jc w:val="center"/>
              <w:rPr>
                <w:b/>
                <w:bCs/>
              </w:rPr>
            </w:pPr>
          </w:p>
        </w:tc>
        <w:tc>
          <w:tcPr>
            <w:tcW w:w="2430" w:type="dxa"/>
            <w:gridSpan w:val="2"/>
            <w:vMerge/>
            <w:tcBorders>
              <w:top w:val="nil"/>
              <w:left w:val="nil"/>
              <w:bottom w:val="nil"/>
              <w:right w:val="nil"/>
            </w:tcBorders>
            <w:vAlign w:val="center"/>
            <w:hideMark/>
          </w:tcPr>
          <w:p w14:paraId="4AA2EE04" w14:textId="77777777" w:rsidR="00233E27" w:rsidRPr="00A57C96" w:rsidRDefault="00233E27" w:rsidP="00233E27">
            <w:pPr>
              <w:ind w:left="-72" w:right="-72"/>
            </w:pPr>
          </w:p>
        </w:tc>
      </w:tr>
    </w:tbl>
    <w:p w14:paraId="64480D10" w14:textId="77777777" w:rsidR="00EE0286" w:rsidRPr="00A57C96" w:rsidRDefault="00EE0286" w:rsidP="00EE0286">
      <w:pPr>
        <w:tabs>
          <w:tab w:val="left" w:pos="2857"/>
          <w:tab w:val="left" w:pos="3093"/>
          <w:tab w:val="left" w:pos="6408"/>
          <w:tab w:val="left" w:pos="7308"/>
          <w:tab w:val="left" w:pos="8258"/>
        </w:tabs>
        <w:ind w:left="108" w:right="-72"/>
        <w:rPr>
          <w:b/>
          <w:bCs/>
        </w:rPr>
      </w:pPr>
    </w:p>
    <w:tbl>
      <w:tblPr>
        <w:tblW w:w="9883" w:type="dxa"/>
        <w:tblInd w:w="108" w:type="dxa"/>
        <w:tblLook w:val="04A0" w:firstRow="1" w:lastRow="0" w:firstColumn="1" w:lastColumn="0" w:noHBand="0" w:noVBand="1"/>
      </w:tblPr>
      <w:tblGrid>
        <w:gridCol w:w="1882"/>
        <w:gridCol w:w="1882"/>
        <w:gridCol w:w="2608"/>
        <w:gridCol w:w="990"/>
        <w:gridCol w:w="1177"/>
        <w:gridCol w:w="1344"/>
      </w:tblGrid>
      <w:tr w:rsidR="00EE0286" w:rsidRPr="00A57C96" w14:paraId="49E288C1" w14:textId="77777777" w:rsidTr="00423712">
        <w:trPr>
          <w:trHeight w:val="315"/>
        </w:trPr>
        <w:tc>
          <w:tcPr>
            <w:tcW w:w="6372" w:type="dxa"/>
            <w:gridSpan w:val="3"/>
            <w:tcBorders>
              <w:top w:val="nil"/>
              <w:left w:val="nil"/>
              <w:bottom w:val="nil"/>
              <w:right w:val="nil"/>
            </w:tcBorders>
            <w:shd w:val="clear" w:color="auto" w:fill="auto"/>
            <w:noWrap/>
            <w:vAlign w:val="bottom"/>
            <w:hideMark/>
          </w:tcPr>
          <w:p w14:paraId="3B2A03F7" w14:textId="77777777" w:rsidR="00EE0286" w:rsidRPr="00A57C96" w:rsidRDefault="00EE0286" w:rsidP="006B02FC">
            <w:pPr>
              <w:ind w:left="-72" w:right="-72"/>
              <w:rPr>
                <w:b/>
                <w:bCs/>
              </w:rPr>
            </w:pPr>
            <w:r w:rsidRPr="00A57C96">
              <w:rPr>
                <w:b/>
                <w:bCs/>
              </w:rPr>
              <w:t>1. Tổng số chứng thư số (CTS) công cộng đã cấp:</w:t>
            </w:r>
          </w:p>
        </w:tc>
        <w:tc>
          <w:tcPr>
            <w:tcW w:w="99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5E6FCD0" w14:textId="77777777" w:rsidR="00EE0286" w:rsidRPr="00A57C96" w:rsidRDefault="00EE0286" w:rsidP="006B02FC">
            <w:pPr>
              <w:ind w:left="-72" w:right="-72"/>
              <w:jc w:val="center"/>
              <w:rPr>
                <w:b/>
                <w:bCs/>
              </w:rPr>
            </w:pPr>
            <w:r w:rsidRPr="00A57C96">
              <w:rPr>
                <w:b/>
                <w:bCs/>
              </w:rPr>
              <w:t> </w:t>
            </w:r>
          </w:p>
        </w:tc>
        <w:tc>
          <w:tcPr>
            <w:tcW w:w="1177" w:type="dxa"/>
            <w:tcBorders>
              <w:top w:val="nil"/>
              <w:left w:val="nil"/>
              <w:bottom w:val="nil"/>
              <w:right w:val="nil"/>
            </w:tcBorders>
            <w:shd w:val="clear" w:color="auto" w:fill="auto"/>
            <w:noWrap/>
            <w:vAlign w:val="center"/>
            <w:hideMark/>
          </w:tcPr>
          <w:p w14:paraId="197D887D" w14:textId="77777777" w:rsidR="00EE0286" w:rsidRPr="00A57C96" w:rsidRDefault="00EE0286" w:rsidP="006B02FC">
            <w:pPr>
              <w:ind w:left="-72" w:right="-72"/>
            </w:pPr>
            <w:r w:rsidRPr="00A57C96">
              <w:t>(CTS)</w:t>
            </w:r>
          </w:p>
        </w:tc>
        <w:tc>
          <w:tcPr>
            <w:tcW w:w="1344" w:type="dxa"/>
            <w:tcBorders>
              <w:top w:val="nil"/>
              <w:left w:val="nil"/>
              <w:bottom w:val="nil"/>
              <w:right w:val="nil"/>
            </w:tcBorders>
            <w:shd w:val="clear" w:color="auto" w:fill="auto"/>
            <w:noWrap/>
            <w:vAlign w:val="bottom"/>
            <w:hideMark/>
          </w:tcPr>
          <w:p w14:paraId="7FE9DD7A" w14:textId="77777777" w:rsidR="00EE0286" w:rsidRPr="00A57C96" w:rsidRDefault="00EE0286" w:rsidP="006B02FC"/>
        </w:tc>
      </w:tr>
      <w:tr w:rsidR="00EE0286" w:rsidRPr="00A57C96" w14:paraId="2C1ED213" w14:textId="77777777" w:rsidTr="00423712">
        <w:trPr>
          <w:trHeight w:val="315"/>
        </w:trPr>
        <w:tc>
          <w:tcPr>
            <w:tcW w:w="3764" w:type="dxa"/>
            <w:gridSpan w:val="2"/>
            <w:tcBorders>
              <w:top w:val="nil"/>
              <w:left w:val="nil"/>
              <w:bottom w:val="nil"/>
              <w:right w:val="nil"/>
            </w:tcBorders>
            <w:shd w:val="clear" w:color="auto" w:fill="auto"/>
            <w:noWrap/>
            <w:vAlign w:val="bottom"/>
            <w:hideMark/>
          </w:tcPr>
          <w:p w14:paraId="12A542A3" w14:textId="77777777" w:rsidR="00EE0286" w:rsidRPr="00A57C96" w:rsidRDefault="00EE0286" w:rsidP="006B02FC">
            <w:pPr>
              <w:ind w:left="-72" w:right="-72"/>
              <w:rPr>
                <w:i/>
                <w:iCs/>
              </w:rPr>
            </w:pPr>
            <w:r w:rsidRPr="00A57C96">
              <w:rPr>
                <w:i/>
                <w:iCs/>
              </w:rPr>
              <w:t>Chia ra:</w:t>
            </w:r>
          </w:p>
        </w:tc>
        <w:tc>
          <w:tcPr>
            <w:tcW w:w="2608" w:type="dxa"/>
            <w:tcBorders>
              <w:top w:val="nil"/>
              <w:left w:val="nil"/>
              <w:bottom w:val="nil"/>
              <w:right w:val="nil"/>
            </w:tcBorders>
            <w:shd w:val="clear" w:color="auto" w:fill="auto"/>
            <w:noWrap/>
            <w:vAlign w:val="bottom"/>
            <w:hideMark/>
          </w:tcPr>
          <w:p w14:paraId="68FA179E" w14:textId="77777777" w:rsidR="00EE0286" w:rsidRPr="00A57C96" w:rsidRDefault="00EE0286" w:rsidP="006B02FC">
            <w:pPr>
              <w:ind w:left="-72" w:right="-72"/>
              <w:rPr>
                <w:i/>
                <w:iCs/>
              </w:rPr>
            </w:pPr>
          </w:p>
        </w:tc>
        <w:tc>
          <w:tcPr>
            <w:tcW w:w="990" w:type="dxa"/>
            <w:tcBorders>
              <w:top w:val="nil"/>
              <w:left w:val="nil"/>
              <w:bottom w:val="nil"/>
              <w:right w:val="nil"/>
            </w:tcBorders>
            <w:shd w:val="clear" w:color="auto" w:fill="auto"/>
            <w:noWrap/>
            <w:vAlign w:val="bottom"/>
            <w:hideMark/>
          </w:tcPr>
          <w:p w14:paraId="5D68EF46" w14:textId="77777777" w:rsidR="00EE0286" w:rsidRPr="00A57C96" w:rsidRDefault="00EE0286" w:rsidP="006B02FC">
            <w:pPr>
              <w:ind w:left="-72" w:right="-72"/>
              <w:rPr>
                <w:sz w:val="20"/>
                <w:szCs w:val="20"/>
              </w:rPr>
            </w:pPr>
          </w:p>
        </w:tc>
        <w:tc>
          <w:tcPr>
            <w:tcW w:w="1177" w:type="dxa"/>
            <w:tcBorders>
              <w:top w:val="nil"/>
              <w:left w:val="nil"/>
              <w:bottom w:val="nil"/>
              <w:right w:val="nil"/>
            </w:tcBorders>
            <w:shd w:val="clear" w:color="auto" w:fill="auto"/>
            <w:noWrap/>
            <w:vAlign w:val="center"/>
            <w:hideMark/>
          </w:tcPr>
          <w:p w14:paraId="1DB03955" w14:textId="77777777" w:rsidR="00EE0286" w:rsidRPr="00A57C96" w:rsidRDefault="00EE0286" w:rsidP="006B02FC">
            <w:pPr>
              <w:ind w:left="-72" w:right="-72"/>
              <w:jc w:val="center"/>
              <w:rPr>
                <w:sz w:val="20"/>
                <w:szCs w:val="20"/>
              </w:rPr>
            </w:pPr>
          </w:p>
        </w:tc>
        <w:tc>
          <w:tcPr>
            <w:tcW w:w="1344" w:type="dxa"/>
            <w:tcBorders>
              <w:top w:val="nil"/>
              <w:left w:val="nil"/>
              <w:bottom w:val="nil"/>
              <w:right w:val="nil"/>
            </w:tcBorders>
            <w:shd w:val="clear" w:color="auto" w:fill="auto"/>
            <w:noWrap/>
            <w:vAlign w:val="bottom"/>
            <w:hideMark/>
          </w:tcPr>
          <w:p w14:paraId="0C9430BF" w14:textId="77777777" w:rsidR="00EE0286" w:rsidRPr="00A57C96" w:rsidRDefault="00EE0286" w:rsidP="006B02FC">
            <w:pPr>
              <w:rPr>
                <w:sz w:val="20"/>
                <w:szCs w:val="20"/>
              </w:rPr>
            </w:pPr>
          </w:p>
        </w:tc>
      </w:tr>
      <w:tr w:rsidR="00EE0286" w:rsidRPr="00A57C96" w14:paraId="453DB59C" w14:textId="77777777" w:rsidTr="00423712">
        <w:trPr>
          <w:trHeight w:val="315"/>
        </w:trPr>
        <w:tc>
          <w:tcPr>
            <w:tcW w:w="6372" w:type="dxa"/>
            <w:gridSpan w:val="3"/>
            <w:tcBorders>
              <w:top w:val="nil"/>
              <w:left w:val="nil"/>
              <w:bottom w:val="nil"/>
              <w:right w:val="nil"/>
            </w:tcBorders>
            <w:shd w:val="clear" w:color="auto" w:fill="auto"/>
            <w:noWrap/>
            <w:vAlign w:val="bottom"/>
            <w:hideMark/>
          </w:tcPr>
          <w:p w14:paraId="356DEFB4" w14:textId="77777777" w:rsidR="00EE0286" w:rsidRPr="00A57C96" w:rsidRDefault="00EE0286" w:rsidP="006B02FC">
            <w:pPr>
              <w:ind w:left="-72" w:right="-72"/>
            </w:pPr>
            <w:r w:rsidRPr="00A57C96">
              <w:t>1.1. Cấp cho cơ quan, tổ chức:</w:t>
            </w:r>
          </w:p>
        </w:tc>
        <w:tc>
          <w:tcPr>
            <w:tcW w:w="99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591AD32" w14:textId="77777777" w:rsidR="00EE0286" w:rsidRPr="00A57C96" w:rsidRDefault="00EE0286" w:rsidP="006B02FC">
            <w:pPr>
              <w:ind w:left="-72" w:right="-72"/>
              <w:jc w:val="center"/>
            </w:pPr>
            <w:r w:rsidRPr="00A57C96">
              <w:t> </w:t>
            </w:r>
          </w:p>
        </w:tc>
        <w:tc>
          <w:tcPr>
            <w:tcW w:w="1177" w:type="dxa"/>
            <w:tcBorders>
              <w:top w:val="nil"/>
              <w:left w:val="nil"/>
              <w:bottom w:val="nil"/>
              <w:right w:val="nil"/>
            </w:tcBorders>
            <w:shd w:val="clear" w:color="auto" w:fill="auto"/>
            <w:noWrap/>
            <w:vAlign w:val="center"/>
            <w:hideMark/>
          </w:tcPr>
          <w:p w14:paraId="50AE4B14" w14:textId="77777777" w:rsidR="00EE0286" w:rsidRPr="00A57C96" w:rsidRDefault="00EE0286" w:rsidP="006B02FC">
            <w:pPr>
              <w:ind w:left="-72" w:right="-72"/>
              <w:jc w:val="center"/>
            </w:pPr>
          </w:p>
        </w:tc>
        <w:tc>
          <w:tcPr>
            <w:tcW w:w="1344" w:type="dxa"/>
            <w:tcBorders>
              <w:top w:val="nil"/>
              <w:left w:val="nil"/>
              <w:bottom w:val="nil"/>
              <w:right w:val="nil"/>
            </w:tcBorders>
            <w:shd w:val="clear" w:color="auto" w:fill="auto"/>
            <w:noWrap/>
            <w:vAlign w:val="bottom"/>
            <w:hideMark/>
          </w:tcPr>
          <w:p w14:paraId="49831808" w14:textId="77777777" w:rsidR="00EE0286" w:rsidRPr="00A57C96" w:rsidRDefault="00EE0286" w:rsidP="006B02FC">
            <w:pPr>
              <w:rPr>
                <w:sz w:val="20"/>
                <w:szCs w:val="20"/>
              </w:rPr>
            </w:pPr>
          </w:p>
        </w:tc>
      </w:tr>
      <w:tr w:rsidR="00EE0286" w:rsidRPr="00A57C96" w14:paraId="6EE3DFA4" w14:textId="77777777" w:rsidTr="00423712">
        <w:trPr>
          <w:trHeight w:val="315"/>
        </w:trPr>
        <w:tc>
          <w:tcPr>
            <w:tcW w:w="3764" w:type="dxa"/>
            <w:gridSpan w:val="2"/>
            <w:tcBorders>
              <w:top w:val="nil"/>
              <w:left w:val="nil"/>
              <w:bottom w:val="nil"/>
              <w:right w:val="nil"/>
            </w:tcBorders>
            <w:shd w:val="clear" w:color="auto" w:fill="auto"/>
            <w:noWrap/>
            <w:vAlign w:val="bottom"/>
            <w:hideMark/>
          </w:tcPr>
          <w:p w14:paraId="6B6CFF2E" w14:textId="77777777" w:rsidR="00EE0286" w:rsidRPr="00A57C96" w:rsidRDefault="00EE0286" w:rsidP="006B02FC">
            <w:pPr>
              <w:ind w:left="-72" w:right="-72"/>
            </w:pPr>
            <w:r w:rsidRPr="00A57C96">
              <w:t>1.2. Cấp cho cá nhân:</w:t>
            </w:r>
          </w:p>
        </w:tc>
        <w:tc>
          <w:tcPr>
            <w:tcW w:w="2608" w:type="dxa"/>
            <w:tcBorders>
              <w:top w:val="nil"/>
              <w:left w:val="nil"/>
              <w:bottom w:val="nil"/>
              <w:right w:val="nil"/>
            </w:tcBorders>
            <w:shd w:val="clear" w:color="auto" w:fill="auto"/>
            <w:noWrap/>
            <w:vAlign w:val="bottom"/>
            <w:hideMark/>
          </w:tcPr>
          <w:p w14:paraId="4F867BED" w14:textId="77777777" w:rsidR="00EE0286" w:rsidRPr="00A57C96" w:rsidRDefault="00EE0286" w:rsidP="006B02FC">
            <w:pPr>
              <w:ind w:left="-72" w:right="-72"/>
            </w:pPr>
          </w:p>
        </w:tc>
        <w:tc>
          <w:tcPr>
            <w:tcW w:w="990" w:type="dxa"/>
            <w:tcBorders>
              <w:top w:val="nil"/>
              <w:left w:val="single" w:sz="4" w:space="0" w:color="auto"/>
              <w:bottom w:val="single" w:sz="4" w:space="0" w:color="auto"/>
              <w:right w:val="single" w:sz="4" w:space="0" w:color="auto"/>
            </w:tcBorders>
            <w:shd w:val="clear" w:color="000000" w:fill="FFFF99"/>
            <w:noWrap/>
            <w:vAlign w:val="bottom"/>
            <w:hideMark/>
          </w:tcPr>
          <w:p w14:paraId="754D0272" w14:textId="77777777" w:rsidR="00EE0286" w:rsidRPr="00A57C96" w:rsidRDefault="00EE0286" w:rsidP="006B02FC">
            <w:pPr>
              <w:ind w:left="-72" w:right="-72"/>
              <w:jc w:val="center"/>
            </w:pPr>
            <w:r w:rsidRPr="00A57C96">
              <w:t> </w:t>
            </w:r>
          </w:p>
        </w:tc>
        <w:tc>
          <w:tcPr>
            <w:tcW w:w="1177" w:type="dxa"/>
            <w:tcBorders>
              <w:top w:val="nil"/>
              <w:left w:val="nil"/>
              <w:bottom w:val="nil"/>
              <w:right w:val="nil"/>
            </w:tcBorders>
            <w:shd w:val="clear" w:color="auto" w:fill="auto"/>
            <w:noWrap/>
            <w:vAlign w:val="center"/>
            <w:hideMark/>
          </w:tcPr>
          <w:p w14:paraId="2663B6F8" w14:textId="77777777" w:rsidR="00EE0286" w:rsidRPr="00A57C96" w:rsidRDefault="00EE0286" w:rsidP="006B02FC">
            <w:pPr>
              <w:ind w:left="-72" w:right="-72"/>
              <w:jc w:val="center"/>
            </w:pPr>
          </w:p>
        </w:tc>
        <w:tc>
          <w:tcPr>
            <w:tcW w:w="1344" w:type="dxa"/>
            <w:tcBorders>
              <w:top w:val="nil"/>
              <w:left w:val="nil"/>
              <w:bottom w:val="nil"/>
              <w:right w:val="nil"/>
            </w:tcBorders>
            <w:shd w:val="clear" w:color="auto" w:fill="auto"/>
            <w:noWrap/>
            <w:vAlign w:val="bottom"/>
            <w:hideMark/>
          </w:tcPr>
          <w:p w14:paraId="5A6EFCC4" w14:textId="77777777" w:rsidR="00EE0286" w:rsidRPr="00A57C96" w:rsidRDefault="00EE0286" w:rsidP="006B02FC">
            <w:pPr>
              <w:rPr>
                <w:sz w:val="20"/>
                <w:szCs w:val="20"/>
              </w:rPr>
            </w:pPr>
          </w:p>
        </w:tc>
      </w:tr>
      <w:tr w:rsidR="00EE0286" w:rsidRPr="00A57C96" w14:paraId="525734F5" w14:textId="77777777" w:rsidTr="00423712">
        <w:trPr>
          <w:trHeight w:val="315"/>
        </w:trPr>
        <w:tc>
          <w:tcPr>
            <w:tcW w:w="1882" w:type="dxa"/>
            <w:tcBorders>
              <w:top w:val="nil"/>
              <w:left w:val="nil"/>
              <w:bottom w:val="nil"/>
              <w:right w:val="nil"/>
            </w:tcBorders>
            <w:shd w:val="clear" w:color="auto" w:fill="auto"/>
            <w:noWrap/>
            <w:vAlign w:val="bottom"/>
            <w:hideMark/>
          </w:tcPr>
          <w:p w14:paraId="37077AC2" w14:textId="77777777" w:rsidR="00EE0286" w:rsidRPr="00A57C96" w:rsidRDefault="00EE0286" w:rsidP="006B02FC">
            <w:pPr>
              <w:ind w:left="-72" w:right="-72"/>
              <w:rPr>
                <w:sz w:val="20"/>
                <w:szCs w:val="20"/>
              </w:rPr>
            </w:pPr>
          </w:p>
        </w:tc>
        <w:tc>
          <w:tcPr>
            <w:tcW w:w="1882" w:type="dxa"/>
            <w:tcBorders>
              <w:top w:val="nil"/>
              <w:left w:val="nil"/>
              <w:bottom w:val="nil"/>
              <w:right w:val="nil"/>
            </w:tcBorders>
            <w:shd w:val="clear" w:color="auto" w:fill="auto"/>
            <w:noWrap/>
            <w:vAlign w:val="bottom"/>
            <w:hideMark/>
          </w:tcPr>
          <w:p w14:paraId="34FD38C6" w14:textId="77777777" w:rsidR="00EE0286" w:rsidRPr="00A57C96" w:rsidRDefault="00EE0286" w:rsidP="006B02FC">
            <w:pPr>
              <w:ind w:left="-72" w:right="-72"/>
              <w:rPr>
                <w:sz w:val="20"/>
                <w:szCs w:val="20"/>
              </w:rPr>
            </w:pPr>
          </w:p>
        </w:tc>
        <w:tc>
          <w:tcPr>
            <w:tcW w:w="2608" w:type="dxa"/>
            <w:tcBorders>
              <w:top w:val="nil"/>
              <w:left w:val="nil"/>
              <w:bottom w:val="nil"/>
              <w:right w:val="nil"/>
            </w:tcBorders>
            <w:shd w:val="clear" w:color="auto" w:fill="auto"/>
            <w:noWrap/>
            <w:vAlign w:val="bottom"/>
            <w:hideMark/>
          </w:tcPr>
          <w:p w14:paraId="7177C4AA" w14:textId="77777777" w:rsidR="00EE0286" w:rsidRPr="00A57C96" w:rsidRDefault="00EE0286" w:rsidP="006B02FC">
            <w:pPr>
              <w:ind w:left="-72" w:right="-72"/>
              <w:rPr>
                <w:sz w:val="20"/>
                <w:szCs w:val="20"/>
              </w:rPr>
            </w:pPr>
          </w:p>
        </w:tc>
        <w:tc>
          <w:tcPr>
            <w:tcW w:w="990" w:type="dxa"/>
            <w:tcBorders>
              <w:top w:val="nil"/>
              <w:left w:val="nil"/>
              <w:bottom w:val="nil"/>
              <w:right w:val="nil"/>
            </w:tcBorders>
            <w:shd w:val="clear" w:color="auto" w:fill="auto"/>
            <w:noWrap/>
            <w:vAlign w:val="bottom"/>
            <w:hideMark/>
          </w:tcPr>
          <w:p w14:paraId="1AC0AB91" w14:textId="77777777" w:rsidR="00EE0286" w:rsidRPr="00A57C96" w:rsidRDefault="00EE0286" w:rsidP="006B02FC">
            <w:pPr>
              <w:ind w:left="-72" w:right="-72"/>
              <w:rPr>
                <w:sz w:val="20"/>
                <w:szCs w:val="20"/>
              </w:rPr>
            </w:pPr>
          </w:p>
        </w:tc>
        <w:tc>
          <w:tcPr>
            <w:tcW w:w="1177" w:type="dxa"/>
            <w:tcBorders>
              <w:top w:val="nil"/>
              <w:left w:val="nil"/>
              <w:bottom w:val="nil"/>
              <w:right w:val="nil"/>
            </w:tcBorders>
            <w:shd w:val="clear" w:color="auto" w:fill="auto"/>
            <w:noWrap/>
            <w:vAlign w:val="center"/>
            <w:hideMark/>
          </w:tcPr>
          <w:p w14:paraId="6C828C40" w14:textId="77777777" w:rsidR="00EE0286" w:rsidRPr="00A57C96" w:rsidRDefault="00EE0286" w:rsidP="006B02FC">
            <w:pPr>
              <w:ind w:left="-72" w:right="-72"/>
              <w:rPr>
                <w:sz w:val="20"/>
                <w:szCs w:val="20"/>
              </w:rPr>
            </w:pPr>
          </w:p>
        </w:tc>
        <w:tc>
          <w:tcPr>
            <w:tcW w:w="1344" w:type="dxa"/>
            <w:tcBorders>
              <w:top w:val="nil"/>
              <w:left w:val="nil"/>
              <w:bottom w:val="nil"/>
              <w:right w:val="nil"/>
            </w:tcBorders>
            <w:shd w:val="clear" w:color="auto" w:fill="auto"/>
            <w:noWrap/>
            <w:vAlign w:val="bottom"/>
            <w:hideMark/>
          </w:tcPr>
          <w:p w14:paraId="674B6464" w14:textId="77777777" w:rsidR="00EE0286" w:rsidRPr="00A57C96" w:rsidRDefault="00EE0286" w:rsidP="006B02FC">
            <w:pPr>
              <w:rPr>
                <w:sz w:val="20"/>
                <w:szCs w:val="20"/>
              </w:rPr>
            </w:pPr>
          </w:p>
        </w:tc>
      </w:tr>
      <w:tr w:rsidR="00EE0286" w:rsidRPr="00A57C96" w14:paraId="570B9F3B" w14:textId="77777777" w:rsidTr="00423712">
        <w:trPr>
          <w:trHeight w:val="315"/>
        </w:trPr>
        <w:tc>
          <w:tcPr>
            <w:tcW w:w="6372" w:type="dxa"/>
            <w:gridSpan w:val="3"/>
            <w:tcBorders>
              <w:top w:val="nil"/>
              <w:left w:val="nil"/>
              <w:bottom w:val="nil"/>
              <w:right w:val="nil"/>
            </w:tcBorders>
            <w:shd w:val="clear" w:color="auto" w:fill="auto"/>
            <w:noWrap/>
            <w:vAlign w:val="bottom"/>
            <w:hideMark/>
          </w:tcPr>
          <w:p w14:paraId="769772AB" w14:textId="77777777" w:rsidR="00EE0286" w:rsidRPr="00A57C96" w:rsidRDefault="00EE0286" w:rsidP="006B02FC">
            <w:pPr>
              <w:ind w:left="-72" w:right="-72"/>
              <w:rPr>
                <w:b/>
                <w:bCs/>
              </w:rPr>
            </w:pPr>
            <w:r w:rsidRPr="00A57C96">
              <w:rPr>
                <w:b/>
                <w:bCs/>
              </w:rPr>
              <w:t>2. Số lượng CTS công cộng đã cấp đang hoạt động:</w:t>
            </w:r>
          </w:p>
        </w:tc>
        <w:tc>
          <w:tcPr>
            <w:tcW w:w="99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B16F7E5" w14:textId="77777777" w:rsidR="00EE0286" w:rsidRPr="00A57C96" w:rsidRDefault="00EE0286" w:rsidP="006B02FC">
            <w:pPr>
              <w:ind w:left="-72" w:right="-72"/>
              <w:jc w:val="center"/>
              <w:rPr>
                <w:b/>
                <w:bCs/>
              </w:rPr>
            </w:pPr>
            <w:r w:rsidRPr="00A57C96">
              <w:rPr>
                <w:b/>
                <w:bCs/>
              </w:rPr>
              <w:t> </w:t>
            </w:r>
          </w:p>
        </w:tc>
        <w:tc>
          <w:tcPr>
            <w:tcW w:w="1177" w:type="dxa"/>
            <w:tcBorders>
              <w:top w:val="nil"/>
              <w:left w:val="nil"/>
              <w:bottom w:val="nil"/>
              <w:right w:val="nil"/>
            </w:tcBorders>
            <w:shd w:val="clear" w:color="auto" w:fill="auto"/>
            <w:noWrap/>
            <w:vAlign w:val="center"/>
            <w:hideMark/>
          </w:tcPr>
          <w:p w14:paraId="2B30C3B7" w14:textId="77777777" w:rsidR="00EE0286" w:rsidRPr="00A57C96" w:rsidRDefault="00EE0286" w:rsidP="006B02FC">
            <w:pPr>
              <w:ind w:left="-72" w:right="-72"/>
            </w:pPr>
            <w:r w:rsidRPr="00A57C96">
              <w:t>(CTS)</w:t>
            </w:r>
          </w:p>
        </w:tc>
        <w:tc>
          <w:tcPr>
            <w:tcW w:w="1344" w:type="dxa"/>
            <w:tcBorders>
              <w:top w:val="nil"/>
              <w:left w:val="nil"/>
              <w:bottom w:val="nil"/>
              <w:right w:val="nil"/>
            </w:tcBorders>
            <w:shd w:val="clear" w:color="auto" w:fill="auto"/>
            <w:noWrap/>
            <w:vAlign w:val="bottom"/>
            <w:hideMark/>
          </w:tcPr>
          <w:p w14:paraId="08D10DD0" w14:textId="77777777" w:rsidR="00EE0286" w:rsidRPr="00A57C96" w:rsidRDefault="00EE0286" w:rsidP="006B02FC"/>
        </w:tc>
      </w:tr>
      <w:tr w:rsidR="00EE0286" w:rsidRPr="00A57C96" w14:paraId="37C36041" w14:textId="77777777" w:rsidTr="00423712">
        <w:trPr>
          <w:trHeight w:val="315"/>
        </w:trPr>
        <w:tc>
          <w:tcPr>
            <w:tcW w:w="3764" w:type="dxa"/>
            <w:gridSpan w:val="2"/>
            <w:tcBorders>
              <w:top w:val="nil"/>
              <w:left w:val="nil"/>
              <w:bottom w:val="nil"/>
              <w:right w:val="nil"/>
            </w:tcBorders>
            <w:shd w:val="clear" w:color="auto" w:fill="auto"/>
            <w:noWrap/>
            <w:vAlign w:val="bottom"/>
            <w:hideMark/>
          </w:tcPr>
          <w:p w14:paraId="73E87CE3" w14:textId="77777777" w:rsidR="00EE0286" w:rsidRPr="00A57C96" w:rsidRDefault="00EE0286" w:rsidP="006B02FC">
            <w:pPr>
              <w:ind w:left="-72" w:right="-72"/>
              <w:rPr>
                <w:i/>
                <w:iCs/>
              </w:rPr>
            </w:pPr>
            <w:r w:rsidRPr="00A57C96">
              <w:rPr>
                <w:i/>
                <w:iCs/>
              </w:rPr>
              <w:t>Chia ra:</w:t>
            </w:r>
          </w:p>
        </w:tc>
        <w:tc>
          <w:tcPr>
            <w:tcW w:w="2608" w:type="dxa"/>
            <w:tcBorders>
              <w:top w:val="nil"/>
              <w:left w:val="nil"/>
              <w:bottom w:val="nil"/>
              <w:right w:val="nil"/>
            </w:tcBorders>
            <w:shd w:val="clear" w:color="auto" w:fill="auto"/>
            <w:noWrap/>
            <w:vAlign w:val="bottom"/>
            <w:hideMark/>
          </w:tcPr>
          <w:p w14:paraId="390C043B" w14:textId="77777777" w:rsidR="00EE0286" w:rsidRPr="00A57C96" w:rsidRDefault="00EE0286" w:rsidP="006B02FC">
            <w:pPr>
              <w:ind w:left="-72" w:right="-72"/>
              <w:rPr>
                <w:i/>
                <w:iCs/>
              </w:rPr>
            </w:pPr>
          </w:p>
        </w:tc>
        <w:tc>
          <w:tcPr>
            <w:tcW w:w="990" w:type="dxa"/>
            <w:tcBorders>
              <w:top w:val="nil"/>
              <w:left w:val="nil"/>
              <w:bottom w:val="nil"/>
              <w:right w:val="nil"/>
            </w:tcBorders>
            <w:shd w:val="clear" w:color="auto" w:fill="auto"/>
            <w:noWrap/>
            <w:vAlign w:val="bottom"/>
            <w:hideMark/>
          </w:tcPr>
          <w:p w14:paraId="1D0B1757" w14:textId="77777777" w:rsidR="00EE0286" w:rsidRPr="00A57C96" w:rsidRDefault="00EE0286" w:rsidP="006B02FC">
            <w:pPr>
              <w:ind w:left="-72" w:right="-72"/>
              <w:rPr>
                <w:sz w:val="20"/>
                <w:szCs w:val="20"/>
              </w:rPr>
            </w:pPr>
          </w:p>
        </w:tc>
        <w:tc>
          <w:tcPr>
            <w:tcW w:w="1177" w:type="dxa"/>
            <w:tcBorders>
              <w:top w:val="nil"/>
              <w:left w:val="nil"/>
              <w:bottom w:val="nil"/>
              <w:right w:val="nil"/>
            </w:tcBorders>
            <w:shd w:val="clear" w:color="auto" w:fill="auto"/>
            <w:noWrap/>
            <w:vAlign w:val="center"/>
            <w:hideMark/>
          </w:tcPr>
          <w:p w14:paraId="4D8B1828" w14:textId="77777777" w:rsidR="00EE0286" w:rsidRPr="00A57C96" w:rsidRDefault="00EE0286" w:rsidP="006B02FC">
            <w:pPr>
              <w:ind w:left="-72" w:right="-72"/>
              <w:jc w:val="center"/>
              <w:rPr>
                <w:sz w:val="20"/>
                <w:szCs w:val="20"/>
              </w:rPr>
            </w:pPr>
          </w:p>
        </w:tc>
        <w:tc>
          <w:tcPr>
            <w:tcW w:w="1344" w:type="dxa"/>
            <w:tcBorders>
              <w:top w:val="nil"/>
              <w:left w:val="nil"/>
              <w:bottom w:val="nil"/>
              <w:right w:val="nil"/>
            </w:tcBorders>
            <w:shd w:val="clear" w:color="auto" w:fill="auto"/>
            <w:noWrap/>
            <w:vAlign w:val="bottom"/>
            <w:hideMark/>
          </w:tcPr>
          <w:p w14:paraId="6C2A8F2B" w14:textId="77777777" w:rsidR="00EE0286" w:rsidRPr="00A57C96" w:rsidRDefault="00EE0286" w:rsidP="006B02FC">
            <w:pPr>
              <w:rPr>
                <w:sz w:val="20"/>
                <w:szCs w:val="20"/>
              </w:rPr>
            </w:pPr>
          </w:p>
        </w:tc>
      </w:tr>
      <w:tr w:rsidR="00EE0286" w:rsidRPr="00A57C96" w14:paraId="10937723" w14:textId="77777777" w:rsidTr="00423712">
        <w:trPr>
          <w:trHeight w:val="315"/>
        </w:trPr>
        <w:tc>
          <w:tcPr>
            <w:tcW w:w="3764" w:type="dxa"/>
            <w:gridSpan w:val="2"/>
            <w:tcBorders>
              <w:top w:val="nil"/>
              <w:left w:val="nil"/>
              <w:bottom w:val="nil"/>
              <w:right w:val="nil"/>
            </w:tcBorders>
            <w:shd w:val="clear" w:color="auto" w:fill="auto"/>
            <w:noWrap/>
            <w:vAlign w:val="bottom"/>
            <w:hideMark/>
          </w:tcPr>
          <w:p w14:paraId="5D506C5D" w14:textId="77777777" w:rsidR="00EE0286" w:rsidRPr="00A57C96" w:rsidRDefault="00EE0286" w:rsidP="006B02FC">
            <w:pPr>
              <w:ind w:left="-72" w:right="-72"/>
            </w:pPr>
            <w:r w:rsidRPr="00A57C96">
              <w:t>2.1. CTS cơ quan, tổ chức:</w:t>
            </w:r>
          </w:p>
        </w:tc>
        <w:tc>
          <w:tcPr>
            <w:tcW w:w="2608" w:type="dxa"/>
            <w:tcBorders>
              <w:top w:val="nil"/>
              <w:left w:val="nil"/>
              <w:bottom w:val="nil"/>
              <w:right w:val="nil"/>
            </w:tcBorders>
            <w:shd w:val="clear" w:color="auto" w:fill="auto"/>
            <w:noWrap/>
            <w:vAlign w:val="bottom"/>
            <w:hideMark/>
          </w:tcPr>
          <w:p w14:paraId="715A01F3" w14:textId="77777777" w:rsidR="00EE0286" w:rsidRPr="00A57C96" w:rsidRDefault="00EE0286" w:rsidP="006B02FC">
            <w:pPr>
              <w:ind w:left="-72" w:right="-72"/>
            </w:pPr>
          </w:p>
        </w:tc>
        <w:tc>
          <w:tcPr>
            <w:tcW w:w="99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509C323" w14:textId="77777777" w:rsidR="00EE0286" w:rsidRPr="00A57C96" w:rsidRDefault="00EE0286" w:rsidP="006B02FC">
            <w:pPr>
              <w:ind w:left="-72" w:right="-72"/>
              <w:jc w:val="center"/>
            </w:pPr>
            <w:r w:rsidRPr="00A57C96">
              <w:t> </w:t>
            </w:r>
          </w:p>
        </w:tc>
        <w:tc>
          <w:tcPr>
            <w:tcW w:w="1177" w:type="dxa"/>
            <w:tcBorders>
              <w:top w:val="nil"/>
              <w:left w:val="nil"/>
              <w:bottom w:val="nil"/>
              <w:right w:val="nil"/>
            </w:tcBorders>
            <w:shd w:val="clear" w:color="auto" w:fill="auto"/>
            <w:noWrap/>
            <w:vAlign w:val="center"/>
            <w:hideMark/>
          </w:tcPr>
          <w:p w14:paraId="028FD2EF" w14:textId="77777777" w:rsidR="00EE0286" w:rsidRPr="00A57C96" w:rsidRDefault="00EE0286" w:rsidP="006B02FC">
            <w:pPr>
              <w:ind w:left="-72" w:right="-72"/>
              <w:jc w:val="center"/>
            </w:pPr>
          </w:p>
        </w:tc>
        <w:tc>
          <w:tcPr>
            <w:tcW w:w="1344" w:type="dxa"/>
            <w:tcBorders>
              <w:top w:val="nil"/>
              <w:left w:val="nil"/>
              <w:bottom w:val="nil"/>
              <w:right w:val="nil"/>
            </w:tcBorders>
            <w:shd w:val="clear" w:color="auto" w:fill="auto"/>
            <w:noWrap/>
            <w:vAlign w:val="bottom"/>
            <w:hideMark/>
          </w:tcPr>
          <w:p w14:paraId="629BDDA9" w14:textId="77777777" w:rsidR="00EE0286" w:rsidRPr="00A57C96" w:rsidRDefault="00EE0286" w:rsidP="006B02FC">
            <w:pPr>
              <w:rPr>
                <w:sz w:val="20"/>
                <w:szCs w:val="20"/>
              </w:rPr>
            </w:pPr>
          </w:p>
        </w:tc>
      </w:tr>
      <w:tr w:rsidR="00EE0286" w:rsidRPr="00A57C96" w14:paraId="6F11923C" w14:textId="77777777" w:rsidTr="00423712">
        <w:trPr>
          <w:trHeight w:val="315"/>
        </w:trPr>
        <w:tc>
          <w:tcPr>
            <w:tcW w:w="3764" w:type="dxa"/>
            <w:gridSpan w:val="2"/>
            <w:tcBorders>
              <w:top w:val="nil"/>
              <w:left w:val="nil"/>
              <w:bottom w:val="nil"/>
              <w:right w:val="nil"/>
            </w:tcBorders>
            <w:shd w:val="clear" w:color="auto" w:fill="auto"/>
            <w:noWrap/>
            <w:vAlign w:val="bottom"/>
            <w:hideMark/>
          </w:tcPr>
          <w:p w14:paraId="044E42EC" w14:textId="77777777" w:rsidR="00EE0286" w:rsidRPr="00A57C96" w:rsidRDefault="00EE0286" w:rsidP="006B02FC">
            <w:pPr>
              <w:ind w:left="-72" w:right="-72"/>
            </w:pPr>
            <w:r w:rsidRPr="00A57C96">
              <w:t>2.2. CTS cá nhân:</w:t>
            </w:r>
          </w:p>
        </w:tc>
        <w:tc>
          <w:tcPr>
            <w:tcW w:w="2608" w:type="dxa"/>
            <w:tcBorders>
              <w:top w:val="nil"/>
              <w:left w:val="nil"/>
              <w:bottom w:val="nil"/>
              <w:right w:val="nil"/>
            </w:tcBorders>
            <w:shd w:val="clear" w:color="auto" w:fill="auto"/>
            <w:noWrap/>
            <w:vAlign w:val="bottom"/>
            <w:hideMark/>
          </w:tcPr>
          <w:p w14:paraId="496A1CF8" w14:textId="77777777" w:rsidR="00EE0286" w:rsidRPr="00A57C96" w:rsidRDefault="00EE0286" w:rsidP="006B02FC">
            <w:pPr>
              <w:ind w:left="-72" w:right="-72"/>
            </w:pPr>
          </w:p>
        </w:tc>
        <w:tc>
          <w:tcPr>
            <w:tcW w:w="990" w:type="dxa"/>
            <w:tcBorders>
              <w:top w:val="nil"/>
              <w:left w:val="single" w:sz="4" w:space="0" w:color="auto"/>
              <w:bottom w:val="single" w:sz="4" w:space="0" w:color="auto"/>
              <w:right w:val="single" w:sz="4" w:space="0" w:color="auto"/>
            </w:tcBorders>
            <w:shd w:val="clear" w:color="000000" w:fill="FFFF99"/>
            <w:noWrap/>
            <w:vAlign w:val="bottom"/>
            <w:hideMark/>
          </w:tcPr>
          <w:p w14:paraId="06E629A5" w14:textId="77777777" w:rsidR="00EE0286" w:rsidRPr="00A57C96" w:rsidRDefault="00EE0286" w:rsidP="006B02FC">
            <w:pPr>
              <w:ind w:left="-72" w:right="-72"/>
              <w:jc w:val="center"/>
            </w:pPr>
            <w:r w:rsidRPr="00A57C96">
              <w:t> </w:t>
            </w:r>
          </w:p>
        </w:tc>
        <w:tc>
          <w:tcPr>
            <w:tcW w:w="1177" w:type="dxa"/>
            <w:tcBorders>
              <w:top w:val="nil"/>
              <w:left w:val="nil"/>
              <w:bottom w:val="nil"/>
              <w:right w:val="nil"/>
            </w:tcBorders>
            <w:shd w:val="clear" w:color="auto" w:fill="auto"/>
            <w:noWrap/>
            <w:vAlign w:val="center"/>
            <w:hideMark/>
          </w:tcPr>
          <w:p w14:paraId="46D8405C" w14:textId="77777777" w:rsidR="00EE0286" w:rsidRPr="00A57C96" w:rsidRDefault="00EE0286" w:rsidP="006B02FC">
            <w:pPr>
              <w:ind w:left="-72" w:right="-72"/>
              <w:jc w:val="center"/>
            </w:pPr>
          </w:p>
        </w:tc>
        <w:tc>
          <w:tcPr>
            <w:tcW w:w="1344" w:type="dxa"/>
            <w:tcBorders>
              <w:top w:val="nil"/>
              <w:left w:val="nil"/>
              <w:bottom w:val="nil"/>
              <w:right w:val="nil"/>
            </w:tcBorders>
            <w:shd w:val="clear" w:color="auto" w:fill="auto"/>
            <w:noWrap/>
            <w:vAlign w:val="bottom"/>
            <w:hideMark/>
          </w:tcPr>
          <w:p w14:paraId="7129E3B5" w14:textId="77777777" w:rsidR="00EE0286" w:rsidRPr="00A57C96" w:rsidRDefault="00EE0286" w:rsidP="006B02FC">
            <w:pPr>
              <w:rPr>
                <w:sz w:val="20"/>
                <w:szCs w:val="20"/>
              </w:rPr>
            </w:pPr>
          </w:p>
        </w:tc>
      </w:tr>
      <w:tr w:rsidR="00EE0286" w:rsidRPr="00A57C96" w14:paraId="6B01DF41" w14:textId="77777777" w:rsidTr="00423712">
        <w:trPr>
          <w:trHeight w:val="315"/>
        </w:trPr>
        <w:tc>
          <w:tcPr>
            <w:tcW w:w="1882" w:type="dxa"/>
            <w:tcBorders>
              <w:top w:val="nil"/>
              <w:left w:val="nil"/>
              <w:bottom w:val="nil"/>
              <w:right w:val="nil"/>
            </w:tcBorders>
            <w:shd w:val="clear" w:color="auto" w:fill="auto"/>
            <w:noWrap/>
            <w:vAlign w:val="bottom"/>
            <w:hideMark/>
          </w:tcPr>
          <w:p w14:paraId="1023EED4" w14:textId="77777777" w:rsidR="00EE0286" w:rsidRPr="00A57C96" w:rsidRDefault="00EE0286" w:rsidP="006B02FC">
            <w:pPr>
              <w:ind w:left="-72" w:right="-72"/>
              <w:rPr>
                <w:sz w:val="20"/>
                <w:szCs w:val="20"/>
              </w:rPr>
            </w:pPr>
          </w:p>
        </w:tc>
        <w:tc>
          <w:tcPr>
            <w:tcW w:w="1882" w:type="dxa"/>
            <w:tcBorders>
              <w:top w:val="nil"/>
              <w:left w:val="nil"/>
              <w:bottom w:val="nil"/>
              <w:right w:val="nil"/>
            </w:tcBorders>
            <w:shd w:val="clear" w:color="auto" w:fill="auto"/>
            <w:noWrap/>
            <w:vAlign w:val="bottom"/>
            <w:hideMark/>
          </w:tcPr>
          <w:p w14:paraId="4D8DE533" w14:textId="77777777" w:rsidR="00EE0286" w:rsidRPr="00A57C96" w:rsidRDefault="00EE0286" w:rsidP="006B02FC">
            <w:pPr>
              <w:ind w:left="-72" w:right="-72"/>
              <w:rPr>
                <w:sz w:val="20"/>
                <w:szCs w:val="20"/>
              </w:rPr>
            </w:pPr>
          </w:p>
        </w:tc>
        <w:tc>
          <w:tcPr>
            <w:tcW w:w="2608" w:type="dxa"/>
            <w:tcBorders>
              <w:top w:val="nil"/>
              <w:left w:val="nil"/>
              <w:bottom w:val="nil"/>
              <w:right w:val="nil"/>
            </w:tcBorders>
            <w:shd w:val="clear" w:color="auto" w:fill="auto"/>
            <w:noWrap/>
            <w:vAlign w:val="bottom"/>
            <w:hideMark/>
          </w:tcPr>
          <w:p w14:paraId="579EB97B" w14:textId="77777777" w:rsidR="00EE0286" w:rsidRPr="00A57C96" w:rsidRDefault="00EE0286" w:rsidP="006B02FC">
            <w:pPr>
              <w:ind w:left="-72" w:right="-72"/>
              <w:rPr>
                <w:sz w:val="20"/>
                <w:szCs w:val="20"/>
              </w:rPr>
            </w:pPr>
          </w:p>
        </w:tc>
        <w:tc>
          <w:tcPr>
            <w:tcW w:w="990" w:type="dxa"/>
            <w:tcBorders>
              <w:top w:val="nil"/>
              <w:left w:val="nil"/>
              <w:bottom w:val="nil"/>
              <w:right w:val="nil"/>
            </w:tcBorders>
            <w:shd w:val="clear" w:color="auto" w:fill="auto"/>
            <w:noWrap/>
            <w:vAlign w:val="bottom"/>
            <w:hideMark/>
          </w:tcPr>
          <w:p w14:paraId="7F3E895C" w14:textId="77777777" w:rsidR="00EE0286" w:rsidRPr="00A57C96" w:rsidRDefault="00EE0286" w:rsidP="006B02FC">
            <w:pPr>
              <w:ind w:left="-72" w:right="-72"/>
              <w:rPr>
                <w:sz w:val="20"/>
                <w:szCs w:val="20"/>
              </w:rPr>
            </w:pPr>
          </w:p>
        </w:tc>
        <w:tc>
          <w:tcPr>
            <w:tcW w:w="1177" w:type="dxa"/>
            <w:tcBorders>
              <w:top w:val="nil"/>
              <w:left w:val="nil"/>
              <w:bottom w:val="nil"/>
              <w:right w:val="nil"/>
            </w:tcBorders>
            <w:shd w:val="clear" w:color="auto" w:fill="auto"/>
            <w:noWrap/>
            <w:vAlign w:val="center"/>
            <w:hideMark/>
          </w:tcPr>
          <w:p w14:paraId="1D287AEC" w14:textId="77777777" w:rsidR="00EE0286" w:rsidRPr="00A57C96" w:rsidRDefault="00EE0286" w:rsidP="006B02FC">
            <w:pPr>
              <w:ind w:left="-72" w:right="-72"/>
              <w:rPr>
                <w:sz w:val="20"/>
                <w:szCs w:val="20"/>
              </w:rPr>
            </w:pPr>
          </w:p>
        </w:tc>
        <w:tc>
          <w:tcPr>
            <w:tcW w:w="1344" w:type="dxa"/>
            <w:tcBorders>
              <w:top w:val="nil"/>
              <w:left w:val="nil"/>
              <w:bottom w:val="nil"/>
              <w:right w:val="nil"/>
            </w:tcBorders>
            <w:shd w:val="clear" w:color="auto" w:fill="auto"/>
            <w:noWrap/>
            <w:vAlign w:val="bottom"/>
            <w:hideMark/>
          </w:tcPr>
          <w:p w14:paraId="350063CF" w14:textId="77777777" w:rsidR="00EE0286" w:rsidRPr="00A57C96" w:rsidRDefault="00EE0286" w:rsidP="006B02FC">
            <w:pPr>
              <w:rPr>
                <w:sz w:val="20"/>
                <w:szCs w:val="20"/>
              </w:rPr>
            </w:pPr>
          </w:p>
        </w:tc>
      </w:tr>
      <w:tr w:rsidR="00EE0286" w:rsidRPr="00A57C96" w14:paraId="1878E9F6" w14:textId="77777777" w:rsidTr="00423712">
        <w:trPr>
          <w:trHeight w:val="315"/>
        </w:trPr>
        <w:tc>
          <w:tcPr>
            <w:tcW w:w="6372" w:type="dxa"/>
            <w:gridSpan w:val="3"/>
            <w:tcBorders>
              <w:top w:val="nil"/>
              <w:left w:val="nil"/>
              <w:bottom w:val="nil"/>
              <w:right w:val="nil"/>
            </w:tcBorders>
            <w:shd w:val="clear" w:color="auto" w:fill="auto"/>
            <w:noWrap/>
            <w:vAlign w:val="bottom"/>
            <w:hideMark/>
          </w:tcPr>
          <w:p w14:paraId="41DE9F66" w14:textId="77777777" w:rsidR="00EE0286" w:rsidRPr="00A57C96" w:rsidRDefault="00EE0286" w:rsidP="006B02FC">
            <w:pPr>
              <w:ind w:left="-72" w:right="-72"/>
              <w:rPr>
                <w:b/>
                <w:bCs/>
              </w:rPr>
            </w:pPr>
            <w:r w:rsidRPr="00A57C96">
              <w:rPr>
                <w:b/>
                <w:bCs/>
              </w:rPr>
              <w:t>3. Số lượng CTS chuyên dùng Chính phủ đã cấp:</w:t>
            </w:r>
          </w:p>
        </w:tc>
        <w:tc>
          <w:tcPr>
            <w:tcW w:w="99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495DD5B" w14:textId="77777777" w:rsidR="00EE0286" w:rsidRPr="00A57C96" w:rsidRDefault="00EE0286" w:rsidP="006B02FC">
            <w:pPr>
              <w:ind w:left="-72" w:right="-72"/>
              <w:jc w:val="center"/>
            </w:pPr>
            <w:r w:rsidRPr="00A57C96">
              <w:t> </w:t>
            </w:r>
          </w:p>
        </w:tc>
        <w:tc>
          <w:tcPr>
            <w:tcW w:w="1177" w:type="dxa"/>
            <w:tcBorders>
              <w:top w:val="nil"/>
              <w:left w:val="nil"/>
              <w:bottom w:val="nil"/>
              <w:right w:val="nil"/>
            </w:tcBorders>
            <w:shd w:val="clear" w:color="auto" w:fill="auto"/>
            <w:noWrap/>
            <w:vAlign w:val="center"/>
            <w:hideMark/>
          </w:tcPr>
          <w:p w14:paraId="5459A29B" w14:textId="77777777" w:rsidR="00EE0286" w:rsidRPr="00A57C96" w:rsidRDefault="00EE0286" w:rsidP="006B02FC">
            <w:pPr>
              <w:ind w:left="-72" w:right="-72"/>
            </w:pPr>
            <w:r w:rsidRPr="00A57C96">
              <w:t>(CTS)</w:t>
            </w:r>
          </w:p>
        </w:tc>
        <w:tc>
          <w:tcPr>
            <w:tcW w:w="1344" w:type="dxa"/>
            <w:tcBorders>
              <w:top w:val="nil"/>
              <w:left w:val="nil"/>
              <w:bottom w:val="nil"/>
              <w:right w:val="nil"/>
            </w:tcBorders>
            <w:shd w:val="clear" w:color="auto" w:fill="auto"/>
            <w:noWrap/>
            <w:vAlign w:val="bottom"/>
            <w:hideMark/>
          </w:tcPr>
          <w:p w14:paraId="0DBFF724" w14:textId="77777777" w:rsidR="00EE0286" w:rsidRPr="00A57C96" w:rsidRDefault="00EE0286" w:rsidP="006B02FC"/>
        </w:tc>
      </w:tr>
      <w:tr w:rsidR="00EE0286" w:rsidRPr="00A57C96" w14:paraId="28883C7E" w14:textId="77777777" w:rsidTr="00423712">
        <w:trPr>
          <w:trHeight w:val="315"/>
        </w:trPr>
        <w:tc>
          <w:tcPr>
            <w:tcW w:w="6372" w:type="dxa"/>
            <w:gridSpan w:val="3"/>
            <w:tcBorders>
              <w:top w:val="nil"/>
              <w:left w:val="nil"/>
              <w:bottom w:val="nil"/>
              <w:right w:val="nil"/>
            </w:tcBorders>
            <w:shd w:val="clear" w:color="auto" w:fill="auto"/>
            <w:noWrap/>
            <w:vAlign w:val="bottom"/>
            <w:hideMark/>
          </w:tcPr>
          <w:p w14:paraId="71B43996" w14:textId="77777777" w:rsidR="00EE0286" w:rsidRPr="00A57C96" w:rsidRDefault="00EE0286" w:rsidP="006B02FC">
            <w:pPr>
              <w:ind w:left="-72" w:right="-72"/>
              <w:rPr>
                <w:i/>
                <w:iCs/>
              </w:rPr>
            </w:pPr>
            <w:r w:rsidRPr="00A57C96">
              <w:rPr>
                <w:i/>
                <w:iCs/>
              </w:rPr>
              <w:t>Chia theo nhóm đối tượng được cấp (3=3.1+3.2)</w:t>
            </w:r>
          </w:p>
        </w:tc>
        <w:tc>
          <w:tcPr>
            <w:tcW w:w="990" w:type="dxa"/>
            <w:tcBorders>
              <w:top w:val="nil"/>
              <w:left w:val="nil"/>
              <w:bottom w:val="nil"/>
              <w:right w:val="nil"/>
            </w:tcBorders>
            <w:shd w:val="clear" w:color="auto" w:fill="auto"/>
            <w:noWrap/>
            <w:vAlign w:val="bottom"/>
            <w:hideMark/>
          </w:tcPr>
          <w:p w14:paraId="2A122AAD" w14:textId="77777777" w:rsidR="00EE0286" w:rsidRPr="00A57C96" w:rsidRDefault="00EE0286" w:rsidP="006B02FC">
            <w:pPr>
              <w:ind w:left="-72" w:right="-72"/>
              <w:rPr>
                <w:i/>
                <w:iCs/>
              </w:rPr>
            </w:pPr>
          </w:p>
        </w:tc>
        <w:tc>
          <w:tcPr>
            <w:tcW w:w="1177" w:type="dxa"/>
            <w:tcBorders>
              <w:top w:val="nil"/>
              <w:left w:val="nil"/>
              <w:bottom w:val="nil"/>
              <w:right w:val="nil"/>
            </w:tcBorders>
            <w:shd w:val="clear" w:color="auto" w:fill="auto"/>
            <w:noWrap/>
            <w:vAlign w:val="center"/>
            <w:hideMark/>
          </w:tcPr>
          <w:p w14:paraId="15FBFA01" w14:textId="77777777" w:rsidR="00EE0286" w:rsidRPr="00A57C96" w:rsidRDefault="00EE0286" w:rsidP="006B02FC">
            <w:pPr>
              <w:ind w:left="-72" w:right="-72"/>
              <w:jc w:val="center"/>
              <w:rPr>
                <w:sz w:val="20"/>
                <w:szCs w:val="20"/>
              </w:rPr>
            </w:pPr>
          </w:p>
        </w:tc>
        <w:tc>
          <w:tcPr>
            <w:tcW w:w="1344" w:type="dxa"/>
            <w:tcBorders>
              <w:top w:val="nil"/>
              <w:left w:val="nil"/>
              <w:bottom w:val="nil"/>
              <w:right w:val="nil"/>
            </w:tcBorders>
            <w:shd w:val="clear" w:color="auto" w:fill="auto"/>
            <w:noWrap/>
            <w:vAlign w:val="bottom"/>
            <w:hideMark/>
          </w:tcPr>
          <w:p w14:paraId="7EB2B2F4" w14:textId="77777777" w:rsidR="00EE0286" w:rsidRPr="00A57C96" w:rsidRDefault="00EE0286" w:rsidP="006B02FC">
            <w:pPr>
              <w:rPr>
                <w:sz w:val="20"/>
                <w:szCs w:val="20"/>
              </w:rPr>
            </w:pPr>
          </w:p>
        </w:tc>
      </w:tr>
      <w:tr w:rsidR="00EE0286" w:rsidRPr="00A57C96" w14:paraId="04EBA64A" w14:textId="77777777" w:rsidTr="00423712">
        <w:trPr>
          <w:trHeight w:val="315"/>
        </w:trPr>
        <w:tc>
          <w:tcPr>
            <w:tcW w:w="6372" w:type="dxa"/>
            <w:gridSpan w:val="3"/>
            <w:tcBorders>
              <w:top w:val="nil"/>
              <w:left w:val="nil"/>
              <w:bottom w:val="nil"/>
              <w:right w:val="nil"/>
            </w:tcBorders>
            <w:shd w:val="clear" w:color="auto" w:fill="auto"/>
            <w:noWrap/>
            <w:vAlign w:val="bottom"/>
            <w:hideMark/>
          </w:tcPr>
          <w:p w14:paraId="0D857F60" w14:textId="77777777" w:rsidR="00EE0286" w:rsidRPr="00A57C96" w:rsidRDefault="00EE0286" w:rsidP="006B02FC">
            <w:pPr>
              <w:ind w:left="-72" w:right="-72"/>
            </w:pPr>
            <w:r w:rsidRPr="00A57C96">
              <w:t>3.1. CTS cấp cho cơ quan, tổ chức:</w:t>
            </w:r>
          </w:p>
        </w:tc>
        <w:tc>
          <w:tcPr>
            <w:tcW w:w="99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57431EF" w14:textId="77777777" w:rsidR="00EE0286" w:rsidRPr="00A57C96" w:rsidRDefault="00EE0286" w:rsidP="006B02FC">
            <w:pPr>
              <w:ind w:left="-72" w:right="-72"/>
              <w:jc w:val="center"/>
            </w:pPr>
            <w:r w:rsidRPr="00A57C96">
              <w:t> </w:t>
            </w:r>
          </w:p>
        </w:tc>
        <w:tc>
          <w:tcPr>
            <w:tcW w:w="1177" w:type="dxa"/>
            <w:tcBorders>
              <w:top w:val="nil"/>
              <w:left w:val="nil"/>
              <w:bottom w:val="nil"/>
              <w:right w:val="nil"/>
            </w:tcBorders>
            <w:shd w:val="clear" w:color="auto" w:fill="auto"/>
            <w:noWrap/>
            <w:vAlign w:val="center"/>
            <w:hideMark/>
          </w:tcPr>
          <w:p w14:paraId="65AC702B" w14:textId="77777777" w:rsidR="00EE0286" w:rsidRPr="00A57C96" w:rsidRDefault="00EE0286" w:rsidP="006B02FC">
            <w:pPr>
              <w:ind w:left="-72" w:right="-72"/>
              <w:jc w:val="center"/>
            </w:pPr>
          </w:p>
        </w:tc>
        <w:tc>
          <w:tcPr>
            <w:tcW w:w="1344" w:type="dxa"/>
            <w:tcBorders>
              <w:top w:val="nil"/>
              <w:left w:val="nil"/>
              <w:bottom w:val="nil"/>
              <w:right w:val="nil"/>
            </w:tcBorders>
            <w:shd w:val="clear" w:color="auto" w:fill="auto"/>
            <w:noWrap/>
            <w:vAlign w:val="bottom"/>
            <w:hideMark/>
          </w:tcPr>
          <w:p w14:paraId="2358135D" w14:textId="77777777" w:rsidR="00EE0286" w:rsidRPr="00A57C96" w:rsidRDefault="00EE0286" w:rsidP="006B02FC">
            <w:pPr>
              <w:rPr>
                <w:sz w:val="20"/>
                <w:szCs w:val="20"/>
              </w:rPr>
            </w:pPr>
          </w:p>
        </w:tc>
      </w:tr>
      <w:tr w:rsidR="00EE0286" w:rsidRPr="00A57C96" w14:paraId="1049B28F" w14:textId="77777777" w:rsidTr="00423712">
        <w:trPr>
          <w:trHeight w:val="315"/>
        </w:trPr>
        <w:tc>
          <w:tcPr>
            <w:tcW w:w="3764" w:type="dxa"/>
            <w:gridSpan w:val="2"/>
            <w:tcBorders>
              <w:top w:val="nil"/>
              <w:left w:val="nil"/>
              <w:bottom w:val="nil"/>
              <w:right w:val="nil"/>
            </w:tcBorders>
            <w:shd w:val="clear" w:color="auto" w:fill="auto"/>
            <w:noWrap/>
            <w:vAlign w:val="bottom"/>
            <w:hideMark/>
          </w:tcPr>
          <w:p w14:paraId="5F570DA4" w14:textId="77777777" w:rsidR="00EE0286" w:rsidRPr="00A57C96" w:rsidRDefault="00EE0286" w:rsidP="006B02FC">
            <w:pPr>
              <w:ind w:left="-72" w:right="-72"/>
            </w:pPr>
            <w:r w:rsidRPr="00A57C96">
              <w:t>3.2. CTS cấp cho cá nhân:</w:t>
            </w:r>
          </w:p>
        </w:tc>
        <w:tc>
          <w:tcPr>
            <w:tcW w:w="2608" w:type="dxa"/>
            <w:tcBorders>
              <w:top w:val="nil"/>
              <w:left w:val="nil"/>
              <w:bottom w:val="nil"/>
              <w:right w:val="nil"/>
            </w:tcBorders>
            <w:shd w:val="clear" w:color="auto" w:fill="auto"/>
            <w:noWrap/>
            <w:vAlign w:val="bottom"/>
            <w:hideMark/>
          </w:tcPr>
          <w:p w14:paraId="29B34597" w14:textId="77777777" w:rsidR="00EE0286" w:rsidRPr="00A57C96" w:rsidRDefault="00EE0286" w:rsidP="006B02FC">
            <w:pPr>
              <w:ind w:left="-72" w:right="-72"/>
            </w:pPr>
          </w:p>
        </w:tc>
        <w:tc>
          <w:tcPr>
            <w:tcW w:w="990" w:type="dxa"/>
            <w:tcBorders>
              <w:top w:val="nil"/>
              <w:left w:val="single" w:sz="4" w:space="0" w:color="auto"/>
              <w:bottom w:val="single" w:sz="4" w:space="0" w:color="auto"/>
              <w:right w:val="single" w:sz="4" w:space="0" w:color="auto"/>
            </w:tcBorders>
            <w:shd w:val="clear" w:color="000000" w:fill="FFFF99"/>
            <w:noWrap/>
            <w:vAlign w:val="bottom"/>
            <w:hideMark/>
          </w:tcPr>
          <w:p w14:paraId="5D8172BE" w14:textId="77777777" w:rsidR="00EE0286" w:rsidRPr="00A57C96" w:rsidRDefault="00EE0286" w:rsidP="006B02FC">
            <w:pPr>
              <w:ind w:left="-72" w:right="-72"/>
              <w:jc w:val="center"/>
            </w:pPr>
            <w:r w:rsidRPr="00A57C96">
              <w:t> </w:t>
            </w:r>
          </w:p>
        </w:tc>
        <w:tc>
          <w:tcPr>
            <w:tcW w:w="1177" w:type="dxa"/>
            <w:tcBorders>
              <w:top w:val="nil"/>
              <w:left w:val="nil"/>
              <w:bottom w:val="nil"/>
              <w:right w:val="nil"/>
            </w:tcBorders>
            <w:shd w:val="clear" w:color="auto" w:fill="auto"/>
            <w:noWrap/>
            <w:vAlign w:val="center"/>
            <w:hideMark/>
          </w:tcPr>
          <w:p w14:paraId="4A1BC867" w14:textId="77777777" w:rsidR="00EE0286" w:rsidRPr="00A57C96" w:rsidRDefault="00EE0286" w:rsidP="006B02FC">
            <w:pPr>
              <w:ind w:left="-72" w:right="-72"/>
              <w:jc w:val="center"/>
            </w:pPr>
          </w:p>
        </w:tc>
        <w:tc>
          <w:tcPr>
            <w:tcW w:w="1344" w:type="dxa"/>
            <w:tcBorders>
              <w:top w:val="nil"/>
              <w:left w:val="nil"/>
              <w:bottom w:val="nil"/>
              <w:right w:val="nil"/>
            </w:tcBorders>
            <w:shd w:val="clear" w:color="auto" w:fill="auto"/>
            <w:noWrap/>
            <w:vAlign w:val="bottom"/>
            <w:hideMark/>
          </w:tcPr>
          <w:p w14:paraId="26E3E80B" w14:textId="77777777" w:rsidR="00EE0286" w:rsidRPr="00A57C96" w:rsidRDefault="00EE0286" w:rsidP="006B02FC">
            <w:pPr>
              <w:rPr>
                <w:sz w:val="20"/>
                <w:szCs w:val="20"/>
              </w:rPr>
            </w:pPr>
          </w:p>
        </w:tc>
      </w:tr>
      <w:tr w:rsidR="00EE0286" w:rsidRPr="00A57C96" w14:paraId="07DA907C" w14:textId="77777777" w:rsidTr="00423712">
        <w:trPr>
          <w:trHeight w:val="315"/>
        </w:trPr>
        <w:tc>
          <w:tcPr>
            <w:tcW w:w="3764" w:type="dxa"/>
            <w:gridSpan w:val="2"/>
            <w:tcBorders>
              <w:top w:val="nil"/>
              <w:left w:val="nil"/>
              <w:bottom w:val="nil"/>
              <w:right w:val="nil"/>
            </w:tcBorders>
            <w:shd w:val="clear" w:color="auto" w:fill="auto"/>
            <w:noWrap/>
            <w:vAlign w:val="bottom"/>
            <w:hideMark/>
          </w:tcPr>
          <w:p w14:paraId="7653D324" w14:textId="77777777" w:rsidR="00EE0286" w:rsidRPr="00A57C96" w:rsidRDefault="00EE0286" w:rsidP="006B02FC">
            <w:pPr>
              <w:ind w:left="-72" w:right="-72"/>
              <w:rPr>
                <w:i/>
                <w:iCs/>
              </w:rPr>
            </w:pPr>
            <w:r w:rsidRPr="00A57C96">
              <w:rPr>
                <w:i/>
                <w:iCs/>
              </w:rPr>
              <w:t>Trong đó</w:t>
            </w:r>
          </w:p>
        </w:tc>
        <w:tc>
          <w:tcPr>
            <w:tcW w:w="2608" w:type="dxa"/>
            <w:tcBorders>
              <w:top w:val="nil"/>
              <w:left w:val="nil"/>
              <w:bottom w:val="nil"/>
              <w:right w:val="nil"/>
            </w:tcBorders>
            <w:shd w:val="clear" w:color="auto" w:fill="auto"/>
            <w:noWrap/>
            <w:vAlign w:val="bottom"/>
            <w:hideMark/>
          </w:tcPr>
          <w:p w14:paraId="08D7F8F4" w14:textId="77777777" w:rsidR="00EE0286" w:rsidRPr="00A57C96" w:rsidRDefault="00EE0286" w:rsidP="006B02FC">
            <w:pPr>
              <w:ind w:left="-72" w:right="-72"/>
              <w:rPr>
                <w:i/>
                <w:iCs/>
              </w:rPr>
            </w:pPr>
          </w:p>
        </w:tc>
        <w:tc>
          <w:tcPr>
            <w:tcW w:w="990" w:type="dxa"/>
            <w:tcBorders>
              <w:top w:val="nil"/>
              <w:left w:val="nil"/>
              <w:bottom w:val="nil"/>
              <w:right w:val="nil"/>
            </w:tcBorders>
            <w:shd w:val="clear" w:color="auto" w:fill="auto"/>
            <w:noWrap/>
            <w:vAlign w:val="bottom"/>
            <w:hideMark/>
          </w:tcPr>
          <w:p w14:paraId="60765944" w14:textId="77777777" w:rsidR="00EE0286" w:rsidRPr="00A57C96" w:rsidRDefault="00EE0286" w:rsidP="006B02FC">
            <w:pPr>
              <w:ind w:left="-72" w:right="-72"/>
              <w:rPr>
                <w:sz w:val="20"/>
                <w:szCs w:val="20"/>
              </w:rPr>
            </w:pPr>
          </w:p>
        </w:tc>
        <w:tc>
          <w:tcPr>
            <w:tcW w:w="1177" w:type="dxa"/>
            <w:tcBorders>
              <w:top w:val="nil"/>
              <w:left w:val="nil"/>
              <w:bottom w:val="nil"/>
              <w:right w:val="nil"/>
            </w:tcBorders>
            <w:shd w:val="clear" w:color="auto" w:fill="auto"/>
            <w:noWrap/>
            <w:vAlign w:val="center"/>
            <w:hideMark/>
          </w:tcPr>
          <w:p w14:paraId="374B817C" w14:textId="77777777" w:rsidR="00EE0286" w:rsidRPr="00A57C96" w:rsidRDefault="00EE0286" w:rsidP="006B02FC">
            <w:pPr>
              <w:ind w:left="-72" w:right="-72"/>
              <w:rPr>
                <w:sz w:val="20"/>
                <w:szCs w:val="20"/>
              </w:rPr>
            </w:pPr>
          </w:p>
        </w:tc>
        <w:tc>
          <w:tcPr>
            <w:tcW w:w="1344" w:type="dxa"/>
            <w:tcBorders>
              <w:top w:val="nil"/>
              <w:left w:val="nil"/>
              <w:bottom w:val="nil"/>
              <w:right w:val="nil"/>
            </w:tcBorders>
            <w:shd w:val="clear" w:color="auto" w:fill="auto"/>
            <w:noWrap/>
            <w:vAlign w:val="bottom"/>
            <w:hideMark/>
          </w:tcPr>
          <w:p w14:paraId="66B34E95" w14:textId="77777777" w:rsidR="00EE0286" w:rsidRPr="00A57C96" w:rsidRDefault="00EE0286" w:rsidP="006B02FC">
            <w:pPr>
              <w:rPr>
                <w:sz w:val="20"/>
                <w:szCs w:val="20"/>
              </w:rPr>
            </w:pPr>
          </w:p>
        </w:tc>
      </w:tr>
      <w:tr w:rsidR="00EE0286" w:rsidRPr="00A57C96" w14:paraId="75C4C542" w14:textId="77777777" w:rsidTr="00423712">
        <w:trPr>
          <w:trHeight w:val="315"/>
        </w:trPr>
        <w:tc>
          <w:tcPr>
            <w:tcW w:w="3764" w:type="dxa"/>
            <w:gridSpan w:val="2"/>
            <w:tcBorders>
              <w:top w:val="nil"/>
              <w:left w:val="nil"/>
              <w:bottom w:val="nil"/>
              <w:right w:val="nil"/>
            </w:tcBorders>
            <w:shd w:val="clear" w:color="auto" w:fill="auto"/>
            <w:noWrap/>
            <w:vAlign w:val="bottom"/>
            <w:hideMark/>
          </w:tcPr>
          <w:p w14:paraId="66E59D2B" w14:textId="77777777" w:rsidR="00EE0286" w:rsidRPr="00A57C96" w:rsidRDefault="00EE0286" w:rsidP="006B02FC">
            <w:pPr>
              <w:ind w:left="-72" w:right="-72"/>
            </w:pPr>
            <w:r w:rsidRPr="00A57C96">
              <w:t>3.3. CTS Đang hoạt động:</w:t>
            </w:r>
          </w:p>
        </w:tc>
        <w:tc>
          <w:tcPr>
            <w:tcW w:w="2608" w:type="dxa"/>
            <w:tcBorders>
              <w:top w:val="nil"/>
              <w:left w:val="nil"/>
              <w:bottom w:val="nil"/>
              <w:right w:val="nil"/>
            </w:tcBorders>
            <w:shd w:val="clear" w:color="auto" w:fill="auto"/>
            <w:noWrap/>
            <w:vAlign w:val="bottom"/>
            <w:hideMark/>
          </w:tcPr>
          <w:p w14:paraId="11CB5656" w14:textId="77777777" w:rsidR="00EE0286" w:rsidRPr="00A57C96" w:rsidRDefault="00EE0286" w:rsidP="006B02FC">
            <w:pPr>
              <w:ind w:left="-72" w:right="-72"/>
            </w:pPr>
          </w:p>
        </w:tc>
        <w:tc>
          <w:tcPr>
            <w:tcW w:w="99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0BBE14E" w14:textId="77777777" w:rsidR="00EE0286" w:rsidRPr="00A57C96" w:rsidRDefault="00EE0286" w:rsidP="006B02FC">
            <w:pPr>
              <w:ind w:left="-72" w:right="-72"/>
              <w:jc w:val="center"/>
            </w:pPr>
            <w:r w:rsidRPr="00A57C96">
              <w:t> </w:t>
            </w:r>
          </w:p>
        </w:tc>
        <w:tc>
          <w:tcPr>
            <w:tcW w:w="1177" w:type="dxa"/>
            <w:tcBorders>
              <w:top w:val="nil"/>
              <w:left w:val="nil"/>
              <w:bottom w:val="nil"/>
              <w:right w:val="nil"/>
            </w:tcBorders>
            <w:shd w:val="clear" w:color="auto" w:fill="auto"/>
            <w:noWrap/>
            <w:vAlign w:val="center"/>
            <w:hideMark/>
          </w:tcPr>
          <w:p w14:paraId="02BF52CB" w14:textId="77777777" w:rsidR="00EE0286" w:rsidRPr="00A57C96" w:rsidRDefault="00EE0286" w:rsidP="006B02FC">
            <w:pPr>
              <w:ind w:left="-72" w:right="-72"/>
              <w:jc w:val="center"/>
            </w:pPr>
          </w:p>
        </w:tc>
        <w:tc>
          <w:tcPr>
            <w:tcW w:w="1344" w:type="dxa"/>
            <w:tcBorders>
              <w:top w:val="nil"/>
              <w:left w:val="nil"/>
              <w:bottom w:val="nil"/>
              <w:right w:val="nil"/>
            </w:tcBorders>
            <w:shd w:val="clear" w:color="auto" w:fill="auto"/>
            <w:noWrap/>
            <w:vAlign w:val="bottom"/>
            <w:hideMark/>
          </w:tcPr>
          <w:p w14:paraId="00D7E6FA" w14:textId="77777777" w:rsidR="00EE0286" w:rsidRPr="00A57C96" w:rsidRDefault="00EE0286" w:rsidP="006B02FC">
            <w:pPr>
              <w:rPr>
                <w:sz w:val="20"/>
                <w:szCs w:val="20"/>
              </w:rPr>
            </w:pPr>
          </w:p>
        </w:tc>
      </w:tr>
      <w:tr w:rsidR="00EE0286" w:rsidRPr="00A57C96" w14:paraId="7BA67203" w14:textId="77777777" w:rsidTr="00423712">
        <w:trPr>
          <w:trHeight w:val="315"/>
        </w:trPr>
        <w:tc>
          <w:tcPr>
            <w:tcW w:w="3764" w:type="dxa"/>
            <w:gridSpan w:val="2"/>
            <w:tcBorders>
              <w:top w:val="nil"/>
              <w:left w:val="nil"/>
              <w:bottom w:val="nil"/>
              <w:right w:val="nil"/>
            </w:tcBorders>
            <w:shd w:val="clear" w:color="auto" w:fill="auto"/>
            <w:noWrap/>
            <w:vAlign w:val="bottom"/>
            <w:hideMark/>
          </w:tcPr>
          <w:p w14:paraId="18D06DE8" w14:textId="77777777" w:rsidR="00EE0286" w:rsidRPr="00A57C96" w:rsidRDefault="00EE0286" w:rsidP="006B02FC">
            <w:pPr>
              <w:ind w:left="-72" w:right="-72"/>
            </w:pPr>
            <w:r w:rsidRPr="00A57C96">
              <w:t>3.4. CTS Thu hồi:</w:t>
            </w:r>
          </w:p>
        </w:tc>
        <w:tc>
          <w:tcPr>
            <w:tcW w:w="2608" w:type="dxa"/>
            <w:tcBorders>
              <w:top w:val="nil"/>
              <w:left w:val="nil"/>
              <w:bottom w:val="nil"/>
              <w:right w:val="nil"/>
            </w:tcBorders>
            <w:shd w:val="clear" w:color="auto" w:fill="auto"/>
            <w:noWrap/>
            <w:vAlign w:val="bottom"/>
            <w:hideMark/>
          </w:tcPr>
          <w:p w14:paraId="0F152A89" w14:textId="77777777" w:rsidR="00EE0286" w:rsidRPr="00A57C96" w:rsidRDefault="00EE0286" w:rsidP="006B02FC">
            <w:pPr>
              <w:ind w:left="-72" w:right="-72"/>
            </w:pPr>
          </w:p>
        </w:tc>
        <w:tc>
          <w:tcPr>
            <w:tcW w:w="990" w:type="dxa"/>
            <w:tcBorders>
              <w:top w:val="nil"/>
              <w:left w:val="single" w:sz="4" w:space="0" w:color="auto"/>
              <w:bottom w:val="single" w:sz="4" w:space="0" w:color="auto"/>
              <w:right w:val="single" w:sz="4" w:space="0" w:color="auto"/>
            </w:tcBorders>
            <w:shd w:val="clear" w:color="000000" w:fill="FFFF99"/>
            <w:noWrap/>
            <w:vAlign w:val="bottom"/>
            <w:hideMark/>
          </w:tcPr>
          <w:p w14:paraId="3A0D87A9" w14:textId="77777777" w:rsidR="00EE0286" w:rsidRPr="00A57C96" w:rsidRDefault="00EE0286" w:rsidP="006B02FC">
            <w:pPr>
              <w:ind w:left="-72" w:right="-72"/>
              <w:jc w:val="center"/>
            </w:pPr>
            <w:r w:rsidRPr="00A57C96">
              <w:t> </w:t>
            </w:r>
          </w:p>
        </w:tc>
        <w:tc>
          <w:tcPr>
            <w:tcW w:w="1177" w:type="dxa"/>
            <w:tcBorders>
              <w:top w:val="nil"/>
              <w:left w:val="nil"/>
              <w:bottom w:val="nil"/>
              <w:right w:val="nil"/>
            </w:tcBorders>
            <w:shd w:val="clear" w:color="auto" w:fill="auto"/>
            <w:noWrap/>
            <w:vAlign w:val="center"/>
            <w:hideMark/>
          </w:tcPr>
          <w:p w14:paraId="341A3995" w14:textId="77777777" w:rsidR="00EE0286" w:rsidRPr="00A57C96" w:rsidRDefault="00EE0286" w:rsidP="006B02FC">
            <w:pPr>
              <w:ind w:left="-72" w:right="-72"/>
              <w:jc w:val="center"/>
            </w:pPr>
          </w:p>
        </w:tc>
        <w:tc>
          <w:tcPr>
            <w:tcW w:w="1344" w:type="dxa"/>
            <w:tcBorders>
              <w:top w:val="nil"/>
              <w:left w:val="nil"/>
              <w:bottom w:val="nil"/>
              <w:right w:val="nil"/>
            </w:tcBorders>
            <w:shd w:val="clear" w:color="auto" w:fill="auto"/>
            <w:noWrap/>
            <w:vAlign w:val="bottom"/>
            <w:hideMark/>
          </w:tcPr>
          <w:p w14:paraId="6D1FE523" w14:textId="77777777" w:rsidR="00EE0286" w:rsidRPr="00A57C96" w:rsidRDefault="00EE0286" w:rsidP="006B02FC">
            <w:pPr>
              <w:rPr>
                <w:sz w:val="20"/>
                <w:szCs w:val="20"/>
              </w:rPr>
            </w:pPr>
          </w:p>
        </w:tc>
      </w:tr>
      <w:tr w:rsidR="00EE0286" w:rsidRPr="00A57C96" w14:paraId="736B6DFE" w14:textId="77777777" w:rsidTr="00423712">
        <w:trPr>
          <w:trHeight w:val="315"/>
        </w:trPr>
        <w:tc>
          <w:tcPr>
            <w:tcW w:w="1882" w:type="dxa"/>
            <w:tcBorders>
              <w:top w:val="nil"/>
              <w:left w:val="nil"/>
              <w:bottom w:val="nil"/>
              <w:right w:val="nil"/>
            </w:tcBorders>
            <w:shd w:val="clear" w:color="auto" w:fill="auto"/>
            <w:noWrap/>
            <w:vAlign w:val="bottom"/>
            <w:hideMark/>
          </w:tcPr>
          <w:p w14:paraId="3B70D87F" w14:textId="77777777" w:rsidR="00EE0286" w:rsidRPr="00A57C96" w:rsidRDefault="00EE0286" w:rsidP="006B02FC">
            <w:pPr>
              <w:ind w:left="-72" w:right="-72"/>
              <w:rPr>
                <w:sz w:val="20"/>
                <w:szCs w:val="20"/>
              </w:rPr>
            </w:pPr>
          </w:p>
        </w:tc>
        <w:tc>
          <w:tcPr>
            <w:tcW w:w="1882" w:type="dxa"/>
            <w:tcBorders>
              <w:top w:val="nil"/>
              <w:left w:val="nil"/>
              <w:bottom w:val="nil"/>
              <w:right w:val="nil"/>
            </w:tcBorders>
            <w:shd w:val="clear" w:color="auto" w:fill="auto"/>
            <w:noWrap/>
            <w:vAlign w:val="bottom"/>
            <w:hideMark/>
          </w:tcPr>
          <w:p w14:paraId="732E6044" w14:textId="77777777" w:rsidR="00EE0286" w:rsidRPr="00A57C96" w:rsidRDefault="00EE0286" w:rsidP="006B02FC">
            <w:pPr>
              <w:ind w:left="-72" w:right="-72"/>
              <w:rPr>
                <w:sz w:val="20"/>
                <w:szCs w:val="20"/>
              </w:rPr>
            </w:pPr>
          </w:p>
        </w:tc>
        <w:tc>
          <w:tcPr>
            <w:tcW w:w="2608" w:type="dxa"/>
            <w:tcBorders>
              <w:top w:val="nil"/>
              <w:left w:val="nil"/>
              <w:bottom w:val="nil"/>
              <w:right w:val="nil"/>
            </w:tcBorders>
            <w:shd w:val="clear" w:color="auto" w:fill="auto"/>
            <w:noWrap/>
            <w:vAlign w:val="bottom"/>
            <w:hideMark/>
          </w:tcPr>
          <w:p w14:paraId="553012A1" w14:textId="77777777" w:rsidR="00EE0286" w:rsidRPr="00A57C96" w:rsidRDefault="00EE0286" w:rsidP="006B02FC">
            <w:pPr>
              <w:ind w:left="-72" w:right="-72"/>
              <w:rPr>
                <w:sz w:val="20"/>
                <w:szCs w:val="20"/>
              </w:rPr>
            </w:pPr>
          </w:p>
        </w:tc>
        <w:tc>
          <w:tcPr>
            <w:tcW w:w="990" w:type="dxa"/>
            <w:tcBorders>
              <w:top w:val="nil"/>
              <w:left w:val="nil"/>
              <w:bottom w:val="nil"/>
              <w:right w:val="nil"/>
            </w:tcBorders>
            <w:shd w:val="clear" w:color="auto" w:fill="auto"/>
            <w:noWrap/>
            <w:vAlign w:val="bottom"/>
            <w:hideMark/>
          </w:tcPr>
          <w:p w14:paraId="30478321" w14:textId="77777777" w:rsidR="00EE0286" w:rsidRPr="00A57C96" w:rsidRDefault="00EE0286" w:rsidP="006B02FC">
            <w:pPr>
              <w:ind w:left="-72" w:right="-72"/>
              <w:rPr>
                <w:sz w:val="20"/>
                <w:szCs w:val="20"/>
              </w:rPr>
            </w:pPr>
          </w:p>
        </w:tc>
        <w:tc>
          <w:tcPr>
            <w:tcW w:w="1177" w:type="dxa"/>
            <w:tcBorders>
              <w:top w:val="nil"/>
              <w:left w:val="nil"/>
              <w:bottom w:val="nil"/>
              <w:right w:val="nil"/>
            </w:tcBorders>
            <w:shd w:val="clear" w:color="auto" w:fill="auto"/>
            <w:noWrap/>
            <w:vAlign w:val="center"/>
            <w:hideMark/>
          </w:tcPr>
          <w:p w14:paraId="427E5E42" w14:textId="77777777" w:rsidR="00EE0286" w:rsidRPr="00A57C96" w:rsidRDefault="00EE0286" w:rsidP="006B02FC">
            <w:pPr>
              <w:ind w:left="-72" w:right="-72"/>
              <w:rPr>
                <w:sz w:val="20"/>
                <w:szCs w:val="20"/>
              </w:rPr>
            </w:pPr>
          </w:p>
        </w:tc>
        <w:tc>
          <w:tcPr>
            <w:tcW w:w="1344" w:type="dxa"/>
            <w:tcBorders>
              <w:top w:val="nil"/>
              <w:left w:val="nil"/>
              <w:bottom w:val="nil"/>
              <w:right w:val="nil"/>
            </w:tcBorders>
            <w:shd w:val="clear" w:color="auto" w:fill="auto"/>
            <w:noWrap/>
            <w:vAlign w:val="bottom"/>
            <w:hideMark/>
          </w:tcPr>
          <w:p w14:paraId="04F2D895" w14:textId="77777777" w:rsidR="00EE0286" w:rsidRPr="00A57C96" w:rsidRDefault="00EE0286" w:rsidP="006B02FC">
            <w:pPr>
              <w:rPr>
                <w:sz w:val="20"/>
                <w:szCs w:val="20"/>
              </w:rPr>
            </w:pPr>
          </w:p>
        </w:tc>
      </w:tr>
      <w:tr w:rsidR="00EE0286" w:rsidRPr="00A57C96" w14:paraId="3BA43ABB" w14:textId="77777777" w:rsidTr="00423712">
        <w:trPr>
          <w:trHeight w:val="315"/>
        </w:trPr>
        <w:tc>
          <w:tcPr>
            <w:tcW w:w="6372" w:type="dxa"/>
            <w:gridSpan w:val="3"/>
            <w:tcBorders>
              <w:top w:val="nil"/>
              <w:left w:val="nil"/>
              <w:bottom w:val="nil"/>
              <w:right w:val="nil"/>
            </w:tcBorders>
            <w:shd w:val="clear" w:color="auto" w:fill="auto"/>
            <w:noWrap/>
            <w:vAlign w:val="bottom"/>
            <w:hideMark/>
          </w:tcPr>
          <w:p w14:paraId="7B67AD5E" w14:textId="77777777" w:rsidR="00EE0286" w:rsidRPr="00A57C96" w:rsidRDefault="00EE0286" w:rsidP="006B02FC">
            <w:pPr>
              <w:ind w:left="-72" w:right="-72"/>
              <w:rPr>
                <w:b/>
                <w:bCs/>
              </w:rPr>
            </w:pPr>
            <w:r w:rsidRPr="00A57C96">
              <w:rPr>
                <w:b/>
                <w:bCs/>
              </w:rPr>
              <w:t>4. Số lượng CTS chuyên dùng cơ quan, tổ chức đã cấp:</w:t>
            </w:r>
          </w:p>
        </w:tc>
        <w:tc>
          <w:tcPr>
            <w:tcW w:w="99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372F857" w14:textId="77777777" w:rsidR="00EE0286" w:rsidRPr="00A57C96" w:rsidRDefault="00EE0286" w:rsidP="006B02FC">
            <w:pPr>
              <w:ind w:left="-72" w:right="-72"/>
              <w:jc w:val="center"/>
              <w:rPr>
                <w:b/>
                <w:bCs/>
              </w:rPr>
            </w:pPr>
            <w:r w:rsidRPr="00A57C96">
              <w:rPr>
                <w:b/>
                <w:bCs/>
              </w:rPr>
              <w:t> </w:t>
            </w:r>
          </w:p>
        </w:tc>
        <w:tc>
          <w:tcPr>
            <w:tcW w:w="1177" w:type="dxa"/>
            <w:tcBorders>
              <w:top w:val="nil"/>
              <w:left w:val="nil"/>
              <w:bottom w:val="nil"/>
              <w:right w:val="nil"/>
            </w:tcBorders>
            <w:shd w:val="clear" w:color="auto" w:fill="auto"/>
            <w:noWrap/>
            <w:vAlign w:val="center"/>
            <w:hideMark/>
          </w:tcPr>
          <w:p w14:paraId="7CAE11EB" w14:textId="77777777" w:rsidR="00EE0286" w:rsidRPr="00A57C96" w:rsidRDefault="00EE0286" w:rsidP="006B02FC">
            <w:pPr>
              <w:ind w:left="-72" w:right="-72"/>
            </w:pPr>
            <w:r w:rsidRPr="00A57C96">
              <w:t>(CTS)</w:t>
            </w:r>
          </w:p>
        </w:tc>
        <w:tc>
          <w:tcPr>
            <w:tcW w:w="1344" w:type="dxa"/>
            <w:tcBorders>
              <w:top w:val="nil"/>
              <w:left w:val="nil"/>
              <w:bottom w:val="nil"/>
              <w:right w:val="nil"/>
            </w:tcBorders>
            <w:shd w:val="clear" w:color="auto" w:fill="auto"/>
            <w:noWrap/>
            <w:vAlign w:val="bottom"/>
            <w:hideMark/>
          </w:tcPr>
          <w:p w14:paraId="3CF26F4A" w14:textId="77777777" w:rsidR="00EE0286" w:rsidRPr="00A57C96" w:rsidRDefault="00EE0286" w:rsidP="006B02FC"/>
        </w:tc>
      </w:tr>
      <w:tr w:rsidR="00EE0286" w:rsidRPr="00A57C96" w14:paraId="5F46E2ED" w14:textId="77777777" w:rsidTr="00423712">
        <w:trPr>
          <w:trHeight w:val="315"/>
        </w:trPr>
        <w:tc>
          <w:tcPr>
            <w:tcW w:w="3764" w:type="dxa"/>
            <w:gridSpan w:val="2"/>
            <w:tcBorders>
              <w:top w:val="nil"/>
              <w:left w:val="nil"/>
              <w:bottom w:val="nil"/>
              <w:right w:val="nil"/>
            </w:tcBorders>
            <w:shd w:val="clear" w:color="auto" w:fill="auto"/>
            <w:noWrap/>
            <w:vAlign w:val="bottom"/>
            <w:hideMark/>
          </w:tcPr>
          <w:p w14:paraId="266DF166" w14:textId="77777777" w:rsidR="00EE0286" w:rsidRPr="00A57C96" w:rsidRDefault="00EE0286" w:rsidP="006B02FC">
            <w:pPr>
              <w:ind w:left="-72" w:right="-72"/>
              <w:rPr>
                <w:i/>
                <w:iCs/>
              </w:rPr>
            </w:pPr>
            <w:r w:rsidRPr="00A57C96">
              <w:rPr>
                <w:i/>
                <w:iCs/>
              </w:rPr>
              <w:t>Trong đó</w:t>
            </w:r>
          </w:p>
        </w:tc>
        <w:tc>
          <w:tcPr>
            <w:tcW w:w="2608" w:type="dxa"/>
            <w:tcBorders>
              <w:top w:val="nil"/>
              <w:left w:val="nil"/>
              <w:bottom w:val="nil"/>
              <w:right w:val="nil"/>
            </w:tcBorders>
            <w:shd w:val="clear" w:color="auto" w:fill="auto"/>
            <w:noWrap/>
            <w:vAlign w:val="bottom"/>
            <w:hideMark/>
          </w:tcPr>
          <w:p w14:paraId="62D2AB3F" w14:textId="77777777" w:rsidR="00EE0286" w:rsidRPr="00A57C96" w:rsidRDefault="00EE0286" w:rsidP="006B02FC">
            <w:pPr>
              <w:ind w:left="-72" w:right="-72"/>
              <w:rPr>
                <w:i/>
                <w:iCs/>
              </w:rPr>
            </w:pPr>
          </w:p>
        </w:tc>
        <w:tc>
          <w:tcPr>
            <w:tcW w:w="990" w:type="dxa"/>
            <w:tcBorders>
              <w:top w:val="nil"/>
              <w:left w:val="nil"/>
              <w:bottom w:val="nil"/>
              <w:right w:val="nil"/>
            </w:tcBorders>
            <w:shd w:val="clear" w:color="auto" w:fill="auto"/>
            <w:noWrap/>
            <w:vAlign w:val="bottom"/>
            <w:hideMark/>
          </w:tcPr>
          <w:p w14:paraId="47007DE2" w14:textId="77777777" w:rsidR="00EE0286" w:rsidRPr="00A57C96" w:rsidRDefault="00EE0286" w:rsidP="006B02FC">
            <w:pPr>
              <w:ind w:left="-72" w:right="-72"/>
              <w:rPr>
                <w:sz w:val="20"/>
                <w:szCs w:val="20"/>
              </w:rPr>
            </w:pPr>
          </w:p>
        </w:tc>
        <w:tc>
          <w:tcPr>
            <w:tcW w:w="1177" w:type="dxa"/>
            <w:tcBorders>
              <w:top w:val="nil"/>
              <w:left w:val="nil"/>
              <w:bottom w:val="nil"/>
              <w:right w:val="nil"/>
            </w:tcBorders>
            <w:shd w:val="clear" w:color="auto" w:fill="auto"/>
            <w:noWrap/>
            <w:vAlign w:val="center"/>
            <w:hideMark/>
          </w:tcPr>
          <w:p w14:paraId="78EA1373" w14:textId="77777777" w:rsidR="00EE0286" w:rsidRPr="00A57C96" w:rsidRDefault="00EE0286" w:rsidP="006B02FC">
            <w:pPr>
              <w:ind w:left="-72" w:right="-72"/>
              <w:jc w:val="center"/>
              <w:rPr>
                <w:sz w:val="20"/>
                <w:szCs w:val="20"/>
              </w:rPr>
            </w:pPr>
          </w:p>
        </w:tc>
        <w:tc>
          <w:tcPr>
            <w:tcW w:w="1344" w:type="dxa"/>
            <w:tcBorders>
              <w:top w:val="nil"/>
              <w:left w:val="nil"/>
              <w:bottom w:val="nil"/>
              <w:right w:val="nil"/>
            </w:tcBorders>
            <w:shd w:val="clear" w:color="auto" w:fill="auto"/>
            <w:noWrap/>
            <w:vAlign w:val="bottom"/>
            <w:hideMark/>
          </w:tcPr>
          <w:p w14:paraId="46F92680" w14:textId="77777777" w:rsidR="00EE0286" w:rsidRPr="00A57C96" w:rsidRDefault="00EE0286" w:rsidP="006B02FC">
            <w:pPr>
              <w:rPr>
                <w:sz w:val="20"/>
                <w:szCs w:val="20"/>
              </w:rPr>
            </w:pPr>
          </w:p>
        </w:tc>
      </w:tr>
      <w:tr w:rsidR="00EE0286" w:rsidRPr="00A57C96" w14:paraId="7CB8A08F" w14:textId="77777777" w:rsidTr="00423712">
        <w:trPr>
          <w:trHeight w:val="315"/>
        </w:trPr>
        <w:tc>
          <w:tcPr>
            <w:tcW w:w="3764" w:type="dxa"/>
            <w:gridSpan w:val="2"/>
            <w:tcBorders>
              <w:top w:val="nil"/>
              <w:left w:val="nil"/>
              <w:bottom w:val="nil"/>
              <w:right w:val="nil"/>
            </w:tcBorders>
            <w:shd w:val="clear" w:color="auto" w:fill="auto"/>
            <w:noWrap/>
            <w:vAlign w:val="bottom"/>
            <w:hideMark/>
          </w:tcPr>
          <w:p w14:paraId="3D7C838D" w14:textId="77777777" w:rsidR="00EE0286" w:rsidRPr="00A57C96" w:rsidRDefault="00EE0286" w:rsidP="006B02FC">
            <w:pPr>
              <w:ind w:left="-72" w:right="-72"/>
            </w:pPr>
            <w:r w:rsidRPr="00A57C96">
              <w:t>4.1. Đang hoạt động:</w:t>
            </w:r>
          </w:p>
        </w:tc>
        <w:tc>
          <w:tcPr>
            <w:tcW w:w="2608" w:type="dxa"/>
            <w:tcBorders>
              <w:top w:val="nil"/>
              <w:left w:val="nil"/>
              <w:bottom w:val="nil"/>
              <w:right w:val="nil"/>
            </w:tcBorders>
            <w:shd w:val="clear" w:color="auto" w:fill="auto"/>
            <w:noWrap/>
            <w:vAlign w:val="bottom"/>
            <w:hideMark/>
          </w:tcPr>
          <w:p w14:paraId="6CCF8FD0" w14:textId="77777777" w:rsidR="00EE0286" w:rsidRPr="00A57C96" w:rsidRDefault="00EE0286" w:rsidP="006B02FC">
            <w:pPr>
              <w:ind w:left="-72" w:right="-72"/>
            </w:pPr>
          </w:p>
        </w:tc>
        <w:tc>
          <w:tcPr>
            <w:tcW w:w="99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1CD055D" w14:textId="77777777" w:rsidR="00EE0286" w:rsidRPr="00A57C96" w:rsidRDefault="00EE0286" w:rsidP="006B02FC">
            <w:pPr>
              <w:ind w:left="-72" w:right="-72"/>
              <w:jc w:val="center"/>
              <w:rPr>
                <w:b/>
                <w:bCs/>
              </w:rPr>
            </w:pPr>
            <w:r w:rsidRPr="00A57C96">
              <w:rPr>
                <w:b/>
                <w:bCs/>
              </w:rPr>
              <w:t> </w:t>
            </w:r>
          </w:p>
        </w:tc>
        <w:tc>
          <w:tcPr>
            <w:tcW w:w="1177" w:type="dxa"/>
            <w:tcBorders>
              <w:top w:val="nil"/>
              <w:left w:val="nil"/>
              <w:bottom w:val="nil"/>
              <w:right w:val="nil"/>
            </w:tcBorders>
            <w:shd w:val="clear" w:color="auto" w:fill="auto"/>
            <w:noWrap/>
            <w:vAlign w:val="center"/>
            <w:hideMark/>
          </w:tcPr>
          <w:p w14:paraId="6153A2B7" w14:textId="77777777" w:rsidR="00EE0286" w:rsidRPr="00A57C96" w:rsidRDefault="00EE0286" w:rsidP="006B02FC">
            <w:pPr>
              <w:ind w:left="-72" w:right="-72"/>
              <w:jc w:val="center"/>
              <w:rPr>
                <w:b/>
                <w:bCs/>
              </w:rPr>
            </w:pPr>
          </w:p>
        </w:tc>
        <w:tc>
          <w:tcPr>
            <w:tcW w:w="1344" w:type="dxa"/>
            <w:tcBorders>
              <w:top w:val="nil"/>
              <w:left w:val="nil"/>
              <w:bottom w:val="nil"/>
              <w:right w:val="nil"/>
            </w:tcBorders>
            <w:shd w:val="clear" w:color="auto" w:fill="auto"/>
            <w:noWrap/>
            <w:vAlign w:val="bottom"/>
            <w:hideMark/>
          </w:tcPr>
          <w:p w14:paraId="60962FE7" w14:textId="77777777" w:rsidR="00EE0286" w:rsidRPr="00A57C96" w:rsidRDefault="00EE0286" w:rsidP="006B02FC">
            <w:pPr>
              <w:rPr>
                <w:sz w:val="20"/>
                <w:szCs w:val="20"/>
              </w:rPr>
            </w:pPr>
          </w:p>
        </w:tc>
      </w:tr>
      <w:tr w:rsidR="00EE0286" w:rsidRPr="00A57C96" w14:paraId="68977981" w14:textId="77777777" w:rsidTr="00423712">
        <w:trPr>
          <w:trHeight w:val="315"/>
        </w:trPr>
        <w:tc>
          <w:tcPr>
            <w:tcW w:w="3764" w:type="dxa"/>
            <w:gridSpan w:val="2"/>
            <w:tcBorders>
              <w:top w:val="nil"/>
              <w:left w:val="nil"/>
              <w:bottom w:val="nil"/>
              <w:right w:val="nil"/>
            </w:tcBorders>
            <w:shd w:val="clear" w:color="auto" w:fill="auto"/>
            <w:noWrap/>
            <w:vAlign w:val="bottom"/>
            <w:hideMark/>
          </w:tcPr>
          <w:p w14:paraId="51F48084" w14:textId="77777777" w:rsidR="00EE0286" w:rsidRPr="00A57C96" w:rsidRDefault="00EE0286" w:rsidP="006B02FC">
            <w:pPr>
              <w:ind w:left="-72" w:right="-72"/>
            </w:pPr>
            <w:r w:rsidRPr="00A57C96">
              <w:t>4.2. Thu hồi:</w:t>
            </w:r>
          </w:p>
        </w:tc>
        <w:tc>
          <w:tcPr>
            <w:tcW w:w="2608" w:type="dxa"/>
            <w:tcBorders>
              <w:top w:val="nil"/>
              <w:left w:val="nil"/>
              <w:bottom w:val="nil"/>
              <w:right w:val="nil"/>
            </w:tcBorders>
            <w:shd w:val="clear" w:color="auto" w:fill="auto"/>
            <w:noWrap/>
            <w:vAlign w:val="bottom"/>
            <w:hideMark/>
          </w:tcPr>
          <w:p w14:paraId="2BF31774" w14:textId="77777777" w:rsidR="00EE0286" w:rsidRPr="00A57C96" w:rsidRDefault="00EE0286" w:rsidP="006B02FC">
            <w:pPr>
              <w:ind w:left="-72" w:right="-72"/>
            </w:pPr>
          </w:p>
        </w:tc>
        <w:tc>
          <w:tcPr>
            <w:tcW w:w="990" w:type="dxa"/>
            <w:tcBorders>
              <w:top w:val="nil"/>
              <w:left w:val="single" w:sz="4" w:space="0" w:color="auto"/>
              <w:bottom w:val="single" w:sz="4" w:space="0" w:color="auto"/>
              <w:right w:val="single" w:sz="4" w:space="0" w:color="auto"/>
            </w:tcBorders>
            <w:shd w:val="clear" w:color="000000" w:fill="FFFF99"/>
            <w:noWrap/>
            <w:vAlign w:val="bottom"/>
            <w:hideMark/>
          </w:tcPr>
          <w:p w14:paraId="27D78C44" w14:textId="77777777" w:rsidR="00EE0286" w:rsidRPr="00A57C96" w:rsidRDefault="00EE0286" w:rsidP="006B02FC">
            <w:pPr>
              <w:ind w:left="-72" w:right="-72"/>
              <w:jc w:val="center"/>
              <w:rPr>
                <w:b/>
                <w:bCs/>
              </w:rPr>
            </w:pPr>
            <w:r w:rsidRPr="00A57C96">
              <w:rPr>
                <w:b/>
                <w:bCs/>
              </w:rPr>
              <w:t> </w:t>
            </w:r>
          </w:p>
        </w:tc>
        <w:tc>
          <w:tcPr>
            <w:tcW w:w="1177" w:type="dxa"/>
            <w:tcBorders>
              <w:top w:val="nil"/>
              <w:left w:val="nil"/>
              <w:bottom w:val="nil"/>
              <w:right w:val="nil"/>
            </w:tcBorders>
            <w:shd w:val="clear" w:color="auto" w:fill="auto"/>
            <w:noWrap/>
            <w:vAlign w:val="center"/>
            <w:hideMark/>
          </w:tcPr>
          <w:p w14:paraId="132CDF5A" w14:textId="77777777" w:rsidR="00EE0286" w:rsidRPr="00A57C96" w:rsidRDefault="00EE0286" w:rsidP="006B02FC">
            <w:pPr>
              <w:ind w:left="-72" w:right="-72"/>
              <w:jc w:val="center"/>
              <w:rPr>
                <w:b/>
                <w:bCs/>
              </w:rPr>
            </w:pPr>
          </w:p>
        </w:tc>
        <w:tc>
          <w:tcPr>
            <w:tcW w:w="1344" w:type="dxa"/>
            <w:tcBorders>
              <w:top w:val="nil"/>
              <w:left w:val="nil"/>
              <w:bottom w:val="nil"/>
              <w:right w:val="nil"/>
            </w:tcBorders>
            <w:shd w:val="clear" w:color="auto" w:fill="auto"/>
            <w:noWrap/>
            <w:vAlign w:val="bottom"/>
            <w:hideMark/>
          </w:tcPr>
          <w:p w14:paraId="3B814095" w14:textId="77777777" w:rsidR="00EE0286" w:rsidRPr="00A57C96" w:rsidRDefault="00EE0286" w:rsidP="006B02FC">
            <w:pPr>
              <w:rPr>
                <w:sz w:val="20"/>
                <w:szCs w:val="20"/>
              </w:rPr>
            </w:pPr>
          </w:p>
        </w:tc>
      </w:tr>
      <w:tr w:rsidR="00EE0286" w:rsidRPr="00A57C96" w14:paraId="7998CB33" w14:textId="77777777" w:rsidTr="00423712">
        <w:trPr>
          <w:trHeight w:val="315"/>
        </w:trPr>
        <w:tc>
          <w:tcPr>
            <w:tcW w:w="1882" w:type="dxa"/>
            <w:tcBorders>
              <w:top w:val="nil"/>
              <w:left w:val="nil"/>
              <w:bottom w:val="nil"/>
              <w:right w:val="nil"/>
            </w:tcBorders>
            <w:shd w:val="clear" w:color="auto" w:fill="auto"/>
            <w:noWrap/>
            <w:vAlign w:val="bottom"/>
            <w:hideMark/>
          </w:tcPr>
          <w:p w14:paraId="161D40DA" w14:textId="77777777" w:rsidR="00EE0286" w:rsidRPr="00A57C96" w:rsidRDefault="00EE0286" w:rsidP="006B02FC">
            <w:pPr>
              <w:ind w:left="-72" w:right="-72"/>
              <w:rPr>
                <w:sz w:val="20"/>
                <w:szCs w:val="20"/>
              </w:rPr>
            </w:pPr>
          </w:p>
        </w:tc>
        <w:tc>
          <w:tcPr>
            <w:tcW w:w="1882" w:type="dxa"/>
            <w:tcBorders>
              <w:top w:val="nil"/>
              <w:left w:val="nil"/>
              <w:bottom w:val="nil"/>
              <w:right w:val="nil"/>
            </w:tcBorders>
            <w:shd w:val="clear" w:color="auto" w:fill="auto"/>
            <w:noWrap/>
            <w:vAlign w:val="bottom"/>
            <w:hideMark/>
          </w:tcPr>
          <w:p w14:paraId="7B4DAFC0" w14:textId="77777777" w:rsidR="00EE0286" w:rsidRPr="00A57C96" w:rsidRDefault="00EE0286" w:rsidP="006B02FC">
            <w:pPr>
              <w:ind w:left="-72" w:right="-72"/>
              <w:rPr>
                <w:sz w:val="20"/>
                <w:szCs w:val="20"/>
              </w:rPr>
            </w:pPr>
          </w:p>
        </w:tc>
        <w:tc>
          <w:tcPr>
            <w:tcW w:w="2608" w:type="dxa"/>
            <w:tcBorders>
              <w:top w:val="nil"/>
              <w:left w:val="nil"/>
              <w:bottom w:val="nil"/>
              <w:right w:val="nil"/>
            </w:tcBorders>
            <w:shd w:val="clear" w:color="auto" w:fill="auto"/>
            <w:noWrap/>
            <w:vAlign w:val="bottom"/>
            <w:hideMark/>
          </w:tcPr>
          <w:p w14:paraId="6E5C60AB" w14:textId="77777777" w:rsidR="00EE0286" w:rsidRPr="00A57C96" w:rsidRDefault="00EE0286" w:rsidP="006B02FC">
            <w:pPr>
              <w:ind w:left="-72" w:right="-72"/>
              <w:rPr>
                <w:sz w:val="20"/>
                <w:szCs w:val="20"/>
              </w:rPr>
            </w:pPr>
          </w:p>
        </w:tc>
        <w:tc>
          <w:tcPr>
            <w:tcW w:w="990" w:type="dxa"/>
            <w:tcBorders>
              <w:top w:val="nil"/>
              <w:left w:val="nil"/>
              <w:bottom w:val="nil"/>
              <w:right w:val="nil"/>
            </w:tcBorders>
            <w:shd w:val="clear" w:color="auto" w:fill="auto"/>
            <w:noWrap/>
            <w:vAlign w:val="bottom"/>
            <w:hideMark/>
          </w:tcPr>
          <w:p w14:paraId="68F56D24" w14:textId="77777777" w:rsidR="00EE0286" w:rsidRPr="00A57C96" w:rsidRDefault="00EE0286" w:rsidP="006B02FC">
            <w:pPr>
              <w:ind w:left="-72" w:right="-72"/>
              <w:rPr>
                <w:sz w:val="20"/>
                <w:szCs w:val="20"/>
              </w:rPr>
            </w:pPr>
          </w:p>
        </w:tc>
        <w:tc>
          <w:tcPr>
            <w:tcW w:w="1177" w:type="dxa"/>
            <w:tcBorders>
              <w:top w:val="nil"/>
              <w:left w:val="nil"/>
              <w:bottom w:val="nil"/>
              <w:right w:val="nil"/>
            </w:tcBorders>
            <w:shd w:val="clear" w:color="auto" w:fill="auto"/>
            <w:noWrap/>
            <w:vAlign w:val="center"/>
            <w:hideMark/>
          </w:tcPr>
          <w:p w14:paraId="2A68E302" w14:textId="77777777" w:rsidR="00EE0286" w:rsidRPr="00A57C96" w:rsidRDefault="00EE0286" w:rsidP="006B02FC">
            <w:pPr>
              <w:ind w:left="-72" w:right="-72"/>
              <w:rPr>
                <w:sz w:val="20"/>
                <w:szCs w:val="20"/>
              </w:rPr>
            </w:pPr>
          </w:p>
        </w:tc>
        <w:tc>
          <w:tcPr>
            <w:tcW w:w="1344" w:type="dxa"/>
            <w:tcBorders>
              <w:top w:val="nil"/>
              <w:left w:val="nil"/>
              <w:bottom w:val="nil"/>
              <w:right w:val="nil"/>
            </w:tcBorders>
            <w:shd w:val="clear" w:color="auto" w:fill="auto"/>
            <w:noWrap/>
            <w:vAlign w:val="bottom"/>
            <w:hideMark/>
          </w:tcPr>
          <w:p w14:paraId="14D990E8" w14:textId="77777777" w:rsidR="00EE0286" w:rsidRPr="00A57C96" w:rsidRDefault="00EE0286" w:rsidP="006B02FC">
            <w:pPr>
              <w:rPr>
                <w:sz w:val="20"/>
                <w:szCs w:val="20"/>
              </w:rPr>
            </w:pPr>
          </w:p>
        </w:tc>
      </w:tr>
      <w:tr w:rsidR="00EE0286" w:rsidRPr="00A57C96" w14:paraId="1B01CB32" w14:textId="77777777" w:rsidTr="00423712">
        <w:trPr>
          <w:trHeight w:val="600"/>
        </w:trPr>
        <w:tc>
          <w:tcPr>
            <w:tcW w:w="6372" w:type="dxa"/>
            <w:gridSpan w:val="3"/>
            <w:tcBorders>
              <w:top w:val="nil"/>
              <w:left w:val="nil"/>
              <w:bottom w:val="nil"/>
              <w:right w:val="nil"/>
            </w:tcBorders>
            <w:shd w:val="clear" w:color="auto" w:fill="auto"/>
            <w:vAlign w:val="bottom"/>
            <w:hideMark/>
          </w:tcPr>
          <w:p w14:paraId="75B86932" w14:textId="6DF1E380" w:rsidR="00EE0286" w:rsidRPr="00A57C96" w:rsidRDefault="00EE0286" w:rsidP="009B076A">
            <w:pPr>
              <w:ind w:left="-72" w:right="-72"/>
              <w:jc w:val="both"/>
              <w:rPr>
                <w:b/>
                <w:bCs/>
              </w:rPr>
            </w:pPr>
            <w:r w:rsidRPr="00A57C96">
              <w:rPr>
                <w:b/>
                <w:bCs/>
              </w:rPr>
              <w:t xml:space="preserve">5. Doanh thu dịch vụ chứng thực chữ ký số cho công cộng </w:t>
            </w:r>
            <w:r w:rsidR="009B076A">
              <w:rPr>
                <w:b/>
                <w:bCs/>
                <w:lang w:val="vi-VN"/>
              </w:rPr>
              <w:t>[b</w:t>
            </w:r>
            <w:r w:rsidR="00675382">
              <w:rPr>
                <w:b/>
                <w:bCs/>
                <w:lang w:val="vi-VN"/>
              </w:rPr>
              <w:t>áo cáo 6 tháng đầu năm</w:t>
            </w:r>
            <w:r w:rsidR="00675382" w:rsidRPr="00A57C96">
              <w:rPr>
                <w:b/>
                <w:bCs/>
              </w:rPr>
              <w:t>, năm</w:t>
            </w:r>
            <w:r w:rsidR="009B076A">
              <w:rPr>
                <w:b/>
                <w:bCs/>
                <w:lang w:val="vi-VN"/>
              </w:rPr>
              <w:t>]</w:t>
            </w:r>
            <w:r w:rsidRPr="00A57C96">
              <w:rPr>
                <w:b/>
                <w:bCs/>
              </w:rPr>
              <w:t>:</w:t>
            </w:r>
          </w:p>
        </w:tc>
        <w:tc>
          <w:tcPr>
            <w:tcW w:w="99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EA8A52A" w14:textId="77777777" w:rsidR="00EE0286" w:rsidRPr="00A57C96" w:rsidRDefault="00EE0286" w:rsidP="006B02FC">
            <w:pPr>
              <w:ind w:left="-72" w:right="-72"/>
              <w:jc w:val="center"/>
              <w:rPr>
                <w:b/>
                <w:bCs/>
              </w:rPr>
            </w:pPr>
            <w:r w:rsidRPr="00A57C96">
              <w:rPr>
                <w:b/>
                <w:bCs/>
              </w:rPr>
              <w:t> </w:t>
            </w:r>
          </w:p>
        </w:tc>
        <w:tc>
          <w:tcPr>
            <w:tcW w:w="1177" w:type="dxa"/>
            <w:tcBorders>
              <w:top w:val="nil"/>
              <w:left w:val="nil"/>
              <w:bottom w:val="nil"/>
              <w:right w:val="nil"/>
            </w:tcBorders>
            <w:shd w:val="clear" w:color="auto" w:fill="auto"/>
            <w:noWrap/>
            <w:vAlign w:val="center"/>
            <w:hideMark/>
          </w:tcPr>
          <w:p w14:paraId="66D51BCA" w14:textId="77777777" w:rsidR="00EE0286" w:rsidRPr="00A57C96" w:rsidRDefault="00EE0286" w:rsidP="006B02FC">
            <w:pPr>
              <w:ind w:left="-72" w:right="-72"/>
            </w:pPr>
            <w:r w:rsidRPr="00A57C96">
              <w:t>(Tỷ đồng)</w:t>
            </w:r>
          </w:p>
        </w:tc>
        <w:tc>
          <w:tcPr>
            <w:tcW w:w="1344" w:type="dxa"/>
            <w:tcBorders>
              <w:top w:val="nil"/>
              <w:left w:val="nil"/>
              <w:bottom w:val="nil"/>
              <w:right w:val="nil"/>
            </w:tcBorders>
            <w:shd w:val="clear" w:color="auto" w:fill="auto"/>
            <w:noWrap/>
            <w:vAlign w:val="bottom"/>
            <w:hideMark/>
          </w:tcPr>
          <w:p w14:paraId="189804EE" w14:textId="77777777" w:rsidR="00EE0286" w:rsidRPr="00A57C96" w:rsidRDefault="00EE0286" w:rsidP="006B02FC"/>
        </w:tc>
      </w:tr>
      <w:tr w:rsidR="00EE0286" w:rsidRPr="00A57C96" w14:paraId="2BF54B6C" w14:textId="77777777" w:rsidTr="00423712">
        <w:trPr>
          <w:trHeight w:val="315"/>
        </w:trPr>
        <w:tc>
          <w:tcPr>
            <w:tcW w:w="1882" w:type="dxa"/>
            <w:tcBorders>
              <w:top w:val="nil"/>
              <w:left w:val="nil"/>
              <w:bottom w:val="nil"/>
              <w:right w:val="nil"/>
            </w:tcBorders>
            <w:shd w:val="clear" w:color="auto" w:fill="auto"/>
            <w:noWrap/>
            <w:vAlign w:val="bottom"/>
            <w:hideMark/>
          </w:tcPr>
          <w:p w14:paraId="2EDD0180" w14:textId="77777777" w:rsidR="00EE0286" w:rsidRPr="00A57C96" w:rsidRDefault="00EE0286" w:rsidP="006B02FC">
            <w:pPr>
              <w:ind w:left="-72" w:right="-72"/>
              <w:rPr>
                <w:sz w:val="20"/>
                <w:szCs w:val="20"/>
              </w:rPr>
            </w:pPr>
          </w:p>
        </w:tc>
        <w:tc>
          <w:tcPr>
            <w:tcW w:w="1882" w:type="dxa"/>
            <w:tcBorders>
              <w:top w:val="nil"/>
              <w:left w:val="nil"/>
              <w:bottom w:val="nil"/>
              <w:right w:val="nil"/>
            </w:tcBorders>
            <w:shd w:val="clear" w:color="auto" w:fill="auto"/>
            <w:noWrap/>
            <w:vAlign w:val="bottom"/>
            <w:hideMark/>
          </w:tcPr>
          <w:p w14:paraId="6F8F5826" w14:textId="77777777" w:rsidR="00EE0286" w:rsidRPr="00A57C96" w:rsidRDefault="00EE0286" w:rsidP="006B02FC">
            <w:pPr>
              <w:ind w:left="-72" w:right="-72"/>
              <w:rPr>
                <w:sz w:val="20"/>
                <w:szCs w:val="20"/>
              </w:rPr>
            </w:pPr>
          </w:p>
        </w:tc>
        <w:tc>
          <w:tcPr>
            <w:tcW w:w="2608" w:type="dxa"/>
            <w:tcBorders>
              <w:top w:val="nil"/>
              <w:left w:val="nil"/>
              <w:bottom w:val="nil"/>
              <w:right w:val="nil"/>
            </w:tcBorders>
            <w:shd w:val="clear" w:color="auto" w:fill="auto"/>
            <w:noWrap/>
            <w:vAlign w:val="bottom"/>
            <w:hideMark/>
          </w:tcPr>
          <w:p w14:paraId="6935A309" w14:textId="77777777" w:rsidR="00EE0286" w:rsidRPr="00A57C96" w:rsidRDefault="00EE0286" w:rsidP="006B02FC">
            <w:pPr>
              <w:ind w:left="-72" w:right="-72"/>
              <w:rPr>
                <w:sz w:val="20"/>
                <w:szCs w:val="20"/>
              </w:rPr>
            </w:pPr>
          </w:p>
        </w:tc>
        <w:tc>
          <w:tcPr>
            <w:tcW w:w="990" w:type="dxa"/>
            <w:tcBorders>
              <w:top w:val="nil"/>
              <w:left w:val="nil"/>
              <w:bottom w:val="nil"/>
              <w:right w:val="nil"/>
            </w:tcBorders>
            <w:shd w:val="clear" w:color="auto" w:fill="auto"/>
            <w:noWrap/>
            <w:vAlign w:val="bottom"/>
            <w:hideMark/>
          </w:tcPr>
          <w:p w14:paraId="49BC8C93" w14:textId="77777777" w:rsidR="00EE0286" w:rsidRPr="00A57C96" w:rsidRDefault="00EE0286" w:rsidP="006B02FC">
            <w:pPr>
              <w:ind w:left="-72" w:right="-72"/>
              <w:rPr>
                <w:sz w:val="20"/>
                <w:szCs w:val="20"/>
              </w:rPr>
            </w:pPr>
          </w:p>
        </w:tc>
        <w:tc>
          <w:tcPr>
            <w:tcW w:w="1177" w:type="dxa"/>
            <w:tcBorders>
              <w:top w:val="nil"/>
              <w:left w:val="nil"/>
              <w:bottom w:val="nil"/>
              <w:right w:val="nil"/>
            </w:tcBorders>
            <w:shd w:val="clear" w:color="auto" w:fill="auto"/>
            <w:noWrap/>
            <w:vAlign w:val="center"/>
            <w:hideMark/>
          </w:tcPr>
          <w:p w14:paraId="6169CA5A" w14:textId="77777777" w:rsidR="00EE0286" w:rsidRPr="00A57C96" w:rsidRDefault="00EE0286" w:rsidP="006B02FC">
            <w:pPr>
              <w:ind w:left="-72" w:right="-72"/>
              <w:rPr>
                <w:sz w:val="20"/>
                <w:szCs w:val="20"/>
              </w:rPr>
            </w:pPr>
          </w:p>
        </w:tc>
        <w:tc>
          <w:tcPr>
            <w:tcW w:w="1344" w:type="dxa"/>
            <w:tcBorders>
              <w:top w:val="nil"/>
              <w:left w:val="nil"/>
              <w:bottom w:val="nil"/>
              <w:right w:val="nil"/>
            </w:tcBorders>
            <w:shd w:val="clear" w:color="auto" w:fill="auto"/>
            <w:noWrap/>
            <w:vAlign w:val="bottom"/>
            <w:hideMark/>
          </w:tcPr>
          <w:p w14:paraId="3284CE90" w14:textId="77777777" w:rsidR="00EE0286" w:rsidRPr="00A57C96" w:rsidRDefault="00EE0286" w:rsidP="006B02FC">
            <w:pPr>
              <w:rPr>
                <w:sz w:val="20"/>
                <w:szCs w:val="20"/>
              </w:rPr>
            </w:pPr>
          </w:p>
        </w:tc>
      </w:tr>
      <w:tr w:rsidR="00EE0286" w:rsidRPr="00A57C96" w14:paraId="3246DED1" w14:textId="77777777" w:rsidTr="00423712">
        <w:trPr>
          <w:trHeight w:val="350"/>
        </w:trPr>
        <w:tc>
          <w:tcPr>
            <w:tcW w:w="6372" w:type="dxa"/>
            <w:gridSpan w:val="3"/>
            <w:tcBorders>
              <w:top w:val="nil"/>
              <w:left w:val="nil"/>
              <w:bottom w:val="nil"/>
              <w:right w:val="nil"/>
            </w:tcBorders>
            <w:shd w:val="clear" w:color="auto" w:fill="auto"/>
            <w:vAlign w:val="bottom"/>
            <w:hideMark/>
          </w:tcPr>
          <w:p w14:paraId="7C5B314B" w14:textId="233E0337" w:rsidR="00EE0286" w:rsidRPr="00A57C96" w:rsidRDefault="00EE0286" w:rsidP="009B076A">
            <w:pPr>
              <w:ind w:left="-72" w:right="-72"/>
              <w:rPr>
                <w:b/>
                <w:bCs/>
              </w:rPr>
            </w:pPr>
            <w:r w:rsidRPr="00A57C96">
              <w:rPr>
                <w:b/>
                <w:bCs/>
              </w:rPr>
              <w:t>6. Số lượng lao động của CA công cộng</w:t>
            </w:r>
            <w:r w:rsidR="00675382" w:rsidRPr="00A57C96">
              <w:rPr>
                <w:b/>
                <w:bCs/>
              </w:rPr>
              <w:t xml:space="preserve"> </w:t>
            </w:r>
            <w:r w:rsidR="009B076A">
              <w:rPr>
                <w:b/>
                <w:bCs/>
                <w:lang w:val="vi-VN"/>
              </w:rPr>
              <w:t>[</w:t>
            </w:r>
            <w:r w:rsidR="00675382">
              <w:rPr>
                <w:b/>
                <w:bCs/>
                <w:lang w:val="vi-VN"/>
              </w:rPr>
              <w:t>Báo cáo 6 tháng đầu năm</w:t>
            </w:r>
            <w:r w:rsidR="00675382" w:rsidRPr="00A57C96">
              <w:rPr>
                <w:b/>
                <w:bCs/>
              </w:rPr>
              <w:t>, năm</w:t>
            </w:r>
            <w:r w:rsidR="009B076A">
              <w:rPr>
                <w:b/>
                <w:bCs/>
                <w:lang w:val="vi-VN"/>
              </w:rPr>
              <w:t>]</w:t>
            </w:r>
            <w:r w:rsidRPr="00A57C96">
              <w:rPr>
                <w:b/>
                <w:bCs/>
              </w:rPr>
              <w:t>:</w:t>
            </w:r>
          </w:p>
        </w:tc>
        <w:tc>
          <w:tcPr>
            <w:tcW w:w="99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17EF9E3" w14:textId="77777777" w:rsidR="00EE0286" w:rsidRPr="00A57C96" w:rsidRDefault="00EE0286" w:rsidP="007F14F8">
            <w:pPr>
              <w:ind w:right="-72"/>
              <w:rPr>
                <w:b/>
                <w:bCs/>
              </w:rPr>
            </w:pPr>
            <w:r w:rsidRPr="00A57C96">
              <w:rPr>
                <w:b/>
                <w:bCs/>
              </w:rPr>
              <w:t> </w:t>
            </w:r>
          </w:p>
        </w:tc>
        <w:tc>
          <w:tcPr>
            <w:tcW w:w="1177" w:type="dxa"/>
            <w:tcBorders>
              <w:top w:val="nil"/>
              <w:left w:val="nil"/>
              <w:bottom w:val="nil"/>
              <w:right w:val="nil"/>
            </w:tcBorders>
            <w:shd w:val="clear" w:color="auto" w:fill="auto"/>
            <w:noWrap/>
            <w:vAlign w:val="center"/>
            <w:hideMark/>
          </w:tcPr>
          <w:p w14:paraId="0F456C2F" w14:textId="77777777" w:rsidR="00EE0286" w:rsidRPr="00A57C96" w:rsidRDefault="00EE0286" w:rsidP="006B02FC">
            <w:pPr>
              <w:ind w:left="-72" w:right="-72"/>
            </w:pPr>
            <w:r w:rsidRPr="00A57C96">
              <w:t>(Người)</w:t>
            </w:r>
          </w:p>
        </w:tc>
        <w:tc>
          <w:tcPr>
            <w:tcW w:w="1344" w:type="dxa"/>
            <w:tcBorders>
              <w:top w:val="nil"/>
              <w:left w:val="nil"/>
              <w:bottom w:val="nil"/>
              <w:right w:val="nil"/>
            </w:tcBorders>
            <w:shd w:val="clear" w:color="auto" w:fill="auto"/>
            <w:noWrap/>
            <w:vAlign w:val="bottom"/>
            <w:hideMark/>
          </w:tcPr>
          <w:p w14:paraId="7553FE12" w14:textId="77777777" w:rsidR="00EE0286" w:rsidRPr="00A57C96" w:rsidRDefault="00EE0286" w:rsidP="006B02FC"/>
        </w:tc>
      </w:tr>
      <w:tr w:rsidR="00EE0286" w:rsidRPr="00A57C96" w14:paraId="3E32AA28" w14:textId="77777777" w:rsidTr="00423712">
        <w:trPr>
          <w:trHeight w:val="315"/>
        </w:trPr>
        <w:tc>
          <w:tcPr>
            <w:tcW w:w="3764" w:type="dxa"/>
            <w:gridSpan w:val="2"/>
            <w:tcBorders>
              <w:top w:val="nil"/>
              <w:left w:val="nil"/>
              <w:bottom w:val="nil"/>
              <w:right w:val="nil"/>
            </w:tcBorders>
            <w:shd w:val="clear" w:color="auto" w:fill="auto"/>
            <w:noWrap/>
            <w:vAlign w:val="bottom"/>
            <w:hideMark/>
          </w:tcPr>
          <w:p w14:paraId="63DECF84" w14:textId="77777777" w:rsidR="00EE0286" w:rsidRPr="00A57C96" w:rsidRDefault="00EE0286" w:rsidP="006B02FC">
            <w:pPr>
              <w:ind w:left="-72" w:right="-72"/>
            </w:pPr>
            <w:r w:rsidRPr="00A57C96">
              <w:t>6.1. Trong đó, lao động nữ:</w:t>
            </w:r>
          </w:p>
        </w:tc>
        <w:tc>
          <w:tcPr>
            <w:tcW w:w="2608" w:type="dxa"/>
            <w:tcBorders>
              <w:top w:val="nil"/>
              <w:left w:val="nil"/>
              <w:bottom w:val="nil"/>
              <w:right w:val="nil"/>
            </w:tcBorders>
            <w:shd w:val="clear" w:color="auto" w:fill="auto"/>
            <w:noWrap/>
            <w:vAlign w:val="bottom"/>
            <w:hideMark/>
          </w:tcPr>
          <w:p w14:paraId="75CBE1C0" w14:textId="77777777" w:rsidR="00EE0286" w:rsidRPr="00A57C96" w:rsidRDefault="00EE0286" w:rsidP="006B02FC">
            <w:pPr>
              <w:ind w:left="-72" w:right="-72"/>
            </w:pPr>
          </w:p>
        </w:tc>
        <w:tc>
          <w:tcPr>
            <w:tcW w:w="990" w:type="dxa"/>
            <w:tcBorders>
              <w:top w:val="nil"/>
              <w:left w:val="single" w:sz="4" w:space="0" w:color="auto"/>
              <w:bottom w:val="single" w:sz="4" w:space="0" w:color="auto"/>
              <w:right w:val="single" w:sz="4" w:space="0" w:color="auto"/>
            </w:tcBorders>
            <w:shd w:val="clear" w:color="000000" w:fill="FFFF99"/>
            <w:noWrap/>
            <w:vAlign w:val="bottom"/>
            <w:hideMark/>
          </w:tcPr>
          <w:p w14:paraId="29A08B0C" w14:textId="77777777" w:rsidR="00EE0286" w:rsidRPr="00A57C96" w:rsidRDefault="00EE0286" w:rsidP="006B02FC">
            <w:pPr>
              <w:ind w:left="-72" w:right="-72"/>
              <w:jc w:val="center"/>
            </w:pPr>
            <w:r w:rsidRPr="00A57C96">
              <w:t> </w:t>
            </w:r>
          </w:p>
        </w:tc>
        <w:tc>
          <w:tcPr>
            <w:tcW w:w="1177" w:type="dxa"/>
            <w:tcBorders>
              <w:top w:val="nil"/>
              <w:left w:val="nil"/>
              <w:bottom w:val="nil"/>
              <w:right w:val="nil"/>
            </w:tcBorders>
            <w:shd w:val="clear" w:color="auto" w:fill="auto"/>
            <w:noWrap/>
            <w:vAlign w:val="center"/>
            <w:hideMark/>
          </w:tcPr>
          <w:p w14:paraId="0F030E6C" w14:textId="77777777" w:rsidR="00EE0286" w:rsidRPr="00A57C96" w:rsidRDefault="00EE0286" w:rsidP="006B02FC">
            <w:pPr>
              <w:ind w:left="-72" w:right="-72"/>
              <w:jc w:val="center"/>
            </w:pPr>
          </w:p>
        </w:tc>
        <w:tc>
          <w:tcPr>
            <w:tcW w:w="1344" w:type="dxa"/>
            <w:tcBorders>
              <w:top w:val="nil"/>
              <w:left w:val="nil"/>
              <w:bottom w:val="nil"/>
              <w:right w:val="nil"/>
            </w:tcBorders>
            <w:shd w:val="clear" w:color="auto" w:fill="auto"/>
            <w:noWrap/>
            <w:vAlign w:val="bottom"/>
            <w:hideMark/>
          </w:tcPr>
          <w:p w14:paraId="034D0E85" w14:textId="77777777" w:rsidR="00EE0286" w:rsidRPr="00A57C96" w:rsidRDefault="00EE0286" w:rsidP="006B02FC">
            <w:pPr>
              <w:rPr>
                <w:sz w:val="20"/>
                <w:szCs w:val="20"/>
              </w:rPr>
            </w:pPr>
          </w:p>
        </w:tc>
      </w:tr>
    </w:tbl>
    <w:p w14:paraId="38B68FF5" w14:textId="77777777" w:rsidR="00EE0286" w:rsidRPr="00A57C96" w:rsidRDefault="00EE0286" w:rsidP="00EE0286">
      <w:pPr>
        <w:tabs>
          <w:tab w:val="left" w:pos="2857"/>
          <w:tab w:val="left" w:pos="3093"/>
          <w:tab w:val="left" w:pos="6408"/>
          <w:tab w:val="left" w:pos="7308"/>
          <w:tab w:val="left" w:pos="8258"/>
        </w:tabs>
        <w:ind w:left="108" w:right="-72"/>
        <w:rPr>
          <w:b/>
          <w:bCs/>
        </w:rPr>
      </w:pPr>
    </w:p>
    <w:tbl>
      <w:tblPr>
        <w:tblW w:w="9350" w:type="dxa"/>
        <w:jc w:val="center"/>
        <w:tblLook w:val="04A0" w:firstRow="1" w:lastRow="0" w:firstColumn="1" w:lastColumn="0" w:noHBand="0" w:noVBand="1"/>
      </w:tblPr>
      <w:tblGrid>
        <w:gridCol w:w="216"/>
        <w:gridCol w:w="646"/>
        <w:gridCol w:w="2309"/>
        <w:gridCol w:w="2625"/>
        <w:gridCol w:w="450"/>
        <w:gridCol w:w="695"/>
        <w:gridCol w:w="1257"/>
        <w:gridCol w:w="1072"/>
        <w:gridCol w:w="80"/>
      </w:tblGrid>
      <w:tr w:rsidR="00EE0286" w:rsidRPr="00A57C96" w14:paraId="3D2DAAE6" w14:textId="77777777" w:rsidTr="00EE0286">
        <w:trPr>
          <w:trHeight w:val="920"/>
          <w:jc w:val="center"/>
        </w:trPr>
        <w:tc>
          <w:tcPr>
            <w:tcW w:w="3171" w:type="dxa"/>
            <w:gridSpan w:val="3"/>
            <w:shd w:val="clear" w:color="auto" w:fill="auto"/>
            <w:vAlign w:val="center"/>
          </w:tcPr>
          <w:p w14:paraId="4EBD892A"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b/>
                <w:sz w:val="26"/>
                <w:szCs w:val="26"/>
              </w:rPr>
            </w:pPr>
          </w:p>
          <w:p w14:paraId="5843DDF5"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b/>
                <w:sz w:val="26"/>
                <w:szCs w:val="26"/>
              </w:rPr>
            </w:pPr>
            <w:r w:rsidRPr="00A57C96">
              <w:rPr>
                <w:b/>
                <w:sz w:val="26"/>
                <w:szCs w:val="26"/>
              </w:rPr>
              <w:t>TỔNG HỢP, LẬP BIỂU</w:t>
            </w:r>
          </w:p>
          <w:p w14:paraId="3EA6E7B4"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i/>
                <w:sz w:val="26"/>
                <w:szCs w:val="26"/>
              </w:rPr>
            </w:pPr>
            <w:r w:rsidRPr="00A57C96">
              <w:rPr>
                <w:i/>
                <w:szCs w:val="26"/>
              </w:rPr>
              <w:t>(Thông tin người thực hiện)</w:t>
            </w:r>
          </w:p>
        </w:tc>
        <w:tc>
          <w:tcPr>
            <w:tcW w:w="3075" w:type="dxa"/>
            <w:gridSpan w:val="2"/>
            <w:shd w:val="clear" w:color="auto" w:fill="auto"/>
            <w:vAlign w:val="center"/>
          </w:tcPr>
          <w:p w14:paraId="2413CD38"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b/>
                <w:sz w:val="26"/>
                <w:szCs w:val="26"/>
              </w:rPr>
            </w:pPr>
          </w:p>
          <w:p w14:paraId="26B4953E"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b/>
                <w:sz w:val="26"/>
                <w:szCs w:val="26"/>
              </w:rPr>
            </w:pPr>
            <w:r w:rsidRPr="00A57C96">
              <w:rPr>
                <w:b/>
                <w:sz w:val="26"/>
                <w:szCs w:val="26"/>
              </w:rPr>
              <w:t>KIỂM TRA BIỂU</w:t>
            </w:r>
          </w:p>
          <w:p w14:paraId="78CE3254"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b/>
                <w:sz w:val="26"/>
                <w:szCs w:val="26"/>
              </w:rPr>
            </w:pPr>
            <w:r w:rsidRPr="00A57C96">
              <w:rPr>
                <w:i/>
                <w:szCs w:val="26"/>
              </w:rPr>
              <w:t>(Thông tin người thực hiện)</w:t>
            </w:r>
          </w:p>
        </w:tc>
        <w:tc>
          <w:tcPr>
            <w:tcW w:w="3104" w:type="dxa"/>
            <w:gridSpan w:val="4"/>
            <w:shd w:val="clear" w:color="auto" w:fill="auto"/>
            <w:vAlign w:val="center"/>
          </w:tcPr>
          <w:p w14:paraId="196DB34F"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b/>
                <w:sz w:val="26"/>
                <w:szCs w:val="26"/>
              </w:rPr>
            </w:pPr>
            <w:r w:rsidRPr="00A57C96">
              <w:rPr>
                <w:i/>
                <w:iCs/>
                <w:lang w:val="vi-VN"/>
              </w:rPr>
              <w:t>...</w:t>
            </w:r>
            <w:r w:rsidRPr="00A57C96">
              <w:rPr>
                <w:i/>
                <w:iCs/>
              </w:rPr>
              <w:t>, ngày ... tháng ... năm 20...</w:t>
            </w:r>
          </w:p>
          <w:p w14:paraId="20849BAB"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b/>
                <w:sz w:val="26"/>
                <w:szCs w:val="26"/>
                <w:lang w:val="vi-VN"/>
              </w:rPr>
            </w:pPr>
            <w:r w:rsidRPr="00A57C96">
              <w:rPr>
                <w:b/>
                <w:sz w:val="26"/>
                <w:szCs w:val="26"/>
                <w:lang w:val="vi-VN"/>
              </w:rPr>
              <w:t>TRƯỞNG ĐƠN VỊ</w:t>
            </w:r>
          </w:p>
          <w:p w14:paraId="1A54AAEB" w14:textId="77777777" w:rsidR="00EE0286" w:rsidRPr="00A57C96" w:rsidRDefault="00EE0286" w:rsidP="006B02FC">
            <w:pPr>
              <w:tabs>
                <w:tab w:val="left" w:pos="864"/>
                <w:tab w:val="left" w:pos="2450"/>
                <w:tab w:val="left" w:pos="2783"/>
                <w:tab w:val="left" w:pos="4429"/>
                <w:tab w:val="left" w:pos="7308"/>
                <w:tab w:val="left" w:pos="8596"/>
              </w:tabs>
              <w:ind w:left="-72" w:right="-72"/>
              <w:jc w:val="center"/>
              <w:rPr>
                <w:b/>
                <w:sz w:val="26"/>
                <w:szCs w:val="26"/>
              </w:rPr>
            </w:pPr>
            <w:r w:rsidRPr="00A57C96">
              <w:rPr>
                <w:i/>
                <w:szCs w:val="26"/>
              </w:rPr>
              <w:t>(Ký điện tử)</w:t>
            </w:r>
          </w:p>
        </w:tc>
      </w:tr>
      <w:tr w:rsidR="00EE0286" w:rsidRPr="00A57C96" w14:paraId="7A5AB56B" w14:textId="77777777" w:rsidTr="00EE0286">
        <w:tblPrEx>
          <w:jc w:val="left"/>
        </w:tblPrEx>
        <w:trPr>
          <w:gridBefore w:val="1"/>
          <w:gridAfter w:val="1"/>
          <w:wBefore w:w="216" w:type="dxa"/>
          <w:wAfter w:w="80" w:type="dxa"/>
          <w:trHeight w:val="316"/>
        </w:trPr>
        <w:tc>
          <w:tcPr>
            <w:tcW w:w="5580" w:type="dxa"/>
            <w:gridSpan w:val="3"/>
            <w:tcBorders>
              <w:top w:val="nil"/>
              <w:left w:val="nil"/>
              <w:bottom w:val="nil"/>
              <w:right w:val="nil"/>
            </w:tcBorders>
            <w:shd w:val="clear" w:color="auto" w:fill="auto"/>
            <w:noWrap/>
            <w:vAlign w:val="bottom"/>
            <w:hideMark/>
          </w:tcPr>
          <w:p w14:paraId="1C0215DE" w14:textId="77777777" w:rsidR="007F14F8" w:rsidRDefault="007F14F8" w:rsidP="006B02FC">
            <w:pPr>
              <w:ind w:left="-72" w:right="-72"/>
              <w:rPr>
                <w:i/>
                <w:iCs/>
              </w:rPr>
            </w:pPr>
          </w:p>
          <w:p w14:paraId="170DB719" w14:textId="77777777" w:rsidR="00EE0286" w:rsidRPr="00A57C96" w:rsidRDefault="00EE0286" w:rsidP="006B02FC">
            <w:pPr>
              <w:ind w:left="-72" w:right="-72"/>
              <w:rPr>
                <w:i/>
                <w:iCs/>
              </w:rPr>
            </w:pPr>
            <w:r w:rsidRPr="00A57C96">
              <w:rPr>
                <w:i/>
                <w:iCs/>
              </w:rPr>
              <w:t>a) Khái niệm, phương pháp tính</w:t>
            </w:r>
          </w:p>
        </w:tc>
        <w:tc>
          <w:tcPr>
            <w:tcW w:w="1145" w:type="dxa"/>
            <w:gridSpan w:val="2"/>
            <w:tcBorders>
              <w:top w:val="nil"/>
              <w:left w:val="nil"/>
              <w:bottom w:val="nil"/>
              <w:right w:val="nil"/>
            </w:tcBorders>
            <w:shd w:val="clear" w:color="auto" w:fill="auto"/>
            <w:noWrap/>
            <w:vAlign w:val="bottom"/>
            <w:hideMark/>
          </w:tcPr>
          <w:p w14:paraId="0435FE92" w14:textId="77777777" w:rsidR="00EE0286" w:rsidRPr="00A57C96" w:rsidRDefault="00EE0286" w:rsidP="006B02FC">
            <w:pPr>
              <w:ind w:left="-72" w:right="-72"/>
              <w:rPr>
                <w:i/>
                <w:iCs/>
              </w:rPr>
            </w:pPr>
          </w:p>
        </w:tc>
        <w:tc>
          <w:tcPr>
            <w:tcW w:w="1257" w:type="dxa"/>
            <w:tcBorders>
              <w:top w:val="nil"/>
              <w:left w:val="nil"/>
              <w:bottom w:val="nil"/>
              <w:right w:val="nil"/>
            </w:tcBorders>
            <w:shd w:val="clear" w:color="auto" w:fill="auto"/>
            <w:noWrap/>
            <w:vAlign w:val="bottom"/>
            <w:hideMark/>
          </w:tcPr>
          <w:p w14:paraId="2673DB44" w14:textId="77777777" w:rsidR="00EE0286" w:rsidRPr="00A57C96" w:rsidRDefault="00EE0286" w:rsidP="006B02FC">
            <w:pPr>
              <w:ind w:left="-72" w:right="-72"/>
              <w:rPr>
                <w:sz w:val="20"/>
                <w:szCs w:val="20"/>
              </w:rPr>
            </w:pPr>
          </w:p>
        </w:tc>
        <w:tc>
          <w:tcPr>
            <w:tcW w:w="1072" w:type="dxa"/>
            <w:tcBorders>
              <w:top w:val="nil"/>
              <w:left w:val="nil"/>
              <w:bottom w:val="nil"/>
              <w:right w:val="nil"/>
            </w:tcBorders>
            <w:shd w:val="clear" w:color="auto" w:fill="auto"/>
            <w:noWrap/>
            <w:vAlign w:val="bottom"/>
            <w:hideMark/>
          </w:tcPr>
          <w:p w14:paraId="45AF8A55" w14:textId="77777777" w:rsidR="00EE0286" w:rsidRPr="00A57C96" w:rsidRDefault="00EE0286" w:rsidP="006B02FC">
            <w:pPr>
              <w:ind w:left="-72" w:right="-72"/>
              <w:rPr>
                <w:sz w:val="20"/>
                <w:szCs w:val="20"/>
              </w:rPr>
            </w:pPr>
          </w:p>
        </w:tc>
      </w:tr>
      <w:tr w:rsidR="00EE0286" w:rsidRPr="00A57C96" w14:paraId="68D28E03" w14:textId="77777777" w:rsidTr="00EE0286">
        <w:tblPrEx>
          <w:jc w:val="left"/>
        </w:tblPrEx>
        <w:trPr>
          <w:gridBefore w:val="1"/>
          <w:gridAfter w:val="1"/>
          <w:wBefore w:w="216" w:type="dxa"/>
          <w:wAfter w:w="80" w:type="dxa"/>
          <w:trHeight w:val="1485"/>
        </w:trPr>
        <w:tc>
          <w:tcPr>
            <w:tcW w:w="646" w:type="dxa"/>
            <w:tcBorders>
              <w:top w:val="nil"/>
              <w:left w:val="nil"/>
              <w:bottom w:val="nil"/>
              <w:right w:val="nil"/>
            </w:tcBorders>
            <w:shd w:val="clear" w:color="auto" w:fill="auto"/>
            <w:noWrap/>
            <w:vAlign w:val="bottom"/>
            <w:hideMark/>
          </w:tcPr>
          <w:p w14:paraId="04EEC236" w14:textId="77777777" w:rsidR="00EE0286" w:rsidRPr="00A57C96" w:rsidRDefault="00EE0286" w:rsidP="006B02FC">
            <w:pPr>
              <w:ind w:left="-72" w:right="-72"/>
              <w:rPr>
                <w:sz w:val="20"/>
                <w:szCs w:val="20"/>
              </w:rPr>
            </w:pPr>
          </w:p>
        </w:tc>
        <w:tc>
          <w:tcPr>
            <w:tcW w:w="8408" w:type="dxa"/>
            <w:gridSpan w:val="6"/>
            <w:tcBorders>
              <w:top w:val="nil"/>
              <w:left w:val="nil"/>
              <w:bottom w:val="nil"/>
              <w:right w:val="nil"/>
            </w:tcBorders>
            <w:shd w:val="clear" w:color="auto" w:fill="auto"/>
            <w:vAlign w:val="center"/>
            <w:hideMark/>
          </w:tcPr>
          <w:p w14:paraId="569D3A4D" w14:textId="77777777" w:rsidR="00EE0286" w:rsidRPr="00A57C96" w:rsidRDefault="00EE0286" w:rsidP="006B02FC">
            <w:pPr>
              <w:ind w:left="-72" w:right="-72"/>
              <w:jc w:val="both"/>
            </w:pPr>
            <w:r w:rsidRPr="00A57C96">
              <w:rPr>
                <w:b/>
                <w:bCs/>
              </w:rPr>
              <w:t>Số lượng chứng thư số công cộng đã cấp:</w:t>
            </w:r>
            <w:r w:rsidRPr="00A57C96">
              <w:t xml:space="preserve"> Là số lượng chứng thư số (CTS) mà các tổ chức cung cấp dịch vụ chứng thực chữ ký số công cộng (CA công cộng) đã cấp cho các tổ chức/cá nhân tính đến thời điểm cuối kỳ báo cáo. "Chứng thư số" là một dạng chứng thư điện tử do tổ chức cung cấp dịch vụ chứng thực chữ ký số cấp nhằm cung cấp thông tin định danh cho khóa công khai của một cơ quan, tổ chức, cá nhân, từ đó xác nhận cơ quan, tổ chức, cá nhân là người ký chữ ký số bằng việc sử dụng khóa bí mật tương ứng.</w:t>
            </w:r>
          </w:p>
        </w:tc>
      </w:tr>
      <w:tr w:rsidR="00EE0286" w:rsidRPr="00A57C96" w14:paraId="520D3A28" w14:textId="77777777" w:rsidTr="009B076A">
        <w:tblPrEx>
          <w:jc w:val="left"/>
        </w:tblPrEx>
        <w:trPr>
          <w:gridBefore w:val="1"/>
          <w:gridAfter w:val="1"/>
          <w:wBefore w:w="216" w:type="dxa"/>
          <w:wAfter w:w="80" w:type="dxa"/>
          <w:trHeight w:val="1042"/>
        </w:trPr>
        <w:tc>
          <w:tcPr>
            <w:tcW w:w="646" w:type="dxa"/>
            <w:tcBorders>
              <w:top w:val="nil"/>
              <w:left w:val="nil"/>
              <w:bottom w:val="nil"/>
              <w:right w:val="nil"/>
            </w:tcBorders>
            <w:shd w:val="clear" w:color="auto" w:fill="auto"/>
            <w:noWrap/>
            <w:vAlign w:val="bottom"/>
            <w:hideMark/>
          </w:tcPr>
          <w:p w14:paraId="709EF476" w14:textId="77777777" w:rsidR="00EE0286" w:rsidRPr="00A57C96" w:rsidRDefault="00EE0286" w:rsidP="006B02FC">
            <w:pPr>
              <w:ind w:left="-72" w:right="-72"/>
            </w:pPr>
          </w:p>
        </w:tc>
        <w:tc>
          <w:tcPr>
            <w:tcW w:w="8408" w:type="dxa"/>
            <w:gridSpan w:val="6"/>
            <w:tcBorders>
              <w:top w:val="nil"/>
              <w:left w:val="nil"/>
              <w:bottom w:val="nil"/>
              <w:right w:val="nil"/>
            </w:tcBorders>
            <w:shd w:val="clear" w:color="auto" w:fill="auto"/>
            <w:vAlign w:val="center"/>
            <w:hideMark/>
          </w:tcPr>
          <w:p w14:paraId="1D1537DF" w14:textId="77777777" w:rsidR="00EE0286" w:rsidRPr="00A57C96" w:rsidRDefault="00EE0286" w:rsidP="006B02FC">
            <w:pPr>
              <w:ind w:left="-72" w:right="-72"/>
              <w:jc w:val="both"/>
            </w:pPr>
            <w:r w:rsidRPr="00A57C96">
              <w:rPr>
                <w:b/>
                <w:bCs/>
              </w:rPr>
              <w:t>Số lượng chứng thư số công cộng đang hoạt động:</w:t>
            </w:r>
            <w:r w:rsidRPr="00A57C96">
              <w:t xml:space="preserve"> Là số lượng chứng thư số (đã được các CA công cộng cấp cho người dân/tổ chức/doanh nghiệp) đang hoạt động tính đến thời điểm cuối kỳ báo cáo.</w:t>
            </w:r>
          </w:p>
        </w:tc>
      </w:tr>
      <w:tr w:rsidR="00EE0286" w:rsidRPr="00A57C96" w14:paraId="2857FB73" w14:textId="77777777" w:rsidTr="009B076A">
        <w:tblPrEx>
          <w:jc w:val="left"/>
        </w:tblPrEx>
        <w:trPr>
          <w:gridBefore w:val="1"/>
          <w:gridAfter w:val="1"/>
          <w:wBefore w:w="216" w:type="dxa"/>
          <w:wAfter w:w="80" w:type="dxa"/>
          <w:trHeight w:val="1000"/>
        </w:trPr>
        <w:tc>
          <w:tcPr>
            <w:tcW w:w="646" w:type="dxa"/>
            <w:tcBorders>
              <w:top w:val="nil"/>
              <w:left w:val="nil"/>
              <w:bottom w:val="nil"/>
              <w:right w:val="nil"/>
            </w:tcBorders>
            <w:shd w:val="clear" w:color="auto" w:fill="auto"/>
            <w:noWrap/>
            <w:vAlign w:val="bottom"/>
            <w:hideMark/>
          </w:tcPr>
          <w:p w14:paraId="607CE9B2" w14:textId="77777777" w:rsidR="00EE0286" w:rsidRPr="00A57C96" w:rsidRDefault="00EE0286" w:rsidP="006B02FC">
            <w:pPr>
              <w:ind w:left="-72" w:right="-72"/>
            </w:pPr>
          </w:p>
        </w:tc>
        <w:tc>
          <w:tcPr>
            <w:tcW w:w="8408" w:type="dxa"/>
            <w:gridSpan w:val="6"/>
            <w:tcBorders>
              <w:top w:val="nil"/>
              <w:left w:val="nil"/>
              <w:bottom w:val="nil"/>
              <w:right w:val="nil"/>
            </w:tcBorders>
            <w:shd w:val="clear" w:color="auto" w:fill="auto"/>
            <w:vAlign w:val="center"/>
            <w:hideMark/>
          </w:tcPr>
          <w:p w14:paraId="331E3159" w14:textId="77777777" w:rsidR="00EE0286" w:rsidRPr="00A57C96" w:rsidRDefault="00EE0286" w:rsidP="006B02FC">
            <w:pPr>
              <w:ind w:left="-72" w:right="-72"/>
              <w:jc w:val="both"/>
            </w:pPr>
            <w:r w:rsidRPr="00A57C96">
              <w:rPr>
                <w:b/>
                <w:bCs/>
              </w:rPr>
              <w:t>Số lượng chứng thư số chuyên dùng Chính phủ đã cấp:</w:t>
            </w:r>
            <w:r w:rsidRPr="00A57C96">
              <w:t xml:space="preserve"> Là chứng thư số do Tổ chức cung cấp dịch vụ chứng thực chữ ký số chuyên dùng Chính phủ cấp cho thuê bao (cơ quan của Đảng và Nhà nước) tính đến thời điểm cuối kỳ báo cáo.</w:t>
            </w:r>
          </w:p>
        </w:tc>
      </w:tr>
      <w:tr w:rsidR="00EE0286" w:rsidRPr="00A57C96" w14:paraId="4D1858CC" w14:textId="77777777" w:rsidTr="009B076A">
        <w:tblPrEx>
          <w:jc w:val="left"/>
        </w:tblPrEx>
        <w:trPr>
          <w:gridBefore w:val="1"/>
          <w:gridAfter w:val="1"/>
          <w:wBefore w:w="216" w:type="dxa"/>
          <w:wAfter w:w="80" w:type="dxa"/>
          <w:trHeight w:val="1284"/>
        </w:trPr>
        <w:tc>
          <w:tcPr>
            <w:tcW w:w="646" w:type="dxa"/>
            <w:tcBorders>
              <w:top w:val="nil"/>
              <w:left w:val="nil"/>
              <w:bottom w:val="nil"/>
              <w:right w:val="nil"/>
            </w:tcBorders>
            <w:shd w:val="clear" w:color="auto" w:fill="auto"/>
            <w:noWrap/>
            <w:vAlign w:val="bottom"/>
            <w:hideMark/>
          </w:tcPr>
          <w:p w14:paraId="525635A1" w14:textId="77777777" w:rsidR="00EE0286" w:rsidRPr="00A57C96" w:rsidRDefault="00EE0286" w:rsidP="006B02FC">
            <w:pPr>
              <w:ind w:left="-72" w:right="-72"/>
            </w:pPr>
          </w:p>
        </w:tc>
        <w:tc>
          <w:tcPr>
            <w:tcW w:w="8408" w:type="dxa"/>
            <w:gridSpan w:val="6"/>
            <w:tcBorders>
              <w:top w:val="nil"/>
              <w:left w:val="nil"/>
              <w:bottom w:val="nil"/>
              <w:right w:val="nil"/>
            </w:tcBorders>
            <w:shd w:val="clear" w:color="auto" w:fill="auto"/>
            <w:vAlign w:val="center"/>
            <w:hideMark/>
          </w:tcPr>
          <w:p w14:paraId="50544CEF" w14:textId="77777777" w:rsidR="00EE0286" w:rsidRPr="00A57C96" w:rsidRDefault="00EE0286" w:rsidP="006B02FC">
            <w:pPr>
              <w:ind w:left="-72" w:right="-72"/>
              <w:jc w:val="both"/>
            </w:pPr>
            <w:r w:rsidRPr="00A57C96">
              <w:rPr>
                <w:b/>
                <w:bCs/>
              </w:rPr>
              <w:t>Số lượng chứng thư số chuyên dùng cơ quan, tổ chức đã cấp:</w:t>
            </w:r>
            <w:r w:rsidRPr="00A57C96">
              <w:t xml:space="preserve"> Là số lượng chứng thư số đã cấp bởi các tổ chức cung cấp dịch vụ chứng thực chữ ký số chuyên dùng (bao gồm cả chứng thư số đang hoạt động và đã ngừng hoạt động) tính đến thời điểm cuối kỳ báo cáo.</w:t>
            </w:r>
          </w:p>
        </w:tc>
      </w:tr>
      <w:tr w:rsidR="00EE0286" w:rsidRPr="00874B4F" w14:paraId="231D3DFE" w14:textId="77777777" w:rsidTr="00EE0286">
        <w:tblPrEx>
          <w:jc w:val="left"/>
        </w:tblPrEx>
        <w:trPr>
          <w:gridBefore w:val="1"/>
          <w:gridAfter w:val="1"/>
          <w:wBefore w:w="216" w:type="dxa"/>
          <w:wAfter w:w="80" w:type="dxa"/>
          <w:trHeight w:val="633"/>
        </w:trPr>
        <w:tc>
          <w:tcPr>
            <w:tcW w:w="646" w:type="dxa"/>
            <w:tcBorders>
              <w:top w:val="nil"/>
              <w:left w:val="nil"/>
              <w:bottom w:val="nil"/>
              <w:right w:val="nil"/>
            </w:tcBorders>
            <w:shd w:val="clear" w:color="auto" w:fill="auto"/>
            <w:noWrap/>
            <w:vAlign w:val="bottom"/>
            <w:hideMark/>
          </w:tcPr>
          <w:p w14:paraId="3A135A22" w14:textId="77777777" w:rsidR="00EE0286" w:rsidRPr="00874B4F" w:rsidRDefault="00EE0286" w:rsidP="006B02FC">
            <w:pPr>
              <w:ind w:left="-72" w:right="-72"/>
            </w:pPr>
          </w:p>
        </w:tc>
        <w:tc>
          <w:tcPr>
            <w:tcW w:w="8408" w:type="dxa"/>
            <w:gridSpan w:val="6"/>
            <w:tcBorders>
              <w:top w:val="nil"/>
              <w:left w:val="nil"/>
              <w:bottom w:val="nil"/>
              <w:right w:val="nil"/>
            </w:tcBorders>
            <w:shd w:val="clear" w:color="auto" w:fill="auto"/>
            <w:vAlign w:val="center"/>
            <w:hideMark/>
          </w:tcPr>
          <w:p w14:paraId="1375A3E5" w14:textId="77777777" w:rsidR="00EE0286" w:rsidRPr="00874B4F" w:rsidRDefault="00EE0286" w:rsidP="00874B4F">
            <w:pPr>
              <w:ind w:left="-72" w:right="-72"/>
              <w:jc w:val="both"/>
            </w:pPr>
            <w:r w:rsidRPr="00874B4F">
              <w:rPr>
                <w:b/>
                <w:bCs/>
              </w:rPr>
              <w:t>Doanh thu dịch vụ chứng thực chữ ký số công cộng:</w:t>
            </w:r>
            <w:r w:rsidRPr="00874B4F">
              <w:t xml:space="preserve"> </w:t>
            </w:r>
            <w:r w:rsidR="00874B4F" w:rsidRPr="00874B4F">
              <w:rPr>
                <w:lang w:val="vi-VN"/>
              </w:rPr>
              <w:t>Là tổng số tiền CA công cộng đã thu và sẽ thu về từ hoạt động cung cấp dịch vụ chứng thực chữ ký số trong kỳ báo cáo</w:t>
            </w:r>
            <w:r w:rsidRPr="00874B4F">
              <w:t>.</w:t>
            </w:r>
          </w:p>
        </w:tc>
      </w:tr>
      <w:tr w:rsidR="00EE0286" w:rsidRPr="002E07B6" w14:paraId="748BB439" w14:textId="77777777" w:rsidTr="00EE0286">
        <w:tblPrEx>
          <w:jc w:val="left"/>
        </w:tblPrEx>
        <w:trPr>
          <w:gridBefore w:val="1"/>
          <w:gridAfter w:val="1"/>
          <w:wBefore w:w="216" w:type="dxa"/>
          <w:wAfter w:w="80" w:type="dxa"/>
          <w:trHeight w:val="633"/>
        </w:trPr>
        <w:tc>
          <w:tcPr>
            <w:tcW w:w="646" w:type="dxa"/>
            <w:tcBorders>
              <w:top w:val="nil"/>
              <w:left w:val="nil"/>
              <w:bottom w:val="nil"/>
              <w:right w:val="nil"/>
            </w:tcBorders>
            <w:shd w:val="clear" w:color="auto" w:fill="auto"/>
            <w:noWrap/>
            <w:vAlign w:val="bottom"/>
            <w:hideMark/>
          </w:tcPr>
          <w:p w14:paraId="33DFFCC9" w14:textId="77777777" w:rsidR="00EE0286" w:rsidRPr="002E07B6" w:rsidRDefault="00EE0286" w:rsidP="002E07B6">
            <w:pPr>
              <w:ind w:left="-72" w:right="-72"/>
              <w:jc w:val="both"/>
            </w:pPr>
          </w:p>
        </w:tc>
        <w:tc>
          <w:tcPr>
            <w:tcW w:w="8408" w:type="dxa"/>
            <w:gridSpan w:val="6"/>
            <w:tcBorders>
              <w:top w:val="nil"/>
              <w:left w:val="nil"/>
              <w:bottom w:val="nil"/>
              <w:right w:val="nil"/>
            </w:tcBorders>
            <w:shd w:val="clear" w:color="auto" w:fill="auto"/>
            <w:vAlign w:val="center"/>
            <w:hideMark/>
          </w:tcPr>
          <w:p w14:paraId="32F177BF" w14:textId="77777777" w:rsidR="00EE0286" w:rsidRPr="002E07B6" w:rsidRDefault="00EE0286" w:rsidP="002E07B6">
            <w:pPr>
              <w:spacing w:before="120" w:after="60"/>
              <w:jc w:val="both"/>
              <w:rPr>
                <w:lang w:val="vi-VN"/>
              </w:rPr>
            </w:pPr>
            <w:r w:rsidRPr="002E07B6">
              <w:rPr>
                <w:b/>
                <w:bCs/>
              </w:rPr>
              <w:t>Số lượng lao động của CA công cộng:</w:t>
            </w:r>
            <w:r w:rsidRPr="002E07B6">
              <w:t xml:space="preserve"> Là tổng số người hưởng lương của CA công cộng </w:t>
            </w:r>
            <w:r w:rsidR="002E07B6" w:rsidRPr="002E07B6">
              <w:rPr>
                <w:lang w:val="vi-VN"/>
              </w:rPr>
              <w:t>tính đến thời điểm cuối kỳ báo cáo.</w:t>
            </w:r>
          </w:p>
        </w:tc>
      </w:tr>
      <w:tr w:rsidR="00EE0286" w:rsidRPr="00A57C96" w14:paraId="14D9E091" w14:textId="77777777" w:rsidTr="00EE0286">
        <w:tblPrEx>
          <w:jc w:val="left"/>
        </w:tblPrEx>
        <w:trPr>
          <w:gridBefore w:val="1"/>
          <w:gridAfter w:val="1"/>
          <w:wBefore w:w="216" w:type="dxa"/>
          <w:wAfter w:w="80" w:type="dxa"/>
          <w:trHeight w:val="316"/>
        </w:trPr>
        <w:tc>
          <w:tcPr>
            <w:tcW w:w="9054" w:type="dxa"/>
            <w:gridSpan w:val="7"/>
            <w:tcBorders>
              <w:top w:val="nil"/>
              <w:left w:val="nil"/>
              <w:bottom w:val="nil"/>
              <w:right w:val="nil"/>
            </w:tcBorders>
            <w:shd w:val="clear" w:color="auto" w:fill="auto"/>
            <w:noWrap/>
            <w:vAlign w:val="bottom"/>
            <w:hideMark/>
          </w:tcPr>
          <w:p w14:paraId="2E8DE6BE" w14:textId="77777777" w:rsidR="00EE0286" w:rsidRPr="00A57C96" w:rsidRDefault="00EE0286" w:rsidP="006B02FC">
            <w:pPr>
              <w:ind w:left="-72" w:right="-72"/>
              <w:jc w:val="both"/>
              <w:rPr>
                <w:sz w:val="20"/>
                <w:szCs w:val="20"/>
              </w:rPr>
            </w:pPr>
            <w:r w:rsidRPr="00A57C96">
              <w:rPr>
                <w:i/>
                <w:iCs/>
              </w:rPr>
              <w:t>b) Cách ghi biểu</w:t>
            </w:r>
          </w:p>
        </w:tc>
      </w:tr>
      <w:tr w:rsidR="00EE0286" w:rsidRPr="00A57C96" w14:paraId="1B11071C" w14:textId="77777777" w:rsidTr="009B076A">
        <w:tblPrEx>
          <w:jc w:val="left"/>
        </w:tblPrEx>
        <w:trPr>
          <w:gridBefore w:val="1"/>
          <w:gridAfter w:val="1"/>
          <w:wBefore w:w="216" w:type="dxa"/>
          <w:wAfter w:w="80" w:type="dxa"/>
          <w:trHeight w:val="946"/>
        </w:trPr>
        <w:tc>
          <w:tcPr>
            <w:tcW w:w="646" w:type="dxa"/>
            <w:tcBorders>
              <w:top w:val="nil"/>
              <w:left w:val="nil"/>
              <w:bottom w:val="nil"/>
              <w:right w:val="nil"/>
            </w:tcBorders>
            <w:shd w:val="clear" w:color="auto" w:fill="auto"/>
            <w:noWrap/>
            <w:vAlign w:val="bottom"/>
            <w:hideMark/>
          </w:tcPr>
          <w:p w14:paraId="0588D07A" w14:textId="77777777" w:rsidR="00EE0286" w:rsidRPr="00A57C96" w:rsidRDefault="00EE0286" w:rsidP="006B02FC">
            <w:pPr>
              <w:ind w:left="-72" w:right="-72"/>
              <w:rPr>
                <w:sz w:val="20"/>
                <w:szCs w:val="20"/>
              </w:rPr>
            </w:pPr>
          </w:p>
        </w:tc>
        <w:tc>
          <w:tcPr>
            <w:tcW w:w="8408" w:type="dxa"/>
            <w:gridSpan w:val="6"/>
            <w:tcBorders>
              <w:top w:val="nil"/>
              <w:left w:val="nil"/>
              <w:bottom w:val="nil"/>
              <w:right w:val="nil"/>
            </w:tcBorders>
            <w:shd w:val="clear" w:color="auto" w:fill="auto"/>
            <w:vAlign w:val="bottom"/>
            <w:hideMark/>
          </w:tcPr>
          <w:p w14:paraId="6CB29BD4" w14:textId="1C87D9D2" w:rsidR="00EE0286" w:rsidRPr="00A57C96" w:rsidRDefault="00EE0286" w:rsidP="00D36799">
            <w:pPr>
              <w:ind w:left="-72" w:right="-72"/>
              <w:jc w:val="both"/>
            </w:pPr>
            <w:r w:rsidRPr="00A57C96">
              <w:t>Bi</w:t>
            </w:r>
            <w:r w:rsidR="00D36799">
              <w:rPr>
                <w:lang w:val="vi-VN"/>
              </w:rPr>
              <w:t>ể</w:t>
            </w:r>
            <w:r w:rsidRPr="00A57C96">
              <w:t xml:space="preserve">u mẫu này áp dụng đối với các CA công cộng, CA chuyên dùng Chính phủ, CA chuyên dùng </w:t>
            </w:r>
            <w:r w:rsidR="001D6E2E">
              <w:rPr>
                <w:lang w:val="vi-VN"/>
              </w:rPr>
              <w:t>cơ quan tổ chức</w:t>
            </w:r>
            <w:r w:rsidRPr="00A57C96">
              <w:t xml:space="preserve"> để báo cáo các chỉ tiêu tương ứng về phát triển thuê bao chứng thư số.</w:t>
            </w:r>
          </w:p>
        </w:tc>
      </w:tr>
      <w:tr w:rsidR="00EE0286" w:rsidRPr="00A57C96" w14:paraId="3E4B8D5C" w14:textId="77777777" w:rsidTr="009B076A">
        <w:tblPrEx>
          <w:jc w:val="left"/>
        </w:tblPrEx>
        <w:trPr>
          <w:gridBefore w:val="1"/>
          <w:gridAfter w:val="1"/>
          <w:wBefore w:w="216" w:type="dxa"/>
          <w:wAfter w:w="80" w:type="dxa"/>
          <w:trHeight w:val="577"/>
        </w:trPr>
        <w:tc>
          <w:tcPr>
            <w:tcW w:w="646" w:type="dxa"/>
            <w:tcBorders>
              <w:top w:val="nil"/>
              <w:left w:val="nil"/>
              <w:bottom w:val="nil"/>
              <w:right w:val="nil"/>
            </w:tcBorders>
            <w:shd w:val="clear" w:color="auto" w:fill="auto"/>
            <w:noWrap/>
            <w:vAlign w:val="bottom"/>
            <w:hideMark/>
          </w:tcPr>
          <w:p w14:paraId="774A70A5" w14:textId="77777777" w:rsidR="00EE0286" w:rsidRPr="00A57C96" w:rsidRDefault="00EE0286" w:rsidP="006B02FC">
            <w:pPr>
              <w:ind w:left="-72" w:right="-72"/>
            </w:pPr>
          </w:p>
        </w:tc>
        <w:tc>
          <w:tcPr>
            <w:tcW w:w="8408" w:type="dxa"/>
            <w:gridSpan w:val="6"/>
            <w:tcBorders>
              <w:top w:val="nil"/>
              <w:left w:val="nil"/>
              <w:bottom w:val="nil"/>
              <w:right w:val="nil"/>
            </w:tcBorders>
            <w:shd w:val="clear" w:color="auto" w:fill="auto"/>
            <w:vAlign w:val="bottom"/>
            <w:hideMark/>
          </w:tcPr>
          <w:p w14:paraId="7DD061F9" w14:textId="77777777" w:rsidR="00EE0286" w:rsidRPr="00A57C96" w:rsidRDefault="00EE0286" w:rsidP="006B02FC">
            <w:pPr>
              <w:ind w:left="-72" w:right="-72"/>
              <w:jc w:val="both"/>
            </w:pPr>
            <w:r w:rsidRPr="00A57C96">
              <w:t>CA thuộc nhóm nào thì báo cáo số liệu các chỉ tiêu tương ứng với CA đó. Cụ thể như sau:</w:t>
            </w:r>
          </w:p>
        </w:tc>
      </w:tr>
      <w:tr w:rsidR="00EE0286" w:rsidRPr="00A57C96" w14:paraId="23B33122" w14:textId="77777777" w:rsidTr="009B076A">
        <w:tblPrEx>
          <w:jc w:val="left"/>
        </w:tblPrEx>
        <w:trPr>
          <w:gridBefore w:val="1"/>
          <w:gridAfter w:val="1"/>
          <w:wBefore w:w="216" w:type="dxa"/>
          <w:wAfter w:w="80" w:type="dxa"/>
          <w:trHeight w:val="415"/>
        </w:trPr>
        <w:tc>
          <w:tcPr>
            <w:tcW w:w="646" w:type="dxa"/>
            <w:tcBorders>
              <w:top w:val="nil"/>
              <w:left w:val="nil"/>
              <w:bottom w:val="nil"/>
              <w:right w:val="nil"/>
            </w:tcBorders>
            <w:shd w:val="clear" w:color="auto" w:fill="auto"/>
            <w:noWrap/>
            <w:vAlign w:val="bottom"/>
            <w:hideMark/>
          </w:tcPr>
          <w:p w14:paraId="737ADEA8" w14:textId="77777777" w:rsidR="00EE0286" w:rsidRPr="00A57C96" w:rsidRDefault="00EE0286" w:rsidP="006B02FC">
            <w:pPr>
              <w:ind w:left="-72" w:right="-72"/>
            </w:pPr>
          </w:p>
        </w:tc>
        <w:tc>
          <w:tcPr>
            <w:tcW w:w="8408" w:type="dxa"/>
            <w:gridSpan w:val="6"/>
            <w:tcBorders>
              <w:top w:val="nil"/>
              <w:left w:val="nil"/>
              <w:bottom w:val="nil"/>
              <w:right w:val="nil"/>
            </w:tcBorders>
            <w:shd w:val="clear" w:color="auto" w:fill="auto"/>
            <w:vAlign w:val="bottom"/>
            <w:hideMark/>
          </w:tcPr>
          <w:p w14:paraId="4BBCC3DF" w14:textId="04410E2E" w:rsidR="00EE0286" w:rsidRPr="00A57C96" w:rsidRDefault="00EE0286" w:rsidP="009B076A">
            <w:pPr>
              <w:ind w:left="-72" w:right="-72"/>
              <w:jc w:val="both"/>
            </w:pPr>
            <w:r w:rsidRPr="00A57C96">
              <w:t xml:space="preserve"> CA công cộng báo cáo tại mục 1, 2, 5, 6.</w:t>
            </w:r>
          </w:p>
        </w:tc>
      </w:tr>
      <w:tr w:rsidR="00EE0286" w:rsidRPr="00A57C96" w14:paraId="4BC61071" w14:textId="77777777" w:rsidTr="009B076A">
        <w:tblPrEx>
          <w:jc w:val="left"/>
        </w:tblPrEx>
        <w:trPr>
          <w:gridBefore w:val="1"/>
          <w:gridAfter w:val="1"/>
          <w:wBefore w:w="216" w:type="dxa"/>
          <w:wAfter w:w="80" w:type="dxa"/>
          <w:trHeight w:val="435"/>
        </w:trPr>
        <w:tc>
          <w:tcPr>
            <w:tcW w:w="646" w:type="dxa"/>
            <w:tcBorders>
              <w:top w:val="nil"/>
              <w:left w:val="nil"/>
              <w:bottom w:val="nil"/>
              <w:right w:val="nil"/>
            </w:tcBorders>
            <w:shd w:val="clear" w:color="auto" w:fill="auto"/>
            <w:noWrap/>
            <w:vAlign w:val="bottom"/>
            <w:hideMark/>
          </w:tcPr>
          <w:p w14:paraId="2C70A724" w14:textId="77777777" w:rsidR="00EE0286" w:rsidRPr="00A57C96" w:rsidRDefault="00EE0286" w:rsidP="006B02FC">
            <w:pPr>
              <w:ind w:left="-72" w:right="-72"/>
            </w:pPr>
          </w:p>
        </w:tc>
        <w:tc>
          <w:tcPr>
            <w:tcW w:w="8408" w:type="dxa"/>
            <w:gridSpan w:val="6"/>
            <w:tcBorders>
              <w:top w:val="nil"/>
              <w:left w:val="nil"/>
              <w:bottom w:val="nil"/>
              <w:right w:val="nil"/>
            </w:tcBorders>
            <w:shd w:val="clear" w:color="auto" w:fill="auto"/>
            <w:vAlign w:val="bottom"/>
            <w:hideMark/>
          </w:tcPr>
          <w:p w14:paraId="78C8D5FC" w14:textId="3F59F09E" w:rsidR="00EE0286" w:rsidRPr="00A57C96" w:rsidRDefault="00EE0286" w:rsidP="009B076A">
            <w:pPr>
              <w:ind w:left="-72" w:right="-72"/>
              <w:jc w:val="both"/>
            </w:pPr>
            <w:r w:rsidRPr="00A57C96">
              <w:t xml:space="preserve"> CA chuyên dùng Chính phủ báo cáo tại mục 3.</w:t>
            </w:r>
          </w:p>
        </w:tc>
      </w:tr>
      <w:tr w:rsidR="00EE0286" w:rsidRPr="00A57C96" w14:paraId="6A390C66" w14:textId="77777777" w:rsidTr="009B076A">
        <w:tblPrEx>
          <w:jc w:val="left"/>
        </w:tblPrEx>
        <w:trPr>
          <w:gridBefore w:val="1"/>
          <w:gridAfter w:val="1"/>
          <w:wBefore w:w="216" w:type="dxa"/>
          <w:wAfter w:w="80" w:type="dxa"/>
          <w:trHeight w:val="413"/>
        </w:trPr>
        <w:tc>
          <w:tcPr>
            <w:tcW w:w="646" w:type="dxa"/>
            <w:tcBorders>
              <w:top w:val="nil"/>
              <w:left w:val="nil"/>
              <w:bottom w:val="nil"/>
              <w:right w:val="nil"/>
            </w:tcBorders>
            <w:shd w:val="clear" w:color="auto" w:fill="auto"/>
            <w:noWrap/>
            <w:vAlign w:val="bottom"/>
            <w:hideMark/>
          </w:tcPr>
          <w:p w14:paraId="0871AE79" w14:textId="77777777" w:rsidR="00EE0286" w:rsidRPr="00A57C96" w:rsidRDefault="00EE0286" w:rsidP="006B02FC">
            <w:pPr>
              <w:ind w:left="-72" w:right="-72"/>
            </w:pPr>
          </w:p>
        </w:tc>
        <w:tc>
          <w:tcPr>
            <w:tcW w:w="8408" w:type="dxa"/>
            <w:gridSpan w:val="6"/>
            <w:tcBorders>
              <w:top w:val="nil"/>
              <w:left w:val="nil"/>
              <w:bottom w:val="nil"/>
              <w:right w:val="nil"/>
            </w:tcBorders>
            <w:shd w:val="clear" w:color="auto" w:fill="auto"/>
            <w:vAlign w:val="bottom"/>
            <w:hideMark/>
          </w:tcPr>
          <w:p w14:paraId="0C3F0F42" w14:textId="4D988903" w:rsidR="00EE0286" w:rsidRPr="00A57C96" w:rsidRDefault="00EE0286" w:rsidP="009B076A">
            <w:pPr>
              <w:ind w:left="-72" w:right="-72"/>
              <w:jc w:val="both"/>
            </w:pPr>
            <w:r w:rsidRPr="00A57C96">
              <w:t xml:space="preserve"> CA chuyên dùng cơ quan, tổ chức báo cáo tại mục 4.</w:t>
            </w:r>
          </w:p>
        </w:tc>
      </w:tr>
      <w:tr w:rsidR="00EE0286" w:rsidRPr="00A57C96" w14:paraId="1D08271D" w14:textId="77777777" w:rsidTr="009B076A">
        <w:tblPrEx>
          <w:jc w:val="left"/>
        </w:tblPrEx>
        <w:trPr>
          <w:gridBefore w:val="1"/>
          <w:gridAfter w:val="1"/>
          <w:wBefore w:w="216" w:type="dxa"/>
          <w:wAfter w:w="80" w:type="dxa"/>
          <w:trHeight w:val="419"/>
        </w:trPr>
        <w:tc>
          <w:tcPr>
            <w:tcW w:w="9054" w:type="dxa"/>
            <w:gridSpan w:val="7"/>
            <w:tcBorders>
              <w:top w:val="nil"/>
              <w:left w:val="nil"/>
              <w:bottom w:val="nil"/>
              <w:right w:val="nil"/>
            </w:tcBorders>
            <w:shd w:val="clear" w:color="auto" w:fill="auto"/>
            <w:noWrap/>
            <w:vAlign w:val="bottom"/>
            <w:hideMark/>
          </w:tcPr>
          <w:p w14:paraId="299D9274" w14:textId="77777777" w:rsidR="00EE0286" w:rsidRPr="00A57C96" w:rsidRDefault="00EE0286" w:rsidP="006B02FC">
            <w:pPr>
              <w:ind w:left="-72" w:right="-72"/>
              <w:jc w:val="both"/>
              <w:rPr>
                <w:sz w:val="20"/>
                <w:szCs w:val="20"/>
              </w:rPr>
            </w:pPr>
            <w:r w:rsidRPr="00A57C96">
              <w:rPr>
                <w:i/>
                <w:iCs/>
              </w:rPr>
              <w:t>c) Nguồn số liệu</w:t>
            </w:r>
          </w:p>
        </w:tc>
      </w:tr>
      <w:tr w:rsidR="00EE0286" w:rsidRPr="00A57C96" w14:paraId="01129DF8" w14:textId="77777777" w:rsidTr="00EE0286">
        <w:tblPrEx>
          <w:jc w:val="left"/>
        </w:tblPrEx>
        <w:trPr>
          <w:gridBefore w:val="1"/>
          <w:gridAfter w:val="1"/>
          <w:wBefore w:w="216" w:type="dxa"/>
          <w:wAfter w:w="80" w:type="dxa"/>
          <w:trHeight w:val="633"/>
        </w:trPr>
        <w:tc>
          <w:tcPr>
            <w:tcW w:w="646" w:type="dxa"/>
            <w:tcBorders>
              <w:top w:val="nil"/>
              <w:left w:val="nil"/>
              <w:bottom w:val="nil"/>
              <w:right w:val="nil"/>
            </w:tcBorders>
            <w:shd w:val="clear" w:color="auto" w:fill="auto"/>
            <w:noWrap/>
            <w:vAlign w:val="bottom"/>
            <w:hideMark/>
          </w:tcPr>
          <w:p w14:paraId="5CD13523" w14:textId="77777777" w:rsidR="00EE0286" w:rsidRPr="00A57C96" w:rsidRDefault="00EE0286" w:rsidP="006B02FC">
            <w:pPr>
              <w:ind w:left="-72" w:right="-72"/>
              <w:rPr>
                <w:sz w:val="20"/>
                <w:szCs w:val="20"/>
              </w:rPr>
            </w:pPr>
          </w:p>
        </w:tc>
        <w:tc>
          <w:tcPr>
            <w:tcW w:w="8408" w:type="dxa"/>
            <w:gridSpan w:val="6"/>
            <w:tcBorders>
              <w:top w:val="nil"/>
              <w:left w:val="nil"/>
              <w:bottom w:val="nil"/>
              <w:right w:val="nil"/>
            </w:tcBorders>
            <w:shd w:val="clear" w:color="auto" w:fill="auto"/>
            <w:vAlign w:val="center"/>
            <w:hideMark/>
          </w:tcPr>
          <w:p w14:paraId="60F062FE" w14:textId="77777777" w:rsidR="00EE0286" w:rsidRPr="00A57C96" w:rsidRDefault="00EE0286" w:rsidP="006B02FC">
            <w:pPr>
              <w:ind w:left="-72" w:right="-72"/>
              <w:jc w:val="both"/>
            </w:pPr>
            <w:r w:rsidRPr="00A57C96">
              <w:t>Từ thông tin, dữ liệu của CA phục vụ theo dõi sau cấp chứng thư số và phục vụ hoạt động sản xuất kinh doanh.</w:t>
            </w:r>
          </w:p>
        </w:tc>
      </w:tr>
    </w:tbl>
    <w:p w14:paraId="4242D197" w14:textId="77777777" w:rsidR="00EE0286" w:rsidRDefault="00EE0286" w:rsidP="00EF4239">
      <w:pPr>
        <w:widowControl w:val="0"/>
        <w:autoSpaceDE w:val="0"/>
        <w:autoSpaceDN w:val="0"/>
        <w:adjustRightInd w:val="0"/>
        <w:spacing w:before="120"/>
        <w:rPr>
          <w:b/>
          <w:sz w:val="26"/>
          <w:szCs w:val="26"/>
        </w:rPr>
      </w:pPr>
    </w:p>
    <w:p w14:paraId="186F64ED" w14:textId="77777777" w:rsidR="00473DC7" w:rsidRDefault="00473DC7" w:rsidP="00EF4239">
      <w:pPr>
        <w:widowControl w:val="0"/>
        <w:autoSpaceDE w:val="0"/>
        <w:autoSpaceDN w:val="0"/>
        <w:adjustRightInd w:val="0"/>
        <w:spacing w:before="120"/>
        <w:rPr>
          <w:b/>
          <w:sz w:val="26"/>
          <w:szCs w:val="26"/>
        </w:rPr>
      </w:pPr>
    </w:p>
    <w:p w14:paraId="047F9997" w14:textId="35316A5C" w:rsidR="003870A4" w:rsidRDefault="003870A4" w:rsidP="00EF4239">
      <w:pPr>
        <w:widowControl w:val="0"/>
        <w:autoSpaceDE w:val="0"/>
        <w:autoSpaceDN w:val="0"/>
        <w:adjustRightInd w:val="0"/>
        <w:spacing w:before="120"/>
        <w:rPr>
          <w:b/>
          <w:sz w:val="26"/>
          <w:szCs w:val="26"/>
        </w:rPr>
      </w:pPr>
    </w:p>
    <w:p w14:paraId="43CA27CF" w14:textId="77777777" w:rsidR="006F274A" w:rsidRDefault="006F274A" w:rsidP="00EF4239">
      <w:pPr>
        <w:widowControl w:val="0"/>
        <w:autoSpaceDE w:val="0"/>
        <w:autoSpaceDN w:val="0"/>
        <w:adjustRightInd w:val="0"/>
        <w:spacing w:before="120"/>
        <w:rPr>
          <w:b/>
          <w:sz w:val="26"/>
          <w:szCs w:val="26"/>
        </w:rPr>
      </w:pPr>
    </w:p>
    <w:p w14:paraId="2E33DFE4" w14:textId="77777777" w:rsidR="003870A4" w:rsidRDefault="003870A4" w:rsidP="00EF4239">
      <w:pPr>
        <w:widowControl w:val="0"/>
        <w:autoSpaceDE w:val="0"/>
        <w:autoSpaceDN w:val="0"/>
        <w:adjustRightInd w:val="0"/>
        <w:spacing w:before="120"/>
        <w:rPr>
          <w:b/>
          <w:sz w:val="26"/>
          <w:szCs w:val="26"/>
        </w:rPr>
      </w:pPr>
    </w:p>
    <w:p w14:paraId="172103D9" w14:textId="77777777" w:rsidR="003870A4" w:rsidRDefault="003870A4" w:rsidP="00EF4239">
      <w:pPr>
        <w:widowControl w:val="0"/>
        <w:autoSpaceDE w:val="0"/>
        <w:autoSpaceDN w:val="0"/>
        <w:adjustRightInd w:val="0"/>
        <w:spacing w:before="120"/>
        <w:rPr>
          <w:b/>
          <w:sz w:val="26"/>
          <w:szCs w:val="26"/>
        </w:rPr>
      </w:pPr>
    </w:p>
    <w:p w14:paraId="689D6363" w14:textId="77777777" w:rsidR="003870A4" w:rsidRDefault="003870A4" w:rsidP="00EF4239">
      <w:pPr>
        <w:widowControl w:val="0"/>
        <w:autoSpaceDE w:val="0"/>
        <w:autoSpaceDN w:val="0"/>
        <w:adjustRightInd w:val="0"/>
        <w:spacing w:before="120"/>
        <w:rPr>
          <w:b/>
          <w:sz w:val="26"/>
          <w:szCs w:val="26"/>
        </w:rPr>
      </w:pPr>
    </w:p>
    <w:p w14:paraId="78FAB8B5" w14:textId="77777777" w:rsidR="003870A4" w:rsidRDefault="003870A4" w:rsidP="00EF4239">
      <w:pPr>
        <w:widowControl w:val="0"/>
        <w:autoSpaceDE w:val="0"/>
        <w:autoSpaceDN w:val="0"/>
        <w:adjustRightInd w:val="0"/>
        <w:spacing w:before="120"/>
        <w:rPr>
          <w:b/>
          <w:sz w:val="26"/>
          <w:szCs w:val="26"/>
        </w:rPr>
      </w:pPr>
    </w:p>
    <w:p w14:paraId="458CFF99" w14:textId="77777777" w:rsidR="003870A4" w:rsidRDefault="003870A4" w:rsidP="00EF4239">
      <w:pPr>
        <w:widowControl w:val="0"/>
        <w:autoSpaceDE w:val="0"/>
        <w:autoSpaceDN w:val="0"/>
        <w:adjustRightInd w:val="0"/>
        <w:spacing w:before="120"/>
        <w:rPr>
          <w:b/>
          <w:sz w:val="26"/>
          <w:szCs w:val="26"/>
        </w:rPr>
      </w:pPr>
    </w:p>
    <w:p w14:paraId="4D36768F" w14:textId="77777777" w:rsidR="00473DC7" w:rsidRDefault="00473DC7" w:rsidP="00EF4239">
      <w:pPr>
        <w:widowControl w:val="0"/>
        <w:autoSpaceDE w:val="0"/>
        <w:autoSpaceDN w:val="0"/>
        <w:adjustRightInd w:val="0"/>
        <w:spacing w:before="120"/>
        <w:rPr>
          <w:b/>
          <w:sz w:val="26"/>
          <w:szCs w:val="26"/>
        </w:rPr>
      </w:pPr>
    </w:p>
    <w:p w14:paraId="3D6F2DF5" w14:textId="77777777" w:rsidR="00473DC7" w:rsidRDefault="00473DC7" w:rsidP="00EF4239">
      <w:pPr>
        <w:widowControl w:val="0"/>
        <w:autoSpaceDE w:val="0"/>
        <w:autoSpaceDN w:val="0"/>
        <w:adjustRightInd w:val="0"/>
        <w:spacing w:before="120"/>
        <w:rPr>
          <w:b/>
          <w:sz w:val="26"/>
          <w:szCs w:val="26"/>
        </w:rPr>
      </w:pPr>
    </w:p>
    <w:p w14:paraId="6D42D9F5" w14:textId="77777777" w:rsidR="00473DC7" w:rsidRDefault="00473DC7" w:rsidP="00EF4239">
      <w:pPr>
        <w:widowControl w:val="0"/>
        <w:autoSpaceDE w:val="0"/>
        <w:autoSpaceDN w:val="0"/>
        <w:adjustRightInd w:val="0"/>
        <w:spacing w:before="120"/>
        <w:rPr>
          <w:b/>
          <w:sz w:val="26"/>
          <w:szCs w:val="26"/>
        </w:rPr>
        <w:sectPr w:rsidR="00473DC7" w:rsidSect="001D6E2E">
          <w:pgSz w:w="11906" w:h="16838" w:code="9"/>
          <w:pgMar w:top="1296" w:right="1296" w:bottom="1296" w:left="1728" w:header="576" w:footer="720" w:gutter="0"/>
          <w:cols w:space="720"/>
          <w:titlePg/>
          <w:docGrid w:linePitch="326"/>
        </w:sectPr>
      </w:pPr>
    </w:p>
    <w:p w14:paraId="38B0708F" w14:textId="77777777" w:rsidR="00920A89" w:rsidRPr="00DE6D5E" w:rsidRDefault="00920A89" w:rsidP="00920A89">
      <w:pPr>
        <w:tabs>
          <w:tab w:val="left" w:pos="3168"/>
          <w:tab w:val="left" w:pos="7128"/>
        </w:tabs>
        <w:ind w:left="108"/>
        <w:jc w:val="center"/>
        <w:rPr>
          <w:b/>
          <w:sz w:val="26"/>
          <w:szCs w:val="26"/>
          <w:lang w:val="vi-VN"/>
        </w:rPr>
      </w:pPr>
      <w:bookmarkStart w:id="78" w:name="PL5_ung_dung_cntt"/>
      <w:r w:rsidRPr="00DE6D5E">
        <w:rPr>
          <w:b/>
          <w:bCs/>
          <w:sz w:val="26"/>
          <w:szCs w:val="26"/>
          <w:lang w:val="vi-VN"/>
        </w:rPr>
        <w:lastRenderedPageBreak/>
        <w:t xml:space="preserve">PHỤ LỤC </w:t>
      </w:r>
      <w:r w:rsidR="00240037">
        <w:rPr>
          <w:b/>
          <w:bCs/>
          <w:sz w:val="26"/>
          <w:szCs w:val="26"/>
          <w:lang w:val="vi-VN"/>
        </w:rPr>
        <w:t>V</w:t>
      </w:r>
    </w:p>
    <w:bookmarkEnd w:id="78"/>
    <w:p w14:paraId="63DAEECC" w14:textId="77777777" w:rsidR="007A1065" w:rsidRDefault="00920A89" w:rsidP="00920A89">
      <w:pPr>
        <w:widowControl w:val="0"/>
        <w:autoSpaceDE w:val="0"/>
        <w:autoSpaceDN w:val="0"/>
        <w:adjustRightInd w:val="0"/>
        <w:jc w:val="center"/>
        <w:rPr>
          <w:b/>
          <w:bCs/>
          <w:sz w:val="26"/>
          <w:szCs w:val="26"/>
          <w:lang w:val="vi-VN"/>
        </w:rPr>
      </w:pPr>
      <w:r w:rsidRPr="00240037">
        <w:rPr>
          <w:b/>
          <w:bCs/>
          <w:sz w:val="26"/>
          <w:szCs w:val="26"/>
          <w:lang w:val="vi-VN"/>
        </w:rPr>
        <w:t xml:space="preserve">CHẾ ĐỘ BÁO CÁO </w:t>
      </w:r>
      <w:r w:rsidR="00240037" w:rsidRPr="00240037">
        <w:rPr>
          <w:b/>
          <w:bCs/>
          <w:sz w:val="26"/>
          <w:szCs w:val="26"/>
          <w:lang w:val="vi-VN"/>
        </w:rPr>
        <w:t xml:space="preserve">THỐNG KÊ </w:t>
      </w:r>
    </w:p>
    <w:p w14:paraId="6107E192" w14:textId="436FE630" w:rsidR="00920A89" w:rsidRPr="00240037" w:rsidRDefault="00920A89" w:rsidP="00920A89">
      <w:pPr>
        <w:widowControl w:val="0"/>
        <w:autoSpaceDE w:val="0"/>
        <w:autoSpaceDN w:val="0"/>
        <w:adjustRightInd w:val="0"/>
        <w:jc w:val="center"/>
        <w:rPr>
          <w:b/>
          <w:sz w:val="26"/>
          <w:szCs w:val="26"/>
          <w:lang w:val="vi-VN"/>
        </w:rPr>
      </w:pPr>
      <w:r w:rsidRPr="00240037">
        <w:rPr>
          <w:b/>
          <w:bCs/>
          <w:sz w:val="26"/>
          <w:szCs w:val="26"/>
          <w:lang w:val="vi-VN"/>
        </w:rPr>
        <w:t>LĨNH VỰC ỨNG DỤNG CÔNG NGHỆ THÔNG TIN</w:t>
      </w:r>
    </w:p>
    <w:p w14:paraId="0665999A" w14:textId="14109988" w:rsidR="00920A89" w:rsidRPr="00DE6D5E" w:rsidRDefault="00920A89" w:rsidP="00920A89">
      <w:pPr>
        <w:widowControl w:val="0"/>
        <w:autoSpaceDE w:val="0"/>
        <w:autoSpaceDN w:val="0"/>
        <w:adjustRightInd w:val="0"/>
        <w:jc w:val="center"/>
        <w:rPr>
          <w:b/>
          <w:sz w:val="26"/>
          <w:szCs w:val="26"/>
          <w:lang w:val="vi-VN"/>
        </w:rPr>
      </w:pPr>
      <w:r w:rsidRPr="00DE6D5E">
        <w:rPr>
          <w:i/>
          <w:iCs/>
          <w:sz w:val="26"/>
          <w:szCs w:val="26"/>
          <w:lang w:val="vi-VN"/>
        </w:rPr>
        <w:t xml:space="preserve">(Ban hành kèm theo </w:t>
      </w:r>
      <w:r w:rsidRPr="00920A89">
        <w:rPr>
          <w:i/>
          <w:sz w:val="26"/>
          <w:szCs w:val="26"/>
          <w:lang w:val="vi-VN"/>
        </w:rPr>
        <w:t>Thông tư</w:t>
      </w:r>
      <w:r w:rsidRPr="00DE6D5E">
        <w:rPr>
          <w:i/>
          <w:sz w:val="26"/>
          <w:szCs w:val="26"/>
          <w:lang w:val="vi-VN"/>
        </w:rPr>
        <w:t xml:space="preserve"> số </w:t>
      </w:r>
      <w:r w:rsidRPr="00DE6D5E">
        <w:rPr>
          <w:sz w:val="26"/>
          <w:szCs w:val="26"/>
          <w:lang w:val="vi-VN"/>
        </w:rPr>
        <w:t>…......</w:t>
      </w:r>
      <w:r w:rsidR="00EB0F0F">
        <w:rPr>
          <w:i/>
          <w:sz w:val="26"/>
          <w:szCs w:val="26"/>
          <w:lang w:val="vi-VN"/>
        </w:rPr>
        <w:t>/2022/TT-BTTTT</w:t>
      </w:r>
      <w:r w:rsidRPr="00DE6D5E">
        <w:rPr>
          <w:i/>
          <w:sz w:val="26"/>
          <w:szCs w:val="26"/>
          <w:lang w:val="vi-VN"/>
        </w:rPr>
        <w:t xml:space="preserve"> ngày ..…/ …/</w:t>
      </w:r>
      <w:r w:rsidR="00EB0F0F">
        <w:rPr>
          <w:i/>
          <w:sz w:val="26"/>
          <w:szCs w:val="26"/>
          <w:lang w:val="vi-VN"/>
        </w:rPr>
        <w:t>2022</w:t>
      </w:r>
      <w:r w:rsidRPr="00DE6D5E">
        <w:rPr>
          <w:i/>
          <w:sz w:val="26"/>
          <w:szCs w:val="26"/>
          <w:lang w:val="vi-VN"/>
        </w:rPr>
        <w:t xml:space="preserve"> </w:t>
      </w:r>
    </w:p>
    <w:p w14:paraId="02C24A38" w14:textId="77777777" w:rsidR="00920A89" w:rsidRPr="00DE6D5E" w:rsidRDefault="00920A89" w:rsidP="00920A89">
      <w:pPr>
        <w:widowControl w:val="0"/>
        <w:autoSpaceDE w:val="0"/>
        <w:autoSpaceDN w:val="0"/>
        <w:adjustRightInd w:val="0"/>
        <w:jc w:val="center"/>
        <w:rPr>
          <w:i/>
          <w:sz w:val="26"/>
          <w:szCs w:val="26"/>
          <w:lang w:val="vi-VN"/>
        </w:rPr>
      </w:pPr>
      <w:r w:rsidRPr="00DE6D5E">
        <w:rPr>
          <w:i/>
          <w:sz w:val="26"/>
          <w:szCs w:val="26"/>
          <w:lang w:val="vi-VN"/>
        </w:rPr>
        <w:t>của Bộ trưởng Bộ Thông tin và Truyền thông quy định chế độ báo cáo thống kê</w:t>
      </w:r>
    </w:p>
    <w:p w14:paraId="72A5EC54" w14:textId="77777777" w:rsidR="00920A89" w:rsidRPr="00DE6D5E" w:rsidRDefault="00920A89" w:rsidP="00920A89">
      <w:pPr>
        <w:widowControl w:val="0"/>
        <w:autoSpaceDE w:val="0"/>
        <w:autoSpaceDN w:val="0"/>
        <w:adjustRightInd w:val="0"/>
        <w:jc w:val="center"/>
        <w:rPr>
          <w:i/>
          <w:iCs/>
          <w:sz w:val="26"/>
          <w:szCs w:val="26"/>
          <w:lang w:val="vi-VN"/>
        </w:rPr>
      </w:pPr>
      <w:r w:rsidRPr="00DE6D5E">
        <w:rPr>
          <w:i/>
          <w:sz w:val="26"/>
          <w:szCs w:val="26"/>
          <w:lang w:val="vi-VN"/>
        </w:rPr>
        <w:t xml:space="preserve"> ngành Thông tin và Truyền thông</w:t>
      </w:r>
      <w:r w:rsidRPr="00DE6D5E">
        <w:rPr>
          <w:i/>
          <w:iCs/>
          <w:sz w:val="26"/>
          <w:szCs w:val="26"/>
          <w:lang w:val="vi-VN"/>
        </w:rPr>
        <w:t>)</w:t>
      </w:r>
    </w:p>
    <w:p w14:paraId="6268563D" w14:textId="77777777" w:rsidR="00920A89" w:rsidRPr="00DE6D5E" w:rsidRDefault="00920A89" w:rsidP="00920A89">
      <w:pPr>
        <w:widowControl w:val="0"/>
        <w:autoSpaceDE w:val="0"/>
        <w:autoSpaceDN w:val="0"/>
        <w:adjustRightInd w:val="0"/>
        <w:jc w:val="center"/>
        <w:rPr>
          <w:i/>
          <w:sz w:val="26"/>
          <w:szCs w:val="26"/>
          <w:lang w:val="vi-VN"/>
        </w:rPr>
      </w:pPr>
      <w:r w:rsidRPr="00DE6D5E">
        <w:rPr>
          <w:i/>
          <w:iCs/>
          <w:sz w:val="26"/>
          <w:szCs w:val="26"/>
          <w:lang w:val="vi-VN"/>
        </w:rPr>
        <w:t>─────</w:t>
      </w:r>
    </w:p>
    <w:p w14:paraId="57C15F84" w14:textId="0F9581E8" w:rsidR="00920A89" w:rsidRPr="00DE6D5E" w:rsidRDefault="00920A89" w:rsidP="00920A89">
      <w:pPr>
        <w:widowControl w:val="0"/>
        <w:autoSpaceDE w:val="0"/>
        <w:autoSpaceDN w:val="0"/>
        <w:adjustRightInd w:val="0"/>
        <w:spacing w:before="120" w:after="120"/>
        <w:rPr>
          <w:b/>
          <w:bCs/>
          <w:sz w:val="26"/>
          <w:szCs w:val="26"/>
          <w:lang w:val="vi-VN"/>
        </w:rPr>
      </w:pPr>
      <w:r w:rsidRPr="00DE6D5E">
        <w:rPr>
          <w:b/>
          <w:bCs/>
          <w:sz w:val="26"/>
          <w:szCs w:val="26"/>
          <w:lang w:val="vi-VN"/>
        </w:rPr>
        <w:t xml:space="preserve">Danh mục biểu mẫu áp dụng đối với </w:t>
      </w:r>
      <w:r w:rsidR="009B076A">
        <w:rPr>
          <w:b/>
          <w:bCs/>
          <w:sz w:val="26"/>
          <w:szCs w:val="26"/>
          <w:lang w:val="vi-VN"/>
        </w:rPr>
        <w:t xml:space="preserve">Vụ QLDN, </w:t>
      </w:r>
      <w:r w:rsidRPr="00DE6D5E">
        <w:rPr>
          <w:b/>
          <w:bCs/>
          <w:sz w:val="26"/>
          <w:szCs w:val="26"/>
          <w:lang w:val="vi-VN"/>
        </w:rPr>
        <w:t>Cục T</w:t>
      </w:r>
      <w:r w:rsidR="009B076A">
        <w:rPr>
          <w:b/>
          <w:bCs/>
          <w:sz w:val="26"/>
          <w:szCs w:val="26"/>
          <w:lang w:val="vi-VN"/>
        </w:rPr>
        <w:t>HH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992"/>
        <w:gridCol w:w="2425"/>
        <w:gridCol w:w="1202"/>
        <w:gridCol w:w="1072"/>
        <w:gridCol w:w="1402"/>
        <w:gridCol w:w="1975"/>
      </w:tblGrid>
      <w:tr w:rsidR="00920A89" w:rsidRPr="00DE6D5E" w14:paraId="1C5B8FBD" w14:textId="77777777" w:rsidTr="006B02FC">
        <w:trPr>
          <w:tblHeader/>
        </w:trPr>
        <w:tc>
          <w:tcPr>
            <w:tcW w:w="547" w:type="pct"/>
            <w:shd w:val="clear" w:color="auto" w:fill="auto"/>
            <w:vAlign w:val="center"/>
          </w:tcPr>
          <w:p w14:paraId="307A205F" w14:textId="77777777" w:rsidR="00920A89" w:rsidRPr="00DE6D5E" w:rsidRDefault="00920A89" w:rsidP="00402D79">
            <w:pPr>
              <w:widowControl w:val="0"/>
              <w:autoSpaceDE w:val="0"/>
              <w:autoSpaceDN w:val="0"/>
              <w:adjustRightInd w:val="0"/>
              <w:ind w:left="57" w:right="57"/>
              <w:jc w:val="center"/>
              <w:rPr>
                <w:sz w:val="26"/>
                <w:szCs w:val="26"/>
              </w:rPr>
            </w:pPr>
            <w:r w:rsidRPr="00DE6D5E">
              <w:rPr>
                <w:b/>
                <w:bCs/>
                <w:sz w:val="26"/>
                <w:szCs w:val="26"/>
              </w:rPr>
              <w:t xml:space="preserve">Ký hiệu </w:t>
            </w:r>
          </w:p>
        </w:tc>
        <w:tc>
          <w:tcPr>
            <w:tcW w:w="1337" w:type="pct"/>
            <w:shd w:val="clear" w:color="auto" w:fill="auto"/>
            <w:vAlign w:val="center"/>
          </w:tcPr>
          <w:p w14:paraId="5838B90C" w14:textId="77777777" w:rsidR="00920A89" w:rsidRPr="00DE6D5E" w:rsidRDefault="00920A89" w:rsidP="00402D79">
            <w:pPr>
              <w:widowControl w:val="0"/>
              <w:autoSpaceDE w:val="0"/>
              <w:autoSpaceDN w:val="0"/>
              <w:adjustRightInd w:val="0"/>
              <w:ind w:left="57" w:right="57"/>
              <w:jc w:val="center"/>
              <w:rPr>
                <w:sz w:val="26"/>
                <w:szCs w:val="26"/>
              </w:rPr>
            </w:pPr>
            <w:r w:rsidRPr="00DE6D5E">
              <w:rPr>
                <w:b/>
                <w:bCs/>
                <w:sz w:val="26"/>
                <w:szCs w:val="26"/>
              </w:rPr>
              <w:t>Tên biểu</w:t>
            </w:r>
          </w:p>
        </w:tc>
        <w:tc>
          <w:tcPr>
            <w:tcW w:w="663" w:type="pct"/>
            <w:shd w:val="clear" w:color="auto" w:fill="auto"/>
            <w:vAlign w:val="center"/>
          </w:tcPr>
          <w:p w14:paraId="131FE7B7" w14:textId="77777777" w:rsidR="00920A89" w:rsidRPr="00DE6D5E" w:rsidRDefault="00920A89" w:rsidP="00402D79">
            <w:pPr>
              <w:widowControl w:val="0"/>
              <w:autoSpaceDE w:val="0"/>
              <w:autoSpaceDN w:val="0"/>
              <w:adjustRightInd w:val="0"/>
              <w:ind w:left="57" w:right="57"/>
              <w:jc w:val="center"/>
              <w:rPr>
                <w:b/>
                <w:bCs/>
                <w:sz w:val="26"/>
                <w:szCs w:val="26"/>
              </w:rPr>
            </w:pPr>
            <w:r w:rsidRPr="00DE6D5E">
              <w:rPr>
                <w:b/>
                <w:bCs/>
                <w:sz w:val="26"/>
                <w:szCs w:val="26"/>
              </w:rPr>
              <w:t xml:space="preserve">Kỳ </w:t>
            </w:r>
          </w:p>
          <w:p w14:paraId="4A090F9A" w14:textId="77777777" w:rsidR="00920A89" w:rsidRPr="00DE6D5E" w:rsidRDefault="00920A89" w:rsidP="00402D79">
            <w:pPr>
              <w:widowControl w:val="0"/>
              <w:autoSpaceDE w:val="0"/>
              <w:autoSpaceDN w:val="0"/>
              <w:adjustRightInd w:val="0"/>
              <w:ind w:left="57" w:right="57"/>
              <w:jc w:val="center"/>
              <w:rPr>
                <w:sz w:val="26"/>
                <w:szCs w:val="26"/>
              </w:rPr>
            </w:pPr>
            <w:r w:rsidRPr="00DE6D5E">
              <w:rPr>
                <w:b/>
                <w:bCs/>
                <w:sz w:val="26"/>
                <w:szCs w:val="26"/>
                <w:lang w:val="vi-VN"/>
              </w:rPr>
              <w:t>b</w:t>
            </w:r>
            <w:r w:rsidRPr="00DE6D5E">
              <w:rPr>
                <w:b/>
                <w:bCs/>
                <w:sz w:val="26"/>
                <w:szCs w:val="26"/>
              </w:rPr>
              <w:t>áo cáo chính thức</w:t>
            </w:r>
          </w:p>
        </w:tc>
        <w:tc>
          <w:tcPr>
            <w:tcW w:w="591" w:type="pct"/>
            <w:shd w:val="clear" w:color="auto" w:fill="auto"/>
            <w:vAlign w:val="center"/>
          </w:tcPr>
          <w:p w14:paraId="58A862A8" w14:textId="77777777" w:rsidR="00920A89" w:rsidRPr="00DE6D5E" w:rsidRDefault="00920A89" w:rsidP="00402D79">
            <w:pPr>
              <w:widowControl w:val="0"/>
              <w:autoSpaceDE w:val="0"/>
              <w:autoSpaceDN w:val="0"/>
              <w:adjustRightInd w:val="0"/>
              <w:ind w:left="57" w:right="57"/>
              <w:jc w:val="center"/>
              <w:rPr>
                <w:b/>
                <w:bCs/>
                <w:sz w:val="26"/>
                <w:szCs w:val="26"/>
              </w:rPr>
            </w:pPr>
            <w:r w:rsidRPr="00DE6D5E">
              <w:rPr>
                <w:b/>
                <w:bCs/>
                <w:sz w:val="26"/>
                <w:szCs w:val="26"/>
              </w:rPr>
              <w:t>Đơn vị</w:t>
            </w:r>
          </w:p>
          <w:p w14:paraId="4EDDAD75" w14:textId="77777777" w:rsidR="00920A89" w:rsidRPr="00DE6D5E" w:rsidRDefault="00920A89" w:rsidP="00402D79">
            <w:pPr>
              <w:widowControl w:val="0"/>
              <w:autoSpaceDE w:val="0"/>
              <w:autoSpaceDN w:val="0"/>
              <w:adjustRightInd w:val="0"/>
              <w:ind w:left="57" w:right="57"/>
              <w:jc w:val="center"/>
              <w:rPr>
                <w:sz w:val="26"/>
                <w:szCs w:val="26"/>
              </w:rPr>
            </w:pPr>
            <w:r w:rsidRPr="00DE6D5E">
              <w:rPr>
                <w:b/>
                <w:bCs/>
                <w:sz w:val="26"/>
                <w:szCs w:val="26"/>
              </w:rPr>
              <w:t>báo cáo</w:t>
            </w:r>
          </w:p>
        </w:tc>
        <w:tc>
          <w:tcPr>
            <w:tcW w:w="773" w:type="pct"/>
            <w:shd w:val="clear" w:color="auto" w:fill="auto"/>
            <w:vAlign w:val="center"/>
          </w:tcPr>
          <w:p w14:paraId="295446F5" w14:textId="77777777" w:rsidR="00920A89" w:rsidRPr="00DE6D5E" w:rsidRDefault="00920A89" w:rsidP="00402D79">
            <w:pPr>
              <w:widowControl w:val="0"/>
              <w:autoSpaceDE w:val="0"/>
              <w:autoSpaceDN w:val="0"/>
              <w:adjustRightInd w:val="0"/>
              <w:ind w:left="57" w:right="57"/>
              <w:jc w:val="center"/>
              <w:rPr>
                <w:b/>
                <w:bCs/>
                <w:sz w:val="26"/>
                <w:szCs w:val="26"/>
              </w:rPr>
            </w:pPr>
            <w:r w:rsidRPr="00DE6D5E">
              <w:rPr>
                <w:b/>
                <w:bCs/>
                <w:sz w:val="26"/>
                <w:szCs w:val="26"/>
              </w:rPr>
              <w:t xml:space="preserve">Đơn vị nhận </w:t>
            </w:r>
          </w:p>
          <w:p w14:paraId="2132FC99" w14:textId="77777777" w:rsidR="00920A89" w:rsidRPr="00DE6D5E" w:rsidRDefault="00920A89" w:rsidP="00402D79">
            <w:pPr>
              <w:widowControl w:val="0"/>
              <w:autoSpaceDE w:val="0"/>
              <w:autoSpaceDN w:val="0"/>
              <w:adjustRightInd w:val="0"/>
              <w:ind w:left="57" w:right="57"/>
              <w:jc w:val="center"/>
              <w:rPr>
                <w:sz w:val="26"/>
                <w:szCs w:val="26"/>
              </w:rPr>
            </w:pPr>
            <w:r w:rsidRPr="00DE6D5E">
              <w:rPr>
                <w:b/>
                <w:bCs/>
                <w:sz w:val="26"/>
                <w:szCs w:val="26"/>
              </w:rPr>
              <w:t>báo cáo</w:t>
            </w:r>
          </w:p>
        </w:tc>
        <w:tc>
          <w:tcPr>
            <w:tcW w:w="1089" w:type="pct"/>
            <w:shd w:val="clear" w:color="auto" w:fill="auto"/>
            <w:vAlign w:val="center"/>
          </w:tcPr>
          <w:p w14:paraId="3C113A05" w14:textId="77777777" w:rsidR="00920A89" w:rsidRPr="00DE6D5E" w:rsidRDefault="00920A89" w:rsidP="00402D79">
            <w:pPr>
              <w:widowControl w:val="0"/>
              <w:autoSpaceDE w:val="0"/>
              <w:autoSpaceDN w:val="0"/>
              <w:adjustRightInd w:val="0"/>
              <w:ind w:left="57" w:right="57"/>
              <w:jc w:val="center"/>
              <w:rPr>
                <w:b/>
                <w:bCs/>
                <w:sz w:val="26"/>
                <w:szCs w:val="26"/>
              </w:rPr>
            </w:pPr>
            <w:r w:rsidRPr="00DE6D5E">
              <w:rPr>
                <w:b/>
                <w:bCs/>
                <w:sz w:val="26"/>
                <w:szCs w:val="26"/>
              </w:rPr>
              <w:t xml:space="preserve">Thời gian </w:t>
            </w:r>
          </w:p>
          <w:p w14:paraId="7BEBB3BF" w14:textId="77777777" w:rsidR="00920A89" w:rsidRPr="00DE6D5E" w:rsidRDefault="00920A89" w:rsidP="00402D79">
            <w:pPr>
              <w:widowControl w:val="0"/>
              <w:autoSpaceDE w:val="0"/>
              <w:autoSpaceDN w:val="0"/>
              <w:adjustRightInd w:val="0"/>
              <w:ind w:left="57" w:right="57"/>
              <w:jc w:val="center"/>
              <w:rPr>
                <w:sz w:val="26"/>
                <w:szCs w:val="26"/>
              </w:rPr>
            </w:pPr>
            <w:r w:rsidRPr="00DE6D5E">
              <w:rPr>
                <w:b/>
                <w:bCs/>
                <w:sz w:val="26"/>
                <w:szCs w:val="26"/>
              </w:rPr>
              <w:t>nhận báo cáo</w:t>
            </w:r>
          </w:p>
        </w:tc>
      </w:tr>
      <w:tr w:rsidR="00920A89" w:rsidRPr="00DE6D5E" w14:paraId="48EF7625" w14:textId="77777777" w:rsidTr="006B02FC">
        <w:trPr>
          <w:trHeight w:val="1588"/>
        </w:trPr>
        <w:tc>
          <w:tcPr>
            <w:tcW w:w="547" w:type="pct"/>
            <w:shd w:val="clear" w:color="auto" w:fill="auto"/>
            <w:vAlign w:val="center"/>
          </w:tcPr>
          <w:p w14:paraId="75408AF0" w14:textId="77777777" w:rsidR="00920A89" w:rsidRPr="0010481E" w:rsidRDefault="00C05168" w:rsidP="00402D79">
            <w:pPr>
              <w:widowControl w:val="0"/>
              <w:autoSpaceDE w:val="0"/>
              <w:autoSpaceDN w:val="0"/>
              <w:adjustRightInd w:val="0"/>
              <w:spacing w:before="60" w:after="60"/>
              <w:ind w:left="57" w:right="57"/>
              <w:jc w:val="center"/>
              <w:rPr>
                <w:color w:val="0000FF"/>
                <w:sz w:val="26"/>
                <w:szCs w:val="26"/>
                <w:lang w:val="vi-VN"/>
              </w:rPr>
            </w:pPr>
            <w:hyperlink w:anchor="THH_01" w:history="1">
              <w:r w:rsidR="00920A89" w:rsidRPr="0010481E">
                <w:rPr>
                  <w:rStyle w:val="Hyperlink"/>
                  <w:color w:val="0000FF"/>
                  <w:sz w:val="26"/>
                  <w:szCs w:val="26"/>
                  <w:u w:val="none"/>
                </w:rPr>
                <w:t>THH-0</w:t>
              </w:r>
              <w:r w:rsidR="00920A89" w:rsidRPr="0010481E">
                <w:rPr>
                  <w:rStyle w:val="Hyperlink"/>
                  <w:color w:val="0000FF"/>
                  <w:sz w:val="26"/>
                  <w:szCs w:val="26"/>
                  <w:u w:val="none"/>
                  <w:lang w:val="vi-VN"/>
                </w:rPr>
                <w:t>1</w:t>
              </w:r>
            </w:hyperlink>
          </w:p>
        </w:tc>
        <w:tc>
          <w:tcPr>
            <w:tcW w:w="1337" w:type="pct"/>
            <w:shd w:val="clear" w:color="auto" w:fill="auto"/>
            <w:vAlign w:val="center"/>
          </w:tcPr>
          <w:p w14:paraId="481F1040" w14:textId="77777777" w:rsidR="00920A89" w:rsidRPr="00DE6D5E" w:rsidRDefault="00920A89" w:rsidP="00402D79">
            <w:pPr>
              <w:widowControl w:val="0"/>
              <w:autoSpaceDE w:val="0"/>
              <w:autoSpaceDN w:val="0"/>
              <w:adjustRightInd w:val="0"/>
              <w:spacing w:before="60" w:after="60"/>
              <w:ind w:left="57" w:right="57"/>
              <w:jc w:val="both"/>
              <w:rPr>
                <w:sz w:val="26"/>
                <w:szCs w:val="26"/>
                <w:lang w:val="vi-VN"/>
              </w:rPr>
            </w:pPr>
            <w:r w:rsidRPr="00DE6D5E">
              <w:rPr>
                <w:sz w:val="26"/>
                <w:szCs w:val="26"/>
                <w:lang w:val="vi-VN"/>
              </w:rPr>
              <w:t>Tổng hợp cả nước một số kết quả về cung cấp dịch vụ hành chính công trực tuyến</w:t>
            </w:r>
          </w:p>
        </w:tc>
        <w:tc>
          <w:tcPr>
            <w:tcW w:w="663" w:type="pct"/>
            <w:shd w:val="clear" w:color="auto" w:fill="auto"/>
            <w:vAlign w:val="center"/>
          </w:tcPr>
          <w:p w14:paraId="440EB999" w14:textId="7F0BB637" w:rsidR="00920A89" w:rsidRPr="00DE6D5E" w:rsidRDefault="00920A89" w:rsidP="00402D79">
            <w:pPr>
              <w:widowControl w:val="0"/>
              <w:autoSpaceDE w:val="0"/>
              <w:autoSpaceDN w:val="0"/>
              <w:adjustRightInd w:val="0"/>
              <w:spacing w:before="60" w:after="60"/>
              <w:ind w:left="57" w:right="57"/>
              <w:jc w:val="center"/>
              <w:rPr>
                <w:sz w:val="26"/>
                <w:szCs w:val="26"/>
                <w:lang w:val="vi-VN"/>
              </w:rPr>
            </w:pPr>
            <w:r w:rsidRPr="00DE6D5E">
              <w:rPr>
                <w:sz w:val="26"/>
                <w:szCs w:val="26"/>
                <w:lang w:val="vi-VN"/>
              </w:rPr>
              <w:t>Quý</w:t>
            </w:r>
          </w:p>
        </w:tc>
        <w:tc>
          <w:tcPr>
            <w:tcW w:w="591" w:type="pct"/>
            <w:shd w:val="clear" w:color="auto" w:fill="auto"/>
            <w:vAlign w:val="center"/>
          </w:tcPr>
          <w:p w14:paraId="03F30BB6" w14:textId="77777777" w:rsidR="00920A89" w:rsidRPr="00DE6D5E" w:rsidRDefault="00920A89" w:rsidP="00402D79">
            <w:pPr>
              <w:widowControl w:val="0"/>
              <w:autoSpaceDE w:val="0"/>
              <w:autoSpaceDN w:val="0"/>
              <w:adjustRightInd w:val="0"/>
              <w:spacing w:before="60" w:after="60"/>
              <w:ind w:left="57" w:right="57"/>
              <w:jc w:val="center"/>
              <w:rPr>
                <w:sz w:val="26"/>
                <w:szCs w:val="26"/>
              </w:rPr>
            </w:pPr>
            <w:r w:rsidRPr="00DE6D5E">
              <w:rPr>
                <w:sz w:val="26"/>
                <w:szCs w:val="26"/>
              </w:rPr>
              <w:t>Cục THH</w:t>
            </w:r>
          </w:p>
        </w:tc>
        <w:tc>
          <w:tcPr>
            <w:tcW w:w="773" w:type="pct"/>
            <w:shd w:val="clear" w:color="auto" w:fill="auto"/>
            <w:vAlign w:val="center"/>
          </w:tcPr>
          <w:p w14:paraId="1E14F287" w14:textId="77777777" w:rsidR="00920A89" w:rsidRPr="00DE6D5E" w:rsidRDefault="00920A89" w:rsidP="00402D79">
            <w:pPr>
              <w:widowControl w:val="0"/>
              <w:autoSpaceDE w:val="0"/>
              <w:autoSpaceDN w:val="0"/>
              <w:adjustRightInd w:val="0"/>
              <w:spacing w:before="60" w:after="60"/>
              <w:ind w:left="57" w:right="57"/>
              <w:jc w:val="center"/>
              <w:rPr>
                <w:sz w:val="26"/>
                <w:szCs w:val="26"/>
              </w:rPr>
            </w:pPr>
            <w:r w:rsidRPr="00DE6D5E">
              <w:rPr>
                <w:sz w:val="26"/>
                <w:szCs w:val="26"/>
              </w:rPr>
              <w:t>Vụ KHTC,</w:t>
            </w:r>
          </w:p>
          <w:p w14:paraId="24A8DB5E" w14:textId="77777777" w:rsidR="00920A89" w:rsidRPr="00DE6D5E" w:rsidRDefault="00920A89" w:rsidP="00402D79">
            <w:pPr>
              <w:widowControl w:val="0"/>
              <w:autoSpaceDE w:val="0"/>
              <w:autoSpaceDN w:val="0"/>
              <w:adjustRightInd w:val="0"/>
              <w:spacing w:before="60" w:after="60"/>
              <w:ind w:left="57" w:right="57"/>
              <w:jc w:val="center"/>
              <w:rPr>
                <w:sz w:val="26"/>
                <w:szCs w:val="26"/>
              </w:rPr>
            </w:pPr>
            <w:r w:rsidRPr="00DE6D5E">
              <w:rPr>
                <w:sz w:val="26"/>
                <w:szCs w:val="26"/>
              </w:rPr>
              <w:t>VP Bộ</w:t>
            </w:r>
          </w:p>
        </w:tc>
        <w:tc>
          <w:tcPr>
            <w:tcW w:w="1089" w:type="pct"/>
            <w:shd w:val="clear" w:color="auto" w:fill="auto"/>
            <w:vAlign w:val="center"/>
          </w:tcPr>
          <w:p w14:paraId="7CF47312" w14:textId="62AA68AE" w:rsidR="00920A89" w:rsidRPr="00DE6D5E" w:rsidRDefault="00920A89" w:rsidP="00402D79">
            <w:pPr>
              <w:widowControl w:val="0"/>
              <w:autoSpaceDE w:val="0"/>
              <w:autoSpaceDN w:val="0"/>
              <w:adjustRightInd w:val="0"/>
              <w:spacing w:before="60" w:after="60"/>
              <w:ind w:left="57" w:right="57"/>
              <w:jc w:val="both"/>
              <w:rPr>
                <w:sz w:val="26"/>
                <w:szCs w:val="26"/>
                <w:lang w:val="vi-VN"/>
              </w:rPr>
            </w:pPr>
            <w:r w:rsidRPr="00DE6D5E">
              <w:rPr>
                <w:sz w:val="26"/>
                <w:szCs w:val="26"/>
                <w:lang w:val="vi-VN"/>
              </w:rPr>
              <w:t xml:space="preserve">Trước ngày 15 </w:t>
            </w:r>
            <w:r w:rsidR="00844394">
              <w:rPr>
                <w:sz w:val="26"/>
                <w:szCs w:val="26"/>
                <w:lang w:val="vi-VN"/>
              </w:rPr>
              <w:t>tháng tiếp theo</w:t>
            </w:r>
            <w:r w:rsidR="00C83109">
              <w:rPr>
                <w:sz w:val="26"/>
                <w:szCs w:val="26"/>
                <w:lang w:val="vi-VN"/>
              </w:rPr>
              <w:t xml:space="preserve"> quý</w:t>
            </w:r>
          </w:p>
        </w:tc>
      </w:tr>
      <w:tr w:rsidR="00920A89" w:rsidRPr="00DE6D5E" w14:paraId="3226256E" w14:textId="77777777" w:rsidTr="006B02FC">
        <w:trPr>
          <w:trHeight w:val="1885"/>
        </w:trPr>
        <w:tc>
          <w:tcPr>
            <w:tcW w:w="547" w:type="pct"/>
            <w:shd w:val="clear" w:color="auto" w:fill="auto"/>
            <w:vAlign w:val="center"/>
          </w:tcPr>
          <w:p w14:paraId="259445FB" w14:textId="77777777" w:rsidR="00920A89" w:rsidRPr="0010481E" w:rsidRDefault="00C05168" w:rsidP="00402D79">
            <w:pPr>
              <w:widowControl w:val="0"/>
              <w:autoSpaceDE w:val="0"/>
              <w:autoSpaceDN w:val="0"/>
              <w:adjustRightInd w:val="0"/>
              <w:spacing w:before="60" w:after="60"/>
              <w:ind w:left="57" w:right="57"/>
              <w:jc w:val="center"/>
              <w:rPr>
                <w:color w:val="0000FF"/>
                <w:sz w:val="26"/>
                <w:szCs w:val="26"/>
              </w:rPr>
            </w:pPr>
            <w:hyperlink w:anchor="THH_01PB" w:history="1">
              <w:r w:rsidR="00920A89" w:rsidRPr="0010481E">
                <w:rPr>
                  <w:rStyle w:val="Hyperlink"/>
                  <w:color w:val="0000FF"/>
                  <w:sz w:val="26"/>
                  <w:szCs w:val="26"/>
                  <w:u w:val="none"/>
                </w:rPr>
                <w:t>THH-0</w:t>
              </w:r>
              <w:r w:rsidR="00920A89" w:rsidRPr="0010481E">
                <w:rPr>
                  <w:rStyle w:val="Hyperlink"/>
                  <w:color w:val="0000FF"/>
                  <w:sz w:val="26"/>
                  <w:szCs w:val="26"/>
                  <w:u w:val="none"/>
                  <w:lang w:val="vi-VN"/>
                </w:rPr>
                <w:t>1</w:t>
              </w:r>
              <w:r w:rsidR="00920A89" w:rsidRPr="0010481E">
                <w:rPr>
                  <w:rStyle w:val="Hyperlink"/>
                  <w:color w:val="0000FF"/>
                  <w:sz w:val="26"/>
                  <w:szCs w:val="26"/>
                  <w:u w:val="none"/>
                </w:rPr>
                <w:t>.PB</w:t>
              </w:r>
            </w:hyperlink>
          </w:p>
        </w:tc>
        <w:tc>
          <w:tcPr>
            <w:tcW w:w="1337" w:type="pct"/>
            <w:shd w:val="clear" w:color="auto" w:fill="auto"/>
            <w:vAlign w:val="center"/>
          </w:tcPr>
          <w:p w14:paraId="444D6E2C" w14:textId="77777777" w:rsidR="00920A89" w:rsidRPr="00DE6D5E" w:rsidRDefault="00920A89" w:rsidP="00402D79">
            <w:pPr>
              <w:widowControl w:val="0"/>
              <w:autoSpaceDE w:val="0"/>
              <w:autoSpaceDN w:val="0"/>
              <w:adjustRightInd w:val="0"/>
              <w:spacing w:before="60" w:after="60"/>
              <w:ind w:left="57" w:right="57"/>
              <w:jc w:val="both"/>
              <w:rPr>
                <w:sz w:val="26"/>
                <w:szCs w:val="26"/>
                <w:lang w:val="vi-VN"/>
              </w:rPr>
            </w:pPr>
            <w:r w:rsidRPr="00DE6D5E">
              <w:rPr>
                <w:sz w:val="26"/>
                <w:szCs w:val="26"/>
              </w:rPr>
              <w:t xml:space="preserve">Phụ biểu thông tin </w:t>
            </w:r>
            <w:r w:rsidRPr="00DE6D5E">
              <w:rPr>
                <w:sz w:val="26"/>
                <w:szCs w:val="26"/>
                <w:lang w:val="vi-VN"/>
              </w:rPr>
              <w:t>về cung cấp dịch vụ hành chính công trực tuyến tại bộ, ngành địa phương</w:t>
            </w:r>
          </w:p>
        </w:tc>
        <w:tc>
          <w:tcPr>
            <w:tcW w:w="663" w:type="pct"/>
            <w:shd w:val="clear" w:color="auto" w:fill="auto"/>
            <w:vAlign w:val="center"/>
          </w:tcPr>
          <w:p w14:paraId="69886C77" w14:textId="55B9124D" w:rsidR="00920A89" w:rsidRPr="00DE6D5E" w:rsidRDefault="00920A89" w:rsidP="00402D79">
            <w:pPr>
              <w:widowControl w:val="0"/>
              <w:autoSpaceDE w:val="0"/>
              <w:autoSpaceDN w:val="0"/>
              <w:adjustRightInd w:val="0"/>
              <w:spacing w:before="60" w:after="60"/>
              <w:ind w:left="57" w:right="57"/>
              <w:jc w:val="center"/>
              <w:rPr>
                <w:sz w:val="26"/>
                <w:szCs w:val="26"/>
                <w:lang w:val="vi-VN"/>
              </w:rPr>
            </w:pPr>
            <w:r w:rsidRPr="00DE6D5E">
              <w:rPr>
                <w:sz w:val="26"/>
                <w:szCs w:val="26"/>
                <w:lang w:val="vi-VN"/>
              </w:rPr>
              <w:t xml:space="preserve">Quý </w:t>
            </w:r>
          </w:p>
          <w:p w14:paraId="31B6134F" w14:textId="77777777" w:rsidR="00920A89" w:rsidRPr="00DE6D5E" w:rsidRDefault="00920A89" w:rsidP="00402D79">
            <w:pPr>
              <w:widowControl w:val="0"/>
              <w:autoSpaceDE w:val="0"/>
              <w:autoSpaceDN w:val="0"/>
              <w:adjustRightInd w:val="0"/>
              <w:spacing w:before="60" w:after="60"/>
              <w:ind w:left="57" w:right="57"/>
              <w:jc w:val="center"/>
              <w:rPr>
                <w:sz w:val="26"/>
                <w:szCs w:val="26"/>
                <w:lang w:val="vi-VN"/>
              </w:rPr>
            </w:pPr>
          </w:p>
        </w:tc>
        <w:tc>
          <w:tcPr>
            <w:tcW w:w="591" w:type="pct"/>
            <w:shd w:val="clear" w:color="auto" w:fill="auto"/>
            <w:vAlign w:val="center"/>
          </w:tcPr>
          <w:p w14:paraId="310F7DC4" w14:textId="77777777" w:rsidR="00920A89" w:rsidRPr="00DE6D5E" w:rsidRDefault="00920A89" w:rsidP="00402D79">
            <w:pPr>
              <w:widowControl w:val="0"/>
              <w:autoSpaceDE w:val="0"/>
              <w:autoSpaceDN w:val="0"/>
              <w:adjustRightInd w:val="0"/>
              <w:spacing w:before="60" w:after="60"/>
              <w:ind w:left="57" w:right="57"/>
              <w:jc w:val="center"/>
              <w:rPr>
                <w:sz w:val="26"/>
                <w:szCs w:val="26"/>
              </w:rPr>
            </w:pPr>
            <w:r w:rsidRPr="00DE6D5E">
              <w:rPr>
                <w:sz w:val="26"/>
                <w:szCs w:val="26"/>
              </w:rPr>
              <w:t>Cục THH</w:t>
            </w:r>
          </w:p>
        </w:tc>
        <w:tc>
          <w:tcPr>
            <w:tcW w:w="773" w:type="pct"/>
            <w:shd w:val="clear" w:color="auto" w:fill="auto"/>
            <w:vAlign w:val="center"/>
          </w:tcPr>
          <w:p w14:paraId="3A58874B" w14:textId="77777777" w:rsidR="00920A89" w:rsidRPr="00DE6D5E" w:rsidRDefault="00920A89" w:rsidP="00402D79">
            <w:pPr>
              <w:widowControl w:val="0"/>
              <w:autoSpaceDE w:val="0"/>
              <w:autoSpaceDN w:val="0"/>
              <w:adjustRightInd w:val="0"/>
              <w:spacing w:before="60" w:after="60"/>
              <w:ind w:left="57" w:right="57"/>
              <w:jc w:val="center"/>
              <w:rPr>
                <w:sz w:val="26"/>
                <w:szCs w:val="26"/>
              </w:rPr>
            </w:pPr>
            <w:r w:rsidRPr="00DE6D5E">
              <w:rPr>
                <w:sz w:val="26"/>
                <w:szCs w:val="26"/>
              </w:rPr>
              <w:t>Vụ KHTC,</w:t>
            </w:r>
          </w:p>
          <w:p w14:paraId="714B1FD6" w14:textId="77777777" w:rsidR="00920A89" w:rsidRPr="00DE6D5E" w:rsidRDefault="00920A89" w:rsidP="00402D79">
            <w:pPr>
              <w:widowControl w:val="0"/>
              <w:autoSpaceDE w:val="0"/>
              <w:autoSpaceDN w:val="0"/>
              <w:adjustRightInd w:val="0"/>
              <w:spacing w:before="60" w:after="60"/>
              <w:ind w:left="57" w:right="57"/>
              <w:jc w:val="center"/>
              <w:rPr>
                <w:sz w:val="26"/>
                <w:szCs w:val="26"/>
              </w:rPr>
            </w:pPr>
            <w:r w:rsidRPr="00DE6D5E">
              <w:rPr>
                <w:sz w:val="26"/>
                <w:szCs w:val="26"/>
              </w:rPr>
              <w:t>VP Bộ</w:t>
            </w:r>
          </w:p>
        </w:tc>
        <w:tc>
          <w:tcPr>
            <w:tcW w:w="1089" w:type="pct"/>
            <w:shd w:val="clear" w:color="auto" w:fill="auto"/>
            <w:vAlign w:val="center"/>
          </w:tcPr>
          <w:p w14:paraId="6A113B8B" w14:textId="4462CE1A" w:rsidR="00920A89" w:rsidRPr="00DE6D5E" w:rsidRDefault="00920A89" w:rsidP="00402D79">
            <w:pPr>
              <w:widowControl w:val="0"/>
              <w:autoSpaceDE w:val="0"/>
              <w:autoSpaceDN w:val="0"/>
              <w:adjustRightInd w:val="0"/>
              <w:spacing w:before="60" w:after="60"/>
              <w:ind w:left="57" w:right="57"/>
              <w:jc w:val="both"/>
              <w:rPr>
                <w:sz w:val="26"/>
                <w:szCs w:val="26"/>
                <w:lang w:val="vi-VN"/>
              </w:rPr>
            </w:pPr>
            <w:r w:rsidRPr="00DE6D5E">
              <w:rPr>
                <w:sz w:val="26"/>
                <w:szCs w:val="26"/>
                <w:lang w:val="vi-VN"/>
              </w:rPr>
              <w:t xml:space="preserve">Trước ngày 15 </w:t>
            </w:r>
            <w:r w:rsidR="00844394">
              <w:rPr>
                <w:sz w:val="26"/>
                <w:szCs w:val="26"/>
                <w:lang w:val="vi-VN"/>
              </w:rPr>
              <w:t>tháng tiếp theo</w:t>
            </w:r>
            <w:r w:rsidRPr="00DE6D5E">
              <w:rPr>
                <w:sz w:val="26"/>
                <w:szCs w:val="26"/>
                <w:lang w:val="vi-VN"/>
              </w:rPr>
              <w:t xml:space="preserve"> </w:t>
            </w:r>
            <w:r w:rsidR="00C83109">
              <w:rPr>
                <w:sz w:val="26"/>
                <w:szCs w:val="26"/>
                <w:lang w:val="vi-VN"/>
              </w:rPr>
              <w:t xml:space="preserve">quý </w:t>
            </w:r>
            <w:r w:rsidRPr="00DE6D5E">
              <w:rPr>
                <w:sz w:val="26"/>
                <w:szCs w:val="26"/>
                <w:lang w:val="vi-VN"/>
              </w:rPr>
              <w:t>(cùng biểu THH-01)</w:t>
            </w:r>
          </w:p>
        </w:tc>
      </w:tr>
      <w:tr w:rsidR="00920A89" w:rsidRPr="00DE6D5E" w14:paraId="53E1D3F3" w14:textId="77777777" w:rsidTr="006B02FC">
        <w:trPr>
          <w:trHeight w:val="1390"/>
        </w:trPr>
        <w:tc>
          <w:tcPr>
            <w:tcW w:w="547" w:type="pct"/>
            <w:shd w:val="clear" w:color="auto" w:fill="auto"/>
            <w:vAlign w:val="center"/>
          </w:tcPr>
          <w:p w14:paraId="7C76AFF2" w14:textId="77777777" w:rsidR="00920A89" w:rsidRPr="0010481E" w:rsidRDefault="00C05168" w:rsidP="00402D79">
            <w:pPr>
              <w:widowControl w:val="0"/>
              <w:autoSpaceDE w:val="0"/>
              <w:autoSpaceDN w:val="0"/>
              <w:adjustRightInd w:val="0"/>
              <w:spacing w:before="60" w:after="60"/>
              <w:ind w:left="57" w:right="57"/>
              <w:jc w:val="center"/>
              <w:rPr>
                <w:color w:val="0000FF"/>
                <w:sz w:val="26"/>
                <w:szCs w:val="26"/>
                <w:lang w:val="vi-VN"/>
              </w:rPr>
            </w:pPr>
            <w:hyperlink w:anchor="THH_02" w:history="1">
              <w:r w:rsidR="00920A89" w:rsidRPr="0010481E">
                <w:rPr>
                  <w:rStyle w:val="Hyperlink"/>
                  <w:color w:val="0000FF"/>
                  <w:sz w:val="26"/>
                  <w:szCs w:val="26"/>
                  <w:u w:val="none"/>
                </w:rPr>
                <w:t>THH-0</w:t>
              </w:r>
              <w:r w:rsidR="00920A89" w:rsidRPr="0010481E">
                <w:rPr>
                  <w:rStyle w:val="Hyperlink"/>
                  <w:color w:val="0000FF"/>
                  <w:sz w:val="26"/>
                  <w:szCs w:val="26"/>
                  <w:u w:val="none"/>
                  <w:lang w:val="vi-VN"/>
                </w:rPr>
                <w:t>2</w:t>
              </w:r>
            </w:hyperlink>
          </w:p>
        </w:tc>
        <w:tc>
          <w:tcPr>
            <w:tcW w:w="1337" w:type="pct"/>
            <w:shd w:val="clear" w:color="auto" w:fill="auto"/>
            <w:vAlign w:val="center"/>
          </w:tcPr>
          <w:p w14:paraId="7048BF96" w14:textId="72FDDA60" w:rsidR="00920A89" w:rsidRPr="00DE6D5E" w:rsidRDefault="00920A89" w:rsidP="00402D79">
            <w:pPr>
              <w:widowControl w:val="0"/>
              <w:autoSpaceDE w:val="0"/>
              <w:autoSpaceDN w:val="0"/>
              <w:adjustRightInd w:val="0"/>
              <w:spacing w:before="60" w:after="60"/>
              <w:ind w:left="57" w:right="57"/>
              <w:jc w:val="both"/>
              <w:rPr>
                <w:sz w:val="26"/>
                <w:szCs w:val="26"/>
                <w:lang w:val="vi-VN"/>
              </w:rPr>
            </w:pPr>
            <w:r w:rsidRPr="00DE6D5E">
              <w:rPr>
                <w:sz w:val="26"/>
                <w:szCs w:val="26"/>
                <w:lang w:val="vi-VN"/>
              </w:rPr>
              <w:t>Tổng hợp cả nước một số kết quả ứng dụng CNTT</w:t>
            </w:r>
            <w:r w:rsidR="00305075">
              <w:rPr>
                <w:sz w:val="26"/>
                <w:szCs w:val="26"/>
                <w:lang w:val="vi-VN"/>
              </w:rPr>
              <w:t>, chuyển đổi số</w:t>
            </w:r>
          </w:p>
        </w:tc>
        <w:tc>
          <w:tcPr>
            <w:tcW w:w="663" w:type="pct"/>
            <w:shd w:val="clear" w:color="auto" w:fill="auto"/>
            <w:vAlign w:val="center"/>
          </w:tcPr>
          <w:p w14:paraId="31EAD441" w14:textId="77777777" w:rsidR="00920A89" w:rsidRPr="00DE6D5E" w:rsidRDefault="00920A89" w:rsidP="00402D79">
            <w:pPr>
              <w:widowControl w:val="0"/>
              <w:autoSpaceDE w:val="0"/>
              <w:autoSpaceDN w:val="0"/>
              <w:adjustRightInd w:val="0"/>
              <w:spacing w:before="60" w:after="60"/>
              <w:ind w:left="57" w:right="57"/>
              <w:jc w:val="center"/>
              <w:rPr>
                <w:sz w:val="26"/>
                <w:szCs w:val="26"/>
                <w:lang w:val="vi-VN"/>
              </w:rPr>
            </w:pPr>
            <w:r w:rsidRPr="00DE6D5E">
              <w:rPr>
                <w:sz w:val="26"/>
                <w:szCs w:val="26"/>
                <w:lang w:val="vi-VN"/>
              </w:rPr>
              <w:t>Năm</w:t>
            </w:r>
          </w:p>
        </w:tc>
        <w:tc>
          <w:tcPr>
            <w:tcW w:w="591" w:type="pct"/>
            <w:shd w:val="clear" w:color="auto" w:fill="auto"/>
            <w:vAlign w:val="center"/>
          </w:tcPr>
          <w:p w14:paraId="18DD97B5" w14:textId="29EBE944" w:rsidR="00920A89" w:rsidRPr="000A29F7" w:rsidRDefault="000A29F7" w:rsidP="00402D79">
            <w:pPr>
              <w:widowControl w:val="0"/>
              <w:autoSpaceDE w:val="0"/>
              <w:autoSpaceDN w:val="0"/>
              <w:adjustRightInd w:val="0"/>
              <w:spacing w:before="60" w:after="60"/>
              <w:ind w:left="57" w:right="57"/>
              <w:jc w:val="center"/>
              <w:rPr>
                <w:sz w:val="26"/>
                <w:szCs w:val="26"/>
                <w:lang w:val="vi-VN"/>
              </w:rPr>
            </w:pPr>
            <w:r>
              <w:rPr>
                <w:sz w:val="26"/>
                <w:szCs w:val="26"/>
                <w:lang w:val="vi-VN"/>
              </w:rPr>
              <w:t>Vụ QLDN</w:t>
            </w:r>
          </w:p>
        </w:tc>
        <w:tc>
          <w:tcPr>
            <w:tcW w:w="773" w:type="pct"/>
            <w:shd w:val="clear" w:color="auto" w:fill="auto"/>
            <w:vAlign w:val="center"/>
          </w:tcPr>
          <w:p w14:paraId="0811C948" w14:textId="77777777" w:rsidR="00920A89" w:rsidRPr="00DE6D5E" w:rsidRDefault="00920A89" w:rsidP="00402D79">
            <w:pPr>
              <w:widowControl w:val="0"/>
              <w:autoSpaceDE w:val="0"/>
              <w:autoSpaceDN w:val="0"/>
              <w:adjustRightInd w:val="0"/>
              <w:spacing w:before="60" w:after="60"/>
              <w:ind w:left="57" w:right="57"/>
              <w:jc w:val="center"/>
              <w:rPr>
                <w:sz w:val="26"/>
                <w:szCs w:val="26"/>
              </w:rPr>
            </w:pPr>
            <w:r w:rsidRPr="00DE6D5E">
              <w:rPr>
                <w:sz w:val="26"/>
                <w:szCs w:val="26"/>
              </w:rPr>
              <w:t>Vụ KHTC,</w:t>
            </w:r>
          </w:p>
          <w:p w14:paraId="2D63906C" w14:textId="77777777" w:rsidR="00920A89" w:rsidRPr="00DE6D5E" w:rsidRDefault="00920A89" w:rsidP="00402D79">
            <w:pPr>
              <w:widowControl w:val="0"/>
              <w:autoSpaceDE w:val="0"/>
              <w:autoSpaceDN w:val="0"/>
              <w:adjustRightInd w:val="0"/>
              <w:spacing w:before="60" w:after="60"/>
              <w:ind w:left="57" w:right="57"/>
              <w:jc w:val="center"/>
              <w:rPr>
                <w:sz w:val="26"/>
                <w:szCs w:val="26"/>
              </w:rPr>
            </w:pPr>
            <w:r w:rsidRPr="00DE6D5E">
              <w:rPr>
                <w:sz w:val="26"/>
                <w:szCs w:val="26"/>
              </w:rPr>
              <w:t>VP Bộ</w:t>
            </w:r>
          </w:p>
        </w:tc>
        <w:tc>
          <w:tcPr>
            <w:tcW w:w="1089" w:type="pct"/>
            <w:shd w:val="clear" w:color="auto" w:fill="auto"/>
            <w:vAlign w:val="center"/>
          </w:tcPr>
          <w:p w14:paraId="5FA83ABA" w14:textId="77777777" w:rsidR="00920A89" w:rsidRPr="00DE6D5E" w:rsidRDefault="00920A89" w:rsidP="00402D79">
            <w:pPr>
              <w:widowControl w:val="0"/>
              <w:autoSpaceDE w:val="0"/>
              <w:autoSpaceDN w:val="0"/>
              <w:adjustRightInd w:val="0"/>
              <w:spacing w:before="60" w:after="60"/>
              <w:ind w:left="57" w:right="57"/>
              <w:jc w:val="both"/>
              <w:rPr>
                <w:sz w:val="26"/>
                <w:szCs w:val="26"/>
              </w:rPr>
            </w:pPr>
            <w:r w:rsidRPr="00DE6D5E">
              <w:rPr>
                <w:sz w:val="26"/>
                <w:szCs w:val="26"/>
              </w:rPr>
              <w:t>Trước 15</w:t>
            </w:r>
            <w:r w:rsidRPr="00DE6D5E">
              <w:rPr>
                <w:sz w:val="26"/>
                <w:szCs w:val="26"/>
                <w:lang w:val="vi-VN"/>
              </w:rPr>
              <w:t xml:space="preserve">/3 </w:t>
            </w:r>
            <w:r w:rsidR="00B039FB">
              <w:rPr>
                <w:sz w:val="26"/>
                <w:szCs w:val="26"/>
                <w:lang w:val="vi-VN"/>
              </w:rPr>
              <w:t>năm tiếp theo</w:t>
            </w:r>
          </w:p>
        </w:tc>
      </w:tr>
      <w:tr w:rsidR="00920A89" w:rsidRPr="00DE6D5E" w14:paraId="6659F143" w14:textId="77777777" w:rsidTr="006B02FC">
        <w:tc>
          <w:tcPr>
            <w:tcW w:w="547" w:type="pct"/>
            <w:shd w:val="clear" w:color="auto" w:fill="auto"/>
            <w:vAlign w:val="center"/>
          </w:tcPr>
          <w:p w14:paraId="4425FB0B" w14:textId="777128F2" w:rsidR="00920A89" w:rsidRPr="0010481E" w:rsidRDefault="00C05168" w:rsidP="00402D79">
            <w:pPr>
              <w:widowControl w:val="0"/>
              <w:autoSpaceDE w:val="0"/>
              <w:autoSpaceDN w:val="0"/>
              <w:adjustRightInd w:val="0"/>
              <w:spacing w:before="60" w:after="60"/>
              <w:ind w:left="57" w:right="57"/>
              <w:jc w:val="center"/>
              <w:rPr>
                <w:color w:val="0000FF"/>
                <w:sz w:val="26"/>
                <w:szCs w:val="26"/>
                <w:lang w:val="vi-VN"/>
              </w:rPr>
            </w:pPr>
            <w:hyperlink w:anchor="THH_05" w:history="1">
              <w:r w:rsidR="00920A89" w:rsidRPr="0010481E">
                <w:rPr>
                  <w:rStyle w:val="Hyperlink"/>
                  <w:color w:val="0000FF"/>
                  <w:sz w:val="26"/>
                  <w:szCs w:val="26"/>
                  <w:u w:val="none"/>
                </w:rPr>
                <w:t>THH-0</w:t>
              </w:r>
              <w:r w:rsidR="00CA1148" w:rsidRPr="0010481E">
                <w:rPr>
                  <w:rStyle w:val="Hyperlink"/>
                  <w:color w:val="0000FF"/>
                  <w:sz w:val="26"/>
                  <w:szCs w:val="26"/>
                  <w:u w:val="none"/>
                  <w:lang w:val="vi-VN"/>
                </w:rPr>
                <w:t>3</w:t>
              </w:r>
            </w:hyperlink>
          </w:p>
        </w:tc>
        <w:tc>
          <w:tcPr>
            <w:tcW w:w="1337" w:type="pct"/>
            <w:shd w:val="clear" w:color="auto" w:fill="auto"/>
            <w:vAlign w:val="center"/>
          </w:tcPr>
          <w:p w14:paraId="001CA6BF" w14:textId="77777777" w:rsidR="00920A89" w:rsidRPr="00DE6D5E" w:rsidRDefault="00920A89" w:rsidP="00402D79">
            <w:pPr>
              <w:widowControl w:val="0"/>
              <w:autoSpaceDE w:val="0"/>
              <w:autoSpaceDN w:val="0"/>
              <w:adjustRightInd w:val="0"/>
              <w:spacing w:before="60" w:after="60"/>
              <w:ind w:left="57" w:right="57"/>
              <w:jc w:val="both"/>
              <w:rPr>
                <w:sz w:val="26"/>
                <w:szCs w:val="26"/>
                <w:lang w:val="vi-VN"/>
              </w:rPr>
            </w:pPr>
            <w:r w:rsidRPr="00DE6D5E">
              <w:rPr>
                <w:sz w:val="26"/>
                <w:szCs w:val="26"/>
                <w:lang w:val="vi-VN"/>
              </w:rPr>
              <w:t>Tổng hợp cả nước tỷ lệ người dân có kỹ năng ICT, sử dụng dịch vụ hành chính công trực tuyến</w:t>
            </w:r>
          </w:p>
        </w:tc>
        <w:tc>
          <w:tcPr>
            <w:tcW w:w="663" w:type="pct"/>
            <w:shd w:val="clear" w:color="auto" w:fill="auto"/>
            <w:vAlign w:val="center"/>
          </w:tcPr>
          <w:p w14:paraId="6635A761" w14:textId="77777777" w:rsidR="00920A89" w:rsidRPr="00DE6D5E" w:rsidRDefault="00920A89" w:rsidP="00402D79">
            <w:pPr>
              <w:widowControl w:val="0"/>
              <w:autoSpaceDE w:val="0"/>
              <w:autoSpaceDN w:val="0"/>
              <w:adjustRightInd w:val="0"/>
              <w:spacing w:before="60" w:after="60"/>
              <w:ind w:left="57" w:right="57"/>
              <w:jc w:val="center"/>
              <w:rPr>
                <w:sz w:val="26"/>
                <w:szCs w:val="26"/>
              </w:rPr>
            </w:pPr>
            <w:r w:rsidRPr="00DE6D5E">
              <w:rPr>
                <w:sz w:val="26"/>
                <w:szCs w:val="26"/>
              </w:rPr>
              <w:t>Năm</w:t>
            </w:r>
          </w:p>
        </w:tc>
        <w:tc>
          <w:tcPr>
            <w:tcW w:w="591" w:type="pct"/>
            <w:shd w:val="clear" w:color="auto" w:fill="auto"/>
            <w:vAlign w:val="center"/>
          </w:tcPr>
          <w:p w14:paraId="336324B5" w14:textId="77777777" w:rsidR="00920A89" w:rsidRPr="00DE6D5E" w:rsidRDefault="00920A89" w:rsidP="00402D79">
            <w:pPr>
              <w:widowControl w:val="0"/>
              <w:autoSpaceDE w:val="0"/>
              <w:autoSpaceDN w:val="0"/>
              <w:adjustRightInd w:val="0"/>
              <w:spacing w:before="60" w:after="60"/>
              <w:ind w:left="57" w:right="57"/>
              <w:jc w:val="center"/>
              <w:rPr>
                <w:sz w:val="26"/>
                <w:szCs w:val="26"/>
              </w:rPr>
            </w:pPr>
            <w:r w:rsidRPr="00DE6D5E">
              <w:rPr>
                <w:sz w:val="26"/>
                <w:szCs w:val="26"/>
              </w:rPr>
              <w:t>Cục THH</w:t>
            </w:r>
          </w:p>
        </w:tc>
        <w:tc>
          <w:tcPr>
            <w:tcW w:w="773" w:type="pct"/>
            <w:shd w:val="clear" w:color="auto" w:fill="auto"/>
            <w:vAlign w:val="center"/>
          </w:tcPr>
          <w:p w14:paraId="7D840E44" w14:textId="77777777" w:rsidR="00920A89" w:rsidRPr="00DE6D5E" w:rsidRDefault="00920A89" w:rsidP="00402D79">
            <w:pPr>
              <w:widowControl w:val="0"/>
              <w:autoSpaceDE w:val="0"/>
              <w:autoSpaceDN w:val="0"/>
              <w:adjustRightInd w:val="0"/>
              <w:spacing w:before="60" w:after="60"/>
              <w:ind w:left="57" w:right="57"/>
              <w:jc w:val="center"/>
              <w:rPr>
                <w:sz w:val="26"/>
                <w:szCs w:val="26"/>
              </w:rPr>
            </w:pPr>
            <w:r w:rsidRPr="00DE6D5E">
              <w:rPr>
                <w:sz w:val="26"/>
                <w:szCs w:val="26"/>
              </w:rPr>
              <w:t>Vụ KHTC,</w:t>
            </w:r>
          </w:p>
          <w:p w14:paraId="4E2430BA" w14:textId="77777777" w:rsidR="00920A89" w:rsidRPr="00DE6D5E" w:rsidRDefault="00920A89" w:rsidP="00402D79">
            <w:pPr>
              <w:widowControl w:val="0"/>
              <w:autoSpaceDE w:val="0"/>
              <w:autoSpaceDN w:val="0"/>
              <w:adjustRightInd w:val="0"/>
              <w:spacing w:before="60" w:after="60"/>
              <w:ind w:left="57" w:right="57"/>
              <w:jc w:val="center"/>
              <w:rPr>
                <w:sz w:val="26"/>
                <w:szCs w:val="26"/>
              </w:rPr>
            </w:pPr>
            <w:r w:rsidRPr="00DE6D5E">
              <w:rPr>
                <w:sz w:val="26"/>
                <w:szCs w:val="26"/>
              </w:rPr>
              <w:t>VP Bộ</w:t>
            </w:r>
          </w:p>
        </w:tc>
        <w:tc>
          <w:tcPr>
            <w:tcW w:w="1089" w:type="pct"/>
            <w:shd w:val="clear" w:color="auto" w:fill="auto"/>
            <w:vAlign w:val="center"/>
          </w:tcPr>
          <w:p w14:paraId="5D6E2A4F" w14:textId="77777777" w:rsidR="00920A89" w:rsidRPr="00DE6D5E" w:rsidRDefault="00920A89" w:rsidP="00402D79">
            <w:pPr>
              <w:widowControl w:val="0"/>
              <w:autoSpaceDE w:val="0"/>
              <w:autoSpaceDN w:val="0"/>
              <w:adjustRightInd w:val="0"/>
              <w:spacing w:before="60" w:after="60"/>
              <w:ind w:left="57" w:right="57"/>
              <w:jc w:val="both"/>
              <w:rPr>
                <w:sz w:val="26"/>
                <w:szCs w:val="26"/>
              </w:rPr>
            </w:pPr>
            <w:r w:rsidRPr="00DE6D5E">
              <w:rPr>
                <w:sz w:val="26"/>
                <w:szCs w:val="26"/>
              </w:rPr>
              <w:t xml:space="preserve">Trước 15/3 </w:t>
            </w:r>
            <w:r w:rsidR="00887DF5">
              <w:rPr>
                <w:sz w:val="26"/>
                <w:szCs w:val="26"/>
              </w:rPr>
              <w:t>năm tiếp theo</w:t>
            </w:r>
          </w:p>
        </w:tc>
      </w:tr>
    </w:tbl>
    <w:p w14:paraId="23898C01" w14:textId="77777777" w:rsidR="00920A89" w:rsidRPr="00DE6D5E" w:rsidRDefault="00920A89" w:rsidP="00920A89">
      <w:pPr>
        <w:widowControl w:val="0"/>
        <w:autoSpaceDE w:val="0"/>
        <w:autoSpaceDN w:val="0"/>
        <w:adjustRightInd w:val="0"/>
        <w:jc w:val="both"/>
        <w:rPr>
          <w:b/>
          <w:sz w:val="26"/>
          <w:szCs w:val="26"/>
        </w:rPr>
      </w:pPr>
    </w:p>
    <w:p w14:paraId="6ECCD515" w14:textId="77777777" w:rsidR="00920A89" w:rsidRPr="00DE6D5E" w:rsidRDefault="00920A89" w:rsidP="00920A89">
      <w:pPr>
        <w:widowControl w:val="0"/>
        <w:autoSpaceDE w:val="0"/>
        <w:autoSpaceDN w:val="0"/>
        <w:adjustRightInd w:val="0"/>
        <w:jc w:val="both"/>
        <w:rPr>
          <w:b/>
          <w:sz w:val="26"/>
          <w:szCs w:val="26"/>
        </w:rPr>
      </w:pPr>
    </w:p>
    <w:p w14:paraId="431774D9" w14:textId="77777777" w:rsidR="00920A89" w:rsidRPr="00DE6D5E" w:rsidRDefault="00920A89" w:rsidP="00920A89">
      <w:pPr>
        <w:widowControl w:val="0"/>
        <w:autoSpaceDE w:val="0"/>
        <w:autoSpaceDN w:val="0"/>
        <w:adjustRightInd w:val="0"/>
        <w:jc w:val="both"/>
        <w:rPr>
          <w:b/>
          <w:sz w:val="26"/>
          <w:szCs w:val="26"/>
        </w:rPr>
      </w:pPr>
    </w:p>
    <w:p w14:paraId="75EA8A29" w14:textId="77777777" w:rsidR="00920A89" w:rsidRPr="00DE6D5E" w:rsidRDefault="00920A89" w:rsidP="00920A89">
      <w:pPr>
        <w:widowControl w:val="0"/>
        <w:autoSpaceDE w:val="0"/>
        <w:autoSpaceDN w:val="0"/>
        <w:adjustRightInd w:val="0"/>
        <w:jc w:val="both"/>
        <w:rPr>
          <w:b/>
          <w:sz w:val="26"/>
          <w:szCs w:val="26"/>
        </w:rPr>
      </w:pPr>
    </w:p>
    <w:p w14:paraId="41C34539" w14:textId="77777777" w:rsidR="00920A89" w:rsidRPr="00DE6D5E" w:rsidRDefault="00920A89" w:rsidP="00920A89">
      <w:pPr>
        <w:widowControl w:val="0"/>
        <w:autoSpaceDE w:val="0"/>
        <w:autoSpaceDN w:val="0"/>
        <w:adjustRightInd w:val="0"/>
        <w:jc w:val="both"/>
        <w:rPr>
          <w:b/>
          <w:sz w:val="26"/>
          <w:szCs w:val="26"/>
        </w:rPr>
      </w:pPr>
    </w:p>
    <w:p w14:paraId="7B437F22" w14:textId="77777777" w:rsidR="00920A89" w:rsidRPr="00DE6D5E" w:rsidRDefault="00920A89" w:rsidP="00920A89">
      <w:pPr>
        <w:widowControl w:val="0"/>
        <w:autoSpaceDE w:val="0"/>
        <w:autoSpaceDN w:val="0"/>
        <w:adjustRightInd w:val="0"/>
        <w:jc w:val="both"/>
        <w:rPr>
          <w:b/>
          <w:sz w:val="26"/>
          <w:szCs w:val="26"/>
        </w:rPr>
      </w:pPr>
    </w:p>
    <w:p w14:paraId="67713CFA" w14:textId="77777777" w:rsidR="00920A89" w:rsidRPr="00DE6D5E" w:rsidRDefault="00920A89" w:rsidP="00920A89">
      <w:pPr>
        <w:widowControl w:val="0"/>
        <w:autoSpaceDE w:val="0"/>
        <w:autoSpaceDN w:val="0"/>
        <w:adjustRightInd w:val="0"/>
        <w:jc w:val="both"/>
        <w:rPr>
          <w:b/>
          <w:sz w:val="26"/>
          <w:szCs w:val="26"/>
        </w:rPr>
      </w:pPr>
    </w:p>
    <w:p w14:paraId="7E3D25F2" w14:textId="77777777" w:rsidR="00920A89" w:rsidRPr="00DE6D5E" w:rsidRDefault="00920A89" w:rsidP="00920A89">
      <w:pPr>
        <w:widowControl w:val="0"/>
        <w:autoSpaceDE w:val="0"/>
        <w:autoSpaceDN w:val="0"/>
        <w:adjustRightInd w:val="0"/>
        <w:jc w:val="both"/>
        <w:rPr>
          <w:b/>
          <w:sz w:val="26"/>
          <w:szCs w:val="26"/>
        </w:rPr>
      </w:pPr>
    </w:p>
    <w:p w14:paraId="0AE5C109" w14:textId="77777777" w:rsidR="00920A89" w:rsidRPr="00DE6D5E" w:rsidRDefault="00920A89" w:rsidP="00920A89">
      <w:pPr>
        <w:widowControl w:val="0"/>
        <w:autoSpaceDE w:val="0"/>
        <w:autoSpaceDN w:val="0"/>
        <w:adjustRightInd w:val="0"/>
        <w:jc w:val="both"/>
        <w:rPr>
          <w:b/>
          <w:sz w:val="26"/>
          <w:szCs w:val="26"/>
        </w:rPr>
      </w:pPr>
    </w:p>
    <w:p w14:paraId="2B2B1D29" w14:textId="77777777" w:rsidR="00920A89" w:rsidRDefault="00920A89" w:rsidP="00920A89">
      <w:pPr>
        <w:widowControl w:val="0"/>
        <w:autoSpaceDE w:val="0"/>
        <w:autoSpaceDN w:val="0"/>
        <w:adjustRightInd w:val="0"/>
        <w:jc w:val="both"/>
        <w:rPr>
          <w:b/>
          <w:sz w:val="26"/>
          <w:szCs w:val="26"/>
        </w:rPr>
      </w:pPr>
    </w:p>
    <w:p w14:paraId="300A6BC9" w14:textId="77777777" w:rsidR="00453474" w:rsidRDefault="00453474" w:rsidP="00920A89">
      <w:pPr>
        <w:widowControl w:val="0"/>
        <w:autoSpaceDE w:val="0"/>
        <w:autoSpaceDN w:val="0"/>
        <w:adjustRightInd w:val="0"/>
        <w:jc w:val="both"/>
        <w:rPr>
          <w:b/>
          <w:sz w:val="26"/>
          <w:szCs w:val="26"/>
        </w:rPr>
      </w:pPr>
    </w:p>
    <w:p w14:paraId="1AD5D936" w14:textId="77777777" w:rsidR="00453474" w:rsidRDefault="00453474" w:rsidP="00920A89">
      <w:pPr>
        <w:widowControl w:val="0"/>
        <w:autoSpaceDE w:val="0"/>
        <w:autoSpaceDN w:val="0"/>
        <w:adjustRightInd w:val="0"/>
        <w:jc w:val="both"/>
        <w:rPr>
          <w:b/>
          <w:sz w:val="26"/>
          <w:szCs w:val="26"/>
        </w:rPr>
      </w:pPr>
    </w:p>
    <w:p w14:paraId="18FAA245" w14:textId="77777777" w:rsidR="00453474" w:rsidRDefault="00453474" w:rsidP="00920A89">
      <w:pPr>
        <w:widowControl w:val="0"/>
        <w:autoSpaceDE w:val="0"/>
        <w:autoSpaceDN w:val="0"/>
        <w:adjustRightInd w:val="0"/>
        <w:jc w:val="both"/>
        <w:rPr>
          <w:b/>
          <w:sz w:val="26"/>
          <w:szCs w:val="26"/>
        </w:rPr>
      </w:pPr>
    </w:p>
    <w:tbl>
      <w:tblPr>
        <w:tblW w:w="9828" w:type="dxa"/>
        <w:tblLook w:val="04A0" w:firstRow="1" w:lastRow="0" w:firstColumn="1" w:lastColumn="0" w:noHBand="0" w:noVBand="1"/>
      </w:tblPr>
      <w:tblGrid>
        <w:gridCol w:w="108"/>
        <w:gridCol w:w="658"/>
        <w:gridCol w:w="92"/>
        <w:gridCol w:w="1739"/>
        <w:gridCol w:w="6"/>
        <w:gridCol w:w="115"/>
        <w:gridCol w:w="275"/>
        <w:gridCol w:w="416"/>
        <w:gridCol w:w="6"/>
        <w:gridCol w:w="145"/>
        <w:gridCol w:w="669"/>
        <w:gridCol w:w="6"/>
        <w:gridCol w:w="135"/>
        <w:gridCol w:w="679"/>
        <w:gridCol w:w="6"/>
        <w:gridCol w:w="125"/>
        <w:gridCol w:w="689"/>
        <w:gridCol w:w="6"/>
        <w:gridCol w:w="98"/>
        <w:gridCol w:w="18"/>
        <w:gridCol w:w="698"/>
        <w:gridCol w:w="6"/>
        <w:gridCol w:w="68"/>
        <w:gridCol w:w="746"/>
        <w:gridCol w:w="6"/>
        <w:gridCol w:w="185"/>
        <w:gridCol w:w="509"/>
        <w:gridCol w:w="6"/>
        <w:gridCol w:w="154"/>
        <w:gridCol w:w="845"/>
        <w:gridCol w:w="234"/>
        <w:gridCol w:w="380"/>
      </w:tblGrid>
      <w:tr w:rsidR="00920A89" w:rsidRPr="00DE6D5E" w14:paraId="3893DF81" w14:textId="77777777" w:rsidTr="008A5699">
        <w:trPr>
          <w:gridBefore w:val="1"/>
          <w:wBefore w:w="108" w:type="dxa"/>
          <w:trHeight w:val="401"/>
        </w:trPr>
        <w:tc>
          <w:tcPr>
            <w:tcW w:w="2610" w:type="dxa"/>
            <w:gridSpan w:val="5"/>
            <w:tcBorders>
              <w:top w:val="nil"/>
              <w:left w:val="nil"/>
              <w:bottom w:val="nil"/>
              <w:right w:val="nil"/>
            </w:tcBorders>
            <w:shd w:val="clear" w:color="auto" w:fill="auto"/>
            <w:hideMark/>
          </w:tcPr>
          <w:p w14:paraId="19719FEB" w14:textId="77777777" w:rsidR="00920A89" w:rsidRPr="00DE6D5E" w:rsidRDefault="00920A89" w:rsidP="006B02FC">
            <w:pPr>
              <w:ind w:left="-72" w:right="-72"/>
              <w:rPr>
                <w:b/>
                <w:bCs/>
              </w:rPr>
            </w:pPr>
            <w:bookmarkStart w:id="79" w:name="THH_01"/>
            <w:r w:rsidRPr="00DE6D5E">
              <w:rPr>
                <w:b/>
                <w:bCs/>
              </w:rPr>
              <w:lastRenderedPageBreak/>
              <w:t>Biểu THH-01</w:t>
            </w:r>
            <w:bookmarkEnd w:id="79"/>
          </w:p>
        </w:tc>
        <w:tc>
          <w:tcPr>
            <w:tcW w:w="4982" w:type="dxa"/>
            <w:gridSpan w:val="20"/>
            <w:vMerge w:val="restart"/>
            <w:tcBorders>
              <w:top w:val="nil"/>
              <w:left w:val="nil"/>
              <w:bottom w:val="nil"/>
              <w:right w:val="nil"/>
            </w:tcBorders>
            <w:shd w:val="clear" w:color="auto" w:fill="auto"/>
            <w:hideMark/>
          </w:tcPr>
          <w:p w14:paraId="3710AF0C" w14:textId="77777777" w:rsidR="00920A89" w:rsidRPr="00DE6D5E" w:rsidRDefault="00920A89" w:rsidP="006B02FC">
            <w:pPr>
              <w:ind w:left="-72" w:right="-72"/>
              <w:jc w:val="center"/>
              <w:rPr>
                <w:b/>
                <w:bCs/>
              </w:rPr>
            </w:pPr>
            <w:r w:rsidRPr="00DE6D5E">
              <w:rPr>
                <w:b/>
                <w:bCs/>
              </w:rPr>
              <w:t>TỔNG HỢP CẢ NƯỚC MỘT SỐ KẾT QUẢ</w:t>
            </w:r>
            <w:r w:rsidRPr="00DE6D5E">
              <w:rPr>
                <w:b/>
                <w:bCs/>
              </w:rPr>
              <w:br/>
              <w:t>CCDV HÀNH CHÍNH CÔNG TRỰC TUYẾN (DVHCCTT)</w:t>
            </w:r>
          </w:p>
        </w:tc>
        <w:tc>
          <w:tcPr>
            <w:tcW w:w="2128" w:type="dxa"/>
            <w:gridSpan w:val="6"/>
            <w:vMerge w:val="restart"/>
            <w:tcBorders>
              <w:top w:val="nil"/>
              <w:left w:val="nil"/>
              <w:bottom w:val="nil"/>
              <w:right w:val="nil"/>
            </w:tcBorders>
            <w:shd w:val="clear" w:color="auto" w:fill="auto"/>
            <w:hideMark/>
          </w:tcPr>
          <w:p w14:paraId="16182D70" w14:textId="77777777" w:rsidR="00920A89" w:rsidRPr="00DE6D5E" w:rsidRDefault="00920A89" w:rsidP="006B02FC">
            <w:pPr>
              <w:ind w:left="-72" w:right="-72"/>
              <w:jc w:val="center"/>
            </w:pPr>
            <w:r w:rsidRPr="00DE6D5E">
              <w:t xml:space="preserve">Đơn vị báo cáo: </w:t>
            </w:r>
            <w:r w:rsidRPr="00DE6D5E">
              <w:br/>
              <w:t>Cục THH</w:t>
            </w:r>
          </w:p>
        </w:tc>
      </w:tr>
      <w:tr w:rsidR="00920A89" w:rsidRPr="00DE6D5E" w14:paraId="08BD54E9" w14:textId="77777777" w:rsidTr="008A5699">
        <w:trPr>
          <w:gridBefore w:val="1"/>
          <w:wBefore w:w="108" w:type="dxa"/>
          <w:trHeight w:val="401"/>
        </w:trPr>
        <w:tc>
          <w:tcPr>
            <w:tcW w:w="2610" w:type="dxa"/>
            <w:gridSpan w:val="5"/>
            <w:vMerge w:val="restart"/>
            <w:tcBorders>
              <w:top w:val="nil"/>
              <w:left w:val="nil"/>
              <w:bottom w:val="nil"/>
              <w:right w:val="nil"/>
            </w:tcBorders>
            <w:shd w:val="clear" w:color="auto" w:fill="auto"/>
            <w:vAlign w:val="center"/>
            <w:hideMark/>
          </w:tcPr>
          <w:p w14:paraId="7E1FD8F9" w14:textId="77777777" w:rsidR="001576FD" w:rsidRDefault="0001638E" w:rsidP="006B02FC">
            <w:pPr>
              <w:ind w:left="-72" w:right="-72"/>
            </w:pPr>
            <w:r>
              <w:t>Ban hành kèm theo TT</w:t>
            </w:r>
          </w:p>
          <w:p w14:paraId="1BF22C16" w14:textId="37104EDF" w:rsidR="00920A89" w:rsidRPr="00DE6D5E" w:rsidRDefault="00920A89" w:rsidP="001576FD">
            <w:pPr>
              <w:ind w:left="-72" w:right="-72"/>
            </w:pPr>
            <w:r w:rsidRPr="00DE6D5E">
              <w:t>số ....</w:t>
            </w:r>
            <w:r w:rsidR="00EB0F0F">
              <w:t>/2022/TT-BTTTT</w:t>
            </w:r>
          </w:p>
        </w:tc>
        <w:tc>
          <w:tcPr>
            <w:tcW w:w="4982" w:type="dxa"/>
            <w:gridSpan w:val="20"/>
            <w:vMerge/>
            <w:tcBorders>
              <w:top w:val="nil"/>
              <w:left w:val="nil"/>
              <w:bottom w:val="nil"/>
              <w:right w:val="nil"/>
            </w:tcBorders>
            <w:vAlign w:val="center"/>
            <w:hideMark/>
          </w:tcPr>
          <w:p w14:paraId="349201C3" w14:textId="77777777" w:rsidR="00920A89" w:rsidRPr="00DE6D5E" w:rsidRDefault="00920A89" w:rsidP="006B02FC">
            <w:pPr>
              <w:ind w:left="-72" w:right="-72"/>
              <w:rPr>
                <w:b/>
                <w:bCs/>
              </w:rPr>
            </w:pPr>
          </w:p>
        </w:tc>
        <w:tc>
          <w:tcPr>
            <w:tcW w:w="2128" w:type="dxa"/>
            <w:gridSpan w:val="6"/>
            <w:vMerge/>
            <w:tcBorders>
              <w:top w:val="nil"/>
              <w:left w:val="nil"/>
              <w:bottom w:val="nil"/>
              <w:right w:val="nil"/>
            </w:tcBorders>
            <w:vAlign w:val="center"/>
            <w:hideMark/>
          </w:tcPr>
          <w:p w14:paraId="605A7167" w14:textId="77777777" w:rsidR="00920A89" w:rsidRPr="00DE6D5E" w:rsidRDefault="00920A89" w:rsidP="006B02FC">
            <w:pPr>
              <w:ind w:left="-72" w:right="-72"/>
            </w:pPr>
          </w:p>
        </w:tc>
      </w:tr>
      <w:tr w:rsidR="00920A89" w:rsidRPr="00DE6D5E" w14:paraId="4BA893CA" w14:textId="77777777" w:rsidTr="008A5699">
        <w:trPr>
          <w:gridBefore w:val="1"/>
          <w:wBefore w:w="108" w:type="dxa"/>
          <w:trHeight w:val="401"/>
        </w:trPr>
        <w:tc>
          <w:tcPr>
            <w:tcW w:w="2610" w:type="dxa"/>
            <w:gridSpan w:val="5"/>
            <w:vMerge/>
            <w:tcBorders>
              <w:top w:val="nil"/>
              <w:left w:val="nil"/>
              <w:bottom w:val="nil"/>
              <w:right w:val="nil"/>
            </w:tcBorders>
            <w:vAlign w:val="center"/>
            <w:hideMark/>
          </w:tcPr>
          <w:p w14:paraId="626F35F9" w14:textId="77777777" w:rsidR="00920A89" w:rsidRPr="00DE6D5E" w:rsidRDefault="00920A89" w:rsidP="006B02FC">
            <w:pPr>
              <w:ind w:left="-72" w:right="-72"/>
            </w:pPr>
          </w:p>
        </w:tc>
        <w:tc>
          <w:tcPr>
            <w:tcW w:w="4982" w:type="dxa"/>
            <w:gridSpan w:val="20"/>
            <w:vMerge/>
            <w:tcBorders>
              <w:top w:val="nil"/>
              <w:left w:val="nil"/>
              <w:bottom w:val="nil"/>
              <w:right w:val="nil"/>
            </w:tcBorders>
            <w:vAlign w:val="center"/>
            <w:hideMark/>
          </w:tcPr>
          <w:p w14:paraId="5F768EA9" w14:textId="77777777" w:rsidR="00920A89" w:rsidRPr="00DE6D5E" w:rsidRDefault="00920A89" w:rsidP="006B02FC">
            <w:pPr>
              <w:ind w:left="-72" w:right="-72"/>
              <w:rPr>
                <w:b/>
                <w:bCs/>
              </w:rPr>
            </w:pPr>
          </w:p>
        </w:tc>
        <w:tc>
          <w:tcPr>
            <w:tcW w:w="669" w:type="dxa"/>
            <w:gridSpan w:val="3"/>
            <w:tcBorders>
              <w:top w:val="nil"/>
              <w:left w:val="nil"/>
              <w:bottom w:val="nil"/>
              <w:right w:val="nil"/>
            </w:tcBorders>
            <w:shd w:val="clear" w:color="auto" w:fill="auto"/>
            <w:vAlign w:val="center"/>
            <w:hideMark/>
          </w:tcPr>
          <w:p w14:paraId="624BD73D" w14:textId="77777777" w:rsidR="00920A89" w:rsidRPr="00DE6D5E" w:rsidRDefault="00920A89" w:rsidP="006B02FC">
            <w:pPr>
              <w:ind w:left="-72" w:right="-72"/>
            </w:pPr>
          </w:p>
        </w:tc>
        <w:tc>
          <w:tcPr>
            <w:tcW w:w="1459" w:type="dxa"/>
            <w:gridSpan w:val="3"/>
            <w:tcBorders>
              <w:top w:val="nil"/>
              <w:left w:val="nil"/>
              <w:bottom w:val="nil"/>
              <w:right w:val="nil"/>
            </w:tcBorders>
            <w:shd w:val="clear" w:color="auto" w:fill="auto"/>
            <w:vAlign w:val="center"/>
            <w:hideMark/>
          </w:tcPr>
          <w:p w14:paraId="128D23F1" w14:textId="77777777" w:rsidR="00920A89" w:rsidRPr="00DE6D5E" w:rsidRDefault="00920A89" w:rsidP="006B02FC">
            <w:pPr>
              <w:ind w:left="-72" w:right="-72"/>
              <w:jc w:val="center"/>
              <w:rPr>
                <w:sz w:val="20"/>
                <w:szCs w:val="20"/>
              </w:rPr>
            </w:pPr>
          </w:p>
        </w:tc>
      </w:tr>
      <w:tr w:rsidR="00920A89" w:rsidRPr="00DE6D5E" w14:paraId="70AA426B" w14:textId="77777777" w:rsidTr="008A5699">
        <w:trPr>
          <w:gridBefore w:val="1"/>
          <w:wBefore w:w="108" w:type="dxa"/>
          <w:trHeight w:val="673"/>
        </w:trPr>
        <w:tc>
          <w:tcPr>
            <w:tcW w:w="2610" w:type="dxa"/>
            <w:gridSpan w:val="5"/>
            <w:vMerge w:val="restart"/>
            <w:tcBorders>
              <w:top w:val="nil"/>
              <w:left w:val="nil"/>
              <w:bottom w:val="nil"/>
              <w:right w:val="nil"/>
            </w:tcBorders>
            <w:shd w:val="clear" w:color="auto" w:fill="auto"/>
            <w:vAlign w:val="center"/>
            <w:hideMark/>
          </w:tcPr>
          <w:p w14:paraId="1D3A91EA" w14:textId="5BE51198" w:rsidR="00920A89" w:rsidRPr="00DE6D5E" w:rsidRDefault="00920A89" w:rsidP="00BA70F0">
            <w:pPr>
              <w:ind w:left="-72" w:right="-72"/>
            </w:pPr>
            <w:r w:rsidRPr="00DE6D5E">
              <w:t xml:space="preserve">Ngày nhận báo cáo: Kỳ tháng: Trước ngày 15 tháng sau. Kỳ </w:t>
            </w:r>
            <w:r w:rsidR="00BA70F0">
              <w:rPr>
                <w:lang w:val="vi-VN"/>
              </w:rPr>
              <w:t>quý</w:t>
            </w:r>
            <w:r w:rsidRPr="00DE6D5E">
              <w:t xml:space="preserve">: Trước ngày 15 </w:t>
            </w:r>
            <w:r w:rsidR="003A5E3A">
              <w:t>tháng tiếp theo quý</w:t>
            </w:r>
          </w:p>
        </w:tc>
        <w:tc>
          <w:tcPr>
            <w:tcW w:w="4982" w:type="dxa"/>
            <w:gridSpan w:val="20"/>
            <w:tcBorders>
              <w:top w:val="nil"/>
              <w:left w:val="nil"/>
              <w:bottom w:val="nil"/>
              <w:right w:val="nil"/>
            </w:tcBorders>
            <w:shd w:val="clear" w:color="auto" w:fill="auto"/>
            <w:noWrap/>
            <w:vAlign w:val="bottom"/>
            <w:hideMark/>
          </w:tcPr>
          <w:p w14:paraId="6AFC7634" w14:textId="31B1B0E9" w:rsidR="00920A89" w:rsidRPr="00DE6D5E" w:rsidRDefault="009B076A" w:rsidP="006B02FC">
            <w:pPr>
              <w:ind w:left="-72" w:right="-72"/>
              <w:jc w:val="center"/>
              <w:rPr>
                <w:b/>
                <w:bCs/>
              </w:rPr>
            </w:pPr>
            <w:r>
              <w:rPr>
                <w:b/>
                <w:bCs/>
                <w:lang w:val="vi-VN"/>
              </w:rPr>
              <w:t>Quý</w:t>
            </w:r>
            <w:r w:rsidR="00920A89" w:rsidRPr="00DE6D5E">
              <w:rPr>
                <w:b/>
                <w:bCs/>
              </w:rPr>
              <w:t xml:space="preserve"> ... /20...</w:t>
            </w:r>
          </w:p>
        </w:tc>
        <w:tc>
          <w:tcPr>
            <w:tcW w:w="2128" w:type="dxa"/>
            <w:gridSpan w:val="6"/>
            <w:vMerge w:val="restart"/>
            <w:tcBorders>
              <w:top w:val="nil"/>
              <w:left w:val="nil"/>
              <w:bottom w:val="nil"/>
              <w:right w:val="nil"/>
            </w:tcBorders>
            <w:shd w:val="clear" w:color="auto" w:fill="auto"/>
            <w:vAlign w:val="center"/>
            <w:hideMark/>
          </w:tcPr>
          <w:p w14:paraId="724F8B92" w14:textId="77777777" w:rsidR="00920A89" w:rsidRPr="00DE6D5E" w:rsidRDefault="00920A89" w:rsidP="006B02FC">
            <w:pPr>
              <w:ind w:left="-72" w:right="-72"/>
              <w:jc w:val="center"/>
            </w:pPr>
            <w:r w:rsidRPr="00DE6D5E">
              <w:t xml:space="preserve">Đơn vị nhận </w:t>
            </w:r>
            <w:r w:rsidRPr="00DE6D5E">
              <w:br/>
              <w:t>báo cáo:</w:t>
            </w:r>
            <w:r w:rsidRPr="00DE6D5E">
              <w:br/>
              <w:t>Vụ KHTC, VP Bộ</w:t>
            </w:r>
          </w:p>
        </w:tc>
      </w:tr>
      <w:tr w:rsidR="00920A89" w:rsidRPr="00DE6D5E" w14:paraId="4269B88C" w14:textId="77777777" w:rsidTr="009B076A">
        <w:trPr>
          <w:gridBefore w:val="1"/>
          <w:wBefore w:w="108" w:type="dxa"/>
          <w:trHeight w:val="673"/>
        </w:trPr>
        <w:tc>
          <w:tcPr>
            <w:tcW w:w="2610" w:type="dxa"/>
            <w:gridSpan w:val="5"/>
            <w:vMerge/>
            <w:tcBorders>
              <w:top w:val="nil"/>
              <w:left w:val="nil"/>
              <w:bottom w:val="nil"/>
              <w:right w:val="nil"/>
            </w:tcBorders>
            <w:vAlign w:val="center"/>
            <w:hideMark/>
          </w:tcPr>
          <w:p w14:paraId="4EC2EFBE" w14:textId="77777777" w:rsidR="00920A89" w:rsidRPr="00DE6D5E" w:rsidRDefault="00920A89" w:rsidP="006B02FC">
            <w:pPr>
              <w:ind w:left="-72" w:right="-72"/>
            </w:pPr>
          </w:p>
        </w:tc>
        <w:tc>
          <w:tcPr>
            <w:tcW w:w="4982" w:type="dxa"/>
            <w:gridSpan w:val="20"/>
            <w:tcBorders>
              <w:top w:val="nil"/>
              <w:left w:val="nil"/>
              <w:bottom w:val="nil"/>
              <w:right w:val="nil"/>
            </w:tcBorders>
            <w:shd w:val="clear" w:color="auto" w:fill="auto"/>
            <w:noWrap/>
            <w:vAlign w:val="bottom"/>
          </w:tcPr>
          <w:p w14:paraId="27742304" w14:textId="31892FD9" w:rsidR="00920A89" w:rsidRPr="00DE6D5E" w:rsidRDefault="00920A89" w:rsidP="006B02FC">
            <w:pPr>
              <w:ind w:left="-72" w:right="-72"/>
              <w:jc w:val="center"/>
              <w:rPr>
                <w:b/>
                <w:bCs/>
              </w:rPr>
            </w:pPr>
          </w:p>
        </w:tc>
        <w:tc>
          <w:tcPr>
            <w:tcW w:w="2128" w:type="dxa"/>
            <w:gridSpan w:val="6"/>
            <w:vMerge/>
            <w:tcBorders>
              <w:top w:val="nil"/>
              <w:left w:val="nil"/>
              <w:bottom w:val="nil"/>
              <w:right w:val="nil"/>
            </w:tcBorders>
            <w:vAlign w:val="center"/>
          </w:tcPr>
          <w:p w14:paraId="2D7025DF" w14:textId="77777777" w:rsidR="00920A89" w:rsidRPr="00DE6D5E" w:rsidRDefault="00920A89" w:rsidP="006B02FC">
            <w:pPr>
              <w:ind w:left="-72" w:right="-72"/>
            </w:pPr>
          </w:p>
        </w:tc>
      </w:tr>
      <w:tr w:rsidR="00920A89" w:rsidRPr="00DE6D5E" w14:paraId="1CA54C7C" w14:textId="77777777" w:rsidTr="008A5699">
        <w:trPr>
          <w:gridBefore w:val="1"/>
          <w:wBefore w:w="108" w:type="dxa"/>
          <w:trHeight w:val="336"/>
        </w:trPr>
        <w:tc>
          <w:tcPr>
            <w:tcW w:w="658" w:type="dxa"/>
            <w:tcBorders>
              <w:top w:val="nil"/>
              <w:left w:val="nil"/>
              <w:bottom w:val="nil"/>
              <w:right w:val="nil"/>
            </w:tcBorders>
            <w:shd w:val="clear" w:color="auto" w:fill="auto"/>
            <w:noWrap/>
            <w:vAlign w:val="center"/>
            <w:hideMark/>
          </w:tcPr>
          <w:p w14:paraId="6CD9B936" w14:textId="77777777" w:rsidR="00920A89" w:rsidRPr="00DE6D5E" w:rsidRDefault="00920A89" w:rsidP="006B02FC">
            <w:pPr>
              <w:ind w:left="-72" w:right="-72"/>
              <w:jc w:val="center"/>
              <w:rPr>
                <w:b/>
                <w:bCs/>
              </w:rPr>
            </w:pPr>
          </w:p>
        </w:tc>
        <w:tc>
          <w:tcPr>
            <w:tcW w:w="1952" w:type="dxa"/>
            <w:gridSpan w:val="4"/>
            <w:tcBorders>
              <w:top w:val="nil"/>
              <w:left w:val="nil"/>
              <w:bottom w:val="nil"/>
              <w:right w:val="nil"/>
            </w:tcBorders>
            <w:shd w:val="clear" w:color="auto" w:fill="auto"/>
            <w:noWrap/>
            <w:vAlign w:val="bottom"/>
            <w:hideMark/>
          </w:tcPr>
          <w:p w14:paraId="77A32B19" w14:textId="77777777" w:rsidR="00920A89" w:rsidRPr="00DE6D5E" w:rsidRDefault="00920A89" w:rsidP="006B02FC">
            <w:pPr>
              <w:ind w:left="-72" w:right="-72"/>
              <w:rPr>
                <w:sz w:val="20"/>
                <w:szCs w:val="20"/>
              </w:rPr>
            </w:pPr>
          </w:p>
        </w:tc>
        <w:tc>
          <w:tcPr>
            <w:tcW w:w="842" w:type="dxa"/>
            <w:gridSpan w:val="4"/>
            <w:tcBorders>
              <w:top w:val="nil"/>
              <w:left w:val="nil"/>
              <w:bottom w:val="nil"/>
              <w:right w:val="nil"/>
            </w:tcBorders>
            <w:shd w:val="clear" w:color="auto" w:fill="auto"/>
            <w:vAlign w:val="center"/>
            <w:hideMark/>
          </w:tcPr>
          <w:p w14:paraId="49B9603B" w14:textId="77777777" w:rsidR="00920A89" w:rsidRPr="00DE6D5E" w:rsidRDefault="00920A89" w:rsidP="006B02FC">
            <w:pPr>
              <w:ind w:left="-72" w:right="-72"/>
              <w:rPr>
                <w:sz w:val="20"/>
                <w:szCs w:val="20"/>
              </w:rPr>
            </w:pPr>
          </w:p>
        </w:tc>
        <w:tc>
          <w:tcPr>
            <w:tcW w:w="810" w:type="dxa"/>
            <w:gridSpan w:val="3"/>
            <w:tcBorders>
              <w:top w:val="nil"/>
              <w:left w:val="nil"/>
              <w:bottom w:val="nil"/>
              <w:right w:val="nil"/>
            </w:tcBorders>
            <w:shd w:val="clear" w:color="auto" w:fill="auto"/>
            <w:vAlign w:val="center"/>
            <w:hideMark/>
          </w:tcPr>
          <w:p w14:paraId="67ADA4E7" w14:textId="77777777" w:rsidR="00920A89" w:rsidRPr="00DE6D5E" w:rsidRDefault="00920A89" w:rsidP="006B02FC">
            <w:pPr>
              <w:ind w:left="-72" w:right="-72"/>
              <w:rPr>
                <w:sz w:val="20"/>
                <w:szCs w:val="20"/>
              </w:rPr>
            </w:pPr>
          </w:p>
        </w:tc>
        <w:tc>
          <w:tcPr>
            <w:tcW w:w="810" w:type="dxa"/>
            <w:gridSpan w:val="3"/>
            <w:tcBorders>
              <w:top w:val="nil"/>
              <w:left w:val="nil"/>
              <w:bottom w:val="nil"/>
              <w:right w:val="nil"/>
            </w:tcBorders>
            <w:shd w:val="clear" w:color="auto" w:fill="auto"/>
            <w:vAlign w:val="center"/>
            <w:hideMark/>
          </w:tcPr>
          <w:p w14:paraId="0B9C1A39" w14:textId="77777777" w:rsidR="00920A89" w:rsidRPr="00DE6D5E" w:rsidRDefault="00920A89" w:rsidP="006B02FC">
            <w:pPr>
              <w:ind w:left="-72" w:right="-72"/>
              <w:rPr>
                <w:sz w:val="20"/>
                <w:szCs w:val="20"/>
              </w:rPr>
            </w:pPr>
          </w:p>
        </w:tc>
        <w:tc>
          <w:tcPr>
            <w:tcW w:w="793" w:type="dxa"/>
            <w:gridSpan w:val="3"/>
            <w:tcBorders>
              <w:top w:val="nil"/>
              <w:left w:val="nil"/>
              <w:bottom w:val="nil"/>
              <w:right w:val="nil"/>
            </w:tcBorders>
            <w:shd w:val="clear" w:color="auto" w:fill="auto"/>
            <w:noWrap/>
            <w:vAlign w:val="bottom"/>
            <w:hideMark/>
          </w:tcPr>
          <w:p w14:paraId="7EA6AA2F" w14:textId="77777777" w:rsidR="00920A89" w:rsidRPr="00DE6D5E" w:rsidRDefault="00920A89" w:rsidP="006B02FC">
            <w:pPr>
              <w:ind w:left="-72" w:right="-72"/>
              <w:rPr>
                <w:sz w:val="20"/>
                <w:szCs w:val="20"/>
              </w:rPr>
            </w:pPr>
          </w:p>
        </w:tc>
        <w:tc>
          <w:tcPr>
            <w:tcW w:w="790" w:type="dxa"/>
            <w:gridSpan w:val="4"/>
            <w:tcBorders>
              <w:top w:val="nil"/>
              <w:left w:val="nil"/>
              <w:bottom w:val="nil"/>
              <w:right w:val="nil"/>
            </w:tcBorders>
            <w:shd w:val="clear" w:color="auto" w:fill="auto"/>
            <w:vAlign w:val="center"/>
            <w:hideMark/>
          </w:tcPr>
          <w:p w14:paraId="5ADBD717" w14:textId="77777777" w:rsidR="00920A89" w:rsidRPr="00DE6D5E" w:rsidRDefault="00920A89" w:rsidP="006B02FC">
            <w:pPr>
              <w:ind w:left="-72" w:right="-72"/>
              <w:rPr>
                <w:sz w:val="20"/>
                <w:szCs w:val="20"/>
              </w:rPr>
            </w:pPr>
          </w:p>
        </w:tc>
        <w:tc>
          <w:tcPr>
            <w:tcW w:w="937" w:type="dxa"/>
            <w:gridSpan w:val="3"/>
            <w:tcBorders>
              <w:top w:val="nil"/>
              <w:left w:val="nil"/>
              <w:bottom w:val="nil"/>
              <w:right w:val="nil"/>
            </w:tcBorders>
            <w:shd w:val="clear" w:color="auto" w:fill="auto"/>
            <w:noWrap/>
            <w:vAlign w:val="bottom"/>
            <w:hideMark/>
          </w:tcPr>
          <w:p w14:paraId="3ED77DAC" w14:textId="77777777" w:rsidR="00920A89" w:rsidRPr="00DE6D5E" w:rsidRDefault="00920A89" w:rsidP="006B02FC">
            <w:pPr>
              <w:ind w:left="-72" w:right="-72"/>
              <w:rPr>
                <w:sz w:val="20"/>
                <w:szCs w:val="20"/>
              </w:rPr>
            </w:pPr>
          </w:p>
        </w:tc>
        <w:tc>
          <w:tcPr>
            <w:tcW w:w="669" w:type="dxa"/>
            <w:gridSpan w:val="3"/>
            <w:tcBorders>
              <w:top w:val="nil"/>
              <w:left w:val="nil"/>
              <w:bottom w:val="nil"/>
              <w:right w:val="nil"/>
            </w:tcBorders>
            <w:shd w:val="clear" w:color="auto" w:fill="auto"/>
            <w:noWrap/>
            <w:vAlign w:val="bottom"/>
            <w:hideMark/>
          </w:tcPr>
          <w:p w14:paraId="6BFD1409" w14:textId="77777777" w:rsidR="00920A89" w:rsidRPr="00DE6D5E" w:rsidRDefault="00920A89" w:rsidP="006B02FC">
            <w:pPr>
              <w:ind w:left="-72" w:right="-72"/>
              <w:rPr>
                <w:sz w:val="20"/>
                <w:szCs w:val="20"/>
              </w:rPr>
            </w:pPr>
          </w:p>
        </w:tc>
        <w:tc>
          <w:tcPr>
            <w:tcW w:w="1459" w:type="dxa"/>
            <w:gridSpan w:val="3"/>
            <w:tcBorders>
              <w:top w:val="nil"/>
              <w:left w:val="nil"/>
              <w:bottom w:val="nil"/>
              <w:right w:val="nil"/>
            </w:tcBorders>
            <w:shd w:val="clear" w:color="auto" w:fill="auto"/>
            <w:noWrap/>
            <w:vAlign w:val="bottom"/>
            <w:hideMark/>
          </w:tcPr>
          <w:p w14:paraId="66F69454" w14:textId="77777777" w:rsidR="00920A89" w:rsidRPr="00DE6D5E" w:rsidRDefault="00920A89" w:rsidP="006B02FC">
            <w:pPr>
              <w:ind w:left="-72" w:right="-72"/>
              <w:rPr>
                <w:sz w:val="20"/>
                <w:szCs w:val="20"/>
              </w:rPr>
            </w:pPr>
          </w:p>
        </w:tc>
      </w:tr>
      <w:tr w:rsidR="00920A89" w:rsidRPr="00DE6D5E" w14:paraId="763A691F" w14:textId="77777777" w:rsidTr="008A5699">
        <w:trPr>
          <w:gridBefore w:val="1"/>
          <w:wBefore w:w="108" w:type="dxa"/>
          <w:trHeight w:val="336"/>
        </w:trPr>
        <w:tc>
          <w:tcPr>
            <w:tcW w:w="5865" w:type="dxa"/>
            <w:gridSpan w:val="18"/>
            <w:tcBorders>
              <w:top w:val="nil"/>
              <w:left w:val="nil"/>
              <w:bottom w:val="nil"/>
              <w:right w:val="nil"/>
            </w:tcBorders>
            <w:shd w:val="clear" w:color="auto" w:fill="auto"/>
            <w:noWrap/>
            <w:vAlign w:val="center"/>
            <w:hideMark/>
          </w:tcPr>
          <w:p w14:paraId="0C73EF17" w14:textId="61BE9F05" w:rsidR="00920A89" w:rsidRPr="00DE6D5E" w:rsidRDefault="00920A89" w:rsidP="00E24434">
            <w:pPr>
              <w:ind w:left="-72" w:right="-72"/>
              <w:rPr>
                <w:b/>
                <w:bCs/>
              </w:rPr>
            </w:pPr>
            <w:r w:rsidRPr="00DE6D5E">
              <w:rPr>
                <w:b/>
                <w:bCs/>
              </w:rPr>
              <w:t xml:space="preserve">1. Số lượng DVHCCTT các </w:t>
            </w:r>
            <w:r w:rsidR="00E24434">
              <w:rPr>
                <w:b/>
                <w:bCs/>
                <w:lang w:val="vi-VN"/>
              </w:rPr>
              <w:t>b</w:t>
            </w:r>
            <w:r w:rsidRPr="00DE6D5E">
              <w:rPr>
                <w:b/>
                <w:bCs/>
              </w:rPr>
              <w:t>ộ, ngành cung cấp:</w:t>
            </w:r>
          </w:p>
        </w:tc>
        <w:tc>
          <w:tcPr>
            <w:tcW w:w="790" w:type="dxa"/>
            <w:gridSpan w:val="4"/>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56A8081E" w14:textId="77777777" w:rsidR="00920A89" w:rsidRPr="00DE6D5E" w:rsidRDefault="00920A89" w:rsidP="006B02FC">
            <w:pPr>
              <w:ind w:left="-72" w:right="-72"/>
            </w:pPr>
            <w:r w:rsidRPr="00DE6D5E">
              <w:t> </w:t>
            </w:r>
          </w:p>
        </w:tc>
        <w:tc>
          <w:tcPr>
            <w:tcW w:w="1606" w:type="dxa"/>
            <w:gridSpan w:val="6"/>
            <w:tcBorders>
              <w:top w:val="nil"/>
              <w:left w:val="nil"/>
              <w:bottom w:val="nil"/>
              <w:right w:val="nil"/>
            </w:tcBorders>
            <w:shd w:val="clear" w:color="auto" w:fill="auto"/>
            <w:noWrap/>
            <w:vAlign w:val="center"/>
            <w:hideMark/>
          </w:tcPr>
          <w:p w14:paraId="074C3AAC" w14:textId="76C3B56F" w:rsidR="00920A89" w:rsidRPr="00DE6D5E" w:rsidRDefault="00920A89" w:rsidP="009B076A">
            <w:pPr>
              <w:ind w:left="-72" w:right="-72"/>
            </w:pPr>
            <w:r w:rsidRPr="00DE6D5E">
              <w:t>(</w:t>
            </w:r>
            <w:r w:rsidR="009B076A">
              <w:rPr>
                <w:lang w:val="vi-VN"/>
              </w:rPr>
              <w:t>D</w:t>
            </w:r>
            <w:r w:rsidRPr="00DE6D5E">
              <w:t>ịch vụ)</w:t>
            </w:r>
          </w:p>
        </w:tc>
        <w:tc>
          <w:tcPr>
            <w:tcW w:w="1459" w:type="dxa"/>
            <w:gridSpan w:val="3"/>
            <w:tcBorders>
              <w:top w:val="nil"/>
              <w:left w:val="nil"/>
              <w:bottom w:val="nil"/>
              <w:right w:val="nil"/>
            </w:tcBorders>
            <w:shd w:val="clear" w:color="auto" w:fill="auto"/>
            <w:noWrap/>
            <w:vAlign w:val="bottom"/>
            <w:hideMark/>
          </w:tcPr>
          <w:p w14:paraId="12738ECF" w14:textId="77777777" w:rsidR="00920A89" w:rsidRPr="00DE6D5E" w:rsidRDefault="00920A89" w:rsidP="006B02FC">
            <w:pPr>
              <w:ind w:left="-72" w:right="-72"/>
            </w:pPr>
          </w:p>
        </w:tc>
      </w:tr>
      <w:tr w:rsidR="00920A89" w:rsidRPr="00DE6D5E" w14:paraId="62026957" w14:textId="77777777" w:rsidTr="008A5699">
        <w:trPr>
          <w:gridBefore w:val="1"/>
          <w:wBefore w:w="108" w:type="dxa"/>
          <w:trHeight w:val="336"/>
        </w:trPr>
        <w:tc>
          <w:tcPr>
            <w:tcW w:w="6655" w:type="dxa"/>
            <w:gridSpan w:val="22"/>
            <w:tcBorders>
              <w:top w:val="nil"/>
              <w:left w:val="nil"/>
              <w:bottom w:val="nil"/>
              <w:right w:val="nil"/>
            </w:tcBorders>
            <w:shd w:val="clear" w:color="auto" w:fill="auto"/>
            <w:noWrap/>
            <w:vAlign w:val="center"/>
            <w:hideMark/>
          </w:tcPr>
          <w:p w14:paraId="39DFC6DE" w14:textId="77777777" w:rsidR="00920A89" w:rsidRPr="00DE6D5E" w:rsidRDefault="00920A89" w:rsidP="006B02FC">
            <w:pPr>
              <w:ind w:left="-72" w:right="-72"/>
              <w:rPr>
                <w:i/>
                <w:iCs/>
              </w:rPr>
            </w:pPr>
            <w:r w:rsidRPr="00DE6D5E">
              <w:rPr>
                <w:i/>
                <w:iCs/>
              </w:rPr>
              <w:t>Chia theo mức độ cung cấp trực tuyến của dịch vụ (1=1.1+1.2+1.3)</w:t>
            </w:r>
          </w:p>
        </w:tc>
        <w:tc>
          <w:tcPr>
            <w:tcW w:w="937" w:type="dxa"/>
            <w:gridSpan w:val="3"/>
            <w:tcBorders>
              <w:top w:val="nil"/>
              <w:left w:val="nil"/>
              <w:bottom w:val="nil"/>
              <w:right w:val="nil"/>
            </w:tcBorders>
            <w:shd w:val="clear" w:color="auto" w:fill="auto"/>
            <w:noWrap/>
            <w:vAlign w:val="center"/>
            <w:hideMark/>
          </w:tcPr>
          <w:p w14:paraId="58DD0F2F" w14:textId="77777777" w:rsidR="00920A89" w:rsidRPr="00DE6D5E" w:rsidRDefault="00920A89" w:rsidP="006B02FC">
            <w:pPr>
              <w:ind w:left="-72" w:right="-72"/>
              <w:rPr>
                <w:i/>
                <w:iCs/>
              </w:rPr>
            </w:pPr>
          </w:p>
        </w:tc>
        <w:tc>
          <w:tcPr>
            <w:tcW w:w="669" w:type="dxa"/>
            <w:gridSpan w:val="3"/>
            <w:tcBorders>
              <w:top w:val="nil"/>
              <w:left w:val="nil"/>
              <w:bottom w:val="nil"/>
              <w:right w:val="nil"/>
            </w:tcBorders>
            <w:shd w:val="clear" w:color="auto" w:fill="auto"/>
            <w:noWrap/>
            <w:vAlign w:val="center"/>
            <w:hideMark/>
          </w:tcPr>
          <w:p w14:paraId="339C646D" w14:textId="77777777" w:rsidR="00920A89" w:rsidRPr="00DE6D5E" w:rsidRDefault="00920A89" w:rsidP="006B02FC">
            <w:pPr>
              <w:ind w:left="-72" w:right="-72"/>
              <w:rPr>
                <w:sz w:val="20"/>
                <w:szCs w:val="20"/>
              </w:rPr>
            </w:pPr>
          </w:p>
        </w:tc>
        <w:tc>
          <w:tcPr>
            <w:tcW w:w="1459" w:type="dxa"/>
            <w:gridSpan w:val="3"/>
            <w:tcBorders>
              <w:top w:val="nil"/>
              <w:left w:val="nil"/>
              <w:bottom w:val="nil"/>
              <w:right w:val="nil"/>
            </w:tcBorders>
            <w:shd w:val="clear" w:color="auto" w:fill="auto"/>
            <w:noWrap/>
            <w:vAlign w:val="bottom"/>
            <w:hideMark/>
          </w:tcPr>
          <w:p w14:paraId="11C58816" w14:textId="77777777" w:rsidR="00920A89" w:rsidRPr="00DE6D5E" w:rsidRDefault="00920A89" w:rsidP="006B02FC">
            <w:pPr>
              <w:ind w:left="-72" w:right="-72"/>
              <w:rPr>
                <w:sz w:val="20"/>
                <w:szCs w:val="20"/>
              </w:rPr>
            </w:pPr>
          </w:p>
        </w:tc>
      </w:tr>
      <w:tr w:rsidR="00920A89" w:rsidRPr="00DE6D5E" w14:paraId="187F66D4" w14:textId="77777777" w:rsidTr="008A5699">
        <w:trPr>
          <w:gridBefore w:val="1"/>
          <w:wBefore w:w="108" w:type="dxa"/>
          <w:trHeight w:val="336"/>
        </w:trPr>
        <w:tc>
          <w:tcPr>
            <w:tcW w:w="5865" w:type="dxa"/>
            <w:gridSpan w:val="18"/>
            <w:tcBorders>
              <w:top w:val="nil"/>
              <w:left w:val="nil"/>
              <w:bottom w:val="nil"/>
              <w:right w:val="nil"/>
            </w:tcBorders>
            <w:shd w:val="clear" w:color="auto" w:fill="auto"/>
            <w:noWrap/>
            <w:vAlign w:val="center"/>
            <w:hideMark/>
          </w:tcPr>
          <w:p w14:paraId="11901509" w14:textId="77777777" w:rsidR="00920A89" w:rsidRPr="00DE6D5E" w:rsidRDefault="00920A89" w:rsidP="006B02FC">
            <w:pPr>
              <w:ind w:left="-72" w:right="-72"/>
              <w:rPr>
                <w:sz w:val="20"/>
                <w:szCs w:val="20"/>
              </w:rPr>
            </w:pPr>
            <w:r w:rsidRPr="00DE6D5E">
              <w:t>1.1. Mức độ 1, mức độ 2:</w:t>
            </w:r>
          </w:p>
        </w:tc>
        <w:tc>
          <w:tcPr>
            <w:tcW w:w="790" w:type="dxa"/>
            <w:gridSpan w:val="4"/>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5F83B95C" w14:textId="77777777" w:rsidR="00920A89" w:rsidRPr="00DE6D5E" w:rsidRDefault="00920A89" w:rsidP="006B02FC">
            <w:pPr>
              <w:ind w:left="-72" w:right="-72"/>
            </w:pPr>
            <w:r w:rsidRPr="00DE6D5E">
              <w:t> </w:t>
            </w:r>
          </w:p>
        </w:tc>
        <w:tc>
          <w:tcPr>
            <w:tcW w:w="937" w:type="dxa"/>
            <w:gridSpan w:val="3"/>
            <w:tcBorders>
              <w:top w:val="nil"/>
              <w:left w:val="nil"/>
              <w:bottom w:val="nil"/>
              <w:right w:val="nil"/>
            </w:tcBorders>
            <w:shd w:val="clear" w:color="auto" w:fill="auto"/>
            <w:noWrap/>
            <w:vAlign w:val="center"/>
            <w:hideMark/>
          </w:tcPr>
          <w:p w14:paraId="5B6AD603" w14:textId="77777777" w:rsidR="00920A89" w:rsidRPr="00DE6D5E" w:rsidRDefault="00920A89" w:rsidP="006B02FC">
            <w:pPr>
              <w:ind w:left="-72" w:right="-72"/>
            </w:pPr>
          </w:p>
        </w:tc>
        <w:tc>
          <w:tcPr>
            <w:tcW w:w="669" w:type="dxa"/>
            <w:gridSpan w:val="3"/>
            <w:tcBorders>
              <w:top w:val="nil"/>
              <w:left w:val="nil"/>
              <w:bottom w:val="nil"/>
              <w:right w:val="nil"/>
            </w:tcBorders>
            <w:shd w:val="clear" w:color="auto" w:fill="auto"/>
            <w:noWrap/>
            <w:vAlign w:val="center"/>
            <w:hideMark/>
          </w:tcPr>
          <w:p w14:paraId="2CA117E5" w14:textId="77777777" w:rsidR="00920A89" w:rsidRPr="00DE6D5E" w:rsidRDefault="00920A89" w:rsidP="006B02FC">
            <w:pPr>
              <w:ind w:left="-72" w:right="-72"/>
              <w:rPr>
                <w:sz w:val="20"/>
                <w:szCs w:val="20"/>
              </w:rPr>
            </w:pPr>
          </w:p>
        </w:tc>
        <w:tc>
          <w:tcPr>
            <w:tcW w:w="1459" w:type="dxa"/>
            <w:gridSpan w:val="3"/>
            <w:tcBorders>
              <w:top w:val="nil"/>
              <w:left w:val="nil"/>
              <w:bottom w:val="nil"/>
              <w:right w:val="nil"/>
            </w:tcBorders>
            <w:shd w:val="clear" w:color="auto" w:fill="auto"/>
            <w:noWrap/>
            <w:vAlign w:val="bottom"/>
            <w:hideMark/>
          </w:tcPr>
          <w:p w14:paraId="3B1E67C3" w14:textId="77777777" w:rsidR="00920A89" w:rsidRPr="00DE6D5E" w:rsidRDefault="00920A89" w:rsidP="006B02FC">
            <w:pPr>
              <w:ind w:left="-72" w:right="-72"/>
              <w:rPr>
                <w:sz w:val="20"/>
                <w:szCs w:val="20"/>
              </w:rPr>
            </w:pPr>
          </w:p>
        </w:tc>
      </w:tr>
      <w:tr w:rsidR="00920A89" w:rsidRPr="00DE6D5E" w14:paraId="64572904" w14:textId="77777777" w:rsidTr="008A5699">
        <w:trPr>
          <w:gridBefore w:val="1"/>
          <w:wBefore w:w="108" w:type="dxa"/>
          <w:trHeight w:val="336"/>
        </w:trPr>
        <w:tc>
          <w:tcPr>
            <w:tcW w:w="5865" w:type="dxa"/>
            <w:gridSpan w:val="18"/>
            <w:tcBorders>
              <w:top w:val="nil"/>
              <w:left w:val="nil"/>
              <w:bottom w:val="nil"/>
              <w:right w:val="nil"/>
            </w:tcBorders>
            <w:shd w:val="clear" w:color="auto" w:fill="auto"/>
            <w:noWrap/>
            <w:vAlign w:val="center"/>
            <w:hideMark/>
          </w:tcPr>
          <w:p w14:paraId="6A989553" w14:textId="77777777" w:rsidR="00920A89" w:rsidRPr="00DE6D5E" w:rsidRDefault="00920A89" w:rsidP="006B02FC">
            <w:pPr>
              <w:ind w:left="-72" w:right="-72"/>
              <w:rPr>
                <w:sz w:val="20"/>
                <w:szCs w:val="20"/>
              </w:rPr>
            </w:pPr>
            <w:r w:rsidRPr="00DE6D5E">
              <w:t>1.2. Mức độ 3:</w:t>
            </w:r>
          </w:p>
        </w:tc>
        <w:tc>
          <w:tcPr>
            <w:tcW w:w="790" w:type="dxa"/>
            <w:gridSpan w:val="4"/>
            <w:tcBorders>
              <w:top w:val="nil"/>
              <w:left w:val="single" w:sz="4" w:space="0" w:color="auto"/>
              <w:bottom w:val="single" w:sz="4" w:space="0" w:color="auto"/>
              <w:right w:val="single" w:sz="4" w:space="0" w:color="auto"/>
            </w:tcBorders>
            <w:shd w:val="clear" w:color="000000" w:fill="FFFF99"/>
            <w:noWrap/>
            <w:vAlign w:val="center"/>
            <w:hideMark/>
          </w:tcPr>
          <w:p w14:paraId="7AA587D6" w14:textId="77777777" w:rsidR="00920A89" w:rsidRPr="00DE6D5E" w:rsidRDefault="00920A89" w:rsidP="006B02FC">
            <w:pPr>
              <w:ind w:left="-72" w:right="-72"/>
            </w:pPr>
            <w:r w:rsidRPr="00DE6D5E">
              <w:t> </w:t>
            </w:r>
          </w:p>
        </w:tc>
        <w:tc>
          <w:tcPr>
            <w:tcW w:w="937" w:type="dxa"/>
            <w:gridSpan w:val="3"/>
            <w:tcBorders>
              <w:top w:val="nil"/>
              <w:left w:val="nil"/>
              <w:bottom w:val="nil"/>
              <w:right w:val="nil"/>
            </w:tcBorders>
            <w:shd w:val="clear" w:color="auto" w:fill="auto"/>
            <w:noWrap/>
            <w:vAlign w:val="center"/>
            <w:hideMark/>
          </w:tcPr>
          <w:p w14:paraId="3B591228" w14:textId="77777777" w:rsidR="00920A89" w:rsidRPr="00DE6D5E" w:rsidRDefault="00920A89" w:rsidP="006B02FC">
            <w:pPr>
              <w:ind w:left="-72" w:right="-72"/>
            </w:pPr>
          </w:p>
        </w:tc>
        <w:tc>
          <w:tcPr>
            <w:tcW w:w="669" w:type="dxa"/>
            <w:gridSpan w:val="3"/>
            <w:tcBorders>
              <w:top w:val="nil"/>
              <w:left w:val="nil"/>
              <w:bottom w:val="nil"/>
              <w:right w:val="nil"/>
            </w:tcBorders>
            <w:shd w:val="clear" w:color="auto" w:fill="auto"/>
            <w:noWrap/>
            <w:vAlign w:val="center"/>
            <w:hideMark/>
          </w:tcPr>
          <w:p w14:paraId="631A5448" w14:textId="77777777" w:rsidR="00920A89" w:rsidRPr="00DE6D5E" w:rsidRDefault="00920A89" w:rsidP="006B02FC">
            <w:pPr>
              <w:ind w:left="-72" w:right="-72"/>
              <w:jc w:val="center"/>
              <w:rPr>
                <w:b/>
              </w:rPr>
            </w:pPr>
            <w:r w:rsidRPr="00DE6D5E">
              <w:rPr>
                <w:b/>
              </w:rPr>
              <w:t>Tỷ lệ</w:t>
            </w:r>
          </w:p>
        </w:tc>
        <w:tc>
          <w:tcPr>
            <w:tcW w:w="1459" w:type="dxa"/>
            <w:gridSpan w:val="3"/>
            <w:tcBorders>
              <w:top w:val="nil"/>
              <w:left w:val="nil"/>
              <w:bottom w:val="nil"/>
              <w:right w:val="nil"/>
            </w:tcBorders>
            <w:shd w:val="clear" w:color="auto" w:fill="auto"/>
            <w:noWrap/>
            <w:vAlign w:val="bottom"/>
            <w:hideMark/>
          </w:tcPr>
          <w:p w14:paraId="04204080" w14:textId="77777777" w:rsidR="00920A89" w:rsidRPr="00DE6D5E" w:rsidRDefault="00920A89" w:rsidP="006B02FC">
            <w:pPr>
              <w:ind w:left="-72" w:right="-72"/>
              <w:jc w:val="center"/>
            </w:pPr>
          </w:p>
        </w:tc>
      </w:tr>
      <w:tr w:rsidR="00920A89" w:rsidRPr="00DE6D5E" w14:paraId="57BD5861" w14:textId="77777777" w:rsidTr="008A5699">
        <w:trPr>
          <w:gridBefore w:val="1"/>
          <w:wBefore w:w="108" w:type="dxa"/>
          <w:trHeight w:val="336"/>
        </w:trPr>
        <w:tc>
          <w:tcPr>
            <w:tcW w:w="5865" w:type="dxa"/>
            <w:gridSpan w:val="18"/>
            <w:tcBorders>
              <w:top w:val="nil"/>
              <w:left w:val="nil"/>
              <w:bottom w:val="nil"/>
              <w:right w:val="nil"/>
            </w:tcBorders>
            <w:shd w:val="clear" w:color="auto" w:fill="auto"/>
            <w:noWrap/>
            <w:vAlign w:val="center"/>
            <w:hideMark/>
          </w:tcPr>
          <w:p w14:paraId="7ECD7955" w14:textId="77777777" w:rsidR="00920A89" w:rsidRPr="00DE6D5E" w:rsidRDefault="00920A89" w:rsidP="006B02FC">
            <w:pPr>
              <w:ind w:left="-72" w:right="-72"/>
              <w:rPr>
                <w:sz w:val="20"/>
                <w:szCs w:val="20"/>
              </w:rPr>
            </w:pPr>
            <w:r w:rsidRPr="00DE6D5E">
              <w:t>1.3. Mức độ 4:</w:t>
            </w:r>
          </w:p>
        </w:tc>
        <w:tc>
          <w:tcPr>
            <w:tcW w:w="790" w:type="dxa"/>
            <w:gridSpan w:val="4"/>
            <w:tcBorders>
              <w:top w:val="nil"/>
              <w:left w:val="single" w:sz="4" w:space="0" w:color="auto"/>
              <w:bottom w:val="single" w:sz="4" w:space="0" w:color="auto"/>
              <w:right w:val="single" w:sz="4" w:space="0" w:color="auto"/>
            </w:tcBorders>
            <w:shd w:val="clear" w:color="000000" w:fill="FFFF99"/>
            <w:noWrap/>
            <w:vAlign w:val="center"/>
            <w:hideMark/>
          </w:tcPr>
          <w:p w14:paraId="2BB4ADE3" w14:textId="77777777" w:rsidR="00920A89" w:rsidRPr="00DE6D5E" w:rsidRDefault="00920A89" w:rsidP="006B02FC">
            <w:pPr>
              <w:ind w:left="-72" w:right="-72"/>
            </w:pPr>
            <w:r w:rsidRPr="00DE6D5E">
              <w:t> </w:t>
            </w:r>
          </w:p>
        </w:tc>
        <w:tc>
          <w:tcPr>
            <w:tcW w:w="937" w:type="dxa"/>
            <w:gridSpan w:val="3"/>
            <w:tcBorders>
              <w:top w:val="nil"/>
              <w:left w:val="nil"/>
              <w:bottom w:val="nil"/>
              <w:right w:val="nil"/>
            </w:tcBorders>
            <w:shd w:val="clear" w:color="auto" w:fill="auto"/>
            <w:noWrap/>
            <w:vAlign w:val="center"/>
            <w:hideMark/>
          </w:tcPr>
          <w:p w14:paraId="4D7FA89E" w14:textId="77777777" w:rsidR="00920A89" w:rsidRPr="00DE6D5E" w:rsidRDefault="00920A89" w:rsidP="006B02FC">
            <w:pPr>
              <w:ind w:left="-72" w:right="-72"/>
            </w:pPr>
          </w:p>
        </w:tc>
        <w:tc>
          <w:tcPr>
            <w:tcW w:w="669" w:type="dxa"/>
            <w:gridSpan w:val="3"/>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3574965B" w14:textId="77777777" w:rsidR="00920A89" w:rsidRPr="00DE6D5E" w:rsidRDefault="00920A89" w:rsidP="006B02FC">
            <w:pPr>
              <w:ind w:left="-72" w:right="-72"/>
            </w:pPr>
            <w:r w:rsidRPr="00DE6D5E">
              <w:t> </w:t>
            </w:r>
          </w:p>
        </w:tc>
        <w:tc>
          <w:tcPr>
            <w:tcW w:w="1459" w:type="dxa"/>
            <w:gridSpan w:val="3"/>
            <w:tcBorders>
              <w:top w:val="nil"/>
              <w:left w:val="nil"/>
              <w:bottom w:val="nil"/>
              <w:right w:val="nil"/>
            </w:tcBorders>
            <w:shd w:val="clear" w:color="auto" w:fill="auto"/>
            <w:noWrap/>
            <w:vAlign w:val="bottom"/>
            <w:hideMark/>
          </w:tcPr>
          <w:p w14:paraId="54B8FC8C" w14:textId="77777777" w:rsidR="00920A89" w:rsidRPr="00DE6D5E" w:rsidRDefault="00920A89" w:rsidP="006B02FC">
            <w:pPr>
              <w:ind w:left="-72" w:right="-72"/>
            </w:pPr>
            <w:r w:rsidRPr="00DE6D5E">
              <w:t>(%)</w:t>
            </w:r>
          </w:p>
        </w:tc>
      </w:tr>
      <w:tr w:rsidR="00920A89" w:rsidRPr="00DE6D5E" w14:paraId="1A2E6687" w14:textId="77777777" w:rsidTr="008A5699">
        <w:trPr>
          <w:gridBefore w:val="1"/>
          <w:wBefore w:w="108" w:type="dxa"/>
          <w:trHeight w:val="336"/>
        </w:trPr>
        <w:tc>
          <w:tcPr>
            <w:tcW w:w="658" w:type="dxa"/>
            <w:tcBorders>
              <w:top w:val="nil"/>
              <w:left w:val="nil"/>
              <w:bottom w:val="nil"/>
              <w:right w:val="nil"/>
            </w:tcBorders>
            <w:shd w:val="clear" w:color="auto" w:fill="auto"/>
            <w:noWrap/>
            <w:vAlign w:val="center"/>
            <w:hideMark/>
          </w:tcPr>
          <w:p w14:paraId="15F4730F" w14:textId="77777777" w:rsidR="00920A89" w:rsidRPr="00DE6D5E" w:rsidRDefault="00920A89" w:rsidP="006B02FC">
            <w:pPr>
              <w:ind w:left="-72" w:right="-72"/>
            </w:pPr>
          </w:p>
        </w:tc>
        <w:tc>
          <w:tcPr>
            <w:tcW w:w="1952" w:type="dxa"/>
            <w:gridSpan w:val="4"/>
            <w:tcBorders>
              <w:top w:val="nil"/>
              <w:left w:val="nil"/>
              <w:bottom w:val="nil"/>
              <w:right w:val="nil"/>
            </w:tcBorders>
            <w:shd w:val="clear" w:color="auto" w:fill="auto"/>
            <w:noWrap/>
            <w:vAlign w:val="center"/>
            <w:hideMark/>
          </w:tcPr>
          <w:p w14:paraId="5DEEB68D" w14:textId="77777777" w:rsidR="00920A89" w:rsidRPr="00DE6D5E" w:rsidRDefault="00920A89" w:rsidP="006B02FC">
            <w:pPr>
              <w:ind w:left="-72" w:right="-72"/>
              <w:rPr>
                <w:sz w:val="20"/>
                <w:szCs w:val="20"/>
              </w:rPr>
            </w:pPr>
          </w:p>
        </w:tc>
        <w:tc>
          <w:tcPr>
            <w:tcW w:w="842" w:type="dxa"/>
            <w:gridSpan w:val="4"/>
            <w:tcBorders>
              <w:top w:val="nil"/>
              <w:left w:val="nil"/>
              <w:bottom w:val="nil"/>
              <w:right w:val="nil"/>
            </w:tcBorders>
            <w:shd w:val="clear" w:color="auto" w:fill="auto"/>
            <w:vAlign w:val="center"/>
            <w:hideMark/>
          </w:tcPr>
          <w:p w14:paraId="29DE3097" w14:textId="77777777" w:rsidR="00920A89" w:rsidRPr="00DE6D5E" w:rsidRDefault="00920A89" w:rsidP="006B02FC">
            <w:pPr>
              <w:ind w:left="-72" w:right="-72"/>
              <w:rPr>
                <w:sz w:val="20"/>
                <w:szCs w:val="20"/>
              </w:rPr>
            </w:pPr>
          </w:p>
        </w:tc>
        <w:tc>
          <w:tcPr>
            <w:tcW w:w="810" w:type="dxa"/>
            <w:gridSpan w:val="3"/>
            <w:tcBorders>
              <w:top w:val="nil"/>
              <w:left w:val="nil"/>
              <w:bottom w:val="nil"/>
              <w:right w:val="nil"/>
            </w:tcBorders>
            <w:shd w:val="clear" w:color="auto" w:fill="auto"/>
            <w:vAlign w:val="center"/>
            <w:hideMark/>
          </w:tcPr>
          <w:p w14:paraId="4BFAE3E0" w14:textId="77777777" w:rsidR="00920A89" w:rsidRPr="00DE6D5E" w:rsidRDefault="00920A89" w:rsidP="006B02FC">
            <w:pPr>
              <w:ind w:left="-72" w:right="-72"/>
              <w:rPr>
                <w:sz w:val="20"/>
                <w:szCs w:val="20"/>
              </w:rPr>
            </w:pPr>
          </w:p>
        </w:tc>
        <w:tc>
          <w:tcPr>
            <w:tcW w:w="810" w:type="dxa"/>
            <w:gridSpan w:val="3"/>
            <w:tcBorders>
              <w:top w:val="nil"/>
              <w:left w:val="nil"/>
              <w:bottom w:val="nil"/>
              <w:right w:val="nil"/>
            </w:tcBorders>
            <w:shd w:val="clear" w:color="auto" w:fill="auto"/>
            <w:vAlign w:val="center"/>
            <w:hideMark/>
          </w:tcPr>
          <w:p w14:paraId="7304EC1A" w14:textId="77777777" w:rsidR="00920A89" w:rsidRPr="00DE6D5E" w:rsidRDefault="00920A89" w:rsidP="006B02FC">
            <w:pPr>
              <w:ind w:left="-72" w:right="-72"/>
              <w:rPr>
                <w:sz w:val="20"/>
                <w:szCs w:val="20"/>
              </w:rPr>
            </w:pPr>
          </w:p>
        </w:tc>
        <w:tc>
          <w:tcPr>
            <w:tcW w:w="793" w:type="dxa"/>
            <w:gridSpan w:val="3"/>
            <w:tcBorders>
              <w:top w:val="nil"/>
              <w:left w:val="nil"/>
              <w:bottom w:val="nil"/>
              <w:right w:val="nil"/>
            </w:tcBorders>
            <w:shd w:val="clear" w:color="auto" w:fill="auto"/>
            <w:noWrap/>
            <w:vAlign w:val="center"/>
            <w:hideMark/>
          </w:tcPr>
          <w:p w14:paraId="1EE29895" w14:textId="77777777" w:rsidR="00920A89" w:rsidRPr="00DE6D5E" w:rsidRDefault="00920A89" w:rsidP="006B02FC">
            <w:pPr>
              <w:ind w:left="-72" w:right="-72"/>
              <w:rPr>
                <w:sz w:val="20"/>
                <w:szCs w:val="20"/>
              </w:rPr>
            </w:pPr>
          </w:p>
        </w:tc>
        <w:tc>
          <w:tcPr>
            <w:tcW w:w="790" w:type="dxa"/>
            <w:gridSpan w:val="4"/>
            <w:tcBorders>
              <w:top w:val="nil"/>
              <w:left w:val="nil"/>
              <w:bottom w:val="nil"/>
              <w:right w:val="nil"/>
            </w:tcBorders>
            <w:shd w:val="clear" w:color="auto" w:fill="auto"/>
            <w:vAlign w:val="center"/>
            <w:hideMark/>
          </w:tcPr>
          <w:p w14:paraId="76045EC6" w14:textId="77777777" w:rsidR="00920A89" w:rsidRPr="00DE6D5E" w:rsidRDefault="00920A89" w:rsidP="006B02FC">
            <w:pPr>
              <w:ind w:left="-72" w:right="-72"/>
              <w:rPr>
                <w:sz w:val="20"/>
                <w:szCs w:val="20"/>
              </w:rPr>
            </w:pPr>
          </w:p>
        </w:tc>
        <w:tc>
          <w:tcPr>
            <w:tcW w:w="937" w:type="dxa"/>
            <w:gridSpan w:val="3"/>
            <w:tcBorders>
              <w:top w:val="nil"/>
              <w:left w:val="nil"/>
              <w:bottom w:val="nil"/>
              <w:right w:val="nil"/>
            </w:tcBorders>
            <w:shd w:val="clear" w:color="auto" w:fill="auto"/>
            <w:noWrap/>
            <w:vAlign w:val="center"/>
            <w:hideMark/>
          </w:tcPr>
          <w:p w14:paraId="20B4B92F" w14:textId="77777777" w:rsidR="00920A89" w:rsidRPr="00DE6D5E" w:rsidRDefault="00920A89" w:rsidP="006B02FC">
            <w:pPr>
              <w:ind w:left="-72" w:right="-72"/>
              <w:rPr>
                <w:sz w:val="20"/>
                <w:szCs w:val="20"/>
              </w:rPr>
            </w:pPr>
          </w:p>
        </w:tc>
        <w:tc>
          <w:tcPr>
            <w:tcW w:w="669" w:type="dxa"/>
            <w:gridSpan w:val="3"/>
            <w:tcBorders>
              <w:top w:val="nil"/>
              <w:left w:val="nil"/>
              <w:bottom w:val="nil"/>
              <w:right w:val="nil"/>
            </w:tcBorders>
            <w:shd w:val="clear" w:color="auto" w:fill="auto"/>
            <w:noWrap/>
            <w:vAlign w:val="center"/>
            <w:hideMark/>
          </w:tcPr>
          <w:p w14:paraId="5030FF3D" w14:textId="77777777" w:rsidR="00920A89" w:rsidRPr="00DE6D5E" w:rsidRDefault="00920A89" w:rsidP="006B02FC">
            <w:pPr>
              <w:ind w:left="-72" w:right="-72"/>
              <w:rPr>
                <w:sz w:val="20"/>
                <w:szCs w:val="20"/>
              </w:rPr>
            </w:pPr>
          </w:p>
        </w:tc>
        <w:tc>
          <w:tcPr>
            <w:tcW w:w="1459" w:type="dxa"/>
            <w:gridSpan w:val="3"/>
            <w:tcBorders>
              <w:top w:val="nil"/>
              <w:left w:val="nil"/>
              <w:bottom w:val="nil"/>
              <w:right w:val="nil"/>
            </w:tcBorders>
            <w:shd w:val="clear" w:color="auto" w:fill="auto"/>
            <w:noWrap/>
            <w:vAlign w:val="bottom"/>
            <w:hideMark/>
          </w:tcPr>
          <w:p w14:paraId="02BCA5B9" w14:textId="77777777" w:rsidR="00920A89" w:rsidRPr="00DE6D5E" w:rsidRDefault="00920A89" w:rsidP="006B02FC">
            <w:pPr>
              <w:ind w:left="-72" w:right="-72"/>
              <w:rPr>
                <w:sz w:val="20"/>
                <w:szCs w:val="20"/>
              </w:rPr>
            </w:pPr>
          </w:p>
        </w:tc>
      </w:tr>
      <w:tr w:rsidR="00920A89" w:rsidRPr="00DE6D5E" w14:paraId="18660571" w14:textId="77777777" w:rsidTr="008A5699">
        <w:trPr>
          <w:gridBefore w:val="1"/>
          <w:wBefore w:w="108" w:type="dxa"/>
          <w:trHeight w:val="336"/>
        </w:trPr>
        <w:tc>
          <w:tcPr>
            <w:tcW w:w="5865" w:type="dxa"/>
            <w:gridSpan w:val="18"/>
            <w:tcBorders>
              <w:top w:val="nil"/>
              <w:left w:val="nil"/>
              <w:bottom w:val="nil"/>
              <w:right w:val="nil"/>
            </w:tcBorders>
            <w:shd w:val="clear" w:color="auto" w:fill="auto"/>
            <w:noWrap/>
            <w:vAlign w:val="center"/>
            <w:hideMark/>
          </w:tcPr>
          <w:p w14:paraId="012004FE" w14:textId="77777777" w:rsidR="00920A89" w:rsidRPr="00DE6D5E" w:rsidRDefault="00920A89" w:rsidP="006B02FC">
            <w:pPr>
              <w:ind w:left="-72" w:right="-72"/>
              <w:rPr>
                <w:b/>
                <w:bCs/>
              </w:rPr>
            </w:pPr>
            <w:r w:rsidRPr="00DE6D5E">
              <w:rPr>
                <w:b/>
                <w:bCs/>
              </w:rPr>
              <w:t>2. Số lượng DVHCCTT UBND cấp tỉnh cung cấp:</w:t>
            </w:r>
          </w:p>
        </w:tc>
        <w:tc>
          <w:tcPr>
            <w:tcW w:w="790" w:type="dxa"/>
            <w:gridSpan w:val="4"/>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446C3461" w14:textId="77777777" w:rsidR="00920A89" w:rsidRPr="00DE6D5E" w:rsidRDefault="00920A89" w:rsidP="006B02FC">
            <w:pPr>
              <w:ind w:left="-72" w:right="-72"/>
            </w:pPr>
            <w:r w:rsidRPr="00DE6D5E">
              <w:t> </w:t>
            </w:r>
          </w:p>
        </w:tc>
        <w:tc>
          <w:tcPr>
            <w:tcW w:w="1606" w:type="dxa"/>
            <w:gridSpan w:val="6"/>
            <w:tcBorders>
              <w:top w:val="nil"/>
              <w:left w:val="nil"/>
              <w:bottom w:val="nil"/>
              <w:right w:val="nil"/>
            </w:tcBorders>
            <w:shd w:val="clear" w:color="auto" w:fill="auto"/>
            <w:noWrap/>
            <w:vAlign w:val="center"/>
            <w:hideMark/>
          </w:tcPr>
          <w:p w14:paraId="0622383F" w14:textId="395278DF" w:rsidR="00920A89" w:rsidRPr="00DE6D5E" w:rsidRDefault="00920A89" w:rsidP="009B076A">
            <w:pPr>
              <w:ind w:left="-72" w:right="-72"/>
            </w:pPr>
            <w:r w:rsidRPr="00DE6D5E">
              <w:t>(</w:t>
            </w:r>
            <w:r w:rsidR="009B076A">
              <w:rPr>
                <w:lang w:val="vi-VN"/>
              </w:rPr>
              <w:t>D</w:t>
            </w:r>
            <w:r w:rsidRPr="00DE6D5E">
              <w:t>ịch vụ)</w:t>
            </w:r>
          </w:p>
        </w:tc>
        <w:tc>
          <w:tcPr>
            <w:tcW w:w="1459" w:type="dxa"/>
            <w:gridSpan w:val="3"/>
            <w:tcBorders>
              <w:top w:val="nil"/>
              <w:left w:val="nil"/>
              <w:bottom w:val="nil"/>
              <w:right w:val="nil"/>
            </w:tcBorders>
            <w:shd w:val="clear" w:color="auto" w:fill="auto"/>
            <w:noWrap/>
            <w:vAlign w:val="bottom"/>
            <w:hideMark/>
          </w:tcPr>
          <w:p w14:paraId="69D48101" w14:textId="77777777" w:rsidR="00920A89" w:rsidRPr="00DE6D5E" w:rsidRDefault="00920A89" w:rsidP="006B02FC">
            <w:pPr>
              <w:ind w:left="-72" w:right="-72"/>
            </w:pPr>
          </w:p>
        </w:tc>
      </w:tr>
      <w:tr w:rsidR="00920A89" w:rsidRPr="00DE6D5E" w14:paraId="2DF646E8" w14:textId="77777777" w:rsidTr="008A5699">
        <w:trPr>
          <w:gridBefore w:val="1"/>
          <w:wBefore w:w="108" w:type="dxa"/>
          <w:trHeight w:val="336"/>
        </w:trPr>
        <w:tc>
          <w:tcPr>
            <w:tcW w:w="6655" w:type="dxa"/>
            <w:gridSpan w:val="22"/>
            <w:tcBorders>
              <w:top w:val="nil"/>
              <w:left w:val="nil"/>
              <w:bottom w:val="nil"/>
              <w:right w:val="nil"/>
            </w:tcBorders>
            <w:shd w:val="clear" w:color="auto" w:fill="auto"/>
            <w:noWrap/>
            <w:vAlign w:val="center"/>
            <w:hideMark/>
          </w:tcPr>
          <w:p w14:paraId="1CEB801E" w14:textId="77777777" w:rsidR="00920A89" w:rsidRPr="00DE6D5E" w:rsidRDefault="00920A89" w:rsidP="006B02FC">
            <w:pPr>
              <w:ind w:left="-72" w:right="-72"/>
              <w:rPr>
                <w:i/>
                <w:iCs/>
              </w:rPr>
            </w:pPr>
            <w:r w:rsidRPr="00DE6D5E">
              <w:rPr>
                <w:i/>
                <w:iCs/>
              </w:rPr>
              <w:t>Chia theo mức độ cung cấp trực tuyến của dịch vụ (2=2.1+1.2+1.3)</w:t>
            </w:r>
          </w:p>
        </w:tc>
        <w:tc>
          <w:tcPr>
            <w:tcW w:w="937" w:type="dxa"/>
            <w:gridSpan w:val="3"/>
            <w:tcBorders>
              <w:top w:val="nil"/>
              <w:left w:val="nil"/>
              <w:bottom w:val="nil"/>
              <w:right w:val="nil"/>
            </w:tcBorders>
            <w:shd w:val="clear" w:color="auto" w:fill="auto"/>
            <w:noWrap/>
            <w:vAlign w:val="center"/>
            <w:hideMark/>
          </w:tcPr>
          <w:p w14:paraId="119EBDFE" w14:textId="77777777" w:rsidR="00920A89" w:rsidRPr="00DE6D5E" w:rsidRDefault="00920A89" w:rsidP="006B02FC">
            <w:pPr>
              <w:ind w:left="-72" w:right="-72"/>
              <w:rPr>
                <w:i/>
                <w:iCs/>
              </w:rPr>
            </w:pPr>
          </w:p>
        </w:tc>
        <w:tc>
          <w:tcPr>
            <w:tcW w:w="669" w:type="dxa"/>
            <w:gridSpan w:val="3"/>
            <w:tcBorders>
              <w:top w:val="nil"/>
              <w:left w:val="nil"/>
              <w:bottom w:val="nil"/>
              <w:right w:val="nil"/>
            </w:tcBorders>
            <w:shd w:val="clear" w:color="auto" w:fill="auto"/>
            <w:noWrap/>
            <w:vAlign w:val="center"/>
            <w:hideMark/>
          </w:tcPr>
          <w:p w14:paraId="11EB6A81" w14:textId="77777777" w:rsidR="00920A89" w:rsidRPr="00DE6D5E" w:rsidRDefault="00920A89" w:rsidP="006B02FC">
            <w:pPr>
              <w:ind w:left="-72" w:right="-72"/>
              <w:rPr>
                <w:sz w:val="20"/>
                <w:szCs w:val="20"/>
              </w:rPr>
            </w:pPr>
          </w:p>
        </w:tc>
        <w:tc>
          <w:tcPr>
            <w:tcW w:w="1459" w:type="dxa"/>
            <w:gridSpan w:val="3"/>
            <w:tcBorders>
              <w:top w:val="nil"/>
              <w:left w:val="nil"/>
              <w:bottom w:val="nil"/>
              <w:right w:val="nil"/>
            </w:tcBorders>
            <w:shd w:val="clear" w:color="auto" w:fill="auto"/>
            <w:noWrap/>
            <w:vAlign w:val="bottom"/>
            <w:hideMark/>
          </w:tcPr>
          <w:p w14:paraId="0F61974E" w14:textId="77777777" w:rsidR="00920A89" w:rsidRPr="00DE6D5E" w:rsidRDefault="00920A89" w:rsidP="006B02FC">
            <w:pPr>
              <w:ind w:left="-72" w:right="-72"/>
              <w:rPr>
                <w:sz w:val="20"/>
                <w:szCs w:val="20"/>
              </w:rPr>
            </w:pPr>
          </w:p>
        </w:tc>
      </w:tr>
      <w:tr w:rsidR="00920A89" w:rsidRPr="00DE6D5E" w14:paraId="0AB93B3E" w14:textId="77777777" w:rsidTr="008A5699">
        <w:trPr>
          <w:gridBefore w:val="1"/>
          <w:wBefore w:w="108" w:type="dxa"/>
          <w:trHeight w:val="336"/>
        </w:trPr>
        <w:tc>
          <w:tcPr>
            <w:tcW w:w="5865" w:type="dxa"/>
            <w:gridSpan w:val="18"/>
            <w:tcBorders>
              <w:top w:val="nil"/>
              <w:left w:val="nil"/>
              <w:bottom w:val="nil"/>
              <w:right w:val="nil"/>
            </w:tcBorders>
            <w:shd w:val="clear" w:color="auto" w:fill="auto"/>
            <w:noWrap/>
            <w:vAlign w:val="center"/>
            <w:hideMark/>
          </w:tcPr>
          <w:p w14:paraId="5C0AF544" w14:textId="77777777" w:rsidR="00920A89" w:rsidRPr="00DE6D5E" w:rsidRDefault="00920A89" w:rsidP="006B02FC">
            <w:pPr>
              <w:ind w:left="-72" w:right="-72"/>
              <w:rPr>
                <w:sz w:val="20"/>
                <w:szCs w:val="20"/>
              </w:rPr>
            </w:pPr>
            <w:r w:rsidRPr="00DE6D5E">
              <w:t>2.1. Mức độ 1, mức độ 2:</w:t>
            </w:r>
          </w:p>
        </w:tc>
        <w:tc>
          <w:tcPr>
            <w:tcW w:w="790" w:type="dxa"/>
            <w:gridSpan w:val="4"/>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2B701A61" w14:textId="77777777" w:rsidR="00920A89" w:rsidRPr="00DE6D5E" w:rsidRDefault="00920A89" w:rsidP="006B02FC">
            <w:pPr>
              <w:ind w:left="-72" w:right="-72"/>
            </w:pPr>
            <w:r w:rsidRPr="00DE6D5E">
              <w:t> </w:t>
            </w:r>
          </w:p>
        </w:tc>
        <w:tc>
          <w:tcPr>
            <w:tcW w:w="937" w:type="dxa"/>
            <w:gridSpan w:val="3"/>
            <w:tcBorders>
              <w:top w:val="nil"/>
              <w:left w:val="nil"/>
              <w:bottom w:val="nil"/>
              <w:right w:val="nil"/>
            </w:tcBorders>
            <w:shd w:val="clear" w:color="auto" w:fill="auto"/>
            <w:noWrap/>
            <w:vAlign w:val="center"/>
            <w:hideMark/>
          </w:tcPr>
          <w:p w14:paraId="06B0CB91" w14:textId="77777777" w:rsidR="00920A89" w:rsidRPr="00DE6D5E" w:rsidRDefault="00920A89" w:rsidP="006B02FC">
            <w:pPr>
              <w:ind w:left="-72" w:right="-72"/>
            </w:pPr>
          </w:p>
        </w:tc>
        <w:tc>
          <w:tcPr>
            <w:tcW w:w="669" w:type="dxa"/>
            <w:gridSpan w:val="3"/>
            <w:tcBorders>
              <w:top w:val="nil"/>
              <w:left w:val="nil"/>
              <w:bottom w:val="nil"/>
              <w:right w:val="nil"/>
            </w:tcBorders>
            <w:shd w:val="clear" w:color="auto" w:fill="auto"/>
            <w:noWrap/>
            <w:vAlign w:val="center"/>
            <w:hideMark/>
          </w:tcPr>
          <w:p w14:paraId="477E225D" w14:textId="77777777" w:rsidR="00920A89" w:rsidRPr="00DE6D5E" w:rsidRDefault="00920A89" w:rsidP="006B02FC">
            <w:pPr>
              <w:ind w:left="-72" w:right="-72"/>
              <w:rPr>
                <w:sz w:val="20"/>
                <w:szCs w:val="20"/>
              </w:rPr>
            </w:pPr>
          </w:p>
        </w:tc>
        <w:tc>
          <w:tcPr>
            <w:tcW w:w="1459" w:type="dxa"/>
            <w:gridSpan w:val="3"/>
            <w:tcBorders>
              <w:top w:val="nil"/>
              <w:left w:val="nil"/>
              <w:bottom w:val="nil"/>
              <w:right w:val="nil"/>
            </w:tcBorders>
            <w:shd w:val="clear" w:color="auto" w:fill="auto"/>
            <w:noWrap/>
            <w:vAlign w:val="bottom"/>
            <w:hideMark/>
          </w:tcPr>
          <w:p w14:paraId="4CF91576" w14:textId="77777777" w:rsidR="00920A89" w:rsidRPr="00DE6D5E" w:rsidRDefault="00920A89" w:rsidP="006B02FC">
            <w:pPr>
              <w:ind w:left="-72" w:right="-72"/>
              <w:rPr>
                <w:sz w:val="20"/>
                <w:szCs w:val="20"/>
              </w:rPr>
            </w:pPr>
          </w:p>
        </w:tc>
      </w:tr>
      <w:tr w:rsidR="00920A89" w:rsidRPr="00DE6D5E" w14:paraId="524414CE" w14:textId="77777777" w:rsidTr="008A5699">
        <w:trPr>
          <w:gridBefore w:val="1"/>
          <w:wBefore w:w="108" w:type="dxa"/>
          <w:trHeight w:val="336"/>
        </w:trPr>
        <w:tc>
          <w:tcPr>
            <w:tcW w:w="2610" w:type="dxa"/>
            <w:gridSpan w:val="5"/>
            <w:tcBorders>
              <w:top w:val="nil"/>
              <w:left w:val="nil"/>
              <w:bottom w:val="nil"/>
              <w:right w:val="nil"/>
            </w:tcBorders>
            <w:shd w:val="clear" w:color="auto" w:fill="auto"/>
            <w:noWrap/>
            <w:vAlign w:val="center"/>
            <w:hideMark/>
          </w:tcPr>
          <w:p w14:paraId="7F227829" w14:textId="77777777" w:rsidR="00920A89" w:rsidRPr="00DE6D5E" w:rsidRDefault="00920A89" w:rsidP="006B02FC">
            <w:pPr>
              <w:ind w:left="-72" w:right="-72"/>
            </w:pPr>
            <w:r w:rsidRPr="00DE6D5E">
              <w:t>2.2. Mức độ 3:</w:t>
            </w:r>
          </w:p>
        </w:tc>
        <w:tc>
          <w:tcPr>
            <w:tcW w:w="842" w:type="dxa"/>
            <w:gridSpan w:val="4"/>
            <w:tcBorders>
              <w:top w:val="nil"/>
              <w:left w:val="nil"/>
              <w:bottom w:val="nil"/>
              <w:right w:val="nil"/>
            </w:tcBorders>
            <w:shd w:val="clear" w:color="auto" w:fill="auto"/>
            <w:vAlign w:val="center"/>
            <w:hideMark/>
          </w:tcPr>
          <w:p w14:paraId="6868B766" w14:textId="77777777" w:rsidR="00920A89" w:rsidRPr="00DE6D5E" w:rsidRDefault="00920A89" w:rsidP="006B02FC">
            <w:pPr>
              <w:ind w:left="-72" w:right="-72"/>
            </w:pPr>
          </w:p>
        </w:tc>
        <w:tc>
          <w:tcPr>
            <w:tcW w:w="810" w:type="dxa"/>
            <w:gridSpan w:val="3"/>
            <w:tcBorders>
              <w:top w:val="nil"/>
              <w:left w:val="nil"/>
              <w:bottom w:val="nil"/>
              <w:right w:val="nil"/>
            </w:tcBorders>
            <w:shd w:val="clear" w:color="auto" w:fill="auto"/>
            <w:vAlign w:val="center"/>
            <w:hideMark/>
          </w:tcPr>
          <w:p w14:paraId="1450C3A9" w14:textId="77777777" w:rsidR="00920A89" w:rsidRPr="00DE6D5E" w:rsidRDefault="00920A89" w:rsidP="006B02FC">
            <w:pPr>
              <w:ind w:left="-72" w:right="-72"/>
              <w:rPr>
                <w:sz w:val="20"/>
                <w:szCs w:val="20"/>
              </w:rPr>
            </w:pPr>
          </w:p>
        </w:tc>
        <w:tc>
          <w:tcPr>
            <w:tcW w:w="810" w:type="dxa"/>
            <w:gridSpan w:val="3"/>
            <w:tcBorders>
              <w:top w:val="nil"/>
              <w:left w:val="nil"/>
              <w:bottom w:val="nil"/>
              <w:right w:val="nil"/>
            </w:tcBorders>
            <w:shd w:val="clear" w:color="auto" w:fill="auto"/>
            <w:vAlign w:val="center"/>
            <w:hideMark/>
          </w:tcPr>
          <w:p w14:paraId="796EEAAE" w14:textId="77777777" w:rsidR="00920A89" w:rsidRPr="00DE6D5E" w:rsidRDefault="00920A89" w:rsidP="006B02FC">
            <w:pPr>
              <w:ind w:left="-72" w:right="-72"/>
              <w:rPr>
                <w:sz w:val="20"/>
                <w:szCs w:val="20"/>
              </w:rPr>
            </w:pPr>
          </w:p>
        </w:tc>
        <w:tc>
          <w:tcPr>
            <w:tcW w:w="793" w:type="dxa"/>
            <w:gridSpan w:val="3"/>
            <w:tcBorders>
              <w:top w:val="nil"/>
              <w:left w:val="nil"/>
              <w:bottom w:val="nil"/>
              <w:right w:val="nil"/>
            </w:tcBorders>
            <w:shd w:val="clear" w:color="auto" w:fill="auto"/>
            <w:noWrap/>
            <w:vAlign w:val="center"/>
            <w:hideMark/>
          </w:tcPr>
          <w:p w14:paraId="2F2E0F92" w14:textId="77777777" w:rsidR="00920A89" w:rsidRPr="00DE6D5E" w:rsidRDefault="00920A89" w:rsidP="006B02FC">
            <w:pPr>
              <w:ind w:left="-72" w:right="-72"/>
              <w:rPr>
                <w:sz w:val="20"/>
                <w:szCs w:val="20"/>
              </w:rPr>
            </w:pPr>
          </w:p>
        </w:tc>
        <w:tc>
          <w:tcPr>
            <w:tcW w:w="790" w:type="dxa"/>
            <w:gridSpan w:val="4"/>
            <w:tcBorders>
              <w:top w:val="nil"/>
              <w:left w:val="single" w:sz="4" w:space="0" w:color="auto"/>
              <w:bottom w:val="single" w:sz="4" w:space="0" w:color="auto"/>
              <w:right w:val="single" w:sz="4" w:space="0" w:color="auto"/>
            </w:tcBorders>
            <w:shd w:val="clear" w:color="000000" w:fill="FFFF99"/>
            <w:noWrap/>
            <w:vAlign w:val="center"/>
            <w:hideMark/>
          </w:tcPr>
          <w:p w14:paraId="15181F58" w14:textId="77777777" w:rsidR="00920A89" w:rsidRPr="00DE6D5E" w:rsidRDefault="00920A89" w:rsidP="006B02FC">
            <w:pPr>
              <w:ind w:left="-72" w:right="-72"/>
            </w:pPr>
            <w:r w:rsidRPr="00DE6D5E">
              <w:t> </w:t>
            </w:r>
          </w:p>
        </w:tc>
        <w:tc>
          <w:tcPr>
            <w:tcW w:w="937" w:type="dxa"/>
            <w:gridSpan w:val="3"/>
            <w:tcBorders>
              <w:top w:val="nil"/>
              <w:left w:val="nil"/>
              <w:bottom w:val="nil"/>
              <w:right w:val="nil"/>
            </w:tcBorders>
            <w:shd w:val="clear" w:color="auto" w:fill="auto"/>
            <w:noWrap/>
            <w:vAlign w:val="center"/>
            <w:hideMark/>
          </w:tcPr>
          <w:p w14:paraId="59773B80" w14:textId="77777777" w:rsidR="00920A89" w:rsidRPr="00DE6D5E" w:rsidRDefault="00920A89" w:rsidP="006B02FC">
            <w:pPr>
              <w:ind w:left="-72" w:right="-72"/>
            </w:pPr>
          </w:p>
        </w:tc>
        <w:tc>
          <w:tcPr>
            <w:tcW w:w="669" w:type="dxa"/>
            <w:gridSpan w:val="3"/>
            <w:tcBorders>
              <w:top w:val="nil"/>
              <w:left w:val="nil"/>
              <w:bottom w:val="nil"/>
              <w:right w:val="nil"/>
            </w:tcBorders>
            <w:shd w:val="clear" w:color="auto" w:fill="auto"/>
            <w:noWrap/>
            <w:vAlign w:val="center"/>
            <w:hideMark/>
          </w:tcPr>
          <w:p w14:paraId="4E3270BF" w14:textId="77777777" w:rsidR="00920A89" w:rsidRPr="00DE6D5E" w:rsidRDefault="00920A89" w:rsidP="006B02FC">
            <w:pPr>
              <w:ind w:left="-72" w:right="-72"/>
              <w:jc w:val="center"/>
              <w:rPr>
                <w:b/>
              </w:rPr>
            </w:pPr>
            <w:r w:rsidRPr="00DE6D5E">
              <w:rPr>
                <w:b/>
              </w:rPr>
              <w:t>Tỷ lệ</w:t>
            </w:r>
          </w:p>
        </w:tc>
        <w:tc>
          <w:tcPr>
            <w:tcW w:w="1459" w:type="dxa"/>
            <w:gridSpan w:val="3"/>
            <w:tcBorders>
              <w:top w:val="nil"/>
              <w:left w:val="nil"/>
              <w:bottom w:val="nil"/>
              <w:right w:val="nil"/>
            </w:tcBorders>
            <w:shd w:val="clear" w:color="auto" w:fill="auto"/>
            <w:noWrap/>
            <w:vAlign w:val="bottom"/>
            <w:hideMark/>
          </w:tcPr>
          <w:p w14:paraId="001C21AA" w14:textId="77777777" w:rsidR="00920A89" w:rsidRPr="00DE6D5E" w:rsidRDefault="00920A89" w:rsidP="006B02FC">
            <w:pPr>
              <w:ind w:left="-72" w:right="-72"/>
              <w:jc w:val="center"/>
            </w:pPr>
          </w:p>
        </w:tc>
      </w:tr>
      <w:tr w:rsidR="00920A89" w:rsidRPr="00DE6D5E" w14:paraId="409E7ADF" w14:textId="77777777" w:rsidTr="008A5699">
        <w:trPr>
          <w:gridBefore w:val="1"/>
          <w:wBefore w:w="108" w:type="dxa"/>
          <w:trHeight w:val="336"/>
        </w:trPr>
        <w:tc>
          <w:tcPr>
            <w:tcW w:w="2610" w:type="dxa"/>
            <w:gridSpan w:val="5"/>
            <w:tcBorders>
              <w:top w:val="nil"/>
              <w:left w:val="nil"/>
              <w:bottom w:val="nil"/>
              <w:right w:val="nil"/>
            </w:tcBorders>
            <w:shd w:val="clear" w:color="auto" w:fill="auto"/>
            <w:noWrap/>
            <w:vAlign w:val="center"/>
            <w:hideMark/>
          </w:tcPr>
          <w:p w14:paraId="18DEF676" w14:textId="77777777" w:rsidR="00920A89" w:rsidRPr="00DE6D5E" w:rsidRDefault="00920A89" w:rsidP="006B02FC">
            <w:pPr>
              <w:ind w:left="-72" w:right="-72"/>
            </w:pPr>
            <w:r w:rsidRPr="00DE6D5E">
              <w:t>2.3. Mức độ 4:</w:t>
            </w:r>
          </w:p>
        </w:tc>
        <w:tc>
          <w:tcPr>
            <w:tcW w:w="842" w:type="dxa"/>
            <w:gridSpan w:val="4"/>
            <w:tcBorders>
              <w:top w:val="nil"/>
              <w:left w:val="nil"/>
              <w:bottom w:val="nil"/>
              <w:right w:val="nil"/>
            </w:tcBorders>
            <w:shd w:val="clear" w:color="auto" w:fill="auto"/>
            <w:vAlign w:val="center"/>
            <w:hideMark/>
          </w:tcPr>
          <w:p w14:paraId="3CA1C3A4" w14:textId="77777777" w:rsidR="00920A89" w:rsidRPr="00DE6D5E" w:rsidRDefault="00920A89" w:rsidP="006B02FC">
            <w:pPr>
              <w:ind w:left="-72" w:right="-72"/>
            </w:pPr>
          </w:p>
        </w:tc>
        <w:tc>
          <w:tcPr>
            <w:tcW w:w="810" w:type="dxa"/>
            <w:gridSpan w:val="3"/>
            <w:tcBorders>
              <w:top w:val="nil"/>
              <w:left w:val="nil"/>
              <w:bottom w:val="nil"/>
              <w:right w:val="nil"/>
            </w:tcBorders>
            <w:shd w:val="clear" w:color="auto" w:fill="auto"/>
            <w:vAlign w:val="center"/>
            <w:hideMark/>
          </w:tcPr>
          <w:p w14:paraId="24DB3BF4" w14:textId="77777777" w:rsidR="00920A89" w:rsidRPr="00DE6D5E" w:rsidRDefault="00920A89" w:rsidP="006B02FC">
            <w:pPr>
              <w:ind w:left="-72" w:right="-72"/>
              <w:rPr>
                <w:sz w:val="20"/>
                <w:szCs w:val="20"/>
              </w:rPr>
            </w:pPr>
          </w:p>
        </w:tc>
        <w:tc>
          <w:tcPr>
            <w:tcW w:w="810" w:type="dxa"/>
            <w:gridSpan w:val="3"/>
            <w:tcBorders>
              <w:top w:val="nil"/>
              <w:left w:val="nil"/>
              <w:bottom w:val="nil"/>
              <w:right w:val="nil"/>
            </w:tcBorders>
            <w:shd w:val="clear" w:color="auto" w:fill="auto"/>
            <w:vAlign w:val="center"/>
            <w:hideMark/>
          </w:tcPr>
          <w:p w14:paraId="0997BD29" w14:textId="77777777" w:rsidR="00920A89" w:rsidRPr="00DE6D5E" w:rsidRDefault="00920A89" w:rsidP="006B02FC">
            <w:pPr>
              <w:ind w:left="-72" w:right="-72"/>
              <w:rPr>
                <w:sz w:val="20"/>
                <w:szCs w:val="20"/>
              </w:rPr>
            </w:pPr>
          </w:p>
        </w:tc>
        <w:tc>
          <w:tcPr>
            <w:tcW w:w="793" w:type="dxa"/>
            <w:gridSpan w:val="3"/>
            <w:tcBorders>
              <w:top w:val="nil"/>
              <w:left w:val="nil"/>
              <w:bottom w:val="nil"/>
              <w:right w:val="nil"/>
            </w:tcBorders>
            <w:shd w:val="clear" w:color="auto" w:fill="auto"/>
            <w:noWrap/>
            <w:vAlign w:val="center"/>
            <w:hideMark/>
          </w:tcPr>
          <w:p w14:paraId="1D40863E" w14:textId="77777777" w:rsidR="00920A89" w:rsidRPr="00DE6D5E" w:rsidRDefault="00920A89" w:rsidP="006B02FC">
            <w:pPr>
              <w:ind w:left="-72" w:right="-72"/>
              <w:rPr>
                <w:sz w:val="20"/>
                <w:szCs w:val="20"/>
              </w:rPr>
            </w:pPr>
          </w:p>
        </w:tc>
        <w:tc>
          <w:tcPr>
            <w:tcW w:w="790" w:type="dxa"/>
            <w:gridSpan w:val="4"/>
            <w:tcBorders>
              <w:top w:val="nil"/>
              <w:left w:val="single" w:sz="4" w:space="0" w:color="auto"/>
              <w:bottom w:val="single" w:sz="4" w:space="0" w:color="auto"/>
              <w:right w:val="single" w:sz="4" w:space="0" w:color="auto"/>
            </w:tcBorders>
            <w:shd w:val="clear" w:color="000000" w:fill="FFFF99"/>
            <w:noWrap/>
            <w:vAlign w:val="center"/>
            <w:hideMark/>
          </w:tcPr>
          <w:p w14:paraId="4F6AC2C7" w14:textId="77777777" w:rsidR="00920A89" w:rsidRPr="00DE6D5E" w:rsidRDefault="00920A89" w:rsidP="006B02FC">
            <w:pPr>
              <w:ind w:left="-72" w:right="-72"/>
            </w:pPr>
            <w:r w:rsidRPr="00DE6D5E">
              <w:t> </w:t>
            </w:r>
          </w:p>
        </w:tc>
        <w:tc>
          <w:tcPr>
            <w:tcW w:w="937" w:type="dxa"/>
            <w:gridSpan w:val="3"/>
            <w:tcBorders>
              <w:top w:val="nil"/>
              <w:left w:val="nil"/>
              <w:bottom w:val="nil"/>
              <w:right w:val="nil"/>
            </w:tcBorders>
            <w:shd w:val="clear" w:color="auto" w:fill="auto"/>
            <w:noWrap/>
            <w:vAlign w:val="center"/>
            <w:hideMark/>
          </w:tcPr>
          <w:p w14:paraId="4DBF265B" w14:textId="77777777" w:rsidR="00920A89" w:rsidRPr="00DE6D5E" w:rsidRDefault="00920A89" w:rsidP="006B02FC">
            <w:pPr>
              <w:ind w:left="-72" w:right="-72"/>
            </w:pPr>
          </w:p>
        </w:tc>
        <w:tc>
          <w:tcPr>
            <w:tcW w:w="669" w:type="dxa"/>
            <w:gridSpan w:val="3"/>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392F57A3" w14:textId="77777777" w:rsidR="00920A89" w:rsidRPr="00DE6D5E" w:rsidRDefault="00920A89" w:rsidP="006B02FC">
            <w:pPr>
              <w:ind w:left="-72" w:right="-72"/>
            </w:pPr>
            <w:r w:rsidRPr="00DE6D5E">
              <w:t> </w:t>
            </w:r>
          </w:p>
        </w:tc>
        <w:tc>
          <w:tcPr>
            <w:tcW w:w="1459" w:type="dxa"/>
            <w:gridSpan w:val="3"/>
            <w:tcBorders>
              <w:top w:val="nil"/>
              <w:left w:val="nil"/>
              <w:bottom w:val="nil"/>
              <w:right w:val="nil"/>
            </w:tcBorders>
            <w:shd w:val="clear" w:color="auto" w:fill="auto"/>
            <w:noWrap/>
            <w:vAlign w:val="bottom"/>
            <w:hideMark/>
          </w:tcPr>
          <w:p w14:paraId="6841D53D" w14:textId="77777777" w:rsidR="00920A89" w:rsidRPr="00DE6D5E" w:rsidRDefault="00920A89" w:rsidP="006B02FC">
            <w:pPr>
              <w:ind w:left="-72" w:right="-72"/>
            </w:pPr>
            <w:r w:rsidRPr="00DE6D5E">
              <w:t>(%)</w:t>
            </w:r>
          </w:p>
        </w:tc>
      </w:tr>
      <w:tr w:rsidR="00920A89" w:rsidRPr="00DE6D5E" w14:paraId="2C877888" w14:textId="77777777" w:rsidTr="008A5699">
        <w:trPr>
          <w:gridBefore w:val="1"/>
          <w:wBefore w:w="108" w:type="dxa"/>
          <w:trHeight w:val="336"/>
        </w:trPr>
        <w:tc>
          <w:tcPr>
            <w:tcW w:w="658" w:type="dxa"/>
            <w:tcBorders>
              <w:top w:val="nil"/>
              <w:left w:val="nil"/>
              <w:bottom w:val="nil"/>
              <w:right w:val="nil"/>
            </w:tcBorders>
            <w:shd w:val="clear" w:color="auto" w:fill="auto"/>
            <w:noWrap/>
            <w:vAlign w:val="center"/>
            <w:hideMark/>
          </w:tcPr>
          <w:p w14:paraId="1ADCA491" w14:textId="77777777" w:rsidR="00920A89" w:rsidRPr="00DE6D5E" w:rsidRDefault="00920A89" w:rsidP="006B02FC">
            <w:pPr>
              <w:ind w:left="-72" w:right="-72"/>
            </w:pPr>
          </w:p>
        </w:tc>
        <w:tc>
          <w:tcPr>
            <w:tcW w:w="1952" w:type="dxa"/>
            <w:gridSpan w:val="4"/>
            <w:tcBorders>
              <w:top w:val="nil"/>
              <w:left w:val="nil"/>
              <w:bottom w:val="nil"/>
              <w:right w:val="nil"/>
            </w:tcBorders>
            <w:shd w:val="clear" w:color="auto" w:fill="auto"/>
            <w:noWrap/>
            <w:vAlign w:val="center"/>
            <w:hideMark/>
          </w:tcPr>
          <w:p w14:paraId="1DA20334" w14:textId="77777777" w:rsidR="00920A89" w:rsidRPr="00DE6D5E" w:rsidRDefault="00920A89" w:rsidP="006B02FC">
            <w:pPr>
              <w:ind w:left="-72" w:right="-72"/>
              <w:rPr>
                <w:sz w:val="20"/>
                <w:szCs w:val="20"/>
              </w:rPr>
            </w:pPr>
          </w:p>
        </w:tc>
        <w:tc>
          <w:tcPr>
            <w:tcW w:w="842" w:type="dxa"/>
            <w:gridSpan w:val="4"/>
            <w:tcBorders>
              <w:top w:val="nil"/>
              <w:left w:val="nil"/>
              <w:bottom w:val="nil"/>
              <w:right w:val="nil"/>
            </w:tcBorders>
            <w:shd w:val="clear" w:color="auto" w:fill="auto"/>
            <w:vAlign w:val="center"/>
            <w:hideMark/>
          </w:tcPr>
          <w:p w14:paraId="6B61A207" w14:textId="77777777" w:rsidR="00920A89" w:rsidRPr="00DE6D5E" w:rsidRDefault="00920A89" w:rsidP="006B02FC">
            <w:pPr>
              <w:ind w:left="-72" w:right="-72"/>
              <w:rPr>
                <w:sz w:val="20"/>
                <w:szCs w:val="20"/>
              </w:rPr>
            </w:pPr>
          </w:p>
        </w:tc>
        <w:tc>
          <w:tcPr>
            <w:tcW w:w="810" w:type="dxa"/>
            <w:gridSpan w:val="3"/>
            <w:tcBorders>
              <w:top w:val="nil"/>
              <w:left w:val="nil"/>
              <w:bottom w:val="nil"/>
              <w:right w:val="nil"/>
            </w:tcBorders>
            <w:shd w:val="clear" w:color="auto" w:fill="auto"/>
            <w:vAlign w:val="center"/>
            <w:hideMark/>
          </w:tcPr>
          <w:p w14:paraId="1B91D2F7" w14:textId="77777777" w:rsidR="00920A89" w:rsidRPr="00DE6D5E" w:rsidRDefault="00920A89" w:rsidP="006B02FC">
            <w:pPr>
              <w:ind w:left="-72" w:right="-72"/>
              <w:rPr>
                <w:sz w:val="20"/>
                <w:szCs w:val="20"/>
              </w:rPr>
            </w:pPr>
          </w:p>
        </w:tc>
        <w:tc>
          <w:tcPr>
            <w:tcW w:w="810" w:type="dxa"/>
            <w:gridSpan w:val="3"/>
            <w:tcBorders>
              <w:top w:val="nil"/>
              <w:left w:val="nil"/>
              <w:bottom w:val="nil"/>
              <w:right w:val="nil"/>
            </w:tcBorders>
            <w:shd w:val="clear" w:color="auto" w:fill="auto"/>
            <w:vAlign w:val="center"/>
            <w:hideMark/>
          </w:tcPr>
          <w:p w14:paraId="44572147" w14:textId="77777777" w:rsidR="00920A89" w:rsidRPr="00DE6D5E" w:rsidRDefault="00920A89" w:rsidP="006B02FC">
            <w:pPr>
              <w:ind w:left="-72" w:right="-72"/>
              <w:rPr>
                <w:sz w:val="20"/>
                <w:szCs w:val="20"/>
              </w:rPr>
            </w:pPr>
          </w:p>
        </w:tc>
        <w:tc>
          <w:tcPr>
            <w:tcW w:w="793" w:type="dxa"/>
            <w:gridSpan w:val="3"/>
            <w:tcBorders>
              <w:top w:val="nil"/>
              <w:left w:val="nil"/>
              <w:bottom w:val="nil"/>
              <w:right w:val="nil"/>
            </w:tcBorders>
            <w:shd w:val="clear" w:color="auto" w:fill="auto"/>
            <w:noWrap/>
            <w:vAlign w:val="center"/>
            <w:hideMark/>
          </w:tcPr>
          <w:p w14:paraId="5DA46893" w14:textId="77777777" w:rsidR="00920A89" w:rsidRPr="00DE6D5E" w:rsidRDefault="00920A89" w:rsidP="006B02FC">
            <w:pPr>
              <w:ind w:left="-72" w:right="-72"/>
              <w:rPr>
                <w:sz w:val="20"/>
                <w:szCs w:val="20"/>
              </w:rPr>
            </w:pPr>
          </w:p>
        </w:tc>
        <w:tc>
          <w:tcPr>
            <w:tcW w:w="790" w:type="dxa"/>
            <w:gridSpan w:val="4"/>
            <w:tcBorders>
              <w:top w:val="nil"/>
              <w:left w:val="nil"/>
              <w:bottom w:val="nil"/>
              <w:right w:val="nil"/>
            </w:tcBorders>
            <w:shd w:val="clear" w:color="auto" w:fill="auto"/>
            <w:vAlign w:val="center"/>
            <w:hideMark/>
          </w:tcPr>
          <w:p w14:paraId="074CA9B2" w14:textId="77777777" w:rsidR="00920A89" w:rsidRPr="00DE6D5E" w:rsidRDefault="00920A89" w:rsidP="006B02FC">
            <w:pPr>
              <w:ind w:left="-72" w:right="-72"/>
              <w:rPr>
                <w:sz w:val="20"/>
                <w:szCs w:val="20"/>
              </w:rPr>
            </w:pPr>
          </w:p>
        </w:tc>
        <w:tc>
          <w:tcPr>
            <w:tcW w:w="937" w:type="dxa"/>
            <w:gridSpan w:val="3"/>
            <w:tcBorders>
              <w:top w:val="nil"/>
              <w:left w:val="nil"/>
              <w:bottom w:val="nil"/>
              <w:right w:val="nil"/>
            </w:tcBorders>
            <w:shd w:val="clear" w:color="auto" w:fill="auto"/>
            <w:noWrap/>
            <w:vAlign w:val="center"/>
            <w:hideMark/>
          </w:tcPr>
          <w:p w14:paraId="2316C06C" w14:textId="77777777" w:rsidR="00920A89" w:rsidRPr="00DE6D5E" w:rsidRDefault="00920A89" w:rsidP="006B02FC">
            <w:pPr>
              <w:ind w:left="-72" w:right="-72"/>
              <w:rPr>
                <w:sz w:val="20"/>
                <w:szCs w:val="20"/>
              </w:rPr>
            </w:pPr>
          </w:p>
        </w:tc>
        <w:tc>
          <w:tcPr>
            <w:tcW w:w="669" w:type="dxa"/>
            <w:gridSpan w:val="3"/>
            <w:tcBorders>
              <w:top w:val="nil"/>
              <w:left w:val="nil"/>
              <w:bottom w:val="nil"/>
              <w:right w:val="nil"/>
            </w:tcBorders>
            <w:shd w:val="clear" w:color="auto" w:fill="auto"/>
            <w:noWrap/>
            <w:vAlign w:val="center"/>
            <w:hideMark/>
          </w:tcPr>
          <w:p w14:paraId="3AE0AFE6" w14:textId="77777777" w:rsidR="00920A89" w:rsidRPr="00DE6D5E" w:rsidRDefault="00920A89" w:rsidP="006B02FC">
            <w:pPr>
              <w:ind w:left="-72" w:right="-72"/>
              <w:rPr>
                <w:sz w:val="20"/>
                <w:szCs w:val="20"/>
              </w:rPr>
            </w:pPr>
          </w:p>
        </w:tc>
        <w:tc>
          <w:tcPr>
            <w:tcW w:w="1459" w:type="dxa"/>
            <w:gridSpan w:val="3"/>
            <w:tcBorders>
              <w:top w:val="nil"/>
              <w:left w:val="nil"/>
              <w:bottom w:val="nil"/>
              <w:right w:val="nil"/>
            </w:tcBorders>
            <w:shd w:val="clear" w:color="auto" w:fill="auto"/>
            <w:noWrap/>
            <w:vAlign w:val="bottom"/>
            <w:hideMark/>
          </w:tcPr>
          <w:p w14:paraId="58C8DB07" w14:textId="77777777" w:rsidR="00920A89" w:rsidRPr="00DE6D5E" w:rsidRDefault="00920A89" w:rsidP="006B02FC">
            <w:pPr>
              <w:ind w:left="-72" w:right="-72"/>
              <w:jc w:val="center"/>
              <w:rPr>
                <w:sz w:val="20"/>
                <w:szCs w:val="20"/>
              </w:rPr>
            </w:pPr>
          </w:p>
        </w:tc>
      </w:tr>
      <w:tr w:rsidR="00920A89" w:rsidRPr="00DE6D5E" w14:paraId="1E91D5B0" w14:textId="77777777" w:rsidTr="008A5699">
        <w:trPr>
          <w:gridBefore w:val="1"/>
          <w:wBefore w:w="108" w:type="dxa"/>
          <w:trHeight w:val="336"/>
        </w:trPr>
        <w:tc>
          <w:tcPr>
            <w:tcW w:w="5865" w:type="dxa"/>
            <w:gridSpan w:val="18"/>
            <w:tcBorders>
              <w:top w:val="nil"/>
              <w:left w:val="nil"/>
              <w:bottom w:val="nil"/>
              <w:right w:val="nil"/>
            </w:tcBorders>
            <w:shd w:val="clear" w:color="auto" w:fill="auto"/>
            <w:noWrap/>
            <w:vAlign w:val="center"/>
            <w:hideMark/>
          </w:tcPr>
          <w:p w14:paraId="5AC0FB99" w14:textId="4F4C9317" w:rsidR="00920A89" w:rsidRPr="00DE6D5E" w:rsidRDefault="008121F8" w:rsidP="006B02FC">
            <w:pPr>
              <w:ind w:left="-72" w:right="-72"/>
              <w:rPr>
                <w:b/>
                <w:bCs/>
              </w:rPr>
            </w:pPr>
            <w:r>
              <w:rPr>
                <w:b/>
                <w:bCs/>
                <w:lang w:val="vi-VN"/>
              </w:rPr>
              <w:t>3</w:t>
            </w:r>
            <w:r w:rsidR="00920A89" w:rsidRPr="00DE6D5E">
              <w:rPr>
                <w:b/>
                <w:bCs/>
              </w:rPr>
              <w:t>. Số lượng DVHCCTT có phát sinh hồ sơ trực tuyến:</w:t>
            </w:r>
          </w:p>
        </w:tc>
        <w:tc>
          <w:tcPr>
            <w:tcW w:w="790" w:type="dxa"/>
            <w:gridSpan w:val="4"/>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38810E8C" w14:textId="77777777" w:rsidR="00920A89" w:rsidRPr="00DE6D5E" w:rsidRDefault="00920A89" w:rsidP="006B02FC">
            <w:pPr>
              <w:ind w:left="-72" w:right="-72"/>
            </w:pPr>
            <w:r w:rsidRPr="00DE6D5E">
              <w:t> </w:t>
            </w:r>
          </w:p>
        </w:tc>
        <w:tc>
          <w:tcPr>
            <w:tcW w:w="937" w:type="dxa"/>
            <w:gridSpan w:val="3"/>
            <w:tcBorders>
              <w:top w:val="nil"/>
              <w:left w:val="nil"/>
              <w:bottom w:val="nil"/>
              <w:right w:val="nil"/>
            </w:tcBorders>
            <w:shd w:val="clear" w:color="auto" w:fill="auto"/>
            <w:noWrap/>
            <w:vAlign w:val="center"/>
            <w:hideMark/>
          </w:tcPr>
          <w:p w14:paraId="4A17F543" w14:textId="07AD64A0" w:rsidR="00920A89" w:rsidRPr="00DE6D5E" w:rsidRDefault="00920A89" w:rsidP="009B076A">
            <w:pPr>
              <w:ind w:left="-72" w:right="-72"/>
            </w:pPr>
            <w:r w:rsidRPr="00DE6D5E">
              <w:t>(</w:t>
            </w:r>
            <w:r w:rsidR="009B076A">
              <w:rPr>
                <w:lang w:val="vi-VN"/>
              </w:rPr>
              <w:t>D</w:t>
            </w:r>
            <w:r w:rsidRPr="00DE6D5E">
              <w:t>ịch vụ)</w:t>
            </w:r>
          </w:p>
        </w:tc>
        <w:tc>
          <w:tcPr>
            <w:tcW w:w="669" w:type="dxa"/>
            <w:gridSpan w:val="3"/>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1428F478" w14:textId="77777777" w:rsidR="00920A89" w:rsidRPr="00DE6D5E" w:rsidRDefault="00920A89" w:rsidP="006B02FC">
            <w:pPr>
              <w:ind w:left="-72" w:right="-72"/>
            </w:pPr>
            <w:r w:rsidRPr="00DE6D5E">
              <w:t> </w:t>
            </w:r>
          </w:p>
        </w:tc>
        <w:tc>
          <w:tcPr>
            <w:tcW w:w="1459" w:type="dxa"/>
            <w:gridSpan w:val="3"/>
            <w:tcBorders>
              <w:top w:val="nil"/>
              <w:left w:val="nil"/>
              <w:bottom w:val="nil"/>
              <w:right w:val="nil"/>
            </w:tcBorders>
            <w:shd w:val="clear" w:color="auto" w:fill="auto"/>
            <w:noWrap/>
            <w:vAlign w:val="bottom"/>
            <w:hideMark/>
          </w:tcPr>
          <w:p w14:paraId="02374D01" w14:textId="77777777" w:rsidR="00920A89" w:rsidRPr="00DE6D5E" w:rsidRDefault="00920A89" w:rsidP="006B02FC">
            <w:pPr>
              <w:ind w:left="-72" w:right="-72"/>
            </w:pPr>
            <w:r w:rsidRPr="00DE6D5E">
              <w:t>(%)</w:t>
            </w:r>
          </w:p>
        </w:tc>
      </w:tr>
      <w:tr w:rsidR="00920A89" w:rsidRPr="00DE6D5E" w14:paraId="5A0626BE" w14:textId="77777777" w:rsidTr="008A5699">
        <w:trPr>
          <w:gridBefore w:val="1"/>
          <w:wBefore w:w="108" w:type="dxa"/>
          <w:trHeight w:val="336"/>
        </w:trPr>
        <w:tc>
          <w:tcPr>
            <w:tcW w:w="6655" w:type="dxa"/>
            <w:gridSpan w:val="22"/>
            <w:tcBorders>
              <w:top w:val="nil"/>
              <w:left w:val="nil"/>
              <w:bottom w:val="nil"/>
              <w:right w:val="nil"/>
            </w:tcBorders>
            <w:shd w:val="clear" w:color="auto" w:fill="auto"/>
            <w:noWrap/>
            <w:vAlign w:val="center"/>
            <w:hideMark/>
          </w:tcPr>
          <w:p w14:paraId="5BBF8EDD" w14:textId="414C4070" w:rsidR="00920A89" w:rsidRPr="00DE6D5E" w:rsidRDefault="00920A89" w:rsidP="008121F8">
            <w:pPr>
              <w:ind w:left="-72" w:right="-72"/>
              <w:rPr>
                <w:sz w:val="20"/>
                <w:szCs w:val="20"/>
              </w:rPr>
            </w:pPr>
            <w:r w:rsidRPr="00DE6D5E">
              <w:rPr>
                <w:i/>
                <w:iCs/>
              </w:rPr>
              <w:t>Chia theo nhóm cơ quan thực hiện (</w:t>
            </w:r>
            <w:r w:rsidR="008121F8">
              <w:rPr>
                <w:i/>
                <w:iCs/>
                <w:lang w:val="vi-VN"/>
              </w:rPr>
              <w:t>3</w:t>
            </w:r>
            <w:r w:rsidRPr="00DE6D5E">
              <w:rPr>
                <w:i/>
                <w:iCs/>
              </w:rPr>
              <w:t>=</w:t>
            </w:r>
            <w:r w:rsidR="008121F8">
              <w:rPr>
                <w:i/>
                <w:iCs/>
                <w:lang w:val="vi-VN"/>
              </w:rPr>
              <w:t>3</w:t>
            </w:r>
            <w:r w:rsidRPr="00DE6D5E">
              <w:rPr>
                <w:i/>
                <w:iCs/>
              </w:rPr>
              <w:t>.1+</w:t>
            </w:r>
            <w:r w:rsidR="008121F8">
              <w:rPr>
                <w:i/>
                <w:iCs/>
                <w:lang w:val="vi-VN"/>
              </w:rPr>
              <w:t>3</w:t>
            </w:r>
            <w:r w:rsidRPr="00DE6D5E">
              <w:rPr>
                <w:i/>
                <w:iCs/>
              </w:rPr>
              <w:t>.2)</w:t>
            </w:r>
          </w:p>
        </w:tc>
        <w:tc>
          <w:tcPr>
            <w:tcW w:w="937" w:type="dxa"/>
            <w:gridSpan w:val="3"/>
            <w:tcBorders>
              <w:top w:val="nil"/>
              <w:left w:val="nil"/>
              <w:bottom w:val="nil"/>
              <w:right w:val="nil"/>
            </w:tcBorders>
            <w:shd w:val="clear" w:color="auto" w:fill="auto"/>
            <w:noWrap/>
            <w:vAlign w:val="center"/>
            <w:hideMark/>
          </w:tcPr>
          <w:p w14:paraId="5ED8A187" w14:textId="77777777" w:rsidR="00920A89" w:rsidRPr="00DE6D5E" w:rsidRDefault="00920A89" w:rsidP="006B02FC">
            <w:pPr>
              <w:ind w:left="-72" w:right="-72"/>
              <w:rPr>
                <w:sz w:val="20"/>
                <w:szCs w:val="20"/>
              </w:rPr>
            </w:pPr>
          </w:p>
        </w:tc>
        <w:tc>
          <w:tcPr>
            <w:tcW w:w="669" w:type="dxa"/>
            <w:gridSpan w:val="3"/>
            <w:tcBorders>
              <w:top w:val="nil"/>
              <w:left w:val="nil"/>
              <w:bottom w:val="nil"/>
              <w:right w:val="nil"/>
            </w:tcBorders>
            <w:shd w:val="clear" w:color="auto" w:fill="auto"/>
            <w:noWrap/>
            <w:vAlign w:val="center"/>
            <w:hideMark/>
          </w:tcPr>
          <w:p w14:paraId="37B9B1CD" w14:textId="77777777" w:rsidR="00920A89" w:rsidRPr="00DE6D5E" w:rsidRDefault="00920A89" w:rsidP="006B02FC">
            <w:pPr>
              <w:ind w:left="-72" w:right="-72"/>
              <w:rPr>
                <w:sz w:val="20"/>
                <w:szCs w:val="20"/>
              </w:rPr>
            </w:pPr>
          </w:p>
        </w:tc>
        <w:tc>
          <w:tcPr>
            <w:tcW w:w="1459" w:type="dxa"/>
            <w:gridSpan w:val="3"/>
            <w:tcBorders>
              <w:top w:val="nil"/>
              <w:left w:val="nil"/>
              <w:bottom w:val="nil"/>
              <w:right w:val="nil"/>
            </w:tcBorders>
            <w:shd w:val="clear" w:color="auto" w:fill="auto"/>
            <w:noWrap/>
            <w:vAlign w:val="bottom"/>
            <w:hideMark/>
          </w:tcPr>
          <w:p w14:paraId="69E6E5AE" w14:textId="77777777" w:rsidR="00920A89" w:rsidRPr="00DE6D5E" w:rsidRDefault="00920A89" w:rsidP="006B02FC">
            <w:pPr>
              <w:ind w:left="-72" w:right="-72"/>
              <w:rPr>
                <w:sz w:val="20"/>
                <w:szCs w:val="20"/>
              </w:rPr>
            </w:pPr>
          </w:p>
        </w:tc>
      </w:tr>
      <w:tr w:rsidR="00920A89" w:rsidRPr="00DE6D5E" w14:paraId="2CFE996F" w14:textId="77777777" w:rsidTr="008A5699">
        <w:trPr>
          <w:gridBefore w:val="1"/>
          <w:wBefore w:w="108" w:type="dxa"/>
          <w:trHeight w:val="336"/>
        </w:trPr>
        <w:tc>
          <w:tcPr>
            <w:tcW w:w="5865" w:type="dxa"/>
            <w:gridSpan w:val="18"/>
            <w:tcBorders>
              <w:top w:val="nil"/>
              <w:left w:val="nil"/>
              <w:bottom w:val="nil"/>
              <w:right w:val="nil"/>
            </w:tcBorders>
            <w:shd w:val="clear" w:color="auto" w:fill="auto"/>
            <w:noWrap/>
            <w:vAlign w:val="center"/>
            <w:hideMark/>
          </w:tcPr>
          <w:p w14:paraId="39091B65" w14:textId="3D3221CC" w:rsidR="00920A89" w:rsidRPr="00DE6D5E" w:rsidRDefault="008121F8" w:rsidP="00E24434">
            <w:pPr>
              <w:ind w:left="-72" w:right="-72"/>
              <w:rPr>
                <w:sz w:val="20"/>
                <w:szCs w:val="20"/>
              </w:rPr>
            </w:pPr>
            <w:r>
              <w:rPr>
                <w:lang w:val="vi-VN"/>
              </w:rPr>
              <w:t>3</w:t>
            </w:r>
            <w:r w:rsidR="00920A89" w:rsidRPr="00DE6D5E">
              <w:t xml:space="preserve">.1. Các </w:t>
            </w:r>
            <w:r w:rsidR="00E24434">
              <w:rPr>
                <w:lang w:val="vi-VN"/>
              </w:rPr>
              <w:t>b</w:t>
            </w:r>
            <w:r w:rsidR="00920A89" w:rsidRPr="00DE6D5E">
              <w:t>ộ, ngành thực hiện:</w:t>
            </w:r>
          </w:p>
        </w:tc>
        <w:tc>
          <w:tcPr>
            <w:tcW w:w="790" w:type="dxa"/>
            <w:gridSpan w:val="4"/>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2D6CB966" w14:textId="77777777" w:rsidR="00920A89" w:rsidRPr="00DE6D5E" w:rsidRDefault="00920A89" w:rsidP="006B02FC">
            <w:pPr>
              <w:ind w:left="-72" w:right="-72"/>
            </w:pPr>
            <w:r w:rsidRPr="00DE6D5E">
              <w:t> </w:t>
            </w:r>
          </w:p>
        </w:tc>
        <w:tc>
          <w:tcPr>
            <w:tcW w:w="937" w:type="dxa"/>
            <w:gridSpan w:val="3"/>
            <w:tcBorders>
              <w:top w:val="nil"/>
              <w:left w:val="nil"/>
              <w:bottom w:val="nil"/>
              <w:right w:val="nil"/>
            </w:tcBorders>
            <w:shd w:val="clear" w:color="auto" w:fill="auto"/>
            <w:noWrap/>
            <w:vAlign w:val="center"/>
            <w:hideMark/>
          </w:tcPr>
          <w:p w14:paraId="3F115160" w14:textId="77777777" w:rsidR="00920A89" w:rsidRPr="00DE6D5E" w:rsidRDefault="00920A89" w:rsidP="006B02FC">
            <w:pPr>
              <w:ind w:left="-72" w:right="-72"/>
            </w:pPr>
          </w:p>
        </w:tc>
        <w:tc>
          <w:tcPr>
            <w:tcW w:w="669" w:type="dxa"/>
            <w:gridSpan w:val="3"/>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166BA91E" w14:textId="77777777" w:rsidR="00920A89" w:rsidRPr="00DE6D5E" w:rsidRDefault="00920A89" w:rsidP="006B02FC">
            <w:pPr>
              <w:ind w:left="-72" w:right="-72"/>
            </w:pPr>
            <w:r w:rsidRPr="00DE6D5E">
              <w:t> </w:t>
            </w:r>
          </w:p>
        </w:tc>
        <w:tc>
          <w:tcPr>
            <w:tcW w:w="1459" w:type="dxa"/>
            <w:gridSpan w:val="3"/>
            <w:tcBorders>
              <w:top w:val="nil"/>
              <w:left w:val="nil"/>
              <w:bottom w:val="nil"/>
              <w:right w:val="nil"/>
            </w:tcBorders>
            <w:shd w:val="clear" w:color="auto" w:fill="auto"/>
            <w:noWrap/>
            <w:vAlign w:val="bottom"/>
            <w:hideMark/>
          </w:tcPr>
          <w:p w14:paraId="3B43A430" w14:textId="77777777" w:rsidR="00920A89" w:rsidRPr="00DE6D5E" w:rsidRDefault="00920A89" w:rsidP="006B02FC">
            <w:pPr>
              <w:ind w:left="-72" w:right="-72"/>
            </w:pPr>
          </w:p>
        </w:tc>
      </w:tr>
      <w:tr w:rsidR="00920A89" w:rsidRPr="00DE6D5E" w14:paraId="45AABA22" w14:textId="77777777" w:rsidTr="008A5699">
        <w:trPr>
          <w:gridBefore w:val="1"/>
          <w:wBefore w:w="108" w:type="dxa"/>
          <w:trHeight w:val="336"/>
        </w:trPr>
        <w:tc>
          <w:tcPr>
            <w:tcW w:w="5865" w:type="dxa"/>
            <w:gridSpan w:val="18"/>
            <w:tcBorders>
              <w:top w:val="nil"/>
              <w:left w:val="nil"/>
              <w:bottom w:val="nil"/>
              <w:right w:val="nil"/>
            </w:tcBorders>
            <w:shd w:val="clear" w:color="auto" w:fill="auto"/>
            <w:noWrap/>
            <w:vAlign w:val="center"/>
            <w:hideMark/>
          </w:tcPr>
          <w:p w14:paraId="3E51028D" w14:textId="651569D4" w:rsidR="00920A89" w:rsidRPr="00DE6D5E" w:rsidRDefault="008121F8" w:rsidP="006B02FC">
            <w:pPr>
              <w:ind w:left="-72" w:right="-72"/>
              <w:rPr>
                <w:sz w:val="20"/>
                <w:szCs w:val="20"/>
              </w:rPr>
            </w:pPr>
            <w:r>
              <w:rPr>
                <w:lang w:val="vi-VN"/>
              </w:rPr>
              <w:t>3</w:t>
            </w:r>
            <w:r w:rsidR="00920A89" w:rsidRPr="00DE6D5E">
              <w:t>.2. Các UBND cấp tỉnh thực hiện:</w:t>
            </w:r>
          </w:p>
        </w:tc>
        <w:tc>
          <w:tcPr>
            <w:tcW w:w="790" w:type="dxa"/>
            <w:gridSpan w:val="4"/>
            <w:tcBorders>
              <w:top w:val="nil"/>
              <w:left w:val="single" w:sz="4" w:space="0" w:color="auto"/>
              <w:bottom w:val="single" w:sz="4" w:space="0" w:color="auto"/>
              <w:right w:val="single" w:sz="4" w:space="0" w:color="auto"/>
            </w:tcBorders>
            <w:shd w:val="clear" w:color="000000" w:fill="FFFF99"/>
            <w:noWrap/>
            <w:vAlign w:val="center"/>
            <w:hideMark/>
          </w:tcPr>
          <w:p w14:paraId="44DBC326" w14:textId="77777777" w:rsidR="00920A89" w:rsidRPr="00DE6D5E" w:rsidRDefault="00920A89" w:rsidP="006B02FC">
            <w:pPr>
              <w:ind w:left="-72" w:right="-72"/>
            </w:pPr>
            <w:r w:rsidRPr="00DE6D5E">
              <w:t> </w:t>
            </w:r>
          </w:p>
        </w:tc>
        <w:tc>
          <w:tcPr>
            <w:tcW w:w="937" w:type="dxa"/>
            <w:gridSpan w:val="3"/>
            <w:tcBorders>
              <w:top w:val="nil"/>
              <w:left w:val="nil"/>
              <w:bottom w:val="nil"/>
              <w:right w:val="nil"/>
            </w:tcBorders>
            <w:shd w:val="clear" w:color="auto" w:fill="auto"/>
            <w:noWrap/>
            <w:vAlign w:val="center"/>
            <w:hideMark/>
          </w:tcPr>
          <w:p w14:paraId="3DDA602C" w14:textId="77777777" w:rsidR="00920A89" w:rsidRPr="00DE6D5E" w:rsidRDefault="00920A89" w:rsidP="006B02FC">
            <w:pPr>
              <w:ind w:left="-72" w:right="-72"/>
            </w:pPr>
          </w:p>
        </w:tc>
        <w:tc>
          <w:tcPr>
            <w:tcW w:w="669" w:type="dxa"/>
            <w:gridSpan w:val="3"/>
            <w:tcBorders>
              <w:top w:val="nil"/>
              <w:left w:val="single" w:sz="4" w:space="0" w:color="auto"/>
              <w:bottom w:val="single" w:sz="4" w:space="0" w:color="auto"/>
              <w:right w:val="single" w:sz="4" w:space="0" w:color="auto"/>
            </w:tcBorders>
            <w:shd w:val="clear" w:color="000000" w:fill="FFFF99"/>
            <w:noWrap/>
            <w:vAlign w:val="center"/>
            <w:hideMark/>
          </w:tcPr>
          <w:p w14:paraId="7DA849E1" w14:textId="77777777" w:rsidR="00920A89" w:rsidRPr="00DE6D5E" w:rsidRDefault="00920A89" w:rsidP="006B02FC">
            <w:pPr>
              <w:ind w:left="-72" w:right="-72"/>
            </w:pPr>
            <w:r w:rsidRPr="00DE6D5E">
              <w:t> </w:t>
            </w:r>
          </w:p>
        </w:tc>
        <w:tc>
          <w:tcPr>
            <w:tcW w:w="1459" w:type="dxa"/>
            <w:gridSpan w:val="3"/>
            <w:tcBorders>
              <w:top w:val="nil"/>
              <w:left w:val="nil"/>
              <w:bottom w:val="nil"/>
              <w:right w:val="nil"/>
            </w:tcBorders>
            <w:shd w:val="clear" w:color="auto" w:fill="auto"/>
            <w:noWrap/>
            <w:vAlign w:val="bottom"/>
            <w:hideMark/>
          </w:tcPr>
          <w:p w14:paraId="3C272B09" w14:textId="77777777" w:rsidR="00920A89" w:rsidRPr="00DE6D5E" w:rsidRDefault="00920A89" w:rsidP="006B02FC">
            <w:pPr>
              <w:ind w:left="-72" w:right="-72"/>
            </w:pPr>
          </w:p>
        </w:tc>
      </w:tr>
      <w:tr w:rsidR="00920A89" w:rsidRPr="00DE6D5E" w14:paraId="3A0166DE" w14:textId="77777777" w:rsidTr="008A5699">
        <w:trPr>
          <w:gridBefore w:val="1"/>
          <w:wBefore w:w="108" w:type="dxa"/>
          <w:trHeight w:val="336"/>
        </w:trPr>
        <w:tc>
          <w:tcPr>
            <w:tcW w:w="6655" w:type="dxa"/>
            <w:gridSpan w:val="22"/>
            <w:tcBorders>
              <w:top w:val="nil"/>
              <w:left w:val="nil"/>
              <w:bottom w:val="nil"/>
              <w:right w:val="nil"/>
            </w:tcBorders>
            <w:shd w:val="clear" w:color="auto" w:fill="auto"/>
            <w:noWrap/>
            <w:vAlign w:val="center"/>
            <w:hideMark/>
          </w:tcPr>
          <w:p w14:paraId="41B3773A" w14:textId="2F35218B" w:rsidR="00920A89" w:rsidRPr="00DE6D5E" w:rsidRDefault="00920A89" w:rsidP="008121F8">
            <w:pPr>
              <w:ind w:left="-72" w:right="-72"/>
              <w:rPr>
                <w:i/>
                <w:iCs/>
              </w:rPr>
            </w:pPr>
            <w:r w:rsidRPr="00DE6D5E">
              <w:rPr>
                <w:i/>
                <w:iCs/>
              </w:rPr>
              <w:t>Chia theo mức độ cung cấp trực tuyến của dịch vụ (</w:t>
            </w:r>
            <w:r w:rsidR="008121F8">
              <w:rPr>
                <w:i/>
                <w:iCs/>
                <w:lang w:val="vi-VN"/>
              </w:rPr>
              <w:t>3</w:t>
            </w:r>
            <w:r w:rsidRPr="00DE6D5E">
              <w:rPr>
                <w:i/>
                <w:iCs/>
              </w:rPr>
              <w:t>=</w:t>
            </w:r>
            <w:r w:rsidR="008121F8">
              <w:rPr>
                <w:i/>
                <w:iCs/>
                <w:lang w:val="vi-VN"/>
              </w:rPr>
              <w:t>3</w:t>
            </w:r>
            <w:r w:rsidRPr="00DE6D5E">
              <w:rPr>
                <w:i/>
                <w:iCs/>
              </w:rPr>
              <w:t>.3+</w:t>
            </w:r>
            <w:r w:rsidR="008121F8">
              <w:rPr>
                <w:i/>
                <w:iCs/>
                <w:lang w:val="vi-VN"/>
              </w:rPr>
              <w:t>3</w:t>
            </w:r>
            <w:r w:rsidRPr="00DE6D5E">
              <w:rPr>
                <w:i/>
                <w:iCs/>
              </w:rPr>
              <w:t>.4)</w:t>
            </w:r>
          </w:p>
        </w:tc>
        <w:tc>
          <w:tcPr>
            <w:tcW w:w="937" w:type="dxa"/>
            <w:gridSpan w:val="3"/>
            <w:tcBorders>
              <w:top w:val="nil"/>
              <w:left w:val="nil"/>
              <w:bottom w:val="nil"/>
              <w:right w:val="nil"/>
            </w:tcBorders>
            <w:shd w:val="clear" w:color="auto" w:fill="auto"/>
            <w:noWrap/>
            <w:vAlign w:val="center"/>
            <w:hideMark/>
          </w:tcPr>
          <w:p w14:paraId="1CF1D3D9" w14:textId="77777777" w:rsidR="00920A89" w:rsidRPr="00DE6D5E" w:rsidRDefault="00920A89" w:rsidP="006B02FC">
            <w:pPr>
              <w:ind w:left="-72" w:right="-72"/>
              <w:rPr>
                <w:i/>
                <w:iCs/>
              </w:rPr>
            </w:pPr>
          </w:p>
        </w:tc>
        <w:tc>
          <w:tcPr>
            <w:tcW w:w="669" w:type="dxa"/>
            <w:gridSpan w:val="3"/>
            <w:tcBorders>
              <w:top w:val="nil"/>
              <w:left w:val="nil"/>
              <w:bottom w:val="nil"/>
              <w:right w:val="nil"/>
            </w:tcBorders>
            <w:shd w:val="clear" w:color="auto" w:fill="auto"/>
            <w:noWrap/>
            <w:vAlign w:val="center"/>
            <w:hideMark/>
          </w:tcPr>
          <w:p w14:paraId="0458F544" w14:textId="77777777" w:rsidR="00920A89" w:rsidRPr="00DE6D5E" w:rsidRDefault="00920A89" w:rsidP="006B02FC">
            <w:pPr>
              <w:ind w:left="-72" w:right="-72"/>
              <w:rPr>
                <w:sz w:val="20"/>
                <w:szCs w:val="20"/>
              </w:rPr>
            </w:pPr>
          </w:p>
        </w:tc>
        <w:tc>
          <w:tcPr>
            <w:tcW w:w="1459" w:type="dxa"/>
            <w:gridSpan w:val="3"/>
            <w:tcBorders>
              <w:top w:val="nil"/>
              <w:left w:val="nil"/>
              <w:bottom w:val="nil"/>
              <w:right w:val="nil"/>
            </w:tcBorders>
            <w:shd w:val="clear" w:color="auto" w:fill="auto"/>
            <w:noWrap/>
            <w:vAlign w:val="bottom"/>
            <w:hideMark/>
          </w:tcPr>
          <w:p w14:paraId="63C5E57A" w14:textId="77777777" w:rsidR="00920A89" w:rsidRPr="00DE6D5E" w:rsidRDefault="00920A89" w:rsidP="006B02FC">
            <w:pPr>
              <w:ind w:left="-72" w:right="-72"/>
              <w:rPr>
                <w:sz w:val="20"/>
                <w:szCs w:val="20"/>
              </w:rPr>
            </w:pPr>
          </w:p>
        </w:tc>
      </w:tr>
      <w:tr w:rsidR="00920A89" w:rsidRPr="00DE6D5E" w14:paraId="2A6A49C4" w14:textId="77777777" w:rsidTr="008A5699">
        <w:trPr>
          <w:gridBefore w:val="1"/>
          <w:wBefore w:w="108" w:type="dxa"/>
          <w:trHeight w:val="336"/>
        </w:trPr>
        <w:tc>
          <w:tcPr>
            <w:tcW w:w="5865" w:type="dxa"/>
            <w:gridSpan w:val="18"/>
            <w:tcBorders>
              <w:top w:val="nil"/>
              <w:left w:val="nil"/>
              <w:bottom w:val="nil"/>
              <w:right w:val="nil"/>
            </w:tcBorders>
            <w:shd w:val="clear" w:color="auto" w:fill="auto"/>
            <w:noWrap/>
            <w:vAlign w:val="center"/>
            <w:hideMark/>
          </w:tcPr>
          <w:p w14:paraId="62D41B8D" w14:textId="08C73DF7" w:rsidR="00920A89" w:rsidRPr="00DE6D5E" w:rsidRDefault="008121F8" w:rsidP="006B02FC">
            <w:pPr>
              <w:ind w:left="-72" w:right="-72"/>
              <w:rPr>
                <w:sz w:val="20"/>
                <w:szCs w:val="20"/>
              </w:rPr>
            </w:pPr>
            <w:r>
              <w:rPr>
                <w:lang w:val="vi-VN"/>
              </w:rPr>
              <w:t>3</w:t>
            </w:r>
            <w:r w:rsidR="00920A89" w:rsidRPr="00DE6D5E">
              <w:t>.3. DVHCCTT mức độ 3:</w:t>
            </w:r>
          </w:p>
        </w:tc>
        <w:tc>
          <w:tcPr>
            <w:tcW w:w="790" w:type="dxa"/>
            <w:gridSpan w:val="4"/>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7E31E64E" w14:textId="77777777" w:rsidR="00920A89" w:rsidRPr="00DE6D5E" w:rsidRDefault="00920A89" w:rsidP="006B02FC">
            <w:pPr>
              <w:ind w:left="-72" w:right="-72"/>
            </w:pPr>
            <w:r w:rsidRPr="00DE6D5E">
              <w:t> </w:t>
            </w:r>
          </w:p>
        </w:tc>
        <w:tc>
          <w:tcPr>
            <w:tcW w:w="937" w:type="dxa"/>
            <w:gridSpan w:val="3"/>
            <w:tcBorders>
              <w:top w:val="nil"/>
              <w:left w:val="nil"/>
              <w:bottom w:val="nil"/>
              <w:right w:val="nil"/>
            </w:tcBorders>
            <w:shd w:val="clear" w:color="auto" w:fill="auto"/>
            <w:noWrap/>
            <w:vAlign w:val="center"/>
            <w:hideMark/>
          </w:tcPr>
          <w:p w14:paraId="5B5D48BA" w14:textId="77777777" w:rsidR="00920A89" w:rsidRPr="00DE6D5E" w:rsidRDefault="00920A89" w:rsidP="006B02FC">
            <w:pPr>
              <w:ind w:left="-72" w:right="-72"/>
            </w:pPr>
          </w:p>
        </w:tc>
        <w:tc>
          <w:tcPr>
            <w:tcW w:w="669" w:type="dxa"/>
            <w:gridSpan w:val="3"/>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24BBF44B" w14:textId="77777777" w:rsidR="00920A89" w:rsidRPr="00DE6D5E" w:rsidRDefault="00920A89" w:rsidP="006B02FC">
            <w:pPr>
              <w:ind w:left="-72" w:right="-72"/>
            </w:pPr>
            <w:r w:rsidRPr="00DE6D5E">
              <w:t> </w:t>
            </w:r>
          </w:p>
        </w:tc>
        <w:tc>
          <w:tcPr>
            <w:tcW w:w="1459" w:type="dxa"/>
            <w:gridSpan w:val="3"/>
            <w:tcBorders>
              <w:top w:val="nil"/>
              <w:left w:val="nil"/>
              <w:bottom w:val="nil"/>
              <w:right w:val="nil"/>
            </w:tcBorders>
            <w:shd w:val="clear" w:color="auto" w:fill="auto"/>
            <w:noWrap/>
            <w:vAlign w:val="bottom"/>
            <w:hideMark/>
          </w:tcPr>
          <w:p w14:paraId="5997AA3A" w14:textId="77777777" w:rsidR="00920A89" w:rsidRPr="00DE6D5E" w:rsidRDefault="00920A89" w:rsidP="006B02FC">
            <w:pPr>
              <w:ind w:left="-72" w:right="-72"/>
            </w:pPr>
          </w:p>
        </w:tc>
      </w:tr>
      <w:tr w:rsidR="00920A89" w:rsidRPr="00DE6D5E" w14:paraId="7AE70829" w14:textId="77777777" w:rsidTr="008A5699">
        <w:trPr>
          <w:gridBefore w:val="1"/>
          <w:wBefore w:w="108" w:type="dxa"/>
          <w:trHeight w:val="336"/>
        </w:trPr>
        <w:tc>
          <w:tcPr>
            <w:tcW w:w="5865" w:type="dxa"/>
            <w:gridSpan w:val="18"/>
            <w:tcBorders>
              <w:top w:val="nil"/>
              <w:left w:val="nil"/>
              <w:bottom w:val="nil"/>
              <w:right w:val="nil"/>
            </w:tcBorders>
            <w:shd w:val="clear" w:color="auto" w:fill="auto"/>
            <w:noWrap/>
            <w:vAlign w:val="center"/>
            <w:hideMark/>
          </w:tcPr>
          <w:p w14:paraId="4A9C9DBF" w14:textId="38B6F472" w:rsidR="00920A89" w:rsidRPr="00DE6D5E" w:rsidRDefault="008121F8" w:rsidP="006B02FC">
            <w:pPr>
              <w:ind w:left="-72" w:right="-72"/>
              <w:rPr>
                <w:sz w:val="20"/>
                <w:szCs w:val="20"/>
              </w:rPr>
            </w:pPr>
            <w:r>
              <w:rPr>
                <w:lang w:val="vi-VN"/>
              </w:rPr>
              <w:t>3</w:t>
            </w:r>
            <w:r w:rsidR="00920A89" w:rsidRPr="00DE6D5E">
              <w:t>.4. DVHCCTT mức độ 4:</w:t>
            </w:r>
          </w:p>
        </w:tc>
        <w:tc>
          <w:tcPr>
            <w:tcW w:w="790" w:type="dxa"/>
            <w:gridSpan w:val="4"/>
            <w:tcBorders>
              <w:top w:val="nil"/>
              <w:left w:val="single" w:sz="4" w:space="0" w:color="auto"/>
              <w:bottom w:val="single" w:sz="4" w:space="0" w:color="auto"/>
              <w:right w:val="single" w:sz="4" w:space="0" w:color="auto"/>
            </w:tcBorders>
            <w:shd w:val="clear" w:color="000000" w:fill="FFFF99"/>
            <w:noWrap/>
            <w:vAlign w:val="center"/>
            <w:hideMark/>
          </w:tcPr>
          <w:p w14:paraId="755C9568" w14:textId="77777777" w:rsidR="00920A89" w:rsidRPr="00DE6D5E" w:rsidRDefault="00920A89" w:rsidP="006B02FC">
            <w:pPr>
              <w:ind w:left="-72" w:right="-72"/>
            </w:pPr>
            <w:r w:rsidRPr="00DE6D5E">
              <w:t> </w:t>
            </w:r>
          </w:p>
        </w:tc>
        <w:tc>
          <w:tcPr>
            <w:tcW w:w="937" w:type="dxa"/>
            <w:gridSpan w:val="3"/>
            <w:tcBorders>
              <w:top w:val="nil"/>
              <w:left w:val="nil"/>
              <w:bottom w:val="nil"/>
              <w:right w:val="nil"/>
            </w:tcBorders>
            <w:shd w:val="clear" w:color="auto" w:fill="auto"/>
            <w:noWrap/>
            <w:vAlign w:val="center"/>
            <w:hideMark/>
          </w:tcPr>
          <w:p w14:paraId="7BDC9BA2" w14:textId="77777777" w:rsidR="00920A89" w:rsidRPr="00DE6D5E" w:rsidRDefault="00920A89" w:rsidP="006B02FC">
            <w:pPr>
              <w:ind w:left="-72" w:right="-72"/>
            </w:pPr>
          </w:p>
        </w:tc>
        <w:tc>
          <w:tcPr>
            <w:tcW w:w="669" w:type="dxa"/>
            <w:gridSpan w:val="3"/>
            <w:tcBorders>
              <w:top w:val="nil"/>
              <w:left w:val="single" w:sz="4" w:space="0" w:color="auto"/>
              <w:bottom w:val="single" w:sz="4" w:space="0" w:color="auto"/>
              <w:right w:val="single" w:sz="4" w:space="0" w:color="auto"/>
            </w:tcBorders>
            <w:shd w:val="clear" w:color="000000" w:fill="FFFF99"/>
            <w:noWrap/>
            <w:vAlign w:val="center"/>
            <w:hideMark/>
          </w:tcPr>
          <w:p w14:paraId="594B8292" w14:textId="77777777" w:rsidR="00920A89" w:rsidRPr="00DE6D5E" w:rsidRDefault="00920A89" w:rsidP="006B02FC">
            <w:pPr>
              <w:ind w:left="-72" w:right="-72"/>
            </w:pPr>
            <w:r w:rsidRPr="00DE6D5E">
              <w:t> </w:t>
            </w:r>
          </w:p>
        </w:tc>
        <w:tc>
          <w:tcPr>
            <w:tcW w:w="1459" w:type="dxa"/>
            <w:gridSpan w:val="3"/>
            <w:tcBorders>
              <w:top w:val="nil"/>
              <w:left w:val="nil"/>
              <w:bottom w:val="nil"/>
              <w:right w:val="nil"/>
            </w:tcBorders>
            <w:shd w:val="clear" w:color="auto" w:fill="auto"/>
            <w:noWrap/>
            <w:vAlign w:val="bottom"/>
            <w:hideMark/>
          </w:tcPr>
          <w:p w14:paraId="40DD0A75" w14:textId="77777777" w:rsidR="00920A89" w:rsidRPr="00DE6D5E" w:rsidRDefault="00920A89" w:rsidP="006B02FC">
            <w:pPr>
              <w:ind w:left="-72" w:right="-72"/>
            </w:pPr>
          </w:p>
        </w:tc>
      </w:tr>
      <w:tr w:rsidR="00920A89" w:rsidRPr="00DE6D5E" w14:paraId="311B3BBA" w14:textId="77777777" w:rsidTr="008A5699">
        <w:trPr>
          <w:gridBefore w:val="1"/>
          <w:wBefore w:w="108" w:type="dxa"/>
          <w:trHeight w:val="336"/>
        </w:trPr>
        <w:tc>
          <w:tcPr>
            <w:tcW w:w="658" w:type="dxa"/>
            <w:tcBorders>
              <w:top w:val="nil"/>
              <w:left w:val="nil"/>
              <w:bottom w:val="nil"/>
              <w:right w:val="nil"/>
            </w:tcBorders>
            <w:shd w:val="clear" w:color="auto" w:fill="auto"/>
            <w:noWrap/>
            <w:vAlign w:val="center"/>
            <w:hideMark/>
          </w:tcPr>
          <w:p w14:paraId="0C310F0C" w14:textId="77777777" w:rsidR="00920A89" w:rsidRPr="00DE6D5E" w:rsidRDefault="00920A89" w:rsidP="006B02FC">
            <w:pPr>
              <w:ind w:left="-72" w:right="-72"/>
              <w:rPr>
                <w:sz w:val="20"/>
                <w:szCs w:val="20"/>
              </w:rPr>
            </w:pPr>
          </w:p>
        </w:tc>
        <w:tc>
          <w:tcPr>
            <w:tcW w:w="1952" w:type="dxa"/>
            <w:gridSpan w:val="4"/>
            <w:tcBorders>
              <w:top w:val="nil"/>
              <w:left w:val="nil"/>
              <w:bottom w:val="nil"/>
              <w:right w:val="nil"/>
            </w:tcBorders>
            <w:shd w:val="clear" w:color="auto" w:fill="auto"/>
            <w:noWrap/>
            <w:vAlign w:val="center"/>
            <w:hideMark/>
          </w:tcPr>
          <w:p w14:paraId="511B0677" w14:textId="77777777" w:rsidR="00920A89" w:rsidRPr="00DE6D5E" w:rsidRDefault="00920A89" w:rsidP="006B02FC">
            <w:pPr>
              <w:ind w:left="-72" w:right="-72"/>
              <w:rPr>
                <w:sz w:val="20"/>
                <w:szCs w:val="20"/>
              </w:rPr>
            </w:pPr>
          </w:p>
        </w:tc>
        <w:tc>
          <w:tcPr>
            <w:tcW w:w="842" w:type="dxa"/>
            <w:gridSpan w:val="4"/>
            <w:tcBorders>
              <w:top w:val="nil"/>
              <w:left w:val="nil"/>
              <w:bottom w:val="nil"/>
              <w:right w:val="nil"/>
            </w:tcBorders>
            <w:shd w:val="clear" w:color="auto" w:fill="auto"/>
            <w:vAlign w:val="center"/>
            <w:hideMark/>
          </w:tcPr>
          <w:p w14:paraId="14D3EB89" w14:textId="77777777" w:rsidR="00920A89" w:rsidRPr="00DE6D5E" w:rsidRDefault="00920A89" w:rsidP="006B02FC">
            <w:pPr>
              <w:ind w:left="-72" w:right="-72"/>
              <w:rPr>
                <w:sz w:val="20"/>
                <w:szCs w:val="20"/>
              </w:rPr>
            </w:pPr>
          </w:p>
        </w:tc>
        <w:tc>
          <w:tcPr>
            <w:tcW w:w="810" w:type="dxa"/>
            <w:gridSpan w:val="3"/>
            <w:tcBorders>
              <w:top w:val="nil"/>
              <w:left w:val="nil"/>
              <w:bottom w:val="nil"/>
              <w:right w:val="nil"/>
            </w:tcBorders>
            <w:shd w:val="clear" w:color="auto" w:fill="auto"/>
            <w:vAlign w:val="center"/>
            <w:hideMark/>
          </w:tcPr>
          <w:p w14:paraId="20FF9441" w14:textId="77777777" w:rsidR="00920A89" w:rsidRPr="00DE6D5E" w:rsidRDefault="00920A89" w:rsidP="006B02FC">
            <w:pPr>
              <w:ind w:left="-72" w:right="-72"/>
              <w:rPr>
                <w:sz w:val="20"/>
                <w:szCs w:val="20"/>
              </w:rPr>
            </w:pPr>
          </w:p>
        </w:tc>
        <w:tc>
          <w:tcPr>
            <w:tcW w:w="810" w:type="dxa"/>
            <w:gridSpan w:val="3"/>
            <w:tcBorders>
              <w:top w:val="nil"/>
              <w:left w:val="nil"/>
              <w:bottom w:val="nil"/>
              <w:right w:val="nil"/>
            </w:tcBorders>
            <w:shd w:val="clear" w:color="auto" w:fill="auto"/>
            <w:vAlign w:val="center"/>
            <w:hideMark/>
          </w:tcPr>
          <w:p w14:paraId="07E73EE9" w14:textId="77777777" w:rsidR="00920A89" w:rsidRPr="00DE6D5E" w:rsidRDefault="00920A89" w:rsidP="006B02FC">
            <w:pPr>
              <w:ind w:left="-72" w:right="-72"/>
              <w:rPr>
                <w:sz w:val="20"/>
                <w:szCs w:val="20"/>
              </w:rPr>
            </w:pPr>
          </w:p>
        </w:tc>
        <w:tc>
          <w:tcPr>
            <w:tcW w:w="793" w:type="dxa"/>
            <w:gridSpan w:val="3"/>
            <w:tcBorders>
              <w:top w:val="nil"/>
              <w:left w:val="nil"/>
              <w:bottom w:val="nil"/>
              <w:right w:val="nil"/>
            </w:tcBorders>
            <w:shd w:val="clear" w:color="auto" w:fill="auto"/>
            <w:noWrap/>
            <w:vAlign w:val="center"/>
            <w:hideMark/>
          </w:tcPr>
          <w:p w14:paraId="4D651416" w14:textId="77777777" w:rsidR="00920A89" w:rsidRPr="00DE6D5E" w:rsidRDefault="00920A89" w:rsidP="006B02FC">
            <w:pPr>
              <w:ind w:left="-72" w:right="-72"/>
              <w:rPr>
                <w:sz w:val="20"/>
                <w:szCs w:val="20"/>
              </w:rPr>
            </w:pPr>
          </w:p>
        </w:tc>
        <w:tc>
          <w:tcPr>
            <w:tcW w:w="790" w:type="dxa"/>
            <w:gridSpan w:val="4"/>
            <w:tcBorders>
              <w:top w:val="nil"/>
              <w:left w:val="nil"/>
              <w:bottom w:val="nil"/>
              <w:right w:val="nil"/>
            </w:tcBorders>
            <w:shd w:val="clear" w:color="auto" w:fill="auto"/>
            <w:vAlign w:val="center"/>
            <w:hideMark/>
          </w:tcPr>
          <w:p w14:paraId="39C0669C" w14:textId="77777777" w:rsidR="00920A89" w:rsidRPr="00DE6D5E" w:rsidRDefault="00920A89" w:rsidP="006B02FC">
            <w:pPr>
              <w:ind w:left="-72" w:right="-72"/>
              <w:rPr>
                <w:sz w:val="20"/>
                <w:szCs w:val="20"/>
              </w:rPr>
            </w:pPr>
          </w:p>
        </w:tc>
        <w:tc>
          <w:tcPr>
            <w:tcW w:w="937" w:type="dxa"/>
            <w:gridSpan w:val="3"/>
            <w:tcBorders>
              <w:top w:val="nil"/>
              <w:left w:val="nil"/>
              <w:bottom w:val="nil"/>
              <w:right w:val="nil"/>
            </w:tcBorders>
            <w:shd w:val="clear" w:color="auto" w:fill="auto"/>
            <w:noWrap/>
            <w:vAlign w:val="center"/>
            <w:hideMark/>
          </w:tcPr>
          <w:p w14:paraId="252D479D" w14:textId="77777777" w:rsidR="00920A89" w:rsidRPr="00DE6D5E" w:rsidRDefault="00920A89" w:rsidP="006B02FC">
            <w:pPr>
              <w:ind w:left="-72" w:right="-72"/>
              <w:rPr>
                <w:sz w:val="20"/>
                <w:szCs w:val="20"/>
              </w:rPr>
            </w:pPr>
          </w:p>
        </w:tc>
        <w:tc>
          <w:tcPr>
            <w:tcW w:w="669" w:type="dxa"/>
            <w:gridSpan w:val="3"/>
            <w:tcBorders>
              <w:top w:val="nil"/>
              <w:left w:val="nil"/>
              <w:bottom w:val="nil"/>
              <w:right w:val="nil"/>
            </w:tcBorders>
            <w:shd w:val="clear" w:color="auto" w:fill="auto"/>
            <w:noWrap/>
            <w:vAlign w:val="center"/>
            <w:hideMark/>
          </w:tcPr>
          <w:p w14:paraId="55211CD0" w14:textId="77777777" w:rsidR="00920A89" w:rsidRPr="00DE6D5E" w:rsidRDefault="00920A89" w:rsidP="006B02FC">
            <w:pPr>
              <w:ind w:left="-72" w:right="-72"/>
              <w:rPr>
                <w:sz w:val="20"/>
                <w:szCs w:val="20"/>
              </w:rPr>
            </w:pPr>
          </w:p>
        </w:tc>
        <w:tc>
          <w:tcPr>
            <w:tcW w:w="1459" w:type="dxa"/>
            <w:gridSpan w:val="3"/>
            <w:tcBorders>
              <w:top w:val="nil"/>
              <w:left w:val="nil"/>
              <w:bottom w:val="nil"/>
              <w:right w:val="nil"/>
            </w:tcBorders>
            <w:shd w:val="clear" w:color="auto" w:fill="auto"/>
            <w:noWrap/>
            <w:vAlign w:val="bottom"/>
            <w:hideMark/>
          </w:tcPr>
          <w:p w14:paraId="725B3C0A" w14:textId="77777777" w:rsidR="00920A89" w:rsidRPr="00DE6D5E" w:rsidRDefault="00920A89" w:rsidP="006B02FC">
            <w:pPr>
              <w:ind w:left="-72" w:right="-72"/>
              <w:jc w:val="center"/>
              <w:rPr>
                <w:sz w:val="20"/>
                <w:szCs w:val="20"/>
              </w:rPr>
            </w:pPr>
          </w:p>
        </w:tc>
      </w:tr>
      <w:tr w:rsidR="00920A89" w:rsidRPr="00DE6D5E" w14:paraId="35EDC79F" w14:textId="77777777" w:rsidTr="008A5699">
        <w:trPr>
          <w:gridBefore w:val="1"/>
          <w:wBefore w:w="108" w:type="dxa"/>
          <w:trHeight w:val="336"/>
        </w:trPr>
        <w:tc>
          <w:tcPr>
            <w:tcW w:w="5865" w:type="dxa"/>
            <w:gridSpan w:val="18"/>
            <w:tcBorders>
              <w:top w:val="nil"/>
              <w:left w:val="nil"/>
              <w:bottom w:val="nil"/>
              <w:right w:val="nil"/>
            </w:tcBorders>
            <w:shd w:val="clear" w:color="auto" w:fill="auto"/>
            <w:noWrap/>
            <w:vAlign w:val="center"/>
            <w:hideMark/>
          </w:tcPr>
          <w:p w14:paraId="09CFDB11" w14:textId="5C740416" w:rsidR="00920A89" w:rsidRPr="00DE6D5E" w:rsidRDefault="008A5699" w:rsidP="006B02FC">
            <w:pPr>
              <w:ind w:left="-72" w:right="-72"/>
              <w:rPr>
                <w:b/>
                <w:bCs/>
              </w:rPr>
            </w:pPr>
            <w:r>
              <w:rPr>
                <w:b/>
                <w:bCs/>
                <w:lang w:val="vi-VN"/>
              </w:rPr>
              <w:t>4</w:t>
            </w:r>
            <w:r w:rsidR="00920A89" w:rsidRPr="00DE6D5E">
              <w:rPr>
                <w:b/>
                <w:bCs/>
              </w:rPr>
              <w:t>. Số hồ sơ được xử lý qua DVHCCTT mức độ 3, 4:</w:t>
            </w:r>
          </w:p>
        </w:tc>
        <w:tc>
          <w:tcPr>
            <w:tcW w:w="790" w:type="dxa"/>
            <w:gridSpan w:val="4"/>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0613C12B" w14:textId="77777777" w:rsidR="00920A89" w:rsidRPr="00DE6D5E" w:rsidRDefault="00920A89" w:rsidP="006B02FC">
            <w:pPr>
              <w:ind w:left="-72" w:right="-72"/>
            </w:pPr>
            <w:r w:rsidRPr="00DE6D5E">
              <w:t> </w:t>
            </w:r>
          </w:p>
        </w:tc>
        <w:tc>
          <w:tcPr>
            <w:tcW w:w="937" w:type="dxa"/>
            <w:gridSpan w:val="3"/>
            <w:tcBorders>
              <w:top w:val="nil"/>
              <w:left w:val="nil"/>
              <w:bottom w:val="nil"/>
              <w:right w:val="nil"/>
            </w:tcBorders>
            <w:shd w:val="clear" w:color="auto" w:fill="auto"/>
            <w:noWrap/>
            <w:vAlign w:val="center"/>
            <w:hideMark/>
          </w:tcPr>
          <w:p w14:paraId="3EE6459E" w14:textId="50E0D9ED" w:rsidR="00920A89" w:rsidRPr="00DE6D5E" w:rsidRDefault="00920A89" w:rsidP="009B076A">
            <w:pPr>
              <w:ind w:left="-72" w:right="-72"/>
            </w:pPr>
            <w:r w:rsidRPr="00DE6D5E">
              <w:t>(</w:t>
            </w:r>
            <w:r w:rsidR="009B076A">
              <w:rPr>
                <w:lang w:val="vi-VN"/>
              </w:rPr>
              <w:t>H</w:t>
            </w:r>
            <w:r w:rsidRPr="00DE6D5E">
              <w:t>ồ sơ)</w:t>
            </w:r>
          </w:p>
        </w:tc>
        <w:tc>
          <w:tcPr>
            <w:tcW w:w="669" w:type="dxa"/>
            <w:gridSpan w:val="3"/>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2309A4AD" w14:textId="77777777" w:rsidR="00920A89" w:rsidRPr="00DE6D5E" w:rsidRDefault="00920A89" w:rsidP="006B02FC">
            <w:pPr>
              <w:ind w:left="-72" w:right="-72"/>
            </w:pPr>
            <w:r w:rsidRPr="00DE6D5E">
              <w:t> </w:t>
            </w:r>
          </w:p>
        </w:tc>
        <w:tc>
          <w:tcPr>
            <w:tcW w:w="1459" w:type="dxa"/>
            <w:gridSpan w:val="3"/>
            <w:tcBorders>
              <w:top w:val="nil"/>
              <w:left w:val="nil"/>
              <w:bottom w:val="nil"/>
              <w:right w:val="nil"/>
            </w:tcBorders>
            <w:shd w:val="clear" w:color="auto" w:fill="auto"/>
            <w:noWrap/>
            <w:vAlign w:val="bottom"/>
            <w:hideMark/>
          </w:tcPr>
          <w:p w14:paraId="43FF585D" w14:textId="77777777" w:rsidR="00920A89" w:rsidRPr="00DE6D5E" w:rsidRDefault="00920A89" w:rsidP="006B02FC">
            <w:pPr>
              <w:ind w:left="-72" w:right="-72"/>
            </w:pPr>
            <w:r w:rsidRPr="00DE6D5E">
              <w:t>(%)</w:t>
            </w:r>
          </w:p>
        </w:tc>
      </w:tr>
      <w:tr w:rsidR="00920A89" w:rsidRPr="00DE6D5E" w14:paraId="2DA50889" w14:textId="77777777" w:rsidTr="008A5699">
        <w:trPr>
          <w:gridBefore w:val="1"/>
          <w:wBefore w:w="108" w:type="dxa"/>
          <w:trHeight w:val="336"/>
        </w:trPr>
        <w:tc>
          <w:tcPr>
            <w:tcW w:w="6655" w:type="dxa"/>
            <w:gridSpan w:val="22"/>
            <w:tcBorders>
              <w:top w:val="nil"/>
              <w:left w:val="nil"/>
              <w:bottom w:val="nil"/>
              <w:right w:val="nil"/>
            </w:tcBorders>
            <w:shd w:val="clear" w:color="auto" w:fill="auto"/>
            <w:noWrap/>
            <w:vAlign w:val="center"/>
            <w:hideMark/>
          </w:tcPr>
          <w:p w14:paraId="7E0FDE73" w14:textId="4E8257EB" w:rsidR="00920A89" w:rsidRPr="00DE6D5E" w:rsidRDefault="00920A89" w:rsidP="008A5699">
            <w:pPr>
              <w:ind w:left="-72" w:right="-72"/>
              <w:rPr>
                <w:sz w:val="20"/>
                <w:szCs w:val="20"/>
              </w:rPr>
            </w:pPr>
            <w:r w:rsidRPr="00DE6D5E">
              <w:rPr>
                <w:i/>
                <w:iCs/>
              </w:rPr>
              <w:t>Chia theo nhóm cơ quan thực hiện (</w:t>
            </w:r>
            <w:r w:rsidR="008A5699">
              <w:rPr>
                <w:i/>
                <w:iCs/>
                <w:lang w:val="vi-VN"/>
              </w:rPr>
              <w:t>4</w:t>
            </w:r>
            <w:r w:rsidRPr="00DE6D5E">
              <w:rPr>
                <w:i/>
                <w:iCs/>
              </w:rPr>
              <w:t>=</w:t>
            </w:r>
            <w:r w:rsidR="008A5699">
              <w:rPr>
                <w:i/>
                <w:iCs/>
                <w:lang w:val="vi-VN"/>
              </w:rPr>
              <w:t>4</w:t>
            </w:r>
            <w:r w:rsidRPr="00DE6D5E">
              <w:rPr>
                <w:i/>
                <w:iCs/>
              </w:rPr>
              <w:t>.1+</w:t>
            </w:r>
            <w:r w:rsidR="008A5699">
              <w:rPr>
                <w:i/>
                <w:iCs/>
                <w:lang w:val="vi-VN"/>
              </w:rPr>
              <w:t>4</w:t>
            </w:r>
            <w:r w:rsidRPr="00DE6D5E">
              <w:rPr>
                <w:i/>
                <w:iCs/>
              </w:rPr>
              <w:t>.2)</w:t>
            </w:r>
          </w:p>
        </w:tc>
        <w:tc>
          <w:tcPr>
            <w:tcW w:w="937" w:type="dxa"/>
            <w:gridSpan w:val="3"/>
            <w:tcBorders>
              <w:top w:val="nil"/>
              <w:left w:val="nil"/>
              <w:bottom w:val="nil"/>
              <w:right w:val="nil"/>
            </w:tcBorders>
            <w:shd w:val="clear" w:color="auto" w:fill="auto"/>
            <w:noWrap/>
            <w:vAlign w:val="center"/>
            <w:hideMark/>
          </w:tcPr>
          <w:p w14:paraId="41D5CAC1" w14:textId="77777777" w:rsidR="00920A89" w:rsidRPr="00DE6D5E" w:rsidRDefault="00920A89" w:rsidP="006B02FC">
            <w:pPr>
              <w:ind w:left="-72" w:right="-72"/>
              <w:rPr>
                <w:sz w:val="20"/>
                <w:szCs w:val="20"/>
              </w:rPr>
            </w:pPr>
          </w:p>
        </w:tc>
        <w:tc>
          <w:tcPr>
            <w:tcW w:w="669" w:type="dxa"/>
            <w:gridSpan w:val="3"/>
            <w:tcBorders>
              <w:top w:val="nil"/>
              <w:left w:val="nil"/>
              <w:bottom w:val="nil"/>
              <w:right w:val="nil"/>
            </w:tcBorders>
            <w:shd w:val="clear" w:color="auto" w:fill="auto"/>
            <w:noWrap/>
            <w:vAlign w:val="center"/>
            <w:hideMark/>
          </w:tcPr>
          <w:p w14:paraId="41D01406" w14:textId="77777777" w:rsidR="00920A89" w:rsidRPr="00DE6D5E" w:rsidRDefault="00920A89" w:rsidP="006B02FC">
            <w:pPr>
              <w:ind w:left="-72" w:right="-72"/>
              <w:rPr>
                <w:sz w:val="20"/>
                <w:szCs w:val="20"/>
              </w:rPr>
            </w:pPr>
          </w:p>
        </w:tc>
        <w:tc>
          <w:tcPr>
            <w:tcW w:w="1459" w:type="dxa"/>
            <w:gridSpan w:val="3"/>
            <w:tcBorders>
              <w:top w:val="nil"/>
              <w:left w:val="nil"/>
              <w:bottom w:val="nil"/>
              <w:right w:val="nil"/>
            </w:tcBorders>
            <w:shd w:val="clear" w:color="auto" w:fill="auto"/>
            <w:noWrap/>
            <w:vAlign w:val="bottom"/>
            <w:hideMark/>
          </w:tcPr>
          <w:p w14:paraId="669CEFB6" w14:textId="77777777" w:rsidR="00920A89" w:rsidRPr="00DE6D5E" w:rsidRDefault="00920A89" w:rsidP="006B02FC">
            <w:pPr>
              <w:ind w:left="-72" w:right="-72"/>
              <w:rPr>
                <w:sz w:val="20"/>
                <w:szCs w:val="20"/>
              </w:rPr>
            </w:pPr>
          </w:p>
        </w:tc>
      </w:tr>
      <w:tr w:rsidR="00920A89" w:rsidRPr="00DE6D5E" w14:paraId="12F6FEA8" w14:textId="77777777" w:rsidTr="008A5699">
        <w:trPr>
          <w:gridBefore w:val="1"/>
          <w:wBefore w:w="108" w:type="dxa"/>
          <w:trHeight w:val="336"/>
        </w:trPr>
        <w:tc>
          <w:tcPr>
            <w:tcW w:w="5865" w:type="dxa"/>
            <w:gridSpan w:val="18"/>
            <w:tcBorders>
              <w:top w:val="nil"/>
              <w:left w:val="nil"/>
              <w:bottom w:val="nil"/>
              <w:right w:val="nil"/>
            </w:tcBorders>
            <w:shd w:val="clear" w:color="auto" w:fill="auto"/>
            <w:noWrap/>
            <w:vAlign w:val="center"/>
            <w:hideMark/>
          </w:tcPr>
          <w:p w14:paraId="2F454D6E" w14:textId="2BF63CB2" w:rsidR="00920A89" w:rsidRPr="00DE6D5E" w:rsidRDefault="008A5699" w:rsidP="00E24434">
            <w:pPr>
              <w:ind w:left="-72" w:right="-72"/>
              <w:rPr>
                <w:sz w:val="20"/>
                <w:szCs w:val="20"/>
              </w:rPr>
            </w:pPr>
            <w:r>
              <w:rPr>
                <w:lang w:val="vi-VN"/>
              </w:rPr>
              <w:t>4</w:t>
            </w:r>
            <w:r w:rsidR="00920A89" w:rsidRPr="00DE6D5E">
              <w:t xml:space="preserve">.1. Các </w:t>
            </w:r>
            <w:r w:rsidR="00E24434">
              <w:rPr>
                <w:lang w:val="vi-VN"/>
              </w:rPr>
              <w:t>b</w:t>
            </w:r>
            <w:r w:rsidR="00920A89" w:rsidRPr="00DE6D5E">
              <w:t>ộ, ngành thực hiện:</w:t>
            </w:r>
          </w:p>
        </w:tc>
        <w:tc>
          <w:tcPr>
            <w:tcW w:w="790" w:type="dxa"/>
            <w:gridSpan w:val="4"/>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10B850C0" w14:textId="77777777" w:rsidR="00920A89" w:rsidRPr="00DE6D5E" w:rsidRDefault="00920A89" w:rsidP="006B02FC">
            <w:pPr>
              <w:ind w:left="-72" w:right="-72"/>
            </w:pPr>
            <w:r w:rsidRPr="00DE6D5E">
              <w:t> </w:t>
            </w:r>
          </w:p>
        </w:tc>
        <w:tc>
          <w:tcPr>
            <w:tcW w:w="937" w:type="dxa"/>
            <w:gridSpan w:val="3"/>
            <w:tcBorders>
              <w:top w:val="nil"/>
              <w:left w:val="nil"/>
              <w:bottom w:val="nil"/>
              <w:right w:val="nil"/>
            </w:tcBorders>
            <w:shd w:val="clear" w:color="auto" w:fill="auto"/>
            <w:noWrap/>
            <w:vAlign w:val="center"/>
            <w:hideMark/>
          </w:tcPr>
          <w:p w14:paraId="09FE9CC9" w14:textId="77777777" w:rsidR="00920A89" w:rsidRPr="00DE6D5E" w:rsidRDefault="00920A89" w:rsidP="006B02FC">
            <w:pPr>
              <w:ind w:left="-72" w:right="-72"/>
            </w:pPr>
          </w:p>
        </w:tc>
        <w:tc>
          <w:tcPr>
            <w:tcW w:w="669" w:type="dxa"/>
            <w:gridSpan w:val="3"/>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07D185FE" w14:textId="77777777" w:rsidR="00920A89" w:rsidRPr="00DE6D5E" w:rsidRDefault="00920A89" w:rsidP="006B02FC">
            <w:pPr>
              <w:ind w:left="-72" w:right="-72"/>
            </w:pPr>
            <w:r w:rsidRPr="00DE6D5E">
              <w:t> </w:t>
            </w:r>
          </w:p>
        </w:tc>
        <w:tc>
          <w:tcPr>
            <w:tcW w:w="1459" w:type="dxa"/>
            <w:gridSpan w:val="3"/>
            <w:tcBorders>
              <w:top w:val="nil"/>
              <w:left w:val="nil"/>
              <w:bottom w:val="nil"/>
              <w:right w:val="nil"/>
            </w:tcBorders>
            <w:shd w:val="clear" w:color="auto" w:fill="auto"/>
            <w:noWrap/>
            <w:vAlign w:val="bottom"/>
            <w:hideMark/>
          </w:tcPr>
          <w:p w14:paraId="0C0E12E1" w14:textId="77777777" w:rsidR="00920A89" w:rsidRPr="00DE6D5E" w:rsidRDefault="00920A89" w:rsidP="006B02FC">
            <w:pPr>
              <w:ind w:left="-72" w:right="-72"/>
            </w:pPr>
          </w:p>
        </w:tc>
      </w:tr>
      <w:tr w:rsidR="00920A89" w:rsidRPr="00DE6D5E" w14:paraId="7AFA1DF2" w14:textId="77777777" w:rsidTr="008A5699">
        <w:trPr>
          <w:gridBefore w:val="1"/>
          <w:wBefore w:w="108" w:type="dxa"/>
          <w:trHeight w:val="336"/>
        </w:trPr>
        <w:tc>
          <w:tcPr>
            <w:tcW w:w="5865" w:type="dxa"/>
            <w:gridSpan w:val="18"/>
            <w:tcBorders>
              <w:top w:val="nil"/>
              <w:left w:val="nil"/>
              <w:bottom w:val="nil"/>
              <w:right w:val="nil"/>
            </w:tcBorders>
            <w:shd w:val="clear" w:color="auto" w:fill="auto"/>
            <w:noWrap/>
            <w:vAlign w:val="center"/>
            <w:hideMark/>
          </w:tcPr>
          <w:p w14:paraId="2894405C" w14:textId="6BA9D95F" w:rsidR="00920A89" w:rsidRPr="00DE6D5E" w:rsidRDefault="008A5699" w:rsidP="006B02FC">
            <w:pPr>
              <w:ind w:left="-72" w:right="-72"/>
              <w:rPr>
                <w:sz w:val="20"/>
                <w:szCs w:val="20"/>
              </w:rPr>
            </w:pPr>
            <w:r>
              <w:rPr>
                <w:lang w:val="vi-VN"/>
              </w:rPr>
              <w:t>4</w:t>
            </w:r>
            <w:r w:rsidR="00920A89" w:rsidRPr="00DE6D5E">
              <w:t>.2. Các UBND cấp tỉnh thực hiện:</w:t>
            </w:r>
          </w:p>
        </w:tc>
        <w:tc>
          <w:tcPr>
            <w:tcW w:w="790" w:type="dxa"/>
            <w:gridSpan w:val="4"/>
            <w:tcBorders>
              <w:top w:val="nil"/>
              <w:left w:val="single" w:sz="4" w:space="0" w:color="auto"/>
              <w:bottom w:val="single" w:sz="4" w:space="0" w:color="auto"/>
              <w:right w:val="single" w:sz="4" w:space="0" w:color="auto"/>
            </w:tcBorders>
            <w:shd w:val="clear" w:color="000000" w:fill="FFFF99"/>
            <w:noWrap/>
            <w:vAlign w:val="center"/>
            <w:hideMark/>
          </w:tcPr>
          <w:p w14:paraId="5A75CE48" w14:textId="77777777" w:rsidR="00920A89" w:rsidRPr="00DE6D5E" w:rsidRDefault="00920A89" w:rsidP="006B02FC">
            <w:pPr>
              <w:ind w:left="-72" w:right="-72"/>
            </w:pPr>
            <w:r w:rsidRPr="00DE6D5E">
              <w:t> </w:t>
            </w:r>
          </w:p>
        </w:tc>
        <w:tc>
          <w:tcPr>
            <w:tcW w:w="937" w:type="dxa"/>
            <w:gridSpan w:val="3"/>
            <w:tcBorders>
              <w:top w:val="nil"/>
              <w:left w:val="nil"/>
              <w:bottom w:val="nil"/>
              <w:right w:val="nil"/>
            </w:tcBorders>
            <w:shd w:val="clear" w:color="auto" w:fill="auto"/>
            <w:noWrap/>
            <w:vAlign w:val="center"/>
            <w:hideMark/>
          </w:tcPr>
          <w:p w14:paraId="74777738" w14:textId="77777777" w:rsidR="00920A89" w:rsidRPr="00DE6D5E" w:rsidRDefault="00920A89" w:rsidP="006B02FC">
            <w:pPr>
              <w:ind w:left="-72" w:right="-72"/>
            </w:pPr>
          </w:p>
        </w:tc>
        <w:tc>
          <w:tcPr>
            <w:tcW w:w="669" w:type="dxa"/>
            <w:gridSpan w:val="3"/>
            <w:tcBorders>
              <w:top w:val="nil"/>
              <w:left w:val="single" w:sz="4" w:space="0" w:color="auto"/>
              <w:bottom w:val="single" w:sz="4" w:space="0" w:color="auto"/>
              <w:right w:val="single" w:sz="4" w:space="0" w:color="auto"/>
            </w:tcBorders>
            <w:shd w:val="clear" w:color="000000" w:fill="FFFF99"/>
            <w:noWrap/>
            <w:vAlign w:val="center"/>
            <w:hideMark/>
          </w:tcPr>
          <w:p w14:paraId="2625A218" w14:textId="77777777" w:rsidR="00920A89" w:rsidRPr="00DE6D5E" w:rsidRDefault="00920A89" w:rsidP="006B02FC">
            <w:pPr>
              <w:ind w:left="-72" w:right="-72"/>
            </w:pPr>
            <w:r w:rsidRPr="00DE6D5E">
              <w:t> </w:t>
            </w:r>
          </w:p>
        </w:tc>
        <w:tc>
          <w:tcPr>
            <w:tcW w:w="1459" w:type="dxa"/>
            <w:gridSpan w:val="3"/>
            <w:tcBorders>
              <w:top w:val="nil"/>
              <w:left w:val="nil"/>
              <w:bottom w:val="nil"/>
              <w:right w:val="nil"/>
            </w:tcBorders>
            <w:shd w:val="clear" w:color="auto" w:fill="auto"/>
            <w:noWrap/>
            <w:vAlign w:val="bottom"/>
            <w:hideMark/>
          </w:tcPr>
          <w:p w14:paraId="0CC84B36" w14:textId="77777777" w:rsidR="00920A89" w:rsidRPr="00DE6D5E" w:rsidRDefault="00920A89" w:rsidP="006B02FC">
            <w:pPr>
              <w:ind w:left="-72" w:right="-72"/>
            </w:pPr>
          </w:p>
        </w:tc>
      </w:tr>
      <w:tr w:rsidR="00920A89" w:rsidRPr="00DE6D5E" w14:paraId="3FB87FB5" w14:textId="77777777" w:rsidTr="008A5699">
        <w:trPr>
          <w:gridBefore w:val="1"/>
          <w:wBefore w:w="108" w:type="dxa"/>
          <w:trHeight w:val="336"/>
        </w:trPr>
        <w:tc>
          <w:tcPr>
            <w:tcW w:w="6655" w:type="dxa"/>
            <w:gridSpan w:val="22"/>
            <w:tcBorders>
              <w:top w:val="nil"/>
              <w:left w:val="nil"/>
              <w:bottom w:val="nil"/>
              <w:right w:val="nil"/>
            </w:tcBorders>
            <w:shd w:val="clear" w:color="auto" w:fill="auto"/>
            <w:noWrap/>
            <w:vAlign w:val="center"/>
            <w:hideMark/>
          </w:tcPr>
          <w:p w14:paraId="685BCA1E" w14:textId="44C30442" w:rsidR="00920A89" w:rsidRPr="00DE6D5E" w:rsidRDefault="00920A89" w:rsidP="008A5699">
            <w:pPr>
              <w:ind w:left="-72" w:right="-72"/>
              <w:rPr>
                <w:i/>
                <w:iCs/>
              </w:rPr>
            </w:pPr>
            <w:r w:rsidRPr="00DE6D5E">
              <w:rPr>
                <w:i/>
                <w:iCs/>
              </w:rPr>
              <w:t>Chia theo mức độ cung cấp trực tuyến của dịch vụ (</w:t>
            </w:r>
            <w:r w:rsidR="008A5699">
              <w:rPr>
                <w:i/>
                <w:iCs/>
                <w:lang w:val="vi-VN"/>
              </w:rPr>
              <w:t>4</w:t>
            </w:r>
            <w:r w:rsidRPr="00DE6D5E">
              <w:rPr>
                <w:i/>
                <w:iCs/>
              </w:rPr>
              <w:t>=</w:t>
            </w:r>
            <w:r w:rsidR="008A5699">
              <w:rPr>
                <w:i/>
                <w:iCs/>
                <w:lang w:val="vi-VN"/>
              </w:rPr>
              <w:t>4</w:t>
            </w:r>
            <w:r w:rsidRPr="00DE6D5E">
              <w:rPr>
                <w:i/>
                <w:iCs/>
              </w:rPr>
              <w:t>.3+</w:t>
            </w:r>
            <w:r w:rsidR="008A5699">
              <w:rPr>
                <w:i/>
                <w:iCs/>
                <w:lang w:val="vi-VN"/>
              </w:rPr>
              <w:t>4</w:t>
            </w:r>
            <w:r w:rsidRPr="00DE6D5E">
              <w:rPr>
                <w:i/>
                <w:iCs/>
              </w:rPr>
              <w:t>.4)</w:t>
            </w:r>
          </w:p>
        </w:tc>
        <w:tc>
          <w:tcPr>
            <w:tcW w:w="937" w:type="dxa"/>
            <w:gridSpan w:val="3"/>
            <w:tcBorders>
              <w:top w:val="nil"/>
              <w:left w:val="nil"/>
              <w:bottom w:val="nil"/>
              <w:right w:val="nil"/>
            </w:tcBorders>
            <w:shd w:val="clear" w:color="auto" w:fill="auto"/>
            <w:noWrap/>
            <w:vAlign w:val="center"/>
            <w:hideMark/>
          </w:tcPr>
          <w:p w14:paraId="2465CED2" w14:textId="77777777" w:rsidR="00920A89" w:rsidRPr="00DE6D5E" w:rsidRDefault="00920A89" w:rsidP="006B02FC">
            <w:pPr>
              <w:ind w:left="-72" w:right="-72"/>
              <w:rPr>
                <w:i/>
                <w:iCs/>
              </w:rPr>
            </w:pPr>
          </w:p>
        </w:tc>
        <w:tc>
          <w:tcPr>
            <w:tcW w:w="669" w:type="dxa"/>
            <w:gridSpan w:val="3"/>
            <w:tcBorders>
              <w:top w:val="nil"/>
              <w:left w:val="nil"/>
              <w:bottom w:val="nil"/>
              <w:right w:val="nil"/>
            </w:tcBorders>
            <w:shd w:val="clear" w:color="auto" w:fill="auto"/>
            <w:noWrap/>
            <w:vAlign w:val="center"/>
            <w:hideMark/>
          </w:tcPr>
          <w:p w14:paraId="70BC13AC" w14:textId="77777777" w:rsidR="00920A89" w:rsidRPr="00DE6D5E" w:rsidRDefault="00920A89" w:rsidP="006B02FC">
            <w:pPr>
              <w:ind w:left="-72" w:right="-72"/>
              <w:rPr>
                <w:sz w:val="20"/>
                <w:szCs w:val="20"/>
              </w:rPr>
            </w:pPr>
          </w:p>
        </w:tc>
        <w:tc>
          <w:tcPr>
            <w:tcW w:w="1459" w:type="dxa"/>
            <w:gridSpan w:val="3"/>
            <w:tcBorders>
              <w:top w:val="nil"/>
              <w:left w:val="nil"/>
              <w:bottom w:val="nil"/>
              <w:right w:val="nil"/>
            </w:tcBorders>
            <w:shd w:val="clear" w:color="auto" w:fill="auto"/>
            <w:noWrap/>
            <w:vAlign w:val="bottom"/>
            <w:hideMark/>
          </w:tcPr>
          <w:p w14:paraId="7A4B8EF6" w14:textId="77777777" w:rsidR="00920A89" w:rsidRPr="00DE6D5E" w:rsidRDefault="00920A89" w:rsidP="006B02FC">
            <w:pPr>
              <w:ind w:left="-72" w:right="-72"/>
              <w:rPr>
                <w:sz w:val="20"/>
                <w:szCs w:val="20"/>
              </w:rPr>
            </w:pPr>
          </w:p>
        </w:tc>
      </w:tr>
      <w:tr w:rsidR="00920A89" w:rsidRPr="00DE6D5E" w14:paraId="511ECD82" w14:textId="77777777" w:rsidTr="008A5699">
        <w:trPr>
          <w:gridBefore w:val="1"/>
          <w:wBefore w:w="108" w:type="dxa"/>
          <w:trHeight w:val="336"/>
        </w:trPr>
        <w:tc>
          <w:tcPr>
            <w:tcW w:w="5865" w:type="dxa"/>
            <w:gridSpan w:val="18"/>
            <w:tcBorders>
              <w:top w:val="nil"/>
              <w:left w:val="nil"/>
              <w:bottom w:val="nil"/>
              <w:right w:val="nil"/>
            </w:tcBorders>
            <w:shd w:val="clear" w:color="auto" w:fill="auto"/>
            <w:noWrap/>
            <w:vAlign w:val="center"/>
            <w:hideMark/>
          </w:tcPr>
          <w:p w14:paraId="240824D6" w14:textId="1F62FA19" w:rsidR="00920A89" w:rsidRPr="00DE6D5E" w:rsidRDefault="008A5699" w:rsidP="006B02FC">
            <w:pPr>
              <w:ind w:left="-72" w:right="-72"/>
              <w:rPr>
                <w:sz w:val="20"/>
                <w:szCs w:val="20"/>
              </w:rPr>
            </w:pPr>
            <w:r>
              <w:rPr>
                <w:lang w:val="vi-VN"/>
              </w:rPr>
              <w:t>4</w:t>
            </w:r>
            <w:r w:rsidR="00920A89" w:rsidRPr="00DE6D5E">
              <w:t>.3. DVHCCTT mức độ 3:</w:t>
            </w:r>
          </w:p>
        </w:tc>
        <w:tc>
          <w:tcPr>
            <w:tcW w:w="790" w:type="dxa"/>
            <w:gridSpan w:val="4"/>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6779F6AA" w14:textId="77777777" w:rsidR="00920A89" w:rsidRPr="00DE6D5E" w:rsidRDefault="00920A89" w:rsidP="006B02FC">
            <w:pPr>
              <w:ind w:left="-72" w:right="-72"/>
            </w:pPr>
            <w:r w:rsidRPr="00DE6D5E">
              <w:t> </w:t>
            </w:r>
          </w:p>
        </w:tc>
        <w:tc>
          <w:tcPr>
            <w:tcW w:w="937" w:type="dxa"/>
            <w:gridSpan w:val="3"/>
            <w:tcBorders>
              <w:top w:val="nil"/>
              <w:left w:val="nil"/>
              <w:bottom w:val="nil"/>
              <w:right w:val="nil"/>
            </w:tcBorders>
            <w:shd w:val="clear" w:color="auto" w:fill="auto"/>
            <w:noWrap/>
            <w:vAlign w:val="center"/>
            <w:hideMark/>
          </w:tcPr>
          <w:p w14:paraId="4CF8B831" w14:textId="77777777" w:rsidR="00920A89" w:rsidRPr="00DE6D5E" w:rsidRDefault="00920A89" w:rsidP="006B02FC">
            <w:pPr>
              <w:ind w:left="-72" w:right="-72"/>
            </w:pPr>
          </w:p>
        </w:tc>
        <w:tc>
          <w:tcPr>
            <w:tcW w:w="669" w:type="dxa"/>
            <w:gridSpan w:val="3"/>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7CBF00DF" w14:textId="77777777" w:rsidR="00920A89" w:rsidRPr="00DE6D5E" w:rsidRDefault="00920A89" w:rsidP="006B02FC">
            <w:pPr>
              <w:ind w:left="-72" w:right="-72"/>
            </w:pPr>
            <w:r w:rsidRPr="00DE6D5E">
              <w:t> </w:t>
            </w:r>
          </w:p>
        </w:tc>
        <w:tc>
          <w:tcPr>
            <w:tcW w:w="1459" w:type="dxa"/>
            <w:gridSpan w:val="3"/>
            <w:tcBorders>
              <w:top w:val="nil"/>
              <w:left w:val="nil"/>
              <w:bottom w:val="nil"/>
              <w:right w:val="nil"/>
            </w:tcBorders>
            <w:shd w:val="clear" w:color="auto" w:fill="auto"/>
            <w:noWrap/>
            <w:vAlign w:val="bottom"/>
            <w:hideMark/>
          </w:tcPr>
          <w:p w14:paraId="46915962" w14:textId="77777777" w:rsidR="00920A89" w:rsidRPr="00DE6D5E" w:rsidRDefault="00920A89" w:rsidP="006B02FC">
            <w:pPr>
              <w:ind w:left="-72" w:right="-72"/>
            </w:pPr>
          </w:p>
        </w:tc>
      </w:tr>
      <w:tr w:rsidR="00920A89" w:rsidRPr="00DE6D5E" w14:paraId="20F5EE60" w14:textId="77777777" w:rsidTr="008A5699">
        <w:trPr>
          <w:gridBefore w:val="1"/>
          <w:wBefore w:w="108" w:type="dxa"/>
          <w:trHeight w:val="336"/>
        </w:trPr>
        <w:tc>
          <w:tcPr>
            <w:tcW w:w="5865" w:type="dxa"/>
            <w:gridSpan w:val="18"/>
            <w:tcBorders>
              <w:top w:val="nil"/>
              <w:left w:val="nil"/>
              <w:bottom w:val="nil"/>
              <w:right w:val="nil"/>
            </w:tcBorders>
            <w:shd w:val="clear" w:color="auto" w:fill="auto"/>
            <w:noWrap/>
            <w:vAlign w:val="center"/>
            <w:hideMark/>
          </w:tcPr>
          <w:p w14:paraId="25BEC3F4" w14:textId="0E54E45D" w:rsidR="00920A89" w:rsidRPr="00DE6D5E" w:rsidRDefault="008A5699" w:rsidP="006B02FC">
            <w:pPr>
              <w:ind w:left="-72" w:right="-72"/>
              <w:rPr>
                <w:sz w:val="20"/>
                <w:szCs w:val="20"/>
              </w:rPr>
            </w:pPr>
            <w:r>
              <w:rPr>
                <w:lang w:val="vi-VN"/>
              </w:rPr>
              <w:t>4</w:t>
            </w:r>
            <w:r w:rsidR="00920A89" w:rsidRPr="00DE6D5E">
              <w:t>.4. DVHCCTT mức độ 4:</w:t>
            </w:r>
          </w:p>
        </w:tc>
        <w:tc>
          <w:tcPr>
            <w:tcW w:w="790" w:type="dxa"/>
            <w:gridSpan w:val="4"/>
            <w:tcBorders>
              <w:top w:val="nil"/>
              <w:left w:val="single" w:sz="4" w:space="0" w:color="auto"/>
              <w:bottom w:val="single" w:sz="4" w:space="0" w:color="auto"/>
              <w:right w:val="single" w:sz="4" w:space="0" w:color="auto"/>
            </w:tcBorders>
            <w:shd w:val="clear" w:color="000000" w:fill="FFFF99"/>
            <w:noWrap/>
            <w:vAlign w:val="center"/>
            <w:hideMark/>
          </w:tcPr>
          <w:p w14:paraId="2270254F" w14:textId="77777777" w:rsidR="00920A89" w:rsidRPr="00DE6D5E" w:rsidRDefault="00920A89" w:rsidP="006B02FC">
            <w:pPr>
              <w:ind w:left="-72" w:right="-72"/>
            </w:pPr>
            <w:r w:rsidRPr="00DE6D5E">
              <w:t> </w:t>
            </w:r>
          </w:p>
        </w:tc>
        <w:tc>
          <w:tcPr>
            <w:tcW w:w="937" w:type="dxa"/>
            <w:gridSpan w:val="3"/>
            <w:tcBorders>
              <w:top w:val="nil"/>
              <w:left w:val="nil"/>
              <w:bottom w:val="nil"/>
              <w:right w:val="nil"/>
            </w:tcBorders>
            <w:shd w:val="clear" w:color="auto" w:fill="auto"/>
            <w:noWrap/>
            <w:vAlign w:val="center"/>
            <w:hideMark/>
          </w:tcPr>
          <w:p w14:paraId="43540DFB" w14:textId="77777777" w:rsidR="00920A89" w:rsidRPr="00DE6D5E" w:rsidRDefault="00920A89" w:rsidP="006B02FC">
            <w:pPr>
              <w:ind w:left="-72" w:right="-72"/>
            </w:pPr>
          </w:p>
        </w:tc>
        <w:tc>
          <w:tcPr>
            <w:tcW w:w="669" w:type="dxa"/>
            <w:gridSpan w:val="3"/>
            <w:tcBorders>
              <w:top w:val="nil"/>
              <w:left w:val="single" w:sz="4" w:space="0" w:color="auto"/>
              <w:bottom w:val="single" w:sz="4" w:space="0" w:color="auto"/>
              <w:right w:val="single" w:sz="4" w:space="0" w:color="auto"/>
            </w:tcBorders>
            <w:shd w:val="clear" w:color="000000" w:fill="FFFF99"/>
            <w:noWrap/>
            <w:vAlign w:val="center"/>
            <w:hideMark/>
          </w:tcPr>
          <w:p w14:paraId="0AA93E90" w14:textId="77777777" w:rsidR="00920A89" w:rsidRPr="00DE6D5E" w:rsidRDefault="00920A89" w:rsidP="006B02FC">
            <w:pPr>
              <w:ind w:left="-72" w:right="-72"/>
            </w:pPr>
            <w:r w:rsidRPr="00DE6D5E">
              <w:t> </w:t>
            </w:r>
          </w:p>
        </w:tc>
        <w:tc>
          <w:tcPr>
            <w:tcW w:w="1459" w:type="dxa"/>
            <w:gridSpan w:val="3"/>
            <w:tcBorders>
              <w:top w:val="nil"/>
              <w:left w:val="nil"/>
              <w:bottom w:val="nil"/>
              <w:right w:val="nil"/>
            </w:tcBorders>
            <w:shd w:val="clear" w:color="auto" w:fill="auto"/>
            <w:noWrap/>
            <w:vAlign w:val="bottom"/>
            <w:hideMark/>
          </w:tcPr>
          <w:p w14:paraId="19D1CEC4" w14:textId="77777777" w:rsidR="00920A89" w:rsidRPr="00DE6D5E" w:rsidRDefault="00920A89" w:rsidP="006B02FC">
            <w:pPr>
              <w:ind w:left="-72" w:right="-72"/>
            </w:pPr>
          </w:p>
        </w:tc>
      </w:tr>
      <w:tr w:rsidR="00920A89" w:rsidRPr="0010481E" w14:paraId="29593890" w14:textId="77777777" w:rsidTr="008A5699">
        <w:trPr>
          <w:gridBefore w:val="1"/>
          <w:wBefore w:w="108" w:type="dxa"/>
          <w:trHeight w:val="385"/>
        </w:trPr>
        <w:tc>
          <w:tcPr>
            <w:tcW w:w="3452" w:type="dxa"/>
            <w:gridSpan w:val="9"/>
            <w:tcBorders>
              <w:top w:val="nil"/>
              <w:left w:val="nil"/>
              <w:bottom w:val="nil"/>
              <w:right w:val="nil"/>
            </w:tcBorders>
            <w:shd w:val="clear" w:color="auto" w:fill="auto"/>
            <w:noWrap/>
            <w:vAlign w:val="center"/>
            <w:hideMark/>
          </w:tcPr>
          <w:p w14:paraId="422A8D16" w14:textId="77777777" w:rsidR="00920A89" w:rsidRPr="0010481E" w:rsidRDefault="00C05168" w:rsidP="006B02FC">
            <w:pPr>
              <w:ind w:left="-72" w:right="-72"/>
              <w:rPr>
                <w:color w:val="0000FF"/>
              </w:rPr>
            </w:pPr>
            <w:hyperlink w:anchor="THH_01PB" w:history="1">
              <w:r w:rsidR="00920A89" w:rsidRPr="0010481E">
                <w:rPr>
                  <w:rStyle w:val="Hyperlink"/>
                  <w:color w:val="0000FF"/>
                  <w:u w:val="none"/>
                </w:rPr>
                <w:t>(Phụ biểu THH-01.PB kèm theo)</w:t>
              </w:r>
            </w:hyperlink>
          </w:p>
        </w:tc>
        <w:tc>
          <w:tcPr>
            <w:tcW w:w="810" w:type="dxa"/>
            <w:gridSpan w:val="3"/>
            <w:tcBorders>
              <w:top w:val="nil"/>
              <w:left w:val="nil"/>
              <w:bottom w:val="nil"/>
              <w:right w:val="nil"/>
            </w:tcBorders>
            <w:shd w:val="clear" w:color="auto" w:fill="auto"/>
            <w:noWrap/>
            <w:vAlign w:val="center"/>
            <w:hideMark/>
          </w:tcPr>
          <w:p w14:paraId="75734CB2" w14:textId="77777777" w:rsidR="00920A89" w:rsidRPr="0010481E" w:rsidRDefault="00920A89" w:rsidP="006B02FC">
            <w:pPr>
              <w:ind w:left="-72" w:right="-72"/>
              <w:rPr>
                <w:color w:val="0000FF"/>
              </w:rPr>
            </w:pPr>
          </w:p>
        </w:tc>
        <w:tc>
          <w:tcPr>
            <w:tcW w:w="810" w:type="dxa"/>
            <w:gridSpan w:val="3"/>
            <w:tcBorders>
              <w:top w:val="nil"/>
              <w:left w:val="nil"/>
              <w:bottom w:val="nil"/>
              <w:right w:val="nil"/>
            </w:tcBorders>
            <w:shd w:val="clear" w:color="auto" w:fill="auto"/>
            <w:noWrap/>
            <w:vAlign w:val="center"/>
            <w:hideMark/>
          </w:tcPr>
          <w:p w14:paraId="63524259" w14:textId="77777777" w:rsidR="00920A89" w:rsidRPr="0010481E" w:rsidRDefault="00920A89" w:rsidP="006B02FC">
            <w:pPr>
              <w:ind w:left="-72" w:right="-72"/>
              <w:rPr>
                <w:color w:val="0000FF"/>
                <w:szCs w:val="20"/>
              </w:rPr>
            </w:pPr>
          </w:p>
        </w:tc>
        <w:tc>
          <w:tcPr>
            <w:tcW w:w="793" w:type="dxa"/>
            <w:gridSpan w:val="3"/>
            <w:tcBorders>
              <w:top w:val="nil"/>
              <w:left w:val="nil"/>
              <w:bottom w:val="nil"/>
              <w:right w:val="nil"/>
            </w:tcBorders>
            <w:shd w:val="clear" w:color="auto" w:fill="auto"/>
            <w:noWrap/>
            <w:vAlign w:val="center"/>
            <w:hideMark/>
          </w:tcPr>
          <w:p w14:paraId="65C82992" w14:textId="77777777" w:rsidR="00920A89" w:rsidRPr="0010481E" w:rsidRDefault="00920A89" w:rsidP="006B02FC">
            <w:pPr>
              <w:ind w:left="-72" w:right="-72"/>
              <w:rPr>
                <w:color w:val="0000FF"/>
                <w:szCs w:val="20"/>
              </w:rPr>
            </w:pPr>
          </w:p>
        </w:tc>
        <w:tc>
          <w:tcPr>
            <w:tcW w:w="790" w:type="dxa"/>
            <w:gridSpan w:val="4"/>
            <w:tcBorders>
              <w:top w:val="nil"/>
              <w:left w:val="nil"/>
              <w:bottom w:val="nil"/>
              <w:right w:val="nil"/>
            </w:tcBorders>
            <w:shd w:val="clear" w:color="auto" w:fill="auto"/>
            <w:noWrap/>
            <w:vAlign w:val="center"/>
            <w:hideMark/>
          </w:tcPr>
          <w:p w14:paraId="4AEFACB1" w14:textId="77777777" w:rsidR="00920A89" w:rsidRPr="0010481E" w:rsidRDefault="00920A89" w:rsidP="006B02FC">
            <w:pPr>
              <w:ind w:left="-72" w:right="-72"/>
              <w:rPr>
                <w:color w:val="0000FF"/>
                <w:szCs w:val="20"/>
              </w:rPr>
            </w:pPr>
          </w:p>
        </w:tc>
        <w:tc>
          <w:tcPr>
            <w:tcW w:w="937" w:type="dxa"/>
            <w:gridSpan w:val="3"/>
            <w:tcBorders>
              <w:top w:val="nil"/>
              <w:left w:val="nil"/>
              <w:bottom w:val="nil"/>
              <w:right w:val="nil"/>
            </w:tcBorders>
            <w:shd w:val="clear" w:color="auto" w:fill="auto"/>
            <w:noWrap/>
            <w:vAlign w:val="center"/>
            <w:hideMark/>
          </w:tcPr>
          <w:p w14:paraId="67C0D64B" w14:textId="77777777" w:rsidR="00920A89" w:rsidRPr="0010481E" w:rsidRDefault="00920A89" w:rsidP="006B02FC">
            <w:pPr>
              <w:ind w:left="-72" w:right="-72"/>
              <w:rPr>
                <w:color w:val="0000FF"/>
                <w:szCs w:val="20"/>
              </w:rPr>
            </w:pPr>
          </w:p>
        </w:tc>
        <w:tc>
          <w:tcPr>
            <w:tcW w:w="669" w:type="dxa"/>
            <w:gridSpan w:val="3"/>
            <w:tcBorders>
              <w:top w:val="nil"/>
              <w:left w:val="nil"/>
              <w:bottom w:val="nil"/>
              <w:right w:val="nil"/>
            </w:tcBorders>
            <w:shd w:val="clear" w:color="auto" w:fill="auto"/>
            <w:noWrap/>
            <w:vAlign w:val="center"/>
            <w:hideMark/>
          </w:tcPr>
          <w:p w14:paraId="6BE9ECD6" w14:textId="77777777" w:rsidR="00920A89" w:rsidRPr="0010481E" w:rsidRDefault="00920A89" w:rsidP="006B02FC">
            <w:pPr>
              <w:ind w:left="-72" w:right="-72"/>
              <w:rPr>
                <w:color w:val="0000FF"/>
                <w:szCs w:val="20"/>
              </w:rPr>
            </w:pPr>
          </w:p>
        </w:tc>
        <w:tc>
          <w:tcPr>
            <w:tcW w:w="1459" w:type="dxa"/>
            <w:gridSpan w:val="3"/>
            <w:tcBorders>
              <w:top w:val="nil"/>
              <w:left w:val="nil"/>
              <w:bottom w:val="nil"/>
              <w:right w:val="nil"/>
            </w:tcBorders>
            <w:shd w:val="clear" w:color="auto" w:fill="auto"/>
            <w:noWrap/>
            <w:vAlign w:val="center"/>
            <w:hideMark/>
          </w:tcPr>
          <w:p w14:paraId="082FB5AC" w14:textId="77777777" w:rsidR="00920A89" w:rsidRPr="0010481E" w:rsidRDefault="00920A89" w:rsidP="006B02FC">
            <w:pPr>
              <w:ind w:left="-72" w:right="-72"/>
              <w:rPr>
                <w:color w:val="0000FF"/>
                <w:szCs w:val="20"/>
              </w:rPr>
            </w:pPr>
          </w:p>
        </w:tc>
      </w:tr>
      <w:tr w:rsidR="00920A89" w:rsidRPr="00DE6D5E" w14:paraId="6C70D07E" w14:textId="77777777" w:rsidTr="008A5699">
        <w:tblPrEx>
          <w:jc w:val="center"/>
        </w:tblPrEx>
        <w:trPr>
          <w:gridAfter w:val="1"/>
          <w:wAfter w:w="380" w:type="dxa"/>
          <w:jc w:val="center"/>
        </w:trPr>
        <w:tc>
          <w:tcPr>
            <w:tcW w:w="2993" w:type="dxa"/>
            <w:gridSpan w:val="7"/>
            <w:shd w:val="clear" w:color="auto" w:fill="auto"/>
            <w:vAlign w:val="center"/>
          </w:tcPr>
          <w:p w14:paraId="30283986" w14:textId="77777777" w:rsidR="00920A89" w:rsidRPr="00DE6D5E" w:rsidRDefault="00920A89" w:rsidP="006B02FC">
            <w:pPr>
              <w:tabs>
                <w:tab w:val="left" w:pos="864"/>
                <w:tab w:val="left" w:pos="2450"/>
                <w:tab w:val="left" w:pos="2783"/>
                <w:tab w:val="left" w:pos="4429"/>
                <w:tab w:val="left" w:pos="7308"/>
                <w:tab w:val="left" w:pos="8596"/>
              </w:tabs>
              <w:ind w:left="-72" w:right="-72"/>
              <w:jc w:val="center"/>
              <w:rPr>
                <w:b/>
                <w:sz w:val="26"/>
                <w:szCs w:val="26"/>
              </w:rPr>
            </w:pPr>
          </w:p>
          <w:p w14:paraId="12338BEB" w14:textId="77777777" w:rsidR="00920A89" w:rsidRPr="00DE6D5E" w:rsidRDefault="00920A89" w:rsidP="006B02FC">
            <w:pPr>
              <w:tabs>
                <w:tab w:val="left" w:pos="864"/>
                <w:tab w:val="left" w:pos="2450"/>
                <w:tab w:val="left" w:pos="2783"/>
                <w:tab w:val="left" w:pos="4429"/>
                <w:tab w:val="left" w:pos="7308"/>
                <w:tab w:val="left" w:pos="8596"/>
              </w:tabs>
              <w:ind w:left="-72" w:right="-72"/>
              <w:jc w:val="center"/>
              <w:rPr>
                <w:b/>
                <w:sz w:val="26"/>
                <w:szCs w:val="26"/>
              </w:rPr>
            </w:pPr>
            <w:r w:rsidRPr="00DE6D5E">
              <w:rPr>
                <w:b/>
                <w:sz w:val="26"/>
                <w:szCs w:val="26"/>
              </w:rPr>
              <w:t>TỔNG HỢP, LẬP BIỂU</w:t>
            </w:r>
          </w:p>
          <w:p w14:paraId="5E8B7FB9" w14:textId="77777777" w:rsidR="00920A89" w:rsidRPr="00DE6D5E" w:rsidRDefault="00920A89" w:rsidP="006B02FC">
            <w:pPr>
              <w:tabs>
                <w:tab w:val="left" w:pos="864"/>
                <w:tab w:val="left" w:pos="2450"/>
                <w:tab w:val="left" w:pos="2783"/>
                <w:tab w:val="left" w:pos="4429"/>
                <w:tab w:val="left" w:pos="7308"/>
                <w:tab w:val="left" w:pos="8596"/>
              </w:tabs>
              <w:ind w:left="-72" w:right="-72"/>
              <w:jc w:val="center"/>
              <w:rPr>
                <w:i/>
                <w:sz w:val="26"/>
                <w:szCs w:val="26"/>
              </w:rPr>
            </w:pPr>
            <w:r w:rsidRPr="00DE6D5E">
              <w:rPr>
                <w:i/>
                <w:szCs w:val="26"/>
              </w:rPr>
              <w:t>(Thông tin người thực hiện)</w:t>
            </w:r>
          </w:p>
        </w:tc>
        <w:tc>
          <w:tcPr>
            <w:tcW w:w="2998" w:type="dxa"/>
            <w:gridSpan w:val="13"/>
            <w:shd w:val="clear" w:color="auto" w:fill="auto"/>
            <w:vAlign w:val="center"/>
          </w:tcPr>
          <w:p w14:paraId="28AFD5BE" w14:textId="77777777" w:rsidR="00920A89" w:rsidRPr="00DE6D5E" w:rsidRDefault="00920A89" w:rsidP="006B02FC">
            <w:pPr>
              <w:tabs>
                <w:tab w:val="left" w:pos="864"/>
                <w:tab w:val="left" w:pos="2450"/>
                <w:tab w:val="left" w:pos="2783"/>
                <w:tab w:val="left" w:pos="4429"/>
                <w:tab w:val="left" w:pos="7308"/>
                <w:tab w:val="left" w:pos="8596"/>
              </w:tabs>
              <w:ind w:left="-72" w:right="-72"/>
              <w:jc w:val="center"/>
              <w:rPr>
                <w:b/>
                <w:sz w:val="26"/>
                <w:szCs w:val="26"/>
              </w:rPr>
            </w:pPr>
          </w:p>
          <w:p w14:paraId="7CA7A553" w14:textId="77777777" w:rsidR="00920A89" w:rsidRPr="00DE6D5E" w:rsidRDefault="00920A89" w:rsidP="006B02FC">
            <w:pPr>
              <w:tabs>
                <w:tab w:val="left" w:pos="864"/>
                <w:tab w:val="left" w:pos="2450"/>
                <w:tab w:val="left" w:pos="2783"/>
                <w:tab w:val="left" w:pos="4429"/>
                <w:tab w:val="left" w:pos="7308"/>
                <w:tab w:val="left" w:pos="8596"/>
              </w:tabs>
              <w:ind w:left="-72" w:right="-72"/>
              <w:jc w:val="center"/>
              <w:rPr>
                <w:b/>
                <w:sz w:val="26"/>
                <w:szCs w:val="26"/>
              </w:rPr>
            </w:pPr>
            <w:r w:rsidRPr="00DE6D5E">
              <w:rPr>
                <w:b/>
                <w:sz w:val="26"/>
                <w:szCs w:val="26"/>
              </w:rPr>
              <w:t>KIỂM TRA BIỂU</w:t>
            </w:r>
          </w:p>
          <w:p w14:paraId="467E500C" w14:textId="77777777" w:rsidR="00920A89" w:rsidRPr="00DE6D5E" w:rsidRDefault="00920A89" w:rsidP="006B02FC">
            <w:pPr>
              <w:tabs>
                <w:tab w:val="left" w:pos="864"/>
                <w:tab w:val="left" w:pos="2450"/>
                <w:tab w:val="left" w:pos="2783"/>
                <w:tab w:val="left" w:pos="4429"/>
                <w:tab w:val="left" w:pos="7308"/>
                <w:tab w:val="left" w:pos="8596"/>
              </w:tabs>
              <w:ind w:left="-72" w:right="-72"/>
              <w:jc w:val="center"/>
              <w:rPr>
                <w:b/>
                <w:sz w:val="26"/>
                <w:szCs w:val="26"/>
              </w:rPr>
            </w:pPr>
            <w:r w:rsidRPr="00DE6D5E">
              <w:rPr>
                <w:i/>
                <w:szCs w:val="26"/>
              </w:rPr>
              <w:t>(Thông tin người thực hiện)</w:t>
            </w:r>
          </w:p>
        </w:tc>
        <w:tc>
          <w:tcPr>
            <w:tcW w:w="3457" w:type="dxa"/>
            <w:gridSpan w:val="11"/>
            <w:shd w:val="clear" w:color="auto" w:fill="auto"/>
            <w:vAlign w:val="center"/>
          </w:tcPr>
          <w:p w14:paraId="76D1AF9A" w14:textId="77777777" w:rsidR="00920A89" w:rsidRPr="00DE6D5E" w:rsidRDefault="00920A89" w:rsidP="006B02FC">
            <w:pPr>
              <w:tabs>
                <w:tab w:val="left" w:pos="864"/>
                <w:tab w:val="left" w:pos="2450"/>
                <w:tab w:val="left" w:pos="2783"/>
                <w:tab w:val="left" w:pos="4429"/>
                <w:tab w:val="left" w:pos="7308"/>
                <w:tab w:val="left" w:pos="8596"/>
              </w:tabs>
              <w:ind w:left="-72" w:right="-72"/>
              <w:jc w:val="center"/>
              <w:rPr>
                <w:b/>
                <w:sz w:val="26"/>
                <w:szCs w:val="26"/>
              </w:rPr>
            </w:pPr>
            <w:r w:rsidRPr="00DE6D5E">
              <w:rPr>
                <w:i/>
                <w:iCs/>
              </w:rPr>
              <w:t>Hà Nội, ngày ... tháng ... năm 20...</w:t>
            </w:r>
          </w:p>
          <w:p w14:paraId="654A9F94" w14:textId="77777777" w:rsidR="00920A89" w:rsidRPr="00DE6D5E" w:rsidRDefault="00920A89" w:rsidP="006B02FC">
            <w:pPr>
              <w:tabs>
                <w:tab w:val="left" w:pos="864"/>
                <w:tab w:val="left" w:pos="2450"/>
                <w:tab w:val="left" w:pos="2783"/>
                <w:tab w:val="left" w:pos="4429"/>
                <w:tab w:val="left" w:pos="7308"/>
                <w:tab w:val="left" w:pos="8596"/>
              </w:tabs>
              <w:ind w:left="-72" w:right="-72"/>
              <w:jc w:val="center"/>
              <w:rPr>
                <w:b/>
                <w:sz w:val="26"/>
                <w:szCs w:val="26"/>
              </w:rPr>
            </w:pPr>
            <w:r w:rsidRPr="00DE6D5E">
              <w:rPr>
                <w:b/>
                <w:sz w:val="26"/>
                <w:szCs w:val="26"/>
              </w:rPr>
              <w:t>CỤC TRƯỞNG</w:t>
            </w:r>
          </w:p>
          <w:p w14:paraId="7AD8DBAF" w14:textId="77777777" w:rsidR="00920A89" w:rsidRPr="00DE6D5E" w:rsidRDefault="00920A89" w:rsidP="006B02FC">
            <w:pPr>
              <w:tabs>
                <w:tab w:val="left" w:pos="864"/>
                <w:tab w:val="left" w:pos="2450"/>
                <w:tab w:val="left" w:pos="2783"/>
                <w:tab w:val="left" w:pos="4429"/>
                <w:tab w:val="left" w:pos="7308"/>
                <w:tab w:val="left" w:pos="8596"/>
              </w:tabs>
              <w:ind w:left="-72" w:right="-72"/>
              <w:jc w:val="center"/>
              <w:rPr>
                <w:b/>
                <w:sz w:val="26"/>
                <w:szCs w:val="26"/>
              </w:rPr>
            </w:pPr>
            <w:r w:rsidRPr="00DE6D5E">
              <w:rPr>
                <w:i/>
                <w:szCs w:val="26"/>
              </w:rPr>
              <w:t>(Ký điện tử)</w:t>
            </w:r>
          </w:p>
        </w:tc>
      </w:tr>
      <w:tr w:rsidR="00920A89" w:rsidRPr="00DE6D5E" w14:paraId="025FD7D8" w14:textId="77777777" w:rsidTr="007C2B02">
        <w:trPr>
          <w:gridBefore w:val="1"/>
          <w:gridAfter w:val="2"/>
          <w:wBefore w:w="108" w:type="dxa"/>
          <w:wAfter w:w="614" w:type="dxa"/>
          <w:trHeight w:val="315"/>
        </w:trPr>
        <w:tc>
          <w:tcPr>
            <w:tcW w:w="3307" w:type="dxa"/>
            <w:gridSpan w:val="8"/>
            <w:tcBorders>
              <w:top w:val="nil"/>
              <w:left w:val="nil"/>
              <w:bottom w:val="nil"/>
              <w:right w:val="nil"/>
            </w:tcBorders>
            <w:shd w:val="clear" w:color="auto" w:fill="auto"/>
            <w:noWrap/>
            <w:vAlign w:val="bottom"/>
            <w:hideMark/>
          </w:tcPr>
          <w:p w14:paraId="3EFB5ECB" w14:textId="28FED8B6" w:rsidR="00920A89" w:rsidRDefault="00920A89" w:rsidP="006B02FC">
            <w:pPr>
              <w:rPr>
                <w:i/>
                <w:iCs/>
              </w:rPr>
            </w:pPr>
          </w:p>
          <w:p w14:paraId="53CC7676" w14:textId="2D534AAC" w:rsidR="006F274A" w:rsidRDefault="006F274A" w:rsidP="006B02FC">
            <w:pPr>
              <w:rPr>
                <w:i/>
                <w:iCs/>
              </w:rPr>
            </w:pPr>
          </w:p>
          <w:p w14:paraId="6F648099" w14:textId="77777777" w:rsidR="00104620" w:rsidRPr="00DE6D5E" w:rsidRDefault="00104620" w:rsidP="006B02FC">
            <w:pPr>
              <w:rPr>
                <w:i/>
                <w:iCs/>
              </w:rPr>
            </w:pPr>
          </w:p>
          <w:p w14:paraId="4C7076AD" w14:textId="77777777" w:rsidR="00920A89" w:rsidRPr="00DE6D5E" w:rsidRDefault="00920A89" w:rsidP="006B02FC">
            <w:pPr>
              <w:rPr>
                <w:i/>
                <w:iCs/>
              </w:rPr>
            </w:pPr>
            <w:r w:rsidRPr="00DE6D5E">
              <w:rPr>
                <w:i/>
                <w:iCs/>
              </w:rPr>
              <w:t>a) Khái niệm, phương pháp tính</w:t>
            </w:r>
          </w:p>
        </w:tc>
        <w:tc>
          <w:tcPr>
            <w:tcW w:w="820" w:type="dxa"/>
            <w:gridSpan w:val="3"/>
            <w:tcBorders>
              <w:top w:val="nil"/>
              <w:left w:val="nil"/>
              <w:bottom w:val="nil"/>
              <w:right w:val="nil"/>
            </w:tcBorders>
            <w:shd w:val="clear" w:color="auto" w:fill="auto"/>
            <w:noWrap/>
            <w:vAlign w:val="bottom"/>
            <w:hideMark/>
          </w:tcPr>
          <w:p w14:paraId="11859807" w14:textId="77777777" w:rsidR="00920A89" w:rsidRPr="00DE6D5E" w:rsidRDefault="00920A89" w:rsidP="006B02FC">
            <w:pPr>
              <w:rPr>
                <w:i/>
                <w:iCs/>
              </w:rPr>
            </w:pPr>
          </w:p>
        </w:tc>
        <w:tc>
          <w:tcPr>
            <w:tcW w:w="820" w:type="dxa"/>
            <w:gridSpan w:val="3"/>
            <w:tcBorders>
              <w:top w:val="nil"/>
              <w:left w:val="nil"/>
              <w:bottom w:val="nil"/>
              <w:right w:val="nil"/>
            </w:tcBorders>
            <w:shd w:val="clear" w:color="auto" w:fill="auto"/>
            <w:noWrap/>
            <w:vAlign w:val="bottom"/>
            <w:hideMark/>
          </w:tcPr>
          <w:p w14:paraId="4D25FB77" w14:textId="77777777" w:rsidR="00920A89" w:rsidRPr="00DE6D5E" w:rsidRDefault="00920A89" w:rsidP="006B02FC">
            <w:pPr>
              <w:rPr>
                <w:sz w:val="20"/>
                <w:szCs w:val="20"/>
              </w:rPr>
            </w:pPr>
          </w:p>
        </w:tc>
        <w:tc>
          <w:tcPr>
            <w:tcW w:w="820" w:type="dxa"/>
            <w:gridSpan w:val="3"/>
            <w:tcBorders>
              <w:top w:val="nil"/>
              <w:left w:val="nil"/>
              <w:bottom w:val="nil"/>
              <w:right w:val="nil"/>
            </w:tcBorders>
            <w:shd w:val="clear" w:color="auto" w:fill="auto"/>
            <w:noWrap/>
            <w:vAlign w:val="bottom"/>
            <w:hideMark/>
          </w:tcPr>
          <w:p w14:paraId="452CE38A" w14:textId="77777777" w:rsidR="00920A89" w:rsidRPr="00DE6D5E" w:rsidRDefault="00920A89" w:rsidP="006B02FC">
            <w:pPr>
              <w:rPr>
                <w:sz w:val="20"/>
                <w:szCs w:val="20"/>
              </w:rPr>
            </w:pPr>
          </w:p>
        </w:tc>
        <w:tc>
          <w:tcPr>
            <w:tcW w:w="820" w:type="dxa"/>
            <w:gridSpan w:val="4"/>
            <w:tcBorders>
              <w:top w:val="nil"/>
              <w:left w:val="nil"/>
              <w:bottom w:val="nil"/>
              <w:right w:val="nil"/>
            </w:tcBorders>
            <w:shd w:val="clear" w:color="auto" w:fill="auto"/>
            <w:noWrap/>
            <w:vAlign w:val="bottom"/>
            <w:hideMark/>
          </w:tcPr>
          <w:p w14:paraId="662200C5" w14:textId="77777777" w:rsidR="00920A89" w:rsidRPr="00DE6D5E" w:rsidRDefault="00920A89" w:rsidP="006B02FC">
            <w:pPr>
              <w:rPr>
                <w:sz w:val="20"/>
                <w:szCs w:val="20"/>
              </w:rPr>
            </w:pPr>
          </w:p>
        </w:tc>
        <w:tc>
          <w:tcPr>
            <w:tcW w:w="820" w:type="dxa"/>
            <w:gridSpan w:val="3"/>
            <w:tcBorders>
              <w:top w:val="nil"/>
              <w:left w:val="nil"/>
              <w:bottom w:val="nil"/>
              <w:right w:val="nil"/>
            </w:tcBorders>
            <w:shd w:val="clear" w:color="auto" w:fill="auto"/>
            <w:noWrap/>
            <w:vAlign w:val="bottom"/>
            <w:hideMark/>
          </w:tcPr>
          <w:p w14:paraId="41846506" w14:textId="77777777" w:rsidR="00920A89" w:rsidRPr="00DE6D5E" w:rsidRDefault="00920A89" w:rsidP="006B02FC">
            <w:pPr>
              <w:rPr>
                <w:sz w:val="20"/>
                <w:szCs w:val="20"/>
              </w:rPr>
            </w:pPr>
          </w:p>
        </w:tc>
        <w:tc>
          <w:tcPr>
            <w:tcW w:w="700" w:type="dxa"/>
            <w:gridSpan w:val="3"/>
            <w:tcBorders>
              <w:top w:val="nil"/>
              <w:left w:val="nil"/>
              <w:bottom w:val="nil"/>
              <w:right w:val="nil"/>
            </w:tcBorders>
            <w:shd w:val="clear" w:color="auto" w:fill="auto"/>
            <w:noWrap/>
            <w:vAlign w:val="bottom"/>
            <w:hideMark/>
          </w:tcPr>
          <w:p w14:paraId="0F2480C2" w14:textId="77777777" w:rsidR="00920A89" w:rsidRPr="00DE6D5E" w:rsidRDefault="00920A89" w:rsidP="006B02FC">
            <w:pPr>
              <w:rPr>
                <w:sz w:val="20"/>
                <w:szCs w:val="20"/>
              </w:rPr>
            </w:pPr>
          </w:p>
        </w:tc>
        <w:tc>
          <w:tcPr>
            <w:tcW w:w="999" w:type="dxa"/>
            <w:gridSpan w:val="2"/>
            <w:tcBorders>
              <w:top w:val="nil"/>
              <w:left w:val="nil"/>
              <w:bottom w:val="nil"/>
              <w:right w:val="nil"/>
            </w:tcBorders>
            <w:shd w:val="clear" w:color="auto" w:fill="auto"/>
            <w:noWrap/>
            <w:vAlign w:val="bottom"/>
            <w:hideMark/>
          </w:tcPr>
          <w:p w14:paraId="066C4355" w14:textId="77777777" w:rsidR="00920A89" w:rsidRPr="00DE6D5E" w:rsidRDefault="00920A89" w:rsidP="006B02FC">
            <w:pPr>
              <w:rPr>
                <w:sz w:val="20"/>
                <w:szCs w:val="20"/>
              </w:rPr>
            </w:pPr>
          </w:p>
        </w:tc>
      </w:tr>
      <w:tr w:rsidR="00920A89" w:rsidRPr="00DE6D5E" w14:paraId="2AC64483" w14:textId="77777777" w:rsidTr="007C2B02">
        <w:trPr>
          <w:gridBefore w:val="1"/>
          <w:gridAfter w:val="2"/>
          <w:wBefore w:w="108" w:type="dxa"/>
          <w:wAfter w:w="614" w:type="dxa"/>
          <w:trHeight w:val="315"/>
        </w:trPr>
        <w:tc>
          <w:tcPr>
            <w:tcW w:w="750" w:type="dxa"/>
            <w:gridSpan w:val="2"/>
            <w:tcBorders>
              <w:top w:val="nil"/>
              <w:left w:val="nil"/>
              <w:bottom w:val="nil"/>
              <w:right w:val="nil"/>
            </w:tcBorders>
            <w:shd w:val="clear" w:color="auto" w:fill="auto"/>
            <w:noWrap/>
            <w:vAlign w:val="bottom"/>
            <w:hideMark/>
          </w:tcPr>
          <w:p w14:paraId="31E82348" w14:textId="77777777" w:rsidR="00920A89" w:rsidRPr="00DE6D5E" w:rsidRDefault="00920A89" w:rsidP="006B02FC">
            <w:pPr>
              <w:rPr>
                <w:i/>
                <w:iCs/>
              </w:rPr>
            </w:pPr>
            <w:r w:rsidRPr="00DE6D5E">
              <w:rPr>
                <w:i/>
                <w:iCs/>
              </w:rPr>
              <w:lastRenderedPageBreak/>
              <w:t>Dòng</w:t>
            </w:r>
          </w:p>
        </w:tc>
        <w:tc>
          <w:tcPr>
            <w:tcW w:w="1739" w:type="dxa"/>
            <w:tcBorders>
              <w:top w:val="nil"/>
              <w:left w:val="nil"/>
              <w:bottom w:val="nil"/>
              <w:right w:val="nil"/>
            </w:tcBorders>
            <w:shd w:val="clear" w:color="auto" w:fill="auto"/>
            <w:noWrap/>
            <w:vAlign w:val="bottom"/>
            <w:hideMark/>
          </w:tcPr>
          <w:p w14:paraId="319E4246" w14:textId="77777777" w:rsidR="00920A89" w:rsidRPr="00DE6D5E" w:rsidRDefault="00920A89" w:rsidP="006B02FC">
            <w:pPr>
              <w:rPr>
                <w:i/>
                <w:iCs/>
              </w:rPr>
            </w:pPr>
            <w:r w:rsidRPr="00DE6D5E">
              <w:rPr>
                <w:i/>
                <w:iCs/>
              </w:rPr>
              <w:t>Nội dung</w:t>
            </w:r>
          </w:p>
        </w:tc>
        <w:tc>
          <w:tcPr>
            <w:tcW w:w="812" w:type="dxa"/>
            <w:gridSpan w:val="4"/>
            <w:tcBorders>
              <w:top w:val="nil"/>
              <w:left w:val="nil"/>
              <w:bottom w:val="nil"/>
              <w:right w:val="nil"/>
            </w:tcBorders>
            <w:shd w:val="clear" w:color="auto" w:fill="auto"/>
            <w:noWrap/>
            <w:vAlign w:val="bottom"/>
            <w:hideMark/>
          </w:tcPr>
          <w:p w14:paraId="1F613BFE" w14:textId="77777777" w:rsidR="00920A89" w:rsidRPr="00DE6D5E" w:rsidRDefault="00920A89" w:rsidP="006B02FC">
            <w:pPr>
              <w:rPr>
                <w:i/>
                <w:iCs/>
              </w:rPr>
            </w:pPr>
          </w:p>
        </w:tc>
        <w:tc>
          <w:tcPr>
            <w:tcW w:w="820" w:type="dxa"/>
            <w:gridSpan w:val="3"/>
            <w:tcBorders>
              <w:top w:val="nil"/>
              <w:left w:val="nil"/>
              <w:bottom w:val="nil"/>
              <w:right w:val="nil"/>
            </w:tcBorders>
            <w:shd w:val="clear" w:color="auto" w:fill="auto"/>
            <w:noWrap/>
            <w:vAlign w:val="bottom"/>
            <w:hideMark/>
          </w:tcPr>
          <w:p w14:paraId="70473A77" w14:textId="77777777" w:rsidR="00920A89" w:rsidRPr="00DE6D5E" w:rsidRDefault="00920A89" w:rsidP="006B02FC">
            <w:pPr>
              <w:rPr>
                <w:sz w:val="20"/>
                <w:szCs w:val="20"/>
              </w:rPr>
            </w:pPr>
          </w:p>
        </w:tc>
        <w:tc>
          <w:tcPr>
            <w:tcW w:w="820" w:type="dxa"/>
            <w:gridSpan w:val="3"/>
            <w:tcBorders>
              <w:top w:val="nil"/>
              <w:left w:val="nil"/>
              <w:bottom w:val="nil"/>
              <w:right w:val="nil"/>
            </w:tcBorders>
            <w:shd w:val="clear" w:color="auto" w:fill="auto"/>
            <w:noWrap/>
            <w:vAlign w:val="bottom"/>
            <w:hideMark/>
          </w:tcPr>
          <w:p w14:paraId="779AD419" w14:textId="77777777" w:rsidR="00920A89" w:rsidRPr="00DE6D5E" w:rsidRDefault="00920A89" w:rsidP="006B02FC">
            <w:pPr>
              <w:rPr>
                <w:sz w:val="20"/>
                <w:szCs w:val="20"/>
              </w:rPr>
            </w:pPr>
          </w:p>
        </w:tc>
        <w:tc>
          <w:tcPr>
            <w:tcW w:w="820" w:type="dxa"/>
            <w:gridSpan w:val="3"/>
            <w:tcBorders>
              <w:top w:val="nil"/>
              <w:left w:val="nil"/>
              <w:bottom w:val="nil"/>
              <w:right w:val="nil"/>
            </w:tcBorders>
            <w:shd w:val="clear" w:color="auto" w:fill="auto"/>
            <w:noWrap/>
            <w:vAlign w:val="bottom"/>
            <w:hideMark/>
          </w:tcPr>
          <w:p w14:paraId="09C7C071" w14:textId="77777777" w:rsidR="00920A89" w:rsidRPr="00DE6D5E" w:rsidRDefault="00920A89" w:rsidP="006B02FC">
            <w:pPr>
              <w:rPr>
                <w:sz w:val="20"/>
                <w:szCs w:val="20"/>
              </w:rPr>
            </w:pPr>
          </w:p>
        </w:tc>
        <w:tc>
          <w:tcPr>
            <w:tcW w:w="820" w:type="dxa"/>
            <w:gridSpan w:val="4"/>
            <w:tcBorders>
              <w:top w:val="nil"/>
              <w:left w:val="nil"/>
              <w:bottom w:val="nil"/>
              <w:right w:val="nil"/>
            </w:tcBorders>
            <w:shd w:val="clear" w:color="auto" w:fill="auto"/>
            <w:noWrap/>
            <w:vAlign w:val="bottom"/>
            <w:hideMark/>
          </w:tcPr>
          <w:p w14:paraId="4F2E5E2E" w14:textId="77777777" w:rsidR="00920A89" w:rsidRPr="00DE6D5E" w:rsidRDefault="00920A89" w:rsidP="006B02FC">
            <w:pPr>
              <w:rPr>
                <w:sz w:val="20"/>
                <w:szCs w:val="20"/>
              </w:rPr>
            </w:pPr>
          </w:p>
        </w:tc>
        <w:tc>
          <w:tcPr>
            <w:tcW w:w="820" w:type="dxa"/>
            <w:gridSpan w:val="3"/>
            <w:tcBorders>
              <w:top w:val="nil"/>
              <w:left w:val="nil"/>
              <w:bottom w:val="nil"/>
              <w:right w:val="nil"/>
            </w:tcBorders>
            <w:shd w:val="clear" w:color="auto" w:fill="auto"/>
            <w:noWrap/>
            <w:vAlign w:val="bottom"/>
            <w:hideMark/>
          </w:tcPr>
          <w:p w14:paraId="40DFEE37" w14:textId="77777777" w:rsidR="00920A89" w:rsidRPr="00DE6D5E" w:rsidRDefault="00920A89" w:rsidP="006B02FC">
            <w:pPr>
              <w:rPr>
                <w:sz w:val="20"/>
                <w:szCs w:val="20"/>
              </w:rPr>
            </w:pPr>
          </w:p>
        </w:tc>
        <w:tc>
          <w:tcPr>
            <w:tcW w:w="700" w:type="dxa"/>
            <w:gridSpan w:val="3"/>
            <w:tcBorders>
              <w:top w:val="nil"/>
              <w:left w:val="nil"/>
              <w:bottom w:val="nil"/>
              <w:right w:val="nil"/>
            </w:tcBorders>
            <w:shd w:val="clear" w:color="auto" w:fill="auto"/>
            <w:noWrap/>
            <w:vAlign w:val="bottom"/>
            <w:hideMark/>
          </w:tcPr>
          <w:p w14:paraId="69C29636" w14:textId="77777777" w:rsidR="00920A89" w:rsidRPr="00DE6D5E" w:rsidRDefault="00920A89" w:rsidP="006B02FC">
            <w:pPr>
              <w:rPr>
                <w:sz w:val="20"/>
                <w:szCs w:val="20"/>
              </w:rPr>
            </w:pPr>
          </w:p>
        </w:tc>
        <w:tc>
          <w:tcPr>
            <w:tcW w:w="1005" w:type="dxa"/>
            <w:gridSpan w:val="3"/>
            <w:tcBorders>
              <w:top w:val="nil"/>
              <w:left w:val="nil"/>
              <w:bottom w:val="nil"/>
              <w:right w:val="nil"/>
            </w:tcBorders>
            <w:shd w:val="clear" w:color="auto" w:fill="auto"/>
            <w:noWrap/>
            <w:vAlign w:val="bottom"/>
            <w:hideMark/>
          </w:tcPr>
          <w:p w14:paraId="69097479" w14:textId="77777777" w:rsidR="00920A89" w:rsidRPr="00DE6D5E" w:rsidRDefault="00920A89" w:rsidP="006B02FC">
            <w:pPr>
              <w:rPr>
                <w:sz w:val="20"/>
                <w:szCs w:val="20"/>
              </w:rPr>
            </w:pPr>
          </w:p>
        </w:tc>
      </w:tr>
      <w:tr w:rsidR="00920A89" w:rsidRPr="00104D7A" w14:paraId="44A019AF" w14:textId="77777777" w:rsidTr="007C2B02">
        <w:trPr>
          <w:gridBefore w:val="1"/>
          <w:gridAfter w:val="2"/>
          <w:wBefore w:w="108" w:type="dxa"/>
          <w:wAfter w:w="614" w:type="dxa"/>
          <w:trHeight w:val="423"/>
        </w:trPr>
        <w:tc>
          <w:tcPr>
            <w:tcW w:w="750" w:type="dxa"/>
            <w:gridSpan w:val="2"/>
            <w:tcBorders>
              <w:top w:val="nil"/>
              <w:left w:val="nil"/>
              <w:bottom w:val="nil"/>
              <w:right w:val="nil"/>
            </w:tcBorders>
            <w:shd w:val="clear" w:color="auto" w:fill="auto"/>
            <w:noWrap/>
            <w:hideMark/>
          </w:tcPr>
          <w:p w14:paraId="133F276A" w14:textId="77777777" w:rsidR="00920A89" w:rsidRPr="00DE6D5E" w:rsidRDefault="00920A89" w:rsidP="006B02FC">
            <w:pPr>
              <w:jc w:val="center"/>
            </w:pPr>
            <w:r w:rsidRPr="00DE6D5E">
              <w:t>(1)</w:t>
            </w:r>
          </w:p>
        </w:tc>
        <w:tc>
          <w:tcPr>
            <w:tcW w:w="8356" w:type="dxa"/>
            <w:gridSpan w:val="27"/>
            <w:tcBorders>
              <w:top w:val="nil"/>
              <w:left w:val="nil"/>
              <w:bottom w:val="nil"/>
              <w:right w:val="nil"/>
            </w:tcBorders>
            <w:shd w:val="clear" w:color="auto" w:fill="auto"/>
            <w:hideMark/>
          </w:tcPr>
          <w:p w14:paraId="78D7CE78" w14:textId="33C7B8C6" w:rsidR="00920A89" w:rsidRPr="00DE6D5E" w:rsidRDefault="00920A89" w:rsidP="006B02FC">
            <w:pPr>
              <w:jc w:val="both"/>
            </w:pPr>
            <w:r w:rsidRPr="00DE6D5E">
              <w:rPr>
                <w:b/>
                <w:bCs/>
              </w:rPr>
              <w:t xml:space="preserve">Số lượng DVHCCTT các </w:t>
            </w:r>
            <w:r w:rsidR="00E24434">
              <w:rPr>
                <w:b/>
                <w:bCs/>
                <w:lang w:val="vi-VN"/>
              </w:rPr>
              <w:t>b</w:t>
            </w:r>
            <w:r w:rsidRPr="00DE6D5E">
              <w:rPr>
                <w:b/>
                <w:bCs/>
              </w:rPr>
              <w:t>ộ, ngành cung cấp:</w:t>
            </w:r>
            <w:r w:rsidRPr="00DE6D5E">
              <w:t xml:space="preserve"> Là tổng số </w:t>
            </w:r>
            <w:r w:rsidR="00E24434">
              <w:t>dịch vụ hành chính công do các b</w:t>
            </w:r>
            <w:r w:rsidRPr="00DE6D5E">
              <w:t xml:space="preserve">ộ, ngành cung cấp tính đến thời điểm cuối kỳ báo cáo. Dịch vụ hành chính công do các </w:t>
            </w:r>
            <w:r w:rsidR="00E24434">
              <w:rPr>
                <w:lang w:val="vi-VN"/>
              </w:rPr>
              <w:t>b</w:t>
            </w:r>
            <w:r w:rsidRPr="00DE6D5E">
              <w:t>ộ, ngành cung cấp là thủ tục hành chính tươn</w:t>
            </w:r>
            <w:r w:rsidR="00E24434">
              <w:t>g ứng mà các đơn vị trực thuộc b</w:t>
            </w:r>
            <w:r w:rsidRPr="00DE6D5E">
              <w:t>ộ, ngành thực hiện (hoặc phân cấp cho các cơ quan chuyên môn thuộc UBND cấp tỉnh, cấp huyện thực hiện) với các cá nhân, tổ chức, doanh nghiệp theo quy định của pháp luật) bao gồm cả dịch vụ được cung cấp trực tuyến các mức độ 1, 2, 3, 4 và dịch vụ cung cấp không  trực tuyến.</w:t>
            </w:r>
          </w:p>
          <w:p w14:paraId="0A18BDF2" w14:textId="77777777" w:rsidR="00920A89" w:rsidRPr="00DE6D5E" w:rsidRDefault="00920A89" w:rsidP="006B02FC">
            <w:pPr>
              <w:pStyle w:val="NormalWeb"/>
              <w:shd w:val="clear" w:color="auto" w:fill="FFFFFF"/>
              <w:spacing w:before="60" w:beforeAutospacing="0" w:after="60" w:afterAutospacing="0" w:line="234" w:lineRule="atLeast"/>
              <w:jc w:val="both"/>
            </w:pPr>
            <w:r w:rsidRPr="00DE6D5E">
              <w:rPr>
                <w:b/>
                <w:lang w:val="vi-VN"/>
              </w:rPr>
              <w:t>Dịch vụ công trực tuyến mức độ 1:</w:t>
            </w:r>
            <w:r w:rsidRPr="00DE6D5E">
              <w:rPr>
                <w:lang w:val="vi-VN"/>
              </w:rPr>
              <w:t xml:space="preserve"> Là dịch vụ bảo đảm cung cấp đầy đủ các thông tin về thủ tục hành chính và các văn bản có liên quan quy định về thủ tục hành chính đó.</w:t>
            </w:r>
          </w:p>
          <w:p w14:paraId="723B9333" w14:textId="77777777" w:rsidR="00920A89" w:rsidRPr="00DE6D5E" w:rsidRDefault="00920A89" w:rsidP="006B02FC">
            <w:pPr>
              <w:pStyle w:val="NormalWeb"/>
              <w:shd w:val="clear" w:color="auto" w:fill="FFFFFF"/>
              <w:spacing w:before="60" w:beforeAutospacing="0" w:after="60" w:afterAutospacing="0" w:line="234" w:lineRule="atLeast"/>
              <w:jc w:val="both"/>
              <w:rPr>
                <w:lang w:val="vi-VN"/>
              </w:rPr>
            </w:pPr>
            <w:r w:rsidRPr="00DE6D5E">
              <w:rPr>
                <w:b/>
                <w:lang w:val="vi-VN"/>
              </w:rPr>
              <w:t>Dịch vụ công trực tuyến mức độ 2:</w:t>
            </w:r>
            <w:r w:rsidRPr="00DE6D5E">
              <w:rPr>
                <w:lang w:val="vi-VN"/>
              </w:rPr>
              <w:t xml:space="preserve"> Là dịch vụ công trực tuyến mức độ 1 và cho phép người sử dụng tải về các mẫu văn bản và khai báo để hoàn thiện hồ sơ theo yêu cầu. Hồ sơ sau khi hoàn thiện được gửi trực tiếp hoặc qua đường bưu điện đến cơ quan, tổ chức cung cấp dịch vụ.</w:t>
            </w:r>
          </w:p>
          <w:p w14:paraId="728B04C2" w14:textId="77777777" w:rsidR="00920A89" w:rsidRPr="00DE6D5E" w:rsidRDefault="00920A89" w:rsidP="006B02FC">
            <w:pPr>
              <w:pStyle w:val="NormalWeb"/>
              <w:shd w:val="clear" w:color="auto" w:fill="FFFFFF"/>
              <w:spacing w:before="60" w:beforeAutospacing="0" w:after="60" w:afterAutospacing="0" w:line="234" w:lineRule="atLeast"/>
              <w:jc w:val="both"/>
              <w:rPr>
                <w:lang w:val="vi-VN"/>
              </w:rPr>
            </w:pPr>
            <w:r w:rsidRPr="00DE6D5E">
              <w:rPr>
                <w:b/>
                <w:lang w:val="vi-VN"/>
              </w:rPr>
              <w:t>Dịch vụ công trực tuyến mức độ 3:</w:t>
            </w:r>
            <w:r w:rsidRPr="00DE6D5E">
              <w:rPr>
                <w:lang w:val="vi-VN"/>
              </w:rPr>
              <w:t xml:space="preserve"> Là dịch vụ công trực tuyến mức độ 2 và cho phép người sử dụng điền và gửi trực tuyến các mẫu văn bản đến cơ quan, tổ chức cung cấp dịch vụ. Các giao dịch trong quá trình xử lý hồ sơ và cung cấp dịch vụ được thực hiện trên môi trường mạng. Việc thanh toán lệ phí (nếu có) và nhận kết quả được thực hiện trực tiếp tại cơ quan, tổ chức cung cấp dịch vụ.</w:t>
            </w:r>
          </w:p>
          <w:p w14:paraId="5A4282C8" w14:textId="77777777" w:rsidR="00920A89" w:rsidRPr="00DE6D5E" w:rsidRDefault="00920A89" w:rsidP="006B02FC">
            <w:pPr>
              <w:pStyle w:val="NormalWeb"/>
              <w:shd w:val="clear" w:color="auto" w:fill="FFFFFF"/>
              <w:spacing w:before="60" w:beforeAutospacing="0" w:after="60" w:afterAutospacing="0" w:line="234" w:lineRule="atLeast"/>
              <w:jc w:val="both"/>
              <w:rPr>
                <w:rFonts w:ascii="Arial" w:hAnsi="Arial" w:cs="Arial"/>
                <w:sz w:val="18"/>
                <w:szCs w:val="18"/>
                <w:lang w:val="vi-VN"/>
              </w:rPr>
            </w:pPr>
            <w:r w:rsidRPr="00DE6D5E">
              <w:rPr>
                <w:b/>
                <w:lang w:val="vi-VN"/>
              </w:rPr>
              <w:t>Dịch vụ công trực tuyến mức độ 4:</w:t>
            </w:r>
            <w:r w:rsidRPr="00DE6D5E">
              <w:rPr>
                <w:lang w:val="vi-VN"/>
              </w:rPr>
              <w:t xml:space="preserve"> Là dịch vụ công trực tuyến mức độ 3 và cho phép người sử dụng thanh toán lệ phí (nếu có) được thực hiện trực tuyến. Việc trả kết quả có thể được thực hiện trực tuyến, gửi trực tiếp hoặc qua đường bưu điện đến người sử dụng.</w:t>
            </w:r>
          </w:p>
        </w:tc>
      </w:tr>
      <w:tr w:rsidR="00920A89" w:rsidRPr="00DE6D5E" w14:paraId="3C34D5C5" w14:textId="77777777" w:rsidTr="007C2B02">
        <w:trPr>
          <w:gridBefore w:val="1"/>
          <w:gridAfter w:val="2"/>
          <w:wBefore w:w="108" w:type="dxa"/>
          <w:wAfter w:w="614" w:type="dxa"/>
          <w:trHeight w:val="1965"/>
        </w:trPr>
        <w:tc>
          <w:tcPr>
            <w:tcW w:w="750" w:type="dxa"/>
            <w:gridSpan w:val="2"/>
            <w:tcBorders>
              <w:top w:val="nil"/>
              <w:left w:val="nil"/>
              <w:bottom w:val="nil"/>
              <w:right w:val="nil"/>
            </w:tcBorders>
            <w:shd w:val="clear" w:color="auto" w:fill="auto"/>
            <w:noWrap/>
            <w:hideMark/>
          </w:tcPr>
          <w:p w14:paraId="4D061F0C" w14:textId="77777777" w:rsidR="00920A89" w:rsidRPr="00DE6D5E" w:rsidRDefault="00920A89" w:rsidP="006B02FC">
            <w:pPr>
              <w:jc w:val="center"/>
            </w:pPr>
            <w:r w:rsidRPr="00DE6D5E">
              <w:t>(2)</w:t>
            </w:r>
          </w:p>
        </w:tc>
        <w:tc>
          <w:tcPr>
            <w:tcW w:w="8356" w:type="dxa"/>
            <w:gridSpan w:val="27"/>
            <w:tcBorders>
              <w:top w:val="nil"/>
              <w:left w:val="nil"/>
              <w:bottom w:val="nil"/>
              <w:right w:val="nil"/>
            </w:tcBorders>
            <w:shd w:val="clear" w:color="auto" w:fill="auto"/>
            <w:hideMark/>
          </w:tcPr>
          <w:p w14:paraId="7EE1EC58" w14:textId="77777777" w:rsidR="00920A89" w:rsidRPr="00DE6D5E" w:rsidRDefault="00920A89" w:rsidP="006B02FC">
            <w:pPr>
              <w:jc w:val="both"/>
            </w:pPr>
            <w:r w:rsidRPr="00DE6D5E">
              <w:rPr>
                <w:b/>
                <w:bCs/>
              </w:rPr>
              <w:t>Số lượng DVHCCTT UBND cấp tỉnh cung cấp:</w:t>
            </w:r>
            <w:r w:rsidRPr="00DE6D5E">
              <w:t xml:space="preserve"> Là tổng số dịch vụ hành chính công do UBND cấp tỉnh cung cấp tính đến thời điểm cuối kỳ báo cáo. Dịch vụ hành chính công do UBND cấp tỉnh cung cấp là các thủ tục hành chính tương ứng mà các cơ quan chuyên môn trực thuộc UBND cấp tỉnh thực hiện (với cá nhân, tổ chức, doanh nghiệp có liên quan theo quy định của pháp luật) tính đến thời điểm cuối kỳ báo cáo, bao gồm cả dịch vụ được cung cấp trực tuyến mức độ 1, 2, 3, 4 và dịch vụ cung cấp không  trực tuyến.</w:t>
            </w:r>
          </w:p>
        </w:tc>
      </w:tr>
      <w:tr w:rsidR="00920A89" w:rsidRPr="00DE6D5E" w14:paraId="19267936" w14:textId="77777777" w:rsidTr="007C2B02">
        <w:trPr>
          <w:gridBefore w:val="1"/>
          <w:gridAfter w:val="2"/>
          <w:wBefore w:w="108" w:type="dxa"/>
          <w:wAfter w:w="614" w:type="dxa"/>
          <w:trHeight w:val="891"/>
        </w:trPr>
        <w:tc>
          <w:tcPr>
            <w:tcW w:w="750" w:type="dxa"/>
            <w:gridSpan w:val="2"/>
            <w:tcBorders>
              <w:top w:val="nil"/>
              <w:left w:val="nil"/>
              <w:bottom w:val="nil"/>
              <w:right w:val="nil"/>
            </w:tcBorders>
            <w:shd w:val="clear" w:color="auto" w:fill="auto"/>
            <w:noWrap/>
            <w:hideMark/>
          </w:tcPr>
          <w:p w14:paraId="1A45A496" w14:textId="47677468" w:rsidR="00920A89" w:rsidRPr="00DE6D5E" w:rsidRDefault="00920A89" w:rsidP="007C3209">
            <w:pPr>
              <w:jc w:val="center"/>
            </w:pPr>
            <w:r w:rsidRPr="00DE6D5E">
              <w:t>(</w:t>
            </w:r>
            <w:r w:rsidR="007C3209">
              <w:rPr>
                <w:lang w:val="vi-VN"/>
              </w:rPr>
              <w:t>3</w:t>
            </w:r>
            <w:r w:rsidRPr="00DE6D5E">
              <w:t>)</w:t>
            </w:r>
          </w:p>
        </w:tc>
        <w:tc>
          <w:tcPr>
            <w:tcW w:w="8356" w:type="dxa"/>
            <w:gridSpan w:val="27"/>
            <w:tcBorders>
              <w:top w:val="nil"/>
              <w:left w:val="nil"/>
              <w:bottom w:val="nil"/>
              <w:right w:val="nil"/>
            </w:tcBorders>
            <w:shd w:val="clear" w:color="auto" w:fill="auto"/>
            <w:hideMark/>
          </w:tcPr>
          <w:p w14:paraId="7CC7D43F" w14:textId="51892CCA" w:rsidR="00920A89" w:rsidRPr="00DE6D5E" w:rsidRDefault="00920A89" w:rsidP="00E24434">
            <w:pPr>
              <w:jc w:val="both"/>
            </w:pPr>
            <w:r w:rsidRPr="00DE6D5E">
              <w:rPr>
                <w:b/>
                <w:bCs/>
              </w:rPr>
              <w:t>Số lượng DVHCCTT có phát sinh hồ sơ trực tuyến:</w:t>
            </w:r>
            <w:r w:rsidRPr="00DE6D5E">
              <w:t xml:space="preserve"> Là số lượng dịch vụ hành chính công do các </w:t>
            </w:r>
            <w:r w:rsidR="00E24434">
              <w:rPr>
                <w:lang w:val="vi-VN"/>
              </w:rPr>
              <w:t>b</w:t>
            </w:r>
            <w:r w:rsidRPr="00DE6D5E">
              <w:t>ộ, ngành, UBND cấp tỉnh cung cấp trực tuyến mức độ 3, 4 có phát sinh hồ sơ trực tuyến trong kỳ báo cáo.</w:t>
            </w:r>
          </w:p>
        </w:tc>
      </w:tr>
      <w:tr w:rsidR="00920A89" w:rsidRPr="00DE6D5E" w14:paraId="7FCB003E" w14:textId="77777777" w:rsidTr="007C2B02">
        <w:trPr>
          <w:gridBefore w:val="1"/>
          <w:gridAfter w:val="2"/>
          <w:wBefore w:w="108" w:type="dxa"/>
          <w:wAfter w:w="614" w:type="dxa"/>
          <w:trHeight w:val="645"/>
        </w:trPr>
        <w:tc>
          <w:tcPr>
            <w:tcW w:w="750" w:type="dxa"/>
            <w:gridSpan w:val="2"/>
            <w:tcBorders>
              <w:top w:val="nil"/>
              <w:left w:val="nil"/>
              <w:bottom w:val="nil"/>
              <w:right w:val="nil"/>
            </w:tcBorders>
            <w:shd w:val="clear" w:color="auto" w:fill="auto"/>
            <w:noWrap/>
            <w:hideMark/>
          </w:tcPr>
          <w:p w14:paraId="6B62CCFD" w14:textId="567A0897" w:rsidR="00920A89" w:rsidRPr="00DE6D5E" w:rsidRDefault="00920A89" w:rsidP="007C3209">
            <w:pPr>
              <w:jc w:val="center"/>
            </w:pPr>
            <w:r w:rsidRPr="00DE6D5E">
              <w:t>(</w:t>
            </w:r>
            <w:r w:rsidR="007C3209">
              <w:rPr>
                <w:lang w:val="vi-VN"/>
              </w:rPr>
              <w:t>5</w:t>
            </w:r>
            <w:r w:rsidRPr="00DE6D5E">
              <w:t>)</w:t>
            </w:r>
          </w:p>
        </w:tc>
        <w:tc>
          <w:tcPr>
            <w:tcW w:w="8356" w:type="dxa"/>
            <w:gridSpan w:val="27"/>
            <w:tcBorders>
              <w:top w:val="nil"/>
              <w:left w:val="nil"/>
              <w:bottom w:val="nil"/>
              <w:right w:val="nil"/>
            </w:tcBorders>
            <w:shd w:val="clear" w:color="auto" w:fill="auto"/>
            <w:hideMark/>
          </w:tcPr>
          <w:p w14:paraId="485F018B" w14:textId="1E54EF24" w:rsidR="00920A89" w:rsidRPr="00DE6D5E" w:rsidRDefault="00920A89" w:rsidP="00520569">
            <w:pPr>
              <w:jc w:val="both"/>
            </w:pPr>
            <w:r w:rsidRPr="00DE6D5E">
              <w:rPr>
                <w:b/>
                <w:bCs/>
              </w:rPr>
              <w:t>Số hồ sơ được xử lý qua DVHCCTT mức độ 3, 4:</w:t>
            </w:r>
            <w:r w:rsidRPr="00DE6D5E">
              <w:t xml:space="preserve"> Là số lượng hồ sơ TTHC được xử lý qua </w:t>
            </w:r>
            <w:r w:rsidR="00520569">
              <w:rPr>
                <w:lang w:val="vi-VN"/>
              </w:rPr>
              <w:t>dịch vụ hành chính công trực tuyến</w:t>
            </w:r>
            <w:r w:rsidRPr="00DE6D5E">
              <w:t xml:space="preserve"> m</w:t>
            </w:r>
            <w:r w:rsidR="00520569">
              <w:rPr>
                <w:lang w:val="vi-VN"/>
              </w:rPr>
              <w:t>ứ</w:t>
            </w:r>
            <w:r w:rsidRPr="00DE6D5E">
              <w:t>c độ 3 và mức độ 4 từ đầu năm báo cáo đến thời điểm cuối kỳ báo cáo.</w:t>
            </w:r>
          </w:p>
        </w:tc>
      </w:tr>
      <w:tr w:rsidR="00920A89" w:rsidRPr="00DE6D5E" w14:paraId="0A803D36" w14:textId="77777777" w:rsidTr="007C2B02">
        <w:trPr>
          <w:gridBefore w:val="1"/>
          <w:gridAfter w:val="2"/>
          <w:wBefore w:w="108" w:type="dxa"/>
          <w:wAfter w:w="614" w:type="dxa"/>
          <w:trHeight w:val="315"/>
        </w:trPr>
        <w:tc>
          <w:tcPr>
            <w:tcW w:w="2495" w:type="dxa"/>
            <w:gridSpan w:val="4"/>
            <w:tcBorders>
              <w:top w:val="nil"/>
              <w:left w:val="nil"/>
              <w:bottom w:val="nil"/>
              <w:right w:val="nil"/>
            </w:tcBorders>
            <w:shd w:val="clear" w:color="auto" w:fill="auto"/>
            <w:noWrap/>
            <w:hideMark/>
          </w:tcPr>
          <w:p w14:paraId="03F04D6C" w14:textId="77777777" w:rsidR="00920A89" w:rsidRPr="00DE6D5E" w:rsidRDefault="00920A89" w:rsidP="006B02FC">
            <w:pPr>
              <w:jc w:val="both"/>
              <w:rPr>
                <w:i/>
                <w:iCs/>
              </w:rPr>
            </w:pPr>
            <w:r w:rsidRPr="00DE6D5E">
              <w:rPr>
                <w:i/>
                <w:iCs/>
              </w:rPr>
              <w:t>b) Cách ghi biểu</w:t>
            </w:r>
          </w:p>
        </w:tc>
        <w:tc>
          <w:tcPr>
            <w:tcW w:w="812" w:type="dxa"/>
            <w:gridSpan w:val="4"/>
            <w:tcBorders>
              <w:top w:val="nil"/>
              <w:left w:val="nil"/>
              <w:bottom w:val="nil"/>
              <w:right w:val="nil"/>
            </w:tcBorders>
            <w:shd w:val="clear" w:color="auto" w:fill="auto"/>
            <w:hideMark/>
          </w:tcPr>
          <w:p w14:paraId="34D6D784" w14:textId="77777777" w:rsidR="00920A89" w:rsidRPr="00DE6D5E" w:rsidRDefault="00920A89" w:rsidP="006B02FC">
            <w:pPr>
              <w:jc w:val="both"/>
              <w:rPr>
                <w:i/>
                <w:iCs/>
              </w:rPr>
            </w:pPr>
          </w:p>
        </w:tc>
        <w:tc>
          <w:tcPr>
            <w:tcW w:w="820" w:type="dxa"/>
            <w:gridSpan w:val="3"/>
            <w:tcBorders>
              <w:top w:val="nil"/>
              <w:left w:val="nil"/>
              <w:bottom w:val="nil"/>
              <w:right w:val="nil"/>
            </w:tcBorders>
            <w:shd w:val="clear" w:color="auto" w:fill="auto"/>
            <w:hideMark/>
          </w:tcPr>
          <w:p w14:paraId="3116AE08" w14:textId="77777777" w:rsidR="00920A89" w:rsidRPr="00DE6D5E" w:rsidRDefault="00920A89" w:rsidP="006B02FC">
            <w:pPr>
              <w:jc w:val="both"/>
              <w:rPr>
                <w:sz w:val="20"/>
                <w:szCs w:val="20"/>
              </w:rPr>
            </w:pPr>
          </w:p>
        </w:tc>
        <w:tc>
          <w:tcPr>
            <w:tcW w:w="820" w:type="dxa"/>
            <w:gridSpan w:val="3"/>
            <w:tcBorders>
              <w:top w:val="nil"/>
              <w:left w:val="nil"/>
              <w:bottom w:val="nil"/>
              <w:right w:val="nil"/>
            </w:tcBorders>
            <w:shd w:val="clear" w:color="auto" w:fill="auto"/>
            <w:hideMark/>
          </w:tcPr>
          <w:p w14:paraId="4E1F42E5" w14:textId="77777777" w:rsidR="00920A89" w:rsidRPr="00DE6D5E" w:rsidRDefault="00920A89" w:rsidP="006B02FC">
            <w:pPr>
              <w:jc w:val="both"/>
              <w:rPr>
                <w:sz w:val="20"/>
                <w:szCs w:val="20"/>
              </w:rPr>
            </w:pPr>
          </w:p>
        </w:tc>
        <w:tc>
          <w:tcPr>
            <w:tcW w:w="820" w:type="dxa"/>
            <w:gridSpan w:val="3"/>
            <w:tcBorders>
              <w:top w:val="nil"/>
              <w:left w:val="nil"/>
              <w:bottom w:val="nil"/>
              <w:right w:val="nil"/>
            </w:tcBorders>
            <w:shd w:val="clear" w:color="auto" w:fill="auto"/>
            <w:hideMark/>
          </w:tcPr>
          <w:p w14:paraId="20562ACD" w14:textId="77777777" w:rsidR="00920A89" w:rsidRPr="00DE6D5E" w:rsidRDefault="00920A89" w:rsidP="006B02FC">
            <w:pPr>
              <w:jc w:val="both"/>
              <w:rPr>
                <w:sz w:val="20"/>
                <w:szCs w:val="20"/>
              </w:rPr>
            </w:pPr>
          </w:p>
        </w:tc>
        <w:tc>
          <w:tcPr>
            <w:tcW w:w="820" w:type="dxa"/>
            <w:gridSpan w:val="4"/>
            <w:tcBorders>
              <w:top w:val="nil"/>
              <w:left w:val="nil"/>
              <w:bottom w:val="nil"/>
              <w:right w:val="nil"/>
            </w:tcBorders>
            <w:shd w:val="clear" w:color="auto" w:fill="auto"/>
            <w:hideMark/>
          </w:tcPr>
          <w:p w14:paraId="24B4CB9F" w14:textId="77777777" w:rsidR="00920A89" w:rsidRPr="00DE6D5E" w:rsidRDefault="00920A89" w:rsidP="006B02FC">
            <w:pPr>
              <w:jc w:val="both"/>
              <w:rPr>
                <w:sz w:val="20"/>
                <w:szCs w:val="20"/>
              </w:rPr>
            </w:pPr>
          </w:p>
        </w:tc>
        <w:tc>
          <w:tcPr>
            <w:tcW w:w="820" w:type="dxa"/>
            <w:gridSpan w:val="3"/>
            <w:tcBorders>
              <w:top w:val="nil"/>
              <w:left w:val="nil"/>
              <w:bottom w:val="nil"/>
              <w:right w:val="nil"/>
            </w:tcBorders>
            <w:shd w:val="clear" w:color="auto" w:fill="auto"/>
            <w:hideMark/>
          </w:tcPr>
          <w:p w14:paraId="46F461BC" w14:textId="77777777" w:rsidR="00920A89" w:rsidRPr="00DE6D5E" w:rsidRDefault="00920A89" w:rsidP="006B02FC">
            <w:pPr>
              <w:jc w:val="both"/>
              <w:rPr>
                <w:sz w:val="20"/>
                <w:szCs w:val="20"/>
              </w:rPr>
            </w:pPr>
          </w:p>
        </w:tc>
        <w:tc>
          <w:tcPr>
            <w:tcW w:w="700" w:type="dxa"/>
            <w:gridSpan w:val="3"/>
            <w:tcBorders>
              <w:top w:val="nil"/>
              <w:left w:val="nil"/>
              <w:bottom w:val="nil"/>
              <w:right w:val="nil"/>
            </w:tcBorders>
            <w:shd w:val="clear" w:color="auto" w:fill="auto"/>
            <w:hideMark/>
          </w:tcPr>
          <w:p w14:paraId="2856545F" w14:textId="77777777" w:rsidR="00920A89" w:rsidRPr="00DE6D5E" w:rsidRDefault="00920A89" w:rsidP="006B02FC">
            <w:pPr>
              <w:jc w:val="both"/>
              <w:rPr>
                <w:sz w:val="20"/>
                <w:szCs w:val="20"/>
              </w:rPr>
            </w:pPr>
          </w:p>
        </w:tc>
        <w:tc>
          <w:tcPr>
            <w:tcW w:w="999" w:type="dxa"/>
            <w:gridSpan w:val="2"/>
            <w:tcBorders>
              <w:top w:val="nil"/>
              <w:left w:val="nil"/>
              <w:bottom w:val="nil"/>
              <w:right w:val="nil"/>
            </w:tcBorders>
            <w:shd w:val="clear" w:color="auto" w:fill="auto"/>
            <w:hideMark/>
          </w:tcPr>
          <w:p w14:paraId="12EF89A5" w14:textId="77777777" w:rsidR="00920A89" w:rsidRPr="00DE6D5E" w:rsidRDefault="00920A89" w:rsidP="006B02FC">
            <w:pPr>
              <w:jc w:val="both"/>
              <w:rPr>
                <w:sz w:val="20"/>
                <w:szCs w:val="20"/>
              </w:rPr>
            </w:pPr>
          </w:p>
        </w:tc>
      </w:tr>
      <w:tr w:rsidR="00920A89" w:rsidRPr="00104D7A" w14:paraId="1F2FECF7" w14:textId="77777777" w:rsidTr="007C2B02">
        <w:trPr>
          <w:gridBefore w:val="1"/>
          <w:gridAfter w:val="2"/>
          <w:wBefore w:w="108" w:type="dxa"/>
          <w:wAfter w:w="614" w:type="dxa"/>
          <w:trHeight w:val="315"/>
        </w:trPr>
        <w:tc>
          <w:tcPr>
            <w:tcW w:w="750" w:type="dxa"/>
            <w:gridSpan w:val="2"/>
            <w:tcBorders>
              <w:top w:val="nil"/>
              <w:left w:val="nil"/>
              <w:bottom w:val="nil"/>
              <w:right w:val="nil"/>
            </w:tcBorders>
            <w:shd w:val="clear" w:color="auto" w:fill="auto"/>
            <w:noWrap/>
            <w:hideMark/>
          </w:tcPr>
          <w:p w14:paraId="74B8F1EB" w14:textId="77777777" w:rsidR="00920A89" w:rsidRPr="00DE6D5E" w:rsidRDefault="00920A89" w:rsidP="006B02FC">
            <w:pPr>
              <w:rPr>
                <w:sz w:val="20"/>
                <w:szCs w:val="20"/>
              </w:rPr>
            </w:pPr>
          </w:p>
        </w:tc>
        <w:tc>
          <w:tcPr>
            <w:tcW w:w="8356" w:type="dxa"/>
            <w:gridSpan w:val="27"/>
            <w:tcBorders>
              <w:top w:val="nil"/>
              <w:left w:val="nil"/>
              <w:bottom w:val="nil"/>
              <w:right w:val="nil"/>
            </w:tcBorders>
            <w:shd w:val="clear" w:color="auto" w:fill="auto"/>
            <w:noWrap/>
            <w:hideMark/>
          </w:tcPr>
          <w:p w14:paraId="7625B223" w14:textId="77777777" w:rsidR="00920A89" w:rsidRPr="00DE6D5E" w:rsidRDefault="00920A89" w:rsidP="006B02FC">
            <w:pPr>
              <w:jc w:val="both"/>
              <w:rPr>
                <w:lang w:val="vi-VN"/>
              </w:rPr>
            </w:pPr>
            <w:r w:rsidRPr="00DE6D5E">
              <w:t>Ghi thông tin, số liệu theo hướng dẫn cụ thể tại biểu mẫu và phụ biểu.</w:t>
            </w:r>
            <w:r w:rsidRPr="00DE6D5E">
              <w:rPr>
                <w:lang w:val="vi-VN"/>
              </w:rPr>
              <w:t xml:space="preserve"> Thông tin trên phụ biểu là một căn cứ để tổng hợp số liệu lập biểu mẫu.</w:t>
            </w:r>
          </w:p>
        </w:tc>
      </w:tr>
      <w:tr w:rsidR="00920A89" w:rsidRPr="00104D7A" w14:paraId="7E24B507" w14:textId="77777777" w:rsidTr="007C2B02">
        <w:trPr>
          <w:gridBefore w:val="1"/>
          <w:gridAfter w:val="2"/>
          <w:wBefore w:w="108" w:type="dxa"/>
          <w:wAfter w:w="614" w:type="dxa"/>
          <w:trHeight w:val="990"/>
        </w:trPr>
        <w:tc>
          <w:tcPr>
            <w:tcW w:w="750" w:type="dxa"/>
            <w:gridSpan w:val="2"/>
            <w:tcBorders>
              <w:top w:val="nil"/>
              <w:left w:val="nil"/>
              <w:bottom w:val="nil"/>
              <w:right w:val="nil"/>
            </w:tcBorders>
            <w:shd w:val="clear" w:color="auto" w:fill="auto"/>
            <w:noWrap/>
            <w:vAlign w:val="bottom"/>
            <w:hideMark/>
          </w:tcPr>
          <w:p w14:paraId="0CA28A23" w14:textId="77777777" w:rsidR="00920A89" w:rsidRPr="00DE6D5E" w:rsidRDefault="00920A89" w:rsidP="006B02FC">
            <w:pPr>
              <w:rPr>
                <w:lang w:val="vi-VN"/>
              </w:rPr>
            </w:pPr>
          </w:p>
        </w:tc>
        <w:tc>
          <w:tcPr>
            <w:tcW w:w="8356" w:type="dxa"/>
            <w:gridSpan w:val="27"/>
            <w:tcBorders>
              <w:top w:val="nil"/>
              <w:left w:val="nil"/>
              <w:bottom w:val="nil"/>
              <w:right w:val="nil"/>
            </w:tcBorders>
            <w:shd w:val="clear" w:color="auto" w:fill="auto"/>
            <w:vAlign w:val="bottom"/>
            <w:hideMark/>
          </w:tcPr>
          <w:p w14:paraId="529A225A" w14:textId="77777777" w:rsidR="00920A89" w:rsidRPr="00920A89" w:rsidRDefault="00920A89" w:rsidP="00A96317">
            <w:pPr>
              <w:jc w:val="both"/>
              <w:rPr>
                <w:lang w:val="vi-VN"/>
              </w:rPr>
            </w:pPr>
            <w:r w:rsidRPr="00920A89">
              <w:rPr>
                <w:lang w:val="vi-VN"/>
              </w:rPr>
              <w:t xml:space="preserve">Khi có sự thay đổi, Cục cập nhật ngay sau khi có sự thay đổi hoặc cập nhật trong </w:t>
            </w:r>
            <w:r w:rsidR="00A96317">
              <w:rPr>
                <w:lang w:val="vi-VN"/>
              </w:rPr>
              <w:t xml:space="preserve">vòng 07 </w:t>
            </w:r>
            <w:r w:rsidRPr="00920A89">
              <w:rPr>
                <w:lang w:val="vi-VN"/>
              </w:rPr>
              <w:t xml:space="preserve">ngày </w:t>
            </w:r>
            <w:r w:rsidR="00A96317">
              <w:rPr>
                <w:lang w:val="vi-VN"/>
              </w:rPr>
              <w:t xml:space="preserve">(kể từ khi có thay đổi) </w:t>
            </w:r>
            <w:r w:rsidRPr="00920A89">
              <w:rPr>
                <w:lang w:val="vi-VN"/>
              </w:rPr>
              <w:t>lên CSDL thống kê của Bộ để đảm bảo hệ thống tổng hợp được thông tin cả nước theo định dạng dữ liệu tại biểu mẫu này với số liệu cập nhật.</w:t>
            </w:r>
          </w:p>
        </w:tc>
      </w:tr>
      <w:tr w:rsidR="00920A89" w:rsidRPr="00DE6D5E" w14:paraId="0E5C65FF" w14:textId="77777777" w:rsidTr="007C2B02">
        <w:trPr>
          <w:gridBefore w:val="1"/>
          <w:gridAfter w:val="2"/>
          <w:wBefore w:w="108" w:type="dxa"/>
          <w:wAfter w:w="614" w:type="dxa"/>
          <w:trHeight w:val="153"/>
        </w:trPr>
        <w:tc>
          <w:tcPr>
            <w:tcW w:w="2495" w:type="dxa"/>
            <w:gridSpan w:val="4"/>
            <w:tcBorders>
              <w:top w:val="nil"/>
              <w:left w:val="nil"/>
              <w:bottom w:val="nil"/>
              <w:right w:val="nil"/>
            </w:tcBorders>
            <w:shd w:val="clear" w:color="auto" w:fill="auto"/>
            <w:noWrap/>
            <w:vAlign w:val="bottom"/>
            <w:hideMark/>
          </w:tcPr>
          <w:p w14:paraId="6141C1AE" w14:textId="77777777" w:rsidR="00920A89" w:rsidRPr="00DE6D5E" w:rsidRDefault="00920A89" w:rsidP="006B02FC">
            <w:pPr>
              <w:jc w:val="both"/>
              <w:rPr>
                <w:i/>
                <w:iCs/>
              </w:rPr>
            </w:pPr>
            <w:r w:rsidRPr="00DE6D5E">
              <w:rPr>
                <w:i/>
                <w:iCs/>
              </w:rPr>
              <w:t>c) Nguồn số liệu</w:t>
            </w:r>
          </w:p>
        </w:tc>
        <w:tc>
          <w:tcPr>
            <w:tcW w:w="812" w:type="dxa"/>
            <w:gridSpan w:val="4"/>
            <w:tcBorders>
              <w:top w:val="nil"/>
              <w:left w:val="nil"/>
              <w:bottom w:val="nil"/>
              <w:right w:val="nil"/>
            </w:tcBorders>
            <w:shd w:val="clear" w:color="auto" w:fill="auto"/>
            <w:noWrap/>
            <w:vAlign w:val="bottom"/>
            <w:hideMark/>
          </w:tcPr>
          <w:p w14:paraId="32B01F08" w14:textId="77777777" w:rsidR="00920A89" w:rsidRPr="00DE6D5E" w:rsidRDefault="00920A89" w:rsidP="006B02FC">
            <w:pPr>
              <w:jc w:val="both"/>
              <w:rPr>
                <w:i/>
                <w:iCs/>
              </w:rPr>
            </w:pPr>
          </w:p>
        </w:tc>
        <w:tc>
          <w:tcPr>
            <w:tcW w:w="820" w:type="dxa"/>
            <w:gridSpan w:val="3"/>
            <w:tcBorders>
              <w:top w:val="nil"/>
              <w:left w:val="nil"/>
              <w:bottom w:val="nil"/>
              <w:right w:val="nil"/>
            </w:tcBorders>
            <w:shd w:val="clear" w:color="auto" w:fill="auto"/>
            <w:noWrap/>
            <w:vAlign w:val="bottom"/>
            <w:hideMark/>
          </w:tcPr>
          <w:p w14:paraId="29A3422F" w14:textId="77777777" w:rsidR="00920A89" w:rsidRPr="00DE6D5E" w:rsidRDefault="00920A89" w:rsidP="006B02FC">
            <w:pPr>
              <w:jc w:val="both"/>
              <w:rPr>
                <w:sz w:val="20"/>
                <w:szCs w:val="20"/>
              </w:rPr>
            </w:pPr>
          </w:p>
        </w:tc>
        <w:tc>
          <w:tcPr>
            <w:tcW w:w="820" w:type="dxa"/>
            <w:gridSpan w:val="3"/>
            <w:tcBorders>
              <w:top w:val="nil"/>
              <w:left w:val="nil"/>
              <w:bottom w:val="nil"/>
              <w:right w:val="nil"/>
            </w:tcBorders>
            <w:shd w:val="clear" w:color="auto" w:fill="auto"/>
            <w:noWrap/>
            <w:vAlign w:val="bottom"/>
            <w:hideMark/>
          </w:tcPr>
          <w:p w14:paraId="772EDB77" w14:textId="77777777" w:rsidR="00920A89" w:rsidRPr="00DE6D5E" w:rsidRDefault="00920A89" w:rsidP="006B02FC">
            <w:pPr>
              <w:jc w:val="both"/>
              <w:rPr>
                <w:sz w:val="20"/>
                <w:szCs w:val="20"/>
              </w:rPr>
            </w:pPr>
          </w:p>
        </w:tc>
        <w:tc>
          <w:tcPr>
            <w:tcW w:w="820" w:type="dxa"/>
            <w:gridSpan w:val="3"/>
            <w:tcBorders>
              <w:top w:val="nil"/>
              <w:left w:val="nil"/>
              <w:bottom w:val="nil"/>
              <w:right w:val="nil"/>
            </w:tcBorders>
            <w:shd w:val="clear" w:color="auto" w:fill="auto"/>
            <w:noWrap/>
            <w:vAlign w:val="bottom"/>
            <w:hideMark/>
          </w:tcPr>
          <w:p w14:paraId="5BA64EA1" w14:textId="77777777" w:rsidR="00920A89" w:rsidRPr="00DE6D5E" w:rsidRDefault="00920A89" w:rsidP="006B02FC">
            <w:pPr>
              <w:jc w:val="both"/>
              <w:rPr>
                <w:sz w:val="20"/>
                <w:szCs w:val="20"/>
              </w:rPr>
            </w:pPr>
          </w:p>
        </w:tc>
        <w:tc>
          <w:tcPr>
            <w:tcW w:w="820" w:type="dxa"/>
            <w:gridSpan w:val="4"/>
            <w:tcBorders>
              <w:top w:val="nil"/>
              <w:left w:val="nil"/>
              <w:bottom w:val="nil"/>
              <w:right w:val="nil"/>
            </w:tcBorders>
            <w:shd w:val="clear" w:color="auto" w:fill="auto"/>
            <w:noWrap/>
            <w:vAlign w:val="bottom"/>
            <w:hideMark/>
          </w:tcPr>
          <w:p w14:paraId="16234DA2" w14:textId="77777777" w:rsidR="00920A89" w:rsidRPr="00DE6D5E" w:rsidRDefault="00920A89" w:rsidP="006B02FC">
            <w:pPr>
              <w:jc w:val="both"/>
              <w:rPr>
                <w:sz w:val="20"/>
                <w:szCs w:val="20"/>
              </w:rPr>
            </w:pPr>
          </w:p>
        </w:tc>
        <w:tc>
          <w:tcPr>
            <w:tcW w:w="820" w:type="dxa"/>
            <w:gridSpan w:val="3"/>
            <w:tcBorders>
              <w:top w:val="nil"/>
              <w:left w:val="nil"/>
              <w:bottom w:val="nil"/>
              <w:right w:val="nil"/>
            </w:tcBorders>
            <w:shd w:val="clear" w:color="auto" w:fill="auto"/>
            <w:noWrap/>
            <w:vAlign w:val="bottom"/>
            <w:hideMark/>
          </w:tcPr>
          <w:p w14:paraId="6365FCD7" w14:textId="77777777" w:rsidR="00920A89" w:rsidRPr="00DE6D5E" w:rsidRDefault="00920A89" w:rsidP="006B02FC">
            <w:pPr>
              <w:jc w:val="both"/>
              <w:rPr>
                <w:sz w:val="20"/>
                <w:szCs w:val="20"/>
              </w:rPr>
            </w:pPr>
          </w:p>
        </w:tc>
        <w:tc>
          <w:tcPr>
            <w:tcW w:w="700" w:type="dxa"/>
            <w:gridSpan w:val="3"/>
            <w:tcBorders>
              <w:top w:val="nil"/>
              <w:left w:val="nil"/>
              <w:bottom w:val="nil"/>
              <w:right w:val="nil"/>
            </w:tcBorders>
            <w:shd w:val="clear" w:color="auto" w:fill="auto"/>
            <w:noWrap/>
            <w:vAlign w:val="bottom"/>
            <w:hideMark/>
          </w:tcPr>
          <w:p w14:paraId="5AA1BEC3" w14:textId="77777777" w:rsidR="00920A89" w:rsidRPr="00DE6D5E" w:rsidRDefault="00920A89" w:rsidP="006B02FC">
            <w:pPr>
              <w:jc w:val="both"/>
              <w:rPr>
                <w:sz w:val="20"/>
                <w:szCs w:val="20"/>
              </w:rPr>
            </w:pPr>
          </w:p>
        </w:tc>
        <w:tc>
          <w:tcPr>
            <w:tcW w:w="999" w:type="dxa"/>
            <w:gridSpan w:val="2"/>
            <w:tcBorders>
              <w:top w:val="nil"/>
              <w:left w:val="nil"/>
              <w:bottom w:val="nil"/>
              <w:right w:val="nil"/>
            </w:tcBorders>
            <w:shd w:val="clear" w:color="auto" w:fill="auto"/>
            <w:noWrap/>
            <w:vAlign w:val="bottom"/>
            <w:hideMark/>
          </w:tcPr>
          <w:p w14:paraId="0A2025F2" w14:textId="77777777" w:rsidR="00920A89" w:rsidRPr="00DE6D5E" w:rsidRDefault="00920A89" w:rsidP="006B02FC">
            <w:pPr>
              <w:jc w:val="both"/>
              <w:rPr>
                <w:sz w:val="20"/>
                <w:szCs w:val="20"/>
              </w:rPr>
            </w:pPr>
          </w:p>
        </w:tc>
      </w:tr>
      <w:tr w:rsidR="00920A89" w:rsidRPr="00DE6D5E" w14:paraId="206B5F11" w14:textId="77777777" w:rsidTr="007C2B02">
        <w:trPr>
          <w:gridBefore w:val="1"/>
          <w:gridAfter w:val="2"/>
          <w:wBefore w:w="108" w:type="dxa"/>
          <w:wAfter w:w="614" w:type="dxa"/>
          <w:trHeight w:val="405"/>
        </w:trPr>
        <w:tc>
          <w:tcPr>
            <w:tcW w:w="750" w:type="dxa"/>
            <w:gridSpan w:val="2"/>
            <w:tcBorders>
              <w:top w:val="nil"/>
              <w:left w:val="nil"/>
              <w:bottom w:val="nil"/>
              <w:right w:val="nil"/>
            </w:tcBorders>
            <w:shd w:val="clear" w:color="auto" w:fill="auto"/>
            <w:noWrap/>
            <w:vAlign w:val="bottom"/>
            <w:hideMark/>
          </w:tcPr>
          <w:p w14:paraId="09C19A24" w14:textId="77777777" w:rsidR="00920A89" w:rsidRPr="00DE6D5E" w:rsidRDefault="00920A89" w:rsidP="006B02FC">
            <w:pPr>
              <w:rPr>
                <w:sz w:val="20"/>
                <w:szCs w:val="20"/>
              </w:rPr>
            </w:pPr>
          </w:p>
        </w:tc>
        <w:tc>
          <w:tcPr>
            <w:tcW w:w="8356" w:type="dxa"/>
            <w:gridSpan w:val="27"/>
            <w:tcBorders>
              <w:top w:val="nil"/>
              <w:left w:val="nil"/>
              <w:bottom w:val="nil"/>
              <w:right w:val="nil"/>
            </w:tcBorders>
            <w:shd w:val="clear" w:color="auto" w:fill="auto"/>
            <w:vAlign w:val="bottom"/>
            <w:hideMark/>
          </w:tcPr>
          <w:p w14:paraId="63431AE3" w14:textId="790D1124" w:rsidR="00920A89" w:rsidRPr="00DE6D5E" w:rsidRDefault="00920A89" w:rsidP="009B076A">
            <w:pPr>
              <w:jc w:val="both"/>
            </w:pPr>
            <w:r w:rsidRPr="00DE6D5E">
              <w:t xml:space="preserve">Biểu được lập từ dữ liệu hành chính của Cục và các thông tin, dữ liệu do các </w:t>
            </w:r>
            <w:r w:rsidR="009B076A">
              <w:rPr>
                <w:lang w:val="vi-VN"/>
              </w:rPr>
              <w:t>b</w:t>
            </w:r>
            <w:r w:rsidRPr="00DE6D5E">
              <w:t>ộ, ngành, địa phương chia sẻ, cập nhật qua hệ thống LGSP, NGSP.</w:t>
            </w:r>
          </w:p>
        </w:tc>
      </w:tr>
    </w:tbl>
    <w:p w14:paraId="522AD888" w14:textId="77777777" w:rsidR="00920A89" w:rsidRPr="00DE6D5E" w:rsidRDefault="00920A89" w:rsidP="00920A89">
      <w:pPr>
        <w:widowControl w:val="0"/>
        <w:autoSpaceDE w:val="0"/>
        <w:autoSpaceDN w:val="0"/>
        <w:adjustRightInd w:val="0"/>
        <w:jc w:val="both"/>
        <w:rPr>
          <w:b/>
          <w:sz w:val="26"/>
          <w:szCs w:val="26"/>
        </w:rPr>
      </w:pPr>
    </w:p>
    <w:p w14:paraId="50C1AC93" w14:textId="77777777" w:rsidR="00920A89" w:rsidRPr="00DE6D5E" w:rsidRDefault="00920A89" w:rsidP="00920A89">
      <w:pPr>
        <w:widowControl w:val="0"/>
        <w:autoSpaceDE w:val="0"/>
        <w:autoSpaceDN w:val="0"/>
        <w:adjustRightInd w:val="0"/>
        <w:jc w:val="both"/>
        <w:rPr>
          <w:b/>
          <w:sz w:val="26"/>
          <w:szCs w:val="26"/>
        </w:rPr>
        <w:sectPr w:rsidR="00920A89" w:rsidRPr="00DE6D5E" w:rsidSect="007C2B02">
          <w:headerReference w:type="default" r:id="rId16"/>
          <w:pgSz w:w="11909" w:h="16834" w:code="9"/>
          <w:pgMar w:top="1134" w:right="1134" w:bottom="1134" w:left="1701" w:header="578" w:footer="578" w:gutter="0"/>
          <w:pgNumType w:start="1"/>
          <w:cols w:space="720"/>
          <w:titlePg/>
          <w:docGrid w:linePitch="360"/>
        </w:sectPr>
      </w:pPr>
    </w:p>
    <w:tbl>
      <w:tblPr>
        <w:tblW w:w="14638" w:type="dxa"/>
        <w:tblInd w:w="108" w:type="dxa"/>
        <w:tblLook w:val="04A0" w:firstRow="1" w:lastRow="0" w:firstColumn="1" w:lastColumn="0" w:noHBand="0" w:noVBand="1"/>
      </w:tblPr>
      <w:tblGrid>
        <w:gridCol w:w="14638"/>
      </w:tblGrid>
      <w:tr w:rsidR="00920A89" w:rsidRPr="00DE6D5E" w14:paraId="5FC5FC11" w14:textId="77777777" w:rsidTr="00900FE1">
        <w:trPr>
          <w:trHeight w:val="900"/>
        </w:trPr>
        <w:tc>
          <w:tcPr>
            <w:tcW w:w="14638" w:type="dxa"/>
            <w:tcBorders>
              <w:top w:val="nil"/>
              <w:left w:val="nil"/>
              <w:bottom w:val="nil"/>
              <w:right w:val="nil"/>
            </w:tcBorders>
            <w:shd w:val="clear" w:color="auto" w:fill="auto"/>
            <w:vAlign w:val="center"/>
            <w:hideMark/>
          </w:tcPr>
          <w:p w14:paraId="31067512" w14:textId="6CA4D047" w:rsidR="00920A89" w:rsidRPr="00DE6D5E" w:rsidRDefault="00920A89" w:rsidP="006B02FC">
            <w:pPr>
              <w:ind w:left="-72" w:right="-72"/>
              <w:jc w:val="center"/>
              <w:rPr>
                <w:b/>
                <w:bCs/>
              </w:rPr>
            </w:pPr>
            <w:bookmarkStart w:id="80" w:name="THH_01PB"/>
            <w:r w:rsidRPr="00DE6D5E">
              <w:rPr>
                <w:b/>
                <w:bCs/>
              </w:rPr>
              <w:lastRenderedPageBreak/>
              <w:t>PHỤ BIỂU THH-01.PB</w:t>
            </w:r>
            <w:bookmarkEnd w:id="80"/>
            <w:r w:rsidRPr="00DE6D5E">
              <w:rPr>
                <w:b/>
                <w:bCs/>
              </w:rPr>
              <w:br/>
              <w:t>THÔNG TIN VỀ CUNG CẤP DỊCH VỤ HÀNH CHÍNH CÔNG TRỰC TUYẾN TẠI CÁC BỘ, NGÀNH, ĐỊA PHƯƠNG</w:t>
            </w:r>
            <w:r w:rsidRPr="00DE6D5E">
              <w:rPr>
                <w:b/>
                <w:bCs/>
              </w:rPr>
              <w:br/>
            </w:r>
            <w:r w:rsidRPr="00DE6D5E">
              <w:rPr>
                <w:i/>
                <w:iCs/>
              </w:rPr>
              <w:t>(Ban hành kèm theo TT số …..</w:t>
            </w:r>
            <w:r w:rsidR="00EB0F0F">
              <w:rPr>
                <w:i/>
                <w:iCs/>
              </w:rPr>
              <w:t>/2022/TT-BTTTT</w:t>
            </w:r>
            <w:r w:rsidRPr="00DE6D5E">
              <w:rPr>
                <w:i/>
                <w:iCs/>
              </w:rPr>
              <w:t>)</w:t>
            </w:r>
          </w:p>
        </w:tc>
      </w:tr>
    </w:tbl>
    <w:p w14:paraId="496411C9" w14:textId="4CFBA3CC" w:rsidR="00920A89" w:rsidRPr="00DE6D5E" w:rsidRDefault="00900FE1" w:rsidP="00920A89">
      <w:pPr>
        <w:spacing w:after="120"/>
        <w:ind w:left="-72" w:right="-72"/>
        <w:jc w:val="center"/>
        <w:rPr>
          <w:b/>
          <w:bCs/>
        </w:rPr>
      </w:pPr>
      <w:r w:rsidRPr="008A133C">
        <w:rPr>
          <w:b/>
          <w:bCs/>
          <w:lang w:val="vi-VN" w:eastAsia="zh-CN"/>
        </w:rPr>
        <w:t xml:space="preserve">(Tính đến </w:t>
      </w:r>
      <w:r>
        <w:rPr>
          <w:b/>
          <w:bCs/>
          <w:lang w:val="vi-VN" w:eastAsia="zh-CN"/>
        </w:rPr>
        <w:t xml:space="preserve">ngày .... tháng </w:t>
      </w:r>
      <w:r w:rsidRPr="008A133C">
        <w:rPr>
          <w:b/>
          <w:bCs/>
          <w:lang w:val="vi-VN" w:eastAsia="zh-CN"/>
        </w:rPr>
        <w:t>...</w:t>
      </w:r>
      <w:r>
        <w:rPr>
          <w:b/>
          <w:bCs/>
          <w:lang w:val="vi-VN" w:eastAsia="zh-CN"/>
        </w:rPr>
        <w:t xml:space="preserve"> năm </w:t>
      </w:r>
      <w:r w:rsidRPr="008A133C">
        <w:rPr>
          <w:b/>
          <w:bCs/>
          <w:lang w:val="vi-VN" w:eastAsia="zh-CN"/>
        </w:rPr>
        <w:t>20...)</w:t>
      </w:r>
    </w:p>
    <w:tbl>
      <w:tblPr>
        <w:tblW w:w="14346" w:type="dxa"/>
        <w:tblInd w:w="108" w:type="dxa"/>
        <w:tblLook w:val="04A0" w:firstRow="1" w:lastRow="0" w:firstColumn="1" w:lastColumn="0" w:noHBand="0" w:noVBand="1"/>
      </w:tblPr>
      <w:tblGrid>
        <w:gridCol w:w="465"/>
        <w:gridCol w:w="1594"/>
        <w:gridCol w:w="544"/>
        <w:gridCol w:w="1537"/>
        <w:gridCol w:w="998"/>
        <w:gridCol w:w="742"/>
        <w:gridCol w:w="1481"/>
        <w:gridCol w:w="742"/>
        <w:gridCol w:w="1269"/>
        <w:gridCol w:w="930"/>
        <w:gridCol w:w="1535"/>
        <w:gridCol w:w="1504"/>
        <w:gridCol w:w="19"/>
        <w:gridCol w:w="986"/>
      </w:tblGrid>
      <w:tr w:rsidR="007C3209" w:rsidRPr="00DE6D5E" w14:paraId="15403698" w14:textId="77777777" w:rsidTr="007C3209">
        <w:trPr>
          <w:trHeight w:val="431"/>
        </w:trPr>
        <w:tc>
          <w:tcPr>
            <w:tcW w:w="4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0B1E4B" w14:textId="77777777" w:rsidR="007C3209" w:rsidRPr="00DE6D5E" w:rsidRDefault="007C3209" w:rsidP="006B02FC">
            <w:pPr>
              <w:ind w:left="-72" w:right="-72"/>
              <w:jc w:val="center"/>
              <w:rPr>
                <w:b/>
                <w:bCs/>
              </w:rPr>
            </w:pPr>
            <w:r w:rsidRPr="00DE6D5E">
              <w:rPr>
                <w:b/>
                <w:bCs/>
              </w:rPr>
              <w:t>TT</w:t>
            </w:r>
          </w:p>
        </w:tc>
        <w:tc>
          <w:tcPr>
            <w:tcW w:w="15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95E7A9" w14:textId="77777777" w:rsidR="007C3209" w:rsidRPr="00DE6D5E" w:rsidRDefault="007C3209" w:rsidP="006B02FC">
            <w:pPr>
              <w:ind w:left="-72" w:right="-72"/>
              <w:jc w:val="center"/>
              <w:rPr>
                <w:b/>
                <w:bCs/>
              </w:rPr>
            </w:pPr>
            <w:r w:rsidRPr="00DE6D5E">
              <w:rPr>
                <w:b/>
                <w:bCs/>
              </w:rPr>
              <w:t>Tên đơn vị</w:t>
            </w:r>
          </w:p>
        </w:tc>
        <w:tc>
          <w:tcPr>
            <w:tcW w:w="5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E4EBA6" w14:textId="77777777" w:rsidR="007C3209" w:rsidRPr="00DE6D5E" w:rsidRDefault="007C3209" w:rsidP="006B02FC">
            <w:pPr>
              <w:ind w:left="-72" w:right="-72"/>
              <w:jc w:val="center"/>
              <w:rPr>
                <w:b/>
                <w:bCs/>
              </w:rPr>
            </w:pPr>
            <w:r w:rsidRPr="00DE6D5E">
              <w:rPr>
                <w:b/>
                <w:bCs/>
              </w:rPr>
              <w:t>Mã đơn vị</w:t>
            </w:r>
          </w:p>
        </w:tc>
        <w:tc>
          <w:tcPr>
            <w:tcW w:w="15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31346B" w14:textId="77777777" w:rsidR="007C3209" w:rsidRPr="00DE6D5E" w:rsidRDefault="007C3209" w:rsidP="006B02FC">
            <w:pPr>
              <w:ind w:left="-72" w:right="-72"/>
              <w:jc w:val="center"/>
              <w:rPr>
                <w:b/>
                <w:bCs/>
                <w:sz w:val="23"/>
                <w:szCs w:val="23"/>
              </w:rPr>
            </w:pPr>
            <w:r w:rsidRPr="00DE6D5E">
              <w:rPr>
                <w:b/>
                <w:bCs/>
                <w:sz w:val="23"/>
                <w:szCs w:val="23"/>
              </w:rPr>
              <w:t>Số lượng dịch vụ hành chính công trực tuyến</w:t>
            </w:r>
            <w:r w:rsidRPr="00DE6D5E">
              <w:rPr>
                <w:b/>
                <w:bCs/>
                <w:sz w:val="23"/>
                <w:szCs w:val="23"/>
              </w:rPr>
              <w:br/>
              <w:t>(DV-HCCTT)</w:t>
            </w:r>
            <w:r w:rsidRPr="00DE6D5E">
              <w:rPr>
                <w:b/>
                <w:bCs/>
                <w:sz w:val="23"/>
                <w:szCs w:val="23"/>
              </w:rPr>
              <w:br/>
              <w:t>(1=2+3+5)</w:t>
            </w:r>
          </w:p>
        </w:tc>
        <w:tc>
          <w:tcPr>
            <w:tcW w:w="9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0B4C31E" w14:textId="77777777" w:rsidR="007C3209" w:rsidRPr="00DE6D5E" w:rsidRDefault="007C3209" w:rsidP="006B02FC">
            <w:pPr>
              <w:ind w:left="-72" w:right="-72"/>
              <w:jc w:val="center"/>
              <w:rPr>
                <w:b/>
                <w:bCs/>
              </w:rPr>
            </w:pPr>
            <w:r w:rsidRPr="00DE6D5E">
              <w:rPr>
                <w:b/>
                <w:bCs/>
              </w:rPr>
              <w:t>Số lượng DV-HCCTT mức 1, 2</w:t>
            </w:r>
          </w:p>
        </w:tc>
        <w:tc>
          <w:tcPr>
            <w:tcW w:w="2223" w:type="dxa"/>
            <w:gridSpan w:val="2"/>
            <w:tcBorders>
              <w:top w:val="single" w:sz="4" w:space="0" w:color="auto"/>
              <w:left w:val="nil"/>
              <w:bottom w:val="single" w:sz="4" w:space="0" w:color="auto"/>
              <w:right w:val="single" w:sz="4" w:space="0" w:color="auto"/>
            </w:tcBorders>
            <w:shd w:val="clear" w:color="auto" w:fill="auto"/>
            <w:vAlign w:val="center"/>
            <w:hideMark/>
          </w:tcPr>
          <w:p w14:paraId="51AE0BFF" w14:textId="77777777" w:rsidR="007C3209" w:rsidRPr="00DE6D5E" w:rsidRDefault="007C3209" w:rsidP="006B02FC">
            <w:pPr>
              <w:ind w:left="-72" w:right="-72"/>
              <w:jc w:val="center"/>
              <w:rPr>
                <w:b/>
                <w:bCs/>
              </w:rPr>
            </w:pPr>
            <w:r w:rsidRPr="00DE6D5E">
              <w:rPr>
                <w:b/>
                <w:bCs/>
              </w:rPr>
              <w:t>Số lượng DV-HCCTT mức 3</w:t>
            </w:r>
          </w:p>
        </w:tc>
        <w:tc>
          <w:tcPr>
            <w:tcW w:w="2011" w:type="dxa"/>
            <w:gridSpan w:val="2"/>
            <w:tcBorders>
              <w:top w:val="single" w:sz="4" w:space="0" w:color="auto"/>
              <w:left w:val="nil"/>
              <w:bottom w:val="single" w:sz="4" w:space="0" w:color="auto"/>
              <w:right w:val="single" w:sz="4" w:space="0" w:color="auto"/>
            </w:tcBorders>
            <w:shd w:val="clear" w:color="auto" w:fill="auto"/>
            <w:vAlign w:val="center"/>
            <w:hideMark/>
          </w:tcPr>
          <w:p w14:paraId="1D0F1506" w14:textId="77777777" w:rsidR="007C3209" w:rsidRPr="00DE6D5E" w:rsidRDefault="007C3209" w:rsidP="006B02FC">
            <w:pPr>
              <w:ind w:left="-72" w:right="-72"/>
              <w:jc w:val="center"/>
              <w:rPr>
                <w:b/>
                <w:bCs/>
              </w:rPr>
            </w:pPr>
            <w:r w:rsidRPr="00DE6D5E">
              <w:rPr>
                <w:b/>
                <w:bCs/>
              </w:rPr>
              <w:t>Số lượng DV-HCCTT mức 4</w:t>
            </w:r>
          </w:p>
        </w:tc>
        <w:tc>
          <w:tcPr>
            <w:tcW w:w="9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6A6436C" w14:textId="77777777" w:rsidR="007C3209" w:rsidRPr="00DE6D5E" w:rsidRDefault="007C3209" w:rsidP="006B02FC">
            <w:pPr>
              <w:ind w:left="-72" w:right="-72"/>
              <w:jc w:val="center"/>
              <w:rPr>
                <w:b/>
                <w:bCs/>
              </w:rPr>
            </w:pPr>
            <w:r w:rsidRPr="00DE6D5E">
              <w:rPr>
                <w:b/>
                <w:bCs/>
              </w:rPr>
              <w:t>Tổng số hồ sơ thủ tục hành chính được xử lý</w:t>
            </w:r>
          </w:p>
        </w:tc>
        <w:tc>
          <w:tcPr>
            <w:tcW w:w="3058" w:type="dxa"/>
            <w:gridSpan w:val="3"/>
            <w:tcBorders>
              <w:top w:val="single" w:sz="4" w:space="0" w:color="auto"/>
              <w:left w:val="nil"/>
              <w:bottom w:val="single" w:sz="4" w:space="0" w:color="auto"/>
              <w:right w:val="single" w:sz="4" w:space="0" w:color="auto"/>
            </w:tcBorders>
            <w:shd w:val="clear" w:color="auto" w:fill="auto"/>
            <w:vAlign w:val="center"/>
            <w:hideMark/>
          </w:tcPr>
          <w:p w14:paraId="13756193" w14:textId="77777777" w:rsidR="007C3209" w:rsidRPr="00DE6D5E" w:rsidRDefault="007C3209" w:rsidP="006B02FC">
            <w:pPr>
              <w:ind w:left="-72" w:right="-72"/>
              <w:jc w:val="center"/>
              <w:rPr>
                <w:b/>
                <w:bCs/>
              </w:rPr>
            </w:pPr>
            <w:r w:rsidRPr="00DE6D5E">
              <w:rPr>
                <w:b/>
                <w:bCs/>
              </w:rPr>
              <w:t>Trong đó</w:t>
            </w:r>
          </w:p>
        </w:tc>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263807" w14:textId="77777777" w:rsidR="007C3209" w:rsidRPr="00DE6D5E" w:rsidRDefault="007C3209" w:rsidP="006B02FC">
            <w:pPr>
              <w:ind w:left="-72" w:right="-72"/>
              <w:jc w:val="center"/>
              <w:rPr>
                <w:b/>
                <w:bCs/>
              </w:rPr>
            </w:pPr>
            <w:r w:rsidRPr="00DE6D5E">
              <w:rPr>
                <w:b/>
                <w:bCs/>
              </w:rPr>
              <w:t>Ghi chú</w:t>
            </w:r>
          </w:p>
        </w:tc>
      </w:tr>
      <w:tr w:rsidR="007C3209" w:rsidRPr="00DE6D5E" w14:paraId="65190AAB" w14:textId="77777777" w:rsidTr="007C3209">
        <w:trPr>
          <w:trHeight w:val="215"/>
        </w:trPr>
        <w:tc>
          <w:tcPr>
            <w:tcW w:w="465" w:type="dxa"/>
            <w:vMerge/>
            <w:tcBorders>
              <w:top w:val="single" w:sz="4" w:space="0" w:color="auto"/>
              <w:left w:val="single" w:sz="4" w:space="0" w:color="auto"/>
              <w:bottom w:val="single" w:sz="4" w:space="0" w:color="auto"/>
              <w:right w:val="single" w:sz="4" w:space="0" w:color="auto"/>
            </w:tcBorders>
            <w:vAlign w:val="center"/>
            <w:hideMark/>
          </w:tcPr>
          <w:p w14:paraId="5B7B14B9" w14:textId="77777777" w:rsidR="007C3209" w:rsidRPr="00DE6D5E" w:rsidRDefault="007C3209" w:rsidP="006B02FC">
            <w:pPr>
              <w:ind w:left="-72" w:right="-72"/>
              <w:rPr>
                <w:b/>
                <w:bCs/>
              </w:rPr>
            </w:pPr>
          </w:p>
        </w:tc>
        <w:tc>
          <w:tcPr>
            <w:tcW w:w="1594" w:type="dxa"/>
            <w:vMerge/>
            <w:tcBorders>
              <w:top w:val="single" w:sz="4" w:space="0" w:color="auto"/>
              <w:left w:val="single" w:sz="4" w:space="0" w:color="auto"/>
              <w:bottom w:val="single" w:sz="4" w:space="0" w:color="auto"/>
              <w:right w:val="single" w:sz="4" w:space="0" w:color="auto"/>
            </w:tcBorders>
            <w:vAlign w:val="center"/>
            <w:hideMark/>
          </w:tcPr>
          <w:p w14:paraId="1BD6DD31" w14:textId="77777777" w:rsidR="007C3209" w:rsidRPr="00DE6D5E" w:rsidRDefault="007C3209" w:rsidP="006B02FC">
            <w:pPr>
              <w:ind w:left="-72" w:right="-72"/>
              <w:rPr>
                <w:b/>
                <w:bCs/>
              </w:rPr>
            </w:pPr>
          </w:p>
        </w:tc>
        <w:tc>
          <w:tcPr>
            <w:tcW w:w="544" w:type="dxa"/>
            <w:vMerge/>
            <w:tcBorders>
              <w:top w:val="single" w:sz="4" w:space="0" w:color="auto"/>
              <w:left w:val="single" w:sz="4" w:space="0" w:color="auto"/>
              <w:bottom w:val="single" w:sz="4" w:space="0" w:color="auto"/>
              <w:right w:val="single" w:sz="4" w:space="0" w:color="auto"/>
            </w:tcBorders>
            <w:vAlign w:val="center"/>
            <w:hideMark/>
          </w:tcPr>
          <w:p w14:paraId="1CF06E6E" w14:textId="77777777" w:rsidR="007C3209" w:rsidRPr="00DE6D5E" w:rsidRDefault="007C3209" w:rsidP="006B02FC">
            <w:pPr>
              <w:ind w:left="-72" w:right="-72"/>
              <w:rPr>
                <w:b/>
                <w:bCs/>
              </w:rPr>
            </w:pPr>
          </w:p>
        </w:tc>
        <w:tc>
          <w:tcPr>
            <w:tcW w:w="1537" w:type="dxa"/>
            <w:vMerge/>
            <w:tcBorders>
              <w:top w:val="single" w:sz="4" w:space="0" w:color="auto"/>
              <w:left w:val="single" w:sz="4" w:space="0" w:color="auto"/>
              <w:bottom w:val="single" w:sz="4" w:space="0" w:color="auto"/>
              <w:right w:val="single" w:sz="4" w:space="0" w:color="auto"/>
            </w:tcBorders>
            <w:vAlign w:val="center"/>
            <w:hideMark/>
          </w:tcPr>
          <w:p w14:paraId="4EC92C54" w14:textId="77777777" w:rsidR="007C3209" w:rsidRPr="00DE6D5E" w:rsidRDefault="007C3209" w:rsidP="006B02FC">
            <w:pPr>
              <w:ind w:left="-72" w:right="-72"/>
              <w:rPr>
                <w:b/>
                <w:bCs/>
                <w:sz w:val="23"/>
                <w:szCs w:val="23"/>
              </w:rPr>
            </w:pPr>
          </w:p>
        </w:tc>
        <w:tc>
          <w:tcPr>
            <w:tcW w:w="998" w:type="dxa"/>
            <w:vMerge/>
            <w:tcBorders>
              <w:top w:val="single" w:sz="4" w:space="0" w:color="auto"/>
              <w:left w:val="single" w:sz="4" w:space="0" w:color="auto"/>
              <w:bottom w:val="single" w:sz="4" w:space="0" w:color="auto"/>
              <w:right w:val="single" w:sz="4" w:space="0" w:color="auto"/>
            </w:tcBorders>
            <w:vAlign w:val="center"/>
            <w:hideMark/>
          </w:tcPr>
          <w:p w14:paraId="16B67F77" w14:textId="77777777" w:rsidR="007C3209" w:rsidRPr="00DE6D5E" w:rsidRDefault="007C3209" w:rsidP="006B02FC">
            <w:pPr>
              <w:ind w:left="-72" w:right="-72"/>
              <w:rPr>
                <w:b/>
                <w:bCs/>
              </w:rPr>
            </w:pPr>
          </w:p>
        </w:tc>
        <w:tc>
          <w:tcPr>
            <w:tcW w:w="742" w:type="dxa"/>
            <w:tcBorders>
              <w:top w:val="nil"/>
              <w:left w:val="nil"/>
              <w:bottom w:val="single" w:sz="4" w:space="0" w:color="auto"/>
              <w:right w:val="single" w:sz="4" w:space="0" w:color="auto"/>
            </w:tcBorders>
            <w:shd w:val="clear" w:color="auto" w:fill="auto"/>
            <w:vAlign w:val="center"/>
            <w:hideMark/>
          </w:tcPr>
          <w:p w14:paraId="7244AFC0" w14:textId="77777777" w:rsidR="007C3209" w:rsidRPr="00DE6D5E" w:rsidRDefault="007C3209" w:rsidP="006B02FC">
            <w:pPr>
              <w:ind w:left="-72" w:right="-72"/>
              <w:jc w:val="center"/>
              <w:rPr>
                <w:b/>
                <w:bCs/>
              </w:rPr>
            </w:pPr>
            <w:r w:rsidRPr="00DE6D5E">
              <w:rPr>
                <w:b/>
                <w:bCs/>
              </w:rPr>
              <w:t xml:space="preserve">Số lượng </w:t>
            </w:r>
          </w:p>
        </w:tc>
        <w:tc>
          <w:tcPr>
            <w:tcW w:w="1481" w:type="dxa"/>
            <w:tcBorders>
              <w:top w:val="nil"/>
              <w:left w:val="nil"/>
              <w:bottom w:val="single" w:sz="4" w:space="0" w:color="auto"/>
              <w:right w:val="single" w:sz="4" w:space="0" w:color="auto"/>
            </w:tcBorders>
            <w:shd w:val="clear" w:color="auto" w:fill="auto"/>
            <w:vAlign w:val="center"/>
            <w:hideMark/>
          </w:tcPr>
          <w:p w14:paraId="50174971" w14:textId="77777777" w:rsidR="007C3209" w:rsidRPr="00DE6D5E" w:rsidRDefault="007C3209" w:rsidP="006B02FC">
            <w:pPr>
              <w:ind w:left="-72" w:right="-72"/>
              <w:jc w:val="center"/>
              <w:rPr>
                <w:b/>
                <w:bCs/>
              </w:rPr>
            </w:pPr>
            <w:r w:rsidRPr="00DE6D5E">
              <w:rPr>
                <w:b/>
                <w:bCs/>
              </w:rPr>
              <w:t>Trong đó: số dịch vụ có phát sinh hồ sơ trực tuyến</w:t>
            </w:r>
          </w:p>
        </w:tc>
        <w:tc>
          <w:tcPr>
            <w:tcW w:w="742" w:type="dxa"/>
            <w:tcBorders>
              <w:top w:val="nil"/>
              <w:left w:val="nil"/>
              <w:bottom w:val="single" w:sz="4" w:space="0" w:color="auto"/>
              <w:right w:val="single" w:sz="4" w:space="0" w:color="auto"/>
            </w:tcBorders>
            <w:shd w:val="clear" w:color="auto" w:fill="auto"/>
            <w:vAlign w:val="center"/>
            <w:hideMark/>
          </w:tcPr>
          <w:p w14:paraId="28695516" w14:textId="77777777" w:rsidR="007C3209" w:rsidRPr="00DE6D5E" w:rsidRDefault="007C3209" w:rsidP="006B02FC">
            <w:pPr>
              <w:ind w:left="-72" w:right="-72"/>
              <w:jc w:val="center"/>
              <w:rPr>
                <w:b/>
                <w:bCs/>
              </w:rPr>
            </w:pPr>
            <w:r w:rsidRPr="00DE6D5E">
              <w:rPr>
                <w:b/>
                <w:bCs/>
              </w:rPr>
              <w:t xml:space="preserve">Số lượng </w:t>
            </w:r>
          </w:p>
        </w:tc>
        <w:tc>
          <w:tcPr>
            <w:tcW w:w="1269" w:type="dxa"/>
            <w:tcBorders>
              <w:top w:val="nil"/>
              <w:left w:val="nil"/>
              <w:bottom w:val="single" w:sz="4" w:space="0" w:color="auto"/>
              <w:right w:val="single" w:sz="4" w:space="0" w:color="auto"/>
            </w:tcBorders>
            <w:shd w:val="clear" w:color="auto" w:fill="auto"/>
            <w:vAlign w:val="center"/>
            <w:hideMark/>
          </w:tcPr>
          <w:p w14:paraId="6BF1E915" w14:textId="77777777" w:rsidR="007C3209" w:rsidRPr="00DE6D5E" w:rsidRDefault="007C3209" w:rsidP="006B02FC">
            <w:pPr>
              <w:ind w:left="-72" w:right="-72"/>
              <w:jc w:val="center"/>
              <w:rPr>
                <w:b/>
                <w:bCs/>
              </w:rPr>
            </w:pPr>
            <w:r w:rsidRPr="00DE6D5E">
              <w:rPr>
                <w:b/>
                <w:bCs/>
              </w:rPr>
              <w:t>Trong đó: số dịch vụ có phát sinh hồ sơ trực tuyến</w:t>
            </w: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3A87BE65" w14:textId="77777777" w:rsidR="007C3209" w:rsidRPr="00DE6D5E" w:rsidRDefault="007C3209" w:rsidP="006B02FC">
            <w:pPr>
              <w:ind w:left="-72" w:right="-72"/>
              <w:rPr>
                <w:b/>
                <w:bCs/>
              </w:rPr>
            </w:pPr>
          </w:p>
        </w:tc>
        <w:tc>
          <w:tcPr>
            <w:tcW w:w="1535" w:type="dxa"/>
            <w:tcBorders>
              <w:top w:val="nil"/>
              <w:left w:val="nil"/>
              <w:bottom w:val="single" w:sz="4" w:space="0" w:color="auto"/>
              <w:right w:val="single" w:sz="4" w:space="0" w:color="auto"/>
            </w:tcBorders>
            <w:shd w:val="clear" w:color="auto" w:fill="auto"/>
            <w:vAlign w:val="center"/>
            <w:hideMark/>
          </w:tcPr>
          <w:p w14:paraId="049FF499" w14:textId="77777777" w:rsidR="007C3209" w:rsidRPr="00DE6D5E" w:rsidRDefault="007C3209" w:rsidP="006B02FC">
            <w:pPr>
              <w:ind w:left="-72" w:right="-72"/>
              <w:jc w:val="center"/>
              <w:rPr>
                <w:b/>
                <w:bCs/>
              </w:rPr>
            </w:pPr>
            <w:r w:rsidRPr="00DE6D5E">
              <w:rPr>
                <w:b/>
                <w:bCs/>
              </w:rPr>
              <w:t>Số hồ sơ được xử lý qua DVHCC TT mức độ 3</w:t>
            </w:r>
          </w:p>
        </w:tc>
        <w:tc>
          <w:tcPr>
            <w:tcW w:w="1504" w:type="dxa"/>
            <w:tcBorders>
              <w:top w:val="nil"/>
              <w:left w:val="nil"/>
              <w:bottom w:val="single" w:sz="4" w:space="0" w:color="auto"/>
              <w:right w:val="single" w:sz="4" w:space="0" w:color="auto"/>
            </w:tcBorders>
            <w:shd w:val="clear" w:color="auto" w:fill="auto"/>
            <w:vAlign w:val="center"/>
            <w:hideMark/>
          </w:tcPr>
          <w:p w14:paraId="07774523" w14:textId="77777777" w:rsidR="007C3209" w:rsidRPr="00DE6D5E" w:rsidRDefault="007C3209" w:rsidP="006B02FC">
            <w:pPr>
              <w:ind w:left="-72" w:right="-72"/>
              <w:jc w:val="center"/>
              <w:rPr>
                <w:b/>
                <w:bCs/>
              </w:rPr>
            </w:pPr>
            <w:r w:rsidRPr="00DE6D5E">
              <w:rPr>
                <w:b/>
                <w:bCs/>
              </w:rPr>
              <w:t>Số hồ sơ được xử lý qua DVHCC TT mức độ 4</w:t>
            </w:r>
          </w:p>
        </w:tc>
        <w:tc>
          <w:tcPr>
            <w:tcW w:w="1005" w:type="dxa"/>
            <w:gridSpan w:val="2"/>
            <w:tcBorders>
              <w:top w:val="single" w:sz="4" w:space="0" w:color="auto"/>
              <w:left w:val="single" w:sz="4" w:space="0" w:color="auto"/>
              <w:bottom w:val="single" w:sz="4" w:space="0" w:color="auto"/>
              <w:right w:val="single" w:sz="4" w:space="0" w:color="auto"/>
            </w:tcBorders>
            <w:vAlign w:val="center"/>
            <w:hideMark/>
          </w:tcPr>
          <w:p w14:paraId="4D7D9063" w14:textId="77777777" w:rsidR="007C3209" w:rsidRPr="00DE6D5E" w:rsidRDefault="007C3209" w:rsidP="006B02FC">
            <w:pPr>
              <w:ind w:left="-72" w:right="-72"/>
              <w:rPr>
                <w:b/>
                <w:bCs/>
              </w:rPr>
            </w:pPr>
          </w:p>
        </w:tc>
      </w:tr>
      <w:tr w:rsidR="007C3209" w:rsidRPr="00DE6D5E" w14:paraId="374D197B" w14:textId="77777777" w:rsidTr="007C3209">
        <w:trPr>
          <w:trHeight w:val="304"/>
        </w:trPr>
        <w:tc>
          <w:tcPr>
            <w:tcW w:w="465" w:type="dxa"/>
            <w:tcBorders>
              <w:top w:val="nil"/>
              <w:left w:val="single" w:sz="4" w:space="0" w:color="auto"/>
              <w:bottom w:val="single" w:sz="4" w:space="0" w:color="auto"/>
              <w:right w:val="single" w:sz="4" w:space="0" w:color="auto"/>
            </w:tcBorders>
            <w:shd w:val="clear" w:color="auto" w:fill="auto"/>
            <w:vAlign w:val="center"/>
            <w:hideMark/>
          </w:tcPr>
          <w:p w14:paraId="0CBB20C2" w14:textId="77777777" w:rsidR="007C3209" w:rsidRPr="00DE6D5E" w:rsidRDefault="007C3209" w:rsidP="006B02FC">
            <w:pPr>
              <w:ind w:left="-72" w:right="-72"/>
              <w:jc w:val="center"/>
              <w:rPr>
                <w:b/>
                <w:bCs/>
              </w:rPr>
            </w:pPr>
            <w:r w:rsidRPr="00DE6D5E">
              <w:rPr>
                <w:b/>
                <w:bCs/>
              </w:rPr>
              <w:t>A</w:t>
            </w:r>
          </w:p>
        </w:tc>
        <w:tc>
          <w:tcPr>
            <w:tcW w:w="1594" w:type="dxa"/>
            <w:tcBorders>
              <w:top w:val="nil"/>
              <w:left w:val="nil"/>
              <w:bottom w:val="single" w:sz="4" w:space="0" w:color="auto"/>
              <w:right w:val="single" w:sz="4" w:space="0" w:color="auto"/>
            </w:tcBorders>
            <w:shd w:val="clear" w:color="auto" w:fill="auto"/>
            <w:vAlign w:val="center"/>
            <w:hideMark/>
          </w:tcPr>
          <w:p w14:paraId="01E475C4" w14:textId="77777777" w:rsidR="007C3209" w:rsidRPr="00DE6D5E" w:rsidRDefault="007C3209" w:rsidP="006B02FC">
            <w:pPr>
              <w:ind w:left="-72" w:right="-72"/>
              <w:jc w:val="center"/>
              <w:rPr>
                <w:b/>
                <w:bCs/>
              </w:rPr>
            </w:pPr>
            <w:r w:rsidRPr="00DE6D5E">
              <w:rPr>
                <w:b/>
                <w:bCs/>
              </w:rPr>
              <w:t>B</w:t>
            </w:r>
          </w:p>
        </w:tc>
        <w:tc>
          <w:tcPr>
            <w:tcW w:w="544" w:type="dxa"/>
            <w:tcBorders>
              <w:top w:val="nil"/>
              <w:left w:val="nil"/>
              <w:bottom w:val="single" w:sz="4" w:space="0" w:color="auto"/>
              <w:right w:val="single" w:sz="4" w:space="0" w:color="auto"/>
            </w:tcBorders>
            <w:shd w:val="clear" w:color="auto" w:fill="auto"/>
            <w:vAlign w:val="center"/>
            <w:hideMark/>
          </w:tcPr>
          <w:p w14:paraId="34869807" w14:textId="77777777" w:rsidR="007C3209" w:rsidRPr="00DE6D5E" w:rsidRDefault="007C3209" w:rsidP="006B02FC">
            <w:pPr>
              <w:ind w:left="-72" w:right="-72"/>
              <w:jc w:val="center"/>
              <w:rPr>
                <w:b/>
                <w:bCs/>
              </w:rPr>
            </w:pPr>
            <w:r w:rsidRPr="00DE6D5E">
              <w:rPr>
                <w:b/>
                <w:bCs/>
              </w:rPr>
              <w:t>C</w:t>
            </w:r>
          </w:p>
        </w:tc>
        <w:tc>
          <w:tcPr>
            <w:tcW w:w="1537" w:type="dxa"/>
            <w:tcBorders>
              <w:top w:val="nil"/>
              <w:left w:val="nil"/>
              <w:bottom w:val="single" w:sz="4" w:space="0" w:color="auto"/>
              <w:right w:val="single" w:sz="4" w:space="0" w:color="auto"/>
            </w:tcBorders>
            <w:shd w:val="clear" w:color="auto" w:fill="auto"/>
            <w:noWrap/>
            <w:vAlign w:val="center"/>
            <w:hideMark/>
          </w:tcPr>
          <w:p w14:paraId="2A830463" w14:textId="77777777" w:rsidR="007C3209" w:rsidRPr="00DE6D5E" w:rsidRDefault="007C3209" w:rsidP="006B02FC">
            <w:pPr>
              <w:ind w:left="-72" w:right="-72"/>
              <w:jc w:val="center"/>
              <w:rPr>
                <w:b/>
                <w:bCs/>
              </w:rPr>
            </w:pPr>
            <w:r w:rsidRPr="00DE6D5E">
              <w:rPr>
                <w:b/>
                <w:bCs/>
              </w:rPr>
              <w:t>1</w:t>
            </w:r>
          </w:p>
        </w:tc>
        <w:tc>
          <w:tcPr>
            <w:tcW w:w="998" w:type="dxa"/>
            <w:tcBorders>
              <w:top w:val="nil"/>
              <w:left w:val="nil"/>
              <w:bottom w:val="single" w:sz="4" w:space="0" w:color="auto"/>
              <w:right w:val="single" w:sz="4" w:space="0" w:color="auto"/>
            </w:tcBorders>
            <w:shd w:val="clear" w:color="auto" w:fill="auto"/>
            <w:noWrap/>
            <w:vAlign w:val="center"/>
            <w:hideMark/>
          </w:tcPr>
          <w:p w14:paraId="7F4C0B26" w14:textId="77777777" w:rsidR="007C3209" w:rsidRPr="00DE6D5E" w:rsidRDefault="007C3209" w:rsidP="006B02FC">
            <w:pPr>
              <w:ind w:left="-72" w:right="-72"/>
              <w:jc w:val="center"/>
              <w:rPr>
                <w:b/>
                <w:bCs/>
              </w:rPr>
            </w:pPr>
            <w:r w:rsidRPr="00DE6D5E">
              <w:rPr>
                <w:b/>
                <w:bCs/>
              </w:rPr>
              <w:t>2</w:t>
            </w:r>
          </w:p>
        </w:tc>
        <w:tc>
          <w:tcPr>
            <w:tcW w:w="742" w:type="dxa"/>
            <w:tcBorders>
              <w:top w:val="nil"/>
              <w:left w:val="nil"/>
              <w:bottom w:val="single" w:sz="4" w:space="0" w:color="auto"/>
              <w:right w:val="single" w:sz="4" w:space="0" w:color="auto"/>
            </w:tcBorders>
            <w:shd w:val="clear" w:color="auto" w:fill="auto"/>
            <w:noWrap/>
            <w:vAlign w:val="center"/>
            <w:hideMark/>
          </w:tcPr>
          <w:p w14:paraId="2354B20F" w14:textId="77777777" w:rsidR="007C3209" w:rsidRPr="00DE6D5E" w:rsidRDefault="007C3209" w:rsidP="006B02FC">
            <w:pPr>
              <w:ind w:left="-72" w:right="-72"/>
              <w:jc w:val="center"/>
              <w:rPr>
                <w:b/>
                <w:bCs/>
              </w:rPr>
            </w:pPr>
            <w:r w:rsidRPr="00DE6D5E">
              <w:rPr>
                <w:b/>
                <w:bCs/>
              </w:rPr>
              <w:t>3</w:t>
            </w:r>
          </w:p>
        </w:tc>
        <w:tc>
          <w:tcPr>
            <w:tcW w:w="1481" w:type="dxa"/>
            <w:tcBorders>
              <w:top w:val="nil"/>
              <w:left w:val="nil"/>
              <w:bottom w:val="single" w:sz="4" w:space="0" w:color="auto"/>
              <w:right w:val="single" w:sz="4" w:space="0" w:color="auto"/>
            </w:tcBorders>
            <w:shd w:val="clear" w:color="auto" w:fill="auto"/>
            <w:noWrap/>
            <w:vAlign w:val="center"/>
            <w:hideMark/>
          </w:tcPr>
          <w:p w14:paraId="033FA9AB" w14:textId="77777777" w:rsidR="007C3209" w:rsidRPr="00DE6D5E" w:rsidRDefault="007C3209" w:rsidP="006B02FC">
            <w:pPr>
              <w:ind w:left="-72" w:right="-72"/>
              <w:jc w:val="center"/>
              <w:rPr>
                <w:b/>
                <w:bCs/>
              </w:rPr>
            </w:pPr>
            <w:r w:rsidRPr="00DE6D5E">
              <w:rPr>
                <w:b/>
                <w:bCs/>
              </w:rPr>
              <w:t>4</w:t>
            </w:r>
          </w:p>
        </w:tc>
        <w:tc>
          <w:tcPr>
            <w:tcW w:w="742" w:type="dxa"/>
            <w:tcBorders>
              <w:top w:val="nil"/>
              <w:left w:val="nil"/>
              <w:bottom w:val="single" w:sz="4" w:space="0" w:color="auto"/>
              <w:right w:val="single" w:sz="4" w:space="0" w:color="auto"/>
            </w:tcBorders>
            <w:shd w:val="clear" w:color="auto" w:fill="auto"/>
            <w:noWrap/>
            <w:vAlign w:val="center"/>
            <w:hideMark/>
          </w:tcPr>
          <w:p w14:paraId="3C5CABC9" w14:textId="77777777" w:rsidR="007C3209" w:rsidRPr="00DE6D5E" w:rsidRDefault="007C3209" w:rsidP="006B02FC">
            <w:pPr>
              <w:ind w:left="-72" w:right="-72"/>
              <w:jc w:val="center"/>
              <w:rPr>
                <w:b/>
                <w:bCs/>
              </w:rPr>
            </w:pPr>
            <w:r w:rsidRPr="00DE6D5E">
              <w:rPr>
                <w:b/>
                <w:bCs/>
              </w:rPr>
              <w:t>5</w:t>
            </w:r>
          </w:p>
        </w:tc>
        <w:tc>
          <w:tcPr>
            <w:tcW w:w="1269" w:type="dxa"/>
            <w:tcBorders>
              <w:top w:val="nil"/>
              <w:left w:val="nil"/>
              <w:bottom w:val="single" w:sz="4" w:space="0" w:color="auto"/>
              <w:right w:val="single" w:sz="4" w:space="0" w:color="auto"/>
            </w:tcBorders>
            <w:shd w:val="clear" w:color="auto" w:fill="auto"/>
            <w:noWrap/>
            <w:vAlign w:val="center"/>
            <w:hideMark/>
          </w:tcPr>
          <w:p w14:paraId="4A370D5F" w14:textId="77777777" w:rsidR="007C3209" w:rsidRPr="00DE6D5E" w:rsidRDefault="007C3209" w:rsidP="006B02FC">
            <w:pPr>
              <w:ind w:left="-72" w:right="-72"/>
              <w:jc w:val="center"/>
              <w:rPr>
                <w:b/>
                <w:bCs/>
              </w:rPr>
            </w:pPr>
            <w:r w:rsidRPr="00DE6D5E">
              <w:rPr>
                <w:b/>
                <w:bCs/>
              </w:rPr>
              <w:t>6</w:t>
            </w:r>
          </w:p>
        </w:tc>
        <w:tc>
          <w:tcPr>
            <w:tcW w:w="930" w:type="dxa"/>
            <w:tcBorders>
              <w:top w:val="nil"/>
              <w:left w:val="nil"/>
              <w:bottom w:val="single" w:sz="4" w:space="0" w:color="auto"/>
              <w:right w:val="single" w:sz="4" w:space="0" w:color="auto"/>
            </w:tcBorders>
            <w:shd w:val="clear" w:color="auto" w:fill="auto"/>
            <w:noWrap/>
            <w:vAlign w:val="center"/>
            <w:hideMark/>
          </w:tcPr>
          <w:p w14:paraId="3D08CDB4" w14:textId="77777777" w:rsidR="007C3209" w:rsidRPr="00DE6D5E" w:rsidRDefault="007C3209" w:rsidP="006B02FC">
            <w:pPr>
              <w:ind w:left="-72" w:right="-72"/>
              <w:jc w:val="center"/>
              <w:rPr>
                <w:b/>
                <w:bCs/>
              </w:rPr>
            </w:pPr>
            <w:r w:rsidRPr="00DE6D5E">
              <w:rPr>
                <w:b/>
                <w:bCs/>
              </w:rPr>
              <w:t>7</w:t>
            </w:r>
          </w:p>
        </w:tc>
        <w:tc>
          <w:tcPr>
            <w:tcW w:w="1535" w:type="dxa"/>
            <w:tcBorders>
              <w:top w:val="nil"/>
              <w:left w:val="nil"/>
              <w:bottom w:val="single" w:sz="4" w:space="0" w:color="auto"/>
              <w:right w:val="single" w:sz="4" w:space="0" w:color="auto"/>
            </w:tcBorders>
            <w:shd w:val="clear" w:color="auto" w:fill="auto"/>
            <w:noWrap/>
            <w:vAlign w:val="center"/>
            <w:hideMark/>
          </w:tcPr>
          <w:p w14:paraId="15C84437" w14:textId="77777777" w:rsidR="007C3209" w:rsidRPr="00DE6D5E" w:rsidRDefault="007C3209" w:rsidP="006B02FC">
            <w:pPr>
              <w:ind w:left="-72" w:right="-72"/>
              <w:jc w:val="center"/>
              <w:rPr>
                <w:b/>
                <w:bCs/>
              </w:rPr>
            </w:pPr>
            <w:r w:rsidRPr="00DE6D5E">
              <w:rPr>
                <w:b/>
                <w:bCs/>
              </w:rPr>
              <w:t>8</w:t>
            </w:r>
          </w:p>
        </w:tc>
        <w:tc>
          <w:tcPr>
            <w:tcW w:w="1504" w:type="dxa"/>
            <w:tcBorders>
              <w:top w:val="nil"/>
              <w:left w:val="nil"/>
              <w:bottom w:val="single" w:sz="4" w:space="0" w:color="auto"/>
              <w:right w:val="single" w:sz="4" w:space="0" w:color="auto"/>
            </w:tcBorders>
            <w:shd w:val="clear" w:color="auto" w:fill="auto"/>
            <w:noWrap/>
            <w:vAlign w:val="center"/>
            <w:hideMark/>
          </w:tcPr>
          <w:p w14:paraId="3EEDB2F2" w14:textId="77777777" w:rsidR="007C3209" w:rsidRPr="00DE6D5E" w:rsidRDefault="007C3209" w:rsidP="006B02FC">
            <w:pPr>
              <w:ind w:left="-72" w:right="-72"/>
              <w:jc w:val="center"/>
              <w:rPr>
                <w:b/>
                <w:bCs/>
              </w:rPr>
            </w:pPr>
            <w:r w:rsidRPr="00DE6D5E">
              <w:rPr>
                <w:b/>
                <w:bCs/>
              </w:rPr>
              <w:t>9</w:t>
            </w:r>
          </w:p>
        </w:tc>
        <w:tc>
          <w:tcPr>
            <w:tcW w:w="1005" w:type="dxa"/>
            <w:gridSpan w:val="2"/>
            <w:tcBorders>
              <w:top w:val="nil"/>
              <w:left w:val="nil"/>
              <w:bottom w:val="single" w:sz="4" w:space="0" w:color="auto"/>
              <w:right w:val="single" w:sz="4" w:space="0" w:color="auto"/>
            </w:tcBorders>
            <w:shd w:val="clear" w:color="auto" w:fill="auto"/>
            <w:noWrap/>
            <w:vAlign w:val="center"/>
            <w:hideMark/>
          </w:tcPr>
          <w:p w14:paraId="2821E4A3" w14:textId="763BC43D" w:rsidR="007C3209" w:rsidRPr="00DE6D5E" w:rsidRDefault="007C3209" w:rsidP="007C3209">
            <w:pPr>
              <w:ind w:left="-72" w:right="-72"/>
              <w:jc w:val="center"/>
              <w:rPr>
                <w:b/>
                <w:bCs/>
              </w:rPr>
            </w:pPr>
            <w:r w:rsidRPr="00DE6D5E">
              <w:rPr>
                <w:b/>
                <w:bCs/>
              </w:rPr>
              <w:t>1</w:t>
            </w:r>
            <w:r>
              <w:rPr>
                <w:b/>
                <w:bCs/>
                <w:lang w:val="vi-VN"/>
              </w:rPr>
              <w:t>0</w:t>
            </w:r>
          </w:p>
        </w:tc>
      </w:tr>
      <w:tr w:rsidR="007C3209" w:rsidRPr="00DE6D5E" w14:paraId="61FCB7CF" w14:textId="77777777" w:rsidTr="007C3209">
        <w:trPr>
          <w:trHeight w:val="304"/>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23D75C7A" w14:textId="77777777" w:rsidR="007C3209" w:rsidRPr="00DE6D5E" w:rsidRDefault="007C3209" w:rsidP="006B02FC">
            <w:pPr>
              <w:ind w:left="-72" w:right="-72"/>
              <w:jc w:val="center"/>
            </w:pPr>
            <w:r w:rsidRPr="00DE6D5E">
              <w:t>1</w:t>
            </w:r>
          </w:p>
        </w:tc>
        <w:tc>
          <w:tcPr>
            <w:tcW w:w="1594" w:type="dxa"/>
            <w:tcBorders>
              <w:top w:val="nil"/>
              <w:left w:val="nil"/>
              <w:bottom w:val="single" w:sz="4" w:space="0" w:color="auto"/>
              <w:right w:val="single" w:sz="4" w:space="0" w:color="auto"/>
            </w:tcBorders>
            <w:shd w:val="clear" w:color="auto" w:fill="auto"/>
            <w:noWrap/>
            <w:vAlign w:val="center"/>
            <w:hideMark/>
          </w:tcPr>
          <w:p w14:paraId="1803712A" w14:textId="77777777" w:rsidR="007C3209" w:rsidRPr="00DE6D5E" w:rsidRDefault="007C3209" w:rsidP="006B02FC">
            <w:pPr>
              <w:ind w:left="-72" w:right="-72"/>
            </w:pPr>
            <w:r w:rsidRPr="00DE6D5E">
              <w:t>Bộ Công an</w:t>
            </w:r>
          </w:p>
        </w:tc>
        <w:tc>
          <w:tcPr>
            <w:tcW w:w="544" w:type="dxa"/>
            <w:tcBorders>
              <w:top w:val="nil"/>
              <w:left w:val="nil"/>
              <w:bottom w:val="single" w:sz="4" w:space="0" w:color="auto"/>
              <w:right w:val="single" w:sz="4" w:space="0" w:color="auto"/>
            </w:tcBorders>
            <w:shd w:val="clear" w:color="auto" w:fill="auto"/>
            <w:noWrap/>
            <w:vAlign w:val="center"/>
            <w:hideMark/>
          </w:tcPr>
          <w:p w14:paraId="57191E9D" w14:textId="77777777" w:rsidR="007C3209" w:rsidRPr="00DE6D5E" w:rsidRDefault="007C3209" w:rsidP="006B02FC">
            <w:pPr>
              <w:ind w:left="-72" w:right="-72"/>
              <w:jc w:val="center"/>
            </w:pPr>
            <w:r w:rsidRPr="00DE6D5E">
              <w:t>009</w:t>
            </w:r>
          </w:p>
        </w:tc>
        <w:tc>
          <w:tcPr>
            <w:tcW w:w="1537" w:type="dxa"/>
            <w:tcBorders>
              <w:top w:val="nil"/>
              <w:left w:val="nil"/>
              <w:bottom w:val="single" w:sz="4" w:space="0" w:color="auto"/>
              <w:right w:val="single" w:sz="4" w:space="0" w:color="auto"/>
            </w:tcBorders>
            <w:shd w:val="clear" w:color="000000" w:fill="FFFF99"/>
            <w:noWrap/>
            <w:vAlign w:val="center"/>
            <w:hideMark/>
          </w:tcPr>
          <w:p w14:paraId="79B85C60" w14:textId="77777777" w:rsidR="007C3209" w:rsidRPr="00DE6D5E" w:rsidRDefault="007C3209" w:rsidP="006B02FC">
            <w:pPr>
              <w:ind w:left="-72" w:right="-72"/>
            </w:pPr>
            <w:r w:rsidRPr="00DE6D5E">
              <w:t> </w:t>
            </w:r>
          </w:p>
        </w:tc>
        <w:tc>
          <w:tcPr>
            <w:tcW w:w="998" w:type="dxa"/>
            <w:tcBorders>
              <w:top w:val="nil"/>
              <w:left w:val="nil"/>
              <w:bottom w:val="single" w:sz="4" w:space="0" w:color="auto"/>
              <w:right w:val="single" w:sz="4" w:space="0" w:color="auto"/>
            </w:tcBorders>
            <w:shd w:val="clear" w:color="000000" w:fill="FFFF99"/>
            <w:noWrap/>
            <w:vAlign w:val="center"/>
            <w:hideMark/>
          </w:tcPr>
          <w:p w14:paraId="30BCCBEE" w14:textId="77777777" w:rsidR="007C3209" w:rsidRPr="00DE6D5E" w:rsidRDefault="007C3209" w:rsidP="006B02FC">
            <w:pPr>
              <w:ind w:left="-72" w:right="-72"/>
            </w:pPr>
            <w:r w:rsidRPr="00DE6D5E">
              <w:t> </w:t>
            </w:r>
          </w:p>
        </w:tc>
        <w:tc>
          <w:tcPr>
            <w:tcW w:w="742" w:type="dxa"/>
            <w:tcBorders>
              <w:top w:val="nil"/>
              <w:left w:val="nil"/>
              <w:bottom w:val="single" w:sz="4" w:space="0" w:color="auto"/>
              <w:right w:val="single" w:sz="4" w:space="0" w:color="auto"/>
            </w:tcBorders>
            <w:shd w:val="clear" w:color="000000" w:fill="FFFF99"/>
            <w:vAlign w:val="center"/>
            <w:hideMark/>
          </w:tcPr>
          <w:p w14:paraId="55E84971" w14:textId="77777777" w:rsidR="007C3209" w:rsidRPr="00DE6D5E" w:rsidRDefault="007C3209" w:rsidP="006B02FC">
            <w:pPr>
              <w:ind w:left="-72" w:right="-72"/>
              <w:jc w:val="center"/>
              <w:rPr>
                <w:b/>
                <w:bCs/>
              </w:rPr>
            </w:pPr>
            <w:r w:rsidRPr="00DE6D5E">
              <w:rPr>
                <w:b/>
                <w:bCs/>
              </w:rPr>
              <w:t> </w:t>
            </w:r>
          </w:p>
        </w:tc>
        <w:tc>
          <w:tcPr>
            <w:tcW w:w="1481" w:type="dxa"/>
            <w:tcBorders>
              <w:top w:val="nil"/>
              <w:left w:val="nil"/>
              <w:bottom w:val="single" w:sz="4" w:space="0" w:color="auto"/>
              <w:right w:val="single" w:sz="4" w:space="0" w:color="auto"/>
            </w:tcBorders>
            <w:shd w:val="clear" w:color="000000" w:fill="FFFF99"/>
            <w:vAlign w:val="center"/>
            <w:hideMark/>
          </w:tcPr>
          <w:p w14:paraId="4B56680A" w14:textId="77777777" w:rsidR="007C3209" w:rsidRPr="00DE6D5E" w:rsidRDefault="007C3209" w:rsidP="006B02FC">
            <w:pPr>
              <w:ind w:left="-72" w:right="-72"/>
              <w:jc w:val="center"/>
              <w:rPr>
                <w:b/>
                <w:bCs/>
              </w:rPr>
            </w:pPr>
            <w:r w:rsidRPr="00DE6D5E">
              <w:rPr>
                <w:b/>
                <w:bCs/>
              </w:rPr>
              <w:t> </w:t>
            </w:r>
          </w:p>
        </w:tc>
        <w:tc>
          <w:tcPr>
            <w:tcW w:w="742" w:type="dxa"/>
            <w:tcBorders>
              <w:top w:val="nil"/>
              <w:left w:val="nil"/>
              <w:bottom w:val="single" w:sz="4" w:space="0" w:color="auto"/>
              <w:right w:val="single" w:sz="4" w:space="0" w:color="auto"/>
            </w:tcBorders>
            <w:shd w:val="clear" w:color="000000" w:fill="FFFF99"/>
            <w:noWrap/>
            <w:vAlign w:val="bottom"/>
            <w:hideMark/>
          </w:tcPr>
          <w:p w14:paraId="4CE2285D" w14:textId="77777777" w:rsidR="007C3209" w:rsidRPr="00DE6D5E" w:rsidRDefault="007C3209" w:rsidP="006B02FC">
            <w:pPr>
              <w:ind w:left="-72" w:right="-72"/>
            </w:pPr>
            <w:r w:rsidRPr="00DE6D5E">
              <w:t> </w:t>
            </w:r>
          </w:p>
        </w:tc>
        <w:tc>
          <w:tcPr>
            <w:tcW w:w="1269" w:type="dxa"/>
            <w:tcBorders>
              <w:top w:val="nil"/>
              <w:left w:val="nil"/>
              <w:bottom w:val="single" w:sz="4" w:space="0" w:color="auto"/>
              <w:right w:val="single" w:sz="4" w:space="0" w:color="auto"/>
            </w:tcBorders>
            <w:shd w:val="clear" w:color="000000" w:fill="FFFF99"/>
            <w:noWrap/>
            <w:vAlign w:val="bottom"/>
            <w:hideMark/>
          </w:tcPr>
          <w:p w14:paraId="1B3364BC" w14:textId="77777777" w:rsidR="007C3209" w:rsidRPr="00DE6D5E" w:rsidRDefault="007C3209" w:rsidP="006B02FC">
            <w:pPr>
              <w:ind w:left="-72" w:right="-72"/>
            </w:pPr>
            <w:r w:rsidRPr="00DE6D5E">
              <w:t> </w:t>
            </w:r>
          </w:p>
        </w:tc>
        <w:tc>
          <w:tcPr>
            <w:tcW w:w="930" w:type="dxa"/>
            <w:tcBorders>
              <w:top w:val="nil"/>
              <w:left w:val="nil"/>
              <w:bottom w:val="single" w:sz="4" w:space="0" w:color="auto"/>
              <w:right w:val="single" w:sz="4" w:space="0" w:color="auto"/>
            </w:tcBorders>
            <w:shd w:val="clear" w:color="000000" w:fill="FFFF99"/>
            <w:noWrap/>
            <w:vAlign w:val="bottom"/>
            <w:hideMark/>
          </w:tcPr>
          <w:p w14:paraId="1DAC37D2" w14:textId="77777777" w:rsidR="007C3209" w:rsidRPr="00DE6D5E" w:rsidRDefault="007C3209" w:rsidP="006B02FC">
            <w:pPr>
              <w:ind w:left="-72" w:right="-72"/>
            </w:pPr>
            <w:r w:rsidRPr="00DE6D5E">
              <w:t> </w:t>
            </w:r>
          </w:p>
        </w:tc>
        <w:tc>
          <w:tcPr>
            <w:tcW w:w="1535" w:type="dxa"/>
            <w:tcBorders>
              <w:top w:val="nil"/>
              <w:left w:val="nil"/>
              <w:bottom w:val="single" w:sz="4" w:space="0" w:color="auto"/>
              <w:right w:val="single" w:sz="4" w:space="0" w:color="auto"/>
            </w:tcBorders>
            <w:shd w:val="clear" w:color="000000" w:fill="FFFF99"/>
            <w:noWrap/>
            <w:vAlign w:val="bottom"/>
            <w:hideMark/>
          </w:tcPr>
          <w:p w14:paraId="72E63D9D" w14:textId="77777777" w:rsidR="007C3209" w:rsidRPr="00DE6D5E" w:rsidRDefault="007C3209" w:rsidP="006B02FC">
            <w:pPr>
              <w:ind w:left="-72" w:right="-72"/>
            </w:pPr>
            <w:r w:rsidRPr="00DE6D5E">
              <w:t> </w:t>
            </w:r>
          </w:p>
        </w:tc>
        <w:tc>
          <w:tcPr>
            <w:tcW w:w="1504" w:type="dxa"/>
            <w:tcBorders>
              <w:top w:val="nil"/>
              <w:left w:val="nil"/>
              <w:bottom w:val="single" w:sz="4" w:space="0" w:color="auto"/>
              <w:right w:val="single" w:sz="4" w:space="0" w:color="auto"/>
            </w:tcBorders>
            <w:shd w:val="clear" w:color="000000" w:fill="FFFF99"/>
            <w:noWrap/>
            <w:vAlign w:val="bottom"/>
            <w:hideMark/>
          </w:tcPr>
          <w:p w14:paraId="05D6B76F" w14:textId="77777777" w:rsidR="007C3209" w:rsidRPr="00DE6D5E" w:rsidRDefault="007C3209" w:rsidP="006B02FC">
            <w:pPr>
              <w:ind w:left="-72" w:right="-72"/>
            </w:pPr>
            <w:r w:rsidRPr="00DE6D5E">
              <w:t> </w:t>
            </w:r>
          </w:p>
        </w:tc>
        <w:tc>
          <w:tcPr>
            <w:tcW w:w="1005" w:type="dxa"/>
            <w:gridSpan w:val="2"/>
            <w:tcBorders>
              <w:top w:val="nil"/>
              <w:left w:val="nil"/>
              <w:bottom w:val="single" w:sz="4" w:space="0" w:color="auto"/>
              <w:right w:val="single" w:sz="4" w:space="0" w:color="auto"/>
            </w:tcBorders>
            <w:shd w:val="clear" w:color="auto" w:fill="auto"/>
            <w:noWrap/>
            <w:vAlign w:val="bottom"/>
            <w:hideMark/>
          </w:tcPr>
          <w:p w14:paraId="233FCF34" w14:textId="77777777" w:rsidR="007C3209" w:rsidRPr="00DE6D5E" w:rsidRDefault="007C3209" w:rsidP="006B02FC">
            <w:pPr>
              <w:ind w:left="-72" w:right="-72"/>
            </w:pPr>
            <w:r w:rsidRPr="00DE6D5E">
              <w:t> </w:t>
            </w:r>
          </w:p>
        </w:tc>
      </w:tr>
      <w:tr w:rsidR="007C3209" w:rsidRPr="00DE6D5E" w14:paraId="2717DE04" w14:textId="77777777" w:rsidTr="007C3209">
        <w:trPr>
          <w:trHeight w:val="304"/>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372469B3" w14:textId="77777777" w:rsidR="007C3209" w:rsidRPr="00DE6D5E" w:rsidRDefault="007C3209" w:rsidP="006B02FC">
            <w:pPr>
              <w:ind w:left="-72" w:right="-72"/>
              <w:jc w:val="center"/>
            </w:pPr>
            <w:r w:rsidRPr="00DE6D5E">
              <w:t>2</w:t>
            </w:r>
          </w:p>
        </w:tc>
        <w:tc>
          <w:tcPr>
            <w:tcW w:w="1594" w:type="dxa"/>
            <w:tcBorders>
              <w:top w:val="nil"/>
              <w:left w:val="nil"/>
              <w:bottom w:val="single" w:sz="4" w:space="0" w:color="auto"/>
              <w:right w:val="single" w:sz="4" w:space="0" w:color="auto"/>
            </w:tcBorders>
            <w:shd w:val="clear" w:color="auto" w:fill="auto"/>
            <w:noWrap/>
            <w:vAlign w:val="center"/>
            <w:hideMark/>
          </w:tcPr>
          <w:p w14:paraId="0AF7C847" w14:textId="77777777" w:rsidR="007C3209" w:rsidRPr="00DE6D5E" w:rsidRDefault="007C3209" w:rsidP="006B02FC">
            <w:pPr>
              <w:ind w:left="-72" w:right="-72"/>
            </w:pPr>
            <w:r w:rsidRPr="00DE6D5E">
              <w:t>Bộ Quốc phòng</w:t>
            </w:r>
          </w:p>
        </w:tc>
        <w:tc>
          <w:tcPr>
            <w:tcW w:w="544" w:type="dxa"/>
            <w:tcBorders>
              <w:top w:val="nil"/>
              <w:left w:val="nil"/>
              <w:bottom w:val="single" w:sz="4" w:space="0" w:color="auto"/>
              <w:right w:val="single" w:sz="4" w:space="0" w:color="auto"/>
            </w:tcBorders>
            <w:shd w:val="clear" w:color="auto" w:fill="auto"/>
            <w:noWrap/>
            <w:vAlign w:val="center"/>
            <w:hideMark/>
          </w:tcPr>
          <w:p w14:paraId="5ECB13DF" w14:textId="77777777" w:rsidR="007C3209" w:rsidRPr="00DE6D5E" w:rsidRDefault="007C3209" w:rsidP="006B02FC">
            <w:pPr>
              <w:ind w:left="-72" w:right="-72"/>
              <w:jc w:val="center"/>
            </w:pPr>
            <w:r w:rsidRPr="00DE6D5E">
              <w:t>010</w:t>
            </w:r>
          </w:p>
        </w:tc>
        <w:tc>
          <w:tcPr>
            <w:tcW w:w="1537" w:type="dxa"/>
            <w:tcBorders>
              <w:top w:val="nil"/>
              <w:left w:val="nil"/>
              <w:bottom w:val="single" w:sz="4" w:space="0" w:color="auto"/>
              <w:right w:val="single" w:sz="4" w:space="0" w:color="auto"/>
            </w:tcBorders>
            <w:shd w:val="clear" w:color="000000" w:fill="FFFF99"/>
            <w:noWrap/>
            <w:vAlign w:val="center"/>
            <w:hideMark/>
          </w:tcPr>
          <w:p w14:paraId="2FC6482D" w14:textId="77777777" w:rsidR="007C3209" w:rsidRPr="00DE6D5E" w:rsidRDefault="007C3209" w:rsidP="006B02FC">
            <w:pPr>
              <w:ind w:left="-72" w:right="-72"/>
            </w:pPr>
            <w:r w:rsidRPr="00DE6D5E">
              <w:t> </w:t>
            </w:r>
          </w:p>
        </w:tc>
        <w:tc>
          <w:tcPr>
            <w:tcW w:w="998" w:type="dxa"/>
            <w:tcBorders>
              <w:top w:val="nil"/>
              <w:left w:val="nil"/>
              <w:bottom w:val="single" w:sz="4" w:space="0" w:color="auto"/>
              <w:right w:val="single" w:sz="4" w:space="0" w:color="auto"/>
            </w:tcBorders>
            <w:shd w:val="clear" w:color="000000" w:fill="FFFF99"/>
            <w:noWrap/>
            <w:vAlign w:val="center"/>
            <w:hideMark/>
          </w:tcPr>
          <w:p w14:paraId="64CBAAFB" w14:textId="77777777" w:rsidR="007C3209" w:rsidRPr="00DE6D5E" w:rsidRDefault="007C3209" w:rsidP="006B02FC">
            <w:pPr>
              <w:ind w:left="-72" w:right="-72"/>
            </w:pPr>
            <w:r w:rsidRPr="00DE6D5E">
              <w:t> </w:t>
            </w:r>
          </w:p>
        </w:tc>
        <w:tc>
          <w:tcPr>
            <w:tcW w:w="742" w:type="dxa"/>
            <w:tcBorders>
              <w:top w:val="nil"/>
              <w:left w:val="nil"/>
              <w:bottom w:val="single" w:sz="4" w:space="0" w:color="auto"/>
              <w:right w:val="single" w:sz="4" w:space="0" w:color="auto"/>
            </w:tcBorders>
            <w:shd w:val="clear" w:color="000000" w:fill="FFFF99"/>
            <w:vAlign w:val="center"/>
            <w:hideMark/>
          </w:tcPr>
          <w:p w14:paraId="746B47B5" w14:textId="77777777" w:rsidR="007C3209" w:rsidRPr="00DE6D5E" w:rsidRDefault="007C3209" w:rsidP="006B02FC">
            <w:pPr>
              <w:ind w:left="-72" w:right="-72"/>
              <w:jc w:val="center"/>
              <w:rPr>
                <w:b/>
                <w:bCs/>
              </w:rPr>
            </w:pPr>
            <w:r w:rsidRPr="00DE6D5E">
              <w:rPr>
                <w:b/>
                <w:bCs/>
              </w:rPr>
              <w:t> </w:t>
            </w:r>
          </w:p>
        </w:tc>
        <w:tc>
          <w:tcPr>
            <w:tcW w:w="1481" w:type="dxa"/>
            <w:tcBorders>
              <w:top w:val="nil"/>
              <w:left w:val="nil"/>
              <w:bottom w:val="single" w:sz="4" w:space="0" w:color="auto"/>
              <w:right w:val="single" w:sz="4" w:space="0" w:color="auto"/>
            </w:tcBorders>
            <w:shd w:val="clear" w:color="000000" w:fill="FFFF99"/>
            <w:vAlign w:val="center"/>
            <w:hideMark/>
          </w:tcPr>
          <w:p w14:paraId="52AAD381" w14:textId="77777777" w:rsidR="007C3209" w:rsidRPr="00DE6D5E" w:rsidRDefault="007C3209" w:rsidP="006B02FC">
            <w:pPr>
              <w:ind w:left="-72" w:right="-72"/>
              <w:jc w:val="center"/>
              <w:rPr>
                <w:b/>
                <w:bCs/>
              </w:rPr>
            </w:pPr>
            <w:r w:rsidRPr="00DE6D5E">
              <w:rPr>
                <w:b/>
                <w:bCs/>
              </w:rPr>
              <w:t> </w:t>
            </w:r>
          </w:p>
        </w:tc>
        <w:tc>
          <w:tcPr>
            <w:tcW w:w="742" w:type="dxa"/>
            <w:tcBorders>
              <w:top w:val="nil"/>
              <w:left w:val="nil"/>
              <w:bottom w:val="single" w:sz="4" w:space="0" w:color="auto"/>
              <w:right w:val="single" w:sz="4" w:space="0" w:color="auto"/>
            </w:tcBorders>
            <w:shd w:val="clear" w:color="000000" w:fill="FFFF99"/>
            <w:noWrap/>
            <w:vAlign w:val="bottom"/>
            <w:hideMark/>
          </w:tcPr>
          <w:p w14:paraId="7E80D34D" w14:textId="77777777" w:rsidR="007C3209" w:rsidRPr="00DE6D5E" w:rsidRDefault="007C3209" w:rsidP="006B02FC">
            <w:pPr>
              <w:ind w:left="-72" w:right="-72"/>
            </w:pPr>
            <w:r w:rsidRPr="00DE6D5E">
              <w:t> </w:t>
            </w:r>
          </w:p>
        </w:tc>
        <w:tc>
          <w:tcPr>
            <w:tcW w:w="1269" w:type="dxa"/>
            <w:tcBorders>
              <w:top w:val="nil"/>
              <w:left w:val="nil"/>
              <w:bottom w:val="single" w:sz="4" w:space="0" w:color="auto"/>
              <w:right w:val="single" w:sz="4" w:space="0" w:color="auto"/>
            </w:tcBorders>
            <w:shd w:val="clear" w:color="000000" w:fill="FFFF99"/>
            <w:noWrap/>
            <w:vAlign w:val="bottom"/>
            <w:hideMark/>
          </w:tcPr>
          <w:p w14:paraId="2F373034" w14:textId="77777777" w:rsidR="007C3209" w:rsidRPr="00DE6D5E" w:rsidRDefault="007C3209" w:rsidP="006B02FC">
            <w:pPr>
              <w:ind w:left="-72" w:right="-72"/>
            </w:pPr>
            <w:r w:rsidRPr="00DE6D5E">
              <w:t> </w:t>
            </w:r>
          </w:p>
        </w:tc>
        <w:tc>
          <w:tcPr>
            <w:tcW w:w="930" w:type="dxa"/>
            <w:tcBorders>
              <w:top w:val="nil"/>
              <w:left w:val="nil"/>
              <w:bottom w:val="single" w:sz="4" w:space="0" w:color="auto"/>
              <w:right w:val="single" w:sz="4" w:space="0" w:color="auto"/>
            </w:tcBorders>
            <w:shd w:val="clear" w:color="000000" w:fill="FFFF99"/>
            <w:noWrap/>
            <w:vAlign w:val="bottom"/>
            <w:hideMark/>
          </w:tcPr>
          <w:p w14:paraId="7340FED9" w14:textId="77777777" w:rsidR="007C3209" w:rsidRPr="00DE6D5E" w:rsidRDefault="007C3209" w:rsidP="006B02FC">
            <w:pPr>
              <w:ind w:left="-72" w:right="-72"/>
            </w:pPr>
            <w:r w:rsidRPr="00DE6D5E">
              <w:t> </w:t>
            </w:r>
          </w:p>
        </w:tc>
        <w:tc>
          <w:tcPr>
            <w:tcW w:w="1535" w:type="dxa"/>
            <w:tcBorders>
              <w:top w:val="nil"/>
              <w:left w:val="nil"/>
              <w:bottom w:val="single" w:sz="4" w:space="0" w:color="auto"/>
              <w:right w:val="single" w:sz="4" w:space="0" w:color="auto"/>
            </w:tcBorders>
            <w:shd w:val="clear" w:color="000000" w:fill="FFFF99"/>
            <w:noWrap/>
            <w:vAlign w:val="bottom"/>
            <w:hideMark/>
          </w:tcPr>
          <w:p w14:paraId="1F7DC15F" w14:textId="77777777" w:rsidR="007C3209" w:rsidRPr="00DE6D5E" w:rsidRDefault="007C3209" w:rsidP="006B02FC">
            <w:pPr>
              <w:ind w:left="-72" w:right="-72"/>
            </w:pPr>
            <w:r w:rsidRPr="00DE6D5E">
              <w:t> </w:t>
            </w:r>
          </w:p>
        </w:tc>
        <w:tc>
          <w:tcPr>
            <w:tcW w:w="1504" w:type="dxa"/>
            <w:tcBorders>
              <w:top w:val="nil"/>
              <w:left w:val="nil"/>
              <w:bottom w:val="single" w:sz="4" w:space="0" w:color="auto"/>
              <w:right w:val="single" w:sz="4" w:space="0" w:color="auto"/>
            </w:tcBorders>
            <w:shd w:val="clear" w:color="000000" w:fill="FFFF99"/>
            <w:noWrap/>
            <w:vAlign w:val="bottom"/>
            <w:hideMark/>
          </w:tcPr>
          <w:p w14:paraId="36701AC6" w14:textId="77777777" w:rsidR="007C3209" w:rsidRPr="00DE6D5E" w:rsidRDefault="007C3209" w:rsidP="006B02FC">
            <w:pPr>
              <w:ind w:left="-72" w:right="-72"/>
            </w:pPr>
            <w:r w:rsidRPr="00DE6D5E">
              <w:t> </w:t>
            </w:r>
          </w:p>
        </w:tc>
        <w:tc>
          <w:tcPr>
            <w:tcW w:w="1005" w:type="dxa"/>
            <w:gridSpan w:val="2"/>
            <w:tcBorders>
              <w:top w:val="nil"/>
              <w:left w:val="nil"/>
              <w:bottom w:val="single" w:sz="4" w:space="0" w:color="auto"/>
              <w:right w:val="single" w:sz="4" w:space="0" w:color="auto"/>
            </w:tcBorders>
            <w:shd w:val="clear" w:color="auto" w:fill="auto"/>
            <w:noWrap/>
            <w:vAlign w:val="bottom"/>
            <w:hideMark/>
          </w:tcPr>
          <w:p w14:paraId="40C38025" w14:textId="77777777" w:rsidR="007C3209" w:rsidRPr="00DE6D5E" w:rsidRDefault="007C3209" w:rsidP="006B02FC">
            <w:pPr>
              <w:ind w:left="-72" w:right="-72"/>
            </w:pPr>
            <w:r w:rsidRPr="00DE6D5E">
              <w:t> </w:t>
            </w:r>
          </w:p>
        </w:tc>
      </w:tr>
      <w:tr w:rsidR="007C3209" w:rsidRPr="00DE6D5E" w14:paraId="202C4B45" w14:textId="77777777" w:rsidTr="007C3209">
        <w:trPr>
          <w:trHeight w:val="304"/>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59ACF95F" w14:textId="77777777" w:rsidR="007C3209" w:rsidRPr="00DE6D5E" w:rsidRDefault="007C3209" w:rsidP="006B02FC">
            <w:pPr>
              <w:ind w:left="-72" w:right="-72"/>
              <w:jc w:val="center"/>
            </w:pPr>
            <w:r w:rsidRPr="00DE6D5E">
              <w:t>…</w:t>
            </w:r>
          </w:p>
        </w:tc>
        <w:tc>
          <w:tcPr>
            <w:tcW w:w="1594" w:type="dxa"/>
            <w:tcBorders>
              <w:top w:val="nil"/>
              <w:left w:val="nil"/>
              <w:bottom w:val="single" w:sz="4" w:space="0" w:color="auto"/>
              <w:right w:val="single" w:sz="4" w:space="0" w:color="auto"/>
            </w:tcBorders>
            <w:shd w:val="clear" w:color="auto" w:fill="auto"/>
            <w:noWrap/>
            <w:vAlign w:val="center"/>
            <w:hideMark/>
          </w:tcPr>
          <w:p w14:paraId="5BE79B02" w14:textId="77777777" w:rsidR="007C3209" w:rsidRPr="00DE6D5E" w:rsidRDefault="007C3209" w:rsidP="006B02FC">
            <w:pPr>
              <w:ind w:left="-72" w:right="-72"/>
            </w:pPr>
            <w:r w:rsidRPr="00DE6D5E">
              <w:t>…</w:t>
            </w:r>
          </w:p>
        </w:tc>
        <w:tc>
          <w:tcPr>
            <w:tcW w:w="544" w:type="dxa"/>
            <w:tcBorders>
              <w:top w:val="nil"/>
              <w:left w:val="nil"/>
              <w:bottom w:val="single" w:sz="4" w:space="0" w:color="auto"/>
              <w:right w:val="single" w:sz="4" w:space="0" w:color="auto"/>
            </w:tcBorders>
            <w:shd w:val="clear" w:color="auto" w:fill="auto"/>
            <w:noWrap/>
            <w:vAlign w:val="center"/>
            <w:hideMark/>
          </w:tcPr>
          <w:p w14:paraId="5F329256" w14:textId="77777777" w:rsidR="007C3209" w:rsidRPr="00DE6D5E" w:rsidRDefault="007C3209" w:rsidP="006B02FC">
            <w:pPr>
              <w:ind w:left="-72" w:right="-72"/>
              <w:jc w:val="center"/>
            </w:pPr>
            <w:r w:rsidRPr="00DE6D5E">
              <w:t>...</w:t>
            </w:r>
          </w:p>
        </w:tc>
        <w:tc>
          <w:tcPr>
            <w:tcW w:w="1537" w:type="dxa"/>
            <w:tcBorders>
              <w:top w:val="nil"/>
              <w:left w:val="nil"/>
              <w:bottom w:val="single" w:sz="4" w:space="0" w:color="auto"/>
              <w:right w:val="single" w:sz="4" w:space="0" w:color="auto"/>
            </w:tcBorders>
            <w:shd w:val="clear" w:color="000000" w:fill="FFFF99"/>
            <w:noWrap/>
            <w:vAlign w:val="bottom"/>
            <w:hideMark/>
          </w:tcPr>
          <w:p w14:paraId="3224DBB0" w14:textId="77777777" w:rsidR="007C3209" w:rsidRPr="00DE6D5E" w:rsidRDefault="007C3209" w:rsidP="006B02FC">
            <w:pPr>
              <w:ind w:left="-72" w:right="-72"/>
              <w:rPr>
                <w:b/>
                <w:bCs/>
              </w:rPr>
            </w:pPr>
            <w:r w:rsidRPr="00DE6D5E">
              <w:rPr>
                <w:b/>
                <w:bCs/>
              </w:rPr>
              <w:t> </w:t>
            </w:r>
          </w:p>
        </w:tc>
        <w:tc>
          <w:tcPr>
            <w:tcW w:w="998" w:type="dxa"/>
            <w:tcBorders>
              <w:top w:val="nil"/>
              <w:left w:val="nil"/>
              <w:bottom w:val="single" w:sz="4" w:space="0" w:color="auto"/>
              <w:right w:val="single" w:sz="4" w:space="0" w:color="auto"/>
            </w:tcBorders>
            <w:shd w:val="clear" w:color="000000" w:fill="FFFF99"/>
            <w:noWrap/>
            <w:vAlign w:val="bottom"/>
            <w:hideMark/>
          </w:tcPr>
          <w:p w14:paraId="4B0CBEBC" w14:textId="77777777" w:rsidR="007C3209" w:rsidRPr="00DE6D5E" w:rsidRDefault="007C3209" w:rsidP="006B02FC">
            <w:pPr>
              <w:ind w:left="-72" w:right="-72"/>
              <w:rPr>
                <w:b/>
                <w:bCs/>
              </w:rPr>
            </w:pPr>
            <w:r w:rsidRPr="00DE6D5E">
              <w:rPr>
                <w:b/>
                <w:bCs/>
              </w:rPr>
              <w:t> </w:t>
            </w:r>
          </w:p>
        </w:tc>
        <w:tc>
          <w:tcPr>
            <w:tcW w:w="742" w:type="dxa"/>
            <w:tcBorders>
              <w:top w:val="nil"/>
              <w:left w:val="nil"/>
              <w:bottom w:val="single" w:sz="4" w:space="0" w:color="auto"/>
              <w:right w:val="single" w:sz="4" w:space="0" w:color="auto"/>
            </w:tcBorders>
            <w:shd w:val="clear" w:color="000000" w:fill="FFFF99"/>
            <w:noWrap/>
            <w:vAlign w:val="bottom"/>
            <w:hideMark/>
          </w:tcPr>
          <w:p w14:paraId="42FE1D4B" w14:textId="77777777" w:rsidR="007C3209" w:rsidRPr="00DE6D5E" w:rsidRDefault="007C3209" w:rsidP="006B02FC">
            <w:pPr>
              <w:ind w:left="-72" w:right="-72"/>
              <w:jc w:val="center"/>
              <w:rPr>
                <w:b/>
                <w:bCs/>
              </w:rPr>
            </w:pPr>
            <w:r w:rsidRPr="00DE6D5E">
              <w:rPr>
                <w:b/>
                <w:bCs/>
              </w:rPr>
              <w:t> </w:t>
            </w:r>
          </w:p>
        </w:tc>
        <w:tc>
          <w:tcPr>
            <w:tcW w:w="1481" w:type="dxa"/>
            <w:tcBorders>
              <w:top w:val="nil"/>
              <w:left w:val="nil"/>
              <w:bottom w:val="single" w:sz="4" w:space="0" w:color="auto"/>
              <w:right w:val="single" w:sz="4" w:space="0" w:color="auto"/>
            </w:tcBorders>
            <w:shd w:val="clear" w:color="000000" w:fill="FFFF99"/>
            <w:noWrap/>
            <w:vAlign w:val="bottom"/>
            <w:hideMark/>
          </w:tcPr>
          <w:p w14:paraId="29B6AEC6" w14:textId="77777777" w:rsidR="007C3209" w:rsidRPr="00DE6D5E" w:rsidRDefault="007C3209" w:rsidP="006B02FC">
            <w:pPr>
              <w:ind w:left="-72" w:right="-72"/>
              <w:jc w:val="center"/>
              <w:rPr>
                <w:b/>
                <w:bCs/>
              </w:rPr>
            </w:pPr>
            <w:r w:rsidRPr="00DE6D5E">
              <w:rPr>
                <w:b/>
                <w:bCs/>
              </w:rPr>
              <w:t> </w:t>
            </w:r>
          </w:p>
        </w:tc>
        <w:tc>
          <w:tcPr>
            <w:tcW w:w="742" w:type="dxa"/>
            <w:tcBorders>
              <w:top w:val="nil"/>
              <w:left w:val="nil"/>
              <w:bottom w:val="single" w:sz="4" w:space="0" w:color="auto"/>
              <w:right w:val="single" w:sz="4" w:space="0" w:color="auto"/>
            </w:tcBorders>
            <w:shd w:val="clear" w:color="000000" w:fill="FFFF99"/>
            <w:noWrap/>
            <w:vAlign w:val="bottom"/>
            <w:hideMark/>
          </w:tcPr>
          <w:p w14:paraId="605BA451" w14:textId="77777777" w:rsidR="007C3209" w:rsidRPr="00DE6D5E" w:rsidRDefault="007C3209" w:rsidP="006B02FC">
            <w:pPr>
              <w:ind w:left="-72" w:right="-72"/>
              <w:jc w:val="center"/>
              <w:rPr>
                <w:b/>
                <w:bCs/>
              </w:rPr>
            </w:pPr>
            <w:r w:rsidRPr="00DE6D5E">
              <w:rPr>
                <w:b/>
                <w:bCs/>
              </w:rPr>
              <w:t> </w:t>
            </w:r>
          </w:p>
        </w:tc>
        <w:tc>
          <w:tcPr>
            <w:tcW w:w="1269" w:type="dxa"/>
            <w:tcBorders>
              <w:top w:val="nil"/>
              <w:left w:val="nil"/>
              <w:bottom w:val="single" w:sz="4" w:space="0" w:color="auto"/>
              <w:right w:val="single" w:sz="4" w:space="0" w:color="auto"/>
            </w:tcBorders>
            <w:shd w:val="clear" w:color="000000" w:fill="FFFF99"/>
            <w:noWrap/>
            <w:vAlign w:val="bottom"/>
            <w:hideMark/>
          </w:tcPr>
          <w:p w14:paraId="36BB8EB8" w14:textId="77777777" w:rsidR="007C3209" w:rsidRPr="00DE6D5E" w:rsidRDefault="007C3209" w:rsidP="006B02FC">
            <w:pPr>
              <w:ind w:left="-72" w:right="-72"/>
              <w:rPr>
                <w:b/>
                <w:bCs/>
              </w:rPr>
            </w:pPr>
            <w:r w:rsidRPr="00DE6D5E">
              <w:rPr>
                <w:b/>
                <w:bCs/>
              </w:rPr>
              <w:t> </w:t>
            </w:r>
          </w:p>
        </w:tc>
        <w:tc>
          <w:tcPr>
            <w:tcW w:w="930" w:type="dxa"/>
            <w:tcBorders>
              <w:top w:val="nil"/>
              <w:left w:val="nil"/>
              <w:bottom w:val="single" w:sz="4" w:space="0" w:color="auto"/>
              <w:right w:val="single" w:sz="4" w:space="0" w:color="auto"/>
            </w:tcBorders>
            <w:shd w:val="clear" w:color="000000" w:fill="FFFF99"/>
            <w:noWrap/>
            <w:vAlign w:val="bottom"/>
            <w:hideMark/>
          </w:tcPr>
          <w:p w14:paraId="545EF3C5" w14:textId="77777777" w:rsidR="007C3209" w:rsidRPr="00DE6D5E" w:rsidRDefault="007C3209" w:rsidP="006B02FC">
            <w:pPr>
              <w:ind w:left="-72" w:right="-72"/>
              <w:rPr>
                <w:b/>
                <w:bCs/>
              </w:rPr>
            </w:pPr>
            <w:r w:rsidRPr="00DE6D5E">
              <w:rPr>
                <w:b/>
                <w:bCs/>
              </w:rPr>
              <w:t> </w:t>
            </w:r>
          </w:p>
        </w:tc>
        <w:tc>
          <w:tcPr>
            <w:tcW w:w="1535" w:type="dxa"/>
            <w:tcBorders>
              <w:top w:val="nil"/>
              <w:left w:val="nil"/>
              <w:bottom w:val="single" w:sz="4" w:space="0" w:color="auto"/>
              <w:right w:val="single" w:sz="4" w:space="0" w:color="auto"/>
            </w:tcBorders>
            <w:shd w:val="clear" w:color="000000" w:fill="FFFF99"/>
            <w:noWrap/>
            <w:vAlign w:val="bottom"/>
            <w:hideMark/>
          </w:tcPr>
          <w:p w14:paraId="59BABEFB" w14:textId="77777777" w:rsidR="007C3209" w:rsidRPr="00DE6D5E" w:rsidRDefault="007C3209" w:rsidP="006B02FC">
            <w:pPr>
              <w:ind w:left="-72" w:right="-72"/>
              <w:rPr>
                <w:b/>
                <w:bCs/>
              </w:rPr>
            </w:pPr>
            <w:r w:rsidRPr="00DE6D5E">
              <w:rPr>
                <w:b/>
                <w:bCs/>
              </w:rPr>
              <w:t> </w:t>
            </w:r>
          </w:p>
        </w:tc>
        <w:tc>
          <w:tcPr>
            <w:tcW w:w="1504" w:type="dxa"/>
            <w:tcBorders>
              <w:top w:val="nil"/>
              <w:left w:val="nil"/>
              <w:bottom w:val="single" w:sz="4" w:space="0" w:color="auto"/>
              <w:right w:val="single" w:sz="4" w:space="0" w:color="auto"/>
            </w:tcBorders>
            <w:shd w:val="clear" w:color="000000" w:fill="FFFF99"/>
            <w:noWrap/>
            <w:vAlign w:val="bottom"/>
            <w:hideMark/>
          </w:tcPr>
          <w:p w14:paraId="6C3D8B08" w14:textId="77777777" w:rsidR="007C3209" w:rsidRPr="00DE6D5E" w:rsidRDefault="007C3209" w:rsidP="006B02FC">
            <w:pPr>
              <w:ind w:left="-72" w:right="-72"/>
              <w:rPr>
                <w:b/>
                <w:bCs/>
              </w:rPr>
            </w:pPr>
            <w:r w:rsidRPr="00DE6D5E">
              <w:rPr>
                <w:b/>
                <w:bCs/>
              </w:rPr>
              <w:t> </w:t>
            </w:r>
          </w:p>
        </w:tc>
        <w:tc>
          <w:tcPr>
            <w:tcW w:w="1005" w:type="dxa"/>
            <w:gridSpan w:val="2"/>
            <w:tcBorders>
              <w:top w:val="nil"/>
              <w:left w:val="nil"/>
              <w:bottom w:val="single" w:sz="4" w:space="0" w:color="auto"/>
              <w:right w:val="single" w:sz="4" w:space="0" w:color="auto"/>
            </w:tcBorders>
            <w:shd w:val="clear" w:color="auto" w:fill="auto"/>
            <w:noWrap/>
            <w:vAlign w:val="bottom"/>
            <w:hideMark/>
          </w:tcPr>
          <w:p w14:paraId="3558867D" w14:textId="77777777" w:rsidR="007C3209" w:rsidRPr="00DE6D5E" w:rsidRDefault="007C3209" w:rsidP="006B02FC">
            <w:pPr>
              <w:ind w:left="-72" w:right="-72"/>
            </w:pPr>
            <w:r w:rsidRPr="00DE6D5E">
              <w:t> </w:t>
            </w:r>
          </w:p>
        </w:tc>
      </w:tr>
      <w:tr w:rsidR="007C3209" w:rsidRPr="00DE6D5E" w14:paraId="24904F0B" w14:textId="77777777" w:rsidTr="007C3209">
        <w:trPr>
          <w:trHeight w:val="304"/>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5E505215" w14:textId="77777777" w:rsidR="007C3209" w:rsidRPr="00DE6D5E" w:rsidRDefault="007C3209" w:rsidP="006B02FC">
            <w:pPr>
              <w:ind w:left="-72" w:right="-72"/>
              <w:jc w:val="center"/>
            </w:pPr>
            <w:r w:rsidRPr="00DE6D5E">
              <w:t>...</w:t>
            </w:r>
          </w:p>
        </w:tc>
        <w:tc>
          <w:tcPr>
            <w:tcW w:w="1594" w:type="dxa"/>
            <w:tcBorders>
              <w:top w:val="nil"/>
              <w:left w:val="nil"/>
              <w:bottom w:val="single" w:sz="4" w:space="0" w:color="auto"/>
              <w:right w:val="single" w:sz="4" w:space="0" w:color="auto"/>
            </w:tcBorders>
            <w:shd w:val="clear" w:color="auto" w:fill="auto"/>
            <w:noWrap/>
            <w:vAlign w:val="center"/>
            <w:hideMark/>
          </w:tcPr>
          <w:p w14:paraId="4A69DC6D" w14:textId="77777777" w:rsidR="007C3209" w:rsidRPr="00DE6D5E" w:rsidRDefault="007C3209" w:rsidP="006B02FC">
            <w:pPr>
              <w:ind w:left="-72" w:right="-72"/>
            </w:pPr>
            <w:r w:rsidRPr="00DE6D5E">
              <w:t>Hà Nội</w:t>
            </w:r>
          </w:p>
        </w:tc>
        <w:tc>
          <w:tcPr>
            <w:tcW w:w="544" w:type="dxa"/>
            <w:tcBorders>
              <w:top w:val="nil"/>
              <w:left w:val="nil"/>
              <w:bottom w:val="single" w:sz="4" w:space="0" w:color="auto"/>
              <w:right w:val="single" w:sz="4" w:space="0" w:color="auto"/>
            </w:tcBorders>
            <w:shd w:val="clear" w:color="auto" w:fill="auto"/>
            <w:noWrap/>
            <w:vAlign w:val="center"/>
            <w:hideMark/>
          </w:tcPr>
          <w:p w14:paraId="5A3A118B" w14:textId="77777777" w:rsidR="007C3209" w:rsidRPr="00DE6D5E" w:rsidRDefault="007C3209" w:rsidP="006B02FC">
            <w:pPr>
              <w:ind w:left="-72" w:right="-72"/>
              <w:jc w:val="center"/>
            </w:pPr>
            <w:r w:rsidRPr="00DE6D5E">
              <w:t>01</w:t>
            </w:r>
          </w:p>
        </w:tc>
        <w:tc>
          <w:tcPr>
            <w:tcW w:w="1537" w:type="dxa"/>
            <w:tcBorders>
              <w:top w:val="nil"/>
              <w:left w:val="nil"/>
              <w:bottom w:val="single" w:sz="4" w:space="0" w:color="auto"/>
              <w:right w:val="single" w:sz="4" w:space="0" w:color="auto"/>
            </w:tcBorders>
            <w:shd w:val="clear" w:color="000000" w:fill="FFFF99"/>
            <w:noWrap/>
            <w:vAlign w:val="bottom"/>
            <w:hideMark/>
          </w:tcPr>
          <w:p w14:paraId="00BFFA6F" w14:textId="77777777" w:rsidR="007C3209" w:rsidRPr="00DE6D5E" w:rsidRDefault="007C3209" w:rsidP="006B02FC">
            <w:pPr>
              <w:ind w:left="-72" w:right="-72"/>
              <w:jc w:val="center"/>
            </w:pPr>
            <w:r w:rsidRPr="00DE6D5E">
              <w:t> </w:t>
            </w:r>
          </w:p>
        </w:tc>
        <w:tc>
          <w:tcPr>
            <w:tcW w:w="998" w:type="dxa"/>
            <w:tcBorders>
              <w:top w:val="nil"/>
              <w:left w:val="nil"/>
              <w:bottom w:val="single" w:sz="4" w:space="0" w:color="auto"/>
              <w:right w:val="single" w:sz="4" w:space="0" w:color="auto"/>
            </w:tcBorders>
            <w:shd w:val="clear" w:color="000000" w:fill="FFFF99"/>
            <w:noWrap/>
            <w:vAlign w:val="bottom"/>
            <w:hideMark/>
          </w:tcPr>
          <w:p w14:paraId="5FF72E3E" w14:textId="77777777" w:rsidR="007C3209" w:rsidRPr="00DE6D5E" w:rsidRDefault="007C3209" w:rsidP="006B02FC">
            <w:pPr>
              <w:ind w:left="-72" w:right="-72"/>
              <w:jc w:val="center"/>
            </w:pPr>
            <w:r w:rsidRPr="00DE6D5E">
              <w:t> </w:t>
            </w:r>
          </w:p>
        </w:tc>
        <w:tc>
          <w:tcPr>
            <w:tcW w:w="742" w:type="dxa"/>
            <w:tcBorders>
              <w:top w:val="nil"/>
              <w:left w:val="nil"/>
              <w:bottom w:val="single" w:sz="4" w:space="0" w:color="auto"/>
              <w:right w:val="single" w:sz="4" w:space="0" w:color="auto"/>
            </w:tcBorders>
            <w:shd w:val="clear" w:color="000000" w:fill="FFFF99"/>
            <w:noWrap/>
            <w:vAlign w:val="bottom"/>
            <w:hideMark/>
          </w:tcPr>
          <w:p w14:paraId="28B5EA06" w14:textId="77777777" w:rsidR="007C3209" w:rsidRPr="00DE6D5E" w:rsidRDefault="007C3209" w:rsidP="006B02FC">
            <w:pPr>
              <w:ind w:left="-72" w:right="-72"/>
            </w:pPr>
            <w:r w:rsidRPr="00DE6D5E">
              <w:t> </w:t>
            </w:r>
          </w:p>
        </w:tc>
        <w:tc>
          <w:tcPr>
            <w:tcW w:w="1481" w:type="dxa"/>
            <w:tcBorders>
              <w:top w:val="nil"/>
              <w:left w:val="nil"/>
              <w:bottom w:val="single" w:sz="4" w:space="0" w:color="auto"/>
              <w:right w:val="single" w:sz="4" w:space="0" w:color="auto"/>
            </w:tcBorders>
            <w:shd w:val="clear" w:color="000000" w:fill="FFFF99"/>
            <w:noWrap/>
            <w:vAlign w:val="bottom"/>
            <w:hideMark/>
          </w:tcPr>
          <w:p w14:paraId="65DFC3E4" w14:textId="77777777" w:rsidR="007C3209" w:rsidRPr="00DE6D5E" w:rsidRDefault="007C3209" w:rsidP="006B02FC">
            <w:pPr>
              <w:ind w:left="-72" w:right="-72"/>
            </w:pPr>
            <w:r w:rsidRPr="00DE6D5E">
              <w:t> </w:t>
            </w:r>
          </w:p>
        </w:tc>
        <w:tc>
          <w:tcPr>
            <w:tcW w:w="742" w:type="dxa"/>
            <w:tcBorders>
              <w:top w:val="nil"/>
              <w:left w:val="nil"/>
              <w:bottom w:val="single" w:sz="4" w:space="0" w:color="auto"/>
              <w:right w:val="single" w:sz="4" w:space="0" w:color="auto"/>
            </w:tcBorders>
            <w:shd w:val="clear" w:color="000000" w:fill="FFFF99"/>
            <w:noWrap/>
            <w:vAlign w:val="bottom"/>
            <w:hideMark/>
          </w:tcPr>
          <w:p w14:paraId="546AE841" w14:textId="77777777" w:rsidR="007C3209" w:rsidRPr="00DE6D5E" w:rsidRDefault="007C3209" w:rsidP="006B02FC">
            <w:pPr>
              <w:ind w:left="-72" w:right="-72"/>
            </w:pPr>
            <w:r w:rsidRPr="00DE6D5E">
              <w:t> </w:t>
            </w:r>
          </w:p>
        </w:tc>
        <w:tc>
          <w:tcPr>
            <w:tcW w:w="1269" w:type="dxa"/>
            <w:tcBorders>
              <w:top w:val="nil"/>
              <w:left w:val="nil"/>
              <w:bottom w:val="single" w:sz="4" w:space="0" w:color="auto"/>
              <w:right w:val="single" w:sz="4" w:space="0" w:color="auto"/>
            </w:tcBorders>
            <w:shd w:val="clear" w:color="000000" w:fill="FFFF99"/>
            <w:noWrap/>
            <w:vAlign w:val="bottom"/>
            <w:hideMark/>
          </w:tcPr>
          <w:p w14:paraId="245CEB11" w14:textId="77777777" w:rsidR="007C3209" w:rsidRPr="00DE6D5E" w:rsidRDefault="007C3209" w:rsidP="006B02FC">
            <w:pPr>
              <w:ind w:left="-72" w:right="-72"/>
            </w:pPr>
            <w:r w:rsidRPr="00DE6D5E">
              <w:t> </w:t>
            </w:r>
          </w:p>
        </w:tc>
        <w:tc>
          <w:tcPr>
            <w:tcW w:w="930" w:type="dxa"/>
            <w:tcBorders>
              <w:top w:val="nil"/>
              <w:left w:val="nil"/>
              <w:bottom w:val="single" w:sz="4" w:space="0" w:color="auto"/>
              <w:right w:val="single" w:sz="4" w:space="0" w:color="auto"/>
            </w:tcBorders>
            <w:shd w:val="clear" w:color="000000" w:fill="FFFF99"/>
            <w:noWrap/>
            <w:vAlign w:val="bottom"/>
            <w:hideMark/>
          </w:tcPr>
          <w:p w14:paraId="1BB2C2C5" w14:textId="77777777" w:rsidR="007C3209" w:rsidRPr="00DE6D5E" w:rsidRDefault="007C3209" w:rsidP="006B02FC">
            <w:pPr>
              <w:ind w:left="-72" w:right="-72"/>
            </w:pPr>
            <w:r w:rsidRPr="00DE6D5E">
              <w:t> </w:t>
            </w:r>
          </w:p>
        </w:tc>
        <w:tc>
          <w:tcPr>
            <w:tcW w:w="1535" w:type="dxa"/>
            <w:tcBorders>
              <w:top w:val="nil"/>
              <w:left w:val="nil"/>
              <w:bottom w:val="single" w:sz="4" w:space="0" w:color="auto"/>
              <w:right w:val="single" w:sz="4" w:space="0" w:color="auto"/>
            </w:tcBorders>
            <w:shd w:val="clear" w:color="000000" w:fill="FFFF99"/>
            <w:noWrap/>
            <w:vAlign w:val="bottom"/>
            <w:hideMark/>
          </w:tcPr>
          <w:p w14:paraId="33E6C001" w14:textId="77777777" w:rsidR="007C3209" w:rsidRPr="00DE6D5E" w:rsidRDefault="007C3209" w:rsidP="006B02FC">
            <w:pPr>
              <w:ind w:left="-72" w:right="-72"/>
            </w:pPr>
            <w:r w:rsidRPr="00DE6D5E">
              <w:t> </w:t>
            </w:r>
          </w:p>
        </w:tc>
        <w:tc>
          <w:tcPr>
            <w:tcW w:w="1504" w:type="dxa"/>
            <w:tcBorders>
              <w:top w:val="nil"/>
              <w:left w:val="nil"/>
              <w:bottom w:val="single" w:sz="4" w:space="0" w:color="auto"/>
              <w:right w:val="single" w:sz="4" w:space="0" w:color="auto"/>
            </w:tcBorders>
            <w:shd w:val="clear" w:color="000000" w:fill="FFFF99"/>
            <w:noWrap/>
            <w:vAlign w:val="bottom"/>
            <w:hideMark/>
          </w:tcPr>
          <w:p w14:paraId="3660C84C" w14:textId="77777777" w:rsidR="007C3209" w:rsidRPr="00DE6D5E" w:rsidRDefault="007C3209" w:rsidP="006B02FC">
            <w:pPr>
              <w:ind w:left="-72" w:right="-72"/>
            </w:pPr>
            <w:r w:rsidRPr="00DE6D5E">
              <w:t> </w:t>
            </w:r>
          </w:p>
        </w:tc>
        <w:tc>
          <w:tcPr>
            <w:tcW w:w="1005" w:type="dxa"/>
            <w:gridSpan w:val="2"/>
            <w:tcBorders>
              <w:top w:val="nil"/>
              <w:left w:val="nil"/>
              <w:bottom w:val="single" w:sz="4" w:space="0" w:color="auto"/>
              <w:right w:val="single" w:sz="4" w:space="0" w:color="auto"/>
            </w:tcBorders>
            <w:shd w:val="clear" w:color="auto" w:fill="auto"/>
            <w:noWrap/>
            <w:vAlign w:val="bottom"/>
            <w:hideMark/>
          </w:tcPr>
          <w:p w14:paraId="3F010101" w14:textId="77777777" w:rsidR="007C3209" w:rsidRPr="00DE6D5E" w:rsidRDefault="007C3209" w:rsidP="006B02FC">
            <w:pPr>
              <w:ind w:left="-72" w:right="-72"/>
            </w:pPr>
            <w:r w:rsidRPr="00DE6D5E">
              <w:t> </w:t>
            </w:r>
          </w:p>
        </w:tc>
      </w:tr>
      <w:tr w:rsidR="007C3209" w:rsidRPr="00DE6D5E" w14:paraId="18EC37DF" w14:textId="77777777" w:rsidTr="007C3209">
        <w:trPr>
          <w:trHeight w:val="304"/>
        </w:trPr>
        <w:tc>
          <w:tcPr>
            <w:tcW w:w="465" w:type="dxa"/>
            <w:tcBorders>
              <w:top w:val="nil"/>
              <w:left w:val="single" w:sz="4" w:space="0" w:color="auto"/>
              <w:bottom w:val="single" w:sz="4" w:space="0" w:color="auto"/>
              <w:right w:val="single" w:sz="4" w:space="0" w:color="auto"/>
            </w:tcBorders>
            <w:shd w:val="clear" w:color="auto" w:fill="auto"/>
            <w:vAlign w:val="center"/>
          </w:tcPr>
          <w:p w14:paraId="4F351E01" w14:textId="77777777" w:rsidR="007C3209" w:rsidRPr="00DE6D5E" w:rsidRDefault="007C3209" w:rsidP="006B02FC">
            <w:pPr>
              <w:ind w:left="-72" w:right="-72"/>
              <w:jc w:val="center"/>
              <w:rPr>
                <w:lang w:val="vi-VN"/>
              </w:rPr>
            </w:pPr>
            <w:r w:rsidRPr="00DE6D5E">
              <w:rPr>
                <w:lang w:val="vi-VN"/>
              </w:rPr>
              <w:t>...</w:t>
            </w:r>
          </w:p>
        </w:tc>
        <w:tc>
          <w:tcPr>
            <w:tcW w:w="1594" w:type="dxa"/>
            <w:tcBorders>
              <w:top w:val="nil"/>
              <w:left w:val="nil"/>
              <w:bottom w:val="single" w:sz="4" w:space="0" w:color="auto"/>
              <w:right w:val="single" w:sz="4" w:space="0" w:color="auto"/>
            </w:tcBorders>
            <w:shd w:val="clear" w:color="auto" w:fill="auto"/>
            <w:vAlign w:val="center"/>
          </w:tcPr>
          <w:p w14:paraId="43CCF15E" w14:textId="77777777" w:rsidR="007C3209" w:rsidRPr="00DE6D5E" w:rsidRDefault="007C3209" w:rsidP="006B02FC">
            <w:pPr>
              <w:ind w:left="-72" w:right="-72"/>
              <w:rPr>
                <w:lang w:val="vi-VN"/>
              </w:rPr>
            </w:pPr>
            <w:r w:rsidRPr="00DE6D5E">
              <w:rPr>
                <w:lang w:val="vi-VN"/>
              </w:rPr>
              <w:t>Hà Giang</w:t>
            </w:r>
          </w:p>
        </w:tc>
        <w:tc>
          <w:tcPr>
            <w:tcW w:w="544" w:type="dxa"/>
            <w:tcBorders>
              <w:top w:val="nil"/>
              <w:left w:val="nil"/>
              <w:bottom w:val="single" w:sz="4" w:space="0" w:color="auto"/>
              <w:right w:val="single" w:sz="4" w:space="0" w:color="auto"/>
            </w:tcBorders>
            <w:shd w:val="clear" w:color="auto" w:fill="auto"/>
            <w:vAlign w:val="center"/>
          </w:tcPr>
          <w:p w14:paraId="2854774B" w14:textId="77777777" w:rsidR="007C3209" w:rsidRPr="00DE6D5E" w:rsidRDefault="007C3209" w:rsidP="006B02FC">
            <w:pPr>
              <w:ind w:left="-72" w:right="-72"/>
              <w:jc w:val="center"/>
              <w:rPr>
                <w:lang w:val="vi-VN"/>
              </w:rPr>
            </w:pPr>
            <w:r w:rsidRPr="00DE6D5E">
              <w:rPr>
                <w:lang w:val="vi-VN"/>
              </w:rPr>
              <w:t>02</w:t>
            </w:r>
          </w:p>
        </w:tc>
        <w:tc>
          <w:tcPr>
            <w:tcW w:w="1537" w:type="dxa"/>
            <w:tcBorders>
              <w:top w:val="nil"/>
              <w:left w:val="nil"/>
              <w:bottom w:val="single" w:sz="4" w:space="0" w:color="auto"/>
              <w:right w:val="single" w:sz="4" w:space="0" w:color="auto"/>
            </w:tcBorders>
            <w:shd w:val="clear" w:color="000000" w:fill="FFFF99"/>
            <w:noWrap/>
            <w:vAlign w:val="bottom"/>
          </w:tcPr>
          <w:p w14:paraId="4B715169" w14:textId="77777777" w:rsidR="007C3209" w:rsidRPr="00DE6D5E" w:rsidRDefault="007C3209" w:rsidP="006B02FC">
            <w:pPr>
              <w:ind w:left="-72" w:right="-72"/>
            </w:pPr>
          </w:p>
        </w:tc>
        <w:tc>
          <w:tcPr>
            <w:tcW w:w="998" w:type="dxa"/>
            <w:tcBorders>
              <w:top w:val="nil"/>
              <w:left w:val="nil"/>
              <w:bottom w:val="single" w:sz="4" w:space="0" w:color="auto"/>
              <w:right w:val="single" w:sz="4" w:space="0" w:color="auto"/>
            </w:tcBorders>
            <w:shd w:val="clear" w:color="000000" w:fill="FFFF99"/>
            <w:noWrap/>
            <w:vAlign w:val="bottom"/>
          </w:tcPr>
          <w:p w14:paraId="554D08D4" w14:textId="77777777" w:rsidR="007C3209" w:rsidRPr="00DE6D5E" w:rsidRDefault="007C3209" w:rsidP="006B02FC">
            <w:pPr>
              <w:ind w:left="-72" w:right="-72"/>
            </w:pPr>
          </w:p>
        </w:tc>
        <w:tc>
          <w:tcPr>
            <w:tcW w:w="742" w:type="dxa"/>
            <w:tcBorders>
              <w:top w:val="nil"/>
              <w:left w:val="nil"/>
              <w:bottom w:val="single" w:sz="4" w:space="0" w:color="auto"/>
              <w:right w:val="single" w:sz="4" w:space="0" w:color="auto"/>
            </w:tcBorders>
            <w:shd w:val="clear" w:color="000000" w:fill="FFFF99"/>
            <w:noWrap/>
            <w:vAlign w:val="bottom"/>
          </w:tcPr>
          <w:p w14:paraId="07588523" w14:textId="77777777" w:rsidR="007C3209" w:rsidRPr="00DE6D5E" w:rsidRDefault="007C3209" w:rsidP="006B02FC">
            <w:pPr>
              <w:ind w:left="-72" w:right="-72"/>
            </w:pPr>
          </w:p>
        </w:tc>
        <w:tc>
          <w:tcPr>
            <w:tcW w:w="1481" w:type="dxa"/>
            <w:tcBorders>
              <w:top w:val="nil"/>
              <w:left w:val="nil"/>
              <w:bottom w:val="single" w:sz="4" w:space="0" w:color="auto"/>
              <w:right w:val="single" w:sz="4" w:space="0" w:color="auto"/>
            </w:tcBorders>
            <w:shd w:val="clear" w:color="000000" w:fill="FFFF99"/>
            <w:noWrap/>
            <w:vAlign w:val="bottom"/>
          </w:tcPr>
          <w:p w14:paraId="69F83434" w14:textId="77777777" w:rsidR="007C3209" w:rsidRPr="00DE6D5E" w:rsidRDefault="007C3209" w:rsidP="006B02FC">
            <w:pPr>
              <w:ind w:left="-72" w:right="-72"/>
            </w:pPr>
          </w:p>
        </w:tc>
        <w:tc>
          <w:tcPr>
            <w:tcW w:w="742" w:type="dxa"/>
            <w:tcBorders>
              <w:top w:val="nil"/>
              <w:left w:val="nil"/>
              <w:bottom w:val="single" w:sz="4" w:space="0" w:color="auto"/>
              <w:right w:val="single" w:sz="4" w:space="0" w:color="auto"/>
            </w:tcBorders>
            <w:shd w:val="clear" w:color="000000" w:fill="FFFF99"/>
            <w:noWrap/>
            <w:vAlign w:val="bottom"/>
          </w:tcPr>
          <w:p w14:paraId="71F79A56" w14:textId="77777777" w:rsidR="007C3209" w:rsidRPr="00DE6D5E" w:rsidRDefault="007C3209" w:rsidP="006B02FC">
            <w:pPr>
              <w:ind w:left="-72" w:right="-72"/>
            </w:pPr>
          </w:p>
        </w:tc>
        <w:tc>
          <w:tcPr>
            <w:tcW w:w="1269" w:type="dxa"/>
            <w:tcBorders>
              <w:top w:val="nil"/>
              <w:left w:val="nil"/>
              <w:bottom w:val="single" w:sz="4" w:space="0" w:color="auto"/>
              <w:right w:val="single" w:sz="4" w:space="0" w:color="auto"/>
            </w:tcBorders>
            <w:shd w:val="clear" w:color="000000" w:fill="FFFF99"/>
            <w:noWrap/>
            <w:vAlign w:val="bottom"/>
          </w:tcPr>
          <w:p w14:paraId="42E8C137" w14:textId="77777777" w:rsidR="007C3209" w:rsidRPr="00DE6D5E" w:rsidRDefault="007C3209" w:rsidP="006B02FC">
            <w:pPr>
              <w:ind w:left="-72" w:right="-72"/>
            </w:pPr>
          </w:p>
        </w:tc>
        <w:tc>
          <w:tcPr>
            <w:tcW w:w="930" w:type="dxa"/>
            <w:tcBorders>
              <w:top w:val="nil"/>
              <w:left w:val="nil"/>
              <w:bottom w:val="single" w:sz="4" w:space="0" w:color="auto"/>
              <w:right w:val="single" w:sz="4" w:space="0" w:color="auto"/>
            </w:tcBorders>
            <w:shd w:val="clear" w:color="000000" w:fill="FFFF99"/>
            <w:noWrap/>
            <w:vAlign w:val="bottom"/>
          </w:tcPr>
          <w:p w14:paraId="76492B13" w14:textId="77777777" w:rsidR="007C3209" w:rsidRPr="00DE6D5E" w:rsidRDefault="007C3209" w:rsidP="006B02FC">
            <w:pPr>
              <w:ind w:left="-72" w:right="-72"/>
            </w:pPr>
          </w:p>
        </w:tc>
        <w:tc>
          <w:tcPr>
            <w:tcW w:w="1535" w:type="dxa"/>
            <w:tcBorders>
              <w:top w:val="nil"/>
              <w:left w:val="nil"/>
              <w:bottom w:val="single" w:sz="4" w:space="0" w:color="auto"/>
              <w:right w:val="single" w:sz="4" w:space="0" w:color="auto"/>
            </w:tcBorders>
            <w:shd w:val="clear" w:color="000000" w:fill="FFFF99"/>
            <w:noWrap/>
            <w:vAlign w:val="bottom"/>
          </w:tcPr>
          <w:p w14:paraId="70067EC5" w14:textId="77777777" w:rsidR="007C3209" w:rsidRPr="00DE6D5E" w:rsidRDefault="007C3209" w:rsidP="006B02FC">
            <w:pPr>
              <w:ind w:left="-72" w:right="-72"/>
            </w:pPr>
          </w:p>
        </w:tc>
        <w:tc>
          <w:tcPr>
            <w:tcW w:w="1504" w:type="dxa"/>
            <w:tcBorders>
              <w:top w:val="nil"/>
              <w:left w:val="nil"/>
              <w:bottom w:val="single" w:sz="4" w:space="0" w:color="auto"/>
              <w:right w:val="single" w:sz="4" w:space="0" w:color="auto"/>
            </w:tcBorders>
            <w:shd w:val="clear" w:color="000000" w:fill="FFFF99"/>
            <w:noWrap/>
            <w:vAlign w:val="bottom"/>
          </w:tcPr>
          <w:p w14:paraId="443A49F8" w14:textId="77777777" w:rsidR="007C3209" w:rsidRPr="00DE6D5E" w:rsidRDefault="007C3209" w:rsidP="006B02FC">
            <w:pPr>
              <w:ind w:left="-72" w:right="-72"/>
            </w:pPr>
          </w:p>
        </w:tc>
        <w:tc>
          <w:tcPr>
            <w:tcW w:w="1005" w:type="dxa"/>
            <w:gridSpan w:val="2"/>
            <w:tcBorders>
              <w:top w:val="nil"/>
              <w:left w:val="nil"/>
              <w:bottom w:val="single" w:sz="4" w:space="0" w:color="auto"/>
              <w:right w:val="single" w:sz="4" w:space="0" w:color="auto"/>
            </w:tcBorders>
            <w:shd w:val="clear" w:color="auto" w:fill="auto"/>
            <w:noWrap/>
            <w:vAlign w:val="bottom"/>
          </w:tcPr>
          <w:p w14:paraId="7FC08CF3" w14:textId="77777777" w:rsidR="007C3209" w:rsidRPr="00DE6D5E" w:rsidRDefault="007C3209" w:rsidP="006B02FC">
            <w:pPr>
              <w:ind w:left="-72" w:right="-72"/>
            </w:pPr>
          </w:p>
        </w:tc>
      </w:tr>
      <w:tr w:rsidR="007C3209" w:rsidRPr="00DE6D5E" w14:paraId="1563FCDE" w14:textId="77777777" w:rsidTr="007C3209">
        <w:trPr>
          <w:trHeight w:val="304"/>
        </w:trPr>
        <w:tc>
          <w:tcPr>
            <w:tcW w:w="465" w:type="dxa"/>
            <w:tcBorders>
              <w:top w:val="nil"/>
              <w:left w:val="single" w:sz="4" w:space="0" w:color="auto"/>
              <w:bottom w:val="single" w:sz="4" w:space="0" w:color="auto"/>
              <w:right w:val="single" w:sz="4" w:space="0" w:color="auto"/>
            </w:tcBorders>
            <w:shd w:val="clear" w:color="auto" w:fill="auto"/>
            <w:vAlign w:val="center"/>
          </w:tcPr>
          <w:p w14:paraId="39282793" w14:textId="77777777" w:rsidR="007C3209" w:rsidRPr="00DE6D5E" w:rsidRDefault="007C3209" w:rsidP="006B02FC">
            <w:pPr>
              <w:ind w:left="-72" w:right="-72"/>
              <w:jc w:val="center"/>
              <w:rPr>
                <w:lang w:val="vi-VN"/>
              </w:rPr>
            </w:pPr>
            <w:r w:rsidRPr="00DE6D5E">
              <w:rPr>
                <w:lang w:val="vi-VN"/>
              </w:rPr>
              <w:t>...</w:t>
            </w:r>
          </w:p>
        </w:tc>
        <w:tc>
          <w:tcPr>
            <w:tcW w:w="1594" w:type="dxa"/>
            <w:tcBorders>
              <w:top w:val="nil"/>
              <w:left w:val="nil"/>
              <w:bottom w:val="single" w:sz="4" w:space="0" w:color="auto"/>
              <w:right w:val="single" w:sz="4" w:space="0" w:color="auto"/>
            </w:tcBorders>
            <w:shd w:val="clear" w:color="auto" w:fill="auto"/>
            <w:vAlign w:val="center"/>
          </w:tcPr>
          <w:p w14:paraId="548309C5" w14:textId="77777777" w:rsidR="007C3209" w:rsidRPr="00DE6D5E" w:rsidRDefault="007C3209" w:rsidP="006B02FC">
            <w:pPr>
              <w:ind w:left="-72" w:right="-72"/>
              <w:rPr>
                <w:lang w:val="vi-VN"/>
              </w:rPr>
            </w:pPr>
            <w:r w:rsidRPr="00DE6D5E">
              <w:rPr>
                <w:lang w:val="vi-VN"/>
              </w:rPr>
              <w:t>...</w:t>
            </w:r>
          </w:p>
        </w:tc>
        <w:tc>
          <w:tcPr>
            <w:tcW w:w="544" w:type="dxa"/>
            <w:tcBorders>
              <w:top w:val="nil"/>
              <w:left w:val="nil"/>
              <w:bottom w:val="single" w:sz="4" w:space="0" w:color="auto"/>
              <w:right w:val="single" w:sz="4" w:space="0" w:color="auto"/>
            </w:tcBorders>
            <w:shd w:val="clear" w:color="auto" w:fill="auto"/>
            <w:vAlign w:val="center"/>
          </w:tcPr>
          <w:p w14:paraId="421A9C77" w14:textId="77777777" w:rsidR="007C3209" w:rsidRPr="00DE6D5E" w:rsidRDefault="007C3209" w:rsidP="006B02FC">
            <w:pPr>
              <w:ind w:left="-72" w:right="-72"/>
              <w:jc w:val="center"/>
              <w:rPr>
                <w:lang w:val="vi-VN"/>
              </w:rPr>
            </w:pPr>
            <w:r w:rsidRPr="00DE6D5E">
              <w:rPr>
                <w:lang w:val="vi-VN"/>
              </w:rPr>
              <w:t>...</w:t>
            </w:r>
          </w:p>
        </w:tc>
        <w:tc>
          <w:tcPr>
            <w:tcW w:w="1537" w:type="dxa"/>
            <w:tcBorders>
              <w:top w:val="nil"/>
              <w:left w:val="nil"/>
              <w:bottom w:val="single" w:sz="4" w:space="0" w:color="auto"/>
              <w:right w:val="single" w:sz="4" w:space="0" w:color="auto"/>
            </w:tcBorders>
            <w:shd w:val="clear" w:color="000000" w:fill="FFFF99"/>
            <w:noWrap/>
            <w:vAlign w:val="bottom"/>
          </w:tcPr>
          <w:p w14:paraId="11F1492A" w14:textId="77777777" w:rsidR="007C3209" w:rsidRPr="00DE6D5E" w:rsidRDefault="007C3209" w:rsidP="006B02FC">
            <w:pPr>
              <w:ind w:left="-72" w:right="-72"/>
            </w:pPr>
          </w:p>
        </w:tc>
        <w:tc>
          <w:tcPr>
            <w:tcW w:w="998" w:type="dxa"/>
            <w:tcBorders>
              <w:top w:val="nil"/>
              <w:left w:val="nil"/>
              <w:bottom w:val="single" w:sz="4" w:space="0" w:color="auto"/>
              <w:right w:val="single" w:sz="4" w:space="0" w:color="auto"/>
            </w:tcBorders>
            <w:shd w:val="clear" w:color="000000" w:fill="FFFF99"/>
            <w:noWrap/>
            <w:vAlign w:val="bottom"/>
          </w:tcPr>
          <w:p w14:paraId="7090921E" w14:textId="77777777" w:rsidR="007C3209" w:rsidRPr="00DE6D5E" w:rsidRDefault="007C3209" w:rsidP="006B02FC">
            <w:pPr>
              <w:ind w:left="-72" w:right="-72"/>
            </w:pPr>
          </w:p>
        </w:tc>
        <w:tc>
          <w:tcPr>
            <w:tcW w:w="742" w:type="dxa"/>
            <w:tcBorders>
              <w:top w:val="nil"/>
              <w:left w:val="nil"/>
              <w:bottom w:val="single" w:sz="4" w:space="0" w:color="auto"/>
              <w:right w:val="single" w:sz="4" w:space="0" w:color="auto"/>
            </w:tcBorders>
            <w:shd w:val="clear" w:color="000000" w:fill="FFFF99"/>
            <w:noWrap/>
            <w:vAlign w:val="bottom"/>
          </w:tcPr>
          <w:p w14:paraId="75427C23" w14:textId="77777777" w:rsidR="007C3209" w:rsidRPr="00DE6D5E" w:rsidRDefault="007C3209" w:rsidP="006B02FC">
            <w:pPr>
              <w:ind w:left="-72" w:right="-72"/>
            </w:pPr>
          </w:p>
        </w:tc>
        <w:tc>
          <w:tcPr>
            <w:tcW w:w="1481" w:type="dxa"/>
            <w:tcBorders>
              <w:top w:val="nil"/>
              <w:left w:val="nil"/>
              <w:bottom w:val="single" w:sz="4" w:space="0" w:color="auto"/>
              <w:right w:val="single" w:sz="4" w:space="0" w:color="auto"/>
            </w:tcBorders>
            <w:shd w:val="clear" w:color="000000" w:fill="FFFF99"/>
            <w:noWrap/>
            <w:vAlign w:val="bottom"/>
          </w:tcPr>
          <w:p w14:paraId="12A132A5" w14:textId="77777777" w:rsidR="007C3209" w:rsidRPr="00DE6D5E" w:rsidRDefault="007C3209" w:rsidP="006B02FC">
            <w:pPr>
              <w:ind w:left="-72" w:right="-72"/>
            </w:pPr>
          </w:p>
        </w:tc>
        <w:tc>
          <w:tcPr>
            <w:tcW w:w="742" w:type="dxa"/>
            <w:tcBorders>
              <w:top w:val="nil"/>
              <w:left w:val="nil"/>
              <w:bottom w:val="single" w:sz="4" w:space="0" w:color="auto"/>
              <w:right w:val="single" w:sz="4" w:space="0" w:color="auto"/>
            </w:tcBorders>
            <w:shd w:val="clear" w:color="000000" w:fill="FFFF99"/>
            <w:noWrap/>
            <w:vAlign w:val="bottom"/>
          </w:tcPr>
          <w:p w14:paraId="4D209505" w14:textId="77777777" w:rsidR="007C3209" w:rsidRPr="00DE6D5E" w:rsidRDefault="007C3209" w:rsidP="006B02FC">
            <w:pPr>
              <w:ind w:left="-72" w:right="-72"/>
            </w:pPr>
          </w:p>
        </w:tc>
        <w:tc>
          <w:tcPr>
            <w:tcW w:w="1269" w:type="dxa"/>
            <w:tcBorders>
              <w:top w:val="nil"/>
              <w:left w:val="nil"/>
              <w:bottom w:val="single" w:sz="4" w:space="0" w:color="auto"/>
              <w:right w:val="single" w:sz="4" w:space="0" w:color="auto"/>
            </w:tcBorders>
            <w:shd w:val="clear" w:color="000000" w:fill="FFFF99"/>
            <w:noWrap/>
            <w:vAlign w:val="bottom"/>
          </w:tcPr>
          <w:p w14:paraId="7601B9AE" w14:textId="77777777" w:rsidR="007C3209" w:rsidRPr="00DE6D5E" w:rsidRDefault="007C3209" w:rsidP="006B02FC">
            <w:pPr>
              <w:ind w:left="-72" w:right="-72"/>
            </w:pPr>
          </w:p>
        </w:tc>
        <w:tc>
          <w:tcPr>
            <w:tcW w:w="930" w:type="dxa"/>
            <w:tcBorders>
              <w:top w:val="nil"/>
              <w:left w:val="nil"/>
              <w:bottom w:val="single" w:sz="4" w:space="0" w:color="auto"/>
              <w:right w:val="single" w:sz="4" w:space="0" w:color="auto"/>
            </w:tcBorders>
            <w:shd w:val="clear" w:color="000000" w:fill="FFFF99"/>
            <w:noWrap/>
            <w:vAlign w:val="bottom"/>
          </w:tcPr>
          <w:p w14:paraId="3B3D3263" w14:textId="77777777" w:rsidR="007C3209" w:rsidRPr="00DE6D5E" w:rsidRDefault="007C3209" w:rsidP="006B02FC">
            <w:pPr>
              <w:ind w:left="-72" w:right="-72"/>
            </w:pPr>
          </w:p>
        </w:tc>
        <w:tc>
          <w:tcPr>
            <w:tcW w:w="1535" w:type="dxa"/>
            <w:tcBorders>
              <w:top w:val="nil"/>
              <w:left w:val="nil"/>
              <w:bottom w:val="single" w:sz="4" w:space="0" w:color="auto"/>
              <w:right w:val="single" w:sz="4" w:space="0" w:color="auto"/>
            </w:tcBorders>
            <w:shd w:val="clear" w:color="000000" w:fill="FFFF99"/>
            <w:noWrap/>
            <w:vAlign w:val="bottom"/>
          </w:tcPr>
          <w:p w14:paraId="35C2C247" w14:textId="77777777" w:rsidR="007C3209" w:rsidRPr="00DE6D5E" w:rsidRDefault="007C3209" w:rsidP="006B02FC">
            <w:pPr>
              <w:ind w:left="-72" w:right="-72"/>
            </w:pPr>
          </w:p>
        </w:tc>
        <w:tc>
          <w:tcPr>
            <w:tcW w:w="1504" w:type="dxa"/>
            <w:tcBorders>
              <w:top w:val="nil"/>
              <w:left w:val="nil"/>
              <w:bottom w:val="single" w:sz="4" w:space="0" w:color="auto"/>
              <w:right w:val="single" w:sz="4" w:space="0" w:color="auto"/>
            </w:tcBorders>
            <w:shd w:val="clear" w:color="000000" w:fill="FFFF99"/>
            <w:noWrap/>
            <w:vAlign w:val="bottom"/>
          </w:tcPr>
          <w:p w14:paraId="0BA3EE1F" w14:textId="77777777" w:rsidR="007C3209" w:rsidRPr="00DE6D5E" w:rsidRDefault="007C3209" w:rsidP="006B02FC">
            <w:pPr>
              <w:ind w:left="-72" w:right="-72"/>
            </w:pPr>
          </w:p>
        </w:tc>
        <w:tc>
          <w:tcPr>
            <w:tcW w:w="1005" w:type="dxa"/>
            <w:gridSpan w:val="2"/>
            <w:tcBorders>
              <w:top w:val="nil"/>
              <w:left w:val="nil"/>
              <w:bottom w:val="single" w:sz="4" w:space="0" w:color="auto"/>
              <w:right w:val="single" w:sz="4" w:space="0" w:color="auto"/>
            </w:tcBorders>
            <w:shd w:val="clear" w:color="auto" w:fill="auto"/>
            <w:noWrap/>
            <w:vAlign w:val="bottom"/>
          </w:tcPr>
          <w:p w14:paraId="4548D018" w14:textId="77777777" w:rsidR="007C3209" w:rsidRPr="00DE6D5E" w:rsidRDefault="007C3209" w:rsidP="006B02FC">
            <w:pPr>
              <w:ind w:left="-72" w:right="-72"/>
            </w:pPr>
          </w:p>
        </w:tc>
      </w:tr>
      <w:tr w:rsidR="007C3209" w:rsidRPr="00DE6D5E" w14:paraId="59CA1D12" w14:textId="77777777" w:rsidTr="007C3209">
        <w:trPr>
          <w:trHeight w:val="304"/>
        </w:trPr>
        <w:tc>
          <w:tcPr>
            <w:tcW w:w="465" w:type="dxa"/>
            <w:tcBorders>
              <w:top w:val="nil"/>
              <w:left w:val="single" w:sz="4" w:space="0" w:color="auto"/>
              <w:bottom w:val="single" w:sz="4" w:space="0" w:color="auto"/>
              <w:right w:val="single" w:sz="4" w:space="0" w:color="auto"/>
            </w:tcBorders>
            <w:shd w:val="clear" w:color="auto" w:fill="auto"/>
            <w:vAlign w:val="center"/>
            <w:hideMark/>
          </w:tcPr>
          <w:p w14:paraId="37E88373" w14:textId="77777777" w:rsidR="007C3209" w:rsidRPr="00DE6D5E" w:rsidRDefault="007C3209" w:rsidP="006B02FC">
            <w:pPr>
              <w:ind w:left="-72" w:right="-72"/>
              <w:jc w:val="center"/>
            </w:pPr>
            <w:r w:rsidRPr="00DE6D5E">
              <w:t>83</w:t>
            </w:r>
          </w:p>
        </w:tc>
        <w:tc>
          <w:tcPr>
            <w:tcW w:w="1594" w:type="dxa"/>
            <w:tcBorders>
              <w:top w:val="nil"/>
              <w:left w:val="nil"/>
              <w:bottom w:val="single" w:sz="4" w:space="0" w:color="auto"/>
              <w:right w:val="single" w:sz="4" w:space="0" w:color="auto"/>
            </w:tcBorders>
            <w:shd w:val="clear" w:color="auto" w:fill="auto"/>
            <w:vAlign w:val="center"/>
            <w:hideMark/>
          </w:tcPr>
          <w:p w14:paraId="6E07B275" w14:textId="77777777" w:rsidR="007C3209" w:rsidRPr="00DE6D5E" w:rsidRDefault="007C3209" w:rsidP="006B02FC">
            <w:pPr>
              <w:ind w:left="-72" w:right="-72"/>
            </w:pPr>
            <w:r w:rsidRPr="00DE6D5E">
              <w:t>Cà Mau</w:t>
            </w:r>
          </w:p>
        </w:tc>
        <w:tc>
          <w:tcPr>
            <w:tcW w:w="544" w:type="dxa"/>
            <w:tcBorders>
              <w:top w:val="nil"/>
              <w:left w:val="nil"/>
              <w:bottom w:val="single" w:sz="4" w:space="0" w:color="auto"/>
              <w:right w:val="single" w:sz="4" w:space="0" w:color="auto"/>
            </w:tcBorders>
            <w:shd w:val="clear" w:color="auto" w:fill="auto"/>
            <w:vAlign w:val="center"/>
            <w:hideMark/>
          </w:tcPr>
          <w:p w14:paraId="385630FC" w14:textId="77777777" w:rsidR="007C3209" w:rsidRPr="00DE6D5E" w:rsidRDefault="007C3209" w:rsidP="006B02FC">
            <w:pPr>
              <w:ind w:left="-72" w:right="-72"/>
              <w:jc w:val="center"/>
            </w:pPr>
            <w:r w:rsidRPr="00DE6D5E">
              <w:t>96</w:t>
            </w:r>
          </w:p>
        </w:tc>
        <w:tc>
          <w:tcPr>
            <w:tcW w:w="1537" w:type="dxa"/>
            <w:tcBorders>
              <w:top w:val="nil"/>
              <w:left w:val="nil"/>
              <w:bottom w:val="single" w:sz="4" w:space="0" w:color="auto"/>
              <w:right w:val="single" w:sz="4" w:space="0" w:color="auto"/>
            </w:tcBorders>
            <w:shd w:val="clear" w:color="000000" w:fill="FFFF99"/>
            <w:noWrap/>
            <w:vAlign w:val="bottom"/>
            <w:hideMark/>
          </w:tcPr>
          <w:p w14:paraId="5DA1FE66" w14:textId="77777777" w:rsidR="007C3209" w:rsidRPr="00DE6D5E" w:rsidRDefault="007C3209" w:rsidP="006B02FC">
            <w:pPr>
              <w:ind w:left="-72" w:right="-72"/>
            </w:pPr>
            <w:r w:rsidRPr="00DE6D5E">
              <w:t> </w:t>
            </w:r>
          </w:p>
        </w:tc>
        <w:tc>
          <w:tcPr>
            <w:tcW w:w="998" w:type="dxa"/>
            <w:tcBorders>
              <w:top w:val="nil"/>
              <w:left w:val="nil"/>
              <w:bottom w:val="single" w:sz="4" w:space="0" w:color="auto"/>
              <w:right w:val="single" w:sz="4" w:space="0" w:color="auto"/>
            </w:tcBorders>
            <w:shd w:val="clear" w:color="000000" w:fill="FFFF99"/>
            <w:noWrap/>
            <w:vAlign w:val="bottom"/>
            <w:hideMark/>
          </w:tcPr>
          <w:p w14:paraId="2AA97A81" w14:textId="77777777" w:rsidR="007C3209" w:rsidRPr="00DE6D5E" w:rsidRDefault="007C3209" w:rsidP="006B02FC">
            <w:pPr>
              <w:ind w:left="-72" w:right="-72"/>
            </w:pPr>
            <w:r w:rsidRPr="00DE6D5E">
              <w:t> </w:t>
            </w:r>
          </w:p>
        </w:tc>
        <w:tc>
          <w:tcPr>
            <w:tcW w:w="742" w:type="dxa"/>
            <w:tcBorders>
              <w:top w:val="nil"/>
              <w:left w:val="nil"/>
              <w:bottom w:val="single" w:sz="4" w:space="0" w:color="auto"/>
              <w:right w:val="single" w:sz="4" w:space="0" w:color="auto"/>
            </w:tcBorders>
            <w:shd w:val="clear" w:color="000000" w:fill="FFFF99"/>
            <w:noWrap/>
            <w:vAlign w:val="bottom"/>
            <w:hideMark/>
          </w:tcPr>
          <w:p w14:paraId="42CD6C79" w14:textId="77777777" w:rsidR="007C3209" w:rsidRPr="00DE6D5E" w:rsidRDefault="007C3209" w:rsidP="006B02FC">
            <w:pPr>
              <w:ind w:left="-72" w:right="-72"/>
            </w:pPr>
            <w:r w:rsidRPr="00DE6D5E">
              <w:t> </w:t>
            </w:r>
          </w:p>
        </w:tc>
        <w:tc>
          <w:tcPr>
            <w:tcW w:w="1481" w:type="dxa"/>
            <w:tcBorders>
              <w:top w:val="nil"/>
              <w:left w:val="nil"/>
              <w:bottom w:val="single" w:sz="4" w:space="0" w:color="auto"/>
              <w:right w:val="single" w:sz="4" w:space="0" w:color="auto"/>
            </w:tcBorders>
            <w:shd w:val="clear" w:color="000000" w:fill="FFFF99"/>
            <w:noWrap/>
            <w:vAlign w:val="bottom"/>
            <w:hideMark/>
          </w:tcPr>
          <w:p w14:paraId="5DC72DFB" w14:textId="77777777" w:rsidR="007C3209" w:rsidRPr="00DE6D5E" w:rsidRDefault="007C3209" w:rsidP="006B02FC">
            <w:pPr>
              <w:ind w:left="-72" w:right="-72"/>
            </w:pPr>
            <w:r w:rsidRPr="00DE6D5E">
              <w:t> </w:t>
            </w:r>
          </w:p>
        </w:tc>
        <w:tc>
          <w:tcPr>
            <w:tcW w:w="742" w:type="dxa"/>
            <w:tcBorders>
              <w:top w:val="nil"/>
              <w:left w:val="nil"/>
              <w:bottom w:val="single" w:sz="4" w:space="0" w:color="auto"/>
              <w:right w:val="single" w:sz="4" w:space="0" w:color="auto"/>
            </w:tcBorders>
            <w:shd w:val="clear" w:color="000000" w:fill="FFFF99"/>
            <w:noWrap/>
            <w:vAlign w:val="bottom"/>
            <w:hideMark/>
          </w:tcPr>
          <w:p w14:paraId="3D3BCFB9" w14:textId="77777777" w:rsidR="007C3209" w:rsidRPr="00DE6D5E" w:rsidRDefault="007C3209" w:rsidP="006B02FC">
            <w:pPr>
              <w:ind w:left="-72" w:right="-72"/>
            </w:pPr>
            <w:r w:rsidRPr="00DE6D5E">
              <w:t> </w:t>
            </w:r>
          </w:p>
        </w:tc>
        <w:tc>
          <w:tcPr>
            <w:tcW w:w="1269" w:type="dxa"/>
            <w:tcBorders>
              <w:top w:val="nil"/>
              <w:left w:val="nil"/>
              <w:bottom w:val="single" w:sz="4" w:space="0" w:color="auto"/>
              <w:right w:val="single" w:sz="4" w:space="0" w:color="auto"/>
            </w:tcBorders>
            <w:shd w:val="clear" w:color="000000" w:fill="FFFF99"/>
            <w:noWrap/>
            <w:vAlign w:val="bottom"/>
            <w:hideMark/>
          </w:tcPr>
          <w:p w14:paraId="3A9CC85F" w14:textId="77777777" w:rsidR="007C3209" w:rsidRPr="00DE6D5E" w:rsidRDefault="007C3209" w:rsidP="006B02FC">
            <w:pPr>
              <w:ind w:left="-72" w:right="-72"/>
            </w:pPr>
            <w:r w:rsidRPr="00DE6D5E">
              <w:t> </w:t>
            </w:r>
          </w:p>
        </w:tc>
        <w:tc>
          <w:tcPr>
            <w:tcW w:w="930" w:type="dxa"/>
            <w:tcBorders>
              <w:top w:val="nil"/>
              <w:left w:val="nil"/>
              <w:bottom w:val="single" w:sz="4" w:space="0" w:color="auto"/>
              <w:right w:val="single" w:sz="4" w:space="0" w:color="auto"/>
            </w:tcBorders>
            <w:shd w:val="clear" w:color="000000" w:fill="FFFF99"/>
            <w:noWrap/>
            <w:vAlign w:val="bottom"/>
            <w:hideMark/>
          </w:tcPr>
          <w:p w14:paraId="2BBFA806" w14:textId="77777777" w:rsidR="007C3209" w:rsidRPr="00DE6D5E" w:rsidRDefault="007C3209" w:rsidP="006B02FC">
            <w:pPr>
              <w:ind w:left="-72" w:right="-72"/>
            </w:pPr>
            <w:r w:rsidRPr="00DE6D5E">
              <w:t> </w:t>
            </w:r>
          </w:p>
        </w:tc>
        <w:tc>
          <w:tcPr>
            <w:tcW w:w="1535" w:type="dxa"/>
            <w:tcBorders>
              <w:top w:val="nil"/>
              <w:left w:val="nil"/>
              <w:bottom w:val="single" w:sz="4" w:space="0" w:color="auto"/>
              <w:right w:val="single" w:sz="4" w:space="0" w:color="auto"/>
            </w:tcBorders>
            <w:shd w:val="clear" w:color="000000" w:fill="FFFF99"/>
            <w:noWrap/>
            <w:vAlign w:val="bottom"/>
            <w:hideMark/>
          </w:tcPr>
          <w:p w14:paraId="729DBAE7" w14:textId="77777777" w:rsidR="007C3209" w:rsidRPr="00DE6D5E" w:rsidRDefault="007C3209" w:rsidP="006B02FC">
            <w:pPr>
              <w:ind w:left="-72" w:right="-72"/>
            </w:pPr>
            <w:r w:rsidRPr="00DE6D5E">
              <w:t> </w:t>
            </w:r>
          </w:p>
        </w:tc>
        <w:tc>
          <w:tcPr>
            <w:tcW w:w="1504" w:type="dxa"/>
            <w:tcBorders>
              <w:top w:val="nil"/>
              <w:left w:val="nil"/>
              <w:bottom w:val="single" w:sz="4" w:space="0" w:color="auto"/>
              <w:right w:val="single" w:sz="4" w:space="0" w:color="auto"/>
            </w:tcBorders>
            <w:shd w:val="clear" w:color="000000" w:fill="FFFF99"/>
            <w:noWrap/>
            <w:vAlign w:val="bottom"/>
            <w:hideMark/>
          </w:tcPr>
          <w:p w14:paraId="2818301F" w14:textId="77777777" w:rsidR="007C3209" w:rsidRPr="00DE6D5E" w:rsidRDefault="007C3209" w:rsidP="006B02FC">
            <w:pPr>
              <w:ind w:left="-72" w:right="-72"/>
            </w:pPr>
            <w:r w:rsidRPr="00DE6D5E">
              <w:t> </w:t>
            </w:r>
          </w:p>
        </w:tc>
        <w:tc>
          <w:tcPr>
            <w:tcW w:w="1005" w:type="dxa"/>
            <w:gridSpan w:val="2"/>
            <w:tcBorders>
              <w:top w:val="nil"/>
              <w:left w:val="nil"/>
              <w:bottom w:val="single" w:sz="4" w:space="0" w:color="auto"/>
              <w:right w:val="single" w:sz="4" w:space="0" w:color="auto"/>
            </w:tcBorders>
            <w:shd w:val="clear" w:color="auto" w:fill="auto"/>
            <w:noWrap/>
            <w:vAlign w:val="bottom"/>
            <w:hideMark/>
          </w:tcPr>
          <w:p w14:paraId="161C6136" w14:textId="77777777" w:rsidR="007C3209" w:rsidRPr="00DE6D5E" w:rsidRDefault="007C3209" w:rsidP="006B02FC">
            <w:pPr>
              <w:ind w:left="-72" w:right="-72"/>
            </w:pPr>
            <w:r w:rsidRPr="00DE6D5E">
              <w:t> </w:t>
            </w:r>
          </w:p>
        </w:tc>
      </w:tr>
    </w:tbl>
    <w:p w14:paraId="39CA2E2E" w14:textId="77777777" w:rsidR="00920A89" w:rsidRPr="00DE6D5E" w:rsidRDefault="00920A89" w:rsidP="00920A89">
      <w:pPr>
        <w:tabs>
          <w:tab w:val="left" w:pos="2241"/>
          <w:tab w:val="left" w:pos="2806"/>
          <w:tab w:val="left" w:pos="3797"/>
          <w:tab w:val="left" w:pos="4651"/>
          <w:tab w:val="left" w:pos="5313"/>
          <w:tab w:val="left" w:pos="6393"/>
          <w:tab w:val="left" w:pos="7109"/>
          <w:tab w:val="left" w:pos="8063"/>
          <w:tab w:val="left" w:pos="9016"/>
          <w:tab w:val="left" w:pos="9969"/>
          <w:tab w:val="left" w:pos="10922"/>
          <w:tab w:val="left" w:pos="11875"/>
          <w:tab w:val="left" w:pos="12828"/>
          <w:tab w:val="left" w:pos="13781"/>
        </w:tabs>
        <w:spacing w:before="60"/>
        <w:ind w:left="108"/>
        <w:rPr>
          <w:sz w:val="20"/>
          <w:szCs w:val="20"/>
        </w:rPr>
      </w:pPr>
      <w:r w:rsidRPr="00DE6D5E">
        <w:rPr>
          <w:i/>
          <w:iCs/>
        </w:rPr>
        <w:t>Cách ghi biểu</w:t>
      </w:r>
      <w:r w:rsidRPr="00DE6D5E">
        <w:rPr>
          <w:i/>
          <w:iCs/>
        </w:rPr>
        <w:tab/>
      </w:r>
      <w:r w:rsidRPr="00DE6D5E">
        <w:rPr>
          <w:i/>
          <w:iCs/>
        </w:rPr>
        <w:tab/>
      </w:r>
      <w:r w:rsidRPr="00DE6D5E">
        <w:rPr>
          <w:sz w:val="20"/>
          <w:szCs w:val="20"/>
        </w:rPr>
        <w:tab/>
      </w:r>
      <w:r w:rsidRPr="00DE6D5E">
        <w:rPr>
          <w:sz w:val="20"/>
          <w:szCs w:val="20"/>
        </w:rPr>
        <w:tab/>
      </w:r>
      <w:r w:rsidRPr="00DE6D5E">
        <w:rPr>
          <w:sz w:val="20"/>
          <w:szCs w:val="20"/>
        </w:rPr>
        <w:tab/>
      </w:r>
      <w:r w:rsidRPr="00DE6D5E">
        <w:rPr>
          <w:sz w:val="20"/>
          <w:szCs w:val="20"/>
        </w:rPr>
        <w:tab/>
      </w:r>
      <w:r w:rsidRPr="00DE6D5E">
        <w:rPr>
          <w:sz w:val="20"/>
          <w:szCs w:val="20"/>
        </w:rPr>
        <w:tab/>
      </w:r>
      <w:r w:rsidRPr="00DE6D5E">
        <w:rPr>
          <w:sz w:val="20"/>
          <w:szCs w:val="20"/>
        </w:rPr>
        <w:tab/>
      </w:r>
      <w:r w:rsidRPr="00DE6D5E">
        <w:rPr>
          <w:sz w:val="20"/>
          <w:szCs w:val="20"/>
        </w:rPr>
        <w:tab/>
      </w:r>
      <w:r w:rsidRPr="00DE6D5E">
        <w:rPr>
          <w:sz w:val="20"/>
          <w:szCs w:val="20"/>
        </w:rPr>
        <w:tab/>
      </w:r>
      <w:r w:rsidRPr="00DE6D5E">
        <w:rPr>
          <w:sz w:val="20"/>
          <w:szCs w:val="20"/>
        </w:rPr>
        <w:tab/>
      </w:r>
      <w:r w:rsidRPr="00DE6D5E">
        <w:rPr>
          <w:sz w:val="20"/>
          <w:szCs w:val="20"/>
        </w:rPr>
        <w:tab/>
      </w:r>
      <w:r w:rsidRPr="00DE6D5E">
        <w:rPr>
          <w:sz w:val="20"/>
          <w:szCs w:val="20"/>
        </w:rPr>
        <w:tab/>
      </w:r>
      <w:r w:rsidRPr="00DE6D5E">
        <w:rPr>
          <w:sz w:val="20"/>
          <w:szCs w:val="20"/>
        </w:rPr>
        <w:tab/>
      </w:r>
    </w:p>
    <w:tbl>
      <w:tblPr>
        <w:tblW w:w="14682" w:type="dxa"/>
        <w:tblInd w:w="108" w:type="dxa"/>
        <w:tblLook w:val="04A0" w:firstRow="1" w:lastRow="0" w:firstColumn="1" w:lastColumn="0" w:noHBand="0" w:noVBand="1"/>
      </w:tblPr>
      <w:tblGrid>
        <w:gridCol w:w="605"/>
        <w:gridCol w:w="1528"/>
        <w:gridCol w:w="565"/>
        <w:gridCol w:w="991"/>
        <w:gridCol w:w="854"/>
        <w:gridCol w:w="662"/>
        <w:gridCol w:w="1080"/>
        <w:gridCol w:w="716"/>
        <w:gridCol w:w="954"/>
        <w:gridCol w:w="953"/>
        <w:gridCol w:w="953"/>
        <w:gridCol w:w="953"/>
        <w:gridCol w:w="953"/>
        <w:gridCol w:w="953"/>
        <w:gridCol w:w="953"/>
        <w:gridCol w:w="1009"/>
      </w:tblGrid>
      <w:tr w:rsidR="00920A89" w:rsidRPr="00DE6D5E" w14:paraId="0A02F1F8" w14:textId="77777777" w:rsidTr="006B02FC">
        <w:trPr>
          <w:trHeight w:val="243"/>
        </w:trPr>
        <w:tc>
          <w:tcPr>
            <w:tcW w:w="605" w:type="dxa"/>
            <w:tcBorders>
              <w:top w:val="nil"/>
              <w:left w:val="nil"/>
              <w:bottom w:val="nil"/>
              <w:right w:val="nil"/>
            </w:tcBorders>
            <w:shd w:val="clear" w:color="auto" w:fill="auto"/>
            <w:noWrap/>
            <w:vAlign w:val="bottom"/>
            <w:hideMark/>
          </w:tcPr>
          <w:p w14:paraId="1C5A711B" w14:textId="77777777" w:rsidR="00920A89" w:rsidRPr="00DE6D5E" w:rsidRDefault="00920A89" w:rsidP="006B02FC">
            <w:pPr>
              <w:rPr>
                <w:i/>
                <w:iCs/>
              </w:rPr>
            </w:pPr>
            <w:r w:rsidRPr="00DE6D5E">
              <w:rPr>
                <w:i/>
                <w:iCs/>
              </w:rPr>
              <w:t>Cột</w:t>
            </w:r>
          </w:p>
        </w:tc>
        <w:tc>
          <w:tcPr>
            <w:tcW w:w="1528" w:type="dxa"/>
            <w:tcBorders>
              <w:top w:val="nil"/>
              <w:left w:val="nil"/>
              <w:bottom w:val="nil"/>
              <w:right w:val="nil"/>
            </w:tcBorders>
            <w:shd w:val="clear" w:color="auto" w:fill="auto"/>
            <w:noWrap/>
            <w:vAlign w:val="bottom"/>
            <w:hideMark/>
          </w:tcPr>
          <w:p w14:paraId="54B1DCD8" w14:textId="77777777" w:rsidR="00920A89" w:rsidRPr="00DE6D5E" w:rsidRDefault="00920A89" w:rsidP="006B02FC">
            <w:pPr>
              <w:rPr>
                <w:i/>
                <w:iCs/>
              </w:rPr>
            </w:pPr>
            <w:r w:rsidRPr="00DE6D5E">
              <w:rPr>
                <w:i/>
                <w:iCs/>
              </w:rPr>
              <w:t>Nội dung</w:t>
            </w:r>
          </w:p>
        </w:tc>
        <w:tc>
          <w:tcPr>
            <w:tcW w:w="565" w:type="dxa"/>
            <w:tcBorders>
              <w:top w:val="nil"/>
              <w:left w:val="nil"/>
              <w:bottom w:val="nil"/>
              <w:right w:val="nil"/>
            </w:tcBorders>
            <w:shd w:val="clear" w:color="auto" w:fill="auto"/>
            <w:noWrap/>
            <w:vAlign w:val="bottom"/>
            <w:hideMark/>
          </w:tcPr>
          <w:p w14:paraId="4672219C" w14:textId="77777777" w:rsidR="00920A89" w:rsidRPr="00DE6D5E" w:rsidRDefault="00920A89" w:rsidP="006B02FC">
            <w:pPr>
              <w:rPr>
                <w:i/>
                <w:iCs/>
              </w:rPr>
            </w:pPr>
          </w:p>
        </w:tc>
        <w:tc>
          <w:tcPr>
            <w:tcW w:w="991" w:type="dxa"/>
            <w:tcBorders>
              <w:top w:val="nil"/>
              <w:left w:val="nil"/>
              <w:bottom w:val="nil"/>
              <w:right w:val="nil"/>
            </w:tcBorders>
            <w:shd w:val="clear" w:color="auto" w:fill="auto"/>
            <w:noWrap/>
            <w:vAlign w:val="bottom"/>
            <w:hideMark/>
          </w:tcPr>
          <w:p w14:paraId="23804107" w14:textId="77777777" w:rsidR="00920A89" w:rsidRPr="00DE6D5E" w:rsidRDefault="00920A89" w:rsidP="006B02FC">
            <w:pPr>
              <w:rPr>
                <w:sz w:val="20"/>
                <w:szCs w:val="20"/>
              </w:rPr>
            </w:pPr>
          </w:p>
        </w:tc>
        <w:tc>
          <w:tcPr>
            <w:tcW w:w="854" w:type="dxa"/>
            <w:tcBorders>
              <w:top w:val="nil"/>
              <w:left w:val="nil"/>
              <w:bottom w:val="nil"/>
              <w:right w:val="nil"/>
            </w:tcBorders>
            <w:shd w:val="clear" w:color="auto" w:fill="auto"/>
            <w:noWrap/>
            <w:vAlign w:val="bottom"/>
            <w:hideMark/>
          </w:tcPr>
          <w:p w14:paraId="0A4B7DD7" w14:textId="77777777" w:rsidR="00920A89" w:rsidRPr="00DE6D5E" w:rsidRDefault="00920A89" w:rsidP="006B02FC">
            <w:pPr>
              <w:rPr>
                <w:sz w:val="20"/>
                <w:szCs w:val="20"/>
              </w:rPr>
            </w:pPr>
          </w:p>
        </w:tc>
        <w:tc>
          <w:tcPr>
            <w:tcW w:w="662" w:type="dxa"/>
            <w:tcBorders>
              <w:top w:val="nil"/>
              <w:left w:val="nil"/>
              <w:bottom w:val="nil"/>
              <w:right w:val="nil"/>
            </w:tcBorders>
            <w:shd w:val="clear" w:color="auto" w:fill="auto"/>
            <w:noWrap/>
            <w:vAlign w:val="bottom"/>
            <w:hideMark/>
          </w:tcPr>
          <w:p w14:paraId="0D2761D9" w14:textId="77777777" w:rsidR="00920A89" w:rsidRPr="00DE6D5E" w:rsidRDefault="00920A89" w:rsidP="006B02FC">
            <w:pPr>
              <w:rPr>
                <w:sz w:val="20"/>
                <w:szCs w:val="20"/>
              </w:rPr>
            </w:pPr>
          </w:p>
        </w:tc>
        <w:tc>
          <w:tcPr>
            <w:tcW w:w="1080" w:type="dxa"/>
            <w:tcBorders>
              <w:top w:val="nil"/>
              <w:left w:val="nil"/>
              <w:bottom w:val="nil"/>
              <w:right w:val="nil"/>
            </w:tcBorders>
            <w:shd w:val="clear" w:color="auto" w:fill="auto"/>
            <w:noWrap/>
            <w:vAlign w:val="bottom"/>
            <w:hideMark/>
          </w:tcPr>
          <w:p w14:paraId="3AE172E9" w14:textId="77777777" w:rsidR="00920A89" w:rsidRPr="00DE6D5E" w:rsidRDefault="00920A89" w:rsidP="006B02FC">
            <w:pPr>
              <w:rPr>
                <w:sz w:val="20"/>
                <w:szCs w:val="20"/>
              </w:rPr>
            </w:pPr>
          </w:p>
        </w:tc>
        <w:tc>
          <w:tcPr>
            <w:tcW w:w="716" w:type="dxa"/>
            <w:tcBorders>
              <w:top w:val="nil"/>
              <w:left w:val="nil"/>
              <w:bottom w:val="nil"/>
              <w:right w:val="nil"/>
            </w:tcBorders>
            <w:shd w:val="clear" w:color="auto" w:fill="auto"/>
            <w:noWrap/>
            <w:vAlign w:val="bottom"/>
            <w:hideMark/>
          </w:tcPr>
          <w:p w14:paraId="76022D82" w14:textId="77777777" w:rsidR="00920A89" w:rsidRPr="00DE6D5E" w:rsidRDefault="00920A89" w:rsidP="006B02FC">
            <w:pPr>
              <w:rPr>
                <w:sz w:val="20"/>
                <w:szCs w:val="20"/>
              </w:rPr>
            </w:pPr>
          </w:p>
        </w:tc>
        <w:tc>
          <w:tcPr>
            <w:tcW w:w="954" w:type="dxa"/>
            <w:tcBorders>
              <w:top w:val="nil"/>
              <w:left w:val="nil"/>
              <w:bottom w:val="nil"/>
              <w:right w:val="nil"/>
            </w:tcBorders>
            <w:shd w:val="clear" w:color="auto" w:fill="auto"/>
            <w:noWrap/>
            <w:vAlign w:val="bottom"/>
            <w:hideMark/>
          </w:tcPr>
          <w:p w14:paraId="4C98BE66" w14:textId="77777777" w:rsidR="00920A89" w:rsidRPr="00DE6D5E" w:rsidRDefault="00920A89" w:rsidP="006B02FC">
            <w:pPr>
              <w:rPr>
                <w:sz w:val="20"/>
                <w:szCs w:val="20"/>
              </w:rPr>
            </w:pPr>
          </w:p>
        </w:tc>
        <w:tc>
          <w:tcPr>
            <w:tcW w:w="953" w:type="dxa"/>
            <w:tcBorders>
              <w:top w:val="nil"/>
              <w:left w:val="nil"/>
              <w:bottom w:val="nil"/>
              <w:right w:val="nil"/>
            </w:tcBorders>
            <w:shd w:val="clear" w:color="auto" w:fill="auto"/>
            <w:noWrap/>
            <w:vAlign w:val="bottom"/>
            <w:hideMark/>
          </w:tcPr>
          <w:p w14:paraId="1ACD37BB" w14:textId="77777777" w:rsidR="00920A89" w:rsidRPr="00DE6D5E" w:rsidRDefault="00920A89" w:rsidP="006B02FC">
            <w:pPr>
              <w:rPr>
                <w:sz w:val="20"/>
                <w:szCs w:val="20"/>
              </w:rPr>
            </w:pPr>
          </w:p>
        </w:tc>
        <w:tc>
          <w:tcPr>
            <w:tcW w:w="953" w:type="dxa"/>
            <w:tcBorders>
              <w:top w:val="nil"/>
              <w:left w:val="nil"/>
              <w:bottom w:val="nil"/>
              <w:right w:val="nil"/>
            </w:tcBorders>
            <w:shd w:val="clear" w:color="auto" w:fill="auto"/>
            <w:noWrap/>
            <w:vAlign w:val="bottom"/>
            <w:hideMark/>
          </w:tcPr>
          <w:p w14:paraId="4DDFD142" w14:textId="77777777" w:rsidR="00920A89" w:rsidRPr="00DE6D5E" w:rsidRDefault="00920A89" w:rsidP="006B02FC">
            <w:pPr>
              <w:rPr>
                <w:sz w:val="20"/>
                <w:szCs w:val="20"/>
              </w:rPr>
            </w:pPr>
          </w:p>
        </w:tc>
        <w:tc>
          <w:tcPr>
            <w:tcW w:w="953" w:type="dxa"/>
            <w:tcBorders>
              <w:top w:val="nil"/>
              <w:left w:val="nil"/>
              <w:bottom w:val="nil"/>
              <w:right w:val="nil"/>
            </w:tcBorders>
            <w:shd w:val="clear" w:color="auto" w:fill="auto"/>
            <w:noWrap/>
            <w:vAlign w:val="bottom"/>
            <w:hideMark/>
          </w:tcPr>
          <w:p w14:paraId="1E6BA007" w14:textId="77777777" w:rsidR="00920A89" w:rsidRPr="00DE6D5E" w:rsidRDefault="00920A89" w:rsidP="006B02FC">
            <w:pPr>
              <w:rPr>
                <w:sz w:val="20"/>
                <w:szCs w:val="20"/>
              </w:rPr>
            </w:pPr>
          </w:p>
        </w:tc>
        <w:tc>
          <w:tcPr>
            <w:tcW w:w="953" w:type="dxa"/>
            <w:tcBorders>
              <w:top w:val="nil"/>
              <w:left w:val="nil"/>
              <w:bottom w:val="nil"/>
              <w:right w:val="nil"/>
            </w:tcBorders>
            <w:shd w:val="clear" w:color="auto" w:fill="auto"/>
            <w:noWrap/>
            <w:vAlign w:val="bottom"/>
            <w:hideMark/>
          </w:tcPr>
          <w:p w14:paraId="21E6F839" w14:textId="77777777" w:rsidR="00920A89" w:rsidRPr="00DE6D5E" w:rsidRDefault="00920A89" w:rsidP="006B02FC">
            <w:pPr>
              <w:rPr>
                <w:sz w:val="20"/>
                <w:szCs w:val="20"/>
              </w:rPr>
            </w:pPr>
          </w:p>
        </w:tc>
        <w:tc>
          <w:tcPr>
            <w:tcW w:w="953" w:type="dxa"/>
            <w:tcBorders>
              <w:top w:val="nil"/>
              <w:left w:val="nil"/>
              <w:bottom w:val="nil"/>
              <w:right w:val="nil"/>
            </w:tcBorders>
            <w:shd w:val="clear" w:color="auto" w:fill="auto"/>
            <w:noWrap/>
            <w:vAlign w:val="bottom"/>
            <w:hideMark/>
          </w:tcPr>
          <w:p w14:paraId="34CD67B8" w14:textId="77777777" w:rsidR="00920A89" w:rsidRPr="00DE6D5E" w:rsidRDefault="00920A89" w:rsidP="006B02FC">
            <w:pPr>
              <w:rPr>
                <w:sz w:val="20"/>
                <w:szCs w:val="20"/>
              </w:rPr>
            </w:pPr>
          </w:p>
        </w:tc>
        <w:tc>
          <w:tcPr>
            <w:tcW w:w="953" w:type="dxa"/>
            <w:tcBorders>
              <w:top w:val="nil"/>
              <w:left w:val="nil"/>
              <w:bottom w:val="nil"/>
              <w:right w:val="nil"/>
            </w:tcBorders>
            <w:shd w:val="clear" w:color="auto" w:fill="auto"/>
            <w:noWrap/>
            <w:vAlign w:val="bottom"/>
            <w:hideMark/>
          </w:tcPr>
          <w:p w14:paraId="4710BC7C" w14:textId="77777777" w:rsidR="00920A89" w:rsidRPr="00DE6D5E" w:rsidRDefault="00920A89" w:rsidP="006B02FC">
            <w:pPr>
              <w:rPr>
                <w:sz w:val="20"/>
                <w:szCs w:val="20"/>
              </w:rPr>
            </w:pPr>
          </w:p>
        </w:tc>
        <w:tc>
          <w:tcPr>
            <w:tcW w:w="1009" w:type="dxa"/>
            <w:tcBorders>
              <w:top w:val="nil"/>
              <w:left w:val="nil"/>
              <w:bottom w:val="nil"/>
              <w:right w:val="nil"/>
            </w:tcBorders>
            <w:shd w:val="clear" w:color="auto" w:fill="auto"/>
            <w:noWrap/>
            <w:vAlign w:val="bottom"/>
            <w:hideMark/>
          </w:tcPr>
          <w:p w14:paraId="681BB530" w14:textId="77777777" w:rsidR="00920A89" w:rsidRPr="00DE6D5E" w:rsidRDefault="00920A89" w:rsidP="006B02FC">
            <w:pPr>
              <w:rPr>
                <w:sz w:val="20"/>
                <w:szCs w:val="20"/>
              </w:rPr>
            </w:pPr>
          </w:p>
        </w:tc>
      </w:tr>
      <w:tr w:rsidR="00920A89" w:rsidRPr="00DE6D5E" w14:paraId="654946FA" w14:textId="77777777" w:rsidTr="006B02FC">
        <w:trPr>
          <w:trHeight w:val="153"/>
        </w:trPr>
        <w:tc>
          <w:tcPr>
            <w:tcW w:w="605" w:type="dxa"/>
            <w:tcBorders>
              <w:top w:val="nil"/>
              <w:left w:val="nil"/>
              <w:bottom w:val="nil"/>
              <w:right w:val="nil"/>
            </w:tcBorders>
            <w:shd w:val="clear" w:color="auto" w:fill="auto"/>
            <w:noWrap/>
            <w:hideMark/>
          </w:tcPr>
          <w:p w14:paraId="2E09706A" w14:textId="77777777" w:rsidR="00920A89" w:rsidRPr="00DE6D5E" w:rsidRDefault="00920A89" w:rsidP="006B02FC">
            <w:r w:rsidRPr="00DE6D5E">
              <w:t>(A)</w:t>
            </w:r>
          </w:p>
        </w:tc>
        <w:tc>
          <w:tcPr>
            <w:tcW w:w="14077" w:type="dxa"/>
            <w:gridSpan w:val="15"/>
            <w:tcBorders>
              <w:top w:val="nil"/>
              <w:left w:val="nil"/>
              <w:bottom w:val="nil"/>
              <w:right w:val="nil"/>
            </w:tcBorders>
            <w:shd w:val="clear" w:color="auto" w:fill="auto"/>
            <w:noWrap/>
            <w:hideMark/>
          </w:tcPr>
          <w:p w14:paraId="3B2A6AA0" w14:textId="77777777" w:rsidR="00920A89" w:rsidRPr="00DE6D5E" w:rsidRDefault="00920A89" w:rsidP="006B02FC">
            <w:pPr>
              <w:rPr>
                <w:sz w:val="20"/>
                <w:szCs w:val="20"/>
              </w:rPr>
            </w:pPr>
            <w:r w:rsidRPr="00DE6D5E">
              <w:t>Ghi thứ tự các đơn vị có tên ở cột B.</w:t>
            </w:r>
          </w:p>
        </w:tc>
      </w:tr>
      <w:tr w:rsidR="00920A89" w:rsidRPr="00DE6D5E" w14:paraId="76BB38DE" w14:textId="77777777" w:rsidTr="006B02FC">
        <w:trPr>
          <w:trHeight w:val="252"/>
        </w:trPr>
        <w:tc>
          <w:tcPr>
            <w:tcW w:w="605" w:type="dxa"/>
            <w:tcBorders>
              <w:top w:val="nil"/>
              <w:left w:val="nil"/>
              <w:bottom w:val="nil"/>
              <w:right w:val="nil"/>
            </w:tcBorders>
            <w:shd w:val="clear" w:color="auto" w:fill="auto"/>
            <w:noWrap/>
            <w:hideMark/>
          </w:tcPr>
          <w:p w14:paraId="4734D044" w14:textId="77777777" w:rsidR="00920A89" w:rsidRPr="00DE6D5E" w:rsidRDefault="00920A89" w:rsidP="006B02FC">
            <w:r w:rsidRPr="00DE6D5E">
              <w:t>(B)</w:t>
            </w:r>
          </w:p>
        </w:tc>
        <w:tc>
          <w:tcPr>
            <w:tcW w:w="14077" w:type="dxa"/>
            <w:gridSpan w:val="15"/>
            <w:tcBorders>
              <w:top w:val="nil"/>
              <w:left w:val="nil"/>
              <w:bottom w:val="nil"/>
              <w:right w:val="nil"/>
            </w:tcBorders>
            <w:shd w:val="clear" w:color="auto" w:fill="auto"/>
            <w:noWrap/>
            <w:hideMark/>
          </w:tcPr>
          <w:p w14:paraId="5026ACAD" w14:textId="77777777" w:rsidR="00920A89" w:rsidRPr="00DE6D5E" w:rsidRDefault="00920A89" w:rsidP="006B02FC">
            <w:pPr>
              <w:rPr>
                <w:sz w:val="20"/>
                <w:szCs w:val="20"/>
              </w:rPr>
            </w:pPr>
            <w:r w:rsidRPr="00DE6D5E">
              <w:t>Ghi tên các Bộ, cơ quan ngang bộ, cơ quan thuộc Chính phủ, UBND cấp tỉnh.</w:t>
            </w:r>
          </w:p>
        </w:tc>
      </w:tr>
      <w:tr w:rsidR="00920A89" w:rsidRPr="00DE6D5E" w14:paraId="7AF4DE58" w14:textId="77777777" w:rsidTr="006B02FC">
        <w:trPr>
          <w:trHeight w:val="774"/>
        </w:trPr>
        <w:tc>
          <w:tcPr>
            <w:tcW w:w="605" w:type="dxa"/>
            <w:tcBorders>
              <w:top w:val="nil"/>
              <w:left w:val="nil"/>
              <w:bottom w:val="nil"/>
              <w:right w:val="nil"/>
            </w:tcBorders>
            <w:shd w:val="clear" w:color="auto" w:fill="auto"/>
            <w:noWrap/>
            <w:hideMark/>
          </w:tcPr>
          <w:p w14:paraId="07819C8E" w14:textId="77777777" w:rsidR="00920A89" w:rsidRPr="00DE6D5E" w:rsidRDefault="00920A89" w:rsidP="006B02FC">
            <w:r w:rsidRPr="00DE6D5E">
              <w:t>(C)</w:t>
            </w:r>
          </w:p>
        </w:tc>
        <w:tc>
          <w:tcPr>
            <w:tcW w:w="14077" w:type="dxa"/>
            <w:gridSpan w:val="15"/>
            <w:tcBorders>
              <w:top w:val="nil"/>
              <w:left w:val="nil"/>
              <w:bottom w:val="nil"/>
              <w:right w:val="nil"/>
            </w:tcBorders>
            <w:shd w:val="clear" w:color="auto" w:fill="auto"/>
            <w:hideMark/>
          </w:tcPr>
          <w:p w14:paraId="125FA976" w14:textId="5CB2F244" w:rsidR="00920A89" w:rsidRPr="00DE6D5E" w:rsidRDefault="00920A89" w:rsidP="00E24434">
            <w:r w:rsidRPr="00DE6D5E">
              <w:t xml:space="preserve">Ghi mã số tương ứng với đơn vị có tên tại Cột B. Mã các UBND cấp tỉnh - ghi theo mã tỉnh tại Bảng danh mục và mã số các đơn vị hành chính Việt Nam. Mã các </w:t>
            </w:r>
            <w:r w:rsidR="00E24434">
              <w:rPr>
                <w:lang w:val="vi-VN"/>
              </w:rPr>
              <w:t>b</w:t>
            </w:r>
            <w:r w:rsidRPr="00DE6D5E">
              <w:t xml:space="preserve">ộ, ngành - ghi theo mã số Chương tương ứng trong Mục lục </w:t>
            </w:r>
            <w:r w:rsidR="00E24434">
              <w:t>NSNN</w:t>
            </w:r>
            <w:r w:rsidRPr="00DE6D5E">
              <w:t xml:space="preserve"> hiện hành. </w:t>
            </w:r>
          </w:p>
        </w:tc>
      </w:tr>
      <w:tr w:rsidR="00920A89" w:rsidRPr="00DE6D5E" w14:paraId="5AC0EE70" w14:textId="77777777" w:rsidTr="006B02FC">
        <w:trPr>
          <w:trHeight w:val="72"/>
        </w:trPr>
        <w:tc>
          <w:tcPr>
            <w:tcW w:w="605" w:type="dxa"/>
            <w:tcBorders>
              <w:top w:val="nil"/>
              <w:left w:val="nil"/>
              <w:bottom w:val="nil"/>
              <w:right w:val="nil"/>
            </w:tcBorders>
            <w:shd w:val="clear" w:color="auto" w:fill="auto"/>
            <w:noWrap/>
            <w:vAlign w:val="bottom"/>
            <w:hideMark/>
          </w:tcPr>
          <w:p w14:paraId="1F02C4F1" w14:textId="77777777" w:rsidR="00920A89" w:rsidRPr="00DE6D5E" w:rsidRDefault="00920A89" w:rsidP="006B02FC"/>
        </w:tc>
        <w:tc>
          <w:tcPr>
            <w:tcW w:w="14077" w:type="dxa"/>
            <w:gridSpan w:val="15"/>
            <w:tcBorders>
              <w:top w:val="nil"/>
              <w:left w:val="nil"/>
              <w:bottom w:val="nil"/>
              <w:right w:val="nil"/>
            </w:tcBorders>
            <w:shd w:val="clear" w:color="auto" w:fill="auto"/>
            <w:noWrap/>
            <w:vAlign w:val="bottom"/>
            <w:hideMark/>
          </w:tcPr>
          <w:p w14:paraId="484A057A" w14:textId="19270CDB" w:rsidR="00920A89" w:rsidRPr="00DE6D5E" w:rsidRDefault="00920A89" w:rsidP="007C3209">
            <w:pPr>
              <w:rPr>
                <w:sz w:val="20"/>
                <w:szCs w:val="20"/>
              </w:rPr>
            </w:pPr>
            <w:r w:rsidRPr="00DE6D5E">
              <w:t>Các cột từ Cột 1 đến Cột 1</w:t>
            </w:r>
            <w:r w:rsidR="007C3209">
              <w:rPr>
                <w:lang w:val="vi-VN"/>
              </w:rPr>
              <w:t>0</w:t>
            </w:r>
            <w:r w:rsidRPr="00DE6D5E">
              <w:t>: Ghi số liệu tương ứng của các đơn vị có tên tại Cột B.</w:t>
            </w:r>
          </w:p>
        </w:tc>
      </w:tr>
    </w:tbl>
    <w:p w14:paraId="368825B7" w14:textId="77777777" w:rsidR="00920A89" w:rsidRPr="00DE6D5E" w:rsidRDefault="00453474" w:rsidP="00453474">
      <w:pPr>
        <w:tabs>
          <w:tab w:val="left" w:pos="828"/>
        </w:tabs>
        <w:ind w:left="216"/>
        <w:rPr>
          <w:b/>
          <w:sz w:val="26"/>
          <w:szCs w:val="26"/>
        </w:rPr>
      </w:pPr>
      <w:r w:rsidRPr="00DE6D5E">
        <w:rPr>
          <w:sz w:val="20"/>
          <w:szCs w:val="20"/>
        </w:rPr>
        <w:tab/>
      </w:r>
      <w:r w:rsidRPr="00DE6D5E">
        <w:rPr>
          <w:i/>
          <w:iCs/>
        </w:rPr>
        <w:t>Chỉ tiêu báo cáo quý sẽ cập nhật trên cùng biểu mẫu của tháng kết thúc quý tương ứng.</w:t>
      </w:r>
      <w:r w:rsidR="00920A89" w:rsidRPr="00DE6D5E">
        <w:rPr>
          <w:sz w:val="20"/>
          <w:szCs w:val="20"/>
        </w:rPr>
        <w:tab/>
      </w:r>
    </w:p>
    <w:p w14:paraId="201BADF5" w14:textId="77777777" w:rsidR="00920A89" w:rsidRPr="00DE6D5E" w:rsidRDefault="00920A89" w:rsidP="00920A89">
      <w:pPr>
        <w:widowControl w:val="0"/>
        <w:autoSpaceDE w:val="0"/>
        <w:autoSpaceDN w:val="0"/>
        <w:adjustRightInd w:val="0"/>
        <w:jc w:val="both"/>
        <w:rPr>
          <w:b/>
          <w:sz w:val="26"/>
          <w:szCs w:val="26"/>
        </w:rPr>
        <w:sectPr w:rsidR="00920A89" w:rsidRPr="00DE6D5E" w:rsidSect="001D6E2E">
          <w:pgSz w:w="16834" w:h="11909" w:orient="landscape" w:code="9"/>
          <w:pgMar w:top="1440" w:right="1152" w:bottom="1152" w:left="1152" w:header="504" w:footer="504" w:gutter="0"/>
          <w:cols w:space="720"/>
          <w:titlePg/>
          <w:docGrid w:linePitch="360"/>
        </w:sectPr>
      </w:pPr>
    </w:p>
    <w:tbl>
      <w:tblPr>
        <w:tblW w:w="9639" w:type="dxa"/>
        <w:tblLook w:val="04A0" w:firstRow="1" w:lastRow="0" w:firstColumn="1" w:lastColumn="0" w:noHBand="0" w:noVBand="1"/>
      </w:tblPr>
      <w:tblGrid>
        <w:gridCol w:w="1885"/>
        <w:gridCol w:w="595"/>
        <w:gridCol w:w="360"/>
        <w:gridCol w:w="362"/>
        <w:gridCol w:w="1501"/>
        <w:gridCol w:w="1059"/>
        <w:gridCol w:w="1042"/>
        <w:gridCol w:w="558"/>
        <w:gridCol w:w="2277"/>
      </w:tblGrid>
      <w:tr w:rsidR="00920A89" w:rsidRPr="00104D7A" w14:paraId="046DCD86" w14:textId="77777777" w:rsidTr="006F274A">
        <w:trPr>
          <w:trHeight w:val="318"/>
        </w:trPr>
        <w:tc>
          <w:tcPr>
            <w:tcW w:w="2480" w:type="dxa"/>
            <w:gridSpan w:val="2"/>
            <w:tcBorders>
              <w:top w:val="nil"/>
              <w:left w:val="nil"/>
              <w:bottom w:val="nil"/>
              <w:right w:val="nil"/>
            </w:tcBorders>
            <w:shd w:val="clear" w:color="auto" w:fill="auto"/>
            <w:hideMark/>
          </w:tcPr>
          <w:p w14:paraId="60ED46A0" w14:textId="77777777" w:rsidR="00920A89" w:rsidRPr="00DE6D5E" w:rsidRDefault="00920A89" w:rsidP="006B02FC">
            <w:pPr>
              <w:rPr>
                <w:b/>
                <w:bCs/>
              </w:rPr>
            </w:pPr>
            <w:bookmarkStart w:id="81" w:name="THH_02"/>
            <w:r w:rsidRPr="00DE6D5E">
              <w:rPr>
                <w:b/>
                <w:bCs/>
              </w:rPr>
              <w:lastRenderedPageBreak/>
              <w:t>Biểu THH-02</w:t>
            </w:r>
            <w:bookmarkEnd w:id="81"/>
          </w:p>
        </w:tc>
        <w:tc>
          <w:tcPr>
            <w:tcW w:w="4324" w:type="dxa"/>
            <w:gridSpan w:val="5"/>
            <w:vMerge w:val="restart"/>
            <w:tcBorders>
              <w:top w:val="nil"/>
              <w:left w:val="nil"/>
              <w:bottom w:val="nil"/>
              <w:right w:val="nil"/>
            </w:tcBorders>
            <w:shd w:val="clear" w:color="auto" w:fill="auto"/>
            <w:hideMark/>
          </w:tcPr>
          <w:p w14:paraId="09BB51ED" w14:textId="780A01F4" w:rsidR="00920A89" w:rsidRPr="009871DD" w:rsidRDefault="00920A89" w:rsidP="006B02FC">
            <w:pPr>
              <w:jc w:val="center"/>
              <w:rPr>
                <w:b/>
                <w:bCs/>
                <w:sz w:val="23"/>
                <w:szCs w:val="23"/>
                <w:lang w:val="vi-VN"/>
              </w:rPr>
            </w:pPr>
            <w:r w:rsidRPr="00DE6D5E">
              <w:rPr>
                <w:b/>
                <w:bCs/>
                <w:sz w:val="23"/>
                <w:szCs w:val="23"/>
              </w:rPr>
              <w:t>TỔNG HỢP CẢ NƯỚC</w:t>
            </w:r>
            <w:r w:rsidRPr="00DE6D5E">
              <w:rPr>
                <w:b/>
                <w:bCs/>
                <w:sz w:val="23"/>
                <w:szCs w:val="23"/>
              </w:rPr>
              <w:br/>
              <w:t>MỘT SỐ KẾT QUẢ HOẠT ĐỘNG</w:t>
            </w:r>
            <w:r w:rsidRPr="00DE6D5E">
              <w:rPr>
                <w:b/>
                <w:bCs/>
                <w:sz w:val="23"/>
                <w:szCs w:val="23"/>
              </w:rPr>
              <w:br/>
              <w:t xml:space="preserve"> ỨNG DỤNG CNTT</w:t>
            </w:r>
            <w:r w:rsidR="009871DD">
              <w:rPr>
                <w:b/>
                <w:bCs/>
                <w:sz w:val="23"/>
                <w:szCs w:val="23"/>
                <w:lang w:val="vi-VN"/>
              </w:rPr>
              <w:t>, CHUYỂN ĐỔI SỐ</w:t>
            </w:r>
          </w:p>
        </w:tc>
        <w:tc>
          <w:tcPr>
            <w:tcW w:w="2835" w:type="dxa"/>
            <w:gridSpan w:val="2"/>
            <w:vMerge w:val="restart"/>
            <w:tcBorders>
              <w:top w:val="nil"/>
              <w:left w:val="nil"/>
              <w:bottom w:val="nil"/>
              <w:right w:val="nil"/>
            </w:tcBorders>
            <w:shd w:val="clear" w:color="auto" w:fill="auto"/>
            <w:hideMark/>
          </w:tcPr>
          <w:p w14:paraId="7242B6DA" w14:textId="4C772BA8" w:rsidR="00920A89" w:rsidRPr="00421B61" w:rsidRDefault="00920A89" w:rsidP="00421B61">
            <w:pPr>
              <w:jc w:val="center"/>
              <w:rPr>
                <w:lang w:val="vi-VN"/>
              </w:rPr>
            </w:pPr>
            <w:r w:rsidRPr="00421B61">
              <w:rPr>
                <w:lang w:val="vi-VN"/>
              </w:rPr>
              <w:t xml:space="preserve">Đơn vị báo cáo: </w:t>
            </w:r>
            <w:r w:rsidRPr="00421B61">
              <w:rPr>
                <w:lang w:val="vi-VN"/>
              </w:rPr>
              <w:br/>
            </w:r>
            <w:r w:rsidR="00421B61">
              <w:rPr>
                <w:lang w:val="vi-VN"/>
              </w:rPr>
              <w:t>Vụ QLDN</w:t>
            </w:r>
          </w:p>
        </w:tc>
      </w:tr>
      <w:tr w:rsidR="00920A89" w:rsidRPr="00DE6D5E" w14:paraId="4CE4AAAC" w14:textId="77777777" w:rsidTr="006F274A">
        <w:trPr>
          <w:trHeight w:val="349"/>
        </w:trPr>
        <w:tc>
          <w:tcPr>
            <w:tcW w:w="2480" w:type="dxa"/>
            <w:gridSpan w:val="2"/>
            <w:vMerge w:val="restart"/>
            <w:tcBorders>
              <w:top w:val="nil"/>
              <w:left w:val="nil"/>
              <w:bottom w:val="nil"/>
              <w:right w:val="nil"/>
            </w:tcBorders>
            <w:shd w:val="clear" w:color="auto" w:fill="auto"/>
            <w:vAlign w:val="center"/>
            <w:hideMark/>
          </w:tcPr>
          <w:p w14:paraId="037238C4" w14:textId="75DAE35D" w:rsidR="00920A89" w:rsidRPr="00DE6D5E" w:rsidRDefault="0001638E" w:rsidP="001576FD">
            <w:r>
              <w:t>Ban hành kèm theo TT</w:t>
            </w:r>
            <w:r w:rsidR="00920A89" w:rsidRPr="00DE6D5E">
              <w:t xml:space="preserve"> số ....</w:t>
            </w:r>
            <w:r w:rsidR="00EB0F0F">
              <w:t>/2022/TT-BTTTT</w:t>
            </w:r>
            <w:r w:rsidR="00920A89" w:rsidRPr="00DE6D5E">
              <w:t xml:space="preserve"> </w:t>
            </w:r>
          </w:p>
        </w:tc>
        <w:tc>
          <w:tcPr>
            <w:tcW w:w="4324" w:type="dxa"/>
            <w:gridSpan w:val="5"/>
            <w:vMerge/>
            <w:tcBorders>
              <w:top w:val="nil"/>
              <w:left w:val="nil"/>
              <w:bottom w:val="nil"/>
              <w:right w:val="nil"/>
            </w:tcBorders>
            <w:vAlign w:val="center"/>
            <w:hideMark/>
          </w:tcPr>
          <w:p w14:paraId="4FF87BB0" w14:textId="77777777" w:rsidR="00920A89" w:rsidRPr="00DE6D5E" w:rsidRDefault="00920A89" w:rsidP="006B02FC">
            <w:pPr>
              <w:rPr>
                <w:b/>
                <w:bCs/>
                <w:sz w:val="23"/>
                <w:szCs w:val="23"/>
              </w:rPr>
            </w:pPr>
          </w:p>
        </w:tc>
        <w:tc>
          <w:tcPr>
            <w:tcW w:w="2835" w:type="dxa"/>
            <w:gridSpan w:val="2"/>
            <w:vMerge/>
            <w:tcBorders>
              <w:top w:val="nil"/>
              <w:left w:val="nil"/>
              <w:bottom w:val="nil"/>
              <w:right w:val="nil"/>
            </w:tcBorders>
            <w:vAlign w:val="center"/>
            <w:hideMark/>
          </w:tcPr>
          <w:p w14:paraId="0AADE988" w14:textId="77777777" w:rsidR="00920A89" w:rsidRPr="00DE6D5E" w:rsidRDefault="00920A89" w:rsidP="006B02FC"/>
        </w:tc>
      </w:tr>
      <w:tr w:rsidR="00920A89" w:rsidRPr="00DE6D5E" w14:paraId="32AFC902" w14:textId="77777777" w:rsidTr="006F274A">
        <w:trPr>
          <w:trHeight w:val="349"/>
        </w:trPr>
        <w:tc>
          <w:tcPr>
            <w:tcW w:w="2480" w:type="dxa"/>
            <w:gridSpan w:val="2"/>
            <w:vMerge/>
            <w:tcBorders>
              <w:top w:val="nil"/>
              <w:left w:val="nil"/>
              <w:bottom w:val="nil"/>
              <w:right w:val="nil"/>
            </w:tcBorders>
            <w:vAlign w:val="center"/>
            <w:hideMark/>
          </w:tcPr>
          <w:p w14:paraId="7B745F06" w14:textId="77777777" w:rsidR="00920A89" w:rsidRPr="00DE6D5E" w:rsidRDefault="00920A89" w:rsidP="006B02FC"/>
        </w:tc>
        <w:tc>
          <w:tcPr>
            <w:tcW w:w="4324" w:type="dxa"/>
            <w:gridSpan w:val="5"/>
            <w:vMerge/>
            <w:tcBorders>
              <w:top w:val="nil"/>
              <w:left w:val="nil"/>
              <w:bottom w:val="nil"/>
              <w:right w:val="nil"/>
            </w:tcBorders>
            <w:vAlign w:val="center"/>
            <w:hideMark/>
          </w:tcPr>
          <w:p w14:paraId="3A6E6184" w14:textId="77777777" w:rsidR="00920A89" w:rsidRPr="00DE6D5E" w:rsidRDefault="00920A89" w:rsidP="006B02FC">
            <w:pPr>
              <w:rPr>
                <w:b/>
                <w:bCs/>
                <w:sz w:val="23"/>
                <w:szCs w:val="23"/>
              </w:rPr>
            </w:pPr>
          </w:p>
        </w:tc>
        <w:tc>
          <w:tcPr>
            <w:tcW w:w="558" w:type="dxa"/>
            <w:tcBorders>
              <w:top w:val="nil"/>
              <w:left w:val="nil"/>
              <w:bottom w:val="nil"/>
              <w:right w:val="nil"/>
            </w:tcBorders>
            <w:shd w:val="clear" w:color="auto" w:fill="auto"/>
            <w:vAlign w:val="center"/>
            <w:hideMark/>
          </w:tcPr>
          <w:p w14:paraId="379FD401" w14:textId="77777777" w:rsidR="00920A89" w:rsidRPr="00DE6D5E" w:rsidRDefault="00920A89" w:rsidP="006B02FC">
            <w:pPr>
              <w:jc w:val="center"/>
            </w:pPr>
          </w:p>
        </w:tc>
        <w:tc>
          <w:tcPr>
            <w:tcW w:w="2277" w:type="dxa"/>
            <w:tcBorders>
              <w:top w:val="nil"/>
              <w:left w:val="nil"/>
              <w:bottom w:val="nil"/>
              <w:right w:val="nil"/>
            </w:tcBorders>
            <w:shd w:val="clear" w:color="auto" w:fill="auto"/>
            <w:vAlign w:val="center"/>
            <w:hideMark/>
          </w:tcPr>
          <w:p w14:paraId="0994F60B" w14:textId="77777777" w:rsidR="00920A89" w:rsidRPr="00DE6D5E" w:rsidRDefault="00920A89" w:rsidP="006B02FC">
            <w:pPr>
              <w:jc w:val="center"/>
              <w:rPr>
                <w:sz w:val="20"/>
                <w:szCs w:val="20"/>
              </w:rPr>
            </w:pPr>
          </w:p>
        </w:tc>
      </w:tr>
      <w:tr w:rsidR="00920A89" w:rsidRPr="00DE6D5E" w14:paraId="473FA3D4" w14:textId="77777777" w:rsidTr="006F274A">
        <w:trPr>
          <w:trHeight w:val="318"/>
        </w:trPr>
        <w:tc>
          <w:tcPr>
            <w:tcW w:w="2480" w:type="dxa"/>
            <w:gridSpan w:val="2"/>
            <w:vMerge w:val="restart"/>
            <w:tcBorders>
              <w:top w:val="nil"/>
              <w:left w:val="nil"/>
              <w:bottom w:val="nil"/>
              <w:right w:val="nil"/>
            </w:tcBorders>
            <w:shd w:val="clear" w:color="auto" w:fill="auto"/>
            <w:vAlign w:val="center"/>
            <w:hideMark/>
          </w:tcPr>
          <w:p w14:paraId="1CBF105E" w14:textId="77777777" w:rsidR="00920A89" w:rsidRPr="00DE6D5E" w:rsidRDefault="00920A89" w:rsidP="006B02FC">
            <w:r w:rsidRPr="00DE6D5E">
              <w:t xml:space="preserve">Ngày nhận báo cáo: Trước 15/3 </w:t>
            </w:r>
            <w:r w:rsidR="00887DF5">
              <w:t>năm tiếp theo</w:t>
            </w:r>
          </w:p>
        </w:tc>
        <w:tc>
          <w:tcPr>
            <w:tcW w:w="4324" w:type="dxa"/>
            <w:gridSpan w:val="5"/>
            <w:vMerge/>
            <w:tcBorders>
              <w:top w:val="nil"/>
              <w:left w:val="nil"/>
              <w:bottom w:val="nil"/>
              <w:right w:val="nil"/>
            </w:tcBorders>
            <w:vAlign w:val="center"/>
            <w:hideMark/>
          </w:tcPr>
          <w:p w14:paraId="68E3BA4A" w14:textId="77777777" w:rsidR="00920A89" w:rsidRPr="00DE6D5E" w:rsidRDefault="00920A89" w:rsidP="006B02FC">
            <w:pPr>
              <w:rPr>
                <w:b/>
                <w:bCs/>
                <w:sz w:val="23"/>
                <w:szCs w:val="23"/>
              </w:rPr>
            </w:pPr>
          </w:p>
        </w:tc>
        <w:tc>
          <w:tcPr>
            <w:tcW w:w="2835" w:type="dxa"/>
            <w:gridSpan w:val="2"/>
            <w:vMerge w:val="restart"/>
            <w:tcBorders>
              <w:top w:val="nil"/>
              <w:left w:val="nil"/>
              <w:bottom w:val="nil"/>
              <w:right w:val="nil"/>
            </w:tcBorders>
            <w:shd w:val="clear" w:color="auto" w:fill="auto"/>
            <w:vAlign w:val="center"/>
            <w:hideMark/>
          </w:tcPr>
          <w:p w14:paraId="036EA86A" w14:textId="77777777" w:rsidR="00920A89" w:rsidRPr="00DE6D5E" w:rsidRDefault="00920A89" w:rsidP="006B02FC">
            <w:pPr>
              <w:jc w:val="center"/>
            </w:pPr>
            <w:r w:rsidRPr="00DE6D5E">
              <w:t>Đơn vị nhận báo cáo:</w:t>
            </w:r>
            <w:r w:rsidRPr="00DE6D5E">
              <w:br/>
              <w:t>Vụ KHTC, VP Bộ</w:t>
            </w:r>
          </w:p>
        </w:tc>
      </w:tr>
      <w:tr w:rsidR="00920A89" w:rsidRPr="00DE6D5E" w14:paraId="46592C16" w14:textId="77777777" w:rsidTr="006F274A">
        <w:trPr>
          <w:trHeight w:val="318"/>
        </w:trPr>
        <w:tc>
          <w:tcPr>
            <w:tcW w:w="2480" w:type="dxa"/>
            <w:gridSpan w:val="2"/>
            <w:vMerge/>
            <w:tcBorders>
              <w:top w:val="nil"/>
              <w:left w:val="nil"/>
              <w:bottom w:val="nil"/>
              <w:right w:val="nil"/>
            </w:tcBorders>
            <w:vAlign w:val="center"/>
            <w:hideMark/>
          </w:tcPr>
          <w:p w14:paraId="6F7CD421" w14:textId="77777777" w:rsidR="00920A89" w:rsidRPr="00DE6D5E" w:rsidRDefault="00920A89" w:rsidP="006B02FC"/>
        </w:tc>
        <w:tc>
          <w:tcPr>
            <w:tcW w:w="4324" w:type="dxa"/>
            <w:gridSpan w:val="5"/>
            <w:tcBorders>
              <w:top w:val="nil"/>
              <w:left w:val="nil"/>
              <w:bottom w:val="nil"/>
              <w:right w:val="nil"/>
            </w:tcBorders>
            <w:shd w:val="clear" w:color="auto" w:fill="auto"/>
            <w:vAlign w:val="center"/>
            <w:hideMark/>
          </w:tcPr>
          <w:p w14:paraId="22E2E735" w14:textId="77777777" w:rsidR="00920A89" w:rsidRPr="00DE6D5E" w:rsidRDefault="00920A89" w:rsidP="006B02FC">
            <w:pPr>
              <w:jc w:val="center"/>
              <w:rPr>
                <w:b/>
                <w:bCs/>
              </w:rPr>
            </w:pPr>
            <w:r w:rsidRPr="00DE6D5E">
              <w:rPr>
                <w:b/>
                <w:bCs/>
              </w:rPr>
              <w:t>Năm 20...</w:t>
            </w:r>
          </w:p>
        </w:tc>
        <w:tc>
          <w:tcPr>
            <w:tcW w:w="2835" w:type="dxa"/>
            <w:gridSpan w:val="2"/>
            <w:vMerge/>
            <w:tcBorders>
              <w:top w:val="nil"/>
              <w:left w:val="nil"/>
              <w:bottom w:val="nil"/>
              <w:right w:val="nil"/>
            </w:tcBorders>
            <w:vAlign w:val="center"/>
            <w:hideMark/>
          </w:tcPr>
          <w:p w14:paraId="75CCA169" w14:textId="77777777" w:rsidR="00920A89" w:rsidRPr="00DE6D5E" w:rsidRDefault="00920A89" w:rsidP="006B02FC"/>
        </w:tc>
      </w:tr>
      <w:tr w:rsidR="00920A89" w:rsidRPr="00DE6D5E" w14:paraId="25C749A1" w14:textId="77777777" w:rsidTr="006F274A">
        <w:trPr>
          <w:trHeight w:val="318"/>
        </w:trPr>
        <w:tc>
          <w:tcPr>
            <w:tcW w:w="2480" w:type="dxa"/>
            <w:gridSpan w:val="2"/>
            <w:vMerge/>
            <w:tcBorders>
              <w:top w:val="nil"/>
              <w:left w:val="nil"/>
              <w:bottom w:val="nil"/>
              <w:right w:val="nil"/>
            </w:tcBorders>
            <w:vAlign w:val="center"/>
            <w:hideMark/>
          </w:tcPr>
          <w:p w14:paraId="65FD140B" w14:textId="77777777" w:rsidR="00920A89" w:rsidRPr="00DE6D5E" w:rsidRDefault="00920A89" w:rsidP="006B02FC"/>
        </w:tc>
        <w:tc>
          <w:tcPr>
            <w:tcW w:w="722" w:type="dxa"/>
            <w:gridSpan w:val="2"/>
            <w:tcBorders>
              <w:top w:val="nil"/>
              <w:left w:val="nil"/>
              <w:bottom w:val="nil"/>
              <w:right w:val="nil"/>
            </w:tcBorders>
            <w:shd w:val="clear" w:color="auto" w:fill="auto"/>
            <w:vAlign w:val="center"/>
            <w:hideMark/>
          </w:tcPr>
          <w:p w14:paraId="38F6D1D9" w14:textId="77777777" w:rsidR="00920A89" w:rsidRPr="00DE6D5E" w:rsidRDefault="00920A89" w:rsidP="006B02FC">
            <w:pPr>
              <w:jc w:val="center"/>
              <w:rPr>
                <w:b/>
                <w:bCs/>
              </w:rPr>
            </w:pPr>
          </w:p>
        </w:tc>
        <w:tc>
          <w:tcPr>
            <w:tcW w:w="1501" w:type="dxa"/>
            <w:tcBorders>
              <w:top w:val="nil"/>
              <w:left w:val="nil"/>
              <w:bottom w:val="nil"/>
              <w:right w:val="nil"/>
            </w:tcBorders>
            <w:shd w:val="clear" w:color="auto" w:fill="auto"/>
            <w:noWrap/>
            <w:vAlign w:val="bottom"/>
            <w:hideMark/>
          </w:tcPr>
          <w:p w14:paraId="6FDD423A" w14:textId="77777777" w:rsidR="00920A89" w:rsidRPr="00DE6D5E" w:rsidRDefault="00920A89" w:rsidP="006B02FC">
            <w:pPr>
              <w:rPr>
                <w:sz w:val="20"/>
                <w:szCs w:val="20"/>
              </w:rPr>
            </w:pPr>
          </w:p>
        </w:tc>
        <w:tc>
          <w:tcPr>
            <w:tcW w:w="1059" w:type="dxa"/>
            <w:tcBorders>
              <w:top w:val="nil"/>
              <w:left w:val="nil"/>
              <w:bottom w:val="nil"/>
              <w:right w:val="nil"/>
            </w:tcBorders>
            <w:shd w:val="clear" w:color="auto" w:fill="auto"/>
            <w:noWrap/>
            <w:vAlign w:val="bottom"/>
            <w:hideMark/>
          </w:tcPr>
          <w:p w14:paraId="1642A774" w14:textId="77777777" w:rsidR="00920A89" w:rsidRPr="00DE6D5E" w:rsidRDefault="00920A89" w:rsidP="006B02FC">
            <w:pPr>
              <w:rPr>
                <w:sz w:val="20"/>
                <w:szCs w:val="20"/>
              </w:rPr>
            </w:pPr>
          </w:p>
        </w:tc>
        <w:tc>
          <w:tcPr>
            <w:tcW w:w="1042" w:type="dxa"/>
            <w:tcBorders>
              <w:top w:val="nil"/>
              <w:left w:val="nil"/>
              <w:bottom w:val="nil"/>
              <w:right w:val="nil"/>
            </w:tcBorders>
            <w:shd w:val="clear" w:color="auto" w:fill="auto"/>
            <w:noWrap/>
            <w:vAlign w:val="bottom"/>
            <w:hideMark/>
          </w:tcPr>
          <w:p w14:paraId="161ED4B3" w14:textId="77777777" w:rsidR="00920A89" w:rsidRPr="00DE6D5E" w:rsidRDefault="00920A89" w:rsidP="006B02FC">
            <w:pPr>
              <w:rPr>
                <w:sz w:val="20"/>
                <w:szCs w:val="20"/>
              </w:rPr>
            </w:pPr>
          </w:p>
        </w:tc>
        <w:tc>
          <w:tcPr>
            <w:tcW w:w="2835" w:type="dxa"/>
            <w:gridSpan w:val="2"/>
            <w:tcBorders>
              <w:top w:val="nil"/>
              <w:left w:val="nil"/>
              <w:bottom w:val="nil"/>
              <w:right w:val="nil"/>
            </w:tcBorders>
            <w:vAlign w:val="center"/>
            <w:hideMark/>
          </w:tcPr>
          <w:p w14:paraId="37D29C69" w14:textId="77777777" w:rsidR="00920A89" w:rsidRPr="00DE6D5E" w:rsidRDefault="00920A89" w:rsidP="006B02FC"/>
        </w:tc>
      </w:tr>
      <w:tr w:rsidR="00920A89" w:rsidRPr="00DE6D5E" w14:paraId="27FEA537" w14:textId="77777777" w:rsidTr="006F274A">
        <w:trPr>
          <w:trHeight w:val="318"/>
        </w:trPr>
        <w:tc>
          <w:tcPr>
            <w:tcW w:w="1885" w:type="dxa"/>
            <w:tcBorders>
              <w:top w:val="nil"/>
              <w:left w:val="nil"/>
              <w:bottom w:val="nil"/>
              <w:right w:val="nil"/>
            </w:tcBorders>
            <w:shd w:val="clear" w:color="auto" w:fill="auto"/>
            <w:noWrap/>
            <w:vAlign w:val="bottom"/>
            <w:hideMark/>
          </w:tcPr>
          <w:p w14:paraId="69606506" w14:textId="77777777" w:rsidR="00920A89" w:rsidRPr="00DE6D5E" w:rsidRDefault="00920A89" w:rsidP="006B02FC">
            <w:pPr>
              <w:rPr>
                <w:sz w:val="20"/>
                <w:szCs w:val="20"/>
              </w:rPr>
            </w:pPr>
          </w:p>
        </w:tc>
        <w:tc>
          <w:tcPr>
            <w:tcW w:w="595" w:type="dxa"/>
            <w:tcBorders>
              <w:top w:val="nil"/>
              <w:left w:val="nil"/>
              <w:bottom w:val="nil"/>
              <w:right w:val="nil"/>
            </w:tcBorders>
            <w:shd w:val="clear" w:color="auto" w:fill="auto"/>
            <w:noWrap/>
            <w:vAlign w:val="bottom"/>
            <w:hideMark/>
          </w:tcPr>
          <w:p w14:paraId="32109895" w14:textId="77777777" w:rsidR="00920A89" w:rsidRPr="00DE6D5E" w:rsidRDefault="00920A89" w:rsidP="006B02FC">
            <w:pPr>
              <w:rPr>
                <w:sz w:val="20"/>
                <w:szCs w:val="20"/>
              </w:rPr>
            </w:pPr>
          </w:p>
        </w:tc>
        <w:tc>
          <w:tcPr>
            <w:tcW w:w="722" w:type="dxa"/>
            <w:gridSpan w:val="2"/>
            <w:tcBorders>
              <w:top w:val="nil"/>
              <w:left w:val="nil"/>
              <w:bottom w:val="nil"/>
              <w:right w:val="nil"/>
            </w:tcBorders>
            <w:shd w:val="clear" w:color="auto" w:fill="auto"/>
            <w:noWrap/>
            <w:vAlign w:val="bottom"/>
            <w:hideMark/>
          </w:tcPr>
          <w:p w14:paraId="41BA5A34" w14:textId="77777777" w:rsidR="00920A89" w:rsidRPr="00DE6D5E" w:rsidRDefault="00920A89" w:rsidP="006B02FC">
            <w:pPr>
              <w:rPr>
                <w:sz w:val="20"/>
                <w:szCs w:val="20"/>
              </w:rPr>
            </w:pPr>
          </w:p>
        </w:tc>
        <w:tc>
          <w:tcPr>
            <w:tcW w:w="1501" w:type="dxa"/>
            <w:tcBorders>
              <w:top w:val="nil"/>
              <w:left w:val="nil"/>
              <w:bottom w:val="nil"/>
              <w:right w:val="nil"/>
            </w:tcBorders>
            <w:shd w:val="clear" w:color="auto" w:fill="auto"/>
            <w:noWrap/>
            <w:vAlign w:val="bottom"/>
            <w:hideMark/>
          </w:tcPr>
          <w:p w14:paraId="25236112" w14:textId="77777777" w:rsidR="00920A89" w:rsidRPr="00DE6D5E" w:rsidRDefault="00920A89" w:rsidP="006B02FC">
            <w:pPr>
              <w:rPr>
                <w:sz w:val="20"/>
                <w:szCs w:val="20"/>
              </w:rPr>
            </w:pPr>
          </w:p>
        </w:tc>
        <w:tc>
          <w:tcPr>
            <w:tcW w:w="1059" w:type="dxa"/>
            <w:tcBorders>
              <w:top w:val="nil"/>
              <w:left w:val="nil"/>
              <w:bottom w:val="nil"/>
              <w:right w:val="nil"/>
            </w:tcBorders>
            <w:shd w:val="clear" w:color="auto" w:fill="auto"/>
            <w:noWrap/>
            <w:vAlign w:val="bottom"/>
            <w:hideMark/>
          </w:tcPr>
          <w:p w14:paraId="594FC3C2" w14:textId="77777777" w:rsidR="00920A89" w:rsidRPr="00DE6D5E" w:rsidRDefault="00920A89" w:rsidP="006B02FC">
            <w:pPr>
              <w:rPr>
                <w:sz w:val="20"/>
                <w:szCs w:val="20"/>
              </w:rPr>
            </w:pPr>
          </w:p>
        </w:tc>
        <w:tc>
          <w:tcPr>
            <w:tcW w:w="1042" w:type="dxa"/>
            <w:tcBorders>
              <w:top w:val="nil"/>
              <w:left w:val="nil"/>
              <w:bottom w:val="nil"/>
              <w:right w:val="nil"/>
            </w:tcBorders>
            <w:shd w:val="clear" w:color="auto" w:fill="auto"/>
            <w:noWrap/>
            <w:vAlign w:val="bottom"/>
            <w:hideMark/>
          </w:tcPr>
          <w:p w14:paraId="6415C99C" w14:textId="77777777" w:rsidR="00920A89" w:rsidRPr="00DE6D5E" w:rsidRDefault="00920A89" w:rsidP="006B02FC">
            <w:pPr>
              <w:rPr>
                <w:sz w:val="20"/>
                <w:szCs w:val="20"/>
              </w:rPr>
            </w:pPr>
          </w:p>
        </w:tc>
        <w:tc>
          <w:tcPr>
            <w:tcW w:w="558" w:type="dxa"/>
            <w:tcBorders>
              <w:top w:val="nil"/>
              <w:left w:val="nil"/>
              <w:bottom w:val="nil"/>
              <w:right w:val="nil"/>
            </w:tcBorders>
            <w:shd w:val="clear" w:color="auto" w:fill="auto"/>
            <w:noWrap/>
            <w:vAlign w:val="bottom"/>
            <w:hideMark/>
          </w:tcPr>
          <w:p w14:paraId="32E4413C" w14:textId="77777777" w:rsidR="00920A89" w:rsidRPr="00DE6D5E" w:rsidRDefault="00920A89" w:rsidP="006B02FC">
            <w:pPr>
              <w:rPr>
                <w:sz w:val="20"/>
                <w:szCs w:val="20"/>
              </w:rPr>
            </w:pPr>
          </w:p>
        </w:tc>
        <w:tc>
          <w:tcPr>
            <w:tcW w:w="2277" w:type="dxa"/>
            <w:tcBorders>
              <w:top w:val="nil"/>
              <w:left w:val="nil"/>
              <w:bottom w:val="nil"/>
              <w:right w:val="nil"/>
            </w:tcBorders>
            <w:shd w:val="clear" w:color="auto" w:fill="auto"/>
            <w:noWrap/>
            <w:vAlign w:val="bottom"/>
            <w:hideMark/>
          </w:tcPr>
          <w:p w14:paraId="79A77349" w14:textId="77777777" w:rsidR="00920A89" w:rsidRPr="00DE6D5E" w:rsidRDefault="00920A89" w:rsidP="006B02FC">
            <w:pPr>
              <w:rPr>
                <w:sz w:val="20"/>
                <w:szCs w:val="20"/>
              </w:rPr>
            </w:pPr>
          </w:p>
        </w:tc>
      </w:tr>
      <w:tr w:rsidR="00920A89" w:rsidRPr="00DE6D5E" w14:paraId="4BA68CF9" w14:textId="77777777" w:rsidTr="006F274A">
        <w:trPr>
          <w:trHeight w:val="318"/>
        </w:trPr>
        <w:tc>
          <w:tcPr>
            <w:tcW w:w="1885" w:type="dxa"/>
            <w:tcBorders>
              <w:top w:val="nil"/>
              <w:left w:val="nil"/>
              <w:bottom w:val="nil"/>
              <w:right w:val="nil"/>
            </w:tcBorders>
            <w:shd w:val="clear" w:color="auto" w:fill="auto"/>
            <w:noWrap/>
            <w:vAlign w:val="bottom"/>
            <w:hideMark/>
          </w:tcPr>
          <w:p w14:paraId="55A0C2D7" w14:textId="77777777" w:rsidR="00920A89" w:rsidRPr="00DE6D5E" w:rsidRDefault="00920A89" w:rsidP="006B02FC">
            <w:pPr>
              <w:rPr>
                <w:sz w:val="20"/>
                <w:szCs w:val="20"/>
              </w:rPr>
            </w:pPr>
          </w:p>
        </w:tc>
        <w:tc>
          <w:tcPr>
            <w:tcW w:w="595" w:type="dxa"/>
            <w:tcBorders>
              <w:top w:val="nil"/>
              <w:left w:val="nil"/>
              <w:bottom w:val="nil"/>
              <w:right w:val="nil"/>
            </w:tcBorders>
            <w:shd w:val="clear" w:color="auto" w:fill="auto"/>
            <w:noWrap/>
            <w:vAlign w:val="bottom"/>
            <w:hideMark/>
          </w:tcPr>
          <w:p w14:paraId="135F9012" w14:textId="77777777" w:rsidR="00920A89" w:rsidRPr="00DE6D5E" w:rsidRDefault="00920A89" w:rsidP="006B02FC">
            <w:pPr>
              <w:rPr>
                <w:sz w:val="20"/>
                <w:szCs w:val="20"/>
              </w:rPr>
            </w:pPr>
          </w:p>
        </w:tc>
        <w:tc>
          <w:tcPr>
            <w:tcW w:w="722" w:type="dxa"/>
            <w:gridSpan w:val="2"/>
            <w:tcBorders>
              <w:top w:val="nil"/>
              <w:left w:val="nil"/>
              <w:bottom w:val="nil"/>
              <w:right w:val="nil"/>
            </w:tcBorders>
            <w:shd w:val="clear" w:color="auto" w:fill="auto"/>
            <w:noWrap/>
            <w:vAlign w:val="bottom"/>
            <w:hideMark/>
          </w:tcPr>
          <w:p w14:paraId="5426AD79" w14:textId="77777777" w:rsidR="00920A89" w:rsidRPr="00DE6D5E" w:rsidRDefault="00920A89" w:rsidP="006B02FC">
            <w:pPr>
              <w:rPr>
                <w:sz w:val="20"/>
                <w:szCs w:val="20"/>
              </w:rPr>
            </w:pPr>
          </w:p>
        </w:tc>
        <w:tc>
          <w:tcPr>
            <w:tcW w:w="1501" w:type="dxa"/>
            <w:tcBorders>
              <w:top w:val="nil"/>
              <w:left w:val="nil"/>
              <w:bottom w:val="nil"/>
              <w:right w:val="nil"/>
            </w:tcBorders>
            <w:shd w:val="clear" w:color="auto" w:fill="auto"/>
            <w:noWrap/>
            <w:vAlign w:val="bottom"/>
            <w:hideMark/>
          </w:tcPr>
          <w:p w14:paraId="6AD9D7DE" w14:textId="77777777" w:rsidR="00920A89" w:rsidRPr="00DE6D5E" w:rsidRDefault="00920A89" w:rsidP="006B02FC">
            <w:pPr>
              <w:rPr>
                <w:sz w:val="20"/>
                <w:szCs w:val="20"/>
              </w:rPr>
            </w:pPr>
          </w:p>
        </w:tc>
        <w:tc>
          <w:tcPr>
            <w:tcW w:w="1059" w:type="dxa"/>
            <w:tcBorders>
              <w:top w:val="nil"/>
              <w:left w:val="nil"/>
              <w:bottom w:val="nil"/>
              <w:right w:val="nil"/>
            </w:tcBorders>
            <w:shd w:val="clear" w:color="auto" w:fill="auto"/>
            <w:noWrap/>
            <w:vAlign w:val="bottom"/>
            <w:hideMark/>
          </w:tcPr>
          <w:p w14:paraId="423B427B" w14:textId="77777777" w:rsidR="00920A89" w:rsidRPr="00DE6D5E" w:rsidRDefault="00920A89" w:rsidP="006B02FC">
            <w:pPr>
              <w:rPr>
                <w:sz w:val="20"/>
                <w:szCs w:val="20"/>
              </w:rPr>
            </w:pPr>
          </w:p>
        </w:tc>
        <w:tc>
          <w:tcPr>
            <w:tcW w:w="1042" w:type="dxa"/>
            <w:tcBorders>
              <w:top w:val="nil"/>
              <w:left w:val="nil"/>
              <w:bottom w:val="nil"/>
              <w:right w:val="nil"/>
            </w:tcBorders>
            <w:shd w:val="clear" w:color="auto" w:fill="auto"/>
            <w:noWrap/>
            <w:vAlign w:val="bottom"/>
            <w:hideMark/>
          </w:tcPr>
          <w:p w14:paraId="767232A3" w14:textId="77777777" w:rsidR="00920A89" w:rsidRPr="00DE6D5E" w:rsidRDefault="00920A89" w:rsidP="006B02FC">
            <w:pPr>
              <w:rPr>
                <w:sz w:val="20"/>
                <w:szCs w:val="20"/>
              </w:rPr>
            </w:pPr>
          </w:p>
        </w:tc>
        <w:tc>
          <w:tcPr>
            <w:tcW w:w="558" w:type="dxa"/>
            <w:tcBorders>
              <w:top w:val="nil"/>
              <w:left w:val="nil"/>
              <w:bottom w:val="nil"/>
              <w:right w:val="nil"/>
            </w:tcBorders>
            <w:shd w:val="clear" w:color="auto" w:fill="auto"/>
            <w:noWrap/>
            <w:vAlign w:val="bottom"/>
            <w:hideMark/>
          </w:tcPr>
          <w:p w14:paraId="160D7BC6" w14:textId="77777777" w:rsidR="00920A89" w:rsidRPr="00DE6D5E" w:rsidRDefault="00920A89" w:rsidP="006B02FC">
            <w:pPr>
              <w:rPr>
                <w:sz w:val="20"/>
                <w:szCs w:val="20"/>
              </w:rPr>
            </w:pPr>
          </w:p>
        </w:tc>
        <w:tc>
          <w:tcPr>
            <w:tcW w:w="2277" w:type="dxa"/>
            <w:tcBorders>
              <w:top w:val="nil"/>
              <w:left w:val="nil"/>
              <w:bottom w:val="nil"/>
              <w:right w:val="nil"/>
            </w:tcBorders>
            <w:shd w:val="clear" w:color="auto" w:fill="auto"/>
            <w:noWrap/>
            <w:vAlign w:val="bottom"/>
            <w:hideMark/>
          </w:tcPr>
          <w:p w14:paraId="1E52056B" w14:textId="77777777" w:rsidR="00920A89" w:rsidRPr="00DE6D5E" w:rsidRDefault="00920A89" w:rsidP="006B02FC">
            <w:pPr>
              <w:rPr>
                <w:sz w:val="20"/>
                <w:szCs w:val="20"/>
              </w:rPr>
            </w:pPr>
          </w:p>
        </w:tc>
      </w:tr>
      <w:tr w:rsidR="009B076A" w:rsidRPr="00DE6D5E" w14:paraId="77D8DDDD" w14:textId="77777777" w:rsidTr="004E6183">
        <w:trPr>
          <w:trHeight w:val="513"/>
        </w:trPr>
        <w:tc>
          <w:tcPr>
            <w:tcW w:w="4703" w:type="dxa"/>
            <w:gridSpan w:val="5"/>
            <w:tcBorders>
              <w:top w:val="nil"/>
              <w:left w:val="nil"/>
              <w:bottom w:val="nil"/>
              <w:right w:val="nil"/>
            </w:tcBorders>
            <w:shd w:val="clear" w:color="auto" w:fill="auto"/>
            <w:noWrap/>
            <w:vAlign w:val="center"/>
            <w:hideMark/>
          </w:tcPr>
          <w:p w14:paraId="4F7B01A6" w14:textId="0737DD73" w:rsidR="009B076A" w:rsidRPr="00421B61" w:rsidRDefault="009B076A" w:rsidP="009871DD">
            <w:pPr>
              <w:rPr>
                <w:b/>
                <w:bCs/>
              </w:rPr>
            </w:pPr>
            <w:r w:rsidRPr="00421B61">
              <w:rPr>
                <w:b/>
                <w:bCs/>
                <w:lang w:val="vi-VN"/>
              </w:rPr>
              <w:t>1</w:t>
            </w:r>
            <w:r w:rsidRPr="00421B61">
              <w:rPr>
                <w:b/>
                <w:bCs/>
              </w:rPr>
              <w:t xml:space="preserve">. </w:t>
            </w:r>
            <w:r w:rsidRPr="00421B61">
              <w:rPr>
                <w:b/>
                <w:bCs/>
                <w:lang w:val="vi-VN"/>
              </w:rPr>
              <w:t>Chi cho chuyển đổi số</w:t>
            </w:r>
            <w:r w:rsidRPr="00421B61">
              <w:rPr>
                <w:b/>
                <w:bCs/>
              </w:rPr>
              <w:t>:</w:t>
            </w:r>
          </w:p>
        </w:tc>
        <w:tc>
          <w:tcPr>
            <w:tcW w:w="105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CFB2B4D" w14:textId="77777777" w:rsidR="009B076A" w:rsidRPr="00DE6D5E" w:rsidRDefault="009B076A" w:rsidP="006B02FC">
            <w:r w:rsidRPr="00DE6D5E">
              <w:t> </w:t>
            </w:r>
          </w:p>
        </w:tc>
        <w:tc>
          <w:tcPr>
            <w:tcW w:w="3877" w:type="dxa"/>
            <w:gridSpan w:val="3"/>
            <w:tcBorders>
              <w:top w:val="nil"/>
              <w:left w:val="nil"/>
              <w:bottom w:val="nil"/>
              <w:right w:val="nil"/>
            </w:tcBorders>
            <w:shd w:val="clear" w:color="auto" w:fill="auto"/>
            <w:noWrap/>
            <w:vAlign w:val="center"/>
            <w:hideMark/>
          </w:tcPr>
          <w:p w14:paraId="74A84E83" w14:textId="0D596B6A" w:rsidR="009B076A" w:rsidRPr="00DE6D5E" w:rsidRDefault="009B076A" w:rsidP="006B02FC">
            <w:pPr>
              <w:rPr>
                <w:sz w:val="20"/>
                <w:szCs w:val="20"/>
              </w:rPr>
            </w:pPr>
            <w:r w:rsidRPr="00DE6D5E">
              <w:t>(Tỷ đồng)</w:t>
            </w:r>
          </w:p>
        </w:tc>
      </w:tr>
      <w:tr w:rsidR="009B076A" w:rsidRPr="00DE6D5E" w14:paraId="595621B0" w14:textId="77777777" w:rsidTr="004E6183">
        <w:trPr>
          <w:trHeight w:val="318"/>
        </w:trPr>
        <w:tc>
          <w:tcPr>
            <w:tcW w:w="4703" w:type="dxa"/>
            <w:gridSpan w:val="5"/>
            <w:tcBorders>
              <w:top w:val="nil"/>
              <w:left w:val="nil"/>
              <w:bottom w:val="nil"/>
              <w:right w:val="nil"/>
            </w:tcBorders>
            <w:shd w:val="clear" w:color="auto" w:fill="auto"/>
            <w:noWrap/>
            <w:vAlign w:val="center"/>
            <w:hideMark/>
          </w:tcPr>
          <w:p w14:paraId="23831107" w14:textId="09D16C93" w:rsidR="009B076A" w:rsidRPr="00421B61" w:rsidRDefault="009B076A" w:rsidP="00D92A39">
            <w:pPr>
              <w:jc w:val="both"/>
              <w:rPr>
                <w:b/>
                <w:lang w:val="vi-VN"/>
              </w:rPr>
            </w:pPr>
            <w:r w:rsidRPr="00421B61">
              <w:rPr>
                <w:b/>
                <w:lang w:val="vi-VN"/>
              </w:rPr>
              <w:t>2</w:t>
            </w:r>
            <w:r w:rsidRPr="00421B61">
              <w:rPr>
                <w:b/>
              </w:rPr>
              <w:t xml:space="preserve">. </w:t>
            </w:r>
            <w:r w:rsidRPr="00421B61">
              <w:rPr>
                <w:b/>
                <w:lang w:val="vi-VN"/>
              </w:rPr>
              <w:t xml:space="preserve">Doanh thu dịch vụ nền tảng số và kinh doanh trực tuyến </w:t>
            </w:r>
          </w:p>
        </w:tc>
        <w:tc>
          <w:tcPr>
            <w:tcW w:w="1059" w:type="dxa"/>
            <w:tcBorders>
              <w:top w:val="nil"/>
              <w:left w:val="single" w:sz="4" w:space="0" w:color="auto"/>
              <w:bottom w:val="single" w:sz="4" w:space="0" w:color="auto"/>
              <w:right w:val="single" w:sz="4" w:space="0" w:color="auto"/>
            </w:tcBorders>
            <w:shd w:val="clear" w:color="000000" w:fill="FFFF99"/>
            <w:noWrap/>
            <w:vAlign w:val="bottom"/>
            <w:hideMark/>
          </w:tcPr>
          <w:p w14:paraId="76310465" w14:textId="77777777" w:rsidR="009B076A" w:rsidRPr="00DE6D5E" w:rsidRDefault="009B076A" w:rsidP="006B02FC">
            <w:r w:rsidRPr="00DE6D5E">
              <w:t> </w:t>
            </w:r>
          </w:p>
        </w:tc>
        <w:tc>
          <w:tcPr>
            <w:tcW w:w="3877" w:type="dxa"/>
            <w:gridSpan w:val="3"/>
            <w:tcBorders>
              <w:top w:val="nil"/>
              <w:left w:val="nil"/>
              <w:bottom w:val="nil"/>
              <w:right w:val="nil"/>
            </w:tcBorders>
            <w:shd w:val="clear" w:color="auto" w:fill="auto"/>
            <w:noWrap/>
            <w:vAlign w:val="center"/>
            <w:hideMark/>
          </w:tcPr>
          <w:p w14:paraId="7A7443B3" w14:textId="3E8BA225" w:rsidR="009B076A" w:rsidRPr="00DE6D5E" w:rsidRDefault="009B076A" w:rsidP="006B02FC">
            <w:pPr>
              <w:rPr>
                <w:sz w:val="20"/>
                <w:szCs w:val="20"/>
              </w:rPr>
            </w:pPr>
            <w:r w:rsidRPr="00DE6D5E">
              <w:t>(Tỷ đồng)</w:t>
            </w:r>
          </w:p>
        </w:tc>
      </w:tr>
      <w:tr w:rsidR="009B076A" w:rsidRPr="00DE6D5E" w14:paraId="56C07391" w14:textId="77777777" w:rsidTr="004E6183">
        <w:trPr>
          <w:trHeight w:val="318"/>
        </w:trPr>
        <w:tc>
          <w:tcPr>
            <w:tcW w:w="4703" w:type="dxa"/>
            <w:gridSpan w:val="5"/>
            <w:tcBorders>
              <w:top w:val="nil"/>
              <w:left w:val="nil"/>
              <w:bottom w:val="nil"/>
              <w:right w:val="nil"/>
            </w:tcBorders>
            <w:shd w:val="clear" w:color="auto" w:fill="auto"/>
            <w:noWrap/>
            <w:vAlign w:val="center"/>
          </w:tcPr>
          <w:p w14:paraId="5378AD69" w14:textId="448E6835" w:rsidR="009B076A" w:rsidRPr="00421B61" w:rsidRDefault="009B076A" w:rsidP="00D92A39">
            <w:pPr>
              <w:jc w:val="both"/>
              <w:rPr>
                <w:b/>
                <w:lang w:val="vi-VN"/>
              </w:rPr>
            </w:pPr>
            <w:r>
              <w:rPr>
                <w:b/>
                <w:lang w:val="vi-VN"/>
              </w:rPr>
              <w:t>3. Số lượng thương nhân có giao dịch thương mại điện tử</w:t>
            </w:r>
          </w:p>
        </w:tc>
        <w:tc>
          <w:tcPr>
            <w:tcW w:w="1059" w:type="dxa"/>
            <w:tcBorders>
              <w:top w:val="nil"/>
              <w:left w:val="single" w:sz="4" w:space="0" w:color="auto"/>
              <w:bottom w:val="single" w:sz="4" w:space="0" w:color="auto"/>
              <w:right w:val="single" w:sz="4" w:space="0" w:color="auto"/>
            </w:tcBorders>
            <w:shd w:val="clear" w:color="000000" w:fill="FFFF99"/>
            <w:noWrap/>
            <w:vAlign w:val="bottom"/>
          </w:tcPr>
          <w:p w14:paraId="57A179C6" w14:textId="77777777" w:rsidR="009B076A" w:rsidRPr="00DE6D5E" w:rsidRDefault="009B076A" w:rsidP="006B02FC"/>
        </w:tc>
        <w:tc>
          <w:tcPr>
            <w:tcW w:w="3877" w:type="dxa"/>
            <w:gridSpan w:val="3"/>
            <w:tcBorders>
              <w:top w:val="nil"/>
              <w:left w:val="nil"/>
              <w:bottom w:val="nil"/>
              <w:right w:val="nil"/>
            </w:tcBorders>
            <w:shd w:val="clear" w:color="auto" w:fill="auto"/>
            <w:noWrap/>
            <w:vAlign w:val="center"/>
          </w:tcPr>
          <w:p w14:paraId="4FAA63B8" w14:textId="612E158D" w:rsidR="009B076A" w:rsidRPr="00DE6D5E" w:rsidRDefault="009B076A" w:rsidP="006B02FC">
            <w:pPr>
              <w:rPr>
                <w:sz w:val="20"/>
                <w:szCs w:val="20"/>
              </w:rPr>
            </w:pPr>
            <w:r>
              <w:rPr>
                <w:lang w:val="vi-VN"/>
              </w:rPr>
              <w:t>(Thương nhân)</w:t>
            </w:r>
          </w:p>
        </w:tc>
      </w:tr>
      <w:tr w:rsidR="009B076A" w:rsidRPr="00DE6D5E" w14:paraId="5562890C" w14:textId="77777777" w:rsidTr="004E6183">
        <w:trPr>
          <w:trHeight w:val="318"/>
        </w:trPr>
        <w:tc>
          <w:tcPr>
            <w:tcW w:w="4703" w:type="dxa"/>
            <w:gridSpan w:val="5"/>
            <w:tcBorders>
              <w:top w:val="nil"/>
              <w:left w:val="nil"/>
              <w:bottom w:val="nil"/>
              <w:right w:val="nil"/>
            </w:tcBorders>
            <w:shd w:val="clear" w:color="auto" w:fill="auto"/>
            <w:noWrap/>
            <w:vAlign w:val="center"/>
            <w:hideMark/>
          </w:tcPr>
          <w:p w14:paraId="585739EC" w14:textId="75AEB589" w:rsidR="009B076A" w:rsidRPr="00421B61" w:rsidRDefault="009B076A" w:rsidP="000206F0">
            <w:pPr>
              <w:jc w:val="both"/>
              <w:rPr>
                <w:b/>
              </w:rPr>
            </w:pPr>
            <w:r w:rsidRPr="00421B61">
              <w:rPr>
                <w:b/>
                <w:lang w:val="vi-VN"/>
              </w:rPr>
              <w:t xml:space="preserve">3.Tỷ trọng </w:t>
            </w:r>
            <w:r>
              <w:rPr>
                <w:b/>
                <w:lang w:val="vi-VN"/>
              </w:rPr>
              <w:t>giá trị tăng thêm của kinh tế số trong tổng sản phẩm trong nước</w:t>
            </w:r>
            <w:r w:rsidRPr="00421B61">
              <w:rPr>
                <w:b/>
              </w:rPr>
              <w:t>:</w:t>
            </w:r>
          </w:p>
        </w:tc>
        <w:tc>
          <w:tcPr>
            <w:tcW w:w="1059" w:type="dxa"/>
            <w:tcBorders>
              <w:top w:val="nil"/>
              <w:left w:val="single" w:sz="4" w:space="0" w:color="auto"/>
              <w:bottom w:val="single" w:sz="4" w:space="0" w:color="auto"/>
              <w:right w:val="single" w:sz="4" w:space="0" w:color="auto"/>
            </w:tcBorders>
            <w:shd w:val="clear" w:color="000000" w:fill="FFFF99"/>
            <w:noWrap/>
            <w:vAlign w:val="bottom"/>
            <w:hideMark/>
          </w:tcPr>
          <w:p w14:paraId="2555FC89" w14:textId="77777777" w:rsidR="009B076A" w:rsidRPr="00DE6D5E" w:rsidRDefault="009B076A" w:rsidP="006B02FC">
            <w:r w:rsidRPr="00DE6D5E">
              <w:t> </w:t>
            </w:r>
          </w:p>
        </w:tc>
        <w:tc>
          <w:tcPr>
            <w:tcW w:w="3877" w:type="dxa"/>
            <w:gridSpan w:val="3"/>
            <w:tcBorders>
              <w:top w:val="nil"/>
              <w:left w:val="nil"/>
              <w:bottom w:val="nil"/>
              <w:right w:val="nil"/>
            </w:tcBorders>
            <w:shd w:val="clear" w:color="auto" w:fill="auto"/>
            <w:noWrap/>
            <w:vAlign w:val="center"/>
            <w:hideMark/>
          </w:tcPr>
          <w:p w14:paraId="51556DCF" w14:textId="60A9E3AB" w:rsidR="009B076A" w:rsidRPr="00DE6D5E" w:rsidRDefault="009B076A" w:rsidP="006B02FC">
            <w:pPr>
              <w:rPr>
                <w:sz w:val="20"/>
                <w:szCs w:val="20"/>
              </w:rPr>
            </w:pPr>
            <w:r>
              <w:rPr>
                <w:lang w:val="vi-VN"/>
              </w:rPr>
              <w:t>(%)</w:t>
            </w:r>
          </w:p>
        </w:tc>
      </w:tr>
      <w:tr w:rsidR="00421B61" w:rsidRPr="00421B61" w14:paraId="5691D0D3" w14:textId="77777777" w:rsidTr="006F274A">
        <w:trPr>
          <w:trHeight w:val="318"/>
        </w:trPr>
        <w:tc>
          <w:tcPr>
            <w:tcW w:w="4703" w:type="dxa"/>
            <w:gridSpan w:val="5"/>
            <w:tcBorders>
              <w:top w:val="nil"/>
              <w:left w:val="nil"/>
              <w:bottom w:val="nil"/>
            </w:tcBorders>
            <w:shd w:val="clear" w:color="auto" w:fill="auto"/>
            <w:noWrap/>
            <w:vAlign w:val="bottom"/>
          </w:tcPr>
          <w:p w14:paraId="7A82D13F" w14:textId="728C1A0A" w:rsidR="00421B61" w:rsidRPr="00421B61" w:rsidRDefault="00421B61" w:rsidP="006B02FC">
            <w:pPr>
              <w:rPr>
                <w:i/>
                <w:lang w:val="vi-VN"/>
              </w:rPr>
            </w:pPr>
            <w:r w:rsidRPr="00421B61">
              <w:rPr>
                <w:i/>
                <w:lang w:val="vi-VN"/>
              </w:rPr>
              <w:t>Trong đó:</w:t>
            </w:r>
          </w:p>
        </w:tc>
        <w:tc>
          <w:tcPr>
            <w:tcW w:w="1059" w:type="dxa"/>
            <w:tcBorders>
              <w:top w:val="single" w:sz="4" w:space="0" w:color="auto"/>
              <w:bottom w:val="single" w:sz="4" w:space="0" w:color="auto"/>
            </w:tcBorders>
            <w:shd w:val="clear" w:color="000000" w:fill="auto"/>
            <w:noWrap/>
            <w:vAlign w:val="bottom"/>
          </w:tcPr>
          <w:p w14:paraId="07A25D1E" w14:textId="77777777" w:rsidR="00421B61" w:rsidRPr="00421B61" w:rsidRDefault="00421B61" w:rsidP="006B02FC">
            <w:pPr>
              <w:rPr>
                <w:i/>
              </w:rPr>
            </w:pPr>
          </w:p>
        </w:tc>
        <w:tc>
          <w:tcPr>
            <w:tcW w:w="1042" w:type="dxa"/>
            <w:tcBorders>
              <w:top w:val="nil"/>
              <w:left w:val="nil"/>
              <w:bottom w:val="nil"/>
              <w:right w:val="nil"/>
            </w:tcBorders>
            <w:shd w:val="clear" w:color="auto" w:fill="auto"/>
            <w:noWrap/>
            <w:vAlign w:val="bottom"/>
          </w:tcPr>
          <w:p w14:paraId="7ADB0BDB" w14:textId="77777777" w:rsidR="00421B61" w:rsidRPr="00421B61" w:rsidRDefault="00421B61" w:rsidP="006B02FC">
            <w:pPr>
              <w:rPr>
                <w:i/>
              </w:rPr>
            </w:pPr>
          </w:p>
        </w:tc>
        <w:tc>
          <w:tcPr>
            <w:tcW w:w="558" w:type="dxa"/>
            <w:tcBorders>
              <w:top w:val="nil"/>
              <w:left w:val="nil"/>
              <w:bottom w:val="nil"/>
              <w:right w:val="nil"/>
            </w:tcBorders>
            <w:shd w:val="clear" w:color="auto" w:fill="auto"/>
            <w:noWrap/>
            <w:vAlign w:val="bottom"/>
          </w:tcPr>
          <w:p w14:paraId="4062C718" w14:textId="77777777" w:rsidR="00421B61" w:rsidRPr="00421B61" w:rsidRDefault="00421B61" w:rsidP="006B02FC">
            <w:pPr>
              <w:rPr>
                <w:i/>
                <w:sz w:val="20"/>
                <w:szCs w:val="20"/>
              </w:rPr>
            </w:pPr>
          </w:p>
        </w:tc>
        <w:tc>
          <w:tcPr>
            <w:tcW w:w="2277" w:type="dxa"/>
            <w:tcBorders>
              <w:top w:val="nil"/>
              <w:left w:val="nil"/>
              <w:bottom w:val="nil"/>
              <w:right w:val="nil"/>
            </w:tcBorders>
            <w:shd w:val="clear" w:color="auto" w:fill="auto"/>
            <w:noWrap/>
            <w:vAlign w:val="bottom"/>
          </w:tcPr>
          <w:p w14:paraId="287CCB59" w14:textId="77777777" w:rsidR="00421B61" w:rsidRPr="00421B61" w:rsidRDefault="00421B61" w:rsidP="006B02FC">
            <w:pPr>
              <w:rPr>
                <w:i/>
                <w:sz w:val="20"/>
                <w:szCs w:val="20"/>
              </w:rPr>
            </w:pPr>
          </w:p>
        </w:tc>
      </w:tr>
      <w:tr w:rsidR="00421B61" w:rsidRPr="00DE6D5E" w14:paraId="3AE95CE5" w14:textId="77777777" w:rsidTr="006F274A">
        <w:trPr>
          <w:trHeight w:val="318"/>
        </w:trPr>
        <w:tc>
          <w:tcPr>
            <w:tcW w:w="4703" w:type="dxa"/>
            <w:gridSpan w:val="5"/>
            <w:tcBorders>
              <w:top w:val="nil"/>
              <w:left w:val="nil"/>
              <w:bottom w:val="nil"/>
              <w:right w:val="nil"/>
            </w:tcBorders>
            <w:shd w:val="clear" w:color="auto" w:fill="auto"/>
            <w:noWrap/>
            <w:vAlign w:val="bottom"/>
          </w:tcPr>
          <w:p w14:paraId="4CF38F1C" w14:textId="50AA59FD" w:rsidR="00421B61" w:rsidRPr="00421B61" w:rsidRDefault="00421B61" w:rsidP="006B02FC">
            <w:pPr>
              <w:rPr>
                <w:lang w:val="vi-VN"/>
              </w:rPr>
            </w:pPr>
            <w:r>
              <w:rPr>
                <w:lang w:val="vi-VN"/>
              </w:rPr>
              <w:t>3.1. Kinh tế số ICT:</w:t>
            </w:r>
          </w:p>
        </w:tc>
        <w:tc>
          <w:tcPr>
            <w:tcW w:w="1059" w:type="dxa"/>
            <w:tcBorders>
              <w:top w:val="nil"/>
              <w:left w:val="single" w:sz="4" w:space="0" w:color="auto"/>
              <w:bottom w:val="single" w:sz="4" w:space="0" w:color="auto"/>
              <w:right w:val="single" w:sz="4" w:space="0" w:color="auto"/>
            </w:tcBorders>
            <w:shd w:val="clear" w:color="000000" w:fill="FFFF99"/>
            <w:noWrap/>
            <w:vAlign w:val="bottom"/>
          </w:tcPr>
          <w:p w14:paraId="36C614E4" w14:textId="77777777" w:rsidR="00421B61" w:rsidRPr="00DE6D5E" w:rsidRDefault="00421B61" w:rsidP="006B02FC"/>
        </w:tc>
        <w:tc>
          <w:tcPr>
            <w:tcW w:w="1042" w:type="dxa"/>
            <w:tcBorders>
              <w:top w:val="nil"/>
              <w:left w:val="nil"/>
              <w:bottom w:val="nil"/>
              <w:right w:val="nil"/>
            </w:tcBorders>
            <w:shd w:val="clear" w:color="auto" w:fill="auto"/>
            <w:noWrap/>
            <w:vAlign w:val="bottom"/>
          </w:tcPr>
          <w:p w14:paraId="681C41FF" w14:textId="77777777" w:rsidR="00421B61" w:rsidRPr="00DE6D5E" w:rsidRDefault="00421B61" w:rsidP="006B02FC"/>
        </w:tc>
        <w:tc>
          <w:tcPr>
            <w:tcW w:w="558" w:type="dxa"/>
            <w:tcBorders>
              <w:top w:val="nil"/>
              <w:left w:val="nil"/>
              <w:bottom w:val="nil"/>
              <w:right w:val="nil"/>
            </w:tcBorders>
            <w:shd w:val="clear" w:color="auto" w:fill="auto"/>
            <w:noWrap/>
            <w:vAlign w:val="bottom"/>
          </w:tcPr>
          <w:p w14:paraId="1F1CC54E" w14:textId="77777777" w:rsidR="00421B61" w:rsidRPr="00DE6D5E" w:rsidRDefault="00421B61" w:rsidP="006B02FC">
            <w:pPr>
              <w:rPr>
                <w:sz w:val="20"/>
                <w:szCs w:val="20"/>
              </w:rPr>
            </w:pPr>
          </w:p>
        </w:tc>
        <w:tc>
          <w:tcPr>
            <w:tcW w:w="2277" w:type="dxa"/>
            <w:tcBorders>
              <w:top w:val="nil"/>
              <w:left w:val="nil"/>
              <w:bottom w:val="nil"/>
              <w:right w:val="nil"/>
            </w:tcBorders>
            <w:shd w:val="clear" w:color="auto" w:fill="auto"/>
            <w:noWrap/>
            <w:vAlign w:val="bottom"/>
          </w:tcPr>
          <w:p w14:paraId="2DCA09DE" w14:textId="77777777" w:rsidR="00421B61" w:rsidRPr="00DE6D5E" w:rsidRDefault="00421B61" w:rsidP="006B02FC">
            <w:pPr>
              <w:rPr>
                <w:sz w:val="20"/>
                <w:szCs w:val="20"/>
              </w:rPr>
            </w:pPr>
          </w:p>
        </w:tc>
      </w:tr>
      <w:tr w:rsidR="00421B61" w:rsidRPr="00DE6D5E" w14:paraId="69632187" w14:textId="77777777" w:rsidTr="006F274A">
        <w:trPr>
          <w:trHeight w:val="318"/>
        </w:trPr>
        <w:tc>
          <w:tcPr>
            <w:tcW w:w="4703" w:type="dxa"/>
            <w:gridSpan w:val="5"/>
            <w:tcBorders>
              <w:top w:val="nil"/>
              <w:left w:val="nil"/>
              <w:bottom w:val="nil"/>
              <w:right w:val="nil"/>
            </w:tcBorders>
            <w:shd w:val="clear" w:color="auto" w:fill="auto"/>
            <w:noWrap/>
            <w:vAlign w:val="bottom"/>
          </w:tcPr>
          <w:p w14:paraId="206A837D" w14:textId="4786C595" w:rsidR="00421B61" w:rsidRPr="00421B61" w:rsidRDefault="00421B61" w:rsidP="006B02FC">
            <w:pPr>
              <w:rPr>
                <w:lang w:val="vi-VN"/>
              </w:rPr>
            </w:pPr>
            <w:r>
              <w:rPr>
                <w:lang w:val="vi-VN"/>
              </w:rPr>
              <w:t>3.2. Kinh tế số nền tảng:</w:t>
            </w:r>
          </w:p>
        </w:tc>
        <w:tc>
          <w:tcPr>
            <w:tcW w:w="1059" w:type="dxa"/>
            <w:tcBorders>
              <w:top w:val="nil"/>
              <w:left w:val="single" w:sz="4" w:space="0" w:color="auto"/>
              <w:bottom w:val="single" w:sz="4" w:space="0" w:color="auto"/>
              <w:right w:val="single" w:sz="4" w:space="0" w:color="auto"/>
            </w:tcBorders>
            <w:shd w:val="clear" w:color="000000" w:fill="FFFF99"/>
            <w:noWrap/>
            <w:vAlign w:val="bottom"/>
          </w:tcPr>
          <w:p w14:paraId="31430D88" w14:textId="77777777" w:rsidR="00421B61" w:rsidRPr="00DE6D5E" w:rsidRDefault="00421B61" w:rsidP="006B02FC"/>
        </w:tc>
        <w:tc>
          <w:tcPr>
            <w:tcW w:w="1042" w:type="dxa"/>
            <w:tcBorders>
              <w:top w:val="nil"/>
              <w:left w:val="nil"/>
              <w:bottom w:val="nil"/>
              <w:right w:val="nil"/>
            </w:tcBorders>
            <w:shd w:val="clear" w:color="auto" w:fill="auto"/>
            <w:noWrap/>
            <w:vAlign w:val="bottom"/>
          </w:tcPr>
          <w:p w14:paraId="746AD9F1" w14:textId="77777777" w:rsidR="00421B61" w:rsidRPr="00DE6D5E" w:rsidRDefault="00421B61" w:rsidP="006B02FC"/>
        </w:tc>
        <w:tc>
          <w:tcPr>
            <w:tcW w:w="558" w:type="dxa"/>
            <w:tcBorders>
              <w:top w:val="nil"/>
              <w:left w:val="nil"/>
              <w:bottom w:val="nil"/>
              <w:right w:val="nil"/>
            </w:tcBorders>
            <w:shd w:val="clear" w:color="auto" w:fill="auto"/>
            <w:noWrap/>
            <w:vAlign w:val="bottom"/>
          </w:tcPr>
          <w:p w14:paraId="4237F3F4" w14:textId="77777777" w:rsidR="00421B61" w:rsidRPr="00DE6D5E" w:rsidRDefault="00421B61" w:rsidP="006B02FC">
            <w:pPr>
              <w:rPr>
                <w:sz w:val="20"/>
                <w:szCs w:val="20"/>
              </w:rPr>
            </w:pPr>
          </w:p>
        </w:tc>
        <w:tc>
          <w:tcPr>
            <w:tcW w:w="2277" w:type="dxa"/>
            <w:tcBorders>
              <w:top w:val="nil"/>
              <w:left w:val="nil"/>
              <w:bottom w:val="nil"/>
              <w:right w:val="nil"/>
            </w:tcBorders>
            <w:shd w:val="clear" w:color="auto" w:fill="auto"/>
            <w:noWrap/>
            <w:vAlign w:val="bottom"/>
          </w:tcPr>
          <w:p w14:paraId="7796A5CA" w14:textId="77777777" w:rsidR="00421B61" w:rsidRPr="00DE6D5E" w:rsidRDefault="00421B61" w:rsidP="006B02FC">
            <w:pPr>
              <w:rPr>
                <w:sz w:val="20"/>
                <w:szCs w:val="20"/>
              </w:rPr>
            </w:pPr>
          </w:p>
        </w:tc>
      </w:tr>
      <w:tr w:rsidR="00920A89" w:rsidRPr="00DE6D5E" w14:paraId="7C914448" w14:textId="77777777" w:rsidTr="006F274A">
        <w:trPr>
          <w:trHeight w:val="318"/>
        </w:trPr>
        <w:tc>
          <w:tcPr>
            <w:tcW w:w="4703" w:type="dxa"/>
            <w:gridSpan w:val="5"/>
            <w:tcBorders>
              <w:top w:val="nil"/>
              <w:left w:val="nil"/>
              <w:bottom w:val="nil"/>
              <w:right w:val="nil"/>
            </w:tcBorders>
            <w:shd w:val="clear" w:color="auto" w:fill="auto"/>
            <w:noWrap/>
            <w:vAlign w:val="bottom"/>
            <w:hideMark/>
          </w:tcPr>
          <w:p w14:paraId="40306BF3" w14:textId="1A2686BE" w:rsidR="00920A89" w:rsidRPr="00DE6D5E" w:rsidRDefault="00421B61" w:rsidP="006B02FC">
            <w:r>
              <w:rPr>
                <w:lang w:val="vi-VN"/>
              </w:rPr>
              <w:t>3.3. Kinh tế số ngành</w:t>
            </w:r>
            <w:r w:rsidR="00920A89" w:rsidRPr="00DE6D5E">
              <w:t>:</w:t>
            </w:r>
          </w:p>
        </w:tc>
        <w:tc>
          <w:tcPr>
            <w:tcW w:w="1059" w:type="dxa"/>
            <w:tcBorders>
              <w:top w:val="nil"/>
              <w:left w:val="single" w:sz="4" w:space="0" w:color="auto"/>
              <w:bottom w:val="single" w:sz="4" w:space="0" w:color="auto"/>
              <w:right w:val="single" w:sz="4" w:space="0" w:color="auto"/>
            </w:tcBorders>
            <w:shd w:val="clear" w:color="000000" w:fill="FFFF99"/>
            <w:noWrap/>
            <w:vAlign w:val="bottom"/>
            <w:hideMark/>
          </w:tcPr>
          <w:p w14:paraId="1CAA13E9" w14:textId="77777777" w:rsidR="00920A89" w:rsidRPr="00DE6D5E" w:rsidRDefault="00920A89" w:rsidP="006B02FC">
            <w:r w:rsidRPr="00DE6D5E">
              <w:t> </w:t>
            </w:r>
          </w:p>
        </w:tc>
        <w:tc>
          <w:tcPr>
            <w:tcW w:w="1042" w:type="dxa"/>
            <w:tcBorders>
              <w:top w:val="nil"/>
              <w:left w:val="nil"/>
              <w:bottom w:val="nil"/>
              <w:right w:val="nil"/>
            </w:tcBorders>
            <w:shd w:val="clear" w:color="auto" w:fill="auto"/>
            <w:noWrap/>
            <w:vAlign w:val="bottom"/>
            <w:hideMark/>
          </w:tcPr>
          <w:p w14:paraId="43CA81D3" w14:textId="77777777" w:rsidR="00920A89" w:rsidRPr="00DE6D5E" w:rsidRDefault="00920A89" w:rsidP="006B02FC"/>
        </w:tc>
        <w:tc>
          <w:tcPr>
            <w:tcW w:w="558" w:type="dxa"/>
            <w:tcBorders>
              <w:top w:val="nil"/>
              <w:left w:val="nil"/>
              <w:bottom w:val="nil"/>
              <w:right w:val="nil"/>
            </w:tcBorders>
            <w:shd w:val="clear" w:color="auto" w:fill="auto"/>
            <w:noWrap/>
            <w:vAlign w:val="bottom"/>
            <w:hideMark/>
          </w:tcPr>
          <w:p w14:paraId="4AE34DA0" w14:textId="77777777" w:rsidR="00920A89" w:rsidRPr="00DE6D5E" w:rsidRDefault="00920A89" w:rsidP="006B02FC">
            <w:pPr>
              <w:rPr>
                <w:sz w:val="20"/>
                <w:szCs w:val="20"/>
              </w:rPr>
            </w:pPr>
          </w:p>
        </w:tc>
        <w:tc>
          <w:tcPr>
            <w:tcW w:w="2277" w:type="dxa"/>
            <w:tcBorders>
              <w:top w:val="nil"/>
              <w:left w:val="nil"/>
              <w:bottom w:val="nil"/>
              <w:right w:val="nil"/>
            </w:tcBorders>
            <w:shd w:val="clear" w:color="auto" w:fill="auto"/>
            <w:noWrap/>
            <w:vAlign w:val="bottom"/>
            <w:hideMark/>
          </w:tcPr>
          <w:p w14:paraId="0D25C207" w14:textId="77777777" w:rsidR="00920A89" w:rsidRPr="00DE6D5E" w:rsidRDefault="00920A89" w:rsidP="006B02FC">
            <w:pPr>
              <w:rPr>
                <w:sz w:val="20"/>
                <w:szCs w:val="20"/>
              </w:rPr>
            </w:pPr>
          </w:p>
        </w:tc>
      </w:tr>
      <w:tr w:rsidR="00920A89" w:rsidRPr="00DE6D5E" w14:paraId="5CE2F60B" w14:textId="77777777" w:rsidTr="009B076A">
        <w:tblPrEx>
          <w:jc w:val="center"/>
        </w:tblPrEx>
        <w:trPr>
          <w:trHeight w:val="874"/>
          <w:jc w:val="center"/>
        </w:trPr>
        <w:tc>
          <w:tcPr>
            <w:tcW w:w="2840" w:type="dxa"/>
            <w:gridSpan w:val="3"/>
            <w:shd w:val="clear" w:color="auto" w:fill="auto"/>
            <w:vAlign w:val="center"/>
          </w:tcPr>
          <w:p w14:paraId="2CAEFF6E" w14:textId="77777777" w:rsidR="00920A89" w:rsidRPr="00DE6D5E" w:rsidRDefault="00920A89" w:rsidP="006B02FC">
            <w:pPr>
              <w:tabs>
                <w:tab w:val="left" w:pos="864"/>
                <w:tab w:val="left" w:pos="2450"/>
                <w:tab w:val="left" w:pos="2783"/>
                <w:tab w:val="left" w:pos="4429"/>
                <w:tab w:val="left" w:pos="7308"/>
                <w:tab w:val="left" w:pos="8596"/>
              </w:tabs>
              <w:ind w:left="-72" w:right="-72"/>
              <w:jc w:val="center"/>
              <w:rPr>
                <w:b/>
                <w:sz w:val="26"/>
                <w:szCs w:val="26"/>
              </w:rPr>
            </w:pPr>
          </w:p>
          <w:p w14:paraId="5089E0D2" w14:textId="77777777" w:rsidR="00920A89" w:rsidRPr="00DE6D5E" w:rsidRDefault="00920A89" w:rsidP="006B02FC">
            <w:pPr>
              <w:tabs>
                <w:tab w:val="left" w:pos="864"/>
                <w:tab w:val="left" w:pos="2450"/>
                <w:tab w:val="left" w:pos="2783"/>
                <w:tab w:val="left" w:pos="4429"/>
                <w:tab w:val="left" w:pos="7308"/>
                <w:tab w:val="left" w:pos="8596"/>
              </w:tabs>
              <w:ind w:left="-72" w:right="-72"/>
              <w:jc w:val="center"/>
              <w:rPr>
                <w:b/>
                <w:sz w:val="26"/>
                <w:szCs w:val="26"/>
              </w:rPr>
            </w:pPr>
            <w:r w:rsidRPr="00DE6D5E">
              <w:rPr>
                <w:b/>
                <w:sz w:val="26"/>
                <w:szCs w:val="26"/>
              </w:rPr>
              <w:t>TỔNG HỢP, LẬP BIỂU</w:t>
            </w:r>
          </w:p>
          <w:p w14:paraId="5482CB87" w14:textId="77777777" w:rsidR="00920A89" w:rsidRPr="00DE6D5E" w:rsidRDefault="00920A89" w:rsidP="006B02FC">
            <w:pPr>
              <w:tabs>
                <w:tab w:val="left" w:pos="864"/>
                <w:tab w:val="left" w:pos="2450"/>
                <w:tab w:val="left" w:pos="2783"/>
                <w:tab w:val="left" w:pos="4429"/>
                <w:tab w:val="left" w:pos="7308"/>
                <w:tab w:val="left" w:pos="8596"/>
              </w:tabs>
              <w:ind w:left="-72" w:right="-72"/>
              <w:jc w:val="center"/>
              <w:rPr>
                <w:i/>
                <w:sz w:val="26"/>
                <w:szCs w:val="26"/>
              </w:rPr>
            </w:pPr>
            <w:r w:rsidRPr="00DE6D5E">
              <w:rPr>
                <w:i/>
                <w:szCs w:val="26"/>
              </w:rPr>
              <w:t>(Thông tin người thực hiện)</w:t>
            </w:r>
          </w:p>
        </w:tc>
        <w:tc>
          <w:tcPr>
            <w:tcW w:w="2922" w:type="dxa"/>
            <w:gridSpan w:val="3"/>
            <w:shd w:val="clear" w:color="auto" w:fill="auto"/>
            <w:vAlign w:val="center"/>
          </w:tcPr>
          <w:p w14:paraId="5325B2FB" w14:textId="2CCD74FA" w:rsidR="00920A89" w:rsidRPr="00DE6D5E" w:rsidRDefault="00920A89" w:rsidP="006B02FC">
            <w:pPr>
              <w:tabs>
                <w:tab w:val="left" w:pos="864"/>
                <w:tab w:val="left" w:pos="2450"/>
                <w:tab w:val="left" w:pos="2783"/>
                <w:tab w:val="left" w:pos="4429"/>
                <w:tab w:val="left" w:pos="7308"/>
                <w:tab w:val="left" w:pos="8596"/>
              </w:tabs>
              <w:ind w:left="-72" w:right="-72"/>
              <w:jc w:val="center"/>
              <w:rPr>
                <w:b/>
                <w:sz w:val="26"/>
                <w:szCs w:val="26"/>
              </w:rPr>
            </w:pPr>
          </w:p>
        </w:tc>
        <w:tc>
          <w:tcPr>
            <w:tcW w:w="3877" w:type="dxa"/>
            <w:gridSpan w:val="3"/>
            <w:shd w:val="clear" w:color="auto" w:fill="auto"/>
            <w:vAlign w:val="center"/>
          </w:tcPr>
          <w:p w14:paraId="685034BA" w14:textId="77777777" w:rsidR="00920A89" w:rsidRPr="00DE6D5E" w:rsidRDefault="00920A89" w:rsidP="006B02FC">
            <w:pPr>
              <w:tabs>
                <w:tab w:val="left" w:pos="864"/>
                <w:tab w:val="left" w:pos="2450"/>
                <w:tab w:val="left" w:pos="2783"/>
                <w:tab w:val="left" w:pos="4429"/>
                <w:tab w:val="left" w:pos="7308"/>
                <w:tab w:val="left" w:pos="8596"/>
              </w:tabs>
              <w:ind w:left="-72" w:right="-72"/>
              <w:jc w:val="center"/>
              <w:rPr>
                <w:b/>
                <w:sz w:val="26"/>
                <w:szCs w:val="26"/>
              </w:rPr>
            </w:pPr>
            <w:r w:rsidRPr="00DE6D5E">
              <w:rPr>
                <w:i/>
                <w:iCs/>
              </w:rPr>
              <w:t>Hà Nội, ngày ... tháng ... năm 20...</w:t>
            </w:r>
          </w:p>
          <w:p w14:paraId="6803B2D6" w14:textId="13B2156E" w:rsidR="00920A89" w:rsidRPr="00DE6D5E" w:rsidRDefault="00421B61" w:rsidP="006B02FC">
            <w:pPr>
              <w:tabs>
                <w:tab w:val="left" w:pos="864"/>
                <w:tab w:val="left" w:pos="2450"/>
                <w:tab w:val="left" w:pos="2783"/>
                <w:tab w:val="left" w:pos="4429"/>
                <w:tab w:val="left" w:pos="7308"/>
                <w:tab w:val="left" w:pos="8596"/>
              </w:tabs>
              <w:ind w:left="-72" w:right="-72"/>
              <w:jc w:val="center"/>
              <w:rPr>
                <w:b/>
                <w:sz w:val="26"/>
                <w:szCs w:val="26"/>
              </w:rPr>
            </w:pPr>
            <w:r>
              <w:rPr>
                <w:b/>
                <w:sz w:val="26"/>
                <w:szCs w:val="26"/>
                <w:lang w:val="vi-VN"/>
              </w:rPr>
              <w:t>V</w:t>
            </w:r>
            <w:r w:rsidR="00920A89" w:rsidRPr="00DE6D5E">
              <w:rPr>
                <w:b/>
                <w:sz w:val="26"/>
                <w:szCs w:val="26"/>
              </w:rPr>
              <w:t>Ụ TRƯỞNG</w:t>
            </w:r>
          </w:p>
          <w:p w14:paraId="70F0B1D4" w14:textId="77777777" w:rsidR="00920A89" w:rsidRPr="00DE6D5E" w:rsidRDefault="00920A89" w:rsidP="006B02FC">
            <w:pPr>
              <w:tabs>
                <w:tab w:val="left" w:pos="864"/>
                <w:tab w:val="left" w:pos="2450"/>
                <w:tab w:val="left" w:pos="2783"/>
                <w:tab w:val="left" w:pos="4429"/>
                <w:tab w:val="left" w:pos="7308"/>
                <w:tab w:val="left" w:pos="8596"/>
              </w:tabs>
              <w:ind w:left="-72" w:right="-72"/>
              <w:jc w:val="center"/>
              <w:rPr>
                <w:b/>
                <w:sz w:val="26"/>
                <w:szCs w:val="26"/>
              </w:rPr>
            </w:pPr>
            <w:r w:rsidRPr="00DE6D5E">
              <w:rPr>
                <w:i/>
                <w:szCs w:val="26"/>
              </w:rPr>
              <w:t>(Ký điện tử)</w:t>
            </w:r>
          </w:p>
        </w:tc>
      </w:tr>
    </w:tbl>
    <w:p w14:paraId="0A05F0B8" w14:textId="77777777" w:rsidR="00920A89" w:rsidRPr="00DE6D5E" w:rsidRDefault="00920A89" w:rsidP="00920A89">
      <w:pPr>
        <w:widowControl w:val="0"/>
        <w:autoSpaceDE w:val="0"/>
        <w:autoSpaceDN w:val="0"/>
        <w:adjustRightInd w:val="0"/>
        <w:jc w:val="both"/>
        <w:rPr>
          <w:b/>
          <w:sz w:val="26"/>
          <w:szCs w:val="26"/>
        </w:rPr>
      </w:pPr>
    </w:p>
    <w:tbl>
      <w:tblPr>
        <w:tblW w:w="9360" w:type="dxa"/>
        <w:tblInd w:w="108" w:type="dxa"/>
        <w:tblLook w:val="04A0" w:firstRow="1" w:lastRow="0" w:firstColumn="1" w:lastColumn="0" w:noHBand="0" w:noVBand="1"/>
      </w:tblPr>
      <w:tblGrid>
        <w:gridCol w:w="750"/>
        <w:gridCol w:w="3005"/>
        <w:gridCol w:w="222"/>
        <w:gridCol w:w="222"/>
        <w:gridCol w:w="1037"/>
        <w:gridCol w:w="1032"/>
        <w:gridCol w:w="1008"/>
        <w:gridCol w:w="2084"/>
      </w:tblGrid>
      <w:tr w:rsidR="00920A89" w:rsidRPr="00DE6D5E" w14:paraId="25B06A59" w14:textId="77777777" w:rsidTr="006B02FC">
        <w:trPr>
          <w:trHeight w:val="315"/>
        </w:trPr>
        <w:tc>
          <w:tcPr>
            <w:tcW w:w="3755" w:type="dxa"/>
            <w:gridSpan w:val="2"/>
            <w:tcBorders>
              <w:top w:val="nil"/>
              <w:left w:val="nil"/>
              <w:bottom w:val="nil"/>
              <w:right w:val="nil"/>
            </w:tcBorders>
            <w:shd w:val="clear" w:color="auto" w:fill="auto"/>
            <w:noWrap/>
            <w:vAlign w:val="bottom"/>
            <w:hideMark/>
          </w:tcPr>
          <w:p w14:paraId="28988FB1" w14:textId="2A5C0033" w:rsidR="00920A89" w:rsidRPr="00DE6D5E" w:rsidRDefault="00920A89" w:rsidP="006B02FC">
            <w:pPr>
              <w:jc w:val="both"/>
              <w:rPr>
                <w:i/>
                <w:iCs/>
              </w:rPr>
            </w:pPr>
            <w:r w:rsidRPr="00DE6D5E">
              <w:rPr>
                <w:i/>
                <w:iCs/>
              </w:rPr>
              <w:t>Nguồn số liệu</w:t>
            </w:r>
          </w:p>
        </w:tc>
        <w:tc>
          <w:tcPr>
            <w:tcW w:w="222" w:type="dxa"/>
            <w:tcBorders>
              <w:top w:val="nil"/>
              <w:left w:val="nil"/>
              <w:bottom w:val="nil"/>
              <w:right w:val="nil"/>
            </w:tcBorders>
            <w:shd w:val="clear" w:color="auto" w:fill="auto"/>
            <w:noWrap/>
            <w:vAlign w:val="bottom"/>
            <w:hideMark/>
          </w:tcPr>
          <w:p w14:paraId="7FCD4B45" w14:textId="77777777" w:rsidR="00920A89" w:rsidRPr="00DE6D5E" w:rsidRDefault="00920A89" w:rsidP="006B02FC">
            <w:pPr>
              <w:jc w:val="both"/>
              <w:rPr>
                <w:i/>
                <w:iCs/>
              </w:rPr>
            </w:pPr>
          </w:p>
        </w:tc>
        <w:tc>
          <w:tcPr>
            <w:tcW w:w="222" w:type="dxa"/>
            <w:tcBorders>
              <w:top w:val="nil"/>
              <w:left w:val="nil"/>
              <w:bottom w:val="nil"/>
              <w:right w:val="nil"/>
            </w:tcBorders>
            <w:shd w:val="clear" w:color="auto" w:fill="auto"/>
            <w:noWrap/>
            <w:vAlign w:val="bottom"/>
            <w:hideMark/>
          </w:tcPr>
          <w:p w14:paraId="01CD8B55" w14:textId="77777777" w:rsidR="00920A89" w:rsidRPr="00DE6D5E" w:rsidRDefault="00920A89" w:rsidP="006B02FC">
            <w:pPr>
              <w:jc w:val="both"/>
              <w:rPr>
                <w:sz w:val="20"/>
                <w:szCs w:val="20"/>
              </w:rPr>
            </w:pPr>
          </w:p>
        </w:tc>
        <w:tc>
          <w:tcPr>
            <w:tcW w:w="1037" w:type="dxa"/>
            <w:tcBorders>
              <w:top w:val="nil"/>
              <w:left w:val="nil"/>
              <w:bottom w:val="nil"/>
              <w:right w:val="nil"/>
            </w:tcBorders>
            <w:shd w:val="clear" w:color="auto" w:fill="auto"/>
            <w:noWrap/>
            <w:vAlign w:val="bottom"/>
            <w:hideMark/>
          </w:tcPr>
          <w:p w14:paraId="4566F9B2" w14:textId="77777777" w:rsidR="00920A89" w:rsidRPr="00DE6D5E" w:rsidRDefault="00920A89" w:rsidP="006B02FC">
            <w:pPr>
              <w:jc w:val="both"/>
              <w:rPr>
                <w:sz w:val="20"/>
                <w:szCs w:val="20"/>
              </w:rPr>
            </w:pPr>
          </w:p>
        </w:tc>
        <w:tc>
          <w:tcPr>
            <w:tcW w:w="1032" w:type="dxa"/>
            <w:tcBorders>
              <w:top w:val="nil"/>
              <w:left w:val="nil"/>
              <w:bottom w:val="nil"/>
              <w:right w:val="nil"/>
            </w:tcBorders>
            <w:shd w:val="clear" w:color="auto" w:fill="auto"/>
            <w:noWrap/>
            <w:vAlign w:val="bottom"/>
            <w:hideMark/>
          </w:tcPr>
          <w:p w14:paraId="1A85F5E3" w14:textId="77777777" w:rsidR="00920A89" w:rsidRPr="00DE6D5E" w:rsidRDefault="00920A89" w:rsidP="006B02FC">
            <w:pPr>
              <w:jc w:val="both"/>
              <w:rPr>
                <w:sz w:val="20"/>
                <w:szCs w:val="20"/>
              </w:rPr>
            </w:pPr>
          </w:p>
        </w:tc>
        <w:tc>
          <w:tcPr>
            <w:tcW w:w="1008" w:type="dxa"/>
            <w:tcBorders>
              <w:top w:val="nil"/>
              <w:left w:val="nil"/>
              <w:bottom w:val="nil"/>
              <w:right w:val="nil"/>
            </w:tcBorders>
            <w:shd w:val="clear" w:color="auto" w:fill="auto"/>
            <w:noWrap/>
            <w:vAlign w:val="bottom"/>
            <w:hideMark/>
          </w:tcPr>
          <w:p w14:paraId="2036D63D" w14:textId="77777777" w:rsidR="00920A89" w:rsidRPr="00DE6D5E" w:rsidRDefault="00920A89" w:rsidP="006B02FC">
            <w:pPr>
              <w:jc w:val="both"/>
              <w:rPr>
                <w:sz w:val="20"/>
                <w:szCs w:val="20"/>
              </w:rPr>
            </w:pPr>
          </w:p>
        </w:tc>
        <w:tc>
          <w:tcPr>
            <w:tcW w:w="2084" w:type="dxa"/>
            <w:tcBorders>
              <w:top w:val="nil"/>
              <w:left w:val="nil"/>
              <w:bottom w:val="nil"/>
              <w:right w:val="nil"/>
            </w:tcBorders>
            <w:shd w:val="clear" w:color="auto" w:fill="auto"/>
            <w:noWrap/>
            <w:vAlign w:val="bottom"/>
            <w:hideMark/>
          </w:tcPr>
          <w:p w14:paraId="72C5B4A7" w14:textId="77777777" w:rsidR="00920A89" w:rsidRPr="00DE6D5E" w:rsidRDefault="00920A89" w:rsidP="006B02FC">
            <w:pPr>
              <w:jc w:val="both"/>
              <w:rPr>
                <w:sz w:val="20"/>
                <w:szCs w:val="20"/>
              </w:rPr>
            </w:pPr>
          </w:p>
        </w:tc>
      </w:tr>
      <w:tr w:rsidR="00920A89" w:rsidRPr="00DE6D5E" w14:paraId="58D458AF" w14:textId="77777777" w:rsidTr="006B02FC">
        <w:trPr>
          <w:trHeight w:val="72"/>
        </w:trPr>
        <w:tc>
          <w:tcPr>
            <w:tcW w:w="750" w:type="dxa"/>
            <w:tcBorders>
              <w:top w:val="nil"/>
              <w:left w:val="nil"/>
              <w:bottom w:val="nil"/>
              <w:right w:val="nil"/>
            </w:tcBorders>
            <w:shd w:val="clear" w:color="auto" w:fill="auto"/>
            <w:noWrap/>
            <w:vAlign w:val="bottom"/>
            <w:hideMark/>
          </w:tcPr>
          <w:p w14:paraId="7BEC9F96" w14:textId="77777777" w:rsidR="00920A89" w:rsidRPr="00DE6D5E" w:rsidRDefault="00920A89" w:rsidP="006B02FC">
            <w:pPr>
              <w:rPr>
                <w:sz w:val="20"/>
                <w:szCs w:val="20"/>
              </w:rPr>
            </w:pPr>
          </w:p>
        </w:tc>
        <w:tc>
          <w:tcPr>
            <w:tcW w:w="8610" w:type="dxa"/>
            <w:gridSpan w:val="7"/>
            <w:tcBorders>
              <w:top w:val="nil"/>
              <w:left w:val="nil"/>
              <w:bottom w:val="nil"/>
              <w:right w:val="nil"/>
            </w:tcBorders>
            <w:shd w:val="clear" w:color="auto" w:fill="auto"/>
            <w:noWrap/>
            <w:vAlign w:val="bottom"/>
            <w:hideMark/>
          </w:tcPr>
          <w:p w14:paraId="3FB333BB" w14:textId="647EAF93" w:rsidR="00920A89" w:rsidRPr="00DE6D5E" w:rsidRDefault="00920A89" w:rsidP="0058760E">
            <w:pPr>
              <w:jc w:val="both"/>
            </w:pPr>
            <w:r w:rsidRPr="00DE6D5E">
              <w:t>Từ dữ liệu hành ch</w:t>
            </w:r>
            <w:r w:rsidRPr="00DE6D5E">
              <w:rPr>
                <w:lang w:val="vi-VN"/>
              </w:rPr>
              <w:t>í</w:t>
            </w:r>
            <w:r w:rsidRPr="00DE6D5E">
              <w:t xml:space="preserve">nh của </w:t>
            </w:r>
            <w:r w:rsidR="0058760E">
              <w:rPr>
                <w:lang w:val="vi-VN"/>
              </w:rPr>
              <w:t>V</w:t>
            </w:r>
            <w:r w:rsidRPr="00DE6D5E">
              <w:t>ụ và từ nguồn thông tin, số liệu thu thập qua điều tra</w:t>
            </w:r>
            <w:r w:rsidR="00D92A2E">
              <w:rPr>
                <w:lang w:val="vi-VN"/>
              </w:rPr>
              <w:t>, khảo sát</w:t>
            </w:r>
            <w:r w:rsidR="00421B61">
              <w:rPr>
                <w:lang w:val="vi-VN"/>
              </w:rPr>
              <w:t xml:space="preserve"> được Tổng cục Thống kê cung cấp</w:t>
            </w:r>
            <w:r w:rsidRPr="00DE6D5E">
              <w:t>.</w:t>
            </w:r>
          </w:p>
        </w:tc>
      </w:tr>
    </w:tbl>
    <w:p w14:paraId="655B23EA" w14:textId="77777777" w:rsidR="00920A89" w:rsidRPr="00DE6D5E" w:rsidRDefault="00920A89" w:rsidP="00920A89">
      <w:pPr>
        <w:widowControl w:val="0"/>
        <w:autoSpaceDE w:val="0"/>
        <w:autoSpaceDN w:val="0"/>
        <w:adjustRightInd w:val="0"/>
        <w:jc w:val="both"/>
        <w:rPr>
          <w:b/>
          <w:sz w:val="26"/>
          <w:szCs w:val="26"/>
        </w:rPr>
      </w:pPr>
    </w:p>
    <w:p w14:paraId="747DA8E3" w14:textId="77777777" w:rsidR="00920A89" w:rsidRPr="00DE6D5E" w:rsidRDefault="00920A89" w:rsidP="00920A89">
      <w:pPr>
        <w:widowControl w:val="0"/>
        <w:autoSpaceDE w:val="0"/>
        <w:autoSpaceDN w:val="0"/>
        <w:adjustRightInd w:val="0"/>
        <w:jc w:val="both"/>
        <w:rPr>
          <w:b/>
          <w:sz w:val="26"/>
          <w:szCs w:val="26"/>
        </w:rPr>
      </w:pPr>
    </w:p>
    <w:p w14:paraId="13C5075A" w14:textId="77777777" w:rsidR="00920A89" w:rsidRPr="00DE6D5E" w:rsidRDefault="00920A89" w:rsidP="00920A89">
      <w:pPr>
        <w:widowControl w:val="0"/>
        <w:autoSpaceDE w:val="0"/>
        <w:autoSpaceDN w:val="0"/>
        <w:adjustRightInd w:val="0"/>
        <w:jc w:val="both"/>
        <w:rPr>
          <w:b/>
          <w:sz w:val="26"/>
          <w:szCs w:val="26"/>
        </w:rPr>
      </w:pPr>
    </w:p>
    <w:p w14:paraId="35B2D48B" w14:textId="77777777" w:rsidR="00920A89" w:rsidRPr="00DE6D5E" w:rsidRDefault="00920A89" w:rsidP="00920A89">
      <w:pPr>
        <w:widowControl w:val="0"/>
        <w:autoSpaceDE w:val="0"/>
        <w:autoSpaceDN w:val="0"/>
        <w:adjustRightInd w:val="0"/>
        <w:jc w:val="both"/>
        <w:rPr>
          <w:b/>
          <w:sz w:val="26"/>
          <w:szCs w:val="26"/>
        </w:rPr>
      </w:pPr>
    </w:p>
    <w:p w14:paraId="2890B81B" w14:textId="77777777" w:rsidR="00920A89" w:rsidRPr="00DE6D5E" w:rsidRDefault="00920A89" w:rsidP="00920A89">
      <w:pPr>
        <w:widowControl w:val="0"/>
        <w:autoSpaceDE w:val="0"/>
        <w:autoSpaceDN w:val="0"/>
        <w:adjustRightInd w:val="0"/>
        <w:jc w:val="both"/>
        <w:rPr>
          <w:b/>
          <w:sz w:val="26"/>
          <w:szCs w:val="26"/>
        </w:rPr>
      </w:pPr>
    </w:p>
    <w:p w14:paraId="52F3B4F5" w14:textId="77777777" w:rsidR="00920A89" w:rsidRPr="00DE6D5E" w:rsidRDefault="00920A89" w:rsidP="00920A89">
      <w:pPr>
        <w:widowControl w:val="0"/>
        <w:autoSpaceDE w:val="0"/>
        <w:autoSpaceDN w:val="0"/>
        <w:adjustRightInd w:val="0"/>
        <w:jc w:val="both"/>
        <w:rPr>
          <w:b/>
          <w:sz w:val="26"/>
          <w:szCs w:val="26"/>
        </w:rPr>
      </w:pPr>
    </w:p>
    <w:p w14:paraId="6A71E9FA" w14:textId="77777777" w:rsidR="00920A89" w:rsidRPr="00DE6D5E" w:rsidRDefault="00920A89" w:rsidP="00920A89">
      <w:pPr>
        <w:widowControl w:val="0"/>
        <w:autoSpaceDE w:val="0"/>
        <w:autoSpaceDN w:val="0"/>
        <w:adjustRightInd w:val="0"/>
        <w:jc w:val="both"/>
        <w:rPr>
          <w:b/>
          <w:sz w:val="26"/>
          <w:szCs w:val="26"/>
        </w:rPr>
      </w:pPr>
    </w:p>
    <w:p w14:paraId="2F2A06E5" w14:textId="77777777" w:rsidR="00920A89" w:rsidRPr="00DE6D5E" w:rsidRDefault="00920A89" w:rsidP="00920A89">
      <w:pPr>
        <w:widowControl w:val="0"/>
        <w:autoSpaceDE w:val="0"/>
        <w:autoSpaceDN w:val="0"/>
        <w:adjustRightInd w:val="0"/>
        <w:jc w:val="both"/>
        <w:rPr>
          <w:b/>
          <w:sz w:val="26"/>
          <w:szCs w:val="26"/>
        </w:rPr>
      </w:pPr>
    </w:p>
    <w:p w14:paraId="7A574851" w14:textId="77777777" w:rsidR="00920A89" w:rsidRPr="00DE6D5E" w:rsidRDefault="00920A89" w:rsidP="00920A89">
      <w:pPr>
        <w:widowControl w:val="0"/>
        <w:autoSpaceDE w:val="0"/>
        <w:autoSpaceDN w:val="0"/>
        <w:adjustRightInd w:val="0"/>
        <w:jc w:val="both"/>
        <w:rPr>
          <w:b/>
          <w:sz w:val="26"/>
          <w:szCs w:val="26"/>
        </w:rPr>
      </w:pPr>
    </w:p>
    <w:p w14:paraId="017E566C" w14:textId="77777777" w:rsidR="00920A89" w:rsidRPr="00DE6D5E" w:rsidRDefault="00920A89" w:rsidP="00920A89">
      <w:pPr>
        <w:widowControl w:val="0"/>
        <w:autoSpaceDE w:val="0"/>
        <w:autoSpaceDN w:val="0"/>
        <w:adjustRightInd w:val="0"/>
        <w:jc w:val="both"/>
        <w:rPr>
          <w:b/>
          <w:sz w:val="26"/>
          <w:szCs w:val="26"/>
        </w:rPr>
      </w:pPr>
    </w:p>
    <w:p w14:paraId="66C61E9C" w14:textId="77777777" w:rsidR="00920A89" w:rsidRDefault="00920A89" w:rsidP="00920A89">
      <w:pPr>
        <w:widowControl w:val="0"/>
        <w:autoSpaceDE w:val="0"/>
        <w:autoSpaceDN w:val="0"/>
        <w:adjustRightInd w:val="0"/>
        <w:jc w:val="both"/>
        <w:rPr>
          <w:b/>
          <w:sz w:val="26"/>
          <w:szCs w:val="26"/>
        </w:rPr>
      </w:pPr>
    </w:p>
    <w:p w14:paraId="59913B69" w14:textId="77777777" w:rsidR="00920A89" w:rsidRDefault="00920A89" w:rsidP="00920A89">
      <w:pPr>
        <w:widowControl w:val="0"/>
        <w:autoSpaceDE w:val="0"/>
        <w:autoSpaceDN w:val="0"/>
        <w:adjustRightInd w:val="0"/>
        <w:jc w:val="both"/>
        <w:rPr>
          <w:b/>
          <w:sz w:val="26"/>
          <w:szCs w:val="26"/>
        </w:rPr>
      </w:pPr>
    </w:p>
    <w:p w14:paraId="33A1104C" w14:textId="77777777" w:rsidR="00920A89" w:rsidRDefault="00920A89" w:rsidP="00920A89">
      <w:pPr>
        <w:widowControl w:val="0"/>
        <w:autoSpaceDE w:val="0"/>
        <w:autoSpaceDN w:val="0"/>
        <w:adjustRightInd w:val="0"/>
        <w:jc w:val="both"/>
        <w:rPr>
          <w:b/>
          <w:sz w:val="26"/>
          <w:szCs w:val="26"/>
        </w:rPr>
      </w:pPr>
    </w:p>
    <w:p w14:paraId="44FB15B1" w14:textId="77777777" w:rsidR="00920A89" w:rsidRDefault="00920A89" w:rsidP="00920A89">
      <w:pPr>
        <w:widowControl w:val="0"/>
        <w:autoSpaceDE w:val="0"/>
        <w:autoSpaceDN w:val="0"/>
        <w:adjustRightInd w:val="0"/>
        <w:jc w:val="both"/>
        <w:rPr>
          <w:b/>
          <w:sz w:val="26"/>
          <w:szCs w:val="26"/>
        </w:rPr>
      </w:pPr>
    </w:p>
    <w:p w14:paraId="6F7BF839" w14:textId="77777777" w:rsidR="00920A89" w:rsidRDefault="00920A89" w:rsidP="00920A89">
      <w:pPr>
        <w:widowControl w:val="0"/>
        <w:autoSpaceDE w:val="0"/>
        <w:autoSpaceDN w:val="0"/>
        <w:adjustRightInd w:val="0"/>
        <w:jc w:val="both"/>
        <w:rPr>
          <w:b/>
          <w:sz w:val="26"/>
          <w:szCs w:val="26"/>
        </w:rPr>
      </w:pPr>
    </w:p>
    <w:p w14:paraId="01EE8325" w14:textId="77777777" w:rsidR="00920A89" w:rsidRDefault="00920A89" w:rsidP="00920A89">
      <w:pPr>
        <w:widowControl w:val="0"/>
        <w:autoSpaceDE w:val="0"/>
        <w:autoSpaceDN w:val="0"/>
        <w:adjustRightInd w:val="0"/>
        <w:jc w:val="both"/>
        <w:rPr>
          <w:b/>
          <w:sz w:val="26"/>
          <w:szCs w:val="26"/>
        </w:rPr>
      </w:pPr>
    </w:p>
    <w:p w14:paraId="3629CD3A" w14:textId="77777777" w:rsidR="00920A89" w:rsidRDefault="00920A89" w:rsidP="00920A89">
      <w:pPr>
        <w:widowControl w:val="0"/>
        <w:autoSpaceDE w:val="0"/>
        <w:autoSpaceDN w:val="0"/>
        <w:adjustRightInd w:val="0"/>
        <w:jc w:val="both"/>
        <w:rPr>
          <w:b/>
          <w:sz w:val="26"/>
          <w:szCs w:val="26"/>
        </w:rPr>
      </w:pPr>
    </w:p>
    <w:p w14:paraId="7CB2F90B" w14:textId="77777777" w:rsidR="00920A89" w:rsidRPr="00DE6D5E" w:rsidRDefault="00920A89" w:rsidP="00920A89">
      <w:pPr>
        <w:widowControl w:val="0"/>
        <w:autoSpaceDE w:val="0"/>
        <w:autoSpaceDN w:val="0"/>
        <w:adjustRightInd w:val="0"/>
        <w:jc w:val="both"/>
        <w:rPr>
          <w:b/>
          <w:sz w:val="26"/>
          <w:szCs w:val="26"/>
        </w:rPr>
      </w:pPr>
    </w:p>
    <w:p w14:paraId="79091D12" w14:textId="77777777" w:rsidR="00920A89" w:rsidRPr="00DE6D5E" w:rsidRDefault="00920A89" w:rsidP="00920A89">
      <w:pPr>
        <w:widowControl w:val="0"/>
        <w:autoSpaceDE w:val="0"/>
        <w:autoSpaceDN w:val="0"/>
        <w:adjustRightInd w:val="0"/>
        <w:jc w:val="both"/>
        <w:rPr>
          <w:b/>
          <w:sz w:val="26"/>
          <w:szCs w:val="26"/>
        </w:rPr>
      </w:pPr>
    </w:p>
    <w:p w14:paraId="612AEA38" w14:textId="77777777" w:rsidR="00920A89" w:rsidRPr="00DE6D5E" w:rsidRDefault="00920A89" w:rsidP="00920A89">
      <w:pPr>
        <w:widowControl w:val="0"/>
        <w:autoSpaceDE w:val="0"/>
        <w:autoSpaceDN w:val="0"/>
        <w:adjustRightInd w:val="0"/>
        <w:jc w:val="both"/>
        <w:rPr>
          <w:b/>
          <w:sz w:val="26"/>
          <w:szCs w:val="26"/>
        </w:rPr>
      </w:pPr>
    </w:p>
    <w:tbl>
      <w:tblPr>
        <w:tblW w:w="9824" w:type="dxa"/>
        <w:tblInd w:w="108" w:type="dxa"/>
        <w:tblLook w:val="04A0" w:firstRow="1" w:lastRow="0" w:firstColumn="1" w:lastColumn="0" w:noHBand="0" w:noVBand="1"/>
      </w:tblPr>
      <w:tblGrid>
        <w:gridCol w:w="359"/>
        <w:gridCol w:w="2161"/>
        <w:gridCol w:w="4410"/>
        <w:gridCol w:w="222"/>
        <w:gridCol w:w="2672"/>
      </w:tblGrid>
      <w:tr w:rsidR="00920A89" w:rsidRPr="00104D7A" w14:paraId="03029831" w14:textId="77777777" w:rsidTr="006B02FC">
        <w:trPr>
          <w:trHeight w:val="315"/>
        </w:trPr>
        <w:tc>
          <w:tcPr>
            <w:tcW w:w="2520" w:type="dxa"/>
            <w:gridSpan w:val="2"/>
            <w:tcBorders>
              <w:top w:val="nil"/>
              <w:left w:val="nil"/>
              <w:bottom w:val="nil"/>
              <w:right w:val="nil"/>
            </w:tcBorders>
            <w:shd w:val="clear" w:color="auto" w:fill="auto"/>
            <w:hideMark/>
          </w:tcPr>
          <w:p w14:paraId="46684773" w14:textId="1BE1F5CF" w:rsidR="00920A89" w:rsidRPr="00CA1148" w:rsidRDefault="00920A89" w:rsidP="00CA1148">
            <w:pPr>
              <w:ind w:left="-72" w:right="-72"/>
              <w:rPr>
                <w:b/>
                <w:bCs/>
                <w:lang w:val="vi-VN"/>
              </w:rPr>
            </w:pPr>
            <w:bookmarkStart w:id="82" w:name="THH_05"/>
            <w:r w:rsidRPr="00DE6D5E">
              <w:rPr>
                <w:b/>
                <w:bCs/>
              </w:rPr>
              <w:lastRenderedPageBreak/>
              <w:t>Biểu THH-0</w:t>
            </w:r>
            <w:bookmarkEnd w:id="82"/>
            <w:r w:rsidR="00CA1148">
              <w:rPr>
                <w:b/>
                <w:bCs/>
                <w:lang w:val="vi-VN"/>
              </w:rPr>
              <w:t>3</w:t>
            </w:r>
          </w:p>
        </w:tc>
        <w:tc>
          <w:tcPr>
            <w:tcW w:w="4410" w:type="dxa"/>
            <w:vMerge w:val="restart"/>
            <w:tcBorders>
              <w:top w:val="nil"/>
              <w:left w:val="nil"/>
              <w:bottom w:val="nil"/>
              <w:right w:val="nil"/>
            </w:tcBorders>
            <w:shd w:val="clear" w:color="auto" w:fill="auto"/>
            <w:hideMark/>
          </w:tcPr>
          <w:p w14:paraId="2989F034" w14:textId="77777777" w:rsidR="00920A89" w:rsidRPr="007C4290" w:rsidRDefault="00920A89" w:rsidP="006B02FC">
            <w:pPr>
              <w:ind w:left="-72" w:right="-72"/>
              <w:jc w:val="center"/>
              <w:rPr>
                <w:b/>
                <w:bCs/>
                <w:lang w:val="vi-VN"/>
              </w:rPr>
            </w:pPr>
            <w:r w:rsidRPr="007C4290">
              <w:rPr>
                <w:b/>
                <w:bCs/>
                <w:lang w:val="vi-VN"/>
              </w:rPr>
              <w:t>TỔNG HỢP CẢ NƯỚC</w:t>
            </w:r>
            <w:r w:rsidRPr="007C4290">
              <w:rPr>
                <w:b/>
                <w:bCs/>
                <w:lang w:val="vi-VN"/>
              </w:rPr>
              <w:br/>
              <w:t xml:space="preserve">TỶ LỆ NGƯỜI DÂN </w:t>
            </w:r>
            <w:r w:rsidRPr="007C4290">
              <w:rPr>
                <w:b/>
                <w:bCs/>
                <w:lang w:val="vi-VN"/>
              </w:rPr>
              <w:br/>
              <w:t>CÓ KỸ NĂNG ICT, SỬ DỤNG DỊCH VỤ</w:t>
            </w:r>
            <w:r w:rsidRPr="007C4290">
              <w:rPr>
                <w:b/>
                <w:bCs/>
                <w:lang w:val="vi-VN"/>
              </w:rPr>
              <w:br/>
              <w:t>HÀNH CHÍNH CÔNG TRỰC TUYẾN</w:t>
            </w:r>
          </w:p>
        </w:tc>
        <w:tc>
          <w:tcPr>
            <w:tcW w:w="2894" w:type="dxa"/>
            <w:gridSpan w:val="2"/>
            <w:vMerge w:val="restart"/>
            <w:tcBorders>
              <w:top w:val="nil"/>
              <w:left w:val="nil"/>
              <w:bottom w:val="nil"/>
              <w:right w:val="nil"/>
            </w:tcBorders>
            <w:shd w:val="clear" w:color="auto" w:fill="auto"/>
            <w:hideMark/>
          </w:tcPr>
          <w:p w14:paraId="2BD0C42C" w14:textId="77777777" w:rsidR="00920A89" w:rsidRPr="007C4290" w:rsidRDefault="00920A89" w:rsidP="006B02FC">
            <w:pPr>
              <w:ind w:left="-72" w:right="-72"/>
              <w:jc w:val="center"/>
              <w:rPr>
                <w:lang w:val="vi-VN"/>
              </w:rPr>
            </w:pPr>
            <w:r w:rsidRPr="007C4290">
              <w:rPr>
                <w:lang w:val="vi-VN"/>
              </w:rPr>
              <w:t xml:space="preserve">Đơn vị báo cáo: </w:t>
            </w:r>
            <w:r w:rsidRPr="007C4290">
              <w:rPr>
                <w:lang w:val="vi-VN"/>
              </w:rPr>
              <w:br/>
              <w:t>Cục THH</w:t>
            </w:r>
          </w:p>
        </w:tc>
      </w:tr>
      <w:tr w:rsidR="00920A89" w:rsidRPr="00DE6D5E" w14:paraId="5F2EF019" w14:textId="77777777" w:rsidTr="006B02FC">
        <w:trPr>
          <w:trHeight w:val="315"/>
        </w:trPr>
        <w:tc>
          <w:tcPr>
            <w:tcW w:w="2520" w:type="dxa"/>
            <w:gridSpan w:val="2"/>
            <w:vMerge w:val="restart"/>
            <w:tcBorders>
              <w:top w:val="nil"/>
              <w:left w:val="nil"/>
              <w:bottom w:val="nil"/>
              <w:right w:val="nil"/>
            </w:tcBorders>
            <w:shd w:val="clear" w:color="auto" w:fill="auto"/>
            <w:vAlign w:val="center"/>
            <w:hideMark/>
          </w:tcPr>
          <w:p w14:paraId="159538DD" w14:textId="7B63466F" w:rsidR="00920A89" w:rsidRPr="00DE6D5E" w:rsidRDefault="0001638E" w:rsidP="006B02FC">
            <w:pPr>
              <w:ind w:left="-72" w:right="-72"/>
            </w:pPr>
            <w:r>
              <w:t>Ban hành kèm theo TT</w:t>
            </w:r>
            <w:r w:rsidR="00920A89" w:rsidRPr="00DE6D5E">
              <w:t xml:space="preserve"> số .....</w:t>
            </w:r>
            <w:r w:rsidR="00EB0F0F">
              <w:t>/2022/TT-BTTTT</w:t>
            </w:r>
            <w:r w:rsidR="00920A89" w:rsidRPr="00DE6D5E">
              <w:t xml:space="preserve"> </w:t>
            </w:r>
          </w:p>
        </w:tc>
        <w:tc>
          <w:tcPr>
            <w:tcW w:w="4410" w:type="dxa"/>
            <w:vMerge/>
            <w:tcBorders>
              <w:top w:val="nil"/>
              <w:left w:val="nil"/>
              <w:bottom w:val="nil"/>
              <w:right w:val="nil"/>
            </w:tcBorders>
            <w:vAlign w:val="center"/>
            <w:hideMark/>
          </w:tcPr>
          <w:p w14:paraId="18B33E72" w14:textId="77777777" w:rsidR="00920A89" w:rsidRPr="00DE6D5E" w:rsidRDefault="00920A89" w:rsidP="006B02FC">
            <w:pPr>
              <w:ind w:left="-72" w:right="-72"/>
              <w:rPr>
                <w:b/>
                <w:bCs/>
              </w:rPr>
            </w:pPr>
          </w:p>
        </w:tc>
        <w:tc>
          <w:tcPr>
            <w:tcW w:w="2894" w:type="dxa"/>
            <w:gridSpan w:val="2"/>
            <w:vMerge/>
            <w:tcBorders>
              <w:top w:val="nil"/>
              <w:left w:val="nil"/>
              <w:bottom w:val="nil"/>
              <w:right w:val="nil"/>
            </w:tcBorders>
            <w:vAlign w:val="center"/>
            <w:hideMark/>
          </w:tcPr>
          <w:p w14:paraId="2F6F62D2" w14:textId="77777777" w:rsidR="00920A89" w:rsidRPr="00DE6D5E" w:rsidRDefault="00920A89" w:rsidP="006B02FC">
            <w:pPr>
              <w:ind w:left="-72" w:right="-72"/>
            </w:pPr>
          </w:p>
        </w:tc>
      </w:tr>
      <w:tr w:rsidR="00920A89" w:rsidRPr="00DE6D5E" w14:paraId="4290F332" w14:textId="77777777" w:rsidTr="006B02FC">
        <w:trPr>
          <w:trHeight w:val="315"/>
        </w:trPr>
        <w:tc>
          <w:tcPr>
            <w:tcW w:w="2520" w:type="dxa"/>
            <w:gridSpan w:val="2"/>
            <w:vMerge/>
            <w:tcBorders>
              <w:top w:val="nil"/>
              <w:left w:val="nil"/>
              <w:bottom w:val="nil"/>
              <w:right w:val="nil"/>
            </w:tcBorders>
            <w:vAlign w:val="center"/>
            <w:hideMark/>
          </w:tcPr>
          <w:p w14:paraId="26BDD8CF" w14:textId="77777777" w:rsidR="00920A89" w:rsidRPr="00DE6D5E" w:rsidRDefault="00920A89" w:rsidP="006B02FC">
            <w:pPr>
              <w:ind w:left="-72" w:right="-72"/>
            </w:pPr>
          </w:p>
        </w:tc>
        <w:tc>
          <w:tcPr>
            <w:tcW w:w="4410" w:type="dxa"/>
            <w:vMerge/>
            <w:tcBorders>
              <w:top w:val="nil"/>
              <w:left w:val="nil"/>
              <w:bottom w:val="nil"/>
              <w:right w:val="nil"/>
            </w:tcBorders>
            <w:vAlign w:val="center"/>
            <w:hideMark/>
          </w:tcPr>
          <w:p w14:paraId="5C333BFD" w14:textId="77777777" w:rsidR="00920A89" w:rsidRPr="00DE6D5E" w:rsidRDefault="00920A89" w:rsidP="006B02FC">
            <w:pPr>
              <w:ind w:left="-72" w:right="-72"/>
              <w:rPr>
                <w:b/>
                <w:bCs/>
              </w:rPr>
            </w:pPr>
          </w:p>
        </w:tc>
        <w:tc>
          <w:tcPr>
            <w:tcW w:w="2894" w:type="dxa"/>
            <w:gridSpan w:val="2"/>
            <w:vMerge w:val="restart"/>
            <w:tcBorders>
              <w:top w:val="nil"/>
              <w:left w:val="nil"/>
              <w:bottom w:val="nil"/>
              <w:right w:val="nil"/>
            </w:tcBorders>
            <w:shd w:val="clear" w:color="auto" w:fill="auto"/>
            <w:vAlign w:val="center"/>
            <w:hideMark/>
          </w:tcPr>
          <w:p w14:paraId="34913AFE" w14:textId="77777777" w:rsidR="00920A89" w:rsidRPr="00DE6D5E" w:rsidRDefault="00920A89" w:rsidP="006B02FC">
            <w:pPr>
              <w:ind w:left="-72" w:right="-72"/>
              <w:jc w:val="center"/>
            </w:pPr>
            <w:r w:rsidRPr="00DE6D5E">
              <w:t>Đơn vị nhận báo cáo:</w:t>
            </w:r>
            <w:r w:rsidRPr="00DE6D5E">
              <w:br/>
              <w:t>Vụ KHTC, VP Bộ</w:t>
            </w:r>
          </w:p>
        </w:tc>
      </w:tr>
      <w:tr w:rsidR="00920A89" w:rsidRPr="00DE6D5E" w14:paraId="037DB078" w14:textId="77777777" w:rsidTr="006B02FC">
        <w:trPr>
          <w:trHeight w:val="315"/>
        </w:trPr>
        <w:tc>
          <w:tcPr>
            <w:tcW w:w="2520" w:type="dxa"/>
            <w:gridSpan w:val="2"/>
            <w:vMerge w:val="restart"/>
            <w:tcBorders>
              <w:top w:val="nil"/>
              <w:left w:val="nil"/>
              <w:bottom w:val="nil"/>
              <w:right w:val="nil"/>
            </w:tcBorders>
            <w:shd w:val="clear" w:color="auto" w:fill="auto"/>
            <w:vAlign w:val="center"/>
            <w:hideMark/>
          </w:tcPr>
          <w:p w14:paraId="4DCEA599" w14:textId="77777777" w:rsidR="00920A89" w:rsidRPr="00DE6D5E" w:rsidRDefault="00920A89" w:rsidP="006B02FC">
            <w:pPr>
              <w:ind w:left="-72" w:right="-72"/>
            </w:pPr>
            <w:r w:rsidRPr="00DE6D5E">
              <w:t xml:space="preserve">Ngày nhận báo cáo: Trước ngày 15/3 </w:t>
            </w:r>
            <w:r w:rsidR="00887DF5">
              <w:t>năm tiếp theo</w:t>
            </w:r>
          </w:p>
        </w:tc>
        <w:tc>
          <w:tcPr>
            <w:tcW w:w="4410" w:type="dxa"/>
            <w:vMerge/>
            <w:tcBorders>
              <w:top w:val="nil"/>
              <w:left w:val="nil"/>
              <w:bottom w:val="nil"/>
              <w:right w:val="nil"/>
            </w:tcBorders>
            <w:vAlign w:val="center"/>
            <w:hideMark/>
          </w:tcPr>
          <w:p w14:paraId="0BB3AFA8" w14:textId="77777777" w:rsidR="00920A89" w:rsidRPr="00DE6D5E" w:rsidRDefault="00920A89" w:rsidP="006B02FC">
            <w:pPr>
              <w:ind w:left="-72" w:right="-72"/>
              <w:rPr>
                <w:b/>
                <w:bCs/>
              </w:rPr>
            </w:pPr>
          </w:p>
        </w:tc>
        <w:tc>
          <w:tcPr>
            <w:tcW w:w="2894" w:type="dxa"/>
            <w:gridSpan w:val="2"/>
            <w:vMerge/>
            <w:tcBorders>
              <w:top w:val="nil"/>
              <w:left w:val="nil"/>
              <w:bottom w:val="nil"/>
              <w:right w:val="nil"/>
            </w:tcBorders>
            <w:vAlign w:val="center"/>
            <w:hideMark/>
          </w:tcPr>
          <w:p w14:paraId="0766880B" w14:textId="77777777" w:rsidR="00920A89" w:rsidRPr="00DE6D5E" w:rsidRDefault="00920A89" w:rsidP="006B02FC">
            <w:pPr>
              <w:ind w:left="-72" w:right="-72"/>
            </w:pPr>
          </w:p>
        </w:tc>
      </w:tr>
      <w:tr w:rsidR="00920A89" w:rsidRPr="00DE6D5E" w14:paraId="75D7F8B8" w14:textId="77777777" w:rsidTr="006B02FC">
        <w:trPr>
          <w:trHeight w:val="420"/>
        </w:trPr>
        <w:tc>
          <w:tcPr>
            <w:tcW w:w="2520" w:type="dxa"/>
            <w:gridSpan w:val="2"/>
            <w:vMerge/>
            <w:tcBorders>
              <w:top w:val="nil"/>
              <w:left w:val="nil"/>
              <w:bottom w:val="nil"/>
              <w:right w:val="nil"/>
            </w:tcBorders>
            <w:vAlign w:val="center"/>
            <w:hideMark/>
          </w:tcPr>
          <w:p w14:paraId="07E78DFD" w14:textId="77777777" w:rsidR="00920A89" w:rsidRPr="00DE6D5E" w:rsidRDefault="00920A89" w:rsidP="006B02FC">
            <w:pPr>
              <w:ind w:left="-72" w:right="-72"/>
            </w:pPr>
          </w:p>
        </w:tc>
        <w:tc>
          <w:tcPr>
            <w:tcW w:w="4410" w:type="dxa"/>
            <w:vMerge/>
            <w:tcBorders>
              <w:top w:val="nil"/>
              <w:left w:val="nil"/>
              <w:bottom w:val="nil"/>
              <w:right w:val="nil"/>
            </w:tcBorders>
            <w:vAlign w:val="center"/>
            <w:hideMark/>
          </w:tcPr>
          <w:p w14:paraId="593EE4B2" w14:textId="77777777" w:rsidR="00920A89" w:rsidRPr="00DE6D5E" w:rsidRDefault="00920A89" w:rsidP="006B02FC">
            <w:pPr>
              <w:ind w:left="-72" w:right="-72"/>
              <w:rPr>
                <w:b/>
                <w:bCs/>
              </w:rPr>
            </w:pPr>
          </w:p>
        </w:tc>
        <w:tc>
          <w:tcPr>
            <w:tcW w:w="2894" w:type="dxa"/>
            <w:gridSpan w:val="2"/>
            <w:vMerge/>
            <w:tcBorders>
              <w:top w:val="nil"/>
              <w:left w:val="nil"/>
              <w:bottom w:val="nil"/>
              <w:right w:val="nil"/>
            </w:tcBorders>
            <w:vAlign w:val="center"/>
            <w:hideMark/>
          </w:tcPr>
          <w:p w14:paraId="5CD86CEF" w14:textId="77777777" w:rsidR="00920A89" w:rsidRPr="00DE6D5E" w:rsidRDefault="00920A89" w:rsidP="006B02FC">
            <w:pPr>
              <w:ind w:left="-72" w:right="-72"/>
            </w:pPr>
          </w:p>
        </w:tc>
      </w:tr>
      <w:tr w:rsidR="00920A89" w:rsidRPr="00DE6D5E" w14:paraId="3E613113" w14:textId="77777777" w:rsidTr="006B02FC">
        <w:trPr>
          <w:trHeight w:val="315"/>
        </w:trPr>
        <w:tc>
          <w:tcPr>
            <w:tcW w:w="359" w:type="dxa"/>
            <w:tcBorders>
              <w:top w:val="nil"/>
              <w:left w:val="nil"/>
              <w:bottom w:val="nil"/>
              <w:right w:val="nil"/>
            </w:tcBorders>
            <w:shd w:val="clear" w:color="auto" w:fill="auto"/>
            <w:vAlign w:val="center"/>
            <w:hideMark/>
          </w:tcPr>
          <w:p w14:paraId="796D9A42" w14:textId="77777777" w:rsidR="00920A89" w:rsidRPr="00DE6D5E" w:rsidRDefault="00920A89" w:rsidP="006B02FC">
            <w:pPr>
              <w:ind w:left="-72" w:right="-72"/>
            </w:pPr>
          </w:p>
        </w:tc>
        <w:tc>
          <w:tcPr>
            <w:tcW w:w="2161" w:type="dxa"/>
            <w:tcBorders>
              <w:top w:val="nil"/>
              <w:left w:val="nil"/>
              <w:bottom w:val="nil"/>
              <w:right w:val="nil"/>
            </w:tcBorders>
            <w:shd w:val="clear" w:color="auto" w:fill="auto"/>
            <w:vAlign w:val="center"/>
            <w:hideMark/>
          </w:tcPr>
          <w:p w14:paraId="7CC3DA12" w14:textId="77777777" w:rsidR="00920A89" w:rsidRPr="00DE6D5E" w:rsidRDefault="00920A89" w:rsidP="006B02FC">
            <w:pPr>
              <w:ind w:left="-72" w:right="-72"/>
              <w:rPr>
                <w:sz w:val="20"/>
                <w:szCs w:val="20"/>
              </w:rPr>
            </w:pPr>
          </w:p>
        </w:tc>
        <w:tc>
          <w:tcPr>
            <w:tcW w:w="4410" w:type="dxa"/>
            <w:tcBorders>
              <w:top w:val="nil"/>
              <w:left w:val="nil"/>
              <w:bottom w:val="nil"/>
              <w:right w:val="nil"/>
            </w:tcBorders>
            <w:shd w:val="clear" w:color="auto" w:fill="auto"/>
            <w:noWrap/>
            <w:vAlign w:val="center"/>
            <w:hideMark/>
          </w:tcPr>
          <w:p w14:paraId="0091EDBD" w14:textId="77777777" w:rsidR="00920A89" w:rsidRPr="00DE6D5E" w:rsidRDefault="00920A89" w:rsidP="006B02FC">
            <w:pPr>
              <w:ind w:left="-72" w:right="-72"/>
              <w:jc w:val="center"/>
              <w:rPr>
                <w:b/>
                <w:bCs/>
              </w:rPr>
            </w:pPr>
            <w:r w:rsidRPr="00DE6D5E">
              <w:rPr>
                <w:b/>
                <w:bCs/>
              </w:rPr>
              <w:t>Năm 20...</w:t>
            </w:r>
          </w:p>
        </w:tc>
        <w:tc>
          <w:tcPr>
            <w:tcW w:w="222" w:type="dxa"/>
            <w:tcBorders>
              <w:top w:val="nil"/>
              <w:left w:val="nil"/>
              <w:bottom w:val="nil"/>
              <w:right w:val="nil"/>
            </w:tcBorders>
            <w:shd w:val="clear" w:color="auto" w:fill="auto"/>
            <w:noWrap/>
            <w:vAlign w:val="bottom"/>
            <w:hideMark/>
          </w:tcPr>
          <w:p w14:paraId="795A0F3F" w14:textId="77777777" w:rsidR="00920A89" w:rsidRPr="00DE6D5E" w:rsidRDefault="00920A89" w:rsidP="006B02FC">
            <w:pPr>
              <w:ind w:left="-72" w:right="-72"/>
              <w:jc w:val="center"/>
              <w:rPr>
                <w:b/>
                <w:bCs/>
              </w:rPr>
            </w:pPr>
          </w:p>
        </w:tc>
        <w:tc>
          <w:tcPr>
            <w:tcW w:w="2672" w:type="dxa"/>
            <w:tcBorders>
              <w:top w:val="nil"/>
              <w:left w:val="nil"/>
              <w:bottom w:val="nil"/>
              <w:right w:val="nil"/>
            </w:tcBorders>
            <w:shd w:val="clear" w:color="auto" w:fill="auto"/>
            <w:noWrap/>
            <w:vAlign w:val="bottom"/>
            <w:hideMark/>
          </w:tcPr>
          <w:p w14:paraId="0F07EECF" w14:textId="77777777" w:rsidR="00920A89" w:rsidRPr="00DE6D5E" w:rsidRDefault="00920A89" w:rsidP="006B02FC">
            <w:pPr>
              <w:ind w:left="-72" w:right="-72"/>
              <w:rPr>
                <w:sz w:val="20"/>
                <w:szCs w:val="20"/>
              </w:rPr>
            </w:pPr>
          </w:p>
        </w:tc>
      </w:tr>
    </w:tbl>
    <w:p w14:paraId="31A47062" w14:textId="77777777" w:rsidR="00920A89" w:rsidRPr="00DE6D5E" w:rsidRDefault="00EA18C8" w:rsidP="00EA18C8">
      <w:pPr>
        <w:tabs>
          <w:tab w:val="left" w:pos="501"/>
          <w:tab w:val="left" w:pos="3846"/>
          <w:tab w:val="left" w:pos="4265"/>
          <w:tab w:val="left" w:pos="4912"/>
          <w:tab w:val="left" w:pos="5364"/>
          <w:tab w:val="left" w:pos="5945"/>
          <w:tab w:val="left" w:pos="6528"/>
          <w:tab w:val="left" w:pos="6750"/>
        </w:tabs>
        <w:ind w:left="108" w:right="-72"/>
        <w:jc w:val="right"/>
        <w:rPr>
          <w:i/>
          <w:iCs/>
        </w:rPr>
      </w:pPr>
      <w:r>
        <w:rPr>
          <w:sz w:val="20"/>
          <w:szCs w:val="20"/>
        </w:rPr>
        <w:tab/>
      </w:r>
      <w:r>
        <w:rPr>
          <w:sz w:val="20"/>
          <w:szCs w:val="20"/>
        </w:rPr>
        <w:tab/>
      </w:r>
      <w:r>
        <w:rPr>
          <w:sz w:val="20"/>
          <w:szCs w:val="20"/>
        </w:rPr>
        <w:tab/>
      </w:r>
      <w:r>
        <w:rPr>
          <w:sz w:val="20"/>
          <w:szCs w:val="20"/>
        </w:rPr>
        <w:tab/>
      </w:r>
      <w:r>
        <w:rPr>
          <w:sz w:val="20"/>
          <w:szCs w:val="20"/>
        </w:rPr>
        <w:tab/>
      </w:r>
      <w:r w:rsidR="00920A89" w:rsidRPr="00DE6D5E">
        <w:rPr>
          <w:sz w:val="20"/>
          <w:szCs w:val="20"/>
        </w:rPr>
        <w:tab/>
      </w:r>
      <w:r w:rsidR="00920A89" w:rsidRPr="00DE6D5E">
        <w:rPr>
          <w:i/>
          <w:iCs/>
        </w:rPr>
        <w:t>Đơn vị tính: phần trăm (%)</w:t>
      </w:r>
    </w:p>
    <w:tbl>
      <w:tblPr>
        <w:tblW w:w="9522" w:type="dxa"/>
        <w:tblInd w:w="108" w:type="dxa"/>
        <w:tblLook w:val="04A0" w:firstRow="1" w:lastRow="0" w:firstColumn="1" w:lastColumn="0" w:noHBand="0" w:noVBand="1"/>
      </w:tblPr>
      <w:tblGrid>
        <w:gridCol w:w="465"/>
        <w:gridCol w:w="1832"/>
        <w:gridCol w:w="567"/>
        <w:gridCol w:w="851"/>
        <w:gridCol w:w="850"/>
        <w:gridCol w:w="851"/>
        <w:gridCol w:w="1134"/>
        <w:gridCol w:w="2972"/>
      </w:tblGrid>
      <w:tr w:rsidR="00920A89" w:rsidRPr="00DE6D5E" w14:paraId="649920F5" w14:textId="77777777" w:rsidTr="004F4DF3">
        <w:trPr>
          <w:trHeight w:val="197"/>
          <w:tblHeader/>
        </w:trPr>
        <w:tc>
          <w:tcPr>
            <w:tcW w:w="4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782836" w14:textId="77777777" w:rsidR="00920A89" w:rsidRPr="00DE6D5E" w:rsidRDefault="00920A89" w:rsidP="006B02FC">
            <w:pPr>
              <w:ind w:left="-72" w:right="-72"/>
              <w:jc w:val="center"/>
              <w:rPr>
                <w:b/>
                <w:bCs/>
              </w:rPr>
            </w:pPr>
            <w:r w:rsidRPr="00DE6D5E">
              <w:rPr>
                <w:b/>
                <w:bCs/>
              </w:rPr>
              <w:t>TT</w:t>
            </w:r>
          </w:p>
        </w:tc>
        <w:tc>
          <w:tcPr>
            <w:tcW w:w="183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AB5377" w14:textId="77777777" w:rsidR="00920A89" w:rsidRPr="00DE6D5E" w:rsidRDefault="00920A89" w:rsidP="006B02FC">
            <w:pPr>
              <w:ind w:left="-72" w:right="-72"/>
              <w:jc w:val="center"/>
              <w:rPr>
                <w:b/>
                <w:bCs/>
              </w:rPr>
            </w:pPr>
            <w:r w:rsidRPr="00DE6D5E">
              <w:rPr>
                <w:b/>
                <w:bCs/>
              </w:rPr>
              <w:t>Tên đơn vị</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ADF0BE" w14:textId="77777777" w:rsidR="00920A89" w:rsidRPr="00DE6D5E" w:rsidRDefault="00920A89" w:rsidP="006B02FC">
            <w:pPr>
              <w:ind w:left="-72" w:right="-72"/>
              <w:jc w:val="center"/>
              <w:rPr>
                <w:b/>
                <w:bCs/>
              </w:rPr>
            </w:pPr>
            <w:r w:rsidRPr="00DE6D5E">
              <w:rPr>
                <w:b/>
                <w:bCs/>
              </w:rPr>
              <w:t>Mã số</w:t>
            </w:r>
          </w:p>
        </w:tc>
        <w:tc>
          <w:tcPr>
            <w:tcW w:w="2552" w:type="dxa"/>
            <w:gridSpan w:val="3"/>
            <w:tcBorders>
              <w:top w:val="single" w:sz="4" w:space="0" w:color="auto"/>
              <w:left w:val="nil"/>
              <w:bottom w:val="single" w:sz="4" w:space="0" w:color="auto"/>
              <w:right w:val="single" w:sz="4" w:space="0" w:color="auto"/>
            </w:tcBorders>
            <w:shd w:val="clear" w:color="auto" w:fill="auto"/>
            <w:vAlign w:val="center"/>
            <w:hideMark/>
          </w:tcPr>
          <w:p w14:paraId="2EF9943F" w14:textId="77777777" w:rsidR="00920A89" w:rsidRPr="00DE6D5E" w:rsidRDefault="00920A89" w:rsidP="006B02FC">
            <w:pPr>
              <w:ind w:left="-72" w:right="-72"/>
              <w:jc w:val="center"/>
              <w:rPr>
                <w:b/>
                <w:bCs/>
              </w:rPr>
            </w:pPr>
            <w:r w:rsidRPr="00DE6D5E">
              <w:rPr>
                <w:b/>
                <w:bCs/>
              </w:rPr>
              <w:t>Có kỹ năng ICT</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B90BF4" w14:textId="77777777" w:rsidR="00920A89" w:rsidRPr="00DE6D5E" w:rsidRDefault="00920A89" w:rsidP="006B02FC">
            <w:pPr>
              <w:ind w:left="-72" w:right="-72"/>
              <w:jc w:val="center"/>
              <w:rPr>
                <w:b/>
                <w:bCs/>
                <w:sz w:val="20"/>
                <w:szCs w:val="20"/>
              </w:rPr>
            </w:pPr>
            <w:r w:rsidRPr="00DE6D5E">
              <w:rPr>
                <w:b/>
                <w:bCs/>
                <w:sz w:val="20"/>
                <w:szCs w:val="20"/>
              </w:rPr>
              <w:t>Tỷ lệ người sử dụng dịch vụ HCC trực tuyến</w:t>
            </w:r>
          </w:p>
        </w:tc>
        <w:tc>
          <w:tcPr>
            <w:tcW w:w="29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0C6C07" w14:textId="77777777" w:rsidR="00920A89" w:rsidRPr="00DE6D5E" w:rsidRDefault="00920A89" w:rsidP="006B02FC">
            <w:pPr>
              <w:ind w:left="-72" w:right="-72"/>
              <w:jc w:val="center"/>
              <w:rPr>
                <w:b/>
                <w:bCs/>
              </w:rPr>
            </w:pPr>
            <w:r w:rsidRPr="00DE6D5E">
              <w:rPr>
                <w:b/>
                <w:bCs/>
              </w:rPr>
              <w:t>Ghi chú</w:t>
            </w:r>
          </w:p>
        </w:tc>
      </w:tr>
      <w:tr w:rsidR="00920A89" w:rsidRPr="00DE6D5E" w14:paraId="6A8905E5" w14:textId="77777777" w:rsidTr="004F4DF3">
        <w:trPr>
          <w:trHeight w:val="206"/>
          <w:tblHeader/>
        </w:trPr>
        <w:tc>
          <w:tcPr>
            <w:tcW w:w="465" w:type="dxa"/>
            <w:vMerge/>
            <w:tcBorders>
              <w:top w:val="single" w:sz="4" w:space="0" w:color="auto"/>
              <w:left w:val="single" w:sz="4" w:space="0" w:color="auto"/>
              <w:bottom w:val="single" w:sz="4" w:space="0" w:color="auto"/>
              <w:right w:val="single" w:sz="4" w:space="0" w:color="auto"/>
            </w:tcBorders>
            <w:vAlign w:val="center"/>
            <w:hideMark/>
          </w:tcPr>
          <w:p w14:paraId="61923DBB" w14:textId="77777777" w:rsidR="00920A89" w:rsidRPr="00DE6D5E" w:rsidRDefault="00920A89" w:rsidP="006B02FC">
            <w:pPr>
              <w:ind w:left="-72" w:right="-72"/>
              <w:rPr>
                <w:b/>
                <w:bCs/>
              </w:rPr>
            </w:pPr>
          </w:p>
        </w:tc>
        <w:tc>
          <w:tcPr>
            <w:tcW w:w="1832" w:type="dxa"/>
            <w:vMerge/>
            <w:tcBorders>
              <w:top w:val="single" w:sz="4" w:space="0" w:color="auto"/>
              <w:left w:val="single" w:sz="4" w:space="0" w:color="auto"/>
              <w:bottom w:val="single" w:sz="4" w:space="0" w:color="auto"/>
              <w:right w:val="single" w:sz="4" w:space="0" w:color="auto"/>
            </w:tcBorders>
            <w:vAlign w:val="center"/>
            <w:hideMark/>
          </w:tcPr>
          <w:p w14:paraId="425709E6" w14:textId="77777777" w:rsidR="00920A89" w:rsidRPr="00DE6D5E" w:rsidRDefault="00920A89" w:rsidP="006B02FC">
            <w:pPr>
              <w:ind w:left="-72" w:right="-72"/>
              <w:rPr>
                <w:b/>
                <w:bC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02383AA" w14:textId="77777777" w:rsidR="00920A89" w:rsidRPr="00DE6D5E" w:rsidRDefault="00920A89" w:rsidP="006B02FC">
            <w:pPr>
              <w:ind w:left="-72" w:right="-72"/>
              <w:rPr>
                <w:b/>
                <w:bCs/>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D7ED2B3" w14:textId="77777777" w:rsidR="00920A89" w:rsidRPr="00DE6D5E" w:rsidRDefault="00920A89" w:rsidP="006B02FC">
            <w:pPr>
              <w:ind w:left="-72" w:right="-72"/>
              <w:jc w:val="center"/>
              <w:rPr>
                <w:b/>
                <w:bCs/>
              </w:rPr>
            </w:pPr>
            <w:r w:rsidRPr="00DE6D5E">
              <w:rPr>
                <w:b/>
                <w:bCs/>
              </w:rPr>
              <w:t>Tỷ lệ chung</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14:paraId="5565CA82" w14:textId="77777777" w:rsidR="00920A89" w:rsidRPr="00DE6D5E" w:rsidRDefault="00920A89" w:rsidP="006B02FC">
            <w:pPr>
              <w:ind w:left="-72" w:right="-72"/>
              <w:jc w:val="center"/>
              <w:rPr>
                <w:b/>
                <w:bCs/>
              </w:rPr>
            </w:pPr>
            <w:r w:rsidRPr="00DE6D5E">
              <w:rPr>
                <w:b/>
                <w:bCs/>
              </w:rPr>
              <w:t>Trong đó</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D16C0E2" w14:textId="77777777" w:rsidR="00920A89" w:rsidRPr="00DE6D5E" w:rsidRDefault="00920A89" w:rsidP="006B02FC">
            <w:pPr>
              <w:ind w:left="-72" w:right="-72"/>
              <w:rPr>
                <w:b/>
                <w:bCs/>
                <w:sz w:val="20"/>
                <w:szCs w:val="20"/>
              </w:rPr>
            </w:pPr>
          </w:p>
        </w:tc>
        <w:tc>
          <w:tcPr>
            <w:tcW w:w="2972" w:type="dxa"/>
            <w:vMerge/>
            <w:tcBorders>
              <w:top w:val="single" w:sz="4" w:space="0" w:color="auto"/>
              <w:left w:val="single" w:sz="4" w:space="0" w:color="auto"/>
              <w:bottom w:val="single" w:sz="4" w:space="0" w:color="auto"/>
              <w:right w:val="single" w:sz="4" w:space="0" w:color="auto"/>
            </w:tcBorders>
            <w:vAlign w:val="center"/>
            <w:hideMark/>
          </w:tcPr>
          <w:p w14:paraId="2CF267E8" w14:textId="77777777" w:rsidR="00920A89" w:rsidRPr="00DE6D5E" w:rsidRDefault="00920A89" w:rsidP="006B02FC">
            <w:pPr>
              <w:ind w:left="-72" w:right="-72"/>
              <w:rPr>
                <w:b/>
                <w:bCs/>
              </w:rPr>
            </w:pPr>
          </w:p>
        </w:tc>
      </w:tr>
      <w:tr w:rsidR="00920A89" w:rsidRPr="00DE6D5E" w14:paraId="2D1BD85F" w14:textId="77777777" w:rsidTr="004F4DF3">
        <w:trPr>
          <w:trHeight w:val="215"/>
          <w:tblHeader/>
        </w:trPr>
        <w:tc>
          <w:tcPr>
            <w:tcW w:w="465" w:type="dxa"/>
            <w:vMerge/>
            <w:tcBorders>
              <w:top w:val="single" w:sz="4" w:space="0" w:color="auto"/>
              <w:left w:val="single" w:sz="4" w:space="0" w:color="auto"/>
              <w:bottom w:val="single" w:sz="4" w:space="0" w:color="auto"/>
              <w:right w:val="single" w:sz="4" w:space="0" w:color="auto"/>
            </w:tcBorders>
            <w:vAlign w:val="center"/>
            <w:hideMark/>
          </w:tcPr>
          <w:p w14:paraId="25B4217F" w14:textId="77777777" w:rsidR="00920A89" w:rsidRPr="00DE6D5E" w:rsidRDefault="00920A89" w:rsidP="006B02FC">
            <w:pPr>
              <w:ind w:left="-72" w:right="-72"/>
              <w:rPr>
                <w:b/>
                <w:bCs/>
              </w:rPr>
            </w:pPr>
          </w:p>
        </w:tc>
        <w:tc>
          <w:tcPr>
            <w:tcW w:w="1832" w:type="dxa"/>
            <w:vMerge/>
            <w:tcBorders>
              <w:top w:val="single" w:sz="4" w:space="0" w:color="auto"/>
              <w:left w:val="single" w:sz="4" w:space="0" w:color="auto"/>
              <w:bottom w:val="single" w:sz="4" w:space="0" w:color="auto"/>
              <w:right w:val="single" w:sz="4" w:space="0" w:color="auto"/>
            </w:tcBorders>
            <w:vAlign w:val="center"/>
            <w:hideMark/>
          </w:tcPr>
          <w:p w14:paraId="0A75CFEB" w14:textId="77777777" w:rsidR="00920A89" w:rsidRPr="00DE6D5E" w:rsidRDefault="00920A89" w:rsidP="006B02FC">
            <w:pPr>
              <w:ind w:left="-72" w:right="-72"/>
              <w:rPr>
                <w:b/>
                <w:bC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4B6287C" w14:textId="77777777" w:rsidR="00920A89" w:rsidRPr="00DE6D5E" w:rsidRDefault="00920A89" w:rsidP="006B02FC">
            <w:pPr>
              <w:ind w:left="-72" w:right="-72"/>
              <w:rPr>
                <w:b/>
                <w:bCs/>
              </w:rPr>
            </w:pPr>
          </w:p>
        </w:tc>
        <w:tc>
          <w:tcPr>
            <w:tcW w:w="851" w:type="dxa"/>
            <w:vMerge/>
            <w:tcBorders>
              <w:top w:val="nil"/>
              <w:left w:val="single" w:sz="4" w:space="0" w:color="auto"/>
              <w:bottom w:val="single" w:sz="4" w:space="0" w:color="auto"/>
              <w:right w:val="single" w:sz="4" w:space="0" w:color="auto"/>
            </w:tcBorders>
            <w:vAlign w:val="center"/>
            <w:hideMark/>
          </w:tcPr>
          <w:p w14:paraId="3B3C0D24" w14:textId="77777777" w:rsidR="00920A89" w:rsidRPr="00DE6D5E" w:rsidRDefault="00920A89" w:rsidP="006B02FC">
            <w:pPr>
              <w:ind w:left="-72" w:right="-72"/>
              <w:rPr>
                <w:b/>
                <w:bCs/>
              </w:rPr>
            </w:pPr>
          </w:p>
        </w:tc>
        <w:tc>
          <w:tcPr>
            <w:tcW w:w="850" w:type="dxa"/>
            <w:tcBorders>
              <w:top w:val="nil"/>
              <w:left w:val="nil"/>
              <w:bottom w:val="single" w:sz="4" w:space="0" w:color="auto"/>
              <w:right w:val="single" w:sz="4" w:space="0" w:color="auto"/>
            </w:tcBorders>
            <w:shd w:val="clear" w:color="auto" w:fill="auto"/>
            <w:vAlign w:val="center"/>
            <w:hideMark/>
          </w:tcPr>
          <w:p w14:paraId="09D0EDBB" w14:textId="77777777" w:rsidR="00920A89" w:rsidRPr="00DE6D5E" w:rsidRDefault="00920A89" w:rsidP="006B02FC">
            <w:pPr>
              <w:ind w:left="-72" w:right="-72"/>
              <w:jc w:val="center"/>
              <w:rPr>
                <w:b/>
                <w:bCs/>
              </w:rPr>
            </w:pPr>
            <w:r w:rsidRPr="00DE6D5E">
              <w:rPr>
                <w:b/>
                <w:bCs/>
              </w:rPr>
              <w:t>Cơ bản</w:t>
            </w:r>
          </w:p>
        </w:tc>
        <w:tc>
          <w:tcPr>
            <w:tcW w:w="851" w:type="dxa"/>
            <w:tcBorders>
              <w:top w:val="nil"/>
              <w:left w:val="nil"/>
              <w:bottom w:val="single" w:sz="4" w:space="0" w:color="auto"/>
              <w:right w:val="single" w:sz="4" w:space="0" w:color="auto"/>
            </w:tcBorders>
            <w:shd w:val="clear" w:color="auto" w:fill="auto"/>
            <w:vAlign w:val="center"/>
            <w:hideMark/>
          </w:tcPr>
          <w:p w14:paraId="2F3CD5A2" w14:textId="77777777" w:rsidR="00920A89" w:rsidRPr="00DE6D5E" w:rsidRDefault="00920A89" w:rsidP="006B02FC">
            <w:pPr>
              <w:ind w:left="-72" w:right="-72"/>
              <w:jc w:val="center"/>
              <w:rPr>
                <w:b/>
                <w:bCs/>
              </w:rPr>
            </w:pPr>
            <w:r w:rsidRPr="00DE6D5E">
              <w:rPr>
                <w:b/>
                <w:bCs/>
              </w:rPr>
              <w:t>Nâng cao</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BDC7241" w14:textId="77777777" w:rsidR="00920A89" w:rsidRPr="00DE6D5E" w:rsidRDefault="00920A89" w:rsidP="006B02FC">
            <w:pPr>
              <w:ind w:left="-72" w:right="-72"/>
              <w:rPr>
                <w:b/>
                <w:bCs/>
                <w:sz w:val="20"/>
                <w:szCs w:val="20"/>
              </w:rPr>
            </w:pPr>
          </w:p>
        </w:tc>
        <w:tc>
          <w:tcPr>
            <w:tcW w:w="2972" w:type="dxa"/>
            <w:vMerge/>
            <w:tcBorders>
              <w:top w:val="single" w:sz="4" w:space="0" w:color="auto"/>
              <w:left w:val="single" w:sz="4" w:space="0" w:color="auto"/>
              <w:bottom w:val="single" w:sz="4" w:space="0" w:color="auto"/>
              <w:right w:val="single" w:sz="4" w:space="0" w:color="auto"/>
            </w:tcBorders>
            <w:vAlign w:val="center"/>
            <w:hideMark/>
          </w:tcPr>
          <w:p w14:paraId="63180F9D" w14:textId="77777777" w:rsidR="00920A89" w:rsidRPr="00DE6D5E" w:rsidRDefault="00920A89" w:rsidP="006B02FC">
            <w:pPr>
              <w:ind w:left="-72" w:right="-72"/>
              <w:rPr>
                <w:b/>
                <w:bCs/>
              </w:rPr>
            </w:pPr>
          </w:p>
        </w:tc>
      </w:tr>
      <w:tr w:rsidR="00920A89" w:rsidRPr="00DE6D5E" w14:paraId="04A5B594" w14:textId="77777777" w:rsidTr="004F4DF3">
        <w:trPr>
          <w:trHeight w:val="80"/>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2048824A" w14:textId="77777777" w:rsidR="00920A89" w:rsidRPr="00DE6D5E" w:rsidRDefault="00920A89" w:rsidP="006B02FC">
            <w:pPr>
              <w:ind w:left="-72" w:right="-72"/>
              <w:jc w:val="center"/>
              <w:rPr>
                <w:b/>
                <w:bCs/>
              </w:rPr>
            </w:pPr>
            <w:r w:rsidRPr="00DE6D5E">
              <w:rPr>
                <w:b/>
                <w:bCs/>
              </w:rPr>
              <w:t>A</w:t>
            </w:r>
          </w:p>
        </w:tc>
        <w:tc>
          <w:tcPr>
            <w:tcW w:w="1832" w:type="dxa"/>
            <w:tcBorders>
              <w:top w:val="nil"/>
              <w:left w:val="nil"/>
              <w:bottom w:val="single" w:sz="4" w:space="0" w:color="auto"/>
              <w:right w:val="single" w:sz="4" w:space="0" w:color="auto"/>
            </w:tcBorders>
            <w:shd w:val="clear" w:color="auto" w:fill="auto"/>
            <w:noWrap/>
            <w:vAlign w:val="center"/>
            <w:hideMark/>
          </w:tcPr>
          <w:p w14:paraId="18BB1931" w14:textId="77777777" w:rsidR="00920A89" w:rsidRPr="00DE6D5E" w:rsidRDefault="00920A89" w:rsidP="006B02FC">
            <w:pPr>
              <w:ind w:left="-72" w:right="-72"/>
              <w:jc w:val="center"/>
              <w:rPr>
                <w:b/>
                <w:bCs/>
              </w:rPr>
            </w:pPr>
            <w:r w:rsidRPr="00DE6D5E">
              <w:rPr>
                <w:b/>
                <w:bCs/>
              </w:rPr>
              <w:t>B</w:t>
            </w:r>
          </w:p>
        </w:tc>
        <w:tc>
          <w:tcPr>
            <w:tcW w:w="567" w:type="dxa"/>
            <w:tcBorders>
              <w:top w:val="nil"/>
              <w:left w:val="nil"/>
              <w:bottom w:val="single" w:sz="4" w:space="0" w:color="auto"/>
              <w:right w:val="single" w:sz="4" w:space="0" w:color="auto"/>
            </w:tcBorders>
            <w:shd w:val="clear" w:color="auto" w:fill="auto"/>
            <w:vAlign w:val="center"/>
            <w:hideMark/>
          </w:tcPr>
          <w:p w14:paraId="5CC22B24" w14:textId="77777777" w:rsidR="00920A89" w:rsidRPr="00DE6D5E" w:rsidRDefault="00920A89" w:rsidP="006B02FC">
            <w:pPr>
              <w:ind w:left="-72" w:right="-72"/>
              <w:jc w:val="center"/>
              <w:rPr>
                <w:b/>
                <w:bCs/>
              </w:rPr>
            </w:pPr>
            <w:r w:rsidRPr="00DE6D5E">
              <w:rPr>
                <w:b/>
                <w:bCs/>
              </w:rPr>
              <w:t>C</w:t>
            </w:r>
          </w:p>
        </w:tc>
        <w:tc>
          <w:tcPr>
            <w:tcW w:w="851" w:type="dxa"/>
            <w:tcBorders>
              <w:top w:val="nil"/>
              <w:left w:val="nil"/>
              <w:bottom w:val="single" w:sz="4" w:space="0" w:color="auto"/>
              <w:right w:val="single" w:sz="4" w:space="0" w:color="auto"/>
            </w:tcBorders>
            <w:shd w:val="clear" w:color="auto" w:fill="auto"/>
            <w:vAlign w:val="center"/>
            <w:hideMark/>
          </w:tcPr>
          <w:p w14:paraId="1FFDE2B7" w14:textId="77777777" w:rsidR="00920A89" w:rsidRPr="00DE6D5E" w:rsidRDefault="00920A89" w:rsidP="006B02FC">
            <w:pPr>
              <w:ind w:left="-72" w:right="-72"/>
              <w:jc w:val="center"/>
              <w:rPr>
                <w:b/>
                <w:bCs/>
              </w:rPr>
            </w:pPr>
            <w:r w:rsidRPr="00DE6D5E">
              <w:rPr>
                <w:b/>
                <w:bCs/>
              </w:rPr>
              <w:t>1</w:t>
            </w:r>
          </w:p>
        </w:tc>
        <w:tc>
          <w:tcPr>
            <w:tcW w:w="850" w:type="dxa"/>
            <w:tcBorders>
              <w:top w:val="nil"/>
              <w:left w:val="nil"/>
              <w:bottom w:val="single" w:sz="4" w:space="0" w:color="auto"/>
              <w:right w:val="single" w:sz="4" w:space="0" w:color="auto"/>
            </w:tcBorders>
            <w:shd w:val="clear" w:color="auto" w:fill="auto"/>
            <w:vAlign w:val="center"/>
            <w:hideMark/>
          </w:tcPr>
          <w:p w14:paraId="69EF49C4" w14:textId="77777777" w:rsidR="00920A89" w:rsidRPr="00DE6D5E" w:rsidRDefault="00920A89" w:rsidP="006B02FC">
            <w:pPr>
              <w:ind w:left="-72" w:right="-72"/>
              <w:jc w:val="center"/>
              <w:rPr>
                <w:b/>
                <w:bCs/>
              </w:rPr>
            </w:pPr>
            <w:r w:rsidRPr="00DE6D5E">
              <w:rPr>
                <w:b/>
                <w:bCs/>
              </w:rPr>
              <w:t>2</w:t>
            </w:r>
          </w:p>
        </w:tc>
        <w:tc>
          <w:tcPr>
            <w:tcW w:w="851" w:type="dxa"/>
            <w:tcBorders>
              <w:top w:val="nil"/>
              <w:left w:val="nil"/>
              <w:bottom w:val="single" w:sz="4" w:space="0" w:color="auto"/>
              <w:right w:val="single" w:sz="4" w:space="0" w:color="auto"/>
            </w:tcBorders>
            <w:shd w:val="clear" w:color="auto" w:fill="auto"/>
            <w:vAlign w:val="center"/>
            <w:hideMark/>
          </w:tcPr>
          <w:p w14:paraId="1BEDC264" w14:textId="77777777" w:rsidR="00920A89" w:rsidRPr="00DE6D5E" w:rsidRDefault="00920A89" w:rsidP="006B02FC">
            <w:pPr>
              <w:ind w:left="-72" w:right="-72"/>
              <w:jc w:val="center"/>
              <w:rPr>
                <w:b/>
                <w:bCs/>
              </w:rPr>
            </w:pPr>
            <w:r w:rsidRPr="00DE6D5E">
              <w:rPr>
                <w:b/>
                <w:bCs/>
              </w:rPr>
              <w:t>3</w:t>
            </w:r>
          </w:p>
        </w:tc>
        <w:tc>
          <w:tcPr>
            <w:tcW w:w="1134" w:type="dxa"/>
            <w:tcBorders>
              <w:top w:val="nil"/>
              <w:left w:val="nil"/>
              <w:bottom w:val="single" w:sz="4" w:space="0" w:color="auto"/>
              <w:right w:val="single" w:sz="4" w:space="0" w:color="auto"/>
            </w:tcBorders>
            <w:shd w:val="clear" w:color="auto" w:fill="auto"/>
            <w:vAlign w:val="center"/>
            <w:hideMark/>
          </w:tcPr>
          <w:p w14:paraId="0B47362C" w14:textId="77777777" w:rsidR="00920A89" w:rsidRPr="00DE6D5E" w:rsidRDefault="00920A89" w:rsidP="006B02FC">
            <w:pPr>
              <w:ind w:left="-72" w:right="-72"/>
              <w:jc w:val="center"/>
              <w:rPr>
                <w:b/>
                <w:bCs/>
              </w:rPr>
            </w:pPr>
            <w:r w:rsidRPr="00DE6D5E">
              <w:rPr>
                <w:b/>
                <w:bCs/>
              </w:rPr>
              <w:t>4</w:t>
            </w:r>
          </w:p>
        </w:tc>
        <w:tc>
          <w:tcPr>
            <w:tcW w:w="2972" w:type="dxa"/>
            <w:tcBorders>
              <w:top w:val="single" w:sz="4" w:space="0" w:color="auto"/>
              <w:left w:val="nil"/>
              <w:bottom w:val="single" w:sz="4" w:space="0" w:color="auto"/>
              <w:right w:val="single" w:sz="4" w:space="0" w:color="000000"/>
            </w:tcBorders>
            <w:shd w:val="clear" w:color="auto" w:fill="auto"/>
            <w:vAlign w:val="center"/>
            <w:hideMark/>
          </w:tcPr>
          <w:p w14:paraId="45F5E02B" w14:textId="77777777" w:rsidR="00920A89" w:rsidRPr="00DE6D5E" w:rsidRDefault="00920A89" w:rsidP="006B02FC">
            <w:pPr>
              <w:ind w:left="-72" w:right="-72"/>
              <w:jc w:val="center"/>
              <w:rPr>
                <w:b/>
                <w:bCs/>
              </w:rPr>
            </w:pPr>
            <w:r w:rsidRPr="00DE6D5E">
              <w:rPr>
                <w:b/>
                <w:bCs/>
              </w:rPr>
              <w:t>5</w:t>
            </w:r>
          </w:p>
        </w:tc>
      </w:tr>
      <w:tr w:rsidR="00920A89" w:rsidRPr="00DE6D5E" w14:paraId="07001896" w14:textId="77777777" w:rsidTr="004F4DF3">
        <w:trPr>
          <w:trHeight w:val="315"/>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6433AE14" w14:textId="77777777" w:rsidR="00920A89" w:rsidRPr="00DE6D5E" w:rsidRDefault="00920A89" w:rsidP="006B02FC">
            <w:pPr>
              <w:ind w:left="-72" w:right="-72"/>
              <w:jc w:val="center"/>
              <w:rPr>
                <w:b/>
                <w:bCs/>
              </w:rPr>
            </w:pPr>
            <w:r w:rsidRPr="00DE6D5E">
              <w:rPr>
                <w:b/>
                <w:bCs/>
              </w:rPr>
              <w:t> </w:t>
            </w:r>
          </w:p>
        </w:tc>
        <w:tc>
          <w:tcPr>
            <w:tcW w:w="1832" w:type="dxa"/>
            <w:tcBorders>
              <w:top w:val="nil"/>
              <w:left w:val="nil"/>
              <w:bottom w:val="single" w:sz="4" w:space="0" w:color="auto"/>
              <w:right w:val="single" w:sz="4" w:space="0" w:color="auto"/>
            </w:tcBorders>
            <w:shd w:val="clear" w:color="auto" w:fill="auto"/>
            <w:noWrap/>
            <w:vAlign w:val="center"/>
            <w:hideMark/>
          </w:tcPr>
          <w:p w14:paraId="2DAA21C3" w14:textId="77777777" w:rsidR="00920A89" w:rsidRPr="00DE6D5E" w:rsidRDefault="00920A89" w:rsidP="006B02FC">
            <w:pPr>
              <w:ind w:left="-72" w:right="-72"/>
              <w:jc w:val="center"/>
              <w:rPr>
                <w:b/>
                <w:bCs/>
              </w:rPr>
            </w:pPr>
            <w:r w:rsidRPr="00DE6D5E">
              <w:rPr>
                <w:b/>
                <w:bCs/>
              </w:rPr>
              <w:t>CẢ NƯỚC</w:t>
            </w:r>
          </w:p>
        </w:tc>
        <w:tc>
          <w:tcPr>
            <w:tcW w:w="567" w:type="dxa"/>
            <w:tcBorders>
              <w:top w:val="nil"/>
              <w:left w:val="nil"/>
              <w:bottom w:val="single" w:sz="4" w:space="0" w:color="auto"/>
              <w:right w:val="single" w:sz="4" w:space="0" w:color="auto"/>
            </w:tcBorders>
            <w:shd w:val="clear" w:color="auto" w:fill="auto"/>
            <w:noWrap/>
            <w:vAlign w:val="center"/>
            <w:hideMark/>
          </w:tcPr>
          <w:p w14:paraId="72DE1047" w14:textId="77777777" w:rsidR="00920A89" w:rsidRPr="00DE6D5E" w:rsidRDefault="00920A89" w:rsidP="006B02FC">
            <w:pPr>
              <w:ind w:left="-72" w:right="-72"/>
              <w:rPr>
                <w:b/>
                <w:bCs/>
              </w:rPr>
            </w:pPr>
            <w:r w:rsidRPr="00DE6D5E">
              <w:rPr>
                <w:b/>
                <w:bCs/>
              </w:rPr>
              <w:t> </w:t>
            </w:r>
          </w:p>
        </w:tc>
        <w:tc>
          <w:tcPr>
            <w:tcW w:w="851" w:type="dxa"/>
            <w:tcBorders>
              <w:top w:val="nil"/>
              <w:left w:val="nil"/>
              <w:bottom w:val="single" w:sz="4" w:space="0" w:color="auto"/>
              <w:right w:val="single" w:sz="4" w:space="0" w:color="auto"/>
            </w:tcBorders>
            <w:shd w:val="clear" w:color="000000" w:fill="FFFF99"/>
            <w:noWrap/>
            <w:vAlign w:val="bottom"/>
            <w:hideMark/>
          </w:tcPr>
          <w:p w14:paraId="4C2356D9" w14:textId="77777777" w:rsidR="00920A89" w:rsidRPr="00DE6D5E" w:rsidRDefault="00920A89" w:rsidP="006B02FC">
            <w:pPr>
              <w:ind w:left="-72" w:right="-72"/>
              <w:rPr>
                <w:sz w:val="20"/>
                <w:szCs w:val="20"/>
              </w:rPr>
            </w:pPr>
            <w:r w:rsidRPr="00DE6D5E">
              <w:rPr>
                <w:sz w:val="20"/>
                <w:szCs w:val="20"/>
              </w:rPr>
              <w:t> </w:t>
            </w:r>
          </w:p>
        </w:tc>
        <w:tc>
          <w:tcPr>
            <w:tcW w:w="850" w:type="dxa"/>
            <w:tcBorders>
              <w:top w:val="nil"/>
              <w:left w:val="nil"/>
              <w:bottom w:val="single" w:sz="4" w:space="0" w:color="auto"/>
              <w:right w:val="single" w:sz="4" w:space="0" w:color="auto"/>
            </w:tcBorders>
            <w:shd w:val="clear" w:color="000000" w:fill="FFFF99"/>
            <w:noWrap/>
            <w:vAlign w:val="bottom"/>
            <w:hideMark/>
          </w:tcPr>
          <w:p w14:paraId="02C7A1C5" w14:textId="77777777" w:rsidR="00920A89" w:rsidRPr="00DE6D5E" w:rsidRDefault="00920A89" w:rsidP="006B02FC">
            <w:pPr>
              <w:ind w:left="-72" w:right="-72"/>
              <w:rPr>
                <w:sz w:val="20"/>
                <w:szCs w:val="20"/>
              </w:rPr>
            </w:pPr>
            <w:r w:rsidRPr="00DE6D5E">
              <w:rPr>
                <w:sz w:val="20"/>
                <w:szCs w:val="20"/>
              </w:rPr>
              <w:t> </w:t>
            </w:r>
          </w:p>
        </w:tc>
        <w:tc>
          <w:tcPr>
            <w:tcW w:w="851" w:type="dxa"/>
            <w:tcBorders>
              <w:top w:val="nil"/>
              <w:left w:val="nil"/>
              <w:bottom w:val="single" w:sz="4" w:space="0" w:color="auto"/>
              <w:right w:val="single" w:sz="4" w:space="0" w:color="auto"/>
            </w:tcBorders>
            <w:shd w:val="clear" w:color="000000" w:fill="FFFF99"/>
            <w:noWrap/>
            <w:vAlign w:val="bottom"/>
            <w:hideMark/>
          </w:tcPr>
          <w:p w14:paraId="3F95BB5D" w14:textId="77777777" w:rsidR="00920A89" w:rsidRPr="00DE6D5E" w:rsidRDefault="00920A89" w:rsidP="006B02FC">
            <w:pPr>
              <w:ind w:left="-72" w:right="-72"/>
              <w:rPr>
                <w:sz w:val="20"/>
                <w:szCs w:val="20"/>
              </w:rPr>
            </w:pPr>
            <w:r w:rsidRPr="00DE6D5E">
              <w:rPr>
                <w:sz w:val="20"/>
                <w:szCs w:val="20"/>
              </w:rPr>
              <w:t> </w:t>
            </w:r>
          </w:p>
        </w:tc>
        <w:tc>
          <w:tcPr>
            <w:tcW w:w="1134" w:type="dxa"/>
            <w:tcBorders>
              <w:top w:val="nil"/>
              <w:left w:val="nil"/>
              <w:bottom w:val="single" w:sz="4" w:space="0" w:color="auto"/>
              <w:right w:val="single" w:sz="4" w:space="0" w:color="auto"/>
            </w:tcBorders>
            <w:shd w:val="clear" w:color="000000" w:fill="FFFF99"/>
            <w:noWrap/>
            <w:vAlign w:val="bottom"/>
            <w:hideMark/>
          </w:tcPr>
          <w:p w14:paraId="6E41AC7C" w14:textId="77777777" w:rsidR="00920A89" w:rsidRPr="00DE6D5E" w:rsidRDefault="00920A89" w:rsidP="006B02FC">
            <w:pPr>
              <w:ind w:left="-72" w:right="-72"/>
              <w:rPr>
                <w:rFonts w:cs="Calibri"/>
              </w:rPr>
            </w:pPr>
            <w:r w:rsidRPr="00DE6D5E">
              <w:rPr>
                <w:rFonts w:cs="Calibri"/>
              </w:rPr>
              <w:t> </w:t>
            </w:r>
          </w:p>
        </w:tc>
        <w:tc>
          <w:tcPr>
            <w:tcW w:w="2972" w:type="dxa"/>
            <w:tcBorders>
              <w:top w:val="single" w:sz="4" w:space="0" w:color="auto"/>
              <w:left w:val="nil"/>
              <w:bottom w:val="single" w:sz="4" w:space="0" w:color="auto"/>
              <w:right w:val="single" w:sz="4" w:space="0" w:color="000000"/>
            </w:tcBorders>
            <w:shd w:val="clear" w:color="auto" w:fill="auto"/>
            <w:noWrap/>
            <w:vAlign w:val="bottom"/>
            <w:hideMark/>
          </w:tcPr>
          <w:p w14:paraId="68830FC0" w14:textId="77777777" w:rsidR="00920A89" w:rsidRPr="00DE6D5E" w:rsidRDefault="00920A89" w:rsidP="006B02FC">
            <w:pPr>
              <w:ind w:left="-72" w:right="-72"/>
              <w:jc w:val="center"/>
            </w:pPr>
            <w:r w:rsidRPr="00DE6D5E">
              <w:t> </w:t>
            </w:r>
          </w:p>
        </w:tc>
      </w:tr>
      <w:tr w:rsidR="00920A89" w:rsidRPr="00DE6D5E" w14:paraId="18CBA198" w14:textId="77777777" w:rsidTr="004F4DF3">
        <w:trPr>
          <w:trHeight w:val="315"/>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29BBF22F" w14:textId="77777777" w:rsidR="00920A89" w:rsidRPr="00DE6D5E" w:rsidRDefault="00920A89" w:rsidP="006B02FC">
            <w:pPr>
              <w:ind w:left="-72" w:right="-72"/>
              <w:jc w:val="center"/>
              <w:rPr>
                <w:b/>
                <w:bCs/>
              </w:rPr>
            </w:pPr>
            <w:r w:rsidRPr="00DE6D5E">
              <w:rPr>
                <w:b/>
                <w:bCs/>
              </w:rPr>
              <w:t>I</w:t>
            </w:r>
          </w:p>
        </w:tc>
        <w:tc>
          <w:tcPr>
            <w:tcW w:w="1832" w:type="dxa"/>
            <w:tcBorders>
              <w:top w:val="nil"/>
              <w:left w:val="nil"/>
              <w:bottom w:val="single" w:sz="4" w:space="0" w:color="auto"/>
              <w:right w:val="single" w:sz="4" w:space="0" w:color="auto"/>
            </w:tcBorders>
            <w:shd w:val="clear" w:color="auto" w:fill="auto"/>
            <w:noWrap/>
            <w:vAlign w:val="center"/>
            <w:hideMark/>
          </w:tcPr>
          <w:p w14:paraId="2A46B7B0" w14:textId="77777777" w:rsidR="00920A89" w:rsidRPr="00DE6D5E" w:rsidRDefault="00920A89" w:rsidP="006B02FC">
            <w:pPr>
              <w:ind w:left="-72" w:right="-72"/>
              <w:rPr>
                <w:b/>
                <w:bCs/>
                <w:i/>
                <w:iCs/>
              </w:rPr>
            </w:pPr>
            <w:r w:rsidRPr="00DE6D5E">
              <w:rPr>
                <w:b/>
                <w:bCs/>
                <w:i/>
                <w:iCs/>
              </w:rPr>
              <w:t>Chia theo giới</w:t>
            </w:r>
          </w:p>
        </w:tc>
        <w:tc>
          <w:tcPr>
            <w:tcW w:w="567" w:type="dxa"/>
            <w:tcBorders>
              <w:top w:val="nil"/>
              <w:left w:val="nil"/>
              <w:bottom w:val="single" w:sz="4" w:space="0" w:color="auto"/>
              <w:right w:val="single" w:sz="4" w:space="0" w:color="auto"/>
            </w:tcBorders>
            <w:shd w:val="clear" w:color="auto" w:fill="auto"/>
            <w:noWrap/>
            <w:vAlign w:val="center"/>
            <w:hideMark/>
          </w:tcPr>
          <w:p w14:paraId="7601A0C5" w14:textId="77777777" w:rsidR="00920A89" w:rsidRPr="00DE6D5E" w:rsidRDefault="00920A89" w:rsidP="006B02FC">
            <w:pPr>
              <w:ind w:left="-72" w:right="-72"/>
              <w:rPr>
                <w:b/>
                <w:bCs/>
              </w:rPr>
            </w:pPr>
            <w:r w:rsidRPr="00DE6D5E">
              <w:rPr>
                <w:b/>
                <w:bCs/>
              </w:rPr>
              <w:t> </w:t>
            </w:r>
          </w:p>
        </w:tc>
        <w:tc>
          <w:tcPr>
            <w:tcW w:w="851" w:type="dxa"/>
            <w:tcBorders>
              <w:top w:val="nil"/>
              <w:left w:val="nil"/>
              <w:bottom w:val="single" w:sz="4" w:space="0" w:color="auto"/>
              <w:right w:val="single" w:sz="4" w:space="0" w:color="auto"/>
            </w:tcBorders>
            <w:shd w:val="clear" w:color="auto" w:fill="auto"/>
            <w:noWrap/>
            <w:vAlign w:val="bottom"/>
            <w:hideMark/>
          </w:tcPr>
          <w:p w14:paraId="37818A7F" w14:textId="77777777" w:rsidR="00920A89" w:rsidRPr="00DE6D5E" w:rsidRDefault="00920A89" w:rsidP="006B02FC">
            <w:pPr>
              <w:ind w:left="-72" w:right="-72"/>
              <w:rPr>
                <w:sz w:val="20"/>
                <w:szCs w:val="20"/>
              </w:rPr>
            </w:pPr>
            <w:r w:rsidRPr="00DE6D5E">
              <w:rPr>
                <w:sz w:val="20"/>
                <w:szCs w:val="20"/>
              </w:rPr>
              <w:t> </w:t>
            </w:r>
          </w:p>
        </w:tc>
        <w:tc>
          <w:tcPr>
            <w:tcW w:w="850" w:type="dxa"/>
            <w:tcBorders>
              <w:top w:val="nil"/>
              <w:left w:val="nil"/>
              <w:bottom w:val="single" w:sz="4" w:space="0" w:color="auto"/>
              <w:right w:val="single" w:sz="4" w:space="0" w:color="auto"/>
            </w:tcBorders>
            <w:shd w:val="clear" w:color="auto" w:fill="auto"/>
            <w:noWrap/>
            <w:vAlign w:val="bottom"/>
            <w:hideMark/>
          </w:tcPr>
          <w:p w14:paraId="7FAAF762" w14:textId="77777777" w:rsidR="00920A89" w:rsidRPr="00DE6D5E" w:rsidRDefault="00920A89" w:rsidP="006B02FC">
            <w:pPr>
              <w:ind w:left="-72" w:right="-72"/>
              <w:rPr>
                <w:sz w:val="20"/>
                <w:szCs w:val="20"/>
              </w:rPr>
            </w:pPr>
            <w:r w:rsidRPr="00DE6D5E">
              <w:rPr>
                <w:sz w:val="20"/>
                <w:szCs w:val="20"/>
              </w:rPr>
              <w:t> </w:t>
            </w:r>
          </w:p>
        </w:tc>
        <w:tc>
          <w:tcPr>
            <w:tcW w:w="851" w:type="dxa"/>
            <w:tcBorders>
              <w:top w:val="nil"/>
              <w:left w:val="nil"/>
              <w:bottom w:val="single" w:sz="4" w:space="0" w:color="auto"/>
              <w:right w:val="single" w:sz="4" w:space="0" w:color="auto"/>
            </w:tcBorders>
            <w:shd w:val="clear" w:color="auto" w:fill="auto"/>
            <w:noWrap/>
            <w:vAlign w:val="bottom"/>
            <w:hideMark/>
          </w:tcPr>
          <w:p w14:paraId="5CE17538" w14:textId="77777777" w:rsidR="00920A89" w:rsidRPr="00DE6D5E" w:rsidRDefault="00920A89" w:rsidP="006B02FC">
            <w:pPr>
              <w:ind w:left="-72" w:right="-72"/>
              <w:rPr>
                <w:sz w:val="20"/>
                <w:szCs w:val="20"/>
              </w:rPr>
            </w:pPr>
            <w:r w:rsidRPr="00DE6D5E">
              <w:rPr>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14:paraId="505AC0AE" w14:textId="77777777" w:rsidR="00920A89" w:rsidRPr="00DE6D5E" w:rsidRDefault="00920A89" w:rsidP="006B02FC">
            <w:pPr>
              <w:ind w:left="-72" w:right="-72"/>
              <w:rPr>
                <w:rFonts w:cs="Calibri"/>
              </w:rPr>
            </w:pPr>
            <w:r w:rsidRPr="00DE6D5E">
              <w:rPr>
                <w:rFonts w:cs="Calibri"/>
              </w:rPr>
              <w:t> </w:t>
            </w:r>
          </w:p>
        </w:tc>
        <w:tc>
          <w:tcPr>
            <w:tcW w:w="2972" w:type="dxa"/>
            <w:tcBorders>
              <w:top w:val="single" w:sz="4" w:space="0" w:color="auto"/>
              <w:left w:val="nil"/>
              <w:bottom w:val="single" w:sz="4" w:space="0" w:color="auto"/>
              <w:right w:val="single" w:sz="4" w:space="0" w:color="000000"/>
            </w:tcBorders>
            <w:shd w:val="clear" w:color="auto" w:fill="auto"/>
            <w:noWrap/>
            <w:vAlign w:val="bottom"/>
            <w:hideMark/>
          </w:tcPr>
          <w:p w14:paraId="449EBD29" w14:textId="77777777" w:rsidR="00920A89" w:rsidRPr="00DE6D5E" w:rsidRDefault="00920A89" w:rsidP="006B02FC">
            <w:pPr>
              <w:ind w:left="-72" w:right="-72"/>
              <w:jc w:val="center"/>
            </w:pPr>
            <w:r w:rsidRPr="00DE6D5E">
              <w:t> </w:t>
            </w:r>
          </w:p>
        </w:tc>
      </w:tr>
      <w:tr w:rsidR="00920A89" w:rsidRPr="00DE6D5E" w14:paraId="1D7433DC" w14:textId="77777777" w:rsidTr="004F4DF3">
        <w:trPr>
          <w:trHeight w:val="315"/>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5702F393" w14:textId="77777777" w:rsidR="00920A89" w:rsidRPr="00DE6D5E" w:rsidRDefault="00920A89" w:rsidP="006B02FC">
            <w:pPr>
              <w:ind w:left="-72" w:right="-72"/>
              <w:jc w:val="center"/>
            </w:pPr>
            <w:r w:rsidRPr="00DE6D5E">
              <w:t>1</w:t>
            </w:r>
          </w:p>
        </w:tc>
        <w:tc>
          <w:tcPr>
            <w:tcW w:w="1832" w:type="dxa"/>
            <w:tcBorders>
              <w:top w:val="nil"/>
              <w:left w:val="nil"/>
              <w:bottom w:val="single" w:sz="4" w:space="0" w:color="auto"/>
              <w:right w:val="single" w:sz="4" w:space="0" w:color="auto"/>
            </w:tcBorders>
            <w:shd w:val="clear" w:color="auto" w:fill="auto"/>
            <w:noWrap/>
            <w:vAlign w:val="center"/>
            <w:hideMark/>
          </w:tcPr>
          <w:p w14:paraId="27472073" w14:textId="77777777" w:rsidR="00920A89" w:rsidRPr="00DE6D5E" w:rsidRDefault="00920A89" w:rsidP="006B02FC">
            <w:pPr>
              <w:ind w:left="-72" w:right="-72"/>
            </w:pPr>
            <w:r w:rsidRPr="00DE6D5E">
              <w:t>Nam</w:t>
            </w:r>
          </w:p>
        </w:tc>
        <w:tc>
          <w:tcPr>
            <w:tcW w:w="567" w:type="dxa"/>
            <w:tcBorders>
              <w:top w:val="nil"/>
              <w:left w:val="nil"/>
              <w:bottom w:val="single" w:sz="4" w:space="0" w:color="auto"/>
              <w:right w:val="single" w:sz="4" w:space="0" w:color="auto"/>
            </w:tcBorders>
            <w:shd w:val="clear" w:color="auto" w:fill="auto"/>
            <w:noWrap/>
            <w:vAlign w:val="center"/>
            <w:hideMark/>
          </w:tcPr>
          <w:p w14:paraId="6EB4B1A5" w14:textId="77777777" w:rsidR="00920A89" w:rsidRPr="00DE6D5E" w:rsidRDefault="00920A89" w:rsidP="006B02FC">
            <w:pPr>
              <w:ind w:left="-72" w:right="-72"/>
              <w:rPr>
                <w:b/>
                <w:bCs/>
              </w:rPr>
            </w:pPr>
            <w:r w:rsidRPr="00DE6D5E">
              <w:rPr>
                <w:b/>
                <w:bCs/>
              </w:rPr>
              <w:t> </w:t>
            </w:r>
          </w:p>
        </w:tc>
        <w:tc>
          <w:tcPr>
            <w:tcW w:w="851" w:type="dxa"/>
            <w:tcBorders>
              <w:top w:val="nil"/>
              <w:left w:val="nil"/>
              <w:bottom w:val="single" w:sz="4" w:space="0" w:color="auto"/>
              <w:right w:val="single" w:sz="4" w:space="0" w:color="auto"/>
            </w:tcBorders>
            <w:shd w:val="clear" w:color="000000" w:fill="FFFF99"/>
            <w:noWrap/>
            <w:vAlign w:val="bottom"/>
            <w:hideMark/>
          </w:tcPr>
          <w:p w14:paraId="250FE6ED" w14:textId="77777777" w:rsidR="00920A89" w:rsidRPr="00DE6D5E" w:rsidRDefault="00920A89" w:rsidP="006B02FC">
            <w:pPr>
              <w:ind w:left="-72" w:right="-72"/>
              <w:rPr>
                <w:sz w:val="20"/>
                <w:szCs w:val="20"/>
              </w:rPr>
            </w:pPr>
            <w:r w:rsidRPr="00DE6D5E">
              <w:rPr>
                <w:sz w:val="20"/>
                <w:szCs w:val="20"/>
              </w:rPr>
              <w:t> </w:t>
            </w:r>
          </w:p>
        </w:tc>
        <w:tc>
          <w:tcPr>
            <w:tcW w:w="850" w:type="dxa"/>
            <w:tcBorders>
              <w:top w:val="nil"/>
              <w:left w:val="nil"/>
              <w:bottom w:val="single" w:sz="4" w:space="0" w:color="auto"/>
              <w:right w:val="single" w:sz="4" w:space="0" w:color="auto"/>
            </w:tcBorders>
            <w:shd w:val="clear" w:color="000000" w:fill="FFFF99"/>
            <w:noWrap/>
            <w:vAlign w:val="bottom"/>
            <w:hideMark/>
          </w:tcPr>
          <w:p w14:paraId="6E1ADFCC" w14:textId="77777777" w:rsidR="00920A89" w:rsidRPr="00DE6D5E" w:rsidRDefault="00920A89" w:rsidP="006B02FC">
            <w:pPr>
              <w:ind w:left="-72" w:right="-72"/>
              <w:rPr>
                <w:sz w:val="20"/>
                <w:szCs w:val="20"/>
              </w:rPr>
            </w:pPr>
            <w:r w:rsidRPr="00DE6D5E">
              <w:rPr>
                <w:sz w:val="20"/>
                <w:szCs w:val="20"/>
              </w:rPr>
              <w:t> </w:t>
            </w:r>
          </w:p>
        </w:tc>
        <w:tc>
          <w:tcPr>
            <w:tcW w:w="851" w:type="dxa"/>
            <w:tcBorders>
              <w:top w:val="nil"/>
              <w:left w:val="nil"/>
              <w:bottom w:val="single" w:sz="4" w:space="0" w:color="auto"/>
              <w:right w:val="single" w:sz="4" w:space="0" w:color="auto"/>
            </w:tcBorders>
            <w:shd w:val="clear" w:color="000000" w:fill="FFFF99"/>
            <w:noWrap/>
            <w:vAlign w:val="bottom"/>
            <w:hideMark/>
          </w:tcPr>
          <w:p w14:paraId="18087CD0" w14:textId="77777777" w:rsidR="00920A89" w:rsidRPr="00DE6D5E" w:rsidRDefault="00920A89" w:rsidP="006B02FC">
            <w:pPr>
              <w:ind w:left="-72" w:right="-72"/>
              <w:rPr>
                <w:sz w:val="20"/>
                <w:szCs w:val="20"/>
              </w:rPr>
            </w:pPr>
            <w:r w:rsidRPr="00DE6D5E">
              <w:rPr>
                <w:sz w:val="20"/>
                <w:szCs w:val="20"/>
              </w:rPr>
              <w:t> </w:t>
            </w:r>
          </w:p>
        </w:tc>
        <w:tc>
          <w:tcPr>
            <w:tcW w:w="1134" w:type="dxa"/>
            <w:tcBorders>
              <w:top w:val="nil"/>
              <w:left w:val="nil"/>
              <w:bottom w:val="single" w:sz="4" w:space="0" w:color="auto"/>
              <w:right w:val="single" w:sz="4" w:space="0" w:color="auto"/>
            </w:tcBorders>
            <w:shd w:val="clear" w:color="000000" w:fill="FFFF99"/>
            <w:noWrap/>
            <w:vAlign w:val="bottom"/>
            <w:hideMark/>
          </w:tcPr>
          <w:p w14:paraId="18A8FA07" w14:textId="77777777" w:rsidR="00920A89" w:rsidRPr="00DE6D5E" w:rsidRDefault="00920A89" w:rsidP="006B02FC">
            <w:pPr>
              <w:ind w:left="-72" w:right="-72"/>
              <w:rPr>
                <w:rFonts w:cs="Calibri"/>
              </w:rPr>
            </w:pPr>
            <w:r w:rsidRPr="00DE6D5E">
              <w:rPr>
                <w:rFonts w:cs="Calibri"/>
              </w:rPr>
              <w:t> </w:t>
            </w:r>
          </w:p>
        </w:tc>
        <w:tc>
          <w:tcPr>
            <w:tcW w:w="2972" w:type="dxa"/>
            <w:tcBorders>
              <w:top w:val="single" w:sz="4" w:space="0" w:color="auto"/>
              <w:left w:val="nil"/>
              <w:bottom w:val="single" w:sz="4" w:space="0" w:color="auto"/>
              <w:right w:val="single" w:sz="4" w:space="0" w:color="000000"/>
            </w:tcBorders>
            <w:shd w:val="clear" w:color="auto" w:fill="auto"/>
            <w:noWrap/>
            <w:vAlign w:val="bottom"/>
            <w:hideMark/>
          </w:tcPr>
          <w:p w14:paraId="258C9671" w14:textId="77777777" w:rsidR="00920A89" w:rsidRPr="00DE6D5E" w:rsidRDefault="00920A89" w:rsidP="006B02FC">
            <w:pPr>
              <w:ind w:left="-72" w:right="-72"/>
              <w:jc w:val="center"/>
            </w:pPr>
            <w:r w:rsidRPr="00DE6D5E">
              <w:t> </w:t>
            </w:r>
          </w:p>
        </w:tc>
      </w:tr>
      <w:tr w:rsidR="00920A89" w:rsidRPr="00DE6D5E" w14:paraId="00B930FF" w14:textId="77777777" w:rsidTr="004F4DF3">
        <w:trPr>
          <w:trHeight w:val="315"/>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0DF64B5A" w14:textId="77777777" w:rsidR="00920A89" w:rsidRPr="00DE6D5E" w:rsidRDefault="00920A89" w:rsidP="006B02FC">
            <w:pPr>
              <w:ind w:left="-72" w:right="-72"/>
              <w:jc w:val="center"/>
            </w:pPr>
            <w:r w:rsidRPr="00DE6D5E">
              <w:t>2</w:t>
            </w:r>
          </w:p>
        </w:tc>
        <w:tc>
          <w:tcPr>
            <w:tcW w:w="1832" w:type="dxa"/>
            <w:tcBorders>
              <w:top w:val="nil"/>
              <w:left w:val="nil"/>
              <w:bottom w:val="single" w:sz="4" w:space="0" w:color="auto"/>
              <w:right w:val="single" w:sz="4" w:space="0" w:color="auto"/>
            </w:tcBorders>
            <w:shd w:val="clear" w:color="auto" w:fill="auto"/>
            <w:noWrap/>
            <w:vAlign w:val="center"/>
            <w:hideMark/>
          </w:tcPr>
          <w:p w14:paraId="3CB579A9" w14:textId="77777777" w:rsidR="00920A89" w:rsidRPr="00DE6D5E" w:rsidRDefault="00920A89" w:rsidP="006B02FC">
            <w:pPr>
              <w:ind w:left="-72" w:right="-72"/>
            </w:pPr>
            <w:r w:rsidRPr="00DE6D5E">
              <w:t>Nữ</w:t>
            </w:r>
          </w:p>
        </w:tc>
        <w:tc>
          <w:tcPr>
            <w:tcW w:w="567" w:type="dxa"/>
            <w:tcBorders>
              <w:top w:val="nil"/>
              <w:left w:val="nil"/>
              <w:bottom w:val="single" w:sz="4" w:space="0" w:color="auto"/>
              <w:right w:val="single" w:sz="4" w:space="0" w:color="auto"/>
            </w:tcBorders>
            <w:shd w:val="clear" w:color="auto" w:fill="auto"/>
            <w:noWrap/>
            <w:vAlign w:val="center"/>
            <w:hideMark/>
          </w:tcPr>
          <w:p w14:paraId="19092A8E" w14:textId="77777777" w:rsidR="00920A89" w:rsidRPr="00DE6D5E" w:rsidRDefault="00920A89" w:rsidP="006B02FC">
            <w:pPr>
              <w:ind w:left="-72" w:right="-72"/>
              <w:rPr>
                <w:b/>
                <w:bCs/>
              </w:rPr>
            </w:pPr>
            <w:r w:rsidRPr="00DE6D5E">
              <w:rPr>
                <w:b/>
                <w:bCs/>
              </w:rPr>
              <w:t> </w:t>
            </w:r>
          </w:p>
        </w:tc>
        <w:tc>
          <w:tcPr>
            <w:tcW w:w="851" w:type="dxa"/>
            <w:tcBorders>
              <w:top w:val="nil"/>
              <w:left w:val="nil"/>
              <w:bottom w:val="single" w:sz="4" w:space="0" w:color="auto"/>
              <w:right w:val="single" w:sz="4" w:space="0" w:color="auto"/>
            </w:tcBorders>
            <w:shd w:val="clear" w:color="000000" w:fill="FFFF99"/>
            <w:noWrap/>
            <w:vAlign w:val="bottom"/>
            <w:hideMark/>
          </w:tcPr>
          <w:p w14:paraId="0FB23B1E" w14:textId="77777777" w:rsidR="00920A89" w:rsidRPr="00DE6D5E" w:rsidRDefault="00920A89" w:rsidP="006B02FC">
            <w:pPr>
              <w:ind w:left="-72" w:right="-72"/>
              <w:rPr>
                <w:sz w:val="20"/>
                <w:szCs w:val="20"/>
              </w:rPr>
            </w:pPr>
            <w:r w:rsidRPr="00DE6D5E">
              <w:rPr>
                <w:sz w:val="20"/>
                <w:szCs w:val="20"/>
              </w:rPr>
              <w:t> </w:t>
            </w:r>
          </w:p>
        </w:tc>
        <w:tc>
          <w:tcPr>
            <w:tcW w:w="850" w:type="dxa"/>
            <w:tcBorders>
              <w:top w:val="nil"/>
              <w:left w:val="nil"/>
              <w:bottom w:val="single" w:sz="4" w:space="0" w:color="auto"/>
              <w:right w:val="single" w:sz="4" w:space="0" w:color="auto"/>
            </w:tcBorders>
            <w:shd w:val="clear" w:color="000000" w:fill="FFFF99"/>
            <w:noWrap/>
            <w:vAlign w:val="bottom"/>
            <w:hideMark/>
          </w:tcPr>
          <w:p w14:paraId="4392A3D9" w14:textId="77777777" w:rsidR="00920A89" w:rsidRPr="00DE6D5E" w:rsidRDefault="00920A89" w:rsidP="006B02FC">
            <w:pPr>
              <w:ind w:left="-72" w:right="-72"/>
              <w:rPr>
                <w:sz w:val="20"/>
                <w:szCs w:val="20"/>
              </w:rPr>
            </w:pPr>
            <w:r w:rsidRPr="00DE6D5E">
              <w:rPr>
                <w:sz w:val="20"/>
                <w:szCs w:val="20"/>
              </w:rPr>
              <w:t> </w:t>
            </w:r>
          </w:p>
        </w:tc>
        <w:tc>
          <w:tcPr>
            <w:tcW w:w="851" w:type="dxa"/>
            <w:tcBorders>
              <w:top w:val="nil"/>
              <w:left w:val="nil"/>
              <w:bottom w:val="single" w:sz="4" w:space="0" w:color="auto"/>
              <w:right w:val="single" w:sz="4" w:space="0" w:color="auto"/>
            </w:tcBorders>
            <w:shd w:val="clear" w:color="000000" w:fill="FFFF99"/>
            <w:noWrap/>
            <w:vAlign w:val="bottom"/>
            <w:hideMark/>
          </w:tcPr>
          <w:p w14:paraId="6BA48D47" w14:textId="77777777" w:rsidR="00920A89" w:rsidRPr="00DE6D5E" w:rsidRDefault="00920A89" w:rsidP="006B02FC">
            <w:pPr>
              <w:ind w:left="-72" w:right="-72"/>
              <w:rPr>
                <w:sz w:val="20"/>
                <w:szCs w:val="20"/>
              </w:rPr>
            </w:pPr>
            <w:r w:rsidRPr="00DE6D5E">
              <w:rPr>
                <w:sz w:val="20"/>
                <w:szCs w:val="20"/>
              </w:rPr>
              <w:t> </w:t>
            </w:r>
          </w:p>
        </w:tc>
        <w:tc>
          <w:tcPr>
            <w:tcW w:w="1134" w:type="dxa"/>
            <w:tcBorders>
              <w:top w:val="nil"/>
              <w:left w:val="nil"/>
              <w:bottom w:val="single" w:sz="4" w:space="0" w:color="auto"/>
              <w:right w:val="single" w:sz="4" w:space="0" w:color="auto"/>
            </w:tcBorders>
            <w:shd w:val="clear" w:color="000000" w:fill="FFFF99"/>
            <w:noWrap/>
            <w:vAlign w:val="bottom"/>
            <w:hideMark/>
          </w:tcPr>
          <w:p w14:paraId="22CCC7A5" w14:textId="77777777" w:rsidR="00920A89" w:rsidRPr="00DE6D5E" w:rsidRDefault="00920A89" w:rsidP="006B02FC">
            <w:pPr>
              <w:ind w:left="-72" w:right="-72"/>
              <w:rPr>
                <w:rFonts w:cs="Calibri"/>
              </w:rPr>
            </w:pPr>
            <w:r w:rsidRPr="00DE6D5E">
              <w:rPr>
                <w:rFonts w:cs="Calibri"/>
              </w:rPr>
              <w:t> </w:t>
            </w:r>
          </w:p>
        </w:tc>
        <w:tc>
          <w:tcPr>
            <w:tcW w:w="2972" w:type="dxa"/>
            <w:tcBorders>
              <w:top w:val="single" w:sz="4" w:space="0" w:color="auto"/>
              <w:left w:val="nil"/>
              <w:bottom w:val="single" w:sz="4" w:space="0" w:color="auto"/>
              <w:right w:val="single" w:sz="4" w:space="0" w:color="000000"/>
            </w:tcBorders>
            <w:shd w:val="clear" w:color="auto" w:fill="auto"/>
            <w:noWrap/>
            <w:vAlign w:val="bottom"/>
            <w:hideMark/>
          </w:tcPr>
          <w:p w14:paraId="2513B951" w14:textId="77777777" w:rsidR="00920A89" w:rsidRPr="00DE6D5E" w:rsidRDefault="00920A89" w:rsidP="006B02FC">
            <w:pPr>
              <w:ind w:left="-72" w:right="-72"/>
              <w:jc w:val="center"/>
            </w:pPr>
            <w:r w:rsidRPr="00DE6D5E">
              <w:t> </w:t>
            </w:r>
          </w:p>
        </w:tc>
      </w:tr>
      <w:tr w:rsidR="00920A89" w:rsidRPr="00DE6D5E" w14:paraId="32BF5ACD" w14:textId="77777777" w:rsidTr="004F4DF3">
        <w:trPr>
          <w:trHeight w:val="315"/>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5B994E92" w14:textId="77777777" w:rsidR="00920A89" w:rsidRPr="00DE6D5E" w:rsidRDefault="00920A89" w:rsidP="006B02FC">
            <w:pPr>
              <w:ind w:left="-72" w:right="-72"/>
              <w:jc w:val="center"/>
              <w:rPr>
                <w:b/>
                <w:bCs/>
              </w:rPr>
            </w:pPr>
            <w:r w:rsidRPr="00DE6D5E">
              <w:rPr>
                <w:b/>
                <w:bCs/>
              </w:rPr>
              <w:t>II</w:t>
            </w:r>
          </w:p>
        </w:tc>
        <w:tc>
          <w:tcPr>
            <w:tcW w:w="1832" w:type="dxa"/>
            <w:tcBorders>
              <w:top w:val="nil"/>
              <w:left w:val="nil"/>
              <w:bottom w:val="single" w:sz="4" w:space="0" w:color="auto"/>
              <w:right w:val="single" w:sz="4" w:space="0" w:color="auto"/>
            </w:tcBorders>
            <w:shd w:val="clear" w:color="auto" w:fill="auto"/>
            <w:noWrap/>
            <w:vAlign w:val="center"/>
            <w:hideMark/>
          </w:tcPr>
          <w:p w14:paraId="23683020" w14:textId="77777777" w:rsidR="00920A89" w:rsidRPr="00DE6D5E" w:rsidRDefault="00920A89" w:rsidP="006B02FC">
            <w:pPr>
              <w:ind w:left="-72" w:right="-72"/>
              <w:rPr>
                <w:b/>
                <w:bCs/>
                <w:i/>
                <w:iCs/>
              </w:rPr>
            </w:pPr>
            <w:r w:rsidRPr="00DE6D5E">
              <w:rPr>
                <w:b/>
                <w:bCs/>
                <w:i/>
                <w:iCs/>
              </w:rPr>
              <w:t>Chia theo khu vực</w:t>
            </w:r>
          </w:p>
        </w:tc>
        <w:tc>
          <w:tcPr>
            <w:tcW w:w="567" w:type="dxa"/>
            <w:tcBorders>
              <w:top w:val="nil"/>
              <w:left w:val="nil"/>
              <w:bottom w:val="single" w:sz="4" w:space="0" w:color="auto"/>
              <w:right w:val="single" w:sz="4" w:space="0" w:color="auto"/>
            </w:tcBorders>
            <w:shd w:val="clear" w:color="auto" w:fill="auto"/>
            <w:noWrap/>
            <w:vAlign w:val="center"/>
            <w:hideMark/>
          </w:tcPr>
          <w:p w14:paraId="6F0B0EF1" w14:textId="77777777" w:rsidR="00920A89" w:rsidRPr="00DE6D5E" w:rsidRDefault="00920A89" w:rsidP="006B02FC">
            <w:pPr>
              <w:ind w:left="-72" w:right="-72"/>
              <w:rPr>
                <w:b/>
                <w:bCs/>
              </w:rPr>
            </w:pPr>
            <w:r w:rsidRPr="00DE6D5E">
              <w:rPr>
                <w:b/>
                <w:bCs/>
              </w:rPr>
              <w:t> </w:t>
            </w:r>
          </w:p>
        </w:tc>
        <w:tc>
          <w:tcPr>
            <w:tcW w:w="851" w:type="dxa"/>
            <w:tcBorders>
              <w:top w:val="nil"/>
              <w:left w:val="nil"/>
              <w:bottom w:val="single" w:sz="4" w:space="0" w:color="auto"/>
              <w:right w:val="single" w:sz="4" w:space="0" w:color="auto"/>
            </w:tcBorders>
            <w:shd w:val="clear" w:color="auto" w:fill="auto"/>
            <w:noWrap/>
            <w:vAlign w:val="bottom"/>
            <w:hideMark/>
          </w:tcPr>
          <w:p w14:paraId="16493328" w14:textId="77777777" w:rsidR="00920A89" w:rsidRPr="00DE6D5E" w:rsidRDefault="00920A89" w:rsidP="006B02FC">
            <w:pPr>
              <w:ind w:left="-72" w:right="-72"/>
              <w:rPr>
                <w:sz w:val="20"/>
                <w:szCs w:val="20"/>
              </w:rPr>
            </w:pPr>
            <w:r w:rsidRPr="00DE6D5E">
              <w:rPr>
                <w:sz w:val="20"/>
                <w:szCs w:val="20"/>
              </w:rPr>
              <w:t> </w:t>
            </w:r>
          </w:p>
        </w:tc>
        <w:tc>
          <w:tcPr>
            <w:tcW w:w="850" w:type="dxa"/>
            <w:tcBorders>
              <w:top w:val="nil"/>
              <w:left w:val="nil"/>
              <w:bottom w:val="single" w:sz="4" w:space="0" w:color="auto"/>
              <w:right w:val="single" w:sz="4" w:space="0" w:color="auto"/>
            </w:tcBorders>
            <w:shd w:val="clear" w:color="auto" w:fill="auto"/>
            <w:noWrap/>
            <w:vAlign w:val="bottom"/>
            <w:hideMark/>
          </w:tcPr>
          <w:p w14:paraId="113C45E6" w14:textId="77777777" w:rsidR="00920A89" w:rsidRPr="00DE6D5E" w:rsidRDefault="00920A89" w:rsidP="006B02FC">
            <w:pPr>
              <w:ind w:left="-72" w:right="-72"/>
              <w:rPr>
                <w:sz w:val="20"/>
                <w:szCs w:val="20"/>
              </w:rPr>
            </w:pPr>
            <w:r w:rsidRPr="00DE6D5E">
              <w:rPr>
                <w:sz w:val="20"/>
                <w:szCs w:val="20"/>
              </w:rPr>
              <w:t> </w:t>
            </w:r>
          </w:p>
        </w:tc>
        <w:tc>
          <w:tcPr>
            <w:tcW w:w="851" w:type="dxa"/>
            <w:tcBorders>
              <w:top w:val="nil"/>
              <w:left w:val="nil"/>
              <w:bottom w:val="single" w:sz="4" w:space="0" w:color="auto"/>
              <w:right w:val="single" w:sz="4" w:space="0" w:color="auto"/>
            </w:tcBorders>
            <w:shd w:val="clear" w:color="auto" w:fill="auto"/>
            <w:noWrap/>
            <w:vAlign w:val="bottom"/>
            <w:hideMark/>
          </w:tcPr>
          <w:p w14:paraId="50523D27" w14:textId="77777777" w:rsidR="00920A89" w:rsidRPr="00DE6D5E" w:rsidRDefault="00920A89" w:rsidP="006B02FC">
            <w:pPr>
              <w:ind w:left="-72" w:right="-72"/>
              <w:rPr>
                <w:sz w:val="20"/>
                <w:szCs w:val="20"/>
              </w:rPr>
            </w:pPr>
            <w:r w:rsidRPr="00DE6D5E">
              <w:rPr>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14:paraId="7E00EEA2" w14:textId="77777777" w:rsidR="00920A89" w:rsidRPr="00DE6D5E" w:rsidRDefault="00920A89" w:rsidP="006B02FC">
            <w:pPr>
              <w:ind w:left="-72" w:right="-72"/>
              <w:rPr>
                <w:rFonts w:cs="Calibri"/>
              </w:rPr>
            </w:pPr>
            <w:r w:rsidRPr="00DE6D5E">
              <w:rPr>
                <w:rFonts w:cs="Calibri"/>
              </w:rPr>
              <w:t> </w:t>
            </w:r>
          </w:p>
        </w:tc>
        <w:tc>
          <w:tcPr>
            <w:tcW w:w="2972" w:type="dxa"/>
            <w:tcBorders>
              <w:top w:val="single" w:sz="4" w:space="0" w:color="auto"/>
              <w:left w:val="nil"/>
              <w:bottom w:val="single" w:sz="4" w:space="0" w:color="auto"/>
              <w:right w:val="single" w:sz="4" w:space="0" w:color="000000"/>
            </w:tcBorders>
            <w:shd w:val="clear" w:color="auto" w:fill="auto"/>
            <w:noWrap/>
            <w:vAlign w:val="bottom"/>
            <w:hideMark/>
          </w:tcPr>
          <w:p w14:paraId="04CFCB85" w14:textId="77777777" w:rsidR="00920A89" w:rsidRPr="00DE6D5E" w:rsidRDefault="00920A89" w:rsidP="006B02FC">
            <w:pPr>
              <w:ind w:left="-72" w:right="-72"/>
              <w:jc w:val="center"/>
            </w:pPr>
            <w:r w:rsidRPr="00DE6D5E">
              <w:t> </w:t>
            </w:r>
          </w:p>
        </w:tc>
      </w:tr>
      <w:tr w:rsidR="00920A89" w:rsidRPr="00DE6D5E" w14:paraId="020E152B" w14:textId="77777777" w:rsidTr="004F4DF3">
        <w:trPr>
          <w:trHeight w:val="315"/>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720B27C3" w14:textId="77777777" w:rsidR="00920A89" w:rsidRPr="00DE6D5E" w:rsidRDefault="00920A89" w:rsidP="006B02FC">
            <w:pPr>
              <w:ind w:left="-72" w:right="-72"/>
              <w:jc w:val="center"/>
            </w:pPr>
            <w:r w:rsidRPr="00DE6D5E">
              <w:t>1</w:t>
            </w:r>
          </w:p>
        </w:tc>
        <w:tc>
          <w:tcPr>
            <w:tcW w:w="1832" w:type="dxa"/>
            <w:tcBorders>
              <w:top w:val="nil"/>
              <w:left w:val="nil"/>
              <w:bottom w:val="single" w:sz="4" w:space="0" w:color="auto"/>
              <w:right w:val="single" w:sz="4" w:space="0" w:color="auto"/>
            </w:tcBorders>
            <w:shd w:val="clear" w:color="auto" w:fill="auto"/>
            <w:noWrap/>
            <w:vAlign w:val="center"/>
            <w:hideMark/>
          </w:tcPr>
          <w:p w14:paraId="31015402" w14:textId="77777777" w:rsidR="00920A89" w:rsidRPr="00DE6D5E" w:rsidRDefault="00920A89" w:rsidP="006B02FC">
            <w:pPr>
              <w:ind w:left="-72" w:right="-72"/>
            </w:pPr>
            <w:r w:rsidRPr="00DE6D5E">
              <w:t>Thành thị</w:t>
            </w:r>
          </w:p>
        </w:tc>
        <w:tc>
          <w:tcPr>
            <w:tcW w:w="567" w:type="dxa"/>
            <w:tcBorders>
              <w:top w:val="nil"/>
              <w:left w:val="nil"/>
              <w:bottom w:val="single" w:sz="4" w:space="0" w:color="auto"/>
              <w:right w:val="single" w:sz="4" w:space="0" w:color="auto"/>
            </w:tcBorders>
            <w:shd w:val="clear" w:color="auto" w:fill="auto"/>
            <w:noWrap/>
            <w:vAlign w:val="center"/>
            <w:hideMark/>
          </w:tcPr>
          <w:p w14:paraId="1B00A76C" w14:textId="77777777" w:rsidR="00920A89" w:rsidRPr="00DE6D5E" w:rsidRDefault="00920A89" w:rsidP="006B02FC">
            <w:pPr>
              <w:ind w:left="-72" w:right="-72"/>
              <w:rPr>
                <w:b/>
                <w:bCs/>
              </w:rPr>
            </w:pPr>
            <w:r w:rsidRPr="00DE6D5E">
              <w:rPr>
                <w:b/>
                <w:bCs/>
              </w:rPr>
              <w:t> </w:t>
            </w:r>
          </w:p>
        </w:tc>
        <w:tc>
          <w:tcPr>
            <w:tcW w:w="851" w:type="dxa"/>
            <w:tcBorders>
              <w:top w:val="nil"/>
              <w:left w:val="nil"/>
              <w:bottom w:val="single" w:sz="4" w:space="0" w:color="auto"/>
              <w:right w:val="single" w:sz="4" w:space="0" w:color="auto"/>
            </w:tcBorders>
            <w:shd w:val="clear" w:color="000000" w:fill="FFFF99"/>
            <w:noWrap/>
            <w:vAlign w:val="bottom"/>
            <w:hideMark/>
          </w:tcPr>
          <w:p w14:paraId="032393C9" w14:textId="77777777" w:rsidR="00920A89" w:rsidRPr="00DE6D5E" w:rsidRDefault="00920A89" w:rsidP="006B02FC">
            <w:pPr>
              <w:ind w:left="-72" w:right="-72"/>
              <w:rPr>
                <w:sz w:val="20"/>
                <w:szCs w:val="20"/>
              </w:rPr>
            </w:pPr>
            <w:r w:rsidRPr="00DE6D5E">
              <w:rPr>
                <w:sz w:val="20"/>
                <w:szCs w:val="20"/>
              </w:rPr>
              <w:t> </w:t>
            </w:r>
          </w:p>
        </w:tc>
        <w:tc>
          <w:tcPr>
            <w:tcW w:w="850" w:type="dxa"/>
            <w:tcBorders>
              <w:top w:val="nil"/>
              <w:left w:val="nil"/>
              <w:bottom w:val="single" w:sz="4" w:space="0" w:color="auto"/>
              <w:right w:val="single" w:sz="4" w:space="0" w:color="auto"/>
            </w:tcBorders>
            <w:shd w:val="clear" w:color="000000" w:fill="FFFF99"/>
            <w:noWrap/>
            <w:vAlign w:val="bottom"/>
            <w:hideMark/>
          </w:tcPr>
          <w:p w14:paraId="06E92651" w14:textId="77777777" w:rsidR="00920A89" w:rsidRPr="00DE6D5E" w:rsidRDefault="00920A89" w:rsidP="006B02FC">
            <w:pPr>
              <w:ind w:left="-72" w:right="-72"/>
              <w:rPr>
                <w:sz w:val="20"/>
                <w:szCs w:val="20"/>
              </w:rPr>
            </w:pPr>
            <w:r w:rsidRPr="00DE6D5E">
              <w:rPr>
                <w:sz w:val="20"/>
                <w:szCs w:val="20"/>
              </w:rPr>
              <w:t> </w:t>
            </w:r>
          </w:p>
        </w:tc>
        <w:tc>
          <w:tcPr>
            <w:tcW w:w="851" w:type="dxa"/>
            <w:tcBorders>
              <w:top w:val="nil"/>
              <w:left w:val="nil"/>
              <w:bottom w:val="single" w:sz="4" w:space="0" w:color="auto"/>
              <w:right w:val="single" w:sz="4" w:space="0" w:color="auto"/>
            </w:tcBorders>
            <w:shd w:val="clear" w:color="000000" w:fill="FFFF99"/>
            <w:noWrap/>
            <w:vAlign w:val="bottom"/>
            <w:hideMark/>
          </w:tcPr>
          <w:p w14:paraId="396FAFEB" w14:textId="77777777" w:rsidR="00920A89" w:rsidRPr="00DE6D5E" w:rsidRDefault="00920A89" w:rsidP="006B02FC">
            <w:pPr>
              <w:ind w:left="-72" w:right="-72"/>
              <w:rPr>
                <w:sz w:val="20"/>
                <w:szCs w:val="20"/>
              </w:rPr>
            </w:pPr>
            <w:r w:rsidRPr="00DE6D5E">
              <w:rPr>
                <w:sz w:val="20"/>
                <w:szCs w:val="20"/>
              </w:rPr>
              <w:t> </w:t>
            </w:r>
          </w:p>
        </w:tc>
        <w:tc>
          <w:tcPr>
            <w:tcW w:w="1134" w:type="dxa"/>
            <w:tcBorders>
              <w:top w:val="nil"/>
              <w:left w:val="nil"/>
              <w:bottom w:val="single" w:sz="4" w:space="0" w:color="auto"/>
              <w:right w:val="single" w:sz="4" w:space="0" w:color="auto"/>
            </w:tcBorders>
            <w:shd w:val="clear" w:color="000000" w:fill="FFFF99"/>
            <w:noWrap/>
            <w:vAlign w:val="bottom"/>
            <w:hideMark/>
          </w:tcPr>
          <w:p w14:paraId="0CBCA793" w14:textId="77777777" w:rsidR="00920A89" w:rsidRPr="00DE6D5E" w:rsidRDefault="00920A89" w:rsidP="006B02FC">
            <w:pPr>
              <w:ind w:left="-72" w:right="-72"/>
              <w:rPr>
                <w:rFonts w:cs="Calibri"/>
              </w:rPr>
            </w:pPr>
            <w:r w:rsidRPr="00DE6D5E">
              <w:rPr>
                <w:rFonts w:cs="Calibri"/>
              </w:rPr>
              <w:t> </w:t>
            </w:r>
          </w:p>
        </w:tc>
        <w:tc>
          <w:tcPr>
            <w:tcW w:w="2972" w:type="dxa"/>
            <w:tcBorders>
              <w:top w:val="single" w:sz="4" w:space="0" w:color="auto"/>
              <w:left w:val="nil"/>
              <w:bottom w:val="single" w:sz="4" w:space="0" w:color="auto"/>
              <w:right w:val="single" w:sz="4" w:space="0" w:color="000000"/>
            </w:tcBorders>
            <w:shd w:val="clear" w:color="auto" w:fill="auto"/>
            <w:noWrap/>
            <w:vAlign w:val="bottom"/>
            <w:hideMark/>
          </w:tcPr>
          <w:p w14:paraId="3C757B75" w14:textId="77777777" w:rsidR="00920A89" w:rsidRPr="00DE6D5E" w:rsidRDefault="00920A89" w:rsidP="006B02FC">
            <w:pPr>
              <w:ind w:left="-72" w:right="-72"/>
              <w:jc w:val="center"/>
            </w:pPr>
            <w:r w:rsidRPr="00DE6D5E">
              <w:t> </w:t>
            </w:r>
          </w:p>
        </w:tc>
      </w:tr>
      <w:tr w:rsidR="00920A89" w:rsidRPr="00DE6D5E" w14:paraId="6AD912BD" w14:textId="77777777" w:rsidTr="004F4DF3">
        <w:trPr>
          <w:trHeight w:val="315"/>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714EC80B" w14:textId="77777777" w:rsidR="00920A89" w:rsidRPr="00DE6D5E" w:rsidRDefault="00920A89" w:rsidP="006B02FC">
            <w:pPr>
              <w:ind w:left="-72" w:right="-72"/>
              <w:jc w:val="center"/>
            </w:pPr>
            <w:r w:rsidRPr="00DE6D5E">
              <w:t>2</w:t>
            </w:r>
          </w:p>
        </w:tc>
        <w:tc>
          <w:tcPr>
            <w:tcW w:w="1832" w:type="dxa"/>
            <w:tcBorders>
              <w:top w:val="nil"/>
              <w:left w:val="nil"/>
              <w:bottom w:val="single" w:sz="4" w:space="0" w:color="auto"/>
              <w:right w:val="single" w:sz="4" w:space="0" w:color="auto"/>
            </w:tcBorders>
            <w:shd w:val="clear" w:color="auto" w:fill="auto"/>
            <w:noWrap/>
            <w:vAlign w:val="center"/>
            <w:hideMark/>
          </w:tcPr>
          <w:p w14:paraId="765D3B64" w14:textId="77777777" w:rsidR="00920A89" w:rsidRPr="00DE6D5E" w:rsidRDefault="00920A89" w:rsidP="006B02FC">
            <w:pPr>
              <w:ind w:left="-72" w:right="-72"/>
            </w:pPr>
            <w:r w:rsidRPr="00DE6D5E">
              <w:t>Nông thôn</w:t>
            </w:r>
          </w:p>
        </w:tc>
        <w:tc>
          <w:tcPr>
            <w:tcW w:w="567" w:type="dxa"/>
            <w:tcBorders>
              <w:top w:val="nil"/>
              <w:left w:val="nil"/>
              <w:bottom w:val="single" w:sz="4" w:space="0" w:color="auto"/>
              <w:right w:val="single" w:sz="4" w:space="0" w:color="auto"/>
            </w:tcBorders>
            <w:shd w:val="clear" w:color="auto" w:fill="auto"/>
            <w:noWrap/>
            <w:vAlign w:val="center"/>
            <w:hideMark/>
          </w:tcPr>
          <w:p w14:paraId="71BC63BC" w14:textId="77777777" w:rsidR="00920A89" w:rsidRPr="00DE6D5E" w:rsidRDefault="00920A89" w:rsidP="006B02FC">
            <w:pPr>
              <w:ind w:left="-72" w:right="-72"/>
              <w:rPr>
                <w:b/>
                <w:bCs/>
              </w:rPr>
            </w:pPr>
            <w:r w:rsidRPr="00DE6D5E">
              <w:rPr>
                <w:b/>
                <w:bCs/>
              </w:rPr>
              <w:t> </w:t>
            </w:r>
          </w:p>
        </w:tc>
        <w:tc>
          <w:tcPr>
            <w:tcW w:w="851" w:type="dxa"/>
            <w:tcBorders>
              <w:top w:val="nil"/>
              <w:left w:val="nil"/>
              <w:bottom w:val="single" w:sz="4" w:space="0" w:color="auto"/>
              <w:right w:val="single" w:sz="4" w:space="0" w:color="auto"/>
            </w:tcBorders>
            <w:shd w:val="clear" w:color="000000" w:fill="FFFF99"/>
            <w:noWrap/>
            <w:vAlign w:val="bottom"/>
            <w:hideMark/>
          </w:tcPr>
          <w:p w14:paraId="634B1F9A" w14:textId="77777777" w:rsidR="00920A89" w:rsidRPr="00DE6D5E" w:rsidRDefault="00920A89" w:rsidP="006B02FC">
            <w:pPr>
              <w:ind w:left="-72" w:right="-72"/>
              <w:rPr>
                <w:sz w:val="20"/>
                <w:szCs w:val="20"/>
              </w:rPr>
            </w:pPr>
            <w:r w:rsidRPr="00DE6D5E">
              <w:rPr>
                <w:sz w:val="20"/>
                <w:szCs w:val="20"/>
              </w:rPr>
              <w:t> </w:t>
            </w:r>
          </w:p>
        </w:tc>
        <w:tc>
          <w:tcPr>
            <w:tcW w:w="850" w:type="dxa"/>
            <w:tcBorders>
              <w:top w:val="nil"/>
              <w:left w:val="nil"/>
              <w:bottom w:val="single" w:sz="4" w:space="0" w:color="auto"/>
              <w:right w:val="single" w:sz="4" w:space="0" w:color="auto"/>
            </w:tcBorders>
            <w:shd w:val="clear" w:color="000000" w:fill="FFFF99"/>
            <w:noWrap/>
            <w:vAlign w:val="bottom"/>
            <w:hideMark/>
          </w:tcPr>
          <w:p w14:paraId="54083DF9" w14:textId="77777777" w:rsidR="00920A89" w:rsidRPr="00DE6D5E" w:rsidRDefault="00920A89" w:rsidP="006B02FC">
            <w:pPr>
              <w:ind w:left="-72" w:right="-72"/>
              <w:rPr>
                <w:sz w:val="20"/>
                <w:szCs w:val="20"/>
              </w:rPr>
            </w:pPr>
            <w:r w:rsidRPr="00DE6D5E">
              <w:rPr>
                <w:sz w:val="20"/>
                <w:szCs w:val="20"/>
              </w:rPr>
              <w:t> </w:t>
            </w:r>
          </w:p>
        </w:tc>
        <w:tc>
          <w:tcPr>
            <w:tcW w:w="851" w:type="dxa"/>
            <w:tcBorders>
              <w:top w:val="nil"/>
              <w:left w:val="nil"/>
              <w:bottom w:val="single" w:sz="4" w:space="0" w:color="auto"/>
              <w:right w:val="single" w:sz="4" w:space="0" w:color="auto"/>
            </w:tcBorders>
            <w:shd w:val="clear" w:color="000000" w:fill="FFFF99"/>
            <w:noWrap/>
            <w:vAlign w:val="bottom"/>
            <w:hideMark/>
          </w:tcPr>
          <w:p w14:paraId="5B3E49EE" w14:textId="77777777" w:rsidR="00920A89" w:rsidRPr="00DE6D5E" w:rsidRDefault="00920A89" w:rsidP="006B02FC">
            <w:pPr>
              <w:ind w:left="-72" w:right="-72"/>
              <w:rPr>
                <w:sz w:val="20"/>
                <w:szCs w:val="20"/>
              </w:rPr>
            </w:pPr>
            <w:r w:rsidRPr="00DE6D5E">
              <w:rPr>
                <w:sz w:val="20"/>
                <w:szCs w:val="20"/>
              </w:rPr>
              <w:t> </w:t>
            </w:r>
          </w:p>
        </w:tc>
        <w:tc>
          <w:tcPr>
            <w:tcW w:w="1134" w:type="dxa"/>
            <w:tcBorders>
              <w:top w:val="nil"/>
              <w:left w:val="nil"/>
              <w:bottom w:val="single" w:sz="4" w:space="0" w:color="auto"/>
              <w:right w:val="single" w:sz="4" w:space="0" w:color="auto"/>
            </w:tcBorders>
            <w:shd w:val="clear" w:color="000000" w:fill="FFFF99"/>
            <w:noWrap/>
            <w:vAlign w:val="bottom"/>
            <w:hideMark/>
          </w:tcPr>
          <w:p w14:paraId="7FA70C72" w14:textId="77777777" w:rsidR="00920A89" w:rsidRPr="00DE6D5E" w:rsidRDefault="00920A89" w:rsidP="006B02FC">
            <w:pPr>
              <w:ind w:left="-72" w:right="-72"/>
              <w:rPr>
                <w:rFonts w:cs="Calibri"/>
              </w:rPr>
            </w:pPr>
            <w:r w:rsidRPr="00DE6D5E">
              <w:rPr>
                <w:rFonts w:cs="Calibri"/>
              </w:rPr>
              <w:t> </w:t>
            </w:r>
          </w:p>
        </w:tc>
        <w:tc>
          <w:tcPr>
            <w:tcW w:w="2972" w:type="dxa"/>
            <w:tcBorders>
              <w:top w:val="single" w:sz="4" w:space="0" w:color="auto"/>
              <w:left w:val="nil"/>
              <w:bottom w:val="single" w:sz="4" w:space="0" w:color="auto"/>
              <w:right w:val="single" w:sz="4" w:space="0" w:color="000000"/>
            </w:tcBorders>
            <w:shd w:val="clear" w:color="auto" w:fill="auto"/>
            <w:noWrap/>
            <w:vAlign w:val="bottom"/>
            <w:hideMark/>
          </w:tcPr>
          <w:p w14:paraId="46955B36" w14:textId="77777777" w:rsidR="00920A89" w:rsidRPr="00DE6D5E" w:rsidRDefault="00920A89" w:rsidP="006B02FC">
            <w:pPr>
              <w:ind w:left="-72" w:right="-72"/>
              <w:jc w:val="center"/>
            </w:pPr>
            <w:r w:rsidRPr="00DE6D5E">
              <w:t> </w:t>
            </w:r>
          </w:p>
        </w:tc>
      </w:tr>
      <w:tr w:rsidR="00920A89" w:rsidRPr="00DE6D5E" w14:paraId="665F1B05" w14:textId="77777777" w:rsidTr="004F4DF3">
        <w:trPr>
          <w:trHeight w:val="315"/>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24B0BA9F" w14:textId="77777777" w:rsidR="00920A89" w:rsidRPr="00DE6D5E" w:rsidRDefault="00920A89" w:rsidP="006B02FC">
            <w:pPr>
              <w:ind w:left="-72" w:right="-72"/>
              <w:jc w:val="center"/>
              <w:rPr>
                <w:b/>
                <w:bCs/>
              </w:rPr>
            </w:pPr>
            <w:r w:rsidRPr="00DE6D5E">
              <w:rPr>
                <w:b/>
                <w:bCs/>
              </w:rPr>
              <w:t>III</w:t>
            </w:r>
          </w:p>
        </w:tc>
        <w:tc>
          <w:tcPr>
            <w:tcW w:w="1832" w:type="dxa"/>
            <w:tcBorders>
              <w:top w:val="nil"/>
              <w:left w:val="nil"/>
              <w:bottom w:val="single" w:sz="4" w:space="0" w:color="auto"/>
              <w:right w:val="single" w:sz="4" w:space="0" w:color="auto"/>
            </w:tcBorders>
            <w:shd w:val="clear" w:color="auto" w:fill="auto"/>
            <w:noWrap/>
            <w:vAlign w:val="center"/>
            <w:hideMark/>
          </w:tcPr>
          <w:p w14:paraId="2AF43736" w14:textId="77777777" w:rsidR="00920A89" w:rsidRPr="00DE6D5E" w:rsidRDefault="00920A89" w:rsidP="006B02FC">
            <w:pPr>
              <w:ind w:left="-72" w:right="-72"/>
              <w:rPr>
                <w:b/>
                <w:bCs/>
                <w:i/>
                <w:iCs/>
              </w:rPr>
            </w:pPr>
            <w:r w:rsidRPr="00DE6D5E">
              <w:rPr>
                <w:b/>
                <w:bCs/>
                <w:i/>
                <w:iCs/>
              </w:rPr>
              <w:t>Chia theo khung độ tuổi</w:t>
            </w:r>
          </w:p>
        </w:tc>
        <w:tc>
          <w:tcPr>
            <w:tcW w:w="567" w:type="dxa"/>
            <w:tcBorders>
              <w:top w:val="nil"/>
              <w:left w:val="nil"/>
              <w:bottom w:val="single" w:sz="4" w:space="0" w:color="auto"/>
              <w:right w:val="single" w:sz="4" w:space="0" w:color="auto"/>
            </w:tcBorders>
            <w:shd w:val="clear" w:color="auto" w:fill="auto"/>
            <w:noWrap/>
            <w:vAlign w:val="center"/>
            <w:hideMark/>
          </w:tcPr>
          <w:p w14:paraId="75F6D719" w14:textId="77777777" w:rsidR="00920A89" w:rsidRPr="00DE6D5E" w:rsidRDefault="00920A89" w:rsidP="006B02FC">
            <w:pPr>
              <w:ind w:left="-72" w:right="-72"/>
              <w:rPr>
                <w:i/>
                <w:iCs/>
              </w:rPr>
            </w:pPr>
            <w:r w:rsidRPr="00DE6D5E">
              <w:rPr>
                <w:i/>
                <w:iCs/>
              </w:rPr>
              <w:t> </w:t>
            </w:r>
          </w:p>
        </w:tc>
        <w:tc>
          <w:tcPr>
            <w:tcW w:w="851" w:type="dxa"/>
            <w:tcBorders>
              <w:top w:val="nil"/>
              <w:left w:val="nil"/>
              <w:bottom w:val="single" w:sz="4" w:space="0" w:color="auto"/>
              <w:right w:val="single" w:sz="4" w:space="0" w:color="auto"/>
            </w:tcBorders>
            <w:shd w:val="clear" w:color="auto" w:fill="auto"/>
            <w:noWrap/>
            <w:vAlign w:val="center"/>
            <w:hideMark/>
          </w:tcPr>
          <w:p w14:paraId="19A6DB09" w14:textId="77777777" w:rsidR="00920A89" w:rsidRPr="00DE6D5E" w:rsidRDefault="00920A89" w:rsidP="006B02FC">
            <w:pPr>
              <w:ind w:left="-72" w:right="-72"/>
              <w:rPr>
                <w:i/>
                <w:iCs/>
              </w:rPr>
            </w:pPr>
            <w:r w:rsidRPr="00DE6D5E">
              <w:rPr>
                <w:i/>
                <w:iCs/>
              </w:rPr>
              <w:t> </w:t>
            </w:r>
          </w:p>
        </w:tc>
        <w:tc>
          <w:tcPr>
            <w:tcW w:w="850" w:type="dxa"/>
            <w:tcBorders>
              <w:top w:val="nil"/>
              <w:left w:val="nil"/>
              <w:bottom w:val="single" w:sz="4" w:space="0" w:color="auto"/>
              <w:right w:val="single" w:sz="4" w:space="0" w:color="auto"/>
            </w:tcBorders>
            <w:shd w:val="clear" w:color="auto" w:fill="auto"/>
            <w:noWrap/>
            <w:vAlign w:val="center"/>
            <w:hideMark/>
          </w:tcPr>
          <w:p w14:paraId="312DB2F9" w14:textId="77777777" w:rsidR="00920A89" w:rsidRPr="00DE6D5E" w:rsidRDefault="00920A89" w:rsidP="006B02FC">
            <w:pPr>
              <w:ind w:left="-72" w:right="-72"/>
              <w:rPr>
                <w:i/>
                <w:iCs/>
              </w:rPr>
            </w:pPr>
            <w:r w:rsidRPr="00DE6D5E">
              <w:rPr>
                <w:i/>
                <w:iCs/>
              </w:rPr>
              <w:t> </w:t>
            </w:r>
          </w:p>
        </w:tc>
        <w:tc>
          <w:tcPr>
            <w:tcW w:w="851" w:type="dxa"/>
            <w:tcBorders>
              <w:top w:val="nil"/>
              <w:left w:val="nil"/>
              <w:bottom w:val="single" w:sz="4" w:space="0" w:color="auto"/>
              <w:right w:val="single" w:sz="4" w:space="0" w:color="auto"/>
            </w:tcBorders>
            <w:shd w:val="clear" w:color="auto" w:fill="auto"/>
            <w:noWrap/>
            <w:vAlign w:val="center"/>
            <w:hideMark/>
          </w:tcPr>
          <w:p w14:paraId="4137D7F8" w14:textId="77777777" w:rsidR="00920A89" w:rsidRPr="00DE6D5E" w:rsidRDefault="00920A89" w:rsidP="006B02FC">
            <w:pPr>
              <w:ind w:left="-72" w:right="-72"/>
              <w:rPr>
                <w:i/>
                <w:iCs/>
              </w:rPr>
            </w:pPr>
            <w:r w:rsidRPr="00DE6D5E">
              <w:rPr>
                <w:i/>
                <w:iC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66512F2" w14:textId="77777777" w:rsidR="00920A89" w:rsidRPr="00DE6D5E" w:rsidRDefault="00920A89" w:rsidP="006B02FC">
            <w:pPr>
              <w:ind w:left="-72" w:right="-72"/>
              <w:rPr>
                <w:rFonts w:cs="Calibri"/>
              </w:rPr>
            </w:pPr>
            <w:r w:rsidRPr="00DE6D5E">
              <w:rPr>
                <w:rFonts w:cs="Calibri"/>
              </w:rPr>
              <w:t> </w:t>
            </w:r>
          </w:p>
        </w:tc>
        <w:tc>
          <w:tcPr>
            <w:tcW w:w="2972" w:type="dxa"/>
            <w:tcBorders>
              <w:top w:val="single" w:sz="4" w:space="0" w:color="auto"/>
              <w:left w:val="nil"/>
              <w:bottom w:val="single" w:sz="4" w:space="0" w:color="auto"/>
              <w:right w:val="single" w:sz="4" w:space="0" w:color="000000"/>
            </w:tcBorders>
            <w:shd w:val="clear" w:color="auto" w:fill="auto"/>
            <w:noWrap/>
            <w:vAlign w:val="bottom"/>
            <w:hideMark/>
          </w:tcPr>
          <w:p w14:paraId="3E949D30" w14:textId="77777777" w:rsidR="00920A89" w:rsidRPr="00DE6D5E" w:rsidRDefault="00920A89" w:rsidP="006B02FC">
            <w:pPr>
              <w:ind w:left="-72" w:right="-72"/>
              <w:jc w:val="center"/>
            </w:pPr>
            <w:r w:rsidRPr="00DE6D5E">
              <w:t> </w:t>
            </w:r>
          </w:p>
        </w:tc>
      </w:tr>
      <w:tr w:rsidR="00920A89" w:rsidRPr="00DE6D5E" w14:paraId="1D284635" w14:textId="77777777" w:rsidTr="004F4DF3">
        <w:trPr>
          <w:trHeight w:val="315"/>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699C6DD3" w14:textId="77777777" w:rsidR="00920A89" w:rsidRPr="00DE6D5E" w:rsidRDefault="00920A89" w:rsidP="006B02FC">
            <w:pPr>
              <w:ind w:left="-72" w:right="-72"/>
              <w:jc w:val="center"/>
            </w:pPr>
            <w:r w:rsidRPr="00DE6D5E">
              <w:t>1</w:t>
            </w:r>
          </w:p>
        </w:tc>
        <w:tc>
          <w:tcPr>
            <w:tcW w:w="1832" w:type="dxa"/>
            <w:tcBorders>
              <w:top w:val="nil"/>
              <w:left w:val="nil"/>
              <w:bottom w:val="single" w:sz="4" w:space="0" w:color="auto"/>
              <w:right w:val="single" w:sz="4" w:space="0" w:color="auto"/>
            </w:tcBorders>
            <w:shd w:val="clear" w:color="auto" w:fill="auto"/>
            <w:noWrap/>
            <w:vAlign w:val="center"/>
            <w:hideMark/>
          </w:tcPr>
          <w:p w14:paraId="312E1DC8" w14:textId="77777777" w:rsidR="00920A89" w:rsidRPr="00DE6D5E" w:rsidRDefault="00920A89" w:rsidP="006B02FC">
            <w:pPr>
              <w:ind w:left="-72" w:right="-72"/>
            </w:pPr>
            <w:r w:rsidRPr="00DE6D5E">
              <w:t>Dưới 6 tuổi</w:t>
            </w:r>
          </w:p>
        </w:tc>
        <w:tc>
          <w:tcPr>
            <w:tcW w:w="567" w:type="dxa"/>
            <w:tcBorders>
              <w:top w:val="nil"/>
              <w:left w:val="nil"/>
              <w:bottom w:val="single" w:sz="4" w:space="0" w:color="auto"/>
              <w:right w:val="single" w:sz="4" w:space="0" w:color="auto"/>
            </w:tcBorders>
            <w:shd w:val="clear" w:color="auto" w:fill="auto"/>
            <w:noWrap/>
            <w:vAlign w:val="center"/>
            <w:hideMark/>
          </w:tcPr>
          <w:p w14:paraId="51394B3C" w14:textId="77777777" w:rsidR="00920A89" w:rsidRPr="00DE6D5E" w:rsidRDefault="00920A89" w:rsidP="006B02FC">
            <w:pPr>
              <w:ind w:left="-72" w:right="-72"/>
              <w:jc w:val="center"/>
            </w:pPr>
            <w:r w:rsidRPr="00DE6D5E">
              <w:t> </w:t>
            </w:r>
          </w:p>
        </w:tc>
        <w:tc>
          <w:tcPr>
            <w:tcW w:w="851" w:type="dxa"/>
            <w:tcBorders>
              <w:top w:val="nil"/>
              <w:left w:val="nil"/>
              <w:bottom w:val="single" w:sz="4" w:space="0" w:color="auto"/>
              <w:right w:val="single" w:sz="4" w:space="0" w:color="auto"/>
            </w:tcBorders>
            <w:shd w:val="clear" w:color="000000" w:fill="FFFF99"/>
            <w:noWrap/>
            <w:vAlign w:val="center"/>
            <w:hideMark/>
          </w:tcPr>
          <w:p w14:paraId="1E0824E0" w14:textId="77777777" w:rsidR="00920A89" w:rsidRPr="00DE6D5E" w:rsidRDefault="00920A89" w:rsidP="006B02FC">
            <w:pPr>
              <w:ind w:left="-72" w:right="-72"/>
            </w:pPr>
            <w:r w:rsidRPr="00DE6D5E">
              <w:t> </w:t>
            </w:r>
          </w:p>
        </w:tc>
        <w:tc>
          <w:tcPr>
            <w:tcW w:w="850" w:type="dxa"/>
            <w:tcBorders>
              <w:top w:val="nil"/>
              <w:left w:val="nil"/>
              <w:bottom w:val="single" w:sz="4" w:space="0" w:color="auto"/>
              <w:right w:val="single" w:sz="4" w:space="0" w:color="auto"/>
            </w:tcBorders>
            <w:shd w:val="clear" w:color="000000" w:fill="FFFF99"/>
            <w:noWrap/>
            <w:vAlign w:val="center"/>
            <w:hideMark/>
          </w:tcPr>
          <w:p w14:paraId="397B6451" w14:textId="77777777" w:rsidR="00920A89" w:rsidRPr="00DE6D5E" w:rsidRDefault="00920A89" w:rsidP="006B02FC">
            <w:pPr>
              <w:ind w:left="-72" w:right="-72"/>
            </w:pPr>
            <w:r w:rsidRPr="00DE6D5E">
              <w:t> </w:t>
            </w:r>
          </w:p>
        </w:tc>
        <w:tc>
          <w:tcPr>
            <w:tcW w:w="851" w:type="dxa"/>
            <w:tcBorders>
              <w:top w:val="nil"/>
              <w:left w:val="nil"/>
              <w:bottom w:val="single" w:sz="4" w:space="0" w:color="auto"/>
              <w:right w:val="single" w:sz="4" w:space="0" w:color="auto"/>
            </w:tcBorders>
            <w:shd w:val="clear" w:color="000000" w:fill="FFFF99"/>
            <w:noWrap/>
            <w:vAlign w:val="center"/>
            <w:hideMark/>
          </w:tcPr>
          <w:p w14:paraId="4DC44114" w14:textId="77777777" w:rsidR="00920A89" w:rsidRPr="00DE6D5E" w:rsidRDefault="00920A89" w:rsidP="006B02FC">
            <w:pPr>
              <w:ind w:left="-72" w:right="-72"/>
              <w:jc w:val="center"/>
            </w:pPr>
            <w:r w:rsidRPr="00DE6D5E">
              <w:t> </w:t>
            </w:r>
          </w:p>
        </w:tc>
        <w:tc>
          <w:tcPr>
            <w:tcW w:w="1134" w:type="dxa"/>
            <w:tcBorders>
              <w:top w:val="nil"/>
              <w:left w:val="nil"/>
              <w:bottom w:val="single" w:sz="4" w:space="0" w:color="auto"/>
              <w:right w:val="single" w:sz="4" w:space="0" w:color="auto"/>
            </w:tcBorders>
            <w:shd w:val="clear" w:color="000000" w:fill="FFFF99"/>
            <w:noWrap/>
            <w:vAlign w:val="bottom"/>
            <w:hideMark/>
          </w:tcPr>
          <w:p w14:paraId="7D018B4E" w14:textId="77777777" w:rsidR="00920A89" w:rsidRPr="00DE6D5E" w:rsidRDefault="00920A89" w:rsidP="006B02FC">
            <w:pPr>
              <w:ind w:left="-72" w:right="-72"/>
              <w:rPr>
                <w:rFonts w:cs="Calibri"/>
              </w:rPr>
            </w:pPr>
            <w:r w:rsidRPr="00DE6D5E">
              <w:rPr>
                <w:rFonts w:cs="Calibri"/>
              </w:rPr>
              <w:t> </w:t>
            </w:r>
          </w:p>
        </w:tc>
        <w:tc>
          <w:tcPr>
            <w:tcW w:w="2972" w:type="dxa"/>
            <w:tcBorders>
              <w:top w:val="single" w:sz="4" w:space="0" w:color="auto"/>
              <w:left w:val="nil"/>
              <w:bottom w:val="single" w:sz="4" w:space="0" w:color="auto"/>
              <w:right w:val="single" w:sz="4" w:space="0" w:color="000000"/>
            </w:tcBorders>
            <w:shd w:val="clear" w:color="auto" w:fill="auto"/>
            <w:noWrap/>
            <w:vAlign w:val="bottom"/>
            <w:hideMark/>
          </w:tcPr>
          <w:p w14:paraId="3F4A36E2" w14:textId="187AA5A5" w:rsidR="00920A89" w:rsidRPr="00DE6D5E" w:rsidRDefault="00920A89" w:rsidP="009B076A">
            <w:pPr>
              <w:ind w:left="-72" w:right="-72"/>
              <w:jc w:val="center"/>
            </w:pPr>
            <w:r w:rsidRPr="00DE6D5E">
              <w:t>(</w:t>
            </w:r>
            <w:r w:rsidR="009B076A">
              <w:rPr>
                <w:lang w:val="vi-VN"/>
              </w:rPr>
              <w:t>T</w:t>
            </w:r>
            <w:r w:rsidRPr="00DE6D5E">
              <w:t>rước tiểu học)</w:t>
            </w:r>
          </w:p>
        </w:tc>
      </w:tr>
      <w:tr w:rsidR="00920A89" w:rsidRPr="00DE6D5E" w14:paraId="42A4A784" w14:textId="77777777" w:rsidTr="004F4DF3">
        <w:trPr>
          <w:trHeight w:val="315"/>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2D1A2B62" w14:textId="77777777" w:rsidR="00920A89" w:rsidRPr="00DE6D5E" w:rsidRDefault="00920A89" w:rsidP="006B02FC">
            <w:pPr>
              <w:ind w:left="-72" w:right="-72"/>
              <w:jc w:val="center"/>
            </w:pPr>
            <w:r w:rsidRPr="00DE6D5E">
              <w:t>2</w:t>
            </w:r>
          </w:p>
        </w:tc>
        <w:tc>
          <w:tcPr>
            <w:tcW w:w="1832" w:type="dxa"/>
            <w:tcBorders>
              <w:top w:val="nil"/>
              <w:left w:val="nil"/>
              <w:bottom w:val="single" w:sz="4" w:space="0" w:color="auto"/>
              <w:right w:val="single" w:sz="4" w:space="0" w:color="auto"/>
            </w:tcBorders>
            <w:shd w:val="clear" w:color="auto" w:fill="auto"/>
            <w:noWrap/>
            <w:vAlign w:val="center"/>
            <w:hideMark/>
          </w:tcPr>
          <w:p w14:paraId="5FFF170E" w14:textId="77777777" w:rsidR="00920A89" w:rsidRPr="00DE6D5E" w:rsidRDefault="00920A89" w:rsidP="006B02FC">
            <w:pPr>
              <w:ind w:left="-72" w:right="-72"/>
            </w:pPr>
            <w:r w:rsidRPr="00DE6D5E">
              <w:t>6-11</w:t>
            </w:r>
          </w:p>
        </w:tc>
        <w:tc>
          <w:tcPr>
            <w:tcW w:w="567" w:type="dxa"/>
            <w:tcBorders>
              <w:top w:val="nil"/>
              <w:left w:val="nil"/>
              <w:bottom w:val="single" w:sz="4" w:space="0" w:color="auto"/>
              <w:right w:val="single" w:sz="4" w:space="0" w:color="auto"/>
            </w:tcBorders>
            <w:shd w:val="clear" w:color="auto" w:fill="auto"/>
            <w:noWrap/>
            <w:vAlign w:val="center"/>
            <w:hideMark/>
          </w:tcPr>
          <w:p w14:paraId="582466BA" w14:textId="77777777" w:rsidR="00920A89" w:rsidRPr="00DE6D5E" w:rsidRDefault="00920A89" w:rsidP="006B02FC">
            <w:pPr>
              <w:ind w:left="-72" w:right="-72"/>
              <w:jc w:val="center"/>
            </w:pPr>
            <w:r w:rsidRPr="00DE6D5E">
              <w:t> </w:t>
            </w:r>
          </w:p>
        </w:tc>
        <w:tc>
          <w:tcPr>
            <w:tcW w:w="851" w:type="dxa"/>
            <w:tcBorders>
              <w:top w:val="nil"/>
              <w:left w:val="nil"/>
              <w:bottom w:val="single" w:sz="4" w:space="0" w:color="auto"/>
              <w:right w:val="single" w:sz="4" w:space="0" w:color="auto"/>
            </w:tcBorders>
            <w:shd w:val="clear" w:color="000000" w:fill="FFFF99"/>
            <w:noWrap/>
            <w:vAlign w:val="center"/>
            <w:hideMark/>
          </w:tcPr>
          <w:p w14:paraId="0785C3F7" w14:textId="77777777" w:rsidR="00920A89" w:rsidRPr="00DE6D5E" w:rsidRDefault="00920A89" w:rsidP="006B02FC">
            <w:pPr>
              <w:ind w:left="-72" w:right="-72"/>
            </w:pPr>
            <w:r w:rsidRPr="00DE6D5E">
              <w:t> </w:t>
            </w:r>
          </w:p>
        </w:tc>
        <w:tc>
          <w:tcPr>
            <w:tcW w:w="850" w:type="dxa"/>
            <w:tcBorders>
              <w:top w:val="nil"/>
              <w:left w:val="nil"/>
              <w:bottom w:val="single" w:sz="4" w:space="0" w:color="auto"/>
              <w:right w:val="single" w:sz="4" w:space="0" w:color="auto"/>
            </w:tcBorders>
            <w:shd w:val="clear" w:color="000000" w:fill="FFFF99"/>
            <w:noWrap/>
            <w:vAlign w:val="center"/>
            <w:hideMark/>
          </w:tcPr>
          <w:p w14:paraId="31BB9EC4" w14:textId="77777777" w:rsidR="00920A89" w:rsidRPr="00DE6D5E" w:rsidRDefault="00920A89" w:rsidP="006B02FC">
            <w:pPr>
              <w:ind w:left="-72" w:right="-72"/>
            </w:pPr>
            <w:r w:rsidRPr="00DE6D5E">
              <w:t> </w:t>
            </w:r>
          </w:p>
        </w:tc>
        <w:tc>
          <w:tcPr>
            <w:tcW w:w="851" w:type="dxa"/>
            <w:tcBorders>
              <w:top w:val="nil"/>
              <w:left w:val="nil"/>
              <w:bottom w:val="single" w:sz="4" w:space="0" w:color="auto"/>
              <w:right w:val="single" w:sz="4" w:space="0" w:color="auto"/>
            </w:tcBorders>
            <w:shd w:val="clear" w:color="000000" w:fill="FFFF99"/>
            <w:noWrap/>
            <w:vAlign w:val="center"/>
            <w:hideMark/>
          </w:tcPr>
          <w:p w14:paraId="05C69C59" w14:textId="77777777" w:rsidR="00920A89" w:rsidRPr="00DE6D5E" w:rsidRDefault="00920A89" w:rsidP="006B02FC">
            <w:pPr>
              <w:ind w:left="-72" w:right="-72"/>
              <w:jc w:val="center"/>
            </w:pPr>
            <w:r w:rsidRPr="00DE6D5E">
              <w:t> </w:t>
            </w:r>
          </w:p>
        </w:tc>
        <w:tc>
          <w:tcPr>
            <w:tcW w:w="1134" w:type="dxa"/>
            <w:tcBorders>
              <w:top w:val="nil"/>
              <w:left w:val="nil"/>
              <w:bottom w:val="single" w:sz="4" w:space="0" w:color="auto"/>
              <w:right w:val="single" w:sz="4" w:space="0" w:color="auto"/>
            </w:tcBorders>
            <w:shd w:val="clear" w:color="000000" w:fill="FFFF99"/>
            <w:noWrap/>
            <w:vAlign w:val="bottom"/>
            <w:hideMark/>
          </w:tcPr>
          <w:p w14:paraId="2F68BF53" w14:textId="77777777" w:rsidR="00920A89" w:rsidRPr="00DE6D5E" w:rsidRDefault="00920A89" w:rsidP="006B02FC">
            <w:pPr>
              <w:ind w:left="-72" w:right="-72"/>
              <w:rPr>
                <w:rFonts w:cs="Calibri"/>
              </w:rPr>
            </w:pPr>
            <w:r w:rsidRPr="00DE6D5E">
              <w:rPr>
                <w:rFonts w:cs="Calibri"/>
              </w:rPr>
              <w:t> </w:t>
            </w:r>
          </w:p>
        </w:tc>
        <w:tc>
          <w:tcPr>
            <w:tcW w:w="2972" w:type="dxa"/>
            <w:tcBorders>
              <w:top w:val="single" w:sz="4" w:space="0" w:color="auto"/>
              <w:left w:val="nil"/>
              <w:bottom w:val="single" w:sz="4" w:space="0" w:color="auto"/>
              <w:right w:val="single" w:sz="4" w:space="0" w:color="000000"/>
            </w:tcBorders>
            <w:shd w:val="clear" w:color="auto" w:fill="auto"/>
            <w:noWrap/>
            <w:vAlign w:val="bottom"/>
            <w:hideMark/>
          </w:tcPr>
          <w:p w14:paraId="6080A772" w14:textId="75AF06C5" w:rsidR="00920A89" w:rsidRPr="00DE6D5E" w:rsidRDefault="00920A89" w:rsidP="009B076A">
            <w:pPr>
              <w:ind w:left="-72" w:right="-72"/>
              <w:jc w:val="center"/>
            </w:pPr>
            <w:r w:rsidRPr="00DE6D5E">
              <w:t>(</w:t>
            </w:r>
            <w:r w:rsidR="009B076A">
              <w:rPr>
                <w:lang w:val="vi-VN"/>
              </w:rPr>
              <w:t>T</w:t>
            </w:r>
            <w:r w:rsidRPr="00DE6D5E">
              <w:t>iểu học)</w:t>
            </w:r>
          </w:p>
        </w:tc>
      </w:tr>
      <w:tr w:rsidR="00920A89" w:rsidRPr="00DE6D5E" w14:paraId="099A7E70" w14:textId="77777777" w:rsidTr="004F4DF3">
        <w:trPr>
          <w:trHeight w:val="315"/>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41BB4A65" w14:textId="77777777" w:rsidR="00920A89" w:rsidRPr="00DE6D5E" w:rsidRDefault="00920A89" w:rsidP="006B02FC">
            <w:pPr>
              <w:ind w:left="-72" w:right="-72"/>
              <w:jc w:val="center"/>
            </w:pPr>
            <w:r w:rsidRPr="00DE6D5E">
              <w:t>3</w:t>
            </w:r>
          </w:p>
        </w:tc>
        <w:tc>
          <w:tcPr>
            <w:tcW w:w="1832" w:type="dxa"/>
            <w:tcBorders>
              <w:top w:val="nil"/>
              <w:left w:val="nil"/>
              <w:bottom w:val="single" w:sz="4" w:space="0" w:color="auto"/>
              <w:right w:val="single" w:sz="4" w:space="0" w:color="auto"/>
            </w:tcBorders>
            <w:shd w:val="clear" w:color="auto" w:fill="auto"/>
            <w:noWrap/>
            <w:vAlign w:val="center"/>
            <w:hideMark/>
          </w:tcPr>
          <w:p w14:paraId="4921DD8E" w14:textId="77777777" w:rsidR="00920A89" w:rsidRPr="00DE6D5E" w:rsidRDefault="00920A89" w:rsidP="006B02FC">
            <w:pPr>
              <w:ind w:left="-72" w:right="-72"/>
            </w:pPr>
            <w:r w:rsidRPr="00DE6D5E">
              <w:t>12-15</w:t>
            </w:r>
          </w:p>
        </w:tc>
        <w:tc>
          <w:tcPr>
            <w:tcW w:w="567" w:type="dxa"/>
            <w:tcBorders>
              <w:top w:val="nil"/>
              <w:left w:val="nil"/>
              <w:bottom w:val="single" w:sz="4" w:space="0" w:color="auto"/>
              <w:right w:val="single" w:sz="4" w:space="0" w:color="auto"/>
            </w:tcBorders>
            <w:shd w:val="clear" w:color="auto" w:fill="auto"/>
            <w:noWrap/>
            <w:vAlign w:val="center"/>
            <w:hideMark/>
          </w:tcPr>
          <w:p w14:paraId="333D7AC3" w14:textId="77777777" w:rsidR="00920A89" w:rsidRPr="00DE6D5E" w:rsidRDefault="00920A89" w:rsidP="006B02FC">
            <w:pPr>
              <w:ind w:left="-72" w:right="-72"/>
              <w:jc w:val="center"/>
            </w:pPr>
            <w:r w:rsidRPr="00DE6D5E">
              <w:t> </w:t>
            </w:r>
          </w:p>
        </w:tc>
        <w:tc>
          <w:tcPr>
            <w:tcW w:w="851" w:type="dxa"/>
            <w:tcBorders>
              <w:top w:val="nil"/>
              <w:left w:val="nil"/>
              <w:bottom w:val="single" w:sz="4" w:space="0" w:color="auto"/>
              <w:right w:val="single" w:sz="4" w:space="0" w:color="auto"/>
            </w:tcBorders>
            <w:shd w:val="clear" w:color="000000" w:fill="FFFF99"/>
            <w:noWrap/>
            <w:vAlign w:val="center"/>
            <w:hideMark/>
          </w:tcPr>
          <w:p w14:paraId="589B4D13" w14:textId="77777777" w:rsidR="00920A89" w:rsidRPr="00DE6D5E" w:rsidRDefault="00920A89" w:rsidP="006B02FC">
            <w:pPr>
              <w:ind w:left="-72" w:right="-72"/>
            </w:pPr>
            <w:r w:rsidRPr="00DE6D5E">
              <w:t> </w:t>
            </w:r>
          </w:p>
        </w:tc>
        <w:tc>
          <w:tcPr>
            <w:tcW w:w="850" w:type="dxa"/>
            <w:tcBorders>
              <w:top w:val="nil"/>
              <w:left w:val="nil"/>
              <w:bottom w:val="single" w:sz="4" w:space="0" w:color="auto"/>
              <w:right w:val="single" w:sz="4" w:space="0" w:color="auto"/>
            </w:tcBorders>
            <w:shd w:val="clear" w:color="000000" w:fill="FFFF99"/>
            <w:noWrap/>
            <w:vAlign w:val="center"/>
            <w:hideMark/>
          </w:tcPr>
          <w:p w14:paraId="58E8C19F" w14:textId="77777777" w:rsidR="00920A89" w:rsidRPr="00DE6D5E" w:rsidRDefault="00920A89" w:rsidP="006B02FC">
            <w:pPr>
              <w:ind w:left="-72" w:right="-72"/>
            </w:pPr>
            <w:r w:rsidRPr="00DE6D5E">
              <w:t> </w:t>
            </w:r>
          </w:p>
        </w:tc>
        <w:tc>
          <w:tcPr>
            <w:tcW w:w="851" w:type="dxa"/>
            <w:tcBorders>
              <w:top w:val="nil"/>
              <w:left w:val="nil"/>
              <w:bottom w:val="single" w:sz="4" w:space="0" w:color="auto"/>
              <w:right w:val="single" w:sz="4" w:space="0" w:color="auto"/>
            </w:tcBorders>
            <w:shd w:val="clear" w:color="000000" w:fill="FFFF99"/>
            <w:noWrap/>
            <w:vAlign w:val="center"/>
            <w:hideMark/>
          </w:tcPr>
          <w:p w14:paraId="7458C3EE" w14:textId="77777777" w:rsidR="00920A89" w:rsidRPr="00DE6D5E" w:rsidRDefault="00920A89" w:rsidP="006B02FC">
            <w:pPr>
              <w:ind w:left="-72" w:right="-72"/>
              <w:jc w:val="center"/>
            </w:pPr>
            <w:r w:rsidRPr="00DE6D5E">
              <w:t> </w:t>
            </w:r>
          </w:p>
        </w:tc>
        <w:tc>
          <w:tcPr>
            <w:tcW w:w="1134" w:type="dxa"/>
            <w:tcBorders>
              <w:top w:val="nil"/>
              <w:left w:val="nil"/>
              <w:bottom w:val="single" w:sz="4" w:space="0" w:color="auto"/>
              <w:right w:val="single" w:sz="4" w:space="0" w:color="auto"/>
            </w:tcBorders>
            <w:shd w:val="clear" w:color="000000" w:fill="FFFF99"/>
            <w:noWrap/>
            <w:vAlign w:val="bottom"/>
            <w:hideMark/>
          </w:tcPr>
          <w:p w14:paraId="0C617321" w14:textId="77777777" w:rsidR="00920A89" w:rsidRPr="00DE6D5E" w:rsidRDefault="00920A89" w:rsidP="006B02FC">
            <w:pPr>
              <w:ind w:left="-72" w:right="-72"/>
              <w:rPr>
                <w:rFonts w:cs="Calibri"/>
              </w:rPr>
            </w:pPr>
            <w:r w:rsidRPr="00DE6D5E">
              <w:rPr>
                <w:rFonts w:cs="Calibri"/>
              </w:rPr>
              <w:t> </w:t>
            </w:r>
          </w:p>
        </w:tc>
        <w:tc>
          <w:tcPr>
            <w:tcW w:w="2972" w:type="dxa"/>
            <w:tcBorders>
              <w:top w:val="single" w:sz="4" w:space="0" w:color="auto"/>
              <w:left w:val="nil"/>
              <w:bottom w:val="single" w:sz="4" w:space="0" w:color="auto"/>
              <w:right w:val="single" w:sz="4" w:space="0" w:color="000000"/>
            </w:tcBorders>
            <w:shd w:val="clear" w:color="auto" w:fill="auto"/>
            <w:noWrap/>
            <w:vAlign w:val="bottom"/>
            <w:hideMark/>
          </w:tcPr>
          <w:p w14:paraId="118A8199" w14:textId="77777777" w:rsidR="00920A89" w:rsidRPr="00DE6D5E" w:rsidRDefault="00920A89" w:rsidP="006B02FC">
            <w:pPr>
              <w:ind w:left="-72" w:right="-72"/>
              <w:jc w:val="center"/>
            </w:pPr>
            <w:r w:rsidRPr="00DE6D5E">
              <w:t>(THCS)</w:t>
            </w:r>
          </w:p>
        </w:tc>
      </w:tr>
      <w:tr w:rsidR="00920A89" w:rsidRPr="00DE6D5E" w14:paraId="61FD0B48" w14:textId="77777777" w:rsidTr="004F4DF3">
        <w:trPr>
          <w:trHeight w:val="315"/>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06F1367A" w14:textId="77777777" w:rsidR="00920A89" w:rsidRPr="00DE6D5E" w:rsidRDefault="00920A89" w:rsidP="006B02FC">
            <w:pPr>
              <w:ind w:left="-72" w:right="-72"/>
              <w:jc w:val="center"/>
            </w:pPr>
            <w:r w:rsidRPr="00DE6D5E">
              <w:t>4</w:t>
            </w:r>
          </w:p>
        </w:tc>
        <w:tc>
          <w:tcPr>
            <w:tcW w:w="1832" w:type="dxa"/>
            <w:tcBorders>
              <w:top w:val="nil"/>
              <w:left w:val="nil"/>
              <w:bottom w:val="single" w:sz="4" w:space="0" w:color="auto"/>
              <w:right w:val="single" w:sz="4" w:space="0" w:color="auto"/>
            </w:tcBorders>
            <w:shd w:val="clear" w:color="auto" w:fill="auto"/>
            <w:noWrap/>
            <w:vAlign w:val="center"/>
            <w:hideMark/>
          </w:tcPr>
          <w:p w14:paraId="6EC3AB1A" w14:textId="77777777" w:rsidR="00920A89" w:rsidRPr="00DE6D5E" w:rsidRDefault="00920A89" w:rsidP="006B02FC">
            <w:pPr>
              <w:ind w:left="-72" w:right="-72"/>
            </w:pPr>
            <w:r w:rsidRPr="00DE6D5E">
              <w:t>16-18</w:t>
            </w:r>
          </w:p>
        </w:tc>
        <w:tc>
          <w:tcPr>
            <w:tcW w:w="567" w:type="dxa"/>
            <w:tcBorders>
              <w:top w:val="nil"/>
              <w:left w:val="nil"/>
              <w:bottom w:val="single" w:sz="4" w:space="0" w:color="auto"/>
              <w:right w:val="single" w:sz="4" w:space="0" w:color="auto"/>
            </w:tcBorders>
            <w:shd w:val="clear" w:color="auto" w:fill="auto"/>
            <w:noWrap/>
            <w:vAlign w:val="center"/>
            <w:hideMark/>
          </w:tcPr>
          <w:p w14:paraId="6387FAE8" w14:textId="77777777" w:rsidR="00920A89" w:rsidRPr="00DE6D5E" w:rsidRDefault="00920A89" w:rsidP="006B02FC">
            <w:pPr>
              <w:ind w:left="-72" w:right="-72"/>
              <w:jc w:val="center"/>
            </w:pPr>
            <w:r w:rsidRPr="00DE6D5E">
              <w:t> </w:t>
            </w:r>
          </w:p>
        </w:tc>
        <w:tc>
          <w:tcPr>
            <w:tcW w:w="851" w:type="dxa"/>
            <w:tcBorders>
              <w:top w:val="nil"/>
              <w:left w:val="nil"/>
              <w:bottom w:val="single" w:sz="4" w:space="0" w:color="auto"/>
              <w:right w:val="single" w:sz="4" w:space="0" w:color="auto"/>
            </w:tcBorders>
            <w:shd w:val="clear" w:color="000000" w:fill="FFFF99"/>
            <w:noWrap/>
            <w:vAlign w:val="center"/>
            <w:hideMark/>
          </w:tcPr>
          <w:p w14:paraId="72B176DC" w14:textId="77777777" w:rsidR="00920A89" w:rsidRPr="00DE6D5E" w:rsidRDefault="00920A89" w:rsidP="006B02FC">
            <w:pPr>
              <w:ind w:left="-72" w:right="-72"/>
            </w:pPr>
            <w:r w:rsidRPr="00DE6D5E">
              <w:t> </w:t>
            </w:r>
          </w:p>
        </w:tc>
        <w:tc>
          <w:tcPr>
            <w:tcW w:w="850" w:type="dxa"/>
            <w:tcBorders>
              <w:top w:val="nil"/>
              <w:left w:val="nil"/>
              <w:bottom w:val="single" w:sz="4" w:space="0" w:color="auto"/>
              <w:right w:val="single" w:sz="4" w:space="0" w:color="auto"/>
            </w:tcBorders>
            <w:shd w:val="clear" w:color="000000" w:fill="FFFF99"/>
            <w:noWrap/>
            <w:vAlign w:val="center"/>
            <w:hideMark/>
          </w:tcPr>
          <w:p w14:paraId="1D29DB4C" w14:textId="77777777" w:rsidR="00920A89" w:rsidRPr="00DE6D5E" w:rsidRDefault="00920A89" w:rsidP="006B02FC">
            <w:pPr>
              <w:ind w:left="-72" w:right="-72"/>
            </w:pPr>
            <w:r w:rsidRPr="00DE6D5E">
              <w:t> </w:t>
            </w:r>
          </w:p>
        </w:tc>
        <w:tc>
          <w:tcPr>
            <w:tcW w:w="851" w:type="dxa"/>
            <w:tcBorders>
              <w:top w:val="nil"/>
              <w:left w:val="nil"/>
              <w:bottom w:val="single" w:sz="4" w:space="0" w:color="auto"/>
              <w:right w:val="single" w:sz="4" w:space="0" w:color="auto"/>
            </w:tcBorders>
            <w:shd w:val="clear" w:color="000000" w:fill="FFFF99"/>
            <w:noWrap/>
            <w:vAlign w:val="center"/>
            <w:hideMark/>
          </w:tcPr>
          <w:p w14:paraId="69CEB25F" w14:textId="77777777" w:rsidR="00920A89" w:rsidRPr="00DE6D5E" w:rsidRDefault="00920A89" w:rsidP="006B02FC">
            <w:pPr>
              <w:ind w:left="-72" w:right="-72"/>
              <w:jc w:val="center"/>
            </w:pPr>
            <w:r w:rsidRPr="00DE6D5E">
              <w:t> </w:t>
            </w:r>
          </w:p>
        </w:tc>
        <w:tc>
          <w:tcPr>
            <w:tcW w:w="1134" w:type="dxa"/>
            <w:tcBorders>
              <w:top w:val="nil"/>
              <w:left w:val="nil"/>
              <w:bottom w:val="single" w:sz="4" w:space="0" w:color="auto"/>
              <w:right w:val="single" w:sz="4" w:space="0" w:color="auto"/>
            </w:tcBorders>
            <w:shd w:val="clear" w:color="000000" w:fill="FFFF99"/>
            <w:noWrap/>
            <w:vAlign w:val="bottom"/>
            <w:hideMark/>
          </w:tcPr>
          <w:p w14:paraId="399DD675" w14:textId="77777777" w:rsidR="00920A89" w:rsidRPr="00DE6D5E" w:rsidRDefault="00920A89" w:rsidP="006B02FC">
            <w:pPr>
              <w:ind w:left="-72" w:right="-72"/>
              <w:rPr>
                <w:rFonts w:cs="Calibri"/>
              </w:rPr>
            </w:pPr>
            <w:r w:rsidRPr="00DE6D5E">
              <w:rPr>
                <w:rFonts w:cs="Calibri"/>
              </w:rPr>
              <w:t> </w:t>
            </w:r>
          </w:p>
        </w:tc>
        <w:tc>
          <w:tcPr>
            <w:tcW w:w="2972" w:type="dxa"/>
            <w:tcBorders>
              <w:top w:val="single" w:sz="4" w:space="0" w:color="auto"/>
              <w:left w:val="nil"/>
              <w:bottom w:val="single" w:sz="4" w:space="0" w:color="auto"/>
              <w:right w:val="single" w:sz="4" w:space="0" w:color="000000"/>
            </w:tcBorders>
            <w:shd w:val="clear" w:color="auto" w:fill="auto"/>
            <w:noWrap/>
            <w:vAlign w:val="bottom"/>
            <w:hideMark/>
          </w:tcPr>
          <w:p w14:paraId="77390837" w14:textId="77777777" w:rsidR="00920A89" w:rsidRPr="00DE6D5E" w:rsidRDefault="00920A89" w:rsidP="006B02FC">
            <w:pPr>
              <w:ind w:left="-72" w:right="-72"/>
              <w:jc w:val="center"/>
            </w:pPr>
            <w:r w:rsidRPr="00DE6D5E">
              <w:t>(THPT)</w:t>
            </w:r>
          </w:p>
        </w:tc>
      </w:tr>
      <w:tr w:rsidR="00920A89" w:rsidRPr="00DE6D5E" w14:paraId="12D565DD" w14:textId="77777777" w:rsidTr="004F4DF3">
        <w:trPr>
          <w:trHeight w:val="315"/>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43A6B92D" w14:textId="77777777" w:rsidR="00920A89" w:rsidRPr="00DE6D5E" w:rsidRDefault="00920A89" w:rsidP="006B02FC">
            <w:pPr>
              <w:ind w:left="-72" w:right="-72"/>
              <w:jc w:val="center"/>
            </w:pPr>
            <w:r w:rsidRPr="00DE6D5E">
              <w:t>5</w:t>
            </w:r>
          </w:p>
        </w:tc>
        <w:tc>
          <w:tcPr>
            <w:tcW w:w="1832" w:type="dxa"/>
            <w:tcBorders>
              <w:top w:val="nil"/>
              <w:left w:val="nil"/>
              <w:bottom w:val="single" w:sz="4" w:space="0" w:color="auto"/>
              <w:right w:val="single" w:sz="4" w:space="0" w:color="auto"/>
            </w:tcBorders>
            <w:shd w:val="clear" w:color="auto" w:fill="auto"/>
            <w:noWrap/>
            <w:vAlign w:val="center"/>
            <w:hideMark/>
          </w:tcPr>
          <w:p w14:paraId="6E1ABC07" w14:textId="77777777" w:rsidR="00920A89" w:rsidRPr="00DE6D5E" w:rsidRDefault="00920A89" w:rsidP="006B02FC">
            <w:pPr>
              <w:ind w:left="-72" w:right="-72"/>
            </w:pPr>
            <w:r w:rsidRPr="00DE6D5E">
              <w:t>19-24</w:t>
            </w:r>
          </w:p>
        </w:tc>
        <w:tc>
          <w:tcPr>
            <w:tcW w:w="567" w:type="dxa"/>
            <w:tcBorders>
              <w:top w:val="nil"/>
              <w:left w:val="nil"/>
              <w:bottom w:val="single" w:sz="4" w:space="0" w:color="auto"/>
              <w:right w:val="single" w:sz="4" w:space="0" w:color="auto"/>
            </w:tcBorders>
            <w:shd w:val="clear" w:color="auto" w:fill="auto"/>
            <w:noWrap/>
            <w:vAlign w:val="center"/>
            <w:hideMark/>
          </w:tcPr>
          <w:p w14:paraId="12AC39BA" w14:textId="77777777" w:rsidR="00920A89" w:rsidRPr="00DE6D5E" w:rsidRDefault="00920A89" w:rsidP="006B02FC">
            <w:pPr>
              <w:ind w:left="-72" w:right="-72"/>
              <w:rPr>
                <w:b/>
                <w:bCs/>
              </w:rPr>
            </w:pPr>
            <w:r w:rsidRPr="00DE6D5E">
              <w:rPr>
                <w:b/>
                <w:bCs/>
              </w:rPr>
              <w:t> </w:t>
            </w:r>
          </w:p>
        </w:tc>
        <w:tc>
          <w:tcPr>
            <w:tcW w:w="851" w:type="dxa"/>
            <w:tcBorders>
              <w:top w:val="nil"/>
              <w:left w:val="nil"/>
              <w:bottom w:val="single" w:sz="4" w:space="0" w:color="auto"/>
              <w:right w:val="single" w:sz="4" w:space="0" w:color="auto"/>
            </w:tcBorders>
            <w:shd w:val="clear" w:color="000000" w:fill="FFFF99"/>
            <w:noWrap/>
            <w:vAlign w:val="bottom"/>
            <w:hideMark/>
          </w:tcPr>
          <w:p w14:paraId="742F5EAC" w14:textId="77777777" w:rsidR="00920A89" w:rsidRPr="00DE6D5E" w:rsidRDefault="00920A89" w:rsidP="006B02FC">
            <w:pPr>
              <w:ind w:left="-72" w:right="-72"/>
              <w:rPr>
                <w:sz w:val="20"/>
                <w:szCs w:val="20"/>
              </w:rPr>
            </w:pPr>
            <w:r w:rsidRPr="00DE6D5E">
              <w:rPr>
                <w:sz w:val="20"/>
                <w:szCs w:val="20"/>
              </w:rPr>
              <w:t> </w:t>
            </w:r>
          </w:p>
        </w:tc>
        <w:tc>
          <w:tcPr>
            <w:tcW w:w="850" w:type="dxa"/>
            <w:tcBorders>
              <w:top w:val="nil"/>
              <w:left w:val="nil"/>
              <w:bottom w:val="single" w:sz="4" w:space="0" w:color="auto"/>
              <w:right w:val="single" w:sz="4" w:space="0" w:color="auto"/>
            </w:tcBorders>
            <w:shd w:val="clear" w:color="000000" w:fill="FFFF99"/>
            <w:noWrap/>
            <w:vAlign w:val="bottom"/>
            <w:hideMark/>
          </w:tcPr>
          <w:p w14:paraId="584FDEF9" w14:textId="77777777" w:rsidR="00920A89" w:rsidRPr="00DE6D5E" w:rsidRDefault="00920A89" w:rsidP="006B02FC">
            <w:pPr>
              <w:ind w:left="-72" w:right="-72"/>
              <w:rPr>
                <w:sz w:val="20"/>
                <w:szCs w:val="20"/>
              </w:rPr>
            </w:pPr>
            <w:r w:rsidRPr="00DE6D5E">
              <w:rPr>
                <w:sz w:val="20"/>
                <w:szCs w:val="20"/>
              </w:rPr>
              <w:t> </w:t>
            </w:r>
          </w:p>
        </w:tc>
        <w:tc>
          <w:tcPr>
            <w:tcW w:w="851" w:type="dxa"/>
            <w:tcBorders>
              <w:top w:val="nil"/>
              <w:left w:val="nil"/>
              <w:bottom w:val="single" w:sz="4" w:space="0" w:color="auto"/>
              <w:right w:val="single" w:sz="4" w:space="0" w:color="auto"/>
            </w:tcBorders>
            <w:shd w:val="clear" w:color="000000" w:fill="FFFF99"/>
            <w:noWrap/>
            <w:vAlign w:val="center"/>
            <w:hideMark/>
          </w:tcPr>
          <w:p w14:paraId="0B29E548" w14:textId="77777777" w:rsidR="00920A89" w:rsidRPr="00DE6D5E" w:rsidRDefault="00920A89" w:rsidP="006B02FC">
            <w:pPr>
              <w:ind w:left="-72" w:right="-72"/>
              <w:jc w:val="center"/>
            </w:pPr>
            <w:r w:rsidRPr="00DE6D5E">
              <w:t> </w:t>
            </w:r>
          </w:p>
        </w:tc>
        <w:tc>
          <w:tcPr>
            <w:tcW w:w="1134" w:type="dxa"/>
            <w:tcBorders>
              <w:top w:val="nil"/>
              <w:left w:val="nil"/>
              <w:bottom w:val="single" w:sz="4" w:space="0" w:color="auto"/>
              <w:right w:val="single" w:sz="4" w:space="0" w:color="auto"/>
            </w:tcBorders>
            <w:shd w:val="clear" w:color="000000" w:fill="FFFF99"/>
            <w:noWrap/>
            <w:vAlign w:val="bottom"/>
            <w:hideMark/>
          </w:tcPr>
          <w:p w14:paraId="614DA111" w14:textId="77777777" w:rsidR="00920A89" w:rsidRPr="00DE6D5E" w:rsidRDefault="00920A89" w:rsidP="006B02FC">
            <w:pPr>
              <w:ind w:left="-72" w:right="-72"/>
              <w:rPr>
                <w:rFonts w:cs="Calibri"/>
              </w:rPr>
            </w:pPr>
            <w:r w:rsidRPr="00DE6D5E">
              <w:rPr>
                <w:rFonts w:cs="Calibri"/>
              </w:rPr>
              <w:t> </w:t>
            </w:r>
          </w:p>
        </w:tc>
        <w:tc>
          <w:tcPr>
            <w:tcW w:w="2972" w:type="dxa"/>
            <w:tcBorders>
              <w:top w:val="single" w:sz="4" w:space="0" w:color="auto"/>
              <w:left w:val="nil"/>
              <w:bottom w:val="single" w:sz="4" w:space="0" w:color="auto"/>
              <w:right w:val="single" w:sz="4" w:space="0" w:color="000000"/>
            </w:tcBorders>
            <w:shd w:val="clear" w:color="auto" w:fill="auto"/>
            <w:noWrap/>
            <w:vAlign w:val="bottom"/>
            <w:hideMark/>
          </w:tcPr>
          <w:p w14:paraId="7A2905EE" w14:textId="28A687A1" w:rsidR="00920A89" w:rsidRPr="00DE6D5E" w:rsidRDefault="00920A89" w:rsidP="009B076A">
            <w:pPr>
              <w:ind w:left="-72" w:right="-72"/>
              <w:jc w:val="center"/>
            </w:pPr>
            <w:r w:rsidRPr="00DE6D5E">
              <w:t>(</w:t>
            </w:r>
            <w:r w:rsidR="009B076A">
              <w:rPr>
                <w:lang w:val="vi-VN"/>
              </w:rPr>
              <w:t>Đ</w:t>
            </w:r>
            <w:r w:rsidRPr="00DE6D5E">
              <w:t>ại học)</w:t>
            </w:r>
          </w:p>
        </w:tc>
      </w:tr>
      <w:tr w:rsidR="00920A89" w:rsidRPr="00DE6D5E" w14:paraId="7F69E522" w14:textId="77777777" w:rsidTr="004F4DF3">
        <w:trPr>
          <w:trHeight w:val="315"/>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1FB18011" w14:textId="77777777" w:rsidR="00920A89" w:rsidRPr="00DE6D5E" w:rsidRDefault="00920A89" w:rsidP="006B02FC">
            <w:pPr>
              <w:ind w:left="-72" w:right="-72"/>
              <w:jc w:val="center"/>
            </w:pPr>
            <w:r w:rsidRPr="00DE6D5E">
              <w:t>6</w:t>
            </w:r>
          </w:p>
        </w:tc>
        <w:tc>
          <w:tcPr>
            <w:tcW w:w="1832" w:type="dxa"/>
            <w:tcBorders>
              <w:top w:val="nil"/>
              <w:left w:val="nil"/>
              <w:bottom w:val="single" w:sz="4" w:space="0" w:color="auto"/>
              <w:right w:val="single" w:sz="4" w:space="0" w:color="auto"/>
            </w:tcBorders>
            <w:shd w:val="clear" w:color="auto" w:fill="auto"/>
            <w:noWrap/>
            <w:vAlign w:val="center"/>
            <w:hideMark/>
          </w:tcPr>
          <w:p w14:paraId="778AC92A" w14:textId="77777777" w:rsidR="00920A89" w:rsidRPr="00DE6D5E" w:rsidRDefault="00920A89" w:rsidP="006B02FC">
            <w:pPr>
              <w:ind w:left="-72" w:right="-72"/>
            </w:pPr>
            <w:r w:rsidRPr="00DE6D5E">
              <w:t>25-34</w:t>
            </w:r>
          </w:p>
        </w:tc>
        <w:tc>
          <w:tcPr>
            <w:tcW w:w="567" w:type="dxa"/>
            <w:tcBorders>
              <w:top w:val="nil"/>
              <w:left w:val="nil"/>
              <w:bottom w:val="single" w:sz="4" w:space="0" w:color="auto"/>
              <w:right w:val="single" w:sz="4" w:space="0" w:color="auto"/>
            </w:tcBorders>
            <w:shd w:val="clear" w:color="auto" w:fill="auto"/>
            <w:noWrap/>
            <w:vAlign w:val="center"/>
            <w:hideMark/>
          </w:tcPr>
          <w:p w14:paraId="22544AEB" w14:textId="77777777" w:rsidR="00920A89" w:rsidRPr="00DE6D5E" w:rsidRDefault="00920A89" w:rsidP="006B02FC">
            <w:pPr>
              <w:ind w:left="-72" w:right="-72"/>
              <w:jc w:val="center"/>
            </w:pPr>
            <w:r w:rsidRPr="00DE6D5E">
              <w:t> </w:t>
            </w:r>
          </w:p>
        </w:tc>
        <w:tc>
          <w:tcPr>
            <w:tcW w:w="851" w:type="dxa"/>
            <w:tcBorders>
              <w:top w:val="nil"/>
              <w:left w:val="nil"/>
              <w:bottom w:val="single" w:sz="4" w:space="0" w:color="auto"/>
              <w:right w:val="single" w:sz="4" w:space="0" w:color="auto"/>
            </w:tcBorders>
            <w:shd w:val="clear" w:color="000000" w:fill="FFFF99"/>
            <w:noWrap/>
            <w:vAlign w:val="center"/>
            <w:hideMark/>
          </w:tcPr>
          <w:p w14:paraId="16CADA30" w14:textId="77777777" w:rsidR="00920A89" w:rsidRPr="00DE6D5E" w:rsidRDefault="00920A89" w:rsidP="006B02FC">
            <w:pPr>
              <w:ind w:left="-72" w:right="-72"/>
            </w:pPr>
            <w:r w:rsidRPr="00DE6D5E">
              <w:t> </w:t>
            </w:r>
          </w:p>
        </w:tc>
        <w:tc>
          <w:tcPr>
            <w:tcW w:w="850" w:type="dxa"/>
            <w:tcBorders>
              <w:top w:val="nil"/>
              <w:left w:val="nil"/>
              <w:bottom w:val="single" w:sz="4" w:space="0" w:color="auto"/>
              <w:right w:val="single" w:sz="4" w:space="0" w:color="auto"/>
            </w:tcBorders>
            <w:shd w:val="clear" w:color="000000" w:fill="FFFF99"/>
            <w:noWrap/>
            <w:vAlign w:val="center"/>
            <w:hideMark/>
          </w:tcPr>
          <w:p w14:paraId="7F211B7B" w14:textId="77777777" w:rsidR="00920A89" w:rsidRPr="00DE6D5E" w:rsidRDefault="00920A89" w:rsidP="006B02FC">
            <w:pPr>
              <w:ind w:left="-72" w:right="-72"/>
            </w:pPr>
            <w:r w:rsidRPr="00DE6D5E">
              <w:t> </w:t>
            </w:r>
          </w:p>
        </w:tc>
        <w:tc>
          <w:tcPr>
            <w:tcW w:w="851" w:type="dxa"/>
            <w:tcBorders>
              <w:top w:val="nil"/>
              <w:left w:val="nil"/>
              <w:bottom w:val="single" w:sz="4" w:space="0" w:color="auto"/>
              <w:right w:val="single" w:sz="4" w:space="0" w:color="auto"/>
            </w:tcBorders>
            <w:shd w:val="clear" w:color="000000" w:fill="FFFF99"/>
            <w:noWrap/>
            <w:vAlign w:val="center"/>
            <w:hideMark/>
          </w:tcPr>
          <w:p w14:paraId="342838CB" w14:textId="77777777" w:rsidR="00920A89" w:rsidRPr="00DE6D5E" w:rsidRDefault="00920A89" w:rsidP="006B02FC">
            <w:pPr>
              <w:ind w:left="-72" w:right="-72"/>
            </w:pPr>
            <w:r w:rsidRPr="00DE6D5E">
              <w:t> </w:t>
            </w:r>
          </w:p>
        </w:tc>
        <w:tc>
          <w:tcPr>
            <w:tcW w:w="1134" w:type="dxa"/>
            <w:tcBorders>
              <w:top w:val="nil"/>
              <w:left w:val="nil"/>
              <w:bottom w:val="single" w:sz="4" w:space="0" w:color="auto"/>
              <w:right w:val="single" w:sz="4" w:space="0" w:color="auto"/>
            </w:tcBorders>
            <w:shd w:val="clear" w:color="000000" w:fill="FFFF99"/>
            <w:noWrap/>
            <w:vAlign w:val="bottom"/>
            <w:hideMark/>
          </w:tcPr>
          <w:p w14:paraId="06178802" w14:textId="77777777" w:rsidR="00920A89" w:rsidRPr="00DE6D5E" w:rsidRDefault="00920A89" w:rsidP="006B02FC">
            <w:pPr>
              <w:ind w:left="-72" w:right="-72"/>
              <w:rPr>
                <w:rFonts w:cs="Calibri"/>
              </w:rPr>
            </w:pPr>
            <w:r w:rsidRPr="00DE6D5E">
              <w:rPr>
                <w:rFonts w:cs="Calibri"/>
              </w:rPr>
              <w:t> </w:t>
            </w:r>
          </w:p>
        </w:tc>
        <w:tc>
          <w:tcPr>
            <w:tcW w:w="2972" w:type="dxa"/>
            <w:tcBorders>
              <w:top w:val="single" w:sz="4" w:space="0" w:color="auto"/>
              <w:left w:val="nil"/>
              <w:bottom w:val="single" w:sz="4" w:space="0" w:color="auto"/>
              <w:right w:val="single" w:sz="4" w:space="0" w:color="000000"/>
            </w:tcBorders>
            <w:shd w:val="clear" w:color="auto" w:fill="auto"/>
            <w:noWrap/>
            <w:vAlign w:val="bottom"/>
            <w:hideMark/>
          </w:tcPr>
          <w:p w14:paraId="4FC97A69" w14:textId="77777777" w:rsidR="00920A89" w:rsidRPr="00DE6D5E" w:rsidRDefault="00920A89" w:rsidP="006B02FC">
            <w:pPr>
              <w:ind w:left="-72" w:right="-72"/>
              <w:jc w:val="center"/>
            </w:pPr>
            <w:r w:rsidRPr="00DE6D5E">
              <w:t> </w:t>
            </w:r>
          </w:p>
        </w:tc>
      </w:tr>
      <w:tr w:rsidR="00920A89" w:rsidRPr="00DE6D5E" w14:paraId="083858F5" w14:textId="77777777" w:rsidTr="004F4DF3">
        <w:trPr>
          <w:trHeight w:val="315"/>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1C884523" w14:textId="77777777" w:rsidR="00920A89" w:rsidRPr="00DE6D5E" w:rsidRDefault="00920A89" w:rsidP="006B02FC">
            <w:pPr>
              <w:ind w:left="-72" w:right="-72"/>
              <w:jc w:val="center"/>
            </w:pPr>
            <w:r w:rsidRPr="00DE6D5E">
              <w:t>7</w:t>
            </w:r>
          </w:p>
        </w:tc>
        <w:tc>
          <w:tcPr>
            <w:tcW w:w="1832" w:type="dxa"/>
            <w:tcBorders>
              <w:top w:val="nil"/>
              <w:left w:val="nil"/>
              <w:bottom w:val="single" w:sz="4" w:space="0" w:color="auto"/>
              <w:right w:val="single" w:sz="4" w:space="0" w:color="auto"/>
            </w:tcBorders>
            <w:shd w:val="clear" w:color="auto" w:fill="auto"/>
            <w:noWrap/>
            <w:vAlign w:val="center"/>
            <w:hideMark/>
          </w:tcPr>
          <w:p w14:paraId="32D105E4" w14:textId="77777777" w:rsidR="00920A89" w:rsidRPr="00DE6D5E" w:rsidRDefault="00920A89" w:rsidP="006B02FC">
            <w:pPr>
              <w:ind w:left="-72" w:right="-72"/>
            </w:pPr>
            <w:r w:rsidRPr="00DE6D5E">
              <w:t>35-44</w:t>
            </w:r>
          </w:p>
        </w:tc>
        <w:tc>
          <w:tcPr>
            <w:tcW w:w="567" w:type="dxa"/>
            <w:tcBorders>
              <w:top w:val="nil"/>
              <w:left w:val="nil"/>
              <w:bottom w:val="single" w:sz="4" w:space="0" w:color="auto"/>
              <w:right w:val="single" w:sz="4" w:space="0" w:color="auto"/>
            </w:tcBorders>
            <w:shd w:val="clear" w:color="auto" w:fill="auto"/>
            <w:noWrap/>
            <w:vAlign w:val="center"/>
            <w:hideMark/>
          </w:tcPr>
          <w:p w14:paraId="17DBBBD2" w14:textId="77777777" w:rsidR="00920A89" w:rsidRPr="00DE6D5E" w:rsidRDefault="00920A89" w:rsidP="006B02FC">
            <w:pPr>
              <w:ind w:left="-72" w:right="-72"/>
              <w:jc w:val="center"/>
            </w:pPr>
            <w:r w:rsidRPr="00DE6D5E">
              <w:t> </w:t>
            </w:r>
          </w:p>
        </w:tc>
        <w:tc>
          <w:tcPr>
            <w:tcW w:w="851" w:type="dxa"/>
            <w:tcBorders>
              <w:top w:val="nil"/>
              <w:left w:val="nil"/>
              <w:bottom w:val="single" w:sz="4" w:space="0" w:color="auto"/>
              <w:right w:val="single" w:sz="4" w:space="0" w:color="auto"/>
            </w:tcBorders>
            <w:shd w:val="clear" w:color="000000" w:fill="FFFF99"/>
            <w:noWrap/>
            <w:vAlign w:val="center"/>
            <w:hideMark/>
          </w:tcPr>
          <w:p w14:paraId="63C11F69" w14:textId="77777777" w:rsidR="00920A89" w:rsidRPr="00DE6D5E" w:rsidRDefault="00920A89" w:rsidP="006B02FC">
            <w:pPr>
              <w:ind w:left="-72" w:right="-72"/>
            </w:pPr>
            <w:r w:rsidRPr="00DE6D5E">
              <w:t> </w:t>
            </w:r>
          </w:p>
        </w:tc>
        <w:tc>
          <w:tcPr>
            <w:tcW w:w="850" w:type="dxa"/>
            <w:tcBorders>
              <w:top w:val="nil"/>
              <w:left w:val="nil"/>
              <w:bottom w:val="single" w:sz="4" w:space="0" w:color="auto"/>
              <w:right w:val="single" w:sz="4" w:space="0" w:color="auto"/>
            </w:tcBorders>
            <w:shd w:val="clear" w:color="000000" w:fill="FFFF99"/>
            <w:noWrap/>
            <w:vAlign w:val="center"/>
            <w:hideMark/>
          </w:tcPr>
          <w:p w14:paraId="02DEDADC" w14:textId="77777777" w:rsidR="00920A89" w:rsidRPr="00DE6D5E" w:rsidRDefault="00920A89" w:rsidP="006B02FC">
            <w:pPr>
              <w:ind w:left="-72" w:right="-72"/>
            </w:pPr>
            <w:r w:rsidRPr="00DE6D5E">
              <w:t> </w:t>
            </w:r>
          </w:p>
        </w:tc>
        <w:tc>
          <w:tcPr>
            <w:tcW w:w="851" w:type="dxa"/>
            <w:tcBorders>
              <w:top w:val="nil"/>
              <w:left w:val="nil"/>
              <w:bottom w:val="single" w:sz="4" w:space="0" w:color="auto"/>
              <w:right w:val="single" w:sz="4" w:space="0" w:color="auto"/>
            </w:tcBorders>
            <w:shd w:val="clear" w:color="000000" w:fill="FFFF99"/>
            <w:noWrap/>
            <w:vAlign w:val="center"/>
            <w:hideMark/>
          </w:tcPr>
          <w:p w14:paraId="3A7EE9FC" w14:textId="77777777" w:rsidR="00920A89" w:rsidRPr="00DE6D5E" w:rsidRDefault="00920A89" w:rsidP="006B02FC">
            <w:pPr>
              <w:ind w:left="-72" w:right="-72"/>
            </w:pPr>
            <w:r w:rsidRPr="00DE6D5E">
              <w:t> </w:t>
            </w:r>
          </w:p>
        </w:tc>
        <w:tc>
          <w:tcPr>
            <w:tcW w:w="1134" w:type="dxa"/>
            <w:tcBorders>
              <w:top w:val="nil"/>
              <w:left w:val="nil"/>
              <w:bottom w:val="single" w:sz="4" w:space="0" w:color="auto"/>
              <w:right w:val="single" w:sz="4" w:space="0" w:color="auto"/>
            </w:tcBorders>
            <w:shd w:val="clear" w:color="000000" w:fill="FFFF99"/>
            <w:noWrap/>
            <w:vAlign w:val="bottom"/>
            <w:hideMark/>
          </w:tcPr>
          <w:p w14:paraId="31E34E01" w14:textId="77777777" w:rsidR="00920A89" w:rsidRPr="00DE6D5E" w:rsidRDefault="00920A89" w:rsidP="006B02FC">
            <w:pPr>
              <w:ind w:left="-72" w:right="-72"/>
              <w:rPr>
                <w:rFonts w:cs="Calibri"/>
              </w:rPr>
            </w:pPr>
            <w:r w:rsidRPr="00DE6D5E">
              <w:rPr>
                <w:rFonts w:cs="Calibri"/>
              </w:rPr>
              <w:t> </w:t>
            </w:r>
          </w:p>
        </w:tc>
        <w:tc>
          <w:tcPr>
            <w:tcW w:w="2972" w:type="dxa"/>
            <w:tcBorders>
              <w:top w:val="single" w:sz="4" w:space="0" w:color="auto"/>
              <w:left w:val="nil"/>
              <w:bottom w:val="single" w:sz="4" w:space="0" w:color="auto"/>
              <w:right w:val="single" w:sz="4" w:space="0" w:color="000000"/>
            </w:tcBorders>
            <w:shd w:val="clear" w:color="auto" w:fill="auto"/>
            <w:noWrap/>
            <w:vAlign w:val="bottom"/>
            <w:hideMark/>
          </w:tcPr>
          <w:p w14:paraId="78344497" w14:textId="77777777" w:rsidR="00920A89" w:rsidRPr="00DE6D5E" w:rsidRDefault="00920A89" w:rsidP="006B02FC">
            <w:pPr>
              <w:ind w:left="-72" w:right="-72"/>
              <w:jc w:val="center"/>
            </w:pPr>
            <w:r w:rsidRPr="00DE6D5E">
              <w:t> </w:t>
            </w:r>
          </w:p>
        </w:tc>
      </w:tr>
      <w:tr w:rsidR="00920A89" w:rsidRPr="00DE6D5E" w14:paraId="55BFB2D8" w14:textId="77777777" w:rsidTr="004F4DF3">
        <w:trPr>
          <w:trHeight w:val="315"/>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74B96B78" w14:textId="77777777" w:rsidR="00920A89" w:rsidRPr="00DE6D5E" w:rsidRDefault="00920A89" w:rsidP="006B02FC">
            <w:pPr>
              <w:ind w:left="-72" w:right="-72"/>
              <w:jc w:val="center"/>
            </w:pPr>
            <w:r w:rsidRPr="00DE6D5E">
              <w:t>8</w:t>
            </w:r>
          </w:p>
        </w:tc>
        <w:tc>
          <w:tcPr>
            <w:tcW w:w="1832" w:type="dxa"/>
            <w:tcBorders>
              <w:top w:val="nil"/>
              <w:left w:val="nil"/>
              <w:bottom w:val="single" w:sz="4" w:space="0" w:color="auto"/>
              <w:right w:val="single" w:sz="4" w:space="0" w:color="auto"/>
            </w:tcBorders>
            <w:shd w:val="clear" w:color="auto" w:fill="auto"/>
            <w:noWrap/>
            <w:vAlign w:val="center"/>
            <w:hideMark/>
          </w:tcPr>
          <w:p w14:paraId="085CCAD7" w14:textId="77777777" w:rsidR="00920A89" w:rsidRPr="00DE6D5E" w:rsidRDefault="00920A89" w:rsidP="006B02FC">
            <w:pPr>
              <w:ind w:left="-72" w:right="-72"/>
            </w:pPr>
            <w:r w:rsidRPr="00DE6D5E">
              <w:t>45-54</w:t>
            </w:r>
          </w:p>
        </w:tc>
        <w:tc>
          <w:tcPr>
            <w:tcW w:w="567" w:type="dxa"/>
            <w:tcBorders>
              <w:top w:val="nil"/>
              <w:left w:val="nil"/>
              <w:bottom w:val="single" w:sz="4" w:space="0" w:color="auto"/>
              <w:right w:val="single" w:sz="4" w:space="0" w:color="auto"/>
            </w:tcBorders>
            <w:shd w:val="clear" w:color="auto" w:fill="auto"/>
            <w:noWrap/>
            <w:vAlign w:val="center"/>
            <w:hideMark/>
          </w:tcPr>
          <w:p w14:paraId="6ADE517A" w14:textId="77777777" w:rsidR="00920A89" w:rsidRPr="00DE6D5E" w:rsidRDefault="00920A89" w:rsidP="006B02FC">
            <w:pPr>
              <w:ind w:left="-72" w:right="-72"/>
              <w:jc w:val="center"/>
            </w:pPr>
            <w:r w:rsidRPr="00DE6D5E">
              <w:t> </w:t>
            </w:r>
          </w:p>
        </w:tc>
        <w:tc>
          <w:tcPr>
            <w:tcW w:w="851" w:type="dxa"/>
            <w:tcBorders>
              <w:top w:val="nil"/>
              <w:left w:val="nil"/>
              <w:bottom w:val="single" w:sz="4" w:space="0" w:color="auto"/>
              <w:right w:val="single" w:sz="4" w:space="0" w:color="auto"/>
            </w:tcBorders>
            <w:shd w:val="clear" w:color="000000" w:fill="FFFF99"/>
            <w:noWrap/>
            <w:vAlign w:val="center"/>
            <w:hideMark/>
          </w:tcPr>
          <w:p w14:paraId="6DE89813" w14:textId="77777777" w:rsidR="00920A89" w:rsidRPr="00DE6D5E" w:rsidRDefault="00920A89" w:rsidP="006B02FC">
            <w:pPr>
              <w:ind w:left="-72" w:right="-72"/>
            </w:pPr>
            <w:r w:rsidRPr="00DE6D5E">
              <w:t> </w:t>
            </w:r>
          </w:p>
        </w:tc>
        <w:tc>
          <w:tcPr>
            <w:tcW w:w="850" w:type="dxa"/>
            <w:tcBorders>
              <w:top w:val="nil"/>
              <w:left w:val="nil"/>
              <w:bottom w:val="single" w:sz="4" w:space="0" w:color="auto"/>
              <w:right w:val="single" w:sz="4" w:space="0" w:color="auto"/>
            </w:tcBorders>
            <w:shd w:val="clear" w:color="000000" w:fill="FFFF99"/>
            <w:noWrap/>
            <w:vAlign w:val="center"/>
            <w:hideMark/>
          </w:tcPr>
          <w:p w14:paraId="0F1EFA54" w14:textId="77777777" w:rsidR="00920A89" w:rsidRPr="00DE6D5E" w:rsidRDefault="00920A89" w:rsidP="006B02FC">
            <w:pPr>
              <w:ind w:left="-72" w:right="-72"/>
            </w:pPr>
            <w:r w:rsidRPr="00DE6D5E">
              <w:t> </w:t>
            </w:r>
          </w:p>
        </w:tc>
        <w:tc>
          <w:tcPr>
            <w:tcW w:w="851" w:type="dxa"/>
            <w:tcBorders>
              <w:top w:val="nil"/>
              <w:left w:val="nil"/>
              <w:bottom w:val="single" w:sz="4" w:space="0" w:color="auto"/>
              <w:right w:val="single" w:sz="4" w:space="0" w:color="auto"/>
            </w:tcBorders>
            <w:shd w:val="clear" w:color="000000" w:fill="FFFF99"/>
            <w:noWrap/>
            <w:vAlign w:val="center"/>
            <w:hideMark/>
          </w:tcPr>
          <w:p w14:paraId="327631DF" w14:textId="77777777" w:rsidR="00920A89" w:rsidRPr="00DE6D5E" w:rsidRDefault="00920A89" w:rsidP="006B02FC">
            <w:pPr>
              <w:ind w:left="-72" w:right="-72"/>
            </w:pPr>
            <w:r w:rsidRPr="00DE6D5E">
              <w:t> </w:t>
            </w:r>
          </w:p>
        </w:tc>
        <w:tc>
          <w:tcPr>
            <w:tcW w:w="1134" w:type="dxa"/>
            <w:tcBorders>
              <w:top w:val="nil"/>
              <w:left w:val="nil"/>
              <w:bottom w:val="single" w:sz="4" w:space="0" w:color="auto"/>
              <w:right w:val="single" w:sz="4" w:space="0" w:color="auto"/>
            </w:tcBorders>
            <w:shd w:val="clear" w:color="000000" w:fill="FFFF99"/>
            <w:noWrap/>
            <w:vAlign w:val="bottom"/>
            <w:hideMark/>
          </w:tcPr>
          <w:p w14:paraId="7B640B2E" w14:textId="77777777" w:rsidR="00920A89" w:rsidRPr="00DE6D5E" w:rsidRDefault="00920A89" w:rsidP="006B02FC">
            <w:pPr>
              <w:ind w:left="-72" w:right="-72"/>
              <w:rPr>
                <w:rFonts w:cs="Calibri"/>
              </w:rPr>
            </w:pPr>
            <w:r w:rsidRPr="00DE6D5E">
              <w:rPr>
                <w:rFonts w:cs="Calibri"/>
              </w:rPr>
              <w:t> </w:t>
            </w:r>
          </w:p>
        </w:tc>
        <w:tc>
          <w:tcPr>
            <w:tcW w:w="2972" w:type="dxa"/>
            <w:tcBorders>
              <w:top w:val="single" w:sz="4" w:space="0" w:color="auto"/>
              <w:left w:val="nil"/>
              <w:bottom w:val="single" w:sz="4" w:space="0" w:color="auto"/>
              <w:right w:val="single" w:sz="4" w:space="0" w:color="000000"/>
            </w:tcBorders>
            <w:shd w:val="clear" w:color="auto" w:fill="auto"/>
            <w:noWrap/>
            <w:vAlign w:val="bottom"/>
            <w:hideMark/>
          </w:tcPr>
          <w:p w14:paraId="480DD561" w14:textId="77777777" w:rsidR="00920A89" w:rsidRPr="00DE6D5E" w:rsidRDefault="00920A89" w:rsidP="006B02FC">
            <w:pPr>
              <w:ind w:left="-72" w:right="-72"/>
              <w:jc w:val="center"/>
            </w:pPr>
            <w:r w:rsidRPr="00DE6D5E">
              <w:t> </w:t>
            </w:r>
          </w:p>
        </w:tc>
      </w:tr>
      <w:tr w:rsidR="00920A89" w:rsidRPr="00DE6D5E" w14:paraId="218F3D19" w14:textId="77777777" w:rsidTr="004F4DF3">
        <w:trPr>
          <w:trHeight w:val="315"/>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363CE2AF" w14:textId="77777777" w:rsidR="00920A89" w:rsidRPr="00DE6D5E" w:rsidRDefault="00920A89" w:rsidP="006B02FC">
            <w:pPr>
              <w:ind w:left="-72" w:right="-72"/>
              <w:jc w:val="center"/>
            </w:pPr>
            <w:r w:rsidRPr="00DE6D5E">
              <w:t>9</w:t>
            </w:r>
          </w:p>
        </w:tc>
        <w:tc>
          <w:tcPr>
            <w:tcW w:w="1832" w:type="dxa"/>
            <w:tcBorders>
              <w:top w:val="nil"/>
              <w:left w:val="nil"/>
              <w:bottom w:val="single" w:sz="4" w:space="0" w:color="auto"/>
              <w:right w:val="single" w:sz="4" w:space="0" w:color="auto"/>
            </w:tcBorders>
            <w:shd w:val="clear" w:color="auto" w:fill="auto"/>
            <w:noWrap/>
            <w:vAlign w:val="center"/>
            <w:hideMark/>
          </w:tcPr>
          <w:p w14:paraId="58D121B9" w14:textId="77777777" w:rsidR="00920A89" w:rsidRPr="00DE6D5E" w:rsidRDefault="00920A89" w:rsidP="006B02FC">
            <w:pPr>
              <w:ind w:left="-72" w:right="-72"/>
            </w:pPr>
            <w:r w:rsidRPr="00DE6D5E">
              <w:t>55-60</w:t>
            </w:r>
          </w:p>
        </w:tc>
        <w:tc>
          <w:tcPr>
            <w:tcW w:w="567" w:type="dxa"/>
            <w:tcBorders>
              <w:top w:val="nil"/>
              <w:left w:val="nil"/>
              <w:bottom w:val="single" w:sz="4" w:space="0" w:color="auto"/>
              <w:right w:val="single" w:sz="4" w:space="0" w:color="auto"/>
            </w:tcBorders>
            <w:shd w:val="clear" w:color="auto" w:fill="auto"/>
            <w:noWrap/>
            <w:vAlign w:val="center"/>
            <w:hideMark/>
          </w:tcPr>
          <w:p w14:paraId="6A07A15A" w14:textId="77777777" w:rsidR="00920A89" w:rsidRPr="00DE6D5E" w:rsidRDefault="00920A89" w:rsidP="006B02FC">
            <w:pPr>
              <w:ind w:left="-72" w:right="-72"/>
              <w:jc w:val="center"/>
            </w:pPr>
            <w:r w:rsidRPr="00DE6D5E">
              <w:t> </w:t>
            </w:r>
          </w:p>
        </w:tc>
        <w:tc>
          <w:tcPr>
            <w:tcW w:w="851" w:type="dxa"/>
            <w:tcBorders>
              <w:top w:val="nil"/>
              <w:left w:val="nil"/>
              <w:bottom w:val="single" w:sz="4" w:space="0" w:color="auto"/>
              <w:right w:val="single" w:sz="4" w:space="0" w:color="auto"/>
            </w:tcBorders>
            <w:shd w:val="clear" w:color="000000" w:fill="FFFF99"/>
            <w:noWrap/>
            <w:vAlign w:val="center"/>
            <w:hideMark/>
          </w:tcPr>
          <w:p w14:paraId="41C5F028" w14:textId="77777777" w:rsidR="00920A89" w:rsidRPr="00DE6D5E" w:rsidRDefault="00920A89" w:rsidP="006B02FC">
            <w:pPr>
              <w:ind w:left="-72" w:right="-72"/>
            </w:pPr>
            <w:r w:rsidRPr="00DE6D5E">
              <w:t> </w:t>
            </w:r>
          </w:p>
        </w:tc>
        <w:tc>
          <w:tcPr>
            <w:tcW w:w="850" w:type="dxa"/>
            <w:tcBorders>
              <w:top w:val="nil"/>
              <w:left w:val="nil"/>
              <w:bottom w:val="single" w:sz="4" w:space="0" w:color="auto"/>
              <w:right w:val="single" w:sz="4" w:space="0" w:color="auto"/>
            </w:tcBorders>
            <w:shd w:val="clear" w:color="000000" w:fill="FFFF99"/>
            <w:noWrap/>
            <w:vAlign w:val="center"/>
            <w:hideMark/>
          </w:tcPr>
          <w:p w14:paraId="619B0F0A" w14:textId="77777777" w:rsidR="00920A89" w:rsidRPr="00DE6D5E" w:rsidRDefault="00920A89" w:rsidP="006B02FC">
            <w:pPr>
              <w:ind w:left="-72" w:right="-72"/>
            </w:pPr>
            <w:r w:rsidRPr="00DE6D5E">
              <w:t> </w:t>
            </w:r>
          </w:p>
        </w:tc>
        <w:tc>
          <w:tcPr>
            <w:tcW w:w="851" w:type="dxa"/>
            <w:tcBorders>
              <w:top w:val="nil"/>
              <w:left w:val="nil"/>
              <w:bottom w:val="single" w:sz="4" w:space="0" w:color="auto"/>
              <w:right w:val="single" w:sz="4" w:space="0" w:color="auto"/>
            </w:tcBorders>
            <w:shd w:val="clear" w:color="000000" w:fill="FFFF99"/>
            <w:noWrap/>
            <w:vAlign w:val="center"/>
            <w:hideMark/>
          </w:tcPr>
          <w:p w14:paraId="149CCAAD" w14:textId="77777777" w:rsidR="00920A89" w:rsidRPr="00DE6D5E" w:rsidRDefault="00920A89" w:rsidP="006B02FC">
            <w:pPr>
              <w:ind w:left="-72" w:right="-72"/>
            </w:pPr>
            <w:r w:rsidRPr="00DE6D5E">
              <w:t> </w:t>
            </w:r>
          </w:p>
        </w:tc>
        <w:tc>
          <w:tcPr>
            <w:tcW w:w="1134" w:type="dxa"/>
            <w:tcBorders>
              <w:top w:val="nil"/>
              <w:left w:val="nil"/>
              <w:bottom w:val="single" w:sz="4" w:space="0" w:color="auto"/>
              <w:right w:val="single" w:sz="4" w:space="0" w:color="auto"/>
            </w:tcBorders>
            <w:shd w:val="clear" w:color="000000" w:fill="FFFF99"/>
            <w:noWrap/>
            <w:vAlign w:val="bottom"/>
            <w:hideMark/>
          </w:tcPr>
          <w:p w14:paraId="5E1812BB" w14:textId="77777777" w:rsidR="00920A89" w:rsidRPr="00DE6D5E" w:rsidRDefault="00920A89" w:rsidP="006B02FC">
            <w:pPr>
              <w:ind w:left="-72" w:right="-72"/>
              <w:rPr>
                <w:rFonts w:cs="Calibri"/>
              </w:rPr>
            </w:pPr>
            <w:r w:rsidRPr="00DE6D5E">
              <w:rPr>
                <w:rFonts w:cs="Calibri"/>
              </w:rPr>
              <w:t> </w:t>
            </w:r>
          </w:p>
        </w:tc>
        <w:tc>
          <w:tcPr>
            <w:tcW w:w="2972" w:type="dxa"/>
            <w:tcBorders>
              <w:top w:val="single" w:sz="4" w:space="0" w:color="auto"/>
              <w:left w:val="nil"/>
              <w:bottom w:val="single" w:sz="4" w:space="0" w:color="auto"/>
              <w:right w:val="single" w:sz="4" w:space="0" w:color="000000"/>
            </w:tcBorders>
            <w:shd w:val="clear" w:color="auto" w:fill="auto"/>
            <w:noWrap/>
            <w:vAlign w:val="bottom"/>
            <w:hideMark/>
          </w:tcPr>
          <w:p w14:paraId="5C937F80" w14:textId="77777777" w:rsidR="00920A89" w:rsidRPr="00DE6D5E" w:rsidRDefault="00920A89" w:rsidP="006B02FC">
            <w:pPr>
              <w:ind w:left="-72" w:right="-72"/>
              <w:jc w:val="center"/>
              <w:rPr>
                <w:rFonts w:cs="Calibri"/>
              </w:rPr>
            </w:pPr>
            <w:r w:rsidRPr="00DE6D5E">
              <w:rPr>
                <w:rFonts w:cs="Calibri"/>
              </w:rPr>
              <w:t> </w:t>
            </w:r>
          </w:p>
        </w:tc>
      </w:tr>
      <w:tr w:rsidR="00920A89" w:rsidRPr="00DE6D5E" w14:paraId="338EB58B" w14:textId="77777777" w:rsidTr="004F4DF3">
        <w:trPr>
          <w:trHeight w:val="315"/>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0F27BBA1" w14:textId="77777777" w:rsidR="00920A89" w:rsidRPr="00DE6D5E" w:rsidRDefault="00920A89" w:rsidP="006B02FC">
            <w:pPr>
              <w:ind w:left="-72" w:right="-72"/>
              <w:jc w:val="center"/>
            </w:pPr>
            <w:r w:rsidRPr="00DE6D5E">
              <w:t>10</w:t>
            </w:r>
          </w:p>
        </w:tc>
        <w:tc>
          <w:tcPr>
            <w:tcW w:w="1832" w:type="dxa"/>
            <w:tcBorders>
              <w:top w:val="nil"/>
              <w:left w:val="nil"/>
              <w:bottom w:val="single" w:sz="4" w:space="0" w:color="auto"/>
              <w:right w:val="single" w:sz="4" w:space="0" w:color="auto"/>
            </w:tcBorders>
            <w:shd w:val="clear" w:color="auto" w:fill="auto"/>
            <w:noWrap/>
            <w:vAlign w:val="center"/>
            <w:hideMark/>
          </w:tcPr>
          <w:p w14:paraId="0255D746" w14:textId="77777777" w:rsidR="00920A89" w:rsidRPr="00DE6D5E" w:rsidRDefault="00920A89" w:rsidP="006B02FC">
            <w:pPr>
              <w:ind w:left="-72" w:right="-72"/>
            </w:pPr>
            <w:r w:rsidRPr="00DE6D5E">
              <w:t>60+</w:t>
            </w:r>
          </w:p>
        </w:tc>
        <w:tc>
          <w:tcPr>
            <w:tcW w:w="567" w:type="dxa"/>
            <w:tcBorders>
              <w:top w:val="nil"/>
              <w:left w:val="nil"/>
              <w:bottom w:val="single" w:sz="4" w:space="0" w:color="auto"/>
              <w:right w:val="single" w:sz="4" w:space="0" w:color="auto"/>
            </w:tcBorders>
            <w:shd w:val="clear" w:color="auto" w:fill="auto"/>
            <w:noWrap/>
            <w:vAlign w:val="center"/>
            <w:hideMark/>
          </w:tcPr>
          <w:p w14:paraId="32304C5B" w14:textId="77777777" w:rsidR="00920A89" w:rsidRPr="00DE6D5E" w:rsidRDefault="00920A89" w:rsidP="006B02FC">
            <w:pPr>
              <w:ind w:left="-72" w:right="-72"/>
              <w:rPr>
                <w:b/>
                <w:bCs/>
              </w:rPr>
            </w:pPr>
            <w:r w:rsidRPr="00DE6D5E">
              <w:rPr>
                <w:b/>
                <w:bCs/>
              </w:rPr>
              <w:t> </w:t>
            </w:r>
          </w:p>
        </w:tc>
        <w:tc>
          <w:tcPr>
            <w:tcW w:w="851" w:type="dxa"/>
            <w:tcBorders>
              <w:top w:val="nil"/>
              <w:left w:val="nil"/>
              <w:bottom w:val="single" w:sz="4" w:space="0" w:color="auto"/>
              <w:right w:val="single" w:sz="4" w:space="0" w:color="auto"/>
            </w:tcBorders>
            <w:shd w:val="clear" w:color="000000" w:fill="FFFF99"/>
            <w:noWrap/>
            <w:vAlign w:val="bottom"/>
            <w:hideMark/>
          </w:tcPr>
          <w:p w14:paraId="01EE142F" w14:textId="77777777" w:rsidR="00920A89" w:rsidRPr="00DE6D5E" w:rsidRDefault="00920A89" w:rsidP="006B02FC">
            <w:pPr>
              <w:ind w:left="-72" w:right="-72"/>
              <w:rPr>
                <w:sz w:val="20"/>
                <w:szCs w:val="20"/>
              </w:rPr>
            </w:pPr>
            <w:r w:rsidRPr="00DE6D5E">
              <w:rPr>
                <w:sz w:val="20"/>
                <w:szCs w:val="20"/>
              </w:rPr>
              <w:t> </w:t>
            </w:r>
          </w:p>
        </w:tc>
        <w:tc>
          <w:tcPr>
            <w:tcW w:w="850" w:type="dxa"/>
            <w:tcBorders>
              <w:top w:val="nil"/>
              <w:left w:val="nil"/>
              <w:bottom w:val="single" w:sz="4" w:space="0" w:color="auto"/>
              <w:right w:val="single" w:sz="4" w:space="0" w:color="auto"/>
            </w:tcBorders>
            <w:shd w:val="clear" w:color="000000" w:fill="FFFF99"/>
            <w:noWrap/>
            <w:vAlign w:val="bottom"/>
            <w:hideMark/>
          </w:tcPr>
          <w:p w14:paraId="25890061" w14:textId="77777777" w:rsidR="00920A89" w:rsidRPr="00DE6D5E" w:rsidRDefault="00920A89" w:rsidP="006B02FC">
            <w:pPr>
              <w:ind w:left="-72" w:right="-72"/>
              <w:rPr>
                <w:sz w:val="20"/>
                <w:szCs w:val="20"/>
              </w:rPr>
            </w:pPr>
            <w:r w:rsidRPr="00DE6D5E">
              <w:rPr>
                <w:sz w:val="20"/>
                <w:szCs w:val="20"/>
              </w:rPr>
              <w:t> </w:t>
            </w:r>
          </w:p>
        </w:tc>
        <w:tc>
          <w:tcPr>
            <w:tcW w:w="851" w:type="dxa"/>
            <w:tcBorders>
              <w:top w:val="nil"/>
              <w:left w:val="nil"/>
              <w:bottom w:val="single" w:sz="4" w:space="0" w:color="auto"/>
              <w:right w:val="single" w:sz="4" w:space="0" w:color="auto"/>
            </w:tcBorders>
            <w:shd w:val="clear" w:color="000000" w:fill="FFFF99"/>
            <w:noWrap/>
            <w:vAlign w:val="bottom"/>
            <w:hideMark/>
          </w:tcPr>
          <w:p w14:paraId="13E050A6" w14:textId="77777777" w:rsidR="00920A89" w:rsidRPr="00DE6D5E" w:rsidRDefault="00920A89" w:rsidP="006B02FC">
            <w:pPr>
              <w:ind w:left="-72" w:right="-72"/>
              <w:rPr>
                <w:sz w:val="20"/>
                <w:szCs w:val="20"/>
              </w:rPr>
            </w:pPr>
            <w:r w:rsidRPr="00DE6D5E">
              <w:rPr>
                <w:sz w:val="20"/>
                <w:szCs w:val="20"/>
              </w:rPr>
              <w:t> </w:t>
            </w:r>
          </w:p>
        </w:tc>
        <w:tc>
          <w:tcPr>
            <w:tcW w:w="1134" w:type="dxa"/>
            <w:tcBorders>
              <w:top w:val="nil"/>
              <w:left w:val="nil"/>
              <w:bottom w:val="single" w:sz="4" w:space="0" w:color="auto"/>
              <w:right w:val="single" w:sz="4" w:space="0" w:color="auto"/>
            </w:tcBorders>
            <w:shd w:val="clear" w:color="000000" w:fill="FFFF99"/>
            <w:noWrap/>
            <w:vAlign w:val="bottom"/>
            <w:hideMark/>
          </w:tcPr>
          <w:p w14:paraId="1F82BEC2" w14:textId="77777777" w:rsidR="00920A89" w:rsidRPr="00DE6D5E" w:rsidRDefault="00920A89" w:rsidP="006B02FC">
            <w:pPr>
              <w:ind w:left="-72" w:right="-72"/>
              <w:rPr>
                <w:rFonts w:cs="Calibri"/>
              </w:rPr>
            </w:pPr>
            <w:r w:rsidRPr="00DE6D5E">
              <w:rPr>
                <w:rFonts w:cs="Calibri"/>
              </w:rPr>
              <w:t> </w:t>
            </w:r>
          </w:p>
        </w:tc>
        <w:tc>
          <w:tcPr>
            <w:tcW w:w="2972" w:type="dxa"/>
            <w:tcBorders>
              <w:top w:val="single" w:sz="4" w:space="0" w:color="auto"/>
              <w:left w:val="nil"/>
              <w:bottom w:val="single" w:sz="4" w:space="0" w:color="auto"/>
              <w:right w:val="single" w:sz="4" w:space="0" w:color="000000"/>
            </w:tcBorders>
            <w:shd w:val="clear" w:color="auto" w:fill="auto"/>
            <w:noWrap/>
            <w:vAlign w:val="bottom"/>
            <w:hideMark/>
          </w:tcPr>
          <w:p w14:paraId="75DCD2C5" w14:textId="77777777" w:rsidR="00920A89" w:rsidRPr="00DE6D5E" w:rsidRDefault="00920A89" w:rsidP="006B02FC">
            <w:pPr>
              <w:ind w:left="-72" w:right="-72"/>
              <w:jc w:val="center"/>
              <w:rPr>
                <w:rFonts w:cs="Calibri"/>
              </w:rPr>
            </w:pPr>
            <w:r w:rsidRPr="00DE6D5E">
              <w:rPr>
                <w:rFonts w:cs="Calibri"/>
              </w:rPr>
              <w:t> </w:t>
            </w:r>
          </w:p>
        </w:tc>
      </w:tr>
      <w:tr w:rsidR="00920A89" w:rsidRPr="00DE6D5E" w14:paraId="5995678C" w14:textId="77777777" w:rsidTr="004F4DF3">
        <w:trPr>
          <w:trHeight w:val="315"/>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04D77795" w14:textId="77777777" w:rsidR="00920A89" w:rsidRPr="00DE6D5E" w:rsidRDefault="00920A89" w:rsidP="006B02FC">
            <w:pPr>
              <w:ind w:left="-72" w:right="-72"/>
              <w:jc w:val="center"/>
              <w:rPr>
                <w:b/>
                <w:bCs/>
              </w:rPr>
            </w:pPr>
            <w:r w:rsidRPr="00DE6D5E">
              <w:rPr>
                <w:b/>
                <w:bCs/>
              </w:rPr>
              <w:t>IV</w:t>
            </w:r>
          </w:p>
        </w:tc>
        <w:tc>
          <w:tcPr>
            <w:tcW w:w="1832" w:type="dxa"/>
            <w:tcBorders>
              <w:top w:val="nil"/>
              <w:left w:val="nil"/>
              <w:bottom w:val="single" w:sz="4" w:space="0" w:color="auto"/>
              <w:right w:val="single" w:sz="4" w:space="0" w:color="auto"/>
            </w:tcBorders>
            <w:shd w:val="clear" w:color="auto" w:fill="auto"/>
            <w:noWrap/>
            <w:vAlign w:val="center"/>
            <w:hideMark/>
          </w:tcPr>
          <w:p w14:paraId="591339B0" w14:textId="77777777" w:rsidR="00920A89" w:rsidRPr="00DE6D5E" w:rsidRDefault="00920A89" w:rsidP="006B02FC">
            <w:pPr>
              <w:ind w:left="-72" w:right="-72"/>
              <w:rPr>
                <w:b/>
                <w:bCs/>
                <w:i/>
                <w:iCs/>
              </w:rPr>
            </w:pPr>
            <w:r w:rsidRPr="00DE6D5E">
              <w:rPr>
                <w:b/>
                <w:bCs/>
                <w:i/>
                <w:iCs/>
              </w:rPr>
              <w:t>Chia theo 8 vùng</w:t>
            </w:r>
          </w:p>
        </w:tc>
        <w:tc>
          <w:tcPr>
            <w:tcW w:w="567" w:type="dxa"/>
            <w:tcBorders>
              <w:top w:val="nil"/>
              <w:left w:val="nil"/>
              <w:bottom w:val="single" w:sz="4" w:space="0" w:color="auto"/>
              <w:right w:val="single" w:sz="4" w:space="0" w:color="auto"/>
            </w:tcBorders>
            <w:shd w:val="clear" w:color="auto" w:fill="auto"/>
            <w:noWrap/>
            <w:vAlign w:val="center"/>
            <w:hideMark/>
          </w:tcPr>
          <w:p w14:paraId="5198F55F" w14:textId="77777777" w:rsidR="00920A89" w:rsidRPr="00DE6D5E" w:rsidRDefault="00920A89" w:rsidP="006B02FC">
            <w:pPr>
              <w:ind w:left="-72" w:right="-72"/>
              <w:rPr>
                <w:b/>
                <w:bCs/>
              </w:rPr>
            </w:pPr>
            <w:r w:rsidRPr="00DE6D5E">
              <w:rPr>
                <w:b/>
                <w:bCs/>
              </w:rPr>
              <w:t> </w:t>
            </w:r>
          </w:p>
        </w:tc>
        <w:tc>
          <w:tcPr>
            <w:tcW w:w="851" w:type="dxa"/>
            <w:tcBorders>
              <w:top w:val="nil"/>
              <w:left w:val="nil"/>
              <w:bottom w:val="single" w:sz="4" w:space="0" w:color="auto"/>
              <w:right w:val="single" w:sz="4" w:space="0" w:color="auto"/>
            </w:tcBorders>
            <w:shd w:val="clear" w:color="auto" w:fill="auto"/>
            <w:noWrap/>
            <w:vAlign w:val="bottom"/>
            <w:hideMark/>
          </w:tcPr>
          <w:p w14:paraId="740A0E95" w14:textId="77777777" w:rsidR="00920A89" w:rsidRPr="00DE6D5E" w:rsidRDefault="00920A89" w:rsidP="006B02FC">
            <w:pPr>
              <w:ind w:left="-72" w:right="-72"/>
              <w:rPr>
                <w:sz w:val="20"/>
                <w:szCs w:val="20"/>
              </w:rPr>
            </w:pPr>
            <w:r w:rsidRPr="00DE6D5E">
              <w:rPr>
                <w:sz w:val="20"/>
                <w:szCs w:val="20"/>
              </w:rPr>
              <w:t> </w:t>
            </w:r>
          </w:p>
        </w:tc>
        <w:tc>
          <w:tcPr>
            <w:tcW w:w="850" w:type="dxa"/>
            <w:tcBorders>
              <w:top w:val="nil"/>
              <w:left w:val="nil"/>
              <w:bottom w:val="single" w:sz="4" w:space="0" w:color="auto"/>
              <w:right w:val="single" w:sz="4" w:space="0" w:color="auto"/>
            </w:tcBorders>
            <w:shd w:val="clear" w:color="auto" w:fill="auto"/>
            <w:noWrap/>
            <w:vAlign w:val="bottom"/>
            <w:hideMark/>
          </w:tcPr>
          <w:p w14:paraId="40DE5880" w14:textId="77777777" w:rsidR="00920A89" w:rsidRPr="00DE6D5E" w:rsidRDefault="00920A89" w:rsidP="006B02FC">
            <w:pPr>
              <w:ind w:left="-72" w:right="-72"/>
              <w:rPr>
                <w:sz w:val="20"/>
                <w:szCs w:val="20"/>
              </w:rPr>
            </w:pPr>
            <w:r w:rsidRPr="00DE6D5E">
              <w:rPr>
                <w:sz w:val="20"/>
                <w:szCs w:val="20"/>
              </w:rPr>
              <w:t> </w:t>
            </w:r>
          </w:p>
        </w:tc>
        <w:tc>
          <w:tcPr>
            <w:tcW w:w="851" w:type="dxa"/>
            <w:tcBorders>
              <w:top w:val="nil"/>
              <w:left w:val="nil"/>
              <w:bottom w:val="single" w:sz="4" w:space="0" w:color="auto"/>
              <w:right w:val="single" w:sz="4" w:space="0" w:color="auto"/>
            </w:tcBorders>
            <w:shd w:val="clear" w:color="auto" w:fill="auto"/>
            <w:noWrap/>
            <w:vAlign w:val="bottom"/>
            <w:hideMark/>
          </w:tcPr>
          <w:p w14:paraId="2CF5EF68" w14:textId="77777777" w:rsidR="00920A89" w:rsidRPr="00DE6D5E" w:rsidRDefault="00920A89" w:rsidP="006B02FC">
            <w:pPr>
              <w:ind w:left="-72" w:right="-72"/>
              <w:rPr>
                <w:sz w:val="20"/>
                <w:szCs w:val="20"/>
              </w:rPr>
            </w:pPr>
            <w:r w:rsidRPr="00DE6D5E">
              <w:rPr>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14:paraId="71EE3881" w14:textId="77777777" w:rsidR="00920A89" w:rsidRPr="00DE6D5E" w:rsidRDefault="00920A89" w:rsidP="006B02FC">
            <w:pPr>
              <w:ind w:left="-72" w:right="-72"/>
              <w:rPr>
                <w:rFonts w:cs="Calibri"/>
              </w:rPr>
            </w:pPr>
            <w:r w:rsidRPr="00DE6D5E">
              <w:rPr>
                <w:rFonts w:cs="Calibri"/>
              </w:rPr>
              <w:t> </w:t>
            </w:r>
          </w:p>
        </w:tc>
        <w:tc>
          <w:tcPr>
            <w:tcW w:w="2972" w:type="dxa"/>
            <w:tcBorders>
              <w:top w:val="single" w:sz="4" w:space="0" w:color="auto"/>
              <w:left w:val="nil"/>
              <w:bottom w:val="single" w:sz="4" w:space="0" w:color="auto"/>
              <w:right w:val="single" w:sz="4" w:space="0" w:color="000000"/>
            </w:tcBorders>
            <w:shd w:val="clear" w:color="auto" w:fill="auto"/>
            <w:noWrap/>
            <w:vAlign w:val="bottom"/>
            <w:hideMark/>
          </w:tcPr>
          <w:p w14:paraId="5AFA90E4" w14:textId="77777777" w:rsidR="00920A89" w:rsidRPr="00DE6D5E" w:rsidRDefault="00920A89" w:rsidP="006B02FC">
            <w:pPr>
              <w:ind w:left="-72" w:right="-72"/>
              <w:jc w:val="center"/>
              <w:rPr>
                <w:rFonts w:cs="Calibri"/>
              </w:rPr>
            </w:pPr>
            <w:r w:rsidRPr="00DE6D5E">
              <w:rPr>
                <w:rFonts w:cs="Calibri"/>
              </w:rPr>
              <w:t> </w:t>
            </w:r>
          </w:p>
        </w:tc>
      </w:tr>
      <w:tr w:rsidR="00920A89" w:rsidRPr="00DE6D5E" w14:paraId="19447BFA" w14:textId="77777777" w:rsidTr="004F4DF3">
        <w:trPr>
          <w:trHeight w:val="315"/>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53B25534" w14:textId="77777777" w:rsidR="00920A89" w:rsidRPr="00DE6D5E" w:rsidRDefault="00920A89" w:rsidP="006B02FC">
            <w:pPr>
              <w:ind w:left="-72" w:right="-72"/>
              <w:jc w:val="center"/>
            </w:pPr>
            <w:r w:rsidRPr="00DE6D5E">
              <w:t>1</w:t>
            </w:r>
          </w:p>
        </w:tc>
        <w:tc>
          <w:tcPr>
            <w:tcW w:w="1832" w:type="dxa"/>
            <w:tcBorders>
              <w:top w:val="nil"/>
              <w:left w:val="nil"/>
              <w:bottom w:val="single" w:sz="4" w:space="0" w:color="auto"/>
              <w:right w:val="single" w:sz="4" w:space="0" w:color="auto"/>
            </w:tcBorders>
            <w:shd w:val="clear" w:color="auto" w:fill="auto"/>
            <w:noWrap/>
            <w:vAlign w:val="center"/>
            <w:hideMark/>
          </w:tcPr>
          <w:p w14:paraId="7B7B8294" w14:textId="77777777" w:rsidR="00920A89" w:rsidRPr="00DE6D5E" w:rsidRDefault="00920A89" w:rsidP="006B02FC">
            <w:pPr>
              <w:ind w:left="-72" w:right="-72"/>
            </w:pPr>
            <w:r w:rsidRPr="00DE6D5E">
              <w:t>Đông bắc</w:t>
            </w:r>
          </w:p>
        </w:tc>
        <w:tc>
          <w:tcPr>
            <w:tcW w:w="567" w:type="dxa"/>
            <w:tcBorders>
              <w:top w:val="nil"/>
              <w:left w:val="nil"/>
              <w:bottom w:val="single" w:sz="4" w:space="0" w:color="auto"/>
              <w:right w:val="single" w:sz="4" w:space="0" w:color="auto"/>
            </w:tcBorders>
            <w:shd w:val="clear" w:color="auto" w:fill="auto"/>
            <w:noWrap/>
            <w:vAlign w:val="center"/>
            <w:hideMark/>
          </w:tcPr>
          <w:p w14:paraId="4C4D6E09" w14:textId="77777777" w:rsidR="00920A89" w:rsidRPr="00DE6D5E" w:rsidRDefault="00920A89" w:rsidP="006B02FC">
            <w:pPr>
              <w:ind w:left="-72" w:right="-72"/>
              <w:jc w:val="center"/>
            </w:pPr>
            <w:r w:rsidRPr="00DE6D5E">
              <w:t> </w:t>
            </w:r>
          </w:p>
        </w:tc>
        <w:tc>
          <w:tcPr>
            <w:tcW w:w="851" w:type="dxa"/>
            <w:tcBorders>
              <w:top w:val="nil"/>
              <w:left w:val="nil"/>
              <w:bottom w:val="single" w:sz="4" w:space="0" w:color="auto"/>
              <w:right w:val="single" w:sz="4" w:space="0" w:color="auto"/>
            </w:tcBorders>
            <w:shd w:val="clear" w:color="000000" w:fill="FFFF99"/>
            <w:noWrap/>
            <w:vAlign w:val="center"/>
            <w:hideMark/>
          </w:tcPr>
          <w:p w14:paraId="51833C4A" w14:textId="77777777" w:rsidR="00920A89" w:rsidRPr="00DE6D5E" w:rsidRDefault="00920A89" w:rsidP="006B02FC">
            <w:pPr>
              <w:ind w:left="-72" w:right="-72"/>
            </w:pPr>
            <w:r w:rsidRPr="00DE6D5E">
              <w:t> </w:t>
            </w:r>
          </w:p>
        </w:tc>
        <w:tc>
          <w:tcPr>
            <w:tcW w:w="850" w:type="dxa"/>
            <w:tcBorders>
              <w:top w:val="nil"/>
              <w:left w:val="nil"/>
              <w:bottom w:val="single" w:sz="4" w:space="0" w:color="auto"/>
              <w:right w:val="single" w:sz="4" w:space="0" w:color="auto"/>
            </w:tcBorders>
            <w:shd w:val="clear" w:color="000000" w:fill="FFFF99"/>
            <w:noWrap/>
            <w:vAlign w:val="center"/>
            <w:hideMark/>
          </w:tcPr>
          <w:p w14:paraId="32ACC7BD" w14:textId="77777777" w:rsidR="00920A89" w:rsidRPr="00DE6D5E" w:rsidRDefault="00920A89" w:rsidP="006B02FC">
            <w:pPr>
              <w:ind w:left="-72" w:right="-72"/>
            </w:pPr>
            <w:r w:rsidRPr="00DE6D5E">
              <w:t> </w:t>
            </w:r>
          </w:p>
        </w:tc>
        <w:tc>
          <w:tcPr>
            <w:tcW w:w="851" w:type="dxa"/>
            <w:tcBorders>
              <w:top w:val="nil"/>
              <w:left w:val="nil"/>
              <w:bottom w:val="single" w:sz="4" w:space="0" w:color="auto"/>
              <w:right w:val="single" w:sz="4" w:space="0" w:color="auto"/>
            </w:tcBorders>
            <w:shd w:val="clear" w:color="000000" w:fill="FFFF99"/>
            <w:noWrap/>
            <w:vAlign w:val="center"/>
            <w:hideMark/>
          </w:tcPr>
          <w:p w14:paraId="297763DF" w14:textId="77777777" w:rsidR="00920A89" w:rsidRPr="00DE6D5E" w:rsidRDefault="00920A89" w:rsidP="006B02FC">
            <w:pPr>
              <w:ind w:left="-72" w:right="-72"/>
              <w:jc w:val="center"/>
            </w:pPr>
            <w:r w:rsidRPr="00DE6D5E">
              <w:t> </w:t>
            </w:r>
          </w:p>
        </w:tc>
        <w:tc>
          <w:tcPr>
            <w:tcW w:w="1134" w:type="dxa"/>
            <w:tcBorders>
              <w:top w:val="nil"/>
              <w:left w:val="nil"/>
              <w:bottom w:val="single" w:sz="4" w:space="0" w:color="auto"/>
              <w:right w:val="single" w:sz="4" w:space="0" w:color="auto"/>
            </w:tcBorders>
            <w:shd w:val="clear" w:color="000000" w:fill="FFFF99"/>
            <w:noWrap/>
            <w:vAlign w:val="bottom"/>
            <w:hideMark/>
          </w:tcPr>
          <w:p w14:paraId="643F1D0E" w14:textId="77777777" w:rsidR="00920A89" w:rsidRPr="00DE6D5E" w:rsidRDefault="00920A89" w:rsidP="006B02FC">
            <w:pPr>
              <w:ind w:left="-72" w:right="-72"/>
              <w:rPr>
                <w:rFonts w:cs="Calibri"/>
              </w:rPr>
            </w:pPr>
            <w:r w:rsidRPr="00DE6D5E">
              <w:rPr>
                <w:rFonts w:cs="Calibri"/>
              </w:rPr>
              <w:t> </w:t>
            </w:r>
          </w:p>
        </w:tc>
        <w:tc>
          <w:tcPr>
            <w:tcW w:w="2972" w:type="dxa"/>
            <w:tcBorders>
              <w:top w:val="single" w:sz="4" w:space="0" w:color="auto"/>
              <w:left w:val="nil"/>
              <w:bottom w:val="single" w:sz="4" w:space="0" w:color="auto"/>
              <w:right w:val="single" w:sz="4" w:space="0" w:color="000000"/>
            </w:tcBorders>
            <w:shd w:val="clear" w:color="auto" w:fill="auto"/>
            <w:noWrap/>
            <w:vAlign w:val="bottom"/>
            <w:hideMark/>
          </w:tcPr>
          <w:p w14:paraId="644A8105" w14:textId="77777777" w:rsidR="00920A89" w:rsidRPr="00DE6D5E" w:rsidRDefault="00920A89" w:rsidP="00C64996">
            <w:pPr>
              <w:ind w:left="-72" w:right="-72"/>
              <w:jc w:val="both"/>
              <w:rPr>
                <w:sz w:val="20"/>
                <w:szCs w:val="20"/>
              </w:rPr>
            </w:pPr>
            <w:r w:rsidRPr="00DE6D5E">
              <w:rPr>
                <w:sz w:val="20"/>
                <w:szCs w:val="20"/>
              </w:rPr>
              <w:t>(Hà Giang, Phú Thọ, Cao Bằng, Tuyên Quang, Thái Nguyên, Bắc Kạn, Bắc Giang, Lạng Sơn, Quảng Ninh)</w:t>
            </w:r>
          </w:p>
        </w:tc>
      </w:tr>
      <w:tr w:rsidR="00920A89" w:rsidRPr="00DE6D5E" w14:paraId="1C309A56" w14:textId="77777777" w:rsidTr="004F4DF3">
        <w:trPr>
          <w:trHeight w:val="719"/>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7354F385" w14:textId="77777777" w:rsidR="00920A89" w:rsidRPr="00DE6D5E" w:rsidRDefault="00920A89" w:rsidP="006B02FC">
            <w:pPr>
              <w:ind w:left="-72" w:right="-72"/>
              <w:jc w:val="center"/>
            </w:pPr>
            <w:r w:rsidRPr="00DE6D5E">
              <w:t>2</w:t>
            </w:r>
          </w:p>
        </w:tc>
        <w:tc>
          <w:tcPr>
            <w:tcW w:w="1832" w:type="dxa"/>
            <w:tcBorders>
              <w:top w:val="nil"/>
              <w:left w:val="nil"/>
              <w:bottom w:val="single" w:sz="4" w:space="0" w:color="auto"/>
              <w:right w:val="single" w:sz="4" w:space="0" w:color="auto"/>
            </w:tcBorders>
            <w:shd w:val="clear" w:color="auto" w:fill="auto"/>
            <w:noWrap/>
            <w:vAlign w:val="center"/>
            <w:hideMark/>
          </w:tcPr>
          <w:p w14:paraId="1D0F1D05" w14:textId="77777777" w:rsidR="00920A89" w:rsidRPr="00DE6D5E" w:rsidRDefault="00920A89" w:rsidP="006B02FC">
            <w:pPr>
              <w:ind w:left="-72" w:right="-72"/>
            </w:pPr>
            <w:r w:rsidRPr="00DE6D5E">
              <w:t>Tây Bắc</w:t>
            </w:r>
          </w:p>
        </w:tc>
        <w:tc>
          <w:tcPr>
            <w:tcW w:w="567" w:type="dxa"/>
            <w:tcBorders>
              <w:top w:val="nil"/>
              <w:left w:val="nil"/>
              <w:bottom w:val="single" w:sz="4" w:space="0" w:color="auto"/>
              <w:right w:val="single" w:sz="4" w:space="0" w:color="auto"/>
            </w:tcBorders>
            <w:shd w:val="clear" w:color="auto" w:fill="auto"/>
            <w:noWrap/>
            <w:vAlign w:val="center"/>
            <w:hideMark/>
          </w:tcPr>
          <w:p w14:paraId="67D90B47" w14:textId="77777777" w:rsidR="00920A89" w:rsidRPr="00DE6D5E" w:rsidRDefault="00920A89" w:rsidP="006B02FC">
            <w:pPr>
              <w:ind w:left="-72" w:right="-72"/>
              <w:jc w:val="center"/>
            </w:pPr>
            <w:r w:rsidRPr="00DE6D5E">
              <w:t> </w:t>
            </w:r>
          </w:p>
        </w:tc>
        <w:tc>
          <w:tcPr>
            <w:tcW w:w="851" w:type="dxa"/>
            <w:tcBorders>
              <w:top w:val="nil"/>
              <w:left w:val="nil"/>
              <w:bottom w:val="single" w:sz="4" w:space="0" w:color="auto"/>
              <w:right w:val="single" w:sz="4" w:space="0" w:color="auto"/>
            </w:tcBorders>
            <w:shd w:val="clear" w:color="000000" w:fill="FFFF99"/>
            <w:noWrap/>
            <w:vAlign w:val="center"/>
            <w:hideMark/>
          </w:tcPr>
          <w:p w14:paraId="0C92810E" w14:textId="77777777" w:rsidR="00920A89" w:rsidRPr="00DE6D5E" w:rsidRDefault="00920A89" w:rsidP="006B02FC">
            <w:pPr>
              <w:ind w:left="-72" w:right="-72"/>
            </w:pPr>
            <w:r w:rsidRPr="00DE6D5E">
              <w:t> </w:t>
            </w:r>
          </w:p>
        </w:tc>
        <w:tc>
          <w:tcPr>
            <w:tcW w:w="850" w:type="dxa"/>
            <w:tcBorders>
              <w:top w:val="nil"/>
              <w:left w:val="nil"/>
              <w:bottom w:val="single" w:sz="4" w:space="0" w:color="auto"/>
              <w:right w:val="single" w:sz="4" w:space="0" w:color="auto"/>
            </w:tcBorders>
            <w:shd w:val="clear" w:color="000000" w:fill="FFFF99"/>
            <w:noWrap/>
            <w:vAlign w:val="center"/>
            <w:hideMark/>
          </w:tcPr>
          <w:p w14:paraId="6B6DBCE4" w14:textId="77777777" w:rsidR="00920A89" w:rsidRPr="00DE6D5E" w:rsidRDefault="00920A89" w:rsidP="006B02FC">
            <w:pPr>
              <w:ind w:left="-72" w:right="-72"/>
            </w:pPr>
            <w:r w:rsidRPr="00DE6D5E">
              <w:t> </w:t>
            </w:r>
          </w:p>
        </w:tc>
        <w:tc>
          <w:tcPr>
            <w:tcW w:w="851" w:type="dxa"/>
            <w:tcBorders>
              <w:top w:val="nil"/>
              <w:left w:val="nil"/>
              <w:bottom w:val="single" w:sz="4" w:space="0" w:color="auto"/>
              <w:right w:val="single" w:sz="4" w:space="0" w:color="auto"/>
            </w:tcBorders>
            <w:shd w:val="clear" w:color="000000" w:fill="FFFF99"/>
            <w:noWrap/>
            <w:vAlign w:val="center"/>
            <w:hideMark/>
          </w:tcPr>
          <w:p w14:paraId="6BF4699E" w14:textId="77777777" w:rsidR="00920A89" w:rsidRPr="00DE6D5E" w:rsidRDefault="00920A89" w:rsidP="006B02FC">
            <w:pPr>
              <w:ind w:left="-72" w:right="-72"/>
              <w:jc w:val="center"/>
            </w:pPr>
            <w:r w:rsidRPr="00DE6D5E">
              <w:t> </w:t>
            </w:r>
          </w:p>
        </w:tc>
        <w:tc>
          <w:tcPr>
            <w:tcW w:w="1134" w:type="dxa"/>
            <w:tcBorders>
              <w:top w:val="nil"/>
              <w:left w:val="nil"/>
              <w:bottom w:val="single" w:sz="4" w:space="0" w:color="auto"/>
              <w:right w:val="single" w:sz="4" w:space="0" w:color="auto"/>
            </w:tcBorders>
            <w:shd w:val="clear" w:color="000000" w:fill="FFFF99"/>
            <w:noWrap/>
            <w:vAlign w:val="bottom"/>
            <w:hideMark/>
          </w:tcPr>
          <w:p w14:paraId="1A84B6BB" w14:textId="77777777" w:rsidR="00920A89" w:rsidRPr="00DE6D5E" w:rsidRDefault="00920A89" w:rsidP="006B02FC">
            <w:pPr>
              <w:ind w:left="-72" w:right="-72"/>
              <w:rPr>
                <w:rFonts w:cs="Calibri"/>
              </w:rPr>
            </w:pPr>
            <w:r w:rsidRPr="00DE6D5E">
              <w:rPr>
                <w:rFonts w:cs="Calibri"/>
              </w:rPr>
              <w:t> </w:t>
            </w:r>
          </w:p>
        </w:tc>
        <w:tc>
          <w:tcPr>
            <w:tcW w:w="2972" w:type="dxa"/>
            <w:tcBorders>
              <w:top w:val="single" w:sz="4" w:space="0" w:color="auto"/>
              <w:left w:val="nil"/>
              <w:bottom w:val="single" w:sz="4" w:space="0" w:color="auto"/>
              <w:right w:val="single" w:sz="4" w:space="0" w:color="000000"/>
            </w:tcBorders>
            <w:shd w:val="clear" w:color="auto" w:fill="auto"/>
            <w:noWrap/>
            <w:vAlign w:val="bottom"/>
            <w:hideMark/>
          </w:tcPr>
          <w:p w14:paraId="7062DFCC" w14:textId="77777777" w:rsidR="00920A89" w:rsidRPr="00DE6D5E" w:rsidRDefault="00920A89" w:rsidP="00C64996">
            <w:pPr>
              <w:ind w:left="-72" w:right="-72"/>
              <w:jc w:val="both"/>
              <w:rPr>
                <w:sz w:val="20"/>
                <w:szCs w:val="20"/>
              </w:rPr>
            </w:pPr>
            <w:r w:rsidRPr="00DE6D5E">
              <w:rPr>
                <w:sz w:val="20"/>
                <w:szCs w:val="20"/>
              </w:rPr>
              <w:t>(Lào Cai, Lai Châu, Yên Bái, Điện Biên, Sơn La, Hòa Bình)</w:t>
            </w:r>
          </w:p>
        </w:tc>
      </w:tr>
      <w:tr w:rsidR="00920A89" w:rsidRPr="00DE6D5E" w14:paraId="70BEBFD6" w14:textId="77777777" w:rsidTr="004F4DF3">
        <w:trPr>
          <w:trHeight w:val="315"/>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0F9D8739" w14:textId="77777777" w:rsidR="00920A89" w:rsidRPr="00DE6D5E" w:rsidRDefault="00920A89" w:rsidP="006B02FC">
            <w:pPr>
              <w:ind w:left="-72" w:right="-72"/>
              <w:jc w:val="center"/>
            </w:pPr>
            <w:r w:rsidRPr="00DE6D5E">
              <w:t>3</w:t>
            </w:r>
          </w:p>
        </w:tc>
        <w:tc>
          <w:tcPr>
            <w:tcW w:w="1832" w:type="dxa"/>
            <w:tcBorders>
              <w:top w:val="nil"/>
              <w:left w:val="nil"/>
              <w:bottom w:val="single" w:sz="4" w:space="0" w:color="auto"/>
              <w:right w:val="single" w:sz="4" w:space="0" w:color="auto"/>
            </w:tcBorders>
            <w:shd w:val="clear" w:color="auto" w:fill="auto"/>
            <w:noWrap/>
            <w:vAlign w:val="center"/>
            <w:hideMark/>
          </w:tcPr>
          <w:p w14:paraId="29594F1B" w14:textId="77777777" w:rsidR="00920A89" w:rsidRPr="00DE6D5E" w:rsidRDefault="00920A89" w:rsidP="006B02FC">
            <w:pPr>
              <w:ind w:left="-72" w:right="-72"/>
            </w:pPr>
            <w:r w:rsidRPr="00DE6D5E">
              <w:t>ĐB sông Hồng</w:t>
            </w:r>
          </w:p>
        </w:tc>
        <w:tc>
          <w:tcPr>
            <w:tcW w:w="567" w:type="dxa"/>
            <w:tcBorders>
              <w:top w:val="nil"/>
              <w:left w:val="nil"/>
              <w:bottom w:val="single" w:sz="4" w:space="0" w:color="auto"/>
              <w:right w:val="single" w:sz="4" w:space="0" w:color="auto"/>
            </w:tcBorders>
            <w:shd w:val="clear" w:color="auto" w:fill="auto"/>
            <w:noWrap/>
            <w:vAlign w:val="center"/>
            <w:hideMark/>
          </w:tcPr>
          <w:p w14:paraId="623C7787" w14:textId="77777777" w:rsidR="00920A89" w:rsidRPr="00DE6D5E" w:rsidRDefault="00920A89" w:rsidP="006B02FC">
            <w:pPr>
              <w:ind w:left="-72" w:right="-72"/>
              <w:jc w:val="center"/>
            </w:pPr>
            <w:r w:rsidRPr="00DE6D5E">
              <w:t> </w:t>
            </w:r>
          </w:p>
        </w:tc>
        <w:tc>
          <w:tcPr>
            <w:tcW w:w="851" w:type="dxa"/>
            <w:tcBorders>
              <w:top w:val="nil"/>
              <w:left w:val="nil"/>
              <w:bottom w:val="single" w:sz="4" w:space="0" w:color="auto"/>
              <w:right w:val="single" w:sz="4" w:space="0" w:color="auto"/>
            </w:tcBorders>
            <w:shd w:val="clear" w:color="000000" w:fill="FFFF99"/>
            <w:noWrap/>
            <w:vAlign w:val="center"/>
            <w:hideMark/>
          </w:tcPr>
          <w:p w14:paraId="44C26323" w14:textId="77777777" w:rsidR="00920A89" w:rsidRPr="00DE6D5E" w:rsidRDefault="00920A89" w:rsidP="006B02FC">
            <w:pPr>
              <w:ind w:left="-72" w:right="-72"/>
            </w:pPr>
            <w:r w:rsidRPr="00DE6D5E">
              <w:t> </w:t>
            </w:r>
          </w:p>
        </w:tc>
        <w:tc>
          <w:tcPr>
            <w:tcW w:w="850" w:type="dxa"/>
            <w:tcBorders>
              <w:top w:val="nil"/>
              <w:left w:val="nil"/>
              <w:bottom w:val="single" w:sz="4" w:space="0" w:color="auto"/>
              <w:right w:val="single" w:sz="4" w:space="0" w:color="auto"/>
            </w:tcBorders>
            <w:shd w:val="clear" w:color="000000" w:fill="FFFF99"/>
            <w:noWrap/>
            <w:vAlign w:val="center"/>
            <w:hideMark/>
          </w:tcPr>
          <w:p w14:paraId="70622189" w14:textId="77777777" w:rsidR="00920A89" w:rsidRPr="00DE6D5E" w:rsidRDefault="00920A89" w:rsidP="006B02FC">
            <w:pPr>
              <w:ind w:left="-72" w:right="-72"/>
            </w:pPr>
            <w:r w:rsidRPr="00DE6D5E">
              <w:t> </w:t>
            </w:r>
          </w:p>
        </w:tc>
        <w:tc>
          <w:tcPr>
            <w:tcW w:w="851" w:type="dxa"/>
            <w:tcBorders>
              <w:top w:val="nil"/>
              <w:left w:val="nil"/>
              <w:bottom w:val="single" w:sz="4" w:space="0" w:color="auto"/>
              <w:right w:val="single" w:sz="4" w:space="0" w:color="auto"/>
            </w:tcBorders>
            <w:shd w:val="clear" w:color="000000" w:fill="FFFF99"/>
            <w:noWrap/>
            <w:vAlign w:val="center"/>
            <w:hideMark/>
          </w:tcPr>
          <w:p w14:paraId="7FAD6D37" w14:textId="77777777" w:rsidR="00920A89" w:rsidRPr="00DE6D5E" w:rsidRDefault="00920A89" w:rsidP="006B02FC">
            <w:pPr>
              <w:ind w:left="-72" w:right="-72"/>
              <w:jc w:val="center"/>
            </w:pPr>
            <w:r w:rsidRPr="00DE6D5E">
              <w:t> </w:t>
            </w:r>
          </w:p>
        </w:tc>
        <w:tc>
          <w:tcPr>
            <w:tcW w:w="1134" w:type="dxa"/>
            <w:tcBorders>
              <w:top w:val="nil"/>
              <w:left w:val="nil"/>
              <w:bottom w:val="single" w:sz="4" w:space="0" w:color="auto"/>
              <w:right w:val="single" w:sz="4" w:space="0" w:color="auto"/>
            </w:tcBorders>
            <w:shd w:val="clear" w:color="000000" w:fill="FFFF99"/>
            <w:noWrap/>
            <w:vAlign w:val="bottom"/>
            <w:hideMark/>
          </w:tcPr>
          <w:p w14:paraId="3B43DF47" w14:textId="77777777" w:rsidR="00920A89" w:rsidRPr="00DE6D5E" w:rsidRDefault="00920A89" w:rsidP="006B02FC">
            <w:pPr>
              <w:ind w:left="-72" w:right="-72"/>
              <w:rPr>
                <w:rFonts w:cs="Calibri"/>
              </w:rPr>
            </w:pPr>
            <w:r w:rsidRPr="00DE6D5E">
              <w:rPr>
                <w:rFonts w:cs="Calibri"/>
              </w:rPr>
              <w:t> </w:t>
            </w:r>
          </w:p>
        </w:tc>
        <w:tc>
          <w:tcPr>
            <w:tcW w:w="2972" w:type="dxa"/>
            <w:tcBorders>
              <w:top w:val="single" w:sz="4" w:space="0" w:color="auto"/>
              <w:left w:val="nil"/>
              <w:bottom w:val="single" w:sz="4" w:space="0" w:color="auto"/>
              <w:right w:val="single" w:sz="4" w:space="0" w:color="000000"/>
            </w:tcBorders>
            <w:shd w:val="clear" w:color="auto" w:fill="auto"/>
            <w:noWrap/>
            <w:vAlign w:val="bottom"/>
            <w:hideMark/>
          </w:tcPr>
          <w:p w14:paraId="35D969DB" w14:textId="77777777" w:rsidR="00920A89" w:rsidRPr="00DE6D5E" w:rsidRDefault="00920A89" w:rsidP="00C64996">
            <w:pPr>
              <w:ind w:left="-72" w:right="-72"/>
              <w:jc w:val="both"/>
              <w:rPr>
                <w:sz w:val="20"/>
                <w:szCs w:val="20"/>
              </w:rPr>
            </w:pPr>
            <w:r w:rsidRPr="00DE6D5E">
              <w:rPr>
                <w:sz w:val="20"/>
                <w:szCs w:val="20"/>
              </w:rPr>
              <w:t>(TP.Hà Nội, Vĩnh Phúc, Bắc Ninh, Quảng Ninh, Hải Dương, TP.Hải Phòng, Hưng Yên, Thái Bình, Hà Nam, Nam Định, Ninh Bình)</w:t>
            </w:r>
          </w:p>
        </w:tc>
      </w:tr>
      <w:tr w:rsidR="00920A89" w:rsidRPr="00DE6D5E" w14:paraId="38ADCEB7" w14:textId="77777777" w:rsidTr="004F4DF3">
        <w:trPr>
          <w:trHeight w:val="315"/>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60D2674E" w14:textId="77777777" w:rsidR="00920A89" w:rsidRPr="00DE6D5E" w:rsidRDefault="00920A89" w:rsidP="006B02FC">
            <w:pPr>
              <w:ind w:left="-72" w:right="-72"/>
              <w:jc w:val="center"/>
            </w:pPr>
            <w:r w:rsidRPr="00DE6D5E">
              <w:t>4</w:t>
            </w:r>
          </w:p>
        </w:tc>
        <w:tc>
          <w:tcPr>
            <w:tcW w:w="1832" w:type="dxa"/>
            <w:tcBorders>
              <w:top w:val="nil"/>
              <w:left w:val="nil"/>
              <w:bottom w:val="single" w:sz="4" w:space="0" w:color="auto"/>
              <w:right w:val="single" w:sz="4" w:space="0" w:color="auto"/>
            </w:tcBorders>
            <w:shd w:val="clear" w:color="auto" w:fill="auto"/>
            <w:noWrap/>
            <w:vAlign w:val="center"/>
            <w:hideMark/>
          </w:tcPr>
          <w:p w14:paraId="02D21134" w14:textId="77777777" w:rsidR="00920A89" w:rsidRPr="00DE6D5E" w:rsidRDefault="00920A89" w:rsidP="006B02FC">
            <w:pPr>
              <w:ind w:left="-72" w:right="-72"/>
            </w:pPr>
            <w:r w:rsidRPr="00DE6D5E">
              <w:t>Bắc Trung bộ</w:t>
            </w:r>
          </w:p>
        </w:tc>
        <w:tc>
          <w:tcPr>
            <w:tcW w:w="567" w:type="dxa"/>
            <w:tcBorders>
              <w:top w:val="nil"/>
              <w:left w:val="nil"/>
              <w:bottom w:val="single" w:sz="4" w:space="0" w:color="auto"/>
              <w:right w:val="single" w:sz="4" w:space="0" w:color="auto"/>
            </w:tcBorders>
            <w:shd w:val="clear" w:color="auto" w:fill="auto"/>
            <w:noWrap/>
            <w:vAlign w:val="center"/>
            <w:hideMark/>
          </w:tcPr>
          <w:p w14:paraId="4FEAA0A7" w14:textId="77777777" w:rsidR="00920A89" w:rsidRPr="00DE6D5E" w:rsidRDefault="00920A89" w:rsidP="006B02FC">
            <w:pPr>
              <w:ind w:left="-72" w:right="-72"/>
              <w:jc w:val="center"/>
            </w:pPr>
            <w:r w:rsidRPr="00DE6D5E">
              <w:t> </w:t>
            </w:r>
          </w:p>
        </w:tc>
        <w:tc>
          <w:tcPr>
            <w:tcW w:w="851" w:type="dxa"/>
            <w:tcBorders>
              <w:top w:val="nil"/>
              <w:left w:val="nil"/>
              <w:bottom w:val="single" w:sz="4" w:space="0" w:color="auto"/>
              <w:right w:val="single" w:sz="4" w:space="0" w:color="auto"/>
            </w:tcBorders>
            <w:shd w:val="clear" w:color="000000" w:fill="FFFF99"/>
            <w:noWrap/>
            <w:vAlign w:val="center"/>
            <w:hideMark/>
          </w:tcPr>
          <w:p w14:paraId="7721F950" w14:textId="77777777" w:rsidR="00920A89" w:rsidRPr="00DE6D5E" w:rsidRDefault="00920A89" w:rsidP="006B02FC">
            <w:pPr>
              <w:ind w:left="-72" w:right="-72"/>
            </w:pPr>
            <w:r w:rsidRPr="00DE6D5E">
              <w:t> </w:t>
            </w:r>
          </w:p>
        </w:tc>
        <w:tc>
          <w:tcPr>
            <w:tcW w:w="850" w:type="dxa"/>
            <w:tcBorders>
              <w:top w:val="nil"/>
              <w:left w:val="nil"/>
              <w:bottom w:val="single" w:sz="4" w:space="0" w:color="auto"/>
              <w:right w:val="single" w:sz="4" w:space="0" w:color="auto"/>
            </w:tcBorders>
            <w:shd w:val="clear" w:color="000000" w:fill="FFFF99"/>
            <w:noWrap/>
            <w:vAlign w:val="center"/>
            <w:hideMark/>
          </w:tcPr>
          <w:p w14:paraId="6D667050" w14:textId="77777777" w:rsidR="00920A89" w:rsidRPr="00DE6D5E" w:rsidRDefault="00920A89" w:rsidP="006B02FC">
            <w:pPr>
              <w:ind w:left="-72" w:right="-72"/>
            </w:pPr>
            <w:r w:rsidRPr="00DE6D5E">
              <w:t> </w:t>
            </w:r>
          </w:p>
        </w:tc>
        <w:tc>
          <w:tcPr>
            <w:tcW w:w="851" w:type="dxa"/>
            <w:tcBorders>
              <w:top w:val="nil"/>
              <w:left w:val="nil"/>
              <w:bottom w:val="single" w:sz="4" w:space="0" w:color="auto"/>
              <w:right w:val="single" w:sz="4" w:space="0" w:color="auto"/>
            </w:tcBorders>
            <w:shd w:val="clear" w:color="000000" w:fill="FFFF99"/>
            <w:noWrap/>
            <w:vAlign w:val="center"/>
            <w:hideMark/>
          </w:tcPr>
          <w:p w14:paraId="0DEFAFD1" w14:textId="77777777" w:rsidR="00920A89" w:rsidRPr="00DE6D5E" w:rsidRDefault="00920A89" w:rsidP="006B02FC">
            <w:pPr>
              <w:ind w:left="-72" w:right="-72"/>
              <w:jc w:val="center"/>
            </w:pPr>
            <w:r w:rsidRPr="00DE6D5E">
              <w:t> </w:t>
            </w:r>
          </w:p>
        </w:tc>
        <w:tc>
          <w:tcPr>
            <w:tcW w:w="1134" w:type="dxa"/>
            <w:tcBorders>
              <w:top w:val="nil"/>
              <w:left w:val="nil"/>
              <w:bottom w:val="single" w:sz="4" w:space="0" w:color="auto"/>
              <w:right w:val="single" w:sz="4" w:space="0" w:color="auto"/>
            </w:tcBorders>
            <w:shd w:val="clear" w:color="000000" w:fill="FFFF99"/>
            <w:noWrap/>
            <w:vAlign w:val="bottom"/>
            <w:hideMark/>
          </w:tcPr>
          <w:p w14:paraId="3F38970E" w14:textId="77777777" w:rsidR="00920A89" w:rsidRPr="00DE6D5E" w:rsidRDefault="00920A89" w:rsidP="006B02FC">
            <w:pPr>
              <w:ind w:left="-72" w:right="-72"/>
              <w:rPr>
                <w:rFonts w:cs="Calibri"/>
              </w:rPr>
            </w:pPr>
            <w:r w:rsidRPr="00DE6D5E">
              <w:rPr>
                <w:rFonts w:cs="Calibri"/>
              </w:rPr>
              <w:t> </w:t>
            </w:r>
          </w:p>
        </w:tc>
        <w:tc>
          <w:tcPr>
            <w:tcW w:w="2972" w:type="dxa"/>
            <w:tcBorders>
              <w:top w:val="single" w:sz="4" w:space="0" w:color="auto"/>
              <w:left w:val="nil"/>
              <w:bottom w:val="single" w:sz="4" w:space="0" w:color="auto"/>
              <w:right w:val="single" w:sz="4" w:space="0" w:color="000000"/>
            </w:tcBorders>
            <w:shd w:val="clear" w:color="auto" w:fill="auto"/>
            <w:noWrap/>
            <w:vAlign w:val="bottom"/>
            <w:hideMark/>
          </w:tcPr>
          <w:p w14:paraId="7907BB6A" w14:textId="77777777" w:rsidR="00920A89" w:rsidRPr="00DE6D5E" w:rsidRDefault="00920A89" w:rsidP="00C64996">
            <w:pPr>
              <w:ind w:left="-72" w:right="-72"/>
              <w:jc w:val="both"/>
              <w:rPr>
                <w:sz w:val="20"/>
                <w:szCs w:val="20"/>
              </w:rPr>
            </w:pPr>
            <w:r w:rsidRPr="00DE6D5E">
              <w:rPr>
                <w:sz w:val="20"/>
                <w:szCs w:val="20"/>
              </w:rPr>
              <w:t>(Thanh Hóa, Nghệ An, Hà Tĩnh, Quảng Bình, Quảng Trị, Thừa Thiên - Huế)</w:t>
            </w:r>
          </w:p>
        </w:tc>
      </w:tr>
      <w:tr w:rsidR="00920A89" w:rsidRPr="00DE6D5E" w14:paraId="2406E0C3" w14:textId="77777777" w:rsidTr="004F4DF3">
        <w:trPr>
          <w:trHeight w:val="315"/>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7EE00A09" w14:textId="77777777" w:rsidR="00920A89" w:rsidRPr="00DE6D5E" w:rsidRDefault="00920A89" w:rsidP="006B02FC">
            <w:pPr>
              <w:ind w:left="-72" w:right="-72"/>
              <w:jc w:val="center"/>
            </w:pPr>
            <w:r w:rsidRPr="00DE6D5E">
              <w:lastRenderedPageBreak/>
              <w:t>5</w:t>
            </w:r>
          </w:p>
        </w:tc>
        <w:tc>
          <w:tcPr>
            <w:tcW w:w="1832" w:type="dxa"/>
            <w:tcBorders>
              <w:top w:val="nil"/>
              <w:left w:val="nil"/>
              <w:bottom w:val="single" w:sz="4" w:space="0" w:color="auto"/>
              <w:right w:val="single" w:sz="4" w:space="0" w:color="auto"/>
            </w:tcBorders>
            <w:shd w:val="clear" w:color="auto" w:fill="auto"/>
            <w:noWrap/>
            <w:vAlign w:val="center"/>
            <w:hideMark/>
          </w:tcPr>
          <w:p w14:paraId="73EDE703" w14:textId="77777777" w:rsidR="00920A89" w:rsidRPr="00DE6D5E" w:rsidRDefault="00920A89" w:rsidP="006B02FC">
            <w:pPr>
              <w:ind w:left="-72" w:right="-72"/>
            </w:pPr>
            <w:r w:rsidRPr="00DE6D5E">
              <w:t>Nam Trung bộ</w:t>
            </w:r>
          </w:p>
        </w:tc>
        <w:tc>
          <w:tcPr>
            <w:tcW w:w="567" w:type="dxa"/>
            <w:tcBorders>
              <w:top w:val="nil"/>
              <w:left w:val="nil"/>
              <w:bottom w:val="single" w:sz="4" w:space="0" w:color="auto"/>
              <w:right w:val="single" w:sz="4" w:space="0" w:color="auto"/>
            </w:tcBorders>
            <w:shd w:val="clear" w:color="auto" w:fill="auto"/>
            <w:noWrap/>
            <w:vAlign w:val="center"/>
            <w:hideMark/>
          </w:tcPr>
          <w:p w14:paraId="08C46617" w14:textId="77777777" w:rsidR="00920A89" w:rsidRPr="00DE6D5E" w:rsidRDefault="00920A89" w:rsidP="006B02FC">
            <w:pPr>
              <w:ind w:left="-72" w:right="-72"/>
              <w:rPr>
                <w:b/>
                <w:bCs/>
              </w:rPr>
            </w:pPr>
            <w:r w:rsidRPr="00DE6D5E">
              <w:rPr>
                <w:b/>
                <w:bCs/>
              </w:rPr>
              <w:t> </w:t>
            </w:r>
          </w:p>
        </w:tc>
        <w:tc>
          <w:tcPr>
            <w:tcW w:w="851" w:type="dxa"/>
            <w:tcBorders>
              <w:top w:val="nil"/>
              <w:left w:val="nil"/>
              <w:bottom w:val="single" w:sz="4" w:space="0" w:color="auto"/>
              <w:right w:val="single" w:sz="4" w:space="0" w:color="auto"/>
            </w:tcBorders>
            <w:shd w:val="clear" w:color="000000" w:fill="FFFF99"/>
            <w:noWrap/>
            <w:vAlign w:val="bottom"/>
            <w:hideMark/>
          </w:tcPr>
          <w:p w14:paraId="718D278A" w14:textId="77777777" w:rsidR="00920A89" w:rsidRPr="00DE6D5E" w:rsidRDefault="00920A89" w:rsidP="006B02FC">
            <w:pPr>
              <w:ind w:left="-72" w:right="-72"/>
              <w:rPr>
                <w:sz w:val="20"/>
                <w:szCs w:val="20"/>
              </w:rPr>
            </w:pPr>
            <w:r w:rsidRPr="00DE6D5E">
              <w:rPr>
                <w:sz w:val="20"/>
                <w:szCs w:val="20"/>
              </w:rPr>
              <w:t> </w:t>
            </w:r>
          </w:p>
        </w:tc>
        <w:tc>
          <w:tcPr>
            <w:tcW w:w="850" w:type="dxa"/>
            <w:tcBorders>
              <w:top w:val="nil"/>
              <w:left w:val="nil"/>
              <w:bottom w:val="single" w:sz="4" w:space="0" w:color="auto"/>
              <w:right w:val="single" w:sz="4" w:space="0" w:color="auto"/>
            </w:tcBorders>
            <w:shd w:val="clear" w:color="000000" w:fill="FFFF99"/>
            <w:noWrap/>
            <w:vAlign w:val="bottom"/>
            <w:hideMark/>
          </w:tcPr>
          <w:p w14:paraId="4F32D942" w14:textId="77777777" w:rsidR="00920A89" w:rsidRPr="00DE6D5E" w:rsidRDefault="00920A89" w:rsidP="006B02FC">
            <w:pPr>
              <w:ind w:left="-72" w:right="-72"/>
              <w:rPr>
                <w:sz w:val="20"/>
                <w:szCs w:val="20"/>
              </w:rPr>
            </w:pPr>
            <w:r w:rsidRPr="00DE6D5E">
              <w:rPr>
                <w:sz w:val="20"/>
                <w:szCs w:val="20"/>
              </w:rPr>
              <w:t> </w:t>
            </w:r>
          </w:p>
        </w:tc>
        <w:tc>
          <w:tcPr>
            <w:tcW w:w="851" w:type="dxa"/>
            <w:tcBorders>
              <w:top w:val="nil"/>
              <w:left w:val="nil"/>
              <w:bottom w:val="single" w:sz="4" w:space="0" w:color="auto"/>
              <w:right w:val="single" w:sz="4" w:space="0" w:color="auto"/>
            </w:tcBorders>
            <w:shd w:val="clear" w:color="000000" w:fill="FFFF99"/>
            <w:noWrap/>
            <w:vAlign w:val="center"/>
            <w:hideMark/>
          </w:tcPr>
          <w:p w14:paraId="6CC5AA31" w14:textId="77777777" w:rsidR="00920A89" w:rsidRPr="00DE6D5E" w:rsidRDefault="00920A89" w:rsidP="006B02FC">
            <w:pPr>
              <w:ind w:left="-72" w:right="-72"/>
              <w:jc w:val="center"/>
            </w:pPr>
            <w:r w:rsidRPr="00DE6D5E">
              <w:t> </w:t>
            </w:r>
          </w:p>
        </w:tc>
        <w:tc>
          <w:tcPr>
            <w:tcW w:w="1134" w:type="dxa"/>
            <w:tcBorders>
              <w:top w:val="nil"/>
              <w:left w:val="nil"/>
              <w:bottom w:val="single" w:sz="4" w:space="0" w:color="auto"/>
              <w:right w:val="single" w:sz="4" w:space="0" w:color="auto"/>
            </w:tcBorders>
            <w:shd w:val="clear" w:color="000000" w:fill="FFFF99"/>
            <w:noWrap/>
            <w:vAlign w:val="bottom"/>
            <w:hideMark/>
          </w:tcPr>
          <w:p w14:paraId="761F053F" w14:textId="77777777" w:rsidR="00920A89" w:rsidRPr="00DE6D5E" w:rsidRDefault="00920A89" w:rsidP="006B02FC">
            <w:pPr>
              <w:ind w:left="-72" w:right="-72"/>
              <w:rPr>
                <w:rFonts w:cs="Calibri"/>
              </w:rPr>
            </w:pPr>
            <w:r w:rsidRPr="00DE6D5E">
              <w:rPr>
                <w:rFonts w:cs="Calibri"/>
              </w:rPr>
              <w:t> </w:t>
            </w:r>
          </w:p>
        </w:tc>
        <w:tc>
          <w:tcPr>
            <w:tcW w:w="2972" w:type="dxa"/>
            <w:tcBorders>
              <w:top w:val="single" w:sz="4" w:space="0" w:color="auto"/>
              <w:left w:val="nil"/>
              <w:bottom w:val="single" w:sz="4" w:space="0" w:color="auto"/>
              <w:right w:val="single" w:sz="4" w:space="0" w:color="000000"/>
            </w:tcBorders>
            <w:shd w:val="clear" w:color="auto" w:fill="auto"/>
            <w:noWrap/>
            <w:vAlign w:val="bottom"/>
            <w:hideMark/>
          </w:tcPr>
          <w:p w14:paraId="1F192E03" w14:textId="77777777" w:rsidR="00920A89" w:rsidRPr="00DE6D5E" w:rsidRDefault="00920A89" w:rsidP="00C64996">
            <w:pPr>
              <w:ind w:left="-72" w:right="-72"/>
              <w:jc w:val="both"/>
              <w:rPr>
                <w:sz w:val="20"/>
                <w:szCs w:val="20"/>
              </w:rPr>
            </w:pPr>
            <w:r w:rsidRPr="00DE6D5E">
              <w:rPr>
                <w:sz w:val="20"/>
                <w:szCs w:val="20"/>
              </w:rPr>
              <w:t>(TP.Đà Nẵng, Quảng Nam, Quang Nam, Bình Định, Phú Yên, Khánh Hòa, Ninh Thuận và Bình Thuận)</w:t>
            </w:r>
          </w:p>
        </w:tc>
      </w:tr>
      <w:tr w:rsidR="00920A89" w:rsidRPr="00DE6D5E" w14:paraId="607DDA19" w14:textId="77777777" w:rsidTr="004F4DF3">
        <w:trPr>
          <w:trHeight w:val="315"/>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36E9711B" w14:textId="77777777" w:rsidR="00920A89" w:rsidRPr="00DE6D5E" w:rsidRDefault="00920A89" w:rsidP="006B02FC">
            <w:pPr>
              <w:ind w:left="-72" w:right="-72"/>
              <w:jc w:val="center"/>
            </w:pPr>
            <w:r w:rsidRPr="00DE6D5E">
              <w:t>6</w:t>
            </w:r>
          </w:p>
        </w:tc>
        <w:tc>
          <w:tcPr>
            <w:tcW w:w="1832" w:type="dxa"/>
            <w:tcBorders>
              <w:top w:val="nil"/>
              <w:left w:val="nil"/>
              <w:bottom w:val="single" w:sz="4" w:space="0" w:color="auto"/>
              <w:right w:val="single" w:sz="4" w:space="0" w:color="auto"/>
            </w:tcBorders>
            <w:shd w:val="clear" w:color="auto" w:fill="auto"/>
            <w:noWrap/>
            <w:vAlign w:val="center"/>
            <w:hideMark/>
          </w:tcPr>
          <w:p w14:paraId="34A4F19A" w14:textId="77777777" w:rsidR="00920A89" w:rsidRPr="00DE6D5E" w:rsidRDefault="00920A89" w:rsidP="006B02FC">
            <w:pPr>
              <w:ind w:left="-72" w:right="-72"/>
            </w:pPr>
            <w:r w:rsidRPr="00DE6D5E">
              <w:t>Tây Nguyên</w:t>
            </w:r>
          </w:p>
        </w:tc>
        <w:tc>
          <w:tcPr>
            <w:tcW w:w="567" w:type="dxa"/>
            <w:tcBorders>
              <w:top w:val="nil"/>
              <w:left w:val="nil"/>
              <w:bottom w:val="single" w:sz="4" w:space="0" w:color="auto"/>
              <w:right w:val="single" w:sz="4" w:space="0" w:color="auto"/>
            </w:tcBorders>
            <w:shd w:val="clear" w:color="auto" w:fill="auto"/>
            <w:noWrap/>
            <w:vAlign w:val="center"/>
            <w:hideMark/>
          </w:tcPr>
          <w:p w14:paraId="36D55DCA" w14:textId="77777777" w:rsidR="00920A89" w:rsidRPr="00DE6D5E" w:rsidRDefault="00920A89" w:rsidP="006B02FC">
            <w:pPr>
              <w:ind w:left="-72" w:right="-72"/>
              <w:jc w:val="center"/>
            </w:pPr>
            <w:r w:rsidRPr="00DE6D5E">
              <w:t> </w:t>
            </w:r>
          </w:p>
        </w:tc>
        <w:tc>
          <w:tcPr>
            <w:tcW w:w="851" w:type="dxa"/>
            <w:tcBorders>
              <w:top w:val="nil"/>
              <w:left w:val="nil"/>
              <w:bottom w:val="single" w:sz="4" w:space="0" w:color="auto"/>
              <w:right w:val="single" w:sz="4" w:space="0" w:color="auto"/>
            </w:tcBorders>
            <w:shd w:val="clear" w:color="000000" w:fill="FFFF99"/>
            <w:noWrap/>
            <w:vAlign w:val="center"/>
            <w:hideMark/>
          </w:tcPr>
          <w:p w14:paraId="327BD4BE" w14:textId="77777777" w:rsidR="00920A89" w:rsidRPr="00DE6D5E" w:rsidRDefault="00920A89" w:rsidP="006B02FC">
            <w:pPr>
              <w:ind w:left="-72" w:right="-72"/>
            </w:pPr>
            <w:r w:rsidRPr="00DE6D5E">
              <w:t> </w:t>
            </w:r>
          </w:p>
        </w:tc>
        <w:tc>
          <w:tcPr>
            <w:tcW w:w="850" w:type="dxa"/>
            <w:tcBorders>
              <w:top w:val="nil"/>
              <w:left w:val="nil"/>
              <w:bottom w:val="single" w:sz="4" w:space="0" w:color="auto"/>
              <w:right w:val="single" w:sz="4" w:space="0" w:color="auto"/>
            </w:tcBorders>
            <w:shd w:val="clear" w:color="000000" w:fill="FFFF99"/>
            <w:noWrap/>
            <w:vAlign w:val="center"/>
            <w:hideMark/>
          </w:tcPr>
          <w:p w14:paraId="539D4601" w14:textId="77777777" w:rsidR="00920A89" w:rsidRPr="00DE6D5E" w:rsidRDefault="00920A89" w:rsidP="006B02FC">
            <w:pPr>
              <w:ind w:left="-72" w:right="-72"/>
            </w:pPr>
            <w:r w:rsidRPr="00DE6D5E">
              <w:t> </w:t>
            </w:r>
          </w:p>
        </w:tc>
        <w:tc>
          <w:tcPr>
            <w:tcW w:w="851" w:type="dxa"/>
            <w:tcBorders>
              <w:top w:val="nil"/>
              <w:left w:val="nil"/>
              <w:bottom w:val="single" w:sz="4" w:space="0" w:color="auto"/>
              <w:right w:val="single" w:sz="4" w:space="0" w:color="auto"/>
            </w:tcBorders>
            <w:shd w:val="clear" w:color="000000" w:fill="FFFF99"/>
            <w:noWrap/>
            <w:vAlign w:val="center"/>
            <w:hideMark/>
          </w:tcPr>
          <w:p w14:paraId="53936B0E" w14:textId="77777777" w:rsidR="00920A89" w:rsidRPr="00DE6D5E" w:rsidRDefault="00920A89" w:rsidP="006B02FC">
            <w:pPr>
              <w:ind w:left="-72" w:right="-72"/>
            </w:pPr>
            <w:r w:rsidRPr="00DE6D5E">
              <w:t> </w:t>
            </w:r>
          </w:p>
        </w:tc>
        <w:tc>
          <w:tcPr>
            <w:tcW w:w="1134" w:type="dxa"/>
            <w:tcBorders>
              <w:top w:val="nil"/>
              <w:left w:val="nil"/>
              <w:bottom w:val="single" w:sz="4" w:space="0" w:color="auto"/>
              <w:right w:val="single" w:sz="4" w:space="0" w:color="auto"/>
            </w:tcBorders>
            <w:shd w:val="clear" w:color="000000" w:fill="FFFF99"/>
            <w:noWrap/>
            <w:vAlign w:val="bottom"/>
            <w:hideMark/>
          </w:tcPr>
          <w:p w14:paraId="597ED7FE" w14:textId="77777777" w:rsidR="00920A89" w:rsidRPr="00DE6D5E" w:rsidRDefault="00920A89" w:rsidP="006B02FC">
            <w:pPr>
              <w:ind w:left="-72" w:right="-72"/>
              <w:rPr>
                <w:rFonts w:cs="Calibri"/>
              </w:rPr>
            </w:pPr>
            <w:r w:rsidRPr="00DE6D5E">
              <w:rPr>
                <w:rFonts w:cs="Calibri"/>
              </w:rPr>
              <w:t> </w:t>
            </w:r>
          </w:p>
        </w:tc>
        <w:tc>
          <w:tcPr>
            <w:tcW w:w="2972" w:type="dxa"/>
            <w:tcBorders>
              <w:top w:val="single" w:sz="4" w:space="0" w:color="auto"/>
              <w:left w:val="nil"/>
              <w:bottom w:val="single" w:sz="4" w:space="0" w:color="auto"/>
              <w:right w:val="single" w:sz="4" w:space="0" w:color="000000"/>
            </w:tcBorders>
            <w:shd w:val="clear" w:color="auto" w:fill="auto"/>
            <w:noWrap/>
            <w:vAlign w:val="bottom"/>
            <w:hideMark/>
          </w:tcPr>
          <w:p w14:paraId="7231184B" w14:textId="77777777" w:rsidR="00920A89" w:rsidRPr="00DE6D5E" w:rsidRDefault="00920A89" w:rsidP="00C64996">
            <w:pPr>
              <w:ind w:left="-72" w:right="-72"/>
              <w:jc w:val="both"/>
              <w:rPr>
                <w:sz w:val="20"/>
                <w:szCs w:val="20"/>
              </w:rPr>
            </w:pPr>
            <w:r w:rsidRPr="00DE6D5E">
              <w:rPr>
                <w:sz w:val="20"/>
                <w:szCs w:val="20"/>
              </w:rPr>
              <w:t>(Kon Tum, Gia Lai, Đắk Lắk, Đắk Nông, Lâm Đồng)</w:t>
            </w:r>
          </w:p>
        </w:tc>
      </w:tr>
      <w:tr w:rsidR="00920A89" w:rsidRPr="00DE6D5E" w14:paraId="62E3B7E6" w14:textId="77777777" w:rsidTr="004F4DF3">
        <w:trPr>
          <w:trHeight w:val="315"/>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5724DDCD" w14:textId="77777777" w:rsidR="00920A89" w:rsidRPr="00DE6D5E" w:rsidRDefault="00920A89" w:rsidP="006B02FC">
            <w:pPr>
              <w:ind w:left="-72" w:right="-72"/>
              <w:jc w:val="center"/>
            </w:pPr>
            <w:r w:rsidRPr="00DE6D5E">
              <w:t>7</w:t>
            </w:r>
          </w:p>
        </w:tc>
        <w:tc>
          <w:tcPr>
            <w:tcW w:w="1832" w:type="dxa"/>
            <w:tcBorders>
              <w:top w:val="nil"/>
              <w:left w:val="nil"/>
              <w:bottom w:val="single" w:sz="4" w:space="0" w:color="auto"/>
              <w:right w:val="single" w:sz="4" w:space="0" w:color="auto"/>
            </w:tcBorders>
            <w:shd w:val="clear" w:color="auto" w:fill="auto"/>
            <w:noWrap/>
            <w:vAlign w:val="center"/>
            <w:hideMark/>
          </w:tcPr>
          <w:p w14:paraId="3C5DF0D1" w14:textId="77777777" w:rsidR="00920A89" w:rsidRPr="00DE6D5E" w:rsidRDefault="00920A89" w:rsidP="006B02FC">
            <w:pPr>
              <w:ind w:left="-72" w:right="-72"/>
            </w:pPr>
            <w:r w:rsidRPr="00DE6D5E">
              <w:t>Đông Nam bộ</w:t>
            </w:r>
          </w:p>
        </w:tc>
        <w:tc>
          <w:tcPr>
            <w:tcW w:w="567" w:type="dxa"/>
            <w:tcBorders>
              <w:top w:val="nil"/>
              <w:left w:val="nil"/>
              <w:bottom w:val="single" w:sz="4" w:space="0" w:color="auto"/>
              <w:right w:val="single" w:sz="4" w:space="0" w:color="auto"/>
            </w:tcBorders>
            <w:shd w:val="clear" w:color="auto" w:fill="auto"/>
            <w:noWrap/>
            <w:vAlign w:val="center"/>
            <w:hideMark/>
          </w:tcPr>
          <w:p w14:paraId="7AEC589D" w14:textId="77777777" w:rsidR="00920A89" w:rsidRPr="00DE6D5E" w:rsidRDefault="00920A89" w:rsidP="006B02FC">
            <w:pPr>
              <w:ind w:left="-72" w:right="-72"/>
              <w:jc w:val="center"/>
            </w:pPr>
            <w:r w:rsidRPr="00DE6D5E">
              <w:t> </w:t>
            </w:r>
          </w:p>
        </w:tc>
        <w:tc>
          <w:tcPr>
            <w:tcW w:w="851" w:type="dxa"/>
            <w:tcBorders>
              <w:top w:val="nil"/>
              <w:left w:val="nil"/>
              <w:bottom w:val="single" w:sz="4" w:space="0" w:color="auto"/>
              <w:right w:val="single" w:sz="4" w:space="0" w:color="auto"/>
            </w:tcBorders>
            <w:shd w:val="clear" w:color="000000" w:fill="FFFF99"/>
            <w:noWrap/>
            <w:vAlign w:val="center"/>
            <w:hideMark/>
          </w:tcPr>
          <w:p w14:paraId="5810854E" w14:textId="77777777" w:rsidR="00920A89" w:rsidRPr="00DE6D5E" w:rsidRDefault="00920A89" w:rsidP="006B02FC">
            <w:pPr>
              <w:ind w:left="-72" w:right="-72"/>
            </w:pPr>
            <w:r w:rsidRPr="00DE6D5E">
              <w:t> </w:t>
            </w:r>
          </w:p>
        </w:tc>
        <w:tc>
          <w:tcPr>
            <w:tcW w:w="850" w:type="dxa"/>
            <w:tcBorders>
              <w:top w:val="nil"/>
              <w:left w:val="nil"/>
              <w:bottom w:val="single" w:sz="4" w:space="0" w:color="auto"/>
              <w:right w:val="single" w:sz="4" w:space="0" w:color="auto"/>
            </w:tcBorders>
            <w:shd w:val="clear" w:color="000000" w:fill="FFFF99"/>
            <w:noWrap/>
            <w:vAlign w:val="center"/>
            <w:hideMark/>
          </w:tcPr>
          <w:p w14:paraId="0CD6EE5C" w14:textId="77777777" w:rsidR="00920A89" w:rsidRPr="00DE6D5E" w:rsidRDefault="00920A89" w:rsidP="006B02FC">
            <w:pPr>
              <w:ind w:left="-72" w:right="-72"/>
            </w:pPr>
            <w:r w:rsidRPr="00DE6D5E">
              <w:t> </w:t>
            </w:r>
          </w:p>
        </w:tc>
        <w:tc>
          <w:tcPr>
            <w:tcW w:w="851" w:type="dxa"/>
            <w:tcBorders>
              <w:top w:val="nil"/>
              <w:left w:val="nil"/>
              <w:bottom w:val="single" w:sz="4" w:space="0" w:color="auto"/>
              <w:right w:val="single" w:sz="4" w:space="0" w:color="auto"/>
            </w:tcBorders>
            <w:shd w:val="clear" w:color="000000" w:fill="FFFF99"/>
            <w:noWrap/>
            <w:vAlign w:val="center"/>
            <w:hideMark/>
          </w:tcPr>
          <w:p w14:paraId="2C82FDEA" w14:textId="77777777" w:rsidR="00920A89" w:rsidRPr="00DE6D5E" w:rsidRDefault="00920A89" w:rsidP="006B02FC">
            <w:pPr>
              <w:ind w:left="-72" w:right="-72"/>
            </w:pPr>
            <w:r w:rsidRPr="00DE6D5E">
              <w:t> </w:t>
            </w:r>
          </w:p>
        </w:tc>
        <w:tc>
          <w:tcPr>
            <w:tcW w:w="1134" w:type="dxa"/>
            <w:tcBorders>
              <w:top w:val="nil"/>
              <w:left w:val="nil"/>
              <w:bottom w:val="single" w:sz="4" w:space="0" w:color="auto"/>
              <w:right w:val="single" w:sz="4" w:space="0" w:color="auto"/>
            </w:tcBorders>
            <w:shd w:val="clear" w:color="000000" w:fill="FFFF99"/>
            <w:noWrap/>
            <w:vAlign w:val="bottom"/>
            <w:hideMark/>
          </w:tcPr>
          <w:p w14:paraId="3853C037" w14:textId="77777777" w:rsidR="00920A89" w:rsidRPr="00DE6D5E" w:rsidRDefault="00920A89" w:rsidP="006B02FC">
            <w:pPr>
              <w:ind w:left="-72" w:right="-72"/>
              <w:rPr>
                <w:rFonts w:cs="Calibri"/>
              </w:rPr>
            </w:pPr>
            <w:r w:rsidRPr="00DE6D5E">
              <w:rPr>
                <w:rFonts w:cs="Calibri"/>
              </w:rPr>
              <w:t> </w:t>
            </w:r>
          </w:p>
        </w:tc>
        <w:tc>
          <w:tcPr>
            <w:tcW w:w="2972" w:type="dxa"/>
            <w:tcBorders>
              <w:top w:val="single" w:sz="4" w:space="0" w:color="auto"/>
              <w:left w:val="nil"/>
              <w:bottom w:val="single" w:sz="4" w:space="0" w:color="auto"/>
              <w:right w:val="single" w:sz="4" w:space="0" w:color="000000"/>
            </w:tcBorders>
            <w:shd w:val="clear" w:color="auto" w:fill="auto"/>
            <w:noWrap/>
            <w:vAlign w:val="bottom"/>
            <w:hideMark/>
          </w:tcPr>
          <w:p w14:paraId="0001DF64" w14:textId="77777777" w:rsidR="00920A89" w:rsidRPr="00DE6D5E" w:rsidRDefault="00920A89" w:rsidP="00C64996">
            <w:pPr>
              <w:ind w:left="-72" w:right="-72"/>
              <w:jc w:val="both"/>
              <w:rPr>
                <w:sz w:val="20"/>
                <w:szCs w:val="20"/>
              </w:rPr>
            </w:pPr>
            <w:r w:rsidRPr="00DE6D5E">
              <w:rPr>
                <w:sz w:val="20"/>
                <w:szCs w:val="20"/>
              </w:rPr>
              <w:t>(TP.HCM, Bà Rịa - Vũng Tàu, Bình Dương, Bình Phước, Đồng Nai và Tây Ninh)</w:t>
            </w:r>
          </w:p>
        </w:tc>
      </w:tr>
      <w:tr w:rsidR="00920A89" w:rsidRPr="00DE6D5E" w14:paraId="18D38A92" w14:textId="77777777" w:rsidTr="004F4DF3">
        <w:trPr>
          <w:trHeight w:val="315"/>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5512D1B7" w14:textId="77777777" w:rsidR="00920A89" w:rsidRPr="00DE6D5E" w:rsidRDefault="00920A89" w:rsidP="006B02FC">
            <w:pPr>
              <w:ind w:left="-72" w:right="-72"/>
              <w:jc w:val="center"/>
            </w:pPr>
            <w:r w:rsidRPr="00DE6D5E">
              <w:t>8</w:t>
            </w:r>
          </w:p>
        </w:tc>
        <w:tc>
          <w:tcPr>
            <w:tcW w:w="1832" w:type="dxa"/>
            <w:tcBorders>
              <w:top w:val="nil"/>
              <w:left w:val="nil"/>
              <w:bottom w:val="single" w:sz="4" w:space="0" w:color="auto"/>
              <w:right w:val="single" w:sz="4" w:space="0" w:color="auto"/>
            </w:tcBorders>
            <w:shd w:val="clear" w:color="auto" w:fill="auto"/>
            <w:noWrap/>
            <w:vAlign w:val="center"/>
            <w:hideMark/>
          </w:tcPr>
          <w:p w14:paraId="4E04350B" w14:textId="77777777" w:rsidR="00920A89" w:rsidRPr="00DE6D5E" w:rsidRDefault="00920A89" w:rsidP="007A1065">
            <w:pPr>
              <w:ind w:left="-72" w:right="-72"/>
            </w:pPr>
            <w:r w:rsidRPr="00DE6D5E">
              <w:t>Đ</w:t>
            </w:r>
            <w:r w:rsidR="007A1065">
              <w:rPr>
                <w:lang w:val="vi-VN"/>
              </w:rPr>
              <w:t>ồng bằng</w:t>
            </w:r>
            <w:r w:rsidRPr="00DE6D5E">
              <w:t xml:space="preserve"> sông Cửu Long</w:t>
            </w:r>
          </w:p>
        </w:tc>
        <w:tc>
          <w:tcPr>
            <w:tcW w:w="567" w:type="dxa"/>
            <w:tcBorders>
              <w:top w:val="nil"/>
              <w:left w:val="nil"/>
              <w:bottom w:val="single" w:sz="4" w:space="0" w:color="auto"/>
              <w:right w:val="single" w:sz="4" w:space="0" w:color="auto"/>
            </w:tcBorders>
            <w:shd w:val="clear" w:color="auto" w:fill="auto"/>
            <w:noWrap/>
            <w:vAlign w:val="center"/>
            <w:hideMark/>
          </w:tcPr>
          <w:p w14:paraId="1273BF7D" w14:textId="77777777" w:rsidR="00920A89" w:rsidRPr="00DE6D5E" w:rsidRDefault="00920A89" w:rsidP="006B02FC">
            <w:pPr>
              <w:ind w:left="-72" w:right="-72"/>
              <w:jc w:val="center"/>
            </w:pPr>
            <w:r w:rsidRPr="00DE6D5E">
              <w:t> </w:t>
            </w:r>
          </w:p>
        </w:tc>
        <w:tc>
          <w:tcPr>
            <w:tcW w:w="851" w:type="dxa"/>
            <w:tcBorders>
              <w:top w:val="nil"/>
              <w:left w:val="nil"/>
              <w:bottom w:val="single" w:sz="4" w:space="0" w:color="auto"/>
              <w:right w:val="single" w:sz="4" w:space="0" w:color="auto"/>
            </w:tcBorders>
            <w:shd w:val="clear" w:color="000000" w:fill="FFFF99"/>
            <w:noWrap/>
            <w:vAlign w:val="center"/>
            <w:hideMark/>
          </w:tcPr>
          <w:p w14:paraId="7D85E5BD" w14:textId="77777777" w:rsidR="00920A89" w:rsidRPr="00DE6D5E" w:rsidRDefault="00920A89" w:rsidP="006B02FC">
            <w:pPr>
              <w:ind w:left="-72" w:right="-72"/>
            </w:pPr>
            <w:r w:rsidRPr="00DE6D5E">
              <w:t> </w:t>
            </w:r>
          </w:p>
        </w:tc>
        <w:tc>
          <w:tcPr>
            <w:tcW w:w="850" w:type="dxa"/>
            <w:tcBorders>
              <w:top w:val="nil"/>
              <w:left w:val="nil"/>
              <w:bottom w:val="single" w:sz="4" w:space="0" w:color="auto"/>
              <w:right w:val="single" w:sz="4" w:space="0" w:color="auto"/>
            </w:tcBorders>
            <w:shd w:val="clear" w:color="000000" w:fill="FFFF99"/>
            <w:noWrap/>
            <w:vAlign w:val="center"/>
            <w:hideMark/>
          </w:tcPr>
          <w:p w14:paraId="14CB80DE" w14:textId="77777777" w:rsidR="00920A89" w:rsidRPr="00DE6D5E" w:rsidRDefault="00920A89" w:rsidP="006B02FC">
            <w:pPr>
              <w:ind w:left="-72" w:right="-72"/>
            </w:pPr>
            <w:r w:rsidRPr="00DE6D5E">
              <w:t> </w:t>
            </w:r>
          </w:p>
        </w:tc>
        <w:tc>
          <w:tcPr>
            <w:tcW w:w="851" w:type="dxa"/>
            <w:tcBorders>
              <w:top w:val="nil"/>
              <w:left w:val="nil"/>
              <w:bottom w:val="single" w:sz="4" w:space="0" w:color="auto"/>
              <w:right w:val="single" w:sz="4" w:space="0" w:color="auto"/>
            </w:tcBorders>
            <w:shd w:val="clear" w:color="000000" w:fill="FFFF99"/>
            <w:noWrap/>
            <w:vAlign w:val="center"/>
            <w:hideMark/>
          </w:tcPr>
          <w:p w14:paraId="5E1B8C34" w14:textId="77777777" w:rsidR="00920A89" w:rsidRPr="00DE6D5E" w:rsidRDefault="00920A89" w:rsidP="006B02FC">
            <w:pPr>
              <w:ind w:left="-72" w:right="-72"/>
            </w:pPr>
            <w:r w:rsidRPr="00DE6D5E">
              <w:t> </w:t>
            </w:r>
          </w:p>
        </w:tc>
        <w:tc>
          <w:tcPr>
            <w:tcW w:w="1134" w:type="dxa"/>
            <w:tcBorders>
              <w:top w:val="nil"/>
              <w:left w:val="nil"/>
              <w:bottom w:val="single" w:sz="4" w:space="0" w:color="auto"/>
              <w:right w:val="single" w:sz="4" w:space="0" w:color="auto"/>
            </w:tcBorders>
            <w:shd w:val="clear" w:color="000000" w:fill="FFFF99"/>
            <w:noWrap/>
            <w:vAlign w:val="bottom"/>
            <w:hideMark/>
          </w:tcPr>
          <w:p w14:paraId="61DE92A3" w14:textId="77777777" w:rsidR="00920A89" w:rsidRPr="00DE6D5E" w:rsidRDefault="00920A89" w:rsidP="006B02FC">
            <w:pPr>
              <w:ind w:left="-72" w:right="-72"/>
              <w:rPr>
                <w:rFonts w:cs="Calibri"/>
              </w:rPr>
            </w:pPr>
            <w:r w:rsidRPr="00DE6D5E">
              <w:rPr>
                <w:rFonts w:cs="Calibri"/>
              </w:rPr>
              <w:t> </w:t>
            </w:r>
          </w:p>
        </w:tc>
        <w:tc>
          <w:tcPr>
            <w:tcW w:w="2972" w:type="dxa"/>
            <w:tcBorders>
              <w:top w:val="single" w:sz="4" w:space="0" w:color="auto"/>
              <w:left w:val="nil"/>
              <w:bottom w:val="single" w:sz="4" w:space="0" w:color="auto"/>
              <w:right w:val="single" w:sz="4" w:space="0" w:color="000000"/>
            </w:tcBorders>
            <w:shd w:val="clear" w:color="auto" w:fill="auto"/>
            <w:noWrap/>
            <w:vAlign w:val="bottom"/>
            <w:hideMark/>
          </w:tcPr>
          <w:p w14:paraId="32AC58B3" w14:textId="77777777" w:rsidR="00920A89" w:rsidRPr="00DE6D5E" w:rsidRDefault="00920A89" w:rsidP="00C64996">
            <w:pPr>
              <w:ind w:left="-72" w:right="-72"/>
              <w:jc w:val="both"/>
              <w:rPr>
                <w:sz w:val="20"/>
                <w:szCs w:val="20"/>
              </w:rPr>
            </w:pPr>
            <w:r w:rsidRPr="00DE6D5E">
              <w:rPr>
                <w:sz w:val="20"/>
                <w:szCs w:val="20"/>
              </w:rPr>
              <w:t>(Long An, Tiền Giang, Đồng Tháp, Vĩnh Long, Trà Vinh, TP.Cần Thơ, Hậu Giang, Sóc Trăng, Bến Tre, An Giang, Kiên Giang, Bạc Liêu, Cà Mau)</w:t>
            </w:r>
          </w:p>
        </w:tc>
      </w:tr>
      <w:tr w:rsidR="00920A89" w:rsidRPr="00DE6D5E" w14:paraId="53931DFC" w14:textId="77777777" w:rsidTr="004F4DF3">
        <w:trPr>
          <w:trHeight w:val="315"/>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0677B7B8" w14:textId="77777777" w:rsidR="00920A89" w:rsidRPr="00DE6D5E" w:rsidRDefault="00920A89" w:rsidP="006B02FC">
            <w:pPr>
              <w:ind w:left="-72" w:right="-72"/>
              <w:jc w:val="center"/>
              <w:rPr>
                <w:b/>
                <w:bCs/>
              </w:rPr>
            </w:pPr>
            <w:r w:rsidRPr="00DE6D5E">
              <w:rPr>
                <w:b/>
                <w:bCs/>
              </w:rPr>
              <w:t>V</w:t>
            </w:r>
          </w:p>
        </w:tc>
        <w:tc>
          <w:tcPr>
            <w:tcW w:w="1832" w:type="dxa"/>
            <w:tcBorders>
              <w:top w:val="nil"/>
              <w:left w:val="nil"/>
              <w:bottom w:val="single" w:sz="4" w:space="0" w:color="auto"/>
              <w:right w:val="single" w:sz="4" w:space="0" w:color="auto"/>
            </w:tcBorders>
            <w:shd w:val="clear" w:color="auto" w:fill="auto"/>
            <w:noWrap/>
            <w:vAlign w:val="center"/>
            <w:hideMark/>
          </w:tcPr>
          <w:p w14:paraId="39CFB58E" w14:textId="77777777" w:rsidR="00920A89" w:rsidRPr="00DE6D5E" w:rsidRDefault="00920A89" w:rsidP="006B02FC">
            <w:pPr>
              <w:ind w:left="-72" w:right="-72"/>
              <w:rPr>
                <w:b/>
                <w:bCs/>
                <w:i/>
                <w:iCs/>
              </w:rPr>
            </w:pPr>
            <w:r w:rsidRPr="00DE6D5E">
              <w:rPr>
                <w:b/>
                <w:bCs/>
                <w:i/>
                <w:iCs/>
              </w:rPr>
              <w:t>Chia theo địa bàn tỉnh/thành phố</w:t>
            </w:r>
          </w:p>
        </w:tc>
        <w:tc>
          <w:tcPr>
            <w:tcW w:w="567" w:type="dxa"/>
            <w:tcBorders>
              <w:top w:val="nil"/>
              <w:left w:val="nil"/>
              <w:bottom w:val="single" w:sz="4" w:space="0" w:color="auto"/>
              <w:right w:val="single" w:sz="4" w:space="0" w:color="auto"/>
            </w:tcBorders>
            <w:shd w:val="clear" w:color="auto" w:fill="auto"/>
            <w:noWrap/>
            <w:vAlign w:val="center"/>
            <w:hideMark/>
          </w:tcPr>
          <w:p w14:paraId="7074ECC3" w14:textId="77777777" w:rsidR="00920A89" w:rsidRPr="00DE6D5E" w:rsidRDefault="00920A89" w:rsidP="006B02FC">
            <w:pPr>
              <w:ind w:left="-72" w:right="-72"/>
              <w:rPr>
                <w:b/>
                <w:bCs/>
              </w:rPr>
            </w:pPr>
            <w:r w:rsidRPr="00DE6D5E">
              <w:rPr>
                <w:b/>
                <w:bCs/>
              </w:rPr>
              <w:t> </w:t>
            </w:r>
          </w:p>
        </w:tc>
        <w:tc>
          <w:tcPr>
            <w:tcW w:w="851" w:type="dxa"/>
            <w:tcBorders>
              <w:top w:val="nil"/>
              <w:left w:val="nil"/>
              <w:bottom w:val="single" w:sz="4" w:space="0" w:color="auto"/>
              <w:right w:val="single" w:sz="4" w:space="0" w:color="auto"/>
            </w:tcBorders>
            <w:shd w:val="clear" w:color="auto" w:fill="auto"/>
            <w:noWrap/>
            <w:vAlign w:val="center"/>
            <w:hideMark/>
          </w:tcPr>
          <w:p w14:paraId="50ABEF6C" w14:textId="77777777" w:rsidR="00920A89" w:rsidRPr="00DE6D5E" w:rsidRDefault="00920A89" w:rsidP="006B02FC">
            <w:pPr>
              <w:ind w:left="-72" w:right="-72"/>
            </w:pPr>
            <w:r w:rsidRPr="00DE6D5E">
              <w:t> </w:t>
            </w:r>
          </w:p>
        </w:tc>
        <w:tc>
          <w:tcPr>
            <w:tcW w:w="850" w:type="dxa"/>
            <w:tcBorders>
              <w:top w:val="nil"/>
              <w:left w:val="nil"/>
              <w:bottom w:val="single" w:sz="4" w:space="0" w:color="auto"/>
              <w:right w:val="single" w:sz="4" w:space="0" w:color="auto"/>
            </w:tcBorders>
            <w:shd w:val="clear" w:color="auto" w:fill="auto"/>
            <w:noWrap/>
            <w:vAlign w:val="center"/>
            <w:hideMark/>
          </w:tcPr>
          <w:p w14:paraId="6F0CE25D" w14:textId="77777777" w:rsidR="00920A89" w:rsidRPr="00DE6D5E" w:rsidRDefault="00920A89" w:rsidP="006B02FC">
            <w:pPr>
              <w:ind w:left="-72" w:right="-72"/>
            </w:pPr>
            <w:r w:rsidRPr="00DE6D5E">
              <w:t> </w:t>
            </w:r>
          </w:p>
        </w:tc>
        <w:tc>
          <w:tcPr>
            <w:tcW w:w="851" w:type="dxa"/>
            <w:tcBorders>
              <w:top w:val="nil"/>
              <w:left w:val="nil"/>
              <w:bottom w:val="single" w:sz="4" w:space="0" w:color="auto"/>
              <w:right w:val="single" w:sz="4" w:space="0" w:color="auto"/>
            </w:tcBorders>
            <w:shd w:val="clear" w:color="auto" w:fill="auto"/>
            <w:noWrap/>
            <w:vAlign w:val="center"/>
            <w:hideMark/>
          </w:tcPr>
          <w:p w14:paraId="5C550BB6" w14:textId="77777777" w:rsidR="00920A89" w:rsidRPr="00DE6D5E" w:rsidRDefault="00920A89" w:rsidP="006B02FC">
            <w:pPr>
              <w:ind w:left="-72" w:right="-72"/>
            </w:pPr>
            <w:r w:rsidRPr="00DE6D5E">
              <w:t> </w:t>
            </w:r>
          </w:p>
        </w:tc>
        <w:tc>
          <w:tcPr>
            <w:tcW w:w="1134" w:type="dxa"/>
            <w:tcBorders>
              <w:top w:val="nil"/>
              <w:left w:val="nil"/>
              <w:bottom w:val="single" w:sz="4" w:space="0" w:color="auto"/>
              <w:right w:val="single" w:sz="4" w:space="0" w:color="auto"/>
            </w:tcBorders>
            <w:shd w:val="clear" w:color="auto" w:fill="auto"/>
            <w:noWrap/>
            <w:vAlign w:val="center"/>
            <w:hideMark/>
          </w:tcPr>
          <w:p w14:paraId="45AF1DC2" w14:textId="77777777" w:rsidR="00920A89" w:rsidRPr="00DE6D5E" w:rsidRDefault="00920A89" w:rsidP="006B02FC">
            <w:pPr>
              <w:ind w:left="-72" w:right="-72"/>
            </w:pPr>
            <w:r w:rsidRPr="00DE6D5E">
              <w:t> </w:t>
            </w:r>
          </w:p>
        </w:tc>
        <w:tc>
          <w:tcPr>
            <w:tcW w:w="2972" w:type="dxa"/>
            <w:tcBorders>
              <w:top w:val="single" w:sz="4" w:space="0" w:color="auto"/>
              <w:left w:val="nil"/>
              <w:bottom w:val="single" w:sz="4" w:space="0" w:color="auto"/>
              <w:right w:val="single" w:sz="4" w:space="0" w:color="000000"/>
            </w:tcBorders>
            <w:shd w:val="clear" w:color="auto" w:fill="auto"/>
            <w:noWrap/>
            <w:vAlign w:val="bottom"/>
            <w:hideMark/>
          </w:tcPr>
          <w:p w14:paraId="6A1570BE" w14:textId="77777777" w:rsidR="00920A89" w:rsidRPr="00DE6D5E" w:rsidRDefault="00920A89" w:rsidP="006B02FC">
            <w:pPr>
              <w:ind w:left="-72" w:right="-72"/>
              <w:jc w:val="center"/>
              <w:rPr>
                <w:rFonts w:cs="Calibri"/>
              </w:rPr>
            </w:pPr>
            <w:r w:rsidRPr="00DE6D5E">
              <w:rPr>
                <w:rFonts w:cs="Calibri"/>
              </w:rPr>
              <w:t> </w:t>
            </w:r>
          </w:p>
        </w:tc>
      </w:tr>
      <w:tr w:rsidR="00920A89" w:rsidRPr="00DE6D5E" w14:paraId="75ADD66C" w14:textId="77777777" w:rsidTr="004F4DF3">
        <w:trPr>
          <w:trHeight w:val="315"/>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4DF23B24" w14:textId="77777777" w:rsidR="00920A89" w:rsidRPr="00DE6D5E" w:rsidRDefault="00920A89" w:rsidP="006B02FC">
            <w:pPr>
              <w:ind w:left="-72" w:right="-72"/>
              <w:jc w:val="center"/>
            </w:pPr>
            <w:r w:rsidRPr="00DE6D5E">
              <w:t>1</w:t>
            </w:r>
          </w:p>
        </w:tc>
        <w:tc>
          <w:tcPr>
            <w:tcW w:w="1832" w:type="dxa"/>
            <w:tcBorders>
              <w:top w:val="nil"/>
              <w:left w:val="nil"/>
              <w:bottom w:val="single" w:sz="4" w:space="0" w:color="auto"/>
              <w:right w:val="single" w:sz="4" w:space="0" w:color="auto"/>
            </w:tcBorders>
            <w:shd w:val="clear" w:color="auto" w:fill="auto"/>
            <w:noWrap/>
            <w:vAlign w:val="center"/>
            <w:hideMark/>
          </w:tcPr>
          <w:p w14:paraId="60D3B1D0" w14:textId="77777777" w:rsidR="00920A89" w:rsidRPr="00DE6D5E" w:rsidRDefault="00920A89" w:rsidP="006B02FC">
            <w:pPr>
              <w:ind w:left="-72" w:right="-72"/>
            </w:pPr>
            <w:r w:rsidRPr="00DE6D5E">
              <w:t>Hà Nội</w:t>
            </w:r>
          </w:p>
        </w:tc>
        <w:tc>
          <w:tcPr>
            <w:tcW w:w="567" w:type="dxa"/>
            <w:tcBorders>
              <w:top w:val="nil"/>
              <w:left w:val="nil"/>
              <w:bottom w:val="single" w:sz="4" w:space="0" w:color="auto"/>
              <w:right w:val="single" w:sz="4" w:space="0" w:color="auto"/>
            </w:tcBorders>
            <w:shd w:val="clear" w:color="auto" w:fill="auto"/>
            <w:noWrap/>
            <w:vAlign w:val="center"/>
            <w:hideMark/>
          </w:tcPr>
          <w:p w14:paraId="34595B52" w14:textId="77777777" w:rsidR="00920A89" w:rsidRPr="00DE6D5E" w:rsidRDefault="00920A89" w:rsidP="006B02FC">
            <w:pPr>
              <w:ind w:left="-72" w:right="-72"/>
              <w:jc w:val="center"/>
            </w:pPr>
            <w:r w:rsidRPr="00DE6D5E">
              <w:t>01</w:t>
            </w:r>
          </w:p>
        </w:tc>
        <w:tc>
          <w:tcPr>
            <w:tcW w:w="85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3111BB3" w14:textId="77777777" w:rsidR="00920A89" w:rsidRPr="00DE6D5E" w:rsidRDefault="00920A89" w:rsidP="006B02FC">
            <w:pPr>
              <w:ind w:left="-72" w:right="-72"/>
              <w:rPr>
                <w:rFonts w:cs="Calibri"/>
              </w:rPr>
            </w:pPr>
            <w:r w:rsidRPr="00DE6D5E">
              <w:rPr>
                <w:rFonts w:cs="Calibri"/>
              </w:rPr>
              <w:t> </w:t>
            </w:r>
          </w:p>
        </w:tc>
        <w:tc>
          <w:tcPr>
            <w:tcW w:w="8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26083BC" w14:textId="77777777" w:rsidR="00920A89" w:rsidRPr="00DE6D5E" w:rsidRDefault="00920A89" w:rsidP="006B02FC">
            <w:pPr>
              <w:ind w:left="-72" w:right="-72"/>
              <w:rPr>
                <w:rFonts w:cs="Calibri"/>
              </w:rPr>
            </w:pPr>
            <w:r w:rsidRPr="00DE6D5E">
              <w:rPr>
                <w:rFonts w:cs="Calibri"/>
              </w:rPr>
              <w:t> </w:t>
            </w:r>
          </w:p>
        </w:tc>
        <w:tc>
          <w:tcPr>
            <w:tcW w:w="85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BAA97BD" w14:textId="77777777" w:rsidR="00920A89" w:rsidRPr="00DE6D5E" w:rsidRDefault="00920A89" w:rsidP="006B02FC">
            <w:pPr>
              <w:ind w:left="-72" w:right="-72"/>
              <w:rPr>
                <w:rFonts w:cs="Calibri"/>
              </w:rPr>
            </w:pPr>
            <w:r w:rsidRPr="00DE6D5E">
              <w:rPr>
                <w:rFonts w:cs="Calibri"/>
              </w:rPr>
              <w:t> </w:t>
            </w:r>
          </w:p>
        </w:tc>
        <w:tc>
          <w:tcPr>
            <w:tcW w:w="113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A8C22B4" w14:textId="77777777" w:rsidR="00920A89" w:rsidRPr="00DE6D5E" w:rsidRDefault="00920A89" w:rsidP="006B02FC">
            <w:pPr>
              <w:ind w:left="-72" w:right="-72"/>
              <w:rPr>
                <w:rFonts w:cs="Calibri"/>
              </w:rPr>
            </w:pPr>
            <w:r w:rsidRPr="00DE6D5E">
              <w:rPr>
                <w:rFonts w:cs="Calibri"/>
              </w:rPr>
              <w:t> </w:t>
            </w:r>
          </w:p>
        </w:tc>
        <w:tc>
          <w:tcPr>
            <w:tcW w:w="2972"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D1BFC60" w14:textId="77777777" w:rsidR="00920A89" w:rsidRPr="00DE6D5E" w:rsidRDefault="00920A89" w:rsidP="006B02FC">
            <w:pPr>
              <w:ind w:left="-72" w:right="-72"/>
              <w:jc w:val="center"/>
              <w:rPr>
                <w:rFonts w:cs="Calibri"/>
              </w:rPr>
            </w:pPr>
            <w:r w:rsidRPr="00DE6D5E">
              <w:rPr>
                <w:rFonts w:cs="Calibri"/>
              </w:rPr>
              <w:t> </w:t>
            </w:r>
          </w:p>
        </w:tc>
      </w:tr>
      <w:tr w:rsidR="00920A89" w:rsidRPr="00DE6D5E" w14:paraId="2871D5F5" w14:textId="77777777" w:rsidTr="004F4DF3">
        <w:trPr>
          <w:trHeight w:val="315"/>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2907EE7D" w14:textId="77777777" w:rsidR="00920A89" w:rsidRPr="00DE6D5E" w:rsidRDefault="00920A89" w:rsidP="006B02FC">
            <w:pPr>
              <w:ind w:left="-72" w:right="-72"/>
              <w:jc w:val="center"/>
            </w:pPr>
            <w:r w:rsidRPr="00DE6D5E">
              <w:t>2</w:t>
            </w:r>
          </w:p>
        </w:tc>
        <w:tc>
          <w:tcPr>
            <w:tcW w:w="1832" w:type="dxa"/>
            <w:tcBorders>
              <w:top w:val="nil"/>
              <w:left w:val="nil"/>
              <w:bottom w:val="single" w:sz="4" w:space="0" w:color="auto"/>
              <w:right w:val="single" w:sz="4" w:space="0" w:color="auto"/>
            </w:tcBorders>
            <w:shd w:val="clear" w:color="auto" w:fill="auto"/>
            <w:noWrap/>
            <w:vAlign w:val="center"/>
            <w:hideMark/>
          </w:tcPr>
          <w:p w14:paraId="3054F1A0" w14:textId="77777777" w:rsidR="00920A89" w:rsidRPr="00DE6D5E" w:rsidRDefault="00920A89" w:rsidP="006B02FC">
            <w:pPr>
              <w:ind w:left="-72" w:right="-72"/>
            </w:pPr>
            <w:r w:rsidRPr="00DE6D5E">
              <w:t>Hà Giang</w:t>
            </w:r>
          </w:p>
        </w:tc>
        <w:tc>
          <w:tcPr>
            <w:tcW w:w="567" w:type="dxa"/>
            <w:tcBorders>
              <w:top w:val="nil"/>
              <w:left w:val="nil"/>
              <w:bottom w:val="single" w:sz="4" w:space="0" w:color="auto"/>
              <w:right w:val="single" w:sz="4" w:space="0" w:color="auto"/>
            </w:tcBorders>
            <w:shd w:val="clear" w:color="auto" w:fill="auto"/>
            <w:noWrap/>
            <w:vAlign w:val="center"/>
            <w:hideMark/>
          </w:tcPr>
          <w:p w14:paraId="45C65427" w14:textId="77777777" w:rsidR="00920A89" w:rsidRPr="00DE6D5E" w:rsidRDefault="00920A89" w:rsidP="006B02FC">
            <w:pPr>
              <w:ind w:left="-72" w:right="-72"/>
              <w:jc w:val="center"/>
            </w:pPr>
            <w:r w:rsidRPr="00DE6D5E">
              <w:t>02</w:t>
            </w:r>
          </w:p>
        </w:tc>
        <w:tc>
          <w:tcPr>
            <w:tcW w:w="85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4972B84" w14:textId="77777777" w:rsidR="00920A89" w:rsidRPr="00DE6D5E" w:rsidRDefault="00920A89" w:rsidP="006B02FC">
            <w:pPr>
              <w:ind w:left="-72" w:right="-72"/>
              <w:rPr>
                <w:rFonts w:cs="Calibri"/>
              </w:rPr>
            </w:pPr>
            <w:r w:rsidRPr="00DE6D5E">
              <w:rPr>
                <w:rFonts w:cs="Calibri"/>
              </w:rPr>
              <w:t> </w:t>
            </w:r>
          </w:p>
        </w:tc>
        <w:tc>
          <w:tcPr>
            <w:tcW w:w="8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66D4E82" w14:textId="77777777" w:rsidR="00920A89" w:rsidRPr="00DE6D5E" w:rsidRDefault="00920A89" w:rsidP="006B02FC">
            <w:pPr>
              <w:ind w:left="-72" w:right="-72"/>
              <w:rPr>
                <w:rFonts w:cs="Calibri"/>
              </w:rPr>
            </w:pPr>
            <w:r w:rsidRPr="00DE6D5E">
              <w:rPr>
                <w:rFonts w:cs="Calibri"/>
              </w:rPr>
              <w:t> </w:t>
            </w:r>
          </w:p>
        </w:tc>
        <w:tc>
          <w:tcPr>
            <w:tcW w:w="85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A6985C0" w14:textId="77777777" w:rsidR="00920A89" w:rsidRPr="00DE6D5E" w:rsidRDefault="00920A89" w:rsidP="006B02FC">
            <w:pPr>
              <w:ind w:left="-72" w:right="-72"/>
              <w:rPr>
                <w:rFonts w:cs="Calibri"/>
              </w:rPr>
            </w:pPr>
            <w:r w:rsidRPr="00DE6D5E">
              <w:rPr>
                <w:rFonts w:cs="Calibri"/>
              </w:rPr>
              <w:t> </w:t>
            </w:r>
          </w:p>
        </w:tc>
        <w:tc>
          <w:tcPr>
            <w:tcW w:w="113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D3CFD41" w14:textId="77777777" w:rsidR="00920A89" w:rsidRPr="00DE6D5E" w:rsidRDefault="00920A89" w:rsidP="006B02FC">
            <w:pPr>
              <w:ind w:left="-72" w:right="-72"/>
              <w:rPr>
                <w:rFonts w:cs="Calibri"/>
              </w:rPr>
            </w:pPr>
            <w:r w:rsidRPr="00DE6D5E">
              <w:rPr>
                <w:rFonts w:cs="Calibri"/>
              </w:rPr>
              <w:t> </w:t>
            </w:r>
          </w:p>
        </w:tc>
        <w:tc>
          <w:tcPr>
            <w:tcW w:w="2972"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7CC6CAB" w14:textId="77777777" w:rsidR="00920A89" w:rsidRPr="00DE6D5E" w:rsidRDefault="00920A89" w:rsidP="006B02FC">
            <w:pPr>
              <w:ind w:left="-72" w:right="-72"/>
              <w:jc w:val="center"/>
              <w:rPr>
                <w:rFonts w:cs="Calibri"/>
              </w:rPr>
            </w:pPr>
            <w:r w:rsidRPr="00DE6D5E">
              <w:rPr>
                <w:rFonts w:cs="Calibri"/>
              </w:rPr>
              <w:t> </w:t>
            </w:r>
          </w:p>
        </w:tc>
      </w:tr>
      <w:tr w:rsidR="00920A89" w:rsidRPr="00DE6D5E" w14:paraId="5E9FFB88" w14:textId="77777777" w:rsidTr="004F4DF3">
        <w:trPr>
          <w:trHeight w:val="315"/>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3229D8D1" w14:textId="77777777" w:rsidR="00920A89" w:rsidRPr="00DE6D5E" w:rsidRDefault="00920A89" w:rsidP="006B02FC">
            <w:pPr>
              <w:ind w:left="-72" w:right="-72"/>
              <w:jc w:val="center"/>
            </w:pPr>
            <w:r w:rsidRPr="00DE6D5E">
              <w:t>...</w:t>
            </w:r>
          </w:p>
        </w:tc>
        <w:tc>
          <w:tcPr>
            <w:tcW w:w="1832" w:type="dxa"/>
            <w:tcBorders>
              <w:top w:val="nil"/>
              <w:left w:val="nil"/>
              <w:bottom w:val="single" w:sz="4" w:space="0" w:color="auto"/>
              <w:right w:val="single" w:sz="4" w:space="0" w:color="auto"/>
            </w:tcBorders>
            <w:shd w:val="clear" w:color="auto" w:fill="auto"/>
            <w:noWrap/>
            <w:vAlign w:val="center"/>
            <w:hideMark/>
          </w:tcPr>
          <w:p w14:paraId="0A6FA857" w14:textId="77777777" w:rsidR="00920A89" w:rsidRPr="00DE6D5E" w:rsidRDefault="00920A89" w:rsidP="006B02FC">
            <w:pPr>
              <w:ind w:left="-72" w:right="-72"/>
            </w:pPr>
            <w:r w:rsidRPr="00DE6D5E">
              <w:t>...</w:t>
            </w:r>
          </w:p>
        </w:tc>
        <w:tc>
          <w:tcPr>
            <w:tcW w:w="567" w:type="dxa"/>
            <w:tcBorders>
              <w:top w:val="nil"/>
              <w:left w:val="nil"/>
              <w:bottom w:val="single" w:sz="4" w:space="0" w:color="auto"/>
              <w:right w:val="single" w:sz="4" w:space="0" w:color="auto"/>
            </w:tcBorders>
            <w:shd w:val="clear" w:color="auto" w:fill="auto"/>
            <w:noWrap/>
            <w:vAlign w:val="center"/>
            <w:hideMark/>
          </w:tcPr>
          <w:p w14:paraId="7899BFFC" w14:textId="77777777" w:rsidR="00920A89" w:rsidRPr="00DE6D5E" w:rsidRDefault="00920A89" w:rsidP="006B02FC">
            <w:pPr>
              <w:ind w:left="-72" w:right="-72"/>
              <w:jc w:val="center"/>
            </w:pPr>
            <w:r w:rsidRPr="00DE6D5E">
              <w:t>...</w:t>
            </w:r>
          </w:p>
        </w:tc>
        <w:tc>
          <w:tcPr>
            <w:tcW w:w="85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D671118" w14:textId="77777777" w:rsidR="00920A89" w:rsidRPr="00DE6D5E" w:rsidRDefault="00920A89" w:rsidP="006B02FC">
            <w:pPr>
              <w:ind w:left="-72" w:right="-72"/>
              <w:rPr>
                <w:rFonts w:cs="Calibri"/>
              </w:rPr>
            </w:pPr>
            <w:r w:rsidRPr="00DE6D5E">
              <w:rPr>
                <w:rFonts w:cs="Calibri"/>
              </w:rPr>
              <w:t> </w:t>
            </w:r>
          </w:p>
        </w:tc>
        <w:tc>
          <w:tcPr>
            <w:tcW w:w="8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607AAF3" w14:textId="77777777" w:rsidR="00920A89" w:rsidRPr="00DE6D5E" w:rsidRDefault="00920A89" w:rsidP="006B02FC">
            <w:pPr>
              <w:ind w:left="-72" w:right="-72"/>
              <w:rPr>
                <w:rFonts w:cs="Calibri"/>
              </w:rPr>
            </w:pPr>
            <w:r w:rsidRPr="00DE6D5E">
              <w:rPr>
                <w:rFonts w:cs="Calibri"/>
              </w:rPr>
              <w:t> </w:t>
            </w:r>
          </w:p>
        </w:tc>
        <w:tc>
          <w:tcPr>
            <w:tcW w:w="85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F35EEF6" w14:textId="77777777" w:rsidR="00920A89" w:rsidRPr="00DE6D5E" w:rsidRDefault="00920A89" w:rsidP="006B02FC">
            <w:pPr>
              <w:ind w:left="-72" w:right="-72"/>
              <w:rPr>
                <w:rFonts w:cs="Calibri"/>
              </w:rPr>
            </w:pPr>
            <w:r w:rsidRPr="00DE6D5E">
              <w:rPr>
                <w:rFonts w:cs="Calibri"/>
              </w:rPr>
              <w:t> </w:t>
            </w:r>
          </w:p>
        </w:tc>
        <w:tc>
          <w:tcPr>
            <w:tcW w:w="113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31D4688" w14:textId="77777777" w:rsidR="00920A89" w:rsidRPr="00DE6D5E" w:rsidRDefault="00920A89" w:rsidP="006B02FC">
            <w:pPr>
              <w:ind w:left="-72" w:right="-72"/>
              <w:rPr>
                <w:rFonts w:cs="Calibri"/>
              </w:rPr>
            </w:pPr>
            <w:r w:rsidRPr="00DE6D5E">
              <w:rPr>
                <w:rFonts w:cs="Calibri"/>
              </w:rPr>
              <w:t> </w:t>
            </w:r>
          </w:p>
        </w:tc>
        <w:tc>
          <w:tcPr>
            <w:tcW w:w="2972"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527B038" w14:textId="77777777" w:rsidR="00920A89" w:rsidRPr="00DE6D5E" w:rsidRDefault="00920A89" w:rsidP="006B02FC">
            <w:pPr>
              <w:ind w:left="-72" w:right="-72"/>
              <w:jc w:val="center"/>
              <w:rPr>
                <w:rFonts w:cs="Calibri"/>
              </w:rPr>
            </w:pPr>
            <w:r w:rsidRPr="00DE6D5E">
              <w:rPr>
                <w:rFonts w:cs="Calibri"/>
              </w:rPr>
              <w:t> </w:t>
            </w:r>
          </w:p>
        </w:tc>
      </w:tr>
      <w:tr w:rsidR="00920A89" w:rsidRPr="00DE6D5E" w14:paraId="639DD852" w14:textId="77777777" w:rsidTr="004F4DF3">
        <w:trPr>
          <w:trHeight w:val="315"/>
        </w:trPr>
        <w:tc>
          <w:tcPr>
            <w:tcW w:w="465" w:type="dxa"/>
            <w:tcBorders>
              <w:top w:val="nil"/>
              <w:left w:val="single" w:sz="4" w:space="0" w:color="auto"/>
              <w:bottom w:val="single" w:sz="4" w:space="0" w:color="auto"/>
              <w:right w:val="single" w:sz="4" w:space="0" w:color="auto"/>
            </w:tcBorders>
            <w:shd w:val="clear" w:color="auto" w:fill="auto"/>
            <w:noWrap/>
            <w:vAlign w:val="center"/>
            <w:hideMark/>
          </w:tcPr>
          <w:p w14:paraId="3A816A2C" w14:textId="77777777" w:rsidR="00920A89" w:rsidRPr="00DE6D5E" w:rsidRDefault="00920A89" w:rsidP="006B02FC">
            <w:pPr>
              <w:ind w:left="-72" w:right="-72"/>
              <w:jc w:val="center"/>
            </w:pPr>
            <w:r w:rsidRPr="00DE6D5E">
              <w:t>63</w:t>
            </w:r>
          </w:p>
        </w:tc>
        <w:tc>
          <w:tcPr>
            <w:tcW w:w="1832" w:type="dxa"/>
            <w:tcBorders>
              <w:top w:val="nil"/>
              <w:left w:val="nil"/>
              <w:bottom w:val="single" w:sz="4" w:space="0" w:color="auto"/>
              <w:right w:val="single" w:sz="4" w:space="0" w:color="auto"/>
            </w:tcBorders>
            <w:shd w:val="clear" w:color="auto" w:fill="auto"/>
            <w:noWrap/>
            <w:vAlign w:val="center"/>
            <w:hideMark/>
          </w:tcPr>
          <w:p w14:paraId="11D2E4B1" w14:textId="77777777" w:rsidR="00920A89" w:rsidRPr="00DE6D5E" w:rsidRDefault="00920A89" w:rsidP="006B02FC">
            <w:pPr>
              <w:ind w:left="-72" w:right="-72"/>
            </w:pPr>
            <w:r w:rsidRPr="00DE6D5E">
              <w:t>Cà Mau</w:t>
            </w:r>
          </w:p>
        </w:tc>
        <w:tc>
          <w:tcPr>
            <w:tcW w:w="567" w:type="dxa"/>
            <w:tcBorders>
              <w:top w:val="nil"/>
              <w:left w:val="nil"/>
              <w:bottom w:val="single" w:sz="4" w:space="0" w:color="auto"/>
              <w:right w:val="single" w:sz="4" w:space="0" w:color="auto"/>
            </w:tcBorders>
            <w:shd w:val="clear" w:color="auto" w:fill="auto"/>
            <w:noWrap/>
            <w:vAlign w:val="center"/>
            <w:hideMark/>
          </w:tcPr>
          <w:p w14:paraId="629C1172" w14:textId="77777777" w:rsidR="00920A89" w:rsidRPr="00DE6D5E" w:rsidRDefault="00920A89" w:rsidP="006B02FC">
            <w:pPr>
              <w:ind w:left="-72" w:right="-72"/>
              <w:jc w:val="center"/>
            </w:pPr>
            <w:r w:rsidRPr="00DE6D5E">
              <w:t>96</w:t>
            </w:r>
          </w:p>
        </w:tc>
        <w:tc>
          <w:tcPr>
            <w:tcW w:w="85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85636A1" w14:textId="77777777" w:rsidR="00920A89" w:rsidRPr="00DE6D5E" w:rsidRDefault="00920A89" w:rsidP="006B02FC">
            <w:pPr>
              <w:ind w:left="-72" w:right="-72"/>
              <w:rPr>
                <w:rFonts w:cs="Calibri"/>
              </w:rPr>
            </w:pPr>
            <w:r w:rsidRPr="00DE6D5E">
              <w:rPr>
                <w:rFonts w:cs="Calibri"/>
              </w:rPr>
              <w:t> </w:t>
            </w:r>
          </w:p>
        </w:tc>
        <w:tc>
          <w:tcPr>
            <w:tcW w:w="85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E7A8DC3" w14:textId="77777777" w:rsidR="00920A89" w:rsidRPr="00DE6D5E" w:rsidRDefault="00920A89" w:rsidP="006B02FC">
            <w:pPr>
              <w:ind w:left="-72" w:right="-72"/>
              <w:rPr>
                <w:rFonts w:cs="Calibri"/>
              </w:rPr>
            </w:pPr>
            <w:r w:rsidRPr="00DE6D5E">
              <w:rPr>
                <w:rFonts w:cs="Calibri"/>
              </w:rPr>
              <w:t> </w:t>
            </w:r>
          </w:p>
        </w:tc>
        <w:tc>
          <w:tcPr>
            <w:tcW w:w="85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E9D526B" w14:textId="77777777" w:rsidR="00920A89" w:rsidRPr="00DE6D5E" w:rsidRDefault="00920A89" w:rsidP="006B02FC">
            <w:pPr>
              <w:ind w:left="-72" w:right="-72"/>
              <w:rPr>
                <w:rFonts w:cs="Calibri"/>
              </w:rPr>
            </w:pPr>
            <w:r w:rsidRPr="00DE6D5E">
              <w:rPr>
                <w:rFonts w:cs="Calibri"/>
              </w:rPr>
              <w:t> </w:t>
            </w:r>
          </w:p>
        </w:tc>
        <w:tc>
          <w:tcPr>
            <w:tcW w:w="113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46FD83E" w14:textId="77777777" w:rsidR="00920A89" w:rsidRPr="00DE6D5E" w:rsidRDefault="00920A89" w:rsidP="006B02FC">
            <w:pPr>
              <w:ind w:left="-72" w:right="-72"/>
              <w:rPr>
                <w:rFonts w:cs="Calibri"/>
              </w:rPr>
            </w:pPr>
            <w:r w:rsidRPr="00DE6D5E">
              <w:rPr>
                <w:rFonts w:cs="Calibri"/>
              </w:rPr>
              <w:t> </w:t>
            </w:r>
          </w:p>
        </w:tc>
        <w:tc>
          <w:tcPr>
            <w:tcW w:w="2972"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1C7A8A8" w14:textId="77777777" w:rsidR="00920A89" w:rsidRPr="00DE6D5E" w:rsidRDefault="00920A89" w:rsidP="006B02FC">
            <w:pPr>
              <w:ind w:left="-72" w:right="-72"/>
              <w:jc w:val="center"/>
              <w:rPr>
                <w:rFonts w:cs="Calibri"/>
              </w:rPr>
            </w:pPr>
            <w:r w:rsidRPr="00DE6D5E">
              <w:rPr>
                <w:rFonts w:cs="Calibri"/>
              </w:rPr>
              <w:t> </w:t>
            </w:r>
          </w:p>
        </w:tc>
      </w:tr>
    </w:tbl>
    <w:p w14:paraId="3980B0D6" w14:textId="77777777" w:rsidR="00920A89" w:rsidRPr="00DE6D5E" w:rsidRDefault="00920A89" w:rsidP="00920A89">
      <w:pPr>
        <w:widowControl w:val="0"/>
        <w:autoSpaceDE w:val="0"/>
        <w:autoSpaceDN w:val="0"/>
        <w:adjustRightInd w:val="0"/>
        <w:jc w:val="both"/>
        <w:rPr>
          <w:b/>
          <w:sz w:val="26"/>
          <w:szCs w:val="26"/>
        </w:rPr>
      </w:pPr>
    </w:p>
    <w:tbl>
      <w:tblPr>
        <w:tblW w:w="9448" w:type="dxa"/>
        <w:jc w:val="center"/>
        <w:tblLook w:val="04A0" w:firstRow="1" w:lastRow="0" w:firstColumn="1" w:lastColumn="0" w:noHBand="0" w:noVBand="1"/>
      </w:tblPr>
      <w:tblGrid>
        <w:gridCol w:w="2993"/>
        <w:gridCol w:w="2998"/>
        <w:gridCol w:w="3457"/>
      </w:tblGrid>
      <w:tr w:rsidR="00920A89" w:rsidRPr="00DE6D5E" w14:paraId="5B116D6E" w14:textId="77777777" w:rsidTr="006B02FC">
        <w:trPr>
          <w:jc w:val="center"/>
        </w:trPr>
        <w:tc>
          <w:tcPr>
            <w:tcW w:w="2993" w:type="dxa"/>
            <w:shd w:val="clear" w:color="auto" w:fill="auto"/>
            <w:vAlign w:val="center"/>
          </w:tcPr>
          <w:p w14:paraId="190CD391" w14:textId="77777777" w:rsidR="00920A89" w:rsidRPr="00DE6D5E" w:rsidRDefault="00920A89" w:rsidP="006B02FC">
            <w:pPr>
              <w:tabs>
                <w:tab w:val="left" w:pos="864"/>
                <w:tab w:val="left" w:pos="2450"/>
                <w:tab w:val="left" w:pos="2783"/>
                <w:tab w:val="left" w:pos="4429"/>
                <w:tab w:val="left" w:pos="7308"/>
                <w:tab w:val="left" w:pos="8596"/>
              </w:tabs>
              <w:ind w:left="-72" w:right="-72"/>
              <w:jc w:val="center"/>
              <w:rPr>
                <w:b/>
                <w:sz w:val="26"/>
                <w:szCs w:val="26"/>
              </w:rPr>
            </w:pPr>
          </w:p>
          <w:p w14:paraId="1C1D22A4" w14:textId="77777777" w:rsidR="00920A89" w:rsidRPr="00DE6D5E" w:rsidRDefault="00920A89" w:rsidP="006B02FC">
            <w:pPr>
              <w:tabs>
                <w:tab w:val="left" w:pos="864"/>
                <w:tab w:val="left" w:pos="2450"/>
                <w:tab w:val="left" w:pos="2783"/>
                <w:tab w:val="left" w:pos="4429"/>
                <w:tab w:val="left" w:pos="7308"/>
                <w:tab w:val="left" w:pos="8596"/>
              </w:tabs>
              <w:ind w:left="-72" w:right="-72"/>
              <w:jc w:val="center"/>
              <w:rPr>
                <w:b/>
                <w:sz w:val="26"/>
                <w:szCs w:val="26"/>
              </w:rPr>
            </w:pPr>
            <w:r w:rsidRPr="00DE6D5E">
              <w:rPr>
                <w:b/>
                <w:sz w:val="26"/>
                <w:szCs w:val="26"/>
              </w:rPr>
              <w:t>TỔNG HỢP, LẬP BIỂU</w:t>
            </w:r>
          </w:p>
          <w:p w14:paraId="24C6B390" w14:textId="77777777" w:rsidR="00920A89" w:rsidRPr="00DE6D5E" w:rsidRDefault="00920A89" w:rsidP="006B02FC">
            <w:pPr>
              <w:tabs>
                <w:tab w:val="left" w:pos="864"/>
                <w:tab w:val="left" w:pos="2450"/>
                <w:tab w:val="left" w:pos="2783"/>
                <w:tab w:val="left" w:pos="4429"/>
                <w:tab w:val="left" w:pos="7308"/>
                <w:tab w:val="left" w:pos="8596"/>
              </w:tabs>
              <w:ind w:left="-72" w:right="-72"/>
              <w:jc w:val="center"/>
              <w:rPr>
                <w:i/>
                <w:sz w:val="26"/>
                <w:szCs w:val="26"/>
              </w:rPr>
            </w:pPr>
            <w:r w:rsidRPr="00DE6D5E">
              <w:rPr>
                <w:i/>
                <w:szCs w:val="26"/>
              </w:rPr>
              <w:t>(Thông tin người thực hiện)</w:t>
            </w:r>
          </w:p>
        </w:tc>
        <w:tc>
          <w:tcPr>
            <w:tcW w:w="2998" w:type="dxa"/>
            <w:shd w:val="clear" w:color="auto" w:fill="auto"/>
            <w:vAlign w:val="center"/>
          </w:tcPr>
          <w:p w14:paraId="75E367D0" w14:textId="77777777" w:rsidR="00920A89" w:rsidRPr="00DE6D5E" w:rsidRDefault="00920A89" w:rsidP="006B02FC">
            <w:pPr>
              <w:tabs>
                <w:tab w:val="left" w:pos="864"/>
                <w:tab w:val="left" w:pos="2450"/>
                <w:tab w:val="left" w:pos="2783"/>
                <w:tab w:val="left" w:pos="4429"/>
                <w:tab w:val="left" w:pos="7308"/>
                <w:tab w:val="left" w:pos="8596"/>
              </w:tabs>
              <w:ind w:left="-72" w:right="-72"/>
              <w:jc w:val="center"/>
              <w:rPr>
                <w:b/>
                <w:sz w:val="26"/>
                <w:szCs w:val="26"/>
              </w:rPr>
            </w:pPr>
          </w:p>
          <w:p w14:paraId="301281DC" w14:textId="77777777" w:rsidR="00920A89" w:rsidRPr="00DE6D5E" w:rsidRDefault="00920A89" w:rsidP="006B02FC">
            <w:pPr>
              <w:tabs>
                <w:tab w:val="left" w:pos="864"/>
                <w:tab w:val="left" w:pos="2450"/>
                <w:tab w:val="left" w:pos="2783"/>
                <w:tab w:val="left" w:pos="4429"/>
                <w:tab w:val="left" w:pos="7308"/>
                <w:tab w:val="left" w:pos="8596"/>
              </w:tabs>
              <w:ind w:left="-72" w:right="-72"/>
              <w:jc w:val="center"/>
              <w:rPr>
                <w:b/>
                <w:sz w:val="26"/>
                <w:szCs w:val="26"/>
              </w:rPr>
            </w:pPr>
            <w:r w:rsidRPr="00DE6D5E">
              <w:rPr>
                <w:b/>
                <w:sz w:val="26"/>
                <w:szCs w:val="26"/>
              </w:rPr>
              <w:t>KIỂM TRA BIỂU</w:t>
            </w:r>
          </w:p>
          <w:p w14:paraId="510CB2F5" w14:textId="77777777" w:rsidR="00920A89" w:rsidRPr="00DE6D5E" w:rsidRDefault="00920A89" w:rsidP="006B02FC">
            <w:pPr>
              <w:tabs>
                <w:tab w:val="left" w:pos="864"/>
                <w:tab w:val="left" w:pos="2450"/>
                <w:tab w:val="left" w:pos="2783"/>
                <w:tab w:val="left" w:pos="4429"/>
                <w:tab w:val="left" w:pos="7308"/>
                <w:tab w:val="left" w:pos="8596"/>
              </w:tabs>
              <w:ind w:left="-72" w:right="-72"/>
              <w:jc w:val="center"/>
              <w:rPr>
                <w:b/>
                <w:sz w:val="26"/>
                <w:szCs w:val="26"/>
              </w:rPr>
            </w:pPr>
            <w:r w:rsidRPr="00DE6D5E">
              <w:rPr>
                <w:i/>
                <w:szCs w:val="26"/>
              </w:rPr>
              <w:t>(Thông tin người thực hiện)</w:t>
            </w:r>
          </w:p>
        </w:tc>
        <w:tc>
          <w:tcPr>
            <w:tcW w:w="3457" w:type="dxa"/>
            <w:shd w:val="clear" w:color="auto" w:fill="auto"/>
            <w:vAlign w:val="center"/>
          </w:tcPr>
          <w:p w14:paraId="6F3A3944" w14:textId="77777777" w:rsidR="00920A89" w:rsidRPr="00DE6D5E" w:rsidRDefault="00920A89" w:rsidP="006B02FC">
            <w:pPr>
              <w:tabs>
                <w:tab w:val="left" w:pos="864"/>
                <w:tab w:val="left" w:pos="2450"/>
                <w:tab w:val="left" w:pos="2783"/>
                <w:tab w:val="left" w:pos="4429"/>
                <w:tab w:val="left" w:pos="7308"/>
                <w:tab w:val="left" w:pos="8596"/>
              </w:tabs>
              <w:ind w:left="-72" w:right="-72"/>
              <w:jc w:val="center"/>
              <w:rPr>
                <w:b/>
                <w:sz w:val="26"/>
                <w:szCs w:val="26"/>
              </w:rPr>
            </w:pPr>
            <w:r w:rsidRPr="00DE6D5E">
              <w:rPr>
                <w:i/>
                <w:iCs/>
              </w:rPr>
              <w:t>Hà Nội, ngày ... tháng ... năm 20...</w:t>
            </w:r>
          </w:p>
          <w:p w14:paraId="27B3E4DC" w14:textId="77777777" w:rsidR="00920A89" w:rsidRPr="00DE6D5E" w:rsidRDefault="00920A89" w:rsidP="006B02FC">
            <w:pPr>
              <w:tabs>
                <w:tab w:val="left" w:pos="864"/>
                <w:tab w:val="left" w:pos="2450"/>
                <w:tab w:val="left" w:pos="2783"/>
                <w:tab w:val="left" w:pos="4429"/>
                <w:tab w:val="left" w:pos="7308"/>
                <w:tab w:val="left" w:pos="8596"/>
              </w:tabs>
              <w:ind w:left="-72" w:right="-72"/>
              <w:jc w:val="center"/>
              <w:rPr>
                <w:b/>
                <w:sz w:val="26"/>
                <w:szCs w:val="26"/>
              </w:rPr>
            </w:pPr>
            <w:r w:rsidRPr="00DE6D5E">
              <w:rPr>
                <w:b/>
                <w:sz w:val="26"/>
                <w:szCs w:val="26"/>
              </w:rPr>
              <w:t>CỤC TRƯỞNG</w:t>
            </w:r>
          </w:p>
          <w:p w14:paraId="3B5F88D7" w14:textId="77777777" w:rsidR="00920A89" w:rsidRPr="00DE6D5E" w:rsidRDefault="00920A89" w:rsidP="006B02FC">
            <w:pPr>
              <w:tabs>
                <w:tab w:val="left" w:pos="864"/>
                <w:tab w:val="left" w:pos="2450"/>
                <w:tab w:val="left" w:pos="2783"/>
                <w:tab w:val="left" w:pos="4429"/>
                <w:tab w:val="left" w:pos="7308"/>
                <w:tab w:val="left" w:pos="8596"/>
              </w:tabs>
              <w:ind w:left="-72" w:right="-72"/>
              <w:jc w:val="center"/>
              <w:rPr>
                <w:b/>
                <w:sz w:val="26"/>
                <w:szCs w:val="26"/>
              </w:rPr>
            </w:pPr>
            <w:r w:rsidRPr="00DE6D5E">
              <w:rPr>
                <w:i/>
                <w:szCs w:val="26"/>
              </w:rPr>
              <w:t>(Ký điện tử)</w:t>
            </w:r>
          </w:p>
        </w:tc>
      </w:tr>
    </w:tbl>
    <w:p w14:paraId="46A0002F" w14:textId="77777777" w:rsidR="00920A89" w:rsidRPr="00DE6D5E" w:rsidRDefault="00920A89" w:rsidP="00920A89">
      <w:pPr>
        <w:widowControl w:val="0"/>
        <w:autoSpaceDE w:val="0"/>
        <w:autoSpaceDN w:val="0"/>
        <w:adjustRightInd w:val="0"/>
        <w:jc w:val="both"/>
        <w:rPr>
          <w:b/>
          <w:sz w:val="26"/>
          <w:szCs w:val="26"/>
        </w:rPr>
      </w:pPr>
    </w:p>
    <w:p w14:paraId="0333E225" w14:textId="77777777" w:rsidR="00920A89" w:rsidRDefault="00920A89" w:rsidP="00920A89">
      <w:pPr>
        <w:widowControl w:val="0"/>
        <w:autoSpaceDE w:val="0"/>
        <w:autoSpaceDN w:val="0"/>
        <w:adjustRightInd w:val="0"/>
        <w:jc w:val="both"/>
        <w:rPr>
          <w:b/>
          <w:sz w:val="26"/>
          <w:szCs w:val="26"/>
        </w:rPr>
      </w:pPr>
    </w:p>
    <w:p w14:paraId="78775B76" w14:textId="77777777" w:rsidR="00920A89" w:rsidRDefault="00920A89" w:rsidP="00920A89">
      <w:pPr>
        <w:widowControl w:val="0"/>
        <w:autoSpaceDE w:val="0"/>
        <w:autoSpaceDN w:val="0"/>
        <w:adjustRightInd w:val="0"/>
        <w:jc w:val="both"/>
        <w:rPr>
          <w:b/>
          <w:sz w:val="26"/>
          <w:szCs w:val="26"/>
        </w:rPr>
      </w:pPr>
    </w:p>
    <w:p w14:paraId="15FCBCA7" w14:textId="77777777" w:rsidR="00920A89" w:rsidRDefault="00920A89" w:rsidP="00920A89">
      <w:pPr>
        <w:widowControl w:val="0"/>
        <w:autoSpaceDE w:val="0"/>
        <w:autoSpaceDN w:val="0"/>
        <w:adjustRightInd w:val="0"/>
        <w:jc w:val="both"/>
        <w:rPr>
          <w:b/>
          <w:sz w:val="26"/>
          <w:szCs w:val="26"/>
        </w:rPr>
      </w:pPr>
    </w:p>
    <w:p w14:paraId="1BDE03C0" w14:textId="77777777" w:rsidR="00EA18C8" w:rsidRDefault="00EA18C8" w:rsidP="00920A89">
      <w:pPr>
        <w:widowControl w:val="0"/>
        <w:autoSpaceDE w:val="0"/>
        <w:autoSpaceDN w:val="0"/>
        <w:adjustRightInd w:val="0"/>
        <w:jc w:val="both"/>
        <w:rPr>
          <w:b/>
          <w:sz w:val="26"/>
          <w:szCs w:val="26"/>
        </w:rPr>
      </w:pPr>
    </w:p>
    <w:p w14:paraId="2F428F41" w14:textId="77777777" w:rsidR="00EA18C8" w:rsidRDefault="00EA18C8" w:rsidP="00920A89">
      <w:pPr>
        <w:widowControl w:val="0"/>
        <w:autoSpaceDE w:val="0"/>
        <w:autoSpaceDN w:val="0"/>
        <w:adjustRightInd w:val="0"/>
        <w:jc w:val="both"/>
        <w:rPr>
          <w:b/>
          <w:sz w:val="26"/>
          <w:szCs w:val="26"/>
        </w:rPr>
      </w:pPr>
    </w:p>
    <w:p w14:paraId="277E746D" w14:textId="77777777" w:rsidR="00EA18C8" w:rsidRDefault="00EA18C8" w:rsidP="00920A89">
      <w:pPr>
        <w:widowControl w:val="0"/>
        <w:autoSpaceDE w:val="0"/>
        <w:autoSpaceDN w:val="0"/>
        <w:adjustRightInd w:val="0"/>
        <w:jc w:val="both"/>
        <w:rPr>
          <w:b/>
          <w:sz w:val="26"/>
          <w:szCs w:val="26"/>
        </w:rPr>
      </w:pPr>
    </w:p>
    <w:p w14:paraId="39453BD6" w14:textId="77777777" w:rsidR="00EA18C8" w:rsidRDefault="00EA18C8" w:rsidP="00920A89">
      <w:pPr>
        <w:widowControl w:val="0"/>
        <w:autoSpaceDE w:val="0"/>
        <w:autoSpaceDN w:val="0"/>
        <w:adjustRightInd w:val="0"/>
        <w:jc w:val="both"/>
        <w:rPr>
          <w:b/>
          <w:sz w:val="26"/>
          <w:szCs w:val="26"/>
        </w:rPr>
      </w:pPr>
    </w:p>
    <w:p w14:paraId="30154A19" w14:textId="77777777" w:rsidR="00EA18C8" w:rsidRDefault="00EA18C8" w:rsidP="00920A89">
      <w:pPr>
        <w:widowControl w:val="0"/>
        <w:autoSpaceDE w:val="0"/>
        <w:autoSpaceDN w:val="0"/>
        <w:adjustRightInd w:val="0"/>
        <w:jc w:val="both"/>
        <w:rPr>
          <w:b/>
          <w:sz w:val="26"/>
          <w:szCs w:val="26"/>
        </w:rPr>
      </w:pPr>
    </w:p>
    <w:p w14:paraId="3BC87441" w14:textId="53644F9A" w:rsidR="00EA18C8" w:rsidRDefault="00EA18C8" w:rsidP="00920A89">
      <w:pPr>
        <w:widowControl w:val="0"/>
        <w:autoSpaceDE w:val="0"/>
        <w:autoSpaceDN w:val="0"/>
        <w:adjustRightInd w:val="0"/>
        <w:jc w:val="both"/>
        <w:rPr>
          <w:b/>
          <w:sz w:val="26"/>
          <w:szCs w:val="26"/>
        </w:rPr>
      </w:pPr>
    </w:p>
    <w:p w14:paraId="4A4EAB33" w14:textId="07619F08" w:rsidR="004F4DF3" w:rsidRDefault="004F4DF3" w:rsidP="00920A89">
      <w:pPr>
        <w:widowControl w:val="0"/>
        <w:autoSpaceDE w:val="0"/>
        <w:autoSpaceDN w:val="0"/>
        <w:adjustRightInd w:val="0"/>
        <w:jc w:val="both"/>
        <w:rPr>
          <w:b/>
          <w:sz w:val="26"/>
          <w:szCs w:val="26"/>
        </w:rPr>
      </w:pPr>
    </w:p>
    <w:p w14:paraId="471EAB1B" w14:textId="3CEED695" w:rsidR="004F4DF3" w:rsidRDefault="004F4DF3" w:rsidP="00920A89">
      <w:pPr>
        <w:widowControl w:val="0"/>
        <w:autoSpaceDE w:val="0"/>
        <w:autoSpaceDN w:val="0"/>
        <w:adjustRightInd w:val="0"/>
        <w:jc w:val="both"/>
        <w:rPr>
          <w:b/>
          <w:sz w:val="26"/>
          <w:szCs w:val="26"/>
        </w:rPr>
      </w:pPr>
    </w:p>
    <w:p w14:paraId="31AAEEAB" w14:textId="66D3F24E" w:rsidR="004F4DF3" w:rsidRDefault="004F4DF3" w:rsidP="00920A89">
      <w:pPr>
        <w:widowControl w:val="0"/>
        <w:autoSpaceDE w:val="0"/>
        <w:autoSpaceDN w:val="0"/>
        <w:adjustRightInd w:val="0"/>
        <w:jc w:val="both"/>
        <w:rPr>
          <w:b/>
          <w:sz w:val="26"/>
          <w:szCs w:val="26"/>
        </w:rPr>
      </w:pPr>
    </w:p>
    <w:p w14:paraId="6C0378E5" w14:textId="1DEC55FA" w:rsidR="004F4DF3" w:rsidRDefault="004F4DF3" w:rsidP="00920A89">
      <w:pPr>
        <w:widowControl w:val="0"/>
        <w:autoSpaceDE w:val="0"/>
        <w:autoSpaceDN w:val="0"/>
        <w:adjustRightInd w:val="0"/>
        <w:jc w:val="both"/>
        <w:rPr>
          <w:b/>
          <w:sz w:val="26"/>
          <w:szCs w:val="26"/>
        </w:rPr>
      </w:pPr>
    </w:p>
    <w:p w14:paraId="0EAB11BE" w14:textId="5A03B451" w:rsidR="004F4DF3" w:rsidRDefault="004F4DF3" w:rsidP="00920A89">
      <w:pPr>
        <w:widowControl w:val="0"/>
        <w:autoSpaceDE w:val="0"/>
        <w:autoSpaceDN w:val="0"/>
        <w:adjustRightInd w:val="0"/>
        <w:jc w:val="both"/>
        <w:rPr>
          <w:b/>
          <w:sz w:val="26"/>
          <w:szCs w:val="26"/>
        </w:rPr>
      </w:pPr>
    </w:p>
    <w:p w14:paraId="5B296FF3" w14:textId="7126CA5A" w:rsidR="004F4DF3" w:rsidRDefault="004F4DF3" w:rsidP="00920A89">
      <w:pPr>
        <w:widowControl w:val="0"/>
        <w:autoSpaceDE w:val="0"/>
        <w:autoSpaceDN w:val="0"/>
        <w:adjustRightInd w:val="0"/>
        <w:jc w:val="both"/>
        <w:rPr>
          <w:b/>
          <w:sz w:val="26"/>
          <w:szCs w:val="26"/>
        </w:rPr>
      </w:pPr>
    </w:p>
    <w:p w14:paraId="782DDFDE" w14:textId="665BADA9" w:rsidR="004F4DF3" w:rsidRDefault="004F4DF3" w:rsidP="00920A89">
      <w:pPr>
        <w:widowControl w:val="0"/>
        <w:autoSpaceDE w:val="0"/>
        <w:autoSpaceDN w:val="0"/>
        <w:adjustRightInd w:val="0"/>
        <w:jc w:val="both"/>
        <w:rPr>
          <w:b/>
          <w:sz w:val="26"/>
          <w:szCs w:val="26"/>
        </w:rPr>
      </w:pPr>
    </w:p>
    <w:p w14:paraId="662219DD" w14:textId="0078DC33" w:rsidR="004F4DF3" w:rsidRDefault="004F4DF3" w:rsidP="00920A89">
      <w:pPr>
        <w:widowControl w:val="0"/>
        <w:autoSpaceDE w:val="0"/>
        <w:autoSpaceDN w:val="0"/>
        <w:adjustRightInd w:val="0"/>
        <w:jc w:val="both"/>
        <w:rPr>
          <w:b/>
          <w:sz w:val="26"/>
          <w:szCs w:val="26"/>
        </w:rPr>
      </w:pPr>
    </w:p>
    <w:p w14:paraId="37A44308" w14:textId="77777777" w:rsidR="004F4DF3" w:rsidRPr="00DE6D5E" w:rsidRDefault="004F4DF3" w:rsidP="00920A89">
      <w:pPr>
        <w:widowControl w:val="0"/>
        <w:autoSpaceDE w:val="0"/>
        <w:autoSpaceDN w:val="0"/>
        <w:adjustRightInd w:val="0"/>
        <w:jc w:val="both"/>
        <w:rPr>
          <w:b/>
          <w:sz w:val="26"/>
          <w:szCs w:val="26"/>
        </w:rPr>
      </w:pPr>
    </w:p>
    <w:p w14:paraId="1420ACEB" w14:textId="77777777" w:rsidR="00920A89" w:rsidRPr="00DE6D5E" w:rsidRDefault="00920A89" w:rsidP="00920A89">
      <w:pPr>
        <w:widowControl w:val="0"/>
        <w:autoSpaceDE w:val="0"/>
        <w:autoSpaceDN w:val="0"/>
        <w:adjustRightInd w:val="0"/>
        <w:jc w:val="both"/>
        <w:rPr>
          <w:b/>
          <w:sz w:val="26"/>
          <w:szCs w:val="26"/>
        </w:rPr>
      </w:pPr>
    </w:p>
    <w:p w14:paraId="44967BE7" w14:textId="77777777" w:rsidR="00920A89" w:rsidRPr="00DE6D5E" w:rsidRDefault="00920A89" w:rsidP="00920A89">
      <w:pPr>
        <w:widowControl w:val="0"/>
        <w:autoSpaceDE w:val="0"/>
        <w:autoSpaceDN w:val="0"/>
        <w:adjustRightInd w:val="0"/>
        <w:jc w:val="both"/>
        <w:rPr>
          <w:b/>
          <w:sz w:val="26"/>
          <w:szCs w:val="26"/>
        </w:rPr>
      </w:pPr>
    </w:p>
    <w:p w14:paraId="5C1C2029" w14:textId="77777777" w:rsidR="00920A89" w:rsidRPr="00DE6D5E" w:rsidRDefault="00920A89" w:rsidP="00920A89">
      <w:pPr>
        <w:widowControl w:val="0"/>
        <w:autoSpaceDE w:val="0"/>
        <w:autoSpaceDN w:val="0"/>
        <w:adjustRightInd w:val="0"/>
        <w:jc w:val="both"/>
        <w:rPr>
          <w:b/>
          <w:sz w:val="26"/>
          <w:szCs w:val="26"/>
        </w:rPr>
      </w:pPr>
    </w:p>
    <w:tbl>
      <w:tblPr>
        <w:tblW w:w="9072" w:type="dxa"/>
        <w:tblInd w:w="108" w:type="dxa"/>
        <w:tblLook w:val="04A0" w:firstRow="1" w:lastRow="0" w:firstColumn="1" w:lastColumn="0" w:noHBand="0" w:noVBand="1"/>
      </w:tblPr>
      <w:tblGrid>
        <w:gridCol w:w="522"/>
        <w:gridCol w:w="3958"/>
        <w:gridCol w:w="1043"/>
        <w:gridCol w:w="1046"/>
        <w:gridCol w:w="878"/>
        <w:gridCol w:w="896"/>
        <w:gridCol w:w="729"/>
      </w:tblGrid>
      <w:tr w:rsidR="00920A89" w:rsidRPr="00DE6D5E" w14:paraId="3DD1C816" w14:textId="77777777" w:rsidTr="009162B2">
        <w:trPr>
          <w:trHeight w:val="315"/>
        </w:trPr>
        <w:tc>
          <w:tcPr>
            <w:tcW w:w="4480" w:type="dxa"/>
            <w:gridSpan w:val="2"/>
            <w:tcBorders>
              <w:top w:val="nil"/>
              <w:left w:val="nil"/>
              <w:bottom w:val="nil"/>
              <w:right w:val="nil"/>
            </w:tcBorders>
            <w:shd w:val="clear" w:color="auto" w:fill="auto"/>
            <w:noWrap/>
            <w:vAlign w:val="bottom"/>
            <w:hideMark/>
          </w:tcPr>
          <w:p w14:paraId="3E0ABD88" w14:textId="77777777" w:rsidR="00920A89" w:rsidRPr="00DE6D5E" w:rsidRDefault="00920A89" w:rsidP="00EA18C8">
            <w:pPr>
              <w:spacing w:before="60"/>
              <w:rPr>
                <w:i/>
                <w:iCs/>
              </w:rPr>
            </w:pPr>
            <w:r w:rsidRPr="00DE6D5E">
              <w:rPr>
                <w:i/>
                <w:iCs/>
              </w:rPr>
              <w:lastRenderedPageBreak/>
              <w:t>a) Khái niệm, phương pháp tính</w:t>
            </w:r>
          </w:p>
        </w:tc>
        <w:tc>
          <w:tcPr>
            <w:tcW w:w="1043" w:type="dxa"/>
            <w:tcBorders>
              <w:top w:val="nil"/>
              <w:left w:val="nil"/>
              <w:bottom w:val="nil"/>
              <w:right w:val="nil"/>
            </w:tcBorders>
            <w:shd w:val="clear" w:color="auto" w:fill="auto"/>
            <w:noWrap/>
            <w:vAlign w:val="bottom"/>
            <w:hideMark/>
          </w:tcPr>
          <w:p w14:paraId="3D15CED1" w14:textId="77777777" w:rsidR="00920A89" w:rsidRPr="00DE6D5E" w:rsidRDefault="00920A89" w:rsidP="00EA18C8">
            <w:pPr>
              <w:spacing w:before="60"/>
              <w:rPr>
                <w:i/>
                <w:iCs/>
              </w:rPr>
            </w:pPr>
          </w:p>
        </w:tc>
        <w:tc>
          <w:tcPr>
            <w:tcW w:w="1046" w:type="dxa"/>
            <w:tcBorders>
              <w:top w:val="nil"/>
              <w:left w:val="nil"/>
              <w:bottom w:val="nil"/>
              <w:right w:val="nil"/>
            </w:tcBorders>
            <w:shd w:val="clear" w:color="auto" w:fill="auto"/>
            <w:noWrap/>
            <w:vAlign w:val="bottom"/>
            <w:hideMark/>
          </w:tcPr>
          <w:p w14:paraId="08ABFB8D" w14:textId="77777777" w:rsidR="00920A89" w:rsidRPr="00DE6D5E" w:rsidRDefault="00920A89" w:rsidP="00EA18C8">
            <w:pPr>
              <w:spacing w:before="60"/>
              <w:rPr>
                <w:sz w:val="20"/>
                <w:szCs w:val="20"/>
              </w:rPr>
            </w:pPr>
          </w:p>
        </w:tc>
        <w:tc>
          <w:tcPr>
            <w:tcW w:w="878" w:type="dxa"/>
            <w:tcBorders>
              <w:top w:val="nil"/>
              <w:left w:val="nil"/>
              <w:bottom w:val="nil"/>
              <w:right w:val="nil"/>
            </w:tcBorders>
            <w:shd w:val="clear" w:color="auto" w:fill="auto"/>
            <w:noWrap/>
            <w:vAlign w:val="bottom"/>
            <w:hideMark/>
          </w:tcPr>
          <w:p w14:paraId="48DDF89C" w14:textId="77777777" w:rsidR="00920A89" w:rsidRPr="00DE6D5E" w:rsidRDefault="00920A89" w:rsidP="00EA18C8">
            <w:pPr>
              <w:spacing w:before="60"/>
              <w:rPr>
                <w:sz w:val="20"/>
                <w:szCs w:val="20"/>
              </w:rPr>
            </w:pPr>
          </w:p>
        </w:tc>
        <w:tc>
          <w:tcPr>
            <w:tcW w:w="896" w:type="dxa"/>
            <w:tcBorders>
              <w:top w:val="nil"/>
              <w:left w:val="nil"/>
              <w:bottom w:val="nil"/>
              <w:right w:val="nil"/>
            </w:tcBorders>
            <w:shd w:val="clear" w:color="auto" w:fill="auto"/>
            <w:noWrap/>
            <w:vAlign w:val="bottom"/>
            <w:hideMark/>
          </w:tcPr>
          <w:p w14:paraId="06974ED8" w14:textId="77777777" w:rsidR="00920A89" w:rsidRPr="00DE6D5E" w:rsidRDefault="00920A89" w:rsidP="00EA18C8">
            <w:pPr>
              <w:spacing w:before="60"/>
              <w:rPr>
                <w:sz w:val="20"/>
                <w:szCs w:val="20"/>
              </w:rPr>
            </w:pPr>
          </w:p>
        </w:tc>
        <w:tc>
          <w:tcPr>
            <w:tcW w:w="729" w:type="dxa"/>
            <w:tcBorders>
              <w:top w:val="nil"/>
              <w:left w:val="nil"/>
              <w:bottom w:val="nil"/>
              <w:right w:val="nil"/>
            </w:tcBorders>
            <w:shd w:val="clear" w:color="auto" w:fill="auto"/>
            <w:noWrap/>
            <w:vAlign w:val="bottom"/>
            <w:hideMark/>
          </w:tcPr>
          <w:p w14:paraId="75B86398" w14:textId="77777777" w:rsidR="00920A89" w:rsidRPr="00DE6D5E" w:rsidRDefault="00920A89" w:rsidP="00EA18C8">
            <w:pPr>
              <w:spacing w:before="60"/>
              <w:rPr>
                <w:sz w:val="20"/>
                <w:szCs w:val="20"/>
              </w:rPr>
            </w:pPr>
          </w:p>
        </w:tc>
      </w:tr>
      <w:tr w:rsidR="00920A89" w:rsidRPr="00104D7A" w14:paraId="768259E4" w14:textId="77777777" w:rsidTr="00EA18C8">
        <w:trPr>
          <w:trHeight w:val="5013"/>
        </w:trPr>
        <w:tc>
          <w:tcPr>
            <w:tcW w:w="522" w:type="dxa"/>
            <w:tcBorders>
              <w:top w:val="nil"/>
              <w:left w:val="nil"/>
              <w:bottom w:val="nil"/>
              <w:right w:val="nil"/>
            </w:tcBorders>
            <w:shd w:val="clear" w:color="auto" w:fill="auto"/>
            <w:noWrap/>
            <w:vAlign w:val="bottom"/>
            <w:hideMark/>
          </w:tcPr>
          <w:p w14:paraId="33F5D639" w14:textId="77777777" w:rsidR="00920A89" w:rsidRPr="00DE6D5E" w:rsidRDefault="00920A89" w:rsidP="00EA18C8">
            <w:pPr>
              <w:spacing w:before="60"/>
              <w:rPr>
                <w:sz w:val="20"/>
                <w:szCs w:val="20"/>
              </w:rPr>
            </w:pPr>
          </w:p>
        </w:tc>
        <w:tc>
          <w:tcPr>
            <w:tcW w:w="8550" w:type="dxa"/>
            <w:gridSpan w:val="6"/>
            <w:tcBorders>
              <w:top w:val="nil"/>
              <w:left w:val="nil"/>
              <w:bottom w:val="nil"/>
              <w:right w:val="nil"/>
            </w:tcBorders>
            <w:shd w:val="clear" w:color="auto" w:fill="auto"/>
            <w:vAlign w:val="bottom"/>
            <w:hideMark/>
          </w:tcPr>
          <w:p w14:paraId="79282790" w14:textId="7E794E5E" w:rsidR="00920A89" w:rsidRPr="00DE6D5E" w:rsidRDefault="00920A89" w:rsidP="00EA18C8">
            <w:pPr>
              <w:spacing w:before="60"/>
              <w:jc w:val="both"/>
            </w:pPr>
            <w:r w:rsidRPr="00DE6D5E">
              <w:rPr>
                <w:b/>
                <w:bCs/>
              </w:rPr>
              <w:t>Tỷ lệ người dân có kỹ năng công nghệ thông tin và truyền thông:</w:t>
            </w:r>
            <w:r w:rsidRPr="00DE6D5E">
              <w:t xml:space="preserve"> Là tỷ lệ </w:t>
            </w:r>
            <w:r w:rsidRPr="00DE6D5E">
              <w:rPr>
                <w:lang w:val="vi-VN"/>
              </w:rPr>
              <w:t xml:space="preserve">% </w:t>
            </w:r>
            <w:r w:rsidRPr="00DE6D5E">
              <w:t xml:space="preserve">người dân biết kỹ năng về công nghệ thông tin và dân số của kỳ báo cáo. Các kỹ năng </w:t>
            </w:r>
            <w:r w:rsidR="00AC0F6A">
              <w:rPr>
                <w:lang w:val="vi-VN"/>
              </w:rPr>
              <w:t>cong nghệ thông tin và truyền thông</w:t>
            </w:r>
            <w:r w:rsidRPr="00DE6D5E">
              <w:t xml:space="preserve"> </w:t>
            </w:r>
            <w:r w:rsidRPr="00DE6D5E">
              <w:rPr>
                <w:lang w:val="vi-VN"/>
              </w:rPr>
              <w:t xml:space="preserve">(theo phân loại hiện hành của Liên minh Viễn thông quốc tế - ITU) </w:t>
            </w:r>
            <w:r w:rsidRPr="00DE6D5E">
              <w:t xml:space="preserve">gồm: </w:t>
            </w:r>
          </w:p>
          <w:p w14:paraId="1482BDDF" w14:textId="54993484" w:rsidR="00920A89" w:rsidRPr="00DE6D5E" w:rsidRDefault="00920A89" w:rsidP="00EA18C8">
            <w:pPr>
              <w:spacing w:before="60"/>
              <w:jc w:val="both"/>
              <w:rPr>
                <w:lang w:val="vi-VN"/>
              </w:rPr>
            </w:pPr>
            <w:r w:rsidRPr="00DE6D5E">
              <w:t>(1) Sử dụng công cụ sao chép và dán để sao chép hoặc di chuyển dữ liệu, thông tin và nội dung trong môi trường kỹ thuật số (</w:t>
            </w:r>
            <w:r w:rsidR="005338D4">
              <w:rPr>
                <w:lang w:val="vi-VN"/>
              </w:rPr>
              <w:t>v</w:t>
            </w:r>
            <w:r w:rsidR="005338D4">
              <w:t>í dụ:</w:t>
            </w:r>
            <w:r w:rsidRPr="00DE6D5E">
              <w:t xml:space="preserve"> trong một tài liệu, giữa các thiết bị, trên đám mây)</w:t>
            </w:r>
            <w:r w:rsidRPr="00DE6D5E">
              <w:rPr>
                <w:lang w:val="vi-VN"/>
              </w:rPr>
              <w:t>.</w:t>
            </w:r>
          </w:p>
          <w:p w14:paraId="76BABF8B" w14:textId="115A59CF" w:rsidR="00920A89" w:rsidRPr="00DE6D5E" w:rsidRDefault="00920A89" w:rsidP="00EA18C8">
            <w:pPr>
              <w:spacing w:before="60"/>
              <w:jc w:val="both"/>
              <w:rPr>
                <w:lang w:val="vi-VN"/>
              </w:rPr>
            </w:pPr>
            <w:r w:rsidRPr="00920A89">
              <w:rPr>
                <w:lang w:val="vi-VN"/>
              </w:rPr>
              <w:t>(2) Gửi tin nhắn (</w:t>
            </w:r>
            <w:r w:rsidR="005338D4">
              <w:rPr>
                <w:lang w:val="vi-VN"/>
              </w:rPr>
              <w:t>ví dụ:</w:t>
            </w:r>
            <w:r w:rsidRPr="00920A89">
              <w:rPr>
                <w:lang w:val="vi-VN"/>
              </w:rPr>
              <w:t xml:space="preserve"> email, dịch vụ nhắn tin, SMS) với tệp đính kèm (</w:t>
            </w:r>
            <w:r w:rsidR="005338D4">
              <w:rPr>
                <w:lang w:val="vi-VN"/>
              </w:rPr>
              <w:t>ví dụ</w:t>
            </w:r>
            <w:r w:rsidRPr="00920A89">
              <w:rPr>
                <w:lang w:val="vi-VN"/>
              </w:rPr>
              <w:t>: tài liệu, ảnh, video)</w:t>
            </w:r>
            <w:r w:rsidRPr="00DE6D5E">
              <w:rPr>
                <w:lang w:val="vi-VN"/>
              </w:rPr>
              <w:t>.</w:t>
            </w:r>
          </w:p>
          <w:p w14:paraId="755325CA" w14:textId="77777777" w:rsidR="00920A89" w:rsidRPr="00DE6D5E" w:rsidRDefault="00920A89" w:rsidP="00EA18C8">
            <w:pPr>
              <w:spacing w:before="60"/>
              <w:jc w:val="both"/>
              <w:rPr>
                <w:lang w:val="vi-VN"/>
              </w:rPr>
            </w:pPr>
            <w:r w:rsidRPr="00920A89">
              <w:rPr>
                <w:lang w:val="vi-VN"/>
              </w:rPr>
              <w:t>(3) Sử dụng công thức số học cơ bản trong bảng tính</w:t>
            </w:r>
            <w:r w:rsidRPr="00DE6D5E">
              <w:rPr>
                <w:lang w:val="vi-VN"/>
              </w:rPr>
              <w:t>.</w:t>
            </w:r>
          </w:p>
          <w:p w14:paraId="11DD9E9C" w14:textId="1587C831" w:rsidR="00920A89" w:rsidRPr="00DE6D5E" w:rsidRDefault="00920A89" w:rsidP="00EA18C8">
            <w:pPr>
              <w:spacing w:before="60"/>
              <w:jc w:val="both"/>
              <w:rPr>
                <w:lang w:val="vi-VN"/>
              </w:rPr>
            </w:pPr>
            <w:r w:rsidRPr="00920A89">
              <w:rPr>
                <w:lang w:val="vi-VN"/>
              </w:rPr>
              <w:t>(4) Kết nối và cài đặt thiết bị mới (</w:t>
            </w:r>
            <w:r w:rsidR="005338D4">
              <w:rPr>
                <w:lang w:val="vi-VN"/>
              </w:rPr>
              <w:t>ví dụ</w:t>
            </w:r>
            <w:r w:rsidRPr="00920A89">
              <w:rPr>
                <w:lang w:val="vi-VN"/>
              </w:rPr>
              <w:t>: modem, máy ảnh, máy in) thông qua công nghệ có dây hoặc không dây</w:t>
            </w:r>
            <w:r w:rsidRPr="00DE6D5E">
              <w:rPr>
                <w:lang w:val="vi-VN"/>
              </w:rPr>
              <w:t>.</w:t>
            </w:r>
          </w:p>
          <w:p w14:paraId="7E1A939F" w14:textId="77777777" w:rsidR="00920A89" w:rsidRPr="00DE6D5E" w:rsidRDefault="00920A89" w:rsidP="00EA18C8">
            <w:pPr>
              <w:spacing w:before="60"/>
              <w:jc w:val="both"/>
              <w:rPr>
                <w:lang w:val="vi-VN"/>
              </w:rPr>
            </w:pPr>
            <w:r w:rsidRPr="00920A89">
              <w:rPr>
                <w:lang w:val="vi-VN"/>
              </w:rPr>
              <w:t>(5) Tìm, tải xuống, cài đặt và định cấu hình phần mềm và ứng dụng</w:t>
            </w:r>
            <w:r w:rsidRPr="00DE6D5E">
              <w:rPr>
                <w:lang w:val="vi-VN"/>
              </w:rPr>
              <w:t>.</w:t>
            </w:r>
          </w:p>
          <w:p w14:paraId="5C9E2981" w14:textId="77777777" w:rsidR="00920A89" w:rsidRPr="00DE6D5E" w:rsidRDefault="00920A89" w:rsidP="00EA18C8">
            <w:pPr>
              <w:spacing w:before="60"/>
              <w:jc w:val="both"/>
              <w:rPr>
                <w:lang w:val="vi-VN"/>
              </w:rPr>
            </w:pPr>
            <w:r w:rsidRPr="00920A89">
              <w:rPr>
                <w:lang w:val="vi-VN"/>
              </w:rPr>
              <w:t>(6) Tạo bản thuyết trình điện tử bằng phần mềm thuyết trình (bao gồm văn bản, hình ảnh, âm thanh, video hoặc biểu đồ)</w:t>
            </w:r>
            <w:r w:rsidRPr="00DE6D5E">
              <w:rPr>
                <w:lang w:val="vi-VN"/>
              </w:rPr>
              <w:t>.</w:t>
            </w:r>
          </w:p>
          <w:p w14:paraId="3AAB25B0" w14:textId="77777777" w:rsidR="00920A89" w:rsidRPr="00DE6D5E" w:rsidRDefault="00920A89" w:rsidP="00EA18C8">
            <w:pPr>
              <w:spacing w:before="60"/>
              <w:jc w:val="both"/>
              <w:rPr>
                <w:lang w:val="vi-VN"/>
              </w:rPr>
            </w:pPr>
            <w:r w:rsidRPr="00920A89">
              <w:rPr>
                <w:lang w:val="vi-VN"/>
              </w:rPr>
              <w:t>(7) Truyền tệp hoặc ứng dụng giữa các thiết bị (bao gồm thông qua lưu trữ đám mây)</w:t>
            </w:r>
            <w:r w:rsidRPr="00DE6D5E">
              <w:rPr>
                <w:lang w:val="vi-VN"/>
              </w:rPr>
              <w:t>.</w:t>
            </w:r>
          </w:p>
          <w:p w14:paraId="52D19306" w14:textId="7437098B" w:rsidR="00920A89" w:rsidRPr="00DE6D5E" w:rsidRDefault="00920A89" w:rsidP="00EA18C8">
            <w:pPr>
              <w:spacing w:before="60"/>
              <w:jc w:val="both"/>
              <w:rPr>
                <w:lang w:val="vi-VN"/>
              </w:rPr>
            </w:pPr>
            <w:r w:rsidRPr="00920A89">
              <w:rPr>
                <w:lang w:val="vi-VN"/>
              </w:rPr>
              <w:t>(8) Thiết lập các biện pháp bảo mật hiệu quả (</w:t>
            </w:r>
            <w:r w:rsidR="005338D4">
              <w:rPr>
                <w:lang w:val="vi-VN"/>
              </w:rPr>
              <w:t xml:space="preserve">ví </w:t>
            </w:r>
            <w:r w:rsidR="001C28F7" w:rsidRPr="003133AF">
              <w:rPr>
                <w:lang w:val="vi-VN"/>
              </w:rPr>
              <w:t>d</w:t>
            </w:r>
            <w:r w:rsidR="005338D4">
              <w:rPr>
                <w:lang w:val="vi-VN"/>
              </w:rPr>
              <w:t>ụ</w:t>
            </w:r>
            <w:r w:rsidRPr="00920A89">
              <w:rPr>
                <w:lang w:val="vi-VN"/>
              </w:rPr>
              <w:t>: mật khẩu mạnh, thông báo đăng nhập) để bảo vệ thiết bị và tài khoản trực tuyến</w:t>
            </w:r>
            <w:r w:rsidRPr="00DE6D5E">
              <w:rPr>
                <w:lang w:val="vi-VN"/>
              </w:rPr>
              <w:t>.</w:t>
            </w:r>
          </w:p>
          <w:p w14:paraId="4D022EF6" w14:textId="4B161D61" w:rsidR="00920A89" w:rsidRPr="00DE6D5E" w:rsidRDefault="00920A89" w:rsidP="00EA18C8">
            <w:pPr>
              <w:spacing w:before="60"/>
              <w:jc w:val="both"/>
              <w:rPr>
                <w:lang w:val="vi-VN"/>
              </w:rPr>
            </w:pPr>
            <w:r w:rsidRPr="00920A89">
              <w:rPr>
                <w:lang w:val="vi-VN"/>
              </w:rPr>
              <w:t>(9) Thay đổi cài đặt quyền riêng tư trên thiết bị, tài khoản hoặc ứng dụng của bạn để hạn chế chia sẻ dữ liệu và thông tin cá nhân (</w:t>
            </w:r>
            <w:r w:rsidR="005338D4">
              <w:rPr>
                <w:lang w:val="vi-VN"/>
              </w:rPr>
              <w:t>ví dụ</w:t>
            </w:r>
            <w:r w:rsidRPr="00920A89">
              <w:rPr>
                <w:lang w:val="vi-VN"/>
              </w:rPr>
              <w:t>: tên, thông tin liên hệ, ảnh)</w:t>
            </w:r>
            <w:r w:rsidRPr="00DE6D5E">
              <w:rPr>
                <w:lang w:val="vi-VN"/>
              </w:rPr>
              <w:t>.</w:t>
            </w:r>
          </w:p>
          <w:p w14:paraId="67D06EC7" w14:textId="77777777" w:rsidR="00920A89" w:rsidRPr="00920A89" w:rsidRDefault="00920A89" w:rsidP="00EA18C8">
            <w:pPr>
              <w:spacing w:before="60"/>
              <w:jc w:val="both"/>
              <w:rPr>
                <w:lang w:val="vi-VN"/>
              </w:rPr>
            </w:pPr>
            <w:r w:rsidRPr="00920A89">
              <w:rPr>
                <w:lang w:val="vi-VN"/>
              </w:rPr>
              <w:t>(10) Xác minh độ tin cậy của thông tin tìm thấy trên mạng</w:t>
            </w:r>
            <w:r w:rsidRPr="00DE6D5E">
              <w:rPr>
                <w:lang w:val="vi-VN"/>
              </w:rPr>
              <w:t>.</w:t>
            </w:r>
            <w:r w:rsidRPr="00920A89">
              <w:rPr>
                <w:lang w:val="vi-VN"/>
              </w:rPr>
              <w:t xml:space="preserve"> </w:t>
            </w:r>
          </w:p>
          <w:p w14:paraId="4236B936" w14:textId="07F46898" w:rsidR="00920A89" w:rsidRPr="00920A89" w:rsidRDefault="00920A89" w:rsidP="00EA18C8">
            <w:pPr>
              <w:spacing w:before="60"/>
              <w:jc w:val="both"/>
              <w:rPr>
                <w:lang w:val="vi-VN"/>
              </w:rPr>
            </w:pPr>
            <w:r w:rsidRPr="00920A89">
              <w:rPr>
                <w:lang w:val="vi-VN"/>
              </w:rPr>
              <w:t>(11) Lập trình hoặc mã hóa trong môi trường kỹ thuật số (</w:t>
            </w:r>
            <w:r w:rsidR="005338D4">
              <w:rPr>
                <w:lang w:val="vi-VN"/>
              </w:rPr>
              <w:t>ví dụ</w:t>
            </w:r>
            <w:r w:rsidRPr="00920A89">
              <w:rPr>
                <w:lang w:val="vi-VN"/>
              </w:rPr>
              <w:t xml:space="preserve">: phần mềm máy tính, phát triển ứng dụng). </w:t>
            </w:r>
          </w:p>
          <w:p w14:paraId="486C1C31" w14:textId="77777777" w:rsidR="00920A89" w:rsidRPr="00920A89" w:rsidRDefault="00920A89" w:rsidP="00EA18C8">
            <w:pPr>
              <w:spacing w:before="60"/>
              <w:jc w:val="both"/>
              <w:rPr>
                <w:i/>
                <w:lang w:val="vi-VN"/>
              </w:rPr>
            </w:pPr>
            <w:r w:rsidRPr="00920A89">
              <w:rPr>
                <w:i/>
                <w:lang w:val="vi-VN"/>
              </w:rPr>
              <w:t xml:space="preserve">Trong đó, biết ít nhất một trong các kỹ năng từ </w:t>
            </w:r>
            <w:r w:rsidRPr="00DE6D5E">
              <w:rPr>
                <w:i/>
                <w:lang w:val="vi-VN"/>
              </w:rPr>
              <w:t>(</w:t>
            </w:r>
            <w:r w:rsidRPr="00920A89">
              <w:rPr>
                <w:i/>
                <w:lang w:val="vi-VN"/>
              </w:rPr>
              <w:t>1</w:t>
            </w:r>
            <w:r w:rsidRPr="00DE6D5E">
              <w:rPr>
                <w:i/>
                <w:lang w:val="vi-VN"/>
              </w:rPr>
              <w:t>)</w:t>
            </w:r>
            <w:r w:rsidRPr="00920A89">
              <w:rPr>
                <w:i/>
                <w:lang w:val="vi-VN"/>
              </w:rPr>
              <w:t xml:space="preserve"> đến </w:t>
            </w:r>
            <w:r w:rsidRPr="00DE6D5E">
              <w:rPr>
                <w:i/>
                <w:lang w:val="vi-VN"/>
              </w:rPr>
              <w:t>(</w:t>
            </w:r>
            <w:r w:rsidRPr="00920A89">
              <w:rPr>
                <w:i/>
                <w:lang w:val="vi-VN"/>
              </w:rPr>
              <w:t>7</w:t>
            </w:r>
            <w:r w:rsidRPr="00DE6D5E">
              <w:rPr>
                <w:i/>
                <w:lang w:val="vi-VN"/>
              </w:rPr>
              <w:t>)</w:t>
            </w:r>
            <w:r w:rsidRPr="00920A89">
              <w:rPr>
                <w:i/>
                <w:lang w:val="vi-VN"/>
              </w:rPr>
              <w:t xml:space="preserve"> được tính là kỹ năng cơ bản; từ </w:t>
            </w:r>
            <w:r w:rsidRPr="00DE6D5E">
              <w:rPr>
                <w:i/>
                <w:lang w:val="vi-VN"/>
              </w:rPr>
              <w:t>(</w:t>
            </w:r>
            <w:r w:rsidRPr="00920A89">
              <w:rPr>
                <w:i/>
                <w:lang w:val="vi-VN"/>
              </w:rPr>
              <w:t>8</w:t>
            </w:r>
            <w:r w:rsidRPr="00DE6D5E">
              <w:rPr>
                <w:i/>
                <w:lang w:val="vi-VN"/>
              </w:rPr>
              <w:t>)</w:t>
            </w:r>
            <w:r w:rsidRPr="00920A89">
              <w:rPr>
                <w:i/>
                <w:lang w:val="vi-VN"/>
              </w:rPr>
              <w:t xml:space="preserve"> đến </w:t>
            </w:r>
            <w:r w:rsidRPr="00DE6D5E">
              <w:rPr>
                <w:i/>
                <w:lang w:val="vi-VN"/>
              </w:rPr>
              <w:t>(</w:t>
            </w:r>
            <w:r w:rsidRPr="00920A89">
              <w:rPr>
                <w:i/>
                <w:lang w:val="vi-VN"/>
              </w:rPr>
              <w:t>11</w:t>
            </w:r>
            <w:r w:rsidRPr="00DE6D5E">
              <w:rPr>
                <w:i/>
                <w:lang w:val="vi-VN"/>
              </w:rPr>
              <w:t>)</w:t>
            </w:r>
            <w:r w:rsidRPr="00920A89">
              <w:rPr>
                <w:i/>
                <w:lang w:val="vi-VN"/>
              </w:rPr>
              <w:t xml:space="preserve"> thuộc kỹ năng nâng cao.</w:t>
            </w:r>
          </w:p>
        </w:tc>
      </w:tr>
      <w:tr w:rsidR="00920A89" w:rsidRPr="00104D7A" w14:paraId="392585AB" w14:textId="77777777" w:rsidTr="00EA18C8">
        <w:trPr>
          <w:trHeight w:val="1206"/>
        </w:trPr>
        <w:tc>
          <w:tcPr>
            <w:tcW w:w="522" w:type="dxa"/>
            <w:tcBorders>
              <w:top w:val="nil"/>
              <w:left w:val="nil"/>
              <w:bottom w:val="nil"/>
              <w:right w:val="nil"/>
            </w:tcBorders>
            <w:shd w:val="clear" w:color="auto" w:fill="auto"/>
            <w:noWrap/>
            <w:vAlign w:val="bottom"/>
            <w:hideMark/>
          </w:tcPr>
          <w:p w14:paraId="01BF74B8" w14:textId="77777777" w:rsidR="00920A89" w:rsidRPr="00920A89" w:rsidRDefault="00920A89" w:rsidP="00EA18C8">
            <w:pPr>
              <w:spacing w:before="60"/>
              <w:rPr>
                <w:lang w:val="vi-VN"/>
              </w:rPr>
            </w:pPr>
          </w:p>
        </w:tc>
        <w:tc>
          <w:tcPr>
            <w:tcW w:w="8550" w:type="dxa"/>
            <w:gridSpan w:val="6"/>
            <w:tcBorders>
              <w:top w:val="nil"/>
              <w:left w:val="nil"/>
              <w:bottom w:val="nil"/>
              <w:right w:val="nil"/>
            </w:tcBorders>
            <w:shd w:val="clear" w:color="auto" w:fill="auto"/>
            <w:vAlign w:val="bottom"/>
            <w:hideMark/>
          </w:tcPr>
          <w:p w14:paraId="28ED781C" w14:textId="77777777" w:rsidR="00920A89" w:rsidRPr="00920A89" w:rsidRDefault="00920A89" w:rsidP="00EA18C8">
            <w:pPr>
              <w:spacing w:before="60"/>
              <w:jc w:val="both"/>
              <w:rPr>
                <w:lang w:val="vi-VN"/>
              </w:rPr>
            </w:pPr>
            <w:r w:rsidRPr="00920A89">
              <w:rPr>
                <w:b/>
                <w:bCs/>
                <w:lang w:val="vi-VN"/>
              </w:rPr>
              <w:t>Tỷ lệ người dân sử dụng dịch vụ hành chính công trực tuyến:</w:t>
            </w:r>
            <w:r w:rsidRPr="00920A89">
              <w:rPr>
                <w:lang w:val="vi-VN"/>
              </w:rPr>
              <w:t xml:space="preserve"> Là tỷ lệ % giữa số người có sử dụng dịch vụ hành chính công trực tuyến và tổng dân số tương ứng của kỳ báo cáo. Người sử dụng dịch vụ hành chính công trực tuyến là người trong thời gian 12 tháng tính từ thời điểm khảo sát trở về trước, có sử dụng dịch vụ hành chính công trực tuyến do cơ quan nhà nước cung cấp.</w:t>
            </w:r>
          </w:p>
        </w:tc>
      </w:tr>
      <w:tr w:rsidR="00920A89" w:rsidRPr="00DE6D5E" w14:paraId="79C27CCE" w14:textId="77777777" w:rsidTr="009162B2">
        <w:trPr>
          <w:trHeight w:val="315"/>
        </w:trPr>
        <w:tc>
          <w:tcPr>
            <w:tcW w:w="9072" w:type="dxa"/>
            <w:gridSpan w:val="7"/>
            <w:tcBorders>
              <w:top w:val="nil"/>
              <w:left w:val="nil"/>
              <w:bottom w:val="nil"/>
              <w:right w:val="nil"/>
            </w:tcBorders>
            <w:shd w:val="clear" w:color="auto" w:fill="auto"/>
            <w:noWrap/>
            <w:vAlign w:val="bottom"/>
            <w:hideMark/>
          </w:tcPr>
          <w:p w14:paraId="6F85C424" w14:textId="77777777" w:rsidR="00920A89" w:rsidRPr="00DE6D5E" w:rsidRDefault="00920A89" w:rsidP="00EA18C8">
            <w:pPr>
              <w:spacing w:before="60"/>
              <w:jc w:val="both"/>
              <w:rPr>
                <w:sz w:val="20"/>
                <w:szCs w:val="20"/>
              </w:rPr>
            </w:pPr>
            <w:r w:rsidRPr="00DE6D5E">
              <w:rPr>
                <w:i/>
                <w:iCs/>
              </w:rPr>
              <w:t>b) Cách ghi biểu</w:t>
            </w:r>
          </w:p>
        </w:tc>
      </w:tr>
      <w:tr w:rsidR="00920A89" w:rsidRPr="00DE6D5E" w14:paraId="7E14B6B7" w14:textId="77777777" w:rsidTr="00EA18C8">
        <w:trPr>
          <w:trHeight w:val="315"/>
        </w:trPr>
        <w:tc>
          <w:tcPr>
            <w:tcW w:w="522" w:type="dxa"/>
            <w:tcBorders>
              <w:top w:val="nil"/>
              <w:left w:val="nil"/>
              <w:bottom w:val="nil"/>
              <w:right w:val="nil"/>
            </w:tcBorders>
            <w:shd w:val="clear" w:color="auto" w:fill="auto"/>
            <w:noWrap/>
            <w:vAlign w:val="bottom"/>
            <w:hideMark/>
          </w:tcPr>
          <w:p w14:paraId="353AE20C" w14:textId="77777777" w:rsidR="00920A89" w:rsidRPr="00DE6D5E" w:rsidRDefault="00920A89" w:rsidP="00EA18C8">
            <w:pPr>
              <w:spacing w:before="60"/>
              <w:rPr>
                <w:sz w:val="20"/>
                <w:szCs w:val="20"/>
              </w:rPr>
            </w:pPr>
          </w:p>
        </w:tc>
        <w:tc>
          <w:tcPr>
            <w:tcW w:w="8550" w:type="dxa"/>
            <w:gridSpan w:val="6"/>
            <w:tcBorders>
              <w:top w:val="nil"/>
              <w:left w:val="nil"/>
              <w:bottom w:val="nil"/>
              <w:right w:val="nil"/>
            </w:tcBorders>
            <w:shd w:val="clear" w:color="auto" w:fill="auto"/>
            <w:noWrap/>
            <w:vAlign w:val="bottom"/>
            <w:hideMark/>
          </w:tcPr>
          <w:p w14:paraId="2EFEBFE6" w14:textId="77777777" w:rsidR="00920A89" w:rsidRPr="00DE6D5E" w:rsidRDefault="00920A89" w:rsidP="00EA18C8">
            <w:pPr>
              <w:spacing w:before="60"/>
              <w:jc w:val="both"/>
              <w:rPr>
                <w:sz w:val="20"/>
                <w:szCs w:val="20"/>
              </w:rPr>
            </w:pPr>
            <w:r w:rsidRPr="00DE6D5E">
              <w:t>Ghi thông tin, số liệu theo hướng dẫn cụ thể trên biểu mẫu.</w:t>
            </w:r>
          </w:p>
        </w:tc>
      </w:tr>
      <w:tr w:rsidR="00920A89" w:rsidRPr="00DE6D5E" w14:paraId="082693DD" w14:textId="77777777" w:rsidTr="009162B2">
        <w:trPr>
          <w:trHeight w:val="315"/>
        </w:trPr>
        <w:tc>
          <w:tcPr>
            <w:tcW w:w="9072" w:type="dxa"/>
            <w:gridSpan w:val="7"/>
            <w:tcBorders>
              <w:top w:val="nil"/>
              <w:left w:val="nil"/>
              <w:bottom w:val="nil"/>
              <w:right w:val="nil"/>
            </w:tcBorders>
            <w:shd w:val="clear" w:color="auto" w:fill="auto"/>
            <w:noWrap/>
            <w:vAlign w:val="bottom"/>
            <w:hideMark/>
          </w:tcPr>
          <w:p w14:paraId="7BB2745A" w14:textId="77777777" w:rsidR="00920A89" w:rsidRPr="00DE6D5E" w:rsidRDefault="00920A89" w:rsidP="00EA18C8">
            <w:pPr>
              <w:spacing w:before="60"/>
              <w:jc w:val="both"/>
              <w:rPr>
                <w:sz w:val="20"/>
                <w:szCs w:val="20"/>
              </w:rPr>
            </w:pPr>
            <w:r w:rsidRPr="00DE6D5E">
              <w:rPr>
                <w:i/>
                <w:iCs/>
              </w:rPr>
              <w:t>c) Nguồn số liệu</w:t>
            </w:r>
          </w:p>
        </w:tc>
      </w:tr>
      <w:tr w:rsidR="00920A89" w:rsidRPr="00DE6D5E" w14:paraId="429BF6B4" w14:textId="77777777" w:rsidTr="00EA18C8">
        <w:trPr>
          <w:trHeight w:val="324"/>
        </w:trPr>
        <w:tc>
          <w:tcPr>
            <w:tcW w:w="522" w:type="dxa"/>
            <w:tcBorders>
              <w:top w:val="nil"/>
              <w:left w:val="nil"/>
              <w:bottom w:val="nil"/>
              <w:right w:val="nil"/>
            </w:tcBorders>
            <w:shd w:val="clear" w:color="auto" w:fill="auto"/>
            <w:noWrap/>
            <w:vAlign w:val="bottom"/>
            <w:hideMark/>
          </w:tcPr>
          <w:p w14:paraId="4B033FCE" w14:textId="77777777" w:rsidR="00920A89" w:rsidRPr="00DE6D5E" w:rsidRDefault="00920A89" w:rsidP="00EA18C8">
            <w:pPr>
              <w:spacing w:before="60"/>
              <w:rPr>
                <w:sz w:val="20"/>
                <w:szCs w:val="20"/>
              </w:rPr>
            </w:pPr>
          </w:p>
        </w:tc>
        <w:tc>
          <w:tcPr>
            <w:tcW w:w="8550" w:type="dxa"/>
            <w:gridSpan w:val="6"/>
            <w:tcBorders>
              <w:top w:val="nil"/>
              <w:left w:val="nil"/>
              <w:bottom w:val="nil"/>
              <w:right w:val="nil"/>
            </w:tcBorders>
            <w:shd w:val="clear" w:color="auto" w:fill="auto"/>
            <w:vAlign w:val="bottom"/>
            <w:hideMark/>
          </w:tcPr>
          <w:p w14:paraId="56B3965B" w14:textId="41B4F6F9" w:rsidR="00920A89" w:rsidRPr="00D92A2E" w:rsidRDefault="00920A89" w:rsidP="00EA18C8">
            <w:pPr>
              <w:spacing w:before="60"/>
              <w:jc w:val="both"/>
              <w:rPr>
                <w:lang w:val="vi-VN"/>
              </w:rPr>
            </w:pPr>
            <w:r w:rsidRPr="00DE6D5E">
              <w:t>Biểu được lập từ số liệu kết quả điều tra</w:t>
            </w:r>
            <w:r w:rsidR="00D92A2E">
              <w:rPr>
                <w:lang w:val="vi-VN"/>
              </w:rPr>
              <w:t>, khảo sát</w:t>
            </w:r>
            <w:r w:rsidRPr="00DE6D5E">
              <w:t xml:space="preserve"> và từ nguồn dữ liệu khác do Cục thu thập</w:t>
            </w:r>
            <w:r w:rsidR="00CA1148">
              <w:rPr>
                <w:lang w:val="vi-VN"/>
              </w:rPr>
              <w:t xml:space="preserve"> hoặc được chia sẻ</w:t>
            </w:r>
            <w:r w:rsidR="00D92A2E">
              <w:rPr>
                <w:lang w:val="vi-VN"/>
              </w:rPr>
              <w:t>.</w:t>
            </w:r>
          </w:p>
        </w:tc>
      </w:tr>
    </w:tbl>
    <w:p w14:paraId="74542277" w14:textId="77777777" w:rsidR="00920A89" w:rsidRPr="00DE6D5E" w:rsidRDefault="00920A89" w:rsidP="00920A89">
      <w:pPr>
        <w:widowControl w:val="0"/>
        <w:autoSpaceDE w:val="0"/>
        <w:autoSpaceDN w:val="0"/>
        <w:adjustRightInd w:val="0"/>
        <w:jc w:val="both"/>
        <w:rPr>
          <w:b/>
          <w:sz w:val="26"/>
          <w:szCs w:val="26"/>
        </w:rPr>
      </w:pPr>
    </w:p>
    <w:p w14:paraId="5ABB2F95" w14:textId="77777777" w:rsidR="00473DC7" w:rsidRDefault="00473DC7" w:rsidP="00EF4239">
      <w:pPr>
        <w:widowControl w:val="0"/>
        <w:autoSpaceDE w:val="0"/>
        <w:autoSpaceDN w:val="0"/>
        <w:adjustRightInd w:val="0"/>
        <w:spacing w:before="120"/>
        <w:rPr>
          <w:b/>
          <w:sz w:val="26"/>
          <w:szCs w:val="26"/>
        </w:rPr>
      </w:pPr>
    </w:p>
    <w:p w14:paraId="5A1D46D0" w14:textId="77777777" w:rsidR="00473DC7" w:rsidRDefault="00473DC7" w:rsidP="00EF4239">
      <w:pPr>
        <w:widowControl w:val="0"/>
        <w:autoSpaceDE w:val="0"/>
        <w:autoSpaceDN w:val="0"/>
        <w:adjustRightInd w:val="0"/>
        <w:spacing w:before="120"/>
        <w:rPr>
          <w:sz w:val="26"/>
          <w:szCs w:val="26"/>
          <w:lang w:val="vi-VN"/>
        </w:rPr>
        <w:sectPr w:rsidR="00473DC7" w:rsidSect="000F0C48">
          <w:pgSz w:w="11906" w:h="16838" w:code="9"/>
          <w:pgMar w:top="1296" w:right="1296" w:bottom="1296" w:left="1728" w:header="576" w:footer="720" w:gutter="0"/>
          <w:cols w:space="720"/>
          <w:titlePg/>
          <w:docGrid w:linePitch="326"/>
        </w:sectPr>
      </w:pPr>
    </w:p>
    <w:p w14:paraId="303271AE" w14:textId="77777777" w:rsidR="00A93D12" w:rsidRPr="007A1065" w:rsidRDefault="00A93D12" w:rsidP="00A93D12">
      <w:pPr>
        <w:tabs>
          <w:tab w:val="left" w:pos="419"/>
        </w:tabs>
        <w:autoSpaceDE w:val="0"/>
        <w:autoSpaceDN w:val="0"/>
        <w:jc w:val="center"/>
        <w:rPr>
          <w:b/>
          <w:bCs/>
          <w:sz w:val="26"/>
          <w:szCs w:val="26"/>
          <w:lang w:val="vi-VN"/>
        </w:rPr>
      </w:pPr>
      <w:bookmarkStart w:id="83" w:name="PL6_bao_chi_truyen_thong"/>
      <w:r w:rsidRPr="007A1065">
        <w:rPr>
          <w:b/>
          <w:bCs/>
          <w:sz w:val="26"/>
          <w:szCs w:val="26"/>
          <w:lang w:val="vi-VN"/>
        </w:rPr>
        <w:lastRenderedPageBreak/>
        <w:t xml:space="preserve">PHỤ LỤC </w:t>
      </w:r>
      <w:r w:rsidR="00240037" w:rsidRPr="007A1065">
        <w:rPr>
          <w:b/>
          <w:bCs/>
          <w:sz w:val="26"/>
          <w:szCs w:val="26"/>
          <w:lang w:val="vi-VN"/>
        </w:rPr>
        <w:t>VI</w:t>
      </w:r>
    </w:p>
    <w:bookmarkEnd w:id="83"/>
    <w:p w14:paraId="1A3FEB11" w14:textId="77777777" w:rsidR="00A93D12" w:rsidRPr="007A1065" w:rsidRDefault="00A93D12" w:rsidP="00A93D12">
      <w:pPr>
        <w:tabs>
          <w:tab w:val="left" w:pos="419"/>
        </w:tabs>
        <w:autoSpaceDE w:val="0"/>
        <w:autoSpaceDN w:val="0"/>
        <w:jc w:val="center"/>
        <w:rPr>
          <w:b/>
          <w:bCs/>
          <w:sz w:val="26"/>
          <w:szCs w:val="26"/>
          <w:lang w:val="vi-VN"/>
        </w:rPr>
      </w:pPr>
      <w:r w:rsidRPr="007A1065">
        <w:rPr>
          <w:b/>
          <w:bCs/>
          <w:sz w:val="26"/>
          <w:szCs w:val="26"/>
          <w:lang w:val="vi-VN"/>
        </w:rPr>
        <w:t xml:space="preserve">CHẾ ĐỘ BÁO CÁO </w:t>
      </w:r>
      <w:r w:rsidR="00240037" w:rsidRPr="007A1065">
        <w:rPr>
          <w:b/>
          <w:bCs/>
          <w:sz w:val="26"/>
          <w:szCs w:val="26"/>
          <w:lang w:val="vi-VN"/>
        </w:rPr>
        <w:t xml:space="preserve">THỐNG KÊ </w:t>
      </w:r>
      <w:r w:rsidRPr="007A1065">
        <w:rPr>
          <w:b/>
          <w:bCs/>
          <w:sz w:val="26"/>
          <w:szCs w:val="26"/>
          <w:lang w:val="vi-VN"/>
        </w:rPr>
        <w:t>LĨNH VỰC BÁO CHÍ, TRUYỀN THÔNG</w:t>
      </w:r>
    </w:p>
    <w:p w14:paraId="2129B043" w14:textId="50CEA3C6" w:rsidR="00A93D12" w:rsidRPr="00A93D12" w:rsidRDefault="00A93D12" w:rsidP="00A93D12">
      <w:pPr>
        <w:tabs>
          <w:tab w:val="left" w:pos="419"/>
        </w:tabs>
        <w:autoSpaceDE w:val="0"/>
        <w:autoSpaceDN w:val="0"/>
        <w:jc w:val="center"/>
        <w:rPr>
          <w:bCs/>
          <w:i/>
          <w:lang w:val="vi-VN"/>
        </w:rPr>
      </w:pPr>
      <w:r w:rsidRPr="00A93D12">
        <w:rPr>
          <w:bCs/>
          <w:i/>
          <w:lang w:val="vi-VN"/>
        </w:rPr>
        <w:t>(Ban hành kèm theo Thông tư số …..</w:t>
      </w:r>
      <w:r w:rsidR="00EB0F0F">
        <w:rPr>
          <w:bCs/>
          <w:i/>
          <w:lang w:val="vi-VN"/>
        </w:rPr>
        <w:t>/2022/TT-BTTTT</w:t>
      </w:r>
      <w:r w:rsidRPr="00A93D12">
        <w:rPr>
          <w:bCs/>
          <w:i/>
          <w:lang w:val="vi-VN"/>
        </w:rPr>
        <w:t xml:space="preserve"> ngày ..…/ …/</w:t>
      </w:r>
      <w:r w:rsidR="00EB0F0F">
        <w:rPr>
          <w:bCs/>
          <w:i/>
          <w:lang w:val="vi-VN"/>
        </w:rPr>
        <w:t>2022</w:t>
      </w:r>
      <w:r w:rsidRPr="00A93D12">
        <w:rPr>
          <w:bCs/>
          <w:i/>
          <w:lang w:val="vi-VN"/>
        </w:rPr>
        <w:t xml:space="preserve"> </w:t>
      </w:r>
    </w:p>
    <w:p w14:paraId="575BBFF2" w14:textId="77777777" w:rsidR="00A93D12" w:rsidRPr="00A93D12" w:rsidRDefault="00A93D12" w:rsidP="00A93D12">
      <w:pPr>
        <w:tabs>
          <w:tab w:val="left" w:pos="419"/>
        </w:tabs>
        <w:autoSpaceDE w:val="0"/>
        <w:autoSpaceDN w:val="0"/>
        <w:jc w:val="center"/>
        <w:rPr>
          <w:bCs/>
          <w:i/>
          <w:lang w:val="vi-VN"/>
        </w:rPr>
      </w:pPr>
      <w:r w:rsidRPr="00A93D12">
        <w:rPr>
          <w:bCs/>
          <w:i/>
          <w:lang w:val="vi-VN"/>
        </w:rPr>
        <w:t>của Bộ trưởng Bộ Thông tin và Truyền thông quy định Chế độ báo cáo thống kê</w:t>
      </w:r>
    </w:p>
    <w:p w14:paraId="75DF9D4C" w14:textId="77777777" w:rsidR="00A93D12" w:rsidRPr="00A93D12" w:rsidRDefault="00A93D12" w:rsidP="00A93D12">
      <w:pPr>
        <w:tabs>
          <w:tab w:val="left" w:pos="419"/>
        </w:tabs>
        <w:autoSpaceDE w:val="0"/>
        <w:autoSpaceDN w:val="0"/>
        <w:jc w:val="center"/>
        <w:rPr>
          <w:bCs/>
          <w:i/>
          <w:lang w:val="vi-VN"/>
        </w:rPr>
      </w:pPr>
      <w:r w:rsidRPr="00A93D12">
        <w:rPr>
          <w:bCs/>
          <w:i/>
          <w:lang w:val="vi-VN"/>
        </w:rPr>
        <w:t xml:space="preserve"> ngành Thông tin và Truyền thông)</w:t>
      </w:r>
    </w:p>
    <w:p w14:paraId="334D2CFC" w14:textId="77777777" w:rsidR="00050160" w:rsidRDefault="00050160" w:rsidP="00A93D12">
      <w:pPr>
        <w:tabs>
          <w:tab w:val="left" w:pos="419"/>
        </w:tabs>
        <w:autoSpaceDE w:val="0"/>
        <w:autoSpaceDN w:val="0"/>
        <w:spacing w:before="120"/>
        <w:rPr>
          <w:b/>
          <w:bCs/>
          <w:color w:val="C00000"/>
          <w:lang w:val="vi-VN"/>
        </w:rPr>
      </w:pPr>
    </w:p>
    <w:p w14:paraId="07A08B1E" w14:textId="06ED03C2" w:rsidR="00050160" w:rsidRPr="0010481E" w:rsidRDefault="00C05168" w:rsidP="00DE1CFE">
      <w:pPr>
        <w:tabs>
          <w:tab w:val="left" w:pos="419"/>
        </w:tabs>
        <w:autoSpaceDE w:val="0"/>
        <w:autoSpaceDN w:val="0"/>
        <w:spacing w:before="120" w:after="120"/>
        <w:rPr>
          <w:b/>
          <w:bCs/>
          <w:color w:val="0000CC"/>
          <w:sz w:val="26"/>
          <w:szCs w:val="26"/>
          <w:lang w:val="vi-VN"/>
        </w:rPr>
      </w:pPr>
      <w:hyperlink w:anchor="VI_PI_xbiph" w:history="1">
        <w:r w:rsidR="00050160" w:rsidRPr="0010481E">
          <w:rPr>
            <w:rStyle w:val="Hyperlink"/>
            <w:b/>
            <w:bCs/>
            <w:color w:val="0000CC"/>
            <w:sz w:val="26"/>
            <w:szCs w:val="26"/>
            <w:u w:val="none"/>
            <w:lang w:val="vi-VN"/>
          </w:rPr>
          <w:t>PHẦN I: HOẠT ĐỘNG XUẤT BẢN, IN VÀ PHÁT HÀNH</w:t>
        </w:r>
      </w:hyperlink>
    </w:p>
    <w:p w14:paraId="0F0F15AE" w14:textId="07B94314" w:rsidR="00050160" w:rsidRPr="0010481E" w:rsidRDefault="00C05168" w:rsidP="00DE1CFE">
      <w:pPr>
        <w:tabs>
          <w:tab w:val="left" w:pos="419"/>
        </w:tabs>
        <w:autoSpaceDE w:val="0"/>
        <w:autoSpaceDN w:val="0"/>
        <w:spacing w:before="120" w:after="120"/>
        <w:rPr>
          <w:b/>
          <w:bCs/>
          <w:color w:val="0000CC"/>
          <w:sz w:val="26"/>
          <w:szCs w:val="26"/>
          <w:lang w:val="vi-VN"/>
        </w:rPr>
      </w:pPr>
      <w:hyperlink w:anchor="VI_PII_bao_chi" w:history="1">
        <w:r w:rsidR="00050160" w:rsidRPr="0010481E">
          <w:rPr>
            <w:rStyle w:val="Hyperlink"/>
            <w:b/>
            <w:bCs/>
            <w:color w:val="0000CC"/>
            <w:sz w:val="26"/>
            <w:szCs w:val="26"/>
            <w:u w:val="none"/>
            <w:lang w:val="vi-VN"/>
          </w:rPr>
          <w:t>PHẦN II: HOẠT ĐỘNG BÁO CHÍ</w:t>
        </w:r>
      </w:hyperlink>
    </w:p>
    <w:p w14:paraId="0C74A50F" w14:textId="65A29C30" w:rsidR="00050160" w:rsidRPr="0010481E" w:rsidRDefault="00C05168" w:rsidP="00DE1CFE">
      <w:pPr>
        <w:tabs>
          <w:tab w:val="left" w:pos="419"/>
        </w:tabs>
        <w:autoSpaceDE w:val="0"/>
        <w:autoSpaceDN w:val="0"/>
        <w:spacing w:before="120" w:after="120"/>
        <w:rPr>
          <w:b/>
          <w:bCs/>
          <w:color w:val="0000CC"/>
          <w:sz w:val="26"/>
          <w:szCs w:val="26"/>
          <w:lang w:val="vi-VN"/>
        </w:rPr>
      </w:pPr>
      <w:hyperlink w:anchor="VI_piii_ptth_ttdt" w:history="1">
        <w:r w:rsidR="00050160" w:rsidRPr="0010481E">
          <w:rPr>
            <w:rStyle w:val="Hyperlink"/>
            <w:b/>
            <w:bCs/>
            <w:color w:val="0000CC"/>
            <w:sz w:val="26"/>
            <w:szCs w:val="26"/>
            <w:u w:val="none"/>
            <w:lang w:val="vi-VN"/>
          </w:rPr>
          <w:t xml:space="preserve">PHẦN III: HOẠT ĐỘNG PHÁT THANH, TRUYỀN HÌNH VÀ </w:t>
        </w:r>
        <w:r w:rsidR="001422CC" w:rsidRPr="0010481E">
          <w:rPr>
            <w:rStyle w:val="Hyperlink"/>
            <w:b/>
            <w:bCs/>
            <w:color w:val="0000CC"/>
            <w:sz w:val="26"/>
            <w:szCs w:val="26"/>
            <w:u w:val="none"/>
            <w:lang w:val="vi-VN"/>
          </w:rPr>
          <w:t>TTĐT</w:t>
        </w:r>
      </w:hyperlink>
    </w:p>
    <w:p w14:paraId="20414473" w14:textId="6F6216FE" w:rsidR="00050160" w:rsidRPr="0010481E" w:rsidRDefault="00C05168" w:rsidP="00DE1CFE">
      <w:pPr>
        <w:tabs>
          <w:tab w:val="left" w:pos="419"/>
        </w:tabs>
        <w:autoSpaceDE w:val="0"/>
        <w:autoSpaceDN w:val="0"/>
        <w:spacing w:before="120" w:after="120"/>
        <w:rPr>
          <w:b/>
          <w:bCs/>
          <w:color w:val="0000CC"/>
          <w:sz w:val="26"/>
          <w:szCs w:val="26"/>
          <w:lang w:val="vi-VN"/>
        </w:rPr>
      </w:pPr>
      <w:hyperlink w:anchor="VI_Piv_ttdn" w:history="1">
        <w:r w:rsidR="00050160" w:rsidRPr="0010481E">
          <w:rPr>
            <w:rStyle w:val="Hyperlink"/>
            <w:b/>
            <w:bCs/>
            <w:color w:val="0000CC"/>
            <w:sz w:val="26"/>
            <w:szCs w:val="26"/>
            <w:u w:val="none"/>
            <w:lang w:val="vi-VN"/>
          </w:rPr>
          <w:t>PHẦN IV: HOẠT ĐỘNG THÔNG TIN ĐỐI NGOẠI</w:t>
        </w:r>
      </w:hyperlink>
    </w:p>
    <w:p w14:paraId="761845B1" w14:textId="77566721" w:rsidR="00050160" w:rsidRPr="0010481E" w:rsidRDefault="00C05168" w:rsidP="00DE1CFE">
      <w:pPr>
        <w:tabs>
          <w:tab w:val="left" w:pos="419"/>
        </w:tabs>
        <w:autoSpaceDE w:val="0"/>
        <w:autoSpaceDN w:val="0"/>
        <w:spacing w:before="120" w:after="120"/>
        <w:rPr>
          <w:b/>
          <w:bCs/>
          <w:color w:val="0000CC"/>
          <w:sz w:val="26"/>
          <w:szCs w:val="26"/>
          <w:lang w:val="vi-VN"/>
        </w:rPr>
      </w:pPr>
      <w:hyperlink w:anchor="VI_PV_ttcs" w:history="1">
        <w:r w:rsidR="00050160" w:rsidRPr="0010481E">
          <w:rPr>
            <w:rStyle w:val="Hyperlink"/>
            <w:b/>
            <w:bCs/>
            <w:color w:val="0000CC"/>
            <w:sz w:val="26"/>
            <w:szCs w:val="26"/>
            <w:u w:val="none"/>
            <w:lang w:val="vi-VN"/>
          </w:rPr>
          <w:t>PHẦN V: HOẠT ĐỘNG THÔNG TIN CƠ SỞ</w:t>
        </w:r>
      </w:hyperlink>
    </w:p>
    <w:p w14:paraId="2E7B212F" w14:textId="0121FE84" w:rsidR="00050160" w:rsidRDefault="00050160" w:rsidP="00A93D12">
      <w:pPr>
        <w:tabs>
          <w:tab w:val="left" w:pos="419"/>
        </w:tabs>
        <w:autoSpaceDE w:val="0"/>
        <w:autoSpaceDN w:val="0"/>
        <w:spacing w:before="120"/>
        <w:rPr>
          <w:b/>
          <w:bCs/>
          <w:color w:val="C00000"/>
          <w:lang w:val="vi-VN"/>
        </w:rPr>
      </w:pPr>
    </w:p>
    <w:p w14:paraId="102DCAE0" w14:textId="20CA43DB" w:rsidR="00DE1CFE" w:rsidRDefault="00DE1CFE" w:rsidP="00A93D12">
      <w:pPr>
        <w:tabs>
          <w:tab w:val="left" w:pos="419"/>
        </w:tabs>
        <w:autoSpaceDE w:val="0"/>
        <w:autoSpaceDN w:val="0"/>
        <w:spacing w:before="120"/>
        <w:rPr>
          <w:b/>
          <w:bCs/>
          <w:color w:val="C00000"/>
          <w:lang w:val="vi-VN"/>
        </w:rPr>
      </w:pPr>
    </w:p>
    <w:p w14:paraId="0A99EA93" w14:textId="2C41DFFC" w:rsidR="00DE1CFE" w:rsidRDefault="00DE1CFE" w:rsidP="00A93D12">
      <w:pPr>
        <w:tabs>
          <w:tab w:val="left" w:pos="419"/>
        </w:tabs>
        <w:autoSpaceDE w:val="0"/>
        <w:autoSpaceDN w:val="0"/>
        <w:spacing w:before="120"/>
        <w:rPr>
          <w:b/>
          <w:bCs/>
          <w:color w:val="C00000"/>
          <w:lang w:val="vi-VN"/>
        </w:rPr>
      </w:pPr>
    </w:p>
    <w:p w14:paraId="763A8BB4" w14:textId="129E5BF7" w:rsidR="00DE1CFE" w:rsidRDefault="00DE1CFE" w:rsidP="00A93D12">
      <w:pPr>
        <w:tabs>
          <w:tab w:val="left" w:pos="419"/>
        </w:tabs>
        <w:autoSpaceDE w:val="0"/>
        <w:autoSpaceDN w:val="0"/>
        <w:spacing w:before="120"/>
        <w:rPr>
          <w:b/>
          <w:bCs/>
          <w:color w:val="C00000"/>
          <w:lang w:val="vi-VN"/>
        </w:rPr>
      </w:pPr>
    </w:p>
    <w:p w14:paraId="603AD531" w14:textId="020773E8" w:rsidR="00DE1CFE" w:rsidRDefault="00DE1CFE" w:rsidP="00A93D12">
      <w:pPr>
        <w:tabs>
          <w:tab w:val="left" w:pos="419"/>
        </w:tabs>
        <w:autoSpaceDE w:val="0"/>
        <w:autoSpaceDN w:val="0"/>
        <w:spacing w:before="120"/>
        <w:rPr>
          <w:b/>
          <w:bCs/>
          <w:color w:val="C00000"/>
          <w:lang w:val="vi-VN"/>
        </w:rPr>
      </w:pPr>
    </w:p>
    <w:p w14:paraId="72F633D1" w14:textId="19D7471C" w:rsidR="00DE1CFE" w:rsidRDefault="00DE1CFE" w:rsidP="00A93D12">
      <w:pPr>
        <w:tabs>
          <w:tab w:val="left" w:pos="419"/>
        </w:tabs>
        <w:autoSpaceDE w:val="0"/>
        <w:autoSpaceDN w:val="0"/>
        <w:spacing w:before="120"/>
        <w:rPr>
          <w:b/>
          <w:bCs/>
          <w:color w:val="C00000"/>
          <w:lang w:val="vi-VN"/>
        </w:rPr>
      </w:pPr>
    </w:p>
    <w:p w14:paraId="72CFC6AC" w14:textId="3319AA85" w:rsidR="00DE1CFE" w:rsidRDefault="00DE1CFE" w:rsidP="00A93D12">
      <w:pPr>
        <w:tabs>
          <w:tab w:val="left" w:pos="419"/>
        </w:tabs>
        <w:autoSpaceDE w:val="0"/>
        <w:autoSpaceDN w:val="0"/>
        <w:spacing w:before="120"/>
        <w:rPr>
          <w:b/>
          <w:bCs/>
          <w:color w:val="C00000"/>
          <w:lang w:val="vi-VN"/>
        </w:rPr>
      </w:pPr>
    </w:p>
    <w:p w14:paraId="7AAF8B5A" w14:textId="6E9F8170" w:rsidR="00DE1CFE" w:rsidRDefault="00DE1CFE" w:rsidP="00A93D12">
      <w:pPr>
        <w:tabs>
          <w:tab w:val="left" w:pos="419"/>
        </w:tabs>
        <w:autoSpaceDE w:val="0"/>
        <w:autoSpaceDN w:val="0"/>
        <w:spacing w:before="120"/>
        <w:rPr>
          <w:b/>
          <w:bCs/>
          <w:color w:val="C00000"/>
          <w:lang w:val="vi-VN"/>
        </w:rPr>
      </w:pPr>
    </w:p>
    <w:p w14:paraId="7835AAAF" w14:textId="7226DD43" w:rsidR="00DE1CFE" w:rsidRDefault="00DE1CFE" w:rsidP="00A93D12">
      <w:pPr>
        <w:tabs>
          <w:tab w:val="left" w:pos="419"/>
        </w:tabs>
        <w:autoSpaceDE w:val="0"/>
        <w:autoSpaceDN w:val="0"/>
        <w:spacing w:before="120"/>
        <w:rPr>
          <w:b/>
          <w:bCs/>
          <w:color w:val="C00000"/>
          <w:lang w:val="vi-VN"/>
        </w:rPr>
      </w:pPr>
    </w:p>
    <w:p w14:paraId="5803369E" w14:textId="1D8DEF3C" w:rsidR="00DE1CFE" w:rsidRDefault="00DE1CFE" w:rsidP="00A93D12">
      <w:pPr>
        <w:tabs>
          <w:tab w:val="left" w:pos="419"/>
        </w:tabs>
        <w:autoSpaceDE w:val="0"/>
        <w:autoSpaceDN w:val="0"/>
        <w:spacing w:before="120"/>
        <w:rPr>
          <w:b/>
          <w:bCs/>
          <w:color w:val="C00000"/>
          <w:lang w:val="vi-VN"/>
        </w:rPr>
      </w:pPr>
    </w:p>
    <w:p w14:paraId="691F83E5" w14:textId="1177EC15" w:rsidR="00DE1CFE" w:rsidRDefault="00DE1CFE" w:rsidP="00A93D12">
      <w:pPr>
        <w:tabs>
          <w:tab w:val="left" w:pos="419"/>
        </w:tabs>
        <w:autoSpaceDE w:val="0"/>
        <w:autoSpaceDN w:val="0"/>
        <w:spacing w:before="120"/>
        <w:rPr>
          <w:b/>
          <w:bCs/>
          <w:color w:val="C00000"/>
          <w:lang w:val="vi-VN"/>
        </w:rPr>
      </w:pPr>
    </w:p>
    <w:p w14:paraId="40A89A93" w14:textId="3A46FE3F" w:rsidR="00DE1CFE" w:rsidRDefault="00DE1CFE" w:rsidP="00A93D12">
      <w:pPr>
        <w:tabs>
          <w:tab w:val="left" w:pos="419"/>
        </w:tabs>
        <w:autoSpaceDE w:val="0"/>
        <w:autoSpaceDN w:val="0"/>
        <w:spacing w:before="120"/>
        <w:rPr>
          <w:b/>
          <w:bCs/>
          <w:color w:val="C00000"/>
          <w:lang w:val="vi-VN"/>
        </w:rPr>
      </w:pPr>
    </w:p>
    <w:p w14:paraId="50947753" w14:textId="4DF8B926" w:rsidR="00DE1CFE" w:rsidRDefault="00DE1CFE" w:rsidP="00A93D12">
      <w:pPr>
        <w:tabs>
          <w:tab w:val="left" w:pos="419"/>
        </w:tabs>
        <w:autoSpaceDE w:val="0"/>
        <w:autoSpaceDN w:val="0"/>
        <w:spacing w:before="120"/>
        <w:rPr>
          <w:b/>
          <w:bCs/>
          <w:color w:val="C00000"/>
          <w:lang w:val="vi-VN"/>
        </w:rPr>
      </w:pPr>
    </w:p>
    <w:p w14:paraId="59E3D300" w14:textId="12A14B96" w:rsidR="00DE1CFE" w:rsidRDefault="00DE1CFE" w:rsidP="00A93D12">
      <w:pPr>
        <w:tabs>
          <w:tab w:val="left" w:pos="419"/>
        </w:tabs>
        <w:autoSpaceDE w:val="0"/>
        <w:autoSpaceDN w:val="0"/>
        <w:spacing w:before="120"/>
        <w:rPr>
          <w:b/>
          <w:bCs/>
          <w:color w:val="C00000"/>
          <w:lang w:val="vi-VN"/>
        </w:rPr>
      </w:pPr>
    </w:p>
    <w:p w14:paraId="50DD70CA" w14:textId="3938C60F" w:rsidR="00DE1CFE" w:rsidRDefault="00DE1CFE" w:rsidP="00A93D12">
      <w:pPr>
        <w:tabs>
          <w:tab w:val="left" w:pos="419"/>
        </w:tabs>
        <w:autoSpaceDE w:val="0"/>
        <w:autoSpaceDN w:val="0"/>
        <w:spacing w:before="120"/>
        <w:rPr>
          <w:b/>
          <w:bCs/>
          <w:color w:val="C00000"/>
          <w:lang w:val="vi-VN"/>
        </w:rPr>
      </w:pPr>
    </w:p>
    <w:p w14:paraId="5212F6CE" w14:textId="7FA03546" w:rsidR="00DE1CFE" w:rsidRDefault="00DE1CFE" w:rsidP="00A93D12">
      <w:pPr>
        <w:tabs>
          <w:tab w:val="left" w:pos="419"/>
        </w:tabs>
        <w:autoSpaceDE w:val="0"/>
        <w:autoSpaceDN w:val="0"/>
        <w:spacing w:before="120"/>
        <w:rPr>
          <w:b/>
          <w:bCs/>
          <w:color w:val="C00000"/>
          <w:lang w:val="vi-VN"/>
        </w:rPr>
      </w:pPr>
    </w:p>
    <w:p w14:paraId="4028C6CD" w14:textId="289F1E97" w:rsidR="00DE1CFE" w:rsidRDefault="00DE1CFE" w:rsidP="00A93D12">
      <w:pPr>
        <w:tabs>
          <w:tab w:val="left" w:pos="419"/>
        </w:tabs>
        <w:autoSpaceDE w:val="0"/>
        <w:autoSpaceDN w:val="0"/>
        <w:spacing w:before="120"/>
        <w:rPr>
          <w:b/>
          <w:bCs/>
          <w:color w:val="C00000"/>
          <w:lang w:val="vi-VN"/>
        </w:rPr>
      </w:pPr>
    </w:p>
    <w:p w14:paraId="7B654AD0" w14:textId="036A9D94" w:rsidR="00DE1CFE" w:rsidRDefault="00DE1CFE" w:rsidP="00A93D12">
      <w:pPr>
        <w:tabs>
          <w:tab w:val="left" w:pos="419"/>
        </w:tabs>
        <w:autoSpaceDE w:val="0"/>
        <w:autoSpaceDN w:val="0"/>
        <w:spacing w:before="120"/>
        <w:rPr>
          <w:b/>
          <w:bCs/>
          <w:color w:val="C00000"/>
          <w:lang w:val="vi-VN"/>
        </w:rPr>
      </w:pPr>
    </w:p>
    <w:p w14:paraId="2C2BF0B0" w14:textId="75D98072" w:rsidR="00DE1CFE" w:rsidRDefault="00DE1CFE" w:rsidP="00A93D12">
      <w:pPr>
        <w:tabs>
          <w:tab w:val="left" w:pos="419"/>
        </w:tabs>
        <w:autoSpaceDE w:val="0"/>
        <w:autoSpaceDN w:val="0"/>
        <w:spacing w:before="120"/>
        <w:rPr>
          <w:b/>
          <w:bCs/>
          <w:color w:val="C00000"/>
          <w:lang w:val="vi-VN"/>
        </w:rPr>
      </w:pPr>
    </w:p>
    <w:p w14:paraId="34218C67" w14:textId="65C20F33" w:rsidR="00DE1CFE" w:rsidRDefault="00DE1CFE" w:rsidP="00A93D12">
      <w:pPr>
        <w:tabs>
          <w:tab w:val="left" w:pos="419"/>
        </w:tabs>
        <w:autoSpaceDE w:val="0"/>
        <w:autoSpaceDN w:val="0"/>
        <w:spacing w:before="120"/>
        <w:rPr>
          <w:b/>
          <w:bCs/>
          <w:color w:val="C00000"/>
          <w:lang w:val="vi-VN"/>
        </w:rPr>
      </w:pPr>
    </w:p>
    <w:p w14:paraId="60CE13C2" w14:textId="20B539B4" w:rsidR="00DE1CFE" w:rsidRDefault="00DE1CFE" w:rsidP="00A93D12">
      <w:pPr>
        <w:tabs>
          <w:tab w:val="left" w:pos="419"/>
        </w:tabs>
        <w:autoSpaceDE w:val="0"/>
        <w:autoSpaceDN w:val="0"/>
        <w:spacing w:before="120"/>
        <w:rPr>
          <w:b/>
          <w:bCs/>
          <w:color w:val="C00000"/>
          <w:lang w:val="vi-VN"/>
        </w:rPr>
      </w:pPr>
    </w:p>
    <w:p w14:paraId="63738289" w14:textId="4048BAE9" w:rsidR="00DE1CFE" w:rsidRDefault="00DE1CFE" w:rsidP="00A93D12">
      <w:pPr>
        <w:tabs>
          <w:tab w:val="left" w:pos="419"/>
        </w:tabs>
        <w:autoSpaceDE w:val="0"/>
        <w:autoSpaceDN w:val="0"/>
        <w:spacing w:before="120"/>
        <w:rPr>
          <w:b/>
          <w:bCs/>
          <w:color w:val="C00000"/>
          <w:lang w:val="vi-VN"/>
        </w:rPr>
      </w:pPr>
    </w:p>
    <w:p w14:paraId="4137647F" w14:textId="16D93BDF" w:rsidR="00DE1CFE" w:rsidRDefault="00DE1CFE" w:rsidP="00A93D12">
      <w:pPr>
        <w:tabs>
          <w:tab w:val="left" w:pos="419"/>
        </w:tabs>
        <w:autoSpaceDE w:val="0"/>
        <w:autoSpaceDN w:val="0"/>
        <w:spacing w:before="120"/>
        <w:rPr>
          <w:b/>
          <w:bCs/>
          <w:color w:val="C00000"/>
          <w:lang w:val="vi-VN"/>
        </w:rPr>
      </w:pPr>
    </w:p>
    <w:p w14:paraId="26DA88FE" w14:textId="796EAC98" w:rsidR="00DE1CFE" w:rsidRDefault="00DE1CFE" w:rsidP="00A93D12">
      <w:pPr>
        <w:tabs>
          <w:tab w:val="left" w:pos="419"/>
        </w:tabs>
        <w:autoSpaceDE w:val="0"/>
        <w:autoSpaceDN w:val="0"/>
        <w:spacing w:before="120"/>
        <w:rPr>
          <w:b/>
          <w:bCs/>
          <w:color w:val="C00000"/>
          <w:lang w:val="vi-VN"/>
        </w:rPr>
      </w:pPr>
    </w:p>
    <w:p w14:paraId="25E038B5" w14:textId="77777777" w:rsidR="00F621DC" w:rsidRDefault="00F621DC" w:rsidP="00A93D12">
      <w:pPr>
        <w:tabs>
          <w:tab w:val="left" w:pos="419"/>
        </w:tabs>
        <w:autoSpaceDE w:val="0"/>
        <w:autoSpaceDN w:val="0"/>
        <w:spacing w:before="120"/>
        <w:rPr>
          <w:b/>
          <w:bCs/>
          <w:color w:val="C00000"/>
          <w:lang w:val="vi-VN"/>
        </w:rPr>
      </w:pPr>
    </w:p>
    <w:p w14:paraId="21B403D7" w14:textId="40F75987" w:rsidR="00DE1CFE" w:rsidRDefault="00DE1CFE" w:rsidP="00A93D12">
      <w:pPr>
        <w:tabs>
          <w:tab w:val="left" w:pos="419"/>
        </w:tabs>
        <w:autoSpaceDE w:val="0"/>
        <w:autoSpaceDN w:val="0"/>
        <w:spacing w:before="120"/>
        <w:rPr>
          <w:b/>
          <w:bCs/>
          <w:color w:val="C00000"/>
          <w:lang w:val="vi-VN"/>
        </w:rPr>
      </w:pPr>
    </w:p>
    <w:p w14:paraId="1EA26C84" w14:textId="340B3EF6" w:rsidR="00A93D12" w:rsidRPr="00DE1CFE" w:rsidRDefault="00A93D12" w:rsidP="00A93D12">
      <w:pPr>
        <w:tabs>
          <w:tab w:val="left" w:pos="419"/>
        </w:tabs>
        <w:autoSpaceDE w:val="0"/>
        <w:autoSpaceDN w:val="0"/>
        <w:spacing w:before="120"/>
        <w:rPr>
          <w:b/>
          <w:lang w:val="vi-VN"/>
        </w:rPr>
      </w:pPr>
      <w:bookmarkStart w:id="84" w:name="VI_PI_xbiph"/>
      <w:r w:rsidRPr="00DE1CFE">
        <w:rPr>
          <w:b/>
          <w:bCs/>
          <w:lang w:val="vi-VN"/>
        </w:rPr>
        <w:lastRenderedPageBreak/>
        <w:t xml:space="preserve">I. </w:t>
      </w:r>
      <w:r w:rsidRPr="00DE1CFE">
        <w:rPr>
          <w:b/>
          <w:lang w:val="vi-VN"/>
        </w:rPr>
        <w:t>HOẠT ĐỘNG XUẤT BẢN, IN VÀ PHÁT HÀNH</w:t>
      </w:r>
    </w:p>
    <w:bookmarkEnd w:id="84"/>
    <w:p w14:paraId="5829B9D3" w14:textId="68A900D4" w:rsidR="00A93D12" w:rsidRPr="00A93D12" w:rsidRDefault="00A93D12" w:rsidP="00515879">
      <w:pPr>
        <w:tabs>
          <w:tab w:val="left" w:pos="505"/>
        </w:tabs>
        <w:autoSpaceDE w:val="0"/>
        <w:autoSpaceDN w:val="0"/>
        <w:spacing w:before="120" w:after="60"/>
        <w:rPr>
          <w:b/>
          <w:lang w:val="vi-VN"/>
        </w:rPr>
      </w:pPr>
      <w:r w:rsidRPr="00A93D12">
        <w:rPr>
          <w:b/>
          <w:bCs/>
          <w:lang w:val="vi-VN"/>
        </w:rPr>
        <w:t xml:space="preserve">A. </w:t>
      </w:r>
      <w:r w:rsidRPr="00A93D12">
        <w:rPr>
          <w:b/>
          <w:lang w:val="vi-VN"/>
        </w:rPr>
        <w:t xml:space="preserve">Danh mục biểu mẫu áp dụng đối với Cục </w:t>
      </w:r>
      <w:r w:rsidR="00515879">
        <w:rPr>
          <w:b/>
          <w:lang w:val="vi-VN"/>
        </w:rPr>
        <w:t>XBIPH và các Sở TT&amp;TT</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73"/>
        <w:gridCol w:w="2155"/>
        <w:gridCol w:w="1052"/>
        <w:gridCol w:w="1052"/>
        <w:gridCol w:w="1315"/>
        <w:gridCol w:w="2321"/>
      </w:tblGrid>
      <w:tr w:rsidR="00A93D12" w14:paraId="2BECC8F8" w14:textId="77777777" w:rsidTr="007C2B02">
        <w:trPr>
          <w:tblHeader/>
        </w:trPr>
        <w:tc>
          <w:tcPr>
            <w:tcW w:w="646" w:type="pct"/>
            <w:tcBorders>
              <w:top w:val="single" w:sz="4" w:space="0" w:color="auto"/>
              <w:left w:val="single" w:sz="4" w:space="0" w:color="auto"/>
              <w:bottom w:val="single" w:sz="4" w:space="0" w:color="auto"/>
              <w:right w:val="single" w:sz="4" w:space="0" w:color="auto"/>
            </w:tcBorders>
            <w:vAlign w:val="center"/>
            <w:hideMark/>
          </w:tcPr>
          <w:p w14:paraId="53CAC47E" w14:textId="77777777" w:rsidR="00A93D12" w:rsidRDefault="00A93D12" w:rsidP="00402D79">
            <w:pPr>
              <w:autoSpaceDE w:val="0"/>
              <w:autoSpaceDN w:val="0"/>
              <w:spacing w:before="100" w:beforeAutospacing="1" w:after="100" w:afterAutospacing="1" w:line="256" w:lineRule="auto"/>
              <w:ind w:left="57" w:right="57"/>
              <w:jc w:val="center"/>
              <w:rPr>
                <w:b/>
              </w:rPr>
            </w:pPr>
            <w:r>
              <w:rPr>
                <w:b/>
              </w:rPr>
              <w:t>Ký hiệu</w:t>
            </w:r>
          </w:p>
        </w:tc>
        <w:tc>
          <w:tcPr>
            <w:tcW w:w="1188" w:type="pct"/>
            <w:tcBorders>
              <w:top w:val="single" w:sz="4" w:space="0" w:color="auto"/>
              <w:left w:val="single" w:sz="4" w:space="0" w:color="auto"/>
              <w:bottom w:val="single" w:sz="4" w:space="0" w:color="auto"/>
              <w:right w:val="single" w:sz="4" w:space="0" w:color="auto"/>
            </w:tcBorders>
            <w:vAlign w:val="center"/>
            <w:hideMark/>
          </w:tcPr>
          <w:p w14:paraId="24E104BF" w14:textId="77777777" w:rsidR="00A93D12" w:rsidRDefault="00A93D12" w:rsidP="00402D79">
            <w:pPr>
              <w:autoSpaceDE w:val="0"/>
              <w:autoSpaceDN w:val="0"/>
              <w:spacing w:before="100" w:beforeAutospacing="1" w:after="100" w:afterAutospacing="1" w:line="256" w:lineRule="auto"/>
              <w:ind w:left="57" w:right="57"/>
              <w:jc w:val="center"/>
              <w:rPr>
                <w:b/>
              </w:rPr>
            </w:pPr>
            <w:r>
              <w:rPr>
                <w:b/>
              </w:rPr>
              <w:t>Tên biểu</w:t>
            </w:r>
          </w:p>
        </w:tc>
        <w:tc>
          <w:tcPr>
            <w:tcW w:w="580" w:type="pct"/>
            <w:tcBorders>
              <w:top w:val="single" w:sz="4" w:space="0" w:color="auto"/>
              <w:left w:val="single" w:sz="4" w:space="0" w:color="auto"/>
              <w:bottom w:val="single" w:sz="4" w:space="0" w:color="auto"/>
              <w:right w:val="single" w:sz="4" w:space="0" w:color="auto"/>
            </w:tcBorders>
            <w:vAlign w:val="center"/>
            <w:hideMark/>
          </w:tcPr>
          <w:p w14:paraId="677FC73C" w14:textId="77777777" w:rsidR="00A93D12" w:rsidRDefault="00A93D12" w:rsidP="00402D79">
            <w:pPr>
              <w:autoSpaceDE w:val="0"/>
              <w:autoSpaceDN w:val="0"/>
              <w:spacing w:before="100" w:beforeAutospacing="1" w:after="100" w:afterAutospacing="1" w:line="256" w:lineRule="auto"/>
              <w:ind w:left="57" w:right="57"/>
              <w:jc w:val="center"/>
              <w:rPr>
                <w:b/>
              </w:rPr>
            </w:pPr>
            <w:r>
              <w:rPr>
                <w:b/>
              </w:rPr>
              <w:t>Kỳ báo cáo chính thức</w:t>
            </w:r>
          </w:p>
        </w:tc>
        <w:tc>
          <w:tcPr>
            <w:tcW w:w="580" w:type="pct"/>
            <w:tcBorders>
              <w:top w:val="single" w:sz="4" w:space="0" w:color="auto"/>
              <w:left w:val="single" w:sz="4" w:space="0" w:color="auto"/>
              <w:bottom w:val="single" w:sz="4" w:space="0" w:color="auto"/>
              <w:right w:val="single" w:sz="4" w:space="0" w:color="auto"/>
            </w:tcBorders>
            <w:vAlign w:val="center"/>
            <w:hideMark/>
          </w:tcPr>
          <w:p w14:paraId="2C0B3D50" w14:textId="77777777" w:rsidR="00A93D12" w:rsidRDefault="00A93D12" w:rsidP="00402D79">
            <w:pPr>
              <w:autoSpaceDE w:val="0"/>
              <w:autoSpaceDN w:val="0"/>
              <w:spacing w:before="100" w:beforeAutospacing="1" w:after="100" w:afterAutospacing="1" w:line="256" w:lineRule="auto"/>
              <w:ind w:left="57" w:right="57"/>
              <w:jc w:val="center"/>
              <w:rPr>
                <w:b/>
              </w:rPr>
            </w:pPr>
            <w:r>
              <w:rPr>
                <w:b/>
              </w:rPr>
              <w:t>Đơn vị báo cáo</w:t>
            </w:r>
          </w:p>
        </w:tc>
        <w:tc>
          <w:tcPr>
            <w:tcW w:w="725" w:type="pct"/>
            <w:tcBorders>
              <w:top w:val="single" w:sz="4" w:space="0" w:color="auto"/>
              <w:left w:val="single" w:sz="4" w:space="0" w:color="auto"/>
              <w:bottom w:val="single" w:sz="4" w:space="0" w:color="auto"/>
              <w:right w:val="single" w:sz="4" w:space="0" w:color="auto"/>
            </w:tcBorders>
            <w:vAlign w:val="center"/>
            <w:hideMark/>
          </w:tcPr>
          <w:p w14:paraId="463BEAD9" w14:textId="77777777" w:rsidR="00A93D12" w:rsidRDefault="00A93D12" w:rsidP="00402D79">
            <w:pPr>
              <w:autoSpaceDE w:val="0"/>
              <w:autoSpaceDN w:val="0"/>
              <w:spacing w:before="100" w:beforeAutospacing="1" w:after="100" w:afterAutospacing="1" w:line="256" w:lineRule="auto"/>
              <w:ind w:left="57" w:right="57"/>
              <w:jc w:val="center"/>
              <w:rPr>
                <w:b/>
              </w:rPr>
            </w:pPr>
            <w:r>
              <w:rPr>
                <w:b/>
              </w:rPr>
              <w:t>Đơn vị nhận báo cáo</w:t>
            </w:r>
          </w:p>
        </w:tc>
        <w:tc>
          <w:tcPr>
            <w:tcW w:w="1280" w:type="pct"/>
            <w:tcBorders>
              <w:top w:val="single" w:sz="4" w:space="0" w:color="auto"/>
              <w:left w:val="single" w:sz="4" w:space="0" w:color="auto"/>
              <w:bottom w:val="single" w:sz="4" w:space="0" w:color="auto"/>
              <w:right w:val="single" w:sz="4" w:space="0" w:color="auto"/>
            </w:tcBorders>
            <w:vAlign w:val="center"/>
            <w:hideMark/>
          </w:tcPr>
          <w:p w14:paraId="03AD56EF" w14:textId="77777777" w:rsidR="00A93D12" w:rsidRDefault="00A93D12" w:rsidP="00402D79">
            <w:pPr>
              <w:autoSpaceDE w:val="0"/>
              <w:autoSpaceDN w:val="0"/>
              <w:spacing w:before="100" w:beforeAutospacing="1" w:after="100" w:afterAutospacing="1" w:line="256" w:lineRule="auto"/>
              <w:ind w:left="57" w:right="57"/>
              <w:jc w:val="center"/>
              <w:rPr>
                <w:b/>
              </w:rPr>
            </w:pPr>
            <w:r>
              <w:rPr>
                <w:b/>
              </w:rPr>
              <w:t>Thời gian nhận báo cáo</w:t>
            </w:r>
          </w:p>
        </w:tc>
      </w:tr>
      <w:tr w:rsidR="00A93D12" w14:paraId="3093AA3A" w14:textId="77777777" w:rsidTr="007C2B02">
        <w:tc>
          <w:tcPr>
            <w:tcW w:w="646" w:type="pct"/>
            <w:tcBorders>
              <w:top w:val="single" w:sz="4" w:space="0" w:color="auto"/>
              <w:left w:val="single" w:sz="4" w:space="0" w:color="auto"/>
              <w:bottom w:val="single" w:sz="4" w:space="0" w:color="auto"/>
              <w:right w:val="single" w:sz="4" w:space="0" w:color="auto"/>
            </w:tcBorders>
            <w:vAlign w:val="center"/>
            <w:hideMark/>
          </w:tcPr>
          <w:p w14:paraId="35E6AA23" w14:textId="77777777" w:rsidR="00A93D12" w:rsidRPr="0010481E" w:rsidRDefault="00C05168" w:rsidP="00402D79">
            <w:pPr>
              <w:autoSpaceDE w:val="0"/>
              <w:autoSpaceDN w:val="0"/>
              <w:spacing w:before="60" w:after="60" w:line="256" w:lineRule="auto"/>
              <w:ind w:left="57" w:right="57"/>
              <w:rPr>
                <w:color w:val="0000FF"/>
              </w:rPr>
            </w:pPr>
            <w:hyperlink w:anchor="XB1_01" w:history="1">
              <w:r w:rsidR="00A93D12" w:rsidRPr="0010481E">
                <w:rPr>
                  <w:rStyle w:val="Hyperlink"/>
                  <w:color w:val="0000FF"/>
                  <w:u w:val="none"/>
                </w:rPr>
                <w:t>XB1-01</w:t>
              </w:r>
            </w:hyperlink>
          </w:p>
        </w:tc>
        <w:tc>
          <w:tcPr>
            <w:tcW w:w="1188" w:type="pct"/>
            <w:tcBorders>
              <w:top w:val="single" w:sz="4" w:space="0" w:color="auto"/>
              <w:left w:val="single" w:sz="4" w:space="0" w:color="auto"/>
              <w:bottom w:val="single" w:sz="4" w:space="0" w:color="auto"/>
              <w:right w:val="single" w:sz="4" w:space="0" w:color="auto"/>
            </w:tcBorders>
            <w:vAlign w:val="center"/>
            <w:hideMark/>
          </w:tcPr>
          <w:p w14:paraId="6D19C499" w14:textId="77777777" w:rsidR="00A93D12" w:rsidRDefault="00A93D12" w:rsidP="00402D79">
            <w:pPr>
              <w:autoSpaceDE w:val="0"/>
              <w:autoSpaceDN w:val="0"/>
              <w:spacing w:before="60" w:after="60" w:line="256" w:lineRule="auto"/>
              <w:ind w:left="57" w:right="57"/>
              <w:jc w:val="both"/>
            </w:pPr>
            <w:r>
              <w:t>Tổng hợp cả nước số lượng nhà xuất bản</w:t>
            </w:r>
          </w:p>
        </w:tc>
        <w:tc>
          <w:tcPr>
            <w:tcW w:w="580" w:type="pct"/>
            <w:tcBorders>
              <w:top w:val="single" w:sz="4" w:space="0" w:color="auto"/>
              <w:left w:val="single" w:sz="4" w:space="0" w:color="auto"/>
              <w:bottom w:val="single" w:sz="4" w:space="0" w:color="auto"/>
              <w:right w:val="single" w:sz="4" w:space="0" w:color="auto"/>
            </w:tcBorders>
            <w:vAlign w:val="center"/>
            <w:hideMark/>
          </w:tcPr>
          <w:p w14:paraId="10981127" w14:textId="77777777" w:rsidR="00A93D12" w:rsidRDefault="00A93D12" w:rsidP="00402D79">
            <w:pPr>
              <w:autoSpaceDE w:val="0"/>
              <w:autoSpaceDN w:val="0"/>
              <w:spacing w:before="60" w:after="60" w:line="256" w:lineRule="auto"/>
              <w:ind w:left="57" w:right="57"/>
              <w:jc w:val="center"/>
            </w:pPr>
            <w:r>
              <w:t>Năm</w:t>
            </w:r>
          </w:p>
        </w:tc>
        <w:tc>
          <w:tcPr>
            <w:tcW w:w="580" w:type="pct"/>
            <w:tcBorders>
              <w:top w:val="single" w:sz="4" w:space="0" w:color="auto"/>
              <w:left w:val="single" w:sz="4" w:space="0" w:color="auto"/>
              <w:bottom w:val="single" w:sz="4" w:space="0" w:color="auto"/>
              <w:right w:val="single" w:sz="4" w:space="0" w:color="auto"/>
            </w:tcBorders>
            <w:vAlign w:val="center"/>
            <w:hideMark/>
          </w:tcPr>
          <w:p w14:paraId="34D6CA7A" w14:textId="77777777" w:rsidR="00A93D12" w:rsidRDefault="00A93D12" w:rsidP="00402D79">
            <w:pPr>
              <w:autoSpaceDE w:val="0"/>
              <w:autoSpaceDN w:val="0"/>
              <w:spacing w:before="60" w:after="60" w:line="256" w:lineRule="auto"/>
              <w:ind w:left="57" w:right="57"/>
              <w:jc w:val="center"/>
            </w:pPr>
            <w:r>
              <w:t>Cục XBIPH</w:t>
            </w:r>
          </w:p>
        </w:tc>
        <w:tc>
          <w:tcPr>
            <w:tcW w:w="725" w:type="pct"/>
            <w:tcBorders>
              <w:top w:val="single" w:sz="4" w:space="0" w:color="auto"/>
              <w:left w:val="single" w:sz="4" w:space="0" w:color="auto"/>
              <w:bottom w:val="single" w:sz="4" w:space="0" w:color="auto"/>
              <w:right w:val="single" w:sz="4" w:space="0" w:color="auto"/>
            </w:tcBorders>
            <w:vAlign w:val="center"/>
            <w:hideMark/>
          </w:tcPr>
          <w:p w14:paraId="2F2284D6" w14:textId="77777777" w:rsidR="00A93D12" w:rsidRDefault="00A93D12" w:rsidP="00402D79">
            <w:pPr>
              <w:autoSpaceDE w:val="0"/>
              <w:autoSpaceDN w:val="0"/>
              <w:spacing w:before="60" w:after="60" w:line="256" w:lineRule="auto"/>
              <w:ind w:left="57" w:right="57"/>
            </w:pPr>
            <w:r>
              <w:t>Vụ KHTC,</w:t>
            </w:r>
          </w:p>
          <w:p w14:paraId="5A4EC967" w14:textId="77777777" w:rsidR="00A93D12" w:rsidRDefault="00A93D12" w:rsidP="00402D79">
            <w:pPr>
              <w:autoSpaceDE w:val="0"/>
              <w:autoSpaceDN w:val="0"/>
              <w:spacing w:before="60" w:after="60" w:line="256" w:lineRule="auto"/>
              <w:ind w:left="57" w:right="57"/>
            </w:pPr>
            <w:r>
              <w:t>VP Bộ</w:t>
            </w:r>
          </w:p>
        </w:tc>
        <w:tc>
          <w:tcPr>
            <w:tcW w:w="1280" w:type="pct"/>
            <w:tcBorders>
              <w:top w:val="single" w:sz="4" w:space="0" w:color="auto"/>
              <w:left w:val="single" w:sz="4" w:space="0" w:color="auto"/>
              <w:bottom w:val="single" w:sz="4" w:space="0" w:color="auto"/>
              <w:right w:val="single" w:sz="4" w:space="0" w:color="auto"/>
            </w:tcBorders>
            <w:vAlign w:val="center"/>
            <w:hideMark/>
          </w:tcPr>
          <w:p w14:paraId="1B914F15" w14:textId="77777777" w:rsidR="00A93D12" w:rsidRDefault="00A93D12" w:rsidP="00402D79">
            <w:pPr>
              <w:tabs>
                <w:tab w:val="left" w:pos="897"/>
                <w:tab w:val="left" w:pos="1614"/>
              </w:tabs>
              <w:autoSpaceDE w:val="0"/>
              <w:autoSpaceDN w:val="0"/>
              <w:spacing w:before="60" w:after="60" w:line="256" w:lineRule="auto"/>
              <w:ind w:left="57" w:right="57"/>
            </w:pPr>
            <w:r>
              <w:t xml:space="preserve">Trước 15/3 </w:t>
            </w:r>
            <w:r w:rsidR="00B039FB">
              <w:t>năm tiếp theo</w:t>
            </w:r>
          </w:p>
        </w:tc>
      </w:tr>
      <w:tr w:rsidR="00A93D12" w14:paraId="0BAAF59A" w14:textId="77777777" w:rsidTr="007C2B02">
        <w:tc>
          <w:tcPr>
            <w:tcW w:w="646" w:type="pct"/>
            <w:tcBorders>
              <w:top w:val="single" w:sz="4" w:space="0" w:color="auto"/>
              <w:left w:val="single" w:sz="4" w:space="0" w:color="auto"/>
              <w:bottom w:val="single" w:sz="4" w:space="0" w:color="auto"/>
              <w:right w:val="single" w:sz="4" w:space="0" w:color="auto"/>
            </w:tcBorders>
            <w:vAlign w:val="center"/>
            <w:hideMark/>
          </w:tcPr>
          <w:p w14:paraId="2BF6457E" w14:textId="77777777" w:rsidR="00A93D12" w:rsidRPr="0010481E" w:rsidRDefault="00C05168" w:rsidP="00402D79">
            <w:pPr>
              <w:autoSpaceDE w:val="0"/>
              <w:autoSpaceDN w:val="0"/>
              <w:spacing w:line="256" w:lineRule="auto"/>
              <w:ind w:left="57" w:right="57"/>
              <w:rPr>
                <w:color w:val="0000FF"/>
              </w:rPr>
            </w:pPr>
            <w:hyperlink w:anchor="XB1_01PB" w:history="1">
              <w:r w:rsidR="00A93D12" w:rsidRPr="0010481E">
                <w:rPr>
                  <w:rStyle w:val="Hyperlink"/>
                  <w:color w:val="0000FF"/>
                  <w:u w:val="none"/>
                </w:rPr>
                <w:t>XB1-01.PB</w:t>
              </w:r>
            </w:hyperlink>
          </w:p>
        </w:tc>
        <w:tc>
          <w:tcPr>
            <w:tcW w:w="1188" w:type="pct"/>
            <w:tcBorders>
              <w:top w:val="single" w:sz="4" w:space="0" w:color="auto"/>
              <w:left w:val="single" w:sz="4" w:space="0" w:color="auto"/>
              <w:bottom w:val="single" w:sz="4" w:space="0" w:color="auto"/>
              <w:right w:val="single" w:sz="4" w:space="0" w:color="auto"/>
            </w:tcBorders>
            <w:vAlign w:val="center"/>
            <w:hideMark/>
          </w:tcPr>
          <w:p w14:paraId="21D4C51F" w14:textId="77777777" w:rsidR="00A93D12" w:rsidRDefault="00A93D12" w:rsidP="00402D79">
            <w:pPr>
              <w:autoSpaceDE w:val="0"/>
              <w:autoSpaceDN w:val="0"/>
              <w:spacing w:line="256" w:lineRule="auto"/>
              <w:ind w:left="57" w:right="57"/>
              <w:jc w:val="both"/>
            </w:pPr>
            <w:r>
              <w:t>Phụ biểu thông tin nhà xuất bản</w:t>
            </w:r>
          </w:p>
        </w:tc>
        <w:tc>
          <w:tcPr>
            <w:tcW w:w="580" w:type="pct"/>
            <w:tcBorders>
              <w:top w:val="single" w:sz="4" w:space="0" w:color="auto"/>
              <w:left w:val="single" w:sz="4" w:space="0" w:color="auto"/>
              <w:bottom w:val="single" w:sz="4" w:space="0" w:color="auto"/>
              <w:right w:val="single" w:sz="4" w:space="0" w:color="auto"/>
            </w:tcBorders>
            <w:vAlign w:val="center"/>
            <w:hideMark/>
          </w:tcPr>
          <w:p w14:paraId="7A9B01A3" w14:textId="77777777" w:rsidR="00A93D12" w:rsidRDefault="00A93D12" w:rsidP="00402D79">
            <w:pPr>
              <w:autoSpaceDE w:val="0"/>
              <w:autoSpaceDN w:val="0"/>
              <w:spacing w:line="256" w:lineRule="auto"/>
              <w:ind w:left="57" w:right="57"/>
              <w:jc w:val="center"/>
              <w:rPr>
                <w:lang w:val="vi-VN"/>
              </w:rPr>
            </w:pPr>
            <w:r>
              <w:t>Khi có sự thay đổi giấy phép, giấy đăng ký</w:t>
            </w:r>
          </w:p>
        </w:tc>
        <w:tc>
          <w:tcPr>
            <w:tcW w:w="580" w:type="pct"/>
            <w:tcBorders>
              <w:top w:val="single" w:sz="4" w:space="0" w:color="auto"/>
              <w:left w:val="single" w:sz="4" w:space="0" w:color="auto"/>
              <w:bottom w:val="single" w:sz="4" w:space="0" w:color="auto"/>
              <w:right w:val="single" w:sz="4" w:space="0" w:color="auto"/>
            </w:tcBorders>
            <w:vAlign w:val="center"/>
            <w:hideMark/>
          </w:tcPr>
          <w:p w14:paraId="279AC014" w14:textId="77777777" w:rsidR="00A93D12" w:rsidRDefault="00A93D12" w:rsidP="00402D79">
            <w:pPr>
              <w:autoSpaceDE w:val="0"/>
              <w:autoSpaceDN w:val="0"/>
              <w:spacing w:line="256" w:lineRule="auto"/>
              <w:ind w:left="57" w:right="57"/>
              <w:jc w:val="center"/>
            </w:pPr>
            <w:r>
              <w:t>Cục XBIPH</w:t>
            </w:r>
          </w:p>
        </w:tc>
        <w:tc>
          <w:tcPr>
            <w:tcW w:w="725" w:type="pct"/>
            <w:tcBorders>
              <w:top w:val="single" w:sz="4" w:space="0" w:color="auto"/>
              <w:left w:val="single" w:sz="4" w:space="0" w:color="auto"/>
              <w:bottom w:val="single" w:sz="4" w:space="0" w:color="auto"/>
              <w:right w:val="single" w:sz="4" w:space="0" w:color="auto"/>
            </w:tcBorders>
            <w:vAlign w:val="center"/>
            <w:hideMark/>
          </w:tcPr>
          <w:p w14:paraId="76C78E76" w14:textId="77777777" w:rsidR="00A93D12" w:rsidRDefault="00A93D12" w:rsidP="00402D79">
            <w:pPr>
              <w:autoSpaceDE w:val="0"/>
              <w:autoSpaceDN w:val="0"/>
              <w:spacing w:line="256" w:lineRule="auto"/>
              <w:ind w:left="57" w:right="57"/>
            </w:pPr>
            <w:r>
              <w:t>CSDL thống kê Bộ</w:t>
            </w:r>
          </w:p>
        </w:tc>
        <w:tc>
          <w:tcPr>
            <w:tcW w:w="1280" w:type="pct"/>
            <w:tcBorders>
              <w:top w:val="single" w:sz="4" w:space="0" w:color="auto"/>
              <w:left w:val="single" w:sz="4" w:space="0" w:color="auto"/>
              <w:bottom w:val="single" w:sz="4" w:space="0" w:color="auto"/>
              <w:right w:val="single" w:sz="4" w:space="0" w:color="auto"/>
            </w:tcBorders>
            <w:vAlign w:val="center"/>
            <w:hideMark/>
          </w:tcPr>
          <w:p w14:paraId="60B144D8" w14:textId="77777777" w:rsidR="00A93D12" w:rsidRDefault="00A93D12" w:rsidP="00402D79">
            <w:pPr>
              <w:tabs>
                <w:tab w:val="left" w:pos="897"/>
                <w:tab w:val="left" w:pos="1614"/>
              </w:tabs>
              <w:autoSpaceDE w:val="0"/>
              <w:autoSpaceDN w:val="0"/>
              <w:spacing w:line="256" w:lineRule="auto"/>
              <w:ind w:left="57" w:right="57"/>
              <w:rPr>
                <w:lang w:val="vi-VN"/>
              </w:rPr>
            </w:pPr>
            <w:r>
              <w:t>Cập nhật ngay sau khi có thay đổi hoặc cập nhật trong vòng 07 ngày (kể từ khi có thay đổi)</w:t>
            </w:r>
          </w:p>
        </w:tc>
      </w:tr>
      <w:tr w:rsidR="00A93D12" w14:paraId="016538EA" w14:textId="77777777" w:rsidTr="007C2B02">
        <w:trPr>
          <w:trHeight w:val="1106"/>
        </w:trPr>
        <w:tc>
          <w:tcPr>
            <w:tcW w:w="646" w:type="pct"/>
            <w:tcBorders>
              <w:top w:val="single" w:sz="4" w:space="0" w:color="auto"/>
              <w:left w:val="single" w:sz="4" w:space="0" w:color="auto"/>
              <w:bottom w:val="single" w:sz="4" w:space="0" w:color="auto"/>
              <w:right w:val="single" w:sz="4" w:space="0" w:color="auto"/>
            </w:tcBorders>
            <w:vAlign w:val="center"/>
            <w:hideMark/>
          </w:tcPr>
          <w:p w14:paraId="389CD456" w14:textId="77777777" w:rsidR="00A93D12" w:rsidRPr="0010481E" w:rsidRDefault="00C05168" w:rsidP="00402D79">
            <w:pPr>
              <w:autoSpaceDE w:val="0"/>
              <w:autoSpaceDN w:val="0"/>
              <w:spacing w:line="256" w:lineRule="auto"/>
              <w:ind w:left="57" w:right="57"/>
              <w:rPr>
                <w:color w:val="0000FF"/>
              </w:rPr>
            </w:pPr>
            <w:hyperlink w:anchor="XB1_02_1" w:history="1">
              <w:r w:rsidR="00A93D12" w:rsidRPr="0010481E">
                <w:rPr>
                  <w:rStyle w:val="Hyperlink"/>
                  <w:color w:val="0000FF"/>
                  <w:u w:val="none"/>
                </w:rPr>
                <w:t>XB1-02.1</w:t>
              </w:r>
            </w:hyperlink>
          </w:p>
        </w:tc>
        <w:tc>
          <w:tcPr>
            <w:tcW w:w="1188" w:type="pct"/>
            <w:tcBorders>
              <w:top w:val="single" w:sz="4" w:space="0" w:color="auto"/>
              <w:left w:val="single" w:sz="4" w:space="0" w:color="auto"/>
              <w:bottom w:val="single" w:sz="4" w:space="0" w:color="auto"/>
              <w:right w:val="single" w:sz="4" w:space="0" w:color="auto"/>
            </w:tcBorders>
            <w:vAlign w:val="center"/>
            <w:hideMark/>
          </w:tcPr>
          <w:p w14:paraId="738AB457" w14:textId="77777777" w:rsidR="00A93D12" w:rsidRDefault="00A93D12" w:rsidP="00402D79">
            <w:pPr>
              <w:autoSpaceDE w:val="0"/>
              <w:autoSpaceDN w:val="0"/>
              <w:spacing w:line="256" w:lineRule="auto"/>
              <w:ind w:left="57" w:right="57"/>
              <w:jc w:val="both"/>
            </w:pPr>
            <w:r>
              <w:t>Tổng hợp cả nước một số kết quả hoạt động xuất bản</w:t>
            </w:r>
          </w:p>
        </w:tc>
        <w:tc>
          <w:tcPr>
            <w:tcW w:w="580" w:type="pct"/>
            <w:tcBorders>
              <w:top w:val="single" w:sz="4" w:space="0" w:color="auto"/>
              <w:left w:val="single" w:sz="4" w:space="0" w:color="auto"/>
              <w:bottom w:val="single" w:sz="4" w:space="0" w:color="auto"/>
              <w:right w:val="single" w:sz="4" w:space="0" w:color="auto"/>
            </w:tcBorders>
            <w:vAlign w:val="center"/>
            <w:hideMark/>
          </w:tcPr>
          <w:p w14:paraId="2B356A4A" w14:textId="77777777" w:rsidR="00A93D12" w:rsidRDefault="00A93D12" w:rsidP="00402D79">
            <w:pPr>
              <w:autoSpaceDE w:val="0"/>
              <w:autoSpaceDN w:val="0"/>
              <w:spacing w:line="256" w:lineRule="auto"/>
              <w:ind w:left="57" w:right="57"/>
              <w:jc w:val="center"/>
            </w:pPr>
            <w:r>
              <w:t>6 tháng đầu năm, Năm</w:t>
            </w:r>
          </w:p>
        </w:tc>
        <w:tc>
          <w:tcPr>
            <w:tcW w:w="580" w:type="pct"/>
            <w:tcBorders>
              <w:top w:val="single" w:sz="4" w:space="0" w:color="auto"/>
              <w:left w:val="single" w:sz="4" w:space="0" w:color="auto"/>
              <w:bottom w:val="single" w:sz="4" w:space="0" w:color="auto"/>
              <w:right w:val="single" w:sz="4" w:space="0" w:color="auto"/>
            </w:tcBorders>
            <w:vAlign w:val="center"/>
            <w:hideMark/>
          </w:tcPr>
          <w:p w14:paraId="3B3B55F3" w14:textId="77777777" w:rsidR="00A93D12" w:rsidRDefault="00A93D12" w:rsidP="00402D79">
            <w:pPr>
              <w:autoSpaceDE w:val="0"/>
              <w:autoSpaceDN w:val="0"/>
              <w:spacing w:line="256" w:lineRule="auto"/>
              <w:ind w:left="57" w:right="57"/>
              <w:jc w:val="center"/>
            </w:pPr>
            <w:r>
              <w:t>Cục XBIPH</w:t>
            </w:r>
          </w:p>
        </w:tc>
        <w:tc>
          <w:tcPr>
            <w:tcW w:w="725" w:type="pct"/>
            <w:tcBorders>
              <w:top w:val="single" w:sz="4" w:space="0" w:color="auto"/>
              <w:left w:val="single" w:sz="4" w:space="0" w:color="auto"/>
              <w:bottom w:val="single" w:sz="4" w:space="0" w:color="auto"/>
              <w:right w:val="single" w:sz="4" w:space="0" w:color="auto"/>
            </w:tcBorders>
            <w:vAlign w:val="center"/>
            <w:hideMark/>
          </w:tcPr>
          <w:p w14:paraId="6E5D268A" w14:textId="77777777" w:rsidR="00A93D12" w:rsidRDefault="00A93D12" w:rsidP="00402D79">
            <w:pPr>
              <w:autoSpaceDE w:val="0"/>
              <w:autoSpaceDN w:val="0"/>
              <w:spacing w:line="256" w:lineRule="auto"/>
              <w:ind w:left="57" w:right="57"/>
            </w:pPr>
            <w:r>
              <w:t>Vụ KHTC, VP Bộ</w:t>
            </w:r>
          </w:p>
        </w:tc>
        <w:tc>
          <w:tcPr>
            <w:tcW w:w="1280" w:type="pct"/>
            <w:tcBorders>
              <w:top w:val="single" w:sz="4" w:space="0" w:color="auto"/>
              <w:left w:val="single" w:sz="4" w:space="0" w:color="auto"/>
              <w:bottom w:val="single" w:sz="4" w:space="0" w:color="auto"/>
              <w:right w:val="single" w:sz="4" w:space="0" w:color="auto"/>
            </w:tcBorders>
            <w:vAlign w:val="center"/>
            <w:hideMark/>
          </w:tcPr>
          <w:p w14:paraId="069C5F1E" w14:textId="77777777" w:rsidR="00A93D12" w:rsidRDefault="00A93D12" w:rsidP="00402D79">
            <w:pPr>
              <w:autoSpaceDE w:val="0"/>
              <w:autoSpaceDN w:val="0"/>
              <w:spacing w:line="256" w:lineRule="auto"/>
              <w:ind w:left="57" w:right="57"/>
            </w:pPr>
            <w:r>
              <w:t>6 tháng đầu năm: Trước 15/9 năm báo cáo.</w:t>
            </w:r>
          </w:p>
          <w:p w14:paraId="37F9B36D" w14:textId="77777777" w:rsidR="00A93D12" w:rsidRDefault="00A93D12" w:rsidP="00402D79">
            <w:pPr>
              <w:autoSpaceDE w:val="0"/>
              <w:autoSpaceDN w:val="0"/>
              <w:spacing w:line="256" w:lineRule="auto"/>
              <w:ind w:left="57" w:right="57"/>
            </w:pPr>
            <w:r>
              <w:t xml:space="preserve">Năm: Trước 15/3 </w:t>
            </w:r>
            <w:r w:rsidR="00B039FB">
              <w:t>năm tiếp theo</w:t>
            </w:r>
            <w:r>
              <w:t>.</w:t>
            </w:r>
          </w:p>
        </w:tc>
      </w:tr>
      <w:tr w:rsidR="00A93D12" w14:paraId="5BC76FAA" w14:textId="77777777" w:rsidTr="007C2B02">
        <w:trPr>
          <w:trHeight w:val="1403"/>
        </w:trPr>
        <w:tc>
          <w:tcPr>
            <w:tcW w:w="646" w:type="pct"/>
            <w:tcBorders>
              <w:top w:val="single" w:sz="4" w:space="0" w:color="auto"/>
              <w:left w:val="single" w:sz="4" w:space="0" w:color="auto"/>
              <w:bottom w:val="single" w:sz="4" w:space="0" w:color="auto"/>
              <w:right w:val="single" w:sz="4" w:space="0" w:color="auto"/>
            </w:tcBorders>
            <w:vAlign w:val="center"/>
            <w:hideMark/>
          </w:tcPr>
          <w:p w14:paraId="0081666F" w14:textId="77777777" w:rsidR="00A93D12" w:rsidRPr="0010481E" w:rsidRDefault="00C05168" w:rsidP="00402D79">
            <w:pPr>
              <w:autoSpaceDE w:val="0"/>
              <w:autoSpaceDN w:val="0"/>
              <w:spacing w:line="256" w:lineRule="auto"/>
              <w:ind w:left="57" w:right="57"/>
              <w:rPr>
                <w:color w:val="0000FF"/>
              </w:rPr>
            </w:pPr>
            <w:hyperlink w:anchor="XB2_01" w:history="1">
              <w:r w:rsidR="00A93D12" w:rsidRPr="0010481E">
                <w:rPr>
                  <w:rStyle w:val="Hyperlink"/>
                  <w:color w:val="0000FF"/>
                  <w:u w:val="none"/>
                </w:rPr>
                <w:t>XB2-01</w:t>
              </w:r>
            </w:hyperlink>
          </w:p>
        </w:tc>
        <w:tc>
          <w:tcPr>
            <w:tcW w:w="1188" w:type="pct"/>
            <w:tcBorders>
              <w:top w:val="single" w:sz="4" w:space="0" w:color="auto"/>
              <w:left w:val="single" w:sz="4" w:space="0" w:color="auto"/>
              <w:bottom w:val="single" w:sz="4" w:space="0" w:color="auto"/>
              <w:right w:val="single" w:sz="4" w:space="0" w:color="auto"/>
            </w:tcBorders>
            <w:vAlign w:val="center"/>
            <w:hideMark/>
          </w:tcPr>
          <w:p w14:paraId="7F436871" w14:textId="49810BDC" w:rsidR="00A93D12" w:rsidRDefault="00A93D12" w:rsidP="00402D79">
            <w:pPr>
              <w:autoSpaceDE w:val="0"/>
              <w:autoSpaceDN w:val="0"/>
              <w:spacing w:line="256" w:lineRule="auto"/>
              <w:ind w:left="57" w:right="57"/>
              <w:jc w:val="both"/>
            </w:pPr>
            <w:r>
              <w:t xml:space="preserve">Số lượng cơ sở /doanh nghiệp in do </w:t>
            </w:r>
            <w:r w:rsidR="00520569">
              <w:t>Sở TT&amp;TT</w:t>
            </w:r>
            <w:r>
              <w:t xml:space="preserve"> cấp giấy phép, đăng ký hoạt động</w:t>
            </w:r>
          </w:p>
        </w:tc>
        <w:tc>
          <w:tcPr>
            <w:tcW w:w="580" w:type="pct"/>
            <w:tcBorders>
              <w:top w:val="single" w:sz="4" w:space="0" w:color="auto"/>
              <w:left w:val="single" w:sz="4" w:space="0" w:color="auto"/>
              <w:bottom w:val="single" w:sz="4" w:space="0" w:color="auto"/>
              <w:right w:val="single" w:sz="4" w:space="0" w:color="auto"/>
            </w:tcBorders>
            <w:vAlign w:val="center"/>
            <w:hideMark/>
          </w:tcPr>
          <w:p w14:paraId="580AB920" w14:textId="77777777" w:rsidR="00A93D12" w:rsidRDefault="00A93D12" w:rsidP="00402D79">
            <w:pPr>
              <w:autoSpaceDE w:val="0"/>
              <w:autoSpaceDN w:val="0"/>
              <w:spacing w:line="256" w:lineRule="auto"/>
              <w:ind w:left="57" w:right="57"/>
              <w:jc w:val="center"/>
            </w:pPr>
            <w:r>
              <w:t>6 tháng đầu năm, Năm</w:t>
            </w:r>
          </w:p>
        </w:tc>
        <w:tc>
          <w:tcPr>
            <w:tcW w:w="580" w:type="pct"/>
            <w:tcBorders>
              <w:top w:val="single" w:sz="4" w:space="0" w:color="auto"/>
              <w:left w:val="single" w:sz="4" w:space="0" w:color="auto"/>
              <w:bottom w:val="single" w:sz="4" w:space="0" w:color="auto"/>
              <w:right w:val="single" w:sz="4" w:space="0" w:color="auto"/>
            </w:tcBorders>
            <w:vAlign w:val="center"/>
            <w:hideMark/>
          </w:tcPr>
          <w:p w14:paraId="2E6CF298" w14:textId="1BA46D51" w:rsidR="00A93D12" w:rsidRDefault="00520569" w:rsidP="00402D79">
            <w:pPr>
              <w:autoSpaceDE w:val="0"/>
              <w:autoSpaceDN w:val="0"/>
              <w:spacing w:line="256" w:lineRule="auto"/>
              <w:ind w:left="57" w:right="57"/>
              <w:jc w:val="center"/>
            </w:pPr>
            <w:r>
              <w:t>Sở TT&amp;TT</w:t>
            </w:r>
          </w:p>
        </w:tc>
        <w:tc>
          <w:tcPr>
            <w:tcW w:w="725" w:type="pct"/>
            <w:tcBorders>
              <w:top w:val="single" w:sz="4" w:space="0" w:color="auto"/>
              <w:left w:val="single" w:sz="4" w:space="0" w:color="auto"/>
              <w:bottom w:val="single" w:sz="4" w:space="0" w:color="auto"/>
              <w:right w:val="single" w:sz="4" w:space="0" w:color="auto"/>
            </w:tcBorders>
            <w:vAlign w:val="center"/>
            <w:hideMark/>
          </w:tcPr>
          <w:p w14:paraId="24A36F43" w14:textId="77777777" w:rsidR="00A93D12" w:rsidRDefault="00A93D12" w:rsidP="00402D79">
            <w:pPr>
              <w:autoSpaceDE w:val="0"/>
              <w:autoSpaceDN w:val="0"/>
              <w:spacing w:line="256" w:lineRule="auto"/>
              <w:ind w:left="57" w:right="57"/>
            </w:pPr>
            <w:r>
              <w:t>Cục XBIPH</w:t>
            </w:r>
          </w:p>
        </w:tc>
        <w:tc>
          <w:tcPr>
            <w:tcW w:w="1280" w:type="pct"/>
            <w:tcBorders>
              <w:top w:val="single" w:sz="4" w:space="0" w:color="auto"/>
              <w:left w:val="single" w:sz="4" w:space="0" w:color="auto"/>
              <w:bottom w:val="single" w:sz="4" w:space="0" w:color="auto"/>
              <w:right w:val="single" w:sz="4" w:space="0" w:color="auto"/>
            </w:tcBorders>
            <w:vAlign w:val="center"/>
            <w:hideMark/>
          </w:tcPr>
          <w:p w14:paraId="2CF0201A" w14:textId="77777777" w:rsidR="00A93D12" w:rsidRDefault="00A93D12" w:rsidP="00402D79">
            <w:pPr>
              <w:tabs>
                <w:tab w:val="left" w:pos="897"/>
                <w:tab w:val="left" w:pos="1614"/>
              </w:tabs>
              <w:autoSpaceDE w:val="0"/>
              <w:autoSpaceDN w:val="0"/>
              <w:spacing w:line="256" w:lineRule="auto"/>
              <w:ind w:left="57" w:right="57"/>
            </w:pPr>
            <w:r>
              <w:t>6 tháng đầu năm: Trước 05/9.</w:t>
            </w:r>
          </w:p>
          <w:p w14:paraId="130C5938" w14:textId="77777777" w:rsidR="00A93D12" w:rsidRDefault="00A93D12" w:rsidP="00402D79">
            <w:pPr>
              <w:tabs>
                <w:tab w:val="left" w:pos="897"/>
                <w:tab w:val="left" w:pos="1614"/>
              </w:tabs>
              <w:autoSpaceDE w:val="0"/>
              <w:autoSpaceDN w:val="0"/>
              <w:spacing w:line="256" w:lineRule="auto"/>
              <w:ind w:left="57" w:right="57"/>
            </w:pPr>
            <w:r>
              <w:t xml:space="preserve">Năm: Trước 05/3 </w:t>
            </w:r>
            <w:r w:rsidR="00B039FB">
              <w:t>năm tiếp theo</w:t>
            </w:r>
          </w:p>
        </w:tc>
      </w:tr>
      <w:tr w:rsidR="00A93D12" w14:paraId="097DDD7A" w14:textId="77777777" w:rsidTr="007C2B02">
        <w:trPr>
          <w:trHeight w:val="890"/>
        </w:trPr>
        <w:tc>
          <w:tcPr>
            <w:tcW w:w="646" w:type="pct"/>
            <w:vMerge w:val="restart"/>
            <w:tcBorders>
              <w:top w:val="single" w:sz="4" w:space="0" w:color="auto"/>
              <w:left w:val="single" w:sz="4" w:space="0" w:color="auto"/>
              <w:bottom w:val="single" w:sz="4" w:space="0" w:color="auto"/>
              <w:right w:val="single" w:sz="4" w:space="0" w:color="auto"/>
            </w:tcBorders>
            <w:vAlign w:val="center"/>
            <w:hideMark/>
          </w:tcPr>
          <w:p w14:paraId="0D13C10D" w14:textId="77777777" w:rsidR="00A93D12" w:rsidRPr="0010481E" w:rsidRDefault="00C05168" w:rsidP="00402D79">
            <w:pPr>
              <w:autoSpaceDE w:val="0"/>
              <w:autoSpaceDN w:val="0"/>
              <w:spacing w:before="60" w:after="60" w:line="256" w:lineRule="auto"/>
              <w:ind w:left="57" w:right="57"/>
              <w:rPr>
                <w:color w:val="0000FF"/>
              </w:rPr>
            </w:pPr>
            <w:hyperlink w:anchor="XB2_01PB" w:history="1">
              <w:r w:rsidR="00A93D12" w:rsidRPr="0010481E">
                <w:rPr>
                  <w:rStyle w:val="Hyperlink"/>
                  <w:color w:val="0000FF"/>
                  <w:u w:val="none"/>
                </w:rPr>
                <w:t>XB2-01.PB</w:t>
              </w:r>
            </w:hyperlink>
          </w:p>
        </w:tc>
        <w:tc>
          <w:tcPr>
            <w:tcW w:w="1188" w:type="pct"/>
            <w:vMerge w:val="restart"/>
            <w:tcBorders>
              <w:top w:val="single" w:sz="4" w:space="0" w:color="auto"/>
              <w:left w:val="single" w:sz="4" w:space="0" w:color="auto"/>
              <w:bottom w:val="single" w:sz="4" w:space="0" w:color="auto"/>
              <w:right w:val="single" w:sz="4" w:space="0" w:color="auto"/>
            </w:tcBorders>
            <w:vAlign w:val="center"/>
            <w:hideMark/>
          </w:tcPr>
          <w:p w14:paraId="49E1BF9A" w14:textId="77777777" w:rsidR="00A93D12" w:rsidRDefault="00A93D12" w:rsidP="00402D79">
            <w:pPr>
              <w:autoSpaceDE w:val="0"/>
              <w:autoSpaceDN w:val="0"/>
              <w:spacing w:before="60" w:after="60" w:line="256" w:lineRule="auto"/>
              <w:ind w:left="57" w:right="57"/>
              <w:jc w:val="both"/>
            </w:pPr>
            <w:r>
              <w:t>Phụ biểu thông tin cơ sở /doanh nghiệp in.</w:t>
            </w:r>
          </w:p>
        </w:tc>
        <w:tc>
          <w:tcPr>
            <w:tcW w:w="580" w:type="pct"/>
            <w:vMerge w:val="restart"/>
            <w:tcBorders>
              <w:top w:val="single" w:sz="4" w:space="0" w:color="auto"/>
              <w:left w:val="single" w:sz="4" w:space="0" w:color="auto"/>
              <w:bottom w:val="single" w:sz="4" w:space="0" w:color="auto"/>
              <w:right w:val="single" w:sz="4" w:space="0" w:color="auto"/>
            </w:tcBorders>
            <w:vAlign w:val="center"/>
            <w:hideMark/>
          </w:tcPr>
          <w:p w14:paraId="74805367" w14:textId="77777777" w:rsidR="00A93D12" w:rsidRDefault="00A93D12" w:rsidP="00402D79">
            <w:pPr>
              <w:autoSpaceDE w:val="0"/>
              <w:autoSpaceDN w:val="0"/>
              <w:spacing w:before="60" w:after="60" w:line="256" w:lineRule="auto"/>
              <w:ind w:left="57" w:right="57"/>
              <w:jc w:val="center"/>
              <w:rPr>
                <w:lang w:val="vi-VN"/>
              </w:rPr>
            </w:pPr>
            <w:r>
              <w:t>Khi có sự thay đổi giấy phép, giấy đăng ký</w:t>
            </w:r>
          </w:p>
        </w:tc>
        <w:tc>
          <w:tcPr>
            <w:tcW w:w="580" w:type="pct"/>
            <w:tcBorders>
              <w:top w:val="single" w:sz="4" w:space="0" w:color="auto"/>
              <w:left w:val="single" w:sz="4" w:space="0" w:color="auto"/>
              <w:bottom w:val="single" w:sz="4" w:space="0" w:color="auto"/>
              <w:right w:val="single" w:sz="4" w:space="0" w:color="auto"/>
            </w:tcBorders>
            <w:vAlign w:val="center"/>
            <w:hideMark/>
          </w:tcPr>
          <w:p w14:paraId="7A0C9C29" w14:textId="1FDC888B" w:rsidR="00A93D12" w:rsidRDefault="00520569" w:rsidP="00402D79">
            <w:pPr>
              <w:autoSpaceDE w:val="0"/>
              <w:autoSpaceDN w:val="0"/>
              <w:spacing w:before="60" w:after="60" w:line="256" w:lineRule="auto"/>
              <w:ind w:left="57" w:right="57"/>
              <w:jc w:val="center"/>
            </w:pPr>
            <w:r>
              <w:t>Sở TT&amp;TT</w:t>
            </w:r>
          </w:p>
        </w:tc>
        <w:tc>
          <w:tcPr>
            <w:tcW w:w="725" w:type="pct"/>
            <w:tcBorders>
              <w:top w:val="single" w:sz="4" w:space="0" w:color="auto"/>
              <w:left w:val="single" w:sz="4" w:space="0" w:color="auto"/>
              <w:bottom w:val="single" w:sz="4" w:space="0" w:color="auto"/>
              <w:right w:val="single" w:sz="4" w:space="0" w:color="auto"/>
            </w:tcBorders>
            <w:vAlign w:val="center"/>
            <w:hideMark/>
          </w:tcPr>
          <w:p w14:paraId="50CFD9F0" w14:textId="77777777" w:rsidR="00A93D12" w:rsidRDefault="00A93D12" w:rsidP="00402D79">
            <w:pPr>
              <w:autoSpaceDE w:val="0"/>
              <w:autoSpaceDN w:val="0"/>
              <w:spacing w:before="60" w:after="60" w:line="256" w:lineRule="auto"/>
              <w:ind w:left="57" w:right="57"/>
            </w:pPr>
            <w:r>
              <w:t>Cuc XBIPH, CSDL thống kê Bộ</w:t>
            </w:r>
          </w:p>
        </w:tc>
        <w:tc>
          <w:tcPr>
            <w:tcW w:w="1280" w:type="pct"/>
            <w:vMerge w:val="restart"/>
            <w:tcBorders>
              <w:top w:val="single" w:sz="4" w:space="0" w:color="auto"/>
              <w:left w:val="single" w:sz="4" w:space="0" w:color="auto"/>
              <w:bottom w:val="single" w:sz="4" w:space="0" w:color="auto"/>
              <w:right w:val="single" w:sz="4" w:space="0" w:color="auto"/>
            </w:tcBorders>
            <w:vAlign w:val="center"/>
            <w:hideMark/>
          </w:tcPr>
          <w:p w14:paraId="50E8AE91" w14:textId="77777777" w:rsidR="00A93D12" w:rsidRDefault="00A93D12" w:rsidP="00402D79">
            <w:pPr>
              <w:tabs>
                <w:tab w:val="left" w:pos="897"/>
                <w:tab w:val="left" w:pos="1614"/>
              </w:tabs>
              <w:autoSpaceDE w:val="0"/>
              <w:autoSpaceDN w:val="0"/>
              <w:spacing w:before="60" w:after="60" w:line="256" w:lineRule="auto"/>
              <w:ind w:left="57" w:right="57"/>
            </w:pPr>
            <w:r>
              <w:t>Cập nhật ngay sau khi có thay đổi hoặc cập nhật trong vòng 07 ngày (kể từ khi có thay đổi)</w:t>
            </w:r>
          </w:p>
        </w:tc>
      </w:tr>
      <w:tr w:rsidR="00A93D12" w14:paraId="07414BA7" w14:textId="77777777" w:rsidTr="007C2B02">
        <w:tc>
          <w:tcPr>
            <w:tcW w:w="0" w:type="auto"/>
            <w:vMerge/>
            <w:tcBorders>
              <w:top w:val="single" w:sz="4" w:space="0" w:color="auto"/>
              <w:left w:val="single" w:sz="4" w:space="0" w:color="auto"/>
              <w:bottom w:val="single" w:sz="4" w:space="0" w:color="auto"/>
              <w:right w:val="single" w:sz="4" w:space="0" w:color="auto"/>
            </w:tcBorders>
            <w:vAlign w:val="center"/>
            <w:hideMark/>
          </w:tcPr>
          <w:p w14:paraId="3CA63AE8" w14:textId="77777777" w:rsidR="00A93D12" w:rsidRPr="0010481E" w:rsidRDefault="00A93D12" w:rsidP="00402D79">
            <w:pPr>
              <w:spacing w:before="60" w:after="60" w:line="256" w:lineRule="auto"/>
              <w:ind w:left="57" w:right="57"/>
              <w:rPr>
                <w:color w:val="0000FF"/>
              </w:rPr>
            </w:pPr>
          </w:p>
        </w:tc>
        <w:tc>
          <w:tcPr>
            <w:tcW w:w="1188" w:type="pct"/>
            <w:vMerge/>
            <w:tcBorders>
              <w:top w:val="single" w:sz="4" w:space="0" w:color="auto"/>
              <w:left w:val="single" w:sz="4" w:space="0" w:color="auto"/>
              <w:bottom w:val="single" w:sz="4" w:space="0" w:color="auto"/>
              <w:right w:val="single" w:sz="4" w:space="0" w:color="auto"/>
            </w:tcBorders>
            <w:vAlign w:val="center"/>
            <w:hideMark/>
          </w:tcPr>
          <w:p w14:paraId="502EA8DA" w14:textId="77777777" w:rsidR="00A93D12" w:rsidRDefault="00A93D12" w:rsidP="00402D79">
            <w:pPr>
              <w:spacing w:before="60" w:after="60" w:line="256" w:lineRule="auto"/>
              <w:ind w:left="57" w:right="57"/>
              <w:jc w:val="both"/>
            </w:pPr>
          </w:p>
        </w:tc>
        <w:tc>
          <w:tcPr>
            <w:tcW w:w="580" w:type="pct"/>
            <w:vMerge/>
            <w:tcBorders>
              <w:top w:val="single" w:sz="4" w:space="0" w:color="auto"/>
              <w:left w:val="single" w:sz="4" w:space="0" w:color="auto"/>
              <w:bottom w:val="single" w:sz="4" w:space="0" w:color="auto"/>
              <w:right w:val="single" w:sz="4" w:space="0" w:color="auto"/>
            </w:tcBorders>
            <w:vAlign w:val="center"/>
            <w:hideMark/>
          </w:tcPr>
          <w:p w14:paraId="2910937B" w14:textId="77777777" w:rsidR="00A93D12" w:rsidRDefault="00A93D12" w:rsidP="00402D79">
            <w:pPr>
              <w:spacing w:before="60" w:after="60" w:line="256" w:lineRule="auto"/>
              <w:ind w:left="57" w:right="57"/>
              <w:jc w:val="center"/>
              <w:rPr>
                <w:lang w:val="vi-VN"/>
              </w:rPr>
            </w:pPr>
          </w:p>
        </w:tc>
        <w:tc>
          <w:tcPr>
            <w:tcW w:w="580" w:type="pct"/>
            <w:tcBorders>
              <w:top w:val="single" w:sz="4" w:space="0" w:color="auto"/>
              <w:left w:val="single" w:sz="4" w:space="0" w:color="auto"/>
              <w:bottom w:val="single" w:sz="4" w:space="0" w:color="auto"/>
              <w:right w:val="single" w:sz="4" w:space="0" w:color="auto"/>
            </w:tcBorders>
            <w:vAlign w:val="center"/>
            <w:hideMark/>
          </w:tcPr>
          <w:p w14:paraId="7BF698D1" w14:textId="77777777" w:rsidR="00A93D12" w:rsidRDefault="00A93D12" w:rsidP="00402D79">
            <w:pPr>
              <w:autoSpaceDE w:val="0"/>
              <w:autoSpaceDN w:val="0"/>
              <w:spacing w:before="60" w:after="60" w:line="256" w:lineRule="auto"/>
              <w:ind w:left="57" w:right="57"/>
              <w:jc w:val="center"/>
            </w:pPr>
            <w:r>
              <w:t>Cục XBIPH</w:t>
            </w:r>
          </w:p>
        </w:tc>
        <w:tc>
          <w:tcPr>
            <w:tcW w:w="725" w:type="pct"/>
            <w:tcBorders>
              <w:top w:val="single" w:sz="4" w:space="0" w:color="auto"/>
              <w:left w:val="single" w:sz="4" w:space="0" w:color="auto"/>
              <w:bottom w:val="single" w:sz="4" w:space="0" w:color="auto"/>
              <w:right w:val="single" w:sz="4" w:space="0" w:color="auto"/>
            </w:tcBorders>
            <w:vAlign w:val="center"/>
            <w:hideMark/>
          </w:tcPr>
          <w:p w14:paraId="3E51808A" w14:textId="77777777" w:rsidR="00A93D12" w:rsidRDefault="00A93D12" w:rsidP="00402D79">
            <w:pPr>
              <w:autoSpaceDE w:val="0"/>
              <w:autoSpaceDN w:val="0"/>
              <w:spacing w:before="60" w:after="60" w:line="256" w:lineRule="auto"/>
              <w:ind w:left="57" w:right="57"/>
            </w:pPr>
            <w:r>
              <w:t>CSDL thống kê Bộ</w:t>
            </w:r>
          </w:p>
        </w:tc>
        <w:tc>
          <w:tcPr>
            <w:tcW w:w="1280" w:type="pct"/>
            <w:vMerge/>
            <w:tcBorders>
              <w:top w:val="single" w:sz="4" w:space="0" w:color="auto"/>
              <w:left w:val="single" w:sz="4" w:space="0" w:color="auto"/>
              <w:bottom w:val="single" w:sz="4" w:space="0" w:color="auto"/>
              <w:right w:val="single" w:sz="4" w:space="0" w:color="auto"/>
            </w:tcBorders>
            <w:vAlign w:val="center"/>
            <w:hideMark/>
          </w:tcPr>
          <w:p w14:paraId="57BCF64A" w14:textId="77777777" w:rsidR="00A93D12" w:rsidRDefault="00A93D12" w:rsidP="00402D79">
            <w:pPr>
              <w:spacing w:before="60" w:after="60" w:line="256" w:lineRule="auto"/>
              <w:ind w:left="57" w:right="57"/>
            </w:pPr>
          </w:p>
        </w:tc>
      </w:tr>
      <w:tr w:rsidR="00A93D12" w14:paraId="7D9D485F" w14:textId="77777777" w:rsidTr="007C2B02">
        <w:tc>
          <w:tcPr>
            <w:tcW w:w="646" w:type="pct"/>
            <w:tcBorders>
              <w:top w:val="single" w:sz="4" w:space="0" w:color="auto"/>
              <w:left w:val="single" w:sz="4" w:space="0" w:color="auto"/>
              <w:bottom w:val="single" w:sz="4" w:space="0" w:color="auto"/>
              <w:right w:val="single" w:sz="4" w:space="0" w:color="auto"/>
            </w:tcBorders>
            <w:vAlign w:val="center"/>
            <w:hideMark/>
          </w:tcPr>
          <w:p w14:paraId="6F00062E" w14:textId="77777777" w:rsidR="00A93D12" w:rsidRPr="0010481E" w:rsidRDefault="00C05168" w:rsidP="00402D79">
            <w:pPr>
              <w:autoSpaceDE w:val="0"/>
              <w:autoSpaceDN w:val="0"/>
              <w:spacing w:before="60" w:after="60" w:line="256" w:lineRule="auto"/>
              <w:ind w:left="57" w:right="57"/>
              <w:rPr>
                <w:color w:val="0000FF"/>
                <w:lang w:val="vi-VN"/>
              </w:rPr>
            </w:pPr>
            <w:hyperlink w:anchor="XB2_01_1" w:history="1">
              <w:r w:rsidR="00A93D12" w:rsidRPr="0010481E">
                <w:rPr>
                  <w:rStyle w:val="Hyperlink"/>
                  <w:color w:val="0000FF"/>
                  <w:u w:val="none"/>
                </w:rPr>
                <w:t>XB2-01.1</w:t>
              </w:r>
            </w:hyperlink>
          </w:p>
        </w:tc>
        <w:tc>
          <w:tcPr>
            <w:tcW w:w="1188" w:type="pct"/>
            <w:tcBorders>
              <w:top w:val="single" w:sz="4" w:space="0" w:color="auto"/>
              <w:left w:val="single" w:sz="4" w:space="0" w:color="auto"/>
              <w:bottom w:val="single" w:sz="4" w:space="0" w:color="auto"/>
              <w:right w:val="single" w:sz="4" w:space="0" w:color="auto"/>
            </w:tcBorders>
            <w:vAlign w:val="center"/>
            <w:hideMark/>
          </w:tcPr>
          <w:p w14:paraId="6EF9FB9C" w14:textId="77777777" w:rsidR="00A93D12" w:rsidRPr="00A93D12" w:rsidRDefault="00A93D12" w:rsidP="00402D79">
            <w:pPr>
              <w:autoSpaceDE w:val="0"/>
              <w:autoSpaceDN w:val="0"/>
              <w:spacing w:before="60" w:after="60" w:line="256" w:lineRule="auto"/>
              <w:ind w:left="57" w:right="57"/>
              <w:jc w:val="both"/>
              <w:rPr>
                <w:lang w:val="vi-VN"/>
              </w:rPr>
            </w:pPr>
            <w:r w:rsidRPr="00A93D12">
              <w:rPr>
                <w:lang w:val="vi-VN"/>
              </w:rPr>
              <w:t>Tổng hợp cả nước số lượng cơ sở /doanh nghiệp hoạt động in</w:t>
            </w:r>
          </w:p>
        </w:tc>
        <w:tc>
          <w:tcPr>
            <w:tcW w:w="580" w:type="pct"/>
            <w:tcBorders>
              <w:top w:val="single" w:sz="4" w:space="0" w:color="auto"/>
              <w:left w:val="single" w:sz="4" w:space="0" w:color="auto"/>
              <w:bottom w:val="single" w:sz="4" w:space="0" w:color="auto"/>
              <w:right w:val="single" w:sz="4" w:space="0" w:color="auto"/>
            </w:tcBorders>
            <w:vAlign w:val="center"/>
            <w:hideMark/>
          </w:tcPr>
          <w:p w14:paraId="073674E7" w14:textId="77777777" w:rsidR="00A93D12" w:rsidRDefault="00A93D12" w:rsidP="00402D79">
            <w:pPr>
              <w:autoSpaceDE w:val="0"/>
              <w:autoSpaceDN w:val="0"/>
              <w:spacing w:before="60" w:after="60" w:line="256" w:lineRule="auto"/>
              <w:ind w:left="57" w:right="57"/>
              <w:jc w:val="center"/>
            </w:pPr>
            <w:r>
              <w:t>6 tháng đầu năm, Năm</w:t>
            </w:r>
          </w:p>
        </w:tc>
        <w:tc>
          <w:tcPr>
            <w:tcW w:w="580" w:type="pct"/>
            <w:tcBorders>
              <w:top w:val="single" w:sz="4" w:space="0" w:color="auto"/>
              <w:left w:val="single" w:sz="4" w:space="0" w:color="auto"/>
              <w:bottom w:val="single" w:sz="4" w:space="0" w:color="auto"/>
              <w:right w:val="single" w:sz="4" w:space="0" w:color="auto"/>
            </w:tcBorders>
            <w:vAlign w:val="center"/>
            <w:hideMark/>
          </w:tcPr>
          <w:p w14:paraId="4F2F84AE" w14:textId="77777777" w:rsidR="00A93D12" w:rsidRDefault="00A93D12" w:rsidP="00402D79">
            <w:pPr>
              <w:autoSpaceDE w:val="0"/>
              <w:autoSpaceDN w:val="0"/>
              <w:spacing w:before="60" w:after="60" w:line="256" w:lineRule="auto"/>
              <w:ind w:left="57" w:right="57"/>
              <w:jc w:val="center"/>
            </w:pPr>
            <w:r>
              <w:t>Cục XBIPH</w:t>
            </w:r>
          </w:p>
        </w:tc>
        <w:tc>
          <w:tcPr>
            <w:tcW w:w="725" w:type="pct"/>
            <w:tcBorders>
              <w:top w:val="single" w:sz="4" w:space="0" w:color="auto"/>
              <w:left w:val="single" w:sz="4" w:space="0" w:color="auto"/>
              <w:bottom w:val="single" w:sz="4" w:space="0" w:color="auto"/>
              <w:right w:val="single" w:sz="4" w:space="0" w:color="auto"/>
            </w:tcBorders>
            <w:vAlign w:val="center"/>
            <w:hideMark/>
          </w:tcPr>
          <w:p w14:paraId="6D01DAFA" w14:textId="77777777" w:rsidR="00A93D12" w:rsidRDefault="00A93D12" w:rsidP="00402D79">
            <w:pPr>
              <w:autoSpaceDE w:val="0"/>
              <w:autoSpaceDN w:val="0"/>
              <w:spacing w:before="60" w:after="60" w:line="256" w:lineRule="auto"/>
              <w:ind w:left="57" w:right="57"/>
            </w:pPr>
            <w:r>
              <w:t>Vụ KHTC, VP Bộ</w:t>
            </w:r>
          </w:p>
        </w:tc>
        <w:tc>
          <w:tcPr>
            <w:tcW w:w="1280" w:type="pct"/>
            <w:tcBorders>
              <w:top w:val="single" w:sz="4" w:space="0" w:color="auto"/>
              <w:left w:val="single" w:sz="4" w:space="0" w:color="auto"/>
              <w:bottom w:val="single" w:sz="4" w:space="0" w:color="auto"/>
              <w:right w:val="single" w:sz="4" w:space="0" w:color="auto"/>
            </w:tcBorders>
            <w:vAlign w:val="center"/>
            <w:hideMark/>
          </w:tcPr>
          <w:p w14:paraId="7B3AABDE" w14:textId="77777777" w:rsidR="00A93D12" w:rsidRDefault="00A93D12" w:rsidP="00402D79">
            <w:pPr>
              <w:tabs>
                <w:tab w:val="left" w:pos="897"/>
                <w:tab w:val="left" w:pos="1614"/>
              </w:tabs>
              <w:autoSpaceDE w:val="0"/>
              <w:autoSpaceDN w:val="0"/>
              <w:spacing w:before="60" w:after="60" w:line="256" w:lineRule="auto"/>
              <w:ind w:left="57" w:right="57"/>
            </w:pPr>
            <w:r>
              <w:t>6 tháng đầu năm: Trước 15/9.</w:t>
            </w:r>
          </w:p>
          <w:p w14:paraId="14E05804" w14:textId="77777777" w:rsidR="00A93D12" w:rsidRDefault="00A93D12" w:rsidP="00402D79">
            <w:pPr>
              <w:tabs>
                <w:tab w:val="left" w:pos="897"/>
                <w:tab w:val="left" w:pos="1614"/>
              </w:tabs>
              <w:autoSpaceDE w:val="0"/>
              <w:autoSpaceDN w:val="0"/>
              <w:spacing w:before="60" w:after="60" w:line="256" w:lineRule="auto"/>
              <w:ind w:left="57" w:right="57"/>
            </w:pPr>
            <w:r>
              <w:t xml:space="preserve">Năm: Trước 15/3 </w:t>
            </w:r>
            <w:r w:rsidR="00887DF5">
              <w:t>năm tiếp theo</w:t>
            </w:r>
          </w:p>
        </w:tc>
      </w:tr>
      <w:tr w:rsidR="00A93D12" w14:paraId="56CFC769" w14:textId="77777777" w:rsidTr="007C2B02">
        <w:tc>
          <w:tcPr>
            <w:tcW w:w="646" w:type="pct"/>
            <w:tcBorders>
              <w:top w:val="single" w:sz="4" w:space="0" w:color="auto"/>
              <w:left w:val="single" w:sz="4" w:space="0" w:color="auto"/>
              <w:bottom w:val="single" w:sz="4" w:space="0" w:color="auto"/>
              <w:right w:val="single" w:sz="4" w:space="0" w:color="auto"/>
            </w:tcBorders>
            <w:vAlign w:val="center"/>
            <w:hideMark/>
          </w:tcPr>
          <w:p w14:paraId="15EE6A30" w14:textId="77777777" w:rsidR="00A93D12" w:rsidRPr="0010481E" w:rsidRDefault="00C05168" w:rsidP="00402D79">
            <w:pPr>
              <w:autoSpaceDE w:val="0"/>
              <w:autoSpaceDN w:val="0"/>
              <w:spacing w:before="60" w:after="60" w:line="256" w:lineRule="auto"/>
              <w:ind w:left="57" w:right="57"/>
              <w:rPr>
                <w:color w:val="0000FF"/>
              </w:rPr>
            </w:pPr>
            <w:hyperlink w:anchor="XB2_02_1" w:history="1">
              <w:r w:rsidR="00A93D12" w:rsidRPr="0010481E">
                <w:rPr>
                  <w:rStyle w:val="Hyperlink"/>
                  <w:color w:val="0000FF"/>
                  <w:u w:val="none"/>
                </w:rPr>
                <w:t>XB2-02.1</w:t>
              </w:r>
            </w:hyperlink>
          </w:p>
        </w:tc>
        <w:tc>
          <w:tcPr>
            <w:tcW w:w="1188" w:type="pct"/>
            <w:tcBorders>
              <w:top w:val="single" w:sz="4" w:space="0" w:color="auto"/>
              <w:left w:val="single" w:sz="4" w:space="0" w:color="auto"/>
              <w:bottom w:val="single" w:sz="4" w:space="0" w:color="auto"/>
              <w:right w:val="single" w:sz="4" w:space="0" w:color="auto"/>
            </w:tcBorders>
            <w:vAlign w:val="center"/>
            <w:hideMark/>
          </w:tcPr>
          <w:p w14:paraId="766C68B5" w14:textId="77777777" w:rsidR="00A93D12" w:rsidRDefault="00A93D12" w:rsidP="00402D79">
            <w:pPr>
              <w:autoSpaceDE w:val="0"/>
              <w:autoSpaceDN w:val="0"/>
              <w:spacing w:before="60" w:after="60" w:line="256" w:lineRule="auto"/>
              <w:ind w:left="57" w:right="57"/>
              <w:jc w:val="both"/>
            </w:pPr>
            <w:r>
              <w:t>Tổng hợp cả nước một số kết quả hoạt động in</w:t>
            </w:r>
          </w:p>
        </w:tc>
        <w:tc>
          <w:tcPr>
            <w:tcW w:w="580" w:type="pct"/>
            <w:tcBorders>
              <w:top w:val="single" w:sz="4" w:space="0" w:color="auto"/>
              <w:left w:val="single" w:sz="4" w:space="0" w:color="auto"/>
              <w:bottom w:val="single" w:sz="4" w:space="0" w:color="auto"/>
              <w:right w:val="single" w:sz="4" w:space="0" w:color="auto"/>
            </w:tcBorders>
            <w:vAlign w:val="center"/>
            <w:hideMark/>
          </w:tcPr>
          <w:p w14:paraId="37F9ED94" w14:textId="77777777" w:rsidR="00A93D12" w:rsidRDefault="00A93D12" w:rsidP="00402D79">
            <w:pPr>
              <w:autoSpaceDE w:val="0"/>
              <w:autoSpaceDN w:val="0"/>
              <w:spacing w:before="60" w:after="60" w:line="256" w:lineRule="auto"/>
              <w:ind w:left="57" w:right="57"/>
              <w:jc w:val="center"/>
            </w:pPr>
            <w:r>
              <w:t>6 tháng đầu năm, Năm</w:t>
            </w:r>
          </w:p>
        </w:tc>
        <w:tc>
          <w:tcPr>
            <w:tcW w:w="580" w:type="pct"/>
            <w:tcBorders>
              <w:top w:val="single" w:sz="4" w:space="0" w:color="auto"/>
              <w:left w:val="single" w:sz="4" w:space="0" w:color="auto"/>
              <w:bottom w:val="single" w:sz="4" w:space="0" w:color="auto"/>
              <w:right w:val="single" w:sz="4" w:space="0" w:color="auto"/>
            </w:tcBorders>
            <w:vAlign w:val="center"/>
            <w:hideMark/>
          </w:tcPr>
          <w:p w14:paraId="0A1C0A21" w14:textId="77777777" w:rsidR="00A93D12" w:rsidRDefault="00A93D12" w:rsidP="00402D79">
            <w:pPr>
              <w:autoSpaceDE w:val="0"/>
              <w:autoSpaceDN w:val="0"/>
              <w:spacing w:before="60" w:after="60" w:line="256" w:lineRule="auto"/>
              <w:ind w:left="57" w:right="57"/>
              <w:jc w:val="center"/>
            </w:pPr>
            <w:r>
              <w:t>Cục XBIPH</w:t>
            </w:r>
          </w:p>
        </w:tc>
        <w:tc>
          <w:tcPr>
            <w:tcW w:w="725" w:type="pct"/>
            <w:tcBorders>
              <w:top w:val="single" w:sz="4" w:space="0" w:color="auto"/>
              <w:left w:val="single" w:sz="4" w:space="0" w:color="auto"/>
              <w:bottom w:val="single" w:sz="4" w:space="0" w:color="auto"/>
              <w:right w:val="single" w:sz="4" w:space="0" w:color="auto"/>
            </w:tcBorders>
            <w:vAlign w:val="center"/>
            <w:hideMark/>
          </w:tcPr>
          <w:p w14:paraId="70BD52C7" w14:textId="77777777" w:rsidR="00A93D12" w:rsidRDefault="00A93D12" w:rsidP="00402D79">
            <w:pPr>
              <w:autoSpaceDE w:val="0"/>
              <w:autoSpaceDN w:val="0"/>
              <w:spacing w:before="60" w:after="60" w:line="256" w:lineRule="auto"/>
              <w:ind w:left="57" w:right="57"/>
            </w:pPr>
            <w:r>
              <w:t>Vụ KHTC, VP Bộ</w:t>
            </w:r>
          </w:p>
        </w:tc>
        <w:tc>
          <w:tcPr>
            <w:tcW w:w="1280" w:type="pct"/>
            <w:tcBorders>
              <w:top w:val="single" w:sz="4" w:space="0" w:color="auto"/>
              <w:left w:val="single" w:sz="4" w:space="0" w:color="auto"/>
              <w:bottom w:val="single" w:sz="4" w:space="0" w:color="auto"/>
              <w:right w:val="single" w:sz="4" w:space="0" w:color="auto"/>
            </w:tcBorders>
            <w:vAlign w:val="center"/>
            <w:hideMark/>
          </w:tcPr>
          <w:p w14:paraId="2A1D7E60" w14:textId="77777777" w:rsidR="00A93D12" w:rsidRDefault="00A93D12" w:rsidP="00402D79">
            <w:pPr>
              <w:tabs>
                <w:tab w:val="left" w:pos="897"/>
                <w:tab w:val="left" w:pos="1614"/>
              </w:tabs>
              <w:autoSpaceDE w:val="0"/>
              <w:autoSpaceDN w:val="0"/>
              <w:spacing w:before="60" w:after="60" w:line="256" w:lineRule="auto"/>
              <w:ind w:left="57" w:right="57"/>
            </w:pPr>
            <w:r>
              <w:t>6 tháng: Trước 15/9 năm báo cáo.</w:t>
            </w:r>
          </w:p>
          <w:p w14:paraId="4885F9DF" w14:textId="77777777" w:rsidR="00A93D12" w:rsidRDefault="00A93D12" w:rsidP="00402D79">
            <w:pPr>
              <w:autoSpaceDE w:val="0"/>
              <w:autoSpaceDN w:val="0"/>
              <w:spacing w:before="60" w:after="60" w:line="256" w:lineRule="auto"/>
              <w:ind w:left="57" w:right="57"/>
            </w:pPr>
            <w:r>
              <w:t xml:space="preserve">Năm: Trước 15/3  </w:t>
            </w:r>
            <w:r w:rsidR="00B039FB">
              <w:t>năm tiếp theo</w:t>
            </w:r>
            <w:r>
              <w:t>.</w:t>
            </w:r>
          </w:p>
        </w:tc>
      </w:tr>
      <w:tr w:rsidR="00A93D12" w14:paraId="4FBCCAF0" w14:textId="77777777" w:rsidTr="007C2B02">
        <w:tc>
          <w:tcPr>
            <w:tcW w:w="646" w:type="pct"/>
            <w:tcBorders>
              <w:top w:val="single" w:sz="4" w:space="0" w:color="auto"/>
              <w:left w:val="single" w:sz="4" w:space="0" w:color="auto"/>
              <w:bottom w:val="single" w:sz="4" w:space="0" w:color="auto"/>
              <w:right w:val="single" w:sz="4" w:space="0" w:color="auto"/>
            </w:tcBorders>
            <w:vAlign w:val="center"/>
          </w:tcPr>
          <w:p w14:paraId="26096FA4" w14:textId="7D5A4308" w:rsidR="00A93D12" w:rsidRPr="0010481E" w:rsidRDefault="00C05168" w:rsidP="0010481E">
            <w:pPr>
              <w:autoSpaceDE w:val="0"/>
              <w:autoSpaceDN w:val="0"/>
              <w:spacing w:before="60" w:after="60" w:line="256" w:lineRule="auto"/>
              <w:ind w:left="57" w:right="57"/>
              <w:rPr>
                <w:color w:val="0000FF"/>
                <w:lang w:val="vi-VN"/>
              </w:rPr>
            </w:pPr>
            <w:hyperlink w:anchor="XB3_01" w:history="1">
              <w:r w:rsidR="00A93D12" w:rsidRPr="0010481E">
                <w:rPr>
                  <w:rStyle w:val="Hyperlink"/>
                  <w:color w:val="0000FF"/>
                  <w:u w:val="none"/>
                </w:rPr>
                <w:t>XB3-01</w:t>
              </w:r>
            </w:hyperlink>
          </w:p>
        </w:tc>
        <w:tc>
          <w:tcPr>
            <w:tcW w:w="1188" w:type="pct"/>
            <w:tcBorders>
              <w:top w:val="single" w:sz="4" w:space="0" w:color="auto"/>
              <w:left w:val="single" w:sz="4" w:space="0" w:color="auto"/>
              <w:bottom w:val="single" w:sz="4" w:space="0" w:color="auto"/>
              <w:right w:val="single" w:sz="4" w:space="0" w:color="auto"/>
            </w:tcBorders>
            <w:vAlign w:val="center"/>
            <w:hideMark/>
          </w:tcPr>
          <w:p w14:paraId="530CA55E" w14:textId="3D167D73" w:rsidR="00A93D12" w:rsidRPr="0010481E" w:rsidRDefault="00A93D12" w:rsidP="00402D79">
            <w:pPr>
              <w:autoSpaceDE w:val="0"/>
              <w:autoSpaceDN w:val="0"/>
              <w:spacing w:before="60" w:after="60" w:line="256" w:lineRule="auto"/>
              <w:ind w:left="57" w:right="57"/>
              <w:jc w:val="both"/>
              <w:rPr>
                <w:lang w:val="vi-VN"/>
              </w:rPr>
            </w:pPr>
            <w:r w:rsidRPr="0010481E">
              <w:rPr>
                <w:lang w:val="vi-VN"/>
              </w:rPr>
              <w:t xml:space="preserve">Số lượng cơ sở /doanh nghiệp phát hành xuất bản phẩm do </w:t>
            </w:r>
            <w:r w:rsidR="00520569" w:rsidRPr="0010481E">
              <w:rPr>
                <w:lang w:val="vi-VN"/>
              </w:rPr>
              <w:t>Sở TT&amp;TT</w:t>
            </w:r>
            <w:r w:rsidRPr="0010481E">
              <w:rPr>
                <w:lang w:val="vi-VN"/>
              </w:rPr>
              <w:t xml:space="preserve"> xác nhận đăng ký hoạt động</w:t>
            </w:r>
          </w:p>
        </w:tc>
        <w:tc>
          <w:tcPr>
            <w:tcW w:w="580" w:type="pct"/>
            <w:tcBorders>
              <w:top w:val="single" w:sz="4" w:space="0" w:color="auto"/>
              <w:left w:val="single" w:sz="4" w:space="0" w:color="auto"/>
              <w:bottom w:val="single" w:sz="4" w:space="0" w:color="auto"/>
              <w:right w:val="single" w:sz="4" w:space="0" w:color="auto"/>
            </w:tcBorders>
            <w:vAlign w:val="center"/>
            <w:hideMark/>
          </w:tcPr>
          <w:p w14:paraId="2730E93B" w14:textId="77777777" w:rsidR="00A93D12" w:rsidRDefault="00A93D12" w:rsidP="00402D79">
            <w:pPr>
              <w:autoSpaceDE w:val="0"/>
              <w:autoSpaceDN w:val="0"/>
              <w:spacing w:before="60" w:after="60" w:line="256" w:lineRule="auto"/>
              <w:ind w:left="57" w:right="57"/>
              <w:jc w:val="center"/>
            </w:pPr>
            <w:r>
              <w:t>6 tháng đầu năm, Năm</w:t>
            </w:r>
          </w:p>
        </w:tc>
        <w:tc>
          <w:tcPr>
            <w:tcW w:w="580" w:type="pct"/>
            <w:tcBorders>
              <w:top w:val="single" w:sz="4" w:space="0" w:color="auto"/>
              <w:left w:val="single" w:sz="4" w:space="0" w:color="auto"/>
              <w:bottom w:val="single" w:sz="4" w:space="0" w:color="auto"/>
              <w:right w:val="single" w:sz="4" w:space="0" w:color="auto"/>
            </w:tcBorders>
            <w:vAlign w:val="center"/>
            <w:hideMark/>
          </w:tcPr>
          <w:p w14:paraId="1A704D5C" w14:textId="2450173E" w:rsidR="00A93D12" w:rsidRDefault="00520569" w:rsidP="00402D79">
            <w:pPr>
              <w:autoSpaceDE w:val="0"/>
              <w:autoSpaceDN w:val="0"/>
              <w:spacing w:before="60" w:after="60" w:line="256" w:lineRule="auto"/>
              <w:ind w:left="57" w:right="57"/>
              <w:jc w:val="center"/>
            </w:pPr>
            <w:r>
              <w:t>Sở TT&amp;TT</w:t>
            </w:r>
          </w:p>
        </w:tc>
        <w:tc>
          <w:tcPr>
            <w:tcW w:w="725" w:type="pct"/>
            <w:tcBorders>
              <w:top w:val="single" w:sz="4" w:space="0" w:color="auto"/>
              <w:left w:val="single" w:sz="4" w:space="0" w:color="auto"/>
              <w:bottom w:val="single" w:sz="4" w:space="0" w:color="auto"/>
              <w:right w:val="single" w:sz="4" w:space="0" w:color="auto"/>
            </w:tcBorders>
            <w:vAlign w:val="center"/>
            <w:hideMark/>
          </w:tcPr>
          <w:p w14:paraId="61547C7D" w14:textId="77777777" w:rsidR="00A93D12" w:rsidRDefault="00A93D12" w:rsidP="00402D79">
            <w:pPr>
              <w:autoSpaceDE w:val="0"/>
              <w:autoSpaceDN w:val="0"/>
              <w:spacing w:before="60" w:after="60" w:line="256" w:lineRule="auto"/>
              <w:ind w:left="57" w:right="57"/>
            </w:pPr>
            <w:r>
              <w:t>Cục XBIPH</w:t>
            </w:r>
          </w:p>
        </w:tc>
        <w:tc>
          <w:tcPr>
            <w:tcW w:w="1280" w:type="pct"/>
            <w:tcBorders>
              <w:top w:val="single" w:sz="4" w:space="0" w:color="auto"/>
              <w:left w:val="single" w:sz="4" w:space="0" w:color="auto"/>
              <w:bottom w:val="single" w:sz="4" w:space="0" w:color="auto"/>
              <w:right w:val="single" w:sz="4" w:space="0" w:color="auto"/>
            </w:tcBorders>
            <w:vAlign w:val="center"/>
            <w:hideMark/>
          </w:tcPr>
          <w:p w14:paraId="0138BEDA" w14:textId="77777777" w:rsidR="00A93D12" w:rsidRDefault="00A93D12" w:rsidP="00402D79">
            <w:pPr>
              <w:tabs>
                <w:tab w:val="left" w:pos="897"/>
                <w:tab w:val="left" w:pos="1614"/>
              </w:tabs>
              <w:autoSpaceDE w:val="0"/>
              <w:autoSpaceDN w:val="0"/>
              <w:spacing w:before="60" w:after="60" w:line="256" w:lineRule="auto"/>
              <w:ind w:left="57" w:right="57"/>
            </w:pPr>
            <w:r>
              <w:t>6 tháng đầu năm: Trước 05/9.</w:t>
            </w:r>
          </w:p>
          <w:p w14:paraId="78FE52D6" w14:textId="77777777" w:rsidR="00A93D12" w:rsidRDefault="00A93D12" w:rsidP="00402D79">
            <w:pPr>
              <w:tabs>
                <w:tab w:val="left" w:pos="897"/>
                <w:tab w:val="left" w:pos="1614"/>
              </w:tabs>
              <w:autoSpaceDE w:val="0"/>
              <w:autoSpaceDN w:val="0"/>
              <w:spacing w:before="60" w:after="60" w:line="256" w:lineRule="auto"/>
              <w:ind w:left="57" w:right="57"/>
            </w:pPr>
            <w:r>
              <w:t xml:space="preserve">Năm: Trước 05/3 </w:t>
            </w:r>
            <w:r w:rsidR="00887DF5">
              <w:t>năm tiếp theo</w:t>
            </w:r>
          </w:p>
        </w:tc>
      </w:tr>
      <w:tr w:rsidR="00A93D12" w14:paraId="5478C276" w14:textId="77777777" w:rsidTr="007C2B02">
        <w:tc>
          <w:tcPr>
            <w:tcW w:w="646" w:type="pct"/>
            <w:vMerge w:val="restart"/>
            <w:tcBorders>
              <w:top w:val="single" w:sz="4" w:space="0" w:color="auto"/>
              <w:left w:val="single" w:sz="4" w:space="0" w:color="auto"/>
              <w:bottom w:val="single" w:sz="4" w:space="0" w:color="auto"/>
              <w:right w:val="single" w:sz="4" w:space="0" w:color="auto"/>
            </w:tcBorders>
            <w:vAlign w:val="center"/>
            <w:hideMark/>
          </w:tcPr>
          <w:p w14:paraId="18C22D7C" w14:textId="77777777" w:rsidR="00A93D12" w:rsidRPr="0010481E" w:rsidRDefault="00C05168" w:rsidP="00402D79">
            <w:pPr>
              <w:autoSpaceDE w:val="0"/>
              <w:autoSpaceDN w:val="0"/>
              <w:spacing w:before="60" w:after="60" w:line="256" w:lineRule="auto"/>
              <w:ind w:left="57" w:right="57"/>
              <w:rPr>
                <w:color w:val="0000FF"/>
              </w:rPr>
            </w:pPr>
            <w:hyperlink w:anchor="XB3_01PB" w:history="1">
              <w:r w:rsidR="00A93D12" w:rsidRPr="0010481E">
                <w:rPr>
                  <w:rStyle w:val="Hyperlink"/>
                  <w:color w:val="0000FF"/>
                  <w:u w:val="none"/>
                </w:rPr>
                <w:t>XB3-01.PB</w:t>
              </w:r>
            </w:hyperlink>
          </w:p>
        </w:tc>
        <w:tc>
          <w:tcPr>
            <w:tcW w:w="1188" w:type="pct"/>
            <w:vMerge w:val="restart"/>
            <w:tcBorders>
              <w:top w:val="single" w:sz="4" w:space="0" w:color="auto"/>
              <w:left w:val="single" w:sz="4" w:space="0" w:color="auto"/>
              <w:bottom w:val="single" w:sz="4" w:space="0" w:color="auto"/>
              <w:right w:val="single" w:sz="4" w:space="0" w:color="auto"/>
            </w:tcBorders>
            <w:vAlign w:val="center"/>
            <w:hideMark/>
          </w:tcPr>
          <w:p w14:paraId="6C57AEC8" w14:textId="77777777" w:rsidR="00A93D12" w:rsidRDefault="00A93D12" w:rsidP="00402D79">
            <w:pPr>
              <w:autoSpaceDE w:val="0"/>
              <w:autoSpaceDN w:val="0"/>
              <w:spacing w:before="60" w:after="60" w:line="256" w:lineRule="auto"/>
              <w:ind w:left="57" w:right="57"/>
              <w:jc w:val="both"/>
              <w:rPr>
                <w:lang w:val="vi-VN"/>
              </w:rPr>
            </w:pPr>
            <w:r>
              <w:t>Phụ biểu thông tin cơ sở /doanh nghiệp phát hành xuất bản phẩm</w:t>
            </w:r>
          </w:p>
        </w:tc>
        <w:tc>
          <w:tcPr>
            <w:tcW w:w="580" w:type="pct"/>
            <w:vMerge w:val="restart"/>
            <w:tcBorders>
              <w:top w:val="single" w:sz="4" w:space="0" w:color="auto"/>
              <w:left w:val="single" w:sz="4" w:space="0" w:color="auto"/>
              <w:bottom w:val="single" w:sz="4" w:space="0" w:color="auto"/>
              <w:right w:val="single" w:sz="4" w:space="0" w:color="auto"/>
            </w:tcBorders>
            <w:vAlign w:val="center"/>
            <w:hideMark/>
          </w:tcPr>
          <w:p w14:paraId="7AD92C75" w14:textId="77777777" w:rsidR="00A93D12" w:rsidRPr="00A93D12" w:rsidRDefault="00A93D12" w:rsidP="00402D79">
            <w:pPr>
              <w:autoSpaceDE w:val="0"/>
              <w:autoSpaceDN w:val="0"/>
              <w:spacing w:before="60" w:after="60" w:line="256" w:lineRule="auto"/>
              <w:ind w:left="57" w:right="57"/>
              <w:jc w:val="center"/>
              <w:rPr>
                <w:lang w:val="vi-VN"/>
              </w:rPr>
            </w:pPr>
            <w:r w:rsidRPr="00A93D12">
              <w:rPr>
                <w:lang w:val="vi-VN"/>
              </w:rPr>
              <w:t>Khi có sự thay đổi giấy phép, giấy đăng ký</w:t>
            </w:r>
          </w:p>
        </w:tc>
        <w:tc>
          <w:tcPr>
            <w:tcW w:w="580" w:type="pct"/>
            <w:tcBorders>
              <w:top w:val="single" w:sz="4" w:space="0" w:color="auto"/>
              <w:left w:val="single" w:sz="4" w:space="0" w:color="auto"/>
              <w:bottom w:val="single" w:sz="4" w:space="0" w:color="auto"/>
              <w:right w:val="single" w:sz="4" w:space="0" w:color="auto"/>
            </w:tcBorders>
            <w:vAlign w:val="center"/>
            <w:hideMark/>
          </w:tcPr>
          <w:p w14:paraId="788B83CE" w14:textId="78EDC743" w:rsidR="00A93D12" w:rsidRDefault="00520569" w:rsidP="00402D79">
            <w:pPr>
              <w:autoSpaceDE w:val="0"/>
              <w:autoSpaceDN w:val="0"/>
              <w:spacing w:before="60" w:after="60" w:line="256" w:lineRule="auto"/>
              <w:ind w:left="57" w:right="57"/>
              <w:jc w:val="center"/>
            </w:pPr>
            <w:r>
              <w:t>Sở TT&amp;TT</w:t>
            </w:r>
          </w:p>
        </w:tc>
        <w:tc>
          <w:tcPr>
            <w:tcW w:w="725" w:type="pct"/>
            <w:tcBorders>
              <w:top w:val="single" w:sz="4" w:space="0" w:color="auto"/>
              <w:left w:val="single" w:sz="4" w:space="0" w:color="auto"/>
              <w:bottom w:val="single" w:sz="4" w:space="0" w:color="auto"/>
              <w:right w:val="single" w:sz="4" w:space="0" w:color="auto"/>
            </w:tcBorders>
            <w:vAlign w:val="center"/>
            <w:hideMark/>
          </w:tcPr>
          <w:p w14:paraId="1B4C670E" w14:textId="77777777" w:rsidR="00A93D12" w:rsidRDefault="00A93D12" w:rsidP="00402D79">
            <w:pPr>
              <w:autoSpaceDE w:val="0"/>
              <w:autoSpaceDN w:val="0"/>
              <w:spacing w:before="60" w:after="60" w:line="256" w:lineRule="auto"/>
              <w:ind w:left="57" w:right="57"/>
            </w:pPr>
            <w:r>
              <w:t>Cuc XBIPH, CSDL thống kê Bộ</w:t>
            </w:r>
          </w:p>
        </w:tc>
        <w:tc>
          <w:tcPr>
            <w:tcW w:w="1280" w:type="pct"/>
            <w:vMerge w:val="restart"/>
            <w:tcBorders>
              <w:top w:val="single" w:sz="4" w:space="0" w:color="auto"/>
              <w:left w:val="single" w:sz="4" w:space="0" w:color="auto"/>
              <w:bottom w:val="single" w:sz="4" w:space="0" w:color="auto"/>
              <w:right w:val="single" w:sz="4" w:space="0" w:color="auto"/>
            </w:tcBorders>
            <w:vAlign w:val="center"/>
            <w:hideMark/>
          </w:tcPr>
          <w:p w14:paraId="5D1A493E" w14:textId="77777777" w:rsidR="00A93D12" w:rsidRDefault="00A93D12" w:rsidP="00402D79">
            <w:pPr>
              <w:tabs>
                <w:tab w:val="left" w:pos="897"/>
                <w:tab w:val="left" w:pos="1614"/>
              </w:tabs>
              <w:autoSpaceDE w:val="0"/>
              <w:autoSpaceDN w:val="0"/>
              <w:spacing w:before="60" w:after="60" w:line="256" w:lineRule="auto"/>
              <w:ind w:left="57" w:right="57"/>
              <w:jc w:val="both"/>
            </w:pPr>
            <w:r>
              <w:t>Cập nhật ngay sau khi có thay đổi hoặc cập nhật trong vòng 07 ngày (kể từ khi có thay đổi)</w:t>
            </w:r>
          </w:p>
        </w:tc>
      </w:tr>
      <w:tr w:rsidR="00A93D12" w14:paraId="511D0E46" w14:textId="77777777" w:rsidTr="007C2B02">
        <w:trPr>
          <w:trHeight w:val="7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C91B22" w14:textId="77777777" w:rsidR="00A93D12" w:rsidRPr="0010481E" w:rsidRDefault="00A93D12" w:rsidP="00402D79">
            <w:pPr>
              <w:spacing w:before="60" w:after="60" w:line="256" w:lineRule="auto"/>
              <w:ind w:left="57" w:right="57"/>
              <w:rPr>
                <w:color w:val="0000FF"/>
              </w:rPr>
            </w:pPr>
          </w:p>
        </w:tc>
        <w:tc>
          <w:tcPr>
            <w:tcW w:w="1188" w:type="pct"/>
            <w:vMerge/>
            <w:tcBorders>
              <w:top w:val="single" w:sz="4" w:space="0" w:color="auto"/>
              <w:left w:val="single" w:sz="4" w:space="0" w:color="auto"/>
              <w:bottom w:val="single" w:sz="4" w:space="0" w:color="auto"/>
              <w:right w:val="single" w:sz="4" w:space="0" w:color="auto"/>
            </w:tcBorders>
            <w:vAlign w:val="center"/>
            <w:hideMark/>
          </w:tcPr>
          <w:p w14:paraId="3922C144" w14:textId="77777777" w:rsidR="00A93D12" w:rsidRDefault="00A93D12" w:rsidP="00402D79">
            <w:pPr>
              <w:spacing w:before="60" w:after="60" w:line="256" w:lineRule="auto"/>
              <w:ind w:left="57" w:right="57"/>
              <w:jc w:val="both"/>
              <w:rPr>
                <w:lang w:val="vi-VN"/>
              </w:rPr>
            </w:pPr>
          </w:p>
        </w:tc>
        <w:tc>
          <w:tcPr>
            <w:tcW w:w="580" w:type="pct"/>
            <w:vMerge/>
            <w:tcBorders>
              <w:top w:val="single" w:sz="4" w:space="0" w:color="auto"/>
              <w:left w:val="single" w:sz="4" w:space="0" w:color="auto"/>
              <w:bottom w:val="single" w:sz="4" w:space="0" w:color="auto"/>
              <w:right w:val="single" w:sz="4" w:space="0" w:color="auto"/>
            </w:tcBorders>
            <w:vAlign w:val="center"/>
            <w:hideMark/>
          </w:tcPr>
          <w:p w14:paraId="055D2659" w14:textId="77777777" w:rsidR="00A93D12" w:rsidRDefault="00A93D12" w:rsidP="00402D79">
            <w:pPr>
              <w:spacing w:before="60" w:after="60" w:line="256" w:lineRule="auto"/>
              <w:ind w:left="57" w:right="57"/>
              <w:jc w:val="center"/>
              <w:rPr>
                <w:lang w:val="vi-VN"/>
              </w:rPr>
            </w:pPr>
          </w:p>
        </w:tc>
        <w:tc>
          <w:tcPr>
            <w:tcW w:w="580" w:type="pct"/>
            <w:tcBorders>
              <w:top w:val="single" w:sz="4" w:space="0" w:color="auto"/>
              <w:left w:val="single" w:sz="4" w:space="0" w:color="auto"/>
              <w:bottom w:val="single" w:sz="4" w:space="0" w:color="auto"/>
              <w:right w:val="single" w:sz="4" w:space="0" w:color="auto"/>
            </w:tcBorders>
            <w:vAlign w:val="center"/>
            <w:hideMark/>
          </w:tcPr>
          <w:p w14:paraId="6194D33C" w14:textId="77777777" w:rsidR="00A93D12" w:rsidRDefault="00A93D12" w:rsidP="00402D79">
            <w:pPr>
              <w:autoSpaceDE w:val="0"/>
              <w:autoSpaceDN w:val="0"/>
              <w:spacing w:before="60" w:after="60" w:line="256" w:lineRule="auto"/>
              <w:ind w:left="57" w:right="57"/>
              <w:jc w:val="center"/>
            </w:pPr>
            <w:r>
              <w:t>Cục XBIPH</w:t>
            </w:r>
          </w:p>
        </w:tc>
        <w:tc>
          <w:tcPr>
            <w:tcW w:w="725" w:type="pct"/>
            <w:tcBorders>
              <w:top w:val="single" w:sz="4" w:space="0" w:color="auto"/>
              <w:left w:val="single" w:sz="4" w:space="0" w:color="auto"/>
              <w:bottom w:val="single" w:sz="4" w:space="0" w:color="auto"/>
              <w:right w:val="single" w:sz="4" w:space="0" w:color="auto"/>
            </w:tcBorders>
            <w:vAlign w:val="center"/>
            <w:hideMark/>
          </w:tcPr>
          <w:p w14:paraId="257899C3" w14:textId="77777777" w:rsidR="00A93D12" w:rsidRDefault="00A93D12" w:rsidP="00402D79">
            <w:pPr>
              <w:autoSpaceDE w:val="0"/>
              <w:autoSpaceDN w:val="0"/>
              <w:spacing w:before="60" w:after="60" w:line="256" w:lineRule="auto"/>
              <w:ind w:left="57" w:right="57"/>
            </w:pPr>
            <w:r>
              <w:t>CSDL thống kê Bộ</w:t>
            </w:r>
          </w:p>
        </w:tc>
        <w:tc>
          <w:tcPr>
            <w:tcW w:w="1280" w:type="pct"/>
            <w:vMerge/>
            <w:tcBorders>
              <w:top w:val="single" w:sz="4" w:space="0" w:color="auto"/>
              <w:left w:val="single" w:sz="4" w:space="0" w:color="auto"/>
              <w:bottom w:val="single" w:sz="4" w:space="0" w:color="auto"/>
              <w:right w:val="single" w:sz="4" w:space="0" w:color="auto"/>
            </w:tcBorders>
            <w:vAlign w:val="center"/>
            <w:hideMark/>
          </w:tcPr>
          <w:p w14:paraId="1EAF9613" w14:textId="77777777" w:rsidR="00A93D12" w:rsidRDefault="00A93D12" w:rsidP="00402D79">
            <w:pPr>
              <w:spacing w:before="60" w:after="60" w:line="256" w:lineRule="auto"/>
              <w:ind w:left="57" w:right="57"/>
            </w:pPr>
          </w:p>
        </w:tc>
      </w:tr>
      <w:tr w:rsidR="00A93D12" w14:paraId="1C34A4B3" w14:textId="77777777" w:rsidTr="007C2B02">
        <w:trPr>
          <w:trHeight w:val="980"/>
        </w:trPr>
        <w:tc>
          <w:tcPr>
            <w:tcW w:w="646" w:type="pct"/>
            <w:tcBorders>
              <w:top w:val="single" w:sz="4" w:space="0" w:color="auto"/>
              <w:left w:val="single" w:sz="4" w:space="0" w:color="auto"/>
              <w:bottom w:val="single" w:sz="4" w:space="0" w:color="auto"/>
              <w:right w:val="single" w:sz="4" w:space="0" w:color="auto"/>
            </w:tcBorders>
            <w:vAlign w:val="center"/>
            <w:hideMark/>
          </w:tcPr>
          <w:p w14:paraId="62B9762F" w14:textId="77777777" w:rsidR="00A93D12" w:rsidRPr="0010481E" w:rsidRDefault="00C05168" w:rsidP="00402D79">
            <w:pPr>
              <w:autoSpaceDE w:val="0"/>
              <w:autoSpaceDN w:val="0"/>
              <w:spacing w:before="60" w:after="60" w:line="256" w:lineRule="auto"/>
              <w:ind w:left="57" w:right="57"/>
              <w:rPr>
                <w:color w:val="0000FF"/>
                <w:lang w:val="vi-VN"/>
              </w:rPr>
            </w:pPr>
            <w:hyperlink w:anchor="XB3_01_1" w:history="1">
              <w:r w:rsidR="00A93D12" w:rsidRPr="0010481E">
                <w:rPr>
                  <w:rStyle w:val="Hyperlink"/>
                  <w:color w:val="0000FF"/>
                  <w:u w:val="none"/>
                </w:rPr>
                <w:t>XB3-01.1</w:t>
              </w:r>
            </w:hyperlink>
          </w:p>
        </w:tc>
        <w:tc>
          <w:tcPr>
            <w:tcW w:w="1188" w:type="pct"/>
            <w:tcBorders>
              <w:top w:val="single" w:sz="4" w:space="0" w:color="auto"/>
              <w:left w:val="single" w:sz="4" w:space="0" w:color="auto"/>
              <w:bottom w:val="single" w:sz="4" w:space="0" w:color="auto"/>
              <w:right w:val="single" w:sz="4" w:space="0" w:color="auto"/>
            </w:tcBorders>
            <w:vAlign w:val="center"/>
            <w:hideMark/>
          </w:tcPr>
          <w:p w14:paraId="7FF7D258" w14:textId="77777777" w:rsidR="00A93D12" w:rsidRPr="00A93D12" w:rsidRDefault="00A93D12" w:rsidP="00402D79">
            <w:pPr>
              <w:autoSpaceDE w:val="0"/>
              <w:autoSpaceDN w:val="0"/>
              <w:spacing w:before="60" w:after="60" w:line="256" w:lineRule="auto"/>
              <w:ind w:left="57" w:right="57"/>
              <w:jc w:val="both"/>
              <w:rPr>
                <w:lang w:val="vi-VN"/>
              </w:rPr>
            </w:pPr>
            <w:r w:rsidRPr="00A93D12">
              <w:rPr>
                <w:lang w:val="vi-VN"/>
              </w:rPr>
              <w:t>Tổng hợp cả nước số lượng cơ sở /doanh nghiệp phát hành xuất bản phẩm</w:t>
            </w:r>
          </w:p>
        </w:tc>
        <w:tc>
          <w:tcPr>
            <w:tcW w:w="580" w:type="pct"/>
            <w:tcBorders>
              <w:top w:val="single" w:sz="4" w:space="0" w:color="auto"/>
              <w:left w:val="single" w:sz="4" w:space="0" w:color="auto"/>
              <w:bottom w:val="single" w:sz="4" w:space="0" w:color="auto"/>
              <w:right w:val="single" w:sz="4" w:space="0" w:color="auto"/>
            </w:tcBorders>
            <w:vAlign w:val="center"/>
            <w:hideMark/>
          </w:tcPr>
          <w:p w14:paraId="614D8209" w14:textId="77777777" w:rsidR="00A93D12" w:rsidRDefault="00A93D12" w:rsidP="00402D79">
            <w:pPr>
              <w:autoSpaceDE w:val="0"/>
              <w:autoSpaceDN w:val="0"/>
              <w:spacing w:before="60" w:after="60" w:line="256" w:lineRule="auto"/>
              <w:ind w:left="57" w:right="57"/>
              <w:jc w:val="center"/>
            </w:pPr>
            <w:r>
              <w:t>6 tháng đầu năm, Năm</w:t>
            </w:r>
          </w:p>
        </w:tc>
        <w:tc>
          <w:tcPr>
            <w:tcW w:w="580" w:type="pct"/>
            <w:tcBorders>
              <w:top w:val="single" w:sz="4" w:space="0" w:color="auto"/>
              <w:left w:val="single" w:sz="4" w:space="0" w:color="auto"/>
              <w:bottom w:val="single" w:sz="4" w:space="0" w:color="auto"/>
              <w:right w:val="single" w:sz="4" w:space="0" w:color="auto"/>
            </w:tcBorders>
            <w:vAlign w:val="center"/>
            <w:hideMark/>
          </w:tcPr>
          <w:p w14:paraId="75828E13" w14:textId="77777777" w:rsidR="00A93D12" w:rsidRDefault="00A93D12" w:rsidP="00402D79">
            <w:pPr>
              <w:autoSpaceDE w:val="0"/>
              <w:autoSpaceDN w:val="0"/>
              <w:spacing w:before="60" w:after="60" w:line="256" w:lineRule="auto"/>
              <w:ind w:left="57" w:right="57"/>
              <w:jc w:val="center"/>
            </w:pPr>
            <w:r>
              <w:t>Cục XBIPH</w:t>
            </w:r>
          </w:p>
        </w:tc>
        <w:tc>
          <w:tcPr>
            <w:tcW w:w="725" w:type="pct"/>
            <w:tcBorders>
              <w:top w:val="single" w:sz="4" w:space="0" w:color="auto"/>
              <w:left w:val="single" w:sz="4" w:space="0" w:color="auto"/>
              <w:bottom w:val="single" w:sz="4" w:space="0" w:color="auto"/>
              <w:right w:val="single" w:sz="4" w:space="0" w:color="auto"/>
            </w:tcBorders>
            <w:vAlign w:val="center"/>
            <w:hideMark/>
          </w:tcPr>
          <w:p w14:paraId="2C9163F1" w14:textId="77777777" w:rsidR="00A93D12" w:rsidRDefault="00A93D12" w:rsidP="00402D79">
            <w:pPr>
              <w:autoSpaceDE w:val="0"/>
              <w:autoSpaceDN w:val="0"/>
              <w:spacing w:before="60" w:after="60" w:line="256" w:lineRule="auto"/>
              <w:ind w:left="57" w:right="57"/>
            </w:pPr>
            <w:r>
              <w:t>Vụ KHTC, VP Bộ</w:t>
            </w:r>
          </w:p>
        </w:tc>
        <w:tc>
          <w:tcPr>
            <w:tcW w:w="1280" w:type="pct"/>
            <w:tcBorders>
              <w:top w:val="single" w:sz="4" w:space="0" w:color="auto"/>
              <w:left w:val="single" w:sz="4" w:space="0" w:color="auto"/>
              <w:bottom w:val="single" w:sz="4" w:space="0" w:color="auto"/>
              <w:right w:val="single" w:sz="4" w:space="0" w:color="auto"/>
            </w:tcBorders>
            <w:vAlign w:val="center"/>
            <w:hideMark/>
          </w:tcPr>
          <w:p w14:paraId="60B3E3E6" w14:textId="77777777" w:rsidR="00A93D12" w:rsidRDefault="00A93D12" w:rsidP="00402D79">
            <w:pPr>
              <w:tabs>
                <w:tab w:val="left" w:pos="897"/>
                <w:tab w:val="left" w:pos="1614"/>
              </w:tabs>
              <w:autoSpaceDE w:val="0"/>
              <w:autoSpaceDN w:val="0"/>
              <w:spacing w:before="60" w:after="60" w:line="256" w:lineRule="auto"/>
              <w:ind w:left="57" w:right="57"/>
              <w:jc w:val="both"/>
            </w:pPr>
            <w:r>
              <w:t>6 tháng đầu năm: Trước 15/9.</w:t>
            </w:r>
          </w:p>
          <w:p w14:paraId="703AD61A" w14:textId="77777777" w:rsidR="00A93D12" w:rsidRDefault="00A93D12" w:rsidP="00402D79">
            <w:pPr>
              <w:tabs>
                <w:tab w:val="left" w:pos="897"/>
                <w:tab w:val="left" w:pos="1614"/>
              </w:tabs>
              <w:autoSpaceDE w:val="0"/>
              <w:autoSpaceDN w:val="0"/>
              <w:spacing w:before="60" w:after="60" w:line="256" w:lineRule="auto"/>
              <w:ind w:left="57" w:right="57"/>
              <w:jc w:val="both"/>
            </w:pPr>
            <w:r>
              <w:t xml:space="preserve">Năm: Trước 15/3 </w:t>
            </w:r>
            <w:r w:rsidR="00887DF5">
              <w:t>năm tiếp theo</w:t>
            </w:r>
          </w:p>
        </w:tc>
      </w:tr>
      <w:tr w:rsidR="00A93D12" w14:paraId="3413FDEB" w14:textId="77777777" w:rsidTr="007C2B02">
        <w:tc>
          <w:tcPr>
            <w:tcW w:w="646" w:type="pct"/>
            <w:tcBorders>
              <w:top w:val="single" w:sz="4" w:space="0" w:color="auto"/>
              <w:left w:val="single" w:sz="4" w:space="0" w:color="auto"/>
              <w:bottom w:val="single" w:sz="4" w:space="0" w:color="auto"/>
              <w:right w:val="single" w:sz="4" w:space="0" w:color="auto"/>
            </w:tcBorders>
            <w:vAlign w:val="center"/>
            <w:hideMark/>
          </w:tcPr>
          <w:p w14:paraId="2A9F273E" w14:textId="77777777" w:rsidR="00A93D12" w:rsidRPr="0010481E" w:rsidRDefault="00C05168" w:rsidP="00402D79">
            <w:pPr>
              <w:autoSpaceDE w:val="0"/>
              <w:autoSpaceDN w:val="0"/>
              <w:spacing w:before="60" w:after="60" w:line="256" w:lineRule="auto"/>
              <w:ind w:left="57" w:right="57"/>
              <w:rPr>
                <w:color w:val="0000FF"/>
              </w:rPr>
            </w:pPr>
            <w:hyperlink w:anchor="XB3_02_1" w:history="1">
              <w:r w:rsidR="00A93D12" w:rsidRPr="0010481E">
                <w:rPr>
                  <w:rStyle w:val="Hyperlink"/>
                  <w:color w:val="0000FF"/>
                  <w:u w:val="none"/>
                </w:rPr>
                <w:t>XB3-02.1</w:t>
              </w:r>
            </w:hyperlink>
          </w:p>
        </w:tc>
        <w:tc>
          <w:tcPr>
            <w:tcW w:w="1188" w:type="pct"/>
            <w:tcBorders>
              <w:top w:val="single" w:sz="4" w:space="0" w:color="auto"/>
              <w:left w:val="single" w:sz="4" w:space="0" w:color="auto"/>
              <w:bottom w:val="single" w:sz="4" w:space="0" w:color="auto"/>
              <w:right w:val="single" w:sz="4" w:space="0" w:color="auto"/>
            </w:tcBorders>
            <w:vAlign w:val="center"/>
            <w:hideMark/>
          </w:tcPr>
          <w:p w14:paraId="36B1428D" w14:textId="77777777" w:rsidR="00A93D12" w:rsidRDefault="00A93D12" w:rsidP="00402D79">
            <w:pPr>
              <w:autoSpaceDE w:val="0"/>
              <w:autoSpaceDN w:val="0"/>
              <w:spacing w:before="60" w:after="60" w:line="256" w:lineRule="auto"/>
              <w:ind w:left="57" w:right="57"/>
              <w:jc w:val="both"/>
            </w:pPr>
            <w:r>
              <w:t>Tổng hợp cả nước một số kết quả hoạt động phát hành xuất bản phẩm</w:t>
            </w:r>
          </w:p>
        </w:tc>
        <w:tc>
          <w:tcPr>
            <w:tcW w:w="580" w:type="pct"/>
            <w:tcBorders>
              <w:top w:val="single" w:sz="4" w:space="0" w:color="auto"/>
              <w:left w:val="single" w:sz="4" w:space="0" w:color="auto"/>
              <w:bottom w:val="single" w:sz="4" w:space="0" w:color="auto"/>
              <w:right w:val="single" w:sz="4" w:space="0" w:color="auto"/>
            </w:tcBorders>
            <w:vAlign w:val="center"/>
            <w:hideMark/>
          </w:tcPr>
          <w:p w14:paraId="4952EA92" w14:textId="77777777" w:rsidR="00A93D12" w:rsidRDefault="00A93D12" w:rsidP="00402D79">
            <w:pPr>
              <w:autoSpaceDE w:val="0"/>
              <w:autoSpaceDN w:val="0"/>
              <w:spacing w:before="60" w:after="60" w:line="256" w:lineRule="auto"/>
              <w:ind w:left="57" w:right="57"/>
              <w:jc w:val="center"/>
            </w:pPr>
            <w:r>
              <w:t>6 tháng đầu năm, Năm</w:t>
            </w:r>
          </w:p>
        </w:tc>
        <w:tc>
          <w:tcPr>
            <w:tcW w:w="580" w:type="pct"/>
            <w:tcBorders>
              <w:top w:val="single" w:sz="4" w:space="0" w:color="auto"/>
              <w:left w:val="single" w:sz="4" w:space="0" w:color="auto"/>
              <w:bottom w:val="single" w:sz="4" w:space="0" w:color="auto"/>
              <w:right w:val="single" w:sz="4" w:space="0" w:color="auto"/>
            </w:tcBorders>
            <w:vAlign w:val="center"/>
            <w:hideMark/>
          </w:tcPr>
          <w:p w14:paraId="0CFDCA98" w14:textId="77777777" w:rsidR="00A93D12" w:rsidRDefault="00A93D12" w:rsidP="00402D79">
            <w:pPr>
              <w:autoSpaceDE w:val="0"/>
              <w:autoSpaceDN w:val="0"/>
              <w:spacing w:before="60" w:after="60" w:line="256" w:lineRule="auto"/>
              <w:ind w:left="57" w:right="57"/>
              <w:jc w:val="center"/>
            </w:pPr>
            <w:r>
              <w:t>Cục XBIPH</w:t>
            </w:r>
          </w:p>
        </w:tc>
        <w:tc>
          <w:tcPr>
            <w:tcW w:w="725" w:type="pct"/>
            <w:tcBorders>
              <w:top w:val="single" w:sz="4" w:space="0" w:color="auto"/>
              <w:left w:val="single" w:sz="4" w:space="0" w:color="auto"/>
              <w:bottom w:val="single" w:sz="4" w:space="0" w:color="auto"/>
              <w:right w:val="single" w:sz="4" w:space="0" w:color="auto"/>
            </w:tcBorders>
            <w:vAlign w:val="center"/>
            <w:hideMark/>
          </w:tcPr>
          <w:p w14:paraId="7F51DDBD" w14:textId="77777777" w:rsidR="00A93D12" w:rsidRDefault="00A93D12" w:rsidP="00402D79">
            <w:pPr>
              <w:autoSpaceDE w:val="0"/>
              <w:autoSpaceDN w:val="0"/>
              <w:spacing w:before="60" w:after="60" w:line="256" w:lineRule="auto"/>
              <w:ind w:left="57" w:right="57"/>
            </w:pPr>
            <w:r>
              <w:t>Vụ KHTC, VP Bộ</w:t>
            </w:r>
          </w:p>
        </w:tc>
        <w:tc>
          <w:tcPr>
            <w:tcW w:w="1280" w:type="pct"/>
            <w:tcBorders>
              <w:top w:val="single" w:sz="4" w:space="0" w:color="auto"/>
              <w:left w:val="single" w:sz="4" w:space="0" w:color="auto"/>
              <w:bottom w:val="single" w:sz="4" w:space="0" w:color="auto"/>
              <w:right w:val="single" w:sz="4" w:space="0" w:color="auto"/>
            </w:tcBorders>
            <w:vAlign w:val="center"/>
            <w:hideMark/>
          </w:tcPr>
          <w:p w14:paraId="02B4A888" w14:textId="77777777" w:rsidR="00A93D12" w:rsidRDefault="00A93D12" w:rsidP="00402D79">
            <w:pPr>
              <w:tabs>
                <w:tab w:val="left" w:pos="897"/>
                <w:tab w:val="left" w:pos="1614"/>
              </w:tabs>
              <w:autoSpaceDE w:val="0"/>
              <w:autoSpaceDN w:val="0"/>
              <w:spacing w:before="60" w:after="60" w:line="256" w:lineRule="auto"/>
              <w:ind w:left="57" w:right="57"/>
              <w:jc w:val="both"/>
            </w:pPr>
            <w:r>
              <w:t>6 tháng: Trước 15/9 năm báo cáo.</w:t>
            </w:r>
          </w:p>
          <w:p w14:paraId="67B20919" w14:textId="77777777" w:rsidR="00A93D12" w:rsidRDefault="00A93D12" w:rsidP="00402D79">
            <w:pPr>
              <w:autoSpaceDE w:val="0"/>
              <w:autoSpaceDN w:val="0"/>
              <w:spacing w:before="60" w:after="60" w:line="256" w:lineRule="auto"/>
              <w:ind w:left="57" w:right="57"/>
              <w:jc w:val="both"/>
            </w:pPr>
            <w:r>
              <w:t xml:space="preserve">Năm: Trước 15/3  </w:t>
            </w:r>
            <w:r w:rsidR="00B039FB">
              <w:t>năm tiếp theo</w:t>
            </w:r>
          </w:p>
        </w:tc>
      </w:tr>
    </w:tbl>
    <w:p w14:paraId="73208433" w14:textId="71B8279C" w:rsidR="00A93D12" w:rsidRPr="00515879" w:rsidRDefault="00A93D12" w:rsidP="00723571">
      <w:pPr>
        <w:tabs>
          <w:tab w:val="left" w:pos="491"/>
        </w:tabs>
        <w:autoSpaceDE w:val="0"/>
        <w:autoSpaceDN w:val="0"/>
        <w:spacing w:before="120"/>
        <w:jc w:val="both"/>
        <w:rPr>
          <w:b/>
          <w:lang w:val="vi-VN"/>
        </w:rPr>
      </w:pPr>
      <w:r>
        <w:rPr>
          <w:b/>
          <w:bCs/>
        </w:rPr>
        <w:t xml:space="preserve">B. </w:t>
      </w:r>
      <w:r>
        <w:rPr>
          <w:b/>
        </w:rPr>
        <w:t xml:space="preserve">Danh mục biểu mẫu áp dụng đối với các nhà xuất bản, doanh nghiệp in </w:t>
      </w:r>
      <w:r w:rsidR="00515879">
        <w:rPr>
          <w:b/>
          <w:lang w:val="vi-VN"/>
        </w:rPr>
        <w:t>XBP</w:t>
      </w:r>
      <w:r>
        <w:rPr>
          <w:b/>
        </w:rPr>
        <w:t xml:space="preserve">, doanh nghiệp phát hành </w:t>
      </w:r>
      <w:r w:rsidR="00515879">
        <w:rPr>
          <w:b/>
          <w:lang w:val="vi-VN"/>
        </w:rPr>
        <w:t>XBP</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3"/>
        <w:gridCol w:w="2492"/>
        <w:gridCol w:w="990"/>
        <w:gridCol w:w="1233"/>
        <w:gridCol w:w="1474"/>
        <w:gridCol w:w="1656"/>
      </w:tblGrid>
      <w:tr w:rsidR="00A93D12" w14:paraId="22C07BB6" w14:textId="77777777" w:rsidTr="007C2B02">
        <w:trPr>
          <w:tblHeader/>
        </w:trPr>
        <w:tc>
          <w:tcPr>
            <w:tcW w:w="674" w:type="pct"/>
            <w:tcBorders>
              <w:top w:val="single" w:sz="4" w:space="0" w:color="auto"/>
              <w:left w:val="single" w:sz="4" w:space="0" w:color="auto"/>
              <w:bottom w:val="single" w:sz="4" w:space="0" w:color="auto"/>
              <w:right w:val="single" w:sz="4" w:space="0" w:color="auto"/>
            </w:tcBorders>
            <w:vAlign w:val="center"/>
            <w:hideMark/>
          </w:tcPr>
          <w:p w14:paraId="417C8480" w14:textId="77777777" w:rsidR="00A93D12" w:rsidRDefault="00A93D12" w:rsidP="00402D79">
            <w:pPr>
              <w:autoSpaceDE w:val="0"/>
              <w:autoSpaceDN w:val="0"/>
              <w:spacing w:before="60" w:after="60" w:line="256" w:lineRule="auto"/>
              <w:ind w:left="57" w:right="57"/>
              <w:jc w:val="center"/>
              <w:rPr>
                <w:b/>
              </w:rPr>
            </w:pPr>
            <w:r>
              <w:rPr>
                <w:b/>
              </w:rPr>
              <w:t>Ký hiệu</w:t>
            </w:r>
          </w:p>
        </w:tc>
        <w:tc>
          <w:tcPr>
            <w:tcW w:w="1374" w:type="pct"/>
            <w:tcBorders>
              <w:top w:val="single" w:sz="4" w:space="0" w:color="auto"/>
              <w:left w:val="single" w:sz="4" w:space="0" w:color="auto"/>
              <w:bottom w:val="single" w:sz="4" w:space="0" w:color="auto"/>
              <w:right w:val="single" w:sz="4" w:space="0" w:color="auto"/>
            </w:tcBorders>
            <w:vAlign w:val="center"/>
            <w:hideMark/>
          </w:tcPr>
          <w:p w14:paraId="60F3F299" w14:textId="77777777" w:rsidR="00A93D12" w:rsidRDefault="00A93D12" w:rsidP="00402D79">
            <w:pPr>
              <w:autoSpaceDE w:val="0"/>
              <w:autoSpaceDN w:val="0"/>
              <w:spacing w:before="60" w:after="60" w:line="256" w:lineRule="auto"/>
              <w:ind w:left="57" w:right="57"/>
              <w:jc w:val="center"/>
              <w:rPr>
                <w:b/>
              </w:rPr>
            </w:pPr>
            <w:r>
              <w:rPr>
                <w:b/>
              </w:rPr>
              <w:t>Tên biểu</w:t>
            </w:r>
          </w:p>
        </w:tc>
        <w:tc>
          <w:tcPr>
            <w:tcW w:w="546" w:type="pct"/>
            <w:tcBorders>
              <w:top w:val="single" w:sz="4" w:space="0" w:color="auto"/>
              <w:left w:val="single" w:sz="4" w:space="0" w:color="auto"/>
              <w:bottom w:val="single" w:sz="4" w:space="0" w:color="auto"/>
              <w:right w:val="single" w:sz="4" w:space="0" w:color="auto"/>
            </w:tcBorders>
            <w:vAlign w:val="center"/>
            <w:hideMark/>
          </w:tcPr>
          <w:p w14:paraId="09AEB818" w14:textId="77777777" w:rsidR="00A93D12" w:rsidRDefault="00A93D12" w:rsidP="00402D79">
            <w:pPr>
              <w:autoSpaceDE w:val="0"/>
              <w:autoSpaceDN w:val="0"/>
              <w:spacing w:before="60" w:after="60" w:line="256" w:lineRule="auto"/>
              <w:ind w:left="57" w:right="57"/>
              <w:jc w:val="center"/>
              <w:rPr>
                <w:b/>
              </w:rPr>
            </w:pPr>
            <w:r>
              <w:rPr>
                <w:b/>
              </w:rPr>
              <w:t>Kỳ báo cáo chính thức</w:t>
            </w:r>
          </w:p>
        </w:tc>
        <w:tc>
          <w:tcPr>
            <w:tcW w:w="680" w:type="pct"/>
            <w:tcBorders>
              <w:top w:val="single" w:sz="4" w:space="0" w:color="auto"/>
              <w:left w:val="single" w:sz="4" w:space="0" w:color="auto"/>
              <w:bottom w:val="single" w:sz="4" w:space="0" w:color="auto"/>
              <w:right w:val="single" w:sz="4" w:space="0" w:color="auto"/>
            </w:tcBorders>
            <w:vAlign w:val="center"/>
            <w:hideMark/>
          </w:tcPr>
          <w:p w14:paraId="0ED92266" w14:textId="77777777" w:rsidR="00A93D12" w:rsidRDefault="00A93D12" w:rsidP="00402D79">
            <w:pPr>
              <w:autoSpaceDE w:val="0"/>
              <w:autoSpaceDN w:val="0"/>
              <w:spacing w:before="60" w:after="60" w:line="256" w:lineRule="auto"/>
              <w:ind w:left="57" w:right="57"/>
              <w:jc w:val="center"/>
              <w:rPr>
                <w:b/>
              </w:rPr>
            </w:pPr>
            <w:r>
              <w:rPr>
                <w:b/>
              </w:rPr>
              <w:t>Đơn vị báo cáo</w:t>
            </w:r>
          </w:p>
        </w:tc>
        <w:tc>
          <w:tcPr>
            <w:tcW w:w="813" w:type="pct"/>
            <w:tcBorders>
              <w:top w:val="single" w:sz="4" w:space="0" w:color="auto"/>
              <w:left w:val="single" w:sz="4" w:space="0" w:color="auto"/>
              <w:bottom w:val="single" w:sz="4" w:space="0" w:color="auto"/>
              <w:right w:val="single" w:sz="4" w:space="0" w:color="auto"/>
            </w:tcBorders>
            <w:vAlign w:val="center"/>
            <w:hideMark/>
          </w:tcPr>
          <w:p w14:paraId="3B0966F1" w14:textId="77777777" w:rsidR="00A93D12" w:rsidRDefault="00A93D12" w:rsidP="00402D79">
            <w:pPr>
              <w:autoSpaceDE w:val="0"/>
              <w:autoSpaceDN w:val="0"/>
              <w:spacing w:before="60" w:after="60" w:line="256" w:lineRule="auto"/>
              <w:ind w:left="57" w:right="57"/>
              <w:jc w:val="center"/>
              <w:rPr>
                <w:b/>
              </w:rPr>
            </w:pPr>
            <w:r>
              <w:rPr>
                <w:b/>
              </w:rPr>
              <w:t>Đơn vị nhận báo cáo</w:t>
            </w:r>
          </w:p>
        </w:tc>
        <w:tc>
          <w:tcPr>
            <w:tcW w:w="913" w:type="pct"/>
            <w:tcBorders>
              <w:top w:val="single" w:sz="4" w:space="0" w:color="auto"/>
              <w:left w:val="single" w:sz="4" w:space="0" w:color="auto"/>
              <w:bottom w:val="single" w:sz="4" w:space="0" w:color="auto"/>
              <w:right w:val="single" w:sz="4" w:space="0" w:color="auto"/>
            </w:tcBorders>
            <w:vAlign w:val="center"/>
            <w:hideMark/>
          </w:tcPr>
          <w:p w14:paraId="72BEF4C1" w14:textId="77777777" w:rsidR="00A93D12" w:rsidRDefault="00A93D12" w:rsidP="00402D79">
            <w:pPr>
              <w:autoSpaceDE w:val="0"/>
              <w:autoSpaceDN w:val="0"/>
              <w:spacing w:before="60" w:after="60" w:line="256" w:lineRule="auto"/>
              <w:ind w:left="57" w:right="57"/>
              <w:jc w:val="center"/>
              <w:rPr>
                <w:b/>
              </w:rPr>
            </w:pPr>
            <w:r>
              <w:rPr>
                <w:b/>
              </w:rPr>
              <w:t>Thời gian nhận báo cáo</w:t>
            </w:r>
          </w:p>
        </w:tc>
      </w:tr>
      <w:tr w:rsidR="00A93D12" w14:paraId="124804F7" w14:textId="77777777" w:rsidTr="007C2B02">
        <w:tc>
          <w:tcPr>
            <w:tcW w:w="674" w:type="pct"/>
            <w:tcBorders>
              <w:top w:val="single" w:sz="4" w:space="0" w:color="auto"/>
              <w:left w:val="single" w:sz="4" w:space="0" w:color="auto"/>
              <w:bottom w:val="single" w:sz="4" w:space="0" w:color="auto"/>
              <w:right w:val="single" w:sz="4" w:space="0" w:color="auto"/>
            </w:tcBorders>
            <w:vAlign w:val="center"/>
            <w:hideMark/>
          </w:tcPr>
          <w:p w14:paraId="4D56C8A9" w14:textId="77777777" w:rsidR="00A93D12" w:rsidRPr="0010481E" w:rsidRDefault="00C05168" w:rsidP="00402D79">
            <w:pPr>
              <w:autoSpaceDE w:val="0"/>
              <w:autoSpaceDN w:val="0"/>
              <w:spacing w:before="60" w:after="60" w:line="256" w:lineRule="auto"/>
              <w:ind w:left="57" w:right="57"/>
              <w:jc w:val="center"/>
              <w:rPr>
                <w:color w:val="0000FF"/>
              </w:rPr>
            </w:pPr>
            <w:hyperlink w:anchor="XB1_02" w:history="1">
              <w:r w:rsidR="00A93D12" w:rsidRPr="0010481E">
                <w:rPr>
                  <w:rStyle w:val="Hyperlink"/>
                  <w:color w:val="0000FF"/>
                  <w:u w:val="none"/>
                </w:rPr>
                <w:t>XB1-02</w:t>
              </w:r>
            </w:hyperlink>
          </w:p>
        </w:tc>
        <w:tc>
          <w:tcPr>
            <w:tcW w:w="1374" w:type="pct"/>
            <w:tcBorders>
              <w:top w:val="single" w:sz="4" w:space="0" w:color="auto"/>
              <w:left w:val="single" w:sz="4" w:space="0" w:color="auto"/>
              <w:bottom w:val="single" w:sz="4" w:space="0" w:color="auto"/>
              <w:right w:val="single" w:sz="4" w:space="0" w:color="auto"/>
            </w:tcBorders>
            <w:vAlign w:val="center"/>
            <w:hideMark/>
          </w:tcPr>
          <w:p w14:paraId="155CE98B" w14:textId="77777777" w:rsidR="00A93D12" w:rsidRDefault="00A93D12" w:rsidP="00402D79">
            <w:pPr>
              <w:autoSpaceDE w:val="0"/>
              <w:autoSpaceDN w:val="0"/>
              <w:spacing w:before="60" w:after="60" w:line="256" w:lineRule="auto"/>
              <w:ind w:left="57" w:right="57"/>
              <w:jc w:val="both"/>
            </w:pPr>
            <w:r>
              <w:t>Một số kết quả hoạt động xuất bản</w:t>
            </w:r>
          </w:p>
        </w:tc>
        <w:tc>
          <w:tcPr>
            <w:tcW w:w="546" w:type="pct"/>
            <w:tcBorders>
              <w:top w:val="single" w:sz="4" w:space="0" w:color="auto"/>
              <w:left w:val="single" w:sz="4" w:space="0" w:color="auto"/>
              <w:bottom w:val="single" w:sz="4" w:space="0" w:color="auto"/>
              <w:right w:val="single" w:sz="4" w:space="0" w:color="auto"/>
            </w:tcBorders>
            <w:vAlign w:val="center"/>
            <w:hideMark/>
          </w:tcPr>
          <w:p w14:paraId="28782D6C" w14:textId="77777777" w:rsidR="00A93D12" w:rsidRDefault="00A93D12" w:rsidP="007C2B02">
            <w:pPr>
              <w:autoSpaceDE w:val="0"/>
              <w:autoSpaceDN w:val="0"/>
              <w:spacing w:before="60" w:after="60" w:line="256" w:lineRule="auto"/>
              <w:ind w:left="57" w:right="57"/>
              <w:jc w:val="center"/>
            </w:pPr>
            <w:r>
              <w:t>6 tháng đầu năm, Năm</w:t>
            </w:r>
          </w:p>
        </w:tc>
        <w:tc>
          <w:tcPr>
            <w:tcW w:w="680" w:type="pct"/>
            <w:tcBorders>
              <w:top w:val="single" w:sz="4" w:space="0" w:color="auto"/>
              <w:left w:val="single" w:sz="4" w:space="0" w:color="auto"/>
              <w:bottom w:val="single" w:sz="4" w:space="0" w:color="auto"/>
              <w:right w:val="single" w:sz="4" w:space="0" w:color="auto"/>
            </w:tcBorders>
            <w:vAlign w:val="center"/>
            <w:hideMark/>
          </w:tcPr>
          <w:p w14:paraId="25735D5B" w14:textId="77777777" w:rsidR="00A93D12" w:rsidRDefault="00A93D12" w:rsidP="00402D79">
            <w:pPr>
              <w:autoSpaceDE w:val="0"/>
              <w:autoSpaceDN w:val="0"/>
              <w:spacing w:before="60" w:after="60" w:line="256" w:lineRule="auto"/>
              <w:ind w:left="57" w:right="57"/>
              <w:jc w:val="center"/>
            </w:pPr>
            <w:r>
              <w:t>Nhà xuất bản</w:t>
            </w:r>
          </w:p>
        </w:tc>
        <w:tc>
          <w:tcPr>
            <w:tcW w:w="813" w:type="pct"/>
            <w:tcBorders>
              <w:top w:val="single" w:sz="4" w:space="0" w:color="auto"/>
              <w:left w:val="single" w:sz="4" w:space="0" w:color="auto"/>
              <w:bottom w:val="single" w:sz="4" w:space="0" w:color="auto"/>
              <w:right w:val="single" w:sz="4" w:space="0" w:color="auto"/>
            </w:tcBorders>
            <w:vAlign w:val="center"/>
            <w:hideMark/>
          </w:tcPr>
          <w:p w14:paraId="55D12CB9" w14:textId="77777777" w:rsidR="00A93D12" w:rsidRDefault="00A93D12" w:rsidP="00402D79">
            <w:pPr>
              <w:autoSpaceDE w:val="0"/>
              <w:autoSpaceDN w:val="0"/>
              <w:spacing w:before="60" w:after="60" w:line="256" w:lineRule="auto"/>
              <w:ind w:left="57" w:right="57"/>
            </w:pPr>
            <w:r>
              <w:t>Cục XBIPH</w:t>
            </w:r>
          </w:p>
        </w:tc>
        <w:tc>
          <w:tcPr>
            <w:tcW w:w="913" w:type="pct"/>
            <w:tcBorders>
              <w:top w:val="single" w:sz="4" w:space="0" w:color="auto"/>
              <w:left w:val="single" w:sz="4" w:space="0" w:color="auto"/>
              <w:bottom w:val="single" w:sz="4" w:space="0" w:color="auto"/>
              <w:right w:val="single" w:sz="4" w:space="0" w:color="auto"/>
            </w:tcBorders>
            <w:vAlign w:val="center"/>
            <w:hideMark/>
          </w:tcPr>
          <w:p w14:paraId="54AD85AE" w14:textId="77777777" w:rsidR="00A93D12" w:rsidRDefault="00A93D12" w:rsidP="00402D79">
            <w:pPr>
              <w:tabs>
                <w:tab w:val="left" w:pos="897"/>
                <w:tab w:val="left" w:pos="1614"/>
              </w:tabs>
              <w:autoSpaceDE w:val="0"/>
              <w:autoSpaceDN w:val="0"/>
              <w:spacing w:before="60" w:after="60" w:line="256" w:lineRule="auto"/>
              <w:ind w:left="57" w:right="57"/>
              <w:jc w:val="both"/>
            </w:pPr>
            <w:r>
              <w:t>6 tháng: Trước 05/9.</w:t>
            </w:r>
          </w:p>
          <w:p w14:paraId="1FEE4133" w14:textId="77777777" w:rsidR="00A93D12" w:rsidRDefault="00A93D12" w:rsidP="00402D79">
            <w:pPr>
              <w:autoSpaceDE w:val="0"/>
              <w:autoSpaceDN w:val="0"/>
              <w:spacing w:before="60" w:after="60" w:line="256" w:lineRule="auto"/>
              <w:ind w:left="57" w:right="57"/>
              <w:jc w:val="both"/>
            </w:pPr>
            <w:r>
              <w:t xml:space="preserve">Năm: Trước 05/3  </w:t>
            </w:r>
            <w:r w:rsidR="00887DF5">
              <w:t>năm tiếp theo</w:t>
            </w:r>
          </w:p>
        </w:tc>
      </w:tr>
      <w:tr w:rsidR="00A93D12" w14:paraId="467581CE" w14:textId="77777777" w:rsidTr="007C2B02">
        <w:tc>
          <w:tcPr>
            <w:tcW w:w="674" w:type="pct"/>
            <w:tcBorders>
              <w:top w:val="single" w:sz="4" w:space="0" w:color="auto"/>
              <w:left w:val="single" w:sz="4" w:space="0" w:color="auto"/>
              <w:bottom w:val="single" w:sz="4" w:space="0" w:color="auto"/>
              <w:right w:val="single" w:sz="4" w:space="0" w:color="auto"/>
            </w:tcBorders>
            <w:vAlign w:val="center"/>
            <w:hideMark/>
          </w:tcPr>
          <w:p w14:paraId="6FF33D7C" w14:textId="77777777" w:rsidR="00A93D12" w:rsidRPr="0010481E" w:rsidRDefault="00C05168" w:rsidP="00402D79">
            <w:pPr>
              <w:autoSpaceDE w:val="0"/>
              <w:autoSpaceDN w:val="0"/>
              <w:spacing w:before="60" w:after="60" w:line="256" w:lineRule="auto"/>
              <w:ind w:left="57" w:right="57"/>
              <w:jc w:val="center"/>
              <w:rPr>
                <w:color w:val="0000FF"/>
              </w:rPr>
            </w:pPr>
            <w:hyperlink w:anchor="XB2_02" w:history="1">
              <w:r w:rsidR="00A93D12" w:rsidRPr="0010481E">
                <w:rPr>
                  <w:rStyle w:val="Hyperlink"/>
                  <w:color w:val="0000FF"/>
                  <w:u w:val="none"/>
                </w:rPr>
                <w:t>XB2-02</w:t>
              </w:r>
            </w:hyperlink>
          </w:p>
        </w:tc>
        <w:tc>
          <w:tcPr>
            <w:tcW w:w="1374" w:type="pct"/>
            <w:tcBorders>
              <w:top w:val="single" w:sz="4" w:space="0" w:color="auto"/>
              <w:left w:val="single" w:sz="4" w:space="0" w:color="auto"/>
              <w:bottom w:val="single" w:sz="4" w:space="0" w:color="auto"/>
              <w:right w:val="single" w:sz="4" w:space="0" w:color="auto"/>
            </w:tcBorders>
            <w:vAlign w:val="center"/>
            <w:hideMark/>
          </w:tcPr>
          <w:p w14:paraId="618AC25E" w14:textId="77777777" w:rsidR="00A93D12" w:rsidRDefault="00A93D12" w:rsidP="00402D79">
            <w:pPr>
              <w:autoSpaceDE w:val="0"/>
              <w:autoSpaceDN w:val="0"/>
              <w:spacing w:before="60" w:after="60" w:line="256" w:lineRule="auto"/>
              <w:ind w:left="57" w:right="57"/>
              <w:jc w:val="both"/>
            </w:pPr>
            <w:r>
              <w:t>Một số kết quả hoạt động in</w:t>
            </w:r>
          </w:p>
        </w:tc>
        <w:tc>
          <w:tcPr>
            <w:tcW w:w="546" w:type="pct"/>
            <w:tcBorders>
              <w:top w:val="single" w:sz="4" w:space="0" w:color="auto"/>
              <w:left w:val="single" w:sz="4" w:space="0" w:color="auto"/>
              <w:bottom w:val="single" w:sz="4" w:space="0" w:color="auto"/>
              <w:right w:val="single" w:sz="4" w:space="0" w:color="auto"/>
            </w:tcBorders>
            <w:vAlign w:val="center"/>
            <w:hideMark/>
          </w:tcPr>
          <w:p w14:paraId="234F87F6" w14:textId="77777777" w:rsidR="00A93D12" w:rsidRDefault="00A93D12" w:rsidP="007C2B02">
            <w:pPr>
              <w:autoSpaceDE w:val="0"/>
              <w:autoSpaceDN w:val="0"/>
              <w:spacing w:before="60" w:after="60" w:line="256" w:lineRule="auto"/>
              <w:ind w:left="57" w:right="57"/>
              <w:jc w:val="center"/>
            </w:pPr>
            <w:r>
              <w:t>6 tháng đầu năm, Năm</w:t>
            </w:r>
          </w:p>
        </w:tc>
        <w:tc>
          <w:tcPr>
            <w:tcW w:w="680" w:type="pct"/>
            <w:tcBorders>
              <w:top w:val="single" w:sz="4" w:space="0" w:color="auto"/>
              <w:left w:val="single" w:sz="4" w:space="0" w:color="auto"/>
              <w:bottom w:val="single" w:sz="4" w:space="0" w:color="auto"/>
              <w:right w:val="single" w:sz="4" w:space="0" w:color="auto"/>
            </w:tcBorders>
            <w:vAlign w:val="center"/>
            <w:hideMark/>
          </w:tcPr>
          <w:p w14:paraId="3D1FACDA" w14:textId="77777777" w:rsidR="00A93D12" w:rsidRDefault="00A93D12" w:rsidP="00402D79">
            <w:pPr>
              <w:autoSpaceDE w:val="0"/>
              <w:autoSpaceDN w:val="0"/>
              <w:spacing w:before="60" w:after="60" w:line="256" w:lineRule="auto"/>
              <w:ind w:left="57" w:right="57"/>
              <w:jc w:val="center"/>
            </w:pPr>
            <w:r>
              <w:t>Doanh nghiệp in</w:t>
            </w:r>
          </w:p>
        </w:tc>
        <w:tc>
          <w:tcPr>
            <w:tcW w:w="813" w:type="pct"/>
            <w:tcBorders>
              <w:top w:val="single" w:sz="4" w:space="0" w:color="auto"/>
              <w:left w:val="single" w:sz="4" w:space="0" w:color="auto"/>
              <w:bottom w:val="single" w:sz="4" w:space="0" w:color="auto"/>
              <w:right w:val="single" w:sz="4" w:space="0" w:color="auto"/>
            </w:tcBorders>
            <w:vAlign w:val="center"/>
            <w:hideMark/>
          </w:tcPr>
          <w:p w14:paraId="033701CA" w14:textId="77777777" w:rsidR="00A93D12" w:rsidRDefault="00A93D12" w:rsidP="00402D79">
            <w:pPr>
              <w:autoSpaceDE w:val="0"/>
              <w:autoSpaceDN w:val="0"/>
              <w:spacing w:before="60" w:after="60" w:line="256" w:lineRule="auto"/>
              <w:ind w:left="57" w:right="57"/>
            </w:pPr>
            <w:r>
              <w:t>Cục XBIPH,</w:t>
            </w:r>
          </w:p>
          <w:p w14:paraId="704C46A5" w14:textId="1966F752" w:rsidR="00A93D12" w:rsidRDefault="00520569" w:rsidP="00402D79">
            <w:pPr>
              <w:autoSpaceDE w:val="0"/>
              <w:autoSpaceDN w:val="0"/>
              <w:spacing w:before="60" w:after="60" w:line="256" w:lineRule="auto"/>
              <w:ind w:left="57" w:right="57"/>
            </w:pPr>
            <w:r>
              <w:t>Sở TT&amp;TT</w:t>
            </w:r>
          </w:p>
        </w:tc>
        <w:tc>
          <w:tcPr>
            <w:tcW w:w="913" w:type="pct"/>
            <w:tcBorders>
              <w:top w:val="single" w:sz="4" w:space="0" w:color="auto"/>
              <w:left w:val="single" w:sz="4" w:space="0" w:color="auto"/>
              <w:bottom w:val="single" w:sz="4" w:space="0" w:color="auto"/>
              <w:right w:val="single" w:sz="4" w:space="0" w:color="auto"/>
            </w:tcBorders>
            <w:hideMark/>
          </w:tcPr>
          <w:p w14:paraId="393F24DA" w14:textId="77777777" w:rsidR="00A93D12" w:rsidRDefault="00A93D12" w:rsidP="00402D79">
            <w:pPr>
              <w:tabs>
                <w:tab w:val="left" w:pos="897"/>
                <w:tab w:val="left" w:pos="1614"/>
              </w:tabs>
              <w:autoSpaceDE w:val="0"/>
              <w:autoSpaceDN w:val="0"/>
              <w:spacing w:before="60" w:after="60" w:line="256" w:lineRule="auto"/>
              <w:ind w:left="57" w:right="57"/>
              <w:jc w:val="both"/>
            </w:pPr>
            <w:r>
              <w:t>6 tháng: Trước 05/9</w:t>
            </w:r>
          </w:p>
        </w:tc>
      </w:tr>
      <w:tr w:rsidR="00A93D12" w:rsidRPr="00104D7A" w14:paraId="5760CAC4" w14:textId="77777777" w:rsidTr="007C2B02">
        <w:tc>
          <w:tcPr>
            <w:tcW w:w="674" w:type="pct"/>
            <w:tcBorders>
              <w:top w:val="single" w:sz="4" w:space="0" w:color="auto"/>
              <w:left w:val="single" w:sz="4" w:space="0" w:color="auto"/>
              <w:bottom w:val="single" w:sz="4" w:space="0" w:color="auto"/>
              <w:right w:val="single" w:sz="4" w:space="0" w:color="auto"/>
            </w:tcBorders>
            <w:vAlign w:val="center"/>
            <w:hideMark/>
          </w:tcPr>
          <w:p w14:paraId="2501A809" w14:textId="77777777" w:rsidR="00A93D12" w:rsidRPr="0010481E" w:rsidRDefault="00C05168" w:rsidP="00402D79">
            <w:pPr>
              <w:autoSpaceDE w:val="0"/>
              <w:autoSpaceDN w:val="0"/>
              <w:spacing w:before="60" w:after="60" w:line="256" w:lineRule="auto"/>
              <w:ind w:left="57" w:right="57"/>
              <w:jc w:val="center"/>
              <w:rPr>
                <w:color w:val="0000FF"/>
              </w:rPr>
            </w:pPr>
            <w:hyperlink w:anchor="XB3_02" w:history="1">
              <w:r w:rsidR="00A93D12" w:rsidRPr="0010481E">
                <w:rPr>
                  <w:rStyle w:val="Hyperlink"/>
                  <w:color w:val="0000FF"/>
                  <w:u w:val="none"/>
                </w:rPr>
                <w:t>XB3-02</w:t>
              </w:r>
            </w:hyperlink>
          </w:p>
        </w:tc>
        <w:tc>
          <w:tcPr>
            <w:tcW w:w="1374" w:type="pct"/>
            <w:tcBorders>
              <w:top w:val="single" w:sz="4" w:space="0" w:color="auto"/>
              <w:left w:val="single" w:sz="4" w:space="0" w:color="auto"/>
              <w:bottom w:val="single" w:sz="4" w:space="0" w:color="auto"/>
              <w:right w:val="single" w:sz="4" w:space="0" w:color="auto"/>
            </w:tcBorders>
            <w:vAlign w:val="center"/>
            <w:hideMark/>
          </w:tcPr>
          <w:p w14:paraId="4B981FD6" w14:textId="77777777" w:rsidR="00A93D12" w:rsidRDefault="00A93D12" w:rsidP="00402D79">
            <w:pPr>
              <w:autoSpaceDE w:val="0"/>
              <w:autoSpaceDN w:val="0"/>
              <w:spacing w:before="60" w:after="60" w:line="256" w:lineRule="auto"/>
              <w:ind w:left="57" w:right="57"/>
              <w:jc w:val="both"/>
            </w:pPr>
            <w:r>
              <w:t>Một số kết quả hoạt động phát hành xuất bản phẩm</w:t>
            </w:r>
          </w:p>
        </w:tc>
        <w:tc>
          <w:tcPr>
            <w:tcW w:w="546" w:type="pct"/>
            <w:tcBorders>
              <w:top w:val="single" w:sz="4" w:space="0" w:color="auto"/>
              <w:left w:val="single" w:sz="4" w:space="0" w:color="auto"/>
              <w:bottom w:val="single" w:sz="4" w:space="0" w:color="auto"/>
              <w:right w:val="single" w:sz="4" w:space="0" w:color="auto"/>
            </w:tcBorders>
            <w:vAlign w:val="center"/>
            <w:hideMark/>
          </w:tcPr>
          <w:p w14:paraId="260A21EC" w14:textId="77777777" w:rsidR="00A93D12" w:rsidRDefault="00A93D12" w:rsidP="007C2B02">
            <w:pPr>
              <w:autoSpaceDE w:val="0"/>
              <w:autoSpaceDN w:val="0"/>
              <w:spacing w:before="60" w:after="60" w:line="256" w:lineRule="auto"/>
              <w:ind w:left="57" w:right="57"/>
              <w:jc w:val="center"/>
            </w:pPr>
            <w:r>
              <w:t>6 tháng đầu năm, Năm</w:t>
            </w:r>
          </w:p>
        </w:tc>
        <w:tc>
          <w:tcPr>
            <w:tcW w:w="680" w:type="pct"/>
            <w:tcBorders>
              <w:top w:val="single" w:sz="4" w:space="0" w:color="auto"/>
              <w:left w:val="single" w:sz="4" w:space="0" w:color="auto"/>
              <w:bottom w:val="single" w:sz="4" w:space="0" w:color="auto"/>
              <w:right w:val="single" w:sz="4" w:space="0" w:color="auto"/>
            </w:tcBorders>
            <w:vAlign w:val="center"/>
            <w:hideMark/>
          </w:tcPr>
          <w:p w14:paraId="6DC411A8" w14:textId="77777777" w:rsidR="00A93D12" w:rsidRDefault="00A93D12" w:rsidP="00402D79">
            <w:pPr>
              <w:autoSpaceDE w:val="0"/>
              <w:autoSpaceDN w:val="0"/>
              <w:spacing w:before="60" w:after="60" w:line="256" w:lineRule="auto"/>
              <w:ind w:left="57" w:right="57"/>
              <w:jc w:val="center"/>
            </w:pPr>
            <w:r>
              <w:t>Doanh nghiệp phát hành xuất bản phẩm</w:t>
            </w:r>
          </w:p>
        </w:tc>
        <w:tc>
          <w:tcPr>
            <w:tcW w:w="813" w:type="pct"/>
            <w:tcBorders>
              <w:top w:val="single" w:sz="4" w:space="0" w:color="auto"/>
              <w:left w:val="single" w:sz="4" w:space="0" w:color="auto"/>
              <w:bottom w:val="single" w:sz="4" w:space="0" w:color="auto"/>
              <w:right w:val="single" w:sz="4" w:space="0" w:color="auto"/>
            </w:tcBorders>
            <w:vAlign w:val="center"/>
            <w:hideMark/>
          </w:tcPr>
          <w:p w14:paraId="15E63958" w14:textId="77777777" w:rsidR="00A93D12" w:rsidRDefault="00A93D12" w:rsidP="00402D79">
            <w:pPr>
              <w:autoSpaceDE w:val="0"/>
              <w:autoSpaceDN w:val="0"/>
              <w:spacing w:before="60" w:after="60" w:line="256" w:lineRule="auto"/>
              <w:ind w:left="57" w:right="57"/>
            </w:pPr>
            <w:r>
              <w:t>Cục XBIPH,</w:t>
            </w:r>
          </w:p>
          <w:p w14:paraId="3C329A3E" w14:textId="6B6CF542" w:rsidR="00A93D12" w:rsidRDefault="00520569" w:rsidP="00402D79">
            <w:pPr>
              <w:autoSpaceDE w:val="0"/>
              <w:autoSpaceDN w:val="0"/>
              <w:spacing w:before="60" w:after="60" w:line="256" w:lineRule="auto"/>
              <w:ind w:left="57" w:right="57"/>
              <w:rPr>
                <w:lang w:val="vi-VN"/>
              </w:rPr>
            </w:pPr>
            <w:r>
              <w:t>Sở TT&amp;TT</w:t>
            </w:r>
          </w:p>
        </w:tc>
        <w:tc>
          <w:tcPr>
            <w:tcW w:w="913" w:type="pct"/>
            <w:tcBorders>
              <w:top w:val="single" w:sz="4" w:space="0" w:color="auto"/>
              <w:left w:val="single" w:sz="4" w:space="0" w:color="auto"/>
              <w:bottom w:val="single" w:sz="4" w:space="0" w:color="auto"/>
              <w:right w:val="single" w:sz="4" w:space="0" w:color="auto"/>
            </w:tcBorders>
            <w:vAlign w:val="center"/>
            <w:hideMark/>
          </w:tcPr>
          <w:p w14:paraId="7C541BFB" w14:textId="77777777" w:rsidR="00A93D12" w:rsidRPr="00A93D12" w:rsidRDefault="00A93D12" w:rsidP="00402D79">
            <w:pPr>
              <w:tabs>
                <w:tab w:val="left" w:pos="897"/>
                <w:tab w:val="left" w:pos="1614"/>
              </w:tabs>
              <w:autoSpaceDE w:val="0"/>
              <w:autoSpaceDN w:val="0"/>
              <w:spacing w:before="60" w:after="60" w:line="256" w:lineRule="auto"/>
              <w:ind w:left="57" w:right="57"/>
              <w:jc w:val="both"/>
              <w:rPr>
                <w:lang w:val="vi-VN"/>
              </w:rPr>
            </w:pPr>
            <w:r w:rsidRPr="00A93D12">
              <w:rPr>
                <w:lang w:val="vi-VN"/>
              </w:rPr>
              <w:t>6 tháng: Trước 05/9.</w:t>
            </w:r>
          </w:p>
          <w:p w14:paraId="41C255C2" w14:textId="77777777" w:rsidR="00A93D12" w:rsidRPr="00A93D12" w:rsidRDefault="00A93D12" w:rsidP="00402D79">
            <w:pPr>
              <w:autoSpaceDE w:val="0"/>
              <w:autoSpaceDN w:val="0"/>
              <w:spacing w:before="60" w:after="60" w:line="256" w:lineRule="auto"/>
              <w:ind w:left="57" w:right="57"/>
              <w:jc w:val="both"/>
              <w:rPr>
                <w:lang w:val="vi-VN"/>
              </w:rPr>
            </w:pPr>
            <w:r w:rsidRPr="00A93D12">
              <w:rPr>
                <w:lang w:val="vi-VN"/>
              </w:rPr>
              <w:t xml:space="preserve">Năm: Trước 05/3  </w:t>
            </w:r>
            <w:r w:rsidR="00B039FB">
              <w:rPr>
                <w:lang w:val="vi-VN"/>
              </w:rPr>
              <w:t>năm tiếp theo</w:t>
            </w:r>
          </w:p>
        </w:tc>
      </w:tr>
    </w:tbl>
    <w:p w14:paraId="077F7E31" w14:textId="77777777" w:rsidR="00A93D12" w:rsidRPr="00A93D12" w:rsidRDefault="00A93D12" w:rsidP="00A93D12">
      <w:pPr>
        <w:rPr>
          <w:lang w:val="vi-VN"/>
        </w:rPr>
      </w:pPr>
    </w:p>
    <w:p w14:paraId="1B2E1C90" w14:textId="244F4AC6" w:rsidR="002F5C29" w:rsidRDefault="002F5C29" w:rsidP="00A93D12">
      <w:pPr>
        <w:tabs>
          <w:tab w:val="left" w:pos="419"/>
        </w:tabs>
        <w:autoSpaceDE w:val="0"/>
        <w:autoSpaceDN w:val="0"/>
        <w:spacing w:before="120"/>
        <w:rPr>
          <w:b/>
          <w:lang w:val="vi-VN"/>
        </w:rPr>
      </w:pPr>
    </w:p>
    <w:p w14:paraId="10F46706" w14:textId="66C296F7" w:rsidR="002F5C29" w:rsidRDefault="002F5C29" w:rsidP="00A93D12">
      <w:pPr>
        <w:tabs>
          <w:tab w:val="left" w:pos="419"/>
        </w:tabs>
        <w:autoSpaceDE w:val="0"/>
        <w:autoSpaceDN w:val="0"/>
        <w:spacing w:before="120"/>
        <w:rPr>
          <w:b/>
          <w:lang w:val="vi-VN"/>
        </w:rPr>
      </w:pPr>
    </w:p>
    <w:p w14:paraId="522678DE" w14:textId="14FB74E3" w:rsidR="002F5C29" w:rsidRDefault="002F5C29" w:rsidP="00A93D12">
      <w:pPr>
        <w:tabs>
          <w:tab w:val="left" w:pos="419"/>
        </w:tabs>
        <w:autoSpaceDE w:val="0"/>
        <w:autoSpaceDN w:val="0"/>
        <w:spacing w:before="120"/>
        <w:rPr>
          <w:b/>
          <w:lang w:val="vi-VN"/>
        </w:rPr>
      </w:pPr>
    </w:p>
    <w:p w14:paraId="0DBFD87F" w14:textId="39293293" w:rsidR="002F5C29" w:rsidRDefault="002F5C29" w:rsidP="00A93D12">
      <w:pPr>
        <w:tabs>
          <w:tab w:val="left" w:pos="419"/>
        </w:tabs>
        <w:autoSpaceDE w:val="0"/>
        <w:autoSpaceDN w:val="0"/>
        <w:spacing w:before="120"/>
        <w:rPr>
          <w:b/>
          <w:lang w:val="vi-VN"/>
        </w:rPr>
      </w:pPr>
    </w:p>
    <w:p w14:paraId="79425AD1" w14:textId="77777777" w:rsidR="00A93D12" w:rsidRPr="00453474" w:rsidRDefault="003926D3" w:rsidP="00453474">
      <w:pPr>
        <w:tabs>
          <w:tab w:val="left" w:pos="419"/>
        </w:tabs>
        <w:autoSpaceDE w:val="0"/>
        <w:autoSpaceDN w:val="0"/>
        <w:spacing w:before="120"/>
        <w:jc w:val="center"/>
        <w:rPr>
          <w:b/>
          <w:color w:val="C00000"/>
          <w:lang w:val="vi-VN"/>
        </w:rPr>
      </w:pPr>
      <w:r>
        <w:rPr>
          <w:b/>
          <w:bCs/>
          <w:color w:val="C00000"/>
          <w:lang w:val="vi-VN"/>
        </w:rPr>
        <w:lastRenderedPageBreak/>
        <w:t>(</w:t>
      </w:r>
      <w:r w:rsidR="00A93D12" w:rsidRPr="00453474">
        <w:rPr>
          <w:b/>
          <w:bCs/>
          <w:color w:val="C00000"/>
          <w:lang w:val="vi-VN"/>
        </w:rPr>
        <w:t>I</w:t>
      </w:r>
      <w:r>
        <w:rPr>
          <w:b/>
          <w:bCs/>
          <w:color w:val="C00000"/>
          <w:lang w:val="vi-VN"/>
        </w:rPr>
        <w:t>)</w:t>
      </w:r>
      <w:r w:rsidR="00A93D12" w:rsidRPr="00453474">
        <w:rPr>
          <w:b/>
          <w:bCs/>
          <w:color w:val="C00000"/>
          <w:lang w:val="vi-VN"/>
        </w:rPr>
        <w:t xml:space="preserve"> </w:t>
      </w:r>
      <w:r w:rsidR="00A93D12" w:rsidRPr="00453474">
        <w:rPr>
          <w:b/>
          <w:color w:val="C00000"/>
          <w:lang w:val="vi-VN"/>
        </w:rPr>
        <w:t>HOẠT ĐỘNG XUẤT BẢN, IN VÀ PHÁT HÀNH</w:t>
      </w:r>
    </w:p>
    <w:p w14:paraId="01A304CE" w14:textId="77777777" w:rsidR="00A93D12" w:rsidRPr="00A93D12" w:rsidRDefault="00A93D12" w:rsidP="00A93D12">
      <w:pPr>
        <w:rPr>
          <w:rFonts w:eastAsia="Tahoma"/>
          <w:lang w:val="vi-VN" w:eastAsia="vi-VN"/>
        </w:rPr>
      </w:pPr>
    </w:p>
    <w:p w14:paraId="65FC167F" w14:textId="5ED3E34C" w:rsidR="00A93D12" w:rsidRPr="00A93D12" w:rsidRDefault="00A93D12" w:rsidP="00A93D12">
      <w:pPr>
        <w:rPr>
          <w:b/>
          <w:lang w:val="vi-VN"/>
        </w:rPr>
      </w:pPr>
      <w:r w:rsidRPr="00A93D12">
        <w:rPr>
          <w:b/>
          <w:lang w:val="vi-VN"/>
        </w:rPr>
        <w:t xml:space="preserve">A. Biểu mẫu áp dụng đối với Cục XBIPH, </w:t>
      </w:r>
      <w:r w:rsidR="00520569">
        <w:rPr>
          <w:b/>
          <w:lang w:val="vi-VN"/>
        </w:rPr>
        <w:t>Sở TT&amp;TT</w:t>
      </w:r>
    </w:p>
    <w:p w14:paraId="12F7E0CE" w14:textId="77777777" w:rsidR="00A93D12" w:rsidRPr="00A93D12" w:rsidRDefault="00A93D12" w:rsidP="00A93D12">
      <w:pPr>
        <w:rPr>
          <w:lang w:val="vi-VN"/>
        </w:rPr>
      </w:pPr>
    </w:p>
    <w:tbl>
      <w:tblPr>
        <w:tblW w:w="9603" w:type="dxa"/>
        <w:tblLook w:val="04A0" w:firstRow="1" w:lastRow="0" w:firstColumn="1" w:lastColumn="0" w:noHBand="0" w:noVBand="1"/>
      </w:tblPr>
      <w:tblGrid>
        <w:gridCol w:w="2430"/>
        <w:gridCol w:w="541"/>
        <w:gridCol w:w="4081"/>
        <w:gridCol w:w="688"/>
        <w:gridCol w:w="665"/>
        <w:gridCol w:w="1198"/>
      </w:tblGrid>
      <w:tr w:rsidR="00A93D12" w14:paraId="0FE7460C" w14:textId="77777777" w:rsidTr="00A93D12">
        <w:trPr>
          <w:trHeight w:val="458"/>
        </w:trPr>
        <w:tc>
          <w:tcPr>
            <w:tcW w:w="2430" w:type="dxa"/>
            <w:hideMark/>
          </w:tcPr>
          <w:p w14:paraId="4A77F589" w14:textId="77777777" w:rsidR="00A93D12" w:rsidRDefault="00A93D12">
            <w:pPr>
              <w:spacing w:line="256" w:lineRule="auto"/>
              <w:ind w:left="-72" w:right="-72"/>
              <w:rPr>
                <w:b/>
                <w:bCs/>
                <w:lang w:eastAsia="zh-CN"/>
              </w:rPr>
            </w:pPr>
            <w:bookmarkStart w:id="85" w:name="XB1_01"/>
            <w:r>
              <w:rPr>
                <w:b/>
                <w:bCs/>
                <w:lang w:eastAsia="zh-CN"/>
              </w:rPr>
              <w:t>Biểu XB1-01</w:t>
            </w:r>
            <w:bookmarkEnd w:id="85"/>
          </w:p>
        </w:tc>
        <w:tc>
          <w:tcPr>
            <w:tcW w:w="541" w:type="dxa"/>
            <w:hideMark/>
          </w:tcPr>
          <w:p w14:paraId="7713532C" w14:textId="77777777" w:rsidR="00A93D12" w:rsidRDefault="00A93D12">
            <w:pPr>
              <w:rPr>
                <w:b/>
                <w:bCs/>
                <w:lang w:eastAsia="zh-CN"/>
              </w:rPr>
            </w:pPr>
          </w:p>
        </w:tc>
        <w:tc>
          <w:tcPr>
            <w:tcW w:w="4081" w:type="dxa"/>
            <w:vMerge w:val="restart"/>
            <w:hideMark/>
          </w:tcPr>
          <w:p w14:paraId="3B6AA6FC" w14:textId="77777777" w:rsidR="00A93D12" w:rsidRDefault="00A93D12">
            <w:pPr>
              <w:spacing w:line="256" w:lineRule="auto"/>
              <w:ind w:left="-72" w:right="-72"/>
              <w:jc w:val="center"/>
              <w:rPr>
                <w:b/>
                <w:bCs/>
                <w:lang w:eastAsia="zh-CN"/>
              </w:rPr>
            </w:pPr>
            <w:r>
              <w:rPr>
                <w:b/>
                <w:bCs/>
                <w:lang w:eastAsia="zh-CN"/>
              </w:rPr>
              <w:t xml:space="preserve">TỔNG HỢP CẢ NƯỚC </w:t>
            </w:r>
            <w:r>
              <w:rPr>
                <w:b/>
                <w:bCs/>
                <w:lang w:eastAsia="zh-CN"/>
              </w:rPr>
              <w:br/>
              <w:t>SỐ LƯỢNG NHÀ XUẤT BẢN</w:t>
            </w:r>
          </w:p>
        </w:tc>
        <w:tc>
          <w:tcPr>
            <w:tcW w:w="688" w:type="dxa"/>
            <w:hideMark/>
          </w:tcPr>
          <w:p w14:paraId="0594EFE3" w14:textId="77777777" w:rsidR="00A93D12" w:rsidRDefault="00A93D12">
            <w:pPr>
              <w:rPr>
                <w:b/>
                <w:bCs/>
                <w:lang w:eastAsia="zh-CN"/>
              </w:rPr>
            </w:pPr>
          </w:p>
        </w:tc>
        <w:tc>
          <w:tcPr>
            <w:tcW w:w="1863" w:type="dxa"/>
            <w:gridSpan w:val="2"/>
            <w:vMerge w:val="restart"/>
            <w:hideMark/>
          </w:tcPr>
          <w:p w14:paraId="3DC37EE1" w14:textId="77777777" w:rsidR="00A93D12" w:rsidRDefault="00A93D12">
            <w:pPr>
              <w:spacing w:line="256" w:lineRule="auto"/>
              <w:ind w:left="-72" w:right="-72"/>
              <w:jc w:val="center"/>
              <w:rPr>
                <w:lang w:eastAsia="zh-CN"/>
              </w:rPr>
            </w:pPr>
            <w:r>
              <w:rPr>
                <w:lang w:eastAsia="zh-CN"/>
              </w:rPr>
              <w:t xml:space="preserve">Đơn vị báo cáo: </w:t>
            </w:r>
            <w:r>
              <w:rPr>
                <w:lang w:eastAsia="zh-CN"/>
              </w:rPr>
              <w:br/>
              <w:t>Cục XBIPH</w:t>
            </w:r>
          </w:p>
        </w:tc>
      </w:tr>
      <w:tr w:rsidR="00A93D12" w14:paraId="1F82116E" w14:textId="77777777" w:rsidTr="00A93D12">
        <w:trPr>
          <w:trHeight w:val="458"/>
        </w:trPr>
        <w:tc>
          <w:tcPr>
            <w:tcW w:w="2430" w:type="dxa"/>
            <w:vMerge w:val="restart"/>
            <w:vAlign w:val="center"/>
            <w:hideMark/>
          </w:tcPr>
          <w:p w14:paraId="3676F8B3" w14:textId="57B1468C" w:rsidR="00A93D12" w:rsidRDefault="0001638E">
            <w:pPr>
              <w:spacing w:line="256" w:lineRule="auto"/>
              <w:ind w:left="-72" w:right="-72"/>
              <w:rPr>
                <w:lang w:eastAsia="zh-CN"/>
              </w:rPr>
            </w:pPr>
            <w:r>
              <w:rPr>
                <w:lang w:eastAsia="zh-CN"/>
              </w:rPr>
              <w:t>Ban hành kèm theo TT</w:t>
            </w:r>
            <w:r w:rsidR="00A93D12">
              <w:rPr>
                <w:lang w:eastAsia="zh-CN"/>
              </w:rPr>
              <w:t xml:space="preserve"> số .....</w:t>
            </w:r>
            <w:r w:rsidR="00EB0F0F">
              <w:rPr>
                <w:lang w:eastAsia="zh-CN"/>
              </w:rPr>
              <w:t>/2022/TT-BTTTT</w:t>
            </w:r>
          </w:p>
        </w:tc>
        <w:tc>
          <w:tcPr>
            <w:tcW w:w="541" w:type="dxa"/>
            <w:vAlign w:val="center"/>
            <w:hideMark/>
          </w:tcPr>
          <w:p w14:paraId="0D2FC9AA" w14:textId="77777777" w:rsidR="00A93D12" w:rsidRDefault="00A93D12">
            <w:pPr>
              <w:rPr>
                <w:lang w:eastAsia="zh-CN"/>
              </w:rPr>
            </w:pPr>
          </w:p>
        </w:tc>
        <w:tc>
          <w:tcPr>
            <w:tcW w:w="0" w:type="auto"/>
            <w:vMerge/>
            <w:vAlign w:val="center"/>
            <w:hideMark/>
          </w:tcPr>
          <w:p w14:paraId="7D58420A" w14:textId="77777777" w:rsidR="00A93D12" w:rsidRDefault="00A93D12">
            <w:pPr>
              <w:spacing w:line="256" w:lineRule="auto"/>
              <w:rPr>
                <w:b/>
                <w:bCs/>
                <w:lang w:eastAsia="zh-CN"/>
              </w:rPr>
            </w:pPr>
          </w:p>
        </w:tc>
        <w:tc>
          <w:tcPr>
            <w:tcW w:w="688" w:type="dxa"/>
            <w:vAlign w:val="center"/>
            <w:hideMark/>
          </w:tcPr>
          <w:p w14:paraId="3DEA7E2E" w14:textId="77777777" w:rsidR="00A93D12" w:rsidRDefault="00A93D12">
            <w:pPr>
              <w:spacing w:line="256" w:lineRule="auto"/>
              <w:rPr>
                <w:rFonts w:asciiTheme="minorHAnsi" w:eastAsiaTheme="minorHAnsi" w:hAnsiTheme="minorHAnsi" w:cstheme="minorBidi"/>
                <w:sz w:val="20"/>
                <w:szCs w:val="20"/>
                <w:lang w:eastAsia="zh-CN"/>
              </w:rPr>
            </w:pPr>
          </w:p>
        </w:tc>
        <w:tc>
          <w:tcPr>
            <w:tcW w:w="0" w:type="auto"/>
            <w:gridSpan w:val="2"/>
            <w:vMerge/>
            <w:vAlign w:val="center"/>
            <w:hideMark/>
          </w:tcPr>
          <w:p w14:paraId="67F790FC" w14:textId="77777777" w:rsidR="00A93D12" w:rsidRDefault="00A93D12">
            <w:pPr>
              <w:spacing w:line="256" w:lineRule="auto"/>
              <w:rPr>
                <w:lang w:eastAsia="zh-CN"/>
              </w:rPr>
            </w:pPr>
          </w:p>
        </w:tc>
      </w:tr>
      <w:tr w:rsidR="00A93D12" w14:paraId="1CCE1BB1" w14:textId="77777777" w:rsidTr="00A93D12">
        <w:trPr>
          <w:trHeight w:val="458"/>
        </w:trPr>
        <w:tc>
          <w:tcPr>
            <w:tcW w:w="0" w:type="auto"/>
            <w:vMerge/>
            <w:vAlign w:val="center"/>
            <w:hideMark/>
          </w:tcPr>
          <w:p w14:paraId="5BE3626E" w14:textId="77777777" w:rsidR="00A93D12" w:rsidRDefault="00A93D12">
            <w:pPr>
              <w:spacing w:line="256" w:lineRule="auto"/>
              <w:rPr>
                <w:lang w:eastAsia="zh-CN"/>
              </w:rPr>
            </w:pPr>
          </w:p>
        </w:tc>
        <w:tc>
          <w:tcPr>
            <w:tcW w:w="541" w:type="dxa"/>
            <w:vAlign w:val="center"/>
            <w:hideMark/>
          </w:tcPr>
          <w:p w14:paraId="3D43FC04" w14:textId="77777777" w:rsidR="00A93D12" w:rsidRDefault="00A93D12">
            <w:pPr>
              <w:spacing w:line="256" w:lineRule="auto"/>
              <w:rPr>
                <w:rFonts w:asciiTheme="minorHAnsi" w:eastAsiaTheme="minorHAnsi" w:hAnsiTheme="minorHAnsi" w:cstheme="minorBidi"/>
                <w:sz w:val="20"/>
                <w:szCs w:val="20"/>
                <w:lang w:eastAsia="zh-CN"/>
              </w:rPr>
            </w:pPr>
          </w:p>
        </w:tc>
        <w:tc>
          <w:tcPr>
            <w:tcW w:w="0" w:type="auto"/>
            <w:vMerge/>
            <w:vAlign w:val="center"/>
            <w:hideMark/>
          </w:tcPr>
          <w:p w14:paraId="7427E810" w14:textId="77777777" w:rsidR="00A93D12" w:rsidRDefault="00A93D12">
            <w:pPr>
              <w:spacing w:line="256" w:lineRule="auto"/>
              <w:rPr>
                <w:b/>
                <w:bCs/>
                <w:lang w:eastAsia="zh-CN"/>
              </w:rPr>
            </w:pPr>
          </w:p>
        </w:tc>
        <w:tc>
          <w:tcPr>
            <w:tcW w:w="688" w:type="dxa"/>
            <w:vAlign w:val="center"/>
            <w:hideMark/>
          </w:tcPr>
          <w:p w14:paraId="39FE9A02" w14:textId="77777777" w:rsidR="00A93D12" w:rsidRDefault="00A93D12">
            <w:pPr>
              <w:spacing w:line="256" w:lineRule="auto"/>
              <w:rPr>
                <w:rFonts w:asciiTheme="minorHAnsi" w:eastAsiaTheme="minorHAnsi" w:hAnsiTheme="minorHAnsi" w:cstheme="minorBidi"/>
                <w:sz w:val="20"/>
                <w:szCs w:val="20"/>
                <w:lang w:eastAsia="zh-CN"/>
              </w:rPr>
            </w:pPr>
          </w:p>
        </w:tc>
        <w:tc>
          <w:tcPr>
            <w:tcW w:w="665" w:type="dxa"/>
            <w:noWrap/>
            <w:vAlign w:val="bottom"/>
            <w:hideMark/>
          </w:tcPr>
          <w:p w14:paraId="776723A7" w14:textId="77777777" w:rsidR="00A93D12" w:rsidRDefault="00A93D12">
            <w:pPr>
              <w:spacing w:line="256" w:lineRule="auto"/>
              <w:rPr>
                <w:rFonts w:asciiTheme="minorHAnsi" w:eastAsiaTheme="minorHAnsi" w:hAnsiTheme="minorHAnsi" w:cstheme="minorBidi"/>
                <w:sz w:val="20"/>
                <w:szCs w:val="20"/>
                <w:lang w:eastAsia="zh-CN"/>
              </w:rPr>
            </w:pPr>
          </w:p>
        </w:tc>
        <w:tc>
          <w:tcPr>
            <w:tcW w:w="1198" w:type="dxa"/>
            <w:vAlign w:val="center"/>
            <w:hideMark/>
          </w:tcPr>
          <w:p w14:paraId="4ACFB135"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27E30102" w14:textId="77777777" w:rsidTr="00A93D12">
        <w:trPr>
          <w:trHeight w:val="80"/>
        </w:trPr>
        <w:tc>
          <w:tcPr>
            <w:tcW w:w="2430" w:type="dxa"/>
            <w:vMerge w:val="restart"/>
            <w:vAlign w:val="center"/>
            <w:hideMark/>
          </w:tcPr>
          <w:p w14:paraId="2A091C2F" w14:textId="77777777" w:rsidR="00A93D12" w:rsidRDefault="00A93D12">
            <w:pPr>
              <w:spacing w:line="256" w:lineRule="auto"/>
              <w:ind w:left="-72" w:right="-72"/>
              <w:rPr>
                <w:lang w:eastAsia="zh-CN"/>
              </w:rPr>
            </w:pPr>
            <w:r>
              <w:rPr>
                <w:lang w:eastAsia="zh-CN"/>
              </w:rPr>
              <w:t xml:space="preserve">Ngày nhận báo cáo: Kỳ 6 tháng: Trước 15/9. Kỳ năm: Trước 15/3 </w:t>
            </w:r>
            <w:r w:rsidR="00887DF5">
              <w:rPr>
                <w:lang w:eastAsia="zh-CN"/>
              </w:rPr>
              <w:t>năm tiếp theo</w:t>
            </w:r>
          </w:p>
        </w:tc>
        <w:tc>
          <w:tcPr>
            <w:tcW w:w="541" w:type="dxa"/>
            <w:vAlign w:val="center"/>
            <w:hideMark/>
          </w:tcPr>
          <w:p w14:paraId="3A8B0A78" w14:textId="77777777" w:rsidR="00A93D12" w:rsidRDefault="00A93D12">
            <w:pPr>
              <w:rPr>
                <w:lang w:eastAsia="zh-CN"/>
              </w:rPr>
            </w:pPr>
          </w:p>
        </w:tc>
        <w:tc>
          <w:tcPr>
            <w:tcW w:w="4081" w:type="dxa"/>
            <w:noWrap/>
            <w:vAlign w:val="bottom"/>
            <w:hideMark/>
          </w:tcPr>
          <w:p w14:paraId="031D7DCE" w14:textId="77777777" w:rsidR="00A93D12" w:rsidRDefault="00A93D12">
            <w:pPr>
              <w:spacing w:line="256" w:lineRule="auto"/>
              <w:ind w:left="-72" w:right="-72"/>
              <w:jc w:val="center"/>
              <w:rPr>
                <w:b/>
                <w:bCs/>
                <w:lang w:eastAsia="zh-CN"/>
              </w:rPr>
            </w:pPr>
            <w:r>
              <w:rPr>
                <w:b/>
                <w:bCs/>
                <w:lang w:eastAsia="zh-CN"/>
              </w:rPr>
              <w:t>6 tháng đầu năm 20...</w:t>
            </w:r>
          </w:p>
        </w:tc>
        <w:tc>
          <w:tcPr>
            <w:tcW w:w="688" w:type="dxa"/>
            <w:vAlign w:val="center"/>
            <w:hideMark/>
          </w:tcPr>
          <w:p w14:paraId="1D700401" w14:textId="77777777" w:rsidR="00A93D12" w:rsidRDefault="00A93D12">
            <w:pPr>
              <w:rPr>
                <w:b/>
                <w:bCs/>
                <w:lang w:eastAsia="zh-CN"/>
              </w:rPr>
            </w:pPr>
          </w:p>
        </w:tc>
        <w:tc>
          <w:tcPr>
            <w:tcW w:w="1863" w:type="dxa"/>
            <w:gridSpan w:val="2"/>
            <w:vMerge w:val="restart"/>
            <w:vAlign w:val="center"/>
            <w:hideMark/>
          </w:tcPr>
          <w:p w14:paraId="6D566EBC" w14:textId="77777777" w:rsidR="00A93D12" w:rsidRDefault="00A93D12">
            <w:pPr>
              <w:spacing w:line="256" w:lineRule="auto"/>
              <w:ind w:left="-72" w:right="-72"/>
              <w:jc w:val="center"/>
              <w:rPr>
                <w:lang w:eastAsia="zh-CN"/>
              </w:rPr>
            </w:pPr>
            <w:r>
              <w:rPr>
                <w:lang w:eastAsia="zh-CN"/>
              </w:rPr>
              <w:t xml:space="preserve">Đơn vị </w:t>
            </w:r>
            <w:r>
              <w:rPr>
                <w:lang w:eastAsia="zh-CN"/>
              </w:rPr>
              <w:br/>
              <w:t>nhận báo cáo:</w:t>
            </w:r>
            <w:r>
              <w:rPr>
                <w:lang w:eastAsia="zh-CN"/>
              </w:rPr>
              <w:br/>
              <w:t>Vụ KHTC, VP Bộ</w:t>
            </w:r>
          </w:p>
        </w:tc>
      </w:tr>
      <w:tr w:rsidR="00A93D12" w14:paraId="204DE1B5" w14:textId="77777777" w:rsidTr="00A93D12">
        <w:trPr>
          <w:trHeight w:val="225"/>
        </w:trPr>
        <w:tc>
          <w:tcPr>
            <w:tcW w:w="0" w:type="auto"/>
            <w:vMerge/>
            <w:vAlign w:val="center"/>
            <w:hideMark/>
          </w:tcPr>
          <w:p w14:paraId="4AAA73FB" w14:textId="77777777" w:rsidR="00A93D12" w:rsidRDefault="00A93D12">
            <w:pPr>
              <w:spacing w:line="256" w:lineRule="auto"/>
              <w:rPr>
                <w:lang w:eastAsia="zh-CN"/>
              </w:rPr>
            </w:pPr>
          </w:p>
        </w:tc>
        <w:tc>
          <w:tcPr>
            <w:tcW w:w="541" w:type="dxa"/>
            <w:vAlign w:val="center"/>
            <w:hideMark/>
          </w:tcPr>
          <w:p w14:paraId="08303E40" w14:textId="77777777" w:rsidR="00A93D12" w:rsidRDefault="00A93D12">
            <w:pPr>
              <w:rPr>
                <w:lang w:eastAsia="zh-CN"/>
              </w:rPr>
            </w:pPr>
          </w:p>
        </w:tc>
        <w:tc>
          <w:tcPr>
            <w:tcW w:w="4081" w:type="dxa"/>
            <w:noWrap/>
            <w:vAlign w:val="bottom"/>
            <w:hideMark/>
          </w:tcPr>
          <w:p w14:paraId="3DD0DD77" w14:textId="77777777" w:rsidR="00A93D12" w:rsidRDefault="00A93D12">
            <w:pPr>
              <w:spacing w:line="256" w:lineRule="auto"/>
              <w:ind w:left="-72" w:right="-72"/>
              <w:jc w:val="center"/>
              <w:rPr>
                <w:b/>
                <w:bCs/>
                <w:lang w:eastAsia="zh-CN"/>
              </w:rPr>
            </w:pPr>
            <w:r>
              <w:rPr>
                <w:b/>
                <w:bCs/>
                <w:lang w:eastAsia="zh-CN"/>
              </w:rPr>
              <w:t>Năm 20...</w:t>
            </w:r>
          </w:p>
        </w:tc>
        <w:tc>
          <w:tcPr>
            <w:tcW w:w="688" w:type="dxa"/>
            <w:vAlign w:val="center"/>
            <w:hideMark/>
          </w:tcPr>
          <w:p w14:paraId="10CCEB43" w14:textId="77777777" w:rsidR="00A93D12" w:rsidRDefault="00A93D12">
            <w:pPr>
              <w:rPr>
                <w:b/>
                <w:bCs/>
                <w:lang w:eastAsia="zh-CN"/>
              </w:rPr>
            </w:pPr>
          </w:p>
        </w:tc>
        <w:tc>
          <w:tcPr>
            <w:tcW w:w="0" w:type="auto"/>
            <w:gridSpan w:val="2"/>
            <w:vMerge/>
            <w:vAlign w:val="center"/>
            <w:hideMark/>
          </w:tcPr>
          <w:p w14:paraId="206A1254" w14:textId="77777777" w:rsidR="00A93D12" w:rsidRDefault="00A93D12">
            <w:pPr>
              <w:spacing w:line="256" w:lineRule="auto"/>
              <w:rPr>
                <w:lang w:eastAsia="zh-CN"/>
              </w:rPr>
            </w:pPr>
          </w:p>
        </w:tc>
      </w:tr>
    </w:tbl>
    <w:p w14:paraId="66D89147" w14:textId="77777777" w:rsidR="00A93D12" w:rsidRDefault="00A93D12" w:rsidP="00A93D12">
      <w:pPr>
        <w:tabs>
          <w:tab w:val="left" w:pos="593"/>
          <w:tab w:val="left" w:pos="2538"/>
          <w:tab w:val="left" w:pos="3079"/>
          <w:tab w:val="left" w:pos="3798"/>
          <w:tab w:val="left" w:pos="4486"/>
          <w:tab w:val="left" w:pos="5070"/>
          <w:tab w:val="left" w:pos="5580"/>
          <w:tab w:val="left" w:pos="6380"/>
          <w:tab w:val="left" w:pos="7160"/>
          <w:tab w:val="left" w:pos="7848"/>
          <w:tab w:val="left" w:pos="8513"/>
        </w:tabs>
        <w:ind w:left="108" w:right="-72"/>
        <w:rPr>
          <w:sz w:val="20"/>
          <w:szCs w:val="20"/>
          <w:lang w:eastAsia="zh-CN"/>
        </w:rPr>
      </w:pPr>
    </w:p>
    <w:tbl>
      <w:tblPr>
        <w:tblW w:w="9608" w:type="dxa"/>
        <w:tblLook w:val="04A0" w:firstRow="1" w:lastRow="0" w:firstColumn="1" w:lastColumn="0" w:noHBand="0" w:noVBand="1"/>
      </w:tblPr>
      <w:tblGrid>
        <w:gridCol w:w="1677"/>
        <w:gridCol w:w="580"/>
        <w:gridCol w:w="772"/>
        <w:gridCol w:w="738"/>
        <w:gridCol w:w="625"/>
        <w:gridCol w:w="543"/>
        <w:gridCol w:w="1019"/>
        <w:gridCol w:w="850"/>
        <w:gridCol w:w="923"/>
        <w:gridCol w:w="714"/>
        <w:gridCol w:w="1167"/>
      </w:tblGrid>
      <w:tr w:rsidR="00A93D12" w14:paraId="16767852" w14:textId="77777777" w:rsidTr="00112785">
        <w:trPr>
          <w:trHeight w:val="291"/>
        </w:trPr>
        <w:tc>
          <w:tcPr>
            <w:tcW w:w="5954" w:type="dxa"/>
            <w:gridSpan w:val="7"/>
            <w:noWrap/>
            <w:vAlign w:val="bottom"/>
            <w:hideMark/>
          </w:tcPr>
          <w:p w14:paraId="1D4A374C" w14:textId="77777777" w:rsidR="00A93D12" w:rsidRDefault="00A93D12" w:rsidP="00112785">
            <w:pPr>
              <w:spacing w:before="60" w:line="256" w:lineRule="auto"/>
              <w:ind w:left="-72" w:right="-72"/>
              <w:rPr>
                <w:sz w:val="20"/>
                <w:szCs w:val="20"/>
                <w:lang w:eastAsia="zh-CN"/>
              </w:rPr>
            </w:pPr>
            <w:r>
              <w:rPr>
                <w:b/>
                <w:bCs/>
                <w:sz w:val="22"/>
                <w:szCs w:val="22"/>
                <w:lang w:eastAsia="zh-CN"/>
              </w:rPr>
              <w:t>I. SỐ LƯỢNG NHÀ XUẤT BẢN (NXB):</w:t>
            </w:r>
          </w:p>
        </w:tc>
        <w:tc>
          <w:tcPr>
            <w:tcW w:w="85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33824AB" w14:textId="77777777" w:rsidR="00A93D12" w:rsidRDefault="00A93D12" w:rsidP="00112785">
            <w:pPr>
              <w:spacing w:before="60" w:line="256" w:lineRule="auto"/>
              <w:ind w:left="-72" w:right="-72"/>
              <w:rPr>
                <w:lang w:eastAsia="zh-CN"/>
              </w:rPr>
            </w:pPr>
            <w:r>
              <w:rPr>
                <w:lang w:eastAsia="zh-CN"/>
              </w:rPr>
              <w:t> </w:t>
            </w:r>
          </w:p>
        </w:tc>
        <w:tc>
          <w:tcPr>
            <w:tcW w:w="1637" w:type="dxa"/>
            <w:gridSpan w:val="2"/>
            <w:noWrap/>
            <w:vAlign w:val="center"/>
            <w:hideMark/>
          </w:tcPr>
          <w:p w14:paraId="5BE38797" w14:textId="77777777" w:rsidR="00A93D12" w:rsidRDefault="00A93D12" w:rsidP="00112785">
            <w:pPr>
              <w:spacing w:before="60" w:line="256" w:lineRule="auto"/>
              <w:ind w:left="-72" w:right="-72"/>
              <w:rPr>
                <w:sz w:val="22"/>
                <w:szCs w:val="22"/>
                <w:lang w:eastAsia="zh-CN"/>
              </w:rPr>
            </w:pPr>
            <w:r>
              <w:rPr>
                <w:sz w:val="22"/>
                <w:szCs w:val="22"/>
                <w:lang w:eastAsia="zh-CN"/>
              </w:rPr>
              <w:t>(NXB)</w:t>
            </w:r>
          </w:p>
        </w:tc>
        <w:tc>
          <w:tcPr>
            <w:tcW w:w="1167" w:type="dxa"/>
            <w:noWrap/>
            <w:vAlign w:val="bottom"/>
            <w:hideMark/>
          </w:tcPr>
          <w:p w14:paraId="42D59308" w14:textId="77777777" w:rsidR="00A93D12" w:rsidRDefault="00A93D12" w:rsidP="00112785">
            <w:pPr>
              <w:spacing w:before="60"/>
              <w:rPr>
                <w:sz w:val="22"/>
                <w:szCs w:val="22"/>
                <w:lang w:eastAsia="zh-CN"/>
              </w:rPr>
            </w:pPr>
          </w:p>
        </w:tc>
      </w:tr>
      <w:tr w:rsidR="00A93D12" w14:paraId="459C4F65" w14:textId="77777777" w:rsidTr="00112785">
        <w:trPr>
          <w:trHeight w:val="291"/>
        </w:trPr>
        <w:tc>
          <w:tcPr>
            <w:tcW w:w="5954" w:type="dxa"/>
            <w:gridSpan w:val="7"/>
            <w:noWrap/>
            <w:vAlign w:val="bottom"/>
            <w:hideMark/>
          </w:tcPr>
          <w:p w14:paraId="59F2902B" w14:textId="77777777" w:rsidR="00A93D12" w:rsidRDefault="00A93D12" w:rsidP="00112785">
            <w:pPr>
              <w:spacing w:before="60" w:line="256" w:lineRule="auto"/>
              <w:ind w:left="-72" w:right="-72"/>
              <w:rPr>
                <w:sz w:val="20"/>
                <w:szCs w:val="20"/>
                <w:lang w:eastAsia="zh-CN"/>
              </w:rPr>
            </w:pPr>
            <w:r>
              <w:rPr>
                <w:i/>
                <w:iCs/>
                <w:sz w:val="22"/>
                <w:szCs w:val="22"/>
                <w:lang w:eastAsia="zh-CN"/>
              </w:rPr>
              <w:t>1. Trong đó, tăng mới trong kỳ:</w:t>
            </w:r>
          </w:p>
        </w:tc>
        <w:tc>
          <w:tcPr>
            <w:tcW w:w="85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991AC2B" w14:textId="77777777" w:rsidR="00A93D12" w:rsidRDefault="00A93D12" w:rsidP="00112785">
            <w:pPr>
              <w:spacing w:before="60" w:line="256" w:lineRule="auto"/>
              <w:ind w:left="-72" w:right="-72"/>
              <w:rPr>
                <w:lang w:eastAsia="zh-CN"/>
              </w:rPr>
            </w:pPr>
            <w:r>
              <w:rPr>
                <w:lang w:eastAsia="zh-CN"/>
              </w:rPr>
              <w:t> </w:t>
            </w:r>
          </w:p>
        </w:tc>
        <w:tc>
          <w:tcPr>
            <w:tcW w:w="923" w:type="dxa"/>
            <w:noWrap/>
            <w:vAlign w:val="center"/>
            <w:hideMark/>
          </w:tcPr>
          <w:p w14:paraId="7486D2B2" w14:textId="77777777" w:rsidR="00A93D12" w:rsidRDefault="00A93D12" w:rsidP="00112785">
            <w:pPr>
              <w:spacing w:before="60"/>
              <w:rPr>
                <w:lang w:eastAsia="zh-CN"/>
              </w:rPr>
            </w:pPr>
          </w:p>
        </w:tc>
        <w:tc>
          <w:tcPr>
            <w:tcW w:w="714" w:type="dxa"/>
            <w:noWrap/>
            <w:vAlign w:val="bottom"/>
            <w:hideMark/>
          </w:tcPr>
          <w:p w14:paraId="734DF823" w14:textId="77777777" w:rsidR="00A93D12" w:rsidRDefault="00A93D12" w:rsidP="00112785">
            <w:pPr>
              <w:spacing w:before="60" w:line="256" w:lineRule="auto"/>
              <w:rPr>
                <w:rFonts w:asciiTheme="minorHAnsi" w:eastAsiaTheme="minorHAnsi" w:hAnsiTheme="minorHAnsi" w:cstheme="minorBidi"/>
                <w:sz w:val="20"/>
                <w:szCs w:val="20"/>
                <w:lang w:eastAsia="zh-CN"/>
              </w:rPr>
            </w:pPr>
          </w:p>
        </w:tc>
        <w:tc>
          <w:tcPr>
            <w:tcW w:w="1167" w:type="dxa"/>
            <w:noWrap/>
            <w:vAlign w:val="bottom"/>
            <w:hideMark/>
          </w:tcPr>
          <w:p w14:paraId="11355220" w14:textId="77777777" w:rsidR="00A93D12" w:rsidRDefault="00A93D12" w:rsidP="00112785">
            <w:pPr>
              <w:spacing w:before="60" w:line="256" w:lineRule="auto"/>
              <w:rPr>
                <w:rFonts w:asciiTheme="minorHAnsi" w:eastAsiaTheme="minorHAnsi" w:hAnsiTheme="minorHAnsi" w:cstheme="minorBidi"/>
                <w:sz w:val="20"/>
                <w:szCs w:val="20"/>
                <w:lang w:eastAsia="zh-CN"/>
              </w:rPr>
            </w:pPr>
          </w:p>
        </w:tc>
      </w:tr>
      <w:tr w:rsidR="00A93D12" w14:paraId="08CC58C3" w14:textId="77777777" w:rsidTr="00112785">
        <w:trPr>
          <w:trHeight w:val="291"/>
        </w:trPr>
        <w:tc>
          <w:tcPr>
            <w:tcW w:w="5954" w:type="dxa"/>
            <w:gridSpan w:val="7"/>
            <w:noWrap/>
            <w:vAlign w:val="bottom"/>
            <w:hideMark/>
          </w:tcPr>
          <w:p w14:paraId="189EB142" w14:textId="77777777" w:rsidR="00A93D12" w:rsidRDefault="00A93D12" w:rsidP="00112785">
            <w:pPr>
              <w:spacing w:before="60" w:line="256" w:lineRule="auto"/>
              <w:ind w:left="-72" w:right="-72"/>
              <w:rPr>
                <w:sz w:val="20"/>
                <w:szCs w:val="20"/>
                <w:lang w:val="vi-VN" w:eastAsia="zh-CN"/>
              </w:rPr>
            </w:pPr>
            <w:r>
              <w:rPr>
                <w:sz w:val="22"/>
                <w:szCs w:val="22"/>
                <w:lang w:eastAsia="zh-CN"/>
              </w:rPr>
              <w:t>2. Bình quân số NXB trên 1 triệu dân:</w:t>
            </w:r>
          </w:p>
        </w:tc>
        <w:tc>
          <w:tcPr>
            <w:tcW w:w="85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B02E31B" w14:textId="77777777" w:rsidR="00A93D12" w:rsidRDefault="00A93D12" w:rsidP="00112785">
            <w:pPr>
              <w:spacing w:before="60" w:line="256" w:lineRule="auto"/>
              <w:ind w:left="-72" w:right="-72"/>
              <w:rPr>
                <w:lang w:eastAsia="zh-CN"/>
              </w:rPr>
            </w:pPr>
            <w:r>
              <w:rPr>
                <w:lang w:eastAsia="zh-CN"/>
              </w:rPr>
              <w:t> </w:t>
            </w:r>
          </w:p>
        </w:tc>
        <w:tc>
          <w:tcPr>
            <w:tcW w:w="923" w:type="dxa"/>
            <w:noWrap/>
            <w:vAlign w:val="center"/>
            <w:hideMark/>
          </w:tcPr>
          <w:p w14:paraId="58CF4A24" w14:textId="77777777" w:rsidR="00A93D12" w:rsidRDefault="00A93D12" w:rsidP="00112785">
            <w:pPr>
              <w:spacing w:before="60"/>
              <w:rPr>
                <w:lang w:eastAsia="zh-CN"/>
              </w:rPr>
            </w:pPr>
          </w:p>
        </w:tc>
        <w:tc>
          <w:tcPr>
            <w:tcW w:w="714" w:type="dxa"/>
            <w:noWrap/>
            <w:vAlign w:val="bottom"/>
            <w:hideMark/>
          </w:tcPr>
          <w:p w14:paraId="235C1DEC" w14:textId="77777777" w:rsidR="00A93D12" w:rsidRDefault="00A93D12" w:rsidP="00112785">
            <w:pPr>
              <w:spacing w:before="60" w:line="256" w:lineRule="auto"/>
              <w:rPr>
                <w:rFonts w:asciiTheme="minorHAnsi" w:eastAsiaTheme="minorHAnsi" w:hAnsiTheme="minorHAnsi" w:cstheme="minorBidi"/>
                <w:sz w:val="20"/>
                <w:szCs w:val="20"/>
                <w:lang w:eastAsia="zh-CN"/>
              </w:rPr>
            </w:pPr>
          </w:p>
        </w:tc>
        <w:tc>
          <w:tcPr>
            <w:tcW w:w="1167" w:type="dxa"/>
            <w:noWrap/>
            <w:vAlign w:val="bottom"/>
            <w:hideMark/>
          </w:tcPr>
          <w:p w14:paraId="1FF4AE38" w14:textId="77777777" w:rsidR="00A93D12" w:rsidRDefault="00A93D12" w:rsidP="00112785">
            <w:pPr>
              <w:spacing w:before="60" w:line="256" w:lineRule="auto"/>
              <w:rPr>
                <w:rFonts w:asciiTheme="minorHAnsi" w:eastAsiaTheme="minorHAnsi" w:hAnsiTheme="minorHAnsi" w:cstheme="minorBidi"/>
                <w:sz w:val="20"/>
                <w:szCs w:val="20"/>
                <w:lang w:eastAsia="zh-CN"/>
              </w:rPr>
            </w:pPr>
          </w:p>
        </w:tc>
      </w:tr>
      <w:tr w:rsidR="00A93D12" w14:paraId="218814CC" w14:textId="77777777" w:rsidTr="00112785">
        <w:trPr>
          <w:trHeight w:val="291"/>
        </w:trPr>
        <w:tc>
          <w:tcPr>
            <w:tcW w:w="9608" w:type="dxa"/>
            <w:gridSpan w:val="11"/>
            <w:noWrap/>
            <w:vAlign w:val="bottom"/>
            <w:hideMark/>
          </w:tcPr>
          <w:p w14:paraId="2275F015" w14:textId="77777777" w:rsidR="00A93D12" w:rsidRDefault="00A93D12" w:rsidP="00112785">
            <w:pPr>
              <w:spacing w:before="60" w:line="256" w:lineRule="auto"/>
              <w:ind w:left="-72" w:right="-72"/>
              <w:rPr>
                <w:sz w:val="20"/>
                <w:szCs w:val="20"/>
                <w:lang w:eastAsia="zh-CN"/>
              </w:rPr>
            </w:pPr>
            <w:r>
              <w:rPr>
                <w:b/>
                <w:bCs/>
                <w:sz w:val="22"/>
                <w:szCs w:val="22"/>
                <w:lang w:eastAsia="zh-CN"/>
              </w:rPr>
              <w:t>II. SỐ LƯỢNG NXB CHIA THEO CÁC NHÓM</w:t>
            </w:r>
          </w:p>
        </w:tc>
      </w:tr>
      <w:tr w:rsidR="00A93D12" w14:paraId="1D6A2905" w14:textId="77777777" w:rsidTr="00112785">
        <w:trPr>
          <w:trHeight w:val="291"/>
        </w:trPr>
        <w:tc>
          <w:tcPr>
            <w:tcW w:w="9608" w:type="dxa"/>
            <w:gridSpan w:val="11"/>
            <w:noWrap/>
            <w:vAlign w:val="bottom"/>
            <w:hideMark/>
          </w:tcPr>
          <w:p w14:paraId="7C928E4D" w14:textId="77777777" w:rsidR="00A93D12" w:rsidRDefault="00A93D12" w:rsidP="00112785">
            <w:pPr>
              <w:spacing w:before="60" w:line="256" w:lineRule="auto"/>
              <w:ind w:left="-72" w:right="-72"/>
              <w:rPr>
                <w:sz w:val="20"/>
                <w:szCs w:val="20"/>
                <w:lang w:val="vi-VN" w:eastAsia="zh-CN"/>
              </w:rPr>
            </w:pPr>
            <w:r>
              <w:rPr>
                <w:b/>
                <w:bCs/>
                <w:sz w:val="22"/>
                <w:szCs w:val="22"/>
                <w:lang w:eastAsia="zh-CN"/>
              </w:rPr>
              <w:t>1. Theo cấp của cơ quan chủ quản</w:t>
            </w:r>
          </w:p>
        </w:tc>
      </w:tr>
      <w:tr w:rsidR="00A93D12" w14:paraId="2BC4F307" w14:textId="77777777" w:rsidTr="00112785">
        <w:trPr>
          <w:trHeight w:val="291"/>
        </w:trPr>
        <w:tc>
          <w:tcPr>
            <w:tcW w:w="1677" w:type="dxa"/>
            <w:noWrap/>
            <w:vAlign w:val="bottom"/>
            <w:hideMark/>
          </w:tcPr>
          <w:p w14:paraId="0CB460D6" w14:textId="77777777" w:rsidR="00A93D12" w:rsidRDefault="00A93D12" w:rsidP="00112785">
            <w:pPr>
              <w:spacing w:before="60" w:line="256" w:lineRule="auto"/>
              <w:ind w:left="-72" w:right="-72"/>
              <w:rPr>
                <w:sz w:val="22"/>
                <w:szCs w:val="22"/>
                <w:lang w:eastAsia="zh-CN"/>
              </w:rPr>
            </w:pPr>
            <w:r>
              <w:rPr>
                <w:sz w:val="22"/>
                <w:szCs w:val="22"/>
                <w:lang w:eastAsia="zh-CN"/>
              </w:rPr>
              <w:t>1.1. Trung ương:</w:t>
            </w:r>
          </w:p>
        </w:tc>
        <w:tc>
          <w:tcPr>
            <w:tcW w:w="580" w:type="dxa"/>
            <w:noWrap/>
            <w:vAlign w:val="bottom"/>
            <w:hideMark/>
          </w:tcPr>
          <w:p w14:paraId="7EF3B82C" w14:textId="77777777" w:rsidR="00A93D12" w:rsidRDefault="00A93D12" w:rsidP="00112785">
            <w:pPr>
              <w:spacing w:before="60"/>
              <w:rPr>
                <w:sz w:val="22"/>
                <w:szCs w:val="22"/>
                <w:lang w:eastAsia="zh-CN"/>
              </w:rPr>
            </w:pPr>
          </w:p>
        </w:tc>
        <w:tc>
          <w:tcPr>
            <w:tcW w:w="772" w:type="dxa"/>
            <w:noWrap/>
            <w:vAlign w:val="bottom"/>
            <w:hideMark/>
          </w:tcPr>
          <w:p w14:paraId="66ED664B" w14:textId="77777777" w:rsidR="00A93D12" w:rsidRDefault="00A93D12" w:rsidP="00112785">
            <w:pPr>
              <w:spacing w:before="60" w:line="256" w:lineRule="auto"/>
              <w:rPr>
                <w:rFonts w:asciiTheme="minorHAnsi" w:eastAsiaTheme="minorHAnsi" w:hAnsiTheme="minorHAnsi" w:cstheme="minorBidi"/>
                <w:sz w:val="20"/>
                <w:szCs w:val="20"/>
                <w:lang w:eastAsia="zh-CN"/>
              </w:rPr>
            </w:pPr>
          </w:p>
        </w:tc>
        <w:tc>
          <w:tcPr>
            <w:tcW w:w="738" w:type="dxa"/>
            <w:vAlign w:val="center"/>
            <w:hideMark/>
          </w:tcPr>
          <w:p w14:paraId="3C7A4441" w14:textId="77777777" w:rsidR="00A93D12" w:rsidRDefault="00A93D12" w:rsidP="00112785">
            <w:pPr>
              <w:spacing w:before="60" w:line="256" w:lineRule="auto"/>
              <w:rPr>
                <w:rFonts w:asciiTheme="minorHAnsi" w:eastAsiaTheme="minorHAnsi" w:hAnsiTheme="minorHAnsi" w:cstheme="minorBidi"/>
                <w:sz w:val="20"/>
                <w:szCs w:val="20"/>
                <w:lang w:eastAsia="zh-CN"/>
              </w:rPr>
            </w:pPr>
          </w:p>
        </w:tc>
        <w:tc>
          <w:tcPr>
            <w:tcW w:w="625" w:type="dxa"/>
            <w:noWrap/>
            <w:vAlign w:val="bottom"/>
            <w:hideMark/>
          </w:tcPr>
          <w:p w14:paraId="399958DD" w14:textId="77777777" w:rsidR="00A93D12" w:rsidRDefault="00A93D12" w:rsidP="00112785">
            <w:pPr>
              <w:spacing w:before="60" w:line="256" w:lineRule="auto"/>
              <w:rPr>
                <w:rFonts w:asciiTheme="minorHAnsi" w:eastAsiaTheme="minorHAnsi" w:hAnsiTheme="minorHAnsi" w:cstheme="minorBidi"/>
                <w:sz w:val="20"/>
                <w:szCs w:val="20"/>
                <w:lang w:eastAsia="zh-CN"/>
              </w:rPr>
            </w:pPr>
          </w:p>
        </w:tc>
        <w:tc>
          <w:tcPr>
            <w:tcW w:w="543" w:type="dxa"/>
            <w:noWrap/>
            <w:vAlign w:val="bottom"/>
            <w:hideMark/>
          </w:tcPr>
          <w:p w14:paraId="4AF2FBAA" w14:textId="77777777" w:rsidR="00A93D12" w:rsidRDefault="00A93D12" w:rsidP="00112785">
            <w:pPr>
              <w:spacing w:before="60" w:line="256" w:lineRule="auto"/>
              <w:rPr>
                <w:rFonts w:asciiTheme="minorHAnsi" w:eastAsiaTheme="minorHAnsi" w:hAnsiTheme="minorHAnsi" w:cstheme="minorBidi"/>
                <w:sz w:val="20"/>
                <w:szCs w:val="20"/>
                <w:lang w:eastAsia="zh-CN"/>
              </w:rPr>
            </w:pPr>
          </w:p>
        </w:tc>
        <w:tc>
          <w:tcPr>
            <w:tcW w:w="1019" w:type="dxa"/>
            <w:noWrap/>
            <w:vAlign w:val="bottom"/>
            <w:hideMark/>
          </w:tcPr>
          <w:p w14:paraId="66AD7961" w14:textId="77777777" w:rsidR="00A93D12" w:rsidRDefault="00A93D12" w:rsidP="00112785">
            <w:pPr>
              <w:spacing w:before="60" w:line="256" w:lineRule="auto"/>
              <w:rPr>
                <w:rFonts w:asciiTheme="minorHAnsi" w:eastAsiaTheme="minorHAnsi" w:hAnsiTheme="minorHAnsi" w:cstheme="minorBidi"/>
                <w:sz w:val="20"/>
                <w:szCs w:val="20"/>
                <w:lang w:eastAsia="zh-CN"/>
              </w:rPr>
            </w:pPr>
          </w:p>
        </w:tc>
        <w:tc>
          <w:tcPr>
            <w:tcW w:w="85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816692A" w14:textId="77777777" w:rsidR="00A93D12" w:rsidRDefault="00A93D12" w:rsidP="00112785">
            <w:pPr>
              <w:spacing w:before="60" w:line="256" w:lineRule="auto"/>
              <w:ind w:left="-72" w:right="-72"/>
              <w:rPr>
                <w:lang w:eastAsia="zh-CN"/>
              </w:rPr>
            </w:pPr>
            <w:r>
              <w:rPr>
                <w:lang w:eastAsia="zh-CN"/>
              </w:rPr>
              <w:t> </w:t>
            </w:r>
          </w:p>
        </w:tc>
        <w:tc>
          <w:tcPr>
            <w:tcW w:w="923" w:type="dxa"/>
            <w:noWrap/>
            <w:vAlign w:val="bottom"/>
            <w:hideMark/>
          </w:tcPr>
          <w:p w14:paraId="7ECD2B73" w14:textId="77777777" w:rsidR="00A93D12" w:rsidRDefault="00A93D12" w:rsidP="00112785">
            <w:pPr>
              <w:spacing w:before="60"/>
              <w:rPr>
                <w:lang w:eastAsia="zh-CN"/>
              </w:rPr>
            </w:pPr>
          </w:p>
        </w:tc>
        <w:tc>
          <w:tcPr>
            <w:tcW w:w="714" w:type="dxa"/>
            <w:noWrap/>
            <w:vAlign w:val="bottom"/>
            <w:hideMark/>
          </w:tcPr>
          <w:p w14:paraId="2008C7A7" w14:textId="77777777" w:rsidR="00A93D12" w:rsidRDefault="00A93D12" w:rsidP="00112785">
            <w:pPr>
              <w:spacing w:before="60" w:line="256" w:lineRule="auto"/>
              <w:rPr>
                <w:rFonts w:asciiTheme="minorHAnsi" w:eastAsiaTheme="minorHAnsi" w:hAnsiTheme="minorHAnsi" w:cstheme="minorBidi"/>
                <w:sz w:val="20"/>
                <w:szCs w:val="20"/>
                <w:lang w:eastAsia="zh-CN"/>
              </w:rPr>
            </w:pPr>
          </w:p>
        </w:tc>
        <w:tc>
          <w:tcPr>
            <w:tcW w:w="1167" w:type="dxa"/>
            <w:noWrap/>
            <w:vAlign w:val="bottom"/>
            <w:hideMark/>
          </w:tcPr>
          <w:p w14:paraId="0BE0024D" w14:textId="77777777" w:rsidR="00A93D12" w:rsidRDefault="00A93D12" w:rsidP="00112785">
            <w:pPr>
              <w:spacing w:before="60" w:line="256" w:lineRule="auto"/>
              <w:rPr>
                <w:rFonts w:asciiTheme="minorHAnsi" w:eastAsiaTheme="minorHAnsi" w:hAnsiTheme="minorHAnsi" w:cstheme="minorBidi"/>
                <w:sz w:val="20"/>
                <w:szCs w:val="20"/>
                <w:lang w:eastAsia="zh-CN"/>
              </w:rPr>
            </w:pPr>
          </w:p>
        </w:tc>
      </w:tr>
      <w:tr w:rsidR="00A93D12" w14:paraId="057861D5" w14:textId="77777777" w:rsidTr="00112785">
        <w:trPr>
          <w:trHeight w:val="291"/>
        </w:trPr>
        <w:tc>
          <w:tcPr>
            <w:tcW w:w="1677" w:type="dxa"/>
            <w:noWrap/>
            <w:vAlign w:val="bottom"/>
            <w:hideMark/>
          </w:tcPr>
          <w:p w14:paraId="3DAC3014" w14:textId="77777777" w:rsidR="00A93D12" w:rsidRDefault="00A93D12" w:rsidP="00112785">
            <w:pPr>
              <w:spacing w:before="60" w:line="256" w:lineRule="auto"/>
              <w:ind w:left="-72" w:right="-72"/>
              <w:rPr>
                <w:sz w:val="22"/>
                <w:szCs w:val="22"/>
                <w:lang w:eastAsia="zh-CN"/>
              </w:rPr>
            </w:pPr>
            <w:r>
              <w:rPr>
                <w:sz w:val="22"/>
                <w:szCs w:val="22"/>
                <w:lang w:eastAsia="zh-CN"/>
              </w:rPr>
              <w:t>1.2. Địa phương:</w:t>
            </w:r>
          </w:p>
        </w:tc>
        <w:tc>
          <w:tcPr>
            <w:tcW w:w="580" w:type="dxa"/>
            <w:noWrap/>
            <w:vAlign w:val="bottom"/>
            <w:hideMark/>
          </w:tcPr>
          <w:p w14:paraId="11BD559F" w14:textId="77777777" w:rsidR="00A93D12" w:rsidRDefault="00A93D12" w:rsidP="00112785">
            <w:pPr>
              <w:spacing w:before="60"/>
              <w:rPr>
                <w:sz w:val="22"/>
                <w:szCs w:val="22"/>
                <w:lang w:eastAsia="zh-CN"/>
              </w:rPr>
            </w:pPr>
          </w:p>
        </w:tc>
        <w:tc>
          <w:tcPr>
            <w:tcW w:w="772" w:type="dxa"/>
            <w:noWrap/>
            <w:vAlign w:val="bottom"/>
            <w:hideMark/>
          </w:tcPr>
          <w:p w14:paraId="278A6CE3" w14:textId="77777777" w:rsidR="00A93D12" w:rsidRDefault="00A93D12" w:rsidP="00112785">
            <w:pPr>
              <w:spacing w:before="60" w:line="256" w:lineRule="auto"/>
              <w:rPr>
                <w:rFonts w:asciiTheme="minorHAnsi" w:eastAsiaTheme="minorHAnsi" w:hAnsiTheme="minorHAnsi" w:cstheme="minorBidi"/>
                <w:sz w:val="20"/>
                <w:szCs w:val="20"/>
                <w:lang w:eastAsia="zh-CN"/>
              </w:rPr>
            </w:pPr>
          </w:p>
        </w:tc>
        <w:tc>
          <w:tcPr>
            <w:tcW w:w="738" w:type="dxa"/>
            <w:vAlign w:val="center"/>
            <w:hideMark/>
          </w:tcPr>
          <w:p w14:paraId="047FF5D1" w14:textId="77777777" w:rsidR="00A93D12" w:rsidRDefault="00A93D12" w:rsidP="00112785">
            <w:pPr>
              <w:spacing w:before="60" w:line="256" w:lineRule="auto"/>
              <w:rPr>
                <w:rFonts w:asciiTheme="minorHAnsi" w:eastAsiaTheme="minorHAnsi" w:hAnsiTheme="minorHAnsi" w:cstheme="minorBidi"/>
                <w:sz w:val="20"/>
                <w:szCs w:val="20"/>
                <w:lang w:eastAsia="zh-CN"/>
              </w:rPr>
            </w:pPr>
          </w:p>
        </w:tc>
        <w:tc>
          <w:tcPr>
            <w:tcW w:w="625" w:type="dxa"/>
            <w:noWrap/>
            <w:vAlign w:val="bottom"/>
            <w:hideMark/>
          </w:tcPr>
          <w:p w14:paraId="3C0612FD" w14:textId="77777777" w:rsidR="00A93D12" w:rsidRDefault="00A93D12" w:rsidP="00112785">
            <w:pPr>
              <w:spacing w:before="60" w:line="256" w:lineRule="auto"/>
              <w:rPr>
                <w:rFonts w:asciiTheme="minorHAnsi" w:eastAsiaTheme="minorHAnsi" w:hAnsiTheme="minorHAnsi" w:cstheme="minorBidi"/>
                <w:sz w:val="20"/>
                <w:szCs w:val="20"/>
                <w:lang w:eastAsia="zh-CN"/>
              </w:rPr>
            </w:pPr>
          </w:p>
        </w:tc>
        <w:tc>
          <w:tcPr>
            <w:tcW w:w="543" w:type="dxa"/>
            <w:noWrap/>
            <w:vAlign w:val="bottom"/>
            <w:hideMark/>
          </w:tcPr>
          <w:p w14:paraId="5013595D" w14:textId="77777777" w:rsidR="00A93D12" w:rsidRDefault="00A93D12" w:rsidP="00112785">
            <w:pPr>
              <w:spacing w:before="60" w:line="256" w:lineRule="auto"/>
              <w:rPr>
                <w:rFonts w:asciiTheme="minorHAnsi" w:eastAsiaTheme="minorHAnsi" w:hAnsiTheme="minorHAnsi" w:cstheme="minorBidi"/>
                <w:sz w:val="20"/>
                <w:szCs w:val="20"/>
                <w:lang w:eastAsia="zh-CN"/>
              </w:rPr>
            </w:pPr>
          </w:p>
        </w:tc>
        <w:tc>
          <w:tcPr>
            <w:tcW w:w="1019" w:type="dxa"/>
            <w:noWrap/>
            <w:vAlign w:val="bottom"/>
            <w:hideMark/>
          </w:tcPr>
          <w:p w14:paraId="11581C61" w14:textId="77777777" w:rsidR="00A93D12" w:rsidRDefault="00A93D12" w:rsidP="00112785">
            <w:pPr>
              <w:spacing w:before="60" w:line="256" w:lineRule="auto"/>
              <w:rPr>
                <w:rFonts w:asciiTheme="minorHAnsi" w:eastAsiaTheme="minorHAnsi" w:hAnsiTheme="minorHAnsi" w:cstheme="minorBidi"/>
                <w:sz w:val="20"/>
                <w:szCs w:val="20"/>
                <w:lang w:eastAsia="zh-CN"/>
              </w:rPr>
            </w:pPr>
          </w:p>
        </w:tc>
        <w:tc>
          <w:tcPr>
            <w:tcW w:w="85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C4575AC" w14:textId="77777777" w:rsidR="00A93D12" w:rsidRDefault="00A93D12" w:rsidP="00112785">
            <w:pPr>
              <w:spacing w:before="60" w:line="256" w:lineRule="auto"/>
              <w:ind w:left="-72" w:right="-72"/>
              <w:rPr>
                <w:lang w:eastAsia="zh-CN"/>
              </w:rPr>
            </w:pPr>
            <w:r>
              <w:rPr>
                <w:lang w:eastAsia="zh-CN"/>
              </w:rPr>
              <w:t> </w:t>
            </w:r>
          </w:p>
        </w:tc>
        <w:tc>
          <w:tcPr>
            <w:tcW w:w="923" w:type="dxa"/>
            <w:noWrap/>
            <w:vAlign w:val="bottom"/>
            <w:hideMark/>
          </w:tcPr>
          <w:p w14:paraId="0FC04FC8" w14:textId="77777777" w:rsidR="00A93D12" w:rsidRDefault="00A93D12" w:rsidP="00112785">
            <w:pPr>
              <w:spacing w:before="60"/>
              <w:rPr>
                <w:lang w:eastAsia="zh-CN"/>
              </w:rPr>
            </w:pPr>
          </w:p>
        </w:tc>
        <w:tc>
          <w:tcPr>
            <w:tcW w:w="714" w:type="dxa"/>
            <w:noWrap/>
            <w:vAlign w:val="bottom"/>
            <w:hideMark/>
          </w:tcPr>
          <w:p w14:paraId="5FC16EB7" w14:textId="77777777" w:rsidR="00A93D12" w:rsidRDefault="00A93D12" w:rsidP="00112785">
            <w:pPr>
              <w:spacing w:before="60" w:line="256" w:lineRule="auto"/>
              <w:rPr>
                <w:rFonts w:asciiTheme="minorHAnsi" w:eastAsiaTheme="minorHAnsi" w:hAnsiTheme="minorHAnsi" w:cstheme="minorBidi"/>
                <w:sz w:val="20"/>
                <w:szCs w:val="20"/>
                <w:lang w:eastAsia="zh-CN"/>
              </w:rPr>
            </w:pPr>
          </w:p>
        </w:tc>
        <w:tc>
          <w:tcPr>
            <w:tcW w:w="1167" w:type="dxa"/>
            <w:noWrap/>
            <w:vAlign w:val="bottom"/>
            <w:hideMark/>
          </w:tcPr>
          <w:p w14:paraId="1AC15220" w14:textId="77777777" w:rsidR="00A93D12" w:rsidRDefault="00A93D12" w:rsidP="00112785">
            <w:pPr>
              <w:spacing w:before="60" w:line="256" w:lineRule="auto"/>
              <w:rPr>
                <w:rFonts w:asciiTheme="minorHAnsi" w:eastAsiaTheme="minorHAnsi" w:hAnsiTheme="minorHAnsi" w:cstheme="minorBidi"/>
                <w:sz w:val="20"/>
                <w:szCs w:val="20"/>
                <w:lang w:eastAsia="zh-CN"/>
              </w:rPr>
            </w:pPr>
          </w:p>
        </w:tc>
      </w:tr>
      <w:tr w:rsidR="00A93D12" w14:paraId="2268A435" w14:textId="77777777" w:rsidTr="00112785">
        <w:trPr>
          <w:trHeight w:val="291"/>
        </w:trPr>
        <w:tc>
          <w:tcPr>
            <w:tcW w:w="9608" w:type="dxa"/>
            <w:gridSpan w:val="11"/>
            <w:noWrap/>
            <w:vAlign w:val="bottom"/>
            <w:hideMark/>
          </w:tcPr>
          <w:p w14:paraId="764DD170" w14:textId="77777777" w:rsidR="00A93D12" w:rsidRDefault="00A93D12" w:rsidP="00112785">
            <w:pPr>
              <w:spacing w:before="60" w:line="256" w:lineRule="auto"/>
              <w:ind w:left="-72" w:right="-72"/>
              <w:rPr>
                <w:sz w:val="20"/>
                <w:szCs w:val="20"/>
                <w:lang w:val="vi-VN" w:eastAsia="zh-CN"/>
              </w:rPr>
            </w:pPr>
            <w:r>
              <w:rPr>
                <w:b/>
                <w:bCs/>
                <w:sz w:val="22"/>
                <w:szCs w:val="22"/>
                <w:lang w:eastAsia="zh-CN"/>
              </w:rPr>
              <w:t>2. Theo loại hình tổ chức</w:t>
            </w:r>
          </w:p>
        </w:tc>
      </w:tr>
      <w:tr w:rsidR="00A93D12" w14:paraId="1C8F29F8" w14:textId="77777777" w:rsidTr="00112785">
        <w:trPr>
          <w:trHeight w:val="291"/>
        </w:trPr>
        <w:tc>
          <w:tcPr>
            <w:tcW w:w="5954" w:type="dxa"/>
            <w:gridSpan w:val="7"/>
            <w:noWrap/>
            <w:vAlign w:val="bottom"/>
            <w:hideMark/>
          </w:tcPr>
          <w:p w14:paraId="23705C19" w14:textId="77777777" w:rsidR="00A93D12" w:rsidRDefault="00A93D12" w:rsidP="00112785">
            <w:pPr>
              <w:spacing w:before="60" w:line="256" w:lineRule="auto"/>
              <w:ind w:left="-72" w:right="-72"/>
              <w:rPr>
                <w:sz w:val="20"/>
                <w:szCs w:val="20"/>
                <w:lang w:eastAsia="zh-CN"/>
              </w:rPr>
            </w:pPr>
            <w:r>
              <w:rPr>
                <w:sz w:val="22"/>
                <w:szCs w:val="22"/>
                <w:lang w:eastAsia="zh-CN"/>
              </w:rPr>
              <w:t>2.1. Đơn vị sự nghiệp:</w:t>
            </w:r>
          </w:p>
        </w:tc>
        <w:tc>
          <w:tcPr>
            <w:tcW w:w="85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889F291" w14:textId="77777777" w:rsidR="00A93D12" w:rsidRDefault="00A93D12" w:rsidP="00112785">
            <w:pPr>
              <w:spacing w:before="60" w:line="256" w:lineRule="auto"/>
              <w:ind w:left="-72" w:right="-72"/>
              <w:rPr>
                <w:lang w:eastAsia="zh-CN"/>
              </w:rPr>
            </w:pPr>
            <w:r>
              <w:rPr>
                <w:lang w:eastAsia="zh-CN"/>
              </w:rPr>
              <w:t> </w:t>
            </w:r>
          </w:p>
        </w:tc>
        <w:tc>
          <w:tcPr>
            <w:tcW w:w="923" w:type="dxa"/>
            <w:noWrap/>
            <w:vAlign w:val="bottom"/>
            <w:hideMark/>
          </w:tcPr>
          <w:p w14:paraId="4F2B6317" w14:textId="77777777" w:rsidR="00A93D12" w:rsidRDefault="00A93D12" w:rsidP="00112785">
            <w:pPr>
              <w:spacing w:before="60"/>
              <w:rPr>
                <w:lang w:eastAsia="zh-CN"/>
              </w:rPr>
            </w:pPr>
          </w:p>
        </w:tc>
        <w:tc>
          <w:tcPr>
            <w:tcW w:w="714" w:type="dxa"/>
            <w:noWrap/>
            <w:vAlign w:val="bottom"/>
            <w:hideMark/>
          </w:tcPr>
          <w:p w14:paraId="4E854EF5" w14:textId="77777777" w:rsidR="00A93D12" w:rsidRDefault="00A93D12" w:rsidP="00112785">
            <w:pPr>
              <w:spacing w:before="60" w:line="256" w:lineRule="auto"/>
              <w:rPr>
                <w:rFonts w:asciiTheme="minorHAnsi" w:eastAsiaTheme="minorHAnsi" w:hAnsiTheme="minorHAnsi" w:cstheme="minorBidi"/>
                <w:sz w:val="20"/>
                <w:szCs w:val="20"/>
                <w:lang w:eastAsia="zh-CN"/>
              </w:rPr>
            </w:pPr>
          </w:p>
        </w:tc>
        <w:tc>
          <w:tcPr>
            <w:tcW w:w="1167" w:type="dxa"/>
            <w:noWrap/>
            <w:vAlign w:val="bottom"/>
            <w:hideMark/>
          </w:tcPr>
          <w:p w14:paraId="6B32F288" w14:textId="77777777" w:rsidR="00A93D12" w:rsidRDefault="00A93D12" w:rsidP="00112785">
            <w:pPr>
              <w:spacing w:before="60" w:line="256" w:lineRule="auto"/>
              <w:rPr>
                <w:rFonts w:asciiTheme="minorHAnsi" w:eastAsiaTheme="minorHAnsi" w:hAnsiTheme="minorHAnsi" w:cstheme="minorBidi"/>
                <w:sz w:val="20"/>
                <w:szCs w:val="20"/>
                <w:lang w:eastAsia="zh-CN"/>
              </w:rPr>
            </w:pPr>
          </w:p>
        </w:tc>
      </w:tr>
      <w:tr w:rsidR="00A93D12" w14:paraId="2CB3AAF1" w14:textId="77777777" w:rsidTr="00112785">
        <w:trPr>
          <w:trHeight w:val="291"/>
        </w:trPr>
        <w:tc>
          <w:tcPr>
            <w:tcW w:w="5954" w:type="dxa"/>
            <w:gridSpan w:val="7"/>
            <w:noWrap/>
            <w:vAlign w:val="bottom"/>
            <w:hideMark/>
          </w:tcPr>
          <w:p w14:paraId="3B49CB90" w14:textId="77777777" w:rsidR="00A93D12" w:rsidRDefault="00A93D12" w:rsidP="00112785">
            <w:pPr>
              <w:spacing w:before="60" w:line="256" w:lineRule="auto"/>
              <w:ind w:left="-72" w:right="-72"/>
              <w:rPr>
                <w:sz w:val="20"/>
                <w:szCs w:val="20"/>
                <w:lang w:val="vi-VN" w:eastAsia="zh-CN"/>
              </w:rPr>
            </w:pPr>
            <w:r>
              <w:rPr>
                <w:sz w:val="22"/>
                <w:szCs w:val="22"/>
                <w:lang w:eastAsia="zh-CN"/>
              </w:rPr>
              <w:t>2.2. Công ty TNHH MTV Nhà nước:</w:t>
            </w:r>
          </w:p>
        </w:tc>
        <w:tc>
          <w:tcPr>
            <w:tcW w:w="85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9131D32" w14:textId="77777777" w:rsidR="00A93D12" w:rsidRDefault="00A93D12" w:rsidP="00112785">
            <w:pPr>
              <w:spacing w:before="60" w:line="256" w:lineRule="auto"/>
              <w:ind w:left="-72" w:right="-72"/>
              <w:rPr>
                <w:lang w:eastAsia="zh-CN"/>
              </w:rPr>
            </w:pPr>
            <w:r>
              <w:rPr>
                <w:lang w:eastAsia="zh-CN"/>
              </w:rPr>
              <w:t> </w:t>
            </w:r>
          </w:p>
        </w:tc>
        <w:tc>
          <w:tcPr>
            <w:tcW w:w="923" w:type="dxa"/>
            <w:noWrap/>
            <w:vAlign w:val="bottom"/>
            <w:hideMark/>
          </w:tcPr>
          <w:p w14:paraId="0D53BE64" w14:textId="77777777" w:rsidR="00A93D12" w:rsidRDefault="00A93D12" w:rsidP="00112785">
            <w:pPr>
              <w:spacing w:before="60"/>
              <w:rPr>
                <w:lang w:eastAsia="zh-CN"/>
              </w:rPr>
            </w:pPr>
          </w:p>
        </w:tc>
        <w:tc>
          <w:tcPr>
            <w:tcW w:w="714" w:type="dxa"/>
            <w:noWrap/>
            <w:vAlign w:val="bottom"/>
            <w:hideMark/>
          </w:tcPr>
          <w:p w14:paraId="60BBB0C8" w14:textId="77777777" w:rsidR="00A93D12" w:rsidRDefault="00A93D12" w:rsidP="00112785">
            <w:pPr>
              <w:spacing w:before="60" w:line="256" w:lineRule="auto"/>
              <w:rPr>
                <w:rFonts w:asciiTheme="minorHAnsi" w:eastAsiaTheme="minorHAnsi" w:hAnsiTheme="minorHAnsi" w:cstheme="minorBidi"/>
                <w:sz w:val="20"/>
                <w:szCs w:val="20"/>
                <w:lang w:eastAsia="zh-CN"/>
              </w:rPr>
            </w:pPr>
          </w:p>
        </w:tc>
        <w:tc>
          <w:tcPr>
            <w:tcW w:w="1167" w:type="dxa"/>
            <w:noWrap/>
            <w:vAlign w:val="bottom"/>
            <w:hideMark/>
          </w:tcPr>
          <w:p w14:paraId="1B79DA2D" w14:textId="77777777" w:rsidR="00A93D12" w:rsidRDefault="00A93D12" w:rsidP="00112785">
            <w:pPr>
              <w:spacing w:before="60" w:line="256" w:lineRule="auto"/>
              <w:rPr>
                <w:rFonts w:asciiTheme="minorHAnsi" w:eastAsiaTheme="minorHAnsi" w:hAnsiTheme="minorHAnsi" w:cstheme="minorBidi"/>
                <w:sz w:val="20"/>
                <w:szCs w:val="20"/>
                <w:lang w:eastAsia="zh-CN"/>
              </w:rPr>
            </w:pPr>
          </w:p>
        </w:tc>
      </w:tr>
      <w:tr w:rsidR="00A93D12" w14:paraId="6BCBC686" w14:textId="77777777" w:rsidTr="00112785">
        <w:trPr>
          <w:trHeight w:val="291"/>
        </w:trPr>
        <w:tc>
          <w:tcPr>
            <w:tcW w:w="5954" w:type="dxa"/>
            <w:gridSpan w:val="7"/>
            <w:noWrap/>
            <w:vAlign w:val="bottom"/>
            <w:hideMark/>
          </w:tcPr>
          <w:p w14:paraId="03B1BB0B" w14:textId="65042F2A" w:rsidR="00A93D12" w:rsidRDefault="00A93D12" w:rsidP="00112785">
            <w:pPr>
              <w:spacing w:before="60" w:line="256" w:lineRule="auto"/>
              <w:ind w:left="-72" w:right="-72"/>
              <w:rPr>
                <w:b/>
                <w:bCs/>
                <w:sz w:val="22"/>
                <w:szCs w:val="22"/>
                <w:lang w:val="vi-VN" w:eastAsia="zh-CN"/>
              </w:rPr>
            </w:pPr>
            <w:r>
              <w:rPr>
                <w:b/>
                <w:bCs/>
                <w:sz w:val="22"/>
                <w:szCs w:val="22"/>
                <w:lang w:eastAsia="zh-CN"/>
              </w:rPr>
              <w:t xml:space="preserve">3. Số </w:t>
            </w:r>
            <w:r w:rsidR="00112785">
              <w:rPr>
                <w:b/>
                <w:bCs/>
                <w:sz w:val="22"/>
                <w:szCs w:val="22"/>
                <w:lang w:val="vi-VN" w:eastAsia="zh-CN"/>
              </w:rPr>
              <w:t xml:space="preserve">lượng </w:t>
            </w:r>
            <w:r>
              <w:rPr>
                <w:b/>
                <w:bCs/>
                <w:sz w:val="22"/>
                <w:szCs w:val="22"/>
                <w:lang w:eastAsia="zh-CN"/>
              </w:rPr>
              <w:t>NXB có xuất bản XBP điện tử:</w:t>
            </w:r>
          </w:p>
        </w:tc>
        <w:tc>
          <w:tcPr>
            <w:tcW w:w="85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4614027" w14:textId="77777777" w:rsidR="00A93D12" w:rsidRDefault="00A93D12" w:rsidP="00112785">
            <w:pPr>
              <w:spacing w:before="60" w:line="256" w:lineRule="auto"/>
              <w:ind w:left="-72" w:right="-72"/>
              <w:rPr>
                <w:lang w:eastAsia="zh-CN"/>
              </w:rPr>
            </w:pPr>
            <w:r>
              <w:rPr>
                <w:lang w:eastAsia="zh-CN"/>
              </w:rPr>
              <w:t> </w:t>
            </w:r>
          </w:p>
        </w:tc>
        <w:tc>
          <w:tcPr>
            <w:tcW w:w="923" w:type="dxa"/>
            <w:noWrap/>
            <w:vAlign w:val="bottom"/>
            <w:hideMark/>
          </w:tcPr>
          <w:p w14:paraId="31E709FC" w14:textId="77777777" w:rsidR="00A93D12" w:rsidRDefault="00A93D12" w:rsidP="00112785">
            <w:pPr>
              <w:spacing w:before="60"/>
              <w:rPr>
                <w:lang w:eastAsia="zh-CN"/>
              </w:rPr>
            </w:pPr>
          </w:p>
        </w:tc>
        <w:tc>
          <w:tcPr>
            <w:tcW w:w="714" w:type="dxa"/>
            <w:noWrap/>
            <w:vAlign w:val="bottom"/>
            <w:hideMark/>
          </w:tcPr>
          <w:p w14:paraId="0776DF05" w14:textId="77777777" w:rsidR="00A93D12" w:rsidRDefault="00A93D12" w:rsidP="00112785">
            <w:pPr>
              <w:spacing w:before="60" w:line="256" w:lineRule="auto"/>
              <w:rPr>
                <w:rFonts w:asciiTheme="minorHAnsi" w:eastAsiaTheme="minorHAnsi" w:hAnsiTheme="minorHAnsi" w:cstheme="minorBidi"/>
                <w:sz w:val="20"/>
                <w:szCs w:val="20"/>
                <w:lang w:eastAsia="zh-CN"/>
              </w:rPr>
            </w:pPr>
          </w:p>
        </w:tc>
        <w:tc>
          <w:tcPr>
            <w:tcW w:w="1167" w:type="dxa"/>
            <w:noWrap/>
            <w:vAlign w:val="bottom"/>
            <w:hideMark/>
          </w:tcPr>
          <w:p w14:paraId="76566774" w14:textId="77777777" w:rsidR="00A93D12" w:rsidRDefault="00A93D12" w:rsidP="00112785">
            <w:pPr>
              <w:spacing w:before="60" w:line="256" w:lineRule="auto"/>
              <w:rPr>
                <w:rFonts w:asciiTheme="minorHAnsi" w:eastAsiaTheme="minorHAnsi" w:hAnsiTheme="minorHAnsi" w:cstheme="minorBidi"/>
                <w:sz w:val="20"/>
                <w:szCs w:val="20"/>
                <w:lang w:eastAsia="zh-CN"/>
              </w:rPr>
            </w:pPr>
          </w:p>
        </w:tc>
      </w:tr>
      <w:tr w:rsidR="00A93D12" w14:paraId="5E8A1F27" w14:textId="77777777" w:rsidTr="00112785">
        <w:trPr>
          <w:trHeight w:val="291"/>
        </w:trPr>
        <w:tc>
          <w:tcPr>
            <w:tcW w:w="5954" w:type="dxa"/>
            <w:gridSpan w:val="7"/>
            <w:noWrap/>
            <w:vAlign w:val="bottom"/>
            <w:hideMark/>
          </w:tcPr>
          <w:p w14:paraId="038BE66A" w14:textId="7FAA59F8" w:rsidR="00A93D12" w:rsidRDefault="00A93D12" w:rsidP="00112785">
            <w:pPr>
              <w:spacing w:before="60" w:line="256" w:lineRule="auto"/>
              <w:ind w:left="-72" w:right="-72"/>
              <w:rPr>
                <w:b/>
                <w:bCs/>
                <w:sz w:val="22"/>
                <w:szCs w:val="22"/>
                <w:lang w:val="vi-VN" w:eastAsia="zh-CN"/>
              </w:rPr>
            </w:pPr>
            <w:r>
              <w:rPr>
                <w:b/>
                <w:bCs/>
                <w:sz w:val="22"/>
                <w:szCs w:val="22"/>
                <w:lang w:eastAsia="zh-CN"/>
              </w:rPr>
              <w:t xml:space="preserve">4. Số </w:t>
            </w:r>
            <w:r w:rsidR="00112785">
              <w:rPr>
                <w:b/>
                <w:bCs/>
                <w:sz w:val="22"/>
                <w:szCs w:val="22"/>
                <w:lang w:val="vi-VN" w:eastAsia="zh-CN"/>
              </w:rPr>
              <w:t xml:space="preserve">lượng </w:t>
            </w:r>
            <w:r>
              <w:rPr>
                <w:b/>
                <w:bCs/>
                <w:sz w:val="22"/>
                <w:szCs w:val="22"/>
                <w:lang w:eastAsia="zh-CN"/>
              </w:rPr>
              <w:t>NXB có tham gia xuất bản sách giáo khoa (SGK):</w:t>
            </w:r>
          </w:p>
        </w:tc>
        <w:tc>
          <w:tcPr>
            <w:tcW w:w="85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9131AFE" w14:textId="77777777" w:rsidR="00A93D12" w:rsidRDefault="00A93D12" w:rsidP="00112785">
            <w:pPr>
              <w:spacing w:before="60" w:line="256" w:lineRule="auto"/>
              <w:ind w:left="-72" w:right="-72"/>
              <w:rPr>
                <w:lang w:eastAsia="zh-CN"/>
              </w:rPr>
            </w:pPr>
            <w:r>
              <w:rPr>
                <w:lang w:eastAsia="zh-CN"/>
              </w:rPr>
              <w:t> </w:t>
            </w:r>
          </w:p>
        </w:tc>
        <w:tc>
          <w:tcPr>
            <w:tcW w:w="923" w:type="dxa"/>
            <w:noWrap/>
            <w:vAlign w:val="bottom"/>
            <w:hideMark/>
          </w:tcPr>
          <w:p w14:paraId="5CFF5BBD" w14:textId="77777777" w:rsidR="00A93D12" w:rsidRDefault="00A93D12" w:rsidP="00112785">
            <w:pPr>
              <w:spacing w:before="60"/>
              <w:rPr>
                <w:lang w:eastAsia="zh-CN"/>
              </w:rPr>
            </w:pPr>
          </w:p>
        </w:tc>
        <w:tc>
          <w:tcPr>
            <w:tcW w:w="714" w:type="dxa"/>
            <w:noWrap/>
            <w:vAlign w:val="bottom"/>
            <w:hideMark/>
          </w:tcPr>
          <w:p w14:paraId="4B6F36DA" w14:textId="77777777" w:rsidR="00A93D12" w:rsidRDefault="00A93D12" w:rsidP="00112785">
            <w:pPr>
              <w:spacing w:before="60" w:line="256" w:lineRule="auto"/>
              <w:rPr>
                <w:rFonts w:asciiTheme="minorHAnsi" w:eastAsiaTheme="minorHAnsi" w:hAnsiTheme="minorHAnsi" w:cstheme="minorBidi"/>
                <w:sz w:val="20"/>
                <w:szCs w:val="20"/>
                <w:lang w:eastAsia="zh-CN"/>
              </w:rPr>
            </w:pPr>
          </w:p>
        </w:tc>
        <w:tc>
          <w:tcPr>
            <w:tcW w:w="1167" w:type="dxa"/>
            <w:noWrap/>
            <w:vAlign w:val="bottom"/>
            <w:hideMark/>
          </w:tcPr>
          <w:p w14:paraId="04983732" w14:textId="77777777" w:rsidR="00A93D12" w:rsidRDefault="00A93D12" w:rsidP="00112785">
            <w:pPr>
              <w:spacing w:before="60" w:line="256" w:lineRule="auto"/>
              <w:rPr>
                <w:rFonts w:asciiTheme="minorHAnsi" w:eastAsiaTheme="minorHAnsi" w:hAnsiTheme="minorHAnsi" w:cstheme="minorBidi"/>
                <w:sz w:val="20"/>
                <w:szCs w:val="20"/>
                <w:lang w:eastAsia="zh-CN"/>
              </w:rPr>
            </w:pPr>
          </w:p>
        </w:tc>
      </w:tr>
    </w:tbl>
    <w:p w14:paraId="73D9F887" w14:textId="58600106" w:rsidR="00A93D12" w:rsidRDefault="00A93D12" w:rsidP="00112785">
      <w:pPr>
        <w:tabs>
          <w:tab w:val="left" w:pos="4500"/>
          <w:tab w:val="left" w:pos="5043"/>
          <w:tab w:val="left" w:pos="5904"/>
          <w:tab w:val="left" w:pos="6765"/>
          <w:tab w:val="left" w:pos="7835"/>
          <w:tab w:val="left" w:pos="8549"/>
        </w:tabs>
        <w:spacing w:before="60" w:after="60"/>
        <w:ind w:left="108" w:right="-72"/>
        <w:rPr>
          <w:sz w:val="20"/>
          <w:szCs w:val="20"/>
          <w:lang w:val="vi-VN" w:eastAsia="zh-CN"/>
        </w:rPr>
      </w:pPr>
      <w:r>
        <w:rPr>
          <w:b/>
          <w:bCs/>
          <w:sz w:val="22"/>
          <w:szCs w:val="22"/>
          <w:lang w:eastAsia="zh-CN"/>
        </w:rPr>
        <w:t xml:space="preserve">5. Số </w:t>
      </w:r>
      <w:r w:rsidR="00112785">
        <w:rPr>
          <w:b/>
          <w:bCs/>
          <w:sz w:val="22"/>
          <w:szCs w:val="22"/>
          <w:lang w:val="vi-VN" w:eastAsia="zh-CN"/>
        </w:rPr>
        <w:t xml:space="preserve">lượng </w:t>
      </w:r>
      <w:r>
        <w:rPr>
          <w:b/>
          <w:bCs/>
          <w:sz w:val="22"/>
          <w:szCs w:val="22"/>
          <w:lang w:eastAsia="zh-CN"/>
        </w:rPr>
        <w:t>NXB chia theo tỉnh/</w:t>
      </w:r>
      <w:r w:rsidR="00112785">
        <w:rPr>
          <w:b/>
          <w:bCs/>
          <w:sz w:val="22"/>
          <w:szCs w:val="22"/>
          <w:lang w:val="vi-VN" w:eastAsia="zh-CN"/>
        </w:rPr>
        <w:t>thành phố</w:t>
      </w:r>
      <w:r>
        <w:rPr>
          <w:b/>
          <w:bCs/>
          <w:sz w:val="22"/>
          <w:szCs w:val="22"/>
          <w:lang w:eastAsia="zh-CN"/>
        </w:rPr>
        <w:t xml:space="preserve"> trực thuộc T</w:t>
      </w:r>
      <w:r w:rsidR="00112785">
        <w:rPr>
          <w:b/>
          <w:bCs/>
          <w:sz w:val="22"/>
          <w:szCs w:val="22"/>
          <w:lang w:val="vi-VN" w:eastAsia="zh-CN"/>
        </w:rPr>
        <w:t>rung ương</w:t>
      </w:r>
      <w:r>
        <w:rPr>
          <w:b/>
          <w:bCs/>
          <w:sz w:val="22"/>
          <w:szCs w:val="22"/>
          <w:lang w:eastAsia="zh-CN"/>
        </w:rPr>
        <w:tab/>
      </w:r>
      <w:r>
        <w:rPr>
          <w:i/>
          <w:iCs/>
          <w:sz w:val="22"/>
          <w:szCs w:val="22"/>
          <w:lang w:eastAsia="zh-CN"/>
        </w:rPr>
        <w:t xml:space="preserve">Đơn vị tính: </w:t>
      </w:r>
      <w:r w:rsidR="00112785">
        <w:rPr>
          <w:i/>
          <w:iCs/>
          <w:sz w:val="22"/>
          <w:szCs w:val="22"/>
          <w:lang w:val="vi-VN" w:eastAsia="zh-CN"/>
        </w:rPr>
        <w:t>Nhà xuất bản</w:t>
      </w:r>
      <w:r>
        <w:rPr>
          <w:sz w:val="20"/>
          <w:szCs w:val="20"/>
          <w:lang w:eastAsia="zh-CN"/>
        </w:rPr>
        <w:tab/>
      </w:r>
    </w:p>
    <w:tbl>
      <w:tblPr>
        <w:tblW w:w="9794" w:type="dxa"/>
        <w:tblInd w:w="-5" w:type="dxa"/>
        <w:tblLook w:val="04A0" w:firstRow="1" w:lastRow="0" w:firstColumn="1" w:lastColumn="0" w:noHBand="0" w:noVBand="1"/>
      </w:tblPr>
      <w:tblGrid>
        <w:gridCol w:w="503"/>
        <w:gridCol w:w="1122"/>
        <w:gridCol w:w="562"/>
        <w:gridCol w:w="749"/>
        <w:gridCol w:w="57"/>
        <w:gridCol w:w="659"/>
        <w:gridCol w:w="60"/>
        <w:gridCol w:w="738"/>
        <w:gridCol w:w="258"/>
        <w:gridCol w:w="684"/>
        <w:gridCol w:w="177"/>
        <w:gridCol w:w="510"/>
        <w:gridCol w:w="148"/>
        <w:gridCol w:w="652"/>
        <w:gridCol w:w="183"/>
        <w:gridCol w:w="597"/>
        <w:gridCol w:w="441"/>
        <w:gridCol w:w="247"/>
        <w:gridCol w:w="445"/>
        <w:gridCol w:w="220"/>
        <w:gridCol w:w="486"/>
        <w:gridCol w:w="136"/>
        <w:gridCol w:w="160"/>
      </w:tblGrid>
      <w:tr w:rsidR="00A93D12" w14:paraId="2580F937" w14:textId="77777777" w:rsidTr="007C2B02">
        <w:trPr>
          <w:gridAfter w:val="2"/>
          <w:wAfter w:w="296" w:type="dxa"/>
          <w:trHeight w:val="612"/>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0C203953" w14:textId="77777777" w:rsidR="00A93D12" w:rsidRDefault="00A93D12" w:rsidP="00112785">
            <w:pPr>
              <w:spacing w:before="60" w:after="60" w:line="256" w:lineRule="auto"/>
              <w:ind w:left="-72" w:right="-72"/>
              <w:jc w:val="center"/>
              <w:rPr>
                <w:b/>
                <w:bCs/>
                <w:lang w:eastAsia="zh-CN"/>
              </w:rPr>
            </w:pPr>
            <w:r>
              <w:rPr>
                <w:b/>
                <w:bCs/>
                <w:lang w:eastAsia="zh-CN"/>
              </w:rPr>
              <w:t>Stt</w:t>
            </w:r>
          </w:p>
        </w:tc>
        <w:tc>
          <w:tcPr>
            <w:tcW w:w="1122" w:type="dxa"/>
            <w:vMerge w:val="restart"/>
            <w:tcBorders>
              <w:top w:val="single" w:sz="4" w:space="0" w:color="auto"/>
              <w:left w:val="single" w:sz="4" w:space="0" w:color="auto"/>
              <w:bottom w:val="single" w:sz="4" w:space="0" w:color="auto"/>
              <w:right w:val="single" w:sz="4" w:space="0" w:color="auto"/>
            </w:tcBorders>
            <w:vAlign w:val="center"/>
            <w:hideMark/>
          </w:tcPr>
          <w:p w14:paraId="4B43D661" w14:textId="77777777" w:rsidR="00A93D12" w:rsidRDefault="00A93D12" w:rsidP="00112785">
            <w:pPr>
              <w:spacing w:before="60" w:after="60" w:line="256" w:lineRule="auto"/>
              <w:ind w:left="-72" w:right="-72"/>
              <w:jc w:val="center"/>
              <w:rPr>
                <w:b/>
                <w:bCs/>
                <w:lang w:eastAsia="zh-CN"/>
              </w:rPr>
            </w:pPr>
            <w:r>
              <w:rPr>
                <w:b/>
                <w:bCs/>
                <w:lang w:eastAsia="zh-CN"/>
              </w:rPr>
              <w:t>Địa bàn</w:t>
            </w:r>
          </w:p>
        </w:tc>
        <w:tc>
          <w:tcPr>
            <w:tcW w:w="562" w:type="dxa"/>
            <w:vMerge w:val="restart"/>
            <w:tcBorders>
              <w:top w:val="single" w:sz="4" w:space="0" w:color="auto"/>
              <w:left w:val="single" w:sz="4" w:space="0" w:color="auto"/>
              <w:bottom w:val="single" w:sz="4" w:space="0" w:color="auto"/>
              <w:right w:val="single" w:sz="4" w:space="0" w:color="auto"/>
            </w:tcBorders>
            <w:vAlign w:val="center"/>
            <w:hideMark/>
          </w:tcPr>
          <w:p w14:paraId="04842E0B" w14:textId="77777777" w:rsidR="00A93D12" w:rsidRDefault="00A93D12" w:rsidP="00112785">
            <w:pPr>
              <w:spacing w:before="60" w:after="60" w:line="256" w:lineRule="auto"/>
              <w:ind w:left="-72" w:right="-72"/>
              <w:jc w:val="center"/>
              <w:rPr>
                <w:b/>
                <w:bCs/>
                <w:sz w:val="22"/>
                <w:szCs w:val="22"/>
                <w:lang w:eastAsia="zh-CN"/>
              </w:rPr>
            </w:pPr>
            <w:r>
              <w:rPr>
                <w:b/>
                <w:bCs/>
                <w:sz w:val="22"/>
                <w:szCs w:val="22"/>
                <w:lang w:eastAsia="zh-CN"/>
              </w:rPr>
              <w:t>Mã địa bàn</w:t>
            </w:r>
          </w:p>
        </w:tc>
        <w:tc>
          <w:tcPr>
            <w:tcW w:w="749" w:type="dxa"/>
            <w:vMerge w:val="restart"/>
            <w:tcBorders>
              <w:top w:val="single" w:sz="4" w:space="0" w:color="auto"/>
              <w:left w:val="single" w:sz="4" w:space="0" w:color="auto"/>
              <w:bottom w:val="single" w:sz="4" w:space="0" w:color="auto"/>
              <w:right w:val="single" w:sz="4" w:space="0" w:color="auto"/>
            </w:tcBorders>
            <w:vAlign w:val="center"/>
            <w:hideMark/>
          </w:tcPr>
          <w:p w14:paraId="5DE71790" w14:textId="77777777" w:rsidR="00A93D12" w:rsidRDefault="00A93D12" w:rsidP="00112785">
            <w:pPr>
              <w:spacing w:before="60" w:after="60" w:line="256" w:lineRule="auto"/>
              <w:ind w:left="-72" w:right="-72"/>
              <w:jc w:val="center"/>
              <w:rPr>
                <w:b/>
                <w:bCs/>
                <w:sz w:val="22"/>
                <w:szCs w:val="22"/>
                <w:lang w:eastAsia="zh-CN"/>
              </w:rPr>
            </w:pPr>
            <w:r>
              <w:rPr>
                <w:b/>
                <w:bCs/>
                <w:sz w:val="22"/>
                <w:szCs w:val="22"/>
                <w:lang w:eastAsia="zh-CN"/>
              </w:rPr>
              <w:t>Số lượng NXB</w:t>
            </w:r>
          </w:p>
        </w:tc>
        <w:tc>
          <w:tcPr>
            <w:tcW w:w="71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57FD8AA" w14:textId="77777777" w:rsidR="00A93D12" w:rsidRDefault="00A93D12" w:rsidP="00112785">
            <w:pPr>
              <w:spacing w:before="60" w:after="60" w:line="256" w:lineRule="auto"/>
              <w:ind w:left="-72" w:right="-72"/>
              <w:jc w:val="center"/>
              <w:rPr>
                <w:b/>
                <w:bCs/>
                <w:sz w:val="22"/>
                <w:szCs w:val="22"/>
                <w:lang w:eastAsia="zh-CN"/>
              </w:rPr>
            </w:pPr>
            <w:r>
              <w:rPr>
                <w:b/>
                <w:bCs/>
                <w:sz w:val="22"/>
                <w:szCs w:val="22"/>
                <w:lang w:eastAsia="zh-CN"/>
              </w:rPr>
              <w:t>Mới tăng trong kỳ</w:t>
            </w:r>
          </w:p>
        </w:tc>
        <w:tc>
          <w:tcPr>
            <w:tcW w:w="1740" w:type="dxa"/>
            <w:gridSpan w:val="4"/>
            <w:tcBorders>
              <w:top w:val="single" w:sz="4" w:space="0" w:color="auto"/>
              <w:left w:val="nil"/>
              <w:bottom w:val="single" w:sz="4" w:space="0" w:color="auto"/>
              <w:right w:val="single" w:sz="4" w:space="0" w:color="auto"/>
            </w:tcBorders>
            <w:vAlign w:val="center"/>
            <w:hideMark/>
          </w:tcPr>
          <w:p w14:paraId="14A7B413" w14:textId="77777777" w:rsidR="00A93D12" w:rsidRDefault="00A93D12" w:rsidP="00112785">
            <w:pPr>
              <w:spacing w:before="60" w:after="60" w:line="256" w:lineRule="auto"/>
              <w:ind w:left="-72" w:right="-72"/>
              <w:jc w:val="center"/>
              <w:rPr>
                <w:b/>
                <w:bCs/>
                <w:lang w:eastAsia="zh-CN"/>
              </w:rPr>
            </w:pPr>
            <w:r>
              <w:rPr>
                <w:b/>
                <w:bCs/>
                <w:lang w:eastAsia="zh-CN"/>
              </w:rPr>
              <w:t>Cấp quản lý</w:t>
            </w:r>
          </w:p>
        </w:tc>
        <w:tc>
          <w:tcPr>
            <w:tcW w:w="1670" w:type="dxa"/>
            <w:gridSpan w:val="5"/>
            <w:tcBorders>
              <w:top w:val="single" w:sz="4" w:space="0" w:color="auto"/>
              <w:left w:val="nil"/>
              <w:bottom w:val="single" w:sz="4" w:space="0" w:color="auto"/>
              <w:right w:val="single" w:sz="4" w:space="0" w:color="auto"/>
            </w:tcBorders>
            <w:vAlign w:val="center"/>
            <w:hideMark/>
          </w:tcPr>
          <w:p w14:paraId="00B3E6DE" w14:textId="77777777" w:rsidR="00A93D12" w:rsidRDefault="00A93D12" w:rsidP="00112785">
            <w:pPr>
              <w:spacing w:before="60" w:after="60" w:line="256" w:lineRule="auto"/>
              <w:ind w:left="-72" w:right="-72"/>
              <w:jc w:val="center"/>
              <w:rPr>
                <w:b/>
                <w:bCs/>
                <w:lang w:eastAsia="zh-CN"/>
              </w:rPr>
            </w:pPr>
            <w:r>
              <w:rPr>
                <w:b/>
                <w:bCs/>
                <w:lang w:eastAsia="zh-CN"/>
              </w:rPr>
              <w:t>Loại hình</w:t>
            </w:r>
          </w:p>
        </w:tc>
        <w:tc>
          <w:tcPr>
            <w:tcW w:w="1038"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0AC7B56" w14:textId="54584439" w:rsidR="00A93D12" w:rsidRDefault="00A93D12" w:rsidP="00112785">
            <w:pPr>
              <w:spacing w:before="60" w:after="60" w:line="256" w:lineRule="auto"/>
              <w:ind w:left="-72" w:right="-72"/>
              <w:jc w:val="center"/>
              <w:rPr>
                <w:b/>
                <w:bCs/>
                <w:sz w:val="22"/>
                <w:szCs w:val="22"/>
                <w:lang w:eastAsia="zh-CN"/>
              </w:rPr>
            </w:pPr>
            <w:r>
              <w:rPr>
                <w:b/>
                <w:bCs/>
                <w:sz w:val="22"/>
                <w:szCs w:val="22"/>
                <w:lang w:eastAsia="zh-CN"/>
              </w:rPr>
              <w:t>Có xuất bản XBP</w:t>
            </w:r>
            <w:r w:rsidR="00BF2A43">
              <w:rPr>
                <w:b/>
                <w:bCs/>
                <w:sz w:val="22"/>
                <w:szCs w:val="22"/>
                <w:lang w:val="vi-VN" w:eastAsia="zh-CN"/>
              </w:rPr>
              <w:t xml:space="preserve"> </w:t>
            </w:r>
            <w:r>
              <w:rPr>
                <w:b/>
                <w:bCs/>
                <w:sz w:val="22"/>
                <w:szCs w:val="22"/>
                <w:lang w:eastAsia="zh-CN"/>
              </w:rPr>
              <w:t>điện tử</w:t>
            </w:r>
          </w:p>
        </w:tc>
        <w:tc>
          <w:tcPr>
            <w:tcW w:w="69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4045DEC" w14:textId="77777777" w:rsidR="00A93D12" w:rsidRDefault="00A93D12" w:rsidP="00112785">
            <w:pPr>
              <w:spacing w:before="60" w:after="60" w:line="256" w:lineRule="auto"/>
              <w:ind w:left="-72" w:right="-72"/>
              <w:jc w:val="center"/>
              <w:rPr>
                <w:b/>
                <w:bCs/>
                <w:sz w:val="22"/>
                <w:szCs w:val="22"/>
                <w:lang w:eastAsia="zh-CN"/>
              </w:rPr>
            </w:pPr>
            <w:r>
              <w:rPr>
                <w:b/>
                <w:bCs/>
                <w:sz w:val="22"/>
                <w:szCs w:val="22"/>
                <w:lang w:eastAsia="zh-CN"/>
              </w:rPr>
              <w:t>Có tham gia xuất bản SGK</w:t>
            </w:r>
          </w:p>
        </w:tc>
        <w:tc>
          <w:tcPr>
            <w:tcW w:w="70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693F73E" w14:textId="77777777" w:rsidR="00A93D12" w:rsidRDefault="00A93D12" w:rsidP="00112785">
            <w:pPr>
              <w:spacing w:before="60" w:after="60" w:line="256" w:lineRule="auto"/>
              <w:ind w:left="-72" w:right="-72"/>
              <w:jc w:val="center"/>
              <w:rPr>
                <w:b/>
                <w:bCs/>
                <w:lang w:eastAsia="zh-CN"/>
              </w:rPr>
            </w:pPr>
            <w:r>
              <w:rPr>
                <w:b/>
                <w:bCs/>
                <w:lang w:eastAsia="zh-CN"/>
              </w:rPr>
              <w:t>Ghi chú</w:t>
            </w:r>
          </w:p>
        </w:tc>
      </w:tr>
      <w:tr w:rsidR="00A93D12" w14:paraId="4A9777F6" w14:textId="77777777" w:rsidTr="007C2B02">
        <w:trPr>
          <w:gridAfter w:val="2"/>
          <w:wAfter w:w="296" w:type="dxa"/>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E577D7" w14:textId="77777777" w:rsidR="00A93D12" w:rsidRDefault="00A93D12">
            <w:pPr>
              <w:spacing w:line="256" w:lineRule="auto"/>
              <w:rPr>
                <w:b/>
                <w:bCs/>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334A2D" w14:textId="77777777" w:rsidR="00A93D12" w:rsidRDefault="00A93D12">
            <w:pPr>
              <w:spacing w:line="256" w:lineRule="auto"/>
              <w:rPr>
                <w:b/>
                <w:bCs/>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B1565F" w14:textId="77777777" w:rsidR="00A93D12" w:rsidRDefault="00A93D12">
            <w:pPr>
              <w:spacing w:line="256" w:lineRule="auto"/>
              <w:rPr>
                <w:b/>
                <w:bCs/>
                <w:sz w:val="22"/>
                <w:szCs w:val="22"/>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4B52ED" w14:textId="77777777" w:rsidR="00A93D12" w:rsidRDefault="00A93D12">
            <w:pPr>
              <w:spacing w:line="256" w:lineRule="auto"/>
              <w:rPr>
                <w:b/>
                <w:bCs/>
                <w:sz w:val="22"/>
                <w:szCs w:val="22"/>
                <w:lang w:eastAsia="zh-C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9B94054" w14:textId="77777777" w:rsidR="00A93D12" w:rsidRDefault="00A93D12">
            <w:pPr>
              <w:spacing w:line="256" w:lineRule="auto"/>
              <w:rPr>
                <w:b/>
                <w:bCs/>
                <w:sz w:val="22"/>
                <w:szCs w:val="22"/>
                <w:lang w:eastAsia="zh-CN"/>
              </w:rPr>
            </w:pPr>
          </w:p>
        </w:tc>
        <w:tc>
          <w:tcPr>
            <w:tcW w:w="798" w:type="dxa"/>
            <w:gridSpan w:val="2"/>
            <w:tcBorders>
              <w:top w:val="nil"/>
              <w:left w:val="nil"/>
              <w:bottom w:val="single" w:sz="4" w:space="0" w:color="auto"/>
              <w:right w:val="single" w:sz="4" w:space="0" w:color="auto"/>
            </w:tcBorders>
            <w:vAlign w:val="center"/>
            <w:hideMark/>
          </w:tcPr>
          <w:p w14:paraId="12E599CE" w14:textId="1E3BBCE5" w:rsidR="00A93D12" w:rsidRPr="00112785" w:rsidRDefault="00112785">
            <w:pPr>
              <w:spacing w:line="256" w:lineRule="auto"/>
              <w:ind w:left="-72" w:right="-72"/>
              <w:jc w:val="center"/>
              <w:rPr>
                <w:b/>
                <w:bCs/>
                <w:lang w:eastAsia="zh-CN"/>
              </w:rPr>
            </w:pPr>
            <w:r w:rsidRPr="00112785">
              <w:rPr>
                <w:b/>
                <w:lang w:eastAsia="zh-CN"/>
              </w:rPr>
              <w:t>T</w:t>
            </w:r>
            <w:r w:rsidRPr="00112785">
              <w:rPr>
                <w:b/>
                <w:lang w:val="vi-VN" w:eastAsia="zh-CN"/>
              </w:rPr>
              <w:t>rung ương</w:t>
            </w:r>
          </w:p>
        </w:tc>
        <w:tc>
          <w:tcPr>
            <w:tcW w:w="942" w:type="dxa"/>
            <w:gridSpan w:val="2"/>
            <w:tcBorders>
              <w:top w:val="nil"/>
              <w:left w:val="nil"/>
              <w:bottom w:val="single" w:sz="4" w:space="0" w:color="auto"/>
              <w:right w:val="single" w:sz="4" w:space="0" w:color="auto"/>
            </w:tcBorders>
            <w:vAlign w:val="center"/>
            <w:hideMark/>
          </w:tcPr>
          <w:p w14:paraId="0D4A2BA9" w14:textId="73E74375" w:rsidR="00A93D12" w:rsidRPr="00112785" w:rsidRDefault="00112785">
            <w:pPr>
              <w:spacing w:line="256" w:lineRule="auto"/>
              <w:ind w:left="-72" w:right="-72"/>
              <w:jc w:val="center"/>
              <w:rPr>
                <w:b/>
                <w:bCs/>
                <w:lang w:val="vi-VN" w:eastAsia="zh-CN"/>
              </w:rPr>
            </w:pPr>
            <w:r w:rsidRPr="00112785">
              <w:rPr>
                <w:b/>
                <w:bCs/>
                <w:lang w:val="vi-VN" w:eastAsia="zh-CN"/>
              </w:rPr>
              <w:t>Địa phương</w:t>
            </w:r>
          </w:p>
        </w:tc>
        <w:tc>
          <w:tcPr>
            <w:tcW w:w="835" w:type="dxa"/>
            <w:gridSpan w:val="3"/>
            <w:tcBorders>
              <w:top w:val="nil"/>
              <w:left w:val="nil"/>
              <w:bottom w:val="single" w:sz="4" w:space="0" w:color="auto"/>
              <w:right w:val="single" w:sz="4" w:space="0" w:color="auto"/>
            </w:tcBorders>
            <w:vAlign w:val="center"/>
            <w:hideMark/>
          </w:tcPr>
          <w:p w14:paraId="7179B23B" w14:textId="23E87041" w:rsidR="00A93D12" w:rsidRDefault="00A93D12" w:rsidP="00112785">
            <w:pPr>
              <w:spacing w:line="256" w:lineRule="auto"/>
              <w:ind w:left="-72" w:right="-72"/>
              <w:jc w:val="center"/>
              <w:rPr>
                <w:b/>
                <w:bCs/>
                <w:sz w:val="22"/>
                <w:szCs w:val="22"/>
                <w:lang w:eastAsia="zh-CN"/>
              </w:rPr>
            </w:pPr>
            <w:r>
              <w:rPr>
                <w:b/>
                <w:bCs/>
                <w:sz w:val="22"/>
                <w:szCs w:val="22"/>
                <w:lang w:eastAsia="zh-CN"/>
              </w:rPr>
              <w:t>Đ</w:t>
            </w:r>
            <w:r w:rsidR="00112785">
              <w:rPr>
                <w:b/>
                <w:bCs/>
                <w:sz w:val="22"/>
                <w:szCs w:val="22"/>
                <w:lang w:val="vi-VN" w:eastAsia="zh-CN"/>
              </w:rPr>
              <w:t xml:space="preserve">ơn vị </w:t>
            </w:r>
            <w:r>
              <w:rPr>
                <w:b/>
                <w:bCs/>
                <w:sz w:val="22"/>
                <w:szCs w:val="22"/>
                <w:lang w:eastAsia="zh-CN"/>
              </w:rPr>
              <w:t xml:space="preserve"> sự nghiệp</w:t>
            </w:r>
          </w:p>
        </w:tc>
        <w:tc>
          <w:tcPr>
            <w:tcW w:w="835" w:type="dxa"/>
            <w:gridSpan w:val="2"/>
            <w:tcBorders>
              <w:top w:val="nil"/>
              <w:left w:val="nil"/>
              <w:bottom w:val="single" w:sz="4" w:space="0" w:color="auto"/>
              <w:right w:val="single" w:sz="4" w:space="0" w:color="auto"/>
            </w:tcBorders>
            <w:vAlign w:val="center"/>
            <w:hideMark/>
          </w:tcPr>
          <w:p w14:paraId="64B77858" w14:textId="77777777" w:rsidR="00A93D12" w:rsidRDefault="00A93D12">
            <w:pPr>
              <w:spacing w:line="256" w:lineRule="auto"/>
              <w:ind w:left="-72" w:right="-72"/>
              <w:jc w:val="center"/>
              <w:rPr>
                <w:b/>
                <w:bCs/>
                <w:sz w:val="22"/>
                <w:szCs w:val="22"/>
                <w:lang w:eastAsia="zh-CN"/>
              </w:rPr>
            </w:pPr>
            <w:r>
              <w:rPr>
                <w:b/>
                <w:bCs/>
                <w:sz w:val="22"/>
                <w:szCs w:val="22"/>
                <w:lang w:eastAsia="zh-CN"/>
              </w:rPr>
              <w:t>Doanh nghiệp</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D90ABFF" w14:textId="77777777" w:rsidR="00A93D12" w:rsidRDefault="00A93D12">
            <w:pPr>
              <w:spacing w:line="256" w:lineRule="auto"/>
              <w:rPr>
                <w:b/>
                <w:bCs/>
                <w:sz w:val="22"/>
                <w:szCs w:val="22"/>
                <w:lang w:eastAsia="zh-C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2234248" w14:textId="77777777" w:rsidR="00A93D12" w:rsidRDefault="00A93D12">
            <w:pPr>
              <w:spacing w:line="256" w:lineRule="auto"/>
              <w:rPr>
                <w:b/>
                <w:bCs/>
                <w:sz w:val="22"/>
                <w:szCs w:val="22"/>
                <w:lang w:eastAsia="zh-CN"/>
              </w:rPr>
            </w:pPr>
          </w:p>
        </w:tc>
        <w:tc>
          <w:tcPr>
            <w:tcW w:w="706" w:type="dxa"/>
            <w:gridSpan w:val="2"/>
            <w:vMerge/>
            <w:tcBorders>
              <w:top w:val="single" w:sz="4" w:space="0" w:color="auto"/>
              <w:left w:val="single" w:sz="4" w:space="0" w:color="auto"/>
              <w:bottom w:val="single" w:sz="4" w:space="0" w:color="auto"/>
              <w:right w:val="single" w:sz="4" w:space="0" w:color="auto"/>
            </w:tcBorders>
            <w:vAlign w:val="center"/>
            <w:hideMark/>
          </w:tcPr>
          <w:p w14:paraId="7DB2ACAE" w14:textId="77777777" w:rsidR="00A93D12" w:rsidRDefault="00A93D12">
            <w:pPr>
              <w:spacing w:line="256" w:lineRule="auto"/>
              <w:rPr>
                <w:b/>
                <w:bCs/>
                <w:lang w:eastAsia="zh-CN"/>
              </w:rPr>
            </w:pPr>
          </w:p>
        </w:tc>
      </w:tr>
      <w:tr w:rsidR="00A93D12" w14:paraId="6F2AF898" w14:textId="77777777" w:rsidTr="007C2B02">
        <w:trPr>
          <w:gridAfter w:val="2"/>
          <w:wAfter w:w="296" w:type="dxa"/>
          <w:trHeight w:val="291"/>
        </w:trPr>
        <w:tc>
          <w:tcPr>
            <w:tcW w:w="503" w:type="dxa"/>
            <w:tcBorders>
              <w:top w:val="nil"/>
              <w:left w:val="single" w:sz="4" w:space="0" w:color="auto"/>
              <w:bottom w:val="single" w:sz="4" w:space="0" w:color="auto"/>
              <w:right w:val="single" w:sz="4" w:space="0" w:color="auto"/>
            </w:tcBorders>
            <w:noWrap/>
            <w:vAlign w:val="bottom"/>
            <w:hideMark/>
          </w:tcPr>
          <w:p w14:paraId="2FE1EFCF" w14:textId="77777777" w:rsidR="00A93D12" w:rsidRDefault="00A93D12">
            <w:pPr>
              <w:spacing w:line="256" w:lineRule="auto"/>
              <w:ind w:left="-72" w:right="-72"/>
              <w:jc w:val="center"/>
              <w:rPr>
                <w:b/>
                <w:bCs/>
                <w:sz w:val="22"/>
                <w:szCs w:val="22"/>
                <w:lang w:eastAsia="zh-CN"/>
              </w:rPr>
            </w:pPr>
            <w:r>
              <w:rPr>
                <w:b/>
                <w:bCs/>
                <w:sz w:val="22"/>
                <w:szCs w:val="22"/>
                <w:lang w:eastAsia="zh-CN"/>
              </w:rPr>
              <w:t>A</w:t>
            </w:r>
          </w:p>
        </w:tc>
        <w:tc>
          <w:tcPr>
            <w:tcW w:w="1122" w:type="dxa"/>
            <w:tcBorders>
              <w:top w:val="nil"/>
              <w:left w:val="nil"/>
              <w:bottom w:val="single" w:sz="4" w:space="0" w:color="auto"/>
              <w:right w:val="single" w:sz="4" w:space="0" w:color="auto"/>
            </w:tcBorders>
            <w:noWrap/>
            <w:vAlign w:val="bottom"/>
            <w:hideMark/>
          </w:tcPr>
          <w:p w14:paraId="09B9B111" w14:textId="77777777" w:rsidR="00A93D12" w:rsidRDefault="00A93D12">
            <w:pPr>
              <w:spacing w:line="256" w:lineRule="auto"/>
              <w:ind w:left="-72" w:right="-72"/>
              <w:jc w:val="center"/>
              <w:rPr>
                <w:b/>
                <w:bCs/>
                <w:sz w:val="22"/>
                <w:szCs w:val="22"/>
                <w:lang w:eastAsia="zh-CN"/>
              </w:rPr>
            </w:pPr>
            <w:r>
              <w:rPr>
                <w:b/>
                <w:bCs/>
                <w:sz w:val="22"/>
                <w:szCs w:val="22"/>
                <w:lang w:eastAsia="zh-CN"/>
              </w:rPr>
              <w:t>B</w:t>
            </w:r>
          </w:p>
        </w:tc>
        <w:tc>
          <w:tcPr>
            <w:tcW w:w="562" w:type="dxa"/>
            <w:tcBorders>
              <w:top w:val="nil"/>
              <w:left w:val="nil"/>
              <w:bottom w:val="single" w:sz="4" w:space="0" w:color="auto"/>
              <w:right w:val="single" w:sz="4" w:space="0" w:color="auto"/>
            </w:tcBorders>
            <w:noWrap/>
            <w:vAlign w:val="bottom"/>
            <w:hideMark/>
          </w:tcPr>
          <w:p w14:paraId="33CA9CFD" w14:textId="77777777" w:rsidR="00A93D12" w:rsidRDefault="00A93D12">
            <w:pPr>
              <w:spacing w:line="256" w:lineRule="auto"/>
              <w:ind w:left="-72" w:right="-72"/>
              <w:jc w:val="center"/>
              <w:rPr>
                <w:b/>
                <w:bCs/>
                <w:sz w:val="22"/>
                <w:szCs w:val="22"/>
                <w:lang w:eastAsia="zh-CN"/>
              </w:rPr>
            </w:pPr>
            <w:r>
              <w:rPr>
                <w:b/>
                <w:bCs/>
                <w:sz w:val="22"/>
                <w:szCs w:val="22"/>
                <w:lang w:eastAsia="zh-CN"/>
              </w:rPr>
              <w:t>C</w:t>
            </w:r>
          </w:p>
        </w:tc>
        <w:tc>
          <w:tcPr>
            <w:tcW w:w="749" w:type="dxa"/>
            <w:tcBorders>
              <w:top w:val="nil"/>
              <w:left w:val="nil"/>
              <w:bottom w:val="single" w:sz="4" w:space="0" w:color="auto"/>
              <w:right w:val="single" w:sz="4" w:space="0" w:color="auto"/>
            </w:tcBorders>
            <w:noWrap/>
            <w:vAlign w:val="bottom"/>
            <w:hideMark/>
          </w:tcPr>
          <w:p w14:paraId="7EF55825" w14:textId="77777777" w:rsidR="00A93D12" w:rsidRDefault="00A93D12">
            <w:pPr>
              <w:spacing w:line="256" w:lineRule="auto"/>
              <w:ind w:left="-72" w:right="-72"/>
              <w:jc w:val="center"/>
              <w:rPr>
                <w:b/>
                <w:bCs/>
                <w:sz w:val="22"/>
                <w:szCs w:val="22"/>
                <w:lang w:eastAsia="zh-CN"/>
              </w:rPr>
            </w:pPr>
            <w:r>
              <w:rPr>
                <w:b/>
                <w:bCs/>
                <w:sz w:val="22"/>
                <w:szCs w:val="22"/>
                <w:lang w:eastAsia="zh-CN"/>
              </w:rPr>
              <w:t>1</w:t>
            </w:r>
          </w:p>
        </w:tc>
        <w:tc>
          <w:tcPr>
            <w:tcW w:w="716" w:type="dxa"/>
            <w:gridSpan w:val="2"/>
            <w:tcBorders>
              <w:top w:val="nil"/>
              <w:left w:val="nil"/>
              <w:bottom w:val="single" w:sz="4" w:space="0" w:color="auto"/>
              <w:right w:val="single" w:sz="4" w:space="0" w:color="auto"/>
            </w:tcBorders>
            <w:noWrap/>
            <w:vAlign w:val="bottom"/>
            <w:hideMark/>
          </w:tcPr>
          <w:p w14:paraId="25437329" w14:textId="77777777" w:rsidR="00A93D12" w:rsidRDefault="00A93D12">
            <w:pPr>
              <w:spacing w:line="256" w:lineRule="auto"/>
              <w:ind w:left="-72" w:right="-72"/>
              <w:jc w:val="center"/>
              <w:rPr>
                <w:b/>
                <w:bCs/>
                <w:sz w:val="22"/>
                <w:szCs w:val="22"/>
                <w:lang w:eastAsia="zh-CN"/>
              </w:rPr>
            </w:pPr>
            <w:r>
              <w:rPr>
                <w:b/>
                <w:bCs/>
                <w:sz w:val="22"/>
                <w:szCs w:val="22"/>
                <w:lang w:eastAsia="zh-CN"/>
              </w:rPr>
              <w:t>2</w:t>
            </w:r>
          </w:p>
        </w:tc>
        <w:tc>
          <w:tcPr>
            <w:tcW w:w="798" w:type="dxa"/>
            <w:gridSpan w:val="2"/>
            <w:tcBorders>
              <w:top w:val="nil"/>
              <w:left w:val="nil"/>
              <w:bottom w:val="single" w:sz="4" w:space="0" w:color="auto"/>
              <w:right w:val="single" w:sz="4" w:space="0" w:color="auto"/>
            </w:tcBorders>
            <w:noWrap/>
            <w:vAlign w:val="bottom"/>
            <w:hideMark/>
          </w:tcPr>
          <w:p w14:paraId="27A5BF24" w14:textId="77777777" w:rsidR="00A93D12" w:rsidRDefault="00A93D12">
            <w:pPr>
              <w:spacing w:line="256" w:lineRule="auto"/>
              <w:ind w:left="-72" w:right="-72"/>
              <w:jc w:val="center"/>
              <w:rPr>
                <w:b/>
                <w:bCs/>
                <w:sz w:val="22"/>
                <w:szCs w:val="22"/>
                <w:lang w:eastAsia="zh-CN"/>
              </w:rPr>
            </w:pPr>
            <w:r>
              <w:rPr>
                <w:b/>
                <w:bCs/>
                <w:sz w:val="22"/>
                <w:szCs w:val="22"/>
                <w:lang w:eastAsia="zh-CN"/>
              </w:rPr>
              <w:t>3</w:t>
            </w:r>
          </w:p>
        </w:tc>
        <w:tc>
          <w:tcPr>
            <w:tcW w:w="942" w:type="dxa"/>
            <w:gridSpan w:val="2"/>
            <w:tcBorders>
              <w:top w:val="nil"/>
              <w:left w:val="nil"/>
              <w:bottom w:val="single" w:sz="4" w:space="0" w:color="auto"/>
              <w:right w:val="single" w:sz="4" w:space="0" w:color="auto"/>
            </w:tcBorders>
            <w:noWrap/>
            <w:vAlign w:val="bottom"/>
            <w:hideMark/>
          </w:tcPr>
          <w:p w14:paraId="1CA29A5A" w14:textId="77777777" w:rsidR="00A93D12" w:rsidRDefault="00A93D12">
            <w:pPr>
              <w:spacing w:line="256" w:lineRule="auto"/>
              <w:ind w:left="-72" w:right="-72"/>
              <w:jc w:val="center"/>
              <w:rPr>
                <w:b/>
                <w:bCs/>
                <w:sz w:val="22"/>
                <w:szCs w:val="22"/>
                <w:lang w:eastAsia="zh-CN"/>
              </w:rPr>
            </w:pPr>
            <w:r>
              <w:rPr>
                <w:b/>
                <w:bCs/>
                <w:sz w:val="22"/>
                <w:szCs w:val="22"/>
                <w:lang w:eastAsia="zh-CN"/>
              </w:rPr>
              <w:t>4</w:t>
            </w:r>
          </w:p>
        </w:tc>
        <w:tc>
          <w:tcPr>
            <w:tcW w:w="835" w:type="dxa"/>
            <w:gridSpan w:val="3"/>
            <w:tcBorders>
              <w:top w:val="nil"/>
              <w:left w:val="nil"/>
              <w:bottom w:val="single" w:sz="4" w:space="0" w:color="auto"/>
              <w:right w:val="single" w:sz="4" w:space="0" w:color="auto"/>
            </w:tcBorders>
            <w:noWrap/>
            <w:vAlign w:val="bottom"/>
            <w:hideMark/>
          </w:tcPr>
          <w:p w14:paraId="2508331B" w14:textId="77777777" w:rsidR="00A93D12" w:rsidRDefault="00A93D12">
            <w:pPr>
              <w:spacing w:line="256" w:lineRule="auto"/>
              <w:ind w:left="-72" w:right="-72"/>
              <w:jc w:val="center"/>
              <w:rPr>
                <w:b/>
                <w:bCs/>
                <w:sz w:val="22"/>
                <w:szCs w:val="22"/>
                <w:lang w:eastAsia="zh-CN"/>
              </w:rPr>
            </w:pPr>
            <w:r>
              <w:rPr>
                <w:b/>
                <w:bCs/>
                <w:sz w:val="22"/>
                <w:szCs w:val="22"/>
                <w:lang w:eastAsia="zh-CN"/>
              </w:rPr>
              <w:t>5</w:t>
            </w:r>
          </w:p>
        </w:tc>
        <w:tc>
          <w:tcPr>
            <w:tcW w:w="835" w:type="dxa"/>
            <w:gridSpan w:val="2"/>
            <w:tcBorders>
              <w:top w:val="nil"/>
              <w:left w:val="nil"/>
              <w:bottom w:val="single" w:sz="4" w:space="0" w:color="auto"/>
              <w:right w:val="single" w:sz="4" w:space="0" w:color="auto"/>
            </w:tcBorders>
            <w:noWrap/>
            <w:vAlign w:val="bottom"/>
            <w:hideMark/>
          </w:tcPr>
          <w:p w14:paraId="469D666E" w14:textId="77777777" w:rsidR="00A93D12" w:rsidRDefault="00A93D12">
            <w:pPr>
              <w:spacing w:line="256" w:lineRule="auto"/>
              <w:ind w:left="-72" w:right="-72"/>
              <w:jc w:val="center"/>
              <w:rPr>
                <w:b/>
                <w:bCs/>
                <w:sz w:val="22"/>
                <w:szCs w:val="22"/>
                <w:lang w:eastAsia="zh-CN"/>
              </w:rPr>
            </w:pPr>
            <w:r>
              <w:rPr>
                <w:b/>
                <w:bCs/>
                <w:sz w:val="22"/>
                <w:szCs w:val="22"/>
                <w:lang w:eastAsia="zh-CN"/>
              </w:rPr>
              <w:t>6</w:t>
            </w:r>
          </w:p>
        </w:tc>
        <w:tc>
          <w:tcPr>
            <w:tcW w:w="1038" w:type="dxa"/>
            <w:gridSpan w:val="2"/>
            <w:tcBorders>
              <w:top w:val="nil"/>
              <w:left w:val="nil"/>
              <w:bottom w:val="single" w:sz="4" w:space="0" w:color="auto"/>
              <w:right w:val="single" w:sz="4" w:space="0" w:color="auto"/>
            </w:tcBorders>
            <w:noWrap/>
            <w:vAlign w:val="bottom"/>
            <w:hideMark/>
          </w:tcPr>
          <w:p w14:paraId="1F6F58B6" w14:textId="77777777" w:rsidR="00A93D12" w:rsidRDefault="00A93D12">
            <w:pPr>
              <w:spacing w:line="256" w:lineRule="auto"/>
              <w:ind w:left="-72" w:right="-72"/>
              <w:jc w:val="center"/>
              <w:rPr>
                <w:b/>
                <w:bCs/>
                <w:sz w:val="22"/>
                <w:szCs w:val="22"/>
                <w:lang w:eastAsia="zh-CN"/>
              </w:rPr>
            </w:pPr>
            <w:r>
              <w:rPr>
                <w:b/>
                <w:bCs/>
                <w:sz w:val="22"/>
                <w:szCs w:val="22"/>
                <w:lang w:eastAsia="zh-CN"/>
              </w:rPr>
              <w:t>7</w:t>
            </w:r>
          </w:p>
        </w:tc>
        <w:tc>
          <w:tcPr>
            <w:tcW w:w="692" w:type="dxa"/>
            <w:gridSpan w:val="2"/>
            <w:tcBorders>
              <w:top w:val="nil"/>
              <w:left w:val="nil"/>
              <w:bottom w:val="single" w:sz="4" w:space="0" w:color="auto"/>
              <w:right w:val="single" w:sz="4" w:space="0" w:color="auto"/>
            </w:tcBorders>
            <w:noWrap/>
            <w:vAlign w:val="bottom"/>
            <w:hideMark/>
          </w:tcPr>
          <w:p w14:paraId="0DAB144A" w14:textId="77777777" w:rsidR="00A93D12" w:rsidRDefault="00A93D12">
            <w:pPr>
              <w:spacing w:line="256" w:lineRule="auto"/>
              <w:ind w:left="-72" w:right="-72"/>
              <w:jc w:val="center"/>
              <w:rPr>
                <w:b/>
                <w:bCs/>
                <w:sz w:val="22"/>
                <w:szCs w:val="22"/>
                <w:lang w:eastAsia="zh-CN"/>
              </w:rPr>
            </w:pPr>
            <w:r>
              <w:rPr>
                <w:b/>
                <w:bCs/>
                <w:sz w:val="22"/>
                <w:szCs w:val="22"/>
                <w:lang w:eastAsia="zh-CN"/>
              </w:rPr>
              <w:t>8</w:t>
            </w:r>
          </w:p>
        </w:tc>
        <w:tc>
          <w:tcPr>
            <w:tcW w:w="706" w:type="dxa"/>
            <w:gridSpan w:val="2"/>
            <w:tcBorders>
              <w:top w:val="nil"/>
              <w:left w:val="nil"/>
              <w:bottom w:val="single" w:sz="4" w:space="0" w:color="auto"/>
              <w:right w:val="single" w:sz="4" w:space="0" w:color="auto"/>
            </w:tcBorders>
            <w:noWrap/>
            <w:vAlign w:val="bottom"/>
            <w:hideMark/>
          </w:tcPr>
          <w:p w14:paraId="77360A02" w14:textId="77777777" w:rsidR="00A93D12" w:rsidRDefault="00A93D12">
            <w:pPr>
              <w:spacing w:line="256" w:lineRule="auto"/>
              <w:ind w:left="-72" w:right="-72"/>
              <w:jc w:val="center"/>
              <w:rPr>
                <w:b/>
                <w:bCs/>
                <w:sz w:val="22"/>
                <w:szCs w:val="22"/>
                <w:lang w:eastAsia="zh-CN"/>
              </w:rPr>
            </w:pPr>
            <w:r>
              <w:rPr>
                <w:b/>
                <w:bCs/>
                <w:sz w:val="22"/>
                <w:szCs w:val="22"/>
                <w:lang w:eastAsia="zh-CN"/>
              </w:rPr>
              <w:t>9</w:t>
            </w:r>
          </w:p>
        </w:tc>
      </w:tr>
      <w:tr w:rsidR="00A93D12" w14:paraId="436197D6" w14:textId="77777777" w:rsidTr="007C2B02">
        <w:trPr>
          <w:gridAfter w:val="2"/>
          <w:wAfter w:w="296" w:type="dxa"/>
          <w:trHeight w:val="306"/>
        </w:trPr>
        <w:tc>
          <w:tcPr>
            <w:tcW w:w="503" w:type="dxa"/>
            <w:tcBorders>
              <w:top w:val="nil"/>
              <w:left w:val="single" w:sz="4" w:space="0" w:color="auto"/>
              <w:bottom w:val="single" w:sz="4" w:space="0" w:color="auto"/>
              <w:right w:val="single" w:sz="4" w:space="0" w:color="auto"/>
            </w:tcBorders>
            <w:noWrap/>
            <w:vAlign w:val="bottom"/>
            <w:hideMark/>
          </w:tcPr>
          <w:p w14:paraId="5E8FC173" w14:textId="77777777" w:rsidR="00A93D12" w:rsidRDefault="00A93D12">
            <w:pPr>
              <w:spacing w:line="256" w:lineRule="auto"/>
              <w:ind w:left="-72" w:right="-72"/>
              <w:jc w:val="center"/>
              <w:rPr>
                <w:lang w:eastAsia="zh-CN"/>
              </w:rPr>
            </w:pPr>
            <w:r>
              <w:rPr>
                <w:lang w:eastAsia="zh-CN"/>
              </w:rPr>
              <w:t>1</w:t>
            </w:r>
          </w:p>
        </w:tc>
        <w:tc>
          <w:tcPr>
            <w:tcW w:w="1122" w:type="dxa"/>
            <w:tcBorders>
              <w:top w:val="nil"/>
              <w:left w:val="nil"/>
              <w:bottom w:val="single" w:sz="4" w:space="0" w:color="auto"/>
              <w:right w:val="single" w:sz="4" w:space="0" w:color="auto"/>
            </w:tcBorders>
            <w:noWrap/>
            <w:vAlign w:val="bottom"/>
            <w:hideMark/>
          </w:tcPr>
          <w:p w14:paraId="4BFD37B6" w14:textId="77777777" w:rsidR="00A93D12" w:rsidRDefault="00A93D12">
            <w:pPr>
              <w:spacing w:line="256" w:lineRule="auto"/>
              <w:ind w:left="-72" w:right="-72"/>
              <w:rPr>
                <w:lang w:eastAsia="zh-CN"/>
              </w:rPr>
            </w:pPr>
            <w:r>
              <w:rPr>
                <w:lang w:eastAsia="zh-CN"/>
              </w:rPr>
              <w:t>Hà Nội</w:t>
            </w:r>
          </w:p>
        </w:tc>
        <w:tc>
          <w:tcPr>
            <w:tcW w:w="562" w:type="dxa"/>
            <w:tcBorders>
              <w:top w:val="nil"/>
              <w:left w:val="nil"/>
              <w:bottom w:val="single" w:sz="4" w:space="0" w:color="auto"/>
              <w:right w:val="single" w:sz="4" w:space="0" w:color="auto"/>
            </w:tcBorders>
            <w:noWrap/>
            <w:vAlign w:val="bottom"/>
            <w:hideMark/>
          </w:tcPr>
          <w:p w14:paraId="4C4F2047" w14:textId="77777777" w:rsidR="00A93D12" w:rsidRDefault="00A93D12">
            <w:pPr>
              <w:spacing w:line="256" w:lineRule="auto"/>
              <w:ind w:left="-72" w:right="-72"/>
              <w:jc w:val="center"/>
              <w:rPr>
                <w:lang w:eastAsia="zh-CN"/>
              </w:rPr>
            </w:pPr>
            <w:r>
              <w:rPr>
                <w:lang w:eastAsia="zh-CN"/>
              </w:rPr>
              <w:t>01</w:t>
            </w:r>
          </w:p>
        </w:tc>
        <w:tc>
          <w:tcPr>
            <w:tcW w:w="749" w:type="dxa"/>
            <w:tcBorders>
              <w:top w:val="single" w:sz="4" w:space="0" w:color="auto"/>
              <w:left w:val="nil"/>
              <w:bottom w:val="single" w:sz="4" w:space="0" w:color="auto"/>
              <w:right w:val="single" w:sz="4" w:space="0" w:color="auto"/>
            </w:tcBorders>
            <w:shd w:val="clear" w:color="auto" w:fill="FFFF99"/>
            <w:noWrap/>
            <w:vAlign w:val="bottom"/>
            <w:hideMark/>
          </w:tcPr>
          <w:p w14:paraId="1296117F" w14:textId="77777777" w:rsidR="00A93D12" w:rsidRDefault="00A93D12">
            <w:pPr>
              <w:spacing w:line="256" w:lineRule="auto"/>
              <w:ind w:left="-72" w:right="-72"/>
              <w:jc w:val="center"/>
              <w:rPr>
                <w:lang w:eastAsia="zh-CN"/>
              </w:rPr>
            </w:pPr>
            <w:r>
              <w:rPr>
                <w:lang w:eastAsia="zh-CN"/>
              </w:rPr>
              <w:t> </w:t>
            </w:r>
          </w:p>
        </w:tc>
        <w:tc>
          <w:tcPr>
            <w:tcW w:w="716" w:type="dxa"/>
            <w:gridSpan w:val="2"/>
            <w:tcBorders>
              <w:top w:val="single" w:sz="4" w:space="0" w:color="auto"/>
              <w:left w:val="nil"/>
              <w:bottom w:val="single" w:sz="4" w:space="0" w:color="auto"/>
              <w:right w:val="single" w:sz="4" w:space="0" w:color="auto"/>
            </w:tcBorders>
            <w:shd w:val="clear" w:color="auto" w:fill="FFFF99"/>
            <w:noWrap/>
            <w:vAlign w:val="bottom"/>
            <w:hideMark/>
          </w:tcPr>
          <w:p w14:paraId="2229F67A" w14:textId="77777777" w:rsidR="00A93D12" w:rsidRDefault="00A93D12">
            <w:pPr>
              <w:spacing w:line="256" w:lineRule="auto"/>
              <w:ind w:left="-72" w:right="-72"/>
              <w:jc w:val="center"/>
              <w:rPr>
                <w:lang w:eastAsia="zh-CN"/>
              </w:rPr>
            </w:pPr>
            <w:r>
              <w:rPr>
                <w:lang w:eastAsia="zh-CN"/>
              </w:rPr>
              <w:t> </w:t>
            </w:r>
          </w:p>
        </w:tc>
        <w:tc>
          <w:tcPr>
            <w:tcW w:w="798" w:type="dxa"/>
            <w:gridSpan w:val="2"/>
            <w:tcBorders>
              <w:top w:val="single" w:sz="4" w:space="0" w:color="auto"/>
              <w:left w:val="nil"/>
              <w:bottom w:val="single" w:sz="4" w:space="0" w:color="auto"/>
              <w:right w:val="single" w:sz="4" w:space="0" w:color="auto"/>
            </w:tcBorders>
            <w:shd w:val="clear" w:color="auto" w:fill="FFFF99"/>
            <w:noWrap/>
            <w:vAlign w:val="bottom"/>
            <w:hideMark/>
          </w:tcPr>
          <w:p w14:paraId="3EE168C8" w14:textId="77777777" w:rsidR="00A93D12" w:rsidRDefault="00A93D12">
            <w:pPr>
              <w:spacing w:line="256" w:lineRule="auto"/>
              <w:ind w:left="-72" w:right="-72"/>
              <w:jc w:val="center"/>
              <w:rPr>
                <w:lang w:eastAsia="zh-CN"/>
              </w:rPr>
            </w:pPr>
            <w:r>
              <w:rPr>
                <w:lang w:eastAsia="zh-CN"/>
              </w:rPr>
              <w:t> </w:t>
            </w:r>
          </w:p>
        </w:tc>
        <w:tc>
          <w:tcPr>
            <w:tcW w:w="942" w:type="dxa"/>
            <w:gridSpan w:val="2"/>
            <w:tcBorders>
              <w:top w:val="single" w:sz="4" w:space="0" w:color="auto"/>
              <w:left w:val="nil"/>
              <w:bottom w:val="single" w:sz="4" w:space="0" w:color="auto"/>
              <w:right w:val="single" w:sz="4" w:space="0" w:color="auto"/>
            </w:tcBorders>
            <w:shd w:val="clear" w:color="auto" w:fill="FFFF99"/>
            <w:noWrap/>
            <w:vAlign w:val="bottom"/>
            <w:hideMark/>
          </w:tcPr>
          <w:p w14:paraId="687D9EEA" w14:textId="77777777" w:rsidR="00A93D12" w:rsidRDefault="00A93D12">
            <w:pPr>
              <w:spacing w:line="256" w:lineRule="auto"/>
              <w:ind w:left="-72" w:right="-72"/>
              <w:jc w:val="center"/>
              <w:rPr>
                <w:lang w:eastAsia="zh-CN"/>
              </w:rPr>
            </w:pPr>
            <w:r>
              <w:rPr>
                <w:lang w:eastAsia="zh-CN"/>
              </w:rPr>
              <w:t> </w:t>
            </w:r>
          </w:p>
        </w:tc>
        <w:tc>
          <w:tcPr>
            <w:tcW w:w="835" w:type="dxa"/>
            <w:gridSpan w:val="3"/>
            <w:tcBorders>
              <w:top w:val="single" w:sz="4" w:space="0" w:color="auto"/>
              <w:left w:val="nil"/>
              <w:bottom w:val="single" w:sz="4" w:space="0" w:color="auto"/>
              <w:right w:val="single" w:sz="4" w:space="0" w:color="auto"/>
            </w:tcBorders>
            <w:shd w:val="clear" w:color="auto" w:fill="FFFF99"/>
            <w:noWrap/>
            <w:vAlign w:val="bottom"/>
            <w:hideMark/>
          </w:tcPr>
          <w:p w14:paraId="3646642E" w14:textId="77777777" w:rsidR="00A93D12" w:rsidRDefault="00A93D12">
            <w:pPr>
              <w:spacing w:line="256" w:lineRule="auto"/>
              <w:ind w:left="-72" w:right="-72"/>
              <w:jc w:val="center"/>
              <w:rPr>
                <w:lang w:eastAsia="zh-CN"/>
              </w:rPr>
            </w:pPr>
            <w:r>
              <w:rPr>
                <w:lang w:eastAsia="zh-CN"/>
              </w:rPr>
              <w:t> </w:t>
            </w:r>
          </w:p>
        </w:tc>
        <w:tc>
          <w:tcPr>
            <w:tcW w:w="835" w:type="dxa"/>
            <w:gridSpan w:val="2"/>
            <w:tcBorders>
              <w:top w:val="single" w:sz="4" w:space="0" w:color="auto"/>
              <w:left w:val="nil"/>
              <w:bottom w:val="single" w:sz="4" w:space="0" w:color="auto"/>
              <w:right w:val="single" w:sz="4" w:space="0" w:color="auto"/>
            </w:tcBorders>
            <w:shd w:val="clear" w:color="auto" w:fill="FFFF99"/>
            <w:noWrap/>
            <w:vAlign w:val="bottom"/>
            <w:hideMark/>
          </w:tcPr>
          <w:p w14:paraId="457E0523" w14:textId="77777777" w:rsidR="00A93D12" w:rsidRDefault="00A93D12">
            <w:pPr>
              <w:spacing w:line="256" w:lineRule="auto"/>
              <w:ind w:left="-72" w:right="-72"/>
              <w:jc w:val="center"/>
              <w:rPr>
                <w:lang w:eastAsia="zh-CN"/>
              </w:rPr>
            </w:pPr>
            <w:r>
              <w:rPr>
                <w:lang w:eastAsia="zh-CN"/>
              </w:rPr>
              <w:t> </w:t>
            </w:r>
          </w:p>
        </w:tc>
        <w:tc>
          <w:tcPr>
            <w:tcW w:w="1038" w:type="dxa"/>
            <w:gridSpan w:val="2"/>
            <w:tcBorders>
              <w:top w:val="single" w:sz="4" w:space="0" w:color="auto"/>
              <w:left w:val="nil"/>
              <w:bottom w:val="single" w:sz="4" w:space="0" w:color="auto"/>
              <w:right w:val="single" w:sz="4" w:space="0" w:color="auto"/>
            </w:tcBorders>
            <w:shd w:val="clear" w:color="auto" w:fill="FFFF99"/>
            <w:noWrap/>
            <w:vAlign w:val="bottom"/>
            <w:hideMark/>
          </w:tcPr>
          <w:p w14:paraId="0E97F40C" w14:textId="77777777" w:rsidR="00A93D12" w:rsidRDefault="00A93D12">
            <w:pPr>
              <w:spacing w:line="256" w:lineRule="auto"/>
              <w:ind w:left="-72" w:right="-72"/>
              <w:jc w:val="center"/>
              <w:rPr>
                <w:lang w:eastAsia="zh-CN"/>
              </w:rPr>
            </w:pPr>
            <w:r>
              <w:rPr>
                <w:lang w:eastAsia="zh-CN"/>
              </w:rPr>
              <w:t> </w:t>
            </w:r>
          </w:p>
        </w:tc>
        <w:tc>
          <w:tcPr>
            <w:tcW w:w="692" w:type="dxa"/>
            <w:gridSpan w:val="2"/>
            <w:tcBorders>
              <w:top w:val="single" w:sz="4" w:space="0" w:color="auto"/>
              <w:left w:val="nil"/>
              <w:bottom w:val="single" w:sz="4" w:space="0" w:color="auto"/>
              <w:right w:val="single" w:sz="4" w:space="0" w:color="auto"/>
            </w:tcBorders>
            <w:shd w:val="clear" w:color="auto" w:fill="FFFF99"/>
            <w:noWrap/>
            <w:vAlign w:val="bottom"/>
            <w:hideMark/>
          </w:tcPr>
          <w:p w14:paraId="767A2C26" w14:textId="77777777" w:rsidR="00A93D12" w:rsidRDefault="00A93D12">
            <w:pPr>
              <w:spacing w:line="256" w:lineRule="auto"/>
              <w:ind w:left="-72" w:right="-72"/>
              <w:jc w:val="center"/>
              <w:rPr>
                <w:lang w:eastAsia="zh-CN"/>
              </w:rPr>
            </w:pPr>
            <w:r>
              <w:rPr>
                <w:lang w:eastAsia="zh-CN"/>
              </w:rPr>
              <w:t> </w:t>
            </w:r>
          </w:p>
        </w:tc>
        <w:tc>
          <w:tcPr>
            <w:tcW w:w="706" w:type="dxa"/>
            <w:gridSpan w:val="2"/>
            <w:tcBorders>
              <w:top w:val="nil"/>
              <w:left w:val="nil"/>
              <w:bottom w:val="single" w:sz="4" w:space="0" w:color="auto"/>
              <w:right w:val="single" w:sz="4" w:space="0" w:color="auto"/>
            </w:tcBorders>
            <w:noWrap/>
            <w:vAlign w:val="bottom"/>
            <w:hideMark/>
          </w:tcPr>
          <w:p w14:paraId="47FCAC0F" w14:textId="77777777" w:rsidR="00A93D12" w:rsidRDefault="00A93D12">
            <w:pPr>
              <w:spacing w:line="256" w:lineRule="auto"/>
              <w:ind w:left="-72" w:right="-72"/>
              <w:jc w:val="center"/>
              <w:rPr>
                <w:lang w:eastAsia="zh-CN"/>
              </w:rPr>
            </w:pPr>
            <w:r>
              <w:rPr>
                <w:lang w:eastAsia="zh-CN"/>
              </w:rPr>
              <w:t> </w:t>
            </w:r>
          </w:p>
        </w:tc>
      </w:tr>
      <w:tr w:rsidR="00A93D12" w14:paraId="4AB4A52B" w14:textId="77777777" w:rsidTr="007C2B02">
        <w:trPr>
          <w:gridAfter w:val="2"/>
          <w:wAfter w:w="296" w:type="dxa"/>
          <w:trHeight w:val="306"/>
        </w:trPr>
        <w:tc>
          <w:tcPr>
            <w:tcW w:w="503" w:type="dxa"/>
            <w:tcBorders>
              <w:top w:val="nil"/>
              <w:left w:val="single" w:sz="4" w:space="0" w:color="auto"/>
              <w:bottom w:val="single" w:sz="4" w:space="0" w:color="auto"/>
              <w:right w:val="single" w:sz="4" w:space="0" w:color="auto"/>
            </w:tcBorders>
            <w:noWrap/>
            <w:vAlign w:val="bottom"/>
            <w:hideMark/>
          </w:tcPr>
          <w:p w14:paraId="120AC529" w14:textId="77777777" w:rsidR="00A93D12" w:rsidRDefault="00A93D12">
            <w:pPr>
              <w:spacing w:line="256" w:lineRule="auto"/>
              <w:ind w:left="-72" w:right="-72"/>
              <w:jc w:val="center"/>
              <w:rPr>
                <w:lang w:eastAsia="zh-CN"/>
              </w:rPr>
            </w:pPr>
            <w:r>
              <w:rPr>
                <w:lang w:eastAsia="zh-CN"/>
              </w:rPr>
              <w:t>2</w:t>
            </w:r>
          </w:p>
        </w:tc>
        <w:tc>
          <w:tcPr>
            <w:tcW w:w="1122" w:type="dxa"/>
            <w:tcBorders>
              <w:top w:val="nil"/>
              <w:left w:val="nil"/>
              <w:bottom w:val="single" w:sz="4" w:space="0" w:color="auto"/>
              <w:right w:val="single" w:sz="4" w:space="0" w:color="auto"/>
            </w:tcBorders>
            <w:noWrap/>
            <w:vAlign w:val="bottom"/>
            <w:hideMark/>
          </w:tcPr>
          <w:p w14:paraId="423A7642" w14:textId="77777777" w:rsidR="00A93D12" w:rsidRDefault="00A93D12">
            <w:pPr>
              <w:spacing w:line="256" w:lineRule="auto"/>
              <w:ind w:left="-72" w:right="-72"/>
              <w:rPr>
                <w:lang w:eastAsia="zh-CN"/>
              </w:rPr>
            </w:pPr>
            <w:r>
              <w:rPr>
                <w:lang w:eastAsia="zh-CN"/>
              </w:rPr>
              <w:t>Hà Giang</w:t>
            </w:r>
          </w:p>
        </w:tc>
        <w:tc>
          <w:tcPr>
            <w:tcW w:w="562" w:type="dxa"/>
            <w:tcBorders>
              <w:top w:val="nil"/>
              <w:left w:val="nil"/>
              <w:bottom w:val="single" w:sz="4" w:space="0" w:color="auto"/>
              <w:right w:val="single" w:sz="4" w:space="0" w:color="auto"/>
            </w:tcBorders>
            <w:noWrap/>
            <w:vAlign w:val="bottom"/>
            <w:hideMark/>
          </w:tcPr>
          <w:p w14:paraId="57D79CF0" w14:textId="77777777" w:rsidR="00A93D12" w:rsidRDefault="00A93D12">
            <w:pPr>
              <w:spacing w:line="256" w:lineRule="auto"/>
              <w:ind w:left="-72" w:right="-72"/>
              <w:jc w:val="center"/>
              <w:rPr>
                <w:lang w:eastAsia="zh-CN"/>
              </w:rPr>
            </w:pPr>
            <w:r>
              <w:rPr>
                <w:lang w:eastAsia="zh-CN"/>
              </w:rPr>
              <w:t>02</w:t>
            </w:r>
          </w:p>
        </w:tc>
        <w:tc>
          <w:tcPr>
            <w:tcW w:w="749" w:type="dxa"/>
            <w:tcBorders>
              <w:top w:val="single" w:sz="4" w:space="0" w:color="auto"/>
              <w:left w:val="nil"/>
              <w:bottom w:val="single" w:sz="4" w:space="0" w:color="auto"/>
              <w:right w:val="single" w:sz="4" w:space="0" w:color="auto"/>
            </w:tcBorders>
            <w:shd w:val="clear" w:color="auto" w:fill="FFFF99"/>
            <w:noWrap/>
            <w:vAlign w:val="bottom"/>
            <w:hideMark/>
          </w:tcPr>
          <w:p w14:paraId="05AC90A9" w14:textId="77777777" w:rsidR="00A93D12" w:rsidRDefault="00A93D12">
            <w:pPr>
              <w:spacing w:line="256" w:lineRule="auto"/>
              <w:ind w:left="-72" w:right="-72"/>
              <w:jc w:val="center"/>
              <w:rPr>
                <w:lang w:eastAsia="zh-CN"/>
              </w:rPr>
            </w:pPr>
            <w:r>
              <w:rPr>
                <w:lang w:eastAsia="zh-CN"/>
              </w:rPr>
              <w:t> </w:t>
            </w:r>
          </w:p>
        </w:tc>
        <w:tc>
          <w:tcPr>
            <w:tcW w:w="716" w:type="dxa"/>
            <w:gridSpan w:val="2"/>
            <w:tcBorders>
              <w:top w:val="single" w:sz="4" w:space="0" w:color="auto"/>
              <w:left w:val="nil"/>
              <w:bottom w:val="single" w:sz="4" w:space="0" w:color="auto"/>
              <w:right w:val="single" w:sz="4" w:space="0" w:color="auto"/>
            </w:tcBorders>
            <w:shd w:val="clear" w:color="auto" w:fill="FFFF99"/>
            <w:noWrap/>
            <w:vAlign w:val="bottom"/>
            <w:hideMark/>
          </w:tcPr>
          <w:p w14:paraId="48366555" w14:textId="77777777" w:rsidR="00A93D12" w:rsidRDefault="00A93D12">
            <w:pPr>
              <w:spacing w:line="256" w:lineRule="auto"/>
              <w:ind w:left="-72" w:right="-72"/>
              <w:jc w:val="center"/>
              <w:rPr>
                <w:lang w:eastAsia="zh-CN"/>
              </w:rPr>
            </w:pPr>
            <w:r>
              <w:rPr>
                <w:lang w:eastAsia="zh-CN"/>
              </w:rPr>
              <w:t> </w:t>
            </w:r>
          </w:p>
        </w:tc>
        <w:tc>
          <w:tcPr>
            <w:tcW w:w="798" w:type="dxa"/>
            <w:gridSpan w:val="2"/>
            <w:tcBorders>
              <w:top w:val="single" w:sz="4" w:space="0" w:color="auto"/>
              <w:left w:val="nil"/>
              <w:bottom w:val="single" w:sz="4" w:space="0" w:color="auto"/>
              <w:right w:val="single" w:sz="4" w:space="0" w:color="auto"/>
            </w:tcBorders>
            <w:shd w:val="clear" w:color="auto" w:fill="FFFF99"/>
            <w:noWrap/>
            <w:vAlign w:val="bottom"/>
            <w:hideMark/>
          </w:tcPr>
          <w:p w14:paraId="69DA41B9" w14:textId="77777777" w:rsidR="00A93D12" w:rsidRDefault="00A93D12">
            <w:pPr>
              <w:spacing w:line="256" w:lineRule="auto"/>
              <w:ind w:left="-72" w:right="-72"/>
              <w:jc w:val="center"/>
              <w:rPr>
                <w:lang w:eastAsia="zh-CN"/>
              </w:rPr>
            </w:pPr>
            <w:r>
              <w:rPr>
                <w:lang w:eastAsia="zh-CN"/>
              </w:rPr>
              <w:t> </w:t>
            </w:r>
          </w:p>
        </w:tc>
        <w:tc>
          <w:tcPr>
            <w:tcW w:w="942" w:type="dxa"/>
            <w:gridSpan w:val="2"/>
            <w:tcBorders>
              <w:top w:val="single" w:sz="4" w:space="0" w:color="auto"/>
              <w:left w:val="nil"/>
              <w:bottom w:val="single" w:sz="4" w:space="0" w:color="auto"/>
              <w:right w:val="single" w:sz="4" w:space="0" w:color="auto"/>
            </w:tcBorders>
            <w:shd w:val="clear" w:color="auto" w:fill="FFFF99"/>
            <w:noWrap/>
            <w:vAlign w:val="bottom"/>
            <w:hideMark/>
          </w:tcPr>
          <w:p w14:paraId="751839DC" w14:textId="77777777" w:rsidR="00A93D12" w:rsidRDefault="00A93D12">
            <w:pPr>
              <w:spacing w:line="256" w:lineRule="auto"/>
              <w:ind w:left="-72" w:right="-72"/>
              <w:jc w:val="center"/>
              <w:rPr>
                <w:lang w:eastAsia="zh-CN"/>
              </w:rPr>
            </w:pPr>
            <w:r>
              <w:rPr>
                <w:lang w:eastAsia="zh-CN"/>
              </w:rPr>
              <w:t> </w:t>
            </w:r>
          </w:p>
        </w:tc>
        <w:tc>
          <w:tcPr>
            <w:tcW w:w="835" w:type="dxa"/>
            <w:gridSpan w:val="3"/>
            <w:tcBorders>
              <w:top w:val="single" w:sz="4" w:space="0" w:color="auto"/>
              <w:left w:val="nil"/>
              <w:bottom w:val="single" w:sz="4" w:space="0" w:color="auto"/>
              <w:right w:val="single" w:sz="4" w:space="0" w:color="auto"/>
            </w:tcBorders>
            <w:shd w:val="clear" w:color="auto" w:fill="FFFF99"/>
            <w:noWrap/>
            <w:vAlign w:val="bottom"/>
            <w:hideMark/>
          </w:tcPr>
          <w:p w14:paraId="3D709D17" w14:textId="77777777" w:rsidR="00A93D12" w:rsidRDefault="00A93D12">
            <w:pPr>
              <w:spacing w:line="256" w:lineRule="auto"/>
              <w:ind w:left="-72" w:right="-72"/>
              <w:jc w:val="center"/>
              <w:rPr>
                <w:lang w:eastAsia="zh-CN"/>
              </w:rPr>
            </w:pPr>
            <w:r>
              <w:rPr>
                <w:lang w:eastAsia="zh-CN"/>
              </w:rPr>
              <w:t> </w:t>
            </w:r>
          </w:p>
        </w:tc>
        <w:tc>
          <w:tcPr>
            <w:tcW w:w="835" w:type="dxa"/>
            <w:gridSpan w:val="2"/>
            <w:tcBorders>
              <w:top w:val="single" w:sz="4" w:space="0" w:color="auto"/>
              <w:left w:val="nil"/>
              <w:bottom w:val="single" w:sz="4" w:space="0" w:color="auto"/>
              <w:right w:val="single" w:sz="4" w:space="0" w:color="auto"/>
            </w:tcBorders>
            <w:shd w:val="clear" w:color="auto" w:fill="FFFF99"/>
            <w:noWrap/>
            <w:vAlign w:val="bottom"/>
            <w:hideMark/>
          </w:tcPr>
          <w:p w14:paraId="2447520D" w14:textId="77777777" w:rsidR="00A93D12" w:rsidRDefault="00A93D12">
            <w:pPr>
              <w:spacing w:line="256" w:lineRule="auto"/>
              <w:ind w:left="-72" w:right="-72"/>
              <w:jc w:val="center"/>
              <w:rPr>
                <w:lang w:eastAsia="zh-CN"/>
              </w:rPr>
            </w:pPr>
            <w:r>
              <w:rPr>
                <w:lang w:eastAsia="zh-CN"/>
              </w:rPr>
              <w:t> </w:t>
            </w:r>
          </w:p>
        </w:tc>
        <w:tc>
          <w:tcPr>
            <w:tcW w:w="1038" w:type="dxa"/>
            <w:gridSpan w:val="2"/>
            <w:tcBorders>
              <w:top w:val="single" w:sz="4" w:space="0" w:color="auto"/>
              <w:left w:val="nil"/>
              <w:bottom w:val="single" w:sz="4" w:space="0" w:color="auto"/>
              <w:right w:val="single" w:sz="4" w:space="0" w:color="auto"/>
            </w:tcBorders>
            <w:shd w:val="clear" w:color="auto" w:fill="FFFF99"/>
            <w:noWrap/>
            <w:vAlign w:val="bottom"/>
            <w:hideMark/>
          </w:tcPr>
          <w:p w14:paraId="5F237644" w14:textId="77777777" w:rsidR="00A93D12" w:rsidRDefault="00A93D12">
            <w:pPr>
              <w:spacing w:line="256" w:lineRule="auto"/>
              <w:ind w:left="-72" w:right="-72"/>
              <w:jc w:val="center"/>
              <w:rPr>
                <w:lang w:eastAsia="zh-CN"/>
              </w:rPr>
            </w:pPr>
            <w:r>
              <w:rPr>
                <w:lang w:eastAsia="zh-CN"/>
              </w:rPr>
              <w:t> </w:t>
            </w:r>
          </w:p>
        </w:tc>
        <w:tc>
          <w:tcPr>
            <w:tcW w:w="692" w:type="dxa"/>
            <w:gridSpan w:val="2"/>
            <w:tcBorders>
              <w:top w:val="single" w:sz="4" w:space="0" w:color="auto"/>
              <w:left w:val="nil"/>
              <w:bottom w:val="single" w:sz="4" w:space="0" w:color="auto"/>
              <w:right w:val="single" w:sz="4" w:space="0" w:color="auto"/>
            </w:tcBorders>
            <w:shd w:val="clear" w:color="auto" w:fill="FFFF99"/>
            <w:noWrap/>
            <w:vAlign w:val="bottom"/>
            <w:hideMark/>
          </w:tcPr>
          <w:p w14:paraId="6E7CFBB9" w14:textId="77777777" w:rsidR="00A93D12" w:rsidRDefault="00A93D12">
            <w:pPr>
              <w:spacing w:line="256" w:lineRule="auto"/>
              <w:ind w:left="-72" w:right="-72"/>
              <w:jc w:val="center"/>
              <w:rPr>
                <w:lang w:eastAsia="zh-CN"/>
              </w:rPr>
            </w:pPr>
            <w:r>
              <w:rPr>
                <w:lang w:eastAsia="zh-CN"/>
              </w:rPr>
              <w:t> </w:t>
            </w:r>
          </w:p>
        </w:tc>
        <w:tc>
          <w:tcPr>
            <w:tcW w:w="706" w:type="dxa"/>
            <w:gridSpan w:val="2"/>
            <w:tcBorders>
              <w:top w:val="nil"/>
              <w:left w:val="nil"/>
              <w:bottom w:val="single" w:sz="4" w:space="0" w:color="auto"/>
              <w:right w:val="single" w:sz="4" w:space="0" w:color="auto"/>
            </w:tcBorders>
            <w:noWrap/>
            <w:vAlign w:val="bottom"/>
            <w:hideMark/>
          </w:tcPr>
          <w:p w14:paraId="4BD1CD0F" w14:textId="77777777" w:rsidR="00A93D12" w:rsidRDefault="00A93D12">
            <w:pPr>
              <w:spacing w:line="256" w:lineRule="auto"/>
              <w:ind w:left="-72" w:right="-72"/>
              <w:jc w:val="center"/>
              <w:rPr>
                <w:lang w:eastAsia="zh-CN"/>
              </w:rPr>
            </w:pPr>
            <w:r>
              <w:rPr>
                <w:lang w:eastAsia="zh-CN"/>
              </w:rPr>
              <w:t> </w:t>
            </w:r>
          </w:p>
        </w:tc>
      </w:tr>
      <w:tr w:rsidR="00A93D12" w14:paraId="2E797921" w14:textId="77777777" w:rsidTr="007C2B02">
        <w:trPr>
          <w:gridAfter w:val="2"/>
          <w:wAfter w:w="296" w:type="dxa"/>
          <w:trHeight w:val="306"/>
        </w:trPr>
        <w:tc>
          <w:tcPr>
            <w:tcW w:w="503" w:type="dxa"/>
            <w:tcBorders>
              <w:top w:val="nil"/>
              <w:left w:val="single" w:sz="4" w:space="0" w:color="auto"/>
              <w:bottom w:val="single" w:sz="4" w:space="0" w:color="auto"/>
              <w:right w:val="single" w:sz="4" w:space="0" w:color="auto"/>
            </w:tcBorders>
            <w:noWrap/>
            <w:vAlign w:val="bottom"/>
            <w:hideMark/>
          </w:tcPr>
          <w:p w14:paraId="0F3151F8" w14:textId="77777777" w:rsidR="00A93D12" w:rsidRDefault="00A93D12">
            <w:pPr>
              <w:spacing w:line="256" w:lineRule="auto"/>
              <w:ind w:left="-72" w:right="-72"/>
              <w:jc w:val="center"/>
              <w:rPr>
                <w:lang w:eastAsia="zh-CN"/>
              </w:rPr>
            </w:pPr>
            <w:r>
              <w:rPr>
                <w:lang w:eastAsia="zh-CN"/>
              </w:rPr>
              <w:t>...</w:t>
            </w:r>
          </w:p>
        </w:tc>
        <w:tc>
          <w:tcPr>
            <w:tcW w:w="1122" w:type="dxa"/>
            <w:tcBorders>
              <w:top w:val="nil"/>
              <w:left w:val="nil"/>
              <w:bottom w:val="single" w:sz="4" w:space="0" w:color="auto"/>
              <w:right w:val="single" w:sz="4" w:space="0" w:color="auto"/>
            </w:tcBorders>
            <w:noWrap/>
            <w:vAlign w:val="bottom"/>
            <w:hideMark/>
          </w:tcPr>
          <w:p w14:paraId="7222476B" w14:textId="77777777" w:rsidR="00A93D12" w:rsidRDefault="00A93D12">
            <w:pPr>
              <w:spacing w:line="256" w:lineRule="auto"/>
              <w:ind w:left="-72" w:right="-72"/>
              <w:rPr>
                <w:lang w:eastAsia="zh-CN"/>
              </w:rPr>
            </w:pPr>
            <w:r>
              <w:rPr>
                <w:lang w:eastAsia="zh-CN"/>
              </w:rPr>
              <w:t>...</w:t>
            </w:r>
          </w:p>
        </w:tc>
        <w:tc>
          <w:tcPr>
            <w:tcW w:w="562" w:type="dxa"/>
            <w:tcBorders>
              <w:top w:val="nil"/>
              <w:left w:val="nil"/>
              <w:bottom w:val="single" w:sz="4" w:space="0" w:color="auto"/>
              <w:right w:val="single" w:sz="4" w:space="0" w:color="auto"/>
            </w:tcBorders>
            <w:noWrap/>
            <w:vAlign w:val="bottom"/>
            <w:hideMark/>
          </w:tcPr>
          <w:p w14:paraId="281ADA25" w14:textId="77777777" w:rsidR="00A93D12" w:rsidRDefault="00A93D12">
            <w:pPr>
              <w:spacing w:line="256" w:lineRule="auto"/>
              <w:ind w:left="-72" w:right="-72"/>
              <w:jc w:val="center"/>
              <w:rPr>
                <w:lang w:eastAsia="zh-CN"/>
              </w:rPr>
            </w:pPr>
            <w:r>
              <w:rPr>
                <w:lang w:eastAsia="zh-CN"/>
              </w:rPr>
              <w:t> </w:t>
            </w:r>
          </w:p>
        </w:tc>
        <w:tc>
          <w:tcPr>
            <w:tcW w:w="749" w:type="dxa"/>
            <w:tcBorders>
              <w:top w:val="single" w:sz="4" w:space="0" w:color="auto"/>
              <w:left w:val="nil"/>
              <w:bottom w:val="single" w:sz="4" w:space="0" w:color="auto"/>
              <w:right w:val="single" w:sz="4" w:space="0" w:color="auto"/>
            </w:tcBorders>
            <w:shd w:val="clear" w:color="auto" w:fill="FFFF99"/>
            <w:noWrap/>
            <w:vAlign w:val="bottom"/>
            <w:hideMark/>
          </w:tcPr>
          <w:p w14:paraId="292F841A" w14:textId="77777777" w:rsidR="00A93D12" w:rsidRDefault="00A93D12">
            <w:pPr>
              <w:spacing w:line="256" w:lineRule="auto"/>
              <w:ind w:left="-72" w:right="-72"/>
              <w:jc w:val="center"/>
              <w:rPr>
                <w:lang w:eastAsia="zh-CN"/>
              </w:rPr>
            </w:pPr>
            <w:r>
              <w:rPr>
                <w:lang w:eastAsia="zh-CN"/>
              </w:rPr>
              <w:t> </w:t>
            </w:r>
          </w:p>
        </w:tc>
        <w:tc>
          <w:tcPr>
            <w:tcW w:w="716" w:type="dxa"/>
            <w:gridSpan w:val="2"/>
            <w:tcBorders>
              <w:top w:val="single" w:sz="4" w:space="0" w:color="auto"/>
              <w:left w:val="nil"/>
              <w:bottom w:val="single" w:sz="4" w:space="0" w:color="auto"/>
              <w:right w:val="single" w:sz="4" w:space="0" w:color="auto"/>
            </w:tcBorders>
            <w:shd w:val="clear" w:color="auto" w:fill="FFFF99"/>
            <w:noWrap/>
            <w:vAlign w:val="bottom"/>
            <w:hideMark/>
          </w:tcPr>
          <w:p w14:paraId="1EEB97F0" w14:textId="77777777" w:rsidR="00A93D12" w:rsidRDefault="00A93D12">
            <w:pPr>
              <w:spacing w:line="256" w:lineRule="auto"/>
              <w:ind w:left="-72" w:right="-72"/>
              <w:jc w:val="center"/>
              <w:rPr>
                <w:lang w:eastAsia="zh-CN"/>
              </w:rPr>
            </w:pPr>
            <w:r>
              <w:rPr>
                <w:lang w:eastAsia="zh-CN"/>
              </w:rPr>
              <w:t> </w:t>
            </w:r>
          </w:p>
        </w:tc>
        <w:tc>
          <w:tcPr>
            <w:tcW w:w="798" w:type="dxa"/>
            <w:gridSpan w:val="2"/>
            <w:tcBorders>
              <w:top w:val="single" w:sz="4" w:space="0" w:color="auto"/>
              <w:left w:val="nil"/>
              <w:bottom w:val="single" w:sz="4" w:space="0" w:color="auto"/>
              <w:right w:val="single" w:sz="4" w:space="0" w:color="auto"/>
            </w:tcBorders>
            <w:shd w:val="clear" w:color="auto" w:fill="FFFF99"/>
            <w:noWrap/>
            <w:vAlign w:val="bottom"/>
            <w:hideMark/>
          </w:tcPr>
          <w:p w14:paraId="4F309865" w14:textId="77777777" w:rsidR="00A93D12" w:rsidRDefault="00A93D12">
            <w:pPr>
              <w:spacing w:line="256" w:lineRule="auto"/>
              <w:ind w:left="-72" w:right="-72"/>
              <w:jc w:val="center"/>
              <w:rPr>
                <w:lang w:eastAsia="zh-CN"/>
              </w:rPr>
            </w:pPr>
            <w:r>
              <w:rPr>
                <w:lang w:eastAsia="zh-CN"/>
              </w:rPr>
              <w:t> </w:t>
            </w:r>
          </w:p>
        </w:tc>
        <w:tc>
          <w:tcPr>
            <w:tcW w:w="942" w:type="dxa"/>
            <w:gridSpan w:val="2"/>
            <w:tcBorders>
              <w:top w:val="single" w:sz="4" w:space="0" w:color="auto"/>
              <w:left w:val="nil"/>
              <w:bottom w:val="single" w:sz="4" w:space="0" w:color="auto"/>
              <w:right w:val="single" w:sz="4" w:space="0" w:color="auto"/>
            </w:tcBorders>
            <w:shd w:val="clear" w:color="auto" w:fill="FFFF99"/>
            <w:noWrap/>
            <w:vAlign w:val="bottom"/>
            <w:hideMark/>
          </w:tcPr>
          <w:p w14:paraId="16533C1A" w14:textId="77777777" w:rsidR="00A93D12" w:rsidRDefault="00A93D12">
            <w:pPr>
              <w:spacing w:line="256" w:lineRule="auto"/>
              <w:ind w:left="-72" w:right="-72"/>
              <w:jc w:val="center"/>
              <w:rPr>
                <w:lang w:eastAsia="zh-CN"/>
              </w:rPr>
            </w:pPr>
            <w:r>
              <w:rPr>
                <w:lang w:eastAsia="zh-CN"/>
              </w:rPr>
              <w:t> </w:t>
            </w:r>
          </w:p>
        </w:tc>
        <w:tc>
          <w:tcPr>
            <w:tcW w:w="835" w:type="dxa"/>
            <w:gridSpan w:val="3"/>
            <w:tcBorders>
              <w:top w:val="single" w:sz="4" w:space="0" w:color="auto"/>
              <w:left w:val="nil"/>
              <w:bottom w:val="single" w:sz="4" w:space="0" w:color="auto"/>
              <w:right w:val="single" w:sz="4" w:space="0" w:color="auto"/>
            </w:tcBorders>
            <w:shd w:val="clear" w:color="auto" w:fill="FFFF99"/>
            <w:noWrap/>
            <w:vAlign w:val="bottom"/>
            <w:hideMark/>
          </w:tcPr>
          <w:p w14:paraId="12356A05" w14:textId="77777777" w:rsidR="00A93D12" w:rsidRDefault="00A93D12">
            <w:pPr>
              <w:spacing w:line="256" w:lineRule="auto"/>
              <w:ind w:left="-72" w:right="-72"/>
              <w:jc w:val="center"/>
              <w:rPr>
                <w:lang w:eastAsia="zh-CN"/>
              </w:rPr>
            </w:pPr>
            <w:r>
              <w:rPr>
                <w:lang w:eastAsia="zh-CN"/>
              </w:rPr>
              <w:t> </w:t>
            </w:r>
          </w:p>
        </w:tc>
        <w:tc>
          <w:tcPr>
            <w:tcW w:w="835" w:type="dxa"/>
            <w:gridSpan w:val="2"/>
            <w:tcBorders>
              <w:top w:val="single" w:sz="4" w:space="0" w:color="auto"/>
              <w:left w:val="nil"/>
              <w:bottom w:val="single" w:sz="4" w:space="0" w:color="auto"/>
              <w:right w:val="single" w:sz="4" w:space="0" w:color="auto"/>
            </w:tcBorders>
            <w:shd w:val="clear" w:color="auto" w:fill="FFFF99"/>
            <w:noWrap/>
            <w:vAlign w:val="bottom"/>
            <w:hideMark/>
          </w:tcPr>
          <w:p w14:paraId="2630FA9D" w14:textId="77777777" w:rsidR="00A93D12" w:rsidRDefault="00A93D12">
            <w:pPr>
              <w:spacing w:line="256" w:lineRule="auto"/>
              <w:ind w:left="-72" w:right="-72"/>
              <w:jc w:val="center"/>
              <w:rPr>
                <w:lang w:eastAsia="zh-CN"/>
              </w:rPr>
            </w:pPr>
            <w:r>
              <w:rPr>
                <w:lang w:eastAsia="zh-CN"/>
              </w:rPr>
              <w:t> </w:t>
            </w:r>
          </w:p>
        </w:tc>
        <w:tc>
          <w:tcPr>
            <w:tcW w:w="1038" w:type="dxa"/>
            <w:gridSpan w:val="2"/>
            <w:tcBorders>
              <w:top w:val="single" w:sz="4" w:space="0" w:color="auto"/>
              <w:left w:val="nil"/>
              <w:bottom w:val="single" w:sz="4" w:space="0" w:color="auto"/>
              <w:right w:val="single" w:sz="4" w:space="0" w:color="auto"/>
            </w:tcBorders>
            <w:shd w:val="clear" w:color="auto" w:fill="FFFF99"/>
            <w:noWrap/>
            <w:vAlign w:val="bottom"/>
            <w:hideMark/>
          </w:tcPr>
          <w:p w14:paraId="400B26BC" w14:textId="77777777" w:rsidR="00A93D12" w:rsidRDefault="00A93D12">
            <w:pPr>
              <w:spacing w:line="256" w:lineRule="auto"/>
              <w:ind w:left="-72" w:right="-72"/>
              <w:jc w:val="center"/>
              <w:rPr>
                <w:lang w:eastAsia="zh-CN"/>
              </w:rPr>
            </w:pPr>
            <w:r>
              <w:rPr>
                <w:lang w:eastAsia="zh-CN"/>
              </w:rPr>
              <w:t> </w:t>
            </w:r>
          </w:p>
        </w:tc>
        <w:tc>
          <w:tcPr>
            <w:tcW w:w="692" w:type="dxa"/>
            <w:gridSpan w:val="2"/>
            <w:tcBorders>
              <w:top w:val="single" w:sz="4" w:space="0" w:color="auto"/>
              <w:left w:val="nil"/>
              <w:bottom w:val="single" w:sz="4" w:space="0" w:color="auto"/>
              <w:right w:val="single" w:sz="4" w:space="0" w:color="auto"/>
            </w:tcBorders>
            <w:shd w:val="clear" w:color="auto" w:fill="FFFF99"/>
            <w:noWrap/>
            <w:vAlign w:val="bottom"/>
            <w:hideMark/>
          </w:tcPr>
          <w:p w14:paraId="06D9E200" w14:textId="77777777" w:rsidR="00A93D12" w:rsidRDefault="00A93D12">
            <w:pPr>
              <w:spacing w:line="256" w:lineRule="auto"/>
              <w:ind w:left="-72" w:right="-72"/>
              <w:jc w:val="center"/>
              <w:rPr>
                <w:lang w:eastAsia="zh-CN"/>
              </w:rPr>
            </w:pPr>
            <w:r>
              <w:rPr>
                <w:lang w:eastAsia="zh-CN"/>
              </w:rPr>
              <w:t> </w:t>
            </w:r>
          </w:p>
        </w:tc>
        <w:tc>
          <w:tcPr>
            <w:tcW w:w="706" w:type="dxa"/>
            <w:gridSpan w:val="2"/>
            <w:tcBorders>
              <w:top w:val="nil"/>
              <w:left w:val="nil"/>
              <w:bottom w:val="single" w:sz="4" w:space="0" w:color="auto"/>
              <w:right w:val="single" w:sz="4" w:space="0" w:color="auto"/>
            </w:tcBorders>
            <w:noWrap/>
            <w:vAlign w:val="bottom"/>
            <w:hideMark/>
          </w:tcPr>
          <w:p w14:paraId="6FBFDC75" w14:textId="77777777" w:rsidR="00A93D12" w:rsidRDefault="00A93D12">
            <w:pPr>
              <w:spacing w:line="256" w:lineRule="auto"/>
              <w:ind w:left="-72" w:right="-72"/>
              <w:jc w:val="center"/>
              <w:rPr>
                <w:lang w:eastAsia="zh-CN"/>
              </w:rPr>
            </w:pPr>
            <w:r>
              <w:rPr>
                <w:lang w:eastAsia="zh-CN"/>
              </w:rPr>
              <w:t> </w:t>
            </w:r>
          </w:p>
        </w:tc>
      </w:tr>
      <w:tr w:rsidR="00A93D12" w14:paraId="1F9CB978" w14:textId="77777777" w:rsidTr="007C2B02">
        <w:trPr>
          <w:gridAfter w:val="2"/>
          <w:wAfter w:w="296" w:type="dxa"/>
          <w:trHeight w:val="306"/>
        </w:trPr>
        <w:tc>
          <w:tcPr>
            <w:tcW w:w="503" w:type="dxa"/>
            <w:tcBorders>
              <w:top w:val="nil"/>
              <w:left w:val="single" w:sz="4" w:space="0" w:color="auto"/>
              <w:bottom w:val="single" w:sz="4" w:space="0" w:color="auto"/>
              <w:right w:val="single" w:sz="4" w:space="0" w:color="auto"/>
            </w:tcBorders>
            <w:noWrap/>
            <w:vAlign w:val="bottom"/>
            <w:hideMark/>
          </w:tcPr>
          <w:p w14:paraId="0528ADF3" w14:textId="77777777" w:rsidR="00A93D12" w:rsidRDefault="00A93D12">
            <w:pPr>
              <w:spacing w:line="256" w:lineRule="auto"/>
              <w:ind w:left="-72" w:right="-72"/>
              <w:jc w:val="center"/>
              <w:rPr>
                <w:lang w:eastAsia="zh-CN"/>
              </w:rPr>
            </w:pPr>
            <w:r>
              <w:rPr>
                <w:lang w:eastAsia="zh-CN"/>
              </w:rPr>
              <w:t>63</w:t>
            </w:r>
          </w:p>
        </w:tc>
        <w:tc>
          <w:tcPr>
            <w:tcW w:w="1122" w:type="dxa"/>
            <w:tcBorders>
              <w:top w:val="nil"/>
              <w:left w:val="nil"/>
              <w:bottom w:val="single" w:sz="4" w:space="0" w:color="auto"/>
              <w:right w:val="single" w:sz="4" w:space="0" w:color="auto"/>
            </w:tcBorders>
            <w:noWrap/>
            <w:vAlign w:val="bottom"/>
            <w:hideMark/>
          </w:tcPr>
          <w:p w14:paraId="04A5F748" w14:textId="77777777" w:rsidR="00A93D12" w:rsidRDefault="00A93D12">
            <w:pPr>
              <w:spacing w:line="256" w:lineRule="auto"/>
              <w:ind w:left="-72" w:right="-72"/>
              <w:rPr>
                <w:lang w:eastAsia="zh-CN"/>
              </w:rPr>
            </w:pPr>
            <w:r>
              <w:rPr>
                <w:lang w:eastAsia="zh-CN"/>
              </w:rPr>
              <w:t>Cà Mau</w:t>
            </w:r>
          </w:p>
        </w:tc>
        <w:tc>
          <w:tcPr>
            <w:tcW w:w="562" w:type="dxa"/>
            <w:tcBorders>
              <w:top w:val="nil"/>
              <w:left w:val="nil"/>
              <w:bottom w:val="single" w:sz="4" w:space="0" w:color="auto"/>
              <w:right w:val="single" w:sz="4" w:space="0" w:color="auto"/>
            </w:tcBorders>
            <w:noWrap/>
            <w:vAlign w:val="bottom"/>
            <w:hideMark/>
          </w:tcPr>
          <w:p w14:paraId="6E0C3AE1" w14:textId="77777777" w:rsidR="00A93D12" w:rsidRDefault="00A93D12">
            <w:pPr>
              <w:spacing w:line="256" w:lineRule="auto"/>
              <w:ind w:left="-72" w:right="-72"/>
              <w:jc w:val="center"/>
              <w:rPr>
                <w:lang w:eastAsia="zh-CN"/>
              </w:rPr>
            </w:pPr>
            <w:r>
              <w:rPr>
                <w:lang w:eastAsia="zh-CN"/>
              </w:rPr>
              <w:t>96</w:t>
            </w:r>
          </w:p>
        </w:tc>
        <w:tc>
          <w:tcPr>
            <w:tcW w:w="749" w:type="dxa"/>
            <w:tcBorders>
              <w:top w:val="single" w:sz="4" w:space="0" w:color="auto"/>
              <w:left w:val="nil"/>
              <w:bottom w:val="single" w:sz="4" w:space="0" w:color="auto"/>
              <w:right w:val="single" w:sz="4" w:space="0" w:color="auto"/>
            </w:tcBorders>
            <w:shd w:val="clear" w:color="auto" w:fill="FFFF99"/>
            <w:noWrap/>
            <w:vAlign w:val="bottom"/>
            <w:hideMark/>
          </w:tcPr>
          <w:p w14:paraId="663BACA4" w14:textId="77777777" w:rsidR="00A93D12" w:rsidRDefault="00A93D12">
            <w:pPr>
              <w:spacing w:line="256" w:lineRule="auto"/>
              <w:ind w:left="-72" w:right="-72"/>
              <w:jc w:val="center"/>
              <w:rPr>
                <w:lang w:eastAsia="zh-CN"/>
              </w:rPr>
            </w:pPr>
            <w:r>
              <w:rPr>
                <w:lang w:eastAsia="zh-CN"/>
              </w:rPr>
              <w:t> </w:t>
            </w:r>
          </w:p>
        </w:tc>
        <w:tc>
          <w:tcPr>
            <w:tcW w:w="716" w:type="dxa"/>
            <w:gridSpan w:val="2"/>
            <w:tcBorders>
              <w:top w:val="single" w:sz="4" w:space="0" w:color="auto"/>
              <w:left w:val="nil"/>
              <w:bottom w:val="single" w:sz="4" w:space="0" w:color="auto"/>
              <w:right w:val="single" w:sz="4" w:space="0" w:color="auto"/>
            </w:tcBorders>
            <w:shd w:val="clear" w:color="auto" w:fill="FFFF99"/>
            <w:noWrap/>
            <w:vAlign w:val="bottom"/>
            <w:hideMark/>
          </w:tcPr>
          <w:p w14:paraId="1A5B06CB" w14:textId="77777777" w:rsidR="00A93D12" w:rsidRDefault="00A93D12">
            <w:pPr>
              <w:spacing w:line="256" w:lineRule="auto"/>
              <w:ind w:left="-72" w:right="-72"/>
              <w:jc w:val="center"/>
              <w:rPr>
                <w:lang w:eastAsia="zh-CN"/>
              </w:rPr>
            </w:pPr>
            <w:r>
              <w:rPr>
                <w:lang w:eastAsia="zh-CN"/>
              </w:rPr>
              <w:t> </w:t>
            </w:r>
          </w:p>
        </w:tc>
        <w:tc>
          <w:tcPr>
            <w:tcW w:w="798" w:type="dxa"/>
            <w:gridSpan w:val="2"/>
            <w:tcBorders>
              <w:top w:val="single" w:sz="4" w:space="0" w:color="auto"/>
              <w:left w:val="nil"/>
              <w:bottom w:val="single" w:sz="4" w:space="0" w:color="auto"/>
              <w:right w:val="single" w:sz="4" w:space="0" w:color="auto"/>
            </w:tcBorders>
            <w:shd w:val="clear" w:color="auto" w:fill="FFFF99"/>
            <w:noWrap/>
            <w:vAlign w:val="bottom"/>
            <w:hideMark/>
          </w:tcPr>
          <w:p w14:paraId="31204CD9" w14:textId="77777777" w:rsidR="00A93D12" w:rsidRDefault="00A93D12">
            <w:pPr>
              <w:spacing w:line="256" w:lineRule="auto"/>
              <w:ind w:left="-72" w:right="-72"/>
              <w:jc w:val="center"/>
              <w:rPr>
                <w:lang w:eastAsia="zh-CN"/>
              </w:rPr>
            </w:pPr>
            <w:r>
              <w:rPr>
                <w:lang w:eastAsia="zh-CN"/>
              </w:rPr>
              <w:t> </w:t>
            </w:r>
          </w:p>
        </w:tc>
        <w:tc>
          <w:tcPr>
            <w:tcW w:w="942" w:type="dxa"/>
            <w:gridSpan w:val="2"/>
            <w:tcBorders>
              <w:top w:val="single" w:sz="4" w:space="0" w:color="auto"/>
              <w:left w:val="nil"/>
              <w:bottom w:val="single" w:sz="4" w:space="0" w:color="auto"/>
              <w:right w:val="single" w:sz="4" w:space="0" w:color="auto"/>
            </w:tcBorders>
            <w:shd w:val="clear" w:color="auto" w:fill="FFFF99"/>
            <w:noWrap/>
            <w:vAlign w:val="bottom"/>
            <w:hideMark/>
          </w:tcPr>
          <w:p w14:paraId="3F30F607" w14:textId="77777777" w:rsidR="00A93D12" w:rsidRDefault="00A93D12">
            <w:pPr>
              <w:spacing w:line="256" w:lineRule="auto"/>
              <w:ind w:left="-72" w:right="-72"/>
              <w:jc w:val="center"/>
              <w:rPr>
                <w:lang w:eastAsia="zh-CN"/>
              </w:rPr>
            </w:pPr>
            <w:r>
              <w:rPr>
                <w:lang w:eastAsia="zh-CN"/>
              </w:rPr>
              <w:t> </w:t>
            </w:r>
          </w:p>
        </w:tc>
        <w:tc>
          <w:tcPr>
            <w:tcW w:w="835" w:type="dxa"/>
            <w:gridSpan w:val="3"/>
            <w:tcBorders>
              <w:top w:val="single" w:sz="4" w:space="0" w:color="auto"/>
              <w:left w:val="nil"/>
              <w:bottom w:val="single" w:sz="4" w:space="0" w:color="auto"/>
              <w:right w:val="single" w:sz="4" w:space="0" w:color="auto"/>
            </w:tcBorders>
            <w:shd w:val="clear" w:color="auto" w:fill="FFFF99"/>
            <w:noWrap/>
            <w:vAlign w:val="bottom"/>
            <w:hideMark/>
          </w:tcPr>
          <w:p w14:paraId="545B322C" w14:textId="77777777" w:rsidR="00A93D12" w:rsidRDefault="00A93D12">
            <w:pPr>
              <w:spacing w:line="256" w:lineRule="auto"/>
              <w:ind w:left="-72" w:right="-72"/>
              <w:jc w:val="center"/>
              <w:rPr>
                <w:lang w:eastAsia="zh-CN"/>
              </w:rPr>
            </w:pPr>
            <w:r>
              <w:rPr>
                <w:lang w:eastAsia="zh-CN"/>
              </w:rPr>
              <w:t> </w:t>
            </w:r>
          </w:p>
        </w:tc>
        <w:tc>
          <w:tcPr>
            <w:tcW w:w="835" w:type="dxa"/>
            <w:gridSpan w:val="2"/>
            <w:tcBorders>
              <w:top w:val="single" w:sz="4" w:space="0" w:color="auto"/>
              <w:left w:val="nil"/>
              <w:bottom w:val="single" w:sz="4" w:space="0" w:color="auto"/>
              <w:right w:val="single" w:sz="4" w:space="0" w:color="auto"/>
            </w:tcBorders>
            <w:shd w:val="clear" w:color="auto" w:fill="FFFF99"/>
            <w:noWrap/>
            <w:vAlign w:val="bottom"/>
            <w:hideMark/>
          </w:tcPr>
          <w:p w14:paraId="49A0B4B3" w14:textId="77777777" w:rsidR="00A93D12" w:rsidRDefault="00A93D12">
            <w:pPr>
              <w:spacing w:line="256" w:lineRule="auto"/>
              <w:ind w:left="-72" w:right="-72"/>
              <w:rPr>
                <w:lang w:eastAsia="zh-CN"/>
              </w:rPr>
            </w:pPr>
            <w:r>
              <w:rPr>
                <w:lang w:eastAsia="zh-CN"/>
              </w:rPr>
              <w:t> </w:t>
            </w:r>
          </w:p>
        </w:tc>
        <w:tc>
          <w:tcPr>
            <w:tcW w:w="1038" w:type="dxa"/>
            <w:gridSpan w:val="2"/>
            <w:tcBorders>
              <w:top w:val="single" w:sz="4" w:space="0" w:color="auto"/>
              <w:left w:val="nil"/>
              <w:bottom w:val="single" w:sz="4" w:space="0" w:color="auto"/>
              <w:right w:val="single" w:sz="4" w:space="0" w:color="auto"/>
            </w:tcBorders>
            <w:shd w:val="clear" w:color="auto" w:fill="FFFF99"/>
            <w:noWrap/>
            <w:vAlign w:val="bottom"/>
            <w:hideMark/>
          </w:tcPr>
          <w:p w14:paraId="35411464" w14:textId="77777777" w:rsidR="00A93D12" w:rsidRDefault="00A93D12">
            <w:pPr>
              <w:spacing w:line="256" w:lineRule="auto"/>
              <w:ind w:left="-72" w:right="-72"/>
              <w:rPr>
                <w:lang w:eastAsia="zh-CN"/>
              </w:rPr>
            </w:pPr>
            <w:r>
              <w:rPr>
                <w:lang w:eastAsia="zh-CN"/>
              </w:rPr>
              <w:t> </w:t>
            </w:r>
          </w:p>
        </w:tc>
        <w:tc>
          <w:tcPr>
            <w:tcW w:w="692" w:type="dxa"/>
            <w:gridSpan w:val="2"/>
            <w:tcBorders>
              <w:top w:val="single" w:sz="4" w:space="0" w:color="auto"/>
              <w:left w:val="nil"/>
              <w:bottom w:val="single" w:sz="4" w:space="0" w:color="auto"/>
              <w:right w:val="single" w:sz="4" w:space="0" w:color="auto"/>
            </w:tcBorders>
            <w:shd w:val="clear" w:color="auto" w:fill="FFFF99"/>
            <w:noWrap/>
            <w:vAlign w:val="bottom"/>
            <w:hideMark/>
          </w:tcPr>
          <w:p w14:paraId="1CB8003F" w14:textId="77777777" w:rsidR="00A93D12" w:rsidRDefault="00A93D12">
            <w:pPr>
              <w:spacing w:line="256" w:lineRule="auto"/>
              <w:ind w:left="-72" w:right="-72"/>
              <w:rPr>
                <w:lang w:eastAsia="zh-CN"/>
              </w:rPr>
            </w:pPr>
            <w:r>
              <w:rPr>
                <w:lang w:eastAsia="zh-CN"/>
              </w:rPr>
              <w:t> </w:t>
            </w:r>
          </w:p>
        </w:tc>
        <w:tc>
          <w:tcPr>
            <w:tcW w:w="706" w:type="dxa"/>
            <w:gridSpan w:val="2"/>
            <w:tcBorders>
              <w:top w:val="nil"/>
              <w:left w:val="nil"/>
              <w:bottom w:val="single" w:sz="4" w:space="0" w:color="auto"/>
              <w:right w:val="single" w:sz="4" w:space="0" w:color="auto"/>
            </w:tcBorders>
            <w:noWrap/>
            <w:vAlign w:val="bottom"/>
            <w:hideMark/>
          </w:tcPr>
          <w:p w14:paraId="59EE220A" w14:textId="77777777" w:rsidR="00A93D12" w:rsidRDefault="00A93D12">
            <w:pPr>
              <w:spacing w:line="256" w:lineRule="auto"/>
              <w:ind w:left="-72" w:right="-72"/>
              <w:rPr>
                <w:lang w:eastAsia="zh-CN"/>
              </w:rPr>
            </w:pPr>
            <w:r>
              <w:rPr>
                <w:lang w:eastAsia="zh-CN"/>
              </w:rPr>
              <w:t> </w:t>
            </w:r>
          </w:p>
        </w:tc>
      </w:tr>
      <w:tr w:rsidR="00A93D12" w:rsidRPr="0010481E" w14:paraId="5A9B2608" w14:textId="77777777" w:rsidTr="007C2B02">
        <w:trPr>
          <w:trHeight w:val="296"/>
        </w:trPr>
        <w:tc>
          <w:tcPr>
            <w:tcW w:w="3712" w:type="dxa"/>
            <w:gridSpan w:val="7"/>
            <w:noWrap/>
            <w:vAlign w:val="bottom"/>
            <w:hideMark/>
          </w:tcPr>
          <w:p w14:paraId="5A83F048" w14:textId="77777777" w:rsidR="00A93D12" w:rsidRPr="0010481E" w:rsidRDefault="00C05168">
            <w:pPr>
              <w:spacing w:line="256" w:lineRule="auto"/>
              <w:ind w:left="-72" w:right="-72"/>
              <w:rPr>
                <w:color w:val="0000FF"/>
                <w:lang w:eastAsia="zh-CN"/>
              </w:rPr>
            </w:pPr>
            <w:hyperlink w:anchor="XB1_01PB" w:history="1">
              <w:r w:rsidR="00A93D12" w:rsidRPr="0010481E">
                <w:rPr>
                  <w:rStyle w:val="Hyperlink"/>
                  <w:color w:val="0000FF"/>
                  <w:u w:val="none"/>
                  <w:lang w:eastAsia="zh-CN"/>
                </w:rPr>
                <w:t>(Phụ biểu XB1-01.PB kèm theo)</w:t>
              </w:r>
            </w:hyperlink>
          </w:p>
        </w:tc>
        <w:tc>
          <w:tcPr>
            <w:tcW w:w="996" w:type="dxa"/>
            <w:gridSpan w:val="2"/>
            <w:noWrap/>
            <w:vAlign w:val="bottom"/>
            <w:hideMark/>
          </w:tcPr>
          <w:p w14:paraId="12A5E322" w14:textId="77777777" w:rsidR="00A93D12" w:rsidRPr="0010481E" w:rsidRDefault="00A93D12">
            <w:pPr>
              <w:rPr>
                <w:color w:val="0000FF"/>
                <w:lang w:eastAsia="zh-CN"/>
              </w:rPr>
            </w:pPr>
          </w:p>
        </w:tc>
        <w:tc>
          <w:tcPr>
            <w:tcW w:w="861" w:type="dxa"/>
            <w:gridSpan w:val="2"/>
            <w:noWrap/>
            <w:vAlign w:val="bottom"/>
            <w:hideMark/>
          </w:tcPr>
          <w:p w14:paraId="01075530" w14:textId="77777777" w:rsidR="00A93D12" w:rsidRPr="0010481E" w:rsidRDefault="00A93D12">
            <w:pPr>
              <w:spacing w:line="256" w:lineRule="auto"/>
              <w:rPr>
                <w:rFonts w:asciiTheme="minorHAnsi" w:eastAsiaTheme="minorHAnsi" w:hAnsiTheme="minorHAnsi" w:cstheme="minorBidi"/>
                <w:color w:val="0000FF"/>
                <w:sz w:val="20"/>
                <w:szCs w:val="20"/>
                <w:lang w:eastAsia="zh-CN"/>
              </w:rPr>
            </w:pPr>
          </w:p>
        </w:tc>
        <w:tc>
          <w:tcPr>
            <w:tcW w:w="510" w:type="dxa"/>
            <w:noWrap/>
            <w:vAlign w:val="bottom"/>
            <w:hideMark/>
          </w:tcPr>
          <w:p w14:paraId="115BD101" w14:textId="77777777" w:rsidR="00A93D12" w:rsidRPr="0010481E" w:rsidRDefault="00A93D12">
            <w:pPr>
              <w:spacing w:line="256" w:lineRule="auto"/>
              <w:rPr>
                <w:rFonts w:asciiTheme="minorHAnsi" w:eastAsiaTheme="minorHAnsi" w:hAnsiTheme="minorHAnsi" w:cstheme="minorBidi"/>
                <w:color w:val="0000FF"/>
                <w:sz w:val="20"/>
                <w:szCs w:val="20"/>
                <w:lang w:eastAsia="zh-CN"/>
              </w:rPr>
            </w:pPr>
          </w:p>
        </w:tc>
        <w:tc>
          <w:tcPr>
            <w:tcW w:w="800" w:type="dxa"/>
            <w:gridSpan w:val="2"/>
            <w:noWrap/>
            <w:vAlign w:val="bottom"/>
            <w:hideMark/>
          </w:tcPr>
          <w:p w14:paraId="0A6DE08B" w14:textId="77777777" w:rsidR="00A93D12" w:rsidRPr="0010481E" w:rsidRDefault="00A93D12">
            <w:pPr>
              <w:spacing w:line="256" w:lineRule="auto"/>
              <w:rPr>
                <w:rFonts w:asciiTheme="minorHAnsi" w:eastAsiaTheme="minorHAnsi" w:hAnsiTheme="minorHAnsi" w:cstheme="minorBidi"/>
                <w:color w:val="0000FF"/>
                <w:sz w:val="20"/>
                <w:szCs w:val="20"/>
                <w:lang w:eastAsia="zh-CN"/>
              </w:rPr>
            </w:pPr>
          </w:p>
        </w:tc>
        <w:tc>
          <w:tcPr>
            <w:tcW w:w="780" w:type="dxa"/>
            <w:gridSpan w:val="2"/>
            <w:noWrap/>
            <w:vAlign w:val="bottom"/>
            <w:hideMark/>
          </w:tcPr>
          <w:p w14:paraId="344BF6EC" w14:textId="77777777" w:rsidR="00A93D12" w:rsidRPr="0010481E" w:rsidRDefault="00A93D12">
            <w:pPr>
              <w:spacing w:line="256" w:lineRule="auto"/>
              <w:rPr>
                <w:rFonts w:asciiTheme="minorHAnsi" w:eastAsiaTheme="minorHAnsi" w:hAnsiTheme="minorHAnsi" w:cstheme="minorBidi"/>
                <w:color w:val="0000FF"/>
                <w:sz w:val="20"/>
                <w:szCs w:val="20"/>
                <w:lang w:eastAsia="zh-CN"/>
              </w:rPr>
            </w:pPr>
          </w:p>
        </w:tc>
        <w:tc>
          <w:tcPr>
            <w:tcW w:w="688" w:type="dxa"/>
            <w:gridSpan w:val="2"/>
            <w:noWrap/>
            <w:vAlign w:val="bottom"/>
            <w:hideMark/>
          </w:tcPr>
          <w:p w14:paraId="614C8354" w14:textId="77777777" w:rsidR="00A93D12" w:rsidRPr="0010481E" w:rsidRDefault="00A93D12">
            <w:pPr>
              <w:spacing w:line="256" w:lineRule="auto"/>
              <w:rPr>
                <w:rFonts w:asciiTheme="minorHAnsi" w:eastAsiaTheme="minorHAnsi" w:hAnsiTheme="minorHAnsi" w:cstheme="minorBidi"/>
                <w:color w:val="0000FF"/>
                <w:sz w:val="20"/>
                <w:szCs w:val="20"/>
                <w:lang w:eastAsia="zh-CN"/>
              </w:rPr>
            </w:pPr>
          </w:p>
        </w:tc>
        <w:tc>
          <w:tcPr>
            <w:tcW w:w="665" w:type="dxa"/>
            <w:gridSpan w:val="2"/>
            <w:noWrap/>
            <w:vAlign w:val="bottom"/>
            <w:hideMark/>
          </w:tcPr>
          <w:p w14:paraId="4F570990" w14:textId="77777777" w:rsidR="00A93D12" w:rsidRPr="0010481E" w:rsidRDefault="00A93D12">
            <w:pPr>
              <w:spacing w:line="256" w:lineRule="auto"/>
              <w:rPr>
                <w:rFonts w:asciiTheme="minorHAnsi" w:eastAsiaTheme="minorHAnsi" w:hAnsiTheme="minorHAnsi" w:cstheme="minorBidi"/>
                <w:color w:val="0000FF"/>
                <w:sz w:val="20"/>
                <w:szCs w:val="20"/>
                <w:lang w:eastAsia="zh-CN"/>
              </w:rPr>
            </w:pPr>
          </w:p>
        </w:tc>
        <w:tc>
          <w:tcPr>
            <w:tcW w:w="782" w:type="dxa"/>
            <w:gridSpan w:val="3"/>
            <w:noWrap/>
            <w:vAlign w:val="bottom"/>
            <w:hideMark/>
          </w:tcPr>
          <w:p w14:paraId="5916CBF4" w14:textId="77777777" w:rsidR="00A93D12" w:rsidRPr="0010481E" w:rsidRDefault="00A93D12">
            <w:pPr>
              <w:spacing w:line="256" w:lineRule="auto"/>
              <w:rPr>
                <w:rFonts w:asciiTheme="minorHAnsi" w:eastAsiaTheme="minorHAnsi" w:hAnsiTheme="minorHAnsi" w:cstheme="minorBidi"/>
                <w:color w:val="0000FF"/>
                <w:sz w:val="20"/>
                <w:szCs w:val="20"/>
                <w:lang w:eastAsia="zh-CN"/>
              </w:rPr>
            </w:pPr>
          </w:p>
        </w:tc>
      </w:tr>
      <w:tr w:rsidR="00A93D12" w:rsidRPr="00104D7A" w14:paraId="51751101" w14:textId="77777777" w:rsidTr="007C2B02">
        <w:trPr>
          <w:gridAfter w:val="1"/>
          <w:wAfter w:w="160" w:type="dxa"/>
        </w:trPr>
        <w:tc>
          <w:tcPr>
            <w:tcW w:w="2993" w:type="dxa"/>
            <w:gridSpan w:val="5"/>
            <w:vAlign w:val="center"/>
          </w:tcPr>
          <w:p w14:paraId="0D0EEB4F"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rFonts w:cs="Tahoma"/>
                <w:b/>
                <w:sz w:val="26"/>
                <w:szCs w:val="26"/>
                <w:lang w:val="vi-VN" w:eastAsia="vi-VN"/>
              </w:rPr>
            </w:pPr>
          </w:p>
          <w:p w14:paraId="1065E67B"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TỔNG HỢP, LẬP BIỂU</w:t>
            </w:r>
          </w:p>
          <w:p w14:paraId="3047B9AD"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i/>
                <w:sz w:val="26"/>
                <w:szCs w:val="26"/>
                <w:lang w:val="vi-VN"/>
              </w:rPr>
            </w:pPr>
            <w:r w:rsidRPr="00A93D12">
              <w:rPr>
                <w:i/>
                <w:szCs w:val="26"/>
                <w:lang w:val="vi-VN"/>
              </w:rPr>
              <w:t>(Thông tin người thực hiện)</w:t>
            </w:r>
          </w:p>
        </w:tc>
        <w:tc>
          <w:tcPr>
            <w:tcW w:w="3234" w:type="dxa"/>
            <w:gridSpan w:val="8"/>
            <w:vAlign w:val="center"/>
          </w:tcPr>
          <w:p w14:paraId="4AAAF624"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p>
          <w:p w14:paraId="1BB1AA2F"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KIỂM TRA BIỂU</w:t>
            </w:r>
          </w:p>
          <w:p w14:paraId="09DA7E28"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i/>
                <w:szCs w:val="26"/>
                <w:lang w:val="vi-VN"/>
              </w:rPr>
              <w:t>(Thông tin người thực hiện)</w:t>
            </w:r>
          </w:p>
        </w:tc>
        <w:tc>
          <w:tcPr>
            <w:tcW w:w="3407" w:type="dxa"/>
            <w:gridSpan w:val="9"/>
            <w:vAlign w:val="center"/>
            <w:hideMark/>
          </w:tcPr>
          <w:p w14:paraId="1E267709"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i/>
                <w:iCs/>
                <w:lang w:val="vi-VN"/>
              </w:rPr>
              <w:t>Hà Nội, ngày ... tháng ... năm 20...</w:t>
            </w:r>
          </w:p>
          <w:p w14:paraId="44B15814"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CỤC TRƯỞNG</w:t>
            </w:r>
          </w:p>
          <w:p w14:paraId="628CDFDD"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i/>
                <w:szCs w:val="26"/>
                <w:lang w:val="vi-VN"/>
              </w:rPr>
              <w:t>(Ký điện tử)</w:t>
            </w:r>
          </w:p>
        </w:tc>
      </w:tr>
    </w:tbl>
    <w:p w14:paraId="131A2689" w14:textId="096A03F1" w:rsidR="00A93D12" w:rsidRDefault="00A93D12" w:rsidP="00A93D12">
      <w:pPr>
        <w:rPr>
          <w:rFonts w:eastAsia="Tahoma"/>
          <w:lang w:val="vi-VN" w:eastAsia="vi-VN"/>
        </w:rPr>
      </w:pPr>
    </w:p>
    <w:p w14:paraId="4325EC73" w14:textId="694D510D" w:rsidR="00112785" w:rsidRDefault="00112785" w:rsidP="00A93D12">
      <w:pPr>
        <w:rPr>
          <w:rFonts w:eastAsia="Tahoma"/>
          <w:lang w:val="vi-VN" w:eastAsia="vi-VN"/>
        </w:rPr>
      </w:pPr>
    </w:p>
    <w:p w14:paraId="562B47A6" w14:textId="77777777" w:rsidR="00112785" w:rsidRDefault="00112785" w:rsidP="00A93D12">
      <w:pPr>
        <w:rPr>
          <w:rFonts w:eastAsia="Tahoma"/>
          <w:lang w:val="vi-VN" w:eastAsia="vi-VN"/>
        </w:rPr>
      </w:pPr>
    </w:p>
    <w:tbl>
      <w:tblPr>
        <w:tblW w:w="9360" w:type="dxa"/>
        <w:tblLook w:val="04A0" w:firstRow="1" w:lastRow="0" w:firstColumn="1" w:lastColumn="0" w:noHBand="0" w:noVBand="1"/>
      </w:tblPr>
      <w:tblGrid>
        <w:gridCol w:w="900"/>
        <w:gridCol w:w="8460"/>
      </w:tblGrid>
      <w:tr w:rsidR="00A93D12" w14:paraId="10129E70" w14:textId="77777777" w:rsidTr="00407390">
        <w:trPr>
          <w:trHeight w:val="684"/>
        </w:trPr>
        <w:tc>
          <w:tcPr>
            <w:tcW w:w="9360" w:type="dxa"/>
            <w:gridSpan w:val="2"/>
            <w:noWrap/>
            <w:vAlign w:val="bottom"/>
            <w:hideMark/>
          </w:tcPr>
          <w:p w14:paraId="6D452112" w14:textId="77777777" w:rsidR="00A93D12" w:rsidRDefault="00A93D12">
            <w:pPr>
              <w:spacing w:line="256" w:lineRule="auto"/>
              <w:rPr>
                <w:sz w:val="20"/>
                <w:szCs w:val="20"/>
                <w:lang w:eastAsia="zh-CN"/>
              </w:rPr>
            </w:pPr>
            <w:r>
              <w:rPr>
                <w:i/>
                <w:iCs/>
                <w:lang w:eastAsia="zh-CN"/>
              </w:rPr>
              <w:lastRenderedPageBreak/>
              <w:t>a) Khái niệm, phương pháp tính</w:t>
            </w:r>
          </w:p>
        </w:tc>
      </w:tr>
      <w:tr w:rsidR="00A93D12" w14:paraId="0794BB7A" w14:textId="77777777" w:rsidTr="00A93D12">
        <w:trPr>
          <w:trHeight w:val="945"/>
        </w:trPr>
        <w:tc>
          <w:tcPr>
            <w:tcW w:w="900" w:type="dxa"/>
            <w:noWrap/>
            <w:vAlign w:val="bottom"/>
            <w:hideMark/>
          </w:tcPr>
          <w:p w14:paraId="3554DB92" w14:textId="77777777" w:rsidR="00A93D12" w:rsidRDefault="00A93D12">
            <w:pPr>
              <w:rPr>
                <w:sz w:val="20"/>
                <w:szCs w:val="20"/>
                <w:lang w:eastAsia="zh-CN"/>
              </w:rPr>
            </w:pPr>
          </w:p>
        </w:tc>
        <w:tc>
          <w:tcPr>
            <w:tcW w:w="8460" w:type="dxa"/>
            <w:vAlign w:val="bottom"/>
            <w:hideMark/>
          </w:tcPr>
          <w:p w14:paraId="13784250" w14:textId="77777777" w:rsidR="00A93D12" w:rsidRDefault="00A93D12">
            <w:pPr>
              <w:spacing w:line="256" w:lineRule="auto"/>
              <w:jc w:val="both"/>
              <w:rPr>
                <w:lang w:eastAsia="zh-CN"/>
              </w:rPr>
            </w:pPr>
            <w:r>
              <w:rPr>
                <w:b/>
                <w:bCs/>
                <w:lang w:eastAsia="zh-CN"/>
              </w:rPr>
              <w:t>Số lượng nhà xuất bản (NXB):</w:t>
            </w:r>
            <w:r>
              <w:rPr>
                <w:lang w:eastAsia="zh-CN"/>
              </w:rPr>
              <w:t xml:space="preserve"> Là số lượng cơ quan, tổ chức thực hiện việc xuất bản và được Bộ Thông tin và Truyền thông cấp giấy phép thành lập theo quy định của pháp luật tính đến thời điểm cuối kỳ báo cáo.</w:t>
            </w:r>
          </w:p>
        </w:tc>
      </w:tr>
      <w:tr w:rsidR="00A93D12" w14:paraId="5495D084" w14:textId="77777777" w:rsidTr="00A93D12">
        <w:trPr>
          <w:trHeight w:val="310"/>
        </w:trPr>
        <w:tc>
          <w:tcPr>
            <w:tcW w:w="9360" w:type="dxa"/>
            <w:gridSpan w:val="2"/>
            <w:noWrap/>
            <w:vAlign w:val="bottom"/>
            <w:hideMark/>
          </w:tcPr>
          <w:p w14:paraId="6FE8E493" w14:textId="77777777" w:rsidR="00A93D12" w:rsidRDefault="00A93D12">
            <w:pPr>
              <w:spacing w:line="256" w:lineRule="auto"/>
              <w:jc w:val="both"/>
              <w:rPr>
                <w:sz w:val="20"/>
                <w:szCs w:val="20"/>
                <w:lang w:eastAsia="zh-CN"/>
              </w:rPr>
            </w:pPr>
            <w:r>
              <w:rPr>
                <w:i/>
                <w:iCs/>
                <w:lang w:eastAsia="zh-CN"/>
              </w:rPr>
              <w:t>b) Cách ghi biểu</w:t>
            </w:r>
          </w:p>
        </w:tc>
      </w:tr>
      <w:tr w:rsidR="00A93D12" w14:paraId="5B94A982" w14:textId="77777777" w:rsidTr="00A93D12">
        <w:trPr>
          <w:trHeight w:val="144"/>
        </w:trPr>
        <w:tc>
          <w:tcPr>
            <w:tcW w:w="900" w:type="dxa"/>
            <w:noWrap/>
            <w:vAlign w:val="bottom"/>
            <w:hideMark/>
          </w:tcPr>
          <w:p w14:paraId="126D2E33" w14:textId="77777777" w:rsidR="00A93D12" w:rsidRDefault="00A93D12">
            <w:pPr>
              <w:rPr>
                <w:sz w:val="20"/>
                <w:szCs w:val="20"/>
                <w:lang w:eastAsia="zh-CN"/>
              </w:rPr>
            </w:pPr>
          </w:p>
        </w:tc>
        <w:tc>
          <w:tcPr>
            <w:tcW w:w="8460" w:type="dxa"/>
            <w:vAlign w:val="bottom"/>
            <w:hideMark/>
          </w:tcPr>
          <w:p w14:paraId="019210A1" w14:textId="1E779DD8" w:rsidR="00A93D12" w:rsidRDefault="00A93D12">
            <w:pPr>
              <w:spacing w:line="256" w:lineRule="auto"/>
              <w:jc w:val="both"/>
              <w:rPr>
                <w:lang w:eastAsia="zh-CN"/>
              </w:rPr>
            </w:pPr>
            <w:r>
              <w:rPr>
                <w:lang w:eastAsia="zh-CN"/>
              </w:rPr>
              <w:t>Ghi thông tin, số liệu theo hướng dẫn cụ thể trên biểu mẫu và phụ biểu. Th</w:t>
            </w:r>
            <w:r w:rsidR="00F621DC">
              <w:rPr>
                <w:lang w:eastAsia="zh-CN"/>
              </w:rPr>
              <w:t>ông</w:t>
            </w:r>
            <w:r>
              <w:rPr>
                <w:lang w:eastAsia="zh-CN"/>
              </w:rPr>
              <w:t xml:space="preserve"> tin trên phụ biểu là một căn cứ để tổng hợp số liệu lên biểu mẫu.</w:t>
            </w:r>
          </w:p>
        </w:tc>
      </w:tr>
      <w:tr w:rsidR="00A93D12" w14:paraId="6E8962A4" w14:textId="77777777" w:rsidTr="00A93D12">
        <w:trPr>
          <w:trHeight w:val="585"/>
        </w:trPr>
        <w:tc>
          <w:tcPr>
            <w:tcW w:w="900" w:type="dxa"/>
            <w:noWrap/>
            <w:vAlign w:val="bottom"/>
            <w:hideMark/>
          </w:tcPr>
          <w:p w14:paraId="7137C2D5" w14:textId="77777777" w:rsidR="00A93D12" w:rsidRDefault="00A93D12">
            <w:pPr>
              <w:rPr>
                <w:lang w:eastAsia="zh-CN"/>
              </w:rPr>
            </w:pPr>
          </w:p>
        </w:tc>
        <w:tc>
          <w:tcPr>
            <w:tcW w:w="8460" w:type="dxa"/>
            <w:vAlign w:val="bottom"/>
            <w:hideMark/>
          </w:tcPr>
          <w:p w14:paraId="033A4C2F" w14:textId="77777777" w:rsidR="00A93D12" w:rsidRDefault="00A93D12">
            <w:pPr>
              <w:spacing w:line="256" w:lineRule="auto"/>
              <w:jc w:val="both"/>
              <w:rPr>
                <w:i/>
                <w:iCs/>
                <w:lang w:eastAsia="zh-CN"/>
              </w:rPr>
            </w:pPr>
            <w:r>
              <w:rPr>
                <w:i/>
                <w:iCs/>
                <w:lang w:eastAsia="zh-CN"/>
              </w:rPr>
              <w:t>Ghi chú: Khi có sự thay đổi, Cục cập nhật ngay sau khi có sự thay đổi hoặc cập nhật trong vòng 07 ngày (kể từ khi có thay đổi) lên CSDL thống kê của Bộ để đảm bảo hệ thống tổng hợp được thông tin cả nước theo định dạng dữ liệu tại biểu mẫu này với số liệu cập nhật.</w:t>
            </w:r>
          </w:p>
        </w:tc>
      </w:tr>
      <w:tr w:rsidR="00A93D12" w14:paraId="5D6E81D9" w14:textId="77777777" w:rsidTr="00A93D12">
        <w:trPr>
          <w:trHeight w:val="310"/>
        </w:trPr>
        <w:tc>
          <w:tcPr>
            <w:tcW w:w="9360" w:type="dxa"/>
            <w:gridSpan w:val="2"/>
            <w:noWrap/>
            <w:vAlign w:val="bottom"/>
            <w:hideMark/>
          </w:tcPr>
          <w:p w14:paraId="279A16EE" w14:textId="77777777" w:rsidR="00A93D12" w:rsidRDefault="00A93D12">
            <w:pPr>
              <w:spacing w:line="256" w:lineRule="auto"/>
              <w:jc w:val="both"/>
              <w:rPr>
                <w:sz w:val="20"/>
                <w:szCs w:val="20"/>
                <w:lang w:eastAsia="zh-CN"/>
              </w:rPr>
            </w:pPr>
            <w:r>
              <w:rPr>
                <w:i/>
                <w:iCs/>
                <w:lang w:eastAsia="zh-CN"/>
              </w:rPr>
              <w:t>c) Nguồn số liệu</w:t>
            </w:r>
          </w:p>
        </w:tc>
      </w:tr>
      <w:tr w:rsidR="00A93D12" w14:paraId="6CCF0DF6" w14:textId="77777777" w:rsidTr="00A93D12">
        <w:trPr>
          <w:trHeight w:val="80"/>
        </w:trPr>
        <w:tc>
          <w:tcPr>
            <w:tcW w:w="900" w:type="dxa"/>
            <w:noWrap/>
            <w:hideMark/>
          </w:tcPr>
          <w:p w14:paraId="7378566B" w14:textId="77777777" w:rsidR="00A93D12" w:rsidRDefault="00A93D12">
            <w:pPr>
              <w:rPr>
                <w:sz w:val="20"/>
                <w:szCs w:val="20"/>
                <w:lang w:eastAsia="zh-CN"/>
              </w:rPr>
            </w:pPr>
          </w:p>
        </w:tc>
        <w:tc>
          <w:tcPr>
            <w:tcW w:w="8460" w:type="dxa"/>
            <w:hideMark/>
          </w:tcPr>
          <w:p w14:paraId="6A9838FC" w14:textId="77777777" w:rsidR="00A93D12" w:rsidRDefault="00A93D12">
            <w:pPr>
              <w:spacing w:line="256" w:lineRule="auto"/>
              <w:jc w:val="both"/>
              <w:rPr>
                <w:lang w:eastAsia="zh-CN"/>
              </w:rPr>
            </w:pPr>
            <w:r>
              <w:rPr>
                <w:lang w:eastAsia="zh-CN"/>
              </w:rPr>
              <w:t>Thông tin ghi biểu - căn cứ dữ liệu của Cục XBIPH phục theo dõi sau cấp phép, cấp đăng ký trong lĩnh vực xuất bản.</w:t>
            </w:r>
          </w:p>
        </w:tc>
      </w:tr>
    </w:tbl>
    <w:p w14:paraId="5E577E37" w14:textId="77777777" w:rsidR="00A93D12" w:rsidRDefault="00A93D12" w:rsidP="00A93D12">
      <w:pPr>
        <w:rPr>
          <w:rFonts w:eastAsia="Tahoma"/>
          <w:lang w:eastAsia="vi-VN"/>
        </w:rPr>
      </w:pPr>
    </w:p>
    <w:p w14:paraId="5D91FAE4" w14:textId="77777777" w:rsidR="00A93D12" w:rsidRDefault="00A93D12" w:rsidP="00A93D12">
      <w:pPr>
        <w:rPr>
          <w:lang w:val="vi-VN"/>
        </w:rPr>
      </w:pPr>
    </w:p>
    <w:p w14:paraId="4452E0C8" w14:textId="77777777" w:rsidR="00A93D12" w:rsidRDefault="00A93D12" w:rsidP="00A93D12"/>
    <w:p w14:paraId="3A863E56" w14:textId="77777777" w:rsidR="00A93D12" w:rsidRDefault="00A93D12" w:rsidP="00A93D12"/>
    <w:p w14:paraId="4B122F60" w14:textId="77777777" w:rsidR="00A93D12" w:rsidRDefault="00A93D12" w:rsidP="00A93D12"/>
    <w:p w14:paraId="13B05051" w14:textId="77777777" w:rsidR="00A93D12" w:rsidRDefault="00A93D12" w:rsidP="00A93D12">
      <w:pPr>
        <w:sectPr w:rsidR="00A93D12" w:rsidSect="007C2B02">
          <w:pgSz w:w="11909" w:h="16834" w:code="9"/>
          <w:pgMar w:top="1134" w:right="1134" w:bottom="1134" w:left="1701" w:header="578" w:footer="578" w:gutter="0"/>
          <w:pgNumType w:start="1"/>
          <w:cols w:space="720"/>
        </w:sectPr>
      </w:pPr>
    </w:p>
    <w:tbl>
      <w:tblPr>
        <w:tblW w:w="14459" w:type="dxa"/>
        <w:tblLook w:val="04A0" w:firstRow="1" w:lastRow="0" w:firstColumn="1" w:lastColumn="0" w:noHBand="0" w:noVBand="1"/>
      </w:tblPr>
      <w:tblGrid>
        <w:gridCol w:w="438"/>
        <w:gridCol w:w="2097"/>
        <w:gridCol w:w="713"/>
        <w:gridCol w:w="935"/>
        <w:gridCol w:w="935"/>
        <w:gridCol w:w="1007"/>
        <w:gridCol w:w="911"/>
        <w:gridCol w:w="880"/>
        <w:gridCol w:w="804"/>
        <w:gridCol w:w="887"/>
        <w:gridCol w:w="817"/>
        <w:gridCol w:w="895"/>
        <w:gridCol w:w="775"/>
        <w:gridCol w:w="815"/>
        <w:gridCol w:w="983"/>
        <w:gridCol w:w="567"/>
      </w:tblGrid>
      <w:tr w:rsidR="00A93D12" w14:paraId="591D43DF" w14:textId="77777777" w:rsidTr="00C01B3D">
        <w:trPr>
          <w:trHeight w:val="1230"/>
        </w:trPr>
        <w:tc>
          <w:tcPr>
            <w:tcW w:w="14459" w:type="dxa"/>
            <w:gridSpan w:val="16"/>
            <w:vAlign w:val="center"/>
            <w:hideMark/>
          </w:tcPr>
          <w:p w14:paraId="6E05F01D" w14:textId="016502E4" w:rsidR="00A93D12" w:rsidRDefault="00A93D12">
            <w:pPr>
              <w:spacing w:line="256" w:lineRule="auto"/>
              <w:ind w:left="-72" w:right="-72"/>
              <w:jc w:val="center"/>
              <w:rPr>
                <w:i/>
                <w:iCs/>
                <w:lang w:eastAsia="zh-CN"/>
              </w:rPr>
            </w:pPr>
            <w:bookmarkStart w:id="86" w:name="XB1_01PB"/>
            <w:bookmarkStart w:id="87" w:name="RANGE!A1:P18"/>
            <w:r>
              <w:rPr>
                <w:b/>
                <w:bCs/>
                <w:lang w:eastAsia="zh-CN"/>
              </w:rPr>
              <w:lastRenderedPageBreak/>
              <w:t>PHỤ BIỂU XB1-01.PB</w:t>
            </w:r>
            <w:bookmarkEnd w:id="86"/>
            <w:r>
              <w:rPr>
                <w:b/>
                <w:bCs/>
                <w:lang w:eastAsia="zh-CN"/>
              </w:rPr>
              <w:br/>
              <w:t>THÔNG TIN NHÀ XUẤT BẢN</w:t>
            </w:r>
            <w:r>
              <w:rPr>
                <w:b/>
                <w:bCs/>
                <w:lang w:eastAsia="zh-CN"/>
              </w:rPr>
              <w:br/>
            </w:r>
            <w:r>
              <w:rPr>
                <w:i/>
                <w:iCs/>
                <w:lang w:eastAsia="zh-CN"/>
              </w:rPr>
              <w:t>(Ban hành kèm theo TT số …..</w:t>
            </w:r>
            <w:r w:rsidR="00EB0F0F">
              <w:rPr>
                <w:i/>
                <w:iCs/>
                <w:lang w:eastAsia="zh-CN"/>
              </w:rPr>
              <w:t>/2022/TT-BTTTT</w:t>
            </w:r>
            <w:r>
              <w:rPr>
                <w:i/>
                <w:iCs/>
                <w:lang w:eastAsia="zh-CN"/>
              </w:rPr>
              <w:t>)</w:t>
            </w:r>
            <w:bookmarkEnd w:id="87"/>
          </w:p>
          <w:p w14:paraId="74D98DAE" w14:textId="29F6176C" w:rsidR="00A93D12" w:rsidRDefault="00900FE1">
            <w:pPr>
              <w:spacing w:line="256" w:lineRule="auto"/>
              <w:ind w:left="-72" w:right="-72"/>
              <w:jc w:val="center"/>
              <w:rPr>
                <w:b/>
                <w:bCs/>
                <w:lang w:eastAsia="zh-CN"/>
              </w:rPr>
            </w:pPr>
            <w:r w:rsidRPr="008A133C">
              <w:rPr>
                <w:b/>
                <w:bCs/>
                <w:lang w:val="vi-VN" w:eastAsia="zh-CN"/>
              </w:rPr>
              <w:t xml:space="preserve">(Tính đến </w:t>
            </w:r>
            <w:r>
              <w:rPr>
                <w:b/>
                <w:bCs/>
                <w:lang w:val="vi-VN" w:eastAsia="zh-CN"/>
              </w:rPr>
              <w:t xml:space="preserve">ngày .... tháng </w:t>
            </w:r>
            <w:r w:rsidRPr="008A133C">
              <w:rPr>
                <w:b/>
                <w:bCs/>
                <w:lang w:val="vi-VN" w:eastAsia="zh-CN"/>
              </w:rPr>
              <w:t>...</w:t>
            </w:r>
            <w:r>
              <w:rPr>
                <w:b/>
                <w:bCs/>
                <w:lang w:val="vi-VN" w:eastAsia="zh-CN"/>
              </w:rPr>
              <w:t xml:space="preserve"> năm </w:t>
            </w:r>
            <w:r w:rsidRPr="008A133C">
              <w:rPr>
                <w:b/>
                <w:bCs/>
                <w:lang w:val="vi-VN" w:eastAsia="zh-CN"/>
              </w:rPr>
              <w:t>20...)</w:t>
            </w:r>
          </w:p>
        </w:tc>
      </w:tr>
      <w:tr w:rsidR="00A93D12" w14:paraId="28F187F3" w14:textId="77777777" w:rsidTr="00C01B3D">
        <w:trPr>
          <w:trHeight w:val="377"/>
        </w:trPr>
        <w:tc>
          <w:tcPr>
            <w:tcW w:w="438" w:type="dxa"/>
            <w:vMerge w:val="restart"/>
            <w:tcBorders>
              <w:top w:val="single" w:sz="4" w:space="0" w:color="auto"/>
              <w:left w:val="single" w:sz="4" w:space="0" w:color="auto"/>
              <w:bottom w:val="single" w:sz="4" w:space="0" w:color="auto"/>
              <w:right w:val="single" w:sz="4" w:space="0" w:color="auto"/>
            </w:tcBorders>
            <w:vAlign w:val="center"/>
            <w:hideMark/>
          </w:tcPr>
          <w:p w14:paraId="52C19EFF" w14:textId="77777777" w:rsidR="00A93D12" w:rsidRDefault="00A93D12">
            <w:pPr>
              <w:spacing w:line="256" w:lineRule="auto"/>
              <w:ind w:left="-72" w:right="-72"/>
              <w:jc w:val="center"/>
              <w:rPr>
                <w:b/>
                <w:bCs/>
                <w:lang w:eastAsia="zh-CN"/>
              </w:rPr>
            </w:pPr>
            <w:r>
              <w:rPr>
                <w:b/>
                <w:bCs/>
                <w:lang w:eastAsia="zh-CN"/>
              </w:rPr>
              <w:t>Stt</w:t>
            </w:r>
          </w:p>
        </w:tc>
        <w:tc>
          <w:tcPr>
            <w:tcW w:w="2097" w:type="dxa"/>
            <w:vMerge w:val="restart"/>
            <w:tcBorders>
              <w:top w:val="single" w:sz="4" w:space="0" w:color="auto"/>
              <w:left w:val="single" w:sz="4" w:space="0" w:color="auto"/>
              <w:bottom w:val="single" w:sz="4" w:space="0" w:color="auto"/>
              <w:right w:val="single" w:sz="4" w:space="0" w:color="auto"/>
            </w:tcBorders>
            <w:vAlign w:val="center"/>
            <w:hideMark/>
          </w:tcPr>
          <w:p w14:paraId="68FD866F" w14:textId="77777777" w:rsidR="00A93D12" w:rsidRDefault="00A93D12">
            <w:pPr>
              <w:spacing w:line="256" w:lineRule="auto"/>
              <w:ind w:left="-72" w:right="-72"/>
              <w:jc w:val="center"/>
              <w:rPr>
                <w:b/>
                <w:bCs/>
                <w:lang w:eastAsia="zh-CN"/>
              </w:rPr>
            </w:pPr>
            <w:r>
              <w:rPr>
                <w:b/>
                <w:bCs/>
                <w:lang w:eastAsia="zh-CN"/>
              </w:rPr>
              <w:t>Tên đơn vị</w:t>
            </w:r>
          </w:p>
        </w:tc>
        <w:tc>
          <w:tcPr>
            <w:tcW w:w="713" w:type="dxa"/>
            <w:vMerge w:val="restart"/>
            <w:tcBorders>
              <w:top w:val="single" w:sz="4" w:space="0" w:color="auto"/>
              <w:left w:val="single" w:sz="4" w:space="0" w:color="auto"/>
              <w:bottom w:val="single" w:sz="4" w:space="0" w:color="000000"/>
              <w:right w:val="single" w:sz="4" w:space="0" w:color="auto"/>
            </w:tcBorders>
            <w:vAlign w:val="center"/>
            <w:hideMark/>
          </w:tcPr>
          <w:p w14:paraId="611B3C72" w14:textId="77777777" w:rsidR="00A93D12" w:rsidRDefault="00A93D12">
            <w:pPr>
              <w:spacing w:line="256" w:lineRule="auto"/>
              <w:ind w:left="-72" w:right="-72"/>
              <w:jc w:val="center"/>
              <w:rPr>
                <w:b/>
                <w:bCs/>
                <w:sz w:val="22"/>
                <w:szCs w:val="22"/>
                <w:lang w:eastAsia="zh-CN"/>
              </w:rPr>
            </w:pPr>
            <w:r>
              <w:rPr>
                <w:b/>
                <w:bCs/>
                <w:sz w:val="22"/>
                <w:szCs w:val="22"/>
                <w:lang w:eastAsia="zh-CN"/>
              </w:rPr>
              <w:t>Mã địa chỉ (*)</w:t>
            </w:r>
          </w:p>
        </w:tc>
        <w:tc>
          <w:tcPr>
            <w:tcW w:w="935" w:type="dxa"/>
            <w:vMerge w:val="restart"/>
            <w:tcBorders>
              <w:top w:val="single" w:sz="4" w:space="0" w:color="auto"/>
              <w:left w:val="single" w:sz="4" w:space="0" w:color="auto"/>
              <w:bottom w:val="single" w:sz="4" w:space="0" w:color="000000"/>
              <w:right w:val="single" w:sz="4" w:space="0" w:color="auto"/>
            </w:tcBorders>
            <w:vAlign w:val="center"/>
            <w:hideMark/>
          </w:tcPr>
          <w:p w14:paraId="6CEABF5F" w14:textId="77777777" w:rsidR="00A93D12" w:rsidRDefault="00A93D12">
            <w:pPr>
              <w:spacing w:line="256" w:lineRule="auto"/>
              <w:ind w:left="-72" w:right="-72"/>
              <w:jc w:val="center"/>
              <w:rPr>
                <w:b/>
                <w:bCs/>
                <w:lang w:eastAsia="zh-CN"/>
              </w:rPr>
            </w:pPr>
            <w:r>
              <w:rPr>
                <w:b/>
                <w:bCs/>
                <w:lang w:eastAsia="zh-CN"/>
              </w:rPr>
              <w:t>Mới tăng trong kỳ</w:t>
            </w:r>
          </w:p>
        </w:tc>
        <w:tc>
          <w:tcPr>
            <w:tcW w:w="1942" w:type="dxa"/>
            <w:gridSpan w:val="2"/>
            <w:tcBorders>
              <w:top w:val="single" w:sz="4" w:space="0" w:color="auto"/>
              <w:left w:val="nil"/>
              <w:bottom w:val="single" w:sz="4" w:space="0" w:color="auto"/>
              <w:right w:val="single" w:sz="4" w:space="0" w:color="000000"/>
            </w:tcBorders>
            <w:vAlign w:val="center"/>
            <w:hideMark/>
          </w:tcPr>
          <w:p w14:paraId="04BC972D" w14:textId="77777777" w:rsidR="00A93D12" w:rsidRDefault="00A93D12">
            <w:pPr>
              <w:spacing w:line="256" w:lineRule="auto"/>
              <w:ind w:left="-72" w:right="-72"/>
              <w:jc w:val="center"/>
              <w:rPr>
                <w:b/>
                <w:bCs/>
                <w:lang w:eastAsia="zh-CN"/>
              </w:rPr>
            </w:pPr>
            <w:r>
              <w:rPr>
                <w:b/>
                <w:bCs/>
                <w:lang w:eastAsia="zh-CN"/>
              </w:rPr>
              <w:t>Cấp quản lý</w:t>
            </w:r>
          </w:p>
        </w:tc>
        <w:tc>
          <w:tcPr>
            <w:tcW w:w="1791" w:type="dxa"/>
            <w:gridSpan w:val="2"/>
            <w:tcBorders>
              <w:top w:val="single" w:sz="4" w:space="0" w:color="auto"/>
              <w:left w:val="nil"/>
              <w:bottom w:val="single" w:sz="4" w:space="0" w:color="auto"/>
              <w:right w:val="single" w:sz="4" w:space="0" w:color="000000"/>
            </w:tcBorders>
            <w:vAlign w:val="center"/>
            <w:hideMark/>
          </w:tcPr>
          <w:p w14:paraId="52004FF8" w14:textId="77777777" w:rsidR="00A93D12" w:rsidRDefault="00A93D12">
            <w:pPr>
              <w:spacing w:line="256" w:lineRule="auto"/>
              <w:ind w:left="-72" w:right="-72"/>
              <w:jc w:val="center"/>
              <w:rPr>
                <w:b/>
                <w:bCs/>
                <w:lang w:eastAsia="zh-CN"/>
              </w:rPr>
            </w:pPr>
            <w:r>
              <w:rPr>
                <w:b/>
                <w:bCs/>
                <w:lang w:eastAsia="zh-CN"/>
              </w:rPr>
              <w:t>Loại hình</w:t>
            </w:r>
          </w:p>
        </w:tc>
        <w:tc>
          <w:tcPr>
            <w:tcW w:w="804" w:type="dxa"/>
            <w:vMerge w:val="restart"/>
            <w:tcBorders>
              <w:top w:val="single" w:sz="4" w:space="0" w:color="auto"/>
              <w:left w:val="single" w:sz="4" w:space="0" w:color="auto"/>
              <w:bottom w:val="single" w:sz="4" w:space="0" w:color="000000"/>
              <w:right w:val="single" w:sz="4" w:space="0" w:color="auto"/>
            </w:tcBorders>
            <w:vAlign w:val="center"/>
            <w:hideMark/>
          </w:tcPr>
          <w:p w14:paraId="7108C6E4" w14:textId="77777777" w:rsidR="00A93D12" w:rsidRDefault="00A93D12">
            <w:pPr>
              <w:spacing w:line="256" w:lineRule="auto"/>
              <w:ind w:left="-72" w:right="-72"/>
              <w:jc w:val="center"/>
              <w:rPr>
                <w:b/>
                <w:bCs/>
                <w:sz w:val="22"/>
                <w:szCs w:val="22"/>
                <w:lang w:eastAsia="zh-CN"/>
              </w:rPr>
            </w:pPr>
            <w:r>
              <w:rPr>
                <w:b/>
                <w:bCs/>
                <w:sz w:val="22"/>
                <w:szCs w:val="22"/>
                <w:lang w:eastAsia="zh-CN"/>
              </w:rPr>
              <w:t>Có xuất bản XBP điện tử</w:t>
            </w:r>
          </w:p>
        </w:tc>
        <w:tc>
          <w:tcPr>
            <w:tcW w:w="887" w:type="dxa"/>
            <w:vMerge w:val="restart"/>
            <w:tcBorders>
              <w:top w:val="single" w:sz="4" w:space="0" w:color="auto"/>
              <w:left w:val="single" w:sz="4" w:space="0" w:color="auto"/>
              <w:bottom w:val="single" w:sz="4" w:space="0" w:color="000000"/>
              <w:right w:val="single" w:sz="4" w:space="0" w:color="auto"/>
            </w:tcBorders>
            <w:vAlign w:val="center"/>
            <w:hideMark/>
          </w:tcPr>
          <w:p w14:paraId="78C304F2" w14:textId="77777777" w:rsidR="00A93D12" w:rsidRDefault="00A93D12">
            <w:pPr>
              <w:spacing w:line="256" w:lineRule="auto"/>
              <w:ind w:left="-72" w:right="-72"/>
              <w:jc w:val="center"/>
              <w:rPr>
                <w:b/>
                <w:bCs/>
                <w:sz w:val="22"/>
                <w:szCs w:val="22"/>
                <w:lang w:eastAsia="zh-CN"/>
              </w:rPr>
            </w:pPr>
            <w:r>
              <w:rPr>
                <w:b/>
                <w:bCs/>
                <w:sz w:val="22"/>
                <w:szCs w:val="22"/>
                <w:lang w:eastAsia="zh-CN"/>
              </w:rPr>
              <w:t>Có tham gia xuất bản SGK</w:t>
            </w:r>
          </w:p>
        </w:tc>
        <w:tc>
          <w:tcPr>
            <w:tcW w:w="817" w:type="dxa"/>
            <w:vMerge w:val="restart"/>
            <w:tcBorders>
              <w:top w:val="single" w:sz="4" w:space="0" w:color="auto"/>
              <w:left w:val="single" w:sz="4" w:space="0" w:color="auto"/>
              <w:bottom w:val="single" w:sz="4" w:space="0" w:color="000000"/>
              <w:right w:val="single" w:sz="4" w:space="0" w:color="auto"/>
            </w:tcBorders>
            <w:vAlign w:val="center"/>
            <w:hideMark/>
          </w:tcPr>
          <w:p w14:paraId="6CA1BC4F" w14:textId="77777777" w:rsidR="00A93D12" w:rsidRDefault="00A93D12">
            <w:pPr>
              <w:spacing w:line="256" w:lineRule="auto"/>
              <w:ind w:left="-72" w:right="-72"/>
              <w:jc w:val="center"/>
              <w:rPr>
                <w:b/>
                <w:bCs/>
                <w:sz w:val="22"/>
                <w:szCs w:val="22"/>
                <w:lang w:eastAsia="zh-CN"/>
              </w:rPr>
            </w:pPr>
            <w:r>
              <w:rPr>
                <w:b/>
                <w:bCs/>
                <w:sz w:val="22"/>
                <w:szCs w:val="22"/>
                <w:lang w:eastAsia="zh-CN"/>
              </w:rPr>
              <w:t>Mã số thuế nhà xuất bản</w:t>
            </w:r>
          </w:p>
        </w:tc>
        <w:tc>
          <w:tcPr>
            <w:tcW w:w="895" w:type="dxa"/>
            <w:vMerge w:val="restart"/>
            <w:tcBorders>
              <w:top w:val="single" w:sz="4" w:space="0" w:color="auto"/>
              <w:left w:val="single" w:sz="4" w:space="0" w:color="auto"/>
              <w:bottom w:val="single" w:sz="4" w:space="0" w:color="000000"/>
              <w:right w:val="single" w:sz="4" w:space="0" w:color="auto"/>
            </w:tcBorders>
            <w:vAlign w:val="center"/>
            <w:hideMark/>
          </w:tcPr>
          <w:p w14:paraId="13C22168" w14:textId="77777777" w:rsidR="00A93D12" w:rsidRDefault="00A93D12">
            <w:pPr>
              <w:spacing w:line="256" w:lineRule="auto"/>
              <w:ind w:left="-72" w:right="-72"/>
              <w:jc w:val="center"/>
              <w:rPr>
                <w:b/>
                <w:bCs/>
                <w:sz w:val="22"/>
                <w:szCs w:val="22"/>
                <w:lang w:eastAsia="zh-CN"/>
              </w:rPr>
            </w:pPr>
            <w:r>
              <w:rPr>
                <w:b/>
                <w:bCs/>
                <w:sz w:val="22"/>
                <w:szCs w:val="22"/>
                <w:lang w:eastAsia="zh-CN"/>
              </w:rPr>
              <w:t>Mã số đơn vị quan hệ với NSNN</w:t>
            </w:r>
          </w:p>
        </w:tc>
        <w:tc>
          <w:tcPr>
            <w:tcW w:w="2573" w:type="dxa"/>
            <w:gridSpan w:val="3"/>
            <w:tcBorders>
              <w:top w:val="single" w:sz="4" w:space="0" w:color="auto"/>
              <w:left w:val="nil"/>
              <w:bottom w:val="single" w:sz="4" w:space="0" w:color="auto"/>
              <w:right w:val="single" w:sz="4" w:space="0" w:color="000000"/>
            </w:tcBorders>
            <w:vAlign w:val="center"/>
            <w:hideMark/>
          </w:tcPr>
          <w:p w14:paraId="19884C41" w14:textId="77777777" w:rsidR="00A93D12" w:rsidRDefault="00A93D12">
            <w:pPr>
              <w:spacing w:line="256" w:lineRule="auto"/>
              <w:ind w:left="-72" w:right="-72"/>
              <w:jc w:val="center"/>
              <w:rPr>
                <w:b/>
                <w:bCs/>
                <w:lang w:eastAsia="zh-CN"/>
              </w:rPr>
            </w:pPr>
            <w:r>
              <w:rPr>
                <w:b/>
                <w:bCs/>
                <w:lang w:eastAsia="zh-CN"/>
              </w:rPr>
              <w:t>Giấy phép hoạt động</w:t>
            </w:r>
          </w:p>
        </w:tc>
        <w:tc>
          <w:tcPr>
            <w:tcW w:w="567" w:type="dxa"/>
            <w:vMerge w:val="restart"/>
            <w:tcBorders>
              <w:top w:val="single" w:sz="4" w:space="0" w:color="auto"/>
              <w:left w:val="single" w:sz="4" w:space="0" w:color="auto"/>
              <w:bottom w:val="single" w:sz="4" w:space="0" w:color="000000"/>
              <w:right w:val="single" w:sz="4" w:space="0" w:color="auto"/>
            </w:tcBorders>
            <w:vAlign w:val="center"/>
            <w:hideMark/>
          </w:tcPr>
          <w:p w14:paraId="1CE2194E" w14:textId="77777777" w:rsidR="00A93D12" w:rsidRDefault="00A93D12">
            <w:pPr>
              <w:spacing w:line="256" w:lineRule="auto"/>
              <w:ind w:left="-72" w:right="-72"/>
              <w:jc w:val="center"/>
              <w:rPr>
                <w:b/>
                <w:bCs/>
                <w:lang w:eastAsia="zh-CN"/>
              </w:rPr>
            </w:pPr>
            <w:r>
              <w:rPr>
                <w:b/>
                <w:bCs/>
                <w:lang w:eastAsia="zh-CN"/>
              </w:rPr>
              <w:t>Ghi chú</w:t>
            </w:r>
          </w:p>
        </w:tc>
      </w:tr>
      <w:tr w:rsidR="00A93D12" w14:paraId="305B1DF1" w14:textId="77777777" w:rsidTr="00C01B3D">
        <w:trPr>
          <w:trHeight w:val="9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F93B1C" w14:textId="77777777" w:rsidR="00A93D12" w:rsidRDefault="00A93D12">
            <w:pPr>
              <w:spacing w:line="256" w:lineRule="auto"/>
              <w:rPr>
                <w:b/>
                <w:bCs/>
                <w:lang w:val="vi-VN"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5D8619" w14:textId="77777777" w:rsidR="00A93D12" w:rsidRDefault="00A93D12">
            <w:pPr>
              <w:spacing w:line="256" w:lineRule="auto"/>
              <w:rPr>
                <w:b/>
                <w:bCs/>
                <w:lang w:val="vi-VN" w:eastAsia="zh-C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6EE609F" w14:textId="77777777" w:rsidR="00A93D12" w:rsidRDefault="00A93D12">
            <w:pPr>
              <w:spacing w:line="256" w:lineRule="auto"/>
              <w:rPr>
                <w:b/>
                <w:bCs/>
                <w:sz w:val="22"/>
                <w:szCs w:val="22"/>
                <w:lang w:val="vi-VN" w:eastAsia="zh-C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1FD9132" w14:textId="77777777" w:rsidR="00A93D12" w:rsidRDefault="00A93D12">
            <w:pPr>
              <w:spacing w:line="256" w:lineRule="auto"/>
              <w:rPr>
                <w:b/>
                <w:bCs/>
                <w:lang w:val="vi-VN" w:eastAsia="zh-CN"/>
              </w:rPr>
            </w:pPr>
          </w:p>
        </w:tc>
        <w:tc>
          <w:tcPr>
            <w:tcW w:w="935" w:type="dxa"/>
            <w:tcBorders>
              <w:top w:val="nil"/>
              <w:left w:val="nil"/>
              <w:bottom w:val="single" w:sz="4" w:space="0" w:color="auto"/>
              <w:right w:val="single" w:sz="4" w:space="0" w:color="auto"/>
            </w:tcBorders>
            <w:vAlign w:val="center"/>
            <w:hideMark/>
          </w:tcPr>
          <w:p w14:paraId="27B81869" w14:textId="77777777" w:rsidR="00A93D12" w:rsidRDefault="00A93D12">
            <w:pPr>
              <w:spacing w:line="256" w:lineRule="auto"/>
              <w:ind w:left="-72" w:right="-72"/>
              <w:jc w:val="center"/>
              <w:rPr>
                <w:b/>
                <w:bCs/>
                <w:lang w:eastAsia="zh-CN"/>
              </w:rPr>
            </w:pPr>
            <w:r>
              <w:rPr>
                <w:b/>
                <w:bCs/>
                <w:lang w:eastAsia="zh-CN"/>
              </w:rPr>
              <w:t>Trung ương</w:t>
            </w:r>
          </w:p>
        </w:tc>
        <w:tc>
          <w:tcPr>
            <w:tcW w:w="1007" w:type="dxa"/>
            <w:tcBorders>
              <w:top w:val="nil"/>
              <w:left w:val="nil"/>
              <w:bottom w:val="single" w:sz="4" w:space="0" w:color="auto"/>
              <w:right w:val="single" w:sz="4" w:space="0" w:color="auto"/>
            </w:tcBorders>
            <w:vAlign w:val="center"/>
            <w:hideMark/>
          </w:tcPr>
          <w:p w14:paraId="5C8D47B0" w14:textId="77777777" w:rsidR="00A93D12" w:rsidRDefault="00A93D12">
            <w:pPr>
              <w:spacing w:line="256" w:lineRule="auto"/>
              <w:ind w:left="-72" w:right="-72"/>
              <w:jc w:val="center"/>
              <w:rPr>
                <w:b/>
                <w:bCs/>
                <w:sz w:val="22"/>
                <w:szCs w:val="22"/>
                <w:lang w:eastAsia="zh-CN"/>
              </w:rPr>
            </w:pPr>
            <w:r>
              <w:rPr>
                <w:b/>
                <w:bCs/>
                <w:sz w:val="22"/>
                <w:szCs w:val="22"/>
                <w:lang w:eastAsia="zh-CN"/>
              </w:rPr>
              <w:t>Địa phương</w:t>
            </w:r>
          </w:p>
        </w:tc>
        <w:tc>
          <w:tcPr>
            <w:tcW w:w="911" w:type="dxa"/>
            <w:tcBorders>
              <w:top w:val="nil"/>
              <w:left w:val="nil"/>
              <w:bottom w:val="single" w:sz="4" w:space="0" w:color="auto"/>
              <w:right w:val="single" w:sz="4" w:space="0" w:color="auto"/>
            </w:tcBorders>
            <w:vAlign w:val="center"/>
            <w:hideMark/>
          </w:tcPr>
          <w:p w14:paraId="33041915" w14:textId="77777777" w:rsidR="00A93D12" w:rsidRDefault="00A93D12">
            <w:pPr>
              <w:spacing w:line="256" w:lineRule="auto"/>
              <w:ind w:left="-72" w:right="-72"/>
              <w:jc w:val="center"/>
              <w:rPr>
                <w:b/>
                <w:bCs/>
                <w:sz w:val="22"/>
                <w:szCs w:val="22"/>
                <w:lang w:eastAsia="zh-CN"/>
              </w:rPr>
            </w:pPr>
            <w:r>
              <w:rPr>
                <w:b/>
                <w:bCs/>
                <w:sz w:val="22"/>
                <w:szCs w:val="22"/>
                <w:lang w:eastAsia="zh-CN"/>
              </w:rPr>
              <w:t>Đơn vị sự nghiệp</w:t>
            </w:r>
          </w:p>
        </w:tc>
        <w:tc>
          <w:tcPr>
            <w:tcW w:w="880" w:type="dxa"/>
            <w:tcBorders>
              <w:top w:val="nil"/>
              <w:left w:val="nil"/>
              <w:bottom w:val="single" w:sz="4" w:space="0" w:color="auto"/>
              <w:right w:val="single" w:sz="4" w:space="0" w:color="auto"/>
            </w:tcBorders>
            <w:vAlign w:val="center"/>
            <w:hideMark/>
          </w:tcPr>
          <w:p w14:paraId="3F4314EB" w14:textId="77777777" w:rsidR="00A93D12" w:rsidRDefault="00A93D12">
            <w:pPr>
              <w:spacing w:line="256" w:lineRule="auto"/>
              <w:ind w:left="-72" w:right="-72"/>
              <w:jc w:val="center"/>
              <w:rPr>
                <w:b/>
                <w:bCs/>
                <w:sz w:val="22"/>
                <w:szCs w:val="22"/>
                <w:lang w:eastAsia="zh-CN"/>
              </w:rPr>
            </w:pPr>
            <w:r>
              <w:rPr>
                <w:b/>
                <w:bCs/>
                <w:sz w:val="22"/>
                <w:szCs w:val="22"/>
                <w:lang w:eastAsia="zh-CN"/>
              </w:rPr>
              <w:t>Doanh nghiệp</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B86507E" w14:textId="77777777" w:rsidR="00A93D12" w:rsidRDefault="00A93D12">
            <w:pPr>
              <w:spacing w:line="256" w:lineRule="auto"/>
              <w:rPr>
                <w:b/>
                <w:bCs/>
                <w:sz w:val="22"/>
                <w:szCs w:val="22"/>
                <w:lang w:val="vi-VN" w:eastAsia="zh-C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ACAB270" w14:textId="77777777" w:rsidR="00A93D12" w:rsidRDefault="00A93D12">
            <w:pPr>
              <w:spacing w:line="256" w:lineRule="auto"/>
              <w:rPr>
                <w:b/>
                <w:bCs/>
                <w:sz w:val="22"/>
                <w:szCs w:val="22"/>
                <w:lang w:val="vi-VN" w:eastAsia="zh-C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D2C432A" w14:textId="77777777" w:rsidR="00A93D12" w:rsidRDefault="00A93D12">
            <w:pPr>
              <w:spacing w:line="256" w:lineRule="auto"/>
              <w:rPr>
                <w:b/>
                <w:bCs/>
                <w:sz w:val="22"/>
                <w:szCs w:val="22"/>
                <w:lang w:val="vi-VN" w:eastAsia="zh-C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61958E1" w14:textId="77777777" w:rsidR="00A93D12" w:rsidRDefault="00A93D12">
            <w:pPr>
              <w:spacing w:line="256" w:lineRule="auto"/>
              <w:rPr>
                <w:b/>
                <w:bCs/>
                <w:sz w:val="22"/>
                <w:szCs w:val="22"/>
                <w:lang w:val="vi-VN" w:eastAsia="zh-CN"/>
              </w:rPr>
            </w:pPr>
          </w:p>
        </w:tc>
        <w:tc>
          <w:tcPr>
            <w:tcW w:w="775" w:type="dxa"/>
            <w:tcBorders>
              <w:top w:val="nil"/>
              <w:left w:val="nil"/>
              <w:bottom w:val="single" w:sz="4" w:space="0" w:color="auto"/>
              <w:right w:val="single" w:sz="4" w:space="0" w:color="auto"/>
            </w:tcBorders>
            <w:vAlign w:val="center"/>
            <w:hideMark/>
          </w:tcPr>
          <w:p w14:paraId="45739989" w14:textId="77777777" w:rsidR="00A93D12" w:rsidRDefault="00A93D12">
            <w:pPr>
              <w:spacing w:line="256" w:lineRule="auto"/>
              <w:ind w:left="-72" w:right="-72"/>
              <w:jc w:val="center"/>
              <w:rPr>
                <w:b/>
                <w:bCs/>
                <w:lang w:eastAsia="zh-CN"/>
              </w:rPr>
            </w:pPr>
            <w:r>
              <w:rPr>
                <w:b/>
                <w:bCs/>
                <w:lang w:eastAsia="zh-CN"/>
              </w:rPr>
              <w:t>Số, ký hiệu</w:t>
            </w:r>
          </w:p>
        </w:tc>
        <w:tc>
          <w:tcPr>
            <w:tcW w:w="815" w:type="dxa"/>
            <w:tcBorders>
              <w:top w:val="nil"/>
              <w:left w:val="nil"/>
              <w:bottom w:val="single" w:sz="4" w:space="0" w:color="auto"/>
              <w:right w:val="single" w:sz="4" w:space="0" w:color="auto"/>
            </w:tcBorders>
            <w:vAlign w:val="center"/>
            <w:hideMark/>
          </w:tcPr>
          <w:p w14:paraId="7ED608E3" w14:textId="77777777" w:rsidR="00A93D12" w:rsidRDefault="00A93D12">
            <w:pPr>
              <w:spacing w:line="256" w:lineRule="auto"/>
              <w:ind w:left="-72" w:right="-72"/>
              <w:jc w:val="center"/>
              <w:rPr>
                <w:b/>
                <w:bCs/>
                <w:lang w:eastAsia="zh-CN"/>
              </w:rPr>
            </w:pPr>
            <w:r>
              <w:rPr>
                <w:b/>
                <w:bCs/>
                <w:lang w:eastAsia="zh-CN"/>
              </w:rPr>
              <w:t>Ngày giấy phép</w:t>
            </w:r>
          </w:p>
        </w:tc>
        <w:tc>
          <w:tcPr>
            <w:tcW w:w="983" w:type="dxa"/>
            <w:tcBorders>
              <w:top w:val="nil"/>
              <w:left w:val="nil"/>
              <w:bottom w:val="single" w:sz="4" w:space="0" w:color="auto"/>
              <w:right w:val="single" w:sz="4" w:space="0" w:color="auto"/>
            </w:tcBorders>
            <w:vAlign w:val="center"/>
            <w:hideMark/>
          </w:tcPr>
          <w:p w14:paraId="741FF0C9" w14:textId="77777777" w:rsidR="00A93D12" w:rsidRDefault="00A93D12">
            <w:pPr>
              <w:spacing w:line="256" w:lineRule="auto"/>
              <w:ind w:left="-72" w:right="-72"/>
              <w:jc w:val="center"/>
              <w:rPr>
                <w:b/>
                <w:bCs/>
                <w:lang w:eastAsia="zh-CN"/>
              </w:rPr>
            </w:pPr>
            <w:r>
              <w:rPr>
                <w:b/>
                <w:bCs/>
                <w:lang w:eastAsia="zh-CN"/>
              </w:rPr>
              <w:t>Ngày bắt đầu hiệu lực</w:t>
            </w: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086546D5" w14:textId="77777777" w:rsidR="00A93D12" w:rsidRDefault="00A93D12">
            <w:pPr>
              <w:spacing w:line="256" w:lineRule="auto"/>
              <w:rPr>
                <w:b/>
                <w:bCs/>
                <w:lang w:eastAsia="zh-CN"/>
              </w:rPr>
            </w:pPr>
          </w:p>
        </w:tc>
      </w:tr>
      <w:tr w:rsidR="00A93D12" w14:paraId="09526C6D" w14:textId="77777777" w:rsidTr="00C01B3D">
        <w:trPr>
          <w:trHeight w:val="152"/>
        </w:trPr>
        <w:tc>
          <w:tcPr>
            <w:tcW w:w="438" w:type="dxa"/>
            <w:tcBorders>
              <w:top w:val="nil"/>
              <w:left w:val="single" w:sz="4" w:space="0" w:color="auto"/>
              <w:bottom w:val="single" w:sz="4" w:space="0" w:color="auto"/>
              <w:right w:val="single" w:sz="4" w:space="0" w:color="auto"/>
            </w:tcBorders>
            <w:noWrap/>
            <w:vAlign w:val="bottom"/>
            <w:hideMark/>
          </w:tcPr>
          <w:p w14:paraId="329861BF" w14:textId="77777777" w:rsidR="00A93D12" w:rsidRDefault="00A93D12">
            <w:pPr>
              <w:spacing w:line="256" w:lineRule="auto"/>
              <w:ind w:left="-72" w:right="-72"/>
              <w:jc w:val="center"/>
              <w:rPr>
                <w:b/>
                <w:bCs/>
                <w:sz w:val="22"/>
                <w:szCs w:val="22"/>
                <w:lang w:eastAsia="zh-CN"/>
              </w:rPr>
            </w:pPr>
            <w:r>
              <w:rPr>
                <w:b/>
                <w:bCs/>
                <w:sz w:val="22"/>
                <w:szCs w:val="22"/>
                <w:lang w:eastAsia="zh-CN"/>
              </w:rPr>
              <w:t>A</w:t>
            </w:r>
          </w:p>
        </w:tc>
        <w:tc>
          <w:tcPr>
            <w:tcW w:w="2097" w:type="dxa"/>
            <w:tcBorders>
              <w:top w:val="nil"/>
              <w:left w:val="nil"/>
              <w:bottom w:val="single" w:sz="4" w:space="0" w:color="auto"/>
              <w:right w:val="single" w:sz="4" w:space="0" w:color="auto"/>
            </w:tcBorders>
            <w:noWrap/>
            <w:vAlign w:val="bottom"/>
            <w:hideMark/>
          </w:tcPr>
          <w:p w14:paraId="1AEAA2E6" w14:textId="77777777" w:rsidR="00A93D12" w:rsidRDefault="00A93D12">
            <w:pPr>
              <w:spacing w:line="256" w:lineRule="auto"/>
              <w:ind w:left="-72" w:right="-72"/>
              <w:jc w:val="center"/>
              <w:rPr>
                <w:b/>
                <w:bCs/>
                <w:sz w:val="22"/>
                <w:szCs w:val="22"/>
                <w:lang w:eastAsia="zh-CN"/>
              </w:rPr>
            </w:pPr>
            <w:r>
              <w:rPr>
                <w:b/>
                <w:bCs/>
                <w:sz w:val="22"/>
                <w:szCs w:val="22"/>
                <w:lang w:eastAsia="zh-CN"/>
              </w:rPr>
              <w:t>B</w:t>
            </w:r>
          </w:p>
        </w:tc>
        <w:tc>
          <w:tcPr>
            <w:tcW w:w="713" w:type="dxa"/>
            <w:tcBorders>
              <w:top w:val="nil"/>
              <w:left w:val="nil"/>
              <w:bottom w:val="single" w:sz="4" w:space="0" w:color="auto"/>
              <w:right w:val="single" w:sz="4" w:space="0" w:color="auto"/>
            </w:tcBorders>
            <w:noWrap/>
            <w:vAlign w:val="bottom"/>
            <w:hideMark/>
          </w:tcPr>
          <w:p w14:paraId="3678021C" w14:textId="77777777" w:rsidR="00A93D12" w:rsidRDefault="00A93D12">
            <w:pPr>
              <w:spacing w:line="256" w:lineRule="auto"/>
              <w:ind w:left="-72" w:right="-72"/>
              <w:jc w:val="center"/>
              <w:rPr>
                <w:b/>
                <w:bCs/>
                <w:sz w:val="22"/>
                <w:szCs w:val="22"/>
                <w:lang w:eastAsia="zh-CN"/>
              </w:rPr>
            </w:pPr>
            <w:r>
              <w:rPr>
                <w:b/>
                <w:bCs/>
                <w:sz w:val="22"/>
                <w:szCs w:val="22"/>
                <w:lang w:eastAsia="zh-CN"/>
              </w:rPr>
              <w:t>C</w:t>
            </w:r>
          </w:p>
        </w:tc>
        <w:tc>
          <w:tcPr>
            <w:tcW w:w="935" w:type="dxa"/>
            <w:tcBorders>
              <w:top w:val="nil"/>
              <w:left w:val="nil"/>
              <w:bottom w:val="single" w:sz="4" w:space="0" w:color="auto"/>
              <w:right w:val="single" w:sz="4" w:space="0" w:color="auto"/>
            </w:tcBorders>
            <w:noWrap/>
            <w:vAlign w:val="bottom"/>
            <w:hideMark/>
          </w:tcPr>
          <w:p w14:paraId="34F5BA9F" w14:textId="77777777" w:rsidR="00A93D12" w:rsidRDefault="00A93D12">
            <w:pPr>
              <w:spacing w:line="256" w:lineRule="auto"/>
              <w:ind w:left="-72" w:right="-72"/>
              <w:jc w:val="center"/>
              <w:rPr>
                <w:b/>
                <w:bCs/>
                <w:sz w:val="22"/>
                <w:szCs w:val="22"/>
                <w:lang w:eastAsia="zh-CN"/>
              </w:rPr>
            </w:pPr>
            <w:r>
              <w:rPr>
                <w:b/>
                <w:bCs/>
                <w:sz w:val="22"/>
                <w:szCs w:val="22"/>
                <w:lang w:eastAsia="zh-CN"/>
              </w:rPr>
              <w:t>1</w:t>
            </w:r>
          </w:p>
        </w:tc>
        <w:tc>
          <w:tcPr>
            <w:tcW w:w="935" w:type="dxa"/>
            <w:tcBorders>
              <w:top w:val="nil"/>
              <w:left w:val="nil"/>
              <w:bottom w:val="single" w:sz="4" w:space="0" w:color="auto"/>
              <w:right w:val="single" w:sz="4" w:space="0" w:color="auto"/>
            </w:tcBorders>
            <w:noWrap/>
            <w:vAlign w:val="bottom"/>
            <w:hideMark/>
          </w:tcPr>
          <w:p w14:paraId="5205466B" w14:textId="77777777" w:rsidR="00A93D12" w:rsidRDefault="00A93D12">
            <w:pPr>
              <w:spacing w:line="256" w:lineRule="auto"/>
              <w:ind w:left="-72" w:right="-72"/>
              <w:jc w:val="center"/>
              <w:rPr>
                <w:b/>
                <w:bCs/>
                <w:sz w:val="22"/>
                <w:szCs w:val="22"/>
                <w:lang w:eastAsia="zh-CN"/>
              </w:rPr>
            </w:pPr>
            <w:r>
              <w:rPr>
                <w:b/>
                <w:bCs/>
                <w:sz w:val="22"/>
                <w:szCs w:val="22"/>
                <w:lang w:eastAsia="zh-CN"/>
              </w:rPr>
              <w:t>2</w:t>
            </w:r>
          </w:p>
        </w:tc>
        <w:tc>
          <w:tcPr>
            <w:tcW w:w="1007" w:type="dxa"/>
            <w:tcBorders>
              <w:top w:val="nil"/>
              <w:left w:val="nil"/>
              <w:bottom w:val="single" w:sz="4" w:space="0" w:color="auto"/>
              <w:right w:val="single" w:sz="4" w:space="0" w:color="auto"/>
            </w:tcBorders>
            <w:noWrap/>
            <w:vAlign w:val="bottom"/>
            <w:hideMark/>
          </w:tcPr>
          <w:p w14:paraId="2F6B5CDA" w14:textId="77777777" w:rsidR="00A93D12" w:rsidRDefault="00A93D12">
            <w:pPr>
              <w:spacing w:line="256" w:lineRule="auto"/>
              <w:ind w:left="-72" w:right="-72"/>
              <w:jc w:val="center"/>
              <w:rPr>
                <w:b/>
                <w:bCs/>
                <w:sz w:val="22"/>
                <w:szCs w:val="22"/>
                <w:lang w:eastAsia="zh-CN"/>
              </w:rPr>
            </w:pPr>
            <w:r>
              <w:rPr>
                <w:b/>
                <w:bCs/>
                <w:sz w:val="22"/>
                <w:szCs w:val="22"/>
                <w:lang w:eastAsia="zh-CN"/>
              </w:rPr>
              <w:t>3</w:t>
            </w:r>
          </w:p>
        </w:tc>
        <w:tc>
          <w:tcPr>
            <w:tcW w:w="911" w:type="dxa"/>
            <w:tcBorders>
              <w:top w:val="nil"/>
              <w:left w:val="nil"/>
              <w:bottom w:val="single" w:sz="4" w:space="0" w:color="auto"/>
              <w:right w:val="single" w:sz="4" w:space="0" w:color="auto"/>
            </w:tcBorders>
            <w:noWrap/>
            <w:vAlign w:val="bottom"/>
            <w:hideMark/>
          </w:tcPr>
          <w:p w14:paraId="44D5D2D7" w14:textId="77777777" w:rsidR="00A93D12" w:rsidRDefault="00A93D12">
            <w:pPr>
              <w:spacing w:line="256" w:lineRule="auto"/>
              <w:ind w:left="-72" w:right="-72"/>
              <w:jc w:val="center"/>
              <w:rPr>
                <w:b/>
                <w:bCs/>
                <w:sz w:val="22"/>
                <w:szCs w:val="22"/>
                <w:lang w:eastAsia="zh-CN"/>
              </w:rPr>
            </w:pPr>
            <w:r>
              <w:rPr>
                <w:b/>
                <w:bCs/>
                <w:sz w:val="22"/>
                <w:szCs w:val="22"/>
                <w:lang w:eastAsia="zh-CN"/>
              </w:rPr>
              <w:t>4</w:t>
            </w:r>
          </w:p>
        </w:tc>
        <w:tc>
          <w:tcPr>
            <w:tcW w:w="880" w:type="dxa"/>
            <w:tcBorders>
              <w:top w:val="nil"/>
              <w:left w:val="nil"/>
              <w:bottom w:val="single" w:sz="4" w:space="0" w:color="auto"/>
              <w:right w:val="single" w:sz="4" w:space="0" w:color="auto"/>
            </w:tcBorders>
            <w:noWrap/>
            <w:vAlign w:val="bottom"/>
            <w:hideMark/>
          </w:tcPr>
          <w:p w14:paraId="5A064C0F" w14:textId="77777777" w:rsidR="00A93D12" w:rsidRDefault="00A93D12">
            <w:pPr>
              <w:spacing w:line="256" w:lineRule="auto"/>
              <w:ind w:left="-72" w:right="-72"/>
              <w:jc w:val="center"/>
              <w:rPr>
                <w:b/>
                <w:bCs/>
                <w:sz w:val="22"/>
                <w:szCs w:val="22"/>
                <w:lang w:eastAsia="zh-CN"/>
              </w:rPr>
            </w:pPr>
            <w:r>
              <w:rPr>
                <w:b/>
                <w:bCs/>
                <w:sz w:val="22"/>
                <w:szCs w:val="22"/>
                <w:lang w:eastAsia="zh-CN"/>
              </w:rPr>
              <w:t>5</w:t>
            </w:r>
          </w:p>
        </w:tc>
        <w:tc>
          <w:tcPr>
            <w:tcW w:w="804" w:type="dxa"/>
            <w:tcBorders>
              <w:top w:val="nil"/>
              <w:left w:val="nil"/>
              <w:bottom w:val="single" w:sz="4" w:space="0" w:color="auto"/>
              <w:right w:val="single" w:sz="4" w:space="0" w:color="auto"/>
            </w:tcBorders>
            <w:noWrap/>
            <w:vAlign w:val="bottom"/>
            <w:hideMark/>
          </w:tcPr>
          <w:p w14:paraId="3EA0C001" w14:textId="77777777" w:rsidR="00A93D12" w:rsidRDefault="00A93D12">
            <w:pPr>
              <w:spacing w:line="256" w:lineRule="auto"/>
              <w:ind w:left="-72" w:right="-72"/>
              <w:jc w:val="center"/>
              <w:rPr>
                <w:b/>
                <w:bCs/>
                <w:sz w:val="22"/>
                <w:szCs w:val="22"/>
                <w:lang w:eastAsia="zh-CN"/>
              </w:rPr>
            </w:pPr>
            <w:r>
              <w:rPr>
                <w:b/>
                <w:bCs/>
                <w:sz w:val="22"/>
                <w:szCs w:val="22"/>
                <w:lang w:eastAsia="zh-CN"/>
              </w:rPr>
              <w:t>6</w:t>
            </w:r>
          </w:p>
        </w:tc>
        <w:tc>
          <w:tcPr>
            <w:tcW w:w="887" w:type="dxa"/>
            <w:tcBorders>
              <w:top w:val="nil"/>
              <w:left w:val="nil"/>
              <w:bottom w:val="single" w:sz="4" w:space="0" w:color="auto"/>
              <w:right w:val="single" w:sz="4" w:space="0" w:color="auto"/>
            </w:tcBorders>
            <w:noWrap/>
            <w:vAlign w:val="bottom"/>
            <w:hideMark/>
          </w:tcPr>
          <w:p w14:paraId="37F2B710" w14:textId="77777777" w:rsidR="00A93D12" w:rsidRDefault="00A93D12">
            <w:pPr>
              <w:spacing w:line="256" w:lineRule="auto"/>
              <w:ind w:left="-72" w:right="-72"/>
              <w:jc w:val="center"/>
              <w:rPr>
                <w:b/>
                <w:bCs/>
                <w:sz w:val="22"/>
                <w:szCs w:val="22"/>
                <w:lang w:eastAsia="zh-CN"/>
              </w:rPr>
            </w:pPr>
            <w:r>
              <w:rPr>
                <w:b/>
                <w:bCs/>
                <w:sz w:val="22"/>
                <w:szCs w:val="22"/>
                <w:lang w:eastAsia="zh-CN"/>
              </w:rPr>
              <w:t>7</w:t>
            </w:r>
          </w:p>
        </w:tc>
        <w:tc>
          <w:tcPr>
            <w:tcW w:w="817" w:type="dxa"/>
            <w:tcBorders>
              <w:top w:val="nil"/>
              <w:left w:val="nil"/>
              <w:bottom w:val="single" w:sz="4" w:space="0" w:color="auto"/>
              <w:right w:val="single" w:sz="4" w:space="0" w:color="auto"/>
            </w:tcBorders>
            <w:noWrap/>
            <w:vAlign w:val="bottom"/>
            <w:hideMark/>
          </w:tcPr>
          <w:p w14:paraId="7565AC56" w14:textId="77777777" w:rsidR="00A93D12" w:rsidRDefault="00A93D12">
            <w:pPr>
              <w:spacing w:line="256" w:lineRule="auto"/>
              <w:ind w:left="-72" w:right="-72"/>
              <w:jc w:val="center"/>
              <w:rPr>
                <w:b/>
                <w:bCs/>
                <w:sz w:val="22"/>
                <w:szCs w:val="22"/>
                <w:lang w:eastAsia="zh-CN"/>
              </w:rPr>
            </w:pPr>
            <w:r>
              <w:rPr>
                <w:b/>
                <w:bCs/>
                <w:sz w:val="22"/>
                <w:szCs w:val="22"/>
                <w:lang w:eastAsia="zh-CN"/>
              </w:rPr>
              <w:t>8</w:t>
            </w:r>
          </w:p>
        </w:tc>
        <w:tc>
          <w:tcPr>
            <w:tcW w:w="895" w:type="dxa"/>
            <w:tcBorders>
              <w:top w:val="nil"/>
              <w:left w:val="nil"/>
              <w:bottom w:val="single" w:sz="4" w:space="0" w:color="auto"/>
              <w:right w:val="single" w:sz="4" w:space="0" w:color="auto"/>
            </w:tcBorders>
            <w:noWrap/>
            <w:vAlign w:val="bottom"/>
            <w:hideMark/>
          </w:tcPr>
          <w:p w14:paraId="5891630A" w14:textId="77777777" w:rsidR="00A93D12" w:rsidRDefault="00A93D12">
            <w:pPr>
              <w:spacing w:line="256" w:lineRule="auto"/>
              <w:ind w:left="-72" w:right="-72"/>
              <w:jc w:val="center"/>
              <w:rPr>
                <w:b/>
                <w:bCs/>
                <w:sz w:val="22"/>
                <w:szCs w:val="22"/>
                <w:lang w:eastAsia="zh-CN"/>
              </w:rPr>
            </w:pPr>
            <w:r>
              <w:rPr>
                <w:b/>
                <w:bCs/>
                <w:sz w:val="22"/>
                <w:szCs w:val="22"/>
                <w:lang w:eastAsia="zh-CN"/>
              </w:rPr>
              <w:t>9</w:t>
            </w:r>
          </w:p>
        </w:tc>
        <w:tc>
          <w:tcPr>
            <w:tcW w:w="775" w:type="dxa"/>
            <w:tcBorders>
              <w:top w:val="nil"/>
              <w:left w:val="nil"/>
              <w:bottom w:val="single" w:sz="4" w:space="0" w:color="auto"/>
              <w:right w:val="single" w:sz="4" w:space="0" w:color="auto"/>
            </w:tcBorders>
            <w:noWrap/>
            <w:vAlign w:val="bottom"/>
            <w:hideMark/>
          </w:tcPr>
          <w:p w14:paraId="5C9163F4" w14:textId="77777777" w:rsidR="00A93D12" w:rsidRDefault="00A93D12">
            <w:pPr>
              <w:spacing w:line="256" w:lineRule="auto"/>
              <w:ind w:left="-72" w:right="-72"/>
              <w:jc w:val="center"/>
              <w:rPr>
                <w:b/>
                <w:bCs/>
                <w:sz w:val="22"/>
                <w:szCs w:val="22"/>
                <w:lang w:eastAsia="zh-CN"/>
              </w:rPr>
            </w:pPr>
            <w:r>
              <w:rPr>
                <w:b/>
                <w:bCs/>
                <w:sz w:val="22"/>
                <w:szCs w:val="22"/>
                <w:lang w:eastAsia="zh-CN"/>
              </w:rPr>
              <w:t>10</w:t>
            </w:r>
          </w:p>
        </w:tc>
        <w:tc>
          <w:tcPr>
            <w:tcW w:w="815" w:type="dxa"/>
            <w:tcBorders>
              <w:top w:val="nil"/>
              <w:left w:val="nil"/>
              <w:bottom w:val="single" w:sz="4" w:space="0" w:color="auto"/>
              <w:right w:val="single" w:sz="4" w:space="0" w:color="auto"/>
            </w:tcBorders>
            <w:noWrap/>
            <w:vAlign w:val="bottom"/>
            <w:hideMark/>
          </w:tcPr>
          <w:p w14:paraId="50B46201" w14:textId="77777777" w:rsidR="00A93D12" w:rsidRDefault="00A93D12">
            <w:pPr>
              <w:spacing w:line="256" w:lineRule="auto"/>
              <w:ind w:left="-72" w:right="-72"/>
              <w:jc w:val="center"/>
              <w:rPr>
                <w:b/>
                <w:bCs/>
                <w:sz w:val="22"/>
                <w:szCs w:val="22"/>
                <w:lang w:eastAsia="zh-CN"/>
              </w:rPr>
            </w:pPr>
            <w:r>
              <w:rPr>
                <w:b/>
                <w:bCs/>
                <w:sz w:val="22"/>
                <w:szCs w:val="22"/>
                <w:lang w:eastAsia="zh-CN"/>
              </w:rPr>
              <w:t>11</w:t>
            </w:r>
          </w:p>
        </w:tc>
        <w:tc>
          <w:tcPr>
            <w:tcW w:w="983" w:type="dxa"/>
            <w:tcBorders>
              <w:top w:val="nil"/>
              <w:left w:val="nil"/>
              <w:bottom w:val="single" w:sz="4" w:space="0" w:color="auto"/>
              <w:right w:val="single" w:sz="4" w:space="0" w:color="auto"/>
            </w:tcBorders>
            <w:noWrap/>
            <w:vAlign w:val="bottom"/>
            <w:hideMark/>
          </w:tcPr>
          <w:p w14:paraId="33209C74" w14:textId="77777777" w:rsidR="00A93D12" w:rsidRDefault="00A93D12">
            <w:pPr>
              <w:spacing w:line="256" w:lineRule="auto"/>
              <w:ind w:left="-72" w:right="-72"/>
              <w:jc w:val="center"/>
              <w:rPr>
                <w:b/>
                <w:bCs/>
                <w:sz w:val="22"/>
                <w:szCs w:val="22"/>
                <w:lang w:eastAsia="zh-CN"/>
              </w:rPr>
            </w:pPr>
            <w:r>
              <w:rPr>
                <w:b/>
                <w:bCs/>
                <w:sz w:val="22"/>
                <w:szCs w:val="22"/>
                <w:lang w:eastAsia="zh-CN"/>
              </w:rPr>
              <w:t>12</w:t>
            </w:r>
          </w:p>
        </w:tc>
        <w:tc>
          <w:tcPr>
            <w:tcW w:w="567" w:type="dxa"/>
            <w:tcBorders>
              <w:top w:val="nil"/>
              <w:left w:val="nil"/>
              <w:bottom w:val="single" w:sz="4" w:space="0" w:color="auto"/>
              <w:right w:val="single" w:sz="4" w:space="0" w:color="auto"/>
            </w:tcBorders>
            <w:noWrap/>
            <w:vAlign w:val="bottom"/>
            <w:hideMark/>
          </w:tcPr>
          <w:p w14:paraId="051ECAB0" w14:textId="77777777" w:rsidR="00A93D12" w:rsidRDefault="00A93D12">
            <w:pPr>
              <w:spacing w:line="256" w:lineRule="auto"/>
              <w:ind w:left="-72" w:right="-72"/>
              <w:jc w:val="center"/>
              <w:rPr>
                <w:b/>
                <w:bCs/>
                <w:sz w:val="22"/>
                <w:szCs w:val="22"/>
                <w:lang w:eastAsia="zh-CN"/>
              </w:rPr>
            </w:pPr>
            <w:r>
              <w:rPr>
                <w:b/>
                <w:bCs/>
                <w:sz w:val="22"/>
                <w:szCs w:val="22"/>
                <w:lang w:eastAsia="zh-CN"/>
              </w:rPr>
              <w:t>13</w:t>
            </w:r>
          </w:p>
        </w:tc>
      </w:tr>
      <w:tr w:rsidR="00A93D12" w14:paraId="616A258C" w14:textId="77777777" w:rsidTr="00C01B3D">
        <w:trPr>
          <w:trHeight w:val="161"/>
        </w:trPr>
        <w:tc>
          <w:tcPr>
            <w:tcW w:w="438" w:type="dxa"/>
            <w:tcBorders>
              <w:top w:val="nil"/>
              <w:left w:val="single" w:sz="4" w:space="0" w:color="auto"/>
              <w:bottom w:val="single" w:sz="4" w:space="0" w:color="auto"/>
              <w:right w:val="single" w:sz="4" w:space="0" w:color="auto"/>
            </w:tcBorders>
            <w:noWrap/>
            <w:vAlign w:val="bottom"/>
            <w:hideMark/>
          </w:tcPr>
          <w:p w14:paraId="3A1644B3" w14:textId="77777777" w:rsidR="00A93D12" w:rsidRDefault="00A93D12">
            <w:pPr>
              <w:spacing w:line="256" w:lineRule="auto"/>
              <w:ind w:left="-72" w:right="-72"/>
              <w:jc w:val="center"/>
              <w:rPr>
                <w:lang w:eastAsia="zh-CN"/>
              </w:rPr>
            </w:pPr>
            <w:r>
              <w:rPr>
                <w:lang w:eastAsia="zh-CN"/>
              </w:rPr>
              <w:t>1</w:t>
            </w:r>
          </w:p>
        </w:tc>
        <w:tc>
          <w:tcPr>
            <w:tcW w:w="2097" w:type="dxa"/>
            <w:tcBorders>
              <w:top w:val="nil"/>
              <w:left w:val="nil"/>
              <w:bottom w:val="single" w:sz="4" w:space="0" w:color="auto"/>
              <w:right w:val="single" w:sz="4" w:space="0" w:color="auto"/>
            </w:tcBorders>
            <w:noWrap/>
            <w:vAlign w:val="bottom"/>
            <w:hideMark/>
          </w:tcPr>
          <w:p w14:paraId="03565C3A" w14:textId="77777777" w:rsidR="00A93D12" w:rsidRDefault="00A93D12">
            <w:pPr>
              <w:spacing w:line="256" w:lineRule="auto"/>
              <w:ind w:left="-72" w:right="-72"/>
              <w:rPr>
                <w:lang w:eastAsia="zh-CN"/>
              </w:rPr>
            </w:pPr>
            <w:r>
              <w:rPr>
                <w:lang w:eastAsia="zh-CN"/>
              </w:rPr>
              <w:t>Đơn vị A</w:t>
            </w:r>
          </w:p>
        </w:tc>
        <w:tc>
          <w:tcPr>
            <w:tcW w:w="713" w:type="dxa"/>
            <w:tcBorders>
              <w:top w:val="single" w:sz="4" w:space="0" w:color="auto"/>
              <w:left w:val="nil"/>
              <w:bottom w:val="single" w:sz="4" w:space="0" w:color="auto"/>
              <w:right w:val="single" w:sz="4" w:space="0" w:color="auto"/>
            </w:tcBorders>
            <w:shd w:val="clear" w:color="auto" w:fill="FFFF99"/>
            <w:noWrap/>
            <w:vAlign w:val="bottom"/>
            <w:hideMark/>
          </w:tcPr>
          <w:p w14:paraId="231CBE57" w14:textId="77777777" w:rsidR="00A93D12" w:rsidRDefault="00A93D12">
            <w:pPr>
              <w:spacing w:line="256" w:lineRule="auto"/>
              <w:ind w:left="-72" w:right="-72"/>
              <w:rPr>
                <w:lang w:eastAsia="zh-CN"/>
              </w:rPr>
            </w:pPr>
            <w:r>
              <w:rPr>
                <w:lang w:eastAsia="zh-CN"/>
              </w:rPr>
              <w:t> </w:t>
            </w:r>
          </w:p>
        </w:tc>
        <w:tc>
          <w:tcPr>
            <w:tcW w:w="935" w:type="dxa"/>
            <w:tcBorders>
              <w:top w:val="single" w:sz="4" w:space="0" w:color="auto"/>
              <w:left w:val="nil"/>
              <w:bottom w:val="single" w:sz="4" w:space="0" w:color="auto"/>
              <w:right w:val="single" w:sz="4" w:space="0" w:color="auto"/>
            </w:tcBorders>
            <w:shd w:val="clear" w:color="auto" w:fill="FFFF99"/>
            <w:noWrap/>
            <w:vAlign w:val="bottom"/>
            <w:hideMark/>
          </w:tcPr>
          <w:p w14:paraId="20BEDBF6" w14:textId="77777777" w:rsidR="00A93D12" w:rsidRDefault="00A93D12">
            <w:pPr>
              <w:spacing w:line="256" w:lineRule="auto"/>
              <w:ind w:left="-72" w:right="-72"/>
              <w:jc w:val="center"/>
              <w:rPr>
                <w:lang w:eastAsia="zh-CN"/>
              </w:rPr>
            </w:pPr>
            <w:r>
              <w:rPr>
                <w:lang w:eastAsia="zh-CN"/>
              </w:rPr>
              <w:t> </w:t>
            </w:r>
          </w:p>
        </w:tc>
        <w:tc>
          <w:tcPr>
            <w:tcW w:w="935" w:type="dxa"/>
            <w:tcBorders>
              <w:top w:val="single" w:sz="4" w:space="0" w:color="auto"/>
              <w:left w:val="nil"/>
              <w:bottom w:val="single" w:sz="4" w:space="0" w:color="auto"/>
              <w:right w:val="single" w:sz="4" w:space="0" w:color="auto"/>
            </w:tcBorders>
            <w:shd w:val="clear" w:color="auto" w:fill="FFFF99"/>
            <w:noWrap/>
            <w:vAlign w:val="bottom"/>
            <w:hideMark/>
          </w:tcPr>
          <w:p w14:paraId="5509235D" w14:textId="77777777" w:rsidR="00A93D12" w:rsidRDefault="00A93D12">
            <w:pPr>
              <w:spacing w:line="256" w:lineRule="auto"/>
              <w:ind w:left="-72" w:right="-72"/>
              <w:jc w:val="center"/>
              <w:rPr>
                <w:lang w:eastAsia="zh-CN"/>
              </w:rPr>
            </w:pPr>
            <w:r>
              <w:rPr>
                <w:lang w:eastAsia="zh-CN"/>
              </w:rPr>
              <w:t> </w:t>
            </w:r>
          </w:p>
        </w:tc>
        <w:tc>
          <w:tcPr>
            <w:tcW w:w="1007" w:type="dxa"/>
            <w:tcBorders>
              <w:top w:val="single" w:sz="4" w:space="0" w:color="auto"/>
              <w:left w:val="nil"/>
              <w:bottom w:val="single" w:sz="4" w:space="0" w:color="auto"/>
              <w:right w:val="single" w:sz="4" w:space="0" w:color="auto"/>
            </w:tcBorders>
            <w:shd w:val="clear" w:color="auto" w:fill="FFFF99"/>
            <w:noWrap/>
            <w:vAlign w:val="bottom"/>
            <w:hideMark/>
          </w:tcPr>
          <w:p w14:paraId="5A9E8D10" w14:textId="77777777" w:rsidR="00A93D12" w:rsidRDefault="00A93D12">
            <w:pPr>
              <w:spacing w:line="256" w:lineRule="auto"/>
              <w:ind w:left="-72" w:right="-72"/>
              <w:jc w:val="center"/>
              <w:rPr>
                <w:lang w:eastAsia="zh-CN"/>
              </w:rPr>
            </w:pPr>
            <w:r>
              <w:rPr>
                <w:lang w:eastAsia="zh-CN"/>
              </w:rPr>
              <w:t> </w:t>
            </w:r>
          </w:p>
        </w:tc>
        <w:tc>
          <w:tcPr>
            <w:tcW w:w="911" w:type="dxa"/>
            <w:tcBorders>
              <w:top w:val="single" w:sz="4" w:space="0" w:color="auto"/>
              <w:left w:val="nil"/>
              <w:bottom w:val="single" w:sz="4" w:space="0" w:color="auto"/>
              <w:right w:val="single" w:sz="4" w:space="0" w:color="auto"/>
            </w:tcBorders>
            <w:shd w:val="clear" w:color="auto" w:fill="FFFF99"/>
            <w:noWrap/>
            <w:vAlign w:val="bottom"/>
            <w:hideMark/>
          </w:tcPr>
          <w:p w14:paraId="0F967655" w14:textId="77777777" w:rsidR="00A93D12" w:rsidRDefault="00A93D12">
            <w:pPr>
              <w:spacing w:line="256" w:lineRule="auto"/>
              <w:ind w:left="-72" w:right="-72"/>
              <w:jc w:val="center"/>
              <w:rPr>
                <w:lang w:eastAsia="zh-CN"/>
              </w:rPr>
            </w:pPr>
            <w:r>
              <w:rPr>
                <w:lang w:eastAsia="zh-CN"/>
              </w:rPr>
              <w:t> </w:t>
            </w:r>
          </w:p>
        </w:tc>
        <w:tc>
          <w:tcPr>
            <w:tcW w:w="880" w:type="dxa"/>
            <w:tcBorders>
              <w:top w:val="single" w:sz="4" w:space="0" w:color="auto"/>
              <w:left w:val="nil"/>
              <w:bottom w:val="single" w:sz="4" w:space="0" w:color="auto"/>
              <w:right w:val="single" w:sz="4" w:space="0" w:color="auto"/>
            </w:tcBorders>
            <w:shd w:val="clear" w:color="auto" w:fill="FFFF99"/>
            <w:noWrap/>
            <w:vAlign w:val="bottom"/>
            <w:hideMark/>
          </w:tcPr>
          <w:p w14:paraId="1A46545A" w14:textId="77777777" w:rsidR="00A93D12" w:rsidRDefault="00A93D12">
            <w:pPr>
              <w:spacing w:line="256" w:lineRule="auto"/>
              <w:ind w:left="-72" w:right="-72"/>
              <w:jc w:val="center"/>
              <w:rPr>
                <w:lang w:eastAsia="zh-CN"/>
              </w:rPr>
            </w:pPr>
            <w:r>
              <w:rPr>
                <w:lang w:eastAsia="zh-CN"/>
              </w:rPr>
              <w:t> </w:t>
            </w:r>
          </w:p>
        </w:tc>
        <w:tc>
          <w:tcPr>
            <w:tcW w:w="804" w:type="dxa"/>
            <w:tcBorders>
              <w:top w:val="single" w:sz="4" w:space="0" w:color="auto"/>
              <w:left w:val="nil"/>
              <w:bottom w:val="single" w:sz="4" w:space="0" w:color="auto"/>
              <w:right w:val="single" w:sz="4" w:space="0" w:color="auto"/>
            </w:tcBorders>
            <w:shd w:val="clear" w:color="auto" w:fill="FFFF99"/>
            <w:noWrap/>
            <w:vAlign w:val="bottom"/>
            <w:hideMark/>
          </w:tcPr>
          <w:p w14:paraId="171EC063" w14:textId="77777777" w:rsidR="00A93D12" w:rsidRDefault="00A93D12">
            <w:pPr>
              <w:spacing w:line="256" w:lineRule="auto"/>
              <w:ind w:left="-72" w:right="-72"/>
              <w:jc w:val="center"/>
              <w:rPr>
                <w:lang w:eastAsia="zh-CN"/>
              </w:rPr>
            </w:pPr>
            <w:r>
              <w:rPr>
                <w:lang w:eastAsia="zh-CN"/>
              </w:rPr>
              <w:t> </w:t>
            </w:r>
          </w:p>
        </w:tc>
        <w:tc>
          <w:tcPr>
            <w:tcW w:w="887" w:type="dxa"/>
            <w:tcBorders>
              <w:top w:val="single" w:sz="4" w:space="0" w:color="auto"/>
              <w:left w:val="nil"/>
              <w:bottom w:val="single" w:sz="4" w:space="0" w:color="auto"/>
              <w:right w:val="single" w:sz="4" w:space="0" w:color="auto"/>
            </w:tcBorders>
            <w:shd w:val="clear" w:color="auto" w:fill="FFFF99"/>
            <w:noWrap/>
            <w:vAlign w:val="bottom"/>
            <w:hideMark/>
          </w:tcPr>
          <w:p w14:paraId="11C75894" w14:textId="77777777" w:rsidR="00A93D12" w:rsidRDefault="00A93D12">
            <w:pPr>
              <w:spacing w:line="256" w:lineRule="auto"/>
              <w:ind w:left="-72" w:right="-72"/>
              <w:jc w:val="center"/>
              <w:rPr>
                <w:lang w:eastAsia="zh-CN"/>
              </w:rPr>
            </w:pPr>
            <w:r>
              <w:rPr>
                <w:lang w:eastAsia="zh-CN"/>
              </w:rPr>
              <w:t> </w:t>
            </w:r>
          </w:p>
        </w:tc>
        <w:tc>
          <w:tcPr>
            <w:tcW w:w="817" w:type="dxa"/>
            <w:tcBorders>
              <w:top w:val="single" w:sz="4" w:space="0" w:color="auto"/>
              <w:left w:val="nil"/>
              <w:bottom w:val="single" w:sz="4" w:space="0" w:color="auto"/>
              <w:right w:val="single" w:sz="4" w:space="0" w:color="auto"/>
            </w:tcBorders>
            <w:shd w:val="clear" w:color="auto" w:fill="FFFF99"/>
            <w:noWrap/>
            <w:vAlign w:val="bottom"/>
            <w:hideMark/>
          </w:tcPr>
          <w:p w14:paraId="279DEB9A" w14:textId="77777777" w:rsidR="00A93D12" w:rsidRDefault="00A93D12">
            <w:pPr>
              <w:spacing w:line="256" w:lineRule="auto"/>
              <w:ind w:left="-72" w:right="-72"/>
              <w:jc w:val="center"/>
              <w:rPr>
                <w:lang w:eastAsia="zh-CN"/>
              </w:rPr>
            </w:pPr>
            <w:r>
              <w:rPr>
                <w:lang w:eastAsia="zh-CN"/>
              </w:rPr>
              <w:t> </w:t>
            </w:r>
          </w:p>
        </w:tc>
        <w:tc>
          <w:tcPr>
            <w:tcW w:w="895" w:type="dxa"/>
            <w:tcBorders>
              <w:top w:val="single" w:sz="4" w:space="0" w:color="auto"/>
              <w:left w:val="nil"/>
              <w:bottom w:val="single" w:sz="4" w:space="0" w:color="auto"/>
              <w:right w:val="single" w:sz="4" w:space="0" w:color="auto"/>
            </w:tcBorders>
            <w:shd w:val="clear" w:color="auto" w:fill="FFFF99"/>
            <w:noWrap/>
            <w:vAlign w:val="bottom"/>
            <w:hideMark/>
          </w:tcPr>
          <w:p w14:paraId="70643182" w14:textId="77777777" w:rsidR="00A93D12" w:rsidRDefault="00A93D12">
            <w:pPr>
              <w:spacing w:line="256" w:lineRule="auto"/>
              <w:ind w:left="-72" w:right="-72"/>
              <w:jc w:val="center"/>
              <w:rPr>
                <w:lang w:eastAsia="zh-CN"/>
              </w:rPr>
            </w:pPr>
            <w:r>
              <w:rPr>
                <w:lang w:eastAsia="zh-CN"/>
              </w:rPr>
              <w:t> </w:t>
            </w:r>
          </w:p>
        </w:tc>
        <w:tc>
          <w:tcPr>
            <w:tcW w:w="775" w:type="dxa"/>
            <w:tcBorders>
              <w:top w:val="single" w:sz="4" w:space="0" w:color="auto"/>
              <w:left w:val="nil"/>
              <w:bottom w:val="single" w:sz="4" w:space="0" w:color="auto"/>
              <w:right w:val="single" w:sz="4" w:space="0" w:color="auto"/>
            </w:tcBorders>
            <w:shd w:val="clear" w:color="auto" w:fill="FFFF99"/>
            <w:noWrap/>
            <w:vAlign w:val="bottom"/>
            <w:hideMark/>
          </w:tcPr>
          <w:p w14:paraId="4ECC3BC4" w14:textId="77777777" w:rsidR="00A93D12" w:rsidRDefault="00A93D12">
            <w:pPr>
              <w:spacing w:line="256" w:lineRule="auto"/>
              <w:ind w:left="-72" w:right="-72"/>
              <w:jc w:val="center"/>
              <w:rPr>
                <w:lang w:eastAsia="zh-CN"/>
              </w:rPr>
            </w:pPr>
            <w:r>
              <w:rPr>
                <w:lang w:eastAsia="zh-CN"/>
              </w:rPr>
              <w:t> </w:t>
            </w:r>
          </w:p>
        </w:tc>
        <w:tc>
          <w:tcPr>
            <w:tcW w:w="815" w:type="dxa"/>
            <w:tcBorders>
              <w:top w:val="single" w:sz="4" w:space="0" w:color="auto"/>
              <w:left w:val="nil"/>
              <w:bottom w:val="single" w:sz="4" w:space="0" w:color="auto"/>
              <w:right w:val="single" w:sz="4" w:space="0" w:color="auto"/>
            </w:tcBorders>
            <w:shd w:val="clear" w:color="auto" w:fill="FFFF99"/>
            <w:noWrap/>
            <w:vAlign w:val="bottom"/>
            <w:hideMark/>
          </w:tcPr>
          <w:p w14:paraId="0C1DABA4" w14:textId="77777777" w:rsidR="00A93D12" w:rsidRDefault="00A93D12">
            <w:pPr>
              <w:spacing w:line="256" w:lineRule="auto"/>
              <w:ind w:left="-72" w:right="-72"/>
              <w:jc w:val="center"/>
              <w:rPr>
                <w:lang w:eastAsia="zh-CN"/>
              </w:rPr>
            </w:pPr>
            <w:r>
              <w:rPr>
                <w:lang w:eastAsia="zh-CN"/>
              </w:rPr>
              <w:t> </w:t>
            </w:r>
          </w:p>
        </w:tc>
        <w:tc>
          <w:tcPr>
            <w:tcW w:w="983" w:type="dxa"/>
            <w:tcBorders>
              <w:top w:val="single" w:sz="4" w:space="0" w:color="auto"/>
              <w:left w:val="nil"/>
              <w:bottom w:val="single" w:sz="4" w:space="0" w:color="auto"/>
              <w:right w:val="single" w:sz="4" w:space="0" w:color="auto"/>
            </w:tcBorders>
            <w:shd w:val="clear" w:color="auto" w:fill="FFFF99"/>
            <w:noWrap/>
            <w:vAlign w:val="bottom"/>
            <w:hideMark/>
          </w:tcPr>
          <w:p w14:paraId="694E7975" w14:textId="77777777" w:rsidR="00A93D12" w:rsidRDefault="00A93D12">
            <w:pPr>
              <w:spacing w:line="256" w:lineRule="auto"/>
              <w:ind w:left="-72" w:right="-72"/>
              <w:jc w:val="center"/>
              <w:rPr>
                <w:lang w:eastAsia="zh-CN"/>
              </w:rPr>
            </w:pPr>
            <w:r>
              <w:rPr>
                <w:lang w:eastAsia="zh-CN"/>
              </w:rPr>
              <w:t> </w:t>
            </w:r>
          </w:p>
        </w:tc>
        <w:tc>
          <w:tcPr>
            <w:tcW w:w="567" w:type="dxa"/>
            <w:tcBorders>
              <w:top w:val="nil"/>
              <w:left w:val="nil"/>
              <w:bottom w:val="single" w:sz="4" w:space="0" w:color="auto"/>
              <w:right w:val="single" w:sz="4" w:space="0" w:color="auto"/>
            </w:tcBorders>
            <w:noWrap/>
            <w:vAlign w:val="bottom"/>
            <w:hideMark/>
          </w:tcPr>
          <w:p w14:paraId="02967744" w14:textId="77777777" w:rsidR="00A93D12" w:rsidRDefault="00A93D12">
            <w:pPr>
              <w:spacing w:line="256" w:lineRule="auto"/>
              <w:ind w:left="-72" w:right="-72"/>
              <w:jc w:val="center"/>
              <w:rPr>
                <w:lang w:eastAsia="zh-CN"/>
              </w:rPr>
            </w:pPr>
            <w:r>
              <w:rPr>
                <w:lang w:eastAsia="zh-CN"/>
              </w:rPr>
              <w:t> </w:t>
            </w:r>
          </w:p>
        </w:tc>
      </w:tr>
      <w:tr w:rsidR="00A93D12" w14:paraId="46E4B45F" w14:textId="77777777" w:rsidTr="00C01B3D">
        <w:trPr>
          <w:trHeight w:val="224"/>
        </w:trPr>
        <w:tc>
          <w:tcPr>
            <w:tcW w:w="438" w:type="dxa"/>
            <w:tcBorders>
              <w:top w:val="nil"/>
              <w:left w:val="single" w:sz="4" w:space="0" w:color="auto"/>
              <w:bottom w:val="single" w:sz="4" w:space="0" w:color="auto"/>
              <w:right w:val="single" w:sz="4" w:space="0" w:color="auto"/>
            </w:tcBorders>
            <w:noWrap/>
            <w:vAlign w:val="bottom"/>
            <w:hideMark/>
          </w:tcPr>
          <w:p w14:paraId="402F4E65" w14:textId="77777777" w:rsidR="00A93D12" w:rsidRDefault="00A93D12">
            <w:pPr>
              <w:spacing w:line="256" w:lineRule="auto"/>
              <w:ind w:left="-72" w:right="-72"/>
              <w:jc w:val="center"/>
              <w:rPr>
                <w:lang w:eastAsia="zh-CN"/>
              </w:rPr>
            </w:pPr>
            <w:r>
              <w:rPr>
                <w:lang w:eastAsia="zh-CN"/>
              </w:rPr>
              <w:t>2</w:t>
            </w:r>
          </w:p>
        </w:tc>
        <w:tc>
          <w:tcPr>
            <w:tcW w:w="2097" w:type="dxa"/>
            <w:tcBorders>
              <w:top w:val="nil"/>
              <w:left w:val="nil"/>
              <w:bottom w:val="single" w:sz="4" w:space="0" w:color="auto"/>
              <w:right w:val="single" w:sz="4" w:space="0" w:color="auto"/>
            </w:tcBorders>
            <w:noWrap/>
            <w:vAlign w:val="bottom"/>
            <w:hideMark/>
          </w:tcPr>
          <w:p w14:paraId="71DF3DB3" w14:textId="77777777" w:rsidR="00A93D12" w:rsidRDefault="00A93D12">
            <w:pPr>
              <w:spacing w:line="256" w:lineRule="auto"/>
              <w:ind w:left="-72" w:right="-72"/>
              <w:rPr>
                <w:lang w:eastAsia="zh-CN"/>
              </w:rPr>
            </w:pPr>
            <w:r>
              <w:rPr>
                <w:lang w:eastAsia="zh-CN"/>
              </w:rPr>
              <w:t>Đơn vị B</w:t>
            </w:r>
          </w:p>
        </w:tc>
        <w:tc>
          <w:tcPr>
            <w:tcW w:w="713" w:type="dxa"/>
            <w:tcBorders>
              <w:top w:val="single" w:sz="4" w:space="0" w:color="auto"/>
              <w:left w:val="nil"/>
              <w:bottom w:val="single" w:sz="4" w:space="0" w:color="auto"/>
              <w:right w:val="single" w:sz="4" w:space="0" w:color="auto"/>
            </w:tcBorders>
            <w:shd w:val="clear" w:color="auto" w:fill="FFFF99"/>
            <w:noWrap/>
            <w:vAlign w:val="bottom"/>
            <w:hideMark/>
          </w:tcPr>
          <w:p w14:paraId="1C4EE108" w14:textId="77777777" w:rsidR="00A93D12" w:rsidRDefault="00A93D12">
            <w:pPr>
              <w:spacing w:line="256" w:lineRule="auto"/>
              <w:ind w:left="-72" w:right="-72"/>
              <w:rPr>
                <w:lang w:eastAsia="zh-CN"/>
              </w:rPr>
            </w:pPr>
            <w:r>
              <w:rPr>
                <w:lang w:eastAsia="zh-CN"/>
              </w:rPr>
              <w:t> </w:t>
            </w:r>
          </w:p>
        </w:tc>
        <w:tc>
          <w:tcPr>
            <w:tcW w:w="935" w:type="dxa"/>
            <w:tcBorders>
              <w:top w:val="single" w:sz="4" w:space="0" w:color="auto"/>
              <w:left w:val="nil"/>
              <w:bottom w:val="single" w:sz="4" w:space="0" w:color="auto"/>
              <w:right w:val="single" w:sz="4" w:space="0" w:color="auto"/>
            </w:tcBorders>
            <w:shd w:val="clear" w:color="auto" w:fill="FFFF99"/>
            <w:noWrap/>
            <w:vAlign w:val="bottom"/>
            <w:hideMark/>
          </w:tcPr>
          <w:p w14:paraId="191BC40E" w14:textId="77777777" w:rsidR="00A93D12" w:rsidRDefault="00A93D12">
            <w:pPr>
              <w:spacing w:line="256" w:lineRule="auto"/>
              <w:ind w:left="-72" w:right="-72"/>
              <w:jc w:val="center"/>
              <w:rPr>
                <w:lang w:eastAsia="zh-CN"/>
              </w:rPr>
            </w:pPr>
            <w:r>
              <w:rPr>
                <w:lang w:eastAsia="zh-CN"/>
              </w:rPr>
              <w:t> </w:t>
            </w:r>
          </w:p>
        </w:tc>
        <w:tc>
          <w:tcPr>
            <w:tcW w:w="935" w:type="dxa"/>
            <w:tcBorders>
              <w:top w:val="single" w:sz="4" w:space="0" w:color="auto"/>
              <w:left w:val="nil"/>
              <w:bottom w:val="single" w:sz="4" w:space="0" w:color="auto"/>
              <w:right w:val="single" w:sz="4" w:space="0" w:color="auto"/>
            </w:tcBorders>
            <w:shd w:val="clear" w:color="auto" w:fill="FFFF99"/>
            <w:noWrap/>
            <w:vAlign w:val="bottom"/>
            <w:hideMark/>
          </w:tcPr>
          <w:p w14:paraId="593CFFE3" w14:textId="77777777" w:rsidR="00A93D12" w:rsidRDefault="00A93D12">
            <w:pPr>
              <w:spacing w:line="256" w:lineRule="auto"/>
              <w:ind w:left="-72" w:right="-72"/>
              <w:jc w:val="center"/>
              <w:rPr>
                <w:lang w:eastAsia="zh-CN"/>
              </w:rPr>
            </w:pPr>
            <w:r>
              <w:rPr>
                <w:lang w:eastAsia="zh-CN"/>
              </w:rPr>
              <w:t> </w:t>
            </w:r>
          </w:p>
        </w:tc>
        <w:tc>
          <w:tcPr>
            <w:tcW w:w="1007" w:type="dxa"/>
            <w:tcBorders>
              <w:top w:val="single" w:sz="4" w:space="0" w:color="auto"/>
              <w:left w:val="nil"/>
              <w:bottom w:val="single" w:sz="4" w:space="0" w:color="auto"/>
              <w:right w:val="single" w:sz="4" w:space="0" w:color="auto"/>
            </w:tcBorders>
            <w:shd w:val="clear" w:color="auto" w:fill="FFFF99"/>
            <w:noWrap/>
            <w:vAlign w:val="bottom"/>
            <w:hideMark/>
          </w:tcPr>
          <w:p w14:paraId="14318727" w14:textId="77777777" w:rsidR="00A93D12" w:rsidRDefault="00A93D12">
            <w:pPr>
              <w:spacing w:line="256" w:lineRule="auto"/>
              <w:ind w:left="-72" w:right="-72"/>
              <w:jc w:val="center"/>
              <w:rPr>
                <w:lang w:eastAsia="zh-CN"/>
              </w:rPr>
            </w:pPr>
            <w:r>
              <w:rPr>
                <w:lang w:eastAsia="zh-CN"/>
              </w:rPr>
              <w:t> </w:t>
            </w:r>
          </w:p>
        </w:tc>
        <w:tc>
          <w:tcPr>
            <w:tcW w:w="911" w:type="dxa"/>
            <w:tcBorders>
              <w:top w:val="single" w:sz="4" w:space="0" w:color="auto"/>
              <w:left w:val="nil"/>
              <w:bottom w:val="single" w:sz="4" w:space="0" w:color="auto"/>
              <w:right w:val="single" w:sz="4" w:space="0" w:color="auto"/>
            </w:tcBorders>
            <w:shd w:val="clear" w:color="auto" w:fill="FFFF99"/>
            <w:noWrap/>
            <w:vAlign w:val="bottom"/>
            <w:hideMark/>
          </w:tcPr>
          <w:p w14:paraId="4B1A94EC" w14:textId="77777777" w:rsidR="00A93D12" w:rsidRDefault="00A93D12">
            <w:pPr>
              <w:spacing w:line="256" w:lineRule="auto"/>
              <w:ind w:left="-72" w:right="-72"/>
              <w:jc w:val="center"/>
              <w:rPr>
                <w:lang w:eastAsia="zh-CN"/>
              </w:rPr>
            </w:pPr>
            <w:r>
              <w:rPr>
                <w:lang w:eastAsia="zh-CN"/>
              </w:rPr>
              <w:t> </w:t>
            </w:r>
          </w:p>
        </w:tc>
        <w:tc>
          <w:tcPr>
            <w:tcW w:w="880" w:type="dxa"/>
            <w:tcBorders>
              <w:top w:val="single" w:sz="4" w:space="0" w:color="auto"/>
              <w:left w:val="nil"/>
              <w:bottom w:val="single" w:sz="4" w:space="0" w:color="auto"/>
              <w:right w:val="single" w:sz="4" w:space="0" w:color="auto"/>
            </w:tcBorders>
            <w:shd w:val="clear" w:color="auto" w:fill="FFFF99"/>
            <w:noWrap/>
            <w:vAlign w:val="bottom"/>
            <w:hideMark/>
          </w:tcPr>
          <w:p w14:paraId="55CFEC96" w14:textId="77777777" w:rsidR="00A93D12" w:rsidRDefault="00A93D12">
            <w:pPr>
              <w:spacing w:line="256" w:lineRule="auto"/>
              <w:ind w:left="-72" w:right="-72"/>
              <w:jc w:val="center"/>
              <w:rPr>
                <w:lang w:eastAsia="zh-CN"/>
              </w:rPr>
            </w:pPr>
            <w:r>
              <w:rPr>
                <w:lang w:eastAsia="zh-CN"/>
              </w:rPr>
              <w:t> </w:t>
            </w:r>
          </w:p>
        </w:tc>
        <w:tc>
          <w:tcPr>
            <w:tcW w:w="804" w:type="dxa"/>
            <w:tcBorders>
              <w:top w:val="single" w:sz="4" w:space="0" w:color="auto"/>
              <w:left w:val="nil"/>
              <w:bottom w:val="single" w:sz="4" w:space="0" w:color="auto"/>
              <w:right w:val="single" w:sz="4" w:space="0" w:color="auto"/>
            </w:tcBorders>
            <w:shd w:val="clear" w:color="auto" w:fill="FFFF99"/>
            <w:noWrap/>
            <w:vAlign w:val="bottom"/>
            <w:hideMark/>
          </w:tcPr>
          <w:p w14:paraId="24B421F1" w14:textId="77777777" w:rsidR="00A93D12" w:rsidRDefault="00A93D12">
            <w:pPr>
              <w:spacing w:line="256" w:lineRule="auto"/>
              <w:ind w:left="-72" w:right="-72"/>
              <w:jc w:val="center"/>
              <w:rPr>
                <w:lang w:eastAsia="zh-CN"/>
              </w:rPr>
            </w:pPr>
            <w:r>
              <w:rPr>
                <w:lang w:eastAsia="zh-CN"/>
              </w:rPr>
              <w:t> </w:t>
            </w:r>
          </w:p>
        </w:tc>
        <w:tc>
          <w:tcPr>
            <w:tcW w:w="887" w:type="dxa"/>
            <w:tcBorders>
              <w:top w:val="single" w:sz="4" w:space="0" w:color="auto"/>
              <w:left w:val="nil"/>
              <w:bottom w:val="single" w:sz="4" w:space="0" w:color="auto"/>
              <w:right w:val="single" w:sz="4" w:space="0" w:color="auto"/>
            </w:tcBorders>
            <w:shd w:val="clear" w:color="auto" w:fill="FFFF99"/>
            <w:noWrap/>
            <w:vAlign w:val="bottom"/>
            <w:hideMark/>
          </w:tcPr>
          <w:p w14:paraId="2D86E029" w14:textId="77777777" w:rsidR="00A93D12" w:rsidRDefault="00A93D12">
            <w:pPr>
              <w:spacing w:line="256" w:lineRule="auto"/>
              <w:ind w:left="-72" w:right="-72"/>
              <w:jc w:val="center"/>
              <w:rPr>
                <w:lang w:eastAsia="zh-CN"/>
              </w:rPr>
            </w:pPr>
            <w:r>
              <w:rPr>
                <w:lang w:eastAsia="zh-CN"/>
              </w:rPr>
              <w:t> </w:t>
            </w:r>
          </w:p>
        </w:tc>
        <w:tc>
          <w:tcPr>
            <w:tcW w:w="817" w:type="dxa"/>
            <w:tcBorders>
              <w:top w:val="single" w:sz="4" w:space="0" w:color="auto"/>
              <w:left w:val="nil"/>
              <w:bottom w:val="single" w:sz="4" w:space="0" w:color="auto"/>
              <w:right w:val="single" w:sz="4" w:space="0" w:color="auto"/>
            </w:tcBorders>
            <w:shd w:val="clear" w:color="auto" w:fill="FFFF99"/>
            <w:noWrap/>
            <w:vAlign w:val="bottom"/>
            <w:hideMark/>
          </w:tcPr>
          <w:p w14:paraId="2A5254EB" w14:textId="77777777" w:rsidR="00A93D12" w:rsidRDefault="00A93D12">
            <w:pPr>
              <w:spacing w:line="256" w:lineRule="auto"/>
              <w:ind w:left="-72" w:right="-72"/>
              <w:jc w:val="center"/>
              <w:rPr>
                <w:lang w:eastAsia="zh-CN"/>
              </w:rPr>
            </w:pPr>
            <w:r>
              <w:rPr>
                <w:lang w:eastAsia="zh-CN"/>
              </w:rPr>
              <w:t> </w:t>
            </w:r>
          </w:p>
        </w:tc>
        <w:tc>
          <w:tcPr>
            <w:tcW w:w="895" w:type="dxa"/>
            <w:tcBorders>
              <w:top w:val="single" w:sz="4" w:space="0" w:color="auto"/>
              <w:left w:val="nil"/>
              <w:bottom w:val="single" w:sz="4" w:space="0" w:color="auto"/>
              <w:right w:val="single" w:sz="4" w:space="0" w:color="auto"/>
            </w:tcBorders>
            <w:shd w:val="clear" w:color="auto" w:fill="FFFF99"/>
            <w:noWrap/>
            <w:vAlign w:val="bottom"/>
            <w:hideMark/>
          </w:tcPr>
          <w:p w14:paraId="339094E9" w14:textId="77777777" w:rsidR="00A93D12" w:rsidRDefault="00A93D12">
            <w:pPr>
              <w:spacing w:line="256" w:lineRule="auto"/>
              <w:ind w:left="-72" w:right="-72"/>
              <w:jc w:val="center"/>
              <w:rPr>
                <w:lang w:eastAsia="zh-CN"/>
              </w:rPr>
            </w:pPr>
            <w:r>
              <w:rPr>
                <w:lang w:eastAsia="zh-CN"/>
              </w:rPr>
              <w:t> </w:t>
            </w:r>
          </w:p>
        </w:tc>
        <w:tc>
          <w:tcPr>
            <w:tcW w:w="775" w:type="dxa"/>
            <w:tcBorders>
              <w:top w:val="single" w:sz="4" w:space="0" w:color="auto"/>
              <w:left w:val="nil"/>
              <w:bottom w:val="single" w:sz="4" w:space="0" w:color="auto"/>
              <w:right w:val="single" w:sz="4" w:space="0" w:color="auto"/>
            </w:tcBorders>
            <w:shd w:val="clear" w:color="auto" w:fill="FFFF99"/>
            <w:noWrap/>
            <w:vAlign w:val="bottom"/>
            <w:hideMark/>
          </w:tcPr>
          <w:p w14:paraId="4CAD8ACE" w14:textId="77777777" w:rsidR="00A93D12" w:rsidRDefault="00A93D12">
            <w:pPr>
              <w:spacing w:line="256" w:lineRule="auto"/>
              <w:ind w:left="-72" w:right="-72"/>
              <w:jc w:val="center"/>
              <w:rPr>
                <w:lang w:eastAsia="zh-CN"/>
              </w:rPr>
            </w:pPr>
            <w:r>
              <w:rPr>
                <w:lang w:eastAsia="zh-CN"/>
              </w:rPr>
              <w:t> </w:t>
            </w:r>
          </w:p>
        </w:tc>
        <w:tc>
          <w:tcPr>
            <w:tcW w:w="815" w:type="dxa"/>
            <w:tcBorders>
              <w:top w:val="single" w:sz="4" w:space="0" w:color="auto"/>
              <w:left w:val="nil"/>
              <w:bottom w:val="single" w:sz="4" w:space="0" w:color="auto"/>
              <w:right w:val="single" w:sz="4" w:space="0" w:color="auto"/>
            </w:tcBorders>
            <w:shd w:val="clear" w:color="auto" w:fill="FFFF99"/>
            <w:noWrap/>
            <w:vAlign w:val="bottom"/>
            <w:hideMark/>
          </w:tcPr>
          <w:p w14:paraId="38B2EAB6" w14:textId="77777777" w:rsidR="00A93D12" w:rsidRDefault="00A93D12">
            <w:pPr>
              <w:spacing w:line="256" w:lineRule="auto"/>
              <w:ind w:left="-72" w:right="-72"/>
              <w:jc w:val="center"/>
              <w:rPr>
                <w:lang w:eastAsia="zh-CN"/>
              </w:rPr>
            </w:pPr>
            <w:r>
              <w:rPr>
                <w:lang w:eastAsia="zh-CN"/>
              </w:rPr>
              <w:t> </w:t>
            </w:r>
          </w:p>
        </w:tc>
        <w:tc>
          <w:tcPr>
            <w:tcW w:w="983" w:type="dxa"/>
            <w:tcBorders>
              <w:top w:val="single" w:sz="4" w:space="0" w:color="auto"/>
              <w:left w:val="nil"/>
              <w:bottom w:val="single" w:sz="4" w:space="0" w:color="auto"/>
              <w:right w:val="single" w:sz="4" w:space="0" w:color="auto"/>
            </w:tcBorders>
            <w:shd w:val="clear" w:color="auto" w:fill="FFFF99"/>
            <w:noWrap/>
            <w:vAlign w:val="bottom"/>
            <w:hideMark/>
          </w:tcPr>
          <w:p w14:paraId="42E314D8" w14:textId="77777777" w:rsidR="00A93D12" w:rsidRDefault="00A93D12">
            <w:pPr>
              <w:spacing w:line="256" w:lineRule="auto"/>
              <w:ind w:left="-72" w:right="-72"/>
              <w:jc w:val="center"/>
              <w:rPr>
                <w:lang w:eastAsia="zh-CN"/>
              </w:rPr>
            </w:pPr>
            <w:r>
              <w:rPr>
                <w:lang w:eastAsia="zh-CN"/>
              </w:rPr>
              <w:t> </w:t>
            </w:r>
          </w:p>
        </w:tc>
        <w:tc>
          <w:tcPr>
            <w:tcW w:w="567" w:type="dxa"/>
            <w:tcBorders>
              <w:top w:val="nil"/>
              <w:left w:val="nil"/>
              <w:bottom w:val="single" w:sz="4" w:space="0" w:color="auto"/>
              <w:right w:val="single" w:sz="4" w:space="0" w:color="auto"/>
            </w:tcBorders>
            <w:noWrap/>
            <w:vAlign w:val="bottom"/>
            <w:hideMark/>
          </w:tcPr>
          <w:p w14:paraId="1CA37C4F" w14:textId="77777777" w:rsidR="00A93D12" w:rsidRDefault="00A93D12">
            <w:pPr>
              <w:spacing w:line="256" w:lineRule="auto"/>
              <w:ind w:left="-72" w:right="-72"/>
              <w:jc w:val="center"/>
              <w:rPr>
                <w:lang w:eastAsia="zh-CN"/>
              </w:rPr>
            </w:pPr>
            <w:r>
              <w:rPr>
                <w:lang w:eastAsia="zh-CN"/>
              </w:rPr>
              <w:t> </w:t>
            </w:r>
          </w:p>
        </w:tc>
      </w:tr>
      <w:tr w:rsidR="00A93D12" w14:paraId="1BD75BCF" w14:textId="77777777" w:rsidTr="00C01B3D">
        <w:trPr>
          <w:trHeight w:val="224"/>
        </w:trPr>
        <w:tc>
          <w:tcPr>
            <w:tcW w:w="438" w:type="dxa"/>
            <w:tcBorders>
              <w:top w:val="nil"/>
              <w:left w:val="single" w:sz="4" w:space="0" w:color="auto"/>
              <w:bottom w:val="single" w:sz="4" w:space="0" w:color="auto"/>
              <w:right w:val="single" w:sz="4" w:space="0" w:color="auto"/>
            </w:tcBorders>
            <w:noWrap/>
            <w:vAlign w:val="bottom"/>
            <w:hideMark/>
          </w:tcPr>
          <w:p w14:paraId="4EE879E7" w14:textId="77777777" w:rsidR="00A93D12" w:rsidRDefault="00A93D12">
            <w:pPr>
              <w:spacing w:line="256" w:lineRule="auto"/>
              <w:ind w:left="-72" w:right="-72"/>
              <w:jc w:val="center"/>
              <w:rPr>
                <w:lang w:eastAsia="zh-CN"/>
              </w:rPr>
            </w:pPr>
            <w:r>
              <w:rPr>
                <w:lang w:eastAsia="zh-CN"/>
              </w:rPr>
              <w:t>...</w:t>
            </w:r>
          </w:p>
        </w:tc>
        <w:tc>
          <w:tcPr>
            <w:tcW w:w="2097" w:type="dxa"/>
            <w:tcBorders>
              <w:top w:val="nil"/>
              <w:left w:val="nil"/>
              <w:bottom w:val="single" w:sz="4" w:space="0" w:color="auto"/>
              <w:right w:val="single" w:sz="4" w:space="0" w:color="auto"/>
            </w:tcBorders>
            <w:noWrap/>
            <w:vAlign w:val="bottom"/>
            <w:hideMark/>
          </w:tcPr>
          <w:p w14:paraId="47996125" w14:textId="77777777" w:rsidR="00A93D12" w:rsidRDefault="00A93D12">
            <w:pPr>
              <w:spacing w:line="256" w:lineRule="auto"/>
              <w:ind w:left="-72" w:right="-72"/>
              <w:rPr>
                <w:lang w:eastAsia="zh-CN"/>
              </w:rPr>
            </w:pPr>
            <w:r>
              <w:rPr>
                <w:lang w:eastAsia="zh-CN"/>
              </w:rPr>
              <w:t>…</w:t>
            </w:r>
          </w:p>
        </w:tc>
        <w:tc>
          <w:tcPr>
            <w:tcW w:w="713" w:type="dxa"/>
            <w:tcBorders>
              <w:top w:val="single" w:sz="4" w:space="0" w:color="auto"/>
              <w:left w:val="nil"/>
              <w:bottom w:val="single" w:sz="4" w:space="0" w:color="auto"/>
              <w:right w:val="single" w:sz="4" w:space="0" w:color="auto"/>
            </w:tcBorders>
            <w:shd w:val="clear" w:color="auto" w:fill="FFFF99"/>
            <w:noWrap/>
            <w:vAlign w:val="bottom"/>
            <w:hideMark/>
          </w:tcPr>
          <w:p w14:paraId="62309431" w14:textId="77777777" w:rsidR="00A93D12" w:rsidRDefault="00A93D12">
            <w:pPr>
              <w:spacing w:line="256" w:lineRule="auto"/>
              <w:ind w:left="-72" w:right="-72"/>
              <w:rPr>
                <w:lang w:eastAsia="zh-CN"/>
              </w:rPr>
            </w:pPr>
            <w:r>
              <w:rPr>
                <w:lang w:eastAsia="zh-CN"/>
              </w:rPr>
              <w:t> </w:t>
            </w:r>
          </w:p>
        </w:tc>
        <w:tc>
          <w:tcPr>
            <w:tcW w:w="935" w:type="dxa"/>
            <w:tcBorders>
              <w:top w:val="single" w:sz="4" w:space="0" w:color="auto"/>
              <w:left w:val="nil"/>
              <w:bottom w:val="single" w:sz="4" w:space="0" w:color="auto"/>
              <w:right w:val="single" w:sz="4" w:space="0" w:color="auto"/>
            </w:tcBorders>
            <w:shd w:val="clear" w:color="auto" w:fill="FFFF99"/>
            <w:noWrap/>
            <w:vAlign w:val="bottom"/>
            <w:hideMark/>
          </w:tcPr>
          <w:p w14:paraId="7CB20E23" w14:textId="77777777" w:rsidR="00A93D12" w:rsidRDefault="00A93D12">
            <w:pPr>
              <w:spacing w:line="256" w:lineRule="auto"/>
              <w:ind w:left="-72" w:right="-72"/>
              <w:jc w:val="center"/>
              <w:rPr>
                <w:lang w:eastAsia="zh-CN"/>
              </w:rPr>
            </w:pPr>
            <w:r>
              <w:rPr>
                <w:lang w:eastAsia="zh-CN"/>
              </w:rPr>
              <w:t> </w:t>
            </w:r>
          </w:p>
        </w:tc>
        <w:tc>
          <w:tcPr>
            <w:tcW w:w="935" w:type="dxa"/>
            <w:tcBorders>
              <w:top w:val="single" w:sz="4" w:space="0" w:color="auto"/>
              <w:left w:val="nil"/>
              <w:bottom w:val="single" w:sz="4" w:space="0" w:color="auto"/>
              <w:right w:val="single" w:sz="4" w:space="0" w:color="auto"/>
            </w:tcBorders>
            <w:shd w:val="clear" w:color="auto" w:fill="FFFF99"/>
            <w:noWrap/>
            <w:vAlign w:val="bottom"/>
            <w:hideMark/>
          </w:tcPr>
          <w:p w14:paraId="55D55BF6" w14:textId="77777777" w:rsidR="00A93D12" w:rsidRDefault="00A93D12">
            <w:pPr>
              <w:spacing w:line="256" w:lineRule="auto"/>
              <w:ind w:left="-72" w:right="-72"/>
              <w:jc w:val="center"/>
              <w:rPr>
                <w:lang w:eastAsia="zh-CN"/>
              </w:rPr>
            </w:pPr>
            <w:r>
              <w:rPr>
                <w:lang w:eastAsia="zh-CN"/>
              </w:rPr>
              <w:t> </w:t>
            </w:r>
          </w:p>
        </w:tc>
        <w:tc>
          <w:tcPr>
            <w:tcW w:w="1007" w:type="dxa"/>
            <w:tcBorders>
              <w:top w:val="single" w:sz="4" w:space="0" w:color="auto"/>
              <w:left w:val="nil"/>
              <w:bottom w:val="single" w:sz="4" w:space="0" w:color="auto"/>
              <w:right w:val="single" w:sz="4" w:space="0" w:color="auto"/>
            </w:tcBorders>
            <w:shd w:val="clear" w:color="auto" w:fill="FFFF99"/>
            <w:noWrap/>
            <w:vAlign w:val="bottom"/>
            <w:hideMark/>
          </w:tcPr>
          <w:p w14:paraId="7535C0F5" w14:textId="77777777" w:rsidR="00A93D12" w:rsidRDefault="00A93D12">
            <w:pPr>
              <w:spacing w:line="256" w:lineRule="auto"/>
              <w:ind w:left="-72" w:right="-72"/>
              <w:jc w:val="center"/>
              <w:rPr>
                <w:lang w:eastAsia="zh-CN"/>
              </w:rPr>
            </w:pPr>
            <w:r>
              <w:rPr>
                <w:lang w:eastAsia="zh-CN"/>
              </w:rPr>
              <w:t> </w:t>
            </w:r>
          </w:p>
        </w:tc>
        <w:tc>
          <w:tcPr>
            <w:tcW w:w="911" w:type="dxa"/>
            <w:tcBorders>
              <w:top w:val="single" w:sz="4" w:space="0" w:color="auto"/>
              <w:left w:val="nil"/>
              <w:bottom w:val="single" w:sz="4" w:space="0" w:color="auto"/>
              <w:right w:val="single" w:sz="4" w:space="0" w:color="auto"/>
            </w:tcBorders>
            <w:shd w:val="clear" w:color="auto" w:fill="FFFF99"/>
            <w:noWrap/>
            <w:vAlign w:val="bottom"/>
            <w:hideMark/>
          </w:tcPr>
          <w:p w14:paraId="2A3879FB" w14:textId="77777777" w:rsidR="00A93D12" w:rsidRDefault="00A93D12">
            <w:pPr>
              <w:spacing w:line="256" w:lineRule="auto"/>
              <w:ind w:left="-72" w:right="-72"/>
              <w:jc w:val="center"/>
              <w:rPr>
                <w:lang w:eastAsia="zh-CN"/>
              </w:rPr>
            </w:pPr>
            <w:r>
              <w:rPr>
                <w:lang w:eastAsia="zh-CN"/>
              </w:rPr>
              <w:t> </w:t>
            </w:r>
          </w:p>
        </w:tc>
        <w:tc>
          <w:tcPr>
            <w:tcW w:w="880" w:type="dxa"/>
            <w:tcBorders>
              <w:top w:val="single" w:sz="4" w:space="0" w:color="auto"/>
              <w:left w:val="nil"/>
              <w:bottom w:val="single" w:sz="4" w:space="0" w:color="auto"/>
              <w:right w:val="single" w:sz="4" w:space="0" w:color="auto"/>
            </w:tcBorders>
            <w:shd w:val="clear" w:color="auto" w:fill="FFFF99"/>
            <w:noWrap/>
            <w:vAlign w:val="bottom"/>
            <w:hideMark/>
          </w:tcPr>
          <w:p w14:paraId="53AC5924" w14:textId="77777777" w:rsidR="00A93D12" w:rsidRDefault="00A93D12">
            <w:pPr>
              <w:spacing w:line="256" w:lineRule="auto"/>
              <w:ind w:left="-72" w:right="-72"/>
              <w:jc w:val="center"/>
              <w:rPr>
                <w:lang w:eastAsia="zh-CN"/>
              </w:rPr>
            </w:pPr>
            <w:r>
              <w:rPr>
                <w:lang w:eastAsia="zh-CN"/>
              </w:rPr>
              <w:t> </w:t>
            </w:r>
          </w:p>
        </w:tc>
        <w:tc>
          <w:tcPr>
            <w:tcW w:w="804" w:type="dxa"/>
            <w:tcBorders>
              <w:top w:val="single" w:sz="4" w:space="0" w:color="auto"/>
              <w:left w:val="nil"/>
              <w:bottom w:val="single" w:sz="4" w:space="0" w:color="auto"/>
              <w:right w:val="single" w:sz="4" w:space="0" w:color="auto"/>
            </w:tcBorders>
            <w:shd w:val="clear" w:color="auto" w:fill="FFFF99"/>
            <w:noWrap/>
            <w:vAlign w:val="bottom"/>
            <w:hideMark/>
          </w:tcPr>
          <w:p w14:paraId="15E49472" w14:textId="77777777" w:rsidR="00A93D12" w:rsidRDefault="00A93D12">
            <w:pPr>
              <w:spacing w:line="256" w:lineRule="auto"/>
              <w:ind w:left="-72" w:right="-72"/>
              <w:jc w:val="center"/>
              <w:rPr>
                <w:lang w:eastAsia="zh-CN"/>
              </w:rPr>
            </w:pPr>
            <w:r>
              <w:rPr>
                <w:lang w:eastAsia="zh-CN"/>
              </w:rPr>
              <w:t> </w:t>
            </w:r>
          </w:p>
        </w:tc>
        <w:tc>
          <w:tcPr>
            <w:tcW w:w="887" w:type="dxa"/>
            <w:tcBorders>
              <w:top w:val="single" w:sz="4" w:space="0" w:color="auto"/>
              <w:left w:val="nil"/>
              <w:bottom w:val="single" w:sz="4" w:space="0" w:color="auto"/>
              <w:right w:val="single" w:sz="4" w:space="0" w:color="auto"/>
            </w:tcBorders>
            <w:shd w:val="clear" w:color="auto" w:fill="FFFF99"/>
            <w:noWrap/>
            <w:vAlign w:val="bottom"/>
            <w:hideMark/>
          </w:tcPr>
          <w:p w14:paraId="7D1F8F22" w14:textId="77777777" w:rsidR="00A93D12" w:rsidRDefault="00A93D12">
            <w:pPr>
              <w:spacing w:line="256" w:lineRule="auto"/>
              <w:ind w:left="-72" w:right="-72"/>
              <w:jc w:val="center"/>
              <w:rPr>
                <w:lang w:eastAsia="zh-CN"/>
              </w:rPr>
            </w:pPr>
            <w:r>
              <w:rPr>
                <w:lang w:eastAsia="zh-CN"/>
              </w:rPr>
              <w:t> </w:t>
            </w:r>
          </w:p>
        </w:tc>
        <w:tc>
          <w:tcPr>
            <w:tcW w:w="817" w:type="dxa"/>
            <w:tcBorders>
              <w:top w:val="single" w:sz="4" w:space="0" w:color="auto"/>
              <w:left w:val="nil"/>
              <w:bottom w:val="single" w:sz="4" w:space="0" w:color="auto"/>
              <w:right w:val="single" w:sz="4" w:space="0" w:color="auto"/>
            </w:tcBorders>
            <w:shd w:val="clear" w:color="auto" w:fill="FFFF99"/>
            <w:noWrap/>
            <w:vAlign w:val="bottom"/>
            <w:hideMark/>
          </w:tcPr>
          <w:p w14:paraId="3EC3149F" w14:textId="77777777" w:rsidR="00A93D12" w:rsidRDefault="00A93D12">
            <w:pPr>
              <w:spacing w:line="256" w:lineRule="auto"/>
              <w:ind w:left="-72" w:right="-72"/>
              <w:jc w:val="center"/>
              <w:rPr>
                <w:lang w:eastAsia="zh-CN"/>
              </w:rPr>
            </w:pPr>
            <w:r>
              <w:rPr>
                <w:lang w:eastAsia="zh-CN"/>
              </w:rPr>
              <w:t> </w:t>
            </w:r>
          </w:p>
        </w:tc>
        <w:tc>
          <w:tcPr>
            <w:tcW w:w="895" w:type="dxa"/>
            <w:tcBorders>
              <w:top w:val="single" w:sz="4" w:space="0" w:color="auto"/>
              <w:left w:val="nil"/>
              <w:bottom w:val="single" w:sz="4" w:space="0" w:color="auto"/>
              <w:right w:val="single" w:sz="4" w:space="0" w:color="auto"/>
            </w:tcBorders>
            <w:shd w:val="clear" w:color="auto" w:fill="FFFF99"/>
            <w:noWrap/>
            <w:vAlign w:val="bottom"/>
            <w:hideMark/>
          </w:tcPr>
          <w:p w14:paraId="5CFAE89C" w14:textId="77777777" w:rsidR="00A93D12" w:rsidRDefault="00A93D12">
            <w:pPr>
              <w:spacing w:line="256" w:lineRule="auto"/>
              <w:ind w:left="-72" w:right="-72"/>
              <w:jc w:val="center"/>
              <w:rPr>
                <w:lang w:eastAsia="zh-CN"/>
              </w:rPr>
            </w:pPr>
            <w:r>
              <w:rPr>
                <w:lang w:eastAsia="zh-CN"/>
              </w:rPr>
              <w:t> </w:t>
            </w:r>
          </w:p>
        </w:tc>
        <w:tc>
          <w:tcPr>
            <w:tcW w:w="775" w:type="dxa"/>
            <w:tcBorders>
              <w:top w:val="single" w:sz="4" w:space="0" w:color="auto"/>
              <w:left w:val="nil"/>
              <w:bottom w:val="single" w:sz="4" w:space="0" w:color="auto"/>
              <w:right w:val="single" w:sz="4" w:space="0" w:color="auto"/>
            </w:tcBorders>
            <w:shd w:val="clear" w:color="auto" w:fill="FFFF99"/>
            <w:noWrap/>
            <w:vAlign w:val="bottom"/>
            <w:hideMark/>
          </w:tcPr>
          <w:p w14:paraId="20BA8223" w14:textId="77777777" w:rsidR="00A93D12" w:rsidRDefault="00A93D12">
            <w:pPr>
              <w:spacing w:line="256" w:lineRule="auto"/>
              <w:ind w:left="-72" w:right="-72"/>
              <w:jc w:val="center"/>
              <w:rPr>
                <w:lang w:eastAsia="zh-CN"/>
              </w:rPr>
            </w:pPr>
            <w:r>
              <w:rPr>
                <w:lang w:eastAsia="zh-CN"/>
              </w:rPr>
              <w:t> </w:t>
            </w:r>
          </w:p>
        </w:tc>
        <w:tc>
          <w:tcPr>
            <w:tcW w:w="815" w:type="dxa"/>
            <w:tcBorders>
              <w:top w:val="single" w:sz="4" w:space="0" w:color="auto"/>
              <w:left w:val="nil"/>
              <w:bottom w:val="single" w:sz="4" w:space="0" w:color="auto"/>
              <w:right w:val="single" w:sz="4" w:space="0" w:color="auto"/>
            </w:tcBorders>
            <w:shd w:val="clear" w:color="auto" w:fill="FFFF99"/>
            <w:noWrap/>
            <w:vAlign w:val="bottom"/>
            <w:hideMark/>
          </w:tcPr>
          <w:p w14:paraId="2E1F4DE9" w14:textId="77777777" w:rsidR="00A93D12" w:rsidRDefault="00A93D12">
            <w:pPr>
              <w:spacing w:line="256" w:lineRule="auto"/>
              <w:ind w:left="-72" w:right="-72"/>
              <w:jc w:val="center"/>
              <w:rPr>
                <w:lang w:eastAsia="zh-CN"/>
              </w:rPr>
            </w:pPr>
            <w:r>
              <w:rPr>
                <w:lang w:eastAsia="zh-CN"/>
              </w:rPr>
              <w:t> </w:t>
            </w:r>
          </w:p>
        </w:tc>
        <w:tc>
          <w:tcPr>
            <w:tcW w:w="983" w:type="dxa"/>
            <w:tcBorders>
              <w:top w:val="single" w:sz="4" w:space="0" w:color="auto"/>
              <w:left w:val="nil"/>
              <w:bottom w:val="single" w:sz="4" w:space="0" w:color="auto"/>
              <w:right w:val="single" w:sz="4" w:space="0" w:color="auto"/>
            </w:tcBorders>
            <w:shd w:val="clear" w:color="auto" w:fill="FFFF99"/>
            <w:noWrap/>
            <w:vAlign w:val="bottom"/>
            <w:hideMark/>
          </w:tcPr>
          <w:p w14:paraId="01FCAB48" w14:textId="77777777" w:rsidR="00A93D12" w:rsidRDefault="00A93D12">
            <w:pPr>
              <w:spacing w:line="256" w:lineRule="auto"/>
              <w:ind w:left="-72" w:right="-72"/>
              <w:jc w:val="center"/>
              <w:rPr>
                <w:lang w:eastAsia="zh-CN"/>
              </w:rPr>
            </w:pPr>
            <w:r>
              <w:rPr>
                <w:lang w:eastAsia="zh-CN"/>
              </w:rPr>
              <w:t> </w:t>
            </w:r>
          </w:p>
        </w:tc>
        <w:tc>
          <w:tcPr>
            <w:tcW w:w="567" w:type="dxa"/>
            <w:tcBorders>
              <w:top w:val="nil"/>
              <w:left w:val="nil"/>
              <w:bottom w:val="single" w:sz="4" w:space="0" w:color="auto"/>
              <w:right w:val="single" w:sz="4" w:space="0" w:color="auto"/>
            </w:tcBorders>
            <w:noWrap/>
            <w:vAlign w:val="bottom"/>
            <w:hideMark/>
          </w:tcPr>
          <w:p w14:paraId="55438F25" w14:textId="77777777" w:rsidR="00A93D12" w:rsidRDefault="00A93D12">
            <w:pPr>
              <w:spacing w:line="256" w:lineRule="auto"/>
              <w:ind w:left="-72" w:right="-72"/>
              <w:jc w:val="center"/>
              <w:rPr>
                <w:lang w:eastAsia="zh-CN"/>
              </w:rPr>
            </w:pPr>
            <w:r>
              <w:rPr>
                <w:lang w:eastAsia="zh-CN"/>
              </w:rPr>
              <w:t> </w:t>
            </w:r>
          </w:p>
        </w:tc>
      </w:tr>
    </w:tbl>
    <w:p w14:paraId="2FE9C4C1" w14:textId="77777777" w:rsidR="00A93D12" w:rsidRDefault="00A93D12" w:rsidP="00A93D12">
      <w:pPr>
        <w:tabs>
          <w:tab w:val="left" w:pos="599"/>
          <w:tab w:val="left" w:pos="2696"/>
          <w:tab w:val="left" w:pos="3409"/>
          <w:tab w:val="left" w:pos="4344"/>
          <w:tab w:val="left" w:pos="5279"/>
          <w:tab w:val="left" w:pos="6286"/>
          <w:tab w:val="left" w:pos="7197"/>
          <w:tab w:val="left" w:pos="8077"/>
          <w:tab w:val="left" w:pos="8881"/>
          <w:tab w:val="left" w:pos="9768"/>
          <w:tab w:val="left" w:pos="10585"/>
          <w:tab w:val="left" w:pos="11480"/>
          <w:tab w:val="left" w:pos="12255"/>
          <w:tab w:val="left" w:pos="13070"/>
          <w:tab w:val="left" w:pos="13752"/>
        </w:tabs>
        <w:ind w:left="108" w:right="-72"/>
        <w:rPr>
          <w:i/>
          <w:iCs/>
          <w:sz w:val="22"/>
          <w:szCs w:val="22"/>
          <w:lang w:eastAsia="zh-CN"/>
        </w:rPr>
      </w:pPr>
    </w:p>
    <w:tbl>
      <w:tblPr>
        <w:tblW w:w="14797" w:type="dxa"/>
        <w:tblLook w:val="04A0" w:firstRow="1" w:lastRow="0" w:firstColumn="1" w:lastColumn="0" w:noHBand="0" w:noVBand="1"/>
      </w:tblPr>
      <w:tblGrid>
        <w:gridCol w:w="637"/>
        <w:gridCol w:w="1813"/>
        <w:gridCol w:w="690"/>
        <w:gridCol w:w="841"/>
        <w:gridCol w:w="841"/>
        <w:gridCol w:w="905"/>
        <w:gridCol w:w="819"/>
        <w:gridCol w:w="861"/>
        <w:gridCol w:w="841"/>
        <w:gridCol w:w="927"/>
        <w:gridCol w:w="997"/>
        <w:gridCol w:w="997"/>
        <w:gridCol w:w="914"/>
        <w:gridCol w:w="914"/>
        <w:gridCol w:w="1080"/>
        <w:gridCol w:w="720"/>
      </w:tblGrid>
      <w:tr w:rsidR="00A93D12" w14:paraId="25BA511E" w14:textId="77777777" w:rsidTr="00A93D12">
        <w:trPr>
          <w:trHeight w:val="315"/>
        </w:trPr>
        <w:tc>
          <w:tcPr>
            <w:tcW w:w="2450" w:type="dxa"/>
            <w:gridSpan w:val="2"/>
            <w:noWrap/>
            <w:vAlign w:val="bottom"/>
            <w:hideMark/>
          </w:tcPr>
          <w:p w14:paraId="362DEE90" w14:textId="77777777" w:rsidR="00A93D12" w:rsidRDefault="00A93D12">
            <w:pPr>
              <w:spacing w:line="256" w:lineRule="auto"/>
              <w:rPr>
                <w:i/>
                <w:iCs/>
                <w:lang w:eastAsia="zh-CN"/>
              </w:rPr>
            </w:pPr>
            <w:r>
              <w:rPr>
                <w:i/>
                <w:iCs/>
                <w:lang w:eastAsia="zh-CN"/>
              </w:rPr>
              <w:t>Cách ghi biểu</w:t>
            </w:r>
          </w:p>
        </w:tc>
        <w:tc>
          <w:tcPr>
            <w:tcW w:w="690" w:type="dxa"/>
            <w:noWrap/>
            <w:vAlign w:val="bottom"/>
            <w:hideMark/>
          </w:tcPr>
          <w:p w14:paraId="1B25EAF9" w14:textId="77777777" w:rsidR="00A93D12" w:rsidRDefault="00A93D12">
            <w:pPr>
              <w:rPr>
                <w:i/>
                <w:iCs/>
                <w:lang w:eastAsia="zh-CN"/>
              </w:rPr>
            </w:pPr>
          </w:p>
        </w:tc>
        <w:tc>
          <w:tcPr>
            <w:tcW w:w="841" w:type="dxa"/>
            <w:noWrap/>
            <w:vAlign w:val="bottom"/>
            <w:hideMark/>
          </w:tcPr>
          <w:p w14:paraId="18B41213" w14:textId="77777777" w:rsidR="00A93D12" w:rsidRDefault="00A93D12">
            <w:pPr>
              <w:spacing w:line="256" w:lineRule="auto"/>
              <w:rPr>
                <w:rFonts w:asciiTheme="minorHAnsi" w:eastAsiaTheme="minorHAnsi" w:hAnsiTheme="minorHAnsi" w:cstheme="minorBidi"/>
                <w:sz w:val="20"/>
                <w:szCs w:val="20"/>
                <w:lang w:eastAsia="zh-CN"/>
              </w:rPr>
            </w:pPr>
          </w:p>
        </w:tc>
        <w:tc>
          <w:tcPr>
            <w:tcW w:w="841" w:type="dxa"/>
            <w:noWrap/>
            <w:vAlign w:val="bottom"/>
            <w:hideMark/>
          </w:tcPr>
          <w:p w14:paraId="4F261E8B" w14:textId="77777777" w:rsidR="00A93D12" w:rsidRDefault="00A93D12">
            <w:pPr>
              <w:spacing w:line="256" w:lineRule="auto"/>
              <w:rPr>
                <w:rFonts w:asciiTheme="minorHAnsi" w:eastAsiaTheme="minorHAnsi" w:hAnsiTheme="minorHAnsi" w:cstheme="minorBidi"/>
                <w:sz w:val="20"/>
                <w:szCs w:val="20"/>
                <w:lang w:eastAsia="zh-CN"/>
              </w:rPr>
            </w:pPr>
          </w:p>
        </w:tc>
        <w:tc>
          <w:tcPr>
            <w:tcW w:w="905" w:type="dxa"/>
            <w:noWrap/>
            <w:vAlign w:val="bottom"/>
            <w:hideMark/>
          </w:tcPr>
          <w:p w14:paraId="046EAAD1" w14:textId="77777777" w:rsidR="00A93D12" w:rsidRDefault="00A93D12">
            <w:pPr>
              <w:spacing w:line="256" w:lineRule="auto"/>
              <w:rPr>
                <w:rFonts w:asciiTheme="minorHAnsi" w:eastAsiaTheme="minorHAnsi" w:hAnsiTheme="minorHAnsi" w:cstheme="minorBidi"/>
                <w:sz w:val="20"/>
                <w:szCs w:val="20"/>
                <w:lang w:eastAsia="zh-CN"/>
              </w:rPr>
            </w:pPr>
          </w:p>
        </w:tc>
        <w:tc>
          <w:tcPr>
            <w:tcW w:w="819" w:type="dxa"/>
            <w:noWrap/>
            <w:vAlign w:val="bottom"/>
            <w:hideMark/>
          </w:tcPr>
          <w:p w14:paraId="249BD21E" w14:textId="77777777" w:rsidR="00A93D12" w:rsidRDefault="00A93D12">
            <w:pPr>
              <w:spacing w:line="256" w:lineRule="auto"/>
              <w:rPr>
                <w:rFonts w:asciiTheme="minorHAnsi" w:eastAsiaTheme="minorHAnsi" w:hAnsiTheme="minorHAnsi" w:cstheme="minorBidi"/>
                <w:sz w:val="20"/>
                <w:szCs w:val="20"/>
                <w:lang w:eastAsia="zh-CN"/>
              </w:rPr>
            </w:pPr>
          </w:p>
        </w:tc>
        <w:tc>
          <w:tcPr>
            <w:tcW w:w="861" w:type="dxa"/>
            <w:noWrap/>
            <w:vAlign w:val="bottom"/>
            <w:hideMark/>
          </w:tcPr>
          <w:p w14:paraId="08D8999A" w14:textId="77777777" w:rsidR="00A93D12" w:rsidRDefault="00A93D12">
            <w:pPr>
              <w:spacing w:line="256" w:lineRule="auto"/>
              <w:rPr>
                <w:rFonts w:asciiTheme="minorHAnsi" w:eastAsiaTheme="minorHAnsi" w:hAnsiTheme="minorHAnsi" w:cstheme="minorBidi"/>
                <w:sz w:val="20"/>
                <w:szCs w:val="20"/>
                <w:lang w:eastAsia="zh-CN"/>
              </w:rPr>
            </w:pPr>
          </w:p>
        </w:tc>
        <w:tc>
          <w:tcPr>
            <w:tcW w:w="841" w:type="dxa"/>
            <w:noWrap/>
            <w:vAlign w:val="bottom"/>
            <w:hideMark/>
          </w:tcPr>
          <w:p w14:paraId="78894E1B" w14:textId="77777777" w:rsidR="00A93D12" w:rsidRDefault="00A93D12">
            <w:pPr>
              <w:spacing w:line="256" w:lineRule="auto"/>
              <w:rPr>
                <w:rFonts w:asciiTheme="minorHAnsi" w:eastAsiaTheme="minorHAnsi" w:hAnsiTheme="minorHAnsi" w:cstheme="minorBidi"/>
                <w:sz w:val="20"/>
                <w:szCs w:val="20"/>
                <w:lang w:eastAsia="zh-CN"/>
              </w:rPr>
            </w:pPr>
          </w:p>
        </w:tc>
        <w:tc>
          <w:tcPr>
            <w:tcW w:w="927" w:type="dxa"/>
            <w:noWrap/>
            <w:vAlign w:val="bottom"/>
            <w:hideMark/>
          </w:tcPr>
          <w:p w14:paraId="4686659B" w14:textId="77777777" w:rsidR="00A93D12" w:rsidRDefault="00A93D12">
            <w:pPr>
              <w:spacing w:line="256" w:lineRule="auto"/>
              <w:rPr>
                <w:rFonts w:asciiTheme="minorHAnsi" w:eastAsiaTheme="minorHAnsi" w:hAnsiTheme="minorHAnsi" w:cstheme="minorBidi"/>
                <w:sz w:val="20"/>
                <w:szCs w:val="20"/>
                <w:lang w:eastAsia="zh-CN"/>
              </w:rPr>
            </w:pPr>
          </w:p>
        </w:tc>
        <w:tc>
          <w:tcPr>
            <w:tcW w:w="997" w:type="dxa"/>
            <w:noWrap/>
            <w:vAlign w:val="bottom"/>
            <w:hideMark/>
          </w:tcPr>
          <w:p w14:paraId="2CF4D8A1" w14:textId="77777777" w:rsidR="00A93D12" w:rsidRDefault="00A93D12">
            <w:pPr>
              <w:spacing w:line="256" w:lineRule="auto"/>
              <w:rPr>
                <w:rFonts w:asciiTheme="minorHAnsi" w:eastAsiaTheme="minorHAnsi" w:hAnsiTheme="minorHAnsi" w:cstheme="minorBidi"/>
                <w:sz w:val="20"/>
                <w:szCs w:val="20"/>
                <w:lang w:eastAsia="zh-CN"/>
              </w:rPr>
            </w:pPr>
          </w:p>
        </w:tc>
        <w:tc>
          <w:tcPr>
            <w:tcW w:w="997" w:type="dxa"/>
            <w:noWrap/>
            <w:vAlign w:val="bottom"/>
            <w:hideMark/>
          </w:tcPr>
          <w:p w14:paraId="482772DA" w14:textId="77777777" w:rsidR="00A93D12" w:rsidRDefault="00A93D12">
            <w:pPr>
              <w:spacing w:line="256" w:lineRule="auto"/>
              <w:rPr>
                <w:rFonts w:asciiTheme="minorHAnsi" w:eastAsiaTheme="minorHAnsi" w:hAnsiTheme="minorHAnsi" w:cstheme="minorBidi"/>
                <w:sz w:val="20"/>
                <w:szCs w:val="20"/>
                <w:lang w:eastAsia="zh-CN"/>
              </w:rPr>
            </w:pPr>
          </w:p>
        </w:tc>
        <w:tc>
          <w:tcPr>
            <w:tcW w:w="914" w:type="dxa"/>
            <w:noWrap/>
            <w:vAlign w:val="bottom"/>
            <w:hideMark/>
          </w:tcPr>
          <w:p w14:paraId="2C6DF149" w14:textId="77777777" w:rsidR="00A93D12" w:rsidRDefault="00A93D12">
            <w:pPr>
              <w:spacing w:line="256" w:lineRule="auto"/>
              <w:rPr>
                <w:rFonts w:asciiTheme="minorHAnsi" w:eastAsiaTheme="minorHAnsi" w:hAnsiTheme="minorHAnsi" w:cstheme="minorBidi"/>
                <w:sz w:val="20"/>
                <w:szCs w:val="20"/>
                <w:lang w:eastAsia="zh-CN"/>
              </w:rPr>
            </w:pPr>
          </w:p>
        </w:tc>
        <w:tc>
          <w:tcPr>
            <w:tcW w:w="914" w:type="dxa"/>
            <w:noWrap/>
            <w:vAlign w:val="bottom"/>
            <w:hideMark/>
          </w:tcPr>
          <w:p w14:paraId="10CE3A11" w14:textId="77777777" w:rsidR="00A93D12" w:rsidRDefault="00A93D12">
            <w:pPr>
              <w:spacing w:line="256" w:lineRule="auto"/>
              <w:rPr>
                <w:rFonts w:asciiTheme="minorHAnsi" w:eastAsiaTheme="minorHAnsi" w:hAnsiTheme="minorHAnsi" w:cstheme="minorBidi"/>
                <w:sz w:val="20"/>
                <w:szCs w:val="20"/>
                <w:lang w:eastAsia="zh-CN"/>
              </w:rPr>
            </w:pPr>
          </w:p>
        </w:tc>
        <w:tc>
          <w:tcPr>
            <w:tcW w:w="1080" w:type="dxa"/>
            <w:noWrap/>
            <w:vAlign w:val="bottom"/>
            <w:hideMark/>
          </w:tcPr>
          <w:p w14:paraId="529648A9" w14:textId="77777777" w:rsidR="00A93D12" w:rsidRDefault="00A93D12">
            <w:pPr>
              <w:spacing w:line="256" w:lineRule="auto"/>
              <w:rPr>
                <w:rFonts w:asciiTheme="minorHAnsi" w:eastAsiaTheme="minorHAnsi" w:hAnsiTheme="minorHAnsi" w:cstheme="minorBidi"/>
                <w:sz w:val="20"/>
                <w:szCs w:val="20"/>
                <w:lang w:eastAsia="zh-CN"/>
              </w:rPr>
            </w:pPr>
          </w:p>
        </w:tc>
        <w:tc>
          <w:tcPr>
            <w:tcW w:w="720" w:type="dxa"/>
            <w:noWrap/>
            <w:vAlign w:val="bottom"/>
            <w:hideMark/>
          </w:tcPr>
          <w:p w14:paraId="6A6E54DB"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78F813C1" w14:textId="77777777" w:rsidTr="00A93D12">
        <w:trPr>
          <w:trHeight w:val="315"/>
        </w:trPr>
        <w:tc>
          <w:tcPr>
            <w:tcW w:w="637" w:type="dxa"/>
            <w:noWrap/>
            <w:vAlign w:val="bottom"/>
            <w:hideMark/>
          </w:tcPr>
          <w:p w14:paraId="77C6B387" w14:textId="77777777" w:rsidR="00A93D12" w:rsidRDefault="00A93D12">
            <w:pPr>
              <w:spacing w:line="256" w:lineRule="auto"/>
              <w:jc w:val="center"/>
              <w:rPr>
                <w:i/>
                <w:iCs/>
                <w:lang w:eastAsia="zh-CN"/>
              </w:rPr>
            </w:pPr>
            <w:r>
              <w:rPr>
                <w:i/>
                <w:iCs/>
                <w:lang w:eastAsia="zh-CN"/>
              </w:rPr>
              <w:t>Cột</w:t>
            </w:r>
          </w:p>
        </w:tc>
        <w:tc>
          <w:tcPr>
            <w:tcW w:w="1813" w:type="dxa"/>
            <w:noWrap/>
            <w:vAlign w:val="bottom"/>
            <w:hideMark/>
          </w:tcPr>
          <w:p w14:paraId="1CE234C3" w14:textId="77777777" w:rsidR="00A93D12" w:rsidRDefault="00A93D12">
            <w:pPr>
              <w:spacing w:line="256" w:lineRule="auto"/>
              <w:rPr>
                <w:i/>
                <w:iCs/>
                <w:lang w:eastAsia="zh-CN"/>
              </w:rPr>
            </w:pPr>
            <w:r>
              <w:rPr>
                <w:i/>
                <w:iCs/>
                <w:lang w:eastAsia="zh-CN"/>
              </w:rPr>
              <w:t>Nội dung</w:t>
            </w:r>
          </w:p>
        </w:tc>
        <w:tc>
          <w:tcPr>
            <w:tcW w:w="690" w:type="dxa"/>
            <w:noWrap/>
            <w:vAlign w:val="bottom"/>
            <w:hideMark/>
          </w:tcPr>
          <w:p w14:paraId="2D0ED3EA" w14:textId="77777777" w:rsidR="00A93D12" w:rsidRDefault="00A93D12">
            <w:pPr>
              <w:rPr>
                <w:i/>
                <w:iCs/>
                <w:lang w:eastAsia="zh-CN"/>
              </w:rPr>
            </w:pPr>
          </w:p>
        </w:tc>
        <w:tc>
          <w:tcPr>
            <w:tcW w:w="841" w:type="dxa"/>
            <w:noWrap/>
            <w:hideMark/>
          </w:tcPr>
          <w:p w14:paraId="2CE47EE4" w14:textId="77777777" w:rsidR="00A93D12" w:rsidRDefault="00A93D12">
            <w:pPr>
              <w:spacing w:line="256" w:lineRule="auto"/>
              <w:rPr>
                <w:rFonts w:asciiTheme="minorHAnsi" w:eastAsiaTheme="minorHAnsi" w:hAnsiTheme="minorHAnsi" w:cstheme="minorBidi"/>
                <w:sz w:val="20"/>
                <w:szCs w:val="20"/>
                <w:lang w:eastAsia="zh-CN"/>
              </w:rPr>
            </w:pPr>
          </w:p>
        </w:tc>
        <w:tc>
          <w:tcPr>
            <w:tcW w:w="841" w:type="dxa"/>
            <w:noWrap/>
            <w:hideMark/>
          </w:tcPr>
          <w:p w14:paraId="54E4C439" w14:textId="77777777" w:rsidR="00A93D12" w:rsidRDefault="00A93D12">
            <w:pPr>
              <w:spacing w:line="256" w:lineRule="auto"/>
              <w:rPr>
                <w:rFonts w:asciiTheme="minorHAnsi" w:eastAsiaTheme="minorHAnsi" w:hAnsiTheme="minorHAnsi" w:cstheme="minorBidi"/>
                <w:sz w:val="20"/>
                <w:szCs w:val="20"/>
                <w:lang w:eastAsia="zh-CN"/>
              </w:rPr>
            </w:pPr>
          </w:p>
        </w:tc>
        <w:tc>
          <w:tcPr>
            <w:tcW w:w="905" w:type="dxa"/>
            <w:noWrap/>
            <w:hideMark/>
          </w:tcPr>
          <w:p w14:paraId="67489EEA" w14:textId="77777777" w:rsidR="00A93D12" w:rsidRDefault="00A93D12">
            <w:pPr>
              <w:spacing w:line="256" w:lineRule="auto"/>
              <w:rPr>
                <w:rFonts w:asciiTheme="minorHAnsi" w:eastAsiaTheme="minorHAnsi" w:hAnsiTheme="minorHAnsi" w:cstheme="minorBidi"/>
                <w:sz w:val="20"/>
                <w:szCs w:val="20"/>
                <w:lang w:eastAsia="zh-CN"/>
              </w:rPr>
            </w:pPr>
          </w:p>
        </w:tc>
        <w:tc>
          <w:tcPr>
            <w:tcW w:w="819" w:type="dxa"/>
            <w:noWrap/>
            <w:vAlign w:val="bottom"/>
            <w:hideMark/>
          </w:tcPr>
          <w:p w14:paraId="68055989" w14:textId="77777777" w:rsidR="00A93D12" w:rsidRDefault="00A93D12">
            <w:pPr>
              <w:spacing w:line="256" w:lineRule="auto"/>
              <w:rPr>
                <w:rFonts w:asciiTheme="minorHAnsi" w:eastAsiaTheme="minorHAnsi" w:hAnsiTheme="minorHAnsi" w:cstheme="minorBidi"/>
                <w:sz w:val="20"/>
                <w:szCs w:val="20"/>
                <w:lang w:eastAsia="zh-CN"/>
              </w:rPr>
            </w:pPr>
          </w:p>
        </w:tc>
        <w:tc>
          <w:tcPr>
            <w:tcW w:w="861" w:type="dxa"/>
            <w:noWrap/>
            <w:vAlign w:val="bottom"/>
            <w:hideMark/>
          </w:tcPr>
          <w:p w14:paraId="3048D781" w14:textId="77777777" w:rsidR="00A93D12" w:rsidRDefault="00A93D12">
            <w:pPr>
              <w:spacing w:line="256" w:lineRule="auto"/>
              <w:rPr>
                <w:rFonts w:asciiTheme="minorHAnsi" w:eastAsiaTheme="minorHAnsi" w:hAnsiTheme="minorHAnsi" w:cstheme="minorBidi"/>
                <w:sz w:val="20"/>
                <w:szCs w:val="20"/>
                <w:lang w:eastAsia="zh-CN"/>
              </w:rPr>
            </w:pPr>
          </w:p>
        </w:tc>
        <w:tc>
          <w:tcPr>
            <w:tcW w:w="841" w:type="dxa"/>
            <w:noWrap/>
            <w:vAlign w:val="bottom"/>
            <w:hideMark/>
          </w:tcPr>
          <w:p w14:paraId="75803791" w14:textId="77777777" w:rsidR="00A93D12" w:rsidRDefault="00A93D12">
            <w:pPr>
              <w:spacing w:line="256" w:lineRule="auto"/>
              <w:rPr>
                <w:rFonts w:asciiTheme="minorHAnsi" w:eastAsiaTheme="minorHAnsi" w:hAnsiTheme="minorHAnsi" w:cstheme="minorBidi"/>
                <w:sz w:val="20"/>
                <w:szCs w:val="20"/>
                <w:lang w:eastAsia="zh-CN"/>
              </w:rPr>
            </w:pPr>
          </w:p>
        </w:tc>
        <w:tc>
          <w:tcPr>
            <w:tcW w:w="927" w:type="dxa"/>
            <w:noWrap/>
            <w:vAlign w:val="bottom"/>
            <w:hideMark/>
          </w:tcPr>
          <w:p w14:paraId="52E0AF5C" w14:textId="77777777" w:rsidR="00A93D12" w:rsidRDefault="00A93D12">
            <w:pPr>
              <w:spacing w:line="256" w:lineRule="auto"/>
              <w:rPr>
                <w:rFonts w:asciiTheme="minorHAnsi" w:eastAsiaTheme="minorHAnsi" w:hAnsiTheme="minorHAnsi" w:cstheme="minorBidi"/>
                <w:sz w:val="20"/>
                <w:szCs w:val="20"/>
                <w:lang w:eastAsia="zh-CN"/>
              </w:rPr>
            </w:pPr>
          </w:p>
        </w:tc>
        <w:tc>
          <w:tcPr>
            <w:tcW w:w="997" w:type="dxa"/>
            <w:noWrap/>
            <w:vAlign w:val="bottom"/>
            <w:hideMark/>
          </w:tcPr>
          <w:p w14:paraId="10B435AA" w14:textId="77777777" w:rsidR="00A93D12" w:rsidRDefault="00A93D12">
            <w:pPr>
              <w:spacing w:line="256" w:lineRule="auto"/>
              <w:rPr>
                <w:rFonts w:asciiTheme="minorHAnsi" w:eastAsiaTheme="minorHAnsi" w:hAnsiTheme="minorHAnsi" w:cstheme="minorBidi"/>
                <w:sz w:val="20"/>
                <w:szCs w:val="20"/>
                <w:lang w:eastAsia="zh-CN"/>
              </w:rPr>
            </w:pPr>
          </w:p>
        </w:tc>
        <w:tc>
          <w:tcPr>
            <w:tcW w:w="997" w:type="dxa"/>
            <w:noWrap/>
            <w:vAlign w:val="bottom"/>
            <w:hideMark/>
          </w:tcPr>
          <w:p w14:paraId="6C7B7B0B" w14:textId="77777777" w:rsidR="00A93D12" w:rsidRDefault="00A93D12">
            <w:pPr>
              <w:spacing w:line="256" w:lineRule="auto"/>
              <w:rPr>
                <w:rFonts w:asciiTheme="minorHAnsi" w:eastAsiaTheme="minorHAnsi" w:hAnsiTheme="minorHAnsi" w:cstheme="minorBidi"/>
                <w:sz w:val="20"/>
                <w:szCs w:val="20"/>
                <w:lang w:eastAsia="zh-CN"/>
              </w:rPr>
            </w:pPr>
          </w:p>
        </w:tc>
        <w:tc>
          <w:tcPr>
            <w:tcW w:w="914" w:type="dxa"/>
            <w:noWrap/>
            <w:vAlign w:val="bottom"/>
            <w:hideMark/>
          </w:tcPr>
          <w:p w14:paraId="582C4F5A" w14:textId="77777777" w:rsidR="00A93D12" w:rsidRDefault="00A93D12">
            <w:pPr>
              <w:spacing w:line="256" w:lineRule="auto"/>
              <w:rPr>
                <w:rFonts w:asciiTheme="minorHAnsi" w:eastAsiaTheme="minorHAnsi" w:hAnsiTheme="minorHAnsi" w:cstheme="minorBidi"/>
                <w:sz w:val="20"/>
                <w:szCs w:val="20"/>
                <w:lang w:eastAsia="zh-CN"/>
              </w:rPr>
            </w:pPr>
          </w:p>
        </w:tc>
        <w:tc>
          <w:tcPr>
            <w:tcW w:w="914" w:type="dxa"/>
            <w:noWrap/>
            <w:vAlign w:val="bottom"/>
            <w:hideMark/>
          </w:tcPr>
          <w:p w14:paraId="36ED215D" w14:textId="77777777" w:rsidR="00A93D12" w:rsidRDefault="00A93D12">
            <w:pPr>
              <w:spacing w:line="256" w:lineRule="auto"/>
              <w:rPr>
                <w:rFonts w:asciiTheme="minorHAnsi" w:eastAsiaTheme="minorHAnsi" w:hAnsiTheme="minorHAnsi" w:cstheme="minorBidi"/>
                <w:sz w:val="20"/>
                <w:szCs w:val="20"/>
                <w:lang w:eastAsia="zh-CN"/>
              </w:rPr>
            </w:pPr>
          </w:p>
        </w:tc>
        <w:tc>
          <w:tcPr>
            <w:tcW w:w="1080" w:type="dxa"/>
            <w:noWrap/>
            <w:vAlign w:val="bottom"/>
            <w:hideMark/>
          </w:tcPr>
          <w:p w14:paraId="4225B551" w14:textId="77777777" w:rsidR="00A93D12" w:rsidRDefault="00A93D12">
            <w:pPr>
              <w:spacing w:line="256" w:lineRule="auto"/>
              <w:rPr>
                <w:rFonts w:asciiTheme="minorHAnsi" w:eastAsiaTheme="minorHAnsi" w:hAnsiTheme="minorHAnsi" w:cstheme="minorBidi"/>
                <w:sz w:val="20"/>
                <w:szCs w:val="20"/>
                <w:lang w:eastAsia="zh-CN"/>
              </w:rPr>
            </w:pPr>
          </w:p>
        </w:tc>
        <w:tc>
          <w:tcPr>
            <w:tcW w:w="720" w:type="dxa"/>
            <w:noWrap/>
            <w:vAlign w:val="bottom"/>
            <w:hideMark/>
          </w:tcPr>
          <w:p w14:paraId="3BA9B7AC"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531EA187" w14:textId="77777777" w:rsidTr="00A93D12">
        <w:trPr>
          <w:trHeight w:val="315"/>
        </w:trPr>
        <w:tc>
          <w:tcPr>
            <w:tcW w:w="637" w:type="dxa"/>
            <w:noWrap/>
            <w:hideMark/>
          </w:tcPr>
          <w:p w14:paraId="601ABDE2" w14:textId="77777777" w:rsidR="00A93D12" w:rsidRDefault="00A93D12">
            <w:pPr>
              <w:spacing w:line="256" w:lineRule="auto"/>
              <w:jc w:val="center"/>
              <w:rPr>
                <w:lang w:eastAsia="zh-CN"/>
              </w:rPr>
            </w:pPr>
            <w:r>
              <w:rPr>
                <w:lang w:eastAsia="zh-CN"/>
              </w:rPr>
              <w:t>(B)</w:t>
            </w:r>
          </w:p>
        </w:tc>
        <w:tc>
          <w:tcPr>
            <w:tcW w:w="5909" w:type="dxa"/>
            <w:gridSpan w:val="6"/>
            <w:noWrap/>
            <w:hideMark/>
          </w:tcPr>
          <w:p w14:paraId="7CF38128" w14:textId="77777777" w:rsidR="00A93D12" w:rsidRDefault="00A93D12">
            <w:pPr>
              <w:spacing w:line="256" w:lineRule="auto"/>
              <w:jc w:val="both"/>
              <w:rPr>
                <w:lang w:eastAsia="zh-CN"/>
              </w:rPr>
            </w:pPr>
            <w:r>
              <w:rPr>
                <w:lang w:eastAsia="zh-CN"/>
              </w:rPr>
              <w:t>Ghi tên đơn vị (ghi tên đầy đủ và tên giao dịch viết tắt).</w:t>
            </w:r>
          </w:p>
        </w:tc>
        <w:tc>
          <w:tcPr>
            <w:tcW w:w="861" w:type="dxa"/>
            <w:noWrap/>
            <w:hideMark/>
          </w:tcPr>
          <w:p w14:paraId="24AED79D" w14:textId="77777777" w:rsidR="00A93D12" w:rsidRDefault="00A93D12">
            <w:pPr>
              <w:rPr>
                <w:lang w:eastAsia="zh-CN"/>
              </w:rPr>
            </w:pPr>
          </w:p>
        </w:tc>
        <w:tc>
          <w:tcPr>
            <w:tcW w:w="841" w:type="dxa"/>
            <w:noWrap/>
            <w:hideMark/>
          </w:tcPr>
          <w:p w14:paraId="62927414" w14:textId="77777777" w:rsidR="00A93D12" w:rsidRDefault="00A93D12">
            <w:pPr>
              <w:spacing w:line="256" w:lineRule="auto"/>
              <w:rPr>
                <w:rFonts w:asciiTheme="minorHAnsi" w:eastAsiaTheme="minorHAnsi" w:hAnsiTheme="minorHAnsi" w:cstheme="minorBidi"/>
                <w:sz w:val="20"/>
                <w:szCs w:val="20"/>
                <w:lang w:eastAsia="zh-CN"/>
              </w:rPr>
            </w:pPr>
          </w:p>
        </w:tc>
        <w:tc>
          <w:tcPr>
            <w:tcW w:w="927" w:type="dxa"/>
            <w:noWrap/>
            <w:hideMark/>
          </w:tcPr>
          <w:p w14:paraId="277C1F80" w14:textId="77777777" w:rsidR="00A93D12" w:rsidRDefault="00A93D12">
            <w:pPr>
              <w:spacing w:line="256" w:lineRule="auto"/>
              <w:rPr>
                <w:rFonts w:asciiTheme="minorHAnsi" w:eastAsiaTheme="minorHAnsi" w:hAnsiTheme="minorHAnsi" w:cstheme="minorBidi"/>
                <w:sz w:val="20"/>
                <w:szCs w:val="20"/>
                <w:lang w:eastAsia="zh-CN"/>
              </w:rPr>
            </w:pPr>
          </w:p>
        </w:tc>
        <w:tc>
          <w:tcPr>
            <w:tcW w:w="997" w:type="dxa"/>
            <w:noWrap/>
            <w:hideMark/>
          </w:tcPr>
          <w:p w14:paraId="5FD12B1E" w14:textId="77777777" w:rsidR="00A93D12" w:rsidRDefault="00A93D12">
            <w:pPr>
              <w:spacing w:line="256" w:lineRule="auto"/>
              <w:rPr>
                <w:rFonts w:asciiTheme="minorHAnsi" w:eastAsiaTheme="minorHAnsi" w:hAnsiTheme="minorHAnsi" w:cstheme="minorBidi"/>
                <w:sz w:val="20"/>
                <w:szCs w:val="20"/>
                <w:lang w:eastAsia="zh-CN"/>
              </w:rPr>
            </w:pPr>
          </w:p>
        </w:tc>
        <w:tc>
          <w:tcPr>
            <w:tcW w:w="997" w:type="dxa"/>
            <w:noWrap/>
            <w:hideMark/>
          </w:tcPr>
          <w:p w14:paraId="767011E2" w14:textId="77777777" w:rsidR="00A93D12" w:rsidRDefault="00A93D12">
            <w:pPr>
              <w:spacing w:line="256" w:lineRule="auto"/>
              <w:rPr>
                <w:rFonts w:asciiTheme="minorHAnsi" w:eastAsiaTheme="minorHAnsi" w:hAnsiTheme="minorHAnsi" w:cstheme="minorBidi"/>
                <w:sz w:val="20"/>
                <w:szCs w:val="20"/>
                <w:lang w:eastAsia="zh-CN"/>
              </w:rPr>
            </w:pPr>
          </w:p>
        </w:tc>
        <w:tc>
          <w:tcPr>
            <w:tcW w:w="914" w:type="dxa"/>
            <w:noWrap/>
            <w:hideMark/>
          </w:tcPr>
          <w:p w14:paraId="446B1233" w14:textId="77777777" w:rsidR="00A93D12" w:rsidRDefault="00A93D12">
            <w:pPr>
              <w:spacing w:line="256" w:lineRule="auto"/>
              <w:rPr>
                <w:rFonts w:asciiTheme="minorHAnsi" w:eastAsiaTheme="minorHAnsi" w:hAnsiTheme="minorHAnsi" w:cstheme="minorBidi"/>
                <w:sz w:val="20"/>
                <w:szCs w:val="20"/>
                <w:lang w:eastAsia="zh-CN"/>
              </w:rPr>
            </w:pPr>
          </w:p>
        </w:tc>
        <w:tc>
          <w:tcPr>
            <w:tcW w:w="914" w:type="dxa"/>
            <w:noWrap/>
            <w:hideMark/>
          </w:tcPr>
          <w:p w14:paraId="5AA5F52F" w14:textId="77777777" w:rsidR="00A93D12" w:rsidRDefault="00A93D12">
            <w:pPr>
              <w:spacing w:line="256" w:lineRule="auto"/>
              <w:rPr>
                <w:rFonts w:asciiTheme="minorHAnsi" w:eastAsiaTheme="minorHAnsi" w:hAnsiTheme="minorHAnsi" w:cstheme="minorBidi"/>
                <w:sz w:val="20"/>
                <w:szCs w:val="20"/>
                <w:lang w:eastAsia="zh-CN"/>
              </w:rPr>
            </w:pPr>
          </w:p>
        </w:tc>
        <w:tc>
          <w:tcPr>
            <w:tcW w:w="1080" w:type="dxa"/>
            <w:noWrap/>
            <w:hideMark/>
          </w:tcPr>
          <w:p w14:paraId="2BBBF0EE" w14:textId="77777777" w:rsidR="00A93D12" w:rsidRDefault="00A93D12">
            <w:pPr>
              <w:spacing w:line="256" w:lineRule="auto"/>
              <w:rPr>
                <w:rFonts w:asciiTheme="minorHAnsi" w:eastAsiaTheme="minorHAnsi" w:hAnsiTheme="minorHAnsi" w:cstheme="minorBidi"/>
                <w:sz w:val="20"/>
                <w:szCs w:val="20"/>
                <w:lang w:eastAsia="zh-CN"/>
              </w:rPr>
            </w:pPr>
          </w:p>
        </w:tc>
        <w:tc>
          <w:tcPr>
            <w:tcW w:w="720" w:type="dxa"/>
            <w:noWrap/>
            <w:hideMark/>
          </w:tcPr>
          <w:p w14:paraId="6416A0AB"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18EC11E3" w14:textId="77777777" w:rsidTr="00A93D12">
        <w:trPr>
          <w:trHeight w:val="693"/>
        </w:trPr>
        <w:tc>
          <w:tcPr>
            <w:tcW w:w="637" w:type="dxa"/>
            <w:noWrap/>
            <w:hideMark/>
          </w:tcPr>
          <w:p w14:paraId="592796FA" w14:textId="77777777" w:rsidR="00A93D12" w:rsidRDefault="00A93D12">
            <w:pPr>
              <w:spacing w:line="256" w:lineRule="auto"/>
              <w:jc w:val="center"/>
              <w:rPr>
                <w:sz w:val="22"/>
                <w:szCs w:val="22"/>
                <w:lang w:eastAsia="zh-CN"/>
              </w:rPr>
            </w:pPr>
            <w:r>
              <w:rPr>
                <w:sz w:val="22"/>
                <w:szCs w:val="22"/>
                <w:lang w:eastAsia="zh-CN"/>
              </w:rPr>
              <w:t>(C)</w:t>
            </w:r>
          </w:p>
        </w:tc>
        <w:tc>
          <w:tcPr>
            <w:tcW w:w="14160" w:type="dxa"/>
            <w:gridSpan w:val="15"/>
            <w:hideMark/>
          </w:tcPr>
          <w:p w14:paraId="5ED7D3FA" w14:textId="4849B564" w:rsidR="00A93D12" w:rsidRDefault="00A93D12" w:rsidP="00465779">
            <w:pPr>
              <w:spacing w:line="256" w:lineRule="auto"/>
              <w:jc w:val="both"/>
              <w:rPr>
                <w:lang w:eastAsia="zh-CN"/>
              </w:rPr>
            </w:pPr>
            <w:r>
              <w:rPr>
                <w:lang w:eastAsia="zh-CN"/>
              </w:rPr>
              <w:t>Ghi mã tỉnh/thành phố trực thuộc T</w:t>
            </w:r>
            <w:r w:rsidR="00465779">
              <w:rPr>
                <w:lang w:val="vi-VN" w:eastAsia="zh-CN"/>
              </w:rPr>
              <w:t>rung ương</w:t>
            </w:r>
            <w:r>
              <w:rPr>
                <w:lang w:eastAsia="zh-CN"/>
              </w:rPr>
              <w:t xml:space="preserve"> tương ứng với địa chỉ liên hệ của đơn vị có tên tại cột B. Mã ghi theo bảng Danh mục và mã số các đơn vị hành chính Việt Nam. </w:t>
            </w:r>
            <w:r w:rsidR="005338D4">
              <w:rPr>
                <w:lang w:eastAsia="zh-CN"/>
              </w:rPr>
              <w:t>Ví dụ:</w:t>
            </w:r>
            <w:r>
              <w:rPr>
                <w:lang w:eastAsia="zh-CN"/>
              </w:rPr>
              <w:t xml:space="preserve"> địa chỉ tại Hà Nội - mã "01", địa chỉ tại TP.HCM - mã "79"... Ghi mã tương ứng cho tất cả các đơn vị có tên tại Cột B.</w:t>
            </w:r>
          </w:p>
        </w:tc>
      </w:tr>
      <w:tr w:rsidR="00A93D12" w14:paraId="3AE5C0DF" w14:textId="77777777" w:rsidTr="00A93D12">
        <w:trPr>
          <w:trHeight w:val="945"/>
        </w:trPr>
        <w:tc>
          <w:tcPr>
            <w:tcW w:w="637" w:type="dxa"/>
            <w:noWrap/>
            <w:hideMark/>
          </w:tcPr>
          <w:p w14:paraId="3376F2CE" w14:textId="77777777" w:rsidR="00A93D12" w:rsidRDefault="00A93D12">
            <w:pPr>
              <w:spacing w:line="256" w:lineRule="auto"/>
              <w:jc w:val="center"/>
              <w:rPr>
                <w:sz w:val="22"/>
                <w:szCs w:val="22"/>
                <w:lang w:eastAsia="zh-CN"/>
              </w:rPr>
            </w:pPr>
            <w:r>
              <w:rPr>
                <w:sz w:val="22"/>
                <w:szCs w:val="22"/>
                <w:lang w:eastAsia="zh-CN"/>
              </w:rPr>
              <w:t>(9)</w:t>
            </w:r>
          </w:p>
        </w:tc>
        <w:tc>
          <w:tcPr>
            <w:tcW w:w="14160" w:type="dxa"/>
            <w:gridSpan w:val="15"/>
            <w:hideMark/>
          </w:tcPr>
          <w:p w14:paraId="754D8B4B" w14:textId="2C6EECFD" w:rsidR="00A93D12" w:rsidRDefault="00A93D12">
            <w:pPr>
              <w:spacing w:line="256" w:lineRule="auto"/>
              <w:jc w:val="both"/>
              <w:rPr>
                <w:lang w:eastAsia="zh-CN"/>
              </w:rPr>
            </w:pPr>
            <w:r>
              <w:rPr>
                <w:lang w:eastAsia="zh-CN"/>
              </w:rPr>
              <w:t xml:space="preserve">Mã số ĐVQHNS là một dãy số được quy định theo một nguyên tắc thống nhất để cấp cho từng đơn vị có quan hệ với ngân sách. Mã số ĐVQHNS được sử dụng để nhận diện từng đơn vị dự toán, đơn vị sử dụng </w:t>
            </w:r>
            <w:r w:rsidR="00E24434">
              <w:rPr>
                <w:lang w:eastAsia="zh-CN"/>
              </w:rPr>
              <w:t>NSNN</w:t>
            </w:r>
            <w:r>
              <w:rPr>
                <w:lang w:eastAsia="zh-CN"/>
              </w:rPr>
              <w:t xml:space="preserve">, đơn vị khác có quan hệ với ngân sách và các dự án đầu tư, kèm theo các chỉ tiêu quản lý của đơn vị, dự án đầu tư và được quản lý thống nhất trên phạm vi toàn quốc nhằm phục vụ công tác quản lý </w:t>
            </w:r>
            <w:r w:rsidR="00E24434">
              <w:rPr>
                <w:lang w:eastAsia="zh-CN"/>
              </w:rPr>
              <w:t>NSNN</w:t>
            </w:r>
            <w:r>
              <w:rPr>
                <w:lang w:eastAsia="zh-CN"/>
              </w:rPr>
              <w:t>. Mã số ĐVQHNS do Bộ Tài chính cấp.</w:t>
            </w:r>
          </w:p>
        </w:tc>
      </w:tr>
      <w:tr w:rsidR="00A93D12" w14:paraId="1F2E8F33" w14:textId="77777777" w:rsidTr="00A93D12">
        <w:trPr>
          <w:trHeight w:val="80"/>
        </w:trPr>
        <w:tc>
          <w:tcPr>
            <w:tcW w:w="637" w:type="dxa"/>
            <w:noWrap/>
            <w:hideMark/>
          </w:tcPr>
          <w:p w14:paraId="1B24F1F9" w14:textId="77777777" w:rsidR="00A93D12" w:rsidRDefault="00A93D12">
            <w:pPr>
              <w:rPr>
                <w:lang w:eastAsia="zh-CN"/>
              </w:rPr>
            </w:pPr>
          </w:p>
        </w:tc>
        <w:tc>
          <w:tcPr>
            <w:tcW w:w="8538" w:type="dxa"/>
            <w:gridSpan w:val="9"/>
            <w:noWrap/>
            <w:hideMark/>
          </w:tcPr>
          <w:p w14:paraId="73639174" w14:textId="77777777" w:rsidR="00A93D12" w:rsidRDefault="00A93D12">
            <w:pPr>
              <w:spacing w:line="256" w:lineRule="auto"/>
              <w:jc w:val="both"/>
              <w:rPr>
                <w:lang w:eastAsia="zh-CN"/>
              </w:rPr>
            </w:pPr>
            <w:r>
              <w:rPr>
                <w:lang w:eastAsia="zh-CN"/>
              </w:rPr>
              <w:t>Các cột từ Cột 1 đến Cột 13: Ghi thông tin tương ứng đối với đơn vị có tên tại Cột B.</w:t>
            </w:r>
          </w:p>
        </w:tc>
        <w:tc>
          <w:tcPr>
            <w:tcW w:w="997" w:type="dxa"/>
            <w:noWrap/>
            <w:hideMark/>
          </w:tcPr>
          <w:p w14:paraId="4DD01197" w14:textId="77777777" w:rsidR="00A93D12" w:rsidRDefault="00A93D12">
            <w:pPr>
              <w:rPr>
                <w:lang w:eastAsia="zh-CN"/>
              </w:rPr>
            </w:pPr>
          </w:p>
        </w:tc>
        <w:tc>
          <w:tcPr>
            <w:tcW w:w="997" w:type="dxa"/>
            <w:noWrap/>
            <w:hideMark/>
          </w:tcPr>
          <w:p w14:paraId="423FB0D6" w14:textId="77777777" w:rsidR="00A93D12" w:rsidRDefault="00A93D12">
            <w:pPr>
              <w:spacing w:line="256" w:lineRule="auto"/>
              <w:rPr>
                <w:rFonts w:asciiTheme="minorHAnsi" w:eastAsiaTheme="minorHAnsi" w:hAnsiTheme="minorHAnsi" w:cstheme="minorBidi"/>
                <w:sz w:val="20"/>
                <w:szCs w:val="20"/>
                <w:lang w:eastAsia="zh-CN"/>
              </w:rPr>
            </w:pPr>
          </w:p>
        </w:tc>
        <w:tc>
          <w:tcPr>
            <w:tcW w:w="914" w:type="dxa"/>
            <w:noWrap/>
            <w:hideMark/>
          </w:tcPr>
          <w:p w14:paraId="206FD98F" w14:textId="77777777" w:rsidR="00A93D12" w:rsidRDefault="00A93D12">
            <w:pPr>
              <w:spacing w:line="256" w:lineRule="auto"/>
              <w:rPr>
                <w:rFonts w:asciiTheme="minorHAnsi" w:eastAsiaTheme="minorHAnsi" w:hAnsiTheme="minorHAnsi" w:cstheme="minorBidi"/>
                <w:sz w:val="20"/>
                <w:szCs w:val="20"/>
                <w:lang w:eastAsia="zh-CN"/>
              </w:rPr>
            </w:pPr>
          </w:p>
        </w:tc>
        <w:tc>
          <w:tcPr>
            <w:tcW w:w="914" w:type="dxa"/>
            <w:noWrap/>
            <w:hideMark/>
          </w:tcPr>
          <w:p w14:paraId="7DFA184A" w14:textId="77777777" w:rsidR="00A93D12" w:rsidRDefault="00A93D12">
            <w:pPr>
              <w:spacing w:line="256" w:lineRule="auto"/>
              <w:rPr>
                <w:rFonts w:asciiTheme="minorHAnsi" w:eastAsiaTheme="minorHAnsi" w:hAnsiTheme="minorHAnsi" w:cstheme="minorBidi"/>
                <w:sz w:val="20"/>
                <w:szCs w:val="20"/>
                <w:lang w:eastAsia="zh-CN"/>
              </w:rPr>
            </w:pPr>
          </w:p>
        </w:tc>
        <w:tc>
          <w:tcPr>
            <w:tcW w:w="1080" w:type="dxa"/>
            <w:noWrap/>
            <w:hideMark/>
          </w:tcPr>
          <w:p w14:paraId="7E82CAD0" w14:textId="77777777" w:rsidR="00A93D12" w:rsidRDefault="00A93D12">
            <w:pPr>
              <w:spacing w:line="256" w:lineRule="auto"/>
              <w:rPr>
                <w:rFonts w:asciiTheme="minorHAnsi" w:eastAsiaTheme="minorHAnsi" w:hAnsiTheme="minorHAnsi" w:cstheme="minorBidi"/>
                <w:sz w:val="20"/>
                <w:szCs w:val="20"/>
                <w:lang w:eastAsia="zh-CN"/>
              </w:rPr>
            </w:pPr>
          </w:p>
        </w:tc>
        <w:tc>
          <w:tcPr>
            <w:tcW w:w="720" w:type="dxa"/>
            <w:noWrap/>
            <w:hideMark/>
          </w:tcPr>
          <w:p w14:paraId="7AAB782F"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10143E20" w14:textId="77777777" w:rsidTr="00A93D12">
        <w:trPr>
          <w:trHeight w:val="300"/>
        </w:trPr>
        <w:tc>
          <w:tcPr>
            <w:tcW w:w="637" w:type="dxa"/>
            <w:noWrap/>
            <w:hideMark/>
          </w:tcPr>
          <w:p w14:paraId="58384F33" w14:textId="77777777" w:rsidR="00A93D12" w:rsidRDefault="00A93D12">
            <w:pPr>
              <w:spacing w:line="256" w:lineRule="auto"/>
              <w:rPr>
                <w:rFonts w:asciiTheme="minorHAnsi" w:eastAsiaTheme="minorHAnsi" w:hAnsiTheme="minorHAnsi" w:cstheme="minorBidi"/>
                <w:sz w:val="20"/>
                <w:szCs w:val="20"/>
                <w:lang w:eastAsia="zh-CN"/>
              </w:rPr>
            </w:pPr>
          </w:p>
        </w:tc>
        <w:tc>
          <w:tcPr>
            <w:tcW w:w="1813" w:type="dxa"/>
            <w:noWrap/>
            <w:hideMark/>
          </w:tcPr>
          <w:p w14:paraId="03432FCC" w14:textId="77777777" w:rsidR="00A93D12" w:rsidRDefault="00A93D12">
            <w:pPr>
              <w:spacing w:line="256" w:lineRule="auto"/>
              <w:jc w:val="both"/>
              <w:rPr>
                <w:i/>
                <w:iCs/>
                <w:lang w:eastAsia="zh-CN"/>
              </w:rPr>
            </w:pPr>
            <w:r>
              <w:rPr>
                <w:i/>
                <w:iCs/>
                <w:lang w:eastAsia="zh-CN"/>
              </w:rPr>
              <w:t>Trong đó:</w:t>
            </w:r>
          </w:p>
        </w:tc>
        <w:tc>
          <w:tcPr>
            <w:tcW w:w="690" w:type="dxa"/>
            <w:noWrap/>
            <w:hideMark/>
          </w:tcPr>
          <w:p w14:paraId="438D5789" w14:textId="77777777" w:rsidR="00A93D12" w:rsidRDefault="00A93D12">
            <w:pPr>
              <w:rPr>
                <w:i/>
                <w:iCs/>
                <w:lang w:eastAsia="zh-CN"/>
              </w:rPr>
            </w:pPr>
          </w:p>
        </w:tc>
        <w:tc>
          <w:tcPr>
            <w:tcW w:w="841" w:type="dxa"/>
            <w:noWrap/>
            <w:hideMark/>
          </w:tcPr>
          <w:p w14:paraId="206405FB" w14:textId="77777777" w:rsidR="00A93D12" w:rsidRDefault="00A93D12">
            <w:pPr>
              <w:spacing w:line="256" w:lineRule="auto"/>
              <w:rPr>
                <w:rFonts w:asciiTheme="minorHAnsi" w:eastAsiaTheme="minorHAnsi" w:hAnsiTheme="minorHAnsi" w:cstheme="minorBidi"/>
                <w:sz w:val="20"/>
                <w:szCs w:val="20"/>
                <w:lang w:eastAsia="zh-CN"/>
              </w:rPr>
            </w:pPr>
          </w:p>
        </w:tc>
        <w:tc>
          <w:tcPr>
            <w:tcW w:w="841" w:type="dxa"/>
            <w:noWrap/>
            <w:hideMark/>
          </w:tcPr>
          <w:p w14:paraId="3846252F" w14:textId="77777777" w:rsidR="00A93D12" w:rsidRDefault="00A93D12">
            <w:pPr>
              <w:spacing w:line="256" w:lineRule="auto"/>
              <w:rPr>
                <w:rFonts w:asciiTheme="minorHAnsi" w:eastAsiaTheme="minorHAnsi" w:hAnsiTheme="minorHAnsi" w:cstheme="minorBidi"/>
                <w:sz w:val="20"/>
                <w:szCs w:val="20"/>
                <w:lang w:eastAsia="zh-CN"/>
              </w:rPr>
            </w:pPr>
          </w:p>
        </w:tc>
        <w:tc>
          <w:tcPr>
            <w:tcW w:w="905" w:type="dxa"/>
            <w:noWrap/>
            <w:hideMark/>
          </w:tcPr>
          <w:p w14:paraId="760D3BFC" w14:textId="77777777" w:rsidR="00A93D12" w:rsidRDefault="00A93D12">
            <w:pPr>
              <w:spacing w:line="256" w:lineRule="auto"/>
              <w:rPr>
                <w:rFonts w:asciiTheme="minorHAnsi" w:eastAsiaTheme="minorHAnsi" w:hAnsiTheme="minorHAnsi" w:cstheme="minorBidi"/>
                <w:sz w:val="20"/>
                <w:szCs w:val="20"/>
                <w:lang w:eastAsia="zh-CN"/>
              </w:rPr>
            </w:pPr>
          </w:p>
        </w:tc>
        <w:tc>
          <w:tcPr>
            <w:tcW w:w="819" w:type="dxa"/>
            <w:noWrap/>
            <w:hideMark/>
          </w:tcPr>
          <w:p w14:paraId="74C3306C" w14:textId="77777777" w:rsidR="00A93D12" w:rsidRDefault="00A93D12">
            <w:pPr>
              <w:spacing w:line="256" w:lineRule="auto"/>
              <w:rPr>
                <w:rFonts w:asciiTheme="minorHAnsi" w:eastAsiaTheme="minorHAnsi" w:hAnsiTheme="minorHAnsi" w:cstheme="minorBidi"/>
                <w:sz w:val="20"/>
                <w:szCs w:val="20"/>
                <w:lang w:eastAsia="zh-CN"/>
              </w:rPr>
            </w:pPr>
          </w:p>
        </w:tc>
        <w:tc>
          <w:tcPr>
            <w:tcW w:w="861" w:type="dxa"/>
            <w:noWrap/>
            <w:hideMark/>
          </w:tcPr>
          <w:p w14:paraId="7F25A56D" w14:textId="77777777" w:rsidR="00A93D12" w:rsidRDefault="00A93D12">
            <w:pPr>
              <w:spacing w:line="256" w:lineRule="auto"/>
              <w:rPr>
                <w:rFonts w:asciiTheme="minorHAnsi" w:eastAsiaTheme="minorHAnsi" w:hAnsiTheme="minorHAnsi" w:cstheme="minorBidi"/>
                <w:sz w:val="20"/>
                <w:szCs w:val="20"/>
                <w:lang w:eastAsia="zh-CN"/>
              </w:rPr>
            </w:pPr>
          </w:p>
        </w:tc>
        <w:tc>
          <w:tcPr>
            <w:tcW w:w="841" w:type="dxa"/>
            <w:noWrap/>
            <w:hideMark/>
          </w:tcPr>
          <w:p w14:paraId="62485316" w14:textId="77777777" w:rsidR="00A93D12" w:rsidRDefault="00A93D12">
            <w:pPr>
              <w:spacing w:line="256" w:lineRule="auto"/>
              <w:rPr>
                <w:rFonts w:asciiTheme="minorHAnsi" w:eastAsiaTheme="minorHAnsi" w:hAnsiTheme="minorHAnsi" w:cstheme="minorBidi"/>
                <w:sz w:val="20"/>
                <w:szCs w:val="20"/>
                <w:lang w:eastAsia="zh-CN"/>
              </w:rPr>
            </w:pPr>
          </w:p>
        </w:tc>
        <w:tc>
          <w:tcPr>
            <w:tcW w:w="927" w:type="dxa"/>
            <w:noWrap/>
            <w:hideMark/>
          </w:tcPr>
          <w:p w14:paraId="0BA86303" w14:textId="77777777" w:rsidR="00A93D12" w:rsidRDefault="00A93D12">
            <w:pPr>
              <w:spacing w:line="256" w:lineRule="auto"/>
              <w:rPr>
                <w:rFonts w:asciiTheme="minorHAnsi" w:eastAsiaTheme="minorHAnsi" w:hAnsiTheme="minorHAnsi" w:cstheme="minorBidi"/>
                <w:sz w:val="20"/>
                <w:szCs w:val="20"/>
                <w:lang w:eastAsia="zh-CN"/>
              </w:rPr>
            </w:pPr>
          </w:p>
        </w:tc>
        <w:tc>
          <w:tcPr>
            <w:tcW w:w="997" w:type="dxa"/>
            <w:noWrap/>
            <w:hideMark/>
          </w:tcPr>
          <w:p w14:paraId="55EB32C5" w14:textId="77777777" w:rsidR="00A93D12" w:rsidRDefault="00A93D12">
            <w:pPr>
              <w:spacing w:line="256" w:lineRule="auto"/>
              <w:rPr>
                <w:rFonts w:asciiTheme="minorHAnsi" w:eastAsiaTheme="minorHAnsi" w:hAnsiTheme="minorHAnsi" w:cstheme="minorBidi"/>
                <w:sz w:val="20"/>
                <w:szCs w:val="20"/>
                <w:lang w:eastAsia="zh-CN"/>
              </w:rPr>
            </w:pPr>
          </w:p>
        </w:tc>
        <w:tc>
          <w:tcPr>
            <w:tcW w:w="997" w:type="dxa"/>
            <w:noWrap/>
            <w:hideMark/>
          </w:tcPr>
          <w:p w14:paraId="3B0790C0" w14:textId="77777777" w:rsidR="00A93D12" w:rsidRDefault="00A93D12">
            <w:pPr>
              <w:spacing w:line="256" w:lineRule="auto"/>
              <w:rPr>
                <w:rFonts w:asciiTheme="minorHAnsi" w:eastAsiaTheme="minorHAnsi" w:hAnsiTheme="minorHAnsi" w:cstheme="minorBidi"/>
                <w:sz w:val="20"/>
                <w:szCs w:val="20"/>
                <w:lang w:eastAsia="zh-CN"/>
              </w:rPr>
            </w:pPr>
          </w:p>
        </w:tc>
        <w:tc>
          <w:tcPr>
            <w:tcW w:w="914" w:type="dxa"/>
            <w:noWrap/>
            <w:hideMark/>
          </w:tcPr>
          <w:p w14:paraId="2C48DFC8" w14:textId="77777777" w:rsidR="00A93D12" w:rsidRDefault="00A93D12">
            <w:pPr>
              <w:spacing w:line="256" w:lineRule="auto"/>
              <w:rPr>
                <w:rFonts w:asciiTheme="minorHAnsi" w:eastAsiaTheme="minorHAnsi" w:hAnsiTheme="minorHAnsi" w:cstheme="minorBidi"/>
                <w:sz w:val="20"/>
                <w:szCs w:val="20"/>
                <w:lang w:eastAsia="zh-CN"/>
              </w:rPr>
            </w:pPr>
          </w:p>
        </w:tc>
        <w:tc>
          <w:tcPr>
            <w:tcW w:w="914" w:type="dxa"/>
            <w:noWrap/>
            <w:hideMark/>
          </w:tcPr>
          <w:p w14:paraId="02BDC0D2" w14:textId="77777777" w:rsidR="00A93D12" w:rsidRDefault="00A93D12">
            <w:pPr>
              <w:spacing w:line="256" w:lineRule="auto"/>
              <w:rPr>
                <w:rFonts w:asciiTheme="minorHAnsi" w:eastAsiaTheme="minorHAnsi" w:hAnsiTheme="minorHAnsi" w:cstheme="minorBidi"/>
                <w:sz w:val="20"/>
                <w:szCs w:val="20"/>
                <w:lang w:eastAsia="zh-CN"/>
              </w:rPr>
            </w:pPr>
          </w:p>
        </w:tc>
        <w:tc>
          <w:tcPr>
            <w:tcW w:w="1080" w:type="dxa"/>
            <w:noWrap/>
            <w:hideMark/>
          </w:tcPr>
          <w:p w14:paraId="449ADE81" w14:textId="77777777" w:rsidR="00A93D12" w:rsidRDefault="00A93D12">
            <w:pPr>
              <w:spacing w:line="256" w:lineRule="auto"/>
              <w:rPr>
                <w:rFonts w:asciiTheme="minorHAnsi" w:eastAsiaTheme="minorHAnsi" w:hAnsiTheme="minorHAnsi" w:cstheme="minorBidi"/>
                <w:sz w:val="20"/>
                <w:szCs w:val="20"/>
                <w:lang w:eastAsia="zh-CN"/>
              </w:rPr>
            </w:pPr>
          </w:p>
        </w:tc>
        <w:tc>
          <w:tcPr>
            <w:tcW w:w="720" w:type="dxa"/>
            <w:noWrap/>
            <w:hideMark/>
          </w:tcPr>
          <w:p w14:paraId="0456C6C6"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6A791743" w14:textId="77777777" w:rsidTr="00A93D12">
        <w:trPr>
          <w:trHeight w:val="300"/>
        </w:trPr>
        <w:tc>
          <w:tcPr>
            <w:tcW w:w="637" w:type="dxa"/>
            <w:noWrap/>
            <w:hideMark/>
          </w:tcPr>
          <w:p w14:paraId="739FFAD5" w14:textId="77777777" w:rsidR="00A93D12" w:rsidRDefault="00A93D12">
            <w:pPr>
              <w:spacing w:line="256" w:lineRule="auto"/>
              <w:rPr>
                <w:rFonts w:asciiTheme="minorHAnsi" w:eastAsiaTheme="minorHAnsi" w:hAnsiTheme="minorHAnsi" w:cstheme="minorBidi"/>
                <w:sz w:val="20"/>
                <w:szCs w:val="20"/>
                <w:lang w:eastAsia="zh-CN"/>
              </w:rPr>
            </w:pPr>
          </w:p>
        </w:tc>
        <w:tc>
          <w:tcPr>
            <w:tcW w:w="12360" w:type="dxa"/>
            <w:gridSpan w:val="13"/>
            <w:noWrap/>
            <w:hideMark/>
          </w:tcPr>
          <w:p w14:paraId="5B66B9D5" w14:textId="77777777" w:rsidR="00A93D12" w:rsidRDefault="00A93D12">
            <w:pPr>
              <w:spacing w:line="256" w:lineRule="auto"/>
              <w:jc w:val="both"/>
              <w:rPr>
                <w:lang w:eastAsia="zh-CN"/>
              </w:rPr>
            </w:pPr>
            <w:r>
              <w:rPr>
                <w:lang w:eastAsia="zh-CN"/>
              </w:rPr>
              <w:t>Cột 1: Đánh dấu X nếu đơn vị có tên ở Cột B tăng trong kỳ (được Cục XBIPH cấp giấy phép mới). Nếu không phải thì để trống.</w:t>
            </w:r>
          </w:p>
        </w:tc>
        <w:tc>
          <w:tcPr>
            <w:tcW w:w="1080" w:type="dxa"/>
            <w:noWrap/>
            <w:hideMark/>
          </w:tcPr>
          <w:p w14:paraId="0EF41558" w14:textId="77777777" w:rsidR="00A93D12" w:rsidRDefault="00A93D12">
            <w:pPr>
              <w:rPr>
                <w:lang w:eastAsia="zh-CN"/>
              </w:rPr>
            </w:pPr>
          </w:p>
        </w:tc>
        <w:tc>
          <w:tcPr>
            <w:tcW w:w="720" w:type="dxa"/>
            <w:noWrap/>
            <w:hideMark/>
          </w:tcPr>
          <w:p w14:paraId="44E39933"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1A5EB560" w14:textId="77777777" w:rsidTr="00A93D12">
        <w:trPr>
          <w:trHeight w:val="117"/>
        </w:trPr>
        <w:tc>
          <w:tcPr>
            <w:tcW w:w="637" w:type="dxa"/>
            <w:noWrap/>
            <w:hideMark/>
          </w:tcPr>
          <w:p w14:paraId="427E4818" w14:textId="77777777" w:rsidR="00A93D12" w:rsidRDefault="00A93D12">
            <w:pPr>
              <w:spacing w:line="256" w:lineRule="auto"/>
              <w:rPr>
                <w:rFonts w:asciiTheme="minorHAnsi" w:eastAsiaTheme="minorHAnsi" w:hAnsiTheme="minorHAnsi" w:cstheme="minorBidi"/>
                <w:sz w:val="20"/>
                <w:szCs w:val="20"/>
                <w:lang w:eastAsia="zh-CN"/>
              </w:rPr>
            </w:pPr>
          </w:p>
        </w:tc>
        <w:tc>
          <w:tcPr>
            <w:tcW w:w="8538" w:type="dxa"/>
            <w:gridSpan w:val="9"/>
            <w:noWrap/>
            <w:hideMark/>
          </w:tcPr>
          <w:p w14:paraId="01A0A9FF" w14:textId="77777777" w:rsidR="00A93D12" w:rsidRDefault="00A93D12">
            <w:pPr>
              <w:spacing w:line="256" w:lineRule="auto"/>
              <w:jc w:val="both"/>
              <w:rPr>
                <w:lang w:eastAsia="zh-CN"/>
              </w:rPr>
            </w:pPr>
            <w:r>
              <w:rPr>
                <w:lang w:eastAsia="zh-CN"/>
              </w:rPr>
              <w:t>Các cột 2, 3, 4, 5, 6, 7: Ghi thông tin tương tự như cách ghi áp dụng đối với Cột 1.</w:t>
            </w:r>
          </w:p>
        </w:tc>
        <w:tc>
          <w:tcPr>
            <w:tcW w:w="997" w:type="dxa"/>
            <w:noWrap/>
            <w:hideMark/>
          </w:tcPr>
          <w:p w14:paraId="0BA656FC" w14:textId="77777777" w:rsidR="00A93D12" w:rsidRDefault="00A93D12">
            <w:pPr>
              <w:rPr>
                <w:lang w:eastAsia="zh-CN"/>
              </w:rPr>
            </w:pPr>
          </w:p>
        </w:tc>
        <w:tc>
          <w:tcPr>
            <w:tcW w:w="997" w:type="dxa"/>
            <w:noWrap/>
            <w:hideMark/>
          </w:tcPr>
          <w:p w14:paraId="0763AFA2" w14:textId="77777777" w:rsidR="00A93D12" w:rsidRDefault="00A93D12">
            <w:pPr>
              <w:spacing w:line="256" w:lineRule="auto"/>
              <w:rPr>
                <w:rFonts w:asciiTheme="minorHAnsi" w:eastAsiaTheme="minorHAnsi" w:hAnsiTheme="minorHAnsi" w:cstheme="minorBidi"/>
                <w:sz w:val="20"/>
                <w:szCs w:val="20"/>
                <w:lang w:eastAsia="zh-CN"/>
              </w:rPr>
            </w:pPr>
          </w:p>
        </w:tc>
        <w:tc>
          <w:tcPr>
            <w:tcW w:w="914" w:type="dxa"/>
            <w:noWrap/>
            <w:hideMark/>
          </w:tcPr>
          <w:p w14:paraId="16558DAB" w14:textId="77777777" w:rsidR="00A93D12" w:rsidRDefault="00A93D12">
            <w:pPr>
              <w:spacing w:line="256" w:lineRule="auto"/>
              <w:rPr>
                <w:rFonts w:asciiTheme="minorHAnsi" w:eastAsiaTheme="minorHAnsi" w:hAnsiTheme="minorHAnsi" w:cstheme="minorBidi"/>
                <w:sz w:val="20"/>
                <w:szCs w:val="20"/>
                <w:lang w:eastAsia="zh-CN"/>
              </w:rPr>
            </w:pPr>
          </w:p>
        </w:tc>
        <w:tc>
          <w:tcPr>
            <w:tcW w:w="914" w:type="dxa"/>
            <w:noWrap/>
            <w:hideMark/>
          </w:tcPr>
          <w:p w14:paraId="6B28909A" w14:textId="77777777" w:rsidR="00A93D12" w:rsidRDefault="00A93D12">
            <w:pPr>
              <w:spacing w:line="256" w:lineRule="auto"/>
              <w:rPr>
                <w:rFonts w:asciiTheme="minorHAnsi" w:eastAsiaTheme="minorHAnsi" w:hAnsiTheme="minorHAnsi" w:cstheme="minorBidi"/>
                <w:sz w:val="20"/>
                <w:szCs w:val="20"/>
                <w:lang w:eastAsia="zh-CN"/>
              </w:rPr>
            </w:pPr>
          </w:p>
        </w:tc>
        <w:tc>
          <w:tcPr>
            <w:tcW w:w="1080" w:type="dxa"/>
            <w:noWrap/>
            <w:hideMark/>
          </w:tcPr>
          <w:p w14:paraId="0E406457" w14:textId="77777777" w:rsidR="00A93D12" w:rsidRDefault="00A93D12">
            <w:pPr>
              <w:spacing w:line="256" w:lineRule="auto"/>
              <w:rPr>
                <w:rFonts w:asciiTheme="minorHAnsi" w:eastAsiaTheme="minorHAnsi" w:hAnsiTheme="minorHAnsi" w:cstheme="minorBidi"/>
                <w:sz w:val="20"/>
                <w:szCs w:val="20"/>
                <w:lang w:eastAsia="zh-CN"/>
              </w:rPr>
            </w:pPr>
          </w:p>
        </w:tc>
        <w:tc>
          <w:tcPr>
            <w:tcW w:w="720" w:type="dxa"/>
            <w:noWrap/>
            <w:hideMark/>
          </w:tcPr>
          <w:p w14:paraId="57560731" w14:textId="77777777" w:rsidR="00A93D12" w:rsidRDefault="00A93D12">
            <w:pPr>
              <w:spacing w:line="256" w:lineRule="auto"/>
              <w:rPr>
                <w:rFonts w:asciiTheme="minorHAnsi" w:eastAsiaTheme="minorHAnsi" w:hAnsiTheme="minorHAnsi" w:cstheme="minorBidi"/>
                <w:sz w:val="20"/>
                <w:szCs w:val="20"/>
                <w:lang w:eastAsia="zh-CN"/>
              </w:rPr>
            </w:pPr>
          </w:p>
        </w:tc>
      </w:tr>
    </w:tbl>
    <w:p w14:paraId="3E60DDCC" w14:textId="77777777" w:rsidR="00A93D12" w:rsidRDefault="007C7568" w:rsidP="007C7568">
      <w:pPr>
        <w:tabs>
          <w:tab w:val="left" w:pos="745"/>
        </w:tabs>
        <w:spacing w:line="256" w:lineRule="auto"/>
        <w:ind w:left="108"/>
        <w:rPr>
          <w:rFonts w:eastAsia="Tahoma"/>
          <w:lang w:val="vi-VN" w:eastAsia="vi-VN"/>
        </w:rPr>
      </w:pPr>
      <w:r>
        <w:rPr>
          <w:rFonts w:asciiTheme="minorHAnsi" w:eastAsiaTheme="minorHAnsi" w:hAnsiTheme="minorHAnsi" w:cstheme="minorBidi"/>
          <w:sz w:val="20"/>
          <w:szCs w:val="20"/>
          <w:lang w:eastAsia="zh-CN"/>
        </w:rPr>
        <w:tab/>
      </w:r>
      <w:r>
        <w:rPr>
          <w:i/>
          <w:iCs/>
          <w:lang w:eastAsia="zh-CN"/>
        </w:rPr>
        <w:t>Khi có sự thay đổi, Cục cập nhật ngay sau khi có sự thay đổi hoặc cập nhật trong vòng 07 ngày (kể từ khi có thay đổi) lên CSDL thống kê của Bộ để đảm bảo đồng bộ với thông tin theo dõi của Cục.</w:t>
      </w:r>
    </w:p>
    <w:p w14:paraId="25299E3F" w14:textId="77777777" w:rsidR="00A93D12" w:rsidRDefault="00A93D12" w:rsidP="00A93D12">
      <w:pPr>
        <w:sectPr w:rsidR="00A93D12" w:rsidSect="001D6E2E">
          <w:pgSz w:w="16834" w:h="11909" w:orient="landscape"/>
          <w:pgMar w:top="1440" w:right="1152" w:bottom="1152" w:left="1152" w:header="720" w:footer="720" w:gutter="0"/>
          <w:cols w:space="720"/>
        </w:sectPr>
      </w:pPr>
    </w:p>
    <w:tbl>
      <w:tblPr>
        <w:tblW w:w="9597" w:type="dxa"/>
        <w:tblLook w:val="04A0" w:firstRow="1" w:lastRow="0" w:firstColumn="1" w:lastColumn="0" w:noHBand="0" w:noVBand="1"/>
      </w:tblPr>
      <w:tblGrid>
        <w:gridCol w:w="729"/>
        <w:gridCol w:w="1881"/>
        <w:gridCol w:w="903"/>
        <w:gridCol w:w="1474"/>
        <w:gridCol w:w="1673"/>
        <w:gridCol w:w="1073"/>
        <w:gridCol w:w="1864"/>
      </w:tblGrid>
      <w:tr w:rsidR="00A93D12" w14:paraId="46AFE547" w14:textId="77777777" w:rsidTr="00A93D12">
        <w:trPr>
          <w:trHeight w:val="390"/>
        </w:trPr>
        <w:tc>
          <w:tcPr>
            <w:tcW w:w="2610" w:type="dxa"/>
            <w:gridSpan w:val="2"/>
            <w:vAlign w:val="center"/>
            <w:hideMark/>
          </w:tcPr>
          <w:p w14:paraId="48A8A722" w14:textId="77777777" w:rsidR="00A93D12" w:rsidRDefault="00A93D12">
            <w:pPr>
              <w:spacing w:line="256" w:lineRule="auto"/>
              <w:rPr>
                <w:b/>
                <w:bCs/>
                <w:lang w:eastAsia="zh-CN"/>
              </w:rPr>
            </w:pPr>
            <w:bookmarkStart w:id="88" w:name="XB1_02_1" w:colFirst="0" w:colLast="0"/>
            <w:r>
              <w:rPr>
                <w:b/>
                <w:bCs/>
                <w:lang w:eastAsia="zh-CN"/>
              </w:rPr>
              <w:lastRenderedPageBreak/>
              <w:t>Biểu XB1-02.1</w:t>
            </w:r>
          </w:p>
        </w:tc>
        <w:tc>
          <w:tcPr>
            <w:tcW w:w="4050" w:type="dxa"/>
            <w:gridSpan w:val="3"/>
            <w:vMerge w:val="restart"/>
            <w:vAlign w:val="center"/>
            <w:hideMark/>
          </w:tcPr>
          <w:p w14:paraId="0920B1CD" w14:textId="77777777" w:rsidR="00A93D12" w:rsidRDefault="00A93D12">
            <w:pPr>
              <w:spacing w:line="256" w:lineRule="auto"/>
              <w:jc w:val="center"/>
              <w:rPr>
                <w:b/>
                <w:bCs/>
                <w:lang w:eastAsia="zh-CN"/>
              </w:rPr>
            </w:pPr>
            <w:r>
              <w:rPr>
                <w:b/>
                <w:bCs/>
                <w:lang w:eastAsia="zh-CN"/>
              </w:rPr>
              <w:t xml:space="preserve">TỔNG HỢP CẢ NƯỚC </w:t>
            </w:r>
            <w:r>
              <w:rPr>
                <w:b/>
                <w:bCs/>
                <w:lang w:eastAsia="zh-CN"/>
              </w:rPr>
              <w:br/>
              <w:t>MỘT SỐ KẾT QUẢ HOẠT ĐỘNG</w:t>
            </w:r>
            <w:r>
              <w:rPr>
                <w:b/>
                <w:bCs/>
                <w:lang w:eastAsia="zh-CN"/>
              </w:rPr>
              <w:br/>
              <w:t>XUẤT BẢN</w:t>
            </w:r>
          </w:p>
        </w:tc>
        <w:tc>
          <w:tcPr>
            <w:tcW w:w="2937" w:type="dxa"/>
            <w:gridSpan w:val="2"/>
            <w:vMerge w:val="restart"/>
            <w:vAlign w:val="center"/>
            <w:hideMark/>
          </w:tcPr>
          <w:p w14:paraId="4651AEE8" w14:textId="77777777" w:rsidR="00A93D12" w:rsidRDefault="00A93D12">
            <w:pPr>
              <w:spacing w:line="256" w:lineRule="auto"/>
              <w:jc w:val="center"/>
              <w:rPr>
                <w:lang w:eastAsia="zh-CN"/>
              </w:rPr>
            </w:pPr>
            <w:r>
              <w:rPr>
                <w:lang w:eastAsia="zh-CN"/>
              </w:rPr>
              <w:t xml:space="preserve">Đơn vị báo cáo: </w:t>
            </w:r>
            <w:r>
              <w:rPr>
                <w:lang w:eastAsia="zh-CN"/>
              </w:rPr>
              <w:br/>
              <w:t>Cục XBIPH</w:t>
            </w:r>
          </w:p>
        </w:tc>
      </w:tr>
      <w:bookmarkEnd w:id="88"/>
      <w:tr w:rsidR="00A93D12" w14:paraId="7D799C81" w14:textId="77777777" w:rsidTr="00A93D12">
        <w:trPr>
          <w:trHeight w:val="390"/>
        </w:trPr>
        <w:tc>
          <w:tcPr>
            <w:tcW w:w="2610" w:type="dxa"/>
            <w:gridSpan w:val="2"/>
            <w:vMerge w:val="restart"/>
            <w:vAlign w:val="center"/>
            <w:hideMark/>
          </w:tcPr>
          <w:p w14:paraId="64FBBD51" w14:textId="129A0255" w:rsidR="00A93D12" w:rsidRDefault="0001638E">
            <w:pPr>
              <w:spacing w:line="256" w:lineRule="auto"/>
              <w:rPr>
                <w:lang w:eastAsia="zh-CN"/>
              </w:rPr>
            </w:pPr>
            <w:r>
              <w:rPr>
                <w:lang w:eastAsia="zh-CN"/>
              </w:rPr>
              <w:t>Ban hành kèm theo TT</w:t>
            </w:r>
            <w:r w:rsidR="00A93D12">
              <w:rPr>
                <w:lang w:eastAsia="zh-CN"/>
              </w:rPr>
              <w:t xml:space="preserve"> số .....</w:t>
            </w:r>
            <w:r w:rsidR="00EB0F0F">
              <w:rPr>
                <w:lang w:eastAsia="zh-CN"/>
              </w:rPr>
              <w:t>/2022/TT-BTTTT</w:t>
            </w:r>
            <w:r w:rsidR="00A93D12">
              <w:rPr>
                <w:lang w:eastAsia="zh-CN"/>
              </w:rPr>
              <w:t xml:space="preserve"> </w:t>
            </w:r>
          </w:p>
        </w:tc>
        <w:tc>
          <w:tcPr>
            <w:tcW w:w="0" w:type="auto"/>
            <w:gridSpan w:val="3"/>
            <w:vMerge/>
            <w:vAlign w:val="center"/>
            <w:hideMark/>
          </w:tcPr>
          <w:p w14:paraId="289AB52D" w14:textId="77777777" w:rsidR="00A93D12" w:rsidRDefault="00A93D12">
            <w:pPr>
              <w:spacing w:line="256" w:lineRule="auto"/>
              <w:rPr>
                <w:b/>
                <w:bCs/>
                <w:lang w:eastAsia="zh-CN"/>
              </w:rPr>
            </w:pPr>
          </w:p>
        </w:tc>
        <w:tc>
          <w:tcPr>
            <w:tcW w:w="0" w:type="auto"/>
            <w:gridSpan w:val="2"/>
            <w:vMerge/>
            <w:vAlign w:val="center"/>
            <w:hideMark/>
          </w:tcPr>
          <w:p w14:paraId="522556A3" w14:textId="77777777" w:rsidR="00A93D12" w:rsidRDefault="00A93D12">
            <w:pPr>
              <w:spacing w:line="256" w:lineRule="auto"/>
              <w:rPr>
                <w:lang w:eastAsia="zh-CN"/>
              </w:rPr>
            </w:pPr>
          </w:p>
        </w:tc>
      </w:tr>
      <w:tr w:rsidR="00A93D12" w14:paraId="4A7048A0" w14:textId="77777777" w:rsidTr="00A93D12">
        <w:trPr>
          <w:trHeight w:val="390"/>
        </w:trPr>
        <w:tc>
          <w:tcPr>
            <w:tcW w:w="0" w:type="auto"/>
            <w:gridSpan w:val="2"/>
            <w:vMerge/>
            <w:vAlign w:val="center"/>
            <w:hideMark/>
          </w:tcPr>
          <w:p w14:paraId="3D75F347" w14:textId="77777777" w:rsidR="00A93D12" w:rsidRDefault="00A93D12">
            <w:pPr>
              <w:spacing w:line="256" w:lineRule="auto"/>
              <w:rPr>
                <w:lang w:eastAsia="zh-CN"/>
              </w:rPr>
            </w:pPr>
          </w:p>
        </w:tc>
        <w:tc>
          <w:tcPr>
            <w:tcW w:w="0" w:type="auto"/>
            <w:gridSpan w:val="3"/>
            <w:vMerge/>
            <w:vAlign w:val="center"/>
            <w:hideMark/>
          </w:tcPr>
          <w:p w14:paraId="7102D2B7" w14:textId="77777777" w:rsidR="00A93D12" w:rsidRDefault="00A93D12">
            <w:pPr>
              <w:spacing w:line="256" w:lineRule="auto"/>
              <w:rPr>
                <w:b/>
                <w:bCs/>
                <w:lang w:eastAsia="zh-CN"/>
              </w:rPr>
            </w:pPr>
          </w:p>
        </w:tc>
        <w:tc>
          <w:tcPr>
            <w:tcW w:w="1073" w:type="dxa"/>
            <w:noWrap/>
            <w:vAlign w:val="bottom"/>
            <w:hideMark/>
          </w:tcPr>
          <w:p w14:paraId="145AB437" w14:textId="77777777" w:rsidR="00A93D12" w:rsidRDefault="00A93D12">
            <w:pPr>
              <w:rPr>
                <w:lang w:eastAsia="zh-CN"/>
              </w:rPr>
            </w:pPr>
          </w:p>
        </w:tc>
        <w:tc>
          <w:tcPr>
            <w:tcW w:w="1864" w:type="dxa"/>
            <w:vAlign w:val="center"/>
            <w:hideMark/>
          </w:tcPr>
          <w:p w14:paraId="76C04DA9"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73C07087" w14:textId="77777777" w:rsidTr="00A93D12">
        <w:trPr>
          <w:trHeight w:val="435"/>
        </w:trPr>
        <w:tc>
          <w:tcPr>
            <w:tcW w:w="2610" w:type="dxa"/>
            <w:gridSpan w:val="2"/>
            <w:vMerge w:val="restart"/>
            <w:vAlign w:val="center"/>
            <w:hideMark/>
          </w:tcPr>
          <w:p w14:paraId="509F0242" w14:textId="77777777" w:rsidR="00A93D12" w:rsidRDefault="00A93D12">
            <w:pPr>
              <w:spacing w:line="256" w:lineRule="auto"/>
              <w:rPr>
                <w:lang w:val="vi-VN" w:eastAsia="zh-CN"/>
              </w:rPr>
            </w:pPr>
            <w:r>
              <w:rPr>
                <w:lang w:eastAsia="zh-CN"/>
              </w:rPr>
              <w:t xml:space="preserve">Ngày nhận báo cáo: Kỳ 6 tháng đầu năm: Trước 15/9. Kỳ năm: Trước 15/3 </w:t>
            </w:r>
            <w:r w:rsidR="00B039FB">
              <w:rPr>
                <w:lang w:eastAsia="zh-CN"/>
              </w:rPr>
              <w:t>năm tiếp theo</w:t>
            </w:r>
          </w:p>
        </w:tc>
        <w:tc>
          <w:tcPr>
            <w:tcW w:w="4050" w:type="dxa"/>
            <w:gridSpan w:val="3"/>
            <w:noWrap/>
            <w:vAlign w:val="center"/>
            <w:hideMark/>
          </w:tcPr>
          <w:p w14:paraId="7F267989" w14:textId="13748402" w:rsidR="00A93D12" w:rsidRDefault="00A93D12" w:rsidP="008A133C">
            <w:pPr>
              <w:spacing w:line="256" w:lineRule="auto"/>
              <w:jc w:val="center"/>
              <w:rPr>
                <w:b/>
                <w:bCs/>
                <w:lang w:eastAsia="zh-CN"/>
              </w:rPr>
            </w:pPr>
            <w:r>
              <w:rPr>
                <w:b/>
                <w:bCs/>
                <w:lang w:eastAsia="zh-CN"/>
              </w:rPr>
              <w:t>6 tháng đầu năm 20...</w:t>
            </w:r>
          </w:p>
        </w:tc>
        <w:tc>
          <w:tcPr>
            <w:tcW w:w="2937" w:type="dxa"/>
            <w:gridSpan w:val="2"/>
            <w:vMerge w:val="restart"/>
            <w:vAlign w:val="center"/>
            <w:hideMark/>
          </w:tcPr>
          <w:p w14:paraId="02117BA1" w14:textId="77777777" w:rsidR="00A93D12" w:rsidRDefault="00A93D12">
            <w:pPr>
              <w:spacing w:line="256" w:lineRule="auto"/>
              <w:jc w:val="center"/>
              <w:rPr>
                <w:lang w:eastAsia="zh-CN"/>
              </w:rPr>
            </w:pPr>
            <w:r>
              <w:rPr>
                <w:lang w:eastAsia="zh-CN"/>
              </w:rPr>
              <w:t>Đơn vị nhận báo cáo:</w:t>
            </w:r>
            <w:r>
              <w:rPr>
                <w:lang w:eastAsia="zh-CN"/>
              </w:rPr>
              <w:br/>
              <w:t>Vụ KHTC, VP Bộ</w:t>
            </w:r>
          </w:p>
        </w:tc>
      </w:tr>
      <w:tr w:rsidR="00A93D12" w14:paraId="65B90CE6" w14:textId="77777777" w:rsidTr="00A93D12">
        <w:trPr>
          <w:trHeight w:val="435"/>
        </w:trPr>
        <w:tc>
          <w:tcPr>
            <w:tcW w:w="0" w:type="auto"/>
            <w:gridSpan w:val="2"/>
            <w:vMerge/>
            <w:vAlign w:val="center"/>
            <w:hideMark/>
          </w:tcPr>
          <w:p w14:paraId="38A9EF38" w14:textId="77777777" w:rsidR="00A93D12" w:rsidRDefault="00A93D12">
            <w:pPr>
              <w:spacing w:line="256" w:lineRule="auto"/>
              <w:rPr>
                <w:lang w:val="vi-VN" w:eastAsia="zh-CN"/>
              </w:rPr>
            </w:pPr>
          </w:p>
        </w:tc>
        <w:tc>
          <w:tcPr>
            <w:tcW w:w="4050" w:type="dxa"/>
            <w:gridSpan w:val="3"/>
            <w:noWrap/>
            <w:vAlign w:val="center"/>
            <w:hideMark/>
          </w:tcPr>
          <w:p w14:paraId="6A4B11C8" w14:textId="77777777" w:rsidR="00A93D12" w:rsidRDefault="00A93D12">
            <w:pPr>
              <w:spacing w:line="256" w:lineRule="auto"/>
              <w:jc w:val="center"/>
              <w:rPr>
                <w:b/>
                <w:bCs/>
                <w:lang w:eastAsia="zh-CN"/>
              </w:rPr>
            </w:pPr>
            <w:r>
              <w:rPr>
                <w:b/>
                <w:bCs/>
                <w:lang w:eastAsia="zh-CN"/>
              </w:rPr>
              <w:t>Năm 20...</w:t>
            </w:r>
          </w:p>
        </w:tc>
        <w:tc>
          <w:tcPr>
            <w:tcW w:w="0" w:type="auto"/>
            <w:gridSpan w:val="2"/>
            <w:vMerge/>
            <w:vAlign w:val="center"/>
            <w:hideMark/>
          </w:tcPr>
          <w:p w14:paraId="5CF608B6" w14:textId="77777777" w:rsidR="00A93D12" w:rsidRDefault="00A93D12">
            <w:pPr>
              <w:spacing w:line="256" w:lineRule="auto"/>
              <w:rPr>
                <w:lang w:eastAsia="zh-CN"/>
              </w:rPr>
            </w:pPr>
          </w:p>
        </w:tc>
      </w:tr>
      <w:tr w:rsidR="00A93D12" w14:paraId="678B3D25" w14:textId="77777777" w:rsidTr="00A93D12">
        <w:trPr>
          <w:trHeight w:val="435"/>
        </w:trPr>
        <w:tc>
          <w:tcPr>
            <w:tcW w:w="0" w:type="auto"/>
            <w:gridSpan w:val="2"/>
            <w:vMerge/>
            <w:vAlign w:val="center"/>
            <w:hideMark/>
          </w:tcPr>
          <w:p w14:paraId="0730CB25" w14:textId="77777777" w:rsidR="00A93D12" w:rsidRDefault="00A93D12">
            <w:pPr>
              <w:spacing w:line="256" w:lineRule="auto"/>
              <w:rPr>
                <w:lang w:val="vi-VN" w:eastAsia="zh-CN"/>
              </w:rPr>
            </w:pPr>
          </w:p>
        </w:tc>
        <w:tc>
          <w:tcPr>
            <w:tcW w:w="903" w:type="dxa"/>
            <w:vAlign w:val="center"/>
            <w:hideMark/>
          </w:tcPr>
          <w:p w14:paraId="75EDFA05" w14:textId="77777777" w:rsidR="00A93D12" w:rsidRDefault="00A93D12">
            <w:pPr>
              <w:rPr>
                <w:b/>
                <w:bCs/>
                <w:lang w:eastAsia="zh-CN"/>
              </w:rPr>
            </w:pPr>
          </w:p>
        </w:tc>
        <w:tc>
          <w:tcPr>
            <w:tcW w:w="3147" w:type="dxa"/>
            <w:gridSpan w:val="2"/>
            <w:noWrap/>
            <w:vAlign w:val="center"/>
            <w:hideMark/>
          </w:tcPr>
          <w:p w14:paraId="459D78C5" w14:textId="77777777" w:rsidR="00A93D12" w:rsidRDefault="00A93D12">
            <w:pPr>
              <w:spacing w:line="256" w:lineRule="auto"/>
              <w:rPr>
                <w:rFonts w:asciiTheme="minorHAnsi" w:eastAsiaTheme="minorHAnsi" w:hAnsiTheme="minorHAnsi" w:cstheme="minorBidi"/>
                <w:sz w:val="20"/>
                <w:szCs w:val="20"/>
                <w:lang w:eastAsia="zh-CN"/>
              </w:rPr>
            </w:pPr>
          </w:p>
        </w:tc>
        <w:tc>
          <w:tcPr>
            <w:tcW w:w="1073" w:type="dxa"/>
            <w:noWrap/>
            <w:vAlign w:val="bottom"/>
            <w:hideMark/>
          </w:tcPr>
          <w:p w14:paraId="452EE739" w14:textId="77777777" w:rsidR="00A93D12" w:rsidRDefault="00A93D12">
            <w:pPr>
              <w:spacing w:line="256" w:lineRule="auto"/>
              <w:rPr>
                <w:rFonts w:asciiTheme="minorHAnsi" w:eastAsiaTheme="minorHAnsi" w:hAnsiTheme="minorHAnsi" w:cstheme="minorBidi"/>
                <w:sz w:val="20"/>
                <w:szCs w:val="20"/>
                <w:lang w:eastAsia="zh-CN"/>
              </w:rPr>
            </w:pPr>
          </w:p>
        </w:tc>
        <w:tc>
          <w:tcPr>
            <w:tcW w:w="1864" w:type="dxa"/>
            <w:noWrap/>
            <w:vAlign w:val="bottom"/>
            <w:hideMark/>
          </w:tcPr>
          <w:p w14:paraId="33693E63"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7C2B632A" w14:textId="77777777" w:rsidTr="00A93D12">
        <w:trPr>
          <w:trHeight w:val="315"/>
        </w:trPr>
        <w:tc>
          <w:tcPr>
            <w:tcW w:w="729" w:type="dxa"/>
            <w:vAlign w:val="center"/>
            <w:hideMark/>
          </w:tcPr>
          <w:p w14:paraId="63B5A4D5" w14:textId="77777777" w:rsidR="00A93D12" w:rsidRDefault="00A93D12">
            <w:pPr>
              <w:spacing w:line="256" w:lineRule="auto"/>
              <w:rPr>
                <w:rFonts w:asciiTheme="minorHAnsi" w:eastAsiaTheme="minorHAnsi" w:hAnsiTheme="minorHAnsi" w:cstheme="minorBidi"/>
                <w:sz w:val="20"/>
                <w:szCs w:val="20"/>
                <w:lang w:eastAsia="zh-CN"/>
              </w:rPr>
            </w:pPr>
          </w:p>
        </w:tc>
        <w:tc>
          <w:tcPr>
            <w:tcW w:w="1881" w:type="dxa"/>
            <w:vAlign w:val="center"/>
            <w:hideMark/>
          </w:tcPr>
          <w:p w14:paraId="4A816AE7" w14:textId="77777777" w:rsidR="00A93D12" w:rsidRDefault="00A93D12">
            <w:pPr>
              <w:spacing w:line="256" w:lineRule="auto"/>
              <w:rPr>
                <w:rFonts w:asciiTheme="minorHAnsi" w:eastAsiaTheme="minorHAnsi" w:hAnsiTheme="minorHAnsi" w:cstheme="minorBidi"/>
                <w:sz w:val="20"/>
                <w:szCs w:val="20"/>
                <w:lang w:eastAsia="zh-CN"/>
              </w:rPr>
            </w:pPr>
          </w:p>
        </w:tc>
        <w:tc>
          <w:tcPr>
            <w:tcW w:w="903" w:type="dxa"/>
            <w:vAlign w:val="center"/>
            <w:hideMark/>
          </w:tcPr>
          <w:p w14:paraId="61EEEC7E" w14:textId="77777777" w:rsidR="00A93D12" w:rsidRDefault="00A93D12">
            <w:pPr>
              <w:spacing w:line="256" w:lineRule="auto"/>
              <w:rPr>
                <w:rFonts w:asciiTheme="minorHAnsi" w:eastAsiaTheme="minorHAnsi" w:hAnsiTheme="minorHAnsi" w:cstheme="minorBidi"/>
                <w:sz w:val="20"/>
                <w:szCs w:val="20"/>
                <w:lang w:eastAsia="zh-CN"/>
              </w:rPr>
            </w:pPr>
          </w:p>
        </w:tc>
        <w:tc>
          <w:tcPr>
            <w:tcW w:w="1474" w:type="dxa"/>
            <w:vAlign w:val="center"/>
            <w:hideMark/>
          </w:tcPr>
          <w:p w14:paraId="25F3900A" w14:textId="77777777" w:rsidR="00A93D12" w:rsidRDefault="00A93D12">
            <w:pPr>
              <w:spacing w:line="256" w:lineRule="auto"/>
              <w:rPr>
                <w:rFonts w:asciiTheme="minorHAnsi" w:eastAsiaTheme="minorHAnsi" w:hAnsiTheme="minorHAnsi" w:cstheme="minorBidi"/>
                <w:sz w:val="20"/>
                <w:szCs w:val="20"/>
                <w:lang w:eastAsia="zh-CN"/>
              </w:rPr>
            </w:pPr>
          </w:p>
        </w:tc>
        <w:tc>
          <w:tcPr>
            <w:tcW w:w="1673" w:type="dxa"/>
            <w:vAlign w:val="center"/>
            <w:hideMark/>
          </w:tcPr>
          <w:p w14:paraId="0BE9A98D" w14:textId="77777777" w:rsidR="00A93D12" w:rsidRDefault="00A93D12">
            <w:pPr>
              <w:spacing w:line="256" w:lineRule="auto"/>
              <w:rPr>
                <w:rFonts w:asciiTheme="minorHAnsi" w:eastAsiaTheme="minorHAnsi" w:hAnsiTheme="minorHAnsi" w:cstheme="minorBidi"/>
                <w:sz w:val="20"/>
                <w:szCs w:val="20"/>
                <w:lang w:eastAsia="zh-CN"/>
              </w:rPr>
            </w:pPr>
          </w:p>
        </w:tc>
        <w:tc>
          <w:tcPr>
            <w:tcW w:w="1073" w:type="dxa"/>
            <w:vAlign w:val="center"/>
            <w:hideMark/>
          </w:tcPr>
          <w:p w14:paraId="1E1A3880" w14:textId="77777777" w:rsidR="00A93D12" w:rsidRDefault="00A93D12">
            <w:pPr>
              <w:spacing w:line="256" w:lineRule="auto"/>
              <w:rPr>
                <w:rFonts w:asciiTheme="minorHAnsi" w:eastAsiaTheme="minorHAnsi" w:hAnsiTheme="minorHAnsi" w:cstheme="minorBidi"/>
                <w:sz w:val="20"/>
                <w:szCs w:val="20"/>
                <w:lang w:eastAsia="zh-CN"/>
              </w:rPr>
            </w:pPr>
          </w:p>
        </w:tc>
        <w:tc>
          <w:tcPr>
            <w:tcW w:w="1864" w:type="dxa"/>
            <w:vAlign w:val="center"/>
            <w:hideMark/>
          </w:tcPr>
          <w:p w14:paraId="6EF65BC4" w14:textId="77777777" w:rsidR="00A93D12" w:rsidRDefault="00A93D12">
            <w:pPr>
              <w:spacing w:line="256" w:lineRule="auto"/>
              <w:rPr>
                <w:rFonts w:asciiTheme="minorHAnsi" w:eastAsiaTheme="minorHAnsi" w:hAnsiTheme="minorHAnsi" w:cstheme="minorBidi"/>
                <w:sz w:val="20"/>
                <w:szCs w:val="20"/>
                <w:lang w:eastAsia="zh-CN"/>
              </w:rPr>
            </w:pPr>
          </w:p>
        </w:tc>
      </w:tr>
    </w:tbl>
    <w:p w14:paraId="278830EE" w14:textId="6DEF21FC" w:rsidR="00A93D12" w:rsidRDefault="00A93D12" w:rsidP="00C12FFF">
      <w:pPr>
        <w:tabs>
          <w:tab w:val="left" w:pos="4999"/>
          <w:tab w:val="left" w:pos="6211"/>
          <w:tab w:val="left" w:pos="7284"/>
        </w:tabs>
        <w:spacing w:before="60" w:after="60"/>
        <w:ind w:left="108"/>
        <w:rPr>
          <w:sz w:val="20"/>
          <w:szCs w:val="20"/>
          <w:lang w:eastAsia="zh-CN"/>
        </w:rPr>
      </w:pPr>
      <w:r>
        <w:rPr>
          <w:b/>
          <w:bCs/>
          <w:sz w:val="22"/>
          <w:szCs w:val="22"/>
          <w:lang w:eastAsia="zh-CN"/>
        </w:rPr>
        <w:t>I. PHẦN I: TỔNG HỢP KẾT QUẢ</w:t>
      </w:r>
      <w:r>
        <w:rPr>
          <w:b/>
          <w:bCs/>
          <w:sz w:val="22"/>
          <w:szCs w:val="22"/>
          <w:lang w:eastAsia="zh-CN"/>
        </w:rPr>
        <w:tab/>
      </w:r>
      <w:r>
        <w:rPr>
          <w:b/>
          <w:bCs/>
          <w:sz w:val="22"/>
          <w:szCs w:val="22"/>
          <w:lang w:eastAsia="zh-CN"/>
        </w:rPr>
        <w:tab/>
      </w:r>
      <w:r>
        <w:rPr>
          <w:sz w:val="20"/>
          <w:szCs w:val="20"/>
          <w:lang w:eastAsia="zh-CN"/>
        </w:rPr>
        <w:tab/>
      </w:r>
    </w:p>
    <w:tbl>
      <w:tblPr>
        <w:tblW w:w="9067" w:type="dxa"/>
        <w:tblLook w:val="04A0" w:firstRow="1" w:lastRow="0" w:firstColumn="1" w:lastColumn="0" w:noHBand="0" w:noVBand="1"/>
      </w:tblPr>
      <w:tblGrid>
        <w:gridCol w:w="729"/>
        <w:gridCol w:w="1785"/>
        <w:gridCol w:w="903"/>
        <w:gridCol w:w="1474"/>
        <w:gridCol w:w="1212"/>
        <w:gridCol w:w="1073"/>
        <w:gridCol w:w="1891"/>
      </w:tblGrid>
      <w:tr w:rsidR="00A93D12" w14:paraId="14DE0489" w14:textId="77777777" w:rsidTr="007C2B02">
        <w:trPr>
          <w:trHeight w:val="315"/>
          <w:tblHeader/>
        </w:trPr>
        <w:tc>
          <w:tcPr>
            <w:tcW w:w="729" w:type="dxa"/>
            <w:vMerge w:val="restart"/>
            <w:tcBorders>
              <w:top w:val="single" w:sz="4" w:space="0" w:color="auto"/>
              <w:left w:val="single" w:sz="4" w:space="0" w:color="auto"/>
              <w:bottom w:val="single" w:sz="4" w:space="0" w:color="auto"/>
              <w:right w:val="single" w:sz="4" w:space="0" w:color="auto"/>
            </w:tcBorders>
            <w:vAlign w:val="center"/>
            <w:hideMark/>
          </w:tcPr>
          <w:p w14:paraId="2EC9D8E1" w14:textId="77777777" w:rsidR="00A93D12" w:rsidRDefault="00A93D12">
            <w:pPr>
              <w:spacing w:line="256" w:lineRule="auto"/>
              <w:ind w:left="-72" w:right="-72"/>
              <w:jc w:val="center"/>
              <w:rPr>
                <w:b/>
                <w:bCs/>
                <w:lang w:eastAsia="zh-CN"/>
              </w:rPr>
            </w:pPr>
            <w:r>
              <w:rPr>
                <w:b/>
                <w:bCs/>
                <w:lang w:eastAsia="zh-CN"/>
              </w:rPr>
              <w:t>STT</w:t>
            </w:r>
          </w:p>
        </w:tc>
        <w:tc>
          <w:tcPr>
            <w:tcW w:w="4162"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1091EEFB" w14:textId="77777777" w:rsidR="00A93D12" w:rsidRDefault="00A93D12">
            <w:pPr>
              <w:spacing w:line="256" w:lineRule="auto"/>
              <w:ind w:left="-72" w:right="-72"/>
              <w:jc w:val="center"/>
              <w:rPr>
                <w:b/>
                <w:bCs/>
                <w:lang w:eastAsia="zh-CN"/>
              </w:rPr>
            </w:pPr>
            <w:r>
              <w:rPr>
                <w:b/>
                <w:bCs/>
                <w:lang w:eastAsia="zh-CN"/>
              </w:rPr>
              <w:t>Tên chỉ tiêu</w:t>
            </w:r>
          </w:p>
        </w:tc>
        <w:tc>
          <w:tcPr>
            <w:tcW w:w="1212" w:type="dxa"/>
            <w:vMerge w:val="restart"/>
            <w:tcBorders>
              <w:top w:val="single" w:sz="4" w:space="0" w:color="auto"/>
              <w:left w:val="single" w:sz="4" w:space="0" w:color="auto"/>
              <w:bottom w:val="single" w:sz="4" w:space="0" w:color="auto"/>
              <w:right w:val="single" w:sz="4" w:space="0" w:color="auto"/>
            </w:tcBorders>
            <w:vAlign w:val="center"/>
            <w:hideMark/>
          </w:tcPr>
          <w:p w14:paraId="4989D259" w14:textId="77777777" w:rsidR="00A93D12" w:rsidRDefault="00A93D12">
            <w:pPr>
              <w:spacing w:line="256" w:lineRule="auto"/>
              <w:ind w:left="-72" w:right="-72"/>
              <w:jc w:val="center"/>
              <w:rPr>
                <w:b/>
                <w:bCs/>
                <w:sz w:val="22"/>
                <w:szCs w:val="22"/>
                <w:lang w:eastAsia="zh-CN"/>
              </w:rPr>
            </w:pPr>
            <w:r>
              <w:rPr>
                <w:b/>
                <w:bCs/>
                <w:sz w:val="22"/>
                <w:szCs w:val="22"/>
                <w:lang w:eastAsia="zh-CN"/>
              </w:rPr>
              <w:t>Đơn vị tính</w:t>
            </w:r>
          </w:p>
        </w:tc>
        <w:tc>
          <w:tcPr>
            <w:tcW w:w="1073" w:type="dxa"/>
            <w:vMerge w:val="restart"/>
            <w:tcBorders>
              <w:top w:val="single" w:sz="4" w:space="0" w:color="auto"/>
              <w:left w:val="single" w:sz="4" w:space="0" w:color="auto"/>
              <w:bottom w:val="single" w:sz="4" w:space="0" w:color="auto"/>
              <w:right w:val="single" w:sz="4" w:space="0" w:color="auto"/>
            </w:tcBorders>
            <w:vAlign w:val="center"/>
            <w:hideMark/>
          </w:tcPr>
          <w:p w14:paraId="47577EE4" w14:textId="77777777" w:rsidR="00A93D12" w:rsidRDefault="00A93D12">
            <w:pPr>
              <w:spacing w:line="256" w:lineRule="auto"/>
              <w:ind w:left="-72" w:right="-72"/>
              <w:jc w:val="center"/>
              <w:rPr>
                <w:b/>
                <w:bCs/>
                <w:sz w:val="22"/>
                <w:szCs w:val="22"/>
                <w:lang w:eastAsia="zh-CN"/>
              </w:rPr>
            </w:pPr>
            <w:r>
              <w:rPr>
                <w:b/>
                <w:bCs/>
                <w:sz w:val="22"/>
                <w:szCs w:val="22"/>
                <w:lang w:eastAsia="zh-CN"/>
              </w:rPr>
              <w:t>Số lượng</w:t>
            </w:r>
          </w:p>
        </w:tc>
        <w:tc>
          <w:tcPr>
            <w:tcW w:w="1891" w:type="dxa"/>
            <w:vMerge w:val="restart"/>
            <w:tcBorders>
              <w:top w:val="single" w:sz="4" w:space="0" w:color="auto"/>
              <w:left w:val="single" w:sz="4" w:space="0" w:color="auto"/>
              <w:bottom w:val="single" w:sz="4" w:space="0" w:color="auto"/>
              <w:right w:val="single" w:sz="4" w:space="0" w:color="auto"/>
            </w:tcBorders>
            <w:vAlign w:val="center"/>
            <w:hideMark/>
          </w:tcPr>
          <w:p w14:paraId="02ABD383" w14:textId="77777777" w:rsidR="00A93D12" w:rsidRDefault="00A93D12">
            <w:pPr>
              <w:spacing w:line="256" w:lineRule="auto"/>
              <w:ind w:left="-72" w:right="-72"/>
              <w:jc w:val="center"/>
              <w:rPr>
                <w:b/>
                <w:bCs/>
                <w:sz w:val="22"/>
                <w:szCs w:val="22"/>
                <w:lang w:eastAsia="zh-CN"/>
              </w:rPr>
            </w:pPr>
            <w:r>
              <w:rPr>
                <w:b/>
                <w:bCs/>
                <w:sz w:val="22"/>
                <w:szCs w:val="22"/>
                <w:lang w:eastAsia="zh-CN"/>
              </w:rPr>
              <w:t>Ghi chú</w:t>
            </w:r>
          </w:p>
        </w:tc>
      </w:tr>
      <w:tr w:rsidR="00A93D12" w14:paraId="5A2E8DA4" w14:textId="77777777" w:rsidTr="00C12FFF">
        <w:trPr>
          <w:trHeight w:val="464"/>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60BB3D" w14:textId="77777777" w:rsidR="00A93D12" w:rsidRDefault="00A93D12">
            <w:pPr>
              <w:spacing w:line="256" w:lineRule="auto"/>
              <w:rPr>
                <w:b/>
                <w:bCs/>
                <w:lang w:eastAsia="zh-CN"/>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2DFBD7DF" w14:textId="77777777" w:rsidR="00A93D12" w:rsidRDefault="00A93D12">
            <w:pPr>
              <w:spacing w:line="256" w:lineRule="auto"/>
              <w:rPr>
                <w:b/>
                <w:bCs/>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954F25" w14:textId="77777777" w:rsidR="00A93D12" w:rsidRDefault="00A93D12">
            <w:pPr>
              <w:spacing w:line="256" w:lineRule="auto"/>
              <w:rPr>
                <w:b/>
                <w:bCs/>
                <w:sz w:val="22"/>
                <w:szCs w:val="22"/>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09FCB5" w14:textId="77777777" w:rsidR="00A93D12" w:rsidRDefault="00A93D12">
            <w:pPr>
              <w:spacing w:line="256" w:lineRule="auto"/>
              <w:rPr>
                <w:b/>
                <w:bCs/>
                <w:sz w:val="22"/>
                <w:szCs w:val="22"/>
                <w:lang w:eastAsia="zh-CN"/>
              </w:rPr>
            </w:pPr>
          </w:p>
        </w:tc>
        <w:tc>
          <w:tcPr>
            <w:tcW w:w="1891" w:type="dxa"/>
            <w:vMerge/>
            <w:tcBorders>
              <w:top w:val="single" w:sz="4" w:space="0" w:color="auto"/>
              <w:left w:val="single" w:sz="4" w:space="0" w:color="auto"/>
              <w:bottom w:val="single" w:sz="4" w:space="0" w:color="auto"/>
              <w:right w:val="single" w:sz="4" w:space="0" w:color="auto"/>
            </w:tcBorders>
            <w:vAlign w:val="center"/>
            <w:hideMark/>
          </w:tcPr>
          <w:p w14:paraId="4230836C" w14:textId="77777777" w:rsidR="00A93D12" w:rsidRDefault="00A93D12">
            <w:pPr>
              <w:spacing w:line="256" w:lineRule="auto"/>
              <w:rPr>
                <w:b/>
                <w:bCs/>
                <w:sz w:val="22"/>
                <w:szCs w:val="22"/>
                <w:lang w:eastAsia="zh-CN"/>
              </w:rPr>
            </w:pPr>
          </w:p>
        </w:tc>
      </w:tr>
      <w:tr w:rsidR="00A93D12" w14:paraId="645E741A" w14:textId="77777777" w:rsidTr="007C2B02">
        <w:trPr>
          <w:trHeight w:val="315"/>
        </w:trPr>
        <w:tc>
          <w:tcPr>
            <w:tcW w:w="729" w:type="dxa"/>
            <w:tcBorders>
              <w:top w:val="nil"/>
              <w:left w:val="single" w:sz="4" w:space="0" w:color="auto"/>
              <w:bottom w:val="single" w:sz="4" w:space="0" w:color="auto"/>
              <w:right w:val="single" w:sz="4" w:space="0" w:color="auto"/>
            </w:tcBorders>
            <w:vAlign w:val="center"/>
            <w:hideMark/>
          </w:tcPr>
          <w:p w14:paraId="46FCAA63" w14:textId="77777777" w:rsidR="00A93D12" w:rsidRDefault="00A93D12">
            <w:pPr>
              <w:spacing w:line="256" w:lineRule="auto"/>
              <w:ind w:left="-72" w:right="-72"/>
              <w:jc w:val="center"/>
              <w:rPr>
                <w:b/>
                <w:bCs/>
                <w:lang w:eastAsia="zh-CN"/>
              </w:rPr>
            </w:pPr>
            <w:r>
              <w:rPr>
                <w:b/>
                <w:bCs/>
                <w:lang w:eastAsia="zh-CN"/>
              </w:rPr>
              <w:t>A</w:t>
            </w:r>
          </w:p>
        </w:tc>
        <w:tc>
          <w:tcPr>
            <w:tcW w:w="4162" w:type="dxa"/>
            <w:gridSpan w:val="3"/>
            <w:tcBorders>
              <w:top w:val="single" w:sz="4" w:space="0" w:color="auto"/>
              <w:left w:val="nil"/>
              <w:bottom w:val="single" w:sz="4" w:space="0" w:color="auto"/>
              <w:right w:val="single" w:sz="4" w:space="0" w:color="000000"/>
            </w:tcBorders>
            <w:vAlign w:val="center"/>
            <w:hideMark/>
          </w:tcPr>
          <w:p w14:paraId="662181B0" w14:textId="77777777" w:rsidR="00A93D12" w:rsidRDefault="00A93D12">
            <w:pPr>
              <w:spacing w:line="256" w:lineRule="auto"/>
              <w:ind w:left="-72" w:right="-72"/>
              <w:jc w:val="center"/>
              <w:rPr>
                <w:b/>
                <w:bCs/>
                <w:lang w:eastAsia="zh-CN"/>
              </w:rPr>
            </w:pPr>
            <w:r>
              <w:rPr>
                <w:b/>
                <w:bCs/>
                <w:lang w:eastAsia="zh-CN"/>
              </w:rPr>
              <w:t>B</w:t>
            </w:r>
          </w:p>
        </w:tc>
        <w:tc>
          <w:tcPr>
            <w:tcW w:w="1212" w:type="dxa"/>
            <w:tcBorders>
              <w:top w:val="nil"/>
              <w:left w:val="nil"/>
              <w:bottom w:val="single" w:sz="4" w:space="0" w:color="auto"/>
              <w:right w:val="single" w:sz="4" w:space="0" w:color="auto"/>
            </w:tcBorders>
            <w:vAlign w:val="center"/>
            <w:hideMark/>
          </w:tcPr>
          <w:p w14:paraId="2E792218" w14:textId="77777777" w:rsidR="00A93D12" w:rsidRDefault="00A93D12">
            <w:pPr>
              <w:spacing w:line="256" w:lineRule="auto"/>
              <w:ind w:left="-72" w:right="-72"/>
              <w:jc w:val="center"/>
              <w:rPr>
                <w:b/>
                <w:bCs/>
                <w:sz w:val="22"/>
                <w:szCs w:val="22"/>
                <w:lang w:eastAsia="zh-CN"/>
              </w:rPr>
            </w:pPr>
            <w:r>
              <w:rPr>
                <w:b/>
                <w:bCs/>
                <w:sz w:val="22"/>
                <w:szCs w:val="22"/>
                <w:lang w:eastAsia="zh-CN"/>
              </w:rPr>
              <w:t>C</w:t>
            </w:r>
          </w:p>
        </w:tc>
        <w:tc>
          <w:tcPr>
            <w:tcW w:w="1073" w:type="dxa"/>
            <w:tcBorders>
              <w:top w:val="nil"/>
              <w:left w:val="nil"/>
              <w:bottom w:val="single" w:sz="4" w:space="0" w:color="auto"/>
              <w:right w:val="single" w:sz="4" w:space="0" w:color="auto"/>
            </w:tcBorders>
            <w:vAlign w:val="center"/>
            <w:hideMark/>
          </w:tcPr>
          <w:p w14:paraId="781DAE6F" w14:textId="77777777" w:rsidR="00A93D12" w:rsidRDefault="00A93D12">
            <w:pPr>
              <w:spacing w:line="256" w:lineRule="auto"/>
              <w:ind w:left="-72" w:right="-72"/>
              <w:jc w:val="center"/>
              <w:rPr>
                <w:b/>
                <w:bCs/>
                <w:sz w:val="22"/>
                <w:szCs w:val="22"/>
                <w:lang w:eastAsia="zh-CN"/>
              </w:rPr>
            </w:pPr>
            <w:r>
              <w:rPr>
                <w:b/>
                <w:bCs/>
                <w:sz w:val="22"/>
                <w:szCs w:val="22"/>
                <w:lang w:eastAsia="zh-CN"/>
              </w:rPr>
              <w:t>1</w:t>
            </w:r>
          </w:p>
        </w:tc>
        <w:tc>
          <w:tcPr>
            <w:tcW w:w="1891" w:type="dxa"/>
            <w:tcBorders>
              <w:top w:val="nil"/>
              <w:left w:val="nil"/>
              <w:bottom w:val="single" w:sz="4" w:space="0" w:color="auto"/>
              <w:right w:val="single" w:sz="4" w:space="0" w:color="auto"/>
            </w:tcBorders>
            <w:vAlign w:val="center"/>
            <w:hideMark/>
          </w:tcPr>
          <w:p w14:paraId="25B9CF9D" w14:textId="77777777" w:rsidR="00A93D12" w:rsidRDefault="00A93D12">
            <w:pPr>
              <w:spacing w:line="256" w:lineRule="auto"/>
              <w:ind w:left="-72" w:right="-72"/>
              <w:jc w:val="center"/>
              <w:rPr>
                <w:b/>
                <w:bCs/>
                <w:sz w:val="22"/>
                <w:szCs w:val="22"/>
                <w:lang w:eastAsia="zh-CN"/>
              </w:rPr>
            </w:pPr>
            <w:r>
              <w:rPr>
                <w:b/>
                <w:bCs/>
                <w:sz w:val="22"/>
                <w:szCs w:val="22"/>
                <w:lang w:eastAsia="zh-CN"/>
              </w:rPr>
              <w:t>2</w:t>
            </w:r>
          </w:p>
        </w:tc>
      </w:tr>
      <w:tr w:rsidR="00A93D12" w14:paraId="4A3737A1" w14:textId="77777777" w:rsidTr="007C2B02">
        <w:trPr>
          <w:trHeight w:val="375"/>
        </w:trPr>
        <w:tc>
          <w:tcPr>
            <w:tcW w:w="729" w:type="dxa"/>
            <w:vMerge w:val="restart"/>
            <w:tcBorders>
              <w:top w:val="nil"/>
              <w:left w:val="single" w:sz="4" w:space="0" w:color="auto"/>
              <w:bottom w:val="single" w:sz="4" w:space="0" w:color="000000"/>
              <w:right w:val="single" w:sz="4" w:space="0" w:color="auto"/>
            </w:tcBorders>
            <w:shd w:val="clear" w:color="auto" w:fill="FFFFFF"/>
            <w:vAlign w:val="center"/>
            <w:hideMark/>
          </w:tcPr>
          <w:p w14:paraId="169900E2" w14:textId="77777777" w:rsidR="00A93D12" w:rsidRPr="00F073DF" w:rsidRDefault="00A93D12">
            <w:pPr>
              <w:spacing w:line="256" w:lineRule="auto"/>
              <w:ind w:left="-72" w:right="-72"/>
              <w:jc w:val="center"/>
              <w:rPr>
                <w:b/>
                <w:lang w:eastAsia="zh-CN"/>
              </w:rPr>
            </w:pPr>
            <w:r w:rsidRPr="00F073DF">
              <w:rPr>
                <w:b/>
                <w:lang w:eastAsia="zh-CN"/>
              </w:rPr>
              <w:t>1</w:t>
            </w:r>
          </w:p>
        </w:tc>
        <w:tc>
          <w:tcPr>
            <w:tcW w:w="4162" w:type="dxa"/>
            <w:gridSpan w:val="3"/>
            <w:vMerge w:val="restart"/>
            <w:tcBorders>
              <w:top w:val="single" w:sz="4" w:space="0" w:color="auto"/>
              <w:left w:val="single" w:sz="4" w:space="0" w:color="auto"/>
              <w:bottom w:val="single" w:sz="4" w:space="0" w:color="000000"/>
              <w:right w:val="single" w:sz="4" w:space="0" w:color="000000"/>
            </w:tcBorders>
            <w:shd w:val="clear" w:color="auto" w:fill="FFFFFF"/>
            <w:vAlign w:val="center"/>
            <w:hideMark/>
          </w:tcPr>
          <w:p w14:paraId="06C3A61D" w14:textId="77777777" w:rsidR="00A93D12" w:rsidRPr="00F073DF" w:rsidRDefault="00A93D12">
            <w:pPr>
              <w:spacing w:line="256" w:lineRule="auto"/>
              <w:ind w:left="-72" w:right="-72"/>
              <w:rPr>
                <w:b/>
                <w:lang w:eastAsia="zh-CN"/>
              </w:rPr>
            </w:pPr>
            <w:r w:rsidRPr="00F073DF">
              <w:rPr>
                <w:b/>
                <w:lang w:eastAsia="zh-CN"/>
              </w:rPr>
              <w:t>Sách in</w:t>
            </w:r>
          </w:p>
        </w:tc>
        <w:tc>
          <w:tcPr>
            <w:tcW w:w="1212" w:type="dxa"/>
            <w:tcBorders>
              <w:top w:val="nil"/>
              <w:left w:val="nil"/>
              <w:bottom w:val="single" w:sz="4" w:space="0" w:color="auto"/>
              <w:right w:val="single" w:sz="4" w:space="0" w:color="auto"/>
            </w:tcBorders>
            <w:shd w:val="clear" w:color="auto" w:fill="FFFFFF"/>
            <w:vAlign w:val="center"/>
            <w:hideMark/>
          </w:tcPr>
          <w:p w14:paraId="1AC84901" w14:textId="77777777" w:rsidR="00A93D12" w:rsidRPr="00F073DF" w:rsidRDefault="00A93D12">
            <w:pPr>
              <w:spacing w:line="256" w:lineRule="auto"/>
              <w:ind w:left="-72" w:right="-72"/>
              <w:jc w:val="center"/>
              <w:rPr>
                <w:b/>
                <w:lang w:eastAsia="zh-CN"/>
              </w:rPr>
            </w:pPr>
            <w:r w:rsidRPr="00F073DF">
              <w:rPr>
                <w:b/>
                <w:lang w:eastAsia="zh-CN"/>
              </w:rPr>
              <w:t>Cuốn</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10A5741F" w14:textId="77777777" w:rsidR="00A93D12" w:rsidRDefault="00A93D12">
            <w:pPr>
              <w:spacing w:line="256" w:lineRule="auto"/>
              <w:ind w:left="-72" w:right="-72"/>
              <w:jc w:val="center"/>
              <w:rPr>
                <w:lang w:eastAsia="zh-CN"/>
              </w:rPr>
            </w:pPr>
            <w:r>
              <w:rPr>
                <w:lang w:eastAsia="zh-CN"/>
              </w:rPr>
              <w:t> </w:t>
            </w:r>
          </w:p>
        </w:tc>
        <w:tc>
          <w:tcPr>
            <w:tcW w:w="1891" w:type="dxa"/>
            <w:vMerge w:val="restart"/>
            <w:tcBorders>
              <w:top w:val="nil"/>
              <w:left w:val="single" w:sz="4" w:space="0" w:color="auto"/>
              <w:bottom w:val="single" w:sz="4" w:space="0" w:color="000000"/>
              <w:right w:val="single" w:sz="4" w:space="0" w:color="auto"/>
            </w:tcBorders>
            <w:shd w:val="clear" w:color="auto" w:fill="FFFFFF"/>
            <w:vAlign w:val="center"/>
            <w:hideMark/>
          </w:tcPr>
          <w:p w14:paraId="36648B0D" w14:textId="77777777" w:rsidR="00A93D12" w:rsidRDefault="00A93D12">
            <w:pPr>
              <w:spacing w:line="256" w:lineRule="auto"/>
              <w:ind w:left="-72" w:right="-72"/>
              <w:jc w:val="center"/>
              <w:rPr>
                <w:lang w:eastAsia="zh-CN"/>
              </w:rPr>
            </w:pPr>
            <w:r>
              <w:rPr>
                <w:lang w:eastAsia="zh-CN"/>
              </w:rPr>
              <w:t> </w:t>
            </w:r>
          </w:p>
        </w:tc>
      </w:tr>
      <w:tr w:rsidR="00A93D12" w14:paraId="76DEC038" w14:textId="77777777" w:rsidTr="007C2B02">
        <w:trPr>
          <w:trHeight w:val="375"/>
        </w:trPr>
        <w:tc>
          <w:tcPr>
            <w:tcW w:w="0" w:type="auto"/>
            <w:vMerge/>
            <w:tcBorders>
              <w:top w:val="nil"/>
              <w:left w:val="single" w:sz="4" w:space="0" w:color="auto"/>
              <w:bottom w:val="single" w:sz="4" w:space="0" w:color="000000"/>
              <w:right w:val="single" w:sz="4" w:space="0" w:color="auto"/>
            </w:tcBorders>
            <w:vAlign w:val="center"/>
            <w:hideMark/>
          </w:tcPr>
          <w:p w14:paraId="435E0763" w14:textId="77777777" w:rsidR="00A93D12" w:rsidRPr="00F073DF" w:rsidRDefault="00A93D12">
            <w:pPr>
              <w:spacing w:line="256" w:lineRule="auto"/>
              <w:rPr>
                <w:b/>
                <w:lang w:eastAsia="zh-CN"/>
              </w:rPr>
            </w:pPr>
          </w:p>
        </w:tc>
        <w:tc>
          <w:tcPr>
            <w:tcW w:w="0" w:type="auto"/>
            <w:gridSpan w:val="3"/>
            <w:vMerge/>
            <w:tcBorders>
              <w:top w:val="single" w:sz="4" w:space="0" w:color="auto"/>
              <w:left w:val="single" w:sz="4" w:space="0" w:color="auto"/>
              <w:bottom w:val="single" w:sz="4" w:space="0" w:color="000000"/>
              <w:right w:val="single" w:sz="4" w:space="0" w:color="000000"/>
            </w:tcBorders>
            <w:vAlign w:val="center"/>
            <w:hideMark/>
          </w:tcPr>
          <w:p w14:paraId="094E2A06" w14:textId="77777777" w:rsidR="00A93D12" w:rsidRPr="00F073DF" w:rsidRDefault="00A93D12">
            <w:pPr>
              <w:spacing w:line="256" w:lineRule="auto"/>
              <w:rPr>
                <w:b/>
                <w:lang w:eastAsia="zh-CN"/>
              </w:rPr>
            </w:pPr>
          </w:p>
        </w:tc>
        <w:tc>
          <w:tcPr>
            <w:tcW w:w="1212" w:type="dxa"/>
            <w:tcBorders>
              <w:top w:val="nil"/>
              <w:left w:val="nil"/>
              <w:bottom w:val="single" w:sz="4" w:space="0" w:color="auto"/>
              <w:right w:val="single" w:sz="4" w:space="0" w:color="auto"/>
            </w:tcBorders>
            <w:shd w:val="clear" w:color="auto" w:fill="FFFFFF"/>
            <w:vAlign w:val="center"/>
            <w:hideMark/>
          </w:tcPr>
          <w:p w14:paraId="16AEDF7B" w14:textId="77777777" w:rsidR="00A93D12" w:rsidRPr="00F073DF" w:rsidRDefault="00A93D12">
            <w:pPr>
              <w:spacing w:line="256" w:lineRule="auto"/>
              <w:ind w:left="-72" w:right="-72"/>
              <w:jc w:val="center"/>
              <w:rPr>
                <w:b/>
                <w:lang w:eastAsia="zh-CN"/>
              </w:rPr>
            </w:pPr>
            <w:r w:rsidRPr="00F073DF">
              <w:rPr>
                <w:b/>
                <w:lang w:eastAsia="zh-CN"/>
              </w:rPr>
              <w:t>1000 bản</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4DC0271B" w14:textId="77777777" w:rsidR="00A93D12" w:rsidRDefault="00A93D12">
            <w:pPr>
              <w:spacing w:line="256" w:lineRule="auto"/>
              <w:ind w:left="-72" w:right="-72"/>
              <w:jc w:val="center"/>
              <w:rPr>
                <w:lang w:eastAsia="zh-CN"/>
              </w:rPr>
            </w:pPr>
            <w:r>
              <w:rPr>
                <w:lang w:eastAsia="zh-CN"/>
              </w:rPr>
              <w:t> </w:t>
            </w:r>
          </w:p>
        </w:tc>
        <w:tc>
          <w:tcPr>
            <w:tcW w:w="1891" w:type="dxa"/>
            <w:vMerge/>
            <w:tcBorders>
              <w:top w:val="nil"/>
              <w:left w:val="single" w:sz="4" w:space="0" w:color="auto"/>
              <w:bottom w:val="single" w:sz="4" w:space="0" w:color="000000"/>
              <w:right w:val="single" w:sz="4" w:space="0" w:color="auto"/>
            </w:tcBorders>
            <w:vAlign w:val="center"/>
            <w:hideMark/>
          </w:tcPr>
          <w:p w14:paraId="5FA92434" w14:textId="77777777" w:rsidR="00A93D12" w:rsidRDefault="00A93D12">
            <w:pPr>
              <w:spacing w:line="256" w:lineRule="auto"/>
              <w:rPr>
                <w:lang w:eastAsia="zh-CN"/>
              </w:rPr>
            </w:pPr>
          </w:p>
        </w:tc>
      </w:tr>
      <w:tr w:rsidR="00A93D12" w14:paraId="5C31A08F" w14:textId="77777777" w:rsidTr="00C12FFF">
        <w:trPr>
          <w:trHeight w:val="443"/>
        </w:trPr>
        <w:tc>
          <w:tcPr>
            <w:tcW w:w="729" w:type="dxa"/>
            <w:tcBorders>
              <w:top w:val="nil"/>
              <w:left w:val="single" w:sz="4" w:space="0" w:color="auto"/>
              <w:bottom w:val="single" w:sz="4" w:space="0" w:color="auto"/>
              <w:right w:val="single" w:sz="4" w:space="0" w:color="auto"/>
            </w:tcBorders>
            <w:shd w:val="clear" w:color="auto" w:fill="FFFFFF"/>
            <w:vAlign w:val="center"/>
            <w:hideMark/>
          </w:tcPr>
          <w:p w14:paraId="5A8122AC" w14:textId="77777777" w:rsidR="00A93D12" w:rsidRDefault="00A93D12">
            <w:pPr>
              <w:spacing w:line="256" w:lineRule="auto"/>
              <w:ind w:left="-72" w:right="-72"/>
              <w:jc w:val="center"/>
              <w:rPr>
                <w:b/>
                <w:bCs/>
                <w:lang w:eastAsia="zh-CN"/>
              </w:rPr>
            </w:pPr>
            <w:r>
              <w:rPr>
                <w:b/>
                <w:bCs/>
                <w:lang w:eastAsia="zh-CN"/>
              </w:rPr>
              <w:t> </w:t>
            </w:r>
          </w:p>
        </w:tc>
        <w:tc>
          <w:tcPr>
            <w:tcW w:w="4162" w:type="dxa"/>
            <w:gridSpan w:val="3"/>
            <w:tcBorders>
              <w:top w:val="single" w:sz="4" w:space="0" w:color="auto"/>
              <w:left w:val="nil"/>
              <w:bottom w:val="single" w:sz="4" w:space="0" w:color="auto"/>
              <w:right w:val="single" w:sz="4" w:space="0" w:color="000000"/>
            </w:tcBorders>
            <w:shd w:val="clear" w:color="auto" w:fill="FFFFFF"/>
            <w:vAlign w:val="center"/>
            <w:hideMark/>
          </w:tcPr>
          <w:p w14:paraId="271C03EB" w14:textId="77777777" w:rsidR="00A93D12" w:rsidRDefault="00A93D12">
            <w:pPr>
              <w:spacing w:line="256" w:lineRule="auto"/>
              <w:ind w:left="-72" w:right="-72"/>
              <w:rPr>
                <w:b/>
                <w:bCs/>
                <w:i/>
                <w:iCs/>
                <w:lang w:eastAsia="zh-CN"/>
              </w:rPr>
            </w:pPr>
            <w:r>
              <w:rPr>
                <w:b/>
                <w:bCs/>
                <w:i/>
                <w:iCs/>
                <w:lang w:eastAsia="zh-CN"/>
              </w:rPr>
              <w:t>Theo mảng đề tài (1=1.1+...+1.7)</w:t>
            </w:r>
          </w:p>
        </w:tc>
        <w:tc>
          <w:tcPr>
            <w:tcW w:w="1212" w:type="dxa"/>
            <w:tcBorders>
              <w:top w:val="nil"/>
              <w:left w:val="nil"/>
              <w:bottom w:val="single" w:sz="4" w:space="0" w:color="auto"/>
              <w:right w:val="single" w:sz="4" w:space="0" w:color="auto"/>
            </w:tcBorders>
            <w:shd w:val="clear" w:color="auto" w:fill="FFFFFF"/>
            <w:vAlign w:val="center"/>
            <w:hideMark/>
          </w:tcPr>
          <w:p w14:paraId="78CF0344" w14:textId="77777777" w:rsidR="00A93D12" w:rsidRDefault="00A93D12">
            <w:pPr>
              <w:spacing w:line="256" w:lineRule="auto"/>
              <w:ind w:left="-72" w:right="-72"/>
              <w:jc w:val="center"/>
              <w:rPr>
                <w:b/>
                <w:bCs/>
                <w:lang w:eastAsia="zh-CN"/>
              </w:rPr>
            </w:pPr>
            <w:r>
              <w:rPr>
                <w:b/>
                <w:bCs/>
                <w:lang w:eastAsia="zh-CN"/>
              </w:rPr>
              <w:t> </w:t>
            </w:r>
          </w:p>
        </w:tc>
        <w:tc>
          <w:tcPr>
            <w:tcW w:w="1073" w:type="dxa"/>
            <w:tcBorders>
              <w:top w:val="nil"/>
              <w:left w:val="nil"/>
              <w:bottom w:val="single" w:sz="4" w:space="0" w:color="auto"/>
              <w:right w:val="single" w:sz="4" w:space="0" w:color="auto"/>
            </w:tcBorders>
            <w:shd w:val="clear" w:color="auto" w:fill="FFFFFF"/>
            <w:vAlign w:val="center"/>
            <w:hideMark/>
          </w:tcPr>
          <w:p w14:paraId="38BD510C" w14:textId="77777777" w:rsidR="00A93D12" w:rsidRDefault="00A93D12">
            <w:pPr>
              <w:spacing w:line="256" w:lineRule="auto"/>
              <w:ind w:left="-72" w:right="-72"/>
              <w:jc w:val="center"/>
              <w:rPr>
                <w:b/>
                <w:bCs/>
                <w:lang w:eastAsia="zh-CN"/>
              </w:rPr>
            </w:pPr>
            <w:r>
              <w:rPr>
                <w:b/>
                <w:bCs/>
                <w:lang w:eastAsia="zh-CN"/>
              </w:rPr>
              <w:t> </w:t>
            </w:r>
          </w:p>
        </w:tc>
        <w:tc>
          <w:tcPr>
            <w:tcW w:w="1891" w:type="dxa"/>
            <w:tcBorders>
              <w:top w:val="nil"/>
              <w:left w:val="nil"/>
              <w:bottom w:val="single" w:sz="4" w:space="0" w:color="auto"/>
              <w:right w:val="single" w:sz="4" w:space="0" w:color="auto"/>
            </w:tcBorders>
            <w:shd w:val="clear" w:color="auto" w:fill="FFFFFF"/>
            <w:vAlign w:val="center"/>
            <w:hideMark/>
          </w:tcPr>
          <w:p w14:paraId="51DB1140" w14:textId="77777777" w:rsidR="00A93D12" w:rsidRDefault="00A93D12">
            <w:pPr>
              <w:spacing w:line="256" w:lineRule="auto"/>
              <w:ind w:left="-72" w:right="-72"/>
              <w:jc w:val="center"/>
              <w:rPr>
                <w:b/>
                <w:bCs/>
                <w:lang w:eastAsia="zh-CN"/>
              </w:rPr>
            </w:pPr>
            <w:r>
              <w:rPr>
                <w:b/>
                <w:bCs/>
                <w:lang w:eastAsia="zh-CN"/>
              </w:rPr>
              <w:t> </w:t>
            </w:r>
          </w:p>
        </w:tc>
      </w:tr>
      <w:tr w:rsidR="00A93D12" w14:paraId="459CF7E3" w14:textId="77777777" w:rsidTr="00C12FFF">
        <w:trPr>
          <w:trHeight w:val="397"/>
        </w:trPr>
        <w:tc>
          <w:tcPr>
            <w:tcW w:w="729" w:type="dxa"/>
            <w:vMerge w:val="restart"/>
            <w:tcBorders>
              <w:top w:val="nil"/>
              <w:left w:val="single" w:sz="4" w:space="0" w:color="auto"/>
              <w:bottom w:val="single" w:sz="4" w:space="0" w:color="000000"/>
              <w:right w:val="single" w:sz="4" w:space="0" w:color="auto"/>
            </w:tcBorders>
            <w:shd w:val="clear" w:color="auto" w:fill="FFFFFF"/>
            <w:vAlign w:val="center"/>
            <w:hideMark/>
          </w:tcPr>
          <w:p w14:paraId="76E985C2" w14:textId="77777777" w:rsidR="00A93D12" w:rsidRDefault="00A93D12">
            <w:pPr>
              <w:spacing w:line="256" w:lineRule="auto"/>
              <w:ind w:left="-72" w:right="-72"/>
              <w:jc w:val="center"/>
              <w:rPr>
                <w:lang w:eastAsia="zh-CN"/>
              </w:rPr>
            </w:pPr>
            <w:r>
              <w:rPr>
                <w:lang w:eastAsia="zh-CN"/>
              </w:rPr>
              <w:t>1.1</w:t>
            </w:r>
          </w:p>
        </w:tc>
        <w:tc>
          <w:tcPr>
            <w:tcW w:w="4162" w:type="dxa"/>
            <w:gridSpan w:val="3"/>
            <w:vMerge w:val="restart"/>
            <w:tcBorders>
              <w:top w:val="single" w:sz="4" w:space="0" w:color="auto"/>
              <w:left w:val="single" w:sz="4" w:space="0" w:color="auto"/>
              <w:bottom w:val="single" w:sz="4" w:space="0" w:color="000000"/>
              <w:right w:val="single" w:sz="4" w:space="0" w:color="000000"/>
            </w:tcBorders>
            <w:shd w:val="clear" w:color="auto" w:fill="FFFFFF"/>
            <w:vAlign w:val="center"/>
            <w:hideMark/>
          </w:tcPr>
          <w:p w14:paraId="77BD4E52" w14:textId="77777777" w:rsidR="00A93D12" w:rsidRDefault="00A93D12">
            <w:pPr>
              <w:spacing w:line="256" w:lineRule="auto"/>
              <w:ind w:left="-72" w:right="-72"/>
              <w:rPr>
                <w:lang w:eastAsia="zh-CN"/>
              </w:rPr>
            </w:pPr>
            <w:r>
              <w:rPr>
                <w:lang w:eastAsia="zh-CN"/>
              </w:rPr>
              <w:t>Chính trị, pháp luật</w:t>
            </w:r>
          </w:p>
        </w:tc>
        <w:tc>
          <w:tcPr>
            <w:tcW w:w="1212" w:type="dxa"/>
            <w:tcBorders>
              <w:top w:val="nil"/>
              <w:left w:val="nil"/>
              <w:bottom w:val="single" w:sz="4" w:space="0" w:color="auto"/>
              <w:right w:val="single" w:sz="4" w:space="0" w:color="auto"/>
            </w:tcBorders>
            <w:shd w:val="clear" w:color="auto" w:fill="FFFFFF"/>
            <w:vAlign w:val="center"/>
            <w:hideMark/>
          </w:tcPr>
          <w:p w14:paraId="3472A0E4" w14:textId="77777777" w:rsidR="00A93D12" w:rsidRDefault="00A93D12">
            <w:pPr>
              <w:spacing w:line="256" w:lineRule="auto"/>
              <w:ind w:left="-72" w:right="-72"/>
              <w:jc w:val="center"/>
              <w:rPr>
                <w:lang w:eastAsia="zh-CN"/>
              </w:rPr>
            </w:pPr>
            <w:r>
              <w:rPr>
                <w:lang w:eastAsia="zh-CN"/>
              </w:rPr>
              <w:t xml:space="preserve">Cuốn </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2C932378" w14:textId="77777777" w:rsidR="00A93D12" w:rsidRDefault="00A93D12">
            <w:pPr>
              <w:spacing w:line="256" w:lineRule="auto"/>
              <w:ind w:left="-72" w:right="-72"/>
              <w:jc w:val="center"/>
              <w:rPr>
                <w:lang w:eastAsia="zh-CN"/>
              </w:rPr>
            </w:pPr>
            <w:r>
              <w:rPr>
                <w:lang w:eastAsia="zh-CN"/>
              </w:rPr>
              <w:t> </w:t>
            </w:r>
          </w:p>
        </w:tc>
        <w:tc>
          <w:tcPr>
            <w:tcW w:w="1891" w:type="dxa"/>
            <w:vMerge w:val="restart"/>
            <w:tcBorders>
              <w:top w:val="nil"/>
              <w:left w:val="single" w:sz="4" w:space="0" w:color="auto"/>
              <w:bottom w:val="single" w:sz="4" w:space="0" w:color="000000"/>
              <w:right w:val="single" w:sz="4" w:space="0" w:color="auto"/>
            </w:tcBorders>
            <w:shd w:val="clear" w:color="auto" w:fill="FFFFFF"/>
            <w:vAlign w:val="center"/>
            <w:hideMark/>
          </w:tcPr>
          <w:p w14:paraId="23C487DD" w14:textId="77777777" w:rsidR="00A93D12" w:rsidRDefault="00A93D12">
            <w:pPr>
              <w:spacing w:line="256" w:lineRule="auto"/>
              <w:ind w:left="-72" w:right="-72"/>
              <w:jc w:val="center"/>
              <w:rPr>
                <w:lang w:eastAsia="zh-CN"/>
              </w:rPr>
            </w:pPr>
            <w:r>
              <w:rPr>
                <w:lang w:eastAsia="zh-CN"/>
              </w:rPr>
              <w:t> </w:t>
            </w:r>
          </w:p>
        </w:tc>
      </w:tr>
      <w:tr w:rsidR="00A93D12" w14:paraId="0C29CAB5" w14:textId="77777777" w:rsidTr="00C12FFF">
        <w:trPr>
          <w:trHeight w:val="397"/>
        </w:trPr>
        <w:tc>
          <w:tcPr>
            <w:tcW w:w="0" w:type="auto"/>
            <w:vMerge/>
            <w:tcBorders>
              <w:top w:val="nil"/>
              <w:left w:val="single" w:sz="4" w:space="0" w:color="auto"/>
              <w:bottom w:val="single" w:sz="4" w:space="0" w:color="000000"/>
              <w:right w:val="single" w:sz="4" w:space="0" w:color="auto"/>
            </w:tcBorders>
            <w:vAlign w:val="center"/>
            <w:hideMark/>
          </w:tcPr>
          <w:p w14:paraId="31DE87B2" w14:textId="77777777" w:rsidR="00A93D12" w:rsidRDefault="00A93D12">
            <w:pPr>
              <w:spacing w:line="256" w:lineRule="auto"/>
              <w:rPr>
                <w:lang w:eastAsia="zh-CN"/>
              </w:rPr>
            </w:pPr>
          </w:p>
        </w:tc>
        <w:tc>
          <w:tcPr>
            <w:tcW w:w="0" w:type="auto"/>
            <w:gridSpan w:val="3"/>
            <w:vMerge/>
            <w:tcBorders>
              <w:top w:val="single" w:sz="4" w:space="0" w:color="auto"/>
              <w:left w:val="single" w:sz="4" w:space="0" w:color="auto"/>
              <w:bottom w:val="single" w:sz="4" w:space="0" w:color="000000"/>
              <w:right w:val="single" w:sz="4" w:space="0" w:color="000000"/>
            </w:tcBorders>
            <w:vAlign w:val="center"/>
            <w:hideMark/>
          </w:tcPr>
          <w:p w14:paraId="41089566" w14:textId="77777777" w:rsidR="00A93D12" w:rsidRDefault="00A93D12">
            <w:pPr>
              <w:spacing w:line="256" w:lineRule="auto"/>
              <w:rPr>
                <w:lang w:eastAsia="zh-CN"/>
              </w:rPr>
            </w:pPr>
          </w:p>
        </w:tc>
        <w:tc>
          <w:tcPr>
            <w:tcW w:w="1212" w:type="dxa"/>
            <w:tcBorders>
              <w:top w:val="nil"/>
              <w:left w:val="nil"/>
              <w:bottom w:val="single" w:sz="4" w:space="0" w:color="auto"/>
              <w:right w:val="single" w:sz="4" w:space="0" w:color="auto"/>
            </w:tcBorders>
            <w:shd w:val="clear" w:color="auto" w:fill="FFFFFF"/>
            <w:vAlign w:val="center"/>
            <w:hideMark/>
          </w:tcPr>
          <w:p w14:paraId="01584CD0" w14:textId="77777777" w:rsidR="00A93D12" w:rsidRDefault="00A93D12">
            <w:pPr>
              <w:spacing w:line="256" w:lineRule="auto"/>
              <w:ind w:left="-72" w:right="-72"/>
              <w:jc w:val="center"/>
              <w:rPr>
                <w:lang w:eastAsia="zh-CN"/>
              </w:rPr>
            </w:pPr>
            <w:r>
              <w:rPr>
                <w:lang w:eastAsia="zh-CN"/>
              </w:rPr>
              <w:t>1000 bản</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33878A79" w14:textId="77777777" w:rsidR="00A93D12" w:rsidRDefault="00A93D12">
            <w:pPr>
              <w:spacing w:line="256" w:lineRule="auto"/>
              <w:ind w:left="-72" w:right="-72"/>
              <w:jc w:val="center"/>
              <w:rPr>
                <w:lang w:eastAsia="zh-CN"/>
              </w:rPr>
            </w:pPr>
            <w:r>
              <w:rPr>
                <w:lang w:eastAsia="zh-CN"/>
              </w:rPr>
              <w:t> </w:t>
            </w:r>
          </w:p>
        </w:tc>
        <w:tc>
          <w:tcPr>
            <w:tcW w:w="1891" w:type="dxa"/>
            <w:vMerge/>
            <w:tcBorders>
              <w:top w:val="nil"/>
              <w:left w:val="single" w:sz="4" w:space="0" w:color="auto"/>
              <w:bottom w:val="single" w:sz="4" w:space="0" w:color="000000"/>
              <w:right w:val="single" w:sz="4" w:space="0" w:color="auto"/>
            </w:tcBorders>
            <w:vAlign w:val="center"/>
            <w:hideMark/>
          </w:tcPr>
          <w:p w14:paraId="71D825A9" w14:textId="77777777" w:rsidR="00A93D12" w:rsidRDefault="00A93D12">
            <w:pPr>
              <w:spacing w:line="256" w:lineRule="auto"/>
              <w:rPr>
                <w:lang w:eastAsia="zh-CN"/>
              </w:rPr>
            </w:pPr>
          </w:p>
        </w:tc>
      </w:tr>
      <w:tr w:rsidR="00A93D12" w14:paraId="651B8606" w14:textId="77777777" w:rsidTr="00C12FFF">
        <w:trPr>
          <w:trHeight w:val="397"/>
        </w:trPr>
        <w:tc>
          <w:tcPr>
            <w:tcW w:w="729" w:type="dxa"/>
            <w:vMerge w:val="restart"/>
            <w:tcBorders>
              <w:top w:val="nil"/>
              <w:left w:val="single" w:sz="4" w:space="0" w:color="auto"/>
              <w:bottom w:val="single" w:sz="4" w:space="0" w:color="000000"/>
              <w:right w:val="single" w:sz="4" w:space="0" w:color="auto"/>
            </w:tcBorders>
            <w:shd w:val="clear" w:color="auto" w:fill="FFFFFF"/>
            <w:vAlign w:val="center"/>
            <w:hideMark/>
          </w:tcPr>
          <w:p w14:paraId="3A5238D4" w14:textId="77777777" w:rsidR="00A93D12" w:rsidRDefault="00A93D12">
            <w:pPr>
              <w:spacing w:line="256" w:lineRule="auto"/>
              <w:ind w:left="-72" w:right="-72"/>
              <w:jc w:val="center"/>
              <w:rPr>
                <w:lang w:eastAsia="zh-CN"/>
              </w:rPr>
            </w:pPr>
            <w:r>
              <w:rPr>
                <w:lang w:eastAsia="zh-CN"/>
              </w:rPr>
              <w:t>1.2</w:t>
            </w:r>
          </w:p>
        </w:tc>
        <w:tc>
          <w:tcPr>
            <w:tcW w:w="4162" w:type="dxa"/>
            <w:gridSpan w:val="3"/>
            <w:vMerge w:val="restart"/>
            <w:tcBorders>
              <w:top w:val="single" w:sz="4" w:space="0" w:color="auto"/>
              <w:left w:val="single" w:sz="4" w:space="0" w:color="auto"/>
              <w:bottom w:val="single" w:sz="4" w:space="0" w:color="000000"/>
              <w:right w:val="single" w:sz="4" w:space="0" w:color="000000"/>
            </w:tcBorders>
            <w:shd w:val="clear" w:color="auto" w:fill="FFFFFF"/>
            <w:vAlign w:val="center"/>
            <w:hideMark/>
          </w:tcPr>
          <w:p w14:paraId="7F5AE3E5" w14:textId="77777777" w:rsidR="00A93D12" w:rsidRDefault="00A93D12">
            <w:pPr>
              <w:spacing w:line="256" w:lineRule="auto"/>
              <w:ind w:left="-72" w:right="-72"/>
              <w:rPr>
                <w:lang w:eastAsia="zh-CN"/>
              </w:rPr>
            </w:pPr>
            <w:r>
              <w:rPr>
                <w:lang w:eastAsia="zh-CN"/>
              </w:rPr>
              <w:t>Khoa học - công nghệ, kinh tế</w:t>
            </w:r>
          </w:p>
        </w:tc>
        <w:tc>
          <w:tcPr>
            <w:tcW w:w="1212" w:type="dxa"/>
            <w:tcBorders>
              <w:top w:val="nil"/>
              <w:left w:val="nil"/>
              <w:bottom w:val="single" w:sz="4" w:space="0" w:color="auto"/>
              <w:right w:val="single" w:sz="4" w:space="0" w:color="auto"/>
            </w:tcBorders>
            <w:shd w:val="clear" w:color="auto" w:fill="FFFFFF"/>
            <w:vAlign w:val="center"/>
            <w:hideMark/>
          </w:tcPr>
          <w:p w14:paraId="5CE5C1F3" w14:textId="77777777" w:rsidR="00A93D12" w:rsidRDefault="00A93D12">
            <w:pPr>
              <w:spacing w:line="256" w:lineRule="auto"/>
              <w:ind w:left="-72" w:right="-72"/>
              <w:jc w:val="center"/>
              <w:rPr>
                <w:lang w:eastAsia="zh-CN"/>
              </w:rPr>
            </w:pPr>
            <w:r>
              <w:rPr>
                <w:lang w:eastAsia="zh-CN"/>
              </w:rPr>
              <w:t>Cuốn</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754E678F" w14:textId="77777777" w:rsidR="00A93D12" w:rsidRDefault="00A93D12">
            <w:pPr>
              <w:spacing w:line="256" w:lineRule="auto"/>
              <w:ind w:left="-72" w:right="-72"/>
              <w:jc w:val="center"/>
              <w:rPr>
                <w:lang w:eastAsia="zh-CN"/>
              </w:rPr>
            </w:pPr>
            <w:r>
              <w:rPr>
                <w:lang w:eastAsia="zh-CN"/>
              </w:rPr>
              <w:t> </w:t>
            </w:r>
          </w:p>
        </w:tc>
        <w:tc>
          <w:tcPr>
            <w:tcW w:w="1891" w:type="dxa"/>
            <w:vMerge w:val="restart"/>
            <w:tcBorders>
              <w:top w:val="nil"/>
              <w:left w:val="single" w:sz="4" w:space="0" w:color="auto"/>
              <w:bottom w:val="single" w:sz="4" w:space="0" w:color="000000"/>
              <w:right w:val="single" w:sz="4" w:space="0" w:color="auto"/>
            </w:tcBorders>
            <w:shd w:val="clear" w:color="auto" w:fill="FFFFFF"/>
            <w:vAlign w:val="center"/>
            <w:hideMark/>
          </w:tcPr>
          <w:p w14:paraId="5BE7C272" w14:textId="77777777" w:rsidR="00A93D12" w:rsidRDefault="00A93D12">
            <w:pPr>
              <w:spacing w:line="256" w:lineRule="auto"/>
              <w:ind w:left="-72" w:right="-72"/>
              <w:jc w:val="center"/>
              <w:rPr>
                <w:lang w:eastAsia="zh-CN"/>
              </w:rPr>
            </w:pPr>
            <w:r>
              <w:rPr>
                <w:lang w:eastAsia="zh-CN"/>
              </w:rPr>
              <w:t> </w:t>
            </w:r>
          </w:p>
        </w:tc>
      </w:tr>
      <w:tr w:rsidR="00A93D12" w14:paraId="6E36AB1B" w14:textId="77777777" w:rsidTr="00C12FFF">
        <w:trPr>
          <w:trHeight w:val="397"/>
        </w:trPr>
        <w:tc>
          <w:tcPr>
            <w:tcW w:w="0" w:type="auto"/>
            <w:vMerge/>
            <w:tcBorders>
              <w:top w:val="nil"/>
              <w:left w:val="single" w:sz="4" w:space="0" w:color="auto"/>
              <w:bottom w:val="single" w:sz="4" w:space="0" w:color="000000"/>
              <w:right w:val="single" w:sz="4" w:space="0" w:color="auto"/>
            </w:tcBorders>
            <w:vAlign w:val="center"/>
            <w:hideMark/>
          </w:tcPr>
          <w:p w14:paraId="6BF1829F" w14:textId="77777777" w:rsidR="00A93D12" w:rsidRDefault="00A93D12">
            <w:pPr>
              <w:spacing w:line="256" w:lineRule="auto"/>
              <w:rPr>
                <w:lang w:eastAsia="zh-CN"/>
              </w:rPr>
            </w:pPr>
          </w:p>
        </w:tc>
        <w:tc>
          <w:tcPr>
            <w:tcW w:w="0" w:type="auto"/>
            <w:gridSpan w:val="3"/>
            <w:vMerge/>
            <w:tcBorders>
              <w:top w:val="single" w:sz="4" w:space="0" w:color="auto"/>
              <w:left w:val="single" w:sz="4" w:space="0" w:color="auto"/>
              <w:bottom w:val="single" w:sz="4" w:space="0" w:color="000000"/>
              <w:right w:val="single" w:sz="4" w:space="0" w:color="000000"/>
            </w:tcBorders>
            <w:vAlign w:val="center"/>
            <w:hideMark/>
          </w:tcPr>
          <w:p w14:paraId="2B2D03ED" w14:textId="77777777" w:rsidR="00A93D12" w:rsidRDefault="00A93D12">
            <w:pPr>
              <w:spacing w:line="256" w:lineRule="auto"/>
              <w:rPr>
                <w:lang w:eastAsia="zh-CN"/>
              </w:rPr>
            </w:pPr>
          </w:p>
        </w:tc>
        <w:tc>
          <w:tcPr>
            <w:tcW w:w="1212" w:type="dxa"/>
            <w:tcBorders>
              <w:top w:val="nil"/>
              <w:left w:val="nil"/>
              <w:bottom w:val="single" w:sz="4" w:space="0" w:color="auto"/>
              <w:right w:val="single" w:sz="4" w:space="0" w:color="auto"/>
            </w:tcBorders>
            <w:shd w:val="clear" w:color="auto" w:fill="FFFFFF"/>
            <w:vAlign w:val="center"/>
            <w:hideMark/>
          </w:tcPr>
          <w:p w14:paraId="78FC5FCE" w14:textId="77777777" w:rsidR="00A93D12" w:rsidRDefault="00A93D12">
            <w:pPr>
              <w:spacing w:line="256" w:lineRule="auto"/>
              <w:ind w:left="-72" w:right="-72"/>
              <w:jc w:val="center"/>
              <w:rPr>
                <w:lang w:eastAsia="zh-CN"/>
              </w:rPr>
            </w:pPr>
            <w:r>
              <w:rPr>
                <w:lang w:eastAsia="zh-CN"/>
              </w:rPr>
              <w:t>1000 bản</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04F45155" w14:textId="77777777" w:rsidR="00A93D12" w:rsidRDefault="00A93D12">
            <w:pPr>
              <w:spacing w:line="256" w:lineRule="auto"/>
              <w:ind w:left="-72" w:right="-72"/>
              <w:jc w:val="center"/>
              <w:rPr>
                <w:lang w:eastAsia="zh-CN"/>
              </w:rPr>
            </w:pPr>
            <w:r>
              <w:rPr>
                <w:lang w:eastAsia="zh-CN"/>
              </w:rPr>
              <w:t> </w:t>
            </w:r>
          </w:p>
        </w:tc>
        <w:tc>
          <w:tcPr>
            <w:tcW w:w="1891" w:type="dxa"/>
            <w:vMerge/>
            <w:tcBorders>
              <w:top w:val="nil"/>
              <w:left w:val="single" w:sz="4" w:space="0" w:color="auto"/>
              <w:bottom w:val="single" w:sz="4" w:space="0" w:color="000000"/>
              <w:right w:val="single" w:sz="4" w:space="0" w:color="auto"/>
            </w:tcBorders>
            <w:vAlign w:val="center"/>
            <w:hideMark/>
          </w:tcPr>
          <w:p w14:paraId="2BE0E825" w14:textId="77777777" w:rsidR="00A93D12" w:rsidRDefault="00A93D12">
            <w:pPr>
              <w:spacing w:line="256" w:lineRule="auto"/>
              <w:rPr>
                <w:lang w:eastAsia="zh-CN"/>
              </w:rPr>
            </w:pPr>
          </w:p>
        </w:tc>
      </w:tr>
      <w:tr w:rsidR="00A93D12" w14:paraId="57A3872A" w14:textId="77777777" w:rsidTr="00C12FFF">
        <w:trPr>
          <w:trHeight w:val="397"/>
        </w:trPr>
        <w:tc>
          <w:tcPr>
            <w:tcW w:w="729" w:type="dxa"/>
            <w:vMerge w:val="restart"/>
            <w:tcBorders>
              <w:top w:val="nil"/>
              <w:left w:val="single" w:sz="4" w:space="0" w:color="auto"/>
              <w:bottom w:val="single" w:sz="4" w:space="0" w:color="000000"/>
              <w:right w:val="single" w:sz="4" w:space="0" w:color="auto"/>
            </w:tcBorders>
            <w:shd w:val="clear" w:color="auto" w:fill="FFFFFF"/>
            <w:vAlign w:val="center"/>
            <w:hideMark/>
          </w:tcPr>
          <w:p w14:paraId="424F1894" w14:textId="77777777" w:rsidR="00A93D12" w:rsidRDefault="00A93D12">
            <w:pPr>
              <w:spacing w:line="256" w:lineRule="auto"/>
              <w:ind w:left="-72" w:right="-72"/>
              <w:jc w:val="center"/>
              <w:rPr>
                <w:lang w:eastAsia="zh-CN"/>
              </w:rPr>
            </w:pPr>
            <w:r>
              <w:rPr>
                <w:lang w:eastAsia="zh-CN"/>
              </w:rPr>
              <w:t>1.3</w:t>
            </w:r>
          </w:p>
        </w:tc>
        <w:tc>
          <w:tcPr>
            <w:tcW w:w="4162" w:type="dxa"/>
            <w:gridSpan w:val="3"/>
            <w:vMerge w:val="restart"/>
            <w:tcBorders>
              <w:top w:val="single" w:sz="4" w:space="0" w:color="auto"/>
              <w:left w:val="single" w:sz="4" w:space="0" w:color="auto"/>
              <w:bottom w:val="single" w:sz="4" w:space="0" w:color="000000"/>
              <w:right w:val="single" w:sz="4" w:space="0" w:color="000000"/>
            </w:tcBorders>
            <w:shd w:val="clear" w:color="auto" w:fill="FFFFFF"/>
            <w:vAlign w:val="center"/>
            <w:hideMark/>
          </w:tcPr>
          <w:p w14:paraId="6F6EC3A6" w14:textId="77777777" w:rsidR="00A93D12" w:rsidRDefault="00A93D12">
            <w:pPr>
              <w:spacing w:line="256" w:lineRule="auto"/>
              <w:ind w:left="-72" w:right="-72"/>
              <w:rPr>
                <w:lang w:eastAsia="zh-CN"/>
              </w:rPr>
            </w:pPr>
            <w:r>
              <w:rPr>
                <w:lang w:eastAsia="zh-CN"/>
              </w:rPr>
              <w:t>Văn hóa - xã hội, nghệ thuật, tôn giáo</w:t>
            </w:r>
          </w:p>
        </w:tc>
        <w:tc>
          <w:tcPr>
            <w:tcW w:w="1212" w:type="dxa"/>
            <w:tcBorders>
              <w:top w:val="nil"/>
              <w:left w:val="nil"/>
              <w:bottom w:val="single" w:sz="4" w:space="0" w:color="auto"/>
              <w:right w:val="single" w:sz="4" w:space="0" w:color="auto"/>
            </w:tcBorders>
            <w:shd w:val="clear" w:color="auto" w:fill="FFFFFF"/>
            <w:vAlign w:val="center"/>
            <w:hideMark/>
          </w:tcPr>
          <w:p w14:paraId="0754A800" w14:textId="77777777" w:rsidR="00A93D12" w:rsidRDefault="00A93D12">
            <w:pPr>
              <w:spacing w:line="256" w:lineRule="auto"/>
              <w:ind w:left="-72" w:right="-72"/>
              <w:jc w:val="center"/>
              <w:rPr>
                <w:lang w:eastAsia="zh-CN"/>
              </w:rPr>
            </w:pPr>
            <w:r>
              <w:rPr>
                <w:lang w:eastAsia="zh-CN"/>
              </w:rPr>
              <w:t>Cuốn</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55BDC2AB" w14:textId="77777777" w:rsidR="00A93D12" w:rsidRDefault="00A93D12">
            <w:pPr>
              <w:spacing w:line="256" w:lineRule="auto"/>
              <w:ind w:left="-72" w:right="-72"/>
              <w:jc w:val="center"/>
              <w:rPr>
                <w:lang w:eastAsia="zh-CN"/>
              </w:rPr>
            </w:pPr>
            <w:r>
              <w:rPr>
                <w:lang w:eastAsia="zh-CN"/>
              </w:rPr>
              <w:t> </w:t>
            </w:r>
          </w:p>
        </w:tc>
        <w:tc>
          <w:tcPr>
            <w:tcW w:w="1891" w:type="dxa"/>
            <w:vMerge w:val="restart"/>
            <w:tcBorders>
              <w:top w:val="nil"/>
              <w:left w:val="single" w:sz="4" w:space="0" w:color="auto"/>
              <w:bottom w:val="single" w:sz="4" w:space="0" w:color="000000"/>
              <w:right w:val="single" w:sz="4" w:space="0" w:color="auto"/>
            </w:tcBorders>
            <w:shd w:val="clear" w:color="auto" w:fill="FFFFFF"/>
            <w:vAlign w:val="center"/>
            <w:hideMark/>
          </w:tcPr>
          <w:p w14:paraId="6BE1FC93" w14:textId="77777777" w:rsidR="00A93D12" w:rsidRDefault="00A93D12">
            <w:pPr>
              <w:spacing w:line="256" w:lineRule="auto"/>
              <w:ind w:left="-72" w:right="-72"/>
              <w:jc w:val="center"/>
              <w:rPr>
                <w:lang w:eastAsia="zh-CN"/>
              </w:rPr>
            </w:pPr>
            <w:r>
              <w:rPr>
                <w:lang w:eastAsia="zh-CN"/>
              </w:rPr>
              <w:t> </w:t>
            </w:r>
          </w:p>
        </w:tc>
      </w:tr>
      <w:tr w:rsidR="00A93D12" w14:paraId="4F330BB9" w14:textId="77777777" w:rsidTr="00C12FFF">
        <w:trPr>
          <w:trHeight w:val="397"/>
        </w:trPr>
        <w:tc>
          <w:tcPr>
            <w:tcW w:w="0" w:type="auto"/>
            <w:vMerge/>
            <w:tcBorders>
              <w:top w:val="nil"/>
              <w:left w:val="single" w:sz="4" w:space="0" w:color="auto"/>
              <w:bottom w:val="single" w:sz="4" w:space="0" w:color="000000"/>
              <w:right w:val="single" w:sz="4" w:space="0" w:color="auto"/>
            </w:tcBorders>
            <w:vAlign w:val="center"/>
            <w:hideMark/>
          </w:tcPr>
          <w:p w14:paraId="37854886" w14:textId="77777777" w:rsidR="00A93D12" w:rsidRDefault="00A93D12">
            <w:pPr>
              <w:spacing w:line="256" w:lineRule="auto"/>
              <w:rPr>
                <w:lang w:eastAsia="zh-CN"/>
              </w:rPr>
            </w:pPr>
          </w:p>
        </w:tc>
        <w:tc>
          <w:tcPr>
            <w:tcW w:w="0" w:type="auto"/>
            <w:gridSpan w:val="3"/>
            <w:vMerge/>
            <w:tcBorders>
              <w:top w:val="single" w:sz="4" w:space="0" w:color="auto"/>
              <w:left w:val="single" w:sz="4" w:space="0" w:color="auto"/>
              <w:bottom w:val="single" w:sz="4" w:space="0" w:color="000000"/>
              <w:right w:val="single" w:sz="4" w:space="0" w:color="000000"/>
            </w:tcBorders>
            <w:vAlign w:val="center"/>
            <w:hideMark/>
          </w:tcPr>
          <w:p w14:paraId="0F3C1699" w14:textId="77777777" w:rsidR="00A93D12" w:rsidRDefault="00A93D12">
            <w:pPr>
              <w:spacing w:line="256" w:lineRule="auto"/>
              <w:rPr>
                <w:lang w:eastAsia="zh-CN"/>
              </w:rPr>
            </w:pPr>
          </w:p>
        </w:tc>
        <w:tc>
          <w:tcPr>
            <w:tcW w:w="1212" w:type="dxa"/>
            <w:tcBorders>
              <w:top w:val="nil"/>
              <w:left w:val="nil"/>
              <w:bottom w:val="single" w:sz="4" w:space="0" w:color="auto"/>
              <w:right w:val="single" w:sz="4" w:space="0" w:color="auto"/>
            </w:tcBorders>
            <w:shd w:val="clear" w:color="auto" w:fill="FFFFFF"/>
            <w:vAlign w:val="center"/>
            <w:hideMark/>
          </w:tcPr>
          <w:p w14:paraId="0F3B9DDD" w14:textId="77777777" w:rsidR="00A93D12" w:rsidRDefault="00A93D12">
            <w:pPr>
              <w:spacing w:line="256" w:lineRule="auto"/>
              <w:ind w:left="-72" w:right="-72"/>
              <w:jc w:val="center"/>
              <w:rPr>
                <w:lang w:eastAsia="zh-CN"/>
              </w:rPr>
            </w:pPr>
            <w:r>
              <w:rPr>
                <w:lang w:eastAsia="zh-CN"/>
              </w:rPr>
              <w:t>1000 bản</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7D23D630" w14:textId="77777777" w:rsidR="00A93D12" w:rsidRDefault="00A93D12">
            <w:pPr>
              <w:spacing w:line="256" w:lineRule="auto"/>
              <w:ind w:left="-72" w:right="-72"/>
              <w:jc w:val="center"/>
              <w:rPr>
                <w:lang w:eastAsia="zh-CN"/>
              </w:rPr>
            </w:pPr>
            <w:r>
              <w:rPr>
                <w:lang w:eastAsia="zh-CN"/>
              </w:rPr>
              <w:t> </w:t>
            </w:r>
          </w:p>
        </w:tc>
        <w:tc>
          <w:tcPr>
            <w:tcW w:w="1891" w:type="dxa"/>
            <w:vMerge/>
            <w:tcBorders>
              <w:top w:val="nil"/>
              <w:left w:val="single" w:sz="4" w:space="0" w:color="auto"/>
              <w:bottom w:val="single" w:sz="4" w:space="0" w:color="000000"/>
              <w:right w:val="single" w:sz="4" w:space="0" w:color="auto"/>
            </w:tcBorders>
            <w:vAlign w:val="center"/>
            <w:hideMark/>
          </w:tcPr>
          <w:p w14:paraId="62DCE466" w14:textId="77777777" w:rsidR="00A93D12" w:rsidRDefault="00A93D12">
            <w:pPr>
              <w:spacing w:line="256" w:lineRule="auto"/>
              <w:rPr>
                <w:lang w:eastAsia="zh-CN"/>
              </w:rPr>
            </w:pPr>
          </w:p>
        </w:tc>
      </w:tr>
      <w:tr w:rsidR="00A93D12" w14:paraId="3D3546C1" w14:textId="77777777" w:rsidTr="00C12FFF">
        <w:trPr>
          <w:trHeight w:val="397"/>
        </w:trPr>
        <w:tc>
          <w:tcPr>
            <w:tcW w:w="729" w:type="dxa"/>
            <w:vMerge w:val="restart"/>
            <w:tcBorders>
              <w:top w:val="nil"/>
              <w:left w:val="single" w:sz="4" w:space="0" w:color="auto"/>
              <w:bottom w:val="single" w:sz="4" w:space="0" w:color="000000"/>
              <w:right w:val="single" w:sz="4" w:space="0" w:color="auto"/>
            </w:tcBorders>
            <w:shd w:val="clear" w:color="auto" w:fill="FFFFFF"/>
            <w:vAlign w:val="center"/>
            <w:hideMark/>
          </w:tcPr>
          <w:p w14:paraId="74559CE8" w14:textId="77777777" w:rsidR="00A93D12" w:rsidRDefault="00A93D12">
            <w:pPr>
              <w:spacing w:line="256" w:lineRule="auto"/>
              <w:ind w:left="-72" w:right="-72"/>
              <w:jc w:val="center"/>
              <w:rPr>
                <w:lang w:eastAsia="zh-CN"/>
              </w:rPr>
            </w:pPr>
            <w:r>
              <w:rPr>
                <w:lang w:eastAsia="zh-CN"/>
              </w:rPr>
              <w:t>1.4</w:t>
            </w:r>
          </w:p>
        </w:tc>
        <w:tc>
          <w:tcPr>
            <w:tcW w:w="4162" w:type="dxa"/>
            <w:gridSpan w:val="3"/>
            <w:vMerge w:val="restart"/>
            <w:tcBorders>
              <w:top w:val="single" w:sz="4" w:space="0" w:color="auto"/>
              <w:left w:val="single" w:sz="4" w:space="0" w:color="auto"/>
              <w:bottom w:val="single" w:sz="4" w:space="0" w:color="000000"/>
              <w:right w:val="single" w:sz="4" w:space="0" w:color="000000"/>
            </w:tcBorders>
            <w:shd w:val="clear" w:color="auto" w:fill="FFFFFF"/>
            <w:vAlign w:val="center"/>
            <w:hideMark/>
          </w:tcPr>
          <w:p w14:paraId="13717548" w14:textId="77777777" w:rsidR="00A93D12" w:rsidRDefault="00A93D12">
            <w:pPr>
              <w:spacing w:line="256" w:lineRule="auto"/>
              <w:ind w:left="-72" w:right="-72"/>
              <w:rPr>
                <w:lang w:eastAsia="zh-CN"/>
              </w:rPr>
            </w:pPr>
            <w:r>
              <w:rPr>
                <w:lang w:eastAsia="zh-CN"/>
              </w:rPr>
              <w:t>Văn học</w:t>
            </w:r>
          </w:p>
        </w:tc>
        <w:tc>
          <w:tcPr>
            <w:tcW w:w="1212" w:type="dxa"/>
            <w:tcBorders>
              <w:top w:val="nil"/>
              <w:left w:val="nil"/>
              <w:bottom w:val="single" w:sz="4" w:space="0" w:color="auto"/>
              <w:right w:val="single" w:sz="4" w:space="0" w:color="auto"/>
            </w:tcBorders>
            <w:shd w:val="clear" w:color="auto" w:fill="FFFFFF"/>
            <w:vAlign w:val="center"/>
            <w:hideMark/>
          </w:tcPr>
          <w:p w14:paraId="02AD0E85" w14:textId="77777777" w:rsidR="00A93D12" w:rsidRDefault="00A93D12">
            <w:pPr>
              <w:spacing w:line="256" w:lineRule="auto"/>
              <w:ind w:left="-72" w:right="-72"/>
              <w:jc w:val="center"/>
              <w:rPr>
                <w:lang w:eastAsia="zh-CN"/>
              </w:rPr>
            </w:pPr>
            <w:r>
              <w:rPr>
                <w:lang w:eastAsia="zh-CN"/>
              </w:rPr>
              <w:t>Cuốn</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4412C31B" w14:textId="77777777" w:rsidR="00A93D12" w:rsidRDefault="00A93D12">
            <w:pPr>
              <w:spacing w:line="256" w:lineRule="auto"/>
              <w:ind w:left="-72" w:right="-72"/>
              <w:jc w:val="center"/>
              <w:rPr>
                <w:lang w:eastAsia="zh-CN"/>
              </w:rPr>
            </w:pPr>
            <w:r>
              <w:rPr>
                <w:lang w:eastAsia="zh-CN"/>
              </w:rPr>
              <w:t> </w:t>
            </w:r>
          </w:p>
        </w:tc>
        <w:tc>
          <w:tcPr>
            <w:tcW w:w="1891" w:type="dxa"/>
            <w:vMerge w:val="restart"/>
            <w:tcBorders>
              <w:top w:val="nil"/>
              <w:left w:val="single" w:sz="4" w:space="0" w:color="auto"/>
              <w:bottom w:val="single" w:sz="4" w:space="0" w:color="000000"/>
              <w:right w:val="single" w:sz="4" w:space="0" w:color="auto"/>
            </w:tcBorders>
            <w:shd w:val="clear" w:color="auto" w:fill="FFFFFF"/>
            <w:vAlign w:val="center"/>
            <w:hideMark/>
          </w:tcPr>
          <w:p w14:paraId="1ED3C4E5" w14:textId="77777777" w:rsidR="00A93D12" w:rsidRDefault="00A93D12">
            <w:pPr>
              <w:spacing w:line="256" w:lineRule="auto"/>
              <w:ind w:left="-72" w:right="-72"/>
              <w:jc w:val="center"/>
              <w:rPr>
                <w:lang w:eastAsia="zh-CN"/>
              </w:rPr>
            </w:pPr>
            <w:r>
              <w:rPr>
                <w:lang w:eastAsia="zh-CN"/>
              </w:rPr>
              <w:t> </w:t>
            </w:r>
          </w:p>
        </w:tc>
      </w:tr>
      <w:tr w:rsidR="00A93D12" w14:paraId="7C249DFB" w14:textId="77777777" w:rsidTr="00C12FFF">
        <w:trPr>
          <w:trHeight w:val="397"/>
        </w:trPr>
        <w:tc>
          <w:tcPr>
            <w:tcW w:w="0" w:type="auto"/>
            <w:vMerge/>
            <w:tcBorders>
              <w:top w:val="nil"/>
              <w:left w:val="single" w:sz="4" w:space="0" w:color="auto"/>
              <w:bottom w:val="single" w:sz="4" w:space="0" w:color="000000"/>
              <w:right w:val="single" w:sz="4" w:space="0" w:color="auto"/>
            </w:tcBorders>
            <w:vAlign w:val="center"/>
            <w:hideMark/>
          </w:tcPr>
          <w:p w14:paraId="3FE8317B" w14:textId="77777777" w:rsidR="00A93D12" w:rsidRDefault="00A93D12">
            <w:pPr>
              <w:spacing w:line="256" w:lineRule="auto"/>
              <w:rPr>
                <w:lang w:eastAsia="zh-CN"/>
              </w:rPr>
            </w:pPr>
          </w:p>
        </w:tc>
        <w:tc>
          <w:tcPr>
            <w:tcW w:w="0" w:type="auto"/>
            <w:gridSpan w:val="3"/>
            <w:vMerge/>
            <w:tcBorders>
              <w:top w:val="single" w:sz="4" w:space="0" w:color="auto"/>
              <w:left w:val="single" w:sz="4" w:space="0" w:color="auto"/>
              <w:bottom w:val="single" w:sz="4" w:space="0" w:color="000000"/>
              <w:right w:val="single" w:sz="4" w:space="0" w:color="000000"/>
            </w:tcBorders>
            <w:vAlign w:val="center"/>
            <w:hideMark/>
          </w:tcPr>
          <w:p w14:paraId="49BF0D94" w14:textId="77777777" w:rsidR="00A93D12" w:rsidRDefault="00A93D12">
            <w:pPr>
              <w:spacing w:line="256" w:lineRule="auto"/>
              <w:rPr>
                <w:lang w:eastAsia="zh-CN"/>
              </w:rPr>
            </w:pPr>
          </w:p>
        </w:tc>
        <w:tc>
          <w:tcPr>
            <w:tcW w:w="1212" w:type="dxa"/>
            <w:tcBorders>
              <w:top w:val="nil"/>
              <w:left w:val="nil"/>
              <w:bottom w:val="single" w:sz="4" w:space="0" w:color="auto"/>
              <w:right w:val="single" w:sz="4" w:space="0" w:color="auto"/>
            </w:tcBorders>
            <w:shd w:val="clear" w:color="auto" w:fill="FFFFFF"/>
            <w:vAlign w:val="center"/>
            <w:hideMark/>
          </w:tcPr>
          <w:p w14:paraId="4178D50F" w14:textId="77777777" w:rsidR="00A93D12" w:rsidRDefault="00A93D12">
            <w:pPr>
              <w:spacing w:line="256" w:lineRule="auto"/>
              <w:ind w:left="-72" w:right="-72"/>
              <w:jc w:val="center"/>
              <w:rPr>
                <w:lang w:eastAsia="zh-CN"/>
              </w:rPr>
            </w:pPr>
            <w:r>
              <w:rPr>
                <w:lang w:eastAsia="zh-CN"/>
              </w:rPr>
              <w:t>1000 bản</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539288AC" w14:textId="77777777" w:rsidR="00A93D12" w:rsidRDefault="00A93D12">
            <w:pPr>
              <w:spacing w:line="256" w:lineRule="auto"/>
              <w:ind w:left="-72" w:right="-72"/>
              <w:jc w:val="center"/>
              <w:rPr>
                <w:lang w:eastAsia="zh-CN"/>
              </w:rPr>
            </w:pPr>
            <w:r>
              <w:rPr>
                <w:lang w:eastAsia="zh-CN"/>
              </w:rPr>
              <w:t> </w:t>
            </w:r>
          </w:p>
        </w:tc>
        <w:tc>
          <w:tcPr>
            <w:tcW w:w="1891" w:type="dxa"/>
            <w:vMerge/>
            <w:tcBorders>
              <w:top w:val="nil"/>
              <w:left w:val="single" w:sz="4" w:space="0" w:color="auto"/>
              <w:bottom w:val="single" w:sz="4" w:space="0" w:color="000000"/>
              <w:right w:val="single" w:sz="4" w:space="0" w:color="auto"/>
            </w:tcBorders>
            <w:vAlign w:val="center"/>
            <w:hideMark/>
          </w:tcPr>
          <w:p w14:paraId="379221BA" w14:textId="77777777" w:rsidR="00A93D12" w:rsidRDefault="00A93D12">
            <w:pPr>
              <w:spacing w:line="256" w:lineRule="auto"/>
              <w:rPr>
                <w:lang w:eastAsia="zh-CN"/>
              </w:rPr>
            </w:pPr>
          </w:p>
        </w:tc>
      </w:tr>
      <w:tr w:rsidR="00A93D12" w14:paraId="53BE8D26" w14:textId="77777777" w:rsidTr="00C12FFF">
        <w:trPr>
          <w:trHeight w:val="397"/>
        </w:trPr>
        <w:tc>
          <w:tcPr>
            <w:tcW w:w="729" w:type="dxa"/>
            <w:vMerge w:val="restart"/>
            <w:tcBorders>
              <w:top w:val="nil"/>
              <w:left w:val="single" w:sz="4" w:space="0" w:color="auto"/>
              <w:bottom w:val="single" w:sz="4" w:space="0" w:color="000000"/>
              <w:right w:val="single" w:sz="4" w:space="0" w:color="auto"/>
            </w:tcBorders>
            <w:shd w:val="clear" w:color="auto" w:fill="FFFFFF"/>
            <w:vAlign w:val="center"/>
            <w:hideMark/>
          </w:tcPr>
          <w:p w14:paraId="23CD95FB" w14:textId="77777777" w:rsidR="00A93D12" w:rsidRDefault="00A93D12">
            <w:pPr>
              <w:spacing w:line="256" w:lineRule="auto"/>
              <w:ind w:left="-72" w:right="-72"/>
              <w:jc w:val="center"/>
              <w:rPr>
                <w:lang w:eastAsia="zh-CN"/>
              </w:rPr>
            </w:pPr>
            <w:r>
              <w:rPr>
                <w:lang w:eastAsia="zh-CN"/>
              </w:rPr>
              <w:t>1.5</w:t>
            </w:r>
          </w:p>
        </w:tc>
        <w:tc>
          <w:tcPr>
            <w:tcW w:w="4162" w:type="dxa"/>
            <w:gridSpan w:val="3"/>
            <w:vMerge w:val="restart"/>
            <w:tcBorders>
              <w:top w:val="single" w:sz="4" w:space="0" w:color="auto"/>
              <w:left w:val="single" w:sz="4" w:space="0" w:color="auto"/>
              <w:bottom w:val="single" w:sz="4" w:space="0" w:color="000000"/>
              <w:right w:val="single" w:sz="4" w:space="0" w:color="000000"/>
            </w:tcBorders>
            <w:shd w:val="clear" w:color="auto" w:fill="FFFFFF"/>
            <w:vAlign w:val="center"/>
            <w:hideMark/>
          </w:tcPr>
          <w:p w14:paraId="20FF71F6" w14:textId="77777777" w:rsidR="00A93D12" w:rsidRDefault="00A93D12">
            <w:pPr>
              <w:spacing w:line="256" w:lineRule="auto"/>
              <w:ind w:left="-72" w:right="-72"/>
              <w:rPr>
                <w:lang w:eastAsia="zh-CN"/>
              </w:rPr>
            </w:pPr>
            <w:r>
              <w:rPr>
                <w:lang w:eastAsia="zh-CN"/>
              </w:rPr>
              <w:t>Giáo khoa - giáo trình - tham khảo</w:t>
            </w:r>
          </w:p>
        </w:tc>
        <w:tc>
          <w:tcPr>
            <w:tcW w:w="1212" w:type="dxa"/>
            <w:tcBorders>
              <w:top w:val="nil"/>
              <w:left w:val="nil"/>
              <w:bottom w:val="single" w:sz="4" w:space="0" w:color="auto"/>
              <w:right w:val="single" w:sz="4" w:space="0" w:color="auto"/>
            </w:tcBorders>
            <w:shd w:val="clear" w:color="auto" w:fill="FFFFFF"/>
            <w:vAlign w:val="center"/>
            <w:hideMark/>
          </w:tcPr>
          <w:p w14:paraId="02C3B18E" w14:textId="77777777" w:rsidR="00A93D12" w:rsidRDefault="00A93D12">
            <w:pPr>
              <w:spacing w:line="256" w:lineRule="auto"/>
              <w:ind w:left="-72" w:right="-72"/>
              <w:jc w:val="center"/>
              <w:rPr>
                <w:lang w:eastAsia="zh-CN"/>
              </w:rPr>
            </w:pPr>
            <w:r>
              <w:rPr>
                <w:lang w:eastAsia="zh-CN"/>
              </w:rPr>
              <w:t>Cuốn</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287F3721" w14:textId="77777777" w:rsidR="00A93D12" w:rsidRDefault="00A93D12">
            <w:pPr>
              <w:spacing w:line="256" w:lineRule="auto"/>
              <w:ind w:left="-72" w:right="-72"/>
              <w:jc w:val="center"/>
              <w:rPr>
                <w:lang w:eastAsia="zh-CN"/>
              </w:rPr>
            </w:pPr>
            <w:r>
              <w:rPr>
                <w:lang w:eastAsia="zh-CN"/>
              </w:rPr>
              <w:t> </w:t>
            </w:r>
          </w:p>
        </w:tc>
        <w:tc>
          <w:tcPr>
            <w:tcW w:w="1891" w:type="dxa"/>
            <w:vMerge w:val="restart"/>
            <w:tcBorders>
              <w:top w:val="nil"/>
              <w:left w:val="single" w:sz="4" w:space="0" w:color="auto"/>
              <w:bottom w:val="single" w:sz="4" w:space="0" w:color="000000"/>
              <w:right w:val="single" w:sz="4" w:space="0" w:color="auto"/>
            </w:tcBorders>
            <w:shd w:val="clear" w:color="auto" w:fill="FFFFFF"/>
            <w:vAlign w:val="center"/>
            <w:hideMark/>
          </w:tcPr>
          <w:p w14:paraId="3372BCB7" w14:textId="77777777" w:rsidR="00A93D12" w:rsidRDefault="00A93D12">
            <w:pPr>
              <w:spacing w:line="256" w:lineRule="auto"/>
              <w:ind w:left="-72" w:right="-72"/>
              <w:jc w:val="center"/>
              <w:rPr>
                <w:lang w:eastAsia="zh-CN"/>
              </w:rPr>
            </w:pPr>
            <w:r>
              <w:rPr>
                <w:lang w:eastAsia="zh-CN"/>
              </w:rPr>
              <w:t> </w:t>
            </w:r>
          </w:p>
        </w:tc>
      </w:tr>
      <w:tr w:rsidR="00A93D12" w14:paraId="60542798" w14:textId="77777777" w:rsidTr="00C12FFF">
        <w:trPr>
          <w:trHeight w:val="397"/>
        </w:trPr>
        <w:tc>
          <w:tcPr>
            <w:tcW w:w="0" w:type="auto"/>
            <w:vMerge/>
            <w:tcBorders>
              <w:top w:val="nil"/>
              <w:left w:val="single" w:sz="4" w:space="0" w:color="auto"/>
              <w:bottom w:val="single" w:sz="4" w:space="0" w:color="000000"/>
              <w:right w:val="single" w:sz="4" w:space="0" w:color="auto"/>
            </w:tcBorders>
            <w:vAlign w:val="center"/>
            <w:hideMark/>
          </w:tcPr>
          <w:p w14:paraId="5039CE62" w14:textId="77777777" w:rsidR="00A93D12" w:rsidRDefault="00A93D12">
            <w:pPr>
              <w:spacing w:line="256" w:lineRule="auto"/>
              <w:rPr>
                <w:lang w:eastAsia="zh-CN"/>
              </w:rPr>
            </w:pPr>
          </w:p>
        </w:tc>
        <w:tc>
          <w:tcPr>
            <w:tcW w:w="0" w:type="auto"/>
            <w:gridSpan w:val="3"/>
            <w:vMerge/>
            <w:tcBorders>
              <w:top w:val="single" w:sz="4" w:space="0" w:color="auto"/>
              <w:left w:val="single" w:sz="4" w:space="0" w:color="auto"/>
              <w:bottom w:val="single" w:sz="4" w:space="0" w:color="000000"/>
              <w:right w:val="single" w:sz="4" w:space="0" w:color="000000"/>
            </w:tcBorders>
            <w:vAlign w:val="center"/>
            <w:hideMark/>
          </w:tcPr>
          <w:p w14:paraId="54AF6ECD" w14:textId="77777777" w:rsidR="00A93D12" w:rsidRDefault="00A93D12">
            <w:pPr>
              <w:spacing w:line="256" w:lineRule="auto"/>
              <w:rPr>
                <w:lang w:eastAsia="zh-CN"/>
              </w:rPr>
            </w:pPr>
          </w:p>
        </w:tc>
        <w:tc>
          <w:tcPr>
            <w:tcW w:w="1212" w:type="dxa"/>
            <w:tcBorders>
              <w:top w:val="nil"/>
              <w:left w:val="nil"/>
              <w:bottom w:val="single" w:sz="4" w:space="0" w:color="auto"/>
              <w:right w:val="single" w:sz="4" w:space="0" w:color="auto"/>
            </w:tcBorders>
            <w:shd w:val="clear" w:color="auto" w:fill="FFFFFF"/>
            <w:vAlign w:val="center"/>
            <w:hideMark/>
          </w:tcPr>
          <w:p w14:paraId="693A8935" w14:textId="77777777" w:rsidR="00A93D12" w:rsidRDefault="00A93D12">
            <w:pPr>
              <w:spacing w:line="256" w:lineRule="auto"/>
              <w:ind w:left="-72" w:right="-72"/>
              <w:jc w:val="center"/>
              <w:rPr>
                <w:lang w:eastAsia="zh-CN"/>
              </w:rPr>
            </w:pPr>
            <w:r>
              <w:rPr>
                <w:lang w:eastAsia="zh-CN"/>
              </w:rPr>
              <w:t>1000 bản</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05AEB530" w14:textId="77777777" w:rsidR="00A93D12" w:rsidRDefault="00A93D12">
            <w:pPr>
              <w:spacing w:line="256" w:lineRule="auto"/>
              <w:ind w:left="-72" w:right="-72"/>
              <w:jc w:val="center"/>
              <w:rPr>
                <w:lang w:eastAsia="zh-CN"/>
              </w:rPr>
            </w:pPr>
            <w:r>
              <w:rPr>
                <w:lang w:eastAsia="zh-CN"/>
              </w:rPr>
              <w:t> </w:t>
            </w:r>
          </w:p>
        </w:tc>
        <w:tc>
          <w:tcPr>
            <w:tcW w:w="1891" w:type="dxa"/>
            <w:vMerge/>
            <w:tcBorders>
              <w:top w:val="nil"/>
              <w:left w:val="single" w:sz="4" w:space="0" w:color="auto"/>
              <w:bottom w:val="single" w:sz="4" w:space="0" w:color="000000"/>
              <w:right w:val="single" w:sz="4" w:space="0" w:color="auto"/>
            </w:tcBorders>
            <w:vAlign w:val="center"/>
            <w:hideMark/>
          </w:tcPr>
          <w:p w14:paraId="1A699A60" w14:textId="77777777" w:rsidR="00A93D12" w:rsidRDefault="00A93D12">
            <w:pPr>
              <w:spacing w:line="256" w:lineRule="auto"/>
              <w:rPr>
                <w:lang w:eastAsia="zh-CN"/>
              </w:rPr>
            </w:pPr>
          </w:p>
        </w:tc>
      </w:tr>
      <w:tr w:rsidR="00A93D12" w14:paraId="665FF971" w14:textId="77777777" w:rsidTr="00C12FFF">
        <w:trPr>
          <w:trHeight w:val="397"/>
        </w:trPr>
        <w:tc>
          <w:tcPr>
            <w:tcW w:w="729" w:type="dxa"/>
            <w:vMerge w:val="restart"/>
            <w:tcBorders>
              <w:top w:val="nil"/>
              <w:left w:val="single" w:sz="4" w:space="0" w:color="auto"/>
              <w:bottom w:val="single" w:sz="4" w:space="0" w:color="000000"/>
              <w:right w:val="single" w:sz="4" w:space="0" w:color="auto"/>
            </w:tcBorders>
            <w:shd w:val="clear" w:color="auto" w:fill="FFFFFF"/>
            <w:vAlign w:val="center"/>
            <w:hideMark/>
          </w:tcPr>
          <w:p w14:paraId="177FE071" w14:textId="77777777" w:rsidR="00A93D12" w:rsidRDefault="00A93D12">
            <w:pPr>
              <w:spacing w:line="256" w:lineRule="auto"/>
              <w:ind w:left="-72" w:right="-72"/>
              <w:jc w:val="center"/>
              <w:rPr>
                <w:lang w:eastAsia="zh-CN"/>
              </w:rPr>
            </w:pPr>
            <w:r>
              <w:rPr>
                <w:lang w:eastAsia="zh-CN"/>
              </w:rPr>
              <w:t>1.6</w:t>
            </w:r>
          </w:p>
        </w:tc>
        <w:tc>
          <w:tcPr>
            <w:tcW w:w="4162" w:type="dxa"/>
            <w:gridSpan w:val="3"/>
            <w:vMerge w:val="restart"/>
            <w:tcBorders>
              <w:top w:val="single" w:sz="4" w:space="0" w:color="auto"/>
              <w:left w:val="single" w:sz="4" w:space="0" w:color="auto"/>
              <w:bottom w:val="single" w:sz="4" w:space="0" w:color="000000"/>
              <w:right w:val="single" w:sz="4" w:space="0" w:color="000000"/>
            </w:tcBorders>
            <w:shd w:val="clear" w:color="auto" w:fill="FFFFFF"/>
            <w:vAlign w:val="center"/>
            <w:hideMark/>
          </w:tcPr>
          <w:p w14:paraId="1FD209F2" w14:textId="77777777" w:rsidR="00A93D12" w:rsidRDefault="00A93D12">
            <w:pPr>
              <w:spacing w:line="256" w:lineRule="auto"/>
              <w:ind w:left="-72" w:right="-72"/>
              <w:rPr>
                <w:lang w:eastAsia="zh-CN"/>
              </w:rPr>
            </w:pPr>
            <w:r>
              <w:rPr>
                <w:lang w:eastAsia="zh-CN"/>
              </w:rPr>
              <w:t>Thiếu niên, nhi đồng</w:t>
            </w:r>
          </w:p>
        </w:tc>
        <w:tc>
          <w:tcPr>
            <w:tcW w:w="1212" w:type="dxa"/>
            <w:tcBorders>
              <w:top w:val="nil"/>
              <w:left w:val="nil"/>
              <w:bottom w:val="single" w:sz="4" w:space="0" w:color="auto"/>
              <w:right w:val="single" w:sz="4" w:space="0" w:color="auto"/>
            </w:tcBorders>
            <w:shd w:val="clear" w:color="auto" w:fill="FFFFFF"/>
            <w:vAlign w:val="center"/>
            <w:hideMark/>
          </w:tcPr>
          <w:p w14:paraId="57D459E9" w14:textId="77777777" w:rsidR="00A93D12" w:rsidRDefault="00A93D12">
            <w:pPr>
              <w:spacing w:line="256" w:lineRule="auto"/>
              <w:ind w:left="-72" w:right="-72"/>
              <w:jc w:val="center"/>
              <w:rPr>
                <w:lang w:eastAsia="zh-CN"/>
              </w:rPr>
            </w:pPr>
            <w:r>
              <w:rPr>
                <w:lang w:eastAsia="zh-CN"/>
              </w:rPr>
              <w:t>Cuốn</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088A270D" w14:textId="77777777" w:rsidR="00A93D12" w:rsidRDefault="00A93D12">
            <w:pPr>
              <w:spacing w:line="256" w:lineRule="auto"/>
              <w:ind w:left="-72" w:right="-72"/>
              <w:jc w:val="center"/>
              <w:rPr>
                <w:lang w:eastAsia="zh-CN"/>
              </w:rPr>
            </w:pPr>
            <w:r>
              <w:rPr>
                <w:lang w:eastAsia="zh-CN"/>
              </w:rPr>
              <w:t> </w:t>
            </w:r>
          </w:p>
        </w:tc>
        <w:tc>
          <w:tcPr>
            <w:tcW w:w="1891" w:type="dxa"/>
            <w:vMerge w:val="restart"/>
            <w:tcBorders>
              <w:top w:val="nil"/>
              <w:left w:val="single" w:sz="4" w:space="0" w:color="auto"/>
              <w:bottom w:val="single" w:sz="4" w:space="0" w:color="000000"/>
              <w:right w:val="single" w:sz="4" w:space="0" w:color="auto"/>
            </w:tcBorders>
            <w:shd w:val="clear" w:color="auto" w:fill="FFFFFF"/>
            <w:vAlign w:val="center"/>
            <w:hideMark/>
          </w:tcPr>
          <w:p w14:paraId="3708C450" w14:textId="77777777" w:rsidR="00A93D12" w:rsidRDefault="00A93D12">
            <w:pPr>
              <w:spacing w:line="256" w:lineRule="auto"/>
              <w:ind w:left="-72" w:right="-72"/>
              <w:jc w:val="center"/>
              <w:rPr>
                <w:lang w:eastAsia="zh-CN"/>
              </w:rPr>
            </w:pPr>
            <w:r>
              <w:rPr>
                <w:lang w:eastAsia="zh-CN"/>
              </w:rPr>
              <w:t> </w:t>
            </w:r>
          </w:p>
        </w:tc>
      </w:tr>
      <w:tr w:rsidR="00A93D12" w14:paraId="6C2FE4D0" w14:textId="77777777" w:rsidTr="00C12FFF">
        <w:trPr>
          <w:trHeight w:val="397"/>
        </w:trPr>
        <w:tc>
          <w:tcPr>
            <w:tcW w:w="0" w:type="auto"/>
            <w:vMerge/>
            <w:tcBorders>
              <w:top w:val="nil"/>
              <w:left w:val="single" w:sz="4" w:space="0" w:color="auto"/>
              <w:bottom w:val="single" w:sz="4" w:space="0" w:color="000000"/>
              <w:right w:val="single" w:sz="4" w:space="0" w:color="auto"/>
            </w:tcBorders>
            <w:vAlign w:val="center"/>
            <w:hideMark/>
          </w:tcPr>
          <w:p w14:paraId="0AF14FBA" w14:textId="77777777" w:rsidR="00A93D12" w:rsidRDefault="00A93D12">
            <w:pPr>
              <w:spacing w:line="256" w:lineRule="auto"/>
              <w:rPr>
                <w:lang w:eastAsia="zh-CN"/>
              </w:rPr>
            </w:pPr>
          </w:p>
        </w:tc>
        <w:tc>
          <w:tcPr>
            <w:tcW w:w="0" w:type="auto"/>
            <w:gridSpan w:val="3"/>
            <w:vMerge/>
            <w:tcBorders>
              <w:top w:val="single" w:sz="4" w:space="0" w:color="auto"/>
              <w:left w:val="single" w:sz="4" w:space="0" w:color="auto"/>
              <w:bottom w:val="single" w:sz="4" w:space="0" w:color="000000"/>
              <w:right w:val="single" w:sz="4" w:space="0" w:color="000000"/>
            </w:tcBorders>
            <w:vAlign w:val="center"/>
            <w:hideMark/>
          </w:tcPr>
          <w:p w14:paraId="668C46B8" w14:textId="77777777" w:rsidR="00A93D12" w:rsidRDefault="00A93D12">
            <w:pPr>
              <w:spacing w:line="256" w:lineRule="auto"/>
              <w:rPr>
                <w:lang w:eastAsia="zh-CN"/>
              </w:rPr>
            </w:pPr>
          </w:p>
        </w:tc>
        <w:tc>
          <w:tcPr>
            <w:tcW w:w="1212" w:type="dxa"/>
            <w:tcBorders>
              <w:top w:val="nil"/>
              <w:left w:val="nil"/>
              <w:bottom w:val="single" w:sz="4" w:space="0" w:color="auto"/>
              <w:right w:val="single" w:sz="4" w:space="0" w:color="auto"/>
            </w:tcBorders>
            <w:shd w:val="clear" w:color="auto" w:fill="FFFFFF"/>
            <w:vAlign w:val="center"/>
            <w:hideMark/>
          </w:tcPr>
          <w:p w14:paraId="2E81EADE" w14:textId="77777777" w:rsidR="00A93D12" w:rsidRDefault="00A93D12">
            <w:pPr>
              <w:spacing w:line="256" w:lineRule="auto"/>
              <w:ind w:left="-72" w:right="-72"/>
              <w:jc w:val="center"/>
              <w:rPr>
                <w:lang w:eastAsia="zh-CN"/>
              </w:rPr>
            </w:pPr>
            <w:r>
              <w:rPr>
                <w:lang w:eastAsia="zh-CN"/>
              </w:rPr>
              <w:t>1000 bản</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491C2150" w14:textId="77777777" w:rsidR="00A93D12" w:rsidRDefault="00A93D12">
            <w:pPr>
              <w:spacing w:line="256" w:lineRule="auto"/>
              <w:ind w:left="-72" w:right="-72"/>
              <w:jc w:val="center"/>
              <w:rPr>
                <w:lang w:eastAsia="zh-CN"/>
              </w:rPr>
            </w:pPr>
            <w:r>
              <w:rPr>
                <w:lang w:eastAsia="zh-CN"/>
              </w:rPr>
              <w:t> </w:t>
            </w:r>
          </w:p>
        </w:tc>
        <w:tc>
          <w:tcPr>
            <w:tcW w:w="1891" w:type="dxa"/>
            <w:vMerge/>
            <w:tcBorders>
              <w:top w:val="nil"/>
              <w:left w:val="single" w:sz="4" w:space="0" w:color="auto"/>
              <w:bottom w:val="single" w:sz="4" w:space="0" w:color="000000"/>
              <w:right w:val="single" w:sz="4" w:space="0" w:color="auto"/>
            </w:tcBorders>
            <w:vAlign w:val="center"/>
            <w:hideMark/>
          </w:tcPr>
          <w:p w14:paraId="5736CBA9" w14:textId="77777777" w:rsidR="00A93D12" w:rsidRDefault="00A93D12">
            <w:pPr>
              <w:spacing w:line="256" w:lineRule="auto"/>
              <w:rPr>
                <w:lang w:eastAsia="zh-CN"/>
              </w:rPr>
            </w:pPr>
          </w:p>
        </w:tc>
      </w:tr>
      <w:tr w:rsidR="00A93D12" w14:paraId="01C535F8" w14:textId="77777777" w:rsidTr="00C12FFF">
        <w:trPr>
          <w:trHeight w:val="397"/>
        </w:trPr>
        <w:tc>
          <w:tcPr>
            <w:tcW w:w="729" w:type="dxa"/>
            <w:vMerge w:val="restart"/>
            <w:tcBorders>
              <w:top w:val="nil"/>
              <w:left w:val="single" w:sz="4" w:space="0" w:color="auto"/>
              <w:bottom w:val="single" w:sz="4" w:space="0" w:color="000000"/>
              <w:right w:val="single" w:sz="4" w:space="0" w:color="auto"/>
            </w:tcBorders>
            <w:shd w:val="clear" w:color="auto" w:fill="FFFFFF"/>
            <w:vAlign w:val="center"/>
            <w:hideMark/>
          </w:tcPr>
          <w:p w14:paraId="0469F847" w14:textId="77777777" w:rsidR="00A93D12" w:rsidRDefault="00A93D12">
            <w:pPr>
              <w:spacing w:line="256" w:lineRule="auto"/>
              <w:ind w:left="-72" w:right="-72"/>
              <w:jc w:val="center"/>
              <w:rPr>
                <w:lang w:eastAsia="zh-CN"/>
              </w:rPr>
            </w:pPr>
            <w:r>
              <w:rPr>
                <w:lang w:eastAsia="zh-CN"/>
              </w:rPr>
              <w:t>1.7</w:t>
            </w:r>
          </w:p>
        </w:tc>
        <w:tc>
          <w:tcPr>
            <w:tcW w:w="4162" w:type="dxa"/>
            <w:gridSpan w:val="3"/>
            <w:vMerge w:val="restart"/>
            <w:tcBorders>
              <w:top w:val="single" w:sz="4" w:space="0" w:color="auto"/>
              <w:left w:val="single" w:sz="4" w:space="0" w:color="auto"/>
              <w:bottom w:val="single" w:sz="4" w:space="0" w:color="000000"/>
              <w:right w:val="single" w:sz="4" w:space="0" w:color="000000"/>
            </w:tcBorders>
            <w:shd w:val="clear" w:color="auto" w:fill="FFFFFF"/>
            <w:vAlign w:val="center"/>
            <w:hideMark/>
          </w:tcPr>
          <w:p w14:paraId="706660E1" w14:textId="77777777" w:rsidR="00A93D12" w:rsidRDefault="00A93D12">
            <w:pPr>
              <w:spacing w:line="256" w:lineRule="auto"/>
              <w:ind w:left="-72" w:right="-72"/>
              <w:rPr>
                <w:lang w:eastAsia="zh-CN"/>
              </w:rPr>
            </w:pPr>
            <w:r>
              <w:rPr>
                <w:lang w:eastAsia="zh-CN"/>
              </w:rPr>
              <w:t>Từ điển, ngoại văn</w:t>
            </w:r>
          </w:p>
        </w:tc>
        <w:tc>
          <w:tcPr>
            <w:tcW w:w="1212" w:type="dxa"/>
            <w:tcBorders>
              <w:top w:val="nil"/>
              <w:left w:val="nil"/>
              <w:bottom w:val="single" w:sz="4" w:space="0" w:color="auto"/>
              <w:right w:val="single" w:sz="4" w:space="0" w:color="auto"/>
            </w:tcBorders>
            <w:shd w:val="clear" w:color="auto" w:fill="FFFFFF"/>
            <w:vAlign w:val="center"/>
            <w:hideMark/>
          </w:tcPr>
          <w:p w14:paraId="229F9492" w14:textId="77777777" w:rsidR="00A93D12" w:rsidRDefault="00A93D12">
            <w:pPr>
              <w:spacing w:line="256" w:lineRule="auto"/>
              <w:ind w:left="-72" w:right="-72"/>
              <w:jc w:val="center"/>
              <w:rPr>
                <w:lang w:eastAsia="zh-CN"/>
              </w:rPr>
            </w:pPr>
            <w:r>
              <w:rPr>
                <w:lang w:eastAsia="zh-CN"/>
              </w:rPr>
              <w:t>Cuốn</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5F137031" w14:textId="77777777" w:rsidR="00A93D12" w:rsidRDefault="00A93D12">
            <w:pPr>
              <w:spacing w:line="256" w:lineRule="auto"/>
              <w:ind w:left="-72" w:right="-72"/>
              <w:jc w:val="center"/>
              <w:rPr>
                <w:lang w:eastAsia="zh-CN"/>
              </w:rPr>
            </w:pPr>
            <w:r>
              <w:rPr>
                <w:lang w:eastAsia="zh-CN"/>
              </w:rPr>
              <w:t> </w:t>
            </w:r>
          </w:p>
        </w:tc>
        <w:tc>
          <w:tcPr>
            <w:tcW w:w="1891" w:type="dxa"/>
            <w:vMerge w:val="restart"/>
            <w:tcBorders>
              <w:top w:val="nil"/>
              <w:left w:val="single" w:sz="4" w:space="0" w:color="auto"/>
              <w:bottom w:val="single" w:sz="4" w:space="0" w:color="000000"/>
              <w:right w:val="single" w:sz="4" w:space="0" w:color="auto"/>
            </w:tcBorders>
            <w:shd w:val="clear" w:color="auto" w:fill="FFFFFF"/>
            <w:vAlign w:val="center"/>
            <w:hideMark/>
          </w:tcPr>
          <w:p w14:paraId="07C3E8C3" w14:textId="77777777" w:rsidR="00A93D12" w:rsidRDefault="00A93D12">
            <w:pPr>
              <w:spacing w:line="256" w:lineRule="auto"/>
              <w:ind w:left="-72" w:right="-72"/>
              <w:jc w:val="center"/>
              <w:rPr>
                <w:lang w:eastAsia="zh-CN"/>
              </w:rPr>
            </w:pPr>
            <w:r>
              <w:rPr>
                <w:lang w:eastAsia="zh-CN"/>
              </w:rPr>
              <w:t> </w:t>
            </w:r>
          </w:p>
        </w:tc>
      </w:tr>
      <w:tr w:rsidR="00A93D12" w14:paraId="5B34B411" w14:textId="77777777" w:rsidTr="00C12FFF">
        <w:trPr>
          <w:trHeight w:val="397"/>
        </w:trPr>
        <w:tc>
          <w:tcPr>
            <w:tcW w:w="0" w:type="auto"/>
            <w:vMerge/>
            <w:tcBorders>
              <w:top w:val="nil"/>
              <w:left w:val="single" w:sz="4" w:space="0" w:color="auto"/>
              <w:bottom w:val="single" w:sz="4" w:space="0" w:color="000000"/>
              <w:right w:val="single" w:sz="4" w:space="0" w:color="auto"/>
            </w:tcBorders>
            <w:vAlign w:val="center"/>
            <w:hideMark/>
          </w:tcPr>
          <w:p w14:paraId="05B41642" w14:textId="77777777" w:rsidR="00A93D12" w:rsidRDefault="00A93D12">
            <w:pPr>
              <w:spacing w:line="256" w:lineRule="auto"/>
              <w:rPr>
                <w:lang w:eastAsia="zh-CN"/>
              </w:rPr>
            </w:pPr>
          </w:p>
        </w:tc>
        <w:tc>
          <w:tcPr>
            <w:tcW w:w="0" w:type="auto"/>
            <w:gridSpan w:val="3"/>
            <w:vMerge/>
            <w:tcBorders>
              <w:top w:val="single" w:sz="4" w:space="0" w:color="auto"/>
              <w:left w:val="single" w:sz="4" w:space="0" w:color="auto"/>
              <w:bottom w:val="single" w:sz="4" w:space="0" w:color="000000"/>
              <w:right w:val="single" w:sz="4" w:space="0" w:color="000000"/>
            </w:tcBorders>
            <w:vAlign w:val="center"/>
            <w:hideMark/>
          </w:tcPr>
          <w:p w14:paraId="68C68711" w14:textId="77777777" w:rsidR="00A93D12" w:rsidRDefault="00A93D12">
            <w:pPr>
              <w:spacing w:line="256" w:lineRule="auto"/>
              <w:rPr>
                <w:lang w:eastAsia="zh-CN"/>
              </w:rPr>
            </w:pPr>
          </w:p>
        </w:tc>
        <w:tc>
          <w:tcPr>
            <w:tcW w:w="1212" w:type="dxa"/>
            <w:tcBorders>
              <w:top w:val="nil"/>
              <w:left w:val="nil"/>
              <w:bottom w:val="single" w:sz="4" w:space="0" w:color="auto"/>
              <w:right w:val="single" w:sz="4" w:space="0" w:color="auto"/>
            </w:tcBorders>
            <w:shd w:val="clear" w:color="auto" w:fill="FFFFFF"/>
            <w:vAlign w:val="center"/>
            <w:hideMark/>
          </w:tcPr>
          <w:p w14:paraId="233884A4" w14:textId="77777777" w:rsidR="00A93D12" w:rsidRDefault="00A93D12">
            <w:pPr>
              <w:spacing w:line="256" w:lineRule="auto"/>
              <w:ind w:left="-72" w:right="-72"/>
              <w:jc w:val="center"/>
              <w:rPr>
                <w:lang w:eastAsia="zh-CN"/>
              </w:rPr>
            </w:pPr>
            <w:r>
              <w:rPr>
                <w:lang w:eastAsia="zh-CN"/>
              </w:rPr>
              <w:t>1000 bản</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4A453A3B" w14:textId="77777777" w:rsidR="00A93D12" w:rsidRDefault="00A93D12">
            <w:pPr>
              <w:spacing w:line="256" w:lineRule="auto"/>
              <w:ind w:left="-72" w:right="-72"/>
              <w:jc w:val="center"/>
              <w:rPr>
                <w:lang w:eastAsia="zh-CN"/>
              </w:rPr>
            </w:pPr>
            <w:r>
              <w:rPr>
                <w:lang w:eastAsia="zh-CN"/>
              </w:rPr>
              <w:t> </w:t>
            </w:r>
          </w:p>
        </w:tc>
        <w:tc>
          <w:tcPr>
            <w:tcW w:w="1891" w:type="dxa"/>
            <w:vMerge/>
            <w:tcBorders>
              <w:top w:val="nil"/>
              <w:left w:val="single" w:sz="4" w:space="0" w:color="auto"/>
              <w:bottom w:val="single" w:sz="4" w:space="0" w:color="000000"/>
              <w:right w:val="single" w:sz="4" w:space="0" w:color="auto"/>
            </w:tcBorders>
            <w:vAlign w:val="center"/>
            <w:hideMark/>
          </w:tcPr>
          <w:p w14:paraId="5CD7BB2E" w14:textId="77777777" w:rsidR="00A93D12" w:rsidRDefault="00A93D12">
            <w:pPr>
              <w:spacing w:line="256" w:lineRule="auto"/>
              <w:rPr>
                <w:lang w:eastAsia="zh-CN"/>
              </w:rPr>
            </w:pPr>
          </w:p>
        </w:tc>
      </w:tr>
      <w:tr w:rsidR="00A93D12" w14:paraId="3B48D874" w14:textId="77777777" w:rsidTr="007C2B02">
        <w:trPr>
          <w:trHeight w:val="315"/>
        </w:trPr>
        <w:tc>
          <w:tcPr>
            <w:tcW w:w="729" w:type="dxa"/>
            <w:tcBorders>
              <w:top w:val="nil"/>
              <w:left w:val="single" w:sz="4" w:space="0" w:color="auto"/>
              <w:bottom w:val="single" w:sz="4" w:space="0" w:color="auto"/>
              <w:right w:val="single" w:sz="4" w:space="0" w:color="auto"/>
            </w:tcBorders>
            <w:shd w:val="clear" w:color="auto" w:fill="FFFFFF"/>
            <w:vAlign w:val="center"/>
            <w:hideMark/>
          </w:tcPr>
          <w:p w14:paraId="0FECE0A5" w14:textId="77777777" w:rsidR="00A93D12" w:rsidRDefault="00A93D12">
            <w:pPr>
              <w:spacing w:line="256" w:lineRule="auto"/>
              <w:ind w:left="-72" w:right="-72"/>
              <w:jc w:val="center"/>
              <w:rPr>
                <w:b/>
                <w:bCs/>
                <w:lang w:eastAsia="zh-CN"/>
              </w:rPr>
            </w:pPr>
            <w:r>
              <w:rPr>
                <w:b/>
                <w:bCs/>
                <w:lang w:eastAsia="zh-CN"/>
              </w:rPr>
              <w:t> </w:t>
            </w:r>
          </w:p>
        </w:tc>
        <w:tc>
          <w:tcPr>
            <w:tcW w:w="4162" w:type="dxa"/>
            <w:gridSpan w:val="3"/>
            <w:tcBorders>
              <w:top w:val="single" w:sz="4" w:space="0" w:color="auto"/>
              <w:left w:val="single" w:sz="4" w:space="0" w:color="auto"/>
              <w:bottom w:val="single" w:sz="4" w:space="0" w:color="auto"/>
              <w:right w:val="single" w:sz="4" w:space="0" w:color="000000"/>
            </w:tcBorders>
            <w:shd w:val="clear" w:color="auto" w:fill="FFFFFF"/>
            <w:noWrap/>
            <w:vAlign w:val="center"/>
            <w:hideMark/>
          </w:tcPr>
          <w:p w14:paraId="0D72E612" w14:textId="77777777" w:rsidR="00A93D12" w:rsidRDefault="00A93D12">
            <w:pPr>
              <w:spacing w:line="256" w:lineRule="auto"/>
              <w:ind w:left="-72" w:right="-72"/>
              <w:rPr>
                <w:b/>
                <w:bCs/>
                <w:i/>
                <w:iCs/>
                <w:lang w:eastAsia="zh-CN"/>
              </w:rPr>
            </w:pPr>
            <w:r>
              <w:rPr>
                <w:b/>
                <w:bCs/>
                <w:i/>
                <w:iCs/>
                <w:lang w:eastAsia="zh-CN"/>
              </w:rPr>
              <w:t>Theo phương thức xuất bản (1=1.9+1.10)</w:t>
            </w:r>
          </w:p>
        </w:tc>
        <w:tc>
          <w:tcPr>
            <w:tcW w:w="1212" w:type="dxa"/>
            <w:tcBorders>
              <w:top w:val="nil"/>
              <w:left w:val="nil"/>
              <w:bottom w:val="single" w:sz="4" w:space="0" w:color="auto"/>
              <w:right w:val="single" w:sz="4" w:space="0" w:color="auto"/>
            </w:tcBorders>
            <w:shd w:val="clear" w:color="auto" w:fill="FFFFFF"/>
            <w:vAlign w:val="center"/>
            <w:hideMark/>
          </w:tcPr>
          <w:p w14:paraId="0BF10900" w14:textId="77777777" w:rsidR="00A93D12" w:rsidRDefault="00A93D12">
            <w:pPr>
              <w:spacing w:line="256" w:lineRule="auto"/>
              <w:ind w:left="-72" w:right="-72"/>
              <w:jc w:val="center"/>
              <w:rPr>
                <w:b/>
                <w:bCs/>
                <w:lang w:eastAsia="zh-CN"/>
              </w:rPr>
            </w:pPr>
            <w:r>
              <w:rPr>
                <w:b/>
                <w:bCs/>
                <w:lang w:eastAsia="zh-CN"/>
              </w:rPr>
              <w:t> </w:t>
            </w:r>
          </w:p>
        </w:tc>
        <w:tc>
          <w:tcPr>
            <w:tcW w:w="1073" w:type="dxa"/>
            <w:tcBorders>
              <w:top w:val="nil"/>
              <w:left w:val="nil"/>
              <w:bottom w:val="single" w:sz="4" w:space="0" w:color="auto"/>
              <w:right w:val="single" w:sz="4" w:space="0" w:color="auto"/>
            </w:tcBorders>
            <w:shd w:val="clear" w:color="auto" w:fill="FFFFFF"/>
            <w:vAlign w:val="center"/>
            <w:hideMark/>
          </w:tcPr>
          <w:p w14:paraId="38F2EAEA" w14:textId="77777777" w:rsidR="00A93D12" w:rsidRDefault="00A93D12">
            <w:pPr>
              <w:spacing w:line="256" w:lineRule="auto"/>
              <w:ind w:left="-72" w:right="-72"/>
              <w:jc w:val="center"/>
              <w:rPr>
                <w:b/>
                <w:bCs/>
                <w:lang w:eastAsia="zh-CN"/>
              </w:rPr>
            </w:pPr>
            <w:r>
              <w:rPr>
                <w:b/>
                <w:bCs/>
                <w:lang w:eastAsia="zh-CN"/>
              </w:rPr>
              <w:t> </w:t>
            </w:r>
          </w:p>
        </w:tc>
        <w:tc>
          <w:tcPr>
            <w:tcW w:w="1891" w:type="dxa"/>
            <w:tcBorders>
              <w:top w:val="nil"/>
              <w:left w:val="nil"/>
              <w:bottom w:val="single" w:sz="4" w:space="0" w:color="auto"/>
              <w:right w:val="single" w:sz="4" w:space="0" w:color="auto"/>
            </w:tcBorders>
            <w:shd w:val="clear" w:color="auto" w:fill="FFFFFF"/>
            <w:vAlign w:val="center"/>
            <w:hideMark/>
          </w:tcPr>
          <w:p w14:paraId="5A2AE966" w14:textId="77777777" w:rsidR="00A93D12" w:rsidRDefault="00A93D12">
            <w:pPr>
              <w:spacing w:line="256" w:lineRule="auto"/>
              <w:ind w:left="-72" w:right="-72"/>
              <w:jc w:val="center"/>
              <w:rPr>
                <w:b/>
                <w:bCs/>
                <w:lang w:eastAsia="zh-CN"/>
              </w:rPr>
            </w:pPr>
            <w:r>
              <w:rPr>
                <w:b/>
                <w:bCs/>
                <w:lang w:eastAsia="zh-CN"/>
              </w:rPr>
              <w:t> </w:t>
            </w:r>
          </w:p>
        </w:tc>
      </w:tr>
      <w:tr w:rsidR="00A93D12" w14:paraId="241A8A31" w14:textId="77777777" w:rsidTr="00C12FFF">
        <w:trPr>
          <w:trHeight w:val="397"/>
        </w:trPr>
        <w:tc>
          <w:tcPr>
            <w:tcW w:w="729" w:type="dxa"/>
            <w:vMerge w:val="restart"/>
            <w:tcBorders>
              <w:top w:val="nil"/>
              <w:left w:val="single" w:sz="4" w:space="0" w:color="auto"/>
              <w:bottom w:val="single" w:sz="4" w:space="0" w:color="000000"/>
              <w:right w:val="single" w:sz="4" w:space="0" w:color="auto"/>
            </w:tcBorders>
            <w:shd w:val="clear" w:color="auto" w:fill="FFFFFF"/>
            <w:vAlign w:val="center"/>
            <w:hideMark/>
          </w:tcPr>
          <w:p w14:paraId="74A4B148" w14:textId="77777777" w:rsidR="00A93D12" w:rsidRDefault="00A93D12">
            <w:pPr>
              <w:spacing w:line="256" w:lineRule="auto"/>
              <w:ind w:left="-72" w:right="-72"/>
              <w:jc w:val="center"/>
              <w:rPr>
                <w:lang w:eastAsia="zh-CN"/>
              </w:rPr>
            </w:pPr>
            <w:r>
              <w:rPr>
                <w:lang w:eastAsia="zh-CN"/>
              </w:rPr>
              <w:t>1.9</w:t>
            </w:r>
          </w:p>
        </w:tc>
        <w:tc>
          <w:tcPr>
            <w:tcW w:w="4162" w:type="dxa"/>
            <w:gridSpan w:val="3"/>
            <w:vMerge w:val="restart"/>
            <w:tcBorders>
              <w:top w:val="single" w:sz="4" w:space="0" w:color="auto"/>
              <w:left w:val="single" w:sz="4" w:space="0" w:color="auto"/>
              <w:bottom w:val="single" w:sz="4" w:space="0" w:color="000000"/>
              <w:right w:val="single" w:sz="4" w:space="0" w:color="000000"/>
            </w:tcBorders>
            <w:shd w:val="clear" w:color="auto" w:fill="FFFFFF"/>
            <w:vAlign w:val="center"/>
            <w:hideMark/>
          </w:tcPr>
          <w:p w14:paraId="6D31FA82" w14:textId="77777777" w:rsidR="00A93D12" w:rsidRDefault="00A93D12">
            <w:pPr>
              <w:spacing w:line="256" w:lineRule="auto"/>
              <w:ind w:left="-72" w:right="-72"/>
              <w:rPr>
                <w:lang w:eastAsia="zh-CN"/>
              </w:rPr>
            </w:pPr>
            <w:r>
              <w:rPr>
                <w:lang w:eastAsia="zh-CN"/>
              </w:rPr>
              <w:t>Tự xuất bản</w:t>
            </w:r>
          </w:p>
        </w:tc>
        <w:tc>
          <w:tcPr>
            <w:tcW w:w="1212" w:type="dxa"/>
            <w:tcBorders>
              <w:top w:val="nil"/>
              <w:left w:val="nil"/>
              <w:bottom w:val="single" w:sz="4" w:space="0" w:color="auto"/>
              <w:right w:val="single" w:sz="4" w:space="0" w:color="auto"/>
            </w:tcBorders>
            <w:shd w:val="clear" w:color="auto" w:fill="FFFFFF"/>
            <w:vAlign w:val="center"/>
            <w:hideMark/>
          </w:tcPr>
          <w:p w14:paraId="31644809" w14:textId="77777777" w:rsidR="00A93D12" w:rsidRDefault="00A93D12">
            <w:pPr>
              <w:spacing w:line="256" w:lineRule="auto"/>
              <w:ind w:left="-72" w:right="-72"/>
              <w:jc w:val="center"/>
              <w:rPr>
                <w:lang w:eastAsia="zh-CN"/>
              </w:rPr>
            </w:pPr>
            <w:r>
              <w:rPr>
                <w:lang w:eastAsia="zh-CN"/>
              </w:rPr>
              <w:t>Cuốn</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6F2C5004" w14:textId="77777777" w:rsidR="00A93D12" w:rsidRDefault="00A93D12">
            <w:pPr>
              <w:spacing w:line="256" w:lineRule="auto"/>
              <w:ind w:left="-72" w:right="-72"/>
              <w:jc w:val="center"/>
              <w:rPr>
                <w:lang w:eastAsia="zh-CN"/>
              </w:rPr>
            </w:pPr>
            <w:r>
              <w:rPr>
                <w:lang w:eastAsia="zh-CN"/>
              </w:rPr>
              <w:t> </w:t>
            </w:r>
          </w:p>
        </w:tc>
        <w:tc>
          <w:tcPr>
            <w:tcW w:w="1891" w:type="dxa"/>
            <w:vMerge w:val="restart"/>
            <w:tcBorders>
              <w:top w:val="nil"/>
              <w:left w:val="single" w:sz="4" w:space="0" w:color="auto"/>
              <w:bottom w:val="single" w:sz="4" w:space="0" w:color="000000"/>
              <w:right w:val="single" w:sz="4" w:space="0" w:color="auto"/>
            </w:tcBorders>
            <w:shd w:val="clear" w:color="auto" w:fill="FFFFFF"/>
            <w:vAlign w:val="center"/>
            <w:hideMark/>
          </w:tcPr>
          <w:p w14:paraId="1206A5FD" w14:textId="77777777" w:rsidR="00A93D12" w:rsidRDefault="00A93D12">
            <w:pPr>
              <w:spacing w:line="256" w:lineRule="auto"/>
              <w:ind w:left="-72" w:right="-72"/>
              <w:jc w:val="center"/>
              <w:rPr>
                <w:lang w:eastAsia="zh-CN"/>
              </w:rPr>
            </w:pPr>
            <w:r>
              <w:rPr>
                <w:lang w:eastAsia="zh-CN"/>
              </w:rPr>
              <w:t> </w:t>
            </w:r>
          </w:p>
        </w:tc>
      </w:tr>
      <w:tr w:rsidR="00A93D12" w14:paraId="37005744" w14:textId="77777777" w:rsidTr="00C12FFF">
        <w:trPr>
          <w:trHeight w:val="397"/>
        </w:trPr>
        <w:tc>
          <w:tcPr>
            <w:tcW w:w="0" w:type="auto"/>
            <w:vMerge/>
            <w:tcBorders>
              <w:top w:val="nil"/>
              <w:left w:val="single" w:sz="4" w:space="0" w:color="auto"/>
              <w:bottom w:val="single" w:sz="4" w:space="0" w:color="000000"/>
              <w:right w:val="single" w:sz="4" w:space="0" w:color="auto"/>
            </w:tcBorders>
            <w:vAlign w:val="center"/>
            <w:hideMark/>
          </w:tcPr>
          <w:p w14:paraId="293444E1" w14:textId="77777777" w:rsidR="00A93D12" w:rsidRDefault="00A93D12">
            <w:pPr>
              <w:spacing w:line="256" w:lineRule="auto"/>
              <w:rPr>
                <w:lang w:eastAsia="zh-CN"/>
              </w:rPr>
            </w:pPr>
          </w:p>
        </w:tc>
        <w:tc>
          <w:tcPr>
            <w:tcW w:w="0" w:type="auto"/>
            <w:gridSpan w:val="3"/>
            <w:vMerge/>
            <w:tcBorders>
              <w:top w:val="single" w:sz="4" w:space="0" w:color="auto"/>
              <w:left w:val="single" w:sz="4" w:space="0" w:color="auto"/>
              <w:bottom w:val="single" w:sz="4" w:space="0" w:color="000000"/>
              <w:right w:val="single" w:sz="4" w:space="0" w:color="000000"/>
            </w:tcBorders>
            <w:vAlign w:val="center"/>
            <w:hideMark/>
          </w:tcPr>
          <w:p w14:paraId="554345BA" w14:textId="77777777" w:rsidR="00A93D12" w:rsidRDefault="00A93D12">
            <w:pPr>
              <w:spacing w:line="256" w:lineRule="auto"/>
              <w:rPr>
                <w:lang w:eastAsia="zh-CN"/>
              </w:rPr>
            </w:pPr>
          </w:p>
        </w:tc>
        <w:tc>
          <w:tcPr>
            <w:tcW w:w="1212" w:type="dxa"/>
            <w:tcBorders>
              <w:top w:val="nil"/>
              <w:left w:val="nil"/>
              <w:bottom w:val="single" w:sz="4" w:space="0" w:color="auto"/>
              <w:right w:val="single" w:sz="4" w:space="0" w:color="auto"/>
            </w:tcBorders>
            <w:shd w:val="clear" w:color="auto" w:fill="FFFFFF"/>
            <w:vAlign w:val="center"/>
            <w:hideMark/>
          </w:tcPr>
          <w:p w14:paraId="10D6D02F" w14:textId="77777777" w:rsidR="00A93D12" w:rsidRDefault="00A93D12">
            <w:pPr>
              <w:spacing w:line="256" w:lineRule="auto"/>
              <w:ind w:left="-72" w:right="-72"/>
              <w:jc w:val="center"/>
              <w:rPr>
                <w:lang w:eastAsia="zh-CN"/>
              </w:rPr>
            </w:pPr>
            <w:r>
              <w:rPr>
                <w:lang w:eastAsia="zh-CN"/>
              </w:rPr>
              <w:t>1000 bản</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1BFD45DC" w14:textId="77777777" w:rsidR="00A93D12" w:rsidRDefault="00A93D12">
            <w:pPr>
              <w:spacing w:line="256" w:lineRule="auto"/>
              <w:ind w:left="-72" w:right="-72"/>
              <w:jc w:val="center"/>
              <w:rPr>
                <w:lang w:eastAsia="zh-CN"/>
              </w:rPr>
            </w:pPr>
            <w:r>
              <w:rPr>
                <w:lang w:eastAsia="zh-CN"/>
              </w:rPr>
              <w:t> </w:t>
            </w:r>
          </w:p>
        </w:tc>
        <w:tc>
          <w:tcPr>
            <w:tcW w:w="1891" w:type="dxa"/>
            <w:vMerge/>
            <w:tcBorders>
              <w:top w:val="nil"/>
              <w:left w:val="single" w:sz="4" w:space="0" w:color="auto"/>
              <w:bottom w:val="single" w:sz="4" w:space="0" w:color="000000"/>
              <w:right w:val="single" w:sz="4" w:space="0" w:color="auto"/>
            </w:tcBorders>
            <w:vAlign w:val="center"/>
            <w:hideMark/>
          </w:tcPr>
          <w:p w14:paraId="5E6DD7E5" w14:textId="77777777" w:rsidR="00A93D12" w:rsidRDefault="00A93D12">
            <w:pPr>
              <w:spacing w:line="256" w:lineRule="auto"/>
              <w:rPr>
                <w:lang w:eastAsia="zh-CN"/>
              </w:rPr>
            </w:pPr>
          </w:p>
        </w:tc>
      </w:tr>
      <w:tr w:rsidR="00A93D12" w14:paraId="1A8D028E" w14:textId="77777777" w:rsidTr="00C12FFF">
        <w:trPr>
          <w:trHeight w:val="397"/>
        </w:trPr>
        <w:tc>
          <w:tcPr>
            <w:tcW w:w="729" w:type="dxa"/>
            <w:vMerge w:val="restart"/>
            <w:tcBorders>
              <w:top w:val="nil"/>
              <w:left w:val="single" w:sz="4" w:space="0" w:color="auto"/>
              <w:bottom w:val="single" w:sz="4" w:space="0" w:color="000000"/>
              <w:right w:val="single" w:sz="4" w:space="0" w:color="auto"/>
            </w:tcBorders>
            <w:shd w:val="clear" w:color="auto" w:fill="FFFFFF"/>
            <w:vAlign w:val="center"/>
            <w:hideMark/>
          </w:tcPr>
          <w:p w14:paraId="232094D6" w14:textId="77777777" w:rsidR="00A93D12" w:rsidRDefault="00A93D12">
            <w:pPr>
              <w:spacing w:line="256" w:lineRule="auto"/>
              <w:ind w:left="-72" w:right="-72"/>
              <w:jc w:val="center"/>
              <w:rPr>
                <w:lang w:eastAsia="zh-CN"/>
              </w:rPr>
            </w:pPr>
            <w:r>
              <w:rPr>
                <w:lang w:eastAsia="zh-CN"/>
              </w:rPr>
              <w:t>1.10</w:t>
            </w:r>
          </w:p>
        </w:tc>
        <w:tc>
          <w:tcPr>
            <w:tcW w:w="4162" w:type="dxa"/>
            <w:gridSpan w:val="3"/>
            <w:vMerge w:val="restart"/>
            <w:tcBorders>
              <w:top w:val="single" w:sz="4" w:space="0" w:color="auto"/>
              <w:left w:val="single" w:sz="4" w:space="0" w:color="auto"/>
              <w:bottom w:val="single" w:sz="4" w:space="0" w:color="000000"/>
              <w:right w:val="single" w:sz="4" w:space="0" w:color="000000"/>
            </w:tcBorders>
            <w:shd w:val="clear" w:color="auto" w:fill="FFFFFF"/>
            <w:vAlign w:val="center"/>
            <w:hideMark/>
          </w:tcPr>
          <w:p w14:paraId="33FA9402" w14:textId="77777777" w:rsidR="00A93D12" w:rsidRDefault="00A93D12">
            <w:pPr>
              <w:spacing w:line="256" w:lineRule="auto"/>
              <w:ind w:left="-72" w:right="-72"/>
              <w:rPr>
                <w:lang w:eastAsia="zh-CN"/>
              </w:rPr>
            </w:pPr>
            <w:r>
              <w:rPr>
                <w:lang w:eastAsia="zh-CN"/>
              </w:rPr>
              <w:t>Liên kết xuất bản</w:t>
            </w:r>
          </w:p>
        </w:tc>
        <w:tc>
          <w:tcPr>
            <w:tcW w:w="1212" w:type="dxa"/>
            <w:tcBorders>
              <w:top w:val="nil"/>
              <w:left w:val="nil"/>
              <w:bottom w:val="single" w:sz="4" w:space="0" w:color="auto"/>
              <w:right w:val="single" w:sz="4" w:space="0" w:color="auto"/>
            </w:tcBorders>
            <w:shd w:val="clear" w:color="auto" w:fill="FFFFFF"/>
            <w:vAlign w:val="center"/>
            <w:hideMark/>
          </w:tcPr>
          <w:p w14:paraId="2F0CE865" w14:textId="77777777" w:rsidR="00A93D12" w:rsidRDefault="00A93D12">
            <w:pPr>
              <w:spacing w:line="256" w:lineRule="auto"/>
              <w:ind w:left="-72" w:right="-72"/>
              <w:jc w:val="center"/>
              <w:rPr>
                <w:lang w:eastAsia="zh-CN"/>
              </w:rPr>
            </w:pPr>
            <w:r>
              <w:rPr>
                <w:lang w:eastAsia="zh-CN"/>
              </w:rPr>
              <w:t>Cuốn</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1D3C321A" w14:textId="77777777" w:rsidR="00A93D12" w:rsidRDefault="00A93D12">
            <w:pPr>
              <w:spacing w:line="256" w:lineRule="auto"/>
              <w:ind w:left="-72" w:right="-72"/>
              <w:jc w:val="center"/>
              <w:rPr>
                <w:lang w:eastAsia="zh-CN"/>
              </w:rPr>
            </w:pPr>
            <w:r>
              <w:rPr>
                <w:lang w:eastAsia="zh-CN"/>
              </w:rPr>
              <w:t> </w:t>
            </w:r>
          </w:p>
        </w:tc>
        <w:tc>
          <w:tcPr>
            <w:tcW w:w="1891" w:type="dxa"/>
            <w:vMerge w:val="restart"/>
            <w:tcBorders>
              <w:top w:val="nil"/>
              <w:left w:val="single" w:sz="4" w:space="0" w:color="auto"/>
              <w:bottom w:val="single" w:sz="4" w:space="0" w:color="000000"/>
              <w:right w:val="single" w:sz="4" w:space="0" w:color="auto"/>
            </w:tcBorders>
            <w:shd w:val="clear" w:color="auto" w:fill="FFFFFF"/>
            <w:vAlign w:val="center"/>
            <w:hideMark/>
          </w:tcPr>
          <w:p w14:paraId="295AC6E5" w14:textId="77777777" w:rsidR="00A93D12" w:rsidRDefault="00A93D12">
            <w:pPr>
              <w:spacing w:line="256" w:lineRule="auto"/>
              <w:ind w:left="-72" w:right="-72"/>
              <w:jc w:val="center"/>
              <w:rPr>
                <w:lang w:eastAsia="zh-CN"/>
              </w:rPr>
            </w:pPr>
            <w:r>
              <w:rPr>
                <w:lang w:eastAsia="zh-CN"/>
              </w:rPr>
              <w:t> </w:t>
            </w:r>
          </w:p>
        </w:tc>
      </w:tr>
      <w:tr w:rsidR="00A93D12" w14:paraId="0CC7CBB1" w14:textId="77777777" w:rsidTr="00C12FFF">
        <w:trPr>
          <w:trHeight w:val="397"/>
        </w:trPr>
        <w:tc>
          <w:tcPr>
            <w:tcW w:w="0" w:type="auto"/>
            <w:vMerge/>
            <w:tcBorders>
              <w:top w:val="nil"/>
              <w:left w:val="single" w:sz="4" w:space="0" w:color="auto"/>
              <w:bottom w:val="single" w:sz="4" w:space="0" w:color="000000"/>
              <w:right w:val="single" w:sz="4" w:space="0" w:color="auto"/>
            </w:tcBorders>
            <w:vAlign w:val="center"/>
            <w:hideMark/>
          </w:tcPr>
          <w:p w14:paraId="2EA7C061" w14:textId="77777777" w:rsidR="00A93D12" w:rsidRDefault="00A93D12">
            <w:pPr>
              <w:spacing w:line="256" w:lineRule="auto"/>
              <w:rPr>
                <w:lang w:eastAsia="zh-CN"/>
              </w:rPr>
            </w:pPr>
          </w:p>
        </w:tc>
        <w:tc>
          <w:tcPr>
            <w:tcW w:w="0" w:type="auto"/>
            <w:gridSpan w:val="3"/>
            <w:vMerge/>
            <w:tcBorders>
              <w:top w:val="single" w:sz="4" w:space="0" w:color="auto"/>
              <w:left w:val="single" w:sz="4" w:space="0" w:color="auto"/>
              <w:bottom w:val="single" w:sz="4" w:space="0" w:color="000000"/>
              <w:right w:val="single" w:sz="4" w:space="0" w:color="000000"/>
            </w:tcBorders>
            <w:vAlign w:val="center"/>
            <w:hideMark/>
          </w:tcPr>
          <w:p w14:paraId="748C04F4" w14:textId="77777777" w:rsidR="00A93D12" w:rsidRDefault="00A93D12">
            <w:pPr>
              <w:spacing w:line="256" w:lineRule="auto"/>
              <w:rPr>
                <w:lang w:eastAsia="zh-CN"/>
              </w:rPr>
            </w:pPr>
          </w:p>
        </w:tc>
        <w:tc>
          <w:tcPr>
            <w:tcW w:w="1212" w:type="dxa"/>
            <w:tcBorders>
              <w:top w:val="nil"/>
              <w:left w:val="nil"/>
              <w:bottom w:val="single" w:sz="4" w:space="0" w:color="auto"/>
              <w:right w:val="single" w:sz="4" w:space="0" w:color="auto"/>
            </w:tcBorders>
            <w:shd w:val="clear" w:color="auto" w:fill="FFFFFF"/>
            <w:vAlign w:val="center"/>
            <w:hideMark/>
          </w:tcPr>
          <w:p w14:paraId="3AA6FBED" w14:textId="77777777" w:rsidR="00A93D12" w:rsidRDefault="00A93D12">
            <w:pPr>
              <w:spacing w:line="256" w:lineRule="auto"/>
              <w:ind w:left="-72" w:right="-72"/>
              <w:jc w:val="center"/>
              <w:rPr>
                <w:lang w:eastAsia="zh-CN"/>
              </w:rPr>
            </w:pPr>
            <w:r>
              <w:rPr>
                <w:lang w:eastAsia="zh-CN"/>
              </w:rPr>
              <w:t>1000 bản</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331B9388" w14:textId="77777777" w:rsidR="00A93D12" w:rsidRDefault="00A93D12">
            <w:pPr>
              <w:spacing w:line="256" w:lineRule="auto"/>
              <w:ind w:left="-72" w:right="-72"/>
              <w:jc w:val="center"/>
              <w:rPr>
                <w:lang w:eastAsia="zh-CN"/>
              </w:rPr>
            </w:pPr>
            <w:r>
              <w:rPr>
                <w:lang w:eastAsia="zh-CN"/>
              </w:rPr>
              <w:t> </w:t>
            </w:r>
          </w:p>
        </w:tc>
        <w:tc>
          <w:tcPr>
            <w:tcW w:w="1891" w:type="dxa"/>
            <w:vMerge/>
            <w:tcBorders>
              <w:top w:val="nil"/>
              <w:left w:val="single" w:sz="4" w:space="0" w:color="auto"/>
              <w:bottom w:val="single" w:sz="4" w:space="0" w:color="000000"/>
              <w:right w:val="single" w:sz="4" w:space="0" w:color="auto"/>
            </w:tcBorders>
            <w:vAlign w:val="center"/>
            <w:hideMark/>
          </w:tcPr>
          <w:p w14:paraId="43F7997B" w14:textId="77777777" w:rsidR="00A93D12" w:rsidRDefault="00A93D12">
            <w:pPr>
              <w:spacing w:line="256" w:lineRule="auto"/>
              <w:rPr>
                <w:lang w:eastAsia="zh-CN"/>
              </w:rPr>
            </w:pPr>
          </w:p>
        </w:tc>
      </w:tr>
      <w:tr w:rsidR="00A93D12" w:rsidRPr="00F073DF" w14:paraId="40A7E592" w14:textId="77777777" w:rsidTr="00C12FFF">
        <w:trPr>
          <w:trHeight w:val="397"/>
        </w:trPr>
        <w:tc>
          <w:tcPr>
            <w:tcW w:w="729" w:type="dxa"/>
            <w:vMerge w:val="restart"/>
            <w:tcBorders>
              <w:top w:val="nil"/>
              <w:left w:val="single" w:sz="4" w:space="0" w:color="auto"/>
              <w:bottom w:val="single" w:sz="4" w:space="0" w:color="000000"/>
              <w:right w:val="single" w:sz="4" w:space="0" w:color="auto"/>
            </w:tcBorders>
            <w:shd w:val="clear" w:color="auto" w:fill="FFFFFF"/>
            <w:vAlign w:val="center"/>
            <w:hideMark/>
          </w:tcPr>
          <w:p w14:paraId="67DE0E21" w14:textId="77777777" w:rsidR="00A93D12" w:rsidRPr="00F073DF" w:rsidRDefault="00A93D12">
            <w:pPr>
              <w:spacing w:line="256" w:lineRule="auto"/>
              <w:ind w:left="-72" w:right="-72"/>
              <w:jc w:val="center"/>
              <w:rPr>
                <w:b/>
                <w:lang w:eastAsia="zh-CN"/>
              </w:rPr>
            </w:pPr>
            <w:r w:rsidRPr="00F073DF">
              <w:rPr>
                <w:b/>
                <w:lang w:eastAsia="zh-CN"/>
              </w:rPr>
              <w:t>2</w:t>
            </w:r>
          </w:p>
        </w:tc>
        <w:tc>
          <w:tcPr>
            <w:tcW w:w="4162" w:type="dxa"/>
            <w:gridSpan w:val="3"/>
            <w:vMerge w:val="restart"/>
            <w:tcBorders>
              <w:top w:val="single" w:sz="4" w:space="0" w:color="auto"/>
              <w:left w:val="single" w:sz="4" w:space="0" w:color="auto"/>
              <w:bottom w:val="single" w:sz="4" w:space="0" w:color="000000"/>
              <w:right w:val="single" w:sz="4" w:space="0" w:color="000000"/>
            </w:tcBorders>
            <w:shd w:val="clear" w:color="auto" w:fill="FFFFFF"/>
            <w:vAlign w:val="center"/>
            <w:hideMark/>
          </w:tcPr>
          <w:p w14:paraId="4CD0F71B" w14:textId="77777777" w:rsidR="00A93D12" w:rsidRPr="00F073DF" w:rsidRDefault="00A93D12">
            <w:pPr>
              <w:spacing w:line="256" w:lineRule="auto"/>
              <w:ind w:left="-72" w:right="-72"/>
              <w:rPr>
                <w:b/>
                <w:lang w:eastAsia="zh-CN"/>
              </w:rPr>
            </w:pPr>
            <w:r w:rsidRPr="00F073DF">
              <w:rPr>
                <w:b/>
                <w:lang w:eastAsia="zh-CN"/>
              </w:rPr>
              <w:t>Xuất bản phẩm loại khác</w:t>
            </w:r>
          </w:p>
        </w:tc>
        <w:tc>
          <w:tcPr>
            <w:tcW w:w="1212" w:type="dxa"/>
            <w:tcBorders>
              <w:top w:val="nil"/>
              <w:left w:val="nil"/>
              <w:bottom w:val="single" w:sz="4" w:space="0" w:color="auto"/>
              <w:right w:val="single" w:sz="4" w:space="0" w:color="auto"/>
            </w:tcBorders>
            <w:shd w:val="clear" w:color="auto" w:fill="FFFFFF"/>
            <w:vAlign w:val="center"/>
            <w:hideMark/>
          </w:tcPr>
          <w:p w14:paraId="07A4AEF6" w14:textId="77777777" w:rsidR="00A93D12" w:rsidRPr="00F073DF" w:rsidRDefault="00A93D12">
            <w:pPr>
              <w:spacing w:line="256" w:lineRule="auto"/>
              <w:ind w:left="-72" w:right="-72"/>
              <w:jc w:val="center"/>
              <w:rPr>
                <w:b/>
                <w:lang w:eastAsia="zh-CN"/>
              </w:rPr>
            </w:pPr>
            <w:r w:rsidRPr="00F073DF">
              <w:rPr>
                <w:b/>
                <w:lang w:eastAsia="zh-CN"/>
              </w:rPr>
              <w:t>XBP</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53D8D946" w14:textId="77777777" w:rsidR="00A93D12" w:rsidRPr="00F073DF" w:rsidRDefault="00A93D12">
            <w:pPr>
              <w:spacing w:line="256" w:lineRule="auto"/>
              <w:ind w:left="-72" w:right="-72"/>
              <w:jc w:val="center"/>
              <w:rPr>
                <w:b/>
                <w:lang w:eastAsia="zh-CN"/>
              </w:rPr>
            </w:pPr>
            <w:r w:rsidRPr="00F073DF">
              <w:rPr>
                <w:b/>
                <w:lang w:eastAsia="zh-CN"/>
              </w:rPr>
              <w:t> </w:t>
            </w:r>
          </w:p>
        </w:tc>
        <w:tc>
          <w:tcPr>
            <w:tcW w:w="1891" w:type="dxa"/>
            <w:vMerge w:val="restart"/>
            <w:tcBorders>
              <w:top w:val="nil"/>
              <w:left w:val="single" w:sz="4" w:space="0" w:color="auto"/>
              <w:bottom w:val="single" w:sz="4" w:space="0" w:color="000000"/>
              <w:right w:val="single" w:sz="4" w:space="0" w:color="auto"/>
            </w:tcBorders>
            <w:shd w:val="clear" w:color="auto" w:fill="FFFFFF"/>
            <w:vAlign w:val="center"/>
            <w:hideMark/>
          </w:tcPr>
          <w:p w14:paraId="41143E54" w14:textId="77777777" w:rsidR="00A93D12" w:rsidRPr="00F073DF" w:rsidRDefault="00A93D12">
            <w:pPr>
              <w:spacing w:line="256" w:lineRule="auto"/>
              <w:ind w:left="-72" w:right="-72"/>
              <w:jc w:val="center"/>
              <w:rPr>
                <w:b/>
                <w:lang w:eastAsia="zh-CN"/>
              </w:rPr>
            </w:pPr>
            <w:r w:rsidRPr="00F073DF">
              <w:rPr>
                <w:b/>
                <w:lang w:eastAsia="zh-CN"/>
              </w:rPr>
              <w:t> </w:t>
            </w:r>
          </w:p>
        </w:tc>
      </w:tr>
      <w:tr w:rsidR="00A93D12" w:rsidRPr="00F073DF" w14:paraId="4382E489" w14:textId="77777777" w:rsidTr="00C12FFF">
        <w:trPr>
          <w:trHeight w:val="397"/>
        </w:trPr>
        <w:tc>
          <w:tcPr>
            <w:tcW w:w="0" w:type="auto"/>
            <w:vMerge/>
            <w:tcBorders>
              <w:top w:val="nil"/>
              <w:left w:val="single" w:sz="4" w:space="0" w:color="auto"/>
              <w:bottom w:val="single" w:sz="4" w:space="0" w:color="000000"/>
              <w:right w:val="single" w:sz="4" w:space="0" w:color="auto"/>
            </w:tcBorders>
            <w:vAlign w:val="center"/>
            <w:hideMark/>
          </w:tcPr>
          <w:p w14:paraId="041EEFB4" w14:textId="77777777" w:rsidR="00A93D12" w:rsidRPr="00F073DF" w:rsidRDefault="00A93D12">
            <w:pPr>
              <w:spacing w:line="256" w:lineRule="auto"/>
              <w:rPr>
                <w:b/>
                <w:lang w:eastAsia="zh-CN"/>
              </w:rPr>
            </w:pPr>
          </w:p>
        </w:tc>
        <w:tc>
          <w:tcPr>
            <w:tcW w:w="0" w:type="auto"/>
            <w:gridSpan w:val="3"/>
            <w:vMerge/>
            <w:tcBorders>
              <w:top w:val="single" w:sz="4" w:space="0" w:color="auto"/>
              <w:left w:val="single" w:sz="4" w:space="0" w:color="auto"/>
              <w:bottom w:val="single" w:sz="4" w:space="0" w:color="000000"/>
              <w:right w:val="single" w:sz="4" w:space="0" w:color="000000"/>
            </w:tcBorders>
            <w:vAlign w:val="center"/>
            <w:hideMark/>
          </w:tcPr>
          <w:p w14:paraId="31DE81D1" w14:textId="77777777" w:rsidR="00A93D12" w:rsidRPr="00F073DF" w:rsidRDefault="00A93D12">
            <w:pPr>
              <w:spacing w:line="256" w:lineRule="auto"/>
              <w:rPr>
                <w:b/>
                <w:lang w:eastAsia="zh-CN"/>
              </w:rPr>
            </w:pPr>
          </w:p>
        </w:tc>
        <w:tc>
          <w:tcPr>
            <w:tcW w:w="1212" w:type="dxa"/>
            <w:tcBorders>
              <w:top w:val="nil"/>
              <w:left w:val="nil"/>
              <w:bottom w:val="single" w:sz="4" w:space="0" w:color="auto"/>
              <w:right w:val="single" w:sz="4" w:space="0" w:color="auto"/>
            </w:tcBorders>
            <w:shd w:val="clear" w:color="auto" w:fill="FFFFFF"/>
            <w:vAlign w:val="center"/>
            <w:hideMark/>
          </w:tcPr>
          <w:p w14:paraId="4026F5F5" w14:textId="77777777" w:rsidR="00A93D12" w:rsidRPr="00F073DF" w:rsidRDefault="00A93D12">
            <w:pPr>
              <w:spacing w:line="256" w:lineRule="auto"/>
              <w:ind w:left="-72" w:right="-72"/>
              <w:jc w:val="center"/>
              <w:rPr>
                <w:b/>
                <w:lang w:eastAsia="zh-CN"/>
              </w:rPr>
            </w:pPr>
            <w:r w:rsidRPr="00F073DF">
              <w:rPr>
                <w:b/>
                <w:lang w:eastAsia="zh-CN"/>
              </w:rPr>
              <w:t>1000 Bản</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31B69956" w14:textId="77777777" w:rsidR="00A93D12" w:rsidRPr="00F073DF" w:rsidRDefault="00A93D12">
            <w:pPr>
              <w:spacing w:line="256" w:lineRule="auto"/>
              <w:ind w:left="-72" w:right="-72"/>
              <w:jc w:val="center"/>
              <w:rPr>
                <w:b/>
                <w:lang w:eastAsia="zh-CN"/>
              </w:rPr>
            </w:pPr>
            <w:r w:rsidRPr="00F073DF">
              <w:rPr>
                <w:b/>
                <w:lang w:eastAsia="zh-CN"/>
              </w:rPr>
              <w:t> </w:t>
            </w:r>
          </w:p>
        </w:tc>
        <w:tc>
          <w:tcPr>
            <w:tcW w:w="1891" w:type="dxa"/>
            <w:vMerge/>
            <w:tcBorders>
              <w:top w:val="nil"/>
              <w:left w:val="single" w:sz="4" w:space="0" w:color="auto"/>
              <w:bottom w:val="single" w:sz="4" w:space="0" w:color="000000"/>
              <w:right w:val="single" w:sz="4" w:space="0" w:color="auto"/>
            </w:tcBorders>
            <w:vAlign w:val="center"/>
            <w:hideMark/>
          </w:tcPr>
          <w:p w14:paraId="45255035" w14:textId="77777777" w:rsidR="00A93D12" w:rsidRPr="00F073DF" w:rsidRDefault="00A93D12">
            <w:pPr>
              <w:spacing w:line="256" w:lineRule="auto"/>
              <w:rPr>
                <w:b/>
                <w:lang w:eastAsia="zh-CN"/>
              </w:rPr>
            </w:pPr>
          </w:p>
        </w:tc>
      </w:tr>
      <w:tr w:rsidR="00A93D12" w14:paraId="1D4C810E" w14:textId="77777777" w:rsidTr="002E5C6B">
        <w:trPr>
          <w:trHeight w:val="313"/>
        </w:trPr>
        <w:tc>
          <w:tcPr>
            <w:tcW w:w="729" w:type="dxa"/>
            <w:tcBorders>
              <w:top w:val="nil"/>
              <w:left w:val="single" w:sz="4" w:space="0" w:color="auto"/>
              <w:bottom w:val="nil"/>
              <w:right w:val="single" w:sz="4" w:space="0" w:color="auto"/>
            </w:tcBorders>
            <w:shd w:val="clear" w:color="auto" w:fill="FFFFFF"/>
            <w:vAlign w:val="center"/>
            <w:hideMark/>
          </w:tcPr>
          <w:p w14:paraId="0F862919" w14:textId="77777777" w:rsidR="00A93D12" w:rsidRDefault="00A93D12">
            <w:pPr>
              <w:spacing w:line="256" w:lineRule="auto"/>
              <w:ind w:left="-72" w:right="-72"/>
              <w:jc w:val="center"/>
              <w:rPr>
                <w:i/>
                <w:iCs/>
                <w:lang w:eastAsia="zh-CN"/>
              </w:rPr>
            </w:pPr>
            <w:r>
              <w:rPr>
                <w:i/>
                <w:iCs/>
                <w:lang w:eastAsia="zh-CN"/>
              </w:rPr>
              <w:lastRenderedPageBreak/>
              <w:t> </w:t>
            </w:r>
          </w:p>
        </w:tc>
        <w:tc>
          <w:tcPr>
            <w:tcW w:w="4162" w:type="dxa"/>
            <w:gridSpan w:val="3"/>
            <w:tcBorders>
              <w:top w:val="single" w:sz="4" w:space="0" w:color="auto"/>
              <w:left w:val="single" w:sz="4" w:space="0" w:color="auto"/>
              <w:bottom w:val="single" w:sz="4" w:space="0" w:color="auto"/>
              <w:right w:val="single" w:sz="4" w:space="0" w:color="000000"/>
            </w:tcBorders>
            <w:shd w:val="clear" w:color="auto" w:fill="FFFFFF"/>
            <w:noWrap/>
            <w:vAlign w:val="center"/>
            <w:hideMark/>
          </w:tcPr>
          <w:p w14:paraId="28E368F1" w14:textId="77777777" w:rsidR="00A93D12" w:rsidRDefault="00A93D12" w:rsidP="005E4F6C">
            <w:pPr>
              <w:spacing w:line="256" w:lineRule="auto"/>
              <w:ind w:left="-72" w:right="-72"/>
              <w:rPr>
                <w:b/>
                <w:bCs/>
                <w:i/>
                <w:iCs/>
                <w:lang w:eastAsia="zh-CN"/>
              </w:rPr>
            </w:pPr>
            <w:r>
              <w:rPr>
                <w:b/>
                <w:bCs/>
                <w:i/>
                <w:iCs/>
                <w:lang w:eastAsia="zh-CN"/>
              </w:rPr>
              <w:t>Theo thể loại (2=2.1+...+2.</w:t>
            </w:r>
            <w:r w:rsidR="005E4F6C">
              <w:rPr>
                <w:b/>
                <w:bCs/>
                <w:i/>
                <w:iCs/>
                <w:lang w:val="vi-VN" w:eastAsia="zh-CN"/>
              </w:rPr>
              <w:t>4</w:t>
            </w:r>
            <w:r>
              <w:rPr>
                <w:b/>
                <w:bCs/>
                <w:i/>
                <w:iCs/>
                <w:lang w:eastAsia="zh-CN"/>
              </w:rPr>
              <w:t>)</w:t>
            </w:r>
          </w:p>
        </w:tc>
        <w:tc>
          <w:tcPr>
            <w:tcW w:w="1212" w:type="dxa"/>
            <w:tcBorders>
              <w:top w:val="nil"/>
              <w:left w:val="nil"/>
              <w:bottom w:val="single" w:sz="4" w:space="0" w:color="auto"/>
              <w:right w:val="single" w:sz="4" w:space="0" w:color="auto"/>
            </w:tcBorders>
            <w:shd w:val="clear" w:color="auto" w:fill="FFFFFF"/>
            <w:vAlign w:val="center"/>
            <w:hideMark/>
          </w:tcPr>
          <w:p w14:paraId="373DBC9E" w14:textId="77777777" w:rsidR="00A93D12" w:rsidRDefault="00A93D12">
            <w:pPr>
              <w:spacing w:line="256" w:lineRule="auto"/>
              <w:ind w:left="-72" w:right="-72"/>
              <w:jc w:val="center"/>
              <w:rPr>
                <w:i/>
                <w:iCs/>
                <w:lang w:eastAsia="zh-CN"/>
              </w:rPr>
            </w:pPr>
            <w:r>
              <w:rPr>
                <w:i/>
                <w:iCs/>
                <w:lang w:eastAsia="zh-CN"/>
              </w:rPr>
              <w:t> </w:t>
            </w:r>
          </w:p>
        </w:tc>
        <w:tc>
          <w:tcPr>
            <w:tcW w:w="1073" w:type="dxa"/>
            <w:tcBorders>
              <w:top w:val="nil"/>
              <w:left w:val="nil"/>
              <w:bottom w:val="single" w:sz="4" w:space="0" w:color="auto"/>
              <w:right w:val="single" w:sz="4" w:space="0" w:color="auto"/>
            </w:tcBorders>
            <w:shd w:val="clear" w:color="auto" w:fill="FFFFFF"/>
            <w:vAlign w:val="center"/>
            <w:hideMark/>
          </w:tcPr>
          <w:p w14:paraId="5679D5C9" w14:textId="77777777" w:rsidR="00A93D12" w:rsidRDefault="00A93D12">
            <w:pPr>
              <w:spacing w:line="256" w:lineRule="auto"/>
              <w:ind w:left="-72" w:right="-72"/>
              <w:jc w:val="center"/>
              <w:rPr>
                <w:i/>
                <w:iCs/>
                <w:lang w:eastAsia="zh-CN"/>
              </w:rPr>
            </w:pPr>
            <w:r>
              <w:rPr>
                <w:i/>
                <w:iCs/>
                <w:lang w:eastAsia="zh-CN"/>
              </w:rPr>
              <w:t> </w:t>
            </w:r>
          </w:p>
        </w:tc>
        <w:tc>
          <w:tcPr>
            <w:tcW w:w="1891" w:type="dxa"/>
            <w:tcBorders>
              <w:top w:val="nil"/>
              <w:left w:val="nil"/>
              <w:bottom w:val="nil"/>
              <w:right w:val="single" w:sz="4" w:space="0" w:color="auto"/>
            </w:tcBorders>
            <w:shd w:val="clear" w:color="auto" w:fill="FFFFFF"/>
            <w:vAlign w:val="center"/>
            <w:hideMark/>
          </w:tcPr>
          <w:p w14:paraId="1B0B5870" w14:textId="77777777" w:rsidR="00A93D12" w:rsidRDefault="00A93D12">
            <w:pPr>
              <w:spacing w:line="256" w:lineRule="auto"/>
              <w:ind w:left="-72" w:right="-72"/>
              <w:jc w:val="center"/>
              <w:rPr>
                <w:i/>
                <w:iCs/>
                <w:lang w:eastAsia="zh-CN"/>
              </w:rPr>
            </w:pPr>
            <w:r>
              <w:rPr>
                <w:i/>
                <w:iCs/>
                <w:lang w:eastAsia="zh-CN"/>
              </w:rPr>
              <w:t> </w:t>
            </w:r>
          </w:p>
        </w:tc>
      </w:tr>
      <w:tr w:rsidR="00A93D12" w14:paraId="2A6F9AEA" w14:textId="77777777" w:rsidTr="00C12FFF">
        <w:trPr>
          <w:trHeight w:val="397"/>
        </w:trPr>
        <w:tc>
          <w:tcPr>
            <w:tcW w:w="729" w:type="dxa"/>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14:paraId="1AFFAAB0" w14:textId="77777777" w:rsidR="00A93D12" w:rsidRDefault="00A93D12">
            <w:pPr>
              <w:spacing w:line="256" w:lineRule="auto"/>
              <w:ind w:left="-72" w:right="-72"/>
              <w:jc w:val="center"/>
              <w:rPr>
                <w:lang w:eastAsia="zh-CN"/>
              </w:rPr>
            </w:pPr>
            <w:r>
              <w:rPr>
                <w:lang w:eastAsia="zh-CN"/>
              </w:rPr>
              <w:t>2.1</w:t>
            </w:r>
          </w:p>
        </w:tc>
        <w:tc>
          <w:tcPr>
            <w:tcW w:w="4162" w:type="dxa"/>
            <w:gridSpan w:val="3"/>
            <w:vMerge w:val="restart"/>
            <w:tcBorders>
              <w:top w:val="single" w:sz="4" w:space="0" w:color="auto"/>
              <w:left w:val="single" w:sz="4" w:space="0" w:color="auto"/>
              <w:bottom w:val="single" w:sz="4" w:space="0" w:color="000000"/>
              <w:right w:val="single" w:sz="4" w:space="0" w:color="000000"/>
            </w:tcBorders>
            <w:shd w:val="clear" w:color="auto" w:fill="FFFFFF"/>
            <w:vAlign w:val="center"/>
            <w:hideMark/>
          </w:tcPr>
          <w:p w14:paraId="5D43E90B" w14:textId="77777777" w:rsidR="00A93D12" w:rsidRPr="005E4F6C" w:rsidRDefault="00A93D12" w:rsidP="005E4F6C">
            <w:pPr>
              <w:spacing w:line="256" w:lineRule="auto"/>
              <w:ind w:left="-72" w:right="-72"/>
              <w:rPr>
                <w:lang w:val="vi-VN" w:eastAsia="zh-CN"/>
              </w:rPr>
            </w:pPr>
            <w:r>
              <w:rPr>
                <w:lang w:eastAsia="zh-CN"/>
              </w:rPr>
              <w:t>Tranh ảnh</w:t>
            </w:r>
            <w:r w:rsidR="005E4F6C">
              <w:rPr>
                <w:lang w:val="vi-VN" w:eastAsia="zh-CN"/>
              </w:rPr>
              <w:t>, á</w:t>
            </w:r>
            <w:r w:rsidR="005E4F6C">
              <w:rPr>
                <w:lang w:eastAsia="zh-CN"/>
              </w:rPr>
              <w:t>p phích, tờ rơi, tờ gấp</w:t>
            </w:r>
          </w:p>
        </w:tc>
        <w:tc>
          <w:tcPr>
            <w:tcW w:w="1212" w:type="dxa"/>
            <w:tcBorders>
              <w:top w:val="nil"/>
              <w:left w:val="nil"/>
              <w:bottom w:val="single" w:sz="4" w:space="0" w:color="auto"/>
              <w:right w:val="single" w:sz="4" w:space="0" w:color="auto"/>
            </w:tcBorders>
            <w:shd w:val="clear" w:color="auto" w:fill="FFFFFF"/>
            <w:vAlign w:val="center"/>
            <w:hideMark/>
          </w:tcPr>
          <w:p w14:paraId="1150334D" w14:textId="77777777" w:rsidR="00A93D12" w:rsidRDefault="00A93D12">
            <w:pPr>
              <w:spacing w:line="256" w:lineRule="auto"/>
              <w:ind w:left="-72" w:right="-72"/>
              <w:jc w:val="center"/>
              <w:rPr>
                <w:lang w:eastAsia="zh-CN"/>
              </w:rPr>
            </w:pPr>
            <w:r>
              <w:rPr>
                <w:lang w:eastAsia="zh-CN"/>
              </w:rPr>
              <w:t>XBP</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4CCCBE74" w14:textId="77777777" w:rsidR="00A93D12" w:rsidRDefault="00A93D12">
            <w:pPr>
              <w:spacing w:line="256" w:lineRule="auto"/>
              <w:ind w:left="-72" w:right="-72"/>
              <w:jc w:val="center"/>
              <w:rPr>
                <w:lang w:eastAsia="zh-CN"/>
              </w:rPr>
            </w:pPr>
            <w:r>
              <w:rPr>
                <w:lang w:eastAsia="zh-CN"/>
              </w:rPr>
              <w:t> </w:t>
            </w:r>
          </w:p>
        </w:tc>
        <w:tc>
          <w:tcPr>
            <w:tcW w:w="1891" w:type="dxa"/>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14:paraId="65B34BCB" w14:textId="77777777" w:rsidR="00A93D12" w:rsidRDefault="00A93D12">
            <w:pPr>
              <w:spacing w:line="256" w:lineRule="auto"/>
              <w:ind w:left="-72" w:right="-72"/>
              <w:jc w:val="center"/>
              <w:rPr>
                <w:lang w:eastAsia="zh-CN"/>
              </w:rPr>
            </w:pPr>
            <w:r>
              <w:rPr>
                <w:lang w:eastAsia="zh-CN"/>
              </w:rPr>
              <w:t> </w:t>
            </w:r>
          </w:p>
        </w:tc>
      </w:tr>
      <w:tr w:rsidR="00A93D12" w14:paraId="1C8968CC" w14:textId="77777777" w:rsidTr="00C12FFF">
        <w:trPr>
          <w:trHeight w:val="397"/>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1696D9A1" w14:textId="77777777" w:rsidR="00A93D12" w:rsidRDefault="00A93D12">
            <w:pPr>
              <w:spacing w:line="256" w:lineRule="auto"/>
              <w:rPr>
                <w:lang w:eastAsia="zh-CN"/>
              </w:rPr>
            </w:pPr>
          </w:p>
        </w:tc>
        <w:tc>
          <w:tcPr>
            <w:tcW w:w="0" w:type="auto"/>
            <w:gridSpan w:val="3"/>
            <w:vMerge/>
            <w:tcBorders>
              <w:top w:val="single" w:sz="4" w:space="0" w:color="auto"/>
              <w:left w:val="single" w:sz="4" w:space="0" w:color="auto"/>
              <w:bottom w:val="single" w:sz="4" w:space="0" w:color="000000"/>
              <w:right w:val="single" w:sz="4" w:space="0" w:color="000000"/>
            </w:tcBorders>
            <w:vAlign w:val="center"/>
            <w:hideMark/>
          </w:tcPr>
          <w:p w14:paraId="3427A811" w14:textId="77777777" w:rsidR="00A93D12" w:rsidRDefault="00A93D12">
            <w:pPr>
              <w:spacing w:line="256" w:lineRule="auto"/>
              <w:rPr>
                <w:lang w:eastAsia="zh-CN"/>
              </w:rPr>
            </w:pPr>
          </w:p>
        </w:tc>
        <w:tc>
          <w:tcPr>
            <w:tcW w:w="1212" w:type="dxa"/>
            <w:tcBorders>
              <w:top w:val="nil"/>
              <w:left w:val="nil"/>
              <w:bottom w:val="single" w:sz="4" w:space="0" w:color="auto"/>
              <w:right w:val="single" w:sz="4" w:space="0" w:color="auto"/>
            </w:tcBorders>
            <w:shd w:val="clear" w:color="auto" w:fill="FFFFFF"/>
            <w:vAlign w:val="center"/>
            <w:hideMark/>
          </w:tcPr>
          <w:p w14:paraId="70675EF4" w14:textId="77777777" w:rsidR="00A93D12" w:rsidRDefault="00A93D12">
            <w:pPr>
              <w:spacing w:line="256" w:lineRule="auto"/>
              <w:ind w:left="-72" w:right="-72"/>
              <w:jc w:val="center"/>
              <w:rPr>
                <w:lang w:eastAsia="zh-CN"/>
              </w:rPr>
            </w:pPr>
            <w:r>
              <w:rPr>
                <w:lang w:eastAsia="zh-CN"/>
              </w:rPr>
              <w:t>1000 Bản</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48B29B1F" w14:textId="77777777" w:rsidR="00A93D12" w:rsidRDefault="00A93D12">
            <w:pPr>
              <w:spacing w:line="256" w:lineRule="auto"/>
              <w:ind w:left="-72" w:right="-72"/>
              <w:jc w:val="center"/>
              <w:rPr>
                <w:lang w:eastAsia="zh-CN"/>
              </w:rPr>
            </w:pPr>
            <w:r>
              <w:rPr>
                <w:lang w:eastAsia="zh-CN"/>
              </w:rPr>
              <w:t> </w:t>
            </w:r>
          </w:p>
        </w:tc>
        <w:tc>
          <w:tcPr>
            <w:tcW w:w="1891" w:type="dxa"/>
            <w:vMerge/>
            <w:tcBorders>
              <w:top w:val="single" w:sz="4" w:space="0" w:color="auto"/>
              <w:left w:val="single" w:sz="4" w:space="0" w:color="auto"/>
              <w:bottom w:val="single" w:sz="4" w:space="0" w:color="000000"/>
              <w:right w:val="single" w:sz="4" w:space="0" w:color="auto"/>
            </w:tcBorders>
            <w:vAlign w:val="center"/>
            <w:hideMark/>
          </w:tcPr>
          <w:p w14:paraId="06F5BE12" w14:textId="77777777" w:rsidR="00A93D12" w:rsidRDefault="00A93D12">
            <w:pPr>
              <w:spacing w:line="256" w:lineRule="auto"/>
              <w:rPr>
                <w:lang w:eastAsia="zh-CN"/>
              </w:rPr>
            </w:pPr>
          </w:p>
        </w:tc>
      </w:tr>
      <w:tr w:rsidR="005E4F6C" w14:paraId="3E998E12" w14:textId="77777777" w:rsidTr="00C12FFF">
        <w:trPr>
          <w:trHeight w:val="397"/>
        </w:trPr>
        <w:tc>
          <w:tcPr>
            <w:tcW w:w="729" w:type="dxa"/>
            <w:vMerge w:val="restart"/>
            <w:tcBorders>
              <w:top w:val="nil"/>
              <w:left w:val="single" w:sz="4" w:space="0" w:color="auto"/>
              <w:bottom w:val="single" w:sz="4" w:space="0" w:color="000000"/>
              <w:right w:val="single" w:sz="4" w:space="0" w:color="auto"/>
            </w:tcBorders>
            <w:shd w:val="clear" w:color="auto" w:fill="FFFFFF"/>
            <w:vAlign w:val="center"/>
            <w:hideMark/>
          </w:tcPr>
          <w:p w14:paraId="5E860CAF" w14:textId="77777777" w:rsidR="005E4F6C" w:rsidRDefault="005E4F6C" w:rsidP="005E4F6C">
            <w:pPr>
              <w:spacing w:line="256" w:lineRule="auto"/>
              <w:ind w:left="-72" w:right="-72"/>
              <w:jc w:val="center"/>
              <w:rPr>
                <w:lang w:eastAsia="zh-CN"/>
              </w:rPr>
            </w:pPr>
            <w:r>
              <w:rPr>
                <w:lang w:eastAsia="zh-CN"/>
              </w:rPr>
              <w:t>2.2</w:t>
            </w:r>
          </w:p>
        </w:tc>
        <w:tc>
          <w:tcPr>
            <w:tcW w:w="4162" w:type="dxa"/>
            <w:gridSpan w:val="3"/>
            <w:vMerge w:val="restart"/>
            <w:tcBorders>
              <w:top w:val="single" w:sz="4" w:space="0" w:color="auto"/>
              <w:left w:val="single" w:sz="4" w:space="0" w:color="auto"/>
              <w:bottom w:val="single" w:sz="4" w:space="0" w:color="000000"/>
              <w:right w:val="single" w:sz="4" w:space="0" w:color="000000"/>
            </w:tcBorders>
            <w:shd w:val="clear" w:color="auto" w:fill="FFFFFF"/>
            <w:vAlign w:val="center"/>
            <w:hideMark/>
          </w:tcPr>
          <w:p w14:paraId="57A186B7" w14:textId="77777777" w:rsidR="005E4F6C" w:rsidRDefault="005E4F6C" w:rsidP="005E4F6C">
            <w:pPr>
              <w:spacing w:line="256" w:lineRule="auto"/>
              <w:ind w:left="-72" w:right="-72"/>
              <w:rPr>
                <w:lang w:eastAsia="zh-CN"/>
              </w:rPr>
            </w:pPr>
            <w:r>
              <w:rPr>
                <w:lang w:eastAsia="zh-CN"/>
              </w:rPr>
              <w:t>Bản đồ</w:t>
            </w:r>
          </w:p>
        </w:tc>
        <w:tc>
          <w:tcPr>
            <w:tcW w:w="1212" w:type="dxa"/>
            <w:tcBorders>
              <w:top w:val="nil"/>
              <w:left w:val="nil"/>
              <w:bottom w:val="single" w:sz="4" w:space="0" w:color="auto"/>
              <w:right w:val="single" w:sz="4" w:space="0" w:color="auto"/>
            </w:tcBorders>
            <w:shd w:val="clear" w:color="auto" w:fill="FFFFFF"/>
            <w:vAlign w:val="center"/>
            <w:hideMark/>
          </w:tcPr>
          <w:p w14:paraId="6AB9FEF5" w14:textId="77777777" w:rsidR="005E4F6C" w:rsidRDefault="005E4F6C" w:rsidP="005E4F6C">
            <w:pPr>
              <w:spacing w:line="256" w:lineRule="auto"/>
              <w:ind w:left="-72" w:right="-72"/>
              <w:jc w:val="center"/>
              <w:rPr>
                <w:lang w:eastAsia="zh-CN"/>
              </w:rPr>
            </w:pPr>
            <w:r>
              <w:rPr>
                <w:lang w:eastAsia="zh-CN"/>
              </w:rPr>
              <w:t>XBP</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7C76ED18" w14:textId="77777777" w:rsidR="005E4F6C" w:rsidRDefault="005E4F6C" w:rsidP="005E4F6C">
            <w:pPr>
              <w:spacing w:line="256" w:lineRule="auto"/>
              <w:ind w:left="-72" w:right="-72"/>
              <w:jc w:val="center"/>
              <w:rPr>
                <w:lang w:eastAsia="zh-CN"/>
              </w:rPr>
            </w:pPr>
            <w:r>
              <w:rPr>
                <w:lang w:eastAsia="zh-CN"/>
              </w:rPr>
              <w:t> </w:t>
            </w:r>
          </w:p>
        </w:tc>
        <w:tc>
          <w:tcPr>
            <w:tcW w:w="1891" w:type="dxa"/>
            <w:vMerge w:val="restart"/>
            <w:tcBorders>
              <w:top w:val="nil"/>
              <w:left w:val="single" w:sz="4" w:space="0" w:color="auto"/>
              <w:bottom w:val="single" w:sz="4" w:space="0" w:color="000000"/>
              <w:right w:val="single" w:sz="4" w:space="0" w:color="auto"/>
            </w:tcBorders>
            <w:shd w:val="clear" w:color="auto" w:fill="FFFFFF"/>
            <w:vAlign w:val="center"/>
            <w:hideMark/>
          </w:tcPr>
          <w:p w14:paraId="7972A7BA" w14:textId="77777777" w:rsidR="005E4F6C" w:rsidRDefault="005E4F6C" w:rsidP="005E4F6C">
            <w:pPr>
              <w:spacing w:line="256" w:lineRule="auto"/>
              <w:ind w:left="-72" w:right="-72"/>
              <w:jc w:val="center"/>
              <w:rPr>
                <w:lang w:eastAsia="zh-CN"/>
              </w:rPr>
            </w:pPr>
            <w:r>
              <w:rPr>
                <w:lang w:eastAsia="zh-CN"/>
              </w:rPr>
              <w:t> </w:t>
            </w:r>
          </w:p>
        </w:tc>
      </w:tr>
      <w:tr w:rsidR="005E4F6C" w14:paraId="5A67BF5C" w14:textId="77777777" w:rsidTr="00C12FFF">
        <w:trPr>
          <w:trHeight w:val="397"/>
        </w:trPr>
        <w:tc>
          <w:tcPr>
            <w:tcW w:w="0" w:type="auto"/>
            <w:vMerge/>
            <w:tcBorders>
              <w:top w:val="nil"/>
              <w:left w:val="single" w:sz="4" w:space="0" w:color="auto"/>
              <w:bottom w:val="single" w:sz="4" w:space="0" w:color="000000"/>
              <w:right w:val="single" w:sz="4" w:space="0" w:color="auto"/>
            </w:tcBorders>
            <w:vAlign w:val="center"/>
            <w:hideMark/>
          </w:tcPr>
          <w:p w14:paraId="23EC19FD" w14:textId="77777777" w:rsidR="005E4F6C" w:rsidRDefault="005E4F6C" w:rsidP="005E4F6C">
            <w:pPr>
              <w:spacing w:line="256" w:lineRule="auto"/>
              <w:rPr>
                <w:lang w:eastAsia="zh-CN"/>
              </w:rPr>
            </w:pPr>
          </w:p>
        </w:tc>
        <w:tc>
          <w:tcPr>
            <w:tcW w:w="0" w:type="auto"/>
            <w:gridSpan w:val="3"/>
            <w:vMerge/>
            <w:tcBorders>
              <w:top w:val="single" w:sz="4" w:space="0" w:color="auto"/>
              <w:left w:val="single" w:sz="4" w:space="0" w:color="auto"/>
              <w:bottom w:val="single" w:sz="4" w:space="0" w:color="000000"/>
              <w:right w:val="single" w:sz="4" w:space="0" w:color="000000"/>
            </w:tcBorders>
            <w:vAlign w:val="center"/>
            <w:hideMark/>
          </w:tcPr>
          <w:p w14:paraId="33ADC365" w14:textId="77777777" w:rsidR="005E4F6C" w:rsidRDefault="005E4F6C" w:rsidP="005E4F6C">
            <w:pPr>
              <w:spacing w:line="256" w:lineRule="auto"/>
              <w:rPr>
                <w:lang w:eastAsia="zh-CN"/>
              </w:rPr>
            </w:pPr>
          </w:p>
        </w:tc>
        <w:tc>
          <w:tcPr>
            <w:tcW w:w="1212" w:type="dxa"/>
            <w:tcBorders>
              <w:top w:val="nil"/>
              <w:left w:val="nil"/>
              <w:bottom w:val="single" w:sz="4" w:space="0" w:color="auto"/>
              <w:right w:val="single" w:sz="4" w:space="0" w:color="auto"/>
            </w:tcBorders>
            <w:shd w:val="clear" w:color="auto" w:fill="FFFFFF"/>
            <w:vAlign w:val="center"/>
            <w:hideMark/>
          </w:tcPr>
          <w:p w14:paraId="2C2DD448" w14:textId="77777777" w:rsidR="005E4F6C" w:rsidRDefault="005E4F6C" w:rsidP="005E4F6C">
            <w:pPr>
              <w:spacing w:line="256" w:lineRule="auto"/>
              <w:ind w:left="-72" w:right="-72"/>
              <w:jc w:val="center"/>
              <w:rPr>
                <w:lang w:eastAsia="zh-CN"/>
              </w:rPr>
            </w:pPr>
            <w:r>
              <w:rPr>
                <w:lang w:eastAsia="zh-CN"/>
              </w:rPr>
              <w:t>1000 Bản</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753598C8" w14:textId="77777777" w:rsidR="005E4F6C" w:rsidRDefault="005E4F6C" w:rsidP="005E4F6C">
            <w:pPr>
              <w:spacing w:line="256" w:lineRule="auto"/>
              <w:ind w:left="-72" w:right="-72"/>
              <w:jc w:val="center"/>
              <w:rPr>
                <w:lang w:eastAsia="zh-CN"/>
              </w:rPr>
            </w:pPr>
            <w:r>
              <w:rPr>
                <w:lang w:eastAsia="zh-CN"/>
              </w:rPr>
              <w:t> </w:t>
            </w:r>
          </w:p>
        </w:tc>
        <w:tc>
          <w:tcPr>
            <w:tcW w:w="1891" w:type="dxa"/>
            <w:vMerge/>
            <w:tcBorders>
              <w:top w:val="nil"/>
              <w:left w:val="single" w:sz="4" w:space="0" w:color="auto"/>
              <w:bottom w:val="single" w:sz="4" w:space="0" w:color="000000"/>
              <w:right w:val="single" w:sz="4" w:space="0" w:color="auto"/>
            </w:tcBorders>
            <w:vAlign w:val="center"/>
            <w:hideMark/>
          </w:tcPr>
          <w:p w14:paraId="24332D90" w14:textId="77777777" w:rsidR="005E4F6C" w:rsidRDefault="005E4F6C" w:rsidP="005E4F6C">
            <w:pPr>
              <w:spacing w:line="256" w:lineRule="auto"/>
              <w:rPr>
                <w:lang w:eastAsia="zh-CN"/>
              </w:rPr>
            </w:pPr>
          </w:p>
        </w:tc>
      </w:tr>
      <w:tr w:rsidR="005E4F6C" w14:paraId="5C9A1AFD" w14:textId="77777777" w:rsidTr="00C12FFF">
        <w:trPr>
          <w:trHeight w:val="397"/>
        </w:trPr>
        <w:tc>
          <w:tcPr>
            <w:tcW w:w="729" w:type="dxa"/>
            <w:vMerge w:val="restart"/>
            <w:tcBorders>
              <w:top w:val="nil"/>
              <w:left w:val="single" w:sz="4" w:space="0" w:color="auto"/>
              <w:bottom w:val="single" w:sz="4" w:space="0" w:color="000000"/>
              <w:right w:val="single" w:sz="4" w:space="0" w:color="auto"/>
            </w:tcBorders>
            <w:shd w:val="clear" w:color="auto" w:fill="FFFFFF"/>
            <w:vAlign w:val="center"/>
            <w:hideMark/>
          </w:tcPr>
          <w:p w14:paraId="5925024A" w14:textId="77777777" w:rsidR="005E4F6C" w:rsidRDefault="005E4F6C" w:rsidP="005E4F6C">
            <w:pPr>
              <w:spacing w:line="256" w:lineRule="auto"/>
              <w:ind w:left="-72" w:right="-72"/>
              <w:jc w:val="center"/>
              <w:rPr>
                <w:lang w:eastAsia="zh-CN"/>
              </w:rPr>
            </w:pPr>
            <w:r>
              <w:rPr>
                <w:lang w:eastAsia="zh-CN"/>
              </w:rPr>
              <w:t>2.3</w:t>
            </w:r>
          </w:p>
        </w:tc>
        <w:tc>
          <w:tcPr>
            <w:tcW w:w="4162" w:type="dxa"/>
            <w:gridSpan w:val="3"/>
            <w:vMerge w:val="restart"/>
            <w:tcBorders>
              <w:top w:val="single" w:sz="4" w:space="0" w:color="auto"/>
              <w:left w:val="single" w:sz="4" w:space="0" w:color="auto"/>
              <w:bottom w:val="single" w:sz="4" w:space="0" w:color="000000"/>
              <w:right w:val="single" w:sz="4" w:space="0" w:color="000000"/>
            </w:tcBorders>
            <w:shd w:val="clear" w:color="auto" w:fill="FFFFFF"/>
            <w:vAlign w:val="center"/>
          </w:tcPr>
          <w:p w14:paraId="7BD5B0DD" w14:textId="77777777" w:rsidR="005E4F6C" w:rsidRDefault="005E4F6C" w:rsidP="005E4F6C">
            <w:pPr>
              <w:spacing w:line="256" w:lineRule="auto"/>
              <w:ind w:left="-72" w:right="-72"/>
              <w:rPr>
                <w:lang w:eastAsia="zh-CN"/>
              </w:rPr>
            </w:pPr>
            <w:r>
              <w:rPr>
                <w:lang w:val="vi-VN" w:eastAsia="zh-CN"/>
              </w:rPr>
              <w:t>Các loại l</w:t>
            </w:r>
            <w:r>
              <w:rPr>
                <w:lang w:eastAsia="zh-CN"/>
              </w:rPr>
              <w:t>ịch</w:t>
            </w:r>
          </w:p>
        </w:tc>
        <w:tc>
          <w:tcPr>
            <w:tcW w:w="1212" w:type="dxa"/>
            <w:tcBorders>
              <w:top w:val="nil"/>
              <w:left w:val="nil"/>
              <w:bottom w:val="single" w:sz="4" w:space="0" w:color="auto"/>
              <w:right w:val="single" w:sz="4" w:space="0" w:color="auto"/>
            </w:tcBorders>
            <w:shd w:val="clear" w:color="auto" w:fill="FFFFFF"/>
            <w:vAlign w:val="center"/>
            <w:hideMark/>
          </w:tcPr>
          <w:p w14:paraId="4FEF0246" w14:textId="77777777" w:rsidR="005E4F6C" w:rsidRDefault="005E4F6C" w:rsidP="005E4F6C">
            <w:pPr>
              <w:spacing w:line="256" w:lineRule="auto"/>
              <w:ind w:left="-72" w:right="-72"/>
              <w:jc w:val="center"/>
              <w:rPr>
                <w:lang w:eastAsia="zh-CN"/>
              </w:rPr>
            </w:pPr>
            <w:r>
              <w:rPr>
                <w:lang w:eastAsia="zh-CN"/>
              </w:rPr>
              <w:t>XBP</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1F37182A" w14:textId="77777777" w:rsidR="005E4F6C" w:rsidRDefault="005E4F6C" w:rsidP="005E4F6C">
            <w:pPr>
              <w:spacing w:line="256" w:lineRule="auto"/>
              <w:ind w:left="-72" w:right="-72"/>
              <w:jc w:val="center"/>
              <w:rPr>
                <w:lang w:eastAsia="zh-CN"/>
              </w:rPr>
            </w:pPr>
            <w:r>
              <w:rPr>
                <w:lang w:eastAsia="zh-CN"/>
              </w:rPr>
              <w:t> </w:t>
            </w:r>
          </w:p>
        </w:tc>
        <w:tc>
          <w:tcPr>
            <w:tcW w:w="1891" w:type="dxa"/>
            <w:vMerge w:val="restart"/>
            <w:tcBorders>
              <w:top w:val="nil"/>
              <w:left w:val="single" w:sz="4" w:space="0" w:color="auto"/>
              <w:bottom w:val="single" w:sz="4" w:space="0" w:color="000000"/>
              <w:right w:val="single" w:sz="4" w:space="0" w:color="auto"/>
            </w:tcBorders>
            <w:shd w:val="clear" w:color="auto" w:fill="FFFFFF"/>
            <w:vAlign w:val="center"/>
            <w:hideMark/>
          </w:tcPr>
          <w:p w14:paraId="1FA6C9D8" w14:textId="77777777" w:rsidR="005E4F6C" w:rsidRDefault="005E4F6C" w:rsidP="005E4F6C">
            <w:pPr>
              <w:spacing w:line="256" w:lineRule="auto"/>
              <w:ind w:left="-72" w:right="-72"/>
              <w:jc w:val="center"/>
              <w:rPr>
                <w:lang w:eastAsia="zh-CN"/>
              </w:rPr>
            </w:pPr>
            <w:r>
              <w:rPr>
                <w:lang w:eastAsia="zh-CN"/>
              </w:rPr>
              <w:t> </w:t>
            </w:r>
          </w:p>
        </w:tc>
      </w:tr>
      <w:tr w:rsidR="005E4F6C" w14:paraId="23A14E17" w14:textId="77777777" w:rsidTr="00C12FFF">
        <w:trPr>
          <w:trHeight w:val="397"/>
        </w:trPr>
        <w:tc>
          <w:tcPr>
            <w:tcW w:w="0" w:type="auto"/>
            <w:vMerge/>
            <w:tcBorders>
              <w:top w:val="nil"/>
              <w:left w:val="single" w:sz="4" w:space="0" w:color="auto"/>
              <w:bottom w:val="single" w:sz="4" w:space="0" w:color="000000"/>
              <w:right w:val="single" w:sz="4" w:space="0" w:color="auto"/>
            </w:tcBorders>
            <w:vAlign w:val="center"/>
            <w:hideMark/>
          </w:tcPr>
          <w:p w14:paraId="1F0A4C9B" w14:textId="77777777" w:rsidR="005E4F6C" w:rsidRDefault="005E4F6C" w:rsidP="005E4F6C">
            <w:pPr>
              <w:spacing w:line="256" w:lineRule="auto"/>
              <w:rPr>
                <w:lang w:eastAsia="zh-CN"/>
              </w:rPr>
            </w:pPr>
          </w:p>
        </w:tc>
        <w:tc>
          <w:tcPr>
            <w:tcW w:w="0" w:type="auto"/>
            <w:gridSpan w:val="3"/>
            <w:vMerge/>
            <w:tcBorders>
              <w:top w:val="single" w:sz="4" w:space="0" w:color="auto"/>
              <w:left w:val="single" w:sz="4" w:space="0" w:color="auto"/>
              <w:bottom w:val="single" w:sz="4" w:space="0" w:color="000000"/>
              <w:right w:val="single" w:sz="4" w:space="0" w:color="000000"/>
            </w:tcBorders>
            <w:vAlign w:val="center"/>
          </w:tcPr>
          <w:p w14:paraId="692990FA" w14:textId="77777777" w:rsidR="005E4F6C" w:rsidRDefault="005E4F6C" w:rsidP="005E4F6C">
            <w:pPr>
              <w:spacing w:line="256" w:lineRule="auto"/>
              <w:rPr>
                <w:lang w:eastAsia="zh-CN"/>
              </w:rPr>
            </w:pPr>
          </w:p>
        </w:tc>
        <w:tc>
          <w:tcPr>
            <w:tcW w:w="1212" w:type="dxa"/>
            <w:tcBorders>
              <w:top w:val="nil"/>
              <w:left w:val="nil"/>
              <w:bottom w:val="single" w:sz="4" w:space="0" w:color="auto"/>
              <w:right w:val="single" w:sz="4" w:space="0" w:color="auto"/>
            </w:tcBorders>
            <w:shd w:val="clear" w:color="auto" w:fill="FFFFFF"/>
            <w:vAlign w:val="center"/>
            <w:hideMark/>
          </w:tcPr>
          <w:p w14:paraId="7AABA946" w14:textId="77777777" w:rsidR="005E4F6C" w:rsidRDefault="005E4F6C" w:rsidP="005E4F6C">
            <w:pPr>
              <w:spacing w:line="256" w:lineRule="auto"/>
              <w:ind w:left="-72" w:right="-72"/>
              <w:jc w:val="center"/>
              <w:rPr>
                <w:lang w:eastAsia="zh-CN"/>
              </w:rPr>
            </w:pPr>
            <w:r>
              <w:rPr>
                <w:lang w:eastAsia="zh-CN"/>
              </w:rPr>
              <w:t>1000 Bản</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2689D632" w14:textId="77777777" w:rsidR="005E4F6C" w:rsidRDefault="005E4F6C" w:rsidP="005E4F6C">
            <w:pPr>
              <w:spacing w:line="256" w:lineRule="auto"/>
              <w:ind w:left="-72" w:right="-72"/>
              <w:jc w:val="center"/>
              <w:rPr>
                <w:lang w:eastAsia="zh-CN"/>
              </w:rPr>
            </w:pPr>
            <w:r>
              <w:rPr>
                <w:lang w:eastAsia="zh-CN"/>
              </w:rPr>
              <w:t> </w:t>
            </w:r>
          </w:p>
        </w:tc>
        <w:tc>
          <w:tcPr>
            <w:tcW w:w="1891" w:type="dxa"/>
            <w:vMerge/>
            <w:tcBorders>
              <w:top w:val="nil"/>
              <w:left w:val="single" w:sz="4" w:space="0" w:color="auto"/>
              <w:bottom w:val="single" w:sz="4" w:space="0" w:color="000000"/>
              <w:right w:val="single" w:sz="4" w:space="0" w:color="auto"/>
            </w:tcBorders>
            <w:vAlign w:val="center"/>
            <w:hideMark/>
          </w:tcPr>
          <w:p w14:paraId="10EB0812" w14:textId="77777777" w:rsidR="005E4F6C" w:rsidRDefault="005E4F6C" w:rsidP="005E4F6C">
            <w:pPr>
              <w:spacing w:line="256" w:lineRule="auto"/>
              <w:rPr>
                <w:lang w:eastAsia="zh-CN"/>
              </w:rPr>
            </w:pPr>
          </w:p>
        </w:tc>
      </w:tr>
      <w:tr w:rsidR="005E4F6C" w14:paraId="6FB84732" w14:textId="77777777" w:rsidTr="00C12FFF">
        <w:trPr>
          <w:trHeight w:val="397"/>
        </w:trPr>
        <w:tc>
          <w:tcPr>
            <w:tcW w:w="729" w:type="dxa"/>
            <w:vMerge w:val="restart"/>
            <w:tcBorders>
              <w:top w:val="nil"/>
              <w:left w:val="single" w:sz="4" w:space="0" w:color="auto"/>
              <w:bottom w:val="single" w:sz="4" w:space="0" w:color="000000"/>
              <w:right w:val="single" w:sz="4" w:space="0" w:color="auto"/>
            </w:tcBorders>
            <w:shd w:val="clear" w:color="auto" w:fill="FFFFFF"/>
            <w:vAlign w:val="center"/>
            <w:hideMark/>
          </w:tcPr>
          <w:p w14:paraId="7E3DA0FE" w14:textId="77777777" w:rsidR="005E4F6C" w:rsidRDefault="005E4F6C" w:rsidP="005E4F6C">
            <w:pPr>
              <w:spacing w:line="256" w:lineRule="auto"/>
              <w:ind w:left="-72" w:right="-72"/>
              <w:jc w:val="center"/>
              <w:rPr>
                <w:lang w:eastAsia="zh-CN"/>
              </w:rPr>
            </w:pPr>
            <w:r>
              <w:rPr>
                <w:lang w:eastAsia="zh-CN"/>
              </w:rPr>
              <w:t>2.4</w:t>
            </w:r>
          </w:p>
        </w:tc>
        <w:tc>
          <w:tcPr>
            <w:tcW w:w="4162" w:type="dxa"/>
            <w:gridSpan w:val="3"/>
            <w:vMerge w:val="restart"/>
            <w:tcBorders>
              <w:top w:val="single" w:sz="4" w:space="0" w:color="auto"/>
              <w:left w:val="single" w:sz="4" w:space="0" w:color="auto"/>
              <w:bottom w:val="single" w:sz="4" w:space="0" w:color="000000"/>
              <w:right w:val="single" w:sz="4" w:space="0" w:color="000000"/>
            </w:tcBorders>
            <w:shd w:val="clear" w:color="auto" w:fill="FFFFFF"/>
            <w:vAlign w:val="center"/>
          </w:tcPr>
          <w:p w14:paraId="1D562BE8" w14:textId="48342219" w:rsidR="005E4F6C" w:rsidRDefault="00596649" w:rsidP="00A53709">
            <w:pPr>
              <w:spacing w:line="256" w:lineRule="auto"/>
              <w:ind w:left="-72" w:right="-72"/>
              <w:rPr>
                <w:lang w:eastAsia="zh-CN"/>
              </w:rPr>
            </w:pPr>
            <w:r>
              <w:rPr>
                <w:lang w:eastAsia="zh-CN"/>
              </w:rPr>
              <w:t>XBP loại khác</w:t>
            </w:r>
            <w:r>
              <w:rPr>
                <w:lang w:val="vi-VN" w:eastAsia="zh-CN"/>
              </w:rPr>
              <w:t xml:space="preserve"> (đĩa CD, DVD,...)</w:t>
            </w:r>
          </w:p>
        </w:tc>
        <w:tc>
          <w:tcPr>
            <w:tcW w:w="1212" w:type="dxa"/>
            <w:tcBorders>
              <w:top w:val="nil"/>
              <w:left w:val="nil"/>
              <w:bottom w:val="single" w:sz="4" w:space="0" w:color="auto"/>
              <w:right w:val="single" w:sz="4" w:space="0" w:color="auto"/>
            </w:tcBorders>
            <w:shd w:val="clear" w:color="auto" w:fill="FFFFFF"/>
            <w:vAlign w:val="center"/>
            <w:hideMark/>
          </w:tcPr>
          <w:p w14:paraId="0DDF3209" w14:textId="77777777" w:rsidR="005E4F6C" w:rsidRDefault="005E4F6C" w:rsidP="005E4F6C">
            <w:pPr>
              <w:spacing w:line="256" w:lineRule="auto"/>
              <w:ind w:left="-72" w:right="-72"/>
              <w:jc w:val="center"/>
              <w:rPr>
                <w:lang w:eastAsia="zh-CN"/>
              </w:rPr>
            </w:pPr>
            <w:r>
              <w:rPr>
                <w:lang w:eastAsia="zh-CN"/>
              </w:rPr>
              <w:t>XBP</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468F3313" w14:textId="77777777" w:rsidR="005E4F6C" w:rsidRDefault="005E4F6C" w:rsidP="005E4F6C">
            <w:pPr>
              <w:spacing w:line="256" w:lineRule="auto"/>
              <w:ind w:left="-72" w:right="-72"/>
              <w:jc w:val="center"/>
              <w:rPr>
                <w:lang w:eastAsia="zh-CN"/>
              </w:rPr>
            </w:pPr>
            <w:r>
              <w:rPr>
                <w:lang w:eastAsia="zh-CN"/>
              </w:rPr>
              <w:t> </w:t>
            </w:r>
          </w:p>
        </w:tc>
        <w:tc>
          <w:tcPr>
            <w:tcW w:w="1891" w:type="dxa"/>
            <w:vMerge w:val="restart"/>
            <w:tcBorders>
              <w:top w:val="nil"/>
              <w:left w:val="single" w:sz="4" w:space="0" w:color="auto"/>
              <w:bottom w:val="single" w:sz="4" w:space="0" w:color="000000"/>
              <w:right w:val="single" w:sz="4" w:space="0" w:color="auto"/>
            </w:tcBorders>
            <w:shd w:val="clear" w:color="auto" w:fill="FFFFFF"/>
            <w:vAlign w:val="center"/>
            <w:hideMark/>
          </w:tcPr>
          <w:p w14:paraId="7EA73564" w14:textId="77777777" w:rsidR="005E4F6C" w:rsidRDefault="005E4F6C" w:rsidP="005E4F6C">
            <w:pPr>
              <w:spacing w:line="256" w:lineRule="auto"/>
              <w:ind w:left="-72" w:right="-72"/>
              <w:jc w:val="center"/>
              <w:rPr>
                <w:lang w:eastAsia="zh-CN"/>
              </w:rPr>
            </w:pPr>
            <w:r>
              <w:rPr>
                <w:lang w:eastAsia="zh-CN"/>
              </w:rPr>
              <w:t> </w:t>
            </w:r>
          </w:p>
        </w:tc>
      </w:tr>
      <w:tr w:rsidR="005E4F6C" w14:paraId="2A8D35D3" w14:textId="77777777" w:rsidTr="00C12FFF">
        <w:trPr>
          <w:trHeight w:val="397"/>
        </w:trPr>
        <w:tc>
          <w:tcPr>
            <w:tcW w:w="0" w:type="auto"/>
            <w:vMerge/>
            <w:tcBorders>
              <w:top w:val="nil"/>
              <w:left w:val="single" w:sz="4" w:space="0" w:color="auto"/>
              <w:bottom w:val="single" w:sz="4" w:space="0" w:color="000000"/>
              <w:right w:val="single" w:sz="4" w:space="0" w:color="auto"/>
            </w:tcBorders>
            <w:vAlign w:val="center"/>
            <w:hideMark/>
          </w:tcPr>
          <w:p w14:paraId="0B902B66" w14:textId="77777777" w:rsidR="005E4F6C" w:rsidRDefault="005E4F6C" w:rsidP="005E4F6C">
            <w:pPr>
              <w:spacing w:line="256" w:lineRule="auto"/>
              <w:rPr>
                <w:lang w:eastAsia="zh-CN"/>
              </w:rPr>
            </w:pPr>
          </w:p>
        </w:tc>
        <w:tc>
          <w:tcPr>
            <w:tcW w:w="0" w:type="auto"/>
            <w:gridSpan w:val="3"/>
            <w:vMerge/>
            <w:tcBorders>
              <w:top w:val="single" w:sz="4" w:space="0" w:color="auto"/>
              <w:left w:val="single" w:sz="4" w:space="0" w:color="auto"/>
              <w:bottom w:val="single" w:sz="4" w:space="0" w:color="000000"/>
              <w:right w:val="single" w:sz="4" w:space="0" w:color="000000"/>
            </w:tcBorders>
            <w:vAlign w:val="center"/>
          </w:tcPr>
          <w:p w14:paraId="34DDA0A0" w14:textId="77777777" w:rsidR="005E4F6C" w:rsidRDefault="005E4F6C" w:rsidP="005E4F6C">
            <w:pPr>
              <w:spacing w:line="256" w:lineRule="auto"/>
              <w:rPr>
                <w:lang w:eastAsia="zh-CN"/>
              </w:rPr>
            </w:pPr>
          </w:p>
        </w:tc>
        <w:tc>
          <w:tcPr>
            <w:tcW w:w="1212" w:type="dxa"/>
            <w:tcBorders>
              <w:top w:val="nil"/>
              <w:left w:val="nil"/>
              <w:bottom w:val="single" w:sz="4" w:space="0" w:color="auto"/>
              <w:right w:val="single" w:sz="4" w:space="0" w:color="auto"/>
            </w:tcBorders>
            <w:shd w:val="clear" w:color="auto" w:fill="FFFFFF"/>
            <w:vAlign w:val="center"/>
            <w:hideMark/>
          </w:tcPr>
          <w:p w14:paraId="3567F949" w14:textId="77777777" w:rsidR="005E4F6C" w:rsidRDefault="005E4F6C" w:rsidP="005E4F6C">
            <w:pPr>
              <w:spacing w:line="256" w:lineRule="auto"/>
              <w:ind w:left="-72" w:right="-72"/>
              <w:jc w:val="center"/>
              <w:rPr>
                <w:lang w:eastAsia="zh-CN"/>
              </w:rPr>
            </w:pPr>
            <w:r>
              <w:rPr>
                <w:lang w:eastAsia="zh-CN"/>
              </w:rPr>
              <w:t>1000 Bản</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70D33338" w14:textId="77777777" w:rsidR="005E4F6C" w:rsidRDefault="005E4F6C" w:rsidP="005E4F6C">
            <w:pPr>
              <w:spacing w:line="256" w:lineRule="auto"/>
              <w:ind w:left="-72" w:right="-72"/>
              <w:jc w:val="center"/>
              <w:rPr>
                <w:lang w:eastAsia="zh-CN"/>
              </w:rPr>
            </w:pPr>
            <w:r>
              <w:rPr>
                <w:lang w:eastAsia="zh-CN"/>
              </w:rPr>
              <w:t> </w:t>
            </w:r>
          </w:p>
        </w:tc>
        <w:tc>
          <w:tcPr>
            <w:tcW w:w="1891" w:type="dxa"/>
            <w:vMerge/>
            <w:tcBorders>
              <w:top w:val="nil"/>
              <w:left w:val="single" w:sz="4" w:space="0" w:color="auto"/>
              <w:bottom w:val="single" w:sz="4" w:space="0" w:color="000000"/>
              <w:right w:val="single" w:sz="4" w:space="0" w:color="auto"/>
            </w:tcBorders>
            <w:vAlign w:val="center"/>
            <w:hideMark/>
          </w:tcPr>
          <w:p w14:paraId="7160D30B" w14:textId="77777777" w:rsidR="005E4F6C" w:rsidRDefault="005E4F6C" w:rsidP="005E4F6C">
            <w:pPr>
              <w:spacing w:line="256" w:lineRule="auto"/>
              <w:rPr>
                <w:lang w:eastAsia="zh-CN"/>
              </w:rPr>
            </w:pPr>
          </w:p>
        </w:tc>
      </w:tr>
      <w:tr w:rsidR="005E4F6C" w14:paraId="28F414F2" w14:textId="77777777" w:rsidTr="00C12FFF">
        <w:trPr>
          <w:trHeight w:val="397"/>
        </w:trPr>
        <w:tc>
          <w:tcPr>
            <w:tcW w:w="729" w:type="dxa"/>
            <w:tcBorders>
              <w:top w:val="nil"/>
              <w:left w:val="single" w:sz="4" w:space="0" w:color="auto"/>
              <w:bottom w:val="single" w:sz="4" w:space="0" w:color="auto"/>
              <w:right w:val="single" w:sz="4" w:space="0" w:color="auto"/>
            </w:tcBorders>
            <w:shd w:val="clear" w:color="auto" w:fill="FFFFFF"/>
            <w:vAlign w:val="center"/>
            <w:hideMark/>
          </w:tcPr>
          <w:p w14:paraId="065697A1" w14:textId="77777777" w:rsidR="005E4F6C" w:rsidRDefault="005E4F6C" w:rsidP="005E4F6C">
            <w:pPr>
              <w:spacing w:line="256" w:lineRule="auto"/>
              <w:ind w:left="-72" w:right="-72"/>
              <w:jc w:val="center"/>
              <w:rPr>
                <w:i/>
                <w:iCs/>
                <w:lang w:eastAsia="zh-CN"/>
              </w:rPr>
            </w:pPr>
            <w:r>
              <w:rPr>
                <w:i/>
                <w:iCs/>
                <w:lang w:eastAsia="zh-CN"/>
              </w:rPr>
              <w:t> </w:t>
            </w:r>
          </w:p>
        </w:tc>
        <w:tc>
          <w:tcPr>
            <w:tcW w:w="4162" w:type="dxa"/>
            <w:gridSpan w:val="3"/>
            <w:tcBorders>
              <w:top w:val="single" w:sz="4" w:space="0" w:color="auto"/>
              <w:left w:val="single" w:sz="4" w:space="0" w:color="auto"/>
              <w:bottom w:val="single" w:sz="4" w:space="0" w:color="auto"/>
              <w:right w:val="single" w:sz="4" w:space="0" w:color="000000"/>
            </w:tcBorders>
            <w:shd w:val="clear" w:color="auto" w:fill="FFFFFF"/>
            <w:noWrap/>
            <w:vAlign w:val="center"/>
            <w:hideMark/>
          </w:tcPr>
          <w:p w14:paraId="4303A2E7" w14:textId="77777777" w:rsidR="005E4F6C" w:rsidRDefault="005E4F6C" w:rsidP="005E4F6C">
            <w:pPr>
              <w:spacing w:line="256" w:lineRule="auto"/>
              <w:ind w:left="-72" w:right="-72"/>
              <w:rPr>
                <w:b/>
                <w:bCs/>
                <w:i/>
                <w:iCs/>
                <w:lang w:eastAsia="zh-CN"/>
              </w:rPr>
            </w:pPr>
            <w:r>
              <w:rPr>
                <w:b/>
                <w:bCs/>
                <w:i/>
                <w:iCs/>
                <w:lang w:eastAsia="zh-CN"/>
              </w:rPr>
              <w:t>Theo phương thức xuất bản (2=2.</w:t>
            </w:r>
            <w:r>
              <w:rPr>
                <w:b/>
                <w:bCs/>
                <w:i/>
                <w:iCs/>
                <w:lang w:val="vi-VN" w:eastAsia="zh-CN"/>
              </w:rPr>
              <w:t>5</w:t>
            </w:r>
            <w:r>
              <w:rPr>
                <w:b/>
                <w:bCs/>
                <w:i/>
                <w:iCs/>
                <w:lang w:eastAsia="zh-CN"/>
              </w:rPr>
              <w:t>+2.</w:t>
            </w:r>
            <w:r>
              <w:rPr>
                <w:b/>
                <w:bCs/>
                <w:i/>
                <w:iCs/>
                <w:lang w:val="vi-VN" w:eastAsia="zh-CN"/>
              </w:rPr>
              <w:t>6</w:t>
            </w:r>
            <w:r>
              <w:rPr>
                <w:b/>
                <w:bCs/>
                <w:i/>
                <w:iCs/>
                <w:lang w:eastAsia="zh-CN"/>
              </w:rPr>
              <w:t>)</w:t>
            </w:r>
          </w:p>
        </w:tc>
        <w:tc>
          <w:tcPr>
            <w:tcW w:w="1212" w:type="dxa"/>
            <w:tcBorders>
              <w:top w:val="nil"/>
              <w:left w:val="nil"/>
              <w:bottom w:val="single" w:sz="4" w:space="0" w:color="auto"/>
              <w:right w:val="single" w:sz="4" w:space="0" w:color="auto"/>
            </w:tcBorders>
            <w:shd w:val="clear" w:color="auto" w:fill="FFFFFF"/>
            <w:vAlign w:val="center"/>
            <w:hideMark/>
          </w:tcPr>
          <w:p w14:paraId="7D8D4038" w14:textId="77777777" w:rsidR="005E4F6C" w:rsidRDefault="005E4F6C" w:rsidP="005E4F6C">
            <w:pPr>
              <w:spacing w:line="256" w:lineRule="auto"/>
              <w:ind w:left="-72" w:right="-72"/>
              <w:jc w:val="center"/>
              <w:rPr>
                <w:i/>
                <w:iCs/>
                <w:lang w:eastAsia="zh-CN"/>
              </w:rPr>
            </w:pPr>
            <w:r>
              <w:rPr>
                <w:i/>
                <w:iCs/>
                <w:lang w:eastAsia="zh-CN"/>
              </w:rPr>
              <w:t> </w:t>
            </w:r>
          </w:p>
        </w:tc>
        <w:tc>
          <w:tcPr>
            <w:tcW w:w="1073" w:type="dxa"/>
            <w:tcBorders>
              <w:top w:val="nil"/>
              <w:left w:val="nil"/>
              <w:bottom w:val="single" w:sz="4" w:space="0" w:color="auto"/>
              <w:right w:val="single" w:sz="4" w:space="0" w:color="auto"/>
            </w:tcBorders>
            <w:shd w:val="clear" w:color="auto" w:fill="FFFFFF"/>
            <w:vAlign w:val="center"/>
            <w:hideMark/>
          </w:tcPr>
          <w:p w14:paraId="2EE5AF69" w14:textId="77777777" w:rsidR="005E4F6C" w:rsidRDefault="005E4F6C" w:rsidP="005E4F6C">
            <w:pPr>
              <w:spacing w:line="256" w:lineRule="auto"/>
              <w:ind w:left="-72" w:right="-72"/>
              <w:jc w:val="center"/>
              <w:rPr>
                <w:i/>
                <w:iCs/>
                <w:lang w:eastAsia="zh-CN"/>
              </w:rPr>
            </w:pPr>
            <w:r>
              <w:rPr>
                <w:i/>
                <w:iCs/>
                <w:lang w:eastAsia="zh-CN"/>
              </w:rPr>
              <w:t> </w:t>
            </w:r>
          </w:p>
        </w:tc>
        <w:tc>
          <w:tcPr>
            <w:tcW w:w="1891" w:type="dxa"/>
            <w:tcBorders>
              <w:top w:val="nil"/>
              <w:left w:val="nil"/>
              <w:bottom w:val="single" w:sz="4" w:space="0" w:color="auto"/>
              <w:right w:val="single" w:sz="4" w:space="0" w:color="auto"/>
            </w:tcBorders>
            <w:shd w:val="clear" w:color="auto" w:fill="FFFFFF"/>
            <w:vAlign w:val="center"/>
            <w:hideMark/>
          </w:tcPr>
          <w:p w14:paraId="3C872DC8" w14:textId="77777777" w:rsidR="005E4F6C" w:rsidRDefault="005E4F6C" w:rsidP="005E4F6C">
            <w:pPr>
              <w:spacing w:line="256" w:lineRule="auto"/>
              <w:ind w:left="-72" w:right="-72"/>
              <w:jc w:val="center"/>
              <w:rPr>
                <w:i/>
                <w:iCs/>
                <w:lang w:eastAsia="zh-CN"/>
              </w:rPr>
            </w:pPr>
            <w:r>
              <w:rPr>
                <w:i/>
                <w:iCs/>
                <w:lang w:eastAsia="zh-CN"/>
              </w:rPr>
              <w:t> </w:t>
            </w:r>
          </w:p>
        </w:tc>
      </w:tr>
      <w:tr w:rsidR="005E4F6C" w14:paraId="24978929" w14:textId="77777777" w:rsidTr="00C12FFF">
        <w:trPr>
          <w:trHeight w:val="397"/>
        </w:trPr>
        <w:tc>
          <w:tcPr>
            <w:tcW w:w="729" w:type="dxa"/>
            <w:vMerge w:val="restart"/>
            <w:tcBorders>
              <w:top w:val="nil"/>
              <w:left w:val="single" w:sz="4" w:space="0" w:color="auto"/>
              <w:bottom w:val="single" w:sz="4" w:space="0" w:color="000000"/>
              <w:right w:val="single" w:sz="4" w:space="0" w:color="auto"/>
            </w:tcBorders>
            <w:shd w:val="clear" w:color="auto" w:fill="FFFFFF"/>
            <w:vAlign w:val="center"/>
            <w:hideMark/>
          </w:tcPr>
          <w:p w14:paraId="36D43FBD" w14:textId="77777777" w:rsidR="005E4F6C" w:rsidRPr="005E4F6C" w:rsidRDefault="005E4F6C" w:rsidP="005E4F6C">
            <w:pPr>
              <w:spacing w:line="256" w:lineRule="auto"/>
              <w:ind w:left="-72" w:right="-72"/>
              <w:jc w:val="center"/>
              <w:rPr>
                <w:lang w:val="vi-VN" w:eastAsia="zh-CN"/>
              </w:rPr>
            </w:pPr>
            <w:r>
              <w:rPr>
                <w:lang w:eastAsia="zh-CN"/>
              </w:rPr>
              <w:t>2.</w:t>
            </w:r>
            <w:r>
              <w:rPr>
                <w:lang w:val="vi-VN" w:eastAsia="zh-CN"/>
              </w:rPr>
              <w:t>5</w:t>
            </w:r>
          </w:p>
        </w:tc>
        <w:tc>
          <w:tcPr>
            <w:tcW w:w="4162" w:type="dxa"/>
            <w:gridSpan w:val="3"/>
            <w:vMerge w:val="restart"/>
            <w:tcBorders>
              <w:top w:val="single" w:sz="4" w:space="0" w:color="auto"/>
              <w:left w:val="single" w:sz="4" w:space="0" w:color="auto"/>
              <w:bottom w:val="single" w:sz="4" w:space="0" w:color="000000"/>
              <w:right w:val="single" w:sz="4" w:space="0" w:color="000000"/>
            </w:tcBorders>
            <w:shd w:val="clear" w:color="auto" w:fill="FFFFFF"/>
            <w:vAlign w:val="center"/>
            <w:hideMark/>
          </w:tcPr>
          <w:p w14:paraId="079DF581" w14:textId="77777777" w:rsidR="005E4F6C" w:rsidRDefault="005E4F6C" w:rsidP="005E4F6C">
            <w:pPr>
              <w:spacing w:line="256" w:lineRule="auto"/>
              <w:ind w:left="-72" w:right="-72"/>
              <w:rPr>
                <w:lang w:eastAsia="zh-CN"/>
              </w:rPr>
            </w:pPr>
            <w:r>
              <w:rPr>
                <w:lang w:eastAsia="zh-CN"/>
              </w:rPr>
              <w:t>Tự xuất bản</w:t>
            </w:r>
          </w:p>
        </w:tc>
        <w:tc>
          <w:tcPr>
            <w:tcW w:w="1212" w:type="dxa"/>
            <w:tcBorders>
              <w:top w:val="nil"/>
              <w:left w:val="nil"/>
              <w:bottom w:val="single" w:sz="4" w:space="0" w:color="auto"/>
              <w:right w:val="single" w:sz="4" w:space="0" w:color="auto"/>
            </w:tcBorders>
            <w:shd w:val="clear" w:color="auto" w:fill="FFFFFF"/>
            <w:vAlign w:val="center"/>
            <w:hideMark/>
          </w:tcPr>
          <w:p w14:paraId="51E0000C" w14:textId="77777777" w:rsidR="005E4F6C" w:rsidRDefault="005E4F6C" w:rsidP="005E4F6C">
            <w:pPr>
              <w:spacing w:line="256" w:lineRule="auto"/>
              <w:ind w:left="-72" w:right="-72"/>
              <w:jc w:val="center"/>
              <w:rPr>
                <w:lang w:eastAsia="zh-CN"/>
              </w:rPr>
            </w:pPr>
            <w:r>
              <w:rPr>
                <w:lang w:eastAsia="zh-CN"/>
              </w:rPr>
              <w:t>XBP</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196EB051" w14:textId="77777777" w:rsidR="005E4F6C" w:rsidRDefault="005E4F6C" w:rsidP="005E4F6C">
            <w:pPr>
              <w:spacing w:line="256" w:lineRule="auto"/>
              <w:ind w:left="-72" w:right="-72"/>
              <w:jc w:val="center"/>
              <w:rPr>
                <w:lang w:eastAsia="zh-CN"/>
              </w:rPr>
            </w:pPr>
            <w:r>
              <w:rPr>
                <w:lang w:eastAsia="zh-CN"/>
              </w:rPr>
              <w:t> </w:t>
            </w:r>
          </w:p>
        </w:tc>
        <w:tc>
          <w:tcPr>
            <w:tcW w:w="1891" w:type="dxa"/>
            <w:tcBorders>
              <w:top w:val="nil"/>
              <w:left w:val="nil"/>
              <w:bottom w:val="single" w:sz="4" w:space="0" w:color="auto"/>
              <w:right w:val="single" w:sz="4" w:space="0" w:color="auto"/>
            </w:tcBorders>
            <w:shd w:val="clear" w:color="auto" w:fill="FFFFFF"/>
            <w:vAlign w:val="center"/>
            <w:hideMark/>
          </w:tcPr>
          <w:p w14:paraId="466ED2BD" w14:textId="77777777" w:rsidR="005E4F6C" w:rsidRDefault="005E4F6C" w:rsidP="005E4F6C">
            <w:pPr>
              <w:spacing w:line="256" w:lineRule="auto"/>
              <w:ind w:left="-72" w:right="-72"/>
              <w:jc w:val="center"/>
              <w:rPr>
                <w:lang w:eastAsia="zh-CN"/>
              </w:rPr>
            </w:pPr>
            <w:r>
              <w:rPr>
                <w:lang w:eastAsia="zh-CN"/>
              </w:rPr>
              <w:t> </w:t>
            </w:r>
          </w:p>
        </w:tc>
      </w:tr>
      <w:tr w:rsidR="005E4F6C" w14:paraId="16948148" w14:textId="77777777" w:rsidTr="00C12FFF">
        <w:trPr>
          <w:trHeight w:val="397"/>
        </w:trPr>
        <w:tc>
          <w:tcPr>
            <w:tcW w:w="0" w:type="auto"/>
            <w:vMerge/>
            <w:tcBorders>
              <w:top w:val="nil"/>
              <w:left w:val="single" w:sz="4" w:space="0" w:color="auto"/>
              <w:bottom w:val="single" w:sz="4" w:space="0" w:color="000000"/>
              <w:right w:val="single" w:sz="4" w:space="0" w:color="auto"/>
            </w:tcBorders>
            <w:vAlign w:val="center"/>
            <w:hideMark/>
          </w:tcPr>
          <w:p w14:paraId="64759DF8" w14:textId="77777777" w:rsidR="005E4F6C" w:rsidRDefault="005E4F6C" w:rsidP="005E4F6C">
            <w:pPr>
              <w:spacing w:line="256" w:lineRule="auto"/>
              <w:rPr>
                <w:lang w:eastAsia="zh-CN"/>
              </w:rPr>
            </w:pPr>
          </w:p>
        </w:tc>
        <w:tc>
          <w:tcPr>
            <w:tcW w:w="0" w:type="auto"/>
            <w:gridSpan w:val="3"/>
            <w:vMerge/>
            <w:tcBorders>
              <w:top w:val="single" w:sz="4" w:space="0" w:color="auto"/>
              <w:left w:val="single" w:sz="4" w:space="0" w:color="auto"/>
              <w:bottom w:val="single" w:sz="4" w:space="0" w:color="000000"/>
              <w:right w:val="single" w:sz="4" w:space="0" w:color="000000"/>
            </w:tcBorders>
            <w:vAlign w:val="center"/>
            <w:hideMark/>
          </w:tcPr>
          <w:p w14:paraId="0F3A1627" w14:textId="77777777" w:rsidR="005E4F6C" w:rsidRDefault="005E4F6C" w:rsidP="005E4F6C">
            <w:pPr>
              <w:spacing w:line="256" w:lineRule="auto"/>
              <w:rPr>
                <w:lang w:eastAsia="zh-CN"/>
              </w:rPr>
            </w:pPr>
          </w:p>
        </w:tc>
        <w:tc>
          <w:tcPr>
            <w:tcW w:w="1212" w:type="dxa"/>
            <w:tcBorders>
              <w:top w:val="nil"/>
              <w:left w:val="nil"/>
              <w:bottom w:val="single" w:sz="4" w:space="0" w:color="auto"/>
              <w:right w:val="single" w:sz="4" w:space="0" w:color="auto"/>
            </w:tcBorders>
            <w:shd w:val="clear" w:color="auto" w:fill="FFFFFF"/>
            <w:vAlign w:val="center"/>
            <w:hideMark/>
          </w:tcPr>
          <w:p w14:paraId="42708E97" w14:textId="77777777" w:rsidR="005E4F6C" w:rsidRDefault="005E4F6C" w:rsidP="005E4F6C">
            <w:pPr>
              <w:spacing w:line="256" w:lineRule="auto"/>
              <w:ind w:left="-72" w:right="-72"/>
              <w:jc w:val="center"/>
              <w:rPr>
                <w:lang w:eastAsia="zh-CN"/>
              </w:rPr>
            </w:pPr>
            <w:r>
              <w:rPr>
                <w:lang w:eastAsia="zh-CN"/>
              </w:rPr>
              <w:t>1000 Bản</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731B0813" w14:textId="77777777" w:rsidR="005E4F6C" w:rsidRDefault="005E4F6C" w:rsidP="005E4F6C">
            <w:pPr>
              <w:spacing w:line="256" w:lineRule="auto"/>
              <w:ind w:left="-72" w:right="-72"/>
              <w:jc w:val="center"/>
              <w:rPr>
                <w:lang w:eastAsia="zh-CN"/>
              </w:rPr>
            </w:pPr>
            <w:r>
              <w:rPr>
                <w:lang w:eastAsia="zh-CN"/>
              </w:rPr>
              <w:t> </w:t>
            </w:r>
          </w:p>
        </w:tc>
        <w:tc>
          <w:tcPr>
            <w:tcW w:w="1891" w:type="dxa"/>
            <w:tcBorders>
              <w:top w:val="nil"/>
              <w:left w:val="nil"/>
              <w:bottom w:val="single" w:sz="4" w:space="0" w:color="auto"/>
              <w:right w:val="single" w:sz="4" w:space="0" w:color="auto"/>
            </w:tcBorders>
            <w:shd w:val="clear" w:color="auto" w:fill="FFFFFF"/>
            <w:vAlign w:val="center"/>
            <w:hideMark/>
          </w:tcPr>
          <w:p w14:paraId="6F11BD35" w14:textId="77777777" w:rsidR="005E4F6C" w:rsidRDefault="005E4F6C" w:rsidP="005E4F6C">
            <w:pPr>
              <w:spacing w:line="256" w:lineRule="auto"/>
              <w:ind w:left="-72" w:right="-72"/>
              <w:jc w:val="center"/>
              <w:rPr>
                <w:lang w:eastAsia="zh-CN"/>
              </w:rPr>
            </w:pPr>
            <w:r>
              <w:rPr>
                <w:lang w:eastAsia="zh-CN"/>
              </w:rPr>
              <w:t> </w:t>
            </w:r>
          </w:p>
        </w:tc>
      </w:tr>
      <w:tr w:rsidR="005E4F6C" w14:paraId="55C83CAE" w14:textId="77777777" w:rsidTr="00C12FFF">
        <w:trPr>
          <w:trHeight w:val="397"/>
        </w:trPr>
        <w:tc>
          <w:tcPr>
            <w:tcW w:w="729" w:type="dxa"/>
            <w:vMerge w:val="restart"/>
            <w:tcBorders>
              <w:top w:val="nil"/>
              <w:left w:val="single" w:sz="4" w:space="0" w:color="auto"/>
              <w:bottom w:val="single" w:sz="4" w:space="0" w:color="000000"/>
              <w:right w:val="single" w:sz="4" w:space="0" w:color="auto"/>
            </w:tcBorders>
            <w:shd w:val="clear" w:color="auto" w:fill="FFFFFF"/>
            <w:vAlign w:val="center"/>
            <w:hideMark/>
          </w:tcPr>
          <w:p w14:paraId="5A3077B4" w14:textId="77777777" w:rsidR="005E4F6C" w:rsidRPr="005E4F6C" w:rsidRDefault="005E4F6C" w:rsidP="005E4F6C">
            <w:pPr>
              <w:spacing w:line="256" w:lineRule="auto"/>
              <w:ind w:left="-72" w:right="-72"/>
              <w:jc w:val="center"/>
              <w:rPr>
                <w:lang w:val="vi-VN" w:eastAsia="zh-CN"/>
              </w:rPr>
            </w:pPr>
            <w:r>
              <w:rPr>
                <w:lang w:eastAsia="zh-CN"/>
              </w:rPr>
              <w:t>2.</w:t>
            </w:r>
            <w:r>
              <w:rPr>
                <w:lang w:val="vi-VN" w:eastAsia="zh-CN"/>
              </w:rPr>
              <w:t>6</w:t>
            </w:r>
          </w:p>
        </w:tc>
        <w:tc>
          <w:tcPr>
            <w:tcW w:w="4162" w:type="dxa"/>
            <w:gridSpan w:val="3"/>
            <w:vMerge w:val="restart"/>
            <w:tcBorders>
              <w:top w:val="single" w:sz="4" w:space="0" w:color="auto"/>
              <w:left w:val="single" w:sz="4" w:space="0" w:color="auto"/>
              <w:bottom w:val="single" w:sz="4" w:space="0" w:color="000000"/>
              <w:right w:val="single" w:sz="4" w:space="0" w:color="000000"/>
            </w:tcBorders>
            <w:shd w:val="clear" w:color="auto" w:fill="FFFFFF"/>
            <w:vAlign w:val="center"/>
            <w:hideMark/>
          </w:tcPr>
          <w:p w14:paraId="106D1859" w14:textId="77777777" w:rsidR="005E4F6C" w:rsidRDefault="005E4F6C" w:rsidP="005E4F6C">
            <w:pPr>
              <w:spacing w:line="256" w:lineRule="auto"/>
              <w:ind w:left="-72" w:right="-72"/>
              <w:rPr>
                <w:lang w:eastAsia="zh-CN"/>
              </w:rPr>
            </w:pPr>
            <w:r>
              <w:rPr>
                <w:lang w:eastAsia="zh-CN"/>
              </w:rPr>
              <w:t>Liên kết xuất bản</w:t>
            </w:r>
          </w:p>
        </w:tc>
        <w:tc>
          <w:tcPr>
            <w:tcW w:w="1212" w:type="dxa"/>
            <w:tcBorders>
              <w:top w:val="nil"/>
              <w:left w:val="nil"/>
              <w:bottom w:val="single" w:sz="4" w:space="0" w:color="auto"/>
              <w:right w:val="single" w:sz="4" w:space="0" w:color="auto"/>
            </w:tcBorders>
            <w:shd w:val="clear" w:color="auto" w:fill="FFFFFF"/>
            <w:vAlign w:val="center"/>
            <w:hideMark/>
          </w:tcPr>
          <w:p w14:paraId="444BCDA6" w14:textId="77777777" w:rsidR="005E4F6C" w:rsidRDefault="005E4F6C" w:rsidP="005E4F6C">
            <w:pPr>
              <w:spacing w:line="256" w:lineRule="auto"/>
              <w:ind w:left="-72" w:right="-72"/>
              <w:jc w:val="center"/>
              <w:rPr>
                <w:lang w:eastAsia="zh-CN"/>
              </w:rPr>
            </w:pPr>
            <w:r>
              <w:rPr>
                <w:lang w:eastAsia="zh-CN"/>
              </w:rPr>
              <w:t>XBP</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2B1D1F70" w14:textId="77777777" w:rsidR="005E4F6C" w:rsidRDefault="005E4F6C" w:rsidP="005E4F6C">
            <w:pPr>
              <w:spacing w:line="256" w:lineRule="auto"/>
              <w:ind w:left="-72" w:right="-72"/>
              <w:jc w:val="center"/>
              <w:rPr>
                <w:lang w:eastAsia="zh-CN"/>
              </w:rPr>
            </w:pPr>
            <w:r>
              <w:rPr>
                <w:lang w:eastAsia="zh-CN"/>
              </w:rPr>
              <w:t> </w:t>
            </w:r>
          </w:p>
        </w:tc>
        <w:tc>
          <w:tcPr>
            <w:tcW w:w="1891" w:type="dxa"/>
            <w:tcBorders>
              <w:top w:val="nil"/>
              <w:left w:val="nil"/>
              <w:bottom w:val="single" w:sz="4" w:space="0" w:color="auto"/>
              <w:right w:val="single" w:sz="4" w:space="0" w:color="auto"/>
            </w:tcBorders>
            <w:shd w:val="clear" w:color="auto" w:fill="FFFFFF"/>
            <w:vAlign w:val="center"/>
            <w:hideMark/>
          </w:tcPr>
          <w:p w14:paraId="174BE621" w14:textId="77777777" w:rsidR="005E4F6C" w:rsidRDefault="005E4F6C" w:rsidP="005E4F6C">
            <w:pPr>
              <w:spacing w:line="256" w:lineRule="auto"/>
              <w:ind w:left="-72" w:right="-72"/>
              <w:jc w:val="center"/>
              <w:rPr>
                <w:lang w:eastAsia="zh-CN"/>
              </w:rPr>
            </w:pPr>
            <w:r>
              <w:rPr>
                <w:lang w:eastAsia="zh-CN"/>
              </w:rPr>
              <w:t> </w:t>
            </w:r>
          </w:p>
        </w:tc>
      </w:tr>
      <w:tr w:rsidR="005E4F6C" w14:paraId="69FC1F80" w14:textId="77777777" w:rsidTr="00C12FFF">
        <w:trPr>
          <w:trHeight w:val="397"/>
        </w:trPr>
        <w:tc>
          <w:tcPr>
            <w:tcW w:w="0" w:type="auto"/>
            <w:vMerge/>
            <w:tcBorders>
              <w:top w:val="nil"/>
              <w:left w:val="single" w:sz="4" w:space="0" w:color="auto"/>
              <w:bottom w:val="single" w:sz="4" w:space="0" w:color="000000"/>
              <w:right w:val="single" w:sz="4" w:space="0" w:color="auto"/>
            </w:tcBorders>
            <w:vAlign w:val="center"/>
            <w:hideMark/>
          </w:tcPr>
          <w:p w14:paraId="7DCCBDFE" w14:textId="77777777" w:rsidR="005E4F6C" w:rsidRDefault="005E4F6C" w:rsidP="005E4F6C">
            <w:pPr>
              <w:spacing w:line="256" w:lineRule="auto"/>
              <w:rPr>
                <w:lang w:eastAsia="zh-CN"/>
              </w:rPr>
            </w:pPr>
          </w:p>
        </w:tc>
        <w:tc>
          <w:tcPr>
            <w:tcW w:w="0" w:type="auto"/>
            <w:gridSpan w:val="3"/>
            <w:vMerge/>
            <w:tcBorders>
              <w:top w:val="single" w:sz="4" w:space="0" w:color="auto"/>
              <w:left w:val="single" w:sz="4" w:space="0" w:color="auto"/>
              <w:bottom w:val="single" w:sz="4" w:space="0" w:color="000000"/>
              <w:right w:val="single" w:sz="4" w:space="0" w:color="000000"/>
            </w:tcBorders>
            <w:vAlign w:val="center"/>
            <w:hideMark/>
          </w:tcPr>
          <w:p w14:paraId="32A1B0DC" w14:textId="77777777" w:rsidR="005E4F6C" w:rsidRDefault="005E4F6C" w:rsidP="005E4F6C">
            <w:pPr>
              <w:spacing w:line="256" w:lineRule="auto"/>
              <w:rPr>
                <w:lang w:eastAsia="zh-CN"/>
              </w:rPr>
            </w:pPr>
          </w:p>
        </w:tc>
        <w:tc>
          <w:tcPr>
            <w:tcW w:w="1212" w:type="dxa"/>
            <w:tcBorders>
              <w:top w:val="nil"/>
              <w:left w:val="nil"/>
              <w:bottom w:val="single" w:sz="4" w:space="0" w:color="auto"/>
              <w:right w:val="single" w:sz="4" w:space="0" w:color="auto"/>
            </w:tcBorders>
            <w:shd w:val="clear" w:color="auto" w:fill="FFFFFF"/>
            <w:vAlign w:val="center"/>
            <w:hideMark/>
          </w:tcPr>
          <w:p w14:paraId="000ABDDE" w14:textId="77777777" w:rsidR="005E4F6C" w:rsidRDefault="005E4F6C" w:rsidP="005E4F6C">
            <w:pPr>
              <w:spacing w:line="256" w:lineRule="auto"/>
              <w:ind w:left="-72" w:right="-72"/>
              <w:jc w:val="center"/>
              <w:rPr>
                <w:lang w:eastAsia="zh-CN"/>
              </w:rPr>
            </w:pPr>
            <w:r>
              <w:rPr>
                <w:lang w:eastAsia="zh-CN"/>
              </w:rPr>
              <w:t>1000 Bản</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3722AE3D" w14:textId="77777777" w:rsidR="005E4F6C" w:rsidRDefault="005E4F6C" w:rsidP="005E4F6C">
            <w:pPr>
              <w:spacing w:line="256" w:lineRule="auto"/>
              <w:ind w:left="-72" w:right="-72"/>
              <w:jc w:val="center"/>
              <w:rPr>
                <w:lang w:eastAsia="zh-CN"/>
              </w:rPr>
            </w:pPr>
            <w:r>
              <w:rPr>
                <w:lang w:eastAsia="zh-CN"/>
              </w:rPr>
              <w:t> </w:t>
            </w:r>
          </w:p>
        </w:tc>
        <w:tc>
          <w:tcPr>
            <w:tcW w:w="1891" w:type="dxa"/>
            <w:tcBorders>
              <w:top w:val="nil"/>
              <w:left w:val="nil"/>
              <w:bottom w:val="single" w:sz="4" w:space="0" w:color="auto"/>
              <w:right w:val="single" w:sz="4" w:space="0" w:color="auto"/>
            </w:tcBorders>
            <w:shd w:val="clear" w:color="auto" w:fill="FFFFFF"/>
            <w:vAlign w:val="center"/>
            <w:hideMark/>
          </w:tcPr>
          <w:p w14:paraId="488323AA" w14:textId="77777777" w:rsidR="005E4F6C" w:rsidRDefault="005E4F6C" w:rsidP="005E4F6C">
            <w:pPr>
              <w:spacing w:line="256" w:lineRule="auto"/>
              <w:ind w:left="-72" w:right="-72"/>
              <w:jc w:val="center"/>
              <w:rPr>
                <w:lang w:eastAsia="zh-CN"/>
              </w:rPr>
            </w:pPr>
            <w:r>
              <w:rPr>
                <w:lang w:eastAsia="zh-CN"/>
              </w:rPr>
              <w:t> </w:t>
            </w:r>
          </w:p>
        </w:tc>
      </w:tr>
      <w:tr w:rsidR="005E4F6C" w:rsidRPr="00F073DF" w14:paraId="5F26CC47" w14:textId="77777777" w:rsidTr="00C12FFF">
        <w:trPr>
          <w:trHeight w:val="397"/>
        </w:trPr>
        <w:tc>
          <w:tcPr>
            <w:tcW w:w="729" w:type="dxa"/>
            <w:tcBorders>
              <w:top w:val="nil"/>
              <w:left w:val="single" w:sz="4" w:space="0" w:color="auto"/>
              <w:bottom w:val="single" w:sz="4" w:space="0" w:color="auto"/>
              <w:right w:val="single" w:sz="4" w:space="0" w:color="auto"/>
            </w:tcBorders>
            <w:shd w:val="clear" w:color="auto" w:fill="FFFFFF"/>
            <w:vAlign w:val="center"/>
            <w:hideMark/>
          </w:tcPr>
          <w:p w14:paraId="08515D2D" w14:textId="77777777" w:rsidR="005E4F6C" w:rsidRPr="00F073DF" w:rsidRDefault="005E4F6C" w:rsidP="005E4F6C">
            <w:pPr>
              <w:spacing w:line="256" w:lineRule="auto"/>
              <w:ind w:left="-72" w:right="-72"/>
              <w:jc w:val="center"/>
              <w:rPr>
                <w:b/>
                <w:lang w:eastAsia="zh-CN"/>
              </w:rPr>
            </w:pPr>
            <w:r w:rsidRPr="00F073DF">
              <w:rPr>
                <w:b/>
                <w:lang w:eastAsia="zh-CN"/>
              </w:rPr>
              <w:t>3</w:t>
            </w:r>
          </w:p>
        </w:tc>
        <w:tc>
          <w:tcPr>
            <w:tcW w:w="4162" w:type="dxa"/>
            <w:gridSpan w:val="3"/>
            <w:tcBorders>
              <w:top w:val="single" w:sz="4" w:space="0" w:color="auto"/>
              <w:left w:val="nil"/>
              <w:bottom w:val="single" w:sz="4" w:space="0" w:color="auto"/>
              <w:right w:val="single" w:sz="4" w:space="0" w:color="000000"/>
            </w:tcBorders>
            <w:shd w:val="clear" w:color="auto" w:fill="FFFFFF"/>
            <w:vAlign w:val="center"/>
            <w:hideMark/>
          </w:tcPr>
          <w:p w14:paraId="34703B80" w14:textId="77777777" w:rsidR="005E4F6C" w:rsidRPr="00F073DF" w:rsidRDefault="00885E77" w:rsidP="00885E77">
            <w:pPr>
              <w:spacing w:line="256" w:lineRule="auto"/>
              <w:ind w:left="-72" w:right="-72"/>
              <w:rPr>
                <w:b/>
                <w:lang w:eastAsia="zh-CN"/>
              </w:rPr>
            </w:pPr>
            <w:r w:rsidRPr="00F073DF">
              <w:rPr>
                <w:b/>
                <w:lang w:val="vi-VN" w:eastAsia="zh-CN"/>
              </w:rPr>
              <w:t>Số lượng x</w:t>
            </w:r>
            <w:r w:rsidR="005E4F6C" w:rsidRPr="00F073DF">
              <w:rPr>
                <w:b/>
                <w:lang w:eastAsia="zh-CN"/>
              </w:rPr>
              <w:t>uất bản phẩm điện tử đã phát hành</w:t>
            </w:r>
          </w:p>
        </w:tc>
        <w:tc>
          <w:tcPr>
            <w:tcW w:w="1212" w:type="dxa"/>
            <w:tcBorders>
              <w:top w:val="nil"/>
              <w:left w:val="nil"/>
              <w:bottom w:val="single" w:sz="4" w:space="0" w:color="auto"/>
              <w:right w:val="single" w:sz="4" w:space="0" w:color="auto"/>
            </w:tcBorders>
            <w:shd w:val="clear" w:color="auto" w:fill="FFFFFF"/>
            <w:vAlign w:val="center"/>
            <w:hideMark/>
          </w:tcPr>
          <w:p w14:paraId="50A76129" w14:textId="77777777" w:rsidR="005E4F6C" w:rsidRPr="00F073DF" w:rsidRDefault="005E4F6C" w:rsidP="005E4F6C">
            <w:pPr>
              <w:spacing w:line="256" w:lineRule="auto"/>
              <w:ind w:left="-72" w:right="-72"/>
              <w:jc w:val="center"/>
              <w:rPr>
                <w:b/>
                <w:lang w:eastAsia="zh-CN"/>
              </w:rPr>
            </w:pPr>
            <w:r w:rsidRPr="00F073DF">
              <w:rPr>
                <w:b/>
                <w:lang w:eastAsia="zh-CN"/>
              </w:rPr>
              <w:t>XBP</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40473C8F" w14:textId="77777777" w:rsidR="005E4F6C" w:rsidRPr="00F073DF" w:rsidRDefault="005E4F6C" w:rsidP="005E4F6C">
            <w:pPr>
              <w:spacing w:line="256" w:lineRule="auto"/>
              <w:ind w:left="-72" w:right="-72"/>
              <w:jc w:val="center"/>
              <w:rPr>
                <w:b/>
                <w:lang w:eastAsia="zh-CN"/>
              </w:rPr>
            </w:pPr>
            <w:r w:rsidRPr="00F073DF">
              <w:rPr>
                <w:b/>
                <w:lang w:eastAsia="zh-CN"/>
              </w:rPr>
              <w:t> </w:t>
            </w:r>
          </w:p>
        </w:tc>
        <w:tc>
          <w:tcPr>
            <w:tcW w:w="1891" w:type="dxa"/>
            <w:tcBorders>
              <w:top w:val="nil"/>
              <w:left w:val="nil"/>
              <w:bottom w:val="single" w:sz="4" w:space="0" w:color="auto"/>
              <w:right w:val="single" w:sz="4" w:space="0" w:color="auto"/>
            </w:tcBorders>
            <w:shd w:val="clear" w:color="auto" w:fill="FFFFFF"/>
            <w:vAlign w:val="center"/>
            <w:hideMark/>
          </w:tcPr>
          <w:p w14:paraId="07EB0B8D" w14:textId="77777777" w:rsidR="005E4F6C" w:rsidRPr="00F073DF" w:rsidRDefault="005E4F6C" w:rsidP="005E4F6C">
            <w:pPr>
              <w:spacing w:line="256" w:lineRule="auto"/>
              <w:ind w:left="-72" w:right="-72"/>
              <w:jc w:val="center"/>
              <w:rPr>
                <w:b/>
                <w:lang w:eastAsia="zh-CN"/>
              </w:rPr>
            </w:pPr>
            <w:r w:rsidRPr="00F073DF">
              <w:rPr>
                <w:b/>
                <w:lang w:eastAsia="zh-CN"/>
              </w:rPr>
              <w:t> </w:t>
            </w:r>
          </w:p>
        </w:tc>
      </w:tr>
      <w:tr w:rsidR="005E4F6C" w14:paraId="13A2EE24" w14:textId="77777777" w:rsidTr="00C12FFF">
        <w:trPr>
          <w:trHeight w:val="397"/>
        </w:trPr>
        <w:tc>
          <w:tcPr>
            <w:tcW w:w="729" w:type="dxa"/>
            <w:tcBorders>
              <w:top w:val="nil"/>
              <w:left w:val="single" w:sz="4" w:space="0" w:color="auto"/>
              <w:bottom w:val="single" w:sz="4" w:space="0" w:color="auto"/>
              <w:right w:val="single" w:sz="4" w:space="0" w:color="auto"/>
            </w:tcBorders>
            <w:shd w:val="clear" w:color="auto" w:fill="FFFFFF"/>
            <w:vAlign w:val="center"/>
            <w:hideMark/>
          </w:tcPr>
          <w:p w14:paraId="6E77B880" w14:textId="77777777" w:rsidR="005E4F6C" w:rsidRDefault="005E4F6C" w:rsidP="005E4F6C">
            <w:pPr>
              <w:spacing w:line="256" w:lineRule="auto"/>
              <w:ind w:left="-72" w:right="-72"/>
              <w:jc w:val="center"/>
              <w:rPr>
                <w:i/>
                <w:iCs/>
                <w:lang w:eastAsia="zh-CN"/>
              </w:rPr>
            </w:pPr>
            <w:r>
              <w:rPr>
                <w:i/>
                <w:iCs/>
                <w:lang w:eastAsia="zh-CN"/>
              </w:rPr>
              <w:t> </w:t>
            </w:r>
          </w:p>
        </w:tc>
        <w:tc>
          <w:tcPr>
            <w:tcW w:w="4162" w:type="dxa"/>
            <w:gridSpan w:val="3"/>
            <w:tcBorders>
              <w:top w:val="single" w:sz="4" w:space="0" w:color="auto"/>
              <w:left w:val="nil"/>
              <w:bottom w:val="single" w:sz="4" w:space="0" w:color="auto"/>
              <w:right w:val="single" w:sz="4" w:space="0" w:color="000000"/>
            </w:tcBorders>
            <w:shd w:val="clear" w:color="auto" w:fill="FFFFFF"/>
            <w:vAlign w:val="center"/>
            <w:hideMark/>
          </w:tcPr>
          <w:p w14:paraId="01EDF83F" w14:textId="77777777" w:rsidR="005E4F6C" w:rsidRDefault="005E4F6C" w:rsidP="005E4F6C">
            <w:pPr>
              <w:spacing w:line="256" w:lineRule="auto"/>
              <w:ind w:left="-72" w:right="-72"/>
              <w:rPr>
                <w:b/>
                <w:bCs/>
                <w:i/>
                <w:iCs/>
                <w:lang w:eastAsia="zh-CN"/>
              </w:rPr>
            </w:pPr>
            <w:r>
              <w:rPr>
                <w:b/>
                <w:bCs/>
                <w:i/>
                <w:iCs/>
                <w:lang w:eastAsia="zh-CN"/>
              </w:rPr>
              <w:t>Theo định dạng (3= 3.1+3.2+3.3)</w:t>
            </w:r>
          </w:p>
        </w:tc>
        <w:tc>
          <w:tcPr>
            <w:tcW w:w="1212" w:type="dxa"/>
            <w:tcBorders>
              <w:top w:val="nil"/>
              <w:left w:val="nil"/>
              <w:bottom w:val="single" w:sz="4" w:space="0" w:color="auto"/>
              <w:right w:val="single" w:sz="4" w:space="0" w:color="auto"/>
            </w:tcBorders>
            <w:shd w:val="clear" w:color="auto" w:fill="FFFFFF"/>
            <w:vAlign w:val="center"/>
            <w:hideMark/>
          </w:tcPr>
          <w:p w14:paraId="2159322D" w14:textId="77777777" w:rsidR="005E4F6C" w:rsidRDefault="005E4F6C" w:rsidP="005E4F6C">
            <w:pPr>
              <w:spacing w:line="256" w:lineRule="auto"/>
              <w:ind w:left="-72" w:right="-72"/>
              <w:jc w:val="center"/>
              <w:rPr>
                <w:i/>
                <w:iCs/>
                <w:lang w:eastAsia="zh-CN"/>
              </w:rPr>
            </w:pPr>
            <w:r>
              <w:rPr>
                <w:i/>
                <w:iCs/>
                <w:lang w:eastAsia="zh-CN"/>
              </w:rPr>
              <w:t> </w:t>
            </w:r>
          </w:p>
        </w:tc>
        <w:tc>
          <w:tcPr>
            <w:tcW w:w="1073" w:type="dxa"/>
            <w:tcBorders>
              <w:top w:val="nil"/>
              <w:left w:val="nil"/>
              <w:bottom w:val="single" w:sz="4" w:space="0" w:color="auto"/>
              <w:right w:val="single" w:sz="4" w:space="0" w:color="auto"/>
            </w:tcBorders>
            <w:shd w:val="clear" w:color="auto" w:fill="FFFFFF"/>
            <w:vAlign w:val="center"/>
            <w:hideMark/>
          </w:tcPr>
          <w:p w14:paraId="75E69F0B" w14:textId="77777777" w:rsidR="005E4F6C" w:rsidRDefault="005E4F6C" w:rsidP="005E4F6C">
            <w:pPr>
              <w:spacing w:line="256" w:lineRule="auto"/>
              <w:ind w:left="-72" w:right="-72"/>
              <w:jc w:val="center"/>
              <w:rPr>
                <w:i/>
                <w:iCs/>
                <w:lang w:eastAsia="zh-CN"/>
              </w:rPr>
            </w:pPr>
            <w:r>
              <w:rPr>
                <w:i/>
                <w:iCs/>
                <w:lang w:eastAsia="zh-CN"/>
              </w:rPr>
              <w:t> </w:t>
            </w:r>
          </w:p>
        </w:tc>
        <w:tc>
          <w:tcPr>
            <w:tcW w:w="1891" w:type="dxa"/>
            <w:tcBorders>
              <w:top w:val="nil"/>
              <w:left w:val="nil"/>
              <w:bottom w:val="single" w:sz="4" w:space="0" w:color="auto"/>
              <w:right w:val="single" w:sz="4" w:space="0" w:color="auto"/>
            </w:tcBorders>
            <w:shd w:val="clear" w:color="auto" w:fill="FFFFFF"/>
            <w:vAlign w:val="center"/>
            <w:hideMark/>
          </w:tcPr>
          <w:p w14:paraId="2B7070C5" w14:textId="77777777" w:rsidR="005E4F6C" w:rsidRDefault="005E4F6C" w:rsidP="005E4F6C">
            <w:pPr>
              <w:spacing w:line="256" w:lineRule="auto"/>
              <w:ind w:left="-72" w:right="-72"/>
              <w:jc w:val="center"/>
              <w:rPr>
                <w:i/>
                <w:iCs/>
                <w:lang w:eastAsia="zh-CN"/>
              </w:rPr>
            </w:pPr>
            <w:r>
              <w:rPr>
                <w:i/>
                <w:iCs/>
                <w:lang w:eastAsia="zh-CN"/>
              </w:rPr>
              <w:t> </w:t>
            </w:r>
          </w:p>
        </w:tc>
      </w:tr>
      <w:tr w:rsidR="005E4F6C" w14:paraId="7F9B1506" w14:textId="77777777" w:rsidTr="002E5C6B">
        <w:trPr>
          <w:trHeight w:val="454"/>
        </w:trPr>
        <w:tc>
          <w:tcPr>
            <w:tcW w:w="729" w:type="dxa"/>
            <w:tcBorders>
              <w:top w:val="nil"/>
              <w:left w:val="single" w:sz="4" w:space="0" w:color="auto"/>
              <w:bottom w:val="single" w:sz="4" w:space="0" w:color="auto"/>
              <w:right w:val="single" w:sz="4" w:space="0" w:color="auto"/>
            </w:tcBorders>
            <w:shd w:val="clear" w:color="auto" w:fill="FFFFFF"/>
            <w:vAlign w:val="center"/>
            <w:hideMark/>
          </w:tcPr>
          <w:p w14:paraId="6C9693DF" w14:textId="77777777" w:rsidR="005E4F6C" w:rsidRDefault="005E4F6C" w:rsidP="005E4F6C">
            <w:pPr>
              <w:spacing w:line="256" w:lineRule="auto"/>
              <w:ind w:left="-72" w:right="-72"/>
              <w:jc w:val="center"/>
              <w:rPr>
                <w:lang w:eastAsia="zh-CN"/>
              </w:rPr>
            </w:pPr>
            <w:r>
              <w:rPr>
                <w:lang w:eastAsia="zh-CN"/>
              </w:rPr>
              <w:t>3.1</w:t>
            </w:r>
          </w:p>
        </w:tc>
        <w:tc>
          <w:tcPr>
            <w:tcW w:w="4162" w:type="dxa"/>
            <w:gridSpan w:val="3"/>
            <w:tcBorders>
              <w:top w:val="single" w:sz="4" w:space="0" w:color="auto"/>
              <w:left w:val="nil"/>
              <w:bottom w:val="single" w:sz="4" w:space="0" w:color="auto"/>
              <w:right w:val="single" w:sz="4" w:space="0" w:color="000000"/>
            </w:tcBorders>
            <w:shd w:val="clear" w:color="auto" w:fill="FFFFFF"/>
            <w:vAlign w:val="center"/>
            <w:hideMark/>
          </w:tcPr>
          <w:p w14:paraId="67B3C613" w14:textId="77777777" w:rsidR="005E4F6C" w:rsidRDefault="005E4F6C" w:rsidP="005E4F6C">
            <w:pPr>
              <w:spacing w:line="256" w:lineRule="auto"/>
              <w:ind w:left="-72" w:right="-72"/>
              <w:rPr>
                <w:lang w:eastAsia="zh-CN"/>
              </w:rPr>
            </w:pPr>
            <w:r>
              <w:rPr>
                <w:lang w:eastAsia="zh-CN"/>
              </w:rPr>
              <w:t>Sách xem chữ</w:t>
            </w:r>
          </w:p>
        </w:tc>
        <w:tc>
          <w:tcPr>
            <w:tcW w:w="1212" w:type="dxa"/>
            <w:tcBorders>
              <w:top w:val="nil"/>
              <w:left w:val="nil"/>
              <w:bottom w:val="single" w:sz="4" w:space="0" w:color="auto"/>
              <w:right w:val="single" w:sz="4" w:space="0" w:color="auto"/>
            </w:tcBorders>
            <w:shd w:val="clear" w:color="auto" w:fill="FFFFFF"/>
            <w:vAlign w:val="center"/>
            <w:hideMark/>
          </w:tcPr>
          <w:p w14:paraId="76C2AEAD" w14:textId="77777777" w:rsidR="005E4F6C" w:rsidRDefault="005E4F6C" w:rsidP="005E4F6C">
            <w:pPr>
              <w:spacing w:line="256" w:lineRule="auto"/>
              <w:ind w:left="-72" w:right="-72"/>
              <w:jc w:val="center"/>
              <w:rPr>
                <w:lang w:eastAsia="zh-CN"/>
              </w:rPr>
            </w:pPr>
            <w:r>
              <w:rPr>
                <w:lang w:eastAsia="zh-CN"/>
              </w:rPr>
              <w:t>XBP</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25B412A5" w14:textId="77777777" w:rsidR="005E4F6C" w:rsidRDefault="005E4F6C" w:rsidP="005E4F6C">
            <w:pPr>
              <w:spacing w:line="256" w:lineRule="auto"/>
              <w:ind w:left="-72" w:right="-72"/>
              <w:jc w:val="center"/>
              <w:rPr>
                <w:lang w:eastAsia="zh-CN"/>
              </w:rPr>
            </w:pPr>
            <w:r>
              <w:rPr>
                <w:lang w:eastAsia="zh-CN"/>
              </w:rPr>
              <w:t> </w:t>
            </w:r>
          </w:p>
        </w:tc>
        <w:tc>
          <w:tcPr>
            <w:tcW w:w="1891" w:type="dxa"/>
            <w:tcBorders>
              <w:top w:val="nil"/>
              <w:left w:val="nil"/>
              <w:bottom w:val="single" w:sz="4" w:space="0" w:color="auto"/>
              <w:right w:val="single" w:sz="4" w:space="0" w:color="auto"/>
            </w:tcBorders>
            <w:shd w:val="clear" w:color="auto" w:fill="FFFFFF"/>
            <w:vAlign w:val="center"/>
            <w:hideMark/>
          </w:tcPr>
          <w:p w14:paraId="083BF7B8" w14:textId="77777777" w:rsidR="005E4F6C" w:rsidRDefault="005E4F6C" w:rsidP="005E4F6C">
            <w:pPr>
              <w:spacing w:line="256" w:lineRule="auto"/>
              <w:ind w:left="-72" w:right="-72"/>
              <w:jc w:val="center"/>
              <w:rPr>
                <w:lang w:eastAsia="zh-CN"/>
              </w:rPr>
            </w:pPr>
            <w:r>
              <w:rPr>
                <w:lang w:eastAsia="zh-CN"/>
              </w:rPr>
              <w:t> </w:t>
            </w:r>
          </w:p>
        </w:tc>
      </w:tr>
      <w:tr w:rsidR="005E4F6C" w14:paraId="16E15986" w14:textId="77777777" w:rsidTr="002E5C6B">
        <w:trPr>
          <w:trHeight w:val="454"/>
        </w:trPr>
        <w:tc>
          <w:tcPr>
            <w:tcW w:w="729" w:type="dxa"/>
            <w:tcBorders>
              <w:top w:val="nil"/>
              <w:left w:val="single" w:sz="4" w:space="0" w:color="auto"/>
              <w:bottom w:val="single" w:sz="4" w:space="0" w:color="auto"/>
              <w:right w:val="single" w:sz="4" w:space="0" w:color="auto"/>
            </w:tcBorders>
            <w:shd w:val="clear" w:color="auto" w:fill="FFFFFF"/>
            <w:vAlign w:val="center"/>
            <w:hideMark/>
          </w:tcPr>
          <w:p w14:paraId="7B827672" w14:textId="77777777" w:rsidR="005E4F6C" w:rsidRDefault="005E4F6C" w:rsidP="005E4F6C">
            <w:pPr>
              <w:spacing w:line="256" w:lineRule="auto"/>
              <w:ind w:left="-72" w:right="-72"/>
              <w:jc w:val="center"/>
              <w:rPr>
                <w:lang w:eastAsia="zh-CN"/>
              </w:rPr>
            </w:pPr>
            <w:r>
              <w:rPr>
                <w:lang w:eastAsia="zh-CN"/>
              </w:rPr>
              <w:t>3.2</w:t>
            </w:r>
          </w:p>
        </w:tc>
        <w:tc>
          <w:tcPr>
            <w:tcW w:w="4162" w:type="dxa"/>
            <w:gridSpan w:val="3"/>
            <w:tcBorders>
              <w:top w:val="single" w:sz="4" w:space="0" w:color="auto"/>
              <w:left w:val="nil"/>
              <w:bottom w:val="single" w:sz="4" w:space="0" w:color="auto"/>
              <w:right w:val="single" w:sz="4" w:space="0" w:color="000000"/>
            </w:tcBorders>
            <w:shd w:val="clear" w:color="auto" w:fill="FFFFFF"/>
            <w:vAlign w:val="center"/>
            <w:hideMark/>
          </w:tcPr>
          <w:p w14:paraId="5706E993" w14:textId="77777777" w:rsidR="005E4F6C" w:rsidRDefault="005E4F6C" w:rsidP="005E4F6C">
            <w:pPr>
              <w:spacing w:line="256" w:lineRule="auto"/>
              <w:ind w:left="-72" w:right="-72"/>
              <w:rPr>
                <w:lang w:eastAsia="zh-CN"/>
              </w:rPr>
            </w:pPr>
            <w:r>
              <w:rPr>
                <w:lang w:eastAsia="zh-CN"/>
              </w:rPr>
              <w:t>Sách nói</w:t>
            </w:r>
          </w:p>
        </w:tc>
        <w:tc>
          <w:tcPr>
            <w:tcW w:w="1212" w:type="dxa"/>
            <w:tcBorders>
              <w:top w:val="nil"/>
              <w:left w:val="nil"/>
              <w:bottom w:val="single" w:sz="4" w:space="0" w:color="auto"/>
              <w:right w:val="single" w:sz="4" w:space="0" w:color="auto"/>
            </w:tcBorders>
            <w:shd w:val="clear" w:color="auto" w:fill="FFFFFF"/>
            <w:vAlign w:val="center"/>
            <w:hideMark/>
          </w:tcPr>
          <w:p w14:paraId="3F3B977A" w14:textId="77777777" w:rsidR="005E4F6C" w:rsidRDefault="005E4F6C" w:rsidP="005E4F6C">
            <w:pPr>
              <w:spacing w:line="256" w:lineRule="auto"/>
              <w:ind w:left="-72" w:right="-72"/>
              <w:jc w:val="center"/>
              <w:rPr>
                <w:lang w:eastAsia="zh-CN"/>
              </w:rPr>
            </w:pPr>
            <w:r>
              <w:rPr>
                <w:lang w:eastAsia="zh-CN"/>
              </w:rPr>
              <w:t>XBP</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6C2EEC73" w14:textId="77777777" w:rsidR="005E4F6C" w:rsidRDefault="005E4F6C" w:rsidP="005E4F6C">
            <w:pPr>
              <w:spacing w:line="256" w:lineRule="auto"/>
              <w:ind w:left="-72" w:right="-72"/>
              <w:jc w:val="center"/>
              <w:rPr>
                <w:lang w:eastAsia="zh-CN"/>
              </w:rPr>
            </w:pPr>
            <w:r>
              <w:rPr>
                <w:lang w:eastAsia="zh-CN"/>
              </w:rPr>
              <w:t> </w:t>
            </w:r>
          </w:p>
        </w:tc>
        <w:tc>
          <w:tcPr>
            <w:tcW w:w="1891" w:type="dxa"/>
            <w:tcBorders>
              <w:top w:val="nil"/>
              <w:left w:val="nil"/>
              <w:bottom w:val="single" w:sz="4" w:space="0" w:color="auto"/>
              <w:right w:val="single" w:sz="4" w:space="0" w:color="auto"/>
            </w:tcBorders>
            <w:shd w:val="clear" w:color="auto" w:fill="FFFFFF"/>
            <w:vAlign w:val="center"/>
            <w:hideMark/>
          </w:tcPr>
          <w:p w14:paraId="5F31DC68" w14:textId="77777777" w:rsidR="005E4F6C" w:rsidRDefault="005E4F6C" w:rsidP="005E4F6C">
            <w:pPr>
              <w:spacing w:line="256" w:lineRule="auto"/>
              <w:ind w:left="-72" w:right="-72"/>
              <w:jc w:val="center"/>
              <w:rPr>
                <w:lang w:eastAsia="zh-CN"/>
              </w:rPr>
            </w:pPr>
            <w:r>
              <w:rPr>
                <w:lang w:eastAsia="zh-CN"/>
              </w:rPr>
              <w:t> </w:t>
            </w:r>
          </w:p>
        </w:tc>
      </w:tr>
      <w:tr w:rsidR="005E4F6C" w14:paraId="599F0664" w14:textId="77777777" w:rsidTr="002E5C6B">
        <w:trPr>
          <w:trHeight w:val="454"/>
        </w:trPr>
        <w:tc>
          <w:tcPr>
            <w:tcW w:w="729" w:type="dxa"/>
            <w:tcBorders>
              <w:top w:val="nil"/>
              <w:left w:val="single" w:sz="4" w:space="0" w:color="auto"/>
              <w:bottom w:val="single" w:sz="4" w:space="0" w:color="auto"/>
              <w:right w:val="single" w:sz="4" w:space="0" w:color="auto"/>
            </w:tcBorders>
            <w:shd w:val="clear" w:color="auto" w:fill="FFFFFF"/>
            <w:vAlign w:val="center"/>
            <w:hideMark/>
          </w:tcPr>
          <w:p w14:paraId="5E34380E" w14:textId="77777777" w:rsidR="005E4F6C" w:rsidRDefault="005E4F6C" w:rsidP="005E4F6C">
            <w:pPr>
              <w:spacing w:line="256" w:lineRule="auto"/>
              <w:ind w:left="-72" w:right="-72"/>
              <w:jc w:val="center"/>
              <w:rPr>
                <w:lang w:eastAsia="zh-CN"/>
              </w:rPr>
            </w:pPr>
            <w:r>
              <w:rPr>
                <w:lang w:eastAsia="zh-CN"/>
              </w:rPr>
              <w:t>3.3</w:t>
            </w:r>
          </w:p>
        </w:tc>
        <w:tc>
          <w:tcPr>
            <w:tcW w:w="4162" w:type="dxa"/>
            <w:gridSpan w:val="3"/>
            <w:tcBorders>
              <w:top w:val="single" w:sz="4" w:space="0" w:color="auto"/>
              <w:left w:val="nil"/>
              <w:bottom w:val="single" w:sz="4" w:space="0" w:color="auto"/>
              <w:right w:val="single" w:sz="4" w:space="0" w:color="000000"/>
            </w:tcBorders>
            <w:shd w:val="clear" w:color="auto" w:fill="FFFFFF"/>
            <w:vAlign w:val="center"/>
            <w:hideMark/>
          </w:tcPr>
          <w:p w14:paraId="14574AC7" w14:textId="77777777" w:rsidR="005E4F6C" w:rsidRDefault="005E4F6C" w:rsidP="005E4F6C">
            <w:pPr>
              <w:spacing w:line="256" w:lineRule="auto"/>
              <w:ind w:left="-72" w:right="-72"/>
              <w:rPr>
                <w:lang w:eastAsia="zh-CN"/>
              </w:rPr>
            </w:pPr>
            <w:r>
              <w:rPr>
                <w:lang w:eastAsia="zh-CN"/>
              </w:rPr>
              <w:t>Sách video</w:t>
            </w:r>
          </w:p>
        </w:tc>
        <w:tc>
          <w:tcPr>
            <w:tcW w:w="1212" w:type="dxa"/>
            <w:tcBorders>
              <w:top w:val="nil"/>
              <w:left w:val="nil"/>
              <w:bottom w:val="single" w:sz="4" w:space="0" w:color="auto"/>
              <w:right w:val="single" w:sz="4" w:space="0" w:color="auto"/>
            </w:tcBorders>
            <w:shd w:val="clear" w:color="auto" w:fill="FFFFFF"/>
            <w:vAlign w:val="center"/>
            <w:hideMark/>
          </w:tcPr>
          <w:p w14:paraId="73DC7806" w14:textId="77777777" w:rsidR="005E4F6C" w:rsidRDefault="005E4F6C" w:rsidP="005E4F6C">
            <w:pPr>
              <w:spacing w:line="256" w:lineRule="auto"/>
              <w:ind w:left="-72" w:right="-72"/>
              <w:jc w:val="center"/>
              <w:rPr>
                <w:lang w:eastAsia="zh-CN"/>
              </w:rPr>
            </w:pPr>
            <w:r>
              <w:rPr>
                <w:lang w:eastAsia="zh-CN"/>
              </w:rPr>
              <w:t>XBP</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6BF5862C" w14:textId="77777777" w:rsidR="005E4F6C" w:rsidRDefault="005E4F6C" w:rsidP="005E4F6C">
            <w:pPr>
              <w:spacing w:line="256" w:lineRule="auto"/>
              <w:ind w:left="-72" w:right="-72"/>
              <w:jc w:val="center"/>
              <w:rPr>
                <w:lang w:eastAsia="zh-CN"/>
              </w:rPr>
            </w:pPr>
            <w:r>
              <w:rPr>
                <w:lang w:eastAsia="zh-CN"/>
              </w:rPr>
              <w:t> </w:t>
            </w:r>
          </w:p>
        </w:tc>
        <w:tc>
          <w:tcPr>
            <w:tcW w:w="1891" w:type="dxa"/>
            <w:tcBorders>
              <w:top w:val="nil"/>
              <w:left w:val="nil"/>
              <w:bottom w:val="single" w:sz="4" w:space="0" w:color="auto"/>
              <w:right w:val="single" w:sz="4" w:space="0" w:color="auto"/>
            </w:tcBorders>
            <w:shd w:val="clear" w:color="auto" w:fill="FFFFFF"/>
            <w:vAlign w:val="center"/>
            <w:hideMark/>
          </w:tcPr>
          <w:p w14:paraId="452939E6" w14:textId="77777777" w:rsidR="005E4F6C" w:rsidRDefault="005E4F6C" w:rsidP="005E4F6C">
            <w:pPr>
              <w:spacing w:line="256" w:lineRule="auto"/>
              <w:ind w:left="-72" w:right="-72"/>
              <w:jc w:val="center"/>
              <w:rPr>
                <w:lang w:eastAsia="zh-CN"/>
              </w:rPr>
            </w:pPr>
            <w:r>
              <w:rPr>
                <w:lang w:eastAsia="zh-CN"/>
              </w:rPr>
              <w:t> </w:t>
            </w:r>
          </w:p>
        </w:tc>
      </w:tr>
      <w:tr w:rsidR="005E4F6C" w14:paraId="7005B81B" w14:textId="77777777" w:rsidTr="002E5C6B">
        <w:trPr>
          <w:trHeight w:val="454"/>
        </w:trPr>
        <w:tc>
          <w:tcPr>
            <w:tcW w:w="729" w:type="dxa"/>
            <w:tcBorders>
              <w:top w:val="nil"/>
              <w:left w:val="single" w:sz="4" w:space="0" w:color="auto"/>
              <w:bottom w:val="single" w:sz="4" w:space="0" w:color="auto"/>
              <w:right w:val="single" w:sz="4" w:space="0" w:color="auto"/>
            </w:tcBorders>
            <w:shd w:val="clear" w:color="auto" w:fill="FFFFFF"/>
            <w:vAlign w:val="center"/>
            <w:hideMark/>
          </w:tcPr>
          <w:p w14:paraId="44C5225D" w14:textId="77777777" w:rsidR="005E4F6C" w:rsidRDefault="005E4F6C" w:rsidP="005E4F6C">
            <w:pPr>
              <w:spacing w:line="256" w:lineRule="auto"/>
              <w:ind w:left="-72" w:right="-72"/>
              <w:jc w:val="center"/>
              <w:rPr>
                <w:i/>
                <w:iCs/>
                <w:lang w:eastAsia="zh-CN"/>
              </w:rPr>
            </w:pPr>
            <w:r>
              <w:rPr>
                <w:i/>
                <w:iCs/>
                <w:lang w:eastAsia="zh-CN"/>
              </w:rPr>
              <w:t> </w:t>
            </w:r>
          </w:p>
        </w:tc>
        <w:tc>
          <w:tcPr>
            <w:tcW w:w="4162" w:type="dxa"/>
            <w:gridSpan w:val="3"/>
            <w:tcBorders>
              <w:top w:val="single" w:sz="4" w:space="0" w:color="auto"/>
              <w:left w:val="single" w:sz="4" w:space="0" w:color="auto"/>
              <w:bottom w:val="single" w:sz="4" w:space="0" w:color="auto"/>
              <w:right w:val="single" w:sz="4" w:space="0" w:color="000000"/>
            </w:tcBorders>
            <w:shd w:val="clear" w:color="auto" w:fill="FFFFFF"/>
            <w:noWrap/>
            <w:vAlign w:val="center"/>
            <w:hideMark/>
          </w:tcPr>
          <w:p w14:paraId="59C4232C" w14:textId="77777777" w:rsidR="005E4F6C" w:rsidRDefault="005E4F6C" w:rsidP="005E4F6C">
            <w:pPr>
              <w:spacing w:line="256" w:lineRule="auto"/>
              <w:ind w:left="-72" w:right="-72"/>
              <w:rPr>
                <w:b/>
                <w:bCs/>
                <w:i/>
                <w:iCs/>
                <w:lang w:eastAsia="zh-CN"/>
              </w:rPr>
            </w:pPr>
            <w:r>
              <w:rPr>
                <w:b/>
                <w:bCs/>
                <w:i/>
                <w:iCs/>
                <w:lang w:eastAsia="zh-CN"/>
              </w:rPr>
              <w:t>Theo phương thức xuất bản (3=3.4+3.5)</w:t>
            </w:r>
          </w:p>
        </w:tc>
        <w:tc>
          <w:tcPr>
            <w:tcW w:w="1212" w:type="dxa"/>
            <w:tcBorders>
              <w:top w:val="nil"/>
              <w:left w:val="nil"/>
              <w:bottom w:val="single" w:sz="4" w:space="0" w:color="auto"/>
              <w:right w:val="single" w:sz="4" w:space="0" w:color="auto"/>
            </w:tcBorders>
            <w:shd w:val="clear" w:color="auto" w:fill="FFFFFF"/>
            <w:vAlign w:val="center"/>
            <w:hideMark/>
          </w:tcPr>
          <w:p w14:paraId="54864392" w14:textId="77777777" w:rsidR="005E4F6C" w:rsidRDefault="005E4F6C" w:rsidP="005E4F6C">
            <w:pPr>
              <w:spacing w:line="256" w:lineRule="auto"/>
              <w:ind w:left="-72" w:right="-72"/>
              <w:jc w:val="center"/>
              <w:rPr>
                <w:i/>
                <w:iCs/>
                <w:lang w:eastAsia="zh-CN"/>
              </w:rPr>
            </w:pPr>
            <w:r>
              <w:rPr>
                <w:i/>
                <w:iCs/>
                <w:lang w:eastAsia="zh-CN"/>
              </w:rPr>
              <w:t> </w:t>
            </w:r>
          </w:p>
        </w:tc>
        <w:tc>
          <w:tcPr>
            <w:tcW w:w="1073" w:type="dxa"/>
            <w:tcBorders>
              <w:top w:val="nil"/>
              <w:left w:val="nil"/>
              <w:bottom w:val="single" w:sz="4" w:space="0" w:color="auto"/>
              <w:right w:val="single" w:sz="4" w:space="0" w:color="auto"/>
            </w:tcBorders>
            <w:shd w:val="clear" w:color="auto" w:fill="FFFFFF"/>
            <w:vAlign w:val="center"/>
            <w:hideMark/>
          </w:tcPr>
          <w:p w14:paraId="3DDB2A28" w14:textId="77777777" w:rsidR="005E4F6C" w:rsidRDefault="005E4F6C" w:rsidP="005E4F6C">
            <w:pPr>
              <w:spacing w:line="256" w:lineRule="auto"/>
              <w:ind w:left="-72" w:right="-72"/>
              <w:jc w:val="center"/>
              <w:rPr>
                <w:i/>
                <w:iCs/>
                <w:lang w:eastAsia="zh-CN"/>
              </w:rPr>
            </w:pPr>
            <w:r>
              <w:rPr>
                <w:i/>
                <w:iCs/>
                <w:lang w:eastAsia="zh-CN"/>
              </w:rPr>
              <w:t> </w:t>
            </w:r>
          </w:p>
        </w:tc>
        <w:tc>
          <w:tcPr>
            <w:tcW w:w="1891" w:type="dxa"/>
            <w:tcBorders>
              <w:top w:val="nil"/>
              <w:left w:val="nil"/>
              <w:bottom w:val="single" w:sz="4" w:space="0" w:color="auto"/>
              <w:right w:val="single" w:sz="4" w:space="0" w:color="auto"/>
            </w:tcBorders>
            <w:shd w:val="clear" w:color="auto" w:fill="FFFFFF"/>
            <w:vAlign w:val="center"/>
            <w:hideMark/>
          </w:tcPr>
          <w:p w14:paraId="1BED0C83" w14:textId="77777777" w:rsidR="005E4F6C" w:rsidRDefault="005E4F6C" w:rsidP="005E4F6C">
            <w:pPr>
              <w:spacing w:line="256" w:lineRule="auto"/>
              <w:ind w:left="-72" w:right="-72"/>
              <w:jc w:val="center"/>
              <w:rPr>
                <w:i/>
                <w:iCs/>
                <w:lang w:eastAsia="zh-CN"/>
              </w:rPr>
            </w:pPr>
            <w:r>
              <w:rPr>
                <w:i/>
                <w:iCs/>
                <w:lang w:eastAsia="zh-CN"/>
              </w:rPr>
              <w:t> </w:t>
            </w:r>
          </w:p>
        </w:tc>
      </w:tr>
      <w:tr w:rsidR="005E4F6C" w14:paraId="54426513" w14:textId="77777777" w:rsidTr="002E5C6B">
        <w:trPr>
          <w:trHeight w:val="454"/>
        </w:trPr>
        <w:tc>
          <w:tcPr>
            <w:tcW w:w="729" w:type="dxa"/>
            <w:tcBorders>
              <w:top w:val="nil"/>
              <w:left w:val="single" w:sz="4" w:space="0" w:color="auto"/>
              <w:bottom w:val="single" w:sz="4" w:space="0" w:color="auto"/>
              <w:right w:val="single" w:sz="4" w:space="0" w:color="auto"/>
            </w:tcBorders>
            <w:shd w:val="clear" w:color="auto" w:fill="FFFFFF"/>
            <w:vAlign w:val="center"/>
            <w:hideMark/>
          </w:tcPr>
          <w:p w14:paraId="2674DEB1" w14:textId="77777777" w:rsidR="005E4F6C" w:rsidRDefault="005E4F6C" w:rsidP="005E4F6C">
            <w:pPr>
              <w:spacing w:line="256" w:lineRule="auto"/>
              <w:ind w:left="-72" w:right="-72"/>
              <w:jc w:val="center"/>
              <w:rPr>
                <w:lang w:eastAsia="zh-CN"/>
              </w:rPr>
            </w:pPr>
            <w:r>
              <w:rPr>
                <w:lang w:eastAsia="zh-CN"/>
              </w:rPr>
              <w:t>3.4</w:t>
            </w:r>
          </w:p>
        </w:tc>
        <w:tc>
          <w:tcPr>
            <w:tcW w:w="4162" w:type="dxa"/>
            <w:gridSpan w:val="3"/>
            <w:tcBorders>
              <w:top w:val="single" w:sz="4" w:space="0" w:color="auto"/>
              <w:left w:val="nil"/>
              <w:bottom w:val="single" w:sz="4" w:space="0" w:color="auto"/>
              <w:right w:val="single" w:sz="4" w:space="0" w:color="000000"/>
            </w:tcBorders>
            <w:shd w:val="clear" w:color="auto" w:fill="FFFFFF"/>
            <w:vAlign w:val="center"/>
            <w:hideMark/>
          </w:tcPr>
          <w:p w14:paraId="6C9001F1" w14:textId="77777777" w:rsidR="005E4F6C" w:rsidRDefault="005E4F6C" w:rsidP="005E4F6C">
            <w:pPr>
              <w:spacing w:line="256" w:lineRule="auto"/>
              <w:ind w:left="-72" w:right="-72"/>
              <w:rPr>
                <w:lang w:eastAsia="zh-CN"/>
              </w:rPr>
            </w:pPr>
            <w:r>
              <w:rPr>
                <w:lang w:eastAsia="zh-CN"/>
              </w:rPr>
              <w:t>Tự xuất bản</w:t>
            </w:r>
          </w:p>
        </w:tc>
        <w:tc>
          <w:tcPr>
            <w:tcW w:w="1212" w:type="dxa"/>
            <w:tcBorders>
              <w:top w:val="nil"/>
              <w:left w:val="nil"/>
              <w:bottom w:val="single" w:sz="4" w:space="0" w:color="auto"/>
              <w:right w:val="single" w:sz="4" w:space="0" w:color="auto"/>
            </w:tcBorders>
            <w:shd w:val="clear" w:color="auto" w:fill="FFFFFF"/>
            <w:vAlign w:val="center"/>
            <w:hideMark/>
          </w:tcPr>
          <w:p w14:paraId="6BA76BFD" w14:textId="77777777" w:rsidR="005E4F6C" w:rsidRDefault="005E4F6C" w:rsidP="005E4F6C">
            <w:pPr>
              <w:spacing w:line="256" w:lineRule="auto"/>
              <w:ind w:left="-72" w:right="-72"/>
              <w:jc w:val="center"/>
              <w:rPr>
                <w:lang w:eastAsia="zh-CN"/>
              </w:rPr>
            </w:pPr>
            <w:r>
              <w:rPr>
                <w:lang w:eastAsia="zh-CN"/>
              </w:rPr>
              <w:t>XBP</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10E6C96A" w14:textId="77777777" w:rsidR="005E4F6C" w:rsidRDefault="005E4F6C" w:rsidP="005E4F6C">
            <w:pPr>
              <w:spacing w:line="256" w:lineRule="auto"/>
              <w:ind w:left="-72" w:right="-72"/>
              <w:jc w:val="center"/>
              <w:rPr>
                <w:lang w:eastAsia="zh-CN"/>
              </w:rPr>
            </w:pPr>
            <w:r>
              <w:rPr>
                <w:lang w:eastAsia="zh-CN"/>
              </w:rPr>
              <w:t> </w:t>
            </w:r>
          </w:p>
        </w:tc>
        <w:tc>
          <w:tcPr>
            <w:tcW w:w="1891" w:type="dxa"/>
            <w:tcBorders>
              <w:top w:val="nil"/>
              <w:left w:val="nil"/>
              <w:bottom w:val="single" w:sz="4" w:space="0" w:color="auto"/>
              <w:right w:val="single" w:sz="4" w:space="0" w:color="auto"/>
            </w:tcBorders>
            <w:shd w:val="clear" w:color="auto" w:fill="FFFFFF"/>
            <w:vAlign w:val="center"/>
            <w:hideMark/>
          </w:tcPr>
          <w:p w14:paraId="00C9AEC5" w14:textId="77777777" w:rsidR="005E4F6C" w:rsidRDefault="005E4F6C" w:rsidP="005E4F6C">
            <w:pPr>
              <w:spacing w:line="256" w:lineRule="auto"/>
              <w:ind w:left="-72" w:right="-72"/>
              <w:jc w:val="center"/>
              <w:rPr>
                <w:lang w:eastAsia="zh-CN"/>
              </w:rPr>
            </w:pPr>
            <w:r>
              <w:rPr>
                <w:lang w:eastAsia="zh-CN"/>
              </w:rPr>
              <w:t> </w:t>
            </w:r>
          </w:p>
        </w:tc>
      </w:tr>
      <w:tr w:rsidR="005E4F6C" w14:paraId="5998B33B" w14:textId="77777777" w:rsidTr="002E5C6B">
        <w:trPr>
          <w:trHeight w:val="454"/>
        </w:trPr>
        <w:tc>
          <w:tcPr>
            <w:tcW w:w="729" w:type="dxa"/>
            <w:tcBorders>
              <w:top w:val="nil"/>
              <w:left w:val="single" w:sz="4" w:space="0" w:color="auto"/>
              <w:bottom w:val="single" w:sz="4" w:space="0" w:color="auto"/>
              <w:right w:val="single" w:sz="4" w:space="0" w:color="auto"/>
            </w:tcBorders>
            <w:shd w:val="clear" w:color="auto" w:fill="FFFFFF"/>
            <w:vAlign w:val="center"/>
            <w:hideMark/>
          </w:tcPr>
          <w:p w14:paraId="122C7BDF" w14:textId="77777777" w:rsidR="005E4F6C" w:rsidRDefault="005E4F6C" w:rsidP="005E4F6C">
            <w:pPr>
              <w:spacing w:line="256" w:lineRule="auto"/>
              <w:ind w:left="-72" w:right="-72"/>
              <w:jc w:val="center"/>
              <w:rPr>
                <w:lang w:eastAsia="zh-CN"/>
              </w:rPr>
            </w:pPr>
            <w:r>
              <w:rPr>
                <w:lang w:eastAsia="zh-CN"/>
              </w:rPr>
              <w:t>3.5</w:t>
            </w:r>
          </w:p>
        </w:tc>
        <w:tc>
          <w:tcPr>
            <w:tcW w:w="4162" w:type="dxa"/>
            <w:gridSpan w:val="3"/>
            <w:tcBorders>
              <w:top w:val="single" w:sz="4" w:space="0" w:color="auto"/>
              <w:left w:val="nil"/>
              <w:bottom w:val="single" w:sz="4" w:space="0" w:color="auto"/>
              <w:right w:val="single" w:sz="4" w:space="0" w:color="000000"/>
            </w:tcBorders>
            <w:shd w:val="clear" w:color="auto" w:fill="FFFFFF"/>
            <w:vAlign w:val="center"/>
            <w:hideMark/>
          </w:tcPr>
          <w:p w14:paraId="4F98E384" w14:textId="77777777" w:rsidR="005E4F6C" w:rsidRDefault="005E4F6C" w:rsidP="005E4F6C">
            <w:pPr>
              <w:spacing w:line="256" w:lineRule="auto"/>
              <w:ind w:left="-72" w:right="-72"/>
              <w:rPr>
                <w:lang w:eastAsia="zh-CN"/>
              </w:rPr>
            </w:pPr>
            <w:r>
              <w:rPr>
                <w:lang w:eastAsia="zh-CN"/>
              </w:rPr>
              <w:t>Liên kết xuất bản</w:t>
            </w:r>
          </w:p>
        </w:tc>
        <w:tc>
          <w:tcPr>
            <w:tcW w:w="1212" w:type="dxa"/>
            <w:tcBorders>
              <w:top w:val="nil"/>
              <w:left w:val="nil"/>
              <w:bottom w:val="single" w:sz="4" w:space="0" w:color="auto"/>
              <w:right w:val="single" w:sz="4" w:space="0" w:color="auto"/>
            </w:tcBorders>
            <w:shd w:val="clear" w:color="auto" w:fill="FFFFFF"/>
            <w:vAlign w:val="center"/>
            <w:hideMark/>
          </w:tcPr>
          <w:p w14:paraId="375D2010" w14:textId="77777777" w:rsidR="005E4F6C" w:rsidRDefault="005E4F6C" w:rsidP="005E4F6C">
            <w:pPr>
              <w:spacing w:line="256" w:lineRule="auto"/>
              <w:ind w:left="-72" w:right="-72"/>
              <w:jc w:val="center"/>
              <w:rPr>
                <w:lang w:eastAsia="zh-CN"/>
              </w:rPr>
            </w:pPr>
            <w:r>
              <w:rPr>
                <w:lang w:eastAsia="zh-CN"/>
              </w:rPr>
              <w:t>XBP</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0AA3C8E0" w14:textId="77777777" w:rsidR="005E4F6C" w:rsidRDefault="005E4F6C" w:rsidP="005E4F6C">
            <w:pPr>
              <w:spacing w:line="256" w:lineRule="auto"/>
              <w:ind w:left="-72" w:right="-72"/>
              <w:jc w:val="center"/>
              <w:rPr>
                <w:lang w:eastAsia="zh-CN"/>
              </w:rPr>
            </w:pPr>
            <w:r>
              <w:rPr>
                <w:lang w:eastAsia="zh-CN"/>
              </w:rPr>
              <w:t> </w:t>
            </w:r>
          </w:p>
        </w:tc>
        <w:tc>
          <w:tcPr>
            <w:tcW w:w="1891" w:type="dxa"/>
            <w:tcBorders>
              <w:top w:val="nil"/>
              <w:left w:val="nil"/>
              <w:bottom w:val="single" w:sz="4" w:space="0" w:color="auto"/>
              <w:right w:val="single" w:sz="4" w:space="0" w:color="auto"/>
            </w:tcBorders>
            <w:shd w:val="clear" w:color="auto" w:fill="FFFFFF"/>
            <w:vAlign w:val="center"/>
            <w:hideMark/>
          </w:tcPr>
          <w:p w14:paraId="485E02A8" w14:textId="77777777" w:rsidR="005E4F6C" w:rsidRDefault="005E4F6C" w:rsidP="005E4F6C">
            <w:pPr>
              <w:spacing w:line="256" w:lineRule="auto"/>
              <w:ind w:left="-72" w:right="-72"/>
              <w:jc w:val="center"/>
              <w:rPr>
                <w:lang w:eastAsia="zh-CN"/>
              </w:rPr>
            </w:pPr>
            <w:r>
              <w:rPr>
                <w:lang w:eastAsia="zh-CN"/>
              </w:rPr>
              <w:t> </w:t>
            </w:r>
          </w:p>
        </w:tc>
      </w:tr>
      <w:tr w:rsidR="005E4F6C" w14:paraId="6F8D804C" w14:textId="77777777" w:rsidTr="00C12FFF">
        <w:trPr>
          <w:trHeight w:val="397"/>
        </w:trPr>
        <w:tc>
          <w:tcPr>
            <w:tcW w:w="729" w:type="dxa"/>
            <w:tcBorders>
              <w:top w:val="nil"/>
              <w:left w:val="single" w:sz="4" w:space="0" w:color="auto"/>
              <w:bottom w:val="single" w:sz="4" w:space="0" w:color="auto"/>
              <w:right w:val="single" w:sz="4" w:space="0" w:color="auto"/>
            </w:tcBorders>
            <w:shd w:val="clear" w:color="auto" w:fill="FFFFFF"/>
            <w:vAlign w:val="center"/>
            <w:hideMark/>
          </w:tcPr>
          <w:p w14:paraId="5220D438" w14:textId="77777777" w:rsidR="005E4F6C" w:rsidRDefault="005E4F6C" w:rsidP="005E4F6C">
            <w:pPr>
              <w:spacing w:line="256" w:lineRule="auto"/>
              <w:ind w:left="-72" w:right="-72"/>
              <w:jc w:val="center"/>
              <w:rPr>
                <w:i/>
                <w:iCs/>
                <w:lang w:eastAsia="zh-CN"/>
              </w:rPr>
            </w:pPr>
            <w:r>
              <w:rPr>
                <w:i/>
                <w:iCs/>
                <w:lang w:eastAsia="zh-CN"/>
              </w:rPr>
              <w:t> </w:t>
            </w:r>
          </w:p>
        </w:tc>
        <w:tc>
          <w:tcPr>
            <w:tcW w:w="4162" w:type="dxa"/>
            <w:gridSpan w:val="3"/>
            <w:tcBorders>
              <w:top w:val="single" w:sz="4" w:space="0" w:color="auto"/>
              <w:left w:val="nil"/>
              <w:bottom w:val="single" w:sz="4" w:space="0" w:color="auto"/>
              <w:right w:val="single" w:sz="4" w:space="0" w:color="000000"/>
            </w:tcBorders>
            <w:shd w:val="clear" w:color="auto" w:fill="FFFFFF"/>
            <w:vAlign w:val="center"/>
            <w:hideMark/>
          </w:tcPr>
          <w:p w14:paraId="507A56DD" w14:textId="77777777" w:rsidR="005E4F6C" w:rsidRDefault="005E4F6C" w:rsidP="005E4F6C">
            <w:pPr>
              <w:spacing w:line="256" w:lineRule="auto"/>
              <w:ind w:left="-72" w:right="-72"/>
              <w:rPr>
                <w:b/>
                <w:bCs/>
                <w:i/>
                <w:iCs/>
                <w:lang w:eastAsia="zh-CN"/>
              </w:rPr>
            </w:pPr>
            <w:r>
              <w:rPr>
                <w:b/>
                <w:bCs/>
                <w:i/>
                <w:iCs/>
                <w:lang w:eastAsia="zh-CN"/>
              </w:rPr>
              <w:t>Theo mảng đề tài</w:t>
            </w:r>
          </w:p>
        </w:tc>
        <w:tc>
          <w:tcPr>
            <w:tcW w:w="1212" w:type="dxa"/>
            <w:tcBorders>
              <w:top w:val="nil"/>
              <w:left w:val="nil"/>
              <w:bottom w:val="single" w:sz="4" w:space="0" w:color="auto"/>
              <w:right w:val="single" w:sz="4" w:space="0" w:color="auto"/>
            </w:tcBorders>
            <w:shd w:val="clear" w:color="auto" w:fill="FFFFFF"/>
            <w:vAlign w:val="center"/>
            <w:hideMark/>
          </w:tcPr>
          <w:p w14:paraId="0063330E" w14:textId="77777777" w:rsidR="005E4F6C" w:rsidRDefault="005E4F6C" w:rsidP="005E4F6C">
            <w:pPr>
              <w:spacing w:line="256" w:lineRule="auto"/>
              <w:ind w:left="-72" w:right="-72"/>
              <w:jc w:val="center"/>
              <w:rPr>
                <w:i/>
                <w:iCs/>
                <w:lang w:eastAsia="zh-CN"/>
              </w:rPr>
            </w:pPr>
            <w:r>
              <w:rPr>
                <w:i/>
                <w:iCs/>
                <w:lang w:eastAsia="zh-CN"/>
              </w:rPr>
              <w:t> </w:t>
            </w:r>
          </w:p>
        </w:tc>
        <w:tc>
          <w:tcPr>
            <w:tcW w:w="1073" w:type="dxa"/>
            <w:tcBorders>
              <w:top w:val="nil"/>
              <w:left w:val="nil"/>
              <w:bottom w:val="single" w:sz="4" w:space="0" w:color="auto"/>
              <w:right w:val="single" w:sz="4" w:space="0" w:color="auto"/>
            </w:tcBorders>
            <w:shd w:val="clear" w:color="auto" w:fill="FFFFFF"/>
            <w:vAlign w:val="center"/>
            <w:hideMark/>
          </w:tcPr>
          <w:p w14:paraId="78AA6099" w14:textId="77777777" w:rsidR="005E4F6C" w:rsidRDefault="005E4F6C" w:rsidP="005E4F6C">
            <w:pPr>
              <w:spacing w:line="256" w:lineRule="auto"/>
              <w:ind w:left="-72" w:right="-72"/>
              <w:jc w:val="center"/>
              <w:rPr>
                <w:i/>
                <w:iCs/>
                <w:lang w:eastAsia="zh-CN"/>
              </w:rPr>
            </w:pPr>
            <w:r>
              <w:rPr>
                <w:i/>
                <w:iCs/>
                <w:lang w:eastAsia="zh-CN"/>
              </w:rPr>
              <w:t> </w:t>
            </w:r>
          </w:p>
        </w:tc>
        <w:tc>
          <w:tcPr>
            <w:tcW w:w="1891" w:type="dxa"/>
            <w:tcBorders>
              <w:top w:val="nil"/>
              <w:left w:val="nil"/>
              <w:bottom w:val="single" w:sz="4" w:space="0" w:color="auto"/>
              <w:right w:val="single" w:sz="4" w:space="0" w:color="auto"/>
            </w:tcBorders>
            <w:shd w:val="clear" w:color="auto" w:fill="FFFFFF"/>
            <w:vAlign w:val="center"/>
            <w:hideMark/>
          </w:tcPr>
          <w:p w14:paraId="3B48B67C" w14:textId="77777777" w:rsidR="005E4F6C" w:rsidRDefault="005E4F6C" w:rsidP="005E4F6C">
            <w:pPr>
              <w:spacing w:line="256" w:lineRule="auto"/>
              <w:ind w:left="-72" w:right="-72"/>
              <w:jc w:val="center"/>
              <w:rPr>
                <w:i/>
                <w:iCs/>
                <w:lang w:eastAsia="zh-CN"/>
              </w:rPr>
            </w:pPr>
            <w:r>
              <w:rPr>
                <w:i/>
                <w:iCs/>
                <w:lang w:eastAsia="zh-CN"/>
              </w:rPr>
              <w:t> </w:t>
            </w:r>
          </w:p>
        </w:tc>
      </w:tr>
      <w:tr w:rsidR="005E4F6C" w14:paraId="70B0CF33" w14:textId="77777777" w:rsidTr="00C12FFF">
        <w:trPr>
          <w:trHeight w:val="454"/>
        </w:trPr>
        <w:tc>
          <w:tcPr>
            <w:tcW w:w="729" w:type="dxa"/>
            <w:tcBorders>
              <w:top w:val="nil"/>
              <w:left w:val="single" w:sz="4" w:space="0" w:color="auto"/>
              <w:bottom w:val="single" w:sz="4" w:space="0" w:color="auto"/>
              <w:right w:val="single" w:sz="4" w:space="0" w:color="auto"/>
            </w:tcBorders>
            <w:shd w:val="clear" w:color="auto" w:fill="FFFFFF"/>
            <w:vAlign w:val="center"/>
            <w:hideMark/>
          </w:tcPr>
          <w:p w14:paraId="227FC7DE" w14:textId="77777777" w:rsidR="005E4F6C" w:rsidRDefault="005E4F6C" w:rsidP="005E4F6C">
            <w:pPr>
              <w:spacing w:line="256" w:lineRule="auto"/>
              <w:ind w:left="-72" w:right="-72"/>
              <w:jc w:val="center"/>
              <w:rPr>
                <w:lang w:eastAsia="zh-CN"/>
              </w:rPr>
            </w:pPr>
            <w:r>
              <w:rPr>
                <w:lang w:eastAsia="zh-CN"/>
              </w:rPr>
              <w:t>3.6</w:t>
            </w:r>
          </w:p>
        </w:tc>
        <w:tc>
          <w:tcPr>
            <w:tcW w:w="4162" w:type="dxa"/>
            <w:gridSpan w:val="3"/>
            <w:tcBorders>
              <w:top w:val="single" w:sz="4" w:space="0" w:color="auto"/>
              <w:left w:val="nil"/>
              <w:bottom w:val="single" w:sz="4" w:space="0" w:color="auto"/>
              <w:right w:val="single" w:sz="4" w:space="0" w:color="000000"/>
            </w:tcBorders>
            <w:shd w:val="clear" w:color="auto" w:fill="FFFFFF"/>
            <w:vAlign w:val="center"/>
            <w:hideMark/>
          </w:tcPr>
          <w:p w14:paraId="1B2344A0" w14:textId="77777777" w:rsidR="005E4F6C" w:rsidRDefault="005E4F6C" w:rsidP="005E4F6C">
            <w:pPr>
              <w:spacing w:line="256" w:lineRule="auto"/>
              <w:ind w:left="-72" w:right="-72"/>
              <w:rPr>
                <w:lang w:eastAsia="zh-CN"/>
              </w:rPr>
            </w:pPr>
            <w:r>
              <w:rPr>
                <w:lang w:eastAsia="zh-CN"/>
              </w:rPr>
              <w:t>Chính trị, pháp luật</w:t>
            </w:r>
          </w:p>
        </w:tc>
        <w:tc>
          <w:tcPr>
            <w:tcW w:w="1212" w:type="dxa"/>
            <w:tcBorders>
              <w:top w:val="nil"/>
              <w:left w:val="nil"/>
              <w:bottom w:val="single" w:sz="4" w:space="0" w:color="auto"/>
              <w:right w:val="single" w:sz="4" w:space="0" w:color="auto"/>
            </w:tcBorders>
            <w:shd w:val="clear" w:color="auto" w:fill="FFFFFF"/>
            <w:vAlign w:val="center"/>
            <w:hideMark/>
          </w:tcPr>
          <w:p w14:paraId="330C71B6" w14:textId="77777777" w:rsidR="005E4F6C" w:rsidRDefault="005E4F6C" w:rsidP="005E4F6C">
            <w:pPr>
              <w:spacing w:line="256" w:lineRule="auto"/>
              <w:ind w:left="-72" w:right="-72"/>
              <w:jc w:val="center"/>
              <w:rPr>
                <w:lang w:eastAsia="zh-CN"/>
              </w:rPr>
            </w:pPr>
            <w:r>
              <w:rPr>
                <w:lang w:eastAsia="zh-CN"/>
              </w:rPr>
              <w:t>XBP</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7F7326CF" w14:textId="77777777" w:rsidR="005E4F6C" w:rsidRDefault="005E4F6C" w:rsidP="005E4F6C">
            <w:pPr>
              <w:spacing w:line="256" w:lineRule="auto"/>
              <w:ind w:left="-72" w:right="-72"/>
              <w:jc w:val="center"/>
              <w:rPr>
                <w:lang w:eastAsia="zh-CN"/>
              </w:rPr>
            </w:pPr>
            <w:r>
              <w:rPr>
                <w:lang w:eastAsia="zh-CN"/>
              </w:rPr>
              <w:t> </w:t>
            </w:r>
          </w:p>
        </w:tc>
        <w:tc>
          <w:tcPr>
            <w:tcW w:w="1891" w:type="dxa"/>
            <w:tcBorders>
              <w:top w:val="nil"/>
              <w:left w:val="nil"/>
              <w:bottom w:val="single" w:sz="4" w:space="0" w:color="auto"/>
              <w:right w:val="single" w:sz="4" w:space="0" w:color="auto"/>
            </w:tcBorders>
            <w:shd w:val="clear" w:color="auto" w:fill="FFFFFF"/>
            <w:vAlign w:val="center"/>
            <w:hideMark/>
          </w:tcPr>
          <w:p w14:paraId="7FA4CF47" w14:textId="77777777" w:rsidR="005E4F6C" w:rsidRDefault="005E4F6C" w:rsidP="005E4F6C">
            <w:pPr>
              <w:spacing w:line="256" w:lineRule="auto"/>
              <w:ind w:left="-72" w:right="-72"/>
              <w:jc w:val="center"/>
              <w:rPr>
                <w:lang w:eastAsia="zh-CN"/>
              </w:rPr>
            </w:pPr>
            <w:r>
              <w:rPr>
                <w:lang w:eastAsia="zh-CN"/>
              </w:rPr>
              <w:t> </w:t>
            </w:r>
          </w:p>
        </w:tc>
      </w:tr>
      <w:tr w:rsidR="005E4F6C" w14:paraId="6D6AF502" w14:textId="77777777" w:rsidTr="00C12FFF">
        <w:trPr>
          <w:trHeight w:val="454"/>
        </w:trPr>
        <w:tc>
          <w:tcPr>
            <w:tcW w:w="729" w:type="dxa"/>
            <w:tcBorders>
              <w:top w:val="nil"/>
              <w:left w:val="single" w:sz="4" w:space="0" w:color="auto"/>
              <w:bottom w:val="single" w:sz="4" w:space="0" w:color="auto"/>
              <w:right w:val="single" w:sz="4" w:space="0" w:color="auto"/>
            </w:tcBorders>
            <w:shd w:val="clear" w:color="auto" w:fill="FFFFFF"/>
            <w:vAlign w:val="center"/>
            <w:hideMark/>
          </w:tcPr>
          <w:p w14:paraId="4A09D3D5" w14:textId="77777777" w:rsidR="005E4F6C" w:rsidRDefault="005E4F6C" w:rsidP="005E4F6C">
            <w:pPr>
              <w:spacing w:line="256" w:lineRule="auto"/>
              <w:ind w:left="-72" w:right="-72"/>
              <w:jc w:val="center"/>
              <w:rPr>
                <w:lang w:eastAsia="zh-CN"/>
              </w:rPr>
            </w:pPr>
            <w:r>
              <w:rPr>
                <w:lang w:eastAsia="zh-CN"/>
              </w:rPr>
              <w:t>3.7</w:t>
            </w:r>
          </w:p>
        </w:tc>
        <w:tc>
          <w:tcPr>
            <w:tcW w:w="4162" w:type="dxa"/>
            <w:gridSpan w:val="3"/>
            <w:tcBorders>
              <w:top w:val="single" w:sz="4" w:space="0" w:color="auto"/>
              <w:left w:val="nil"/>
              <w:bottom w:val="single" w:sz="4" w:space="0" w:color="auto"/>
              <w:right w:val="single" w:sz="4" w:space="0" w:color="000000"/>
            </w:tcBorders>
            <w:shd w:val="clear" w:color="auto" w:fill="FFFFFF"/>
            <w:vAlign w:val="center"/>
            <w:hideMark/>
          </w:tcPr>
          <w:p w14:paraId="76107967" w14:textId="77777777" w:rsidR="005E4F6C" w:rsidRDefault="005E4F6C" w:rsidP="005E4F6C">
            <w:pPr>
              <w:spacing w:line="256" w:lineRule="auto"/>
              <w:ind w:left="-72" w:right="-72"/>
              <w:rPr>
                <w:lang w:eastAsia="zh-CN"/>
              </w:rPr>
            </w:pPr>
            <w:r>
              <w:rPr>
                <w:lang w:eastAsia="zh-CN"/>
              </w:rPr>
              <w:t>Khoa học - công nghệ, kinh tế</w:t>
            </w:r>
          </w:p>
        </w:tc>
        <w:tc>
          <w:tcPr>
            <w:tcW w:w="1212" w:type="dxa"/>
            <w:tcBorders>
              <w:top w:val="nil"/>
              <w:left w:val="nil"/>
              <w:bottom w:val="single" w:sz="4" w:space="0" w:color="auto"/>
              <w:right w:val="single" w:sz="4" w:space="0" w:color="auto"/>
            </w:tcBorders>
            <w:shd w:val="clear" w:color="auto" w:fill="FFFFFF"/>
            <w:vAlign w:val="center"/>
            <w:hideMark/>
          </w:tcPr>
          <w:p w14:paraId="710E5B40" w14:textId="77777777" w:rsidR="005E4F6C" w:rsidRDefault="005E4F6C" w:rsidP="005E4F6C">
            <w:pPr>
              <w:spacing w:line="256" w:lineRule="auto"/>
              <w:ind w:left="-72" w:right="-72"/>
              <w:jc w:val="center"/>
              <w:rPr>
                <w:lang w:eastAsia="zh-CN"/>
              </w:rPr>
            </w:pPr>
            <w:r>
              <w:rPr>
                <w:lang w:eastAsia="zh-CN"/>
              </w:rPr>
              <w:t>XBP</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4ECFA9C0" w14:textId="77777777" w:rsidR="005E4F6C" w:rsidRDefault="005E4F6C" w:rsidP="005E4F6C">
            <w:pPr>
              <w:spacing w:line="256" w:lineRule="auto"/>
              <w:ind w:left="-72" w:right="-72"/>
              <w:jc w:val="center"/>
              <w:rPr>
                <w:lang w:eastAsia="zh-CN"/>
              </w:rPr>
            </w:pPr>
            <w:r>
              <w:rPr>
                <w:lang w:eastAsia="zh-CN"/>
              </w:rPr>
              <w:t> </w:t>
            </w:r>
          </w:p>
        </w:tc>
        <w:tc>
          <w:tcPr>
            <w:tcW w:w="1891" w:type="dxa"/>
            <w:tcBorders>
              <w:top w:val="nil"/>
              <w:left w:val="nil"/>
              <w:bottom w:val="single" w:sz="4" w:space="0" w:color="auto"/>
              <w:right w:val="single" w:sz="4" w:space="0" w:color="auto"/>
            </w:tcBorders>
            <w:shd w:val="clear" w:color="auto" w:fill="FFFFFF"/>
            <w:vAlign w:val="center"/>
            <w:hideMark/>
          </w:tcPr>
          <w:p w14:paraId="0FAFFC33" w14:textId="77777777" w:rsidR="005E4F6C" w:rsidRDefault="005E4F6C" w:rsidP="005E4F6C">
            <w:pPr>
              <w:spacing w:line="256" w:lineRule="auto"/>
              <w:ind w:left="-72" w:right="-72"/>
              <w:jc w:val="center"/>
              <w:rPr>
                <w:lang w:eastAsia="zh-CN"/>
              </w:rPr>
            </w:pPr>
            <w:r>
              <w:rPr>
                <w:lang w:eastAsia="zh-CN"/>
              </w:rPr>
              <w:t> </w:t>
            </w:r>
          </w:p>
        </w:tc>
      </w:tr>
      <w:tr w:rsidR="005E4F6C" w14:paraId="1F1056C7" w14:textId="77777777" w:rsidTr="00C12FFF">
        <w:trPr>
          <w:trHeight w:val="454"/>
        </w:trPr>
        <w:tc>
          <w:tcPr>
            <w:tcW w:w="729" w:type="dxa"/>
            <w:tcBorders>
              <w:top w:val="nil"/>
              <w:left w:val="single" w:sz="4" w:space="0" w:color="auto"/>
              <w:bottom w:val="single" w:sz="4" w:space="0" w:color="auto"/>
              <w:right w:val="single" w:sz="4" w:space="0" w:color="auto"/>
            </w:tcBorders>
            <w:shd w:val="clear" w:color="auto" w:fill="FFFFFF"/>
            <w:vAlign w:val="center"/>
            <w:hideMark/>
          </w:tcPr>
          <w:p w14:paraId="3B464EAE" w14:textId="77777777" w:rsidR="005E4F6C" w:rsidRDefault="005E4F6C" w:rsidP="005E4F6C">
            <w:pPr>
              <w:spacing w:line="256" w:lineRule="auto"/>
              <w:ind w:left="-72" w:right="-72"/>
              <w:jc w:val="center"/>
              <w:rPr>
                <w:lang w:eastAsia="zh-CN"/>
              </w:rPr>
            </w:pPr>
            <w:r>
              <w:rPr>
                <w:lang w:eastAsia="zh-CN"/>
              </w:rPr>
              <w:t>3.8</w:t>
            </w:r>
          </w:p>
        </w:tc>
        <w:tc>
          <w:tcPr>
            <w:tcW w:w="4162" w:type="dxa"/>
            <w:gridSpan w:val="3"/>
            <w:tcBorders>
              <w:top w:val="single" w:sz="4" w:space="0" w:color="auto"/>
              <w:left w:val="nil"/>
              <w:bottom w:val="single" w:sz="4" w:space="0" w:color="auto"/>
              <w:right w:val="single" w:sz="4" w:space="0" w:color="000000"/>
            </w:tcBorders>
            <w:shd w:val="clear" w:color="auto" w:fill="FFFFFF"/>
            <w:vAlign w:val="center"/>
            <w:hideMark/>
          </w:tcPr>
          <w:p w14:paraId="134533EB" w14:textId="77777777" w:rsidR="005E4F6C" w:rsidRDefault="005E4F6C" w:rsidP="005E4F6C">
            <w:pPr>
              <w:spacing w:line="256" w:lineRule="auto"/>
              <w:ind w:left="-72" w:right="-72"/>
              <w:rPr>
                <w:lang w:eastAsia="zh-CN"/>
              </w:rPr>
            </w:pPr>
            <w:r>
              <w:rPr>
                <w:lang w:eastAsia="zh-CN"/>
              </w:rPr>
              <w:t>Văn hóa - xã hội, nghệ thuật, tôn giáo</w:t>
            </w:r>
          </w:p>
        </w:tc>
        <w:tc>
          <w:tcPr>
            <w:tcW w:w="1212" w:type="dxa"/>
            <w:tcBorders>
              <w:top w:val="nil"/>
              <w:left w:val="nil"/>
              <w:bottom w:val="single" w:sz="4" w:space="0" w:color="auto"/>
              <w:right w:val="single" w:sz="4" w:space="0" w:color="auto"/>
            </w:tcBorders>
            <w:shd w:val="clear" w:color="auto" w:fill="FFFFFF"/>
            <w:vAlign w:val="center"/>
            <w:hideMark/>
          </w:tcPr>
          <w:p w14:paraId="60E57584" w14:textId="77777777" w:rsidR="005E4F6C" w:rsidRDefault="005E4F6C" w:rsidP="005E4F6C">
            <w:pPr>
              <w:spacing w:line="256" w:lineRule="auto"/>
              <w:ind w:left="-72" w:right="-72"/>
              <w:jc w:val="center"/>
              <w:rPr>
                <w:lang w:eastAsia="zh-CN"/>
              </w:rPr>
            </w:pPr>
            <w:r>
              <w:rPr>
                <w:lang w:eastAsia="zh-CN"/>
              </w:rPr>
              <w:t>XBP</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5DDA3D2A" w14:textId="77777777" w:rsidR="005E4F6C" w:rsidRDefault="005E4F6C" w:rsidP="005E4F6C">
            <w:pPr>
              <w:spacing w:line="256" w:lineRule="auto"/>
              <w:ind w:left="-72" w:right="-72"/>
              <w:jc w:val="center"/>
              <w:rPr>
                <w:lang w:eastAsia="zh-CN"/>
              </w:rPr>
            </w:pPr>
            <w:r>
              <w:rPr>
                <w:lang w:eastAsia="zh-CN"/>
              </w:rPr>
              <w:t> </w:t>
            </w:r>
          </w:p>
        </w:tc>
        <w:tc>
          <w:tcPr>
            <w:tcW w:w="1891" w:type="dxa"/>
            <w:tcBorders>
              <w:top w:val="nil"/>
              <w:left w:val="nil"/>
              <w:bottom w:val="single" w:sz="4" w:space="0" w:color="auto"/>
              <w:right w:val="single" w:sz="4" w:space="0" w:color="auto"/>
            </w:tcBorders>
            <w:shd w:val="clear" w:color="auto" w:fill="FFFFFF"/>
            <w:vAlign w:val="center"/>
            <w:hideMark/>
          </w:tcPr>
          <w:p w14:paraId="186969E6" w14:textId="77777777" w:rsidR="005E4F6C" w:rsidRDefault="005E4F6C" w:rsidP="005E4F6C">
            <w:pPr>
              <w:spacing w:line="256" w:lineRule="auto"/>
              <w:ind w:left="-72" w:right="-72"/>
              <w:jc w:val="center"/>
              <w:rPr>
                <w:lang w:eastAsia="zh-CN"/>
              </w:rPr>
            </w:pPr>
            <w:r>
              <w:rPr>
                <w:lang w:eastAsia="zh-CN"/>
              </w:rPr>
              <w:t> </w:t>
            </w:r>
          </w:p>
        </w:tc>
      </w:tr>
      <w:tr w:rsidR="005E4F6C" w14:paraId="2EE4E6EE" w14:textId="77777777" w:rsidTr="00C12FFF">
        <w:trPr>
          <w:trHeight w:val="454"/>
        </w:trPr>
        <w:tc>
          <w:tcPr>
            <w:tcW w:w="729" w:type="dxa"/>
            <w:tcBorders>
              <w:top w:val="nil"/>
              <w:left w:val="single" w:sz="4" w:space="0" w:color="auto"/>
              <w:bottom w:val="single" w:sz="4" w:space="0" w:color="auto"/>
              <w:right w:val="single" w:sz="4" w:space="0" w:color="auto"/>
            </w:tcBorders>
            <w:shd w:val="clear" w:color="auto" w:fill="FFFFFF"/>
            <w:vAlign w:val="center"/>
            <w:hideMark/>
          </w:tcPr>
          <w:p w14:paraId="50DDC8F0" w14:textId="77777777" w:rsidR="005E4F6C" w:rsidRDefault="005E4F6C" w:rsidP="005E4F6C">
            <w:pPr>
              <w:spacing w:line="256" w:lineRule="auto"/>
              <w:ind w:left="-72" w:right="-72"/>
              <w:jc w:val="center"/>
              <w:rPr>
                <w:lang w:eastAsia="zh-CN"/>
              </w:rPr>
            </w:pPr>
            <w:r>
              <w:rPr>
                <w:lang w:eastAsia="zh-CN"/>
              </w:rPr>
              <w:t>3.9</w:t>
            </w:r>
          </w:p>
        </w:tc>
        <w:tc>
          <w:tcPr>
            <w:tcW w:w="4162" w:type="dxa"/>
            <w:gridSpan w:val="3"/>
            <w:tcBorders>
              <w:top w:val="single" w:sz="4" w:space="0" w:color="auto"/>
              <w:left w:val="nil"/>
              <w:bottom w:val="single" w:sz="4" w:space="0" w:color="auto"/>
              <w:right w:val="single" w:sz="4" w:space="0" w:color="000000"/>
            </w:tcBorders>
            <w:shd w:val="clear" w:color="auto" w:fill="FFFFFF"/>
            <w:vAlign w:val="center"/>
            <w:hideMark/>
          </w:tcPr>
          <w:p w14:paraId="67728550" w14:textId="77777777" w:rsidR="005E4F6C" w:rsidRDefault="005E4F6C" w:rsidP="005E4F6C">
            <w:pPr>
              <w:spacing w:line="256" w:lineRule="auto"/>
              <w:ind w:left="-72" w:right="-72"/>
              <w:rPr>
                <w:lang w:eastAsia="zh-CN"/>
              </w:rPr>
            </w:pPr>
            <w:r>
              <w:rPr>
                <w:lang w:eastAsia="zh-CN"/>
              </w:rPr>
              <w:t>Văn học</w:t>
            </w:r>
          </w:p>
        </w:tc>
        <w:tc>
          <w:tcPr>
            <w:tcW w:w="1212" w:type="dxa"/>
            <w:tcBorders>
              <w:top w:val="nil"/>
              <w:left w:val="nil"/>
              <w:bottom w:val="single" w:sz="4" w:space="0" w:color="auto"/>
              <w:right w:val="single" w:sz="4" w:space="0" w:color="auto"/>
            </w:tcBorders>
            <w:shd w:val="clear" w:color="auto" w:fill="FFFFFF"/>
            <w:vAlign w:val="center"/>
            <w:hideMark/>
          </w:tcPr>
          <w:p w14:paraId="2F713E02" w14:textId="77777777" w:rsidR="005E4F6C" w:rsidRDefault="005E4F6C" w:rsidP="005E4F6C">
            <w:pPr>
              <w:spacing w:line="256" w:lineRule="auto"/>
              <w:ind w:left="-72" w:right="-72"/>
              <w:jc w:val="center"/>
              <w:rPr>
                <w:lang w:eastAsia="zh-CN"/>
              </w:rPr>
            </w:pPr>
            <w:r>
              <w:rPr>
                <w:lang w:eastAsia="zh-CN"/>
              </w:rPr>
              <w:t>XBP</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26649471" w14:textId="77777777" w:rsidR="005E4F6C" w:rsidRDefault="005E4F6C" w:rsidP="005E4F6C">
            <w:pPr>
              <w:spacing w:line="256" w:lineRule="auto"/>
              <w:ind w:left="-72" w:right="-72"/>
              <w:jc w:val="center"/>
              <w:rPr>
                <w:lang w:eastAsia="zh-CN"/>
              </w:rPr>
            </w:pPr>
            <w:r>
              <w:rPr>
                <w:lang w:eastAsia="zh-CN"/>
              </w:rPr>
              <w:t> </w:t>
            </w:r>
          </w:p>
        </w:tc>
        <w:tc>
          <w:tcPr>
            <w:tcW w:w="1891" w:type="dxa"/>
            <w:tcBorders>
              <w:top w:val="nil"/>
              <w:left w:val="nil"/>
              <w:bottom w:val="single" w:sz="4" w:space="0" w:color="auto"/>
              <w:right w:val="single" w:sz="4" w:space="0" w:color="auto"/>
            </w:tcBorders>
            <w:shd w:val="clear" w:color="auto" w:fill="FFFFFF"/>
            <w:vAlign w:val="center"/>
            <w:hideMark/>
          </w:tcPr>
          <w:p w14:paraId="7B9F71FD" w14:textId="77777777" w:rsidR="005E4F6C" w:rsidRDefault="005E4F6C" w:rsidP="005E4F6C">
            <w:pPr>
              <w:spacing w:line="256" w:lineRule="auto"/>
              <w:ind w:left="-72" w:right="-72"/>
              <w:jc w:val="center"/>
              <w:rPr>
                <w:lang w:eastAsia="zh-CN"/>
              </w:rPr>
            </w:pPr>
            <w:r>
              <w:rPr>
                <w:lang w:eastAsia="zh-CN"/>
              </w:rPr>
              <w:t> </w:t>
            </w:r>
          </w:p>
        </w:tc>
      </w:tr>
      <w:tr w:rsidR="005E4F6C" w14:paraId="35EBDB9F" w14:textId="77777777" w:rsidTr="00C12FFF">
        <w:trPr>
          <w:trHeight w:val="454"/>
        </w:trPr>
        <w:tc>
          <w:tcPr>
            <w:tcW w:w="729" w:type="dxa"/>
            <w:tcBorders>
              <w:top w:val="nil"/>
              <w:left w:val="single" w:sz="4" w:space="0" w:color="auto"/>
              <w:bottom w:val="single" w:sz="4" w:space="0" w:color="auto"/>
              <w:right w:val="single" w:sz="4" w:space="0" w:color="auto"/>
            </w:tcBorders>
            <w:shd w:val="clear" w:color="auto" w:fill="FFFFFF"/>
            <w:vAlign w:val="center"/>
            <w:hideMark/>
          </w:tcPr>
          <w:p w14:paraId="1E7C0138" w14:textId="77777777" w:rsidR="005E4F6C" w:rsidRDefault="005E4F6C" w:rsidP="005E4F6C">
            <w:pPr>
              <w:spacing w:line="256" w:lineRule="auto"/>
              <w:ind w:left="-72" w:right="-72"/>
              <w:jc w:val="center"/>
              <w:rPr>
                <w:lang w:eastAsia="zh-CN"/>
              </w:rPr>
            </w:pPr>
            <w:r>
              <w:rPr>
                <w:lang w:eastAsia="zh-CN"/>
              </w:rPr>
              <w:t>3.10.</w:t>
            </w:r>
          </w:p>
        </w:tc>
        <w:tc>
          <w:tcPr>
            <w:tcW w:w="4162" w:type="dxa"/>
            <w:gridSpan w:val="3"/>
            <w:tcBorders>
              <w:top w:val="single" w:sz="4" w:space="0" w:color="auto"/>
              <w:left w:val="nil"/>
              <w:bottom w:val="single" w:sz="4" w:space="0" w:color="auto"/>
              <w:right w:val="single" w:sz="4" w:space="0" w:color="000000"/>
            </w:tcBorders>
            <w:shd w:val="clear" w:color="auto" w:fill="FFFFFF"/>
            <w:vAlign w:val="center"/>
            <w:hideMark/>
          </w:tcPr>
          <w:p w14:paraId="16478322" w14:textId="77777777" w:rsidR="005E4F6C" w:rsidRDefault="005E4F6C" w:rsidP="005E4F6C">
            <w:pPr>
              <w:spacing w:line="256" w:lineRule="auto"/>
              <w:ind w:left="-72" w:right="-72"/>
              <w:rPr>
                <w:lang w:eastAsia="zh-CN"/>
              </w:rPr>
            </w:pPr>
            <w:r>
              <w:rPr>
                <w:lang w:eastAsia="zh-CN"/>
              </w:rPr>
              <w:t>Giáo khoa - giáo trình - tham khảo</w:t>
            </w:r>
          </w:p>
        </w:tc>
        <w:tc>
          <w:tcPr>
            <w:tcW w:w="1212" w:type="dxa"/>
            <w:tcBorders>
              <w:top w:val="nil"/>
              <w:left w:val="nil"/>
              <w:bottom w:val="single" w:sz="4" w:space="0" w:color="auto"/>
              <w:right w:val="single" w:sz="4" w:space="0" w:color="auto"/>
            </w:tcBorders>
            <w:shd w:val="clear" w:color="auto" w:fill="FFFFFF"/>
            <w:vAlign w:val="center"/>
            <w:hideMark/>
          </w:tcPr>
          <w:p w14:paraId="507E7542" w14:textId="77777777" w:rsidR="005E4F6C" w:rsidRDefault="005E4F6C" w:rsidP="005E4F6C">
            <w:pPr>
              <w:spacing w:line="256" w:lineRule="auto"/>
              <w:ind w:left="-72" w:right="-72"/>
              <w:jc w:val="center"/>
              <w:rPr>
                <w:lang w:eastAsia="zh-CN"/>
              </w:rPr>
            </w:pPr>
            <w:r>
              <w:rPr>
                <w:lang w:eastAsia="zh-CN"/>
              </w:rPr>
              <w:t>XBP</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1E6550E0" w14:textId="77777777" w:rsidR="005E4F6C" w:rsidRDefault="005E4F6C" w:rsidP="005E4F6C">
            <w:pPr>
              <w:spacing w:line="256" w:lineRule="auto"/>
              <w:ind w:left="-72" w:right="-72"/>
              <w:jc w:val="center"/>
              <w:rPr>
                <w:lang w:eastAsia="zh-CN"/>
              </w:rPr>
            </w:pPr>
            <w:r>
              <w:rPr>
                <w:lang w:eastAsia="zh-CN"/>
              </w:rPr>
              <w:t> </w:t>
            </w:r>
          </w:p>
        </w:tc>
        <w:tc>
          <w:tcPr>
            <w:tcW w:w="1891" w:type="dxa"/>
            <w:tcBorders>
              <w:top w:val="nil"/>
              <w:left w:val="nil"/>
              <w:bottom w:val="single" w:sz="4" w:space="0" w:color="auto"/>
              <w:right w:val="single" w:sz="4" w:space="0" w:color="auto"/>
            </w:tcBorders>
            <w:shd w:val="clear" w:color="auto" w:fill="FFFFFF"/>
            <w:vAlign w:val="center"/>
            <w:hideMark/>
          </w:tcPr>
          <w:p w14:paraId="2FDC6A6E" w14:textId="77777777" w:rsidR="005E4F6C" w:rsidRDefault="005E4F6C" w:rsidP="005E4F6C">
            <w:pPr>
              <w:spacing w:line="256" w:lineRule="auto"/>
              <w:ind w:left="-72" w:right="-72"/>
              <w:jc w:val="center"/>
              <w:rPr>
                <w:lang w:eastAsia="zh-CN"/>
              </w:rPr>
            </w:pPr>
            <w:r>
              <w:rPr>
                <w:lang w:eastAsia="zh-CN"/>
              </w:rPr>
              <w:t> </w:t>
            </w:r>
          </w:p>
        </w:tc>
      </w:tr>
      <w:tr w:rsidR="005E4F6C" w14:paraId="0DD4F339" w14:textId="77777777" w:rsidTr="00C12FFF">
        <w:trPr>
          <w:trHeight w:val="454"/>
        </w:trPr>
        <w:tc>
          <w:tcPr>
            <w:tcW w:w="729" w:type="dxa"/>
            <w:tcBorders>
              <w:top w:val="nil"/>
              <w:left w:val="single" w:sz="4" w:space="0" w:color="auto"/>
              <w:bottom w:val="single" w:sz="4" w:space="0" w:color="auto"/>
              <w:right w:val="single" w:sz="4" w:space="0" w:color="auto"/>
            </w:tcBorders>
            <w:shd w:val="clear" w:color="auto" w:fill="FFFFFF"/>
            <w:vAlign w:val="center"/>
            <w:hideMark/>
          </w:tcPr>
          <w:p w14:paraId="34553E8D" w14:textId="77777777" w:rsidR="005E4F6C" w:rsidRDefault="005E4F6C" w:rsidP="005E4F6C">
            <w:pPr>
              <w:spacing w:line="256" w:lineRule="auto"/>
              <w:ind w:left="-72" w:right="-72"/>
              <w:jc w:val="center"/>
              <w:rPr>
                <w:lang w:eastAsia="zh-CN"/>
              </w:rPr>
            </w:pPr>
            <w:r>
              <w:rPr>
                <w:lang w:eastAsia="zh-CN"/>
              </w:rPr>
              <w:t>3.11</w:t>
            </w:r>
          </w:p>
        </w:tc>
        <w:tc>
          <w:tcPr>
            <w:tcW w:w="4162" w:type="dxa"/>
            <w:gridSpan w:val="3"/>
            <w:tcBorders>
              <w:top w:val="single" w:sz="4" w:space="0" w:color="auto"/>
              <w:left w:val="nil"/>
              <w:bottom w:val="single" w:sz="4" w:space="0" w:color="auto"/>
              <w:right w:val="single" w:sz="4" w:space="0" w:color="000000"/>
            </w:tcBorders>
            <w:shd w:val="clear" w:color="auto" w:fill="FFFFFF"/>
            <w:vAlign w:val="center"/>
            <w:hideMark/>
          </w:tcPr>
          <w:p w14:paraId="454D6E41" w14:textId="77777777" w:rsidR="005E4F6C" w:rsidRDefault="005E4F6C" w:rsidP="005E4F6C">
            <w:pPr>
              <w:spacing w:line="256" w:lineRule="auto"/>
              <w:ind w:left="-72" w:right="-72"/>
              <w:rPr>
                <w:lang w:eastAsia="zh-CN"/>
              </w:rPr>
            </w:pPr>
            <w:r>
              <w:rPr>
                <w:lang w:eastAsia="zh-CN"/>
              </w:rPr>
              <w:t>Thiếu niên, nhi đồng</w:t>
            </w:r>
          </w:p>
        </w:tc>
        <w:tc>
          <w:tcPr>
            <w:tcW w:w="1212" w:type="dxa"/>
            <w:tcBorders>
              <w:top w:val="nil"/>
              <w:left w:val="nil"/>
              <w:bottom w:val="single" w:sz="4" w:space="0" w:color="auto"/>
              <w:right w:val="single" w:sz="4" w:space="0" w:color="auto"/>
            </w:tcBorders>
            <w:shd w:val="clear" w:color="auto" w:fill="FFFFFF"/>
            <w:vAlign w:val="center"/>
            <w:hideMark/>
          </w:tcPr>
          <w:p w14:paraId="468B94F2" w14:textId="77777777" w:rsidR="005E4F6C" w:rsidRDefault="005E4F6C" w:rsidP="005E4F6C">
            <w:pPr>
              <w:spacing w:line="256" w:lineRule="auto"/>
              <w:ind w:left="-72" w:right="-72"/>
              <w:jc w:val="center"/>
              <w:rPr>
                <w:lang w:eastAsia="zh-CN"/>
              </w:rPr>
            </w:pPr>
            <w:r>
              <w:rPr>
                <w:lang w:eastAsia="zh-CN"/>
              </w:rPr>
              <w:t>XBP</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73DDDFE1" w14:textId="77777777" w:rsidR="005E4F6C" w:rsidRDefault="005E4F6C" w:rsidP="005E4F6C">
            <w:pPr>
              <w:spacing w:line="256" w:lineRule="auto"/>
              <w:ind w:left="-72" w:right="-72"/>
              <w:jc w:val="center"/>
              <w:rPr>
                <w:lang w:eastAsia="zh-CN"/>
              </w:rPr>
            </w:pPr>
            <w:r>
              <w:rPr>
                <w:lang w:eastAsia="zh-CN"/>
              </w:rPr>
              <w:t> </w:t>
            </w:r>
          </w:p>
        </w:tc>
        <w:tc>
          <w:tcPr>
            <w:tcW w:w="1891" w:type="dxa"/>
            <w:tcBorders>
              <w:top w:val="nil"/>
              <w:left w:val="nil"/>
              <w:bottom w:val="single" w:sz="4" w:space="0" w:color="auto"/>
              <w:right w:val="single" w:sz="4" w:space="0" w:color="auto"/>
            </w:tcBorders>
            <w:shd w:val="clear" w:color="auto" w:fill="FFFFFF"/>
            <w:vAlign w:val="center"/>
            <w:hideMark/>
          </w:tcPr>
          <w:p w14:paraId="21E29E05" w14:textId="77777777" w:rsidR="005E4F6C" w:rsidRDefault="005E4F6C" w:rsidP="005E4F6C">
            <w:pPr>
              <w:spacing w:line="256" w:lineRule="auto"/>
              <w:ind w:left="-72" w:right="-72"/>
              <w:jc w:val="center"/>
              <w:rPr>
                <w:lang w:eastAsia="zh-CN"/>
              </w:rPr>
            </w:pPr>
            <w:r>
              <w:rPr>
                <w:lang w:eastAsia="zh-CN"/>
              </w:rPr>
              <w:t> </w:t>
            </w:r>
          </w:p>
        </w:tc>
      </w:tr>
      <w:tr w:rsidR="005E4F6C" w14:paraId="54BB99AA" w14:textId="77777777" w:rsidTr="00C12FFF">
        <w:trPr>
          <w:trHeight w:val="454"/>
        </w:trPr>
        <w:tc>
          <w:tcPr>
            <w:tcW w:w="729" w:type="dxa"/>
            <w:tcBorders>
              <w:top w:val="nil"/>
              <w:left w:val="single" w:sz="4" w:space="0" w:color="auto"/>
              <w:bottom w:val="single" w:sz="4" w:space="0" w:color="auto"/>
              <w:right w:val="single" w:sz="4" w:space="0" w:color="auto"/>
            </w:tcBorders>
            <w:shd w:val="clear" w:color="auto" w:fill="FFFFFF"/>
            <w:vAlign w:val="center"/>
            <w:hideMark/>
          </w:tcPr>
          <w:p w14:paraId="3D83772C" w14:textId="77777777" w:rsidR="005E4F6C" w:rsidRDefault="005E4F6C" w:rsidP="005E4F6C">
            <w:pPr>
              <w:spacing w:line="256" w:lineRule="auto"/>
              <w:ind w:left="-72" w:right="-72"/>
              <w:jc w:val="center"/>
              <w:rPr>
                <w:lang w:eastAsia="zh-CN"/>
              </w:rPr>
            </w:pPr>
            <w:r>
              <w:rPr>
                <w:lang w:eastAsia="zh-CN"/>
              </w:rPr>
              <w:t>3.12</w:t>
            </w:r>
          </w:p>
        </w:tc>
        <w:tc>
          <w:tcPr>
            <w:tcW w:w="4162" w:type="dxa"/>
            <w:gridSpan w:val="3"/>
            <w:tcBorders>
              <w:top w:val="single" w:sz="4" w:space="0" w:color="auto"/>
              <w:left w:val="nil"/>
              <w:bottom w:val="single" w:sz="4" w:space="0" w:color="auto"/>
              <w:right w:val="single" w:sz="4" w:space="0" w:color="000000"/>
            </w:tcBorders>
            <w:shd w:val="clear" w:color="auto" w:fill="FFFFFF"/>
            <w:vAlign w:val="center"/>
            <w:hideMark/>
          </w:tcPr>
          <w:p w14:paraId="777FA5ED" w14:textId="77777777" w:rsidR="005E4F6C" w:rsidRDefault="005E4F6C" w:rsidP="005E4F6C">
            <w:pPr>
              <w:spacing w:line="256" w:lineRule="auto"/>
              <w:ind w:left="-72" w:right="-72"/>
              <w:rPr>
                <w:lang w:eastAsia="zh-CN"/>
              </w:rPr>
            </w:pPr>
            <w:r>
              <w:rPr>
                <w:lang w:eastAsia="zh-CN"/>
              </w:rPr>
              <w:t>Từ điển, ngoại văn</w:t>
            </w:r>
          </w:p>
        </w:tc>
        <w:tc>
          <w:tcPr>
            <w:tcW w:w="1212" w:type="dxa"/>
            <w:tcBorders>
              <w:top w:val="nil"/>
              <w:left w:val="nil"/>
              <w:bottom w:val="single" w:sz="4" w:space="0" w:color="auto"/>
              <w:right w:val="single" w:sz="4" w:space="0" w:color="auto"/>
            </w:tcBorders>
            <w:shd w:val="clear" w:color="auto" w:fill="FFFFFF"/>
            <w:vAlign w:val="center"/>
            <w:hideMark/>
          </w:tcPr>
          <w:p w14:paraId="770D7838" w14:textId="77777777" w:rsidR="005E4F6C" w:rsidRDefault="005E4F6C" w:rsidP="005E4F6C">
            <w:pPr>
              <w:spacing w:line="256" w:lineRule="auto"/>
              <w:ind w:left="-72" w:right="-72"/>
              <w:jc w:val="center"/>
              <w:rPr>
                <w:lang w:eastAsia="zh-CN"/>
              </w:rPr>
            </w:pPr>
            <w:r>
              <w:rPr>
                <w:lang w:eastAsia="zh-CN"/>
              </w:rPr>
              <w:t>XBP</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5AC9F7C0" w14:textId="77777777" w:rsidR="005E4F6C" w:rsidRDefault="005E4F6C" w:rsidP="005E4F6C">
            <w:pPr>
              <w:spacing w:line="256" w:lineRule="auto"/>
              <w:ind w:left="-72" w:right="-72"/>
              <w:jc w:val="center"/>
              <w:rPr>
                <w:lang w:eastAsia="zh-CN"/>
              </w:rPr>
            </w:pPr>
            <w:r>
              <w:rPr>
                <w:lang w:eastAsia="zh-CN"/>
              </w:rPr>
              <w:t> </w:t>
            </w:r>
          </w:p>
        </w:tc>
        <w:tc>
          <w:tcPr>
            <w:tcW w:w="1891" w:type="dxa"/>
            <w:tcBorders>
              <w:top w:val="nil"/>
              <w:left w:val="nil"/>
              <w:bottom w:val="single" w:sz="4" w:space="0" w:color="auto"/>
              <w:right w:val="single" w:sz="4" w:space="0" w:color="auto"/>
            </w:tcBorders>
            <w:shd w:val="clear" w:color="auto" w:fill="FFFFFF"/>
            <w:vAlign w:val="center"/>
            <w:hideMark/>
          </w:tcPr>
          <w:p w14:paraId="113260E3" w14:textId="77777777" w:rsidR="005E4F6C" w:rsidRDefault="005E4F6C" w:rsidP="005E4F6C">
            <w:pPr>
              <w:spacing w:line="256" w:lineRule="auto"/>
              <w:ind w:left="-72" w:right="-72"/>
              <w:jc w:val="center"/>
              <w:rPr>
                <w:lang w:eastAsia="zh-CN"/>
              </w:rPr>
            </w:pPr>
            <w:r>
              <w:rPr>
                <w:lang w:eastAsia="zh-CN"/>
              </w:rPr>
              <w:t> </w:t>
            </w:r>
          </w:p>
        </w:tc>
      </w:tr>
      <w:tr w:rsidR="005E4F6C" w14:paraId="68AAF268" w14:textId="77777777" w:rsidTr="00C12FFF">
        <w:trPr>
          <w:trHeight w:val="454"/>
        </w:trPr>
        <w:tc>
          <w:tcPr>
            <w:tcW w:w="729" w:type="dxa"/>
            <w:tcBorders>
              <w:top w:val="nil"/>
              <w:left w:val="single" w:sz="4" w:space="0" w:color="auto"/>
              <w:bottom w:val="single" w:sz="4" w:space="0" w:color="auto"/>
              <w:right w:val="single" w:sz="4" w:space="0" w:color="auto"/>
            </w:tcBorders>
            <w:shd w:val="clear" w:color="auto" w:fill="FFFFFF"/>
            <w:vAlign w:val="center"/>
            <w:hideMark/>
          </w:tcPr>
          <w:p w14:paraId="3C02E740" w14:textId="77777777" w:rsidR="005E4F6C" w:rsidRDefault="005E4F6C" w:rsidP="005E4F6C">
            <w:pPr>
              <w:spacing w:line="256" w:lineRule="auto"/>
              <w:ind w:left="-72" w:right="-72"/>
              <w:jc w:val="center"/>
              <w:rPr>
                <w:lang w:eastAsia="zh-CN"/>
              </w:rPr>
            </w:pPr>
            <w:r>
              <w:rPr>
                <w:lang w:eastAsia="zh-CN"/>
              </w:rPr>
              <w:t>3.13</w:t>
            </w:r>
          </w:p>
        </w:tc>
        <w:tc>
          <w:tcPr>
            <w:tcW w:w="4162" w:type="dxa"/>
            <w:gridSpan w:val="3"/>
            <w:tcBorders>
              <w:top w:val="single" w:sz="4" w:space="0" w:color="auto"/>
              <w:left w:val="nil"/>
              <w:bottom w:val="single" w:sz="4" w:space="0" w:color="auto"/>
              <w:right w:val="single" w:sz="4" w:space="0" w:color="000000"/>
            </w:tcBorders>
            <w:shd w:val="clear" w:color="auto" w:fill="FFFFFF"/>
            <w:vAlign w:val="center"/>
            <w:hideMark/>
          </w:tcPr>
          <w:p w14:paraId="566E4995" w14:textId="77777777" w:rsidR="005E4F6C" w:rsidRDefault="005E4F6C" w:rsidP="005E4F6C">
            <w:pPr>
              <w:spacing w:line="256" w:lineRule="auto"/>
              <w:ind w:left="-72" w:right="-72"/>
              <w:rPr>
                <w:lang w:eastAsia="zh-CN"/>
              </w:rPr>
            </w:pPr>
            <w:r>
              <w:rPr>
                <w:lang w:eastAsia="zh-CN"/>
              </w:rPr>
              <w:t>Loại khác</w:t>
            </w:r>
          </w:p>
        </w:tc>
        <w:tc>
          <w:tcPr>
            <w:tcW w:w="1212" w:type="dxa"/>
            <w:tcBorders>
              <w:top w:val="nil"/>
              <w:left w:val="nil"/>
              <w:bottom w:val="single" w:sz="4" w:space="0" w:color="auto"/>
              <w:right w:val="single" w:sz="4" w:space="0" w:color="auto"/>
            </w:tcBorders>
            <w:shd w:val="clear" w:color="auto" w:fill="FFFFFF"/>
            <w:vAlign w:val="center"/>
            <w:hideMark/>
          </w:tcPr>
          <w:p w14:paraId="6009AFF8" w14:textId="77777777" w:rsidR="005E4F6C" w:rsidRDefault="005E4F6C" w:rsidP="005E4F6C">
            <w:pPr>
              <w:spacing w:line="256" w:lineRule="auto"/>
              <w:ind w:left="-72" w:right="-72"/>
              <w:jc w:val="center"/>
              <w:rPr>
                <w:lang w:eastAsia="zh-CN"/>
              </w:rPr>
            </w:pPr>
            <w:r>
              <w:rPr>
                <w:lang w:eastAsia="zh-CN"/>
              </w:rPr>
              <w:t>XBP</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6EB0AAF0" w14:textId="77777777" w:rsidR="005E4F6C" w:rsidRDefault="005E4F6C" w:rsidP="005E4F6C">
            <w:pPr>
              <w:spacing w:line="256" w:lineRule="auto"/>
              <w:ind w:left="-72" w:right="-72"/>
              <w:jc w:val="center"/>
              <w:rPr>
                <w:lang w:eastAsia="zh-CN"/>
              </w:rPr>
            </w:pPr>
            <w:r>
              <w:rPr>
                <w:lang w:eastAsia="zh-CN"/>
              </w:rPr>
              <w:t> </w:t>
            </w:r>
          </w:p>
        </w:tc>
        <w:tc>
          <w:tcPr>
            <w:tcW w:w="1891" w:type="dxa"/>
            <w:tcBorders>
              <w:top w:val="nil"/>
              <w:left w:val="nil"/>
              <w:bottom w:val="single" w:sz="4" w:space="0" w:color="auto"/>
              <w:right w:val="single" w:sz="4" w:space="0" w:color="auto"/>
            </w:tcBorders>
            <w:shd w:val="clear" w:color="auto" w:fill="FFFFFF"/>
            <w:vAlign w:val="center"/>
            <w:hideMark/>
          </w:tcPr>
          <w:p w14:paraId="0A9A9DF8" w14:textId="77777777" w:rsidR="005E4F6C" w:rsidRDefault="005E4F6C" w:rsidP="005E4F6C">
            <w:pPr>
              <w:spacing w:line="256" w:lineRule="auto"/>
              <w:ind w:left="-72" w:right="-72"/>
              <w:jc w:val="center"/>
              <w:rPr>
                <w:lang w:eastAsia="zh-CN"/>
              </w:rPr>
            </w:pPr>
            <w:r>
              <w:rPr>
                <w:lang w:eastAsia="zh-CN"/>
              </w:rPr>
              <w:t> </w:t>
            </w:r>
          </w:p>
        </w:tc>
      </w:tr>
      <w:tr w:rsidR="005E4F6C" w:rsidRPr="00F073DF" w14:paraId="219A6303" w14:textId="77777777" w:rsidTr="007C2B02">
        <w:trPr>
          <w:trHeight w:val="420"/>
        </w:trPr>
        <w:tc>
          <w:tcPr>
            <w:tcW w:w="729" w:type="dxa"/>
            <w:tcBorders>
              <w:top w:val="nil"/>
              <w:left w:val="single" w:sz="4" w:space="0" w:color="auto"/>
              <w:bottom w:val="single" w:sz="4" w:space="0" w:color="auto"/>
              <w:right w:val="single" w:sz="4" w:space="0" w:color="auto"/>
            </w:tcBorders>
            <w:shd w:val="clear" w:color="auto" w:fill="FFFFFF"/>
            <w:vAlign w:val="center"/>
            <w:hideMark/>
          </w:tcPr>
          <w:p w14:paraId="7BB92C10" w14:textId="17949726" w:rsidR="005E4F6C" w:rsidRPr="00F073DF" w:rsidRDefault="002F5C29" w:rsidP="005E4F6C">
            <w:pPr>
              <w:spacing w:line="256" w:lineRule="auto"/>
              <w:ind w:left="-72" w:right="-72"/>
              <w:jc w:val="center"/>
              <w:rPr>
                <w:b/>
                <w:lang w:val="vi-VN" w:eastAsia="zh-CN"/>
              </w:rPr>
            </w:pPr>
            <w:r w:rsidRPr="00F073DF">
              <w:rPr>
                <w:b/>
                <w:lang w:val="vi-VN" w:eastAsia="zh-CN"/>
              </w:rPr>
              <w:lastRenderedPageBreak/>
              <w:t>4</w:t>
            </w:r>
          </w:p>
        </w:tc>
        <w:tc>
          <w:tcPr>
            <w:tcW w:w="4162" w:type="dxa"/>
            <w:gridSpan w:val="3"/>
            <w:tcBorders>
              <w:top w:val="single" w:sz="4" w:space="0" w:color="auto"/>
              <w:left w:val="nil"/>
              <w:bottom w:val="single" w:sz="4" w:space="0" w:color="auto"/>
              <w:right w:val="single" w:sz="4" w:space="0" w:color="000000"/>
            </w:tcBorders>
            <w:shd w:val="clear" w:color="auto" w:fill="FFFFFF"/>
            <w:vAlign w:val="center"/>
            <w:hideMark/>
          </w:tcPr>
          <w:p w14:paraId="09DC555B" w14:textId="77777777" w:rsidR="005E4F6C" w:rsidRPr="00F073DF" w:rsidRDefault="005E4F6C" w:rsidP="005E4F6C">
            <w:pPr>
              <w:spacing w:line="256" w:lineRule="auto"/>
              <w:ind w:left="-72" w:right="-72"/>
              <w:rPr>
                <w:b/>
                <w:lang w:val="vi-VN" w:eastAsia="zh-CN"/>
              </w:rPr>
            </w:pPr>
            <w:r w:rsidRPr="00F073DF">
              <w:rPr>
                <w:b/>
                <w:lang w:val="vi-VN" w:eastAsia="zh-CN"/>
              </w:rPr>
              <w:t>Doanh thu hoạt động xuất bản</w:t>
            </w:r>
          </w:p>
        </w:tc>
        <w:tc>
          <w:tcPr>
            <w:tcW w:w="1212" w:type="dxa"/>
            <w:tcBorders>
              <w:top w:val="nil"/>
              <w:left w:val="nil"/>
              <w:bottom w:val="single" w:sz="4" w:space="0" w:color="auto"/>
              <w:right w:val="single" w:sz="4" w:space="0" w:color="auto"/>
            </w:tcBorders>
            <w:shd w:val="clear" w:color="auto" w:fill="FFFFFF"/>
            <w:vAlign w:val="center"/>
            <w:hideMark/>
          </w:tcPr>
          <w:p w14:paraId="64C33B21" w14:textId="77777777" w:rsidR="005E4F6C" w:rsidRPr="00F073DF" w:rsidRDefault="005E4F6C" w:rsidP="005E4F6C">
            <w:pPr>
              <w:spacing w:line="256" w:lineRule="auto"/>
              <w:ind w:left="-72" w:right="-72"/>
              <w:jc w:val="center"/>
              <w:rPr>
                <w:b/>
                <w:lang w:eastAsia="zh-CN"/>
              </w:rPr>
            </w:pPr>
            <w:r w:rsidRPr="00F073DF">
              <w:rPr>
                <w:b/>
                <w:lang w:eastAsia="zh-CN"/>
              </w:rPr>
              <w:t>Tỷ đồng</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30C04E3C" w14:textId="77777777" w:rsidR="005E4F6C" w:rsidRPr="00F073DF" w:rsidRDefault="005E4F6C" w:rsidP="005E4F6C">
            <w:pPr>
              <w:spacing w:line="256" w:lineRule="auto"/>
              <w:ind w:left="-72" w:right="-72"/>
              <w:jc w:val="center"/>
              <w:rPr>
                <w:b/>
                <w:lang w:eastAsia="zh-CN"/>
              </w:rPr>
            </w:pPr>
            <w:r w:rsidRPr="00F073DF">
              <w:rPr>
                <w:b/>
                <w:lang w:eastAsia="zh-CN"/>
              </w:rPr>
              <w:t> </w:t>
            </w:r>
          </w:p>
        </w:tc>
        <w:tc>
          <w:tcPr>
            <w:tcW w:w="1891" w:type="dxa"/>
            <w:tcBorders>
              <w:top w:val="nil"/>
              <w:left w:val="nil"/>
              <w:bottom w:val="single" w:sz="4" w:space="0" w:color="auto"/>
              <w:right w:val="single" w:sz="4" w:space="0" w:color="auto"/>
            </w:tcBorders>
            <w:shd w:val="clear" w:color="auto" w:fill="FFFFFF"/>
            <w:vAlign w:val="center"/>
            <w:hideMark/>
          </w:tcPr>
          <w:p w14:paraId="5C862731" w14:textId="77777777" w:rsidR="005E4F6C" w:rsidRPr="00F073DF" w:rsidRDefault="005E4F6C" w:rsidP="005E4F6C">
            <w:pPr>
              <w:spacing w:line="256" w:lineRule="auto"/>
              <w:ind w:left="-72" w:right="-72"/>
              <w:jc w:val="center"/>
              <w:rPr>
                <w:b/>
                <w:lang w:eastAsia="zh-CN"/>
              </w:rPr>
            </w:pPr>
            <w:r w:rsidRPr="00F073DF">
              <w:rPr>
                <w:b/>
                <w:lang w:eastAsia="zh-CN"/>
              </w:rPr>
              <w:t> </w:t>
            </w:r>
          </w:p>
        </w:tc>
      </w:tr>
      <w:tr w:rsidR="005E4F6C" w:rsidRPr="00F073DF" w14:paraId="0E432165" w14:textId="77777777" w:rsidTr="00C12FFF">
        <w:trPr>
          <w:trHeight w:val="445"/>
        </w:trPr>
        <w:tc>
          <w:tcPr>
            <w:tcW w:w="729" w:type="dxa"/>
            <w:tcBorders>
              <w:top w:val="nil"/>
              <w:left w:val="single" w:sz="4" w:space="0" w:color="auto"/>
              <w:bottom w:val="single" w:sz="4" w:space="0" w:color="auto"/>
              <w:right w:val="single" w:sz="4" w:space="0" w:color="auto"/>
            </w:tcBorders>
            <w:shd w:val="clear" w:color="auto" w:fill="FFFFFF"/>
            <w:vAlign w:val="center"/>
            <w:hideMark/>
          </w:tcPr>
          <w:p w14:paraId="3AD52642" w14:textId="7300BF48" w:rsidR="005E4F6C" w:rsidRPr="00F073DF" w:rsidRDefault="002F5C29" w:rsidP="005E4F6C">
            <w:pPr>
              <w:spacing w:line="256" w:lineRule="auto"/>
              <w:ind w:left="-72" w:right="-72"/>
              <w:jc w:val="center"/>
              <w:rPr>
                <w:b/>
                <w:lang w:val="vi-VN" w:eastAsia="zh-CN"/>
              </w:rPr>
            </w:pPr>
            <w:r w:rsidRPr="00F073DF">
              <w:rPr>
                <w:b/>
                <w:lang w:val="vi-VN" w:eastAsia="zh-CN"/>
              </w:rPr>
              <w:t>5</w:t>
            </w:r>
          </w:p>
        </w:tc>
        <w:tc>
          <w:tcPr>
            <w:tcW w:w="4162" w:type="dxa"/>
            <w:gridSpan w:val="3"/>
            <w:tcBorders>
              <w:top w:val="single" w:sz="4" w:space="0" w:color="auto"/>
              <w:left w:val="nil"/>
              <w:bottom w:val="single" w:sz="4" w:space="0" w:color="auto"/>
              <w:right w:val="single" w:sz="4" w:space="0" w:color="000000"/>
            </w:tcBorders>
            <w:shd w:val="clear" w:color="auto" w:fill="FFFFFF"/>
            <w:vAlign w:val="center"/>
            <w:hideMark/>
          </w:tcPr>
          <w:p w14:paraId="1E298659" w14:textId="77777777" w:rsidR="005E4F6C" w:rsidRPr="00F073DF" w:rsidRDefault="005E4F6C" w:rsidP="005E4F6C">
            <w:pPr>
              <w:spacing w:line="256" w:lineRule="auto"/>
              <w:ind w:left="-72" w:right="-72"/>
              <w:rPr>
                <w:b/>
                <w:lang w:val="vi-VN" w:eastAsia="zh-CN"/>
              </w:rPr>
            </w:pPr>
            <w:r w:rsidRPr="00F073DF">
              <w:rPr>
                <w:b/>
                <w:lang w:val="vi-VN" w:eastAsia="zh-CN"/>
              </w:rPr>
              <w:t>Số lượng lao động của nhà xuất bản</w:t>
            </w:r>
          </w:p>
        </w:tc>
        <w:tc>
          <w:tcPr>
            <w:tcW w:w="1212" w:type="dxa"/>
            <w:tcBorders>
              <w:top w:val="nil"/>
              <w:left w:val="nil"/>
              <w:bottom w:val="single" w:sz="4" w:space="0" w:color="auto"/>
              <w:right w:val="single" w:sz="4" w:space="0" w:color="auto"/>
            </w:tcBorders>
            <w:shd w:val="clear" w:color="auto" w:fill="FFFFFF"/>
            <w:vAlign w:val="center"/>
            <w:hideMark/>
          </w:tcPr>
          <w:p w14:paraId="3A13CC0A" w14:textId="77777777" w:rsidR="005E4F6C" w:rsidRPr="00F073DF" w:rsidRDefault="005E4F6C" w:rsidP="005E4F6C">
            <w:pPr>
              <w:spacing w:line="256" w:lineRule="auto"/>
              <w:ind w:left="-72" w:right="-72"/>
              <w:jc w:val="center"/>
              <w:rPr>
                <w:b/>
                <w:lang w:eastAsia="zh-CN"/>
              </w:rPr>
            </w:pPr>
            <w:r w:rsidRPr="00F073DF">
              <w:rPr>
                <w:b/>
                <w:lang w:eastAsia="zh-CN"/>
              </w:rPr>
              <w:t>Người</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24876EF4" w14:textId="77777777" w:rsidR="005E4F6C" w:rsidRPr="00F073DF" w:rsidRDefault="005E4F6C" w:rsidP="005E4F6C">
            <w:pPr>
              <w:spacing w:line="256" w:lineRule="auto"/>
              <w:ind w:left="-72" w:right="-72"/>
              <w:jc w:val="center"/>
              <w:rPr>
                <w:b/>
                <w:lang w:eastAsia="zh-CN"/>
              </w:rPr>
            </w:pPr>
            <w:r w:rsidRPr="00F073DF">
              <w:rPr>
                <w:b/>
                <w:lang w:eastAsia="zh-CN"/>
              </w:rPr>
              <w:t> </w:t>
            </w:r>
          </w:p>
        </w:tc>
        <w:tc>
          <w:tcPr>
            <w:tcW w:w="1891" w:type="dxa"/>
            <w:tcBorders>
              <w:top w:val="nil"/>
              <w:left w:val="nil"/>
              <w:bottom w:val="single" w:sz="4" w:space="0" w:color="auto"/>
              <w:right w:val="single" w:sz="4" w:space="0" w:color="auto"/>
            </w:tcBorders>
            <w:shd w:val="clear" w:color="auto" w:fill="FFFFFF"/>
            <w:vAlign w:val="center"/>
            <w:hideMark/>
          </w:tcPr>
          <w:p w14:paraId="7AB85FE1" w14:textId="77777777" w:rsidR="005E4F6C" w:rsidRPr="00F073DF" w:rsidRDefault="005E4F6C" w:rsidP="005E4F6C">
            <w:pPr>
              <w:spacing w:line="256" w:lineRule="auto"/>
              <w:ind w:left="-72" w:right="-72"/>
              <w:jc w:val="center"/>
              <w:rPr>
                <w:b/>
                <w:lang w:eastAsia="zh-CN"/>
              </w:rPr>
            </w:pPr>
            <w:r w:rsidRPr="00F073DF">
              <w:rPr>
                <w:b/>
                <w:lang w:eastAsia="zh-CN"/>
              </w:rPr>
              <w:t> </w:t>
            </w:r>
          </w:p>
        </w:tc>
      </w:tr>
      <w:tr w:rsidR="005E4F6C" w14:paraId="676C003D" w14:textId="77777777" w:rsidTr="007C2B02">
        <w:trPr>
          <w:trHeight w:val="315"/>
        </w:trPr>
        <w:tc>
          <w:tcPr>
            <w:tcW w:w="729" w:type="dxa"/>
            <w:tcBorders>
              <w:top w:val="nil"/>
              <w:left w:val="single" w:sz="4" w:space="0" w:color="auto"/>
              <w:bottom w:val="single" w:sz="4" w:space="0" w:color="auto"/>
              <w:right w:val="single" w:sz="4" w:space="0" w:color="auto"/>
            </w:tcBorders>
            <w:shd w:val="clear" w:color="auto" w:fill="FFFFFF"/>
            <w:vAlign w:val="center"/>
            <w:hideMark/>
          </w:tcPr>
          <w:p w14:paraId="4064CD79" w14:textId="77777777" w:rsidR="005E4F6C" w:rsidRDefault="005E4F6C" w:rsidP="005E4F6C">
            <w:pPr>
              <w:spacing w:line="256" w:lineRule="auto"/>
              <w:ind w:left="-72" w:right="-72"/>
              <w:jc w:val="center"/>
              <w:rPr>
                <w:lang w:eastAsia="zh-CN"/>
              </w:rPr>
            </w:pPr>
            <w:r>
              <w:rPr>
                <w:lang w:eastAsia="zh-CN"/>
              </w:rPr>
              <w:t> </w:t>
            </w:r>
          </w:p>
        </w:tc>
        <w:tc>
          <w:tcPr>
            <w:tcW w:w="1785" w:type="dxa"/>
            <w:tcBorders>
              <w:top w:val="nil"/>
              <w:left w:val="nil"/>
              <w:bottom w:val="single" w:sz="4" w:space="0" w:color="auto"/>
              <w:right w:val="nil"/>
            </w:tcBorders>
            <w:shd w:val="clear" w:color="auto" w:fill="FFFFFF"/>
            <w:vAlign w:val="center"/>
            <w:hideMark/>
          </w:tcPr>
          <w:p w14:paraId="762B741E" w14:textId="77777777" w:rsidR="005E4F6C" w:rsidRDefault="005E4F6C" w:rsidP="005E4F6C">
            <w:pPr>
              <w:spacing w:line="256" w:lineRule="auto"/>
              <w:ind w:left="-72" w:right="-72"/>
              <w:rPr>
                <w:i/>
                <w:iCs/>
                <w:lang w:eastAsia="zh-CN"/>
              </w:rPr>
            </w:pPr>
            <w:r>
              <w:rPr>
                <w:i/>
                <w:iCs/>
                <w:lang w:eastAsia="zh-CN"/>
              </w:rPr>
              <w:t>Trong đó:</w:t>
            </w:r>
          </w:p>
        </w:tc>
        <w:tc>
          <w:tcPr>
            <w:tcW w:w="903" w:type="dxa"/>
            <w:tcBorders>
              <w:top w:val="nil"/>
              <w:left w:val="nil"/>
              <w:bottom w:val="single" w:sz="4" w:space="0" w:color="auto"/>
              <w:right w:val="nil"/>
            </w:tcBorders>
            <w:shd w:val="clear" w:color="auto" w:fill="FFFFFF"/>
            <w:vAlign w:val="center"/>
            <w:hideMark/>
          </w:tcPr>
          <w:p w14:paraId="7C12A8F1" w14:textId="77777777" w:rsidR="005E4F6C" w:rsidRDefault="005E4F6C" w:rsidP="005E4F6C">
            <w:pPr>
              <w:spacing w:line="256" w:lineRule="auto"/>
              <w:ind w:left="-72" w:right="-72"/>
              <w:rPr>
                <w:i/>
                <w:iCs/>
                <w:lang w:eastAsia="zh-CN"/>
              </w:rPr>
            </w:pPr>
            <w:r>
              <w:rPr>
                <w:i/>
                <w:iCs/>
                <w:lang w:eastAsia="zh-CN"/>
              </w:rPr>
              <w:t> </w:t>
            </w:r>
          </w:p>
        </w:tc>
        <w:tc>
          <w:tcPr>
            <w:tcW w:w="1474" w:type="dxa"/>
            <w:tcBorders>
              <w:top w:val="nil"/>
              <w:left w:val="nil"/>
              <w:bottom w:val="single" w:sz="4" w:space="0" w:color="auto"/>
              <w:right w:val="single" w:sz="4" w:space="0" w:color="auto"/>
            </w:tcBorders>
            <w:shd w:val="clear" w:color="auto" w:fill="FFFFFF"/>
            <w:vAlign w:val="center"/>
            <w:hideMark/>
          </w:tcPr>
          <w:p w14:paraId="72E8241A" w14:textId="77777777" w:rsidR="005E4F6C" w:rsidRDefault="005E4F6C" w:rsidP="005E4F6C">
            <w:pPr>
              <w:spacing w:line="256" w:lineRule="auto"/>
              <w:ind w:left="-72" w:right="-72"/>
              <w:rPr>
                <w:lang w:eastAsia="zh-CN"/>
              </w:rPr>
            </w:pPr>
            <w:r>
              <w:rPr>
                <w:lang w:eastAsia="zh-CN"/>
              </w:rPr>
              <w:t> </w:t>
            </w:r>
          </w:p>
        </w:tc>
        <w:tc>
          <w:tcPr>
            <w:tcW w:w="1212" w:type="dxa"/>
            <w:tcBorders>
              <w:top w:val="nil"/>
              <w:left w:val="nil"/>
              <w:bottom w:val="single" w:sz="4" w:space="0" w:color="auto"/>
              <w:right w:val="single" w:sz="4" w:space="0" w:color="auto"/>
            </w:tcBorders>
            <w:shd w:val="clear" w:color="auto" w:fill="FFFFFF"/>
            <w:vAlign w:val="center"/>
            <w:hideMark/>
          </w:tcPr>
          <w:p w14:paraId="4EBDF1B4" w14:textId="77777777" w:rsidR="005E4F6C" w:rsidRDefault="005E4F6C" w:rsidP="005E4F6C">
            <w:pPr>
              <w:spacing w:line="256" w:lineRule="auto"/>
              <w:ind w:left="-72" w:right="-72"/>
              <w:jc w:val="center"/>
              <w:rPr>
                <w:lang w:eastAsia="zh-CN"/>
              </w:rPr>
            </w:pPr>
            <w:r>
              <w:rPr>
                <w:lang w:eastAsia="zh-CN"/>
              </w:rPr>
              <w:t> </w:t>
            </w:r>
          </w:p>
        </w:tc>
        <w:tc>
          <w:tcPr>
            <w:tcW w:w="1073" w:type="dxa"/>
            <w:tcBorders>
              <w:top w:val="nil"/>
              <w:left w:val="nil"/>
              <w:bottom w:val="single" w:sz="4" w:space="0" w:color="auto"/>
              <w:right w:val="single" w:sz="4" w:space="0" w:color="auto"/>
            </w:tcBorders>
            <w:shd w:val="clear" w:color="auto" w:fill="FFFFFF"/>
            <w:vAlign w:val="center"/>
            <w:hideMark/>
          </w:tcPr>
          <w:p w14:paraId="67EE74C2" w14:textId="77777777" w:rsidR="005E4F6C" w:rsidRDefault="005E4F6C" w:rsidP="005E4F6C">
            <w:pPr>
              <w:spacing w:line="256" w:lineRule="auto"/>
              <w:ind w:left="-72" w:right="-72"/>
              <w:jc w:val="center"/>
              <w:rPr>
                <w:lang w:eastAsia="zh-CN"/>
              </w:rPr>
            </w:pPr>
            <w:r>
              <w:rPr>
                <w:lang w:eastAsia="zh-CN"/>
              </w:rPr>
              <w:t> </w:t>
            </w:r>
          </w:p>
        </w:tc>
        <w:tc>
          <w:tcPr>
            <w:tcW w:w="1891" w:type="dxa"/>
            <w:tcBorders>
              <w:top w:val="nil"/>
              <w:left w:val="nil"/>
              <w:bottom w:val="single" w:sz="4" w:space="0" w:color="auto"/>
              <w:right w:val="single" w:sz="4" w:space="0" w:color="auto"/>
            </w:tcBorders>
            <w:shd w:val="clear" w:color="auto" w:fill="FFFFFF"/>
            <w:vAlign w:val="center"/>
            <w:hideMark/>
          </w:tcPr>
          <w:p w14:paraId="420225AC" w14:textId="77777777" w:rsidR="005E4F6C" w:rsidRDefault="005E4F6C" w:rsidP="005E4F6C">
            <w:pPr>
              <w:spacing w:line="256" w:lineRule="auto"/>
              <w:ind w:left="-72" w:right="-72"/>
              <w:jc w:val="center"/>
              <w:rPr>
                <w:lang w:eastAsia="zh-CN"/>
              </w:rPr>
            </w:pPr>
            <w:r>
              <w:rPr>
                <w:lang w:eastAsia="zh-CN"/>
              </w:rPr>
              <w:t> </w:t>
            </w:r>
          </w:p>
        </w:tc>
      </w:tr>
      <w:tr w:rsidR="005E4F6C" w14:paraId="19180623" w14:textId="77777777" w:rsidTr="007C2B02">
        <w:trPr>
          <w:trHeight w:val="510"/>
        </w:trPr>
        <w:tc>
          <w:tcPr>
            <w:tcW w:w="729" w:type="dxa"/>
            <w:tcBorders>
              <w:top w:val="nil"/>
              <w:left w:val="single" w:sz="4" w:space="0" w:color="auto"/>
              <w:bottom w:val="single" w:sz="4" w:space="0" w:color="auto"/>
              <w:right w:val="single" w:sz="4" w:space="0" w:color="auto"/>
            </w:tcBorders>
            <w:shd w:val="clear" w:color="auto" w:fill="FFFFFF"/>
            <w:vAlign w:val="center"/>
            <w:hideMark/>
          </w:tcPr>
          <w:p w14:paraId="35520C50" w14:textId="729DC7CD" w:rsidR="005E4F6C" w:rsidRDefault="002F5C29" w:rsidP="005E4F6C">
            <w:pPr>
              <w:spacing w:line="256" w:lineRule="auto"/>
              <w:ind w:left="-72" w:right="-72"/>
              <w:jc w:val="center"/>
              <w:rPr>
                <w:lang w:eastAsia="zh-CN"/>
              </w:rPr>
            </w:pPr>
            <w:r>
              <w:rPr>
                <w:lang w:val="vi-VN" w:eastAsia="zh-CN"/>
              </w:rPr>
              <w:t>5</w:t>
            </w:r>
            <w:r w:rsidR="005E4F6C">
              <w:rPr>
                <w:lang w:eastAsia="zh-CN"/>
              </w:rPr>
              <w:t>.1</w:t>
            </w:r>
          </w:p>
        </w:tc>
        <w:tc>
          <w:tcPr>
            <w:tcW w:w="4162" w:type="dxa"/>
            <w:gridSpan w:val="3"/>
            <w:tcBorders>
              <w:top w:val="single" w:sz="4" w:space="0" w:color="auto"/>
              <w:left w:val="nil"/>
              <w:bottom w:val="single" w:sz="4" w:space="0" w:color="auto"/>
              <w:right w:val="single" w:sz="4" w:space="0" w:color="000000"/>
            </w:tcBorders>
            <w:shd w:val="clear" w:color="auto" w:fill="FFFFFF"/>
            <w:vAlign w:val="center"/>
            <w:hideMark/>
          </w:tcPr>
          <w:p w14:paraId="27AF1EF9" w14:textId="77777777" w:rsidR="005E4F6C" w:rsidRDefault="005E4F6C" w:rsidP="005E4F6C">
            <w:pPr>
              <w:spacing w:line="256" w:lineRule="auto"/>
              <w:ind w:left="-72" w:right="-72"/>
              <w:rPr>
                <w:lang w:eastAsia="zh-CN"/>
              </w:rPr>
            </w:pPr>
            <w:r>
              <w:rPr>
                <w:lang w:eastAsia="zh-CN"/>
              </w:rPr>
              <w:t>Nữ</w:t>
            </w:r>
          </w:p>
        </w:tc>
        <w:tc>
          <w:tcPr>
            <w:tcW w:w="1212" w:type="dxa"/>
            <w:tcBorders>
              <w:top w:val="nil"/>
              <w:left w:val="nil"/>
              <w:bottom w:val="single" w:sz="4" w:space="0" w:color="auto"/>
              <w:right w:val="single" w:sz="4" w:space="0" w:color="auto"/>
            </w:tcBorders>
            <w:shd w:val="clear" w:color="auto" w:fill="FFFFFF"/>
            <w:vAlign w:val="center"/>
            <w:hideMark/>
          </w:tcPr>
          <w:p w14:paraId="0443FBFF" w14:textId="77777777" w:rsidR="005E4F6C" w:rsidRDefault="005E4F6C" w:rsidP="005E4F6C">
            <w:pPr>
              <w:spacing w:line="256" w:lineRule="auto"/>
              <w:ind w:left="-72" w:right="-72"/>
              <w:jc w:val="center"/>
              <w:rPr>
                <w:lang w:eastAsia="zh-CN"/>
              </w:rPr>
            </w:pPr>
            <w:r>
              <w:rPr>
                <w:lang w:eastAsia="zh-CN"/>
              </w:rPr>
              <w:t>Người</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3F270854" w14:textId="77777777" w:rsidR="005E4F6C" w:rsidRDefault="005E4F6C" w:rsidP="005E4F6C">
            <w:pPr>
              <w:spacing w:line="256" w:lineRule="auto"/>
              <w:ind w:left="-72" w:right="-72"/>
              <w:jc w:val="center"/>
              <w:rPr>
                <w:lang w:eastAsia="zh-CN"/>
              </w:rPr>
            </w:pPr>
            <w:r>
              <w:rPr>
                <w:lang w:eastAsia="zh-CN"/>
              </w:rPr>
              <w:t> </w:t>
            </w:r>
          </w:p>
        </w:tc>
        <w:tc>
          <w:tcPr>
            <w:tcW w:w="1891" w:type="dxa"/>
            <w:tcBorders>
              <w:top w:val="nil"/>
              <w:left w:val="nil"/>
              <w:bottom w:val="single" w:sz="4" w:space="0" w:color="auto"/>
              <w:right w:val="single" w:sz="4" w:space="0" w:color="auto"/>
            </w:tcBorders>
            <w:shd w:val="clear" w:color="auto" w:fill="FFFFFF"/>
            <w:vAlign w:val="center"/>
            <w:hideMark/>
          </w:tcPr>
          <w:p w14:paraId="57775C2D" w14:textId="77777777" w:rsidR="005E4F6C" w:rsidRDefault="005E4F6C" w:rsidP="005E4F6C">
            <w:pPr>
              <w:spacing w:line="256" w:lineRule="auto"/>
              <w:ind w:left="-72" w:right="-72"/>
              <w:jc w:val="center"/>
              <w:rPr>
                <w:lang w:eastAsia="zh-CN"/>
              </w:rPr>
            </w:pPr>
            <w:r>
              <w:rPr>
                <w:lang w:eastAsia="zh-CN"/>
              </w:rPr>
              <w:t> </w:t>
            </w:r>
          </w:p>
        </w:tc>
      </w:tr>
      <w:tr w:rsidR="005E4F6C" w14:paraId="0F9DF4F4" w14:textId="77777777" w:rsidTr="007C2B02">
        <w:trPr>
          <w:trHeight w:val="510"/>
        </w:trPr>
        <w:tc>
          <w:tcPr>
            <w:tcW w:w="729" w:type="dxa"/>
            <w:tcBorders>
              <w:top w:val="nil"/>
              <w:left w:val="single" w:sz="4" w:space="0" w:color="auto"/>
              <w:bottom w:val="single" w:sz="4" w:space="0" w:color="auto"/>
              <w:right w:val="single" w:sz="4" w:space="0" w:color="auto"/>
            </w:tcBorders>
            <w:shd w:val="clear" w:color="auto" w:fill="FFFFFF"/>
            <w:vAlign w:val="center"/>
            <w:hideMark/>
          </w:tcPr>
          <w:p w14:paraId="49B033BF" w14:textId="2246CA1F" w:rsidR="005E4F6C" w:rsidRDefault="002F5C29" w:rsidP="005E4F6C">
            <w:pPr>
              <w:spacing w:line="256" w:lineRule="auto"/>
              <w:ind w:left="-72" w:right="-72"/>
              <w:jc w:val="center"/>
              <w:rPr>
                <w:lang w:eastAsia="zh-CN"/>
              </w:rPr>
            </w:pPr>
            <w:r>
              <w:rPr>
                <w:lang w:val="vi-VN" w:eastAsia="zh-CN"/>
              </w:rPr>
              <w:t>5</w:t>
            </w:r>
            <w:r w:rsidR="005E4F6C">
              <w:rPr>
                <w:lang w:eastAsia="zh-CN"/>
              </w:rPr>
              <w:t>.2</w:t>
            </w:r>
          </w:p>
        </w:tc>
        <w:tc>
          <w:tcPr>
            <w:tcW w:w="4162" w:type="dxa"/>
            <w:gridSpan w:val="3"/>
            <w:tcBorders>
              <w:top w:val="single" w:sz="4" w:space="0" w:color="auto"/>
              <w:left w:val="nil"/>
              <w:bottom w:val="single" w:sz="4" w:space="0" w:color="auto"/>
              <w:right w:val="single" w:sz="4" w:space="0" w:color="000000"/>
            </w:tcBorders>
            <w:shd w:val="clear" w:color="auto" w:fill="FFFFFF"/>
            <w:vAlign w:val="center"/>
            <w:hideMark/>
          </w:tcPr>
          <w:p w14:paraId="07BE07B9" w14:textId="69C85F58" w:rsidR="005E4F6C" w:rsidRDefault="005E4F6C" w:rsidP="00666ED4">
            <w:pPr>
              <w:spacing w:line="256" w:lineRule="auto"/>
              <w:ind w:left="-72" w:right="-72"/>
              <w:rPr>
                <w:lang w:eastAsia="zh-CN"/>
              </w:rPr>
            </w:pPr>
            <w:r>
              <w:rPr>
                <w:lang w:eastAsia="zh-CN"/>
              </w:rPr>
              <w:t xml:space="preserve">Biên tập viên </w:t>
            </w:r>
            <w:r w:rsidR="00666ED4">
              <w:rPr>
                <w:lang w:val="vi-VN" w:eastAsia="zh-CN"/>
              </w:rPr>
              <w:t xml:space="preserve">(BTV) </w:t>
            </w:r>
            <w:r>
              <w:rPr>
                <w:lang w:eastAsia="zh-CN"/>
              </w:rPr>
              <w:t>xuất bản</w:t>
            </w:r>
          </w:p>
        </w:tc>
        <w:tc>
          <w:tcPr>
            <w:tcW w:w="1212" w:type="dxa"/>
            <w:tcBorders>
              <w:top w:val="nil"/>
              <w:left w:val="nil"/>
              <w:bottom w:val="single" w:sz="4" w:space="0" w:color="auto"/>
              <w:right w:val="single" w:sz="4" w:space="0" w:color="auto"/>
            </w:tcBorders>
            <w:shd w:val="clear" w:color="auto" w:fill="FFFFFF"/>
            <w:vAlign w:val="center"/>
            <w:hideMark/>
          </w:tcPr>
          <w:p w14:paraId="203AF5D0" w14:textId="77777777" w:rsidR="005E4F6C" w:rsidRDefault="005E4F6C" w:rsidP="005E4F6C">
            <w:pPr>
              <w:spacing w:line="256" w:lineRule="auto"/>
              <w:ind w:left="-72" w:right="-72"/>
              <w:jc w:val="center"/>
              <w:rPr>
                <w:lang w:eastAsia="zh-CN"/>
              </w:rPr>
            </w:pPr>
            <w:r>
              <w:rPr>
                <w:lang w:eastAsia="zh-CN"/>
              </w:rPr>
              <w:t>Người</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10F4E97B" w14:textId="77777777" w:rsidR="005E4F6C" w:rsidRDefault="005E4F6C" w:rsidP="005E4F6C">
            <w:pPr>
              <w:spacing w:line="256" w:lineRule="auto"/>
              <w:ind w:left="-72" w:right="-72"/>
              <w:jc w:val="center"/>
              <w:rPr>
                <w:lang w:eastAsia="zh-CN"/>
              </w:rPr>
            </w:pPr>
            <w:r>
              <w:rPr>
                <w:lang w:eastAsia="zh-CN"/>
              </w:rPr>
              <w:t> </w:t>
            </w:r>
          </w:p>
        </w:tc>
        <w:tc>
          <w:tcPr>
            <w:tcW w:w="1891" w:type="dxa"/>
            <w:tcBorders>
              <w:top w:val="nil"/>
              <w:left w:val="nil"/>
              <w:bottom w:val="single" w:sz="4" w:space="0" w:color="auto"/>
              <w:right w:val="single" w:sz="4" w:space="0" w:color="auto"/>
            </w:tcBorders>
            <w:shd w:val="clear" w:color="auto" w:fill="FFFFFF"/>
            <w:vAlign w:val="center"/>
            <w:hideMark/>
          </w:tcPr>
          <w:p w14:paraId="1EADE103" w14:textId="77777777" w:rsidR="005E4F6C" w:rsidRDefault="005E4F6C" w:rsidP="005E4F6C">
            <w:pPr>
              <w:spacing w:line="256" w:lineRule="auto"/>
              <w:ind w:left="-72" w:right="-72"/>
              <w:jc w:val="center"/>
              <w:rPr>
                <w:lang w:eastAsia="zh-CN"/>
              </w:rPr>
            </w:pPr>
            <w:r>
              <w:rPr>
                <w:lang w:eastAsia="zh-CN"/>
              </w:rPr>
              <w:t> </w:t>
            </w:r>
          </w:p>
        </w:tc>
      </w:tr>
      <w:tr w:rsidR="005E4F6C" w14:paraId="62D24D75" w14:textId="77777777" w:rsidTr="007C2B02">
        <w:trPr>
          <w:trHeight w:val="315"/>
        </w:trPr>
        <w:tc>
          <w:tcPr>
            <w:tcW w:w="729" w:type="dxa"/>
            <w:tcBorders>
              <w:top w:val="nil"/>
              <w:left w:val="single" w:sz="4" w:space="0" w:color="auto"/>
              <w:bottom w:val="single" w:sz="4" w:space="0" w:color="auto"/>
              <w:right w:val="single" w:sz="4" w:space="0" w:color="auto"/>
            </w:tcBorders>
            <w:shd w:val="clear" w:color="auto" w:fill="FFFFFF"/>
            <w:vAlign w:val="center"/>
            <w:hideMark/>
          </w:tcPr>
          <w:p w14:paraId="39CAE558" w14:textId="77777777" w:rsidR="005E4F6C" w:rsidRDefault="005E4F6C" w:rsidP="005E4F6C">
            <w:pPr>
              <w:spacing w:line="256" w:lineRule="auto"/>
              <w:ind w:left="-72" w:right="-72"/>
              <w:jc w:val="center"/>
              <w:rPr>
                <w:lang w:eastAsia="zh-CN"/>
              </w:rPr>
            </w:pPr>
            <w:r>
              <w:rPr>
                <w:lang w:eastAsia="zh-CN"/>
              </w:rPr>
              <w:t> </w:t>
            </w:r>
          </w:p>
        </w:tc>
        <w:tc>
          <w:tcPr>
            <w:tcW w:w="4162" w:type="dxa"/>
            <w:gridSpan w:val="3"/>
            <w:tcBorders>
              <w:top w:val="single" w:sz="4" w:space="0" w:color="auto"/>
              <w:left w:val="single" w:sz="4" w:space="0" w:color="auto"/>
              <w:bottom w:val="single" w:sz="4" w:space="0" w:color="auto"/>
              <w:right w:val="single" w:sz="4" w:space="0" w:color="000000"/>
            </w:tcBorders>
            <w:shd w:val="clear" w:color="auto" w:fill="FFFFFF"/>
            <w:noWrap/>
            <w:vAlign w:val="center"/>
            <w:hideMark/>
          </w:tcPr>
          <w:p w14:paraId="7959CE6F" w14:textId="77777777" w:rsidR="005E4F6C" w:rsidRDefault="005E4F6C" w:rsidP="00F073DF">
            <w:pPr>
              <w:spacing w:line="256" w:lineRule="auto"/>
              <w:ind w:left="-72" w:right="-72"/>
              <w:rPr>
                <w:b/>
                <w:bCs/>
                <w:i/>
                <w:iCs/>
                <w:lang w:eastAsia="zh-CN"/>
              </w:rPr>
            </w:pPr>
            <w:r>
              <w:rPr>
                <w:b/>
                <w:bCs/>
                <w:i/>
                <w:iCs/>
                <w:lang w:eastAsia="zh-CN"/>
              </w:rPr>
              <w:t>Số lao động theo trình độ (</w:t>
            </w:r>
            <w:r w:rsidR="002F5C29">
              <w:rPr>
                <w:b/>
                <w:bCs/>
                <w:i/>
                <w:iCs/>
                <w:lang w:val="vi-VN" w:eastAsia="zh-CN"/>
              </w:rPr>
              <w:t>5</w:t>
            </w:r>
            <w:r>
              <w:rPr>
                <w:b/>
                <w:bCs/>
                <w:i/>
                <w:iCs/>
                <w:lang w:eastAsia="zh-CN"/>
              </w:rPr>
              <w:t>=</w:t>
            </w:r>
            <w:r w:rsidR="002F5C29">
              <w:rPr>
                <w:b/>
                <w:bCs/>
                <w:i/>
                <w:iCs/>
                <w:lang w:val="vi-VN" w:eastAsia="zh-CN"/>
              </w:rPr>
              <w:t>5</w:t>
            </w:r>
            <w:r>
              <w:rPr>
                <w:b/>
                <w:bCs/>
                <w:i/>
                <w:iCs/>
                <w:lang w:eastAsia="zh-CN"/>
              </w:rPr>
              <w:t>.3+...+</w:t>
            </w:r>
            <w:r w:rsidR="002F5C29">
              <w:rPr>
                <w:b/>
                <w:bCs/>
                <w:i/>
                <w:iCs/>
                <w:lang w:val="vi-VN" w:eastAsia="zh-CN"/>
              </w:rPr>
              <w:t>5</w:t>
            </w:r>
            <w:r>
              <w:rPr>
                <w:b/>
                <w:bCs/>
                <w:i/>
                <w:iCs/>
                <w:lang w:eastAsia="zh-CN"/>
              </w:rPr>
              <w:t>.7)</w:t>
            </w:r>
          </w:p>
          <w:p w14:paraId="57B7A479" w14:textId="3D196999" w:rsidR="00F073DF" w:rsidRDefault="00577DB3" w:rsidP="00F073DF">
            <w:pPr>
              <w:spacing w:line="256" w:lineRule="auto"/>
              <w:ind w:left="-72" w:right="-72"/>
              <w:rPr>
                <w:b/>
                <w:bCs/>
                <w:i/>
                <w:iCs/>
                <w:lang w:eastAsia="zh-CN"/>
              </w:rPr>
            </w:pPr>
            <w:r>
              <w:rPr>
                <w:b/>
                <w:bCs/>
                <w:i/>
                <w:iCs/>
                <w:lang w:val="vi-VN" w:eastAsia="zh-CN"/>
              </w:rPr>
              <w:t>[báo cáo năm]</w:t>
            </w:r>
          </w:p>
        </w:tc>
        <w:tc>
          <w:tcPr>
            <w:tcW w:w="1212" w:type="dxa"/>
            <w:tcBorders>
              <w:top w:val="nil"/>
              <w:left w:val="nil"/>
              <w:bottom w:val="single" w:sz="4" w:space="0" w:color="auto"/>
              <w:right w:val="single" w:sz="4" w:space="0" w:color="auto"/>
            </w:tcBorders>
            <w:shd w:val="clear" w:color="auto" w:fill="FFFFFF"/>
            <w:vAlign w:val="center"/>
            <w:hideMark/>
          </w:tcPr>
          <w:p w14:paraId="3B2D9CAF" w14:textId="77777777" w:rsidR="005E4F6C" w:rsidRDefault="005E4F6C" w:rsidP="005E4F6C">
            <w:pPr>
              <w:spacing w:line="256" w:lineRule="auto"/>
              <w:ind w:left="-72" w:right="-72"/>
              <w:jc w:val="center"/>
              <w:rPr>
                <w:lang w:eastAsia="zh-CN"/>
              </w:rPr>
            </w:pPr>
            <w:r>
              <w:rPr>
                <w:lang w:eastAsia="zh-CN"/>
              </w:rPr>
              <w:t> </w:t>
            </w:r>
          </w:p>
        </w:tc>
        <w:tc>
          <w:tcPr>
            <w:tcW w:w="1073" w:type="dxa"/>
            <w:tcBorders>
              <w:top w:val="nil"/>
              <w:left w:val="nil"/>
              <w:bottom w:val="single" w:sz="4" w:space="0" w:color="auto"/>
              <w:right w:val="single" w:sz="4" w:space="0" w:color="auto"/>
            </w:tcBorders>
            <w:shd w:val="clear" w:color="auto" w:fill="FFFFFF"/>
            <w:vAlign w:val="center"/>
            <w:hideMark/>
          </w:tcPr>
          <w:p w14:paraId="5FE0C089" w14:textId="77777777" w:rsidR="005E4F6C" w:rsidRDefault="005E4F6C" w:rsidP="005E4F6C">
            <w:pPr>
              <w:spacing w:line="256" w:lineRule="auto"/>
              <w:ind w:left="-72" w:right="-72"/>
              <w:jc w:val="center"/>
              <w:rPr>
                <w:lang w:eastAsia="zh-CN"/>
              </w:rPr>
            </w:pPr>
            <w:r>
              <w:rPr>
                <w:lang w:eastAsia="zh-CN"/>
              </w:rPr>
              <w:t> </w:t>
            </w:r>
          </w:p>
        </w:tc>
        <w:tc>
          <w:tcPr>
            <w:tcW w:w="1891" w:type="dxa"/>
            <w:tcBorders>
              <w:top w:val="nil"/>
              <w:left w:val="nil"/>
              <w:bottom w:val="single" w:sz="4" w:space="0" w:color="auto"/>
              <w:right w:val="single" w:sz="4" w:space="0" w:color="auto"/>
            </w:tcBorders>
            <w:shd w:val="clear" w:color="auto" w:fill="FFFFFF"/>
            <w:vAlign w:val="center"/>
            <w:hideMark/>
          </w:tcPr>
          <w:p w14:paraId="4C47353D" w14:textId="77777777" w:rsidR="005E4F6C" w:rsidRDefault="005E4F6C" w:rsidP="005E4F6C">
            <w:pPr>
              <w:spacing w:line="256" w:lineRule="auto"/>
              <w:ind w:left="-72" w:right="-72"/>
              <w:jc w:val="center"/>
              <w:rPr>
                <w:lang w:eastAsia="zh-CN"/>
              </w:rPr>
            </w:pPr>
            <w:r>
              <w:rPr>
                <w:lang w:eastAsia="zh-CN"/>
              </w:rPr>
              <w:t> </w:t>
            </w:r>
          </w:p>
        </w:tc>
      </w:tr>
      <w:tr w:rsidR="005E4F6C" w14:paraId="2B300D0F" w14:textId="77777777" w:rsidTr="00C12FFF">
        <w:trPr>
          <w:trHeight w:val="454"/>
        </w:trPr>
        <w:tc>
          <w:tcPr>
            <w:tcW w:w="729" w:type="dxa"/>
            <w:tcBorders>
              <w:top w:val="nil"/>
              <w:left w:val="single" w:sz="4" w:space="0" w:color="auto"/>
              <w:bottom w:val="single" w:sz="4" w:space="0" w:color="auto"/>
              <w:right w:val="single" w:sz="4" w:space="0" w:color="auto"/>
            </w:tcBorders>
            <w:shd w:val="clear" w:color="auto" w:fill="FFFFFF"/>
            <w:vAlign w:val="center"/>
            <w:hideMark/>
          </w:tcPr>
          <w:p w14:paraId="38F27BB6" w14:textId="4336290D" w:rsidR="005E4F6C" w:rsidRDefault="002F5C29" w:rsidP="005E4F6C">
            <w:pPr>
              <w:spacing w:line="256" w:lineRule="auto"/>
              <w:ind w:left="-72" w:right="-72"/>
              <w:jc w:val="center"/>
              <w:rPr>
                <w:lang w:eastAsia="zh-CN"/>
              </w:rPr>
            </w:pPr>
            <w:r>
              <w:rPr>
                <w:lang w:val="vi-VN" w:eastAsia="zh-CN"/>
              </w:rPr>
              <w:t>5</w:t>
            </w:r>
            <w:r w:rsidR="005E4F6C">
              <w:rPr>
                <w:lang w:eastAsia="zh-CN"/>
              </w:rPr>
              <w:t>.3</w:t>
            </w:r>
          </w:p>
        </w:tc>
        <w:tc>
          <w:tcPr>
            <w:tcW w:w="4162" w:type="dxa"/>
            <w:gridSpan w:val="3"/>
            <w:tcBorders>
              <w:top w:val="single" w:sz="4" w:space="0" w:color="auto"/>
              <w:left w:val="nil"/>
              <w:bottom w:val="single" w:sz="4" w:space="0" w:color="auto"/>
              <w:right w:val="single" w:sz="4" w:space="0" w:color="000000"/>
            </w:tcBorders>
            <w:vAlign w:val="center"/>
            <w:hideMark/>
          </w:tcPr>
          <w:p w14:paraId="4980D8C6" w14:textId="77777777" w:rsidR="005E4F6C" w:rsidRDefault="005E4F6C" w:rsidP="005E4F6C">
            <w:pPr>
              <w:spacing w:line="256" w:lineRule="auto"/>
              <w:ind w:left="-72" w:right="-72"/>
              <w:rPr>
                <w:lang w:eastAsia="zh-CN"/>
              </w:rPr>
            </w:pPr>
            <w:r>
              <w:rPr>
                <w:lang w:eastAsia="zh-CN"/>
              </w:rPr>
              <w:t>Trên đại học</w:t>
            </w:r>
          </w:p>
        </w:tc>
        <w:tc>
          <w:tcPr>
            <w:tcW w:w="1212" w:type="dxa"/>
            <w:tcBorders>
              <w:top w:val="nil"/>
              <w:left w:val="nil"/>
              <w:bottom w:val="single" w:sz="4" w:space="0" w:color="auto"/>
              <w:right w:val="single" w:sz="4" w:space="0" w:color="auto"/>
            </w:tcBorders>
            <w:shd w:val="clear" w:color="auto" w:fill="FFFFFF"/>
            <w:vAlign w:val="center"/>
            <w:hideMark/>
          </w:tcPr>
          <w:p w14:paraId="6F08EDBB" w14:textId="77777777" w:rsidR="005E4F6C" w:rsidRDefault="005E4F6C" w:rsidP="005E4F6C">
            <w:pPr>
              <w:spacing w:line="256" w:lineRule="auto"/>
              <w:ind w:left="-72" w:right="-72"/>
              <w:jc w:val="center"/>
              <w:rPr>
                <w:lang w:eastAsia="zh-CN"/>
              </w:rPr>
            </w:pPr>
            <w:r>
              <w:rPr>
                <w:lang w:eastAsia="zh-CN"/>
              </w:rPr>
              <w:t>Người</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44951BEA" w14:textId="77777777" w:rsidR="005E4F6C" w:rsidRDefault="005E4F6C" w:rsidP="005E4F6C">
            <w:pPr>
              <w:spacing w:line="256" w:lineRule="auto"/>
              <w:ind w:left="-72" w:right="-72"/>
              <w:jc w:val="center"/>
              <w:rPr>
                <w:lang w:eastAsia="zh-CN"/>
              </w:rPr>
            </w:pPr>
            <w:r>
              <w:rPr>
                <w:lang w:eastAsia="zh-CN"/>
              </w:rPr>
              <w:t> </w:t>
            </w:r>
          </w:p>
        </w:tc>
        <w:tc>
          <w:tcPr>
            <w:tcW w:w="1891" w:type="dxa"/>
            <w:tcBorders>
              <w:top w:val="nil"/>
              <w:left w:val="nil"/>
              <w:bottom w:val="single" w:sz="4" w:space="0" w:color="auto"/>
              <w:right w:val="single" w:sz="4" w:space="0" w:color="auto"/>
            </w:tcBorders>
            <w:shd w:val="clear" w:color="auto" w:fill="FFFFFF"/>
            <w:vAlign w:val="center"/>
            <w:hideMark/>
          </w:tcPr>
          <w:p w14:paraId="275CB8F3" w14:textId="77777777" w:rsidR="005E4F6C" w:rsidRDefault="005E4F6C" w:rsidP="005E4F6C">
            <w:pPr>
              <w:spacing w:line="256" w:lineRule="auto"/>
              <w:ind w:left="-72" w:right="-72"/>
              <w:jc w:val="center"/>
              <w:rPr>
                <w:lang w:eastAsia="zh-CN"/>
              </w:rPr>
            </w:pPr>
            <w:r>
              <w:rPr>
                <w:lang w:eastAsia="zh-CN"/>
              </w:rPr>
              <w:t> </w:t>
            </w:r>
          </w:p>
        </w:tc>
      </w:tr>
      <w:tr w:rsidR="005E4F6C" w14:paraId="5AA94834" w14:textId="77777777" w:rsidTr="00C12FFF">
        <w:trPr>
          <w:trHeight w:val="454"/>
        </w:trPr>
        <w:tc>
          <w:tcPr>
            <w:tcW w:w="729" w:type="dxa"/>
            <w:tcBorders>
              <w:top w:val="nil"/>
              <w:left w:val="single" w:sz="4" w:space="0" w:color="auto"/>
              <w:bottom w:val="single" w:sz="4" w:space="0" w:color="auto"/>
              <w:right w:val="single" w:sz="4" w:space="0" w:color="auto"/>
            </w:tcBorders>
            <w:shd w:val="clear" w:color="auto" w:fill="FFFFFF"/>
            <w:vAlign w:val="center"/>
            <w:hideMark/>
          </w:tcPr>
          <w:p w14:paraId="6D71B690" w14:textId="4637D732" w:rsidR="005E4F6C" w:rsidRDefault="002F5C29" w:rsidP="005E4F6C">
            <w:pPr>
              <w:spacing w:line="256" w:lineRule="auto"/>
              <w:ind w:left="-72" w:right="-72"/>
              <w:jc w:val="center"/>
              <w:rPr>
                <w:lang w:eastAsia="zh-CN"/>
              </w:rPr>
            </w:pPr>
            <w:r>
              <w:rPr>
                <w:lang w:val="vi-VN" w:eastAsia="zh-CN"/>
              </w:rPr>
              <w:t>5</w:t>
            </w:r>
            <w:r w:rsidR="005E4F6C">
              <w:rPr>
                <w:lang w:eastAsia="zh-CN"/>
              </w:rPr>
              <w:t>.4</w:t>
            </w:r>
          </w:p>
        </w:tc>
        <w:tc>
          <w:tcPr>
            <w:tcW w:w="4162" w:type="dxa"/>
            <w:gridSpan w:val="3"/>
            <w:tcBorders>
              <w:top w:val="single" w:sz="4" w:space="0" w:color="auto"/>
              <w:left w:val="nil"/>
              <w:bottom w:val="single" w:sz="4" w:space="0" w:color="auto"/>
              <w:right w:val="single" w:sz="4" w:space="0" w:color="000000"/>
            </w:tcBorders>
            <w:vAlign w:val="center"/>
            <w:hideMark/>
          </w:tcPr>
          <w:p w14:paraId="3E75A268" w14:textId="77777777" w:rsidR="005E4F6C" w:rsidRDefault="005E4F6C" w:rsidP="005E4F6C">
            <w:pPr>
              <w:spacing w:line="256" w:lineRule="auto"/>
              <w:ind w:left="-72" w:right="-72"/>
              <w:rPr>
                <w:lang w:eastAsia="zh-CN"/>
              </w:rPr>
            </w:pPr>
            <w:r>
              <w:rPr>
                <w:lang w:eastAsia="zh-CN"/>
              </w:rPr>
              <w:t>Đại học, cao đẳng</w:t>
            </w:r>
          </w:p>
        </w:tc>
        <w:tc>
          <w:tcPr>
            <w:tcW w:w="1212" w:type="dxa"/>
            <w:tcBorders>
              <w:top w:val="nil"/>
              <w:left w:val="nil"/>
              <w:bottom w:val="single" w:sz="4" w:space="0" w:color="auto"/>
              <w:right w:val="single" w:sz="4" w:space="0" w:color="auto"/>
            </w:tcBorders>
            <w:shd w:val="clear" w:color="auto" w:fill="FFFFFF"/>
            <w:vAlign w:val="center"/>
            <w:hideMark/>
          </w:tcPr>
          <w:p w14:paraId="41E43F6E" w14:textId="77777777" w:rsidR="005E4F6C" w:rsidRDefault="005E4F6C" w:rsidP="005E4F6C">
            <w:pPr>
              <w:spacing w:line="256" w:lineRule="auto"/>
              <w:ind w:left="-72" w:right="-72"/>
              <w:jc w:val="center"/>
              <w:rPr>
                <w:lang w:eastAsia="zh-CN"/>
              </w:rPr>
            </w:pPr>
            <w:r>
              <w:rPr>
                <w:lang w:eastAsia="zh-CN"/>
              </w:rPr>
              <w:t>Người</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6C623C05" w14:textId="77777777" w:rsidR="005E4F6C" w:rsidRDefault="005E4F6C" w:rsidP="005E4F6C">
            <w:pPr>
              <w:spacing w:line="256" w:lineRule="auto"/>
              <w:ind w:left="-72" w:right="-72"/>
              <w:jc w:val="center"/>
              <w:rPr>
                <w:lang w:eastAsia="zh-CN"/>
              </w:rPr>
            </w:pPr>
            <w:r>
              <w:rPr>
                <w:lang w:eastAsia="zh-CN"/>
              </w:rPr>
              <w:t> </w:t>
            </w:r>
          </w:p>
        </w:tc>
        <w:tc>
          <w:tcPr>
            <w:tcW w:w="1891" w:type="dxa"/>
            <w:tcBorders>
              <w:top w:val="nil"/>
              <w:left w:val="nil"/>
              <w:bottom w:val="single" w:sz="4" w:space="0" w:color="auto"/>
              <w:right w:val="single" w:sz="4" w:space="0" w:color="auto"/>
            </w:tcBorders>
            <w:shd w:val="clear" w:color="auto" w:fill="FFFFFF"/>
            <w:vAlign w:val="center"/>
            <w:hideMark/>
          </w:tcPr>
          <w:p w14:paraId="0FA57C96" w14:textId="77777777" w:rsidR="005E4F6C" w:rsidRDefault="005E4F6C" w:rsidP="005E4F6C">
            <w:pPr>
              <w:spacing w:line="256" w:lineRule="auto"/>
              <w:ind w:left="-72" w:right="-72"/>
              <w:jc w:val="center"/>
              <w:rPr>
                <w:lang w:eastAsia="zh-CN"/>
              </w:rPr>
            </w:pPr>
            <w:r>
              <w:rPr>
                <w:lang w:eastAsia="zh-CN"/>
              </w:rPr>
              <w:t> </w:t>
            </w:r>
          </w:p>
        </w:tc>
      </w:tr>
      <w:tr w:rsidR="005E4F6C" w14:paraId="1CB1CED0" w14:textId="77777777" w:rsidTr="00C12FFF">
        <w:trPr>
          <w:trHeight w:val="454"/>
        </w:trPr>
        <w:tc>
          <w:tcPr>
            <w:tcW w:w="729" w:type="dxa"/>
            <w:tcBorders>
              <w:top w:val="nil"/>
              <w:left w:val="single" w:sz="4" w:space="0" w:color="auto"/>
              <w:bottom w:val="single" w:sz="4" w:space="0" w:color="auto"/>
              <w:right w:val="single" w:sz="4" w:space="0" w:color="auto"/>
            </w:tcBorders>
            <w:shd w:val="clear" w:color="auto" w:fill="FFFFFF"/>
            <w:vAlign w:val="center"/>
            <w:hideMark/>
          </w:tcPr>
          <w:p w14:paraId="2B43D832" w14:textId="6228DCE8" w:rsidR="005E4F6C" w:rsidRDefault="002F5C29" w:rsidP="005E4F6C">
            <w:pPr>
              <w:spacing w:line="256" w:lineRule="auto"/>
              <w:ind w:left="-72" w:right="-72"/>
              <w:jc w:val="center"/>
              <w:rPr>
                <w:lang w:eastAsia="zh-CN"/>
              </w:rPr>
            </w:pPr>
            <w:r>
              <w:rPr>
                <w:lang w:val="vi-VN" w:eastAsia="zh-CN"/>
              </w:rPr>
              <w:t>5</w:t>
            </w:r>
            <w:r w:rsidR="005E4F6C">
              <w:rPr>
                <w:lang w:eastAsia="zh-CN"/>
              </w:rPr>
              <w:t>.5</w:t>
            </w:r>
          </w:p>
        </w:tc>
        <w:tc>
          <w:tcPr>
            <w:tcW w:w="4162" w:type="dxa"/>
            <w:gridSpan w:val="3"/>
            <w:tcBorders>
              <w:top w:val="single" w:sz="4" w:space="0" w:color="auto"/>
              <w:left w:val="nil"/>
              <w:bottom w:val="single" w:sz="4" w:space="0" w:color="auto"/>
              <w:right w:val="single" w:sz="4" w:space="0" w:color="000000"/>
            </w:tcBorders>
            <w:vAlign w:val="center"/>
            <w:hideMark/>
          </w:tcPr>
          <w:p w14:paraId="64C9BFD1" w14:textId="77777777" w:rsidR="005E4F6C" w:rsidRDefault="005E4F6C" w:rsidP="005E4F6C">
            <w:pPr>
              <w:spacing w:line="256" w:lineRule="auto"/>
              <w:ind w:left="-72" w:right="-72"/>
              <w:rPr>
                <w:lang w:eastAsia="zh-CN"/>
              </w:rPr>
            </w:pPr>
            <w:r>
              <w:rPr>
                <w:lang w:eastAsia="zh-CN"/>
              </w:rPr>
              <w:t>Trung cấp</w:t>
            </w:r>
          </w:p>
        </w:tc>
        <w:tc>
          <w:tcPr>
            <w:tcW w:w="1212" w:type="dxa"/>
            <w:tcBorders>
              <w:top w:val="nil"/>
              <w:left w:val="nil"/>
              <w:bottom w:val="single" w:sz="4" w:space="0" w:color="auto"/>
              <w:right w:val="single" w:sz="4" w:space="0" w:color="auto"/>
            </w:tcBorders>
            <w:shd w:val="clear" w:color="auto" w:fill="FFFFFF"/>
            <w:vAlign w:val="center"/>
            <w:hideMark/>
          </w:tcPr>
          <w:p w14:paraId="2AD0A3F9" w14:textId="77777777" w:rsidR="005E4F6C" w:rsidRDefault="005E4F6C" w:rsidP="005E4F6C">
            <w:pPr>
              <w:spacing w:line="256" w:lineRule="auto"/>
              <w:ind w:left="-72" w:right="-72"/>
              <w:jc w:val="center"/>
              <w:rPr>
                <w:lang w:eastAsia="zh-CN"/>
              </w:rPr>
            </w:pPr>
            <w:r>
              <w:rPr>
                <w:lang w:eastAsia="zh-CN"/>
              </w:rPr>
              <w:t>Người</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212F4247" w14:textId="77777777" w:rsidR="005E4F6C" w:rsidRDefault="005E4F6C" w:rsidP="005E4F6C">
            <w:pPr>
              <w:spacing w:line="256" w:lineRule="auto"/>
              <w:ind w:left="-72" w:right="-72"/>
              <w:jc w:val="center"/>
              <w:rPr>
                <w:lang w:eastAsia="zh-CN"/>
              </w:rPr>
            </w:pPr>
            <w:r>
              <w:rPr>
                <w:lang w:eastAsia="zh-CN"/>
              </w:rPr>
              <w:t> </w:t>
            </w:r>
          </w:p>
        </w:tc>
        <w:tc>
          <w:tcPr>
            <w:tcW w:w="1891" w:type="dxa"/>
            <w:tcBorders>
              <w:top w:val="nil"/>
              <w:left w:val="nil"/>
              <w:bottom w:val="single" w:sz="4" w:space="0" w:color="auto"/>
              <w:right w:val="single" w:sz="4" w:space="0" w:color="auto"/>
            </w:tcBorders>
            <w:shd w:val="clear" w:color="auto" w:fill="FFFFFF"/>
            <w:vAlign w:val="center"/>
            <w:hideMark/>
          </w:tcPr>
          <w:p w14:paraId="2D0E67D3" w14:textId="77777777" w:rsidR="005E4F6C" w:rsidRDefault="005E4F6C" w:rsidP="005E4F6C">
            <w:pPr>
              <w:spacing w:line="256" w:lineRule="auto"/>
              <w:ind w:left="-72" w:right="-72"/>
              <w:jc w:val="center"/>
              <w:rPr>
                <w:lang w:eastAsia="zh-CN"/>
              </w:rPr>
            </w:pPr>
            <w:r>
              <w:rPr>
                <w:lang w:eastAsia="zh-CN"/>
              </w:rPr>
              <w:t> </w:t>
            </w:r>
          </w:p>
        </w:tc>
      </w:tr>
      <w:tr w:rsidR="005E4F6C" w14:paraId="59B22F03" w14:textId="77777777" w:rsidTr="00C12FFF">
        <w:trPr>
          <w:trHeight w:val="454"/>
        </w:trPr>
        <w:tc>
          <w:tcPr>
            <w:tcW w:w="729" w:type="dxa"/>
            <w:tcBorders>
              <w:top w:val="nil"/>
              <w:left w:val="single" w:sz="4" w:space="0" w:color="auto"/>
              <w:bottom w:val="single" w:sz="4" w:space="0" w:color="auto"/>
              <w:right w:val="single" w:sz="4" w:space="0" w:color="auto"/>
            </w:tcBorders>
            <w:shd w:val="clear" w:color="auto" w:fill="FFFFFF"/>
            <w:vAlign w:val="center"/>
            <w:hideMark/>
          </w:tcPr>
          <w:p w14:paraId="6C57CE23" w14:textId="484101ED" w:rsidR="005E4F6C" w:rsidRDefault="002F5C29" w:rsidP="005E4F6C">
            <w:pPr>
              <w:spacing w:line="256" w:lineRule="auto"/>
              <w:ind w:left="-72" w:right="-72"/>
              <w:jc w:val="center"/>
              <w:rPr>
                <w:lang w:eastAsia="zh-CN"/>
              </w:rPr>
            </w:pPr>
            <w:r>
              <w:rPr>
                <w:lang w:val="vi-VN" w:eastAsia="zh-CN"/>
              </w:rPr>
              <w:t>5</w:t>
            </w:r>
            <w:r w:rsidR="005E4F6C">
              <w:rPr>
                <w:lang w:eastAsia="zh-CN"/>
              </w:rPr>
              <w:t>.6</w:t>
            </w:r>
          </w:p>
        </w:tc>
        <w:tc>
          <w:tcPr>
            <w:tcW w:w="4162" w:type="dxa"/>
            <w:gridSpan w:val="3"/>
            <w:tcBorders>
              <w:top w:val="single" w:sz="4" w:space="0" w:color="auto"/>
              <w:left w:val="nil"/>
              <w:bottom w:val="single" w:sz="4" w:space="0" w:color="auto"/>
              <w:right w:val="single" w:sz="4" w:space="0" w:color="000000"/>
            </w:tcBorders>
            <w:vAlign w:val="center"/>
            <w:hideMark/>
          </w:tcPr>
          <w:p w14:paraId="7F8C06FA" w14:textId="77777777" w:rsidR="005E4F6C" w:rsidRDefault="005E4F6C" w:rsidP="005E4F6C">
            <w:pPr>
              <w:spacing w:line="256" w:lineRule="auto"/>
              <w:ind w:left="-72" w:right="-72"/>
              <w:rPr>
                <w:lang w:eastAsia="zh-CN"/>
              </w:rPr>
            </w:pPr>
            <w:r>
              <w:rPr>
                <w:lang w:eastAsia="zh-CN"/>
              </w:rPr>
              <w:t>Trung học phổ thông</w:t>
            </w:r>
          </w:p>
        </w:tc>
        <w:tc>
          <w:tcPr>
            <w:tcW w:w="1212" w:type="dxa"/>
            <w:tcBorders>
              <w:top w:val="nil"/>
              <w:left w:val="nil"/>
              <w:bottom w:val="single" w:sz="4" w:space="0" w:color="auto"/>
              <w:right w:val="single" w:sz="4" w:space="0" w:color="auto"/>
            </w:tcBorders>
            <w:shd w:val="clear" w:color="auto" w:fill="FFFFFF"/>
            <w:vAlign w:val="center"/>
            <w:hideMark/>
          </w:tcPr>
          <w:p w14:paraId="39F4A52C" w14:textId="77777777" w:rsidR="005E4F6C" w:rsidRDefault="005E4F6C" w:rsidP="005E4F6C">
            <w:pPr>
              <w:spacing w:line="256" w:lineRule="auto"/>
              <w:ind w:left="-72" w:right="-72"/>
              <w:jc w:val="center"/>
              <w:rPr>
                <w:lang w:eastAsia="zh-CN"/>
              </w:rPr>
            </w:pPr>
            <w:r>
              <w:rPr>
                <w:lang w:eastAsia="zh-CN"/>
              </w:rPr>
              <w:t>Người</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797168AA" w14:textId="77777777" w:rsidR="005E4F6C" w:rsidRDefault="005E4F6C" w:rsidP="005E4F6C">
            <w:pPr>
              <w:spacing w:line="256" w:lineRule="auto"/>
              <w:ind w:left="-72" w:right="-72"/>
              <w:jc w:val="center"/>
              <w:rPr>
                <w:lang w:eastAsia="zh-CN"/>
              </w:rPr>
            </w:pPr>
            <w:r>
              <w:rPr>
                <w:lang w:eastAsia="zh-CN"/>
              </w:rPr>
              <w:t> </w:t>
            </w:r>
          </w:p>
        </w:tc>
        <w:tc>
          <w:tcPr>
            <w:tcW w:w="1891" w:type="dxa"/>
            <w:tcBorders>
              <w:top w:val="nil"/>
              <w:left w:val="nil"/>
              <w:bottom w:val="single" w:sz="4" w:space="0" w:color="auto"/>
              <w:right w:val="single" w:sz="4" w:space="0" w:color="auto"/>
            </w:tcBorders>
            <w:shd w:val="clear" w:color="auto" w:fill="FFFFFF"/>
            <w:vAlign w:val="center"/>
            <w:hideMark/>
          </w:tcPr>
          <w:p w14:paraId="0EC9403D" w14:textId="77777777" w:rsidR="005E4F6C" w:rsidRDefault="005E4F6C" w:rsidP="005E4F6C">
            <w:pPr>
              <w:spacing w:line="256" w:lineRule="auto"/>
              <w:ind w:left="-72" w:right="-72"/>
              <w:jc w:val="center"/>
              <w:rPr>
                <w:lang w:eastAsia="zh-CN"/>
              </w:rPr>
            </w:pPr>
            <w:r>
              <w:rPr>
                <w:lang w:eastAsia="zh-CN"/>
              </w:rPr>
              <w:t> </w:t>
            </w:r>
          </w:p>
        </w:tc>
      </w:tr>
      <w:tr w:rsidR="005E4F6C" w14:paraId="4E64F75B" w14:textId="77777777" w:rsidTr="00C12FFF">
        <w:trPr>
          <w:trHeight w:val="454"/>
        </w:trPr>
        <w:tc>
          <w:tcPr>
            <w:tcW w:w="729" w:type="dxa"/>
            <w:tcBorders>
              <w:top w:val="nil"/>
              <w:left w:val="single" w:sz="4" w:space="0" w:color="auto"/>
              <w:bottom w:val="single" w:sz="4" w:space="0" w:color="auto"/>
              <w:right w:val="single" w:sz="4" w:space="0" w:color="auto"/>
            </w:tcBorders>
            <w:shd w:val="clear" w:color="auto" w:fill="FFFFFF"/>
            <w:vAlign w:val="center"/>
            <w:hideMark/>
          </w:tcPr>
          <w:p w14:paraId="23C2718A" w14:textId="483335E8" w:rsidR="005E4F6C" w:rsidRDefault="002F5C29" w:rsidP="005E4F6C">
            <w:pPr>
              <w:spacing w:line="256" w:lineRule="auto"/>
              <w:ind w:left="-72" w:right="-72"/>
              <w:jc w:val="center"/>
              <w:rPr>
                <w:lang w:eastAsia="zh-CN"/>
              </w:rPr>
            </w:pPr>
            <w:r>
              <w:rPr>
                <w:lang w:val="vi-VN" w:eastAsia="zh-CN"/>
              </w:rPr>
              <w:t>5</w:t>
            </w:r>
            <w:r w:rsidR="005E4F6C">
              <w:rPr>
                <w:lang w:eastAsia="zh-CN"/>
              </w:rPr>
              <w:t>.7</w:t>
            </w:r>
          </w:p>
        </w:tc>
        <w:tc>
          <w:tcPr>
            <w:tcW w:w="4162" w:type="dxa"/>
            <w:gridSpan w:val="3"/>
            <w:tcBorders>
              <w:top w:val="single" w:sz="4" w:space="0" w:color="auto"/>
              <w:left w:val="nil"/>
              <w:bottom w:val="single" w:sz="4" w:space="0" w:color="auto"/>
              <w:right w:val="single" w:sz="4" w:space="0" w:color="000000"/>
            </w:tcBorders>
            <w:vAlign w:val="center"/>
            <w:hideMark/>
          </w:tcPr>
          <w:p w14:paraId="758A80BD" w14:textId="77777777" w:rsidR="005E4F6C" w:rsidRDefault="005E4F6C" w:rsidP="005E4F6C">
            <w:pPr>
              <w:spacing w:line="256" w:lineRule="auto"/>
              <w:ind w:left="-72" w:right="-72"/>
              <w:rPr>
                <w:lang w:eastAsia="zh-CN"/>
              </w:rPr>
            </w:pPr>
            <w:r>
              <w:rPr>
                <w:lang w:eastAsia="zh-CN"/>
              </w:rPr>
              <w:t>Trình độ khác</w:t>
            </w:r>
          </w:p>
        </w:tc>
        <w:tc>
          <w:tcPr>
            <w:tcW w:w="1212" w:type="dxa"/>
            <w:tcBorders>
              <w:top w:val="nil"/>
              <w:left w:val="nil"/>
              <w:bottom w:val="single" w:sz="4" w:space="0" w:color="auto"/>
              <w:right w:val="single" w:sz="4" w:space="0" w:color="auto"/>
            </w:tcBorders>
            <w:shd w:val="clear" w:color="auto" w:fill="FFFFFF"/>
            <w:vAlign w:val="center"/>
            <w:hideMark/>
          </w:tcPr>
          <w:p w14:paraId="5D79C90C" w14:textId="77777777" w:rsidR="005E4F6C" w:rsidRDefault="005E4F6C" w:rsidP="005E4F6C">
            <w:pPr>
              <w:spacing w:line="256" w:lineRule="auto"/>
              <w:ind w:left="-72" w:right="-72"/>
              <w:jc w:val="center"/>
              <w:rPr>
                <w:lang w:eastAsia="zh-CN"/>
              </w:rPr>
            </w:pPr>
            <w:r>
              <w:rPr>
                <w:lang w:eastAsia="zh-CN"/>
              </w:rPr>
              <w:t>Người</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2422AAE7" w14:textId="77777777" w:rsidR="005E4F6C" w:rsidRDefault="005E4F6C" w:rsidP="005E4F6C">
            <w:pPr>
              <w:spacing w:line="256" w:lineRule="auto"/>
              <w:ind w:left="-72" w:right="-72"/>
              <w:jc w:val="center"/>
              <w:rPr>
                <w:lang w:eastAsia="zh-CN"/>
              </w:rPr>
            </w:pPr>
            <w:r>
              <w:rPr>
                <w:lang w:eastAsia="zh-CN"/>
              </w:rPr>
              <w:t> </w:t>
            </w:r>
          </w:p>
        </w:tc>
        <w:tc>
          <w:tcPr>
            <w:tcW w:w="1891" w:type="dxa"/>
            <w:tcBorders>
              <w:top w:val="nil"/>
              <w:left w:val="nil"/>
              <w:bottom w:val="single" w:sz="4" w:space="0" w:color="auto"/>
              <w:right w:val="single" w:sz="4" w:space="0" w:color="auto"/>
            </w:tcBorders>
            <w:shd w:val="clear" w:color="auto" w:fill="FFFFFF"/>
            <w:vAlign w:val="center"/>
            <w:hideMark/>
          </w:tcPr>
          <w:p w14:paraId="610315B7" w14:textId="77777777" w:rsidR="005E4F6C" w:rsidRDefault="005E4F6C" w:rsidP="005E4F6C">
            <w:pPr>
              <w:spacing w:line="256" w:lineRule="auto"/>
              <w:ind w:left="-72" w:right="-72"/>
              <w:jc w:val="center"/>
              <w:rPr>
                <w:lang w:eastAsia="zh-CN"/>
              </w:rPr>
            </w:pPr>
            <w:r>
              <w:rPr>
                <w:lang w:eastAsia="zh-CN"/>
              </w:rPr>
              <w:t> </w:t>
            </w:r>
          </w:p>
        </w:tc>
      </w:tr>
      <w:tr w:rsidR="005E4F6C" w:rsidRPr="00F073DF" w14:paraId="21AA445B" w14:textId="77777777" w:rsidTr="00C12FFF">
        <w:trPr>
          <w:trHeight w:val="454"/>
        </w:trPr>
        <w:tc>
          <w:tcPr>
            <w:tcW w:w="729" w:type="dxa"/>
            <w:tcBorders>
              <w:top w:val="nil"/>
              <w:left w:val="single" w:sz="4" w:space="0" w:color="auto"/>
              <w:bottom w:val="single" w:sz="4" w:space="0" w:color="auto"/>
              <w:right w:val="single" w:sz="4" w:space="0" w:color="auto"/>
            </w:tcBorders>
            <w:shd w:val="clear" w:color="auto" w:fill="FFFFFF"/>
            <w:vAlign w:val="center"/>
            <w:hideMark/>
          </w:tcPr>
          <w:p w14:paraId="0A90B4D8" w14:textId="47645FB5" w:rsidR="005E4F6C" w:rsidRPr="00F073DF" w:rsidRDefault="002F5C29" w:rsidP="005E4F6C">
            <w:pPr>
              <w:spacing w:line="256" w:lineRule="auto"/>
              <w:ind w:left="-72" w:right="-72"/>
              <w:jc w:val="center"/>
              <w:rPr>
                <w:b/>
                <w:lang w:val="vi-VN" w:eastAsia="zh-CN"/>
              </w:rPr>
            </w:pPr>
            <w:r w:rsidRPr="00F073DF">
              <w:rPr>
                <w:b/>
                <w:lang w:val="vi-VN" w:eastAsia="zh-CN"/>
              </w:rPr>
              <w:t>6</w:t>
            </w:r>
          </w:p>
        </w:tc>
        <w:tc>
          <w:tcPr>
            <w:tcW w:w="4162" w:type="dxa"/>
            <w:gridSpan w:val="3"/>
            <w:tcBorders>
              <w:top w:val="single" w:sz="4" w:space="0" w:color="auto"/>
              <w:left w:val="nil"/>
              <w:bottom w:val="single" w:sz="4" w:space="0" w:color="auto"/>
              <w:right w:val="single" w:sz="4" w:space="0" w:color="000000"/>
            </w:tcBorders>
            <w:shd w:val="clear" w:color="auto" w:fill="FFFFFF"/>
            <w:vAlign w:val="center"/>
            <w:hideMark/>
          </w:tcPr>
          <w:p w14:paraId="6C76678E" w14:textId="400F03BB" w:rsidR="005E4F6C" w:rsidRPr="00F073DF" w:rsidRDefault="005E4F6C" w:rsidP="002E5C6B">
            <w:pPr>
              <w:spacing w:line="256" w:lineRule="auto"/>
              <w:ind w:left="-72" w:right="-72"/>
              <w:rPr>
                <w:b/>
                <w:lang w:val="vi-VN" w:eastAsia="zh-CN"/>
              </w:rPr>
            </w:pPr>
            <w:r w:rsidRPr="00F073DF">
              <w:rPr>
                <w:b/>
                <w:lang w:val="vi-VN" w:eastAsia="zh-CN"/>
              </w:rPr>
              <w:t xml:space="preserve">Số tiền NXB nộp </w:t>
            </w:r>
            <w:r w:rsidR="00E24434">
              <w:rPr>
                <w:b/>
                <w:lang w:val="vi-VN" w:eastAsia="zh-CN"/>
              </w:rPr>
              <w:t>NSNN</w:t>
            </w:r>
            <w:r w:rsidRPr="00F073DF">
              <w:rPr>
                <w:b/>
                <w:lang w:val="vi-VN" w:eastAsia="zh-CN"/>
              </w:rPr>
              <w:t xml:space="preserve"> </w:t>
            </w:r>
            <w:r w:rsidR="00577DB3">
              <w:rPr>
                <w:b/>
                <w:lang w:val="vi-VN" w:eastAsia="zh-CN"/>
              </w:rPr>
              <w:t>[báo cáo năm]</w:t>
            </w:r>
          </w:p>
        </w:tc>
        <w:tc>
          <w:tcPr>
            <w:tcW w:w="1212" w:type="dxa"/>
            <w:tcBorders>
              <w:top w:val="nil"/>
              <w:left w:val="nil"/>
              <w:bottom w:val="single" w:sz="4" w:space="0" w:color="auto"/>
              <w:right w:val="single" w:sz="4" w:space="0" w:color="auto"/>
            </w:tcBorders>
            <w:shd w:val="clear" w:color="auto" w:fill="FFFFFF"/>
            <w:vAlign w:val="center"/>
            <w:hideMark/>
          </w:tcPr>
          <w:p w14:paraId="156FAF6B" w14:textId="77777777" w:rsidR="005E4F6C" w:rsidRPr="00F073DF" w:rsidRDefault="005E4F6C" w:rsidP="005E4F6C">
            <w:pPr>
              <w:spacing w:line="256" w:lineRule="auto"/>
              <w:ind w:left="-72" w:right="-72"/>
              <w:jc w:val="center"/>
              <w:rPr>
                <w:b/>
                <w:lang w:val="vi-VN" w:eastAsia="zh-CN"/>
              </w:rPr>
            </w:pPr>
            <w:r w:rsidRPr="00F073DF">
              <w:rPr>
                <w:b/>
                <w:lang w:val="vi-VN" w:eastAsia="zh-CN"/>
              </w:rPr>
              <w:t>Tỷ đồng</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78A96705" w14:textId="77777777" w:rsidR="005E4F6C" w:rsidRPr="00F073DF" w:rsidRDefault="005E4F6C" w:rsidP="005E4F6C">
            <w:pPr>
              <w:spacing w:line="256" w:lineRule="auto"/>
              <w:ind w:left="-72" w:right="-72"/>
              <w:jc w:val="center"/>
              <w:rPr>
                <w:b/>
                <w:lang w:val="vi-VN" w:eastAsia="zh-CN"/>
              </w:rPr>
            </w:pPr>
            <w:r w:rsidRPr="00F073DF">
              <w:rPr>
                <w:b/>
                <w:lang w:val="vi-VN" w:eastAsia="zh-CN"/>
              </w:rPr>
              <w:t> </w:t>
            </w:r>
          </w:p>
        </w:tc>
        <w:tc>
          <w:tcPr>
            <w:tcW w:w="1891" w:type="dxa"/>
            <w:tcBorders>
              <w:top w:val="nil"/>
              <w:left w:val="nil"/>
              <w:bottom w:val="single" w:sz="4" w:space="0" w:color="auto"/>
              <w:right w:val="single" w:sz="4" w:space="0" w:color="auto"/>
            </w:tcBorders>
            <w:shd w:val="clear" w:color="auto" w:fill="FFFFFF"/>
            <w:vAlign w:val="center"/>
            <w:hideMark/>
          </w:tcPr>
          <w:p w14:paraId="15E23224" w14:textId="77777777" w:rsidR="005E4F6C" w:rsidRPr="00F073DF" w:rsidRDefault="005E4F6C" w:rsidP="005E4F6C">
            <w:pPr>
              <w:spacing w:line="256" w:lineRule="auto"/>
              <w:ind w:left="-72" w:right="-72"/>
              <w:jc w:val="center"/>
              <w:rPr>
                <w:b/>
                <w:lang w:val="vi-VN" w:eastAsia="zh-CN"/>
              </w:rPr>
            </w:pPr>
            <w:r w:rsidRPr="00F073DF">
              <w:rPr>
                <w:b/>
                <w:lang w:val="vi-VN" w:eastAsia="zh-CN"/>
              </w:rPr>
              <w:t> </w:t>
            </w:r>
          </w:p>
        </w:tc>
      </w:tr>
      <w:tr w:rsidR="005E4F6C" w:rsidRPr="00F073DF" w14:paraId="113EEBD3" w14:textId="77777777" w:rsidTr="007C2B02">
        <w:trPr>
          <w:trHeight w:val="420"/>
        </w:trPr>
        <w:tc>
          <w:tcPr>
            <w:tcW w:w="729" w:type="dxa"/>
            <w:tcBorders>
              <w:top w:val="nil"/>
              <w:left w:val="single" w:sz="4" w:space="0" w:color="auto"/>
              <w:bottom w:val="single" w:sz="4" w:space="0" w:color="auto"/>
              <w:right w:val="single" w:sz="4" w:space="0" w:color="auto"/>
            </w:tcBorders>
            <w:shd w:val="clear" w:color="auto" w:fill="FFFFFF"/>
            <w:vAlign w:val="center"/>
            <w:hideMark/>
          </w:tcPr>
          <w:p w14:paraId="1C0D1028" w14:textId="6DB8FB8E" w:rsidR="005E4F6C" w:rsidRPr="00F073DF" w:rsidRDefault="002F5C29" w:rsidP="005E4F6C">
            <w:pPr>
              <w:spacing w:line="256" w:lineRule="auto"/>
              <w:ind w:left="-72" w:right="-72"/>
              <w:jc w:val="center"/>
              <w:rPr>
                <w:b/>
                <w:lang w:val="vi-VN" w:eastAsia="zh-CN"/>
              </w:rPr>
            </w:pPr>
            <w:r w:rsidRPr="00F073DF">
              <w:rPr>
                <w:b/>
                <w:lang w:val="vi-VN" w:eastAsia="zh-CN"/>
              </w:rPr>
              <w:t>7</w:t>
            </w:r>
          </w:p>
        </w:tc>
        <w:tc>
          <w:tcPr>
            <w:tcW w:w="4162" w:type="dxa"/>
            <w:gridSpan w:val="3"/>
            <w:tcBorders>
              <w:top w:val="single" w:sz="4" w:space="0" w:color="auto"/>
              <w:left w:val="nil"/>
              <w:bottom w:val="single" w:sz="4" w:space="0" w:color="auto"/>
              <w:right w:val="single" w:sz="4" w:space="0" w:color="000000"/>
            </w:tcBorders>
            <w:shd w:val="clear" w:color="auto" w:fill="FFFFFF"/>
            <w:vAlign w:val="center"/>
            <w:hideMark/>
          </w:tcPr>
          <w:p w14:paraId="438FD907" w14:textId="77777777" w:rsidR="00C12FFF" w:rsidRDefault="005E4F6C" w:rsidP="00153CBA">
            <w:pPr>
              <w:spacing w:line="256" w:lineRule="auto"/>
              <w:ind w:left="-72" w:right="-72"/>
              <w:rPr>
                <w:b/>
                <w:lang w:val="vi-VN" w:eastAsia="zh-CN"/>
              </w:rPr>
            </w:pPr>
            <w:r w:rsidRPr="00F073DF">
              <w:rPr>
                <w:b/>
                <w:lang w:val="vi-VN" w:eastAsia="zh-CN"/>
              </w:rPr>
              <w:t>Lợi nhuận sau thuế của NXB</w:t>
            </w:r>
          </w:p>
          <w:p w14:paraId="3C3191BE" w14:textId="6C27B6EC" w:rsidR="005E4F6C" w:rsidRPr="00F073DF" w:rsidRDefault="00577DB3" w:rsidP="00153CBA">
            <w:pPr>
              <w:spacing w:line="256" w:lineRule="auto"/>
              <w:ind w:left="-72" w:right="-72"/>
              <w:rPr>
                <w:b/>
                <w:lang w:val="vi-VN" w:eastAsia="zh-CN"/>
              </w:rPr>
            </w:pPr>
            <w:r>
              <w:rPr>
                <w:b/>
                <w:lang w:val="vi-VN" w:eastAsia="zh-CN"/>
              </w:rPr>
              <w:t>[báo cáo năm]</w:t>
            </w:r>
          </w:p>
        </w:tc>
        <w:tc>
          <w:tcPr>
            <w:tcW w:w="1212" w:type="dxa"/>
            <w:tcBorders>
              <w:top w:val="nil"/>
              <w:left w:val="nil"/>
              <w:bottom w:val="single" w:sz="4" w:space="0" w:color="auto"/>
              <w:right w:val="single" w:sz="4" w:space="0" w:color="auto"/>
            </w:tcBorders>
            <w:shd w:val="clear" w:color="auto" w:fill="FFFFFF"/>
            <w:vAlign w:val="center"/>
            <w:hideMark/>
          </w:tcPr>
          <w:p w14:paraId="54B0FD3D" w14:textId="77777777" w:rsidR="005E4F6C" w:rsidRPr="00F073DF" w:rsidRDefault="005E4F6C" w:rsidP="005E4F6C">
            <w:pPr>
              <w:spacing w:line="256" w:lineRule="auto"/>
              <w:ind w:left="-72" w:right="-72"/>
              <w:jc w:val="center"/>
              <w:rPr>
                <w:b/>
                <w:lang w:val="vi-VN" w:eastAsia="zh-CN"/>
              </w:rPr>
            </w:pPr>
            <w:r w:rsidRPr="00F073DF">
              <w:rPr>
                <w:b/>
                <w:lang w:val="vi-VN" w:eastAsia="zh-CN"/>
              </w:rPr>
              <w:t>Tỷ đồng</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24EFF77C" w14:textId="77777777" w:rsidR="005E4F6C" w:rsidRPr="00F073DF" w:rsidRDefault="005E4F6C" w:rsidP="005E4F6C">
            <w:pPr>
              <w:spacing w:line="256" w:lineRule="auto"/>
              <w:ind w:left="-72" w:right="-72"/>
              <w:jc w:val="center"/>
              <w:rPr>
                <w:b/>
                <w:lang w:val="vi-VN" w:eastAsia="zh-CN"/>
              </w:rPr>
            </w:pPr>
            <w:r w:rsidRPr="00F073DF">
              <w:rPr>
                <w:b/>
                <w:lang w:val="vi-VN" w:eastAsia="zh-CN"/>
              </w:rPr>
              <w:t> </w:t>
            </w:r>
          </w:p>
        </w:tc>
        <w:tc>
          <w:tcPr>
            <w:tcW w:w="1891" w:type="dxa"/>
            <w:tcBorders>
              <w:top w:val="nil"/>
              <w:left w:val="nil"/>
              <w:bottom w:val="single" w:sz="4" w:space="0" w:color="auto"/>
              <w:right w:val="single" w:sz="4" w:space="0" w:color="auto"/>
            </w:tcBorders>
            <w:shd w:val="clear" w:color="auto" w:fill="FFFFFF"/>
            <w:vAlign w:val="center"/>
            <w:hideMark/>
          </w:tcPr>
          <w:p w14:paraId="24F62039" w14:textId="77777777" w:rsidR="005E4F6C" w:rsidRPr="00F073DF" w:rsidRDefault="005E4F6C" w:rsidP="005E4F6C">
            <w:pPr>
              <w:spacing w:line="256" w:lineRule="auto"/>
              <w:ind w:left="-72" w:right="-72"/>
              <w:jc w:val="center"/>
              <w:rPr>
                <w:b/>
                <w:lang w:val="vi-VN" w:eastAsia="zh-CN"/>
              </w:rPr>
            </w:pPr>
            <w:r w:rsidRPr="00F073DF">
              <w:rPr>
                <w:b/>
                <w:lang w:val="vi-VN" w:eastAsia="zh-CN"/>
              </w:rPr>
              <w:t> </w:t>
            </w:r>
          </w:p>
        </w:tc>
      </w:tr>
      <w:tr w:rsidR="005E4F6C" w:rsidRPr="00153CBA" w14:paraId="05042128" w14:textId="77777777" w:rsidTr="007C2B02">
        <w:trPr>
          <w:trHeight w:val="315"/>
        </w:trPr>
        <w:tc>
          <w:tcPr>
            <w:tcW w:w="729" w:type="dxa"/>
            <w:noWrap/>
            <w:vAlign w:val="bottom"/>
            <w:hideMark/>
          </w:tcPr>
          <w:p w14:paraId="35E9AB36" w14:textId="77777777" w:rsidR="005E4F6C" w:rsidRPr="00153CBA" w:rsidRDefault="005E4F6C" w:rsidP="005E4F6C">
            <w:pPr>
              <w:rPr>
                <w:lang w:val="vi-VN" w:eastAsia="zh-CN"/>
              </w:rPr>
            </w:pPr>
          </w:p>
        </w:tc>
        <w:tc>
          <w:tcPr>
            <w:tcW w:w="1785" w:type="dxa"/>
            <w:noWrap/>
            <w:vAlign w:val="bottom"/>
            <w:hideMark/>
          </w:tcPr>
          <w:p w14:paraId="6059FAE0" w14:textId="77777777" w:rsidR="005E4F6C" w:rsidRPr="00153CBA" w:rsidRDefault="005E4F6C" w:rsidP="005E4F6C">
            <w:pPr>
              <w:spacing w:line="256" w:lineRule="auto"/>
              <w:rPr>
                <w:rFonts w:asciiTheme="minorHAnsi" w:eastAsiaTheme="minorHAnsi" w:hAnsiTheme="minorHAnsi" w:cstheme="minorBidi"/>
                <w:sz w:val="20"/>
                <w:szCs w:val="20"/>
                <w:lang w:val="vi-VN" w:eastAsia="zh-CN"/>
              </w:rPr>
            </w:pPr>
          </w:p>
        </w:tc>
        <w:tc>
          <w:tcPr>
            <w:tcW w:w="903" w:type="dxa"/>
            <w:noWrap/>
            <w:vAlign w:val="bottom"/>
            <w:hideMark/>
          </w:tcPr>
          <w:p w14:paraId="76FA4F6B" w14:textId="77777777" w:rsidR="005E4F6C" w:rsidRPr="00153CBA" w:rsidRDefault="005E4F6C" w:rsidP="005E4F6C">
            <w:pPr>
              <w:spacing w:line="256" w:lineRule="auto"/>
              <w:rPr>
                <w:rFonts w:asciiTheme="minorHAnsi" w:eastAsiaTheme="minorHAnsi" w:hAnsiTheme="minorHAnsi" w:cstheme="minorBidi"/>
                <w:sz w:val="20"/>
                <w:szCs w:val="20"/>
                <w:lang w:val="vi-VN" w:eastAsia="zh-CN"/>
              </w:rPr>
            </w:pPr>
          </w:p>
        </w:tc>
        <w:tc>
          <w:tcPr>
            <w:tcW w:w="1474" w:type="dxa"/>
            <w:noWrap/>
            <w:vAlign w:val="bottom"/>
            <w:hideMark/>
          </w:tcPr>
          <w:p w14:paraId="7BC5B939" w14:textId="77777777" w:rsidR="005E4F6C" w:rsidRPr="00153CBA" w:rsidRDefault="005E4F6C" w:rsidP="005E4F6C">
            <w:pPr>
              <w:spacing w:line="256" w:lineRule="auto"/>
              <w:rPr>
                <w:rFonts w:asciiTheme="minorHAnsi" w:eastAsiaTheme="minorHAnsi" w:hAnsiTheme="minorHAnsi" w:cstheme="minorBidi"/>
                <w:sz w:val="20"/>
                <w:szCs w:val="20"/>
                <w:lang w:val="vi-VN" w:eastAsia="zh-CN"/>
              </w:rPr>
            </w:pPr>
          </w:p>
        </w:tc>
        <w:tc>
          <w:tcPr>
            <w:tcW w:w="1212" w:type="dxa"/>
            <w:noWrap/>
            <w:vAlign w:val="bottom"/>
            <w:hideMark/>
          </w:tcPr>
          <w:p w14:paraId="6B5FBB90" w14:textId="77777777" w:rsidR="005E4F6C" w:rsidRPr="00153CBA" w:rsidRDefault="005E4F6C" w:rsidP="005E4F6C">
            <w:pPr>
              <w:spacing w:line="256" w:lineRule="auto"/>
              <w:rPr>
                <w:rFonts w:asciiTheme="minorHAnsi" w:eastAsiaTheme="minorHAnsi" w:hAnsiTheme="minorHAnsi" w:cstheme="minorBidi"/>
                <w:sz w:val="20"/>
                <w:szCs w:val="20"/>
                <w:lang w:val="vi-VN" w:eastAsia="zh-CN"/>
              </w:rPr>
            </w:pPr>
          </w:p>
        </w:tc>
        <w:tc>
          <w:tcPr>
            <w:tcW w:w="1073" w:type="dxa"/>
            <w:noWrap/>
            <w:vAlign w:val="bottom"/>
            <w:hideMark/>
          </w:tcPr>
          <w:p w14:paraId="52AB66E4" w14:textId="77777777" w:rsidR="005E4F6C" w:rsidRPr="00153CBA" w:rsidRDefault="005E4F6C" w:rsidP="005E4F6C">
            <w:pPr>
              <w:spacing w:line="256" w:lineRule="auto"/>
              <w:rPr>
                <w:rFonts w:asciiTheme="minorHAnsi" w:eastAsiaTheme="minorHAnsi" w:hAnsiTheme="minorHAnsi" w:cstheme="minorBidi"/>
                <w:sz w:val="20"/>
                <w:szCs w:val="20"/>
                <w:lang w:val="vi-VN" w:eastAsia="zh-CN"/>
              </w:rPr>
            </w:pPr>
          </w:p>
        </w:tc>
        <w:tc>
          <w:tcPr>
            <w:tcW w:w="1891" w:type="dxa"/>
            <w:noWrap/>
            <w:vAlign w:val="bottom"/>
            <w:hideMark/>
          </w:tcPr>
          <w:p w14:paraId="1497221B" w14:textId="77777777" w:rsidR="005E4F6C" w:rsidRPr="00153CBA" w:rsidRDefault="005E4F6C" w:rsidP="005E4F6C">
            <w:pPr>
              <w:spacing w:line="256" w:lineRule="auto"/>
              <w:rPr>
                <w:rFonts w:asciiTheme="minorHAnsi" w:eastAsiaTheme="minorHAnsi" w:hAnsiTheme="minorHAnsi" w:cstheme="minorBidi"/>
                <w:sz w:val="20"/>
                <w:szCs w:val="20"/>
                <w:lang w:val="vi-VN" w:eastAsia="zh-CN"/>
              </w:rPr>
            </w:pPr>
          </w:p>
        </w:tc>
      </w:tr>
      <w:tr w:rsidR="005E4F6C" w14:paraId="520FBAB6" w14:textId="77777777" w:rsidTr="007C2B02">
        <w:trPr>
          <w:trHeight w:val="315"/>
        </w:trPr>
        <w:tc>
          <w:tcPr>
            <w:tcW w:w="9067" w:type="dxa"/>
            <w:gridSpan w:val="7"/>
            <w:noWrap/>
            <w:vAlign w:val="bottom"/>
            <w:hideMark/>
          </w:tcPr>
          <w:p w14:paraId="0A78A99E" w14:textId="43752031" w:rsidR="005E4F6C" w:rsidRDefault="005E4F6C" w:rsidP="008A133C">
            <w:pPr>
              <w:spacing w:line="256" w:lineRule="auto"/>
              <w:ind w:left="-72" w:right="-72"/>
              <w:jc w:val="both"/>
              <w:rPr>
                <w:b/>
                <w:bCs/>
                <w:sz w:val="22"/>
                <w:szCs w:val="22"/>
                <w:lang w:val="vi-VN" w:eastAsia="zh-CN"/>
              </w:rPr>
            </w:pPr>
            <w:r w:rsidRPr="00153CBA">
              <w:rPr>
                <w:b/>
                <w:bCs/>
                <w:sz w:val="22"/>
                <w:szCs w:val="22"/>
                <w:lang w:val="vi-VN" w:eastAsia="zh-CN"/>
              </w:rPr>
              <w:t>II. PHẦN I : LAO ĐỘNG NGÀNH XUẤT BẢN THEO ĐỊA BÀN TỈNH</w:t>
            </w:r>
            <w:r w:rsidR="00574524">
              <w:rPr>
                <w:b/>
                <w:bCs/>
                <w:sz w:val="22"/>
                <w:szCs w:val="22"/>
                <w:lang w:eastAsia="zh-CN"/>
              </w:rPr>
              <w:t>/THÀNH PHỐ</w:t>
            </w:r>
            <w:r w:rsidR="00666ED4">
              <w:rPr>
                <w:b/>
                <w:bCs/>
                <w:sz w:val="22"/>
                <w:szCs w:val="22"/>
                <w:lang w:val="vi-VN" w:eastAsia="zh-CN"/>
              </w:rPr>
              <w:t xml:space="preserve"> TRỰC THUỘC TRUNG ƯƠNG</w:t>
            </w:r>
            <w:r>
              <w:rPr>
                <w:b/>
                <w:bCs/>
                <w:sz w:val="22"/>
                <w:szCs w:val="22"/>
                <w:lang w:eastAsia="zh-CN"/>
              </w:rPr>
              <w:t xml:space="preserve"> </w:t>
            </w:r>
            <w:r w:rsidR="00577DB3">
              <w:rPr>
                <w:b/>
                <w:bCs/>
                <w:sz w:val="22"/>
                <w:szCs w:val="22"/>
                <w:lang w:eastAsia="zh-CN"/>
              </w:rPr>
              <w:t>[báo cáo năm]</w:t>
            </w:r>
          </w:p>
        </w:tc>
      </w:tr>
      <w:tr w:rsidR="002E5C6B" w14:paraId="1C5216D5" w14:textId="77777777" w:rsidTr="00FF6F17">
        <w:trPr>
          <w:trHeight w:val="315"/>
        </w:trPr>
        <w:tc>
          <w:tcPr>
            <w:tcW w:w="9067" w:type="dxa"/>
            <w:gridSpan w:val="7"/>
            <w:noWrap/>
            <w:vAlign w:val="bottom"/>
            <w:hideMark/>
          </w:tcPr>
          <w:p w14:paraId="6FB8B704" w14:textId="1212E35F" w:rsidR="002E5C6B" w:rsidRDefault="002E5C6B" w:rsidP="002E5C6B">
            <w:pPr>
              <w:spacing w:line="256" w:lineRule="auto"/>
              <w:ind w:right="408"/>
              <w:jc w:val="right"/>
              <w:rPr>
                <w:i/>
                <w:iCs/>
                <w:lang w:eastAsia="zh-CN"/>
              </w:rPr>
            </w:pPr>
            <w:r>
              <w:rPr>
                <w:i/>
                <w:iCs/>
                <w:lang w:eastAsia="zh-CN"/>
              </w:rPr>
              <w:t>Đơn vị tính: Người</w:t>
            </w:r>
          </w:p>
        </w:tc>
      </w:tr>
      <w:tr w:rsidR="005E4F6C" w14:paraId="3DD24DF5" w14:textId="77777777" w:rsidTr="002E5C6B">
        <w:trPr>
          <w:trHeight w:val="315"/>
        </w:trPr>
        <w:tc>
          <w:tcPr>
            <w:tcW w:w="729" w:type="dxa"/>
            <w:vMerge w:val="restart"/>
            <w:tcBorders>
              <w:top w:val="single" w:sz="4" w:space="0" w:color="auto"/>
              <w:left w:val="single" w:sz="4" w:space="0" w:color="auto"/>
              <w:bottom w:val="single" w:sz="4" w:space="0" w:color="000000"/>
              <w:right w:val="single" w:sz="4" w:space="0" w:color="auto"/>
            </w:tcBorders>
            <w:vAlign w:val="center"/>
            <w:hideMark/>
          </w:tcPr>
          <w:p w14:paraId="14429EF5" w14:textId="77777777" w:rsidR="005E4F6C" w:rsidRDefault="005E4F6C" w:rsidP="005E4F6C">
            <w:pPr>
              <w:spacing w:line="256" w:lineRule="auto"/>
              <w:ind w:left="-72" w:right="-72"/>
              <w:jc w:val="center"/>
              <w:rPr>
                <w:b/>
                <w:bCs/>
                <w:lang w:eastAsia="zh-CN"/>
              </w:rPr>
            </w:pPr>
            <w:r>
              <w:rPr>
                <w:b/>
                <w:bCs/>
                <w:lang w:eastAsia="zh-CN"/>
              </w:rPr>
              <w:t>TT</w:t>
            </w:r>
          </w:p>
        </w:tc>
        <w:tc>
          <w:tcPr>
            <w:tcW w:w="1785" w:type="dxa"/>
            <w:vMerge w:val="restart"/>
            <w:tcBorders>
              <w:top w:val="single" w:sz="4" w:space="0" w:color="auto"/>
              <w:left w:val="single" w:sz="4" w:space="0" w:color="auto"/>
              <w:bottom w:val="single" w:sz="4" w:space="0" w:color="000000"/>
              <w:right w:val="single" w:sz="4" w:space="0" w:color="auto"/>
            </w:tcBorders>
            <w:vAlign w:val="center"/>
            <w:hideMark/>
          </w:tcPr>
          <w:p w14:paraId="5AD8CB9C" w14:textId="77777777" w:rsidR="005E4F6C" w:rsidRDefault="005E4F6C" w:rsidP="005E4F6C">
            <w:pPr>
              <w:spacing w:line="256" w:lineRule="auto"/>
              <w:ind w:left="-72" w:right="-72"/>
              <w:jc w:val="center"/>
              <w:rPr>
                <w:b/>
                <w:bCs/>
                <w:lang w:eastAsia="zh-CN"/>
              </w:rPr>
            </w:pPr>
            <w:r>
              <w:rPr>
                <w:b/>
                <w:bCs/>
                <w:lang w:eastAsia="zh-CN"/>
              </w:rPr>
              <w:t>Địa bàn</w:t>
            </w:r>
          </w:p>
        </w:tc>
        <w:tc>
          <w:tcPr>
            <w:tcW w:w="903" w:type="dxa"/>
            <w:vMerge w:val="restart"/>
            <w:tcBorders>
              <w:top w:val="single" w:sz="4" w:space="0" w:color="auto"/>
              <w:left w:val="single" w:sz="4" w:space="0" w:color="auto"/>
              <w:bottom w:val="single" w:sz="4" w:space="0" w:color="000000"/>
              <w:right w:val="single" w:sz="4" w:space="0" w:color="auto"/>
            </w:tcBorders>
            <w:vAlign w:val="center"/>
            <w:hideMark/>
          </w:tcPr>
          <w:p w14:paraId="4A07F8C3" w14:textId="77777777" w:rsidR="005E4F6C" w:rsidRDefault="005E4F6C" w:rsidP="005E4F6C">
            <w:pPr>
              <w:spacing w:line="256" w:lineRule="auto"/>
              <w:ind w:left="-72" w:right="-72"/>
              <w:jc w:val="center"/>
              <w:rPr>
                <w:b/>
                <w:bCs/>
                <w:lang w:eastAsia="zh-CN"/>
              </w:rPr>
            </w:pPr>
            <w:r>
              <w:rPr>
                <w:b/>
                <w:bCs/>
                <w:lang w:eastAsia="zh-CN"/>
              </w:rPr>
              <w:t>Mã địa bàn</w:t>
            </w:r>
          </w:p>
        </w:tc>
        <w:tc>
          <w:tcPr>
            <w:tcW w:w="1474" w:type="dxa"/>
            <w:vMerge w:val="restart"/>
            <w:tcBorders>
              <w:top w:val="single" w:sz="4" w:space="0" w:color="auto"/>
              <w:left w:val="single" w:sz="4" w:space="0" w:color="auto"/>
              <w:bottom w:val="single" w:sz="4" w:space="0" w:color="000000"/>
              <w:right w:val="single" w:sz="4" w:space="0" w:color="auto"/>
            </w:tcBorders>
            <w:vAlign w:val="center"/>
            <w:hideMark/>
          </w:tcPr>
          <w:p w14:paraId="2EDF298E" w14:textId="77777777" w:rsidR="005E4F6C" w:rsidRDefault="005E4F6C" w:rsidP="005E4F6C">
            <w:pPr>
              <w:spacing w:line="256" w:lineRule="auto"/>
              <w:ind w:left="-72" w:right="-72"/>
              <w:jc w:val="center"/>
              <w:rPr>
                <w:b/>
                <w:bCs/>
                <w:sz w:val="22"/>
                <w:szCs w:val="22"/>
                <w:lang w:eastAsia="zh-CN"/>
              </w:rPr>
            </w:pPr>
            <w:r>
              <w:rPr>
                <w:b/>
                <w:bCs/>
                <w:sz w:val="22"/>
                <w:szCs w:val="22"/>
                <w:lang w:eastAsia="zh-CN"/>
              </w:rPr>
              <w:t>Tổng số</w:t>
            </w:r>
          </w:p>
        </w:tc>
        <w:tc>
          <w:tcPr>
            <w:tcW w:w="2285" w:type="dxa"/>
            <w:gridSpan w:val="2"/>
            <w:tcBorders>
              <w:top w:val="single" w:sz="4" w:space="0" w:color="auto"/>
              <w:left w:val="nil"/>
              <w:bottom w:val="single" w:sz="4" w:space="0" w:color="auto"/>
              <w:right w:val="single" w:sz="4" w:space="0" w:color="000000"/>
            </w:tcBorders>
            <w:vAlign w:val="center"/>
            <w:hideMark/>
          </w:tcPr>
          <w:p w14:paraId="424A08D3" w14:textId="77777777" w:rsidR="005E4F6C" w:rsidRDefault="005E4F6C" w:rsidP="005E4F6C">
            <w:pPr>
              <w:spacing w:line="256" w:lineRule="auto"/>
              <w:ind w:left="-72" w:right="-72"/>
              <w:jc w:val="center"/>
              <w:rPr>
                <w:b/>
                <w:bCs/>
                <w:sz w:val="22"/>
                <w:szCs w:val="22"/>
                <w:lang w:eastAsia="zh-CN"/>
              </w:rPr>
            </w:pPr>
            <w:r>
              <w:rPr>
                <w:b/>
                <w:bCs/>
                <w:sz w:val="22"/>
                <w:szCs w:val="22"/>
                <w:lang w:eastAsia="zh-CN"/>
              </w:rPr>
              <w:t>Trong đó</w:t>
            </w:r>
          </w:p>
        </w:tc>
        <w:tc>
          <w:tcPr>
            <w:tcW w:w="1891" w:type="dxa"/>
            <w:vMerge w:val="restart"/>
            <w:tcBorders>
              <w:top w:val="single" w:sz="4" w:space="0" w:color="auto"/>
              <w:left w:val="single" w:sz="4" w:space="0" w:color="auto"/>
              <w:bottom w:val="single" w:sz="4" w:space="0" w:color="000000"/>
              <w:right w:val="single" w:sz="4" w:space="0" w:color="auto"/>
            </w:tcBorders>
            <w:vAlign w:val="center"/>
            <w:hideMark/>
          </w:tcPr>
          <w:p w14:paraId="2D415122" w14:textId="77777777" w:rsidR="005E4F6C" w:rsidRDefault="005E4F6C" w:rsidP="005E4F6C">
            <w:pPr>
              <w:spacing w:line="256" w:lineRule="auto"/>
              <w:ind w:left="-72" w:right="-72"/>
              <w:jc w:val="center"/>
              <w:rPr>
                <w:b/>
                <w:bCs/>
                <w:sz w:val="22"/>
                <w:szCs w:val="22"/>
                <w:lang w:eastAsia="zh-CN"/>
              </w:rPr>
            </w:pPr>
            <w:r>
              <w:rPr>
                <w:b/>
                <w:bCs/>
                <w:sz w:val="22"/>
                <w:szCs w:val="22"/>
                <w:lang w:eastAsia="zh-CN"/>
              </w:rPr>
              <w:t>Ghi chú</w:t>
            </w:r>
          </w:p>
        </w:tc>
      </w:tr>
      <w:tr w:rsidR="005E4F6C" w14:paraId="733C84BD" w14:textId="77777777" w:rsidTr="002E5C6B">
        <w:trPr>
          <w:trHeight w:val="315"/>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48058A38" w14:textId="77777777" w:rsidR="005E4F6C" w:rsidRDefault="005E4F6C" w:rsidP="005E4F6C">
            <w:pPr>
              <w:spacing w:line="256" w:lineRule="auto"/>
              <w:rPr>
                <w:b/>
                <w:bCs/>
                <w:lang w:eastAsia="zh-CN"/>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14:paraId="1794547F" w14:textId="77777777" w:rsidR="005E4F6C" w:rsidRDefault="005E4F6C" w:rsidP="005E4F6C">
            <w:pPr>
              <w:spacing w:line="256" w:lineRule="auto"/>
              <w:rPr>
                <w:b/>
                <w:bCs/>
                <w:lang w:eastAsia="zh-C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07A50EC" w14:textId="77777777" w:rsidR="005E4F6C" w:rsidRDefault="005E4F6C" w:rsidP="005E4F6C">
            <w:pPr>
              <w:spacing w:line="256" w:lineRule="auto"/>
              <w:rPr>
                <w:b/>
                <w:bCs/>
                <w:lang w:eastAsia="zh-C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F7F3DD5" w14:textId="77777777" w:rsidR="005E4F6C" w:rsidRDefault="005E4F6C" w:rsidP="005E4F6C">
            <w:pPr>
              <w:spacing w:line="256" w:lineRule="auto"/>
              <w:rPr>
                <w:b/>
                <w:bCs/>
                <w:sz w:val="22"/>
                <w:szCs w:val="22"/>
                <w:lang w:eastAsia="zh-CN"/>
              </w:rPr>
            </w:pPr>
          </w:p>
        </w:tc>
        <w:tc>
          <w:tcPr>
            <w:tcW w:w="1212" w:type="dxa"/>
            <w:tcBorders>
              <w:top w:val="nil"/>
              <w:left w:val="nil"/>
              <w:bottom w:val="single" w:sz="4" w:space="0" w:color="auto"/>
              <w:right w:val="single" w:sz="4" w:space="0" w:color="auto"/>
            </w:tcBorders>
            <w:vAlign w:val="center"/>
            <w:hideMark/>
          </w:tcPr>
          <w:p w14:paraId="2F73F4E3" w14:textId="77777777" w:rsidR="005E4F6C" w:rsidRDefault="005E4F6C" w:rsidP="005E4F6C">
            <w:pPr>
              <w:spacing w:line="256" w:lineRule="auto"/>
              <w:ind w:left="-72" w:right="-72"/>
              <w:jc w:val="center"/>
              <w:rPr>
                <w:b/>
                <w:bCs/>
                <w:sz w:val="22"/>
                <w:szCs w:val="22"/>
                <w:lang w:eastAsia="zh-CN"/>
              </w:rPr>
            </w:pPr>
            <w:r>
              <w:rPr>
                <w:b/>
                <w:bCs/>
                <w:sz w:val="22"/>
                <w:szCs w:val="22"/>
                <w:lang w:eastAsia="zh-CN"/>
              </w:rPr>
              <w:t>Nữ</w:t>
            </w:r>
          </w:p>
        </w:tc>
        <w:tc>
          <w:tcPr>
            <w:tcW w:w="1073" w:type="dxa"/>
            <w:tcBorders>
              <w:top w:val="nil"/>
              <w:left w:val="nil"/>
              <w:bottom w:val="single" w:sz="4" w:space="0" w:color="auto"/>
              <w:right w:val="single" w:sz="4" w:space="0" w:color="auto"/>
            </w:tcBorders>
            <w:vAlign w:val="center"/>
            <w:hideMark/>
          </w:tcPr>
          <w:p w14:paraId="0E868082" w14:textId="77777777" w:rsidR="005E4F6C" w:rsidRDefault="005E4F6C" w:rsidP="005E4F6C">
            <w:pPr>
              <w:spacing w:line="256" w:lineRule="auto"/>
              <w:ind w:left="-72" w:right="-72"/>
              <w:jc w:val="center"/>
              <w:rPr>
                <w:b/>
                <w:bCs/>
                <w:sz w:val="22"/>
                <w:szCs w:val="22"/>
                <w:lang w:eastAsia="zh-CN"/>
              </w:rPr>
            </w:pPr>
            <w:r>
              <w:rPr>
                <w:b/>
                <w:bCs/>
                <w:sz w:val="22"/>
                <w:szCs w:val="22"/>
                <w:lang w:eastAsia="zh-CN"/>
              </w:rPr>
              <w:t>BTV xuất bản</w:t>
            </w:r>
          </w:p>
        </w:tc>
        <w:tc>
          <w:tcPr>
            <w:tcW w:w="1891" w:type="dxa"/>
            <w:vMerge/>
            <w:tcBorders>
              <w:top w:val="single" w:sz="4" w:space="0" w:color="auto"/>
              <w:left w:val="single" w:sz="4" w:space="0" w:color="auto"/>
              <w:bottom w:val="single" w:sz="4" w:space="0" w:color="000000"/>
              <w:right w:val="single" w:sz="4" w:space="0" w:color="auto"/>
            </w:tcBorders>
            <w:vAlign w:val="center"/>
            <w:hideMark/>
          </w:tcPr>
          <w:p w14:paraId="58FCBF1C" w14:textId="77777777" w:rsidR="005E4F6C" w:rsidRDefault="005E4F6C" w:rsidP="005E4F6C">
            <w:pPr>
              <w:spacing w:line="256" w:lineRule="auto"/>
              <w:rPr>
                <w:b/>
                <w:bCs/>
                <w:sz w:val="22"/>
                <w:szCs w:val="22"/>
                <w:lang w:eastAsia="zh-CN"/>
              </w:rPr>
            </w:pPr>
          </w:p>
        </w:tc>
      </w:tr>
      <w:tr w:rsidR="005E4F6C" w14:paraId="3B64B197" w14:textId="77777777" w:rsidTr="007C2B02">
        <w:trPr>
          <w:trHeight w:val="315"/>
        </w:trPr>
        <w:tc>
          <w:tcPr>
            <w:tcW w:w="729" w:type="dxa"/>
            <w:tcBorders>
              <w:top w:val="nil"/>
              <w:left w:val="single" w:sz="4" w:space="0" w:color="auto"/>
              <w:bottom w:val="single" w:sz="4" w:space="0" w:color="auto"/>
              <w:right w:val="single" w:sz="4" w:space="0" w:color="auto"/>
            </w:tcBorders>
            <w:vAlign w:val="center"/>
            <w:hideMark/>
          </w:tcPr>
          <w:p w14:paraId="73BD3241" w14:textId="77777777" w:rsidR="005E4F6C" w:rsidRDefault="005E4F6C" w:rsidP="005E4F6C">
            <w:pPr>
              <w:spacing w:line="256" w:lineRule="auto"/>
              <w:ind w:left="-72" w:right="-72"/>
              <w:jc w:val="center"/>
              <w:rPr>
                <w:b/>
                <w:bCs/>
                <w:lang w:eastAsia="zh-CN"/>
              </w:rPr>
            </w:pPr>
            <w:r>
              <w:rPr>
                <w:b/>
                <w:bCs/>
                <w:lang w:eastAsia="zh-CN"/>
              </w:rPr>
              <w:t>A</w:t>
            </w:r>
          </w:p>
        </w:tc>
        <w:tc>
          <w:tcPr>
            <w:tcW w:w="1785" w:type="dxa"/>
            <w:tcBorders>
              <w:top w:val="nil"/>
              <w:left w:val="nil"/>
              <w:bottom w:val="single" w:sz="4" w:space="0" w:color="auto"/>
              <w:right w:val="nil"/>
            </w:tcBorders>
            <w:vAlign w:val="center"/>
            <w:hideMark/>
          </w:tcPr>
          <w:p w14:paraId="3C3DE186" w14:textId="77777777" w:rsidR="005E4F6C" w:rsidRDefault="005E4F6C" w:rsidP="005E4F6C">
            <w:pPr>
              <w:spacing w:line="256" w:lineRule="auto"/>
              <w:ind w:left="-72" w:right="-72"/>
              <w:jc w:val="center"/>
              <w:rPr>
                <w:b/>
                <w:bCs/>
                <w:lang w:eastAsia="zh-CN"/>
              </w:rPr>
            </w:pPr>
            <w:r>
              <w:rPr>
                <w:b/>
                <w:bCs/>
                <w:lang w:eastAsia="zh-CN"/>
              </w:rPr>
              <w:t>B</w:t>
            </w:r>
          </w:p>
        </w:tc>
        <w:tc>
          <w:tcPr>
            <w:tcW w:w="903" w:type="dxa"/>
            <w:tcBorders>
              <w:top w:val="nil"/>
              <w:left w:val="single" w:sz="4" w:space="0" w:color="auto"/>
              <w:bottom w:val="single" w:sz="4" w:space="0" w:color="auto"/>
              <w:right w:val="single" w:sz="4" w:space="0" w:color="auto"/>
            </w:tcBorders>
            <w:vAlign w:val="center"/>
            <w:hideMark/>
          </w:tcPr>
          <w:p w14:paraId="2D01998A" w14:textId="77777777" w:rsidR="005E4F6C" w:rsidRDefault="005E4F6C" w:rsidP="005E4F6C">
            <w:pPr>
              <w:spacing w:line="256" w:lineRule="auto"/>
              <w:ind w:left="-72" w:right="-72"/>
              <w:jc w:val="center"/>
              <w:rPr>
                <w:b/>
                <w:bCs/>
                <w:sz w:val="22"/>
                <w:szCs w:val="22"/>
                <w:lang w:eastAsia="zh-CN"/>
              </w:rPr>
            </w:pPr>
            <w:r>
              <w:rPr>
                <w:b/>
                <w:bCs/>
                <w:sz w:val="22"/>
                <w:szCs w:val="22"/>
                <w:lang w:eastAsia="zh-CN"/>
              </w:rPr>
              <w:t>C</w:t>
            </w:r>
          </w:p>
        </w:tc>
        <w:tc>
          <w:tcPr>
            <w:tcW w:w="1474" w:type="dxa"/>
            <w:tcBorders>
              <w:top w:val="nil"/>
              <w:left w:val="nil"/>
              <w:bottom w:val="single" w:sz="4" w:space="0" w:color="auto"/>
              <w:right w:val="single" w:sz="4" w:space="0" w:color="auto"/>
            </w:tcBorders>
            <w:vAlign w:val="center"/>
            <w:hideMark/>
          </w:tcPr>
          <w:p w14:paraId="316BFE07" w14:textId="77777777" w:rsidR="005E4F6C" w:rsidRDefault="005E4F6C" w:rsidP="005E4F6C">
            <w:pPr>
              <w:spacing w:line="256" w:lineRule="auto"/>
              <w:ind w:left="-72" w:right="-72"/>
              <w:jc w:val="center"/>
              <w:rPr>
                <w:b/>
                <w:bCs/>
                <w:sz w:val="22"/>
                <w:szCs w:val="22"/>
                <w:lang w:eastAsia="zh-CN"/>
              </w:rPr>
            </w:pPr>
            <w:r>
              <w:rPr>
                <w:b/>
                <w:bCs/>
                <w:sz w:val="22"/>
                <w:szCs w:val="22"/>
                <w:lang w:eastAsia="zh-CN"/>
              </w:rPr>
              <w:t>1</w:t>
            </w:r>
          </w:p>
        </w:tc>
        <w:tc>
          <w:tcPr>
            <w:tcW w:w="1212" w:type="dxa"/>
            <w:tcBorders>
              <w:top w:val="nil"/>
              <w:left w:val="nil"/>
              <w:bottom w:val="single" w:sz="4" w:space="0" w:color="auto"/>
              <w:right w:val="single" w:sz="4" w:space="0" w:color="auto"/>
            </w:tcBorders>
            <w:vAlign w:val="center"/>
            <w:hideMark/>
          </w:tcPr>
          <w:p w14:paraId="16FD238B" w14:textId="77777777" w:rsidR="005E4F6C" w:rsidRDefault="005E4F6C" w:rsidP="005E4F6C">
            <w:pPr>
              <w:spacing w:line="256" w:lineRule="auto"/>
              <w:ind w:left="-72" w:right="-72"/>
              <w:jc w:val="center"/>
              <w:rPr>
                <w:b/>
                <w:bCs/>
                <w:sz w:val="22"/>
                <w:szCs w:val="22"/>
                <w:lang w:eastAsia="zh-CN"/>
              </w:rPr>
            </w:pPr>
            <w:r>
              <w:rPr>
                <w:b/>
                <w:bCs/>
                <w:sz w:val="22"/>
                <w:szCs w:val="22"/>
                <w:lang w:eastAsia="zh-CN"/>
              </w:rPr>
              <w:t>2</w:t>
            </w:r>
          </w:p>
        </w:tc>
        <w:tc>
          <w:tcPr>
            <w:tcW w:w="1073" w:type="dxa"/>
            <w:tcBorders>
              <w:top w:val="nil"/>
              <w:left w:val="nil"/>
              <w:bottom w:val="single" w:sz="4" w:space="0" w:color="auto"/>
              <w:right w:val="single" w:sz="4" w:space="0" w:color="auto"/>
            </w:tcBorders>
            <w:vAlign w:val="center"/>
            <w:hideMark/>
          </w:tcPr>
          <w:p w14:paraId="08494C8A" w14:textId="77777777" w:rsidR="005E4F6C" w:rsidRDefault="005E4F6C" w:rsidP="005E4F6C">
            <w:pPr>
              <w:spacing w:line="256" w:lineRule="auto"/>
              <w:ind w:left="-72" w:right="-72"/>
              <w:jc w:val="center"/>
              <w:rPr>
                <w:b/>
                <w:bCs/>
                <w:sz w:val="22"/>
                <w:szCs w:val="22"/>
                <w:lang w:eastAsia="zh-CN"/>
              </w:rPr>
            </w:pPr>
            <w:r>
              <w:rPr>
                <w:b/>
                <w:bCs/>
                <w:sz w:val="22"/>
                <w:szCs w:val="22"/>
                <w:lang w:eastAsia="zh-CN"/>
              </w:rPr>
              <w:t>3</w:t>
            </w:r>
          </w:p>
        </w:tc>
        <w:tc>
          <w:tcPr>
            <w:tcW w:w="1891" w:type="dxa"/>
            <w:tcBorders>
              <w:top w:val="nil"/>
              <w:left w:val="nil"/>
              <w:bottom w:val="single" w:sz="4" w:space="0" w:color="auto"/>
              <w:right w:val="single" w:sz="4" w:space="0" w:color="auto"/>
            </w:tcBorders>
            <w:vAlign w:val="center"/>
            <w:hideMark/>
          </w:tcPr>
          <w:p w14:paraId="7F09F0B8" w14:textId="77777777" w:rsidR="005E4F6C" w:rsidRDefault="005E4F6C" w:rsidP="005E4F6C">
            <w:pPr>
              <w:spacing w:line="256" w:lineRule="auto"/>
              <w:ind w:left="-72" w:right="-72"/>
              <w:jc w:val="center"/>
              <w:rPr>
                <w:b/>
                <w:bCs/>
                <w:sz w:val="22"/>
                <w:szCs w:val="22"/>
                <w:lang w:eastAsia="zh-CN"/>
              </w:rPr>
            </w:pPr>
            <w:r>
              <w:rPr>
                <w:b/>
                <w:bCs/>
                <w:sz w:val="22"/>
                <w:szCs w:val="22"/>
                <w:lang w:eastAsia="zh-CN"/>
              </w:rPr>
              <w:t>4</w:t>
            </w:r>
          </w:p>
        </w:tc>
      </w:tr>
      <w:tr w:rsidR="005E4F6C" w14:paraId="79B9C1EC" w14:textId="77777777" w:rsidTr="002E5C6B">
        <w:trPr>
          <w:trHeight w:val="397"/>
        </w:trPr>
        <w:tc>
          <w:tcPr>
            <w:tcW w:w="729" w:type="dxa"/>
            <w:tcBorders>
              <w:top w:val="nil"/>
              <w:left w:val="single" w:sz="4" w:space="0" w:color="auto"/>
              <w:bottom w:val="single" w:sz="4" w:space="0" w:color="auto"/>
              <w:right w:val="single" w:sz="4" w:space="0" w:color="auto"/>
            </w:tcBorders>
            <w:noWrap/>
            <w:vAlign w:val="center"/>
            <w:hideMark/>
          </w:tcPr>
          <w:p w14:paraId="20FDB351" w14:textId="77777777" w:rsidR="005E4F6C" w:rsidRDefault="005E4F6C" w:rsidP="005E4F6C">
            <w:pPr>
              <w:spacing w:line="256" w:lineRule="auto"/>
              <w:ind w:left="-72" w:right="-72"/>
              <w:jc w:val="center"/>
              <w:rPr>
                <w:lang w:eastAsia="zh-CN"/>
              </w:rPr>
            </w:pPr>
            <w:r>
              <w:rPr>
                <w:lang w:eastAsia="zh-CN"/>
              </w:rPr>
              <w:t>1</w:t>
            </w:r>
          </w:p>
        </w:tc>
        <w:tc>
          <w:tcPr>
            <w:tcW w:w="1785" w:type="dxa"/>
            <w:tcBorders>
              <w:top w:val="nil"/>
              <w:left w:val="nil"/>
              <w:bottom w:val="single" w:sz="4" w:space="0" w:color="auto"/>
              <w:right w:val="single" w:sz="4" w:space="0" w:color="auto"/>
            </w:tcBorders>
            <w:noWrap/>
            <w:vAlign w:val="center"/>
            <w:hideMark/>
          </w:tcPr>
          <w:p w14:paraId="3FD4EC83" w14:textId="77777777" w:rsidR="005E4F6C" w:rsidRDefault="005E4F6C" w:rsidP="005E4F6C">
            <w:pPr>
              <w:spacing w:line="256" w:lineRule="auto"/>
              <w:ind w:left="-72" w:right="-72"/>
              <w:rPr>
                <w:lang w:eastAsia="zh-CN"/>
              </w:rPr>
            </w:pPr>
            <w:r>
              <w:rPr>
                <w:lang w:eastAsia="zh-CN"/>
              </w:rPr>
              <w:t>Hà Nội</w:t>
            </w:r>
          </w:p>
        </w:tc>
        <w:tc>
          <w:tcPr>
            <w:tcW w:w="903" w:type="dxa"/>
            <w:tcBorders>
              <w:top w:val="nil"/>
              <w:left w:val="nil"/>
              <w:bottom w:val="single" w:sz="4" w:space="0" w:color="auto"/>
              <w:right w:val="single" w:sz="4" w:space="0" w:color="auto"/>
            </w:tcBorders>
            <w:noWrap/>
            <w:vAlign w:val="center"/>
            <w:hideMark/>
          </w:tcPr>
          <w:p w14:paraId="66823F5F" w14:textId="77777777" w:rsidR="005E4F6C" w:rsidRDefault="005E4F6C" w:rsidP="005E4F6C">
            <w:pPr>
              <w:spacing w:line="256" w:lineRule="auto"/>
              <w:ind w:left="-72" w:right="-72"/>
              <w:jc w:val="center"/>
              <w:rPr>
                <w:lang w:eastAsia="zh-CN"/>
              </w:rPr>
            </w:pPr>
            <w:r>
              <w:rPr>
                <w:lang w:eastAsia="zh-CN"/>
              </w:rPr>
              <w:t>01</w:t>
            </w:r>
          </w:p>
        </w:tc>
        <w:tc>
          <w:tcPr>
            <w:tcW w:w="1474" w:type="dxa"/>
            <w:tcBorders>
              <w:top w:val="single" w:sz="4" w:space="0" w:color="auto"/>
              <w:left w:val="nil"/>
              <w:bottom w:val="single" w:sz="4" w:space="0" w:color="auto"/>
              <w:right w:val="single" w:sz="4" w:space="0" w:color="auto"/>
            </w:tcBorders>
            <w:shd w:val="clear" w:color="auto" w:fill="FFFF99"/>
            <w:vAlign w:val="center"/>
            <w:hideMark/>
          </w:tcPr>
          <w:p w14:paraId="2DC5FAED" w14:textId="77777777" w:rsidR="005E4F6C" w:rsidRDefault="005E4F6C" w:rsidP="005E4F6C">
            <w:pPr>
              <w:spacing w:line="256" w:lineRule="auto"/>
              <w:ind w:left="-72" w:right="-72"/>
              <w:jc w:val="center"/>
              <w:rPr>
                <w:lang w:eastAsia="zh-CN"/>
              </w:rPr>
            </w:pPr>
            <w:r>
              <w:rPr>
                <w:lang w:eastAsia="zh-CN"/>
              </w:rPr>
              <w:t> </w:t>
            </w:r>
          </w:p>
        </w:tc>
        <w:tc>
          <w:tcPr>
            <w:tcW w:w="1212" w:type="dxa"/>
            <w:tcBorders>
              <w:top w:val="single" w:sz="4" w:space="0" w:color="auto"/>
              <w:left w:val="nil"/>
              <w:bottom w:val="single" w:sz="4" w:space="0" w:color="auto"/>
              <w:right w:val="single" w:sz="4" w:space="0" w:color="auto"/>
            </w:tcBorders>
            <w:shd w:val="clear" w:color="auto" w:fill="FFFF99"/>
            <w:vAlign w:val="center"/>
            <w:hideMark/>
          </w:tcPr>
          <w:p w14:paraId="1F3820A7" w14:textId="77777777" w:rsidR="005E4F6C" w:rsidRDefault="005E4F6C" w:rsidP="005E4F6C">
            <w:pPr>
              <w:spacing w:line="256" w:lineRule="auto"/>
              <w:ind w:left="-72" w:right="-72"/>
              <w:jc w:val="center"/>
              <w:rPr>
                <w:lang w:eastAsia="zh-CN"/>
              </w:rPr>
            </w:pPr>
            <w:r>
              <w:rPr>
                <w:lang w:eastAsia="zh-CN"/>
              </w:rPr>
              <w:t> </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4749763E" w14:textId="77777777" w:rsidR="005E4F6C" w:rsidRDefault="005E4F6C" w:rsidP="005E4F6C">
            <w:pPr>
              <w:spacing w:line="256" w:lineRule="auto"/>
              <w:ind w:left="-72" w:right="-72"/>
              <w:jc w:val="center"/>
              <w:rPr>
                <w:lang w:eastAsia="zh-CN"/>
              </w:rPr>
            </w:pPr>
            <w:r>
              <w:rPr>
                <w:lang w:eastAsia="zh-CN"/>
              </w:rPr>
              <w:t> </w:t>
            </w:r>
          </w:p>
        </w:tc>
        <w:tc>
          <w:tcPr>
            <w:tcW w:w="1891" w:type="dxa"/>
            <w:tcBorders>
              <w:top w:val="nil"/>
              <w:left w:val="nil"/>
              <w:bottom w:val="single" w:sz="4" w:space="0" w:color="auto"/>
              <w:right w:val="single" w:sz="4" w:space="0" w:color="auto"/>
            </w:tcBorders>
            <w:shd w:val="clear" w:color="auto" w:fill="FFFFFF"/>
            <w:vAlign w:val="center"/>
            <w:hideMark/>
          </w:tcPr>
          <w:p w14:paraId="6849FE9D" w14:textId="77777777" w:rsidR="005E4F6C" w:rsidRDefault="005E4F6C" w:rsidP="005E4F6C">
            <w:pPr>
              <w:spacing w:line="256" w:lineRule="auto"/>
              <w:ind w:left="-72" w:right="-72"/>
              <w:jc w:val="center"/>
              <w:rPr>
                <w:sz w:val="20"/>
                <w:szCs w:val="20"/>
                <w:lang w:eastAsia="zh-CN"/>
              </w:rPr>
            </w:pPr>
            <w:r>
              <w:rPr>
                <w:sz w:val="20"/>
                <w:szCs w:val="20"/>
                <w:lang w:eastAsia="zh-CN"/>
              </w:rPr>
              <w:t> </w:t>
            </w:r>
          </w:p>
        </w:tc>
      </w:tr>
      <w:tr w:rsidR="005E4F6C" w14:paraId="1DDAD4AD" w14:textId="77777777" w:rsidTr="002E5C6B">
        <w:trPr>
          <w:trHeight w:val="397"/>
        </w:trPr>
        <w:tc>
          <w:tcPr>
            <w:tcW w:w="729" w:type="dxa"/>
            <w:tcBorders>
              <w:top w:val="nil"/>
              <w:left w:val="single" w:sz="4" w:space="0" w:color="auto"/>
              <w:bottom w:val="single" w:sz="4" w:space="0" w:color="auto"/>
              <w:right w:val="single" w:sz="4" w:space="0" w:color="auto"/>
            </w:tcBorders>
            <w:noWrap/>
            <w:vAlign w:val="center"/>
            <w:hideMark/>
          </w:tcPr>
          <w:p w14:paraId="6651625C" w14:textId="77777777" w:rsidR="005E4F6C" w:rsidRDefault="005E4F6C" w:rsidP="005E4F6C">
            <w:pPr>
              <w:spacing w:line="256" w:lineRule="auto"/>
              <w:ind w:left="-72" w:right="-72"/>
              <w:jc w:val="center"/>
              <w:rPr>
                <w:lang w:eastAsia="zh-CN"/>
              </w:rPr>
            </w:pPr>
            <w:r>
              <w:rPr>
                <w:lang w:eastAsia="zh-CN"/>
              </w:rPr>
              <w:t>2</w:t>
            </w:r>
          </w:p>
        </w:tc>
        <w:tc>
          <w:tcPr>
            <w:tcW w:w="1785" w:type="dxa"/>
            <w:tcBorders>
              <w:top w:val="nil"/>
              <w:left w:val="nil"/>
              <w:bottom w:val="single" w:sz="4" w:space="0" w:color="auto"/>
              <w:right w:val="single" w:sz="4" w:space="0" w:color="auto"/>
            </w:tcBorders>
            <w:noWrap/>
            <w:vAlign w:val="center"/>
            <w:hideMark/>
          </w:tcPr>
          <w:p w14:paraId="5B37455A" w14:textId="77777777" w:rsidR="005E4F6C" w:rsidRDefault="005E4F6C" w:rsidP="005E4F6C">
            <w:pPr>
              <w:spacing w:line="256" w:lineRule="auto"/>
              <w:ind w:left="-72" w:right="-72"/>
              <w:rPr>
                <w:lang w:eastAsia="zh-CN"/>
              </w:rPr>
            </w:pPr>
            <w:r>
              <w:rPr>
                <w:lang w:eastAsia="zh-CN"/>
              </w:rPr>
              <w:t>Hà Giang</w:t>
            </w:r>
          </w:p>
        </w:tc>
        <w:tc>
          <w:tcPr>
            <w:tcW w:w="903" w:type="dxa"/>
            <w:tcBorders>
              <w:top w:val="nil"/>
              <w:left w:val="nil"/>
              <w:bottom w:val="single" w:sz="4" w:space="0" w:color="auto"/>
              <w:right w:val="single" w:sz="4" w:space="0" w:color="auto"/>
            </w:tcBorders>
            <w:noWrap/>
            <w:vAlign w:val="center"/>
            <w:hideMark/>
          </w:tcPr>
          <w:p w14:paraId="726C770B" w14:textId="77777777" w:rsidR="005E4F6C" w:rsidRDefault="005E4F6C" w:rsidP="005E4F6C">
            <w:pPr>
              <w:spacing w:line="256" w:lineRule="auto"/>
              <w:ind w:left="-72" w:right="-72"/>
              <w:jc w:val="center"/>
              <w:rPr>
                <w:lang w:eastAsia="zh-CN"/>
              </w:rPr>
            </w:pPr>
            <w:r>
              <w:rPr>
                <w:lang w:eastAsia="zh-CN"/>
              </w:rPr>
              <w:t>02</w:t>
            </w:r>
          </w:p>
        </w:tc>
        <w:tc>
          <w:tcPr>
            <w:tcW w:w="1474" w:type="dxa"/>
            <w:tcBorders>
              <w:top w:val="single" w:sz="4" w:space="0" w:color="auto"/>
              <w:left w:val="nil"/>
              <w:bottom w:val="single" w:sz="4" w:space="0" w:color="auto"/>
              <w:right w:val="single" w:sz="4" w:space="0" w:color="auto"/>
            </w:tcBorders>
            <w:shd w:val="clear" w:color="auto" w:fill="FFFF99"/>
            <w:vAlign w:val="center"/>
            <w:hideMark/>
          </w:tcPr>
          <w:p w14:paraId="461FC9AC" w14:textId="77777777" w:rsidR="005E4F6C" w:rsidRDefault="005E4F6C" w:rsidP="005E4F6C">
            <w:pPr>
              <w:spacing w:line="256" w:lineRule="auto"/>
              <w:ind w:left="-72" w:right="-72"/>
              <w:jc w:val="center"/>
              <w:rPr>
                <w:lang w:eastAsia="zh-CN"/>
              </w:rPr>
            </w:pPr>
            <w:r>
              <w:rPr>
                <w:lang w:eastAsia="zh-CN"/>
              </w:rPr>
              <w:t> </w:t>
            </w:r>
          </w:p>
        </w:tc>
        <w:tc>
          <w:tcPr>
            <w:tcW w:w="1212" w:type="dxa"/>
            <w:tcBorders>
              <w:top w:val="single" w:sz="4" w:space="0" w:color="auto"/>
              <w:left w:val="nil"/>
              <w:bottom w:val="single" w:sz="4" w:space="0" w:color="auto"/>
              <w:right w:val="single" w:sz="4" w:space="0" w:color="auto"/>
            </w:tcBorders>
            <w:shd w:val="clear" w:color="auto" w:fill="FFFF99"/>
            <w:vAlign w:val="center"/>
            <w:hideMark/>
          </w:tcPr>
          <w:p w14:paraId="4C889BE2" w14:textId="77777777" w:rsidR="005E4F6C" w:rsidRDefault="005E4F6C" w:rsidP="005E4F6C">
            <w:pPr>
              <w:spacing w:line="256" w:lineRule="auto"/>
              <w:ind w:left="-72" w:right="-72"/>
              <w:jc w:val="center"/>
              <w:rPr>
                <w:lang w:eastAsia="zh-CN"/>
              </w:rPr>
            </w:pPr>
            <w:r>
              <w:rPr>
                <w:lang w:eastAsia="zh-CN"/>
              </w:rPr>
              <w:t> </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2FD1031F" w14:textId="77777777" w:rsidR="005E4F6C" w:rsidRDefault="005E4F6C" w:rsidP="005E4F6C">
            <w:pPr>
              <w:spacing w:line="256" w:lineRule="auto"/>
              <w:ind w:left="-72" w:right="-72"/>
              <w:jc w:val="center"/>
              <w:rPr>
                <w:lang w:eastAsia="zh-CN"/>
              </w:rPr>
            </w:pPr>
            <w:r>
              <w:rPr>
                <w:lang w:eastAsia="zh-CN"/>
              </w:rPr>
              <w:t> </w:t>
            </w:r>
          </w:p>
        </w:tc>
        <w:tc>
          <w:tcPr>
            <w:tcW w:w="1891" w:type="dxa"/>
            <w:tcBorders>
              <w:top w:val="nil"/>
              <w:left w:val="nil"/>
              <w:bottom w:val="single" w:sz="4" w:space="0" w:color="auto"/>
              <w:right w:val="single" w:sz="4" w:space="0" w:color="auto"/>
            </w:tcBorders>
            <w:shd w:val="clear" w:color="auto" w:fill="FFFFFF"/>
            <w:vAlign w:val="center"/>
            <w:hideMark/>
          </w:tcPr>
          <w:p w14:paraId="007183D3" w14:textId="77777777" w:rsidR="005E4F6C" w:rsidRDefault="005E4F6C" w:rsidP="005E4F6C">
            <w:pPr>
              <w:spacing w:line="256" w:lineRule="auto"/>
              <w:ind w:left="-72" w:right="-72"/>
              <w:jc w:val="center"/>
              <w:rPr>
                <w:sz w:val="20"/>
                <w:szCs w:val="20"/>
                <w:lang w:eastAsia="zh-CN"/>
              </w:rPr>
            </w:pPr>
            <w:r>
              <w:rPr>
                <w:sz w:val="20"/>
                <w:szCs w:val="20"/>
                <w:lang w:eastAsia="zh-CN"/>
              </w:rPr>
              <w:t> </w:t>
            </w:r>
          </w:p>
        </w:tc>
      </w:tr>
      <w:tr w:rsidR="005E4F6C" w14:paraId="593DEE6C" w14:textId="77777777" w:rsidTr="002E5C6B">
        <w:trPr>
          <w:trHeight w:val="397"/>
        </w:trPr>
        <w:tc>
          <w:tcPr>
            <w:tcW w:w="729" w:type="dxa"/>
            <w:tcBorders>
              <w:top w:val="nil"/>
              <w:left w:val="single" w:sz="4" w:space="0" w:color="auto"/>
              <w:bottom w:val="single" w:sz="4" w:space="0" w:color="auto"/>
              <w:right w:val="single" w:sz="4" w:space="0" w:color="auto"/>
            </w:tcBorders>
            <w:noWrap/>
            <w:vAlign w:val="center"/>
            <w:hideMark/>
          </w:tcPr>
          <w:p w14:paraId="6F1DABF7" w14:textId="77777777" w:rsidR="005E4F6C" w:rsidRDefault="005E4F6C" w:rsidP="005E4F6C">
            <w:pPr>
              <w:spacing w:line="256" w:lineRule="auto"/>
              <w:ind w:left="-72" w:right="-72"/>
              <w:jc w:val="center"/>
              <w:rPr>
                <w:lang w:eastAsia="zh-CN"/>
              </w:rPr>
            </w:pPr>
            <w:r>
              <w:rPr>
                <w:lang w:eastAsia="zh-CN"/>
              </w:rPr>
              <w:t>...</w:t>
            </w:r>
          </w:p>
        </w:tc>
        <w:tc>
          <w:tcPr>
            <w:tcW w:w="1785" w:type="dxa"/>
            <w:tcBorders>
              <w:top w:val="nil"/>
              <w:left w:val="nil"/>
              <w:bottom w:val="single" w:sz="4" w:space="0" w:color="auto"/>
              <w:right w:val="single" w:sz="4" w:space="0" w:color="auto"/>
            </w:tcBorders>
            <w:noWrap/>
            <w:vAlign w:val="center"/>
            <w:hideMark/>
          </w:tcPr>
          <w:p w14:paraId="605B1422" w14:textId="77777777" w:rsidR="005E4F6C" w:rsidRDefault="005E4F6C" w:rsidP="005E4F6C">
            <w:pPr>
              <w:spacing w:line="256" w:lineRule="auto"/>
              <w:ind w:left="-72" w:right="-72"/>
              <w:rPr>
                <w:lang w:eastAsia="zh-CN"/>
              </w:rPr>
            </w:pPr>
            <w:r>
              <w:rPr>
                <w:lang w:eastAsia="zh-CN"/>
              </w:rPr>
              <w:t>...</w:t>
            </w:r>
          </w:p>
        </w:tc>
        <w:tc>
          <w:tcPr>
            <w:tcW w:w="903" w:type="dxa"/>
            <w:tcBorders>
              <w:top w:val="nil"/>
              <w:left w:val="nil"/>
              <w:bottom w:val="single" w:sz="4" w:space="0" w:color="auto"/>
              <w:right w:val="single" w:sz="4" w:space="0" w:color="auto"/>
            </w:tcBorders>
            <w:noWrap/>
            <w:vAlign w:val="center"/>
            <w:hideMark/>
          </w:tcPr>
          <w:p w14:paraId="21204614" w14:textId="77777777" w:rsidR="005E4F6C" w:rsidRDefault="005E4F6C" w:rsidP="005E4F6C">
            <w:pPr>
              <w:spacing w:line="256" w:lineRule="auto"/>
              <w:ind w:left="-72" w:right="-72"/>
              <w:jc w:val="center"/>
              <w:rPr>
                <w:lang w:eastAsia="zh-CN"/>
              </w:rPr>
            </w:pPr>
            <w:r>
              <w:rPr>
                <w:lang w:eastAsia="zh-CN"/>
              </w:rPr>
              <w:t>…</w:t>
            </w:r>
          </w:p>
        </w:tc>
        <w:tc>
          <w:tcPr>
            <w:tcW w:w="1474" w:type="dxa"/>
            <w:tcBorders>
              <w:top w:val="single" w:sz="4" w:space="0" w:color="auto"/>
              <w:left w:val="nil"/>
              <w:bottom w:val="single" w:sz="4" w:space="0" w:color="auto"/>
              <w:right w:val="single" w:sz="4" w:space="0" w:color="auto"/>
            </w:tcBorders>
            <w:shd w:val="clear" w:color="auto" w:fill="FFFF99"/>
            <w:vAlign w:val="center"/>
            <w:hideMark/>
          </w:tcPr>
          <w:p w14:paraId="6E2D2C0E" w14:textId="77777777" w:rsidR="005E4F6C" w:rsidRDefault="005E4F6C" w:rsidP="005E4F6C">
            <w:pPr>
              <w:spacing w:line="256" w:lineRule="auto"/>
              <w:ind w:left="-72" w:right="-72"/>
              <w:jc w:val="center"/>
              <w:rPr>
                <w:lang w:eastAsia="zh-CN"/>
              </w:rPr>
            </w:pPr>
            <w:r>
              <w:rPr>
                <w:lang w:eastAsia="zh-CN"/>
              </w:rPr>
              <w:t> </w:t>
            </w:r>
          </w:p>
        </w:tc>
        <w:tc>
          <w:tcPr>
            <w:tcW w:w="1212" w:type="dxa"/>
            <w:tcBorders>
              <w:top w:val="single" w:sz="4" w:space="0" w:color="auto"/>
              <w:left w:val="nil"/>
              <w:bottom w:val="single" w:sz="4" w:space="0" w:color="auto"/>
              <w:right w:val="single" w:sz="4" w:space="0" w:color="auto"/>
            </w:tcBorders>
            <w:shd w:val="clear" w:color="auto" w:fill="FFFF99"/>
            <w:vAlign w:val="center"/>
            <w:hideMark/>
          </w:tcPr>
          <w:p w14:paraId="55FFF72B" w14:textId="77777777" w:rsidR="005E4F6C" w:rsidRDefault="005E4F6C" w:rsidP="005E4F6C">
            <w:pPr>
              <w:spacing w:line="256" w:lineRule="auto"/>
              <w:ind w:left="-72" w:right="-72"/>
              <w:jc w:val="center"/>
              <w:rPr>
                <w:lang w:eastAsia="zh-CN"/>
              </w:rPr>
            </w:pPr>
            <w:r>
              <w:rPr>
                <w:lang w:eastAsia="zh-CN"/>
              </w:rPr>
              <w:t> </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57B9FD9E" w14:textId="77777777" w:rsidR="005E4F6C" w:rsidRDefault="005E4F6C" w:rsidP="005E4F6C">
            <w:pPr>
              <w:spacing w:line="256" w:lineRule="auto"/>
              <w:ind w:left="-72" w:right="-72"/>
              <w:jc w:val="center"/>
              <w:rPr>
                <w:lang w:eastAsia="zh-CN"/>
              </w:rPr>
            </w:pPr>
            <w:r>
              <w:rPr>
                <w:lang w:eastAsia="zh-CN"/>
              </w:rPr>
              <w:t> </w:t>
            </w:r>
          </w:p>
        </w:tc>
        <w:tc>
          <w:tcPr>
            <w:tcW w:w="1891" w:type="dxa"/>
            <w:tcBorders>
              <w:top w:val="nil"/>
              <w:left w:val="nil"/>
              <w:bottom w:val="single" w:sz="4" w:space="0" w:color="auto"/>
              <w:right w:val="single" w:sz="4" w:space="0" w:color="auto"/>
            </w:tcBorders>
            <w:shd w:val="clear" w:color="auto" w:fill="FFFFFF"/>
            <w:vAlign w:val="center"/>
            <w:hideMark/>
          </w:tcPr>
          <w:p w14:paraId="15437DCD" w14:textId="77777777" w:rsidR="005E4F6C" w:rsidRDefault="005E4F6C" w:rsidP="005E4F6C">
            <w:pPr>
              <w:spacing w:line="256" w:lineRule="auto"/>
              <w:ind w:left="-72" w:right="-72"/>
              <w:jc w:val="center"/>
              <w:rPr>
                <w:sz w:val="22"/>
                <w:szCs w:val="22"/>
                <w:lang w:eastAsia="zh-CN"/>
              </w:rPr>
            </w:pPr>
            <w:r>
              <w:rPr>
                <w:sz w:val="22"/>
                <w:szCs w:val="22"/>
                <w:lang w:eastAsia="zh-CN"/>
              </w:rPr>
              <w:t> </w:t>
            </w:r>
          </w:p>
        </w:tc>
      </w:tr>
      <w:tr w:rsidR="005E4F6C" w14:paraId="0A79CC62" w14:textId="77777777" w:rsidTr="002E5C6B">
        <w:trPr>
          <w:trHeight w:val="397"/>
        </w:trPr>
        <w:tc>
          <w:tcPr>
            <w:tcW w:w="729" w:type="dxa"/>
            <w:tcBorders>
              <w:top w:val="nil"/>
              <w:left w:val="single" w:sz="4" w:space="0" w:color="auto"/>
              <w:bottom w:val="single" w:sz="4" w:space="0" w:color="auto"/>
              <w:right w:val="single" w:sz="4" w:space="0" w:color="auto"/>
            </w:tcBorders>
            <w:noWrap/>
            <w:vAlign w:val="center"/>
            <w:hideMark/>
          </w:tcPr>
          <w:p w14:paraId="37F093FB" w14:textId="77777777" w:rsidR="005E4F6C" w:rsidRDefault="005E4F6C" w:rsidP="005E4F6C">
            <w:pPr>
              <w:spacing w:line="256" w:lineRule="auto"/>
              <w:ind w:left="-72" w:right="-72"/>
              <w:jc w:val="center"/>
              <w:rPr>
                <w:lang w:eastAsia="zh-CN"/>
              </w:rPr>
            </w:pPr>
            <w:r>
              <w:rPr>
                <w:lang w:eastAsia="zh-CN"/>
              </w:rPr>
              <w:t>63</w:t>
            </w:r>
          </w:p>
        </w:tc>
        <w:tc>
          <w:tcPr>
            <w:tcW w:w="1785" w:type="dxa"/>
            <w:tcBorders>
              <w:top w:val="nil"/>
              <w:left w:val="nil"/>
              <w:bottom w:val="single" w:sz="4" w:space="0" w:color="auto"/>
              <w:right w:val="single" w:sz="4" w:space="0" w:color="auto"/>
            </w:tcBorders>
            <w:noWrap/>
            <w:vAlign w:val="center"/>
            <w:hideMark/>
          </w:tcPr>
          <w:p w14:paraId="2369C97F" w14:textId="77777777" w:rsidR="005E4F6C" w:rsidRDefault="005E4F6C" w:rsidP="005E4F6C">
            <w:pPr>
              <w:spacing w:line="256" w:lineRule="auto"/>
              <w:ind w:left="-72" w:right="-72"/>
              <w:rPr>
                <w:lang w:eastAsia="zh-CN"/>
              </w:rPr>
            </w:pPr>
            <w:r>
              <w:rPr>
                <w:lang w:eastAsia="zh-CN"/>
              </w:rPr>
              <w:t>Cà Mau</w:t>
            </w:r>
          </w:p>
        </w:tc>
        <w:tc>
          <w:tcPr>
            <w:tcW w:w="903" w:type="dxa"/>
            <w:tcBorders>
              <w:top w:val="nil"/>
              <w:left w:val="nil"/>
              <w:bottom w:val="single" w:sz="4" w:space="0" w:color="auto"/>
              <w:right w:val="single" w:sz="4" w:space="0" w:color="auto"/>
            </w:tcBorders>
            <w:noWrap/>
            <w:vAlign w:val="center"/>
            <w:hideMark/>
          </w:tcPr>
          <w:p w14:paraId="2C63C14A" w14:textId="77777777" w:rsidR="005E4F6C" w:rsidRDefault="005E4F6C" w:rsidP="005E4F6C">
            <w:pPr>
              <w:spacing w:line="256" w:lineRule="auto"/>
              <w:ind w:left="-72" w:right="-72"/>
              <w:jc w:val="center"/>
              <w:rPr>
                <w:lang w:eastAsia="zh-CN"/>
              </w:rPr>
            </w:pPr>
            <w:r>
              <w:rPr>
                <w:lang w:eastAsia="zh-CN"/>
              </w:rPr>
              <w:t>96</w:t>
            </w:r>
          </w:p>
        </w:tc>
        <w:tc>
          <w:tcPr>
            <w:tcW w:w="1474" w:type="dxa"/>
            <w:tcBorders>
              <w:top w:val="single" w:sz="4" w:space="0" w:color="auto"/>
              <w:left w:val="nil"/>
              <w:bottom w:val="single" w:sz="4" w:space="0" w:color="auto"/>
              <w:right w:val="single" w:sz="4" w:space="0" w:color="auto"/>
            </w:tcBorders>
            <w:shd w:val="clear" w:color="auto" w:fill="FFFF99"/>
            <w:vAlign w:val="center"/>
            <w:hideMark/>
          </w:tcPr>
          <w:p w14:paraId="09FAF78C" w14:textId="77777777" w:rsidR="005E4F6C" w:rsidRDefault="005E4F6C" w:rsidP="005E4F6C">
            <w:pPr>
              <w:spacing w:line="256" w:lineRule="auto"/>
              <w:ind w:left="-72" w:right="-72"/>
              <w:jc w:val="center"/>
              <w:rPr>
                <w:lang w:eastAsia="zh-CN"/>
              </w:rPr>
            </w:pPr>
            <w:r>
              <w:rPr>
                <w:lang w:eastAsia="zh-CN"/>
              </w:rPr>
              <w:t> </w:t>
            </w:r>
          </w:p>
        </w:tc>
        <w:tc>
          <w:tcPr>
            <w:tcW w:w="1212" w:type="dxa"/>
            <w:tcBorders>
              <w:top w:val="single" w:sz="4" w:space="0" w:color="auto"/>
              <w:left w:val="nil"/>
              <w:bottom w:val="single" w:sz="4" w:space="0" w:color="auto"/>
              <w:right w:val="single" w:sz="4" w:space="0" w:color="auto"/>
            </w:tcBorders>
            <w:shd w:val="clear" w:color="auto" w:fill="FFFF99"/>
            <w:vAlign w:val="center"/>
            <w:hideMark/>
          </w:tcPr>
          <w:p w14:paraId="7BF76A28" w14:textId="77777777" w:rsidR="005E4F6C" w:rsidRDefault="005E4F6C" w:rsidP="005E4F6C">
            <w:pPr>
              <w:spacing w:line="256" w:lineRule="auto"/>
              <w:ind w:left="-72" w:right="-72"/>
              <w:jc w:val="center"/>
              <w:rPr>
                <w:lang w:eastAsia="zh-CN"/>
              </w:rPr>
            </w:pPr>
            <w:r>
              <w:rPr>
                <w:lang w:eastAsia="zh-CN"/>
              </w:rPr>
              <w:t> </w:t>
            </w:r>
          </w:p>
        </w:tc>
        <w:tc>
          <w:tcPr>
            <w:tcW w:w="1073" w:type="dxa"/>
            <w:tcBorders>
              <w:top w:val="single" w:sz="4" w:space="0" w:color="auto"/>
              <w:left w:val="nil"/>
              <w:bottom w:val="single" w:sz="4" w:space="0" w:color="auto"/>
              <w:right w:val="single" w:sz="4" w:space="0" w:color="auto"/>
            </w:tcBorders>
            <w:shd w:val="clear" w:color="auto" w:fill="FFFF99"/>
            <w:vAlign w:val="center"/>
            <w:hideMark/>
          </w:tcPr>
          <w:p w14:paraId="5DB0787D" w14:textId="77777777" w:rsidR="005E4F6C" w:rsidRDefault="005E4F6C" w:rsidP="005E4F6C">
            <w:pPr>
              <w:spacing w:line="256" w:lineRule="auto"/>
              <w:ind w:left="-72" w:right="-72"/>
              <w:jc w:val="center"/>
              <w:rPr>
                <w:lang w:eastAsia="zh-CN"/>
              </w:rPr>
            </w:pPr>
            <w:r>
              <w:rPr>
                <w:lang w:eastAsia="zh-CN"/>
              </w:rPr>
              <w:t> </w:t>
            </w:r>
          </w:p>
        </w:tc>
        <w:tc>
          <w:tcPr>
            <w:tcW w:w="1891" w:type="dxa"/>
            <w:tcBorders>
              <w:top w:val="nil"/>
              <w:left w:val="nil"/>
              <w:bottom w:val="single" w:sz="4" w:space="0" w:color="auto"/>
              <w:right w:val="single" w:sz="4" w:space="0" w:color="auto"/>
            </w:tcBorders>
            <w:shd w:val="clear" w:color="auto" w:fill="FFFFFF"/>
            <w:vAlign w:val="center"/>
            <w:hideMark/>
          </w:tcPr>
          <w:p w14:paraId="560B4C45" w14:textId="77777777" w:rsidR="005E4F6C" w:rsidRDefault="005E4F6C" w:rsidP="005E4F6C">
            <w:pPr>
              <w:spacing w:line="256" w:lineRule="auto"/>
              <w:ind w:left="-72" w:right="-72"/>
              <w:jc w:val="center"/>
              <w:rPr>
                <w:lang w:eastAsia="zh-CN"/>
              </w:rPr>
            </w:pPr>
            <w:r>
              <w:rPr>
                <w:lang w:eastAsia="zh-CN"/>
              </w:rPr>
              <w:t> </w:t>
            </w:r>
          </w:p>
        </w:tc>
      </w:tr>
    </w:tbl>
    <w:p w14:paraId="7DA292DB" w14:textId="77777777" w:rsidR="00A93D12" w:rsidRDefault="00A93D12" w:rsidP="00A93D12">
      <w:pPr>
        <w:rPr>
          <w:rFonts w:eastAsia="Tahoma"/>
          <w:lang w:val="vi-VN" w:eastAsia="vi-VN"/>
        </w:rPr>
      </w:pPr>
    </w:p>
    <w:tbl>
      <w:tblPr>
        <w:tblW w:w="9448" w:type="dxa"/>
        <w:jc w:val="center"/>
        <w:tblLook w:val="04A0" w:firstRow="1" w:lastRow="0" w:firstColumn="1" w:lastColumn="0" w:noHBand="0" w:noVBand="1"/>
      </w:tblPr>
      <w:tblGrid>
        <w:gridCol w:w="2993"/>
        <w:gridCol w:w="2998"/>
        <w:gridCol w:w="3457"/>
      </w:tblGrid>
      <w:tr w:rsidR="00A93D12" w:rsidRPr="00104D7A" w14:paraId="0076FB43" w14:textId="77777777" w:rsidTr="00A93D12">
        <w:trPr>
          <w:jc w:val="center"/>
        </w:trPr>
        <w:tc>
          <w:tcPr>
            <w:tcW w:w="2965" w:type="dxa"/>
            <w:vAlign w:val="center"/>
          </w:tcPr>
          <w:p w14:paraId="60E8D1CB"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rFonts w:cs="Tahoma"/>
                <w:b/>
                <w:sz w:val="26"/>
                <w:szCs w:val="26"/>
                <w:lang w:val="vi-VN"/>
              </w:rPr>
            </w:pPr>
          </w:p>
          <w:p w14:paraId="5EC54ADC"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TỔNG HỢP, LẬP BIỂU</w:t>
            </w:r>
          </w:p>
          <w:p w14:paraId="51D5CC43"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i/>
                <w:sz w:val="26"/>
                <w:szCs w:val="26"/>
                <w:lang w:val="vi-VN"/>
              </w:rPr>
            </w:pPr>
            <w:r w:rsidRPr="00A93D12">
              <w:rPr>
                <w:i/>
                <w:szCs w:val="26"/>
                <w:lang w:val="vi-VN"/>
              </w:rPr>
              <w:t>(Thông tin người thực hiện)</w:t>
            </w:r>
          </w:p>
        </w:tc>
        <w:tc>
          <w:tcPr>
            <w:tcW w:w="2970" w:type="dxa"/>
            <w:vAlign w:val="center"/>
          </w:tcPr>
          <w:p w14:paraId="120A073A"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p>
          <w:p w14:paraId="25C3EA3A"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KIỂM TRA BIỂU</w:t>
            </w:r>
          </w:p>
          <w:p w14:paraId="67FD88B6"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i/>
                <w:szCs w:val="26"/>
                <w:lang w:val="vi-VN"/>
              </w:rPr>
              <w:t>(Thông tin người thực hiện)</w:t>
            </w:r>
          </w:p>
        </w:tc>
        <w:tc>
          <w:tcPr>
            <w:tcW w:w="3425" w:type="dxa"/>
            <w:vAlign w:val="center"/>
            <w:hideMark/>
          </w:tcPr>
          <w:p w14:paraId="04729F90"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i/>
                <w:iCs/>
                <w:lang w:val="vi-VN"/>
              </w:rPr>
              <w:t>Hà Nội, ngày ... tháng ... năm 20...</w:t>
            </w:r>
          </w:p>
          <w:p w14:paraId="3C600AF0"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CỤC TRƯỞNG</w:t>
            </w:r>
          </w:p>
          <w:p w14:paraId="4B9078CC"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i/>
                <w:szCs w:val="26"/>
                <w:lang w:val="vi-VN"/>
              </w:rPr>
              <w:t>(Ký điện tử)</w:t>
            </w:r>
          </w:p>
        </w:tc>
      </w:tr>
    </w:tbl>
    <w:p w14:paraId="6F91E1F3" w14:textId="77777777" w:rsidR="005F6A42" w:rsidRDefault="005F6A42" w:rsidP="00A93D12">
      <w:pPr>
        <w:tabs>
          <w:tab w:val="left" w:pos="908"/>
          <w:tab w:val="left" w:pos="2668"/>
          <w:tab w:val="left" w:pos="3408"/>
          <w:tab w:val="left" w:pos="4888"/>
          <w:tab w:val="left" w:pos="6368"/>
          <w:tab w:val="left" w:pos="7848"/>
        </w:tabs>
        <w:ind w:left="108"/>
        <w:rPr>
          <w:i/>
          <w:lang w:val="vi-VN"/>
        </w:rPr>
      </w:pPr>
    </w:p>
    <w:p w14:paraId="4A96125A" w14:textId="77777777" w:rsidR="00A93D12" w:rsidRPr="005F6A42" w:rsidRDefault="005F6A42" w:rsidP="00A93D12">
      <w:pPr>
        <w:tabs>
          <w:tab w:val="left" w:pos="908"/>
          <w:tab w:val="left" w:pos="2668"/>
          <w:tab w:val="left" w:pos="3408"/>
          <w:tab w:val="left" w:pos="4888"/>
          <w:tab w:val="left" w:pos="6368"/>
          <w:tab w:val="left" w:pos="7848"/>
        </w:tabs>
        <w:ind w:left="108"/>
        <w:rPr>
          <w:i/>
          <w:lang w:val="vi-VN"/>
        </w:rPr>
      </w:pPr>
      <w:r w:rsidRPr="005F6A42">
        <w:rPr>
          <w:i/>
          <w:lang w:val="vi-VN"/>
        </w:rPr>
        <w:t>Cách ghi biểu</w:t>
      </w:r>
      <w:r>
        <w:rPr>
          <w:i/>
          <w:lang w:val="vi-VN"/>
        </w:rPr>
        <w:t>, nguồn số liệu</w:t>
      </w:r>
      <w:r w:rsidRPr="005F6A42">
        <w:rPr>
          <w:i/>
          <w:lang w:val="vi-VN"/>
        </w:rPr>
        <w:t>:</w:t>
      </w:r>
    </w:p>
    <w:p w14:paraId="7A4ADB70" w14:textId="77777777" w:rsidR="005F6A42" w:rsidRDefault="005F6A42" w:rsidP="00A93D12">
      <w:pPr>
        <w:tabs>
          <w:tab w:val="left" w:pos="908"/>
          <w:tab w:val="left" w:pos="2668"/>
          <w:tab w:val="left" w:pos="3408"/>
          <w:tab w:val="left" w:pos="4888"/>
          <w:tab w:val="left" w:pos="6368"/>
          <w:tab w:val="left" w:pos="7848"/>
        </w:tabs>
        <w:ind w:left="108"/>
        <w:rPr>
          <w:lang w:val="vi-VN"/>
        </w:rPr>
      </w:pPr>
      <w:r>
        <w:rPr>
          <w:lang w:val="vi-VN"/>
        </w:rPr>
        <w:t xml:space="preserve">Biểu được tổng hợp tương ứng từ biểu mẫu </w:t>
      </w:r>
      <w:hyperlink w:anchor="XB1_02" w:history="1">
        <w:r w:rsidRPr="0010481E">
          <w:rPr>
            <w:rStyle w:val="Hyperlink"/>
            <w:color w:val="0000FF"/>
            <w:u w:val="none"/>
            <w:lang w:val="vi-VN"/>
          </w:rPr>
          <w:t>XB1-02</w:t>
        </w:r>
      </w:hyperlink>
      <w:r>
        <w:rPr>
          <w:lang w:val="vi-VN"/>
        </w:rPr>
        <w:t xml:space="preserve"> các nhà xuất bản đã gửi Cục.</w:t>
      </w:r>
    </w:p>
    <w:p w14:paraId="24D1423D" w14:textId="77777777" w:rsidR="005E4F6C" w:rsidRDefault="005E4F6C" w:rsidP="00A93D12">
      <w:pPr>
        <w:tabs>
          <w:tab w:val="left" w:pos="908"/>
          <w:tab w:val="left" w:pos="2668"/>
          <w:tab w:val="left" w:pos="3408"/>
          <w:tab w:val="left" w:pos="4888"/>
          <w:tab w:val="left" w:pos="6368"/>
          <w:tab w:val="left" w:pos="7848"/>
        </w:tabs>
        <w:ind w:left="108"/>
        <w:rPr>
          <w:lang w:val="vi-VN"/>
        </w:rPr>
      </w:pPr>
    </w:p>
    <w:p w14:paraId="7685D459" w14:textId="77777777" w:rsidR="00A93D12" w:rsidRPr="00C44292" w:rsidRDefault="00A93D12" w:rsidP="00A93D12">
      <w:pPr>
        <w:rPr>
          <w:lang w:val="vi-VN"/>
        </w:rPr>
      </w:pPr>
    </w:p>
    <w:p w14:paraId="073053DF" w14:textId="77777777" w:rsidR="00A93D12" w:rsidRPr="00C44292" w:rsidRDefault="00A93D12" w:rsidP="00A93D12">
      <w:pPr>
        <w:rPr>
          <w:lang w:val="vi-VN"/>
        </w:rPr>
      </w:pPr>
    </w:p>
    <w:p w14:paraId="640E3719" w14:textId="655D69EA" w:rsidR="00A93D12" w:rsidRDefault="00A93D12" w:rsidP="00A93D12">
      <w:pPr>
        <w:rPr>
          <w:lang w:val="vi-VN"/>
        </w:rPr>
      </w:pPr>
    </w:p>
    <w:p w14:paraId="4BB52E31" w14:textId="32BED808" w:rsidR="002F5C29" w:rsidRDefault="002F5C29" w:rsidP="00A93D12">
      <w:pPr>
        <w:rPr>
          <w:lang w:val="vi-VN"/>
        </w:rPr>
      </w:pPr>
    </w:p>
    <w:tbl>
      <w:tblPr>
        <w:tblW w:w="10088" w:type="dxa"/>
        <w:tblLook w:val="04A0" w:firstRow="1" w:lastRow="0" w:firstColumn="1" w:lastColumn="0" w:noHBand="0" w:noVBand="1"/>
      </w:tblPr>
      <w:tblGrid>
        <w:gridCol w:w="1490"/>
        <w:gridCol w:w="1210"/>
        <w:gridCol w:w="990"/>
        <w:gridCol w:w="765"/>
        <w:gridCol w:w="765"/>
        <w:gridCol w:w="270"/>
        <w:gridCol w:w="813"/>
        <w:gridCol w:w="601"/>
        <w:gridCol w:w="180"/>
        <w:gridCol w:w="56"/>
        <w:gridCol w:w="180"/>
        <w:gridCol w:w="42"/>
        <w:gridCol w:w="2086"/>
        <w:gridCol w:w="365"/>
        <w:gridCol w:w="275"/>
      </w:tblGrid>
      <w:tr w:rsidR="00A93D12" w14:paraId="2CBCBEDC" w14:textId="77777777" w:rsidTr="00A93D12">
        <w:trPr>
          <w:gridAfter w:val="1"/>
          <w:wAfter w:w="275" w:type="dxa"/>
          <w:trHeight w:val="450"/>
        </w:trPr>
        <w:tc>
          <w:tcPr>
            <w:tcW w:w="2700" w:type="dxa"/>
            <w:gridSpan w:val="2"/>
            <w:hideMark/>
          </w:tcPr>
          <w:p w14:paraId="3B6ECDE8" w14:textId="77777777" w:rsidR="00A93D12" w:rsidRDefault="00A93D12">
            <w:pPr>
              <w:spacing w:line="256" w:lineRule="auto"/>
              <w:rPr>
                <w:b/>
                <w:bCs/>
                <w:lang w:eastAsia="zh-CN"/>
              </w:rPr>
            </w:pPr>
            <w:bookmarkStart w:id="89" w:name="XB2_01"/>
            <w:r>
              <w:rPr>
                <w:b/>
                <w:bCs/>
                <w:lang w:eastAsia="zh-CN"/>
              </w:rPr>
              <w:lastRenderedPageBreak/>
              <w:t>Biểu XB2-01</w:t>
            </w:r>
            <w:bookmarkEnd w:id="89"/>
          </w:p>
        </w:tc>
        <w:tc>
          <w:tcPr>
            <w:tcW w:w="4384" w:type="dxa"/>
            <w:gridSpan w:val="7"/>
            <w:vMerge w:val="restart"/>
            <w:hideMark/>
          </w:tcPr>
          <w:p w14:paraId="24DDFEB2" w14:textId="4E456D6A" w:rsidR="00A93D12" w:rsidRDefault="00A93D12">
            <w:pPr>
              <w:spacing w:line="256" w:lineRule="auto"/>
              <w:jc w:val="center"/>
              <w:rPr>
                <w:b/>
                <w:bCs/>
                <w:lang w:eastAsia="zh-CN"/>
              </w:rPr>
            </w:pPr>
            <w:r>
              <w:rPr>
                <w:b/>
                <w:bCs/>
                <w:lang w:eastAsia="zh-CN"/>
              </w:rPr>
              <w:t xml:space="preserve">SỐ LƯỢNG </w:t>
            </w:r>
            <w:r>
              <w:rPr>
                <w:b/>
                <w:bCs/>
                <w:lang w:eastAsia="zh-CN"/>
              </w:rPr>
              <w:br/>
              <w:t>CƠ SỞ /DOANH NGHIỆP IN</w:t>
            </w:r>
            <w:r>
              <w:rPr>
                <w:b/>
                <w:bCs/>
                <w:lang w:eastAsia="zh-CN"/>
              </w:rPr>
              <w:br/>
              <w:t xml:space="preserve">DO </w:t>
            </w:r>
            <w:r w:rsidR="00520569">
              <w:rPr>
                <w:b/>
                <w:bCs/>
                <w:lang w:eastAsia="zh-CN"/>
              </w:rPr>
              <w:t>SỞ TT&amp;TT</w:t>
            </w:r>
            <w:r>
              <w:rPr>
                <w:b/>
                <w:bCs/>
                <w:lang w:eastAsia="zh-CN"/>
              </w:rPr>
              <w:t xml:space="preserve"> CẤP GIẤY PHÉP, </w:t>
            </w:r>
            <w:r>
              <w:rPr>
                <w:b/>
                <w:bCs/>
                <w:lang w:eastAsia="zh-CN"/>
              </w:rPr>
              <w:br/>
              <w:t>CẤP ĐĂNG KÝ HOẠT ĐỘNG</w:t>
            </w:r>
          </w:p>
        </w:tc>
        <w:tc>
          <w:tcPr>
            <w:tcW w:w="2729" w:type="dxa"/>
            <w:gridSpan w:val="5"/>
            <w:vMerge w:val="restart"/>
            <w:hideMark/>
          </w:tcPr>
          <w:p w14:paraId="7380BC17" w14:textId="6A299CB6" w:rsidR="00A93D12" w:rsidRDefault="00A93D12">
            <w:pPr>
              <w:spacing w:line="256" w:lineRule="auto"/>
              <w:jc w:val="center"/>
              <w:rPr>
                <w:lang w:eastAsia="zh-CN"/>
              </w:rPr>
            </w:pPr>
            <w:r>
              <w:rPr>
                <w:lang w:eastAsia="zh-CN"/>
              </w:rPr>
              <w:t xml:space="preserve">Đơn vị báo cáo: </w:t>
            </w:r>
            <w:r>
              <w:rPr>
                <w:lang w:eastAsia="zh-CN"/>
              </w:rPr>
              <w:br/>
            </w:r>
            <w:r w:rsidR="00520569">
              <w:rPr>
                <w:lang w:eastAsia="zh-CN"/>
              </w:rPr>
              <w:t>Sở TT&amp;TT</w:t>
            </w:r>
          </w:p>
        </w:tc>
      </w:tr>
      <w:tr w:rsidR="00A93D12" w14:paraId="36471833" w14:textId="77777777" w:rsidTr="00A93D12">
        <w:trPr>
          <w:gridAfter w:val="1"/>
          <w:wAfter w:w="275" w:type="dxa"/>
          <w:trHeight w:val="450"/>
        </w:trPr>
        <w:tc>
          <w:tcPr>
            <w:tcW w:w="2700" w:type="dxa"/>
            <w:gridSpan w:val="2"/>
            <w:vMerge w:val="restart"/>
            <w:vAlign w:val="center"/>
            <w:hideMark/>
          </w:tcPr>
          <w:p w14:paraId="5FF2C52D" w14:textId="5289CA4A" w:rsidR="00A93D12" w:rsidRDefault="0001638E">
            <w:pPr>
              <w:spacing w:line="256" w:lineRule="auto"/>
              <w:rPr>
                <w:lang w:eastAsia="zh-CN"/>
              </w:rPr>
            </w:pPr>
            <w:r>
              <w:rPr>
                <w:lang w:eastAsia="zh-CN"/>
              </w:rPr>
              <w:t>Ban hành kèm theo TT</w:t>
            </w:r>
            <w:r w:rsidR="00A93D12">
              <w:rPr>
                <w:lang w:eastAsia="zh-CN"/>
              </w:rPr>
              <w:t xml:space="preserve"> số .....</w:t>
            </w:r>
            <w:r w:rsidR="00EB0F0F">
              <w:rPr>
                <w:lang w:eastAsia="zh-CN"/>
              </w:rPr>
              <w:t>/2022/TT-BTTTT</w:t>
            </w:r>
          </w:p>
        </w:tc>
        <w:tc>
          <w:tcPr>
            <w:tcW w:w="0" w:type="auto"/>
            <w:gridSpan w:val="7"/>
            <w:vMerge/>
            <w:vAlign w:val="center"/>
            <w:hideMark/>
          </w:tcPr>
          <w:p w14:paraId="7F834595" w14:textId="77777777" w:rsidR="00A93D12" w:rsidRDefault="00A93D12">
            <w:pPr>
              <w:spacing w:line="256" w:lineRule="auto"/>
              <w:rPr>
                <w:b/>
                <w:bCs/>
                <w:lang w:eastAsia="zh-CN"/>
              </w:rPr>
            </w:pPr>
          </w:p>
        </w:tc>
        <w:tc>
          <w:tcPr>
            <w:tcW w:w="0" w:type="auto"/>
            <w:gridSpan w:val="5"/>
            <w:vMerge/>
            <w:vAlign w:val="center"/>
            <w:hideMark/>
          </w:tcPr>
          <w:p w14:paraId="6A115718" w14:textId="77777777" w:rsidR="00A93D12" w:rsidRDefault="00A93D12">
            <w:pPr>
              <w:spacing w:line="256" w:lineRule="auto"/>
              <w:rPr>
                <w:lang w:eastAsia="zh-CN"/>
              </w:rPr>
            </w:pPr>
          </w:p>
        </w:tc>
      </w:tr>
      <w:tr w:rsidR="00A93D12" w14:paraId="7A0962D8" w14:textId="77777777" w:rsidTr="00A93D12">
        <w:trPr>
          <w:trHeight w:val="80"/>
        </w:trPr>
        <w:tc>
          <w:tcPr>
            <w:tcW w:w="0" w:type="auto"/>
            <w:gridSpan w:val="2"/>
            <w:vMerge/>
            <w:vAlign w:val="center"/>
            <w:hideMark/>
          </w:tcPr>
          <w:p w14:paraId="60782641" w14:textId="77777777" w:rsidR="00A93D12" w:rsidRDefault="00A93D12">
            <w:pPr>
              <w:spacing w:line="256" w:lineRule="auto"/>
              <w:rPr>
                <w:lang w:eastAsia="zh-CN"/>
              </w:rPr>
            </w:pPr>
          </w:p>
        </w:tc>
        <w:tc>
          <w:tcPr>
            <w:tcW w:w="0" w:type="auto"/>
            <w:gridSpan w:val="7"/>
            <w:vMerge/>
            <w:vAlign w:val="center"/>
            <w:hideMark/>
          </w:tcPr>
          <w:p w14:paraId="7C60819F" w14:textId="77777777" w:rsidR="00A93D12" w:rsidRDefault="00A93D12">
            <w:pPr>
              <w:spacing w:line="256" w:lineRule="auto"/>
              <w:rPr>
                <w:b/>
                <w:bCs/>
                <w:lang w:eastAsia="zh-CN"/>
              </w:rPr>
            </w:pPr>
          </w:p>
        </w:tc>
        <w:tc>
          <w:tcPr>
            <w:tcW w:w="236" w:type="dxa"/>
            <w:gridSpan w:val="2"/>
            <w:noWrap/>
            <w:vAlign w:val="bottom"/>
            <w:hideMark/>
          </w:tcPr>
          <w:p w14:paraId="1D59B430" w14:textId="77777777" w:rsidR="00A93D12" w:rsidRDefault="00A93D12"/>
        </w:tc>
        <w:tc>
          <w:tcPr>
            <w:tcW w:w="2768" w:type="dxa"/>
            <w:gridSpan w:val="4"/>
            <w:vAlign w:val="center"/>
            <w:hideMark/>
          </w:tcPr>
          <w:p w14:paraId="15625FFE"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0F7FC6E0" w14:textId="77777777" w:rsidTr="00A93D12">
        <w:trPr>
          <w:gridAfter w:val="1"/>
          <w:wAfter w:w="275" w:type="dxa"/>
          <w:trHeight w:val="615"/>
        </w:trPr>
        <w:tc>
          <w:tcPr>
            <w:tcW w:w="2700" w:type="dxa"/>
            <w:gridSpan w:val="2"/>
            <w:vMerge w:val="restart"/>
            <w:vAlign w:val="center"/>
            <w:hideMark/>
          </w:tcPr>
          <w:p w14:paraId="5521F4EC" w14:textId="77777777" w:rsidR="00A93D12" w:rsidRDefault="00A93D12">
            <w:pPr>
              <w:spacing w:line="256" w:lineRule="auto"/>
              <w:rPr>
                <w:lang w:eastAsia="zh-CN"/>
              </w:rPr>
            </w:pPr>
            <w:r>
              <w:rPr>
                <w:lang w:eastAsia="zh-CN"/>
              </w:rPr>
              <w:t xml:space="preserve">Ngày nhận báo cáo: Kỳ 6 tháng: Trước 05/9. Kỳ năm: Trước 05/3 </w:t>
            </w:r>
            <w:r w:rsidR="00887DF5">
              <w:rPr>
                <w:lang w:eastAsia="zh-CN"/>
              </w:rPr>
              <w:t>năm tiếp theo</w:t>
            </w:r>
          </w:p>
        </w:tc>
        <w:tc>
          <w:tcPr>
            <w:tcW w:w="4204" w:type="dxa"/>
            <w:gridSpan w:val="6"/>
            <w:vAlign w:val="center"/>
            <w:hideMark/>
          </w:tcPr>
          <w:p w14:paraId="12BDF6B3" w14:textId="77777777" w:rsidR="00A93D12" w:rsidRDefault="00A93D12">
            <w:pPr>
              <w:spacing w:line="256" w:lineRule="auto"/>
              <w:jc w:val="center"/>
              <w:rPr>
                <w:b/>
                <w:bCs/>
                <w:lang w:eastAsia="zh-CN"/>
              </w:rPr>
            </w:pPr>
            <w:r>
              <w:rPr>
                <w:b/>
                <w:bCs/>
                <w:lang w:eastAsia="zh-CN"/>
              </w:rPr>
              <w:t>6 tháng /20...</w:t>
            </w:r>
          </w:p>
        </w:tc>
        <w:tc>
          <w:tcPr>
            <w:tcW w:w="236" w:type="dxa"/>
            <w:gridSpan w:val="2"/>
            <w:noWrap/>
            <w:vAlign w:val="bottom"/>
            <w:hideMark/>
          </w:tcPr>
          <w:p w14:paraId="1CADF943" w14:textId="77777777" w:rsidR="00A93D12" w:rsidRDefault="00A93D12">
            <w:pPr>
              <w:rPr>
                <w:b/>
                <w:bCs/>
                <w:lang w:eastAsia="zh-CN"/>
              </w:rPr>
            </w:pPr>
          </w:p>
        </w:tc>
        <w:tc>
          <w:tcPr>
            <w:tcW w:w="2673" w:type="dxa"/>
            <w:gridSpan w:val="4"/>
            <w:vMerge w:val="restart"/>
            <w:vAlign w:val="center"/>
            <w:hideMark/>
          </w:tcPr>
          <w:p w14:paraId="594036B6" w14:textId="77777777" w:rsidR="00A93D12" w:rsidRDefault="00A93D12">
            <w:pPr>
              <w:spacing w:line="256" w:lineRule="auto"/>
              <w:jc w:val="center"/>
              <w:rPr>
                <w:lang w:eastAsia="zh-CN"/>
              </w:rPr>
            </w:pPr>
            <w:r>
              <w:rPr>
                <w:lang w:eastAsia="zh-CN"/>
              </w:rPr>
              <w:t>Đơn vị nhận báo cáo:</w:t>
            </w:r>
            <w:r>
              <w:rPr>
                <w:lang w:eastAsia="zh-CN"/>
              </w:rPr>
              <w:br/>
              <w:t>Cục XBIPH</w:t>
            </w:r>
          </w:p>
        </w:tc>
      </w:tr>
      <w:tr w:rsidR="00A93D12" w14:paraId="7F2DD6AF" w14:textId="77777777" w:rsidTr="00A93D12">
        <w:trPr>
          <w:gridAfter w:val="1"/>
          <w:wAfter w:w="275" w:type="dxa"/>
          <w:trHeight w:val="615"/>
        </w:trPr>
        <w:tc>
          <w:tcPr>
            <w:tcW w:w="0" w:type="auto"/>
            <w:gridSpan w:val="2"/>
            <w:vMerge/>
            <w:vAlign w:val="center"/>
            <w:hideMark/>
          </w:tcPr>
          <w:p w14:paraId="33FD4249" w14:textId="77777777" w:rsidR="00A93D12" w:rsidRDefault="00A93D12">
            <w:pPr>
              <w:spacing w:line="256" w:lineRule="auto"/>
              <w:rPr>
                <w:lang w:eastAsia="zh-CN"/>
              </w:rPr>
            </w:pPr>
          </w:p>
        </w:tc>
        <w:tc>
          <w:tcPr>
            <w:tcW w:w="4204" w:type="dxa"/>
            <w:gridSpan w:val="6"/>
            <w:vAlign w:val="center"/>
            <w:hideMark/>
          </w:tcPr>
          <w:p w14:paraId="15E4CC3B" w14:textId="77777777" w:rsidR="00A93D12" w:rsidRDefault="00A93D12">
            <w:pPr>
              <w:spacing w:line="256" w:lineRule="auto"/>
              <w:jc w:val="center"/>
              <w:rPr>
                <w:b/>
                <w:bCs/>
                <w:lang w:eastAsia="zh-CN"/>
              </w:rPr>
            </w:pPr>
            <w:r>
              <w:rPr>
                <w:b/>
                <w:bCs/>
                <w:lang w:eastAsia="zh-CN"/>
              </w:rPr>
              <w:t>Năm 20...</w:t>
            </w:r>
          </w:p>
        </w:tc>
        <w:tc>
          <w:tcPr>
            <w:tcW w:w="236" w:type="dxa"/>
            <w:gridSpan w:val="2"/>
            <w:noWrap/>
            <w:vAlign w:val="bottom"/>
            <w:hideMark/>
          </w:tcPr>
          <w:p w14:paraId="057BA185" w14:textId="77777777" w:rsidR="00A93D12" w:rsidRDefault="00A93D12">
            <w:pPr>
              <w:rPr>
                <w:b/>
                <w:bCs/>
                <w:lang w:eastAsia="zh-CN"/>
              </w:rPr>
            </w:pPr>
          </w:p>
        </w:tc>
        <w:tc>
          <w:tcPr>
            <w:tcW w:w="0" w:type="auto"/>
            <w:gridSpan w:val="4"/>
            <w:vMerge/>
            <w:vAlign w:val="center"/>
            <w:hideMark/>
          </w:tcPr>
          <w:p w14:paraId="72F013A0" w14:textId="77777777" w:rsidR="00A93D12" w:rsidRDefault="00A93D12">
            <w:pPr>
              <w:spacing w:line="256" w:lineRule="auto"/>
              <w:rPr>
                <w:lang w:eastAsia="zh-CN"/>
              </w:rPr>
            </w:pPr>
          </w:p>
        </w:tc>
      </w:tr>
      <w:tr w:rsidR="00A93D12" w14:paraId="2F5B0899" w14:textId="77777777" w:rsidTr="00A93D12">
        <w:trPr>
          <w:gridAfter w:val="1"/>
          <w:wAfter w:w="275" w:type="dxa"/>
          <w:trHeight w:val="80"/>
        </w:trPr>
        <w:tc>
          <w:tcPr>
            <w:tcW w:w="1490" w:type="dxa"/>
            <w:noWrap/>
            <w:vAlign w:val="bottom"/>
            <w:hideMark/>
          </w:tcPr>
          <w:p w14:paraId="1C91F7A1" w14:textId="77777777" w:rsidR="00A93D12" w:rsidRDefault="00A93D12"/>
        </w:tc>
        <w:tc>
          <w:tcPr>
            <w:tcW w:w="1210" w:type="dxa"/>
            <w:noWrap/>
            <w:vAlign w:val="bottom"/>
            <w:hideMark/>
          </w:tcPr>
          <w:p w14:paraId="26D59F4D" w14:textId="77777777" w:rsidR="00A93D12" w:rsidRDefault="00A93D12">
            <w:pPr>
              <w:spacing w:line="256" w:lineRule="auto"/>
              <w:rPr>
                <w:rFonts w:asciiTheme="minorHAnsi" w:eastAsiaTheme="minorHAnsi" w:hAnsiTheme="minorHAnsi" w:cstheme="minorBidi"/>
                <w:sz w:val="20"/>
                <w:szCs w:val="20"/>
                <w:lang w:eastAsia="zh-CN"/>
              </w:rPr>
            </w:pPr>
          </w:p>
        </w:tc>
        <w:tc>
          <w:tcPr>
            <w:tcW w:w="1755" w:type="dxa"/>
            <w:gridSpan w:val="2"/>
            <w:noWrap/>
            <w:vAlign w:val="bottom"/>
            <w:hideMark/>
          </w:tcPr>
          <w:p w14:paraId="6C4D0F35" w14:textId="77777777" w:rsidR="00A93D12" w:rsidRDefault="00A93D12">
            <w:pPr>
              <w:spacing w:line="256" w:lineRule="auto"/>
              <w:rPr>
                <w:rFonts w:asciiTheme="minorHAnsi" w:eastAsiaTheme="minorHAnsi" w:hAnsiTheme="minorHAnsi" w:cstheme="minorBidi"/>
                <w:sz w:val="20"/>
                <w:szCs w:val="20"/>
                <w:lang w:eastAsia="zh-CN"/>
              </w:rPr>
            </w:pPr>
          </w:p>
        </w:tc>
        <w:tc>
          <w:tcPr>
            <w:tcW w:w="765" w:type="dxa"/>
            <w:noWrap/>
            <w:vAlign w:val="bottom"/>
            <w:hideMark/>
          </w:tcPr>
          <w:p w14:paraId="634D53F8" w14:textId="77777777" w:rsidR="00A93D12" w:rsidRDefault="00A93D12">
            <w:pPr>
              <w:spacing w:line="256" w:lineRule="auto"/>
              <w:rPr>
                <w:rFonts w:asciiTheme="minorHAnsi" w:eastAsiaTheme="minorHAnsi" w:hAnsiTheme="minorHAnsi" w:cstheme="minorBidi"/>
                <w:sz w:val="20"/>
                <w:szCs w:val="20"/>
                <w:lang w:eastAsia="zh-CN"/>
              </w:rPr>
            </w:pPr>
          </w:p>
        </w:tc>
        <w:tc>
          <w:tcPr>
            <w:tcW w:w="1083" w:type="dxa"/>
            <w:gridSpan w:val="2"/>
            <w:vAlign w:val="center"/>
            <w:hideMark/>
          </w:tcPr>
          <w:p w14:paraId="289B4AB4" w14:textId="77777777" w:rsidR="00A93D12" w:rsidRDefault="00A93D12">
            <w:pPr>
              <w:spacing w:line="256" w:lineRule="auto"/>
              <w:rPr>
                <w:rFonts w:asciiTheme="minorHAnsi" w:eastAsiaTheme="minorHAnsi" w:hAnsiTheme="minorHAnsi" w:cstheme="minorBidi"/>
                <w:sz w:val="20"/>
                <w:szCs w:val="20"/>
                <w:lang w:eastAsia="zh-CN"/>
              </w:rPr>
            </w:pPr>
          </w:p>
        </w:tc>
        <w:tc>
          <w:tcPr>
            <w:tcW w:w="601" w:type="dxa"/>
            <w:noWrap/>
            <w:vAlign w:val="bottom"/>
            <w:hideMark/>
          </w:tcPr>
          <w:p w14:paraId="688DADA9" w14:textId="77777777" w:rsidR="00A93D12" w:rsidRDefault="00A93D12">
            <w:pPr>
              <w:spacing w:line="256" w:lineRule="auto"/>
              <w:rPr>
                <w:rFonts w:asciiTheme="minorHAnsi" w:eastAsiaTheme="minorHAnsi" w:hAnsiTheme="minorHAnsi" w:cstheme="minorBidi"/>
                <w:sz w:val="20"/>
                <w:szCs w:val="20"/>
                <w:lang w:eastAsia="zh-CN"/>
              </w:rPr>
            </w:pPr>
          </w:p>
        </w:tc>
        <w:tc>
          <w:tcPr>
            <w:tcW w:w="236" w:type="dxa"/>
            <w:gridSpan w:val="2"/>
            <w:noWrap/>
            <w:vAlign w:val="bottom"/>
            <w:hideMark/>
          </w:tcPr>
          <w:p w14:paraId="1E4C172B" w14:textId="77777777" w:rsidR="00A93D12" w:rsidRDefault="00A93D12">
            <w:pPr>
              <w:spacing w:line="256" w:lineRule="auto"/>
              <w:rPr>
                <w:rFonts w:asciiTheme="minorHAnsi" w:eastAsiaTheme="minorHAnsi" w:hAnsiTheme="minorHAnsi" w:cstheme="minorBidi"/>
                <w:sz w:val="20"/>
                <w:szCs w:val="20"/>
                <w:lang w:eastAsia="zh-CN"/>
              </w:rPr>
            </w:pPr>
          </w:p>
        </w:tc>
        <w:tc>
          <w:tcPr>
            <w:tcW w:w="222" w:type="dxa"/>
            <w:gridSpan w:val="2"/>
            <w:noWrap/>
            <w:vAlign w:val="bottom"/>
            <w:hideMark/>
          </w:tcPr>
          <w:p w14:paraId="6821A03D" w14:textId="77777777" w:rsidR="00A93D12" w:rsidRDefault="00A93D12">
            <w:pPr>
              <w:spacing w:line="256" w:lineRule="auto"/>
              <w:rPr>
                <w:rFonts w:asciiTheme="minorHAnsi" w:eastAsiaTheme="minorHAnsi" w:hAnsiTheme="minorHAnsi" w:cstheme="minorBidi"/>
                <w:sz w:val="20"/>
                <w:szCs w:val="20"/>
                <w:lang w:eastAsia="zh-CN"/>
              </w:rPr>
            </w:pPr>
          </w:p>
        </w:tc>
        <w:tc>
          <w:tcPr>
            <w:tcW w:w="2451" w:type="dxa"/>
            <w:gridSpan w:val="2"/>
            <w:noWrap/>
            <w:vAlign w:val="bottom"/>
            <w:hideMark/>
          </w:tcPr>
          <w:p w14:paraId="6D0D3945"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50887D5B" w14:textId="77777777" w:rsidTr="00A93D12">
        <w:trPr>
          <w:gridAfter w:val="1"/>
          <w:wAfter w:w="275" w:type="dxa"/>
          <w:trHeight w:val="300"/>
        </w:trPr>
        <w:tc>
          <w:tcPr>
            <w:tcW w:w="5220" w:type="dxa"/>
            <w:gridSpan w:val="5"/>
            <w:noWrap/>
            <w:vAlign w:val="bottom"/>
            <w:hideMark/>
          </w:tcPr>
          <w:p w14:paraId="5265AB39" w14:textId="77777777" w:rsidR="00A93D12" w:rsidRDefault="00A93D12" w:rsidP="008A133C">
            <w:pPr>
              <w:spacing w:before="60" w:line="256" w:lineRule="auto"/>
              <w:rPr>
                <w:b/>
                <w:bCs/>
                <w:sz w:val="22"/>
                <w:szCs w:val="22"/>
                <w:lang w:eastAsia="zh-CN"/>
              </w:rPr>
            </w:pPr>
            <w:r>
              <w:rPr>
                <w:b/>
                <w:bCs/>
                <w:sz w:val="22"/>
                <w:szCs w:val="22"/>
                <w:lang w:eastAsia="zh-CN"/>
              </w:rPr>
              <w:t>I. SỐ LƯỢNG DOANH NGHIỆP (CƠ SỞ) IN</w:t>
            </w:r>
          </w:p>
        </w:tc>
        <w:tc>
          <w:tcPr>
            <w:tcW w:w="1083" w:type="dxa"/>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14:paraId="21669B27" w14:textId="77777777" w:rsidR="00A93D12" w:rsidRDefault="00A93D12" w:rsidP="008A133C">
            <w:pPr>
              <w:spacing w:before="60" w:line="256" w:lineRule="auto"/>
              <w:rPr>
                <w:lang w:eastAsia="zh-CN"/>
              </w:rPr>
            </w:pPr>
            <w:r>
              <w:rPr>
                <w:lang w:eastAsia="zh-CN"/>
              </w:rPr>
              <w:t> </w:t>
            </w:r>
          </w:p>
        </w:tc>
        <w:tc>
          <w:tcPr>
            <w:tcW w:w="3510" w:type="dxa"/>
            <w:gridSpan w:val="7"/>
            <w:noWrap/>
            <w:vAlign w:val="bottom"/>
            <w:hideMark/>
          </w:tcPr>
          <w:p w14:paraId="785ADACA" w14:textId="77777777" w:rsidR="00A93D12" w:rsidRDefault="00A93D12" w:rsidP="008A133C">
            <w:pPr>
              <w:spacing w:before="60" w:line="256" w:lineRule="auto"/>
              <w:rPr>
                <w:sz w:val="20"/>
                <w:szCs w:val="20"/>
                <w:lang w:eastAsia="zh-CN"/>
              </w:rPr>
            </w:pPr>
            <w:r>
              <w:rPr>
                <w:sz w:val="22"/>
                <w:szCs w:val="22"/>
                <w:lang w:eastAsia="zh-CN"/>
              </w:rPr>
              <w:t>(Cơ sở)</w:t>
            </w:r>
          </w:p>
        </w:tc>
      </w:tr>
      <w:tr w:rsidR="00A93D12" w14:paraId="0AD04987" w14:textId="77777777" w:rsidTr="00A93D12">
        <w:trPr>
          <w:gridAfter w:val="1"/>
          <w:wAfter w:w="275" w:type="dxa"/>
          <w:trHeight w:val="70"/>
        </w:trPr>
        <w:tc>
          <w:tcPr>
            <w:tcW w:w="2700" w:type="dxa"/>
            <w:gridSpan w:val="2"/>
            <w:noWrap/>
            <w:vAlign w:val="bottom"/>
            <w:hideMark/>
          </w:tcPr>
          <w:p w14:paraId="1F3DDD35" w14:textId="77777777" w:rsidR="00A93D12" w:rsidRDefault="00A93D12" w:rsidP="008A133C">
            <w:pPr>
              <w:spacing w:before="60" w:line="256" w:lineRule="auto"/>
              <w:rPr>
                <w:i/>
                <w:iCs/>
                <w:sz w:val="22"/>
                <w:szCs w:val="22"/>
                <w:lang w:eastAsia="zh-CN"/>
              </w:rPr>
            </w:pPr>
            <w:r>
              <w:rPr>
                <w:i/>
                <w:iCs/>
                <w:sz w:val="22"/>
                <w:szCs w:val="22"/>
                <w:lang w:eastAsia="zh-CN"/>
              </w:rPr>
              <w:t>Trong đó</w:t>
            </w:r>
          </w:p>
        </w:tc>
        <w:tc>
          <w:tcPr>
            <w:tcW w:w="1755" w:type="dxa"/>
            <w:gridSpan w:val="2"/>
            <w:noWrap/>
            <w:vAlign w:val="bottom"/>
            <w:hideMark/>
          </w:tcPr>
          <w:p w14:paraId="235C093B" w14:textId="77777777" w:rsidR="00A93D12" w:rsidRDefault="00A93D12" w:rsidP="008A133C">
            <w:pPr>
              <w:spacing w:before="60"/>
              <w:rPr>
                <w:i/>
                <w:iCs/>
                <w:sz w:val="22"/>
                <w:szCs w:val="22"/>
                <w:lang w:eastAsia="zh-CN"/>
              </w:rPr>
            </w:pPr>
          </w:p>
        </w:tc>
        <w:tc>
          <w:tcPr>
            <w:tcW w:w="765" w:type="dxa"/>
            <w:noWrap/>
            <w:vAlign w:val="bottom"/>
            <w:hideMark/>
          </w:tcPr>
          <w:p w14:paraId="1CDAE125" w14:textId="77777777" w:rsidR="00A93D12" w:rsidRDefault="00A93D12" w:rsidP="008A133C">
            <w:pPr>
              <w:spacing w:before="60" w:line="256" w:lineRule="auto"/>
              <w:rPr>
                <w:rFonts w:asciiTheme="minorHAnsi" w:eastAsiaTheme="minorHAnsi" w:hAnsiTheme="minorHAnsi" w:cstheme="minorBidi"/>
                <w:sz w:val="20"/>
                <w:szCs w:val="20"/>
                <w:lang w:eastAsia="zh-CN"/>
              </w:rPr>
            </w:pPr>
          </w:p>
        </w:tc>
        <w:tc>
          <w:tcPr>
            <w:tcW w:w="1083" w:type="dxa"/>
            <w:gridSpan w:val="2"/>
            <w:noWrap/>
            <w:vAlign w:val="bottom"/>
            <w:hideMark/>
          </w:tcPr>
          <w:p w14:paraId="13FC1193" w14:textId="77777777" w:rsidR="00A93D12" w:rsidRDefault="00A93D12" w:rsidP="008A133C">
            <w:pPr>
              <w:spacing w:before="60" w:line="256" w:lineRule="auto"/>
              <w:rPr>
                <w:rFonts w:asciiTheme="minorHAnsi" w:eastAsiaTheme="minorHAnsi" w:hAnsiTheme="minorHAnsi" w:cstheme="minorBidi"/>
                <w:sz w:val="20"/>
                <w:szCs w:val="20"/>
                <w:lang w:eastAsia="zh-CN"/>
              </w:rPr>
            </w:pPr>
          </w:p>
        </w:tc>
        <w:tc>
          <w:tcPr>
            <w:tcW w:w="601" w:type="dxa"/>
            <w:noWrap/>
            <w:vAlign w:val="bottom"/>
            <w:hideMark/>
          </w:tcPr>
          <w:p w14:paraId="483AF2AB" w14:textId="77777777" w:rsidR="00A93D12" w:rsidRDefault="00A93D12" w:rsidP="008A133C">
            <w:pPr>
              <w:spacing w:before="60" w:line="256" w:lineRule="auto"/>
              <w:rPr>
                <w:rFonts w:asciiTheme="minorHAnsi" w:eastAsiaTheme="minorHAnsi" w:hAnsiTheme="minorHAnsi" w:cstheme="minorBidi"/>
                <w:sz w:val="20"/>
                <w:szCs w:val="20"/>
                <w:lang w:eastAsia="zh-CN"/>
              </w:rPr>
            </w:pPr>
          </w:p>
        </w:tc>
        <w:tc>
          <w:tcPr>
            <w:tcW w:w="236" w:type="dxa"/>
            <w:gridSpan w:val="2"/>
            <w:noWrap/>
            <w:vAlign w:val="bottom"/>
            <w:hideMark/>
          </w:tcPr>
          <w:p w14:paraId="187C61CA" w14:textId="77777777" w:rsidR="00A93D12" w:rsidRDefault="00A93D12" w:rsidP="008A133C">
            <w:pPr>
              <w:spacing w:before="60" w:line="256" w:lineRule="auto"/>
              <w:rPr>
                <w:rFonts w:asciiTheme="minorHAnsi" w:eastAsiaTheme="minorHAnsi" w:hAnsiTheme="minorHAnsi" w:cstheme="minorBidi"/>
                <w:sz w:val="20"/>
                <w:szCs w:val="20"/>
                <w:lang w:eastAsia="zh-CN"/>
              </w:rPr>
            </w:pPr>
          </w:p>
        </w:tc>
        <w:tc>
          <w:tcPr>
            <w:tcW w:w="222" w:type="dxa"/>
            <w:gridSpan w:val="2"/>
            <w:noWrap/>
            <w:vAlign w:val="bottom"/>
            <w:hideMark/>
          </w:tcPr>
          <w:p w14:paraId="76C049C9" w14:textId="77777777" w:rsidR="00A93D12" w:rsidRDefault="00A93D12" w:rsidP="008A133C">
            <w:pPr>
              <w:spacing w:before="60" w:line="256" w:lineRule="auto"/>
              <w:rPr>
                <w:rFonts w:asciiTheme="minorHAnsi" w:eastAsiaTheme="minorHAnsi" w:hAnsiTheme="minorHAnsi" w:cstheme="minorBidi"/>
                <w:sz w:val="20"/>
                <w:szCs w:val="20"/>
                <w:lang w:eastAsia="zh-CN"/>
              </w:rPr>
            </w:pPr>
          </w:p>
        </w:tc>
        <w:tc>
          <w:tcPr>
            <w:tcW w:w="2451" w:type="dxa"/>
            <w:gridSpan w:val="2"/>
            <w:noWrap/>
            <w:vAlign w:val="bottom"/>
            <w:hideMark/>
          </w:tcPr>
          <w:p w14:paraId="49DBA831" w14:textId="77777777" w:rsidR="00A93D12" w:rsidRDefault="00A93D12" w:rsidP="008A133C">
            <w:pPr>
              <w:spacing w:before="60" w:line="256" w:lineRule="auto"/>
              <w:rPr>
                <w:rFonts w:asciiTheme="minorHAnsi" w:eastAsiaTheme="minorHAnsi" w:hAnsiTheme="minorHAnsi" w:cstheme="minorBidi"/>
                <w:sz w:val="20"/>
                <w:szCs w:val="20"/>
                <w:lang w:eastAsia="zh-CN"/>
              </w:rPr>
            </w:pPr>
          </w:p>
        </w:tc>
      </w:tr>
      <w:tr w:rsidR="00A93D12" w14:paraId="46FFB46D" w14:textId="77777777" w:rsidTr="00A93D12">
        <w:trPr>
          <w:gridAfter w:val="1"/>
          <w:wAfter w:w="275" w:type="dxa"/>
          <w:trHeight w:val="300"/>
        </w:trPr>
        <w:tc>
          <w:tcPr>
            <w:tcW w:w="4455" w:type="dxa"/>
            <w:gridSpan w:val="4"/>
            <w:noWrap/>
            <w:vAlign w:val="bottom"/>
            <w:hideMark/>
          </w:tcPr>
          <w:p w14:paraId="73A17ED4" w14:textId="77777777" w:rsidR="00A93D12" w:rsidRDefault="00A93D12" w:rsidP="008A133C">
            <w:pPr>
              <w:spacing w:before="60" w:line="256" w:lineRule="auto"/>
              <w:rPr>
                <w:sz w:val="22"/>
                <w:szCs w:val="22"/>
                <w:lang w:eastAsia="zh-CN"/>
              </w:rPr>
            </w:pPr>
            <w:r>
              <w:rPr>
                <w:sz w:val="22"/>
                <w:szCs w:val="22"/>
                <w:lang w:eastAsia="zh-CN"/>
              </w:rPr>
              <w:t>1. Số cơ sở tăng mới trong kỳ:</w:t>
            </w:r>
          </w:p>
        </w:tc>
        <w:tc>
          <w:tcPr>
            <w:tcW w:w="765" w:type="dxa"/>
            <w:noWrap/>
            <w:vAlign w:val="bottom"/>
            <w:hideMark/>
          </w:tcPr>
          <w:p w14:paraId="158B9377" w14:textId="77777777" w:rsidR="00A93D12" w:rsidRDefault="00A93D12" w:rsidP="008A133C">
            <w:pPr>
              <w:spacing w:before="60"/>
              <w:rPr>
                <w:sz w:val="22"/>
                <w:szCs w:val="22"/>
                <w:lang w:eastAsia="zh-CN"/>
              </w:rPr>
            </w:pPr>
          </w:p>
        </w:tc>
        <w:tc>
          <w:tcPr>
            <w:tcW w:w="1083" w:type="dxa"/>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14:paraId="26A4E6DE" w14:textId="77777777" w:rsidR="00A93D12" w:rsidRDefault="00A93D12" w:rsidP="008A133C">
            <w:pPr>
              <w:spacing w:before="60" w:line="256" w:lineRule="auto"/>
              <w:rPr>
                <w:lang w:eastAsia="zh-CN"/>
              </w:rPr>
            </w:pPr>
            <w:r>
              <w:rPr>
                <w:lang w:eastAsia="zh-CN"/>
              </w:rPr>
              <w:t> </w:t>
            </w:r>
          </w:p>
        </w:tc>
        <w:tc>
          <w:tcPr>
            <w:tcW w:w="601" w:type="dxa"/>
            <w:noWrap/>
            <w:vAlign w:val="bottom"/>
            <w:hideMark/>
          </w:tcPr>
          <w:p w14:paraId="1F3993B0" w14:textId="77777777" w:rsidR="00A93D12" w:rsidRDefault="00A93D12" w:rsidP="008A133C">
            <w:pPr>
              <w:spacing w:before="60"/>
              <w:rPr>
                <w:lang w:eastAsia="zh-CN"/>
              </w:rPr>
            </w:pPr>
          </w:p>
        </w:tc>
        <w:tc>
          <w:tcPr>
            <w:tcW w:w="236" w:type="dxa"/>
            <w:gridSpan w:val="2"/>
            <w:noWrap/>
            <w:vAlign w:val="bottom"/>
            <w:hideMark/>
          </w:tcPr>
          <w:p w14:paraId="7EE393E3" w14:textId="77777777" w:rsidR="00A93D12" w:rsidRDefault="00A93D12" w:rsidP="008A133C">
            <w:pPr>
              <w:spacing w:before="60" w:line="256" w:lineRule="auto"/>
              <w:rPr>
                <w:rFonts w:asciiTheme="minorHAnsi" w:eastAsiaTheme="minorHAnsi" w:hAnsiTheme="minorHAnsi" w:cstheme="minorBidi"/>
                <w:sz w:val="20"/>
                <w:szCs w:val="20"/>
                <w:lang w:eastAsia="zh-CN"/>
              </w:rPr>
            </w:pPr>
          </w:p>
        </w:tc>
        <w:tc>
          <w:tcPr>
            <w:tcW w:w="222" w:type="dxa"/>
            <w:gridSpan w:val="2"/>
            <w:noWrap/>
            <w:vAlign w:val="bottom"/>
            <w:hideMark/>
          </w:tcPr>
          <w:p w14:paraId="7BAD5A35" w14:textId="77777777" w:rsidR="00A93D12" w:rsidRDefault="00A93D12" w:rsidP="008A133C">
            <w:pPr>
              <w:spacing w:before="60" w:line="256" w:lineRule="auto"/>
              <w:rPr>
                <w:rFonts w:asciiTheme="minorHAnsi" w:eastAsiaTheme="minorHAnsi" w:hAnsiTheme="minorHAnsi" w:cstheme="minorBidi"/>
                <w:sz w:val="20"/>
                <w:szCs w:val="20"/>
                <w:lang w:eastAsia="zh-CN"/>
              </w:rPr>
            </w:pPr>
          </w:p>
        </w:tc>
        <w:tc>
          <w:tcPr>
            <w:tcW w:w="2451" w:type="dxa"/>
            <w:gridSpan w:val="2"/>
            <w:noWrap/>
            <w:vAlign w:val="bottom"/>
            <w:hideMark/>
          </w:tcPr>
          <w:p w14:paraId="446A8F13" w14:textId="77777777" w:rsidR="00A93D12" w:rsidRDefault="00A93D12" w:rsidP="008A133C">
            <w:pPr>
              <w:spacing w:before="60" w:line="256" w:lineRule="auto"/>
              <w:rPr>
                <w:rFonts w:asciiTheme="minorHAnsi" w:eastAsiaTheme="minorHAnsi" w:hAnsiTheme="minorHAnsi" w:cstheme="minorBidi"/>
                <w:sz w:val="20"/>
                <w:szCs w:val="20"/>
                <w:lang w:eastAsia="zh-CN"/>
              </w:rPr>
            </w:pPr>
          </w:p>
        </w:tc>
      </w:tr>
      <w:tr w:rsidR="00A93D12" w14:paraId="026AFB63" w14:textId="77777777" w:rsidTr="00A93D12">
        <w:trPr>
          <w:gridAfter w:val="1"/>
          <w:wAfter w:w="275" w:type="dxa"/>
          <w:trHeight w:val="300"/>
        </w:trPr>
        <w:tc>
          <w:tcPr>
            <w:tcW w:w="4455" w:type="dxa"/>
            <w:gridSpan w:val="4"/>
            <w:noWrap/>
            <w:vAlign w:val="bottom"/>
            <w:hideMark/>
          </w:tcPr>
          <w:p w14:paraId="5AB9A259" w14:textId="77777777" w:rsidR="00A93D12" w:rsidRDefault="00A93D12" w:rsidP="008A133C">
            <w:pPr>
              <w:spacing w:before="60" w:line="256" w:lineRule="auto"/>
              <w:rPr>
                <w:sz w:val="22"/>
                <w:szCs w:val="22"/>
                <w:lang w:eastAsia="zh-CN"/>
              </w:rPr>
            </w:pPr>
            <w:r>
              <w:rPr>
                <w:sz w:val="22"/>
                <w:szCs w:val="22"/>
                <w:lang w:eastAsia="zh-CN"/>
              </w:rPr>
              <w:t>2. Số cơ sở in xuất bản phẩm:</w:t>
            </w:r>
          </w:p>
        </w:tc>
        <w:tc>
          <w:tcPr>
            <w:tcW w:w="765" w:type="dxa"/>
            <w:noWrap/>
            <w:vAlign w:val="bottom"/>
            <w:hideMark/>
          </w:tcPr>
          <w:p w14:paraId="1E9607A0" w14:textId="77777777" w:rsidR="00A93D12" w:rsidRDefault="00A93D12" w:rsidP="008A133C">
            <w:pPr>
              <w:spacing w:before="60"/>
              <w:rPr>
                <w:sz w:val="22"/>
                <w:szCs w:val="22"/>
                <w:lang w:eastAsia="zh-CN"/>
              </w:rPr>
            </w:pPr>
          </w:p>
        </w:tc>
        <w:tc>
          <w:tcPr>
            <w:tcW w:w="1083" w:type="dxa"/>
            <w:gridSpan w:val="2"/>
            <w:tcBorders>
              <w:top w:val="nil"/>
              <w:left w:val="single" w:sz="4" w:space="0" w:color="auto"/>
              <w:bottom w:val="single" w:sz="4" w:space="0" w:color="auto"/>
              <w:right w:val="single" w:sz="4" w:space="0" w:color="auto"/>
            </w:tcBorders>
            <w:shd w:val="clear" w:color="auto" w:fill="FFFF66"/>
            <w:vAlign w:val="center"/>
            <w:hideMark/>
          </w:tcPr>
          <w:p w14:paraId="7CAF500D" w14:textId="77777777" w:rsidR="00A93D12" w:rsidRDefault="00A93D12" w:rsidP="008A133C">
            <w:pPr>
              <w:spacing w:before="60" w:line="256" w:lineRule="auto"/>
              <w:rPr>
                <w:lang w:val="vi-VN" w:eastAsia="zh-CN"/>
              </w:rPr>
            </w:pPr>
            <w:r>
              <w:rPr>
                <w:lang w:eastAsia="zh-CN"/>
              </w:rPr>
              <w:t> </w:t>
            </w:r>
          </w:p>
        </w:tc>
        <w:tc>
          <w:tcPr>
            <w:tcW w:w="601" w:type="dxa"/>
            <w:noWrap/>
            <w:vAlign w:val="bottom"/>
            <w:hideMark/>
          </w:tcPr>
          <w:p w14:paraId="6C9EF523" w14:textId="77777777" w:rsidR="00A93D12" w:rsidRDefault="00A93D12" w:rsidP="008A133C">
            <w:pPr>
              <w:spacing w:before="60"/>
              <w:rPr>
                <w:lang w:eastAsia="zh-CN"/>
              </w:rPr>
            </w:pPr>
          </w:p>
        </w:tc>
        <w:tc>
          <w:tcPr>
            <w:tcW w:w="236" w:type="dxa"/>
            <w:gridSpan w:val="2"/>
            <w:noWrap/>
            <w:vAlign w:val="bottom"/>
            <w:hideMark/>
          </w:tcPr>
          <w:p w14:paraId="292F27A4" w14:textId="77777777" w:rsidR="00A93D12" w:rsidRDefault="00A93D12" w:rsidP="008A133C">
            <w:pPr>
              <w:spacing w:before="60" w:line="256" w:lineRule="auto"/>
              <w:rPr>
                <w:rFonts w:asciiTheme="minorHAnsi" w:eastAsiaTheme="minorHAnsi" w:hAnsiTheme="minorHAnsi" w:cstheme="minorBidi"/>
                <w:sz w:val="20"/>
                <w:szCs w:val="20"/>
                <w:lang w:eastAsia="zh-CN"/>
              </w:rPr>
            </w:pPr>
          </w:p>
        </w:tc>
        <w:tc>
          <w:tcPr>
            <w:tcW w:w="222" w:type="dxa"/>
            <w:gridSpan w:val="2"/>
            <w:noWrap/>
            <w:vAlign w:val="bottom"/>
            <w:hideMark/>
          </w:tcPr>
          <w:p w14:paraId="11109606" w14:textId="77777777" w:rsidR="00A93D12" w:rsidRDefault="00A93D12" w:rsidP="008A133C">
            <w:pPr>
              <w:spacing w:before="60" w:line="256" w:lineRule="auto"/>
              <w:rPr>
                <w:rFonts w:asciiTheme="minorHAnsi" w:eastAsiaTheme="minorHAnsi" w:hAnsiTheme="minorHAnsi" w:cstheme="minorBidi"/>
                <w:sz w:val="20"/>
                <w:szCs w:val="20"/>
                <w:lang w:eastAsia="zh-CN"/>
              </w:rPr>
            </w:pPr>
          </w:p>
        </w:tc>
        <w:tc>
          <w:tcPr>
            <w:tcW w:w="2451" w:type="dxa"/>
            <w:gridSpan w:val="2"/>
            <w:noWrap/>
            <w:vAlign w:val="bottom"/>
            <w:hideMark/>
          </w:tcPr>
          <w:p w14:paraId="445816AE" w14:textId="77777777" w:rsidR="00A93D12" w:rsidRDefault="00A93D12" w:rsidP="008A133C">
            <w:pPr>
              <w:spacing w:before="60" w:line="256" w:lineRule="auto"/>
              <w:rPr>
                <w:rFonts w:asciiTheme="minorHAnsi" w:eastAsiaTheme="minorHAnsi" w:hAnsiTheme="minorHAnsi" w:cstheme="minorBidi"/>
                <w:sz w:val="20"/>
                <w:szCs w:val="20"/>
                <w:lang w:eastAsia="zh-CN"/>
              </w:rPr>
            </w:pPr>
          </w:p>
        </w:tc>
      </w:tr>
      <w:tr w:rsidR="00A93D12" w14:paraId="43406115" w14:textId="77777777" w:rsidTr="00A93D12">
        <w:trPr>
          <w:gridAfter w:val="1"/>
          <w:wAfter w:w="275" w:type="dxa"/>
          <w:trHeight w:val="300"/>
        </w:trPr>
        <w:tc>
          <w:tcPr>
            <w:tcW w:w="2700" w:type="dxa"/>
            <w:gridSpan w:val="2"/>
            <w:noWrap/>
            <w:vAlign w:val="bottom"/>
            <w:hideMark/>
          </w:tcPr>
          <w:p w14:paraId="5D3AC733" w14:textId="77777777" w:rsidR="00A93D12" w:rsidRDefault="00A93D12" w:rsidP="008A133C">
            <w:pPr>
              <w:spacing w:before="60" w:line="256" w:lineRule="auto"/>
              <w:rPr>
                <w:sz w:val="22"/>
                <w:szCs w:val="22"/>
                <w:lang w:eastAsia="zh-CN"/>
              </w:rPr>
            </w:pPr>
            <w:r>
              <w:rPr>
                <w:sz w:val="22"/>
                <w:szCs w:val="22"/>
                <w:lang w:eastAsia="zh-CN"/>
              </w:rPr>
              <w:t>3. Số cơ sở in bao bì:</w:t>
            </w:r>
          </w:p>
        </w:tc>
        <w:tc>
          <w:tcPr>
            <w:tcW w:w="1755" w:type="dxa"/>
            <w:gridSpan w:val="2"/>
            <w:noWrap/>
            <w:vAlign w:val="bottom"/>
            <w:hideMark/>
          </w:tcPr>
          <w:p w14:paraId="32F8DF40" w14:textId="77777777" w:rsidR="00A93D12" w:rsidRDefault="00A93D12" w:rsidP="008A133C">
            <w:pPr>
              <w:spacing w:before="60"/>
              <w:rPr>
                <w:sz w:val="22"/>
                <w:szCs w:val="22"/>
                <w:lang w:eastAsia="zh-CN"/>
              </w:rPr>
            </w:pPr>
          </w:p>
        </w:tc>
        <w:tc>
          <w:tcPr>
            <w:tcW w:w="765" w:type="dxa"/>
            <w:noWrap/>
            <w:vAlign w:val="bottom"/>
            <w:hideMark/>
          </w:tcPr>
          <w:p w14:paraId="10995E10" w14:textId="77777777" w:rsidR="00A93D12" w:rsidRDefault="00A93D12" w:rsidP="008A133C">
            <w:pPr>
              <w:spacing w:before="60" w:line="256" w:lineRule="auto"/>
              <w:rPr>
                <w:rFonts w:asciiTheme="minorHAnsi" w:eastAsiaTheme="minorHAnsi" w:hAnsiTheme="minorHAnsi" w:cstheme="minorBidi"/>
                <w:sz w:val="20"/>
                <w:szCs w:val="20"/>
                <w:lang w:eastAsia="zh-CN"/>
              </w:rPr>
            </w:pPr>
          </w:p>
        </w:tc>
        <w:tc>
          <w:tcPr>
            <w:tcW w:w="1083" w:type="dxa"/>
            <w:gridSpan w:val="2"/>
            <w:tcBorders>
              <w:top w:val="nil"/>
              <w:left w:val="single" w:sz="4" w:space="0" w:color="auto"/>
              <w:bottom w:val="single" w:sz="4" w:space="0" w:color="auto"/>
              <w:right w:val="single" w:sz="4" w:space="0" w:color="auto"/>
            </w:tcBorders>
            <w:shd w:val="clear" w:color="auto" w:fill="FFFF66"/>
            <w:vAlign w:val="center"/>
            <w:hideMark/>
          </w:tcPr>
          <w:p w14:paraId="66BA4E0C" w14:textId="77777777" w:rsidR="00A93D12" w:rsidRDefault="00A93D12" w:rsidP="008A133C">
            <w:pPr>
              <w:spacing w:before="60" w:line="256" w:lineRule="auto"/>
              <w:rPr>
                <w:lang w:eastAsia="zh-CN"/>
              </w:rPr>
            </w:pPr>
            <w:r>
              <w:rPr>
                <w:lang w:eastAsia="zh-CN"/>
              </w:rPr>
              <w:t> </w:t>
            </w:r>
          </w:p>
        </w:tc>
        <w:tc>
          <w:tcPr>
            <w:tcW w:w="601" w:type="dxa"/>
            <w:noWrap/>
            <w:vAlign w:val="bottom"/>
            <w:hideMark/>
          </w:tcPr>
          <w:p w14:paraId="14511215" w14:textId="77777777" w:rsidR="00A93D12" w:rsidRDefault="00A93D12" w:rsidP="008A133C">
            <w:pPr>
              <w:spacing w:before="60"/>
              <w:rPr>
                <w:lang w:eastAsia="zh-CN"/>
              </w:rPr>
            </w:pPr>
          </w:p>
        </w:tc>
        <w:tc>
          <w:tcPr>
            <w:tcW w:w="236" w:type="dxa"/>
            <w:gridSpan w:val="2"/>
            <w:noWrap/>
            <w:vAlign w:val="bottom"/>
            <w:hideMark/>
          </w:tcPr>
          <w:p w14:paraId="052F5C71" w14:textId="77777777" w:rsidR="00A93D12" w:rsidRDefault="00A93D12" w:rsidP="008A133C">
            <w:pPr>
              <w:spacing w:before="60" w:line="256" w:lineRule="auto"/>
              <w:rPr>
                <w:rFonts w:asciiTheme="minorHAnsi" w:eastAsiaTheme="minorHAnsi" w:hAnsiTheme="minorHAnsi" w:cstheme="minorBidi"/>
                <w:sz w:val="20"/>
                <w:szCs w:val="20"/>
                <w:lang w:eastAsia="zh-CN"/>
              </w:rPr>
            </w:pPr>
          </w:p>
        </w:tc>
        <w:tc>
          <w:tcPr>
            <w:tcW w:w="222" w:type="dxa"/>
            <w:gridSpan w:val="2"/>
            <w:noWrap/>
            <w:vAlign w:val="bottom"/>
            <w:hideMark/>
          </w:tcPr>
          <w:p w14:paraId="04F9FFFF" w14:textId="77777777" w:rsidR="00A93D12" w:rsidRDefault="00A93D12" w:rsidP="008A133C">
            <w:pPr>
              <w:spacing w:before="60" w:line="256" w:lineRule="auto"/>
              <w:rPr>
                <w:rFonts w:asciiTheme="minorHAnsi" w:eastAsiaTheme="minorHAnsi" w:hAnsiTheme="minorHAnsi" w:cstheme="minorBidi"/>
                <w:sz w:val="20"/>
                <w:szCs w:val="20"/>
                <w:lang w:eastAsia="zh-CN"/>
              </w:rPr>
            </w:pPr>
          </w:p>
        </w:tc>
        <w:tc>
          <w:tcPr>
            <w:tcW w:w="2451" w:type="dxa"/>
            <w:gridSpan w:val="2"/>
            <w:noWrap/>
            <w:vAlign w:val="bottom"/>
            <w:hideMark/>
          </w:tcPr>
          <w:p w14:paraId="05DE7BCF" w14:textId="77777777" w:rsidR="00A93D12" w:rsidRDefault="00A93D12" w:rsidP="008A133C">
            <w:pPr>
              <w:spacing w:before="60" w:line="256" w:lineRule="auto"/>
              <w:rPr>
                <w:rFonts w:asciiTheme="minorHAnsi" w:eastAsiaTheme="minorHAnsi" w:hAnsiTheme="minorHAnsi" w:cstheme="minorBidi"/>
                <w:sz w:val="20"/>
                <w:szCs w:val="20"/>
                <w:lang w:eastAsia="zh-CN"/>
              </w:rPr>
            </w:pPr>
          </w:p>
        </w:tc>
      </w:tr>
      <w:tr w:rsidR="00A93D12" w14:paraId="02CF4655" w14:textId="77777777" w:rsidTr="00A93D12">
        <w:trPr>
          <w:gridAfter w:val="1"/>
          <w:wAfter w:w="275" w:type="dxa"/>
          <w:trHeight w:val="70"/>
        </w:trPr>
        <w:tc>
          <w:tcPr>
            <w:tcW w:w="9813" w:type="dxa"/>
            <w:gridSpan w:val="14"/>
            <w:noWrap/>
            <w:vAlign w:val="bottom"/>
            <w:hideMark/>
          </w:tcPr>
          <w:p w14:paraId="17D934E7" w14:textId="77777777" w:rsidR="00A93D12" w:rsidRDefault="00A93D12" w:rsidP="008A133C">
            <w:pPr>
              <w:spacing w:before="60" w:line="256" w:lineRule="auto"/>
              <w:rPr>
                <w:sz w:val="20"/>
                <w:szCs w:val="20"/>
                <w:lang w:eastAsia="zh-CN"/>
              </w:rPr>
            </w:pPr>
            <w:r>
              <w:rPr>
                <w:b/>
                <w:bCs/>
                <w:sz w:val="22"/>
                <w:szCs w:val="22"/>
                <w:lang w:eastAsia="zh-CN"/>
              </w:rPr>
              <w:t>II. SỐ LƯỢNG DOANH NGHIỆP (CƠ SỞ) IN CHIA THEO CÁC NHÓM</w:t>
            </w:r>
          </w:p>
        </w:tc>
      </w:tr>
      <w:tr w:rsidR="00A93D12" w14:paraId="1CA58878" w14:textId="77777777" w:rsidTr="00A93D12">
        <w:trPr>
          <w:gridAfter w:val="1"/>
          <w:wAfter w:w="275" w:type="dxa"/>
          <w:trHeight w:val="300"/>
        </w:trPr>
        <w:tc>
          <w:tcPr>
            <w:tcW w:w="5220" w:type="dxa"/>
            <w:gridSpan w:val="5"/>
            <w:noWrap/>
            <w:vAlign w:val="bottom"/>
            <w:hideMark/>
          </w:tcPr>
          <w:p w14:paraId="64C9D822" w14:textId="77777777" w:rsidR="00A93D12" w:rsidRDefault="00A93D12" w:rsidP="008A133C">
            <w:pPr>
              <w:spacing w:before="60" w:line="256" w:lineRule="auto"/>
              <w:rPr>
                <w:b/>
                <w:bCs/>
                <w:sz w:val="22"/>
                <w:szCs w:val="22"/>
                <w:lang w:eastAsia="zh-CN"/>
              </w:rPr>
            </w:pPr>
            <w:r>
              <w:rPr>
                <w:b/>
                <w:bCs/>
                <w:sz w:val="22"/>
                <w:szCs w:val="22"/>
                <w:lang w:eastAsia="zh-CN"/>
              </w:rPr>
              <w:t>1. Theo loại hình tổ chức hoạt động</w:t>
            </w:r>
          </w:p>
        </w:tc>
        <w:tc>
          <w:tcPr>
            <w:tcW w:w="1083" w:type="dxa"/>
            <w:gridSpan w:val="2"/>
            <w:vAlign w:val="center"/>
            <w:hideMark/>
          </w:tcPr>
          <w:p w14:paraId="2E758578" w14:textId="77777777" w:rsidR="00A93D12" w:rsidRDefault="00A93D12" w:rsidP="008A133C">
            <w:pPr>
              <w:spacing w:before="60"/>
              <w:rPr>
                <w:b/>
                <w:bCs/>
                <w:sz w:val="22"/>
                <w:szCs w:val="22"/>
                <w:lang w:eastAsia="zh-CN"/>
              </w:rPr>
            </w:pPr>
          </w:p>
        </w:tc>
        <w:tc>
          <w:tcPr>
            <w:tcW w:w="601" w:type="dxa"/>
            <w:noWrap/>
            <w:vAlign w:val="bottom"/>
            <w:hideMark/>
          </w:tcPr>
          <w:p w14:paraId="6D8E1366" w14:textId="77777777" w:rsidR="00A93D12" w:rsidRDefault="00A93D12" w:rsidP="008A133C">
            <w:pPr>
              <w:spacing w:before="60" w:line="256" w:lineRule="auto"/>
              <w:rPr>
                <w:rFonts w:asciiTheme="minorHAnsi" w:eastAsiaTheme="minorHAnsi" w:hAnsiTheme="minorHAnsi" w:cstheme="minorBidi"/>
                <w:sz w:val="20"/>
                <w:szCs w:val="20"/>
                <w:lang w:eastAsia="zh-CN"/>
              </w:rPr>
            </w:pPr>
          </w:p>
        </w:tc>
        <w:tc>
          <w:tcPr>
            <w:tcW w:w="236" w:type="dxa"/>
            <w:gridSpan w:val="2"/>
            <w:noWrap/>
            <w:vAlign w:val="bottom"/>
            <w:hideMark/>
          </w:tcPr>
          <w:p w14:paraId="7E8B22D7" w14:textId="77777777" w:rsidR="00A93D12" w:rsidRDefault="00A93D12" w:rsidP="008A133C">
            <w:pPr>
              <w:spacing w:before="60" w:line="256" w:lineRule="auto"/>
              <w:rPr>
                <w:rFonts w:asciiTheme="minorHAnsi" w:eastAsiaTheme="minorHAnsi" w:hAnsiTheme="minorHAnsi" w:cstheme="minorBidi"/>
                <w:sz w:val="20"/>
                <w:szCs w:val="20"/>
                <w:lang w:eastAsia="zh-CN"/>
              </w:rPr>
            </w:pPr>
          </w:p>
        </w:tc>
        <w:tc>
          <w:tcPr>
            <w:tcW w:w="222" w:type="dxa"/>
            <w:gridSpan w:val="2"/>
            <w:noWrap/>
            <w:vAlign w:val="bottom"/>
            <w:hideMark/>
          </w:tcPr>
          <w:p w14:paraId="3AC49CCC" w14:textId="77777777" w:rsidR="00A93D12" w:rsidRDefault="00A93D12" w:rsidP="008A133C">
            <w:pPr>
              <w:spacing w:before="60" w:line="256" w:lineRule="auto"/>
              <w:rPr>
                <w:rFonts w:asciiTheme="minorHAnsi" w:eastAsiaTheme="minorHAnsi" w:hAnsiTheme="minorHAnsi" w:cstheme="minorBidi"/>
                <w:sz w:val="20"/>
                <w:szCs w:val="20"/>
                <w:lang w:eastAsia="zh-CN"/>
              </w:rPr>
            </w:pPr>
          </w:p>
        </w:tc>
        <w:tc>
          <w:tcPr>
            <w:tcW w:w="2451" w:type="dxa"/>
            <w:gridSpan w:val="2"/>
            <w:noWrap/>
            <w:vAlign w:val="bottom"/>
            <w:hideMark/>
          </w:tcPr>
          <w:p w14:paraId="23C02058" w14:textId="77777777" w:rsidR="00A93D12" w:rsidRDefault="00A93D12" w:rsidP="008A133C">
            <w:pPr>
              <w:spacing w:before="60" w:line="256" w:lineRule="auto"/>
              <w:rPr>
                <w:rFonts w:asciiTheme="minorHAnsi" w:eastAsiaTheme="minorHAnsi" w:hAnsiTheme="minorHAnsi" w:cstheme="minorBidi"/>
                <w:sz w:val="20"/>
                <w:szCs w:val="20"/>
                <w:lang w:eastAsia="zh-CN"/>
              </w:rPr>
            </w:pPr>
          </w:p>
        </w:tc>
      </w:tr>
      <w:tr w:rsidR="00A93D12" w14:paraId="70E7B731" w14:textId="77777777" w:rsidTr="00A93D12">
        <w:trPr>
          <w:gridAfter w:val="1"/>
          <w:wAfter w:w="275" w:type="dxa"/>
          <w:trHeight w:val="300"/>
        </w:trPr>
        <w:tc>
          <w:tcPr>
            <w:tcW w:w="2700" w:type="dxa"/>
            <w:gridSpan w:val="2"/>
            <w:noWrap/>
            <w:vAlign w:val="bottom"/>
            <w:hideMark/>
          </w:tcPr>
          <w:p w14:paraId="1571156D" w14:textId="77777777" w:rsidR="00A93D12" w:rsidRDefault="00A93D12" w:rsidP="008A133C">
            <w:pPr>
              <w:spacing w:before="60" w:line="256" w:lineRule="auto"/>
              <w:rPr>
                <w:sz w:val="22"/>
                <w:szCs w:val="22"/>
                <w:lang w:eastAsia="zh-CN"/>
              </w:rPr>
            </w:pPr>
            <w:r>
              <w:rPr>
                <w:sz w:val="22"/>
                <w:szCs w:val="22"/>
                <w:lang w:eastAsia="zh-CN"/>
              </w:rPr>
              <w:t>1.1. Đơn vị sự nghiệp:</w:t>
            </w:r>
          </w:p>
        </w:tc>
        <w:tc>
          <w:tcPr>
            <w:tcW w:w="1755" w:type="dxa"/>
            <w:gridSpan w:val="2"/>
            <w:noWrap/>
            <w:vAlign w:val="bottom"/>
            <w:hideMark/>
          </w:tcPr>
          <w:p w14:paraId="2E4FA20F" w14:textId="77777777" w:rsidR="00A93D12" w:rsidRDefault="00A93D12" w:rsidP="008A133C">
            <w:pPr>
              <w:spacing w:before="60"/>
              <w:rPr>
                <w:sz w:val="22"/>
                <w:szCs w:val="22"/>
                <w:lang w:eastAsia="zh-CN"/>
              </w:rPr>
            </w:pPr>
          </w:p>
        </w:tc>
        <w:tc>
          <w:tcPr>
            <w:tcW w:w="765" w:type="dxa"/>
            <w:noWrap/>
            <w:vAlign w:val="bottom"/>
            <w:hideMark/>
          </w:tcPr>
          <w:p w14:paraId="4008DA6A" w14:textId="77777777" w:rsidR="00A93D12" w:rsidRDefault="00A93D12" w:rsidP="008A133C">
            <w:pPr>
              <w:spacing w:before="60" w:line="256" w:lineRule="auto"/>
              <w:rPr>
                <w:rFonts w:asciiTheme="minorHAnsi" w:eastAsiaTheme="minorHAnsi" w:hAnsiTheme="minorHAnsi" w:cstheme="minorBidi"/>
                <w:sz w:val="20"/>
                <w:szCs w:val="20"/>
                <w:lang w:eastAsia="zh-CN"/>
              </w:rPr>
            </w:pPr>
          </w:p>
        </w:tc>
        <w:tc>
          <w:tcPr>
            <w:tcW w:w="1083" w:type="dxa"/>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14:paraId="2EAFDA7E" w14:textId="77777777" w:rsidR="00A93D12" w:rsidRDefault="00A93D12" w:rsidP="008A133C">
            <w:pPr>
              <w:spacing w:before="60" w:line="256" w:lineRule="auto"/>
              <w:rPr>
                <w:lang w:eastAsia="zh-CN"/>
              </w:rPr>
            </w:pPr>
            <w:r>
              <w:rPr>
                <w:lang w:eastAsia="zh-CN"/>
              </w:rPr>
              <w:t> </w:t>
            </w:r>
          </w:p>
        </w:tc>
        <w:tc>
          <w:tcPr>
            <w:tcW w:w="601" w:type="dxa"/>
            <w:noWrap/>
            <w:vAlign w:val="bottom"/>
            <w:hideMark/>
          </w:tcPr>
          <w:p w14:paraId="2B5DE047" w14:textId="77777777" w:rsidR="00A93D12" w:rsidRDefault="00A93D12" w:rsidP="008A133C">
            <w:pPr>
              <w:spacing w:before="60"/>
              <w:rPr>
                <w:lang w:eastAsia="zh-CN"/>
              </w:rPr>
            </w:pPr>
          </w:p>
        </w:tc>
        <w:tc>
          <w:tcPr>
            <w:tcW w:w="236" w:type="dxa"/>
            <w:gridSpan w:val="2"/>
            <w:noWrap/>
            <w:vAlign w:val="bottom"/>
            <w:hideMark/>
          </w:tcPr>
          <w:p w14:paraId="4B71C8BA" w14:textId="77777777" w:rsidR="00A93D12" w:rsidRDefault="00A93D12" w:rsidP="008A133C">
            <w:pPr>
              <w:spacing w:before="60" w:line="256" w:lineRule="auto"/>
              <w:rPr>
                <w:rFonts w:asciiTheme="minorHAnsi" w:eastAsiaTheme="minorHAnsi" w:hAnsiTheme="minorHAnsi" w:cstheme="minorBidi"/>
                <w:sz w:val="20"/>
                <w:szCs w:val="20"/>
                <w:lang w:eastAsia="zh-CN"/>
              </w:rPr>
            </w:pPr>
          </w:p>
        </w:tc>
        <w:tc>
          <w:tcPr>
            <w:tcW w:w="222" w:type="dxa"/>
            <w:gridSpan w:val="2"/>
            <w:noWrap/>
            <w:vAlign w:val="bottom"/>
            <w:hideMark/>
          </w:tcPr>
          <w:p w14:paraId="672E659A" w14:textId="77777777" w:rsidR="00A93D12" w:rsidRDefault="00A93D12" w:rsidP="008A133C">
            <w:pPr>
              <w:spacing w:before="60" w:line="256" w:lineRule="auto"/>
              <w:rPr>
                <w:rFonts w:asciiTheme="minorHAnsi" w:eastAsiaTheme="minorHAnsi" w:hAnsiTheme="minorHAnsi" w:cstheme="minorBidi"/>
                <w:sz w:val="20"/>
                <w:szCs w:val="20"/>
                <w:lang w:eastAsia="zh-CN"/>
              </w:rPr>
            </w:pPr>
          </w:p>
        </w:tc>
        <w:tc>
          <w:tcPr>
            <w:tcW w:w="2451" w:type="dxa"/>
            <w:gridSpan w:val="2"/>
            <w:noWrap/>
            <w:vAlign w:val="bottom"/>
            <w:hideMark/>
          </w:tcPr>
          <w:p w14:paraId="79FCC392" w14:textId="77777777" w:rsidR="00A93D12" w:rsidRDefault="00A93D12" w:rsidP="008A133C">
            <w:pPr>
              <w:spacing w:before="60" w:line="256" w:lineRule="auto"/>
              <w:rPr>
                <w:rFonts w:asciiTheme="minorHAnsi" w:eastAsiaTheme="minorHAnsi" w:hAnsiTheme="minorHAnsi" w:cstheme="minorBidi"/>
                <w:sz w:val="20"/>
                <w:szCs w:val="20"/>
                <w:lang w:eastAsia="zh-CN"/>
              </w:rPr>
            </w:pPr>
          </w:p>
        </w:tc>
      </w:tr>
      <w:tr w:rsidR="00A93D12" w14:paraId="39397F04" w14:textId="77777777" w:rsidTr="00A93D12">
        <w:trPr>
          <w:gridAfter w:val="1"/>
          <w:wAfter w:w="275" w:type="dxa"/>
          <w:trHeight w:val="300"/>
        </w:trPr>
        <w:tc>
          <w:tcPr>
            <w:tcW w:w="2700" w:type="dxa"/>
            <w:gridSpan w:val="2"/>
            <w:noWrap/>
            <w:vAlign w:val="bottom"/>
            <w:hideMark/>
          </w:tcPr>
          <w:p w14:paraId="046BB616" w14:textId="77777777" w:rsidR="00A93D12" w:rsidRDefault="00A93D12" w:rsidP="008A133C">
            <w:pPr>
              <w:spacing w:before="60" w:line="256" w:lineRule="auto"/>
              <w:rPr>
                <w:sz w:val="22"/>
                <w:szCs w:val="22"/>
                <w:lang w:eastAsia="zh-CN"/>
              </w:rPr>
            </w:pPr>
            <w:r>
              <w:rPr>
                <w:sz w:val="22"/>
                <w:szCs w:val="22"/>
                <w:lang w:eastAsia="zh-CN"/>
              </w:rPr>
              <w:t>1.2. Doanh nghiệp:</w:t>
            </w:r>
          </w:p>
        </w:tc>
        <w:tc>
          <w:tcPr>
            <w:tcW w:w="1755" w:type="dxa"/>
            <w:gridSpan w:val="2"/>
            <w:noWrap/>
            <w:vAlign w:val="bottom"/>
            <w:hideMark/>
          </w:tcPr>
          <w:p w14:paraId="33351108" w14:textId="77777777" w:rsidR="00A93D12" w:rsidRDefault="00A93D12" w:rsidP="008A133C">
            <w:pPr>
              <w:spacing w:before="60"/>
              <w:rPr>
                <w:sz w:val="22"/>
                <w:szCs w:val="22"/>
                <w:lang w:eastAsia="zh-CN"/>
              </w:rPr>
            </w:pPr>
          </w:p>
        </w:tc>
        <w:tc>
          <w:tcPr>
            <w:tcW w:w="765" w:type="dxa"/>
            <w:noWrap/>
            <w:vAlign w:val="bottom"/>
            <w:hideMark/>
          </w:tcPr>
          <w:p w14:paraId="15DB2BBD" w14:textId="77777777" w:rsidR="00A93D12" w:rsidRDefault="00A93D12" w:rsidP="008A133C">
            <w:pPr>
              <w:spacing w:before="60" w:line="256" w:lineRule="auto"/>
              <w:rPr>
                <w:rFonts w:asciiTheme="minorHAnsi" w:eastAsiaTheme="minorHAnsi" w:hAnsiTheme="minorHAnsi" w:cstheme="minorBidi"/>
                <w:sz w:val="20"/>
                <w:szCs w:val="20"/>
                <w:lang w:eastAsia="zh-CN"/>
              </w:rPr>
            </w:pPr>
          </w:p>
        </w:tc>
        <w:tc>
          <w:tcPr>
            <w:tcW w:w="1083" w:type="dxa"/>
            <w:gridSpan w:val="2"/>
            <w:tcBorders>
              <w:top w:val="nil"/>
              <w:left w:val="single" w:sz="4" w:space="0" w:color="auto"/>
              <w:bottom w:val="single" w:sz="4" w:space="0" w:color="auto"/>
              <w:right w:val="single" w:sz="4" w:space="0" w:color="auto"/>
            </w:tcBorders>
            <w:shd w:val="clear" w:color="auto" w:fill="FFFF66"/>
            <w:vAlign w:val="center"/>
            <w:hideMark/>
          </w:tcPr>
          <w:p w14:paraId="14299E3F" w14:textId="77777777" w:rsidR="00A93D12" w:rsidRDefault="00A93D12" w:rsidP="008A133C">
            <w:pPr>
              <w:spacing w:before="60" w:line="256" w:lineRule="auto"/>
              <w:rPr>
                <w:lang w:eastAsia="zh-CN"/>
              </w:rPr>
            </w:pPr>
            <w:r>
              <w:rPr>
                <w:lang w:eastAsia="zh-CN"/>
              </w:rPr>
              <w:t> </w:t>
            </w:r>
          </w:p>
        </w:tc>
        <w:tc>
          <w:tcPr>
            <w:tcW w:w="601" w:type="dxa"/>
            <w:noWrap/>
            <w:vAlign w:val="bottom"/>
            <w:hideMark/>
          </w:tcPr>
          <w:p w14:paraId="1BA88D4A" w14:textId="77777777" w:rsidR="00A93D12" w:rsidRDefault="00A93D12" w:rsidP="008A133C">
            <w:pPr>
              <w:spacing w:before="60"/>
              <w:rPr>
                <w:lang w:eastAsia="zh-CN"/>
              </w:rPr>
            </w:pPr>
          </w:p>
        </w:tc>
        <w:tc>
          <w:tcPr>
            <w:tcW w:w="236" w:type="dxa"/>
            <w:gridSpan w:val="2"/>
            <w:noWrap/>
            <w:vAlign w:val="bottom"/>
            <w:hideMark/>
          </w:tcPr>
          <w:p w14:paraId="2C40FE6A" w14:textId="77777777" w:rsidR="00A93D12" w:rsidRDefault="00A93D12" w:rsidP="008A133C">
            <w:pPr>
              <w:spacing w:before="60" w:line="256" w:lineRule="auto"/>
              <w:rPr>
                <w:rFonts w:asciiTheme="minorHAnsi" w:eastAsiaTheme="minorHAnsi" w:hAnsiTheme="minorHAnsi" w:cstheme="minorBidi"/>
                <w:sz w:val="20"/>
                <w:szCs w:val="20"/>
                <w:lang w:eastAsia="zh-CN"/>
              </w:rPr>
            </w:pPr>
          </w:p>
        </w:tc>
        <w:tc>
          <w:tcPr>
            <w:tcW w:w="222" w:type="dxa"/>
            <w:gridSpan w:val="2"/>
            <w:noWrap/>
            <w:vAlign w:val="bottom"/>
            <w:hideMark/>
          </w:tcPr>
          <w:p w14:paraId="546CFAA1" w14:textId="77777777" w:rsidR="00A93D12" w:rsidRDefault="00A93D12" w:rsidP="008A133C">
            <w:pPr>
              <w:spacing w:before="60" w:line="256" w:lineRule="auto"/>
              <w:rPr>
                <w:rFonts w:asciiTheme="minorHAnsi" w:eastAsiaTheme="minorHAnsi" w:hAnsiTheme="minorHAnsi" w:cstheme="minorBidi"/>
                <w:sz w:val="20"/>
                <w:szCs w:val="20"/>
                <w:lang w:eastAsia="zh-CN"/>
              </w:rPr>
            </w:pPr>
          </w:p>
        </w:tc>
        <w:tc>
          <w:tcPr>
            <w:tcW w:w="2451" w:type="dxa"/>
            <w:gridSpan w:val="2"/>
            <w:noWrap/>
            <w:vAlign w:val="bottom"/>
            <w:hideMark/>
          </w:tcPr>
          <w:p w14:paraId="73D7CF52" w14:textId="77777777" w:rsidR="00A93D12" w:rsidRDefault="00A93D12" w:rsidP="008A133C">
            <w:pPr>
              <w:spacing w:before="60" w:line="256" w:lineRule="auto"/>
              <w:rPr>
                <w:rFonts w:asciiTheme="minorHAnsi" w:eastAsiaTheme="minorHAnsi" w:hAnsiTheme="minorHAnsi" w:cstheme="minorBidi"/>
                <w:sz w:val="20"/>
                <w:szCs w:val="20"/>
                <w:lang w:eastAsia="zh-CN"/>
              </w:rPr>
            </w:pPr>
          </w:p>
        </w:tc>
      </w:tr>
      <w:tr w:rsidR="00A93D12" w14:paraId="16269081" w14:textId="77777777" w:rsidTr="00A93D12">
        <w:trPr>
          <w:gridAfter w:val="1"/>
          <w:wAfter w:w="275" w:type="dxa"/>
          <w:trHeight w:val="300"/>
        </w:trPr>
        <w:tc>
          <w:tcPr>
            <w:tcW w:w="2700" w:type="dxa"/>
            <w:gridSpan w:val="2"/>
            <w:noWrap/>
            <w:vAlign w:val="bottom"/>
            <w:hideMark/>
          </w:tcPr>
          <w:p w14:paraId="6DCA8A9A" w14:textId="77777777" w:rsidR="00A93D12" w:rsidRDefault="00A93D12" w:rsidP="008A133C">
            <w:pPr>
              <w:spacing w:before="60" w:line="256" w:lineRule="auto"/>
              <w:rPr>
                <w:sz w:val="22"/>
                <w:szCs w:val="22"/>
                <w:lang w:eastAsia="zh-CN"/>
              </w:rPr>
            </w:pPr>
            <w:r>
              <w:rPr>
                <w:sz w:val="22"/>
                <w:szCs w:val="22"/>
                <w:lang w:eastAsia="zh-CN"/>
              </w:rPr>
              <w:t>1.3. Hộ cá thể:</w:t>
            </w:r>
          </w:p>
        </w:tc>
        <w:tc>
          <w:tcPr>
            <w:tcW w:w="1755" w:type="dxa"/>
            <w:gridSpan w:val="2"/>
            <w:noWrap/>
            <w:vAlign w:val="bottom"/>
            <w:hideMark/>
          </w:tcPr>
          <w:p w14:paraId="0E342119" w14:textId="77777777" w:rsidR="00A93D12" w:rsidRDefault="00A93D12" w:rsidP="008A133C">
            <w:pPr>
              <w:spacing w:before="60"/>
              <w:rPr>
                <w:sz w:val="22"/>
                <w:szCs w:val="22"/>
                <w:lang w:eastAsia="zh-CN"/>
              </w:rPr>
            </w:pPr>
          </w:p>
        </w:tc>
        <w:tc>
          <w:tcPr>
            <w:tcW w:w="765" w:type="dxa"/>
            <w:noWrap/>
            <w:vAlign w:val="bottom"/>
            <w:hideMark/>
          </w:tcPr>
          <w:p w14:paraId="00E665F9" w14:textId="77777777" w:rsidR="00A93D12" w:rsidRDefault="00A93D12" w:rsidP="008A133C">
            <w:pPr>
              <w:spacing w:before="60" w:line="256" w:lineRule="auto"/>
              <w:rPr>
                <w:rFonts w:asciiTheme="minorHAnsi" w:eastAsiaTheme="minorHAnsi" w:hAnsiTheme="minorHAnsi" w:cstheme="minorBidi"/>
                <w:sz w:val="20"/>
                <w:szCs w:val="20"/>
                <w:lang w:eastAsia="zh-CN"/>
              </w:rPr>
            </w:pPr>
          </w:p>
        </w:tc>
        <w:tc>
          <w:tcPr>
            <w:tcW w:w="1083" w:type="dxa"/>
            <w:gridSpan w:val="2"/>
            <w:tcBorders>
              <w:top w:val="nil"/>
              <w:left w:val="single" w:sz="4" w:space="0" w:color="auto"/>
              <w:bottom w:val="single" w:sz="4" w:space="0" w:color="auto"/>
              <w:right w:val="single" w:sz="4" w:space="0" w:color="auto"/>
            </w:tcBorders>
            <w:shd w:val="clear" w:color="auto" w:fill="FFFF66"/>
            <w:vAlign w:val="center"/>
            <w:hideMark/>
          </w:tcPr>
          <w:p w14:paraId="21E2A32D" w14:textId="77777777" w:rsidR="00A93D12" w:rsidRDefault="00A93D12" w:rsidP="008A133C">
            <w:pPr>
              <w:spacing w:before="60" w:line="256" w:lineRule="auto"/>
              <w:rPr>
                <w:lang w:eastAsia="zh-CN"/>
              </w:rPr>
            </w:pPr>
            <w:r>
              <w:rPr>
                <w:lang w:eastAsia="zh-CN"/>
              </w:rPr>
              <w:t> </w:t>
            </w:r>
          </w:p>
        </w:tc>
        <w:tc>
          <w:tcPr>
            <w:tcW w:w="601" w:type="dxa"/>
            <w:noWrap/>
            <w:vAlign w:val="bottom"/>
            <w:hideMark/>
          </w:tcPr>
          <w:p w14:paraId="0E9AC527" w14:textId="77777777" w:rsidR="00A93D12" w:rsidRDefault="00A93D12" w:rsidP="008A133C">
            <w:pPr>
              <w:spacing w:before="60"/>
              <w:rPr>
                <w:lang w:eastAsia="zh-CN"/>
              </w:rPr>
            </w:pPr>
          </w:p>
        </w:tc>
        <w:tc>
          <w:tcPr>
            <w:tcW w:w="236" w:type="dxa"/>
            <w:gridSpan w:val="2"/>
            <w:noWrap/>
            <w:vAlign w:val="bottom"/>
            <w:hideMark/>
          </w:tcPr>
          <w:p w14:paraId="628A12F0" w14:textId="77777777" w:rsidR="00A93D12" w:rsidRDefault="00A93D12" w:rsidP="008A133C">
            <w:pPr>
              <w:spacing w:before="60" w:line="256" w:lineRule="auto"/>
              <w:rPr>
                <w:rFonts w:asciiTheme="minorHAnsi" w:eastAsiaTheme="minorHAnsi" w:hAnsiTheme="minorHAnsi" w:cstheme="minorBidi"/>
                <w:sz w:val="20"/>
                <w:szCs w:val="20"/>
                <w:lang w:eastAsia="zh-CN"/>
              </w:rPr>
            </w:pPr>
          </w:p>
        </w:tc>
        <w:tc>
          <w:tcPr>
            <w:tcW w:w="222" w:type="dxa"/>
            <w:gridSpan w:val="2"/>
            <w:noWrap/>
            <w:vAlign w:val="bottom"/>
            <w:hideMark/>
          </w:tcPr>
          <w:p w14:paraId="6605785C" w14:textId="77777777" w:rsidR="00A93D12" w:rsidRDefault="00A93D12" w:rsidP="008A133C">
            <w:pPr>
              <w:spacing w:before="60" w:line="256" w:lineRule="auto"/>
              <w:rPr>
                <w:rFonts w:asciiTheme="minorHAnsi" w:eastAsiaTheme="minorHAnsi" w:hAnsiTheme="minorHAnsi" w:cstheme="minorBidi"/>
                <w:sz w:val="20"/>
                <w:szCs w:val="20"/>
                <w:lang w:eastAsia="zh-CN"/>
              </w:rPr>
            </w:pPr>
          </w:p>
        </w:tc>
        <w:tc>
          <w:tcPr>
            <w:tcW w:w="2451" w:type="dxa"/>
            <w:gridSpan w:val="2"/>
            <w:noWrap/>
            <w:vAlign w:val="bottom"/>
            <w:hideMark/>
          </w:tcPr>
          <w:p w14:paraId="7AE74A9E" w14:textId="77777777" w:rsidR="00A93D12" w:rsidRDefault="00A93D12" w:rsidP="008A133C">
            <w:pPr>
              <w:spacing w:before="60" w:line="256" w:lineRule="auto"/>
              <w:rPr>
                <w:rFonts w:asciiTheme="minorHAnsi" w:eastAsiaTheme="minorHAnsi" w:hAnsiTheme="minorHAnsi" w:cstheme="minorBidi"/>
                <w:sz w:val="20"/>
                <w:szCs w:val="20"/>
                <w:lang w:eastAsia="zh-CN"/>
              </w:rPr>
            </w:pPr>
          </w:p>
        </w:tc>
      </w:tr>
      <w:tr w:rsidR="00A93D12" w14:paraId="676976C5" w14:textId="77777777" w:rsidTr="00A93D12">
        <w:trPr>
          <w:gridAfter w:val="1"/>
          <w:wAfter w:w="275" w:type="dxa"/>
          <w:trHeight w:val="70"/>
        </w:trPr>
        <w:tc>
          <w:tcPr>
            <w:tcW w:w="4455" w:type="dxa"/>
            <w:gridSpan w:val="4"/>
            <w:noWrap/>
            <w:vAlign w:val="bottom"/>
            <w:hideMark/>
          </w:tcPr>
          <w:p w14:paraId="60825723" w14:textId="77777777" w:rsidR="00A93D12" w:rsidRDefault="00A93D12" w:rsidP="008A133C">
            <w:pPr>
              <w:spacing w:before="60" w:line="256" w:lineRule="auto"/>
              <w:rPr>
                <w:b/>
                <w:bCs/>
                <w:sz w:val="22"/>
                <w:szCs w:val="22"/>
                <w:lang w:eastAsia="zh-CN"/>
              </w:rPr>
            </w:pPr>
            <w:r>
              <w:rPr>
                <w:b/>
                <w:bCs/>
                <w:sz w:val="22"/>
                <w:szCs w:val="22"/>
                <w:lang w:eastAsia="zh-CN"/>
              </w:rPr>
              <w:t>2. Theo loại hình kinh tế</w:t>
            </w:r>
          </w:p>
        </w:tc>
        <w:tc>
          <w:tcPr>
            <w:tcW w:w="765" w:type="dxa"/>
            <w:noWrap/>
            <w:vAlign w:val="bottom"/>
            <w:hideMark/>
          </w:tcPr>
          <w:p w14:paraId="0355D55A" w14:textId="77777777" w:rsidR="00A93D12" w:rsidRDefault="00A93D12" w:rsidP="008A133C">
            <w:pPr>
              <w:spacing w:before="60"/>
              <w:rPr>
                <w:b/>
                <w:bCs/>
                <w:sz w:val="22"/>
                <w:szCs w:val="22"/>
                <w:lang w:eastAsia="zh-CN"/>
              </w:rPr>
            </w:pPr>
          </w:p>
        </w:tc>
        <w:tc>
          <w:tcPr>
            <w:tcW w:w="1083" w:type="dxa"/>
            <w:gridSpan w:val="2"/>
            <w:vAlign w:val="center"/>
            <w:hideMark/>
          </w:tcPr>
          <w:p w14:paraId="0EE685EF" w14:textId="77777777" w:rsidR="00A93D12" w:rsidRDefault="00A93D12" w:rsidP="008A133C">
            <w:pPr>
              <w:spacing w:before="60" w:line="256" w:lineRule="auto"/>
              <w:rPr>
                <w:rFonts w:asciiTheme="minorHAnsi" w:eastAsiaTheme="minorHAnsi" w:hAnsiTheme="minorHAnsi" w:cstheme="minorBidi"/>
                <w:sz w:val="20"/>
                <w:szCs w:val="20"/>
                <w:lang w:eastAsia="zh-CN"/>
              </w:rPr>
            </w:pPr>
          </w:p>
        </w:tc>
        <w:tc>
          <w:tcPr>
            <w:tcW w:w="601" w:type="dxa"/>
            <w:noWrap/>
            <w:vAlign w:val="bottom"/>
            <w:hideMark/>
          </w:tcPr>
          <w:p w14:paraId="3CACEA0E" w14:textId="77777777" w:rsidR="00A93D12" w:rsidRDefault="00A93D12" w:rsidP="008A133C">
            <w:pPr>
              <w:spacing w:before="60" w:line="256" w:lineRule="auto"/>
              <w:rPr>
                <w:rFonts w:asciiTheme="minorHAnsi" w:eastAsiaTheme="minorHAnsi" w:hAnsiTheme="minorHAnsi" w:cstheme="minorBidi"/>
                <w:sz w:val="20"/>
                <w:szCs w:val="20"/>
                <w:lang w:eastAsia="zh-CN"/>
              </w:rPr>
            </w:pPr>
          </w:p>
        </w:tc>
        <w:tc>
          <w:tcPr>
            <w:tcW w:w="236" w:type="dxa"/>
            <w:gridSpan w:val="2"/>
            <w:noWrap/>
            <w:vAlign w:val="bottom"/>
            <w:hideMark/>
          </w:tcPr>
          <w:p w14:paraId="509BF8D2" w14:textId="77777777" w:rsidR="00A93D12" w:rsidRDefault="00A93D12" w:rsidP="008A133C">
            <w:pPr>
              <w:spacing w:before="60" w:line="256" w:lineRule="auto"/>
              <w:rPr>
                <w:rFonts w:asciiTheme="minorHAnsi" w:eastAsiaTheme="minorHAnsi" w:hAnsiTheme="minorHAnsi" w:cstheme="minorBidi"/>
                <w:sz w:val="20"/>
                <w:szCs w:val="20"/>
                <w:lang w:eastAsia="zh-CN"/>
              </w:rPr>
            </w:pPr>
          </w:p>
        </w:tc>
        <w:tc>
          <w:tcPr>
            <w:tcW w:w="222" w:type="dxa"/>
            <w:gridSpan w:val="2"/>
            <w:noWrap/>
            <w:vAlign w:val="bottom"/>
            <w:hideMark/>
          </w:tcPr>
          <w:p w14:paraId="0AA5730C" w14:textId="77777777" w:rsidR="00A93D12" w:rsidRDefault="00A93D12" w:rsidP="008A133C">
            <w:pPr>
              <w:spacing w:before="60" w:line="256" w:lineRule="auto"/>
              <w:rPr>
                <w:rFonts w:asciiTheme="minorHAnsi" w:eastAsiaTheme="minorHAnsi" w:hAnsiTheme="minorHAnsi" w:cstheme="minorBidi"/>
                <w:sz w:val="20"/>
                <w:szCs w:val="20"/>
                <w:lang w:eastAsia="zh-CN"/>
              </w:rPr>
            </w:pPr>
          </w:p>
        </w:tc>
        <w:tc>
          <w:tcPr>
            <w:tcW w:w="2451" w:type="dxa"/>
            <w:gridSpan w:val="2"/>
            <w:noWrap/>
            <w:vAlign w:val="bottom"/>
            <w:hideMark/>
          </w:tcPr>
          <w:p w14:paraId="083B5646" w14:textId="77777777" w:rsidR="00A93D12" w:rsidRDefault="00A93D12" w:rsidP="008A133C">
            <w:pPr>
              <w:spacing w:before="60" w:line="256" w:lineRule="auto"/>
              <w:rPr>
                <w:rFonts w:asciiTheme="minorHAnsi" w:eastAsiaTheme="minorHAnsi" w:hAnsiTheme="minorHAnsi" w:cstheme="minorBidi"/>
                <w:sz w:val="20"/>
                <w:szCs w:val="20"/>
                <w:lang w:eastAsia="zh-CN"/>
              </w:rPr>
            </w:pPr>
          </w:p>
        </w:tc>
      </w:tr>
      <w:tr w:rsidR="00A93D12" w14:paraId="1904922D" w14:textId="77777777" w:rsidTr="00A93D12">
        <w:trPr>
          <w:gridAfter w:val="1"/>
          <w:wAfter w:w="275" w:type="dxa"/>
          <w:trHeight w:val="300"/>
        </w:trPr>
        <w:tc>
          <w:tcPr>
            <w:tcW w:w="2700" w:type="dxa"/>
            <w:gridSpan w:val="2"/>
            <w:noWrap/>
            <w:vAlign w:val="bottom"/>
            <w:hideMark/>
          </w:tcPr>
          <w:p w14:paraId="53FE5E5F" w14:textId="0C117AB9" w:rsidR="00A93D12" w:rsidRDefault="00A93D12" w:rsidP="008A133C">
            <w:pPr>
              <w:spacing w:before="60" w:line="256" w:lineRule="auto"/>
              <w:rPr>
                <w:sz w:val="22"/>
                <w:szCs w:val="22"/>
                <w:lang w:eastAsia="zh-CN"/>
              </w:rPr>
            </w:pPr>
            <w:r>
              <w:rPr>
                <w:sz w:val="22"/>
                <w:szCs w:val="22"/>
                <w:lang w:eastAsia="zh-CN"/>
              </w:rPr>
              <w:t xml:space="preserve">2.1. </w:t>
            </w:r>
            <w:r w:rsidR="00D777B6">
              <w:rPr>
                <w:sz w:val="22"/>
                <w:szCs w:val="22"/>
                <w:lang w:val="vi-VN" w:eastAsia="zh-CN"/>
              </w:rPr>
              <w:t>N</w:t>
            </w:r>
            <w:r>
              <w:rPr>
                <w:sz w:val="22"/>
                <w:szCs w:val="22"/>
                <w:lang w:eastAsia="zh-CN"/>
              </w:rPr>
              <w:t>hà nước:</w:t>
            </w:r>
          </w:p>
        </w:tc>
        <w:tc>
          <w:tcPr>
            <w:tcW w:w="1755" w:type="dxa"/>
            <w:gridSpan w:val="2"/>
            <w:noWrap/>
            <w:vAlign w:val="bottom"/>
            <w:hideMark/>
          </w:tcPr>
          <w:p w14:paraId="6077578C" w14:textId="77777777" w:rsidR="00A93D12" w:rsidRDefault="00A93D12" w:rsidP="008A133C">
            <w:pPr>
              <w:spacing w:before="60"/>
              <w:rPr>
                <w:sz w:val="22"/>
                <w:szCs w:val="22"/>
                <w:lang w:eastAsia="zh-CN"/>
              </w:rPr>
            </w:pPr>
          </w:p>
        </w:tc>
        <w:tc>
          <w:tcPr>
            <w:tcW w:w="765" w:type="dxa"/>
            <w:noWrap/>
            <w:vAlign w:val="bottom"/>
            <w:hideMark/>
          </w:tcPr>
          <w:p w14:paraId="5D668B6C" w14:textId="77777777" w:rsidR="00A93D12" w:rsidRDefault="00A93D12" w:rsidP="008A133C">
            <w:pPr>
              <w:spacing w:before="60" w:line="256" w:lineRule="auto"/>
              <w:rPr>
                <w:rFonts w:asciiTheme="minorHAnsi" w:eastAsiaTheme="minorHAnsi" w:hAnsiTheme="minorHAnsi" w:cstheme="minorBidi"/>
                <w:sz w:val="20"/>
                <w:szCs w:val="20"/>
                <w:lang w:eastAsia="zh-CN"/>
              </w:rPr>
            </w:pPr>
          </w:p>
        </w:tc>
        <w:tc>
          <w:tcPr>
            <w:tcW w:w="1083" w:type="dxa"/>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14:paraId="41FF87D9" w14:textId="77777777" w:rsidR="00A93D12" w:rsidRDefault="00A93D12" w:rsidP="008A133C">
            <w:pPr>
              <w:spacing w:before="60" w:line="256" w:lineRule="auto"/>
              <w:rPr>
                <w:lang w:eastAsia="zh-CN"/>
              </w:rPr>
            </w:pPr>
            <w:r>
              <w:rPr>
                <w:lang w:eastAsia="zh-CN"/>
              </w:rPr>
              <w:t> </w:t>
            </w:r>
          </w:p>
        </w:tc>
        <w:tc>
          <w:tcPr>
            <w:tcW w:w="601" w:type="dxa"/>
            <w:noWrap/>
            <w:vAlign w:val="bottom"/>
            <w:hideMark/>
          </w:tcPr>
          <w:p w14:paraId="030B72F7" w14:textId="77777777" w:rsidR="00A93D12" w:rsidRDefault="00A93D12" w:rsidP="008A133C">
            <w:pPr>
              <w:spacing w:before="60"/>
              <w:rPr>
                <w:lang w:eastAsia="zh-CN"/>
              </w:rPr>
            </w:pPr>
          </w:p>
        </w:tc>
        <w:tc>
          <w:tcPr>
            <w:tcW w:w="236" w:type="dxa"/>
            <w:gridSpan w:val="2"/>
            <w:noWrap/>
            <w:vAlign w:val="bottom"/>
            <w:hideMark/>
          </w:tcPr>
          <w:p w14:paraId="69462D1E" w14:textId="77777777" w:rsidR="00A93D12" w:rsidRDefault="00A93D12" w:rsidP="008A133C">
            <w:pPr>
              <w:spacing w:before="60" w:line="256" w:lineRule="auto"/>
              <w:rPr>
                <w:rFonts w:asciiTheme="minorHAnsi" w:eastAsiaTheme="minorHAnsi" w:hAnsiTheme="minorHAnsi" w:cstheme="minorBidi"/>
                <w:sz w:val="20"/>
                <w:szCs w:val="20"/>
                <w:lang w:eastAsia="zh-CN"/>
              </w:rPr>
            </w:pPr>
          </w:p>
        </w:tc>
        <w:tc>
          <w:tcPr>
            <w:tcW w:w="222" w:type="dxa"/>
            <w:gridSpan w:val="2"/>
            <w:noWrap/>
            <w:vAlign w:val="bottom"/>
            <w:hideMark/>
          </w:tcPr>
          <w:p w14:paraId="443DCB5E" w14:textId="77777777" w:rsidR="00A93D12" w:rsidRDefault="00A93D12" w:rsidP="008A133C">
            <w:pPr>
              <w:spacing w:before="60" w:line="256" w:lineRule="auto"/>
              <w:rPr>
                <w:rFonts w:asciiTheme="minorHAnsi" w:eastAsiaTheme="minorHAnsi" w:hAnsiTheme="minorHAnsi" w:cstheme="minorBidi"/>
                <w:sz w:val="20"/>
                <w:szCs w:val="20"/>
                <w:lang w:eastAsia="zh-CN"/>
              </w:rPr>
            </w:pPr>
          </w:p>
        </w:tc>
        <w:tc>
          <w:tcPr>
            <w:tcW w:w="2451" w:type="dxa"/>
            <w:gridSpan w:val="2"/>
            <w:noWrap/>
            <w:vAlign w:val="bottom"/>
            <w:hideMark/>
          </w:tcPr>
          <w:p w14:paraId="11AF9C1C" w14:textId="77777777" w:rsidR="00A93D12" w:rsidRDefault="00A93D12" w:rsidP="008A133C">
            <w:pPr>
              <w:spacing w:before="60" w:line="256" w:lineRule="auto"/>
              <w:rPr>
                <w:rFonts w:asciiTheme="minorHAnsi" w:eastAsiaTheme="minorHAnsi" w:hAnsiTheme="minorHAnsi" w:cstheme="minorBidi"/>
                <w:sz w:val="20"/>
                <w:szCs w:val="20"/>
                <w:lang w:eastAsia="zh-CN"/>
              </w:rPr>
            </w:pPr>
          </w:p>
        </w:tc>
      </w:tr>
      <w:tr w:rsidR="00A93D12" w14:paraId="46B0147C" w14:textId="77777777" w:rsidTr="00A93D12">
        <w:trPr>
          <w:gridAfter w:val="1"/>
          <w:wAfter w:w="275" w:type="dxa"/>
          <w:trHeight w:val="300"/>
        </w:trPr>
        <w:tc>
          <w:tcPr>
            <w:tcW w:w="5220" w:type="dxa"/>
            <w:gridSpan w:val="5"/>
            <w:noWrap/>
            <w:vAlign w:val="bottom"/>
            <w:hideMark/>
          </w:tcPr>
          <w:p w14:paraId="5F687E12" w14:textId="11E62F02" w:rsidR="00A93D12" w:rsidRDefault="00A93D12" w:rsidP="008A133C">
            <w:pPr>
              <w:spacing w:before="60" w:line="256" w:lineRule="auto"/>
              <w:rPr>
                <w:sz w:val="22"/>
                <w:szCs w:val="22"/>
                <w:lang w:eastAsia="zh-CN"/>
              </w:rPr>
            </w:pPr>
            <w:r>
              <w:rPr>
                <w:sz w:val="22"/>
                <w:szCs w:val="22"/>
                <w:lang w:eastAsia="zh-CN"/>
              </w:rPr>
              <w:t xml:space="preserve">2.2. </w:t>
            </w:r>
            <w:r w:rsidR="00D777B6">
              <w:rPr>
                <w:sz w:val="22"/>
                <w:szCs w:val="22"/>
                <w:lang w:val="vi-VN" w:eastAsia="zh-CN"/>
              </w:rPr>
              <w:t>N</w:t>
            </w:r>
            <w:r>
              <w:rPr>
                <w:sz w:val="22"/>
                <w:szCs w:val="22"/>
                <w:lang w:eastAsia="zh-CN"/>
              </w:rPr>
              <w:t>goài nhà nước (trừ FDI):</w:t>
            </w:r>
          </w:p>
        </w:tc>
        <w:tc>
          <w:tcPr>
            <w:tcW w:w="1083" w:type="dxa"/>
            <w:gridSpan w:val="2"/>
            <w:tcBorders>
              <w:top w:val="nil"/>
              <w:left w:val="single" w:sz="4" w:space="0" w:color="auto"/>
              <w:bottom w:val="single" w:sz="4" w:space="0" w:color="auto"/>
              <w:right w:val="single" w:sz="4" w:space="0" w:color="auto"/>
            </w:tcBorders>
            <w:shd w:val="clear" w:color="auto" w:fill="FFFF66"/>
            <w:vAlign w:val="center"/>
            <w:hideMark/>
          </w:tcPr>
          <w:p w14:paraId="46B95B72" w14:textId="77777777" w:rsidR="00A93D12" w:rsidRDefault="00A93D12" w:rsidP="008A133C">
            <w:pPr>
              <w:spacing w:before="60" w:line="256" w:lineRule="auto"/>
              <w:rPr>
                <w:lang w:eastAsia="zh-CN"/>
              </w:rPr>
            </w:pPr>
            <w:r>
              <w:rPr>
                <w:lang w:eastAsia="zh-CN"/>
              </w:rPr>
              <w:t> </w:t>
            </w:r>
          </w:p>
        </w:tc>
        <w:tc>
          <w:tcPr>
            <w:tcW w:w="601" w:type="dxa"/>
            <w:noWrap/>
            <w:vAlign w:val="bottom"/>
            <w:hideMark/>
          </w:tcPr>
          <w:p w14:paraId="4FF5F543" w14:textId="77777777" w:rsidR="00A93D12" w:rsidRDefault="00A93D12" w:rsidP="008A133C">
            <w:pPr>
              <w:spacing w:before="60"/>
              <w:rPr>
                <w:lang w:eastAsia="zh-CN"/>
              </w:rPr>
            </w:pPr>
          </w:p>
        </w:tc>
        <w:tc>
          <w:tcPr>
            <w:tcW w:w="236" w:type="dxa"/>
            <w:gridSpan w:val="2"/>
            <w:noWrap/>
            <w:vAlign w:val="bottom"/>
            <w:hideMark/>
          </w:tcPr>
          <w:p w14:paraId="29CEE4CE" w14:textId="77777777" w:rsidR="00A93D12" w:rsidRDefault="00A93D12" w:rsidP="008A133C">
            <w:pPr>
              <w:spacing w:before="60" w:line="256" w:lineRule="auto"/>
              <w:rPr>
                <w:rFonts w:asciiTheme="minorHAnsi" w:eastAsiaTheme="minorHAnsi" w:hAnsiTheme="minorHAnsi" w:cstheme="minorBidi"/>
                <w:sz w:val="20"/>
                <w:szCs w:val="20"/>
                <w:lang w:eastAsia="zh-CN"/>
              </w:rPr>
            </w:pPr>
          </w:p>
        </w:tc>
        <w:tc>
          <w:tcPr>
            <w:tcW w:w="222" w:type="dxa"/>
            <w:gridSpan w:val="2"/>
            <w:noWrap/>
            <w:vAlign w:val="bottom"/>
            <w:hideMark/>
          </w:tcPr>
          <w:p w14:paraId="012C8809" w14:textId="77777777" w:rsidR="00A93D12" w:rsidRDefault="00A93D12" w:rsidP="008A133C">
            <w:pPr>
              <w:spacing w:before="60" w:line="256" w:lineRule="auto"/>
              <w:rPr>
                <w:rFonts w:asciiTheme="minorHAnsi" w:eastAsiaTheme="minorHAnsi" w:hAnsiTheme="minorHAnsi" w:cstheme="minorBidi"/>
                <w:sz w:val="20"/>
                <w:szCs w:val="20"/>
                <w:lang w:eastAsia="zh-CN"/>
              </w:rPr>
            </w:pPr>
          </w:p>
        </w:tc>
        <w:tc>
          <w:tcPr>
            <w:tcW w:w="2451" w:type="dxa"/>
            <w:gridSpan w:val="2"/>
            <w:noWrap/>
            <w:vAlign w:val="bottom"/>
            <w:hideMark/>
          </w:tcPr>
          <w:p w14:paraId="246B628A" w14:textId="77777777" w:rsidR="00A93D12" w:rsidRDefault="00A93D12" w:rsidP="008A133C">
            <w:pPr>
              <w:spacing w:before="60" w:line="256" w:lineRule="auto"/>
              <w:rPr>
                <w:rFonts w:asciiTheme="minorHAnsi" w:eastAsiaTheme="minorHAnsi" w:hAnsiTheme="minorHAnsi" w:cstheme="minorBidi"/>
                <w:sz w:val="20"/>
                <w:szCs w:val="20"/>
                <w:lang w:eastAsia="zh-CN"/>
              </w:rPr>
            </w:pPr>
          </w:p>
        </w:tc>
      </w:tr>
      <w:tr w:rsidR="00A93D12" w14:paraId="40174DEE" w14:textId="77777777" w:rsidTr="00A93D12">
        <w:trPr>
          <w:gridAfter w:val="1"/>
          <w:wAfter w:w="275" w:type="dxa"/>
          <w:trHeight w:val="300"/>
        </w:trPr>
        <w:tc>
          <w:tcPr>
            <w:tcW w:w="5220" w:type="dxa"/>
            <w:gridSpan w:val="5"/>
            <w:noWrap/>
            <w:vAlign w:val="bottom"/>
            <w:hideMark/>
          </w:tcPr>
          <w:p w14:paraId="6C0EC1E8" w14:textId="5B6A6B1B" w:rsidR="00A93D12" w:rsidRDefault="00A93D12" w:rsidP="008A133C">
            <w:pPr>
              <w:spacing w:before="60" w:line="256" w:lineRule="auto"/>
              <w:rPr>
                <w:sz w:val="22"/>
                <w:szCs w:val="22"/>
                <w:lang w:eastAsia="zh-CN"/>
              </w:rPr>
            </w:pPr>
            <w:r>
              <w:rPr>
                <w:sz w:val="22"/>
                <w:szCs w:val="22"/>
                <w:lang w:eastAsia="zh-CN"/>
              </w:rPr>
              <w:t xml:space="preserve">2.3. </w:t>
            </w:r>
            <w:r w:rsidR="00D777B6">
              <w:rPr>
                <w:sz w:val="22"/>
                <w:szCs w:val="22"/>
                <w:lang w:val="vi-VN" w:eastAsia="zh-CN"/>
              </w:rPr>
              <w:t>C</w:t>
            </w:r>
            <w:r>
              <w:rPr>
                <w:sz w:val="22"/>
                <w:szCs w:val="22"/>
                <w:lang w:eastAsia="zh-CN"/>
              </w:rPr>
              <w:t>ó vốn đầu tư FDI:</w:t>
            </w:r>
          </w:p>
        </w:tc>
        <w:tc>
          <w:tcPr>
            <w:tcW w:w="1083" w:type="dxa"/>
            <w:gridSpan w:val="2"/>
            <w:tcBorders>
              <w:top w:val="nil"/>
              <w:left w:val="single" w:sz="4" w:space="0" w:color="auto"/>
              <w:bottom w:val="single" w:sz="4" w:space="0" w:color="auto"/>
              <w:right w:val="single" w:sz="4" w:space="0" w:color="auto"/>
            </w:tcBorders>
            <w:shd w:val="clear" w:color="auto" w:fill="FFFF66"/>
            <w:vAlign w:val="center"/>
            <w:hideMark/>
          </w:tcPr>
          <w:p w14:paraId="0D31D62C" w14:textId="77777777" w:rsidR="00A93D12" w:rsidRDefault="00A93D12" w:rsidP="008A133C">
            <w:pPr>
              <w:spacing w:before="60" w:line="256" w:lineRule="auto"/>
              <w:rPr>
                <w:lang w:eastAsia="zh-CN"/>
              </w:rPr>
            </w:pPr>
            <w:r>
              <w:rPr>
                <w:lang w:eastAsia="zh-CN"/>
              </w:rPr>
              <w:t> </w:t>
            </w:r>
          </w:p>
        </w:tc>
        <w:tc>
          <w:tcPr>
            <w:tcW w:w="601" w:type="dxa"/>
            <w:noWrap/>
            <w:vAlign w:val="bottom"/>
            <w:hideMark/>
          </w:tcPr>
          <w:p w14:paraId="4BF2173F" w14:textId="77777777" w:rsidR="00A93D12" w:rsidRDefault="00A93D12" w:rsidP="008A133C">
            <w:pPr>
              <w:spacing w:before="60"/>
              <w:rPr>
                <w:lang w:eastAsia="zh-CN"/>
              </w:rPr>
            </w:pPr>
          </w:p>
        </w:tc>
        <w:tc>
          <w:tcPr>
            <w:tcW w:w="236" w:type="dxa"/>
            <w:gridSpan w:val="2"/>
            <w:noWrap/>
            <w:vAlign w:val="bottom"/>
            <w:hideMark/>
          </w:tcPr>
          <w:p w14:paraId="2172ADBF" w14:textId="77777777" w:rsidR="00A93D12" w:rsidRDefault="00A93D12" w:rsidP="008A133C">
            <w:pPr>
              <w:spacing w:before="60" w:line="256" w:lineRule="auto"/>
              <w:rPr>
                <w:rFonts w:asciiTheme="minorHAnsi" w:eastAsiaTheme="minorHAnsi" w:hAnsiTheme="minorHAnsi" w:cstheme="minorBidi"/>
                <w:sz w:val="20"/>
                <w:szCs w:val="20"/>
                <w:lang w:eastAsia="zh-CN"/>
              </w:rPr>
            </w:pPr>
          </w:p>
        </w:tc>
        <w:tc>
          <w:tcPr>
            <w:tcW w:w="222" w:type="dxa"/>
            <w:gridSpan w:val="2"/>
            <w:noWrap/>
            <w:vAlign w:val="bottom"/>
            <w:hideMark/>
          </w:tcPr>
          <w:p w14:paraId="47803467" w14:textId="77777777" w:rsidR="00A93D12" w:rsidRDefault="00A93D12" w:rsidP="008A133C">
            <w:pPr>
              <w:spacing w:before="60" w:line="256" w:lineRule="auto"/>
              <w:rPr>
                <w:rFonts w:asciiTheme="minorHAnsi" w:eastAsiaTheme="minorHAnsi" w:hAnsiTheme="minorHAnsi" w:cstheme="minorBidi"/>
                <w:sz w:val="20"/>
                <w:szCs w:val="20"/>
                <w:lang w:eastAsia="zh-CN"/>
              </w:rPr>
            </w:pPr>
          </w:p>
        </w:tc>
        <w:tc>
          <w:tcPr>
            <w:tcW w:w="2451" w:type="dxa"/>
            <w:gridSpan w:val="2"/>
            <w:noWrap/>
            <w:vAlign w:val="bottom"/>
            <w:hideMark/>
          </w:tcPr>
          <w:p w14:paraId="1C674037" w14:textId="77777777" w:rsidR="00A93D12" w:rsidRDefault="00A93D12" w:rsidP="008A133C">
            <w:pPr>
              <w:spacing w:before="60" w:line="256" w:lineRule="auto"/>
              <w:rPr>
                <w:rFonts w:asciiTheme="minorHAnsi" w:eastAsiaTheme="minorHAnsi" w:hAnsiTheme="minorHAnsi" w:cstheme="minorBidi"/>
                <w:sz w:val="20"/>
                <w:szCs w:val="20"/>
                <w:lang w:eastAsia="zh-CN"/>
              </w:rPr>
            </w:pPr>
          </w:p>
        </w:tc>
      </w:tr>
      <w:tr w:rsidR="00A93D12" w:rsidRPr="0010481E" w14:paraId="56F99297" w14:textId="77777777" w:rsidTr="00A93D12">
        <w:trPr>
          <w:gridAfter w:val="1"/>
          <w:wAfter w:w="275" w:type="dxa"/>
          <w:trHeight w:val="315"/>
        </w:trPr>
        <w:tc>
          <w:tcPr>
            <w:tcW w:w="4455" w:type="dxa"/>
            <w:gridSpan w:val="4"/>
            <w:noWrap/>
            <w:vAlign w:val="bottom"/>
            <w:hideMark/>
          </w:tcPr>
          <w:p w14:paraId="59157608" w14:textId="77777777" w:rsidR="00A93D12" w:rsidRPr="0010481E" w:rsidRDefault="00C05168">
            <w:pPr>
              <w:spacing w:line="256" w:lineRule="auto"/>
              <w:rPr>
                <w:color w:val="0000FF"/>
                <w:szCs w:val="22"/>
                <w:lang w:eastAsia="zh-CN"/>
              </w:rPr>
            </w:pPr>
            <w:hyperlink w:anchor="XB2_01PB" w:history="1">
              <w:r w:rsidR="00A93D12" w:rsidRPr="0010481E">
                <w:rPr>
                  <w:rStyle w:val="Hyperlink"/>
                  <w:color w:val="0000FF"/>
                  <w:szCs w:val="22"/>
                  <w:u w:val="none"/>
                  <w:lang w:eastAsia="zh-CN"/>
                </w:rPr>
                <w:t>(Phụ biểu XB2-01.PB kèm theo)</w:t>
              </w:r>
            </w:hyperlink>
          </w:p>
        </w:tc>
        <w:tc>
          <w:tcPr>
            <w:tcW w:w="765" w:type="dxa"/>
            <w:noWrap/>
            <w:vAlign w:val="bottom"/>
            <w:hideMark/>
          </w:tcPr>
          <w:p w14:paraId="275DF131" w14:textId="77777777" w:rsidR="00A93D12" w:rsidRPr="0010481E" w:rsidRDefault="00A93D12">
            <w:pPr>
              <w:rPr>
                <w:color w:val="0000FF"/>
                <w:szCs w:val="22"/>
                <w:lang w:eastAsia="zh-CN"/>
              </w:rPr>
            </w:pPr>
          </w:p>
        </w:tc>
        <w:tc>
          <w:tcPr>
            <w:tcW w:w="1083" w:type="dxa"/>
            <w:gridSpan w:val="2"/>
            <w:noWrap/>
            <w:vAlign w:val="bottom"/>
            <w:hideMark/>
          </w:tcPr>
          <w:p w14:paraId="59FAA7EF" w14:textId="77777777" w:rsidR="00A93D12" w:rsidRPr="0010481E" w:rsidRDefault="00A93D12">
            <w:pPr>
              <w:spacing w:line="256" w:lineRule="auto"/>
              <w:rPr>
                <w:rFonts w:asciiTheme="minorHAnsi" w:eastAsiaTheme="minorHAnsi" w:hAnsiTheme="minorHAnsi" w:cstheme="minorBidi"/>
                <w:color w:val="0000FF"/>
                <w:sz w:val="20"/>
                <w:szCs w:val="20"/>
                <w:lang w:eastAsia="zh-CN"/>
              </w:rPr>
            </w:pPr>
          </w:p>
        </w:tc>
        <w:tc>
          <w:tcPr>
            <w:tcW w:w="601" w:type="dxa"/>
            <w:noWrap/>
            <w:vAlign w:val="bottom"/>
            <w:hideMark/>
          </w:tcPr>
          <w:p w14:paraId="00097271" w14:textId="77777777" w:rsidR="00A93D12" w:rsidRPr="0010481E" w:rsidRDefault="00A93D12">
            <w:pPr>
              <w:spacing w:line="256" w:lineRule="auto"/>
              <w:rPr>
                <w:rFonts w:asciiTheme="minorHAnsi" w:eastAsiaTheme="minorHAnsi" w:hAnsiTheme="minorHAnsi" w:cstheme="minorBidi"/>
                <w:color w:val="0000FF"/>
                <w:sz w:val="20"/>
                <w:szCs w:val="20"/>
                <w:lang w:eastAsia="zh-CN"/>
              </w:rPr>
            </w:pPr>
          </w:p>
        </w:tc>
        <w:tc>
          <w:tcPr>
            <w:tcW w:w="236" w:type="dxa"/>
            <w:gridSpan w:val="2"/>
            <w:noWrap/>
            <w:vAlign w:val="bottom"/>
            <w:hideMark/>
          </w:tcPr>
          <w:p w14:paraId="0577FAC6" w14:textId="77777777" w:rsidR="00A93D12" w:rsidRPr="0010481E" w:rsidRDefault="00A93D12">
            <w:pPr>
              <w:spacing w:line="256" w:lineRule="auto"/>
              <w:rPr>
                <w:rFonts w:asciiTheme="minorHAnsi" w:eastAsiaTheme="minorHAnsi" w:hAnsiTheme="minorHAnsi" w:cstheme="minorBidi"/>
                <w:color w:val="0000FF"/>
                <w:sz w:val="20"/>
                <w:szCs w:val="20"/>
                <w:lang w:eastAsia="zh-CN"/>
              </w:rPr>
            </w:pPr>
          </w:p>
        </w:tc>
        <w:tc>
          <w:tcPr>
            <w:tcW w:w="222" w:type="dxa"/>
            <w:gridSpan w:val="2"/>
            <w:noWrap/>
            <w:vAlign w:val="bottom"/>
            <w:hideMark/>
          </w:tcPr>
          <w:p w14:paraId="66DC275D" w14:textId="77777777" w:rsidR="00A93D12" w:rsidRPr="0010481E" w:rsidRDefault="00A93D12">
            <w:pPr>
              <w:spacing w:line="256" w:lineRule="auto"/>
              <w:rPr>
                <w:rFonts w:asciiTheme="minorHAnsi" w:eastAsiaTheme="minorHAnsi" w:hAnsiTheme="minorHAnsi" w:cstheme="minorBidi"/>
                <w:color w:val="0000FF"/>
                <w:sz w:val="20"/>
                <w:szCs w:val="20"/>
                <w:lang w:eastAsia="zh-CN"/>
              </w:rPr>
            </w:pPr>
          </w:p>
        </w:tc>
        <w:tc>
          <w:tcPr>
            <w:tcW w:w="2451" w:type="dxa"/>
            <w:gridSpan w:val="2"/>
            <w:noWrap/>
            <w:vAlign w:val="bottom"/>
            <w:hideMark/>
          </w:tcPr>
          <w:p w14:paraId="26DF1371" w14:textId="77777777" w:rsidR="00A93D12" w:rsidRPr="0010481E" w:rsidRDefault="00A93D12">
            <w:pPr>
              <w:spacing w:line="256" w:lineRule="auto"/>
              <w:rPr>
                <w:rFonts w:asciiTheme="minorHAnsi" w:eastAsiaTheme="minorHAnsi" w:hAnsiTheme="minorHAnsi" w:cstheme="minorBidi"/>
                <w:color w:val="0000FF"/>
                <w:sz w:val="20"/>
                <w:szCs w:val="20"/>
                <w:lang w:eastAsia="zh-CN"/>
              </w:rPr>
            </w:pPr>
          </w:p>
        </w:tc>
      </w:tr>
      <w:tr w:rsidR="00A93D12" w14:paraId="5F8F491E" w14:textId="77777777" w:rsidTr="00A93D12">
        <w:trPr>
          <w:gridAfter w:val="2"/>
          <w:wAfter w:w="640" w:type="dxa"/>
        </w:trPr>
        <w:tc>
          <w:tcPr>
            <w:tcW w:w="3690" w:type="dxa"/>
            <w:gridSpan w:val="3"/>
            <w:vAlign w:val="center"/>
          </w:tcPr>
          <w:p w14:paraId="3F79A211"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p>
          <w:p w14:paraId="384B3FA4"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b/>
                <w:sz w:val="26"/>
                <w:szCs w:val="26"/>
              </w:rPr>
              <w:t>TỔNG HỢP, LẬP BIỂU</w:t>
            </w:r>
          </w:p>
          <w:p w14:paraId="39D54BC6"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i/>
                <w:sz w:val="26"/>
                <w:szCs w:val="26"/>
              </w:rPr>
            </w:pPr>
            <w:r>
              <w:rPr>
                <w:i/>
                <w:szCs w:val="26"/>
              </w:rPr>
              <w:t>(Thông tin người thực hiện)</w:t>
            </w:r>
          </w:p>
        </w:tc>
        <w:tc>
          <w:tcPr>
            <w:tcW w:w="1800" w:type="dxa"/>
            <w:gridSpan w:val="3"/>
            <w:vAlign w:val="center"/>
          </w:tcPr>
          <w:p w14:paraId="46C8B290"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p>
          <w:p w14:paraId="1C770AAB"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p>
        </w:tc>
        <w:tc>
          <w:tcPr>
            <w:tcW w:w="3958" w:type="dxa"/>
            <w:gridSpan w:val="7"/>
            <w:vAlign w:val="center"/>
            <w:hideMark/>
          </w:tcPr>
          <w:p w14:paraId="1DE0F91F"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i/>
                <w:iCs/>
              </w:rPr>
              <w:t>..., ngày ... tháng ... năm 20...</w:t>
            </w:r>
          </w:p>
          <w:p w14:paraId="5AC1DA2D"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b/>
                <w:sz w:val="26"/>
                <w:szCs w:val="26"/>
              </w:rPr>
              <w:t>GIÁM ĐỐC</w:t>
            </w:r>
          </w:p>
          <w:p w14:paraId="59DBC7DD"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i/>
                <w:szCs w:val="26"/>
              </w:rPr>
              <w:t>(Ký điện tử)</w:t>
            </w:r>
          </w:p>
        </w:tc>
      </w:tr>
    </w:tbl>
    <w:p w14:paraId="16F4E9F4" w14:textId="77777777" w:rsidR="00A93D12" w:rsidRDefault="00A93D12" w:rsidP="00A93D12">
      <w:pPr>
        <w:rPr>
          <w:rFonts w:eastAsia="Tahoma"/>
          <w:lang w:val="vi-VN" w:eastAsia="vi-VN"/>
        </w:rPr>
      </w:pPr>
    </w:p>
    <w:tbl>
      <w:tblPr>
        <w:tblW w:w="9587" w:type="dxa"/>
        <w:tblLook w:val="04A0" w:firstRow="1" w:lastRow="0" w:firstColumn="1" w:lastColumn="0" w:noHBand="0" w:noVBand="1"/>
      </w:tblPr>
      <w:tblGrid>
        <w:gridCol w:w="857"/>
        <w:gridCol w:w="4190"/>
        <w:gridCol w:w="880"/>
        <w:gridCol w:w="800"/>
        <w:gridCol w:w="700"/>
        <w:gridCol w:w="760"/>
        <w:gridCol w:w="1400"/>
      </w:tblGrid>
      <w:tr w:rsidR="00A93D12" w14:paraId="3E3B1B94" w14:textId="77777777" w:rsidTr="00A93D12">
        <w:trPr>
          <w:trHeight w:val="315"/>
        </w:trPr>
        <w:tc>
          <w:tcPr>
            <w:tcW w:w="5047" w:type="dxa"/>
            <w:gridSpan w:val="2"/>
            <w:noWrap/>
            <w:vAlign w:val="bottom"/>
            <w:hideMark/>
          </w:tcPr>
          <w:p w14:paraId="4CBFF840" w14:textId="77777777" w:rsidR="00A93D12" w:rsidRDefault="00A93D12">
            <w:pPr>
              <w:spacing w:line="256" w:lineRule="auto"/>
              <w:rPr>
                <w:i/>
                <w:iCs/>
              </w:rPr>
            </w:pPr>
            <w:r>
              <w:rPr>
                <w:i/>
                <w:iCs/>
              </w:rPr>
              <w:t>a) Khái niệm, phương pháp tính</w:t>
            </w:r>
          </w:p>
        </w:tc>
        <w:tc>
          <w:tcPr>
            <w:tcW w:w="880" w:type="dxa"/>
            <w:noWrap/>
            <w:hideMark/>
          </w:tcPr>
          <w:p w14:paraId="7BA39B71" w14:textId="77777777" w:rsidR="00A93D12" w:rsidRDefault="00A93D12">
            <w:pPr>
              <w:rPr>
                <w:i/>
                <w:iCs/>
              </w:rPr>
            </w:pPr>
          </w:p>
        </w:tc>
        <w:tc>
          <w:tcPr>
            <w:tcW w:w="800" w:type="dxa"/>
            <w:noWrap/>
            <w:vAlign w:val="bottom"/>
            <w:hideMark/>
          </w:tcPr>
          <w:p w14:paraId="4E8F4958" w14:textId="77777777" w:rsidR="00A93D12" w:rsidRDefault="00A93D12">
            <w:pPr>
              <w:spacing w:line="256" w:lineRule="auto"/>
              <w:rPr>
                <w:rFonts w:asciiTheme="minorHAnsi" w:eastAsiaTheme="minorHAnsi" w:hAnsiTheme="minorHAnsi" w:cstheme="minorBidi"/>
                <w:sz w:val="20"/>
                <w:szCs w:val="20"/>
                <w:lang w:eastAsia="zh-CN"/>
              </w:rPr>
            </w:pPr>
          </w:p>
        </w:tc>
        <w:tc>
          <w:tcPr>
            <w:tcW w:w="700" w:type="dxa"/>
            <w:noWrap/>
            <w:vAlign w:val="bottom"/>
            <w:hideMark/>
          </w:tcPr>
          <w:p w14:paraId="69FD8238" w14:textId="77777777" w:rsidR="00A93D12" w:rsidRDefault="00A93D12">
            <w:pPr>
              <w:spacing w:line="256" w:lineRule="auto"/>
              <w:rPr>
                <w:rFonts w:asciiTheme="minorHAnsi" w:eastAsiaTheme="minorHAnsi" w:hAnsiTheme="minorHAnsi" w:cstheme="minorBidi"/>
                <w:sz w:val="20"/>
                <w:szCs w:val="20"/>
                <w:lang w:eastAsia="zh-CN"/>
              </w:rPr>
            </w:pPr>
          </w:p>
        </w:tc>
        <w:tc>
          <w:tcPr>
            <w:tcW w:w="760" w:type="dxa"/>
            <w:noWrap/>
            <w:vAlign w:val="bottom"/>
            <w:hideMark/>
          </w:tcPr>
          <w:p w14:paraId="3D798299" w14:textId="77777777" w:rsidR="00A93D12" w:rsidRDefault="00A93D12">
            <w:pPr>
              <w:spacing w:line="256" w:lineRule="auto"/>
              <w:rPr>
                <w:rFonts w:asciiTheme="minorHAnsi" w:eastAsiaTheme="minorHAnsi" w:hAnsiTheme="minorHAnsi" w:cstheme="minorBidi"/>
                <w:sz w:val="20"/>
                <w:szCs w:val="20"/>
                <w:lang w:eastAsia="zh-CN"/>
              </w:rPr>
            </w:pPr>
          </w:p>
        </w:tc>
        <w:tc>
          <w:tcPr>
            <w:tcW w:w="1400" w:type="dxa"/>
            <w:noWrap/>
            <w:vAlign w:val="bottom"/>
            <w:hideMark/>
          </w:tcPr>
          <w:p w14:paraId="799402C4" w14:textId="77777777" w:rsidR="00A93D12" w:rsidRDefault="00A93D12">
            <w:pPr>
              <w:spacing w:line="256" w:lineRule="auto"/>
              <w:rPr>
                <w:rFonts w:asciiTheme="minorHAnsi" w:eastAsiaTheme="minorHAnsi" w:hAnsiTheme="minorHAnsi" w:cstheme="minorBidi"/>
                <w:sz w:val="20"/>
                <w:szCs w:val="20"/>
                <w:lang w:eastAsia="zh-CN"/>
              </w:rPr>
            </w:pPr>
          </w:p>
        </w:tc>
      </w:tr>
      <w:tr w:rsidR="00A93D12" w:rsidRPr="00AF3794" w14:paraId="698B10A9" w14:textId="77777777" w:rsidTr="00A93D12">
        <w:trPr>
          <w:trHeight w:val="612"/>
        </w:trPr>
        <w:tc>
          <w:tcPr>
            <w:tcW w:w="857" w:type="dxa"/>
            <w:noWrap/>
            <w:vAlign w:val="bottom"/>
            <w:hideMark/>
          </w:tcPr>
          <w:p w14:paraId="7C9DD8B3" w14:textId="77777777" w:rsidR="00A93D12" w:rsidRPr="00AF3794" w:rsidRDefault="00A93D12">
            <w:pPr>
              <w:spacing w:line="256" w:lineRule="auto"/>
              <w:rPr>
                <w:rFonts w:asciiTheme="minorHAnsi" w:eastAsiaTheme="minorHAnsi" w:hAnsiTheme="minorHAnsi" w:cstheme="minorBidi"/>
                <w:lang w:eastAsia="zh-CN"/>
              </w:rPr>
            </w:pPr>
          </w:p>
        </w:tc>
        <w:tc>
          <w:tcPr>
            <w:tcW w:w="8730" w:type="dxa"/>
            <w:gridSpan w:val="6"/>
            <w:vAlign w:val="center"/>
            <w:hideMark/>
          </w:tcPr>
          <w:p w14:paraId="4E8F465C" w14:textId="77777777" w:rsidR="00A93D12" w:rsidRPr="00AF3794" w:rsidRDefault="00A93D12" w:rsidP="00AF3794">
            <w:pPr>
              <w:spacing w:line="256" w:lineRule="auto"/>
              <w:jc w:val="both"/>
            </w:pPr>
            <w:r w:rsidRPr="00AF3794">
              <w:rPr>
                <w:b/>
                <w:bCs/>
              </w:rPr>
              <w:t>Số lượng doanh nghiệp in:</w:t>
            </w:r>
            <w:r w:rsidRPr="00AF3794">
              <w:t xml:space="preserve"> </w:t>
            </w:r>
            <w:r w:rsidR="00AF3794" w:rsidRPr="00AF3794">
              <w:t>Là tổng số doanh nghiệp</w:t>
            </w:r>
            <w:r w:rsidR="00AF3794" w:rsidRPr="00AF3794">
              <w:rPr>
                <w:lang w:val="vi-VN"/>
              </w:rPr>
              <w:t xml:space="preserve"> /cơ sở </w:t>
            </w:r>
            <w:r w:rsidR="00AF3794" w:rsidRPr="00AF3794">
              <w:t>trực tiếp thực hiện đầy đủ hoặc từng công đoạn chế bản, in, gia công sau in theo quy định của pháp luật về hoạt động in tính đến thời điểm cuối kỳ báo cáo</w:t>
            </w:r>
            <w:r w:rsidRPr="00AF3794">
              <w:t>.</w:t>
            </w:r>
          </w:p>
        </w:tc>
      </w:tr>
      <w:tr w:rsidR="00A93D12" w14:paraId="1D8D425B" w14:textId="77777777" w:rsidTr="00A93D12">
        <w:trPr>
          <w:trHeight w:val="80"/>
        </w:trPr>
        <w:tc>
          <w:tcPr>
            <w:tcW w:w="9587" w:type="dxa"/>
            <w:gridSpan w:val="7"/>
            <w:noWrap/>
            <w:vAlign w:val="bottom"/>
            <w:hideMark/>
          </w:tcPr>
          <w:p w14:paraId="170B0A0D" w14:textId="77777777" w:rsidR="00A93D12" w:rsidRDefault="00A93D12">
            <w:pPr>
              <w:spacing w:line="256" w:lineRule="auto"/>
              <w:jc w:val="both"/>
            </w:pPr>
            <w:r>
              <w:rPr>
                <w:i/>
                <w:iCs/>
              </w:rPr>
              <w:t>b) Cách ghi biểu</w:t>
            </w:r>
          </w:p>
        </w:tc>
      </w:tr>
      <w:tr w:rsidR="00A93D12" w14:paraId="2F200CC8" w14:textId="77777777" w:rsidTr="00A93D12">
        <w:trPr>
          <w:trHeight w:val="630"/>
        </w:trPr>
        <w:tc>
          <w:tcPr>
            <w:tcW w:w="857" w:type="dxa"/>
            <w:noWrap/>
            <w:vAlign w:val="center"/>
            <w:hideMark/>
          </w:tcPr>
          <w:p w14:paraId="4F376849" w14:textId="77777777" w:rsidR="00A93D12" w:rsidRDefault="00A93D12"/>
        </w:tc>
        <w:tc>
          <w:tcPr>
            <w:tcW w:w="8730" w:type="dxa"/>
            <w:gridSpan w:val="6"/>
            <w:vAlign w:val="center"/>
            <w:hideMark/>
          </w:tcPr>
          <w:p w14:paraId="1BA8A073" w14:textId="77777777" w:rsidR="00A93D12" w:rsidRDefault="00A93D12">
            <w:pPr>
              <w:spacing w:line="256" w:lineRule="auto"/>
              <w:jc w:val="both"/>
            </w:pPr>
            <w:r>
              <w:t>Ghi thông tin, số liệu theo hướng dẫn cụ thể trên biểu mẫu và phụ biểu. Thông tin trên phụ biểu là một căn cứ để tổng hợp số liệu lên biểu mẫu.</w:t>
            </w:r>
          </w:p>
        </w:tc>
      </w:tr>
      <w:tr w:rsidR="00A93D12" w14:paraId="7F74F92D" w14:textId="77777777" w:rsidTr="00A93D12">
        <w:trPr>
          <w:trHeight w:val="80"/>
        </w:trPr>
        <w:tc>
          <w:tcPr>
            <w:tcW w:w="857" w:type="dxa"/>
            <w:noWrap/>
            <w:vAlign w:val="bottom"/>
            <w:hideMark/>
          </w:tcPr>
          <w:p w14:paraId="7B97268D" w14:textId="77777777" w:rsidR="00A93D12" w:rsidRDefault="00A93D12"/>
        </w:tc>
        <w:tc>
          <w:tcPr>
            <w:tcW w:w="8730" w:type="dxa"/>
            <w:gridSpan w:val="6"/>
            <w:vAlign w:val="bottom"/>
            <w:hideMark/>
          </w:tcPr>
          <w:p w14:paraId="70AEDD84" w14:textId="633D311F" w:rsidR="00A93D12" w:rsidRDefault="00A93D12">
            <w:pPr>
              <w:spacing w:line="256" w:lineRule="auto"/>
              <w:jc w:val="both"/>
              <w:rPr>
                <w:i/>
                <w:iCs/>
              </w:rPr>
            </w:pPr>
            <w:r>
              <w:rPr>
                <w:i/>
                <w:iCs/>
              </w:rPr>
              <w:t xml:space="preserve">Khi có sự thay đổi, </w:t>
            </w:r>
            <w:r w:rsidR="00520569">
              <w:rPr>
                <w:i/>
                <w:iCs/>
              </w:rPr>
              <w:t>Sở TT&amp;TT</w:t>
            </w:r>
            <w:r>
              <w:rPr>
                <w:i/>
                <w:iCs/>
              </w:rPr>
              <w:t xml:space="preserve"> cập nhật ngay sau khi có sự thay đổi hoặc cập nhật trong </w:t>
            </w:r>
            <w:r w:rsidR="00AF3794">
              <w:rPr>
                <w:i/>
                <w:iCs/>
                <w:lang w:val="vi-VN"/>
              </w:rPr>
              <w:t xml:space="preserve">vòng 07 </w:t>
            </w:r>
            <w:r>
              <w:rPr>
                <w:i/>
                <w:iCs/>
              </w:rPr>
              <w:t xml:space="preserve">ngày </w:t>
            </w:r>
            <w:r w:rsidR="00AF3794">
              <w:rPr>
                <w:i/>
                <w:iCs/>
                <w:lang w:val="vi-VN"/>
              </w:rPr>
              <w:t xml:space="preserve">(kể từ khi có thay đổi) </w:t>
            </w:r>
            <w:r>
              <w:rPr>
                <w:i/>
                <w:iCs/>
              </w:rPr>
              <w:t>lên CSDL thống kê của Bộ để đảm bảo hệ thống tổng hợp được thông tin cả địa bàn theo định dạng dữ liệu tại biểu mẫu này với số liệu cập nhật.</w:t>
            </w:r>
          </w:p>
        </w:tc>
      </w:tr>
      <w:tr w:rsidR="00A93D12" w14:paraId="13401037" w14:textId="77777777" w:rsidTr="00A93D12">
        <w:trPr>
          <w:trHeight w:val="315"/>
        </w:trPr>
        <w:tc>
          <w:tcPr>
            <w:tcW w:w="9587" w:type="dxa"/>
            <w:gridSpan w:val="7"/>
            <w:noWrap/>
            <w:vAlign w:val="bottom"/>
            <w:hideMark/>
          </w:tcPr>
          <w:p w14:paraId="458826AA" w14:textId="77777777" w:rsidR="00A93D12" w:rsidRDefault="00A93D12">
            <w:pPr>
              <w:spacing w:line="256" w:lineRule="auto"/>
              <w:jc w:val="both"/>
            </w:pPr>
            <w:r>
              <w:rPr>
                <w:i/>
                <w:iCs/>
              </w:rPr>
              <w:t>c) Nguồn số liệu</w:t>
            </w:r>
          </w:p>
        </w:tc>
      </w:tr>
      <w:tr w:rsidR="00A93D12" w14:paraId="309FBC8C" w14:textId="77777777" w:rsidTr="00A93D12">
        <w:trPr>
          <w:trHeight w:val="630"/>
        </w:trPr>
        <w:tc>
          <w:tcPr>
            <w:tcW w:w="857" w:type="dxa"/>
            <w:noWrap/>
            <w:vAlign w:val="center"/>
            <w:hideMark/>
          </w:tcPr>
          <w:p w14:paraId="1BBADA43" w14:textId="77777777" w:rsidR="00A93D12" w:rsidRDefault="00A93D12"/>
        </w:tc>
        <w:tc>
          <w:tcPr>
            <w:tcW w:w="8730" w:type="dxa"/>
            <w:gridSpan w:val="6"/>
            <w:vAlign w:val="center"/>
            <w:hideMark/>
          </w:tcPr>
          <w:p w14:paraId="6A53EC5E" w14:textId="1BCBD984" w:rsidR="00A93D12" w:rsidRDefault="00A93D12">
            <w:pPr>
              <w:spacing w:line="256" w:lineRule="auto"/>
              <w:jc w:val="both"/>
            </w:pPr>
            <w:r>
              <w:t xml:space="preserve">Biểu được lập từ dữ liệu của </w:t>
            </w:r>
            <w:r w:rsidR="00520569">
              <w:t>Sở TT&amp;TT</w:t>
            </w:r>
            <w:r>
              <w:t>, Cục XBIPH phục vụ theo dõi sau cấp phép, cấp đăng ký.</w:t>
            </w:r>
          </w:p>
        </w:tc>
      </w:tr>
    </w:tbl>
    <w:p w14:paraId="7B111DFF" w14:textId="77777777" w:rsidR="00A93D12" w:rsidRDefault="00A93D12" w:rsidP="00A93D12">
      <w:pPr>
        <w:sectPr w:rsidR="00A93D12" w:rsidSect="007C2B02">
          <w:pgSz w:w="11909" w:h="16834" w:code="9"/>
          <w:pgMar w:top="1134" w:right="1134" w:bottom="1134" w:left="1701" w:header="578" w:footer="578" w:gutter="0"/>
          <w:cols w:space="720"/>
        </w:sectPr>
      </w:pPr>
    </w:p>
    <w:tbl>
      <w:tblPr>
        <w:tblW w:w="15200" w:type="dxa"/>
        <w:tblLook w:val="04A0" w:firstRow="1" w:lastRow="0" w:firstColumn="1" w:lastColumn="0" w:noHBand="0" w:noVBand="1"/>
      </w:tblPr>
      <w:tblGrid>
        <w:gridCol w:w="438"/>
        <w:gridCol w:w="555"/>
        <w:gridCol w:w="863"/>
        <w:gridCol w:w="496"/>
        <w:gridCol w:w="731"/>
        <w:gridCol w:w="771"/>
        <w:gridCol w:w="909"/>
        <w:gridCol w:w="643"/>
        <w:gridCol w:w="694"/>
        <w:gridCol w:w="643"/>
        <w:gridCol w:w="704"/>
        <w:gridCol w:w="105"/>
        <w:gridCol w:w="284"/>
        <w:gridCol w:w="314"/>
        <w:gridCol w:w="286"/>
        <w:gridCol w:w="120"/>
        <w:gridCol w:w="376"/>
        <w:gridCol w:w="82"/>
        <w:gridCol w:w="417"/>
        <w:gridCol w:w="82"/>
        <w:gridCol w:w="376"/>
        <w:gridCol w:w="176"/>
        <w:gridCol w:w="189"/>
        <w:gridCol w:w="530"/>
        <w:gridCol w:w="152"/>
        <w:gridCol w:w="254"/>
        <w:gridCol w:w="333"/>
        <w:gridCol w:w="185"/>
        <w:gridCol w:w="117"/>
        <w:gridCol w:w="432"/>
        <w:gridCol w:w="458"/>
        <w:gridCol w:w="521"/>
        <w:gridCol w:w="401"/>
        <w:gridCol w:w="255"/>
        <w:gridCol w:w="339"/>
        <w:gridCol w:w="594"/>
        <w:gridCol w:w="95"/>
        <w:gridCol w:w="280"/>
      </w:tblGrid>
      <w:tr w:rsidR="00A93D12" w:rsidRPr="00104D7A" w14:paraId="7FE22F89" w14:textId="77777777" w:rsidTr="000A17A2">
        <w:trPr>
          <w:gridAfter w:val="1"/>
          <w:wAfter w:w="280" w:type="dxa"/>
          <w:trHeight w:val="1286"/>
        </w:trPr>
        <w:tc>
          <w:tcPr>
            <w:tcW w:w="14920" w:type="dxa"/>
            <w:gridSpan w:val="37"/>
            <w:tcBorders>
              <w:top w:val="nil"/>
              <w:left w:val="nil"/>
              <w:bottom w:val="single" w:sz="4" w:space="0" w:color="auto"/>
              <w:right w:val="nil"/>
            </w:tcBorders>
            <w:vAlign w:val="center"/>
            <w:hideMark/>
          </w:tcPr>
          <w:p w14:paraId="5AB8C95B" w14:textId="3D067C79" w:rsidR="00A93D12" w:rsidRDefault="00A93D12">
            <w:pPr>
              <w:spacing w:line="256" w:lineRule="auto"/>
              <w:ind w:left="-72" w:right="-72"/>
              <w:jc w:val="center"/>
              <w:rPr>
                <w:i/>
                <w:iCs/>
                <w:lang w:val="vi-VN" w:eastAsia="zh-CN"/>
              </w:rPr>
            </w:pPr>
            <w:bookmarkStart w:id="90" w:name="XB2_01PB"/>
            <w:r>
              <w:rPr>
                <w:b/>
                <w:bCs/>
                <w:lang w:eastAsia="zh-CN"/>
              </w:rPr>
              <w:lastRenderedPageBreak/>
              <w:t>PHỤ BIỂU XB2-01.PB</w:t>
            </w:r>
            <w:bookmarkEnd w:id="90"/>
            <w:r>
              <w:rPr>
                <w:b/>
                <w:bCs/>
                <w:lang w:eastAsia="zh-CN"/>
              </w:rPr>
              <w:br/>
              <w:t>THÔNG TIN CƠ SỞ /DOANH NGHIỆP IN</w:t>
            </w:r>
            <w:r>
              <w:rPr>
                <w:b/>
                <w:bCs/>
                <w:lang w:eastAsia="zh-CN"/>
              </w:rPr>
              <w:br/>
            </w:r>
            <w:r>
              <w:rPr>
                <w:i/>
                <w:iCs/>
                <w:lang w:eastAsia="zh-CN"/>
              </w:rPr>
              <w:t>(Ban hành kèm theo TT số …..</w:t>
            </w:r>
            <w:r w:rsidR="00EB0F0F">
              <w:rPr>
                <w:i/>
                <w:iCs/>
                <w:lang w:eastAsia="zh-CN"/>
              </w:rPr>
              <w:t>/2022/TT-BTTTT</w:t>
            </w:r>
            <w:r>
              <w:rPr>
                <w:i/>
                <w:iCs/>
                <w:lang w:eastAsia="zh-CN"/>
              </w:rPr>
              <w:t>)</w:t>
            </w:r>
          </w:p>
          <w:p w14:paraId="7E117C80" w14:textId="7B6352EC" w:rsidR="00A93D12" w:rsidRPr="008A133C" w:rsidRDefault="00A93D12" w:rsidP="00900FE1">
            <w:pPr>
              <w:spacing w:line="256" w:lineRule="auto"/>
              <w:ind w:left="-72" w:right="-72"/>
              <w:jc w:val="center"/>
              <w:rPr>
                <w:b/>
                <w:bCs/>
                <w:lang w:val="vi-VN"/>
              </w:rPr>
            </w:pPr>
            <w:r w:rsidRPr="008A133C">
              <w:rPr>
                <w:b/>
                <w:bCs/>
                <w:lang w:val="vi-VN" w:eastAsia="zh-CN"/>
              </w:rPr>
              <w:t xml:space="preserve">(Tính đến </w:t>
            </w:r>
            <w:r w:rsidR="008A133C">
              <w:rPr>
                <w:b/>
                <w:bCs/>
                <w:lang w:val="vi-VN" w:eastAsia="zh-CN"/>
              </w:rPr>
              <w:t xml:space="preserve">ngày .... tháng </w:t>
            </w:r>
            <w:r w:rsidRPr="008A133C">
              <w:rPr>
                <w:b/>
                <w:bCs/>
                <w:lang w:val="vi-VN" w:eastAsia="zh-CN"/>
              </w:rPr>
              <w:t>...</w:t>
            </w:r>
            <w:r w:rsidR="008A133C">
              <w:rPr>
                <w:b/>
                <w:bCs/>
                <w:lang w:val="vi-VN" w:eastAsia="zh-CN"/>
              </w:rPr>
              <w:t xml:space="preserve"> năm </w:t>
            </w:r>
            <w:r w:rsidRPr="008A133C">
              <w:rPr>
                <w:b/>
                <w:bCs/>
                <w:lang w:val="vi-VN" w:eastAsia="zh-CN"/>
              </w:rPr>
              <w:t>20...)</w:t>
            </w:r>
          </w:p>
        </w:tc>
      </w:tr>
      <w:tr w:rsidR="002F5C29" w14:paraId="4F043112" w14:textId="77777777" w:rsidTr="000A17A2">
        <w:trPr>
          <w:gridAfter w:val="1"/>
          <w:wAfter w:w="280" w:type="dxa"/>
          <w:trHeight w:val="600"/>
        </w:trPr>
        <w:tc>
          <w:tcPr>
            <w:tcW w:w="438" w:type="dxa"/>
            <w:vMerge w:val="restart"/>
            <w:tcBorders>
              <w:top w:val="nil"/>
              <w:left w:val="single" w:sz="4" w:space="0" w:color="auto"/>
              <w:bottom w:val="single" w:sz="4" w:space="0" w:color="auto"/>
              <w:right w:val="single" w:sz="4" w:space="0" w:color="auto"/>
            </w:tcBorders>
            <w:vAlign w:val="center"/>
            <w:hideMark/>
          </w:tcPr>
          <w:p w14:paraId="2346907C" w14:textId="77777777" w:rsidR="002F5C29" w:rsidRPr="008A133C" w:rsidRDefault="002F5C29">
            <w:pPr>
              <w:spacing w:line="256" w:lineRule="auto"/>
              <w:ind w:left="-72" w:right="-72"/>
              <w:jc w:val="center"/>
              <w:rPr>
                <w:b/>
                <w:bCs/>
                <w:lang w:val="vi-VN"/>
              </w:rPr>
            </w:pPr>
            <w:r w:rsidRPr="008A133C">
              <w:rPr>
                <w:b/>
                <w:bCs/>
                <w:lang w:val="vi-VN"/>
              </w:rPr>
              <w:t>Stt</w:t>
            </w:r>
          </w:p>
        </w:tc>
        <w:tc>
          <w:tcPr>
            <w:tcW w:w="1418" w:type="dxa"/>
            <w:gridSpan w:val="2"/>
            <w:vMerge w:val="restart"/>
            <w:tcBorders>
              <w:top w:val="nil"/>
              <w:left w:val="single" w:sz="4" w:space="0" w:color="auto"/>
              <w:bottom w:val="single" w:sz="4" w:space="0" w:color="auto"/>
              <w:right w:val="single" w:sz="4" w:space="0" w:color="auto"/>
            </w:tcBorders>
            <w:vAlign w:val="center"/>
            <w:hideMark/>
          </w:tcPr>
          <w:p w14:paraId="6521A64F" w14:textId="77777777" w:rsidR="002F5C29" w:rsidRPr="008A133C" w:rsidRDefault="002F5C29">
            <w:pPr>
              <w:spacing w:line="256" w:lineRule="auto"/>
              <w:ind w:left="-72" w:right="-72"/>
              <w:jc w:val="center"/>
              <w:rPr>
                <w:b/>
                <w:bCs/>
                <w:lang w:val="vi-VN"/>
              </w:rPr>
            </w:pPr>
            <w:r w:rsidRPr="008A133C">
              <w:rPr>
                <w:b/>
                <w:bCs/>
                <w:lang w:val="vi-VN"/>
              </w:rPr>
              <w:t>Tên đơn vị</w:t>
            </w:r>
          </w:p>
        </w:tc>
        <w:tc>
          <w:tcPr>
            <w:tcW w:w="496" w:type="dxa"/>
            <w:vMerge w:val="restart"/>
            <w:tcBorders>
              <w:top w:val="nil"/>
              <w:left w:val="single" w:sz="4" w:space="0" w:color="auto"/>
              <w:bottom w:val="single" w:sz="4" w:space="0" w:color="auto"/>
              <w:right w:val="single" w:sz="4" w:space="0" w:color="auto"/>
            </w:tcBorders>
            <w:vAlign w:val="center"/>
            <w:hideMark/>
          </w:tcPr>
          <w:p w14:paraId="56F6068E" w14:textId="77777777" w:rsidR="002F5C29" w:rsidRPr="008A133C" w:rsidRDefault="002F5C29">
            <w:pPr>
              <w:spacing w:line="256" w:lineRule="auto"/>
              <w:ind w:left="-72" w:right="-72"/>
              <w:jc w:val="center"/>
              <w:rPr>
                <w:b/>
                <w:bCs/>
                <w:sz w:val="22"/>
                <w:szCs w:val="22"/>
                <w:lang w:val="vi-VN"/>
              </w:rPr>
            </w:pPr>
            <w:r w:rsidRPr="008A133C">
              <w:rPr>
                <w:b/>
                <w:bCs/>
                <w:sz w:val="22"/>
                <w:szCs w:val="22"/>
                <w:lang w:val="vi-VN"/>
              </w:rPr>
              <w:t>Mã địa chỉ</w:t>
            </w:r>
          </w:p>
        </w:tc>
        <w:tc>
          <w:tcPr>
            <w:tcW w:w="731" w:type="dxa"/>
            <w:vMerge w:val="restart"/>
            <w:tcBorders>
              <w:top w:val="nil"/>
              <w:left w:val="single" w:sz="4" w:space="0" w:color="auto"/>
              <w:bottom w:val="single" w:sz="4" w:space="0" w:color="000000"/>
              <w:right w:val="single" w:sz="4" w:space="0" w:color="auto"/>
            </w:tcBorders>
            <w:vAlign w:val="center"/>
            <w:hideMark/>
          </w:tcPr>
          <w:p w14:paraId="376657F8" w14:textId="77777777" w:rsidR="002F5C29" w:rsidRPr="008A133C" w:rsidRDefault="002F5C29">
            <w:pPr>
              <w:spacing w:line="256" w:lineRule="auto"/>
              <w:ind w:left="-72" w:right="-72"/>
              <w:jc w:val="center"/>
              <w:rPr>
                <w:b/>
                <w:bCs/>
                <w:sz w:val="22"/>
                <w:szCs w:val="22"/>
                <w:lang w:val="vi-VN"/>
              </w:rPr>
            </w:pPr>
            <w:r w:rsidRPr="008A133C">
              <w:rPr>
                <w:b/>
                <w:bCs/>
                <w:sz w:val="22"/>
                <w:szCs w:val="22"/>
                <w:lang w:val="vi-VN"/>
              </w:rPr>
              <w:t>Trong đó: Mới tăng trong kỳ</w:t>
            </w:r>
          </w:p>
        </w:tc>
        <w:tc>
          <w:tcPr>
            <w:tcW w:w="1680" w:type="dxa"/>
            <w:gridSpan w:val="2"/>
            <w:tcBorders>
              <w:top w:val="single" w:sz="4" w:space="0" w:color="auto"/>
              <w:left w:val="nil"/>
              <w:bottom w:val="single" w:sz="4" w:space="0" w:color="auto"/>
              <w:right w:val="single" w:sz="4" w:space="0" w:color="000000"/>
            </w:tcBorders>
            <w:vAlign w:val="center"/>
            <w:hideMark/>
          </w:tcPr>
          <w:p w14:paraId="6C498B86" w14:textId="77777777" w:rsidR="002F5C29" w:rsidRPr="008A133C" w:rsidRDefault="002F5C29">
            <w:pPr>
              <w:spacing w:line="256" w:lineRule="auto"/>
              <w:ind w:left="-72" w:right="-72"/>
              <w:jc w:val="center"/>
              <w:rPr>
                <w:b/>
                <w:bCs/>
                <w:sz w:val="23"/>
                <w:szCs w:val="23"/>
                <w:lang w:val="vi-VN"/>
              </w:rPr>
            </w:pPr>
            <w:r w:rsidRPr="008A133C">
              <w:rPr>
                <w:b/>
                <w:bCs/>
                <w:sz w:val="23"/>
                <w:szCs w:val="23"/>
                <w:lang w:val="vi-VN"/>
              </w:rPr>
              <w:t>Cấp quản lý</w:t>
            </w:r>
          </w:p>
        </w:tc>
        <w:tc>
          <w:tcPr>
            <w:tcW w:w="1980" w:type="dxa"/>
            <w:gridSpan w:val="3"/>
            <w:tcBorders>
              <w:top w:val="single" w:sz="4" w:space="0" w:color="auto"/>
              <w:left w:val="nil"/>
              <w:bottom w:val="single" w:sz="4" w:space="0" w:color="auto"/>
              <w:right w:val="single" w:sz="4" w:space="0" w:color="000000"/>
            </w:tcBorders>
            <w:vAlign w:val="center"/>
            <w:hideMark/>
          </w:tcPr>
          <w:p w14:paraId="5C7A89FD" w14:textId="15044093" w:rsidR="002F5C29" w:rsidRPr="000A17A2" w:rsidRDefault="002F5C29">
            <w:pPr>
              <w:spacing w:line="256" w:lineRule="auto"/>
              <w:ind w:left="-72" w:right="-72"/>
              <w:jc w:val="center"/>
              <w:rPr>
                <w:b/>
                <w:bCs/>
                <w:sz w:val="23"/>
                <w:szCs w:val="23"/>
                <w:lang w:val="vi-VN"/>
              </w:rPr>
            </w:pPr>
            <w:r w:rsidRPr="008A133C">
              <w:rPr>
                <w:b/>
                <w:bCs/>
                <w:sz w:val="23"/>
                <w:szCs w:val="23"/>
                <w:lang w:val="vi-VN"/>
              </w:rPr>
              <w:t>Loại hình kinh tế</w:t>
            </w:r>
            <w:r w:rsidR="000A17A2">
              <w:rPr>
                <w:b/>
                <w:bCs/>
                <w:sz w:val="23"/>
                <w:szCs w:val="23"/>
                <w:lang w:val="vi-VN"/>
              </w:rPr>
              <w:t xml:space="preserve"> của doanh nghiệp</w:t>
            </w:r>
          </w:p>
        </w:tc>
        <w:tc>
          <w:tcPr>
            <w:tcW w:w="2189" w:type="dxa"/>
            <w:gridSpan w:val="7"/>
            <w:tcBorders>
              <w:top w:val="single" w:sz="4" w:space="0" w:color="auto"/>
              <w:left w:val="nil"/>
              <w:bottom w:val="single" w:sz="4" w:space="0" w:color="auto"/>
              <w:right w:val="single" w:sz="4" w:space="0" w:color="000000"/>
            </w:tcBorders>
            <w:vAlign w:val="center"/>
            <w:hideMark/>
          </w:tcPr>
          <w:p w14:paraId="640CA7EB" w14:textId="77777777" w:rsidR="002F5C29" w:rsidRPr="00E24434" w:rsidRDefault="002F5C29">
            <w:pPr>
              <w:spacing w:line="256" w:lineRule="auto"/>
              <w:ind w:left="-72" w:right="-72"/>
              <w:jc w:val="center"/>
              <w:rPr>
                <w:b/>
                <w:bCs/>
                <w:sz w:val="23"/>
                <w:szCs w:val="23"/>
                <w:lang w:val="vi-VN"/>
              </w:rPr>
            </w:pPr>
            <w:r w:rsidRPr="008A133C">
              <w:rPr>
                <w:b/>
                <w:bCs/>
                <w:sz w:val="23"/>
                <w:szCs w:val="23"/>
                <w:lang w:val="vi-VN"/>
              </w:rPr>
              <w:t>Theo loại hình tổ chức h</w:t>
            </w:r>
            <w:r w:rsidRPr="00E24434">
              <w:rPr>
                <w:b/>
                <w:bCs/>
                <w:sz w:val="23"/>
                <w:szCs w:val="23"/>
                <w:lang w:val="vi-VN"/>
              </w:rPr>
              <w:t>oạt động</w:t>
            </w:r>
          </w:p>
        </w:tc>
        <w:tc>
          <w:tcPr>
            <w:tcW w:w="581" w:type="dxa"/>
            <w:gridSpan w:val="3"/>
            <w:vMerge w:val="restart"/>
            <w:tcBorders>
              <w:top w:val="nil"/>
              <w:left w:val="single" w:sz="4" w:space="0" w:color="auto"/>
              <w:bottom w:val="single" w:sz="4" w:space="0" w:color="000000"/>
              <w:right w:val="single" w:sz="4" w:space="0" w:color="auto"/>
            </w:tcBorders>
            <w:vAlign w:val="center"/>
            <w:hideMark/>
          </w:tcPr>
          <w:p w14:paraId="5492C99F" w14:textId="77777777" w:rsidR="002F5C29" w:rsidRDefault="002F5C29">
            <w:pPr>
              <w:spacing w:line="256" w:lineRule="auto"/>
              <w:ind w:left="-72" w:right="-72"/>
              <w:jc w:val="center"/>
              <w:rPr>
                <w:b/>
                <w:bCs/>
                <w:sz w:val="22"/>
                <w:szCs w:val="22"/>
              </w:rPr>
            </w:pPr>
            <w:r>
              <w:rPr>
                <w:b/>
                <w:bCs/>
                <w:sz w:val="22"/>
                <w:szCs w:val="22"/>
              </w:rPr>
              <w:t>Có in XBP</w:t>
            </w:r>
          </w:p>
        </w:tc>
        <w:tc>
          <w:tcPr>
            <w:tcW w:w="552" w:type="dxa"/>
            <w:gridSpan w:val="2"/>
            <w:vMerge w:val="restart"/>
            <w:tcBorders>
              <w:top w:val="nil"/>
              <w:left w:val="single" w:sz="4" w:space="0" w:color="auto"/>
              <w:bottom w:val="single" w:sz="4" w:space="0" w:color="000000"/>
              <w:right w:val="single" w:sz="4" w:space="0" w:color="auto"/>
            </w:tcBorders>
            <w:vAlign w:val="center"/>
            <w:hideMark/>
          </w:tcPr>
          <w:p w14:paraId="1E4DBE24" w14:textId="77777777" w:rsidR="002F5C29" w:rsidRDefault="002F5C29">
            <w:pPr>
              <w:spacing w:line="256" w:lineRule="auto"/>
              <w:ind w:left="-72" w:right="-72"/>
              <w:jc w:val="center"/>
              <w:rPr>
                <w:b/>
                <w:bCs/>
                <w:sz w:val="22"/>
                <w:szCs w:val="22"/>
              </w:rPr>
            </w:pPr>
            <w:r>
              <w:rPr>
                <w:b/>
                <w:bCs/>
                <w:sz w:val="22"/>
                <w:szCs w:val="22"/>
              </w:rPr>
              <w:t>Có in bao bì</w:t>
            </w:r>
          </w:p>
        </w:tc>
        <w:tc>
          <w:tcPr>
            <w:tcW w:w="871" w:type="dxa"/>
            <w:gridSpan w:val="3"/>
            <w:vMerge w:val="restart"/>
            <w:tcBorders>
              <w:top w:val="nil"/>
              <w:left w:val="single" w:sz="4" w:space="0" w:color="auto"/>
              <w:bottom w:val="single" w:sz="4" w:space="0" w:color="auto"/>
              <w:right w:val="single" w:sz="4" w:space="0" w:color="auto"/>
            </w:tcBorders>
            <w:vAlign w:val="center"/>
            <w:hideMark/>
          </w:tcPr>
          <w:p w14:paraId="27843BB4" w14:textId="77777777" w:rsidR="002F5C29" w:rsidRDefault="002F5C29">
            <w:pPr>
              <w:spacing w:line="256" w:lineRule="auto"/>
              <w:ind w:left="-72" w:right="-72"/>
              <w:jc w:val="center"/>
              <w:rPr>
                <w:b/>
                <w:bCs/>
                <w:sz w:val="23"/>
                <w:szCs w:val="23"/>
              </w:rPr>
            </w:pPr>
            <w:r>
              <w:rPr>
                <w:b/>
                <w:bCs/>
                <w:sz w:val="23"/>
                <w:szCs w:val="23"/>
              </w:rPr>
              <w:t>Mã số thuế đơn vị doanh nghiệp (MST)</w:t>
            </w:r>
          </w:p>
        </w:tc>
        <w:tc>
          <w:tcPr>
            <w:tcW w:w="772" w:type="dxa"/>
            <w:gridSpan w:val="3"/>
            <w:vMerge w:val="restart"/>
            <w:tcBorders>
              <w:top w:val="nil"/>
              <w:left w:val="single" w:sz="4" w:space="0" w:color="auto"/>
              <w:bottom w:val="single" w:sz="4" w:space="0" w:color="auto"/>
              <w:right w:val="single" w:sz="4" w:space="0" w:color="auto"/>
            </w:tcBorders>
            <w:vAlign w:val="center"/>
            <w:hideMark/>
          </w:tcPr>
          <w:p w14:paraId="16F32CF4" w14:textId="3D20AE0C" w:rsidR="002F5C29" w:rsidRDefault="002F5C29" w:rsidP="000A17A2">
            <w:pPr>
              <w:spacing w:line="256" w:lineRule="auto"/>
              <w:ind w:left="-72" w:right="-72"/>
              <w:jc w:val="center"/>
              <w:rPr>
                <w:b/>
                <w:bCs/>
                <w:sz w:val="23"/>
                <w:szCs w:val="23"/>
              </w:rPr>
            </w:pPr>
            <w:r>
              <w:rPr>
                <w:b/>
                <w:bCs/>
                <w:sz w:val="23"/>
                <w:szCs w:val="23"/>
              </w:rPr>
              <w:t>Mã số quan hệ với N</w:t>
            </w:r>
            <w:r w:rsidR="000A17A2">
              <w:rPr>
                <w:b/>
                <w:bCs/>
                <w:sz w:val="23"/>
                <w:szCs w:val="23"/>
                <w:lang w:val="vi-VN"/>
              </w:rPr>
              <w:t>SNN</w:t>
            </w:r>
            <w:r>
              <w:rPr>
                <w:b/>
                <w:bCs/>
                <w:sz w:val="23"/>
                <w:szCs w:val="23"/>
              </w:rPr>
              <w:t xml:space="preserve"> (nếu có)</w:t>
            </w:r>
          </w:p>
        </w:tc>
        <w:tc>
          <w:tcPr>
            <w:tcW w:w="2184" w:type="dxa"/>
            <w:gridSpan w:val="6"/>
            <w:tcBorders>
              <w:top w:val="single" w:sz="4" w:space="0" w:color="auto"/>
              <w:left w:val="nil"/>
              <w:bottom w:val="single" w:sz="4" w:space="0" w:color="auto"/>
              <w:right w:val="single" w:sz="4" w:space="0" w:color="auto"/>
            </w:tcBorders>
            <w:vAlign w:val="center"/>
            <w:hideMark/>
          </w:tcPr>
          <w:p w14:paraId="2DA0A340" w14:textId="77777777" w:rsidR="002F5C29" w:rsidRDefault="002F5C29">
            <w:pPr>
              <w:spacing w:line="256" w:lineRule="auto"/>
              <w:ind w:left="-72" w:right="-72"/>
              <w:jc w:val="center"/>
              <w:rPr>
                <w:b/>
                <w:bCs/>
                <w:sz w:val="23"/>
                <w:szCs w:val="23"/>
              </w:rPr>
            </w:pPr>
            <w:r>
              <w:rPr>
                <w:b/>
                <w:bCs/>
                <w:sz w:val="23"/>
                <w:szCs w:val="23"/>
              </w:rPr>
              <w:t>Giấy phép hoặc đăng ký hoạt động in</w:t>
            </w:r>
          </w:p>
        </w:tc>
        <w:tc>
          <w:tcPr>
            <w:tcW w:w="1028" w:type="dxa"/>
            <w:gridSpan w:val="3"/>
            <w:vMerge w:val="restart"/>
            <w:tcBorders>
              <w:top w:val="nil"/>
              <w:left w:val="single" w:sz="4" w:space="0" w:color="auto"/>
              <w:bottom w:val="single" w:sz="4" w:space="0" w:color="auto"/>
              <w:right w:val="single" w:sz="4" w:space="0" w:color="auto"/>
            </w:tcBorders>
            <w:vAlign w:val="center"/>
            <w:hideMark/>
          </w:tcPr>
          <w:p w14:paraId="06A3A52C" w14:textId="77777777" w:rsidR="002F5C29" w:rsidRDefault="002F5C29">
            <w:pPr>
              <w:spacing w:line="256" w:lineRule="auto"/>
              <w:ind w:left="-72" w:right="-72"/>
              <w:jc w:val="center"/>
              <w:rPr>
                <w:b/>
                <w:bCs/>
              </w:rPr>
            </w:pPr>
            <w:r>
              <w:rPr>
                <w:b/>
                <w:bCs/>
              </w:rPr>
              <w:t>Ghi chú</w:t>
            </w:r>
          </w:p>
        </w:tc>
      </w:tr>
      <w:tr w:rsidR="002F5C29" w14:paraId="72BC80F3" w14:textId="77777777" w:rsidTr="000A17A2">
        <w:trPr>
          <w:gridAfter w:val="1"/>
          <w:wAfter w:w="280" w:type="dxa"/>
          <w:trHeight w:val="1629"/>
        </w:trPr>
        <w:tc>
          <w:tcPr>
            <w:tcW w:w="0" w:type="auto"/>
            <w:vMerge/>
            <w:tcBorders>
              <w:top w:val="nil"/>
              <w:left w:val="single" w:sz="4" w:space="0" w:color="auto"/>
              <w:bottom w:val="single" w:sz="4" w:space="0" w:color="auto"/>
              <w:right w:val="single" w:sz="4" w:space="0" w:color="auto"/>
            </w:tcBorders>
            <w:vAlign w:val="center"/>
            <w:hideMark/>
          </w:tcPr>
          <w:p w14:paraId="6EDB6032" w14:textId="77777777" w:rsidR="002F5C29" w:rsidRDefault="002F5C29">
            <w:pPr>
              <w:spacing w:line="256" w:lineRule="auto"/>
              <w:rPr>
                <w:b/>
                <w:bCs/>
              </w:rPr>
            </w:pPr>
          </w:p>
        </w:tc>
        <w:tc>
          <w:tcPr>
            <w:tcW w:w="0" w:type="auto"/>
            <w:gridSpan w:val="2"/>
            <w:vMerge/>
            <w:tcBorders>
              <w:top w:val="nil"/>
              <w:left w:val="single" w:sz="4" w:space="0" w:color="auto"/>
              <w:bottom w:val="single" w:sz="4" w:space="0" w:color="auto"/>
              <w:right w:val="single" w:sz="4" w:space="0" w:color="auto"/>
            </w:tcBorders>
            <w:vAlign w:val="center"/>
            <w:hideMark/>
          </w:tcPr>
          <w:p w14:paraId="71064424" w14:textId="77777777" w:rsidR="002F5C29" w:rsidRDefault="002F5C29">
            <w:pPr>
              <w:spacing w:line="256" w:lineRule="auto"/>
              <w:rPr>
                <w:b/>
                <w:bCs/>
              </w:rPr>
            </w:pPr>
          </w:p>
        </w:tc>
        <w:tc>
          <w:tcPr>
            <w:tcW w:w="0" w:type="auto"/>
            <w:vMerge/>
            <w:tcBorders>
              <w:top w:val="nil"/>
              <w:left w:val="single" w:sz="4" w:space="0" w:color="auto"/>
              <w:bottom w:val="single" w:sz="4" w:space="0" w:color="auto"/>
              <w:right w:val="single" w:sz="4" w:space="0" w:color="auto"/>
            </w:tcBorders>
            <w:vAlign w:val="center"/>
            <w:hideMark/>
          </w:tcPr>
          <w:p w14:paraId="1870FB29" w14:textId="77777777" w:rsidR="002F5C29" w:rsidRDefault="002F5C29">
            <w:pPr>
              <w:spacing w:line="256" w:lineRule="auto"/>
              <w:rPr>
                <w:b/>
                <w:bCs/>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14:paraId="416024E4" w14:textId="77777777" w:rsidR="002F5C29" w:rsidRDefault="002F5C29">
            <w:pPr>
              <w:spacing w:line="256" w:lineRule="auto"/>
              <w:rPr>
                <w:b/>
                <w:bCs/>
                <w:sz w:val="22"/>
                <w:szCs w:val="22"/>
              </w:rPr>
            </w:pPr>
          </w:p>
        </w:tc>
        <w:tc>
          <w:tcPr>
            <w:tcW w:w="771" w:type="dxa"/>
            <w:tcBorders>
              <w:top w:val="nil"/>
              <w:left w:val="nil"/>
              <w:bottom w:val="single" w:sz="4" w:space="0" w:color="auto"/>
              <w:right w:val="single" w:sz="4" w:space="0" w:color="auto"/>
            </w:tcBorders>
            <w:vAlign w:val="center"/>
            <w:hideMark/>
          </w:tcPr>
          <w:p w14:paraId="2074263B" w14:textId="77777777" w:rsidR="002F5C29" w:rsidRDefault="002F5C29">
            <w:pPr>
              <w:spacing w:line="256" w:lineRule="auto"/>
              <w:ind w:left="-72" w:right="-72"/>
              <w:jc w:val="center"/>
              <w:rPr>
                <w:b/>
                <w:bCs/>
                <w:sz w:val="23"/>
                <w:szCs w:val="23"/>
              </w:rPr>
            </w:pPr>
            <w:r>
              <w:rPr>
                <w:b/>
                <w:bCs/>
                <w:sz w:val="23"/>
                <w:szCs w:val="23"/>
              </w:rPr>
              <w:t>Trung ương</w:t>
            </w:r>
          </w:p>
        </w:tc>
        <w:tc>
          <w:tcPr>
            <w:tcW w:w="909" w:type="dxa"/>
            <w:tcBorders>
              <w:top w:val="nil"/>
              <w:left w:val="nil"/>
              <w:bottom w:val="single" w:sz="4" w:space="0" w:color="auto"/>
              <w:right w:val="single" w:sz="4" w:space="0" w:color="auto"/>
            </w:tcBorders>
            <w:vAlign w:val="center"/>
            <w:hideMark/>
          </w:tcPr>
          <w:p w14:paraId="22EB7263" w14:textId="77777777" w:rsidR="002F5C29" w:rsidRDefault="002F5C29">
            <w:pPr>
              <w:spacing w:line="256" w:lineRule="auto"/>
              <w:ind w:left="-72" w:right="-72"/>
              <w:jc w:val="center"/>
              <w:rPr>
                <w:b/>
                <w:bCs/>
                <w:sz w:val="23"/>
                <w:szCs w:val="23"/>
              </w:rPr>
            </w:pPr>
            <w:r>
              <w:rPr>
                <w:b/>
                <w:bCs/>
                <w:sz w:val="23"/>
                <w:szCs w:val="23"/>
              </w:rPr>
              <w:t>Địa phương</w:t>
            </w:r>
          </w:p>
        </w:tc>
        <w:tc>
          <w:tcPr>
            <w:tcW w:w="643" w:type="dxa"/>
            <w:tcBorders>
              <w:top w:val="nil"/>
              <w:left w:val="nil"/>
              <w:bottom w:val="single" w:sz="4" w:space="0" w:color="auto"/>
              <w:right w:val="single" w:sz="4" w:space="0" w:color="auto"/>
            </w:tcBorders>
            <w:vAlign w:val="center"/>
            <w:hideMark/>
          </w:tcPr>
          <w:p w14:paraId="3D900859" w14:textId="28935D11" w:rsidR="002F5C29" w:rsidRDefault="002F5C29">
            <w:pPr>
              <w:spacing w:line="256" w:lineRule="auto"/>
              <w:ind w:left="-72" w:right="-72"/>
              <w:jc w:val="center"/>
              <w:rPr>
                <w:b/>
                <w:bCs/>
                <w:sz w:val="23"/>
                <w:szCs w:val="23"/>
              </w:rPr>
            </w:pPr>
            <w:r>
              <w:rPr>
                <w:b/>
                <w:bCs/>
                <w:sz w:val="23"/>
                <w:szCs w:val="23"/>
              </w:rPr>
              <w:t>Nhà nước</w:t>
            </w:r>
          </w:p>
        </w:tc>
        <w:tc>
          <w:tcPr>
            <w:tcW w:w="694" w:type="dxa"/>
            <w:tcBorders>
              <w:top w:val="nil"/>
              <w:left w:val="nil"/>
              <w:bottom w:val="single" w:sz="4" w:space="0" w:color="auto"/>
              <w:right w:val="single" w:sz="4" w:space="0" w:color="auto"/>
            </w:tcBorders>
            <w:vAlign w:val="center"/>
            <w:hideMark/>
          </w:tcPr>
          <w:p w14:paraId="599D03A4" w14:textId="48C7694B" w:rsidR="002F5C29" w:rsidRDefault="000A17A2">
            <w:pPr>
              <w:spacing w:line="256" w:lineRule="auto"/>
              <w:ind w:left="-72" w:right="-72"/>
              <w:jc w:val="center"/>
              <w:rPr>
                <w:b/>
                <w:bCs/>
                <w:sz w:val="22"/>
                <w:szCs w:val="22"/>
              </w:rPr>
            </w:pPr>
            <w:r>
              <w:rPr>
                <w:b/>
                <w:bCs/>
                <w:sz w:val="22"/>
                <w:szCs w:val="22"/>
                <w:lang w:val="vi-VN"/>
              </w:rPr>
              <w:t>N</w:t>
            </w:r>
            <w:r w:rsidR="002F5C29">
              <w:rPr>
                <w:b/>
                <w:bCs/>
                <w:sz w:val="22"/>
                <w:szCs w:val="22"/>
              </w:rPr>
              <w:t>goài nhà nước (trừ FDI)</w:t>
            </w:r>
          </w:p>
        </w:tc>
        <w:tc>
          <w:tcPr>
            <w:tcW w:w="643" w:type="dxa"/>
            <w:tcBorders>
              <w:top w:val="nil"/>
              <w:left w:val="nil"/>
              <w:bottom w:val="single" w:sz="4" w:space="0" w:color="auto"/>
              <w:right w:val="single" w:sz="4" w:space="0" w:color="auto"/>
            </w:tcBorders>
            <w:vAlign w:val="center"/>
            <w:hideMark/>
          </w:tcPr>
          <w:p w14:paraId="77A18517" w14:textId="207E2BB4" w:rsidR="002F5C29" w:rsidRDefault="000A17A2">
            <w:pPr>
              <w:spacing w:line="256" w:lineRule="auto"/>
              <w:ind w:left="-72" w:right="-72"/>
              <w:jc w:val="center"/>
              <w:rPr>
                <w:b/>
                <w:bCs/>
                <w:sz w:val="23"/>
                <w:szCs w:val="23"/>
              </w:rPr>
            </w:pPr>
            <w:r>
              <w:rPr>
                <w:b/>
                <w:bCs/>
                <w:sz w:val="23"/>
                <w:szCs w:val="23"/>
                <w:lang w:val="vi-VN"/>
              </w:rPr>
              <w:t>C</w:t>
            </w:r>
            <w:r w:rsidR="002F5C29">
              <w:rPr>
                <w:b/>
                <w:bCs/>
                <w:sz w:val="23"/>
                <w:szCs w:val="23"/>
              </w:rPr>
              <w:t xml:space="preserve">ó vốn </w:t>
            </w:r>
            <w:r>
              <w:rPr>
                <w:b/>
                <w:bCs/>
                <w:sz w:val="23"/>
                <w:szCs w:val="23"/>
                <w:lang w:val="vi-VN"/>
              </w:rPr>
              <w:t xml:space="preserve">đầu tư </w:t>
            </w:r>
            <w:r w:rsidR="002F5C29">
              <w:rPr>
                <w:b/>
                <w:bCs/>
                <w:sz w:val="23"/>
                <w:szCs w:val="23"/>
              </w:rPr>
              <w:t>FDI</w:t>
            </w:r>
          </w:p>
        </w:tc>
        <w:tc>
          <w:tcPr>
            <w:tcW w:w="809" w:type="dxa"/>
            <w:gridSpan w:val="2"/>
            <w:tcBorders>
              <w:top w:val="nil"/>
              <w:left w:val="nil"/>
              <w:bottom w:val="single" w:sz="4" w:space="0" w:color="auto"/>
              <w:right w:val="single" w:sz="4" w:space="0" w:color="auto"/>
            </w:tcBorders>
            <w:vAlign w:val="center"/>
            <w:hideMark/>
          </w:tcPr>
          <w:p w14:paraId="0A7BAD62" w14:textId="77777777" w:rsidR="002F5C29" w:rsidRDefault="002F5C29">
            <w:pPr>
              <w:spacing w:line="256" w:lineRule="auto"/>
              <w:ind w:left="-72" w:right="-72"/>
              <w:jc w:val="center"/>
              <w:rPr>
                <w:b/>
                <w:bCs/>
                <w:sz w:val="23"/>
                <w:szCs w:val="23"/>
              </w:rPr>
            </w:pPr>
            <w:r>
              <w:rPr>
                <w:b/>
                <w:bCs/>
                <w:sz w:val="23"/>
                <w:szCs w:val="23"/>
              </w:rPr>
              <w:t>Đơn vị sự nghiệp</w:t>
            </w:r>
          </w:p>
        </w:tc>
        <w:tc>
          <w:tcPr>
            <w:tcW w:w="884" w:type="dxa"/>
            <w:gridSpan w:val="3"/>
            <w:tcBorders>
              <w:top w:val="nil"/>
              <w:left w:val="nil"/>
              <w:bottom w:val="single" w:sz="4" w:space="0" w:color="auto"/>
              <w:right w:val="single" w:sz="4" w:space="0" w:color="auto"/>
            </w:tcBorders>
            <w:vAlign w:val="center"/>
            <w:hideMark/>
          </w:tcPr>
          <w:p w14:paraId="45B73CFA" w14:textId="77777777" w:rsidR="002F5C29" w:rsidRDefault="002F5C29">
            <w:pPr>
              <w:spacing w:line="256" w:lineRule="auto"/>
              <w:ind w:left="-72" w:right="-72"/>
              <w:jc w:val="center"/>
              <w:rPr>
                <w:b/>
                <w:bCs/>
                <w:sz w:val="23"/>
                <w:szCs w:val="23"/>
              </w:rPr>
            </w:pPr>
            <w:r>
              <w:rPr>
                <w:b/>
                <w:bCs/>
                <w:sz w:val="23"/>
                <w:szCs w:val="23"/>
              </w:rPr>
              <w:t>Doanh nghiệp</w:t>
            </w:r>
          </w:p>
        </w:tc>
        <w:tc>
          <w:tcPr>
            <w:tcW w:w="496" w:type="dxa"/>
            <w:gridSpan w:val="2"/>
            <w:tcBorders>
              <w:top w:val="nil"/>
              <w:left w:val="nil"/>
              <w:bottom w:val="single" w:sz="4" w:space="0" w:color="auto"/>
              <w:right w:val="single" w:sz="4" w:space="0" w:color="auto"/>
            </w:tcBorders>
            <w:vAlign w:val="center"/>
            <w:hideMark/>
          </w:tcPr>
          <w:p w14:paraId="21AB1B63" w14:textId="77777777" w:rsidR="002F5C29" w:rsidRDefault="002F5C29">
            <w:pPr>
              <w:spacing w:line="256" w:lineRule="auto"/>
              <w:ind w:left="-72" w:right="-72"/>
              <w:jc w:val="center"/>
              <w:rPr>
                <w:b/>
                <w:bCs/>
                <w:sz w:val="23"/>
                <w:szCs w:val="23"/>
              </w:rPr>
            </w:pPr>
            <w:r>
              <w:rPr>
                <w:b/>
                <w:bCs/>
                <w:sz w:val="23"/>
                <w:szCs w:val="23"/>
              </w:rPr>
              <w:t>Hộ cá thể</w:t>
            </w:r>
          </w:p>
        </w:tc>
        <w:tc>
          <w:tcPr>
            <w:tcW w:w="0" w:type="auto"/>
            <w:gridSpan w:val="3"/>
            <w:vMerge/>
            <w:tcBorders>
              <w:top w:val="nil"/>
              <w:left w:val="single" w:sz="4" w:space="0" w:color="auto"/>
              <w:bottom w:val="single" w:sz="4" w:space="0" w:color="000000"/>
              <w:right w:val="single" w:sz="4" w:space="0" w:color="auto"/>
            </w:tcBorders>
            <w:vAlign w:val="center"/>
            <w:hideMark/>
          </w:tcPr>
          <w:p w14:paraId="3C467344" w14:textId="77777777" w:rsidR="002F5C29" w:rsidRDefault="002F5C29">
            <w:pPr>
              <w:spacing w:line="256" w:lineRule="auto"/>
              <w:rPr>
                <w:b/>
                <w:bCs/>
                <w:sz w:val="22"/>
                <w:szCs w:val="22"/>
              </w:rPr>
            </w:pPr>
          </w:p>
        </w:tc>
        <w:tc>
          <w:tcPr>
            <w:tcW w:w="552" w:type="dxa"/>
            <w:gridSpan w:val="2"/>
            <w:vMerge/>
            <w:tcBorders>
              <w:top w:val="nil"/>
              <w:left w:val="single" w:sz="4" w:space="0" w:color="auto"/>
              <w:bottom w:val="single" w:sz="4" w:space="0" w:color="000000"/>
              <w:right w:val="single" w:sz="4" w:space="0" w:color="auto"/>
            </w:tcBorders>
            <w:vAlign w:val="center"/>
            <w:hideMark/>
          </w:tcPr>
          <w:p w14:paraId="75C0CA6C" w14:textId="77777777" w:rsidR="002F5C29" w:rsidRDefault="002F5C29">
            <w:pPr>
              <w:spacing w:line="256" w:lineRule="auto"/>
              <w:rPr>
                <w:b/>
                <w:bCs/>
                <w:sz w:val="22"/>
                <w:szCs w:val="22"/>
              </w:rPr>
            </w:pPr>
          </w:p>
        </w:tc>
        <w:tc>
          <w:tcPr>
            <w:tcW w:w="871" w:type="dxa"/>
            <w:gridSpan w:val="3"/>
            <w:vMerge/>
            <w:tcBorders>
              <w:top w:val="nil"/>
              <w:left w:val="single" w:sz="4" w:space="0" w:color="auto"/>
              <w:bottom w:val="single" w:sz="4" w:space="0" w:color="auto"/>
              <w:right w:val="single" w:sz="4" w:space="0" w:color="auto"/>
            </w:tcBorders>
            <w:vAlign w:val="center"/>
            <w:hideMark/>
          </w:tcPr>
          <w:p w14:paraId="00227F75" w14:textId="77777777" w:rsidR="002F5C29" w:rsidRDefault="002F5C29">
            <w:pPr>
              <w:spacing w:line="256" w:lineRule="auto"/>
              <w:rPr>
                <w:b/>
                <w:bCs/>
                <w:sz w:val="23"/>
                <w:szCs w:val="23"/>
              </w:rPr>
            </w:pPr>
          </w:p>
        </w:tc>
        <w:tc>
          <w:tcPr>
            <w:tcW w:w="0" w:type="auto"/>
            <w:gridSpan w:val="3"/>
            <w:vMerge/>
            <w:tcBorders>
              <w:top w:val="nil"/>
              <w:left w:val="single" w:sz="4" w:space="0" w:color="auto"/>
              <w:bottom w:val="single" w:sz="4" w:space="0" w:color="auto"/>
              <w:right w:val="single" w:sz="4" w:space="0" w:color="auto"/>
            </w:tcBorders>
            <w:vAlign w:val="center"/>
            <w:hideMark/>
          </w:tcPr>
          <w:p w14:paraId="46806679" w14:textId="77777777" w:rsidR="002F5C29" w:rsidRDefault="002F5C29">
            <w:pPr>
              <w:spacing w:line="256" w:lineRule="auto"/>
              <w:rPr>
                <w:b/>
                <w:bCs/>
                <w:sz w:val="23"/>
                <w:szCs w:val="23"/>
              </w:rPr>
            </w:pPr>
          </w:p>
        </w:tc>
        <w:tc>
          <w:tcPr>
            <w:tcW w:w="1007" w:type="dxa"/>
            <w:gridSpan w:val="3"/>
            <w:tcBorders>
              <w:top w:val="nil"/>
              <w:left w:val="nil"/>
              <w:bottom w:val="single" w:sz="4" w:space="0" w:color="auto"/>
              <w:right w:val="single" w:sz="4" w:space="0" w:color="auto"/>
            </w:tcBorders>
            <w:vAlign w:val="center"/>
            <w:hideMark/>
          </w:tcPr>
          <w:p w14:paraId="4E84DA66" w14:textId="77777777" w:rsidR="002F5C29" w:rsidRDefault="002F5C29">
            <w:pPr>
              <w:spacing w:line="256" w:lineRule="auto"/>
              <w:ind w:left="-72" w:right="-72"/>
              <w:jc w:val="center"/>
              <w:rPr>
                <w:b/>
                <w:bCs/>
                <w:sz w:val="23"/>
                <w:szCs w:val="23"/>
              </w:rPr>
            </w:pPr>
            <w:r>
              <w:rPr>
                <w:b/>
                <w:bCs/>
                <w:sz w:val="23"/>
                <w:szCs w:val="23"/>
              </w:rPr>
              <w:t>Số, ký hiệu</w:t>
            </w:r>
          </w:p>
        </w:tc>
        <w:tc>
          <w:tcPr>
            <w:tcW w:w="1177" w:type="dxa"/>
            <w:gridSpan w:val="3"/>
            <w:tcBorders>
              <w:top w:val="nil"/>
              <w:left w:val="nil"/>
              <w:bottom w:val="single" w:sz="4" w:space="0" w:color="auto"/>
              <w:right w:val="single" w:sz="4" w:space="0" w:color="auto"/>
            </w:tcBorders>
            <w:vAlign w:val="center"/>
            <w:hideMark/>
          </w:tcPr>
          <w:p w14:paraId="59BB69F3" w14:textId="77777777" w:rsidR="002F5C29" w:rsidRDefault="002F5C29">
            <w:pPr>
              <w:spacing w:line="256" w:lineRule="auto"/>
              <w:ind w:left="-72" w:right="-72"/>
              <w:jc w:val="center"/>
              <w:rPr>
                <w:b/>
                <w:bCs/>
                <w:sz w:val="23"/>
                <w:szCs w:val="23"/>
              </w:rPr>
            </w:pPr>
            <w:r>
              <w:rPr>
                <w:b/>
                <w:bCs/>
                <w:sz w:val="23"/>
                <w:szCs w:val="23"/>
              </w:rPr>
              <w:t>Ngày giấy phép</w:t>
            </w:r>
          </w:p>
        </w:tc>
        <w:tc>
          <w:tcPr>
            <w:tcW w:w="1028" w:type="dxa"/>
            <w:gridSpan w:val="3"/>
            <w:vMerge/>
            <w:tcBorders>
              <w:top w:val="nil"/>
              <w:left w:val="single" w:sz="4" w:space="0" w:color="auto"/>
              <w:bottom w:val="single" w:sz="4" w:space="0" w:color="auto"/>
              <w:right w:val="single" w:sz="4" w:space="0" w:color="auto"/>
            </w:tcBorders>
            <w:vAlign w:val="center"/>
            <w:hideMark/>
          </w:tcPr>
          <w:p w14:paraId="05DC6287" w14:textId="77777777" w:rsidR="002F5C29" w:rsidRDefault="002F5C29">
            <w:pPr>
              <w:spacing w:line="256" w:lineRule="auto"/>
              <w:rPr>
                <w:b/>
                <w:bCs/>
              </w:rPr>
            </w:pPr>
          </w:p>
        </w:tc>
      </w:tr>
      <w:tr w:rsidR="002F5C29" w14:paraId="74C218B4" w14:textId="77777777" w:rsidTr="000A17A2">
        <w:trPr>
          <w:gridAfter w:val="1"/>
          <w:wAfter w:w="280" w:type="dxa"/>
          <w:trHeight w:val="285"/>
        </w:trPr>
        <w:tc>
          <w:tcPr>
            <w:tcW w:w="438" w:type="dxa"/>
            <w:tcBorders>
              <w:top w:val="nil"/>
              <w:left w:val="single" w:sz="4" w:space="0" w:color="auto"/>
              <w:bottom w:val="single" w:sz="4" w:space="0" w:color="auto"/>
              <w:right w:val="single" w:sz="4" w:space="0" w:color="auto"/>
            </w:tcBorders>
            <w:noWrap/>
            <w:vAlign w:val="bottom"/>
            <w:hideMark/>
          </w:tcPr>
          <w:p w14:paraId="44ABD50D" w14:textId="77777777" w:rsidR="002F5C29" w:rsidRDefault="002F5C29">
            <w:pPr>
              <w:spacing w:line="256" w:lineRule="auto"/>
              <w:ind w:left="-72" w:right="-72"/>
              <w:jc w:val="center"/>
              <w:rPr>
                <w:b/>
                <w:bCs/>
                <w:sz w:val="22"/>
                <w:szCs w:val="22"/>
              </w:rPr>
            </w:pPr>
            <w:r>
              <w:rPr>
                <w:b/>
                <w:bCs/>
                <w:sz w:val="22"/>
                <w:szCs w:val="22"/>
              </w:rPr>
              <w:t>A</w:t>
            </w:r>
          </w:p>
        </w:tc>
        <w:tc>
          <w:tcPr>
            <w:tcW w:w="1418" w:type="dxa"/>
            <w:gridSpan w:val="2"/>
            <w:tcBorders>
              <w:top w:val="nil"/>
              <w:left w:val="nil"/>
              <w:bottom w:val="single" w:sz="4" w:space="0" w:color="auto"/>
              <w:right w:val="single" w:sz="4" w:space="0" w:color="auto"/>
            </w:tcBorders>
            <w:noWrap/>
            <w:vAlign w:val="bottom"/>
            <w:hideMark/>
          </w:tcPr>
          <w:p w14:paraId="0F19276C" w14:textId="77777777" w:rsidR="002F5C29" w:rsidRDefault="002F5C29">
            <w:pPr>
              <w:spacing w:line="256" w:lineRule="auto"/>
              <w:ind w:left="-72" w:right="-72"/>
              <w:jc w:val="center"/>
              <w:rPr>
                <w:b/>
                <w:bCs/>
                <w:sz w:val="22"/>
                <w:szCs w:val="22"/>
              </w:rPr>
            </w:pPr>
            <w:r>
              <w:rPr>
                <w:b/>
                <w:bCs/>
                <w:sz w:val="22"/>
                <w:szCs w:val="22"/>
              </w:rPr>
              <w:t>B</w:t>
            </w:r>
          </w:p>
        </w:tc>
        <w:tc>
          <w:tcPr>
            <w:tcW w:w="496" w:type="dxa"/>
            <w:tcBorders>
              <w:top w:val="nil"/>
              <w:left w:val="nil"/>
              <w:bottom w:val="single" w:sz="4" w:space="0" w:color="auto"/>
              <w:right w:val="single" w:sz="4" w:space="0" w:color="auto"/>
            </w:tcBorders>
            <w:noWrap/>
            <w:vAlign w:val="bottom"/>
            <w:hideMark/>
          </w:tcPr>
          <w:p w14:paraId="530A0997" w14:textId="77777777" w:rsidR="002F5C29" w:rsidRDefault="002F5C29">
            <w:pPr>
              <w:spacing w:line="256" w:lineRule="auto"/>
              <w:ind w:left="-72" w:right="-72"/>
              <w:jc w:val="center"/>
              <w:rPr>
                <w:b/>
                <w:bCs/>
                <w:sz w:val="22"/>
                <w:szCs w:val="22"/>
              </w:rPr>
            </w:pPr>
            <w:r>
              <w:rPr>
                <w:b/>
                <w:bCs/>
                <w:sz w:val="22"/>
                <w:szCs w:val="22"/>
              </w:rPr>
              <w:t>C</w:t>
            </w:r>
          </w:p>
        </w:tc>
        <w:tc>
          <w:tcPr>
            <w:tcW w:w="731" w:type="dxa"/>
            <w:tcBorders>
              <w:top w:val="nil"/>
              <w:left w:val="nil"/>
              <w:bottom w:val="single" w:sz="4" w:space="0" w:color="auto"/>
              <w:right w:val="single" w:sz="4" w:space="0" w:color="auto"/>
            </w:tcBorders>
            <w:noWrap/>
            <w:vAlign w:val="bottom"/>
            <w:hideMark/>
          </w:tcPr>
          <w:p w14:paraId="431EB7E7" w14:textId="77777777" w:rsidR="002F5C29" w:rsidRDefault="002F5C29">
            <w:pPr>
              <w:spacing w:line="256" w:lineRule="auto"/>
              <w:ind w:left="-72" w:right="-72"/>
              <w:jc w:val="center"/>
              <w:rPr>
                <w:b/>
                <w:bCs/>
                <w:sz w:val="22"/>
                <w:szCs w:val="22"/>
              </w:rPr>
            </w:pPr>
            <w:r>
              <w:rPr>
                <w:b/>
                <w:bCs/>
                <w:sz w:val="22"/>
                <w:szCs w:val="22"/>
              </w:rPr>
              <w:t>1</w:t>
            </w:r>
          </w:p>
        </w:tc>
        <w:tc>
          <w:tcPr>
            <w:tcW w:w="771" w:type="dxa"/>
            <w:tcBorders>
              <w:top w:val="nil"/>
              <w:left w:val="nil"/>
              <w:bottom w:val="single" w:sz="4" w:space="0" w:color="auto"/>
              <w:right w:val="single" w:sz="4" w:space="0" w:color="auto"/>
            </w:tcBorders>
            <w:noWrap/>
            <w:vAlign w:val="bottom"/>
            <w:hideMark/>
          </w:tcPr>
          <w:p w14:paraId="0C81EECA" w14:textId="77777777" w:rsidR="002F5C29" w:rsidRDefault="002F5C29">
            <w:pPr>
              <w:spacing w:line="256" w:lineRule="auto"/>
              <w:ind w:left="-72" w:right="-72"/>
              <w:jc w:val="center"/>
              <w:rPr>
                <w:b/>
                <w:bCs/>
                <w:sz w:val="22"/>
                <w:szCs w:val="22"/>
              </w:rPr>
            </w:pPr>
            <w:r>
              <w:rPr>
                <w:b/>
                <w:bCs/>
                <w:sz w:val="22"/>
                <w:szCs w:val="22"/>
              </w:rPr>
              <w:t>2</w:t>
            </w:r>
          </w:p>
        </w:tc>
        <w:tc>
          <w:tcPr>
            <w:tcW w:w="909" w:type="dxa"/>
            <w:tcBorders>
              <w:top w:val="nil"/>
              <w:left w:val="nil"/>
              <w:bottom w:val="single" w:sz="4" w:space="0" w:color="auto"/>
              <w:right w:val="single" w:sz="4" w:space="0" w:color="auto"/>
            </w:tcBorders>
            <w:noWrap/>
            <w:vAlign w:val="bottom"/>
            <w:hideMark/>
          </w:tcPr>
          <w:p w14:paraId="6FB27500" w14:textId="77777777" w:rsidR="002F5C29" w:rsidRDefault="002F5C29">
            <w:pPr>
              <w:spacing w:line="256" w:lineRule="auto"/>
              <w:ind w:left="-72" w:right="-72"/>
              <w:jc w:val="center"/>
              <w:rPr>
                <w:b/>
                <w:bCs/>
                <w:sz w:val="22"/>
                <w:szCs w:val="22"/>
              </w:rPr>
            </w:pPr>
            <w:r>
              <w:rPr>
                <w:b/>
                <w:bCs/>
                <w:sz w:val="22"/>
                <w:szCs w:val="22"/>
              </w:rPr>
              <w:t>3</w:t>
            </w:r>
          </w:p>
        </w:tc>
        <w:tc>
          <w:tcPr>
            <w:tcW w:w="643" w:type="dxa"/>
            <w:tcBorders>
              <w:top w:val="nil"/>
              <w:left w:val="nil"/>
              <w:bottom w:val="single" w:sz="4" w:space="0" w:color="auto"/>
              <w:right w:val="single" w:sz="4" w:space="0" w:color="auto"/>
            </w:tcBorders>
            <w:noWrap/>
            <w:vAlign w:val="bottom"/>
            <w:hideMark/>
          </w:tcPr>
          <w:p w14:paraId="2C3F74FE" w14:textId="77777777" w:rsidR="002F5C29" w:rsidRDefault="002F5C29">
            <w:pPr>
              <w:spacing w:line="256" w:lineRule="auto"/>
              <w:ind w:left="-72" w:right="-72"/>
              <w:jc w:val="center"/>
              <w:rPr>
                <w:b/>
                <w:bCs/>
                <w:sz w:val="22"/>
                <w:szCs w:val="22"/>
              </w:rPr>
            </w:pPr>
            <w:r>
              <w:rPr>
                <w:b/>
                <w:bCs/>
                <w:sz w:val="22"/>
                <w:szCs w:val="22"/>
              </w:rPr>
              <w:t>4</w:t>
            </w:r>
          </w:p>
        </w:tc>
        <w:tc>
          <w:tcPr>
            <w:tcW w:w="694" w:type="dxa"/>
            <w:tcBorders>
              <w:top w:val="nil"/>
              <w:left w:val="nil"/>
              <w:bottom w:val="single" w:sz="4" w:space="0" w:color="auto"/>
              <w:right w:val="single" w:sz="4" w:space="0" w:color="auto"/>
            </w:tcBorders>
            <w:noWrap/>
            <w:vAlign w:val="bottom"/>
            <w:hideMark/>
          </w:tcPr>
          <w:p w14:paraId="1977EEA5" w14:textId="77777777" w:rsidR="002F5C29" w:rsidRDefault="002F5C29">
            <w:pPr>
              <w:spacing w:line="256" w:lineRule="auto"/>
              <w:ind w:left="-72" w:right="-72"/>
              <w:jc w:val="center"/>
              <w:rPr>
                <w:b/>
                <w:bCs/>
                <w:sz w:val="22"/>
                <w:szCs w:val="22"/>
              </w:rPr>
            </w:pPr>
            <w:r>
              <w:rPr>
                <w:b/>
                <w:bCs/>
                <w:sz w:val="22"/>
                <w:szCs w:val="22"/>
              </w:rPr>
              <w:t>5</w:t>
            </w:r>
          </w:p>
        </w:tc>
        <w:tc>
          <w:tcPr>
            <w:tcW w:w="643" w:type="dxa"/>
            <w:tcBorders>
              <w:top w:val="nil"/>
              <w:left w:val="nil"/>
              <w:bottom w:val="single" w:sz="4" w:space="0" w:color="auto"/>
              <w:right w:val="single" w:sz="4" w:space="0" w:color="auto"/>
            </w:tcBorders>
            <w:noWrap/>
            <w:vAlign w:val="bottom"/>
            <w:hideMark/>
          </w:tcPr>
          <w:p w14:paraId="290AF687" w14:textId="77777777" w:rsidR="002F5C29" w:rsidRDefault="002F5C29">
            <w:pPr>
              <w:spacing w:line="256" w:lineRule="auto"/>
              <w:ind w:left="-72" w:right="-72"/>
              <w:jc w:val="center"/>
              <w:rPr>
                <w:b/>
                <w:bCs/>
                <w:sz w:val="22"/>
                <w:szCs w:val="22"/>
              </w:rPr>
            </w:pPr>
            <w:r>
              <w:rPr>
                <w:b/>
                <w:bCs/>
                <w:sz w:val="22"/>
                <w:szCs w:val="22"/>
              </w:rPr>
              <w:t>6</w:t>
            </w:r>
          </w:p>
        </w:tc>
        <w:tc>
          <w:tcPr>
            <w:tcW w:w="809" w:type="dxa"/>
            <w:gridSpan w:val="2"/>
            <w:tcBorders>
              <w:top w:val="nil"/>
              <w:left w:val="nil"/>
              <w:bottom w:val="single" w:sz="4" w:space="0" w:color="auto"/>
              <w:right w:val="single" w:sz="4" w:space="0" w:color="auto"/>
            </w:tcBorders>
            <w:noWrap/>
            <w:vAlign w:val="bottom"/>
            <w:hideMark/>
          </w:tcPr>
          <w:p w14:paraId="24A05091" w14:textId="77777777" w:rsidR="002F5C29" w:rsidRDefault="002F5C29">
            <w:pPr>
              <w:spacing w:line="256" w:lineRule="auto"/>
              <w:ind w:left="-72" w:right="-72"/>
              <w:jc w:val="center"/>
              <w:rPr>
                <w:b/>
                <w:bCs/>
                <w:sz w:val="22"/>
                <w:szCs w:val="22"/>
              </w:rPr>
            </w:pPr>
            <w:r>
              <w:rPr>
                <w:b/>
                <w:bCs/>
                <w:sz w:val="22"/>
                <w:szCs w:val="22"/>
              </w:rPr>
              <w:t>7</w:t>
            </w:r>
          </w:p>
        </w:tc>
        <w:tc>
          <w:tcPr>
            <w:tcW w:w="884" w:type="dxa"/>
            <w:gridSpan w:val="3"/>
            <w:tcBorders>
              <w:top w:val="nil"/>
              <w:left w:val="nil"/>
              <w:bottom w:val="single" w:sz="4" w:space="0" w:color="auto"/>
              <w:right w:val="single" w:sz="4" w:space="0" w:color="auto"/>
            </w:tcBorders>
            <w:noWrap/>
            <w:vAlign w:val="bottom"/>
            <w:hideMark/>
          </w:tcPr>
          <w:p w14:paraId="353F9501" w14:textId="77777777" w:rsidR="002F5C29" w:rsidRDefault="002F5C29">
            <w:pPr>
              <w:spacing w:line="256" w:lineRule="auto"/>
              <w:ind w:left="-72" w:right="-72"/>
              <w:jc w:val="center"/>
              <w:rPr>
                <w:b/>
                <w:bCs/>
                <w:sz w:val="22"/>
                <w:szCs w:val="22"/>
              </w:rPr>
            </w:pPr>
            <w:r>
              <w:rPr>
                <w:b/>
                <w:bCs/>
                <w:sz w:val="22"/>
                <w:szCs w:val="22"/>
              </w:rPr>
              <w:t>8</w:t>
            </w:r>
          </w:p>
        </w:tc>
        <w:tc>
          <w:tcPr>
            <w:tcW w:w="496" w:type="dxa"/>
            <w:gridSpan w:val="2"/>
            <w:tcBorders>
              <w:top w:val="nil"/>
              <w:left w:val="nil"/>
              <w:bottom w:val="single" w:sz="4" w:space="0" w:color="auto"/>
              <w:right w:val="single" w:sz="4" w:space="0" w:color="auto"/>
            </w:tcBorders>
            <w:noWrap/>
            <w:vAlign w:val="bottom"/>
            <w:hideMark/>
          </w:tcPr>
          <w:p w14:paraId="63442865" w14:textId="77777777" w:rsidR="002F5C29" w:rsidRDefault="002F5C29">
            <w:pPr>
              <w:spacing w:line="256" w:lineRule="auto"/>
              <w:ind w:left="-72" w:right="-72"/>
              <w:jc w:val="center"/>
              <w:rPr>
                <w:b/>
                <w:bCs/>
                <w:sz w:val="22"/>
                <w:szCs w:val="22"/>
              </w:rPr>
            </w:pPr>
            <w:r>
              <w:rPr>
                <w:b/>
                <w:bCs/>
                <w:sz w:val="22"/>
                <w:szCs w:val="22"/>
              </w:rPr>
              <w:t>9</w:t>
            </w:r>
          </w:p>
        </w:tc>
        <w:tc>
          <w:tcPr>
            <w:tcW w:w="581" w:type="dxa"/>
            <w:gridSpan w:val="3"/>
            <w:tcBorders>
              <w:top w:val="nil"/>
              <w:left w:val="nil"/>
              <w:bottom w:val="single" w:sz="4" w:space="0" w:color="auto"/>
              <w:right w:val="single" w:sz="4" w:space="0" w:color="auto"/>
            </w:tcBorders>
            <w:noWrap/>
            <w:vAlign w:val="bottom"/>
            <w:hideMark/>
          </w:tcPr>
          <w:p w14:paraId="48CE8D26" w14:textId="77777777" w:rsidR="002F5C29" w:rsidRDefault="002F5C29">
            <w:pPr>
              <w:spacing w:line="256" w:lineRule="auto"/>
              <w:ind w:left="-72" w:right="-72"/>
              <w:jc w:val="center"/>
              <w:rPr>
                <w:b/>
                <w:bCs/>
                <w:sz w:val="22"/>
                <w:szCs w:val="22"/>
              </w:rPr>
            </w:pPr>
            <w:r>
              <w:rPr>
                <w:b/>
                <w:bCs/>
                <w:sz w:val="22"/>
                <w:szCs w:val="22"/>
              </w:rPr>
              <w:t>10</w:t>
            </w:r>
          </w:p>
        </w:tc>
        <w:tc>
          <w:tcPr>
            <w:tcW w:w="552" w:type="dxa"/>
            <w:gridSpan w:val="2"/>
            <w:tcBorders>
              <w:top w:val="nil"/>
              <w:left w:val="nil"/>
              <w:bottom w:val="single" w:sz="4" w:space="0" w:color="auto"/>
              <w:right w:val="single" w:sz="4" w:space="0" w:color="auto"/>
            </w:tcBorders>
            <w:noWrap/>
            <w:vAlign w:val="bottom"/>
            <w:hideMark/>
          </w:tcPr>
          <w:p w14:paraId="3709B835" w14:textId="77777777" w:rsidR="002F5C29" w:rsidRDefault="002F5C29">
            <w:pPr>
              <w:spacing w:line="256" w:lineRule="auto"/>
              <w:ind w:left="-72" w:right="-72"/>
              <w:jc w:val="center"/>
              <w:rPr>
                <w:b/>
                <w:bCs/>
                <w:sz w:val="22"/>
                <w:szCs w:val="22"/>
              </w:rPr>
            </w:pPr>
            <w:r>
              <w:rPr>
                <w:b/>
                <w:bCs/>
                <w:sz w:val="22"/>
                <w:szCs w:val="22"/>
              </w:rPr>
              <w:t>11</w:t>
            </w:r>
          </w:p>
        </w:tc>
        <w:tc>
          <w:tcPr>
            <w:tcW w:w="871" w:type="dxa"/>
            <w:gridSpan w:val="3"/>
            <w:tcBorders>
              <w:top w:val="nil"/>
              <w:left w:val="nil"/>
              <w:bottom w:val="single" w:sz="4" w:space="0" w:color="auto"/>
              <w:right w:val="single" w:sz="4" w:space="0" w:color="auto"/>
            </w:tcBorders>
            <w:noWrap/>
            <w:vAlign w:val="bottom"/>
            <w:hideMark/>
          </w:tcPr>
          <w:p w14:paraId="0AEC9516" w14:textId="77777777" w:rsidR="002F5C29" w:rsidRDefault="002F5C29">
            <w:pPr>
              <w:spacing w:line="256" w:lineRule="auto"/>
              <w:ind w:left="-72" w:right="-72"/>
              <w:jc w:val="center"/>
              <w:rPr>
                <w:b/>
                <w:bCs/>
                <w:sz w:val="22"/>
                <w:szCs w:val="22"/>
              </w:rPr>
            </w:pPr>
            <w:r>
              <w:rPr>
                <w:b/>
                <w:bCs/>
                <w:sz w:val="22"/>
                <w:szCs w:val="22"/>
              </w:rPr>
              <w:t>12</w:t>
            </w:r>
          </w:p>
        </w:tc>
        <w:tc>
          <w:tcPr>
            <w:tcW w:w="772" w:type="dxa"/>
            <w:gridSpan w:val="3"/>
            <w:tcBorders>
              <w:top w:val="nil"/>
              <w:left w:val="nil"/>
              <w:bottom w:val="single" w:sz="4" w:space="0" w:color="auto"/>
              <w:right w:val="single" w:sz="4" w:space="0" w:color="auto"/>
            </w:tcBorders>
            <w:noWrap/>
            <w:vAlign w:val="bottom"/>
            <w:hideMark/>
          </w:tcPr>
          <w:p w14:paraId="31201993" w14:textId="77777777" w:rsidR="002F5C29" w:rsidRDefault="002F5C29">
            <w:pPr>
              <w:spacing w:line="256" w:lineRule="auto"/>
              <w:ind w:left="-72" w:right="-72"/>
              <w:jc w:val="center"/>
              <w:rPr>
                <w:b/>
                <w:bCs/>
                <w:sz w:val="22"/>
                <w:szCs w:val="22"/>
              </w:rPr>
            </w:pPr>
            <w:r>
              <w:rPr>
                <w:b/>
                <w:bCs/>
                <w:sz w:val="22"/>
                <w:szCs w:val="22"/>
              </w:rPr>
              <w:t>13</w:t>
            </w:r>
          </w:p>
        </w:tc>
        <w:tc>
          <w:tcPr>
            <w:tcW w:w="1007" w:type="dxa"/>
            <w:gridSpan w:val="3"/>
            <w:tcBorders>
              <w:top w:val="nil"/>
              <w:left w:val="nil"/>
              <w:bottom w:val="single" w:sz="4" w:space="0" w:color="auto"/>
              <w:right w:val="single" w:sz="4" w:space="0" w:color="auto"/>
            </w:tcBorders>
            <w:noWrap/>
            <w:vAlign w:val="bottom"/>
            <w:hideMark/>
          </w:tcPr>
          <w:p w14:paraId="10409528" w14:textId="01AEE8AB" w:rsidR="002F5C29" w:rsidRPr="002F5C29" w:rsidRDefault="002F5C29">
            <w:pPr>
              <w:spacing w:line="256" w:lineRule="auto"/>
              <w:ind w:left="-72" w:right="-72"/>
              <w:jc w:val="center"/>
              <w:rPr>
                <w:b/>
                <w:bCs/>
                <w:sz w:val="22"/>
                <w:szCs w:val="22"/>
                <w:lang w:val="vi-VN"/>
              </w:rPr>
            </w:pPr>
            <w:r>
              <w:rPr>
                <w:b/>
                <w:bCs/>
                <w:sz w:val="22"/>
                <w:szCs w:val="22"/>
                <w:lang w:val="vi-VN"/>
              </w:rPr>
              <w:t>14</w:t>
            </w:r>
          </w:p>
        </w:tc>
        <w:tc>
          <w:tcPr>
            <w:tcW w:w="1177" w:type="dxa"/>
            <w:gridSpan w:val="3"/>
            <w:tcBorders>
              <w:top w:val="nil"/>
              <w:left w:val="nil"/>
              <w:bottom w:val="single" w:sz="4" w:space="0" w:color="auto"/>
              <w:right w:val="single" w:sz="4" w:space="0" w:color="auto"/>
            </w:tcBorders>
            <w:noWrap/>
            <w:vAlign w:val="bottom"/>
            <w:hideMark/>
          </w:tcPr>
          <w:p w14:paraId="18A6CB4B" w14:textId="0AA46631" w:rsidR="002F5C29" w:rsidRPr="002F5C29" w:rsidRDefault="002F5C29">
            <w:pPr>
              <w:spacing w:line="256" w:lineRule="auto"/>
              <w:ind w:left="-72" w:right="-72"/>
              <w:jc w:val="center"/>
              <w:rPr>
                <w:b/>
                <w:bCs/>
                <w:sz w:val="22"/>
                <w:szCs w:val="22"/>
                <w:lang w:val="vi-VN"/>
              </w:rPr>
            </w:pPr>
            <w:r>
              <w:rPr>
                <w:b/>
                <w:bCs/>
                <w:sz w:val="22"/>
                <w:szCs w:val="22"/>
                <w:lang w:val="vi-VN"/>
              </w:rPr>
              <w:t>15</w:t>
            </w:r>
          </w:p>
        </w:tc>
        <w:tc>
          <w:tcPr>
            <w:tcW w:w="1028" w:type="dxa"/>
            <w:gridSpan w:val="3"/>
            <w:tcBorders>
              <w:top w:val="nil"/>
              <w:left w:val="nil"/>
              <w:bottom w:val="single" w:sz="4" w:space="0" w:color="auto"/>
              <w:right w:val="single" w:sz="4" w:space="0" w:color="auto"/>
            </w:tcBorders>
            <w:noWrap/>
            <w:vAlign w:val="bottom"/>
            <w:hideMark/>
          </w:tcPr>
          <w:p w14:paraId="51D1B2B8" w14:textId="551E3892" w:rsidR="002F5C29" w:rsidRPr="002F5C29" w:rsidRDefault="002F5C29">
            <w:pPr>
              <w:spacing w:line="256" w:lineRule="auto"/>
              <w:ind w:left="-72" w:right="-72"/>
              <w:jc w:val="center"/>
              <w:rPr>
                <w:b/>
                <w:bCs/>
                <w:sz w:val="22"/>
                <w:szCs w:val="22"/>
                <w:lang w:val="vi-VN"/>
              </w:rPr>
            </w:pPr>
            <w:r>
              <w:rPr>
                <w:b/>
                <w:bCs/>
                <w:sz w:val="22"/>
                <w:szCs w:val="22"/>
                <w:lang w:val="vi-VN"/>
              </w:rPr>
              <w:t>16</w:t>
            </w:r>
          </w:p>
        </w:tc>
      </w:tr>
      <w:tr w:rsidR="002F5C29" w14:paraId="0CBA9611" w14:textId="77777777" w:rsidTr="000A17A2">
        <w:trPr>
          <w:gridAfter w:val="1"/>
          <w:wAfter w:w="280" w:type="dxa"/>
          <w:trHeight w:val="314"/>
        </w:trPr>
        <w:tc>
          <w:tcPr>
            <w:tcW w:w="438" w:type="dxa"/>
            <w:tcBorders>
              <w:top w:val="nil"/>
              <w:left w:val="single" w:sz="4" w:space="0" w:color="auto"/>
              <w:bottom w:val="single" w:sz="4" w:space="0" w:color="auto"/>
              <w:right w:val="single" w:sz="4" w:space="0" w:color="auto"/>
            </w:tcBorders>
            <w:noWrap/>
            <w:vAlign w:val="bottom"/>
            <w:hideMark/>
          </w:tcPr>
          <w:p w14:paraId="553AA5C1" w14:textId="77777777" w:rsidR="002F5C29" w:rsidRDefault="002F5C29">
            <w:pPr>
              <w:spacing w:line="256" w:lineRule="auto"/>
              <w:ind w:left="-72" w:right="-72"/>
              <w:jc w:val="center"/>
            </w:pPr>
            <w:r>
              <w:t>1</w:t>
            </w:r>
          </w:p>
        </w:tc>
        <w:tc>
          <w:tcPr>
            <w:tcW w:w="1418" w:type="dxa"/>
            <w:gridSpan w:val="2"/>
            <w:tcBorders>
              <w:top w:val="nil"/>
              <w:left w:val="nil"/>
              <w:bottom w:val="single" w:sz="4" w:space="0" w:color="auto"/>
              <w:right w:val="single" w:sz="4" w:space="0" w:color="auto"/>
            </w:tcBorders>
            <w:noWrap/>
            <w:vAlign w:val="bottom"/>
            <w:hideMark/>
          </w:tcPr>
          <w:p w14:paraId="45F5BA66" w14:textId="77777777" w:rsidR="002F5C29" w:rsidRDefault="002F5C29">
            <w:pPr>
              <w:spacing w:line="256" w:lineRule="auto"/>
              <w:ind w:left="-72" w:right="-72"/>
            </w:pPr>
            <w:r>
              <w:t>Đơn vị A</w:t>
            </w:r>
          </w:p>
        </w:tc>
        <w:tc>
          <w:tcPr>
            <w:tcW w:w="496" w:type="dxa"/>
            <w:tcBorders>
              <w:top w:val="single" w:sz="4" w:space="0" w:color="auto"/>
              <w:left w:val="nil"/>
              <w:bottom w:val="single" w:sz="4" w:space="0" w:color="auto"/>
              <w:right w:val="single" w:sz="4" w:space="0" w:color="auto"/>
            </w:tcBorders>
            <w:shd w:val="clear" w:color="auto" w:fill="FFFF99"/>
            <w:noWrap/>
            <w:vAlign w:val="bottom"/>
            <w:hideMark/>
          </w:tcPr>
          <w:p w14:paraId="7EFCBA5C" w14:textId="77777777" w:rsidR="002F5C29" w:rsidRDefault="002F5C29">
            <w:pPr>
              <w:spacing w:line="256" w:lineRule="auto"/>
              <w:ind w:left="-72" w:right="-72"/>
              <w:jc w:val="center"/>
            </w:pPr>
            <w:r>
              <w:t>…</w:t>
            </w:r>
          </w:p>
        </w:tc>
        <w:tc>
          <w:tcPr>
            <w:tcW w:w="731" w:type="dxa"/>
            <w:tcBorders>
              <w:top w:val="single" w:sz="4" w:space="0" w:color="auto"/>
              <w:left w:val="nil"/>
              <w:bottom w:val="single" w:sz="4" w:space="0" w:color="auto"/>
              <w:right w:val="single" w:sz="4" w:space="0" w:color="auto"/>
            </w:tcBorders>
            <w:shd w:val="clear" w:color="auto" w:fill="FFFF99"/>
            <w:noWrap/>
            <w:vAlign w:val="center"/>
            <w:hideMark/>
          </w:tcPr>
          <w:p w14:paraId="40865D6C" w14:textId="77777777" w:rsidR="002F5C29" w:rsidRDefault="002F5C29">
            <w:pPr>
              <w:spacing w:line="256" w:lineRule="auto"/>
              <w:ind w:left="-72" w:right="-72"/>
              <w:jc w:val="center"/>
              <w:rPr>
                <w:b/>
                <w:bCs/>
                <w:sz w:val="22"/>
                <w:szCs w:val="22"/>
              </w:rPr>
            </w:pPr>
            <w:r>
              <w:rPr>
                <w:b/>
                <w:bCs/>
                <w:sz w:val="22"/>
                <w:szCs w:val="22"/>
              </w:rPr>
              <w:t> </w:t>
            </w:r>
          </w:p>
        </w:tc>
        <w:tc>
          <w:tcPr>
            <w:tcW w:w="771" w:type="dxa"/>
            <w:tcBorders>
              <w:top w:val="single" w:sz="4" w:space="0" w:color="auto"/>
              <w:left w:val="nil"/>
              <w:bottom w:val="single" w:sz="4" w:space="0" w:color="auto"/>
              <w:right w:val="single" w:sz="4" w:space="0" w:color="auto"/>
            </w:tcBorders>
            <w:shd w:val="clear" w:color="auto" w:fill="FFFF99"/>
            <w:noWrap/>
            <w:vAlign w:val="center"/>
            <w:hideMark/>
          </w:tcPr>
          <w:p w14:paraId="7DBAD7C4" w14:textId="77777777" w:rsidR="002F5C29" w:rsidRDefault="002F5C29">
            <w:pPr>
              <w:spacing w:line="256" w:lineRule="auto"/>
              <w:ind w:left="-72" w:right="-72"/>
              <w:jc w:val="center"/>
              <w:rPr>
                <w:b/>
                <w:bCs/>
                <w:sz w:val="22"/>
                <w:szCs w:val="22"/>
              </w:rPr>
            </w:pPr>
            <w:r>
              <w:rPr>
                <w:b/>
                <w:bCs/>
                <w:sz w:val="22"/>
                <w:szCs w:val="22"/>
              </w:rPr>
              <w:t> </w:t>
            </w:r>
          </w:p>
        </w:tc>
        <w:tc>
          <w:tcPr>
            <w:tcW w:w="909" w:type="dxa"/>
            <w:tcBorders>
              <w:top w:val="single" w:sz="4" w:space="0" w:color="auto"/>
              <w:left w:val="nil"/>
              <w:bottom w:val="single" w:sz="4" w:space="0" w:color="auto"/>
              <w:right w:val="single" w:sz="4" w:space="0" w:color="auto"/>
            </w:tcBorders>
            <w:shd w:val="clear" w:color="auto" w:fill="FFFF99"/>
            <w:noWrap/>
            <w:vAlign w:val="center"/>
            <w:hideMark/>
          </w:tcPr>
          <w:p w14:paraId="03F46AC0" w14:textId="77777777" w:rsidR="002F5C29" w:rsidRDefault="002F5C29">
            <w:pPr>
              <w:spacing w:line="256" w:lineRule="auto"/>
              <w:ind w:left="-72" w:right="-72"/>
              <w:jc w:val="center"/>
              <w:rPr>
                <w:b/>
                <w:bCs/>
                <w:sz w:val="22"/>
                <w:szCs w:val="22"/>
              </w:rPr>
            </w:pPr>
            <w:r>
              <w:rPr>
                <w:b/>
                <w:bCs/>
                <w:sz w:val="22"/>
                <w:szCs w:val="22"/>
              </w:rPr>
              <w:t> </w:t>
            </w:r>
          </w:p>
        </w:tc>
        <w:tc>
          <w:tcPr>
            <w:tcW w:w="643" w:type="dxa"/>
            <w:tcBorders>
              <w:top w:val="single" w:sz="4" w:space="0" w:color="auto"/>
              <w:left w:val="nil"/>
              <w:bottom w:val="single" w:sz="4" w:space="0" w:color="auto"/>
              <w:right w:val="single" w:sz="4" w:space="0" w:color="auto"/>
            </w:tcBorders>
            <w:shd w:val="clear" w:color="auto" w:fill="FFFF99"/>
            <w:noWrap/>
            <w:vAlign w:val="center"/>
            <w:hideMark/>
          </w:tcPr>
          <w:p w14:paraId="52AFF4A2" w14:textId="77777777" w:rsidR="002F5C29" w:rsidRDefault="002F5C29">
            <w:pPr>
              <w:spacing w:line="256" w:lineRule="auto"/>
              <w:ind w:left="-72" w:right="-72"/>
              <w:jc w:val="center"/>
              <w:rPr>
                <w:b/>
                <w:bCs/>
                <w:sz w:val="22"/>
                <w:szCs w:val="22"/>
              </w:rPr>
            </w:pPr>
            <w:r>
              <w:rPr>
                <w:b/>
                <w:bCs/>
                <w:sz w:val="22"/>
                <w:szCs w:val="22"/>
              </w:rPr>
              <w:t> </w:t>
            </w:r>
          </w:p>
        </w:tc>
        <w:tc>
          <w:tcPr>
            <w:tcW w:w="694" w:type="dxa"/>
            <w:tcBorders>
              <w:top w:val="single" w:sz="4" w:space="0" w:color="auto"/>
              <w:left w:val="nil"/>
              <w:bottom w:val="single" w:sz="4" w:space="0" w:color="auto"/>
              <w:right w:val="single" w:sz="4" w:space="0" w:color="auto"/>
            </w:tcBorders>
            <w:shd w:val="clear" w:color="auto" w:fill="FFFF99"/>
            <w:noWrap/>
            <w:vAlign w:val="center"/>
            <w:hideMark/>
          </w:tcPr>
          <w:p w14:paraId="4348BD1F" w14:textId="77777777" w:rsidR="002F5C29" w:rsidRDefault="002F5C29">
            <w:pPr>
              <w:spacing w:line="256" w:lineRule="auto"/>
              <w:ind w:left="-72" w:right="-72"/>
              <w:jc w:val="center"/>
              <w:rPr>
                <w:b/>
                <w:bCs/>
                <w:sz w:val="22"/>
                <w:szCs w:val="22"/>
              </w:rPr>
            </w:pPr>
            <w:r>
              <w:rPr>
                <w:b/>
                <w:bCs/>
                <w:sz w:val="22"/>
                <w:szCs w:val="22"/>
              </w:rPr>
              <w:t> </w:t>
            </w:r>
          </w:p>
        </w:tc>
        <w:tc>
          <w:tcPr>
            <w:tcW w:w="643" w:type="dxa"/>
            <w:tcBorders>
              <w:top w:val="single" w:sz="4" w:space="0" w:color="auto"/>
              <w:left w:val="nil"/>
              <w:bottom w:val="single" w:sz="4" w:space="0" w:color="auto"/>
              <w:right w:val="single" w:sz="4" w:space="0" w:color="auto"/>
            </w:tcBorders>
            <w:shd w:val="clear" w:color="auto" w:fill="FFFF99"/>
            <w:noWrap/>
            <w:vAlign w:val="center"/>
            <w:hideMark/>
          </w:tcPr>
          <w:p w14:paraId="588C3909" w14:textId="77777777" w:rsidR="002F5C29" w:rsidRDefault="002F5C29">
            <w:pPr>
              <w:spacing w:line="256" w:lineRule="auto"/>
              <w:ind w:left="-72" w:right="-72"/>
              <w:jc w:val="center"/>
              <w:rPr>
                <w:b/>
                <w:bCs/>
                <w:sz w:val="22"/>
                <w:szCs w:val="22"/>
              </w:rPr>
            </w:pPr>
            <w:r>
              <w:rPr>
                <w:b/>
                <w:bCs/>
                <w:sz w:val="22"/>
                <w:szCs w:val="22"/>
              </w:rPr>
              <w:t> </w:t>
            </w:r>
          </w:p>
        </w:tc>
        <w:tc>
          <w:tcPr>
            <w:tcW w:w="809" w:type="dxa"/>
            <w:gridSpan w:val="2"/>
            <w:tcBorders>
              <w:top w:val="single" w:sz="4" w:space="0" w:color="auto"/>
              <w:left w:val="nil"/>
              <w:bottom w:val="single" w:sz="4" w:space="0" w:color="auto"/>
              <w:right w:val="single" w:sz="4" w:space="0" w:color="auto"/>
            </w:tcBorders>
            <w:shd w:val="clear" w:color="auto" w:fill="FFFF99"/>
            <w:noWrap/>
            <w:vAlign w:val="center"/>
            <w:hideMark/>
          </w:tcPr>
          <w:p w14:paraId="1674E1E4" w14:textId="77777777" w:rsidR="002F5C29" w:rsidRDefault="002F5C29">
            <w:pPr>
              <w:spacing w:line="256" w:lineRule="auto"/>
              <w:ind w:left="-72" w:right="-72"/>
              <w:jc w:val="center"/>
              <w:rPr>
                <w:b/>
                <w:bCs/>
                <w:sz w:val="22"/>
                <w:szCs w:val="22"/>
              </w:rPr>
            </w:pPr>
            <w:r>
              <w:rPr>
                <w:b/>
                <w:bCs/>
                <w:sz w:val="22"/>
                <w:szCs w:val="22"/>
              </w:rPr>
              <w:t> </w:t>
            </w:r>
          </w:p>
        </w:tc>
        <w:tc>
          <w:tcPr>
            <w:tcW w:w="884" w:type="dxa"/>
            <w:gridSpan w:val="3"/>
            <w:tcBorders>
              <w:top w:val="single" w:sz="4" w:space="0" w:color="auto"/>
              <w:left w:val="nil"/>
              <w:bottom w:val="single" w:sz="4" w:space="0" w:color="auto"/>
              <w:right w:val="single" w:sz="4" w:space="0" w:color="auto"/>
            </w:tcBorders>
            <w:shd w:val="clear" w:color="auto" w:fill="FFFF99"/>
            <w:noWrap/>
            <w:vAlign w:val="center"/>
            <w:hideMark/>
          </w:tcPr>
          <w:p w14:paraId="1D0AB695" w14:textId="77777777" w:rsidR="002F5C29" w:rsidRDefault="002F5C29">
            <w:pPr>
              <w:spacing w:line="256" w:lineRule="auto"/>
              <w:ind w:left="-72" w:right="-72"/>
              <w:jc w:val="center"/>
              <w:rPr>
                <w:b/>
                <w:bCs/>
                <w:sz w:val="22"/>
                <w:szCs w:val="22"/>
              </w:rPr>
            </w:pPr>
            <w:r>
              <w:rPr>
                <w:b/>
                <w:bCs/>
                <w:sz w:val="22"/>
                <w:szCs w:val="22"/>
              </w:rPr>
              <w:t> </w:t>
            </w:r>
          </w:p>
        </w:tc>
        <w:tc>
          <w:tcPr>
            <w:tcW w:w="496" w:type="dxa"/>
            <w:gridSpan w:val="2"/>
            <w:tcBorders>
              <w:top w:val="single" w:sz="4" w:space="0" w:color="auto"/>
              <w:left w:val="nil"/>
              <w:bottom w:val="single" w:sz="4" w:space="0" w:color="auto"/>
              <w:right w:val="single" w:sz="4" w:space="0" w:color="auto"/>
            </w:tcBorders>
            <w:shd w:val="clear" w:color="auto" w:fill="FFFF99"/>
            <w:noWrap/>
            <w:vAlign w:val="center"/>
            <w:hideMark/>
          </w:tcPr>
          <w:p w14:paraId="3F0B21EF" w14:textId="77777777" w:rsidR="002F5C29" w:rsidRDefault="002F5C29">
            <w:pPr>
              <w:spacing w:line="256" w:lineRule="auto"/>
              <w:ind w:left="-72" w:right="-72"/>
              <w:jc w:val="center"/>
              <w:rPr>
                <w:b/>
                <w:bCs/>
                <w:sz w:val="22"/>
                <w:szCs w:val="22"/>
              </w:rPr>
            </w:pPr>
            <w:r>
              <w:rPr>
                <w:b/>
                <w:bCs/>
                <w:sz w:val="22"/>
                <w:szCs w:val="22"/>
              </w:rPr>
              <w:t> </w:t>
            </w:r>
          </w:p>
        </w:tc>
        <w:tc>
          <w:tcPr>
            <w:tcW w:w="581" w:type="dxa"/>
            <w:gridSpan w:val="3"/>
            <w:tcBorders>
              <w:top w:val="single" w:sz="4" w:space="0" w:color="auto"/>
              <w:left w:val="nil"/>
              <w:bottom w:val="single" w:sz="4" w:space="0" w:color="auto"/>
              <w:right w:val="single" w:sz="4" w:space="0" w:color="auto"/>
            </w:tcBorders>
            <w:shd w:val="clear" w:color="auto" w:fill="FFFF99"/>
            <w:noWrap/>
            <w:vAlign w:val="center"/>
            <w:hideMark/>
          </w:tcPr>
          <w:p w14:paraId="2921A352" w14:textId="77777777" w:rsidR="002F5C29" w:rsidRDefault="002F5C29">
            <w:pPr>
              <w:spacing w:line="256" w:lineRule="auto"/>
              <w:ind w:left="-72" w:right="-72"/>
              <w:rPr>
                <w:b/>
                <w:bCs/>
                <w:sz w:val="22"/>
                <w:szCs w:val="22"/>
              </w:rPr>
            </w:pPr>
            <w:r>
              <w:rPr>
                <w:b/>
                <w:bCs/>
                <w:sz w:val="22"/>
                <w:szCs w:val="22"/>
              </w:rPr>
              <w:t> </w:t>
            </w:r>
          </w:p>
        </w:tc>
        <w:tc>
          <w:tcPr>
            <w:tcW w:w="552" w:type="dxa"/>
            <w:gridSpan w:val="2"/>
            <w:tcBorders>
              <w:top w:val="single" w:sz="4" w:space="0" w:color="auto"/>
              <w:left w:val="nil"/>
              <w:bottom w:val="single" w:sz="4" w:space="0" w:color="auto"/>
              <w:right w:val="single" w:sz="4" w:space="0" w:color="auto"/>
            </w:tcBorders>
            <w:shd w:val="clear" w:color="auto" w:fill="FFFF99"/>
            <w:noWrap/>
            <w:vAlign w:val="center"/>
            <w:hideMark/>
          </w:tcPr>
          <w:p w14:paraId="0A833DEF" w14:textId="77777777" w:rsidR="002F5C29" w:rsidRDefault="002F5C29">
            <w:pPr>
              <w:spacing w:line="256" w:lineRule="auto"/>
              <w:ind w:left="-72" w:right="-72"/>
              <w:rPr>
                <w:b/>
                <w:bCs/>
                <w:sz w:val="22"/>
                <w:szCs w:val="22"/>
              </w:rPr>
            </w:pPr>
            <w:r>
              <w:rPr>
                <w:b/>
                <w:bCs/>
                <w:sz w:val="22"/>
                <w:szCs w:val="22"/>
              </w:rPr>
              <w:t> </w:t>
            </w:r>
          </w:p>
        </w:tc>
        <w:tc>
          <w:tcPr>
            <w:tcW w:w="871" w:type="dxa"/>
            <w:gridSpan w:val="3"/>
            <w:tcBorders>
              <w:top w:val="single" w:sz="4" w:space="0" w:color="auto"/>
              <w:left w:val="nil"/>
              <w:bottom w:val="single" w:sz="4" w:space="0" w:color="auto"/>
              <w:right w:val="single" w:sz="4" w:space="0" w:color="auto"/>
            </w:tcBorders>
            <w:shd w:val="clear" w:color="auto" w:fill="FFFF99"/>
            <w:noWrap/>
            <w:vAlign w:val="center"/>
            <w:hideMark/>
          </w:tcPr>
          <w:p w14:paraId="67EBB5B1" w14:textId="77777777" w:rsidR="002F5C29" w:rsidRDefault="002F5C29">
            <w:pPr>
              <w:spacing w:line="256" w:lineRule="auto"/>
              <w:ind w:left="-72" w:right="-72"/>
              <w:rPr>
                <w:b/>
                <w:bCs/>
                <w:sz w:val="22"/>
                <w:szCs w:val="22"/>
              </w:rPr>
            </w:pPr>
            <w:r>
              <w:rPr>
                <w:b/>
                <w:bCs/>
                <w:sz w:val="22"/>
                <w:szCs w:val="22"/>
              </w:rPr>
              <w:t> </w:t>
            </w:r>
          </w:p>
        </w:tc>
        <w:tc>
          <w:tcPr>
            <w:tcW w:w="772" w:type="dxa"/>
            <w:gridSpan w:val="3"/>
            <w:tcBorders>
              <w:top w:val="single" w:sz="4" w:space="0" w:color="auto"/>
              <w:left w:val="nil"/>
              <w:bottom w:val="single" w:sz="4" w:space="0" w:color="auto"/>
              <w:right w:val="single" w:sz="4" w:space="0" w:color="auto"/>
            </w:tcBorders>
            <w:shd w:val="clear" w:color="auto" w:fill="FFFF99"/>
            <w:noWrap/>
            <w:vAlign w:val="center"/>
            <w:hideMark/>
          </w:tcPr>
          <w:p w14:paraId="58A62629" w14:textId="77777777" w:rsidR="002F5C29" w:rsidRDefault="002F5C29">
            <w:pPr>
              <w:spacing w:line="256" w:lineRule="auto"/>
              <w:ind w:left="-72" w:right="-72"/>
              <w:rPr>
                <w:b/>
                <w:bCs/>
                <w:sz w:val="22"/>
                <w:szCs w:val="22"/>
              </w:rPr>
            </w:pPr>
            <w:r>
              <w:rPr>
                <w:b/>
                <w:bCs/>
                <w:sz w:val="22"/>
                <w:szCs w:val="22"/>
              </w:rPr>
              <w:t> </w:t>
            </w:r>
          </w:p>
        </w:tc>
        <w:tc>
          <w:tcPr>
            <w:tcW w:w="1007" w:type="dxa"/>
            <w:gridSpan w:val="3"/>
            <w:tcBorders>
              <w:top w:val="single" w:sz="4" w:space="0" w:color="auto"/>
              <w:left w:val="nil"/>
              <w:bottom w:val="single" w:sz="4" w:space="0" w:color="auto"/>
              <w:right w:val="single" w:sz="4" w:space="0" w:color="auto"/>
            </w:tcBorders>
            <w:shd w:val="clear" w:color="auto" w:fill="FFFF99"/>
            <w:noWrap/>
            <w:vAlign w:val="center"/>
            <w:hideMark/>
          </w:tcPr>
          <w:p w14:paraId="6105DCD0" w14:textId="77777777" w:rsidR="002F5C29" w:rsidRDefault="002F5C29">
            <w:pPr>
              <w:spacing w:line="256" w:lineRule="auto"/>
              <w:ind w:left="-72" w:right="-72"/>
              <w:rPr>
                <w:b/>
                <w:bCs/>
                <w:sz w:val="22"/>
                <w:szCs w:val="22"/>
              </w:rPr>
            </w:pPr>
            <w:r>
              <w:rPr>
                <w:b/>
                <w:bCs/>
                <w:sz w:val="22"/>
                <w:szCs w:val="22"/>
              </w:rPr>
              <w:t> </w:t>
            </w:r>
          </w:p>
        </w:tc>
        <w:tc>
          <w:tcPr>
            <w:tcW w:w="1177" w:type="dxa"/>
            <w:gridSpan w:val="3"/>
            <w:tcBorders>
              <w:top w:val="single" w:sz="4" w:space="0" w:color="auto"/>
              <w:left w:val="nil"/>
              <w:bottom w:val="single" w:sz="4" w:space="0" w:color="auto"/>
              <w:right w:val="single" w:sz="4" w:space="0" w:color="auto"/>
            </w:tcBorders>
            <w:shd w:val="clear" w:color="auto" w:fill="FFFF99"/>
            <w:noWrap/>
            <w:vAlign w:val="center"/>
            <w:hideMark/>
          </w:tcPr>
          <w:p w14:paraId="38F4FEE4" w14:textId="77777777" w:rsidR="002F5C29" w:rsidRDefault="002F5C29">
            <w:pPr>
              <w:spacing w:line="256" w:lineRule="auto"/>
              <w:ind w:left="-72" w:right="-72"/>
              <w:rPr>
                <w:b/>
                <w:bCs/>
                <w:sz w:val="22"/>
                <w:szCs w:val="22"/>
              </w:rPr>
            </w:pPr>
            <w:r>
              <w:rPr>
                <w:b/>
                <w:bCs/>
                <w:sz w:val="22"/>
                <w:szCs w:val="22"/>
              </w:rPr>
              <w:t> </w:t>
            </w:r>
          </w:p>
        </w:tc>
        <w:tc>
          <w:tcPr>
            <w:tcW w:w="1028" w:type="dxa"/>
            <w:gridSpan w:val="3"/>
            <w:tcBorders>
              <w:top w:val="nil"/>
              <w:left w:val="nil"/>
              <w:bottom w:val="single" w:sz="4" w:space="0" w:color="auto"/>
              <w:right w:val="single" w:sz="4" w:space="0" w:color="auto"/>
            </w:tcBorders>
            <w:noWrap/>
            <w:vAlign w:val="center"/>
            <w:hideMark/>
          </w:tcPr>
          <w:p w14:paraId="29E336D0" w14:textId="77777777" w:rsidR="002F5C29" w:rsidRDefault="002F5C29">
            <w:pPr>
              <w:spacing w:line="256" w:lineRule="auto"/>
              <w:ind w:left="-72" w:right="-72"/>
              <w:rPr>
                <w:b/>
                <w:bCs/>
                <w:sz w:val="22"/>
                <w:szCs w:val="22"/>
              </w:rPr>
            </w:pPr>
            <w:r>
              <w:rPr>
                <w:b/>
                <w:bCs/>
                <w:sz w:val="22"/>
                <w:szCs w:val="22"/>
              </w:rPr>
              <w:t> </w:t>
            </w:r>
          </w:p>
        </w:tc>
      </w:tr>
      <w:tr w:rsidR="002F5C29" w14:paraId="003018FB" w14:textId="77777777" w:rsidTr="000A17A2">
        <w:trPr>
          <w:gridAfter w:val="1"/>
          <w:wAfter w:w="280" w:type="dxa"/>
          <w:trHeight w:val="300"/>
        </w:trPr>
        <w:tc>
          <w:tcPr>
            <w:tcW w:w="438" w:type="dxa"/>
            <w:tcBorders>
              <w:top w:val="nil"/>
              <w:left w:val="single" w:sz="4" w:space="0" w:color="auto"/>
              <w:bottom w:val="single" w:sz="4" w:space="0" w:color="auto"/>
              <w:right w:val="single" w:sz="4" w:space="0" w:color="auto"/>
            </w:tcBorders>
            <w:noWrap/>
            <w:vAlign w:val="bottom"/>
            <w:hideMark/>
          </w:tcPr>
          <w:p w14:paraId="6D1BCF1B" w14:textId="77777777" w:rsidR="002F5C29" w:rsidRDefault="002F5C29">
            <w:pPr>
              <w:spacing w:line="256" w:lineRule="auto"/>
              <w:ind w:left="-72" w:right="-72"/>
              <w:jc w:val="center"/>
            </w:pPr>
            <w:r>
              <w:t>2</w:t>
            </w:r>
          </w:p>
        </w:tc>
        <w:tc>
          <w:tcPr>
            <w:tcW w:w="1418" w:type="dxa"/>
            <w:gridSpan w:val="2"/>
            <w:tcBorders>
              <w:top w:val="nil"/>
              <w:left w:val="nil"/>
              <w:bottom w:val="single" w:sz="4" w:space="0" w:color="auto"/>
              <w:right w:val="single" w:sz="4" w:space="0" w:color="auto"/>
            </w:tcBorders>
            <w:noWrap/>
            <w:vAlign w:val="bottom"/>
            <w:hideMark/>
          </w:tcPr>
          <w:p w14:paraId="5EE54335" w14:textId="77777777" w:rsidR="002F5C29" w:rsidRDefault="002F5C29">
            <w:pPr>
              <w:spacing w:line="256" w:lineRule="auto"/>
              <w:ind w:left="-72" w:right="-72"/>
            </w:pPr>
            <w:r>
              <w:t>Đơn vị B</w:t>
            </w:r>
          </w:p>
        </w:tc>
        <w:tc>
          <w:tcPr>
            <w:tcW w:w="496" w:type="dxa"/>
            <w:tcBorders>
              <w:top w:val="single" w:sz="4" w:space="0" w:color="auto"/>
              <w:left w:val="nil"/>
              <w:bottom w:val="single" w:sz="4" w:space="0" w:color="auto"/>
              <w:right w:val="single" w:sz="4" w:space="0" w:color="auto"/>
            </w:tcBorders>
            <w:shd w:val="clear" w:color="auto" w:fill="FFFF99"/>
            <w:noWrap/>
            <w:vAlign w:val="bottom"/>
            <w:hideMark/>
          </w:tcPr>
          <w:p w14:paraId="1C502099" w14:textId="77777777" w:rsidR="002F5C29" w:rsidRDefault="002F5C29">
            <w:pPr>
              <w:spacing w:line="256" w:lineRule="auto"/>
              <w:ind w:left="-72" w:right="-72"/>
              <w:jc w:val="center"/>
            </w:pPr>
            <w:r>
              <w:t>…</w:t>
            </w:r>
          </w:p>
        </w:tc>
        <w:tc>
          <w:tcPr>
            <w:tcW w:w="731" w:type="dxa"/>
            <w:tcBorders>
              <w:top w:val="single" w:sz="4" w:space="0" w:color="auto"/>
              <w:left w:val="nil"/>
              <w:bottom w:val="single" w:sz="4" w:space="0" w:color="auto"/>
              <w:right w:val="single" w:sz="4" w:space="0" w:color="auto"/>
            </w:tcBorders>
            <w:shd w:val="clear" w:color="auto" w:fill="FFFF99"/>
            <w:noWrap/>
            <w:vAlign w:val="bottom"/>
            <w:hideMark/>
          </w:tcPr>
          <w:p w14:paraId="48FF46FA" w14:textId="77777777" w:rsidR="002F5C29" w:rsidRDefault="002F5C29">
            <w:pPr>
              <w:spacing w:line="256" w:lineRule="auto"/>
              <w:ind w:left="-72" w:right="-72"/>
              <w:jc w:val="center"/>
              <w:rPr>
                <w:sz w:val="22"/>
                <w:szCs w:val="22"/>
              </w:rPr>
            </w:pPr>
            <w:r>
              <w:rPr>
                <w:sz w:val="22"/>
                <w:szCs w:val="22"/>
              </w:rPr>
              <w:t> </w:t>
            </w:r>
          </w:p>
        </w:tc>
        <w:tc>
          <w:tcPr>
            <w:tcW w:w="771" w:type="dxa"/>
            <w:tcBorders>
              <w:top w:val="single" w:sz="4" w:space="0" w:color="auto"/>
              <w:left w:val="nil"/>
              <w:bottom w:val="single" w:sz="4" w:space="0" w:color="auto"/>
              <w:right w:val="single" w:sz="4" w:space="0" w:color="auto"/>
            </w:tcBorders>
            <w:shd w:val="clear" w:color="auto" w:fill="FFFF99"/>
            <w:noWrap/>
            <w:vAlign w:val="bottom"/>
            <w:hideMark/>
          </w:tcPr>
          <w:p w14:paraId="0452C3E9" w14:textId="77777777" w:rsidR="002F5C29" w:rsidRDefault="002F5C29">
            <w:pPr>
              <w:spacing w:line="256" w:lineRule="auto"/>
              <w:ind w:left="-72" w:right="-72"/>
              <w:jc w:val="center"/>
              <w:rPr>
                <w:sz w:val="22"/>
                <w:szCs w:val="22"/>
              </w:rPr>
            </w:pPr>
            <w:r>
              <w:rPr>
                <w:sz w:val="22"/>
                <w:szCs w:val="22"/>
              </w:rPr>
              <w:t> </w:t>
            </w:r>
          </w:p>
        </w:tc>
        <w:tc>
          <w:tcPr>
            <w:tcW w:w="909" w:type="dxa"/>
            <w:tcBorders>
              <w:top w:val="single" w:sz="4" w:space="0" w:color="auto"/>
              <w:left w:val="nil"/>
              <w:bottom w:val="single" w:sz="4" w:space="0" w:color="auto"/>
              <w:right w:val="single" w:sz="4" w:space="0" w:color="auto"/>
            </w:tcBorders>
            <w:shd w:val="clear" w:color="auto" w:fill="FFFF99"/>
            <w:noWrap/>
            <w:vAlign w:val="bottom"/>
            <w:hideMark/>
          </w:tcPr>
          <w:p w14:paraId="76326203" w14:textId="77777777" w:rsidR="002F5C29" w:rsidRDefault="002F5C29">
            <w:pPr>
              <w:spacing w:line="256" w:lineRule="auto"/>
              <w:ind w:left="-72" w:right="-72"/>
              <w:jc w:val="center"/>
              <w:rPr>
                <w:sz w:val="22"/>
                <w:szCs w:val="22"/>
              </w:rPr>
            </w:pPr>
            <w:r>
              <w:rPr>
                <w:sz w:val="22"/>
                <w:szCs w:val="22"/>
              </w:rPr>
              <w:t> </w:t>
            </w:r>
          </w:p>
        </w:tc>
        <w:tc>
          <w:tcPr>
            <w:tcW w:w="643" w:type="dxa"/>
            <w:tcBorders>
              <w:top w:val="single" w:sz="4" w:space="0" w:color="auto"/>
              <w:left w:val="nil"/>
              <w:bottom w:val="single" w:sz="4" w:space="0" w:color="auto"/>
              <w:right w:val="single" w:sz="4" w:space="0" w:color="auto"/>
            </w:tcBorders>
            <w:shd w:val="clear" w:color="auto" w:fill="FFFF99"/>
            <w:noWrap/>
            <w:vAlign w:val="bottom"/>
            <w:hideMark/>
          </w:tcPr>
          <w:p w14:paraId="05E6F8EA" w14:textId="77777777" w:rsidR="002F5C29" w:rsidRDefault="002F5C29">
            <w:pPr>
              <w:spacing w:line="256" w:lineRule="auto"/>
              <w:ind w:left="-72" w:right="-72"/>
              <w:jc w:val="center"/>
              <w:rPr>
                <w:sz w:val="22"/>
                <w:szCs w:val="22"/>
              </w:rPr>
            </w:pPr>
            <w:r>
              <w:rPr>
                <w:sz w:val="22"/>
                <w:szCs w:val="22"/>
              </w:rPr>
              <w:t> </w:t>
            </w:r>
          </w:p>
        </w:tc>
        <w:tc>
          <w:tcPr>
            <w:tcW w:w="694" w:type="dxa"/>
            <w:tcBorders>
              <w:top w:val="single" w:sz="4" w:space="0" w:color="auto"/>
              <w:left w:val="nil"/>
              <w:bottom w:val="single" w:sz="4" w:space="0" w:color="auto"/>
              <w:right w:val="single" w:sz="4" w:space="0" w:color="auto"/>
            </w:tcBorders>
            <w:shd w:val="clear" w:color="auto" w:fill="FFFF99"/>
            <w:noWrap/>
            <w:vAlign w:val="bottom"/>
            <w:hideMark/>
          </w:tcPr>
          <w:p w14:paraId="08E7EB2C" w14:textId="77777777" w:rsidR="002F5C29" w:rsidRDefault="002F5C29">
            <w:pPr>
              <w:spacing w:line="256" w:lineRule="auto"/>
              <w:ind w:left="-72" w:right="-72"/>
              <w:jc w:val="center"/>
              <w:rPr>
                <w:sz w:val="22"/>
                <w:szCs w:val="22"/>
              </w:rPr>
            </w:pPr>
            <w:r>
              <w:rPr>
                <w:sz w:val="22"/>
                <w:szCs w:val="22"/>
              </w:rPr>
              <w:t> </w:t>
            </w:r>
          </w:p>
        </w:tc>
        <w:tc>
          <w:tcPr>
            <w:tcW w:w="643" w:type="dxa"/>
            <w:tcBorders>
              <w:top w:val="single" w:sz="4" w:space="0" w:color="auto"/>
              <w:left w:val="nil"/>
              <w:bottom w:val="single" w:sz="4" w:space="0" w:color="auto"/>
              <w:right w:val="single" w:sz="4" w:space="0" w:color="auto"/>
            </w:tcBorders>
            <w:shd w:val="clear" w:color="auto" w:fill="FFFF99"/>
            <w:noWrap/>
            <w:vAlign w:val="bottom"/>
            <w:hideMark/>
          </w:tcPr>
          <w:p w14:paraId="4435B95F" w14:textId="77777777" w:rsidR="002F5C29" w:rsidRDefault="002F5C29">
            <w:pPr>
              <w:spacing w:line="256" w:lineRule="auto"/>
              <w:ind w:left="-72" w:right="-72"/>
              <w:jc w:val="center"/>
              <w:rPr>
                <w:sz w:val="22"/>
                <w:szCs w:val="22"/>
              </w:rPr>
            </w:pPr>
            <w:r>
              <w:rPr>
                <w:sz w:val="22"/>
                <w:szCs w:val="22"/>
              </w:rPr>
              <w:t> </w:t>
            </w:r>
          </w:p>
        </w:tc>
        <w:tc>
          <w:tcPr>
            <w:tcW w:w="809" w:type="dxa"/>
            <w:gridSpan w:val="2"/>
            <w:tcBorders>
              <w:top w:val="single" w:sz="4" w:space="0" w:color="auto"/>
              <w:left w:val="nil"/>
              <w:bottom w:val="single" w:sz="4" w:space="0" w:color="auto"/>
              <w:right w:val="single" w:sz="4" w:space="0" w:color="auto"/>
            </w:tcBorders>
            <w:shd w:val="clear" w:color="auto" w:fill="FFFF99"/>
            <w:noWrap/>
            <w:vAlign w:val="bottom"/>
            <w:hideMark/>
          </w:tcPr>
          <w:p w14:paraId="5C1548CD" w14:textId="77777777" w:rsidR="002F5C29" w:rsidRDefault="002F5C29">
            <w:pPr>
              <w:spacing w:line="256" w:lineRule="auto"/>
              <w:ind w:left="-72" w:right="-72"/>
              <w:jc w:val="center"/>
              <w:rPr>
                <w:sz w:val="22"/>
                <w:szCs w:val="22"/>
              </w:rPr>
            </w:pPr>
            <w:r>
              <w:rPr>
                <w:sz w:val="22"/>
                <w:szCs w:val="22"/>
              </w:rPr>
              <w:t> </w:t>
            </w:r>
          </w:p>
        </w:tc>
        <w:tc>
          <w:tcPr>
            <w:tcW w:w="884" w:type="dxa"/>
            <w:gridSpan w:val="3"/>
            <w:tcBorders>
              <w:top w:val="single" w:sz="4" w:space="0" w:color="auto"/>
              <w:left w:val="nil"/>
              <w:bottom w:val="single" w:sz="4" w:space="0" w:color="auto"/>
              <w:right w:val="single" w:sz="4" w:space="0" w:color="auto"/>
            </w:tcBorders>
            <w:shd w:val="clear" w:color="auto" w:fill="FFFF99"/>
            <w:noWrap/>
            <w:vAlign w:val="bottom"/>
            <w:hideMark/>
          </w:tcPr>
          <w:p w14:paraId="3796D1C4" w14:textId="77777777" w:rsidR="002F5C29" w:rsidRDefault="002F5C29">
            <w:pPr>
              <w:spacing w:line="256" w:lineRule="auto"/>
              <w:ind w:left="-72" w:right="-72"/>
              <w:jc w:val="center"/>
              <w:rPr>
                <w:sz w:val="22"/>
                <w:szCs w:val="22"/>
              </w:rPr>
            </w:pPr>
            <w:r>
              <w:rPr>
                <w:sz w:val="22"/>
                <w:szCs w:val="22"/>
              </w:rPr>
              <w:t> </w:t>
            </w:r>
          </w:p>
        </w:tc>
        <w:tc>
          <w:tcPr>
            <w:tcW w:w="496" w:type="dxa"/>
            <w:gridSpan w:val="2"/>
            <w:tcBorders>
              <w:top w:val="single" w:sz="4" w:space="0" w:color="auto"/>
              <w:left w:val="nil"/>
              <w:bottom w:val="single" w:sz="4" w:space="0" w:color="auto"/>
              <w:right w:val="single" w:sz="4" w:space="0" w:color="auto"/>
            </w:tcBorders>
            <w:shd w:val="clear" w:color="auto" w:fill="FFFF99"/>
            <w:noWrap/>
            <w:vAlign w:val="bottom"/>
            <w:hideMark/>
          </w:tcPr>
          <w:p w14:paraId="2FFA1842" w14:textId="77777777" w:rsidR="002F5C29" w:rsidRDefault="002F5C29">
            <w:pPr>
              <w:spacing w:line="256" w:lineRule="auto"/>
              <w:ind w:left="-72" w:right="-72"/>
              <w:jc w:val="center"/>
              <w:rPr>
                <w:sz w:val="22"/>
                <w:szCs w:val="22"/>
              </w:rPr>
            </w:pPr>
            <w:r>
              <w:rPr>
                <w:sz w:val="22"/>
                <w:szCs w:val="22"/>
              </w:rPr>
              <w:t> </w:t>
            </w:r>
          </w:p>
        </w:tc>
        <w:tc>
          <w:tcPr>
            <w:tcW w:w="581" w:type="dxa"/>
            <w:gridSpan w:val="3"/>
            <w:tcBorders>
              <w:top w:val="single" w:sz="4" w:space="0" w:color="auto"/>
              <w:left w:val="nil"/>
              <w:bottom w:val="single" w:sz="4" w:space="0" w:color="auto"/>
              <w:right w:val="single" w:sz="4" w:space="0" w:color="auto"/>
            </w:tcBorders>
            <w:shd w:val="clear" w:color="auto" w:fill="FFFF99"/>
            <w:noWrap/>
            <w:vAlign w:val="bottom"/>
            <w:hideMark/>
          </w:tcPr>
          <w:p w14:paraId="28815D77" w14:textId="77777777" w:rsidR="002F5C29" w:rsidRDefault="002F5C29">
            <w:pPr>
              <w:spacing w:line="256" w:lineRule="auto"/>
              <w:ind w:left="-72" w:right="-72"/>
              <w:jc w:val="center"/>
              <w:rPr>
                <w:sz w:val="22"/>
                <w:szCs w:val="22"/>
              </w:rPr>
            </w:pPr>
            <w:r>
              <w:rPr>
                <w:sz w:val="22"/>
                <w:szCs w:val="22"/>
              </w:rPr>
              <w:t> </w:t>
            </w:r>
          </w:p>
        </w:tc>
        <w:tc>
          <w:tcPr>
            <w:tcW w:w="552" w:type="dxa"/>
            <w:gridSpan w:val="2"/>
            <w:tcBorders>
              <w:top w:val="single" w:sz="4" w:space="0" w:color="auto"/>
              <w:left w:val="nil"/>
              <w:bottom w:val="single" w:sz="4" w:space="0" w:color="auto"/>
              <w:right w:val="single" w:sz="4" w:space="0" w:color="auto"/>
            </w:tcBorders>
            <w:shd w:val="clear" w:color="auto" w:fill="FFFF99"/>
            <w:noWrap/>
            <w:vAlign w:val="bottom"/>
            <w:hideMark/>
          </w:tcPr>
          <w:p w14:paraId="05EB6EA2" w14:textId="77777777" w:rsidR="002F5C29" w:rsidRDefault="002F5C29">
            <w:pPr>
              <w:spacing w:line="256" w:lineRule="auto"/>
              <w:ind w:left="-72" w:right="-72"/>
              <w:jc w:val="center"/>
              <w:rPr>
                <w:sz w:val="22"/>
                <w:szCs w:val="22"/>
              </w:rPr>
            </w:pPr>
            <w:r>
              <w:rPr>
                <w:sz w:val="22"/>
                <w:szCs w:val="22"/>
              </w:rPr>
              <w:t> </w:t>
            </w:r>
          </w:p>
        </w:tc>
        <w:tc>
          <w:tcPr>
            <w:tcW w:w="871" w:type="dxa"/>
            <w:gridSpan w:val="3"/>
            <w:tcBorders>
              <w:top w:val="single" w:sz="4" w:space="0" w:color="auto"/>
              <w:left w:val="nil"/>
              <w:bottom w:val="single" w:sz="4" w:space="0" w:color="auto"/>
              <w:right w:val="single" w:sz="4" w:space="0" w:color="auto"/>
            </w:tcBorders>
            <w:shd w:val="clear" w:color="auto" w:fill="FFFF99"/>
            <w:noWrap/>
            <w:vAlign w:val="bottom"/>
            <w:hideMark/>
          </w:tcPr>
          <w:p w14:paraId="33FFEC82" w14:textId="77777777" w:rsidR="002F5C29" w:rsidRDefault="002F5C29">
            <w:pPr>
              <w:spacing w:line="256" w:lineRule="auto"/>
              <w:ind w:left="-72" w:right="-72"/>
              <w:jc w:val="center"/>
              <w:rPr>
                <w:sz w:val="22"/>
                <w:szCs w:val="22"/>
              </w:rPr>
            </w:pPr>
            <w:r>
              <w:rPr>
                <w:sz w:val="22"/>
                <w:szCs w:val="22"/>
              </w:rPr>
              <w:t> </w:t>
            </w:r>
          </w:p>
        </w:tc>
        <w:tc>
          <w:tcPr>
            <w:tcW w:w="772" w:type="dxa"/>
            <w:gridSpan w:val="3"/>
            <w:tcBorders>
              <w:top w:val="single" w:sz="4" w:space="0" w:color="auto"/>
              <w:left w:val="nil"/>
              <w:bottom w:val="single" w:sz="4" w:space="0" w:color="auto"/>
              <w:right w:val="single" w:sz="4" w:space="0" w:color="auto"/>
            </w:tcBorders>
            <w:shd w:val="clear" w:color="auto" w:fill="FFFF99"/>
            <w:noWrap/>
            <w:vAlign w:val="bottom"/>
            <w:hideMark/>
          </w:tcPr>
          <w:p w14:paraId="7C20FEC8" w14:textId="77777777" w:rsidR="002F5C29" w:rsidRDefault="002F5C29">
            <w:pPr>
              <w:spacing w:line="256" w:lineRule="auto"/>
              <w:ind w:left="-72" w:right="-72"/>
              <w:jc w:val="center"/>
              <w:rPr>
                <w:sz w:val="22"/>
                <w:szCs w:val="22"/>
              </w:rPr>
            </w:pPr>
            <w:r>
              <w:rPr>
                <w:sz w:val="22"/>
                <w:szCs w:val="22"/>
              </w:rPr>
              <w:t> </w:t>
            </w:r>
          </w:p>
        </w:tc>
        <w:tc>
          <w:tcPr>
            <w:tcW w:w="1007" w:type="dxa"/>
            <w:gridSpan w:val="3"/>
            <w:tcBorders>
              <w:top w:val="single" w:sz="4" w:space="0" w:color="auto"/>
              <w:left w:val="nil"/>
              <w:bottom w:val="single" w:sz="4" w:space="0" w:color="auto"/>
              <w:right w:val="single" w:sz="4" w:space="0" w:color="auto"/>
            </w:tcBorders>
            <w:shd w:val="clear" w:color="auto" w:fill="FFFF99"/>
            <w:noWrap/>
            <w:vAlign w:val="bottom"/>
            <w:hideMark/>
          </w:tcPr>
          <w:p w14:paraId="2AF6930D" w14:textId="77777777" w:rsidR="002F5C29" w:rsidRDefault="002F5C29">
            <w:pPr>
              <w:spacing w:line="256" w:lineRule="auto"/>
              <w:ind w:left="-72" w:right="-72"/>
              <w:jc w:val="center"/>
              <w:rPr>
                <w:sz w:val="22"/>
                <w:szCs w:val="22"/>
              </w:rPr>
            </w:pPr>
            <w:r>
              <w:rPr>
                <w:sz w:val="22"/>
                <w:szCs w:val="22"/>
              </w:rPr>
              <w:t> </w:t>
            </w:r>
          </w:p>
        </w:tc>
        <w:tc>
          <w:tcPr>
            <w:tcW w:w="1177" w:type="dxa"/>
            <w:gridSpan w:val="3"/>
            <w:tcBorders>
              <w:top w:val="single" w:sz="4" w:space="0" w:color="auto"/>
              <w:left w:val="nil"/>
              <w:bottom w:val="single" w:sz="4" w:space="0" w:color="auto"/>
              <w:right w:val="single" w:sz="4" w:space="0" w:color="auto"/>
            </w:tcBorders>
            <w:shd w:val="clear" w:color="auto" w:fill="FFFF99"/>
            <w:noWrap/>
            <w:vAlign w:val="bottom"/>
            <w:hideMark/>
          </w:tcPr>
          <w:p w14:paraId="50742733" w14:textId="77777777" w:rsidR="002F5C29" w:rsidRDefault="002F5C29">
            <w:pPr>
              <w:spacing w:line="256" w:lineRule="auto"/>
              <w:ind w:left="-72" w:right="-72"/>
              <w:jc w:val="center"/>
              <w:rPr>
                <w:sz w:val="22"/>
                <w:szCs w:val="22"/>
              </w:rPr>
            </w:pPr>
            <w:r>
              <w:rPr>
                <w:sz w:val="22"/>
                <w:szCs w:val="22"/>
              </w:rPr>
              <w:t> </w:t>
            </w:r>
          </w:p>
        </w:tc>
        <w:tc>
          <w:tcPr>
            <w:tcW w:w="1028" w:type="dxa"/>
            <w:gridSpan w:val="3"/>
            <w:tcBorders>
              <w:top w:val="single" w:sz="4" w:space="0" w:color="auto"/>
              <w:left w:val="nil"/>
              <w:bottom w:val="single" w:sz="4" w:space="0" w:color="auto"/>
              <w:right w:val="single" w:sz="4" w:space="0" w:color="auto"/>
            </w:tcBorders>
            <w:shd w:val="clear" w:color="auto" w:fill="auto"/>
            <w:noWrap/>
            <w:vAlign w:val="bottom"/>
            <w:hideMark/>
          </w:tcPr>
          <w:p w14:paraId="1310A254" w14:textId="77777777" w:rsidR="002F5C29" w:rsidRDefault="002F5C29">
            <w:pPr>
              <w:spacing w:line="256" w:lineRule="auto"/>
              <w:ind w:left="-72" w:right="-72"/>
              <w:rPr>
                <w:sz w:val="22"/>
                <w:szCs w:val="22"/>
              </w:rPr>
            </w:pPr>
            <w:r>
              <w:rPr>
                <w:sz w:val="22"/>
                <w:szCs w:val="22"/>
              </w:rPr>
              <w:t> </w:t>
            </w:r>
          </w:p>
        </w:tc>
      </w:tr>
      <w:tr w:rsidR="002F5C29" w14:paraId="7389799A" w14:textId="77777777" w:rsidTr="000A17A2">
        <w:trPr>
          <w:gridAfter w:val="1"/>
          <w:wAfter w:w="280" w:type="dxa"/>
          <w:trHeight w:val="300"/>
        </w:trPr>
        <w:tc>
          <w:tcPr>
            <w:tcW w:w="438"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503B0BF5" w14:textId="77777777" w:rsidR="002F5C29" w:rsidRDefault="002F5C29">
            <w:pPr>
              <w:spacing w:line="256" w:lineRule="auto"/>
              <w:ind w:left="-72" w:right="-72"/>
              <w:jc w:val="center"/>
            </w:pPr>
            <w:r>
              <w:t>...</w:t>
            </w:r>
          </w:p>
        </w:tc>
        <w:tc>
          <w:tcPr>
            <w:tcW w:w="1418" w:type="dxa"/>
            <w:gridSpan w:val="2"/>
            <w:tcBorders>
              <w:top w:val="nil"/>
              <w:left w:val="nil"/>
              <w:bottom w:val="single" w:sz="4" w:space="0" w:color="auto"/>
              <w:right w:val="single" w:sz="4" w:space="0" w:color="auto"/>
            </w:tcBorders>
            <w:noWrap/>
            <w:vAlign w:val="bottom"/>
            <w:hideMark/>
          </w:tcPr>
          <w:p w14:paraId="04468762" w14:textId="77777777" w:rsidR="002F5C29" w:rsidRDefault="002F5C29">
            <w:pPr>
              <w:spacing w:line="256" w:lineRule="auto"/>
              <w:ind w:left="-72" w:right="-72"/>
            </w:pPr>
            <w:r>
              <w:t>...</w:t>
            </w:r>
          </w:p>
        </w:tc>
        <w:tc>
          <w:tcPr>
            <w:tcW w:w="496" w:type="dxa"/>
            <w:tcBorders>
              <w:top w:val="single" w:sz="4" w:space="0" w:color="auto"/>
              <w:left w:val="nil"/>
              <w:bottom w:val="single" w:sz="4" w:space="0" w:color="auto"/>
              <w:right w:val="single" w:sz="4" w:space="0" w:color="auto"/>
            </w:tcBorders>
            <w:shd w:val="clear" w:color="auto" w:fill="FFFF99"/>
            <w:noWrap/>
            <w:vAlign w:val="bottom"/>
            <w:hideMark/>
          </w:tcPr>
          <w:p w14:paraId="20C46025" w14:textId="77777777" w:rsidR="002F5C29" w:rsidRDefault="002F5C29">
            <w:pPr>
              <w:spacing w:line="256" w:lineRule="auto"/>
              <w:ind w:left="-72" w:right="-72"/>
              <w:jc w:val="center"/>
            </w:pPr>
            <w:r>
              <w:t> </w:t>
            </w:r>
          </w:p>
        </w:tc>
        <w:tc>
          <w:tcPr>
            <w:tcW w:w="731" w:type="dxa"/>
            <w:tcBorders>
              <w:top w:val="single" w:sz="4" w:space="0" w:color="auto"/>
              <w:left w:val="nil"/>
              <w:bottom w:val="single" w:sz="4" w:space="0" w:color="auto"/>
              <w:right w:val="single" w:sz="4" w:space="0" w:color="auto"/>
            </w:tcBorders>
            <w:shd w:val="clear" w:color="auto" w:fill="FFFF99"/>
            <w:noWrap/>
            <w:vAlign w:val="bottom"/>
            <w:hideMark/>
          </w:tcPr>
          <w:p w14:paraId="28A91EFE" w14:textId="77777777" w:rsidR="002F5C29" w:rsidRDefault="002F5C29">
            <w:pPr>
              <w:spacing w:line="256" w:lineRule="auto"/>
              <w:ind w:left="-72" w:right="-72"/>
              <w:jc w:val="center"/>
              <w:rPr>
                <w:sz w:val="22"/>
                <w:szCs w:val="22"/>
              </w:rPr>
            </w:pPr>
            <w:r>
              <w:rPr>
                <w:sz w:val="22"/>
                <w:szCs w:val="22"/>
              </w:rPr>
              <w:t> </w:t>
            </w:r>
          </w:p>
        </w:tc>
        <w:tc>
          <w:tcPr>
            <w:tcW w:w="771" w:type="dxa"/>
            <w:tcBorders>
              <w:top w:val="single" w:sz="4" w:space="0" w:color="auto"/>
              <w:left w:val="nil"/>
              <w:bottom w:val="single" w:sz="4" w:space="0" w:color="auto"/>
              <w:right w:val="single" w:sz="4" w:space="0" w:color="auto"/>
            </w:tcBorders>
            <w:shd w:val="clear" w:color="auto" w:fill="FFFF99"/>
            <w:noWrap/>
            <w:vAlign w:val="bottom"/>
            <w:hideMark/>
          </w:tcPr>
          <w:p w14:paraId="7B16CEE9" w14:textId="77777777" w:rsidR="002F5C29" w:rsidRDefault="002F5C29">
            <w:pPr>
              <w:spacing w:line="256" w:lineRule="auto"/>
              <w:ind w:left="-72" w:right="-72"/>
              <w:jc w:val="center"/>
              <w:rPr>
                <w:sz w:val="22"/>
                <w:szCs w:val="22"/>
              </w:rPr>
            </w:pPr>
            <w:r>
              <w:rPr>
                <w:sz w:val="22"/>
                <w:szCs w:val="22"/>
              </w:rPr>
              <w:t> </w:t>
            </w:r>
          </w:p>
        </w:tc>
        <w:tc>
          <w:tcPr>
            <w:tcW w:w="909" w:type="dxa"/>
            <w:tcBorders>
              <w:top w:val="single" w:sz="4" w:space="0" w:color="auto"/>
              <w:left w:val="nil"/>
              <w:bottom w:val="single" w:sz="4" w:space="0" w:color="auto"/>
              <w:right w:val="single" w:sz="4" w:space="0" w:color="auto"/>
            </w:tcBorders>
            <w:shd w:val="clear" w:color="auto" w:fill="FFFF99"/>
            <w:noWrap/>
            <w:vAlign w:val="bottom"/>
            <w:hideMark/>
          </w:tcPr>
          <w:p w14:paraId="350CBC47" w14:textId="77777777" w:rsidR="002F5C29" w:rsidRDefault="002F5C29">
            <w:pPr>
              <w:spacing w:line="256" w:lineRule="auto"/>
              <w:ind w:left="-72" w:right="-72"/>
              <w:jc w:val="center"/>
              <w:rPr>
                <w:sz w:val="22"/>
                <w:szCs w:val="22"/>
              </w:rPr>
            </w:pPr>
            <w:r>
              <w:rPr>
                <w:sz w:val="22"/>
                <w:szCs w:val="22"/>
              </w:rPr>
              <w:t> </w:t>
            </w:r>
          </w:p>
        </w:tc>
        <w:tc>
          <w:tcPr>
            <w:tcW w:w="643" w:type="dxa"/>
            <w:tcBorders>
              <w:top w:val="single" w:sz="4" w:space="0" w:color="auto"/>
              <w:left w:val="nil"/>
              <w:bottom w:val="single" w:sz="4" w:space="0" w:color="auto"/>
              <w:right w:val="single" w:sz="4" w:space="0" w:color="auto"/>
            </w:tcBorders>
            <w:shd w:val="clear" w:color="auto" w:fill="FFFF99"/>
            <w:noWrap/>
            <w:vAlign w:val="bottom"/>
            <w:hideMark/>
          </w:tcPr>
          <w:p w14:paraId="449FBE8B" w14:textId="77777777" w:rsidR="002F5C29" w:rsidRDefault="002F5C29">
            <w:pPr>
              <w:spacing w:line="256" w:lineRule="auto"/>
              <w:ind w:left="-72" w:right="-72"/>
              <w:jc w:val="center"/>
              <w:rPr>
                <w:sz w:val="22"/>
                <w:szCs w:val="22"/>
              </w:rPr>
            </w:pPr>
            <w:r>
              <w:rPr>
                <w:sz w:val="22"/>
                <w:szCs w:val="22"/>
              </w:rPr>
              <w:t> </w:t>
            </w:r>
          </w:p>
        </w:tc>
        <w:tc>
          <w:tcPr>
            <w:tcW w:w="694" w:type="dxa"/>
            <w:tcBorders>
              <w:top w:val="single" w:sz="4" w:space="0" w:color="auto"/>
              <w:left w:val="nil"/>
              <w:bottom w:val="single" w:sz="4" w:space="0" w:color="auto"/>
              <w:right w:val="single" w:sz="4" w:space="0" w:color="auto"/>
            </w:tcBorders>
            <w:shd w:val="clear" w:color="auto" w:fill="FFFF99"/>
            <w:noWrap/>
            <w:vAlign w:val="bottom"/>
            <w:hideMark/>
          </w:tcPr>
          <w:p w14:paraId="3F5DB0AA" w14:textId="77777777" w:rsidR="002F5C29" w:rsidRDefault="002F5C29">
            <w:pPr>
              <w:spacing w:line="256" w:lineRule="auto"/>
              <w:ind w:left="-72" w:right="-72"/>
              <w:jc w:val="center"/>
              <w:rPr>
                <w:sz w:val="22"/>
                <w:szCs w:val="22"/>
              </w:rPr>
            </w:pPr>
            <w:r>
              <w:rPr>
                <w:sz w:val="22"/>
                <w:szCs w:val="22"/>
              </w:rPr>
              <w:t> </w:t>
            </w:r>
          </w:p>
        </w:tc>
        <w:tc>
          <w:tcPr>
            <w:tcW w:w="643" w:type="dxa"/>
            <w:tcBorders>
              <w:top w:val="single" w:sz="4" w:space="0" w:color="auto"/>
              <w:left w:val="nil"/>
              <w:bottom w:val="single" w:sz="4" w:space="0" w:color="auto"/>
              <w:right w:val="single" w:sz="4" w:space="0" w:color="auto"/>
            </w:tcBorders>
            <w:shd w:val="clear" w:color="auto" w:fill="FFFF99"/>
            <w:noWrap/>
            <w:vAlign w:val="bottom"/>
            <w:hideMark/>
          </w:tcPr>
          <w:p w14:paraId="084F3F41" w14:textId="77777777" w:rsidR="002F5C29" w:rsidRDefault="002F5C29">
            <w:pPr>
              <w:spacing w:line="256" w:lineRule="auto"/>
              <w:ind w:left="-72" w:right="-72"/>
              <w:jc w:val="center"/>
              <w:rPr>
                <w:sz w:val="22"/>
                <w:szCs w:val="22"/>
              </w:rPr>
            </w:pPr>
            <w:r>
              <w:rPr>
                <w:sz w:val="22"/>
                <w:szCs w:val="22"/>
              </w:rPr>
              <w:t> </w:t>
            </w:r>
          </w:p>
        </w:tc>
        <w:tc>
          <w:tcPr>
            <w:tcW w:w="809" w:type="dxa"/>
            <w:gridSpan w:val="2"/>
            <w:tcBorders>
              <w:top w:val="single" w:sz="4" w:space="0" w:color="auto"/>
              <w:left w:val="nil"/>
              <w:bottom w:val="single" w:sz="4" w:space="0" w:color="auto"/>
              <w:right w:val="single" w:sz="4" w:space="0" w:color="auto"/>
            </w:tcBorders>
            <w:shd w:val="clear" w:color="auto" w:fill="FFFF99"/>
            <w:noWrap/>
            <w:vAlign w:val="bottom"/>
            <w:hideMark/>
          </w:tcPr>
          <w:p w14:paraId="633A5DC1" w14:textId="77777777" w:rsidR="002F5C29" w:rsidRDefault="002F5C29">
            <w:pPr>
              <w:spacing w:line="256" w:lineRule="auto"/>
              <w:ind w:left="-72" w:right="-72"/>
              <w:jc w:val="center"/>
              <w:rPr>
                <w:sz w:val="22"/>
                <w:szCs w:val="22"/>
              </w:rPr>
            </w:pPr>
            <w:r>
              <w:rPr>
                <w:sz w:val="22"/>
                <w:szCs w:val="22"/>
              </w:rPr>
              <w:t> </w:t>
            </w:r>
          </w:p>
        </w:tc>
        <w:tc>
          <w:tcPr>
            <w:tcW w:w="884" w:type="dxa"/>
            <w:gridSpan w:val="3"/>
            <w:tcBorders>
              <w:top w:val="single" w:sz="4" w:space="0" w:color="auto"/>
              <w:left w:val="nil"/>
              <w:bottom w:val="single" w:sz="4" w:space="0" w:color="auto"/>
              <w:right w:val="single" w:sz="4" w:space="0" w:color="auto"/>
            </w:tcBorders>
            <w:shd w:val="clear" w:color="auto" w:fill="FFFF99"/>
            <w:noWrap/>
            <w:vAlign w:val="bottom"/>
            <w:hideMark/>
          </w:tcPr>
          <w:p w14:paraId="512B9758" w14:textId="77777777" w:rsidR="002F5C29" w:rsidRDefault="002F5C29">
            <w:pPr>
              <w:spacing w:line="256" w:lineRule="auto"/>
              <w:ind w:left="-72" w:right="-72"/>
              <w:jc w:val="center"/>
              <w:rPr>
                <w:sz w:val="22"/>
                <w:szCs w:val="22"/>
              </w:rPr>
            </w:pPr>
            <w:r>
              <w:rPr>
                <w:sz w:val="22"/>
                <w:szCs w:val="22"/>
              </w:rPr>
              <w:t> </w:t>
            </w:r>
          </w:p>
        </w:tc>
        <w:tc>
          <w:tcPr>
            <w:tcW w:w="496" w:type="dxa"/>
            <w:gridSpan w:val="2"/>
            <w:tcBorders>
              <w:top w:val="single" w:sz="4" w:space="0" w:color="auto"/>
              <w:left w:val="nil"/>
              <w:bottom w:val="single" w:sz="4" w:space="0" w:color="auto"/>
              <w:right w:val="single" w:sz="4" w:space="0" w:color="auto"/>
            </w:tcBorders>
            <w:shd w:val="clear" w:color="auto" w:fill="FFFF99"/>
            <w:noWrap/>
            <w:vAlign w:val="bottom"/>
            <w:hideMark/>
          </w:tcPr>
          <w:p w14:paraId="1059E9D5" w14:textId="77777777" w:rsidR="002F5C29" w:rsidRDefault="002F5C29">
            <w:pPr>
              <w:spacing w:line="256" w:lineRule="auto"/>
              <w:ind w:left="-72" w:right="-72"/>
              <w:jc w:val="center"/>
              <w:rPr>
                <w:sz w:val="22"/>
                <w:szCs w:val="22"/>
              </w:rPr>
            </w:pPr>
            <w:r>
              <w:rPr>
                <w:sz w:val="22"/>
                <w:szCs w:val="22"/>
              </w:rPr>
              <w:t> </w:t>
            </w:r>
          </w:p>
        </w:tc>
        <w:tc>
          <w:tcPr>
            <w:tcW w:w="581" w:type="dxa"/>
            <w:gridSpan w:val="3"/>
            <w:tcBorders>
              <w:top w:val="single" w:sz="4" w:space="0" w:color="auto"/>
              <w:left w:val="nil"/>
              <w:bottom w:val="single" w:sz="4" w:space="0" w:color="auto"/>
              <w:right w:val="single" w:sz="4" w:space="0" w:color="auto"/>
            </w:tcBorders>
            <w:shd w:val="clear" w:color="auto" w:fill="FFFF99"/>
            <w:noWrap/>
            <w:vAlign w:val="bottom"/>
            <w:hideMark/>
          </w:tcPr>
          <w:p w14:paraId="646C4234" w14:textId="77777777" w:rsidR="002F5C29" w:rsidRDefault="002F5C29">
            <w:pPr>
              <w:spacing w:line="256" w:lineRule="auto"/>
              <w:ind w:left="-72" w:right="-72"/>
              <w:jc w:val="center"/>
              <w:rPr>
                <w:sz w:val="22"/>
                <w:szCs w:val="22"/>
              </w:rPr>
            </w:pPr>
            <w:r>
              <w:rPr>
                <w:sz w:val="22"/>
                <w:szCs w:val="22"/>
              </w:rPr>
              <w:t> </w:t>
            </w:r>
          </w:p>
        </w:tc>
        <w:tc>
          <w:tcPr>
            <w:tcW w:w="552" w:type="dxa"/>
            <w:gridSpan w:val="2"/>
            <w:tcBorders>
              <w:top w:val="single" w:sz="4" w:space="0" w:color="auto"/>
              <w:left w:val="nil"/>
              <w:bottom w:val="single" w:sz="4" w:space="0" w:color="auto"/>
              <w:right w:val="single" w:sz="4" w:space="0" w:color="auto"/>
            </w:tcBorders>
            <w:shd w:val="clear" w:color="auto" w:fill="FFFF99"/>
            <w:noWrap/>
            <w:vAlign w:val="bottom"/>
            <w:hideMark/>
          </w:tcPr>
          <w:p w14:paraId="2834BD14" w14:textId="77777777" w:rsidR="002F5C29" w:rsidRDefault="002F5C29">
            <w:pPr>
              <w:spacing w:line="256" w:lineRule="auto"/>
              <w:ind w:left="-72" w:right="-72"/>
              <w:jc w:val="center"/>
              <w:rPr>
                <w:sz w:val="22"/>
                <w:szCs w:val="22"/>
              </w:rPr>
            </w:pPr>
            <w:r>
              <w:rPr>
                <w:sz w:val="22"/>
                <w:szCs w:val="22"/>
              </w:rPr>
              <w:t> </w:t>
            </w:r>
          </w:p>
        </w:tc>
        <w:tc>
          <w:tcPr>
            <w:tcW w:w="871" w:type="dxa"/>
            <w:gridSpan w:val="3"/>
            <w:tcBorders>
              <w:top w:val="single" w:sz="4" w:space="0" w:color="auto"/>
              <w:left w:val="nil"/>
              <w:bottom w:val="single" w:sz="4" w:space="0" w:color="auto"/>
              <w:right w:val="single" w:sz="4" w:space="0" w:color="auto"/>
            </w:tcBorders>
            <w:shd w:val="clear" w:color="auto" w:fill="FFFF99"/>
            <w:noWrap/>
            <w:vAlign w:val="bottom"/>
            <w:hideMark/>
          </w:tcPr>
          <w:p w14:paraId="0A46693B" w14:textId="77777777" w:rsidR="002F5C29" w:rsidRDefault="002F5C29">
            <w:pPr>
              <w:spacing w:line="256" w:lineRule="auto"/>
              <w:ind w:left="-72" w:right="-72"/>
              <w:jc w:val="center"/>
              <w:rPr>
                <w:sz w:val="22"/>
                <w:szCs w:val="22"/>
              </w:rPr>
            </w:pPr>
            <w:r>
              <w:rPr>
                <w:sz w:val="22"/>
                <w:szCs w:val="22"/>
              </w:rPr>
              <w:t> </w:t>
            </w:r>
          </w:p>
        </w:tc>
        <w:tc>
          <w:tcPr>
            <w:tcW w:w="772" w:type="dxa"/>
            <w:gridSpan w:val="3"/>
            <w:tcBorders>
              <w:top w:val="single" w:sz="4" w:space="0" w:color="auto"/>
              <w:left w:val="nil"/>
              <w:bottom w:val="single" w:sz="4" w:space="0" w:color="auto"/>
              <w:right w:val="single" w:sz="4" w:space="0" w:color="auto"/>
            </w:tcBorders>
            <w:shd w:val="clear" w:color="auto" w:fill="FFFF99"/>
            <w:noWrap/>
            <w:vAlign w:val="bottom"/>
            <w:hideMark/>
          </w:tcPr>
          <w:p w14:paraId="4A3FC26B" w14:textId="77777777" w:rsidR="002F5C29" w:rsidRDefault="002F5C29">
            <w:pPr>
              <w:spacing w:line="256" w:lineRule="auto"/>
              <w:ind w:left="-72" w:right="-72"/>
              <w:jc w:val="center"/>
              <w:rPr>
                <w:sz w:val="22"/>
                <w:szCs w:val="22"/>
              </w:rPr>
            </w:pPr>
            <w:r>
              <w:rPr>
                <w:sz w:val="22"/>
                <w:szCs w:val="22"/>
              </w:rPr>
              <w:t> </w:t>
            </w:r>
          </w:p>
        </w:tc>
        <w:tc>
          <w:tcPr>
            <w:tcW w:w="1007" w:type="dxa"/>
            <w:gridSpan w:val="3"/>
            <w:tcBorders>
              <w:top w:val="single" w:sz="4" w:space="0" w:color="auto"/>
              <w:left w:val="nil"/>
              <w:bottom w:val="single" w:sz="4" w:space="0" w:color="auto"/>
              <w:right w:val="single" w:sz="4" w:space="0" w:color="auto"/>
            </w:tcBorders>
            <w:shd w:val="clear" w:color="auto" w:fill="FFFF99"/>
            <w:noWrap/>
            <w:vAlign w:val="bottom"/>
            <w:hideMark/>
          </w:tcPr>
          <w:p w14:paraId="587BDACF" w14:textId="77777777" w:rsidR="002F5C29" w:rsidRDefault="002F5C29">
            <w:pPr>
              <w:spacing w:line="256" w:lineRule="auto"/>
              <w:ind w:left="-72" w:right="-72"/>
              <w:jc w:val="center"/>
              <w:rPr>
                <w:sz w:val="22"/>
                <w:szCs w:val="22"/>
              </w:rPr>
            </w:pPr>
            <w:r>
              <w:rPr>
                <w:sz w:val="22"/>
                <w:szCs w:val="22"/>
              </w:rPr>
              <w:t> </w:t>
            </w:r>
          </w:p>
        </w:tc>
        <w:tc>
          <w:tcPr>
            <w:tcW w:w="1177" w:type="dxa"/>
            <w:gridSpan w:val="3"/>
            <w:tcBorders>
              <w:top w:val="single" w:sz="4" w:space="0" w:color="auto"/>
              <w:left w:val="nil"/>
              <w:bottom w:val="single" w:sz="4" w:space="0" w:color="auto"/>
              <w:right w:val="single" w:sz="4" w:space="0" w:color="auto"/>
            </w:tcBorders>
            <w:shd w:val="clear" w:color="auto" w:fill="FFFF99"/>
            <w:noWrap/>
            <w:vAlign w:val="bottom"/>
            <w:hideMark/>
          </w:tcPr>
          <w:p w14:paraId="2286153D" w14:textId="77777777" w:rsidR="002F5C29" w:rsidRDefault="002F5C29">
            <w:pPr>
              <w:spacing w:line="256" w:lineRule="auto"/>
              <w:ind w:left="-72" w:right="-72"/>
              <w:jc w:val="center"/>
              <w:rPr>
                <w:sz w:val="22"/>
                <w:szCs w:val="22"/>
              </w:rPr>
            </w:pPr>
            <w:r>
              <w:rPr>
                <w:sz w:val="22"/>
                <w:szCs w:val="22"/>
              </w:rPr>
              <w:t> </w:t>
            </w:r>
          </w:p>
        </w:tc>
        <w:tc>
          <w:tcPr>
            <w:tcW w:w="1028" w:type="dxa"/>
            <w:gridSpan w:val="3"/>
            <w:tcBorders>
              <w:top w:val="nil"/>
              <w:left w:val="nil"/>
              <w:bottom w:val="single" w:sz="4" w:space="0" w:color="auto"/>
              <w:right w:val="single" w:sz="4" w:space="0" w:color="auto"/>
            </w:tcBorders>
            <w:noWrap/>
            <w:vAlign w:val="bottom"/>
            <w:hideMark/>
          </w:tcPr>
          <w:p w14:paraId="0CE97711" w14:textId="77777777" w:rsidR="002F5C29" w:rsidRDefault="002F5C29">
            <w:pPr>
              <w:spacing w:line="256" w:lineRule="auto"/>
              <w:ind w:left="-72" w:right="-72"/>
              <w:rPr>
                <w:sz w:val="22"/>
                <w:szCs w:val="22"/>
              </w:rPr>
            </w:pPr>
            <w:r>
              <w:rPr>
                <w:sz w:val="22"/>
                <w:szCs w:val="22"/>
              </w:rPr>
              <w:t> </w:t>
            </w:r>
          </w:p>
        </w:tc>
      </w:tr>
      <w:tr w:rsidR="00A93D12" w14:paraId="4A125A86" w14:textId="77777777" w:rsidTr="000A17A2">
        <w:trPr>
          <w:trHeight w:val="88"/>
        </w:trPr>
        <w:tc>
          <w:tcPr>
            <w:tcW w:w="15200" w:type="dxa"/>
            <w:gridSpan w:val="38"/>
            <w:noWrap/>
            <w:vAlign w:val="bottom"/>
            <w:hideMark/>
          </w:tcPr>
          <w:p w14:paraId="7C0AEC26" w14:textId="77777777" w:rsidR="00A93D12" w:rsidRDefault="00AF3794">
            <w:pPr>
              <w:spacing w:line="256" w:lineRule="auto"/>
              <w:jc w:val="both"/>
              <w:rPr>
                <w:i/>
                <w:iCs/>
              </w:rPr>
            </w:pPr>
            <w:r>
              <w:rPr>
                <w:i/>
                <w:iCs/>
                <w:lang w:val="vi-VN"/>
              </w:rPr>
              <w:t>a</w:t>
            </w:r>
            <w:r w:rsidR="00A93D12">
              <w:rPr>
                <w:i/>
                <w:iCs/>
              </w:rPr>
              <w:t>) Cách ghi biểu</w:t>
            </w:r>
          </w:p>
        </w:tc>
      </w:tr>
      <w:tr w:rsidR="00A93D12" w14:paraId="4C255BD0" w14:textId="77777777" w:rsidTr="000A17A2">
        <w:trPr>
          <w:trHeight w:val="88"/>
        </w:trPr>
        <w:tc>
          <w:tcPr>
            <w:tcW w:w="993" w:type="dxa"/>
            <w:gridSpan w:val="2"/>
            <w:noWrap/>
            <w:hideMark/>
          </w:tcPr>
          <w:p w14:paraId="3D27B619" w14:textId="77777777" w:rsidR="00A93D12" w:rsidRDefault="00A93D12">
            <w:pPr>
              <w:spacing w:line="256" w:lineRule="auto"/>
              <w:jc w:val="center"/>
            </w:pPr>
            <w:r>
              <w:t>(B)</w:t>
            </w:r>
          </w:p>
        </w:tc>
        <w:tc>
          <w:tcPr>
            <w:tcW w:w="6454" w:type="dxa"/>
            <w:gridSpan w:val="9"/>
            <w:noWrap/>
            <w:hideMark/>
          </w:tcPr>
          <w:p w14:paraId="3781BABE" w14:textId="77777777" w:rsidR="00A93D12" w:rsidRDefault="00A93D12">
            <w:pPr>
              <w:spacing w:line="256" w:lineRule="auto"/>
              <w:jc w:val="both"/>
            </w:pPr>
            <w:r>
              <w:t>Ghi tên đơn vị.</w:t>
            </w:r>
          </w:p>
        </w:tc>
        <w:tc>
          <w:tcPr>
            <w:tcW w:w="389" w:type="dxa"/>
            <w:gridSpan w:val="2"/>
            <w:noWrap/>
            <w:hideMark/>
          </w:tcPr>
          <w:p w14:paraId="06E5E6D0" w14:textId="77777777" w:rsidR="00A93D12" w:rsidRDefault="00A93D12"/>
        </w:tc>
        <w:tc>
          <w:tcPr>
            <w:tcW w:w="314" w:type="dxa"/>
            <w:noWrap/>
            <w:hideMark/>
          </w:tcPr>
          <w:p w14:paraId="3CD48098" w14:textId="77777777" w:rsidR="00A93D12" w:rsidRDefault="00A93D12">
            <w:pPr>
              <w:spacing w:line="256" w:lineRule="auto"/>
              <w:rPr>
                <w:rFonts w:asciiTheme="minorHAnsi" w:eastAsiaTheme="minorHAnsi" w:hAnsiTheme="minorHAnsi" w:cstheme="minorBidi"/>
                <w:sz w:val="20"/>
                <w:szCs w:val="20"/>
                <w:lang w:eastAsia="zh-CN"/>
              </w:rPr>
            </w:pPr>
          </w:p>
        </w:tc>
        <w:tc>
          <w:tcPr>
            <w:tcW w:w="406" w:type="dxa"/>
            <w:gridSpan w:val="2"/>
            <w:noWrap/>
            <w:hideMark/>
          </w:tcPr>
          <w:p w14:paraId="3F56288D" w14:textId="77777777" w:rsidR="00A93D12" w:rsidRDefault="00A93D12">
            <w:pPr>
              <w:spacing w:line="256" w:lineRule="auto"/>
              <w:rPr>
                <w:rFonts w:asciiTheme="minorHAnsi" w:eastAsiaTheme="minorHAnsi" w:hAnsiTheme="minorHAnsi" w:cstheme="minorBidi"/>
                <w:sz w:val="20"/>
                <w:szCs w:val="20"/>
                <w:lang w:eastAsia="zh-CN"/>
              </w:rPr>
            </w:pPr>
          </w:p>
        </w:tc>
        <w:tc>
          <w:tcPr>
            <w:tcW w:w="458" w:type="dxa"/>
            <w:gridSpan w:val="2"/>
            <w:noWrap/>
            <w:hideMark/>
          </w:tcPr>
          <w:p w14:paraId="675E8130" w14:textId="77777777" w:rsidR="00A93D12" w:rsidRDefault="00A93D12">
            <w:pPr>
              <w:spacing w:line="256" w:lineRule="auto"/>
              <w:rPr>
                <w:rFonts w:asciiTheme="minorHAnsi" w:eastAsiaTheme="minorHAnsi" w:hAnsiTheme="minorHAnsi" w:cstheme="minorBidi"/>
                <w:sz w:val="20"/>
                <w:szCs w:val="20"/>
                <w:lang w:eastAsia="zh-CN"/>
              </w:rPr>
            </w:pPr>
          </w:p>
        </w:tc>
        <w:tc>
          <w:tcPr>
            <w:tcW w:w="417" w:type="dxa"/>
            <w:noWrap/>
            <w:hideMark/>
          </w:tcPr>
          <w:p w14:paraId="2F8EF1B8" w14:textId="77777777" w:rsidR="00A93D12" w:rsidRDefault="00A93D12">
            <w:pPr>
              <w:spacing w:line="256" w:lineRule="auto"/>
              <w:rPr>
                <w:rFonts w:asciiTheme="minorHAnsi" w:eastAsiaTheme="minorHAnsi" w:hAnsiTheme="minorHAnsi" w:cstheme="minorBidi"/>
                <w:sz w:val="20"/>
                <w:szCs w:val="20"/>
                <w:lang w:eastAsia="zh-CN"/>
              </w:rPr>
            </w:pPr>
          </w:p>
        </w:tc>
        <w:tc>
          <w:tcPr>
            <w:tcW w:w="458" w:type="dxa"/>
            <w:gridSpan w:val="2"/>
            <w:noWrap/>
            <w:hideMark/>
          </w:tcPr>
          <w:p w14:paraId="19DBED2C" w14:textId="77777777" w:rsidR="00A93D12" w:rsidRDefault="00A93D12">
            <w:pPr>
              <w:spacing w:line="256" w:lineRule="auto"/>
              <w:rPr>
                <w:rFonts w:asciiTheme="minorHAnsi" w:eastAsiaTheme="minorHAnsi" w:hAnsiTheme="minorHAnsi" w:cstheme="minorBidi"/>
                <w:sz w:val="20"/>
                <w:szCs w:val="20"/>
                <w:lang w:eastAsia="zh-CN"/>
              </w:rPr>
            </w:pPr>
          </w:p>
        </w:tc>
        <w:tc>
          <w:tcPr>
            <w:tcW w:w="365" w:type="dxa"/>
            <w:gridSpan w:val="2"/>
            <w:noWrap/>
            <w:hideMark/>
          </w:tcPr>
          <w:p w14:paraId="252675D8" w14:textId="77777777" w:rsidR="00A93D12" w:rsidRDefault="00A93D12">
            <w:pPr>
              <w:spacing w:line="256" w:lineRule="auto"/>
              <w:rPr>
                <w:rFonts w:asciiTheme="minorHAnsi" w:eastAsiaTheme="minorHAnsi" w:hAnsiTheme="minorHAnsi" w:cstheme="minorBidi"/>
                <w:sz w:val="20"/>
                <w:szCs w:val="20"/>
                <w:lang w:eastAsia="zh-CN"/>
              </w:rPr>
            </w:pPr>
          </w:p>
        </w:tc>
        <w:tc>
          <w:tcPr>
            <w:tcW w:w="530" w:type="dxa"/>
            <w:noWrap/>
            <w:hideMark/>
          </w:tcPr>
          <w:p w14:paraId="4F83B689" w14:textId="77777777" w:rsidR="00A93D12" w:rsidRDefault="00A93D12">
            <w:pPr>
              <w:spacing w:line="256" w:lineRule="auto"/>
              <w:rPr>
                <w:rFonts w:asciiTheme="minorHAnsi" w:eastAsiaTheme="minorHAnsi" w:hAnsiTheme="minorHAnsi" w:cstheme="minorBidi"/>
                <w:sz w:val="20"/>
                <w:szCs w:val="20"/>
                <w:lang w:eastAsia="zh-CN"/>
              </w:rPr>
            </w:pPr>
          </w:p>
        </w:tc>
        <w:tc>
          <w:tcPr>
            <w:tcW w:w="406" w:type="dxa"/>
            <w:gridSpan w:val="2"/>
            <w:noWrap/>
            <w:hideMark/>
          </w:tcPr>
          <w:p w14:paraId="0AFE8229" w14:textId="77777777" w:rsidR="00A93D12" w:rsidRDefault="00A93D12">
            <w:pPr>
              <w:spacing w:line="256" w:lineRule="auto"/>
              <w:rPr>
                <w:rFonts w:asciiTheme="minorHAnsi" w:eastAsiaTheme="minorHAnsi" w:hAnsiTheme="minorHAnsi" w:cstheme="minorBidi"/>
                <w:sz w:val="20"/>
                <w:szCs w:val="20"/>
                <w:lang w:eastAsia="zh-CN"/>
              </w:rPr>
            </w:pPr>
          </w:p>
        </w:tc>
        <w:tc>
          <w:tcPr>
            <w:tcW w:w="333" w:type="dxa"/>
            <w:noWrap/>
            <w:hideMark/>
          </w:tcPr>
          <w:p w14:paraId="60D410F2" w14:textId="77777777" w:rsidR="00A93D12" w:rsidRDefault="00A93D12">
            <w:pPr>
              <w:spacing w:line="256" w:lineRule="auto"/>
              <w:rPr>
                <w:rFonts w:asciiTheme="minorHAnsi" w:eastAsiaTheme="minorHAnsi" w:hAnsiTheme="minorHAnsi" w:cstheme="minorBidi"/>
                <w:sz w:val="20"/>
                <w:szCs w:val="20"/>
                <w:lang w:eastAsia="zh-CN"/>
              </w:rPr>
            </w:pPr>
          </w:p>
        </w:tc>
        <w:tc>
          <w:tcPr>
            <w:tcW w:w="302" w:type="dxa"/>
            <w:gridSpan w:val="2"/>
            <w:noWrap/>
            <w:hideMark/>
          </w:tcPr>
          <w:p w14:paraId="429AFAA4" w14:textId="77777777" w:rsidR="00A93D12" w:rsidRDefault="00A93D12">
            <w:pPr>
              <w:spacing w:line="256" w:lineRule="auto"/>
              <w:rPr>
                <w:rFonts w:asciiTheme="minorHAnsi" w:eastAsiaTheme="minorHAnsi" w:hAnsiTheme="minorHAnsi" w:cstheme="minorBidi"/>
                <w:sz w:val="20"/>
                <w:szCs w:val="20"/>
                <w:lang w:eastAsia="zh-CN"/>
              </w:rPr>
            </w:pPr>
          </w:p>
        </w:tc>
        <w:tc>
          <w:tcPr>
            <w:tcW w:w="432" w:type="dxa"/>
            <w:noWrap/>
            <w:hideMark/>
          </w:tcPr>
          <w:p w14:paraId="4E8E408A" w14:textId="77777777" w:rsidR="00A93D12" w:rsidRDefault="00A93D12">
            <w:pPr>
              <w:spacing w:line="256" w:lineRule="auto"/>
              <w:rPr>
                <w:rFonts w:asciiTheme="minorHAnsi" w:eastAsiaTheme="minorHAnsi" w:hAnsiTheme="minorHAnsi" w:cstheme="minorBidi"/>
                <w:sz w:val="20"/>
                <w:szCs w:val="20"/>
                <w:lang w:eastAsia="zh-CN"/>
              </w:rPr>
            </w:pPr>
          </w:p>
        </w:tc>
        <w:tc>
          <w:tcPr>
            <w:tcW w:w="458" w:type="dxa"/>
            <w:noWrap/>
            <w:hideMark/>
          </w:tcPr>
          <w:p w14:paraId="424EDB9A" w14:textId="77777777" w:rsidR="00A93D12" w:rsidRDefault="00A93D12">
            <w:pPr>
              <w:spacing w:line="256" w:lineRule="auto"/>
              <w:rPr>
                <w:rFonts w:asciiTheme="minorHAnsi" w:eastAsiaTheme="minorHAnsi" w:hAnsiTheme="minorHAnsi" w:cstheme="minorBidi"/>
                <w:sz w:val="20"/>
                <w:szCs w:val="20"/>
                <w:lang w:eastAsia="zh-CN"/>
              </w:rPr>
            </w:pPr>
          </w:p>
        </w:tc>
        <w:tc>
          <w:tcPr>
            <w:tcW w:w="521" w:type="dxa"/>
            <w:noWrap/>
            <w:hideMark/>
          </w:tcPr>
          <w:p w14:paraId="664B8B3E" w14:textId="77777777" w:rsidR="00A93D12" w:rsidRDefault="00A93D12">
            <w:pPr>
              <w:spacing w:line="256" w:lineRule="auto"/>
              <w:rPr>
                <w:rFonts w:asciiTheme="minorHAnsi" w:eastAsiaTheme="minorHAnsi" w:hAnsiTheme="minorHAnsi" w:cstheme="minorBidi"/>
                <w:sz w:val="20"/>
                <w:szCs w:val="20"/>
                <w:lang w:eastAsia="zh-CN"/>
              </w:rPr>
            </w:pPr>
          </w:p>
        </w:tc>
        <w:tc>
          <w:tcPr>
            <w:tcW w:w="401" w:type="dxa"/>
            <w:noWrap/>
            <w:hideMark/>
          </w:tcPr>
          <w:p w14:paraId="7B29C3BA" w14:textId="77777777" w:rsidR="00A93D12" w:rsidRDefault="00A93D12">
            <w:pPr>
              <w:spacing w:line="256" w:lineRule="auto"/>
              <w:rPr>
                <w:rFonts w:asciiTheme="minorHAnsi" w:eastAsiaTheme="minorHAnsi" w:hAnsiTheme="minorHAnsi" w:cstheme="minorBidi"/>
                <w:sz w:val="20"/>
                <w:szCs w:val="20"/>
                <w:lang w:eastAsia="zh-CN"/>
              </w:rPr>
            </w:pPr>
          </w:p>
        </w:tc>
        <w:tc>
          <w:tcPr>
            <w:tcW w:w="594" w:type="dxa"/>
            <w:gridSpan w:val="2"/>
            <w:noWrap/>
            <w:hideMark/>
          </w:tcPr>
          <w:p w14:paraId="0C46C097" w14:textId="77777777" w:rsidR="00A93D12" w:rsidRDefault="00A93D12">
            <w:pPr>
              <w:spacing w:line="256" w:lineRule="auto"/>
              <w:rPr>
                <w:rFonts w:asciiTheme="minorHAnsi" w:eastAsiaTheme="minorHAnsi" w:hAnsiTheme="minorHAnsi" w:cstheme="minorBidi"/>
                <w:sz w:val="20"/>
                <w:szCs w:val="20"/>
                <w:lang w:eastAsia="zh-CN"/>
              </w:rPr>
            </w:pPr>
          </w:p>
        </w:tc>
        <w:tc>
          <w:tcPr>
            <w:tcW w:w="594" w:type="dxa"/>
            <w:noWrap/>
            <w:hideMark/>
          </w:tcPr>
          <w:p w14:paraId="11572AD0" w14:textId="77777777" w:rsidR="00A93D12" w:rsidRDefault="00A93D12">
            <w:pPr>
              <w:spacing w:line="256" w:lineRule="auto"/>
              <w:rPr>
                <w:rFonts w:asciiTheme="minorHAnsi" w:eastAsiaTheme="minorHAnsi" w:hAnsiTheme="minorHAnsi" w:cstheme="minorBidi"/>
                <w:sz w:val="20"/>
                <w:szCs w:val="20"/>
                <w:lang w:eastAsia="zh-CN"/>
              </w:rPr>
            </w:pPr>
          </w:p>
        </w:tc>
        <w:tc>
          <w:tcPr>
            <w:tcW w:w="375" w:type="dxa"/>
            <w:gridSpan w:val="2"/>
            <w:noWrap/>
            <w:hideMark/>
          </w:tcPr>
          <w:p w14:paraId="58122BC0"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1C849BA1" w14:textId="77777777" w:rsidTr="000A17A2">
        <w:trPr>
          <w:trHeight w:val="450"/>
        </w:trPr>
        <w:tc>
          <w:tcPr>
            <w:tcW w:w="993" w:type="dxa"/>
            <w:gridSpan w:val="2"/>
            <w:noWrap/>
            <w:hideMark/>
          </w:tcPr>
          <w:p w14:paraId="50400617" w14:textId="77777777" w:rsidR="00A93D12" w:rsidRDefault="00A93D12">
            <w:pPr>
              <w:spacing w:line="256" w:lineRule="auto"/>
              <w:jc w:val="center"/>
              <w:rPr>
                <w:sz w:val="22"/>
                <w:szCs w:val="22"/>
              </w:rPr>
            </w:pPr>
            <w:r>
              <w:rPr>
                <w:sz w:val="22"/>
                <w:szCs w:val="22"/>
              </w:rPr>
              <w:t>(C)</w:t>
            </w:r>
          </w:p>
        </w:tc>
        <w:tc>
          <w:tcPr>
            <w:tcW w:w="14207" w:type="dxa"/>
            <w:gridSpan w:val="36"/>
            <w:hideMark/>
          </w:tcPr>
          <w:p w14:paraId="43367DCB" w14:textId="42D1BB9A" w:rsidR="00A93D12" w:rsidRDefault="00A93D12" w:rsidP="00AF3794">
            <w:pPr>
              <w:spacing w:line="256" w:lineRule="auto"/>
              <w:jc w:val="both"/>
            </w:pPr>
            <w:r>
              <w:t>Ghi</w:t>
            </w:r>
            <w:r w:rsidR="000A17A2">
              <w:t xml:space="preserve"> mã tỉnh/thành phố trực thuộc Trung ương</w:t>
            </w:r>
            <w:r>
              <w:t xml:space="preserve"> tương ứng với địa chỉ liên hệ của đơn vị có tên tại cột B. Mã ghi theo bảng Danh mục và m</w:t>
            </w:r>
            <w:r w:rsidR="00AF3794">
              <w:t>ã số các đơn vị hành chính Việt</w:t>
            </w:r>
            <w:r w:rsidR="00F621DC">
              <w:t xml:space="preserve"> Nam</w:t>
            </w:r>
            <w:r>
              <w:t xml:space="preserve">. </w:t>
            </w:r>
            <w:r w:rsidR="005338D4">
              <w:t>Ví dụ:</w:t>
            </w:r>
            <w:r>
              <w:t xml:space="preserve"> địa chỉ tại Hà Nội - mã "01", địa chỉ tại TP.HCM - mã "79"... Ghi mã tương ứng cho tất cả các đơn vị có tên tại Cột B.</w:t>
            </w:r>
          </w:p>
        </w:tc>
      </w:tr>
      <w:tr w:rsidR="00A93D12" w14:paraId="641A4B12" w14:textId="77777777" w:rsidTr="000A17A2">
        <w:trPr>
          <w:trHeight w:val="88"/>
        </w:trPr>
        <w:tc>
          <w:tcPr>
            <w:tcW w:w="993" w:type="dxa"/>
            <w:gridSpan w:val="2"/>
            <w:noWrap/>
            <w:hideMark/>
          </w:tcPr>
          <w:p w14:paraId="265342E3" w14:textId="77777777" w:rsidR="00A93D12" w:rsidRDefault="00A93D12"/>
        </w:tc>
        <w:tc>
          <w:tcPr>
            <w:tcW w:w="9791" w:type="dxa"/>
            <w:gridSpan w:val="22"/>
            <w:noWrap/>
            <w:hideMark/>
          </w:tcPr>
          <w:p w14:paraId="6339B84F" w14:textId="2EB2F5A4" w:rsidR="00A93D12" w:rsidRDefault="00A93D12" w:rsidP="002F5C29">
            <w:pPr>
              <w:spacing w:line="256" w:lineRule="auto"/>
              <w:jc w:val="both"/>
            </w:pPr>
            <w:r>
              <w:t>Các cột từ Cột 1 đến Cột 1</w:t>
            </w:r>
            <w:r w:rsidR="002F5C29">
              <w:rPr>
                <w:lang w:val="vi-VN"/>
              </w:rPr>
              <w:t>6</w:t>
            </w:r>
            <w:r>
              <w:t>: Ghi thông tin tương ứng đối với đơn vị có tên tại Cột B.</w:t>
            </w:r>
          </w:p>
        </w:tc>
        <w:tc>
          <w:tcPr>
            <w:tcW w:w="406" w:type="dxa"/>
            <w:gridSpan w:val="2"/>
            <w:noWrap/>
            <w:hideMark/>
          </w:tcPr>
          <w:p w14:paraId="3860913B" w14:textId="77777777" w:rsidR="00A93D12" w:rsidRDefault="00A93D12"/>
        </w:tc>
        <w:tc>
          <w:tcPr>
            <w:tcW w:w="333" w:type="dxa"/>
            <w:noWrap/>
            <w:hideMark/>
          </w:tcPr>
          <w:p w14:paraId="6BB058CD" w14:textId="77777777" w:rsidR="00A93D12" w:rsidRDefault="00A93D12">
            <w:pPr>
              <w:spacing w:line="256" w:lineRule="auto"/>
              <w:rPr>
                <w:rFonts w:asciiTheme="minorHAnsi" w:eastAsiaTheme="minorHAnsi" w:hAnsiTheme="minorHAnsi" w:cstheme="minorBidi"/>
                <w:sz w:val="20"/>
                <w:szCs w:val="20"/>
                <w:lang w:eastAsia="zh-CN"/>
              </w:rPr>
            </w:pPr>
          </w:p>
        </w:tc>
        <w:tc>
          <w:tcPr>
            <w:tcW w:w="302" w:type="dxa"/>
            <w:gridSpan w:val="2"/>
            <w:noWrap/>
            <w:hideMark/>
          </w:tcPr>
          <w:p w14:paraId="674B9E8A" w14:textId="77777777" w:rsidR="00A93D12" w:rsidRDefault="00A93D12">
            <w:pPr>
              <w:spacing w:line="256" w:lineRule="auto"/>
              <w:rPr>
                <w:rFonts w:asciiTheme="minorHAnsi" w:eastAsiaTheme="minorHAnsi" w:hAnsiTheme="minorHAnsi" w:cstheme="minorBidi"/>
                <w:sz w:val="20"/>
                <w:szCs w:val="20"/>
                <w:lang w:eastAsia="zh-CN"/>
              </w:rPr>
            </w:pPr>
          </w:p>
        </w:tc>
        <w:tc>
          <w:tcPr>
            <w:tcW w:w="432" w:type="dxa"/>
            <w:noWrap/>
            <w:hideMark/>
          </w:tcPr>
          <w:p w14:paraId="5B0E0DE4" w14:textId="77777777" w:rsidR="00A93D12" w:rsidRDefault="00A93D12">
            <w:pPr>
              <w:spacing w:line="256" w:lineRule="auto"/>
              <w:rPr>
                <w:rFonts w:asciiTheme="minorHAnsi" w:eastAsiaTheme="minorHAnsi" w:hAnsiTheme="minorHAnsi" w:cstheme="minorBidi"/>
                <w:sz w:val="20"/>
                <w:szCs w:val="20"/>
                <w:lang w:eastAsia="zh-CN"/>
              </w:rPr>
            </w:pPr>
          </w:p>
        </w:tc>
        <w:tc>
          <w:tcPr>
            <w:tcW w:w="458" w:type="dxa"/>
            <w:noWrap/>
            <w:hideMark/>
          </w:tcPr>
          <w:p w14:paraId="4537C409" w14:textId="77777777" w:rsidR="00A93D12" w:rsidRDefault="00A93D12">
            <w:pPr>
              <w:spacing w:line="256" w:lineRule="auto"/>
              <w:rPr>
                <w:rFonts w:asciiTheme="minorHAnsi" w:eastAsiaTheme="minorHAnsi" w:hAnsiTheme="minorHAnsi" w:cstheme="minorBidi"/>
                <w:sz w:val="20"/>
                <w:szCs w:val="20"/>
                <w:lang w:eastAsia="zh-CN"/>
              </w:rPr>
            </w:pPr>
          </w:p>
        </w:tc>
        <w:tc>
          <w:tcPr>
            <w:tcW w:w="521" w:type="dxa"/>
            <w:noWrap/>
            <w:hideMark/>
          </w:tcPr>
          <w:p w14:paraId="07686FCE" w14:textId="77777777" w:rsidR="00A93D12" w:rsidRDefault="00A93D12">
            <w:pPr>
              <w:spacing w:line="256" w:lineRule="auto"/>
              <w:rPr>
                <w:rFonts w:asciiTheme="minorHAnsi" w:eastAsiaTheme="minorHAnsi" w:hAnsiTheme="minorHAnsi" w:cstheme="minorBidi"/>
                <w:sz w:val="20"/>
                <w:szCs w:val="20"/>
                <w:lang w:eastAsia="zh-CN"/>
              </w:rPr>
            </w:pPr>
          </w:p>
        </w:tc>
        <w:tc>
          <w:tcPr>
            <w:tcW w:w="401" w:type="dxa"/>
            <w:noWrap/>
            <w:hideMark/>
          </w:tcPr>
          <w:p w14:paraId="4C95DFD7" w14:textId="77777777" w:rsidR="00A93D12" w:rsidRDefault="00A93D12">
            <w:pPr>
              <w:spacing w:line="256" w:lineRule="auto"/>
              <w:rPr>
                <w:rFonts w:asciiTheme="minorHAnsi" w:eastAsiaTheme="minorHAnsi" w:hAnsiTheme="minorHAnsi" w:cstheme="minorBidi"/>
                <w:sz w:val="20"/>
                <w:szCs w:val="20"/>
                <w:lang w:eastAsia="zh-CN"/>
              </w:rPr>
            </w:pPr>
          </w:p>
        </w:tc>
        <w:tc>
          <w:tcPr>
            <w:tcW w:w="594" w:type="dxa"/>
            <w:gridSpan w:val="2"/>
            <w:noWrap/>
            <w:hideMark/>
          </w:tcPr>
          <w:p w14:paraId="2CB9292D" w14:textId="77777777" w:rsidR="00A93D12" w:rsidRDefault="00A93D12">
            <w:pPr>
              <w:spacing w:line="256" w:lineRule="auto"/>
              <w:rPr>
                <w:rFonts w:asciiTheme="minorHAnsi" w:eastAsiaTheme="minorHAnsi" w:hAnsiTheme="minorHAnsi" w:cstheme="minorBidi"/>
                <w:sz w:val="20"/>
                <w:szCs w:val="20"/>
                <w:lang w:eastAsia="zh-CN"/>
              </w:rPr>
            </w:pPr>
          </w:p>
        </w:tc>
        <w:tc>
          <w:tcPr>
            <w:tcW w:w="594" w:type="dxa"/>
            <w:noWrap/>
            <w:hideMark/>
          </w:tcPr>
          <w:p w14:paraId="566D76AB" w14:textId="77777777" w:rsidR="00A93D12" w:rsidRDefault="00A93D12">
            <w:pPr>
              <w:spacing w:line="256" w:lineRule="auto"/>
              <w:rPr>
                <w:rFonts w:asciiTheme="minorHAnsi" w:eastAsiaTheme="minorHAnsi" w:hAnsiTheme="minorHAnsi" w:cstheme="minorBidi"/>
                <w:sz w:val="20"/>
                <w:szCs w:val="20"/>
                <w:lang w:eastAsia="zh-CN"/>
              </w:rPr>
            </w:pPr>
          </w:p>
        </w:tc>
        <w:tc>
          <w:tcPr>
            <w:tcW w:w="375" w:type="dxa"/>
            <w:gridSpan w:val="2"/>
            <w:noWrap/>
            <w:hideMark/>
          </w:tcPr>
          <w:p w14:paraId="406E575C"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53A1E1E8" w14:textId="77777777" w:rsidTr="000A17A2">
        <w:trPr>
          <w:trHeight w:val="88"/>
        </w:trPr>
        <w:tc>
          <w:tcPr>
            <w:tcW w:w="993" w:type="dxa"/>
            <w:gridSpan w:val="2"/>
            <w:noWrap/>
            <w:hideMark/>
          </w:tcPr>
          <w:p w14:paraId="5FBEEBE5" w14:textId="77777777" w:rsidR="00A93D12" w:rsidRDefault="00A93D12">
            <w:pPr>
              <w:spacing w:line="256" w:lineRule="auto"/>
              <w:rPr>
                <w:rFonts w:asciiTheme="minorHAnsi" w:eastAsiaTheme="minorHAnsi" w:hAnsiTheme="minorHAnsi" w:cstheme="minorBidi"/>
                <w:sz w:val="20"/>
                <w:szCs w:val="20"/>
                <w:lang w:eastAsia="zh-CN"/>
              </w:rPr>
            </w:pPr>
          </w:p>
        </w:tc>
        <w:tc>
          <w:tcPr>
            <w:tcW w:w="6454" w:type="dxa"/>
            <w:gridSpan w:val="9"/>
            <w:noWrap/>
            <w:hideMark/>
          </w:tcPr>
          <w:p w14:paraId="3A6CA1C9" w14:textId="77777777" w:rsidR="00A93D12" w:rsidRDefault="00A93D12">
            <w:pPr>
              <w:spacing w:line="256" w:lineRule="auto"/>
              <w:jc w:val="both"/>
              <w:rPr>
                <w:i/>
                <w:iCs/>
              </w:rPr>
            </w:pPr>
            <w:r>
              <w:rPr>
                <w:i/>
                <w:iCs/>
              </w:rPr>
              <w:t>Trong đó:</w:t>
            </w:r>
          </w:p>
        </w:tc>
        <w:tc>
          <w:tcPr>
            <w:tcW w:w="389" w:type="dxa"/>
            <w:gridSpan w:val="2"/>
            <w:noWrap/>
            <w:hideMark/>
          </w:tcPr>
          <w:p w14:paraId="74875D94" w14:textId="77777777" w:rsidR="00A93D12" w:rsidRDefault="00A93D12">
            <w:pPr>
              <w:rPr>
                <w:i/>
                <w:iCs/>
              </w:rPr>
            </w:pPr>
          </w:p>
        </w:tc>
        <w:tc>
          <w:tcPr>
            <w:tcW w:w="314" w:type="dxa"/>
            <w:noWrap/>
            <w:hideMark/>
          </w:tcPr>
          <w:p w14:paraId="081DF480" w14:textId="77777777" w:rsidR="00A93D12" w:rsidRDefault="00A93D12">
            <w:pPr>
              <w:spacing w:line="256" w:lineRule="auto"/>
              <w:rPr>
                <w:rFonts w:asciiTheme="minorHAnsi" w:eastAsiaTheme="minorHAnsi" w:hAnsiTheme="minorHAnsi" w:cstheme="minorBidi"/>
                <w:sz w:val="20"/>
                <w:szCs w:val="20"/>
                <w:lang w:eastAsia="zh-CN"/>
              </w:rPr>
            </w:pPr>
          </w:p>
        </w:tc>
        <w:tc>
          <w:tcPr>
            <w:tcW w:w="406" w:type="dxa"/>
            <w:gridSpan w:val="2"/>
            <w:noWrap/>
            <w:hideMark/>
          </w:tcPr>
          <w:p w14:paraId="00397E30" w14:textId="77777777" w:rsidR="00A93D12" w:rsidRDefault="00A93D12">
            <w:pPr>
              <w:spacing w:line="256" w:lineRule="auto"/>
              <w:rPr>
                <w:rFonts w:asciiTheme="minorHAnsi" w:eastAsiaTheme="minorHAnsi" w:hAnsiTheme="minorHAnsi" w:cstheme="minorBidi"/>
                <w:sz w:val="20"/>
                <w:szCs w:val="20"/>
                <w:lang w:eastAsia="zh-CN"/>
              </w:rPr>
            </w:pPr>
          </w:p>
        </w:tc>
        <w:tc>
          <w:tcPr>
            <w:tcW w:w="458" w:type="dxa"/>
            <w:gridSpan w:val="2"/>
            <w:noWrap/>
            <w:hideMark/>
          </w:tcPr>
          <w:p w14:paraId="38AAA6F1" w14:textId="77777777" w:rsidR="00A93D12" w:rsidRDefault="00A93D12">
            <w:pPr>
              <w:spacing w:line="256" w:lineRule="auto"/>
              <w:rPr>
                <w:rFonts w:asciiTheme="minorHAnsi" w:eastAsiaTheme="minorHAnsi" w:hAnsiTheme="minorHAnsi" w:cstheme="minorBidi"/>
                <w:sz w:val="20"/>
                <w:szCs w:val="20"/>
                <w:lang w:eastAsia="zh-CN"/>
              </w:rPr>
            </w:pPr>
          </w:p>
        </w:tc>
        <w:tc>
          <w:tcPr>
            <w:tcW w:w="417" w:type="dxa"/>
            <w:noWrap/>
            <w:hideMark/>
          </w:tcPr>
          <w:p w14:paraId="05D34B8A" w14:textId="77777777" w:rsidR="00A93D12" w:rsidRDefault="00A93D12">
            <w:pPr>
              <w:spacing w:line="256" w:lineRule="auto"/>
              <w:rPr>
                <w:rFonts w:asciiTheme="minorHAnsi" w:eastAsiaTheme="minorHAnsi" w:hAnsiTheme="minorHAnsi" w:cstheme="minorBidi"/>
                <w:sz w:val="20"/>
                <w:szCs w:val="20"/>
                <w:lang w:eastAsia="zh-CN"/>
              </w:rPr>
            </w:pPr>
          </w:p>
        </w:tc>
        <w:tc>
          <w:tcPr>
            <w:tcW w:w="458" w:type="dxa"/>
            <w:gridSpan w:val="2"/>
            <w:noWrap/>
            <w:hideMark/>
          </w:tcPr>
          <w:p w14:paraId="1605A2C9" w14:textId="77777777" w:rsidR="00A93D12" w:rsidRDefault="00A93D12">
            <w:pPr>
              <w:spacing w:line="256" w:lineRule="auto"/>
              <w:rPr>
                <w:rFonts w:asciiTheme="minorHAnsi" w:eastAsiaTheme="minorHAnsi" w:hAnsiTheme="minorHAnsi" w:cstheme="minorBidi"/>
                <w:sz w:val="20"/>
                <w:szCs w:val="20"/>
                <w:lang w:eastAsia="zh-CN"/>
              </w:rPr>
            </w:pPr>
          </w:p>
        </w:tc>
        <w:tc>
          <w:tcPr>
            <w:tcW w:w="365" w:type="dxa"/>
            <w:gridSpan w:val="2"/>
            <w:noWrap/>
            <w:hideMark/>
          </w:tcPr>
          <w:p w14:paraId="7142AE97" w14:textId="77777777" w:rsidR="00A93D12" w:rsidRDefault="00A93D12">
            <w:pPr>
              <w:spacing w:line="256" w:lineRule="auto"/>
              <w:rPr>
                <w:rFonts w:asciiTheme="minorHAnsi" w:eastAsiaTheme="minorHAnsi" w:hAnsiTheme="minorHAnsi" w:cstheme="minorBidi"/>
                <w:sz w:val="20"/>
                <w:szCs w:val="20"/>
                <w:lang w:eastAsia="zh-CN"/>
              </w:rPr>
            </w:pPr>
          </w:p>
        </w:tc>
        <w:tc>
          <w:tcPr>
            <w:tcW w:w="530" w:type="dxa"/>
            <w:noWrap/>
            <w:hideMark/>
          </w:tcPr>
          <w:p w14:paraId="2630D230" w14:textId="77777777" w:rsidR="00A93D12" w:rsidRDefault="00A93D12">
            <w:pPr>
              <w:spacing w:line="256" w:lineRule="auto"/>
              <w:rPr>
                <w:rFonts w:asciiTheme="minorHAnsi" w:eastAsiaTheme="minorHAnsi" w:hAnsiTheme="minorHAnsi" w:cstheme="minorBidi"/>
                <w:sz w:val="20"/>
                <w:szCs w:val="20"/>
                <w:lang w:eastAsia="zh-CN"/>
              </w:rPr>
            </w:pPr>
          </w:p>
        </w:tc>
        <w:tc>
          <w:tcPr>
            <w:tcW w:w="406" w:type="dxa"/>
            <w:gridSpan w:val="2"/>
            <w:noWrap/>
            <w:hideMark/>
          </w:tcPr>
          <w:p w14:paraId="39FC54AE" w14:textId="77777777" w:rsidR="00A93D12" w:rsidRDefault="00A93D12">
            <w:pPr>
              <w:spacing w:line="256" w:lineRule="auto"/>
              <w:rPr>
                <w:rFonts w:asciiTheme="minorHAnsi" w:eastAsiaTheme="minorHAnsi" w:hAnsiTheme="minorHAnsi" w:cstheme="minorBidi"/>
                <w:sz w:val="20"/>
                <w:szCs w:val="20"/>
                <w:lang w:eastAsia="zh-CN"/>
              </w:rPr>
            </w:pPr>
          </w:p>
        </w:tc>
        <w:tc>
          <w:tcPr>
            <w:tcW w:w="333" w:type="dxa"/>
            <w:noWrap/>
            <w:hideMark/>
          </w:tcPr>
          <w:p w14:paraId="20495780" w14:textId="77777777" w:rsidR="00A93D12" w:rsidRDefault="00A93D12">
            <w:pPr>
              <w:spacing w:line="256" w:lineRule="auto"/>
              <w:rPr>
                <w:rFonts w:asciiTheme="minorHAnsi" w:eastAsiaTheme="minorHAnsi" w:hAnsiTheme="minorHAnsi" w:cstheme="minorBidi"/>
                <w:sz w:val="20"/>
                <w:szCs w:val="20"/>
                <w:lang w:eastAsia="zh-CN"/>
              </w:rPr>
            </w:pPr>
          </w:p>
        </w:tc>
        <w:tc>
          <w:tcPr>
            <w:tcW w:w="302" w:type="dxa"/>
            <w:gridSpan w:val="2"/>
            <w:noWrap/>
            <w:hideMark/>
          </w:tcPr>
          <w:p w14:paraId="38AE9D7F" w14:textId="77777777" w:rsidR="00A93D12" w:rsidRDefault="00A93D12">
            <w:pPr>
              <w:spacing w:line="256" w:lineRule="auto"/>
              <w:rPr>
                <w:rFonts w:asciiTheme="minorHAnsi" w:eastAsiaTheme="minorHAnsi" w:hAnsiTheme="minorHAnsi" w:cstheme="minorBidi"/>
                <w:sz w:val="20"/>
                <w:szCs w:val="20"/>
                <w:lang w:eastAsia="zh-CN"/>
              </w:rPr>
            </w:pPr>
          </w:p>
        </w:tc>
        <w:tc>
          <w:tcPr>
            <w:tcW w:w="432" w:type="dxa"/>
            <w:noWrap/>
            <w:hideMark/>
          </w:tcPr>
          <w:p w14:paraId="1DDCDC5E" w14:textId="77777777" w:rsidR="00A93D12" w:rsidRDefault="00A93D12">
            <w:pPr>
              <w:spacing w:line="256" w:lineRule="auto"/>
              <w:rPr>
                <w:rFonts w:asciiTheme="minorHAnsi" w:eastAsiaTheme="minorHAnsi" w:hAnsiTheme="minorHAnsi" w:cstheme="minorBidi"/>
                <w:sz w:val="20"/>
                <w:szCs w:val="20"/>
                <w:lang w:eastAsia="zh-CN"/>
              </w:rPr>
            </w:pPr>
          </w:p>
        </w:tc>
        <w:tc>
          <w:tcPr>
            <w:tcW w:w="458" w:type="dxa"/>
            <w:noWrap/>
            <w:hideMark/>
          </w:tcPr>
          <w:p w14:paraId="3CFEC3B6" w14:textId="77777777" w:rsidR="00A93D12" w:rsidRDefault="00A93D12">
            <w:pPr>
              <w:spacing w:line="256" w:lineRule="auto"/>
              <w:rPr>
                <w:rFonts w:asciiTheme="minorHAnsi" w:eastAsiaTheme="minorHAnsi" w:hAnsiTheme="minorHAnsi" w:cstheme="minorBidi"/>
                <w:sz w:val="20"/>
                <w:szCs w:val="20"/>
                <w:lang w:eastAsia="zh-CN"/>
              </w:rPr>
            </w:pPr>
          </w:p>
        </w:tc>
        <w:tc>
          <w:tcPr>
            <w:tcW w:w="521" w:type="dxa"/>
            <w:noWrap/>
            <w:hideMark/>
          </w:tcPr>
          <w:p w14:paraId="14A6F47D" w14:textId="77777777" w:rsidR="00A93D12" w:rsidRDefault="00A93D12">
            <w:pPr>
              <w:spacing w:line="256" w:lineRule="auto"/>
              <w:rPr>
                <w:rFonts w:asciiTheme="minorHAnsi" w:eastAsiaTheme="minorHAnsi" w:hAnsiTheme="minorHAnsi" w:cstheme="minorBidi"/>
                <w:sz w:val="20"/>
                <w:szCs w:val="20"/>
                <w:lang w:eastAsia="zh-CN"/>
              </w:rPr>
            </w:pPr>
          </w:p>
        </w:tc>
        <w:tc>
          <w:tcPr>
            <w:tcW w:w="401" w:type="dxa"/>
            <w:noWrap/>
            <w:hideMark/>
          </w:tcPr>
          <w:p w14:paraId="63FE0AF1" w14:textId="77777777" w:rsidR="00A93D12" w:rsidRDefault="00A93D12">
            <w:pPr>
              <w:spacing w:line="256" w:lineRule="auto"/>
              <w:rPr>
                <w:rFonts w:asciiTheme="minorHAnsi" w:eastAsiaTheme="minorHAnsi" w:hAnsiTheme="minorHAnsi" w:cstheme="minorBidi"/>
                <w:sz w:val="20"/>
                <w:szCs w:val="20"/>
                <w:lang w:eastAsia="zh-CN"/>
              </w:rPr>
            </w:pPr>
          </w:p>
        </w:tc>
        <w:tc>
          <w:tcPr>
            <w:tcW w:w="594" w:type="dxa"/>
            <w:gridSpan w:val="2"/>
            <w:noWrap/>
            <w:hideMark/>
          </w:tcPr>
          <w:p w14:paraId="23F6ADD9" w14:textId="77777777" w:rsidR="00A93D12" w:rsidRDefault="00A93D12">
            <w:pPr>
              <w:spacing w:line="256" w:lineRule="auto"/>
              <w:rPr>
                <w:rFonts w:asciiTheme="minorHAnsi" w:eastAsiaTheme="minorHAnsi" w:hAnsiTheme="minorHAnsi" w:cstheme="minorBidi"/>
                <w:sz w:val="20"/>
                <w:szCs w:val="20"/>
                <w:lang w:eastAsia="zh-CN"/>
              </w:rPr>
            </w:pPr>
          </w:p>
        </w:tc>
        <w:tc>
          <w:tcPr>
            <w:tcW w:w="594" w:type="dxa"/>
            <w:noWrap/>
            <w:hideMark/>
          </w:tcPr>
          <w:p w14:paraId="49781FB2" w14:textId="77777777" w:rsidR="00A93D12" w:rsidRDefault="00A93D12">
            <w:pPr>
              <w:spacing w:line="256" w:lineRule="auto"/>
              <w:rPr>
                <w:rFonts w:asciiTheme="minorHAnsi" w:eastAsiaTheme="minorHAnsi" w:hAnsiTheme="minorHAnsi" w:cstheme="minorBidi"/>
                <w:sz w:val="20"/>
                <w:szCs w:val="20"/>
                <w:lang w:eastAsia="zh-CN"/>
              </w:rPr>
            </w:pPr>
          </w:p>
        </w:tc>
        <w:tc>
          <w:tcPr>
            <w:tcW w:w="375" w:type="dxa"/>
            <w:gridSpan w:val="2"/>
            <w:noWrap/>
            <w:hideMark/>
          </w:tcPr>
          <w:p w14:paraId="2064BC8B"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2D9E2D2E" w14:textId="77777777" w:rsidTr="000A17A2">
        <w:trPr>
          <w:trHeight w:val="297"/>
        </w:trPr>
        <w:tc>
          <w:tcPr>
            <w:tcW w:w="993" w:type="dxa"/>
            <w:gridSpan w:val="2"/>
            <w:noWrap/>
            <w:hideMark/>
          </w:tcPr>
          <w:p w14:paraId="04647114" w14:textId="77777777" w:rsidR="00A93D12" w:rsidRDefault="00A93D12">
            <w:pPr>
              <w:spacing w:line="256" w:lineRule="auto"/>
              <w:rPr>
                <w:rFonts w:asciiTheme="minorHAnsi" w:eastAsiaTheme="minorHAnsi" w:hAnsiTheme="minorHAnsi" w:cstheme="minorBidi"/>
                <w:sz w:val="20"/>
                <w:szCs w:val="20"/>
                <w:lang w:eastAsia="zh-CN"/>
              </w:rPr>
            </w:pPr>
          </w:p>
        </w:tc>
        <w:tc>
          <w:tcPr>
            <w:tcW w:w="14207" w:type="dxa"/>
            <w:gridSpan w:val="36"/>
            <w:noWrap/>
            <w:hideMark/>
          </w:tcPr>
          <w:p w14:paraId="1C52C00B" w14:textId="3D70DCAE" w:rsidR="00A93D12" w:rsidRDefault="00A93D12">
            <w:pPr>
              <w:spacing w:line="256" w:lineRule="auto"/>
              <w:jc w:val="both"/>
              <w:rPr>
                <w:sz w:val="20"/>
                <w:szCs w:val="20"/>
              </w:rPr>
            </w:pPr>
            <w:r>
              <w:t xml:space="preserve">Cột 1: Đánh dấu X nếu đơn vị có tên ở Cột B tăng trong kỳ (được Cục / </w:t>
            </w:r>
            <w:r w:rsidR="00520569">
              <w:t>Sở TT&amp;TT</w:t>
            </w:r>
            <w:r>
              <w:t xml:space="preserve"> cấp giấy phép, cấp đăng ký mới). Nếu không phải thì để trống.</w:t>
            </w:r>
          </w:p>
        </w:tc>
      </w:tr>
      <w:tr w:rsidR="00A93D12" w14:paraId="0A4C9808" w14:textId="77777777" w:rsidTr="000A17A2">
        <w:trPr>
          <w:trHeight w:val="88"/>
        </w:trPr>
        <w:tc>
          <w:tcPr>
            <w:tcW w:w="993" w:type="dxa"/>
            <w:gridSpan w:val="2"/>
            <w:noWrap/>
            <w:hideMark/>
          </w:tcPr>
          <w:p w14:paraId="2838069E" w14:textId="77777777" w:rsidR="00A93D12" w:rsidRDefault="00A93D12">
            <w:pPr>
              <w:rPr>
                <w:sz w:val="20"/>
                <w:szCs w:val="20"/>
              </w:rPr>
            </w:pPr>
          </w:p>
        </w:tc>
        <w:tc>
          <w:tcPr>
            <w:tcW w:w="10197" w:type="dxa"/>
            <w:gridSpan w:val="24"/>
            <w:noWrap/>
            <w:hideMark/>
          </w:tcPr>
          <w:p w14:paraId="0862AB20" w14:textId="77777777" w:rsidR="00A93D12" w:rsidRDefault="00A93D12">
            <w:pPr>
              <w:spacing w:line="256" w:lineRule="auto"/>
              <w:jc w:val="both"/>
            </w:pPr>
            <w:r>
              <w:t>Các cột 2, 3, 4, 5, 6, 7, 8, 9, 10, 11: Ghi thông tin tương tự như cách ghi áp dụng đối với Cột 1.</w:t>
            </w:r>
          </w:p>
        </w:tc>
        <w:tc>
          <w:tcPr>
            <w:tcW w:w="333" w:type="dxa"/>
            <w:noWrap/>
            <w:hideMark/>
          </w:tcPr>
          <w:p w14:paraId="4C4BA84A" w14:textId="77777777" w:rsidR="00A93D12" w:rsidRDefault="00A93D12"/>
        </w:tc>
        <w:tc>
          <w:tcPr>
            <w:tcW w:w="302" w:type="dxa"/>
            <w:gridSpan w:val="2"/>
            <w:noWrap/>
            <w:hideMark/>
          </w:tcPr>
          <w:p w14:paraId="0D840B88" w14:textId="77777777" w:rsidR="00A93D12" w:rsidRDefault="00A93D12">
            <w:pPr>
              <w:spacing w:line="256" w:lineRule="auto"/>
              <w:rPr>
                <w:rFonts w:asciiTheme="minorHAnsi" w:eastAsiaTheme="minorHAnsi" w:hAnsiTheme="minorHAnsi" w:cstheme="minorBidi"/>
                <w:sz w:val="20"/>
                <w:szCs w:val="20"/>
                <w:lang w:eastAsia="zh-CN"/>
              </w:rPr>
            </w:pPr>
          </w:p>
        </w:tc>
        <w:tc>
          <w:tcPr>
            <w:tcW w:w="432" w:type="dxa"/>
            <w:noWrap/>
            <w:hideMark/>
          </w:tcPr>
          <w:p w14:paraId="1DBB226C" w14:textId="77777777" w:rsidR="00A93D12" w:rsidRDefault="00A93D12">
            <w:pPr>
              <w:spacing w:line="256" w:lineRule="auto"/>
              <w:rPr>
                <w:rFonts w:asciiTheme="minorHAnsi" w:eastAsiaTheme="minorHAnsi" w:hAnsiTheme="minorHAnsi" w:cstheme="minorBidi"/>
                <w:sz w:val="20"/>
                <w:szCs w:val="20"/>
                <w:lang w:eastAsia="zh-CN"/>
              </w:rPr>
            </w:pPr>
          </w:p>
        </w:tc>
        <w:tc>
          <w:tcPr>
            <w:tcW w:w="458" w:type="dxa"/>
            <w:noWrap/>
            <w:hideMark/>
          </w:tcPr>
          <w:p w14:paraId="2F243DAF" w14:textId="77777777" w:rsidR="00A93D12" w:rsidRDefault="00A93D12">
            <w:pPr>
              <w:spacing w:line="256" w:lineRule="auto"/>
              <w:rPr>
                <w:rFonts w:asciiTheme="minorHAnsi" w:eastAsiaTheme="minorHAnsi" w:hAnsiTheme="minorHAnsi" w:cstheme="minorBidi"/>
                <w:sz w:val="20"/>
                <w:szCs w:val="20"/>
                <w:lang w:eastAsia="zh-CN"/>
              </w:rPr>
            </w:pPr>
          </w:p>
        </w:tc>
        <w:tc>
          <w:tcPr>
            <w:tcW w:w="521" w:type="dxa"/>
            <w:noWrap/>
            <w:hideMark/>
          </w:tcPr>
          <w:p w14:paraId="1C5F421C" w14:textId="77777777" w:rsidR="00A93D12" w:rsidRDefault="00A93D12">
            <w:pPr>
              <w:spacing w:line="256" w:lineRule="auto"/>
              <w:rPr>
                <w:rFonts w:asciiTheme="minorHAnsi" w:eastAsiaTheme="minorHAnsi" w:hAnsiTheme="minorHAnsi" w:cstheme="minorBidi"/>
                <w:sz w:val="20"/>
                <w:szCs w:val="20"/>
                <w:lang w:eastAsia="zh-CN"/>
              </w:rPr>
            </w:pPr>
          </w:p>
        </w:tc>
        <w:tc>
          <w:tcPr>
            <w:tcW w:w="401" w:type="dxa"/>
            <w:noWrap/>
            <w:hideMark/>
          </w:tcPr>
          <w:p w14:paraId="0D77F65B" w14:textId="77777777" w:rsidR="00A93D12" w:rsidRDefault="00A93D12">
            <w:pPr>
              <w:spacing w:line="256" w:lineRule="auto"/>
              <w:rPr>
                <w:rFonts w:asciiTheme="minorHAnsi" w:eastAsiaTheme="minorHAnsi" w:hAnsiTheme="minorHAnsi" w:cstheme="minorBidi"/>
                <w:sz w:val="20"/>
                <w:szCs w:val="20"/>
                <w:lang w:eastAsia="zh-CN"/>
              </w:rPr>
            </w:pPr>
          </w:p>
        </w:tc>
        <w:tc>
          <w:tcPr>
            <w:tcW w:w="594" w:type="dxa"/>
            <w:gridSpan w:val="2"/>
            <w:noWrap/>
            <w:hideMark/>
          </w:tcPr>
          <w:p w14:paraId="4E32ADCA" w14:textId="77777777" w:rsidR="00A93D12" w:rsidRDefault="00A93D12">
            <w:pPr>
              <w:spacing w:line="256" w:lineRule="auto"/>
              <w:rPr>
                <w:rFonts w:asciiTheme="minorHAnsi" w:eastAsiaTheme="minorHAnsi" w:hAnsiTheme="minorHAnsi" w:cstheme="minorBidi"/>
                <w:sz w:val="20"/>
                <w:szCs w:val="20"/>
                <w:lang w:eastAsia="zh-CN"/>
              </w:rPr>
            </w:pPr>
          </w:p>
        </w:tc>
        <w:tc>
          <w:tcPr>
            <w:tcW w:w="594" w:type="dxa"/>
            <w:noWrap/>
            <w:hideMark/>
          </w:tcPr>
          <w:p w14:paraId="09420916" w14:textId="77777777" w:rsidR="00A93D12" w:rsidRDefault="00A93D12">
            <w:pPr>
              <w:spacing w:line="256" w:lineRule="auto"/>
              <w:rPr>
                <w:rFonts w:asciiTheme="minorHAnsi" w:eastAsiaTheme="minorHAnsi" w:hAnsiTheme="minorHAnsi" w:cstheme="minorBidi"/>
                <w:sz w:val="20"/>
                <w:szCs w:val="20"/>
                <w:lang w:eastAsia="zh-CN"/>
              </w:rPr>
            </w:pPr>
          </w:p>
        </w:tc>
        <w:tc>
          <w:tcPr>
            <w:tcW w:w="375" w:type="dxa"/>
            <w:gridSpan w:val="2"/>
            <w:noWrap/>
            <w:hideMark/>
          </w:tcPr>
          <w:p w14:paraId="45633748"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33576BB9" w14:textId="77777777" w:rsidTr="000A17A2">
        <w:trPr>
          <w:trHeight w:val="88"/>
        </w:trPr>
        <w:tc>
          <w:tcPr>
            <w:tcW w:w="993" w:type="dxa"/>
            <w:gridSpan w:val="2"/>
            <w:noWrap/>
            <w:vAlign w:val="bottom"/>
            <w:hideMark/>
          </w:tcPr>
          <w:p w14:paraId="37711A56" w14:textId="77777777" w:rsidR="00A93D12" w:rsidRDefault="00A93D12">
            <w:pPr>
              <w:spacing w:line="256" w:lineRule="auto"/>
              <w:rPr>
                <w:rFonts w:asciiTheme="minorHAnsi" w:eastAsiaTheme="minorHAnsi" w:hAnsiTheme="minorHAnsi" w:cstheme="minorBidi"/>
                <w:sz w:val="20"/>
                <w:szCs w:val="20"/>
                <w:lang w:eastAsia="zh-CN"/>
              </w:rPr>
            </w:pPr>
          </w:p>
        </w:tc>
        <w:tc>
          <w:tcPr>
            <w:tcW w:w="14207" w:type="dxa"/>
            <w:gridSpan w:val="36"/>
            <w:vAlign w:val="bottom"/>
            <w:hideMark/>
          </w:tcPr>
          <w:p w14:paraId="090C2E43" w14:textId="7300F4EF" w:rsidR="00A93D12" w:rsidRDefault="00A93D12">
            <w:pPr>
              <w:spacing w:line="256" w:lineRule="auto"/>
              <w:jc w:val="both"/>
              <w:rPr>
                <w:i/>
                <w:iCs/>
              </w:rPr>
            </w:pPr>
            <w:r>
              <w:rPr>
                <w:i/>
                <w:iCs/>
              </w:rPr>
              <w:t xml:space="preserve">Khi có sự thay đổi, </w:t>
            </w:r>
            <w:r w:rsidR="00520569">
              <w:rPr>
                <w:i/>
                <w:iCs/>
              </w:rPr>
              <w:t>Sở TT&amp;TT</w:t>
            </w:r>
            <w:r>
              <w:rPr>
                <w:i/>
                <w:iCs/>
              </w:rPr>
              <w:t>, Cục cập nhật ngay sau khi có sự thay đổi hoặc cập nhật trong vòng 07 ngày (kể từ khi có thay đổi) lên CSDL thống kê của Bộ để đảm bảo đồng bộ với thông tin theo dõi của Sở và của Cục.</w:t>
            </w:r>
          </w:p>
        </w:tc>
      </w:tr>
      <w:tr w:rsidR="00A93D12" w14:paraId="2C6B4D35" w14:textId="77777777" w:rsidTr="000A17A2">
        <w:trPr>
          <w:trHeight w:val="88"/>
        </w:trPr>
        <w:tc>
          <w:tcPr>
            <w:tcW w:w="7447" w:type="dxa"/>
            <w:gridSpan w:val="11"/>
            <w:noWrap/>
            <w:vAlign w:val="bottom"/>
            <w:hideMark/>
          </w:tcPr>
          <w:p w14:paraId="3BCC7891" w14:textId="77777777" w:rsidR="00A93D12" w:rsidRDefault="00AF3794">
            <w:pPr>
              <w:spacing w:line="256" w:lineRule="auto"/>
              <w:jc w:val="both"/>
              <w:rPr>
                <w:i/>
                <w:iCs/>
              </w:rPr>
            </w:pPr>
            <w:r>
              <w:rPr>
                <w:i/>
                <w:iCs/>
                <w:lang w:val="vi-VN"/>
              </w:rPr>
              <w:t>b</w:t>
            </w:r>
            <w:r w:rsidR="00A93D12">
              <w:rPr>
                <w:i/>
                <w:iCs/>
              </w:rPr>
              <w:t>) Nguồn số liệu</w:t>
            </w:r>
          </w:p>
        </w:tc>
        <w:tc>
          <w:tcPr>
            <w:tcW w:w="389" w:type="dxa"/>
            <w:gridSpan w:val="2"/>
            <w:noWrap/>
            <w:vAlign w:val="bottom"/>
            <w:hideMark/>
          </w:tcPr>
          <w:p w14:paraId="2E3A1CC8" w14:textId="77777777" w:rsidR="00A93D12" w:rsidRDefault="00A93D12">
            <w:pPr>
              <w:rPr>
                <w:i/>
                <w:iCs/>
              </w:rPr>
            </w:pPr>
          </w:p>
        </w:tc>
        <w:tc>
          <w:tcPr>
            <w:tcW w:w="314" w:type="dxa"/>
            <w:noWrap/>
            <w:vAlign w:val="bottom"/>
            <w:hideMark/>
          </w:tcPr>
          <w:p w14:paraId="066EF0CA" w14:textId="77777777" w:rsidR="00A93D12" w:rsidRDefault="00A93D12">
            <w:pPr>
              <w:spacing w:line="256" w:lineRule="auto"/>
              <w:rPr>
                <w:rFonts w:asciiTheme="minorHAnsi" w:eastAsiaTheme="minorHAnsi" w:hAnsiTheme="minorHAnsi" w:cstheme="minorBidi"/>
                <w:sz w:val="20"/>
                <w:szCs w:val="20"/>
                <w:lang w:eastAsia="zh-CN"/>
              </w:rPr>
            </w:pPr>
          </w:p>
        </w:tc>
        <w:tc>
          <w:tcPr>
            <w:tcW w:w="406" w:type="dxa"/>
            <w:gridSpan w:val="2"/>
            <w:noWrap/>
            <w:vAlign w:val="bottom"/>
            <w:hideMark/>
          </w:tcPr>
          <w:p w14:paraId="69181779" w14:textId="77777777" w:rsidR="00A93D12" w:rsidRDefault="00A93D12">
            <w:pPr>
              <w:spacing w:line="256" w:lineRule="auto"/>
              <w:rPr>
                <w:rFonts w:asciiTheme="minorHAnsi" w:eastAsiaTheme="minorHAnsi" w:hAnsiTheme="minorHAnsi" w:cstheme="minorBidi"/>
                <w:sz w:val="20"/>
                <w:szCs w:val="20"/>
                <w:lang w:eastAsia="zh-CN"/>
              </w:rPr>
            </w:pPr>
          </w:p>
        </w:tc>
        <w:tc>
          <w:tcPr>
            <w:tcW w:w="458" w:type="dxa"/>
            <w:gridSpan w:val="2"/>
            <w:noWrap/>
            <w:vAlign w:val="bottom"/>
            <w:hideMark/>
          </w:tcPr>
          <w:p w14:paraId="5C496F99" w14:textId="77777777" w:rsidR="00A93D12" w:rsidRDefault="00A93D12">
            <w:pPr>
              <w:spacing w:line="256" w:lineRule="auto"/>
              <w:rPr>
                <w:rFonts w:asciiTheme="minorHAnsi" w:eastAsiaTheme="minorHAnsi" w:hAnsiTheme="minorHAnsi" w:cstheme="minorBidi"/>
                <w:sz w:val="20"/>
                <w:szCs w:val="20"/>
                <w:lang w:eastAsia="zh-CN"/>
              </w:rPr>
            </w:pPr>
          </w:p>
        </w:tc>
        <w:tc>
          <w:tcPr>
            <w:tcW w:w="417" w:type="dxa"/>
            <w:noWrap/>
            <w:vAlign w:val="bottom"/>
            <w:hideMark/>
          </w:tcPr>
          <w:p w14:paraId="084B16FA" w14:textId="77777777" w:rsidR="00A93D12" w:rsidRDefault="00A93D12">
            <w:pPr>
              <w:spacing w:line="256" w:lineRule="auto"/>
              <w:rPr>
                <w:rFonts w:asciiTheme="minorHAnsi" w:eastAsiaTheme="minorHAnsi" w:hAnsiTheme="minorHAnsi" w:cstheme="minorBidi"/>
                <w:sz w:val="20"/>
                <w:szCs w:val="20"/>
                <w:lang w:eastAsia="zh-CN"/>
              </w:rPr>
            </w:pPr>
          </w:p>
        </w:tc>
        <w:tc>
          <w:tcPr>
            <w:tcW w:w="458" w:type="dxa"/>
            <w:gridSpan w:val="2"/>
            <w:noWrap/>
            <w:vAlign w:val="bottom"/>
            <w:hideMark/>
          </w:tcPr>
          <w:p w14:paraId="43BD38DB" w14:textId="77777777" w:rsidR="00A93D12" w:rsidRDefault="00A93D12">
            <w:pPr>
              <w:spacing w:line="256" w:lineRule="auto"/>
              <w:rPr>
                <w:rFonts w:asciiTheme="minorHAnsi" w:eastAsiaTheme="minorHAnsi" w:hAnsiTheme="minorHAnsi" w:cstheme="minorBidi"/>
                <w:sz w:val="20"/>
                <w:szCs w:val="20"/>
                <w:lang w:eastAsia="zh-CN"/>
              </w:rPr>
            </w:pPr>
          </w:p>
        </w:tc>
        <w:tc>
          <w:tcPr>
            <w:tcW w:w="365" w:type="dxa"/>
            <w:gridSpan w:val="2"/>
            <w:noWrap/>
            <w:vAlign w:val="bottom"/>
            <w:hideMark/>
          </w:tcPr>
          <w:p w14:paraId="4D3B00B3" w14:textId="77777777" w:rsidR="00A93D12" w:rsidRDefault="00A93D12">
            <w:pPr>
              <w:spacing w:line="256" w:lineRule="auto"/>
              <w:rPr>
                <w:rFonts w:asciiTheme="minorHAnsi" w:eastAsiaTheme="minorHAnsi" w:hAnsiTheme="minorHAnsi" w:cstheme="minorBidi"/>
                <w:sz w:val="20"/>
                <w:szCs w:val="20"/>
                <w:lang w:eastAsia="zh-CN"/>
              </w:rPr>
            </w:pPr>
          </w:p>
        </w:tc>
        <w:tc>
          <w:tcPr>
            <w:tcW w:w="530" w:type="dxa"/>
            <w:noWrap/>
            <w:vAlign w:val="bottom"/>
            <w:hideMark/>
          </w:tcPr>
          <w:p w14:paraId="6B96B661" w14:textId="77777777" w:rsidR="00A93D12" w:rsidRDefault="00A93D12">
            <w:pPr>
              <w:spacing w:line="256" w:lineRule="auto"/>
              <w:rPr>
                <w:rFonts w:asciiTheme="minorHAnsi" w:eastAsiaTheme="minorHAnsi" w:hAnsiTheme="minorHAnsi" w:cstheme="minorBidi"/>
                <w:sz w:val="20"/>
                <w:szCs w:val="20"/>
                <w:lang w:eastAsia="zh-CN"/>
              </w:rPr>
            </w:pPr>
          </w:p>
        </w:tc>
        <w:tc>
          <w:tcPr>
            <w:tcW w:w="406" w:type="dxa"/>
            <w:gridSpan w:val="2"/>
            <w:noWrap/>
            <w:vAlign w:val="bottom"/>
            <w:hideMark/>
          </w:tcPr>
          <w:p w14:paraId="0FDFA1E6" w14:textId="77777777" w:rsidR="00A93D12" w:rsidRDefault="00A93D12">
            <w:pPr>
              <w:spacing w:line="256" w:lineRule="auto"/>
              <w:rPr>
                <w:rFonts w:asciiTheme="minorHAnsi" w:eastAsiaTheme="minorHAnsi" w:hAnsiTheme="minorHAnsi" w:cstheme="minorBidi"/>
                <w:sz w:val="20"/>
                <w:szCs w:val="20"/>
                <w:lang w:eastAsia="zh-CN"/>
              </w:rPr>
            </w:pPr>
          </w:p>
        </w:tc>
        <w:tc>
          <w:tcPr>
            <w:tcW w:w="333" w:type="dxa"/>
            <w:noWrap/>
            <w:vAlign w:val="bottom"/>
            <w:hideMark/>
          </w:tcPr>
          <w:p w14:paraId="1152B55F" w14:textId="77777777" w:rsidR="00A93D12" w:rsidRDefault="00A93D12">
            <w:pPr>
              <w:spacing w:line="256" w:lineRule="auto"/>
              <w:rPr>
                <w:rFonts w:asciiTheme="minorHAnsi" w:eastAsiaTheme="minorHAnsi" w:hAnsiTheme="minorHAnsi" w:cstheme="minorBidi"/>
                <w:sz w:val="20"/>
                <w:szCs w:val="20"/>
                <w:lang w:eastAsia="zh-CN"/>
              </w:rPr>
            </w:pPr>
          </w:p>
        </w:tc>
        <w:tc>
          <w:tcPr>
            <w:tcW w:w="302" w:type="dxa"/>
            <w:gridSpan w:val="2"/>
            <w:noWrap/>
            <w:vAlign w:val="bottom"/>
            <w:hideMark/>
          </w:tcPr>
          <w:p w14:paraId="2D04B58F" w14:textId="77777777" w:rsidR="00A93D12" w:rsidRDefault="00A93D12">
            <w:pPr>
              <w:spacing w:line="256" w:lineRule="auto"/>
              <w:rPr>
                <w:rFonts w:asciiTheme="minorHAnsi" w:eastAsiaTheme="minorHAnsi" w:hAnsiTheme="minorHAnsi" w:cstheme="minorBidi"/>
                <w:sz w:val="20"/>
                <w:szCs w:val="20"/>
                <w:lang w:eastAsia="zh-CN"/>
              </w:rPr>
            </w:pPr>
          </w:p>
        </w:tc>
        <w:tc>
          <w:tcPr>
            <w:tcW w:w="432" w:type="dxa"/>
            <w:noWrap/>
            <w:vAlign w:val="bottom"/>
            <w:hideMark/>
          </w:tcPr>
          <w:p w14:paraId="28B603B2" w14:textId="77777777" w:rsidR="00A93D12" w:rsidRDefault="00A93D12">
            <w:pPr>
              <w:spacing w:line="256" w:lineRule="auto"/>
              <w:rPr>
                <w:rFonts w:asciiTheme="minorHAnsi" w:eastAsiaTheme="minorHAnsi" w:hAnsiTheme="minorHAnsi" w:cstheme="minorBidi"/>
                <w:sz w:val="20"/>
                <w:szCs w:val="20"/>
                <w:lang w:eastAsia="zh-CN"/>
              </w:rPr>
            </w:pPr>
          </w:p>
        </w:tc>
        <w:tc>
          <w:tcPr>
            <w:tcW w:w="458" w:type="dxa"/>
            <w:noWrap/>
            <w:vAlign w:val="bottom"/>
            <w:hideMark/>
          </w:tcPr>
          <w:p w14:paraId="69B887D9" w14:textId="77777777" w:rsidR="00A93D12" w:rsidRDefault="00A93D12">
            <w:pPr>
              <w:spacing w:line="256" w:lineRule="auto"/>
              <w:rPr>
                <w:rFonts w:asciiTheme="minorHAnsi" w:eastAsiaTheme="minorHAnsi" w:hAnsiTheme="minorHAnsi" w:cstheme="minorBidi"/>
                <w:sz w:val="20"/>
                <w:szCs w:val="20"/>
                <w:lang w:eastAsia="zh-CN"/>
              </w:rPr>
            </w:pPr>
          </w:p>
        </w:tc>
        <w:tc>
          <w:tcPr>
            <w:tcW w:w="521" w:type="dxa"/>
            <w:noWrap/>
            <w:vAlign w:val="bottom"/>
            <w:hideMark/>
          </w:tcPr>
          <w:p w14:paraId="674074E9" w14:textId="77777777" w:rsidR="00A93D12" w:rsidRDefault="00A93D12">
            <w:pPr>
              <w:spacing w:line="256" w:lineRule="auto"/>
              <w:rPr>
                <w:rFonts w:asciiTheme="minorHAnsi" w:eastAsiaTheme="minorHAnsi" w:hAnsiTheme="minorHAnsi" w:cstheme="minorBidi"/>
                <w:sz w:val="20"/>
                <w:szCs w:val="20"/>
                <w:lang w:eastAsia="zh-CN"/>
              </w:rPr>
            </w:pPr>
          </w:p>
        </w:tc>
        <w:tc>
          <w:tcPr>
            <w:tcW w:w="401" w:type="dxa"/>
            <w:noWrap/>
            <w:vAlign w:val="bottom"/>
            <w:hideMark/>
          </w:tcPr>
          <w:p w14:paraId="2ED1E9C2" w14:textId="77777777" w:rsidR="00A93D12" w:rsidRDefault="00A93D12">
            <w:pPr>
              <w:spacing w:line="256" w:lineRule="auto"/>
              <w:rPr>
                <w:rFonts w:asciiTheme="minorHAnsi" w:eastAsiaTheme="minorHAnsi" w:hAnsiTheme="minorHAnsi" w:cstheme="minorBidi"/>
                <w:sz w:val="20"/>
                <w:szCs w:val="20"/>
                <w:lang w:eastAsia="zh-CN"/>
              </w:rPr>
            </w:pPr>
          </w:p>
        </w:tc>
        <w:tc>
          <w:tcPr>
            <w:tcW w:w="594" w:type="dxa"/>
            <w:gridSpan w:val="2"/>
            <w:noWrap/>
            <w:vAlign w:val="bottom"/>
            <w:hideMark/>
          </w:tcPr>
          <w:p w14:paraId="46018C85" w14:textId="77777777" w:rsidR="00A93D12" w:rsidRDefault="00A93D12">
            <w:pPr>
              <w:spacing w:line="256" w:lineRule="auto"/>
              <w:rPr>
                <w:rFonts w:asciiTheme="minorHAnsi" w:eastAsiaTheme="minorHAnsi" w:hAnsiTheme="minorHAnsi" w:cstheme="minorBidi"/>
                <w:sz w:val="20"/>
                <w:szCs w:val="20"/>
                <w:lang w:eastAsia="zh-CN"/>
              </w:rPr>
            </w:pPr>
          </w:p>
        </w:tc>
        <w:tc>
          <w:tcPr>
            <w:tcW w:w="594" w:type="dxa"/>
            <w:noWrap/>
            <w:vAlign w:val="bottom"/>
            <w:hideMark/>
          </w:tcPr>
          <w:p w14:paraId="4478AA60" w14:textId="77777777" w:rsidR="00A93D12" w:rsidRDefault="00A93D12">
            <w:pPr>
              <w:spacing w:line="256" w:lineRule="auto"/>
              <w:rPr>
                <w:rFonts w:asciiTheme="minorHAnsi" w:eastAsiaTheme="minorHAnsi" w:hAnsiTheme="minorHAnsi" w:cstheme="minorBidi"/>
                <w:sz w:val="20"/>
                <w:szCs w:val="20"/>
                <w:lang w:eastAsia="zh-CN"/>
              </w:rPr>
            </w:pPr>
          </w:p>
        </w:tc>
        <w:tc>
          <w:tcPr>
            <w:tcW w:w="375" w:type="dxa"/>
            <w:gridSpan w:val="2"/>
            <w:noWrap/>
            <w:vAlign w:val="bottom"/>
            <w:hideMark/>
          </w:tcPr>
          <w:p w14:paraId="642CF978" w14:textId="77777777" w:rsidR="00A93D12" w:rsidRDefault="00A93D12">
            <w:pPr>
              <w:spacing w:line="256" w:lineRule="auto"/>
              <w:rPr>
                <w:rFonts w:asciiTheme="minorHAnsi" w:eastAsiaTheme="minorHAnsi" w:hAnsiTheme="minorHAnsi" w:cstheme="minorBidi"/>
                <w:sz w:val="20"/>
                <w:szCs w:val="20"/>
                <w:lang w:eastAsia="zh-CN"/>
              </w:rPr>
            </w:pPr>
          </w:p>
        </w:tc>
      </w:tr>
      <w:tr w:rsidR="00AF3794" w14:paraId="717DDCF8" w14:textId="77777777" w:rsidTr="000A17A2">
        <w:trPr>
          <w:trHeight w:val="88"/>
        </w:trPr>
        <w:tc>
          <w:tcPr>
            <w:tcW w:w="993" w:type="dxa"/>
            <w:gridSpan w:val="2"/>
            <w:noWrap/>
            <w:vAlign w:val="bottom"/>
            <w:hideMark/>
          </w:tcPr>
          <w:p w14:paraId="2B7DB136" w14:textId="77777777" w:rsidR="00AF3794" w:rsidRDefault="00AF3794">
            <w:pPr>
              <w:spacing w:line="256" w:lineRule="auto"/>
              <w:rPr>
                <w:rFonts w:asciiTheme="minorHAnsi" w:eastAsiaTheme="minorHAnsi" w:hAnsiTheme="minorHAnsi" w:cstheme="minorBidi"/>
                <w:sz w:val="20"/>
                <w:szCs w:val="20"/>
                <w:lang w:eastAsia="zh-CN"/>
              </w:rPr>
            </w:pPr>
          </w:p>
        </w:tc>
        <w:tc>
          <w:tcPr>
            <w:tcW w:w="13832" w:type="dxa"/>
            <w:gridSpan w:val="34"/>
            <w:noWrap/>
            <w:vAlign w:val="bottom"/>
            <w:hideMark/>
          </w:tcPr>
          <w:p w14:paraId="10043EFC" w14:textId="24D770C8" w:rsidR="00AF3794" w:rsidRDefault="00AF3794">
            <w:pPr>
              <w:spacing w:line="256" w:lineRule="auto"/>
              <w:rPr>
                <w:rFonts w:asciiTheme="minorHAnsi" w:eastAsiaTheme="minorHAnsi" w:hAnsiTheme="minorHAnsi" w:cstheme="minorBidi"/>
                <w:sz w:val="20"/>
                <w:szCs w:val="20"/>
                <w:lang w:eastAsia="zh-CN"/>
              </w:rPr>
            </w:pPr>
            <w:r>
              <w:rPr>
                <w:sz w:val="22"/>
                <w:szCs w:val="22"/>
              </w:rPr>
              <w:t xml:space="preserve">Biểu được lập từ dữ liệu của cơ quan quản lý (Cục XBIPH, </w:t>
            </w:r>
            <w:r w:rsidR="00520569">
              <w:rPr>
                <w:sz w:val="22"/>
                <w:szCs w:val="22"/>
              </w:rPr>
              <w:t>Sở TT&amp;TT</w:t>
            </w:r>
            <w:r>
              <w:rPr>
                <w:sz w:val="22"/>
                <w:szCs w:val="22"/>
              </w:rPr>
              <w:t>) phục vụ theo dõi sau cấp phép, cấp đăng ký.</w:t>
            </w:r>
          </w:p>
        </w:tc>
        <w:tc>
          <w:tcPr>
            <w:tcW w:w="375" w:type="dxa"/>
            <w:gridSpan w:val="2"/>
            <w:noWrap/>
            <w:vAlign w:val="bottom"/>
            <w:hideMark/>
          </w:tcPr>
          <w:p w14:paraId="0DF0FF46" w14:textId="77777777" w:rsidR="00AF3794" w:rsidRDefault="00AF3794">
            <w:pPr>
              <w:spacing w:line="256" w:lineRule="auto"/>
              <w:rPr>
                <w:rFonts w:asciiTheme="minorHAnsi" w:eastAsiaTheme="minorHAnsi" w:hAnsiTheme="minorHAnsi" w:cstheme="minorBidi"/>
                <w:sz w:val="20"/>
                <w:szCs w:val="20"/>
                <w:lang w:eastAsia="zh-CN"/>
              </w:rPr>
            </w:pPr>
          </w:p>
        </w:tc>
      </w:tr>
    </w:tbl>
    <w:p w14:paraId="04930D4F" w14:textId="7D6C31EA" w:rsidR="00A93D12" w:rsidRDefault="00A93D12" w:rsidP="00A93D12">
      <w:pPr>
        <w:ind w:left="-72" w:right="-72"/>
        <w:rPr>
          <w:b/>
          <w:bCs/>
          <w:lang w:val="vi-VN" w:eastAsia="zh-CN"/>
        </w:rPr>
      </w:pPr>
    </w:p>
    <w:p w14:paraId="3AC3EC86" w14:textId="77777777" w:rsidR="000A17A2" w:rsidRDefault="000A17A2" w:rsidP="00A93D12">
      <w:pPr>
        <w:ind w:left="-72" w:right="-72"/>
        <w:rPr>
          <w:b/>
          <w:bCs/>
          <w:lang w:val="vi-VN" w:eastAsia="zh-CN"/>
        </w:rPr>
      </w:pPr>
    </w:p>
    <w:tbl>
      <w:tblPr>
        <w:tblW w:w="14490" w:type="dxa"/>
        <w:tblLook w:val="04A0" w:firstRow="1" w:lastRow="0" w:firstColumn="1" w:lastColumn="0" w:noHBand="0" w:noVBand="1"/>
      </w:tblPr>
      <w:tblGrid>
        <w:gridCol w:w="510"/>
        <w:gridCol w:w="2190"/>
        <w:gridCol w:w="627"/>
        <w:gridCol w:w="706"/>
        <w:gridCol w:w="803"/>
        <w:gridCol w:w="843"/>
        <w:gridCol w:w="981"/>
        <w:gridCol w:w="1137"/>
        <w:gridCol w:w="393"/>
        <w:gridCol w:w="715"/>
        <w:gridCol w:w="881"/>
        <w:gridCol w:w="881"/>
        <w:gridCol w:w="547"/>
        <w:gridCol w:w="656"/>
        <w:gridCol w:w="1678"/>
        <w:gridCol w:w="942"/>
      </w:tblGrid>
      <w:tr w:rsidR="00A93D12" w14:paraId="4ABC8FEF" w14:textId="77777777" w:rsidTr="00A93D12">
        <w:trPr>
          <w:trHeight w:val="360"/>
        </w:trPr>
        <w:tc>
          <w:tcPr>
            <w:tcW w:w="2700" w:type="dxa"/>
            <w:gridSpan w:val="2"/>
            <w:hideMark/>
          </w:tcPr>
          <w:p w14:paraId="187242E1" w14:textId="77777777" w:rsidR="00A93D12" w:rsidRDefault="00A93D12">
            <w:pPr>
              <w:spacing w:line="256" w:lineRule="auto"/>
              <w:ind w:left="-72" w:right="-72"/>
              <w:rPr>
                <w:b/>
                <w:bCs/>
                <w:lang w:eastAsia="zh-CN"/>
              </w:rPr>
            </w:pPr>
            <w:bookmarkStart w:id="91" w:name="XB2_01_1"/>
            <w:r>
              <w:rPr>
                <w:b/>
                <w:bCs/>
                <w:lang w:eastAsia="zh-CN"/>
              </w:rPr>
              <w:lastRenderedPageBreak/>
              <w:t>Biểu XB2-01.1</w:t>
            </w:r>
            <w:bookmarkEnd w:id="91"/>
          </w:p>
        </w:tc>
        <w:tc>
          <w:tcPr>
            <w:tcW w:w="627" w:type="dxa"/>
            <w:hideMark/>
          </w:tcPr>
          <w:p w14:paraId="727C6789" w14:textId="77777777" w:rsidR="00A93D12" w:rsidRDefault="00A93D12">
            <w:pPr>
              <w:rPr>
                <w:b/>
                <w:bCs/>
                <w:lang w:eastAsia="zh-CN"/>
              </w:rPr>
            </w:pPr>
          </w:p>
        </w:tc>
        <w:tc>
          <w:tcPr>
            <w:tcW w:w="7887" w:type="dxa"/>
            <w:gridSpan w:val="10"/>
            <w:vMerge w:val="restart"/>
            <w:hideMark/>
          </w:tcPr>
          <w:p w14:paraId="299CDCA5" w14:textId="77777777" w:rsidR="00A93D12" w:rsidRDefault="00A93D12">
            <w:pPr>
              <w:spacing w:line="256" w:lineRule="auto"/>
              <w:ind w:left="-72" w:right="-72"/>
              <w:jc w:val="center"/>
              <w:rPr>
                <w:b/>
                <w:bCs/>
                <w:lang w:eastAsia="zh-CN"/>
              </w:rPr>
            </w:pPr>
            <w:r>
              <w:rPr>
                <w:b/>
                <w:bCs/>
                <w:lang w:eastAsia="zh-CN"/>
              </w:rPr>
              <w:t xml:space="preserve">TỔNG HỢP CẢ NƯỚC </w:t>
            </w:r>
            <w:r>
              <w:rPr>
                <w:b/>
                <w:bCs/>
                <w:lang w:eastAsia="zh-CN"/>
              </w:rPr>
              <w:br/>
              <w:t>SỐ LƯỢNG CƠ SỞ /DOANH NGHIỆP HOẠT ĐỘNG IN</w:t>
            </w:r>
          </w:p>
        </w:tc>
        <w:tc>
          <w:tcPr>
            <w:tcW w:w="656" w:type="dxa"/>
            <w:hideMark/>
          </w:tcPr>
          <w:p w14:paraId="01C972BF" w14:textId="77777777" w:rsidR="00A93D12" w:rsidRDefault="00A93D12">
            <w:pPr>
              <w:rPr>
                <w:b/>
                <w:bCs/>
                <w:lang w:eastAsia="zh-CN"/>
              </w:rPr>
            </w:pPr>
          </w:p>
        </w:tc>
        <w:tc>
          <w:tcPr>
            <w:tcW w:w="2620" w:type="dxa"/>
            <w:gridSpan w:val="2"/>
            <w:vMerge w:val="restart"/>
            <w:hideMark/>
          </w:tcPr>
          <w:p w14:paraId="2843C3D5" w14:textId="77777777" w:rsidR="00A93D12" w:rsidRDefault="00A93D12">
            <w:pPr>
              <w:spacing w:line="256" w:lineRule="auto"/>
              <w:ind w:left="-72" w:right="-72"/>
              <w:jc w:val="center"/>
              <w:rPr>
                <w:lang w:eastAsia="zh-CN"/>
              </w:rPr>
            </w:pPr>
            <w:r>
              <w:rPr>
                <w:lang w:eastAsia="zh-CN"/>
              </w:rPr>
              <w:t>Đơn vị báo cáo:</w:t>
            </w:r>
            <w:r>
              <w:rPr>
                <w:lang w:eastAsia="zh-CN"/>
              </w:rPr>
              <w:br/>
              <w:t xml:space="preserve"> Cục XBIPH</w:t>
            </w:r>
          </w:p>
        </w:tc>
      </w:tr>
      <w:tr w:rsidR="00A93D12" w14:paraId="799AECA8" w14:textId="77777777" w:rsidTr="00A93D12">
        <w:trPr>
          <w:trHeight w:val="360"/>
        </w:trPr>
        <w:tc>
          <w:tcPr>
            <w:tcW w:w="2700" w:type="dxa"/>
            <w:gridSpan w:val="2"/>
            <w:vMerge w:val="restart"/>
            <w:vAlign w:val="center"/>
            <w:hideMark/>
          </w:tcPr>
          <w:p w14:paraId="3EEA8E3A" w14:textId="4513FF2D" w:rsidR="00A93D12" w:rsidRDefault="0001638E">
            <w:pPr>
              <w:spacing w:line="256" w:lineRule="auto"/>
              <w:ind w:left="-72" w:right="-72"/>
              <w:rPr>
                <w:lang w:eastAsia="zh-CN"/>
              </w:rPr>
            </w:pPr>
            <w:r>
              <w:rPr>
                <w:lang w:eastAsia="zh-CN"/>
              </w:rPr>
              <w:t>Ban hành kèm theo TT</w:t>
            </w:r>
            <w:r w:rsidR="00A93D12">
              <w:rPr>
                <w:lang w:eastAsia="zh-CN"/>
              </w:rPr>
              <w:t xml:space="preserve"> số .....</w:t>
            </w:r>
            <w:r w:rsidR="00EB0F0F">
              <w:rPr>
                <w:lang w:eastAsia="zh-CN"/>
              </w:rPr>
              <w:t>/2022/TT-BTTTT</w:t>
            </w:r>
          </w:p>
        </w:tc>
        <w:tc>
          <w:tcPr>
            <w:tcW w:w="627" w:type="dxa"/>
            <w:vAlign w:val="center"/>
            <w:hideMark/>
          </w:tcPr>
          <w:p w14:paraId="475F2F12" w14:textId="77777777" w:rsidR="00A93D12" w:rsidRDefault="00A93D12">
            <w:pPr>
              <w:rPr>
                <w:lang w:eastAsia="zh-CN"/>
              </w:rPr>
            </w:pPr>
          </w:p>
        </w:tc>
        <w:tc>
          <w:tcPr>
            <w:tcW w:w="0" w:type="auto"/>
            <w:gridSpan w:val="10"/>
            <w:vMerge/>
            <w:vAlign w:val="center"/>
            <w:hideMark/>
          </w:tcPr>
          <w:p w14:paraId="299DA3E0" w14:textId="77777777" w:rsidR="00A93D12" w:rsidRDefault="00A93D12">
            <w:pPr>
              <w:spacing w:line="256" w:lineRule="auto"/>
              <w:rPr>
                <w:b/>
                <w:bCs/>
                <w:lang w:eastAsia="zh-CN"/>
              </w:rPr>
            </w:pPr>
          </w:p>
        </w:tc>
        <w:tc>
          <w:tcPr>
            <w:tcW w:w="656" w:type="dxa"/>
            <w:vAlign w:val="center"/>
            <w:hideMark/>
          </w:tcPr>
          <w:p w14:paraId="1FA49627" w14:textId="77777777" w:rsidR="00A93D12" w:rsidRDefault="00A93D12">
            <w:pPr>
              <w:spacing w:line="256" w:lineRule="auto"/>
              <w:rPr>
                <w:rFonts w:asciiTheme="minorHAnsi" w:eastAsiaTheme="minorHAnsi" w:hAnsiTheme="minorHAnsi" w:cstheme="minorBidi"/>
                <w:sz w:val="20"/>
                <w:szCs w:val="20"/>
                <w:lang w:eastAsia="zh-CN"/>
              </w:rPr>
            </w:pPr>
          </w:p>
        </w:tc>
        <w:tc>
          <w:tcPr>
            <w:tcW w:w="0" w:type="auto"/>
            <w:gridSpan w:val="2"/>
            <w:vMerge/>
            <w:vAlign w:val="center"/>
            <w:hideMark/>
          </w:tcPr>
          <w:p w14:paraId="08211E7A" w14:textId="77777777" w:rsidR="00A93D12" w:rsidRDefault="00A93D12">
            <w:pPr>
              <w:spacing w:line="256" w:lineRule="auto"/>
              <w:rPr>
                <w:lang w:eastAsia="zh-CN"/>
              </w:rPr>
            </w:pPr>
          </w:p>
        </w:tc>
      </w:tr>
      <w:tr w:rsidR="00A93D12" w14:paraId="7D99DBF8" w14:textId="77777777" w:rsidTr="00A93D12">
        <w:trPr>
          <w:trHeight w:val="360"/>
        </w:trPr>
        <w:tc>
          <w:tcPr>
            <w:tcW w:w="0" w:type="auto"/>
            <w:gridSpan w:val="2"/>
            <w:vMerge/>
            <w:vAlign w:val="center"/>
            <w:hideMark/>
          </w:tcPr>
          <w:p w14:paraId="4775EE07" w14:textId="77777777" w:rsidR="00A93D12" w:rsidRDefault="00A93D12">
            <w:pPr>
              <w:spacing w:line="256" w:lineRule="auto"/>
              <w:rPr>
                <w:lang w:eastAsia="zh-CN"/>
              </w:rPr>
            </w:pPr>
          </w:p>
        </w:tc>
        <w:tc>
          <w:tcPr>
            <w:tcW w:w="627" w:type="dxa"/>
            <w:vAlign w:val="center"/>
            <w:hideMark/>
          </w:tcPr>
          <w:p w14:paraId="12396C45" w14:textId="77777777" w:rsidR="00A93D12" w:rsidRDefault="00A93D12">
            <w:pPr>
              <w:spacing w:line="256" w:lineRule="auto"/>
              <w:rPr>
                <w:rFonts w:asciiTheme="minorHAnsi" w:eastAsiaTheme="minorHAnsi" w:hAnsiTheme="minorHAnsi" w:cstheme="minorBidi"/>
                <w:sz w:val="20"/>
                <w:szCs w:val="20"/>
                <w:lang w:eastAsia="zh-CN"/>
              </w:rPr>
            </w:pPr>
          </w:p>
        </w:tc>
        <w:tc>
          <w:tcPr>
            <w:tcW w:w="0" w:type="auto"/>
            <w:gridSpan w:val="10"/>
            <w:vMerge/>
            <w:vAlign w:val="center"/>
            <w:hideMark/>
          </w:tcPr>
          <w:p w14:paraId="3FFB51DB" w14:textId="77777777" w:rsidR="00A93D12" w:rsidRDefault="00A93D12">
            <w:pPr>
              <w:spacing w:line="256" w:lineRule="auto"/>
              <w:rPr>
                <w:b/>
                <w:bCs/>
                <w:lang w:eastAsia="zh-CN"/>
              </w:rPr>
            </w:pPr>
          </w:p>
        </w:tc>
        <w:tc>
          <w:tcPr>
            <w:tcW w:w="656" w:type="dxa"/>
            <w:vAlign w:val="center"/>
            <w:hideMark/>
          </w:tcPr>
          <w:p w14:paraId="278020A4" w14:textId="77777777" w:rsidR="00A93D12" w:rsidRDefault="00A93D12">
            <w:pPr>
              <w:spacing w:line="256" w:lineRule="auto"/>
              <w:rPr>
                <w:rFonts w:asciiTheme="minorHAnsi" w:eastAsiaTheme="minorHAnsi" w:hAnsiTheme="minorHAnsi" w:cstheme="minorBidi"/>
                <w:sz w:val="20"/>
                <w:szCs w:val="20"/>
                <w:lang w:eastAsia="zh-CN"/>
              </w:rPr>
            </w:pPr>
          </w:p>
        </w:tc>
        <w:tc>
          <w:tcPr>
            <w:tcW w:w="1678" w:type="dxa"/>
            <w:noWrap/>
            <w:vAlign w:val="bottom"/>
            <w:hideMark/>
          </w:tcPr>
          <w:p w14:paraId="7971047F" w14:textId="77777777" w:rsidR="00A93D12" w:rsidRDefault="00A93D12">
            <w:pPr>
              <w:spacing w:line="256" w:lineRule="auto"/>
              <w:rPr>
                <w:rFonts w:asciiTheme="minorHAnsi" w:eastAsiaTheme="minorHAnsi" w:hAnsiTheme="minorHAnsi" w:cstheme="minorBidi"/>
                <w:sz w:val="20"/>
                <w:szCs w:val="20"/>
                <w:lang w:eastAsia="zh-CN"/>
              </w:rPr>
            </w:pPr>
          </w:p>
        </w:tc>
        <w:tc>
          <w:tcPr>
            <w:tcW w:w="942" w:type="dxa"/>
            <w:vAlign w:val="center"/>
            <w:hideMark/>
          </w:tcPr>
          <w:p w14:paraId="7FC682EE"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47968535" w14:textId="77777777" w:rsidTr="00A93D12">
        <w:trPr>
          <w:trHeight w:val="675"/>
        </w:trPr>
        <w:tc>
          <w:tcPr>
            <w:tcW w:w="2700" w:type="dxa"/>
            <w:gridSpan w:val="2"/>
            <w:vMerge w:val="restart"/>
            <w:vAlign w:val="center"/>
            <w:hideMark/>
          </w:tcPr>
          <w:p w14:paraId="1298AE82" w14:textId="77777777" w:rsidR="00A93D12" w:rsidRDefault="00A93D12">
            <w:pPr>
              <w:spacing w:line="256" w:lineRule="auto"/>
              <w:ind w:left="-72" w:right="-72"/>
              <w:rPr>
                <w:lang w:eastAsia="zh-CN"/>
              </w:rPr>
            </w:pPr>
            <w:r>
              <w:rPr>
                <w:lang w:eastAsia="zh-CN"/>
              </w:rPr>
              <w:t xml:space="preserve">Ngày nhận báo cáo: Kỳ 6 tháng: Trước 15/9. Kỳ năm: Trước 15/3 </w:t>
            </w:r>
            <w:r w:rsidR="00887DF5">
              <w:rPr>
                <w:lang w:eastAsia="zh-CN"/>
              </w:rPr>
              <w:t>năm tiếp theo</w:t>
            </w:r>
          </w:p>
        </w:tc>
        <w:tc>
          <w:tcPr>
            <w:tcW w:w="627" w:type="dxa"/>
            <w:vAlign w:val="center"/>
            <w:hideMark/>
          </w:tcPr>
          <w:p w14:paraId="066B7CFC" w14:textId="77777777" w:rsidR="00A93D12" w:rsidRDefault="00A93D12">
            <w:pPr>
              <w:rPr>
                <w:lang w:eastAsia="zh-CN"/>
              </w:rPr>
            </w:pPr>
          </w:p>
        </w:tc>
        <w:tc>
          <w:tcPr>
            <w:tcW w:w="7887" w:type="dxa"/>
            <w:gridSpan w:val="10"/>
            <w:noWrap/>
            <w:vAlign w:val="bottom"/>
            <w:hideMark/>
          </w:tcPr>
          <w:p w14:paraId="64A67529" w14:textId="77777777" w:rsidR="00A93D12" w:rsidRDefault="00A93D12">
            <w:pPr>
              <w:spacing w:line="256" w:lineRule="auto"/>
              <w:ind w:left="-72" w:right="-72"/>
              <w:jc w:val="center"/>
              <w:rPr>
                <w:b/>
                <w:bCs/>
                <w:lang w:eastAsia="zh-CN"/>
              </w:rPr>
            </w:pPr>
            <w:r>
              <w:rPr>
                <w:b/>
                <w:bCs/>
                <w:lang w:eastAsia="zh-CN"/>
              </w:rPr>
              <w:t>6 tháng /20...</w:t>
            </w:r>
          </w:p>
        </w:tc>
        <w:tc>
          <w:tcPr>
            <w:tcW w:w="656" w:type="dxa"/>
            <w:noWrap/>
            <w:vAlign w:val="bottom"/>
            <w:hideMark/>
          </w:tcPr>
          <w:p w14:paraId="60E986C6" w14:textId="77777777" w:rsidR="00A93D12" w:rsidRDefault="00A93D12">
            <w:pPr>
              <w:rPr>
                <w:b/>
                <w:bCs/>
                <w:lang w:eastAsia="zh-CN"/>
              </w:rPr>
            </w:pPr>
          </w:p>
        </w:tc>
        <w:tc>
          <w:tcPr>
            <w:tcW w:w="2620" w:type="dxa"/>
            <w:gridSpan w:val="2"/>
            <w:vMerge w:val="restart"/>
            <w:vAlign w:val="center"/>
            <w:hideMark/>
          </w:tcPr>
          <w:p w14:paraId="79E454CF" w14:textId="77777777" w:rsidR="00A93D12" w:rsidRDefault="00A93D12">
            <w:pPr>
              <w:spacing w:line="256" w:lineRule="auto"/>
              <w:ind w:left="-72" w:right="-72"/>
              <w:jc w:val="center"/>
              <w:rPr>
                <w:lang w:eastAsia="zh-CN"/>
              </w:rPr>
            </w:pPr>
            <w:r>
              <w:rPr>
                <w:lang w:eastAsia="zh-CN"/>
              </w:rPr>
              <w:t>Đơn vị nhận báo cáo:</w:t>
            </w:r>
            <w:r>
              <w:rPr>
                <w:lang w:eastAsia="zh-CN"/>
              </w:rPr>
              <w:br/>
              <w:t>Vụ KHTC, VP Bộ</w:t>
            </w:r>
          </w:p>
        </w:tc>
      </w:tr>
      <w:tr w:rsidR="00A93D12" w14:paraId="5221FDF7" w14:textId="77777777" w:rsidTr="00A93D12">
        <w:trPr>
          <w:trHeight w:val="675"/>
        </w:trPr>
        <w:tc>
          <w:tcPr>
            <w:tcW w:w="0" w:type="auto"/>
            <w:gridSpan w:val="2"/>
            <w:vMerge/>
            <w:vAlign w:val="center"/>
            <w:hideMark/>
          </w:tcPr>
          <w:p w14:paraId="74810D67" w14:textId="77777777" w:rsidR="00A93D12" w:rsidRDefault="00A93D12">
            <w:pPr>
              <w:spacing w:line="256" w:lineRule="auto"/>
              <w:rPr>
                <w:lang w:eastAsia="zh-CN"/>
              </w:rPr>
            </w:pPr>
          </w:p>
        </w:tc>
        <w:tc>
          <w:tcPr>
            <w:tcW w:w="627" w:type="dxa"/>
            <w:vAlign w:val="center"/>
            <w:hideMark/>
          </w:tcPr>
          <w:p w14:paraId="15EC2FBE" w14:textId="77777777" w:rsidR="00A93D12" w:rsidRDefault="00A93D12">
            <w:pPr>
              <w:rPr>
                <w:lang w:eastAsia="zh-CN"/>
              </w:rPr>
            </w:pPr>
          </w:p>
        </w:tc>
        <w:tc>
          <w:tcPr>
            <w:tcW w:w="7887" w:type="dxa"/>
            <w:gridSpan w:val="10"/>
            <w:noWrap/>
            <w:vAlign w:val="bottom"/>
            <w:hideMark/>
          </w:tcPr>
          <w:p w14:paraId="20F0414D" w14:textId="77777777" w:rsidR="00A93D12" w:rsidRDefault="00A93D12">
            <w:pPr>
              <w:spacing w:line="256" w:lineRule="auto"/>
              <w:ind w:left="-72" w:right="-72"/>
              <w:jc w:val="center"/>
              <w:rPr>
                <w:b/>
                <w:bCs/>
                <w:lang w:eastAsia="zh-CN"/>
              </w:rPr>
            </w:pPr>
            <w:r>
              <w:rPr>
                <w:b/>
                <w:bCs/>
                <w:lang w:eastAsia="zh-CN"/>
              </w:rPr>
              <w:t>Năm 20...</w:t>
            </w:r>
          </w:p>
        </w:tc>
        <w:tc>
          <w:tcPr>
            <w:tcW w:w="656" w:type="dxa"/>
            <w:noWrap/>
            <w:vAlign w:val="bottom"/>
            <w:hideMark/>
          </w:tcPr>
          <w:p w14:paraId="3C05E012" w14:textId="77777777" w:rsidR="00A93D12" w:rsidRDefault="00A93D12">
            <w:pPr>
              <w:rPr>
                <w:b/>
                <w:bCs/>
                <w:lang w:eastAsia="zh-CN"/>
              </w:rPr>
            </w:pPr>
          </w:p>
        </w:tc>
        <w:tc>
          <w:tcPr>
            <w:tcW w:w="0" w:type="auto"/>
            <w:gridSpan w:val="2"/>
            <w:vMerge/>
            <w:vAlign w:val="center"/>
            <w:hideMark/>
          </w:tcPr>
          <w:p w14:paraId="4871D5C0" w14:textId="77777777" w:rsidR="00A93D12" w:rsidRDefault="00A93D12">
            <w:pPr>
              <w:spacing w:line="256" w:lineRule="auto"/>
              <w:rPr>
                <w:lang w:eastAsia="zh-CN"/>
              </w:rPr>
            </w:pPr>
          </w:p>
        </w:tc>
      </w:tr>
      <w:tr w:rsidR="00A93D12" w14:paraId="5FAAA315" w14:textId="77777777" w:rsidTr="007759BA">
        <w:trPr>
          <w:trHeight w:val="300"/>
        </w:trPr>
        <w:tc>
          <w:tcPr>
            <w:tcW w:w="510" w:type="dxa"/>
            <w:noWrap/>
            <w:vAlign w:val="bottom"/>
            <w:hideMark/>
          </w:tcPr>
          <w:p w14:paraId="7D18D70D" w14:textId="77777777" w:rsidR="00A93D12" w:rsidRDefault="00A93D12">
            <w:pPr>
              <w:spacing w:line="256" w:lineRule="auto"/>
              <w:rPr>
                <w:rFonts w:asciiTheme="minorHAnsi" w:eastAsiaTheme="minorHAnsi" w:hAnsiTheme="minorHAnsi" w:cstheme="minorBidi"/>
                <w:sz w:val="20"/>
                <w:szCs w:val="20"/>
                <w:lang w:eastAsia="zh-CN"/>
              </w:rPr>
            </w:pPr>
          </w:p>
        </w:tc>
        <w:tc>
          <w:tcPr>
            <w:tcW w:w="2190" w:type="dxa"/>
            <w:noWrap/>
            <w:vAlign w:val="bottom"/>
            <w:hideMark/>
          </w:tcPr>
          <w:p w14:paraId="3CFF0442" w14:textId="77777777" w:rsidR="00A93D12" w:rsidRDefault="00A93D12">
            <w:pPr>
              <w:spacing w:line="256" w:lineRule="auto"/>
              <w:rPr>
                <w:rFonts w:asciiTheme="minorHAnsi" w:eastAsiaTheme="minorHAnsi" w:hAnsiTheme="minorHAnsi" w:cstheme="minorBidi"/>
                <w:sz w:val="20"/>
                <w:szCs w:val="20"/>
                <w:lang w:eastAsia="zh-CN"/>
              </w:rPr>
            </w:pPr>
          </w:p>
        </w:tc>
        <w:tc>
          <w:tcPr>
            <w:tcW w:w="627" w:type="dxa"/>
            <w:noWrap/>
            <w:vAlign w:val="bottom"/>
            <w:hideMark/>
          </w:tcPr>
          <w:p w14:paraId="1E533F9B" w14:textId="77777777" w:rsidR="00A93D12" w:rsidRDefault="00A93D12">
            <w:pPr>
              <w:spacing w:line="256" w:lineRule="auto"/>
              <w:rPr>
                <w:rFonts w:asciiTheme="minorHAnsi" w:eastAsiaTheme="minorHAnsi" w:hAnsiTheme="minorHAnsi" w:cstheme="minorBidi"/>
                <w:sz w:val="20"/>
                <w:szCs w:val="20"/>
                <w:lang w:eastAsia="zh-CN"/>
              </w:rPr>
            </w:pPr>
          </w:p>
        </w:tc>
        <w:tc>
          <w:tcPr>
            <w:tcW w:w="706" w:type="dxa"/>
            <w:noWrap/>
            <w:vAlign w:val="bottom"/>
            <w:hideMark/>
          </w:tcPr>
          <w:p w14:paraId="7ABBD8CC" w14:textId="77777777" w:rsidR="00A93D12" w:rsidRDefault="00A93D12">
            <w:pPr>
              <w:spacing w:line="256" w:lineRule="auto"/>
              <w:rPr>
                <w:rFonts w:asciiTheme="minorHAnsi" w:eastAsiaTheme="minorHAnsi" w:hAnsiTheme="minorHAnsi" w:cstheme="minorBidi"/>
                <w:sz w:val="20"/>
                <w:szCs w:val="20"/>
                <w:lang w:eastAsia="zh-CN"/>
              </w:rPr>
            </w:pPr>
          </w:p>
        </w:tc>
        <w:tc>
          <w:tcPr>
            <w:tcW w:w="803" w:type="dxa"/>
            <w:noWrap/>
            <w:vAlign w:val="bottom"/>
            <w:hideMark/>
          </w:tcPr>
          <w:p w14:paraId="137912DB" w14:textId="77777777" w:rsidR="00A93D12" w:rsidRDefault="00A93D12">
            <w:pPr>
              <w:spacing w:line="256" w:lineRule="auto"/>
              <w:rPr>
                <w:rFonts w:asciiTheme="minorHAnsi" w:eastAsiaTheme="minorHAnsi" w:hAnsiTheme="minorHAnsi" w:cstheme="minorBidi"/>
                <w:sz w:val="20"/>
                <w:szCs w:val="20"/>
                <w:lang w:eastAsia="zh-CN"/>
              </w:rPr>
            </w:pPr>
          </w:p>
        </w:tc>
        <w:tc>
          <w:tcPr>
            <w:tcW w:w="843" w:type="dxa"/>
            <w:vAlign w:val="center"/>
            <w:hideMark/>
          </w:tcPr>
          <w:p w14:paraId="26D52211" w14:textId="77777777" w:rsidR="00A93D12" w:rsidRDefault="00A93D12">
            <w:pPr>
              <w:spacing w:line="256" w:lineRule="auto"/>
              <w:rPr>
                <w:rFonts w:asciiTheme="minorHAnsi" w:eastAsiaTheme="minorHAnsi" w:hAnsiTheme="minorHAnsi" w:cstheme="minorBidi"/>
                <w:sz w:val="20"/>
                <w:szCs w:val="20"/>
                <w:lang w:eastAsia="zh-CN"/>
              </w:rPr>
            </w:pPr>
          </w:p>
        </w:tc>
        <w:tc>
          <w:tcPr>
            <w:tcW w:w="981" w:type="dxa"/>
            <w:vAlign w:val="center"/>
            <w:hideMark/>
          </w:tcPr>
          <w:p w14:paraId="5988BD17" w14:textId="77777777" w:rsidR="00A93D12" w:rsidRDefault="00A93D12">
            <w:pPr>
              <w:spacing w:line="256" w:lineRule="auto"/>
              <w:rPr>
                <w:rFonts w:asciiTheme="minorHAnsi" w:eastAsiaTheme="minorHAnsi" w:hAnsiTheme="minorHAnsi" w:cstheme="minorBidi"/>
                <w:sz w:val="20"/>
                <w:szCs w:val="20"/>
                <w:lang w:eastAsia="zh-CN"/>
              </w:rPr>
            </w:pPr>
          </w:p>
        </w:tc>
        <w:tc>
          <w:tcPr>
            <w:tcW w:w="1137" w:type="dxa"/>
            <w:noWrap/>
            <w:vAlign w:val="bottom"/>
            <w:hideMark/>
          </w:tcPr>
          <w:p w14:paraId="6DCB102B" w14:textId="77777777" w:rsidR="00A93D12" w:rsidRDefault="00A93D12">
            <w:pPr>
              <w:spacing w:line="256" w:lineRule="auto"/>
              <w:rPr>
                <w:rFonts w:asciiTheme="minorHAnsi" w:eastAsiaTheme="minorHAnsi" w:hAnsiTheme="minorHAnsi" w:cstheme="minorBidi"/>
                <w:sz w:val="20"/>
                <w:szCs w:val="20"/>
                <w:lang w:eastAsia="zh-CN"/>
              </w:rPr>
            </w:pPr>
          </w:p>
        </w:tc>
        <w:tc>
          <w:tcPr>
            <w:tcW w:w="393" w:type="dxa"/>
            <w:noWrap/>
            <w:vAlign w:val="bottom"/>
            <w:hideMark/>
          </w:tcPr>
          <w:p w14:paraId="22382248" w14:textId="77777777" w:rsidR="00A93D12" w:rsidRDefault="00A93D12">
            <w:pPr>
              <w:spacing w:line="256" w:lineRule="auto"/>
              <w:rPr>
                <w:rFonts w:asciiTheme="minorHAnsi" w:eastAsiaTheme="minorHAnsi" w:hAnsiTheme="minorHAnsi" w:cstheme="minorBidi"/>
                <w:sz w:val="20"/>
                <w:szCs w:val="20"/>
                <w:lang w:eastAsia="zh-CN"/>
              </w:rPr>
            </w:pPr>
          </w:p>
        </w:tc>
        <w:tc>
          <w:tcPr>
            <w:tcW w:w="715" w:type="dxa"/>
            <w:noWrap/>
            <w:vAlign w:val="bottom"/>
            <w:hideMark/>
          </w:tcPr>
          <w:p w14:paraId="5E87E3EB" w14:textId="77777777" w:rsidR="00A93D12" w:rsidRDefault="00A93D12">
            <w:pPr>
              <w:spacing w:line="256" w:lineRule="auto"/>
              <w:rPr>
                <w:rFonts w:asciiTheme="minorHAnsi" w:eastAsiaTheme="minorHAnsi" w:hAnsiTheme="minorHAnsi" w:cstheme="minorBidi"/>
                <w:sz w:val="20"/>
                <w:szCs w:val="20"/>
                <w:lang w:eastAsia="zh-CN"/>
              </w:rPr>
            </w:pPr>
          </w:p>
        </w:tc>
        <w:tc>
          <w:tcPr>
            <w:tcW w:w="881" w:type="dxa"/>
            <w:noWrap/>
            <w:vAlign w:val="bottom"/>
            <w:hideMark/>
          </w:tcPr>
          <w:p w14:paraId="1E3F9E51" w14:textId="77777777" w:rsidR="00A93D12" w:rsidRDefault="00A93D12">
            <w:pPr>
              <w:spacing w:line="256" w:lineRule="auto"/>
              <w:rPr>
                <w:rFonts w:asciiTheme="minorHAnsi" w:eastAsiaTheme="minorHAnsi" w:hAnsiTheme="minorHAnsi" w:cstheme="minorBidi"/>
                <w:sz w:val="20"/>
                <w:szCs w:val="20"/>
                <w:lang w:eastAsia="zh-CN"/>
              </w:rPr>
            </w:pPr>
          </w:p>
        </w:tc>
        <w:tc>
          <w:tcPr>
            <w:tcW w:w="881" w:type="dxa"/>
            <w:noWrap/>
            <w:vAlign w:val="bottom"/>
            <w:hideMark/>
          </w:tcPr>
          <w:p w14:paraId="09A94B24" w14:textId="77777777" w:rsidR="00A93D12" w:rsidRDefault="00A93D12">
            <w:pPr>
              <w:spacing w:line="256" w:lineRule="auto"/>
              <w:rPr>
                <w:rFonts w:asciiTheme="minorHAnsi" w:eastAsiaTheme="minorHAnsi" w:hAnsiTheme="minorHAnsi" w:cstheme="minorBidi"/>
                <w:sz w:val="20"/>
                <w:szCs w:val="20"/>
                <w:lang w:eastAsia="zh-CN"/>
              </w:rPr>
            </w:pPr>
          </w:p>
        </w:tc>
        <w:tc>
          <w:tcPr>
            <w:tcW w:w="547" w:type="dxa"/>
            <w:noWrap/>
            <w:vAlign w:val="bottom"/>
            <w:hideMark/>
          </w:tcPr>
          <w:p w14:paraId="3EB46305" w14:textId="77777777" w:rsidR="00A93D12" w:rsidRDefault="00A93D12">
            <w:pPr>
              <w:spacing w:line="256" w:lineRule="auto"/>
              <w:rPr>
                <w:rFonts w:asciiTheme="minorHAnsi" w:eastAsiaTheme="minorHAnsi" w:hAnsiTheme="minorHAnsi" w:cstheme="minorBidi"/>
                <w:sz w:val="20"/>
                <w:szCs w:val="20"/>
                <w:lang w:eastAsia="zh-CN"/>
              </w:rPr>
            </w:pPr>
          </w:p>
        </w:tc>
        <w:tc>
          <w:tcPr>
            <w:tcW w:w="656" w:type="dxa"/>
            <w:noWrap/>
            <w:vAlign w:val="bottom"/>
            <w:hideMark/>
          </w:tcPr>
          <w:p w14:paraId="29478079" w14:textId="77777777" w:rsidR="00A93D12" w:rsidRDefault="00A93D12">
            <w:pPr>
              <w:spacing w:line="256" w:lineRule="auto"/>
              <w:rPr>
                <w:rFonts w:asciiTheme="minorHAnsi" w:eastAsiaTheme="minorHAnsi" w:hAnsiTheme="minorHAnsi" w:cstheme="minorBidi"/>
                <w:sz w:val="20"/>
                <w:szCs w:val="20"/>
                <w:lang w:eastAsia="zh-CN"/>
              </w:rPr>
            </w:pPr>
          </w:p>
        </w:tc>
        <w:tc>
          <w:tcPr>
            <w:tcW w:w="1678" w:type="dxa"/>
            <w:noWrap/>
            <w:vAlign w:val="bottom"/>
            <w:hideMark/>
          </w:tcPr>
          <w:p w14:paraId="37186AA3" w14:textId="77777777" w:rsidR="00A93D12" w:rsidRDefault="00A93D12">
            <w:pPr>
              <w:spacing w:line="256" w:lineRule="auto"/>
              <w:rPr>
                <w:rFonts w:asciiTheme="minorHAnsi" w:eastAsiaTheme="minorHAnsi" w:hAnsiTheme="minorHAnsi" w:cstheme="minorBidi"/>
                <w:sz w:val="20"/>
                <w:szCs w:val="20"/>
                <w:lang w:eastAsia="zh-CN"/>
              </w:rPr>
            </w:pPr>
          </w:p>
        </w:tc>
        <w:tc>
          <w:tcPr>
            <w:tcW w:w="942" w:type="dxa"/>
            <w:noWrap/>
            <w:vAlign w:val="bottom"/>
            <w:hideMark/>
          </w:tcPr>
          <w:p w14:paraId="3EBFD066" w14:textId="77777777" w:rsidR="00A93D12" w:rsidRDefault="00A93D12">
            <w:pPr>
              <w:spacing w:line="256" w:lineRule="auto"/>
              <w:rPr>
                <w:rFonts w:asciiTheme="minorHAnsi" w:eastAsiaTheme="minorHAnsi" w:hAnsiTheme="minorHAnsi" w:cstheme="minorBidi"/>
                <w:sz w:val="20"/>
                <w:szCs w:val="20"/>
                <w:lang w:eastAsia="zh-CN"/>
              </w:rPr>
            </w:pPr>
          </w:p>
        </w:tc>
      </w:tr>
      <w:tr w:rsidR="00A93D12" w:rsidRPr="007759BA" w14:paraId="70397B75" w14:textId="77777777" w:rsidTr="007759BA">
        <w:trPr>
          <w:trHeight w:val="389"/>
        </w:trPr>
        <w:tc>
          <w:tcPr>
            <w:tcW w:w="5679" w:type="dxa"/>
            <w:gridSpan w:val="6"/>
            <w:noWrap/>
            <w:vAlign w:val="bottom"/>
            <w:hideMark/>
          </w:tcPr>
          <w:p w14:paraId="303F4827" w14:textId="77777777" w:rsidR="00A93D12" w:rsidRPr="007759BA" w:rsidRDefault="00A93D12">
            <w:pPr>
              <w:spacing w:line="256" w:lineRule="auto"/>
              <w:ind w:left="-72" w:right="-72"/>
              <w:rPr>
                <w:lang w:eastAsia="zh-CN"/>
              </w:rPr>
            </w:pPr>
            <w:r w:rsidRPr="007759BA">
              <w:rPr>
                <w:b/>
                <w:bCs/>
                <w:lang w:eastAsia="zh-CN"/>
              </w:rPr>
              <w:t>I. SỐ LƯỢNG DOANH NGHIỆP (CƠ SỞ) IN:</w:t>
            </w:r>
          </w:p>
        </w:tc>
        <w:tc>
          <w:tcPr>
            <w:tcW w:w="981"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6BFCCC0" w14:textId="77777777" w:rsidR="00A93D12" w:rsidRPr="007759BA" w:rsidRDefault="00A93D12">
            <w:pPr>
              <w:spacing w:line="256" w:lineRule="auto"/>
              <w:ind w:left="-72" w:right="-72"/>
              <w:rPr>
                <w:lang w:eastAsia="zh-CN"/>
              </w:rPr>
            </w:pPr>
            <w:r w:rsidRPr="007759BA">
              <w:rPr>
                <w:lang w:eastAsia="zh-CN"/>
              </w:rPr>
              <w:t> </w:t>
            </w:r>
          </w:p>
        </w:tc>
        <w:tc>
          <w:tcPr>
            <w:tcW w:w="1137" w:type="dxa"/>
            <w:noWrap/>
            <w:vAlign w:val="bottom"/>
            <w:hideMark/>
          </w:tcPr>
          <w:p w14:paraId="071E874B" w14:textId="77777777" w:rsidR="00A93D12" w:rsidRPr="007759BA" w:rsidRDefault="00A93D12">
            <w:pPr>
              <w:spacing w:line="256" w:lineRule="auto"/>
              <w:ind w:left="-72" w:right="-72"/>
              <w:rPr>
                <w:lang w:eastAsia="zh-CN"/>
              </w:rPr>
            </w:pPr>
            <w:r w:rsidRPr="007759BA">
              <w:rPr>
                <w:lang w:eastAsia="zh-CN"/>
              </w:rPr>
              <w:t>(Cơ sở)</w:t>
            </w:r>
          </w:p>
        </w:tc>
        <w:tc>
          <w:tcPr>
            <w:tcW w:w="393" w:type="dxa"/>
            <w:noWrap/>
            <w:vAlign w:val="bottom"/>
            <w:hideMark/>
          </w:tcPr>
          <w:p w14:paraId="3938FBCC" w14:textId="77777777" w:rsidR="00A93D12" w:rsidRPr="007759BA" w:rsidRDefault="00A93D12">
            <w:pPr>
              <w:rPr>
                <w:lang w:eastAsia="zh-CN"/>
              </w:rPr>
            </w:pPr>
          </w:p>
        </w:tc>
        <w:tc>
          <w:tcPr>
            <w:tcW w:w="715" w:type="dxa"/>
            <w:noWrap/>
            <w:vAlign w:val="bottom"/>
            <w:hideMark/>
          </w:tcPr>
          <w:p w14:paraId="5A2099C0" w14:textId="77777777" w:rsidR="00A93D12" w:rsidRPr="007759BA" w:rsidRDefault="00A93D12">
            <w:pPr>
              <w:spacing w:line="256" w:lineRule="auto"/>
              <w:rPr>
                <w:rFonts w:asciiTheme="minorHAnsi" w:eastAsiaTheme="minorHAnsi" w:hAnsiTheme="minorHAnsi" w:cstheme="minorBidi"/>
                <w:lang w:eastAsia="zh-CN"/>
              </w:rPr>
            </w:pPr>
          </w:p>
        </w:tc>
        <w:tc>
          <w:tcPr>
            <w:tcW w:w="881" w:type="dxa"/>
            <w:noWrap/>
            <w:vAlign w:val="bottom"/>
            <w:hideMark/>
          </w:tcPr>
          <w:p w14:paraId="2FB73005" w14:textId="77777777" w:rsidR="00A93D12" w:rsidRPr="007759BA" w:rsidRDefault="00A93D12">
            <w:pPr>
              <w:spacing w:line="256" w:lineRule="auto"/>
              <w:rPr>
                <w:rFonts w:asciiTheme="minorHAnsi" w:eastAsiaTheme="minorHAnsi" w:hAnsiTheme="minorHAnsi" w:cstheme="minorBidi"/>
                <w:lang w:eastAsia="zh-CN"/>
              </w:rPr>
            </w:pPr>
          </w:p>
        </w:tc>
        <w:tc>
          <w:tcPr>
            <w:tcW w:w="881" w:type="dxa"/>
            <w:noWrap/>
            <w:vAlign w:val="bottom"/>
            <w:hideMark/>
          </w:tcPr>
          <w:p w14:paraId="21B9FE6B" w14:textId="77777777" w:rsidR="00A93D12" w:rsidRPr="007759BA" w:rsidRDefault="00A93D12">
            <w:pPr>
              <w:spacing w:line="256" w:lineRule="auto"/>
              <w:rPr>
                <w:rFonts w:asciiTheme="minorHAnsi" w:eastAsiaTheme="minorHAnsi" w:hAnsiTheme="minorHAnsi" w:cstheme="minorBidi"/>
                <w:lang w:eastAsia="zh-CN"/>
              </w:rPr>
            </w:pPr>
          </w:p>
        </w:tc>
        <w:tc>
          <w:tcPr>
            <w:tcW w:w="547" w:type="dxa"/>
            <w:noWrap/>
            <w:vAlign w:val="bottom"/>
            <w:hideMark/>
          </w:tcPr>
          <w:p w14:paraId="77621719" w14:textId="77777777" w:rsidR="00A93D12" w:rsidRPr="007759BA" w:rsidRDefault="00A93D12">
            <w:pPr>
              <w:spacing w:line="256" w:lineRule="auto"/>
              <w:rPr>
                <w:rFonts w:asciiTheme="minorHAnsi" w:eastAsiaTheme="minorHAnsi" w:hAnsiTheme="minorHAnsi" w:cstheme="minorBidi"/>
                <w:lang w:eastAsia="zh-CN"/>
              </w:rPr>
            </w:pPr>
          </w:p>
        </w:tc>
        <w:tc>
          <w:tcPr>
            <w:tcW w:w="656" w:type="dxa"/>
            <w:noWrap/>
            <w:vAlign w:val="bottom"/>
            <w:hideMark/>
          </w:tcPr>
          <w:p w14:paraId="091D1E2F" w14:textId="77777777" w:rsidR="00A93D12" w:rsidRPr="007759BA" w:rsidRDefault="00A93D12">
            <w:pPr>
              <w:spacing w:line="256" w:lineRule="auto"/>
              <w:rPr>
                <w:rFonts w:asciiTheme="minorHAnsi" w:eastAsiaTheme="minorHAnsi" w:hAnsiTheme="minorHAnsi" w:cstheme="minorBidi"/>
                <w:lang w:eastAsia="zh-CN"/>
              </w:rPr>
            </w:pPr>
          </w:p>
        </w:tc>
        <w:tc>
          <w:tcPr>
            <w:tcW w:w="1678" w:type="dxa"/>
            <w:noWrap/>
            <w:vAlign w:val="bottom"/>
            <w:hideMark/>
          </w:tcPr>
          <w:p w14:paraId="3D1BAD8B" w14:textId="77777777" w:rsidR="00A93D12" w:rsidRPr="007759BA" w:rsidRDefault="00A93D12">
            <w:pPr>
              <w:spacing w:line="256" w:lineRule="auto"/>
              <w:rPr>
                <w:rFonts w:asciiTheme="minorHAnsi" w:eastAsiaTheme="minorHAnsi" w:hAnsiTheme="minorHAnsi" w:cstheme="minorBidi"/>
                <w:lang w:eastAsia="zh-CN"/>
              </w:rPr>
            </w:pPr>
          </w:p>
        </w:tc>
        <w:tc>
          <w:tcPr>
            <w:tcW w:w="942" w:type="dxa"/>
            <w:noWrap/>
            <w:vAlign w:val="bottom"/>
            <w:hideMark/>
          </w:tcPr>
          <w:p w14:paraId="69DD7760" w14:textId="77777777" w:rsidR="00A93D12" w:rsidRPr="007759BA" w:rsidRDefault="00A93D12">
            <w:pPr>
              <w:spacing w:line="256" w:lineRule="auto"/>
              <w:rPr>
                <w:rFonts w:asciiTheme="minorHAnsi" w:eastAsiaTheme="minorHAnsi" w:hAnsiTheme="minorHAnsi" w:cstheme="minorBidi"/>
                <w:lang w:eastAsia="zh-CN"/>
              </w:rPr>
            </w:pPr>
          </w:p>
        </w:tc>
      </w:tr>
      <w:tr w:rsidR="00A93D12" w:rsidRPr="007759BA" w14:paraId="4691412C" w14:textId="77777777" w:rsidTr="007759BA">
        <w:trPr>
          <w:trHeight w:val="78"/>
        </w:trPr>
        <w:tc>
          <w:tcPr>
            <w:tcW w:w="2700" w:type="dxa"/>
            <w:gridSpan w:val="2"/>
            <w:noWrap/>
            <w:vAlign w:val="bottom"/>
            <w:hideMark/>
          </w:tcPr>
          <w:p w14:paraId="684232AF" w14:textId="77777777" w:rsidR="00A93D12" w:rsidRPr="007759BA" w:rsidRDefault="00A93D12">
            <w:pPr>
              <w:spacing w:line="256" w:lineRule="auto"/>
              <w:ind w:left="-72" w:right="-72"/>
              <w:rPr>
                <w:i/>
                <w:iCs/>
                <w:lang w:eastAsia="zh-CN"/>
              </w:rPr>
            </w:pPr>
            <w:r w:rsidRPr="007759BA">
              <w:rPr>
                <w:i/>
                <w:iCs/>
                <w:lang w:eastAsia="zh-CN"/>
              </w:rPr>
              <w:t>Trong đó</w:t>
            </w:r>
          </w:p>
        </w:tc>
        <w:tc>
          <w:tcPr>
            <w:tcW w:w="627" w:type="dxa"/>
            <w:noWrap/>
            <w:vAlign w:val="bottom"/>
            <w:hideMark/>
          </w:tcPr>
          <w:p w14:paraId="4E9F5517" w14:textId="77777777" w:rsidR="00A93D12" w:rsidRPr="007759BA" w:rsidRDefault="00A93D12">
            <w:pPr>
              <w:rPr>
                <w:i/>
                <w:iCs/>
                <w:lang w:eastAsia="zh-CN"/>
              </w:rPr>
            </w:pPr>
          </w:p>
        </w:tc>
        <w:tc>
          <w:tcPr>
            <w:tcW w:w="706" w:type="dxa"/>
            <w:noWrap/>
            <w:vAlign w:val="bottom"/>
            <w:hideMark/>
          </w:tcPr>
          <w:p w14:paraId="51903450" w14:textId="77777777" w:rsidR="00A93D12" w:rsidRPr="007759BA" w:rsidRDefault="00A93D12">
            <w:pPr>
              <w:spacing w:line="256" w:lineRule="auto"/>
              <w:rPr>
                <w:rFonts w:asciiTheme="minorHAnsi" w:eastAsiaTheme="minorHAnsi" w:hAnsiTheme="minorHAnsi" w:cstheme="minorBidi"/>
                <w:lang w:eastAsia="zh-CN"/>
              </w:rPr>
            </w:pPr>
          </w:p>
        </w:tc>
        <w:tc>
          <w:tcPr>
            <w:tcW w:w="803" w:type="dxa"/>
            <w:noWrap/>
            <w:vAlign w:val="bottom"/>
            <w:hideMark/>
          </w:tcPr>
          <w:p w14:paraId="2433BC8D" w14:textId="77777777" w:rsidR="00A93D12" w:rsidRPr="007759BA" w:rsidRDefault="00A93D12">
            <w:pPr>
              <w:spacing w:line="256" w:lineRule="auto"/>
              <w:rPr>
                <w:rFonts w:asciiTheme="minorHAnsi" w:eastAsiaTheme="minorHAnsi" w:hAnsiTheme="minorHAnsi" w:cstheme="minorBidi"/>
                <w:lang w:eastAsia="zh-CN"/>
              </w:rPr>
            </w:pPr>
          </w:p>
        </w:tc>
        <w:tc>
          <w:tcPr>
            <w:tcW w:w="843" w:type="dxa"/>
            <w:vAlign w:val="center"/>
            <w:hideMark/>
          </w:tcPr>
          <w:p w14:paraId="6FD53EBE" w14:textId="77777777" w:rsidR="00A93D12" w:rsidRPr="007759BA" w:rsidRDefault="00A93D12">
            <w:pPr>
              <w:spacing w:line="256" w:lineRule="auto"/>
              <w:rPr>
                <w:rFonts w:asciiTheme="minorHAnsi" w:eastAsiaTheme="minorHAnsi" w:hAnsiTheme="minorHAnsi" w:cstheme="minorBidi"/>
                <w:lang w:eastAsia="zh-CN"/>
              </w:rPr>
            </w:pPr>
          </w:p>
        </w:tc>
        <w:tc>
          <w:tcPr>
            <w:tcW w:w="981" w:type="dxa"/>
            <w:noWrap/>
            <w:vAlign w:val="bottom"/>
            <w:hideMark/>
          </w:tcPr>
          <w:p w14:paraId="62D4F0D6" w14:textId="77777777" w:rsidR="00A93D12" w:rsidRPr="007759BA" w:rsidRDefault="00A93D12">
            <w:pPr>
              <w:spacing w:line="256" w:lineRule="auto"/>
              <w:rPr>
                <w:rFonts w:asciiTheme="minorHAnsi" w:eastAsiaTheme="minorHAnsi" w:hAnsiTheme="minorHAnsi" w:cstheme="minorBidi"/>
                <w:lang w:eastAsia="zh-CN"/>
              </w:rPr>
            </w:pPr>
          </w:p>
        </w:tc>
        <w:tc>
          <w:tcPr>
            <w:tcW w:w="1137" w:type="dxa"/>
            <w:noWrap/>
            <w:vAlign w:val="bottom"/>
            <w:hideMark/>
          </w:tcPr>
          <w:p w14:paraId="1E283EA6" w14:textId="77777777" w:rsidR="00A93D12" w:rsidRPr="007759BA" w:rsidRDefault="00A93D12">
            <w:pPr>
              <w:spacing w:line="256" w:lineRule="auto"/>
              <w:rPr>
                <w:rFonts w:asciiTheme="minorHAnsi" w:eastAsiaTheme="minorHAnsi" w:hAnsiTheme="minorHAnsi" w:cstheme="minorBidi"/>
                <w:lang w:eastAsia="zh-CN"/>
              </w:rPr>
            </w:pPr>
          </w:p>
        </w:tc>
        <w:tc>
          <w:tcPr>
            <w:tcW w:w="393" w:type="dxa"/>
            <w:noWrap/>
            <w:vAlign w:val="bottom"/>
            <w:hideMark/>
          </w:tcPr>
          <w:p w14:paraId="08F83848" w14:textId="77777777" w:rsidR="00A93D12" w:rsidRPr="007759BA" w:rsidRDefault="00A93D12">
            <w:pPr>
              <w:spacing w:line="256" w:lineRule="auto"/>
              <w:rPr>
                <w:rFonts w:asciiTheme="minorHAnsi" w:eastAsiaTheme="minorHAnsi" w:hAnsiTheme="minorHAnsi" w:cstheme="minorBidi"/>
                <w:lang w:eastAsia="zh-CN"/>
              </w:rPr>
            </w:pPr>
          </w:p>
        </w:tc>
        <w:tc>
          <w:tcPr>
            <w:tcW w:w="715" w:type="dxa"/>
            <w:noWrap/>
            <w:vAlign w:val="bottom"/>
            <w:hideMark/>
          </w:tcPr>
          <w:p w14:paraId="3593CAB2" w14:textId="77777777" w:rsidR="00A93D12" w:rsidRPr="007759BA" w:rsidRDefault="00A93D12">
            <w:pPr>
              <w:spacing w:line="256" w:lineRule="auto"/>
              <w:rPr>
                <w:rFonts w:asciiTheme="minorHAnsi" w:eastAsiaTheme="minorHAnsi" w:hAnsiTheme="minorHAnsi" w:cstheme="minorBidi"/>
                <w:lang w:eastAsia="zh-CN"/>
              </w:rPr>
            </w:pPr>
          </w:p>
        </w:tc>
        <w:tc>
          <w:tcPr>
            <w:tcW w:w="881" w:type="dxa"/>
            <w:noWrap/>
            <w:vAlign w:val="bottom"/>
            <w:hideMark/>
          </w:tcPr>
          <w:p w14:paraId="01D3CC69" w14:textId="77777777" w:rsidR="00A93D12" w:rsidRPr="007759BA" w:rsidRDefault="00A93D12">
            <w:pPr>
              <w:spacing w:line="256" w:lineRule="auto"/>
              <w:rPr>
                <w:rFonts w:asciiTheme="minorHAnsi" w:eastAsiaTheme="minorHAnsi" w:hAnsiTheme="minorHAnsi" w:cstheme="minorBidi"/>
                <w:lang w:eastAsia="zh-CN"/>
              </w:rPr>
            </w:pPr>
          </w:p>
        </w:tc>
        <w:tc>
          <w:tcPr>
            <w:tcW w:w="881" w:type="dxa"/>
            <w:noWrap/>
            <w:vAlign w:val="bottom"/>
            <w:hideMark/>
          </w:tcPr>
          <w:p w14:paraId="35557F09" w14:textId="77777777" w:rsidR="00A93D12" w:rsidRPr="007759BA" w:rsidRDefault="00A93D12">
            <w:pPr>
              <w:spacing w:line="256" w:lineRule="auto"/>
              <w:rPr>
                <w:rFonts w:asciiTheme="minorHAnsi" w:eastAsiaTheme="minorHAnsi" w:hAnsiTheme="minorHAnsi" w:cstheme="minorBidi"/>
                <w:lang w:eastAsia="zh-CN"/>
              </w:rPr>
            </w:pPr>
          </w:p>
        </w:tc>
        <w:tc>
          <w:tcPr>
            <w:tcW w:w="547" w:type="dxa"/>
            <w:noWrap/>
            <w:vAlign w:val="bottom"/>
            <w:hideMark/>
          </w:tcPr>
          <w:p w14:paraId="2BF73A2A" w14:textId="77777777" w:rsidR="00A93D12" w:rsidRPr="007759BA" w:rsidRDefault="00A93D12">
            <w:pPr>
              <w:spacing w:line="256" w:lineRule="auto"/>
              <w:rPr>
                <w:rFonts w:asciiTheme="minorHAnsi" w:eastAsiaTheme="minorHAnsi" w:hAnsiTheme="minorHAnsi" w:cstheme="minorBidi"/>
                <w:lang w:eastAsia="zh-CN"/>
              </w:rPr>
            </w:pPr>
          </w:p>
        </w:tc>
        <w:tc>
          <w:tcPr>
            <w:tcW w:w="656" w:type="dxa"/>
            <w:noWrap/>
            <w:vAlign w:val="bottom"/>
            <w:hideMark/>
          </w:tcPr>
          <w:p w14:paraId="467F2916" w14:textId="77777777" w:rsidR="00A93D12" w:rsidRPr="007759BA" w:rsidRDefault="00A93D12">
            <w:pPr>
              <w:spacing w:line="256" w:lineRule="auto"/>
              <w:rPr>
                <w:rFonts w:asciiTheme="minorHAnsi" w:eastAsiaTheme="minorHAnsi" w:hAnsiTheme="minorHAnsi" w:cstheme="minorBidi"/>
                <w:lang w:eastAsia="zh-CN"/>
              </w:rPr>
            </w:pPr>
          </w:p>
        </w:tc>
        <w:tc>
          <w:tcPr>
            <w:tcW w:w="1678" w:type="dxa"/>
            <w:noWrap/>
            <w:vAlign w:val="bottom"/>
            <w:hideMark/>
          </w:tcPr>
          <w:p w14:paraId="175803F1" w14:textId="77777777" w:rsidR="00A93D12" w:rsidRPr="007759BA" w:rsidRDefault="00A93D12">
            <w:pPr>
              <w:spacing w:line="256" w:lineRule="auto"/>
              <w:rPr>
                <w:rFonts w:asciiTheme="minorHAnsi" w:eastAsiaTheme="minorHAnsi" w:hAnsiTheme="minorHAnsi" w:cstheme="minorBidi"/>
                <w:lang w:eastAsia="zh-CN"/>
              </w:rPr>
            </w:pPr>
          </w:p>
        </w:tc>
        <w:tc>
          <w:tcPr>
            <w:tcW w:w="942" w:type="dxa"/>
            <w:noWrap/>
            <w:vAlign w:val="bottom"/>
            <w:hideMark/>
          </w:tcPr>
          <w:p w14:paraId="269BEAF3" w14:textId="77777777" w:rsidR="00A93D12" w:rsidRPr="007759BA" w:rsidRDefault="00A93D12">
            <w:pPr>
              <w:spacing w:line="256" w:lineRule="auto"/>
              <w:rPr>
                <w:rFonts w:asciiTheme="minorHAnsi" w:eastAsiaTheme="minorHAnsi" w:hAnsiTheme="minorHAnsi" w:cstheme="minorBidi"/>
                <w:lang w:eastAsia="zh-CN"/>
              </w:rPr>
            </w:pPr>
          </w:p>
        </w:tc>
      </w:tr>
      <w:tr w:rsidR="00A93D12" w:rsidRPr="007759BA" w14:paraId="50949374" w14:textId="77777777" w:rsidTr="007759BA">
        <w:trPr>
          <w:trHeight w:val="389"/>
        </w:trPr>
        <w:tc>
          <w:tcPr>
            <w:tcW w:w="3327" w:type="dxa"/>
            <w:gridSpan w:val="3"/>
            <w:noWrap/>
            <w:vAlign w:val="bottom"/>
            <w:hideMark/>
          </w:tcPr>
          <w:p w14:paraId="4D7E071B" w14:textId="77777777" w:rsidR="00A93D12" w:rsidRPr="007759BA" w:rsidRDefault="00A93D12">
            <w:pPr>
              <w:spacing w:line="256" w:lineRule="auto"/>
              <w:ind w:left="-72" w:right="-72"/>
              <w:rPr>
                <w:lang w:eastAsia="zh-CN"/>
              </w:rPr>
            </w:pPr>
            <w:r w:rsidRPr="007759BA">
              <w:rPr>
                <w:lang w:eastAsia="zh-CN"/>
              </w:rPr>
              <w:t>1. Số cơ sở tăng mới trong kỳ:</w:t>
            </w:r>
          </w:p>
        </w:tc>
        <w:tc>
          <w:tcPr>
            <w:tcW w:w="706" w:type="dxa"/>
            <w:noWrap/>
            <w:vAlign w:val="bottom"/>
            <w:hideMark/>
          </w:tcPr>
          <w:p w14:paraId="76E373A4" w14:textId="77777777" w:rsidR="00A93D12" w:rsidRPr="007759BA" w:rsidRDefault="00A93D12">
            <w:pPr>
              <w:rPr>
                <w:lang w:eastAsia="zh-CN"/>
              </w:rPr>
            </w:pPr>
          </w:p>
        </w:tc>
        <w:tc>
          <w:tcPr>
            <w:tcW w:w="803" w:type="dxa"/>
            <w:noWrap/>
            <w:vAlign w:val="bottom"/>
            <w:hideMark/>
          </w:tcPr>
          <w:p w14:paraId="0ED85CCF" w14:textId="77777777" w:rsidR="00A93D12" w:rsidRPr="007759BA" w:rsidRDefault="00A93D12">
            <w:pPr>
              <w:spacing w:line="256" w:lineRule="auto"/>
              <w:rPr>
                <w:rFonts w:asciiTheme="minorHAnsi" w:eastAsiaTheme="minorHAnsi" w:hAnsiTheme="minorHAnsi" w:cstheme="minorBidi"/>
                <w:lang w:eastAsia="zh-CN"/>
              </w:rPr>
            </w:pPr>
          </w:p>
        </w:tc>
        <w:tc>
          <w:tcPr>
            <w:tcW w:w="843" w:type="dxa"/>
            <w:vAlign w:val="center"/>
            <w:hideMark/>
          </w:tcPr>
          <w:p w14:paraId="1D6D18FD" w14:textId="77777777" w:rsidR="00A93D12" w:rsidRPr="007759BA" w:rsidRDefault="00A93D12">
            <w:pPr>
              <w:spacing w:line="256" w:lineRule="auto"/>
              <w:rPr>
                <w:rFonts w:asciiTheme="minorHAnsi" w:eastAsiaTheme="minorHAnsi" w:hAnsiTheme="minorHAnsi" w:cstheme="minorBidi"/>
                <w:lang w:eastAsia="zh-CN"/>
              </w:rPr>
            </w:pPr>
          </w:p>
        </w:tc>
        <w:tc>
          <w:tcPr>
            <w:tcW w:w="981"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D6466B1" w14:textId="77777777" w:rsidR="00A93D12" w:rsidRPr="007759BA" w:rsidRDefault="00A93D12">
            <w:pPr>
              <w:spacing w:line="256" w:lineRule="auto"/>
              <w:ind w:left="-72" w:right="-72"/>
              <w:rPr>
                <w:lang w:eastAsia="zh-CN"/>
              </w:rPr>
            </w:pPr>
            <w:r w:rsidRPr="007759BA">
              <w:rPr>
                <w:lang w:eastAsia="zh-CN"/>
              </w:rPr>
              <w:t> </w:t>
            </w:r>
          </w:p>
        </w:tc>
        <w:tc>
          <w:tcPr>
            <w:tcW w:w="1137" w:type="dxa"/>
            <w:noWrap/>
            <w:vAlign w:val="bottom"/>
            <w:hideMark/>
          </w:tcPr>
          <w:p w14:paraId="0FC48AC4" w14:textId="77777777" w:rsidR="00A93D12" w:rsidRPr="007759BA" w:rsidRDefault="00A93D12">
            <w:pPr>
              <w:rPr>
                <w:lang w:eastAsia="zh-CN"/>
              </w:rPr>
            </w:pPr>
          </w:p>
        </w:tc>
        <w:tc>
          <w:tcPr>
            <w:tcW w:w="393" w:type="dxa"/>
            <w:noWrap/>
            <w:vAlign w:val="bottom"/>
            <w:hideMark/>
          </w:tcPr>
          <w:p w14:paraId="020C3B6D" w14:textId="77777777" w:rsidR="00A93D12" w:rsidRPr="007759BA" w:rsidRDefault="00A93D12">
            <w:pPr>
              <w:spacing w:line="256" w:lineRule="auto"/>
              <w:rPr>
                <w:rFonts w:asciiTheme="minorHAnsi" w:eastAsiaTheme="minorHAnsi" w:hAnsiTheme="minorHAnsi" w:cstheme="minorBidi"/>
                <w:lang w:eastAsia="zh-CN"/>
              </w:rPr>
            </w:pPr>
          </w:p>
        </w:tc>
        <w:tc>
          <w:tcPr>
            <w:tcW w:w="715" w:type="dxa"/>
            <w:noWrap/>
            <w:vAlign w:val="bottom"/>
            <w:hideMark/>
          </w:tcPr>
          <w:p w14:paraId="2A507D3F" w14:textId="77777777" w:rsidR="00A93D12" w:rsidRPr="007759BA" w:rsidRDefault="00A93D12">
            <w:pPr>
              <w:spacing w:line="256" w:lineRule="auto"/>
              <w:rPr>
                <w:rFonts w:asciiTheme="minorHAnsi" w:eastAsiaTheme="minorHAnsi" w:hAnsiTheme="minorHAnsi" w:cstheme="minorBidi"/>
                <w:lang w:eastAsia="zh-CN"/>
              </w:rPr>
            </w:pPr>
          </w:p>
        </w:tc>
        <w:tc>
          <w:tcPr>
            <w:tcW w:w="881" w:type="dxa"/>
            <w:noWrap/>
            <w:vAlign w:val="bottom"/>
            <w:hideMark/>
          </w:tcPr>
          <w:p w14:paraId="6CE199A7" w14:textId="77777777" w:rsidR="00A93D12" w:rsidRPr="007759BA" w:rsidRDefault="00A93D12">
            <w:pPr>
              <w:spacing w:line="256" w:lineRule="auto"/>
              <w:rPr>
                <w:rFonts w:asciiTheme="minorHAnsi" w:eastAsiaTheme="minorHAnsi" w:hAnsiTheme="minorHAnsi" w:cstheme="minorBidi"/>
                <w:lang w:eastAsia="zh-CN"/>
              </w:rPr>
            </w:pPr>
          </w:p>
        </w:tc>
        <w:tc>
          <w:tcPr>
            <w:tcW w:w="881" w:type="dxa"/>
            <w:noWrap/>
            <w:vAlign w:val="bottom"/>
            <w:hideMark/>
          </w:tcPr>
          <w:p w14:paraId="25D07C41" w14:textId="77777777" w:rsidR="00A93D12" w:rsidRPr="007759BA" w:rsidRDefault="00A93D12">
            <w:pPr>
              <w:spacing w:line="256" w:lineRule="auto"/>
              <w:rPr>
                <w:rFonts w:asciiTheme="minorHAnsi" w:eastAsiaTheme="minorHAnsi" w:hAnsiTheme="minorHAnsi" w:cstheme="minorBidi"/>
                <w:lang w:eastAsia="zh-CN"/>
              </w:rPr>
            </w:pPr>
          </w:p>
        </w:tc>
        <w:tc>
          <w:tcPr>
            <w:tcW w:w="547" w:type="dxa"/>
            <w:noWrap/>
            <w:vAlign w:val="bottom"/>
            <w:hideMark/>
          </w:tcPr>
          <w:p w14:paraId="4A3B8255" w14:textId="77777777" w:rsidR="00A93D12" w:rsidRPr="007759BA" w:rsidRDefault="00A93D12">
            <w:pPr>
              <w:spacing w:line="256" w:lineRule="auto"/>
              <w:rPr>
                <w:rFonts w:asciiTheme="minorHAnsi" w:eastAsiaTheme="minorHAnsi" w:hAnsiTheme="minorHAnsi" w:cstheme="minorBidi"/>
                <w:lang w:eastAsia="zh-CN"/>
              </w:rPr>
            </w:pPr>
          </w:p>
        </w:tc>
        <w:tc>
          <w:tcPr>
            <w:tcW w:w="656" w:type="dxa"/>
            <w:noWrap/>
            <w:vAlign w:val="bottom"/>
            <w:hideMark/>
          </w:tcPr>
          <w:p w14:paraId="6803E3F9" w14:textId="77777777" w:rsidR="00A93D12" w:rsidRPr="007759BA" w:rsidRDefault="00A93D12">
            <w:pPr>
              <w:spacing w:line="256" w:lineRule="auto"/>
              <w:rPr>
                <w:rFonts w:asciiTheme="minorHAnsi" w:eastAsiaTheme="minorHAnsi" w:hAnsiTheme="minorHAnsi" w:cstheme="minorBidi"/>
                <w:lang w:eastAsia="zh-CN"/>
              </w:rPr>
            </w:pPr>
          </w:p>
        </w:tc>
        <w:tc>
          <w:tcPr>
            <w:tcW w:w="1678" w:type="dxa"/>
            <w:noWrap/>
            <w:vAlign w:val="bottom"/>
            <w:hideMark/>
          </w:tcPr>
          <w:p w14:paraId="784DB347" w14:textId="77777777" w:rsidR="00A93D12" w:rsidRPr="007759BA" w:rsidRDefault="00A93D12">
            <w:pPr>
              <w:spacing w:line="256" w:lineRule="auto"/>
              <w:rPr>
                <w:rFonts w:asciiTheme="minorHAnsi" w:eastAsiaTheme="minorHAnsi" w:hAnsiTheme="minorHAnsi" w:cstheme="minorBidi"/>
                <w:lang w:eastAsia="zh-CN"/>
              </w:rPr>
            </w:pPr>
          </w:p>
        </w:tc>
        <w:tc>
          <w:tcPr>
            <w:tcW w:w="942" w:type="dxa"/>
            <w:noWrap/>
            <w:vAlign w:val="bottom"/>
            <w:hideMark/>
          </w:tcPr>
          <w:p w14:paraId="57E3933E" w14:textId="77777777" w:rsidR="00A93D12" w:rsidRPr="007759BA" w:rsidRDefault="00A93D12">
            <w:pPr>
              <w:spacing w:line="256" w:lineRule="auto"/>
              <w:rPr>
                <w:rFonts w:asciiTheme="minorHAnsi" w:eastAsiaTheme="minorHAnsi" w:hAnsiTheme="minorHAnsi" w:cstheme="minorBidi"/>
                <w:lang w:eastAsia="zh-CN"/>
              </w:rPr>
            </w:pPr>
          </w:p>
        </w:tc>
      </w:tr>
      <w:tr w:rsidR="00A93D12" w:rsidRPr="007759BA" w14:paraId="30E4F797" w14:textId="77777777" w:rsidTr="007759BA">
        <w:trPr>
          <w:trHeight w:val="389"/>
        </w:trPr>
        <w:tc>
          <w:tcPr>
            <w:tcW w:w="3327" w:type="dxa"/>
            <w:gridSpan w:val="3"/>
            <w:noWrap/>
            <w:vAlign w:val="bottom"/>
            <w:hideMark/>
          </w:tcPr>
          <w:p w14:paraId="6EE9B27D" w14:textId="77777777" w:rsidR="00A93D12" w:rsidRPr="007759BA" w:rsidRDefault="00A93D12">
            <w:pPr>
              <w:spacing w:line="256" w:lineRule="auto"/>
              <w:ind w:left="-72" w:right="-72"/>
              <w:rPr>
                <w:lang w:val="vi-VN" w:eastAsia="zh-CN"/>
              </w:rPr>
            </w:pPr>
            <w:r w:rsidRPr="007759BA">
              <w:rPr>
                <w:lang w:eastAsia="zh-CN"/>
              </w:rPr>
              <w:t>2. Số cơ sở in xuất bản phẩm:</w:t>
            </w:r>
          </w:p>
        </w:tc>
        <w:tc>
          <w:tcPr>
            <w:tcW w:w="706" w:type="dxa"/>
            <w:noWrap/>
            <w:vAlign w:val="bottom"/>
            <w:hideMark/>
          </w:tcPr>
          <w:p w14:paraId="16714E16" w14:textId="77777777" w:rsidR="00A93D12" w:rsidRPr="007759BA" w:rsidRDefault="00A93D12">
            <w:pPr>
              <w:rPr>
                <w:lang w:eastAsia="zh-CN"/>
              </w:rPr>
            </w:pPr>
          </w:p>
        </w:tc>
        <w:tc>
          <w:tcPr>
            <w:tcW w:w="803" w:type="dxa"/>
            <w:noWrap/>
            <w:vAlign w:val="bottom"/>
            <w:hideMark/>
          </w:tcPr>
          <w:p w14:paraId="13CD7265" w14:textId="77777777" w:rsidR="00A93D12" w:rsidRPr="007759BA" w:rsidRDefault="00A93D12">
            <w:pPr>
              <w:spacing w:line="256" w:lineRule="auto"/>
              <w:rPr>
                <w:rFonts w:asciiTheme="minorHAnsi" w:eastAsiaTheme="minorHAnsi" w:hAnsiTheme="minorHAnsi" w:cstheme="minorBidi"/>
                <w:lang w:eastAsia="zh-CN"/>
              </w:rPr>
            </w:pPr>
          </w:p>
        </w:tc>
        <w:tc>
          <w:tcPr>
            <w:tcW w:w="843" w:type="dxa"/>
            <w:vAlign w:val="center"/>
            <w:hideMark/>
          </w:tcPr>
          <w:p w14:paraId="4BAA3C58" w14:textId="77777777" w:rsidR="00A93D12" w:rsidRPr="007759BA" w:rsidRDefault="00A93D12">
            <w:pPr>
              <w:spacing w:line="256" w:lineRule="auto"/>
              <w:rPr>
                <w:rFonts w:asciiTheme="minorHAnsi" w:eastAsiaTheme="minorHAnsi" w:hAnsiTheme="minorHAnsi" w:cstheme="minorBidi"/>
                <w:lang w:eastAsia="zh-CN"/>
              </w:rPr>
            </w:pPr>
          </w:p>
        </w:tc>
        <w:tc>
          <w:tcPr>
            <w:tcW w:w="981" w:type="dxa"/>
            <w:tcBorders>
              <w:top w:val="nil"/>
              <w:left w:val="single" w:sz="4" w:space="0" w:color="auto"/>
              <w:bottom w:val="single" w:sz="4" w:space="0" w:color="auto"/>
              <w:right w:val="single" w:sz="4" w:space="0" w:color="auto"/>
            </w:tcBorders>
            <w:shd w:val="clear" w:color="auto" w:fill="FFFF99"/>
            <w:vAlign w:val="center"/>
            <w:hideMark/>
          </w:tcPr>
          <w:p w14:paraId="5CD9E9E3" w14:textId="77777777" w:rsidR="00A93D12" w:rsidRPr="007759BA" w:rsidRDefault="00A93D12">
            <w:pPr>
              <w:spacing w:line="256" w:lineRule="auto"/>
              <w:ind w:left="-72" w:right="-72"/>
              <w:rPr>
                <w:lang w:val="vi-VN" w:eastAsia="zh-CN"/>
              </w:rPr>
            </w:pPr>
            <w:r w:rsidRPr="007759BA">
              <w:rPr>
                <w:lang w:eastAsia="zh-CN"/>
              </w:rPr>
              <w:t> </w:t>
            </w:r>
          </w:p>
        </w:tc>
        <w:tc>
          <w:tcPr>
            <w:tcW w:w="1137" w:type="dxa"/>
            <w:noWrap/>
            <w:vAlign w:val="bottom"/>
            <w:hideMark/>
          </w:tcPr>
          <w:p w14:paraId="2EEE9537" w14:textId="77777777" w:rsidR="00A93D12" w:rsidRPr="007759BA" w:rsidRDefault="00A93D12">
            <w:pPr>
              <w:rPr>
                <w:lang w:eastAsia="zh-CN"/>
              </w:rPr>
            </w:pPr>
          </w:p>
        </w:tc>
        <w:tc>
          <w:tcPr>
            <w:tcW w:w="393" w:type="dxa"/>
            <w:noWrap/>
            <w:vAlign w:val="bottom"/>
            <w:hideMark/>
          </w:tcPr>
          <w:p w14:paraId="11DF1A1A" w14:textId="77777777" w:rsidR="00A93D12" w:rsidRPr="007759BA" w:rsidRDefault="00A93D12">
            <w:pPr>
              <w:spacing w:line="256" w:lineRule="auto"/>
              <w:rPr>
                <w:rFonts w:asciiTheme="minorHAnsi" w:eastAsiaTheme="minorHAnsi" w:hAnsiTheme="minorHAnsi" w:cstheme="minorBidi"/>
                <w:lang w:eastAsia="zh-CN"/>
              </w:rPr>
            </w:pPr>
          </w:p>
        </w:tc>
        <w:tc>
          <w:tcPr>
            <w:tcW w:w="715" w:type="dxa"/>
            <w:noWrap/>
            <w:vAlign w:val="bottom"/>
            <w:hideMark/>
          </w:tcPr>
          <w:p w14:paraId="36F916FC" w14:textId="77777777" w:rsidR="00A93D12" w:rsidRPr="007759BA" w:rsidRDefault="00A93D12">
            <w:pPr>
              <w:spacing w:line="256" w:lineRule="auto"/>
              <w:rPr>
                <w:rFonts w:asciiTheme="minorHAnsi" w:eastAsiaTheme="minorHAnsi" w:hAnsiTheme="minorHAnsi" w:cstheme="minorBidi"/>
                <w:lang w:eastAsia="zh-CN"/>
              </w:rPr>
            </w:pPr>
          </w:p>
        </w:tc>
        <w:tc>
          <w:tcPr>
            <w:tcW w:w="881" w:type="dxa"/>
            <w:noWrap/>
            <w:vAlign w:val="bottom"/>
            <w:hideMark/>
          </w:tcPr>
          <w:p w14:paraId="0CF39C97" w14:textId="77777777" w:rsidR="00A93D12" w:rsidRPr="007759BA" w:rsidRDefault="00A93D12">
            <w:pPr>
              <w:spacing w:line="256" w:lineRule="auto"/>
              <w:rPr>
                <w:rFonts w:asciiTheme="minorHAnsi" w:eastAsiaTheme="minorHAnsi" w:hAnsiTheme="minorHAnsi" w:cstheme="minorBidi"/>
                <w:lang w:eastAsia="zh-CN"/>
              </w:rPr>
            </w:pPr>
          </w:p>
        </w:tc>
        <w:tc>
          <w:tcPr>
            <w:tcW w:w="881" w:type="dxa"/>
            <w:noWrap/>
            <w:vAlign w:val="bottom"/>
            <w:hideMark/>
          </w:tcPr>
          <w:p w14:paraId="78CAF490" w14:textId="77777777" w:rsidR="00A93D12" w:rsidRPr="007759BA" w:rsidRDefault="00A93D12">
            <w:pPr>
              <w:spacing w:line="256" w:lineRule="auto"/>
              <w:rPr>
                <w:rFonts w:asciiTheme="minorHAnsi" w:eastAsiaTheme="minorHAnsi" w:hAnsiTheme="minorHAnsi" w:cstheme="minorBidi"/>
                <w:lang w:eastAsia="zh-CN"/>
              </w:rPr>
            </w:pPr>
          </w:p>
        </w:tc>
        <w:tc>
          <w:tcPr>
            <w:tcW w:w="547" w:type="dxa"/>
            <w:noWrap/>
            <w:vAlign w:val="bottom"/>
            <w:hideMark/>
          </w:tcPr>
          <w:p w14:paraId="1D1542DB" w14:textId="77777777" w:rsidR="00A93D12" w:rsidRPr="007759BA" w:rsidRDefault="00A93D12">
            <w:pPr>
              <w:spacing w:line="256" w:lineRule="auto"/>
              <w:rPr>
                <w:rFonts w:asciiTheme="minorHAnsi" w:eastAsiaTheme="minorHAnsi" w:hAnsiTheme="minorHAnsi" w:cstheme="minorBidi"/>
                <w:lang w:eastAsia="zh-CN"/>
              </w:rPr>
            </w:pPr>
          </w:p>
        </w:tc>
        <w:tc>
          <w:tcPr>
            <w:tcW w:w="656" w:type="dxa"/>
            <w:noWrap/>
            <w:vAlign w:val="bottom"/>
            <w:hideMark/>
          </w:tcPr>
          <w:p w14:paraId="53B29FDA" w14:textId="77777777" w:rsidR="00A93D12" w:rsidRPr="007759BA" w:rsidRDefault="00A93D12">
            <w:pPr>
              <w:spacing w:line="256" w:lineRule="auto"/>
              <w:rPr>
                <w:rFonts w:asciiTheme="minorHAnsi" w:eastAsiaTheme="minorHAnsi" w:hAnsiTheme="minorHAnsi" w:cstheme="minorBidi"/>
                <w:lang w:eastAsia="zh-CN"/>
              </w:rPr>
            </w:pPr>
          </w:p>
        </w:tc>
        <w:tc>
          <w:tcPr>
            <w:tcW w:w="1678" w:type="dxa"/>
            <w:noWrap/>
            <w:vAlign w:val="bottom"/>
            <w:hideMark/>
          </w:tcPr>
          <w:p w14:paraId="06AB554D" w14:textId="77777777" w:rsidR="00A93D12" w:rsidRPr="007759BA" w:rsidRDefault="00A93D12">
            <w:pPr>
              <w:spacing w:line="256" w:lineRule="auto"/>
              <w:rPr>
                <w:rFonts w:asciiTheme="minorHAnsi" w:eastAsiaTheme="minorHAnsi" w:hAnsiTheme="minorHAnsi" w:cstheme="minorBidi"/>
                <w:lang w:eastAsia="zh-CN"/>
              </w:rPr>
            </w:pPr>
          </w:p>
        </w:tc>
        <w:tc>
          <w:tcPr>
            <w:tcW w:w="942" w:type="dxa"/>
            <w:noWrap/>
            <w:vAlign w:val="bottom"/>
            <w:hideMark/>
          </w:tcPr>
          <w:p w14:paraId="75F41C0C" w14:textId="77777777" w:rsidR="00A93D12" w:rsidRPr="007759BA" w:rsidRDefault="00A93D12">
            <w:pPr>
              <w:spacing w:line="256" w:lineRule="auto"/>
              <w:rPr>
                <w:rFonts w:asciiTheme="minorHAnsi" w:eastAsiaTheme="minorHAnsi" w:hAnsiTheme="minorHAnsi" w:cstheme="minorBidi"/>
                <w:lang w:eastAsia="zh-CN"/>
              </w:rPr>
            </w:pPr>
          </w:p>
        </w:tc>
      </w:tr>
      <w:tr w:rsidR="00A93D12" w:rsidRPr="007759BA" w14:paraId="6881B98A" w14:textId="77777777" w:rsidTr="007759BA">
        <w:trPr>
          <w:trHeight w:val="389"/>
        </w:trPr>
        <w:tc>
          <w:tcPr>
            <w:tcW w:w="2700" w:type="dxa"/>
            <w:gridSpan w:val="2"/>
            <w:noWrap/>
            <w:vAlign w:val="bottom"/>
            <w:hideMark/>
          </w:tcPr>
          <w:p w14:paraId="5AFB1FD0" w14:textId="77777777" w:rsidR="00A93D12" w:rsidRPr="007759BA" w:rsidRDefault="00A93D12">
            <w:pPr>
              <w:spacing w:line="256" w:lineRule="auto"/>
              <w:ind w:left="-72" w:right="-72"/>
              <w:rPr>
                <w:lang w:eastAsia="zh-CN"/>
              </w:rPr>
            </w:pPr>
            <w:r w:rsidRPr="007759BA">
              <w:rPr>
                <w:lang w:eastAsia="zh-CN"/>
              </w:rPr>
              <w:t>3. Số cơ sở in bao bì:</w:t>
            </w:r>
          </w:p>
        </w:tc>
        <w:tc>
          <w:tcPr>
            <w:tcW w:w="627" w:type="dxa"/>
            <w:noWrap/>
            <w:vAlign w:val="bottom"/>
            <w:hideMark/>
          </w:tcPr>
          <w:p w14:paraId="6F006519" w14:textId="77777777" w:rsidR="00A93D12" w:rsidRPr="007759BA" w:rsidRDefault="00A93D12">
            <w:pPr>
              <w:rPr>
                <w:lang w:eastAsia="zh-CN"/>
              </w:rPr>
            </w:pPr>
          </w:p>
        </w:tc>
        <w:tc>
          <w:tcPr>
            <w:tcW w:w="706" w:type="dxa"/>
            <w:noWrap/>
            <w:vAlign w:val="bottom"/>
            <w:hideMark/>
          </w:tcPr>
          <w:p w14:paraId="7D33578E" w14:textId="77777777" w:rsidR="00A93D12" w:rsidRPr="007759BA" w:rsidRDefault="00A93D12">
            <w:pPr>
              <w:spacing w:line="256" w:lineRule="auto"/>
              <w:rPr>
                <w:rFonts w:asciiTheme="minorHAnsi" w:eastAsiaTheme="minorHAnsi" w:hAnsiTheme="minorHAnsi" w:cstheme="minorBidi"/>
                <w:lang w:eastAsia="zh-CN"/>
              </w:rPr>
            </w:pPr>
          </w:p>
        </w:tc>
        <w:tc>
          <w:tcPr>
            <w:tcW w:w="803" w:type="dxa"/>
            <w:noWrap/>
            <w:vAlign w:val="bottom"/>
            <w:hideMark/>
          </w:tcPr>
          <w:p w14:paraId="35B2DCF2" w14:textId="77777777" w:rsidR="00A93D12" w:rsidRPr="007759BA" w:rsidRDefault="00A93D12">
            <w:pPr>
              <w:spacing w:line="256" w:lineRule="auto"/>
              <w:rPr>
                <w:rFonts w:asciiTheme="minorHAnsi" w:eastAsiaTheme="minorHAnsi" w:hAnsiTheme="minorHAnsi" w:cstheme="minorBidi"/>
                <w:lang w:eastAsia="zh-CN"/>
              </w:rPr>
            </w:pPr>
          </w:p>
        </w:tc>
        <w:tc>
          <w:tcPr>
            <w:tcW w:w="843" w:type="dxa"/>
            <w:vAlign w:val="center"/>
            <w:hideMark/>
          </w:tcPr>
          <w:p w14:paraId="29D2FB38" w14:textId="77777777" w:rsidR="00A93D12" w:rsidRPr="007759BA" w:rsidRDefault="00A93D12">
            <w:pPr>
              <w:spacing w:line="256" w:lineRule="auto"/>
              <w:rPr>
                <w:rFonts w:asciiTheme="minorHAnsi" w:eastAsiaTheme="minorHAnsi" w:hAnsiTheme="minorHAnsi" w:cstheme="minorBidi"/>
                <w:lang w:eastAsia="zh-CN"/>
              </w:rPr>
            </w:pPr>
          </w:p>
        </w:tc>
        <w:tc>
          <w:tcPr>
            <w:tcW w:w="981" w:type="dxa"/>
            <w:tcBorders>
              <w:top w:val="nil"/>
              <w:left w:val="single" w:sz="4" w:space="0" w:color="auto"/>
              <w:bottom w:val="single" w:sz="4" w:space="0" w:color="auto"/>
              <w:right w:val="single" w:sz="4" w:space="0" w:color="auto"/>
            </w:tcBorders>
            <w:shd w:val="clear" w:color="auto" w:fill="FFFF99"/>
            <w:vAlign w:val="center"/>
            <w:hideMark/>
          </w:tcPr>
          <w:p w14:paraId="1DFC5BE0" w14:textId="77777777" w:rsidR="00A93D12" w:rsidRPr="007759BA" w:rsidRDefault="00A93D12">
            <w:pPr>
              <w:spacing w:line="256" w:lineRule="auto"/>
              <w:ind w:left="-72" w:right="-72"/>
              <w:rPr>
                <w:lang w:eastAsia="zh-CN"/>
              </w:rPr>
            </w:pPr>
            <w:r w:rsidRPr="007759BA">
              <w:rPr>
                <w:lang w:eastAsia="zh-CN"/>
              </w:rPr>
              <w:t> </w:t>
            </w:r>
          </w:p>
        </w:tc>
        <w:tc>
          <w:tcPr>
            <w:tcW w:w="1137" w:type="dxa"/>
            <w:noWrap/>
            <w:vAlign w:val="bottom"/>
            <w:hideMark/>
          </w:tcPr>
          <w:p w14:paraId="755D739E" w14:textId="77777777" w:rsidR="00A93D12" w:rsidRPr="007759BA" w:rsidRDefault="00A93D12">
            <w:pPr>
              <w:rPr>
                <w:lang w:eastAsia="zh-CN"/>
              </w:rPr>
            </w:pPr>
          </w:p>
        </w:tc>
        <w:tc>
          <w:tcPr>
            <w:tcW w:w="393" w:type="dxa"/>
            <w:noWrap/>
            <w:vAlign w:val="bottom"/>
            <w:hideMark/>
          </w:tcPr>
          <w:p w14:paraId="1D296D09" w14:textId="77777777" w:rsidR="00A93D12" w:rsidRPr="007759BA" w:rsidRDefault="00A93D12">
            <w:pPr>
              <w:spacing w:line="256" w:lineRule="auto"/>
              <w:rPr>
                <w:rFonts w:asciiTheme="minorHAnsi" w:eastAsiaTheme="minorHAnsi" w:hAnsiTheme="minorHAnsi" w:cstheme="minorBidi"/>
                <w:lang w:eastAsia="zh-CN"/>
              </w:rPr>
            </w:pPr>
          </w:p>
        </w:tc>
        <w:tc>
          <w:tcPr>
            <w:tcW w:w="715" w:type="dxa"/>
            <w:noWrap/>
            <w:vAlign w:val="bottom"/>
            <w:hideMark/>
          </w:tcPr>
          <w:p w14:paraId="5948B6D4" w14:textId="77777777" w:rsidR="00A93D12" w:rsidRPr="007759BA" w:rsidRDefault="00A93D12">
            <w:pPr>
              <w:spacing w:line="256" w:lineRule="auto"/>
              <w:rPr>
                <w:rFonts w:asciiTheme="minorHAnsi" w:eastAsiaTheme="minorHAnsi" w:hAnsiTheme="minorHAnsi" w:cstheme="minorBidi"/>
                <w:lang w:eastAsia="zh-CN"/>
              </w:rPr>
            </w:pPr>
          </w:p>
        </w:tc>
        <w:tc>
          <w:tcPr>
            <w:tcW w:w="881" w:type="dxa"/>
            <w:noWrap/>
            <w:vAlign w:val="bottom"/>
            <w:hideMark/>
          </w:tcPr>
          <w:p w14:paraId="559AC492" w14:textId="77777777" w:rsidR="00A93D12" w:rsidRPr="007759BA" w:rsidRDefault="00A93D12">
            <w:pPr>
              <w:spacing w:line="256" w:lineRule="auto"/>
              <w:rPr>
                <w:rFonts w:asciiTheme="minorHAnsi" w:eastAsiaTheme="minorHAnsi" w:hAnsiTheme="minorHAnsi" w:cstheme="minorBidi"/>
                <w:lang w:eastAsia="zh-CN"/>
              </w:rPr>
            </w:pPr>
          </w:p>
        </w:tc>
        <w:tc>
          <w:tcPr>
            <w:tcW w:w="881" w:type="dxa"/>
            <w:noWrap/>
            <w:vAlign w:val="bottom"/>
            <w:hideMark/>
          </w:tcPr>
          <w:p w14:paraId="2D7401E9" w14:textId="77777777" w:rsidR="00A93D12" w:rsidRPr="007759BA" w:rsidRDefault="00A93D12">
            <w:pPr>
              <w:spacing w:line="256" w:lineRule="auto"/>
              <w:rPr>
                <w:rFonts w:asciiTheme="minorHAnsi" w:eastAsiaTheme="minorHAnsi" w:hAnsiTheme="minorHAnsi" w:cstheme="minorBidi"/>
                <w:lang w:eastAsia="zh-CN"/>
              </w:rPr>
            </w:pPr>
          </w:p>
        </w:tc>
        <w:tc>
          <w:tcPr>
            <w:tcW w:w="547" w:type="dxa"/>
            <w:noWrap/>
            <w:vAlign w:val="bottom"/>
            <w:hideMark/>
          </w:tcPr>
          <w:p w14:paraId="567A1E8F" w14:textId="77777777" w:rsidR="00A93D12" w:rsidRPr="007759BA" w:rsidRDefault="00A93D12">
            <w:pPr>
              <w:spacing w:line="256" w:lineRule="auto"/>
              <w:rPr>
                <w:rFonts w:asciiTheme="minorHAnsi" w:eastAsiaTheme="minorHAnsi" w:hAnsiTheme="minorHAnsi" w:cstheme="minorBidi"/>
                <w:lang w:eastAsia="zh-CN"/>
              </w:rPr>
            </w:pPr>
          </w:p>
        </w:tc>
        <w:tc>
          <w:tcPr>
            <w:tcW w:w="656" w:type="dxa"/>
            <w:noWrap/>
            <w:vAlign w:val="bottom"/>
            <w:hideMark/>
          </w:tcPr>
          <w:p w14:paraId="25F348C4" w14:textId="77777777" w:rsidR="00A93D12" w:rsidRPr="007759BA" w:rsidRDefault="00A93D12">
            <w:pPr>
              <w:spacing w:line="256" w:lineRule="auto"/>
              <w:rPr>
                <w:rFonts w:asciiTheme="minorHAnsi" w:eastAsiaTheme="minorHAnsi" w:hAnsiTheme="minorHAnsi" w:cstheme="minorBidi"/>
                <w:lang w:eastAsia="zh-CN"/>
              </w:rPr>
            </w:pPr>
          </w:p>
        </w:tc>
        <w:tc>
          <w:tcPr>
            <w:tcW w:w="1678" w:type="dxa"/>
            <w:noWrap/>
            <w:vAlign w:val="bottom"/>
            <w:hideMark/>
          </w:tcPr>
          <w:p w14:paraId="013B4180" w14:textId="77777777" w:rsidR="00A93D12" w:rsidRPr="007759BA" w:rsidRDefault="00A93D12">
            <w:pPr>
              <w:spacing w:line="256" w:lineRule="auto"/>
              <w:rPr>
                <w:rFonts w:asciiTheme="minorHAnsi" w:eastAsiaTheme="minorHAnsi" w:hAnsiTheme="minorHAnsi" w:cstheme="minorBidi"/>
                <w:lang w:eastAsia="zh-CN"/>
              </w:rPr>
            </w:pPr>
          </w:p>
        </w:tc>
        <w:tc>
          <w:tcPr>
            <w:tcW w:w="942" w:type="dxa"/>
            <w:noWrap/>
            <w:vAlign w:val="bottom"/>
            <w:hideMark/>
          </w:tcPr>
          <w:p w14:paraId="594C8B1D" w14:textId="77777777" w:rsidR="00A93D12" w:rsidRPr="007759BA" w:rsidRDefault="00A93D12">
            <w:pPr>
              <w:spacing w:line="256" w:lineRule="auto"/>
              <w:rPr>
                <w:rFonts w:asciiTheme="minorHAnsi" w:eastAsiaTheme="minorHAnsi" w:hAnsiTheme="minorHAnsi" w:cstheme="minorBidi"/>
                <w:lang w:eastAsia="zh-CN"/>
              </w:rPr>
            </w:pPr>
          </w:p>
        </w:tc>
      </w:tr>
      <w:tr w:rsidR="00A93D12" w:rsidRPr="007759BA" w14:paraId="4FEF938B" w14:textId="77777777" w:rsidTr="00A93D12">
        <w:trPr>
          <w:trHeight w:val="389"/>
        </w:trPr>
        <w:tc>
          <w:tcPr>
            <w:tcW w:w="14490" w:type="dxa"/>
            <w:gridSpan w:val="16"/>
            <w:noWrap/>
            <w:vAlign w:val="bottom"/>
            <w:hideMark/>
          </w:tcPr>
          <w:p w14:paraId="53B7DEEA" w14:textId="77777777" w:rsidR="00A93D12" w:rsidRPr="007759BA" w:rsidRDefault="00A93D12">
            <w:pPr>
              <w:spacing w:line="256" w:lineRule="auto"/>
              <w:ind w:left="-72" w:right="-72"/>
              <w:rPr>
                <w:lang w:eastAsia="zh-CN"/>
              </w:rPr>
            </w:pPr>
            <w:r w:rsidRPr="007759BA">
              <w:rPr>
                <w:b/>
                <w:bCs/>
                <w:lang w:eastAsia="zh-CN"/>
              </w:rPr>
              <w:t>II. SỐ LƯỢNG DOANH NGHIỆP (CƠ SỞ) IN CHIA THEO CÁC NHÓM</w:t>
            </w:r>
          </w:p>
        </w:tc>
      </w:tr>
      <w:tr w:rsidR="00A93D12" w:rsidRPr="007759BA" w14:paraId="4D5FCB1C" w14:textId="77777777" w:rsidTr="007759BA">
        <w:trPr>
          <w:trHeight w:val="88"/>
        </w:trPr>
        <w:tc>
          <w:tcPr>
            <w:tcW w:w="4033" w:type="dxa"/>
            <w:gridSpan w:val="4"/>
            <w:noWrap/>
            <w:vAlign w:val="bottom"/>
            <w:hideMark/>
          </w:tcPr>
          <w:p w14:paraId="34FC21D9" w14:textId="77777777" w:rsidR="00A93D12" w:rsidRPr="007759BA" w:rsidRDefault="00A93D12">
            <w:pPr>
              <w:spacing w:line="256" w:lineRule="auto"/>
              <w:ind w:left="-72" w:right="-72"/>
              <w:rPr>
                <w:b/>
                <w:bCs/>
                <w:lang w:val="vi-VN" w:eastAsia="zh-CN"/>
              </w:rPr>
            </w:pPr>
            <w:r w:rsidRPr="007759BA">
              <w:rPr>
                <w:b/>
                <w:bCs/>
                <w:lang w:eastAsia="zh-CN"/>
              </w:rPr>
              <w:t>1. Theo loại hình tổ chức hoạt động</w:t>
            </w:r>
          </w:p>
        </w:tc>
        <w:tc>
          <w:tcPr>
            <w:tcW w:w="803" w:type="dxa"/>
            <w:noWrap/>
            <w:vAlign w:val="bottom"/>
            <w:hideMark/>
          </w:tcPr>
          <w:p w14:paraId="47AB6051" w14:textId="77777777" w:rsidR="00A93D12" w:rsidRPr="007759BA" w:rsidRDefault="00A93D12">
            <w:pPr>
              <w:rPr>
                <w:b/>
                <w:bCs/>
                <w:lang w:eastAsia="zh-CN"/>
              </w:rPr>
            </w:pPr>
          </w:p>
        </w:tc>
        <w:tc>
          <w:tcPr>
            <w:tcW w:w="843" w:type="dxa"/>
            <w:vAlign w:val="center"/>
            <w:hideMark/>
          </w:tcPr>
          <w:p w14:paraId="149ADF24" w14:textId="77777777" w:rsidR="00A93D12" w:rsidRPr="007759BA" w:rsidRDefault="00A93D12">
            <w:pPr>
              <w:spacing w:line="256" w:lineRule="auto"/>
              <w:rPr>
                <w:rFonts w:asciiTheme="minorHAnsi" w:eastAsiaTheme="minorHAnsi" w:hAnsiTheme="minorHAnsi" w:cstheme="minorBidi"/>
                <w:lang w:eastAsia="zh-CN"/>
              </w:rPr>
            </w:pPr>
          </w:p>
        </w:tc>
        <w:tc>
          <w:tcPr>
            <w:tcW w:w="981" w:type="dxa"/>
            <w:vAlign w:val="center"/>
            <w:hideMark/>
          </w:tcPr>
          <w:p w14:paraId="146F2825" w14:textId="77777777" w:rsidR="00A93D12" w:rsidRPr="007759BA" w:rsidRDefault="00A93D12">
            <w:pPr>
              <w:spacing w:line="256" w:lineRule="auto"/>
              <w:rPr>
                <w:rFonts w:asciiTheme="minorHAnsi" w:eastAsiaTheme="minorHAnsi" w:hAnsiTheme="minorHAnsi" w:cstheme="minorBidi"/>
                <w:lang w:eastAsia="zh-CN"/>
              </w:rPr>
            </w:pPr>
          </w:p>
        </w:tc>
        <w:tc>
          <w:tcPr>
            <w:tcW w:w="1137" w:type="dxa"/>
            <w:noWrap/>
            <w:vAlign w:val="bottom"/>
            <w:hideMark/>
          </w:tcPr>
          <w:p w14:paraId="0763D289" w14:textId="77777777" w:rsidR="00A93D12" w:rsidRPr="007759BA" w:rsidRDefault="00A93D12">
            <w:pPr>
              <w:spacing w:line="256" w:lineRule="auto"/>
              <w:rPr>
                <w:rFonts w:asciiTheme="minorHAnsi" w:eastAsiaTheme="minorHAnsi" w:hAnsiTheme="minorHAnsi" w:cstheme="minorBidi"/>
                <w:lang w:eastAsia="zh-CN"/>
              </w:rPr>
            </w:pPr>
          </w:p>
        </w:tc>
        <w:tc>
          <w:tcPr>
            <w:tcW w:w="393" w:type="dxa"/>
            <w:noWrap/>
            <w:vAlign w:val="bottom"/>
            <w:hideMark/>
          </w:tcPr>
          <w:p w14:paraId="1B908300" w14:textId="77777777" w:rsidR="00A93D12" w:rsidRPr="007759BA" w:rsidRDefault="00A93D12">
            <w:pPr>
              <w:spacing w:line="256" w:lineRule="auto"/>
              <w:rPr>
                <w:rFonts w:asciiTheme="minorHAnsi" w:eastAsiaTheme="minorHAnsi" w:hAnsiTheme="minorHAnsi" w:cstheme="minorBidi"/>
                <w:lang w:eastAsia="zh-CN"/>
              </w:rPr>
            </w:pPr>
          </w:p>
        </w:tc>
        <w:tc>
          <w:tcPr>
            <w:tcW w:w="715" w:type="dxa"/>
            <w:noWrap/>
            <w:vAlign w:val="bottom"/>
            <w:hideMark/>
          </w:tcPr>
          <w:p w14:paraId="11FE5771" w14:textId="77777777" w:rsidR="00A93D12" w:rsidRPr="007759BA" w:rsidRDefault="00A93D12">
            <w:pPr>
              <w:spacing w:line="256" w:lineRule="auto"/>
              <w:rPr>
                <w:rFonts w:asciiTheme="minorHAnsi" w:eastAsiaTheme="minorHAnsi" w:hAnsiTheme="minorHAnsi" w:cstheme="minorBidi"/>
                <w:lang w:eastAsia="zh-CN"/>
              </w:rPr>
            </w:pPr>
          </w:p>
        </w:tc>
        <w:tc>
          <w:tcPr>
            <w:tcW w:w="881" w:type="dxa"/>
            <w:noWrap/>
            <w:vAlign w:val="bottom"/>
            <w:hideMark/>
          </w:tcPr>
          <w:p w14:paraId="656D459E" w14:textId="77777777" w:rsidR="00A93D12" w:rsidRPr="007759BA" w:rsidRDefault="00A93D12">
            <w:pPr>
              <w:spacing w:line="256" w:lineRule="auto"/>
              <w:rPr>
                <w:rFonts w:asciiTheme="minorHAnsi" w:eastAsiaTheme="minorHAnsi" w:hAnsiTheme="minorHAnsi" w:cstheme="minorBidi"/>
                <w:lang w:eastAsia="zh-CN"/>
              </w:rPr>
            </w:pPr>
          </w:p>
        </w:tc>
        <w:tc>
          <w:tcPr>
            <w:tcW w:w="881" w:type="dxa"/>
            <w:noWrap/>
            <w:vAlign w:val="bottom"/>
            <w:hideMark/>
          </w:tcPr>
          <w:p w14:paraId="2C14A7C0" w14:textId="77777777" w:rsidR="00A93D12" w:rsidRPr="007759BA" w:rsidRDefault="00A93D12">
            <w:pPr>
              <w:spacing w:line="256" w:lineRule="auto"/>
              <w:rPr>
                <w:rFonts w:asciiTheme="minorHAnsi" w:eastAsiaTheme="minorHAnsi" w:hAnsiTheme="minorHAnsi" w:cstheme="minorBidi"/>
                <w:lang w:eastAsia="zh-CN"/>
              </w:rPr>
            </w:pPr>
          </w:p>
        </w:tc>
        <w:tc>
          <w:tcPr>
            <w:tcW w:w="547" w:type="dxa"/>
            <w:noWrap/>
            <w:vAlign w:val="bottom"/>
            <w:hideMark/>
          </w:tcPr>
          <w:p w14:paraId="2F743310" w14:textId="77777777" w:rsidR="00A93D12" w:rsidRPr="007759BA" w:rsidRDefault="00A93D12">
            <w:pPr>
              <w:spacing w:line="256" w:lineRule="auto"/>
              <w:rPr>
                <w:rFonts w:asciiTheme="minorHAnsi" w:eastAsiaTheme="minorHAnsi" w:hAnsiTheme="minorHAnsi" w:cstheme="minorBidi"/>
                <w:lang w:eastAsia="zh-CN"/>
              </w:rPr>
            </w:pPr>
          </w:p>
        </w:tc>
        <w:tc>
          <w:tcPr>
            <w:tcW w:w="656" w:type="dxa"/>
            <w:noWrap/>
            <w:vAlign w:val="bottom"/>
            <w:hideMark/>
          </w:tcPr>
          <w:p w14:paraId="17D7BD23" w14:textId="77777777" w:rsidR="00A93D12" w:rsidRPr="007759BA" w:rsidRDefault="00A93D12">
            <w:pPr>
              <w:spacing w:line="256" w:lineRule="auto"/>
              <w:rPr>
                <w:rFonts w:asciiTheme="minorHAnsi" w:eastAsiaTheme="minorHAnsi" w:hAnsiTheme="minorHAnsi" w:cstheme="minorBidi"/>
                <w:lang w:eastAsia="zh-CN"/>
              </w:rPr>
            </w:pPr>
          </w:p>
        </w:tc>
        <w:tc>
          <w:tcPr>
            <w:tcW w:w="1678" w:type="dxa"/>
            <w:noWrap/>
            <w:vAlign w:val="bottom"/>
            <w:hideMark/>
          </w:tcPr>
          <w:p w14:paraId="4A7FB6C4" w14:textId="77777777" w:rsidR="00A93D12" w:rsidRPr="007759BA" w:rsidRDefault="00A93D12">
            <w:pPr>
              <w:spacing w:line="256" w:lineRule="auto"/>
              <w:rPr>
                <w:rFonts w:asciiTheme="minorHAnsi" w:eastAsiaTheme="minorHAnsi" w:hAnsiTheme="minorHAnsi" w:cstheme="minorBidi"/>
                <w:lang w:eastAsia="zh-CN"/>
              </w:rPr>
            </w:pPr>
          </w:p>
        </w:tc>
        <w:tc>
          <w:tcPr>
            <w:tcW w:w="942" w:type="dxa"/>
            <w:noWrap/>
            <w:vAlign w:val="bottom"/>
            <w:hideMark/>
          </w:tcPr>
          <w:p w14:paraId="209348E2" w14:textId="77777777" w:rsidR="00A93D12" w:rsidRPr="007759BA" w:rsidRDefault="00A93D12">
            <w:pPr>
              <w:spacing w:line="256" w:lineRule="auto"/>
              <w:rPr>
                <w:rFonts w:asciiTheme="minorHAnsi" w:eastAsiaTheme="minorHAnsi" w:hAnsiTheme="minorHAnsi" w:cstheme="minorBidi"/>
                <w:lang w:eastAsia="zh-CN"/>
              </w:rPr>
            </w:pPr>
          </w:p>
        </w:tc>
      </w:tr>
      <w:tr w:rsidR="00A93D12" w:rsidRPr="007759BA" w14:paraId="682BB58B" w14:textId="77777777" w:rsidTr="007759BA">
        <w:trPr>
          <w:trHeight w:val="389"/>
        </w:trPr>
        <w:tc>
          <w:tcPr>
            <w:tcW w:w="2700" w:type="dxa"/>
            <w:gridSpan w:val="2"/>
            <w:noWrap/>
            <w:vAlign w:val="bottom"/>
            <w:hideMark/>
          </w:tcPr>
          <w:p w14:paraId="6EFFD62C" w14:textId="77777777" w:rsidR="00A93D12" w:rsidRPr="007759BA" w:rsidRDefault="00A93D12">
            <w:pPr>
              <w:spacing w:line="256" w:lineRule="auto"/>
              <w:ind w:left="-72" w:right="-72"/>
              <w:rPr>
                <w:lang w:eastAsia="zh-CN"/>
              </w:rPr>
            </w:pPr>
            <w:r w:rsidRPr="007759BA">
              <w:rPr>
                <w:lang w:eastAsia="zh-CN"/>
              </w:rPr>
              <w:t>1.1. Đơn vị sự nghiệp:</w:t>
            </w:r>
          </w:p>
        </w:tc>
        <w:tc>
          <w:tcPr>
            <w:tcW w:w="627" w:type="dxa"/>
            <w:noWrap/>
            <w:vAlign w:val="bottom"/>
            <w:hideMark/>
          </w:tcPr>
          <w:p w14:paraId="67C8507D" w14:textId="77777777" w:rsidR="00A93D12" w:rsidRPr="007759BA" w:rsidRDefault="00A93D12">
            <w:pPr>
              <w:rPr>
                <w:lang w:eastAsia="zh-CN"/>
              </w:rPr>
            </w:pPr>
          </w:p>
        </w:tc>
        <w:tc>
          <w:tcPr>
            <w:tcW w:w="706" w:type="dxa"/>
            <w:noWrap/>
            <w:vAlign w:val="bottom"/>
            <w:hideMark/>
          </w:tcPr>
          <w:p w14:paraId="0AC4CB04" w14:textId="77777777" w:rsidR="00A93D12" w:rsidRPr="007759BA" w:rsidRDefault="00A93D12">
            <w:pPr>
              <w:spacing w:line="256" w:lineRule="auto"/>
              <w:rPr>
                <w:rFonts w:asciiTheme="minorHAnsi" w:eastAsiaTheme="minorHAnsi" w:hAnsiTheme="minorHAnsi" w:cstheme="minorBidi"/>
                <w:lang w:eastAsia="zh-CN"/>
              </w:rPr>
            </w:pPr>
          </w:p>
        </w:tc>
        <w:tc>
          <w:tcPr>
            <w:tcW w:w="803" w:type="dxa"/>
            <w:noWrap/>
            <w:vAlign w:val="bottom"/>
            <w:hideMark/>
          </w:tcPr>
          <w:p w14:paraId="3AAD18BE" w14:textId="77777777" w:rsidR="00A93D12" w:rsidRPr="007759BA" w:rsidRDefault="00A93D12">
            <w:pPr>
              <w:spacing w:line="256" w:lineRule="auto"/>
              <w:rPr>
                <w:rFonts w:asciiTheme="minorHAnsi" w:eastAsiaTheme="minorHAnsi" w:hAnsiTheme="minorHAnsi" w:cstheme="minorBidi"/>
                <w:lang w:eastAsia="zh-CN"/>
              </w:rPr>
            </w:pPr>
          </w:p>
        </w:tc>
        <w:tc>
          <w:tcPr>
            <w:tcW w:w="843" w:type="dxa"/>
            <w:vAlign w:val="center"/>
            <w:hideMark/>
          </w:tcPr>
          <w:p w14:paraId="1D9B0505" w14:textId="77777777" w:rsidR="00A93D12" w:rsidRPr="007759BA" w:rsidRDefault="00A93D12">
            <w:pPr>
              <w:spacing w:line="256" w:lineRule="auto"/>
              <w:rPr>
                <w:rFonts w:asciiTheme="minorHAnsi" w:eastAsiaTheme="minorHAnsi" w:hAnsiTheme="minorHAnsi" w:cstheme="minorBidi"/>
                <w:lang w:eastAsia="zh-CN"/>
              </w:rPr>
            </w:pPr>
          </w:p>
        </w:tc>
        <w:tc>
          <w:tcPr>
            <w:tcW w:w="981"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F1C5C0B" w14:textId="77777777" w:rsidR="00A93D12" w:rsidRPr="007759BA" w:rsidRDefault="00A93D12">
            <w:pPr>
              <w:spacing w:line="256" w:lineRule="auto"/>
              <w:ind w:left="-72" w:right="-72"/>
              <w:rPr>
                <w:lang w:eastAsia="zh-CN"/>
              </w:rPr>
            </w:pPr>
            <w:r w:rsidRPr="007759BA">
              <w:rPr>
                <w:lang w:eastAsia="zh-CN"/>
              </w:rPr>
              <w:t> </w:t>
            </w:r>
          </w:p>
        </w:tc>
        <w:tc>
          <w:tcPr>
            <w:tcW w:w="1137" w:type="dxa"/>
            <w:noWrap/>
            <w:vAlign w:val="bottom"/>
            <w:hideMark/>
          </w:tcPr>
          <w:p w14:paraId="5E03F9EC" w14:textId="77777777" w:rsidR="00A93D12" w:rsidRPr="007759BA" w:rsidRDefault="00A93D12">
            <w:pPr>
              <w:rPr>
                <w:lang w:eastAsia="zh-CN"/>
              </w:rPr>
            </w:pPr>
          </w:p>
        </w:tc>
        <w:tc>
          <w:tcPr>
            <w:tcW w:w="393" w:type="dxa"/>
            <w:noWrap/>
            <w:vAlign w:val="bottom"/>
            <w:hideMark/>
          </w:tcPr>
          <w:p w14:paraId="5997AA19" w14:textId="77777777" w:rsidR="00A93D12" w:rsidRPr="007759BA" w:rsidRDefault="00A93D12">
            <w:pPr>
              <w:spacing w:line="256" w:lineRule="auto"/>
              <w:rPr>
                <w:rFonts w:asciiTheme="minorHAnsi" w:eastAsiaTheme="minorHAnsi" w:hAnsiTheme="minorHAnsi" w:cstheme="minorBidi"/>
                <w:lang w:eastAsia="zh-CN"/>
              </w:rPr>
            </w:pPr>
          </w:p>
        </w:tc>
        <w:tc>
          <w:tcPr>
            <w:tcW w:w="715" w:type="dxa"/>
            <w:noWrap/>
            <w:vAlign w:val="bottom"/>
            <w:hideMark/>
          </w:tcPr>
          <w:p w14:paraId="2A657958" w14:textId="77777777" w:rsidR="00A93D12" w:rsidRPr="007759BA" w:rsidRDefault="00A93D12">
            <w:pPr>
              <w:spacing w:line="256" w:lineRule="auto"/>
              <w:rPr>
                <w:rFonts w:asciiTheme="minorHAnsi" w:eastAsiaTheme="minorHAnsi" w:hAnsiTheme="minorHAnsi" w:cstheme="minorBidi"/>
                <w:lang w:eastAsia="zh-CN"/>
              </w:rPr>
            </w:pPr>
          </w:p>
        </w:tc>
        <w:tc>
          <w:tcPr>
            <w:tcW w:w="881" w:type="dxa"/>
            <w:noWrap/>
            <w:vAlign w:val="bottom"/>
            <w:hideMark/>
          </w:tcPr>
          <w:p w14:paraId="11ECECE7" w14:textId="77777777" w:rsidR="00A93D12" w:rsidRPr="007759BA" w:rsidRDefault="00A93D12">
            <w:pPr>
              <w:spacing w:line="256" w:lineRule="auto"/>
              <w:rPr>
                <w:rFonts w:asciiTheme="minorHAnsi" w:eastAsiaTheme="minorHAnsi" w:hAnsiTheme="minorHAnsi" w:cstheme="minorBidi"/>
                <w:lang w:eastAsia="zh-CN"/>
              </w:rPr>
            </w:pPr>
          </w:p>
        </w:tc>
        <w:tc>
          <w:tcPr>
            <w:tcW w:w="881" w:type="dxa"/>
            <w:noWrap/>
            <w:vAlign w:val="bottom"/>
            <w:hideMark/>
          </w:tcPr>
          <w:p w14:paraId="49491BC8" w14:textId="77777777" w:rsidR="00A93D12" w:rsidRPr="007759BA" w:rsidRDefault="00A93D12">
            <w:pPr>
              <w:spacing w:line="256" w:lineRule="auto"/>
              <w:rPr>
                <w:rFonts w:asciiTheme="minorHAnsi" w:eastAsiaTheme="minorHAnsi" w:hAnsiTheme="minorHAnsi" w:cstheme="minorBidi"/>
                <w:lang w:eastAsia="zh-CN"/>
              </w:rPr>
            </w:pPr>
          </w:p>
        </w:tc>
        <w:tc>
          <w:tcPr>
            <w:tcW w:w="547" w:type="dxa"/>
            <w:noWrap/>
            <w:vAlign w:val="bottom"/>
            <w:hideMark/>
          </w:tcPr>
          <w:p w14:paraId="14BB9489" w14:textId="77777777" w:rsidR="00A93D12" w:rsidRPr="007759BA" w:rsidRDefault="00A93D12">
            <w:pPr>
              <w:spacing w:line="256" w:lineRule="auto"/>
              <w:rPr>
                <w:rFonts w:asciiTheme="minorHAnsi" w:eastAsiaTheme="minorHAnsi" w:hAnsiTheme="minorHAnsi" w:cstheme="minorBidi"/>
                <w:lang w:eastAsia="zh-CN"/>
              </w:rPr>
            </w:pPr>
          </w:p>
        </w:tc>
        <w:tc>
          <w:tcPr>
            <w:tcW w:w="656" w:type="dxa"/>
            <w:noWrap/>
            <w:vAlign w:val="bottom"/>
            <w:hideMark/>
          </w:tcPr>
          <w:p w14:paraId="7B3E0D2E" w14:textId="77777777" w:rsidR="00A93D12" w:rsidRPr="007759BA" w:rsidRDefault="00A93D12">
            <w:pPr>
              <w:spacing w:line="256" w:lineRule="auto"/>
              <w:rPr>
                <w:rFonts w:asciiTheme="minorHAnsi" w:eastAsiaTheme="minorHAnsi" w:hAnsiTheme="minorHAnsi" w:cstheme="minorBidi"/>
                <w:lang w:eastAsia="zh-CN"/>
              </w:rPr>
            </w:pPr>
          </w:p>
        </w:tc>
        <w:tc>
          <w:tcPr>
            <w:tcW w:w="1678" w:type="dxa"/>
            <w:noWrap/>
            <w:vAlign w:val="bottom"/>
            <w:hideMark/>
          </w:tcPr>
          <w:p w14:paraId="168C8D82" w14:textId="77777777" w:rsidR="00A93D12" w:rsidRPr="007759BA" w:rsidRDefault="00A93D12">
            <w:pPr>
              <w:spacing w:line="256" w:lineRule="auto"/>
              <w:rPr>
                <w:rFonts w:asciiTheme="minorHAnsi" w:eastAsiaTheme="minorHAnsi" w:hAnsiTheme="minorHAnsi" w:cstheme="minorBidi"/>
                <w:lang w:eastAsia="zh-CN"/>
              </w:rPr>
            </w:pPr>
          </w:p>
        </w:tc>
        <w:tc>
          <w:tcPr>
            <w:tcW w:w="942" w:type="dxa"/>
            <w:noWrap/>
            <w:vAlign w:val="bottom"/>
            <w:hideMark/>
          </w:tcPr>
          <w:p w14:paraId="291D6801" w14:textId="77777777" w:rsidR="00A93D12" w:rsidRPr="007759BA" w:rsidRDefault="00A93D12">
            <w:pPr>
              <w:spacing w:line="256" w:lineRule="auto"/>
              <w:rPr>
                <w:rFonts w:asciiTheme="minorHAnsi" w:eastAsiaTheme="minorHAnsi" w:hAnsiTheme="minorHAnsi" w:cstheme="minorBidi"/>
                <w:lang w:eastAsia="zh-CN"/>
              </w:rPr>
            </w:pPr>
          </w:p>
        </w:tc>
      </w:tr>
      <w:tr w:rsidR="00A93D12" w:rsidRPr="007759BA" w14:paraId="1427CE6F" w14:textId="77777777" w:rsidTr="007759BA">
        <w:trPr>
          <w:trHeight w:val="389"/>
        </w:trPr>
        <w:tc>
          <w:tcPr>
            <w:tcW w:w="2700" w:type="dxa"/>
            <w:gridSpan w:val="2"/>
            <w:noWrap/>
            <w:vAlign w:val="bottom"/>
            <w:hideMark/>
          </w:tcPr>
          <w:p w14:paraId="6FE084C3" w14:textId="77777777" w:rsidR="00A93D12" w:rsidRPr="007759BA" w:rsidRDefault="00A93D12">
            <w:pPr>
              <w:spacing w:line="256" w:lineRule="auto"/>
              <w:ind w:left="-72" w:right="-72"/>
              <w:rPr>
                <w:lang w:eastAsia="zh-CN"/>
              </w:rPr>
            </w:pPr>
            <w:r w:rsidRPr="007759BA">
              <w:rPr>
                <w:lang w:eastAsia="zh-CN"/>
              </w:rPr>
              <w:t>1.1. Doanh nghiệp:</w:t>
            </w:r>
          </w:p>
        </w:tc>
        <w:tc>
          <w:tcPr>
            <w:tcW w:w="627" w:type="dxa"/>
            <w:noWrap/>
            <w:vAlign w:val="bottom"/>
            <w:hideMark/>
          </w:tcPr>
          <w:p w14:paraId="135222EE" w14:textId="77777777" w:rsidR="00A93D12" w:rsidRPr="007759BA" w:rsidRDefault="00A93D12">
            <w:pPr>
              <w:rPr>
                <w:lang w:eastAsia="zh-CN"/>
              </w:rPr>
            </w:pPr>
          </w:p>
        </w:tc>
        <w:tc>
          <w:tcPr>
            <w:tcW w:w="706" w:type="dxa"/>
            <w:noWrap/>
            <w:vAlign w:val="bottom"/>
            <w:hideMark/>
          </w:tcPr>
          <w:p w14:paraId="5112C220" w14:textId="77777777" w:rsidR="00A93D12" w:rsidRPr="007759BA" w:rsidRDefault="00A93D12">
            <w:pPr>
              <w:spacing w:line="256" w:lineRule="auto"/>
              <w:rPr>
                <w:rFonts w:asciiTheme="minorHAnsi" w:eastAsiaTheme="minorHAnsi" w:hAnsiTheme="minorHAnsi" w:cstheme="minorBidi"/>
                <w:lang w:eastAsia="zh-CN"/>
              </w:rPr>
            </w:pPr>
          </w:p>
        </w:tc>
        <w:tc>
          <w:tcPr>
            <w:tcW w:w="803" w:type="dxa"/>
            <w:noWrap/>
            <w:vAlign w:val="bottom"/>
            <w:hideMark/>
          </w:tcPr>
          <w:p w14:paraId="57AE3245" w14:textId="77777777" w:rsidR="00A93D12" w:rsidRPr="007759BA" w:rsidRDefault="00A93D12">
            <w:pPr>
              <w:spacing w:line="256" w:lineRule="auto"/>
              <w:rPr>
                <w:rFonts w:asciiTheme="minorHAnsi" w:eastAsiaTheme="minorHAnsi" w:hAnsiTheme="minorHAnsi" w:cstheme="minorBidi"/>
                <w:lang w:eastAsia="zh-CN"/>
              </w:rPr>
            </w:pPr>
          </w:p>
        </w:tc>
        <w:tc>
          <w:tcPr>
            <w:tcW w:w="843" w:type="dxa"/>
            <w:vAlign w:val="center"/>
            <w:hideMark/>
          </w:tcPr>
          <w:p w14:paraId="50CB6971" w14:textId="77777777" w:rsidR="00A93D12" w:rsidRPr="007759BA" w:rsidRDefault="00A93D12">
            <w:pPr>
              <w:spacing w:line="256" w:lineRule="auto"/>
              <w:rPr>
                <w:rFonts w:asciiTheme="minorHAnsi" w:eastAsiaTheme="minorHAnsi" w:hAnsiTheme="minorHAnsi" w:cstheme="minorBidi"/>
                <w:lang w:eastAsia="zh-CN"/>
              </w:rPr>
            </w:pPr>
          </w:p>
        </w:tc>
        <w:tc>
          <w:tcPr>
            <w:tcW w:w="981" w:type="dxa"/>
            <w:tcBorders>
              <w:top w:val="nil"/>
              <w:left w:val="single" w:sz="4" w:space="0" w:color="auto"/>
              <w:bottom w:val="single" w:sz="4" w:space="0" w:color="auto"/>
              <w:right w:val="single" w:sz="4" w:space="0" w:color="auto"/>
            </w:tcBorders>
            <w:shd w:val="clear" w:color="auto" w:fill="FFFF99"/>
            <w:vAlign w:val="center"/>
            <w:hideMark/>
          </w:tcPr>
          <w:p w14:paraId="2698EEDE" w14:textId="77777777" w:rsidR="00A93D12" w:rsidRPr="007759BA" w:rsidRDefault="00A93D12">
            <w:pPr>
              <w:spacing w:line="256" w:lineRule="auto"/>
              <w:ind w:left="-72" w:right="-72"/>
              <w:rPr>
                <w:lang w:eastAsia="zh-CN"/>
              </w:rPr>
            </w:pPr>
            <w:r w:rsidRPr="007759BA">
              <w:rPr>
                <w:lang w:eastAsia="zh-CN"/>
              </w:rPr>
              <w:t> </w:t>
            </w:r>
          </w:p>
        </w:tc>
        <w:tc>
          <w:tcPr>
            <w:tcW w:w="1137" w:type="dxa"/>
            <w:noWrap/>
            <w:vAlign w:val="bottom"/>
            <w:hideMark/>
          </w:tcPr>
          <w:p w14:paraId="541073D1" w14:textId="77777777" w:rsidR="00A93D12" w:rsidRPr="007759BA" w:rsidRDefault="00A93D12">
            <w:pPr>
              <w:rPr>
                <w:lang w:eastAsia="zh-CN"/>
              </w:rPr>
            </w:pPr>
          </w:p>
        </w:tc>
        <w:tc>
          <w:tcPr>
            <w:tcW w:w="393" w:type="dxa"/>
            <w:noWrap/>
            <w:vAlign w:val="bottom"/>
            <w:hideMark/>
          </w:tcPr>
          <w:p w14:paraId="16380979" w14:textId="77777777" w:rsidR="00A93D12" w:rsidRPr="007759BA" w:rsidRDefault="00A93D12">
            <w:pPr>
              <w:spacing w:line="256" w:lineRule="auto"/>
              <w:rPr>
                <w:rFonts w:asciiTheme="minorHAnsi" w:eastAsiaTheme="minorHAnsi" w:hAnsiTheme="minorHAnsi" w:cstheme="minorBidi"/>
                <w:lang w:eastAsia="zh-CN"/>
              </w:rPr>
            </w:pPr>
          </w:p>
        </w:tc>
        <w:tc>
          <w:tcPr>
            <w:tcW w:w="715" w:type="dxa"/>
            <w:noWrap/>
            <w:vAlign w:val="bottom"/>
            <w:hideMark/>
          </w:tcPr>
          <w:p w14:paraId="7ED013B0" w14:textId="77777777" w:rsidR="00A93D12" w:rsidRPr="007759BA" w:rsidRDefault="00A93D12">
            <w:pPr>
              <w:spacing w:line="256" w:lineRule="auto"/>
              <w:rPr>
                <w:rFonts w:asciiTheme="minorHAnsi" w:eastAsiaTheme="minorHAnsi" w:hAnsiTheme="minorHAnsi" w:cstheme="minorBidi"/>
                <w:lang w:eastAsia="zh-CN"/>
              </w:rPr>
            </w:pPr>
          </w:p>
        </w:tc>
        <w:tc>
          <w:tcPr>
            <w:tcW w:w="881" w:type="dxa"/>
            <w:noWrap/>
            <w:vAlign w:val="bottom"/>
            <w:hideMark/>
          </w:tcPr>
          <w:p w14:paraId="0F9031A3" w14:textId="77777777" w:rsidR="00A93D12" w:rsidRPr="007759BA" w:rsidRDefault="00A93D12">
            <w:pPr>
              <w:spacing w:line="256" w:lineRule="auto"/>
              <w:rPr>
                <w:rFonts w:asciiTheme="minorHAnsi" w:eastAsiaTheme="minorHAnsi" w:hAnsiTheme="minorHAnsi" w:cstheme="minorBidi"/>
                <w:lang w:eastAsia="zh-CN"/>
              </w:rPr>
            </w:pPr>
          </w:p>
        </w:tc>
        <w:tc>
          <w:tcPr>
            <w:tcW w:w="881" w:type="dxa"/>
            <w:noWrap/>
            <w:vAlign w:val="bottom"/>
            <w:hideMark/>
          </w:tcPr>
          <w:p w14:paraId="29CD06DE" w14:textId="77777777" w:rsidR="00A93D12" w:rsidRPr="007759BA" w:rsidRDefault="00A93D12">
            <w:pPr>
              <w:spacing w:line="256" w:lineRule="auto"/>
              <w:rPr>
                <w:rFonts w:asciiTheme="minorHAnsi" w:eastAsiaTheme="minorHAnsi" w:hAnsiTheme="minorHAnsi" w:cstheme="minorBidi"/>
                <w:lang w:eastAsia="zh-CN"/>
              </w:rPr>
            </w:pPr>
          </w:p>
        </w:tc>
        <w:tc>
          <w:tcPr>
            <w:tcW w:w="547" w:type="dxa"/>
            <w:noWrap/>
            <w:vAlign w:val="bottom"/>
            <w:hideMark/>
          </w:tcPr>
          <w:p w14:paraId="398D4585" w14:textId="77777777" w:rsidR="00A93D12" w:rsidRPr="007759BA" w:rsidRDefault="00A93D12">
            <w:pPr>
              <w:spacing w:line="256" w:lineRule="auto"/>
              <w:rPr>
                <w:rFonts w:asciiTheme="minorHAnsi" w:eastAsiaTheme="minorHAnsi" w:hAnsiTheme="minorHAnsi" w:cstheme="minorBidi"/>
                <w:lang w:eastAsia="zh-CN"/>
              </w:rPr>
            </w:pPr>
          </w:p>
        </w:tc>
        <w:tc>
          <w:tcPr>
            <w:tcW w:w="656" w:type="dxa"/>
            <w:noWrap/>
            <w:vAlign w:val="bottom"/>
            <w:hideMark/>
          </w:tcPr>
          <w:p w14:paraId="7BB0D51B" w14:textId="77777777" w:rsidR="00A93D12" w:rsidRPr="007759BA" w:rsidRDefault="00A93D12">
            <w:pPr>
              <w:spacing w:line="256" w:lineRule="auto"/>
              <w:rPr>
                <w:rFonts w:asciiTheme="minorHAnsi" w:eastAsiaTheme="minorHAnsi" w:hAnsiTheme="minorHAnsi" w:cstheme="minorBidi"/>
                <w:lang w:eastAsia="zh-CN"/>
              </w:rPr>
            </w:pPr>
          </w:p>
        </w:tc>
        <w:tc>
          <w:tcPr>
            <w:tcW w:w="1678" w:type="dxa"/>
            <w:noWrap/>
            <w:vAlign w:val="bottom"/>
            <w:hideMark/>
          </w:tcPr>
          <w:p w14:paraId="49EC6C30" w14:textId="77777777" w:rsidR="00A93D12" w:rsidRPr="007759BA" w:rsidRDefault="00A93D12">
            <w:pPr>
              <w:spacing w:line="256" w:lineRule="auto"/>
              <w:rPr>
                <w:rFonts w:asciiTheme="minorHAnsi" w:eastAsiaTheme="minorHAnsi" w:hAnsiTheme="minorHAnsi" w:cstheme="minorBidi"/>
                <w:lang w:eastAsia="zh-CN"/>
              </w:rPr>
            </w:pPr>
          </w:p>
        </w:tc>
        <w:tc>
          <w:tcPr>
            <w:tcW w:w="942" w:type="dxa"/>
            <w:noWrap/>
            <w:vAlign w:val="bottom"/>
            <w:hideMark/>
          </w:tcPr>
          <w:p w14:paraId="0DFF3F30" w14:textId="77777777" w:rsidR="00A93D12" w:rsidRPr="007759BA" w:rsidRDefault="00A93D12">
            <w:pPr>
              <w:spacing w:line="256" w:lineRule="auto"/>
              <w:rPr>
                <w:rFonts w:asciiTheme="minorHAnsi" w:eastAsiaTheme="minorHAnsi" w:hAnsiTheme="minorHAnsi" w:cstheme="minorBidi"/>
                <w:lang w:eastAsia="zh-CN"/>
              </w:rPr>
            </w:pPr>
          </w:p>
        </w:tc>
      </w:tr>
      <w:tr w:rsidR="00A93D12" w:rsidRPr="007759BA" w14:paraId="1164CFBC" w14:textId="77777777" w:rsidTr="007759BA">
        <w:trPr>
          <w:trHeight w:val="389"/>
        </w:trPr>
        <w:tc>
          <w:tcPr>
            <w:tcW w:w="2700" w:type="dxa"/>
            <w:gridSpan w:val="2"/>
            <w:noWrap/>
            <w:vAlign w:val="bottom"/>
            <w:hideMark/>
          </w:tcPr>
          <w:p w14:paraId="5627426D" w14:textId="77777777" w:rsidR="00A93D12" w:rsidRPr="007759BA" w:rsidRDefault="00A93D12">
            <w:pPr>
              <w:spacing w:line="256" w:lineRule="auto"/>
              <w:ind w:left="-72" w:right="-72"/>
              <w:rPr>
                <w:lang w:eastAsia="zh-CN"/>
              </w:rPr>
            </w:pPr>
            <w:r w:rsidRPr="007759BA">
              <w:rPr>
                <w:lang w:eastAsia="zh-CN"/>
              </w:rPr>
              <w:t>1.3. Hộ cá thể:</w:t>
            </w:r>
          </w:p>
        </w:tc>
        <w:tc>
          <w:tcPr>
            <w:tcW w:w="627" w:type="dxa"/>
            <w:noWrap/>
            <w:vAlign w:val="bottom"/>
            <w:hideMark/>
          </w:tcPr>
          <w:p w14:paraId="3B2C4217" w14:textId="77777777" w:rsidR="00A93D12" w:rsidRPr="007759BA" w:rsidRDefault="00A93D12">
            <w:pPr>
              <w:rPr>
                <w:lang w:eastAsia="zh-CN"/>
              </w:rPr>
            </w:pPr>
          </w:p>
        </w:tc>
        <w:tc>
          <w:tcPr>
            <w:tcW w:w="706" w:type="dxa"/>
            <w:noWrap/>
            <w:vAlign w:val="bottom"/>
            <w:hideMark/>
          </w:tcPr>
          <w:p w14:paraId="2BF034D0" w14:textId="77777777" w:rsidR="00A93D12" w:rsidRPr="007759BA" w:rsidRDefault="00A93D12">
            <w:pPr>
              <w:spacing w:line="256" w:lineRule="auto"/>
              <w:rPr>
                <w:rFonts w:asciiTheme="minorHAnsi" w:eastAsiaTheme="minorHAnsi" w:hAnsiTheme="minorHAnsi" w:cstheme="minorBidi"/>
                <w:lang w:eastAsia="zh-CN"/>
              </w:rPr>
            </w:pPr>
          </w:p>
        </w:tc>
        <w:tc>
          <w:tcPr>
            <w:tcW w:w="803" w:type="dxa"/>
            <w:noWrap/>
            <w:vAlign w:val="bottom"/>
            <w:hideMark/>
          </w:tcPr>
          <w:p w14:paraId="3926DBD7" w14:textId="77777777" w:rsidR="00A93D12" w:rsidRPr="007759BA" w:rsidRDefault="00A93D12">
            <w:pPr>
              <w:spacing w:line="256" w:lineRule="auto"/>
              <w:rPr>
                <w:rFonts w:asciiTheme="minorHAnsi" w:eastAsiaTheme="minorHAnsi" w:hAnsiTheme="minorHAnsi" w:cstheme="minorBidi"/>
                <w:lang w:eastAsia="zh-CN"/>
              </w:rPr>
            </w:pPr>
          </w:p>
        </w:tc>
        <w:tc>
          <w:tcPr>
            <w:tcW w:w="843" w:type="dxa"/>
            <w:vAlign w:val="center"/>
            <w:hideMark/>
          </w:tcPr>
          <w:p w14:paraId="22CC9D80" w14:textId="77777777" w:rsidR="00A93D12" w:rsidRPr="007759BA" w:rsidRDefault="00A93D12">
            <w:pPr>
              <w:spacing w:line="256" w:lineRule="auto"/>
              <w:rPr>
                <w:rFonts w:asciiTheme="minorHAnsi" w:eastAsiaTheme="minorHAnsi" w:hAnsiTheme="minorHAnsi" w:cstheme="minorBidi"/>
                <w:lang w:eastAsia="zh-CN"/>
              </w:rPr>
            </w:pPr>
          </w:p>
        </w:tc>
        <w:tc>
          <w:tcPr>
            <w:tcW w:w="981" w:type="dxa"/>
            <w:tcBorders>
              <w:top w:val="nil"/>
              <w:left w:val="single" w:sz="4" w:space="0" w:color="auto"/>
              <w:bottom w:val="single" w:sz="4" w:space="0" w:color="auto"/>
              <w:right w:val="single" w:sz="4" w:space="0" w:color="auto"/>
            </w:tcBorders>
            <w:shd w:val="clear" w:color="auto" w:fill="FFFF99"/>
            <w:vAlign w:val="center"/>
            <w:hideMark/>
          </w:tcPr>
          <w:p w14:paraId="1EC2FB8A" w14:textId="77777777" w:rsidR="00A93D12" w:rsidRPr="007759BA" w:rsidRDefault="00A93D12">
            <w:pPr>
              <w:spacing w:line="256" w:lineRule="auto"/>
              <w:ind w:left="-72" w:right="-72"/>
              <w:rPr>
                <w:lang w:eastAsia="zh-CN"/>
              </w:rPr>
            </w:pPr>
            <w:r w:rsidRPr="007759BA">
              <w:rPr>
                <w:lang w:eastAsia="zh-CN"/>
              </w:rPr>
              <w:t> </w:t>
            </w:r>
          </w:p>
        </w:tc>
        <w:tc>
          <w:tcPr>
            <w:tcW w:w="1137" w:type="dxa"/>
            <w:noWrap/>
            <w:vAlign w:val="bottom"/>
            <w:hideMark/>
          </w:tcPr>
          <w:p w14:paraId="39388DE9" w14:textId="77777777" w:rsidR="00A93D12" w:rsidRPr="007759BA" w:rsidRDefault="00A93D12">
            <w:pPr>
              <w:rPr>
                <w:lang w:eastAsia="zh-CN"/>
              </w:rPr>
            </w:pPr>
          </w:p>
        </w:tc>
        <w:tc>
          <w:tcPr>
            <w:tcW w:w="393" w:type="dxa"/>
            <w:noWrap/>
            <w:vAlign w:val="bottom"/>
            <w:hideMark/>
          </w:tcPr>
          <w:p w14:paraId="49A90700" w14:textId="77777777" w:rsidR="00A93D12" w:rsidRPr="007759BA" w:rsidRDefault="00A93D12">
            <w:pPr>
              <w:spacing w:line="256" w:lineRule="auto"/>
              <w:rPr>
                <w:rFonts w:asciiTheme="minorHAnsi" w:eastAsiaTheme="minorHAnsi" w:hAnsiTheme="minorHAnsi" w:cstheme="minorBidi"/>
                <w:lang w:eastAsia="zh-CN"/>
              </w:rPr>
            </w:pPr>
          </w:p>
        </w:tc>
        <w:tc>
          <w:tcPr>
            <w:tcW w:w="715" w:type="dxa"/>
            <w:noWrap/>
            <w:vAlign w:val="bottom"/>
            <w:hideMark/>
          </w:tcPr>
          <w:p w14:paraId="747E5F4B" w14:textId="77777777" w:rsidR="00A93D12" w:rsidRPr="007759BA" w:rsidRDefault="00A93D12">
            <w:pPr>
              <w:spacing w:line="256" w:lineRule="auto"/>
              <w:rPr>
                <w:rFonts w:asciiTheme="minorHAnsi" w:eastAsiaTheme="minorHAnsi" w:hAnsiTheme="minorHAnsi" w:cstheme="minorBidi"/>
                <w:lang w:eastAsia="zh-CN"/>
              </w:rPr>
            </w:pPr>
          </w:p>
        </w:tc>
        <w:tc>
          <w:tcPr>
            <w:tcW w:w="881" w:type="dxa"/>
            <w:noWrap/>
            <w:vAlign w:val="bottom"/>
            <w:hideMark/>
          </w:tcPr>
          <w:p w14:paraId="2F1AA759" w14:textId="77777777" w:rsidR="00A93D12" w:rsidRPr="007759BA" w:rsidRDefault="00A93D12">
            <w:pPr>
              <w:spacing w:line="256" w:lineRule="auto"/>
              <w:rPr>
                <w:rFonts w:asciiTheme="minorHAnsi" w:eastAsiaTheme="minorHAnsi" w:hAnsiTheme="minorHAnsi" w:cstheme="minorBidi"/>
                <w:lang w:eastAsia="zh-CN"/>
              </w:rPr>
            </w:pPr>
          </w:p>
        </w:tc>
        <w:tc>
          <w:tcPr>
            <w:tcW w:w="881" w:type="dxa"/>
            <w:noWrap/>
            <w:vAlign w:val="bottom"/>
            <w:hideMark/>
          </w:tcPr>
          <w:p w14:paraId="2C92D8C6" w14:textId="77777777" w:rsidR="00A93D12" w:rsidRPr="007759BA" w:rsidRDefault="00A93D12">
            <w:pPr>
              <w:spacing w:line="256" w:lineRule="auto"/>
              <w:rPr>
                <w:rFonts w:asciiTheme="minorHAnsi" w:eastAsiaTheme="minorHAnsi" w:hAnsiTheme="minorHAnsi" w:cstheme="minorBidi"/>
                <w:lang w:eastAsia="zh-CN"/>
              </w:rPr>
            </w:pPr>
          </w:p>
        </w:tc>
        <w:tc>
          <w:tcPr>
            <w:tcW w:w="547" w:type="dxa"/>
            <w:noWrap/>
            <w:vAlign w:val="bottom"/>
            <w:hideMark/>
          </w:tcPr>
          <w:p w14:paraId="1892FCCC" w14:textId="77777777" w:rsidR="00A93D12" w:rsidRPr="007759BA" w:rsidRDefault="00A93D12">
            <w:pPr>
              <w:spacing w:line="256" w:lineRule="auto"/>
              <w:rPr>
                <w:rFonts w:asciiTheme="minorHAnsi" w:eastAsiaTheme="minorHAnsi" w:hAnsiTheme="minorHAnsi" w:cstheme="minorBidi"/>
                <w:lang w:eastAsia="zh-CN"/>
              </w:rPr>
            </w:pPr>
          </w:p>
        </w:tc>
        <w:tc>
          <w:tcPr>
            <w:tcW w:w="656" w:type="dxa"/>
            <w:noWrap/>
            <w:vAlign w:val="bottom"/>
            <w:hideMark/>
          </w:tcPr>
          <w:p w14:paraId="59F8E1EB" w14:textId="77777777" w:rsidR="00A93D12" w:rsidRPr="007759BA" w:rsidRDefault="00A93D12">
            <w:pPr>
              <w:spacing w:line="256" w:lineRule="auto"/>
              <w:rPr>
                <w:rFonts w:asciiTheme="minorHAnsi" w:eastAsiaTheme="minorHAnsi" w:hAnsiTheme="minorHAnsi" w:cstheme="minorBidi"/>
                <w:lang w:eastAsia="zh-CN"/>
              </w:rPr>
            </w:pPr>
          </w:p>
        </w:tc>
        <w:tc>
          <w:tcPr>
            <w:tcW w:w="1678" w:type="dxa"/>
            <w:noWrap/>
            <w:vAlign w:val="bottom"/>
            <w:hideMark/>
          </w:tcPr>
          <w:p w14:paraId="3BFFDCF9" w14:textId="77777777" w:rsidR="00A93D12" w:rsidRPr="007759BA" w:rsidRDefault="00A93D12">
            <w:pPr>
              <w:spacing w:line="256" w:lineRule="auto"/>
              <w:rPr>
                <w:rFonts w:asciiTheme="minorHAnsi" w:eastAsiaTheme="minorHAnsi" w:hAnsiTheme="minorHAnsi" w:cstheme="minorBidi"/>
                <w:lang w:eastAsia="zh-CN"/>
              </w:rPr>
            </w:pPr>
          </w:p>
        </w:tc>
        <w:tc>
          <w:tcPr>
            <w:tcW w:w="942" w:type="dxa"/>
            <w:noWrap/>
            <w:vAlign w:val="bottom"/>
            <w:hideMark/>
          </w:tcPr>
          <w:p w14:paraId="61CD05CF" w14:textId="77777777" w:rsidR="00A93D12" w:rsidRPr="007759BA" w:rsidRDefault="00A93D12">
            <w:pPr>
              <w:spacing w:line="256" w:lineRule="auto"/>
              <w:rPr>
                <w:rFonts w:asciiTheme="minorHAnsi" w:eastAsiaTheme="minorHAnsi" w:hAnsiTheme="minorHAnsi" w:cstheme="minorBidi"/>
                <w:lang w:eastAsia="zh-CN"/>
              </w:rPr>
            </w:pPr>
          </w:p>
        </w:tc>
      </w:tr>
      <w:tr w:rsidR="00A93D12" w:rsidRPr="007759BA" w14:paraId="52F4ACAA" w14:textId="77777777" w:rsidTr="007759BA">
        <w:trPr>
          <w:trHeight w:val="80"/>
        </w:trPr>
        <w:tc>
          <w:tcPr>
            <w:tcW w:w="3327" w:type="dxa"/>
            <w:gridSpan w:val="3"/>
            <w:noWrap/>
            <w:vAlign w:val="bottom"/>
            <w:hideMark/>
          </w:tcPr>
          <w:p w14:paraId="63822A99" w14:textId="77777777" w:rsidR="00A93D12" w:rsidRPr="007759BA" w:rsidRDefault="00A93D12">
            <w:pPr>
              <w:spacing w:line="256" w:lineRule="auto"/>
              <w:ind w:left="-72" w:right="-72"/>
              <w:rPr>
                <w:b/>
                <w:bCs/>
                <w:lang w:eastAsia="zh-CN"/>
              </w:rPr>
            </w:pPr>
            <w:r w:rsidRPr="007759BA">
              <w:rPr>
                <w:b/>
                <w:bCs/>
                <w:lang w:eastAsia="zh-CN"/>
              </w:rPr>
              <w:t>2. Theo loại hình kinh tế</w:t>
            </w:r>
          </w:p>
        </w:tc>
        <w:tc>
          <w:tcPr>
            <w:tcW w:w="706" w:type="dxa"/>
            <w:noWrap/>
            <w:vAlign w:val="bottom"/>
            <w:hideMark/>
          </w:tcPr>
          <w:p w14:paraId="13A91E7B" w14:textId="77777777" w:rsidR="00A93D12" w:rsidRPr="007759BA" w:rsidRDefault="00A93D12">
            <w:pPr>
              <w:rPr>
                <w:b/>
                <w:bCs/>
                <w:lang w:eastAsia="zh-CN"/>
              </w:rPr>
            </w:pPr>
          </w:p>
        </w:tc>
        <w:tc>
          <w:tcPr>
            <w:tcW w:w="803" w:type="dxa"/>
            <w:noWrap/>
            <w:vAlign w:val="bottom"/>
            <w:hideMark/>
          </w:tcPr>
          <w:p w14:paraId="5A030190" w14:textId="77777777" w:rsidR="00A93D12" w:rsidRPr="007759BA" w:rsidRDefault="00A93D12">
            <w:pPr>
              <w:spacing w:line="256" w:lineRule="auto"/>
              <w:rPr>
                <w:rFonts w:asciiTheme="minorHAnsi" w:eastAsiaTheme="minorHAnsi" w:hAnsiTheme="minorHAnsi" w:cstheme="minorBidi"/>
                <w:lang w:eastAsia="zh-CN"/>
              </w:rPr>
            </w:pPr>
          </w:p>
        </w:tc>
        <w:tc>
          <w:tcPr>
            <w:tcW w:w="843" w:type="dxa"/>
            <w:vAlign w:val="center"/>
            <w:hideMark/>
          </w:tcPr>
          <w:p w14:paraId="405FE9F3" w14:textId="77777777" w:rsidR="00A93D12" w:rsidRPr="007759BA" w:rsidRDefault="00A93D12">
            <w:pPr>
              <w:spacing w:line="256" w:lineRule="auto"/>
              <w:rPr>
                <w:rFonts w:asciiTheme="minorHAnsi" w:eastAsiaTheme="minorHAnsi" w:hAnsiTheme="minorHAnsi" w:cstheme="minorBidi"/>
                <w:lang w:eastAsia="zh-CN"/>
              </w:rPr>
            </w:pPr>
          </w:p>
        </w:tc>
        <w:tc>
          <w:tcPr>
            <w:tcW w:w="981" w:type="dxa"/>
            <w:vAlign w:val="center"/>
            <w:hideMark/>
          </w:tcPr>
          <w:p w14:paraId="3A9ED3B0" w14:textId="77777777" w:rsidR="00A93D12" w:rsidRPr="007759BA" w:rsidRDefault="00A93D12">
            <w:pPr>
              <w:spacing w:line="256" w:lineRule="auto"/>
              <w:rPr>
                <w:rFonts w:asciiTheme="minorHAnsi" w:eastAsiaTheme="minorHAnsi" w:hAnsiTheme="minorHAnsi" w:cstheme="minorBidi"/>
                <w:lang w:eastAsia="zh-CN"/>
              </w:rPr>
            </w:pPr>
          </w:p>
        </w:tc>
        <w:tc>
          <w:tcPr>
            <w:tcW w:w="1137" w:type="dxa"/>
            <w:noWrap/>
            <w:vAlign w:val="bottom"/>
            <w:hideMark/>
          </w:tcPr>
          <w:p w14:paraId="7A2BDA8E" w14:textId="77777777" w:rsidR="00A93D12" w:rsidRPr="007759BA" w:rsidRDefault="00A93D12">
            <w:pPr>
              <w:spacing w:line="256" w:lineRule="auto"/>
              <w:rPr>
                <w:rFonts w:asciiTheme="minorHAnsi" w:eastAsiaTheme="minorHAnsi" w:hAnsiTheme="minorHAnsi" w:cstheme="minorBidi"/>
                <w:lang w:eastAsia="zh-CN"/>
              </w:rPr>
            </w:pPr>
          </w:p>
        </w:tc>
        <w:tc>
          <w:tcPr>
            <w:tcW w:w="393" w:type="dxa"/>
            <w:noWrap/>
            <w:vAlign w:val="bottom"/>
            <w:hideMark/>
          </w:tcPr>
          <w:p w14:paraId="7F6C6EB2" w14:textId="77777777" w:rsidR="00A93D12" w:rsidRPr="007759BA" w:rsidRDefault="00A93D12">
            <w:pPr>
              <w:spacing w:line="256" w:lineRule="auto"/>
              <w:rPr>
                <w:rFonts w:asciiTheme="minorHAnsi" w:eastAsiaTheme="minorHAnsi" w:hAnsiTheme="minorHAnsi" w:cstheme="minorBidi"/>
                <w:lang w:eastAsia="zh-CN"/>
              </w:rPr>
            </w:pPr>
          </w:p>
        </w:tc>
        <w:tc>
          <w:tcPr>
            <w:tcW w:w="715" w:type="dxa"/>
            <w:noWrap/>
            <w:vAlign w:val="bottom"/>
            <w:hideMark/>
          </w:tcPr>
          <w:p w14:paraId="7DDF9F44" w14:textId="77777777" w:rsidR="00A93D12" w:rsidRPr="007759BA" w:rsidRDefault="00A93D12">
            <w:pPr>
              <w:spacing w:line="256" w:lineRule="auto"/>
              <w:rPr>
                <w:rFonts w:asciiTheme="minorHAnsi" w:eastAsiaTheme="minorHAnsi" w:hAnsiTheme="minorHAnsi" w:cstheme="minorBidi"/>
                <w:lang w:eastAsia="zh-CN"/>
              </w:rPr>
            </w:pPr>
          </w:p>
        </w:tc>
        <w:tc>
          <w:tcPr>
            <w:tcW w:w="881" w:type="dxa"/>
            <w:noWrap/>
            <w:vAlign w:val="bottom"/>
            <w:hideMark/>
          </w:tcPr>
          <w:p w14:paraId="06EDF69B" w14:textId="77777777" w:rsidR="00A93D12" w:rsidRPr="007759BA" w:rsidRDefault="00A93D12">
            <w:pPr>
              <w:spacing w:line="256" w:lineRule="auto"/>
              <w:rPr>
                <w:rFonts w:asciiTheme="minorHAnsi" w:eastAsiaTheme="minorHAnsi" w:hAnsiTheme="minorHAnsi" w:cstheme="minorBidi"/>
                <w:lang w:eastAsia="zh-CN"/>
              </w:rPr>
            </w:pPr>
          </w:p>
        </w:tc>
        <w:tc>
          <w:tcPr>
            <w:tcW w:w="881" w:type="dxa"/>
            <w:noWrap/>
            <w:vAlign w:val="bottom"/>
            <w:hideMark/>
          </w:tcPr>
          <w:p w14:paraId="721A585F" w14:textId="77777777" w:rsidR="00A93D12" w:rsidRPr="007759BA" w:rsidRDefault="00A93D12">
            <w:pPr>
              <w:spacing w:line="256" w:lineRule="auto"/>
              <w:rPr>
                <w:rFonts w:asciiTheme="minorHAnsi" w:eastAsiaTheme="minorHAnsi" w:hAnsiTheme="minorHAnsi" w:cstheme="minorBidi"/>
                <w:lang w:eastAsia="zh-CN"/>
              </w:rPr>
            </w:pPr>
          </w:p>
        </w:tc>
        <w:tc>
          <w:tcPr>
            <w:tcW w:w="547" w:type="dxa"/>
            <w:noWrap/>
            <w:vAlign w:val="bottom"/>
            <w:hideMark/>
          </w:tcPr>
          <w:p w14:paraId="77BD19F6" w14:textId="77777777" w:rsidR="00A93D12" w:rsidRPr="007759BA" w:rsidRDefault="00A93D12">
            <w:pPr>
              <w:spacing w:line="256" w:lineRule="auto"/>
              <w:rPr>
                <w:rFonts w:asciiTheme="minorHAnsi" w:eastAsiaTheme="minorHAnsi" w:hAnsiTheme="minorHAnsi" w:cstheme="minorBidi"/>
                <w:lang w:eastAsia="zh-CN"/>
              </w:rPr>
            </w:pPr>
          </w:p>
        </w:tc>
        <w:tc>
          <w:tcPr>
            <w:tcW w:w="656" w:type="dxa"/>
            <w:noWrap/>
            <w:vAlign w:val="bottom"/>
            <w:hideMark/>
          </w:tcPr>
          <w:p w14:paraId="2C99F079" w14:textId="77777777" w:rsidR="00A93D12" w:rsidRPr="007759BA" w:rsidRDefault="00A93D12">
            <w:pPr>
              <w:spacing w:line="256" w:lineRule="auto"/>
              <w:rPr>
                <w:rFonts w:asciiTheme="minorHAnsi" w:eastAsiaTheme="minorHAnsi" w:hAnsiTheme="minorHAnsi" w:cstheme="minorBidi"/>
                <w:lang w:eastAsia="zh-CN"/>
              </w:rPr>
            </w:pPr>
          </w:p>
        </w:tc>
        <w:tc>
          <w:tcPr>
            <w:tcW w:w="1678" w:type="dxa"/>
            <w:noWrap/>
            <w:vAlign w:val="bottom"/>
            <w:hideMark/>
          </w:tcPr>
          <w:p w14:paraId="28AB2069" w14:textId="77777777" w:rsidR="00A93D12" w:rsidRPr="007759BA" w:rsidRDefault="00A93D12">
            <w:pPr>
              <w:spacing w:line="256" w:lineRule="auto"/>
              <w:rPr>
                <w:rFonts w:asciiTheme="minorHAnsi" w:eastAsiaTheme="minorHAnsi" w:hAnsiTheme="minorHAnsi" w:cstheme="minorBidi"/>
                <w:lang w:eastAsia="zh-CN"/>
              </w:rPr>
            </w:pPr>
          </w:p>
        </w:tc>
        <w:tc>
          <w:tcPr>
            <w:tcW w:w="942" w:type="dxa"/>
            <w:noWrap/>
            <w:vAlign w:val="bottom"/>
            <w:hideMark/>
          </w:tcPr>
          <w:p w14:paraId="48071670" w14:textId="77777777" w:rsidR="00A93D12" w:rsidRPr="007759BA" w:rsidRDefault="00A93D12">
            <w:pPr>
              <w:spacing w:line="256" w:lineRule="auto"/>
              <w:rPr>
                <w:rFonts w:asciiTheme="minorHAnsi" w:eastAsiaTheme="minorHAnsi" w:hAnsiTheme="minorHAnsi" w:cstheme="minorBidi"/>
                <w:lang w:eastAsia="zh-CN"/>
              </w:rPr>
            </w:pPr>
          </w:p>
        </w:tc>
      </w:tr>
      <w:tr w:rsidR="00A93D12" w:rsidRPr="007759BA" w14:paraId="459A0146" w14:textId="77777777" w:rsidTr="007759BA">
        <w:trPr>
          <w:trHeight w:val="389"/>
        </w:trPr>
        <w:tc>
          <w:tcPr>
            <w:tcW w:w="2700" w:type="dxa"/>
            <w:gridSpan w:val="2"/>
            <w:noWrap/>
            <w:vAlign w:val="bottom"/>
            <w:hideMark/>
          </w:tcPr>
          <w:p w14:paraId="0F90D7C4" w14:textId="18EC3A65" w:rsidR="00A93D12" w:rsidRPr="007759BA" w:rsidRDefault="00A93D12" w:rsidP="000A17A2">
            <w:pPr>
              <w:spacing w:line="256" w:lineRule="auto"/>
              <w:ind w:left="-72" w:right="-72"/>
              <w:rPr>
                <w:lang w:eastAsia="zh-CN"/>
              </w:rPr>
            </w:pPr>
            <w:r w:rsidRPr="007759BA">
              <w:rPr>
                <w:lang w:eastAsia="zh-CN"/>
              </w:rPr>
              <w:t xml:space="preserve">2.1. </w:t>
            </w:r>
            <w:r w:rsidR="000A17A2">
              <w:rPr>
                <w:lang w:val="vi-VN" w:eastAsia="zh-CN"/>
              </w:rPr>
              <w:t>N</w:t>
            </w:r>
            <w:r w:rsidRPr="007759BA">
              <w:rPr>
                <w:lang w:eastAsia="zh-CN"/>
              </w:rPr>
              <w:t>hà nước:</w:t>
            </w:r>
          </w:p>
        </w:tc>
        <w:tc>
          <w:tcPr>
            <w:tcW w:w="627" w:type="dxa"/>
            <w:noWrap/>
            <w:vAlign w:val="bottom"/>
            <w:hideMark/>
          </w:tcPr>
          <w:p w14:paraId="42B24428" w14:textId="77777777" w:rsidR="00A93D12" w:rsidRPr="007759BA" w:rsidRDefault="00A93D12">
            <w:pPr>
              <w:rPr>
                <w:lang w:eastAsia="zh-CN"/>
              </w:rPr>
            </w:pPr>
          </w:p>
        </w:tc>
        <w:tc>
          <w:tcPr>
            <w:tcW w:w="706" w:type="dxa"/>
            <w:noWrap/>
            <w:vAlign w:val="bottom"/>
            <w:hideMark/>
          </w:tcPr>
          <w:p w14:paraId="4BED9716" w14:textId="77777777" w:rsidR="00A93D12" w:rsidRPr="007759BA" w:rsidRDefault="00A93D12">
            <w:pPr>
              <w:spacing w:line="256" w:lineRule="auto"/>
              <w:rPr>
                <w:rFonts w:asciiTheme="minorHAnsi" w:eastAsiaTheme="minorHAnsi" w:hAnsiTheme="minorHAnsi" w:cstheme="minorBidi"/>
                <w:lang w:eastAsia="zh-CN"/>
              </w:rPr>
            </w:pPr>
          </w:p>
        </w:tc>
        <w:tc>
          <w:tcPr>
            <w:tcW w:w="803" w:type="dxa"/>
            <w:noWrap/>
            <w:vAlign w:val="bottom"/>
            <w:hideMark/>
          </w:tcPr>
          <w:p w14:paraId="74C9F7B0" w14:textId="77777777" w:rsidR="00A93D12" w:rsidRPr="007759BA" w:rsidRDefault="00A93D12">
            <w:pPr>
              <w:spacing w:line="256" w:lineRule="auto"/>
              <w:rPr>
                <w:rFonts w:asciiTheme="minorHAnsi" w:eastAsiaTheme="minorHAnsi" w:hAnsiTheme="minorHAnsi" w:cstheme="minorBidi"/>
                <w:lang w:eastAsia="zh-CN"/>
              </w:rPr>
            </w:pPr>
          </w:p>
        </w:tc>
        <w:tc>
          <w:tcPr>
            <w:tcW w:w="843" w:type="dxa"/>
            <w:vAlign w:val="center"/>
            <w:hideMark/>
          </w:tcPr>
          <w:p w14:paraId="03300CD5" w14:textId="77777777" w:rsidR="00A93D12" w:rsidRPr="007759BA" w:rsidRDefault="00A93D12">
            <w:pPr>
              <w:spacing w:line="256" w:lineRule="auto"/>
              <w:rPr>
                <w:rFonts w:asciiTheme="minorHAnsi" w:eastAsiaTheme="minorHAnsi" w:hAnsiTheme="minorHAnsi" w:cstheme="minorBidi"/>
                <w:lang w:eastAsia="zh-CN"/>
              </w:rPr>
            </w:pPr>
          </w:p>
        </w:tc>
        <w:tc>
          <w:tcPr>
            <w:tcW w:w="981"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568FE73" w14:textId="77777777" w:rsidR="00A93D12" w:rsidRPr="007759BA" w:rsidRDefault="00A93D12">
            <w:pPr>
              <w:spacing w:line="256" w:lineRule="auto"/>
              <w:ind w:left="-72" w:right="-72"/>
              <w:rPr>
                <w:lang w:eastAsia="zh-CN"/>
              </w:rPr>
            </w:pPr>
            <w:r w:rsidRPr="007759BA">
              <w:rPr>
                <w:lang w:eastAsia="zh-CN"/>
              </w:rPr>
              <w:t> </w:t>
            </w:r>
          </w:p>
        </w:tc>
        <w:tc>
          <w:tcPr>
            <w:tcW w:w="1137" w:type="dxa"/>
            <w:noWrap/>
            <w:vAlign w:val="bottom"/>
            <w:hideMark/>
          </w:tcPr>
          <w:p w14:paraId="07F66F07" w14:textId="77777777" w:rsidR="00A93D12" w:rsidRPr="007759BA" w:rsidRDefault="00A93D12">
            <w:pPr>
              <w:rPr>
                <w:lang w:eastAsia="zh-CN"/>
              </w:rPr>
            </w:pPr>
          </w:p>
        </w:tc>
        <w:tc>
          <w:tcPr>
            <w:tcW w:w="393" w:type="dxa"/>
            <w:noWrap/>
            <w:vAlign w:val="bottom"/>
            <w:hideMark/>
          </w:tcPr>
          <w:p w14:paraId="140E2395" w14:textId="77777777" w:rsidR="00A93D12" w:rsidRPr="007759BA" w:rsidRDefault="00A93D12">
            <w:pPr>
              <w:spacing w:line="256" w:lineRule="auto"/>
              <w:rPr>
                <w:rFonts w:asciiTheme="minorHAnsi" w:eastAsiaTheme="minorHAnsi" w:hAnsiTheme="minorHAnsi" w:cstheme="minorBidi"/>
                <w:lang w:eastAsia="zh-CN"/>
              </w:rPr>
            </w:pPr>
          </w:p>
        </w:tc>
        <w:tc>
          <w:tcPr>
            <w:tcW w:w="715" w:type="dxa"/>
            <w:noWrap/>
            <w:vAlign w:val="bottom"/>
            <w:hideMark/>
          </w:tcPr>
          <w:p w14:paraId="7D77BBE7" w14:textId="77777777" w:rsidR="00A93D12" w:rsidRPr="007759BA" w:rsidRDefault="00A93D12">
            <w:pPr>
              <w:spacing w:line="256" w:lineRule="auto"/>
              <w:rPr>
                <w:rFonts w:asciiTheme="minorHAnsi" w:eastAsiaTheme="minorHAnsi" w:hAnsiTheme="minorHAnsi" w:cstheme="minorBidi"/>
                <w:lang w:eastAsia="zh-CN"/>
              </w:rPr>
            </w:pPr>
          </w:p>
        </w:tc>
        <w:tc>
          <w:tcPr>
            <w:tcW w:w="881" w:type="dxa"/>
            <w:noWrap/>
            <w:vAlign w:val="bottom"/>
            <w:hideMark/>
          </w:tcPr>
          <w:p w14:paraId="757096A2" w14:textId="77777777" w:rsidR="00A93D12" w:rsidRPr="007759BA" w:rsidRDefault="00A93D12">
            <w:pPr>
              <w:spacing w:line="256" w:lineRule="auto"/>
              <w:rPr>
                <w:rFonts w:asciiTheme="minorHAnsi" w:eastAsiaTheme="minorHAnsi" w:hAnsiTheme="minorHAnsi" w:cstheme="minorBidi"/>
                <w:lang w:eastAsia="zh-CN"/>
              </w:rPr>
            </w:pPr>
          </w:p>
        </w:tc>
        <w:tc>
          <w:tcPr>
            <w:tcW w:w="881" w:type="dxa"/>
            <w:noWrap/>
            <w:vAlign w:val="bottom"/>
            <w:hideMark/>
          </w:tcPr>
          <w:p w14:paraId="7B4FBFA8" w14:textId="77777777" w:rsidR="00A93D12" w:rsidRPr="007759BA" w:rsidRDefault="00A93D12">
            <w:pPr>
              <w:spacing w:line="256" w:lineRule="auto"/>
              <w:rPr>
                <w:rFonts w:asciiTheme="minorHAnsi" w:eastAsiaTheme="minorHAnsi" w:hAnsiTheme="minorHAnsi" w:cstheme="minorBidi"/>
                <w:lang w:eastAsia="zh-CN"/>
              </w:rPr>
            </w:pPr>
          </w:p>
        </w:tc>
        <w:tc>
          <w:tcPr>
            <w:tcW w:w="547" w:type="dxa"/>
            <w:noWrap/>
            <w:vAlign w:val="bottom"/>
            <w:hideMark/>
          </w:tcPr>
          <w:p w14:paraId="3D788525" w14:textId="77777777" w:rsidR="00A93D12" w:rsidRPr="007759BA" w:rsidRDefault="00A93D12">
            <w:pPr>
              <w:spacing w:line="256" w:lineRule="auto"/>
              <w:rPr>
                <w:rFonts w:asciiTheme="minorHAnsi" w:eastAsiaTheme="minorHAnsi" w:hAnsiTheme="minorHAnsi" w:cstheme="minorBidi"/>
                <w:lang w:eastAsia="zh-CN"/>
              </w:rPr>
            </w:pPr>
          </w:p>
        </w:tc>
        <w:tc>
          <w:tcPr>
            <w:tcW w:w="656" w:type="dxa"/>
            <w:noWrap/>
            <w:vAlign w:val="bottom"/>
            <w:hideMark/>
          </w:tcPr>
          <w:p w14:paraId="5398B2AF" w14:textId="77777777" w:rsidR="00A93D12" w:rsidRPr="007759BA" w:rsidRDefault="00A93D12">
            <w:pPr>
              <w:spacing w:line="256" w:lineRule="auto"/>
              <w:rPr>
                <w:rFonts w:asciiTheme="minorHAnsi" w:eastAsiaTheme="minorHAnsi" w:hAnsiTheme="minorHAnsi" w:cstheme="minorBidi"/>
                <w:lang w:eastAsia="zh-CN"/>
              </w:rPr>
            </w:pPr>
          </w:p>
        </w:tc>
        <w:tc>
          <w:tcPr>
            <w:tcW w:w="1678" w:type="dxa"/>
            <w:noWrap/>
            <w:vAlign w:val="bottom"/>
            <w:hideMark/>
          </w:tcPr>
          <w:p w14:paraId="240BC00A" w14:textId="77777777" w:rsidR="00A93D12" w:rsidRPr="007759BA" w:rsidRDefault="00A93D12">
            <w:pPr>
              <w:spacing w:line="256" w:lineRule="auto"/>
              <w:rPr>
                <w:rFonts w:asciiTheme="minorHAnsi" w:eastAsiaTheme="minorHAnsi" w:hAnsiTheme="minorHAnsi" w:cstheme="minorBidi"/>
                <w:lang w:eastAsia="zh-CN"/>
              </w:rPr>
            </w:pPr>
          </w:p>
        </w:tc>
        <w:tc>
          <w:tcPr>
            <w:tcW w:w="942" w:type="dxa"/>
            <w:noWrap/>
            <w:vAlign w:val="bottom"/>
            <w:hideMark/>
          </w:tcPr>
          <w:p w14:paraId="71D2F8A7" w14:textId="77777777" w:rsidR="00A93D12" w:rsidRPr="007759BA" w:rsidRDefault="00A93D12">
            <w:pPr>
              <w:spacing w:line="256" w:lineRule="auto"/>
              <w:rPr>
                <w:rFonts w:asciiTheme="minorHAnsi" w:eastAsiaTheme="minorHAnsi" w:hAnsiTheme="minorHAnsi" w:cstheme="minorBidi"/>
                <w:lang w:eastAsia="zh-CN"/>
              </w:rPr>
            </w:pPr>
          </w:p>
        </w:tc>
      </w:tr>
      <w:tr w:rsidR="00A93D12" w:rsidRPr="007759BA" w14:paraId="33C4B64F" w14:textId="77777777" w:rsidTr="007759BA">
        <w:trPr>
          <w:trHeight w:val="389"/>
        </w:trPr>
        <w:tc>
          <w:tcPr>
            <w:tcW w:w="4033" w:type="dxa"/>
            <w:gridSpan w:val="4"/>
            <w:noWrap/>
            <w:vAlign w:val="bottom"/>
            <w:hideMark/>
          </w:tcPr>
          <w:p w14:paraId="402FB5C5" w14:textId="69923214" w:rsidR="00A93D12" w:rsidRPr="007759BA" w:rsidRDefault="00A93D12" w:rsidP="000A17A2">
            <w:pPr>
              <w:spacing w:line="256" w:lineRule="auto"/>
              <w:ind w:left="-72" w:right="-72"/>
              <w:rPr>
                <w:lang w:val="vi-VN" w:eastAsia="zh-CN"/>
              </w:rPr>
            </w:pPr>
            <w:r w:rsidRPr="007759BA">
              <w:rPr>
                <w:lang w:eastAsia="zh-CN"/>
              </w:rPr>
              <w:t xml:space="preserve">2.2. </w:t>
            </w:r>
            <w:r w:rsidR="000A17A2">
              <w:rPr>
                <w:lang w:val="vi-VN" w:eastAsia="zh-CN"/>
              </w:rPr>
              <w:t>N</w:t>
            </w:r>
            <w:r w:rsidRPr="007759BA">
              <w:rPr>
                <w:lang w:eastAsia="zh-CN"/>
              </w:rPr>
              <w:t>goài nhà nước (trừ FDI):</w:t>
            </w:r>
          </w:p>
        </w:tc>
        <w:tc>
          <w:tcPr>
            <w:tcW w:w="803" w:type="dxa"/>
            <w:noWrap/>
            <w:vAlign w:val="bottom"/>
            <w:hideMark/>
          </w:tcPr>
          <w:p w14:paraId="015D0A28" w14:textId="77777777" w:rsidR="00A93D12" w:rsidRPr="007759BA" w:rsidRDefault="00A93D12">
            <w:pPr>
              <w:rPr>
                <w:lang w:eastAsia="zh-CN"/>
              </w:rPr>
            </w:pPr>
          </w:p>
        </w:tc>
        <w:tc>
          <w:tcPr>
            <w:tcW w:w="843" w:type="dxa"/>
            <w:vAlign w:val="center"/>
            <w:hideMark/>
          </w:tcPr>
          <w:p w14:paraId="695B4DDC" w14:textId="77777777" w:rsidR="00A93D12" w:rsidRPr="007759BA" w:rsidRDefault="00A93D12">
            <w:pPr>
              <w:spacing w:line="256" w:lineRule="auto"/>
              <w:rPr>
                <w:rFonts w:asciiTheme="minorHAnsi" w:eastAsiaTheme="minorHAnsi" w:hAnsiTheme="minorHAnsi" w:cstheme="minorBidi"/>
                <w:lang w:eastAsia="zh-CN"/>
              </w:rPr>
            </w:pPr>
          </w:p>
        </w:tc>
        <w:tc>
          <w:tcPr>
            <w:tcW w:w="981" w:type="dxa"/>
            <w:tcBorders>
              <w:top w:val="nil"/>
              <w:left w:val="single" w:sz="4" w:space="0" w:color="auto"/>
              <w:bottom w:val="single" w:sz="4" w:space="0" w:color="auto"/>
              <w:right w:val="single" w:sz="4" w:space="0" w:color="auto"/>
            </w:tcBorders>
            <w:shd w:val="clear" w:color="auto" w:fill="FFFF99"/>
            <w:vAlign w:val="center"/>
            <w:hideMark/>
          </w:tcPr>
          <w:p w14:paraId="6EC6ED00" w14:textId="77777777" w:rsidR="00A93D12" w:rsidRPr="007759BA" w:rsidRDefault="00A93D12">
            <w:pPr>
              <w:spacing w:line="256" w:lineRule="auto"/>
              <w:ind w:left="-72" w:right="-72"/>
              <w:rPr>
                <w:lang w:val="vi-VN" w:eastAsia="zh-CN"/>
              </w:rPr>
            </w:pPr>
            <w:r w:rsidRPr="007759BA">
              <w:rPr>
                <w:lang w:eastAsia="zh-CN"/>
              </w:rPr>
              <w:t> </w:t>
            </w:r>
          </w:p>
        </w:tc>
        <w:tc>
          <w:tcPr>
            <w:tcW w:w="1137" w:type="dxa"/>
            <w:noWrap/>
            <w:vAlign w:val="bottom"/>
            <w:hideMark/>
          </w:tcPr>
          <w:p w14:paraId="607F1CDF" w14:textId="77777777" w:rsidR="00A93D12" w:rsidRPr="007759BA" w:rsidRDefault="00A93D12">
            <w:pPr>
              <w:rPr>
                <w:lang w:eastAsia="zh-CN"/>
              </w:rPr>
            </w:pPr>
          </w:p>
        </w:tc>
        <w:tc>
          <w:tcPr>
            <w:tcW w:w="393" w:type="dxa"/>
            <w:noWrap/>
            <w:vAlign w:val="bottom"/>
            <w:hideMark/>
          </w:tcPr>
          <w:p w14:paraId="07838B3B" w14:textId="77777777" w:rsidR="00A93D12" w:rsidRPr="007759BA" w:rsidRDefault="00A93D12">
            <w:pPr>
              <w:spacing w:line="256" w:lineRule="auto"/>
              <w:rPr>
                <w:rFonts w:asciiTheme="minorHAnsi" w:eastAsiaTheme="minorHAnsi" w:hAnsiTheme="minorHAnsi" w:cstheme="minorBidi"/>
                <w:lang w:eastAsia="zh-CN"/>
              </w:rPr>
            </w:pPr>
          </w:p>
        </w:tc>
        <w:tc>
          <w:tcPr>
            <w:tcW w:w="715" w:type="dxa"/>
            <w:noWrap/>
            <w:vAlign w:val="bottom"/>
            <w:hideMark/>
          </w:tcPr>
          <w:p w14:paraId="5C80FF58" w14:textId="77777777" w:rsidR="00A93D12" w:rsidRPr="007759BA" w:rsidRDefault="00A93D12">
            <w:pPr>
              <w:spacing w:line="256" w:lineRule="auto"/>
              <w:rPr>
                <w:rFonts w:asciiTheme="minorHAnsi" w:eastAsiaTheme="minorHAnsi" w:hAnsiTheme="minorHAnsi" w:cstheme="minorBidi"/>
                <w:lang w:eastAsia="zh-CN"/>
              </w:rPr>
            </w:pPr>
          </w:p>
        </w:tc>
        <w:tc>
          <w:tcPr>
            <w:tcW w:w="881" w:type="dxa"/>
            <w:noWrap/>
            <w:vAlign w:val="bottom"/>
            <w:hideMark/>
          </w:tcPr>
          <w:p w14:paraId="5BD0B38D" w14:textId="77777777" w:rsidR="00A93D12" w:rsidRPr="007759BA" w:rsidRDefault="00A93D12">
            <w:pPr>
              <w:spacing w:line="256" w:lineRule="auto"/>
              <w:rPr>
                <w:rFonts w:asciiTheme="minorHAnsi" w:eastAsiaTheme="minorHAnsi" w:hAnsiTheme="minorHAnsi" w:cstheme="minorBidi"/>
                <w:lang w:eastAsia="zh-CN"/>
              </w:rPr>
            </w:pPr>
          </w:p>
        </w:tc>
        <w:tc>
          <w:tcPr>
            <w:tcW w:w="881" w:type="dxa"/>
            <w:noWrap/>
            <w:vAlign w:val="bottom"/>
            <w:hideMark/>
          </w:tcPr>
          <w:p w14:paraId="7085073B" w14:textId="77777777" w:rsidR="00A93D12" w:rsidRPr="007759BA" w:rsidRDefault="00A93D12">
            <w:pPr>
              <w:spacing w:line="256" w:lineRule="auto"/>
              <w:rPr>
                <w:rFonts w:asciiTheme="minorHAnsi" w:eastAsiaTheme="minorHAnsi" w:hAnsiTheme="minorHAnsi" w:cstheme="minorBidi"/>
                <w:lang w:eastAsia="zh-CN"/>
              </w:rPr>
            </w:pPr>
          </w:p>
        </w:tc>
        <w:tc>
          <w:tcPr>
            <w:tcW w:w="547" w:type="dxa"/>
            <w:noWrap/>
            <w:vAlign w:val="bottom"/>
            <w:hideMark/>
          </w:tcPr>
          <w:p w14:paraId="3A734890" w14:textId="77777777" w:rsidR="00A93D12" w:rsidRPr="007759BA" w:rsidRDefault="00A93D12">
            <w:pPr>
              <w:spacing w:line="256" w:lineRule="auto"/>
              <w:rPr>
                <w:rFonts w:asciiTheme="minorHAnsi" w:eastAsiaTheme="minorHAnsi" w:hAnsiTheme="minorHAnsi" w:cstheme="minorBidi"/>
                <w:lang w:eastAsia="zh-CN"/>
              </w:rPr>
            </w:pPr>
          </w:p>
        </w:tc>
        <w:tc>
          <w:tcPr>
            <w:tcW w:w="656" w:type="dxa"/>
            <w:noWrap/>
            <w:vAlign w:val="bottom"/>
            <w:hideMark/>
          </w:tcPr>
          <w:p w14:paraId="73B385F7" w14:textId="77777777" w:rsidR="00A93D12" w:rsidRPr="007759BA" w:rsidRDefault="00A93D12">
            <w:pPr>
              <w:spacing w:line="256" w:lineRule="auto"/>
              <w:rPr>
                <w:rFonts w:asciiTheme="minorHAnsi" w:eastAsiaTheme="minorHAnsi" w:hAnsiTheme="minorHAnsi" w:cstheme="minorBidi"/>
                <w:lang w:eastAsia="zh-CN"/>
              </w:rPr>
            </w:pPr>
          </w:p>
        </w:tc>
        <w:tc>
          <w:tcPr>
            <w:tcW w:w="1678" w:type="dxa"/>
            <w:noWrap/>
            <w:vAlign w:val="bottom"/>
            <w:hideMark/>
          </w:tcPr>
          <w:p w14:paraId="492743C6" w14:textId="77777777" w:rsidR="00A93D12" w:rsidRPr="007759BA" w:rsidRDefault="00A93D12">
            <w:pPr>
              <w:spacing w:line="256" w:lineRule="auto"/>
              <w:rPr>
                <w:rFonts w:asciiTheme="minorHAnsi" w:eastAsiaTheme="minorHAnsi" w:hAnsiTheme="minorHAnsi" w:cstheme="minorBidi"/>
                <w:lang w:eastAsia="zh-CN"/>
              </w:rPr>
            </w:pPr>
          </w:p>
        </w:tc>
        <w:tc>
          <w:tcPr>
            <w:tcW w:w="942" w:type="dxa"/>
            <w:noWrap/>
            <w:vAlign w:val="bottom"/>
            <w:hideMark/>
          </w:tcPr>
          <w:p w14:paraId="025FE444" w14:textId="77777777" w:rsidR="00A93D12" w:rsidRPr="007759BA" w:rsidRDefault="00A93D12">
            <w:pPr>
              <w:spacing w:line="256" w:lineRule="auto"/>
              <w:rPr>
                <w:rFonts w:asciiTheme="minorHAnsi" w:eastAsiaTheme="minorHAnsi" w:hAnsiTheme="minorHAnsi" w:cstheme="minorBidi"/>
                <w:lang w:eastAsia="zh-CN"/>
              </w:rPr>
            </w:pPr>
          </w:p>
        </w:tc>
      </w:tr>
      <w:tr w:rsidR="00A93D12" w:rsidRPr="007759BA" w14:paraId="63B1A32C" w14:textId="77777777" w:rsidTr="007759BA">
        <w:trPr>
          <w:trHeight w:val="389"/>
        </w:trPr>
        <w:tc>
          <w:tcPr>
            <w:tcW w:w="5679" w:type="dxa"/>
            <w:gridSpan w:val="6"/>
            <w:noWrap/>
            <w:vAlign w:val="bottom"/>
            <w:hideMark/>
          </w:tcPr>
          <w:p w14:paraId="1C92B19F" w14:textId="11FDDCAD" w:rsidR="00A93D12" w:rsidRPr="007759BA" w:rsidRDefault="00A93D12" w:rsidP="000A17A2">
            <w:pPr>
              <w:spacing w:line="256" w:lineRule="auto"/>
              <w:ind w:left="-72" w:right="-72"/>
              <w:rPr>
                <w:lang w:val="vi-VN" w:eastAsia="zh-CN"/>
              </w:rPr>
            </w:pPr>
            <w:r w:rsidRPr="007759BA">
              <w:rPr>
                <w:lang w:eastAsia="zh-CN"/>
              </w:rPr>
              <w:t xml:space="preserve">2.2. </w:t>
            </w:r>
            <w:r w:rsidR="000A17A2">
              <w:rPr>
                <w:lang w:val="vi-VN" w:eastAsia="zh-CN"/>
              </w:rPr>
              <w:t>C</w:t>
            </w:r>
            <w:r w:rsidRPr="007759BA">
              <w:rPr>
                <w:lang w:eastAsia="zh-CN"/>
              </w:rPr>
              <w:t>ó vốn đầu tư FDI:</w:t>
            </w:r>
          </w:p>
        </w:tc>
        <w:tc>
          <w:tcPr>
            <w:tcW w:w="981" w:type="dxa"/>
            <w:tcBorders>
              <w:top w:val="nil"/>
              <w:left w:val="single" w:sz="4" w:space="0" w:color="auto"/>
              <w:bottom w:val="single" w:sz="4" w:space="0" w:color="auto"/>
              <w:right w:val="single" w:sz="4" w:space="0" w:color="auto"/>
            </w:tcBorders>
            <w:shd w:val="clear" w:color="auto" w:fill="FFFF99"/>
            <w:vAlign w:val="center"/>
            <w:hideMark/>
          </w:tcPr>
          <w:p w14:paraId="42B4DEBA" w14:textId="77777777" w:rsidR="00A93D12" w:rsidRPr="007759BA" w:rsidRDefault="00A93D12">
            <w:pPr>
              <w:spacing w:line="256" w:lineRule="auto"/>
              <w:ind w:left="-72" w:right="-72"/>
              <w:rPr>
                <w:lang w:eastAsia="zh-CN"/>
              </w:rPr>
            </w:pPr>
            <w:r w:rsidRPr="007759BA">
              <w:rPr>
                <w:lang w:eastAsia="zh-CN"/>
              </w:rPr>
              <w:t> </w:t>
            </w:r>
          </w:p>
        </w:tc>
        <w:tc>
          <w:tcPr>
            <w:tcW w:w="1137" w:type="dxa"/>
            <w:noWrap/>
            <w:vAlign w:val="bottom"/>
            <w:hideMark/>
          </w:tcPr>
          <w:p w14:paraId="2FD167BA" w14:textId="77777777" w:rsidR="00A93D12" w:rsidRPr="007759BA" w:rsidRDefault="00A93D12">
            <w:pPr>
              <w:rPr>
                <w:lang w:eastAsia="zh-CN"/>
              </w:rPr>
            </w:pPr>
          </w:p>
        </w:tc>
        <w:tc>
          <w:tcPr>
            <w:tcW w:w="393" w:type="dxa"/>
            <w:noWrap/>
            <w:vAlign w:val="bottom"/>
            <w:hideMark/>
          </w:tcPr>
          <w:p w14:paraId="0F852277" w14:textId="77777777" w:rsidR="00A93D12" w:rsidRPr="007759BA" w:rsidRDefault="00A93D12">
            <w:pPr>
              <w:spacing w:line="256" w:lineRule="auto"/>
              <w:rPr>
                <w:rFonts w:asciiTheme="minorHAnsi" w:eastAsiaTheme="minorHAnsi" w:hAnsiTheme="minorHAnsi" w:cstheme="minorBidi"/>
                <w:lang w:eastAsia="zh-CN"/>
              </w:rPr>
            </w:pPr>
          </w:p>
        </w:tc>
        <w:tc>
          <w:tcPr>
            <w:tcW w:w="715" w:type="dxa"/>
            <w:noWrap/>
            <w:vAlign w:val="bottom"/>
            <w:hideMark/>
          </w:tcPr>
          <w:p w14:paraId="0187E52F" w14:textId="77777777" w:rsidR="00A93D12" w:rsidRPr="007759BA" w:rsidRDefault="00A93D12">
            <w:pPr>
              <w:spacing w:line="256" w:lineRule="auto"/>
              <w:rPr>
                <w:rFonts w:asciiTheme="minorHAnsi" w:eastAsiaTheme="minorHAnsi" w:hAnsiTheme="minorHAnsi" w:cstheme="minorBidi"/>
                <w:lang w:eastAsia="zh-CN"/>
              </w:rPr>
            </w:pPr>
          </w:p>
        </w:tc>
        <w:tc>
          <w:tcPr>
            <w:tcW w:w="881" w:type="dxa"/>
            <w:noWrap/>
            <w:vAlign w:val="bottom"/>
            <w:hideMark/>
          </w:tcPr>
          <w:p w14:paraId="556FE728" w14:textId="77777777" w:rsidR="00A93D12" w:rsidRPr="007759BA" w:rsidRDefault="00A93D12">
            <w:pPr>
              <w:spacing w:line="256" w:lineRule="auto"/>
              <w:rPr>
                <w:rFonts w:asciiTheme="minorHAnsi" w:eastAsiaTheme="minorHAnsi" w:hAnsiTheme="minorHAnsi" w:cstheme="minorBidi"/>
                <w:lang w:eastAsia="zh-CN"/>
              </w:rPr>
            </w:pPr>
          </w:p>
        </w:tc>
        <w:tc>
          <w:tcPr>
            <w:tcW w:w="881" w:type="dxa"/>
            <w:noWrap/>
            <w:vAlign w:val="bottom"/>
            <w:hideMark/>
          </w:tcPr>
          <w:p w14:paraId="4103D461" w14:textId="77777777" w:rsidR="00A93D12" w:rsidRPr="007759BA" w:rsidRDefault="00A93D12">
            <w:pPr>
              <w:spacing w:line="256" w:lineRule="auto"/>
              <w:rPr>
                <w:rFonts w:asciiTheme="minorHAnsi" w:eastAsiaTheme="minorHAnsi" w:hAnsiTheme="minorHAnsi" w:cstheme="minorBidi"/>
                <w:lang w:eastAsia="zh-CN"/>
              </w:rPr>
            </w:pPr>
          </w:p>
        </w:tc>
        <w:tc>
          <w:tcPr>
            <w:tcW w:w="547" w:type="dxa"/>
            <w:noWrap/>
            <w:vAlign w:val="bottom"/>
            <w:hideMark/>
          </w:tcPr>
          <w:p w14:paraId="4AF7734A" w14:textId="77777777" w:rsidR="00A93D12" w:rsidRPr="007759BA" w:rsidRDefault="00A93D12">
            <w:pPr>
              <w:spacing w:line="256" w:lineRule="auto"/>
              <w:rPr>
                <w:rFonts w:asciiTheme="minorHAnsi" w:eastAsiaTheme="minorHAnsi" w:hAnsiTheme="minorHAnsi" w:cstheme="minorBidi"/>
                <w:lang w:eastAsia="zh-CN"/>
              </w:rPr>
            </w:pPr>
          </w:p>
        </w:tc>
        <w:tc>
          <w:tcPr>
            <w:tcW w:w="656" w:type="dxa"/>
            <w:noWrap/>
            <w:vAlign w:val="bottom"/>
            <w:hideMark/>
          </w:tcPr>
          <w:p w14:paraId="120EC6DC" w14:textId="77777777" w:rsidR="00A93D12" w:rsidRPr="007759BA" w:rsidRDefault="00A93D12">
            <w:pPr>
              <w:spacing w:line="256" w:lineRule="auto"/>
              <w:rPr>
                <w:rFonts w:asciiTheme="minorHAnsi" w:eastAsiaTheme="minorHAnsi" w:hAnsiTheme="minorHAnsi" w:cstheme="minorBidi"/>
                <w:lang w:eastAsia="zh-CN"/>
              </w:rPr>
            </w:pPr>
          </w:p>
        </w:tc>
        <w:tc>
          <w:tcPr>
            <w:tcW w:w="1678" w:type="dxa"/>
            <w:noWrap/>
            <w:vAlign w:val="bottom"/>
            <w:hideMark/>
          </w:tcPr>
          <w:p w14:paraId="5BEFABC1" w14:textId="77777777" w:rsidR="00A93D12" w:rsidRPr="007759BA" w:rsidRDefault="00A93D12">
            <w:pPr>
              <w:spacing w:line="256" w:lineRule="auto"/>
              <w:rPr>
                <w:rFonts w:asciiTheme="minorHAnsi" w:eastAsiaTheme="minorHAnsi" w:hAnsiTheme="minorHAnsi" w:cstheme="minorBidi"/>
                <w:lang w:eastAsia="zh-CN"/>
              </w:rPr>
            </w:pPr>
          </w:p>
        </w:tc>
        <w:tc>
          <w:tcPr>
            <w:tcW w:w="942" w:type="dxa"/>
            <w:noWrap/>
            <w:vAlign w:val="bottom"/>
            <w:hideMark/>
          </w:tcPr>
          <w:p w14:paraId="149CF00B" w14:textId="77777777" w:rsidR="00A93D12" w:rsidRPr="007759BA" w:rsidRDefault="00A93D12">
            <w:pPr>
              <w:spacing w:line="256" w:lineRule="auto"/>
              <w:rPr>
                <w:rFonts w:asciiTheme="minorHAnsi" w:eastAsiaTheme="minorHAnsi" w:hAnsiTheme="minorHAnsi" w:cstheme="minorBidi"/>
                <w:lang w:eastAsia="zh-CN"/>
              </w:rPr>
            </w:pPr>
          </w:p>
        </w:tc>
      </w:tr>
      <w:tr w:rsidR="00A93D12" w:rsidRPr="007759BA" w14:paraId="0CA00D69" w14:textId="77777777" w:rsidTr="007759BA">
        <w:trPr>
          <w:trHeight w:val="78"/>
        </w:trPr>
        <w:tc>
          <w:tcPr>
            <w:tcW w:w="4033" w:type="dxa"/>
            <w:gridSpan w:val="4"/>
            <w:noWrap/>
            <w:vAlign w:val="bottom"/>
            <w:hideMark/>
          </w:tcPr>
          <w:p w14:paraId="30CDAC45" w14:textId="77777777" w:rsidR="00A93D12" w:rsidRPr="007759BA" w:rsidRDefault="00A93D12">
            <w:pPr>
              <w:spacing w:line="256" w:lineRule="auto"/>
              <w:ind w:left="-72" w:right="-72"/>
              <w:rPr>
                <w:b/>
                <w:bCs/>
                <w:lang w:val="vi-VN" w:eastAsia="zh-CN"/>
              </w:rPr>
            </w:pPr>
            <w:r w:rsidRPr="007759BA">
              <w:rPr>
                <w:b/>
                <w:bCs/>
                <w:lang w:eastAsia="zh-CN"/>
              </w:rPr>
              <w:t>3. Theo cấp của cơ quan chủ quản</w:t>
            </w:r>
          </w:p>
        </w:tc>
        <w:tc>
          <w:tcPr>
            <w:tcW w:w="803" w:type="dxa"/>
            <w:noWrap/>
            <w:vAlign w:val="bottom"/>
            <w:hideMark/>
          </w:tcPr>
          <w:p w14:paraId="5D56B260" w14:textId="77777777" w:rsidR="00A93D12" w:rsidRPr="007759BA" w:rsidRDefault="00A93D12">
            <w:pPr>
              <w:rPr>
                <w:b/>
                <w:bCs/>
                <w:lang w:eastAsia="zh-CN"/>
              </w:rPr>
            </w:pPr>
          </w:p>
        </w:tc>
        <w:tc>
          <w:tcPr>
            <w:tcW w:w="843" w:type="dxa"/>
            <w:vAlign w:val="center"/>
            <w:hideMark/>
          </w:tcPr>
          <w:p w14:paraId="6205E883" w14:textId="77777777" w:rsidR="00A93D12" w:rsidRPr="007759BA" w:rsidRDefault="00A93D12">
            <w:pPr>
              <w:spacing w:line="256" w:lineRule="auto"/>
              <w:rPr>
                <w:rFonts w:asciiTheme="minorHAnsi" w:eastAsiaTheme="minorHAnsi" w:hAnsiTheme="minorHAnsi" w:cstheme="minorBidi"/>
                <w:lang w:eastAsia="zh-CN"/>
              </w:rPr>
            </w:pPr>
          </w:p>
        </w:tc>
        <w:tc>
          <w:tcPr>
            <w:tcW w:w="981" w:type="dxa"/>
            <w:vAlign w:val="center"/>
            <w:hideMark/>
          </w:tcPr>
          <w:p w14:paraId="17B5C90D" w14:textId="77777777" w:rsidR="00A93D12" w:rsidRPr="007759BA" w:rsidRDefault="00A93D12">
            <w:pPr>
              <w:spacing w:line="256" w:lineRule="auto"/>
              <w:rPr>
                <w:rFonts w:asciiTheme="minorHAnsi" w:eastAsiaTheme="minorHAnsi" w:hAnsiTheme="minorHAnsi" w:cstheme="minorBidi"/>
                <w:lang w:eastAsia="zh-CN"/>
              </w:rPr>
            </w:pPr>
          </w:p>
        </w:tc>
        <w:tc>
          <w:tcPr>
            <w:tcW w:w="1137" w:type="dxa"/>
            <w:noWrap/>
            <w:vAlign w:val="bottom"/>
            <w:hideMark/>
          </w:tcPr>
          <w:p w14:paraId="33EEBAEF" w14:textId="77777777" w:rsidR="00A93D12" w:rsidRPr="007759BA" w:rsidRDefault="00A93D12">
            <w:pPr>
              <w:spacing w:line="256" w:lineRule="auto"/>
              <w:rPr>
                <w:rFonts w:asciiTheme="minorHAnsi" w:eastAsiaTheme="minorHAnsi" w:hAnsiTheme="minorHAnsi" w:cstheme="minorBidi"/>
                <w:lang w:eastAsia="zh-CN"/>
              </w:rPr>
            </w:pPr>
          </w:p>
        </w:tc>
        <w:tc>
          <w:tcPr>
            <w:tcW w:w="393" w:type="dxa"/>
            <w:noWrap/>
            <w:vAlign w:val="bottom"/>
            <w:hideMark/>
          </w:tcPr>
          <w:p w14:paraId="68863A0A" w14:textId="77777777" w:rsidR="00A93D12" w:rsidRPr="007759BA" w:rsidRDefault="00A93D12">
            <w:pPr>
              <w:spacing w:line="256" w:lineRule="auto"/>
              <w:rPr>
                <w:rFonts w:asciiTheme="minorHAnsi" w:eastAsiaTheme="minorHAnsi" w:hAnsiTheme="minorHAnsi" w:cstheme="minorBidi"/>
                <w:lang w:eastAsia="zh-CN"/>
              </w:rPr>
            </w:pPr>
          </w:p>
        </w:tc>
        <w:tc>
          <w:tcPr>
            <w:tcW w:w="715" w:type="dxa"/>
            <w:noWrap/>
            <w:vAlign w:val="bottom"/>
            <w:hideMark/>
          </w:tcPr>
          <w:p w14:paraId="006D7BF6" w14:textId="77777777" w:rsidR="00A93D12" w:rsidRPr="007759BA" w:rsidRDefault="00A93D12">
            <w:pPr>
              <w:spacing w:line="256" w:lineRule="auto"/>
              <w:rPr>
                <w:rFonts w:asciiTheme="minorHAnsi" w:eastAsiaTheme="minorHAnsi" w:hAnsiTheme="minorHAnsi" w:cstheme="minorBidi"/>
                <w:lang w:eastAsia="zh-CN"/>
              </w:rPr>
            </w:pPr>
          </w:p>
        </w:tc>
        <w:tc>
          <w:tcPr>
            <w:tcW w:w="881" w:type="dxa"/>
            <w:noWrap/>
            <w:vAlign w:val="bottom"/>
            <w:hideMark/>
          </w:tcPr>
          <w:p w14:paraId="0339362E" w14:textId="77777777" w:rsidR="00A93D12" w:rsidRPr="007759BA" w:rsidRDefault="00A93D12">
            <w:pPr>
              <w:spacing w:line="256" w:lineRule="auto"/>
              <w:rPr>
                <w:rFonts w:asciiTheme="minorHAnsi" w:eastAsiaTheme="minorHAnsi" w:hAnsiTheme="minorHAnsi" w:cstheme="minorBidi"/>
                <w:lang w:eastAsia="zh-CN"/>
              </w:rPr>
            </w:pPr>
          </w:p>
        </w:tc>
        <w:tc>
          <w:tcPr>
            <w:tcW w:w="881" w:type="dxa"/>
            <w:noWrap/>
            <w:vAlign w:val="bottom"/>
            <w:hideMark/>
          </w:tcPr>
          <w:p w14:paraId="44E043D3" w14:textId="77777777" w:rsidR="00A93D12" w:rsidRPr="007759BA" w:rsidRDefault="00A93D12">
            <w:pPr>
              <w:spacing w:line="256" w:lineRule="auto"/>
              <w:rPr>
                <w:rFonts w:asciiTheme="minorHAnsi" w:eastAsiaTheme="minorHAnsi" w:hAnsiTheme="minorHAnsi" w:cstheme="minorBidi"/>
                <w:lang w:eastAsia="zh-CN"/>
              </w:rPr>
            </w:pPr>
          </w:p>
        </w:tc>
        <w:tc>
          <w:tcPr>
            <w:tcW w:w="547" w:type="dxa"/>
            <w:noWrap/>
            <w:vAlign w:val="bottom"/>
            <w:hideMark/>
          </w:tcPr>
          <w:p w14:paraId="6A96D512" w14:textId="77777777" w:rsidR="00A93D12" w:rsidRPr="007759BA" w:rsidRDefault="00A93D12">
            <w:pPr>
              <w:spacing w:line="256" w:lineRule="auto"/>
              <w:rPr>
                <w:rFonts w:asciiTheme="minorHAnsi" w:eastAsiaTheme="minorHAnsi" w:hAnsiTheme="minorHAnsi" w:cstheme="minorBidi"/>
                <w:lang w:eastAsia="zh-CN"/>
              </w:rPr>
            </w:pPr>
          </w:p>
        </w:tc>
        <w:tc>
          <w:tcPr>
            <w:tcW w:w="656" w:type="dxa"/>
            <w:noWrap/>
            <w:vAlign w:val="bottom"/>
            <w:hideMark/>
          </w:tcPr>
          <w:p w14:paraId="3778F5D9" w14:textId="77777777" w:rsidR="00A93D12" w:rsidRPr="007759BA" w:rsidRDefault="00A93D12">
            <w:pPr>
              <w:spacing w:line="256" w:lineRule="auto"/>
              <w:rPr>
                <w:rFonts w:asciiTheme="minorHAnsi" w:eastAsiaTheme="minorHAnsi" w:hAnsiTheme="minorHAnsi" w:cstheme="minorBidi"/>
                <w:lang w:eastAsia="zh-CN"/>
              </w:rPr>
            </w:pPr>
          </w:p>
        </w:tc>
        <w:tc>
          <w:tcPr>
            <w:tcW w:w="1678" w:type="dxa"/>
            <w:noWrap/>
            <w:vAlign w:val="bottom"/>
            <w:hideMark/>
          </w:tcPr>
          <w:p w14:paraId="367C454C" w14:textId="77777777" w:rsidR="00A93D12" w:rsidRPr="007759BA" w:rsidRDefault="00A93D12">
            <w:pPr>
              <w:spacing w:line="256" w:lineRule="auto"/>
              <w:rPr>
                <w:rFonts w:asciiTheme="minorHAnsi" w:eastAsiaTheme="minorHAnsi" w:hAnsiTheme="minorHAnsi" w:cstheme="minorBidi"/>
                <w:lang w:eastAsia="zh-CN"/>
              </w:rPr>
            </w:pPr>
          </w:p>
        </w:tc>
        <w:tc>
          <w:tcPr>
            <w:tcW w:w="942" w:type="dxa"/>
            <w:noWrap/>
            <w:vAlign w:val="bottom"/>
            <w:hideMark/>
          </w:tcPr>
          <w:p w14:paraId="587B48AE" w14:textId="77777777" w:rsidR="00A93D12" w:rsidRPr="007759BA" w:rsidRDefault="00A93D12">
            <w:pPr>
              <w:spacing w:line="256" w:lineRule="auto"/>
              <w:rPr>
                <w:rFonts w:asciiTheme="minorHAnsi" w:eastAsiaTheme="minorHAnsi" w:hAnsiTheme="minorHAnsi" w:cstheme="minorBidi"/>
                <w:lang w:eastAsia="zh-CN"/>
              </w:rPr>
            </w:pPr>
          </w:p>
        </w:tc>
      </w:tr>
      <w:tr w:rsidR="00A93D12" w:rsidRPr="007759BA" w14:paraId="1B1B29A8" w14:textId="77777777" w:rsidTr="007759BA">
        <w:trPr>
          <w:trHeight w:val="389"/>
        </w:trPr>
        <w:tc>
          <w:tcPr>
            <w:tcW w:w="2700" w:type="dxa"/>
            <w:gridSpan w:val="2"/>
            <w:noWrap/>
            <w:vAlign w:val="bottom"/>
            <w:hideMark/>
          </w:tcPr>
          <w:p w14:paraId="732F3295" w14:textId="77777777" w:rsidR="00A93D12" w:rsidRPr="007759BA" w:rsidRDefault="00A93D12">
            <w:pPr>
              <w:spacing w:line="256" w:lineRule="auto"/>
              <w:ind w:left="-72" w:right="-72"/>
              <w:rPr>
                <w:lang w:eastAsia="zh-CN"/>
              </w:rPr>
            </w:pPr>
            <w:r w:rsidRPr="007759BA">
              <w:rPr>
                <w:lang w:eastAsia="zh-CN"/>
              </w:rPr>
              <w:t>3.5. Trung ương:</w:t>
            </w:r>
          </w:p>
        </w:tc>
        <w:tc>
          <w:tcPr>
            <w:tcW w:w="627" w:type="dxa"/>
            <w:noWrap/>
            <w:vAlign w:val="bottom"/>
            <w:hideMark/>
          </w:tcPr>
          <w:p w14:paraId="74B47C3B" w14:textId="77777777" w:rsidR="00A93D12" w:rsidRPr="007759BA" w:rsidRDefault="00A93D12">
            <w:pPr>
              <w:rPr>
                <w:lang w:eastAsia="zh-CN"/>
              </w:rPr>
            </w:pPr>
          </w:p>
        </w:tc>
        <w:tc>
          <w:tcPr>
            <w:tcW w:w="706" w:type="dxa"/>
            <w:noWrap/>
            <w:vAlign w:val="bottom"/>
            <w:hideMark/>
          </w:tcPr>
          <w:p w14:paraId="4B0ED83F" w14:textId="77777777" w:rsidR="00A93D12" w:rsidRPr="007759BA" w:rsidRDefault="00A93D12">
            <w:pPr>
              <w:spacing w:line="256" w:lineRule="auto"/>
              <w:rPr>
                <w:rFonts w:asciiTheme="minorHAnsi" w:eastAsiaTheme="minorHAnsi" w:hAnsiTheme="minorHAnsi" w:cstheme="minorBidi"/>
                <w:lang w:eastAsia="zh-CN"/>
              </w:rPr>
            </w:pPr>
          </w:p>
        </w:tc>
        <w:tc>
          <w:tcPr>
            <w:tcW w:w="803" w:type="dxa"/>
            <w:noWrap/>
            <w:vAlign w:val="bottom"/>
            <w:hideMark/>
          </w:tcPr>
          <w:p w14:paraId="138AC99F" w14:textId="77777777" w:rsidR="00A93D12" w:rsidRPr="007759BA" w:rsidRDefault="00A93D12">
            <w:pPr>
              <w:spacing w:line="256" w:lineRule="auto"/>
              <w:rPr>
                <w:rFonts w:asciiTheme="minorHAnsi" w:eastAsiaTheme="minorHAnsi" w:hAnsiTheme="minorHAnsi" w:cstheme="minorBidi"/>
                <w:lang w:eastAsia="zh-CN"/>
              </w:rPr>
            </w:pPr>
          </w:p>
        </w:tc>
        <w:tc>
          <w:tcPr>
            <w:tcW w:w="843" w:type="dxa"/>
            <w:vAlign w:val="center"/>
            <w:hideMark/>
          </w:tcPr>
          <w:p w14:paraId="4E659F58" w14:textId="77777777" w:rsidR="00A93D12" w:rsidRPr="007759BA" w:rsidRDefault="00A93D12">
            <w:pPr>
              <w:spacing w:line="256" w:lineRule="auto"/>
              <w:rPr>
                <w:rFonts w:asciiTheme="minorHAnsi" w:eastAsiaTheme="minorHAnsi" w:hAnsiTheme="minorHAnsi" w:cstheme="minorBidi"/>
                <w:lang w:eastAsia="zh-CN"/>
              </w:rPr>
            </w:pPr>
          </w:p>
        </w:tc>
        <w:tc>
          <w:tcPr>
            <w:tcW w:w="981"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B9ED0DB" w14:textId="77777777" w:rsidR="00A93D12" w:rsidRPr="007759BA" w:rsidRDefault="00A93D12">
            <w:pPr>
              <w:spacing w:line="256" w:lineRule="auto"/>
              <w:ind w:left="-72" w:right="-72"/>
              <w:rPr>
                <w:lang w:eastAsia="zh-CN"/>
              </w:rPr>
            </w:pPr>
            <w:r w:rsidRPr="007759BA">
              <w:rPr>
                <w:lang w:eastAsia="zh-CN"/>
              </w:rPr>
              <w:t> </w:t>
            </w:r>
          </w:p>
        </w:tc>
        <w:tc>
          <w:tcPr>
            <w:tcW w:w="1137" w:type="dxa"/>
            <w:noWrap/>
            <w:vAlign w:val="bottom"/>
            <w:hideMark/>
          </w:tcPr>
          <w:p w14:paraId="06BF2BE4" w14:textId="77777777" w:rsidR="00A93D12" w:rsidRPr="007759BA" w:rsidRDefault="00A93D12">
            <w:pPr>
              <w:rPr>
                <w:lang w:eastAsia="zh-CN"/>
              </w:rPr>
            </w:pPr>
          </w:p>
        </w:tc>
        <w:tc>
          <w:tcPr>
            <w:tcW w:w="393" w:type="dxa"/>
            <w:noWrap/>
            <w:vAlign w:val="bottom"/>
            <w:hideMark/>
          </w:tcPr>
          <w:p w14:paraId="6F03847F" w14:textId="77777777" w:rsidR="00A93D12" w:rsidRPr="007759BA" w:rsidRDefault="00A93D12">
            <w:pPr>
              <w:spacing w:line="256" w:lineRule="auto"/>
              <w:rPr>
                <w:rFonts w:asciiTheme="minorHAnsi" w:eastAsiaTheme="minorHAnsi" w:hAnsiTheme="minorHAnsi" w:cstheme="minorBidi"/>
                <w:lang w:eastAsia="zh-CN"/>
              </w:rPr>
            </w:pPr>
          </w:p>
        </w:tc>
        <w:tc>
          <w:tcPr>
            <w:tcW w:w="715" w:type="dxa"/>
            <w:noWrap/>
            <w:vAlign w:val="bottom"/>
            <w:hideMark/>
          </w:tcPr>
          <w:p w14:paraId="74FEDE97" w14:textId="77777777" w:rsidR="00A93D12" w:rsidRPr="007759BA" w:rsidRDefault="00A93D12">
            <w:pPr>
              <w:spacing w:line="256" w:lineRule="auto"/>
              <w:rPr>
                <w:rFonts w:asciiTheme="minorHAnsi" w:eastAsiaTheme="minorHAnsi" w:hAnsiTheme="minorHAnsi" w:cstheme="minorBidi"/>
                <w:lang w:eastAsia="zh-CN"/>
              </w:rPr>
            </w:pPr>
          </w:p>
        </w:tc>
        <w:tc>
          <w:tcPr>
            <w:tcW w:w="881" w:type="dxa"/>
            <w:noWrap/>
            <w:vAlign w:val="bottom"/>
            <w:hideMark/>
          </w:tcPr>
          <w:p w14:paraId="70AE3AC4" w14:textId="77777777" w:rsidR="00A93D12" w:rsidRPr="007759BA" w:rsidRDefault="00A93D12">
            <w:pPr>
              <w:spacing w:line="256" w:lineRule="auto"/>
              <w:rPr>
                <w:rFonts w:asciiTheme="minorHAnsi" w:eastAsiaTheme="minorHAnsi" w:hAnsiTheme="minorHAnsi" w:cstheme="minorBidi"/>
                <w:lang w:eastAsia="zh-CN"/>
              </w:rPr>
            </w:pPr>
          </w:p>
        </w:tc>
        <w:tc>
          <w:tcPr>
            <w:tcW w:w="881" w:type="dxa"/>
            <w:noWrap/>
            <w:vAlign w:val="bottom"/>
            <w:hideMark/>
          </w:tcPr>
          <w:p w14:paraId="67117167" w14:textId="77777777" w:rsidR="00A93D12" w:rsidRPr="007759BA" w:rsidRDefault="00A93D12">
            <w:pPr>
              <w:spacing w:line="256" w:lineRule="auto"/>
              <w:rPr>
                <w:rFonts w:asciiTheme="minorHAnsi" w:eastAsiaTheme="minorHAnsi" w:hAnsiTheme="minorHAnsi" w:cstheme="minorBidi"/>
                <w:lang w:eastAsia="zh-CN"/>
              </w:rPr>
            </w:pPr>
          </w:p>
        </w:tc>
        <w:tc>
          <w:tcPr>
            <w:tcW w:w="547" w:type="dxa"/>
            <w:noWrap/>
            <w:vAlign w:val="bottom"/>
            <w:hideMark/>
          </w:tcPr>
          <w:p w14:paraId="23387488" w14:textId="77777777" w:rsidR="00A93D12" w:rsidRPr="007759BA" w:rsidRDefault="00A93D12">
            <w:pPr>
              <w:spacing w:line="256" w:lineRule="auto"/>
              <w:rPr>
                <w:rFonts w:asciiTheme="minorHAnsi" w:eastAsiaTheme="minorHAnsi" w:hAnsiTheme="minorHAnsi" w:cstheme="minorBidi"/>
                <w:lang w:eastAsia="zh-CN"/>
              </w:rPr>
            </w:pPr>
          </w:p>
        </w:tc>
        <w:tc>
          <w:tcPr>
            <w:tcW w:w="656" w:type="dxa"/>
            <w:noWrap/>
            <w:vAlign w:val="bottom"/>
            <w:hideMark/>
          </w:tcPr>
          <w:p w14:paraId="47DB3F67" w14:textId="77777777" w:rsidR="00A93D12" w:rsidRPr="007759BA" w:rsidRDefault="00A93D12">
            <w:pPr>
              <w:spacing w:line="256" w:lineRule="auto"/>
              <w:rPr>
                <w:rFonts w:asciiTheme="minorHAnsi" w:eastAsiaTheme="minorHAnsi" w:hAnsiTheme="minorHAnsi" w:cstheme="minorBidi"/>
                <w:lang w:eastAsia="zh-CN"/>
              </w:rPr>
            </w:pPr>
          </w:p>
        </w:tc>
        <w:tc>
          <w:tcPr>
            <w:tcW w:w="1678" w:type="dxa"/>
            <w:noWrap/>
            <w:vAlign w:val="bottom"/>
            <w:hideMark/>
          </w:tcPr>
          <w:p w14:paraId="411C1C86" w14:textId="77777777" w:rsidR="00A93D12" w:rsidRPr="007759BA" w:rsidRDefault="00A93D12">
            <w:pPr>
              <w:spacing w:line="256" w:lineRule="auto"/>
              <w:rPr>
                <w:rFonts w:asciiTheme="minorHAnsi" w:eastAsiaTheme="minorHAnsi" w:hAnsiTheme="minorHAnsi" w:cstheme="minorBidi"/>
                <w:lang w:eastAsia="zh-CN"/>
              </w:rPr>
            </w:pPr>
          </w:p>
        </w:tc>
        <w:tc>
          <w:tcPr>
            <w:tcW w:w="942" w:type="dxa"/>
            <w:noWrap/>
            <w:vAlign w:val="bottom"/>
            <w:hideMark/>
          </w:tcPr>
          <w:p w14:paraId="6E7F0CCE" w14:textId="77777777" w:rsidR="00A93D12" w:rsidRPr="007759BA" w:rsidRDefault="00A93D12">
            <w:pPr>
              <w:spacing w:line="256" w:lineRule="auto"/>
              <w:rPr>
                <w:rFonts w:asciiTheme="minorHAnsi" w:eastAsiaTheme="minorHAnsi" w:hAnsiTheme="minorHAnsi" w:cstheme="minorBidi"/>
                <w:lang w:eastAsia="zh-CN"/>
              </w:rPr>
            </w:pPr>
          </w:p>
        </w:tc>
      </w:tr>
      <w:tr w:rsidR="00A93D12" w:rsidRPr="007759BA" w14:paraId="49167C13" w14:textId="77777777" w:rsidTr="007759BA">
        <w:trPr>
          <w:trHeight w:val="389"/>
        </w:trPr>
        <w:tc>
          <w:tcPr>
            <w:tcW w:w="2700" w:type="dxa"/>
            <w:gridSpan w:val="2"/>
            <w:noWrap/>
            <w:vAlign w:val="bottom"/>
            <w:hideMark/>
          </w:tcPr>
          <w:p w14:paraId="7C19DE61" w14:textId="77777777" w:rsidR="00A93D12" w:rsidRPr="007759BA" w:rsidRDefault="00A93D12">
            <w:pPr>
              <w:spacing w:line="256" w:lineRule="auto"/>
              <w:ind w:left="-72" w:right="-72"/>
              <w:rPr>
                <w:lang w:eastAsia="zh-CN"/>
              </w:rPr>
            </w:pPr>
            <w:r w:rsidRPr="007759BA">
              <w:rPr>
                <w:lang w:eastAsia="zh-CN"/>
              </w:rPr>
              <w:t>3.2. Địa phương:</w:t>
            </w:r>
          </w:p>
        </w:tc>
        <w:tc>
          <w:tcPr>
            <w:tcW w:w="627" w:type="dxa"/>
            <w:noWrap/>
            <w:vAlign w:val="bottom"/>
            <w:hideMark/>
          </w:tcPr>
          <w:p w14:paraId="077532F7" w14:textId="77777777" w:rsidR="00A93D12" w:rsidRPr="007759BA" w:rsidRDefault="00A93D12">
            <w:pPr>
              <w:rPr>
                <w:lang w:eastAsia="zh-CN"/>
              </w:rPr>
            </w:pPr>
          </w:p>
        </w:tc>
        <w:tc>
          <w:tcPr>
            <w:tcW w:w="706" w:type="dxa"/>
            <w:noWrap/>
            <w:vAlign w:val="bottom"/>
            <w:hideMark/>
          </w:tcPr>
          <w:p w14:paraId="3630EDCC" w14:textId="77777777" w:rsidR="00A93D12" w:rsidRPr="007759BA" w:rsidRDefault="00A93D12">
            <w:pPr>
              <w:spacing w:line="256" w:lineRule="auto"/>
              <w:rPr>
                <w:rFonts w:asciiTheme="minorHAnsi" w:eastAsiaTheme="minorHAnsi" w:hAnsiTheme="minorHAnsi" w:cstheme="minorBidi"/>
                <w:lang w:eastAsia="zh-CN"/>
              </w:rPr>
            </w:pPr>
          </w:p>
        </w:tc>
        <w:tc>
          <w:tcPr>
            <w:tcW w:w="803" w:type="dxa"/>
            <w:noWrap/>
            <w:vAlign w:val="bottom"/>
            <w:hideMark/>
          </w:tcPr>
          <w:p w14:paraId="0E1F6A34" w14:textId="77777777" w:rsidR="00A93D12" w:rsidRPr="007759BA" w:rsidRDefault="00A93D12">
            <w:pPr>
              <w:spacing w:line="256" w:lineRule="auto"/>
              <w:rPr>
                <w:rFonts w:asciiTheme="minorHAnsi" w:eastAsiaTheme="minorHAnsi" w:hAnsiTheme="minorHAnsi" w:cstheme="minorBidi"/>
                <w:lang w:eastAsia="zh-CN"/>
              </w:rPr>
            </w:pPr>
          </w:p>
        </w:tc>
        <w:tc>
          <w:tcPr>
            <w:tcW w:w="843" w:type="dxa"/>
            <w:vAlign w:val="center"/>
            <w:hideMark/>
          </w:tcPr>
          <w:p w14:paraId="6639FE1E" w14:textId="77777777" w:rsidR="00A93D12" w:rsidRPr="007759BA" w:rsidRDefault="00A93D12">
            <w:pPr>
              <w:spacing w:line="256" w:lineRule="auto"/>
              <w:rPr>
                <w:rFonts w:asciiTheme="minorHAnsi" w:eastAsiaTheme="minorHAnsi" w:hAnsiTheme="minorHAnsi" w:cstheme="minorBidi"/>
                <w:lang w:eastAsia="zh-CN"/>
              </w:rPr>
            </w:pPr>
          </w:p>
        </w:tc>
        <w:tc>
          <w:tcPr>
            <w:tcW w:w="981" w:type="dxa"/>
            <w:tcBorders>
              <w:top w:val="nil"/>
              <w:left w:val="single" w:sz="4" w:space="0" w:color="auto"/>
              <w:bottom w:val="single" w:sz="4" w:space="0" w:color="auto"/>
              <w:right w:val="single" w:sz="4" w:space="0" w:color="auto"/>
            </w:tcBorders>
            <w:shd w:val="clear" w:color="auto" w:fill="FFFF99"/>
            <w:vAlign w:val="center"/>
            <w:hideMark/>
          </w:tcPr>
          <w:p w14:paraId="59D6ABB3" w14:textId="77777777" w:rsidR="00A93D12" w:rsidRPr="007759BA" w:rsidRDefault="00A93D12">
            <w:pPr>
              <w:spacing w:line="256" w:lineRule="auto"/>
              <w:ind w:left="-72" w:right="-72"/>
              <w:rPr>
                <w:lang w:eastAsia="zh-CN"/>
              </w:rPr>
            </w:pPr>
            <w:r w:rsidRPr="007759BA">
              <w:rPr>
                <w:lang w:eastAsia="zh-CN"/>
              </w:rPr>
              <w:t> </w:t>
            </w:r>
          </w:p>
        </w:tc>
        <w:tc>
          <w:tcPr>
            <w:tcW w:w="1137" w:type="dxa"/>
            <w:noWrap/>
            <w:vAlign w:val="bottom"/>
            <w:hideMark/>
          </w:tcPr>
          <w:p w14:paraId="1B85D3F6" w14:textId="77777777" w:rsidR="00A93D12" w:rsidRPr="007759BA" w:rsidRDefault="00A93D12">
            <w:pPr>
              <w:rPr>
                <w:lang w:eastAsia="zh-CN"/>
              </w:rPr>
            </w:pPr>
          </w:p>
        </w:tc>
        <w:tc>
          <w:tcPr>
            <w:tcW w:w="393" w:type="dxa"/>
            <w:noWrap/>
            <w:vAlign w:val="bottom"/>
            <w:hideMark/>
          </w:tcPr>
          <w:p w14:paraId="7821475A" w14:textId="77777777" w:rsidR="00A93D12" w:rsidRPr="007759BA" w:rsidRDefault="00A93D12">
            <w:pPr>
              <w:spacing w:line="256" w:lineRule="auto"/>
              <w:rPr>
                <w:rFonts w:asciiTheme="minorHAnsi" w:eastAsiaTheme="minorHAnsi" w:hAnsiTheme="minorHAnsi" w:cstheme="minorBidi"/>
                <w:lang w:eastAsia="zh-CN"/>
              </w:rPr>
            </w:pPr>
          </w:p>
        </w:tc>
        <w:tc>
          <w:tcPr>
            <w:tcW w:w="715" w:type="dxa"/>
            <w:noWrap/>
            <w:vAlign w:val="bottom"/>
            <w:hideMark/>
          </w:tcPr>
          <w:p w14:paraId="2FBB305F" w14:textId="77777777" w:rsidR="00A93D12" w:rsidRPr="007759BA" w:rsidRDefault="00A93D12">
            <w:pPr>
              <w:spacing w:line="256" w:lineRule="auto"/>
              <w:rPr>
                <w:rFonts w:asciiTheme="minorHAnsi" w:eastAsiaTheme="minorHAnsi" w:hAnsiTheme="minorHAnsi" w:cstheme="minorBidi"/>
                <w:lang w:eastAsia="zh-CN"/>
              </w:rPr>
            </w:pPr>
          </w:p>
        </w:tc>
        <w:tc>
          <w:tcPr>
            <w:tcW w:w="881" w:type="dxa"/>
            <w:noWrap/>
            <w:vAlign w:val="bottom"/>
            <w:hideMark/>
          </w:tcPr>
          <w:p w14:paraId="3B3B7CE9" w14:textId="77777777" w:rsidR="00A93D12" w:rsidRPr="007759BA" w:rsidRDefault="00A93D12">
            <w:pPr>
              <w:spacing w:line="256" w:lineRule="auto"/>
              <w:rPr>
                <w:rFonts w:asciiTheme="minorHAnsi" w:eastAsiaTheme="minorHAnsi" w:hAnsiTheme="minorHAnsi" w:cstheme="minorBidi"/>
                <w:lang w:eastAsia="zh-CN"/>
              </w:rPr>
            </w:pPr>
          </w:p>
        </w:tc>
        <w:tc>
          <w:tcPr>
            <w:tcW w:w="881" w:type="dxa"/>
            <w:noWrap/>
            <w:vAlign w:val="bottom"/>
            <w:hideMark/>
          </w:tcPr>
          <w:p w14:paraId="7433CCA9" w14:textId="77777777" w:rsidR="00A93D12" w:rsidRPr="007759BA" w:rsidRDefault="00A93D12">
            <w:pPr>
              <w:spacing w:line="256" w:lineRule="auto"/>
              <w:rPr>
                <w:rFonts w:asciiTheme="minorHAnsi" w:eastAsiaTheme="minorHAnsi" w:hAnsiTheme="minorHAnsi" w:cstheme="minorBidi"/>
                <w:lang w:eastAsia="zh-CN"/>
              </w:rPr>
            </w:pPr>
          </w:p>
        </w:tc>
        <w:tc>
          <w:tcPr>
            <w:tcW w:w="547" w:type="dxa"/>
            <w:noWrap/>
            <w:vAlign w:val="bottom"/>
            <w:hideMark/>
          </w:tcPr>
          <w:p w14:paraId="023F5D52" w14:textId="77777777" w:rsidR="00A93D12" w:rsidRPr="007759BA" w:rsidRDefault="00A93D12">
            <w:pPr>
              <w:spacing w:line="256" w:lineRule="auto"/>
              <w:rPr>
                <w:rFonts w:asciiTheme="minorHAnsi" w:eastAsiaTheme="minorHAnsi" w:hAnsiTheme="minorHAnsi" w:cstheme="minorBidi"/>
                <w:lang w:eastAsia="zh-CN"/>
              </w:rPr>
            </w:pPr>
          </w:p>
        </w:tc>
        <w:tc>
          <w:tcPr>
            <w:tcW w:w="656" w:type="dxa"/>
            <w:noWrap/>
            <w:vAlign w:val="bottom"/>
            <w:hideMark/>
          </w:tcPr>
          <w:p w14:paraId="53EBB1E2" w14:textId="77777777" w:rsidR="00A93D12" w:rsidRPr="007759BA" w:rsidRDefault="00A93D12">
            <w:pPr>
              <w:spacing w:line="256" w:lineRule="auto"/>
              <w:rPr>
                <w:rFonts w:asciiTheme="minorHAnsi" w:eastAsiaTheme="minorHAnsi" w:hAnsiTheme="minorHAnsi" w:cstheme="minorBidi"/>
                <w:lang w:eastAsia="zh-CN"/>
              </w:rPr>
            </w:pPr>
          </w:p>
        </w:tc>
        <w:tc>
          <w:tcPr>
            <w:tcW w:w="1678" w:type="dxa"/>
            <w:noWrap/>
            <w:vAlign w:val="bottom"/>
            <w:hideMark/>
          </w:tcPr>
          <w:p w14:paraId="1414138F" w14:textId="77777777" w:rsidR="00A93D12" w:rsidRPr="007759BA" w:rsidRDefault="00A93D12">
            <w:pPr>
              <w:spacing w:line="256" w:lineRule="auto"/>
              <w:rPr>
                <w:rFonts w:asciiTheme="minorHAnsi" w:eastAsiaTheme="minorHAnsi" w:hAnsiTheme="minorHAnsi" w:cstheme="minorBidi"/>
                <w:lang w:eastAsia="zh-CN"/>
              </w:rPr>
            </w:pPr>
          </w:p>
        </w:tc>
        <w:tc>
          <w:tcPr>
            <w:tcW w:w="942" w:type="dxa"/>
            <w:noWrap/>
            <w:vAlign w:val="bottom"/>
            <w:hideMark/>
          </w:tcPr>
          <w:p w14:paraId="613F0101" w14:textId="77777777" w:rsidR="00A93D12" w:rsidRPr="007759BA" w:rsidRDefault="00A93D12">
            <w:pPr>
              <w:spacing w:line="256" w:lineRule="auto"/>
              <w:rPr>
                <w:rFonts w:asciiTheme="minorHAnsi" w:eastAsiaTheme="minorHAnsi" w:hAnsiTheme="minorHAnsi" w:cstheme="minorBidi"/>
                <w:lang w:eastAsia="zh-CN"/>
              </w:rPr>
            </w:pPr>
          </w:p>
        </w:tc>
      </w:tr>
    </w:tbl>
    <w:p w14:paraId="4D1AC13B" w14:textId="77777777" w:rsidR="00A93D12" w:rsidRDefault="00A93D12" w:rsidP="00A93D12">
      <w:pPr>
        <w:tabs>
          <w:tab w:val="left" w:pos="4944"/>
          <w:tab w:val="left" w:pos="5787"/>
          <w:tab w:val="left" w:pos="6768"/>
          <w:tab w:val="left" w:pos="7536"/>
          <w:tab w:val="left" w:pos="8298"/>
          <w:tab w:val="left" w:pos="9013"/>
          <w:tab w:val="left" w:pos="9894"/>
          <w:tab w:val="left" w:pos="10775"/>
          <w:tab w:val="left" w:pos="11322"/>
          <w:tab w:val="left" w:pos="11978"/>
          <w:tab w:val="left" w:pos="13656"/>
        </w:tabs>
        <w:ind w:left="-72" w:right="-72"/>
        <w:rPr>
          <w:b/>
          <w:bCs/>
          <w:sz w:val="22"/>
          <w:szCs w:val="22"/>
          <w:lang w:eastAsia="zh-CN"/>
        </w:rPr>
      </w:pPr>
    </w:p>
    <w:p w14:paraId="1673CE0D" w14:textId="0EC8167F" w:rsidR="00A93D12" w:rsidRDefault="00A93D12" w:rsidP="00A93D12">
      <w:pPr>
        <w:tabs>
          <w:tab w:val="left" w:pos="4944"/>
          <w:tab w:val="left" w:pos="5787"/>
          <w:tab w:val="left" w:pos="6768"/>
          <w:tab w:val="left" w:pos="7536"/>
          <w:tab w:val="left" w:pos="8298"/>
          <w:tab w:val="left" w:pos="9013"/>
          <w:tab w:val="left" w:pos="9894"/>
          <w:tab w:val="left" w:pos="10775"/>
          <w:tab w:val="left" w:pos="11322"/>
          <w:tab w:val="left" w:pos="11978"/>
          <w:tab w:val="left" w:pos="13656"/>
        </w:tabs>
        <w:ind w:left="-72" w:right="-72"/>
        <w:rPr>
          <w:sz w:val="20"/>
          <w:szCs w:val="20"/>
          <w:lang w:eastAsia="zh-CN"/>
        </w:rPr>
      </w:pPr>
      <w:r>
        <w:rPr>
          <w:b/>
          <w:bCs/>
          <w:sz w:val="22"/>
          <w:szCs w:val="22"/>
          <w:lang w:eastAsia="zh-CN"/>
        </w:rPr>
        <w:t>4. Theo tỉnh/</w:t>
      </w:r>
      <w:r w:rsidR="00F877FE">
        <w:rPr>
          <w:b/>
          <w:bCs/>
          <w:sz w:val="22"/>
          <w:szCs w:val="22"/>
          <w:lang w:val="vi-VN" w:eastAsia="zh-CN"/>
        </w:rPr>
        <w:t>thành phố</w:t>
      </w:r>
      <w:r>
        <w:rPr>
          <w:b/>
          <w:bCs/>
          <w:sz w:val="22"/>
          <w:szCs w:val="22"/>
          <w:lang w:eastAsia="zh-CN"/>
        </w:rPr>
        <w:t xml:space="preserve"> trực thuộc Trung ương </w:t>
      </w:r>
      <w:r>
        <w:rPr>
          <w:b/>
          <w:bCs/>
          <w:sz w:val="22"/>
          <w:szCs w:val="22"/>
          <w:lang w:eastAsia="zh-CN"/>
        </w:rPr>
        <w:tab/>
      </w:r>
      <w:r>
        <w:rPr>
          <w:b/>
          <w:bCs/>
          <w:sz w:val="22"/>
          <w:szCs w:val="22"/>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p>
    <w:p w14:paraId="73B4857D" w14:textId="77777777" w:rsidR="00A93D12" w:rsidRDefault="00A93D12" w:rsidP="00A93D12">
      <w:pPr>
        <w:tabs>
          <w:tab w:val="left" w:pos="618"/>
          <w:tab w:val="left" w:pos="2808"/>
          <w:tab w:val="left" w:pos="3432"/>
          <w:tab w:val="left" w:pos="4138"/>
          <w:tab w:val="left" w:pos="4944"/>
          <w:tab w:val="left" w:pos="5787"/>
          <w:tab w:val="left" w:pos="6768"/>
          <w:tab w:val="left" w:pos="7536"/>
          <w:tab w:val="left" w:pos="8298"/>
          <w:tab w:val="left" w:pos="9013"/>
          <w:tab w:val="left" w:pos="9894"/>
          <w:tab w:val="left" w:pos="10775"/>
          <w:tab w:val="left" w:pos="11322"/>
          <w:tab w:val="left" w:pos="11978"/>
          <w:tab w:val="left" w:pos="13656"/>
        </w:tabs>
        <w:ind w:left="-72" w:right="-72"/>
        <w:rPr>
          <w:i/>
          <w:iCs/>
          <w:sz w:val="22"/>
          <w:szCs w:val="22"/>
          <w:lang w:eastAsia="zh-CN"/>
        </w:rPr>
      </w:pP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i/>
          <w:iCs/>
          <w:sz w:val="22"/>
          <w:szCs w:val="22"/>
          <w:lang w:eastAsia="zh-CN"/>
        </w:rPr>
        <w:t>Đơn vị tính: Cơ sở</w:t>
      </w:r>
      <w:r>
        <w:rPr>
          <w:i/>
          <w:iCs/>
          <w:sz w:val="22"/>
          <w:szCs w:val="22"/>
          <w:lang w:eastAsia="zh-CN"/>
        </w:rPr>
        <w:tab/>
      </w:r>
    </w:p>
    <w:tbl>
      <w:tblPr>
        <w:tblW w:w="14485" w:type="dxa"/>
        <w:tblLook w:val="04A0" w:firstRow="1" w:lastRow="0" w:firstColumn="1" w:lastColumn="0" w:noHBand="0" w:noVBand="1"/>
      </w:tblPr>
      <w:tblGrid>
        <w:gridCol w:w="510"/>
        <w:gridCol w:w="2190"/>
        <w:gridCol w:w="624"/>
        <w:gridCol w:w="706"/>
        <w:gridCol w:w="806"/>
        <w:gridCol w:w="843"/>
        <w:gridCol w:w="981"/>
        <w:gridCol w:w="768"/>
        <w:gridCol w:w="762"/>
        <w:gridCol w:w="715"/>
        <w:gridCol w:w="881"/>
        <w:gridCol w:w="881"/>
        <w:gridCol w:w="668"/>
        <w:gridCol w:w="584"/>
        <w:gridCol w:w="676"/>
        <w:gridCol w:w="1890"/>
      </w:tblGrid>
      <w:tr w:rsidR="000A17A2" w14:paraId="5712780F" w14:textId="77777777" w:rsidTr="00A93D12">
        <w:trPr>
          <w:trHeight w:val="630"/>
        </w:trPr>
        <w:tc>
          <w:tcPr>
            <w:tcW w:w="510" w:type="dxa"/>
            <w:vMerge w:val="restart"/>
            <w:tcBorders>
              <w:top w:val="single" w:sz="4" w:space="0" w:color="auto"/>
              <w:left w:val="single" w:sz="4" w:space="0" w:color="auto"/>
              <w:bottom w:val="single" w:sz="4" w:space="0" w:color="auto"/>
              <w:right w:val="single" w:sz="4" w:space="0" w:color="auto"/>
            </w:tcBorders>
            <w:vAlign w:val="center"/>
            <w:hideMark/>
          </w:tcPr>
          <w:p w14:paraId="6F71F229" w14:textId="77777777" w:rsidR="00A93D12" w:rsidRDefault="00A93D12">
            <w:pPr>
              <w:spacing w:line="256" w:lineRule="auto"/>
              <w:ind w:left="-72" w:right="-72"/>
              <w:jc w:val="center"/>
              <w:rPr>
                <w:b/>
                <w:bCs/>
                <w:lang w:eastAsia="zh-CN"/>
              </w:rPr>
            </w:pPr>
            <w:r>
              <w:rPr>
                <w:b/>
                <w:bCs/>
                <w:lang w:eastAsia="zh-CN"/>
              </w:rPr>
              <w:t>Stt</w:t>
            </w:r>
          </w:p>
        </w:tc>
        <w:tc>
          <w:tcPr>
            <w:tcW w:w="2190" w:type="dxa"/>
            <w:vMerge w:val="restart"/>
            <w:tcBorders>
              <w:top w:val="single" w:sz="4" w:space="0" w:color="auto"/>
              <w:left w:val="single" w:sz="4" w:space="0" w:color="auto"/>
              <w:bottom w:val="single" w:sz="4" w:space="0" w:color="auto"/>
              <w:right w:val="single" w:sz="4" w:space="0" w:color="auto"/>
            </w:tcBorders>
            <w:vAlign w:val="center"/>
            <w:hideMark/>
          </w:tcPr>
          <w:p w14:paraId="01640283" w14:textId="77777777" w:rsidR="00A93D12" w:rsidRDefault="00A93D12">
            <w:pPr>
              <w:spacing w:line="256" w:lineRule="auto"/>
              <w:ind w:left="-72" w:right="-72"/>
              <w:jc w:val="center"/>
              <w:rPr>
                <w:b/>
                <w:bCs/>
                <w:lang w:eastAsia="zh-CN"/>
              </w:rPr>
            </w:pPr>
            <w:r>
              <w:rPr>
                <w:b/>
                <w:bCs/>
                <w:lang w:eastAsia="zh-CN"/>
              </w:rPr>
              <w:t>Địa bàn</w:t>
            </w:r>
          </w:p>
        </w:tc>
        <w:tc>
          <w:tcPr>
            <w:tcW w:w="624" w:type="dxa"/>
            <w:vMerge w:val="restart"/>
            <w:tcBorders>
              <w:top w:val="single" w:sz="4" w:space="0" w:color="auto"/>
              <w:left w:val="single" w:sz="4" w:space="0" w:color="auto"/>
              <w:bottom w:val="single" w:sz="4" w:space="0" w:color="auto"/>
              <w:right w:val="single" w:sz="4" w:space="0" w:color="auto"/>
            </w:tcBorders>
            <w:vAlign w:val="center"/>
            <w:hideMark/>
          </w:tcPr>
          <w:p w14:paraId="74C1198D" w14:textId="77777777" w:rsidR="00A93D12" w:rsidRDefault="00A93D12">
            <w:pPr>
              <w:spacing w:line="256" w:lineRule="auto"/>
              <w:ind w:left="-72" w:right="-72"/>
              <w:jc w:val="center"/>
              <w:rPr>
                <w:b/>
                <w:bCs/>
                <w:sz w:val="22"/>
                <w:szCs w:val="22"/>
                <w:lang w:eastAsia="zh-CN"/>
              </w:rPr>
            </w:pPr>
            <w:r>
              <w:rPr>
                <w:b/>
                <w:bCs/>
                <w:sz w:val="22"/>
                <w:szCs w:val="22"/>
                <w:lang w:eastAsia="zh-CN"/>
              </w:rPr>
              <w:t>Mã địa bàn</w:t>
            </w:r>
          </w:p>
        </w:tc>
        <w:tc>
          <w:tcPr>
            <w:tcW w:w="706" w:type="dxa"/>
            <w:vMerge w:val="restart"/>
            <w:tcBorders>
              <w:top w:val="single" w:sz="4" w:space="0" w:color="auto"/>
              <w:left w:val="single" w:sz="4" w:space="0" w:color="auto"/>
              <w:bottom w:val="single" w:sz="4" w:space="0" w:color="000000"/>
              <w:right w:val="single" w:sz="4" w:space="0" w:color="auto"/>
            </w:tcBorders>
            <w:vAlign w:val="center"/>
            <w:hideMark/>
          </w:tcPr>
          <w:p w14:paraId="2EFE3EBF" w14:textId="77777777" w:rsidR="00A93D12" w:rsidRDefault="00A93D12">
            <w:pPr>
              <w:spacing w:line="256" w:lineRule="auto"/>
              <w:ind w:left="-72" w:right="-72"/>
              <w:jc w:val="center"/>
              <w:rPr>
                <w:b/>
                <w:bCs/>
                <w:sz w:val="22"/>
                <w:szCs w:val="22"/>
                <w:lang w:eastAsia="zh-CN"/>
              </w:rPr>
            </w:pPr>
            <w:r>
              <w:rPr>
                <w:b/>
                <w:bCs/>
                <w:sz w:val="22"/>
                <w:szCs w:val="22"/>
                <w:lang w:eastAsia="zh-CN"/>
              </w:rPr>
              <w:t>Tổng số</w:t>
            </w:r>
          </w:p>
        </w:tc>
        <w:tc>
          <w:tcPr>
            <w:tcW w:w="806" w:type="dxa"/>
            <w:vMerge w:val="restart"/>
            <w:tcBorders>
              <w:top w:val="single" w:sz="4" w:space="0" w:color="auto"/>
              <w:left w:val="single" w:sz="4" w:space="0" w:color="auto"/>
              <w:bottom w:val="single" w:sz="4" w:space="0" w:color="000000"/>
              <w:right w:val="single" w:sz="4" w:space="0" w:color="auto"/>
            </w:tcBorders>
            <w:vAlign w:val="center"/>
            <w:hideMark/>
          </w:tcPr>
          <w:p w14:paraId="6AB9E273" w14:textId="77777777" w:rsidR="00A93D12" w:rsidRDefault="00A93D12">
            <w:pPr>
              <w:spacing w:line="256" w:lineRule="auto"/>
              <w:ind w:left="-72" w:right="-72"/>
              <w:jc w:val="center"/>
              <w:rPr>
                <w:b/>
                <w:bCs/>
                <w:sz w:val="22"/>
                <w:szCs w:val="22"/>
                <w:lang w:eastAsia="zh-CN"/>
              </w:rPr>
            </w:pPr>
            <w:r>
              <w:rPr>
                <w:b/>
                <w:bCs/>
                <w:sz w:val="22"/>
                <w:szCs w:val="22"/>
                <w:lang w:eastAsia="zh-CN"/>
              </w:rPr>
              <w:t>Trong đó: Mới tăng trong kỳ</w:t>
            </w:r>
          </w:p>
        </w:tc>
        <w:tc>
          <w:tcPr>
            <w:tcW w:w="1824" w:type="dxa"/>
            <w:gridSpan w:val="2"/>
            <w:tcBorders>
              <w:top w:val="single" w:sz="4" w:space="0" w:color="auto"/>
              <w:left w:val="nil"/>
              <w:bottom w:val="single" w:sz="4" w:space="0" w:color="auto"/>
              <w:right w:val="single" w:sz="4" w:space="0" w:color="000000"/>
            </w:tcBorders>
            <w:vAlign w:val="center"/>
            <w:hideMark/>
          </w:tcPr>
          <w:p w14:paraId="78315766" w14:textId="77777777" w:rsidR="00A93D12" w:rsidRDefault="00A93D12">
            <w:pPr>
              <w:spacing w:line="256" w:lineRule="auto"/>
              <w:ind w:left="-72" w:right="-72"/>
              <w:jc w:val="center"/>
              <w:rPr>
                <w:b/>
                <w:bCs/>
                <w:sz w:val="23"/>
                <w:szCs w:val="23"/>
                <w:lang w:eastAsia="zh-CN"/>
              </w:rPr>
            </w:pPr>
            <w:r>
              <w:rPr>
                <w:b/>
                <w:bCs/>
                <w:sz w:val="23"/>
                <w:szCs w:val="23"/>
                <w:lang w:eastAsia="zh-CN"/>
              </w:rPr>
              <w:t>Cấp quản lý</w:t>
            </w:r>
          </w:p>
        </w:tc>
        <w:tc>
          <w:tcPr>
            <w:tcW w:w="2245" w:type="dxa"/>
            <w:gridSpan w:val="3"/>
            <w:tcBorders>
              <w:top w:val="single" w:sz="4" w:space="0" w:color="auto"/>
              <w:left w:val="nil"/>
              <w:bottom w:val="single" w:sz="4" w:space="0" w:color="auto"/>
              <w:right w:val="single" w:sz="4" w:space="0" w:color="000000"/>
            </w:tcBorders>
            <w:vAlign w:val="center"/>
            <w:hideMark/>
          </w:tcPr>
          <w:p w14:paraId="17F2ED67" w14:textId="03C0C2E2" w:rsidR="00A93D12" w:rsidRPr="000A17A2" w:rsidRDefault="00A93D12">
            <w:pPr>
              <w:spacing w:line="256" w:lineRule="auto"/>
              <w:ind w:left="-72" w:right="-72"/>
              <w:jc w:val="center"/>
              <w:rPr>
                <w:b/>
                <w:bCs/>
                <w:sz w:val="23"/>
                <w:szCs w:val="23"/>
                <w:lang w:val="vi-VN" w:eastAsia="zh-CN"/>
              </w:rPr>
            </w:pPr>
            <w:r>
              <w:rPr>
                <w:b/>
                <w:bCs/>
                <w:sz w:val="23"/>
                <w:szCs w:val="23"/>
                <w:lang w:eastAsia="zh-CN"/>
              </w:rPr>
              <w:t>Loại hình kinh tế</w:t>
            </w:r>
            <w:r w:rsidR="000A17A2">
              <w:rPr>
                <w:b/>
                <w:bCs/>
                <w:sz w:val="23"/>
                <w:szCs w:val="23"/>
                <w:lang w:val="vi-VN" w:eastAsia="zh-CN"/>
              </w:rPr>
              <w:t xml:space="preserve"> của doanh nghiệp (cơ sở)</w:t>
            </w:r>
          </w:p>
        </w:tc>
        <w:tc>
          <w:tcPr>
            <w:tcW w:w="2430" w:type="dxa"/>
            <w:gridSpan w:val="3"/>
            <w:tcBorders>
              <w:top w:val="single" w:sz="4" w:space="0" w:color="auto"/>
              <w:left w:val="nil"/>
              <w:bottom w:val="single" w:sz="4" w:space="0" w:color="auto"/>
              <w:right w:val="single" w:sz="4" w:space="0" w:color="000000"/>
            </w:tcBorders>
            <w:vAlign w:val="center"/>
            <w:hideMark/>
          </w:tcPr>
          <w:p w14:paraId="5D8A39F2" w14:textId="77777777" w:rsidR="00A93D12" w:rsidRPr="00E24434" w:rsidRDefault="00A93D12">
            <w:pPr>
              <w:spacing w:line="256" w:lineRule="auto"/>
              <w:ind w:left="-72" w:right="-72"/>
              <w:jc w:val="center"/>
              <w:rPr>
                <w:b/>
                <w:bCs/>
                <w:sz w:val="23"/>
                <w:szCs w:val="23"/>
                <w:lang w:val="vi-VN" w:eastAsia="zh-CN"/>
              </w:rPr>
            </w:pPr>
            <w:r w:rsidRPr="00E24434">
              <w:rPr>
                <w:b/>
                <w:bCs/>
                <w:sz w:val="23"/>
                <w:szCs w:val="23"/>
                <w:lang w:val="vi-VN" w:eastAsia="zh-CN"/>
              </w:rPr>
              <w:t>Theo loại hình tổ chức hoạt động</w:t>
            </w:r>
          </w:p>
        </w:tc>
        <w:tc>
          <w:tcPr>
            <w:tcW w:w="584" w:type="dxa"/>
            <w:vMerge w:val="restart"/>
            <w:tcBorders>
              <w:top w:val="single" w:sz="4" w:space="0" w:color="auto"/>
              <w:left w:val="single" w:sz="4" w:space="0" w:color="auto"/>
              <w:bottom w:val="single" w:sz="4" w:space="0" w:color="000000"/>
              <w:right w:val="single" w:sz="4" w:space="0" w:color="auto"/>
            </w:tcBorders>
            <w:vAlign w:val="center"/>
            <w:hideMark/>
          </w:tcPr>
          <w:p w14:paraId="1ADDD53A" w14:textId="77777777" w:rsidR="00A93D12" w:rsidRDefault="00A93D12">
            <w:pPr>
              <w:spacing w:line="256" w:lineRule="auto"/>
              <w:ind w:left="-72" w:right="-72"/>
              <w:jc w:val="center"/>
              <w:rPr>
                <w:b/>
                <w:bCs/>
                <w:sz w:val="22"/>
                <w:szCs w:val="22"/>
                <w:lang w:eastAsia="zh-CN"/>
              </w:rPr>
            </w:pPr>
            <w:r>
              <w:rPr>
                <w:b/>
                <w:bCs/>
                <w:sz w:val="22"/>
                <w:szCs w:val="22"/>
                <w:lang w:eastAsia="zh-CN"/>
              </w:rPr>
              <w:t>Có in XBP</w:t>
            </w:r>
          </w:p>
        </w:tc>
        <w:tc>
          <w:tcPr>
            <w:tcW w:w="676" w:type="dxa"/>
            <w:vMerge w:val="restart"/>
            <w:tcBorders>
              <w:top w:val="single" w:sz="4" w:space="0" w:color="auto"/>
              <w:left w:val="single" w:sz="4" w:space="0" w:color="auto"/>
              <w:bottom w:val="single" w:sz="4" w:space="0" w:color="000000"/>
              <w:right w:val="single" w:sz="4" w:space="0" w:color="auto"/>
            </w:tcBorders>
            <w:vAlign w:val="center"/>
            <w:hideMark/>
          </w:tcPr>
          <w:p w14:paraId="4B49E384" w14:textId="77777777" w:rsidR="00A93D12" w:rsidRDefault="00A93D12">
            <w:pPr>
              <w:spacing w:line="256" w:lineRule="auto"/>
              <w:ind w:left="-72" w:right="-72"/>
              <w:jc w:val="center"/>
              <w:rPr>
                <w:b/>
                <w:bCs/>
                <w:sz w:val="22"/>
                <w:szCs w:val="22"/>
                <w:lang w:eastAsia="zh-CN"/>
              </w:rPr>
            </w:pPr>
            <w:r>
              <w:rPr>
                <w:b/>
                <w:bCs/>
                <w:sz w:val="22"/>
                <w:szCs w:val="22"/>
                <w:lang w:eastAsia="zh-CN"/>
              </w:rPr>
              <w:t>Có in bao bì</w:t>
            </w:r>
          </w:p>
        </w:tc>
        <w:tc>
          <w:tcPr>
            <w:tcW w:w="1890" w:type="dxa"/>
            <w:vMerge w:val="restart"/>
            <w:tcBorders>
              <w:top w:val="single" w:sz="4" w:space="0" w:color="auto"/>
              <w:left w:val="single" w:sz="4" w:space="0" w:color="auto"/>
              <w:bottom w:val="single" w:sz="4" w:space="0" w:color="auto"/>
              <w:right w:val="single" w:sz="4" w:space="0" w:color="auto"/>
            </w:tcBorders>
            <w:vAlign w:val="center"/>
            <w:hideMark/>
          </w:tcPr>
          <w:p w14:paraId="6CAA29CC" w14:textId="77777777" w:rsidR="00A93D12" w:rsidRDefault="00A93D12">
            <w:pPr>
              <w:spacing w:line="256" w:lineRule="auto"/>
              <w:ind w:left="-72" w:right="-72"/>
              <w:jc w:val="center"/>
              <w:rPr>
                <w:b/>
                <w:bCs/>
                <w:lang w:eastAsia="zh-CN"/>
              </w:rPr>
            </w:pPr>
            <w:r>
              <w:rPr>
                <w:b/>
                <w:bCs/>
                <w:lang w:eastAsia="zh-CN"/>
              </w:rPr>
              <w:t>Ghi chú</w:t>
            </w:r>
          </w:p>
        </w:tc>
      </w:tr>
      <w:tr w:rsidR="000A17A2" w14:paraId="75FD2FCB" w14:textId="77777777" w:rsidTr="00A93D12">
        <w:trPr>
          <w:trHeight w:val="11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94C883" w14:textId="77777777" w:rsidR="00A93D12" w:rsidRDefault="00A93D12">
            <w:pPr>
              <w:spacing w:line="256" w:lineRule="auto"/>
              <w:rPr>
                <w:b/>
                <w:bCs/>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DD4D77" w14:textId="77777777" w:rsidR="00A93D12" w:rsidRDefault="00A93D12">
            <w:pPr>
              <w:spacing w:line="256" w:lineRule="auto"/>
              <w:rPr>
                <w:b/>
                <w:bCs/>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F19C15" w14:textId="77777777" w:rsidR="00A93D12" w:rsidRDefault="00A93D12">
            <w:pPr>
              <w:spacing w:line="256" w:lineRule="auto"/>
              <w:rPr>
                <w:b/>
                <w:bCs/>
                <w:sz w:val="22"/>
                <w:szCs w:val="22"/>
                <w:lang w:eastAsia="zh-C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BFDA0E6" w14:textId="77777777" w:rsidR="00A93D12" w:rsidRDefault="00A93D12">
            <w:pPr>
              <w:spacing w:line="256" w:lineRule="auto"/>
              <w:rPr>
                <w:b/>
                <w:bCs/>
                <w:sz w:val="22"/>
                <w:szCs w:val="22"/>
                <w:lang w:eastAsia="zh-C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C129E80" w14:textId="77777777" w:rsidR="00A93D12" w:rsidRDefault="00A93D12">
            <w:pPr>
              <w:spacing w:line="256" w:lineRule="auto"/>
              <w:rPr>
                <w:b/>
                <w:bCs/>
                <w:sz w:val="22"/>
                <w:szCs w:val="22"/>
                <w:lang w:eastAsia="zh-CN"/>
              </w:rPr>
            </w:pPr>
          </w:p>
        </w:tc>
        <w:tc>
          <w:tcPr>
            <w:tcW w:w="843" w:type="dxa"/>
            <w:tcBorders>
              <w:top w:val="nil"/>
              <w:left w:val="nil"/>
              <w:bottom w:val="single" w:sz="4" w:space="0" w:color="auto"/>
              <w:right w:val="single" w:sz="4" w:space="0" w:color="auto"/>
            </w:tcBorders>
            <w:vAlign w:val="center"/>
            <w:hideMark/>
          </w:tcPr>
          <w:p w14:paraId="01577397" w14:textId="77777777" w:rsidR="00A93D12" w:rsidRDefault="00A93D12">
            <w:pPr>
              <w:spacing w:line="256" w:lineRule="auto"/>
              <w:ind w:left="-72" w:right="-72"/>
              <w:jc w:val="center"/>
              <w:rPr>
                <w:b/>
                <w:bCs/>
                <w:sz w:val="23"/>
                <w:szCs w:val="23"/>
                <w:lang w:eastAsia="zh-CN"/>
              </w:rPr>
            </w:pPr>
            <w:r>
              <w:rPr>
                <w:b/>
                <w:bCs/>
                <w:sz w:val="23"/>
                <w:szCs w:val="23"/>
                <w:lang w:eastAsia="zh-CN"/>
              </w:rPr>
              <w:t>Trung ương</w:t>
            </w:r>
          </w:p>
        </w:tc>
        <w:tc>
          <w:tcPr>
            <w:tcW w:w="981" w:type="dxa"/>
            <w:tcBorders>
              <w:top w:val="nil"/>
              <w:left w:val="nil"/>
              <w:bottom w:val="single" w:sz="4" w:space="0" w:color="auto"/>
              <w:right w:val="single" w:sz="4" w:space="0" w:color="auto"/>
            </w:tcBorders>
            <w:vAlign w:val="center"/>
            <w:hideMark/>
          </w:tcPr>
          <w:p w14:paraId="12FA083A" w14:textId="77777777" w:rsidR="00A93D12" w:rsidRDefault="00A93D12">
            <w:pPr>
              <w:spacing w:line="256" w:lineRule="auto"/>
              <w:ind w:left="-72" w:right="-72"/>
              <w:jc w:val="center"/>
              <w:rPr>
                <w:b/>
                <w:bCs/>
                <w:sz w:val="23"/>
                <w:szCs w:val="23"/>
                <w:lang w:eastAsia="zh-CN"/>
              </w:rPr>
            </w:pPr>
            <w:r>
              <w:rPr>
                <w:b/>
                <w:bCs/>
                <w:sz w:val="23"/>
                <w:szCs w:val="23"/>
                <w:lang w:eastAsia="zh-CN"/>
              </w:rPr>
              <w:t>Địa phương</w:t>
            </w:r>
          </w:p>
        </w:tc>
        <w:tc>
          <w:tcPr>
            <w:tcW w:w="768" w:type="dxa"/>
            <w:tcBorders>
              <w:top w:val="nil"/>
              <w:left w:val="nil"/>
              <w:bottom w:val="single" w:sz="4" w:space="0" w:color="auto"/>
              <w:right w:val="single" w:sz="4" w:space="0" w:color="auto"/>
            </w:tcBorders>
            <w:vAlign w:val="center"/>
            <w:hideMark/>
          </w:tcPr>
          <w:p w14:paraId="1D1A5E88" w14:textId="339AFD28" w:rsidR="00A93D12" w:rsidRDefault="00A93D12">
            <w:pPr>
              <w:spacing w:line="256" w:lineRule="auto"/>
              <w:ind w:left="-72" w:right="-72"/>
              <w:jc w:val="center"/>
              <w:rPr>
                <w:b/>
                <w:bCs/>
                <w:sz w:val="23"/>
                <w:szCs w:val="23"/>
                <w:lang w:eastAsia="zh-CN"/>
              </w:rPr>
            </w:pPr>
            <w:r>
              <w:rPr>
                <w:b/>
                <w:bCs/>
                <w:sz w:val="23"/>
                <w:szCs w:val="23"/>
                <w:lang w:eastAsia="zh-CN"/>
              </w:rPr>
              <w:t>Nhà nước</w:t>
            </w:r>
          </w:p>
        </w:tc>
        <w:tc>
          <w:tcPr>
            <w:tcW w:w="762" w:type="dxa"/>
            <w:tcBorders>
              <w:top w:val="nil"/>
              <w:left w:val="nil"/>
              <w:bottom w:val="single" w:sz="4" w:space="0" w:color="auto"/>
              <w:right w:val="single" w:sz="4" w:space="0" w:color="auto"/>
            </w:tcBorders>
            <w:vAlign w:val="center"/>
            <w:hideMark/>
          </w:tcPr>
          <w:p w14:paraId="17A954FF" w14:textId="6E8F3EE5" w:rsidR="00A93D12" w:rsidRDefault="000A17A2">
            <w:pPr>
              <w:spacing w:line="256" w:lineRule="auto"/>
              <w:ind w:left="-72" w:right="-72"/>
              <w:jc w:val="center"/>
              <w:rPr>
                <w:b/>
                <w:bCs/>
                <w:sz w:val="20"/>
                <w:szCs w:val="20"/>
                <w:lang w:eastAsia="zh-CN"/>
              </w:rPr>
            </w:pPr>
            <w:r>
              <w:rPr>
                <w:b/>
                <w:bCs/>
                <w:sz w:val="20"/>
                <w:szCs w:val="20"/>
                <w:lang w:val="vi-VN" w:eastAsia="zh-CN"/>
              </w:rPr>
              <w:t>N</w:t>
            </w:r>
            <w:r w:rsidR="00A93D12">
              <w:rPr>
                <w:b/>
                <w:bCs/>
                <w:sz w:val="20"/>
                <w:szCs w:val="20"/>
                <w:lang w:eastAsia="zh-CN"/>
              </w:rPr>
              <w:t>goài nhà nước (trừ FDI)</w:t>
            </w:r>
          </w:p>
        </w:tc>
        <w:tc>
          <w:tcPr>
            <w:tcW w:w="715" w:type="dxa"/>
            <w:tcBorders>
              <w:top w:val="nil"/>
              <w:left w:val="nil"/>
              <w:bottom w:val="single" w:sz="4" w:space="0" w:color="auto"/>
              <w:right w:val="single" w:sz="4" w:space="0" w:color="auto"/>
            </w:tcBorders>
            <w:vAlign w:val="center"/>
            <w:hideMark/>
          </w:tcPr>
          <w:p w14:paraId="562E84B4" w14:textId="76A5D3CD" w:rsidR="00A93D12" w:rsidRDefault="000A17A2">
            <w:pPr>
              <w:spacing w:line="256" w:lineRule="auto"/>
              <w:ind w:left="-72" w:right="-72"/>
              <w:jc w:val="center"/>
              <w:rPr>
                <w:b/>
                <w:bCs/>
                <w:sz w:val="23"/>
                <w:szCs w:val="23"/>
                <w:lang w:eastAsia="zh-CN"/>
              </w:rPr>
            </w:pPr>
            <w:r>
              <w:rPr>
                <w:b/>
                <w:bCs/>
                <w:sz w:val="23"/>
                <w:szCs w:val="23"/>
                <w:lang w:val="vi-VN" w:eastAsia="zh-CN"/>
              </w:rPr>
              <w:t>C</w:t>
            </w:r>
            <w:r w:rsidR="00A93D12">
              <w:rPr>
                <w:b/>
                <w:bCs/>
                <w:sz w:val="23"/>
                <w:szCs w:val="23"/>
                <w:lang w:eastAsia="zh-CN"/>
              </w:rPr>
              <w:t xml:space="preserve">ó vốn </w:t>
            </w:r>
            <w:r>
              <w:rPr>
                <w:b/>
                <w:bCs/>
                <w:sz w:val="23"/>
                <w:szCs w:val="23"/>
                <w:lang w:val="vi-VN" w:eastAsia="zh-CN"/>
              </w:rPr>
              <w:t xml:space="preserve">đầu tư </w:t>
            </w:r>
            <w:r w:rsidR="00A93D12">
              <w:rPr>
                <w:b/>
                <w:bCs/>
                <w:sz w:val="23"/>
                <w:szCs w:val="23"/>
                <w:lang w:eastAsia="zh-CN"/>
              </w:rPr>
              <w:t>FDI</w:t>
            </w:r>
          </w:p>
        </w:tc>
        <w:tc>
          <w:tcPr>
            <w:tcW w:w="881" w:type="dxa"/>
            <w:tcBorders>
              <w:top w:val="nil"/>
              <w:left w:val="nil"/>
              <w:bottom w:val="single" w:sz="4" w:space="0" w:color="auto"/>
              <w:right w:val="single" w:sz="4" w:space="0" w:color="auto"/>
            </w:tcBorders>
            <w:vAlign w:val="center"/>
            <w:hideMark/>
          </w:tcPr>
          <w:p w14:paraId="51A5C937" w14:textId="77777777" w:rsidR="00A93D12" w:rsidRDefault="00A93D12">
            <w:pPr>
              <w:spacing w:line="256" w:lineRule="auto"/>
              <w:ind w:left="-72" w:right="-72"/>
              <w:jc w:val="center"/>
              <w:rPr>
                <w:b/>
                <w:bCs/>
                <w:sz w:val="23"/>
                <w:szCs w:val="23"/>
                <w:lang w:eastAsia="zh-CN"/>
              </w:rPr>
            </w:pPr>
            <w:r>
              <w:rPr>
                <w:b/>
                <w:bCs/>
                <w:sz w:val="23"/>
                <w:szCs w:val="23"/>
                <w:lang w:eastAsia="zh-CN"/>
              </w:rPr>
              <w:t>Đơn vị sự nghiệp</w:t>
            </w:r>
          </w:p>
        </w:tc>
        <w:tc>
          <w:tcPr>
            <w:tcW w:w="881" w:type="dxa"/>
            <w:tcBorders>
              <w:top w:val="nil"/>
              <w:left w:val="nil"/>
              <w:bottom w:val="single" w:sz="4" w:space="0" w:color="auto"/>
              <w:right w:val="single" w:sz="4" w:space="0" w:color="auto"/>
            </w:tcBorders>
            <w:vAlign w:val="center"/>
            <w:hideMark/>
          </w:tcPr>
          <w:p w14:paraId="602520A4" w14:textId="77777777" w:rsidR="00A93D12" w:rsidRDefault="00A93D12">
            <w:pPr>
              <w:spacing w:line="256" w:lineRule="auto"/>
              <w:ind w:left="-72" w:right="-72"/>
              <w:jc w:val="center"/>
              <w:rPr>
                <w:b/>
                <w:bCs/>
                <w:sz w:val="23"/>
                <w:szCs w:val="23"/>
                <w:lang w:eastAsia="zh-CN"/>
              </w:rPr>
            </w:pPr>
            <w:r>
              <w:rPr>
                <w:b/>
                <w:bCs/>
                <w:sz w:val="23"/>
                <w:szCs w:val="23"/>
                <w:lang w:eastAsia="zh-CN"/>
              </w:rPr>
              <w:t>Doanh nghiệp</w:t>
            </w:r>
          </w:p>
        </w:tc>
        <w:tc>
          <w:tcPr>
            <w:tcW w:w="668" w:type="dxa"/>
            <w:tcBorders>
              <w:top w:val="nil"/>
              <w:left w:val="nil"/>
              <w:bottom w:val="single" w:sz="4" w:space="0" w:color="auto"/>
              <w:right w:val="single" w:sz="4" w:space="0" w:color="auto"/>
            </w:tcBorders>
            <w:vAlign w:val="center"/>
            <w:hideMark/>
          </w:tcPr>
          <w:p w14:paraId="0B620F5E" w14:textId="77777777" w:rsidR="00A93D12" w:rsidRDefault="00A93D12">
            <w:pPr>
              <w:spacing w:line="256" w:lineRule="auto"/>
              <w:ind w:left="-72" w:right="-72"/>
              <w:jc w:val="center"/>
              <w:rPr>
                <w:b/>
                <w:bCs/>
                <w:sz w:val="23"/>
                <w:szCs w:val="23"/>
                <w:lang w:eastAsia="zh-CN"/>
              </w:rPr>
            </w:pPr>
            <w:r>
              <w:rPr>
                <w:b/>
                <w:bCs/>
                <w:sz w:val="23"/>
                <w:szCs w:val="23"/>
                <w:lang w:eastAsia="zh-CN"/>
              </w:rPr>
              <w:t>Hộ cá thể</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BF4502E" w14:textId="77777777" w:rsidR="00A93D12" w:rsidRDefault="00A93D12">
            <w:pPr>
              <w:spacing w:line="256" w:lineRule="auto"/>
              <w:rPr>
                <w:b/>
                <w:bCs/>
                <w:sz w:val="22"/>
                <w:szCs w:val="22"/>
                <w:lang w:eastAsia="zh-C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6B4D60A" w14:textId="77777777" w:rsidR="00A93D12" w:rsidRDefault="00A93D12">
            <w:pPr>
              <w:spacing w:line="256" w:lineRule="auto"/>
              <w:rPr>
                <w:b/>
                <w:bCs/>
                <w:sz w:val="22"/>
                <w:szCs w:val="22"/>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843BF7" w14:textId="77777777" w:rsidR="00A93D12" w:rsidRDefault="00A93D12">
            <w:pPr>
              <w:spacing w:line="256" w:lineRule="auto"/>
              <w:rPr>
                <w:b/>
                <w:bCs/>
                <w:lang w:eastAsia="zh-CN"/>
              </w:rPr>
            </w:pPr>
          </w:p>
        </w:tc>
      </w:tr>
      <w:tr w:rsidR="000A17A2" w14:paraId="6E5FC988" w14:textId="77777777" w:rsidTr="00A93D12">
        <w:trPr>
          <w:trHeight w:val="300"/>
        </w:trPr>
        <w:tc>
          <w:tcPr>
            <w:tcW w:w="510" w:type="dxa"/>
            <w:tcBorders>
              <w:top w:val="nil"/>
              <w:left w:val="single" w:sz="4" w:space="0" w:color="auto"/>
              <w:bottom w:val="single" w:sz="4" w:space="0" w:color="auto"/>
              <w:right w:val="single" w:sz="4" w:space="0" w:color="auto"/>
            </w:tcBorders>
            <w:noWrap/>
            <w:vAlign w:val="bottom"/>
            <w:hideMark/>
          </w:tcPr>
          <w:p w14:paraId="0D1F8060" w14:textId="77777777" w:rsidR="00A93D12" w:rsidRDefault="00A93D12">
            <w:pPr>
              <w:spacing w:line="256" w:lineRule="auto"/>
              <w:ind w:left="-72" w:right="-72"/>
              <w:jc w:val="center"/>
              <w:rPr>
                <w:b/>
                <w:bCs/>
                <w:sz w:val="22"/>
                <w:szCs w:val="22"/>
                <w:lang w:eastAsia="zh-CN"/>
              </w:rPr>
            </w:pPr>
            <w:r>
              <w:rPr>
                <w:b/>
                <w:bCs/>
                <w:sz w:val="22"/>
                <w:szCs w:val="22"/>
                <w:lang w:eastAsia="zh-CN"/>
              </w:rPr>
              <w:t>A</w:t>
            </w:r>
          </w:p>
        </w:tc>
        <w:tc>
          <w:tcPr>
            <w:tcW w:w="2190" w:type="dxa"/>
            <w:tcBorders>
              <w:top w:val="nil"/>
              <w:left w:val="nil"/>
              <w:bottom w:val="single" w:sz="4" w:space="0" w:color="auto"/>
              <w:right w:val="single" w:sz="4" w:space="0" w:color="auto"/>
            </w:tcBorders>
            <w:noWrap/>
            <w:vAlign w:val="bottom"/>
            <w:hideMark/>
          </w:tcPr>
          <w:p w14:paraId="0C8C9FA5" w14:textId="77777777" w:rsidR="00A93D12" w:rsidRDefault="00A93D12">
            <w:pPr>
              <w:spacing w:line="256" w:lineRule="auto"/>
              <w:ind w:left="-72" w:right="-72"/>
              <w:jc w:val="center"/>
              <w:rPr>
                <w:b/>
                <w:bCs/>
                <w:sz w:val="22"/>
                <w:szCs w:val="22"/>
                <w:lang w:eastAsia="zh-CN"/>
              </w:rPr>
            </w:pPr>
            <w:r>
              <w:rPr>
                <w:b/>
                <w:bCs/>
                <w:sz w:val="22"/>
                <w:szCs w:val="22"/>
                <w:lang w:eastAsia="zh-CN"/>
              </w:rPr>
              <w:t>B</w:t>
            </w:r>
          </w:p>
        </w:tc>
        <w:tc>
          <w:tcPr>
            <w:tcW w:w="624" w:type="dxa"/>
            <w:tcBorders>
              <w:top w:val="nil"/>
              <w:left w:val="nil"/>
              <w:bottom w:val="single" w:sz="4" w:space="0" w:color="auto"/>
              <w:right w:val="single" w:sz="4" w:space="0" w:color="auto"/>
            </w:tcBorders>
            <w:noWrap/>
            <w:vAlign w:val="bottom"/>
            <w:hideMark/>
          </w:tcPr>
          <w:p w14:paraId="09D53C56" w14:textId="77777777" w:rsidR="00A93D12" w:rsidRDefault="00A93D12">
            <w:pPr>
              <w:spacing w:line="256" w:lineRule="auto"/>
              <w:ind w:left="-72" w:right="-72"/>
              <w:jc w:val="center"/>
              <w:rPr>
                <w:b/>
                <w:bCs/>
                <w:sz w:val="22"/>
                <w:szCs w:val="22"/>
                <w:lang w:eastAsia="zh-CN"/>
              </w:rPr>
            </w:pPr>
            <w:r>
              <w:rPr>
                <w:b/>
                <w:bCs/>
                <w:sz w:val="22"/>
                <w:szCs w:val="22"/>
                <w:lang w:eastAsia="zh-CN"/>
              </w:rPr>
              <w:t>C</w:t>
            </w:r>
          </w:p>
        </w:tc>
        <w:tc>
          <w:tcPr>
            <w:tcW w:w="706" w:type="dxa"/>
            <w:tcBorders>
              <w:top w:val="nil"/>
              <w:left w:val="nil"/>
              <w:bottom w:val="single" w:sz="4" w:space="0" w:color="auto"/>
              <w:right w:val="single" w:sz="4" w:space="0" w:color="auto"/>
            </w:tcBorders>
            <w:noWrap/>
            <w:vAlign w:val="bottom"/>
            <w:hideMark/>
          </w:tcPr>
          <w:p w14:paraId="547855FB" w14:textId="77777777" w:rsidR="00A93D12" w:rsidRDefault="00A93D12">
            <w:pPr>
              <w:spacing w:line="256" w:lineRule="auto"/>
              <w:ind w:left="-72" w:right="-72"/>
              <w:jc w:val="center"/>
              <w:rPr>
                <w:b/>
                <w:bCs/>
                <w:sz w:val="22"/>
                <w:szCs w:val="22"/>
                <w:lang w:eastAsia="zh-CN"/>
              </w:rPr>
            </w:pPr>
            <w:r>
              <w:rPr>
                <w:b/>
                <w:bCs/>
                <w:sz w:val="22"/>
                <w:szCs w:val="22"/>
                <w:lang w:eastAsia="zh-CN"/>
              </w:rPr>
              <w:t>1</w:t>
            </w:r>
          </w:p>
        </w:tc>
        <w:tc>
          <w:tcPr>
            <w:tcW w:w="806" w:type="dxa"/>
            <w:tcBorders>
              <w:top w:val="nil"/>
              <w:left w:val="nil"/>
              <w:bottom w:val="single" w:sz="4" w:space="0" w:color="auto"/>
              <w:right w:val="single" w:sz="4" w:space="0" w:color="auto"/>
            </w:tcBorders>
            <w:noWrap/>
            <w:vAlign w:val="bottom"/>
            <w:hideMark/>
          </w:tcPr>
          <w:p w14:paraId="27875481" w14:textId="77777777" w:rsidR="00A93D12" w:rsidRDefault="00A93D12">
            <w:pPr>
              <w:spacing w:line="256" w:lineRule="auto"/>
              <w:ind w:left="-72" w:right="-72"/>
              <w:jc w:val="center"/>
              <w:rPr>
                <w:b/>
                <w:bCs/>
                <w:sz w:val="22"/>
                <w:szCs w:val="22"/>
                <w:lang w:eastAsia="zh-CN"/>
              </w:rPr>
            </w:pPr>
            <w:r>
              <w:rPr>
                <w:b/>
                <w:bCs/>
                <w:sz w:val="22"/>
                <w:szCs w:val="22"/>
                <w:lang w:eastAsia="zh-CN"/>
              </w:rPr>
              <w:t>2</w:t>
            </w:r>
          </w:p>
        </w:tc>
        <w:tc>
          <w:tcPr>
            <w:tcW w:w="843" w:type="dxa"/>
            <w:tcBorders>
              <w:top w:val="nil"/>
              <w:left w:val="nil"/>
              <w:bottom w:val="single" w:sz="4" w:space="0" w:color="auto"/>
              <w:right w:val="single" w:sz="4" w:space="0" w:color="auto"/>
            </w:tcBorders>
            <w:noWrap/>
            <w:vAlign w:val="bottom"/>
            <w:hideMark/>
          </w:tcPr>
          <w:p w14:paraId="0DC195EF" w14:textId="77777777" w:rsidR="00A93D12" w:rsidRDefault="00A93D12">
            <w:pPr>
              <w:spacing w:line="256" w:lineRule="auto"/>
              <w:ind w:left="-72" w:right="-72"/>
              <w:jc w:val="center"/>
              <w:rPr>
                <w:b/>
                <w:bCs/>
                <w:sz w:val="22"/>
                <w:szCs w:val="22"/>
                <w:lang w:eastAsia="zh-CN"/>
              </w:rPr>
            </w:pPr>
            <w:r>
              <w:rPr>
                <w:b/>
                <w:bCs/>
                <w:sz w:val="22"/>
                <w:szCs w:val="22"/>
                <w:lang w:eastAsia="zh-CN"/>
              </w:rPr>
              <w:t>3</w:t>
            </w:r>
          </w:p>
        </w:tc>
        <w:tc>
          <w:tcPr>
            <w:tcW w:w="981" w:type="dxa"/>
            <w:tcBorders>
              <w:top w:val="nil"/>
              <w:left w:val="nil"/>
              <w:bottom w:val="single" w:sz="4" w:space="0" w:color="auto"/>
              <w:right w:val="single" w:sz="4" w:space="0" w:color="auto"/>
            </w:tcBorders>
            <w:noWrap/>
            <w:vAlign w:val="bottom"/>
            <w:hideMark/>
          </w:tcPr>
          <w:p w14:paraId="56A1A6B9" w14:textId="77777777" w:rsidR="00A93D12" w:rsidRDefault="00A93D12">
            <w:pPr>
              <w:spacing w:line="256" w:lineRule="auto"/>
              <w:ind w:left="-72" w:right="-72"/>
              <w:jc w:val="center"/>
              <w:rPr>
                <w:b/>
                <w:bCs/>
                <w:sz w:val="22"/>
                <w:szCs w:val="22"/>
                <w:lang w:eastAsia="zh-CN"/>
              </w:rPr>
            </w:pPr>
            <w:r>
              <w:rPr>
                <w:b/>
                <w:bCs/>
                <w:sz w:val="22"/>
                <w:szCs w:val="22"/>
                <w:lang w:eastAsia="zh-CN"/>
              </w:rPr>
              <w:t>4</w:t>
            </w:r>
          </w:p>
        </w:tc>
        <w:tc>
          <w:tcPr>
            <w:tcW w:w="768" w:type="dxa"/>
            <w:tcBorders>
              <w:top w:val="nil"/>
              <w:left w:val="nil"/>
              <w:bottom w:val="single" w:sz="4" w:space="0" w:color="auto"/>
              <w:right w:val="single" w:sz="4" w:space="0" w:color="auto"/>
            </w:tcBorders>
            <w:noWrap/>
            <w:vAlign w:val="bottom"/>
            <w:hideMark/>
          </w:tcPr>
          <w:p w14:paraId="1285EA31" w14:textId="77777777" w:rsidR="00A93D12" w:rsidRDefault="00A93D12">
            <w:pPr>
              <w:spacing w:line="256" w:lineRule="auto"/>
              <w:ind w:left="-72" w:right="-72"/>
              <w:jc w:val="center"/>
              <w:rPr>
                <w:b/>
                <w:bCs/>
                <w:sz w:val="22"/>
                <w:szCs w:val="22"/>
                <w:lang w:eastAsia="zh-CN"/>
              </w:rPr>
            </w:pPr>
            <w:r>
              <w:rPr>
                <w:b/>
                <w:bCs/>
                <w:sz w:val="22"/>
                <w:szCs w:val="22"/>
                <w:lang w:eastAsia="zh-CN"/>
              </w:rPr>
              <w:t>5</w:t>
            </w:r>
          </w:p>
        </w:tc>
        <w:tc>
          <w:tcPr>
            <w:tcW w:w="762" w:type="dxa"/>
            <w:tcBorders>
              <w:top w:val="nil"/>
              <w:left w:val="nil"/>
              <w:bottom w:val="single" w:sz="4" w:space="0" w:color="auto"/>
              <w:right w:val="single" w:sz="4" w:space="0" w:color="auto"/>
            </w:tcBorders>
            <w:noWrap/>
            <w:vAlign w:val="bottom"/>
            <w:hideMark/>
          </w:tcPr>
          <w:p w14:paraId="36760B41" w14:textId="77777777" w:rsidR="00A93D12" w:rsidRDefault="00A93D12">
            <w:pPr>
              <w:spacing w:line="256" w:lineRule="auto"/>
              <w:ind w:left="-72" w:right="-72"/>
              <w:jc w:val="center"/>
              <w:rPr>
                <w:b/>
                <w:bCs/>
                <w:sz w:val="22"/>
                <w:szCs w:val="22"/>
                <w:lang w:eastAsia="zh-CN"/>
              </w:rPr>
            </w:pPr>
            <w:r>
              <w:rPr>
                <w:b/>
                <w:bCs/>
                <w:sz w:val="22"/>
                <w:szCs w:val="22"/>
                <w:lang w:eastAsia="zh-CN"/>
              </w:rPr>
              <w:t>6</w:t>
            </w:r>
          </w:p>
        </w:tc>
        <w:tc>
          <w:tcPr>
            <w:tcW w:w="715" w:type="dxa"/>
            <w:tcBorders>
              <w:top w:val="nil"/>
              <w:left w:val="nil"/>
              <w:bottom w:val="single" w:sz="4" w:space="0" w:color="auto"/>
              <w:right w:val="single" w:sz="4" w:space="0" w:color="auto"/>
            </w:tcBorders>
            <w:noWrap/>
            <w:vAlign w:val="bottom"/>
            <w:hideMark/>
          </w:tcPr>
          <w:p w14:paraId="699A91F4" w14:textId="77777777" w:rsidR="00A93D12" w:rsidRDefault="00A93D12">
            <w:pPr>
              <w:spacing w:line="256" w:lineRule="auto"/>
              <w:ind w:left="-72" w:right="-72"/>
              <w:jc w:val="center"/>
              <w:rPr>
                <w:b/>
                <w:bCs/>
                <w:sz w:val="22"/>
                <w:szCs w:val="22"/>
                <w:lang w:eastAsia="zh-CN"/>
              </w:rPr>
            </w:pPr>
            <w:r>
              <w:rPr>
                <w:b/>
                <w:bCs/>
                <w:sz w:val="22"/>
                <w:szCs w:val="22"/>
                <w:lang w:eastAsia="zh-CN"/>
              </w:rPr>
              <w:t>7</w:t>
            </w:r>
          </w:p>
        </w:tc>
        <w:tc>
          <w:tcPr>
            <w:tcW w:w="881" w:type="dxa"/>
            <w:tcBorders>
              <w:top w:val="nil"/>
              <w:left w:val="nil"/>
              <w:bottom w:val="single" w:sz="4" w:space="0" w:color="auto"/>
              <w:right w:val="single" w:sz="4" w:space="0" w:color="auto"/>
            </w:tcBorders>
            <w:noWrap/>
            <w:vAlign w:val="bottom"/>
            <w:hideMark/>
          </w:tcPr>
          <w:p w14:paraId="69DE3992" w14:textId="77777777" w:rsidR="00A93D12" w:rsidRDefault="00A93D12">
            <w:pPr>
              <w:spacing w:line="256" w:lineRule="auto"/>
              <w:ind w:left="-72" w:right="-72"/>
              <w:jc w:val="center"/>
              <w:rPr>
                <w:b/>
                <w:bCs/>
                <w:sz w:val="22"/>
                <w:szCs w:val="22"/>
                <w:lang w:eastAsia="zh-CN"/>
              </w:rPr>
            </w:pPr>
            <w:r>
              <w:rPr>
                <w:b/>
                <w:bCs/>
                <w:sz w:val="22"/>
                <w:szCs w:val="22"/>
                <w:lang w:eastAsia="zh-CN"/>
              </w:rPr>
              <w:t>8</w:t>
            </w:r>
          </w:p>
        </w:tc>
        <w:tc>
          <w:tcPr>
            <w:tcW w:w="881" w:type="dxa"/>
            <w:tcBorders>
              <w:top w:val="nil"/>
              <w:left w:val="nil"/>
              <w:bottom w:val="single" w:sz="4" w:space="0" w:color="auto"/>
              <w:right w:val="single" w:sz="4" w:space="0" w:color="auto"/>
            </w:tcBorders>
            <w:noWrap/>
            <w:vAlign w:val="bottom"/>
            <w:hideMark/>
          </w:tcPr>
          <w:p w14:paraId="0D538084" w14:textId="77777777" w:rsidR="00A93D12" w:rsidRDefault="00A93D12">
            <w:pPr>
              <w:spacing w:line="256" w:lineRule="auto"/>
              <w:ind w:left="-72" w:right="-72"/>
              <w:jc w:val="center"/>
              <w:rPr>
                <w:b/>
                <w:bCs/>
                <w:sz w:val="22"/>
                <w:szCs w:val="22"/>
                <w:lang w:eastAsia="zh-CN"/>
              </w:rPr>
            </w:pPr>
            <w:r>
              <w:rPr>
                <w:b/>
                <w:bCs/>
                <w:sz w:val="22"/>
                <w:szCs w:val="22"/>
                <w:lang w:eastAsia="zh-CN"/>
              </w:rPr>
              <w:t>9</w:t>
            </w:r>
          </w:p>
        </w:tc>
        <w:tc>
          <w:tcPr>
            <w:tcW w:w="668" w:type="dxa"/>
            <w:tcBorders>
              <w:top w:val="nil"/>
              <w:left w:val="nil"/>
              <w:bottom w:val="single" w:sz="4" w:space="0" w:color="auto"/>
              <w:right w:val="single" w:sz="4" w:space="0" w:color="auto"/>
            </w:tcBorders>
            <w:noWrap/>
            <w:vAlign w:val="bottom"/>
            <w:hideMark/>
          </w:tcPr>
          <w:p w14:paraId="5775FFB3" w14:textId="77777777" w:rsidR="00A93D12" w:rsidRDefault="00A93D12">
            <w:pPr>
              <w:spacing w:line="256" w:lineRule="auto"/>
              <w:ind w:left="-72" w:right="-72"/>
              <w:jc w:val="center"/>
              <w:rPr>
                <w:b/>
                <w:bCs/>
                <w:sz w:val="22"/>
                <w:szCs w:val="22"/>
                <w:lang w:eastAsia="zh-CN"/>
              </w:rPr>
            </w:pPr>
            <w:r>
              <w:rPr>
                <w:b/>
                <w:bCs/>
                <w:sz w:val="22"/>
                <w:szCs w:val="22"/>
                <w:lang w:eastAsia="zh-CN"/>
              </w:rPr>
              <w:t>10</w:t>
            </w:r>
          </w:p>
        </w:tc>
        <w:tc>
          <w:tcPr>
            <w:tcW w:w="584" w:type="dxa"/>
            <w:tcBorders>
              <w:top w:val="nil"/>
              <w:left w:val="nil"/>
              <w:bottom w:val="single" w:sz="4" w:space="0" w:color="auto"/>
              <w:right w:val="single" w:sz="4" w:space="0" w:color="auto"/>
            </w:tcBorders>
            <w:noWrap/>
            <w:vAlign w:val="bottom"/>
            <w:hideMark/>
          </w:tcPr>
          <w:p w14:paraId="64DF5542" w14:textId="77777777" w:rsidR="00A93D12" w:rsidRDefault="00A93D12">
            <w:pPr>
              <w:spacing w:line="256" w:lineRule="auto"/>
              <w:ind w:left="-72" w:right="-72"/>
              <w:jc w:val="center"/>
              <w:rPr>
                <w:b/>
                <w:bCs/>
                <w:sz w:val="22"/>
                <w:szCs w:val="22"/>
                <w:lang w:eastAsia="zh-CN"/>
              </w:rPr>
            </w:pPr>
            <w:r>
              <w:rPr>
                <w:b/>
                <w:bCs/>
                <w:sz w:val="22"/>
                <w:szCs w:val="22"/>
                <w:lang w:eastAsia="zh-CN"/>
              </w:rPr>
              <w:t>11</w:t>
            </w:r>
          </w:p>
        </w:tc>
        <w:tc>
          <w:tcPr>
            <w:tcW w:w="676" w:type="dxa"/>
            <w:tcBorders>
              <w:top w:val="nil"/>
              <w:left w:val="nil"/>
              <w:bottom w:val="single" w:sz="4" w:space="0" w:color="auto"/>
              <w:right w:val="single" w:sz="4" w:space="0" w:color="auto"/>
            </w:tcBorders>
            <w:noWrap/>
            <w:vAlign w:val="bottom"/>
            <w:hideMark/>
          </w:tcPr>
          <w:p w14:paraId="66D6C002" w14:textId="77777777" w:rsidR="00A93D12" w:rsidRDefault="00A93D12">
            <w:pPr>
              <w:spacing w:line="256" w:lineRule="auto"/>
              <w:ind w:left="-72" w:right="-72"/>
              <w:jc w:val="center"/>
              <w:rPr>
                <w:b/>
                <w:bCs/>
                <w:sz w:val="22"/>
                <w:szCs w:val="22"/>
                <w:lang w:eastAsia="zh-CN"/>
              </w:rPr>
            </w:pPr>
            <w:r>
              <w:rPr>
                <w:b/>
                <w:bCs/>
                <w:sz w:val="22"/>
                <w:szCs w:val="22"/>
                <w:lang w:eastAsia="zh-CN"/>
              </w:rPr>
              <w:t>12</w:t>
            </w:r>
          </w:p>
        </w:tc>
        <w:tc>
          <w:tcPr>
            <w:tcW w:w="1890" w:type="dxa"/>
            <w:tcBorders>
              <w:top w:val="nil"/>
              <w:left w:val="nil"/>
              <w:bottom w:val="single" w:sz="4" w:space="0" w:color="auto"/>
              <w:right w:val="single" w:sz="4" w:space="0" w:color="auto"/>
            </w:tcBorders>
            <w:noWrap/>
            <w:vAlign w:val="bottom"/>
            <w:hideMark/>
          </w:tcPr>
          <w:p w14:paraId="5790F04E" w14:textId="77777777" w:rsidR="00A93D12" w:rsidRDefault="00A93D12">
            <w:pPr>
              <w:spacing w:line="256" w:lineRule="auto"/>
              <w:ind w:left="-72" w:right="-72"/>
              <w:jc w:val="center"/>
              <w:rPr>
                <w:b/>
                <w:bCs/>
                <w:sz w:val="22"/>
                <w:szCs w:val="22"/>
                <w:lang w:eastAsia="zh-CN"/>
              </w:rPr>
            </w:pPr>
            <w:r>
              <w:rPr>
                <w:b/>
                <w:bCs/>
                <w:sz w:val="22"/>
                <w:szCs w:val="22"/>
                <w:lang w:eastAsia="zh-CN"/>
              </w:rPr>
              <w:t>13</w:t>
            </w:r>
          </w:p>
        </w:tc>
      </w:tr>
      <w:tr w:rsidR="000A17A2" w14:paraId="2D7BD4A0" w14:textId="77777777" w:rsidTr="00A93D12">
        <w:trPr>
          <w:trHeight w:val="315"/>
        </w:trPr>
        <w:tc>
          <w:tcPr>
            <w:tcW w:w="510" w:type="dxa"/>
            <w:tcBorders>
              <w:top w:val="nil"/>
              <w:left w:val="single" w:sz="4" w:space="0" w:color="auto"/>
              <w:bottom w:val="single" w:sz="4" w:space="0" w:color="auto"/>
              <w:right w:val="single" w:sz="4" w:space="0" w:color="auto"/>
            </w:tcBorders>
            <w:noWrap/>
            <w:vAlign w:val="bottom"/>
            <w:hideMark/>
          </w:tcPr>
          <w:p w14:paraId="6BC36781" w14:textId="77777777" w:rsidR="00A93D12" w:rsidRDefault="00A93D12">
            <w:pPr>
              <w:spacing w:line="256" w:lineRule="auto"/>
              <w:ind w:left="-72" w:right="-72"/>
              <w:jc w:val="center"/>
              <w:rPr>
                <w:lang w:eastAsia="zh-CN"/>
              </w:rPr>
            </w:pPr>
            <w:r>
              <w:rPr>
                <w:lang w:eastAsia="zh-CN"/>
              </w:rPr>
              <w:t>1</w:t>
            </w:r>
          </w:p>
        </w:tc>
        <w:tc>
          <w:tcPr>
            <w:tcW w:w="2190" w:type="dxa"/>
            <w:tcBorders>
              <w:top w:val="nil"/>
              <w:left w:val="nil"/>
              <w:bottom w:val="single" w:sz="4" w:space="0" w:color="auto"/>
              <w:right w:val="single" w:sz="4" w:space="0" w:color="auto"/>
            </w:tcBorders>
            <w:noWrap/>
            <w:vAlign w:val="bottom"/>
            <w:hideMark/>
          </w:tcPr>
          <w:p w14:paraId="4266BEDE" w14:textId="77777777" w:rsidR="00A93D12" w:rsidRDefault="00A93D12">
            <w:pPr>
              <w:spacing w:line="256" w:lineRule="auto"/>
              <w:ind w:left="-72" w:right="-72"/>
              <w:rPr>
                <w:lang w:eastAsia="zh-CN"/>
              </w:rPr>
            </w:pPr>
            <w:r>
              <w:rPr>
                <w:lang w:eastAsia="zh-CN"/>
              </w:rPr>
              <w:t>Hà Nội</w:t>
            </w:r>
          </w:p>
        </w:tc>
        <w:tc>
          <w:tcPr>
            <w:tcW w:w="624" w:type="dxa"/>
            <w:tcBorders>
              <w:top w:val="nil"/>
              <w:left w:val="nil"/>
              <w:bottom w:val="single" w:sz="4" w:space="0" w:color="auto"/>
              <w:right w:val="single" w:sz="4" w:space="0" w:color="auto"/>
            </w:tcBorders>
            <w:noWrap/>
            <w:vAlign w:val="bottom"/>
            <w:hideMark/>
          </w:tcPr>
          <w:p w14:paraId="7AB51FFD" w14:textId="77777777" w:rsidR="00A93D12" w:rsidRDefault="00A93D12">
            <w:pPr>
              <w:spacing w:line="256" w:lineRule="auto"/>
              <w:ind w:left="-72" w:right="-72"/>
              <w:jc w:val="center"/>
              <w:rPr>
                <w:lang w:eastAsia="zh-CN"/>
              </w:rPr>
            </w:pPr>
            <w:r>
              <w:rPr>
                <w:lang w:eastAsia="zh-CN"/>
              </w:rPr>
              <w:t>01</w:t>
            </w:r>
          </w:p>
        </w:tc>
        <w:tc>
          <w:tcPr>
            <w:tcW w:w="706" w:type="dxa"/>
            <w:tcBorders>
              <w:top w:val="single" w:sz="4" w:space="0" w:color="auto"/>
              <w:left w:val="nil"/>
              <w:bottom w:val="single" w:sz="4" w:space="0" w:color="auto"/>
              <w:right w:val="single" w:sz="4" w:space="0" w:color="auto"/>
            </w:tcBorders>
            <w:shd w:val="clear" w:color="auto" w:fill="FFFF99"/>
            <w:noWrap/>
            <w:vAlign w:val="bottom"/>
            <w:hideMark/>
          </w:tcPr>
          <w:p w14:paraId="119928D8" w14:textId="77777777" w:rsidR="00A93D12" w:rsidRDefault="00A93D12">
            <w:pPr>
              <w:spacing w:line="256" w:lineRule="auto"/>
              <w:ind w:left="-72" w:right="-72"/>
              <w:jc w:val="center"/>
              <w:rPr>
                <w:lang w:eastAsia="zh-CN"/>
              </w:rPr>
            </w:pPr>
            <w:r>
              <w:rPr>
                <w:lang w:eastAsia="zh-CN"/>
              </w:rPr>
              <w:t> </w:t>
            </w:r>
          </w:p>
        </w:tc>
        <w:tc>
          <w:tcPr>
            <w:tcW w:w="806" w:type="dxa"/>
            <w:tcBorders>
              <w:top w:val="single" w:sz="4" w:space="0" w:color="auto"/>
              <w:left w:val="nil"/>
              <w:bottom w:val="single" w:sz="4" w:space="0" w:color="auto"/>
              <w:right w:val="single" w:sz="4" w:space="0" w:color="auto"/>
            </w:tcBorders>
            <w:shd w:val="clear" w:color="auto" w:fill="FFFF99"/>
            <w:noWrap/>
            <w:vAlign w:val="bottom"/>
            <w:hideMark/>
          </w:tcPr>
          <w:p w14:paraId="3BC0AABB" w14:textId="77777777" w:rsidR="00A93D12" w:rsidRDefault="00A93D12">
            <w:pPr>
              <w:spacing w:line="256" w:lineRule="auto"/>
              <w:ind w:left="-72" w:right="-72"/>
              <w:jc w:val="center"/>
              <w:rPr>
                <w:sz w:val="22"/>
                <w:szCs w:val="22"/>
                <w:lang w:eastAsia="zh-CN"/>
              </w:rPr>
            </w:pPr>
            <w:r>
              <w:rPr>
                <w:sz w:val="22"/>
                <w:szCs w:val="22"/>
                <w:lang w:eastAsia="zh-CN"/>
              </w:rPr>
              <w:t> </w:t>
            </w:r>
          </w:p>
        </w:tc>
        <w:tc>
          <w:tcPr>
            <w:tcW w:w="843" w:type="dxa"/>
            <w:tcBorders>
              <w:top w:val="single" w:sz="4" w:space="0" w:color="auto"/>
              <w:left w:val="nil"/>
              <w:bottom w:val="single" w:sz="4" w:space="0" w:color="auto"/>
              <w:right w:val="single" w:sz="4" w:space="0" w:color="auto"/>
            </w:tcBorders>
            <w:shd w:val="clear" w:color="auto" w:fill="FFFF99"/>
            <w:noWrap/>
            <w:vAlign w:val="bottom"/>
            <w:hideMark/>
          </w:tcPr>
          <w:p w14:paraId="69628D9D" w14:textId="77777777" w:rsidR="00A93D12" w:rsidRDefault="00A93D12">
            <w:pPr>
              <w:spacing w:line="256" w:lineRule="auto"/>
              <w:ind w:left="-72" w:right="-72"/>
              <w:jc w:val="center"/>
              <w:rPr>
                <w:sz w:val="22"/>
                <w:szCs w:val="22"/>
                <w:lang w:eastAsia="zh-CN"/>
              </w:rPr>
            </w:pPr>
            <w:r>
              <w:rPr>
                <w:sz w:val="22"/>
                <w:szCs w:val="22"/>
                <w:lang w:eastAsia="zh-CN"/>
              </w:rPr>
              <w:t> </w:t>
            </w:r>
          </w:p>
        </w:tc>
        <w:tc>
          <w:tcPr>
            <w:tcW w:w="981" w:type="dxa"/>
            <w:tcBorders>
              <w:top w:val="single" w:sz="4" w:space="0" w:color="auto"/>
              <w:left w:val="nil"/>
              <w:bottom w:val="single" w:sz="4" w:space="0" w:color="auto"/>
              <w:right w:val="single" w:sz="4" w:space="0" w:color="auto"/>
            </w:tcBorders>
            <w:shd w:val="clear" w:color="auto" w:fill="FFFF99"/>
            <w:noWrap/>
            <w:vAlign w:val="bottom"/>
            <w:hideMark/>
          </w:tcPr>
          <w:p w14:paraId="04DFBD65" w14:textId="77777777" w:rsidR="00A93D12" w:rsidRDefault="00A93D12">
            <w:pPr>
              <w:spacing w:line="256" w:lineRule="auto"/>
              <w:ind w:left="-72" w:right="-72"/>
              <w:jc w:val="center"/>
              <w:rPr>
                <w:sz w:val="22"/>
                <w:szCs w:val="22"/>
                <w:lang w:eastAsia="zh-CN"/>
              </w:rPr>
            </w:pPr>
            <w:r>
              <w:rPr>
                <w:sz w:val="22"/>
                <w:szCs w:val="22"/>
                <w:lang w:eastAsia="zh-CN"/>
              </w:rPr>
              <w:t> </w:t>
            </w:r>
          </w:p>
        </w:tc>
        <w:tc>
          <w:tcPr>
            <w:tcW w:w="768" w:type="dxa"/>
            <w:tcBorders>
              <w:top w:val="single" w:sz="4" w:space="0" w:color="auto"/>
              <w:left w:val="nil"/>
              <w:bottom w:val="single" w:sz="4" w:space="0" w:color="auto"/>
              <w:right w:val="single" w:sz="4" w:space="0" w:color="auto"/>
            </w:tcBorders>
            <w:shd w:val="clear" w:color="auto" w:fill="FFFF99"/>
            <w:noWrap/>
            <w:vAlign w:val="bottom"/>
            <w:hideMark/>
          </w:tcPr>
          <w:p w14:paraId="16717AC0" w14:textId="77777777" w:rsidR="00A93D12" w:rsidRDefault="00A93D12">
            <w:pPr>
              <w:spacing w:line="256" w:lineRule="auto"/>
              <w:ind w:left="-72" w:right="-72"/>
              <w:jc w:val="center"/>
              <w:rPr>
                <w:sz w:val="22"/>
                <w:szCs w:val="22"/>
                <w:lang w:eastAsia="zh-CN"/>
              </w:rPr>
            </w:pPr>
            <w:r>
              <w:rPr>
                <w:sz w:val="22"/>
                <w:szCs w:val="22"/>
                <w:lang w:eastAsia="zh-CN"/>
              </w:rPr>
              <w:t> </w:t>
            </w:r>
          </w:p>
        </w:tc>
        <w:tc>
          <w:tcPr>
            <w:tcW w:w="762" w:type="dxa"/>
            <w:tcBorders>
              <w:top w:val="single" w:sz="4" w:space="0" w:color="auto"/>
              <w:left w:val="nil"/>
              <w:bottom w:val="single" w:sz="4" w:space="0" w:color="auto"/>
              <w:right w:val="single" w:sz="4" w:space="0" w:color="auto"/>
            </w:tcBorders>
            <w:shd w:val="clear" w:color="auto" w:fill="FFFF99"/>
            <w:noWrap/>
            <w:vAlign w:val="bottom"/>
            <w:hideMark/>
          </w:tcPr>
          <w:p w14:paraId="1A7ECDED" w14:textId="77777777" w:rsidR="00A93D12" w:rsidRDefault="00A93D12">
            <w:pPr>
              <w:spacing w:line="256" w:lineRule="auto"/>
              <w:ind w:left="-72" w:right="-72"/>
              <w:jc w:val="center"/>
              <w:rPr>
                <w:sz w:val="22"/>
                <w:szCs w:val="22"/>
                <w:lang w:eastAsia="zh-CN"/>
              </w:rPr>
            </w:pPr>
            <w:r>
              <w:rPr>
                <w:sz w:val="22"/>
                <w:szCs w:val="22"/>
                <w:lang w:eastAsia="zh-CN"/>
              </w:rPr>
              <w:t> </w:t>
            </w:r>
          </w:p>
        </w:tc>
        <w:tc>
          <w:tcPr>
            <w:tcW w:w="715" w:type="dxa"/>
            <w:tcBorders>
              <w:top w:val="single" w:sz="4" w:space="0" w:color="auto"/>
              <w:left w:val="nil"/>
              <w:bottom w:val="single" w:sz="4" w:space="0" w:color="auto"/>
              <w:right w:val="single" w:sz="4" w:space="0" w:color="auto"/>
            </w:tcBorders>
            <w:shd w:val="clear" w:color="auto" w:fill="FFFF99"/>
            <w:noWrap/>
            <w:vAlign w:val="bottom"/>
            <w:hideMark/>
          </w:tcPr>
          <w:p w14:paraId="0DAEBD17" w14:textId="77777777" w:rsidR="00A93D12" w:rsidRDefault="00A93D12">
            <w:pPr>
              <w:spacing w:line="256" w:lineRule="auto"/>
              <w:ind w:left="-72" w:right="-72"/>
              <w:jc w:val="center"/>
              <w:rPr>
                <w:sz w:val="22"/>
                <w:szCs w:val="22"/>
                <w:lang w:eastAsia="zh-CN"/>
              </w:rPr>
            </w:pPr>
            <w:r>
              <w:rPr>
                <w:sz w:val="22"/>
                <w:szCs w:val="22"/>
                <w:lang w:eastAsia="zh-CN"/>
              </w:rPr>
              <w:t> </w:t>
            </w:r>
          </w:p>
        </w:tc>
        <w:tc>
          <w:tcPr>
            <w:tcW w:w="881" w:type="dxa"/>
            <w:tcBorders>
              <w:top w:val="single" w:sz="4" w:space="0" w:color="auto"/>
              <w:left w:val="nil"/>
              <w:bottom w:val="single" w:sz="4" w:space="0" w:color="auto"/>
              <w:right w:val="single" w:sz="4" w:space="0" w:color="auto"/>
            </w:tcBorders>
            <w:shd w:val="clear" w:color="auto" w:fill="FFFF99"/>
            <w:noWrap/>
            <w:vAlign w:val="bottom"/>
            <w:hideMark/>
          </w:tcPr>
          <w:p w14:paraId="0398D37B" w14:textId="77777777" w:rsidR="00A93D12" w:rsidRDefault="00A93D12">
            <w:pPr>
              <w:spacing w:line="256" w:lineRule="auto"/>
              <w:ind w:left="-72" w:right="-72"/>
              <w:jc w:val="center"/>
              <w:rPr>
                <w:sz w:val="22"/>
                <w:szCs w:val="22"/>
                <w:lang w:eastAsia="zh-CN"/>
              </w:rPr>
            </w:pPr>
            <w:r>
              <w:rPr>
                <w:sz w:val="22"/>
                <w:szCs w:val="22"/>
                <w:lang w:eastAsia="zh-CN"/>
              </w:rPr>
              <w:t> </w:t>
            </w:r>
          </w:p>
        </w:tc>
        <w:tc>
          <w:tcPr>
            <w:tcW w:w="881" w:type="dxa"/>
            <w:tcBorders>
              <w:top w:val="single" w:sz="4" w:space="0" w:color="auto"/>
              <w:left w:val="nil"/>
              <w:bottom w:val="single" w:sz="4" w:space="0" w:color="auto"/>
              <w:right w:val="single" w:sz="4" w:space="0" w:color="auto"/>
            </w:tcBorders>
            <w:shd w:val="clear" w:color="auto" w:fill="FFFF99"/>
            <w:noWrap/>
            <w:vAlign w:val="bottom"/>
            <w:hideMark/>
          </w:tcPr>
          <w:p w14:paraId="18F5CB09" w14:textId="77777777" w:rsidR="00A93D12" w:rsidRDefault="00A93D12">
            <w:pPr>
              <w:spacing w:line="256" w:lineRule="auto"/>
              <w:ind w:left="-72" w:right="-72"/>
              <w:jc w:val="center"/>
              <w:rPr>
                <w:sz w:val="22"/>
                <w:szCs w:val="22"/>
                <w:lang w:eastAsia="zh-CN"/>
              </w:rPr>
            </w:pPr>
            <w:r>
              <w:rPr>
                <w:sz w:val="22"/>
                <w:szCs w:val="22"/>
                <w:lang w:eastAsia="zh-CN"/>
              </w:rPr>
              <w:t> </w:t>
            </w:r>
          </w:p>
        </w:tc>
        <w:tc>
          <w:tcPr>
            <w:tcW w:w="668" w:type="dxa"/>
            <w:tcBorders>
              <w:top w:val="single" w:sz="4" w:space="0" w:color="auto"/>
              <w:left w:val="nil"/>
              <w:bottom w:val="single" w:sz="4" w:space="0" w:color="auto"/>
              <w:right w:val="single" w:sz="4" w:space="0" w:color="auto"/>
            </w:tcBorders>
            <w:shd w:val="clear" w:color="auto" w:fill="FFFF99"/>
            <w:noWrap/>
            <w:vAlign w:val="bottom"/>
            <w:hideMark/>
          </w:tcPr>
          <w:p w14:paraId="287AD856" w14:textId="77777777" w:rsidR="00A93D12" w:rsidRDefault="00A93D12">
            <w:pPr>
              <w:spacing w:line="256" w:lineRule="auto"/>
              <w:ind w:left="-72" w:right="-72"/>
              <w:jc w:val="center"/>
              <w:rPr>
                <w:sz w:val="22"/>
                <w:szCs w:val="22"/>
                <w:lang w:eastAsia="zh-CN"/>
              </w:rPr>
            </w:pPr>
            <w:r>
              <w:rPr>
                <w:sz w:val="22"/>
                <w:szCs w:val="22"/>
                <w:lang w:eastAsia="zh-CN"/>
              </w:rPr>
              <w:t> </w:t>
            </w:r>
          </w:p>
        </w:tc>
        <w:tc>
          <w:tcPr>
            <w:tcW w:w="584" w:type="dxa"/>
            <w:tcBorders>
              <w:top w:val="single" w:sz="4" w:space="0" w:color="auto"/>
              <w:left w:val="nil"/>
              <w:bottom w:val="single" w:sz="4" w:space="0" w:color="auto"/>
              <w:right w:val="single" w:sz="4" w:space="0" w:color="auto"/>
            </w:tcBorders>
            <w:shd w:val="clear" w:color="auto" w:fill="FFFF99"/>
            <w:noWrap/>
            <w:vAlign w:val="bottom"/>
            <w:hideMark/>
          </w:tcPr>
          <w:p w14:paraId="0BCA1A56" w14:textId="77777777" w:rsidR="00A93D12" w:rsidRDefault="00A93D12">
            <w:pPr>
              <w:spacing w:line="256" w:lineRule="auto"/>
              <w:ind w:left="-72" w:right="-72"/>
              <w:jc w:val="center"/>
              <w:rPr>
                <w:sz w:val="22"/>
                <w:szCs w:val="22"/>
                <w:lang w:eastAsia="zh-CN"/>
              </w:rPr>
            </w:pPr>
            <w:r>
              <w:rPr>
                <w:sz w:val="22"/>
                <w:szCs w:val="22"/>
                <w:lang w:eastAsia="zh-CN"/>
              </w:rPr>
              <w:t> </w:t>
            </w:r>
          </w:p>
        </w:tc>
        <w:tc>
          <w:tcPr>
            <w:tcW w:w="676" w:type="dxa"/>
            <w:tcBorders>
              <w:top w:val="single" w:sz="4" w:space="0" w:color="auto"/>
              <w:left w:val="nil"/>
              <w:bottom w:val="single" w:sz="4" w:space="0" w:color="auto"/>
              <w:right w:val="single" w:sz="4" w:space="0" w:color="auto"/>
            </w:tcBorders>
            <w:shd w:val="clear" w:color="auto" w:fill="FFFF99"/>
            <w:noWrap/>
            <w:vAlign w:val="bottom"/>
            <w:hideMark/>
          </w:tcPr>
          <w:p w14:paraId="63610678" w14:textId="77777777" w:rsidR="00A93D12" w:rsidRDefault="00A93D12">
            <w:pPr>
              <w:spacing w:line="256" w:lineRule="auto"/>
              <w:ind w:left="-72" w:right="-72"/>
              <w:jc w:val="center"/>
              <w:rPr>
                <w:sz w:val="22"/>
                <w:szCs w:val="22"/>
                <w:lang w:eastAsia="zh-CN"/>
              </w:rPr>
            </w:pPr>
            <w:r>
              <w:rPr>
                <w:sz w:val="22"/>
                <w:szCs w:val="22"/>
                <w:lang w:eastAsia="zh-CN"/>
              </w:rPr>
              <w:t> </w:t>
            </w:r>
          </w:p>
        </w:tc>
        <w:tc>
          <w:tcPr>
            <w:tcW w:w="1890" w:type="dxa"/>
            <w:tcBorders>
              <w:top w:val="nil"/>
              <w:left w:val="nil"/>
              <w:bottom w:val="single" w:sz="4" w:space="0" w:color="auto"/>
              <w:right w:val="single" w:sz="4" w:space="0" w:color="auto"/>
            </w:tcBorders>
            <w:noWrap/>
            <w:vAlign w:val="bottom"/>
            <w:hideMark/>
          </w:tcPr>
          <w:p w14:paraId="1C421066" w14:textId="77777777" w:rsidR="00A93D12" w:rsidRDefault="00A93D12">
            <w:pPr>
              <w:spacing w:line="256" w:lineRule="auto"/>
              <w:ind w:left="-72" w:right="-72"/>
              <w:rPr>
                <w:sz w:val="22"/>
                <w:szCs w:val="22"/>
                <w:lang w:eastAsia="zh-CN"/>
              </w:rPr>
            </w:pPr>
            <w:r>
              <w:rPr>
                <w:sz w:val="22"/>
                <w:szCs w:val="22"/>
                <w:lang w:eastAsia="zh-CN"/>
              </w:rPr>
              <w:t> </w:t>
            </w:r>
          </w:p>
        </w:tc>
      </w:tr>
      <w:tr w:rsidR="000A17A2" w14:paraId="06BFBEB2" w14:textId="77777777" w:rsidTr="00A93D12">
        <w:trPr>
          <w:trHeight w:val="315"/>
        </w:trPr>
        <w:tc>
          <w:tcPr>
            <w:tcW w:w="510" w:type="dxa"/>
            <w:tcBorders>
              <w:top w:val="nil"/>
              <w:left w:val="single" w:sz="4" w:space="0" w:color="auto"/>
              <w:bottom w:val="single" w:sz="4" w:space="0" w:color="auto"/>
              <w:right w:val="single" w:sz="4" w:space="0" w:color="auto"/>
            </w:tcBorders>
            <w:noWrap/>
            <w:vAlign w:val="bottom"/>
            <w:hideMark/>
          </w:tcPr>
          <w:p w14:paraId="0298C11D" w14:textId="77777777" w:rsidR="00A93D12" w:rsidRDefault="00A93D12">
            <w:pPr>
              <w:spacing w:line="256" w:lineRule="auto"/>
              <w:ind w:left="-72" w:right="-72"/>
              <w:jc w:val="center"/>
              <w:rPr>
                <w:lang w:eastAsia="zh-CN"/>
              </w:rPr>
            </w:pPr>
            <w:r>
              <w:rPr>
                <w:lang w:eastAsia="zh-CN"/>
              </w:rPr>
              <w:t>2</w:t>
            </w:r>
          </w:p>
        </w:tc>
        <w:tc>
          <w:tcPr>
            <w:tcW w:w="2190" w:type="dxa"/>
            <w:tcBorders>
              <w:top w:val="nil"/>
              <w:left w:val="nil"/>
              <w:bottom w:val="single" w:sz="4" w:space="0" w:color="auto"/>
              <w:right w:val="single" w:sz="4" w:space="0" w:color="auto"/>
            </w:tcBorders>
            <w:noWrap/>
            <w:vAlign w:val="bottom"/>
            <w:hideMark/>
          </w:tcPr>
          <w:p w14:paraId="393537D9" w14:textId="77777777" w:rsidR="00A93D12" w:rsidRDefault="00A93D12">
            <w:pPr>
              <w:spacing w:line="256" w:lineRule="auto"/>
              <w:ind w:left="-72" w:right="-72"/>
              <w:rPr>
                <w:lang w:eastAsia="zh-CN"/>
              </w:rPr>
            </w:pPr>
            <w:r>
              <w:rPr>
                <w:lang w:eastAsia="zh-CN"/>
              </w:rPr>
              <w:t>Hà Giang</w:t>
            </w:r>
          </w:p>
        </w:tc>
        <w:tc>
          <w:tcPr>
            <w:tcW w:w="624" w:type="dxa"/>
            <w:tcBorders>
              <w:top w:val="nil"/>
              <w:left w:val="nil"/>
              <w:bottom w:val="single" w:sz="4" w:space="0" w:color="auto"/>
              <w:right w:val="single" w:sz="4" w:space="0" w:color="auto"/>
            </w:tcBorders>
            <w:noWrap/>
            <w:vAlign w:val="bottom"/>
            <w:hideMark/>
          </w:tcPr>
          <w:p w14:paraId="49AC5028" w14:textId="77777777" w:rsidR="00A93D12" w:rsidRDefault="00A93D12">
            <w:pPr>
              <w:spacing w:line="256" w:lineRule="auto"/>
              <w:ind w:left="-72" w:right="-72"/>
              <w:jc w:val="center"/>
              <w:rPr>
                <w:lang w:eastAsia="zh-CN"/>
              </w:rPr>
            </w:pPr>
            <w:r>
              <w:rPr>
                <w:lang w:eastAsia="zh-CN"/>
              </w:rPr>
              <w:t>02</w:t>
            </w:r>
          </w:p>
        </w:tc>
        <w:tc>
          <w:tcPr>
            <w:tcW w:w="706" w:type="dxa"/>
            <w:tcBorders>
              <w:top w:val="nil"/>
              <w:left w:val="nil"/>
              <w:bottom w:val="single" w:sz="4" w:space="0" w:color="auto"/>
              <w:right w:val="single" w:sz="4" w:space="0" w:color="auto"/>
            </w:tcBorders>
            <w:shd w:val="clear" w:color="auto" w:fill="FFFF99"/>
            <w:noWrap/>
            <w:vAlign w:val="bottom"/>
            <w:hideMark/>
          </w:tcPr>
          <w:p w14:paraId="728BF495" w14:textId="77777777" w:rsidR="00A93D12" w:rsidRDefault="00A93D12">
            <w:pPr>
              <w:spacing w:line="256" w:lineRule="auto"/>
              <w:ind w:left="-72" w:right="-72"/>
              <w:jc w:val="center"/>
              <w:rPr>
                <w:lang w:eastAsia="zh-CN"/>
              </w:rPr>
            </w:pPr>
            <w:r>
              <w:rPr>
                <w:lang w:eastAsia="zh-CN"/>
              </w:rPr>
              <w:t> </w:t>
            </w:r>
          </w:p>
        </w:tc>
        <w:tc>
          <w:tcPr>
            <w:tcW w:w="806" w:type="dxa"/>
            <w:tcBorders>
              <w:top w:val="nil"/>
              <w:left w:val="nil"/>
              <w:bottom w:val="single" w:sz="4" w:space="0" w:color="auto"/>
              <w:right w:val="single" w:sz="4" w:space="0" w:color="auto"/>
            </w:tcBorders>
            <w:shd w:val="clear" w:color="auto" w:fill="FFFF99"/>
            <w:noWrap/>
            <w:vAlign w:val="bottom"/>
            <w:hideMark/>
          </w:tcPr>
          <w:p w14:paraId="7E32E11A" w14:textId="77777777" w:rsidR="00A93D12" w:rsidRDefault="00A93D12">
            <w:pPr>
              <w:spacing w:line="256" w:lineRule="auto"/>
              <w:ind w:left="-72" w:right="-72"/>
              <w:jc w:val="center"/>
              <w:rPr>
                <w:sz w:val="22"/>
                <w:szCs w:val="22"/>
                <w:lang w:eastAsia="zh-CN"/>
              </w:rPr>
            </w:pPr>
            <w:r>
              <w:rPr>
                <w:sz w:val="22"/>
                <w:szCs w:val="22"/>
                <w:lang w:eastAsia="zh-CN"/>
              </w:rPr>
              <w:t> </w:t>
            </w:r>
          </w:p>
        </w:tc>
        <w:tc>
          <w:tcPr>
            <w:tcW w:w="843" w:type="dxa"/>
            <w:tcBorders>
              <w:top w:val="nil"/>
              <w:left w:val="nil"/>
              <w:bottom w:val="single" w:sz="4" w:space="0" w:color="auto"/>
              <w:right w:val="single" w:sz="4" w:space="0" w:color="auto"/>
            </w:tcBorders>
            <w:shd w:val="clear" w:color="auto" w:fill="FFFF99"/>
            <w:noWrap/>
            <w:vAlign w:val="bottom"/>
            <w:hideMark/>
          </w:tcPr>
          <w:p w14:paraId="00F28EB9" w14:textId="77777777" w:rsidR="00A93D12" w:rsidRDefault="00A93D12">
            <w:pPr>
              <w:spacing w:line="256" w:lineRule="auto"/>
              <w:ind w:left="-72" w:right="-72"/>
              <w:jc w:val="center"/>
              <w:rPr>
                <w:sz w:val="22"/>
                <w:szCs w:val="22"/>
                <w:lang w:eastAsia="zh-CN"/>
              </w:rPr>
            </w:pPr>
            <w:r>
              <w:rPr>
                <w:sz w:val="22"/>
                <w:szCs w:val="22"/>
                <w:lang w:eastAsia="zh-CN"/>
              </w:rPr>
              <w:t> </w:t>
            </w:r>
          </w:p>
        </w:tc>
        <w:tc>
          <w:tcPr>
            <w:tcW w:w="981" w:type="dxa"/>
            <w:tcBorders>
              <w:top w:val="nil"/>
              <w:left w:val="nil"/>
              <w:bottom w:val="single" w:sz="4" w:space="0" w:color="auto"/>
              <w:right w:val="single" w:sz="4" w:space="0" w:color="auto"/>
            </w:tcBorders>
            <w:shd w:val="clear" w:color="auto" w:fill="FFFF99"/>
            <w:noWrap/>
            <w:vAlign w:val="bottom"/>
            <w:hideMark/>
          </w:tcPr>
          <w:p w14:paraId="7459EE73" w14:textId="77777777" w:rsidR="00A93D12" w:rsidRDefault="00A93D12">
            <w:pPr>
              <w:spacing w:line="256" w:lineRule="auto"/>
              <w:ind w:left="-72" w:right="-72"/>
              <w:jc w:val="center"/>
              <w:rPr>
                <w:sz w:val="22"/>
                <w:szCs w:val="22"/>
                <w:lang w:eastAsia="zh-CN"/>
              </w:rPr>
            </w:pPr>
            <w:r>
              <w:rPr>
                <w:sz w:val="22"/>
                <w:szCs w:val="22"/>
                <w:lang w:eastAsia="zh-CN"/>
              </w:rPr>
              <w:t> </w:t>
            </w:r>
          </w:p>
        </w:tc>
        <w:tc>
          <w:tcPr>
            <w:tcW w:w="768" w:type="dxa"/>
            <w:tcBorders>
              <w:top w:val="nil"/>
              <w:left w:val="nil"/>
              <w:bottom w:val="single" w:sz="4" w:space="0" w:color="auto"/>
              <w:right w:val="single" w:sz="4" w:space="0" w:color="auto"/>
            </w:tcBorders>
            <w:shd w:val="clear" w:color="auto" w:fill="FFFF99"/>
            <w:noWrap/>
            <w:vAlign w:val="bottom"/>
            <w:hideMark/>
          </w:tcPr>
          <w:p w14:paraId="391DA82A" w14:textId="77777777" w:rsidR="00A93D12" w:rsidRDefault="00A93D12">
            <w:pPr>
              <w:spacing w:line="256" w:lineRule="auto"/>
              <w:ind w:left="-72" w:right="-72"/>
              <w:jc w:val="center"/>
              <w:rPr>
                <w:sz w:val="22"/>
                <w:szCs w:val="22"/>
                <w:lang w:eastAsia="zh-CN"/>
              </w:rPr>
            </w:pPr>
            <w:r>
              <w:rPr>
                <w:sz w:val="22"/>
                <w:szCs w:val="22"/>
                <w:lang w:eastAsia="zh-CN"/>
              </w:rPr>
              <w:t> </w:t>
            </w:r>
          </w:p>
        </w:tc>
        <w:tc>
          <w:tcPr>
            <w:tcW w:w="762" w:type="dxa"/>
            <w:tcBorders>
              <w:top w:val="nil"/>
              <w:left w:val="nil"/>
              <w:bottom w:val="single" w:sz="4" w:space="0" w:color="auto"/>
              <w:right w:val="single" w:sz="4" w:space="0" w:color="auto"/>
            </w:tcBorders>
            <w:shd w:val="clear" w:color="auto" w:fill="FFFF99"/>
            <w:noWrap/>
            <w:vAlign w:val="bottom"/>
            <w:hideMark/>
          </w:tcPr>
          <w:p w14:paraId="41C93856" w14:textId="77777777" w:rsidR="00A93D12" w:rsidRDefault="00A93D12">
            <w:pPr>
              <w:spacing w:line="256" w:lineRule="auto"/>
              <w:ind w:left="-72" w:right="-72"/>
              <w:jc w:val="center"/>
              <w:rPr>
                <w:sz w:val="22"/>
                <w:szCs w:val="22"/>
                <w:lang w:eastAsia="zh-CN"/>
              </w:rPr>
            </w:pPr>
            <w:r>
              <w:rPr>
                <w:sz w:val="22"/>
                <w:szCs w:val="22"/>
                <w:lang w:eastAsia="zh-CN"/>
              </w:rPr>
              <w:t> </w:t>
            </w:r>
          </w:p>
        </w:tc>
        <w:tc>
          <w:tcPr>
            <w:tcW w:w="715" w:type="dxa"/>
            <w:tcBorders>
              <w:top w:val="nil"/>
              <w:left w:val="nil"/>
              <w:bottom w:val="single" w:sz="4" w:space="0" w:color="auto"/>
              <w:right w:val="single" w:sz="4" w:space="0" w:color="auto"/>
            </w:tcBorders>
            <w:shd w:val="clear" w:color="auto" w:fill="FFFF99"/>
            <w:noWrap/>
            <w:vAlign w:val="bottom"/>
            <w:hideMark/>
          </w:tcPr>
          <w:p w14:paraId="5F83165A" w14:textId="77777777" w:rsidR="00A93D12" w:rsidRDefault="00A93D12">
            <w:pPr>
              <w:spacing w:line="256" w:lineRule="auto"/>
              <w:ind w:left="-72" w:right="-72"/>
              <w:jc w:val="center"/>
              <w:rPr>
                <w:sz w:val="22"/>
                <w:szCs w:val="22"/>
                <w:lang w:eastAsia="zh-CN"/>
              </w:rPr>
            </w:pPr>
            <w:r>
              <w:rPr>
                <w:sz w:val="22"/>
                <w:szCs w:val="22"/>
                <w:lang w:eastAsia="zh-CN"/>
              </w:rPr>
              <w:t> </w:t>
            </w:r>
          </w:p>
        </w:tc>
        <w:tc>
          <w:tcPr>
            <w:tcW w:w="881" w:type="dxa"/>
            <w:tcBorders>
              <w:top w:val="nil"/>
              <w:left w:val="nil"/>
              <w:bottom w:val="single" w:sz="4" w:space="0" w:color="auto"/>
              <w:right w:val="single" w:sz="4" w:space="0" w:color="auto"/>
            </w:tcBorders>
            <w:shd w:val="clear" w:color="auto" w:fill="FFFF99"/>
            <w:noWrap/>
            <w:vAlign w:val="bottom"/>
            <w:hideMark/>
          </w:tcPr>
          <w:p w14:paraId="42FD761A" w14:textId="77777777" w:rsidR="00A93D12" w:rsidRDefault="00A93D12">
            <w:pPr>
              <w:spacing w:line="256" w:lineRule="auto"/>
              <w:ind w:left="-72" w:right="-72"/>
              <w:jc w:val="center"/>
              <w:rPr>
                <w:sz w:val="22"/>
                <w:szCs w:val="22"/>
                <w:lang w:eastAsia="zh-CN"/>
              </w:rPr>
            </w:pPr>
            <w:r>
              <w:rPr>
                <w:sz w:val="22"/>
                <w:szCs w:val="22"/>
                <w:lang w:eastAsia="zh-CN"/>
              </w:rPr>
              <w:t> </w:t>
            </w:r>
          </w:p>
        </w:tc>
        <w:tc>
          <w:tcPr>
            <w:tcW w:w="881" w:type="dxa"/>
            <w:tcBorders>
              <w:top w:val="nil"/>
              <w:left w:val="nil"/>
              <w:bottom w:val="single" w:sz="4" w:space="0" w:color="auto"/>
              <w:right w:val="single" w:sz="4" w:space="0" w:color="auto"/>
            </w:tcBorders>
            <w:shd w:val="clear" w:color="auto" w:fill="FFFF99"/>
            <w:noWrap/>
            <w:vAlign w:val="bottom"/>
            <w:hideMark/>
          </w:tcPr>
          <w:p w14:paraId="10A8A382" w14:textId="77777777" w:rsidR="00A93D12" w:rsidRDefault="00A93D12">
            <w:pPr>
              <w:spacing w:line="256" w:lineRule="auto"/>
              <w:ind w:left="-72" w:right="-72"/>
              <w:jc w:val="center"/>
              <w:rPr>
                <w:sz w:val="22"/>
                <w:szCs w:val="22"/>
                <w:lang w:eastAsia="zh-CN"/>
              </w:rPr>
            </w:pPr>
            <w:r>
              <w:rPr>
                <w:sz w:val="22"/>
                <w:szCs w:val="22"/>
                <w:lang w:eastAsia="zh-CN"/>
              </w:rPr>
              <w:t> </w:t>
            </w:r>
          </w:p>
        </w:tc>
        <w:tc>
          <w:tcPr>
            <w:tcW w:w="668" w:type="dxa"/>
            <w:tcBorders>
              <w:top w:val="nil"/>
              <w:left w:val="nil"/>
              <w:bottom w:val="single" w:sz="4" w:space="0" w:color="auto"/>
              <w:right w:val="single" w:sz="4" w:space="0" w:color="auto"/>
            </w:tcBorders>
            <w:shd w:val="clear" w:color="auto" w:fill="FFFF99"/>
            <w:noWrap/>
            <w:vAlign w:val="bottom"/>
            <w:hideMark/>
          </w:tcPr>
          <w:p w14:paraId="30956075" w14:textId="77777777" w:rsidR="00A93D12" w:rsidRDefault="00A93D12">
            <w:pPr>
              <w:spacing w:line="256" w:lineRule="auto"/>
              <w:ind w:left="-72" w:right="-72"/>
              <w:jc w:val="center"/>
              <w:rPr>
                <w:sz w:val="22"/>
                <w:szCs w:val="22"/>
                <w:lang w:eastAsia="zh-CN"/>
              </w:rPr>
            </w:pPr>
            <w:r>
              <w:rPr>
                <w:sz w:val="22"/>
                <w:szCs w:val="22"/>
                <w:lang w:eastAsia="zh-CN"/>
              </w:rPr>
              <w:t> </w:t>
            </w:r>
          </w:p>
        </w:tc>
        <w:tc>
          <w:tcPr>
            <w:tcW w:w="584" w:type="dxa"/>
            <w:tcBorders>
              <w:top w:val="nil"/>
              <w:left w:val="nil"/>
              <w:bottom w:val="single" w:sz="4" w:space="0" w:color="auto"/>
              <w:right w:val="single" w:sz="4" w:space="0" w:color="auto"/>
            </w:tcBorders>
            <w:shd w:val="clear" w:color="auto" w:fill="FFFF99"/>
            <w:noWrap/>
            <w:vAlign w:val="bottom"/>
            <w:hideMark/>
          </w:tcPr>
          <w:p w14:paraId="6DA2451D" w14:textId="77777777" w:rsidR="00A93D12" w:rsidRDefault="00A93D12">
            <w:pPr>
              <w:spacing w:line="256" w:lineRule="auto"/>
              <w:ind w:left="-72" w:right="-72"/>
              <w:jc w:val="center"/>
              <w:rPr>
                <w:sz w:val="22"/>
                <w:szCs w:val="22"/>
                <w:lang w:eastAsia="zh-CN"/>
              </w:rPr>
            </w:pPr>
            <w:r>
              <w:rPr>
                <w:sz w:val="22"/>
                <w:szCs w:val="22"/>
                <w:lang w:eastAsia="zh-CN"/>
              </w:rPr>
              <w:t> </w:t>
            </w:r>
          </w:p>
        </w:tc>
        <w:tc>
          <w:tcPr>
            <w:tcW w:w="676" w:type="dxa"/>
            <w:tcBorders>
              <w:top w:val="nil"/>
              <w:left w:val="nil"/>
              <w:bottom w:val="single" w:sz="4" w:space="0" w:color="auto"/>
              <w:right w:val="single" w:sz="4" w:space="0" w:color="auto"/>
            </w:tcBorders>
            <w:shd w:val="clear" w:color="auto" w:fill="FFFF99"/>
            <w:noWrap/>
            <w:vAlign w:val="bottom"/>
            <w:hideMark/>
          </w:tcPr>
          <w:p w14:paraId="054256DC" w14:textId="77777777" w:rsidR="00A93D12" w:rsidRDefault="00A93D12">
            <w:pPr>
              <w:spacing w:line="256" w:lineRule="auto"/>
              <w:ind w:left="-72" w:right="-72"/>
              <w:jc w:val="center"/>
              <w:rPr>
                <w:sz w:val="22"/>
                <w:szCs w:val="22"/>
                <w:lang w:eastAsia="zh-CN"/>
              </w:rPr>
            </w:pPr>
            <w:r>
              <w:rPr>
                <w:sz w:val="22"/>
                <w:szCs w:val="22"/>
                <w:lang w:eastAsia="zh-CN"/>
              </w:rPr>
              <w:t> </w:t>
            </w:r>
          </w:p>
        </w:tc>
        <w:tc>
          <w:tcPr>
            <w:tcW w:w="1890" w:type="dxa"/>
            <w:tcBorders>
              <w:top w:val="nil"/>
              <w:left w:val="nil"/>
              <w:bottom w:val="single" w:sz="4" w:space="0" w:color="auto"/>
              <w:right w:val="single" w:sz="4" w:space="0" w:color="auto"/>
            </w:tcBorders>
            <w:noWrap/>
            <w:vAlign w:val="bottom"/>
            <w:hideMark/>
          </w:tcPr>
          <w:p w14:paraId="5D0AE9FF" w14:textId="77777777" w:rsidR="00A93D12" w:rsidRDefault="00A93D12">
            <w:pPr>
              <w:spacing w:line="256" w:lineRule="auto"/>
              <w:ind w:left="-72" w:right="-72"/>
              <w:rPr>
                <w:sz w:val="22"/>
                <w:szCs w:val="22"/>
                <w:lang w:eastAsia="zh-CN"/>
              </w:rPr>
            </w:pPr>
            <w:r>
              <w:rPr>
                <w:sz w:val="22"/>
                <w:szCs w:val="22"/>
                <w:lang w:eastAsia="zh-CN"/>
              </w:rPr>
              <w:t> </w:t>
            </w:r>
          </w:p>
        </w:tc>
      </w:tr>
      <w:tr w:rsidR="000A17A2" w14:paraId="0EA4C49D" w14:textId="77777777" w:rsidTr="00A93D12">
        <w:trPr>
          <w:trHeight w:val="315"/>
        </w:trPr>
        <w:tc>
          <w:tcPr>
            <w:tcW w:w="510" w:type="dxa"/>
            <w:tcBorders>
              <w:top w:val="nil"/>
              <w:left w:val="single" w:sz="4" w:space="0" w:color="auto"/>
              <w:bottom w:val="single" w:sz="4" w:space="0" w:color="auto"/>
              <w:right w:val="single" w:sz="4" w:space="0" w:color="auto"/>
            </w:tcBorders>
            <w:noWrap/>
            <w:vAlign w:val="bottom"/>
            <w:hideMark/>
          </w:tcPr>
          <w:p w14:paraId="05036B17" w14:textId="77777777" w:rsidR="00A93D12" w:rsidRDefault="00A93D12">
            <w:pPr>
              <w:spacing w:line="256" w:lineRule="auto"/>
              <w:ind w:left="-72" w:right="-72"/>
              <w:jc w:val="center"/>
              <w:rPr>
                <w:lang w:eastAsia="zh-CN"/>
              </w:rPr>
            </w:pPr>
            <w:r>
              <w:rPr>
                <w:lang w:eastAsia="zh-CN"/>
              </w:rPr>
              <w:t>...</w:t>
            </w:r>
          </w:p>
        </w:tc>
        <w:tc>
          <w:tcPr>
            <w:tcW w:w="2190" w:type="dxa"/>
            <w:tcBorders>
              <w:top w:val="nil"/>
              <w:left w:val="nil"/>
              <w:bottom w:val="single" w:sz="4" w:space="0" w:color="auto"/>
              <w:right w:val="single" w:sz="4" w:space="0" w:color="auto"/>
            </w:tcBorders>
            <w:noWrap/>
            <w:vAlign w:val="bottom"/>
            <w:hideMark/>
          </w:tcPr>
          <w:p w14:paraId="6F2FFC36" w14:textId="77777777" w:rsidR="00A93D12" w:rsidRDefault="00A93D12">
            <w:pPr>
              <w:spacing w:line="256" w:lineRule="auto"/>
              <w:ind w:left="-72" w:right="-72"/>
              <w:rPr>
                <w:lang w:eastAsia="zh-CN"/>
              </w:rPr>
            </w:pPr>
            <w:r>
              <w:rPr>
                <w:lang w:eastAsia="zh-CN"/>
              </w:rPr>
              <w:t>...</w:t>
            </w:r>
          </w:p>
        </w:tc>
        <w:tc>
          <w:tcPr>
            <w:tcW w:w="624" w:type="dxa"/>
            <w:tcBorders>
              <w:top w:val="nil"/>
              <w:left w:val="nil"/>
              <w:bottom w:val="single" w:sz="4" w:space="0" w:color="auto"/>
              <w:right w:val="single" w:sz="4" w:space="0" w:color="auto"/>
            </w:tcBorders>
            <w:noWrap/>
            <w:vAlign w:val="bottom"/>
            <w:hideMark/>
          </w:tcPr>
          <w:p w14:paraId="1EEB9FED" w14:textId="77777777" w:rsidR="00A93D12" w:rsidRDefault="00A93D12">
            <w:pPr>
              <w:spacing w:line="256" w:lineRule="auto"/>
              <w:ind w:left="-72" w:right="-72"/>
              <w:jc w:val="center"/>
              <w:rPr>
                <w:lang w:eastAsia="zh-CN"/>
              </w:rPr>
            </w:pPr>
            <w:r>
              <w:rPr>
                <w:lang w:eastAsia="zh-CN"/>
              </w:rPr>
              <w:t> </w:t>
            </w:r>
          </w:p>
        </w:tc>
        <w:tc>
          <w:tcPr>
            <w:tcW w:w="706" w:type="dxa"/>
            <w:tcBorders>
              <w:top w:val="nil"/>
              <w:left w:val="nil"/>
              <w:bottom w:val="single" w:sz="4" w:space="0" w:color="auto"/>
              <w:right w:val="single" w:sz="4" w:space="0" w:color="auto"/>
            </w:tcBorders>
            <w:shd w:val="clear" w:color="auto" w:fill="FFFF99"/>
            <w:noWrap/>
            <w:vAlign w:val="bottom"/>
            <w:hideMark/>
          </w:tcPr>
          <w:p w14:paraId="506307C3" w14:textId="77777777" w:rsidR="00A93D12" w:rsidRDefault="00A93D12">
            <w:pPr>
              <w:spacing w:line="256" w:lineRule="auto"/>
              <w:ind w:left="-72" w:right="-72"/>
              <w:jc w:val="center"/>
              <w:rPr>
                <w:lang w:eastAsia="zh-CN"/>
              </w:rPr>
            </w:pPr>
            <w:r>
              <w:rPr>
                <w:lang w:eastAsia="zh-CN"/>
              </w:rPr>
              <w:t> </w:t>
            </w:r>
          </w:p>
        </w:tc>
        <w:tc>
          <w:tcPr>
            <w:tcW w:w="806" w:type="dxa"/>
            <w:tcBorders>
              <w:top w:val="nil"/>
              <w:left w:val="nil"/>
              <w:bottom w:val="single" w:sz="4" w:space="0" w:color="auto"/>
              <w:right w:val="single" w:sz="4" w:space="0" w:color="auto"/>
            </w:tcBorders>
            <w:shd w:val="clear" w:color="auto" w:fill="FFFF99"/>
            <w:noWrap/>
            <w:vAlign w:val="bottom"/>
            <w:hideMark/>
          </w:tcPr>
          <w:p w14:paraId="022D9451" w14:textId="77777777" w:rsidR="00A93D12" w:rsidRDefault="00A93D12">
            <w:pPr>
              <w:spacing w:line="256" w:lineRule="auto"/>
              <w:ind w:left="-72" w:right="-72"/>
              <w:jc w:val="center"/>
              <w:rPr>
                <w:sz w:val="22"/>
                <w:szCs w:val="22"/>
                <w:lang w:eastAsia="zh-CN"/>
              </w:rPr>
            </w:pPr>
            <w:r>
              <w:rPr>
                <w:sz w:val="22"/>
                <w:szCs w:val="22"/>
                <w:lang w:eastAsia="zh-CN"/>
              </w:rPr>
              <w:t> </w:t>
            </w:r>
          </w:p>
        </w:tc>
        <w:tc>
          <w:tcPr>
            <w:tcW w:w="843" w:type="dxa"/>
            <w:tcBorders>
              <w:top w:val="nil"/>
              <w:left w:val="nil"/>
              <w:bottom w:val="single" w:sz="4" w:space="0" w:color="auto"/>
              <w:right w:val="single" w:sz="4" w:space="0" w:color="auto"/>
            </w:tcBorders>
            <w:shd w:val="clear" w:color="auto" w:fill="FFFF99"/>
            <w:noWrap/>
            <w:vAlign w:val="bottom"/>
            <w:hideMark/>
          </w:tcPr>
          <w:p w14:paraId="299F9E0D" w14:textId="77777777" w:rsidR="00A93D12" w:rsidRDefault="00A93D12">
            <w:pPr>
              <w:spacing w:line="256" w:lineRule="auto"/>
              <w:ind w:left="-72" w:right="-72"/>
              <w:jc w:val="center"/>
              <w:rPr>
                <w:sz w:val="22"/>
                <w:szCs w:val="22"/>
                <w:lang w:eastAsia="zh-CN"/>
              </w:rPr>
            </w:pPr>
            <w:r>
              <w:rPr>
                <w:sz w:val="22"/>
                <w:szCs w:val="22"/>
                <w:lang w:eastAsia="zh-CN"/>
              </w:rPr>
              <w:t> </w:t>
            </w:r>
          </w:p>
        </w:tc>
        <w:tc>
          <w:tcPr>
            <w:tcW w:w="981" w:type="dxa"/>
            <w:tcBorders>
              <w:top w:val="nil"/>
              <w:left w:val="nil"/>
              <w:bottom w:val="single" w:sz="4" w:space="0" w:color="auto"/>
              <w:right w:val="single" w:sz="4" w:space="0" w:color="auto"/>
            </w:tcBorders>
            <w:shd w:val="clear" w:color="auto" w:fill="FFFF99"/>
            <w:noWrap/>
            <w:vAlign w:val="bottom"/>
            <w:hideMark/>
          </w:tcPr>
          <w:p w14:paraId="6B7F1C28" w14:textId="77777777" w:rsidR="00A93D12" w:rsidRDefault="00A93D12">
            <w:pPr>
              <w:spacing w:line="256" w:lineRule="auto"/>
              <w:ind w:left="-72" w:right="-72"/>
              <w:jc w:val="center"/>
              <w:rPr>
                <w:sz w:val="22"/>
                <w:szCs w:val="22"/>
                <w:lang w:eastAsia="zh-CN"/>
              </w:rPr>
            </w:pPr>
            <w:r>
              <w:rPr>
                <w:sz w:val="22"/>
                <w:szCs w:val="22"/>
                <w:lang w:eastAsia="zh-CN"/>
              </w:rPr>
              <w:t> </w:t>
            </w:r>
          </w:p>
        </w:tc>
        <w:tc>
          <w:tcPr>
            <w:tcW w:w="768" w:type="dxa"/>
            <w:tcBorders>
              <w:top w:val="nil"/>
              <w:left w:val="nil"/>
              <w:bottom w:val="single" w:sz="4" w:space="0" w:color="auto"/>
              <w:right w:val="single" w:sz="4" w:space="0" w:color="auto"/>
            </w:tcBorders>
            <w:shd w:val="clear" w:color="auto" w:fill="FFFF99"/>
            <w:noWrap/>
            <w:vAlign w:val="bottom"/>
            <w:hideMark/>
          </w:tcPr>
          <w:p w14:paraId="06682DA9" w14:textId="77777777" w:rsidR="00A93D12" w:rsidRDefault="00A93D12">
            <w:pPr>
              <w:spacing w:line="256" w:lineRule="auto"/>
              <w:ind w:left="-72" w:right="-72"/>
              <w:jc w:val="center"/>
              <w:rPr>
                <w:sz w:val="22"/>
                <w:szCs w:val="22"/>
                <w:lang w:eastAsia="zh-CN"/>
              </w:rPr>
            </w:pPr>
            <w:r>
              <w:rPr>
                <w:sz w:val="22"/>
                <w:szCs w:val="22"/>
                <w:lang w:eastAsia="zh-CN"/>
              </w:rPr>
              <w:t> </w:t>
            </w:r>
          </w:p>
        </w:tc>
        <w:tc>
          <w:tcPr>
            <w:tcW w:w="762" w:type="dxa"/>
            <w:tcBorders>
              <w:top w:val="nil"/>
              <w:left w:val="nil"/>
              <w:bottom w:val="single" w:sz="4" w:space="0" w:color="auto"/>
              <w:right w:val="single" w:sz="4" w:space="0" w:color="auto"/>
            </w:tcBorders>
            <w:shd w:val="clear" w:color="auto" w:fill="FFFF99"/>
            <w:noWrap/>
            <w:vAlign w:val="bottom"/>
            <w:hideMark/>
          </w:tcPr>
          <w:p w14:paraId="65AC5B13" w14:textId="77777777" w:rsidR="00A93D12" w:rsidRDefault="00A93D12">
            <w:pPr>
              <w:spacing w:line="256" w:lineRule="auto"/>
              <w:ind w:left="-72" w:right="-72"/>
              <w:jc w:val="center"/>
              <w:rPr>
                <w:sz w:val="22"/>
                <w:szCs w:val="22"/>
                <w:lang w:eastAsia="zh-CN"/>
              </w:rPr>
            </w:pPr>
            <w:r>
              <w:rPr>
                <w:sz w:val="22"/>
                <w:szCs w:val="22"/>
                <w:lang w:eastAsia="zh-CN"/>
              </w:rPr>
              <w:t> </w:t>
            </w:r>
          </w:p>
        </w:tc>
        <w:tc>
          <w:tcPr>
            <w:tcW w:w="715" w:type="dxa"/>
            <w:tcBorders>
              <w:top w:val="nil"/>
              <w:left w:val="nil"/>
              <w:bottom w:val="single" w:sz="4" w:space="0" w:color="auto"/>
              <w:right w:val="single" w:sz="4" w:space="0" w:color="auto"/>
            </w:tcBorders>
            <w:shd w:val="clear" w:color="auto" w:fill="FFFF99"/>
            <w:noWrap/>
            <w:vAlign w:val="bottom"/>
            <w:hideMark/>
          </w:tcPr>
          <w:p w14:paraId="202EC7F6" w14:textId="77777777" w:rsidR="00A93D12" w:rsidRDefault="00A93D12">
            <w:pPr>
              <w:spacing w:line="256" w:lineRule="auto"/>
              <w:ind w:left="-72" w:right="-72"/>
              <w:jc w:val="center"/>
              <w:rPr>
                <w:sz w:val="22"/>
                <w:szCs w:val="22"/>
                <w:lang w:eastAsia="zh-CN"/>
              </w:rPr>
            </w:pPr>
            <w:r>
              <w:rPr>
                <w:sz w:val="22"/>
                <w:szCs w:val="22"/>
                <w:lang w:eastAsia="zh-CN"/>
              </w:rPr>
              <w:t> </w:t>
            </w:r>
          </w:p>
        </w:tc>
        <w:tc>
          <w:tcPr>
            <w:tcW w:w="881" w:type="dxa"/>
            <w:tcBorders>
              <w:top w:val="nil"/>
              <w:left w:val="nil"/>
              <w:bottom w:val="single" w:sz="4" w:space="0" w:color="auto"/>
              <w:right w:val="single" w:sz="4" w:space="0" w:color="auto"/>
            </w:tcBorders>
            <w:shd w:val="clear" w:color="auto" w:fill="FFFF99"/>
            <w:noWrap/>
            <w:vAlign w:val="bottom"/>
            <w:hideMark/>
          </w:tcPr>
          <w:p w14:paraId="3DB9FCF6" w14:textId="77777777" w:rsidR="00A93D12" w:rsidRDefault="00A93D12">
            <w:pPr>
              <w:spacing w:line="256" w:lineRule="auto"/>
              <w:ind w:left="-72" w:right="-72"/>
              <w:jc w:val="center"/>
              <w:rPr>
                <w:sz w:val="22"/>
                <w:szCs w:val="22"/>
                <w:lang w:eastAsia="zh-CN"/>
              </w:rPr>
            </w:pPr>
            <w:r>
              <w:rPr>
                <w:sz w:val="22"/>
                <w:szCs w:val="22"/>
                <w:lang w:eastAsia="zh-CN"/>
              </w:rPr>
              <w:t> </w:t>
            </w:r>
          </w:p>
        </w:tc>
        <w:tc>
          <w:tcPr>
            <w:tcW w:w="881" w:type="dxa"/>
            <w:tcBorders>
              <w:top w:val="nil"/>
              <w:left w:val="nil"/>
              <w:bottom w:val="single" w:sz="4" w:space="0" w:color="auto"/>
              <w:right w:val="single" w:sz="4" w:space="0" w:color="auto"/>
            </w:tcBorders>
            <w:shd w:val="clear" w:color="auto" w:fill="FFFF99"/>
            <w:noWrap/>
            <w:vAlign w:val="bottom"/>
            <w:hideMark/>
          </w:tcPr>
          <w:p w14:paraId="232A45FB" w14:textId="77777777" w:rsidR="00A93D12" w:rsidRDefault="00A93D12">
            <w:pPr>
              <w:spacing w:line="256" w:lineRule="auto"/>
              <w:ind w:left="-72" w:right="-72"/>
              <w:jc w:val="center"/>
              <w:rPr>
                <w:sz w:val="22"/>
                <w:szCs w:val="22"/>
                <w:lang w:eastAsia="zh-CN"/>
              </w:rPr>
            </w:pPr>
            <w:r>
              <w:rPr>
                <w:sz w:val="22"/>
                <w:szCs w:val="22"/>
                <w:lang w:eastAsia="zh-CN"/>
              </w:rPr>
              <w:t> </w:t>
            </w:r>
          </w:p>
        </w:tc>
        <w:tc>
          <w:tcPr>
            <w:tcW w:w="668" w:type="dxa"/>
            <w:tcBorders>
              <w:top w:val="nil"/>
              <w:left w:val="nil"/>
              <w:bottom w:val="single" w:sz="4" w:space="0" w:color="auto"/>
              <w:right w:val="single" w:sz="4" w:space="0" w:color="auto"/>
            </w:tcBorders>
            <w:shd w:val="clear" w:color="auto" w:fill="FFFF99"/>
            <w:noWrap/>
            <w:vAlign w:val="bottom"/>
            <w:hideMark/>
          </w:tcPr>
          <w:p w14:paraId="27CB7524" w14:textId="77777777" w:rsidR="00A93D12" w:rsidRDefault="00A93D12">
            <w:pPr>
              <w:spacing w:line="256" w:lineRule="auto"/>
              <w:ind w:left="-72" w:right="-72"/>
              <w:jc w:val="center"/>
              <w:rPr>
                <w:sz w:val="22"/>
                <w:szCs w:val="22"/>
                <w:lang w:eastAsia="zh-CN"/>
              </w:rPr>
            </w:pPr>
            <w:r>
              <w:rPr>
                <w:sz w:val="22"/>
                <w:szCs w:val="22"/>
                <w:lang w:eastAsia="zh-CN"/>
              </w:rPr>
              <w:t> </w:t>
            </w:r>
          </w:p>
        </w:tc>
        <w:tc>
          <w:tcPr>
            <w:tcW w:w="584" w:type="dxa"/>
            <w:tcBorders>
              <w:top w:val="nil"/>
              <w:left w:val="nil"/>
              <w:bottom w:val="single" w:sz="4" w:space="0" w:color="auto"/>
              <w:right w:val="single" w:sz="4" w:space="0" w:color="auto"/>
            </w:tcBorders>
            <w:shd w:val="clear" w:color="auto" w:fill="FFFF99"/>
            <w:noWrap/>
            <w:vAlign w:val="bottom"/>
            <w:hideMark/>
          </w:tcPr>
          <w:p w14:paraId="4359C071" w14:textId="77777777" w:rsidR="00A93D12" w:rsidRDefault="00A93D12">
            <w:pPr>
              <w:spacing w:line="256" w:lineRule="auto"/>
              <w:ind w:left="-72" w:right="-72"/>
              <w:jc w:val="center"/>
              <w:rPr>
                <w:sz w:val="22"/>
                <w:szCs w:val="22"/>
                <w:lang w:eastAsia="zh-CN"/>
              </w:rPr>
            </w:pPr>
            <w:r>
              <w:rPr>
                <w:sz w:val="22"/>
                <w:szCs w:val="22"/>
                <w:lang w:eastAsia="zh-CN"/>
              </w:rPr>
              <w:t> </w:t>
            </w:r>
          </w:p>
        </w:tc>
        <w:tc>
          <w:tcPr>
            <w:tcW w:w="676" w:type="dxa"/>
            <w:tcBorders>
              <w:top w:val="nil"/>
              <w:left w:val="nil"/>
              <w:bottom w:val="single" w:sz="4" w:space="0" w:color="auto"/>
              <w:right w:val="single" w:sz="4" w:space="0" w:color="auto"/>
            </w:tcBorders>
            <w:shd w:val="clear" w:color="auto" w:fill="FFFF99"/>
            <w:noWrap/>
            <w:vAlign w:val="bottom"/>
            <w:hideMark/>
          </w:tcPr>
          <w:p w14:paraId="65388B23" w14:textId="77777777" w:rsidR="00A93D12" w:rsidRDefault="00A93D12">
            <w:pPr>
              <w:spacing w:line="256" w:lineRule="auto"/>
              <w:ind w:left="-72" w:right="-72"/>
              <w:jc w:val="center"/>
              <w:rPr>
                <w:sz w:val="22"/>
                <w:szCs w:val="22"/>
                <w:lang w:eastAsia="zh-CN"/>
              </w:rPr>
            </w:pPr>
            <w:r>
              <w:rPr>
                <w:sz w:val="22"/>
                <w:szCs w:val="22"/>
                <w:lang w:eastAsia="zh-CN"/>
              </w:rPr>
              <w:t> </w:t>
            </w:r>
          </w:p>
        </w:tc>
        <w:tc>
          <w:tcPr>
            <w:tcW w:w="1890" w:type="dxa"/>
            <w:tcBorders>
              <w:top w:val="nil"/>
              <w:left w:val="nil"/>
              <w:bottom w:val="single" w:sz="4" w:space="0" w:color="auto"/>
              <w:right w:val="single" w:sz="4" w:space="0" w:color="auto"/>
            </w:tcBorders>
            <w:noWrap/>
            <w:vAlign w:val="bottom"/>
            <w:hideMark/>
          </w:tcPr>
          <w:p w14:paraId="453EA09F" w14:textId="77777777" w:rsidR="00A93D12" w:rsidRDefault="00A93D12">
            <w:pPr>
              <w:spacing w:line="256" w:lineRule="auto"/>
              <w:ind w:left="-72" w:right="-72"/>
              <w:rPr>
                <w:sz w:val="22"/>
                <w:szCs w:val="22"/>
                <w:lang w:eastAsia="zh-CN"/>
              </w:rPr>
            </w:pPr>
            <w:r>
              <w:rPr>
                <w:sz w:val="22"/>
                <w:szCs w:val="22"/>
                <w:lang w:eastAsia="zh-CN"/>
              </w:rPr>
              <w:t> </w:t>
            </w:r>
          </w:p>
        </w:tc>
      </w:tr>
      <w:tr w:rsidR="000A17A2" w14:paraId="581B5EDA" w14:textId="77777777" w:rsidTr="00A93D12">
        <w:trPr>
          <w:trHeight w:val="315"/>
        </w:trPr>
        <w:tc>
          <w:tcPr>
            <w:tcW w:w="510" w:type="dxa"/>
            <w:tcBorders>
              <w:top w:val="nil"/>
              <w:left w:val="single" w:sz="4" w:space="0" w:color="auto"/>
              <w:bottom w:val="single" w:sz="4" w:space="0" w:color="auto"/>
              <w:right w:val="single" w:sz="4" w:space="0" w:color="auto"/>
            </w:tcBorders>
            <w:noWrap/>
            <w:vAlign w:val="bottom"/>
            <w:hideMark/>
          </w:tcPr>
          <w:p w14:paraId="62176E22" w14:textId="77777777" w:rsidR="00A93D12" w:rsidRDefault="00A93D12">
            <w:pPr>
              <w:spacing w:line="256" w:lineRule="auto"/>
              <w:ind w:left="-72" w:right="-72"/>
              <w:jc w:val="center"/>
              <w:rPr>
                <w:lang w:eastAsia="zh-CN"/>
              </w:rPr>
            </w:pPr>
            <w:r>
              <w:rPr>
                <w:lang w:eastAsia="zh-CN"/>
              </w:rPr>
              <w:t>63</w:t>
            </w:r>
          </w:p>
        </w:tc>
        <w:tc>
          <w:tcPr>
            <w:tcW w:w="2190" w:type="dxa"/>
            <w:tcBorders>
              <w:top w:val="nil"/>
              <w:left w:val="nil"/>
              <w:bottom w:val="single" w:sz="4" w:space="0" w:color="auto"/>
              <w:right w:val="single" w:sz="4" w:space="0" w:color="auto"/>
            </w:tcBorders>
            <w:noWrap/>
            <w:vAlign w:val="bottom"/>
            <w:hideMark/>
          </w:tcPr>
          <w:p w14:paraId="37E909E9" w14:textId="77777777" w:rsidR="00A93D12" w:rsidRDefault="00A93D12">
            <w:pPr>
              <w:spacing w:line="256" w:lineRule="auto"/>
              <w:ind w:left="-72" w:right="-72"/>
              <w:rPr>
                <w:lang w:eastAsia="zh-CN"/>
              </w:rPr>
            </w:pPr>
            <w:r>
              <w:rPr>
                <w:lang w:eastAsia="zh-CN"/>
              </w:rPr>
              <w:t>Cà Mau</w:t>
            </w:r>
          </w:p>
        </w:tc>
        <w:tc>
          <w:tcPr>
            <w:tcW w:w="624" w:type="dxa"/>
            <w:tcBorders>
              <w:top w:val="nil"/>
              <w:left w:val="nil"/>
              <w:bottom w:val="single" w:sz="4" w:space="0" w:color="auto"/>
              <w:right w:val="single" w:sz="4" w:space="0" w:color="auto"/>
            </w:tcBorders>
            <w:noWrap/>
            <w:vAlign w:val="bottom"/>
            <w:hideMark/>
          </w:tcPr>
          <w:p w14:paraId="022DF748" w14:textId="77777777" w:rsidR="00A93D12" w:rsidRDefault="00A93D12">
            <w:pPr>
              <w:spacing w:line="256" w:lineRule="auto"/>
              <w:ind w:left="-72" w:right="-72"/>
              <w:jc w:val="center"/>
              <w:rPr>
                <w:lang w:eastAsia="zh-CN"/>
              </w:rPr>
            </w:pPr>
            <w:r>
              <w:rPr>
                <w:lang w:eastAsia="zh-CN"/>
              </w:rPr>
              <w:t>96</w:t>
            </w:r>
          </w:p>
        </w:tc>
        <w:tc>
          <w:tcPr>
            <w:tcW w:w="706" w:type="dxa"/>
            <w:tcBorders>
              <w:top w:val="nil"/>
              <w:left w:val="nil"/>
              <w:bottom w:val="single" w:sz="4" w:space="0" w:color="auto"/>
              <w:right w:val="single" w:sz="4" w:space="0" w:color="auto"/>
            </w:tcBorders>
            <w:shd w:val="clear" w:color="auto" w:fill="FFFF99"/>
            <w:noWrap/>
            <w:vAlign w:val="bottom"/>
            <w:hideMark/>
          </w:tcPr>
          <w:p w14:paraId="38742B25" w14:textId="77777777" w:rsidR="00A93D12" w:rsidRDefault="00A93D12">
            <w:pPr>
              <w:spacing w:line="256" w:lineRule="auto"/>
              <w:ind w:left="-72" w:right="-72"/>
              <w:jc w:val="center"/>
              <w:rPr>
                <w:lang w:eastAsia="zh-CN"/>
              </w:rPr>
            </w:pPr>
            <w:r>
              <w:rPr>
                <w:lang w:eastAsia="zh-CN"/>
              </w:rPr>
              <w:t> </w:t>
            </w:r>
          </w:p>
        </w:tc>
        <w:tc>
          <w:tcPr>
            <w:tcW w:w="806" w:type="dxa"/>
            <w:tcBorders>
              <w:top w:val="nil"/>
              <w:left w:val="nil"/>
              <w:bottom w:val="single" w:sz="4" w:space="0" w:color="auto"/>
              <w:right w:val="single" w:sz="4" w:space="0" w:color="auto"/>
            </w:tcBorders>
            <w:shd w:val="clear" w:color="auto" w:fill="FFFF99"/>
            <w:noWrap/>
            <w:vAlign w:val="bottom"/>
            <w:hideMark/>
          </w:tcPr>
          <w:p w14:paraId="5BA807CE" w14:textId="77777777" w:rsidR="00A93D12" w:rsidRDefault="00A93D12">
            <w:pPr>
              <w:spacing w:line="256" w:lineRule="auto"/>
              <w:ind w:left="-72" w:right="-72"/>
              <w:jc w:val="center"/>
              <w:rPr>
                <w:sz w:val="22"/>
                <w:szCs w:val="22"/>
                <w:lang w:eastAsia="zh-CN"/>
              </w:rPr>
            </w:pPr>
            <w:r>
              <w:rPr>
                <w:sz w:val="22"/>
                <w:szCs w:val="22"/>
                <w:lang w:eastAsia="zh-CN"/>
              </w:rPr>
              <w:t> </w:t>
            </w:r>
          </w:p>
        </w:tc>
        <w:tc>
          <w:tcPr>
            <w:tcW w:w="843" w:type="dxa"/>
            <w:tcBorders>
              <w:top w:val="nil"/>
              <w:left w:val="nil"/>
              <w:bottom w:val="single" w:sz="4" w:space="0" w:color="auto"/>
              <w:right w:val="single" w:sz="4" w:space="0" w:color="auto"/>
            </w:tcBorders>
            <w:shd w:val="clear" w:color="auto" w:fill="FFFF99"/>
            <w:noWrap/>
            <w:vAlign w:val="bottom"/>
            <w:hideMark/>
          </w:tcPr>
          <w:p w14:paraId="584040C0" w14:textId="77777777" w:rsidR="00A93D12" w:rsidRDefault="00A93D12">
            <w:pPr>
              <w:spacing w:line="256" w:lineRule="auto"/>
              <w:ind w:left="-72" w:right="-72"/>
              <w:jc w:val="center"/>
              <w:rPr>
                <w:sz w:val="22"/>
                <w:szCs w:val="22"/>
                <w:lang w:eastAsia="zh-CN"/>
              </w:rPr>
            </w:pPr>
            <w:r>
              <w:rPr>
                <w:sz w:val="22"/>
                <w:szCs w:val="22"/>
                <w:lang w:eastAsia="zh-CN"/>
              </w:rPr>
              <w:t> </w:t>
            </w:r>
          </w:p>
        </w:tc>
        <w:tc>
          <w:tcPr>
            <w:tcW w:w="981" w:type="dxa"/>
            <w:tcBorders>
              <w:top w:val="nil"/>
              <w:left w:val="nil"/>
              <w:bottom w:val="single" w:sz="4" w:space="0" w:color="auto"/>
              <w:right w:val="single" w:sz="4" w:space="0" w:color="auto"/>
            </w:tcBorders>
            <w:shd w:val="clear" w:color="auto" w:fill="FFFF99"/>
            <w:noWrap/>
            <w:vAlign w:val="bottom"/>
            <w:hideMark/>
          </w:tcPr>
          <w:p w14:paraId="3400FA90" w14:textId="77777777" w:rsidR="00A93D12" w:rsidRDefault="00A93D12">
            <w:pPr>
              <w:spacing w:line="256" w:lineRule="auto"/>
              <w:ind w:left="-72" w:right="-72"/>
              <w:jc w:val="center"/>
              <w:rPr>
                <w:sz w:val="22"/>
                <w:szCs w:val="22"/>
                <w:lang w:eastAsia="zh-CN"/>
              </w:rPr>
            </w:pPr>
            <w:r>
              <w:rPr>
                <w:sz w:val="22"/>
                <w:szCs w:val="22"/>
                <w:lang w:eastAsia="zh-CN"/>
              </w:rPr>
              <w:t> </w:t>
            </w:r>
          </w:p>
        </w:tc>
        <w:tc>
          <w:tcPr>
            <w:tcW w:w="768" w:type="dxa"/>
            <w:tcBorders>
              <w:top w:val="nil"/>
              <w:left w:val="nil"/>
              <w:bottom w:val="single" w:sz="4" w:space="0" w:color="auto"/>
              <w:right w:val="single" w:sz="4" w:space="0" w:color="auto"/>
            </w:tcBorders>
            <w:shd w:val="clear" w:color="auto" w:fill="FFFF99"/>
            <w:noWrap/>
            <w:vAlign w:val="bottom"/>
            <w:hideMark/>
          </w:tcPr>
          <w:p w14:paraId="249946F9" w14:textId="77777777" w:rsidR="00A93D12" w:rsidRDefault="00A93D12">
            <w:pPr>
              <w:spacing w:line="256" w:lineRule="auto"/>
              <w:ind w:left="-72" w:right="-72"/>
              <w:jc w:val="center"/>
              <w:rPr>
                <w:sz w:val="22"/>
                <w:szCs w:val="22"/>
                <w:lang w:eastAsia="zh-CN"/>
              </w:rPr>
            </w:pPr>
            <w:r>
              <w:rPr>
                <w:sz w:val="22"/>
                <w:szCs w:val="22"/>
                <w:lang w:eastAsia="zh-CN"/>
              </w:rPr>
              <w:t> </w:t>
            </w:r>
          </w:p>
        </w:tc>
        <w:tc>
          <w:tcPr>
            <w:tcW w:w="762" w:type="dxa"/>
            <w:tcBorders>
              <w:top w:val="nil"/>
              <w:left w:val="nil"/>
              <w:bottom w:val="single" w:sz="4" w:space="0" w:color="auto"/>
              <w:right w:val="single" w:sz="4" w:space="0" w:color="auto"/>
            </w:tcBorders>
            <w:shd w:val="clear" w:color="auto" w:fill="FFFF99"/>
            <w:noWrap/>
            <w:vAlign w:val="bottom"/>
            <w:hideMark/>
          </w:tcPr>
          <w:p w14:paraId="27447E13" w14:textId="77777777" w:rsidR="00A93D12" w:rsidRDefault="00A93D12">
            <w:pPr>
              <w:spacing w:line="256" w:lineRule="auto"/>
              <w:ind w:left="-72" w:right="-72"/>
              <w:jc w:val="center"/>
              <w:rPr>
                <w:sz w:val="22"/>
                <w:szCs w:val="22"/>
                <w:lang w:eastAsia="zh-CN"/>
              </w:rPr>
            </w:pPr>
            <w:r>
              <w:rPr>
                <w:sz w:val="22"/>
                <w:szCs w:val="22"/>
                <w:lang w:eastAsia="zh-CN"/>
              </w:rPr>
              <w:t> </w:t>
            </w:r>
          </w:p>
        </w:tc>
        <w:tc>
          <w:tcPr>
            <w:tcW w:w="715" w:type="dxa"/>
            <w:tcBorders>
              <w:top w:val="nil"/>
              <w:left w:val="nil"/>
              <w:bottom w:val="single" w:sz="4" w:space="0" w:color="auto"/>
              <w:right w:val="single" w:sz="4" w:space="0" w:color="auto"/>
            </w:tcBorders>
            <w:shd w:val="clear" w:color="auto" w:fill="FFFF99"/>
            <w:noWrap/>
            <w:vAlign w:val="bottom"/>
            <w:hideMark/>
          </w:tcPr>
          <w:p w14:paraId="09A55A8D" w14:textId="77777777" w:rsidR="00A93D12" w:rsidRDefault="00A93D12">
            <w:pPr>
              <w:spacing w:line="256" w:lineRule="auto"/>
              <w:ind w:left="-72" w:right="-72"/>
              <w:jc w:val="center"/>
              <w:rPr>
                <w:sz w:val="22"/>
                <w:szCs w:val="22"/>
                <w:lang w:eastAsia="zh-CN"/>
              </w:rPr>
            </w:pPr>
            <w:r>
              <w:rPr>
                <w:sz w:val="22"/>
                <w:szCs w:val="22"/>
                <w:lang w:eastAsia="zh-CN"/>
              </w:rPr>
              <w:t> </w:t>
            </w:r>
          </w:p>
        </w:tc>
        <w:tc>
          <w:tcPr>
            <w:tcW w:w="881" w:type="dxa"/>
            <w:tcBorders>
              <w:top w:val="nil"/>
              <w:left w:val="nil"/>
              <w:bottom w:val="single" w:sz="4" w:space="0" w:color="auto"/>
              <w:right w:val="single" w:sz="4" w:space="0" w:color="auto"/>
            </w:tcBorders>
            <w:shd w:val="clear" w:color="auto" w:fill="FFFF99"/>
            <w:noWrap/>
            <w:vAlign w:val="bottom"/>
            <w:hideMark/>
          </w:tcPr>
          <w:p w14:paraId="278F76D1" w14:textId="77777777" w:rsidR="00A93D12" w:rsidRDefault="00A93D12">
            <w:pPr>
              <w:spacing w:line="256" w:lineRule="auto"/>
              <w:ind w:left="-72" w:right="-72"/>
              <w:jc w:val="center"/>
              <w:rPr>
                <w:sz w:val="22"/>
                <w:szCs w:val="22"/>
                <w:lang w:eastAsia="zh-CN"/>
              </w:rPr>
            </w:pPr>
            <w:r>
              <w:rPr>
                <w:sz w:val="22"/>
                <w:szCs w:val="22"/>
                <w:lang w:eastAsia="zh-CN"/>
              </w:rPr>
              <w:t> </w:t>
            </w:r>
          </w:p>
        </w:tc>
        <w:tc>
          <w:tcPr>
            <w:tcW w:w="881" w:type="dxa"/>
            <w:tcBorders>
              <w:top w:val="nil"/>
              <w:left w:val="nil"/>
              <w:bottom w:val="single" w:sz="4" w:space="0" w:color="auto"/>
              <w:right w:val="single" w:sz="4" w:space="0" w:color="auto"/>
            </w:tcBorders>
            <w:shd w:val="clear" w:color="auto" w:fill="FFFF99"/>
            <w:noWrap/>
            <w:vAlign w:val="bottom"/>
            <w:hideMark/>
          </w:tcPr>
          <w:p w14:paraId="45CDEE1E" w14:textId="77777777" w:rsidR="00A93D12" w:rsidRDefault="00A93D12">
            <w:pPr>
              <w:spacing w:line="256" w:lineRule="auto"/>
              <w:ind w:left="-72" w:right="-72"/>
              <w:jc w:val="center"/>
              <w:rPr>
                <w:sz w:val="22"/>
                <w:szCs w:val="22"/>
                <w:lang w:eastAsia="zh-CN"/>
              </w:rPr>
            </w:pPr>
            <w:r>
              <w:rPr>
                <w:sz w:val="22"/>
                <w:szCs w:val="22"/>
                <w:lang w:eastAsia="zh-CN"/>
              </w:rPr>
              <w:t> </w:t>
            </w:r>
          </w:p>
        </w:tc>
        <w:tc>
          <w:tcPr>
            <w:tcW w:w="668" w:type="dxa"/>
            <w:tcBorders>
              <w:top w:val="nil"/>
              <w:left w:val="nil"/>
              <w:bottom w:val="single" w:sz="4" w:space="0" w:color="auto"/>
              <w:right w:val="single" w:sz="4" w:space="0" w:color="auto"/>
            </w:tcBorders>
            <w:shd w:val="clear" w:color="auto" w:fill="FFFF99"/>
            <w:noWrap/>
            <w:vAlign w:val="bottom"/>
            <w:hideMark/>
          </w:tcPr>
          <w:p w14:paraId="0834C59A" w14:textId="77777777" w:rsidR="00A93D12" w:rsidRDefault="00A93D12">
            <w:pPr>
              <w:spacing w:line="256" w:lineRule="auto"/>
              <w:ind w:left="-72" w:right="-72"/>
              <w:jc w:val="center"/>
              <w:rPr>
                <w:sz w:val="22"/>
                <w:szCs w:val="22"/>
                <w:lang w:eastAsia="zh-CN"/>
              </w:rPr>
            </w:pPr>
            <w:r>
              <w:rPr>
                <w:sz w:val="22"/>
                <w:szCs w:val="22"/>
                <w:lang w:eastAsia="zh-CN"/>
              </w:rPr>
              <w:t> </w:t>
            </w:r>
          </w:p>
        </w:tc>
        <w:tc>
          <w:tcPr>
            <w:tcW w:w="584" w:type="dxa"/>
            <w:tcBorders>
              <w:top w:val="nil"/>
              <w:left w:val="nil"/>
              <w:bottom w:val="single" w:sz="4" w:space="0" w:color="auto"/>
              <w:right w:val="single" w:sz="4" w:space="0" w:color="auto"/>
            </w:tcBorders>
            <w:shd w:val="clear" w:color="auto" w:fill="FFFF99"/>
            <w:noWrap/>
            <w:vAlign w:val="bottom"/>
            <w:hideMark/>
          </w:tcPr>
          <w:p w14:paraId="6B8D4A1B" w14:textId="77777777" w:rsidR="00A93D12" w:rsidRDefault="00A93D12">
            <w:pPr>
              <w:spacing w:line="256" w:lineRule="auto"/>
              <w:ind w:left="-72" w:right="-72"/>
              <w:jc w:val="center"/>
              <w:rPr>
                <w:sz w:val="22"/>
                <w:szCs w:val="22"/>
                <w:lang w:eastAsia="zh-CN"/>
              </w:rPr>
            </w:pPr>
            <w:r>
              <w:rPr>
                <w:sz w:val="22"/>
                <w:szCs w:val="22"/>
                <w:lang w:eastAsia="zh-CN"/>
              </w:rPr>
              <w:t> </w:t>
            </w:r>
          </w:p>
        </w:tc>
        <w:tc>
          <w:tcPr>
            <w:tcW w:w="676" w:type="dxa"/>
            <w:tcBorders>
              <w:top w:val="nil"/>
              <w:left w:val="nil"/>
              <w:bottom w:val="single" w:sz="4" w:space="0" w:color="auto"/>
              <w:right w:val="single" w:sz="4" w:space="0" w:color="auto"/>
            </w:tcBorders>
            <w:shd w:val="clear" w:color="auto" w:fill="FFFF99"/>
            <w:noWrap/>
            <w:vAlign w:val="bottom"/>
            <w:hideMark/>
          </w:tcPr>
          <w:p w14:paraId="2660F19C" w14:textId="77777777" w:rsidR="00A93D12" w:rsidRDefault="00A93D12">
            <w:pPr>
              <w:spacing w:line="256" w:lineRule="auto"/>
              <w:ind w:left="-72" w:right="-72"/>
              <w:jc w:val="center"/>
              <w:rPr>
                <w:sz w:val="22"/>
                <w:szCs w:val="22"/>
                <w:lang w:eastAsia="zh-CN"/>
              </w:rPr>
            </w:pPr>
            <w:r>
              <w:rPr>
                <w:sz w:val="22"/>
                <w:szCs w:val="22"/>
                <w:lang w:eastAsia="zh-CN"/>
              </w:rPr>
              <w:t> </w:t>
            </w:r>
          </w:p>
        </w:tc>
        <w:tc>
          <w:tcPr>
            <w:tcW w:w="1890" w:type="dxa"/>
            <w:tcBorders>
              <w:top w:val="nil"/>
              <w:left w:val="nil"/>
              <w:bottom w:val="single" w:sz="4" w:space="0" w:color="auto"/>
              <w:right w:val="single" w:sz="4" w:space="0" w:color="auto"/>
            </w:tcBorders>
            <w:noWrap/>
            <w:vAlign w:val="bottom"/>
            <w:hideMark/>
          </w:tcPr>
          <w:p w14:paraId="7021B4A0" w14:textId="77777777" w:rsidR="00A93D12" w:rsidRDefault="00A93D12">
            <w:pPr>
              <w:spacing w:line="256" w:lineRule="auto"/>
              <w:ind w:left="-72" w:right="-72"/>
              <w:rPr>
                <w:sz w:val="22"/>
                <w:szCs w:val="22"/>
                <w:lang w:eastAsia="zh-CN"/>
              </w:rPr>
            </w:pPr>
            <w:r>
              <w:rPr>
                <w:sz w:val="22"/>
                <w:szCs w:val="22"/>
                <w:lang w:eastAsia="zh-CN"/>
              </w:rPr>
              <w:t> </w:t>
            </w:r>
          </w:p>
        </w:tc>
      </w:tr>
    </w:tbl>
    <w:p w14:paraId="2D12AD6F" w14:textId="77777777" w:rsidR="00A93D12" w:rsidRPr="0010481E" w:rsidRDefault="00C05168" w:rsidP="00A93D12">
      <w:pPr>
        <w:tabs>
          <w:tab w:val="left" w:pos="4949"/>
          <w:tab w:val="left" w:pos="5792"/>
          <w:tab w:val="left" w:pos="6773"/>
          <w:tab w:val="left" w:pos="7541"/>
          <w:tab w:val="left" w:pos="8303"/>
          <w:tab w:val="left" w:pos="9018"/>
          <w:tab w:val="left" w:pos="9899"/>
          <w:tab w:val="left" w:pos="10780"/>
          <w:tab w:val="left" w:pos="11448"/>
          <w:tab w:val="left" w:pos="12032"/>
          <w:tab w:val="left" w:pos="12708"/>
        </w:tabs>
        <w:ind w:left="113" w:right="-72"/>
        <w:rPr>
          <w:color w:val="0000FF"/>
          <w:szCs w:val="22"/>
          <w:lang w:val="vi-VN" w:eastAsia="zh-CN"/>
        </w:rPr>
      </w:pPr>
      <w:hyperlink w:anchor="XB2_01PB" w:history="1">
        <w:r w:rsidR="00A93D12" w:rsidRPr="0010481E">
          <w:rPr>
            <w:rStyle w:val="Hyperlink"/>
            <w:color w:val="0000FF"/>
            <w:szCs w:val="22"/>
            <w:u w:val="none"/>
            <w:lang w:eastAsia="zh-CN"/>
          </w:rPr>
          <w:t>(Phụ biểu XB2-01.PB kèm theo)</w:t>
        </w:r>
      </w:hyperlink>
    </w:p>
    <w:tbl>
      <w:tblPr>
        <w:tblW w:w="12690" w:type="dxa"/>
        <w:jc w:val="center"/>
        <w:tblLook w:val="04A0" w:firstRow="1" w:lastRow="0" w:firstColumn="1" w:lastColumn="0" w:noHBand="0" w:noVBand="1"/>
      </w:tblPr>
      <w:tblGrid>
        <w:gridCol w:w="4343"/>
        <w:gridCol w:w="2998"/>
        <w:gridCol w:w="5349"/>
      </w:tblGrid>
      <w:tr w:rsidR="00A93D12" w14:paraId="6D040BBF" w14:textId="77777777" w:rsidTr="00A93D12">
        <w:trPr>
          <w:jc w:val="center"/>
        </w:trPr>
        <w:tc>
          <w:tcPr>
            <w:tcW w:w="4343" w:type="dxa"/>
            <w:vAlign w:val="center"/>
          </w:tcPr>
          <w:p w14:paraId="409445CE"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rFonts w:cs="Tahoma"/>
                <w:b/>
                <w:sz w:val="26"/>
                <w:szCs w:val="26"/>
                <w:lang w:eastAsia="vi-VN"/>
              </w:rPr>
            </w:pPr>
          </w:p>
          <w:p w14:paraId="1346B872"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b/>
                <w:sz w:val="26"/>
                <w:szCs w:val="26"/>
              </w:rPr>
              <w:t>TỔNG HỢP, LẬP BIỂU</w:t>
            </w:r>
          </w:p>
          <w:p w14:paraId="1B1EA144"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i/>
                <w:sz w:val="26"/>
                <w:szCs w:val="26"/>
              </w:rPr>
            </w:pPr>
            <w:r>
              <w:rPr>
                <w:i/>
                <w:szCs w:val="26"/>
              </w:rPr>
              <w:t>(Thông tin người thực hiện)</w:t>
            </w:r>
          </w:p>
        </w:tc>
        <w:tc>
          <w:tcPr>
            <w:tcW w:w="2998" w:type="dxa"/>
            <w:vAlign w:val="center"/>
          </w:tcPr>
          <w:p w14:paraId="011D7BDC"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p>
          <w:p w14:paraId="63254557"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b/>
                <w:sz w:val="26"/>
                <w:szCs w:val="26"/>
              </w:rPr>
              <w:t>KIỂM TRA BIỂU</w:t>
            </w:r>
          </w:p>
          <w:p w14:paraId="27E21112"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i/>
                <w:szCs w:val="26"/>
              </w:rPr>
              <w:t>(Thông tin người thực hiện)</w:t>
            </w:r>
          </w:p>
        </w:tc>
        <w:tc>
          <w:tcPr>
            <w:tcW w:w="5349" w:type="dxa"/>
            <w:vAlign w:val="center"/>
            <w:hideMark/>
          </w:tcPr>
          <w:p w14:paraId="26B5A526"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i/>
                <w:iCs/>
              </w:rPr>
              <w:t>Hà Nội, ngày ... tháng ... năm 20...</w:t>
            </w:r>
          </w:p>
          <w:p w14:paraId="218D72D5"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b/>
                <w:sz w:val="26"/>
                <w:szCs w:val="26"/>
              </w:rPr>
              <w:t>CỤC TRƯỞNG</w:t>
            </w:r>
          </w:p>
          <w:p w14:paraId="4A7B088E"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i/>
                <w:szCs w:val="26"/>
              </w:rPr>
              <w:t>(Ký điện tử)</w:t>
            </w:r>
          </w:p>
        </w:tc>
      </w:tr>
    </w:tbl>
    <w:p w14:paraId="4F438843" w14:textId="77777777" w:rsidR="00A93D12" w:rsidRDefault="00A93D12" w:rsidP="00A93D12">
      <w:pPr>
        <w:tabs>
          <w:tab w:val="left" w:pos="4949"/>
          <w:tab w:val="left" w:pos="5792"/>
          <w:tab w:val="left" w:pos="6773"/>
          <w:tab w:val="left" w:pos="7541"/>
          <w:tab w:val="left" w:pos="8303"/>
          <w:tab w:val="left" w:pos="9018"/>
          <w:tab w:val="left" w:pos="9899"/>
          <w:tab w:val="left" w:pos="10780"/>
          <w:tab w:val="left" w:pos="11448"/>
          <w:tab w:val="left" w:pos="12032"/>
          <w:tab w:val="left" w:pos="12708"/>
        </w:tabs>
        <w:ind w:left="113" w:right="-72"/>
        <w:rPr>
          <w:szCs w:val="20"/>
          <w:lang w:val="vi-VN" w:eastAsia="zh-CN"/>
        </w:rPr>
      </w:pPr>
    </w:p>
    <w:tbl>
      <w:tblPr>
        <w:tblW w:w="14580" w:type="dxa"/>
        <w:tblLook w:val="04A0" w:firstRow="1" w:lastRow="0" w:firstColumn="1" w:lastColumn="0" w:noHBand="0" w:noVBand="1"/>
      </w:tblPr>
      <w:tblGrid>
        <w:gridCol w:w="990"/>
        <w:gridCol w:w="13590"/>
      </w:tblGrid>
      <w:tr w:rsidR="00A93D12" w:rsidRPr="00104D7A" w14:paraId="65B628E2" w14:textId="77777777" w:rsidTr="00A93D12">
        <w:trPr>
          <w:trHeight w:val="315"/>
        </w:trPr>
        <w:tc>
          <w:tcPr>
            <w:tcW w:w="14580" w:type="dxa"/>
            <w:gridSpan w:val="2"/>
            <w:noWrap/>
            <w:vAlign w:val="bottom"/>
            <w:hideMark/>
          </w:tcPr>
          <w:p w14:paraId="6CCF3F24" w14:textId="77777777" w:rsidR="00A93D12" w:rsidRPr="00A93D12" w:rsidRDefault="00A93D12">
            <w:pPr>
              <w:spacing w:line="256" w:lineRule="auto"/>
              <w:rPr>
                <w:sz w:val="20"/>
                <w:szCs w:val="20"/>
                <w:lang w:val="vi-VN"/>
              </w:rPr>
            </w:pPr>
            <w:r w:rsidRPr="00A93D12">
              <w:rPr>
                <w:i/>
                <w:iCs/>
                <w:lang w:val="vi-VN"/>
              </w:rPr>
              <w:t>Cách ghi biểu, nguồn số liệu</w:t>
            </w:r>
          </w:p>
        </w:tc>
      </w:tr>
      <w:tr w:rsidR="00A93D12" w:rsidRPr="00104D7A" w14:paraId="48A5A00C" w14:textId="77777777" w:rsidTr="00A93D12">
        <w:trPr>
          <w:trHeight w:val="645"/>
        </w:trPr>
        <w:tc>
          <w:tcPr>
            <w:tcW w:w="990" w:type="dxa"/>
            <w:noWrap/>
            <w:vAlign w:val="bottom"/>
            <w:hideMark/>
          </w:tcPr>
          <w:p w14:paraId="184B5A05" w14:textId="77777777" w:rsidR="00A93D12" w:rsidRPr="00A93D12" w:rsidRDefault="00A93D12">
            <w:pPr>
              <w:rPr>
                <w:sz w:val="20"/>
                <w:szCs w:val="20"/>
                <w:lang w:val="vi-VN"/>
              </w:rPr>
            </w:pPr>
          </w:p>
        </w:tc>
        <w:tc>
          <w:tcPr>
            <w:tcW w:w="13590" w:type="dxa"/>
            <w:vAlign w:val="bottom"/>
            <w:hideMark/>
          </w:tcPr>
          <w:p w14:paraId="1DC92538" w14:textId="7FE12E08" w:rsidR="00A93D12" w:rsidRDefault="00A93D12">
            <w:pPr>
              <w:spacing w:line="256" w:lineRule="auto"/>
              <w:jc w:val="both"/>
              <w:rPr>
                <w:lang w:val="vi-VN"/>
              </w:rPr>
            </w:pPr>
            <w:r w:rsidRPr="00A93D12">
              <w:rPr>
                <w:lang w:val="vi-VN"/>
              </w:rPr>
              <w:t xml:space="preserve">Thông tin, số liệu của biểu được tổng hợp tương ứng từ biểu mẫu </w:t>
            </w:r>
            <w:hyperlink w:anchor="XB2_01" w:history="1">
              <w:r w:rsidRPr="0010481E">
                <w:rPr>
                  <w:rStyle w:val="Hyperlink"/>
                  <w:color w:val="0000FF"/>
                  <w:u w:val="none"/>
                  <w:lang w:val="vi-VN"/>
                </w:rPr>
                <w:t>XB2-01</w:t>
              </w:r>
            </w:hyperlink>
            <w:r w:rsidRPr="00A93D12">
              <w:rPr>
                <w:lang w:val="vi-VN"/>
              </w:rPr>
              <w:t xml:space="preserve"> các </w:t>
            </w:r>
            <w:r w:rsidR="00520569">
              <w:rPr>
                <w:lang w:val="vi-VN"/>
              </w:rPr>
              <w:t>Sở TT&amp;TT</w:t>
            </w:r>
            <w:r w:rsidRPr="00A93D12">
              <w:rPr>
                <w:lang w:val="vi-VN"/>
              </w:rPr>
              <w:t xml:space="preserve"> đã gửi Cục XBIPH, từ số liệu theo dõi sau cấp phép, cấp đăng ký của Cục, cập nhật từ thông tin được chia sẻ từ các cơ quan nhà nước có liên quan.</w:t>
            </w:r>
          </w:p>
        </w:tc>
      </w:tr>
      <w:tr w:rsidR="00A93D12" w:rsidRPr="00104D7A" w14:paraId="2FCC1690" w14:textId="77777777" w:rsidTr="00A93D12">
        <w:trPr>
          <w:trHeight w:val="675"/>
        </w:trPr>
        <w:tc>
          <w:tcPr>
            <w:tcW w:w="990" w:type="dxa"/>
            <w:noWrap/>
            <w:vAlign w:val="bottom"/>
            <w:hideMark/>
          </w:tcPr>
          <w:p w14:paraId="14F9C9DF" w14:textId="77777777" w:rsidR="00A93D12" w:rsidRPr="00A93D12" w:rsidRDefault="00A93D12">
            <w:pPr>
              <w:rPr>
                <w:lang w:val="vi-VN"/>
              </w:rPr>
            </w:pPr>
          </w:p>
        </w:tc>
        <w:tc>
          <w:tcPr>
            <w:tcW w:w="13590" w:type="dxa"/>
            <w:vAlign w:val="bottom"/>
            <w:hideMark/>
          </w:tcPr>
          <w:p w14:paraId="4DC23DDD" w14:textId="77777777" w:rsidR="00A93D12" w:rsidRDefault="00A93D12">
            <w:pPr>
              <w:spacing w:line="256" w:lineRule="auto"/>
              <w:jc w:val="both"/>
              <w:rPr>
                <w:i/>
                <w:iCs/>
                <w:lang w:val="vi-VN"/>
              </w:rPr>
            </w:pPr>
            <w:r w:rsidRPr="00A93D12">
              <w:rPr>
                <w:i/>
                <w:iCs/>
                <w:lang w:val="vi-VN"/>
              </w:rPr>
              <w:t xml:space="preserve">Khi có sự thay đổi, Cục cập nhật ngay sau khi có sự thay đổi hoặc cập nhật trong </w:t>
            </w:r>
            <w:r w:rsidR="00A96317">
              <w:rPr>
                <w:i/>
                <w:iCs/>
                <w:lang w:val="vi-VN"/>
              </w:rPr>
              <w:t xml:space="preserve">vòng 07 </w:t>
            </w:r>
            <w:r w:rsidRPr="00A93D12">
              <w:rPr>
                <w:i/>
                <w:iCs/>
                <w:lang w:val="vi-VN"/>
              </w:rPr>
              <w:t xml:space="preserve">ngày </w:t>
            </w:r>
            <w:r w:rsidR="00A96317">
              <w:rPr>
                <w:i/>
                <w:iCs/>
                <w:lang w:val="vi-VN"/>
              </w:rPr>
              <w:t xml:space="preserve">(kể từ khi có thay đổi) </w:t>
            </w:r>
            <w:r w:rsidRPr="00A93D12">
              <w:rPr>
                <w:i/>
                <w:iCs/>
                <w:lang w:val="vi-VN"/>
              </w:rPr>
              <w:t>lên CSDL thống kê của Bộ để đảm bảo hệ thống tổng hợp được thông tin cả nước theo định dạng dữ liệu tại biểu mẫu này với số liệu cập nhật.</w:t>
            </w:r>
          </w:p>
        </w:tc>
      </w:tr>
    </w:tbl>
    <w:p w14:paraId="438A4C88" w14:textId="77777777" w:rsidR="00A93D12" w:rsidRDefault="00A93D12" w:rsidP="00A93D12">
      <w:pPr>
        <w:tabs>
          <w:tab w:val="left" w:pos="4949"/>
          <w:tab w:val="left" w:pos="5792"/>
          <w:tab w:val="left" w:pos="6773"/>
          <w:tab w:val="left" w:pos="7541"/>
          <w:tab w:val="left" w:pos="8303"/>
          <w:tab w:val="left" w:pos="9018"/>
          <w:tab w:val="left" w:pos="9899"/>
          <w:tab w:val="left" w:pos="10780"/>
          <w:tab w:val="left" w:pos="11448"/>
          <w:tab w:val="left" w:pos="12032"/>
          <w:tab w:val="left" w:pos="12708"/>
        </w:tabs>
        <w:ind w:left="113" w:right="-72"/>
        <w:rPr>
          <w:szCs w:val="20"/>
          <w:lang w:val="vi-VN" w:eastAsia="zh-CN"/>
        </w:rPr>
      </w:pPr>
    </w:p>
    <w:p w14:paraId="2BA6DC6B" w14:textId="77777777" w:rsidR="00A93D12" w:rsidRPr="00A93D12" w:rsidRDefault="00A93D12" w:rsidP="00A93D12">
      <w:pPr>
        <w:tabs>
          <w:tab w:val="left" w:pos="4949"/>
          <w:tab w:val="left" w:pos="5792"/>
          <w:tab w:val="left" w:pos="6773"/>
          <w:tab w:val="left" w:pos="7541"/>
          <w:tab w:val="left" w:pos="8303"/>
          <w:tab w:val="left" w:pos="9018"/>
          <w:tab w:val="left" w:pos="9899"/>
          <w:tab w:val="left" w:pos="10780"/>
          <w:tab w:val="left" w:pos="11448"/>
          <w:tab w:val="left" w:pos="12032"/>
          <w:tab w:val="left" w:pos="12708"/>
        </w:tabs>
        <w:ind w:left="113" w:right="-72"/>
        <w:rPr>
          <w:szCs w:val="20"/>
          <w:lang w:val="vi-VN" w:eastAsia="zh-CN"/>
        </w:rPr>
      </w:pPr>
    </w:p>
    <w:p w14:paraId="3B62B4A3" w14:textId="77777777" w:rsidR="00A93D12" w:rsidRPr="00A93D12" w:rsidRDefault="00A93D12" w:rsidP="00A93D12">
      <w:pPr>
        <w:tabs>
          <w:tab w:val="left" w:pos="4949"/>
          <w:tab w:val="left" w:pos="5792"/>
          <w:tab w:val="left" w:pos="6773"/>
          <w:tab w:val="left" w:pos="7541"/>
          <w:tab w:val="left" w:pos="8303"/>
          <w:tab w:val="left" w:pos="9018"/>
          <w:tab w:val="left" w:pos="9899"/>
          <w:tab w:val="left" w:pos="10780"/>
          <w:tab w:val="left" w:pos="11448"/>
          <w:tab w:val="left" w:pos="12032"/>
          <w:tab w:val="left" w:pos="12708"/>
        </w:tabs>
        <w:ind w:left="113" w:right="-72"/>
        <w:rPr>
          <w:szCs w:val="20"/>
          <w:lang w:val="vi-VN" w:eastAsia="zh-CN"/>
        </w:rPr>
      </w:pPr>
    </w:p>
    <w:p w14:paraId="54B89ACB" w14:textId="77777777" w:rsidR="00A93D12" w:rsidRPr="00A93D12" w:rsidRDefault="00A93D12" w:rsidP="00A93D12">
      <w:pPr>
        <w:tabs>
          <w:tab w:val="left" w:pos="4949"/>
          <w:tab w:val="left" w:pos="5792"/>
          <w:tab w:val="left" w:pos="6773"/>
          <w:tab w:val="left" w:pos="7541"/>
          <w:tab w:val="left" w:pos="8303"/>
          <w:tab w:val="left" w:pos="9018"/>
          <w:tab w:val="left" w:pos="9899"/>
          <w:tab w:val="left" w:pos="10780"/>
          <w:tab w:val="left" w:pos="11448"/>
          <w:tab w:val="left" w:pos="12032"/>
          <w:tab w:val="left" w:pos="12708"/>
        </w:tabs>
        <w:ind w:left="113" w:right="-72"/>
        <w:rPr>
          <w:szCs w:val="20"/>
          <w:lang w:val="vi-VN" w:eastAsia="zh-CN"/>
        </w:rPr>
      </w:pPr>
    </w:p>
    <w:p w14:paraId="491745D2" w14:textId="77777777" w:rsidR="00A93D12" w:rsidRPr="00A93D12" w:rsidRDefault="00A93D12" w:rsidP="00A93D12">
      <w:pPr>
        <w:tabs>
          <w:tab w:val="left" w:pos="4949"/>
          <w:tab w:val="left" w:pos="5792"/>
          <w:tab w:val="left" w:pos="6773"/>
          <w:tab w:val="left" w:pos="7541"/>
          <w:tab w:val="left" w:pos="8303"/>
          <w:tab w:val="left" w:pos="9018"/>
          <w:tab w:val="left" w:pos="9899"/>
          <w:tab w:val="left" w:pos="10780"/>
          <w:tab w:val="left" w:pos="11448"/>
          <w:tab w:val="left" w:pos="12032"/>
          <w:tab w:val="left" w:pos="12708"/>
        </w:tabs>
        <w:ind w:left="113" w:right="-72"/>
        <w:rPr>
          <w:szCs w:val="20"/>
          <w:lang w:val="vi-VN" w:eastAsia="zh-CN"/>
        </w:rPr>
      </w:pPr>
      <w:r w:rsidRPr="00A93D12">
        <w:rPr>
          <w:szCs w:val="20"/>
          <w:lang w:val="vi-VN" w:eastAsia="zh-CN"/>
        </w:rPr>
        <w:tab/>
      </w:r>
      <w:r w:rsidRPr="00A93D12">
        <w:rPr>
          <w:szCs w:val="20"/>
          <w:lang w:val="vi-VN" w:eastAsia="zh-CN"/>
        </w:rPr>
        <w:tab/>
      </w:r>
      <w:r w:rsidRPr="00A93D12">
        <w:rPr>
          <w:szCs w:val="20"/>
          <w:lang w:val="vi-VN" w:eastAsia="zh-CN"/>
        </w:rPr>
        <w:tab/>
      </w:r>
      <w:r w:rsidRPr="00A93D12">
        <w:rPr>
          <w:szCs w:val="20"/>
          <w:lang w:val="vi-VN" w:eastAsia="zh-CN"/>
        </w:rPr>
        <w:tab/>
      </w:r>
      <w:r w:rsidRPr="00A93D12">
        <w:rPr>
          <w:szCs w:val="20"/>
          <w:lang w:val="vi-VN" w:eastAsia="zh-CN"/>
        </w:rPr>
        <w:tab/>
      </w:r>
      <w:r w:rsidRPr="00A93D12">
        <w:rPr>
          <w:szCs w:val="20"/>
          <w:lang w:val="vi-VN" w:eastAsia="zh-CN"/>
        </w:rPr>
        <w:tab/>
      </w:r>
      <w:r w:rsidRPr="00A93D12">
        <w:rPr>
          <w:szCs w:val="20"/>
          <w:lang w:val="vi-VN" w:eastAsia="zh-CN"/>
        </w:rPr>
        <w:tab/>
      </w:r>
      <w:r w:rsidRPr="00A93D12">
        <w:rPr>
          <w:szCs w:val="20"/>
          <w:lang w:val="vi-VN" w:eastAsia="zh-CN"/>
        </w:rPr>
        <w:tab/>
      </w:r>
    </w:p>
    <w:p w14:paraId="1CDE6E98" w14:textId="77777777" w:rsidR="00A93D12" w:rsidRPr="00A93D12" w:rsidRDefault="00A93D12" w:rsidP="00A93D12">
      <w:pPr>
        <w:rPr>
          <w:lang w:val="vi-VN"/>
        </w:rPr>
        <w:sectPr w:rsidR="00A93D12" w:rsidRPr="00A93D12" w:rsidSect="001D6E2E">
          <w:pgSz w:w="16834" w:h="11909" w:orient="landscape"/>
          <w:pgMar w:top="1440" w:right="1152" w:bottom="1152" w:left="1152" w:header="720" w:footer="720" w:gutter="0"/>
          <w:cols w:space="720"/>
        </w:sectPr>
      </w:pPr>
    </w:p>
    <w:tbl>
      <w:tblPr>
        <w:tblW w:w="8960" w:type="dxa"/>
        <w:tblLook w:val="04A0" w:firstRow="1" w:lastRow="0" w:firstColumn="1" w:lastColumn="0" w:noHBand="0" w:noVBand="1"/>
      </w:tblPr>
      <w:tblGrid>
        <w:gridCol w:w="770"/>
        <w:gridCol w:w="2140"/>
        <w:gridCol w:w="922"/>
        <w:gridCol w:w="2069"/>
        <w:gridCol w:w="1062"/>
        <w:gridCol w:w="1997"/>
      </w:tblGrid>
      <w:tr w:rsidR="00A93D12" w14:paraId="2E863B19" w14:textId="77777777" w:rsidTr="00A93D12">
        <w:trPr>
          <w:trHeight w:val="315"/>
        </w:trPr>
        <w:tc>
          <w:tcPr>
            <w:tcW w:w="2910" w:type="dxa"/>
            <w:gridSpan w:val="2"/>
            <w:vAlign w:val="center"/>
            <w:hideMark/>
          </w:tcPr>
          <w:p w14:paraId="1C4586E0" w14:textId="77777777" w:rsidR="00A93D12" w:rsidRDefault="00A93D12">
            <w:pPr>
              <w:spacing w:line="256" w:lineRule="auto"/>
              <w:rPr>
                <w:b/>
                <w:bCs/>
              </w:rPr>
            </w:pPr>
            <w:bookmarkStart w:id="92" w:name="XB2_02_1"/>
            <w:r>
              <w:rPr>
                <w:b/>
                <w:bCs/>
              </w:rPr>
              <w:lastRenderedPageBreak/>
              <w:t>Biểu XB2-02.1</w:t>
            </w:r>
            <w:bookmarkEnd w:id="92"/>
          </w:p>
        </w:tc>
        <w:tc>
          <w:tcPr>
            <w:tcW w:w="2991" w:type="dxa"/>
            <w:gridSpan w:val="2"/>
            <w:vMerge w:val="restart"/>
            <w:hideMark/>
          </w:tcPr>
          <w:p w14:paraId="3254080E" w14:textId="77777777" w:rsidR="00A93D12" w:rsidRDefault="00A93D12">
            <w:pPr>
              <w:spacing w:line="256" w:lineRule="auto"/>
              <w:jc w:val="center"/>
              <w:rPr>
                <w:b/>
                <w:bCs/>
              </w:rPr>
            </w:pPr>
            <w:r>
              <w:rPr>
                <w:b/>
                <w:bCs/>
              </w:rPr>
              <w:t xml:space="preserve">TỔNG HỢP CẢ NƯỚC </w:t>
            </w:r>
            <w:r>
              <w:rPr>
                <w:b/>
                <w:bCs/>
              </w:rPr>
              <w:br/>
              <w:t xml:space="preserve">MỘT SỐ KẾT QUẢ </w:t>
            </w:r>
            <w:r>
              <w:rPr>
                <w:b/>
                <w:bCs/>
              </w:rPr>
              <w:br/>
              <w:t>HOẠT ĐỘNG IN</w:t>
            </w:r>
          </w:p>
        </w:tc>
        <w:tc>
          <w:tcPr>
            <w:tcW w:w="3059" w:type="dxa"/>
            <w:gridSpan w:val="2"/>
            <w:vMerge w:val="restart"/>
            <w:vAlign w:val="center"/>
            <w:hideMark/>
          </w:tcPr>
          <w:p w14:paraId="5CC5E244" w14:textId="77777777" w:rsidR="00A93D12" w:rsidRDefault="00A93D12">
            <w:pPr>
              <w:spacing w:line="256" w:lineRule="auto"/>
              <w:jc w:val="center"/>
            </w:pPr>
            <w:r>
              <w:t>Đơn vị báo cáo:</w:t>
            </w:r>
            <w:r>
              <w:br/>
              <w:t xml:space="preserve"> Cục XBIPH</w:t>
            </w:r>
          </w:p>
        </w:tc>
      </w:tr>
      <w:tr w:rsidR="00A93D12" w14:paraId="3E8F0AFD" w14:textId="77777777" w:rsidTr="00A93D12">
        <w:trPr>
          <w:trHeight w:val="315"/>
        </w:trPr>
        <w:tc>
          <w:tcPr>
            <w:tcW w:w="2910" w:type="dxa"/>
            <w:gridSpan w:val="2"/>
            <w:vMerge w:val="restart"/>
            <w:vAlign w:val="center"/>
            <w:hideMark/>
          </w:tcPr>
          <w:p w14:paraId="0C4CE1D1" w14:textId="77777777" w:rsidR="001576FD" w:rsidRDefault="0001638E">
            <w:pPr>
              <w:spacing w:line="256" w:lineRule="auto"/>
            </w:pPr>
            <w:r>
              <w:t>Ban hành kèm theo TT</w:t>
            </w:r>
            <w:r w:rsidR="00A93D12">
              <w:t xml:space="preserve"> </w:t>
            </w:r>
          </w:p>
          <w:p w14:paraId="6E95F33D" w14:textId="3CF7DFAE" w:rsidR="00A93D12" w:rsidRDefault="00A93D12">
            <w:pPr>
              <w:spacing w:line="256" w:lineRule="auto"/>
            </w:pPr>
            <w:r>
              <w:t>số .....</w:t>
            </w:r>
            <w:r w:rsidR="00EB0F0F">
              <w:t>/2022/TT-BTTTT</w:t>
            </w:r>
            <w:r>
              <w:t xml:space="preserve"> </w:t>
            </w:r>
          </w:p>
        </w:tc>
        <w:tc>
          <w:tcPr>
            <w:tcW w:w="0" w:type="auto"/>
            <w:gridSpan w:val="2"/>
            <w:vMerge/>
            <w:vAlign w:val="center"/>
            <w:hideMark/>
          </w:tcPr>
          <w:p w14:paraId="09A15E1B" w14:textId="77777777" w:rsidR="00A93D12" w:rsidRDefault="00A93D12">
            <w:pPr>
              <w:spacing w:line="256" w:lineRule="auto"/>
              <w:rPr>
                <w:b/>
                <w:bCs/>
              </w:rPr>
            </w:pPr>
          </w:p>
        </w:tc>
        <w:tc>
          <w:tcPr>
            <w:tcW w:w="0" w:type="auto"/>
            <w:gridSpan w:val="2"/>
            <w:vMerge/>
            <w:vAlign w:val="center"/>
            <w:hideMark/>
          </w:tcPr>
          <w:p w14:paraId="0EA3D780" w14:textId="77777777" w:rsidR="00A93D12" w:rsidRDefault="00A93D12">
            <w:pPr>
              <w:spacing w:line="256" w:lineRule="auto"/>
            </w:pPr>
          </w:p>
        </w:tc>
      </w:tr>
      <w:tr w:rsidR="00A93D12" w14:paraId="18229FF5" w14:textId="77777777" w:rsidTr="00A93D12">
        <w:trPr>
          <w:trHeight w:val="315"/>
        </w:trPr>
        <w:tc>
          <w:tcPr>
            <w:tcW w:w="0" w:type="auto"/>
            <w:gridSpan w:val="2"/>
            <w:vMerge/>
            <w:vAlign w:val="center"/>
            <w:hideMark/>
          </w:tcPr>
          <w:p w14:paraId="10A55C50" w14:textId="77777777" w:rsidR="00A93D12" w:rsidRDefault="00A93D12">
            <w:pPr>
              <w:spacing w:line="256" w:lineRule="auto"/>
            </w:pPr>
          </w:p>
        </w:tc>
        <w:tc>
          <w:tcPr>
            <w:tcW w:w="0" w:type="auto"/>
            <w:gridSpan w:val="2"/>
            <w:vMerge/>
            <w:vAlign w:val="center"/>
            <w:hideMark/>
          </w:tcPr>
          <w:p w14:paraId="32D318B8" w14:textId="77777777" w:rsidR="00A93D12" w:rsidRDefault="00A93D12">
            <w:pPr>
              <w:spacing w:line="256" w:lineRule="auto"/>
              <w:rPr>
                <w:b/>
                <w:bCs/>
              </w:rPr>
            </w:pPr>
          </w:p>
        </w:tc>
        <w:tc>
          <w:tcPr>
            <w:tcW w:w="1062" w:type="dxa"/>
            <w:noWrap/>
            <w:vAlign w:val="bottom"/>
            <w:hideMark/>
          </w:tcPr>
          <w:p w14:paraId="67681266" w14:textId="77777777" w:rsidR="00A93D12" w:rsidRDefault="00A93D12"/>
        </w:tc>
        <w:tc>
          <w:tcPr>
            <w:tcW w:w="1997" w:type="dxa"/>
            <w:vAlign w:val="center"/>
            <w:hideMark/>
          </w:tcPr>
          <w:p w14:paraId="1E96BECE"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15F0A7CD" w14:textId="77777777" w:rsidTr="00A93D12">
        <w:trPr>
          <w:trHeight w:val="375"/>
        </w:trPr>
        <w:tc>
          <w:tcPr>
            <w:tcW w:w="2910" w:type="dxa"/>
            <w:gridSpan w:val="2"/>
            <w:vMerge w:val="restart"/>
            <w:vAlign w:val="center"/>
            <w:hideMark/>
          </w:tcPr>
          <w:p w14:paraId="035F398C" w14:textId="77777777" w:rsidR="00A93D12" w:rsidRDefault="00A93D12">
            <w:pPr>
              <w:spacing w:line="256" w:lineRule="auto"/>
            </w:pPr>
            <w:r>
              <w:t xml:space="preserve">Ngày nhận báo cáo: Kỳ 6 tháng đầu năm: Trước 15/9. Năm: Trước 15/3 </w:t>
            </w:r>
            <w:r w:rsidR="00887DF5">
              <w:t>năm tiếp theo</w:t>
            </w:r>
          </w:p>
        </w:tc>
        <w:tc>
          <w:tcPr>
            <w:tcW w:w="0" w:type="auto"/>
            <w:gridSpan w:val="2"/>
            <w:vMerge/>
            <w:vAlign w:val="center"/>
            <w:hideMark/>
          </w:tcPr>
          <w:p w14:paraId="772F6488" w14:textId="77777777" w:rsidR="00A93D12" w:rsidRDefault="00A93D12">
            <w:pPr>
              <w:spacing w:line="256" w:lineRule="auto"/>
              <w:rPr>
                <w:b/>
                <w:bCs/>
              </w:rPr>
            </w:pPr>
          </w:p>
        </w:tc>
        <w:tc>
          <w:tcPr>
            <w:tcW w:w="3059" w:type="dxa"/>
            <w:gridSpan w:val="2"/>
            <w:vMerge w:val="restart"/>
            <w:vAlign w:val="center"/>
            <w:hideMark/>
          </w:tcPr>
          <w:p w14:paraId="7030A9D8" w14:textId="77777777" w:rsidR="00A93D12" w:rsidRDefault="00A93D12">
            <w:pPr>
              <w:spacing w:line="256" w:lineRule="auto"/>
              <w:jc w:val="center"/>
            </w:pPr>
            <w:r>
              <w:t>Đơn vị nhận báo cáo:</w:t>
            </w:r>
            <w:r>
              <w:br/>
              <w:t>Vụ KHTC, VP Bộ</w:t>
            </w:r>
          </w:p>
        </w:tc>
      </w:tr>
      <w:tr w:rsidR="00A93D12" w14:paraId="35B19D22" w14:textId="77777777" w:rsidTr="00A93D12">
        <w:trPr>
          <w:trHeight w:val="375"/>
        </w:trPr>
        <w:tc>
          <w:tcPr>
            <w:tcW w:w="0" w:type="auto"/>
            <w:gridSpan w:val="2"/>
            <w:vMerge/>
            <w:vAlign w:val="center"/>
            <w:hideMark/>
          </w:tcPr>
          <w:p w14:paraId="4C621F57" w14:textId="77777777" w:rsidR="00A93D12" w:rsidRDefault="00A93D12">
            <w:pPr>
              <w:spacing w:line="256" w:lineRule="auto"/>
            </w:pPr>
          </w:p>
        </w:tc>
        <w:tc>
          <w:tcPr>
            <w:tcW w:w="2991" w:type="dxa"/>
            <w:gridSpan w:val="2"/>
            <w:noWrap/>
            <w:vAlign w:val="center"/>
            <w:hideMark/>
          </w:tcPr>
          <w:p w14:paraId="6B592B76" w14:textId="77777777" w:rsidR="00A93D12" w:rsidRDefault="00A93D12">
            <w:pPr>
              <w:spacing w:line="256" w:lineRule="auto"/>
              <w:jc w:val="center"/>
              <w:rPr>
                <w:b/>
                <w:bCs/>
              </w:rPr>
            </w:pPr>
            <w:r>
              <w:rPr>
                <w:b/>
                <w:bCs/>
              </w:rPr>
              <w:t>6 tháng 20...</w:t>
            </w:r>
          </w:p>
        </w:tc>
        <w:tc>
          <w:tcPr>
            <w:tcW w:w="0" w:type="auto"/>
            <w:gridSpan w:val="2"/>
            <w:vMerge/>
            <w:vAlign w:val="center"/>
            <w:hideMark/>
          </w:tcPr>
          <w:p w14:paraId="56E54C6C" w14:textId="77777777" w:rsidR="00A93D12" w:rsidRDefault="00A93D12">
            <w:pPr>
              <w:spacing w:line="256" w:lineRule="auto"/>
            </w:pPr>
          </w:p>
        </w:tc>
      </w:tr>
      <w:tr w:rsidR="00A93D12" w14:paraId="01E47168" w14:textId="77777777" w:rsidTr="00A93D12">
        <w:trPr>
          <w:trHeight w:val="375"/>
        </w:trPr>
        <w:tc>
          <w:tcPr>
            <w:tcW w:w="0" w:type="auto"/>
            <w:gridSpan w:val="2"/>
            <w:vMerge/>
            <w:vAlign w:val="center"/>
            <w:hideMark/>
          </w:tcPr>
          <w:p w14:paraId="79E5E948" w14:textId="77777777" w:rsidR="00A93D12" w:rsidRDefault="00A93D12">
            <w:pPr>
              <w:spacing w:line="256" w:lineRule="auto"/>
            </w:pPr>
          </w:p>
        </w:tc>
        <w:tc>
          <w:tcPr>
            <w:tcW w:w="2991" w:type="dxa"/>
            <w:gridSpan w:val="2"/>
            <w:noWrap/>
            <w:vAlign w:val="center"/>
            <w:hideMark/>
          </w:tcPr>
          <w:p w14:paraId="04335763" w14:textId="77777777" w:rsidR="00A93D12" w:rsidRDefault="00A93D12">
            <w:pPr>
              <w:spacing w:line="256" w:lineRule="auto"/>
              <w:jc w:val="center"/>
              <w:rPr>
                <w:b/>
                <w:bCs/>
              </w:rPr>
            </w:pPr>
            <w:r>
              <w:rPr>
                <w:b/>
                <w:bCs/>
              </w:rPr>
              <w:t>Năm 20...</w:t>
            </w:r>
          </w:p>
        </w:tc>
        <w:tc>
          <w:tcPr>
            <w:tcW w:w="1062" w:type="dxa"/>
            <w:noWrap/>
            <w:vAlign w:val="bottom"/>
            <w:hideMark/>
          </w:tcPr>
          <w:p w14:paraId="40AC178E" w14:textId="77777777" w:rsidR="00A93D12" w:rsidRDefault="00A93D12">
            <w:pPr>
              <w:rPr>
                <w:b/>
                <w:bCs/>
              </w:rPr>
            </w:pPr>
          </w:p>
        </w:tc>
        <w:tc>
          <w:tcPr>
            <w:tcW w:w="1997" w:type="dxa"/>
            <w:noWrap/>
            <w:vAlign w:val="bottom"/>
            <w:hideMark/>
          </w:tcPr>
          <w:p w14:paraId="25106AF8"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619F1C5C" w14:textId="77777777" w:rsidTr="00A93D12">
        <w:trPr>
          <w:trHeight w:val="315"/>
        </w:trPr>
        <w:tc>
          <w:tcPr>
            <w:tcW w:w="770" w:type="dxa"/>
            <w:noWrap/>
            <w:vAlign w:val="bottom"/>
            <w:hideMark/>
          </w:tcPr>
          <w:p w14:paraId="33DF56EF" w14:textId="77777777" w:rsidR="00A93D12" w:rsidRDefault="00A93D12">
            <w:pPr>
              <w:spacing w:line="256" w:lineRule="auto"/>
              <w:rPr>
                <w:rFonts w:asciiTheme="minorHAnsi" w:eastAsiaTheme="minorHAnsi" w:hAnsiTheme="minorHAnsi" w:cstheme="minorBidi"/>
                <w:sz w:val="20"/>
                <w:szCs w:val="20"/>
                <w:lang w:eastAsia="zh-CN"/>
              </w:rPr>
            </w:pPr>
          </w:p>
        </w:tc>
        <w:tc>
          <w:tcPr>
            <w:tcW w:w="2140" w:type="dxa"/>
            <w:noWrap/>
            <w:vAlign w:val="bottom"/>
            <w:hideMark/>
          </w:tcPr>
          <w:p w14:paraId="1A16D27D" w14:textId="77777777" w:rsidR="00A93D12" w:rsidRDefault="00A93D12">
            <w:pPr>
              <w:spacing w:line="256" w:lineRule="auto"/>
              <w:rPr>
                <w:rFonts w:asciiTheme="minorHAnsi" w:eastAsiaTheme="minorHAnsi" w:hAnsiTheme="minorHAnsi" w:cstheme="minorBidi"/>
                <w:sz w:val="20"/>
                <w:szCs w:val="20"/>
                <w:lang w:eastAsia="zh-CN"/>
              </w:rPr>
            </w:pPr>
          </w:p>
        </w:tc>
        <w:tc>
          <w:tcPr>
            <w:tcW w:w="922" w:type="dxa"/>
            <w:noWrap/>
            <w:vAlign w:val="bottom"/>
            <w:hideMark/>
          </w:tcPr>
          <w:p w14:paraId="7895D0B6" w14:textId="77777777" w:rsidR="00A93D12" w:rsidRDefault="00A93D12">
            <w:pPr>
              <w:spacing w:line="256" w:lineRule="auto"/>
              <w:rPr>
                <w:rFonts w:asciiTheme="minorHAnsi" w:eastAsiaTheme="minorHAnsi" w:hAnsiTheme="minorHAnsi" w:cstheme="minorBidi"/>
                <w:sz w:val="20"/>
                <w:szCs w:val="20"/>
                <w:lang w:eastAsia="zh-CN"/>
              </w:rPr>
            </w:pPr>
          </w:p>
        </w:tc>
        <w:tc>
          <w:tcPr>
            <w:tcW w:w="2069" w:type="dxa"/>
            <w:noWrap/>
            <w:vAlign w:val="bottom"/>
            <w:hideMark/>
          </w:tcPr>
          <w:p w14:paraId="2674C503" w14:textId="77777777" w:rsidR="00A93D12" w:rsidRDefault="00A93D12">
            <w:pPr>
              <w:spacing w:line="256" w:lineRule="auto"/>
              <w:rPr>
                <w:rFonts w:asciiTheme="minorHAnsi" w:eastAsiaTheme="minorHAnsi" w:hAnsiTheme="minorHAnsi" w:cstheme="minorBidi"/>
                <w:sz w:val="20"/>
                <w:szCs w:val="20"/>
                <w:lang w:eastAsia="zh-CN"/>
              </w:rPr>
            </w:pPr>
          </w:p>
        </w:tc>
        <w:tc>
          <w:tcPr>
            <w:tcW w:w="1062" w:type="dxa"/>
            <w:tcBorders>
              <w:top w:val="nil"/>
              <w:left w:val="nil"/>
              <w:bottom w:val="single" w:sz="4" w:space="0" w:color="auto"/>
              <w:right w:val="nil"/>
            </w:tcBorders>
            <w:noWrap/>
            <w:vAlign w:val="bottom"/>
            <w:hideMark/>
          </w:tcPr>
          <w:p w14:paraId="68B6D755" w14:textId="77777777" w:rsidR="00A93D12" w:rsidRDefault="00A93D12">
            <w:pPr>
              <w:spacing w:line="256" w:lineRule="auto"/>
              <w:rPr>
                <w:rFonts w:asciiTheme="minorHAnsi" w:eastAsiaTheme="minorHAnsi" w:hAnsiTheme="minorHAnsi" w:cstheme="minorBidi"/>
                <w:sz w:val="20"/>
                <w:szCs w:val="20"/>
                <w:lang w:eastAsia="zh-CN"/>
              </w:rPr>
            </w:pPr>
          </w:p>
        </w:tc>
        <w:tc>
          <w:tcPr>
            <w:tcW w:w="1997" w:type="dxa"/>
            <w:noWrap/>
            <w:vAlign w:val="bottom"/>
            <w:hideMark/>
          </w:tcPr>
          <w:p w14:paraId="496FD083"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1F84070C" w14:textId="77777777" w:rsidTr="00A93D12">
        <w:trPr>
          <w:trHeight w:val="375"/>
        </w:trPr>
        <w:tc>
          <w:tcPr>
            <w:tcW w:w="5901" w:type="dxa"/>
            <w:gridSpan w:val="4"/>
            <w:noWrap/>
            <w:vAlign w:val="bottom"/>
            <w:hideMark/>
          </w:tcPr>
          <w:p w14:paraId="300FEF68" w14:textId="77777777" w:rsidR="00A93D12" w:rsidRDefault="00A93D12">
            <w:pPr>
              <w:spacing w:line="256" w:lineRule="auto"/>
            </w:pPr>
            <w:r>
              <w:t>1. Số lượng lao động trong lĩnh vực in:</w:t>
            </w:r>
          </w:p>
        </w:tc>
        <w:tc>
          <w:tcPr>
            <w:tcW w:w="1062"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E603787" w14:textId="77777777" w:rsidR="00A93D12" w:rsidRDefault="00A93D12">
            <w:pPr>
              <w:spacing w:line="256" w:lineRule="auto"/>
            </w:pPr>
            <w:r>
              <w:t> </w:t>
            </w:r>
          </w:p>
        </w:tc>
        <w:tc>
          <w:tcPr>
            <w:tcW w:w="1997" w:type="dxa"/>
            <w:noWrap/>
            <w:vAlign w:val="center"/>
            <w:hideMark/>
          </w:tcPr>
          <w:p w14:paraId="7C3F3292" w14:textId="77777777" w:rsidR="00A93D12" w:rsidRDefault="00A93D12">
            <w:pPr>
              <w:spacing w:line="256" w:lineRule="auto"/>
            </w:pPr>
            <w:r>
              <w:t>(người)</w:t>
            </w:r>
          </w:p>
        </w:tc>
      </w:tr>
      <w:tr w:rsidR="00A93D12" w14:paraId="23ECBB8F" w14:textId="77777777" w:rsidTr="00A93D12">
        <w:trPr>
          <w:trHeight w:val="315"/>
        </w:trPr>
        <w:tc>
          <w:tcPr>
            <w:tcW w:w="2910" w:type="dxa"/>
            <w:gridSpan w:val="2"/>
            <w:noWrap/>
            <w:vAlign w:val="bottom"/>
            <w:hideMark/>
          </w:tcPr>
          <w:p w14:paraId="270F2284" w14:textId="77777777" w:rsidR="00A93D12" w:rsidRDefault="00A93D12">
            <w:pPr>
              <w:spacing w:line="256" w:lineRule="auto"/>
              <w:rPr>
                <w:i/>
                <w:iCs/>
              </w:rPr>
            </w:pPr>
            <w:r>
              <w:rPr>
                <w:i/>
                <w:iCs/>
              </w:rPr>
              <w:t>Trong đó</w:t>
            </w:r>
          </w:p>
        </w:tc>
        <w:tc>
          <w:tcPr>
            <w:tcW w:w="922" w:type="dxa"/>
            <w:noWrap/>
            <w:vAlign w:val="bottom"/>
            <w:hideMark/>
          </w:tcPr>
          <w:p w14:paraId="0AABDC8D" w14:textId="77777777" w:rsidR="00A93D12" w:rsidRDefault="00A93D12">
            <w:pPr>
              <w:rPr>
                <w:i/>
                <w:iCs/>
              </w:rPr>
            </w:pPr>
          </w:p>
        </w:tc>
        <w:tc>
          <w:tcPr>
            <w:tcW w:w="2069" w:type="dxa"/>
            <w:noWrap/>
            <w:vAlign w:val="bottom"/>
            <w:hideMark/>
          </w:tcPr>
          <w:p w14:paraId="7E38C258" w14:textId="77777777" w:rsidR="00A93D12" w:rsidRDefault="00A93D12">
            <w:pPr>
              <w:spacing w:line="256" w:lineRule="auto"/>
              <w:rPr>
                <w:rFonts w:asciiTheme="minorHAnsi" w:eastAsiaTheme="minorHAnsi" w:hAnsiTheme="minorHAnsi" w:cstheme="minorBidi"/>
                <w:sz w:val="20"/>
                <w:szCs w:val="20"/>
                <w:lang w:eastAsia="zh-CN"/>
              </w:rPr>
            </w:pPr>
          </w:p>
        </w:tc>
        <w:tc>
          <w:tcPr>
            <w:tcW w:w="1062" w:type="dxa"/>
            <w:tcBorders>
              <w:top w:val="nil"/>
              <w:left w:val="nil"/>
              <w:bottom w:val="single" w:sz="4" w:space="0" w:color="auto"/>
              <w:right w:val="nil"/>
            </w:tcBorders>
            <w:noWrap/>
            <w:vAlign w:val="bottom"/>
            <w:hideMark/>
          </w:tcPr>
          <w:p w14:paraId="6284A1DA" w14:textId="77777777" w:rsidR="00A93D12" w:rsidRDefault="00A93D12">
            <w:pPr>
              <w:spacing w:line="256" w:lineRule="auto"/>
              <w:rPr>
                <w:rFonts w:asciiTheme="minorHAnsi" w:eastAsiaTheme="minorHAnsi" w:hAnsiTheme="minorHAnsi" w:cstheme="minorBidi"/>
                <w:sz w:val="20"/>
                <w:szCs w:val="20"/>
                <w:lang w:eastAsia="zh-CN"/>
              </w:rPr>
            </w:pPr>
          </w:p>
        </w:tc>
        <w:tc>
          <w:tcPr>
            <w:tcW w:w="1997" w:type="dxa"/>
            <w:noWrap/>
            <w:vAlign w:val="center"/>
            <w:hideMark/>
          </w:tcPr>
          <w:p w14:paraId="15421A04"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40190647" w14:textId="77777777" w:rsidTr="00A93D12">
        <w:trPr>
          <w:trHeight w:val="375"/>
        </w:trPr>
        <w:tc>
          <w:tcPr>
            <w:tcW w:w="2910" w:type="dxa"/>
            <w:gridSpan w:val="2"/>
            <w:noWrap/>
            <w:vAlign w:val="bottom"/>
            <w:hideMark/>
          </w:tcPr>
          <w:p w14:paraId="4BE427F4" w14:textId="77777777" w:rsidR="00A93D12" w:rsidRDefault="00A93D12">
            <w:pPr>
              <w:spacing w:line="256" w:lineRule="auto"/>
            </w:pPr>
            <w:r>
              <w:t>1.1. Lao động nữ:</w:t>
            </w:r>
          </w:p>
        </w:tc>
        <w:tc>
          <w:tcPr>
            <w:tcW w:w="922" w:type="dxa"/>
            <w:noWrap/>
            <w:vAlign w:val="bottom"/>
            <w:hideMark/>
          </w:tcPr>
          <w:p w14:paraId="0ADD8EAA" w14:textId="77777777" w:rsidR="00A93D12" w:rsidRDefault="00A93D12"/>
        </w:tc>
        <w:tc>
          <w:tcPr>
            <w:tcW w:w="2069" w:type="dxa"/>
            <w:noWrap/>
            <w:vAlign w:val="bottom"/>
            <w:hideMark/>
          </w:tcPr>
          <w:p w14:paraId="70B6CD1F" w14:textId="77777777" w:rsidR="00A93D12" w:rsidRDefault="00A93D12">
            <w:pPr>
              <w:spacing w:line="256" w:lineRule="auto"/>
              <w:rPr>
                <w:rFonts w:asciiTheme="minorHAnsi" w:eastAsiaTheme="minorHAnsi" w:hAnsiTheme="minorHAnsi" w:cstheme="minorBidi"/>
                <w:sz w:val="20"/>
                <w:szCs w:val="20"/>
                <w:lang w:eastAsia="zh-CN"/>
              </w:rPr>
            </w:pPr>
          </w:p>
        </w:tc>
        <w:tc>
          <w:tcPr>
            <w:tcW w:w="1062"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2FE81566" w14:textId="77777777" w:rsidR="00A93D12" w:rsidRDefault="00A93D12">
            <w:pPr>
              <w:spacing w:line="256" w:lineRule="auto"/>
            </w:pPr>
            <w:r>
              <w:t> </w:t>
            </w:r>
          </w:p>
        </w:tc>
        <w:tc>
          <w:tcPr>
            <w:tcW w:w="1997" w:type="dxa"/>
            <w:noWrap/>
            <w:vAlign w:val="center"/>
            <w:hideMark/>
          </w:tcPr>
          <w:p w14:paraId="7589BCB3" w14:textId="77777777" w:rsidR="00A93D12" w:rsidRDefault="00A93D12"/>
        </w:tc>
      </w:tr>
      <w:tr w:rsidR="00A93D12" w14:paraId="04A80566" w14:textId="77777777" w:rsidTr="00A93D12">
        <w:trPr>
          <w:trHeight w:val="375"/>
        </w:trPr>
        <w:tc>
          <w:tcPr>
            <w:tcW w:w="5901" w:type="dxa"/>
            <w:gridSpan w:val="4"/>
            <w:noWrap/>
            <w:vAlign w:val="bottom"/>
            <w:hideMark/>
          </w:tcPr>
          <w:p w14:paraId="1B12B753" w14:textId="77777777" w:rsidR="00A93D12" w:rsidRDefault="00A93D12">
            <w:pPr>
              <w:spacing w:line="256" w:lineRule="auto"/>
              <w:rPr>
                <w:lang w:val="vi-VN"/>
              </w:rPr>
            </w:pPr>
            <w:r>
              <w:t>1.2. Lao động đã được đào tạo về chuyên ngành in:</w:t>
            </w:r>
          </w:p>
        </w:tc>
        <w:tc>
          <w:tcPr>
            <w:tcW w:w="1062" w:type="dxa"/>
            <w:tcBorders>
              <w:top w:val="nil"/>
              <w:left w:val="single" w:sz="4" w:space="0" w:color="auto"/>
              <w:bottom w:val="single" w:sz="4" w:space="0" w:color="auto"/>
              <w:right w:val="single" w:sz="4" w:space="0" w:color="auto"/>
            </w:tcBorders>
            <w:shd w:val="clear" w:color="auto" w:fill="FFFF99"/>
            <w:noWrap/>
            <w:vAlign w:val="bottom"/>
            <w:hideMark/>
          </w:tcPr>
          <w:p w14:paraId="380FA359" w14:textId="77777777" w:rsidR="00A93D12" w:rsidRDefault="00A93D12">
            <w:pPr>
              <w:spacing w:line="256" w:lineRule="auto"/>
            </w:pPr>
            <w:r>
              <w:t> </w:t>
            </w:r>
          </w:p>
        </w:tc>
        <w:tc>
          <w:tcPr>
            <w:tcW w:w="1997" w:type="dxa"/>
            <w:noWrap/>
            <w:vAlign w:val="center"/>
            <w:hideMark/>
          </w:tcPr>
          <w:p w14:paraId="4AFA7003" w14:textId="77777777" w:rsidR="00A93D12" w:rsidRDefault="00A93D12"/>
        </w:tc>
      </w:tr>
      <w:tr w:rsidR="00A93D12" w14:paraId="018AECF2" w14:textId="77777777" w:rsidTr="00A93D12">
        <w:trPr>
          <w:trHeight w:val="375"/>
        </w:trPr>
        <w:tc>
          <w:tcPr>
            <w:tcW w:w="2910" w:type="dxa"/>
            <w:gridSpan w:val="2"/>
            <w:noWrap/>
            <w:vAlign w:val="bottom"/>
            <w:hideMark/>
          </w:tcPr>
          <w:p w14:paraId="3CE3D985" w14:textId="77777777" w:rsidR="00A93D12" w:rsidRDefault="00A93D12" w:rsidP="00053BC0">
            <w:pPr>
              <w:spacing w:line="256" w:lineRule="auto"/>
            </w:pPr>
            <w:r>
              <w:t xml:space="preserve">2. Doanh thu </w:t>
            </w:r>
            <w:r w:rsidR="00053BC0">
              <w:rPr>
                <w:lang w:val="vi-VN"/>
              </w:rPr>
              <w:t>hoạt động</w:t>
            </w:r>
            <w:r>
              <w:t xml:space="preserve"> in:</w:t>
            </w:r>
          </w:p>
        </w:tc>
        <w:tc>
          <w:tcPr>
            <w:tcW w:w="922" w:type="dxa"/>
            <w:noWrap/>
            <w:vAlign w:val="bottom"/>
            <w:hideMark/>
          </w:tcPr>
          <w:p w14:paraId="0C1C9764" w14:textId="77777777" w:rsidR="00A93D12" w:rsidRDefault="00A93D12"/>
        </w:tc>
        <w:tc>
          <w:tcPr>
            <w:tcW w:w="2069" w:type="dxa"/>
            <w:noWrap/>
            <w:vAlign w:val="bottom"/>
            <w:hideMark/>
          </w:tcPr>
          <w:p w14:paraId="3FE88329" w14:textId="77777777" w:rsidR="00A93D12" w:rsidRDefault="00A93D12">
            <w:pPr>
              <w:spacing w:line="256" w:lineRule="auto"/>
              <w:rPr>
                <w:rFonts w:asciiTheme="minorHAnsi" w:eastAsiaTheme="minorHAnsi" w:hAnsiTheme="minorHAnsi" w:cstheme="minorBidi"/>
                <w:sz w:val="20"/>
                <w:szCs w:val="20"/>
                <w:lang w:eastAsia="zh-CN"/>
              </w:rPr>
            </w:pPr>
          </w:p>
        </w:tc>
        <w:tc>
          <w:tcPr>
            <w:tcW w:w="1062" w:type="dxa"/>
            <w:tcBorders>
              <w:top w:val="nil"/>
              <w:left w:val="single" w:sz="4" w:space="0" w:color="auto"/>
              <w:bottom w:val="single" w:sz="4" w:space="0" w:color="auto"/>
              <w:right w:val="single" w:sz="4" w:space="0" w:color="auto"/>
            </w:tcBorders>
            <w:shd w:val="clear" w:color="auto" w:fill="FFFF99"/>
            <w:noWrap/>
            <w:vAlign w:val="bottom"/>
            <w:hideMark/>
          </w:tcPr>
          <w:p w14:paraId="55FC9FB3" w14:textId="77777777" w:rsidR="00A93D12" w:rsidRDefault="00A93D12">
            <w:pPr>
              <w:spacing w:line="256" w:lineRule="auto"/>
            </w:pPr>
            <w:r>
              <w:t> </w:t>
            </w:r>
          </w:p>
        </w:tc>
        <w:tc>
          <w:tcPr>
            <w:tcW w:w="1997" w:type="dxa"/>
            <w:noWrap/>
            <w:vAlign w:val="center"/>
            <w:hideMark/>
          </w:tcPr>
          <w:p w14:paraId="57876DC4" w14:textId="77777777" w:rsidR="00A93D12" w:rsidRDefault="00A93D12">
            <w:pPr>
              <w:spacing w:line="256" w:lineRule="auto"/>
            </w:pPr>
            <w:r>
              <w:t>(tỷ đồng)</w:t>
            </w:r>
          </w:p>
        </w:tc>
      </w:tr>
      <w:tr w:rsidR="007012F5" w14:paraId="3B1799DF" w14:textId="77777777" w:rsidTr="007012F5">
        <w:trPr>
          <w:trHeight w:val="375"/>
        </w:trPr>
        <w:tc>
          <w:tcPr>
            <w:tcW w:w="5901" w:type="dxa"/>
            <w:gridSpan w:val="4"/>
            <w:noWrap/>
            <w:vAlign w:val="bottom"/>
            <w:hideMark/>
          </w:tcPr>
          <w:p w14:paraId="1AD91543" w14:textId="16A7F1AF" w:rsidR="007012F5" w:rsidRDefault="007012F5">
            <w:r>
              <w:t xml:space="preserve">3. Sản lượng in quy đổi  </w:t>
            </w:r>
            <w:r w:rsidR="00577DB3">
              <w:t>[báo cáo năm]</w:t>
            </w:r>
            <w:r>
              <w:t>:</w:t>
            </w:r>
          </w:p>
        </w:tc>
        <w:tc>
          <w:tcPr>
            <w:tcW w:w="1062" w:type="dxa"/>
            <w:tcBorders>
              <w:top w:val="nil"/>
              <w:left w:val="single" w:sz="4" w:space="0" w:color="auto"/>
              <w:bottom w:val="single" w:sz="4" w:space="0" w:color="auto"/>
              <w:right w:val="single" w:sz="4" w:space="0" w:color="auto"/>
            </w:tcBorders>
            <w:shd w:val="clear" w:color="auto" w:fill="FFFF99"/>
            <w:noWrap/>
            <w:vAlign w:val="bottom"/>
            <w:hideMark/>
          </w:tcPr>
          <w:p w14:paraId="15117213" w14:textId="77777777" w:rsidR="007012F5" w:rsidRDefault="007012F5">
            <w:pPr>
              <w:spacing w:line="256" w:lineRule="auto"/>
            </w:pPr>
            <w:r>
              <w:t> </w:t>
            </w:r>
          </w:p>
        </w:tc>
        <w:tc>
          <w:tcPr>
            <w:tcW w:w="1997" w:type="dxa"/>
            <w:noWrap/>
            <w:vAlign w:val="center"/>
            <w:hideMark/>
          </w:tcPr>
          <w:p w14:paraId="5952085C" w14:textId="77777777" w:rsidR="007012F5" w:rsidRDefault="007012F5">
            <w:pPr>
              <w:spacing w:line="256" w:lineRule="auto"/>
            </w:pPr>
            <w:r>
              <w:t>(trang A4)</w:t>
            </w:r>
          </w:p>
        </w:tc>
      </w:tr>
      <w:tr w:rsidR="00A93D12" w14:paraId="35F9025A" w14:textId="77777777" w:rsidTr="00A93D12">
        <w:trPr>
          <w:trHeight w:val="375"/>
        </w:trPr>
        <w:tc>
          <w:tcPr>
            <w:tcW w:w="5901" w:type="dxa"/>
            <w:gridSpan w:val="4"/>
            <w:noWrap/>
            <w:vAlign w:val="bottom"/>
            <w:hideMark/>
          </w:tcPr>
          <w:p w14:paraId="1376E1CC" w14:textId="598DD500" w:rsidR="00A93D12" w:rsidRDefault="00A93D12" w:rsidP="007012F5">
            <w:pPr>
              <w:spacing w:line="256" w:lineRule="auto"/>
              <w:rPr>
                <w:lang w:val="vi-VN"/>
              </w:rPr>
            </w:pPr>
            <w:r>
              <w:t xml:space="preserve">4. Số tiền </w:t>
            </w:r>
            <w:r w:rsidR="00053BC0">
              <w:rPr>
                <w:lang w:val="vi-VN"/>
              </w:rPr>
              <w:t>doanh nghiệp</w:t>
            </w:r>
            <w:r>
              <w:t xml:space="preserve"> in nộp </w:t>
            </w:r>
            <w:r w:rsidR="00E24434">
              <w:rPr>
                <w:lang w:val="vi-VN"/>
              </w:rPr>
              <w:t>NSNN</w:t>
            </w:r>
            <w:r>
              <w:t xml:space="preserve"> </w:t>
            </w:r>
            <w:r w:rsidR="00577DB3">
              <w:t>[báo cáo năm]</w:t>
            </w:r>
            <w:r>
              <w:t>:</w:t>
            </w:r>
          </w:p>
        </w:tc>
        <w:tc>
          <w:tcPr>
            <w:tcW w:w="1062" w:type="dxa"/>
            <w:tcBorders>
              <w:top w:val="nil"/>
              <w:left w:val="single" w:sz="4" w:space="0" w:color="auto"/>
              <w:bottom w:val="single" w:sz="4" w:space="0" w:color="auto"/>
              <w:right w:val="single" w:sz="4" w:space="0" w:color="auto"/>
            </w:tcBorders>
            <w:shd w:val="clear" w:color="auto" w:fill="FFFF99"/>
            <w:noWrap/>
            <w:vAlign w:val="bottom"/>
            <w:hideMark/>
          </w:tcPr>
          <w:p w14:paraId="52C10428" w14:textId="77777777" w:rsidR="00A93D12" w:rsidRDefault="00A93D12">
            <w:pPr>
              <w:spacing w:line="256" w:lineRule="auto"/>
            </w:pPr>
            <w:r>
              <w:t> </w:t>
            </w:r>
          </w:p>
        </w:tc>
        <w:tc>
          <w:tcPr>
            <w:tcW w:w="1997" w:type="dxa"/>
            <w:noWrap/>
            <w:vAlign w:val="center"/>
            <w:hideMark/>
          </w:tcPr>
          <w:p w14:paraId="51C96373" w14:textId="77777777" w:rsidR="00A93D12" w:rsidRDefault="00A93D12">
            <w:pPr>
              <w:spacing w:line="256" w:lineRule="auto"/>
            </w:pPr>
            <w:r>
              <w:t>(tỷ đồng)</w:t>
            </w:r>
          </w:p>
        </w:tc>
      </w:tr>
      <w:tr w:rsidR="00A93D12" w14:paraId="0B67EC24" w14:textId="77777777" w:rsidTr="00A93D12">
        <w:trPr>
          <w:trHeight w:val="375"/>
        </w:trPr>
        <w:tc>
          <w:tcPr>
            <w:tcW w:w="5901" w:type="dxa"/>
            <w:gridSpan w:val="4"/>
            <w:noWrap/>
            <w:vAlign w:val="bottom"/>
            <w:hideMark/>
          </w:tcPr>
          <w:p w14:paraId="2CDC0CCA" w14:textId="78CA6008" w:rsidR="00A93D12" w:rsidRDefault="00A93D12" w:rsidP="007012F5">
            <w:pPr>
              <w:spacing w:line="256" w:lineRule="auto"/>
            </w:pPr>
            <w:r>
              <w:t xml:space="preserve">5. Lợi nhuận sau thuế của doanh nghiệp in </w:t>
            </w:r>
            <w:r w:rsidR="00577DB3">
              <w:t>[báo cáo năm]</w:t>
            </w:r>
            <w:r>
              <w:t>:</w:t>
            </w:r>
          </w:p>
        </w:tc>
        <w:tc>
          <w:tcPr>
            <w:tcW w:w="1062" w:type="dxa"/>
            <w:tcBorders>
              <w:top w:val="nil"/>
              <w:left w:val="single" w:sz="4" w:space="0" w:color="auto"/>
              <w:bottom w:val="single" w:sz="4" w:space="0" w:color="auto"/>
              <w:right w:val="single" w:sz="4" w:space="0" w:color="auto"/>
            </w:tcBorders>
            <w:shd w:val="clear" w:color="auto" w:fill="FFFF99"/>
            <w:noWrap/>
            <w:vAlign w:val="bottom"/>
            <w:hideMark/>
          </w:tcPr>
          <w:p w14:paraId="10E36FE9" w14:textId="77777777" w:rsidR="00A93D12" w:rsidRDefault="00A93D12">
            <w:pPr>
              <w:spacing w:line="256" w:lineRule="auto"/>
            </w:pPr>
            <w:r>
              <w:t> </w:t>
            </w:r>
          </w:p>
        </w:tc>
        <w:tc>
          <w:tcPr>
            <w:tcW w:w="1997" w:type="dxa"/>
            <w:noWrap/>
            <w:vAlign w:val="center"/>
            <w:hideMark/>
          </w:tcPr>
          <w:p w14:paraId="0048FEE9" w14:textId="77777777" w:rsidR="00A93D12" w:rsidRDefault="00A93D12">
            <w:pPr>
              <w:spacing w:line="256" w:lineRule="auto"/>
            </w:pPr>
            <w:r>
              <w:t>(tỷ đồng)</w:t>
            </w:r>
          </w:p>
        </w:tc>
      </w:tr>
      <w:tr w:rsidR="00A93D12" w14:paraId="450935E3" w14:textId="77777777" w:rsidTr="00A93D12">
        <w:trPr>
          <w:trHeight w:val="375"/>
        </w:trPr>
        <w:tc>
          <w:tcPr>
            <w:tcW w:w="8960" w:type="dxa"/>
            <w:gridSpan w:val="6"/>
            <w:noWrap/>
            <w:vAlign w:val="bottom"/>
            <w:hideMark/>
          </w:tcPr>
          <w:p w14:paraId="5868BC36" w14:textId="267E598E" w:rsidR="00A93D12" w:rsidRPr="00053BC0" w:rsidRDefault="00F450B7" w:rsidP="00053BC0">
            <w:pPr>
              <w:spacing w:line="256" w:lineRule="auto"/>
              <w:rPr>
                <w:lang w:val="vi-VN"/>
              </w:rPr>
            </w:pPr>
            <w:r>
              <w:rPr>
                <w:lang w:val="vi-VN"/>
              </w:rPr>
              <w:t>6</w:t>
            </w:r>
            <w:r w:rsidR="00A93D12">
              <w:t xml:space="preserve">. Số lượng lao động </w:t>
            </w:r>
            <w:r w:rsidR="00053BC0">
              <w:rPr>
                <w:lang w:val="vi-VN"/>
              </w:rPr>
              <w:t>của doanh nghiệp in chia theo tỉnh, thành phố trực thuộc Trung ương</w:t>
            </w:r>
            <w:r w:rsidR="007012F5">
              <w:rPr>
                <w:lang w:val="vi-VN"/>
              </w:rPr>
              <w:t xml:space="preserve"> </w:t>
            </w:r>
            <w:r w:rsidR="00577DB3">
              <w:rPr>
                <w:lang w:val="vi-VN"/>
              </w:rPr>
              <w:t>[báo cáo năm]</w:t>
            </w:r>
          </w:p>
        </w:tc>
      </w:tr>
      <w:tr w:rsidR="00053BC0" w14:paraId="7DF867C7" w14:textId="77777777" w:rsidTr="004204FE">
        <w:trPr>
          <w:trHeight w:val="315"/>
        </w:trPr>
        <w:tc>
          <w:tcPr>
            <w:tcW w:w="8960" w:type="dxa"/>
            <w:gridSpan w:val="6"/>
            <w:tcBorders>
              <w:bottom w:val="single" w:sz="4" w:space="0" w:color="auto"/>
            </w:tcBorders>
            <w:noWrap/>
            <w:vAlign w:val="bottom"/>
            <w:hideMark/>
          </w:tcPr>
          <w:p w14:paraId="0D65303E" w14:textId="77777777" w:rsidR="00053BC0" w:rsidRDefault="00053BC0">
            <w:pPr>
              <w:spacing w:line="256" w:lineRule="auto"/>
              <w:jc w:val="right"/>
              <w:rPr>
                <w:i/>
                <w:iCs/>
              </w:rPr>
            </w:pPr>
            <w:r>
              <w:rPr>
                <w:i/>
                <w:iCs/>
              </w:rPr>
              <w:t>Đơn vị tính: Người</w:t>
            </w:r>
          </w:p>
        </w:tc>
      </w:tr>
      <w:tr w:rsidR="00A93D12" w14:paraId="40764FDD" w14:textId="77777777" w:rsidTr="00053BC0">
        <w:trPr>
          <w:trHeight w:val="675"/>
        </w:trPr>
        <w:tc>
          <w:tcPr>
            <w:tcW w:w="770" w:type="dxa"/>
            <w:tcBorders>
              <w:top w:val="single" w:sz="4" w:space="0" w:color="auto"/>
              <w:left w:val="single" w:sz="4" w:space="0" w:color="auto"/>
              <w:bottom w:val="single" w:sz="4" w:space="0" w:color="auto"/>
              <w:right w:val="single" w:sz="4" w:space="0" w:color="auto"/>
            </w:tcBorders>
            <w:vAlign w:val="center"/>
            <w:hideMark/>
          </w:tcPr>
          <w:p w14:paraId="3DB23268" w14:textId="77777777" w:rsidR="00A93D12" w:rsidRDefault="00A93D12">
            <w:pPr>
              <w:spacing w:line="256" w:lineRule="auto"/>
              <w:jc w:val="center"/>
              <w:rPr>
                <w:b/>
                <w:bCs/>
              </w:rPr>
            </w:pPr>
            <w:r>
              <w:rPr>
                <w:b/>
                <w:bCs/>
              </w:rPr>
              <w:t>TT</w:t>
            </w:r>
          </w:p>
        </w:tc>
        <w:tc>
          <w:tcPr>
            <w:tcW w:w="2140" w:type="dxa"/>
            <w:tcBorders>
              <w:top w:val="single" w:sz="4" w:space="0" w:color="auto"/>
              <w:left w:val="single" w:sz="4" w:space="0" w:color="auto"/>
              <w:bottom w:val="single" w:sz="4" w:space="0" w:color="auto"/>
              <w:right w:val="single" w:sz="4" w:space="0" w:color="auto"/>
            </w:tcBorders>
            <w:vAlign w:val="center"/>
            <w:hideMark/>
          </w:tcPr>
          <w:p w14:paraId="78449605" w14:textId="77777777" w:rsidR="00A93D12" w:rsidRPr="00053BC0" w:rsidRDefault="00053BC0">
            <w:pPr>
              <w:spacing w:line="256" w:lineRule="auto"/>
              <w:jc w:val="center"/>
              <w:rPr>
                <w:b/>
                <w:bCs/>
                <w:lang w:val="vi-VN"/>
              </w:rPr>
            </w:pPr>
            <w:r>
              <w:rPr>
                <w:b/>
                <w:bCs/>
                <w:lang w:val="vi-VN"/>
              </w:rPr>
              <w:t>Địa bàn</w:t>
            </w:r>
          </w:p>
        </w:tc>
        <w:tc>
          <w:tcPr>
            <w:tcW w:w="922" w:type="dxa"/>
            <w:tcBorders>
              <w:top w:val="single" w:sz="4" w:space="0" w:color="auto"/>
              <w:left w:val="single" w:sz="4" w:space="0" w:color="auto"/>
              <w:bottom w:val="single" w:sz="4" w:space="0" w:color="auto"/>
              <w:right w:val="single" w:sz="4" w:space="0" w:color="auto"/>
            </w:tcBorders>
            <w:vAlign w:val="center"/>
            <w:hideMark/>
          </w:tcPr>
          <w:p w14:paraId="7A3C40A3" w14:textId="77777777" w:rsidR="00A93D12" w:rsidRDefault="00A93D12">
            <w:pPr>
              <w:spacing w:line="256" w:lineRule="auto"/>
              <w:jc w:val="center"/>
              <w:rPr>
                <w:b/>
                <w:bCs/>
              </w:rPr>
            </w:pPr>
            <w:r>
              <w:rPr>
                <w:b/>
                <w:bCs/>
              </w:rPr>
              <w:t>Mã địa bàn</w:t>
            </w:r>
          </w:p>
        </w:tc>
        <w:tc>
          <w:tcPr>
            <w:tcW w:w="2069" w:type="dxa"/>
            <w:tcBorders>
              <w:top w:val="single" w:sz="4" w:space="0" w:color="auto"/>
              <w:left w:val="single" w:sz="4" w:space="0" w:color="auto"/>
              <w:bottom w:val="single" w:sz="4" w:space="0" w:color="auto"/>
              <w:right w:val="single" w:sz="4" w:space="0" w:color="auto"/>
            </w:tcBorders>
            <w:vAlign w:val="center"/>
            <w:hideMark/>
          </w:tcPr>
          <w:p w14:paraId="7488B31C" w14:textId="77777777" w:rsidR="00A93D12" w:rsidRDefault="00A93D12">
            <w:pPr>
              <w:spacing w:line="256" w:lineRule="auto"/>
              <w:jc w:val="center"/>
              <w:rPr>
                <w:b/>
                <w:bCs/>
                <w:sz w:val="22"/>
                <w:szCs w:val="22"/>
              </w:rPr>
            </w:pPr>
            <w:r>
              <w:rPr>
                <w:b/>
                <w:bCs/>
                <w:sz w:val="22"/>
                <w:szCs w:val="22"/>
              </w:rPr>
              <w:t>Số lượng lao động</w:t>
            </w:r>
          </w:p>
        </w:tc>
        <w:tc>
          <w:tcPr>
            <w:tcW w:w="1062" w:type="dxa"/>
            <w:tcBorders>
              <w:top w:val="single" w:sz="4" w:space="0" w:color="auto"/>
              <w:left w:val="single" w:sz="4" w:space="0" w:color="auto"/>
              <w:bottom w:val="single" w:sz="4" w:space="0" w:color="auto"/>
              <w:right w:val="single" w:sz="4" w:space="0" w:color="auto"/>
            </w:tcBorders>
            <w:vAlign w:val="center"/>
            <w:hideMark/>
          </w:tcPr>
          <w:p w14:paraId="3B4C29CA" w14:textId="77777777" w:rsidR="00A93D12" w:rsidRDefault="00A93D12">
            <w:pPr>
              <w:spacing w:line="256" w:lineRule="auto"/>
              <w:jc w:val="center"/>
              <w:rPr>
                <w:b/>
                <w:bCs/>
                <w:sz w:val="22"/>
                <w:szCs w:val="22"/>
              </w:rPr>
            </w:pPr>
            <w:r>
              <w:rPr>
                <w:b/>
                <w:bCs/>
                <w:sz w:val="22"/>
                <w:szCs w:val="22"/>
              </w:rPr>
              <w:t>Trong đó, nữ</w:t>
            </w:r>
          </w:p>
        </w:tc>
        <w:tc>
          <w:tcPr>
            <w:tcW w:w="1997" w:type="dxa"/>
            <w:tcBorders>
              <w:top w:val="single" w:sz="4" w:space="0" w:color="auto"/>
              <w:left w:val="single" w:sz="4" w:space="0" w:color="auto"/>
              <w:bottom w:val="single" w:sz="4" w:space="0" w:color="auto"/>
              <w:right w:val="single" w:sz="4" w:space="0" w:color="auto"/>
            </w:tcBorders>
            <w:vAlign w:val="center"/>
            <w:hideMark/>
          </w:tcPr>
          <w:p w14:paraId="73EC0485" w14:textId="77777777" w:rsidR="00A93D12" w:rsidRDefault="00A93D12">
            <w:pPr>
              <w:spacing w:line="256" w:lineRule="auto"/>
              <w:jc w:val="center"/>
              <w:rPr>
                <w:b/>
                <w:bCs/>
                <w:sz w:val="22"/>
                <w:szCs w:val="22"/>
              </w:rPr>
            </w:pPr>
            <w:r>
              <w:rPr>
                <w:b/>
                <w:bCs/>
                <w:sz w:val="22"/>
                <w:szCs w:val="22"/>
              </w:rPr>
              <w:t>Ghi chú</w:t>
            </w:r>
          </w:p>
        </w:tc>
      </w:tr>
      <w:tr w:rsidR="00A93D12" w14:paraId="2F77B2C7" w14:textId="77777777" w:rsidTr="00053BC0">
        <w:trPr>
          <w:trHeight w:val="315"/>
        </w:trPr>
        <w:tc>
          <w:tcPr>
            <w:tcW w:w="770" w:type="dxa"/>
            <w:tcBorders>
              <w:top w:val="single" w:sz="4" w:space="0" w:color="auto"/>
              <w:left w:val="single" w:sz="4" w:space="0" w:color="auto"/>
              <w:bottom w:val="single" w:sz="4" w:space="0" w:color="auto"/>
              <w:right w:val="single" w:sz="4" w:space="0" w:color="auto"/>
            </w:tcBorders>
            <w:vAlign w:val="center"/>
            <w:hideMark/>
          </w:tcPr>
          <w:p w14:paraId="15E29A58" w14:textId="77777777" w:rsidR="00A93D12" w:rsidRDefault="00A93D12">
            <w:pPr>
              <w:spacing w:line="256" w:lineRule="auto"/>
              <w:jc w:val="center"/>
              <w:rPr>
                <w:b/>
                <w:bCs/>
              </w:rPr>
            </w:pPr>
            <w:r>
              <w:rPr>
                <w:b/>
                <w:bCs/>
              </w:rPr>
              <w:t>A</w:t>
            </w:r>
          </w:p>
        </w:tc>
        <w:tc>
          <w:tcPr>
            <w:tcW w:w="2140" w:type="dxa"/>
            <w:tcBorders>
              <w:top w:val="single" w:sz="4" w:space="0" w:color="auto"/>
              <w:left w:val="nil"/>
              <w:bottom w:val="single" w:sz="4" w:space="0" w:color="auto"/>
              <w:right w:val="nil"/>
            </w:tcBorders>
            <w:vAlign w:val="center"/>
            <w:hideMark/>
          </w:tcPr>
          <w:p w14:paraId="3147D944" w14:textId="77777777" w:rsidR="00A93D12" w:rsidRDefault="00A93D12">
            <w:pPr>
              <w:spacing w:line="256" w:lineRule="auto"/>
              <w:jc w:val="center"/>
              <w:rPr>
                <w:b/>
                <w:bCs/>
              </w:rPr>
            </w:pPr>
            <w:r>
              <w:rPr>
                <w:b/>
                <w:bCs/>
              </w:rPr>
              <w:t>B</w:t>
            </w:r>
          </w:p>
        </w:tc>
        <w:tc>
          <w:tcPr>
            <w:tcW w:w="922" w:type="dxa"/>
            <w:tcBorders>
              <w:top w:val="single" w:sz="4" w:space="0" w:color="auto"/>
              <w:left w:val="single" w:sz="4" w:space="0" w:color="auto"/>
              <w:bottom w:val="single" w:sz="4" w:space="0" w:color="auto"/>
              <w:right w:val="single" w:sz="4" w:space="0" w:color="auto"/>
            </w:tcBorders>
            <w:vAlign w:val="center"/>
            <w:hideMark/>
          </w:tcPr>
          <w:p w14:paraId="2C66E17E" w14:textId="77777777" w:rsidR="00A93D12" w:rsidRDefault="00A93D12">
            <w:pPr>
              <w:spacing w:line="256" w:lineRule="auto"/>
              <w:jc w:val="center"/>
              <w:rPr>
                <w:b/>
                <w:bCs/>
                <w:sz w:val="22"/>
                <w:szCs w:val="22"/>
              </w:rPr>
            </w:pPr>
            <w:r>
              <w:rPr>
                <w:b/>
                <w:bCs/>
                <w:sz w:val="22"/>
                <w:szCs w:val="22"/>
              </w:rPr>
              <w:t>C</w:t>
            </w:r>
          </w:p>
        </w:tc>
        <w:tc>
          <w:tcPr>
            <w:tcW w:w="2069" w:type="dxa"/>
            <w:tcBorders>
              <w:top w:val="single" w:sz="4" w:space="0" w:color="auto"/>
              <w:left w:val="nil"/>
              <w:bottom w:val="single" w:sz="4" w:space="0" w:color="auto"/>
              <w:right w:val="single" w:sz="4" w:space="0" w:color="auto"/>
            </w:tcBorders>
            <w:vAlign w:val="center"/>
            <w:hideMark/>
          </w:tcPr>
          <w:p w14:paraId="01E565CF" w14:textId="77777777" w:rsidR="00A93D12" w:rsidRDefault="00A93D12">
            <w:pPr>
              <w:spacing w:line="256" w:lineRule="auto"/>
              <w:jc w:val="center"/>
              <w:rPr>
                <w:b/>
                <w:bCs/>
                <w:sz w:val="22"/>
                <w:szCs w:val="22"/>
              </w:rPr>
            </w:pPr>
            <w:r>
              <w:rPr>
                <w:b/>
                <w:bCs/>
                <w:sz w:val="22"/>
                <w:szCs w:val="22"/>
              </w:rPr>
              <w:t>1</w:t>
            </w:r>
          </w:p>
        </w:tc>
        <w:tc>
          <w:tcPr>
            <w:tcW w:w="1062" w:type="dxa"/>
            <w:tcBorders>
              <w:top w:val="single" w:sz="4" w:space="0" w:color="auto"/>
              <w:left w:val="nil"/>
              <w:bottom w:val="single" w:sz="4" w:space="0" w:color="auto"/>
              <w:right w:val="single" w:sz="4" w:space="0" w:color="auto"/>
            </w:tcBorders>
            <w:vAlign w:val="center"/>
            <w:hideMark/>
          </w:tcPr>
          <w:p w14:paraId="587F712B" w14:textId="77777777" w:rsidR="00A93D12" w:rsidRDefault="00A93D12">
            <w:pPr>
              <w:spacing w:line="256" w:lineRule="auto"/>
              <w:jc w:val="center"/>
              <w:rPr>
                <w:b/>
                <w:bCs/>
                <w:sz w:val="22"/>
                <w:szCs w:val="22"/>
              </w:rPr>
            </w:pPr>
            <w:r>
              <w:rPr>
                <w:b/>
                <w:bCs/>
                <w:sz w:val="22"/>
                <w:szCs w:val="22"/>
              </w:rPr>
              <w:t>2</w:t>
            </w:r>
          </w:p>
        </w:tc>
        <w:tc>
          <w:tcPr>
            <w:tcW w:w="1997" w:type="dxa"/>
            <w:tcBorders>
              <w:top w:val="single" w:sz="4" w:space="0" w:color="auto"/>
              <w:left w:val="nil"/>
              <w:bottom w:val="single" w:sz="4" w:space="0" w:color="auto"/>
              <w:right w:val="single" w:sz="4" w:space="0" w:color="auto"/>
            </w:tcBorders>
            <w:vAlign w:val="center"/>
            <w:hideMark/>
          </w:tcPr>
          <w:p w14:paraId="2C255697" w14:textId="77777777" w:rsidR="00A93D12" w:rsidRDefault="00A93D12">
            <w:pPr>
              <w:spacing w:line="256" w:lineRule="auto"/>
              <w:jc w:val="center"/>
              <w:rPr>
                <w:b/>
                <w:bCs/>
                <w:sz w:val="22"/>
                <w:szCs w:val="22"/>
              </w:rPr>
            </w:pPr>
            <w:r>
              <w:rPr>
                <w:b/>
                <w:bCs/>
                <w:sz w:val="22"/>
                <w:szCs w:val="22"/>
              </w:rPr>
              <w:t>3</w:t>
            </w:r>
          </w:p>
        </w:tc>
      </w:tr>
      <w:tr w:rsidR="00A93D12" w14:paraId="61EAE515" w14:textId="77777777" w:rsidTr="00053BC0">
        <w:trPr>
          <w:trHeight w:val="315"/>
        </w:trPr>
        <w:tc>
          <w:tcPr>
            <w:tcW w:w="770" w:type="dxa"/>
            <w:tcBorders>
              <w:top w:val="single" w:sz="4" w:space="0" w:color="auto"/>
              <w:left w:val="single" w:sz="4" w:space="0" w:color="auto"/>
              <w:bottom w:val="single" w:sz="4" w:space="0" w:color="auto"/>
              <w:right w:val="single" w:sz="4" w:space="0" w:color="auto"/>
            </w:tcBorders>
            <w:noWrap/>
            <w:vAlign w:val="center"/>
            <w:hideMark/>
          </w:tcPr>
          <w:p w14:paraId="1E12408E" w14:textId="77777777" w:rsidR="00A93D12" w:rsidRDefault="00A93D12">
            <w:pPr>
              <w:spacing w:line="256" w:lineRule="auto"/>
              <w:jc w:val="center"/>
            </w:pPr>
            <w:r>
              <w:t>1</w:t>
            </w:r>
          </w:p>
        </w:tc>
        <w:tc>
          <w:tcPr>
            <w:tcW w:w="2140" w:type="dxa"/>
            <w:tcBorders>
              <w:top w:val="single" w:sz="4" w:space="0" w:color="auto"/>
              <w:left w:val="nil"/>
              <w:bottom w:val="single" w:sz="4" w:space="0" w:color="auto"/>
              <w:right w:val="single" w:sz="4" w:space="0" w:color="auto"/>
            </w:tcBorders>
            <w:shd w:val="clear" w:color="auto" w:fill="FFFF99"/>
            <w:vAlign w:val="center"/>
            <w:hideMark/>
          </w:tcPr>
          <w:p w14:paraId="3D434D45" w14:textId="77777777" w:rsidR="00A93D12" w:rsidRPr="00053BC0" w:rsidRDefault="00A93D12" w:rsidP="00053BC0">
            <w:pPr>
              <w:spacing w:line="256" w:lineRule="auto"/>
              <w:rPr>
                <w:lang w:val="vi-VN"/>
              </w:rPr>
            </w:pPr>
            <w:r>
              <w:t> </w:t>
            </w:r>
            <w:r w:rsidR="00053BC0">
              <w:rPr>
                <w:lang w:val="vi-VN"/>
              </w:rPr>
              <w:t>Hà Nội</w:t>
            </w:r>
          </w:p>
        </w:tc>
        <w:tc>
          <w:tcPr>
            <w:tcW w:w="922" w:type="dxa"/>
            <w:tcBorders>
              <w:top w:val="single" w:sz="4" w:space="0" w:color="auto"/>
              <w:left w:val="nil"/>
              <w:bottom w:val="single" w:sz="4" w:space="0" w:color="auto"/>
              <w:right w:val="single" w:sz="4" w:space="0" w:color="auto"/>
            </w:tcBorders>
            <w:shd w:val="clear" w:color="auto" w:fill="FFFF99"/>
            <w:vAlign w:val="center"/>
            <w:hideMark/>
          </w:tcPr>
          <w:p w14:paraId="59F8270F" w14:textId="77777777" w:rsidR="00A93D12" w:rsidRDefault="00053BC0">
            <w:pPr>
              <w:spacing w:line="256" w:lineRule="auto"/>
              <w:jc w:val="center"/>
            </w:pPr>
            <w:r>
              <w:rPr>
                <w:lang w:val="vi-VN"/>
              </w:rPr>
              <w:t>01</w:t>
            </w:r>
            <w:r w:rsidR="00A93D12">
              <w:t> </w:t>
            </w:r>
          </w:p>
        </w:tc>
        <w:tc>
          <w:tcPr>
            <w:tcW w:w="2069" w:type="dxa"/>
            <w:tcBorders>
              <w:top w:val="single" w:sz="4" w:space="0" w:color="auto"/>
              <w:left w:val="nil"/>
              <w:bottom w:val="single" w:sz="4" w:space="0" w:color="auto"/>
              <w:right w:val="single" w:sz="4" w:space="0" w:color="auto"/>
            </w:tcBorders>
            <w:shd w:val="clear" w:color="auto" w:fill="FFFF99"/>
            <w:noWrap/>
            <w:vAlign w:val="bottom"/>
            <w:hideMark/>
          </w:tcPr>
          <w:p w14:paraId="1FFF3FDF" w14:textId="77777777" w:rsidR="00A93D12" w:rsidRDefault="00A93D12">
            <w:pPr>
              <w:spacing w:line="256" w:lineRule="auto"/>
            </w:pPr>
            <w:r>
              <w:t> </w:t>
            </w:r>
          </w:p>
        </w:tc>
        <w:tc>
          <w:tcPr>
            <w:tcW w:w="1062" w:type="dxa"/>
            <w:tcBorders>
              <w:top w:val="single" w:sz="4" w:space="0" w:color="auto"/>
              <w:left w:val="nil"/>
              <w:bottom w:val="single" w:sz="4" w:space="0" w:color="auto"/>
              <w:right w:val="single" w:sz="4" w:space="0" w:color="auto"/>
            </w:tcBorders>
            <w:shd w:val="clear" w:color="auto" w:fill="FFFF99"/>
            <w:noWrap/>
            <w:vAlign w:val="bottom"/>
            <w:hideMark/>
          </w:tcPr>
          <w:p w14:paraId="1E420430" w14:textId="77777777" w:rsidR="00A93D12" w:rsidRDefault="00A93D12">
            <w:pPr>
              <w:spacing w:line="256" w:lineRule="auto"/>
            </w:pPr>
            <w:r>
              <w:t> </w:t>
            </w:r>
          </w:p>
        </w:tc>
        <w:tc>
          <w:tcPr>
            <w:tcW w:w="1997" w:type="dxa"/>
            <w:tcBorders>
              <w:top w:val="single" w:sz="4" w:space="0" w:color="auto"/>
              <w:left w:val="nil"/>
              <w:bottom w:val="single" w:sz="4" w:space="0" w:color="auto"/>
              <w:right w:val="single" w:sz="4" w:space="0" w:color="auto"/>
            </w:tcBorders>
            <w:shd w:val="clear" w:color="auto" w:fill="FFFFFF"/>
            <w:vAlign w:val="center"/>
            <w:hideMark/>
          </w:tcPr>
          <w:p w14:paraId="65A7656D" w14:textId="77777777" w:rsidR="00A93D12" w:rsidRDefault="00A93D12">
            <w:pPr>
              <w:spacing w:line="256" w:lineRule="auto"/>
              <w:jc w:val="center"/>
              <w:rPr>
                <w:sz w:val="20"/>
                <w:szCs w:val="20"/>
              </w:rPr>
            </w:pPr>
            <w:r>
              <w:rPr>
                <w:sz w:val="20"/>
                <w:szCs w:val="20"/>
              </w:rPr>
              <w:t> </w:t>
            </w:r>
          </w:p>
        </w:tc>
      </w:tr>
      <w:tr w:rsidR="00A93D12" w14:paraId="39E167F9" w14:textId="77777777" w:rsidTr="00053BC0">
        <w:trPr>
          <w:trHeight w:val="315"/>
        </w:trPr>
        <w:tc>
          <w:tcPr>
            <w:tcW w:w="770" w:type="dxa"/>
            <w:tcBorders>
              <w:top w:val="single" w:sz="4" w:space="0" w:color="auto"/>
              <w:left w:val="single" w:sz="4" w:space="0" w:color="auto"/>
              <w:bottom w:val="single" w:sz="4" w:space="0" w:color="auto"/>
              <w:right w:val="single" w:sz="4" w:space="0" w:color="auto"/>
            </w:tcBorders>
            <w:noWrap/>
            <w:vAlign w:val="center"/>
            <w:hideMark/>
          </w:tcPr>
          <w:p w14:paraId="0B633258" w14:textId="77777777" w:rsidR="00A93D12" w:rsidRDefault="00A93D12">
            <w:pPr>
              <w:spacing w:line="256" w:lineRule="auto"/>
              <w:jc w:val="center"/>
            </w:pPr>
            <w:r>
              <w:t>2</w:t>
            </w:r>
          </w:p>
        </w:tc>
        <w:tc>
          <w:tcPr>
            <w:tcW w:w="2140" w:type="dxa"/>
            <w:tcBorders>
              <w:top w:val="single" w:sz="4" w:space="0" w:color="auto"/>
              <w:left w:val="nil"/>
              <w:bottom w:val="single" w:sz="4" w:space="0" w:color="auto"/>
              <w:right w:val="single" w:sz="4" w:space="0" w:color="auto"/>
            </w:tcBorders>
            <w:shd w:val="clear" w:color="auto" w:fill="FFFF99"/>
            <w:vAlign w:val="center"/>
            <w:hideMark/>
          </w:tcPr>
          <w:p w14:paraId="778F1A08" w14:textId="77777777" w:rsidR="00A93D12" w:rsidRPr="00053BC0" w:rsidRDefault="00A93D12" w:rsidP="00053BC0">
            <w:pPr>
              <w:spacing w:line="256" w:lineRule="auto"/>
              <w:rPr>
                <w:lang w:val="vi-VN"/>
              </w:rPr>
            </w:pPr>
            <w:r>
              <w:t> </w:t>
            </w:r>
            <w:r w:rsidR="00053BC0">
              <w:rPr>
                <w:lang w:val="vi-VN"/>
              </w:rPr>
              <w:t>Hà Giang</w:t>
            </w:r>
          </w:p>
        </w:tc>
        <w:tc>
          <w:tcPr>
            <w:tcW w:w="922" w:type="dxa"/>
            <w:tcBorders>
              <w:top w:val="single" w:sz="4" w:space="0" w:color="auto"/>
              <w:left w:val="nil"/>
              <w:bottom w:val="single" w:sz="4" w:space="0" w:color="auto"/>
              <w:right w:val="single" w:sz="4" w:space="0" w:color="auto"/>
            </w:tcBorders>
            <w:shd w:val="clear" w:color="auto" w:fill="FFFF99"/>
            <w:vAlign w:val="center"/>
            <w:hideMark/>
          </w:tcPr>
          <w:p w14:paraId="47E68A5C" w14:textId="77777777" w:rsidR="00A93D12" w:rsidRPr="00053BC0" w:rsidRDefault="00A93D12">
            <w:pPr>
              <w:spacing w:line="256" w:lineRule="auto"/>
              <w:jc w:val="center"/>
              <w:rPr>
                <w:lang w:val="vi-VN"/>
              </w:rPr>
            </w:pPr>
            <w:r>
              <w:t> </w:t>
            </w:r>
            <w:r w:rsidR="00053BC0">
              <w:rPr>
                <w:lang w:val="vi-VN"/>
              </w:rPr>
              <w:t>02</w:t>
            </w:r>
          </w:p>
        </w:tc>
        <w:tc>
          <w:tcPr>
            <w:tcW w:w="2069" w:type="dxa"/>
            <w:tcBorders>
              <w:top w:val="single" w:sz="4" w:space="0" w:color="auto"/>
              <w:left w:val="nil"/>
              <w:bottom w:val="single" w:sz="4" w:space="0" w:color="auto"/>
              <w:right w:val="single" w:sz="4" w:space="0" w:color="auto"/>
            </w:tcBorders>
            <w:shd w:val="clear" w:color="auto" w:fill="FFFF99"/>
            <w:noWrap/>
            <w:vAlign w:val="bottom"/>
            <w:hideMark/>
          </w:tcPr>
          <w:p w14:paraId="7256C329" w14:textId="77777777" w:rsidR="00A93D12" w:rsidRDefault="00A93D12">
            <w:pPr>
              <w:spacing w:line="256" w:lineRule="auto"/>
            </w:pPr>
            <w:r>
              <w:t> </w:t>
            </w:r>
          </w:p>
        </w:tc>
        <w:tc>
          <w:tcPr>
            <w:tcW w:w="1062" w:type="dxa"/>
            <w:tcBorders>
              <w:top w:val="single" w:sz="4" w:space="0" w:color="auto"/>
              <w:left w:val="nil"/>
              <w:bottom w:val="single" w:sz="4" w:space="0" w:color="auto"/>
              <w:right w:val="single" w:sz="4" w:space="0" w:color="auto"/>
            </w:tcBorders>
            <w:shd w:val="clear" w:color="auto" w:fill="FFFF99"/>
            <w:noWrap/>
            <w:vAlign w:val="bottom"/>
            <w:hideMark/>
          </w:tcPr>
          <w:p w14:paraId="0589F0A3" w14:textId="77777777" w:rsidR="00A93D12" w:rsidRDefault="00A93D12">
            <w:pPr>
              <w:spacing w:line="256" w:lineRule="auto"/>
            </w:pPr>
            <w:r>
              <w:t> </w:t>
            </w:r>
          </w:p>
        </w:tc>
        <w:tc>
          <w:tcPr>
            <w:tcW w:w="1997" w:type="dxa"/>
            <w:tcBorders>
              <w:top w:val="single" w:sz="4" w:space="0" w:color="auto"/>
              <w:left w:val="nil"/>
              <w:bottom w:val="single" w:sz="4" w:space="0" w:color="auto"/>
              <w:right w:val="single" w:sz="4" w:space="0" w:color="auto"/>
            </w:tcBorders>
            <w:shd w:val="clear" w:color="auto" w:fill="FFFFFF"/>
            <w:vAlign w:val="center"/>
            <w:hideMark/>
          </w:tcPr>
          <w:p w14:paraId="17E150B1" w14:textId="77777777" w:rsidR="00A93D12" w:rsidRDefault="00A93D12">
            <w:pPr>
              <w:spacing w:line="256" w:lineRule="auto"/>
              <w:jc w:val="center"/>
              <w:rPr>
                <w:sz w:val="20"/>
                <w:szCs w:val="20"/>
              </w:rPr>
            </w:pPr>
            <w:r>
              <w:rPr>
                <w:sz w:val="20"/>
                <w:szCs w:val="20"/>
              </w:rPr>
              <w:t> </w:t>
            </w:r>
          </w:p>
        </w:tc>
      </w:tr>
      <w:tr w:rsidR="00053BC0" w14:paraId="0B5CDBBF" w14:textId="77777777" w:rsidTr="004204FE">
        <w:trPr>
          <w:trHeight w:val="315"/>
        </w:trPr>
        <w:tc>
          <w:tcPr>
            <w:tcW w:w="770" w:type="dxa"/>
            <w:tcBorders>
              <w:top w:val="single" w:sz="4" w:space="0" w:color="auto"/>
              <w:left w:val="single" w:sz="4" w:space="0" w:color="auto"/>
              <w:bottom w:val="single" w:sz="4" w:space="0" w:color="auto"/>
              <w:right w:val="single" w:sz="4" w:space="0" w:color="auto"/>
            </w:tcBorders>
            <w:noWrap/>
            <w:vAlign w:val="center"/>
            <w:hideMark/>
          </w:tcPr>
          <w:p w14:paraId="175E94D9" w14:textId="77777777" w:rsidR="00053BC0" w:rsidRDefault="00053BC0" w:rsidP="004204FE">
            <w:pPr>
              <w:spacing w:line="256" w:lineRule="auto"/>
              <w:jc w:val="center"/>
            </w:pPr>
            <w:r>
              <w:t>...</w:t>
            </w:r>
          </w:p>
        </w:tc>
        <w:tc>
          <w:tcPr>
            <w:tcW w:w="2140" w:type="dxa"/>
            <w:tcBorders>
              <w:top w:val="single" w:sz="4" w:space="0" w:color="auto"/>
              <w:left w:val="nil"/>
              <w:bottom w:val="single" w:sz="4" w:space="0" w:color="auto"/>
              <w:right w:val="single" w:sz="4" w:space="0" w:color="auto"/>
            </w:tcBorders>
            <w:shd w:val="clear" w:color="auto" w:fill="FFFF99"/>
            <w:vAlign w:val="center"/>
            <w:hideMark/>
          </w:tcPr>
          <w:p w14:paraId="2281170F" w14:textId="77777777" w:rsidR="00053BC0" w:rsidRPr="00053BC0" w:rsidRDefault="00053BC0" w:rsidP="00053BC0">
            <w:pPr>
              <w:spacing w:line="256" w:lineRule="auto"/>
              <w:rPr>
                <w:lang w:val="vi-VN"/>
              </w:rPr>
            </w:pPr>
            <w:r>
              <w:t> </w:t>
            </w:r>
            <w:r>
              <w:rPr>
                <w:lang w:val="vi-VN"/>
              </w:rPr>
              <w:t>...</w:t>
            </w:r>
          </w:p>
        </w:tc>
        <w:tc>
          <w:tcPr>
            <w:tcW w:w="922" w:type="dxa"/>
            <w:tcBorders>
              <w:top w:val="single" w:sz="4" w:space="0" w:color="auto"/>
              <w:left w:val="nil"/>
              <w:bottom w:val="single" w:sz="4" w:space="0" w:color="auto"/>
              <w:right w:val="single" w:sz="4" w:space="0" w:color="auto"/>
            </w:tcBorders>
            <w:shd w:val="clear" w:color="auto" w:fill="FFFF99"/>
            <w:vAlign w:val="center"/>
            <w:hideMark/>
          </w:tcPr>
          <w:p w14:paraId="4D5E6634" w14:textId="77777777" w:rsidR="00053BC0" w:rsidRDefault="00053BC0" w:rsidP="004204FE">
            <w:pPr>
              <w:spacing w:line="256" w:lineRule="auto"/>
              <w:jc w:val="center"/>
            </w:pPr>
            <w:r>
              <w:t> </w:t>
            </w:r>
          </w:p>
        </w:tc>
        <w:tc>
          <w:tcPr>
            <w:tcW w:w="2069" w:type="dxa"/>
            <w:tcBorders>
              <w:top w:val="single" w:sz="4" w:space="0" w:color="auto"/>
              <w:left w:val="nil"/>
              <w:bottom w:val="single" w:sz="4" w:space="0" w:color="auto"/>
              <w:right w:val="single" w:sz="4" w:space="0" w:color="auto"/>
            </w:tcBorders>
            <w:shd w:val="clear" w:color="auto" w:fill="FFFF99"/>
            <w:noWrap/>
            <w:vAlign w:val="bottom"/>
            <w:hideMark/>
          </w:tcPr>
          <w:p w14:paraId="3983A4DE" w14:textId="77777777" w:rsidR="00053BC0" w:rsidRDefault="00053BC0" w:rsidP="004204FE">
            <w:pPr>
              <w:spacing w:line="256" w:lineRule="auto"/>
            </w:pPr>
            <w:r>
              <w:t> </w:t>
            </w:r>
          </w:p>
        </w:tc>
        <w:tc>
          <w:tcPr>
            <w:tcW w:w="1062" w:type="dxa"/>
            <w:tcBorders>
              <w:top w:val="single" w:sz="4" w:space="0" w:color="auto"/>
              <w:left w:val="nil"/>
              <w:bottom w:val="single" w:sz="4" w:space="0" w:color="auto"/>
              <w:right w:val="single" w:sz="4" w:space="0" w:color="auto"/>
            </w:tcBorders>
            <w:shd w:val="clear" w:color="auto" w:fill="FFFF99"/>
            <w:noWrap/>
            <w:vAlign w:val="bottom"/>
            <w:hideMark/>
          </w:tcPr>
          <w:p w14:paraId="0A58B989" w14:textId="77777777" w:rsidR="00053BC0" w:rsidRDefault="00053BC0" w:rsidP="004204FE">
            <w:pPr>
              <w:spacing w:line="256" w:lineRule="auto"/>
            </w:pPr>
            <w:r>
              <w:t> </w:t>
            </w:r>
          </w:p>
        </w:tc>
        <w:tc>
          <w:tcPr>
            <w:tcW w:w="1997" w:type="dxa"/>
            <w:tcBorders>
              <w:top w:val="single" w:sz="4" w:space="0" w:color="auto"/>
              <w:left w:val="nil"/>
              <w:bottom w:val="single" w:sz="4" w:space="0" w:color="auto"/>
              <w:right w:val="single" w:sz="4" w:space="0" w:color="auto"/>
            </w:tcBorders>
            <w:shd w:val="clear" w:color="auto" w:fill="FFFFFF"/>
            <w:vAlign w:val="center"/>
            <w:hideMark/>
          </w:tcPr>
          <w:p w14:paraId="08D26AEE" w14:textId="77777777" w:rsidR="00053BC0" w:rsidRDefault="00053BC0" w:rsidP="004204FE">
            <w:pPr>
              <w:spacing w:line="256" w:lineRule="auto"/>
              <w:jc w:val="center"/>
              <w:rPr>
                <w:sz w:val="22"/>
                <w:szCs w:val="22"/>
              </w:rPr>
            </w:pPr>
            <w:r>
              <w:rPr>
                <w:sz w:val="22"/>
                <w:szCs w:val="22"/>
              </w:rPr>
              <w:t> </w:t>
            </w:r>
          </w:p>
        </w:tc>
      </w:tr>
      <w:tr w:rsidR="00A93D12" w14:paraId="6E3BC866" w14:textId="77777777" w:rsidTr="00053BC0">
        <w:trPr>
          <w:trHeight w:val="315"/>
        </w:trPr>
        <w:tc>
          <w:tcPr>
            <w:tcW w:w="770" w:type="dxa"/>
            <w:tcBorders>
              <w:top w:val="single" w:sz="4" w:space="0" w:color="auto"/>
              <w:left w:val="single" w:sz="4" w:space="0" w:color="auto"/>
              <w:bottom w:val="single" w:sz="4" w:space="0" w:color="auto"/>
              <w:right w:val="single" w:sz="4" w:space="0" w:color="auto"/>
            </w:tcBorders>
            <w:noWrap/>
            <w:vAlign w:val="center"/>
            <w:hideMark/>
          </w:tcPr>
          <w:p w14:paraId="0466D31B" w14:textId="77777777" w:rsidR="00A93D12" w:rsidRPr="00053BC0" w:rsidRDefault="00053BC0">
            <w:pPr>
              <w:spacing w:line="256" w:lineRule="auto"/>
              <w:jc w:val="center"/>
              <w:rPr>
                <w:lang w:val="vi-VN"/>
              </w:rPr>
            </w:pPr>
            <w:r>
              <w:rPr>
                <w:lang w:val="vi-VN"/>
              </w:rPr>
              <w:t>63</w:t>
            </w:r>
          </w:p>
        </w:tc>
        <w:tc>
          <w:tcPr>
            <w:tcW w:w="2140" w:type="dxa"/>
            <w:tcBorders>
              <w:top w:val="single" w:sz="4" w:space="0" w:color="auto"/>
              <w:left w:val="nil"/>
              <w:bottom w:val="single" w:sz="4" w:space="0" w:color="auto"/>
              <w:right w:val="single" w:sz="4" w:space="0" w:color="auto"/>
            </w:tcBorders>
            <w:shd w:val="clear" w:color="auto" w:fill="FFFF99"/>
            <w:vAlign w:val="center"/>
            <w:hideMark/>
          </w:tcPr>
          <w:p w14:paraId="77BD666E" w14:textId="77777777" w:rsidR="00A93D12" w:rsidRDefault="00053BC0" w:rsidP="00053BC0">
            <w:pPr>
              <w:spacing w:line="256" w:lineRule="auto"/>
            </w:pPr>
            <w:r>
              <w:rPr>
                <w:lang w:val="vi-VN"/>
              </w:rPr>
              <w:t>Cà Mau</w:t>
            </w:r>
            <w:r w:rsidR="00A93D12">
              <w:t> </w:t>
            </w:r>
          </w:p>
        </w:tc>
        <w:tc>
          <w:tcPr>
            <w:tcW w:w="922" w:type="dxa"/>
            <w:tcBorders>
              <w:top w:val="single" w:sz="4" w:space="0" w:color="auto"/>
              <w:left w:val="nil"/>
              <w:bottom w:val="single" w:sz="4" w:space="0" w:color="auto"/>
              <w:right w:val="single" w:sz="4" w:space="0" w:color="auto"/>
            </w:tcBorders>
            <w:shd w:val="clear" w:color="auto" w:fill="FFFF99"/>
            <w:vAlign w:val="center"/>
            <w:hideMark/>
          </w:tcPr>
          <w:p w14:paraId="380F8FEF" w14:textId="77777777" w:rsidR="00A93D12" w:rsidRPr="00053BC0" w:rsidRDefault="00A93D12">
            <w:pPr>
              <w:spacing w:line="256" w:lineRule="auto"/>
              <w:jc w:val="center"/>
              <w:rPr>
                <w:lang w:val="vi-VN"/>
              </w:rPr>
            </w:pPr>
            <w:r>
              <w:t> </w:t>
            </w:r>
            <w:r w:rsidR="00053BC0">
              <w:rPr>
                <w:lang w:val="vi-VN"/>
              </w:rPr>
              <w:t>96</w:t>
            </w:r>
          </w:p>
        </w:tc>
        <w:tc>
          <w:tcPr>
            <w:tcW w:w="2069" w:type="dxa"/>
            <w:tcBorders>
              <w:top w:val="single" w:sz="4" w:space="0" w:color="auto"/>
              <w:left w:val="nil"/>
              <w:bottom w:val="single" w:sz="4" w:space="0" w:color="auto"/>
              <w:right w:val="single" w:sz="4" w:space="0" w:color="auto"/>
            </w:tcBorders>
            <w:shd w:val="clear" w:color="auto" w:fill="FFFF99"/>
            <w:noWrap/>
            <w:vAlign w:val="bottom"/>
            <w:hideMark/>
          </w:tcPr>
          <w:p w14:paraId="481194F9" w14:textId="77777777" w:rsidR="00A93D12" w:rsidRDefault="00A93D12">
            <w:pPr>
              <w:spacing w:line="256" w:lineRule="auto"/>
            </w:pPr>
            <w:r>
              <w:t> </w:t>
            </w:r>
          </w:p>
        </w:tc>
        <w:tc>
          <w:tcPr>
            <w:tcW w:w="1062" w:type="dxa"/>
            <w:tcBorders>
              <w:top w:val="single" w:sz="4" w:space="0" w:color="auto"/>
              <w:left w:val="nil"/>
              <w:bottom w:val="single" w:sz="4" w:space="0" w:color="auto"/>
              <w:right w:val="single" w:sz="4" w:space="0" w:color="auto"/>
            </w:tcBorders>
            <w:shd w:val="clear" w:color="auto" w:fill="FFFF99"/>
            <w:noWrap/>
            <w:vAlign w:val="bottom"/>
            <w:hideMark/>
          </w:tcPr>
          <w:p w14:paraId="658CE36E" w14:textId="77777777" w:rsidR="00A93D12" w:rsidRDefault="00A93D12">
            <w:pPr>
              <w:spacing w:line="256" w:lineRule="auto"/>
            </w:pPr>
            <w:r>
              <w:t> </w:t>
            </w:r>
          </w:p>
        </w:tc>
        <w:tc>
          <w:tcPr>
            <w:tcW w:w="1997" w:type="dxa"/>
            <w:tcBorders>
              <w:top w:val="single" w:sz="4" w:space="0" w:color="auto"/>
              <w:left w:val="nil"/>
              <w:bottom w:val="single" w:sz="4" w:space="0" w:color="auto"/>
              <w:right w:val="single" w:sz="4" w:space="0" w:color="auto"/>
            </w:tcBorders>
            <w:shd w:val="clear" w:color="auto" w:fill="FFFFFF"/>
            <w:vAlign w:val="center"/>
            <w:hideMark/>
          </w:tcPr>
          <w:p w14:paraId="68FDDE08" w14:textId="77777777" w:rsidR="00A93D12" w:rsidRDefault="00A93D12">
            <w:pPr>
              <w:spacing w:line="256" w:lineRule="auto"/>
              <w:jc w:val="center"/>
              <w:rPr>
                <w:sz w:val="22"/>
                <w:szCs w:val="22"/>
              </w:rPr>
            </w:pPr>
            <w:r>
              <w:rPr>
                <w:sz w:val="22"/>
                <w:szCs w:val="22"/>
              </w:rPr>
              <w:t> </w:t>
            </w:r>
          </w:p>
        </w:tc>
      </w:tr>
    </w:tbl>
    <w:p w14:paraId="0683D5B0" w14:textId="77777777" w:rsidR="00A93D12" w:rsidRDefault="00A93D12" w:rsidP="00A93D12">
      <w:pPr>
        <w:ind w:left="-72" w:right="72"/>
        <w:rPr>
          <w:b/>
          <w:bCs/>
          <w:lang w:eastAsia="zh-CN"/>
        </w:rPr>
      </w:pPr>
    </w:p>
    <w:tbl>
      <w:tblPr>
        <w:tblW w:w="9448" w:type="dxa"/>
        <w:jc w:val="center"/>
        <w:tblLook w:val="04A0" w:firstRow="1" w:lastRow="0" w:firstColumn="1" w:lastColumn="0" w:noHBand="0" w:noVBand="1"/>
      </w:tblPr>
      <w:tblGrid>
        <w:gridCol w:w="2993"/>
        <w:gridCol w:w="2998"/>
        <w:gridCol w:w="3457"/>
      </w:tblGrid>
      <w:tr w:rsidR="00A93D12" w14:paraId="07EBE6C6" w14:textId="77777777" w:rsidTr="00A93D12">
        <w:trPr>
          <w:jc w:val="center"/>
        </w:trPr>
        <w:tc>
          <w:tcPr>
            <w:tcW w:w="2993" w:type="dxa"/>
            <w:vAlign w:val="center"/>
          </w:tcPr>
          <w:p w14:paraId="0AA97252"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rFonts w:cs="Tahoma"/>
                <w:b/>
                <w:sz w:val="26"/>
                <w:szCs w:val="26"/>
                <w:lang w:val="vi-VN" w:eastAsia="vi-VN"/>
              </w:rPr>
            </w:pPr>
          </w:p>
          <w:p w14:paraId="21935BCE"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b/>
                <w:sz w:val="26"/>
                <w:szCs w:val="26"/>
              </w:rPr>
              <w:t>TỔNG HỢP, LẬP BIỂU</w:t>
            </w:r>
          </w:p>
          <w:p w14:paraId="2D35A12A"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i/>
                <w:sz w:val="26"/>
                <w:szCs w:val="26"/>
              </w:rPr>
            </w:pPr>
            <w:r>
              <w:rPr>
                <w:i/>
                <w:szCs w:val="26"/>
              </w:rPr>
              <w:t>(Thông tin người thực hiện)</w:t>
            </w:r>
          </w:p>
        </w:tc>
        <w:tc>
          <w:tcPr>
            <w:tcW w:w="2998" w:type="dxa"/>
            <w:vAlign w:val="center"/>
          </w:tcPr>
          <w:p w14:paraId="7D748BFD"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p>
          <w:p w14:paraId="7B2B70E7"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b/>
                <w:sz w:val="26"/>
                <w:szCs w:val="26"/>
              </w:rPr>
              <w:t>KIỂM TRA BIỂU</w:t>
            </w:r>
          </w:p>
          <w:p w14:paraId="4C9741D5"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i/>
                <w:szCs w:val="26"/>
              </w:rPr>
              <w:t>(Thông tin người thực hiện)</w:t>
            </w:r>
          </w:p>
        </w:tc>
        <w:tc>
          <w:tcPr>
            <w:tcW w:w="3457" w:type="dxa"/>
            <w:vAlign w:val="center"/>
            <w:hideMark/>
          </w:tcPr>
          <w:p w14:paraId="61C56237"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i/>
                <w:iCs/>
              </w:rPr>
              <w:t>Hà Nội, ngày ... tháng ... năm 20...</w:t>
            </w:r>
          </w:p>
          <w:p w14:paraId="6C55D003"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b/>
                <w:sz w:val="26"/>
                <w:szCs w:val="26"/>
              </w:rPr>
              <w:t>CỤC TRƯỞNG</w:t>
            </w:r>
          </w:p>
          <w:p w14:paraId="331A02D8"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i/>
                <w:szCs w:val="26"/>
              </w:rPr>
              <w:t>(Ký điện tử)</w:t>
            </w:r>
          </w:p>
        </w:tc>
      </w:tr>
    </w:tbl>
    <w:p w14:paraId="0000E64B" w14:textId="77777777" w:rsidR="00A93D12" w:rsidRDefault="00A93D12" w:rsidP="00A93D12">
      <w:pPr>
        <w:rPr>
          <w:rFonts w:eastAsia="Tahoma"/>
          <w:lang w:val="vi-VN" w:eastAsia="vi-VN"/>
        </w:rPr>
      </w:pPr>
    </w:p>
    <w:tbl>
      <w:tblPr>
        <w:tblW w:w="9360" w:type="dxa"/>
        <w:tblLook w:val="04A0" w:firstRow="1" w:lastRow="0" w:firstColumn="1" w:lastColumn="0" w:noHBand="0" w:noVBand="1"/>
      </w:tblPr>
      <w:tblGrid>
        <w:gridCol w:w="540"/>
        <w:gridCol w:w="8820"/>
      </w:tblGrid>
      <w:tr w:rsidR="00A93D12" w:rsidRPr="00104D7A" w14:paraId="424B6FEB" w14:textId="77777777" w:rsidTr="00A93D12">
        <w:trPr>
          <w:trHeight w:val="315"/>
        </w:trPr>
        <w:tc>
          <w:tcPr>
            <w:tcW w:w="9360" w:type="dxa"/>
            <w:gridSpan w:val="2"/>
            <w:noWrap/>
            <w:vAlign w:val="bottom"/>
            <w:hideMark/>
          </w:tcPr>
          <w:p w14:paraId="3D8F6CBD" w14:textId="77777777" w:rsidR="00A93D12" w:rsidRPr="00A93D12" w:rsidRDefault="00A93D12">
            <w:pPr>
              <w:spacing w:line="256" w:lineRule="auto"/>
              <w:rPr>
                <w:sz w:val="20"/>
                <w:szCs w:val="20"/>
                <w:lang w:val="vi-VN"/>
              </w:rPr>
            </w:pPr>
            <w:r w:rsidRPr="00A93D12">
              <w:rPr>
                <w:i/>
                <w:iCs/>
                <w:lang w:val="vi-VN"/>
              </w:rPr>
              <w:t>Cách ghi biểu, nguồn số liệu</w:t>
            </w:r>
          </w:p>
        </w:tc>
      </w:tr>
      <w:tr w:rsidR="00A93D12" w:rsidRPr="00104D7A" w14:paraId="35E9660F" w14:textId="77777777" w:rsidTr="00A93D12">
        <w:trPr>
          <w:trHeight w:val="189"/>
        </w:trPr>
        <w:tc>
          <w:tcPr>
            <w:tcW w:w="540" w:type="dxa"/>
            <w:noWrap/>
            <w:vAlign w:val="bottom"/>
            <w:hideMark/>
          </w:tcPr>
          <w:p w14:paraId="63116927" w14:textId="77777777" w:rsidR="00A93D12" w:rsidRPr="00A93D12" w:rsidRDefault="00A93D12">
            <w:pPr>
              <w:rPr>
                <w:sz w:val="20"/>
                <w:szCs w:val="20"/>
                <w:lang w:val="vi-VN"/>
              </w:rPr>
            </w:pPr>
          </w:p>
        </w:tc>
        <w:tc>
          <w:tcPr>
            <w:tcW w:w="8820" w:type="dxa"/>
            <w:vAlign w:val="bottom"/>
            <w:hideMark/>
          </w:tcPr>
          <w:p w14:paraId="2DFBF4C1" w14:textId="77777777" w:rsidR="00A93D12" w:rsidRDefault="00A93D12">
            <w:pPr>
              <w:spacing w:line="256" w:lineRule="auto"/>
              <w:rPr>
                <w:lang w:val="vi-VN"/>
              </w:rPr>
            </w:pPr>
            <w:r w:rsidRPr="00A93D12">
              <w:rPr>
                <w:lang w:val="vi-VN"/>
              </w:rPr>
              <w:t xml:space="preserve">Biểu được tổng hợp tương ứng từ số liệu biểu </w:t>
            </w:r>
            <w:hyperlink w:anchor="XB2_02" w:history="1">
              <w:r w:rsidRPr="0010481E">
                <w:rPr>
                  <w:rStyle w:val="Hyperlink"/>
                  <w:color w:val="0000FF"/>
                  <w:u w:val="none"/>
                  <w:lang w:val="vi-VN"/>
                </w:rPr>
                <w:t>XB2-02</w:t>
              </w:r>
            </w:hyperlink>
            <w:r w:rsidRPr="0010481E">
              <w:rPr>
                <w:lang w:val="vi-VN"/>
              </w:rPr>
              <w:t xml:space="preserve"> </w:t>
            </w:r>
            <w:r w:rsidRPr="00A93D12">
              <w:rPr>
                <w:lang w:val="vi-VN"/>
              </w:rPr>
              <w:t>các doanh nghiệp /cơ sở in đã gửi Cục XBIPH.</w:t>
            </w:r>
          </w:p>
        </w:tc>
      </w:tr>
    </w:tbl>
    <w:p w14:paraId="55FD0E09" w14:textId="77777777" w:rsidR="00A93D12" w:rsidRDefault="00A93D12" w:rsidP="00A93D12">
      <w:pPr>
        <w:rPr>
          <w:rFonts w:eastAsia="Tahoma"/>
          <w:lang w:val="vi-VN" w:eastAsia="vi-VN"/>
        </w:rPr>
      </w:pPr>
    </w:p>
    <w:p w14:paraId="3AB25F14" w14:textId="77777777" w:rsidR="00A93D12" w:rsidRPr="00C44292" w:rsidRDefault="00A93D12" w:rsidP="00A93D12">
      <w:pPr>
        <w:rPr>
          <w:lang w:val="vi-VN"/>
        </w:rPr>
      </w:pPr>
    </w:p>
    <w:p w14:paraId="70C54EA7" w14:textId="77777777" w:rsidR="00A93D12" w:rsidRPr="00C44292" w:rsidRDefault="00A93D12" w:rsidP="00A93D12">
      <w:pPr>
        <w:rPr>
          <w:lang w:val="vi-VN"/>
        </w:rPr>
      </w:pPr>
    </w:p>
    <w:p w14:paraId="5C674172" w14:textId="77777777" w:rsidR="00A93D12" w:rsidRPr="00C44292" w:rsidRDefault="00A93D12" w:rsidP="00A93D12">
      <w:pPr>
        <w:rPr>
          <w:lang w:val="vi-VN"/>
        </w:rPr>
        <w:sectPr w:rsidR="00A93D12" w:rsidRPr="00C44292" w:rsidSect="007C2B02">
          <w:pgSz w:w="11909" w:h="16834" w:code="9"/>
          <w:pgMar w:top="1134" w:right="1134" w:bottom="1134" w:left="1701" w:header="578" w:footer="578" w:gutter="0"/>
          <w:cols w:space="720"/>
        </w:sectPr>
      </w:pPr>
    </w:p>
    <w:tbl>
      <w:tblPr>
        <w:tblW w:w="9462" w:type="dxa"/>
        <w:tblLook w:val="04A0" w:firstRow="1" w:lastRow="0" w:firstColumn="1" w:lastColumn="0" w:noHBand="0" w:noVBand="1"/>
      </w:tblPr>
      <w:tblGrid>
        <w:gridCol w:w="1304"/>
        <w:gridCol w:w="1176"/>
        <w:gridCol w:w="1210"/>
        <w:gridCol w:w="118"/>
        <w:gridCol w:w="222"/>
        <w:gridCol w:w="130"/>
        <w:gridCol w:w="1330"/>
        <w:gridCol w:w="282"/>
        <w:gridCol w:w="222"/>
        <w:gridCol w:w="218"/>
        <w:gridCol w:w="810"/>
        <w:gridCol w:w="169"/>
        <w:gridCol w:w="565"/>
        <w:gridCol w:w="169"/>
        <w:gridCol w:w="1221"/>
        <w:gridCol w:w="302"/>
        <w:gridCol w:w="14"/>
      </w:tblGrid>
      <w:tr w:rsidR="00A93D12" w14:paraId="25DB07C6" w14:textId="77777777" w:rsidTr="00F450B7">
        <w:trPr>
          <w:gridAfter w:val="2"/>
          <w:wAfter w:w="316" w:type="dxa"/>
          <w:trHeight w:val="540"/>
        </w:trPr>
        <w:tc>
          <w:tcPr>
            <w:tcW w:w="2480" w:type="dxa"/>
            <w:gridSpan w:val="2"/>
            <w:hideMark/>
          </w:tcPr>
          <w:p w14:paraId="2FB7AFE2" w14:textId="77777777" w:rsidR="00A93D12" w:rsidRDefault="00A93D12">
            <w:pPr>
              <w:spacing w:line="256" w:lineRule="auto"/>
              <w:rPr>
                <w:b/>
                <w:bCs/>
              </w:rPr>
            </w:pPr>
            <w:bookmarkStart w:id="93" w:name="XB3_01"/>
            <w:r>
              <w:rPr>
                <w:b/>
                <w:bCs/>
              </w:rPr>
              <w:lastRenderedPageBreak/>
              <w:t>Biểu XB3-01</w:t>
            </w:r>
            <w:bookmarkEnd w:id="93"/>
          </w:p>
        </w:tc>
        <w:tc>
          <w:tcPr>
            <w:tcW w:w="4711" w:type="dxa"/>
            <w:gridSpan w:val="10"/>
            <w:vMerge w:val="restart"/>
            <w:hideMark/>
          </w:tcPr>
          <w:p w14:paraId="1BAF4365" w14:textId="77777777" w:rsidR="00520569" w:rsidRDefault="00A93D12">
            <w:pPr>
              <w:spacing w:line="256" w:lineRule="auto"/>
              <w:jc w:val="center"/>
              <w:rPr>
                <w:b/>
                <w:bCs/>
              </w:rPr>
            </w:pPr>
            <w:r>
              <w:rPr>
                <w:b/>
                <w:bCs/>
              </w:rPr>
              <w:t xml:space="preserve">SỐ LƯỢNG CƠ SỞ /DOANH NGHIỆP PHÁT HÀNH XUẤT BẢN PHẨM </w:t>
            </w:r>
          </w:p>
          <w:p w14:paraId="34E34FF6" w14:textId="0B64236A" w:rsidR="00A93D12" w:rsidRDefault="00A93D12">
            <w:pPr>
              <w:spacing w:line="256" w:lineRule="auto"/>
              <w:jc w:val="center"/>
              <w:rPr>
                <w:b/>
                <w:bCs/>
              </w:rPr>
            </w:pPr>
            <w:r>
              <w:rPr>
                <w:b/>
                <w:bCs/>
              </w:rPr>
              <w:t xml:space="preserve">DO </w:t>
            </w:r>
            <w:r w:rsidR="00520569">
              <w:rPr>
                <w:b/>
                <w:bCs/>
              </w:rPr>
              <w:t>SỞ TT&amp;TT</w:t>
            </w:r>
            <w:r>
              <w:rPr>
                <w:b/>
                <w:bCs/>
              </w:rPr>
              <w:t xml:space="preserve"> XÁC NHẬN ĐĂNG KÝ HOẠT ĐỘNG</w:t>
            </w:r>
          </w:p>
        </w:tc>
        <w:tc>
          <w:tcPr>
            <w:tcW w:w="1955" w:type="dxa"/>
            <w:gridSpan w:val="3"/>
            <w:vMerge w:val="restart"/>
            <w:hideMark/>
          </w:tcPr>
          <w:p w14:paraId="0F7F6890" w14:textId="1C832EB0" w:rsidR="00A93D12" w:rsidRDefault="00A93D12">
            <w:pPr>
              <w:spacing w:line="256" w:lineRule="auto"/>
              <w:jc w:val="center"/>
            </w:pPr>
            <w:r>
              <w:t xml:space="preserve">Đơn vị báo cáo: </w:t>
            </w:r>
            <w:r>
              <w:br/>
            </w:r>
            <w:r w:rsidR="00520569">
              <w:t>Sở TT&amp;TT</w:t>
            </w:r>
          </w:p>
        </w:tc>
      </w:tr>
      <w:tr w:rsidR="00A93D12" w14:paraId="348C7435" w14:textId="77777777" w:rsidTr="00F450B7">
        <w:trPr>
          <w:gridAfter w:val="2"/>
          <w:wAfter w:w="316" w:type="dxa"/>
          <w:trHeight w:val="540"/>
        </w:trPr>
        <w:tc>
          <w:tcPr>
            <w:tcW w:w="2480" w:type="dxa"/>
            <w:gridSpan w:val="2"/>
            <w:vMerge w:val="restart"/>
            <w:hideMark/>
          </w:tcPr>
          <w:p w14:paraId="5EC5F7E4" w14:textId="551055A8" w:rsidR="00A93D12" w:rsidRDefault="0001638E" w:rsidP="001576FD">
            <w:pPr>
              <w:spacing w:line="256" w:lineRule="auto"/>
            </w:pPr>
            <w:r>
              <w:t>Ban hành kèm theo TT</w:t>
            </w:r>
            <w:r w:rsidR="00A93D12">
              <w:t xml:space="preserve"> số ....</w:t>
            </w:r>
            <w:r w:rsidR="00EB0F0F">
              <w:t>/2022/TT-BTTTT</w:t>
            </w:r>
          </w:p>
        </w:tc>
        <w:tc>
          <w:tcPr>
            <w:tcW w:w="0" w:type="auto"/>
            <w:gridSpan w:val="10"/>
            <w:vMerge/>
            <w:vAlign w:val="center"/>
            <w:hideMark/>
          </w:tcPr>
          <w:p w14:paraId="6BC3D22C" w14:textId="77777777" w:rsidR="00A93D12" w:rsidRDefault="00A93D12">
            <w:pPr>
              <w:spacing w:line="256" w:lineRule="auto"/>
              <w:rPr>
                <w:b/>
                <w:bCs/>
              </w:rPr>
            </w:pPr>
          </w:p>
        </w:tc>
        <w:tc>
          <w:tcPr>
            <w:tcW w:w="0" w:type="auto"/>
            <w:gridSpan w:val="3"/>
            <w:vMerge/>
            <w:vAlign w:val="center"/>
            <w:hideMark/>
          </w:tcPr>
          <w:p w14:paraId="5262D4D9" w14:textId="77777777" w:rsidR="00A93D12" w:rsidRDefault="00A93D12">
            <w:pPr>
              <w:spacing w:line="256" w:lineRule="auto"/>
            </w:pPr>
          </w:p>
        </w:tc>
      </w:tr>
      <w:tr w:rsidR="00A93D12" w14:paraId="062AC66D" w14:textId="77777777" w:rsidTr="00F450B7">
        <w:trPr>
          <w:gridAfter w:val="2"/>
          <w:wAfter w:w="316" w:type="dxa"/>
          <w:trHeight w:val="88"/>
        </w:trPr>
        <w:tc>
          <w:tcPr>
            <w:tcW w:w="0" w:type="auto"/>
            <w:gridSpan w:val="2"/>
            <w:vMerge/>
            <w:vAlign w:val="center"/>
            <w:hideMark/>
          </w:tcPr>
          <w:p w14:paraId="0B52D3E6" w14:textId="77777777" w:rsidR="00A93D12" w:rsidRDefault="00A93D12">
            <w:pPr>
              <w:spacing w:line="256" w:lineRule="auto"/>
            </w:pPr>
          </w:p>
        </w:tc>
        <w:tc>
          <w:tcPr>
            <w:tcW w:w="0" w:type="auto"/>
            <w:gridSpan w:val="10"/>
            <w:vMerge/>
            <w:vAlign w:val="center"/>
            <w:hideMark/>
          </w:tcPr>
          <w:p w14:paraId="0397CC57" w14:textId="77777777" w:rsidR="00A93D12" w:rsidRDefault="00A93D12">
            <w:pPr>
              <w:spacing w:line="256" w:lineRule="auto"/>
              <w:rPr>
                <w:b/>
                <w:bCs/>
              </w:rPr>
            </w:pPr>
          </w:p>
        </w:tc>
        <w:tc>
          <w:tcPr>
            <w:tcW w:w="734" w:type="dxa"/>
            <w:gridSpan w:val="2"/>
            <w:noWrap/>
            <w:vAlign w:val="bottom"/>
            <w:hideMark/>
          </w:tcPr>
          <w:p w14:paraId="7186D867" w14:textId="77777777" w:rsidR="00A93D12" w:rsidRDefault="00A93D12"/>
        </w:tc>
        <w:tc>
          <w:tcPr>
            <w:tcW w:w="1221" w:type="dxa"/>
            <w:vAlign w:val="center"/>
            <w:hideMark/>
          </w:tcPr>
          <w:p w14:paraId="5D28ED77"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06D74894" w14:textId="77777777" w:rsidTr="00F450B7">
        <w:trPr>
          <w:gridAfter w:val="2"/>
          <w:wAfter w:w="316" w:type="dxa"/>
          <w:trHeight w:val="675"/>
        </w:trPr>
        <w:tc>
          <w:tcPr>
            <w:tcW w:w="2480" w:type="dxa"/>
            <w:gridSpan w:val="2"/>
            <w:vMerge w:val="restart"/>
            <w:vAlign w:val="center"/>
            <w:hideMark/>
          </w:tcPr>
          <w:p w14:paraId="320AEF0F" w14:textId="77777777" w:rsidR="00A93D12" w:rsidRDefault="00A93D12">
            <w:pPr>
              <w:spacing w:line="256" w:lineRule="auto"/>
            </w:pPr>
            <w:r>
              <w:t xml:space="preserve">Ngày nhận báo cáo: Kỳ 6 tháng: Trước 05/9. Kỳ năm: Trước 05/3 </w:t>
            </w:r>
            <w:r w:rsidR="00887DF5">
              <w:t>năm tiếp theo</w:t>
            </w:r>
          </w:p>
        </w:tc>
        <w:tc>
          <w:tcPr>
            <w:tcW w:w="1328" w:type="dxa"/>
            <w:gridSpan w:val="2"/>
            <w:vAlign w:val="center"/>
            <w:hideMark/>
          </w:tcPr>
          <w:p w14:paraId="6881D369" w14:textId="77777777" w:rsidR="00A93D12" w:rsidRDefault="00A93D12"/>
        </w:tc>
        <w:tc>
          <w:tcPr>
            <w:tcW w:w="2186" w:type="dxa"/>
            <w:gridSpan w:val="5"/>
            <w:noWrap/>
            <w:vAlign w:val="bottom"/>
            <w:hideMark/>
          </w:tcPr>
          <w:p w14:paraId="57984F7D" w14:textId="77777777" w:rsidR="00A93D12" w:rsidRDefault="00A93D12">
            <w:pPr>
              <w:spacing w:line="256" w:lineRule="auto"/>
              <w:jc w:val="center"/>
              <w:rPr>
                <w:b/>
                <w:bCs/>
              </w:rPr>
            </w:pPr>
            <w:r>
              <w:rPr>
                <w:b/>
                <w:bCs/>
              </w:rPr>
              <w:t>6 tháng /20...</w:t>
            </w:r>
          </w:p>
        </w:tc>
        <w:tc>
          <w:tcPr>
            <w:tcW w:w="1197" w:type="dxa"/>
            <w:gridSpan w:val="3"/>
            <w:noWrap/>
            <w:vAlign w:val="bottom"/>
            <w:hideMark/>
          </w:tcPr>
          <w:p w14:paraId="092E6147" w14:textId="77777777" w:rsidR="00A93D12" w:rsidRDefault="00A93D12">
            <w:pPr>
              <w:rPr>
                <w:b/>
                <w:bCs/>
              </w:rPr>
            </w:pPr>
          </w:p>
        </w:tc>
        <w:tc>
          <w:tcPr>
            <w:tcW w:w="1955" w:type="dxa"/>
            <w:gridSpan w:val="3"/>
            <w:vMerge w:val="restart"/>
            <w:vAlign w:val="center"/>
            <w:hideMark/>
          </w:tcPr>
          <w:p w14:paraId="5356A5BA" w14:textId="77777777" w:rsidR="00A93D12" w:rsidRDefault="00A93D12">
            <w:pPr>
              <w:spacing w:line="256" w:lineRule="auto"/>
              <w:jc w:val="center"/>
            </w:pPr>
            <w:r>
              <w:t xml:space="preserve">Đơn vị </w:t>
            </w:r>
          </w:p>
          <w:p w14:paraId="3E20AE9B" w14:textId="77777777" w:rsidR="00A93D12" w:rsidRDefault="00A93D12">
            <w:pPr>
              <w:spacing w:line="256" w:lineRule="auto"/>
              <w:jc w:val="center"/>
            </w:pPr>
            <w:r>
              <w:t>nhận báo cáo:</w:t>
            </w:r>
            <w:r>
              <w:br/>
              <w:t>Cục XBIPH</w:t>
            </w:r>
          </w:p>
        </w:tc>
      </w:tr>
      <w:tr w:rsidR="00A93D12" w14:paraId="782262B6" w14:textId="77777777" w:rsidTr="00F450B7">
        <w:trPr>
          <w:gridAfter w:val="2"/>
          <w:wAfter w:w="316" w:type="dxa"/>
          <w:trHeight w:val="675"/>
        </w:trPr>
        <w:tc>
          <w:tcPr>
            <w:tcW w:w="0" w:type="auto"/>
            <w:gridSpan w:val="2"/>
            <w:vMerge/>
            <w:vAlign w:val="center"/>
            <w:hideMark/>
          </w:tcPr>
          <w:p w14:paraId="0C080832" w14:textId="77777777" w:rsidR="00A93D12" w:rsidRDefault="00A93D12">
            <w:pPr>
              <w:spacing w:line="256" w:lineRule="auto"/>
            </w:pPr>
          </w:p>
        </w:tc>
        <w:tc>
          <w:tcPr>
            <w:tcW w:w="1328" w:type="dxa"/>
            <w:gridSpan w:val="2"/>
            <w:vAlign w:val="center"/>
            <w:hideMark/>
          </w:tcPr>
          <w:p w14:paraId="2B2F2302" w14:textId="77777777" w:rsidR="00A93D12" w:rsidRDefault="00A93D12"/>
        </w:tc>
        <w:tc>
          <w:tcPr>
            <w:tcW w:w="2186" w:type="dxa"/>
            <w:gridSpan w:val="5"/>
            <w:noWrap/>
            <w:vAlign w:val="bottom"/>
            <w:hideMark/>
          </w:tcPr>
          <w:p w14:paraId="4A5ECA15" w14:textId="77777777" w:rsidR="00A93D12" w:rsidRDefault="00A93D12">
            <w:pPr>
              <w:spacing w:line="256" w:lineRule="auto"/>
              <w:jc w:val="center"/>
              <w:rPr>
                <w:b/>
                <w:bCs/>
              </w:rPr>
            </w:pPr>
            <w:r>
              <w:rPr>
                <w:b/>
                <w:bCs/>
              </w:rPr>
              <w:t>Năm 20...</w:t>
            </w:r>
          </w:p>
        </w:tc>
        <w:tc>
          <w:tcPr>
            <w:tcW w:w="1197" w:type="dxa"/>
            <w:gridSpan w:val="3"/>
            <w:noWrap/>
            <w:vAlign w:val="bottom"/>
            <w:hideMark/>
          </w:tcPr>
          <w:p w14:paraId="317B76F9" w14:textId="77777777" w:rsidR="00A93D12" w:rsidRDefault="00A93D12">
            <w:pPr>
              <w:rPr>
                <w:b/>
                <w:bCs/>
              </w:rPr>
            </w:pPr>
          </w:p>
        </w:tc>
        <w:tc>
          <w:tcPr>
            <w:tcW w:w="0" w:type="auto"/>
            <w:gridSpan w:val="3"/>
            <w:vMerge/>
            <w:vAlign w:val="center"/>
            <w:hideMark/>
          </w:tcPr>
          <w:p w14:paraId="68900526" w14:textId="77777777" w:rsidR="00A93D12" w:rsidRDefault="00A93D12">
            <w:pPr>
              <w:spacing w:line="256" w:lineRule="auto"/>
            </w:pPr>
          </w:p>
        </w:tc>
      </w:tr>
      <w:tr w:rsidR="00A93D12" w:rsidRPr="000307F4" w14:paraId="353FF8CF" w14:textId="77777777" w:rsidTr="00F450B7">
        <w:trPr>
          <w:gridAfter w:val="2"/>
          <w:wAfter w:w="316" w:type="dxa"/>
          <w:trHeight w:val="300"/>
        </w:trPr>
        <w:tc>
          <w:tcPr>
            <w:tcW w:w="1304" w:type="dxa"/>
            <w:noWrap/>
            <w:vAlign w:val="bottom"/>
            <w:hideMark/>
          </w:tcPr>
          <w:p w14:paraId="5A31CD23" w14:textId="77777777" w:rsidR="00A93D12" w:rsidRPr="000307F4" w:rsidRDefault="00A93D12"/>
        </w:tc>
        <w:tc>
          <w:tcPr>
            <w:tcW w:w="1176" w:type="dxa"/>
            <w:noWrap/>
            <w:vAlign w:val="bottom"/>
            <w:hideMark/>
          </w:tcPr>
          <w:p w14:paraId="43979CA5" w14:textId="77777777" w:rsidR="00A93D12" w:rsidRPr="000307F4" w:rsidRDefault="00A93D12">
            <w:pPr>
              <w:spacing w:line="256" w:lineRule="auto"/>
              <w:rPr>
                <w:rFonts w:asciiTheme="minorHAnsi" w:eastAsiaTheme="minorHAnsi" w:hAnsiTheme="minorHAnsi" w:cstheme="minorBidi"/>
                <w:lang w:eastAsia="zh-CN"/>
              </w:rPr>
            </w:pPr>
          </w:p>
        </w:tc>
        <w:tc>
          <w:tcPr>
            <w:tcW w:w="1328" w:type="dxa"/>
            <w:gridSpan w:val="2"/>
            <w:noWrap/>
            <w:vAlign w:val="bottom"/>
            <w:hideMark/>
          </w:tcPr>
          <w:p w14:paraId="2A61331F" w14:textId="77777777" w:rsidR="00A93D12" w:rsidRPr="000307F4" w:rsidRDefault="00A93D12">
            <w:pPr>
              <w:spacing w:line="256" w:lineRule="auto"/>
              <w:rPr>
                <w:rFonts w:asciiTheme="minorHAnsi" w:eastAsiaTheme="minorHAnsi" w:hAnsiTheme="minorHAnsi" w:cstheme="minorBidi"/>
                <w:lang w:eastAsia="zh-CN"/>
              </w:rPr>
            </w:pPr>
          </w:p>
        </w:tc>
        <w:tc>
          <w:tcPr>
            <w:tcW w:w="222" w:type="dxa"/>
            <w:noWrap/>
            <w:vAlign w:val="bottom"/>
            <w:hideMark/>
          </w:tcPr>
          <w:p w14:paraId="6DF2E32F" w14:textId="77777777" w:rsidR="00A93D12" w:rsidRPr="000307F4" w:rsidRDefault="00A93D12">
            <w:pPr>
              <w:spacing w:line="256" w:lineRule="auto"/>
              <w:rPr>
                <w:rFonts w:asciiTheme="minorHAnsi" w:eastAsiaTheme="minorHAnsi" w:hAnsiTheme="minorHAnsi" w:cstheme="minorBidi"/>
                <w:lang w:eastAsia="zh-CN"/>
              </w:rPr>
            </w:pPr>
          </w:p>
        </w:tc>
        <w:tc>
          <w:tcPr>
            <w:tcW w:w="1742" w:type="dxa"/>
            <w:gridSpan w:val="3"/>
            <w:vAlign w:val="center"/>
            <w:hideMark/>
          </w:tcPr>
          <w:p w14:paraId="1A026163" w14:textId="77777777" w:rsidR="00A93D12" w:rsidRPr="000307F4" w:rsidRDefault="00A93D12">
            <w:pPr>
              <w:spacing w:line="256" w:lineRule="auto"/>
              <w:rPr>
                <w:rFonts w:asciiTheme="minorHAnsi" w:eastAsiaTheme="minorHAnsi" w:hAnsiTheme="minorHAnsi" w:cstheme="minorBidi"/>
                <w:lang w:eastAsia="zh-CN"/>
              </w:rPr>
            </w:pPr>
          </w:p>
        </w:tc>
        <w:tc>
          <w:tcPr>
            <w:tcW w:w="222" w:type="dxa"/>
            <w:noWrap/>
            <w:vAlign w:val="bottom"/>
            <w:hideMark/>
          </w:tcPr>
          <w:p w14:paraId="685EC83D" w14:textId="77777777" w:rsidR="00A93D12" w:rsidRPr="000307F4" w:rsidRDefault="00A93D12">
            <w:pPr>
              <w:spacing w:line="256" w:lineRule="auto"/>
              <w:rPr>
                <w:rFonts w:asciiTheme="minorHAnsi" w:eastAsiaTheme="minorHAnsi" w:hAnsiTheme="minorHAnsi" w:cstheme="minorBidi"/>
                <w:lang w:eastAsia="zh-CN"/>
              </w:rPr>
            </w:pPr>
          </w:p>
        </w:tc>
        <w:tc>
          <w:tcPr>
            <w:tcW w:w="1197" w:type="dxa"/>
            <w:gridSpan w:val="3"/>
            <w:noWrap/>
            <w:vAlign w:val="bottom"/>
            <w:hideMark/>
          </w:tcPr>
          <w:p w14:paraId="1734AB9F" w14:textId="77777777" w:rsidR="00A93D12" w:rsidRPr="000307F4" w:rsidRDefault="00A93D12">
            <w:pPr>
              <w:spacing w:line="256" w:lineRule="auto"/>
              <w:rPr>
                <w:rFonts w:asciiTheme="minorHAnsi" w:eastAsiaTheme="minorHAnsi" w:hAnsiTheme="minorHAnsi" w:cstheme="minorBidi"/>
                <w:lang w:eastAsia="zh-CN"/>
              </w:rPr>
            </w:pPr>
          </w:p>
        </w:tc>
        <w:tc>
          <w:tcPr>
            <w:tcW w:w="734" w:type="dxa"/>
            <w:gridSpan w:val="2"/>
            <w:noWrap/>
            <w:vAlign w:val="bottom"/>
            <w:hideMark/>
          </w:tcPr>
          <w:p w14:paraId="5AA8B5F9" w14:textId="77777777" w:rsidR="00A93D12" w:rsidRPr="000307F4" w:rsidRDefault="00A93D12">
            <w:pPr>
              <w:spacing w:line="256" w:lineRule="auto"/>
              <w:rPr>
                <w:rFonts w:asciiTheme="minorHAnsi" w:eastAsiaTheme="minorHAnsi" w:hAnsiTheme="minorHAnsi" w:cstheme="minorBidi"/>
                <w:lang w:eastAsia="zh-CN"/>
              </w:rPr>
            </w:pPr>
          </w:p>
        </w:tc>
        <w:tc>
          <w:tcPr>
            <w:tcW w:w="1221" w:type="dxa"/>
            <w:noWrap/>
            <w:vAlign w:val="bottom"/>
            <w:hideMark/>
          </w:tcPr>
          <w:p w14:paraId="1559E8AD" w14:textId="77777777" w:rsidR="00A93D12" w:rsidRPr="000307F4" w:rsidRDefault="00A93D12">
            <w:pPr>
              <w:spacing w:line="256" w:lineRule="auto"/>
              <w:rPr>
                <w:rFonts w:asciiTheme="minorHAnsi" w:eastAsiaTheme="minorHAnsi" w:hAnsiTheme="minorHAnsi" w:cstheme="minorBidi"/>
                <w:lang w:eastAsia="zh-CN"/>
              </w:rPr>
            </w:pPr>
          </w:p>
        </w:tc>
      </w:tr>
      <w:tr w:rsidR="00A93D12" w:rsidRPr="000307F4" w14:paraId="7E165481" w14:textId="77777777" w:rsidTr="00F450B7">
        <w:trPr>
          <w:gridAfter w:val="2"/>
          <w:wAfter w:w="316" w:type="dxa"/>
          <w:trHeight w:val="345"/>
        </w:trPr>
        <w:tc>
          <w:tcPr>
            <w:tcW w:w="5994" w:type="dxa"/>
            <w:gridSpan w:val="9"/>
            <w:noWrap/>
            <w:vAlign w:val="bottom"/>
            <w:hideMark/>
          </w:tcPr>
          <w:p w14:paraId="7238ED5F" w14:textId="77777777" w:rsidR="00A93D12" w:rsidRPr="000307F4" w:rsidRDefault="00A93D12" w:rsidP="00AB63DB">
            <w:pPr>
              <w:spacing w:line="256" w:lineRule="auto"/>
              <w:rPr>
                <w:b/>
                <w:bCs/>
              </w:rPr>
            </w:pPr>
            <w:r w:rsidRPr="000307F4">
              <w:rPr>
                <w:b/>
                <w:bCs/>
              </w:rPr>
              <w:t>I. SỐ LƯỢNG CƠ SỞ PHÁT HÀNH:</w:t>
            </w:r>
          </w:p>
        </w:tc>
        <w:tc>
          <w:tcPr>
            <w:tcW w:w="1197" w:type="dxa"/>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14:paraId="0CF73CFE" w14:textId="77777777" w:rsidR="00A93D12" w:rsidRPr="000307F4" w:rsidRDefault="00A93D12">
            <w:pPr>
              <w:spacing w:line="256" w:lineRule="auto"/>
            </w:pPr>
            <w:r w:rsidRPr="000307F4">
              <w:t> </w:t>
            </w:r>
          </w:p>
        </w:tc>
        <w:tc>
          <w:tcPr>
            <w:tcW w:w="1955" w:type="dxa"/>
            <w:gridSpan w:val="3"/>
            <w:noWrap/>
            <w:vAlign w:val="bottom"/>
            <w:hideMark/>
          </w:tcPr>
          <w:p w14:paraId="03EB89E9" w14:textId="77777777" w:rsidR="00A93D12" w:rsidRPr="000307F4" w:rsidRDefault="00A93D12">
            <w:pPr>
              <w:spacing w:line="256" w:lineRule="auto"/>
            </w:pPr>
            <w:r w:rsidRPr="000307F4">
              <w:t>(Cơ sở)</w:t>
            </w:r>
          </w:p>
        </w:tc>
      </w:tr>
      <w:tr w:rsidR="00A93D12" w:rsidRPr="000307F4" w14:paraId="5167F771" w14:textId="77777777" w:rsidTr="00F450B7">
        <w:trPr>
          <w:gridAfter w:val="2"/>
          <w:wAfter w:w="316" w:type="dxa"/>
          <w:trHeight w:val="345"/>
        </w:trPr>
        <w:tc>
          <w:tcPr>
            <w:tcW w:w="3808" w:type="dxa"/>
            <w:gridSpan w:val="4"/>
            <w:noWrap/>
            <w:vAlign w:val="bottom"/>
            <w:hideMark/>
          </w:tcPr>
          <w:p w14:paraId="39B4E727" w14:textId="77777777" w:rsidR="00A93D12" w:rsidRPr="000307F4" w:rsidRDefault="00A93D12">
            <w:pPr>
              <w:spacing w:line="256" w:lineRule="auto"/>
              <w:rPr>
                <w:i/>
                <w:iCs/>
              </w:rPr>
            </w:pPr>
            <w:r w:rsidRPr="000307F4">
              <w:rPr>
                <w:i/>
                <w:iCs/>
              </w:rPr>
              <w:t>1. Trong đó, tăng mới trong kỳ:</w:t>
            </w:r>
          </w:p>
        </w:tc>
        <w:tc>
          <w:tcPr>
            <w:tcW w:w="222" w:type="dxa"/>
            <w:noWrap/>
            <w:vAlign w:val="bottom"/>
            <w:hideMark/>
          </w:tcPr>
          <w:p w14:paraId="6C149A9B" w14:textId="77777777" w:rsidR="00A93D12" w:rsidRPr="000307F4" w:rsidRDefault="00A93D12">
            <w:pPr>
              <w:rPr>
                <w:i/>
                <w:iCs/>
              </w:rPr>
            </w:pPr>
          </w:p>
        </w:tc>
        <w:tc>
          <w:tcPr>
            <w:tcW w:w="1742" w:type="dxa"/>
            <w:gridSpan w:val="3"/>
            <w:noWrap/>
            <w:vAlign w:val="bottom"/>
            <w:hideMark/>
          </w:tcPr>
          <w:p w14:paraId="6D7C2B89" w14:textId="77777777" w:rsidR="00A93D12" w:rsidRPr="000307F4" w:rsidRDefault="00A93D12">
            <w:pPr>
              <w:spacing w:line="256" w:lineRule="auto"/>
              <w:rPr>
                <w:rFonts w:asciiTheme="minorHAnsi" w:eastAsiaTheme="minorHAnsi" w:hAnsiTheme="minorHAnsi" w:cstheme="minorBidi"/>
                <w:lang w:eastAsia="zh-CN"/>
              </w:rPr>
            </w:pPr>
          </w:p>
        </w:tc>
        <w:tc>
          <w:tcPr>
            <w:tcW w:w="222" w:type="dxa"/>
            <w:noWrap/>
            <w:vAlign w:val="bottom"/>
            <w:hideMark/>
          </w:tcPr>
          <w:p w14:paraId="4F9F1118" w14:textId="77777777" w:rsidR="00A93D12" w:rsidRPr="000307F4" w:rsidRDefault="00A93D12">
            <w:pPr>
              <w:spacing w:line="256" w:lineRule="auto"/>
              <w:rPr>
                <w:rFonts w:asciiTheme="minorHAnsi" w:eastAsiaTheme="minorHAnsi" w:hAnsiTheme="minorHAnsi" w:cstheme="minorBidi"/>
                <w:lang w:eastAsia="zh-CN"/>
              </w:rPr>
            </w:pPr>
          </w:p>
        </w:tc>
        <w:tc>
          <w:tcPr>
            <w:tcW w:w="1197" w:type="dxa"/>
            <w:gridSpan w:val="3"/>
            <w:tcBorders>
              <w:top w:val="nil"/>
              <w:left w:val="single" w:sz="4" w:space="0" w:color="auto"/>
              <w:bottom w:val="single" w:sz="4" w:space="0" w:color="auto"/>
              <w:right w:val="single" w:sz="4" w:space="0" w:color="auto"/>
            </w:tcBorders>
            <w:shd w:val="clear" w:color="auto" w:fill="FFFF66"/>
            <w:vAlign w:val="center"/>
            <w:hideMark/>
          </w:tcPr>
          <w:p w14:paraId="245F95F8" w14:textId="77777777" w:rsidR="00A93D12" w:rsidRPr="000307F4" w:rsidRDefault="00A93D12">
            <w:pPr>
              <w:spacing w:line="256" w:lineRule="auto"/>
            </w:pPr>
            <w:r w:rsidRPr="000307F4">
              <w:t> </w:t>
            </w:r>
          </w:p>
        </w:tc>
        <w:tc>
          <w:tcPr>
            <w:tcW w:w="734" w:type="dxa"/>
            <w:gridSpan w:val="2"/>
            <w:noWrap/>
            <w:vAlign w:val="bottom"/>
            <w:hideMark/>
          </w:tcPr>
          <w:p w14:paraId="0209132E" w14:textId="77777777" w:rsidR="00A93D12" w:rsidRPr="000307F4" w:rsidRDefault="00A93D12"/>
        </w:tc>
        <w:tc>
          <w:tcPr>
            <w:tcW w:w="1221" w:type="dxa"/>
            <w:noWrap/>
            <w:vAlign w:val="bottom"/>
            <w:hideMark/>
          </w:tcPr>
          <w:p w14:paraId="31317526" w14:textId="77777777" w:rsidR="00A93D12" w:rsidRPr="000307F4" w:rsidRDefault="00A93D12">
            <w:pPr>
              <w:spacing w:line="256" w:lineRule="auto"/>
              <w:rPr>
                <w:rFonts w:asciiTheme="minorHAnsi" w:eastAsiaTheme="minorHAnsi" w:hAnsiTheme="minorHAnsi" w:cstheme="minorBidi"/>
                <w:lang w:eastAsia="zh-CN"/>
              </w:rPr>
            </w:pPr>
          </w:p>
        </w:tc>
      </w:tr>
      <w:tr w:rsidR="00A93D12" w:rsidRPr="000307F4" w14:paraId="5592B4AA" w14:textId="77777777" w:rsidTr="00F450B7">
        <w:trPr>
          <w:gridAfter w:val="2"/>
          <w:wAfter w:w="316" w:type="dxa"/>
          <w:trHeight w:val="345"/>
        </w:trPr>
        <w:tc>
          <w:tcPr>
            <w:tcW w:w="9146" w:type="dxa"/>
            <w:gridSpan w:val="15"/>
            <w:noWrap/>
            <w:vAlign w:val="bottom"/>
            <w:hideMark/>
          </w:tcPr>
          <w:p w14:paraId="1C8C8338" w14:textId="77777777" w:rsidR="00A93D12" w:rsidRPr="000307F4" w:rsidRDefault="00A93D12" w:rsidP="00AB63DB">
            <w:pPr>
              <w:spacing w:line="256" w:lineRule="auto"/>
              <w:rPr>
                <w:b/>
                <w:bCs/>
              </w:rPr>
            </w:pPr>
            <w:r w:rsidRPr="000307F4">
              <w:rPr>
                <w:b/>
                <w:bCs/>
              </w:rPr>
              <w:t>II. SỐ LƯỢNG CƠ SỞ PHÁT HÀNH CHIA THEO CÁC NHÓM</w:t>
            </w:r>
          </w:p>
        </w:tc>
      </w:tr>
      <w:tr w:rsidR="00A93D12" w:rsidRPr="000307F4" w14:paraId="16A4EA06" w14:textId="77777777" w:rsidTr="00F450B7">
        <w:trPr>
          <w:gridAfter w:val="2"/>
          <w:wAfter w:w="316" w:type="dxa"/>
          <w:trHeight w:val="345"/>
        </w:trPr>
        <w:tc>
          <w:tcPr>
            <w:tcW w:w="4030" w:type="dxa"/>
            <w:gridSpan w:val="5"/>
            <w:noWrap/>
            <w:vAlign w:val="bottom"/>
            <w:hideMark/>
          </w:tcPr>
          <w:p w14:paraId="7829B5DF" w14:textId="77777777" w:rsidR="00A93D12" w:rsidRPr="000307F4" w:rsidRDefault="00A93D12">
            <w:pPr>
              <w:spacing w:line="256" w:lineRule="auto"/>
              <w:rPr>
                <w:b/>
                <w:bCs/>
              </w:rPr>
            </w:pPr>
            <w:r w:rsidRPr="000307F4">
              <w:rPr>
                <w:b/>
                <w:bCs/>
              </w:rPr>
              <w:t>1. Theo loại hình tổ chức hoạt động</w:t>
            </w:r>
          </w:p>
        </w:tc>
        <w:tc>
          <w:tcPr>
            <w:tcW w:w="1742" w:type="dxa"/>
            <w:gridSpan w:val="3"/>
            <w:noWrap/>
            <w:vAlign w:val="bottom"/>
            <w:hideMark/>
          </w:tcPr>
          <w:p w14:paraId="73331D3A" w14:textId="77777777" w:rsidR="00A93D12" w:rsidRPr="000307F4" w:rsidRDefault="00A93D12">
            <w:pPr>
              <w:rPr>
                <w:b/>
                <w:bCs/>
              </w:rPr>
            </w:pPr>
          </w:p>
        </w:tc>
        <w:tc>
          <w:tcPr>
            <w:tcW w:w="222" w:type="dxa"/>
            <w:noWrap/>
            <w:vAlign w:val="bottom"/>
            <w:hideMark/>
          </w:tcPr>
          <w:p w14:paraId="0AF52599" w14:textId="77777777" w:rsidR="00A93D12" w:rsidRPr="000307F4" w:rsidRDefault="00A93D12">
            <w:pPr>
              <w:spacing w:line="256" w:lineRule="auto"/>
              <w:rPr>
                <w:rFonts w:asciiTheme="minorHAnsi" w:eastAsiaTheme="minorHAnsi" w:hAnsiTheme="minorHAnsi" w:cstheme="minorBidi"/>
                <w:lang w:eastAsia="zh-CN"/>
              </w:rPr>
            </w:pPr>
          </w:p>
        </w:tc>
        <w:tc>
          <w:tcPr>
            <w:tcW w:w="1197" w:type="dxa"/>
            <w:gridSpan w:val="3"/>
            <w:vAlign w:val="center"/>
            <w:hideMark/>
          </w:tcPr>
          <w:p w14:paraId="79B004DE" w14:textId="77777777" w:rsidR="00A93D12" w:rsidRPr="000307F4" w:rsidRDefault="00A93D12">
            <w:pPr>
              <w:spacing w:line="256" w:lineRule="auto"/>
              <w:rPr>
                <w:rFonts w:asciiTheme="minorHAnsi" w:eastAsiaTheme="minorHAnsi" w:hAnsiTheme="minorHAnsi" w:cstheme="minorBidi"/>
                <w:lang w:eastAsia="zh-CN"/>
              </w:rPr>
            </w:pPr>
          </w:p>
        </w:tc>
        <w:tc>
          <w:tcPr>
            <w:tcW w:w="734" w:type="dxa"/>
            <w:gridSpan w:val="2"/>
            <w:noWrap/>
            <w:vAlign w:val="bottom"/>
            <w:hideMark/>
          </w:tcPr>
          <w:p w14:paraId="70B7B1E1" w14:textId="77777777" w:rsidR="00A93D12" w:rsidRPr="000307F4" w:rsidRDefault="00A93D12">
            <w:pPr>
              <w:spacing w:line="256" w:lineRule="auto"/>
              <w:rPr>
                <w:rFonts w:asciiTheme="minorHAnsi" w:eastAsiaTheme="minorHAnsi" w:hAnsiTheme="minorHAnsi" w:cstheme="minorBidi"/>
                <w:lang w:eastAsia="zh-CN"/>
              </w:rPr>
            </w:pPr>
          </w:p>
        </w:tc>
        <w:tc>
          <w:tcPr>
            <w:tcW w:w="1221" w:type="dxa"/>
            <w:noWrap/>
            <w:vAlign w:val="bottom"/>
            <w:hideMark/>
          </w:tcPr>
          <w:p w14:paraId="5230010B" w14:textId="77777777" w:rsidR="00A93D12" w:rsidRPr="000307F4" w:rsidRDefault="00A93D12">
            <w:pPr>
              <w:spacing w:line="256" w:lineRule="auto"/>
              <w:rPr>
                <w:rFonts w:asciiTheme="minorHAnsi" w:eastAsiaTheme="minorHAnsi" w:hAnsiTheme="minorHAnsi" w:cstheme="minorBidi"/>
                <w:lang w:eastAsia="zh-CN"/>
              </w:rPr>
            </w:pPr>
          </w:p>
        </w:tc>
      </w:tr>
      <w:tr w:rsidR="00A93D12" w:rsidRPr="000307F4" w14:paraId="0A8BCCD8" w14:textId="77777777" w:rsidTr="00F450B7">
        <w:trPr>
          <w:gridAfter w:val="2"/>
          <w:wAfter w:w="316" w:type="dxa"/>
          <w:trHeight w:val="345"/>
        </w:trPr>
        <w:tc>
          <w:tcPr>
            <w:tcW w:w="2480" w:type="dxa"/>
            <w:gridSpan w:val="2"/>
            <w:noWrap/>
            <w:vAlign w:val="bottom"/>
            <w:hideMark/>
          </w:tcPr>
          <w:p w14:paraId="4FB2B8A7" w14:textId="77777777" w:rsidR="00A93D12" w:rsidRPr="000307F4" w:rsidRDefault="00A93D12">
            <w:pPr>
              <w:spacing w:line="256" w:lineRule="auto"/>
            </w:pPr>
            <w:r w:rsidRPr="000307F4">
              <w:t>1.1. Đơn vị sự nghiệp:</w:t>
            </w:r>
          </w:p>
        </w:tc>
        <w:tc>
          <w:tcPr>
            <w:tcW w:w="1328" w:type="dxa"/>
            <w:gridSpan w:val="2"/>
            <w:noWrap/>
            <w:vAlign w:val="bottom"/>
            <w:hideMark/>
          </w:tcPr>
          <w:p w14:paraId="1662BBA8" w14:textId="77777777" w:rsidR="00A93D12" w:rsidRPr="000307F4" w:rsidRDefault="00A93D12"/>
        </w:tc>
        <w:tc>
          <w:tcPr>
            <w:tcW w:w="222" w:type="dxa"/>
            <w:noWrap/>
            <w:vAlign w:val="bottom"/>
            <w:hideMark/>
          </w:tcPr>
          <w:p w14:paraId="64C5DF77" w14:textId="77777777" w:rsidR="00A93D12" w:rsidRPr="000307F4" w:rsidRDefault="00A93D12">
            <w:pPr>
              <w:spacing w:line="256" w:lineRule="auto"/>
              <w:rPr>
                <w:rFonts w:asciiTheme="minorHAnsi" w:eastAsiaTheme="minorHAnsi" w:hAnsiTheme="minorHAnsi" w:cstheme="minorBidi"/>
                <w:lang w:eastAsia="zh-CN"/>
              </w:rPr>
            </w:pPr>
          </w:p>
        </w:tc>
        <w:tc>
          <w:tcPr>
            <w:tcW w:w="1742" w:type="dxa"/>
            <w:gridSpan w:val="3"/>
            <w:noWrap/>
            <w:vAlign w:val="bottom"/>
            <w:hideMark/>
          </w:tcPr>
          <w:p w14:paraId="161AC45B" w14:textId="77777777" w:rsidR="00A93D12" w:rsidRPr="000307F4" w:rsidRDefault="00A93D12">
            <w:pPr>
              <w:spacing w:line="256" w:lineRule="auto"/>
              <w:rPr>
                <w:rFonts w:asciiTheme="minorHAnsi" w:eastAsiaTheme="minorHAnsi" w:hAnsiTheme="minorHAnsi" w:cstheme="minorBidi"/>
                <w:lang w:eastAsia="zh-CN"/>
              </w:rPr>
            </w:pPr>
          </w:p>
        </w:tc>
        <w:tc>
          <w:tcPr>
            <w:tcW w:w="222" w:type="dxa"/>
            <w:noWrap/>
            <w:vAlign w:val="bottom"/>
            <w:hideMark/>
          </w:tcPr>
          <w:p w14:paraId="1BEB8EA8" w14:textId="77777777" w:rsidR="00A93D12" w:rsidRPr="000307F4" w:rsidRDefault="00A93D12">
            <w:pPr>
              <w:spacing w:line="256" w:lineRule="auto"/>
              <w:rPr>
                <w:rFonts w:asciiTheme="minorHAnsi" w:eastAsiaTheme="minorHAnsi" w:hAnsiTheme="minorHAnsi" w:cstheme="minorBidi"/>
                <w:lang w:eastAsia="zh-CN"/>
              </w:rPr>
            </w:pPr>
          </w:p>
        </w:tc>
        <w:tc>
          <w:tcPr>
            <w:tcW w:w="1197" w:type="dxa"/>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14:paraId="36CC9454" w14:textId="77777777" w:rsidR="00A93D12" w:rsidRPr="000307F4" w:rsidRDefault="00A93D12">
            <w:pPr>
              <w:spacing w:line="256" w:lineRule="auto"/>
            </w:pPr>
            <w:r w:rsidRPr="000307F4">
              <w:t> </w:t>
            </w:r>
          </w:p>
        </w:tc>
        <w:tc>
          <w:tcPr>
            <w:tcW w:w="734" w:type="dxa"/>
            <w:gridSpan w:val="2"/>
            <w:noWrap/>
            <w:vAlign w:val="bottom"/>
            <w:hideMark/>
          </w:tcPr>
          <w:p w14:paraId="6163376D" w14:textId="77777777" w:rsidR="00A93D12" w:rsidRPr="000307F4" w:rsidRDefault="00A93D12"/>
        </w:tc>
        <w:tc>
          <w:tcPr>
            <w:tcW w:w="1221" w:type="dxa"/>
            <w:noWrap/>
            <w:vAlign w:val="bottom"/>
            <w:hideMark/>
          </w:tcPr>
          <w:p w14:paraId="3652336E" w14:textId="77777777" w:rsidR="00A93D12" w:rsidRPr="000307F4" w:rsidRDefault="00A93D12">
            <w:pPr>
              <w:spacing w:line="256" w:lineRule="auto"/>
              <w:rPr>
                <w:rFonts w:asciiTheme="minorHAnsi" w:eastAsiaTheme="minorHAnsi" w:hAnsiTheme="minorHAnsi" w:cstheme="minorBidi"/>
                <w:lang w:eastAsia="zh-CN"/>
              </w:rPr>
            </w:pPr>
          </w:p>
        </w:tc>
      </w:tr>
      <w:tr w:rsidR="00A93D12" w:rsidRPr="000307F4" w14:paraId="4530C703" w14:textId="77777777" w:rsidTr="00F450B7">
        <w:trPr>
          <w:gridAfter w:val="2"/>
          <w:wAfter w:w="316" w:type="dxa"/>
          <w:trHeight w:val="345"/>
        </w:trPr>
        <w:tc>
          <w:tcPr>
            <w:tcW w:w="2480" w:type="dxa"/>
            <w:gridSpan w:val="2"/>
            <w:noWrap/>
            <w:vAlign w:val="bottom"/>
            <w:hideMark/>
          </w:tcPr>
          <w:p w14:paraId="303E31B1" w14:textId="77777777" w:rsidR="00A93D12" w:rsidRPr="000307F4" w:rsidRDefault="00A93D12">
            <w:pPr>
              <w:spacing w:line="256" w:lineRule="auto"/>
            </w:pPr>
            <w:r w:rsidRPr="000307F4">
              <w:t>1.2. Doanh nghiệp:</w:t>
            </w:r>
          </w:p>
        </w:tc>
        <w:tc>
          <w:tcPr>
            <w:tcW w:w="1328" w:type="dxa"/>
            <w:gridSpan w:val="2"/>
            <w:noWrap/>
            <w:vAlign w:val="bottom"/>
            <w:hideMark/>
          </w:tcPr>
          <w:p w14:paraId="5D05281E" w14:textId="77777777" w:rsidR="00A93D12" w:rsidRPr="000307F4" w:rsidRDefault="00A93D12"/>
        </w:tc>
        <w:tc>
          <w:tcPr>
            <w:tcW w:w="222" w:type="dxa"/>
            <w:noWrap/>
            <w:vAlign w:val="bottom"/>
            <w:hideMark/>
          </w:tcPr>
          <w:p w14:paraId="29E0F86B" w14:textId="77777777" w:rsidR="00A93D12" w:rsidRPr="000307F4" w:rsidRDefault="00A93D12">
            <w:pPr>
              <w:spacing w:line="256" w:lineRule="auto"/>
              <w:rPr>
                <w:rFonts w:asciiTheme="minorHAnsi" w:eastAsiaTheme="minorHAnsi" w:hAnsiTheme="minorHAnsi" w:cstheme="minorBidi"/>
                <w:lang w:eastAsia="zh-CN"/>
              </w:rPr>
            </w:pPr>
          </w:p>
        </w:tc>
        <w:tc>
          <w:tcPr>
            <w:tcW w:w="1742" w:type="dxa"/>
            <w:gridSpan w:val="3"/>
            <w:noWrap/>
            <w:vAlign w:val="bottom"/>
            <w:hideMark/>
          </w:tcPr>
          <w:p w14:paraId="36A6DB77" w14:textId="77777777" w:rsidR="00A93D12" w:rsidRPr="000307F4" w:rsidRDefault="00A93D12">
            <w:pPr>
              <w:spacing w:line="256" w:lineRule="auto"/>
              <w:rPr>
                <w:rFonts w:asciiTheme="minorHAnsi" w:eastAsiaTheme="minorHAnsi" w:hAnsiTheme="minorHAnsi" w:cstheme="minorBidi"/>
                <w:lang w:eastAsia="zh-CN"/>
              </w:rPr>
            </w:pPr>
          </w:p>
        </w:tc>
        <w:tc>
          <w:tcPr>
            <w:tcW w:w="222" w:type="dxa"/>
            <w:noWrap/>
            <w:vAlign w:val="bottom"/>
            <w:hideMark/>
          </w:tcPr>
          <w:p w14:paraId="3A3E3FB8" w14:textId="77777777" w:rsidR="00A93D12" w:rsidRPr="000307F4" w:rsidRDefault="00A93D12">
            <w:pPr>
              <w:spacing w:line="256" w:lineRule="auto"/>
              <w:rPr>
                <w:rFonts w:asciiTheme="minorHAnsi" w:eastAsiaTheme="minorHAnsi" w:hAnsiTheme="minorHAnsi" w:cstheme="minorBidi"/>
                <w:lang w:eastAsia="zh-CN"/>
              </w:rPr>
            </w:pPr>
          </w:p>
        </w:tc>
        <w:tc>
          <w:tcPr>
            <w:tcW w:w="1197" w:type="dxa"/>
            <w:gridSpan w:val="3"/>
            <w:tcBorders>
              <w:top w:val="nil"/>
              <w:left w:val="single" w:sz="4" w:space="0" w:color="auto"/>
              <w:bottom w:val="single" w:sz="4" w:space="0" w:color="auto"/>
              <w:right w:val="single" w:sz="4" w:space="0" w:color="auto"/>
            </w:tcBorders>
            <w:shd w:val="clear" w:color="auto" w:fill="FFFF66"/>
            <w:vAlign w:val="center"/>
            <w:hideMark/>
          </w:tcPr>
          <w:p w14:paraId="011F475F" w14:textId="77777777" w:rsidR="00A93D12" w:rsidRPr="000307F4" w:rsidRDefault="00A93D12">
            <w:pPr>
              <w:spacing w:line="256" w:lineRule="auto"/>
            </w:pPr>
            <w:r w:rsidRPr="000307F4">
              <w:t> </w:t>
            </w:r>
          </w:p>
        </w:tc>
        <w:tc>
          <w:tcPr>
            <w:tcW w:w="734" w:type="dxa"/>
            <w:gridSpan w:val="2"/>
            <w:noWrap/>
            <w:vAlign w:val="bottom"/>
            <w:hideMark/>
          </w:tcPr>
          <w:p w14:paraId="2801AC9A" w14:textId="77777777" w:rsidR="00A93D12" w:rsidRPr="000307F4" w:rsidRDefault="00A93D12"/>
        </w:tc>
        <w:tc>
          <w:tcPr>
            <w:tcW w:w="1221" w:type="dxa"/>
            <w:noWrap/>
            <w:vAlign w:val="bottom"/>
            <w:hideMark/>
          </w:tcPr>
          <w:p w14:paraId="63476669" w14:textId="77777777" w:rsidR="00A93D12" w:rsidRPr="000307F4" w:rsidRDefault="00A93D12">
            <w:pPr>
              <w:spacing w:line="256" w:lineRule="auto"/>
              <w:rPr>
                <w:rFonts w:asciiTheme="minorHAnsi" w:eastAsiaTheme="minorHAnsi" w:hAnsiTheme="minorHAnsi" w:cstheme="minorBidi"/>
                <w:lang w:eastAsia="zh-CN"/>
              </w:rPr>
            </w:pPr>
          </w:p>
        </w:tc>
      </w:tr>
      <w:tr w:rsidR="00A93D12" w:rsidRPr="000307F4" w14:paraId="4037222E" w14:textId="77777777" w:rsidTr="00F450B7">
        <w:trPr>
          <w:gridAfter w:val="2"/>
          <w:wAfter w:w="316" w:type="dxa"/>
          <w:trHeight w:val="345"/>
        </w:trPr>
        <w:tc>
          <w:tcPr>
            <w:tcW w:w="2480" w:type="dxa"/>
            <w:gridSpan w:val="2"/>
            <w:noWrap/>
            <w:vAlign w:val="bottom"/>
            <w:hideMark/>
          </w:tcPr>
          <w:p w14:paraId="7B4F9FCB" w14:textId="77777777" w:rsidR="00A93D12" w:rsidRPr="000307F4" w:rsidRDefault="00A93D12">
            <w:pPr>
              <w:spacing w:line="256" w:lineRule="auto"/>
            </w:pPr>
            <w:r w:rsidRPr="000307F4">
              <w:t>1.3. Hộ cá thể:</w:t>
            </w:r>
          </w:p>
        </w:tc>
        <w:tc>
          <w:tcPr>
            <w:tcW w:w="1328" w:type="dxa"/>
            <w:gridSpan w:val="2"/>
            <w:noWrap/>
            <w:vAlign w:val="bottom"/>
            <w:hideMark/>
          </w:tcPr>
          <w:p w14:paraId="38B2298E" w14:textId="77777777" w:rsidR="00A93D12" w:rsidRPr="000307F4" w:rsidRDefault="00A93D12"/>
        </w:tc>
        <w:tc>
          <w:tcPr>
            <w:tcW w:w="222" w:type="dxa"/>
            <w:noWrap/>
            <w:vAlign w:val="bottom"/>
            <w:hideMark/>
          </w:tcPr>
          <w:p w14:paraId="25F0FB56" w14:textId="77777777" w:rsidR="00A93D12" w:rsidRPr="000307F4" w:rsidRDefault="00A93D12">
            <w:pPr>
              <w:spacing w:line="256" w:lineRule="auto"/>
              <w:rPr>
                <w:rFonts w:asciiTheme="minorHAnsi" w:eastAsiaTheme="minorHAnsi" w:hAnsiTheme="minorHAnsi" w:cstheme="minorBidi"/>
                <w:lang w:eastAsia="zh-CN"/>
              </w:rPr>
            </w:pPr>
          </w:p>
        </w:tc>
        <w:tc>
          <w:tcPr>
            <w:tcW w:w="1742" w:type="dxa"/>
            <w:gridSpan w:val="3"/>
            <w:noWrap/>
            <w:vAlign w:val="bottom"/>
            <w:hideMark/>
          </w:tcPr>
          <w:p w14:paraId="28E6E869" w14:textId="77777777" w:rsidR="00A93D12" w:rsidRPr="000307F4" w:rsidRDefault="00A93D12">
            <w:pPr>
              <w:spacing w:line="256" w:lineRule="auto"/>
              <w:rPr>
                <w:rFonts w:asciiTheme="minorHAnsi" w:eastAsiaTheme="minorHAnsi" w:hAnsiTheme="minorHAnsi" w:cstheme="minorBidi"/>
                <w:lang w:eastAsia="zh-CN"/>
              </w:rPr>
            </w:pPr>
          </w:p>
        </w:tc>
        <w:tc>
          <w:tcPr>
            <w:tcW w:w="222" w:type="dxa"/>
            <w:noWrap/>
            <w:vAlign w:val="bottom"/>
            <w:hideMark/>
          </w:tcPr>
          <w:p w14:paraId="3D6ED9A3" w14:textId="77777777" w:rsidR="00A93D12" w:rsidRPr="000307F4" w:rsidRDefault="00A93D12">
            <w:pPr>
              <w:spacing w:line="256" w:lineRule="auto"/>
              <w:rPr>
                <w:rFonts w:asciiTheme="minorHAnsi" w:eastAsiaTheme="minorHAnsi" w:hAnsiTheme="minorHAnsi" w:cstheme="minorBidi"/>
                <w:lang w:eastAsia="zh-CN"/>
              </w:rPr>
            </w:pPr>
          </w:p>
        </w:tc>
        <w:tc>
          <w:tcPr>
            <w:tcW w:w="1197" w:type="dxa"/>
            <w:gridSpan w:val="3"/>
            <w:tcBorders>
              <w:top w:val="nil"/>
              <w:left w:val="single" w:sz="4" w:space="0" w:color="auto"/>
              <w:bottom w:val="single" w:sz="4" w:space="0" w:color="auto"/>
              <w:right w:val="single" w:sz="4" w:space="0" w:color="auto"/>
            </w:tcBorders>
            <w:shd w:val="clear" w:color="auto" w:fill="FFFF66"/>
            <w:vAlign w:val="center"/>
            <w:hideMark/>
          </w:tcPr>
          <w:p w14:paraId="60A025B8" w14:textId="77777777" w:rsidR="00A93D12" w:rsidRPr="000307F4" w:rsidRDefault="00A93D12">
            <w:pPr>
              <w:spacing w:line="256" w:lineRule="auto"/>
            </w:pPr>
            <w:r w:rsidRPr="000307F4">
              <w:t> </w:t>
            </w:r>
          </w:p>
        </w:tc>
        <w:tc>
          <w:tcPr>
            <w:tcW w:w="734" w:type="dxa"/>
            <w:gridSpan w:val="2"/>
            <w:noWrap/>
            <w:vAlign w:val="bottom"/>
            <w:hideMark/>
          </w:tcPr>
          <w:p w14:paraId="7AD3E612" w14:textId="77777777" w:rsidR="00A93D12" w:rsidRPr="000307F4" w:rsidRDefault="00A93D12"/>
        </w:tc>
        <w:tc>
          <w:tcPr>
            <w:tcW w:w="1221" w:type="dxa"/>
            <w:noWrap/>
            <w:vAlign w:val="bottom"/>
            <w:hideMark/>
          </w:tcPr>
          <w:p w14:paraId="2E2E45C3" w14:textId="77777777" w:rsidR="00A93D12" w:rsidRPr="000307F4" w:rsidRDefault="00A93D12">
            <w:pPr>
              <w:spacing w:line="256" w:lineRule="auto"/>
              <w:rPr>
                <w:rFonts w:asciiTheme="minorHAnsi" w:eastAsiaTheme="minorHAnsi" w:hAnsiTheme="minorHAnsi" w:cstheme="minorBidi"/>
                <w:lang w:eastAsia="zh-CN"/>
              </w:rPr>
            </w:pPr>
          </w:p>
        </w:tc>
      </w:tr>
      <w:tr w:rsidR="00A93D12" w:rsidRPr="000307F4" w14:paraId="6C5B6119" w14:textId="77777777" w:rsidTr="00F450B7">
        <w:trPr>
          <w:gridAfter w:val="2"/>
          <w:wAfter w:w="316" w:type="dxa"/>
          <w:trHeight w:val="345"/>
        </w:trPr>
        <w:tc>
          <w:tcPr>
            <w:tcW w:w="3808" w:type="dxa"/>
            <w:gridSpan w:val="4"/>
            <w:noWrap/>
            <w:vAlign w:val="bottom"/>
            <w:hideMark/>
          </w:tcPr>
          <w:p w14:paraId="1E271E79" w14:textId="77777777" w:rsidR="00A93D12" w:rsidRPr="000307F4" w:rsidRDefault="00A93D12">
            <w:pPr>
              <w:spacing w:line="256" w:lineRule="auto"/>
              <w:rPr>
                <w:b/>
                <w:bCs/>
              </w:rPr>
            </w:pPr>
            <w:r w:rsidRPr="000307F4">
              <w:rPr>
                <w:b/>
                <w:bCs/>
              </w:rPr>
              <w:t>2. Theo loại hình kinh tế</w:t>
            </w:r>
          </w:p>
        </w:tc>
        <w:tc>
          <w:tcPr>
            <w:tcW w:w="222" w:type="dxa"/>
            <w:noWrap/>
            <w:vAlign w:val="bottom"/>
            <w:hideMark/>
          </w:tcPr>
          <w:p w14:paraId="5DC8C0AD" w14:textId="77777777" w:rsidR="00A93D12" w:rsidRPr="000307F4" w:rsidRDefault="00A93D12">
            <w:pPr>
              <w:rPr>
                <w:b/>
                <w:bCs/>
              </w:rPr>
            </w:pPr>
          </w:p>
        </w:tc>
        <w:tc>
          <w:tcPr>
            <w:tcW w:w="1742" w:type="dxa"/>
            <w:gridSpan w:val="3"/>
            <w:noWrap/>
            <w:vAlign w:val="bottom"/>
            <w:hideMark/>
          </w:tcPr>
          <w:p w14:paraId="799499F1" w14:textId="77777777" w:rsidR="00A93D12" w:rsidRPr="000307F4" w:rsidRDefault="00A93D12">
            <w:pPr>
              <w:spacing w:line="256" w:lineRule="auto"/>
              <w:rPr>
                <w:rFonts w:asciiTheme="minorHAnsi" w:eastAsiaTheme="minorHAnsi" w:hAnsiTheme="minorHAnsi" w:cstheme="minorBidi"/>
                <w:lang w:eastAsia="zh-CN"/>
              </w:rPr>
            </w:pPr>
          </w:p>
        </w:tc>
        <w:tc>
          <w:tcPr>
            <w:tcW w:w="222" w:type="dxa"/>
            <w:noWrap/>
            <w:vAlign w:val="bottom"/>
            <w:hideMark/>
          </w:tcPr>
          <w:p w14:paraId="54E29E5F" w14:textId="77777777" w:rsidR="00A93D12" w:rsidRPr="000307F4" w:rsidRDefault="00A93D12">
            <w:pPr>
              <w:spacing w:line="256" w:lineRule="auto"/>
              <w:rPr>
                <w:rFonts w:asciiTheme="minorHAnsi" w:eastAsiaTheme="minorHAnsi" w:hAnsiTheme="minorHAnsi" w:cstheme="minorBidi"/>
                <w:lang w:eastAsia="zh-CN"/>
              </w:rPr>
            </w:pPr>
          </w:p>
        </w:tc>
        <w:tc>
          <w:tcPr>
            <w:tcW w:w="1197" w:type="dxa"/>
            <w:gridSpan w:val="3"/>
            <w:vAlign w:val="center"/>
            <w:hideMark/>
          </w:tcPr>
          <w:p w14:paraId="14E28B0A" w14:textId="77777777" w:rsidR="00A93D12" w:rsidRPr="000307F4" w:rsidRDefault="00A93D12">
            <w:pPr>
              <w:spacing w:line="256" w:lineRule="auto"/>
              <w:rPr>
                <w:rFonts w:asciiTheme="minorHAnsi" w:eastAsiaTheme="minorHAnsi" w:hAnsiTheme="minorHAnsi" w:cstheme="minorBidi"/>
                <w:lang w:eastAsia="zh-CN"/>
              </w:rPr>
            </w:pPr>
          </w:p>
        </w:tc>
        <w:tc>
          <w:tcPr>
            <w:tcW w:w="734" w:type="dxa"/>
            <w:gridSpan w:val="2"/>
            <w:noWrap/>
            <w:vAlign w:val="bottom"/>
            <w:hideMark/>
          </w:tcPr>
          <w:p w14:paraId="51FCC105" w14:textId="77777777" w:rsidR="00A93D12" w:rsidRPr="000307F4" w:rsidRDefault="00A93D12">
            <w:pPr>
              <w:spacing w:line="256" w:lineRule="auto"/>
              <w:rPr>
                <w:rFonts w:asciiTheme="minorHAnsi" w:eastAsiaTheme="minorHAnsi" w:hAnsiTheme="minorHAnsi" w:cstheme="minorBidi"/>
                <w:lang w:eastAsia="zh-CN"/>
              </w:rPr>
            </w:pPr>
          </w:p>
        </w:tc>
        <w:tc>
          <w:tcPr>
            <w:tcW w:w="1221" w:type="dxa"/>
            <w:noWrap/>
            <w:vAlign w:val="bottom"/>
            <w:hideMark/>
          </w:tcPr>
          <w:p w14:paraId="6885B41B" w14:textId="77777777" w:rsidR="00A93D12" w:rsidRPr="000307F4" w:rsidRDefault="00A93D12">
            <w:pPr>
              <w:spacing w:line="256" w:lineRule="auto"/>
              <w:rPr>
                <w:rFonts w:asciiTheme="minorHAnsi" w:eastAsiaTheme="minorHAnsi" w:hAnsiTheme="minorHAnsi" w:cstheme="minorBidi"/>
                <w:lang w:eastAsia="zh-CN"/>
              </w:rPr>
            </w:pPr>
          </w:p>
        </w:tc>
      </w:tr>
      <w:tr w:rsidR="00A93D12" w:rsidRPr="000307F4" w14:paraId="3823D238" w14:textId="77777777" w:rsidTr="00F450B7">
        <w:trPr>
          <w:gridAfter w:val="2"/>
          <w:wAfter w:w="316" w:type="dxa"/>
          <w:trHeight w:val="345"/>
        </w:trPr>
        <w:tc>
          <w:tcPr>
            <w:tcW w:w="2480" w:type="dxa"/>
            <w:gridSpan w:val="2"/>
            <w:noWrap/>
            <w:vAlign w:val="bottom"/>
            <w:hideMark/>
          </w:tcPr>
          <w:p w14:paraId="08A8EE80" w14:textId="2ABE164A" w:rsidR="00A93D12" w:rsidRPr="000307F4" w:rsidRDefault="00A93D12" w:rsidP="00BB1F35">
            <w:pPr>
              <w:spacing w:line="256" w:lineRule="auto"/>
            </w:pPr>
            <w:r w:rsidRPr="000307F4">
              <w:t xml:space="preserve">2.1. </w:t>
            </w:r>
            <w:r w:rsidR="00BB1F35">
              <w:rPr>
                <w:lang w:val="vi-VN"/>
              </w:rPr>
              <w:t>N</w:t>
            </w:r>
            <w:r w:rsidRPr="000307F4">
              <w:t>hà nước:</w:t>
            </w:r>
          </w:p>
        </w:tc>
        <w:tc>
          <w:tcPr>
            <w:tcW w:w="1328" w:type="dxa"/>
            <w:gridSpan w:val="2"/>
            <w:noWrap/>
            <w:vAlign w:val="bottom"/>
            <w:hideMark/>
          </w:tcPr>
          <w:p w14:paraId="53D26610" w14:textId="77777777" w:rsidR="00A93D12" w:rsidRPr="000307F4" w:rsidRDefault="00A93D12"/>
        </w:tc>
        <w:tc>
          <w:tcPr>
            <w:tcW w:w="222" w:type="dxa"/>
            <w:noWrap/>
            <w:vAlign w:val="bottom"/>
            <w:hideMark/>
          </w:tcPr>
          <w:p w14:paraId="49A24B2E" w14:textId="77777777" w:rsidR="00A93D12" w:rsidRPr="000307F4" w:rsidRDefault="00A93D12">
            <w:pPr>
              <w:spacing w:line="256" w:lineRule="auto"/>
              <w:rPr>
                <w:rFonts w:asciiTheme="minorHAnsi" w:eastAsiaTheme="minorHAnsi" w:hAnsiTheme="minorHAnsi" w:cstheme="minorBidi"/>
                <w:lang w:eastAsia="zh-CN"/>
              </w:rPr>
            </w:pPr>
          </w:p>
        </w:tc>
        <w:tc>
          <w:tcPr>
            <w:tcW w:w="1742" w:type="dxa"/>
            <w:gridSpan w:val="3"/>
            <w:noWrap/>
            <w:vAlign w:val="bottom"/>
            <w:hideMark/>
          </w:tcPr>
          <w:p w14:paraId="722AF59B" w14:textId="77777777" w:rsidR="00A93D12" w:rsidRPr="000307F4" w:rsidRDefault="00A93D12">
            <w:pPr>
              <w:spacing w:line="256" w:lineRule="auto"/>
              <w:rPr>
                <w:rFonts w:asciiTheme="minorHAnsi" w:eastAsiaTheme="minorHAnsi" w:hAnsiTheme="minorHAnsi" w:cstheme="minorBidi"/>
                <w:lang w:eastAsia="zh-CN"/>
              </w:rPr>
            </w:pPr>
          </w:p>
        </w:tc>
        <w:tc>
          <w:tcPr>
            <w:tcW w:w="222" w:type="dxa"/>
            <w:noWrap/>
            <w:vAlign w:val="bottom"/>
            <w:hideMark/>
          </w:tcPr>
          <w:p w14:paraId="751D299A" w14:textId="77777777" w:rsidR="00A93D12" w:rsidRPr="000307F4" w:rsidRDefault="00A93D12">
            <w:pPr>
              <w:spacing w:line="256" w:lineRule="auto"/>
              <w:rPr>
                <w:rFonts w:asciiTheme="minorHAnsi" w:eastAsiaTheme="minorHAnsi" w:hAnsiTheme="minorHAnsi" w:cstheme="minorBidi"/>
                <w:lang w:eastAsia="zh-CN"/>
              </w:rPr>
            </w:pPr>
          </w:p>
        </w:tc>
        <w:tc>
          <w:tcPr>
            <w:tcW w:w="1197" w:type="dxa"/>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14:paraId="7AD1E12B" w14:textId="77777777" w:rsidR="00A93D12" w:rsidRPr="000307F4" w:rsidRDefault="00A93D12">
            <w:pPr>
              <w:spacing w:line="256" w:lineRule="auto"/>
            </w:pPr>
            <w:r w:rsidRPr="000307F4">
              <w:t> </w:t>
            </w:r>
          </w:p>
        </w:tc>
        <w:tc>
          <w:tcPr>
            <w:tcW w:w="734" w:type="dxa"/>
            <w:gridSpan w:val="2"/>
            <w:noWrap/>
            <w:vAlign w:val="bottom"/>
            <w:hideMark/>
          </w:tcPr>
          <w:p w14:paraId="60B821EF" w14:textId="77777777" w:rsidR="00A93D12" w:rsidRPr="000307F4" w:rsidRDefault="00A93D12"/>
        </w:tc>
        <w:tc>
          <w:tcPr>
            <w:tcW w:w="1221" w:type="dxa"/>
            <w:noWrap/>
            <w:vAlign w:val="bottom"/>
            <w:hideMark/>
          </w:tcPr>
          <w:p w14:paraId="12FABCA5" w14:textId="77777777" w:rsidR="00A93D12" w:rsidRPr="000307F4" w:rsidRDefault="00A93D12">
            <w:pPr>
              <w:spacing w:line="256" w:lineRule="auto"/>
              <w:rPr>
                <w:rFonts w:asciiTheme="minorHAnsi" w:eastAsiaTheme="minorHAnsi" w:hAnsiTheme="minorHAnsi" w:cstheme="minorBidi"/>
                <w:lang w:eastAsia="zh-CN"/>
              </w:rPr>
            </w:pPr>
          </w:p>
        </w:tc>
      </w:tr>
      <w:tr w:rsidR="00A93D12" w:rsidRPr="000307F4" w14:paraId="3D67D183" w14:textId="77777777" w:rsidTr="00F450B7">
        <w:trPr>
          <w:gridAfter w:val="2"/>
          <w:wAfter w:w="316" w:type="dxa"/>
          <w:trHeight w:val="345"/>
        </w:trPr>
        <w:tc>
          <w:tcPr>
            <w:tcW w:w="4030" w:type="dxa"/>
            <w:gridSpan w:val="5"/>
            <w:noWrap/>
            <w:vAlign w:val="bottom"/>
            <w:hideMark/>
          </w:tcPr>
          <w:p w14:paraId="514484BC" w14:textId="5A6AB77A" w:rsidR="00A93D12" w:rsidRPr="000307F4" w:rsidRDefault="00A93D12" w:rsidP="00BB1F35">
            <w:pPr>
              <w:spacing w:line="256" w:lineRule="auto"/>
            </w:pPr>
            <w:r w:rsidRPr="000307F4">
              <w:t xml:space="preserve">2.2. </w:t>
            </w:r>
            <w:r w:rsidR="00BB1F35">
              <w:rPr>
                <w:lang w:val="vi-VN"/>
              </w:rPr>
              <w:t>N</w:t>
            </w:r>
            <w:r w:rsidRPr="000307F4">
              <w:t>goài nhà nước (trừ FDI):</w:t>
            </w:r>
          </w:p>
        </w:tc>
        <w:tc>
          <w:tcPr>
            <w:tcW w:w="1742" w:type="dxa"/>
            <w:gridSpan w:val="3"/>
            <w:noWrap/>
            <w:vAlign w:val="bottom"/>
            <w:hideMark/>
          </w:tcPr>
          <w:p w14:paraId="4CA50AB2" w14:textId="77777777" w:rsidR="00A93D12" w:rsidRPr="000307F4" w:rsidRDefault="00A93D12"/>
        </w:tc>
        <w:tc>
          <w:tcPr>
            <w:tcW w:w="222" w:type="dxa"/>
            <w:noWrap/>
            <w:vAlign w:val="bottom"/>
            <w:hideMark/>
          </w:tcPr>
          <w:p w14:paraId="729825CE" w14:textId="77777777" w:rsidR="00A93D12" w:rsidRPr="000307F4" w:rsidRDefault="00A93D12">
            <w:pPr>
              <w:spacing w:line="256" w:lineRule="auto"/>
              <w:rPr>
                <w:rFonts w:asciiTheme="minorHAnsi" w:eastAsiaTheme="minorHAnsi" w:hAnsiTheme="minorHAnsi" w:cstheme="minorBidi"/>
                <w:lang w:eastAsia="zh-CN"/>
              </w:rPr>
            </w:pPr>
          </w:p>
        </w:tc>
        <w:tc>
          <w:tcPr>
            <w:tcW w:w="1197" w:type="dxa"/>
            <w:gridSpan w:val="3"/>
            <w:tcBorders>
              <w:top w:val="nil"/>
              <w:left w:val="single" w:sz="4" w:space="0" w:color="auto"/>
              <w:bottom w:val="single" w:sz="4" w:space="0" w:color="auto"/>
              <w:right w:val="single" w:sz="4" w:space="0" w:color="auto"/>
            </w:tcBorders>
            <w:shd w:val="clear" w:color="auto" w:fill="FFFF66"/>
            <w:vAlign w:val="center"/>
            <w:hideMark/>
          </w:tcPr>
          <w:p w14:paraId="51EF3331" w14:textId="77777777" w:rsidR="00A93D12" w:rsidRPr="000307F4" w:rsidRDefault="00A93D12">
            <w:pPr>
              <w:spacing w:line="256" w:lineRule="auto"/>
              <w:rPr>
                <w:lang w:val="vi-VN"/>
              </w:rPr>
            </w:pPr>
            <w:r w:rsidRPr="000307F4">
              <w:t> </w:t>
            </w:r>
          </w:p>
        </w:tc>
        <w:tc>
          <w:tcPr>
            <w:tcW w:w="734" w:type="dxa"/>
            <w:gridSpan w:val="2"/>
            <w:noWrap/>
            <w:vAlign w:val="bottom"/>
            <w:hideMark/>
          </w:tcPr>
          <w:p w14:paraId="608BB33E" w14:textId="77777777" w:rsidR="00A93D12" w:rsidRPr="000307F4" w:rsidRDefault="00A93D12"/>
        </w:tc>
        <w:tc>
          <w:tcPr>
            <w:tcW w:w="1221" w:type="dxa"/>
            <w:noWrap/>
            <w:vAlign w:val="bottom"/>
            <w:hideMark/>
          </w:tcPr>
          <w:p w14:paraId="6A68468F" w14:textId="77777777" w:rsidR="00A93D12" w:rsidRPr="000307F4" w:rsidRDefault="00A93D12">
            <w:pPr>
              <w:spacing w:line="256" w:lineRule="auto"/>
              <w:rPr>
                <w:rFonts w:asciiTheme="minorHAnsi" w:eastAsiaTheme="minorHAnsi" w:hAnsiTheme="minorHAnsi" w:cstheme="minorBidi"/>
                <w:lang w:eastAsia="zh-CN"/>
              </w:rPr>
            </w:pPr>
          </w:p>
        </w:tc>
      </w:tr>
      <w:tr w:rsidR="00A93D12" w:rsidRPr="000307F4" w14:paraId="5CF84C65" w14:textId="77777777" w:rsidTr="00F450B7">
        <w:trPr>
          <w:gridAfter w:val="2"/>
          <w:wAfter w:w="316" w:type="dxa"/>
          <w:trHeight w:val="345"/>
        </w:trPr>
        <w:tc>
          <w:tcPr>
            <w:tcW w:w="5994" w:type="dxa"/>
            <w:gridSpan w:val="9"/>
            <w:noWrap/>
            <w:vAlign w:val="bottom"/>
            <w:hideMark/>
          </w:tcPr>
          <w:p w14:paraId="52DD6834" w14:textId="0F12827E" w:rsidR="00A93D12" w:rsidRPr="000307F4" w:rsidRDefault="00A93D12" w:rsidP="00BB1F35">
            <w:pPr>
              <w:spacing w:line="256" w:lineRule="auto"/>
            </w:pPr>
            <w:r w:rsidRPr="000307F4">
              <w:t xml:space="preserve">2.3. </w:t>
            </w:r>
            <w:r w:rsidR="00BB1F35">
              <w:rPr>
                <w:lang w:val="vi-VN"/>
              </w:rPr>
              <w:t>C</w:t>
            </w:r>
            <w:r w:rsidRPr="000307F4">
              <w:t>ó vốn đầu tư FDI:</w:t>
            </w:r>
          </w:p>
        </w:tc>
        <w:tc>
          <w:tcPr>
            <w:tcW w:w="1197" w:type="dxa"/>
            <w:gridSpan w:val="3"/>
            <w:tcBorders>
              <w:top w:val="nil"/>
              <w:left w:val="single" w:sz="4" w:space="0" w:color="auto"/>
              <w:bottom w:val="single" w:sz="4" w:space="0" w:color="auto"/>
              <w:right w:val="single" w:sz="4" w:space="0" w:color="auto"/>
            </w:tcBorders>
            <w:shd w:val="clear" w:color="auto" w:fill="FFFF66"/>
            <w:vAlign w:val="center"/>
            <w:hideMark/>
          </w:tcPr>
          <w:p w14:paraId="12F37606" w14:textId="77777777" w:rsidR="00A93D12" w:rsidRPr="000307F4" w:rsidRDefault="00A93D12">
            <w:pPr>
              <w:spacing w:line="256" w:lineRule="auto"/>
            </w:pPr>
            <w:r w:rsidRPr="000307F4">
              <w:t> </w:t>
            </w:r>
          </w:p>
        </w:tc>
        <w:tc>
          <w:tcPr>
            <w:tcW w:w="734" w:type="dxa"/>
            <w:gridSpan w:val="2"/>
            <w:noWrap/>
            <w:vAlign w:val="bottom"/>
            <w:hideMark/>
          </w:tcPr>
          <w:p w14:paraId="21038392" w14:textId="77777777" w:rsidR="00A93D12" w:rsidRPr="000307F4" w:rsidRDefault="00A93D12"/>
        </w:tc>
        <w:tc>
          <w:tcPr>
            <w:tcW w:w="1221" w:type="dxa"/>
            <w:noWrap/>
            <w:vAlign w:val="bottom"/>
            <w:hideMark/>
          </w:tcPr>
          <w:p w14:paraId="1EDB4525" w14:textId="77777777" w:rsidR="00A93D12" w:rsidRPr="000307F4" w:rsidRDefault="00A93D12">
            <w:pPr>
              <w:spacing w:line="256" w:lineRule="auto"/>
              <w:rPr>
                <w:rFonts w:asciiTheme="minorHAnsi" w:eastAsiaTheme="minorHAnsi" w:hAnsiTheme="minorHAnsi" w:cstheme="minorBidi"/>
                <w:lang w:eastAsia="zh-CN"/>
              </w:rPr>
            </w:pPr>
          </w:p>
        </w:tc>
      </w:tr>
      <w:tr w:rsidR="00A93D12" w:rsidRPr="0010481E" w14:paraId="6B978172" w14:textId="77777777" w:rsidTr="00F450B7">
        <w:trPr>
          <w:trHeight w:val="315"/>
        </w:trPr>
        <w:tc>
          <w:tcPr>
            <w:tcW w:w="4160" w:type="dxa"/>
            <w:gridSpan w:val="6"/>
            <w:noWrap/>
            <w:vAlign w:val="bottom"/>
            <w:hideMark/>
          </w:tcPr>
          <w:p w14:paraId="3C97A21F" w14:textId="77777777" w:rsidR="00A93D12" w:rsidRPr="0010481E" w:rsidRDefault="00C05168">
            <w:pPr>
              <w:spacing w:line="256" w:lineRule="auto"/>
              <w:rPr>
                <w:color w:val="0000FF"/>
                <w:szCs w:val="22"/>
                <w:lang w:eastAsia="zh-CN"/>
              </w:rPr>
            </w:pPr>
            <w:hyperlink w:anchor="XB3_01PB" w:history="1">
              <w:r w:rsidR="00A93D12" w:rsidRPr="0010481E">
                <w:rPr>
                  <w:rStyle w:val="Hyperlink"/>
                  <w:color w:val="0000FF"/>
                  <w:szCs w:val="22"/>
                  <w:u w:val="none"/>
                  <w:lang w:eastAsia="zh-CN"/>
                </w:rPr>
                <w:t>(Phụ biểu XB3-01.PB kèm theo)</w:t>
              </w:r>
            </w:hyperlink>
          </w:p>
        </w:tc>
        <w:tc>
          <w:tcPr>
            <w:tcW w:w="1330" w:type="dxa"/>
            <w:noWrap/>
            <w:vAlign w:val="bottom"/>
            <w:hideMark/>
          </w:tcPr>
          <w:p w14:paraId="20335A87" w14:textId="77777777" w:rsidR="00A93D12" w:rsidRPr="0010481E" w:rsidRDefault="00A93D12">
            <w:pPr>
              <w:rPr>
                <w:color w:val="0000FF"/>
                <w:szCs w:val="22"/>
                <w:lang w:eastAsia="zh-CN"/>
              </w:rPr>
            </w:pPr>
          </w:p>
        </w:tc>
        <w:tc>
          <w:tcPr>
            <w:tcW w:w="722" w:type="dxa"/>
            <w:gridSpan w:val="3"/>
            <w:noWrap/>
            <w:vAlign w:val="bottom"/>
            <w:hideMark/>
          </w:tcPr>
          <w:p w14:paraId="6D24A9A8" w14:textId="77777777" w:rsidR="00A93D12" w:rsidRPr="0010481E" w:rsidRDefault="00A93D12">
            <w:pPr>
              <w:spacing w:line="256" w:lineRule="auto"/>
              <w:rPr>
                <w:rFonts w:asciiTheme="minorHAnsi" w:eastAsiaTheme="minorHAnsi" w:hAnsiTheme="minorHAnsi" w:cstheme="minorBidi"/>
                <w:color w:val="0000FF"/>
                <w:sz w:val="20"/>
                <w:szCs w:val="20"/>
                <w:lang w:eastAsia="zh-CN"/>
              </w:rPr>
            </w:pPr>
          </w:p>
        </w:tc>
        <w:tc>
          <w:tcPr>
            <w:tcW w:w="810" w:type="dxa"/>
            <w:noWrap/>
            <w:vAlign w:val="bottom"/>
            <w:hideMark/>
          </w:tcPr>
          <w:p w14:paraId="328D9036" w14:textId="77777777" w:rsidR="00A93D12" w:rsidRPr="0010481E" w:rsidRDefault="00A93D12">
            <w:pPr>
              <w:spacing w:line="256" w:lineRule="auto"/>
              <w:rPr>
                <w:rFonts w:asciiTheme="minorHAnsi" w:eastAsiaTheme="minorHAnsi" w:hAnsiTheme="minorHAnsi" w:cstheme="minorBidi"/>
                <w:color w:val="0000FF"/>
                <w:sz w:val="20"/>
                <w:szCs w:val="20"/>
                <w:lang w:eastAsia="zh-CN"/>
              </w:rPr>
            </w:pPr>
          </w:p>
        </w:tc>
        <w:tc>
          <w:tcPr>
            <w:tcW w:w="734" w:type="dxa"/>
            <w:gridSpan w:val="2"/>
            <w:noWrap/>
            <w:vAlign w:val="bottom"/>
            <w:hideMark/>
          </w:tcPr>
          <w:p w14:paraId="7BE23CF5" w14:textId="77777777" w:rsidR="00A93D12" w:rsidRPr="0010481E" w:rsidRDefault="00A93D12">
            <w:pPr>
              <w:spacing w:line="256" w:lineRule="auto"/>
              <w:rPr>
                <w:rFonts w:asciiTheme="minorHAnsi" w:eastAsiaTheme="minorHAnsi" w:hAnsiTheme="minorHAnsi" w:cstheme="minorBidi"/>
                <w:color w:val="0000FF"/>
                <w:sz w:val="20"/>
                <w:szCs w:val="20"/>
                <w:lang w:eastAsia="zh-CN"/>
              </w:rPr>
            </w:pPr>
          </w:p>
        </w:tc>
        <w:tc>
          <w:tcPr>
            <w:tcW w:w="1706" w:type="dxa"/>
            <w:gridSpan w:val="4"/>
            <w:noWrap/>
            <w:vAlign w:val="bottom"/>
            <w:hideMark/>
          </w:tcPr>
          <w:p w14:paraId="31497EF0" w14:textId="77777777" w:rsidR="00A93D12" w:rsidRPr="0010481E" w:rsidRDefault="00A93D12">
            <w:pPr>
              <w:spacing w:line="256" w:lineRule="auto"/>
              <w:rPr>
                <w:rFonts w:asciiTheme="minorHAnsi" w:eastAsiaTheme="minorHAnsi" w:hAnsiTheme="minorHAnsi" w:cstheme="minorBidi"/>
                <w:color w:val="0000FF"/>
                <w:sz w:val="20"/>
                <w:szCs w:val="20"/>
                <w:lang w:eastAsia="zh-CN"/>
              </w:rPr>
            </w:pPr>
          </w:p>
        </w:tc>
      </w:tr>
      <w:tr w:rsidR="00A93D12" w:rsidRPr="00104D7A" w14:paraId="60A2E934" w14:textId="77777777" w:rsidTr="00F450B7">
        <w:trPr>
          <w:gridAfter w:val="1"/>
          <w:wAfter w:w="14" w:type="dxa"/>
        </w:trPr>
        <w:tc>
          <w:tcPr>
            <w:tcW w:w="3690" w:type="dxa"/>
            <w:gridSpan w:val="3"/>
            <w:vAlign w:val="center"/>
          </w:tcPr>
          <w:p w14:paraId="2E4DDE76"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rFonts w:cs="Tahoma"/>
                <w:b/>
                <w:sz w:val="26"/>
                <w:szCs w:val="26"/>
                <w:lang w:val="vi-VN" w:eastAsia="vi-VN"/>
              </w:rPr>
            </w:pPr>
          </w:p>
          <w:p w14:paraId="7C5C2C01"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TỔNG HỢP, LẬP BIỂU</w:t>
            </w:r>
          </w:p>
          <w:p w14:paraId="77112C14"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i/>
                <w:sz w:val="26"/>
                <w:szCs w:val="26"/>
                <w:lang w:val="vi-VN"/>
              </w:rPr>
            </w:pPr>
            <w:r w:rsidRPr="00A93D12">
              <w:rPr>
                <w:i/>
                <w:szCs w:val="26"/>
                <w:lang w:val="vi-VN"/>
              </w:rPr>
              <w:t>(Thông tin người thực hiện)</w:t>
            </w:r>
          </w:p>
        </w:tc>
        <w:tc>
          <w:tcPr>
            <w:tcW w:w="1800" w:type="dxa"/>
            <w:gridSpan w:val="4"/>
            <w:vAlign w:val="center"/>
          </w:tcPr>
          <w:p w14:paraId="68D4F612"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p>
          <w:p w14:paraId="4CF105A7"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p>
        </w:tc>
        <w:tc>
          <w:tcPr>
            <w:tcW w:w="3958" w:type="dxa"/>
            <w:gridSpan w:val="9"/>
            <w:vAlign w:val="center"/>
            <w:hideMark/>
          </w:tcPr>
          <w:p w14:paraId="5572ADD6"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i/>
                <w:iCs/>
                <w:lang w:val="vi-VN"/>
              </w:rPr>
              <w:t>..., ngày ... tháng ... năm 20...</w:t>
            </w:r>
          </w:p>
          <w:p w14:paraId="2B83C03D"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GIÁM ĐỐC</w:t>
            </w:r>
          </w:p>
          <w:p w14:paraId="7872A14C"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i/>
                <w:szCs w:val="26"/>
                <w:lang w:val="vi-VN"/>
              </w:rPr>
              <w:t>(Ký điện tử)</w:t>
            </w:r>
          </w:p>
        </w:tc>
      </w:tr>
    </w:tbl>
    <w:p w14:paraId="64D94ED3" w14:textId="77777777" w:rsidR="00A93D12" w:rsidRDefault="00A93D12" w:rsidP="00A93D12">
      <w:pPr>
        <w:rPr>
          <w:rFonts w:eastAsia="Tahoma"/>
          <w:lang w:val="vi-VN" w:eastAsia="vi-VN"/>
        </w:rPr>
      </w:pPr>
    </w:p>
    <w:p w14:paraId="7FB1D3CF" w14:textId="77777777" w:rsidR="00A93D12" w:rsidRPr="00A93D12" w:rsidRDefault="00A93D12" w:rsidP="00A93D12">
      <w:pPr>
        <w:rPr>
          <w:lang w:val="vi-VN"/>
        </w:rPr>
      </w:pPr>
    </w:p>
    <w:tbl>
      <w:tblPr>
        <w:tblW w:w="9407" w:type="dxa"/>
        <w:tblLook w:val="04A0" w:firstRow="1" w:lastRow="0" w:firstColumn="1" w:lastColumn="0" w:noHBand="0" w:noVBand="1"/>
      </w:tblPr>
      <w:tblGrid>
        <w:gridCol w:w="857"/>
        <w:gridCol w:w="4112"/>
        <w:gridCol w:w="743"/>
        <w:gridCol w:w="743"/>
        <w:gridCol w:w="743"/>
        <w:gridCol w:w="743"/>
        <w:gridCol w:w="1466"/>
      </w:tblGrid>
      <w:tr w:rsidR="00A93D12" w14:paraId="38FE3830" w14:textId="77777777" w:rsidTr="00A93D12">
        <w:trPr>
          <w:trHeight w:val="315"/>
        </w:trPr>
        <w:tc>
          <w:tcPr>
            <w:tcW w:w="4969" w:type="dxa"/>
            <w:gridSpan w:val="2"/>
            <w:noWrap/>
            <w:vAlign w:val="bottom"/>
            <w:hideMark/>
          </w:tcPr>
          <w:p w14:paraId="6417A043" w14:textId="77777777" w:rsidR="00A93D12" w:rsidRDefault="00A93D12">
            <w:pPr>
              <w:spacing w:line="256" w:lineRule="auto"/>
              <w:rPr>
                <w:i/>
                <w:iCs/>
              </w:rPr>
            </w:pPr>
            <w:r>
              <w:rPr>
                <w:i/>
                <w:iCs/>
              </w:rPr>
              <w:t>a) Khái niệm, phương pháp tính</w:t>
            </w:r>
          </w:p>
        </w:tc>
        <w:tc>
          <w:tcPr>
            <w:tcW w:w="743" w:type="dxa"/>
            <w:noWrap/>
            <w:hideMark/>
          </w:tcPr>
          <w:p w14:paraId="796C121D" w14:textId="77777777" w:rsidR="00A93D12" w:rsidRDefault="00A93D12">
            <w:pPr>
              <w:rPr>
                <w:i/>
                <w:iCs/>
              </w:rPr>
            </w:pPr>
          </w:p>
        </w:tc>
        <w:tc>
          <w:tcPr>
            <w:tcW w:w="743" w:type="dxa"/>
            <w:noWrap/>
            <w:vAlign w:val="bottom"/>
            <w:hideMark/>
          </w:tcPr>
          <w:p w14:paraId="41FFD254" w14:textId="77777777" w:rsidR="00A93D12" w:rsidRDefault="00A93D12">
            <w:pPr>
              <w:spacing w:line="256" w:lineRule="auto"/>
              <w:rPr>
                <w:rFonts w:asciiTheme="minorHAnsi" w:eastAsiaTheme="minorHAnsi" w:hAnsiTheme="minorHAnsi" w:cstheme="minorBidi"/>
                <w:sz w:val="20"/>
                <w:szCs w:val="20"/>
                <w:lang w:eastAsia="zh-CN"/>
              </w:rPr>
            </w:pPr>
          </w:p>
        </w:tc>
        <w:tc>
          <w:tcPr>
            <w:tcW w:w="743" w:type="dxa"/>
            <w:noWrap/>
            <w:vAlign w:val="bottom"/>
            <w:hideMark/>
          </w:tcPr>
          <w:p w14:paraId="0E34BAA8" w14:textId="77777777" w:rsidR="00A93D12" w:rsidRDefault="00A93D12">
            <w:pPr>
              <w:spacing w:line="256" w:lineRule="auto"/>
              <w:rPr>
                <w:rFonts w:asciiTheme="minorHAnsi" w:eastAsiaTheme="minorHAnsi" w:hAnsiTheme="minorHAnsi" w:cstheme="minorBidi"/>
                <w:sz w:val="20"/>
                <w:szCs w:val="20"/>
                <w:lang w:eastAsia="zh-CN"/>
              </w:rPr>
            </w:pPr>
          </w:p>
        </w:tc>
        <w:tc>
          <w:tcPr>
            <w:tcW w:w="743" w:type="dxa"/>
            <w:noWrap/>
            <w:vAlign w:val="bottom"/>
            <w:hideMark/>
          </w:tcPr>
          <w:p w14:paraId="17E98637" w14:textId="77777777" w:rsidR="00A93D12" w:rsidRDefault="00A93D12">
            <w:pPr>
              <w:spacing w:line="256" w:lineRule="auto"/>
              <w:rPr>
                <w:rFonts w:asciiTheme="minorHAnsi" w:eastAsiaTheme="minorHAnsi" w:hAnsiTheme="minorHAnsi" w:cstheme="minorBidi"/>
                <w:sz w:val="20"/>
                <w:szCs w:val="20"/>
                <w:lang w:eastAsia="zh-CN"/>
              </w:rPr>
            </w:pPr>
          </w:p>
        </w:tc>
        <w:tc>
          <w:tcPr>
            <w:tcW w:w="1466" w:type="dxa"/>
            <w:noWrap/>
            <w:vAlign w:val="bottom"/>
            <w:hideMark/>
          </w:tcPr>
          <w:p w14:paraId="74CEB4E2" w14:textId="77777777" w:rsidR="00A93D12" w:rsidRDefault="00A93D12">
            <w:pPr>
              <w:spacing w:line="256" w:lineRule="auto"/>
              <w:rPr>
                <w:rFonts w:asciiTheme="minorHAnsi" w:eastAsiaTheme="minorHAnsi" w:hAnsiTheme="minorHAnsi" w:cstheme="minorBidi"/>
                <w:sz w:val="20"/>
                <w:szCs w:val="20"/>
                <w:lang w:eastAsia="zh-CN"/>
              </w:rPr>
            </w:pPr>
          </w:p>
        </w:tc>
      </w:tr>
      <w:tr w:rsidR="00A93D12" w:rsidRPr="00BB1F35" w14:paraId="27FD2BC0" w14:textId="77777777" w:rsidTr="00A93D12">
        <w:trPr>
          <w:trHeight w:val="873"/>
        </w:trPr>
        <w:tc>
          <w:tcPr>
            <w:tcW w:w="857" w:type="dxa"/>
            <w:noWrap/>
            <w:vAlign w:val="bottom"/>
            <w:hideMark/>
          </w:tcPr>
          <w:p w14:paraId="0BBE6D78" w14:textId="77777777" w:rsidR="00A93D12" w:rsidRPr="00BB1F35" w:rsidRDefault="00A93D12">
            <w:pPr>
              <w:spacing w:line="256" w:lineRule="auto"/>
              <w:rPr>
                <w:rFonts w:asciiTheme="minorHAnsi" w:eastAsiaTheme="minorHAnsi" w:hAnsiTheme="minorHAnsi" w:cstheme="minorBidi"/>
                <w:szCs w:val="20"/>
                <w:lang w:eastAsia="zh-CN"/>
              </w:rPr>
            </w:pPr>
          </w:p>
        </w:tc>
        <w:tc>
          <w:tcPr>
            <w:tcW w:w="8550" w:type="dxa"/>
            <w:gridSpan w:val="6"/>
            <w:vAlign w:val="center"/>
            <w:hideMark/>
          </w:tcPr>
          <w:p w14:paraId="237A5AE1" w14:textId="77777777" w:rsidR="00A93D12" w:rsidRPr="00BB1F35" w:rsidRDefault="00A93D12" w:rsidP="00AB63DB">
            <w:pPr>
              <w:spacing w:line="256" w:lineRule="auto"/>
              <w:jc w:val="both"/>
            </w:pPr>
            <w:r w:rsidRPr="00BB1F35">
              <w:rPr>
                <w:b/>
                <w:bCs/>
              </w:rPr>
              <w:t xml:space="preserve">Số lượng </w:t>
            </w:r>
            <w:r w:rsidR="00AB63DB" w:rsidRPr="00BB1F35">
              <w:rPr>
                <w:b/>
                <w:bCs/>
                <w:lang w:val="vi-VN"/>
              </w:rPr>
              <w:t>cơ sở</w:t>
            </w:r>
            <w:r w:rsidRPr="00BB1F35">
              <w:rPr>
                <w:b/>
                <w:bCs/>
              </w:rPr>
              <w:t xml:space="preserve"> hành:</w:t>
            </w:r>
            <w:r w:rsidRPr="00BB1F35">
              <w:t xml:space="preserve"> </w:t>
            </w:r>
            <w:r w:rsidR="00AB63DB" w:rsidRPr="00BB1F35">
              <w:rPr>
                <w:szCs w:val="27"/>
              </w:rPr>
              <w:t xml:space="preserve">Là tổng số </w:t>
            </w:r>
            <w:r w:rsidR="00AB63DB" w:rsidRPr="00BB1F35">
              <w:rPr>
                <w:szCs w:val="27"/>
                <w:lang w:val="vi-VN"/>
              </w:rPr>
              <w:t xml:space="preserve">doanh nghiệp /đơn vị sự nghiệp /hộ cá thể có đăng ký hoạt động phát hành xuất bản phẩm với cơ quan quản lý nhà nước theo quy định </w:t>
            </w:r>
            <w:r w:rsidR="00AB63DB" w:rsidRPr="00BB1F35">
              <w:rPr>
                <w:szCs w:val="27"/>
              </w:rPr>
              <w:t>tính đến thời điểm cuối kỳ báo cáo</w:t>
            </w:r>
            <w:r w:rsidRPr="00BB1F35">
              <w:t xml:space="preserve">. </w:t>
            </w:r>
          </w:p>
        </w:tc>
      </w:tr>
      <w:tr w:rsidR="00A93D12" w14:paraId="0A8756DA" w14:textId="77777777" w:rsidTr="00A93D12">
        <w:trPr>
          <w:trHeight w:val="315"/>
        </w:trPr>
        <w:tc>
          <w:tcPr>
            <w:tcW w:w="9407" w:type="dxa"/>
            <w:gridSpan w:val="7"/>
            <w:noWrap/>
            <w:vAlign w:val="bottom"/>
            <w:hideMark/>
          </w:tcPr>
          <w:p w14:paraId="36843F90" w14:textId="77777777" w:rsidR="00A93D12" w:rsidRDefault="00A93D12">
            <w:pPr>
              <w:spacing w:line="256" w:lineRule="auto"/>
              <w:jc w:val="both"/>
              <w:rPr>
                <w:sz w:val="20"/>
                <w:szCs w:val="20"/>
              </w:rPr>
            </w:pPr>
            <w:r>
              <w:rPr>
                <w:i/>
                <w:iCs/>
              </w:rPr>
              <w:t>b) Cách ghi biểu</w:t>
            </w:r>
          </w:p>
        </w:tc>
      </w:tr>
      <w:tr w:rsidR="00A93D12" w14:paraId="740518C5" w14:textId="77777777" w:rsidTr="00A93D12">
        <w:trPr>
          <w:trHeight w:val="600"/>
        </w:trPr>
        <w:tc>
          <w:tcPr>
            <w:tcW w:w="857" w:type="dxa"/>
            <w:noWrap/>
            <w:vAlign w:val="bottom"/>
            <w:hideMark/>
          </w:tcPr>
          <w:p w14:paraId="051B8D04" w14:textId="77777777" w:rsidR="00A93D12" w:rsidRDefault="00A93D12">
            <w:pPr>
              <w:rPr>
                <w:sz w:val="20"/>
                <w:szCs w:val="20"/>
              </w:rPr>
            </w:pPr>
          </w:p>
        </w:tc>
        <w:tc>
          <w:tcPr>
            <w:tcW w:w="8550" w:type="dxa"/>
            <w:gridSpan w:val="6"/>
            <w:vAlign w:val="center"/>
            <w:hideMark/>
          </w:tcPr>
          <w:p w14:paraId="0CFD7F30" w14:textId="77777777" w:rsidR="00A93D12" w:rsidRDefault="00A93D12">
            <w:pPr>
              <w:spacing w:line="256" w:lineRule="auto"/>
              <w:jc w:val="both"/>
            </w:pPr>
            <w:r>
              <w:t>Ghi thông tin, số liệu theo hướng dẫn cụ thể trên biểu mẫu và phụ biểu. Thông tin trên phụ biểu là một căn cứ để tổng hợp số liệu lên biểu mẫu.</w:t>
            </w:r>
          </w:p>
        </w:tc>
      </w:tr>
      <w:tr w:rsidR="00A93D12" w14:paraId="6C6890AA" w14:textId="77777777" w:rsidTr="00A93D12">
        <w:trPr>
          <w:trHeight w:val="88"/>
        </w:trPr>
        <w:tc>
          <w:tcPr>
            <w:tcW w:w="857" w:type="dxa"/>
            <w:noWrap/>
            <w:vAlign w:val="bottom"/>
            <w:hideMark/>
          </w:tcPr>
          <w:p w14:paraId="02943096" w14:textId="77777777" w:rsidR="00A93D12" w:rsidRDefault="00A93D12"/>
        </w:tc>
        <w:tc>
          <w:tcPr>
            <w:tcW w:w="8550" w:type="dxa"/>
            <w:gridSpan w:val="6"/>
            <w:vAlign w:val="bottom"/>
            <w:hideMark/>
          </w:tcPr>
          <w:p w14:paraId="0A189714" w14:textId="25C7614C" w:rsidR="00A93D12" w:rsidRDefault="00A93D12">
            <w:pPr>
              <w:spacing w:line="256" w:lineRule="auto"/>
              <w:jc w:val="both"/>
              <w:rPr>
                <w:i/>
                <w:iCs/>
              </w:rPr>
            </w:pPr>
            <w:r>
              <w:rPr>
                <w:i/>
                <w:iCs/>
              </w:rPr>
              <w:t xml:space="preserve">Khi có sự thay đổi, </w:t>
            </w:r>
            <w:r w:rsidR="00520569">
              <w:rPr>
                <w:i/>
                <w:iCs/>
              </w:rPr>
              <w:t>Sở TT&amp;TT</w:t>
            </w:r>
            <w:r>
              <w:rPr>
                <w:i/>
                <w:iCs/>
              </w:rPr>
              <w:t xml:space="preserve"> cập nhật ngay sau khi có sự thay đổi hoặc cập nhật trong vòng 07 ngày (kể từ khi có thay đổi) lên CSDL thống kê của Bộ để đảm bảo hệ thống tổng hợp được thông tin cả địa bàn theo định dạng dữ liệu tại biểu mẫu này với số liệu cập nhật.</w:t>
            </w:r>
          </w:p>
        </w:tc>
      </w:tr>
      <w:tr w:rsidR="00A93D12" w14:paraId="6B7F5B39" w14:textId="77777777" w:rsidTr="00A93D12">
        <w:trPr>
          <w:trHeight w:val="315"/>
        </w:trPr>
        <w:tc>
          <w:tcPr>
            <w:tcW w:w="9407" w:type="dxa"/>
            <w:gridSpan w:val="7"/>
            <w:noWrap/>
            <w:vAlign w:val="bottom"/>
            <w:hideMark/>
          </w:tcPr>
          <w:p w14:paraId="0282B5A6" w14:textId="77777777" w:rsidR="00A93D12" w:rsidRDefault="00A93D12">
            <w:pPr>
              <w:spacing w:line="256" w:lineRule="auto"/>
              <w:jc w:val="both"/>
              <w:rPr>
                <w:sz w:val="20"/>
                <w:szCs w:val="20"/>
              </w:rPr>
            </w:pPr>
            <w:r>
              <w:rPr>
                <w:i/>
                <w:iCs/>
              </w:rPr>
              <w:t>c) Nguồn số liệu</w:t>
            </w:r>
          </w:p>
        </w:tc>
      </w:tr>
      <w:tr w:rsidR="00A93D12" w14:paraId="49D66D1D" w14:textId="77777777" w:rsidTr="00A93D12">
        <w:trPr>
          <w:trHeight w:val="88"/>
        </w:trPr>
        <w:tc>
          <w:tcPr>
            <w:tcW w:w="857" w:type="dxa"/>
            <w:noWrap/>
            <w:vAlign w:val="bottom"/>
            <w:hideMark/>
          </w:tcPr>
          <w:p w14:paraId="0FDB8336" w14:textId="77777777" w:rsidR="00A93D12" w:rsidRDefault="00A93D12">
            <w:pPr>
              <w:rPr>
                <w:sz w:val="20"/>
                <w:szCs w:val="20"/>
              </w:rPr>
            </w:pPr>
          </w:p>
        </w:tc>
        <w:tc>
          <w:tcPr>
            <w:tcW w:w="8550" w:type="dxa"/>
            <w:gridSpan w:val="6"/>
            <w:vAlign w:val="center"/>
            <w:hideMark/>
          </w:tcPr>
          <w:p w14:paraId="73456F94" w14:textId="2BE9FAC7" w:rsidR="00A93D12" w:rsidRDefault="00A93D12">
            <w:pPr>
              <w:spacing w:line="256" w:lineRule="auto"/>
              <w:jc w:val="both"/>
            </w:pPr>
            <w:r>
              <w:t xml:space="preserve">Biểu được lập từ dữ liệu của </w:t>
            </w:r>
            <w:r w:rsidR="00520569">
              <w:t>Sở TT&amp;TT</w:t>
            </w:r>
            <w:r>
              <w:t xml:space="preserve"> phục vụ theo dõi sau cấp phép, cấp đăng ký.</w:t>
            </w:r>
          </w:p>
        </w:tc>
      </w:tr>
    </w:tbl>
    <w:p w14:paraId="4224BE30" w14:textId="77777777" w:rsidR="00A93D12" w:rsidRDefault="00A93D12" w:rsidP="00A93D12">
      <w:pPr>
        <w:rPr>
          <w:rFonts w:eastAsia="Tahoma"/>
          <w:lang w:val="vi-VN" w:eastAsia="vi-VN"/>
        </w:rPr>
      </w:pPr>
    </w:p>
    <w:p w14:paraId="16A10A50" w14:textId="77777777" w:rsidR="00A93D12" w:rsidRDefault="00A93D12" w:rsidP="00A93D12"/>
    <w:p w14:paraId="3B154E7E" w14:textId="77777777" w:rsidR="00A93D12" w:rsidRDefault="00A93D12" w:rsidP="00A93D12"/>
    <w:p w14:paraId="3B7110CA" w14:textId="77777777" w:rsidR="00A93D12" w:rsidRDefault="00A93D12" w:rsidP="00A93D12">
      <w:pPr>
        <w:sectPr w:rsidR="00A93D12" w:rsidSect="001D6E2E">
          <w:pgSz w:w="11909" w:h="16834"/>
          <w:pgMar w:top="1152" w:right="1152" w:bottom="1152" w:left="1440" w:header="720" w:footer="720" w:gutter="0"/>
          <w:cols w:space="720"/>
        </w:sectPr>
      </w:pPr>
    </w:p>
    <w:tbl>
      <w:tblPr>
        <w:tblW w:w="14530" w:type="dxa"/>
        <w:tblLook w:val="04A0" w:firstRow="1" w:lastRow="0" w:firstColumn="1" w:lastColumn="0" w:noHBand="0" w:noVBand="1"/>
      </w:tblPr>
      <w:tblGrid>
        <w:gridCol w:w="480"/>
        <w:gridCol w:w="1510"/>
        <w:gridCol w:w="534"/>
        <w:gridCol w:w="768"/>
        <w:gridCol w:w="808"/>
        <w:gridCol w:w="944"/>
        <w:gridCol w:w="678"/>
        <w:gridCol w:w="683"/>
        <w:gridCol w:w="909"/>
        <w:gridCol w:w="845"/>
        <w:gridCol w:w="845"/>
        <w:gridCol w:w="696"/>
        <w:gridCol w:w="845"/>
        <w:gridCol w:w="873"/>
        <w:gridCol w:w="617"/>
        <w:gridCol w:w="810"/>
        <w:gridCol w:w="929"/>
        <w:gridCol w:w="756"/>
      </w:tblGrid>
      <w:tr w:rsidR="00A93D12" w14:paraId="73B8BD58" w14:textId="77777777" w:rsidTr="00BB1F35">
        <w:trPr>
          <w:trHeight w:val="1342"/>
        </w:trPr>
        <w:tc>
          <w:tcPr>
            <w:tcW w:w="14530" w:type="dxa"/>
            <w:gridSpan w:val="18"/>
            <w:tcBorders>
              <w:top w:val="nil"/>
              <w:left w:val="nil"/>
              <w:bottom w:val="single" w:sz="4" w:space="0" w:color="auto"/>
              <w:right w:val="nil"/>
            </w:tcBorders>
            <w:vAlign w:val="center"/>
            <w:hideMark/>
          </w:tcPr>
          <w:p w14:paraId="7B9DE720" w14:textId="64BFD919" w:rsidR="00A93D12" w:rsidRDefault="00A93D12">
            <w:pPr>
              <w:spacing w:line="256" w:lineRule="auto"/>
              <w:jc w:val="center"/>
              <w:rPr>
                <w:b/>
                <w:bCs/>
              </w:rPr>
            </w:pPr>
            <w:bookmarkStart w:id="94" w:name="XB3_01PB"/>
            <w:r>
              <w:rPr>
                <w:b/>
                <w:bCs/>
              </w:rPr>
              <w:lastRenderedPageBreak/>
              <w:t>PHỤ BIỂU XB3-01.PB</w:t>
            </w:r>
            <w:bookmarkEnd w:id="94"/>
            <w:r>
              <w:rPr>
                <w:b/>
                <w:bCs/>
              </w:rPr>
              <w:br/>
              <w:t>THÔNG TIN CƠ SỞ /DOANH NGHIỆP PHÁT HÀNH XUẤT BẢN PHẨM</w:t>
            </w:r>
            <w:r>
              <w:rPr>
                <w:b/>
                <w:bCs/>
              </w:rPr>
              <w:br/>
            </w:r>
            <w:r>
              <w:rPr>
                <w:i/>
                <w:iCs/>
              </w:rPr>
              <w:t>(Ban hành kèm theo TT số …..</w:t>
            </w:r>
            <w:r w:rsidR="00EB0F0F">
              <w:rPr>
                <w:i/>
                <w:iCs/>
              </w:rPr>
              <w:t>/2022/TT-BTTTT</w:t>
            </w:r>
            <w:r>
              <w:rPr>
                <w:i/>
                <w:iCs/>
              </w:rPr>
              <w:t>)</w:t>
            </w:r>
            <w:r>
              <w:rPr>
                <w:i/>
                <w:iCs/>
              </w:rPr>
              <w:br/>
            </w:r>
            <w:r>
              <w:rPr>
                <w:b/>
                <w:bCs/>
              </w:rPr>
              <w:t>(Tính đến .../.../20...)</w:t>
            </w:r>
          </w:p>
        </w:tc>
      </w:tr>
      <w:tr w:rsidR="00BB1F35" w14:paraId="0C0B5201" w14:textId="77777777" w:rsidTr="00BB1F35">
        <w:trPr>
          <w:trHeight w:val="619"/>
        </w:trPr>
        <w:tc>
          <w:tcPr>
            <w:tcW w:w="474" w:type="dxa"/>
            <w:vMerge w:val="restart"/>
            <w:tcBorders>
              <w:top w:val="nil"/>
              <w:left w:val="single" w:sz="4" w:space="0" w:color="auto"/>
              <w:bottom w:val="single" w:sz="4" w:space="0" w:color="auto"/>
              <w:right w:val="single" w:sz="4" w:space="0" w:color="auto"/>
            </w:tcBorders>
            <w:vAlign w:val="center"/>
            <w:hideMark/>
          </w:tcPr>
          <w:p w14:paraId="1144C997" w14:textId="77777777" w:rsidR="00A93D12" w:rsidRDefault="00A93D12" w:rsidP="00BB1F35">
            <w:pPr>
              <w:spacing w:line="256" w:lineRule="auto"/>
              <w:ind w:left="-28" w:right="-28"/>
              <w:jc w:val="center"/>
              <w:rPr>
                <w:b/>
                <w:bCs/>
              </w:rPr>
            </w:pPr>
            <w:r>
              <w:rPr>
                <w:b/>
                <w:bCs/>
              </w:rPr>
              <w:t>Stt</w:t>
            </w:r>
          </w:p>
        </w:tc>
        <w:tc>
          <w:tcPr>
            <w:tcW w:w="1525" w:type="dxa"/>
            <w:vMerge w:val="restart"/>
            <w:tcBorders>
              <w:top w:val="nil"/>
              <w:left w:val="single" w:sz="4" w:space="0" w:color="auto"/>
              <w:bottom w:val="single" w:sz="4" w:space="0" w:color="auto"/>
              <w:right w:val="single" w:sz="4" w:space="0" w:color="auto"/>
            </w:tcBorders>
            <w:vAlign w:val="center"/>
            <w:hideMark/>
          </w:tcPr>
          <w:p w14:paraId="16F659A2" w14:textId="77777777" w:rsidR="00A93D12" w:rsidRDefault="00A93D12" w:rsidP="00BB1F35">
            <w:pPr>
              <w:spacing w:line="256" w:lineRule="auto"/>
              <w:ind w:left="-28" w:right="-28"/>
              <w:jc w:val="center"/>
              <w:rPr>
                <w:b/>
                <w:bCs/>
              </w:rPr>
            </w:pPr>
            <w:r>
              <w:rPr>
                <w:b/>
                <w:bCs/>
              </w:rPr>
              <w:t>Tên đơn vị</w:t>
            </w:r>
          </w:p>
        </w:tc>
        <w:tc>
          <w:tcPr>
            <w:tcW w:w="537" w:type="dxa"/>
            <w:vMerge w:val="restart"/>
            <w:tcBorders>
              <w:top w:val="nil"/>
              <w:left w:val="single" w:sz="4" w:space="0" w:color="auto"/>
              <w:bottom w:val="single" w:sz="4" w:space="0" w:color="auto"/>
              <w:right w:val="single" w:sz="4" w:space="0" w:color="auto"/>
            </w:tcBorders>
            <w:vAlign w:val="center"/>
            <w:hideMark/>
          </w:tcPr>
          <w:p w14:paraId="03D9630A" w14:textId="77777777" w:rsidR="00A93D12" w:rsidRDefault="00A93D12" w:rsidP="00BB1F35">
            <w:pPr>
              <w:spacing w:line="256" w:lineRule="auto"/>
              <w:ind w:left="-28" w:right="-28"/>
              <w:jc w:val="center"/>
              <w:rPr>
                <w:b/>
                <w:bCs/>
                <w:sz w:val="22"/>
                <w:szCs w:val="22"/>
              </w:rPr>
            </w:pPr>
            <w:r>
              <w:rPr>
                <w:b/>
                <w:bCs/>
                <w:sz w:val="22"/>
                <w:szCs w:val="22"/>
              </w:rPr>
              <w:t>Mã địa chỉ</w:t>
            </w:r>
          </w:p>
        </w:tc>
        <w:tc>
          <w:tcPr>
            <w:tcW w:w="761" w:type="dxa"/>
            <w:vMerge w:val="restart"/>
            <w:tcBorders>
              <w:top w:val="nil"/>
              <w:left w:val="single" w:sz="4" w:space="0" w:color="auto"/>
              <w:bottom w:val="single" w:sz="4" w:space="0" w:color="000000"/>
              <w:right w:val="single" w:sz="4" w:space="0" w:color="auto"/>
            </w:tcBorders>
            <w:vAlign w:val="center"/>
            <w:hideMark/>
          </w:tcPr>
          <w:p w14:paraId="45B9192D" w14:textId="77777777" w:rsidR="00A93D12" w:rsidRDefault="00A93D12" w:rsidP="00BB1F35">
            <w:pPr>
              <w:spacing w:line="256" w:lineRule="auto"/>
              <w:ind w:left="-28" w:right="-28"/>
              <w:jc w:val="center"/>
              <w:rPr>
                <w:b/>
                <w:bCs/>
                <w:sz w:val="22"/>
                <w:szCs w:val="22"/>
              </w:rPr>
            </w:pPr>
            <w:r>
              <w:rPr>
                <w:b/>
                <w:bCs/>
                <w:sz w:val="22"/>
                <w:szCs w:val="22"/>
              </w:rPr>
              <w:t>Trong đó: Mới tăng trong kỳ</w:t>
            </w:r>
          </w:p>
        </w:tc>
        <w:tc>
          <w:tcPr>
            <w:tcW w:w="1734" w:type="dxa"/>
            <w:gridSpan w:val="2"/>
            <w:tcBorders>
              <w:top w:val="single" w:sz="4" w:space="0" w:color="auto"/>
              <w:left w:val="nil"/>
              <w:bottom w:val="single" w:sz="4" w:space="0" w:color="auto"/>
              <w:right w:val="single" w:sz="4" w:space="0" w:color="000000"/>
            </w:tcBorders>
            <w:vAlign w:val="center"/>
            <w:hideMark/>
          </w:tcPr>
          <w:p w14:paraId="6907A312" w14:textId="77777777" w:rsidR="00A93D12" w:rsidRDefault="00A93D12" w:rsidP="00BB1F35">
            <w:pPr>
              <w:spacing w:line="256" w:lineRule="auto"/>
              <w:ind w:left="-28" w:right="-28"/>
              <w:jc w:val="center"/>
              <w:rPr>
                <w:b/>
                <w:bCs/>
                <w:sz w:val="23"/>
                <w:szCs w:val="23"/>
              </w:rPr>
            </w:pPr>
            <w:r>
              <w:rPr>
                <w:b/>
                <w:bCs/>
                <w:sz w:val="23"/>
                <w:szCs w:val="23"/>
              </w:rPr>
              <w:t>Cấp quản lý</w:t>
            </w:r>
          </w:p>
        </w:tc>
        <w:tc>
          <w:tcPr>
            <w:tcW w:w="2266" w:type="dxa"/>
            <w:gridSpan w:val="3"/>
            <w:tcBorders>
              <w:top w:val="single" w:sz="4" w:space="0" w:color="auto"/>
              <w:left w:val="nil"/>
              <w:bottom w:val="single" w:sz="4" w:space="0" w:color="auto"/>
              <w:right w:val="single" w:sz="4" w:space="0" w:color="000000"/>
            </w:tcBorders>
            <w:vAlign w:val="center"/>
            <w:hideMark/>
          </w:tcPr>
          <w:p w14:paraId="6507CD91" w14:textId="77777777" w:rsidR="00A93D12" w:rsidRDefault="00A93D12" w:rsidP="00BB1F35">
            <w:pPr>
              <w:spacing w:line="256" w:lineRule="auto"/>
              <w:ind w:left="-28" w:right="-28"/>
              <w:jc w:val="center"/>
              <w:rPr>
                <w:b/>
                <w:bCs/>
                <w:sz w:val="23"/>
                <w:szCs w:val="23"/>
              </w:rPr>
            </w:pPr>
            <w:r>
              <w:rPr>
                <w:b/>
                <w:bCs/>
                <w:sz w:val="23"/>
                <w:szCs w:val="23"/>
              </w:rPr>
              <w:t>Loại hình kinh tế</w:t>
            </w:r>
          </w:p>
        </w:tc>
        <w:tc>
          <w:tcPr>
            <w:tcW w:w="2376" w:type="dxa"/>
            <w:gridSpan w:val="3"/>
            <w:tcBorders>
              <w:top w:val="single" w:sz="4" w:space="0" w:color="auto"/>
              <w:left w:val="nil"/>
              <w:bottom w:val="single" w:sz="4" w:space="0" w:color="auto"/>
              <w:right w:val="single" w:sz="4" w:space="0" w:color="000000"/>
            </w:tcBorders>
            <w:vAlign w:val="center"/>
            <w:hideMark/>
          </w:tcPr>
          <w:p w14:paraId="77662052" w14:textId="77777777" w:rsidR="00A93D12" w:rsidRDefault="00A93D12" w:rsidP="00BB1F35">
            <w:pPr>
              <w:spacing w:line="256" w:lineRule="auto"/>
              <w:ind w:left="-28" w:right="-28"/>
              <w:jc w:val="center"/>
              <w:rPr>
                <w:b/>
                <w:bCs/>
                <w:sz w:val="23"/>
                <w:szCs w:val="23"/>
              </w:rPr>
            </w:pPr>
            <w:r>
              <w:rPr>
                <w:b/>
                <w:bCs/>
                <w:sz w:val="23"/>
                <w:szCs w:val="23"/>
              </w:rPr>
              <w:t>Theo loại hình tổ chức hoạt động</w:t>
            </w:r>
          </w:p>
        </w:tc>
        <w:tc>
          <w:tcPr>
            <w:tcW w:w="837" w:type="dxa"/>
            <w:vMerge w:val="restart"/>
            <w:tcBorders>
              <w:top w:val="nil"/>
              <w:left w:val="single" w:sz="4" w:space="0" w:color="auto"/>
              <w:bottom w:val="single" w:sz="4" w:space="0" w:color="auto"/>
              <w:right w:val="single" w:sz="4" w:space="0" w:color="auto"/>
            </w:tcBorders>
            <w:vAlign w:val="center"/>
            <w:hideMark/>
          </w:tcPr>
          <w:p w14:paraId="23F2D22B" w14:textId="77777777" w:rsidR="00A93D12" w:rsidRDefault="00A93D12" w:rsidP="00BB1F35">
            <w:pPr>
              <w:spacing w:line="256" w:lineRule="auto"/>
              <w:ind w:left="-28" w:right="-28"/>
              <w:jc w:val="center"/>
              <w:rPr>
                <w:b/>
                <w:bCs/>
                <w:sz w:val="23"/>
                <w:szCs w:val="23"/>
              </w:rPr>
            </w:pPr>
            <w:r>
              <w:rPr>
                <w:b/>
                <w:bCs/>
                <w:sz w:val="23"/>
                <w:szCs w:val="23"/>
              </w:rPr>
              <w:t>Mã số thuế đơn vị doanh nghiệp (MST)</w:t>
            </w:r>
          </w:p>
        </w:tc>
        <w:tc>
          <w:tcPr>
            <w:tcW w:w="881" w:type="dxa"/>
            <w:vMerge w:val="restart"/>
            <w:tcBorders>
              <w:top w:val="nil"/>
              <w:left w:val="single" w:sz="4" w:space="0" w:color="auto"/>
              <w:bottom w:val="single" w:sz="4" w:space="0" w:color="auto"/>
              <w:right w:val="single" w:sz="4" w:space="0" w:color="auto"/>
            </w:tcBorders>
            <w:vAlign w:val="center"/>
            <w:hideMark/>
          </w:tcPr>
          <w:p w14:paraId="35757026" w14:textId="2889E02C" w:rsidR="00A93D12" w:rsidRDefault="00A93D12" w:rsidP="00BB1F35">
            <w:pPr>
              <w:spacing w:line="256" w:lineRule="auto"/>
              <w:ind w:left="-28" w:right="-28"/>
              <w:jc w:val="center"/>
              <w:rPr>
                <w:b/>
                <w:bCs/>
                <w:sz w:val="23"/>
                <w:szCs w:val="23"/>
              </w:rPr>
            </w:pPr>
            <w:r>
              <w:rPr>
                <w:b/>
                <w:bCs/>
                <w:sz w:val="23"/>
                <w:szCs w:val="23"/>
              </w:rPr>
              <w:t xml:space="preserve">Mã số quan hệ với </w:t>
            </w:r>
            <w:r w:rsidR="00BB1F35">
              <w:rPr>
                <w:b/>
                <w:bCs/>
                <w:sz w:val="23"/>
                <w:szCs w:val="23"/>
                <w:lang w:val="vi-VN"/>
              </w:rPr>
              <w:t>NSNN</w:t>
            </w:r>
            <w:r>
              <w:rPr>
                <w:b/>
                <w:bCs/>
                <w:sz w:val="23"/>
                <w:szCs w:val="23"/>
              </w:rPr>
              <w:t xml:space="preserve"> (nếu có)</w:t>
            </w:r>
          </w:p>
        </w:tc>
        <w:tc>
          <w:tcPr>
            <w:tcW w:w="2377" w:type="dxa"/>
            <w:gridSpan w:val="3"/>
            <w:tcBorders>
              <w:top w:val="single" w:sz="4" w:space="0" w:color="auto"/>
              <w:left w:val="nil"/>
              <w:bottom w:val="single" w:sz="4" w:space="0" w:color="auto"/>
              <w:right w:val="single" w:sz="4" w:space="0" w:color="auto"/>
            </w:tcBorders>
            <w:vAlign w:val="center"/>
            <w:hideMark/>
          </w:tcPr>
          <w:p w14:paraId="755C21F1" w14:textId="77777777" w:rsidR="00A93D12" w:rsidRDefault="00A93D12" w:rsidP="00BB1F35">
            <w:pPr>
              <w:spacing w:line="256" w:lineRule="auto"/>
              <w:ind w:left="-28" w:right="-28"/>
              <w:jc w:val="center"/>
              <w:rPr>
                <w:b/>
                <w:bCs/>
                <w:sz w:val="23"/>
                <w:szCs w:val="23"/>
              </w:rPr>
            </w:pPr>
            <w:r>
              <w:rPr>
                <w:b/>
                <w:bCs/>
                <w:sz w:val="23"/>
                <w:szCs w:val="23"/>
              </w:rPr>
              <w:t>Giấy phép hoặc đăng ký hoạt động phát hành XBP</w:t>
            </w:r>
          </w:p>
        </w:tc>
        <w:tc>
          <w:tcPr>
            <w:tcW w:w="762" w:type="dxa"/>
            <w:vMerge w:val="restart"/>
            <w:tcBorders>
              <w:top w:val="nil"/>
              <w:left w:val="single" w:sz="4" w:space="0" w:color="auto"/>
              <w:bottom w:val="single" w:sz="4" w:space="0" w:color="auto"/>
              <w:right w:val="single" w:sz="4" w:space="0" w:color="auto"/>
            </w:tcBorders>
            <w:vAlign w:val="center"/>
            <w:hideMark/>
          </w:tcPr>
          <w:p w14:paraId="6A8F06F8" w14:textId="77777777" w:rsidR="00A93D12" w:rsidRDefault="00A93D12" w:rsidP="00BB1F35">
            <w:pPr>
              <w:spacing w:line="256" w:lineRule="auto"/>
              <w:ind w:left="-28" w:right="-28"/>
              <w:jc w:val="center"/>
              <w:rPr>
                <w:b/>
                <w:bCs/>
              </w:rPr>
            </w:pPr>
            <w:r>
              <w:rPr>
                <w:b/>
                <w:bCs/>
              </w:rPr>
              <w:t>Ghi chú</w:t>
            </w:r>
          </w:p>
        </w:tc>
      </w:tr>
      <w:tr w:rsidR="00BB1F35" w14:paraId="55982049" w14:textId="77777777" w:rsidTr="00BB1F35">
        <w:trPr>
          <w:trHeight w:val="989"/>
        </w:trPr>
        <w:tc>
          <w:tcPr>
            <w:tcW w:w="0" w:type="auto"/>
            <w:vMerge/>
            <w:tcBorders>
              <w:top w:val="nil"/>
              <w:left w:val="single" w:sz="4" w:space="0" w:color="auto"/>
              <w:bottom w:val="single" w:sz="4" w:space="0" w:color="auto"/>
              <w:right w:val="single" w:sz="4" w:space="0" w:color="auto"/>
            </w:tcBorders>
            <w:vAlign w:val="center"/>
            <w:hideMark/>
          </w:tcPr>
          <w:p w14:paraId="2955B825" w14:textId="77777777" w:rsidR="00A93D12" w:rsidRDefault="00A93D12" w:rsidP="00BB1F35">
            <w:pPr>
              <w:spacing w:line="256" w:lineRule="auto"/>
              <w:ind w:left="-28" w:right="-28"/>
              <w:rPr>
                <w:b/>
                <w:bCs/>
              </w:rPr>
            </w:pPr>
          </w:p>
        </w:tc>
        <w:tc>
          <w:tcPr>
            <w:tcW w:w="0" w:type="auto"/>
            <w:vMerge/>
            <w:tcBorders>
              <w:top w:val="nil"/>
              <w:left w:val="single" w:sz="4" w:space="0" w:color="auto"/>
              <w:bottom w:val="single" w:sz="4" w:space="0" w:color="auto"/>
              <w:right w:val="single" w:sz="4" w:space="0" w:color="auto"/>
            </w:tcBorders>
            <w:vAlign w:val="center"/>
            <w:hideMark/>
          </w:tcPr>
          <w:p w14:paraId="58863DBB" w14:textId="77777777" w:rsidR="00A93D12" w:rsidRDefault="00A93D12" w:rsidP="00BB1F35">
            <w:pPr>
              <w:spacing w:line="256" w:lineRule="auto"/>
              <w:ind w:left="-28" w:right="-28"/>
              <w:rPr>
                <w:b/>
                <w:bCs/>
              </w:rPr>
            </w:pPr>
          </w:p>
        </w:tc>
        <w:tc>
          <w:tcPr>
            <w:tcW w:w="0" w:type="auto"/>
            <w:vMerge/>
            <w:tcBorders>
              <w:top w:val="nil"/>
              <w:left w:val="single" w:sz="4" w:space="0" w:color="auto"/>
              <w:bottom w:val="single" w:sz="4" w:space="0" w:color="auto"/>
              <w:right w:val="single" w:sz="4" w:space="0" w:color="auto"/>
            </w:tcBorders>
            <w:vAlign w:val="center"/>
            <w:hideMark/>
          </w:tcPr>
          <w:p w14:paraId="30FB040E" w14:textId="77777777" w:rsidR="00A93D12" w:rsidRDefault="00A93D12" w:rsidP="00BB1F35">
            <w:pPr>
              <w:spacing w:line="256" w:lineRule="auto"/>
              <w:ind w:left="-28" w:right="-28"/>
              <w:rPr>
                <w:b/>
                <w:bCs/>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14:paraId="28D74DC0" w14:textId="77777777" w:rsidR="00A93D12" w:rsidRDefault="00A93D12" w:rsidP="00BB1F35">
            <w:pPr>
              <w:spacing w:line="256" w:lineRule="auto"/>
              <w:ind w:left="-28" w:right="-28"/>
              <w:rPr>
                <w:b/>
                <w:bCs/>
                <w:sz w:val="22"/>
                <w:szCs w:val="22"/>
              </w:rPr>
            </w:pPr>
          </w:p>
        </w:tc>
        <w:tc>
          <w:tcPr>
            <w:tcW w:w="800" w:type="dxa"/>
            <w:tcBorders>
              <w:top w:val="nil"/>
              <w:left w:val="nil"/>
              <w:bottom w:val="single" w:sz="4" w:space="0" w:color="auto"/>
              <w:right w:val="single" w:sz="4" w:space="0" w:color="auto"/>
            </w:tcBorders>
            <w:vAlign w:val="center"/>
            <w:hideMark/>
          </w:tcPr>
          <w:p w14:paraId="66CE8F39" w14:textId="77777777" w:rsidR="00A93D12" w:rsidRDefault="00A93D12" w:rsidP="00BB1F35">
            <w:pPr>
              <w:spacing w:line="256" w:lineRule="auto"/>
              <w:ind w:left="-28" w:right="-28"/>
              <w:jc w:val="center"/>
              <w:rPr>
                <w:b/>
                <w:bCs/>
                <w:sz w:val="23"/>
                <w:szCs w:val="23"/>
              </w:rPr>
            </w:pPr>
            <w:r>
              <w:rPr>
                <w:b/>
                <w:bCs/>
                <w:sz w:val="23"/>
                <w:szCs w:val="23"/>
              </w:rPr>
              <w:t>Trung ương</w:t>
            </w:r>
          </w:p>
        </w:tc>
        <w:tc>
          <w:tcPr>
            <w:tcW w:w="934" w:type="dxa"/>
            <w:tcBorders>
              <w:top w:val="nil"/>
              <w:left w:val="nil"/>
              <w:bottom w:val="single" w:sz="4" w:space="0" w:color="auto"/>
              <w:right w:val="single" w:sz="4" w:space="0" w:color="auto"/>
            </w:tcBorders>
            <w:vAlign w:val="center"/>
            <w:hideMark/>
          </w:tcPr>
          <w:p w14:paraId="1D595AB2" w14:textId="77777777" w:rsidR="00A93D12" w:rsidRDefault="00A93D12" w:rsidP="00BB1F35">
            <w:pPr>
              <w:spacing w:line="256" w:lineRule="auto"/>
              <w:ind w:left="-28" w:right="-28"/>
              <w:jc w:val="center"/>
              <w:rPr>
                <w:b/>
                <w:bCs/>
                <w:sz w:val="23"/>
                <w:szCs w:val="23"/>
              </w:rPr>
            </w:pPr>
            <w:r>
              <w:rPr>
                <w:b/>
                <w:bCs/>
                <w:sz w:val="23"/>
                <w:szCs w:val="23"/>
              </w:rPr>
              <w:t>Địa phương</w:t>
            </w:r>
          </w:p>
        </w:tc>
        <w:tc>
          <w:tcPr>
            <w:tcW w:w="672" w:type="dxa"/>
            <w:tcBorders>
              <w:top w:val="nil"/>
              <w:left w:val="nil"/>
              <w:bottom w:val="single" w:sz="4" w:space="0" w:color="auto"/>
              <w:right w:val="single" w:sz="4" w:space="0" w:color="auto"/>
            </w:tcBorders>
            <w:vAlign w:val="center"/>
            <w:hideMark/>
          </w:tcPr>
          <w:p w14:paraId="07F9221A" w14:textId="2BC06E3A" w:rsidR="00A93D12" w:rsidRDefault="00A93D12" w:rsidP="00BB1F35">
            <w:pPr>
              <w:spacing w:line="256" w:lineRule="auto"/>
              <w:ind w:left="-28" w:right="-28"/>
              <w:jc w:val="center"/>
              <w:rPr>
                <w:b/>
                <w:bCs/>
                <w:sz w:val="23"/>
                <w:szCs w:val="23"/>
              </w:rPr>
            </w:pPr>
            <w:r>
              <w:rPr>
                <w:b/>
                <w:bCs/>
                <w:sz w:val="23"/>
                <w:szCs w:val="23"/>
              </w:rPr>
              <w:t>Nhà nước</w:t>
            </w:r>
          </w:p>
        </w:tc>
        <w:tc>
          <w:tcPr>
            <w:tcW w:w="677" w:type="dxa"/>
            <w:tcBorders>
              <w:top w:val="nil"/>
              <w:left w:val="nil"/>
              <w:bottom w:val="single" w:sz="4" w:space="0" w:color="auto"/>
              <w:right w:val="single" w:sz="4" w:space="0" w:color="auto"/>
            </w:tcBorders>
            <w:vAlign w:val="center"/>
            <w:hideMark/>
          </w:tcPr>
          <w:p w14:paraId="7B9E0533" w14:textId="17CA8CFD" w:rsidR="00A93D12" w:rsidRDefault="00BB1F35" w:rsidP="00BB1F35">
            <w:pPr>
              <w:spacing w:line="256" w:lineRule="auto"/>
              <w:ind w:left="-28" w:right="-28"/>
              <w:jc w:val="center"/>
              <w:rPr>
                <w:b/>
                <w:bCs/>
                <w:sz w:val="20"/>
                <w:szCs w:val="20"/>
              </w:rPr>
            </w:pPr>
            <w:r>
              <w:rPr>
                <w:b/>
                <w:bCs/>
                <w:sz w:val="20"/>
                <w:szCs w:val="20"/>
                <w:lang w:val="vi-VN"/>
              </w:rPr>
              <w:t>N</w:t>
            </w:r>
            <w:r w:rsidR="00A93D12">
              <w:rPr>
                <w:b/>
                <w:bCs/>
                <w:sz w:val="20"/>
                <w:szCs w:val="20"/>
              </w:rPr>
              <w:t>goài nhà nước (trừ FDI)</w:t>
            </w:r>
          </w:p>
        </w:tc>
        <w:tc>
          <w:tcPr>
            <w:tcW w:w="917" w:type="dxa"/>
            <w:tcBorders>
              <w:top w:val="nil"/>
              <w:left w:val="nil"/>
              <w:bottom w:val="single" w:sz="4" w:space="0" w:color="auto"/>
              <w:right w:val="single" w:sz="4" w:space="0" w:color="auto"/>
            </w:tcBorders>
            <w:vAlign w:val="center"/>
            <w:hideMark/>
          </w:tcPr>
          <w:p w14:paraId="783A79D9" w14:textId="36F5C4B8" w:rsidR="00A93D12" w:rsidRDefault="00BB1F35" w:rsidP="00BB1F35">
            <w:pPr>
              <w:spacing w:line="256" w:lineRule="auto"/>
              <w:ind w:left="-28" w:right="-28"/>
              <w:jc w:val="center"/>
              <w:rPr>
                <w:b/>
                <w:bCs/>
                <w:sz w:val="23"/>
                <w:szCs w:val="23"/>
              </w:rPr>
            </w:pPr>
            <w:r>
              <w:rPr>
                <w:b/>
                <w:bCs/>
                <w:sz w:val="23"/>
                <w:szCs w:val="23"/>
                <w:lang w:val="vi-VN"/>
              </w:rPr>
              <w:t>C</w:t>
            </w:r>
            <w:r w:rsidR="00A93D12">
              <w:rPr>
                <w:b/>
                <w:bCs/>
                <w:sz w:val="23"/>
                <w:szCs w:val="23"/>
              </w:rPr>
              <w:t xml:space="preserve">ó vốn </w:t>
            </w:r>
            <w:r>
              <w:rPr>
                <w:b/>
                <w:bCs/>
                <w:sz w:val="23"/>
                <w:szCs w:val="23"/>
                <w:lang w:val="vi-VN"/>
              </w:rPr>
              <w:t xml:space="preserve">đầu tư </w:t>
            </w:r>
            <w:r w:rsidR="00A93D12">
              <w:rPr>
                <w:b/>
                <w:bCs/>
                <w:sz w:val="23"/>
                <w:szCs w:val="23"/>
              </w:rPr>
              <w:t>FDI</w:t>
            </w:r>
          </w:p>
        </w:tc>
        <w:tc>
          <w:tcPr>
            <w:tcW w:w="837" w:type="dxa"/>
            <w:tcBorders>
              <w:top w:val="nil"/>
              <w:left w:val="nil"/>
              <w:bottom w:val="single" w:sz="4" w:space="0" w:color="auto"/>
              <w:right w:val="single" w:sz="4" w:space="0" w:color="auto"/>
            </w:tcBorders>
            <w:vAlign w:val="center"/>
            <w:hideMark/>
          </w:tcPr>
          <w:p w14:paraId="766171A4" w14:textId="77777777" w:rsidR="00A93D12" w:rsidRDefault="00A93D12" w:rsidP="00BB1F35">
            <w:pPr>
              <w:spacing w:line="256" w:lineRule="auto"/>
              <w:ind w:left="-28" w:right="-28"/>
              <w:jc w:val="center"/>
              <w:rPr>
                <w:b/>
                <w:bCs/>
                <w:sz w:val="23"/>
                <w:szCs w:val="23"/>
              </w:rPr>
            </w:pPr>
            <w:r>
              <w:rPr>
                <w:b/>
                <w:bCs/>
                <w:sz w:val="23"/>
                <w:szCs w:val="23"/>
              </w:rPr>
              <w:t>Đơn vị sự nghiệp</w:t>
            </w:r>
          </w:p>
        </w:tc>
        <w:tc>
          <w:tcPr>
            <w:tcW w:w="837" w:type="dxa"/>
            <w:tcBorders>
              <w:top w:val="nil"/>
              <w:left w:val="nil"/>
              <w:bottom w:val="single" w:sz="4" w:space="0" w:color="auto"/>
              <w:right w:val="single" w:sz="4" w:space="0" w:color="auto"/>
            </w:tcBorders>
            <w:vAlign w:val="center"/>
            <w:hideMark/>
          </w:tcPr>
          <w:p w14:paraId="13518B81" w14:textId="77777777" w:rsidR="00A93D12" w:rsidRDefault="00A93D12" w:rsidP="00BB1F35">
            <w:pPr>
              <w:spacing w:line="256" w:lineRule="auto"/>
              <w:ind w:left="-28" w:right="-28"/>
              <w:jc w:val="center"/>
              <w:rPr>
                <w:b/>
                <w:bCs/>
                <w:sz w:val="23"/>
                <w:szCs w:val="23"/>
              </w:rPr>
            </w:pPr>
            <w:r>
              <w:rPr>
                <w:b/>
                <w:bCs/>
                <w:sz w:val="23"/>
                <w:szCs w:val="23"/>
              </w:rPr>
              <w:t>Doanh nghiệp</w:t>
            </w:r>
          </w:p>
        </w:tc>
        <w:tc>
          <w:tcPr>
            <w:tcW w:w="702" w:type="dxa"/>
            <w:tcBorders>
              <w:top w:val="nil"/>
              <w:left w:val="nil"/>
              <w:bottom w:val="single" w:sz="4" w:space="0" w:color="auto"/>
              <w:right w:val="single" w:sz="4" w:space="0" w:color="auto"/>
            </w:tcBorders>
            <w:vAlign w:val="center"/>
            <w:hideMark/>
          </w:tcPr>
          <w:p w14:paraId="3A618F22" w14:textId="77777777" w:rsidR="00A93D12" w:rsidRDefault="00A93D12" w:rsidP="00BB1F35">
            <w:pPr>
              <w:spacing w:line="256" w:lineRule="auto"/>
              <w:ind w:left="-28" w:right="-28"/>
              <w:jc w:val="center"/>
              <w:rPr>
                <w:b/>
                <w:bCs/>
                <w:sz w:val="23"/>
                <w:szCs w:val="23"/>
              </w:rPr>
            </w:pPr>
            <w:r>
              <w:rPr>
                <w:b/>
                <w:bCs/>
                <w:sz w:val="23"/>
                <w:szCs w:val="23"/>
              </w:rPr>
              <w:t>Hộ cá thể</w:t>
            </w:r>
          </w:p>
        </w:tc>
        <w:tc>
          <w:tcPr>
            <w:tcW w:w="0" w:type="auto"/>
            <w:vMerge/>
            <w:tcBorders>
              <w:top w:val="nil"/>
              <w:left w:val="single" w:sz="4" w:space="0" w:color="auto"/>
              <w:bottom w:val="single" w:sz="4" w:space="0" w:color="auto"/>
              <w:right w:val="single" w:sz="4" w:space="0" w:color="auto"/>
            </w:tcBorders>
            <w:vAlign w:val="center"/>
            <w:hideMark/>
          </w:tcPr>
          <w:p w14:paraId="4BBCD8D4" w14:textId="77777777" w:rsidR="00A93D12" w:rsidRDefault="00A93D12" w:rsidP="00BB1F35">
            <w:pPr>
              <w:spacing w:line="256" w:lineRule="auto"/>
              <w:ind w:left="-28" w:right="-28"/>
              <w:rPr>
                <w:b/>
                <w:bCs/>
                <w:sz w:val="23"/>
                <w:szCs w:val="23"/>
              </w:rPr>
            </w:pPr>
          </w:p>
        </w:tc>
        <w:tc>
          <w:tcPr>
            <w:tcW w:w="0" w:type="auto"/>
            <w:vMerge/>
            <w:tcBorders>
              <w:top w:val="nil"/>
              <w:left w:val="single" w:sz="4" w:space="0" w:color="auto"/>
              <w:bottom w:val="single" w:sz="4" w:space="0" w:color="auto"/>
              <w:right w:val="single" w:sz="4" w:space="0" w:color="auto"/>
            </w:tcBorders>
            <w:vAlign w:val="center"/>
            <w:hideMark/>
          </w:tcPr>
          <w:p w14:paraId="26D70FD0" w14:textId="77777777" w:rsidR="00A93D12" w:rsidRDefault="00A93D12" w:rsidP="00BB1F35">
            <w:pPr>
              <w:spacing w:line="256" w:lineRule="auto"/>
              <w:ind w:left="-28" w:right="-28"/>
              <w:rPr>
                <w:b/>
                <w:bCs/>
                <w:sz w:val="23"/>
                <w:szCs w:val="23"/>
              </w:rPr>
            </w:pPr>
          </w:p>
        </w:tc>
        <w:tc>
          <w:tcPr>
            <w:tcW w:w="622" w:type="dxa"/>
            <w:tcBorders>
              <w:top w:val="nil"/>
              <w:left w:val="nil"/>
              <w:bottom w:val="single" w:sz="4" w:space="0" w:color="auto"/>
              <w:right w:val="single" w:sz="4" w:space="0" w:color="auto"/>
            </w:tcBorders>
            <w:vAlign w:val="center"/>
            <w:hideMark/>
          </w:tcPr>
          <w:p w14:paraId="23866D64" w14:textId="77777777" w:rsidR="00A93D12" w:rsidRDefault="00A93D12" w:rsidP="00BB1F35">
            <w:pPr>
              <w:spacing w:line="256" w:lineRule="auto"/>
              <w:ind w:left="-28" w:right="-28"/>
              <w:jc w:val="center"/>
              <w:rPr>
                <w:b/>
                <w:bCs/>
                <w:sz w:val="23"/>
                <w:szCs w:val="23"/>
              </w:rPr>
            </w:pPr>
            <w:r>
              <w:rPr>
                <w:b/>
                <w:bCs/>
                <w:sz w:val="23"/>
                <w:szCs w:val="23"/>
              </w:rPr>
              <w:t>Số, ký hiệu</w:t>
            </w:r>
          </w:p>
        </w:tc>
        <w:tc>
          <w:tcPr>
            <w:tcW w:w="817" w:type="dxa"/>
            <w:tcBorders>
              <w:top w:val="nil"/>
              <w:left w:val="nil"/>
              <w:bottom w:val="single" w:sz="4" w:space="0" w:color="auto"/>
              <w:right w:val="single" w:sz="4" w:space="0" w:color="auto"/>
            </w:tcBorders>
            <w:vAlign w:val="center"/>
            <w:hideMark/>
          </w:tcPr>
          <w:p w14:paraId="771F4C19" w14:textId="77777777" w:rsidR="00A93D12" w:rsidRDefault="00A93D12" w:rsidP="00BB1F35">
            <w:pPr>
              <w:spacing w:line="256" w:lineRule="auto"/>
              <w:ind w:left="-28" w:right="-28"/>
              <w:jc w:val="center"/>
              <w:rPr>
                <w:b/>
                <w:bCs/>
                <w:sz w:val="23"/>
                <w:szCs w:val="23"/>
              </w:rPr>
            </w:pPr>
            <w:r>
              <w:rPr>
                <w:b/>
                <w:bCs/>
                <w:sz w:val="23"/>
                <w:szCs w:val="23"/>
              </w:rPr>
              <w:t>Ngày giấy phép</w:t>
            </w:r>
          </w:p>
        </w:tc>
        <w:tc>
          <w:tcPr>
            <w:tcW w:w="938" w:type="dxa"/>
            <w:tcBorders>
              <w:top w:val="nil"/>
              <w:left w:val="nil"/>
              <w:bottom w:val="single" w:sz="4" w:space="0" w:color="auto"/>
              <w:right w:val="single" w:sz="4" w:space="0" w:color="auto"/>
            </w:tcBorders>
            <w:vAlign w:val="center"/>
            <w:hideMark/>
          </w:tcPr>
          <w:p w14:paraId="06B752D2" w14:textId="77777777" w:rsidR="00A93D12" w:rsidRDefault="00A93D12" w:rsidP="00BB1F35">
            <w:pPr>
              <w:spacing w:line="256" w:lineRule="auto"/>
              <w:ind w:left="-28" w:right="-28"/>
              <w:jc w:val="center"/>
              <w:rPr>
                <w:b/>
                <w:bCs/>
                <w:sz w:val="23"/>
                <w:szCs w:val="23"/>
              </w:rPr>
            </w:pPr>
            <w:r>
              <w:rPr>
                <w:b/>
                <w:bCs/>
                <w:sz w:val="23"/>
                <w:szCs w:val="23"/>
              </w:rPr>
              <w:t>Ngày bắt đầu hiệu lực</w:t>
            </w:r>
          </w:p>
        </w:tc>
        <w:tc>
          <w:tcPr>
            <w:tcW w:w="762" w:type="dxa"/>
            <w:vMerge/>
            <w:tcBorders>
              <w:top w:val="nil"/>
              <w:left w:val="single" w:sz="4" w:space="0" w:color="auto"/>
              <w:bottom w:val="single" w:sz="4" w:space="0" w:color="auto"/>
              <w:right w:val="single" w:sz="4" w:space="0" w:color="auto"/>
            </w:tcBorders>
            <w:vAlign w:val="center"/>
            <w:hideMark/>
          </w:tcPr>
          <w:p w14:paraId="41F0FFF5" w14:textId="77777777" w:rsidR="00A93D12" w:rsidRDefault="00A93D12" w:rsidP="00BB1F35">
            <w:pPr>
              <w:spacing w:line="256" w:lineRule="auto"/>
              <w:ind w:left="-28" w:right="-28"/>
              <w:rPr>
                <w:b/>
                <w:bCs/>
              </w:rPr>
            </w:pPr>
          </w:p>
        </w:tc>
      </w:tr>
      <w:tr w:rsidR="00BB1F35" w14:paraId="57A27CFD" w14:textId="77777777" w:rsidTr="00BB1F35">
        <w:trPr>
          <w:trHeight w:val="75"/>
        </w:trPr>
        <w:tc>
          <w:tcPr>
            <w:tcW w:w="474" w:type="dxa"/>
            <w:tcBorders>
              <w:top w:val="nil"/>
              <w:left w:val="single" w:sz="4" w:space="0" w:color="auto"/>
              <w:bottom w:val="single" w:sz="4" w:space="0" w:color="auto"/>
              <w:right w:val="single" w:sz="4" w:space="0" w:color="auto"/>
            </w:tcBorders>
            <w:noWrap/>
            <w:vAlign w:val="bottom"/>
            <w:hideMark/>
          </w:tcPr>
          <w:p w14:paraId="481B78E5" w14:textId="77777777" w:rsidR="00A93D12" w:rsidRDefault="00A93D12" w:rsidP="00BB1F35">
            <w:pPr>
              <w:spacing w:line="256" w:lineRule="auto"/>
              <w:ind w:left="-28" w:right="-28"/>
              <w:jc w:val="center"/>
              <w:rPr>
                <w:b/>
                <w:bCs/>
                <w:sz w:val="22"/>
                <w:szCs w:val="22"/>
              </w:rPr>
            </w:pPr>
            <w:r>
              <w:rPr>
                <w:b/>
                <w:bCs/>
                <w:sz w:val="22"/>
                <w:szCs w:val="22"/>
              </w:rPr>
              <w:t>A</w:t>
            </w:r>
          </w:p>
        </w:tc>
        <w:tc>
          <w:tcPr>
            <w:tcW w:w="1525" w:type="dxa"/>
            <w:tcBorders>
              <w:top w:val="nil"/>
              <w:left w:val="nil"/>
              <w:bottom w:val="single" w:sz="4" w:space="0" w:color="auto"/>
              <w:right w:val="single" w:sz="4" w:space="0" w:color="auto"/>
            </w:tcBorders>
            <w:noWrap/>
            <w:vAlign w:val="bottom"/>
            <w:hideMark/>
          </w:tcPr>
          <w:p w14:paraId="60F9C401" w14:textId="77777777" w:rsidR="00A93D12" w:rsidRDefault="00A93D12" w:rsidP="00BB1F35">
            <w:pPr>
              <w:spacing w:line="256" w:lineRule="auto"/>
              <w:ind w:left="-28" w:right="-28"/>
              <w:jc w:val="center"/>
              <w:rPr>
                <w:b/>
                <w:bCs/>
                <w:sz w:val="22"/>
                <w:szCs w:val="22"/>
              </w:rPr>
            </w:pPr>
            <w:r>
              <w:rPr>
                <w:b/>
                <w:bCs/>
                <w:sz w:val="22"/>
                <w:szCs w:val="22"/>
              </w:rPr>
              <w:t>B</w:t>
            </w:r>
          </w:p>
        </w:tc>
        <w:tc>
          <w:tcPr>
            <w:tcW w:w="537" w:type="dxa"/>
            <w:tcBorders>
              <w:top w:val="nil"/>
              <w:left w:val="nil"/>
              <w:bottom w:val="single" w:sz="4" w:space="0" w:color="auto"/>
              <w:right w:val="single" w:sz="4" w:space="0" w:color="auto"/>
            </w:tcBorders>
            <w:noWrap/>
            <w:vAlign w:val="bottom"/>
            <w:hideMark/>
          </w:tcPr>
          <w:p w14:paraId="68E139E5" w14:textId="77777777" w:rsidR="00A93D12" w:rsidRDefault="00A93D12" w:rsidP="00BB1F35">
            <w:pPr>
              <w:spacing w:line="256" w:lineRule="auto"/>
              <w:ind w:left="-28" w:right="-28"/>
              <w:jc w:val="center"/>
              <w:rPr>
                <w:b/>
                <w:bCs/>
                <w:sz w:val="22"/>
                <w:szCs w:val="22"/>
              </w:rPr>
            </w:pPr>
            <w:r>
              <w:rPr>
                <w:b/>
                <w:bCs/>
                <w:sz w:val="22"/>
                <w:szCs w:val="22"/>
              </w:rPr>
              <w:t>C</w:t>
            </w:r>
          </w:p>
        </w:tc>
        <w:tc>
          <w:tcPr>
            <w:tcW w:w="761" w:type="dxa"/>
            <w:tcBorders>
              <w:top w:val="nil"/>
              <w:left w:val="nil"/>
              <w:bottom w:val="single" w:sz="4" w:space="0" w:color="auto"/>
              <w:right w:val="single" w:sz="4" w:space="0" w:color="auto"/>
            </w:tcBorders>
            <w:noWrap/>
            <w:vAlign w:val="bottom"/>
            <w:hideMark/>
          </w:tcPr>
          <w:p w14:paraId="2376F6BC" w14:textId="77777777" w:rsidR="00A93D12" w:rsidRDefault="00A93D12" w:rsidP="00BB1F35">
            <w:pPr>
              <w:spacing w:line="256" w:lineRule="auto"/>
              <w:ind w:left="-28" w:right="-28"/>
              <w:jc w:val="center"/>
              <w:rPr>
                <w:b/>
                <w:bCs/>
                <w:sz w:val="22"/>
                <w:szCs w:val="22"/>
              </w:rPr>
            </w:pPr>
            <w:r>
              <w:rPr>
                <w:b/>
                <w:bCs/>
                <w:sz w:val="22"/>
                <w:szCs w:val="22"/>
              </w:rPr>
              <w:t>1</w:t>
            </w:r>
          </w:p>
        </w:tc>
        <w:tc>
          <w:tcPr>
            <w:tcW w:w="800" w:type="dxa"/>
            <w:tcBorders>
              <w:top w:val="nil"/>
              <w:left w:val="nil"/>
              <w:bottom w:val="single" w:sz="4" w:space="0" w:color="auto"/>
              <w:right w:val="single" w:sz="4" w:space="0" w:color="auto"/>
            </w:tcBorders>
            <w:noWrap/>
            <w:vAlign w:val="bottom"/>
            <w:hideMark/>
          </w:tcPr>
          <w:p w14:paraId="25E45D65" w14:textId="77777777" w:rsidR="00A93D12" w:rsidRDefault="00A93D12" w:rsidP="00BB1F35">
            <w:pPr>
              <w:spacing w:line="256" w:lineRule="auto"/>
              <w:ind w:left="-28" w:right="-28"/>
              <w:jc w:val="center"/>
              <w:rPr>
                <w:b/>
                <w:bCs/>
                <w:sz w:val="22"/>
                <w:szCs w:val="22"/>
              </w:rPr>
            </w:pPr>
            <w:r>
              <w:rPr>
                <w:b/>
                <w:bCs/>
                <w:sz w:val="22"/>
                <w:szCs w:val="22"/>
              </w:rPr>
              <w:t>2</w:t>
            </w:r>
          </w:p>
        </w:tc>
        <w:tc>
          <w:tcPr>
            <w:tcW w:w="934" w:type="dxa"/>
            <w:tcBorders>
              <w:top w:val="nil"/>
              <w:left w:val="nil"/>
              <w:bottom w:val="single" w:sz="4" w:space="0" w:color="auto"/>
              <w:right w:val="single" w:sz="4" w:space="0" w:color="auto"/>
            </w:tcBorders>
            <w:noWrap/>
            <w:vAlign w:val="bottom"/>
            <w:hideMark/>
          </w:tcPr>
          <w:p w14:paraId="44DFB007" w14:textId="77777777" w:rsidR="00A93D12" w:rsidRDefault="00A93D12" w:rsidP="00BB1F35">
            <w:pPr>
              <w:spacing w:line="256" w:lineRule="auto"/>
              <w:ind w:left="-28" w:right="-28"/>
              <w:jc w:val="center"/>
              <w:rPr>
                <w:b/>
                <w:bCs/>
                <w:sz w:val="22"/>
                <w:szCs w:val="22"/>
              </w:rPr>
            </w:pPr>
            <w:r>
              <w:rPr>
                <w:b/>
                <w:bCs/>
                <w:sz w:val="22"/>
                <w:szCs w:val="22"/>
              </w:rPr>
              <w:t>3</w:t>
            </w:r>
          </w:p>
        </w:tc>
        <w:tc>
          <w:tcPr>
            <w:tcW w:w="672" w:type="dxa"/>
            <w:tcBorders>
              <w:top w:val="nil"/>
              <w:left w:val="nil"/>
              <w:bottom w:val="single" w:sz="4" w:space="0" w:color="auto"/>
              <w:right w:val="single" w:sz="4" w:space="0" w:color="auto"/>
            </w:tcBorders>
            <w:noWrap/>
            <w:vAlign w:val="bottom"/>
            <w:hideMark/>
          </w:tcPr>
          <w:p w14:paraId="5470C932" w14:textId="77777777" w:rsidR="00A93D12" w:rsidRDefault="00A93D12" w:rsidP="00BB1F35">
            <w:pPr>
              <w:spacing w:line="256" w:lineRule="auto"/>
              <w:ind w:left="-28" w:right="-28"/>
              <w:jc w:val="center"/>
              <w:rPr>
                <w:b/>
                <w:bCs/>
                <w:sz w:val="22"/>
                <w:szCs w:val="22"/>
              </w:rPr>
            </w:pPr>
            <w:r>
              <w:rPr>
                <w:b/>
                <w:bCs/>
                <w:sz w:val="22"/>
                <w:szCs w:val="22"/>
              </w:rPr>
              <w:t>4</w:t>
            </w:r>
          </w:p>
        </w:tc>
        <w:tc>
          <w:tcPr>
            <w:tcW w:w="677" w:type="dxa"/>
            <w:tcBorders>
              <w:top w:val="nil"/>
              <w:left w:val="nil"/>
              <w:bottom w:val="single" w:sz="4" w:space="0" w:color="auto"/>
              <w:right w:val="single" w:sz="4" w:space="0" w:color="auto"/>
            </w:tcBorders>
            <w:noWrap/>
            <w:vAlign w:val="bottom"/>
            <w:hideMark/>
          </w:tcPr>
          <w:p w14:paraId="05E3560A" w14:textId="77777777" w:rsidR="00A93D12" w:rsidRDefault="00A93D12" w:rsidP="00BB1F35">
            <w:pPr>
              <w:spacing w:line="256" w:lineRule="auto"/>
              <w:ind w:left="-28" w:right="-28"/>
              <w:jc w:val="center"/>
              <w:rPr>
                <w:b/>
                <w:bCs/>
                <w:sz w:val="22"/>
                <w:szCs w:val="22"/>
              </w:rPr>
            </w:pPr>
            <w:r>
              <w:rPr>
                <w:b/>
                <w:bCs/>
                <w:sz w:val="22"/>
                <w:szCs w:val="22"/>
              </w:rPr>
              <w:t>5</w:t>
            </w:r>
          </w:p>
        </w:tc>
        <w:tc>
          <w:tcPr>
            <w:tcW w:w="917" w:type="dxa"/>
            <w:tcBorders>
              <w:top w:val="nil"/>
              <w:left w:val="nil"/>
              <w:bottom w:val="single" w:sz="4" w:space="0" w:color="auto"/>
              <w:right w:val="single" w:sz="4" w:space="0" w:color="auto"/>
            </w:tcBorders>
            <w:noWrap/>
            <w:vAlign w:val="bottom"/>
            <w:hideMark/>
          </w:tcPr>
          <w:p w14:paraId="7D686D0F" w14:textId="77777777" w:rsidR="00A93D12" w:rsidRDefault="00A93D12" w:rsidP="00BB1F35">
            <w:pPr>
              <w:spacing w:line="256" w:lineRule="auto"/>
              <w:ind w:left="-28" w:right="-28"/>
              <w:jc w:val="center"/>
              <w:rPr>
                <w:b/>
                <w:bCs/>
                <w:sz w:val="22"/>
                <w:szCs w:val="22"/>
              </w:rPr>
            </w:pPr>
            <w:r>
              <w:rPr>
                <w:b/>
                <w:bCs/>
                <w:sz w:val="22"/>
                <w:szCs w:val="22"/>
              </w:rPr>
              <w:t>6</w:t>
            </w:r>
          </w:p>
        </w:tc>
        <w:tc>
          <w:tcPr>
            <w:tcW w:w="837" w:type="dxa"/>
            <w:tcBorders>
              <w:top w:val="nil"/>
              <w:left w:val="nil"/>
              <w:bottom w:val="single" w:sz="4" w:space="0" w:color="auto"/>
              <w:right w:val="single" w:sz="4" w:space="0" w:color="auto"/>
            </w:tcBorders>
            <w:noWrap/>
            <w:vAlign w:val="bottom"/>
            <w:hideMark/>
          </w:tcPr>
          <w:p w14:paraId="2A2CD7D4" w14:textId="77777777" w:rsidR="00A93D12" w:rsidRDefault="00A93D12" w:rsidP="00BB1F35">
            <w:pPr>
              <w:spacing w:line="256" w:lineRule="auto"/>
              <w:ind w:left="-28" w:right="-28"/>
              <w:jc w:val="center"/>
              <w:rPr>
                <w:b/>
                <w:bCs/>
                <w:sz w:val="22"/>
                <w:szCs w:val="22"/>
              </w:rPr>
            </w:pPr>
            <w:r>
              <w:rPr>
                <w:b/>
                <w:bCs/>
                <w:sz w:val="22"/>
                <w:szCs w:val="22"/>
              </w:rPr>
              <w:t>7</w:t>
            </w:r>
          </w:p>
        </w:tc>
        <w:tc>
          <w:tcPr>
            <w:tcW w:w="837" w:type="dxa"/>
            <w:tcBorders>
              <w:top w:val="nil"/>
              <w:left w:val="nil"/>
              <w:bottom w:val="single" w:sz="4" w:space="0" w:color="auto"/>
              <w:right w:val="single" w:sz="4" w:space="0" w:color="auto"/>
            </w:tcBorders>
            <w:noWrap/>
            <w:vAlign w:val="bottom"/>
            <w:hideMark/>
          </w:tcPr>
          <w:p w14:paraId="1560B1C4" w14:textId="77777777" w:rsidR="00A93D12" w:rsidRDefault="00A93D12" w:rsidP="00BB1F35">
            <w:pPr>
              <w:spacing w:line="256" w:lineRule="auto"/>
              <w:ind w:left="-28" w:right="-28"/>
              <w:jc w:val="center"/>
              <w:rPr>
                <w:b/>
                <w:bCs/>
                <w:sz w:val="22"/>
                <w:szCs w:val="22"/>
              </w:rPr>
            </w:pPr>
            <w:r>
              <w:rPr>
                <w:b/>
                <w:bCs/>
                <w:sz w:val="22"/>
                <w:szCs w:val="22"/>
              </w:rPr>
              <w:t>8</w:t>
            </w:r>
          </w:p>
        </w:tc>
        <w:tc>
          <w:tcPr>
            <w:tcW w:w="702" w:type="dxa"/>
            <w:tcBorders>
              <w:top w:val="nil"/>
              <w:left w:val="nil"/>
              <w:bottom w:val="single" w:sz="4" w:space="0" w:color="auto"/>
              <w:right w:val="single" w:sz="4" w:space="0" w:color="auto"/>
            </w:tcBorders>
            <w:noWrap/>
            <w:vAlign w:val="bottom"/>
            <w:hideMark/>
          </w:tcPr>
          <w:p w14:paraId="39906633" w14:textId="77777777" w:rsidR="00A93D12" w:rsidRDefault="00A93D12" w:rsidP="00BB1F35">
            <w:pPr>
              <w:spacing w:line="256" w:lineRule="auto"/>
              <w:ind w:left="-28" w:right="-28"/>
              <w:jc w:val="center"/>
              <w:rPr>
                <w:b/>
                <w:bCs/>
                <w:sz w:val="22"/>
                <w:szCs w:val="22"/>
              </w:rPr>
            </w:pPr>
            <w:r>
              <w:rPr>
                <w:b/>
                <w:bCs/>
                <w:sz w:val="22"/>
                <w:szCs w:val="22"/>
              </w:rPr>
              <w:t>9</w:t>
            </w:r>
          </w:p>
        </w:tc>
        <w:tc>
          <w:tcPr>
            <w:tcW w:w="837" w:type="dxa"/>
            <w:tcBorders>
              <w:top w:val="nil"/>
              <w:left w:val="nil"/>
              <w:bottom w:val="single" w:sz="4" w:space="0" w:color="auto"/>
              <w:right w:val="single" w:sz="4" w:space="0" w:color="auto"/>
            </w:tcBorders>
            <w:noWrap/>
            <w:vAlign w:val="bottom"/>
            <w:hideMark/>
          </w:tcPr>
          <w:p w14:paraId="73AD7CA1" w14:textId="77777777" w:rsidR="00A93D12" w:rsidRDefault="00A93D12" w:rsidP="00BB1F35">
            <w:pPr>
              <w:spacing w:line="256" w:lineRule="auto"/>
              <w:ind w:left="-28" w:right="-28"/>
              <w:jc w:val="center"/>
              <w:rPr>
                <w:b/>
                <w:bCs/>
                <w:sz w:val="22"/>
                <w:szCs w:val="22"/>
              </w:rPr>
            </w:pPr>
            <w:r>
              <w:rPr>
                <w:b/>
                <w:bCs/>
                <w:sz w:val="22"/>
                <w:szCs w:val="22"/>
              </w:rPr>
              <w:t>10</w:t>
            </w:r>
          </w:p>
        </w:tc>
        <w:tc>
          <w:tcPr>
            <w:tcW w:w="881" w:type="dxa"/>
            <w:tcBorders>
              <w:top w:val="nil"/>
              <w:left w:val="nil"/>
              <w:bottom w:val="single" w:sz="4" w:space="0" w:color="auto"/>
              <w:right w:val="single" w:sz="4" w:space="0" w:color="auto"/>
            </w:tcBorders>
            <w:noWrap/>
            <w:vAlign w:val="bottom"/>
            <w:hideMark/>
          </w:tcPr>
          <w:p w14:paraId="61931EFA" w14:textId="77777777" w:rsidR="00A93D12" w:rsidRDefault="00A93D12" w:rsidP="00BB1F35">
            <w:pPr>
              <w:spacing w:line="256" w:lineRule="auto"/>
              <w:ind w:left="-28" w:right="-28"/>
              <w:jc w:val="center"/>
              <w:rPr>
                <w:b/>
                <w:bCs/>
                <w:sz w:val="22"/>
                <w:szCs w:val="22"/>
              </w:rPr>
            </w:pPr>
            <w:r>
              <w:rPr>
                <w:b/>
                <w:bCs/>
                <w:sz w:val="22"/>
                <w:szCs w:val="22"/>
              </w:rPr>
              <w:t>11</w:t>
            </w:r>
          </w:p>
        </w:tc>
        <w:tc>
          <w:tcPr>
            <w:tcW w:w="622" w:type="dxa"/>
            <w:tcBorders>
              <w:top w:val="nil"/>
              <w:left w:val="nil"/>
              <w:bottom w:val="single" w:sz="4" w:space="0" w:color="auto"/>
              <w:right w:val="single" w:sz="4" w:space="0" w:color="auto"/>
            </w:tcBorders>
            <w:noWrap/>
            <w:vAlign w:val="bottom"/>
            <w:hideMark/>
          </w:tcPr>
          <w:p w14:paraId="64184BA3" w14:textId="77777777" w:rsidR="00A93D12" w:rsidRDefault="00A93D12" w:rsidP="00BB1F35">
            <w:pPr>
              <w:spacing w:line="256" w:lineRule="auto"/>
              <w:ind w:left="-28" w:right="-28"/>
              <w:jc w:val="center"/>
              <w:rPr>
                <w:b/>
                <w:bCs/>
                <w:sz w:val="22"/>
                <w:szCs w:val="22"/>
              </w:rPr>
            </w:pPr>
            <w:r>
              <w:rPr>
                <w:b/>
                <w:bCs/>
                <w:sz w:val="22"/>
                <w:szCs w:val="22"/>
              </w:rPr>
              <w:t>12</w:t>
            </w:r>
          </w:p>
        </w:tc>
        <w:tc>
          <w:tcPr>
            <w:tcW w:w="817" w:type="dxa"/>
            <w:tcBorders>
              <w:top w:val="nil"/>
              <w:left w:val="nil"/>
              <w:bottom w:val="single" w:sz="4" w:space="0" w:color="auto"/>
              <w:right w:val="single" w:sz="4" w:space="0" w:color="auto"/>
            </w:tcBorders>
            <w:noWrap/>
            <w:vAlign w:val="bottom"/>
            <w:hideMark/>
          </w:tcPr>
          <w:p w14:paraId="131A9EDC" w14:textId="77777777" w:rsidR="00A93D12" w:rsidRDefault="00A93D12" w:rsidP="00BB1F35">
            <w:pPr>
              <w:spacing w:line="256" w:lineRule="auto"/>
              <w:ind w:left="-28" w:right="-28"/>
              <w:jc w:val="center"/>
              <w:rPr>
                <w:b/>
                <w:bCs/>
                <w:sz w:val="22"/>
                <w:szCs w:val="22"/>
              </w:rPr>
            </w:pPr>
            <w:r>
              <w:rPr>
                <w:b/>
                <w:bCs/>
                <w:sz w:val="22"/>
                <w:szCs w:val="22"/>
              </w:rPr>
              <w:t>13</w:t>
            </w:r>
          </w:p>
        </w:tc>
        <w:tc>
          <w:tcPr>
            <w:tcW w:w="938" w:type="dxa"/>
            <w:tcBorders>
              <w:top w:val="nil"/>
              <w:left w:val="nil"/>
              <w:bottom w:val="single" w:sz="4" w:space="0" w:color="auto"/>
              <w:right w:val="single" w:sz="4" w:space="0" w:color="auto"/>
            </w:tcBorders>
            <w:noWrap/>
            <w:vAlign w:val="bottom"/>
            <w:hideMark/>
          </w:tcPr>
          <w:p w14:paraId="7F4D0DF3" w14:textId="77777777" w:rsidR="00A93D12" w:rsidRDefault="00A93D12" w:rsidP="00BB1F35">
            <w:pPr>
              <w:spacing w:line="256" w:lineRule="auto"/>
              <w:ind w:left="-28" w:right="-28"/>
              <w:jc w:val="center"/>
              <w:rPr>
                <w:b/>
                <w:bCs/>
                <w:sz w:val="22"/>
                <w:szCs w:val="22"/>
              </w:rPr>
            </w:pPr>
            <w:r>
              <w:rPr>
                <w:b/>
                <w:bCs/>
                <w:sz w:val="22"/>
                <w:szCs w:val="22"/>
              </w:rPr>
              <w:t>14</w:t>
            </w:r>
          </w:p>
        </w:tc>
        <w:tc>
          <w:tcPr>
            <w:tcW w:w="762" w:type="dxa"/>
            <w:tcBorders>
              <w:top w:val="nil"/>
              <w:left w:val="nil"/>
              <w:bottom w:val="single" w:sz="4" w:space="0" w:color="auto"/>
              <w:right w:val="single" w:sz="4" w:space="0" w:color="auto"/>
            </w:tcBorders>
            <w:noWrap/>
            <w:vAlign w:val="bottom"/>
            <w:hideMark/>
          </w:tcPr>
          <w:p w14:paraId="4A1D0DAD" w14:textId="77777777" w:rsidR="00A93D12" w:rsidRDefault="00A93D12" w:rsidP="00BB1F35">
            <w:pPr>
              <w:spacing w:line="256" w:lineRule="auto"/>
              <w:ind w:left="-28" w:right="-28"/>
              <w:jc w:val="center"/>
              <w:rPr>
                <w:b/>
                <w:bCs/>
                <w:sz w:val="22"/>
                <w:szCs w:val="22"/>
              </w:rPr>
            </w:pPr>
            <w:r>
              <w:rPr>
                <w:b/>
                <w:bCs/>
                <w:sz w:val="22"/>
                <w:szCs w:val="22"/>
              </w:rPr>
              <w:t>15</w:t>
            </w:r>
          </w:p>
        </w:tc>
      </w:tr>
      <w:tr w:rsidR="00BB1F35" w14:paraId="12B8FC42" w14:textId="77777777" w:rsidTr="00BB1F35">
        <w:trPr>
          <w:trHeight w:val="260"/>
        </w:trPr>
        <w:tc>
          <w:tcPr>
            <w:tcW w:w="474" w:type="dxa"/>
            <w:tcBorders>
              <w:top w:val="nil"/>
              <w:left w:val="single" w:sz="4" w:space="0" w:color="auto"/>
              <w:bottom w:val="single" w:sz="4" w:space="0" w:color="auto"/>
              <w:right w:val="single" w:sz="4" w:space="0" w:color="auto"/>
            </w:tcBorders>
            <w:noWrap/>
            <w:vAlign w:val="bottom"/>
            <w:hideMark/>
          </w:tcPr>
          <w:p w14:paraId="0FA1D945" w14:textId="77777777" w:rsidR="00A93D12" w:rsidRDefault="00A93D12" w:rsidP="00BB1F35">
            <w:pPr>
              <w:spacing w:line="256" w:lineRule="auto"/>
              <w:ind w:left="-28" w:right="-28"/>
              <w:jc w:val="center"/>
            </w:pPr>
            <w:r>
              <w:t>1</w:t>
            </w:r>
          </w:p>
        </w:tc>
        <w:tc>
          <w:tcPr>
            <w:tcW w:w="1525" w:type="dxa"/>
            <w:tcBorders>
              <w:top w:val="single" w:sz="4" w:space="0" w:color="auto"/>
              <w:left w:val="nil"/>
              <w:bottom w:val="single" w:sz="4" w:space="0" w:color="auto"/>
              <w:right w:val="single" w:sz="4" w:space="0" w:color="auto"/>
            </w:tcBorders>
            <w:shd w:val="clear" w:color="auto" w:fill="FFFF99"/>
            <w:noWrap/>
            <w:vAlign w:val="bottom"/>
            <w:hideMark/>
          </w:tcPr>
          <w:p w14:paraId="4F18D9FF" w14:textId="77777777" w:rsidR="00A93D12" w:rsidRDefault="00A93D12" w:rsidP="00BB1F35">
            <w:pPr>
              <w:spacing w:line="256" w:lineRule="auto"/>
              <w:ind w:left="-28" w:right="-28"/>
            </w:pPr>
            <w:r>
              <w:t>Đơn vị A</w:t>
            </w:r>
          </w:p>
        </w:tc>
        <w:tc>
          <w:tcPr>
            <w:tcW w:w="537" w:type="dxa"/>
            <w:tcBorders>
              <w:top w:val="single" w:sz="4" w:space="0" w:color="auto"/>
              <w:left w:val="nil"/>
              <w:bottom w:val="single" w:sz="4" w:space="0" w:color="auto"/>
              <w:right w:val="single" w:sz="4" w:space="0" w:color="auto"/>
            </w:tcBorders>
            <w:shd w:val="clear" w:color="auto" w:fill="FFFF99"/>
            <w:noWrap/>
            <w:vAlign w:val="bottom"/>
            <w:hideMark/>
          </w:tcPr>
          <w:p w14:paraId="076FF2BE" w14:textId="77777777" w:rsidR="00A93D12" w:rsidRDefault="00A93D12" w:rsidP="00BB1F35">
            <w:pPr>
              <w:spacing w:line="256" w:lineRule="auto"/>
              <w:ind w:left="-28" w:right="-28"/>
              <w:jc w:val="center"/>
            </w:pPr>
            <w:r>
              <w:t>…</w:t>
            </w:r>
          </w:p>
        </w:tc>
        <w:tc>
          <w:tcPr>
            <w:tcW w:w="761" w:type="dxa"/>
            <w:tcBorders>
              <w:top w:val="single" w:sz="4" w:space="0" w:color="auto"/>
              <w:left w:val="nil"/>
              <w:bottom w:val="single" w:sz="4" w:space="0" w:color="auto"/>
              <w:right w:val="single" w:sz="4" w:space="0" w:color="auto"/>
            </w:tcBorders>
            <w:shd w:val="clear" w:color="auto" w:fill="FFFF99"/>
            <w:noWrap/>
            <w:vAlign w:val="center"/>
            <w:hideMark/>
          </w:tcPr>
          <w:p w14:paraId="6CC01419" w14:textId="77777777" w:rsidR="00A93D12" w:rsidRDefault="00A93D12" w:rsidP="00BB1F35">
            <w:pPr>
              <w:spacing w:line="256" w:lineRule="auto"/>
              <w:ind w:left="-28" w:right="-28"/>
              <w:jc w:val="center"/>
              <w:rPr>
                <w:b/>
                <w:bCs/>
                <w:sz w:val="22"/>
                <w:szCs w:val="22"/>
              </w:rPr>
            </w:pPr>
            <w:r>
              <w:rPr>
                <w:b/>
                <w:bCs/>
                <w:sz w:val="22"/>
                <w:szCs w:val="22"/>
              </w:rPr>
              <w:t> </w:t>
            </w:r>
          </w:p>
        </w:tc>
        <w:tc>
          <w:tcPr>
            <w:tcW w:w="800" w:type="dxa"/>
            <w:tcBorders>
              <w:top w:val="single" w:sz="4" w:space="0" w:color="auto"/>
              <w:left w:val="nil"/>
              <w:bottom w:val="single" w:sz="4" w:space="0" w:color="auto"/>
              <w:right w:val="single" w:sz="4" w:space="0" w:color="auto"/>
            </w:tcBorders>
            <w:shd w:val="clear" w:color="auto" w:fill="FFFF99"/>
            <w:noWrap/>
            <w:vAlign w:val="center"/>
            <w:hideMark/>
          </w:tcPr>
          <w:p w14:paraId="1FD00250" w14:textId="77777777" w:rsidR="00A93D12" w:rsidRDefault="00A93D12" w:rsidP="00BB1F35">
            <w:pPr>
              <w:spacing w:line="256" w:lineRule="auto"/>
              <w:ind w:left="-28" w:right="-28"/>
              <w:jc w:val="center"/>
              <w:rPr>
                <w:b/>
                <w:bCs/>
                <w:sz w:val="22"/>
                <w:szCs w:val="22"/>
              </w:rPr>
            </w:pPr>
            <w:r>
              <w:rPr>
                <w:b/>
                <w:bCs/>
                <w:sz w:val="22"/>
                <w:szCs w:val="22"/>
              </w:rPr>
              <w:t> </w:t>
            </w:r>
          </w:p>
        </w:tc>
        <w:tc>
          <w:tcPr>
            <w:tcW w:w="934" w:type="dxa"/>
            <w:tcBorders>
              <w:top w:val="single" w:sz="4" w:space="0" w:color="auto"/>
              <w:left w:val="nil"/>
              <w:bottom w:val="single" w:sz="4" w:space="0" w:color="auto"/>
              <w:right w:val="single" w:sz="4" w:space="0" w:color="auto"/>
            </w:tcBorders>
            <w:shd w:val="clear" w:color="auto" w:fill="FFFF99"/>
            <w:noWrap/>
            <w:vAlign w:val="center"/>
            <w:hideMark/>
          </w:tcPr>
          <w:p w14:paraId="09F57B07" w14:textId="77777777" w:rsidR="00A93D12" w:rsidRDefault="00A93D12" w:rsidP="00BB1F35">
            <w:pPr>
              <w:spacing w:line="256" w:lineRule="auto"/>
              <w:ind w:left="-28" w:right="-28"/>
              <w:jc w:val="center"/>
              <w:rPr>
                <w:b/>
                <w:bCs/>
                <w:sz w:val="22"/>
                <w:szCs w:val="22"/>
              </w:rPr>
            </w:pPr>
            <w:r>
              <w:rPr>
                <w:b/>
                <w:bCs/>
                <w:sz w:val="22"/>
                <w:szCs w:val="22"/>
              </w:rPr>
              <w:t> </w:t>
            </w:r>
          </w:p>
        </w:tc>
        <w:tc>
          <w:tcPr>
            <w:tcW w:w="672" w:type="dxa"/>
            <w:tcBorders>
              <w:top w:val="single" w:sz="4" w:space="0" w:color="auto"/>
              <w:left w:val="nil"/>
              <w:bottom w:val="single" w:sz="4" w:space="0" w:color="auto"/>
              <w:right w:val="single" w:sz="4" w:space="0" w:color="auto"/>
            </w:tcBorders>
            <w:shd w:val="clear" w:color="auto" w:fill="FFFF99"/>
            <w:noWrap/>
            <w:vAlign w:val="center"/>
            <w:hideMark/>
          </w:tcPr>
          <w:p w14:paraId="297D655B" w14:textId="77777777" w:rsidR="00A93D12" w:rsidRDefault="00A93D12" w:rsidP="00BB1F35">
            <w:pPr>
              <w:spacing w:line="256" w:lineRule="auto"/>
              <w:ind w:left="-28" w:right="-28"/>
              <w:jc w:val="center"/>
              <w:rPr>
                <w:b/>
                <w:bCs/>
                <w:sz w:val="22"/>
                <w:szCs w:val="22"/>
              </w:rPr>
            </w:pPr>
            <w:r>
              <w:rPr>
                <w:b/>
                <w:bCs/>
                <w:sz w:val="22"/>
                <w:szCs w:val="22"/>
              </w:rPr>
              <w:t> </w:t>
            </w:r>
          </w:p>
        </w:tc>
        <w:tc>
          <w:tcPr>
            <w:tcW w:w="677" w:type="dxa"/>
            <w:tcBorders>
              <w:top w:val="single" w:sz="4" w:space="0" w:color="auto"/>
              <w:left w:val="nil"/>
              <w:bottom w:val="single" w:sz="4" w:space="0" w:color="auto"/>
              <w:right w:val="single" w:sz="4" w:space="0" w:color="auto"/>
            </w:tcBorders>
            <w:shd w:val="clear" w:color="auto" w:fill="FFFF99"/>
            <w:noWrap/>
            <w:vAlign w:val="center"/>
            <w:hideMark/>
          </w:tcPr>
          <w:p w14:paraId="4AA6152C" w14:textId="77777777" w:rsidR="00A93D12" w:rsidRDefault="00A93D12" w:rsidP="00BB1F35">
            <w:pPr>
              <w:spacing w:line="256" w:lineRule="auto"/>
              <w:ind w:left="-28" w:right="-28"/>
              <w:jc w:val="center"/>
              <w:rPr>
                <w:b/>
                <w:bCs/>
                <w:sz w:val="22"/>
                <w:szCs w:val="22"/>
              </w:rPr>
            </w:pPr>
            <w:r>
              <w:rPr>
                <w:b/>
                <w:bCs/>
                <w:sz w:val="22"/>
                <w:szCs w:val="22"/>
              </w:rPr>
              <w:t> </w:t>
            </w:r>
          </w:p>
        </w:tc>
        <w:tc>
          <w:tcPr>
            <w:tcW w:w="917" w:type="dxa"/>
            <w:tcBorders>
              <w:top w:val="single" w:sz="4" w:space="0" w:color="auto"/>
              <w:left w:val="nil"/>
              <w:bottom w:val="single" w:sz="4" w:space="0" w:color="auto"/>
              <w:right w:val="single" w:sz="4" w:space="0" w:color="auto"/>
            </w:tcBorders>
            <w:shd w:val="clear" w:color="auto" w:fill="FFFF99"/>
            <w:noWrap/>
            <w:vAlign w:val="center"/>
            <w:hideMark/>
          </w:tcPr>
          <w:p w14:paraId="60870CE7" w14:textId="77777777" w:rsidR="00A93D12" w:rsidRDefault="00A93D12" w:rsidP="00BB1F35">
            <w:pPr>
              <w:spacing w:line="256" w:lineRule="auto"/>
              <w:ind w:left="-28" w:right="-28"/>
              <w:jc w:val="center"/>
              <w:rPr>
                <w:b/>
                <w:bCs/>
                <w:sz w:val="22"/>
                <w:szCs w:val="22"/>
              </w:rPr>
            </w:pPr>
            <w:r>
              <w:rPr>
                <w:b/>
                <w:bCs/>
                <w:sz w:val="22"/>
                <w:szCs w:val="22"/>
              </w:rPr>
              <w:t> </w:t>
            </w:r>
          </w:p>
        </w:tc>
        <w:tc>
          <w:tcPr>
            <w:tcW w:w="837" w:type="dxa"/>
            <w:tcBorders>
              <w:top w:val="single" w:sz="4" w:space="0" w:color="auto"/>
              <w:left w:val="nil"/>
              <w:bottom w:val="single" w:sz="4" w:space="0" w:color="auto"/>
              <w:right w:val="single" w:sz="4" w:space="0" w:color="auto"/>
            </w:tcBorders>
            <w:shd w:val="clear" w:color="auto" w:fill="FFFF99"/>
            <w:noWrap/>
            <w:vAlign w:val="center"/>
            <w:hideMark/>
          </w:tcPr>
          <w:p w14:paraId="3806E48B" w14:textId="77777777" w:rsidR="00A93D12" w:rsidRDefault="00A93D12" w:rsidP="00BB1F35">
            <w:pPr>
              <w:spacing w:line="256" w:lineRule="auto"/>
              <w:ind w:left="-28" w:right="-28"/>
              <w:jc w:val="center"/>
              <w:rPr>
                <w:b/>
                <w:bCs/>
                <w:sz w:val="22"/>
                <w:szCs w:val="22"/>
              </w:rPr>
            </w:pPr>
            <w:r>
              <w:rPr>
                <w:b/>
                <w:bCs/>
                <w:sz w:val="22"/>
                <w:szCs w:val="22"/>
              </w:rPr>
              <w:t> </w:t>
            </w:r>
          </w:p>
        </w:tc>
        <w:tc>
          <w:tcPr>
            <w:tcW w:w="837" w:type="dxa"/>
            <w:tcBorders>
              <w:top w:val="single" w:sz="4" w:space="0" w:color="auto"/>
              <w:left w:val="nil"/>
              <w:bottom w:val="single" w:sz="4" w:space="0" w:color="auto"/>
              <w:right w:val="single" w:sz="4" w:space="0" w:color="auto"/>
            </w:tcBorders>
            <w:shd w:val="clear" w:color="auto" w:fill="FFFF99"/>
            <w:noWrap/>
            <w:vAlign w:val="center"/>
            <w:hideMark/>
          </w:tcPr>
          <w:p w14:paraId="7B7A6E2D" w14:textId="77777777" w:rsidR="00A93D12" w:rsidRDefault="00A93D12" w:rsidP="00BB1F35">
            <w:pPr>
              <w:spacing w:line="256" w:lineRule="auto"/>
              <w:ind w:left="-28" w:right="-28"/>
              <w:jc w:val="center"/>
              <w:rPr>
                <w:b/>
                <w:bCs/>
                <w:sz w:val="22"/>
                <w:szCs w:val="22"/>
              </w:rPr>
            </w:pPr>
            <w:r>
              <w:rPr>
                <w:b/>
                <w:bCs/>
                <w:sz w:val="22"/>
                <w:szCs w:val="22"/>
              </w:rPr>
              <w:t> </w:t>
            </w:r>
          </w:p>
        </w:tc>
        <w:tc>
          <w:tcPr>
            <w:tcW w:w="702" w:type="dxa"/>
            <w:tcBorders>
              <w:top w:val="single" w:sz="4" w:space="0" w:color="auto"/>
              <w:left w:val="nil"/>
              <w:bottom w:val="single" w:sz="4" w:space="0" w:color="auto"/>
              <w:right w:val="single" w:sz="4" w:space="0" w:color="auto"/>
            </w:tcBorders>
            <w:shd w:val="clear" w:color="auto" w:fill="FFFF99"/>
            <w:noWrap/>
            <w:vAlign w:val="center"/>
            <w:hideMark/>
          </w:tcPr>
          <w:p w14:paraId="22E1B1B4" w14:textId="77777777" w:rsidR="00A93D12" w:rsidRDefault="00A93D12" w:rsidP="00BB1F35">
            <w:pPr>
              <w:spacing w:line="256" w:lineRule="auto"/>
              <w:ind w:left="-28" w:right="-28"/>
              <w:jc w:val="center"/>
              <w:rPr>
                <w:b/>
                <w:bCs/>
                <w:sz w:val="22"/>
                <w:szCs w:val="22"/>
              </w:rPr>
            </w:pPr>
            <w:r>
              <w:rPr>
                <w:b/>
                <w:bCs/>
                <w:sz w:val="22"/>
                <w:szCs w:val="22"/>
              </w:rPr>
              <w:t> </w:t>
            </w:r>
          </w:p>
        </w:tc>
        <w:tc>
          <w:tcPr>
            <w:tcW w:w="837" w:type="dxa"/>
            <w:tcBorders>
              <w:top w:val="single" w:sz="4" w:space="0" w:color="auto"/>
              <w:left w:val="nil"/>
              <w:bottom w:val="single" w:sz="4" w:space="0" w:color="auto"/>
              <w:right w:val="single" w:sz="4" w:space="0" w:color="auto"/>
            </w:tcBorders>
            <w:shd w:val="clear" w:color="auto" w:fill="FFFF99"/>
            <w:noWrap/>
            <w:vAlign w:val="center"/>
            <w:hideMark/>
          </w:tcPr>
          <w:p w14:paraId="476B1BE2" w14:textId="77777777" w:rsidR="00A93D12" w:rsidRDefault="00A93D12" w:rsidP="00BB1F35">
            <w:pPr>
              <w:spacing w:line="256" w:lineRule="auto"/>
              <w:ind w:left="-28" w:right="-28"/>
              <w:rPr>
                <w:b/>
                <w:bCs/>
                <w:sz w:val="22"/>
                <w:szCs w:val="22"/>
              </w:rPr>
            </w:pPr>
            <w:r>
              <w:rPr>
                <w:b/>
                <w:bCs/>
                <w:sz w:val="22"/>
                <w:szCs w:val="22"/>
              </w:rPr>
              <w:t> </w:t>
            </w:r>
          </w:p>
        </w:tc>
        <w:tc>
          <w:tcPr>
            <w:tcW w:w="881" w:type="dxa"/>
            <w:tcBorders>
              <w:top w:val="single" w:sz="4" w:space="0" w:color="auto"/>
              <w:left w:val="nil"/>
              <w:bottom w:val="single" w:sz="4" w:space="0" w:color="auto"/>
              <w:right w:val="single" w:sz="4" w:space="0" w:color="auto"/>
            </w:tcBorders>
            <w:shd w:val="clear" w:color="auto" w:fill="FFFF99"/>
            <w:noWrap/>
            <w:vAlign w:val="center"/>
            <w:hideMark/>
          </w:tcPr>
          <w:p w14:paraId="7319909B" w14:textId="77777777" w:rsidR="00A93D12" w:rsidRDefault="00A93D12" w:rsidP="00BB1F35">
            <w:pPr>
              <w:spacing w:line="256" w:lineRule="auto"/>
              <w:ind w:left="-28" w:right="-28"/>
              <w:rPr>
                <w:b/>
                <w:bCs/>
                <w:sz w:val="22"/>
                <w:szCs w:val="22"/>
              </w:rPr>
            </w:pPr>
            <w:r>
              <w:rPr>
                <w:b/>
                <w:bCs/>
                <w:sz w:val="22"/>
                <w:szCs w:val="22"/>
              </w:rPr>
              <w:t> </w:t>
            </w:r>
          </w:p>
        </w:tc>
        <w:tc>
          <w:tcPr>
            <w:tcW w:w="622" w:type="dxa"/>
            <w:tcBorders>
              <w:top w:val="single" w:sz="4" w:space="0" w:color="auto"/>
              <w:left w:val="nil"/>
              <w:bottom w:val="single" w:sz="4" w:space="0" w:color="auto"/>
              <w:right w:val="single" w:sz="4" w:space="0" w:color="auto"/>
            </w:tcBorders>
            <w:shd w:val="clear" w:color="auto" w:fill="FFFF99"/>
            <w:noWrap/>
            <w:vAlign w:val="center"/>
            <w:hideMark/>
          </w:tcPr>
          <w:p w14:paraId="36CD6C8A" w14:textId="77777777" w:rsidR="00A93D12" w:rsidRDefault="00A93D12" w:rsidP="00BB1F35">
            <w:pPr>
              <w:spacing w:line="256" w:lineRule="auto"/>
              <w:ind w:left="-28" w:right="-28"/>
              <w:rPr>
                <w:b/>
                <w:bCs/>
                <w:sz w:val="22"/>
                <w:szCs w:val="22"/>
              </w:rPr>
            </w:pPr>
            <w:r>
              <w:rPr>
                <w:b/>
                <w:bCs/>
                <w:sz w:val="22"/>
                <w:szCs w:val="22"/>
              </w:rPr>
              <w:t> </w:t>
            </w:r>
          </w:p>
        </w:tc>
        <w:tc>
          <w:tcPr>
            <w:tcW w:w="817" w:type="dxa"/>
            <w:tcBorders>
              <w:top w:val="single" w:sz="4" w:space="0" w:color="auto"/>
              <w:left w:val="nil"/>
              <w:bottom w:val="single" w:sz="4" w:space="0" w:color="auto"/>
              <w:right w:val="single" w:sz="4" w:space="0" w:color="auto"/>
            </w:tcBorders>
            <w:shd w:val="clear" w:color="auto" w:fill="FFFF99"/>
            <w:noWrap/>
            <w:vAlign w:val="center"/>
            <w:hideMark/>
          </w:tcPr>
          <w:p w14:paraId="01C9C912" w14:textId="77777777" w:rsidR="00A93D12" w:rsidRDefault="00A93D12" w:rsidP="00BB1F35">
            <w:pPr>
              <w:spacing w:line="256" w:lineRule="auto"/>
              <w:ind w:left="-28" w:right="-28"/>
              <w:rPr>
                <w:b/>
                <w:bCs/>
                <w:sz w:val="22"/>
                <w:szCs w:val="22"/>
              </w:rPr>
            </w:pPr>
            <w:r>
              <w:rPr>
                <w:b/>
                <w:bCs/>
                <w:sz w:val="22"/>
                <w:szCs w:val="22"/>
              </w:rPr>
              <w:t> </w:t>
            </w:r>
          </w:p>
        </w:tc>
        <w:tc>
          <w:tcPr>
            <w:tcW w:w="938" w:type="dxa"/>
            <w:tcBorders>
              <w:top w:val="single" w:sz="4" w:space="0" w:color="auto"/>
              <w:left w:val="nil"/>
              <w:bottom w:val="single" w:sz="4" w:space="0" w:color="auto"/>
              <w:right w:val="single" w:sz="4" w:space="0" w:color="auto"/>
            </w:tcBorders>
            <w:shd w:val="clear" w:color="auto" w:fill="FFFF99"/>
            <w:noWrap/>
            <w:vAlign w:val="center"/>
            <w:hideMark/>
          </w:tcPr>
          <w:p w14:paraId="35337056" w14:textId="77777777" w:rsidR="00A93D12" w:rsidRDefault="00A93D12" w:rsidP="00BB1F35">
            <w:pPr>
              <w:spacing w:line="256" w:lineRule="auto"/>
              <w:ind w:left="-28" w:right="-28"/>
              <w:rPr>
                <w:b/>
                <w:bCs/>
                <w:sz w:val="22"/>
                <w:szCs w:val="22"/>
              </w:rPr>
            </w:pPr>
            <w:r>
              <w:rPr>
                <w:b/>
                <w:bCs/>
                <w:sz w:val="22"/>
                <w:szCs w:val="22"/>
              </w:rPr>
              <w:t> </w:t>
            </w:r>
          </w:p>
        </w:tc>
        <w:tc>
          <w:tcPr>
            <w:tcW w:w="762" w:type="dxa"/>
            <w:tcBorders>
              <w:top w:val="nil"/>
              <w:left w:val="nil"/>
              <w:bottom w:val="single" w:sz="4" w:space="0" w:color="auto"/>
              <w:right w:val="single" w:sz="4" w:space="0" w:color="auto"/>
            </w:tcBorders>
            <w:noWrap/>
            <w:vAlign w:val="center"/>
            <w:hideMark/>
          </w:tcPr>
          <w:p w14:paraId="116960F3" w14:textId="77777777" w:rsidR="00A93D12" w:rsidRDefault="00A93D12" w:rsidP="00BB1F35">
            <w:pPr>
              <w:spacing w:line="256" w:lineRule="auto"/>
              <w:ind w:left="-28" w:right="-28"/>
              <w:rPr>
                <w:b/>
                <w:bCs/>
                <w:sz w:val="22"/>
                <w:szCs w:val="22"/>
              </w:rPr>
            </w:pPr>
            <w:r>
              <w:rPr>
                <w:b/>
                <w:bCs/>
                <w:sz w:val="22"/>
                <w:szCs w:val="22"/>
              </w:rPr>
              <w:t> </w:t>
            </w:r>
          </w:p>
        </w:tc>
      </w:tr>
      <w:tr w:rsidR="00BB1F35" w14:paraId="4C7510A6" w14:textId="77777777" w:rsidTr="00BB1F35">
        <w:trPr>
          <w:trHeight w:val="260"/>
        </w:trPr>
        <w:tc>
          <w:tcPr>
            <w:tcW w:w="474" w:type="dxa"/>
            <w:tcBorders>
              <w:top w:val="nil"/>
              <w:left w:val="single" w:sz="4" w:space="0" w:color="auto"/>
              <w:bottom w:val="single" w:sz="4" w:space="0" w:color="auto"/>
              <w:right w:val="single" w:sz="4" w:space="0" w:color="auto"/>
            </w:tcBorders>
            <w:noWrap/>
            <w:vAlign w:val="bottom"/>
            <w:hideMark/>
          </w:tcPr>
          <w:p w14:paraId="5DB2295F" w14:textId="77777777" w:rsidR="00A93D12" w:rsidRDefault="00A93D12" w:rsidP="00BB1F35">
            <w:pPr>
              <w:spacing w:line="256" w:lineRule="auto"/>
              <w:ind w:left="-28" w:right="-28"/>
              <w:jc w:val="center"/>
            </w:pPr>
            <w:r>
              <w:t>2</w:t>
            </w:r>
          </w:p>
        </w:tc>
        <w:tc>
          <w:tcPr>
            <w:tcW w:w="1525" w:type="dxa"/>
            <w:tcBorders>
              <w:top w:val="single" w:sz="4" w:space="0" w:color="auto"/>
              <w:left w:val="nil"/>
              <w:bottom w:val="single" w:sz="4" w:space="0" w:color="auto"/>
              <w:right w:val="single" w:sz="4" w:space="0" w:color="auto"/>
            </w:tcBorders>
            <w:shd w:val="clear" w:color="auto" w:fill="FFFF99"/>
            <w:noWrap/>
            <w:vAlign w:val="bottom"/>
            <w:hideMark/>
          </w:tcPr>
          <w:p w14:paraId="16EA0099" w14:textId="77777777" w:rsidR="00A93D12" w:rsidRDefault="00A93D12" w:rsidP="00BB1F35">
            <w:pPr>
              <w:spacing w:line="256" w:lineRule="auto"/>
              <w:ind w:left="-28" w:right="-28"/>
            </w:pPr>
            <w:r>
              <w:t>Đơn vị B</w:t>
            </w:r>
          </w:p>
        </w:tc>
        <w:tc>
          <w:tcPr>
            <w:tcW w:w="537" w:type="dxa"/>
            <w:tcBorders>
              <w:top w:val="single" w:sz="4" w:space="0" w:color="auto"/>
              <w:left w:val="nil"/>
              <w:bottom w:val="single" w:sz="4" w:space="0" w:color="auto"/>
              <w:right w:val="single" w:sz="4" w:space="0" w:color="auto"/>
            </w:tcBorders>
            <w:shd w:val="clear" w:color="auto" w:fill="FFFF99"/>
            <w:noWrap/>
            <w:vAlign w:val="bottom"/>
            <w:hideMark/>
          </w:tcPr>
          <w:p w14:paraId="2A25B451" w14:textId="77777777" w:rsidR="00A93D12" w:rsidRDefault="00A93D12" w:rsidP="00BB1F35">
            <w:pPr>
              <w:spacing w:line="256" w:lineRule="auto"/>
              <w:ind w:left="-28" w:right="-28"/>
              <w:jc w:val="center"/>
            </w:pPr>
            <w:r>
              <w:t>…</w:t>
            </w:r>
          </w:p>
        </w:tc>
        <w:tc>
          <w:tcPr>
            <w:tcW w:w="761" w:type="dxa"/>
            <w:tcBorders>
              <w:top w:val="single" w:sz="4" w:space="0" w:color="auto"/>
              <w:left w:val="nil"/>
              <w:bottom w:val="single" w:sz="4" w:space="0" w:color="auto"/>
              <w:right w:val="single" w:sz="4" w:space="0" w:color="auto"/>
            </w:tcBorders>
            <w:shd w:val="clear" w:color="auto" w:fill="FFFF99"/>
            <w:noWrap/>
            <w:vAlign w:val="bottom"/>
            <w:hideMark/>
          </w:tcPr>
          <w:p w14:paraId="03834CE3" w14:textId="77777777" w:rsidR="00A93D12" w:rsidRDefault="00A93D12" w:rsidP="00BB1F35">
            <w:pPr>
              <w:spacing w:line="256" w:lineRule="auto"/>
              <w:ind w:left="-28" w:right="-28"/>
              <w:jc w:val="center"/>
              <w:rPr>
                <w:sz w:val="22"/>
                <w:szCs w:val="22"/>
              </w:rPr>
            </w:pPr>
            <w:r>
              <w:rPr>
                <w:sz w:val="22"/>
                <w:szCs w:val="22"/>
              </w:rPr>
              <w:t> </w:t>
            </w:r>
          </w:p>
        </w:tc>
        <w:tc>
          <w:tcPr>
            <w:tcW w:w="800" w:type="dxa"/>
            <w:tcBorders>
              <w:top w:val="single" w:sz="4" w:space="0" w:color="auto"/>
              <w:left w:val="nil"/>
              <w:bottom w:val="single" w:sz="4" w:space="0" w:color="auto"/>
              <w:right w:val="single" w:sz="4" w:space="0" w:color="auto"/>
            </w:tcBorders>
            <w:shd w:val="clear" w:color="auto" w:fill="FFFF99"/>
            <w:noWrap/>
            <w:vAlign w:val="bottom"/>
            <w:hideMark/>
          </w:tcPr>
          <w:p w14:paraId="5F29628D" w14:textId="77777777" w:rsidR="00A93D12" w:rsidRDefault="00A93D12" w:rsidP="00BB1F35">
            <w:pPr>
              <w:spacing w:line="256" w:lineRule="auto"/>
              <w:ind w:left="-28" w:right="-28"/>
              <w:jc w:val="center"/>
              <w:rPr>
                <w:sz w:val="22"/>
                <w:szCs w:val="22"/>
              </w:rPr>
            </w:pPr>
            <w:r>
              <w:rPr>
                <w:sz w:val="22"/>
                <w:szCs w:val="22"/>
              </w:rPr>
              <w:t> </w:t>
            </w:r>
          </w:p>
        </w:tc>
        <w:tc>
          <w:tcPr>
            <w:tcW w:w="934" w:type="dxa"/>
            <w:tcBorders>
              <w:top w:val="single" w:sz="4" w:space="0" w:color="auto"/>
              <w:left w:val="nil"/>
              <w:bottom w:val="single" w:sz="4" w:space="0" w:color="auto"/>
              <w:right w:val="single" w:sz="4" w:space="0" w:color="auto"/>
            </w:tcBorders>
            <w:shd w:val="clear" w:color="auto" w:fill="FFFF99"/>
            <w:noWrap/>
            <w:vAlign w:val="bottom"/>
            <w:hideMark/>
          </w:tcPr>
          <w:p w14:paraId="51B69D01" w14:textId="77777777" w:rsidR="00A93D12" w:rsidRDefault="00A93D12" w:rsidP="00BB1F35">
            <w:pPr>
              <w:spacing w:line="256" w:lineRule="auto"/>
              <w:ind w:left="-28" w:right="-28"/>
              <w:jc w:val="center"/>
              <w:rPr>
                <w:sz w:val="22"/>
                <w:szCs w:val="22"/>
              </w:rPr>
            </w:pPr>
            <w:r>
              <w:rPr>
                <w:sz w:val="22"/>
                <w:szCs w:val="22"/>
              </w:rPr>
              <w:t> </w:t>
            </w:r>
          </w:p>
        </w:tc>
        <w:tc>
          <w:tcPr>
            <w:tcW w:w="672" w:type="dxa"/>
            <w:tcBorders>
              <w:top w:val="single" w:sz="4" w:space="0" w:color="auto"/>
              <w:left w:val="nil"/>
              <w:bottom w:val="single" w:sz="4" w:space="0" w:color="auto"/>
              <w:right w:val="single" w:sz="4" w:space="0" w:color="auto"/>
            </w:tcBorders>
            <w:shd w:val="clear" w:color="auto" w:fill="FFFF99"/>
            <w:noWrap/>
            <w:vAlign w:val="bottom"/>
            <w:hideMark/>
          </w:tcPr>
          <w:p w14:paraId="65B20AC6" w14:textId="77777777" w:rsidR="00A93D12" w:rsidRDefault="00A93D12" w:rsidP="00BB1F35">
            <w:pPr>
              <w:spacing w:line="256" w:lineRule="auto"/>
              <w:ind w:left="-28" w:right="-28"/>
              <w:jc w:val="center"/>
              <w:rPr>
                <w:sz w:val="22"/>
                <w:szCs w:val="22"/>
              </w:rPr>
            </w:pPr>
            <w:r>
              <w:rPr>
                <w:sz w:val="22"/>
                <w:szCs w:val="22"/>
              </w:rPr>
              <w:t> </w:t>
            </w:r>
          </w:p>
        </w:tc>
        <w:tc>
          <w:tcPr>
            <w:tcW w:w="677" w:type="dxa"/>
            <w:tcBorders>
              <w:top w:val="single" w:sz="4" w:space="0" w:color="auto"/>
              <w:left w:val="nil"/>
              <w:bottom w:val="single" w:sz="4" w:space="0" w:color="auto"/>
              <w:right w:val="single" w:sz="4" w:space="0" w:color="auto"/>
            </w:tcBorders>
            <w:shd w:val="clear" w:color="auto" w:fill="FFFF99"/>
            <w:noWrap/>
            <w:vAlign w:val="bottom"/>
            <w:hideMark/>
          </w:tcPr>
          <w:p w14:paraId="7A543ED8" w14:textId="77777777" w:rsidR="00A93D12" w:rsidRDefault="00A93D12" w:rsidP="00BB1F35">
            <w:pPr>
              <w:spacing w:line="256" w:lineRule="auto"/>
              <w:ind w:left="-28" w:right="-28"/>
              <w:jc w:val="center"/>
              <w:rPr>
                <w:sz w:val="22"/>
                <w:szCs w:val="22"/>
              </w:rPr>
            </w:pPr>
            <w:r>
              <w:rPr>
                <w:sz w:val="22"/>
                <w:szCs w:val="22"/>
              </w:rPr>
              <w:t> </w:t>
            </w:r>
          </w:p>
        </w:tc>
        <w:tc>
          <w:tcPr>
            <w:tcW w:w="917" w:type="dxa"/>
            <w:tcBorders>
              <w:top w:val="single" w:sz="4" w:space="0" w:color="auto"/>
              <w:left w:val="nil"/>
              <w:bottom w:val="single" w:sz="4" w:space="0" w:color="auto"/>
              <w:right w:val="single" w:sz="4" w:space="0" w:color="auto"/>
            </w:tcBorders>
            <w:shd w:val="clear" w:color="auto" w:fill="FFFF99"/>
            <w:noWrap/>
            <w:vAlign w:val="bottom"/>
            <w:hideMark/>
          </w:tcPr>
          <w:p w14:paraId="0CFBDA69" w14:textId="77777777" w:rsidR="00A93D12" w:rsidRDefault="00A93D12" w:rsidP="00BB1F35">
            <w:pPr>
              <w:spacing w:line="256" w:lineRule="auto"/>
              <w:ind w:left="-28" w:right="-28"/>
              <w:jc w:val="center"/>
              <w:rPr>
                <w:sz w:val="22"/>
                <w:szCs w:val="22"/>
              </w:rPr>
            </w:pPr>
            <w:r>
              <w:rPr>
                <w:sz w:val="22"/>
                <w:szCs w:val="22"/>
              </w:rPr>
              <w:t> </w:t>
            </w:r>
          </w:p>
        </w:tc>
        <w:tc>
          <w:tcPr>
            <w:tcW w:w="837" w:type="dxa"/>
            <w:tcBorders>
              <w:top w:val="single" w:sz="4" w:space="0" w:color="auto"/>
              <w:left w:val="nil"/>
              <w:bottom w:val="single" w:sz="4" w:space="0" w:color="auto"/>
              <w:right w:val="single" w:sz="4" w:space="0" w:color="auto"/>
            </w:tcBorders>
            <w:shd w:val="clear" w:color="auto" w:fill="FFFF99"/>
            <w:noWrap/>
            <w:vAlign w:val="bottom"/>
            <w:hideMark/>
          </w:tcPr>
          <w:p w14:paraId="34F69E06" w14:textId="77777777" w:rsidR="00A93D12" w:rsidRDefault="00A93D12" w:rsidP="00BB1F35">
            <w:pPr>
              <w:spacing w:line="256" w:lineRule="auto"/>
              <w:ind w:left="-28" w:right="-28"/>
              <w:jc w:val="center"/>
              <w:rPr>
                <w:sz w:val="22"/>
                <w:szCs w:val="22"/>
              </w:rPr>
            </w:pPr>
            <w:r>
              <w:rPr>
                <w:sz w:val="22"/>
                <w:szCs w:val="22"/>
              </w:rPr>
              <w:t> </w:t>
            </w:r>
          </w:p>
        </w:tc>
        <w:tc>
          <w:tcPr>
            <w:tcW w:w="837" w:type="dxa"/>
            <w:tcBorders>
              <w:top w:val="single" w:sz="4" w:space="0" w:color="auto"/>
              <w:left w:val="nil"/>
              <w:bottom w:val="single" w:sz="4" w:space="0" w:color="auto"/>
              <w:right w:val="single" w:sz="4" w:space="0" w:color="auto"/>
            </w:tcBorders>
            <w:shd w:val="clear" w:color="auto" w:fill="FFFF99"/>
            <w:noWrap/>
            <w:vAlign w:val="bottom"/>
            <w:hideMark/>
          </w:tcPr>
          <w:p w14:paraId="741928A3" w14:textId="77777777" w:rsidR="00A93D12" w:rsidRDefault="00A93D12" w:rsidP="00BB1F35">
            <w:pPr>
              <w:spacing w:line="256" w:lineRule="auto"/>
              <w:ind w:left="-28" w:right="-28"/>
              <w:jc w:val="center"/>
              <w:rPr>
                <w:sz w:val="22"/>
                <w:szCs w:val="22"/>
              </w:rPr>
            </w:pPr>
            <w:r>
              <w:rPr>
                <w:sz w:val="22"/>
                <w:szCs w:val="22"/>
              </w:rPr>
              <w:t> </w:t>
            </w:r>
          </w:p>
        </w:tc>
        <w:tc>
          <w:tcPr>
            <w:tcW w:w="702" w:type="dxa"/>
            <w:tcBorders>
              <w:top w:val="single" w:sz="4" w:space="0" w:color="auto"/>
              <w:left w:val="nil"/>
              <w:bottom w:val="single" w:sz="4" w:space="0" w:color="auto"/>
              <w:right w:val="single" w:sz="4" w:space="0" w:color="auto"/>
            </w:tcBorders>
            <w:shd w:val="clear" w:color="auto" w:fill="FFFF99"/>
            <w:noWrap/>
            <w:vAlign w:val="bottom"/>
            <w:hideMark/>
          </w:tcPr>
          <w:p w14:paraId="0438FAF7" w14:textId="77777777" w:rsidR="00A93D12" w:rsidRDefault="00A93D12" w:rsidP="00BB1F35">
            <w:pPr>
              <w:spacing w:line="256" w:lineRule="auto"/>
              <w:ind w:left="-28" w:right="-28"/>
              <w:jc w:val="center"/>
              <w:rPr>
                <w:sz w:val="22"/>
                <w:szCs w:val="22"/>
              </w:rPr>
            </w:pPr>
            <w:r>
              <w:rPr>
                <w:sz w:val="22"/>
                <w:szCs w:val="22"/>
              </w:rPr>
              <w:t> </w:t>
            </w:r>
          </w:p>
        </w:tc>
        <w:tc>
          <w:tcPr>
            <w:tcW w:w="837" w:type="dxa"/>
            <w:tcBorders>
              <w:top w:val="single" w:sz="4" w:space="0" w:color="auto"/>
              <w:left w:val="nil"/>
              <w:bottom w:val="single" w:sz="4" w:space="0" w:color="auto"/>
              <w:right w:val="single" w:sz="4" w:space="0" w:color="auto"/>
            </w:tcBorders>
            <w:shd w:val="clear" w:color="auto" w:fill="FFFF99"/>
            <w:noWrap/>
            <w:vAlign w:val="bottom"/>
            <w:hideMark/>
          </w:tcPr>
          <w:p w14:paraId="1900920D" w14:textId="77777777" w:rsidR="00A93D12" w:rsidRDefault="00A93D12" w:rsidP="00BB1F35">
            <w:pPr>
              <w:spacing w:line="256" w:lineRule="auto"/>
              <w:ind w:left="-28" w:right="-28"/>
              <w:jc w:val="center"/>
              <w:rPr>
                <w:sz w:val="22"/>
                <w:szCs w:val="22"/>
              </w:rPr>
            </w:pPr>
            <w:r>
              <w:rPr>
                <w:sz w:val="22"/>
                <w:szCs w:val="22"/>
              </w:rPr>
              <w:t> </w:t>
            </w:r>
          </w:p>
        </w:tc>
        <w:tc>
          <w:tcPr>
            <w:tcW w:w="881" w:type="dxa"/>
            <w:tcBorders>
              <w:top w:val="single" w:sz="4" w:space="0" w:color="auto"/>
              <w:left w:val="nil"/>
              <w:bottom w:val="single" w:sz="4" w:space="0" w:color="auto"/>
              <w:right w:val="single" w:sz="4" w:space="0" w:color="auto"/>
            </w:tcBorders>
            <w:shd w:val="clear" w:color="auto" w:fill="FFFF99"/>
            <w:noWrap/>
            <w:vAlign w:val="bottom"/>
            <w:hideMark/>
          </w:tcPr>
          <w:p w14:paraId="45EFB8AA" w14:textId="77777777" w:rsidR="00A93D12" w:rsidRDefault="00A93D12" w:rsidP="00BB1F35">
            <w:pPr>
              <w:spacing w:line="256" w:lineRule="auto"/>
              <w:ind w:left="-28" w:right="-28"/>
              <w:jc w:val="center"/>
              <w:rPr>
                <w:sz w:val="22"/>
                <w:szCs w:val="22"/>
              </w:rPr>
            </w:pPr>
            <w:r>
              <w:rPr>
                <w:sz w:val="22"/>
                <w:szCs w:val="22"/>
              </w:rPr>
              <w:t> </w:t>
            </w:r>
          </w:p>
        </w:tc>
        <w:tc>
          <w:tcPr>
            <w:tcW w:w="622" w:type="dxa"/>
            <w:tcBorders>
              <w:top w:val="single" w:sz="4" w:space="0" w:color="auto"/>
              <w:left w:val="nil"/>
              <w:bottom w:val="single" w:sz="4" w:space="0" w:color="auto"/>
              <w:right w:val="single" w:sz="4" w:space="0" w:color="auto"/>
            </w:tcBorders>
            <w:shd w:val="clear" w:color="auto" w:fill="FFFF99"/>
            <w:noWrap/>
            <w:vAlign w:val="bottom"/>
            <w:hideMark/>
          </w:tcPr>
          <w:p w14:paraId="188C3797" w14:textId="77777777" w:rsidR="00A93D12" w:rsidRDefault="00A93D12" w:rsidP="00BB1F35">
            <w:pPr>
              <w:spacing w:line="256" w:lineRule="auto"/>
              <w:ind w:left="-28" w:right="-28"/>
              <w:jc w:val="center"/>
              <w:rPr>
                <w:sz w:val="22"/>
                <w:szCs w:val="22"/>
              </w:rPr>
            </w:pPr>
            <w:r>
              <w:rPr>
                <w:sz w:val="22"/>
                <w:szCs w:val="22"/>
              </w:rPr>
              <w:t> </w:t>
            </w:r>
          </w:p>
        </w:tc>
        <w:tc>
          <w:tcPr>
            <w:tcW w:w="817" w:type="dxa"/>
            <w:tcBorders>
              <w:top w:val="single" w:sz="4" w:space="0" w:color="auto"/>
              <w:left w:val="nil"/>
              <w:bottom w:val="single" w:sz="4" w:space="0" w:color="auto"/>
              <w:right w:val="single" w:sz="4" w:space="0" w:color="auto"/>
            </w:tcBorders>
            <w:shd w:val="clear" w:color="auto" w:fill="FFFF99"/>
            <w:noWrap/>
            <w:vAlign w:val="bottom"/>
            <w:hideMark/>
          </w:tcPr>
          <w:p w14:paraId="563D4990" w14:textId="77777777" w:rsidR="00A93D12" w:rsidRDefault="00A93D12" w:rsidP="00BB1F35">
            <w:pPr>
              <w:spacing w:line="256" w:lineRule="auto"/>
              <w:ind w:left="-28" w:right="-28"/>
              <w:jc w:val="center"/>
              <w:rPr>
                <w:sz w:val="22"/>
                <w:szCs w:val="22"/>
              </w:rPr>
            </w:pPr>
            <w:r>
              <w:rPr>
                <w:sz w:val="22"/>
                <w:szCs w:val="22"/>
              </w:rPr>
              <w:t> </w:t>
            </w:r>
          </w:p>
        </w:tc>
        <w:tc>
          <w:tcPr>
            <w:tcW w:w="938" w:type="dxa"/>
            <w:tcBorders>
              <w:top w:val="single" w:sz="4" w:space="0" w:color="auto"/>
              <w:left w:val="nil"/>
              <w:bottom w:val="single" w:sz="4" w:space="0" w:color="auto"/>
              <w:right w:val="single" w:sz="4" w:space="0" w:color="auto"/>
            </w:tcBorders>
            <w:shd w:val="clear" w:color="auto" w:fill="FFFF99"/>
            <w:noWrap/>
            <w:vAlign w:val="bottom"/>
            <w:hideMark/>
          </w:tcPr>
          <w:p w14:paraId="083BEB83" w14:textId="77777777" w:rsidR="00A93D12" w:rsidRDefault="00A93D12" w:rsidP="00BB1F35">
            <w:pPr>
              <w:spacing w:line="256" w:lineRule="auto"/>
              <w:ind w:left="-28" w:right="-28"/>
              <w:jc w:val="center"/>
              <w:rPr>
                <w:sz w:val="22"/>
                <w:szCs w:val="22"/>
              </w:rPr>
            </w:pPr>
            <w:r>
              <w:rPr>
                <w:sz w:val="22"/>
                <w:szCs w:val="22"/>
              </w:rPr>
              <w:t> </w:t>
            </w:r>
          </w:p>
        </w:tc>
        <w:tc>
          <w:tcPr>
            <w:tcW w:w="762" w:type="dxa"/>
            <w:tcBorders>
              <w:top w:val="nil"/>
              <w:left w:val="nil"/>
              <w:bottom w:val="single" w:sz="4" w:space="0" w:color="auto"/>
              <w:right w:val="single" w:sz="4" w:space="0" w:color="auto"/>
            </w:tcBorders>
            <w:noWrap/>
            <w:vAlign w:val="bottom"/>
            <w:hideMark/>
          </w:tcPr>
          <w:p w14:paraId="7DC6BE07" w14:textId="77777777" w:rsidR="00A93D12" w:rsidRDefault="00A93D12" w:rsidP="00BB1F35">
            <w:pPr>
              <w:spacing w:line="256" w:lineRule="auto"/>
              <w:ind w:left="-28" w:right="-28"/>
              <w:rPr>
                <w:sz w:val="22"/>
                <w:szCs w:val="22"/>
              </w:rPr>
            </w:pPr>
            <w:r>
              <w:rPr>
                <w:sz w:val="22"/>
                <w:szCs w:val="22"/>
              </w:rPr>
              <w:t> </w:t>
            </w:r>
          </w:p>
        </w:tc>
      </w:tr>
      <w:tr w:rsidR="00BB1F35" w14:paraId="62E929C5" w14:textId="77777777" w:rsidTr="00BB1F35">
        <w:trPr>
          <w:trHeight w:val="188"/>
        </w:trPr>
        <w:tc>
          <w:tcPr>
            <w:tcW w:w="474" w:type="dxa"/>
            <w:tcBorders>
              <w:top w:val="nil"/>
              <w:left w:val="single" w:sz="4" w:space="0" w:color="auto"/>
              <w:bottom w:val="single" w:sz="4" w:space="0" w:color="auto"/>
              <w:right w:val="single" w:sz="4" w:space="0" w:color="auto"/>
            </w:tcBorders>
            <w:noWrap/>
            <w:vAlign w:val="bottom"/>
            <w:hideMark/>
          </w:tcPr>
          <w:p w14:paraId="420C7EC1" w14:textId="77777777" w:rsidR="00A93D12" w:rsidRDefault="00A93D12" w:rsidP="00BB1F35">
            <w:pPr>
              <w:spacing w:line="256" w:lineRule="auto"/>
              <w:ind w:left="-28" w:right="-28"/>
              <w:jc w:val="center"/>
            </w:pPr>
            <w:r>
              <w:t>...</w:t>
            </w:r>
          </w:p>
        </w:tc>
        <w:tc>
          <w:tcPr>
            <w:tcW w:w="1525" w:type="dxa"/>
            <w:tcBorders>
              <w:top w:val="single" w:sz="4" w:space="0" w:color="auto"/>
              <w:left w:val="nil"/>
              <w:bottom w:val="single" w:sz="4" w:space="0" w:color="auto"/>
              <w:right w:val="single" w:sz="4" w:space="0" w:color="auto"/>
            </w:tcBorders>
            <w:shd w:val="clear" w:color="auto" w:fill="FFFF99"/>
            <w:noWrap/>
            <w:vAlign w:val="bottom"/>
            <w:hideMark/>
          </w:tcPr>
          <w:p w14:paraId="746792C5" w14:textId="77777777" w:rsidR="00A93D12" w:rsidRDefault="00A93D12" w:rsidP="00BB1F35">
            <w:pPr>
              <w:spacing w:line="256" w:lineRule="auto"/>
              <w:ind w:left="-28" w:right="-28"/>
            </w:pPr>
            <w:r>
              <w:t>...</w:t>
            </w:r>
          </w:p>
        </w:tc>
        <w:tc>
          <w:tcPr>
            <w:tcW w:w="537" w:type="dxa"/>
            <w:tcBorders>
              <w:top w:val="single" w:sz="4" w:space="0" w:color="auto"/>
              <w:left w:val="nil"/>
              <w:bottom w:val="single" w:sz="4" w:space="0" w:color="auto"/>
              <w:right w:val="single" w:sz="4" w:space="0" w:color="auto"/>
            </w:tcBorders>
            <w:shd w:val="clear" w:color="auto" w:fill="FFFF99"/>
            <w:noWrap/>
            <w:vAlign w:val="bottom"/>
            <w:hideMark/>
          </w:tcPr>
          <w:p w14:paraId="4476758B" w14:textId="77777777" w:rsidR="00A93D12" w:rsidRDefault="00A93D12" w:rsidP="00BB1F35">
            <w:pPr>
              <w:spacing w:line="256" w:lineRule="auto"/>
              <w:ind w:left="-28" w:right="-28"/>
              <w:jc w:val="center"/>
            </w:pPr>
            <w:r>
              <w:t>…</w:t>
            </w:r>
          </w:p>
        </w:tc>
        <w:tc>
          <w:tcPr>
            <w:tcW w:w="761" w:type="dxa"/>
            <w:tcBorders>
              <w:top w:val="single" w:sz="4" w:space="0" w:color="auto"/>
              <w:left w:val="nil"/>
              <w:bottom w:val="single" w:sz="4" w:space="0" w:color="auto"/>
              <w:right w:val="single" w:sz="4" w:space="0" w:color="auto"/>
            </w:tcBorders>
            <w:shd w:val="clear" w:color="auto" w:fill="FFFF99"/>
            <w:noWrap/>
            <w:vAlign w:val="bottom"/>
            <w:hideMark/>
          </w:tcPr>
          <w:p w14:paraId="0F883795" w14:textId="77777777" w:rsidR="00A93D12" w:rsidRDefault="00A93D12" w:rsidP="00BB1F35">
            <w:pPr>
              <w:spacing w:line="256" w:lineRule="auto"/>
              <w:ind w:left="-28" w:right="-28"/>
              <w:jc w:val="center"/>
              <w:rPr>
                <w:sz w:val="22"/>
                <w:szCs w:val="22"/>
              </w:rPr>
            </w:pPr>
            <w:r>
              <w:rPr>
                <w:sz w:val="22"/>
                <w:szCs w:val="22"/>
              </w:rPr>
              <w:t> </w:t>
            </w:r>
          </w:p>
        </w:tc>
        <w:tc>
          <w:tcPr>
            <w:tcW w:w="800" w:type="dxa"/>
            <w:tcBorders>
              <w:top w:val="single" w:sz="4" w:space="0" w:color="auto"/>
              <w:left w:val="nil"/>
              <w:bottom w:val="single" w:sz="4" w:space="0" w:color="auto"/>
              <w:right w:val="single" w:sz="4" w:space="0" w:color="auto"/>
            </w:tcBorders>
            <w:shd w:val="clear" w:color="auto" w:fill="FFFF99"/>
            <w:noWrap/>
            <w:vAlign w:val="bottom"/>
            <w:hideMark/>
          </w:tcPr>
          <w:p w14:paraId="77C8F9AF" w14:textId="77777777" w:rsidR="00A93D12" w:rsidRDefault="00A93D12" w:rsidP="00BB1F35">
            <w:pPr>
              <w:spacing w:line="256" w:lineRule="auto"/>
              <w:ind w:left="-28" w:right="-28"/>
              <w:jc w:val="center"/>
              <w:rPr>
                <w:sz w:val="22"/>
                <w:szCs w:val="22"/>
              </w:rPr>
            </w:pPr>
            <w:r>
              <w:rPr>
                <w:sz w:val="22"/>
                <w:szCs w:val="22"/>
              </w:rPr>
              <w:t> </w:t>
            </w:r>
          </w:p>
        </w:tc>
        <w:tc>
          <w:tcPr>
            <w:tcW w:w="934" w:type="dxa"/>
            <w:tcBorders>
              <w:top w:val="single" w:sz="4" w:space="0" w:color="auto"/>
              <w:left w:val="nil"/>
              <w:bottom w:val="single" w:sz="4" w:space="0" w:color="auto"/>
              <w:right w:val="single" w:sz="4" w:space="0" w:color="auto"/>
            </w:tcBorders>
            <w:shd w:val="clear" w:color="auto" w:fill="FFFF99"/>
            <w:noWrap/>
            <w:vAlign w:val="bottom"/>
            <w:hideMark/>
          </w:tcPr>
          <w:p w14:paraId="741FB55E" w14:textId="77777777" w:rsidR="00A93D12" w:rsidRDefault="00A93D12" w:rsidP="00BB1F35">
            <w:pPr>
              <w:spacing w:line="256" w:lineRule="auto"/>
              <w:ind w:left="-28" w:right="-28"/>
              <w:jc w:val="center"/>
              <w:rPr>
                <w:sz w:val="22"/>
                <w:szCs w:val="22"/>
              </w:rPr>
            </w:pPr>
            <w:r>
              <w:rPr>
                <w:sz w:val="22"/>
                <w:szCs w:val="22"/>
              </w:rPr>
              <w:t> </w:t>
            </w:r>
          </w:p>
        </w:tc>
        <w:tc>
          <w:tcPr>
            <w:tcW w:w="672" w:type="dxa"/>
            <w:tcBorders>
              <w:top w:val="single" w:sz="4" w:space="0" w:color="auto"/>
              <w:left w:val="nil"/>
              <w:bottom w:val="single" w:sz="4" w:space="0" w:color="auto"/>
              <w:right w:val="single" w:sz="4" w:space="0" w:color="auto"/>
            </w:tcBorders>
            <w:shd w:val="clear" w:color="auto" w:fill="FFFF99"/>
            <w:noWrap/>
            <w:vAlign w:val="bottom"/>
            <w:hideMark/>
          </w:tcPr>
          <w:p w14:paraId="7F7DCEA8" w14:textId="77777777" w:rsidR="00A93D12" w:rsidRDefault="00A93D12" w:rsidP="00BB1F35">
            <w:pPr>
              <w:spacing w:line="256" w:lineRule="auto"/>
              <w:ind w:left="-28" w:right="-28"/>
              <w:jc w:val="center"/>
              <w:rPr>
                <w:sz w:val="22"/>
                <w:szCs w:val="22"/>
              </w:rPr>
            </w:pPr>
            <w:r>
              <w:rPr>
                <w:sz w:val="22"/>
                <w:szCs w:val="22"/>
              </w:rPr>
              <w:t> </w:t>
            </w:r>
          </w:p>
        </w:tc>
        <w:tc>
          <w:tcPr>
            <w:tcW w:w="677" w:type="dxa"/>
            <w:tcBorders>
              <w:top w:val="single" w:sz="4" w:space="0" w:color="auto"/>
              <w:left w:val="nil"/>
              <w:bottom w:val="single" w:sz="4" w:space="0" w:color="auto"/>
              <w:right w:val="single" w:sz="4" w:space="0" w:color="auto"/>
            </w:tcBorders>
            <w:shd w:val="clear" w:color="auto" w:fill="FFFF99"/>
            <w:noWrap/>
            <w:vAlign w:val="bottom"/>
            <w:hideMark/>
          </w:tcPr>
          <w:p w14:paraId="186DF872" w14:textId="77777777" w:rsidR="00A93D12" w:rsidRDefault="00A93D12" w:rsidP="00BB1F35">
            <w:pPr>
              <w:spacing w:line="256" w:lineRule="auto"/>
              <w:ind w:left="-28" w:right="-28"/>
              <w:jc w:val="center"/>
              <w:rPr>
                <w:sz w:val="22"/>
                <w:szCs w:val="22"/>
              </w:rPr>
            </w:pPr>
            <w:r>
              <w:rPr>
                <w:sz w:val="22"/>
                <w:szCs w:val="22"/>
              </w:rPr>
              <w:t> </w:t>
            </w:r>
          </w:p>
        </w:tc>
        <w:tc>
          <w:tcPr>
            <w:tcW w:w="917" w:type="dxa"/>
            <w:tcBorders>
              <w:top w:val="single" w:sz="4" w:space="0" w:color="auto"/>
              <w:left w:val="nil"/>
              <w:bottom w:val="single" w:sz="4" w:space="0" w:color="auto"/>
              <w:right w:val="single" w:sz="4" w:space="0" w:color="auto"/>
            </w:tcBorders>
            <w:shd w:val="clear" w:color="auto" w:fill="FFFF99"/>
            <w:noWrap/>
            <w:vAlign w:val="bottom"/>
            <w:hideMark/>
          </w:tcPr>
          <w:p w14:paraId="4DE0F92B" w14:textId="77777777" w:rsidR="00A93D12" w:rsidRDefault="00A93D12" w:rsidP="00BB1F35">
            <w:pPr>
              <w:spacing w:line="256" w:lineRule="auto"/>
              <w:ind w:left="-28" w:right="-28"/>
              <w:jc w:val="center"/>
              <w:rPr>
                <w:sz w:val="22"/>
                <w:szCs w:val="22"/>
              </w:rPr>
            </w:pPr>
            <w:r>
              <w:rPr>
                <w:sz w:val="22"/>
                <w:szCs w:val="22"/>
              </w:rPr>
              <w:t> </w:t>
            </w:r>
          </w:p>
        </w:tc>
        <w:tc>
          <w:tcPr>
            <w:tcW w:w="837" w:type="dxa"/>
            <w:tcBorders>
              <w:top w:val="single" w:sz="4" w:space="0" w:color="auto"/>
              <w:left w:val="nil"/>
              <w:bottom w:val="single" w:sz="4" w:space="0" w:color="auto"/>
              <w:right w:val="single" w:sz="4" w:space="0" w:color="auto"/>
            </w:tcBorders>
            <w:shd w:val="clear" w:color="auto" w:fill="FFFF99"/>
            <w:noWrap/>
            <w:vAlign w:val="bottom"/>
            <w:hideMark/>
          </w:tcPr>
          <w:p w14:paraId="4AC3B299" w14:textId="77777777" w:rsidR="00A93D12" w:rsidRDefault="00A93D12" w:rsidP="00BB1F35">
            <w:pPr>
              <w:spacing w:line="256" w:lineRule="auto"/>
              <w:ind w:left="-28" w:right="-28"/>
              <w:jc w:val="center"/>
              <w:rPr>
                <w:sz w:val="22"/>
                <w:szCs w:val="22"/>
              </w:rPr>
            </w:pPr>
            <w:r>
              <w:rPr>
                <w:sz w:val="22"/>
                <w:szCs w:val="22"/>
              </w:rPr>
              <w:t> </w:t>
            </w:r>
          </w:p>
        </w:tc>
        <w:tc>
          <w:tcPr>
            <w:tcW w:w="837" w:type="dxa"/>
            <w:tcBorders>
              <w:top w:val="single" w:sz="4" w:space="0" w:color="auto"/>
              <w:left w:val="nil"/>
              <w:bottom w:val="single" w:sz="4" w:space="0" w:color="auto"/>
              <w:right w:val="single" w:sz="4" w:space="0" w:color="auto"/>
            </w:tcBorders>
            <w:shd w:val="clear" w:color="auto" w:fill="FFFF99"/>
            <w:noWrap/>
            <w:vAlign w:val="bottom"/>
            <w:hideMark/>
          </w:tcPr>
          <w:p w14:paraId="50A77877" w14:textId="77777777" w:rsidR="00A93D12" w:rsidRDefault="00A93D12" w:rsidP="00BB1F35">
            <w:pPr>
              <w:spacing w:line="256" w:lineRule="auto"/>
              <w:ind w:left="-28" w:right="-28"/>
              <w:jc w:val="center"/>
              <w:rPr>
                <w:sz w:val="22"/>
                <w:szCs w:val="22"/>
              </w:rPr>
            </w:pPr>
            <w:r>
              <w:rPr>
                <w:sz w:val="22"/>
                <w:szCs w:val="22"/>
              </w:rPr>
              <w:t> </w:t>
            </w:r>
          </w:p>
        </w:tc>
        <w:tc>
          <w:tcPr>
            <w:tcW w:w="702" w:type="dxa"/>
            <w:tcBorders>
              <w:top w:val="single" w:sz="4" w:space="0" w:color="auto"/>
              <w:left w:val="nil"/>
              <w:bottom w:val="single" w:sz="4" w:space="0" w:color="auto"/>
              <w:right w:val="single" w:sz="4" w:space="0" w:color="auto"/>
            </w:tcBorders>
            <w:shd w:val="clear" w:color="auto" w:fill="FFFF99"/>
            <w:noWrap/>
            <w:vAlign w:val="bottom"/>
            <w:hideMark/>
          </w:tcPr>
          <w:p w14:paraId="43C541C0" w14:textId="77777777" w:rsidR="00A93D12" w:rsidRDefault="00A93D12" w:rsidP="00BB1F35">
            <w:pPr>
              <w:spacing w:line="256" w:lineRule="auto"/>
              <w:ind w:left="-28" w:right="-28"/>
              <w:jc w:val="center"/>
              <w:rPr>
                <w:sz w:val="22"/>
                <w:szCs w:val="22"/>
              </w:rPr>
            </w:pPr>
            <w:r>
              <w:rPr>
                <w:sz w:val="22"/>
                <w:szCs w:val="22"/>
              </w:rPr>
              <w:t> </w:t>
            </w:r>
          </w:p>
        </w:tc>
        <w:tc>
          <w:tcPr>
            <w:tcW w:w="837" w:type="dxa"/>
            <w:tcBorders>
              <w:top w:val="single" w:sz="4" w:space="0" w:color="auto"/>
              <w:left w:val="nil"/>
              <w:bottom w:val="single" w:sz="4" w:space="0" w:color="auto"/>
              <w:right w:val="single" w:sz="4" w:space="0" w:color="auto"/>
            </w:tcBorders>
            <w:shd w:val="clear" w:color="auto" w:fill="FFFF99"/>
            <w:noWrap/>
            <w:vAlign w:val="bottom"/>
            <w:hideMark/>
          </w:tcPr>
          <w:p w14:paraId="01783866" w14:textId="77777777" w:rsidR="00A93D12" w:rsidRDefault="00A93D12" w:rsidP="00BB1F35">
            <w:pPr>
              <w:spacing w:line="256" w:lineRule="auto"/>
              <w:ind w:left="-28" w:right="-28"/>
              <w:jc w:val="center"/>
              <w:rPr>
                <w:sz w:val="22"/>
                <w:szCs w:val="22"/>
              </w:rPr>
            </w:pPr>
            <w:r>
              <w:rPr>
                <w:sz w:val="22"/>
                <w:szCs w:val="22"/>
              </w:rPr>
              <w:t> </w:t>
            </w:r>
          </w:p>
        </w:tc>
        <w:tc>
          <w:tcPr>
            <w:tcW w:w="881" w:type="dxa"/>
            <w:tcBorders>
              <w:top w:val="single" w:sz="4" w:space="0" w:color="auto"/>
              <w:left w:val="nil"/>
              <w:bottom w:val="single" w:sz="4" w:space="0" w:color="auto"/>
              <w:right w:val="single" w:sz="4" w:space="0" w:color="auto"/>
            </w:tcBorders>
            <w:shd w:val="clear" w:color="auto" w:fill="FFFF99"/>
            <w:noWrap/>
            <w:vAlign w:val="bottom"/>
            <w:hideMark/>
          </w:tcPr>
          <w:p w14:paraId="7C1845C4" w14:textId="77777777" w:rsidR="00A93D12" w:rsidRDefault="00A93D12" w:rsidP="00BB1F35">
            <w:pPr>
              <w:spacing w:line="256" w:lineRule="auto"/>
              <w:ind w:left="-28" w:right="-28"/>
              <w:jc w:val="center"/>
              <w:rPr>
                <w:sz w:val="22"/>
                <w:szCs w:val="22"/>
              </w:rPr>
            </w:pPr>
            <w:r>
              <w:rPr>
                <w:sz w:val="22"/>
                <w:szCs w:val="22"/>
              </w:rPr>
              <w:t> </w:t>
            </w:r>
          </w:p>
        </w:tc>
        <w:tc>
          <w:tcPr>
            <w:tcW w:w="622" w:type="dxa"/>
            <w:tcBorders>
              <w:top w:val="single" w:sz="4" w:space="0" w:color="auto"/>
              <w:left w:val="nil"/>
              <w:bottom w:val="single" w:sz="4" w:space="0" w:color="auto"/>
              <w:right w:val="single" w:sz="4" w:space="0" w:color="auto"/>
            </w:tcBorders>
            <w:shd w:val="clear" w:color="auto" w:fill="FFFF99"/>
            <w:noWrap/>
            <w:vAlign w:val="bottom"/>
            <w:hideMark/>
          </w:tcPr>
          <w:p w14:paraId="4A39708E" w14:textId="77777777" w:rsidR="00A93D12" w:rsidRDefault="00A93D12" w:rsidP="00BB1F35">
            <w:pPr>
              <w:spacing w:line="256" w:lineRule="auto"/>
              <w:ind w:left="-28" w:right="-28"/>
              <w:jc w:val="center"/>
              <w:rPr>
                <w:sz w:val="22"/>
                <w:szCs w:val="22"/>
              </w:rPr>
            </w:pPr>
            <w:r>
              <w:rPr>
                <w:sz w:val="22"/>
                <w:szCs w:val="22"/>
              </w:rPr>
              <w:t> </w:t>
            </w:r>
          </w:p>
        </w:tc>
        <w:tc>
          <w:tcPr>
            <w:tcW w:w="817" w:type="dxa"/>
            <w:tcBorders>
              <w:top w:val="single" w:sz="4" w:space="0" w:color="auto"/>
              <w:left w:val="nil"/>
              <w:bottom w:val="single" w:sz="4" w:space="0" w:color="auto"/>
              <w:right w:val="single" w:sz="4" w:space="0" w:color="auto"/>
            </w:tcBorders>
            <w:shd w:val="clear" w:color="auto" w:fill="FFFF99"/>
            <w:noWrap/>
            <w:vAlign w:val="bottom"/>
            <w:hideMark/>
          </w:tcPr>
          <w:p w14:paraId="189FE2D0" w14:textId="77777777" w:rsidR="00A93D12" w:rsidRDefault="00A93D12" w:rsidP="00BB1F35">
            <w:pPr>
              <w:spacing w:line="256" w:lineRule="auto"/>
              <w:ind w:left="-28" w:right="-28"/>
              <w:jc w:val="center"/>
              <w:rPr>
                <w:sz w:val="22"/>
                <w:szCs w:val="22"/>
              </w:rPr>
            </w:pPr>
            <w:r>
              <w:rPr>
                <w:sz w:val="22"/>
                <w:szCs w:val="22"/>
              </w:rPr>
              <w:t> </w:t>
            </w:r>
          </w:p>
        </w:tc>
        <w:tc>
          <w:tcPr>
            <w:tcW w:w="938" w:type="dxa"/>
            <w:tcBorders>
              <w:top w:val="single" w:sz="4" w:space="0" w:color="auto"/>
              <w:left w:val="nil"/>
              <w:bottom w:val="single" w:sz="4" w:space="0" w:color="auto"/>
              <w:right w:val="single" w:sz="4" w:space="0" w:color="auto"/>
            </w:tcBorders>
            <w:shd w:val="clear" w:color="auto" w:fill="FFFF99"/>
            <w:noWrap/>
            <w:vAlign w:val="bottom"/>
            <w:hideMark/>
          </w:tcPr>
          <w:p w14:paraId="48CCF644" w14:textId="77777777" w:rsidR="00A93D12" w:rsidRDefault="00A93D12" w:rsidP="00BB1F35">
            <w:pPr>
              <w:spacing w:line="256" w:lineRule="auto"/>
              <w:ind w:left="-28" w:right="-28"/>
              <w:jc w:val="center"/>
              <w:rPr>
                <w:sz w:val="22"/>
                <w:szCs w:val="22"/>
              </w:rPr>
            </w:pPr>
            <w:r>
              <w:rPr>
                <w:sz w:val="22"/>
                <w:szCs w:val="22"/>
              </w:rPr>
              <w:t> </w:t>
            </w:r>
          </w:p>
        </w:tc>
        <w:tc>
          <w:tcPr>
            <w:tcW w:w="762" w:type="dxa"/>
            <w:tcBorders>
              <w:top w:val="nil"/>
              <w:left w:val="nil"/>
              <w:bottom w:val="single" w:sz="4" w:space="0" w:color="auto"/>
              <w:right w:val="single" w:sz="4" w:space="0" w:color="auto"/>
            </w:tcBorders>
            <w:noWrap/>
            <w:vAlign w:val="bottom"/>
            <w:hideMark/>
          </w:tcPr>
          <w:p w14:paraId="7A106B16" w14:textId="77777777" w:rsidR="00A93D12" w:rsidRDefault="00A93D12" w:rsidP="00BB1F35">
            <w:pPr>
              <w:spacing w:line="256" w:lineRule="auto"/>
              <w:ind w:left="-28" w:right="-28"/>
              <w:rPr>
                <w:sz w:val="22"/>
                <w:szCs w:val="22"/>
              </w:rPr>
            </w:pPr>
            <w:r>
              <w:rPr>
                <w:sz w:val="22"/>
                <w:szCs w:val="22"/>
              </w:rPr>
              <w:t> </w:t>
            </w:r>
          </w:p>
        </w:tc>
      </w:tr>
    </w:tbl>
    <w:p w14:paraId="25F4514C" w14:textId="77777777" w:rsidR="00A93D12" w:rsidRDefault="00A93D12" w:rsidP="00A93D12">
      <w:pPr>
        <w:ind w:left="-72" w:right="-72"/>
        <w:rPr>
          <w:b/>
          <w:bCs/>
          <w:lang w:val="vi-VN" w:eastAsia="zh-CN"/>
        </w:rPr>
      </w:pPr>
    </w:p>
    <w:tbl>
      <w:tblPr>
        <w:tblW w:w="14948" w:type="dxa"/>
        <w:tblLook w:val="04A0" w:firstRow="1" w:lastRow="0" w:firstColumn="1" w:lastColumn="0" w:noHBand="0" w:noVBand="1"/>
      </w:tblPr>
      <w:tblGrid>
        <w:gridCol w:w="563"/>
        <w:gridCol w:w="7162"/>
        <w:gridCol w:w="222"/>
        <w:gridCol w:w="222"/>
        <w:gridCol w:w="438"/>
        <w:gridCol w:w="494"/>
        <w:gridCol w:w="449"/>
        <w:gridCol w:w="494"/>
        <w:gridCol w:w="393"/>
        <w:gridCol w:w="471"/>
        <w:gridCol w:w="471"/>
        <w:gridCol w:w="471"/>
        <w:gridCol w:w="550"/>
        <w:gridCol w:w="550"/>
        <w:gridCol w:w="460"/>
        <w:gridCol w:w="550"/>
        <w:gridCol w:w="550"/>
        <w:gridCol w:w="438"/>
      </w:tblGrid>
      <w:tr w:rsidR="00A93D12" w14:paraId="5B970393" w14:textId="77777777" w:rsidTr="00A93D12">
        <w:trPr>
          <w:trHeight w:val="295"/>
        </w:trPr>
        <w:tc>
          <w:tcPr>
            <w:tcW w:w="7725" w:type="dxa"/>
            <w:gridSpan w:val="2"/>
            <w:noWrap/>
            <w:vAlign w:val="bottom"/>
            <w:hideMark/>
          </w:tcPr>
          <w:p w14:paraId="28DF8536" w14:textId="77777777" w:rsidR="00A93D12" w:rsidRDefault="00AB63DB">
            <w:pPr>
              <w:spacing w:line="256" w:lineRule="auto"/>
              <w:rPr>
                <w:i/>
                <w:iCs/>
              </w:rPr>
            </w:pPr>
            <w:r>
              <w:rPr>
                <w:i/>
                <w:iCs/>
                <w:lang w:val="vi-VN"/>
              </w:rPr>
              <w:t>a</w:t>
            </w:r>
            <w:r w:rsidR="00A93D12">
              <w:rPr>
                <w:i/>
                <w:iCs/>
              </w:rPr>
              <w:t>) Cách ghi biểu</w:t>
            </w:r>
          </w:p>
        </w:tc>
        <w:tc>
          <w:tcPr>
            <w:tcW w:w="222" w:type="dxa"/>
            <w:noWrap/>
            <w:vAlign w:val="bottom"/>
            <w:hideMark/>
          </w:tcPr>
          <w:p w14:paraId="22062FBA" w14:textId="77777777" w:rsidR="00A93D12" w:rsidRDefault="00A93D12">
            <w:pPr>
              <w:rPr>
                <w:i/>
                <w:iCs/>
              </w:rPr>
            </w:pPr>
          </w:p>
        </w:tc>
        <w:tc>
          <w:tcPr>
            <w:tcW w:w="222" w:type="dxa"/>
            <w:noWrap/>
            <w:vAlign w:val="bottom"/>
            <w:hideMark/>
          </w:tcPr>
          <w:p w14:paraId="6261B481" w14:textId="77777777" w:rsidR="00A93D12" w:rsidRDefault="00A93D12">
            <w:pPr>
              <w:spacing w:line="256" w:lineRule="auto"/>
              <w:rPr>
                <w:rFonts w:asciiTheme="minorHAnsi" w:eastAsiaTheme="minorHAnsi" w:hAnsiTheme="minorHAnsi" w:cstheme="minorBidi"/>
                <w:sz w:val="20"/>
                <w:szCs w:val="20"/>
                <w:lang w:eastAsia="zh-CN"/>
              </w:rPr>
            </w:pPr>
          </w:p>
        </w:tc>
        <w:tc>
          <w:tcPr>
            <w:tcW w:w="438" w:type="dxa"/>
            <w:noWrap/>
            <w:vAlign w:val="bottom"/>
            <w:hideMark/>
          </w:tcPr>
          <w:p w14:paraId="5956B312" w14:textId="77777777" w:rsidR="00A93D12" w:rsidRDefault="00A93D12">
            <w:pPr>
              <w:spacing w:line="256" w:lineRule="auto"/>
              <w:rPr>
                <w:rFonts w:asciiTheme="minorHAnsi" w:eastAsiaTheme="minorHAnsi" w:hAnsiTheme="minorHAnsi" w:cstheme="minorBidi"/>
                <w:sz w:val="20"/>
                <w:szCs w:val="20"/>
                <w:lang w:eastAsia="zh-CN"/>
              </w:rPr>
            </w:pPr>
          </w:p>
        </w:tc>
        <w:tc>
          <w:tcPr>
            <w:tcW w:w="494" w:type="dxa"/>
            <w:noWrap/>
            <w:vAlign w:val="bottom"/>
            <w:hideMark/>
          </w:tcPr>
          <w:p w14:paraId="6E209D31" w14:textId="77777777" w:rsidR="00A93D12" w:rsidRDefault="00A93D12">
            <w:pPr>
              <w:spacing w:line="256" w:lineRule="auto"/>
              <w:rPr>
                <w:rFonts w:asciiTheme="minorHAnsi" w:eastAsiaTheme="minorHAnsi" w:hAnsiTheme="minorHAnsi" w:cstheme="minorBidi"/>
                <w:sz w:val="20"/>
                <w:szCs w:val="20"/>
                <w:lang w:eastAsia="zh-CN"/>
              </w:rPr>
            </w:pPr>
          </w:p>
        </w:tc>
        <w:tc>
          <w:tcPr>
            <w:tcW w:w="449" w:type="dxa"/>
            <w:noWrap/>
            <w:vAlign w:val="bottom"/>
            <w:hideMark/>
          </w:tcPr>
          <w:p w14:paraId="743B50F7" w14:textId="77777777" w:rsidR="00A93D12" w:rsidRDefault="00A93D12">
            <w:pPr>
              <w:spacing w:line="256" w:lineRule="auto"/>
              <w:rPr>
                <w:rFonts w:asciiTheme="minorHAnsi" w:eastAsiaTheme="minorHAnsi" w:hAnsiTheme="minorHAnsi" w:cstheme="minorBidi"/>
                <w:sz w:val="20"/>
                <w:szCs w:val="20"/>
                <w:lang w:eastAsia="zh-CN"/>
              </w:rPr>
            </w:pPr>
          </w:p>
        </w:tc>
        <w:tc>
          <w:tcPr>
            <w:tcW w:w="494" w:type="dxa"/>
            <w:noWrap/>
            <w:vAlign w:val="bottom"/>
            <w:hideMark/>
          </w:tcPr>
          <w:p w14:paraId="229E10CA" w14:textId="77777777" w:rsidR="00A93D12" w:rsidRDefault="00A93D12">
            <w:pPr>
              <w:spacing w:line="256" w:lineRule="auto"/>
              <w:rPr>
                <w:rFonts w:asciiTheme="minorHAnsi" w:eastAsiaTheme="minorHAnsi" w:hAnsiTheme="minorHAnsi" w:cstheme="minorBidi"/>
                <w:sz w:val="20"/>
                <w:szCs w:val="20"/>
                <w:lang w:eastAsia="zh-CN"/>
              </w:rPr>
            </w:pPr>
          </w:p>
        </w:tc>
        <w:tc>
          <w:tcPr>
            <w:tcW w:w="393" w:type="dxa"/>
            <w:noWrap/>
            <w:vAlign w:val="bottom"/>
            <w:hideMark/>
          </w:tcPr>
          <w:p w14:paraId="24F6CF01" w14:textId="77777777" w:rsidR="00A93D12" w:rsidRDefault="00A93D12">
            <w:pPr>
              <w:spacing w:line="256" w:lineRule="auto"/>
              <w:rPr>
                <w:rFonts w:asciiTheme="minorHAnsi" w:eastAsiaTheme="minorHAnsi" w:hAnsiTheme="minorHAnsi" w:cstheme="minorBidi"/>
                <w:sz w:val="20"/>
                <w:szCs w:val="20"/>
                <w:lang w:eastAsia="zh-CN"/>
              </w:rPr>
            </w:pPr>
          </w:p>
        </w:tc>
        <w:tc>
          <w:tcPr>
            <w:tcW w:w="471" w:type="dxa"/>
            <w:noWrap/>
            <w:vAlign w:val="bottom"/>
            <w:hideMark/>
          </w:tcPr>
          <w:p w14:paraId="2B7026FE" w14:textId="77777777" w:rsidR="00A93D12" w:rsidRDefault="00A93D12">
            <w:pPr>
              <w:spacing w:line="256" w:lineRule="auto"/>
              <w:rPr>
                <w:rFonts w:asciiTheme="minorHAnsi" w:eastAsiaTheme="minorHAnsi" w:hAnsiTheme="minorHAnsi" w:cstheme="minorBidi"/>
                <w:sz w:val="20"/>
                <w:szCs w:val="20"/>
                <w:lang w:eastAsia="zh-CN"/>
              </w:rPr>
            </w:pPr>
          </w:p>
        </w:tc>
        <w:tc>
          <w:tcPr>
            <w:tcW w:w="471" w:type="dxa"/>
            <w:noWrap/>
            <w:vAlign w:val="bottom"/>
            <w:hideMark/>
          </w:tcPr>
          <w:p w14:paraId="089498A5" w14:textId="77777777" w:rsidR="00A93D12" w:rsidRDefault="00A93D12">
            <w:pPr>
              <w:spacing w:line="256" w:lineRule="auto"/>
              <w:rPr>
                <w:rFonts w:asciiTheme="minorHAnsi" w:eastAsiaTheme="minorHAnsi" w:hAnsiTheme="minorHAnsi" w:cstheme="minorBidi"/>
                <w:sz w:val="20"/>
                <w:szCs w:val="20"/>
                <w:lang w:eastAsia="zh-CN"/>
              </w:rPr>
            </w:pPr>
          </w:p>
        </w:tc>
        <w:tc>
          <w:tcPr>
            <w:tcW w:w="471" w:type="dxa"/>
            <w:noWrap/>
            <w:vAlign w:val="bottom"/>
            <w:hideMark/>
          </w:tcPr>
          <w:p w14:paraId="47B0B886" w14:textId="77777777" w:rsidR="00A93D12" w:rsidRDefault="00A93D12">
            <w:pPr>
              <w:spacing w:line="256" w:lineRule="auto"/>
              <w:rPr>
                <w:rFonts w:asciiTheme="minorHAnsi" w:eastAsiaTheme="minorHAnsi" w:hAnsiTheme="minorHAnsi" w:cstheme="minorBidi"/>
                <w:sz w:val="20"/>
                <w:szCs w:val="20"/>
                <w:lang w:eastAsia="zh-CN"/>
              </w:rPr>
            </w:pPr>
          </w:p>
        </w:tc>
        <w:tc>
          <w:tcPr>
            <w:tcW w:w="550" w:type="dxa"/>
            <w:noWrap/>
            <w:vAlign w:val="bottom"/>
            <w:hideMark/>
          </w:tcPr>
          <w:p w14:paraId="61A3CA90" w14:textId="77777777" w:rsidR="00A93D12" w:rsidRDefault="00A93D12">
            <w:pPr>
              <w:spacing w:line="256" w:lineRule="auto"/>
              <w:rPr>
                <w:rFonts w:asciiTheme="minorHAnsi" w:eastAsiaTheme="minorHAnsi" w:hAnsiTheme="minorHAnsi" w:cstheme="minorBidi"/>
                <w:sz w:val="20"/>
                <w:szCs w:val="20"/>
                <w:lang w:eastAsia="zh-CN"/>
              </w:rPr>
            </w:pPr>
          </w:p>
        </w:tc>
        <w:tc>
          <w:tcPr>
            <w:tcW w:w="550" w:type="dxa"/>
            <w:noWrap/>
            <w:vAlign w:val="bottom"/>
            <w:hideMark/>
          </w:tcPr>
          <w:p w14:paraId="639EE701" w14:textId="77777777" w:rsidR="00A93D12" w:rsidRDefault="00A93D12">
            <w:pPr>
              <w:spacing w:line="256" w:lineRule="auto"/>
              <w:rPr>
                <w:rFonts w:asciiTheme="minorHAnsi" w:eastAsiaTheme="minorHAnsi" w:hAnsiTheme="minorHAnsi" w:cstheme="minorBidi"/>
                <w:sz w:val="20"/>
                <w:szCs w:val="20"/>
                <w:lang w:eastAsia="zh-CN"/>
              </w:rPr>
            </w:pPr>
          </w:p>
        </w:tc>
        <w:tc>
          <w:tcPr>
            <w:tcW w:w="460" w:type="dxa"/>
            <w:noWrap/>
            <w:vAlign w:val="bottom"/>
            <w:hideMark/>
          </w:tcPr>
          <w:p w14:paraId="6210F265" w14:textId="77777777" w:rsidR="00A93D12" w:rsidRDefault="00A93D12">
            <w:pPr>
              <w:spacing w:line="256" w:lineRule="auto"/>
              <w:rPr>
                <w:rFonts w:asciiTheme="minorHAnsi" w:eastAsiaTheme="minorHAnsi" w:hAnsiTheme="minorHAnsi" w:cstheme="minorBidi"/>
                <w:sz w:val="20"/>
                <w:szCs w:val="20"/>
                <w:lang w:eastAsia="zh-CN"/>
              </w:rPr>
            </w:pPr>
          </w:p>
        </w:tc>
        <w:tc>
          <w:tcPr>
            <w:tcW w:w="550" w:type="dxa"/>
            <w:noWrap/>
            <w:vAlign w:val="bottom"/>
            <w:hideMark/>
          </w:tcPr>
          <w:p w14:paraId="3F2FEF26" w14:textId="77777777" w:rsidR="00A93D12" w:rsidRDefault="00A93D12">
            <w:pPr>
              <w:spacing w:line="256" w:lineRule="auto"/>
              <w:rPr>
                <w:rFonts w:asciiTheme="minorHAnsi" w:eastAsiaTheme="minorHAnsi" w:hAnsiTheme="minorHAnsi" w:cstheme="minorBidi"/>
                <w:sz w:val="20"/>
                <w:szCs w:val="20"/>
                <w:lang w:eastAsia="zh-CN"/>
              </w:rPr>
            </w:pPr>
          </w:p>
        </w:tc>
        <w:tc>
          <w:tcPr>
            <w:tcW w:w="550" w:type="dxa"/>
            <w:noWrap/>
            <w:vAlign w:val="bottom"/>
            <w:hideMark/>
          </w:tcPr>
          <w:p w14:paraId="2CF65235" w14:textId="77777777" w:rsidR="00A93D12" w:rsidRDefault="00A93D12">
            <w:pPr>
              <w:spacing w:line="256" w:lineRule="auto"/>
              <w:rPr>
                <w:rFonts w:asciiTheme="minorHAnsi" w:eastAsiaTheme="minorHAnsi" w:hAnsiTheme="minorHAnsi" w:cstheme="minorBidi"/>
                <w:sz w:val="20"/>
                <w:szCs w:val="20"/>
                <w:lang w:eastAsia="zh-CN"/>
              </w:rPr>
            </w:pPr>
          </w:p>
        </w:tc>
        <w:tc>
          <w:tcPr>
            <w:tcW w:w="438" w:type="dxa"/>
            <w:noWrap/>
            <w:vAlign w:val="bottom"/>
            <w:hideMark/>
          </w:tcPr>
          <w:p w14:paraId="00BC8716"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57852CC4" w14:textId="77777777" w:rsidTr="00A93D12">
        <w:trPr>
          <w:trHeight w:val="295"/>
        </w:trPr>
        <w:tc>
          <w:tcPr>
            <w:tcW w:w="563" w:type="dxa"/>
            <w:noWrap/>
            <w:vAlign w:val="bottom"/>
            <w:hideMark/>
          </w:tcPr>
          <w:p w14:paraId="4B70FB2A" w14:textId="77777777" w:rsidR="00A93D12" w:rsidRDefault="00A93D12">
            <w:pPr>
              <w:spacing w:line="256" w:lineRule="auto"/>
              <w:jc w:val="center"/>
              <w:rPr>
                <w:i/>
                <w:iCs/>
              </w:rPr>
            </w:pPr>
            <w:r>
              <w:rPr>
                <w:i/>
                <w:iCs/>
              </w:rPr>
              <w:t>Cột</w:t>
            </w:r>
          </w:p>
        </w:tc>
        <w:tc>
          <w:tcPr>
            <w:tcW w:w="7162" w:type="dxa"/>
            <w:noWrap/>
            <w:vAlign w:val="bottom"/>
            <w:hideMark/>
          </w:tcPr>
          <w:p w14:paraId="48605A9E" w14:textId="77777777" w:rsidR="00A93D12" w:rsidRDefault="00A93D12">
            <w:pPr>
              <w:spacing w:line="256" w:lineRule="auto"/>
              <w:rPr>
                <w:i/>
                <w:iCs/>
              </w:rPr>
            </w:pPr>
            <w:r>
              <w:rPr>
                <w:i/>
                <w:iCs/>
              </w:rPr>
              <w:t>Nội dung</w:t>
            </w:r>
          </w:p>
        </w:tc>
        <w:tc>
          <w:tcPr>
            <w:tcW w:w="222" w:type="dxa"/>
            <w:noWrap/>
            <w:vAlign w:val="bottom"/>
            <w:hideMark/>
          </w:tcPr>
          <w:p w14:paraId="33812981" w14:textId="77777777" w:rsidR="00A93D12" w:rsidRDefault="00A93D12">
            <w:pPr>
              <w:rPr>
                <w:i/>
                <w:iCs/>
              </w:rPr>
            </w:pPr>
          </w:p>
        </w:tc>
        <w:tc>
          <w:tcPr>
            <w:tcW w:w="222" w:type="dxa"/>
            <w:noWrap/>
            <w:hideMark/>
          </w:tcPr>
          <w:p w14:paraId="7D2205FD" w14:textId="77777777" w:rsidR="00A93D12" w:rsidRDefault="00A93D12">
            <w:pPr>
              <w:spacing w:line="256" w:lineRule="auto"/>
              <w:rPr>
                <w:rFonts w:asciiTheme="minorHAnsi" w:eastAsiaTheme="minorHAnsi" w:hAnsiTheme="minorHAnsi" w:cstheme="minorBidi"/>
                <w:sz w:val="20"/>
                <w:szCs w:val="20"/>
                <w:lang w:eastAsia="zh-CN"/>
              </w:rPr>
            </w:pPr>
          </w:p>
        </w:tc>
        <w:tc>
          <w:tcPr>
            <w:tcW w:w="438" w:type="dxa"/>
            <w:noWrap/>
            <w:hideMark/>
          </w:tcPr>
          <w:p w14:paraId="1D4CA9BB" w14:textId="77777777" w:rsidR="00A93D12" w:rsidRDefault="00A93D12">
            <w:pPr>
              <w:spacing w:line="256" w:lineRule="auto"/>
              <w:rPr>
                <w:rFonts w:asciiTheme="minorHAnsi" w:eastAsiaTheme="minorHAnsi" w:hAnsiTheme="minorHAnsi" w:cstheme="minorBidi"/>
                <w:sz w:val="20"/>
                <w:szCs w:val="20"/>
                <w:lang w:eastAsia="zh-CN"/>
              </w:rPr>
            </w:pPr>
          </w:p>
        </w:tc>
        <w:tc>
          <w:tcPr>
            <w:tcW w:w="494" w:type="dxa"/>
            <w:noWrap/>
            <w:hideMark/>
          </w:tcPr>
          <w:p w14:paraId="2118374A" w14:textId="77777777" w:rsidR="00A93D12" w:rsidRDefault="00A93D12">
            <w:pPr>
              <w:spacing w:line="256" w:lineRule="auto"/>
              <w:rPr>
                <w:rFonts w:asciiTheme="minorHAnsi" w:eastAsiaTheme="minorHAnsi" w:hAnsiTheme="minorHAnsi" w:cstheme="minorBidi"/>
                <w:sz w:val="20"/>
                <w:szCs w:val="20"/>
                <w:lang w:eastAsia="zh-CN"/>
              </w:rPr>
            </w:pPr>
          </w:p>
        </w:tc>
        <w:tc>
          <w:tcPr>
            <w:tcW w:w="449" w:type="dxa"/>
            <w:noWrap/>
            <w:vAlign w:val="bottom"/>
            <w:hideMark/>
          </w:tcPr>
          <w:p w14:paraId="390DC8E2" w14:textId="77777777" w:rsidR="00A93D12" w:rsidRDefault="00A93D12">
            <w:pPr>
              <w:spacing w:line="256" w:lineRule="auto"/>
              <w:rPr>
                <w:rFonts w:asciiTheme="minorHAnsi" w:eastAsiaTheme="minorHAnsi" w:hAnsiTheme="minorHAnsi" w:cstheme="minorBidi"/>
                <w:sz w:val="20"/>
                <w:szCs w:val="20"/>
                <w:lang w:eastAsia="zh-CN"/>
              </w:rPr>
            </w:pPr>
          </w:p>
        </w:tc>
        <w:tc>
          <w:tcPr>
            <w:tcW w:w="494" w:type="dxa"/>
            <w:noWrap/>
            <w:vAlign w:val="bottom"/>
            <w:hideMark/>
          </w:tcPr>
          <w:p w14:paraId="60E04604" w14:textId="77777777" w:rsidR="00A93D12" w:rsidRDefault="00A93D12">
            <w:pPr>
              <w:spacing w:line="256" w:lineRule="auto"/>
              <w:rPr>
                <w:rFonts w:asciiTheme="minorHAnsi" w:eastAsiaTheme="minorHAnsi" w:hAnsiTheme="minorHAnsi" w:cstheme="minorBidi"/>
                <w:sz w:val="20"/>
                <w:szCs w:val="20"/>
                <w:lang w:eastAsia="zh-CN"/>
              </w:rPr>
            </w:pPr>
          </w:p>
        </w:tc>
        <w:tc>
          <w:tcPr>
            <w:tcW w:w="393" w:type="dxa"/>
            <w:noWrap/>
            <w:vAlign w:val="bottom"/>
            <w:hideMark/>
          </w:tcPr>
          <w:p w14:paraId="16EADEF9" w14:textId="77777777" w:rsidR="00A93D12" w:rsidRDefault="00A93D12">
            <w:pPr>
              <w:spacing w:line="256" w:lineRule="auto"/>
              <w:rPr>
                <w:rFonts w:asciiTheme="minorHAnsi" w:eastAsiaTheme="minorHAnsi" w:hAnsiTheme="minorHAnsi" w:cstheme="minorBidi"/>
                <w:sz w:val="20"/>
                <w:szCs w:val="20"/>
                <w:lang w:eastAsia="zh-CN"/>
              </w:rPr>
            </w:pPr>
          </w:p>
        </w:tc>
        <w:tc>
          <w:tcPr>
            <w:tcW w:w="471" w:type="dxa"/>
            <w:noWrap/>
            <w:vAlign w:val="bottom"/>
            <w:hideMark/>
          </w:tcPr>
          <w:p w14:paraId="4B78AFED" w14:textId="77777777" w:rsidR="00A93D12" w:rsidRDefault="00A93D12">
            <w:pPr>
              <w:spacing w:line="256" w:lineRule="auto"/>
              <w:rPr>
                <w:rFonts w:asciiTheme="minorHAnsi" w:eastAsiaTheme="minorHAnsi" w:hAnsiTheme="minorHAnsi" w:cstheme="minorBidi"/>
                <w:sz w:val="20"/>
                <w:szCs w:val="20"/>
                <w:lang w:eastAsia="zh-CN"/>
              </w:rPr>
            </w:pPr>
          </w:p>
        </w:tc>
        <w:tc>
          <w:tcPr>
            <w:tcW w:w="471" w:type="dxa"/>
            <w:noWrap/>
            <w:vAlign w:val="bottom"/>
            <w:hideMark/>
          </w:tcPr>
          <w:p w14:paraId="7001FD26" w14:textId="77777777" w:rsidR="00A93D12" w:rsidRDefault="00A93D12">
            <w:pPr>
              <w:spacing w:line="256" w:lineRule="auto"/>
              <w:rPr>
                <w:rFonts w:asciiTheme="minorHAnsi" w:eastAsiaTheme="minorHAnsi" w:hAnsiTheme="minorHAnsi" w:cstheme="minorBidi"/>
                <w:sz w:val="20"/>
                <w:szCs w:val="20"/>
                <w:lang w:eastAsia="zh-CN"/>
              </w:rPr>
            </w:pPr>
          </w:p>
        </w:tc>
        <w:tc>
          <w:tcPr>
            <w:tcW w:w="471" w:type="dxa"/>
            <w:noWrap/>
            <w:vAlign w:val="bottom"/>
            <w:hideMark/>
          </w:tcPr>
          <w:p w14:paraId="175983C8" w14:textId="77777777" w:rsidR="00A93D12" w:rsidRDefault="00A93D12">
            <w:pPr>
              <w:spacing w:line="256" w:lineRule="auto"/>
              <w:rPr>
                <w:rFonts w:asciiTheme="minorHAnsi" w:eastAsiaTheme="minorHAnsi" w:hAnsiTheme="minorHAnsi" w:cstheme="minorBidi"/>
                <w:sz w:val="20"/>
                <w:szCs w:val="20"/>
                <w:lang w:eastAsia="zh-CN"/>
              </w:rPr>
            </w:pPr>
          </w:p>
        </w:tc>
        <w:tc>
          <w:tcPr>
            <w:tcW w:w="550" w:type="dxa"/>
            <w:noWrap/>
            <w:vAlign w:val="bottom"/>
            <w:hideMark/>
          </w:tcPr>
          <w:p w14:paraId="60215590" w14:textId="77777777" w:rsidR="00A93D12" w:rsidRDefault="00A93D12">
            <w:pPr>
              <w:spacing w:line="256" w:lineRule="auto"/>
              <w:rPr>
                <w:rFonts w:asciiTheme="minorHAnsi" w:eastAsiaTheme="minorHAnsi" w:hAnsiTheme="minorHAnsi" w:cstheme="minorBidi"/>
                <w:sz w:val="20"/>
                <w:szCs w:val="20"/>
                <w:lang w:eastAsia="zh-CN"/>
              </w:rPr>
            </w:pPr>
          </w:p>
        </w:tc>
        <w:tc>
          <w:tcPr>
            <w:tcW w:w="550" w:type="dxa"/>
            <w:noWrap/>
            <w:vAlign w:val="bottom"/>
            <w:hideMark/>
          </w:tcPr>
          <w:p w14:paraId="79DC6135" w14:textId="77777777" w:rsidR="00A93D12" w:rsidRDefault="00A93D12">
            <w:pPr>
              <w:spacing w:line="256" w:lineRule="auto"/>
              <w:rPr>
                <w:rFonts w:asciiTheme="minorHAnsi" w:eastAsiaTheme="minorHAnsi" w:hAnsiTheme="minorHAnsi" w:cstheme="minorBidi"/>
                <w:sz w:val="20"/>
                <w:szCs w:val="20"/>
                <w:lang w:eastAsia="zh-CN"/>
              </w:rPr>
            </w:pPr>
          </w:p>
        </w:tc>
        <w:tc>
          <w:tcPr>
            <w:tcW w:w="460" w:type="dxa"/>
            <w:noWrap/>
            <w:vAlign w:val="bottom"/>
            <w:hideMark/>
          </w:tcPr>
          <w:p w14:paraId="168A1DAD" w14:textId="77777777" w:rsidR="00A93D12" w:rsidRDefault="00A93D12">
            <w:pPr>
              <w:spacing w:line="256" w:lineRule="auto"/>
              <w:rPr>
                <w:rFonts w:asciiTheme="minorHAnsi" w:eastAsiaTheme="minorHAnsi" w:hAnsiTheme="minorHAnsi" w:cstheme="minorBidi"/>
                <w:sz w:val="20"/>
                <w:szCs w:val="20"/>
                <w:lang w:eastAsia="zh-CN"/>
              </w:rPr>
            </w:pPr>
          </w:p>
        </w:tc>
        <w:tc>
          <w:tcPr>
            <w:tcW w:w="550" w:type="dxa"/>
            <w:noWrap/>
            <w:vAlign w:val="bottom"/>
            <w:hideMark/>
          </w:tcPr>
          <w:p w14:paraId="4BA12D38" w14:textId="77777777" w:rsidR="00A93D12" w:rsidRDefault="00A93D12">
            <w:pPr>
              <w:spacing w:line="256" w:lineRule="auto"/>
              <w:rPr>
                <w:rFonts w:asciiTheme="minorHAnsi" w:eastAsiaTheme="minorHAnsi" w:hAnsiTheme="minorHAnsi" w:cstheme="minorBidi"/>
                <w:sz w:val="20"/>
                <w:szCs w:val="20"/>
                <w:lang w:eastAsia="zh-CN"/>
              </w:rPr>
            </w:pPr>
          </w:p>
        </w:tc>
        <w:tc>
          <w:tcPr>
            <w:tcW w:w="550" w:type="dxa"/>
            <w:noWrap/>
            <w:vAlign w:val="bottom"/>
            <w:hideMark/>
          </w:tcPr>
          <w:p w14:paraId="0150A01A" w14:textId="77777777" w:rsidR="00A93D12" w:rsidRDefault="00A93D12">
            <w:pPr>
              <w:spacing w:line="256" w:lineRule="auto"/>
              <w:rPr>
                <w:rFonts w:asciiTheme="minorHAnsi" w:eastAsiaTheme="minorHAnsi" w:hAnsiTheme="minorHAnsi" w:cstheme="minorBidi"/>
                <w:sz w:val="20"/>
                <w:szCs w:val="20"/>
                <w:lang w:eastAsia="zh-CN"/>
              </w:rPr>
            </w:pPr>
          </w:p>
        </w:tc>
        <w:tc>
          <w:tcPr>
            <w:tcW w:w="438" w:type="dxa"/>
            <w:noWrap/>
            <w:vAlign w:val="bottom"/>
            <w:hideMark/>
          </w:tcPr>
          <w:p w14:paraId="0D1AC85C"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268F3D0C" w14:textId="77777777" w:rsidTr="00A93D12">
        <w:trPr>
          <w:trHeight w:val="295"/>
        </w:trPr>
        <w:tc>
          <w:tcPr>
            <w:tcW w:w="563" w:type="dxa"/>
            <w:noWrap/>
            <w:hideMark/>
          </w:tcPr>
          <w:p w14:paraId="2B133B27" w14:textId="77777777" w:rsidR="00A93D12" w:rsidRDefault="00A93D12">
            <w:pPr>
              <w:spacing w:line="256" w:lineRule="auto"/>
              <w:jc w:val="center"/>
            </w:pPr>
            <w:r>
              <w:t>(B)</w:t>
            </w:r>
          </w:p>
        </w:tc>
        <w:tc>
          <w:tcPr>
            <w:tcW w:w="7162" w:type="dxa"/>
            <w:noWrap/>
            <w:hideMark/>
          </w:tcPr>
          <w:p w14:paraId="1BD0FE2B" w14:textId="77777777" w:rsidR="00A93D12" w:rsidRDefault="00A93D12">
            <w:pPr>
              <w:spacing w:line="256" w:lineRule="auto"/>
            </w:pPr>
            <w:r>
              <w:t>Ghi tên đơn vị.</w:t>
            </w:r>
          </w:p>
        </w:tc>
        <w:tc>
          <w:tcPr>
            <w:tcW w:w="222" w:type="dxa"/>
            <w:noWrap/>
            <w:hideMark/>
          </w:tcPr>
          <w:p w14:paraId="3BB37789" w14:textId="77777777" w:rsidR="00A93D12" w:rsidRDefault="00A93D12"/>
        </w:tc>
        <w:tc>
          <w:tcPr>
            <w:tcW w:w="222" w:type="dxa"/>
            <w:noWrap/>
            <w:hideMark/>
          </w:tcPr>
          <w:p w14:paraId="6EFD9A49" w14:textId="77777777" w:rsidR="00A93D12" w:rsidRDefault="00A93D12">
            <w:pPr>
              <w:spacing w:line="256" w:lineRule="auto"/>
              <w:rPr>
                <w:rFonts w:asciiTheme="minorHAnsi" w:eastAsiaTheme="minorHAnsi" w:hAnsiTheme="minorHAnsi" w:cstheme="minorBidi"/>
                <w:sz w:val="20"/>
                <w:szCs w:val="20"/>
                <w:lang w:eastAsia="zh-CN"/>
              </w:rPr>
            </w:pPr>
          </w:p>
        </w:tc>
        <w:tc>
          <w:tcPr>
            <w:tcW w:w="438" w:type="dxa"/>
            <w:noWrap/>
            <w:hideMark/>
          </w:tcPr>
          <w:p w14:paraId="1214C25B" w14:textId="77777777" w:rsidR="00A93D12" w:rsidRDefault="00A93D12">
            <w:pPr>
              <w:spacing w:line="256" w:lineRule="auto"/>
              <w:rPr>
                <w:rFonts w:asciiTheme="minorHAnsi" w:eastAsiaTheme="minorHAnsi" w:hAnsiTheme="minorHAnsi" w:cstheme="minorBidi"/>
                <w:sz w:val="20"/>
                <w:szCs w:val="20"/>
                <w:lang w:eastAsia="zh-CN"/>
              </w:rPr>
            </w:pPr>
          </w:p>
        </w:tc>
        <w:tc>
          <w:tcPr>
            <w:tcW w:w="494" w:type="dxa"/>
            <w:noWrap/>
            <w:hideMark/>
          </w:tcPr>
          <w:p w14:paraId="4170DCD3" w14:textId="77777777" w:rsidR="00A93D12" w:rsidRDefault="00A93D12">
            <w:pPr>
              <w:spacing w:line="256" w:lineRule="auto"/>
              <w:rPr>
                <w:rFonts w:asciiTheme="minorHAnsi" w:eastAsiaTheme="minorHAnsi" w:hAnsiTheme="minorHAnsi" w:cstheme="minorBidi"/>
                <w:sz w:val="20"/>
                <w:szCs w:val="20"/>
                <w:lang w:eastAsia="zh-CN"/>
              </w:rPr>
            </w:pPr>
          </w:p>
        </w:tc>
        <w:tc>
          <w:tcPr>
            <w:tcW w:w="449" w:type="dxa"/>
            <w:noWrap/>
            <w:hideMark/>
          </w:tcPr>
          <w:p w14:paraId="21D4543C" w14:textId="77777777" w:rsidR="00A93D12" w:rsidRDefault="00A93D12">
            <w:pPr>
              <w:spacing w:line="256" w:lineRule="auto"/>
              <w:rPr>
                <w:rFonts w:asciiTheme="minorHAnsi" w:eastAsiaTheme="minorHAnsi" w:hAnsiTheme="minorHAnsi" w:cstheme="minorBidi"/>
                <w:sz w:val="20"/>
                <w:szCs w:val="20"/>
                <w:lang w:eastAsia="zh-CN"/>
              </w:rPr>
            </w:pPr>
          </w:p>
        </w:tc>
        <w:tc>
          <w:tcPr>
            <w:tcW w:w="494" w:type="dxa"/>
            <w:noWrap/>
            <w:hideMark/>
          </w:tcPr>
          <w:p w14:paraId="69B04382" w14:textId="77777777" w:rsidR="00A93D12" w:rsidRDefault="00A93D12">
            <w:pPr>
              <w:spacing w:line="256" w:lineRule="auto"/>
              <w:rPr>
                <w:rFonts w:asciiTheme="minorHAnsi" w:eastAsiaTheme="minorHAnsi" w:hAnsiTheme="minorHAnsi" w:cstheme="minorBidi"/>
                <w:sz w:val="20"/>
                <w:szCs w:val="20"/>
                <w:lang w:eastAsia="zh-CN"/>
              </w:rPr>
            </w:pPr>
          </w:p>
        </w:tc>
        <w:tc>
          <w:tcPr>
            <w:tcW w:w="393" w:type="dxa"/>
            <w:noWrap/>
            <w:hideMark/>
          </w:tcPr>
          <w:p w14:paraId="2A1AB788" w14:textId="77777777" w:rsidR="00A93D12" w:rsidRDefault="00A93D12">
            <w:pPr>
              <w:spacing w:line="256" w:lineRule="auto"/>
              <w:rPr>
                <w:rFonts w:asciiTheme="minorHAnsi" w:eastAsiaTheme="minorHAnsi" w:hAnsiTheme="minorHAnsi" w:cstheme="minorBidi"/>
                <w:sz w:val="20"/>
                <w:szCs w:val="20"/>
                <w:lang w:eastAsia="zh-CN"/>
              </w:rPr>
            </w:pPr>
          </w:p>
        </w:tc>
        <w:tc>
          <w:tcPr>
            <w:tcW w:w="471" w:type="dxa"/>
            <w:noWrap/>
            <w:hideMark/>
          </w:tcPr>
          <w:p w14:paraId="5DFFA60F" w14:textId="77777777" w:rsidR="00A93D12" w:rsidRDefault="00A93D12">
            <w:pPr>
              <w:spacing w:line="256" w:lineRule="auto"/>
              <w:rPr>
                <w:rFonts w:asciiTheme="minorHAnsi" w:eastAsiaTheme="minorHAnsi" w:hAnsiTheme="minorHAnsi" w:cstheme="minorBidi"/>
                <w:sz w:val="20"/>
                <w:szCs w:val="20"/>
                <w:lang w:eastAsia="zh-CN"/>
              </w:rPr>
            </w:pPr>
          </w:p>
        </w:tc>
        <w:tc>
          <w:tcPr>
            <w:tcW w:w="471" w:type="dxa"/>
            <w:noWrap/>
            <w:hideMark/>
          </w:tcPr>
          <w:p w14:paraId="33927C7E" w14:textId="77777777" w:rsidR="00A93D12" w:rsidRDefault="00A93D12">
            <w:pPr>
              <w:spacing w:line="256" w:lineRule="auto"/>
              <w:rPr>
                <w:rFonts w:asciiTheme="minorHAnsi" w:eastAsiaTheme="minorHAnsi" w:hAnsiTheme="minorHAnsi" w:cstheme="minorBidi"/>
                <w:sz w:val="20"/>
                <w:szCs w:val="20"/>
                <w:lang w:eastAsia="zh-CN"/>
              </w:rPr>
            </w:pPr>
          </w:p>
        </w:tc>
        <w:tc>
          <w:tcPr>
            <w:tcW w:w="471" w:type="dxa"/>
            <w:noWrap/>
            <w:hideMark/>
          </w:tcPr>
          <w:p w14:paraId="15BECEF5" w14:textId="77777777" w:rsidR="00A93D12" w:rsidRDefault="00A93D12">
            <w:pPr>
              <w:spacing w:line="256" w:lineRule="auto"/>
              <w:rPr>
                <w:rFonts w:asciiTheme="minorHAnsi" w:eastAsiaTheme="minorHAnsi" w:hAnsiTheme="minorHAnsi" w:cstheme="minorBidi"/>
                <w:sz w:val="20"/>
                <w:szCs w:val="20"/>
                <w:lang w:eastAsia="zh-CN"/>
              </w:rPr>
            </w:pPr>
          </w:p>
        </w:tc>
        <w:tc>
          <w:tcPr>
            <w:tcW w:w="550" w:type="dxa"/>
            <w:noWrap/>
            <w:hideMark/>
          </w:tcPr>
          <w:p w14:paraId="54165708" w14:textId="77777777" w:rsidR="00A93D12" w:rsidRDefault="00A93D12">
            <w:pPr>
              <w:spacing w:line="256" w:lineRule="auto"/>
              <w:rPr>
                <w:rFonts w:asciiTheme="minorHAnsi" w:eastAsiaTheme="minorHAnsi" w:hAnsiTheme="minorHAnsi" w:cstheme="minorBidi"/>
                <w:sz w:val="20"/>
                <w:szCs w:val="20"/>
                <w:lang w:eastAsia="zh-CN"/>
              </w:rPr>
            </w:pPr>
          </w:p>
        </w:tc>
        <w:tc>
          <w:tcPr>
            <w:tcW w:w="550" w:type="dxa"/>
            <w:noWrap/>
            <w:hideMark/>
          </w:tcPr>
          <w:p w14:paraId="7815B96D" w14:textId="77777777" w:rsidR="00A93D12" w:rsidRDefault="00A93D12">
            <w:pPr>
              <w:spacing w:line="256" w:lineRule="auto"/>
              <w:rPr>
                <w:rFonts w:asciiTheme="minorHAnsi" w:eastAsiaTheme="minorHAnsi" w:hAnsiTheme="minorHAnsi" w:cstheme="minorBidi"/>
                <w:sz w:val="20"/>
                <w:szCs w:val="20"/>
                <w:lang w:eastAsia="zh-CN"/>
              </w:rPr>
            </w:pPr>
          </w:p>
        </w:tc>
        <w:tc>
          <w:tcPr>
            <w:tcW w:w="460" w:type="dxa"/>
            <w:noWrap/>
            <w:hideMark/>
          </w:tcPr>
          <w:p w14:paraId="74777D89" w14:textId="77777777" w:rsidR="00A93D12" w:rsidRDefault="00A93D12">
            <w:pPr>
              <w:spacing w:line="256" w:lineRule="auto"/>
              <w:rPr>
                <w:rFonts w:asciiTheme="minorHAnsi" w:eastAsiaTheme="minorHAnsi" w:hAnsiTheme="minorHAnsi" w:cstheme="minorBidi"/>
                <w:sz w:val="20"/>
                <w:szCs w:val="20"/>
                <w:lang w:eastAsia="zh-CN"/>
              </w:rPr>
            </w:pPr>
          </w:p>
        </w:tc>
        <w:tc>
          <w:tcPr>
            <w:tcW w:w="550" w:type="dxa"/>
            <w:noWrap/>
            <w:hideMark/>
          </w:tcPr>
          <w:p w14:paraId="2717E330" w14:textId="77777777" w:rsidR="00A93D12" w:rsidRDefault="00A93D12">
            <w:pPr>
              <w:spacing w:line="256" w:lineRule="auto"/>
              <w:rPr>
                <w:rFonts w:asciiTheme="minorHAnsi" w:eastAsiaTheme="minorHAnsi" w:hAnsiTheme="minorHAnsi" w:cstheme="minorBidi"/>
                <w:sz w:val="20"/>
                <w:szCs w:val="20"/>
                <w:lang w:eastAsia="zh-CN"/>
              </w:rPr>
            </w:pPr>
          </w:p>
        </w:tc>
        <w:tc>
          <w:tcPr>
            <w:tcW w:w="550" w:type="dxa"/>
            <w:noWrap/>
            <w:hideMark/>
          </w:tcPr>
          <w:p w14:paraId="5A736A00" w14:textId="77777777" w:rsidR="00A93D12" w:rsidRDefault="00A93D12">
            <w:pPr>
              <w:spacing w:line="256" w:lineRule="auto"/>
              <w:rPr>
                <w:rFonts w:asciiTheme="minorHAnsi" w:eastAsiaTheme="minorHAnsi" w:hAnsiTheme="minorHAnsi" w:cstheme="minorBidi"/>
                <w:sz w:val="20"/>
                <w:szCs w:val="20"/>
                <w:lang w:eastAsia="zh-CN"/>
              </w:rPr>
            </w:pPr>
          </w:p>
        </w:tc>
        <w:tc>
          <w:tcPr>
            <w:tcW w:w="438" w:type="dxa"/>
            <w:noWrap/>
            <w:hideMark/>
          </w:tcPr>
          <w:p w14:paraId="18B6595E"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5FCD070C" w14:textId="77777777" w:rsidTr="00AB63DB">
        <w:trPr>
          <w:trHeight w:val="432"/>
        </w:trPr>
        <w:tc>
          <w:tcPr>
            <w:tcW w:w="563" w:type="dxa"/>
            <w:noWrap/>
            <w:hideMark/>
          </w:tcPr>
          <w:p w14:paraId="6025BD4A" w14:textId="77777777" w:rsidR="00A93D12" w:rsidRDefault="00A93D12">
            <w:pPr>
              <w:spacing w:line="256" w:lineRule="auto"/>
              <w:jc w:val="center"/>
              <w:rPr>
                <w:sz w:val="22"/>
                <w:szCs w:val="22"/>
              </w:rPr>
            </w:pPr>
            <w:r>
              <w:rPr>
                <w:sz w:val="22"/>
                <w:szCs w:val="22"/>
              </w:rPr>
              <w:t>(C)</w:t>
            </w:r>
          </w:p>
        </w:tc>
        <w:tc>
          <w:tcPr>
            <w:tcW w:w="14385" w:type="dxa"/>
            <w:gridSpan w:val="17"/>
            <w:hideMark/>
          </w:tcPr>
          <w:p w14:paraId="22DBA81C" w14:textId="0E5E6469" w:rsidR="00A93D12" w:rsidRDefault="00A93D12" w:rsidP="00BB1F35">
            <w:pPr>
              <w:spacing w:line="256" w:lineRule="auto"/>
            </w:pPr>
            <w:r>
              <w:t>Ghi mã tỉnh/thành phố trực thuộc T</w:t>
            </w:r>
            <w:r w:rsidR="00BB1F35">
              <w:rPr>
                <w:lang w:val="vi-VN"/>
              </w:rPr>
              <w:t>rung ương</w:t>
            </w:r>
            <w:r>
              <w:t xml:space="preserve"> tương ứng với địa chỉ liên hệ của đơn vị có tên tại cột B. Mã ghi theo bảng Danh mục và mã số các đơn vị hành chính Việt Nam</w:t>
            </w:r>
            <w:r w:rsidR="00053BC0">
              <w:rPr>
                <w:lang w:val="vi-VN"/>
              </w:rPr>
              <w:t>.</w:t>
            </w:r>
            <w:r>
              <w:t xml:space="preserve"> </w:t>
            </w:r>
            <w:r w:rsidR="005338D4">
              <w:t>Ví dụ:</w:t>
            </w:r>
            <w:r>
              <w:t xml:space="preserve"> địa chỉ tại Hà Nội - mã "01", địa chỉ tại TP.HCM - mã "79"... Ghi mã tương ứng cho tất cả các đơn vị có tên tại Cột B.</w:t>
            </w:r>
          </w:p>
        </w:tc>
      </w:tr>
      <w:tr w:rsidR="00A93D12" w14:paraId="64C539D1" w14:textId="77777777" w:rsidTr="00A93D12">
        <w:trPr>
          <w:trHeight w:val="85"/>
        </w:trPr>
        <w:tc>
          <w:tcPr>
            <w:tcW w:w="563" w:type="dxa"/>
            <w:noWrap/>
            <w:hideMark/>
          </w:tcPr>
          <w:p w14:paraId="57943F22" w14:textId="77777777" w:rsidR="00A93D12" w:rsidRDefault="00A93D12"/>
        </w:tc>
        <w:tc>
          <w:tcPr>
            <w:tcW w:w="10345" w:type="dxa"/>
            <w:gridSpan w:val="9"/>
            <w:noWrap/>
            <w:hideMark/>
          </w:tcPr>
          <w:p w14:paraId="6D46EB24" w14:textId="77777777" w:rsidR="00A93D12" w:rsidRDefault="00A93D12">
            <w:pPr>
              <w:spacing w:line="256" w:lineRule="auto"/>
            </w:pPr>
            <w:r>
              <w:t>Các cột từ Cột 1 đến Cột 15: Ghi thông tin tương ứng đối với đơn vị có tên tại Cột B.</w:t>
            </w:r>
          </w:p>
        </w:tc>
        <w:tc>
          <w:tcPr>
            <w:tcW w:w="471" w:type="dxa"/>
            <w:noWrap/>
            <w:hideMark/>
          </w:tcPr>
          <w:p w14:paraId="54B7C494" w14:textId="77777777" w:rsidR="00A93D12" w:rsidRDefault="00A93D12"/>
        </w:tc>
        <w:tc>
          <w:tcPr>
            <w:tcW w:w="471" w:type="dxa"/>
            <w:noWrap/>
            <w:hideMark/>
          </w:tcPr>
          <w:p w14:paraId="28FD4F63" w14:textId="77777777" w:rsidR="00A93D12" w:rsidRDefault="00A93D12">
            <w:pPr>
              <w:spacing w:line="256" w:lineRule="auto"/>
              <w:rPr>
                <w:rFonts w:asciiTheme="minorHAnsi" w:eastAsiaTheme="minorHAnsi" w:hAnsiTheme="minorHAnsi" w:cstheme="minorBidi"/>
                <w:sz w:val="20"/>
                <w:szCs w:val="20"/>
                <w:lang w:eastAsia="zh-CN"/>
              </w:rPr>
            </w:pPr>
          </w:p>
        </w:tc>
        <w:tc>
          <w:tcPr>
            <w:tcW w:w="550" w:type="dxa"/>
            <w:noWrap/>
            <w:hideMark/>
          </w:tcPr>
          <w:p w14:paraId="18DB58D7" w14:textId="77777777" w:rsidR="00A93D12" w:rsidRDefault="00A93D12">
            <w:pPr>
              <w:spacing w:line="256" w:lineRule="auto"/>
              <w:rPr>
                <w:rFonts w:asciiTheme="minorHAnsi" w:eastAsiaTheme="minorHAnsi" w:hAnsiTheme="minorHAnsi" w:cstheme="minorBidi"/>
                <w:sz w:val="20"/>
                <w:szCs w:val="20"/>
                <w:lang w:eastAsia="zh-CN"/>
              </w:rPr>
            </w:pPr>
          </w:p>
        </w:tc>
        <w:tc>
          <w:tcPr>
            <w:tcW w:w="550" w:type="dxa"/>
            <w:noWrap/>
            <w:hideMark/>
          </w:tcPr>
          <w:p w14:paraId="31EBFBB6" w14:textId="77777777" w:rsidR="00A93D12" w:rsidRDefault="00A93D12">
            <w:pPr>
              <w:spacing w:line="256" w:lineRule="auto"/>
              <w:rPr>
                <w:rFonts w:asciiTheme="minorHAnsi" w:eastAsiaTheme="minorHAnsi" w:hAnsiTheme="minorHAnsi" w:cstheme="minorBidi"/>
                <w:sz w:val="20"/>
                <w:szCs w:val="20"/>
                <w:lang w:eastAsia="zh-CN"/>
              </w:rPr>
            </w:pPr>
          </w:p>
        </w:tc>
        <w:tc>
          <w:tcPr>
            <w:tcW w:w="460" w:type="dxa"/>
            <w:noWrap/>
            <w:hideMark/>
          </w:tcPr>
          <w:p w14:paraId="45243328" w14:textId="77777777" w:rsidR="00A93D12" w:rsidRDefault="00A93D12">
            <w:pPr>
              <w:spacing w:line="256" w:lineRule="auto"/>
              <w:rPr>
                <w:rFonts w:asciiTheme="minorHAnsi" w:eastAsiaTheme="minorHAnsi" w:hAnsiTheme="minorHAnsi" w:cstheme="minorBidi"/>
                <w:sz w:val="20"/>
                <w:szCs w:val="20"/>
                <w:lang w:eastAsia="zh-CN"/>
              </w:rPr>
            </w:pPr>
          </w:p>
        </w:tc>
        <w:tc>
          <w:tcPr>
            <w:tcW w:w="550" w:type="dxa"/>
            <w:noWrap/>
            <w:hideMark/>
          </w:tcPr>
          <w:p w14:paraId="18CB6EA9" w14:textId="77777777" w:rsidR="00A93D12" w:rsidRDefault="00A93D12">
            <w:pPr>
              <w:spacing w:line="256" w:lineRule="auto"/>
              <w:rPr>
                <w:rFonts w:asciiTheme="minorHAnsi" w:eastAsiaTheme="minorHAnsi" w:hAnsiTheme="minorHAnsi" w:cstheme="minorBidi"/>
                <w:sz w:val="20"/>
                <w:szCs w:val="20"/>
                <w:lang w:eastAsia="zh-CN"/>
              </w:rPr>
            </w:pPr>
          </w:p>
        </w:tc>
        <w:tc>
          <w:tcPr>
            <w:tcW w:w="550" w:type="dxa"/>
            <w:noWrap/>
            <w:hideMark/>
          </w:tcPr>
          <w:p w14:paraId="4F60F6CD" w14:textId="77777777" w:rsidR="00A93D12" w:rsidRDefault="00A93D12">
            <w:pPr>
              <w:spacing w:line="256" w:lineRule="auto"/>
              <w:rPr>
                <w:rFonts w:asciiTheme="minorHAnsi" w:eastAsiaTheme="minorHAnsi" w:hAnsiTheme="minorHAnsi" w:cstheme="minorBidi"/>
                <w:sz w:val="20"/>
                <w:szCs w:val="20"/>
                <w:lang w:eastAsia="zh-CN"/>
              </w:rPr>
            </w:pPr>
          </w:p>
        </w:tc>
        <w:tc>
          <w:tcPr>
            <w:tcW w:w="438" w:type="dxa"/>
            <w:noWrap/>
            <w:hideMark/>
          </w:tcPr>
          <w:p w14:paraId="55E8F328"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507BFB8B" w14:textId="77777777" w:rsidTr="00AB63DB">
        <w:trPr>
          <w:trHeight w:val="83"/>
        </w:trPr>
        <w:tc>
          <w:tcPr>
            <w:tcW w:w="563" w:type="dxa"/>
            <w:noWrap/>
            <w:hideMark/>
          </w:tcPr>
          <w:p w14:paraId="7D480387" w14:textId="77777777" w:rsidR="00A93D12" w:rsidRDefault="00A93D12">
            <w:pPr>
              <w:spacing w:line="256" w:lineRule="auto"/>
              <w:rPr>
                <w:rFonts w:asciiTheme="minorHAnsi" w:eastAsiaTheme="minorHAnsi" w:hAnsiTheme="minorHAnsi" w:cstheme="minorBidi"/>
                <w:sz w:val="20"/>
                <w:szCs w:val="20"/>
                <w:lang w:eastAsia="zh-CN"/>
              </w:rPr>
            </w:pPr>
          </w:p>
        </w:tc>
        <w:tc>
          <w:tcPr>
            <w:tcW w:w="7162" w:type="dxa"/>
            <w:noWrap/>
            <w:hideMark/>
          </w:tcPr>
          <w:p w14:paraId="4EBC54DE" w14:textId="77777777" w:rsidR="00A93D12" w:rsidRDefault="00A93D12">
            <w:pPr>
              <w:spacing w:line="256" w:lineRule="auto"/>
              <w:rPr>
                <w:i/>
                <w:iCs/>
              </w:rPr>
            </w:pPr>
            <w:r>
              <w:rPr>
                <w:i/>
                <w:iCs/>
              </w:rPr>
              <w:t>Trong đó:</w:t>
            </w:r>
          </w:p>
        </w:tc>
        <w:tc>
          <w:tcPr>
            <w:tcW w:w="222" w:type="dxa"/>
            <w:noWrap/>
            <w:hideMark/>
          </w:tcPr>
          <w:p w14:paraId="2A10A82F" w14:textId="77777777" w:rsidR="00A93D12" w:rsidRDefault="00A93D12">
            <w:pPr>
              <w:rPr>
                <w:i/>
                <w:iCs/>
              </w:rPr>
            </w:pPr>
          </w:p>
        </w:tc>
        <w:tc>
          <w:tcPr>
            <w:tcW w:w="222" w:type="dxa"/>
            <w:noWrap/>
            <w:hideMark/>
          </w:tcPr>
          <w:p w14:paraId="5C10DD40" w14:textId="77777777" w:rsidR="00A93D12" w:rsidRDefault="00A93D12">
            <w:pPr>
              <w:spacing w:line="256" w:lineRule="auto"/>
              <w:rPr>
                <w:rFonts w:asciiTheme="minorHAnsi" w:eastAsiaTheme="minorHAnsi" w:hAnsiTheme="minorHAnsi" w:cstheme="minorBidi"/>
                <w:sz w:val="20"/>
                <w:szCs w:val="20"/>
                <w:lang w:eastAsia="zh-CN"/>
              </w:rPr>
            </w:pPr>
          </w:p>
        </w:tc>
        <w:tc>
          <w:tcPr>
            <w:tcW w:w="438" w:type="dxa"/>
            <w:noWrap/>
            <w:hideMark/>
          </w:tcPr>
          <w:p w14:paraId="0E04D9B6" w14:textId="77777777" w:rsidR="00A93D12" w:rsidRDefault="00A93D12">
            <w:pPr>
              <w:spacing w:line="256" w:lineRule="auto"/>
              <w:rPr>
                <w:rFonts w:asciiTheme="minorHAnsi" w:eastAsiaTheme="minorHAnsi" w:hAnsiTheme="minorHAnsi" w:cstheme="minorBidi"/>
                <w:sz w:val="20"/>
                <w:szCs w:val="20"/>
                <w:lang w:eastAsia="zh-CN"/>
              </w:rPr>
            </w:pPr>
          </w:p>
        </w:tc>
        <w:tc>
          <w:tcPr>
            <w:tcW w:w="494" w:type="dxa"/>
            <w:noWrap/>
            <w:hideMark/>
          </w:tcPr>
          <w:p w14:paraId="6B20DF73" w14:textId="77777777" w:rsidR="00A93D12" w:rsidRDefault="00A93D12">
            <w:pPr>
              <w:spacing w:line="256" w:lineRule="auto"/>
              <w:rPr>
                <w:rFonts w:asciiTheme="minorHAnsi" w:eastAsiaTheme="minorHAnsi" w:hAnsiTheme="minorHAnsi" w:cstheme="minorBidi"/>
                <w:sz w:val="20"/>
                <w:szCs w:val="20"/>
                <w:lang w:eastAsia="zh-CN"/>
              </w:rPr>
            </w:pPr>
          </w:p>
        </w:tc>
        <w:tc>
          <w:tcPr>
            <w:tcW w:w="449" w:type="dxa"/>
            <w:noWrap/>
            <w:hideMark/>
          </w:tcPr>
          <w:p w14:paraId="672931CA" w14:textId="77777777" w:rsidR="00A93D12" w:rsidRDefault="00A93D12">
            <w:pPr>
              <w:spacing w:line="256" w:lineRule="auto"/>
              <w:rPr>
                <w:rFonts w:asciiTheme="minorHAnsi" w:eastAsiaTheme="minorHAnsi" w:hAnsiTheme="minorHAnsi" w:cstheme="minorBidi"/>
                <w:sz w:val="20"/>
                <w:szCs w:val="20"/>
                <w:lang w:eastAsia="zh-CN"/>
              </w:rPr>
            </w:pPr>
          </w:p>
        </w:tc>
        <w:tc>
          <w:tcPr>
            <w:tcW w:w="494" w:type="dxa"/>
            <w:noWrap/>
            <w:hideMark/>
          </w:tcPr>
          <w:p w14:paraId="32680BB1" w14:textId="77777777" w:rsidR="00A93D12" w:rsidRDefault="00A93D12">
            <w:pPr>
              <w:spacing w:line="256" w:lineRule="auto"/>
              <w:rPr>
                <w:rFonts w:asciiTheme="minorHAnsi" w:eastAsiaTheme="minorHAnsi" w:hAnsiTheme="minorHAnsi" w:cstheme="minorBidi"/>
                <w:sz w:val="20"/>
                <w:szCs w:val="20"/>
                <w:lang w:eastAsia="zh-CN"/>
              </w:rPr>
            </w:pPr>
          </w:p>
        </w:tc>
        <w:tc>
          <w:tcPr>
            <w:tcW w:w="393" w:type="dxa"/>
            <w:noWrap/>
            <w:hideMark/>
          </w:tcPr>
          <w:p w14:paraId="5C956210" w14:textId="77777777" w:rsidR="00A93D12" w:rsidRDefault="00A93D12">
            <w:pPr>
              <w:spacing w:line="256" w:lineRule="auto"/>
              <w:rPr>
                <w:rFonts w:asciiTheme="minorHAnsi" w:eastAsiaTheme="minorHAnsi" w:hAnsiTheme="minorHAnsi" w:cstheme="minorBidi"/>
                <w:sz w:val="20"/>
                <w:szCs w:val="20"/>
                <w:lang w:eastAsia="zh-CN"/>
              </w:rPr>
            </w:pPr>
          </w:p>
        </w:tc>
        <w:tc>
          <w:tcPr>
            <w:tcW w:w="471" w:type="dxa"/>
            <w:noWrap/>
            <w:hideMark/>
          </w:tcPr>
          <w:p w14:paraId="69DFD4B4" w14:textId="77777777" w:rsidR="00A93D12" w:rsidRDefault="00A93D12">
            <w:pPr>
              <w:spacing w:line="256" w:lineRule="auto"/>
              <w:rPr>
                <w:rFonts w:asciiTheme="minorHAnsi" w:eastAsiaTheme="minorHAnsi" w:hAnsiTheme="minorHAnsi" w:cstheme="minorBidi"/>
                <w:sz w:val="20"/>
                <w:szCs w:val="20"/>
                <w:lang w:eastAsia="zh-CN"/>
              </w:rPr>
            </w:pPr>
          </w:p>
        </w:tc>
        <w:tc>
          <w:tcPr>
            <w:tcW w:w="471" w:type="dxa"/>
            <w:noWrap/>
            <w:hideMark/>
          </w:tcPr>
          <w:p w14:paraId="4AEFF5E0" w14:textId="77777777" w:rsidR="00A93D12" w:rsidRDefault="00A93D12">
            <w:pPr>
              <w:spacing w:line="256" w:lineRule="auto"/>
              <w:rPr>
                <w:rFonts w:asciiTheme="minorHAnsi" w:eastAsiaTheme="minorHAnsi" w:hAnsiTheme="minorHAnsi" w:cstheme="minorBidi"/>
                <w:sz w:val="20"/>
                <w:szCs w:val="20"/>
                <w:lang w:eastAsia="zh-CN"/>
              </w:rPr>
            </w:pPr>
          </w:p>
        </w:tc>
        <w:tc>
          <w:tcPr>
            <w:tcW w:w="471" w:type="dxa"/>
            <w:noWrap/>
            <w:hideMark/>
          </w:tcPr>
          <w:p w14:paraId="72B86F35" w14:textId="77777777" w:rsidR="00A93D12" w:rsidRDefault="00A93D12">
            <w:pPr>
              <w:spacing w:line="256" w:lineRule="auto"/>
              <w:rPr>
                <w:rFonts w:asciiTheme="minorHAnsi" w:eastAsiaTheme="minorHAnsi" w:hAnsiTheme="minorHAnsi" w:cstheme="minorBidi"/>
                <w:sz w:val="20"/>
                <w:szCs w:val="20"/>
                <w:lang w:eastAsia="zh-CN"/>
              </w:rPr>
            </w:pPr>
          </w:p>
        </w:tc>
        <w:tc>
          <w:tcPr>
            <w:tcW w:w="550" w:type="dxa"/>
            <w:noWrap/>
            <w:hideMark/>
          </w:tcPr>
          <w:p w14:paraId="288F467B" w14:textId="77777777" w:rsidR="00A93D12" w:rsidRDefault="00A93D12">
            <w:pPr>
              <w:spacing w:line="256" w:lineRule="auto"/>
              <w:rPr>
                <w:rFonts w:asciiTheme="minorHAnsi" w:eastAsiaTheme="minorHAnsi" w:hAnsiTheme="minorHAnsi" w:cstheme="minorBidi"/>
                <w:sz w:val="20"/>
                <w:szCs w:val="20"/>
                <w:lang w:eastAsia="zh-CN"/>
              </w:rPr>
            </w:pPr>
          </w:p>
        </w:tc>
        <w:tc>
          <w:tcPr>
            <w:tcW w:w="550" w:type="dxa"/>
            <w:noWrap/>
            <w:hideMark/>
          </w:tcPr>
          <w:p w14:paraId="1B8FAAD6" w14:textId="77777777" w:rsidR="00A93D12" w:rsidRDefault="00A93D12">
            <w:pPr>
              <w:spacing w:line="256" w:lineRule="auto"/>
              <w:rPr>
                <w:rFonts w:asciiTheme="minorHAnsi" w:eastAsiaTheme="minorHAnsi" w:hAnsiTheme="minorHAnsi" w:cstheme="minorBidi"/>
                <w:sz w:val="20"/>
                <w:szCs w:val="20"/>
                <w:lang w:eastAsia="zh-CN"/>
              </w:rPr>
            </w:pPr>
          </w:p>
        </w:tc>
        <w:tc>
          <w:tcPr>
            <w:tcW w:w="460" w:type="dxa"/>
            <w:noWrap/>
            <w:hideMark/>
          </w:tcPr>
          <w:p w14:paraId="71999886" w14:textId="77777777" w:rsidR="00A93D12" w:rsidRDefault="00A93D12">
            <w:pPr>
              <w:spacing w:line="256" w:lineRule="auto"/>
              <w:rPr>
                <w:rFonts w:asciiTheme="minorHAnsi" w:eastAsiaTheme="minorHAnsi" w:hAnsiTheme="minorHAnsi" w:cstheme="minorBidi"/>
                <w:sz w:val="20"/>
                <w:szCs w:val="20"/>
                <w:lang w:eastAsia="zh-CN"/>
              </w:rPr>
            </w:pPr>
          </w:p>
        </w:tc>
        <w:tc>
          <w:tcPr>
            <w:tcW w:w="550" w:type="dxa"/>
            <w:noWrap/>
            <w:hideMark/>
          </w:tcPr>
          <w:p w14:paraId="2C7D4325" w14:textId="77777777" w:rsidR="00A93D12" w:rsidRDefault="00A93D12">
            <w:pPr>
              <w:spacing w:line="256" w:lineRule="auto"/>
              <w:rPr>
                <w:rFonts w:asciiTheme="minorHAnsi" w:eastAsiaTheme="minorHAnsi" w:hAnsiTheme="minorHAnsi" w:cstheme="minorBidi"/>
                <w:sz w:val="20"/>
                <w:szCs w:val="20"/>
                <w:lang w:eastAsia="zh-CN"/>
              </w:rPr>
            </w:pPr>
          </w:p>
        </w:tc>
        <w:tc>
          <w:tcPr>
            <w:tcW w:w="550" w:type="dxa"/>
            <w:noWrap/>
            <w:hideMark/>
          </w:tcPr>
          <w:p w14:paraId="5C859CA9" w14:textId="77777777" w:rsidR="00A93D12" w:rsidRDefault="00A93D12">
            <w:pPr>
              <w:spacing w:line="256" w:lineRule="auto"/>
              <w:rPr>
                <w:rFonts w:asciiTheme="minorHAnsi" w:eastAsiaTheme="minorHAnsi" w:hAnsiTheme="minorHAnsi" w:cstheme="minorBidi"/>
                <w:sz w:val="20"/>
                <w:szCs w:val="20"/>
                <w:lang w:eastAsia="zh-CN"/>
              </w:rPr>
            </w:pPr>
          </w:p>
        </w:tc>
        <w:tc>
          <w:tcPr>
            <w:tcW w:w="438" w:type="dxa"/>
            <w:noWrap/>
            <w:hideMark/>
          </w:tcPr>
          <w:p w14:paraId="0CD7DE68"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23CDD925" w14:textId="77777777" w:rsidTr="00A93D12">
        <w:trPr>
          <w:trHeight w:val="281"/>
        </w:trPr>
        <w:tc>
          <w:tcPr>
            <w:tcW w:w="563" w:type="dxa"/>
            <w:noWrap/>
            <w:hideMark/>
          </w:tcPr>
          <w:p w14:paraId="3F6DF370" w14:textId="77777777" w:rsidR="00A93D12" w:rsidRDefault="00A93D12">
            <w:pPr>
              <w:spacing w:line="256" w:lineRule="auto"/>
              <w:rPr>
                <w:rFonts w:asciiTheme="minorHAnsi" w:eastAsiaTheme="minorHAnsi" w:hAnsiTheme="minorHAnsi" w:cstheme="minorBidi"/>
                <w:sz w:val="20"/>
                <w:szCs w:val="20"/>
                <w:lang w:eastAsia="zh-CN"/>
              </w:rPr>
            </w:pPr>
          </w:p>
        </w:tc>
        <w:tc>
          <w:tcPr>
            <w:tcW w:w="14385" w:type="dxa"/>
            <w:gridSpan w:val="17"/>
            <w:noWrap/>
            <w:hideMark/>
          </w:tcPr>
          <w:p w14:paraId="7820F7C3" w14:textId="3E9BD4D4" w:rsidR="00A93D12" w:rsidRDefault="00A93D12" w:rsidP="00BB1F35">
            <w:pPr>
              <w:spacing w:line="256" w:lineRule="auto"/>
              <w:rPr>
                <w:sz w:val="20"/>
                <w:szCs w:val="20"/>
              </w:rPr>
            </w:pPr>
            <w:r>
              <w:t xml:space="preserve">Cột 1: Đánh dấu X nếu đơn vị có tên ở Cột B tăng trong kỳ (được Cục/ </w:t>
            </w:r>
            <w:r w:rsidR="00520569">
              <w:t>Sở TT&amp;TT</w:t>
            </w:r>
            <w:r>
              <w:t xml:space="preserve"> cấp giấy phép, cấp đăng ký mới). Nếu không phải thì để trống.</w:t>
            </w:r>
          </w:p>
        </w:tc>
      </w:tr>
      <w:tr w:rsidR="00A93D12" w14:paraId="3C09545B" w14:textId="77777777" w:rsidTr="00A93D12">
        <w:trPr>
          <w:trHeight w:val="295"/>
        </w:trPr>
        <w:tc>
          <w:tcPr>
            <w:tcW w:w="563" w:type="dxa"/>
            <w:noWrap/>
            <w:hideMark/>
          </w:tcPr>
          <w:p w14:paraId="2B102A19" w14:textId="77777777" w:rsidR="00A93D12" w:rsidRDefault="00A93D12">
            <w:pPr>
              <w:rPr>
                <w:sz w:val="20"/>
                <w:szCs w:val="20"/>
              </w:rPr>
            </w:pPr>
          </w:p>
        </w:tc>
        <w:tc>
          <w:tcPr>
            <w:tcW w:w="10345" w:type="dxa"/>
            <w:gridSpan w:val="9"/>
            <w:noWrap/>
            <w:hideMark/>
          </w:tcPr>
          <w:p w14:paraId="262BC9C4" w14:textId="77777777" w:rsidR="00A93D12" w:rsidRDefault="00A93D12">
            <w:pPr>
              <w:spacing w:line="256" w:lineRule="auto"/>
            </w:pPr>
            <w:r>
              <w:t>Các cột 2, 3, 4, 5, 6, 7, 8, 9: Ghi thông tin tương tự như cách ghi áp dụng đối với Cột 1.</w:t>
            </w:r>
          </w:p>
        </w:tc>
        <w:tc>
          <w:tcPr>
            <w:tcW w:w="471" w:type="dxa"/>
            <w:noWrap/>
            <w:hideMark/>
          </w:tcPr>
          <w:p w14:paraId="78E81F05" w14:textId="77777777" w:rsidR="00A93D12" w:rsidRDefault="00A93D12"/>
        </w:tc>
        <w:tc>
          <w:tcPr>
            <w:tcW w:w="471" w:type="dxa"/>
            <w:noWrap/>
            <w:hideMark/>
          </w:tcPr>
          <w:p w14:paraId="7BFAF335" w14:textId="77777777" w:rsidR="00A93D12" w:rsidRDefault="00A93D12">
            <w:pPr>
              <w:spacing w:line="256" w:lineRule="auto"/>
              <w:rPr>
                <w:rFonts w:asciiTheme="minorHAnsi" w:eastAsiaTheme="minorHAnsi" w:hAnsiTheme="minorHAnsi" w:cstheme="minorBidi"/>
                <w:sz w:val="20"/>
                <w:szCs w:val="20"/>
                <w:lang w:eastAsia="zh-CN"/>
              </w:rPr>
            </w:pPr>
          </w:p>
        </w:tc>
        <w:tc>
          <w:tcPr>
            <w:tcW w:w="550" w:type="dxa"/>
            <w:noWrap/>
            <w:hideMark/>
          </w:tcPr>
          <w:p w14:paraId="655123C6" w14:textId="77777777" w:rsidR="00A93D12" w:rsidRDefault="00A93D12">
            <w:pPr>
              <w:spacing w:line="256" w:lineRule="auto"/>
              <w:rPr>
                <w:rFonts w:asciiTheme="minorHAnsi" w:eastAsiaTheme="minorHAnsi" w:hAnsiTheme="minorHAnsi" w:cstheme="minorBidi"/>
                <w:sz w:val="20"/>
                <w:szCs w:val="20"/>
                <w:lang w:eastAsia="zh-CN"/>
              </w:rPr>
            </w:pPr>
          </w:p>
        </w:tc>
        <w:tc>
          <w:tcPr>
            <w:tcW w:w="550" w:type="dxa"/>
            <w:noWrap/>
            <w:hideMark/>
          </w:tcPr>
          <w:p w14:paraId="74D655F1" w14:textId="77777777" w:rsidR="00A93D12" w:rsidRDefault="00A93D12">
            <w:pPr>
              <w:spacing w:line="256" w:lineRule="auto"/>
              <w:rPr>
                <w:rFonts w:asciiTheme="minorHAnsi" w:eastAsiaTheme="minorHAnsi" w:hAnsiTheme="minorHAnsi" w:cstheme="minorBidi"/>
                <w:sz w:val="20"/>
                <w:szCs w:val="20"/>
                <w:lang w:eastAsia="zh-CN"/>
              </w:rPr>
            </w:pPr>
          </w:p>
        </w:tc>
        <w:tc>
          <w:tcPr>
            <w:tcW w:w="460" w:type="dxa"/>
            <w:noWrap/>
            <w:hideMark/>
          </w:tcPr>
          <w:p w14:paraId="5DABF7C9" w14:textId="77777777" w:rsidR="00A93D12" w:rsidRDefault="00A93D12">
            <w:pPr>
              <w:spacing w:line="256" w:lineRule="auto"/>
              <w:rPr>
                <w:rFonts w:asciiTheme="minorHAnsi" w:eastAsiaTheme="minorHAnsi" w:hAnsiTheme="minorHAnsi" w:cstheme="minorBidi"/>
                <w:sz w:val="20"/>
                <w:szCs w:val="20"/>
                <w:lang w:eastAsia="zh-CN"/>
              </w:rPr>
            </w:pPr>
          </w:p>
        </w:tc>
        <w:tc>
          <w:tcPr>
            <w:tcW w:w="550" w:type="dxa"/>
            <w:noWrap/>
            <w:hideMark/>
          </w:tcPr>
          <w:p w14:paraId="294DAFF7" w14:textId="77777777" w:rsidR="00A93D12" w:rsidRDefault="00A93D12">
            <w:pPr>
              <w:spacing w:line="256" w:lineRule="auto"/>
              <w:rPr>
                <w:rFonts w:asciiTheme="minorHAnsi" w:eastAsiaTheme="minorHAnsi" w:hAnsiTheme="minorHAnsi" w:cstheme="minorBidi"/>
                <w:sz w:val="20"/>
                <w:szCs w:val="20"/>
                <w:lang w:eastAsia="zh-CN"/>
              </w:rPr>
            </w:pPr>
          </w:p>
        </w:tc>
        <w:tc>
          <w:tcPr>
            <w:tcW w:w="550" w:type="dxa"/>
            <w:noWrap/>
            <w:hideMark/>
          </w:tcPr>
          <w:p w14:paraId="24645752" w14:textId="77777777" w:rsidR="00A93D12" w:rsidRDefault="00A93D12">
            <w:pPr>
              <w:spacing w:line="256" w:lineRule="auto"/>
              <w:rPr>
                <w:rFonts w:asciiTheme="minorHAnsi" w:eastAsiaTheme="minorHAnsi" w:hAnsiTheme="minorHAnsi" w:cstheme="minorBidi"/>
                <w:sz w:val="20"/>
                <w:szCs w:val="20"/>
                <w:lang w:eastAsia="zh-CN"/>
              </w:rPr>
            </w:pPr>
          </w:p>
        </w:tc>
        <w:tc>
          <w:tcPr>
            <w:tcW w:w="438" w:type="dxa"/>
            <w:noWrap/>
            <w:hideMark/>
          </w:tcPr>
          <w:p w14:paraId="3876AE4B"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17A150B3" w14:textId="77777777" w:rsidTr="00A93D12">
        <w:trPr>
          <w:trHeight w:val="646"/>
        </w:trPr>
        <w:tc>
          <w:tcPr>
            <w:tcW w:w="563" w:type="dxa"/>
            <w:noWrap/>
            <w:vAlign w:val="bottom"/>
            <w:hideMark/>
          </w:tcPr>
          <w:p w14:paraId="4CF5EA1E" w14:textId="77777777" w:rsidR="00A93D12" w:rsidRDefault="00A93D12">
            <w:pPr>
              <w:spacing w:line="256" w:lineRule="auto"/>
              <w:rPr>
                <w:rFonts w:asciiTheme="minorHAnsi" w:eastAsiaTheme="minorHAnsi" w:hAnsiTheme="minorHAnsi" w:cstheme="minorBidi"/>
                <w:sz w:val="20"/>
                <w:szCs w:val="20"/>
                <w:lang w:eastAsia="zh-CN"/>
              </w:rPr>
            </w:pPr>
          </w:p>
        </w:tc>
        <w:tc>
          <w:tcPr>
            <w:tcW w:w="14385" w:type="dxa"/>
            <w:gridSpan w:val="17"/>
            <w:vAlign w:val="bottom"/>
            <w:hideMark/>
          </w:tcPr>
          <w:p w14:paraId="1123708B" w14:textId="0F0EB2FA" w:rsidR="00A93D12" w:rsidRDefault="00A93D12">
            <w:pPr>
              <w:spacing w:line="256" w:lineRule="auto"/>
              <w:rPr>
                <w:i/>
                <w:iCs/>
              </w:rPr>
            </w:pPr>
            <w:r>
              <w:rPr>
                <w:i/>
                <w:iCs/>
              </w:rPr>
              <w:t xml:space="preserve">Khi có sự thay đổi, </w:t>
            </w:r>
            <w:r w:rsidR="00520569">
              <w:rPr>
                <w:i/>
                <w:iCs/>
              </w:rPr>
              <w:t>Sở TT&amp;TT</w:t>
            </w:r>
            <w:r>
              <w:rPr>
                <w:i/>
                <w:iCs/>
              </w:rPr>
              <w:t>, Cục cập nhật ngay sau khi có sự thay đổi hoặc cập nhật trong vòng 07 ngày (kể từ khi có thay đổi) lên CSDL thống kê của Bộ để đảm bảo đồng bộ với thông tin theo dõi của Sở và của Cục.</w:t>
            </w:r>
          </w:p>
        </w:tc>
      </w:tr>
      <w:tr w:rsidR="00A93D12" w14:paraId="12B52A87" w14:textId="77777777" w:rsidTr="00AB63DB">
        <w:trPr>
          <w:trHeight w:val="90"/>
        </w:trPr>
        <w:tc>
          <w:tcPr>
            <w:tcW w:w="7725" w:type="dxa"/>
            <w:gridSpan w:val="2"/>
            <w:noWrap/>
            <w:vAlign w:val="bottom"/>
            <w:hideMark/>
          </w:tcPr>
          <w:p w14:paraId="22A1B274" w14:textId="77777777" w:rsidR="00A93D12" w:rsidRDefault="00AB63DB">
            <w:pPr>
              <w:spacing w:line="256" w:lineRule="auto"/>
              <w:rPr>
                <w:i/>
                <w:iCs/>
              </w:rPr>
            </w:pPr>
            <w:r>
              <w:rPr>
                <w:i/>
                <w:iCs/>
                <w:lang w:val="vi-VN"/>
              </w:rPr>
              <w:t>b</w:t>
            </w:r>
            <w:r w:rsidR="00A93D12">
              <w:rPr>
                <w:i/>
                <w:iCs/>
              </w:rPr>
              <w:t>) Nguồn số liệu</w:t>
            </w:r>
          </w:p>
        </w:tc>
        <w:tc>
          <w:tcPr>
            <w:tcW w:w="222" w:type="dxa"/>
            <w:noWrap/>
            <w:vAlign w:val="bottom"/>
            <w:hideMark/>
          </w:tcPr>
          <w:p w14:paraId="3047D44C" w14:textId="77777777" w:rsidR="00A93D12" w:rsidRDefault="00A93D12">
            <w:pPr>
              <w:rPr>
                <w:i/>
                <w:iCs/>
              </w:rPr>
            </w:pPr>
          </w:p>
        </w:tc>
        <w:tc>
          <w:tcPr>
            <w:tcW w:w="222" w:type="dxa"/>
            <w:noWrap/>
            <w:vAlign w:val="bottom"/>
            <w:hideMark/>
          </w:tcPr>
          <w:p w14:paraId="4EA83E60" w14:textId="77777777" w:rsidR="00A93D12" w:rsidRDefault="00A93D12">
            <w:pPr>
              <w:spacing w:line="256" w:lineRule="auto"/>
              <w:rPr>
                <w:rFonts w:asciiTheme="minorHAnsi" w:eastAsiaTheme="minorHAnsi" w:hAnsiTheme="minorHAnsi" w:cstheme="minorBidi"/>
                <w:sz w:val="20"/>
                <w:szCs w:val="20"/>
                <w:lang w:eastAsia="zh-CN"/>
              </w:rPr>
            </w:pPr>
          </w:p>
        </w:tc>
        <w:tc>
          <w:tcPr>
            <w:tcW w:w="438" w:type="dxa"/>
            <w:noWrap/>
            <w:vAlign w:val="bottom"/>
            <w:hideMark/>
          </w:tcPr>
          <w:p w14:paraId="276DCFC1" w14:textId="77777777" w:rsidR="00A93D12" w:rsidRDefault="00A93D12">
            <w:pPr>
              <w:spacing w:line="256" w:lineRule="auto"/>
              <w:rPr>
                <w:rFonts w:asciiTheme="minorHAnsi" w:eastAsiaTheme="minorHAnsi" w:hAnsiTheme="minorHAnsi" w:cstheme="minorBidi"/>
                <w:sz w:val="20"/>
                <w:szCs w:val="20"/>
                <w:lang w:eastAsia="zh-CN"/>
              </w:rPr>
            </w:pPr>
          </w:p>
        </w:tc>
        <w:tc>
          <w:tcPr>
            <w:tcW w:w="494" w:type="dxa"/>
            <w:noWrap/>
            <w:vAlign w:val="bottom"/>
            <w:hideMark/>
          </w:tcPr>
          <w:p w14:paraId="3AC7E1A6" w14:textId="77777777" w:rsidR="00A93D12" w:rsidRDefault="00A93D12">
            <w:pPr>
              <w:spacing w:line="256" w:lineRule="auto"/>
              <w:rPr>
                <w:rFonts w:asciiTheme="minorHAnsi" w:eastAsiaTheme="minorHAnsi" w:hAnsiTheme="minorHAnsi" w:cstheme="minorBidi"/>
                <w:sz w:val="20"/>
                <w:szCs w:val="20"/>
                <w:lang w:eastAsia="zh-CN"/>
              </w:rPr>
            </w:pPr>
          </w:p>
        </w:tc>
        <w:tc>
          <w:tcPr>
            <w:tcW w:w="449" w:type="dxa"/>
            <w:noWrap/>
            <w:vAlign w:val="bottom"/>
            <w:hideMark/>
          </w:tcPr>
          <w:p w14:paraId="21288289" w14:textId="77777777" w:rsidR="00A93D12" w:rsidRDefault="00A93D12">
            <w:pPr>
              <w:spacing w:line="256" w:lineRule="auto"/>
              <w:rPr>
                <w:rFonts w:asciiTheme="minorHAnsi" w:eastAsiaTheme="minorHAnsi" w:hAnsiTheme="minorHAnsi" w:cstheme="minorBidi"/>
                <w:sz w:val="20"/>
                <w:szCs w:val="20"/>
                <w:lang w:eastAsia="zh-CN"/>
              </w:rPr>
            </w:pPr>
          </w:p>
        </w:tc>
        <w:tc>
          <w:tcPr>
            <w:tcW w:w="494" w:type="dxa"/>
            <w:noWrap/>
            <w:vAlign w:val="bottom"/>
            <w:hideMark/>
          </w:tcPr>
          <w:p w14:paraId="2A248475" w14:textId="77777777" w:rsidR="00A93D12" w:rsidRDefault="00A93D12">
            <w:pPr>
              <w:spacing w:line="256" w:lineRule="auto"/>
              <w:rPr>
                <w:rFonts w:asciiTheme="minorHAnsi" w:eastAsiaTheme="minorHAnsi" w:hAnsiTheme="minorHAnsi" w:cstheme="minorBidi"/>
                <w:sz w:val="20"/>
                <w:szCs w:val="20"/>
                <w:lang w:eastAsia="zh-CN"/>
              </w:rPr>
            </w:pPr>
          </w:p>
        </w:tc>
        <w:tc>
          <w:tcPr>
            <w:tcW w:w="393" w:type="dxa"/>
            <w:noWrap/>
            <w:vAlign w:val="bottom"/>
            <w:hideMark/>
          </w:tcPr>
          <w:p w14:paraId="55FA494E" w14:textId="77777777" w:rsidR="00A93D12" w:rsidRDefault="00A93D12">
            <w:pPr>
              <w:spacing w:line="256" w:lineRule="auto"/>
              <w:rPr>
                <w:rFonts w:asciiTheme="minorHAnsi" w:eastAsiaTheme="minorHAnsi" w:hAnsiTheme="minorHAnsi" w:cstheme="minorBidi"/>
                <w:sz w:val="20"/>
                <w:szCs w:val="20"/>
                <w:lang w:eastAsia="zh-CN"/>
              </w:rPr>
            </w:pPr>
          </w:p>
        </w:tc>
        <w:tc>
          <w:tcPr>
            <w:tcW w:w="471" w:type="dxa"/>
            <w:noWrap/>
            <w:vAlign w:val="bottom"/>
            <w:hideMark/>
          </w:tcPr>
          <w:p w14:paraId="7DDB1624" w14:textId="77777777" w:rsidR="00A93D12" w:rsidRDefault="00A93D12">
            <w:pPr>
              <w:spacing w:line="256" w:lineRule="auto"/>
              <w:rPr>
                <w:rFonts w:asciiTheme="minorHAnsi" w:eastAsiaTheme="minorHAnsi" w:hAnsiTheme="minorHAnsi" w:cstheme="minorBidi"/>
                <w:sz w:val="20"/>
                <w:szCs w:val="20"/>
                <w:lang w:eastAsia="zh-CN"/>
              </w:rPr>
            </w:pPr>
          </w:p>
        </w:tc>
        <w:tc>
          <w:tcPr>
            <w:tcW w:w="471" w:type="dxa"/>
            <w:noWrap/>
            <w:vAlign w:val="bottom"/>
            <w:hideMark/>
          </w:tcPr>
          <w:p w14:paraId="58ED56FE" w14:textId="77777777" w:rsidR="00A93D12" w:rsidRDefault="00A93D12">
            <w:pPr>
              <w:spacing w:line="256" w:lineRule="auto"/>
              <w:rPr>
                <w:rFonts w:asciiTheme="minorHAnsi" w:eastAsiaTheme="minorHAnsi" w:hAnsiTheme="minorHAnsi" w:cstheme="minorBidi"/>
                <w:sz w:val="20"/>
                <w:szCs w:val="20"/>
                <w:lang w:eastAsia="zh-CN"/>
              </w:rPr>
            </w:pPr>
          </w:p>
        </w:tc>
        <w:tc>
          <w:tcPr>
            <w:tcW w:w="471" w:type="dxa"/>
            <w:noWrap/>
            <w:vAlign w:val="bottom"/>
            <w:hideMark/>
          </w:tcPr>
          <w:p w14:paraId="242F281D" w14:textId="77777777" w:rsidR="00A93D12" w:rsidRDefault="00A93D12">
            <w:pPr>
              <w:spacing w:line="256" w:lineRule="auto"/>
              <w:rPr>
                <w:rFonts w:asciiTheme="minorHAnsi" w:eastAsiaTheme="minorHAnsi" w:hAnsiTheme="minorHAnsi" w:cstheme="minorBidi"/>
                <w:sz w:val="20"/>
                <w:szCs w:val="20"/>
                <w:lang w:eastAsia="zh-CN"/>
              </w:rPr>
            </w:pPr>
          </w:p>
        </w:tc>
        <w:tc>
          <w:tcPr>
            <w:tcW w:w="550" w:type="dxa"/>
            <w:noWrap/>
            <w:vAlign w:val="bottom"/>
            <w:hideMark/>
          </w:tcPr>
          <w:p w14:paraId="4022B235" w14:textId="77777777" w:rsidR="00A93D12" w:rsidRDefault="00A93D12">
            <w:pPr>
              <w:spacing w:line="256" w:lineRule="auto"/>
              <w:rPr>
                <w:rFonts w:asciiTheme="minorHAnsi" w:eastAsiaTheme="minorHAnsi" w:hAnsiTheme="minorHAnsi" w:cstheme="minorBidi"/>
                <w:sz w:val="20"/>
                <w:szCs w:val="20"/>
                <w:lang w:eastAsia="zh-CN"/>
              </w:rPr>
            </w:pPr>
          </w:p>
        </w:tc>
        <w:tc>
          <w:tcPr>
            <w:tcW w:w="550" w:type="dxa"/>
            <w:noWrap/>
            <w:vAlign w:val="bottom"/>
            <w:hideMark/>
          </w:tcPr>
          <w:p w14:paraId="0E1B74A6" w14:textId="77777777" w:rsidR="00A93D12" w:rsidRDefault="00A93D12">
            <w:pPr>
              <w:spacing w:line="256" w:lineRule="auto"/>
              <w:rPr>
                <w:rFonts w:asciiTheme="minorHAnsi" w:eastAsiaTheme="minorHAnsi" w:hAnsiTheme="minorHAnsi" w:cstheme="minorBidi"/>
                <w:sz w:val="20"/>
                <w:szCs w:val="20"/>
                <w:lang w:eastAsia="zh-CN"/>
              </w:rPr>
            </w:pPr>
          </w:p>
        </w:tc>
        <w:tc>
          <w:tcPr>
            <w:tcW w:w="460" w:type="dxa"/>
            <w:noWrap/>
            <w:vAlign w:val="bottom"/>
            <w:hideMark/>
          </w:tcPr>
          <w:p w14:paraId="4E56AC2A" w14:textId="77777777" w:rsidR="00A93D12" w:rsidRDefault="00A93D12">
            <w:pPr>
              <w:spacing w:line="256" w:lineRule="auto"/>
              <w:rPr>
                <w:rFonts w:asciiTheme="minorHAnsi" w:eastAsiaTheme="minorHAnsi" w:hAnsiTheme="minorHAnsi" w:cstheme="minorBidi"/>
                <w:sz w:val="20"/>
                <w:szCs w:val="20"/>
                <w:lang w:eastAsia="zh-CN"/>
              </w:rPr>
            </w:pPr>
          </w:p>
        </w:tc>
        <w:tc>
          <w:tcPr>
            <w:tcW w:w="550" w:type="dxa"/>
            <w:noWrap/>
            <w:vAlign w:val="bottom"/>
            <w:hideMark/>
          </w:tcPr>
          <w:p w14:paraId="6E17B95F" w14:textId="77777777" w:rsidR="00A93D12" w:rsidRDefault="00A93D12">
            <w:pPr>
              <w:spacing w:line="256" w:lineRule="auto"/>
              <w:rPr>
                <w:rFonts w:asciiTheme="minorHAnsi" w:eastAsiaTheme="minorHAnsi" w:hAnsiTheme="minorHAnsi" w:cstheme="minorBidi"/>
                <w:sz w:val="20"/>
                <w:szCs w:val="20"/>
                <w:lang w:eastAsia="zh-CN"/>
              </w:rPr>
            </w:pPr>
          </w:p>
        </w:tc>
        <w:tc>
          <w:tcPr>
            <w:tcW w:w="550" w:type="dxa"/>
            <w:noWrap/>
            <w:vAlign w:val="bottom"/>
            <w:hideMark/>
          </w:tcPr>
          <w:p w14:paraId="1F2F63DB" w14:textId="77777777" w:rsidR="00A93D12" w:rsidRDefault="00A93D12">
            <w:pPr>
              <w:spacing w:line="256" w:lineRule="auto"/>
              <w:rPr>
                <w:rFonts w:asciiTheme="minorHAnsi" w:eastAsiaTheme="minorHAnsi" w:hAnsiTheme="minorHAnsi" w:cstheme="minorBidi"/>
                <w:sz w:val="20"/>
                <w:szCs w:val="20"/>
                <w:lang w:eastAsia="zh-CN"/>
              </w:rPr>
            </w:pPr>
          </w:p>
        </w:tc>
        <w:tc>
          <w:tcPr>
            <w:tcW w:w="438" w:type="dxa"/>
            <w:noWrap/>
            <w:vAlign w:val="bottom"/>
            <w:hideMark/>
          </w:tcPr>
          <w:p w14:paraId="78168339" w14:textId="77777777" w:rsidR="00A93D12" w:rsidRDefault="00A93D12">
            <w:pPr>
              <w:spacing w:line="256" w:lineRule="auto"/>
              <w:rPr>
                <w:rFonts w:asciiTheme="minorHAnsi" w:eastAsiaTheme="minorHAnsi" w:hAnsiTheme="minorHAnsi" w:cstheme="minorBidi"/>
                <w:sz w:val="20"/>
                <w:szCs w:val="20"/>
                <w:lang w:eastAsia="zh-CN"/>
              </w:rPr>
            </w:pPr>
          </w:p>
        </w:tc>
      </w:tr>
    </w:tbl>
    <w:p w14:paraId="5C88BBAA" w14:textId="77777777" w:rsidR="00BB1F35" w:rsidRDefault="00BB1F35">
      <w:pPr>
        <w:tabs>
          <w:tab w:val="left" w:pos="671"/>
        </w:tabs>
        <w:spacing w:line="256" w:lineRule="auto"/>
        <w:ind w:left="108"/>
        <w:rPr>
          <w:rFonts w:asciiTheme="minorHAnsi" w:eastAsiaTheme="minorHAnsi" w:hAnsiTheme="minorHAnsi" w:cstheme="minorBidi"/>
          <w:sz w:val="20"/>
          <w:szCs w:val="20"/>
          <w:lang w:eastAsia="zh-CN"/>
        </w:rPr>
      </w:pPr>
      <w:r>
        <w:rPr>
          <w:rFonts w:asciiTheme="minorHAnsi" w:eastAsiaTheme="minorHAnsi" w:hAnsiTheme="minorHAnsi" w:cstheme="minorBidi"/>
          <w:sz w:val="20"/>
          <w:szCs w:val="20"/>
          <w:lang w:eastAsia="zh-CN"/>
        </w:rPr>
        <w:tab/>
      </w:r>
      <w:r>
        <w:rPr>
          <w:sz w:val="22"/>
          <w:szCs w:val="22"/>
        </w:rPr>
        <w:t>Biểu được lập từ dữ liệu của cơ quan quản lý (Cục XBIPH, Sở TT&amp;TT) phục vụ theo dõi sau cấp phép, cấp đăng ký.</w:t>
      </w:r>
    </w:p>
    <w:tbl>
      <w:tblPr>
        <w:tblW w:w="14490" w:type="dxa"/>
        <w:tblLook w:val="04A0" w:firstRow="1" w:lastRow="0" w:firstColumn="1" w:lastColumn="0" w:noHBand="0" w:noVBand="1"/>
      </w:tblPr>
      <w:tblGrid>
        <w:gridCol w:w="480"/>
        <w:gridCol w:w="2760"/>
        <w:gridCol w:w="639"/>
        <w:gridCol w:w="640"/>
        <w:gridCol w:w="796"/>
        <w:gridCol w:w="777"/>
        <w:gridCol w:w="909"/>
        <w:gridCol w:w="798"/>
        <w:gridCol w:w="865"/>
        <w:gridCol w:w="693"/>
        <w:gridCol w:w="809"/>
        <w:gridCol w:w="809"/>
        <w:gridCol w:w="628"/>
        <w:gridCol w:w="2887"/>
      </w:tblGrid>
      <w:tr w:rsidR="00A93D12" w14:paraId="13D79378" w14:textId="77777777" w:rsidTr="00A93D12">
        <w:trPr>
          <w:trHeight w:val="360"/>
        </w:trPr>
        <w:tc>
          <w:tcPr>
            <w:tcW w:w="3240" w:type="dxa"/>
            <w:gridSpan w:val="2"/>
            <w:vAlign w:val="center"/>
            <w:hideMark/>
          </w:tcPr>
          <w:p w14:paraId="503C7F93" w14:textId="77777777" w:rsidR="00A93D12" w:rsidRDefault="00A93D12">
            <w:pPr>
              <w:spacing w:line="256" w:lineRule="auto"/>
              <w:ind w:left="-72" w:right="-72"/>
              <w:rPr>
                <w:b/>
                <w:bCs/>
                <w:lang w:eastAsia="zh-CN"/>
              </w:rPr>
            </w:pPr>
            <w:bookmarkStart w:id="95" w:name="XB3_01_1"/>
            <w:r>
              <w:rPr>
                <w:b/>
                <w:bCs/>
                <w:lang w:eastAsia="zh-CN"/>
              </w:rPr>
              <w:lastRenderedPageBreak/>
              <w:t>Biểu XB3-01.1</w:t>
            </w:r>
            <w:bookmarkEnd w:id="95"/>
          </w:p>
        </w:tc>
        <w:tc>
          <w:tcPr>
            <w:tcW w:w="639" w:type="dxa"/>
            <w:vAlign w:val="center"/>
            <w:hideMark/>
          </w:tcPr>
          <w:p w14:paraId="3BF70B23" w14:textId="77777777" w:rsidR="00A93D12" w:rsidRDefault="00A93D12">
            <w:pPr>
              <w:rPr>
                <w:b/>
                <w:bCs/>
                <w:lang w:eastAsia="zh-CN"/>
              </w:rPr>
            </w:pPr>
          </w:p>
        </w:tc>
        <w:tc>
          <w:tcPr>
            <w:tcW w:w="7096" w:type="dxa"/>
            <w:gridSpan w:val="9"/>
            <w:vMerge w:val="restart"/>
            <w:vAlign w:val="center"/>
            <w:hideMark/>
          </w:tcPr>
          <w:p w14:paraId="0F73044D" w14:textId="77777777" w:rsidR="00A93D12" w:rsidRDefault="00A93D12">
            <w:pPr>
              <w:spacing w:line="256" w:lineRule="auto"/>
              <w:ind w:left="-72" w:right="-72"/>
              <w:jc w:val="center"/>
              <w:rPr>
                <w:b/>
                <w:bCs/>
                <w:lang w:eastAsia="zh-CN"/>
              </w:rPr>
            </w:pPr>
            <w:r>
              <w:rPr>
                <w:b/>
                <w:bCs/>
                <w:lang w:eastAsia="zh-CN"/>
              </w:rPr>
              <w:t xml:space="preserve">TỔNG HỢP CẢ NƯỚC </w:t>
            </w:r>
            <w:r>
              <w:rPr>
                <w:b/>
                <w:bCs/>
                <w:lang w:eastAsia="zh-CN"/>
              </w:rPr>
              <w:br/>
              <w:t>SỐ LƯỢNG CƠ SỞ /DOANH NGHIỆP HOẠT ĐỘNG</w:t>
            </w:r>
            <w:r>
              <w:rPr>
                <w:b/>
                <w:bCs/>
                <w:lang w:eastAsia="zh-CN"/>
              </w:rPr>
              <w:br/>
              <w:t xml:space="preserve"> PHÁT HÀNH XUẤT BẢN PHẨM</w:t>
            </w:r>
          </w:p>
        </w:tc>
        <w:tc>
          <w:tcPr>
            <w:tcW w:w="3515" w:type="dxa"/>
            <w:gridSpan w:val="2"/>
            <w:vMerge w:val="restart"/>
            <w:vAlign w:val="center"/>
            <w:hideMark/>
          </w:tcPr>
          <w:p w14:paraId="4A78B57F" w14:textId="77777777" w:rsidR="00A93D12" w:rsidRDefault="00A93D12">
            <w:pPr>
              <w:spacing w:line="256" w:lineRule="auto"/>
              <w:ind w:left="-72" w:right="-72"/>
              <w:jc w:val="center"/>
              <w:rPr>
                <w:lang w:eastAsia="zh-CN"/>
              </w:rPr>
            </w:pPr>
            <w:r>
              <w:rPr>
                <w:lang w:eastAsia="zh-CN"/>
              </w:rPr>
              <w:t>Đơn vị báo cáo:</w:t>
            </w:r>
            <w:r>
              <w:rPr>
                <w:lang w:eastAsia="zh-CN"/>
              </w:rPr>
              <w:br/>
              <w:t xml:space="preserve"> Cục XBIPH</w:t>
            </w:r>
          </w:p>
        </w:tc>
      </w:tr>
      <w:tr w:rsidR="00A93D12" w14:paraId="4CEC34B0" w14:textId="77777777" w:rsidTr="00A93D12">
        <w:trPr>
          <w:trHeight w:val="360"/>
        </w:trPr>
        <w:tc>
          <w:tcPr>
            <w:tcW w:w="3240" w:type="dxa"/>
            <w:gridSpan w:val="2"/>
            <w:vMerge w:val="restart"/>
            <w:vAlign w:val="center"/>
            <w:hideMark/>
          </w:tcPr>
          <w:p w14:paraId="50411D43" w14:textId="42CFE699" w:rsidR="00A93D12" w:rsidRDefault="0001638E">
            <w:pPr>
              <w:spacing w:line="256" w:lineRule="auto"/>
              <w:ind w:left="-72" w:right="-72"/>
              <w:rPr>
                <w:lang w:eastAsia="zh-CN"/>
              </w:rPr>
            </w:pPr>
            <w:r>
              <w:rPr>
                <w:lang w:eastAsia="zh-CN"/>
              </w:rPr>
              <w:t>Ban hành kèm theo TT</w:t>
            </w:r>
            <w:r w:rsidR="00A93D12">
              <w:rPr>
                <w:lang w:eastAsia="zh-CN"/>
              </w:rPr>
              <w:t xml:space="preserve"> số .....</w:t>
            </w:r>
            <w:r w:rsidR="00EB0F0F">
              <w:rPr>
                <w:lang w:eastAsia="zh-CN"/>
              </w:rPr>
              <w:t>/2022/TT-BTTTT</w:t>
            </w:r>
          </w:p>
        </w:tc>
        <w:tc>
          <w:tcPr>
            <w:tcW w:w="639" w:type="dxa"/>
            <w:vAlign w:val="center"/>
            <w:hideMark/>
          </w:tcPr>
          <w:p w14:paraId="6D0C75CB" w14:textId="77777777" w:rsidR="00A93D12" w:rsidRDefault="00A93D12">
            <w:pPr>
              <w:rPr>
                <w:lang w:eastAsia="zh-CN"/>
              </w:rPr>
            </w:pPr>
          </w:p>
        </w:tc>
        <w:tc>
          <w:tcPr>
            <w:tcW w:w="0" w:type="auto"/>
            <w:gridSpan w:val="9"/>
            <w:vMerge/>
            <w:vAlign w:val="center"/>
            <w:hideMark/>
          </w:tcPr>
          <w:p w14:paraId="120FE083" w14:textId="77777777" w:rsidR="00A93D12" w:rsidRDefault="00A93D12">
            <w:pPr>
              <w:spacing w:line="256" w:lineRule="auto"/>
              <w:rPr>
                <w:b/>
                <w:bCs/>
                <w:lang w:eastAsia="zh-CN"/>
              </w:rPr>
            </w:pPr>
          </w:p>
        </w:tc>
        <w:tc>
          <w:tcPr>
            <w:tcW w:w="0" w:type="auto"/>
            <w:gridSpan w:val="2"/>
            <w:vMerge/>
            <w:vAlign w:val="center"/>
            <w:hideMark/>
          </w:tcPr>
          <w:p w14:paraId="0624CD7F" w14:textId="77777777" w:rsidR="00A93D12" w:rsidRDefault="00A93D12">
            <w:pPr>
              <w:spacing w:line="256" w:lineRule="auto"/>
              <w:rPr>
                <w:lang w:eastAsia="zh-CN"/>
              </w:rPr>
            </w:pPr>
          </w:p>
        </w:tc>
      </w:tr>
      <w:tr w:rsidR="00A93D12" w14:paraId="06497BBC" w14:textId="77777777" w:rsidTr="00A93D12">
        <w:trPr>
          <w:trHeight w:val="360"/>
        </w:trPr>
        <w:tc>
          <w:tcPr>
            <w:tcW w:w="0" w:type="auto"/>
            <w:gridSpan w:val="2"/>
            <w:vMerge/>
            <w:vAlign w:val="center"/>
            <w:hideMark/>
          </w:tcPr>
          <w:p w14:paraId="1CAE1C95" w14:textId="77777777" w:rsidR="00A93D12" w:rsidRDefault="00A93D12">
            <w:pPr>
              <w:spacing w:line="256" w:lineRule="auto"/>
              <w:rPr>
                <w:lang w:eastAsia="zh-CN"/>
              </w:rPr>
            </w:pPr>
          </w:p>
        </w:tc>
        <w:tc>
          <w:tcPr>
            <w:tcW w:w="639" w:type="dxa"/>
            <w:vAlign w:val="center"/>
            <w:hideMark/>
          </w:tcPr>
          <w:p w14:paraId="5E8B2F08" w14:textId="77777777" w:rsidR="00A93D12" w:rsidRDefault="00A93D12">
            <w:pPr>
              <w:spacing w:line="256" w:lineRule="auto"/>
              <w:rPr>
                <w:rFonts w:asciiTheme="minorHAnsi" w:eastAsiaTheme="minorHAnsi" w:hAnsiTheme="minorHAnsi" w:cstheme="minorBidi"/>
                <w:sz w:val="20"/>
                <w:szCs w:val="20"/>
                <w:lang w:eastAsia="zh-CN"/>
              </w:rPr>
            </w:pPr>
          </w:p>
        </w:tc>
        <w:tc>
          <w:tcPr>
            <w:tcW w:w="0" w:type="auto"/>
            <w:gridSpan w:val="9"/>
            <w:vMerge/>
            <w:vAlign w:val="center"/>
            <w:hideMark/>
          </w:tcPr>
          <w:p w14:paraId="1C983ADF" w14:textId="77777777" w:rsidR="00A93D12" w:rsidRDefault="00A93D12">
            <w:pPr>
              <w:spacing w:line="256" w:lineRule="auto"/>
              <w:rPr>
                <w:b/>
                <w:bCs/>
                <w:lang w:eastAsia="zh-CN"/>
              </w:rPr>
            </w:pPr>
          </w:p>
        </w:tc>
        <w:tc>
          <w:tcPr>
            <w:tcW w:w="628" w:type="dxa"/>
            <w:noWrap/>
            <w:vAlign w:val="bottom"/>
            <w:hideMark/>
          </w:tcPr>
          <w:p w14:paraId="1717453F" w14:textId="77777777" w:rsidR="00A93D12" w:rsidRDefault="00A93D12">
            <w:pPr>
              <w:spacing w:line="256" w:lineRule="auto"/>
              <w:rPr>
                <w:rFonts w:asciiTheme="minorHAnsi" w:eastAsiaTheme="minorHAnsi" w:hAnsiTheme="minorHAnsi" w:cstheme="minorBidi"/>
                <w:sz w:val="20"/>
                <w:szCs w:val="20"/>
                <w:lang w:eastAsia="zh-CN"/>
              </w:rPr>
            </w:pPr>
          </w:p>
        </w:tc>
        <w:tc>
          <w:tcPr>
            <w:tcW w:w="2887" w:type="dxa"/>
            <w:vAlign w:val="center"/>
            <w:hideMark/>
          </w:tcPr>
          <w:p w14:paraId="72C83942"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6F859099" w14:textId="77777777" w:rsidTr="00A93D12">
        <w:trPr>
          <w:trHeight w:val="675"/>
        </w:trPr>
        <w:tc>
          <w:tcPr>
            <w:tcW w:w="3240" w:type="dxa"/>
            <w:gridSpan w:val="2"/>
            <w:vMerge w:val="restart"/>
            <w:vAlign w:val="center"/>
            <w:hideMark/>
          </w:tcPr>
          <w:p w14:paraId="4C1C9E5B" w14:textId="77777777" w:rsidR="00A93D12" w:rsidRDefault="00A93D12">
            <w:pPr>
              <w:spacing w:line="256" w:lineRule="auto"/>
              <w:ind w:left="-72" w:right="-72"/>
              <w:rPr>
                <w:lang w:val="vi-VN" w:eastAsia="zh-CN"/>
              </w:rPr>
            </w:pPr>
            <w:r>
              <w:rPr>
                <w:lang w:eastAsia="zh-CN"/>
              </w:rPr>
              <w:t xml:space="preserve">Ngày nhận báo cáo: Kỳ 6 tháng: Trước 15/9. Kỳ năm: Trước 15/3 </w:t>
            </w:r>
            <w:r w:rsidR="00B039FB">
              <w:rPr>
                <w:lang w:eastAsia="zh-CN"/>
              </w:rPr>
              <w:t>năm tiếp theo</w:t>
            </w:r>
          </w:p>
        </w:tc>
        <w:tc>
          <w:tcPr>
            <w:tcW w:w="639" w:type="dxa"/>
            <w:vAlign w:val="center"/>
            <w:hideMark/>
          </w:tcPr>
          <w:p w14:paraId="00F3F8B5" w14:textId="77777777" w:rsidR="00A93D12" w:rsidRDefault="00A93D12">
            <w:pPr>
              <w:rPr>
                <w:lang w:eastAsia="zh-CN"/>
              </w:rPr>
            </w:pPr>
          </w:p>
        </w:tc>
        <w:tc>
          <w:tcPr>
            <w:tcW w:w="7096" w:type="dxa"/>
            <w:gridSpan w:val="9"/>
            <w:noWrap/>
            <w:vAlign w:val="bottom"/>
            <w:hideMark/>
          </w:tcPr>
          <w:p w14:paraId="2A98DD98" w14:textId="77777777" w:rsidR="00A93D12" w:rsidRDefault="00A93D12">
            <w:pPr>
              <w:spacing w:line="256" w:lineRule="auto"/>
              <w:ind w:left="-72" w:right="-72"/>
              <w:jc w:val="center"/>
              <w:rPr>
                <w:b/>
                <w:bCs/>
                <w:lang w:eastAsia="zh-CN"/>
              </w:rPr>
            </w:pPr>
            <w:r>
              <w:rPr>
                <w:b/>
                <w:bCs/>
                <w:lang w:eastAsia="zh-CN"/>
              </w:rPr>
              <w:t>6 tháng /20...</w:t>
            </w:r>
          </w:p>
        </w:tc>
        <w:tc>
          <w:tcPr>
            <w:tcW w:w="3515" w:type="dxa"/>
            <w:gridSpan w:val="2"/>
            <w:vAlign w:val="center"/>
            <w:hideMark/>
          </w:tcPr>
          <w:p w14:paraId="4579DFA5" w14:textId="77777777" w:rsidR="00A93D12" w:rsidRDefault="00A93D12">
            <w:pPr>
              <w:spacing w:line="256" w:lineRule="auto"/>
              <w:ind w:left="-72" w:right="-72"/>
              <w:jc w:val="center"/>
              <w:rPr>
                <w:lang w:eastAsia="zh-CN"/>
              </w:rPr>
            </w:pPr>
            <w:r>
              <w:rPr>
                <w:lang w:eastAsia="zh-CN"/>
              </w:rPr>
              <w:t>Đơn vị nhận báo cáo:</w:t>
            </w:r>
            <w:r>
              <w:rPr>
                <w:lang w:eastAsia="zh-CN"/>
              </w:rPr>
              <w:br/>
              <w:t>Vụ KHTC, VP Bộ</w:t>
            </w:r>
          </w:p>
        </w:tc>
      </w:tr>
      <w:tr w:rsidR="00A93D12" w14:paraId="5AE0352B" w14:textId="77777777" w:rsidTr="00A93D12">
        <w:trPr>
          <w:trHeight w:val="675"/>
        </w:trPr>
        <w:tc>
          <w:tcPr>
            <w:tcW w:w="0" w:type="auto"/>
            <w:gridSpan w:val="2"/>
            <w:vMerge/>
            <w:vAlign w:val="center"/>
            <w:hideMark/>
          </w:tcPr>
          <w:p w14:paraId="72092308" w14:textId="77777777" w:rsidR="00A93D12" w:rsidRDefault="00A93D12">
            <w:pPr>
              <w:spacing w:line="256" w:lineRule="auto"/>
              <w:rPr>
                <w:lang w:val="vi-VN" w:eastAsia="zh-CN"/>
              </w:rPr>
            </w:pPr>
          </w:p>
        </w:tc>
        <w:tc>
          <w:tcPr>
            <w:tcW w:w="639" w:type="dxa"/>
            <w:vAlign w:val="center"/>
            <w:hideMark/>
          </w:tcPr>
          <w:p w14:paraId="6391E802" w14:textId="77777777" w:rsidR="00A93D12" w:rsidRDefault="00A93D12">
            <w:pPr>
              <w:rPr>
                <w:lang w:eastAsia="zh-CN"/>
              </w:rPr>
            </w:pPr>
          </w:p>
        </w:tc>
        <w:tc>
          <w:tcPr>
            <w:tcW w:w="7096" w:type="dxa"/>
            <w:gridSpan w:val="9"/>
            <w:noWrap/>
            <w:vAlign w:val="bottom"/>
            <w:hideMark/>
          </w:tcPr>
          <w:p w14:paraId="6F7E898A" w14:textId="77777777" w:rsidR="00A93D12" w:rsidRDefault="00A93D12">
            <w:pPr>
              <w:spacing w:line="256" w:lineRule="auto"/>
              <w:ind w:left="-72" w:right="-72"/>
              <w:jc w:val="center"/>
              <w:rPr>
                <w:b/>
                <w:bCs/>
                <w:lang w:eastAsia="zh-CN"/>
              </w:rPr>
            </w:pPr>
            <w:r>
              <w:rPr>
                <w:b/>
                <w:bCs/>
                <w:lang w:eastAsia="zh-CN"/>
              </w:rPr>
              <w:t>Năm 20...</w:t>
            </w:r>
          </w:p>
        </w:tc>
        <w:tc>
          <w:tcPr>
            <w:tcW w:w="628" w:type="dxa"/>
            <w:noWrap/>
            <w:vAlign w:val="bottom"/>
            <w:hideMark/>
          </w:tcPr>
          <w:p w14:paraId="646F53CA" w14:textId="77777777" w:rsidR="00A93D12" w:rsidRDefault="00A93D12">
            <w:pPr>
              <w:rPr>
                <w:b/>
                <w:bCs/>
                <w:lang w:eastAsia="zh-CN"/>
              </w:rPr>
            </w:pPr>
          </w:p>
        </w:tc>
        <w:tc>
          <w:tcPr>
            <w:tcW w:w="2887" w:type="dxa"/>
            <w:vAlign w:val="center"/>
            <w:hideMark/>
          </w:tcPr>
          <w:p w14:paraId="1DEE5283"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2F1F9586" w14:textId="77777777" w:rsidTr="00A93D12">
        <w:trPr>
          <w:trHeight w:val="300"/>
        </w:trPr>
        <w:tc>
          <w:tcPr>
            <w:tcW w:w="480" w:type="dxa"/>
            <w:noWrap/>
            <w:vAlign w:val="bottom"/>
            <w:hideMark/>
          </w:tcPr>
          <w:p w14:paraId="66649AB2" w14:textId="77777777" w:rsidR="00A93D12" w:rsidRDefault="00A93D12">
            <w:pPr>
              <w:spacing w:line="256" w:lineRule="auto"/>
              <w:rPr>
                <w:rFonts w:asciiTheme="minorHAnsi" w:eastAsiaTheme="minorHAnsi" w:hAnsiTheme="minorHAnsi" w:cstheme="minorBidi"/>
                <w:sz w:val="20"/>
                <w:szCs w:val="20"/>
                <w:lang w:eastAsia="zh-CN"/>
              </w:rPr>
            </w:pPr>
          </w:p>
        </w:tc>
        <w:tc>
          <w:tcPr>
            <w:tcW w:w="2760" w:type="dxa"/>
            <w:noWrap/>
            <w:vAlign w:val="bottom"/>
            <w:hideMark/>
          </w:tcPr>
          <w:p w14:paraId="3C8F83F8" w14:textId="77777777" w:rsidR="00A93D12" w:rsidRDefault="00A93D12">
            <w:pPr>
              <w:spacing w:line="256" w:lineRule="auto"/>
              <w:rPr>
                <w:rFonts w:asciiTheme="minorHAnsi" w:eastAsiaTheme="minorHAnsi" w:hAnsiTheme="minorHAnsi" w:cstheme="minorBidi"/>
                <w:sz w:val="20"/>
                <w:szCs w:val="20"/>
                <w:lang w:eastAsia="zh-CN"/>
              </w:rPr>
            </w:pPr>
          </w:p>
        </w:tc>
        <w:tc>
          <w:tcPr>
            <w:tcW w:w="639" w:type="dxa"/>
            <w:noWrap/>
            <w:vAlign w:val="bottom"/>
            <w:hideMark/>
          </w:tcPr>
          <w:p w14:paraId="68C68ABF" w14:textId="77777777" w:rsidR="00A93D12" w:rsidRDefault="00A93D12">
            <w:pPr>
              <w:spacing w:line="256" w:lineRule="auto"/>
              <w:rPr>
                <w:rFonts w:asciiTheme="minorHAnsi" w:eastAsiaTheme="minorHAnsi" w:hAnsiTheme="minorHAnsi" w:cstheme="minorBidi"/>
                <w:sz w:val="20"/>
                <w:szCs w:val="20"/>
                <w:lang w:eastAsia="zh-CN"/>
              </w:rPr>
            </w:pPr>
          </w:p>
        </w:tc>
        <w:tc>
          <w:tcPr>
            <w:tcW w:w="640" w:type="dxa"/>
            <w:noWrap/>
            <w:vAlign w:val="bottom"/>
            <w:hideMark/>
          </w:tcPr>
          <w:p w14:paraId="23C5B06F" w14:textId="77777777" w:rsidR="00A93D12" w:rsidRDefault="00A93D12">
            <w:pPr>
              <w:spacing w:line="256" w:lineRule="auto"/>
              <w:rPr>
                <w:rFonts w:asciiTheme="minorHAnsi" w:eastAsiaTheme="minorHAnsi" w:hAnsiTheme="minorHAnsi" w:cstheme="minorBidi"/>
                <w:sz w:val="20"/>
                <w:szCs w:val="20"/>
                <w:lang w:eastAsia="zh-CN"/>
              </w:rPr>
            </w:pPr>
          </w:p>
        </w:tc>
        <w:tc>
          <w:tcPr>
            <w:tcW w:w="796" w:type="dxa"/>
            <w:noWrap/>
            <w:vAlign w:val="bottom"/>
            <w:hideMark/>
          </w:tcPr>
          <w:p w14:paraId="720E4D24" w14:textId="77777777" w:rsidR="00A93D12" w:rsidRDefault="00A93D12">
            <w:pPr>
              <w:spacing w:line="256" w:lineRule="auto"/>
              <w:rPr>
                <w:rFonts w:asciiTheme="minorHAnsi" w:eastAsiaTheme="minorHAnsi" w:hAnsiTheme="minorHAnsi" w:cstheme="minorBidi"/>
                <w:sz w:val="20"/>
                <w:szCs w:val="20"/>
                <w:lang w:eastAsia="zh-CN"/>
              </w:rPr>
            </w:pPr>
          </w:p>
        </w:tc>
        <w:tc>
          <w:tcPr>
            <w:tcW w:w="777" w:type="dxa"/>
            <w:vAlign w:val="center"/>
            <w:hideMark/>
          </w:tcPr>
          <w:p w14:paraId="29B24E79" w14:textId="77777777" w:rsidR="00A93D12" w:rsidRDefault="00A93D12">
            <w:pPr>
              <w:spacing w:line="256" w:lineRule="auto"/>
              <w:rPr>
                <w:rFonts w:asciiTheme="minorHAnsi" w:eastAsiaTheme="minorHAnsi" w:hAnsiTheme="minorHAnsi" w:cstheme="minorBidi"/>
                <w:sz w:val="20"/>
                <w:szCs w:val="20"/>
                <w:lang w:eastAsia="zh-CN"/>
              </w:rPr>
            </w:pPr>
          </w:p>
        </w:tc>
        <w:tc>
          <w:tcPr>
            <w:tcW w:w="909" w:type="dxa"/>
            <w:tcBorders>
              <w:top w:val="nil"/>
              <w:left w:val="nil"/>
              <w:bottom w:val="single" w:sz="4" w:space="0" w:color="auto"/>
              <w:right w:val="nil"/>
            </w:tcBorders>
            <w:vAlign w:val="center"/>
            <w:hideMark/>
          </w:tcPr>
          <w:p w14:paraId="38793D1E" w14:textId="77777777" w:rsidR="00A93D12" w:rsidRDefault="00A93D12">
            <w:pPr>
              <w:spacing w:line="256" w:lineRule="auto"/>
              <w:rPr>
                <w:rFonts w:asciiTheme="minorHAnsi" w:eastAsiaTheme="minorHAnsi" w:hAnsiTheme="minorHAnsi" w:cstheme="minorBidi"/>
                <w:sz w:val="20"/>
                <w:szCs w:val="20"/>
                <w:lang w:eastAsia="zh-CN"/>
              </w:rPr>
            </w:pPr>
          </w:p>
        </w:tc>
        <w:tc>
          <w:tcPr>
            <w:tcW w:w="798" w:type="dxa"/>
            <w:noWrap/>
            <w:vAlign w:val="bottom"/>
            <w:hideMark/>
          </w:tcPr>
          <w:p w14:paraId="1E2A747A" w14:textId="77777777" w:rsidR="00A93D12" w:rsidRDefault="00A93D12">
            <w:pPr>
              <w:spacing w:line="256" w:lineRule="auto"/>
              <w:rPr>
                <w:rFonts w:asciiTheme="minorHAnsi" w:eastAsiaTheme="minorHAnsi" w:hAnsiTheme="minorHAnsi" w:cstheme="minorBidi"/>
                <w:sz w:val="20"/>
                <w:szCs w:val="20"/>
                <w:lang w:eastAsia="zh-CN"/>
              </w:rPr>
            </w:pPr>
          </w:p>
        </w:tc>
        <w:tc>
          <w:tcPr>
            <w:tcW w:w="865" w:type="dxa"/>
            <w:noWrap/>
            <w:vAlign w:val="bottom"/>
            <w:hideMark/>
          </w:tcPr>
          <w:p w14:paraId="5DC33839" w14:textId="77777777" w:rsidR="00A93D12" w:rsidRDefault="00A93D12">
            <w:pPr>
              <w:spacing w:line="256" w:lineRule="auto"/>
              <w:rPr>
                <w:rFonts w:asciiTheme="minorHAnsi" w:eastAsiaTheme="minorHAnsi" w:hAnsiTheme="minorHAnsi" w:cstheme="minorBidi"/>
                <w:sz w:val="20"/>
                <w:szCs w:val="20"/>
                <w:lang w:eastAsia="zh-CN"/>
              </w:rPr>
            </w:pPr>
          </w:p>
        </w:tc>
        <w:tc>
          <w:tcPr>
            <w:tcW w:w="693" w:type="dxa"/>
            <w:noWrap/>
            <w:vAlign w:val="bottom"/>
            <w:hideMark/>
          </w:tcPr>
          <w:p w14:paraId="2550BC9F" w14:textId="77777777" w:rsidR="00A93D12" w:rsidRDefault="00A93D12">
            <w:pPr>
              <w:spacing w:line="256" w:lineRule="auto"/>
              <w:rPr>
                <w:rFonts w:asciiTheme="minorHAnsi" w:eastAsiaTheme="minorHAnsi" w:hAnsiTheme="minorHAnsi" w:cstheme="minorBidi"/>
                <w:sz w:val="20"/>
                <w:szCs w:val="20"/>
                <w:lang w:eastAsia="zh-CN"/>
              </w:rPr>
            </w:pPr>
          </w:p>
        </w:tc>
        <w:tc>
          <w:tcPr>
            <w:tcW w:w="809" w:type="dxa"/>
            <w:noWrap/>
            <w:vAlign w:val="bottom"/>
            <w:hideMark/>
          </w:tcPr>
          <w:p w14:paraId="2560F867" w14:textId="77777777" w:rsidR="00A93D12" w:rsidRDefault="00A93D12">
            <w:pPr>
              <w:spacing w:line="256" w:lineRule="auto"/>
              <w:rPr>
                <w:rFonts w:asciiTheme="minorHAnsi" w:eastAsiaTheme="minorHAnsi" w:hAnsiTheme="minorHAnsi" w:cstheme="minorBidi"/>
                <w:sz w:val="20"/>
                <w:szCs w:val="20"/>
                <w:lang w:eastAsia="zh-CN"/>
              </w:rPr>
            </w:pPr>
          </w:p>
        </w:tc>
        <w:tc>
          <w:tcPr>
            <w:tcW w:w="809" w:type="dxa"/>
            <w:noWrap/>
            <w:vAlign w:val="bottom"/>
            <w:hideMark/>
          </w:tcPr>
          <w:p w14:paraId="14265CB0" w14:textId="77777777" w:rsidR="00A93D12" w:rsidRDefault="00A93D12">
            <w:pPr>
              <w:spacing w:line="256" w:lineRule="auto"/>
              <w:rPr>
                <w:rFonts w:asciiTheme="minorHAnsi" w:eastAsiaTheme="minorHAnsi" w:hAnsiTheme="minorHAnsi" w:cstheme="minorBidi"/>
                <w:sz w:val="20"/>
                <w:szCs w:val="20"/>
                <w:lang w:eastAsia="zh-CN"/>
              </w:rPr>
            </w:pPr>
          </w:p>
        </w:tc>
        <w:tc>
          <w:tcPr>
            <w:tcW w:w="628" w:type="dxa"/>
            <w:noWrap/>
            <w:vAlign w:val="bottom"/>
            <w:hideMark/>
          </w:tcPr>
          <w:p w14:paraId="1EBE9A8A" w14:textId="77777777" w:rsidR="00A93D12" w:rsidRDefault="00A93D12">
            <w:pPr>
              <w:spacing w:line="256" w:lineRule="auto"/>
              <w:rPr>
                <w:rFonts w:asciiTheme="minorHAnsi" w:eastAsiaTheme="minorHAnsi" w:hAnsiTheme="minorHAnsi" w:cstheme="minorBidi"/>
                <w:sz w:val="20"/>
                <w:szCs w:val="20"/>
                <w:lang w:eastAsia="zh-CN"/>
              </w:rPr>
            </w:pPr>
          </w:p>
        </w:tc>
        <w:tc>
          <w:tcPr>
            <w:tcW w:w="2887" w:type="dxa"/>
            <w:noWrap/>
            <w:vAlign w:val="bottom"/>
            <w:hideMark/>
          </w:tcPr>
          <w:p w14:paraId="113B685E"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3FCB626A" w14:textId="77777777" w:rsidTr="00A93D12">
        <w:trPr>
          <w:trHeight w:val="389"/>
        </w:trPr>
        <w:tc>
          <w:tcPr>
            <w:tcW w:w="6092" w:type="dxa"/>
            <w:gridSpan w:val="6"/>
            <w:noWrap/>
            <w:vAlign w:val="bottom"/>
            <w:hideMark/>
          </w:tcPr>
          <w:p w14:paraId="69B7F212" w14:textId="77777777" w:rsidR="00A93D12" w:rsidRDefault="00A93D12">
            <w:pPr>
              <w:spacing w:line="256" w:lineRule="auto"/>
              <w:ind w:left="-72" w:right="-72"/>
              <w:rPr>
                <w:b/>
                <w:bCs/>
                <w:lang w:val="vi-VN" w:eastAsia="zh-CN"/>
              </w:rPr>
            </w:pPr>
            <w:r>
              <w:rPr>
                <w:b/>
                <w:bCs/>
                <w:lang w:eastAsia="zh-CN"/>
              </w:rPr>
              <w:t xml:space="preserve">I. </w:t>
            </w:r>
            <w:r>
              <w:rPr>
                <w:b/>
                <w:bCs/>
                <w:sz w:val="22"/>
                <w:szCs w:val="22"/>
              </w:rPr>
              <w:t>SỐ LƯỢNG DOANH NGHIỆP (CƠ SỞ) PHÁT HÀNH</w:t>
            </w:r>
            <w:r>
              <w:rPr>
                <w:b/>
                <w:bCs/>
                <w:lang w:eastAsia="zh-CN"/>
              </w:rPr>
              <w:t>:</w:t>
            </w:r>
          </w:p>
        </w:tc>
        <w:tc>
          <w:tcPr>
            <w:tcW w:w="909"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0CE85D0" w14:textId="77777777" w:rsidR="00A93D12" w:rsidRDefault="00A93D12">
            <w:pPr>
              <w:spacing w:line="256" w:lineRule="auto"/>
              <w:ind w:left="-72" w:right="-72"/>
              <w:rPr>
                <w:lang w:eastAsia="zh-CN"/>
              </w:rPr>
            </w:pPr>
            <w:r>
              <w:rPr>
                <w:lang w:eastAsia="zh-CN"/>
              </w:rPr>
              <w:t> </w:t>
            </w:r>
          </w:p>
        </w:tc>
        <w:tc>
          <w:tcPr>
            <w:tcW w:w="1663" w:type="dxa"/>
            <w:gridSpan w:val="2"/>
            <w:noWrap/>
            <w:vAlign w:val="bottom"/>
            <w:hideMark/>
          </w:tcPr>
          <w:p w14:paraId="1DF05E45" w14:textId="77777777" w:rsidR="00A93D12" w:rsidRDefault="00A93D12">
            <w:pPr>
              <w:spacing w:line="256" w:lineRule="auto"/>
              <w:ind w:left="-72" w:right="-72"/>
              <w:rPr>
                <w:lang w:eastAsia="zh-CN"/>
              </w:rPr>
            </w:pPr>
            <w:r>
              <w:rPr>
                <w:lang w:eastAsia="zh-CN"/>
              </w:rPr>
              <w:t>(Cơ sở)</w:t>
            </w:r>
          </w:p>
        </w:tc>
        <w:tc>
          <w:tcPr>
            <w:tcW w:w="693" w:type="dxa"/>
            <w:noWrap/>
            <w:vAlign w:val="bottom"/>
            <w:hideMark/>
          </w:tcPr>
          <w:p w14:paraId="295D5183" w14:textId="77777777" w:rsidR="00A93D12" w:rsidRDefault="00A93D12">
            <w:pPr>
              <w:rPr>
                <w:lang w:eastAsia="zh-CN"/>
              </w:rPr>
            </w:pPr>
          </w:p>
        </w:tc>
        <w:tc>
          <w:tcPr>
            <w:tcW w:w="809" w:type="dxa"/>
            <w:noWrap/>
            <w:vAlign w:val="bottom"/>
            <w:hideMark/>
          </w:tcPr>
          <w:p w14:paraId="7C0CDD43" w14:textId="77777777" w:rsidR="00A93D12" w:rsidRDefault="00A93D12">
            <w:pPr>
              <w:spacing w:line="256" w:lineRule="auto"/>
              <w:rPr>
                <w:rFonts w:asciiTheme="minorHAnsi" w:eastAsiaTheme="minorHAnsi" w:hAnsiTheme="minorHAnsi" w:cstheme="minorBidi"/>
                <w:sz w:val="20"/>
                <w:szCs w:val="20"/>
                <w:lang w:eastAsia="zh-CN"/>
              </w:rPr>
            </w:pPr>
          </w:p>
        </w:tc>
        <w:tc>
          <w:tcPr>
            <w:tcW w:w="809" w:type="dxa"/>
            <w:noWrap/>
            <w:vAlign w:val="bottom"/>
            <w:hideMark/>
          </w:tcPr>
          <w:p w14:paraId="149148E8" w14:textId="77777777" w:rsidR="00A93D12" w:rsidRDefault="00A93D12">
            <w:pPr>
              <w:spacing w:line="256" w:lineRule="auto"/>
              <w:rPr>
                <w:rFonts w:asciiTheme="minorHAnsi" w:eastAsiaTheme="minorHAnsi" w:hAnsiTheme="minorHAnsi" w:cstheme="minorBidi"/>
                <w:sz w:val="20"/>
                <w:szCs w:val="20"/>
                <w:lang w:eastAsia="zh-CN"/>
              </w:rPr>
            </w:pPr>
          </w:p>
        </w:tc>
        <w:tc>
          <w:tcPr>
            <w:tcW w:w="628" w:type="dxa"/>
            <w:noWrap/>
            <w:vAlign w:val="bottom"/>
            <w:hideMark/>
          </w:tcPr>
          <w:p w14:paraId="24A69F9C" w14:textId="77777777" w:rsidR="00A93D12" w:rsidRDefault="00A93D12">
            <w:pPr>
              <w:spacing w:line="256" w:lineRule="auto"/>
              <w:rPr>
                <w:rFonts w:asciiTheme="minorHAnsi" w:eastAsiaTheme="minorHAnsi" w:hAnsiTheme="minorHAnsi" w:cstheme="minorBidi"/>
                <w:sz w:val="20"/>
                <w:szCs w:val="20"/>
                <w:lang w:eastAsia="zh-CN"/>
              </w:rPr>
            </w:pPr>
          </w:p>
        </w:tc>
        <w:tc>
          <w:tcPr>
            <w:tcW w:w="2887" w:type="dxa"/>
            <w:noWrap/>
            <w:vAlign w:val="bottom"/>
            <w:hideMark/>
          </w:tcPr>
          <w:p w14:paraId="2745E769"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5D3153B5" w14:textId="77777777" w:rsidTr="00A93D12">
        <w:trPr>
          <w:trHeight w:val="389"/>
        </w:trPr>
        <w:tc>
          <w:tcPr>
            <w:tcW w:w="4519" w:type="dxa"/>
            <w:gridSpan w:val="4"/>
            <w:noWrap/>
            <w:vAlign w:val="bottom"/>
            <w:hideMark/>
          </w:tcPr>
          <w:p w14:paraId="788B49FB" w14:textId="77777777" w:rsidR="00A93D12" w:rsidRDefault="00A93D12">
            <w:pPr>
              <w:spacing w:line="256" w:lineRule="auto"/>
              <w:ind w:left="-72" w:right="-72"/>
              <w:rPr>
                <w:i/>
                <w:iCs/>
                <w:lang w:eastAsia="zh-CN"/>
              </w:rPr>
            </w:pPr>
            <w:r>
              <w:rPr>
                <w:i/>
                <w:iCs/>
                <w:lang w:eastAsia="zh-CN"/>
              </w:rPr>
              <w:t>1. Trong đó, tăng mới trong kỳ:</w:t>
            </w:r>
          </w:p>
        </w:tc>
        <w:tc>
          <w:tcPr>
            <w:tcW w:w="796" w:type="dxa"/>
            <w:noWrap/>
            <w:vAlign w:val="bottom"/>
            <w:hideMark/>
          </w:tcPr>
          <w:p w14:paraId="12A21B59" w14:textId="77777777" w:rsidR="00A93D12" w:rsidRDefault="00A93D12">
            <w:pPr>
              <w:rPr>
                <w:i/>
                <w:iCs/>
                <w:lang w:eastAsia="zh-CN"/>
              </w:rPr>
            </w:pPr>
          </w:p>
        </w:tc>
        <w:tc>
          <w:tcPr>
            <w:tcW w:w="777" w:type="dxa"/>
            <w:vAlign w:val="center"/>
            <w:hideMark/>
          </w:tcPr>
          <w:p w14:paraId="6FFFCDDE" w14:textId="77777777" w:rsidR="00A93D12" w:rsidRDefault="00A93D12">
            <w:pPr>
              <w:spacing w:line="256" w:lineRule="auto"/>
              <w:rPr>
                <w:rFonts w:asciiTheme="minorHAnsi" w:eastAsiaTheme="minorHAnsi" w:hAnsiTheme="minorHAnsi" w:cstheme="minorBidi"/>
                <w:sz w:val="20"/>
                <w:szCs w:val="20"/>
                <w:lang w:eastAsia="zh-CN"/>
              </w:rPr>
            </w:pPr>
          </w:p>
        </w:tc>
        <w:tc>
          <w:tcPr>
            <w:tcW w:w="909"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389A1C1" w14:textId="77777777" w:rsidR="00A93D12" w:rsidRDefault="00A93D12">
            <w:pPr>
              <w:spacing w:line="256" w:lineRule="auto"/>
              <w:ind w:left="-72" w:right="-72"/>
              <w:rPr>
                <w:lang w:eastAsia="zh-CN"/>
              </w:rPr>
            </w:pPr>
            <w:r>
              <w:rPr>
                <w:lang w:eastAsia="zh-CN"/>
              </w:rPr>
              <w:t> </w:t>
            </w:r>
          </w:p>
        </w:tc>
        <w:tc>
          <w:tcPr>
            <w:tcW w:w="798" w:type="dxa"/>
            <w:noWrap/>
            <w:vAlign w:val="bottom"/>
            <w:hideMark/>
          </w:tcPr>
          <w:p w14:paraId="120F365E" w14:textId="77777777" w:rsidR="00A93D12" w:rsidRDefault="00A93D12">
            <w:pPr>
              <w:rPr>
                <w:lang w:eastAsia="zh-CN"/>
              </w:rPr>
            </w:pPr>
          </w:p>
        </w:tc>
        <w:tc>
          <w:tcPr>
            <w:tcW w:w="865" w:type="dxa"/>
            <w:noWrap/>
            <w:vAlign w:val="bottom"/>
            <w:hideMark/>
          </w:tcPr>
          <w:p w14:paraId="6CA57209" w14:textId="77777777" w:rsidR="00A93D12" w:rsidRDefault="00A93D12">
            <w:pPr>
              <w:spacing w:line="256" w:lineRule="auto"/>
              <w:rPr>
                <w:rFonts w:asciiTheme="minorHAnsi" w:eastAsiaTheme="minorHAnsi" w:hAnsiTheme="minorHAnsi" w:cstheme="minorBidi"/>
                <w:sz w:val="20"/>
                <w:szCs w:val="20"/>
                <w:lang w:eastAsia="zh-CN"/>
              </w:rPr>
            </w:pPr>
          </w:p>
        </w:tc>
        <w:tc>
          <w:tcPr>
            <w:tcW w:w="693" w:type="dxa"/>
            <w:noWrap/>
            <w:vAlign w:val="bottom"/>
            <w:hideMark/>
          </w:tcPr>
          <w:p w14:paraId="2214C4D3" w14:textId="77777777" w:rsidR="00A93D12" w:rsidRDefault="00A93D12">
            <w:pPr>
              <w:spacing w:line="256" w:lineRule="auto"/>
              <w:rPr>
                <w:rFonts w:asciiTheme="minorHAnsi" w:eastAsiaTheme="minorHAnsi" w:hAnsiTheme="minorHAnsi" w:cstheme="minorBidi"/>
                <w:sz w:val="20"/>
                <w:szCs w:val="20"/>
                <w:lang w:eastAsia="zh-CN"/>
              </w:rPr>
            </w:pPr>
          </w:p>
        </w:tc>
        <w:tc>
          <w:tcPr>
            <w:tcW w:w="809" w:type="dxa"/>
            <w:noWrap/>
            <w:vAlign w:val="bottom"/>
            <w:hideMark/>
          </w:tcPr>
          <w:p w14:paraId="11CF8861" w14:textId="77777777" w:rsidR="00A93D12" w:rsidRDefault="00A93D12">
            <w:pPr>
              <w:spacing w:line="256" w:lineRule="auto"/>
              <w:rPr>
                <w:rFonts w:asciiTheme="minorHAnsi" w:eastAsiaTheme="minorHAnsi" w:hAnsiTheme="minorHAnsi" w:cstheme="minorBidi"/>
                <w:sz w:val="20"/>
                <w:szCs w:val="20"/>
                <w:lang w:eastAsia="zh-CN"/>
              </w:rPr>
            </w:pPr>
          </w:p>
        </w:tc>
        <w:tc>
          <w:tcPr>
            <w:tcW w:w="809" w:type="dxa"/>
            <w:noWrap/>
            <w:vAlign w:val="bottom"/>
            <w:hideMark/>
          </w:tcPr>
          <w:p w14:paraId="61AFADC7" w14:textId="77777777" w:rsidR="00A93D12" w:rsidRDefault="00A93D12">
            <w:pPr>
              <w:spacing w:line="256" w:lineRule="auto"/>
              <w:rPr>
                <w:rFonts w:asciiTheme="minorHAnsi" w:eastAsiaTheme="minorHAnsi" w:hAnsiTheme="minorHAnsi" w:cstheme="minorBidi"/>
                <w:sz w:val="20"/>
                <w:szCs w:val="20"/>
                <w:lang w:eastAsia="zh-CN"/>
              </w:rPr>
            </w:pPr>
          </w:p>
        </w:tc>
        <w:tc>
          <w:tcPr>
            <w:tcW w:w="628" w:type="dxa"/>
            <w:noWrap/>
            <w:vAlign w:val="bottom"/>
            <w:hideMark/>
          </w:tcPr>
          <w:p w14:paraId="2BAAA281" w14:textId="77777777" w:rsidR="00A93D12" w:rsidRDefault="00A93D12">
            <w:pPr>
              <w:spacing w:line="256" w:lineRule="auto"/>
              <w:rPr>
                <w:rFonts w:asciiTheme="minorHAnsi" w:eastAsiaTheme="minorHAnsi" w:hAnsiTheme="minorHAnsi" w:cstheme="minorBidi"/>
                <w:sz w:val="20"/>
                <w:szCs w:val="20"/>
                <w:lang w:eastAsia="zh-CN"/>
              </w:rPr>
            </w:pPr>
          </w:p>
        </w:tc>
        <w:tc>
          <w:tcPr>
            <w:tcW w:w="2887" w:type="dxa"/>
            <w:noWrap/>
            <w:vAlign w:val="bottom"/>
            <w:hideMark/>
          </w:tcPr>
          <w:p w14:paraId="4C290854"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6DA57619" w14:textId="77777777" w:rsidTr="00A93D12">
        <w:trPr>
          <w:trHeight w:val="389"/>
        </w:trPr>
        <w:tc>
          <w:tcPr>
            <w:tcW w:w="14490" w:type="dxa"/>
            <w:gridSpan w:val="14"/>
            <w:noWrap/>
            <w:vAlign w:val="bottom"/>
            <w:hideMark/>
          </w:tcPr>
          <w:p w14:paraId="486534C0" w14:textId="77777777" w:rsidR="00A93D12" w:rsidRDefault="00A93D12">
            <w:pPr>
              <w:spacing w:line="256" w:lineRule="auto"/>
              <w:ind w:left="-72" w:right="-72"/>
              <w:rPr>
                <w:lang w:val="vi-VN" w:eastAsia="zh-CN"/>
              </w:rPr>
            </w:pPr>
            <w:r>
              <w:rPr>
                <w:b/>
                <w:bCs/>
                <w:lang w:eastAsia="zh-CN"/>
              </w:rPr>
              <w:t xml:space="preserve">II. </w:t>
            </w:r>
            <w:r>
              <w:rPr>
                <w:b/>
                <w:bCs/>
                <w:sz w:val="22"/>
                <w:szCs w:val="22"/>
              </w:rPr>
              <w:t>SỐ LƯỢNG DOANH NGHIỆP (CƠ SỞ) PHÁT HÀNH</w:t>
            </w:r>
            <w:r>
              <w:rPr>
                <w:b/>
                <w:bCs/>
                <w:lang w:eastAsia="zh-CN"/>
              </w:rPr>
              <w:t xml:space="preserve"> CHIA THEO CÁC NHÓM</w:t>
            </w:r>
          </w:p>
        </w:tc>
      </w:tr>
      <w:tr w:rsidR="00A93D12" w14:paraId="06F26DF0" w14:textId="77777777" w:rsidTr="00A93D12">
        <w:trPr>
          <w:trHeight w:val="389"/>
        </w:trPr>
        <w:tc>
          <w:tcPr>
            <w:tcW w:w="4519" w:type="dxa"/>
            <w:gridSpan w:val="4"/>
            <w:noWrap/>
            <w:vAlign w:val="bottom"/>
            <w:hideMark/>
          </w:tcPr>
          <w:p w14:paraId="7FB0A0CD" w14:textId="77777777" w:rsidR="00A93D12" w:rsidRDefault="00A93D12">
            <w:pPr>
              <w:spacing w:line="256" w:lineRule="auto"/>
              <w:ind w:left="-72" w:right="-72"/>
              <w:rPr>
                <w:b/>
                <w:bCs/>
                <w:lang w:eastAsia="zh-CN"/>
              </w:rPr>
            </w:pPr>
            <w:r>
              <w:rPr>
                <w:b/>
                <w:bCs/>
                <w:lang w:eastAsia="zh-CN"/>
              </w:rPr>
              <w:t>1. Theo loại hình tổ chức hoạt động</w:t>
            </w:r>
          </w:p>
        </w:tc>
        <w:tc>
          <w:tcPr>
            <w:tcW w:w="796" w:type="dxa"/>
            <w:noWrap/>
            <w:vAlign w:val="bottom"/>
            <w:hideMark/>
          </w:tcPr>
          <w:p w14:paraId="3615E544" w14:textId="77777777" w:rsidR="00A93D12" w:rsidRDefault="00A93D12">
            <w:pPr>
              <w:rPr>
                <w:b/>
                <w:bCs/>
                <w:lang w:eastAsia="zh-CN"/>
              </w:rPr>
            </w:pPr>
          </w:p>
        </w:tc>
        <w:tc>
          <w:tcPr>
            <w:tcW w:w="777" w:type="dxa"/>
            <w:vAlign w:val="center"/>
            <w:hideMark/>
          </w:tcPr>
          <w:p w14:paraId="010920DF" w14:textId="77777777" w:rsidR="00A93D12" w:rsidRDefault="00A93D12">
            <w:pPr>
              <w:spacing w:line="256" w:lineRule="auto"/>
              <w:rPr>
                <w:rFonts w:asciiTheme="minorHAnsi" w:eastAsiaTheme="minorHAnsi" w:hAnsiTheme="minorHAnsi" w:cstheme="minorBidi"/>
                <w:sz w:val="20"/>
                <w:szCs w:val="20"/>
                <w:lang w:eastAsia="zh-CN"/>
              </w:rPr>
            </w:pPr>
          </w:p>
        </w:tc>
        <w:tc>
          <w:tcPr>
            <w:tcW w:w="909" w:type="dxa"/>
            <w:tcBorders>
              <w:top w:val="nil"/>
              <w:left w:val="nil"/>
              <w:bottom w:val="single" w:sz="4" w:space="0" w:color="auto"/>
              <w:right w:val="nil"/>
            </w:tcBorders>
            <w:vAlign w:val="center"/>
            <w:hideMark/>
          </w:tcPr>
          <w:p w14:paraId="563EC335" w14:textId="77777777" w:rsidR="00A93D12" w:rsidRDefault="00A93D12">
            <w:pPr>
              <w:spacing w:line="256" w:lineRule="auto"/>
              <w:rPr>
                <w:rFonts w:asciiTheme="minorHAnsi" w:eastAsiaTheme="minorHAnsi" w:hAnsiTheme="minorHAnsi" w:cstheme="minorBidi"/>
                <w:sz w:val="20"/>
                <w:szCs w:val="20"/>
                <w:lang w:eastAsia="zh-CN"/>
              </w:rPr>
            </w:pPr>
          </w:p>
        </w:tc>
        <w:tc>
          <w:tcPr>
            <w:tcW w:w="798" w:type="dxa"/>
            <w:noWrap/>
            <w:vAlign w:val="bottom"/>
            <w:hideMark/>
          </w:tcPr>
          <w:p w14:paraId="40D3AAF0" w14:textId="77777777" w:rsidR="00A93D12" w:rsidRDefault="00A93D12">
            <w:pPr>
              <w:spacing w:line="256" w:lineRule="auto"/>
              <w:rPr>
                <w:rFonts w:asciiTheme="minorHAnsi" w:eastAsiaTheme="minorHAnsi" w:hAnsiTheme="minorHAnsi" w:cstheme="minorBidi"/>
                <w:sz w:val="20"/>
                <w:szCs w:val="20"/>
                <w:lang w:eastAsia="zh-CN"/>
              </w:rPr>
            </w:pPr>
          </w:p>
        </w:tc>
        <w:tc>
          <w:tcPr>
            <w:tcW w:w="865" w:type="dxa"/>
            <w:noWrap/>
            <w:vAlign w:val="bottom"/>
            <w:hideMark/>
          </w:tcPr>
          <w:p w14:paraId="13518099" w14:textId="77777777" w:rsidR="00A93D12" w:rsidRDefault="00A93D12">
            <w:pPr>
              <w:spacing w:line="256" w:lineRule="auto"/>
              <w:rPr>
                <w:rFonts w:asciiTheme="minorHAnsi" w:eastAsiaTheme="minorHAnsi" w:hAnsiTheme="minorHAnsi" w:cstheme="minorBidi"/>
                <w:sz w:val="20"/>
                <w:szCs w:val="20"/>
                <w:lang w:eastAsia="zh-CN"/>
              </w:rPr>
            </w:pPr>
          </w:p>
        </w:tc>
        <w:tc>
          <w:tcPr>
            <w:tcW w:w="693" w:type="dxa"/>
            <w:noWrap/>
            <w:vAlign w:val="bottom"/>
            <w:hideMark/>
          </w:tcPr>
          <w:p w14:paraId="38BF2508" w14:textId="77777777" w:rsidR="00A93D12" w:rsidRDefault="00A93D12">
            <w:pPr>
              <w:spacing w:line="256" w:lineRule="auto"/>
              <w:rPr>
                <w:rFonts w:asciiTheme="minorHAnsi" w:eastAsiaTheme="minorHAnsi" w:hAnsiTheme="minorHAnsi" w:cstheme="minorBidi"/>
                <w:sz w:val="20"/>
                <w:szCs w:val="20"/>
                <w:lang w:eastAsia="zh-CN"/>
              </w:rPr>
            </w:pPr>
          </w:p>
        </w:tc>
        <w:tc>
          <w:tcPr>
            <w:tcW w:w="809" w:type="dxa"/>
            <w:noWrap/>
            <w:vAlign w:val="bottom"/>
            <w:hideMark/>
          </w:tcPr>
          <w:p w14:paraId="17FC6745" w14:textId="77777777" w:rsidR="00A93D12" w:rsidRDefault="00A93D12">
            <w:pPr>
              <w:spacing w:line="256" w:lineRule="auto"/>
              <w:rPr>
                <w:rFonts w:asciiTheme="minorHAnsi" w:eastAsiaTheme="minorHAnsi" w:hAnsiTheme="minorHAnsi" w:cstheme="minorBidi"/>
                <w:sz w:val="20"/>
                <w:szCs w:val="20"/>
                <w:lang w:eastAsia="zh-CN"/>
              </w:rPr>
            </w:pPr>
          </w:p>
        </w:tc>
        <w:tc>
          <w:tcPr>
            <w:tcW w:w="809" w:type="dxa"/>
            <w:noWrap/>
            <w:vAlign w:val="bottom"/>
            <w:hideMark/>
          </w:tcPr>
          <w:p w14:paraId="491280DB" w14:textId="77777777" w:rsidR="00A93D12" w:rsidRDefault="00A93D12">
            <w:pPr>
              <w:spacing w:line="256" w:lineRule="auto"/>
              <w:rPr>
                <w:rFonts w:asciiTheme="minorHAnsi" w:eastAsiaTheme="minorHAnsi" w:hAnsiTheme="minorHAnsi" w:cstheme="minorBidi"/>
                <w:sz w:val="20"/>
                <w:szCs w:val="20"/>
                <w:lang w:eastAsia="zh-CN"/>
              </w:rPr>
            </w:pPr>
          </w:p>
        </w:tc>
        <w:tc>
          <w:tcPr>
            <w:tcW w:w="628" w:type="dxa"/>
            <w:noWrap/>
            <w:vAlign w:val="bottom"/>
            <w:hideMark/>
          </w:tcPr>
          <w:p w14:paraId="65E633A3" w14:textId="77777777" w:rsidR="00A93D12" w:rsidRDefault="00A93D12">
            <w:pPr>
              <w:spacing w:line="256" w:lineRule="auto"/>
              <w:rPr>
                <w:rFonts w:asciiTheme="minorHAnsi" w:eastAsiaTheme="minorHAnsi" w:hAnsiTheme="minorHAnsi" w:cstheme="minorBidi"/>
                <w:sz w:val="20"/>
                <w:szCs w:val="20"/>
                <w:lang w:eastAsia="zh-CN"/>
              </w:rPr>
            </w:pPr>
          </w:p>
        </w:tc>
        <w:tc>
          <w:tcPr>
            <w:tcW w:w="2887" w:type="dxa"/>
            <w:noWrap/>
            <w:vAlign w:val="bottom"/>
            <w:hideMark/>
          </w:tcPr>
          <w:p w14:paraId="4B57EB80"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155B19F8" w14:textId="77777777" w:rsidTr="00A93D12">
        <w:trPr>
          <w:trHeight w:val="389"/>
        </w:trPr>
        <w:tc>
          <w:tcPr>
            <w:tcW w:w="3240" w:type="dxa"/>
            <w:gridSpan w:val="2"/>
            <w:noWrap/>
            <w:vAlign w:val="bottom"/>
            <w:hideMark/>
          </w:tcPr>
          <w:p w14:paraId="1D703AE6" w14:textId="77777777" w:rsidR="00A93D12" w:rsidRDefault="00A93D12">
            <w:pPr>
              <w:spacing w:line="256" w:lineRule="auto"/>
              <w:ind w:left="-72" w:right="-72"/>
              <w:rPr>
                <w:lang w:eastAsia="zh-CN"/>
              </w:rPr>
            </w:pPr>
            <w:r>
              <w:rPr>
                <w:lang w:eastAsia="zh-CN"/>
              </w:rPr>
              <w:t>1.1. Đơn vị sự nghiệp:</w:t>
            </w:r>
          </w:p>
        </w:tc>
        <w:tc>
          <w:tcPr>
            <w:tcW w:w="639" w:type="dxa"/>
            <w:noWrap/>
            <w:vAlign w:val="bottom"/>
            <w:hideMark/>
          </w:tcPr>
          <w:p w14:paraId="7590518F" w14:textId="77777777" w:rsidR="00A93D12" w:rsidRDefault="00A93D12">
            <w:pPr>
              <w:rPr>
                <w:lang w:eastAsia="zh-CN"/>
              </w:rPr>
            </w:pPr>
          </w:p>
        </w:tc>
        <w:tc>
          <w:tcPr>
            <w:tcW w:w="640" w:type="dxa"/>
            <w:noWrap/>
            <w:vAlign w:val="bottom"/>
            <w:hideMark/>
          </w:tcPr>
          <w:p w14:paraId="3C95CA25" w14:textId="77777777" w:rsidR="00A93D12" w:rsidRDefault="00A93D12">
            <w:pPr>
              <w:spacing w:line="256" w:lineRule="auto"/>
              <w:rPr>
                <w:rFonts w:asciiTheme="minorHAnsi" w:eastAsiaTheme="minorHAnsi" w:hAnsiTheme="minorHAnsi" w:cstheme="minorBidi"/>
                <w:sz w:val="20"/>
                <w:szCs w:val="20"/>
                <w:lang w:eastAsia="zh-CN"/>
              </w:rPr>
            </w:pPr>
          </w:p>
        </w:tc>
        <w:tc>
          <w:tcPr>
            <w:tcW w:w="796" w:type="dxa"/>
            <w:noWrap/>
            <w:vAlign w:val="bottom"/>
            <w:hideMark/>
          </w:tcPr>
          <w:p w14:paraId="5978B632" w14:textId="77777777" w:rsidR="00A93D12" w:rsidRDefault="00A93D12">
            <w:pPr>
              <w:spacing w:line="256" w:lineRule="auto"/>
              <w:rPr>
                <w:rFonts w:asciiTheme="minorHAnsi" w:eastAsiaTheme="minorHAnsi" w:hAnsiTheme="minorHAnsi" w:cstheme="minorBidi"/>
                <w:sz w:val="20"/>
                <w:szCs w:val="20"/>
                <w:lang w:eastAsia="zh-CN"/>
              </w:rPr>
            </w:pPr>
          </w:p>
        </w:tc>
        <w:tc>
          <w:tcPr>
            <w:tcW w:w="777" w:type="dxa"/>
            <w:vAlign w:val="center"/>
            <w:hideMark/>
          </w:tcPr>
          <w:p w14:paraId="06F28451" w14:textId="77777777" w:rsidR="00A93D12" w:rsidRDefault="00A93D12">
            <w:pPr>
              <w:spacing w:line="256" w:lineRule="auto"/>
              <w:rPr>
                <w:rFonts w:asciiTheme="minorHAnsi" w:eastAsiaTheme="minorHAnsi" w:hAnsiTheme="minorHAnsi" w:cstheme="minorBidi"/>
                <w:sz w:val="20"/>
                <w:szCs w:val="20"/>
                <w:lang w:eastAsia="zh-CN"/>
              </w:rPr>
            </w:pPr>
          </w:p>
        </w:tc>
        <w:tc>
          <w:tcPr>
            <w:tcW w:w="909"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0CADD56" w14:textId="77777777" w:rsidR="00A93D12" w:rsidRDefault="00A93D12">
            <w:pPr>
              <w:spacing w:line="256" w:lineRule="auto"/>
              <w:ind w:left="-72" w:right="-72"/>
              <w:rPr>
                <w:lang w:eastAsia="zh-CN"/>
              </w:rPr>
            </w:pPr>
            <w:r>
              <w:rPr>
                <w:lang w:eastAsia="zh-CN"/>
              </w:rPr>
              <w:t> </w:t>
            </w:r>
          </w:p>
        </w:tc>
        <w:tc>
          <w:tcPr>
            <w:tcW w:w="798" w:type="dxa"/>
            <w:noWrap/>
            <w:vAlign w:val="bottom"/>
            <w:hideMark/>
          </w:tcPr>
          <w:p w14:paraId="2199F1C7" w14:textId="77777777" w:rsidR="00A93D12" w:rsidRDefault="00A93D12">
            <w:pPr>
              <w:rPr>
                <w:lang w:eastAsia="zh-CN"/>
              </w:rPr>
            </w:pPr>
          </w:p>
        </w:tc>
        <w:tc>
          <w:tcPr>
            <w:tcW w:w="865" w:type="dxa"/>
            <w:noWrap/>
            <w:vAlign w:val="bottom"/>
            <w:hideMark/>
          </w:tcPr>
          <w:p w14:paraId="29DD285A" w14:textId="77777777" w:rsidR="00A93D12" w:rsidRDefault="00A93D12">
            <w:pPr>
              <w:spacing w:line="256" w:lineRule="auto"/>
              <w:rPr>
                <w:rFonts w:asciiTheme="minorHAnsi" w:eastAsiaTheme="minorHAnsi" w:hAnsiTheme="minorHAnsi" w:cstheme="minorBidi"/>
                <w:sz w:val="20"/>
                <w:szCs w:val="20"/>
                <w:lang w:eastAsia="zh-CN"/>
              </w:rPr>
            </w:pPr>
          </w:p>
        </w:tc>
        <w:tc>
          <w:tcPr>
            <w:tcW w:w="693" w:type="dxa"/>
            <w:noWrap/>
            <w:vAlign w:val="bottom"/>
            <w:hideMark/>
          </w:tcPr>
          <w:p w14:paraId="2461BBFF" w14:textId="77777777" w:rsidR="00A93D12" w:rsidRDefault="00A93D12">
            <w:pPr>
              <w:spacing w:line="256" w:lineRule="auto"/>
              <w:rPr>
                <w:rFonts w:asciiTheme="minorHAnsi" w:eastAsiaTheme="minorHAnsi" w:hAnsiTheme="minorHAnsi" w:cstheme="minorBidi"/>
                <w:sz w:val="20"/>
                <w:szCs w:val="20"/>
                <w:lang w:eastAsia="zh-CN"/>
              </w:rPr>
            </w:pPr>
          </w:p>
        </w:tc>
        <w:tc>
          <w:tcPr>
            <w:tcW w:w="809" w:type="dxa"/>
            <w:noWrap/>
            <w:vAlign w:val="bottom"/>
            <w:hideMark/>
          </w:tcPr>
          <w:p w14:paraId="5475DB0F" w14:textId="77777777" w:rsidR="00A93D12" w:rsidRDefault="00A93D12">
            <w:pPr>
              <w:spacing w:line="256" w:lineRule="auto"/>
              <w:rPr>
                <w:rFonts w:asciiTheme="minorHAnsi" w:eastAsiaTheme="minorHAnsi" w:hAnsiTheme="minorHAnsi" w:cstheme="minorBidi"/>
                <w:sz w:val="20"/>
                <w:szCs w:val="20"/>
                <w:lang w:eastAsia="zh-CN"/>
              </w:rPr>
            </w:pPr>
          </w:p>
        </w:tc>
        <w:tc>
          <w:tcPr>
            <w:tcW w:w="809" w:type="dxa"/>
            <w:noWrap/>
            <w:vAlign w:val="bottom"/>
            <w:hideMark/>
          </w:tcPr>
          <w:p w14:paraId="4861BBD8" w14:textId="77777777" w:rsidR="00A93D12" w:rsidRDefault="00A93D12">
            <w:pPr>
              <w:spacing w:line="256" w:lineRule="auto"/>
              <w:rPr>
                <w:rFonts w:asciiTheme="minorHAnsi" w:eastAsiaTheme="minorHAnsi" w:hAnsiTheme="minorHAnsi" w:cstheme="minorBidi"/>
                <w:sz w:val="20"/>
                <w:szCs w:val="20"/>
                <w:lang w:eastAsia="zh-CN"/>
              </w:rPr>
            </w:pPr>
          </w:p>
        </w:tc>
        <w:tc>
          <w:tcPr>
            <w:tcW w:w="628" w:type="dxa"/>
            <w:noWrap/>
            <w:vAlign w:val="bottom"/>
            <w:hideMark/>
          </w:tcPr>
          <w:p w14:paraId="68702ECC" w14:textId="77777777" w:rsidR="00A93D12" w:rsidRDefault="00A93D12">
            <w:pPr>
              <w:spacing w:line="256" w:lineRule="auto"/>
              <w:rPr>
                <w:rFonts w:asciiTheme="minorHAnsi" w:eastAsiaTheme="minorHAnsi" w:hAnsiTheme="minorHAnsi" w:cstheme="minorBidi"/>
                <w:sz w:val="20"/>
                <w:szCs w:val="20"/>
                <w:lang w:eastAsia="zh-CN"/>
              </w:rPr>
            </w:pPr>
          </w:p>
        </w:tc>
        <w:tc>
          <w:tcPr>
            <w:tcW w:w="2887" w:type="dxa"/>
            <w:noWrap/>
            <w:vAlign w:val="bottom"/>
            <w:hideMark/>
          </w:tcPr>
          <w:p w14:paraId="32C04671"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511CBD59" w14:textId="77777777" w:rsidTr="00A93D12">
        <w:trPr>
          <w:trHeight w:val="389"/>
        </w:trPr>
        <w:tc>
          <w:tcPr>
            <w:tcW w:w="3240" w:type="dxa"/>
            <w:gridSpan w:val="2"/>
            <w:noWrap/>
            <w:vAlign w:val="bottom"/>
            <w:hideMark/>
          </w:tcPr>
          <w:p w14:paraId="63000C6B" w14:textId="77777777" w:rsidR="00A93D12" w:rsidRDefault="00A93D12">
            <w:pPr>
              <w:spacing w:line="256" w:lineRule="auto"/>
              <w:ind w:left="-72" w:right="-72"/>
              <w:rPr>
                <w:lang w:eastAsia="zh-CN"/>
              </w:rPr>
            </w:pPr>
            <w:r>
              <w:rPr>
                <w:lang w:eastAsia="zh-CN"/>
              </w:rPr>
              <w:t>1.2. Doanh nghiệp:</w:t>
            </w:r>
          </w:p>
        </w:tc>
        <w:tc>
          <w:tcPr>
            <w:tcW w:w="639" w:type="dxa"/>
            <w:noWrap/>
            <w:vAlign w:val="bottom"/>
            <w:hideMark/>
          </w:tcPr>
          <w:p w14:paraId="13E95019" w14:textId="77777777" w:rsidR="00A93D12" w:rsidRDefault="00A93D12">
            <w:pPr>
              <w:rPr>
                <w:lang w:eastAsia="zh-CN"/>
              </w:rPr>
            </w:pPr>
          </w:p>
        </w:tc>
        <w:tc>
          <w:tcPr>
            <w:tcW w:w="640" w:type="dxa"/>
            <w:noWrap/>
            <w:vAlign w:val="bottom"/>
            <w:hideMark/>
          </w:tcPr>
          <w:p w14:paraId="78B27FC8" w14:textId="77777777" w:rsidR="00A93D12" w:rsidRDefault="00A93D12">
            <w:pPr>
              <w:spacing w:line="256" w:lineRule="auto"/>
              <w:rPr>
                <w:rFonts w:asciiTheme="minorHAnsi" w:eastAsiaTheme="minorHAnsi" w:hAnsiTheme="minorHAnsi" w:cstheme="minorBidi"/>
                <w:sz w:val="20"/>
                <w:szCs w:val="20"/>
                <w:lang w:eastAsia="zh-CN"/>
              </w:rPr>
            </w:pPr>
          </w:p>
        </w:tc>
        <w:tc>
          <w:tcPr>
            <w:tcW w:w="796" w:type="dxa"/>
            <w:noWrap/>
            <w:vAlign w:val="bottom"/>
            <w:hideMark/>
          </w:tcPr>
          <w:p w14:paraId="72DD1E67" w14:textId="77777777" w:rsidR="00A93D12" w:rsidRDefault="00A93D12">
            <w:pPr>
              <w:spacing w:line="256" w:lineRule="auto"/>
              <w:rPr>
                <w:rFonts w:asciiTheme="minorHAnsi" w:eastAsiaTheme="minorHAnsi" w:hAnsiTheme="minorHAnsi" w:cstheme="minorBidi"/>
                <w:sz w:val="20"/>
                <w:szCs w:val="20"/>
                <w:lang w:eastAsia="zh-CN"/>
              </w:rPr>
            </w:pPr>
          </w:p>
        </w:tc>
        <w:tc>
          <w:tcPr>
            <w:tcW w:w="777" w:type="dxa"/>
            <w:vAlign w:val="center"/>
            <w:hideMark/>
          </w:tcPr>
          <w:p w14:paraId="27E45446" w14:textId="77777777" w:rsidR="00A93D12" w:rsidRDefault="00A93D12">
            <w:pPr>
              <w:spacing w:line="256" w:lineRule="auto"/>
              <w:rPr>
                <w:rFonts w:asciiTheme="minorHAnsi" w:eastAsiaTheme="minorHAnsi" w:hAnsiTheme="minorHAnsi" w:cstheme="minorBidi"/>
                <w:sz w:val="20"/>
                <w:szCs w:val="20"/>
                <w:lang w:eastAsia="zh-CN"/>
              </w:rPr>
            </w:pPr>
          </w:p>
        </w:tc>
        <w:tc>
          <w:tcPr>
            <w:tcW w:w="909"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D81C8D5" w14:textId="77777777" w:rsidR="00A93D12" w:rsidRDefault="00A93D12">
            <w:pPr>
              <w:spacing w:line="256" w:lineRule="auto"/>
              <w:ind w:left="-72" w:right="-72"/>
              <w:rPr>
                <w:lang w:eastAsia="zh-CN"/>
              </w:rPr>
            </w:pPr>
            <w:r>
              <w:rPr>
                <w:lang w:eastAsia="zh-CN"/>
              </w:rPr>
              <w:t> </w:t>
            </w:r>
          </w:p>
        </w:tc>
        <w:tc>
          <w:tcPr>
            <w:tcW w:w="798" w:type="dxa"/>
            <w:noWrap/>
            <w:vAlign w:val="bottom"/>
            <w:hideMark/>
          </w:tcPr>
          <w:p w14:paraId="7702978D" w14:textId="77777777" w:rsidR="00A93D12" w:rsidRDefault="00A93D12">
            <w:pPr>
              <w:rPr>
                <w:lang w:eastAsia="zh-CN"/>
              </w:rPr>
            </w:pPr>
          </w:p>
        </w:tc>
        <w:tc>
          <w:tcPr>
            <w:tcW w:w="865" w:type="dxa"/>
            <w:noWrap/>
            <w:vAlign w:val="bottom"/>
            <w:hideMark/>
          </w:tcPr>
          <w:p w14:paraId="397CE5F2" w14:textId="77777777" w:rsidR="00A93D12" w:rsidRDefault="00A93D12">
            <w:pPr>
              <w:spacing w:line="256" w:lineRule="auto"/>
              <w:rPr>
                <w:rFonts w:asciiTheme="minorHAnsi" w:eastAsiaTheme="minorHAnsi" w:hAnsiTheme="minorHAnsi" w:cstheme="minorBidi"/>
                <w:sz w:val="20"/>
                <w:szCs w:val="20"/>
                <w:lang w:eastAsia="zh-CN"/>
              </w:rPr>
            </w:pPr>
          </w:p>
        </w:tc>
        <w:tc>
          <w:tcPr>
            <w:tcW w:w="693" w:type="dxa"/>
            <w:noWrap/>
            <w:vAlign w:val="bottom"/>
            <w:hideMark/>
          </w:tcPr>
          <w:p w14:paraId="078E5A25" w14:textId="77777777" w:rsidR="00A93D12" w:rsidRDefault="00A93D12">
            <w:pPr>
              <w:spacing w:line="256" w:lineRule="auto"/>
              <w:rPr>
                <w:rFonts w:asciiTheme="minorHAnsi" w:eastAsiaTheme="minorHAnsi" w:hAnsiTheme="minorHAnsi" w:cstheme="minorBidi"/>
                <w:sz w:val="20"/>
                <w:szCs w:val="20"/>
                <w:lang w:eastAsia="zh-CN"/>
              </w:rPr>
            </w:pPr>
          </w:p>
        </w:tc>
        <w:tc>
          <w:tcPr>
            <w:tcW w:w="809" w:type="dxa"/>
            <w:noWrap/>
            <w:vAlign w:val="bottom"/>
            <w:hideMark/>
          </w:tcPr>
          <w:p w14:paraId="7B250020" w14:textId="77777777" w:rsidR="00A93D12" w:rsidRDefault="00A93D12">
            <w:pPr>
              <w:spacing w:line="256" w:lineRule="auto"/>
              <w:rPr>
                <w:rFonts w:asciiTheme="minorHAnsi" w:eastAsiaTheme="minorHAnsi" w:hAnsiTheme="minorHAnsi" w:cstheme="minorBidi"/>
                <w:sz w:val="20"/>
                <w:szCs w:val="20"/>
                <w:lang w:eastAsia="zh-CN"/>
              </w:rPr>
            </w:pPr>
          </w:p>
        </w:tc>
        <w:tc>
          <w:tcPr>
            <w:tcW w:w="809" w:type="dxa"/>
            <w:noWrap/>
            <w:vAlign w:val="bottom"/>
            <w:hideMark/>
          </w:tcPr>
          <w:p w14:paraId="5582BECA" w14:textId="77777777" w:rsidR="00A93D12" w:rsidRDefault="00A93D12">
            <w:pPr>
              <w:spacing w:line="256" w:lineRule="auto"/>
              <w:rPr>
                <w:rFonts w:asciiTheme="minorHAnsi" w:eastAsiaTheme="minorHAnsi" w:hAnsiTheme="minorHAnsi" w:cstheme="minorBidi"/>
                <w:sz w:val="20"/>
                <w:szCs w:val="20"/>
                <w:lang w:eastAsia="zh-CN"/>
              </w:rPr>
            </w:pPr>
          </w:p>
        </w:tc>
        <w:tc>
          <w:tcPr>
            <w:tcW w:w="628" w:type="dxa"/>
            <w:noWrap/>
            <w:vAlign w:val="bottom"/>
            <w:hideMark/>
          </w:tcPr>
          <w:p w14:paraId="13DE2C45" w14:textId="77777777" w:rsidR="00A93D12" w:rsidRDefault="00A93D12">
            <w:pPr>
              <w:spacing w:line="256" w:lineRule="auto"/>
              <w:rPr>
                <w:rFonts w:asciiTheme="minorHAnsi" w:eastAsiaTheme="minorHAnsi" w:hAnsiTheme="minorHAnsi" w:cstheme="minorBidi"/>
                <w:sz w:val="20"/>
                <w:szCs w:val="20"/>
                <w:lang w:eastAsia="zh-CN"/>
              </w:rPr>
            </w:pPr>
          </w:p>
        </w:tc>
        <w:tc>
          <w:tcPr>
            <w:tcW w:w="2887" w:type="dxa"/>
            <w:noWrap/>
            <w:vAlign w:val="bottom"/>
            <w:hideMark/>
          </w:tcPr>
          <w:p w14:paraId="4D550139"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61F48C95" w14:textId="77777777" w:rsidTr="00A93D12">
        <w:trPr>
          <w:trHeight w:val="389"/>
        </w:trPr>
        <w:tc>
          <w:tcPr>
            <w:tcW w:w="3240" w:type="dxa"/>
            <w:gridSpan w:val="2"/>
            <w:noWrap/>
            <w:vAlign w:val="bottom"/>
            <w:hideMark/>
          </w:tcPr>
          <w:p w14:paraId="5698F0C6" w14:textId="77777777" w:rsidR="00A93D12" w:rsidRDefault="00A93D12">
            <w:pPr>
              <w:spacing w:line="256" w:lineRule="auto"/>
              <w:ind w:left="-72" w:right="-72"/>
              <w:rPr>
                <w:lang w:eastAsia="zh-CN"/>
              </w:rPr>
            </w:pPr>
            <w:r>
              <w:rPr>
                <w:lang w:eastAsia="zh-CN"/>
              </w:rPr>
              <w:t>1.3. Hộ cá thể:</w:t>
            </w:r>
          </w:p>
        </w:tc>
        <w:tc>
          <w:tcPr>
            <w:tcW w:w="639" w:type="dxa"/>
            <w:noWrap/>
            <w:vAlign w:val="bottom"/>
            <w:hideMark/>
          </w:tcPr>
          <w:p w14:paraId="4459B5EB" w14:textId="77777777" w:rsidR="00A93D12" w:rsidRDefault="00A93D12">
            <w:pPr>
              <w:rPr>
                <w:lang w:eastAsia="zh-CN"/>
              </w:rPr>
            </w:pPr>
          </w:p>
        </w:tc>
        <w:tc>
          <w:tcPr>
            <w:tcW w:w="640" w:type="dxa"/>
            <w:noWrap/>
            <w:vAlign w:val="bottom"/>
            <w:hideMark/>
          </w:tcPr>
          <w:p w14:paraId="40A4D7FB" w14:textId="77777777" w:rsidR="00A93D12" w:rsidRDefault="00A93D12">
            <w:pPr>
              <w:spacing w:line="256" w:lineRule="auto"/>
              <w:rPr>
                <w:rFonts w:asciiTheme="minorHAnsi" w:eastAsiaTheme="minorHAnsi" w:hAnsiTheme="minorHAnsi" w:cstheme="minorBidi"/>
                <w:sz w:val="20"/>
                <w:szCs w:val="20"/>
                <w:lang w:eastAsia="zh-CN"/>
              </w:rPr>
            </w:pPr>
          </w:p>
        </w:tc>
        <w:tc>
          <w:tcPr>
            <w:tcW w:w="796" w:type="dxa"/>
            <w:noWrap/>
            <w:vAlign w:val="bottom"/>
            <w:hideMark/>
          </w:tcPr>
          <w:p w14:paraId="0EFE8956" w14:textId="77777777" w:rsidR="00A93D12" w:rsidRDefault="00A93D12">
            <w:pPr>
              <w:spacing w:line="256" w:lineRule="auto"/>
              <w:rPr>
                <w:rFonts w:asciiTheme="minorHAnsi" w:eastAsiaTheme="minorHAnsi" w:hAnsiTheme="minorHAnsi" w:cstheme="minorBidi"/>
                <w:sz w:val="20"/>
                <w:szCs w:val="20"/>
                <w:lang w:eastAsia="zh-CN"/>
              </w:rPr>
            </w:pPr>
          </w:p>
        </w:tc>
        <w:tc>
          <w:tcPr>
            <w:tcW w:w="777" w:type="dxa"/>
            <w:vAlign w:val="center"/>
            <w:hideMark/>
          </w:tcPr>
          <w:p w14:paraId="55E750DA" w14:textId="77777777" w:rsidR="00A93D12" w:rsidRDefault="00A93D12">
            <w:pPr>
              <w:spacing w:line="256" w:lineRule="auto"/>
              <w:rPr>
                <w:rFonts w:asciiTheme="minorHAnsi" w:eastAsiaTheme="minorHAnsi" w:hAnsiTheme="minorHAnsi" w:cstheme="minorBidi"/>
                <w:sz w:val="20"/>
                <w:szCs w:val="20"/>
                <w:lang w:eastAsia="zh-CN"/>
              </w:rPr>
            </w:pPr>
          </w:p>
        </w:tc>
        <w:tc>
          <w:tcPr>
            <w:tcW w:w="909"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615A645" w14:textId="77777777" w:rsidR="00A93D12" w:rsidRDefault="00A93D12">
            <w:pPr>
              <w:spacing w:line="256" w:lineRule="auto"/>
              <w:ind w:left="-72" w:right="-72"/>
              <w:rPr>
                <w:lang w:eastAsia="zh-CN"/>
              </w:rPr>
            </w:pPr>
            <w:r>
              <w:rPr>
                <w:lang w:eastAsia="zh-CN"/>
              </w:rPr>
              <w:t> </w:t>
            </w:r>
          </w:p>
        </w:tc>
        <w:tc>
          <w:tcPr>
            <w:tcW w:w="798" w:type="dxa"/>
            <w:noWrap/>
            <w:vAlign w:val="bottom"/>
            <w:hideMark/>
          </w:tcPr>
          <w:p w14:paraId="27986E33" w14:textId="77777777" w:rsidR="00A93D12" w:rsidRDefault="00A93D12">
            <w:pPr>
              <w:rPr>
                <w:lang w:eastAsia="zh-CN"/>
              </w:rPr>
            </w:pPr>
          </w:p>
        </w:tc>
        <w:tc>
          <w:tcPr>
            <w:tcW w:w="865" w:type="dxa"/>
            <w:noWrap/>
            <w:vAlign w:val="bottom"/>
            <w:hideMark/>
          </w:tcPr>
          <w:p w14:paraId="1DC858CC" w14:textId="77777777" w:rsidR="00A93D12" w:rsidRDefault="00A93D12">
            <w:pPr>
              <w:spacing w:line="256" w:lineRule="auto"/>
              <w:rPr>
                <w:rFonts w:asciiTheme="minorHAnsi" w:eastAsiaTheme="minorHAnsi" w:hAnsiTheme="minorHAnsi" w:cstheme="minorBidi"/>
                <w:sz w:val="20"/>
                <w:szCs w:val="20"/>
                <w:lang w:eastAsia="zh-CN"/>
              </w:rPr>
            </w:pPr>
          </w:p>
        </w:tc>
        <w:tc>
          <w:tcPr>
            <w:tcW w:w="693" w:type="dxa"/>
            <w:noWrap/>
            <w:vAlign w:val="bottom"/>
            <w:hideMark/>
          </w:tcPr>
          <w:p w14:paraId="2A033B6A" w14:textId="77777777" w:rsidR="00A93D12" w:rsidRDefault="00A93D12">
            <w:pPr>
              <w:spacing w:line="256" w:lineRule="auto"/>
              <w:rPr>
                <w:rFonts w:asciiTheme="minorHAnsi" w:eastAsiaTheme="minorHAnsi" w:hAnsiTheme="minorHAnsi" w:cstheme="minorBidi"/>
                <w:sz w:val="20"/>
                <w:szCs w:val="20"/>
                <w:lang w:eastAsia="zh-CN"/>
              </w:rPr>
            </w:pPr>
          </w:p>
        </w:tc>
        <w:tc>
          <w:tcPr>
            <w:tcW w:w="809" w:type="dxa"/>
            <w:noWrap/>
            <w:vAlign w:val="bottom"/>
            <w:hideMark/>
          </w:tcPr>
          <w:p w14:paraId="590B18EA" w14:textId="77777777" w:rsidR="00A93D12" w:rsidRDefault="00A93D12">
            <w:pPr>
              <w:spacing w:line="256" w:lineRule="auto"/>
              <w:rPr>
                <w:rFonts w:asciiTheme="minorHAnsi" w:eastAsiaTheme="minorHAnsi" w:hAnsiTheme="minorHAnsi" w:cstheme="minorBidi"/>
                <w:sz w:val="20"/>
                <w:szCs w:val="20"/>
                <w:lang w:eastAsia="zh-CN"/>
              </w:rPr>
            </w:pPr>
          </w:p>
        </w:tc>
        <w:tc>
          <w:tcPr>
            <w:tcW w:w="809" w:type="dxa"/>
            <w:noWrap/>
            <w:vAlign w:val="bottom"/>
            <w:hideMark/>
          </w:tcPr>
          <w:p w14:paraId="19C7A6D2" w14:textId="77777777" w:rsidR="00A93D12" w:rsidRDefault="00A93D12">
            <w:pPr>
              <w:spacing w:line="256" w:lineRule="auto"/>
              <w:rPr>
                <w:rFonts w:asciiTheme="minorHAnsi" w:eastAsiaTheme="minorHAnsi" w:hAnsiTheme="minorHAnsi" w:cstheme="minorBidi"/>
                <w:sz w:val="20"/>
                <w:szCs w:val="20"/>
                <w:lang w:eastAsia="zh-CN"/>
              </w:rPr>
            </w:pPr>
          </w:p>
        </w:tc>
        <w:tc>
          <w:tcPr>
            <w:tcW w:w="628" w:type="dxa"/>
            <w:noWrap/>
            <w:vAlign w:val="bottom"/>
            <w:hideMark/>
          </w:tcPr>
          <w:p w14:paraId="1B5789A7" w14:textId="77777777" w:rsidR="00A93D12" w:rsidRDefault="00A93D12">
            <w:pPr>
              <w:spacing w:line="256" w:lineRule="auto"/>
              <w:rPr>
                <w:rFonts w:asciiTheme="minorHAnsi" w:eastAsiaTheme="minorHAnsi" w:hAnsiTheme="minorHAnsi" w:cstheme="minorBidi"/>
                <w:sz w:val="20"/>
                <w:szCs w:val="20"/>
                <w:lang w:eastAsia="zh-CN"/>
              </w:rPr>
            </w:pPr>
          </w:p>
        </w:tc>
        <w:tc>
          <w:tcPr>
            <w:tcW w:w="2887" w:type="dxa"/>
            <w:noWrap/>
            <w:vAlign w:val="bottom"/>
            <w:hideMark/>
          </w:tcPr>
          <w:p w14:paraId="08488A76"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4D779B24" w14:textId="77777777" w:rsidTr="00A93D12">
        <w:trPr>
          <w:trHeight w:val="389"/>
        </w:trPr>
        <w:tc>
          <w:tcPr>
            <w:tcW w:w="3879" w:type="dxa"/>
            <w:gridSpan w:val="3"/>
            <w:noWrap/>
            <w:vAlign w:val="bottom"/>
            <w:hideMark/>
          </w:tcPr>
          <w:p w14:paraId="7DC22769" w14:textId="77777777" w:rsidR="00A93D12" w:rsidRDefault="00A93D12">
            <w:pPr>
              <w:spacing w:line="256" w:lineRule="auto"/>
              <w:ind w:left="-72" w:right="-72"/>
              <w:rPr>
                <w:b/>
                <w:bCs/>
                <w:lang w:eastAsia="zh-CN"/>
              </w:rPr>
            </w:pPr>
            <w:r>
              <w:rPr>
                <w:b/>
                <w:bCs/>
                <w:lang w:eastAsia="zh-CN"/>
              </w:rPr>
              <w:t>2. Theo loại hình kinh tế</w:t>
            </w:r>
          </w:p>
        </w:tc>
        <w:tc>
          <w:tcPr>
            <w:tcW w:w="640" w:type="dxa"/>
            <w:noWrap/>
            <w:vAlign w:val="bottom"/>
            <w:hideMark/>
          </w:tcPr>
          <w:p w14:paraId="1C6EEDF1" w14:textId="77777777" w:rsidR="00A93D12" w:rsidRDefault="00A93D12">
            <w:pPr>
              <w:rPr>
                <w:b/>
                <w:bCs/>
                <w:lang w:eastAsia="zh-CN"/>
              </w:rPr>
            </w:pPr>
          </w:p>
        </w:tc>
        <w:tc>
          <w:tcPr>
            <w:tcW w:w="796" w:type="dxa"/>
            <w:noWrap/>
            <w:vAlign w:val="bottom"/>
            <w:hideMark/>
          </w:tcPr>
          <w:p w14:paraId="66AB07B2" w14:textId="77777777" w:rsidR="00A93D12" w:rsidRDefault="00A93D12">
            <w:pPr>
              <w:spacing w:line="256" w:lineRule="auto"/>
              <w:rPr>
                <w:rFonts w:asciiTheme="minorHAnsi" w:eastAsiaTheme="minorHAnsi" w:hAnsiTheme="minorHAnsi" w:cstheme="minorBidi"/>
                <w:sz w:val="20"/>
                <w:szCs w:val="20"/>
                <w:lang w:eastAsia="zh-CN"/>
              </w:rPr>
            </w:pPr>
          </w:p>
        </w:tc>
        <w:tc>
          <w:tcPr>
            <w:tcW w:w="777" w:type="dxa"/>
            <w:vAlign w:val="center"/>
            <w:hideMark/>
          </w:tcPr>
          <w:p w14:paraId="4A532D00" w14:textId="77777777" w:rsidR="00A93D12" w:rsidRDefault="00A93D12">
            <w:pPr>
              <w:spacing w:line="256" w:lineRule="auto"/>
              <w:rPr>
                <w:rFonts w:asciiTheme="minorHAnsi" w:eastAsiaTheme="minorHAnsi" w:hAnsiTheme="minorHAnsi" w:cstheme="minorBidi"/>
                <w:sz w:val="20"/>
                <w:szCs w:val="20"/>
                <w:lang w:eastAsia="zh-CN"/>
              </w:rPr>
            </w:pPr>
          </w:p>
        </w:tc>
        <w:tc>
          <w:tcPr>
            <w:tcW w:w="909" w:type="dxa"/>
            <w:tcBorders>
              <w:top w:val="nil"/>
              <w:left w:val="nil"/>
              <w:bottom w:val="single" w:sz="4" w:space="0" w:color="auto"/>
              <w:right w:val="nil"/>
            </w:tcBorders>
            <w:vAlign w:val="center"/>
            <w:hideMark/>
          </w:tcPr>
          <w:p w14:paraId="73F24412" w14:textId="77777777" w:rsidR="00A93D12" w:rsidRDefault="00A93D12">
            <w:pPr>
              <w:spacing w:line="256" w:lineRule="auto"/>
              <w:rPr>
                <w:rFonts w:asciiTheme="minorHAnsi" w:eastAsiaTheme="minorHAnsi" w:hAnsiTheme="minorHAnsi" w:cstheme="minorBidi"/>
                <w:sz w:val="20"/>
                <w:szCs w:val="20"/>
                <w:lang w:eastAsia="zh-CN"/>
              </w:rPr>
            </w:pPr>
          </w:p>
        </w:tc>
        <w:tc>
          <w:tcPr>
            <w:tcW w:w="798" w:type="dxa"/>
            <w:noWrap/>
            <w:vAlign w:val="bottom"/>
            <w:hideMark/>
          </w:tcPr>
          <w:p w14:paraId="302A5609" w14:textId="77777777" w:rsidR="00A93D12" w:rsidRDefault="00A93D12">
            <w:pPr>
              <w:spacing w:line="256" w:lineRule="auto"/>
              <w:rPr>
                <w:rFonts w:asciiTheme="minorHAnsi" w:eastAsiaTheme="minorHAnsi" w:hAnsiTheme="minorHAnsi" w:cstheme="minorBidi"/>
                <w:sz w:val="20"/>
                <w:szCs w:val="20"/>
                <w:lang w:eastAsia="zh-CN"/>
              </w:rPr>
            </w:pPr>
          </w:p>
        </w:tc>
        <w:tc>
          <w:tcPr>
            <w:tcW w:w="865" w:type="dxa"/>
            <w:noWrap/>
            <w:vAlign w:val="bottom"/>
            <w:hideMark/>
          </w:tcPr>
          <w:p w14:paraId="63335588" w14:textId="77777777" w:rsidR="00A93D12" w:rsidRDefault="00A93D12">
            <w:pPr>
              <w:spacing w:line="256" w:lineRule="auto"/>
              <w:rPr>
                <w:rFonts w:asciiTheme="minorHAnsi" w:eastAsiaTheme="minorHAnsi" w:hAnsiTheme="minorHAnsi" w:cstheme="minorBidi"/>
                <w:sz w:val="20"/>
                <w:szCs w:val="20"/>
                <w:lang w:eastAsia="zh-CN"/>
              </w:rPr>
            </w:pPr>
          </w:p>
        </w:tc>
        <w:tc>
          <w:tcPr>
            <w:tcW w:w="693" w:type="dxa"/>
            <w:noWrap/>
            <w:vAlign w:val="bottom"/>
            <w:hideMark/>
          </w:tcPr>
          <w:p w14:paraId="43654070" w14:textId="77777777" w:rsidR="00A93D12" w:rsidRDefault="00A93D12">
            <w:pPr>
              <w:spacing w:line="256" w:lineRule="auto"/>
              <w:rPr>
                <w:rFonts w:asciiTheme="minorHAnsi" w:eastAsiaTheme="minorHAnsi" w:hAnsiTheme="minorHAnsi" w:cstheme="minorBidi"/>
                <w:sz w:val="20"/>
                <w:szCs w:val="20"/>
                <w:lang w:eastAsia="zh-CN"/>
              </w:rPr>
            </w:pPr>
          </w:p>
        </w:tc>
        <w:tc>
          <w:tcPr>
            <w:tcW w:w="809" w:type="dxa"/>
            <w:noWrap/>
            <w:vAlign w:val="bottom"/>
            <w:hideMark/>
          </w:tcPr>
          <w:p w14:paraId="1E65D019" w14:textId="77777777" w:rsidR="00A93D12" w:rsidRDefault="00A93D12">
            <w:pPr>
              <w:spacing w:line="256" w:lineRule="auto"/>
              <w:rPr>
                <w:rFonts w:asciiTheme="minorHAnsi" w:eastAsiaTheme="minorHAnsi" w:hAnsiTheme="minorHAnsi" w:cstheme="minorBidi"/>
                <w:sz w:val="20"/>
                <w:szCs w:val="20"/>
                <w:lang w:eastAsia="zh-CN"/>
              </w:rPr>
            </w:pPr>
          </w:p>
        </w:tc>
        <w:tc>
          <w:tcPr>
            <w:tcW w:w="809" w:type="dxa"/>
            <w:noWrap/>
            <w:vAlign w:val="bottom"/>
            <w:hideMark/>
          </w:tcPr>
          <w:p w14:paraId="42ED0687" w14:textId="77777777" w:rsidR="00A93D12" w:rsidRDefault="00A93D12">
            <w:pPr>
              <w:spacing w:line="256" w:lineRule="auto"/>
              <w:rPr>
                <w:rFonts w:asciiTheme="minorHAnsi" w:eastAsiaTheme="minorHAnsi" w:hAnsiTheme="minorHAnsi" w:cstheme="minorBidi"/>
                <w:sz w:val="20"/>
                <w:szCs w:val="20"/>
                <w:lang w:eastAsia="zh-CN"/>
              </w:rPr>
            </w:pPr>
          </w:p>
        </w:tc>
        <w:tc>
          <w:tcPr>
            <w:tcW w:w="628" w:type="dxa"/>
            <w:noWrap/>
            <w:vAlign w:val="bottom"/>
            <w:hideMark/>
          </w:tcPr>
          <w:p w14:paraId="1A2052C5" w14:textId="77777777" w:rsidR="00A93D12" w:rsidRDefault="00A93D12">
            <w:pPr>
              <w:spacing w:line="256" w:lineRule="auto"/>
              <w:rPr>
                <w:rFonts w:asciiTheme="minorHAnsi" w:eastAsiaTheme="minorHAnsi" w:hAnsiTheme="minorHAnsi" w:cstheme="minorBidi"/>
                <w:sz w:val="20"/>
                <w:szCs w:val="20"/>
                <w:lang w:eastAsia="zh-CN"/>
              </w:rPr>
            </w:pPr>
          </w:p>
        </w:tc>
        <w:tc>
          <w:tcPr>
            <w:tcW w:w="2887" w:type="dxa"/>
            <w:noWrap/>
            <w:vAlign w:val="bottom"/>
            <w:hideMark/>
          </w:tcPr>
          <w:p w14:paraId="65140E5B"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0A90AC3E" w14:textId="77777777" w:rsidTr="00A93D12">
        <w:trPr>
          <w:trHeight w:val="389"/>
        </w:trPr>
        <w:tc>
          <w:tcPr>
            <w:tcW w:w="3240" w:type="dxa"/>
            <w:gridSpan w:val="2"/>
            <w:noWrap/>
            <w:vAlign w:val="bottom"/>
            <w:hideMark/>
          </w:tcPr>
          <w:p w14:paraId="00878501" w14:textId="260619B7" w:rsidR="00A93D12" w:rsidRDefault="00A93D12" w:rsidP="00BB1F35">
            <w:pPr>
              <w:spacing w:line="256" w:lineRule="auto"/>
              <w:ind w:left="-72" w:right="-72"/>
              <w:rPr>
                <w:lang w:eastAsia="zh-CN"/>
              </w:rPr>
            </w:pPr>
            <w:r>
              <w:rPr>
                <w:lang w:eastAsia="zh-CN"/>
              </w:rPr>
              <w:t xml:space="preserve">2.1. </w:t>
            </w:r>
            <w:r w:rsidR="00BB1F35">
              <w:rPr>
                <w:lang w:val="vi-VN" w:eastAsia="zh-CN"/>
              </w:rPr>
              <w:t>N</w:t>
            </w:r>
            <w:r>
              <w:rPr>
                <w:lang w:eastAsia="zh-CN"/>
              </w:rPr>
              <w:t>hà nước:</w:t>
            </w:r>
          </w:p>
        </w:tc>
        <w:tc>
          <w:tcPr>
            <w:tcW w:w="639" w:type="dxa"/>
            <w:noWrap/>
            <w:vAlign w:val="bottom"/>
            <w:hideMark/>
          </w:tcPr>
          <w:p w14:paraId="6A06316E" w14:textId="77777777" w:rsidR="00A93D12" w:rsidRDefault="00A93D12">
            <w:pPr>
              <w:rPr>
                <w:lang w:eastAsia="zh-CN"/>
              </w:rPr>
            </w:pPr>
          </w:p>
        </w:tc>
        <w:tc>
          <w:tcPr>
            <w:tcW w:w="640" w:type="dxa"/>
            <w:noWrap/>
            <w:vAlign w:val="bottom"/>
            <w:hideMark/>
          </w:tcPr>
          <w:p w14:paraId="0AA34067" w14:textId="77777777" w:rsidR="00A93D12" w:rsidRDefault="00A93D12">
            <w:pPr>
              <w:spacing w:line="256" w:lineRule="auto"/>
              <w:rPr>
                <w:rFonts w:asciiTheme="minorHAnsi" w:eastAsiaTheme="minorHAnsi" w:hAnsiTheme="minorHAnsi" w:cstheme="minorBidi"/>
                <w:sz w:val="20"/>
                <w:szCs w:val="20"/>
                <w:lang w:eastAsia="zh-CN"/>
              </w:rPr>
            </w:pPr>
          </w:p>
        </w:tc>
        <w:tc>
          <w:tcPr>
            <w:tcW w:w="796" w:type="dxa"/>
            <w:noWrap/>
            <w:vAlign w:val="bottom"/>
            <w:hideMark/>
          </w:tcPr>
          <w:p w14:paraId="33EA5C87" w14:textId="77777777" w:rsidR="00A93D12" w:rsidRDefault="00A93D12">
            <w:pPr>
              <w:spacing w:line="256" w:lineRule="auto"/>
              <w:rPr>
                <w:rFonts w:asciiTheme="minorHAnsi" w:eastAsiaTheme="minorHAnsi" w:hAnsiTheme="minorHAnsi" w:cstheme="minorBidi"/>
                <w:sz w:val="20"/>
                <w:szCs w:val="20"/>
                <w:lang w:eastAsia="zh-CN"/>
              </w:rPr>
            </w:pPr>
          </w:p>
        </w:tc>
        <w:tc>
          <w:tcPr>
            <w:tcW w:w="777" w:type="dxa"/>
            <w:vAlign w:val="center"/>
            <w:hideMark/>
          </w:tcPr>
          <w:p w14:paraId="40EC67DB" w14:textId="77777777" w:rsidR="00A93D12" w:rsidRDefault="00A93D12">
            <w:pPr>
              <w:spacing w:line="256" w:lineRule="auto"/>
              <w:rPr>
                <w:rFonts w:asciiTheme="minorHAnsi" w:eastAsiaTheme="minorHAnsi" w:hAnsiTheme="minorHAnsi" w:cstheme="minorBidi"/>
                <w:sz w:val="20"/>
                <w:szCs w:val="20"/>
                <w:lang w:eastAsia="zh-CN"/>
              </w:rPr>
            </w:pPr>
          </w:p>
        </w:tc>
        <w:tc>
          <w:tcPr>
            <w:tcW w:w="909"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8591AF8" w14:textId="77777777" w:rsidR="00A93D12" w:rsidRDefault="00A93D12">
            <w:pPr>
              <w:spacing w:line="256" w:lineRule="auto"/>
              <w:ind w:left="-72" w:right="-72"/>
              <w:rPr>
                <w:lang w:eastAsia="zh-CN"/>
              </w:rPr>
            </w:pPr>
            <w:r>
              <w:rPr>
                <w:lang w:eastAsia="zh-CN"/>
              </w:rPr>
              <w:t> </w:t>
            </w:r>
          </w:p>
        </w:tc>
        <w:tc>
          <w:tcPr>
            <w:tcW w:w="798" w:type="dxa"/>
            <w:noWrap/>
            <w:vAlign w:val="bottom"/>
            <w:hideMark/>
          </w:tcPr>
          <w:p w14:paraId="1D6C70D7" w14:textId="77777777" w:rsidR="00A93D12" w:rsidRDefault="00A93D12">
            <w:pPr>
              <w:rPr>
                <w:lang w:eastAsia="zh-CN"/>
              </w:rPr>
            </w:pPr>
          </w:p>
        </w:tc>
        <w:tc>
          <w:tcPr>
            <w:tcW w:w="865" w:type="dxa"/>
            <w:noWrap/>
            <w:vAlign w:val="bottom"/>
            <w:hideMark/>
          </w:tcPr>
          <w:p w14:paraId="6431AC4A" w14:textId="77777777" w:rsidR="00A93D12" w:rsidRDefault="00A93D12">
            <w:pPr>
              <w:spacing w:line="256" w:lineRule="auto"/>
              <w:rPr>
                <w:rFonts w:asciiTheme="minorHAnsi" w:eastAsiaTheme="minorHAnsi" w:hAnsiTheme="minorHAnsi" w:cstheme="minorBidi"/>
                <w:sz w:val="20"/>
                <w:szCs w:val="20"/>
                <w:lang w:eastAsia="zh-CN"/>
              </w:rPr>
            </w:pPr>
          </w:p>
        </w:tc>
        <w:tc>
          <w:tcPr>
            <w:tcW w:w="693" w:type="dxa"/>
            <w:noWrap/>
            <w:vAlign w:val="bottom"/>
            <w:hideMark/>
          </w:tcPr>
          <w:p w14:paraId="60AB77F6" w14:textId="77777777" w:rsidR="00A93D12" w:rsidRDefault="00A93D12">
            <w:pPr>
              <w:spacing w:line="256" w:lineRule="auto"/>
              <w:rPr>
                <w:rFonts w:asciiTheme="minorHAnsi" w:eastAsiaTheme="minorHAnsi" w:hAnsiTheme="minorHAnsi" w:cstheme="minorBidi"/>
                <w:sz w:val="20"/>
                <w:szCs w:val="20"/>
                <w:lang w:eastAsia="zh-CN"/>
              </w:rPr>
            </w:pPr>
          </w:p>
        </w:tc>
        <w:tc>
          <w:tcPr>
            <w:tcW w:w="809" w:type="dxa"/>
            <w:noWrap/>
            <w:vAlign w:val="bottom"/>
            <w:hideMark/>
          </w:tcPr>
          <w:p w14:paraId="2D25F37B" w14:textId="77777777" w:rsidR="00A93D12" w:rsidRDefault="00A93D12">
            <w:pPr>
              <w:spacing w:line="256" w:lineRule="auto"/>
              <w:rPr>
                <w:rFonts w:asciiTheme="minorHAnsi" w:eastAsiaTheme="minorHAnsi" w:hAnsiTheme="minorHAnsi" w:cstheme="minorBidi"/>
                <w:sz w:val="20"/>
                <w:szCs w:val="20"/>
                <w:lang w:eastAsia="zh-CN"/>
              </w:rPr>
            </w:pPr>
          </w:p>
        </w:tc>
        <w:tc>
          <w:tcPr>
            <w:tcW w:w="809" w:type="dxa"/>
            <w:noWrap/>
            <w:vAlign w:val="bottom"/>
            <w:hideMark/>
          </w:tcPr>
          <w:p w14:paraId="23FA8ABB" w14:textId="77777777" w:rsidR="00A93D12" w:rsidRDefault="00A93D12">
            <w:pPr>
              <w:spacing w:line="256" w:lineRule="auto"/>
              <w:rPr>
                <w:rFonts w:asciiTheme="minorHAnsi" w:eastAsiaTheme="minorHAnsi" w:hAnsiTheme="minorHAnsi" w:cstheme="minorBidi"/>
                <w:sz w:val="20"/>
                <w:szCs w:val="20"/>
                <w:lang w:eastAsia="zh-CN"/>
              </w:rPr>
            </w:pPr>
          </w:p>
        </w:tc>
        <w:tc>
          <w:tcPr>
            <w:tcW w:w="628" w:type="dxa"/>
            <w:noWrap/>
            <w:vAlign w:val="bottom"/>
            <w:hideMark/>
          </w:tcPr>
          <w:p w14:paraId="5DA8E1A0" w14:textId="77777777" w:rsidR="00A93D12" w:rsidRDefault="00A93D12">
            <w:pPr>
              <w:spacing w:line="256" w:lineRule="auto"/>
              <w:rPr>
                <w:rFonts w:asciiTheme="minorHAnsi" w:eastAsiaTheme="minorHAnsi" w:hAnsiTheme="minorHAnsi" w:cstheme="minorBidi"/>
                <w:sz w:val="20"/>
                <w:szCs w:val="20"/>
                <w:lang w:eastAsia="zh-CN"/>
              </w:rPr>
            </w:pPr>
          </w:p>
        </w:tc>
        <w:tc>
          <w:tcPr>
            <w:tcW w:w="2887" w:type="dxa"/>
            <w:noWrap/>
            <w:vAlign w:val="bottom"/>
            <w:hideMark/>
          </w:tcPr>
          <w:p w14:paraId="32E4B215"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6F15A4CA" w14:textId="77777777" w:rsidTr="00A93D12">
        <w:trPr>
          <w:trHeight w:val="389"/>
        </w:trPr>
        <w:tc>
          <w:tcPr>
            <w:tcW w:w="4519" w:type="dxa"/>
            <w:gridSpan w:val="4"/>
            <w:noWrap/>
            <w:vAlign w:val="bottom"/>
            <w:hideMark/>
          </w:tcPr>
          <w:p w14:paraId="6B2C8D7A" w14:textId="2909D247" w:rsidR="00A93D12" w:rsidRDefault="00A93D12" w:rsidP="00BB1F35">
            <w:pPr>
              <w:spacing w:line="256" w:lineRule="auto"/>
              <w:ind w:left="-72" w:right="-72"/>
              <w:rPr>
                <w:lang w:val="vi-VN" w:eastAsia="zh-CN"/>
              </w:rPr>
            </w:pPr>
            <w:r>
              <w:rPr>
                <w:lang w:eastAsia="zh-CN"/>
              </w:rPr>
              <w:t xml:space="preserve">2.2. </w:t>
            </w:r>
            <w:r w:rsidR="00BB1F35">
              <w:rPr>
                <w:lang w:val="vi-VN" w:eastAsia="zh-CN"/>
              </w:rPr>
              <w:t>N</w:t>
            </w:r>
            <w:r>
              <w:rPr>
                <w:lang w:eastAsia="zh-CN"/>
              </w:rPr>
              <w:t>goài nhà nước (trừ FDI):</w:t>
            </w:r>
          </w:p>
        </w:tc>
        <w:tc>
          <w:tcPr>
            <w:tcW w:w="796" w:type="dxa"/>
            <w:noWrap/>
            <w:vAlign w:val="bottom"/>
            <w:hideMark/>
          </w:tcPr>
          <w:p w14:paraId="273C820D" w14:textId="77777777" w:rsidR="00A93D12" w:rsidRDefault="00A93D12">
            <w:pPr>
              <w:rPr>
                <w:lang w:eastAsia="zh-CN"/>
              </w:rPr>
            </w:pPr>
          </w:p>
        </w:tc>
        <w:tc>
          <w:tcPr>
            <w:tcW w:w="777" w:type="dxa"/>
            <w:vAlign w:val="center"/>
            <w:hideMark/>
          </w:tcPr>
          <w:p w14:paraId="5755E298" w14:textId="77777777" w:rsidR="00A93D12" w:rsidRDefault="00A93D12">
            <w:pPr>
              <w:spacing w:line="256" w:lineRule="auto"/>
              <w:rPr>
                <w:rFonts w:asciiTheme="minorHAnsi" w:eastAsiaTheme="minorHAnsi" w:hAnsiTheme="minorHAnsi" w:cstheme="minorBidi"/>
                <w:sz w:val="20"/>
                <w:szCs w:val="20"/>
                <w:lang w:eastAsia="zh-CN"/>
              </w:rPr>
            </w:pPr>
          </w:p>
        </w:tc>
        <w:tc>
          <w:tcPr>
            <w:tcW w:w="909"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4E2D210" w14:textId="77777777" w:rsidR="00A93D12" w:rsidRDefault="00A93D12">
            <w:pPr>
              <w:spacing w:line="256" w:lineRule="auto"/>
              <w:ind w:left="-72" w:right="-72"/>
              <w:rPr>
                <w:lang w:val="vi-VN" w:eastAsia="zh-CN"/>
              </w:rPr>
            </w:pPr>
            <w:r>
              <w:rPr>
                <w:lang w:eastAsia="zh-CN"/>
              </w:rPr>
              <w:t> </w:t>
            </w:r>
          </w:p>
        </w:tc>
        <w:tc>
          <w:tcPr>
            <w:tcW w:w="798" w:type="dxa"/>
            <w:noWrap/>
            <w:vAlign w:val="bottom"/>
            <w:hideMark/>
          </w:tcPr>
          <w:p w14:paraId="5CA1786B" w14:textId="77777777" w:rsidR="00A93D12" w:rsidRDefault="00A93D12">
            <w:pPr>
              <w:rPr>
                <w:lang w:eastAsia="zh-CN"/>
              </w:rPr>
            </w:pPr>
          </w:p>
        </w:tc>
        <w:tc>
          <w:tcPr>
            <w:tcW w:w="865" w:type="dxa"/>
            <w:noWrap/>
            <w:vAlign w:val="bottom"/>
            <w:hideMark/>
          </w:tcPr>
          <w:p w14:paraId="39957B16" w14:textId="77777777" w:rsidR="00A93D12" w:rsidRDefault="00A93D12">
            <w:pPr>
              <w:spacing w:line="256" w:lineRule="auto"/>
              <w:rPr>
                <w:rFonts w:asciiTheme="minorHAnsi" w:eastAsiaTheme="minorHAnsi" w:hAnsiTheme="minorHAnsi" w:cstheme="minorBidi"/>
                <w:sz w:val="20"/>
                <w:szCs w:val="20"/>
                <w:lang w:eastAsia="zh-CN"/>
              </w:rPr>
            </w:pPr>
          </w:p>
        </w:tc>
        <w:tc>
          <w:tcPr>
            <w:tcW w:w="693" w:type="dxa"/>
            <w:noWrap/>
            <w:vAlign w:val="bottom"/>
            <w:hideMark/>
          </w:tcPr>
          <w:p w14:paraId="369FC925" w14:textId="77777777" w:rsidR="00A93D12" w:rsidRDefault="00A93D12">
            <w:pPr>
              <w:spacing w:line="256" w:lineRule="auto"/>
              <w:rPr>
                <w:rFonts w:asciiTheme="minorHAnsi" w:eastAsiaTheme="minorHAnsi" w:hAnsiTheme="minorHAnsi" w:cstheme="minorBidi"/>
                <w:sz w:val="20"/>
                <w:szCs w:val="20"/>
                <w:lang w:eastAsia="zh-CN"/>
              </w:rPr>
            </w:pPr>
          </w:p>
        </w:tc>
        <w:tc>
          <w:tcPr>
            <w:tcW w:w="809" w:type="dxa"/>
            <w:noWrap/>
            <w:vAlign w:val="bottom"/>
            <w:hideMark/>
          </w:tcPr>
          <w:p w14:paraId="2AF4553A" w14:textId="77777777" w:rsidR="00A93D12" w:rsidRDefault="00A93D12">
            <w:pPr>
              <w:spacing w:line="256" w:lineRule="auto"/>
              <w:rPr>
                <w:rFonts w:asciiTheme="minorHAnsi" w:eastAsiaTheme="minorHAnsi" w:hAnsiTheme="minorHAnsi" w:cstheme="minorBidi"/>
                <w:sz w:val="20"/>
                <w:szCs w:val="20"/>
                <w:lang w:eastAsia="zh-CN"/>
              </w:rPr>
            </w:pPr>
          </w:p>
        </w:tc>
        <w:tc>
          <w:tcPr>
            <w:tcW w:w="809" w:type="dxa"/>
            <w:noWrap/>
            <w:vAlign w:val="bottom"/>
            <w:hideMark/>
          </w:tcPr>
          <w:p w14:paraId="7A76622A" w14:textId="77777777" w:rsidR="00A93D12" w:rsidRDefault="00A93D12">
            <w:pPr>
              <w:spacing w:line="256" w:lineRule="auto"/>
              <w:rPr>
                <w:rFonts w:asciiTheme="minorHAnsi" w:eastAsiaTheme="minorHAnsi" w:hAnsiTheme="minorHAnsi" w:cstheme="minorBidi"/>
                <w:sz w:val="20"/>
                <w:szCs w:val="20"/>
                <w:lang w:eastAsia="zh-CN"/>
              </w:rPr>
            </w:pPr>
          </w:p>
        </w:tc>
        <w:tc>
          <w:tcPr>
            <w:tcW w:w="628" w:type="dxa"/>
            <w:noWrap/>
            <w:vAlign w:val="bottom"/>
            <w:hideMark/>
          </w:tcPr>
          <w:p w14:paraId="2AA0EC21" w14:textId="77777777" w:rsidR="00A93D12" w:rsidRDefault="00A93D12">
            <w:pPr>
              <w:spacing w:line="256" w:lineRule="auto"/>
              <w:rPr>
                <w:rFonts w:asciiTheme="minorHAnsi" w:eastAsiaTheme="minorHAnsi" w:hAnsiTheme="minorHAnsi" w:cstheme="minorBidi"/>
                <w:sz w:val="20"/>
                <w:szCs w:val="20"/>
                <w:lang w:eastAsia="zh-CN"/>
              </w:rPr>
            </w:pPr>
          </w:p>
        </w:tc>
        <w:tc>
          <w:tcPr>
            <w:tcW w:w="2887" w:type="dxa"/>
            <w:noWrap/>
            <w:vAlign w:val="bottom"/>
            <w:hideMark/>
          </w:tcPr>
          <w:p w14:paraId="7A8F8607"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2660DD2E" w14:textId="77777777" w:rsidTr="00A93D12">
        <w:trPr>
          <w:trHeight w:val="389"/>
        </w:trPr>
        <w:tc>
          <w:tcPr>
            <w:tcW w:w="6092" w:type="dxa"/>
            <w:gridSpan w:val="6"/>
            <w:noWrap/>
            <w:vAlign w:val="bottom"/>
            <w:hideMark/>
          </w:tcPr>
          <w:p w14:paraId="2C5FC91A" w14:textId="465965AF" w:rsidR="00A93D12" w:rsidRDefault="00A93D12" w:rsidP="00BB1F35">
            <w:pPr>
              <w:spacing w:line="256" w:lineRule="auto"/>
              <w:ind w:left="-72" w:right="-72"/>
              <w:rPr>
                <w:lang w:val="vi-VN" w:eastAsia="zh-CN"/>
              </w:rPr>
            </w:pPr>
            <w:r>
              <w:rPr>
                <w:lang w:eastAsia="zh-CN"/>
              </w:rPr>
              <w:t xml:space="preserve">2.3. </w:t>
            </w:r>
            <w:r w:rsidR="00BB1F35">
              <w:rPr>
                <w:lang w:val="vi-VN" w:eastAsia="zh-CN"/>
              </w:rPr>
              <w:t>C</w:t>
            </w:r>
            <w:r>
              <w:rPr>
                <w:lang w:eastAsia="zh-CN"/>
              </w:rPr>
              <w:t>ó vốn đầu tư FDI:</w:t>
            </w:r>
          </w:p>
        </w:tc>
        <w:tc>
          <w:tcPr>
            <w:tcW w:w="909"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1B2BDB0" w14:textId="77777777" w:rsidR="00A93D12" w:rsidRDefault="00A93D12">
            <w:pPr>
              <w:spacing w:line="256" w:lineRule="auto"/>
              <w:ind w:left="-72" w:right="-72"/>
              <w:rPr>
                <w:lang w:eastAsia="zh-CN"/>
              </w:rPr>
            </w:pPr>
            <w:r>
              <w:rPr>
                <w:lang w:eastAsia="zh-CN"/>
              </w:rPr>
              <w:t> </w:t>
            </w:r>
          </w:p>
        </w:tc>
        <w:tc>
          <w:tcPr>
            <w:tcW w:w="798" w:type="dxa"/>
            <w:noWrap/>
            <w:vAlign w:val="bottom"/>
            <w:hideMark/>
          </w:tcPr>
          <w:p w14:paraId="71240192" w14:textId="77777777" w:rsidR="00A93D12" w:rsidRDefault="00A93D12">
            <w:pPr>
              <w:rPr>
                <w:lang w:eastAsia="zh-CN"/>
              </w:rPr>
            </w:pPr>
          </w:p>
        </w:tc>
        <w:tc>
          <w:tcPr>
            <w:tcW w:w="865" w:type="dxa"/>
            <w:noWrap/>
            <w:vAlign w:val="bottom"/>
            <w:hideMark/>
          </w:tcPr>
          <w:p w14:paraId="0D5D28F7" w14:textId="77777777" w:rsidR="00A93D12" w:rsidRDefault="00A93D12">
            <w:pPr>
              <w:spacing w:line="256" w:lineRule="auto"/>
              <w:rPr>
                <w:rFonts w:asciiTheme="minorHAnsi" w:eastAsiaTheme="minorHAnsi" w:hAnsiTheme="minorHAnsi" w:cstheme="minorBidi"/>
                <w:sz w:val="20"/>
                <w:szCs w:val="20"/>
                <w:lang w:eastAsia="zh-CN"/>
              </w:rPr>
            </w:pPr>
          </w:p>
        </w:tc>
        <w:tc>
          <w:tcPr>
            <w:tcW w:w="693" w:type="dxa"/>
            <w:noWrap/>
            <w:vAlign w:val="bottom"/>
            <w:hideMark/>
          </w:tcPr>
          <w:p w14:paraId="49F94700" w14:textId="77777777" w:rsidR="00A93D12" w:rsidRDefault="00A93D12">
            <w:pPr>
              <w:spacing w:line="256" w:lineRule="auto"/>
              <w:rPr>
                <w:rFonts w:asciiTheme="minorHAnsi" w:eastAsiaTheme="minorHAnsi" w:hAnsiTheme="minorHAnsi" w:cstheme="minorBidi"/>
                <w:sz w:val="20"/>
                <w:szCs w:val="20"/>
                <w:lang w:eastAsia="zh-CN"/>
              </w:rPr>
            </w:pPr>
          </w:p>
        </w:tc>
        <w:tc>
          <w:tcPr>
            <w:tcW w:w="809" w:type="dxa"/>
            <w:noWrap/>
            <w:vAlign w:val="bottom"/>
            <w:hideMark/>
          </w:tcPr>
          <w:p w14:paraId="7B259879" w14:textId="77777777" w:rsidR="00A93D12" w:rsidRDefault="00A93D12">
            <w:pPr>
              <w:spacing w:line="256" w:lineRule="auto"/>
              <w:rPr>
                <w:rFonts w:asciiTheme="minorHAnsi" w:eastAsiaTheme="minorHAnsi" w:hAnsiTheme="minorHAnsi" w:cstheme="minorBidi"/>
                <w:sz w:val="20"/>
                <w:szCs w:val="20"/>
                <w:lang w:eastAsia="zh-CN"/>
              </w:rPr>
            </w:pPr>
          </w:p>
        </w:tc>
        <w:tc>
          <w:tcPr>
            <w:tcW w:w="809" w:type="dxa"/>
            <w:noWrap/>
            <w:vAlign w:val="bottom"/>
            <w:hideMark/>
          </w:tcPr>
          <w:p w14:paraId="6C57531D" w14:textId="77777777" w:rsidR="00A93D12" w:rsidRDefault="00A93D12">
            <w:pPr>
              <w:spacing w:line="256" w:lineRule="auto"/>
              <w:rPr>
                <w:rFonts w:asciiTheme="minorHAnsi" w:eastAsiaTheme="minorHAnsi" w:hAnsiTheme="minorHAnsi" w:cstheme="minorBidi"/>
                <w:sz w:val="20"/>
                <w:szCs w:val="20"/>
                <w:lang w:eastAsia="zh-CN"/>
              </w:rPr>
            </w:pPr>
          </w:p>
        </w:tc>
        <w:tc>
          <w:tcPr>
            <w:tcW w:w="628" w:type="dxa"/>
            <w:noWrap/>
            <w:vAlign w:val="bottom"/>
            <w:hideMark/>
          </w:tcPr>
          <w:p w14:paraId="6D1C74CC" w14:textId="77777777" w:rsidR="00A93D12" w:rsidRDefault="00A93D12">
            <w:pPr>
              <w:spacing w:line="256" w:lineRule="auto"/>
              <w:rPr>
                <w:rFonts w:asciiTheme="minorHAnsi" w:eastAsiaTheme="minorHAnsi" w:hAnsiTheme="minorHAnsi" w:cstheme="minorBidi"/>
                <w:sz w:val="20"/>
                <w:szCs w:val="20"/>
                <w:lang w:eastAsia="zh-CN"/>
              </w:rPr>
            </w:pPr>
          </w:p>
        </w:tc>
        <w:tc>
          <w:tcPr>
            <w:tcW w:w="2887" w:type="dxa"/>
            <w:noWrap/>
            <w:vAlign w:val="bottom"/>
            <w:hideMark/>
          </w:tcPr>
          <w:p w14:paraId="77B99A49"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3E22F9C3" w14:textId="77777777" w:rsidTr="00A93D12">
        <w:trPr>
          <w:trHeight w:val="389"/>
        </w:trPr>
        <w:tc>
          <w:tcPr>
            <w:tcW w:w="4519" w:type="dxa"/>
            <w:gridSpan w:val="4"/>
            <w:noWrap/>
            <w:vAlign w:val="bottom"/>
            <w:hideMark/>
          </w:tcPr>
          <w:p w14:paraId="6D11EE86" w14:textId="77777777" w:rsidR="00A93D12" w:rsidRDefault="00A93D12">
            <w:pPr>
              <w:spacing w:line="256" w:lineRule="auto"/>
              <w:ind w:left="-72" w:right="-72"/>
              <w:rPr>
                <w:b/>
                <w:bCs/>
                <w:lang w:val="vi-VN" w:eastAsia="zh-CN"/>
              </w:rPr>
            </w:pPr>
            <w:r>
              <w:rPr>
                <w:b/>
                <w:bCs/>
                <w:lang w:eastAsia="zh-CN"/>
              </w:rPr>
              <w:t>3. Theo cấp của cơ quan chủ quản</w:t>
            </w:r>
          </w:p>
        </w:tc>
        <w:tc>
          <w:tcPr>
            <w:tcW w:w="796" w:type="dxa"/>
            <w:noWrap/>
            <w:vAlign w:val="bottom"/>
            <w:hideMark/>
          </w:tcPr>
          <w:p w14:paraId="63F86916" w14:textId="77777777" w:rsidR="00A93D12" w:rsidRDefault="00A93D12">
            <w:pPr>
              <w:rPr>
                <w:b/>
                <w:bCs/>
                <w:lang w:eastAsia="zh-CN"/>
              </w:rPr>
            </w:pPr>
          </w:p>
        </w:tc>
        <w:tc>
          <w:tcPr>
            <w:tcW w:w="777" w:type="dxa"/>
            <w:vAlign w:val="center"/>
            <w:hideMark/>
          </w:tcPr>
          <w:p w14:paraId="4BE46C19" w14:textId="77777777" w:rsidR="00A93D12" w:rsidRDefault="00A93D12">
            <w:pPr>
              <w:spacing w:line="256" w:lineRule="auto"/>
              <w:rPr>
                <w:rFonts w:asciiTheme="minorHAnsi" w:eastAsiaTheme="minorHAnsi" w:hAnsiTheme="minorHAnsi" w:cstheme="minorBidi"/>
                <w:sz w:val="20"/>
                <w:szCs w:val="20"/>
                <w:lang w:eastAsia="zh-CN"/>
              </w:rPr>
            </w:pPr>
          </w:p>
        </w:tc>
        <w:tc>
          <w:tcPr>
            <w:tcW w:w="909" w:type="dxa"/>
            <w:tcBorders>
              <w:top w:val="nil"/>
              <w:left w:val="nil"/>
              <w:bottom w:val="single" w:sz="4" w:space="0" w:color="auto"/>
              <w:right w:val="nil"/>
            </w:tcBorders>
            <w:vAlign w:val="center"/>
            <w:hideMark/>
          </w:tcPr>
          <w:p w14:paraId="1513E5A2" w14:textId="77777777" w:rsidR="00A93D12" w:rsidRDefault="00A93D12">
            <w:pPr>
              <w:spacing w:line="256" w:lineRule="auto"/>
              <w:rPr>
                <w:rFonts w:asciiTheme="minorHAnsi" w:eastAsiaTheme="minorHAnsi" w:hAnsiTheme="minorHAnsi" w:cstheme="minorBidi"/>
                <w:sz w:val="20"/>
                <w:szCs w:val="20"/>
                <w:lang w:eastAsia="zh-CN"/>
              </w:rPr>
            </w:pPr>
          </w:p>
        </w:tc>
        <w:tc>
          <w:tcPr>
            <w:tcW w:w="798" w:type="dxa"/>
            <w:noWrap/>
            <w:vAlign w:val="bottom"/>
            <w:hideMark/>
          </w:tcPr>
          <w:p w14:paraId="375D3691" w14:textId="77777777" w:rsidR="00A93D12" w:rsidRDefault="00A93D12">
            <w:pPr>
              <w:spacing w:line="256" w:lineRule="auto"/>
              <w:rPr>
                <w:rFonts w:asciiTheme="minorHAnsi" w:eastAsiaTheme="minorHAnsi" w:hAnsiTheme="minorHAnsi" w:cstheme="minorBidi"/>
                <w:sz w:val="20"/>
                <w:szCs w:val="20"/>
                <w:lang w:eastAsia="zh-CN"/>
              </w:rPr>
            </w:pPr>
          </w:p>
        </w:tc>
        <w:tc>
          <w:tcPr>
            <w:tcW w:w="865" w:type="dxa"/>
            <w:noWrap/>
            <w:vAlign w:val="bottom"/>
            <w:hideMark/>
          </w:tcPr>
          <w:p w14:paraId="0E0333CB" w14:textId="77777777" w:rsidR="00A93D12" w:rsidRDefault="00A93D12">
            <w:pPr>
              <w:spacing w:line="256" w:lineRule="auto"/>
              <w:rPr>
                <w:rFonts w:asciiTheme="minorHAnsi" w:eastAsiaTheme="minorHAnsi" w:hAnsiTheme="minorHAnsi" w:cstheme="minorBidi"/>
                <w:sz w:val="20"/>
                <w:szCs w:val="20"/>
                <w:lang w:eastAsia="zh-CN"/>
              </w:rPr>
            </w:pPr>
          </w:p>
        </w:tc>
        <w:tc>
          <w:tcPr>
            <w:tcW w:w="693" w:type="dxa"/>
            <w:noWrap/>
            <w:vAlign w:val="bottom"/>
            <w:hideMark/>
          </w:tcPr>
          <w:p w14:paraId="2BE6A16E" w14:textId="77777777" w:rsidR="00A93D12" w:rsidRDefault="00A93D12">
            <w:pPr>
              <w:spacing w:line="256" w:lineRule="auto"/>
              <w:rPr>
                <w:rFonts w:asciiTheme="minorHAnsi" w:eastAsiaTheme="minorHAnsi" w:hAnsiTheme="minorHAnsi" w:cstheme="minorBidi"/>
                <w:sz w:val="20"/>
                <w:szCs w:val="20"/>
                <w:lang w:eastAsia="zh-CN"/>
              </w:rPr>
            </w:pPr>
          </w:p>
        </w:tc>
        <w:tc>
          <w:tcPr>
            <w:tcW w:w="809" w:type="dxa"/>
            <w:noWrap/>
            <w:vAlign w:val="bottom"/>
            <w:hideMark/>
          </w:tcPr>
          <w:p w14:paraId="49CBB2A8" w14:textId="77777777" w:rsidR="00A93D12" w:rsidRDefault="00A93D12">
            <w:pPr>
              <w:spacing w:line="256" w:lineRule="auto"/>
              <w:rPr>
                <w:rFonts w:asciiTheme="minorHAnsi" w:eastAsiaTheme="minorHAnsi" w:hAnsiTheme="minorHAnsi" w:cstheme="minorBidi"/>
                <w:sz w:val="20"/>
                <w:szCs w:val="20"/>
                <w:lang w:eastAsia="zh-CN"/>
              </w:rPr>
            </w:pPr>
          </w:p>
        </w:tc>
        <w:tc>
          <w:tcPr>
            <w:tcW w:w="809" w:type="dxa"/>
            <w:noWrap/>
            <w:vAlign w:val="bottom"/>
            <w:hideMark/>
          </w:tcPr>
          <w:p w14:paraId="2691ABA1" w14:textId="77777777" w:rsidR="00A93D12" w:rsidRDefault="00A93D12">
            <w:pPr>
              <w:spacing w:line="256" w:lineRule="auto"/>
              <w:rPr>
                <w:rFonts w:asciiTheme="minorHAnsi" w:eastAsiaTheme="minorHAnsi" w:hAnsiTheme="minorHAnsi" w:cstheme="minorBidi"/>
                <w:sz w:val="20"/>
                <w:szCs w:val="20"/>
                <w:lang w:eastAsia="zh-CN"/>
              </w:rPr>
            </w:pPr>
          </w:p>
        </w:tc>
        <w:tc>
          <w:tcPr>
            <w:tcW w:w="628" w:type="dxa"/>
            <w:noWrap/>
            <w:vAlign w:val="bottom"/>
            <w:hideMark/>
          </w:tcPr>
          <w:p w14:paraId="3D71F5BD" w14:textId="77777777" w:rsidR="00A93D12" w:rsidRDefault="00A93D12">
            <w:pPr>
              <w:spacing w:line="256" w:lineRule="auto"/>
              <w:rPr>
                <w:rFonts w:asciiTheme="minorHAnsi" w:eastAsiaTheme="minorHAnsi" w:hAnsiTheme="minorHAnsi" w:cstheme="minorBidi"/>
                <w:sz w:val="20"/>
                <w:szCs w:val="20"/>
                <w:lang w:eastAsia="zh-CN"/>
              </w:rPr>
            </w:pPr>
          </w:p>
        </w:tc>
        <w:tc>
          <w:tcPr>
            <w:tcW w:w="2887" w:type="dxa"/>
            <w:noWrap/>
            <w:vAlign w:val="bottom"/>
            <w:hideMark/>
          </w:tcPr>
          <w:p w14:paraId="57ED1A9E"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1C8FC4CC" w14:textId="77777777" w:rsidTr="00A93D12">
        <w:trPr>
          <w:trHeight w:val="389"/>
        </w:trPr>
        <w:tc>
          <w:tcPr>
            <w:tcW w:w="3240" w:type="dxa"/>
            <w:gridSpan w:val="2"/>
            <w:noWrap/>
            <w:vAlign w:val="bottom"/>
            <w:hideMark/>
          </w:tcPr>
          <w:p w14:paraId="5ED489ED" w14:textId="77777777" w:rsidR="00A93D12" w:rsidRDefault="00A93D12">
            <w:pPr>
              <w:spacing w:line="256" w:lineRule="auto"/>
              <w:ind w:left="-72" w:right="-72"/>
              <w:rPr>
                <w:lang w:eastAsia="zh-CN"/>
              </w:rPr>
            </w:pPr>
            <w:r>
              <w:rPr>
                <w:lang w:eastAsia="zh-CN"/>
              </w:rPr>
              <w:t>3.5. Trung ương:</w:t>
            </w:r>
          </w:p>
        </w:tc>
        <w:tc>
          <w:tcPr>
            <w:tcW w:w="639" w:type="dxa"/>
            <w:noWrap/>
            <w:vAlign w:val="bottom"/>
            <w:hideMark/>
          </w:tcPr>
          <w:p w14:paraId="1ABC2C01" w14:textId="77777777" w:rsidR="00A93D12" w:rsidRDefault="00A93D12">
            <w:pPr>
              <w:rPr>
                <w:lang w:eastAsia="zh-CN"/>
              </w:rPr>
            </w:pPr>
          </w:p>
        </w:tc>
        <w:tc>
          <w:tcPr>
            <w:tcW w:w="640" w:type="dxa"/>
            <w:noWrap/>
            <w:vAlign w:val="bottom"/>
            <w:hideMark/>
          </w:tcPr>
          <w:p w14:paraId="3FF0F336" w14:textId="77777777" w:rsidR="00A93D12" w:rsidRDefault="00A93D12">
            <w:pPr>
              <w:spacing w:line="256" w:lineRule="auto"/>
              <w:rPr>
                <w:rFonts w:asciiTheme="minorHAnsi" w:eastAsiaTheme="minorHAnsi" w:hAnsiTheme="minorHAnsi" w:cstheme="minorBidi"/>
                <w:sz w:val="20"/>
                <w:szCs w:val="20"/>
                <w:lang w:eastAsia="zh-CN"/>
              </w:rPr>
            </w:pPr>
          </w:p>
        </w:tc>
        <w:tc>
          <w:tcPr>
            <w:tcW w:w="796" w:type="dxa"/>
            <w:noWrap/>
            <w:vAlign w:val="bottom"/>
            <w:hideMark/>
          </w:tcPr>
          <w:p w14:paraId="19AF3816" w14:textId="77777777" w:rsidR="00A93D12" w:rsidRDefault="00A93D12">
            <w:pPr>
              <w:spacing w:line="256" w:lineRule="auto"/>
              <w:rPr>
                <w:rFonts w:asciiTheme="minorHAnsi" w:eastAsiaTheme="minorHAnsi" w:hAnsiTheme="minorHAnsi" w:cstheme="minorBidi"/>
                <w:sz w:val="20"/>
                <w:szCs w:val="20"/>
                <w:lang w:eastAsia="zh-CN"/>
              </w:rPr>
            </w:pPr>
          </w:p>
        </w:tc>
        <w:tc>
          <w:tcPr>
            <w:tcW w:w="777" w:type="dxa"/>
            <w:vAlign w:val="center"/>
            <w:hideMark/>
          </w:tcPr>
          <w:p w14:paraId="720752D2" w14:textId="77777777" w:rsidR="00A93D12" w:rsidRDefault="00A93D12">
            <w:pPr>
              <w:spacing w:line="256" w:lineRule="auto"/>
              <w:rPr>
                <w:rFonts w:asciiTheme="minorHAnsi" w:eastAsiaTheme="minorHAnsi" w:hAnsiTheme="minorHAnsi" w:cstheme="minorBidi"/>
                <w:sz w:val="20"/>
                <w:szCs w:val="20"/>
                <w:lang w:eastAsia="zh-CN"/>
              </w:rPr>
            </w:pPr>
          </w:p>
        </w:tc>
        <w:tc>
          <w:tcPr>
            <w:tcW w:w="909"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E013049" w14:textId="77777777" w:rsidR="00A93D12" w:rsidRDefault="00A93D12">
            <w:pPr>
              <w:spacing w:line="256" w:lineRule="auto"/>
              <w:ind w:left="-72" w:right="-72"/>
              <w:rPr>
                <w:lang w:eastAsia="zh-CN"/>
              </w:rPr>
            </w:pPr>
            <w:r>
              <w:rPr>
                <w:lang w:eastAsia="zh-CN"/>
              </w:rPr>
              <w:t> </w:t>
            </w:r>
          </w:p>
        </w:tc>
        <w:tc>
          <w:tcPr>
            <w:tcW w:w="798" w:type="dxa"/>
            <w:noWrap/>
            <w:vAlign w:val="bottom"/>
            <w:hideMark/>
          </w:tcPr>
          <w:p w14:paraId="2EA62CDF" w14:textId="77777777" w:rsidR="00A93D12" w:rsidRDefault="00A93D12">
            <w:pPr>
              <w:rPr>
                <w:lang w:eastAsia="zh-CN"/>
              </w:rPr>
            </w:pPr>
          </w:p>
        </w:tc>
        <w:tc>
          <w:tcPr>
            <w:tcW w:w="865" w:type="dxa"/>
            <w:noWrap/>
            <w:vAlign w:val="bottom"/>
            <w:hideMark/>
          </w:tcPr>
          <w:p w14:paraId="38144460" w14:textId="77777777" w:rsidR="00A93D12" w:rsidRDefault="00A93D12">
            <w:pPr>
              <w:spacing w:line="256" w:lineRule="auto"/>
              <w:rPr>
                <w:rFonts w:asciiTheme="minorHAnsi" w:eastAsiaTheme="minorHAnsi" w:hAnsiTheme="minorHAnsi" w:cstheme="minorBidi"/>
                <w:sz w:val="20"/>
                <w:szCs w:val="20"/>
                <w:lang w:eastAsia="zh-CN"/>
              </w:rPr>
            </w:pPr>
          </w:p>
        </w:tc>
        <w:tc>
          <w:tcPr>
            <w:tcW w:w="693" w:type="dxa"/>
            <w:noWrap/>
            <w:vAlign w:val="bottom"/>
            <w:hideMark/>
          </w:tcPr>
          <w:p w14:paraId="7C8FD6C9" w14:textId="77777777" w:rsidR="00A93D12" w:rsidRDefault="00A93D12">
            <w:pPr>
              <w:spacing w:line="256" w:lineRule="auto"/>
              <w:rPr>
                <w:rFonts w:asciiTheme="minorHAnsi" w:eastAsiaTheme="minorHAnsi" w:hAnsiTheme="minorHAnsi" w:cstheme="minorBidi"/>
                <w:sz w:val="20"/>
                <w:szCs w:val="20"/>
                <w:lang w:eastAsia="zh-CN"/>
              </w:rPr>
            </w:pPr>
          </w:p>
        </w:tc>
        <w:tc>
          <w:tcPr>
            <w:tcW w:w="809" w:type="dxa"/>
            <w:noWrap/>
            <w:vAlign w:val="bottom"/>
            <w:hideMark/>
          </w:tcPr>
          <w:p w14:paraId="352FDAE6" w14:textId="77777777" w:rsidR="00A93D12" w:rsidRDefault="00A93D12">
            <w:pPr>
              <w:spacing w:line="256" w:lineRule="auto"/>
              <w:rPr>
                <w:rFonts w:asciiTheme="minorHAnsi" w:eastAsiaTheme="minorHAnsi" w:hAnsiTheme="minorHAnsi" w:cstheme="minorBidi"/>
                <w:sz w:val="20"/>
                <w:szCs w:val="20"/>
                <w:lang w:eastAsia="zh-CN"/>
              </w:rPr>
            </w:pPr>
          </w:p>
        </w:tc>
        <w:tc>
          <w:tcPr>
            <w:tcW w:w="809" w:type="dxa"/>
            <w:noWrap/>
            <w:vAlign w:val="bottom"/>
            <w:hideMark/>
          </w:tcPr>
          <w:p w14:paraId="07ED8964" w14:textId="77777777" w:rsidR="00A93D12" w:rsidRDefault="00A93D12">
            <w:pPr>
              <w:spacing w:line="256" w:lineRule="auto"/>
              <w:rPr>
                <w:rFonts w:asciiTheme="minorHAnsi" w:eastAsiaTheme="minorHAnsi" w:hAnsiTheme="minorHAnsi" w:cstheme="minorBidi"/>
                <w:sz w:val="20"/>
                <w:szCs w:val="20"/>
                <w:lang w:eastAsia="zh-CN"/>
              </w:rPr>
            </w:pPr>
          </w:p>
        </w:tc>
        <w:tc>
          <w:tcPr>
            <w:tcW w:w="628" w:type="dxa"/>
            <w:noWrap/>
            <w:vAlign w:val="bottom"/>
            <w:hideMark/>
          </w:tcPr>
          <w:p w14:paraId="3EBC8105" w14:textId="77777777" w:rsidR="00A93D12" w:rsidRDefault="00A93D12">
            <w:pPr>
              <w:spacing w:line="256" w:lineRule="auto"/>
              <w:rPr>
                <w:rFonts w:asciiTheme="minorHAnsi" w:eastAsiaTheme="minorHAnsi" w:hAnsiTheme="minorHAnsi" w:cstheme="minorBidi"/>
                <w:sz w:val="20"/>
                <w:szCs w:val="20"/>
                <w:lang w:eastAsia="zh-CN"/>
              </w:rPr>
            </w:pPr>
          </w:p>
        </w:tc>
        <w:tc>
          <w:tcPr>
            <w:tcW w:w="2887" w:type="dxa"/>
            <w:noWrap/>
            <w:vAlign w:val="bottom"/>
            <w:hideMark/>
          </w:tcPr>
          <w:p w14:paraId="60AE5F6D"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4D73219A" w14:textId="77777777" w:rsidTr="00A93D12">
        <w:trPr>
          <w:trHeight w:val="389"/>
        </w:trPr>
        <w:tc>
          <w:tcPr>
            <w:tcW w:w="3240" w:type="dxa"/>
            <w:gridSpan w:val="2"/>
            <w:noWrap/>
            <w:vAlign w:val="bottom"/>
            <w:hideMark/>
          </w:tcPr>
          <w:p w14:paraId="527D84AC" w14:textId="77777777" w:rsidR="00A93D12" w:rsidRDefault="00A93D12">
            <w:pPr>
              <w:spacing w:line="256" w:lineRule="auto"/>
              <w:ind w:left="-72" w:right="-72"/>
              <w:rPr>
                <w:lang w:eastAsia="zh-CN"/>
              </w:rPr>
            </w:pPr>
            <w:r>
              <w:rPr>
                <w:lang w:eastAsia="zh-CN"/>
              </w:rPr>
              <w:t>3.2. Địa phương:</w:t>
            </w:r>
          </w:p>
        </w:tc>
        <w:tc>
          <w:tcPr>
            <w:tcW w:w="639" w:type="dxa"/>
            <w:noWrap/>
            <w:vAlign w:val="bottom"/>
            <w:hideMark/>
          </w:tcPr>
          <w:p w14:paraId="3457AE06" w14:textId="77777777" w:rsidR="00A93D12" w:rsidRDefault="00A93D12">
            <w:pPr>
              <w:rPr>
                <w:lang w:eastAsia="zh-CN"/>
              </w:rPr>
            </w:pPr>
          </w:p>
        </w:tc>
        <w:tc>
          <w:tcPr>
            <w:tcW w:w="640" w:type="dxa"/>
            <w:noWrap/>
            <w:vAlign w:val="bottom"/>
            <w:hideMark/>
          </w:tcPr>
          <w:p w14:paraId="22BBF978" w14:textId="77777777" w:rsidR="00A93D12" w:rsidRDefault="00A93D12">
            <w:pPr>
              <w:spacing w:line="256" w:lineRule="auto"/>
              <w:rPr>
                <w:rFonts w:asciiTheme="minorHAnsi" w:eastAsiaTheme="minorHAnsi" w:hAnsiTheme="minorHAnsi" w:cstheme="minorBidi"/>
                <w:sz w:val="20"/>
                <w:szCs w:val="20"/>
                <w:lang w:eastAsia="zh-CN"/>
              </w:rPr>
            </w:pPr>
          </w:p>
        </w:tc>
        <w:tc>
          <w:tcPr>
            <w:tcW w:w="796" w:type="dxa"/>
            <w:noWrap/>
            <w:vAlign w:val="bottom"/>
            <w:hideMark/>
          </w:tcPr>
          <w:p w14:paraId="205E298B" w14:textId="77777777" w:rsidR="00A93D12" w:rsidRDefault="00A93D12">
            <w:pPr>
              <w:spacing w:line="256" w:lineRule="auto"/>
              <w:rPr>
                <w:rFonts w:asciiTheme="minorHAnsi" w:eastAsiaTheme="minorHAnsi" w:hAnsiTheme="minorHAnsi" w:cstheme="minorBidi"/>
                <w:sz w:val="20"/>
                <w:szCs w:val="20"/>
                <w:lang w:eastAsia="zh-CN"/>
              </w:rPr>
            </w:pPr>
          </w:p>
        </w:tc>
        <w:tc>
          <w:tcPr>
            <w:tcW w:w="777" w:type="dxa"/>
            <w:vAlign w:val="center"/>
            <w:hideMark/>
          </w:tcPr>
          <w:p w14:paraId="576C6EC5" w14:textId="77777777" w:rsidR="00A93D12" w:rsidRDefault="00A93D12">
            <w:pPr>
              <w:spacing w:line="256" w:lineRule="auto"/>
              <w:rPr>
                <w:rFonts w:asciiTheme="minorHAnsi" w:eastAsiaTheme="minorHAnsi" w:hAnsiTheme="minorHAnsi" w:cstheme="minorBidi"/>
                <w:sz w:val="20"/>
                <w:szCs w:val="20"/>
                <w:lang w:eastAsia="zh-CN"/>
              </w:rPr>
            </w:pPr>
          </w:p>
        </w:tc>
        <w:tc>
          <w:tcPr>
            <w:tcW w:w="909"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5E25B06" w14:textId="77777777" w:rsidR="00A93D12" w:rsidRDefault="00A93D12">
            <w:pPr>
              <w:spacing w:line="256" w:lineRule="auto"/>
              <w:ind w:left="-72" w:right="-72"/>
              <w:rPr>
                <w:lang w:eastAsia="zh-CN"/>
              </w:rPr>
            </w:pPr>
            <w:r>
              <w:rPr>
                <w:lang w:eastAsia="zh-CN"/>
              </w:rPr>
              <w:t> </w:t>
            </w:r>
          </w:p>
        </w:tc>
        <w:tc>
          <w:tcPr>
            <w:tcW w:w="798" w:type="dxa"/>
            <w:noWrap/>
            <w:vAlign w:val="bottom"/>
            <w:hideMark/>
          </w:tcPr>
          <w:p w14:paraId="07CADEC2" w14:textId="77777777" w:rsidR="00A93D12" w:rsidRDefault="00A93D12">
            <w:pPr>
              <w:rPr>
                <w:lang w:eastAsia="zh-CN"/>
              </w:rPr>
            </w:pPr>
          </w:p>
        </w:tc>
        <w:tc>
          <w:tcPr>
            <w:tcW w:w="865" w:type="dxa"/>
            <w:noWrap/>
            <w:vAlign w:val="bottom"/>
            <w:hideMark/>
          </w:tcPr>
          <w:p w14:paraId="0CD06968" w14:textId="77777777" w:rsidR="00A93D12" w:rsidRDefault="00A93D12">
            <w:pPr>
              <w:spacing w:line="256" w:lineRule="auto"/>
              <w:rPr>
                <w:rFonts w:asciiTheme="minorHAnsi" w:eastAsiaTheme="minorHAnsi" w:hAnsiTheme="minorHAnsi" w:cstheme="minorBidi"/>
                <w:sz w:val="20"/>
                <w:szCs w:val="20"/>
                <w:lang w:eastAsia="zh-CN"/>
              </w:rPr>
            </w:pPr>
          </w:p>
        </w:tc>
        <w:tc>
          <w:tcPr>
            <w:tcW w:w="693" w:type="dxa"/>
            <w:noWrap/>
            <w:vAlign w:val="bottom"/>
            <w:hideMark/>
          </w:tcPr>
          <w:p w14:paraId="326885B6" w14:textId="77777777" w:rsidR="00A93D12" w:rsidRDefault="00A93D12">
            <w:pPr>
              <w:spacing w:line="256" w:lineRule="auto"/>
              <w:rPr>
                <w:rFonts w:asciiTheme="minorHAnsi" w:eastAsiaTheme="minorHAnsi" w:hAnsiTheme="minorHAnsi" w:cstheme="minorBidi"/>
                <w:sz w:val="20"/>
                <w:szCs w:val="20"/>
                <w:lang w:eastAsia="zh-CN"/>
              </w:rPr>
            </w:pPr>
          </w:p>
        </w:tc>
        <w:tc>
          <w:tcPr>
            <w:tcW w:w="809" w:type="dxa"/>
            <w:noWrap/>
            <w:vAlign w:val="bottom"/>
            <w:hideMark/>
          </w:tcPr>
          <w:p w14:paraId="6EDE632B" w14:textId="77777777" w:rsidR="00A93D12" w:rsidRDefault="00A93D12">
            <w:pPr>
              <w:spacing w:line="256" w:lineRule="auto"/>
              <w:rPr>
                <w:rFonts w:asciiTheme="minorHAnsi" w:eastAsiaTheme="minorHAnsi" w:hAnsiTheme="minorHAnsi" w:cstheme="minorBidi"/>
                <w:sz w:val="20"/>
                <w:szCs w:val="20"/>
                <w:lang w:eastAsia="zh-CN"/>
              </w:rPr>
            </w:pPr>
          </w:p>
        </w:tc>
        <w:tc>
          <w:tcPr>
            <w:tcW w:w="809" w:type="dxa"/>
            <w:noWrap/>
            <w:vAlign w:val="bottom"/>
            <w:hideMark/>
          </w:tcPr>
          <w:p w14:paraId="648F5078" w14:textId="77777777" w:rsidR="00A93D12" w:rsidRDefault="00A93D12">
            <w:pPr>
              <w:spacing w:line="256" w:lineRule="auto"/>
              <w:rPr>
                <w:rFonts w:asciiTheme="minorHAnsi" w:eastAsiaTheme="minorHAnsi" w:hAnsiTheme="minorHAnsi" w:cstheme="minorBidi"/>
                <w:sz w:val="20"/>
                <w:szCs w:val="20"/>
                <w:lang w:eastAsia="zh-CN"/>
              </w:rPr>
            </w:pPr>
          </w:p>
        </w:tc>
        <w:tc>
          <w:tcPr>
            <w:tcW w:w="628" w:type="dxa"/>
            <w:noWrap/>
            <w:vAlign w:val="bottom"/>
            <w:hideMark/>
          </w:tcPr>
          <w:p w14:paraId="690F0281" w14:textId="77777777" w:rsidR="00A93D12" w:rsidRDefault="00A93D12">
            <w:pPr>
              <w:spacing w:line="256" w:lineRule="auto"/>
              <w:rPr>
                <w:rFonts w:asciiTheme="minorHAnsi" w:eastAsiaTheme="minorHAnsi" w:hAnsiTheme="minorHAnsi" w:cstheme="minorBidi"/>
                <w:sz w:val="20"/>
                <w:szCs w:val="20"/>
                <w:lang w:eastAsia="zh-CN"/>
              </w:rPr>
            </w:pPr>
          </w:p>
        </w:tc>
        <w:tc>
          <w:tcPr>
            <w:tcW w:w="2887" w:type="dxa"/>
            <w:noWrap/>
            <w:vAlign w:val="bottom"/>
            <w:hideMark/>
          </w:tcPr>
          <w:p w14:paraId="7FDFF2D0" w14:textId="77777777" w:rsidR="00A93D12" w:rsidRDefault="00A93D12">
            <w:pPr>
              <w:spacing w:line="256" w:lineRule="auto"/>
              <w:rPr>
                <w:rFonts w:asciiTheme="minorHAnsi" w:eastAsiaTheme="minorHAnsi" w:hAnsiTheme="minorHAnsi" w:cstheme="minorBidi"/>
                <w:sz w:val="20"/>
                <w:szCs w:val="20"/>
                <w:lang w:eastAsia="zh-CN"/>
              </w:rPr>
            </w:pPr>
          </w:p>
        </w:tc>
      </w:tr>
    </w:tbl>
    <w:p w14:paraId="54DCFD84" w14:textId="77777777" w:rsidR="00A93D12" w:rsidRDefault="00A93D12" w:rsidP="00A93D12">
      <w:pPr>
        <w:tabs>
          <w:tab w:val="left" w:pos="5423"/>
          <w:tab w:val="left" w:pos="6200"/>
          <w:tab w:val="left" w:pos="7109"/>
          <w:tab w:val="left" w:pos="7907"/>
          <w:tab w:val="left" w:pos="8772"/>
          <w:tab w:val="left" w:pos="9465"/>
          <w:tab w:val="left" w:pos="10274"/>
          <w:tab w:val="left" w:pos="11083"/>
          <w:tab w:val="left" w:pos="11711"/>
        </w:tabs>
        <w:ind w:right="-72"/>
        <w:rPr>
          <w:b/>
          <w:bCs/>
          <w:lang w:eastAsia="zh-CN"/>
        </w:rPr>
      </w:pPr>
    </w:p>
    <w:p w14:paraId="3CF6925C" w14:textId="77777777" w:rsidR="00A93D12" w:rsidRDefault="00A93D12" w:rsidP="00A93D12">
      <w:pPr>
        <w:tabs>
          <w:tab w:val="left" w:pos="5423"/>
          <w:tab w:val="left" w:pos="6200"/>
          <w:tab w:val="left" w:pos="7109"/>
          <w:tab w:val="left" w:pos="7907"/>
          <w:tab w:val="left" w:pos="8772"/>
          <w:tab w:val="left" w:pos="9465"/>
          <w:tab w:val="left" w:pos="10274"/>
          <w:tab w:val="left" w:pos="11083"/>
          <w:tab w:val="left" w:pos="11711"/>
        </w:tabs>
        <w:ind w:right="-72"/>
        <w:rPr>
          <w:b/>
          <w:bCs/>
          <w:sz w:val="22"/>
          <w:szCs w:val="22"/>
          <w:lang w:eastAsia="zh-CN"/>
        </w:rPr>
      </w:pPr>
    </w:p>
    <w:p w14:paraId="5A59B25B" w14:textId="77777777" w:rsidR="00A93D12" w:rsidRDefault="00A93D12" w:rsidP="00A93D12">
      <w:pPr>
        <w:tabs>
          <w:tab w:val="left" w:pos="5423"/>
          <w:tab w:val="left" w:pos="6200"/>
          <w:tab w:val="left" w:pos="7109"/>
          <w:tab w:val="left" w:pos="7907"/>
          <w:tab w:val="left" w:pos="8772"/>
          <w:tab w:val="left" w:pos="9465"/>
          <w:tab w:val="left" w:pos="10274"/>
          <w:tab w:val="left" w:pos="11083"/>
          <w:tab w:val="left" w:pos="11711"/>
        </w:tabs>
        <w:ind w:right="-72"/>
        <w:rPr>
          <w:b/>
          <w:bCs/>
          <w:sz w:val="22"/>
          <w:szCs w:val="22"/>
          <w:lang w:eastAsia="zh-CN"/>
        </w:rPr>
      </w:pPr>
    </w:p>
    <w:p w14:paraId="3E1C2C38" w14:textId="7EFD2717" w:rsidR="00A93D12" w:rsidRDefault="00F877FE" w:rsidP="00A93D12">
      <w:pPr>
        <w:tabs>
          <w:tab w:val="left" w:pos="5423"/>
          <w:tab w:val="left" w:pos="6200"/>
          <w:tab w:val="left" w:pos="7109"/>
          <w:tab w:val="left" w:pos="7907"/>
          <w:tab w:val="left" w:pos="8772"/>
          <w:tab w:val="left" w:pos="9465"/>
          <w:tab w:val="left" w:pos="10274"/>
          <w:tab w:val="left" w:pos="11083"/>
          <w:tab w:val="left" w:pos="11711"/>
        </w:tabs>
        <w:ind w:right="-72"/>
        <w:rPr>
          <w:sz w:val="20"/>
          <w:szCs w:val="20"/>
          <w:lang w:eastAsia="zh-CN"/>
        </w:rPr>
      </w:pPr>
      <w:r>
        <w:rPr>
          <w:b/>
          <w:bCs/>
          <w:sz w:val="22"/>
          <w:szCs w:val="22"/>
          <w:lang w:eastAsia="zh-CN"/>
        </w:rPr>
        <w:lastRenderedPageBreak/>
        <w:t xml:space="preserve">4. </w:t>
      </w:r>
      <w:r w:rsidR="00666ED4">
        <w:rPr>
          <w:b/>
          <w:bCs/>
          <w:sz w:val="22"/>
          <w:szCs w:val="22"/>
          <w:lang w:val="vi-VN" w:eastAsia="zh-CN"/>
        </w:rPr>
        <w:t>Số lượng cơ sở /doanh nghiệp phát hành XBP t</w:t>
      </w:r>
      <w:r>
        <w:rPr>
          <w:b/>
          <w:bCs/>
          <w:sz w:val="22"/>
          <w:szCs w:val="22"/>
          <w:lang w:eastAsia="zh-CN"/>
        </w:rPr>
        <w:t>heo tỉnh/thành phố</w:t>
      </w:r>
      <w:r w:rsidR="00A93D12">
        <w:rPr>
          <w:b/>
          <w:bCs/>
          <w:sz w:val="22"/>
          <w:szCs w:val="22"/>
          <w:lang w:eastAsia="zh-CN"/>
        </w:rPr>
        <w:t xml:space="preserve"> trực thuộc Trung ương </w:t>
      </w:r>
      <w:r w:rsidR="00577DB3">
        <w:rPr>
          <w:b/>
          <w:bCs/>
          <w:sz w:val="22"/>
          <w:szCs w:val="22"/>
          <w:lang w:val="vi-VN" w:eastAsia="zh-CN"/>
        </w:rPr>
        <w:t>[báo cáo năm]</w:t>
      </w:r>
      <w:r w:rsidR="00A93D12">
        <w:rPr>
          <w:b/>
          <w:bCs/>
          <w:sz w:val="22"/>
          <w:szCs w:val="22"/>
          <w:lang w:eastAsia="zh-CN"/>
        </w:rPr>
        <w:tab/>
      </w:r>
      <w:r w:rsidR="00A93D12">
        <w:rPr>
          <w:b/>
          <w:bCs/>
          <w:sz w:val="22"/>
          <w:szCs w:val="22"/>
          <w:lang w:eastAsia="zh-CN"/>
        </w:rPr>
        <w:tab/>
      </w:r>
      <w:r w:rsidR="00A93D12">
        <w:rPr>
          <w:sz w:val="20"/>
          <w:szCs w:val="20"/>
          <w:lang w:eastAsia="zh-CN"/>
        </w:rPr>
        <w:tab/>
      </w:r>
      <w:r w:rsidR="00A93D12">
        <w:rPr>
          <w:sz w:val="20"/>
          <w:szCs w:val="20"/>
          <w:lang w:eastAsia="zh-CN"/>
        </w:rPr>
        <w:tab/>
      </w:r>
      <w:r w:rsidR="00A93D12">
        <w:rPr>
          <w:sz w:val="20"/>
          <w:szCs w:val="20"/>
          <w:lang w:eastAsia="zh-CN"/>
        </w:rPr>
        <w:tab/>
      </w:r>
      <w:r w:rsidR="00A93D12">
        <w:rPr>
          <w:sz w:val="20"/>
          <w:szCs w:val="20"/>
          <w:lang w:eastAsia="zh-CN"/>
        </w:rPr>
        <w:tab/>
      </w:r>
      <w:r w:rsidR="00A93D12">
        <w:rPr>
          <w:sz w:val="20"/>
          <w:szCs w:val="20"/>
          <w:lang w:eastAsia="zh-CN"/>
        </w:rPr>
        <w:tab/>
      </w:r>
    </w:p>
    <w:p w14:paraId="59D92E0B" w14:textId="77777777" w:rsidR="00A93D12" w:rsidRDefault="00A93D12" w:rsidP="00ED343D">
      <w:pPr>
        <w:tabs>
          <w:tab w:val="left" w:pos="588"/>
          <w:tab w:val="left" w:pos="3348"/>
          <w:tab w:val="left" w:pos="3987"/>
          <w:tab w:val="left" w:pos="4627"/>
          <w:tab w:val="left" w:pos="5423"/>
          <w:tab w:val="left" w:pos="6200"/>
          <w:tab w:val="left" w:pos="7109"/>
          <w:tab w:val="left" w:pos="7907"/>
          <w:tab w:val="left" w:pos="8772"/>
          <w:tab w:val="left" w:pos="9465"/>
          <w:tab w:val="left" w:pos="10274"/>
          <w:tab w:val="left" w:pos="11083"/>
          <w:tab w:val="left" w:pos="11711"/>
        </w:tabs>
        <w:spacing w:after="40"/>
        <w:ind w:left="108" w:right="-72"/>
        <w:rPr>
          <w:i/>
          <w:iCs/>
          <w:sz w:val="22"/>
          <w:szCs w:val="22"/>
          <w:lang w:eastAsia="zh-CN"/>
        </w:rPr>
      </w:pP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i/>
          <w:iCs/>
          <w:sz w:val="22"/>
          <w:szCs w:val="22"/>
          <w:lang w:eastAsia="zh-CN"/>
        </w:rPr>
        <w:t>Đơn vị tính: Cơ sở</w:t>
      </w:r>
    </w:p>
    <w:tbl>
      <w:tblPr>
        <w:tblW w:w="14520" w:type="dxa"/>
        <w:tblLook w:val="04A0" w:firstRow="1" w:lastRow="0" w:firstColumn="1" w:lastColumn="0" w:noHBand="0" w:noVBand="1"/>
      </w:tblPr>
      <w:tblGrid>
        <w:gridCol w:w="481"/>
        <w:gridCol w:w="2667"/>
        <w:gridCol w:w="624"/>
        <w:gridCol w:w="678"/>
        <w:gridCol w:w="775"/>
        <w:gridCol w:w="815"/>
        <w:gridCol w:w="953"/>
        <w:gridCol w:w="776"/>
        <w:gridCol w:w="1016"/>
        <w:gridCol w:w="1133"/>
        <w:gridCol w:w="1132"/>
        <w:gridCol w:w="853"/>
        <w:gridCol w:w="853"/>
        <w:gridCol w:w="1764"/>
      </w:tblGrid>
      <w:tr w:rsidR="00ED343D" w14:paraId="1110F690" w14:textId="77777777" w:rsidTr="00ED343D">
        <w:trPr>
          <w:trHeight w:val="630"/>
        </w:trPr>
        <w:tc>
          <w:tcPr>
            <w:tcW w:w="481" w:type="dxa"/>
            <w:vMerge w:val="restart"/>
            <w:tcBorders>
              <w:top w:val="single" w:sz="4" w:space="0" w:color="auto"/>
              <w:left w:val="single" w:sz="4" w:space="0" w:color="auto"/>
              <w:bottom w:val="single" w:sz="4" w:space="0" w:color="auto"/>
              <w:right w:val="single" w:sz="4" w:space="0" w:color="auto"/>
            </w:tcBorders>
            <w:vAlign w:val="center"/>
            <w:hideMark/>
          </w:tcPr>
          <w:p w14:paraId="7BC843B2" w14:textId="77777777" w:rsidR="00A93D12" w:rsidRDefault="00A93D12" w:rsidP="00ED343D">
            <w:pPr>
              <w:spacing w:line="256" w:lineRule="auto"/>
              <w:ind w:left="-28" w:right="-28"/>
              <w:jc w:val="center"/>
              <w:rPr>
                <w:b/>
                <w:bCs/>
                <w:lang w:eastAsia="zh-CN"/>
              </w:rPr>
            </w:pPr>
            <w:r>
              <w:rPr>
                <w:b/>
                <w:bCs/>
                <w:lang w:eastAsia="zh-CN"/>
              </w:rPr>
              <w:t>Stt</w:t>
            </w:r>
          </w:p>
        </w:tc>
        <w:tc>
          <w:tcPr>
            <w:tcW w:w="2667" w:type="dxa"/>
            <w:vMerge w:val="restart"/>
            <w:tcBorders>
              <w:top w:val="single" w:sz="4" w:space="0" w:color="auto"/>
              <w:left w:val="single" w:sz="4" w:space="0" w:color="auto"/>
              <w:bottom w:val="single" w:sz="4" w:space="0" w:color="auto"/>
              <w:right w:val="single" w:sz="4" w:space="0" w:color="auto"/>
            </w:tcBorders>
            <w:vAlign w:val="center"/>
            <w:hideMark/>
          </w:tcPr>
          <w:p w14:paraId="4CD9EC7D" w14:textId="77777777" w:rsidR="00A93D12" w:rsidRDefault="00A93D12" w:rsidP="00ED343D">
            <w:pPr>
              <w:spacing w:line="256" w:lineRule="auto"/>
              <w:ind w:left="-28" w:right="-28"/>
              <w:jc w:val="center"/>
              <w:rPr>
                <w:b/>
                <w:bCs/>
                <w:lang w:eastAsia="zh-CN"/>
              </w:rPr>
            </w:pPr>
            <w:r>
              <w:rPr>
                <w:b/>
                <w:bCs/>
                <w:lang w:eastAsia="zh-CN"/>
              </w:rPr>
              <w:t>Địa bàn</w:t>
            </w:r>
          </w:p>
        </w:tc>
        <w:tc>
          <w:tcPr>
            <w:tcW w:w="624" w:type="dxa"/>
            <w:vMerge w:val="restart"/>
            <w:tcBorders>
              <w:top w:val="single" w:sz="4" w:space="0" w:color="auto"/>
              <w:left w:val="single" w:sz="4" w:space="0" w:color="auto"/>
              <w:bottom w:val="single" w:sz="4" w:space="0" w:color="auto"/>
              <w:right w:val="single" w:sz="4" w:space="0" w:color="auto"/>
            </w:tcBorders>
            <w:vAlign w:val="center"/>
            <w:hideMark/>
          </w:tcPr>
          <w:p w14:paraId="5F5255BE" w14:textId="77777777" w:rsidR="00A93D12" w:rsidRDefault="00A93D12" w:rsidP="00ED343D">
            <w:pPr>
              <w:spacing w:line="256" w:lineRule="auto"/>
              <w:ind w:left="-28" w:right="-28"/>
              <w:jc w:val="center"/>
              <w:rPr>
                <w:b/>
                <w:bCs/>
                <w:sz w:val="22"/>
                <w:szCs w:val="22"/>
                <w:lang w:eastAsia="zh-CN"/>
              </w:rPr>
            </w:pPr>
            <w:r>
              <w:rPr>
                <w:b/>
                <w:bCs/>
                <w:sz w:val="22"/>
                <w:szCs w:val="22"/>
                <w:lang w:eastAsia="zh-CN"/>
              </w:rPr>
              <w:t>Mã địa bàn</w:t>
            </w:r>
          </w:p>
        </w:tc>
        <w:tc>
          <w:tcPr>
            <w:tcW w:w="678" w:type="dxa"/>
            <w:vMerge w:val="restart"/>
            <w:tcBorders>
              <w:top w:val="single" w:sz="4" w:space="0" w:color="auto"/>
              <w:left w:val="single" w:sz="4" w:space="0" w:color="auto"/>
              <w:bottom w:val="single" w:sz="4" w:space="0" w:color="000000"/>
              <w:right w:val="single" w:sz="4" w:space="0" w:color="auto"/>
            </w:tcBorders>
            <w:vAlign w:val="center"/>
            <w:hideMark/>
          </w:tcPr>
          <w:p w14:paraId="74B04E29" w14:textId="77777777" w:rsidR="00A93D12" w:rsidRDefault="00A93D12" w:rsidP="00ED343D">
            <w:pPr>
              <w:spacing w:line="256" w:lineRule="auto"/>
              <w:ind w:left="-28" w:right="-28"/>
              <w:jc w:val="center"/>
              <w:rPr>
                <w:b/>
                <w:bCs/>
                <w:sz w:val="22"/>
                <w:szCs w:val="22"/>
                <w:lang w:eastAsia="zh-CN"/>
              </w:rPr>
            </w:pPr>
            <w:r>
              <w:rPr>
                <w:b/>
                <w:bCs/>
                <w:sz w:val="22"/>
                <w:szCs w:val="22"/>
                <w:lang w:eastAsia="zh-CN"/>
              </w:rPr>
              <w:t>Tổng số</w:t>
            </w:r>
          </w:p>
        </w:tc>
        <w:tc>
          <w:tcPr>
            <w:tcW w:w="775" w:type="dxa"/>
            <w:vMerge w:val="restart"/>
            <w:tcBorders>
              <w:top w:val="single" w:sz="4" w:space="0" w:color="auto"/>
              <w:left w:val="single" w:sz="4" w:space="0" w:color="auto"/>
              <w:bottom w:val="single" w:sz="4" w:space="0" w:color="000000"/>
              <w:right w:val="single" w:sz="4" w:space="0" w:color="auto"/>
            </w:tcBorders>
            <w:vAlign w:val="center"/>
            <w:hideMark/>
          </w:tcPr>
          <w:p w14:paraId="2AB36991" w14:textId="77777777" w:rsidR="00A93D12" w:rsidRDefault="00A93D12" w:rsidP="00ED343D">
            <w:pPr>
              <w:spacing w:line="256" w:lineRule="auto"/>
              <w:ind w:left="-28" w:right="-28"/>
              <w:jc w:val="center"/>
              <w:rPr>
                <w:b/>
                <w:bCs/>
                <w:sz w:val="22"/>
                <w:szCs w:val="22"/>
                <w:lang w:eastAsia="zh-CN"/>
              </w:rPr>
            </w:pPr>
            <w:r>
              <w:rPr>
                <w:b/>
                <w:bCs/>
                <w:sz w:val="22"/>
                <w:szCs w:val="22"/>
                <w:lang w:eastAsia="zh-CN"/>
              </w:rPr>
              <w:t>Trong đó: Mới tăng trong kỳ</w:t>
            </w:r>
          </w:p>
        </w:tc>
        <w:tc>
          <w:tcPr>
            <w:tcW w:w="1768" w:type="dxa"/>
            <w:gridSpan w:val="2"/>
            <w:tcBorders>
              <w:top w:val="single" w:sz="4" w:space="0" w:color="auto"/>
              <w:left w:val="nil"/>
              <w:bottom w:val="single" w:sz="4" w:space="0" w:color="auto"/>
              <w:right w:val="single" w:sz="4" w:space="0" w:color="000000"/>
            </w:tcBorders>
            <w:vAlign w:val="center"/>
            <w:hideMark/>
          </w:tcPr>
          <w:p w14:paraId="3FE59E17" w14:textId="77777777" w:rsidR="00A93D12" w:rsidRDefault="00A93D12" w:rsidP="00ED343D">
            <w:pPr>
              <w:spacing w:line="256" w:lineRule="auto"/>
              <w:ind w:left="-28" w:right="-28"/>
              <w:jc w:val="center"/>
              <w:rPr>
                <w:b/>
                <w:bCs/>
                <w:sz w:val="23"/>
                <w:szCs w:val="23"/>
                <w:lang w:eastAsia="zh-CN"/>
              </w:rPr>
            </w:pPr>
            <w:r>
              <w:rPr>
                <w:b/>
                <w:bCs/>
                <w:sz w:val="23"/>
                <w:szCs w:val="23"/>
                <w:lang w:eastAsia="zh-CN"/>
              </w:rPr>
              <w:t>Cấp quản lý</w:t>
            </w:r>
          </w:p>
        </w:tc>
        <w:tc>
          <w:tcPr>
            <w:tcW w:w="2925" w:type="dxa"/>
            <w:gridSpan w:val="3"/>
            <w:tcBorders>
              <w:top w:val="single" w:sz="4" w:space="0" w:color="auto"/>
              <w:left w:val="nil"/>
              <w:bottom w:val="single" w:sz="4" w:space="0" w:color="auto"/>
              <w:right w:val="single" w:sz="4" w:space="0" w:color="000000"/>
            </w:tcBorders>
            <w:vAlign w:val="center"/>
            <w:hideMark/>
          </w:tcPr>
          <w:p w14:paraId="66EEBDF5" w14:textId="77777777" w:rsidR="00A93D12" w:rsidRDefault="00A93D12" w:rsidP="00ED343D">
            <w:pPr>
              <w:spacing w:line="256" w:lineRule="auto"/>
              <w:ind w:left="-28" w:right="-28"/>
              <w:jc w:val="center"/>
              <w:rPr>
                <w:b/>
                <w:bCs/>
                <w:sz w:val="23"/>
                <w:szCs w:val="23"/>
                <w:lang w:eastAsia="zh-CN"/>
              </w:rPr>
            </w:pPr>
            <w:r>
              <w:rPr>
                <w:b/>
                <w:bCs/>
                <w:sz w:val="23"/>
                <w:szCs w:val="23"/>
                <w:lang w:eastAsia="zh-CN"/>
              </w:rPr>
              <w:t>Loại hình kinh tế</w:t>
            </w:r>
          </w:p>
        </w:tc>
        <w:tc>
          <w:tcPr>
            <w:tcW w:w="2838" w:type="dxa"/>
            <w:gridSpan w:val="3"/>
            <w:tcBorders>
              <w:top w:val="single" w:sz="4" w:space="0" w:color="auto"/>
              <w:left w:val="nil"/>
              <w:bottom w:val="single" w:sz="4" w:space="0" w:color="auto"/>
              <w:right w:val="single" w:sz="4" w:space="0" w:color="000000"/>
            </w:tcBorders>
            <w:vAlign w:val="center"/>
            <w:hideMark/>
          </w:tcPr>
          <w:p w14:paraId="6FFA4587" w14:textId="77777777" w:rsidR="00A93D12" w:rsidRDefault="00A93D12" w:rsidP="00ED343D">
            <w:pPr>
              <w:spacing w:line="256" w:lineRule="auto"/>
              <w:ind w:left="-28" w:right="-28"/>
              <w:jc w:val="center"/>
              <w:rPr>
                <w:b/>
                <w:bCs/>
                <w:sz w:val="23"/>
                <w:szCs w:val="23"/>
                <w:lang w:eastAsia="zh-CN"/>
              </w:rPr>
            </w:pPr>
            <w:r>
              <w:rPr>
                <w:b/>
                <w:bCs/>
                <w:sz w:val="23"/>
                <w:szCs w:val="23"/>
                <w:lang w:eastAsia="zh-CN"/>
              </w:rPr>
              <w:t>Theo loại hình tổ chức hoạt động</w:t>
            </w:r>
          </w:p>
        </w:tc>
        <w:tc>
          <w:tcPr>
            <w:tcW w:w="1764" w:type="dxa"/>
            <w:vMerge w:val="restart"/>
            <w:tcBorders>
              <w:top w:val="single" w:sz="4" w:space="0" w:color="auto"/>
              <w:left w:val="single" w:sz="4" w:space="0" w:color="auto"/>
              <w:bottom w:val="single" w:sz="4" w:space="0" w:color="auto"/>
              <w:right w:val="single" w:sz="4" w:space="0" w:color="auto"/>
            </w:tcBorders>
            <w:vAlign w:val="center"/>
            <w:hideMark/>
          </w:tcPr>
          <w:p w14:paraId="6F4A50F7" w14:textId="77777777" w:rsidR="00A93D12" w:rsidRDefault="00A93D12" w:rsidP="00ED343D">
            <w:pPr>
              <w:spacing w:line="256" w:lineRule="auto"/>
              <w:ind w:left="-28" w:right="-28"/>
              <w:jc w:val="center"/>
              <w:rPr>
                <w:b/>
                <w:bCs/>
                <w:lang w:eastAsia="zh-CN"/>
              </w:rPr>
            </w:pPr>
            <w:r>
              <w:rPr>
                <w:b/>
                <w:bCs/>
                <w:lang w:eastAsia="zh-CN"/>
              </w:rPr>
              <w:t>Ghi chú</w:t>
            </w:r>
          </w:p>
        </w:tc>
      </w:tr>
      <w:tr w:rsidR="00ED343D" w14:paraId="37F9D319" w14:textId="77777777" w:rsidTr="00ED343D">
        <w:trPr>
          <w:trHeight w:val="11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CFBC44" w14:textId="77777777" w:rsidR="00A93D12" w:rsidRDefault="00A93D12" w:rsidP="00ED343D">
            <w:pPr>
              <w:spacing w:line="256" w:lineRule="auto"/>
              <w:ind w:left="-28" w:right="-28"/>
              <w:rPr>
                <w:b/>
                <w:bCs/>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766143" w14:textId="77777777" w:rsidR="00A93D12" w:rsidRDefault="00A93D12" w:rsidP="00ED343D">
            <w:pPr>
              <w:spacing w:line="256" w:lineRule="auto"/>
              <w:ind w:left="-28" w:right="-28"/>
              <w:rPr>
                <w:b/>
                <w:bCs/>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7DF1AE" w14:textId="77777777" w:rsidR="00A93D12" w:rsidRDefault="00A93D12" w:rsidP="00ED343D">
            <w:pPr>
              <w:spacing w:line="256" w:lineRule="auto"/>
              <w:ind w:left="-28" w:right="-28"/>
              <w:rPr>
                <w:b/>
                <w:bCs/>
                <w:sz w:val="22"/>
                <w:szCs w:val="22"/>
                <w:lang w:eastAsia="zh-C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8AD4561" w14:textId="77777777" w:rsidR="00A93D12" w:rsidRDefault="00A93D12" w:rsidP="00ED343D">
            <w:pPr>
              <w:spacing w:line="256" w:lineRule="auto"/>
              <w:ind w:left="-28" w:right="-28"/>
              <w:rPr>
                <w:b/>
                <w:bCs/>
                <w:sz w:val="22"/>
                <w:szCs w:val="22"/>
                <w:lang w:eastAsia="zh-C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A4B5150" w14:textId="77777777" w:rsidR="00A93D12" w:rsidRDefault="00A93D12" w:rsidP="00ED343D">
            <w:pPr>
              <w:spacing w:line="256" w:lineRule="auto"/>
              <w:ind w:left="-28" w:right="-28"/>
              <w:rPr>
                <w:b/>
                <w:bCs/>
                <w:sz w:val="22"/>
                <w:szCs w:val="22"/>
                <w:lang w:eastAsia="zh-CN"/>
              </w:rPr>
            </w:pPr>
          </w:p>
        </w:tc>
        <w:tc>
          <w:tcPr>
            <w:tcW w:w="815" w:type="dxa"/>
            <w:tcBorders>
              <w:top w:val="nil"/>
              <w:left w:val="nil"/>
              <w:bottom w:val="single" w:sz="4" w:space="0" w:color="auto"/>
              <w:right w:val="single" w:sz="4" w:space="0" w:color="auto"/>
            </w:tcBorders>
            <w:vAlign w:val="center"/>
            <w:hideMark/>
          </w:tcPr>
          <w:p w14:paraId="567B30F2" w14:textId="77777777" w:rsidR="00A93D12" w:rsidRDefault="00A93D12" w:rsidP="00ED343D">
            <w:pPr>
              <w:spacing w:line="256" w:lineRule="auto"/>
              <w:ind w:left="-28" w:right="-28"/>
              <w:jc w:val="center"/>
              <w:rPr>
                <w:b/>
                <w:bCs/>
                <w:sz w:val="23"/>
                <w:szCs w:val="23"/>
                <w:lang w:eastAsia="zh-CN"/>
              </w:rPr>
            </w:pPr>
            <w:r>
              <w:rPr>
                <w:b/>
                <w:bCs/>
                <w:sz w:val="23"/>
                <w:szCs w:val="23"/>
                <w:lang w:eastAsia="zh-CN"/>
              </w:rPr>
              <w:t>Trung ương</w:t>
            </w:r>
          </w:p>
        </w:tc>
        <w:tc>
          <w:tcPr>
            <w:tcW w:w="953" w:type="dxa"/>
            <w:tcBorders>
              <w:top w:val="nil"/>
              <w:left w:val="nil"/>
              <w:bottom w:val="single" w:sz="4" w:space="0" w:color="auto"/>
              <w:right w:val="single" w:sz="4" w:space="0" w:color="auto"/>
            </w:tcBorders>
            <w:vAlign w:val="center"/>
            <w:hideMark/>
          </w:tcPr>
          <w:p w14:paraId="4F11874F" w14:textId="77777777" w:rsidR="00A93D12" w:rsidRDefault="00A93D12" w:rsidP="00ED343D">
            <w:pPr>
              <w:spacing w:line="256" w:lineRule="auto"/>
              <w:ind w:left="-28" w:right="-28"/>
              <w:jc w:val="center"/>
              <w:rPr>
                <w:b/>
                <w:bCs/>
                <w:sz w:val="23"/>
                <w:szCs w:val="23"/>
                <w:lang w:eastAsia="zh-CN"/>
              </w:rPr>
            </w:pPr>
            <w:r>
              <w:rPr>
                <w:b/>
                <w:bCs/>
                <w:sz w:val="23"/>
                <w:szCs w:val="23"/>
                <w:lang w:eastAsia="zh-CN"/>
              </w:rPr>
              <w:t>Địa phương</w:t>
            </w:r>
          </w:p>
        </w:tc>
        <w:tc>
          <w:tcPr>
            <w:tcW w:w="776" w:type="dxa"/>
            <w:tcBorders>
              <w:top w:val="nil"/>
              <w:left w:val="nil"/>
              <w:bottom w:val="single" w:sz="4" w:space="0" w:color="auto"/>
              <w:right w:val="single" w:sz="4" w:space="0" w:color="auto"/>
            </w:tcBorders>
            <w:vAlign w:val="center"/>
            <w:hideMark/>
          </w:tcPr>
          <w:p w14:paraId="6E80C1E8" w14:textId="01FB6A0E" w:rsidR="00A93D12" w:rsidRDefault="00A93D12" w:rsidP="00ED343D">
            <w:pPr>
              <w:spacing w:line="256" w:lineRule="auto"/>
              <w:ind w:left="-28" w:right="-28"/>
              <w:jc w:val="center"/>
              <w:rPr>
                <w:b/>
                <w:bCs/>
                <w:sz w:val="23"/>
                <w:szCs w:val="23"/>
                <w:lang w:eastAsia="zh-CN"/>
              </w:rPr>
            </w:pPr>
            <w:r>
              <w:rPr>
                <w:b/>
                <w:bCs/>
                <w:sz w:val="23"/>
                <w:szCs w:val="23"/>
                <w:lang w:eastAsia="zh-CN"/>
              </w:rPr>
              <w:t>Nhà nước</w:t>
            </w:r>
          </w:p>
        </w:tc>
        <w:tc>
          <w:tcPr>
            <w:tcW w:w="1016" w:type="dxa"/>
            <w:tcBorders>
              <w:top w:val="nil"/>
              <w:left w:val="nil"/>
              <w:bottom w:val="single" w:sz="4" w:space="0" w:color="auto"/>
              <w:right w:val="single" w:sz="4" w:space="0" w:color="auto"/>
            </w:tcBorders>
            <w:vAlign w:val="center"/>
            <w:hideMark/>
          </w:tcPr>
          <w:p w14:paraId="5C9BC3CF" w14:textId="0D1A2582" w:rsidR="00A93D12" w:rsidRDefault="00ED343D" w:rsidP="00ED343D">
            <w:pPr>
              <w:spacing w:line="256" w:lineRule="auto"/>
              <w:ind w:left="-28" w:right="-28"/>
              <w:jc w:val="center"/>
              <w:rPr>
                <w:b/>
                <w:bCs/>
                <w:sz w:val="20"/>
                <w:szCs w:val="20"/>
                <w:lang w:eastAsia="zh-CN"/>
              </w:rPr>
            </w:pPr>
            <w:r>
              <w:rPr>
                <w:b/>
                <w:bCs/>
                <w:sz w:val="20"/>
                <w:szCs w:val="20"/>
                <w:lang w:val="vi-VN" w:eastAsia="zh-CN"/>
              </w:rPr>
              <w:t>N</w:t>
            </w:r>
            <w:r w:rsidR="00A93D12">
              <w:rPr>
                <w:b/>
                <w:bCs/>
                <w:sz w:val="20"/>
                <w:szCs w:val="20"/>
                <w:lang w:eastAsia="zh-CN"/>
              </w:rPr>
              <w:t>goài nhà nước (trừ FDI)</w:t>
            </w:r>
          </w:p>
        </w:tc>
        <w:tc>
          <w:tcPr>
            <w:tcW w:w="1133" w:type="dxa"/>
            <w:tcBorders>
              <w:top w:val="nil"/>
              <w:left w:val="nil"/>
              <w:bottom w:val="single" w:sz="4" w:space="0" w:color="auto"/>
              <w:right w:val="single" w:sz="4" w:space="0" w:color="auto"/>
            </w:tcBorders>
            <w:vAlign w:val="center"/>
            <w:hideMark/>
          </w:tcPr>
          <w:p w14:paraId="5EB3D701" w14:textId="133DCEB0" w:rsidR="00A93D12" w:rsidRDefault="00ED343D" w:rsidP="00ED343D">
            <w:pPr>
              <w:spacing w:line="256" w:lineRule="auto"/>
              <w:ind w:left="-28" w:right="-28"/>
              <w:jc w:val="center"/>
              <w:rPr>
                <w:b/>
                <w:bCs/>
                <w:sz w:val="23"/>
                <w:szCs w:val="23"/>
                <w:lang w:eastAsia="zh-CN"/>
              </w:rPr>
            </w:pPr>
            <w:r>
              <w:rPr>
                <w:b/>
                <w:bCs/>
                <w:sz w:val="23"/>
                <w:szCs w:val="23"/>
                <w:lang w:val="vi-VN" w:eastAsia="zh-CN"/>
              </w:rPr>
              <w:t>C</w:t>
            </w:r>
            <w:r w:rsidR="00A93D12">
              <w:rPr>
                <w:b/>
                <w:bCs/>
                <w:sz w:val="23"/>
                <w:szCs w:val="23"/>
                <w:lang w:eastAsia="zh-CN"/>
              </w:rPr>
              <w:t>ó vốn</w:t>
            </w:r>
            <w:r>
              <w:rPr>
                <w:b/>
                <w:bCs/>
                <w:sz w:val="23"/>
                <w:szCs w:val="23"/>
                <w:lang w:val="vi-VN" w:eastAsia="zh-CN"/>
              </w:rPr>
              <w:t xml:space="preserve"> đầu tư </w:t>
            </w:r>
            <w:r w:rsidR="00A93D12">
              <w:rPr>
                <w:b/>
                <w:bCs/>
                <w:sz w:val="23"/>
                <w:szCs w:val="23"/>
                <w:lang w:eastAsia="zh-CN"/>
              </w:rPr>
              <w:t xml:space="preserve"> FDI</w:t>
            </w:r>
          </w:p>
        </w:tc>
        <w:tc>
          <w:tcPr>
            <w:tcW w:w="1132" w:type="dxa"/>
            <w:tcBorders>
              <w:top w:val="nil"/>
              <w:left w:val="nil"/>
              <w:bottom w:val="single" w:sz="4" w:space="0" w:color="auto"/>
              <w:right w:val="single" w:sz="4" w:space="0" w:color="auto"/>
            </w:tcBorders>
            <w:vAlign w:val="center"/>
            <w:hideMark/>
          </w:tcPr>
          <w:p w14:paraId="344C3667" w14:textId="77777777" w:rsidR="00A93D12" w:rsidRDefault="00A93D12" w:rsidP="00ED343D">
            <w:pPr>
              <w:spacing w:line="256" w:lineRule="auto"/>
              <w:ind w:left="-28" w:right="-28"/>
              <w:jc w:val="center"/>
              <w:rPr>
                <w:b/>
                <w:bCs/>
                <w:sz w:val="23"/>
                <w:szCs w:val="23"/>
                <w:lang w:eastAsia="zh-CN"/>
              </w:rPr>
            </w:pPr>
            <w:r>
              <w:rPr>
                <w:b/>
                <w:bCs/>
                <w:sz w:val="23"/>
                <w:szCs w:val="23"/>
                <w:lang w:eastAsia="zh-CN"/>
              </w:rPr>
              <w:t>Đơn vị sự nghiệp</w:t>
            </w:r>
          </w:p>
        </w:tc>
        <w:tc>
          <w:tcPr>
            <w:tcW w:w="853" w:type="dxa"/>
            <w:tcBorders>
              <w:top w:val="nil"/>
              <w:left w:val="nil"/>
              <w:bottom w:val="single" w:sz="4" w:space="0" w:color="auto"/>
              <w:right w:val="single" w:sz="4" w:space="0" w:color="auto"/>
            </w:tcBorders>
            <w:vAlign w:val="center"/>
            <w:hideMark/>
          </w:tcPr>
          <w:p w14:paraId="6ACFDC9D" w14:textId="77777777" w:rsidR="00A93D12" w:rsidRDefault="00A93D12" w:rsidP="00ED343D">
            <w:pPr>
              <w:spacing w:line="256" w:lineRule="auto"/>
              <w:ind w:left="-28" w:right="-28"/>
              <w:jc w:val="center"/>
              <w:rPr>
                <w:b/>
                <w:bCs/>
                <w:sz w:val="23"/>
                <w:szCs w:val="23"/>
                <w:lang w:eastAsia="zh-CN"/>
              </w:rPr>
            </w:pPr>
            <w:r>
              <w:rPr>
                <w:b/>
                <w:bCs/>
                <w:sz w:val="23"/>
                <w:szCs w:val="23"/>
                <w:lang w:eastAsia="zh-CN"/>
              </w:rPr>
              <w:t>Doanh nghiệp</w:t>
            </w:r>
          </w:p>
        </w:tc>
        <w:tc>
          <w:tcPr>
            <w:tcW w:w="853" w:type="dxa"/>
            <w:tcBorders>
              <w:top w:val="nil"/>
              <w:left w:val="nil"/>
              <w:bottom w:val="single" w:sz="4" w:space="0" w:color="auto"/>
              <w:right w:val="single" w:sz="4" w:space="0" w:color="auto"/>
            </w:tcBorders>
            <w:vAlign w:val="center"/>
            <w:hideMark/>
          </w:tcPr>
          <w:p w14:paraId="434F7303" w14:textId="77777777" w:rsidR="00A93D12" w:rsidRDefault="00A93D12" w:rsidP="00ED343D">
            <w:pPr>
              <w:spacing w:line="256" w:lineRule="auto"/>
              <w:ind w:left="-28" w:right="-28"/>
              <w:jc w:val="center"/>
              <w:rPr>
                <w:b/>
                <w:bCs/>
                <w:sz w:val="23"/>
                <w:szCs w:val="23"/>
                <w:lang w:eastAsia="zh-CN"/>
              </w:rPr>
            </w:pPr>
            <w:r>
              <w:rPr>
                <w:b/>
                <w:bCs/>
                <w:sz w:val="23"/>
                <w:szCs w:val="23"/>
                <w:lang w:eastAsia="zh-CN"/>
              </w:rPr>
              <w:t>Hộ cá thể</w:t>
            </w:r>
          </w:p>
        </w:tc>
        <w:tc>
          <w:tcPr>
            <w:tcW w:w="1764" w:type="dxa"/>
            <w:vMerge/>
            <w:tcBorders>
              <w:top w:val="single" w:sz="4" w:space="0" w:color="auto"/>
              <w:left w:val="single" w:sz="4" w:space="0" w:color="auto"/>
              <w:bottom w:val="single" w:sz="4" w:space="0" w:color="auto"/>
              <w:right w:val="single" w:sz="4" w:space="0" w:color="auto"/>
            </w:tcBorders>
            <w:vAlign w:val="center"/>
            <w:hideMark/>
          </w:tcPr>
          <w:p w14:paraId="59FC1D38" w14:textId="77777777" w:rsidR="00A93D12" w:rsidRDefault="00A93D12" w:rsidP="00ED343D">
            <w:pPr>
              <w:spacing w:line="256" w:lineRule="auto"/>
              <w:ind w:left="-28" w:right="-28"/>
              <w:rPr>
                <w:b/>
                <w:bCs/>
                <w:lang w:eastAsia="zh-CN"/>
              </w:rPr>
            </w:pPr>
          </w:p>
        </w:tc>
      </w:tr>
      <w:tr w:rsidR="00ED343D" w14:paraId="57FDCD05" w14:textId="77777777" w:rsidTr="00ED343D">
        <w:trPr>
          <w:trHeight w:val="300"/>
        </w:trPr>
        <w:tc>
          <w:tcPr>
            <w:tcW w:w="481" w:type="dxa"/>
            <w:tcBorders>
              <w:top w:val="nil"/>
              <w:left w:val="single" w:sz="4" w:space="0" w:color="auto"/>
              <w:bottom w:val="single" w:sz="4" w:space="0" w:color="auto"/>
              <w:right w:val="single" w:sz="4" w:space="0" w:color="auto"/>
            </w:tcBorders>
            <w:noWrap/>
            <w:vAlign w:val="bottom"/>
            <w:hideMark/>
          </w:tcPr>
          <w:p w14:paraId="06243330" w14:textId="77777777" w:rsidR="00A93D12" w:rsidRDefault="00A93D12" w:rsidP="00ED343D">
            <w:pPr>
              <w:spacing w:line="256" w:lineRule="auto"/>
              <w:ind w:left="-28" w:right="-28"/>
              <w:jc w:val="center"/>
              <w:rPr>
                <w:b/>
                <w:bCs/>
                <w:sz w:val="22"/>
                <w:szCs w:val="22"/>
                <w:lang w:eastAsia="zh-CN"/>
              </w:rPr>
            </w:pPr>
            <w:r>
              <w:rPr>
                <w:b/>
                <w:bCs/>
                <w:sz w:val="22"/>
                <w:szCs w:val="22"/>
                <w:lang w:eastAsia="zh-CN"/>
              </w:rPr>
              <w:t>A</w:t>
            </w:r>
          </w:p>
        </w:tc>
        <w:tc>
          <w:tcPr>
            <w:tcW w:w="2667" w:type="dxa"/>
            <w:tcBorders>
              <w:top w:val="nil"/>
              <w:left w:val="nil"/>
              <w:bottom w:val="single" w:sz="4" w:space="0" w:color="auto"/>
              <w:right w:val="single" w:sz="4" w:space="0" w:color="auto"/>
            </w:tcBorders>
            <w:noWrap/>
            <w:vAlign w:val="bottom"/>
            <w:hideMark/>
          </w:tcPr>
          <w:p w14:paraId="35CC6864" w14:textId="77777777" w:rsidR="00A93D12" w:rsidRDefault="00A93D12" w:rsidP="00ED343D">
            <w:pPr>
              <w:spacing w:line="256" w:lineRule="auto"/>
              <w:ind w:left="-28" w:right="-28"/>
              <w:jc w:val="center"/>
              <w:rPr>
                <w:b/>
                <w:bCs/>
                <w:sz w:val="22"/>
                <w:szCs w:val="22"/>
                <w:lang w:eastAsia="zh-CN"/>
              </w:rPr>
            </w:pPr>
            <w:r>
              <w:rPr>
                <w:b/>
                <w:bCs/>
                <w:sz w:val="22"/>
                <w:szCs w:val="22"/>
                <w:lang w:eastAsia="zh-CN"/>
              </w:rPr>
              <w:t>B</w:t>
            </w:r>
          </w:p>
        </w:tc>
        <w:tc>
          <w:tcPr>
            <w:tcW w:w="624" w:type="dxa"/>
            <w:tcBorders>
              <w:top w:val="nil"/>
              <w:left w:val="nil"/>
              <w:bottom w:val="single" w:sz="4" w:space="0" w:color="auto"/>
              <w:right w:val="single" w:sz="4" w:space="0" w:color="auto"/>
            </w:tcBorders>
            <w:noWrap/>
            <w:vAlign w:val="bottom"/>
            <w:hideMark/>
          </w:tcPr>
          <w:p w14:paraId="7DCDA7C1" w14:textId="77777777" w:rsidR="00A93D12" w:rsidRDefault="00A93D12" w:rsidP="00ED343D">
            <w:pPr>
              <w:spacing w:line="256" w:lineRule="auto"/>
              <w:ind w:left="-28" w:right="-28"/>
              <w:jc w:val="center"/>
              <w:rPr>
                <w:b/>
                <w:bCs/>
                <w:sz w:val="22"/>
                <w:szCs w:val="22"/>
                <w:lang w:eastAsia="zh-CN"/>
              </w:rPr>
            </w:pPr>
            <w:r>
              <w:rPr>
                <w:b/>
                <w:bCs/>
                <w:sz w:val="22"/>
                <w:szCs w:val="22"/>
                <w:lang w:eastAsia="zh-CN"/>
              </w:rPr>
              <w:t>C</w:t>
            </w:r>
          </w:p>
        </w:tc>
        <w:tc>
          <w:tcPr>
            <w:tcW w:w="678" w:type="dxa"/>
            <w:tcBorders>
              <w:top w:val="nil"/>
              <w:left w:val="nil"/>
              <w:bottom w:val="single" w:sz="4" w:space="0" w:color="auto"/>
              <w:right w:val="single" w:sz="4" w:space="0" w:color="auto"/>
            </w:tcBorders>
            <w:noWrap/>
            <w:vAlign w:val="bottom"/>
            <w:hideMark/>
          </w:tcPr>
          <w:p w14:paraId="55A998BD" w14:textId="77777777" w:rsidR="00A93D12" w:rsidRDefault="00A93D12" w:rsidP="00ED343D">
            <w:pPr>
              <w:spacing w:line="256" w:lineRule="auto"/>
              <w:ind w:left="-28" w:right="-28"/>
              <w:jc w:val="center"/>
              <w:rPr>
                <w:b/>
                <w:bCs/>
                <w:sz w:val="22"/>
                <w:szCs w:val="22"/>
                <w:lang w:eastAsia="zh-CN"/>
              </w:rPr>
            </w:pPr>
            <w:r>
              <w:rPr>
                <w:b/>
                <w:bCs/>
                <w:sz w:val="22"/>
                <w:szCs w:val="22"/>
                <w:lang w:eastAsia="zh-CN"/>
              </w:rPr>
              <w:t>1</w:t>
            </w:r>
          </w:p>
        </w:tc>
        <w:tc>
          <w:tcPr>
            <w:tcW w:w="775" w:type="dxa"/>
            <w:tcBorders>
              <w:top w:val="nil"/>
              <w:left w:val="nil"/>
              <w:bottom w:val="single" w:sz="4" w:space="0" w:color="auto"/>
              <w:right w:val="single" w:sz="4" w:space="0" w:color="auto"/>
            </w:tcBorders>
            <w:noWrap/>
            <w:vAlign w:val="bottom"/>
            <w:hideMark/>
          </w:tcPr>
          <w:p w14:paraId="66556DCA" w14:textId="77777777" w:rsidR="00A93D12" w:rsidRDefault="00A93D12" w:rsidP="00ED343D">
            <w:pPr>
              <w:spacing w:line="256" w:lineRule="auto"/>
              <w:ind w:left="-28" w:right="-28"/>
              <w:jc w:val="center"/>
              <w:rPr>
                <w:b/>
                <w:bCs/>
                <w:sz w:val="22"/>
                <w:szCs w:val="22"/>
                <w:lang w:eastAsia="zh-CN"/>
              </w:rPr>
            </w:pPr>
            <w:r>
              <w:rPr>
                <w:b/>
                <w:bCs/>
                <w:sz w:val="22"/>
                <w:szCs w:val="22"/>
                <w:lang w:eastAsia="zh-CN"/>
              </w:rPr>
              <w:t>2</w:t>
            </w:r>
          </w:p>
        </w:tc>
        <w:tc>
          <w:tcPr>
            <w:tcW w:w="815" w:type="dxa"/>
            <w:tcBorders>
              <w:top w:val="nil"/>
              <w:left w:val="nil"/>
              <w:bottom w:val="single" w:sz="4" w:space="0" w:color="auto"/>
              <w:right w:val="single" w:sz="4" w:space="0" w:color="auto"/>
            </w:tcBorders>
            <w:noWrap/>
            <w:vAlign w:val="bottom"/>
            <w:hideMark/>
          </w:tcPr>
          <w:p w14:paraId="7661C422" w14:textId="77777777" w:rsidR="00A93D12" w:rsidRDefault="00A93D12" w:rsidP="00ED343D">
            <w:pPr>
              <w:spacing w:line="256" w:lineRule="auto"/>
              <w:ind w:left="-28" w:right="-28"/>
              <w:jc w:val="center"/>
              <w:rPr>
                <w:b/>
                <w:bCs/>
                <w:sz w:val="22"/>
                <w:szCs w:val="22"/>
                <w:lang w:eastAsia="zh-CN"/>
              </w:rPr>
            </w:pPr>
            <w:r>
              <w:rPr>
                <w:b/>
                <w:bCs/>
                <w:sz w:val="22"/>
                <w:szCs w:val="22"/>
                <w:lang w:eastAsia="zh-CN"/>
              </w:rPr>
              <w:t>3</w:t>
            </w:r>
          </w:p>
        </w:tc>
        <w:tc>
          <w:tcPr>
            <w:tcW w:w="953" w:type="dxa"/>
            <w:tcBorders>
              <w:top w:val="nil"/>
              <w:left w:val="nil"/>
              <w:bottom w:val="single" w:sz="4" w:space="0" w:color="auto"/>
              <w:right w:val="single" w:sz="4" w:space="0" w:color="auto"/>
            </w:tcBorders>
            <w:noWrap/>
            <w:vAlign w:val="bottom"/>
            <w:hideMark/>
          </w:tcPr>
          <w:p w14:paraId="1FAE3FD2" w14:textId="77777777" w:rsidR="00A93D12" w:rsidRDefault="00A93D12" w:rsidP="00ED343D">
            <w:pPr>
              <w:spacing w:line="256" w:lineRule="auto"/>
              <w:ind w:left="-28" w:right="-28"/>
              <w:jc w:val="center"/>
              <w:rPr>
                <w:b/>
                <w:bCs/>
                <w:sz w:val="22"/>
                <w:szCs w:val="22"/>
                <w:lang w:eastAsia="zh-CN"/>
              </w:rPr>
            </w:pPr>
            <w:r>
              <w:rPr>
                <w:b/>
                <w:bCs/>
                <w:sz w:val="22"/>
                <w:szCs w:val="22"/>
                <w:lang w:eastAsia="zh-CN"/>
              </w:rPr>
              <w:t>4</w:t>
            </w:r>
          </w:p>
        </w:tc>
        <w:tc>
          <w:tcPr>
            <w:tcW w:w="776" w:type="dxa"/>
            <w:tcBorders>
              <w:top w:val="nil"/>
              <w:left w:val="nil"/>
              <w:bottom w:val="single" w:sz="4" w:space="0" w:color="auto"/>
              <w:right w:val="single" w:sz="4" w:space="0" w:color="auto"/>
            </w:tcBorders>
            <w:noWrap/>
            <w:vAlign w:val="bottom"/>
            <w:hideMark/>
          </w:tcPr>
          <w:p w14:paraId="7AD30B51" w14:textId="77777777" w:rsidR="00A93D12" w:rsidRDefault="00A93D12" w:rsidP="00ED343D">
            <w:pPr>
              <w:spacing w:line="256" w:lineRule="auto"/>
              <w:ind w:left="-28" w:right="-28"/>
              <w:jc w:val="center"/>
              <w:rPr>
                <w:b/>
                <w:bCs/>
                <w:sz w:val="22"/>
                <w:szCs w:val="22"/>
                <w:lang w:eastAsia="zh-CN"/>
              </w:rPr>
            </w:pPr>
            <w:r>
              <w:rPr>
                <w:b/>
                <w:bCs/>
                <w:sz w:val="22"/>
                <w:szCs w:val="22"/>
                <w:lang w:eastAsia="zh-CN"/>
              </w:rPr>
              <w:t>5</w:t>
            </w:r>
          </w:p>
        </w:tc>
        <w:tc>
          <w:tcPr>
            <w:tcW w:w="1016" w:type="dxa"/>
            <w:tcBorders>
              <w:top w:val="nil"/>
              <w:left w:val="nil"/>
              <w:bottom w:val="single" w:sz="4" w:space="0" w:color="auto"/>
              <w:right w:val="single" w:sz="4" w:space="0" w:color="auto"/>
            </w:tcBorders>
            <w:noWrap/>
            <w:vAlign w:val="bottom"/>
            <w:hideMark/>
          </w:tcPr>
          <w:p w14:paraId="0D660CD4" w14:textId="77777777" w:rsidR="00A93D12" w:rsidRDefault="00A93D12" w:rsidP="00ED343D">
            <w:pPr>
              <w:spacing w:line="256" w:lineRule="auto"/>
              <w:ind w:left="-28" w:right="-28"/>
              <w:jc w:val="center"/>
              <w:rPr>
                <w:b/>
                <w:bCs/>
                <w:sz w:val="22"/>
                <w:szCs w:val="22"/>
                <w:lang w:eastAsia="zh-CN"/>
              </w:rPr>
            </w:pPr>
            <w:r>
              <w:rPr>
                <w:b/>
                <w:bCs/>
                <w:sz w:val="22"/>
                <w:szCs w:val="22"/>
                <w:lang w:eastAsia="zh-CN"/>
              </w:rPr>
              <w:t>6</w:t>
            </w:r>
          </w:p>
        </w:tc>
        <w:tc>
          <w:tcPr>
            <w:tcW w:w="1133" w:type="dxa"/>
            <w:tcBorders>
              <w:top w:val="nil"/>
              <w:left w:val="nil"/>
              <w:bottom w:val="single" w:sz="4" w:space="0" w:color="auto"/>
              <w:right w:val="single" w:sz="4" w:space="0" w:color="auto"/>
            </w:tcBorders>
            <w:noWrap/>
            <w:vAlign w:val="bottom"/>
            <w:hideMark/>
          </w:tcPr>
          <w:p w14:paraId="1F06D1CC" w14:textId="77777777" w:rsidR="00A93D12" w:rsidRDefault="00A93D12" w:rsidP="00ED343D">
            <w:pPr>
              <w:spacing w:line="256" w:lineRule="auto"/>
              <w:ind w:left="-28" w:right="-28"/>
              <w:jc w:val="center"/>
              <w:rPr>
                <w:b/>
                <w:bCs/>
                <w:sz w:val="22"/>
                <w:szCs w:val="22"/>
                <w:lang w:eastAsia="zh-CN"/>
              </w:rPr>
            </w:pPr>
            <w:r>
              <w:rPr>
                <w:b/>
                <w:bCs/>
                <w:sz w:val="22"/>
                <w:szCs w:val="22"/>
                <w:lang w:eastAsia="zh-CN"/>
              </w:rPr>
              <w:t>7</w:t>
            </w:r>
          </w:p>
        </w:tc>
        <w:tc>
          <w:tcPr>
            <w:tcW w:w="1132" w:type="dxa"/>
            <w:tcBorders>
              <w:top w:val="nil"/>
              <w:left w:val="nil"/>
              <w:bottom w:val="single" w:sz="4" w:space="0" w:color="auto"/>
              <w:right w:val="single" w:sz="4" w:space="0" w:color="auto"/>
            </w:tcBorders>
            <w:noWrap/>
            <w:vAlign w:val="bottom"/>
            <w:hideMark/>
          </w:tcPr>
          <w:p w14:paraId="63AB3C19" w14:textId="77777777" w:rsidR="00A93D12" w:rsidRDefault="00A93D12" w:rsidP="00ED343D">
            <w:pPr>
              <w:spacing w:line="256" w:lineRule="auto"/>
              <w:ind w:left="-28" w:right="-28"/>
              <w:jc w:val="center"/>
              <w:rPr>
                <w:b/>
                <w:bCs/>
                <w:sz w:val="22"/>
                <w:szCs w:val="22"/>
                <w:lang w:eastAsia="zh-CN"/>
              </w:rPr>
            </w:pPr>
            <w:r>
              <w:rPr>
                <w:b/>
                <w:bCs/>
                <w:sz w:val="22"/>
                <w:szCs w:val="22"/>
                <w:lang w:eastAsia="zh-CN"/>
              </w:rPr>
              <w:t>8</w:t>
            </w:r>
          </w:p>
        </w:tc>
        <w:tc>
          <w:tcPr>
            <w:tcW w:w="853" w:type="dxa"/>
            <w:tcBorders>
              <w:top w:val="nil"/>
              <w:left w:val="nil"/>
              <w:bottom w:val="single" w:sz="4" w:space="0" w:color="auto"/>
              <w:right w:val="single" w:sz="4" w:space="0" w:color="auto"/>
            </w:tcBorders>
            <w:noWrap/>
            <w:vAlign w:val="bottom"/>
            <w:hideMark/>
          </w:tcPr>
          <w:p w14:paraId="3B2D85BE" w14:textId="77777777" w:rsidR="00A93D12" w:rsidRDefault="00A93D12" w:rsidP="00ED343D">
            <w:pPr>
              <w:spacing w:line="256" w:lineRule="auto"/>
              <w:ind w:left="-28" w:right="-28"/>
              <w:jc w:val="center"/>
              <w:rPr>
                <w:b/>
                <w:bCs/>
                <w:sz w:val="22"/>
                <w:szCs w:val="22"/>
                <w:lang w:eastAsia="zh-CN"/>
              </w:rPr>
            </w:pPr>
            <w:r>
              <w:rPr>
                <w:b/>
                <w:bCs/>
                <w:sz w:val="22"/>
                <w:szCs w:val="22"/>
                <w:lang w:eastAsia="zh-CN"/>
              </w:rPr>
              <w:t>9</w:t>
            </w:r>
          </w:p>
        </w:tc>
        <w:tc>
          <w:tcPr>
            <w:tcW w:w="853" w:type="dxa"/>
            <w:tcBorders>
              <w:top w:val="nil"/>
              <w:left w:val="nil"/>
              <w:bottom w:val="single" w:sz="4" w:space="0" w:color="auto"/>
              <w:right w:val="single" w:sz="4" w:space="0" w:color="auto"/>
            </w:tcBorders>
            <w:noWrap/>
            <w:vAlign w:val="bottom"/>
            <w:hideMark/>
          </w:tcPr>
          <w:p w14:paraId="5C708AC3" w14:textId="77777777" w:rsidR="00A93D12" w:rsidRDefault="00A93D12" w:rsidP="00ED343D">
            <w:pPr>
              <w:spacing w:line="256" w:lineRule="auto"/>
              <w:ind w:left="-28" w:right="-28"/>
              <w:jc w:val="center"/>
              <w:rPr>
                <w:b/>
                <w:bCs/>
                <w:sz w:val="22"/>
                <w:szCs w:val="22"/>
                <w:lang w:eastAsia="zh-CN"/>
              </w:rPr>
            </w:pPr>
            <w:r>
              <w:rPr>
                <w:b/>
                <w:bCs/>
                <w:sz w:val="22"/>
                <w:szCs w:val="22"/>
                <w:lang w:eastAsia="zh-CN"/>
              </w:rPr>
              <w:t>10</w:t>
            </w:r>
          </w:p>
        </w:tc>
        <w:tc>
          <w:tcPr>
            <w:tcW w:w="1764" w:type="dxa"/>
            <w:tcBorders>
              <w:top w:val="nil"/>
              <w:left w:val="nil"/>
              <w:bottom w:val="single" w:sz="4" w:space="0" w:color="auto"/>
              <w:right w:val="single" w:sz="4" w:space="0" w:color="auto"/>
            </w:tcBorders>
            <w:noWrap/>
            <w:vAlign w:val="bottom"/>
            <w:hideMark/>
          </w:tcPr>
          <w:p w14:paraId="64883247" w14:textId="77777777" w:rsidR="00A93D12" w:rsidRDefault="00A93D12" w:rsidP="00ED343D">
            <w:pPr>
              <w:spacing w:line="256" w:lineRule="auto"/>
              <w:ind w:left="-28" w:right="-28"/>
              <w:jc w:val="center"/>
              <w:rPr>
                <w:b/>
                <w:bCs/>
                <w:sz w:val="22"/>
                <w:szCs w:val="22"/>
                <w:lang w:eastAsia="zh-CN"/>
              </w:rPr>
            </w:pPr>
            <w:r>
              <w:rPr>
                <w:b/>
                <w:bCs/>
                <w:sz w:val="22"/>
                <w:szCs w:val="22"/>
                <w:lang w:eastAsia="zh-CN"/>
              </w:rPr>
              <w:t>11</w:t>
            </w:r>
          </w:p>
        </w:tc>
      </w:tr>
      <w:tr w:rsidR="00ED343D" w14:paraId="5F735116" w14:textId="77777777" w:rsidTr="00ED343D">
        <w:trPr>
          <w:trHeight w:val="360"/>
        </w:trPr>
        <w:tc>
          <w:tcPr>
            <w:tcW w:w="481" w:type="dxa"/>
            <w:tcBorders>
              <w:top w:val="nil"/>
              <w:left w:val="single" w:sz="4" w:space="0" w:color="auto"/>
              <w:bottom w:val="single" w:sz="4" w:space="0" w:color="auto"/>
              <w:right w:val="single" w:sz="4" w:space="0" w:color="auto"/>
            </w:tcBorders>
            <w:noWrap/>
            <w:vAlign w:val="bottom"/>
            <w:hideMark/>
          </w:tcPr>
          <w:p w14:paraId="3EAF22FD" w14:textId="77777777" w:rsidR="00A93D12" w:rsidRDefault="00A93D12" w:rsidP="00ED343D">
            <w:pPr>
              <w:spacing w:line="256" w:lineRule="auto"/>
              <w:ind w:left="-28" w:right="-28"/>
              <w:jc w:val="center"/>
              <w:rPr>
                <w:lang w:eastAsia="zh-CN"/>
              </w:rPr>
            </w:pPr>
            <w:r>
              <w:rPr>
                <w:lang w:eastAsia="zh-CN"/>
              </w:rPr>
              <w:t>1</w:t>
            </w:r>
          </w:p>
        </w:tc>
        <w:tc>
          <w:tcPr>
            <w:tcW w:w="2667" w:type="dxa"/>
            <w:tcBorders>
              <w:top w:val="nil"/>
              <w:left w:val="nil"/>
              <w:bottom w:val="single" w:sz="4" w:space="0" w:color="auto"/>
              <w:right w:val="single" w:sz="4" w:space="0" w:color="auto"/>
            </w:tcBorders>
            <w:noWrap/>
            <w:vAlign w:val="bottom"/>
            <w:hideMark/>
          </w:tcPr>
          <w:p w14:paraId="5FDE2C82" w14:textId="77777777" w:rsidR="00A93D12" w:rsidRDefault="00A93D12" w:rsidP="00ED343D">
            <w:pPr>
              <w:spacing w:line="256" w:lineRule="auto"/>
              <w:ind w:left="-28" w:right="-28"/>
              <w:rPr>
                <w:lang w:eastAsia="zh-CN"/>
              </w:rPr>
            </w:pPr>
            <w:r>
              <w:rPr>
                <w:lang w:eastAsia="zh-CN"/>
              </w:rPr>
              <w:t>Hà Nội</w:t>
            </w:r>
          </w:p>
        </w:tc>
        <w:tc>
          <w:tcPr>
            <w:tcW w:w="624" w:type="dxa"/>
            <w:tcBorders>
              <w:top w:val="nil"/>
              <w:left w:val="nil"/>
              <w:bottom w:val="single" w:sz="4" w:space="0" w:color="auto"/>
              <w:right w:val="single" w:sz="4" w:space="0" w:color="auto"/>
            </w:tcBorders>
            <w:noWrap/>
            <w:vAlign w:val="bottom"/>
            <w:hideMark/>
          </w:tcPr>
          <w:p w14:paraId="695E66F1" w14:textId="77777777" w:rsidR="00A93D12" w:rsidRDefault="00A93D12" w:rsidP="00ED343D">
            <w:pPr>
              <w:spacing w:line="256" w:lineRule="auto"/>
              <w:ind w:left="-28" w:right="-28"/>
              <w:jc w:val="center"/>
              <w:rPr>
                <w:lang w:eastAsia="zh-CN"/>
              </w:rPr>
            </w:pPr>
            <w:r>
              <w:rPr>
                <w:lang w:eastAsia="zh-CN"/>
              </w:rPr>
              <w:t>01</w:t>
            </w:r>
          </w:p>
        </w:tc>
        <w:tc>
          <w:tcPr>
            <w:tcW w:w="678" w:type="dxa"/>
            <w:tcBorders>
              <w:top w:val="single" w:sz="4" w:space="0" w:color="auto"/>
              <w:left w:val="nil"/>
              <w:bottom w:val="single" w:sz="4" w:space="0" w:color="auto"/>
              <w:right w:val="single" w:sz="4" w:space="0" w:color="auto"/>
            </w:tcBorders>
            <w:shd w:val="clear" w:color="auto" w:fill="FFFF99"/>
            <w:noWrap/>
            <w:vAlign w:val="bottom"/>
            <w:hideMark/>
          </w:tcPr>
          <w:p w14:paraId="65A02515" w14:textId="77777777" w:rsidR="00A93D12" w:rsidRDefault="00A93D12" w:rsidP="00ED343D">
            <w:pPr>
              <w:spacing w:line="256" w:lineRule="auto"/>
              <w:ind w:left="-28" w:right="-28"/>
              <w:jc w:val="center"/>
              <w:rPr>
                <w:lang w:eastAsia="zh-CN"/>
              </w:rPr>
            </w:pPr>
            <w:r>
              <w:rPr>
                <w:lang w:eastAsia="zh-CN"/>
              </w:rPr>
              <w:t> </w:t>
            </w:r>
          </w:p>
        </w:tc>
        <w:tc>
          <w:tcPr>
            <w:tcW w:w="775" w:type="dxa"/>
            <w:tcBorders>
              <w:top w:val="single" w:sz="4" w:space="0" w:color="auto"/>
              <w:left w:val="nil"/>
              <w:bottom w:val="single" w:sz="4" w:space="0" w:color="auto"/>
              <w:right w:val="single" w:sz="4" w:space="0" w:color="auto"/>
            </w:tcBorders>
            <w:shd w:val="clear" w:color="auto" w:fill="FFFF99"/>
            <w:noWrap/>
            <w:vAlign w:val="center"/>
            <w:hideMark/>
          </w:tcPr>
          <w:p w14:paraId="4BBB884B" w14:textId="77777777" w:rsidR="00A93D12" w:rsidRDefault="00A93D12" w:rsidP="00ED343D">
            <w:pPr>
              <w:spacing w:line="256" w:lineRule="auto"/>
              <w:ind w:left="-28" w:right="-28"/>
              <w:jc w:val="center"/>
              <w:rPr>
                <w:b/>
                <w:bCs/>
                <w:sz w:val="22"/>
                <w:szCs w:val="22"/>
                <w:lang w:eastAsia="zh-CN"/>
              </w:rPr>
            </w:pPr>
            <w:r>
              <w:rPr>
                <w:b/>
                <w:bCs/>
                <w:sz w:val="22"/>
                <w:szCs w:val="22"/>
                <w:lang w:eastAsia="zh-CN"/>
              </w:rPr>
              <w:t> </w:t>
            </w:r>
          </w:p>
        </w:tc>
        <w:tc>
          <w:tcPr>
            <w:tcW w:w="815" w:type="dxa"/>
            <w:tcBorders>
              <w:top w:val="single" w:sz="4" w:space="0" w:color="auto"/>
              <w:left w:val="nil"/>
              <w:bottom w:val="single" w:sz="4" w:space="0" w:color="auto"/>
              <w:right w:val="single" w:sz="4" w:space="0" w:color="auto"/>
            </w:tcBorders>
            <w:shd w:val="clear" w:color="auto" w:fill="FFFF99"/>
            <w:noWrap/>
            <w:vAlign w:val="center"/>
            <w:hideMark/>
          </w:tcPr>
          <w:p w14:paraId="74689423" w14:textId="77777777" w:rsidR="00A93D12" w:rsidRDefault="00A93D12" w:rsidP="00ED343D">
            <w:pPr>
              <w:spacing w:line="256" w:lineRule="auto"/>
              <w:ind w:left="-28" w:right="-28"/>
              <w:jc w:val="center"/>
              <w:rPr>
                <w:b/>
                <w:bCs/>
                <w:sz w:val="22"/>
                <w:szCs w:val="22"/>
                <w:lang w:eastAsia="zh-CN"/>
              </w:rPr>
            </w:pPr>
            <w:r>
              <w:rPr>
                <w:b/>
                <w:bCs/>
                <w:sz w:val="22"/>
                <w:szCs w:val="22"/>
                <w:lang w:eastAsia="zh-CN"/>
              </w:rPr>
              <w:t> </w:t>
            </w:r>
          </w:p>
        </w:tc>
        <w:tc>
          <w:tcPr>
            <w:tcW w:w="953" w:type="dxa"/>
            <w:tcBorders>
              <w:top w:val="single" w:sz="4" w:space="0" w:color="auto"/>
              <w:left w:val="nil"/>
              <w:bottom w:val="single" w:sz="4" w:space="0" w:color="auto"/>
              <w:right w:val="single" w:sz="4" w:space="0" w:color="auto"/>
            </w:tcBorders>
            <w:shd w:val="clear" w:color="auto" w:fill="FFFF99"/>
            <w:noWrap/>
            <w:vAlign w:val="center"/>
            <w:hideMark/>
          </w:tcPr>
          <w:p w14:paraId="6B07FC52" w14:textId="77777777" w:rsidR="00A93D12" w:rsidRDefault="00A93D12" w:rsidP="00ED343D">
            <w:pPr>
              <w:spacing w:line="256" w:lineRule="auto"/>
              <w:ind w:left="-28" w:right="-28"/>
              <w:jc w:val="center"/>
              <w:rPr>
                <w:b/>
                <w:bCs/>
                <w:sz w:val="22"/>
                <w:szCs w:val="22"/>
                <w:lang w:eastAsia="zh-CN"/>
              </w:rPr>
            </w:pPr>
            <w:r>
              <w:rPr>
                <w:b/>
                <w:bCs/>
                <w:sz w:val="22"/>
                <w:szCs w:val="22"/>
                <w:lang w:eastAsia="zh-CN"/>
              </w:rPr>
              <w:t> </w:t>
            </w:r>
          </w:p>
        </w:tc>
        <w:tc>
          <w:tcPr>
            <w:tcW w:w="776" w:type="dxa"/>
            <w:tcBorders>
              <w:top w:val="single" w:sz="4" w:space="0" w:color="auto"/>
              <w:left w:val="nil"/>
              <w:bottom w:val="single" w:sz="4" w:space="0" w:color="auto"/>
              <w:right w:val="single" w:sz="4" w:space="0" w:color="auto"/>
            </w:tcBorders>
            <w:shd w:val="clear" w:color="auto" w:fill="FFFF99"/>
            <w:noWrap/>
            <w:vAlign w:val="center"/>
            <w:hideMark/>
          </w:tcPr>
          <w:p w14:paraId="2C67CE80" w14:textId="77777777" w:rsidR="00A93D12" w:rsidRDefault="00A93D12" w:rsidP="00ED343D">
            <w:pPr>
              <w:spacing w:line="256" w:lineRule="auto"/>
              <w:ind w:left="-28" w:right="-28"/>
              <w:jc w:val="center"/>
              <w:rPr>
                <w:b/>
                <w:bCs/>
                <w:sz w:val="22"/>
                <w:szCs w:val="22"/>
                <w:lang w:eastAsia="zh-CN"/>
              </w:rPr>
            </w:pPr>
            <w:r>
              <w:rPr>
                <w:b/>
                <w:bCs/>
                <w:sz w:val="22"/>
                <w:szCs w:val="22"/>
                <w:lang w:eastAsia="zh-CN"/>
              </w:rPr>
              <w:t> </w:t>
            </w:r>
          </w:p>
        </w:tc>
        <w:tc>
          <w:tcPr>
            <w:tcW w:w="1016" w:type="dxa"/>
            <w:tcBorders>
              <w:top w:val="single" w:sz="4" w:space="0" w:color="auto"/>
              <w:left w:val="nil"/>
              <w:bottom w:val="single" w:sz="4" w:space="0" w:color="auto"/>
              <w:right w:val="single" w:sz="4" w:space="0" w:color="auto"/>
            </w:tcBorders>
            <w:shd w:val="clear" w:color="auto" w:fill="FFFF99"/>
            <w:noWrap/>
            <w:vAlign w:val="center"/>
            <w:hideMark/>
          </w:tcPr>
          <w:p w14:paraId="2569CFF4" w14:textId="77777777" w:rsidR="00A93D12" w:rsidRDefault="00A93D12" w:rsidP="00ED343D">
            <w:pPr>
              <w:spacing w:line="256" w:lineRule="auto"/>
              <w:ind w:left="-28" w:right="-28"/>
              <w:jc w:val="center"/>
              <w:rPr>
                <w:b/>
                <w:bCs/>
                <w:sz w:val="22"/>
                <w:szCs w:val="22"/>
                <w:lang w:eastAsia="zh-CN"/>
              </w:rPr>
            </w:pPr>
            <w:r>
              <w:rPr>
                <w:b/>
                <w:bCs/>
                <w:sz w:val="22"/>
                <w:szCs w:val="22"/>
                <w:lang w:eastAsia="zh-CN"/>
              </w:rPr>
              <w:t> </w:t>
            </w:r>
          </w:p>
        </w:tc>
        <w:tc>
          <w:tcPr>
            <w:tcW w:w="1133" w:type="dxa"/>
            <w:tcBorders>
              <w:top w:val="single" w:sz="4" w:space="0" w:color="auto"/>
              <w:left w:val="nil"/>
              <w:bottom w:val="single" w:sz="4" w:space="0" w:color="auto"/>
              <w:right w:val="single" w:sz="4" w:space="0" w:color="auto"/>
            </w:tcBorders>
            <w:shd w:val="clear" w:color="auto" w:fill="FFFF99"/>
            <w:noWrap/>
            <w:vAlign w:val="center"/>
            <w:hideMark/>
          </w:tcPr>
          <w:p w14:paraId="675B9A1B" w14:textId="77777777" w:rsidR="00A93D12" w:rsidRDefault="00A93D12" w:rsidP="00ED343D">
            <w:pPr>
              <w:spacing w:line="256" w:lineRule="auto"/>
              <w:ind w:left="-28" w:right="-28"/>
              <w:jc w:val="center"/>
              <w:rPr>
                <w:b/>
                <w:bCs/>
                <w:sz w:val="22"/>
                <w:szCs w:val="22"/>
                <w:lang w:eastAsia="zh-CN"/>
              </w:rPr>
            </w:pPr>
            <w:r>
              <w:rPr>
                <w:b/>
                <w:bCs/>
                <w:sz w:val="22"/>
                <w:szCs w:val="22"/>
                <w:lang w:eastAsia="zh-CN"/>
              </w:rPr>
              <w:t> </w:t>
            </w:r>
          </w:p>
        </w:tc>
        <w:tc>
          <w:tcPr>
            <w:tcW w:w="1132" w:type="dxa"/>
            <w:tcBorders>
              <w:top w:val="single" w:sz="4" w:space="0" w:color="auto"/>
              <w:left w:val="nil"/>
              <w:bottom w:val="single" w:sz="4" w:space="0" w:color="auto"/>
              <w:right w:val="single" w:sz="4" w:space="0" w:color="auto"/>
            </w:tcBorders>
            <w:shd w:val="clear" w:color="auto" w:fill="FFFF99"/>
            <w:noWrap/>
            <w:vAlign w:val="center"/>
            <w:hideMark/>
          </w:tcPr>
          <w:p w14:paraId="4033EF2D" w14:textId="77777777" w:rsidR="00A93D12" w:rsidRDefault="00A93D12" w:rsidP="00ED343D">
            <w:pPr>
              <w:spacing w:line="256" w:lineRule="auto"/>
              <w:ind w:left="-28" w:right="-28"/>
              <w:jc w:val="center"/>
              <w:rPr>
                <w:b/>
                <w:bCs/>
                <w:sz w:val="22"/>
                <w:szCs w:val="22"/>
                <w:lang w:eastAsia="zh-CN"/>
              </w:rPr>
            </w:pPr>
            <w:r>
              <w:rPr>
                <w:b/>
                <w:bCs/>
                <w:sz w:val="22"/>
                <w:szCs w:val="22"/>
                <w:lang w:eastAsia="zh-CN"/>
              </w:rPr>
              <w:t> </w:t>
            </w:r>
          </w:p>
        </w:tc>
        <w:tc>
          <w:tcPr>
            <w:tcW w:w="853" w:type="dxa"/>
            <w:tcBorders>
              <w:top w:val="single" w:sz="4" w:space="0" w:color="auto"/>
              <w:left w:val="nil"/>
              <w:bottom w:val="single" w:sz="4" w:space="0" w:color="auto"/>
              <w:right w:val="single" w:sz="4" w:space="0" w:color="auto"/>
            </w:tcBorders>
            <w:shd w:val="clear" w:color="auto" w:fill="FFFF99"/>
            <w:noWrap/>
            <w:vAlign w:val="center"/>
            <w:hideMark/>
          </w:tcPr>
          <w:p w14:paraId="236B645F" w14:textId="77777777" w:rsidR="00A93D12" w:rsidRDefault="00A93D12" w:rsidP="00ED343D">
            <w:pPr>
              <w:spacing w:line="256" w:lineRule="auto"/>
              <w:ind w:left="-28" w:right="-28"/>
              <w:jc w:val="center"/>
              <w:rPr>
                <w:b/>
                <w:bCs/>
                <w:sz w:val="22"/>
                <w:szCs w:val="22"/>
                <w:lang w:eastAsia="zh-CN"/>
              </w:rPr>
            </w:pPr>
            <w:r>
              <w:rPr>
                <w:b/>
                <w:bCs/>
                <w:sz w:val="22"/>
                <w:szCs w:val="22"/>
                <w:lang w:eastAsia="zh-CN"/>
              </w:rPr>
              <w:t> </w:t>
            </w:r>
          </w:p>
        </w:tc>
        <w:tc>
          <w:tcPr>
            <w:tcW w:w="853" w:type="dxa"/>
            <w:tcBorders>
              <w:top w:val="single" w:sz="4" w:space="0" w:color="auto"/>
              <w:left w:val="nil"/>
              <w:bottom w:val="single" w:sz="4" w:space="0" w:color="auto"/>
              <w:right w:val="single" w:sz="4" w:space="0" w:color="auto"/>
            </w:tcBorders>
            <w:shd w:val="clear" w:color="auto" w:fill="FFFF99"/>
            <w:noWrap/>
            <w:vAlign w:val="center"/>
            <w:hideMark/>
          </w:tcPr>
          <w:p w14:paraId="69F64DE0" w14:textId="77777777" w:rsidR="00A93D12" w:rsidRDefault="00A93D12" w:rsidP="00ED343D">
            <w:pPr>
              <w:spacing w:line="256" w:lineRule="auto"/>
              <w:ind w:left="-28" w:right="-28"/>
              <w:jc w:val="center"/>
              <w:rPr>
                <w:b/>
                <w:bCs/>
                <w:sz w:val="22"/>
                <w:szCs w:val="22"/>
                <w:lang w:eastAsia="zh-CN"/>
              </w:rPr>
            </w:pPr>
            <w:r>
              <w:rPr>
                <w:b/>
                <w:bCs/>
                <w:sz w:val="22"/>
                <w:szCs w:val="22"/>
                <w:lang w:eastAsia="zh-CN"/>
              </w:rPr>
              <w:t> </w:t>
            </w:r>
          </w:p>
        </w:tc>
        <w:tc>
          <w:tcPr>
            <w:tcW w:w="1764" w:type="dxa"/>
            <w:tcBorders>
              <w:top w:val="nil"/>
              <w:left w:val="nil"/>
              <w:bottom w:val="single" w:sz="4" w:space="0" w:color="auto"/>
              <w:right w:val="single" w:sz="4" w:space="0" w:color="auto"/>
            </w:tcBorders>
            <w:noWrap/>
            <w:vAlign w:val="center"/>
            <w:hideMark/>
          </w:tcPr>
          <w:p w14:paraId="29168183" w14:textId="77777777" w:rsidR="00A93D12" w:rsidRDefault="00A93D12" w:rsidP="00ED343D">
            <w:pPr>
              <w:spacing w:line="256" w:lineRule="auto"/>
              <w:ind w:left="-28" w:right="-28"/>
              <w:rPr>
                <w:b/>
                <w:bCs/>
                <w:sz w:val="22"/>
                <w:szCs w:val="22"/>
                <w:lang w:eastAsia="zh-CN"/>
              </w:rPr>
            </w:pPr>
            <w:r>
              <w:rPr>
                <w:b/>
                <w:bCs/>
                <w:sz w:val="22"/>
                <w:szCs w:val="22"/>
                <w:lang w:eastAsia="zh-CN"/>
              </w:rPr>
              <w:t> </w:t>
            </w:r>
          </w:p>
        </w:tc>
      </w:tr>
      <w:tr w:rsidR="00ED343D" w14:paraId="5004B787" w14:textId="77777777" w:rsidTr="00ED343D">
        <w:trPr>
          <w:trHeight w:val="315"/>
        </w:trPr>
        <w:tc>
          <w:tcPr>
            <w:tcW w:w="481" w:type="dxa"/>
            <w:tcBorders>
              <w:top w:val="nil"/>
              <w:left w:val="single" w:sz="4" w:space="0" w:color="auto"/>
              <w:bottom w:val="single" w:sz="4" w:space="0" w:color="auto"/>
              <w:right w:val="single" w:sz="4" w:space="0" w:color="auto"/>
            </w:tcBorders>
            <w:noWrap/>
            <w:vAlign w:val="bottom"/>
            <w:hideMark/>
          </w:tcPr>
          <w:p w14:paraId="65FA924E" w14:textId="77777777" w:rsidR="00A93D12" w:rsidRDefault="00A93D12" w:rsidP="00ED343D">
            <w:pPr>
              <w:spacing w:line="256" w:lineRule="auto"/>
              <w:ind w:left="-28" w:right="-28"/>
              <w:jc w:val="center"/>
              <w:rPr>
                <w:lang w:eastAsia="zh-CN"/>
              </w:rPr>
            </w:pPr>
            <w:r>
              <w:rPr>
                <w:lang w:eastAsia="zh-CN"/>
              </w:rPr>
              <w:t>2</w:t>
            </w:r>
          </w:p>
        </w:tc>
        <w:tc>
          <w:tcPr>
            <w:tcW w:w="2667" w:type="dxa"/>
            <w:tcBorders>
              <w:top w:val="nil"/>
              <w:left w:val="nil"/>
              <w:bottom w:val="single" w:sz="4" w:space="0" w:color="auto"/>
              <w:right w:val="single" w:sz="4" w:space="0" w:color="auto"/>
            </w:tcBorders>
            <w:noWrap/>
            <w:vAlign w:val="bottom"/>
            <w:hideMark/>
          </w:tcPr>
          <w:p w14:paraId="58CBA7F4" w14:textId="77777777" w:rsidR="00A93D12" w:rsidRDefault="00A93D12" w:rsidP="00ED343D">
            <w:pPr>
              <w:spacing w:line="256" w:lineRule="auto"/>
              <w:ind w:left="-28" w:right="-28"/>
              <w:rPr>
                <w:lang w:eastAsia="zh-CN"/>
              </w:rPr>
            </w:pPr>
            <w:r>
              <w:rPr>
                <w:lang w:eastAsia="zh-CN"/>
              </w:rPr>
              <w:t>Hà Giang</w:t>
            </w:r>
          </w:p>
        </w:tc>
        <w:tc>
          <w:tcPr>
            <w:tcW w:w="624" w:type="dxa"/>
            <w:tcBorders>
              <w:top w:val="nil"/>
              <w:left w:val="nil"/>
              <w:bottom w:val="single" w:sz="4" w:space="0" w:color="auto"/>
              <w:right w:val="single" w:sz="4" w:space="0" w:color="auto"/>
            </w:tcBorders>
            <w:noWrap/>
            <w:vAlign w:val="bottom"/>
            <w:hideMark/>
          </w:tcPr>
          <w:p w14:paraId="17F731E1" w14:textId="77777777" w:rsidR="00A93D12" w:rsidRDefault="00A93D12" w:rsidP="00ED343D">
            <w:pPr>
              <w:spacing w:line="256" w:lineRule="auto"/>
              <w:ind w:left="-28" w:right="-28"/>
              <w:jc w:val="center"/>
              <w:rPr>
                <w:lang w:eastAsia="zh-CN"/>
              </w:rPr>
            </w:pPr>
            <w:r>
              <w:rPr>
                <w:lang w:eastAsia="zh-CN"/>
              </w:rPr>
              <w:t>02</w:t>
            </w:r>
          </w:p>
        </w:tc>
        <w:tc>
          <w:tcPr>
            <w:tcW w:w="678" w:type="dxa"/>
            <w:tcBorders>
              <w:top w:val="single" w:sz="4" w:space="0" w:color="auto"/>
              <w:left w:val="nil"/>
              <w:bottom w:val="single" w:sz="4" w:space="0" w:color="auto"/>
              <w:right w:val="single" w:sz="4" w:space="0" w:color="auto"/>
            </w:tcBorders>
            <w:shd w:val="clear" w:color="auto" w:fill="FFFF99"/>
            <w:noWrap/>
            <w:vAlign w:val="bottom"/>
            <w:hideMark/>
          </w:tcPr>
          <w:p w14:paraId="01415058" w14:textId="77777777" w:rsidR="00A93D12" w:rsidRDefault="00A93D12" w:rsidP="00ED343D">
            <w:pPr>
              <w:spacing w:line="256" w:lineRule="auto"/>
              <w:ind w:left="-28" w:right="-28"/>
              <w:jc w:val="center"/>
              <w:rPr>
                <w:lang w:eastAsia="zh-CN"/>
              </w:rPr>
            </w:pPr>
            <w:r>
              <w:rPr>
                <w:lang w:eastAsia="zh-CN"/>
              </w:rPr>
              <w:t> </w:t>
            </w:r>
          </w:p>
        </w:tc>
        <w:tc>
          <w:tcPr>
            <w:tcW w:w="775" w:type="dxa"/>
            <w:tcBorders>
              <w:top w:val="single" w:sz="4" w:space="0" w:color="auto"/>
              <w:left w:val="nil"/>
              <w:bottom w:val="single" w:sz="4" w:space="0" w:color="auto"/>
              <w:right w:val="single" w:sz="4" w:space="0" w:color="auto"/>
            </w:tcBorders>
            <w:shd w:val="clear" w:color="auto" w:fill="FFFF99"/>
            <w:noWrap/>
            <w:vAlign w:val="bottom"/>
            <w:hideMark/>
          </w:tcPr>
          <w:p w14:paraId="41B3FE02" w14:textId="77777777" w:rsidR="00A93D12" w:rsidRDefault="00A93D12" w:rsidP="00ED343D">
            <w:pPr>
              <w:spacing w:line="256" w:lineRule="auto"/>
              <w:ind w:left="-28" w:right="-28"/>
              <w:jc w:val="center"/>
              <w:rPr>
                <w:sz w:val="22"/>
                <w:szCs w:val="22"/>
                <w:lang w:eastAsia="zh-CN"/>
              </w:rPr>
            </w:pPr>
            <w:r>
              <w:rPr>
                <w:sz w:val="22"/>
                <w:szCs w:val="22"/>
                <w:lang w:eastAsia="zh-CN"/>
              </w:rPr>
              <w:t> </w:t>
            </w:r>
          </w:p>
        </w:tc>
        <w:tc>
          <w:tcPr>
            <w:tcW w:w="815" w:type="dxa"/>
            <w:tcBorders>
              <w:top w:val="single" w:sz="4" w:space="0" w:color="auto"/>
              <w:left w:val="nil"/>
              <w:bottom w:val="single" w:sz="4" w:space="0" w:color="auto"/>
              <w:right w:val="single" w:sz="4" w:space="0" w:color="auto"/>
            </w:tcBorders>
            <w:shd w:val="clear" w:color="auto" w:fill="FFFF99"/>
            <w:noWrap/>
            <w:vAlign w:val="bottom"/>
            <w:hideMark/>
          </w:tcPr>
          <w:p w14:paraId="31247BDA" w14:textId="77777777" w:rsidR="00A93D12" w:rsidRDefault="00A93D12" w:rsidP="00ED343D">
            <w:pPr>
              <w:spacing w:line="256" w:lineRule="auto"/>
              <w:ind w:left="-28" w:right="-28"/>
              <w:jc w:val="center"/>
              <w:rPr>
                <w:sz w:val="22"/>
                <w:szCs w:val="22"/>
                <w:lang w:eastAsia="zh-CN"/>
              </w:rPr>
            </w:pPr>
            <w:r>
              <w:rPr>
                <w:sz w:val="22"/>
                <w:szCs w:val="22"/>
                <w:lang w:eastAsia="zh-CN"/>
              </w:rPr>
              <w:t> </w:t>
            </w:r>
          </w:p>
        </w:tc>
        <w:tc>
          <w:tcPr>
            <w:tcW w:w="953" w:type="dxa"/>
            <w:tcBorders>
              <w:top w:val="single" w:sz="4" w:space="0" w:color="auto"/>
              <w:left w:val="nil"/>
              <w:bottom w:val="single" w:sz="4" w:space="0" w:color="auto"/>
              <w:right w:val="single" w:sz="4" w:space="0" w:color="auto"/>
            </w:tcBorders>
            <w:shd w:val="clear" w:color="auto" w:fill="FFFF99"/>
            <w:noWrap/>
            <w:vAlign w:val="bottom"/>
            <w:hideMark/>
          </w:tcPr>
          <w:p w14:paraId="5FB0396D" w14:textId="77777777" w:rsidR="00A93D12" w:rsidRDefault="00A93D12" w:rsidP="00ED343D">
            <w:pPr>
              <w:spacing w:line="256" w:lineRule="auto"/>
              <w:ind w:left="-28" w:right="-28"/>
              <w:jc w:val="center"/>
              <w:rPr>
                <w:sz w:val="22"/>
                <w:szCs w:val="22"/>
                <w:lang w:eastAsia="zh-CN"/>
              </w:rPr>
            </w:pPr>
            <w:r>
              <w:rPr>
                <w:sz w:val="22"/>
                <w:szCs w:val="22"/>
                <w:lang w:eastAsia="zh-CN"/>
              </w:rPr>
              <w:t> </w:t>
            </w:r>
          </w:p>
        </w:tc>
        <w:tc>
          <w:tcPr>
            <w:tcW w:w="776" w:type="dxa"/>
            <w:tcBorders>
              <w:top w:val="single" w:sz="4" w:space="0" w:color="auto"/>
              <w:left w:val="nil"/>
              <w:bottom w:val="single" w:sz="4" w:space="0" w:color="auto"/>
              <w:right w:val="single" w:sz="4" w:space="0" w:color="auto"/>
            </w:tcBorders>
            <w:shd w:val="clear" w:color="auto" w:fill="FFFF99"/>
            <w:noWrap/>
            <w:vAlign w:val="bottom"/>
            <w:hideMark/>
          </w:tcPr>
          <w:p w14:paraId="069805A2" w14:textId="77777777" w:rsidR="00A93D12" w:rsidRDefault="00A93D12" w:rsidP="00ED343D">
            <w:pPr>
              <w:spacing w:line="256" w:lineRule="auto"/>
              <w:ind w:left="-28" w:right="-28"/>
              <w:jc w:val="center"/>
              <w:rPr>
                <w:sz w:val="22"/>
                <w:szCs w:val="22"/>
                <w:lang w:eastAsia="zh-CN"/>
              </w:rPr>
            </w:pPr>
            <w:r>
              <w:rPr>
                <w:sz w:val="22"/>
                <w:szCs w:val="22"/>
                <w:lang w:eastAsia="zh-CN"/>
              </w:rPr>
              <w:t> </w:t>
            </w:r>
          </w:p>
        </w:tc>
        <w:tc>
          <w:tcPr>
            <w:tcW w:w="1016" w:type="dxa"/>
            <w:tcBorders>
              <w:top w:val="single" w:sz="4" w:space="0" w:color="auto"/>
              <w:left w:val="nil"/>
              <w:bottom w:val="single" w:sz="4" w:space="0" w:color="auto"/>
              <w:right w:val="single" w:sz="4" w:space="0" w:color="auto"/>
            </w:tcBorders>
            <w:shd w:val="clear" w:color="auto" w:fill="FFFF99"/>
            <w:noWrap/>
            <w:vAlign w:val="bottom"/>
            <w:hideMark/>
          </w:tcPr>
          <w:p w14:paraId="111CD512" w14:textId="77777777" w:rsidR="00A93D12" w:rsidRDefault="00A93D12" w:rsidP="00ED343D">
            <w:pPr>
              <w:spacing w:line="256" w:lineRule="auto"/>
              <w:ind w:left="-28" w:right="-28"/>
              <w:jc w:val="center"/>
              <w:rPr>
                <w:sz w:val="22"/>
                <w:szCs w:val="22"/>
                <w:lang w:eastAsia="zh-CN"/>
              </w:rPr>
            </w:pPr>
            <w:r>
              <w:rPr>
                <w:sz w:val="22"/>
                <w:szCs w:val="22"/>
                <w:lang w:eastAsia="zh-CN"/>
              </w:rPr>
              <w:t> </w:t>
            </w:r>
          </w:p>
        </w:tc>
        <w:tc>
          <w:tcPr>
            <w:tcW w:w="1133" w:type="dxa"/>
            <w:tcBorders>
              <w:top w:val="single" w:sz="4" w:space="0" w:color="auto"/>
              <w:left w:val="nil"/>
              <w:bottom w:val="single" w:sz="4" w:space="0" w:color="auto"/>
              <w:right w:val="single" w:sz="4" w:space="0" w:color="auto"/>
            </w:tcBorders>
            <w:shd w:val="clear" w:color="auto" w:fill="FFFF99"/>
            <w:noWrap/>
            <w:vAlign w:val="bottom"/>
            <w:hideMark/>
          </w:tcPr>
          <w:p w14:paraId="1A26D661" w14:textId="77777777" w:rsidR="00A93D12" w:rsidRDefault="00A93D12" w:rsidP="00ED343D">
            <w:pPr>
              <w:spacing w:line="256" w:lineRule="auto"/>
              <w:ind w:left="-28" w:right="-28"/>
              <w:jc w:val="center"/>
              <w:rPr>
                <w:sz w:val="22"/>
                <w:szCs w:val="22"/>
                <w:lang w:eastAsia="zh-CN"/>
              </w:rPr>
            </w:pPr>
            <w:r>
              <w:rPr>
                <w:sz w:val="22"/>
                <w:szCs w:val="22"/>
                <w:lang w:eastAsia="zh-CN"/>
              </w:rPr>
              <w:t> </w:t>
            </w:r>
          </w:p>
        </w:tc>
        <w:tc>
          <w:tcPr>
            <w:tcW w:w="1132" w:type="dxa"/>
            <w:tcBorders>
              <w:top w:val="single" w:sz="4" w:space="0" w:color="auto"/>
              <w:left w:val="nil"/>
              <w:bottom w:val="single" w:sz="4" w:space="0" w:color="auto"/>
              <w:right w:val="single" w:sz="4" w:space="0" w:color="auto"/>
            </w:tcBorders>
            <w:shd w:val="clear" w:color="auto" w:fill="FFFF99"/>
            <w:noWrap/>
            <w:vAlign w:val="bottom"/>
            <w:hideMark/>
          </w:tcPr>
          <w:p w14:paraId="5EFAFB9D" w14:textId="77777777" w:rsidR="00A93D12" w:rsidRDefault="00A93D12" w:rsidP="00ED343D">
            <w:pPr>
              <w:spacing w:line="256" w:lineRule="auto"/>
              <w:ind w:left="-28" w:right="-28"/>
              <w:jc w:val="center"/>
              <w:rPr>
                <w:sz w:val="22"/>
                <w:szCs w:val="22"/>
                <w:lang w:eastAsia="zh-CN"/>
              </w:rPr>
            </w:pPr>
            <w:r>
              <w:rPr>
                <w:sz w:val="22"/>
                <w:szCs w:val="22"/>
                <w:lang w:eastAsia="zh-CN"/>
              </w:rPr>
              <w:t> </w:t>
            </w:r>
          </w:p>
        </w:tc>
        <w:tc>
          <w:tcPr>
            <w:tcW w:w="853" w:type="dxa"/>
            <w:tcBorders>
              <w:top w:val="single" w:sz="4" w:space="0" w:color="auto"/>
              <w:left w:val="nil"/>
              <w:bottom w:val="single" w:sz="4" w:space="0" w:color="auto"/>
              <w:right w:val="single" w:sz="4" w:space="0" w:color="auto"/>
            </w:tcBorders>
            <w:shd w:val="clear" w:color="auto" w:fill="FFFF99"/>
            <w:noWrap/>
            <w:vAlign w:val="bottom"/>
            <w:hideMark/>
          </w:tcPr>
          <w:p w14:paraId="5D938E99" w14:textId="77777777" w:rsidR="00A93D12" w:rsidRDefault="00A93D12" w:rsidP="00ED343D">
            <w:pPr>
              <w:spacing w:line="256" w:lineRule="auto"/>
              <w:ind w:left="-28" w:right="-28"/>
              <w:jc w:val="center"/>
              <w:rPr>
                <w:sz w:val="22"/>
                <w:szCs w:val="22"/>
                <w:lang w:eastAsia="zh-CN"/>
              </w:rPr>
            </w:pPr>
            <w:r>
              <w:rPr>
                <w:sz w:val="22"/>
                <w:szCs w:val="22"/>
                <w:lang w:eastAsia="zh-CN"/>
              </w:rPr>
              <w:t> </w:t>
            </w:r>
          </w:p>
        </w:tc>
        <w:tc>
          <w:tcPr>
            <w:tcW w:w="853" w:type="dxa"/>
            <w:tcBorders>
              <w:top w:val="single" w:sz="4" w:space="0" w:color="auto"/>
              <w:left w:val="nil"/>
              <w:bottom w:val="single" w:sz="4" w:space="0" w:color="auto"/>
              <w:right w:val="single" w:sz="4" w:space="0" w:color="auto"/>
            </w:tcBorders>
            <w:shd w:val="clear" w:color="auto" w:fill="FFFF99"/>
            <w:noWrap/>
            <w:vAlign w:val="bottom"/>
            <w:hideMark/>
          </w:tcPr>
          <w:p w14:paraId="00D27840" w14:textId="77777777" w:rsidR="00A93D12" w:rsidRDefault="00A93D12" w:rsidP="00ED343D">
            <w:pPr>
              <w:spacing w:line="256" w:lineRule="auto"/>
              <w:ind w:left="-28" w:right="-28"/>
              <w:jc w:val="center"/>
              <w:rPr>
                <w:sz w:val="22"/>
                <w:szCs w:val="22"/>
                <w:lang w:eastAsia="zh-CN"/>
              </w:rPr>
            </w:pPr>
            <w:r>
              <w:rPr>
                <w:sz w:val="22"/>
                <w:szCs w:val="22"/>
                <w:lang w:eastAsia="zh-CN"/>
              </w:rPr>
              <w:t> </w:t>
            </w:r>
          </w:p>
        </w:tc>
        <w:tc>
          <w:tcPr>
            <w:tcW w:w="1764" w:type="dxa"/>
            <w:tcBorders>
              <w:top w:val="nil"/>
              <w:left w:val="nil"/>
              <w:bottom w:val="single" w:sz="4" w:space="0" w:color="auto"/>
              <w:right w:val="single" w:sz="4" w:space="0" w:color="auto"/>
            </w:tcBorders>
            <w:noWrap/>
            <w:vAlign w:val="bottom"/>
            <w:hideMark/>
          </w:tcPr>
          <w:p w14:paraId="255BDB9C" w14:textId="77777777" w:rsidR="00A93D12" w:rsidRDefault="00A93D12" w:rsidP="00ED343D">
            <w:pPr>
              <w:spacing w:line="256" w:lineRule="auto"/>
              <w:ind w:left="-28" w:right="-28"/>
              <w:rPr>
                <w:sz w:val="22"/>
                <w:szCs w:val="22"/>
                <w:lang w:eastAsia="zh-CN"/>
              </w:rPr>
            </w:pPr>
            <w:r>
              <w:rPr>
                <w:sz w:val="22"/>
                <w:szCs w:val="22"/>
                <w:lang w:eastAsia="zh-CN"/>
              </w:rPr>
              <w:t> </w:t>
            </w:r>
          </w:p>
        </w:tc>
      </w:tr>
      <w:tr w:rsidR="00ED343D" w14:paraId="2EB59857" w14:textId="77777777" w:rsidTr="00ED343D">
        <w:trPr>
          <w:trHeight w:val="315"/>
        </w:trPr>
        <w:tc>
          <w:tcPr>
            <w:tcW w:w="481" w:type="dxa"/>
            <w:tcBorders>
              <w:top w:val="nil"/>
              <w:left w:val="single" w:sz="4" w:space="0" w:color="auto"/>
              <w:bottom w:val="single" w:sz="4" w:space="0" w:color="auto"/>
              <w:right w:val="single" w:sz="4" w:space="0" w:color="auto"/>
            </w:tcBorders>
            <w:noWrap/>
            <w:vAlign w:val="bottom"/>
            <w:hideMark/>
          </w:tcPr>
          <w:p w14:paraId="6001A2CD" w14:textId="77777777" w:rsidR="00A93D12" w:rsidRDefault="00A93D12" w:rsidP="00ED343D">
            <w:pPr>
              <w:spacing w:line="256" w:lineRule="auto"/>
              <w:ind w:left="-28" w:right="-28"/>
              <w:jc w:val="center"/>
              <w:rPr>
                <w:lang w:eastAsia="zh-CN"/>
              </w:rPr>
            </w:pPr>
            <w:r>
              <w:rPr>
                <w:lang w:eastAsia="zh-CN"/>
              </w:rPr>
              <w:t>...</w:t>
            </w:r>
          </w:p>
        </w:tc>
        <w:tc>
          <w:tcPr>
            <w:tcW w:w="2667" w:type="dxa"/>
            <w:tcBorders>
              <w:top w:val="nil"/>
              <w:left w:val="nil"/>
              <w:bottom w:val="single" w:sz="4" w:space="0" w:color="auto"/>
              <w:right w:val="single" w:sz="4" w:space="0" w:color="auto"/>
            </w:tcBorders>
            <w:noWrap/>
            <w:vAlign w:val="bottom"/>
            <w:hideMark/>
          </w:tcPr>
          <w:p w14:paraId="39CF7215" w14:textId="77777777" w:rsidR="00A93D12" w:rsidRDefault="00A93D12" w:rsidP="00ED343D">
            <w:pPr>
              <w:spacing w:line="256" w:lineRule="auto"/>
              <w:ind w:left="-28" w:right="-28"/>
              <w:rPr>
                <w:lang w:eastAsia="zh-CN"/>
              </w:rPr>
            </w:pPr>
            <w:r>
              <w:rPr>
                <w:lang w:eastAsia="zh-CN"/>
              </w:rPr>
              <w:t>...</w:t>
            </w:r>
          </w:p>
        </w:tc>
        <w:tc>
          <w:tcPr>
            <w:tcW w:w="624" w:type="dxa"/>
            <w:tcBorders>
              <w:top w:val="nil"/>
              <w:left w:val="nil"/>
              <w:bottom w:val="single" w:sz="4" w:space="0" w:color="auto"/>
              <w:right w:val="single" w:sz="4" w:space="0" w:color="auto"/>
            </w:tcBorders>
            <w:noWrap/>
            <w:vAlign w:val="bottom"/>
            <w:hideMark/>
          </w:tcPr>
          <w:p w14:paraId="665860C6" w14:textId="77777777" w:rsidR="00A93D12" w:rsidRDefault="00A93D12" w:rsidP="00ED343D">
            <w:pPr>
              <w:spacing w:line="256" w:lineRule="auto"/>
              <w:ind w:left="-28" w:right="-28"/>
              <w:jc w:val="center"/>
              <w:rPr>
                <w:lang w:eastAsia="zh-CN"/>
              </w:rPr>
            </w:pPr>
            <w:r>
              <w:rPr>
                <w:lang w:eastAsia="zh-CN"/>
              </w:rPr>
              <w:t> </w:t>
            </w:r>
          </w:p>
        </w:tc>
        <w:tc>
          <w:tcPr>
            <w:tcW w:w="678" w:type="dxa"/>
            <w:tcBorders>
              <w:top w:val="single" w:sz="4" w:space="0" w:color="auto"/>
              <w:left w:val="nil"/>
              <w:bottom w:val="single" w:sz="4" w:space="0" w:color="auto"/>
              <w:right w:val="single" w:sz="4" w:space="0" w:color="auto"/>
            </w:tcBorders>
            <w:shd w:val="clear" w:color="auto" w:fill="FFFF99"/>
            <w:noWrap/>
            <w:vAlign w:val="bottom"/>
            <w:hideMark/>
          </w:tcPr>
          <w:p w14:paraId="67858144" w14:textId="77777777" w:rsidR="00A93D12" w:rsidRDefault="00A93D12" w:rsidP="00ED343D">
            <w:pPr>
              <w:spacing w:line="256" w:lineRule="auto"/>
              <w:ind w:left="-28" w:right="-28"/>
              <w:jc w:val="center"/>
              <w:rPr>
                <w:lang w:eastAsia="zh-CN"/>
              </w:rPr>
            </w:pPr>
            <w:r>
              <w:rPr>
                <w:lang w:eastAsia="zh-CN"/>
              </w:rPr>
              <w:t> </w:t>
            </w:r>
          </w:p>
        </w:tc>
        <w:tc>
          <w:tcPr>
            <w:tcW w:w="775" w:type="dxa"/>
            <w:tcBorders>
              <w:top w:val="single" w:sz="4" w:space="0" w:color="auto"/>
              <w:left w:val="nil"/>
              <w:bottom w:val="single" w:sz="4" w:space="0" w:color="auto"/>
              <w:right w:val="single" w:sz="4" w:space="0" w:color="auto"/>
            </w:tcBorders>
            <w:shd w:val="clear" w:color="auto" w:fill="FFFF99"/>
            <w:noWrap/>
            <w:vAlign w:val="bottom"/>
            <w:hideMark/>
          </w:tcPr>
          <w:p w14:paraId="07BCF8C8" w14:textId="77777777" w:rsidR="00A93D12" w:rsidRDefault="00A93D12" w:rsidP="00ED343D">
            <w:pPr>
              <w:spacing w:line="256" w:lineRule="auto"/>
              <w:ind w:left="-28" w:right="-28"/>
              <w:jc w:val="center"/>
              <w:rPr>
                <w:sz w:val="22"/>
                <w:szCs w:val="22"/>
                <w:lang w:eastAsia="zh-CN"/>
              </w:rPr>
            </w:pPr>
            <w:r>
              <w:rPr>
                <w:sz w:val="22"/>
                <w:szCs w:val="22"/>
                <w:lang w:eastAsia="zh-CN"/>
              </w:rPr>
              <w:t> </w:t>
            </w:r>
          </w:p>
        </w:tc>
        <w:tc>
          <w:tcPr>
            <w:tcW w:w="815" w:type="dxa"/>
            <w:tcBorders>
              <w:top w:val="single" w:sz="4" w:space="0" w:color="auto"/>
              <w:left w:val="nil"/>
              <w:bottom w:val="single" w:sz="4" w:space="0" w:color="auto"/>
              <w:right w:val="single" w:sz="4" w:space="0" w:color="auto"/>
            </w:tcBorders>
            <w:shd w:val="clear" w:color="auto" w:fill="FFFF99"/>
            <w:noWrap/>
            <w:vAlign w:val="bottom"/>
            <w:hideMark/>
          </w:tcPr>
          <w:p w14:paraId="77A0B36B" w14:textId="77777777" w:rsidR="00A93D12" w:rsidRDefault="00A93D12" w:rsidP="00ED343D">
            <w:pPr>
              <w:spacing w:line="256" w:lineRule="auto"/>
              <w:ind w:left="-28" w:right="-28"/>
              <w:jc w:val="center"/>
              <w:rPr>
                <w:sz w:val="22"/>
                <w:szCs w:val="22"/>
                <w:lang w:eastAsia="zh-CN"/>
              </w:rPr>
            </w:pPr>
            <w:r>
              <w:rPr>
                <w:sz w:val="22"/>
                <w:szCs w:val="22"/>
                <w:lang w:eastAsia="zh-CN"/>
              </w:rPr>
              <w:t> </w:t>
            </w:r>
          </w:p>
        </w:tc>
        <w:tc>
          <w:tcPr>
            <w:tcW w:w="953" w:type="dxa"/>
            <w:tcBorders>
              <w:top w:val="single" w:sz="4" w:space="0" w:color="auto"/>
              <w:left w:val="nil"/>
              <w:bottom w:val="single" w:sz="4" w:space="0" w:color="auto"/>
              <w:right w:val="single" w:sz="4" w:space="0" w:color="auto"/>
            </w:tcBorders>
            <w:shd w:val="clear" w:color="auto" w:fill="FFFF99"/>
            <w:noWrap/>
            <w:vAlign w:val="bottom"/>
            <w:hideMark/>
          </w:tcPr>
          <w:p w14:paraId="6B101ADC" w14:textId="77777777" w:rsidR="00A93D12" w:rsidRDefault="00A93D12" w:rsidP="00ED343D">
            <w:pPr>
              <w:spacing w:line="256" w:lineRule="auto"/>
              <w:ind w:left="-28" w:right="-28"/>
              <w:jc w:val="center"/>
              <w:rPr>
                <w:sz w:val="22"/>
                <w:szCs w:val="22"/>
                <w:lang w:eastAsia="zh-CN"/>
              </w:rPr>
            </w:pPr>
            <w:r>
              <w:rPr>
                <w:sz w:val="22"/>
                <w:szCs w:val="22"/>
                <w:lang w:eastAsia="zh-CN"/>
              </w:rPr>
              <w:t> </w:t>
            </w:r>
          </w:p>
        </w:tc>
        <w:tc>
          <w:tcPr>
            <w:tcW w:w="776" w:type="dxa"/>
            <w:tcBorders>
              <w:top w:val="single" w:sz="4" w:space="0" w:color="auto"/>
              <w:left w:val="nil"/>
              <w:bottom w:val="single" w:sz="4" w:space="0" w:color="auto"/>
              <w:right w:val="single" w:sz="4" w:space="0" w:color="auto"/>
            </w:tcBorders>
            <w:shd w:val="clear" w:color="auto" w:fill="FFFF99"/>
            <w:noWrap/>
            <w:vAlign w:val="bottom"/>
            <w:hideMark/>
          </w:tcPr>
          <w:p w14:paraId="63E36806" w14:textId="77777777" w:rsidR="00A93D12" w:rsidRDefault="00A93D12" w:rsidP="00ED343D">
            <w:pPr>
              <w:spacing w:line="256" w:lineRule="auto"/>
              <w:ind w:left="-28" w:right="-28"/>
              <w:jc w:val="center"/>
              <w:rPr>
                <w:sz w:val="22"/>
                <w:szCs w:val="22"/>
                <w:lang w:eastAsia="zh-CN"/>
              </w:rPr>
            </w:pPr>
            <w:r>
              <w:rPr>
                <w:sz w:val="22"/>
                <w:szCs w:val="22"/>
                <w:lang w:eastAsia="zh-CN"/>
              </w:rPr>
              <w:t> </w:t>
            </w:r>
          </w:p>
        </w:tc>
        <w:tc>
          <w:tcPr>
            <w:tcW w:w="1016" w:type="dxa"/>
            <w:tcBorders>
              <w:top w:val="single" w:sz="4" w:space="0" w:color="auto"/>
              <w:left w:val="nil"/>
              <w:bottom w:val="single" w:sz="4" w:space="0" w:color="auto"/>
              <w:right w:val="single" w:sz="4" w:space="0" w:color="auto"/>
            </w:tcBorders>
            <w:shd w:val="clear" w:color="auto" w:fill="FFFF99"/>
            <w:noWrap/>
            <w:vAlign w:val="bottom"/>
            <w:hideMark/>
          </w:tcPr>
          <w:p w14:paraId="261AA2FF" w14:textId="77777777" w:rsidR="00A93D12" w:rsidRDefault="00A93D12" w:rsidP="00ED343D">
            <w:pPr>
              <w:spacing w:line="256" w:lineRule="auto"/>
              <w:ind w:left="-28" w:right="-28"/>
              <w:jc w:val="center"/>
              <w:rPr>
                <w:sz w:val="22"/>
                <w:szCs w:val="22"/>
                <w:lang w:eastAsia="zh-CN"/>
              </w:rPr>
            </w:pPr>
            <w:r>
              <w:rPr>
                <w:sz w:val="22"/>
                <w:szCs w:val="22"/>
                <w:lang w:eastAsia="zh-CN"/>
              </w:rPr>
              <w:t> </w:t>
            </w:r>
          </w:p>
        </w:tc>
        <w:tc>
          <w:tcPr>
            <w:tcW w:w="1133" w:type="dxa"/>
            <w:tcBorders>
              <w:top w:val="single" w:sz="4" w:space="0" w:color="auto"/>
              <w:left w:val="nil"/>
              <w:bottom w:val="single" w:sz="4" w:space="0" w:color="auto"/>
              <w:right w:val="single" w:sz="4" w:space="0" w:color="auto"/>
            </w:tcBorders>
            <w:shd w:val="clear" w:color="auto" w:fill="FFFF99"/>
            <w:noWrap/>
            <w:vAlign w:val="bottom"/>
            <w:hideMark/>
          </w:tcPr>
          <w:p w14:paraId="66EBCAEE" w14:textId="77777777" w:rsidR="00A93D12" w:rsidRDefault="00A93D12" w:rsidP="00ED343D">
            <w:pPr>
              <w:spacing w:line="256" w:lineRule="auto"/>
              <w:ind w:left="-28" w:right="-28"/>
              <w:jc w:val="center"/>
              <w:rPr>
                <w:sz w:val="22"/>
                <w:szCs w:val="22"/>
                <w:lang w:eastAsia="zh-CN"/>
              </w:rPr>
            </w:pPr>
            <w:r>
              <w:rPr>
                <w:sz w:val="22"/>
                <w:szCs w:val="22"/>
                <w:lang w:eastAsia="zh-CN"/>
              </w:rPr>
              <w:t> </w:t>
            </w:r>
          </w:p>
        </w:tc>
        <w:tc>
          <w:tcPr>
            <w:tcW w:w="1132" w:type="dxa"/>
            <w:tcBorders>
              <w:top w:val="single" w:sz="4" w:space="0" w:color="auto"/>
              <w:left w:val="nil"/>
              <w:bottom w:val="single" w:sz="4" w:space="0" w:color="auto"/>
              <w:right w:val="single" w:sz="4" w:space="0" w:color="auto"/>
            </w:tcBorders>
            <w:shd w:val="clear" w:color="auto" w:fill="FFFF99"/>
            <w:noWrap/>
            <w:vAlign w:val="bottom"/>
            <w:hideMark/>
          </w:tcPr>
          <w:p w14:paraId="7ED4F26F" w14:textId="77777777" w:rsidR="00A93D12" w:rsidRDefault="00A93D12" w:rsidP="00ED343D">
            <w:pPr>
              <w:spacing w:line="256" w:lineRule="auto"/>
              <w:ind w:left="-28" w:right="-28"/>
              <w:jc w:val="center"/>
              <w:rPr>
                <w:sz w:val="22"/>
                <w:szCs w:val="22"/>
                <w:lang w:eastAsia="zh-CN"/>
              </w:rPr>
            </w:pPr>
            <w:r>
              <w:rPr>
                <w:sz w:val="22"/>
                <w:szCs w:val="22"/>
                <w:lang w:eastAsia="zh-CN"/>
              </w:rPr>
              <w:t> </w:t>
            </w:r>
          </w:p>
        </w:tc>
        <w:tc>
          <w:tcPr>
            <w:tcW w:w="853" w:type="dxa"/>
            <w:tcBorders>
              <w:top w:val="single" w:sz="4" w:space="0" w:color="auto"/>
              <w:left w:val="nil"/>
              <w:bottom w:val="single" w:sz="4" w:space="0" w:color="auto"/>
              <w:right w:val="single" w:sz="4" w:space="0" w:color="auto"/>
            </w:tcBorders>
            <w:shd w:val="clear" w:color="auto" w:fill="FFFF99"/>
            <w:noWrap/>
            <w:vAlign w:val="bottom"/>
            <w:hideMark/>
          </w:tcPr>
          <w:p w14:paraId="4A6594B2" w14:textId="77777777" w:rsidR="00A93D12" w:rsidRDefault="00A93D12" w:rsidP="00ED343D">
            <w:pPr>
              <w:spacing w:line="256" w:lineRule="auto"/>
              <w:ind w:left="-28" w:right="-28"/>
              <w:jc w:val="center"/>
              <w:rPr>
                <w:sz w:val="22"/>
                <w:szCs w:val="22"/>
                <w:lang w:eastAsia="zh-CN"/>
              </w:rPr>
            </w:pPr>
            <w:r>
              <w:rPr>
                <w:sz w:val="22"/>
                <w:szCs w:val="22"/>
                <w:lang w:eastAsia="zh-CN"/>
              </w:rPr>
              <w:t> </w:t>
            </w:r>
          </w:p>
        </w:tc>
        <w:tc>
          <w:tcPr>
            <w:tcW w:w="853" w:type="dxa"/>
            <w:tcBorders>
              <w:top w:val="single" w:sz="4" w:space="0" w:color="auto"/>
              <w:left w:val="nil"/>
              <w:bottom w:val="single" w:sz="4" w:space="0" w:color="auto"/>
              <w:right w:val="single" w:sz="4" w:space="0" w:color="auto"/>
            </w:tcBorders>
            <w:shd w:val="clear" w:color="auto" w:fill="FFFF99"/>
            <w:noWrap/>
            <w:vAlign w:val="bottom"/>
            <w:hideMark/>
          </w:tcPr>
          <w:p w14:paraId="36063A9F" w14:textId="77777777" w:rsidR="00A93D12" w:rsidRDefault="00A93D12" w:rsidP="00ED343D">
            <w:pPr>
              <w:spacing w:line="256" w:lineRule="auto"/>
              <w:ind w:left="-28" w:right="-28"/>
              <w:jc w:val="center"/>
              <w:rPr>
                <w:sz w:val="22"/>
                <w:szCs w:val="22"/>
                <w:lang w:eastAsia="zh-CN"/>
              </w:rPr>
            </w:pPr>
            <w:r>
              <w:rPr>
                <w:sz w:val="22"/>
                <w:szCs w:val="22"/>
                <w:lang w:eastAsia="zh-CN"/>
              </w:rPr>
              <w:t> </w:t>
            </w:r>
          </w:p>
        </w:tc>
        <w:tc>
          <w:tcPr>
            <w:tcW w:w="1764" w:type="dxa"/>
            <w:tcBorders>
              <w:top w:val="nil"/>
              <w:left w:val="nil"/>
              <w:bottom w:val="single" w:sz="4" w:space="0" w:color="auto"/>
              <w:right w:val="single" w:sz="4" w:space="0" w:color="auto"/>
            </w:tcBorders>
            <w:noWrap/>
            <w:vAlign w:val="bottom"/>
            <w:hideMark/>
          </w:tcPr>
          <w:p w14:paraId="2803A3F4" w14:textId="77777777" w:rsidR="00A93D12" w:rsidRDefault="00A93D12" w:rsidP="00ED343D">
            <w:pPr>
              <w:spacing w:line="256" w:lineRule="auto"/>
              <w:ind w:left="-28" w:right="-28"/>
              <w:rPr>
                <w:sz w:val="22"/>
                <w:szCs w:val="22"/>
                <w:lang w:eastAsia="zh-CN"/>
              </w:rPr>
            </w:pPr>
            <w:r>
              <w:rPr>
                <w:sz w:val="22"/>
                <w:szCs w:val="22"/>
                <w:lang w:eastAsia="zh-CN"/>
              </w:rPr>
              <w:t> </w:t>
            </w:r>
          </w:p>
        </w:tc>
      </w:tr>
      <w:tr w:rsidR="00ED343D" w14:paraId="29633F51" w14:textId="77777777" w:rsidTr="00ED343D">
        <w:trPr>
          <w:trHeight w:val="315"/>
        </w:trPr>
        <w:tc>
          <w:tcPr>
            <w:tcW w:w="481" w:type="dxa"/>
            <w:tcBorders>
              <w:top w:val="nil"/>
              <w:left w:val="single" w:sz="4" w:space="0" w:color="auto"/>
              <w:bottom w:val="single" w:sz="4" w:space="0" w:color="auto"/>
              <w:right w:val="single" w:sz="4" w:space="0" w:color="auto"/>
            </w:tcBorders>
            <w:noWrap/>
            <w:vAlign w:val="bottom"/>
            <w:hideMark/>
          </w:tcPr>
          <w:p w14:paraId="07A20D23" w14:textId="77777777" w:rsidR="00A93D12" w:rsidRDefault="00A93D12" w:rsidP="00ED343D">
            <w:pPr>
              <w:spacing w:line="256" w:lineRule="auto"/>
              <w:ind w:left="-28" w:right="-28"/>
              <w:jc w:val="center"/>
              <w:rPr>
                <w:lang w:eastAsia="zh-CN"/>
              </w:rPr>
            </w:pPr>
            <w:r>
              <w:rPr>
                <w:lang w:eastAsia="zh-CN"/>
              </w:rPr>
              <w:t>63</w:t>
            </w:r>
          </w:p>
        </w:tc>
        <w:tc>
          <w:tcPr>
            <w:tcW w:w="2667" w:type="dxa"/>
            <w:tcBorders>
              <w:top w:val="nil"/>
              <w:left w:val="nil"/>
              <w:bottom w:val="single" w:sz="4" w:space="0" w:color="auto"/>
              <w:right w:val="single" w:sz="4" w:space="0" w:color="auto"/>
            </w:tcBorders>
            <w:noWrap/>
            <w:vAlign w:val="bottom"/>
            <w:hideMark/>
          </w:tcPr>
          <w:p w14:paraId="6EDEAEC9" w14:textId="77777777" w:rsidR="00A93D12" w:rsidRDefault="00A93D12" w:rsidP="00ED343D">
            <w:pPr>
              <w:spacing w:line="256" w:lineRule="auto"/>
              <w:ind w:left="-28" w:right="-28"/>
              <w:rPr>
                <w:lang w:eastAsia="zh-CN"/>
              </w:rPr>
            </w:pPr>
            <w:r>
              <w:rPr>
                <w:lang w:eastAsia="zh-CN"/>
              </w:rPr>
              <w:t>Cà Mau</w:t>
            </w:r>
          </w:p>
        </w:tc>
        <w:tc>
          <w:tcPr>
            <w:tcW w:w="624" w:type="dxa"/>
            <w:tcBorders>
              <w:top w:val="nil"/>
              <w:left w:val="nil"/>
              <w:bottom w:val="single" w:sz="4" w:space="0" w:color="auto"/>
              <w:right w:val="single" w:sz="4" w:space="0" w:color="auto"/>
            </w:tcBorders>
            <w:noWrap/>
            <w:vAlign w:val="bottom"/>
            <w:hideMark/>
          </w:tcPr>
          <w:p w14:paraId="6FE44243" w14:textId="77777777" w:rsidR="00A93D12" w:rsidRDefault="00A93D12" w:rsidP="00ED343D">
            <w:pPr>
              <w:spacing w:line="256" w:lineRule="auto"/>
              <w:ind w:left="-28" w:right="-28"/>
              <w:jc w:val="center"/>
              <w:rPr>
                <w:lang w:eastAsia="zh-CN"/>
              </w:rPr>
            </w:pPr>
            <w:r>
              <w:rPr>
                <w:lang w:eastAsia="zh-CN"/>
              </w:rPr>
              <w:t>96</w:t>
            </w:r>
          </w:p>
        </w:tc>
        <w:tc>
          <w:tcPr>
            <w:tcW w:w="678" w:type="dxa"/>
            <w:tcBorders>
              <w:top w:val="single" w:sz="4" w:space="0" w:color="auto"/>
              <w:left w:val="nil"/>
              <w:bottom w:val="single" w:sz="4" w:space="0" w:color="auto"/>
              <w:right w:val="single" w:sz="4" w:space="0" w:color="auto"/>
            </w:tcBorders>
            <w:shd w:val="clear" w:color="auto" w:fill="FFFF99"/>
            <w:noWrap/>
            <w:vAlign w:val="bottom"/>
            <w:hideMark/>
          </w:tcPr>
          <w:p w14:paraId="22CEFE40" w14:textId="77777777" w:rsidR="00A93D12" w:rsidRDefault="00A93D12" w:rsidP="00ED343D">
            <w:pPr>
              <w:spacing w:line="256" w:lineRule="auto"/>
              <w:ind w:left="-28" w:right="-28"/>
              <w:jc w:val="center"/>
              <w:rPr>
                <w:lang w:eastAsia="zh-CN"/>
              </w:rPr>
            </w:pPr>
            <w:r>
              <w:rPr>
                <w:lang w:eastAsia="zh-CN"/>
              </w:rPr>
              <w:t> </w:t>
            </w:r>
          </w:p>
        </w:tc>
        <w:tc>
          <w:tcPr>
            <w:tcW w:w="775" w:type="dxa"/>
            <w:tcBorders>
              <w:top w:val="single" w:sz="4" w:space="0" w:color="auto"/>
              <w:left w:val="nil"/>
              <w:bottom w:val="single" w:sz="4" w:space="0" w:color="auto"/>
              <w:right w:val="single" w:sz="4" w:space="0" w:color="auto"/>
            </w:tcBorders>
            <w:shd w:val="clear" w:color="auto" w:fill="FFFF99"/>
            <w:noWrap/>
            <w:vAlign w:val="bottom"/>
            <w:hideMark/>
          </w:tcPr>
          <w:p w14:paraId="79FCA51A" w14:textId="77777777" w:rsidR="00A93D12" w:rsidRDefault="00A93D12" w:rsidP="00ED343D">
            <w:pPr>
              <w:spacing w:line="256" w:lineRule="auto"/>
              <w:ind w:left="-28" w:right="-28"/>
              <w:jc w:val="center"/>
              <w:rPr>
                <w:sz w:val="22"/>
                <w:szCs w:val="22"/>
                <w:lang w:eastAsia="zh-CN"/>
              </w:rPr>
            </w:pPr>
            <w:r>
              <w:rPr>
                <w:sz w:val="22"/>
                <w:szCs w:val="22"/>
                <w:lang w:eastAsia="zh-CN"/>
              </w:rPr>
              <w:t> </w:t>
            </w:r>
          </w:p>
        </w:tc>
        <w:tc>
          <w:tcPr>
            <w:tcW w:w="815" w:type="dxa"/>
            <w:tcBorders>
              <w:top w:val="single" w:sz="4" w:space="0" w:color="auto"/>
              <w:left w:val="nil"/>
              <w:bottom w:val="single" w:sz="4" w:space="0" w:color="auto"/>
              <w:right w:val="single" w:sz="4" w:space="0" w:color="auto"/>
            </w:tcBorders>
            <w:shd w:val="clear" w:color="auto" w:fill="FFFF99"/>
            <w:noWrap/>
            <w:vAlign w:val="bottom"/>
            <w:hideMark/>
          </w:tcPr>
          <w:p w14:paraId="6C56DE10" w14:textId="77777777" w:rsidR="00A93D12" w:rsidRDefault="00A93D12" w:rsidP="00ED343D">
            <w:pPr>
              <w:spacing w:line="256" w:lineRule="auto"/>
              <w:ind w:left="-28" w:right="-28"/>
              <w:jc w:val="center"/>
              <w:rPr>
                <w:sz w:val="22"/>
                <w:szCs w:val="22"/>
                <w:lang w:eastAsia="zh-CN"/>
              </w:rPr>
            </w:pPr>
            <w:r>
              <w:rPr>
                <w:sz w:val="22"/>
                <w:szCs w:val="22"/>
                <w:lang w:eastAsia="zh-CN"/>
              </w:rPr>
              <w:t> </w:t>
            </w:r>
          </w:p>
        </w:tc>
        <w:tc>
          <w:tcPr>
            <w:tcW w:w="953" w:type="dxa"/>
            <w:tcBorders>
              <w:top w:val="single" w:sz="4" w:space="0" w:color="auto"/>
              <w:left w:val="nil"/>
              <w:bottom w:val="single" w:sz="4" w:space="0" w:color="auto"/>
              <w:right w:val="single" w:sz="4" w:space="0" w:color="auto"/>
            </w:tcBorders>
            <w:shd w:val="clear" w:color="auto" w:fill="FFFF99"/>
            <w:noWrap/>
            <w:vAlign w:val="bottom"/>
            <w:hideMark/>
          </w:tcPr>
          <w:p w14:paraId="5B920352" w14:textId="77777777" w:rsidR="00A93D12" w:rsidRDefault="00A93D12" w:rsidP="00ED343D">
            <w:pPr>
              <w:spacing w:line="256" w:lineRule="auto"/>
              <w:ind w:left="-28" w:right="-28"/>
              <w:jc w:val="center"/>
              <w:rPr>
                <w:sz w:val="22"/>
                <w:szCs w:val="22"/>
                <w:lang w:eastAsia="zh-CN"/>
              </w:rPr>
            </w:pPr>
            <w:r>
              <w:rPr>
                <w:sz w:val="22"/>
                <w:szCs w:val="22"/>
                <w:lang w:eastAsia="zh-CN"/>
              </w:rPr>
              <w:t> </w:t>
            </w:r>
          </w:p>
        </w:tc>
        <w:tc>
          <w:tcPr>
            <w:tcW w:w="776" w:type="dxa"/>
            <w:tcBorders>
              <w:top w:val="single" w:sz="4" w:space="0" w:color="auto"/>
              <w:left w:val="nil"/>
              <w:bottom w:val="single" w:sz="4" w:space="0" w:color="auto"/>
              <w:right w:val="single" w:sz="4" w:space="0" w:color="auto"/>
            </w:tcBorders>
            <w:shd w:val="clear" w:color="auto" w:fill="FFFF99"/>
            <w:noWrap/>
            <w:vAlign w:val="bottom"/>
            <w:hideMark/>
          </w:tcPr>
          <w:p w14:paraId="0B965635" w14:textId="77777777" w:rsidR="00A93D12" w:rsidRDefault="00A93D12" w:rsidP="00ED343D">
            <w:pPr>
              <w:spacing w:line="256" w:lineRule="auto"/>
              <w:ind w:left="-28" w:right="-28"/>
              <w:jc w:val="center"/>
              <w:rPr>
                <w:sz w:val="22"/>
                <w:szCs w:val="22"/>
                <w:lang w:eastAsia="zh-CN"/>
              </w:rPr>
            </w:pPr>
            <w:r>
              <w:rPr>
                <w:sz w:val="22"/>
                <w:szCs w:val="22"/>
                <w:lang w:eastAsia="zh-CN"/>
              </w:rPr>
              <w:t> </w:t>
            </w:r>
          </w:p>
        </w:tc>
        <w:tc>
          <w:tcPr>
            <w:tcW w:w="1016" w:type="dxa"/>
            <w:tcBorders>
              <w:top w:val="single" w:sz="4" w:space="0" w:color="auto"/>
              <w:left w:val="nil"/>
              <w:bottom w:val="single" w:sz="4" w:space="0" w:color="auto"/>
              <w:right w:val="single" w:sz="4" w:space="0" w:color="auto"/>
            </w:tcBorders>
            <w:shd w:val="clear" w:color="auto" w:fill="FFFF99"/>
            <w:noWrap/>
            <w:vAlign w:val="bottom"/>
            <w:hideMark/>
          </w:tcPr>
          <w:p w14:paraId="2175D492" w14:textId="77777777" w:rsidR="00A93D12" w:rsidRDefault="00A93D12" w:rsidP="00ED343D">
            <w:pPr>
              <w:spacing w:line="256" w:lineRule="auto"/>
              <w:ind w:left="-28" w:right="-28"/>
              <w:jc w:val="center"/>
              <w:rPr>
                <w:sz w:val="22"/>
                <w:szCs w:val="22"/>
                <w:lang w:eastAsia="zh-CN"/>
              </w:rPr>
            </w:pPr>
            <w:r>
              <w:rPr>
                <w:sz w:val="22"/>
                <w:szCs w:val="22"/>
                <w:lang w:eastAsia="zh-CN"/>
              </w:rPr>
              <w:t> </w:t>
            </w:r>
          </w:p>
        </w:tc>
        <w:tc>
          <w:tcPr>
            <w:tcW w:w="1133" w:type="dxa"/>
            <w:tcBorders>
              <w:top w:val="single" w:sz="4" w:space="0" w:color="auto"/>
              <w:left w:val="nil"/>
              <w:bottom w:val="single" w:sz="4" w:space="0" w:color="auto"/>
              <w:right w:val="single" w:sz="4" w:space="0" w:color="auto"/>
            </w:tcBorders>
            <w:shd w:val="clear" w:color="auto" w:fill="FFFF99"/>
            <w:noWrap/>
            <w:vAlign w:val="bottom"/>
            <w:hideMark/>
          </w:tcPr>
          <w:p w14:paraId="4068AA0C" w14:textId="77777777" w:rsidR="00A93D12" w:rsidRDefault="00A93D12" w:rsidP="00ED343D">
            <w:pPr>
              <w:spacing w:line="256" w:lineRule="auto"/>
              <w:ind w:left="-28" w:right="-28"/>
              <w:jc w:val="center"/>
              <w:rPr>
                <w:sz w:val="22"/>
                <w:szCs w:val="22"/>
                <w:lang w:eastAsia="zh-CN"/>
              </w:rPr>
            </w:pPr>
            <w:r>
              <w:rPr>
                <w:sz w:val="22"/>
                <w:szCs w:val="22"/>
                <w:lang w:eastAsia="zh-CN"/>
              </w:rPr>
              <w:t> </w:t>
            </w:r>
          </w:p>
        </w:tc>
        <w:tc>
          <w:tcPr>
            <w:tcW w:w="1132" w:type="dxa"/>
            <w:tcBorders>
              <w:top w:val="single" w:sz="4" w:space="0" w:color="auto"/>
              <w:left w:val="nil"/>
              <w:bottom w:val="single" w:sz="4" w:space="0" w:color="auto"/>
              <w:right w:val="single" w:sz="4" w:space="0" w:color="auto"/>
            </w:tcBorders>
            <w:shd w:val="clear" w:color="auto" w:fill="FFFF99"/>
            <w:noWrap/>
            <w:vAlign w:val="bottom"/>
            <w:hideMark/>
          </w:tcPr>
          <w:p w14:paraId="0A50735E" w14:textId="77777777" w:rsidR="00A93D12" w:rsidRDefault="00A93D12" w:rsidP="00ED343D">
            <w:pPr>
              <w:spacing w:line="256" w:lineRule="auto"/>
              <w:ind w:left="-28" w:right="-28"/>
              <w:jc w:val="center"/>
              <w:rPr>
                <w:sz w:val="22"/>
                <w:szCs w:val="22"/>
                <w:lang w:eastAsia="zh-CN"/>
              </w:rPr>
            </w:pPr>
            <w:r>
              <w:rPr>
                <w:sz w:val="22"/>
                <w:szCs w:val="22"/>
                <w:lang w:eastAsia="zh-CN"/>
              </w:rPr>
              <w:t> </w:t>
            </w:r>
          </w:p>
        </w:tc>
        <w:tc>
          <w:tcPr>
            <w:tcW w:w="853" w:type="dxa"/>
            <w:tcBorders>
              <w:top w:val="single" w:sz="4" w:space="0" w:color="auto"/>
              <w:left w:val="nil"/>
              <w:bottom w:val="single" w:sz="4" w:space="0" w:color="auto"/>
              <w:right w:val="single" w:sz="4" w:space="0" w:color="auto"/>
            </w:tcBorders>
            <w:shd w:val="clear" w:color="auto" w:fill="FFFF99"/>
            <w:noWrap/>
            <w:vAlign w:val="bottom"/>
            <w:hideMark/>
          </w:tcPr>
          <w:p w14:paraId="4B668AEE" w14:textId="77777777" w:rsidR="00A93D12" w:rsidRDefault="00A93D12" w:rsidP="00ED343D">
            <w:pPr>
              <w:spacing w:line="256" w:lineRule="auto"/>
              <w:ind w:left="-28" w:right="-28"/>
              <w:jc w:val="center"/>
              <w:rPr>
                <w:sz w:val="22"/>
                <w:szCs w:val="22"/>
                <w:lang w:eastAsia="zh-CN"/>
              </w:rPr>
            </w:pPr>
            <w:r>
              <w:rPr>
                <w:sz w:val="22"/>
                <w:szCs w:val="22"/>
                <w:lang w:eastAsia="zh-CN"/>
              </w:rPr>
              <w:t> </w:t>
            </w:r>
          </w:p>
        </w:tc>
        <w:tc>
          <w:tcPr>
            <w:tcW w:w="853" w:type="dxa"/>
            <w:tcBorders>
              <w:top w:val="single" w:sz="4" w:space="0" w:color="auto"/>
              <w:left w:val="nil"/>
              <w:bottom w:val="single" w:sz="4" w:space="0" w:color="auto"/>
              <w:right w:val="single" w:sz="4" w:space="0" w:color="auto"/>
            </w:tcBorders>
            <w:shd w:val="clear" w:color="auto" w:fill="FFFF99"/>
            <w:noWrap/>
            <w:vAlign w:val="bottom"/>
            <w:hideMark/>
          </w:tcPr>
          <w:p w14:paraId="37ECA5A0" w14:textId="77777777" w:rsidR="00A93D12" w:rsidRDefault="00A93D12" w:rsidP="00ED343D">
            <w:pPr>
              <w:spacing w:line="256" w:lineRule="auto"/>
              <w:ind w:left="-28" w:right="-28"/>
              <w:jc w:val="center"/>
              <w:rPr>
                <w:sz w:val="22"/>
                <w:szCs w:val="22"/>
                <w:lang w:eastAsia="zh-CN"/>
              </w:rPr>
            </w:pPr>
            <w:r>
              <w:rPr>
                <w:sz w:val="22"/>
                <w:szCs w:val="22"/>
                <w:lang w:eastAsia="zh-CN"/>
              </w:rPr>
              <w:t> </w:t>
            </w:r>
          </w:p>
        </w:tc>
        <w:tc>
          <w:tcPr>
            <w:tcW w:w="1764" w:type="dxa"/>
            <w:tcBorders>
              <w:top w:val="nil"/>
              <w:left w:val="nil"/>
              <w:bottom w:val="single" w:sz="4" w:space="0" w:color="auto"/>
              <w:right w:val="single" w:sz="4" w:space="0" w:color="auto"/>
            </w:tcBorders>
            <w:noWrap/>
            <w:vAlign w:val="bottom"/>
            <w:hideMark/>
          </w:tcPr>
          <w:p w14:paraId="0C9ACAD0" w14:textId="77777777" w:rsidR="00A93D12" w:rsidRDefault="00A93D12" w:rsidP="00ED343D">
            <w:pPr>
              <w:spacing w:line="256" w:lineRule="auto"/>
              <w:ind w:left="-28" w:right="-28"/>
              <w:rPr>
                <w:sz w:val="22"/>
                <w:szCs w:val="22"/>
                <w:lang w:eastAsia="zh-CN"/>
              </w:rPr>
            </w:pPr>
            <w:r>
              <w:rPr>
                <w:sz w:val="22"/>
                <w:szCs w:val="22"/>
                <w:lang w:eastAsia="zh-CN"/>
              </w:rPr>
              <w:t> </w:t>
            </w:r>
          </w:p>
        </w:tc>
      </w:tr>
      <w:tr w:rsidR="00AD7FC8" w:rsidRPr="0010481E" w14:paraId="6BE97C3D" w14:textId="77777777" w:rsidTr="00ED343D">
        <w:trPr>
          <w:trHeight w:val="300"/>
        </w:trPr>
        <w:tc>
          <w:tcPr>
            <w:tcW w:w="14520" w:type="dxa"/>
            <w:gridSpan w:val="14"/>
            <w:noWrap/>
            <w:vAlign w:val="bottom"/>
            <w:hideMark/>
          </w:tcPr>
          <w:p w14:paraId="5F80D147" w14:textId="77777777" w:rsidR="00A93D12" w:rsidRPr="0010481E" w:rsidRDefault="00C05168">
            <w:pPr>
              <w:spacing w:line="256" w:lineRule="auto"/>
              <w:ind w:left="-72" w:right="-72"/>
              <w:rPr>
                <w:color w:val="0000FF"/>
                <w:szCs w:val="20"/>
                <w:lang w:val="vi-VN" w:eastAsia="zh-CN"/>
              </w:rPr>
            </w:pPr>
            <w:hyperlink w:anchor="XB3_01PB" w:history="1">
              <w:r w:rsidR="00A93D12" w:rsidRPr="0010481E">
                <w:rPr>
                  <w:rStyle w:val="Hyperlink"/>
                  <w:color w:val="0000FF"/>
                  <w:szCs w:val="22"/>
                  <w:u w:val="none"/>
                  <w:lang w:eastAsia="zh-CN"/>
                </w:rPr>
                <w:t>(Phụ biểu XB3-01.PB kèm theo)</w:t>
              </w:r>
            </w:hyperlink>
          </w:p>
        </w:tc>
      </w:tr>
    </w:tbl>
    <w:p w14:paraId="77501C21" w14:textId="77777777" w:rsidR="00A93D12" w:rsidRDefault="00A93D12" w:rsidP="00A93D12">
      <w:pPr>
        <w:ind w:left="-72" w:right="-72"/>
        <w:rPr>
          <w:szCs w:val="22"/>
          <w:u w:val="single"/>
          <w:lang w:val="vi-VN" w:eastAsia="zh-CN"/>
        </w:rPr>
      </w:pPr>
    </w:p>
    <w:tbl>
      <w:tblPr>
        <w:tblW w:w="12690" w:type="dxa"/>
        <w:jc w:val="center"/>
        <w:tblLook w:val="04A0" w:firstRow="1" w:lastRow="0" w:firstColumn="1" w:lastColumn="0" w:noHBand="0" w:noVBand="1"/>
      </w:tblPr>
      <w:tblGrid>
        <w:gridCol w:w="4343"/>
        <w:gridCol w:w="2998"/>
        <w:gridCol w:w="5349"/>
      </w:tblGrid>
      <w:tr w:rsidR="00A93D12" w14:paraId="491E7D81" w14:textId="77777777" w:rsidTr="00A93D12">
        <w:trPr>
          <w:jc w:val="center"/>
        </w:trPr>
        <w:tc>
          <w:tcPr>
            <w:tcW w:w="4343" w:type="dxa"/>
            <w:vAlign w:val="center"/>
          </w:tcPr>
          <w:p w14:paraId="57541473"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rFonts w:cs="Tahoma"/>
                <w:b/>
                <w:sz w:val="26"/>
                <w:szCs w:val="26"/>
                <w:lang w:eastAsia="vi-VN"/>
              </w:rPr>
            </w:pPr>
          </w:p>
          <w:p w14:paraId="4FA1605C"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b/>
                <w:sz w:val="26"/>
                <w:szCs w:val="26"/>
              </w:rPr>
              <w:t>TỔNG HỢP, LẬP BIỂU</w:t>
            </w:r>
          </w:p>
          <w:p w14:paraId="7CFA886D"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i/>
                <w:sz w:val="26"/>
                <w:szCs w:val="26"/>
              </w:rPr>
            </w:pPr>
            <w:r>
              <w:rPr>
                <w:i/>
                <w:szCs w:val="26"/>
              </w:rPr>
              <w:t>(Thông tin người thực hiện)</w:t>
            </w:r>
          </w:p>
        </w:tc>
        <w:tc>
          <w:tcPr>
            <w:tcW w:w="2998" w:type="dxa"/>
            <w:vAlign w:val="center"/>
          </w:tcPr>
          <w:p w14:paraId="3250CA17"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p>
          <w:p w14:paraId="60659E02"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b/>
                <w:sz w:val="26"/>
                <w:szCs w:val="26"/>
              </w:rPr>
              <w:t>KIỂM TRA BIỂU</w:t>
            </w:r>
          </w:p>
          <w:p w14:paraId="356BA1C5"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i/>
                <w:szCs w:val="26"/>
              </w:rPr>
              <w:t>(Thông tin người thực hiện)</w:t>
            </w:r>
          </w:p>
        </w:tc>
        <w:tc>
          <w:tcPr>
            <w:tcW w:w="5349" w:type="dxa"/>
            <w:vAlign w:val="center"/>
            <w:hideMark/>
          </w:tcPr>
          <w:p w14:paraId="7D29E3BF"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i/>
                <w:iCs/>
              </w:rPr>
              <w:t>Hà Nội, ngày ... tháng ... năm 20...</w:t>
            </w:r>
          </w:p>
          <w:p w14:paraId="4B1306C7"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b/>
                <w:sz w:val="26"/>
                <w:szCs w:val="26"/>
              </w:rPr>
              <w:t>CỤC TRƯỞNG</w:t>
            </w:r>
          </w:p>
          <w:p w14:paraId="33F7EBD1"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i/>
                <w:szCs w:val="26"/>
              </w:rPr>
              <w:t>(Ký điện tử)</w:t>
            </w:r>
          </w:p>
        </w:tc>
      </w:tr>
    </w:tbl>
    <w:p w14:paraId="31C189C4" w14:textId="77777777" w:rsidR="00A93D12" w:rsidRDefault="00A93D12" w:rsidP="00A93D12">
      <w:pPr>
        <w:rPr>
          <w:rFonts w:eastAsia="Tahoma"/>
          <w:lang w:val="vi-VN" w:eastAsia="vi-VN"/>
        </w:rPr>
      </w:pPr>
    </w:p>
    <w:tbl>
      <w:tblPr>
        <w:tblW w:w="14780" w:type="dxa"/>
        <w:tblLook w:val="04A0" w:firstRow="1" w:lastRow="0" w:firstColumn="1" w:lastColumn="0" w:noHBand="0" w:noVBand="1"/>
      </w:tblPr>
      <w:tblGrid>
        <w:gridCol w:w="1521"/>
        <w:gridCol w:w="13253"/>
        <w:gridCol w:w="6"/>
      </w:tblGrid>
      <w:tr w:rsidR="00A93D12" w:rsidRPr="00104D7A" w14:paraId="67F79D89" w14:textId="77777777" w:rsidTr="00A93D12">
        <w:trPr>
          <w:gridAfter w:val="1"/>
          <w:wAfter w:w="6" w:type="dxa"/>
          <w:trHeight w:val="307"/>
        </w:trPr>
        <w:tc>
          <w:tcPr>
            <w:tcW w:w="14774" w:type="dxa"/>
            <w:gridSpan w:val="2"/>
            <w:noWrap/>
            <w:vAlign w:val="bottom"/>
            <w:hideMark/>
          </w:tcPr>
          <w:p w14:paraId="68CEFE1D" w14:textId="77777777" w:rsidR="00A93D12" w:rsidRPr="00A93D12" w:rsidRDefault="00A93D12">
            <w:pPr>
              <w:spacing w:line="256" w:lineRule="auto"/>
              <w:rPr>
                <w:sz w:val="20"/>
                <w:szCs w:val="20"/>
                <w:lang w:val="vi-VN"/>
              </w:rPr>
            </w:pPr>
            <w:r w:rsidRPr="00A93D12">
              <w:rPr>
                <w:i/>
                <w:iCs/>
                <w:lang w:val="vi-VN"/>
              </w:rPr>
              <w:t>Cách ghi biểu, nguồn số liệu</w:t>
            </w:r>
          </w:p>
        </w:tc>
      </w:tr>
      <w:tr w:rsidR="00A93D12" w:rsidRPr="00104D7A" w14:paraId="4F08FA0C" w14:textId="77777777" w:rsidTr="00A93D12">
        <w:trPr>
          <w:trHeight w:val="630"/>
        </w:trPr>
        <w:tc>
          <w:tcPr>
            <w:tcW w:w="1521" w:type="dxa"/>
            <w:noWrap/>
            <w:vAlign w:val="bottom"/>
            <w:hideMark/>
          </w:tcPr>
          <w:p w14:paraId="21638C67" w14:textId="77777777" w:rsidR="00A93D12" w:rsidRPr="00A93D12" w:rsidRDefault="00A93D12">
            <w:pPr>
              <w:rPr>
                <w:lang w:val="vi-VN"/>
              </w:rPr>
            </w:pPr>
          </w:p>
        </w:tc>
        <w:tc>
          <w:tcPr>
            <w:tcW w:w="13259" w:type="dxa"/>
            <w:gridSpan w:val="2"/>
            <w:vAlign w:val="bottom"/>
            <w:hideMark/>
          </w:tcPr>
          <w:p w14:paraId="030E1A06" w14:textId="6B5E4C54" w:rsidR="00A93D12" w:rsidRDefault="00A93D12">
            <w:pPr>
              <w:spacing w:line="256" w:lineRule="auto"/>
              <w:rPr>
                <w:lang w:val="vi-VN"/>
              </w:rPr>
            </w:pPr>
            <w:r w:rsidRPr="00A93D12">
              <w:rPr>
                <w:lang w:val="vi-VN"/>
              </w:rPr>
              <w:t xml:space="preserve">Thông tin, số liệu của biểu được tổng hợp tương ứng từ biểu mẫu </w:t>
            </w:r>
            <w:hyperlink w:anchor="XB3_01" w:history="1">
              <w:r w:rsidRPr="0010481E">
                <w:rPr>
                  <w:rStyle w:val="Hyperlink"/>
                  <w:color w:val="0000FF"/>
                  <w:u w:val="none"/>
                  <w:lang w:val="vi-VN"/>
                </w:rPr>
                <w:t>XB3-01</w:t>
              </w:r>
            </w:hyperlink>
            <w:r w:rsidRPr="0010481E">
              <w:rPr>
                <w:lang w:val="vi-VN"/>
              </w:rPr>
              <w:t xml:space="preserve"> </w:t>
            </w:r>
            <w:r w:rsidRPr="00A93D12">
              <w:rPr>
                <w:lang w:val="vi-VN"/>
              </w:rPr>
              <w:t xml:space="preserve">các </w:t>
            </w:r>
            <w:r w:rsidR="00520569">
              <w:rPr>
                <w:lang w:val="vi-VN"/>
              </w:rPr>
              <w:t>Sở TT&amp;TT</w:t>
            </w:r>
            <w:r w:rsidRPr="00A93D12">
              <w:rPr>
                <w:lang w:val="vi-VN"/>
              </w:rPr>
              <w:t xml:space="preserve"> đã gửi Cục XBIPH, từ số liệu theo dõi sau cấp phép, cấp đăng ký của Cục, cập nhật từ thông tin được chia sẻ từ các cơ quan nhà nước có liên quan.</w:t>
            </w:r>
          </w:p>
        </w:tc>
      </w:tr>
      <w:tr w:rsidR="00A93D12" w:rsidRPr="00104D7A" w14:paraId="6A528E87" w14:textId="77777777" w:rsidTr="00A93D12">
        <w:trPr>
          <w:trHeight w:val="252"/>
        </w:trPr>
        <w:tc>
          <w:tcPr>
            <w:tcW w:w="1521" w:type="dxa"/>
            <w:noWrap/>
            <w:vAlign w:val="bottom"/>
            <w:hideMark/>
          </w:tcPr>
          <w:p w14:paraId="266D7C19" w14:textId="77777777" w:rsidR="00A93D12" w:rsidRPr="00A93D12" w:rsidRDefault="00A93D12">
            <w:pPr>
              <w:rPr>
                <w:lang w:val="vi-VN"/>
              </w:rPr>
            </w:pPr>
          </w:p>
        </w:tc>
        <w:tc>
          <w:tcPr>
            <w:tcW w:w="13259" w:type="dxa"/>
            <w:gridSpan w:val="2"/>
            <w:vAlign w:val="bottom"/>
            <w:hideMark/>
          </w:tcPr>
          <w:p w14:paraId="513E9E7A" w14:textId="77777777" w:rsidR="00A93D12" w:rsidRDefault="00A93D12">
            <w:pPr>
              <w:spacing w:line="256" w:lineRule="auto"/>
              <w:rPr>
                <w:i/>
                <w:iCs/>
                <w:lang w:val="vi-VN"/>
              </w:rPr>
            </w:pPr>
            <w:r w:rsidRPr="00A93D12">
              <w:rPr>
                <w:i/>
                <w:iCs/>
                <w:lang w:val="vi-VN"/>
              </w:rPr>
              <w:t>Khi có sự thay đổi, Cục cập nhật ngay sau khi có sự thay đổi hoặc cập nhật trong vòng 7 ngày (kể từ khi có thay đổi) lên CSDL thống kê của Bộ để đảm bảo hệ thống tổng hợp được thông tin cả nước theo định dạng dữ liệu tại biểu mẫu này với số liệu cập nhật.</w:t>
            </w:r>
          </w:p>
        </w:tc>
      </w:tr>
    </w:tbl>
    <w:p w14:paraId="7C32B392" w14:textId="77777777" w:rsidR="00A93D12" w:rsidRDefault="00A93D12" w:rsidP="00A93D12">
      <w:pPr>
        <w:rPr>
          <w:rFonts w:eastAsia="Tahoma"/>
          <w:lang w:val="vi-VN" w:eastAsia="vi-VN"/>
        </w:rPr>
      </w:pPr>
    </w:p>
    <w:p w14:paraId="401FE2C6" w14:textId="77777777" w:rsidR="00A93D12" w:rsidRPr="00A93D12" w:rsidRDefault="00A93D12" w:rsidP="00A93D12">
      <w:pPr>
        <w:rPr>
          <w:lang w:val="vi-VN"/>
        </w:rPr>
      </w:pPr>
    </w:p>
    <w:p w14:paraId="224B8DCA" w14:textId="77777777" w:rsidR="00A93D12" w:rsidRPr="00A93D12" w:rsidRDefault="00A93D12" w:rsidP="00A93D12">
      <w:pPr>
        <w:rPr>
          <w:lang w:val="vi-VN"/>
        </w:rPr>
      </w:pPr>
    </w:p>
    <w:p w14:paraId="478B3947" w14:textId="77777777" w:rsidR="00A93D12" w:rsidRPr="00A93D12" w:rsidRDefault="00A93D12" w:rsidP="00A93D12">
      <w:pPr>
        <w:rPr>
          <w:lang w:val="vi-VN"/>
        </w:rPr>
      </w:pPr>
    </w:p>
    <w:p w14:paraId="432129CA" w14:textId="77777777" w:rsidR="00A93D12" w:rsidRPr="00A93D12" w:rsidRDefault="00A93D12" w:rsidP="00A93D12">
      <w:pPr>
        <w:rPr>
          <w:lang w:val="vi-VN"/>
        </w:rPr>
      </w:pPr>
    </w:p>
    <w:p w14:paraId="6A4D11C8" w14:textId="77777777" w:rsidR="00A93D12" w:rsidRPr="00A93D12" w:rsidRDefault="00A93D12" w:rsidP="00A93D12">
      <w:pPr>
        <w:rPr>
          <w:lang w:val="vi-VN"/>
        </w:rPr>
      </w:pPr>
    </w:p>
    <w:p w14:paraId="29B018F9" w14:textId="77777777" w:rsidR="00A93D12" w:rsidRPr="00A93D12" w:rsidRDefault="00A93D12" w:rsidP="00A93D12">
      <w:pPr>
        <w:rPr>
          <w:lang w:val="vi-VN"/>
        </w:rPr>
        <w:sectPr w:rsidR="00A93D12" w:rsidRPr="00A93D12" w:rsidSect="001D6E2E">
          <w:pgSz w:w="16834" w:h="11909" w:orient="landscape"/>
          <w:pgMar w:top="1440" w:right="1152" w:bottom="1152" w:left="1152" w:header="720" w:footer="720" w:gutter="0"/>
          <w:cols w:space="720"/>
        </w:sectPr>
      </w:pPr>
    </w:p>
    <w:tbl>
      <w:tblPr>
        <w:tblW w:w="9040" w:type="dxa"/>
        <w:tblLook w:val="04A0" w:firstRow="1" w:lastRow="0" w:firstColumn="1" w:lastColumn="0" w:noHBand="0" w:noVBand="1"/>
      </w:tblPr>
      <w:tblGrid>
        <w:gridCol w:w="660"/>
        <w:gridCol w:w="2140"/>
        <w:gridCol w:w="800"/>
        <w:gridCol w:w="2610"/>
        <w:gridCol w:w="810"/>
        <w:gridCol w:w="2020"/>
      </w:tblGrid>
      <w:tr w:rsidR="00A93D12" w14:paraId="5DCE07D7" w14:textId="77777777" w:rsidTr="00A93D12">
        <w:trPr>
          <w:trHeight w:val="375"/>
        </w:trPr>
        <w:tc>
          <w:tcPr>
            <w:tcW w:w="2800" w:type="dxa"/>
            <w:gridSpan w:val="2"/>
            <w:hideMark/>
          </w:tcPr>
          <w:p w14:paraId="63BAD0D6" w14:textId="77777777" w:rsidR="00A93D12" w:rsidRDefault="00A93D12">
            <w:pPr>
              <w:spacing w:line="256" w:lineRule="auto"/>
              <w:rPr>
                <w:b/>
                <w:bCs/>
              </w:rPr>
            </w:pPr>
            <w:bookmarkStart w:id="96" w:name="XB3_02_1"/>
            <w:r>
              <w:rPr>
                <w:b/>
                <w:bCs/>
              </w:rPr>
              <w:lastRenderedPageBreak/>
              <w:t>Biểu XB3-02.1</w:t>
            </w:r>
            <w:bookmarkEnd w:id="96"/>
          </w:p>
        </w:tc>
        <w:tc>
          <w:tcPr>
            <w:tcW w:w="3410" w:type="dxa"/>
            <w:gridSpan w:val="2"/>
            <w:vMerge w:val="restart"/>
            <w:hideMark/>
          </w:tcPr>
          <w:p w14:paraId="10EA8D6B" w14:textId="77777777" w:rsidR="00A93D12" w:rsidRDefault="00A93D12">
            <w:pPr>
              <w:spacing w:line="256" w:lineRule="auto"/>
              <w:jc w:val="center"/>
              <w:rPr>
                <w:b/>
                <w:bCs/>
              </w:rPr>
            </w:pPr>
            <w:r>
              <w:rPr>
                <w:b/>
                <w:bCs/>
              </w:rPr>
              <w:t xml:space="preserve">TỔNG HỢP CẢ NƯỚC </w:t>
            </w:r>
            <w:r>
              <w:rPr>
                <w:b/>
                <w:bCs/>
              </w:rPr>
              <w:br/>
              <w:t xml:space="preserve">MỘT SỐ KẾT QUẢ </w:t>
            </w:r>
            <w:r>
              <w:rPr>
                <w:b/>
                <w:bCs/>
              </w:rPr>
              <w:br/>
              <w:t>HOẠT ĐỘNG PHÁT HÀNH</w:t>
            </w:r>
            <w:r>
              <w:rPr>
                <w:b/>
                <w:bCs/>
              </w:rPr>
              <w:br/>
              <w:t>XUẤT BẢN PHẨM</w:t>
            </w:r>
          </w:p>
        </w:tc>
        <w:tc>
          <w:tcPr>
            <w:tcW w:w="2830" w:type="dxa"/>
            <w:gridSpan w:val="2"/>
            <w:vMerge w:val="restart"/>
            <w:hideMark/>
          </w:tcPr>
          <w:p w14:paraId="113FF606" w14:textId="77777777" w:rsidR="00A93D12" w:rsidRDefault="00A93D12">
            <w:pPr>
              <w:spacing w:line="256" w:lineRule="auto"/>
              <w:jc w:val="center"/>
            </w:pPr>
            <w:r>
              <w:t>Đơn vị báo cáo:</w:t>
            </w:r>
            <w:r>
              <w:br/>
              <w:t xml:space="preserve"> Cục XBIPH</w:t>
            </w:r>
          </w:p>
        </w:tc>
      </w:tr>
      <w:tr w:rsidR="00A93D12" w14:paraId="34D5CE8F" w14:textId="77777777" w:rsidTr="00A93D12">
        <w:trPr>
          <w:trHeight w:val="375"/>
        </w:trPr>
        <w:tc>
          <w:tcPr>
            <w:tcW w:w="2800" w:type="dxa"/>
            <w:gridSpan w:val="2"/>
            <w:vMerge w:val="restart"/>
            <w:hideMark/>
          </w:tcPr>
          <w:p w14:paraId="4C6B125B" w14:textId="77777777" w:rsidR="001576FD" w:rsidRDefault="0001638E">
            <w:pPr>
              <w:spacing w:line="256" w:lineRule="auto"/>
            </w:pPr>
            <w:r>
              <w:t>Ban hành kèm theo TT</w:t>
            </w:r>
            <w:r w:rsidR="00A93D12">
              <w:t xml:space="preserve"> </w:t>
            </w:r>
          </w:p>
          <w:p w14:paraId="440F9DC5" w14:textId="48D271F8" w:rsidR="00A93D12" w:rsidRDefault="00A93D12">
            <w:pPr>
              <w:spacing w:line="256" w:lineRule="auto"/>
            </w:pPr>
            <w:r>
              <w:t>số .....</w:t>
            </w:r>
            <w:r w:rsidR="00EB0F0F">
              <w:t>/2022/TT-BTTTT</w:t>
            </w:r>
            <w:r>
              <w:t xml:space="preserve"> </w:t>
            </w:r>
          </w:p>
        </w:tc>
        <w:tc>
          <w:tcPr>
            <w:tcW w:w="0" w:type="auto"/>
            <w:gridSpan w:val="2"/>
            <w:vMerge/>
            <w:vAlign w:val="center"/>
            <w:hideMark/>
          </w:tcPr>
          <w:p w14:paraId="2624602A" w14:textId="77777777" w:rsidR="00A93D12" w:rsidRDefault="00A93D12">
            <w:pPr>
              <w:spacing w:line="256" w:lineRule="auto"/>
              <w:rPr>
                <w:b/>
                <w:bCs/>
              </w:rPr>
            </w:pPr>
          </w:p>
        </w:tc>
        <w:tc>
          <w:tcPr>
            <w:tcW w:w="0" w:type="auto"/>
            <w:gridSpan w:val="2"/>
            <w:vMerge/>
            <w:vAlign w:val="center"/>
            <w:hideMark/>
          </w:tcPr>
          <w:p w14:paraId="5C89FDAD" w14:textId="77777777" w:rsidR="00A93D12" w:rsidRDefault="00A93D12">
            <w:pPr>
              <w:spacing w:line="256" w:lineRule="auto"/>
            </w:pPr>
          </w:p>
        </w:tc>
      </w:tr>
      <w:tr w:rsidR="00A93D12" w14:paraId="52688865" w14:textId="77777777" w:rsidTr="00A93D12">
        <w:trPr>
          <w:trHeight w:val="375"/>
        </w:trPr>
        <w:tc>
          <w:tcPr>
            <w:tcW w:w="0" w:type="auto"/>
            <w:gridSpan w:val="2"/>
            <w:vMerge/>
            <w:vAlign w:val="center"/>
            <w:hideMark/>
          </w:tcPr>
          <w:p w14:paraId="09620F55" w14:textId="77777777" w:rsidR="00A93D12" w:rsidRDefault="00A93D12">
            <w:pPr>
              <w:spacing w:line="256" w:lineRule="auto"/>
            </w:pPr>
          </w:p>
        </w:tc>
        <w:tc>
          <w:tcPr>
            <w:tcW w:w="0" w:type="auto"/>
            <w:gridSpan w:val="2"/>
            <w:vMerge/>
            <w:vAlign w:val="center"/>
            <w:hideMark/>
          </w:tcPr>
          <w:p w14:paraId="11F2D905" w14:textId="77777777" w:rsidR="00A93D12" w:rsidRDefault="00A93D12">
            <w:pPr>
              <w:spacing w:line="256" w:lineRule="auto"/>
              <w:rPr>
                <w:b/>
                <w:bCs/>
              </w:rPr>
            </w:pPr>
          </w:p>
        </w:tc>
        <w:tc>
          <w:tcPr>
            <w:tcW w:w="810" w:type="dxa"/>
            <w:noWrap/>
            <w:hideMark/>
          </w:tcPr>
          <w:p w14:paraId="2C7C3D94" w14:textId="77777777" w:rsidR="00A93D12" w:rsidRDefault="00A93D12"/>
        </w:tc>
        <w:tc>
          <w:tcPr>
            <w:tcW w:w="2020" w:type="dxa"/>
            <w:hideMark/>
          </w:tcPr>
          <w:p w14:paraId="3553296A"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1112B18F" w14:textId="77777777" w:rsidTr="00A93D12">
        <w:trPr>
          <w:trHeight w:val="375"/>
        </w:trPr>
        <w:tc>
          <w:tcPr>
            <w:tcW w:w="2800" w:type="dxa"/>
            <w:gridSpan w:val="2"/>
            <w:vMerge w:val="restart"/>
            <w:hideMark/>
          </w:tcPr>
          <w:p w14:paraId="0F457013" w14:textId="77777777" w:rsidR="00A93D12" w:rsidRDefault="00A93D12">
            <w:pPr>
              <w:spacing w:line="256" w:lineRule="auto"/>
            </w:pPr>
            <w:r>
              <w:t xml:space="preserve">Ngày nhận báo cáo: Kỳ 6 tháng đầu năm: Trước 15/9. Năm: Trước 15/3 </w:t>
            </w:r>
            <w:r w:rsidR="00887DF5">
              <w:t>năm tiếp theo</w:t>
            </w:r>
          </w:p>
        </w:tc>
        <w:tc>
          <w:tcPr>
            <w:tcW w:w="0" w:type="auto"/>
            <w:gridSpan w:val="2"/>
            <w:vMerge/>
            <w:vAlign w:val="center"/>
            <w:hideMark/>
          </w:tcPr>
          <w:p w14:paraId="75E93329" w14:textId="77777777" w:rsidR="00A93D12" w:rsidRDefault="00A93D12">
            <w:pPr>
              <w:spacing w:line="256" w:lineRule="auto"/>
              <w:rPr>
                <w:b/>
                <w:bCs/>
              </w:rPr>
            </w:pPr>
          </w:p>
        </w:tc>
        <w:tc>
          <w:tcPr>
            <w:tcW w:w="2830" w:type="dxa"/>
            <w:gridSpan w:val="2"/>
            <w:vMerge w:val="restart"/>
            <w:hideMark/>
          </w:tcPr>
          <w:p w14:paraId="0E5C96D2" w14:textId="77777777" w:rsidR="00A93D12" w:rsidRDefault="00A93D12">
            <w:pPr>
              <w:spacing w:line="256" w:lineRule="auto"/>
              <w:jc w:val="center"/>
            </w:pPr>
            <w:r>
              <w:t>Đơn vị nhận báo cáo:</w:t>
            </w:r>
            <w:r>
              <w:br/>
              <w:t>Vụ KHTC, VP Bộ</w:t>
            </w:r>
          </w:p>
        </w:tc>
      </w:tr>
      <w:tr w:rsidR="00A93D12" w14:paraId="3EB64217" w14:textId="77777777" w:rsidTr="00A93D12">
        <w:trPr>
          <w:trHeight w:val="375"/>
        </w:trPr>
        <w:tc>
          <w:tcPr>
            <w:tcW w:w="0" w:type="auto"/>
            <w:gridSpan w:val="2"/>
            <w:vMerge/>
            <w:vAlign w:val="center"/>
            <w:hideMark/>
          </w:tcPr>
          <w:p w14:paraId="1532886E" w14:textId="77777777" w:rsidR="00A93D12" w:rsidRDefault="00A93D12">
            <w:pPr>
              <w:spacing w:line="256" w:lineRule="auto"/>
            </w:pPr>
          </w:p>
        </w:tc>
        <w:tc>
          <w:tcPr>
            <w:tcW w:w="3410" w:type="dxa"/>
            <w:gridSpan w:val="2"/>
            <w:noWrap/>
            <w:hideMark/>
          </w:tcPr>
          <w:p w14:paraId="4EA89065" w14:textId="77777777" w:rsidR="00A93D12" w:rsidRDefault="00A93D12">
            <w:pPr>
              <w:spacing w:line="256" w:lineRule="auto"/>
              <w:jc w:val="center"/>
              <w:rPr>
                <w:b/>
                <w:bCs/>
              </w:rPr>
            </w:pPr>
            <w:r>
              <w:rPr>
                <w:b/>
                <w:bCs/>
              </w:rPr>
              <w:t>6 tháng 20...</w:t>
            </w:r>
          </w:p>
        </w:tc>
        <w:tc>
          <w:tcPr>
            <w:tcW w:w="0" w:type="auto"/>
            <w:gridSpan w:val="2"/>
            <w:vMerge/>
            <w:vAlign w:val="center"/>
            <w:hideMark/>
          </w:tcPr>
          <w:p w14:paraId="33B84184" w14:textId="77777777" w:rsidR="00A93D12" w:rsidRDefault="00A93D12">
            <w:pPr>
              <w:spacing w:line="256" w:lineRule="auto"/>
            </w:pPr>
          </w:p>
        </w:tc>
      </w:tr>
      <w:tr w:rsidR="00A93D12" w14:paraId="5B0514B6" w14:textId="77777777" w:rsidTr="00A93D12">
        <w:trPr>
          <w:trHeight w:val="375"/>
        </w:trPr>
        <w:tc>
          <w:tcPr>
            <w:tcW w:w="0" w:type="auto"/>
            <w:gridSpan w:val="2"/>
            <w:vMerge/>
            <w:vAlign w:val="center"/>
            <w:hideMark/>
          </w:tcPr>
          <w:p w14:paraId="71123DBA" w14:textId="77777777" w:rsidR="00A93D12" w:rsidRDefault="00A93D12">
            <w:pPr>
              <w:spacing w:line="256" w:lineRule="auto"/>
            </w:pPr>
          </w:p>
        </w:tc>
        <w:tc>
          <w:tcPr>
            <w:tcW w:w="3410" w:type="dxa"/>
            <w:gridSpan w:val="2"/>
            <w:noWrap/>
            <w:hideMark/>
          </w:tcPr>
          <w:p w14:paraId="63D6EC73" w14:textId="77777777" w:rsidR="00A93D12" w:rsidRDefault="00A93D12">
            <w:pPr>
              <w:spacing w:line="256" w:lineRule="auto"/>
              <w:jc w:val="center"/>
              <w:rPr>
                <w:b/>
                <w:bCs/>
              </w:rPr>
            </w:pPr>
            <w:r>
              <w:rPr>
                <w:b/>
                <w:bCs/>
              </w:rPr>
              <w:t>Năm 20...</w:t>
            </w:r>
          </w:p>
        </w:tc>
        <w:tc>
          <w:tcPr>
            <w:tcW w:w="810" w:type="dxa"/>
            <w:noWrap/>
            <w:hideMark/>
          </w:tcPr>
          <w:p w14:paraId="4739D690" w14:textId="77777777" w:rsidR="00A93D12" w:rsidRDefault="00A93D12">
            <w:pPr>
              <w:rPr>
                <w:b/>
                <w:bCs/>
              </w:rPr>
            </w:pPr>
          </w:p>
        </w:tc>
        <w:tc>
          <w:tcPr>
            <w:tcW w:w="2020" w:type="dxa"/>
            <w:noWrap/>
            <w:hideMark/>
          </w:tcPr>
          <w:p w14:paraId="10E9238A"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75650DB8" w14:textId="77777777" w:rsidTr="00A93D12">
        <w:trPr>
          <w:trHeight w:val="315"/>
        </w:trPr>
        <w:tc>
          <w:tcPr>
            <w:tcW w:w="660" w:type="dxa"/>
            <w:noWrap/>
            <w:vAlign w:val="bottom"/>
            <w:hideMark/>
          </w:tcPr>
          <w:p w14:paraId="6CF87111" w14:textId="77777777" w:rsidR="00A93D12" w:rsidRDefault="00A93D12">
            <w:pPr>
              <w:spacing w:line="256" w:lineRule="auto"/>
              <w:rPr>
                <w:rFonts w:asciiTheme="minorHAnsi" w:eastAsiaTheme="minorHAnsi" w:hAnsiTheme="minorHAnsi" w:cstheme="minorBidi"/>
                <w:sz w:val="20"/>
                <w:szCs w:val="20"/>
                <w:lang w:eastAsia="zh-CN"/>
              </w:rPr>
            </w:pPr>
          </w:p>
        </w:tc>
        <w:tc>
          <w:tcPr>
            <w:tcW w:w="2140" w:type="dxa"/>
            <w:noWrap/>
            <w:vAlign w:val="bottom"/>
            <w:hideMark/>
          </w:tcPr>
          <w:p w14:paraId="1216890C" w14:textId="77777777" w:rsidR="00A93D12" w:rsidRDefault="00A93D12">
            <w:pPr>
              <w:spacing w:line="256" w:lineRule="auto"/>
              <w:rPr>
                <w:rFonts w:asciiTheme="minorHAnsi" w:eastAsiaTheme="minorHAnsi" w:hAnsiTheme="minorHAnsi" w:cstheme="minorBidi"/>
                <w:sz w:val="20"/>
                <w:szCs w:val="20"/>
                <w:lang w:eastAsia="zh-CN"/>
              </w:rPr>
            </w:pPr>
          </w:p>
        </w:tc>
        <w:tc>
          <w:tcPr>
            <w:tcW w:w="800" w:type="dxa"/>
            <w:noWrap/>
            <w:vAlign w:val="bottom"/>
            <w:hideMark/>
          </w:tcPr>
          <w:p w14:paraId="05944C2F" w14:textId="77777777" w:rsidR="00A93D12" w:rsidRDefault="00A93D12">
            <w:pPr>
              <w:spacing w:line="256" w:lineRule="auto"/>
              <w:rPr>
                <w:rFonts w:asciiTheme="minorHAnsi" w:eastAsiaTheme="minorHAnsi" w:hAnsiTheme="minorHAnsi" w:cstheme="minorBidi"/>
                <w:sz w:val="20"/>
                <w:szCs w:val="20"/>
                <w:lang w:eastAsia="zh-CN"/>
              </w:rPr>
            </w:pPr>
          </w:p>
        </w:tc>
        <w:tc>
          <w:tcPr>
            <w:tcW w:w="2610" w:type="dxa"/>
            <w:noWrap/>
            <w:vAlign w:val="bottom"/>
            <w:hideMark/>
          </w:tcPr>
          <w:p w14:paraId="253B4ABE" w14:textId="77777777" w:rsidR="00A93D12" w:rsidRDefault="00A93D12">
            <w:pPr>
              <w:spacing w:line="256" w:lineRule="auto"/>
              <w:rPr>
                <w:rFonts w:asciiTheme="minorHAnsi" w:eastAsiaTheme="minorHAnsi" w:hAnsiTheme="minorHAnsi" w:cstheme="minorBidi"/>
                <w:sz w:val="20"/>
                <w:szCs w:val="20"/>
                <w:lang w:eastAsia="zh-CN"/>
              </w:rPr>
            </w:pPr>
          </w:p>
        </w:tc>
        <w:tc>
          <w:tcPr>
            <w:tcW w:w="810" w:type="dxa"/>
            <w:noWrap/>
            <w:vAlign w:val="bottom"/>
            <w:hideMark/>
          </w:tcPr>
          <w:p w14:paraId="6EAF202E" w14:textId="77777777" w:rsidR="00A93D12" w:rsidRDefault="00A93D12">
            <w:pPr>
              <w:spacing w:line="256" w:lineRule="auto"/>
              <w:rPr>
                <w:rFonts w:asciiTheme="minorHAnsi" w:eastAsiaTheme="minorHAnsi" w:hAnsiTheme="minorHAnsi" w:cstheme="minorBidi"/>
                <w:sz w:val="20"/>
                <w:szCs w:val="20"/>
                <w:lang w:eastAsia="zh-CN"/>
              </w:rPr>
            </w:pPr>
          </w:p>
        </w:tc>
        <w:tc>
          <w:tcPr>
            <w:tcW w:w="2020" w:type="dxa"/>
            <w:noWrap/>
            <w:vAlign w:val="bottom"/>
            <w:hideMark/>
          </w:tcPr>
          <w:p w14:paraId="4F7277A6"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202319DE" w14:textId="77777777" w:rsidTr="00A93D12">
        <w:trPr>
          <w:trHeight w:val="375"/>
        </w:trPr>
        <w:tc>
          <w:tcPr>
            <w:tcW w:w="6210" w:type="dxa"/>
            <w:gridSpan w:val="4"/>
            <w:noWrap/>
            <w:vAlign w:val="bottom"/>
            <w:hideMark/>
          </w:tcPr>
          <w:p w14:paraId="40CC33B2" w14:textId="77777777" w:rsidR="00A93D12" w:rsidRDefault="00A93D12">
            <w:pPr>
              <w:spacing w:line="256" w:lineRule="auto"/>
              <w:rPr>
                <w:lang w:val="vi-VN"/>
              </w:rPr>
            </w:pPr>
            <w:r>
              <w:t>1. Tổng số lao độ</w:t>
            </w:r>
            <w:r w:rsidR="000570FC">
              <w:t>ng trong lĩnh vực phát hành</w:t>
            </w:r>
            <w:r>
              <w:t>:</w:t>
            </w:r>
          </w:p>
        </w:tc>
        <w:tc>
          <w:tcPr>
            <w:tcW w:w="81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74E80436" w14:textId="77777777" w:rsidR="00A93D12" w:rsidRDefault="00A93D12">
            <w:pPr>
              <w:spacing w:line="256" w:lineRule="auto"/>
              <w:rPr>
                <w:rFonts w:ascii="Calibri" w:hAnsi="Calibri" w:cs="Calibri"/>
                <w:sz w:val="22"/>
                <w:szCs w:val="22"/>
              </w:rPr>
            </w:pPr>
            <w:r>
              <w:rPr>
                <w:rFonts w:ascii="Calibri" w:hAnsi="Calibri" w:cs="Calibri"/>
                <w:sz w:val="22"/>
                <w:szCs w:val="22"/>
              </w:rPr>
              <w:t> </w:t>
            </w:r>
          </w:p>
        </w:tc>
        <w:tc>
          <w:tcPr>
            <w:tcW w:w="2020" w:type="dxa"/>
            <w:noWrap/>
            <w:vAlign w:val="center"/>
            <w:hideMark/>
          </w:tcPr>
          <w:p w14:paraId="03F66F93" w14:textId="77777777" w:rsidR="00A93D12" w:rsidRDefault="00A93D12">
            <w:pPr>
              <w:spacing w:line="256" w:lineRule="auto"/>
            </w:pPr>
            <w:r>
              <w:t>(người)</w:t>
            </w:r>
          </w:p>
        </w:tc>
      </w:tr>
      <w:tr w:rsidR="00A93D12" w14:paraId="3CAF9C22" w14:textId="77777777" w:rsidTr="00A93D12">
        <w:trPr>
          <w:trHeight w:val="375"/>
        </w:trPr>
        <w:tc>
          <w:tcPr>
            <w:tcW w:w="2800" w:type="dxa"/>
            <w:gridSpan w:val="2"/>
            <w:noWrap/>
            <w:vAlign w:val="bottom"/>
            <w:hideMark/>
          </w:tcPr>
          <w:p w14:paraId="7DA42DB7" w14:textId="77777777" w:rsidR="00A93D12" w:rsidRDefault="00A93D12">
            <w:pPr>
              <w:spacing w:line="256" w:lineRule="auto"/>
              <w:rPr>
                <w:i/>
                <w:iCs/>
              </w:rPr>
            </w:pPr>
            <w:r>
              <w:rPr>
                <w:i/>
                <w:iCs/>
              </w:rPr>
              <w:t>1.1. Trong đó, nữ:</w:t>
            </w:r>
          </w:p>
        </w:tc>
        <w:tc>
          <w:tcPr>
            <w:tcW w:w="800" w:type="dxa"/>
            <w:noWrap/>
            <w:vAlign w:val="bottom"/>
            <w:hideMark/>
          </w:tcPr>
          <w:p w14:paraId="1E7ABE0B" w14:textId="77777777" w:rsidR="00A93D12" w:rsidRDefault="00A93D12">
            <w:pPr>
              <w:rPr>
                <w:i/>
                <w:iCs/>
              </w:rPr>
            </w:pPr>
          </w:p>
        </w:tc>
        <w:tc>
          <w:tcPr>
            <w:tcW w:w="2610" w:type="dxa"/>
            <w:noWrap/>
            <w:vAlign w:val="bottom"/>
            <w:hideMark/>
          </w:tcPr>
          <w:p w14:paraId="65D96983" w14:textId="77777777" w:rsidR="00A93D12" w:rsidRDefault="00A93D12">
            <w:pPr>
              <w:spacing w:line="256" w:lineRule="auto"/>
              <w:rPr>
                <w:rFonts w:asciiTheme="minorHAnsi" w:eastAsiaTheme="minorHAnsi" w:hAnsiTheme="minorHAnsi" w:cstheme="minorBidi"/>
                <w:sz w:val="20"/>
                <w:szCs w:val="20"/>
                <w:lang w:eastAsia="zh-CN"/>
              </w:rPr>
            </w:pPr>
          </w:p>
        </w:tc>
        <w:tc>
          <w:tcPr>
            <w:tcW w:w="810" w:type="dxa"/>
            <w:tcBorders>
              <w:top w:val="nil"/>
              <w:left w:val="single" w:sz="4" w:space="0" w:color="auto"/>
              <w:bottom w:val="single" w:sz="4" w:space="0" w:color="auto"/>
              <w:right w:val="single" w:sz="4" w:space="0" w:color="auto"/>
            </w:tcBorders>
            <w:shd w:val="clear" w:color="auto" w:fill="FFFF99"/>
            <w:noWrap/>
            <w:vAlign w:val="bottom"/>
            <w:hideMark/>
          </w:tcPr>
          <w:p w14:paraId="60B1A54C" w14:textId="77777777" w:rsidR="00A93D12" w:rsidRDefault="00A93D12">
            <w:pPr>
              <w:spacing w:line="256" w:lineRule="auto"/>
            </w:pPr>
            <w:r>
              <w:t> </w:t>
            </w:r>
          </w:p>
        </w:tc>
        <w:tc>
          <w:tcPr>
            <w:tcW w:w="2020" w:type="dxa"/>
            <w:noWrap/>
            <w:vAlign w:val="center"/>
            <w:hideMark/>
          </w:tcPr>
          <w:p w14:paraId="1A1F453B" w14:textId="77777777" w:rsidR="00A93D12" w:rsidRDefault="00A93D12"/>
        </w:tc>
      </w:tr>
      <w:tr w:rsidR="00A93D12" w14:paraId="4696058D" w14:textId="77777777" w:rsidTr="00A93D12">
        <w:trPr>
          <w:trHeight w:val="375"/>
        </w:trPr>
        <w:tc>
          <w:tcPr>
            <w:tcW w:w="3600" w:type="dxa"/>
            <w:gridSpan w:val="3"/>
            <w:noWrap/>
            <w:vAlign w:val="bottom"/>
            <w:hideMark/>
          </w:tcPr>
          <w:p w14:paraId="46A04441" w14:textId="408B4D69" w:rsidR="00A93D12" w:rsidRDefault="00F450B7">
            <w:pPr>
              <w:spacing w:line="256" w:lineRule="auto"/>
              <w:rPr>
                <w:lang w:val="vi-VN"/>
              </w:rPr>
            </w:pPr>
            <w:r>
              <w:rPr>
                <w:lang w:val="vi-VN"/>
              </w:rPr>
              <w:t>2</w:t>
            </w:r>
            <w:r w:rsidR="00A93D12">
              <w:t>. Doanh thu lĩnh vực phát hành:</w:t>
            </w:r>
          </w:p>
        </w:tc>
        <w:tc>
          <w:tcPr>
            <w:tcW w:w="2610" w:type="dxa"/>
            <w:noWrap/>
            <w:vAlign w:val="bottom"/>
            <w:hideMark/>
          </w:tcPr>
          <w:p w14:paraId="0D673EC1" w14:textId="77777777" w:rsidR="00A93D12" w:rsidRDefault="00A93D12"/>
        </w:tc>
        <w:tc>
          <w:tcPr>
            <w:tcW w:w="810" w:type="dxa"/>
            <w:tcBorders>
              <w:top w:val="nil"/>
              <w:left w:val="single" w:sz="4" w:space="0" w:color="auto"/>
              <w:bottom w:val="single" w:sz="4" w:space="0" w:color="auto"/>
              <w:right w:val="single" w:sz="4" w:space="0" w:color="auto"/>
            </w:tcBorders>
            <w:shd w:val="clear" w:color="auto" w:fill="FFFF99"/>
            <w:noWrap/>
            <w:vAlign w:val="bottom"/>
            <w:hideMark/>
          </w:tcPr>
          <w:p w14:paraId="4CDF38B2" w14:textId="77777777" w:rsidR="00A93D12" w:rsidRDefault="00A93D12">
            <w:pPr>
              <w:spacing w:line="256" w:lineRule="auto"/>
              <w:rPr>
                <w:lang w:val="vi-VN"/>
              </w:rPr>
            </w:pPr>
            <w:r>
              <w:t> </w:t>
            </w:r>
          </w:p>
        </w:tc>
        <w:tc>
          <w:tcPr>
            <w:tcW w:w="2020" w:type="dxa"/>
            <w:noWrap/>
            <w:vAlign w:val="center"/>
            <w:hideMark/>
          </w:tcPr>
          <w:p w14:paraId="2A8EE28D" w14:textId="77777777" w:rsidR="00A93D12" w:rsidRDefault="00A93D12">
            <w:pPr>
              <w:spacing w:line="256" w:lineRule="auto"/>
            </w:pPr>
            <w:r>
              <w:t>(tỷ đồng)</w:t>
            </w:r>
          </w:p>
        </w:tc>
      </w:tr>
      <w:tr w:rsidR="00A93D12" w14:paraId="7146CB73" w14:textId="77777777" w:rsidTr="00A93D12">
        <w:trPr>
          <w:trHeight w:val="375"/>
        </w:trPr>
        <w:tc>
          <w:tcPr>
            <w:tcW w:w="6210" w:type="dxa"/>
            <w:gridSpan w:val="4"/>
            <w:noWrap/>
            <w:vAlign w:val="bottom"/>
            <w:hideMark/>
          </w:tcPr>
          <w:p w14:paraId="045FD342" w14:textId="4A169C14" w:rsidR="00A93D12" w:rsidRDefault="00F450B7" w:rsidP="00DD7E52">
            <w:pPr>
              <w:spacing w:line="256" w:lineRule="auto"/>
              <w:rPr>
                <w:lang w:val="vi-VN"/>
              </w:rPr>
            </w:pPr>
            <w:r>
              <w:rPr>
                <w:lang w:val="vi-VN"/>
              </w:rPr>
              <w:t>3</w:t>
            </w:r>
            <w:r w:rsidR="00A93D12">
              <w:t xml:space="preserve">. Số tiền </w:t>
            </w:r>
            <w:r w:rsidR="000570FC">
              <w:rPr>
                <w:lang w:val="vi-VN"/>
              </w:rPr>
              <w:t xml:space="preserve">cơ sở phát hành nộp </w:t>
            </w:r>
            <w:r w:rsidR="00DD7E52">
              <w:rPr>
                <w:lang w:val="vi-VN"/>
              </w:rPr>
              <w:t>NSNN</w:t>
            </w:r>
            <w:r w:rsidR="00A93D12">
              <w:t xml:space="preserve"> </w:t>
            </w:r>
            <w:r w:rsidR="00577DB3">
              <w:t>[báo cáo năm]</w:t>
            </w:r>
            <w:r w:rsidR="00A93D12">
              <w:t>:</w:t>
            </w:r>
          </w:p>
        </w:tc>
        <w:tc>
          <w:tcPr>
            <w:tcW w:w="810" w:type="dxa"/>
            <w:tcBorders>
              <w:top w:val="nil"/>
              <w:left w:val="single" w:sz="4" w:space="0" w:color="auto"/>
              <w:bottom w:val="single" w:sz="4" w:space="0" w:color="auto"/>
              <w:right w:val="single" w:sz="4" w:space="0" w:color="auto"/>
            </w:tcBorders>
            <w:shd w:val="clear" w:color="auto" w:fill="FFFF99"/>
            <w:noWrap/>
            <w:vAlign w:val="bottom"/>
            <w:hideMark/>
          </w:tcPr>
          <w:p w14:paraId="6B384711" w14:textId="77777777" w:rsidR="00A93D12" w:rsidRDefault="00A93D12">
            <w:pPr>
              <w:spacing w:line="256" w:lineRule="auto"/>
            </w:pPr>
            <w:r>
              <w:t> </w:t>
            </w:r>
          </w:p>
        </w:tc>
        <w:tc>
          <w:tcPr>
            <w:tcW w:w="2020" w:type="dxa"/>
            <w:noWrap/>
            <w:vAlign w:val="center"/>
            <w:hideMark/>
          </w:tcPr>
          <w:p w14:paraId="690B4AF0" w14:textId="77777777" w:rsidR="00A93D12" w:rsidRDefault="00A93D12">
            <w:pPr>
              <w:spacing w:line="256" w:lineRule="auto"/>
            </w:pPr>
            <w:r>
              <w:t>(tỷ đồng)</w:t>
            </w:r>
          </w:p>
        </w:tc>
      </w:tr>
      <w:tr w:rsidR="00A93D12" w14:paraId="0A468AB5" w14:textId="77777777" w:rsidTr="00A93D12">
        <w:trPr>
          <w:trHeight w:val="375"/>
        </w:trPr>
        <w:tc>
          <w:tcPr>
            <w:tcW w:w="6210" w:type="dxa"/>
            <w:gridSpan w:val="4"/>
            <w:noWrap/>
            <w:vAlign w:val="bottom"/>
            <w:hideMark/>
          </w:tcPr>
          <w:p w14:paraId="43F7FB0E" w14:textId="34DB92A0" w:rsidR="00A93D12" w:rsidRDefault="00F450B7" w:rsidP="00DD7E52">
            <w:pPr>
              <w:spacing w:line="256" w:lineRule="auto"/>
              <w:rPr>
                <w:lang w:val="vi-VN"/>
              </w:rPr>
            </w:pPr>
            <w:r>
              <w:rPr>
                <w:lang w:val="vi-VN"/>
              </w:rPr>
              <w:t>4</w:t>
            </w:r>
            <w:r w:rsidR="00A93D12">
              <w:t xml:space="preserve">. Lợi nhuận sau thuế của </w:t>
            </w:r>
            <w:r w:rsidR="000570FC">
              <w:rPr>
                <w:lang w:val="vi-VN"/>
              </w:rPr>
              <w:t>cơ sở phát hành</w:t>
            </w:r>
            <w:r w:rsidR="00A93D12">
              <w:t xml:space="preserve"> </w:t>
            </w:r>
            <w:r w:rsidR="00577DB3">
              <w:t>[báo cáo năm]</w:t>
            </w:r>
            <w:r w:rsidR="00A93D12">
              <w:t>:</w:t>
            </w:r>
          </w:p>
        </w:tc>
        <w:tc>
          <w:tcPr>
            <w:tcW w:w="810" w:type="dxa"/>
            <w:tcBorders>
              <w:top w:val="nil"/>
              <w:left w:val="single" w:sz="4" w:space="0" w:color="auto"/>
              <w:bottom w:val="single" w:sz="4" w:space="0" w:color="auto"/>
              <w:right w:val="single" w:sz="4" w:space="0" w:color="auto"/>
            </w:tcBorders>
            <w:shd w:val="clear" w:color="auto" w:fill="FFFF99"/>
            <w:noWrap/>
            <w:vAlign w:val="bottom"/>
            <w:hideMark/>
          </w:tcPr>
          <w:p w14:paraId="1B6720BB" w14:textId="77777777" w:rsidR="00A93D12" w:rsidRDefault="00A93D12">
            <w:pPr>
              <w:spacing w:line="256" w:lineRule="auto"/>
            </w:pPr>
            <w:r>
              <w:t> </w:t>
            </w:r>
          </w:p>
        </w:tc>
        <w:tc>
          <w:tcPr>
            <w:tcW w:w="2020" w:type="dxa"/>
            <w:noWrap/>
            <w:vAlign w:val="center"/>
            <w:hideMark/>
          </w:tcPr>
          <w:p w14:paraId="5E5F54D6" w14:textId="77777777" w:rsidR="00A93D12" w:rsidRDefault="00A93D12">
            <w:pPr>
              <w:spacing w:line="256" w:lineRule="auto"/>
            </w:pPr>
            <w:r>
              <w:t>(tỷ đồng)</w:t>
            </w:r>
          </w:p>
        </w:tc>
      </w:tr>
      <w:tr w:rsidR="00A93D12" w14:paraId="6E3A6814" w14:textId="77777777" w:rsidTr="00A93D12">
        <w:trPr>
          <w:trHeight w:val="645"/>
        </w:trPr>
        <w:tc>
          <w:tcPr>
            <w:tcW w:w="9040" w:type="dxa"/>
            <w:gridSpan w:val="6"/>
            <w:vAlign w:val="bottom"/>
            <w:hideMark/>
          </w:tcPr>
          <w:p w14:paraId="5A5AF373" w14:textId="62C40BC4" w:rsidR="00A93D12" w:rsidRDefault="00F450B7" w:rsidP="00666ED4">
            <w:pPr>
              <w:spacing w:line="256" w:lineRule="auto"/>
              <w:jc w:val="both"/>
              <w:rPr>
                <w:lang w:val="vi-VN"/>
              </w:rPr>
            </w:pPr>
            <w:r>
              <w:rPr>
                <w:lang w:val="vi-VN"/>
              </w:rPr>
              <w:t>5</w:t>
            </w:r>
            <w:r w:rsidR="00A93D12">
              <w:t xml:space="preserve">. </w:t>
            </w:r>
            <w:r w:rsidR="000570FC">
              <w:rPr>
                <w:lang w:val="vi-VN"/>
              </w:rPr>
              <w:t>Tổng s</w:t>
            </w:r>
            <w:r w:rsidR="00A93D12">
              <w:t xml:space="preserve">ố lao động </w:t>
            </w:r>
            <w:r w:rsidR="000570FC">
              <w:rPr>
                <w:lang w:val="vi-VN"/>
              </w:rPr>
              <w:t>của các cơ sở phát hành theo tỉnh</w:t>
            </w:r>
            <w:r w:rsidR="00666ED4">
              <w:rPr>
                <w:lang w:val="vi-VN"/>
              </w:rPr>
              <w:t>/</w:t>
            </w:r>
            <w:r w:rsidR="000570FC">
              <w:rPr>
                <w:lang w:val="vi-VN"/>
              </w:rPr>
              <w:t>thành phố trực thuộc Trung ương</w:t>
            </w:r>
            <w:r w:rsidR="00A93D12">
              <w:t xml:space="preserve"> </w:t>
            </w:r>
            <w:r w:rsidR="00577DB3">
              <w:t>[báo cáo năm]</w:t>
            </w:r>
          </w:p>
        </w:tc>
      </w:tr>
    </w:tbl>
    <w:p w14:paraId="51B7B748" w14:textId="77777777" w:rsidR="00A93D12" w:rsidRDefault="00A93D12" w:rsidP="00DD7E52">
      <w:pPr>
        <w:tabs>
          <w:tab w:val="left" w:pos="768"/>
          <w:tab w:val="left" w:pos="2908"/>
          <w:tab w:val="left" w:pos="3708"/>
          <w:tab w:val="left" w:pos="5988"/>
          <w:tab w:val="left" w:pos="7128"/>
        </w:tabs>
        <w:spacing w:after="40"/>
        <w:ind w:left="108"/>
        <w:rPr>
          <w:i/>
          <w:iCs/>
        </w:rPr>
      </w:pPr>
      <w:r>
        <w:tab/>
      </w:r>
      <w:r>
        <w:rPr>
          <w:sz w:val="20"/>
          <w:szCs w:val="20"/>
        </w:rPr>
        <w:tab/>
      </w:r>
      <w:r>
        <w:rPr>
          <w:sz w:val="20"/>
          <w:szCs w:val="20"/>
        </w:rPr>
        <w:tab/>
      </w:r>
      <w:r>
        <w:rPr>
          <w:sz w:val="20"/>
          <w:szCs w:val="20"/>
        </w:rPr>
        <w:tab/>
      </w:r>
      <w:r>
        <w:rPr>
          <w:sz w:val="20"/>
          <w:szCs w:val="20"/>
        </w:rPr>
        <w:tab/>
      </w:r>
      <w:r>
        <w:rPr>
          <w:i/>
          <w:iCs/>
        </w:rPr>
        <w:t>Đơn vị tính: Người</w:t>
      </w:r>
    </w:p>
    <w:tbl>
      <w:tblPr>
        <w:tblW w:w="9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2035"/>
        <w:gridCol w:w="905"/>
        <w:gridCol w:w="2280"/>
        <w:gridCol w:w="1140"/>
        <w:gridCol w:w="2020"/>
      </w:tblGrid>
      <w:tr w:rsidR="00A93D12" w14:paraId="5E6C6B29" w14:textId="77777777" w:rsidTr="00053BC0">
        <w:trPr>
          <w:trHeight w:val="945"/>
        </w:trPr>
        <w:tc>
          <w:tcPr>
            <w:tcW w:w="660" w:type="dxa"/>
            <w:vAlign w:val="center"/>
            <w:hideMark/>
          </w:tcPr>
          <w:p w14:paraId="0FFF3447" w14:textId="77777777" w:rsidR="00A93D12" w:rsidRDefault="00A93D12">
            <w:pPr>
              <w:spacing w:line="256" w:lineRule="auto"/>
              <w:jc w:val="center"/>
              <w:rPr>
                <w:b/>
                <w:bCs/>
              </w:rPr>
            </w:pPr>
            <w:r>
              <w:rPr>
                <w:b/>
                <w:bCs/>
              </w:rPr>
              <w:t>TT</w:t>
            </w:r>
          </w:p>
        </w:tc>
        <w:tc>
          <w:tcPr>
            <w:tcW w:w="2035" w:type="dxa"/>
            <w:vAlign w:val="center"/>
            <w:hideMark/>
          </w:tcPr>
          <w:p w14:paraId="4C854994" w14:textId="77777777" w:rsidR="00A93D12" w:rsidRPr="000570FC" w:rsidRDefault="00053BC0">
            <w:pPr>
              <w:spacing w:line="256" w:lineRule="auto"/>
              <w:jc w:val="center"/>
              <w:rPr>
                <w:b/>
                <w:bCs/>
                <w:lang w:val="vi-VN"/>
              </w:rPr>
            </w:pPr>
            <w:r>
              <w:rPr>
                <w:b/>
                <w:bCs/>
                <w:lang w:val="vi-VN"/>
              </w:rPr>
              <w:t>Địa bàn</w:t>
            </w:r>
          </w:p>
        </w:tc>
        <w:tc>
          <w:tcPr>
            <w:tcW w:w="905" w:type="dxa"/>
            <w:vAlign w:val="center"/>
            <w:hideMark/>
          </w:tcPr>
          <w:p w14:paraId="30649F0A" w14:textId="77777777" w:rsidR="00A93D12" w:rsidRDefault="00A93D12">
            <w:pPr>
              <w:spacing w:line="256" w:lineRule="auto"/>
              <w:jc w:val="center"/>
              <w:rPr>
                <w:b/>
                <w:bCs/>
              </w:rPr>
            </w:pPr>
            <w:r>
              <w:rPr>
                <w:b/>
                <w:bCs/>
              </w:rPr>
              <w:t>Mã địa bàn</w:t>
            </w:r>
          </w:p>
        </w:tc>
        <w:tc>
          <w:tcPr>
            <w:tcW w:w="2280" w:type="dxa"/>
            <w:vAlign w:val="center"/>
            <w:hideMark/>
          </w:tcPr>
          <w:p w14:paraId="1F36082B" w14:textId="77777777" w:rsidR="00A93D12" w:rsidRDefault="00A93D12">
            <w:pPr>
              <w:spacing w:line="256" w:lineRule="auto"/>
              <w:jc w:val="center"/>
              <w:rPr>
                <w:b/>
                <w:bCs/>
              </w:rPr>
            </w:pPr>
            <w:r>
              <w:rPr>
                <w:b/>
                <w:bCs/>
              </w:rPr>
              <w:t>Số lượng lao động</w:t>
            </w:r>
          </w:p>
        </w:tc>
        <w:tc>
          <w:tcPr>
            <w:tcW w:w="1140" w:type="dxa"/>
            <w:vAlign w:val="center"/>
            <w:hideMark/>
          </w:tcPr>
          <w:p w14:paraId="76E422AC" w14:textId="77777777" w:rsidR="00A93D12" w:rsidRDefault="00A93D12">
            <w:pPr>
              <w:spacing w:line="256" w:lineRule="auto"/>
              <w:jc w:val="center"/>
              <w:rPr>
                <w:b/>
                <w:bCs/>
              </w:rPr>
            </w:pPr>
            <w:r>
              <w:rPr>
                <w:b/>
                <w:bCs/>
              </w:rPr>
              <w:t>Trong đó, nữ</w:t>
            </w:r>
          </w:p>
        </w:tc>
        <w:tc>
          <w:tcPr>
            <w:tcW w:w="2020" w:type="dxa"/>
            <w:vAlign w:val="center"/>
            <w:hideMark/>
          </w:tcPr>
          <w:p w14:paraId="29132482" w14:textId="77777777" w:rsidR="00A93D12" w:rsidRDefault="00A93D12">
            <w:pPr>
              <w:spacing w:line="256" w:lineRule="auto"/>
              <w:jc w:val="center"/>
              <w:rPr>
                <w:b/>
                <w:bCs/>
              </w:rPr>
            </w:pPr>
            <w:r>
              <w:rPr>
                <w:b/>
                <w:bCs/>
              </w:rPr>
              <w:t>Ghi chú</w:t>
            </w:r>
          </w:p>
        </w:tc>
      </w:tr>
      <w:tr w:rsidR="00A93D12" w14:paraId="7DB41B93" w14:textId="77777777" w:rsidTr="00053BC0">
        <w:trPr>
          <w:trHeight w:val="315"/>
        </w:trPr>
        <w:tc>
          <w:tcPr>
            <w:tcW w:w="660" w:type="dxa"/>
            <w:vAlign w:val="center"/>
            <w:hideMark/>
          </w:tcPr>
          <w:p w14:paraId="0057FF3B" w14:textId="77777777" w:rsidR="00A93D12" w:rsidRDefault="00A93D12">
            <w:pPr>
              <w:spacing w:line="256" w:lineRule="auto"/>
              <w:jc w:val="center"/>
              <w:rPr>
                <w:b/>
                <w:bCs/>
              </w:rPr>
            </w:pPr>
            <w:r>
              <w:rPr>
                <w:b/>
                <w:bCs/>
              </w:rPr>
              <w:t>A</w:t>
            </w:r>
          </w:p>
        </w:tc>
        <w:tc>
          <w:tcPr>
            <w:tcW w:w="2035" w:type="dxa"/>
            <w:vAlign w:val="center"/>
            <w:hideMark/>
          </w:tcPr>
          <w:p w14:paraId="4AE72D29" w14:textId="77777777" w:rsidR="00A93D12" w:rsidRDefault="00A93D12">
            <w:pPr>
              <w:spacing w:line="256" w:lineRule="auto"/>
              <w:jc w:val="center"/>
              <w:rPr>
                <w:b/>
                <w:bCs/>
              </w:rPr>
            </w:pPr>
            <w:r>
              <w:rPr>
                <w:b/>
                <w:bCs/>
              </w:rPr>
              <w:t>B</w:t>
            </w:r>
          </w:p>
        </w:tc>
        <w:tc>
          <w:tcPr>
            <w:tcW w:w="905" w:type="dxa"/>
            <w:vAlign w:val="center"/>
            <w:hideMark/>
          </w:tcPr>
          <w:p w14:paraId="21BC569D" w14:textId="77777777" w:rsidR="00A93D12" w:rsidRDefault="00A93D12">
            <w:pPr>
              <w:spacing w:line="256" w:lineRule="auto"/>
              <w:jc w:val="center"/>
              <w:rPr>
                <w:b/>
                <w:bCs/>
                <w:sz w:val="22"/>
                <w:szCs w:val="22"/>
              </w:rPr>
            </w:pPr>
            <w:r>
              <w:rPr>
                <w:b/>
                <w:bCs/>
                <w:sz w:val="22"/>
                <w:szCs w:val="22"/>
              </w:rPr>
              <w:t>C</w:t>
            </w:r>
          </w:p>
        </w:tc>
        <w:tc>
          <w:tcPr>
            <w:tcW w:w="2280" w:type="dxa"/>
            <w:vAlign w:val="center"/>
            <w:hideMark/>
          </w:tcPr>
          <w:p w14:paraId="5153894B" w14:textId="77777777" w:rsidR="00A93D12" w:rsidRDefault="00A93D12">
            <w:pPr>
              <w:spacing w:line="256" w:lineRule="auto"/>
              <w:jc w:val="center"/>
              <w:rPr>
                <w:b/>
                <w:bCs/>
                <w:sz w:val="22"/>
                <w:szCs w:val="22"/>
              </w:rPr>
            </w:pPr>
            <w:r>
              <w:rPr>
                <w:b/>
                <w:bCs/>
                <w:sz w:val="22"/>
                <w:szCs w:val="22"/>
              </w:rPr>
              <w:t>1</w:t>
            </w:r>
          </w:p>
        </w:tc>
        <w:tc>
          <w:tcPr>
            <w:tcW w:w="1140" w:type="dxa"/>
            <w:vAlign w:val="center"/>
            <w:hideMark/>
          </w:tcPr>
          <w:p w14:paraId="0CC6EE4C" w14:textId="77777777" w:rsidR="00A93D12" w:rsidRDefault="00A93D12">
            <w:pPr>
              <w:spacing w:line="256" w:lineRule="auto"/>
              <w:jc w:val="center"/>
              <w:rPr>
                <w:b/>
                <w:bCs/>
                <w:sz w:val="22"/>
                <w:szCs w:val="22"/>
              </w:rPr>
            </w:pPr>
            <w:r>
              <w:rPr>
                <w:b/>
                <w:bCs/>
                <w:sz w:val="22"/>
                <w:szCs w:val="22"/>
              </w:rPr>
              <w:t>2</w:t>
            </w:r>
          </w:p>
        </w:tc>
        <w:tc>
          <w:tcPr>
            <w:tcW w:w="2020" w:type="dxa"/>
            <w:vAlign w:val="center"/>
            <w:hideMark/>
          </w:tcPr>
          <w:p w14:paraId="46B08A3D" w14:textId="77777777" w:rsidR="00A93D12" w:rsidRDefault="00A93D12">
            <w:pPr>
              <w:spacing w:line="256" w:lineRule="auto"/>
              <w:jc w:val="center"/>
              <w:rPr>
                <w:b/>
                <w:bCs/>
                <w:sz w:val="22"/>
                <w:szCs w:val="22"/>
              </w:rPr>
            </w:pPr>
            <w:r>
              <w:rPr>
                <w:b/>
                <w:bCs/>
                <w:sz w:val="22"/>
                <w:szCs w:val="22"/>
              </w:rPr>
              <w:t>3</w:t>
            </w:r>
          </w:p>
        </w:tc>
      </w:tr>
      <w:tr w:rsidR="00A93D12" w14:paraId="37487513" w14:textId="77777777" w:rsidTr="00053BC0">
        <w:trPr>
          <w:trHeight w:val="315"/>
        </w:trPr>
        <w:tc>
          <w:tcPr>
            <w:tcW w:w="660" w:type="dxa"/>
            <w:noWrap/>
            <w:vAlign w:val="center"/>
            <w:hideMark/>
          </w:tcPr>
          <w:p w14:paraId="0192D94E" w14:textId="77777777" w:rsidR="00A93D12" w:rsidRDefault="00A93D12">
            <w:pPr>
              <w:spacing w:line="256" w:lineRule="auto"/>
              <w:jc w:val="center"/>
            </w:pPr>
            <w:r>
              <w:t>1</w:t>
            </w:r>
          </w:p>
        </w:tc>
        <w:tc>
          <w:tcPr>
            <w:tcW w:w="2035" w:type="dxa"/>
            <w:shd w:val="clear" w:color="auto" w:fill="FFFF99"/>
            <w:vAlign w:val="center"/>
            <w:hideMark/>
          </w:tcPr>
          <w:p w14:paraId="79A74565" w14:textId="77777777" w:rsidR="00A93D12" w:rsidRPr="00053BC0" w:rsidRDefault="00A93D12" w:rsidP="00053BC0">
            <w:pPr>
              <w:spacing w:line="256" w:lineRule="auto"/>
              <w:rPr>
                <w:lang w:val="vi-VN"/>
              </w:rPr>
            </w:pPr>
            <w:r>
              <w:t> </w:t>
            </w:r>
            <w:r w:rsidR="00053BC0">
              <w:rPr>
                <w:lang w:val="vi-VN"/>
              </w:rPr>
              <w:t>Hà Nội</w:t>
            </w:r>
          </w:p>
        </w:tc>
        <w:tc>
          <w:tcPr>
            <w:tcW w:w="905" w:type="dxa"/>
            <w:shd w:val="clear" w:color="auto" w:fill="FFFF99"/>
            <w:vAlign w:val="center"/>
            <w:hideMark/>
          </w:tcPr>
          <w:p w14:paraId="211E3F83" w14:textId="77777777" w:rsidR="00A93D12" w:rsidRDefault="00053BC0">
            <w:pPr>
              <w:spacing w:line="256" w:lineRule="auto"/>
              <w:jc w:val="center"/>
            </w:pPr>
            <w:r>
              <w:rPr>
                <w:lang w:val="vi-VN"/>
              </w:rPr>
              <w:t>01</w:t>
            </w:r>
            <w:r w:rsidR="00A93D12">
              <w:t> </w:t>
            </w:r>
          </w:p>
        </w:tc>
        <w:tc>
          <w:tcPr>
            <w:tcW w:w="2280" w:type="dxa"/>
            <w:shd w:val="clear" w:color="auto" w:fill="FFFF99"/>
            <w:vAlign w:val="center"/>
            <w:hideMark/>
          </w:tcPr>
          <w:p w14:paraId="2077415C" w14:textId="77777777" w:rsidR="00A93D12" w:rsidRDefault="00A93D12">
            <w:pPr>
              <w:spacing w:line="256" w:lineRule="auto"/>
              <w:jc w:val="center"/>
            </w:pPr>
            <w:r>
              <w:t> </w:t>
            </w:r>
          </w:p>
        </w:tc>
        <w:tc>
          <w:tcPr>
            <w:tcW w:w="1140" w:type="dxa"/>
            <w:shd w:val="clear" w:color="auto" w:fill="FFFF99"/>
            <w:vAlign w:val="center"/>
            <w:hideMark/>
          </w:tcPr>
          <w:p w14:paraId="1A1325D0" w14:textId="77777777" w:rsidR="00A93D12" w:rsidRDefault="00A93D12">
            <w:pPr>
              <w:spacing w:line="256" w:lineRule="auto"/>
              <w:jc w:val="center"/>
            </w:pPr>
            <w:r>
              <w:t> </w:t>
            </w:r>
          </w:p>
        </w:tc>
        <w:tc>
          <w:tcPr>
            <w:tcW w:w="2020" w:type="dxa"/>
            <w:shd w:val="clear" w:color="auto" w:fill="FFFFFF"/>
            <w:vAlign w:val="center"/>
            <w:hideMark/>
          </w:tcPr>
          <w:p w14:paraId="6B9E69A9" w14:textId="77777777" w:rsidR="00A93D12" w:rsidRDefault="00A93D12">
            <w:pPr>
              <w:spacing w:line="256" w:lineRule="auto"/>
              <w:jc w:val="center"/>
              <w:rPr>
                <w:sz w:val="20"/>
                <w:szCs w:val="20"/>
              </w:rPr>
            </w:pPr>
            <w:r>
              <w:rPr>
                <w:sz w:val="20"/>
                <w:szCs w:val="20"/>
              </w:rPr>
              <w:t> </w:t>
            </w:r>
          </w:p>
        </w:tc>
      </w:tr>
      <w:tr w:rsidR="00A93D12" w14:paraId="448FD246" w14:textId="77777777" w:rsidTr="00053BC0">
        <w:trPr>
          <w:trHeight w:val="315"/>
        </w:trPr>
        <w:tc>
          <w:tcPr>
            <w:tcW w:w="660" w:type="dxa"/>
            <w:noWrap/>
            <w:vAlign w:val="center"/>
            <w:hideMark/>
          </w:tcPr>
          <w:p w14:paraId="71C03D54" w14:textId="77777777" w:rsidR="00A93D12" w:rsidRDefault="00A93D12">
            <w:pPr>
              <w:spacing w:line="256" w:lineRule="auto"/>
              <w:jc w:val="center"/>
            </w:pPr>
            <w:r>
              <w:t>2</w:t>
            </w:r>
          </w:p>
        </w:tc>
        <w:tc>
          <w:tcPr>
            <w:tcW w:w="2035" w:type="dxa"/>
            <w:shd w:val="clear" w:color="auto" w:fill="FFFF99"/>
            <w:vAlign w:val="center"/>
            <w:hideMark/>
          </w:tcPr>
          <w:p w14:paraId="76FDC123" w14:textId="77777777" w:rsidR="00A93D12" w:rsidRPr="00053BC0" w:rsidRDefault="00A93D12" w:rsidP="00053BC0">
            <w:pPr>
              <w:spacing w:line="256" w:lineRule="auto"/>
              <w:rPr>
                <w:lang w:val="vi-VN"/>
              </w:rPr>
            </w:pPr>
            <w:r>
              <w:t> </w:t>
            </w:r>
            <w:r w:rsidR="00053BC0">
              <w:rPr>
                <w:lang w:val="vi-VN"/>
              </w:rPr>
              <w:t>Hà Giang</w:t>
            </w:r>
          </w:p>
        </w:tc>
        <w:tc>
          <w:tcPr>
            <w:tcW w:w="905" w:type="dxa"/>
            <w:shd w:val="clear" w:color="auto" w:fill="FFFF99"/>
            <w:vAlign w:val="center"/>
            <w:hideMark/>
          </w:tcPr>
          <w:p w14:paraId="7FE76534" w14:textId="77777777" w:rsidR="00A93D12" w:rsidRDefault="00053BC0">
            <w:pPr>
              <w:spacing w:line="256" w:lineRule="auto"/>
              <w:jc w:val="center"/>
            </w:pPr>
            <w:r>
              <w:rPr>
                <w:lang w:val="vi-VN"/>
              </w:rPr>
              <w:t>02</w:t>
            </w:r>
            <w:r w:rsidR="00A93D12">
              <w:t> </w:t>
            </w:r>
          </w:p>
        </w:tc>
        <w:tc>
          <w:tcPr>
            <w:tcW w:w="2280" w:type="dxa"/>
            <w:shd w:val="clear" w:color="auto" w:fill="FFFF99"/>
            <w:vAlign w:val="center"/>
            <w:hideMark/>
          </w:tcPr>
          <w:p w14:paraId="6B228814" w14:textId="77777777" w:rsidR="00A93D12" w:rsidRDefault="00A93D12">
            <w:pPr>
              <w:spacing w:line="256" w:lineRule="auto"/>
              <w:jc w:val="center"/>
            </w:pPr>
            <w:r>
              <w:t> </w:t>
            </w:r>
          </w:p>
        </w:tc>
        <w:tc>
          <w:tcPr>
            <w:tcW w:w="1140" w:type="dxa"/>
            <w:shd w:val="clear" w:color="auto" w:fill="FFFF99"/>
            <w:vAlign w:val="center"/>
            <w:hideMark/>
          </w:tcPr>
          <w:p w14:paraId="26CB61C6" w14:textId="77777777" w:rsidR="00A93D12" w:rsidRDefault="00A93D12">
            <w:pPr>
              <w:spacing w:line="256" w:lineRule="auto"/>
              <w:jc w:val="center"/>
            </w:pPr>
            <w:r>
              <w:t> </w:t>
            </w:r>
          </w:p>
        </w:tc>
        <w:tc>
          <w:tcPr>
            <w:tcW w:w="2020" w:type="dxa"/>
            <w:shd w:val="clear" w:color="auto" w:fill="FFFFFF"/>
            <w:vAlign w:val="center"/>
            <w:hideMark/>
          </w:tcPr>
          <w:p w14:paraId="6372C22B" w14:textId="77777777" w:rsidR="00A93D12" w:rsidRDefault="00A93D12">
            <w:pPr>
              <w:spacing w:line="256" w:lineRule="auto"/>
              <w:jc w:val="center"/>
              <w:rPr>
                <w:sz w:val="20"/>
                <w:szCs w:val="20"/>
              </w:rPr>
            </w:pPr>
            <w:r>
              <w:rPr>
                <w:sz w:val="20"/>
                <w:szCs w:val="20"/>
              </w:rPr>
              <w:t> </w:t>
            </w:r>
          </w:p>
        </w:tc>
      </w:tr>
      <w:tr w:rsidR="00A93D12" w:rsidRPr="00053BC0" w14:paraId="78B01FDD" w14:textId="77777777" w:rsidTr="00053BC0">
        <w:trPr>
          <w:trHeight w:val="315"/>
        </w:trPr>
        <w:tc>
          <w:tcPr>
            <w:tcW w:w="660" w:type="dxa"/>
            <w:noWrap/>
            <w:vAlign w:val="center"/>
            <w:hideMark/>
          </w:tcPr>
          <w:p w14:paraId="5C829B6C" w14:textId="77777777" w:rsidR="00A93D12" w:rsidRDefault="00A93D12">
            <w:pPr>
              <w:spacing w:line="256" w:lineRule="auto"/>
              <w:jc w:val="center"/>
            </w:pPr>
            <w:r>
              <w:t>...</w:t>
            </w:r>
          </w:p>
        </w:tc>
        <w:tc>
          <w:tcPr>
            <w:tcW w:w="2035" w:type="dxa"/>
            <w:shd w:val="clear" w:color="auto" w:fill="FFFF99"/>
            <w:vAlign w:val="center"/>
            <w:hideMark/>
          </w:tcPr>
          <w:p w14:paraId="19916FD4" w14:textId="77777777" w:rsidR="00A93D12" w:rsidRPr="00053BC0" w:rsidRDefault="00A93D12" w:rsidP="00053BC0">
            <w:pPr>
              <w:spacing w:line="256" w:lineRule="auto"/>
              <w:rPr>
                <w:lang w:val="vi-VN"/>
              </w:rPr>
            </w:pPr>
            <w:r>
              <w:t> </w:t>
            </w:r>
            <w:r w:rsidR="00053BC0">
              <w:rPr>
                <w:lang w:val="vi-VN"/>
              </w:rPr>
              <w:t>...</w:t>
            </w:r>
          </w:p>
        </w:tc>
        <w:tc>
          <w:tcPr>
            <w:tcW w:w="905" w:type="dxa"/>
            <w:shd w:val="clear" w:color="auto" w:fill="FFFF99"/>
            <w:vAlign w:val="center"/>
            <w:hideMark/>
          </w:tcPr>
          <w:p w14:paraId="7B7BD993" w14:textId="77777777" w:rsidR="00A93D12" w:rsidRPr="00053BC0" w:rsidRDefault="00053BC0">
            <w:pPr>
              <w:spacing w:line="256" w:lineRule="auto"/>
              <w:jc w:val="center"/>
              <w:rPr>
                <w:lang w:val="vi-VN"/>
              </w:rPr>
            </w:pPr>
            <w:r>
              <w:rPr>
                <w:lang w:val="vi-VN"/>
              </w:rPr>
              <w:t>...</w:t>
            </w:r>
            <w:r w:rsidR="00A93D12" w:rsidRPr="00053BC0">
              <w:rPr>
                <w:lang w:val="vi-VN"/>
              </w:rPr>
              <w:t> </w:t>
            </w:r>
          </w:p>
        </w:tc>
        <w:tc>
          <w:tcPr>
            <w:tcW w:w="2280" w:type="dxa"/>
            <w:shd w:val="clear" w:color="auto" w:fill="FFFF99"/>
            <w:vAlign w:val="center"/>
            <w:hideMark/>
          </w:tcPr>
          <w:p w14:paraId="5956DA21" w14:textId="77777777" w:rsidR="00A93D12" w:rsidRPr="00053BC0" w:rsidRDefault="00A93D12">
            <w:pPr>
              <w:spacing w:line="256" w:lineRule="auto"/>
              <w:jc w:val="center"/>
              <w:rPr>
                <w:lang w:val="vi-VN"/>
              </w:rPr>
            </w:pPr>
            <w:r w:rsidRPr="00053BC0">
              <w:rPr>
                <w:lang w:val="vi-VN"/>
              </w:rPr>
              <w:t> </w:t>
            </w:r>
          </w:p>
        </w:tc>
        <w:tc>
          <w:tcPr>
            <w:tcW w:w="1140" w:type="dxa"/>
            <w:shd w:val="clear" w:color="auto" w:fill="FFFF99"/>
            <w:vAlign w:val="center"/>
            <w:hideMark/>
          </w:tcPr>
          <w:p w14:paraId="73FB1C65" w14:textId="77777777" w:rsidR="00A93D12" w:rsidRPr="00053BC0" w:rsidRDefault="00A93D12">
            <w:pPr>
              <w:spacing w:line="256" w:lineRule="auto"/>
              <w:jc w:val="center"/>
              <w:rPr>
                <w:lang w:val="vi-VN"/>
              </w:rPr>
            </w:pPr>
            <w:r w:rsidRPr="00053BC0">
              <w:rPr>
                <w:lang w:val="vi-VN"/>
              </w:rPr>
              <w:t> </w:t>
            </w:r>
          </w:p>
        </w:tc>
        <w:tc>
          <w:tcPr>
            <w:tcW w:w="2020" w:type="dxa"/>
            <w:shd w:val="clear" w:color="auto" w:fill="FFFFFF"/>
            <w:vAlign w:val="center"/>
            <w:hideMark/>
          </w:tcPr>
          <w:p w14:paraId="037D4AED" w14:textId="77777777" w:rsidR="00A93D12" w:rsidRPr="00053BC0" w:rsidRDefault="00A93D12">
            <w:pPr>
              <w:spacing w:line="256" w:lineRule="auto"/>
              <w:jc w:val="center"/>
              <w:rPr>
                <w:sz w:val="22"/>
                <w:szCs w:val="22"/>
                <w:lang w:val="vi-VN"/>
              </w:rPr>
            </w:pPr>
            <w:r w:rsidRPr="00053BC0">
              <w:rPr>
                <w:sz w:val="22"/>
                <w:szCs w:val="22"/>
                <w:lang w:val="vi-VN"/>
              </w:rPr>
              <w:t> </w:t>
            </w:r>
          </w:p>
        </w:tc>
      </w:tr>
      <w:tr w:rsidR="00053BC0" w:rsidRPr="00053BC0" w14:paraId="1EB7E6D2" w14:textId="77777777" w:rsidTr="00053BC0">
        <w:trPr>
          <w:trHeight w:val="315"/>
        </w:trPr>
        <w:tc>
          <w:tcPr>
            <w:tcW w:w="660" w:type="dxa"/>
            <w:noWrap/>
            <w:vAlign w:val="center"/>
          </w:tcPr>
          <w:p w14:paraId="17C36337" w14:textId="77777777" w:rsidR="00053BC0" w:rsidRPr="00053BC0" w:rsidRDefault="00053BC0">
            <w:pPr>
              <w:spacing w:line="256" w:lineRule="auto"/>
              <w:jc w:val="center"/>
              <w:rPr>
                <w:lang w:val="vi-VN"/>
              </w:rPr>
            </w:pPr>
            <w:r>
              <w:rPr>
                <w:lang w:val="vi-VN"/>
              </w:rPr>
              <w:t>63</w:t>
            </w:r>
          </w:p>
        </w:tc>
        <w:tc>
          <w:tcPr>
            <w:tcW w:w="2035" w:type="dxa"/>
            <w:shd w:val="clear" w:color="auto" w:fill="FFFF99"/>
            <w:vAlign w:val="center"/>
          </w:tcPr>
          <w:p w14:paraId="3DC1E742" w14:textId="77777777" w:rsidR="00053BC0" w:rsidRPr="00053BC0" w:rsidRDefault="00053BC0" w:rsidP="00053BC0">
            <w:pPr>
              <w:spacing w:line="256" w:lineRule="auto"/>
              <w:rPr>
                <w:lang w:val="vi-VN"/>
              </w:rPr>
            </w:pPr>
            <w:r>
              <w:rPr>
                <w:lang w:val="vi-VN"/>
              </w:rPr>
              <w:t>Cà Mau</w:t>
            </w:r>
          </w:p>
        </w:tc>
        <w:tc>
          <w:tcPr>
            <w:tcW w:w="905" w:type="dxa"/>
            <w:shd w:val="clear" w:color="auto" w:fill="FFFF99"/>
            <w:vAlign w:val="center"/>
          </w:tcPr>
          <w:p w14:paraId="52D1A43E" w14:textId="77777777" w:rsidR="00053BC0" w:rsidRDefault="00053BC0">
            <w:pPr>
              <w:spacing w:line="256" w:lineRule="auto"/>
              <w:jc w:val="center"/>
              <w:rPr>
                <w:lang w:val="vi-VN"/>
              </w:rPr>
            </w:pPr>
            <w:r>
              <w:rPr>
                <w:lang w:val="vi-VN"/>
              </w:rPr>
              <w:t>96</w:t>
            </w:r>
          </w:p>
        </w:tc>
        <w:tc>
          <w:tcPr>
            <w:tcW w:w="2280" w:type="dxa"/>
            <w:shd w:val="clear" w:color="auto" w:fill="FFFF99"/>
            <w:vAlign w:val="center"/>
          </w:tcPr>
          <w:p w14:paraId="4F96D37C" w14:textId="77777777" w:rsidR="00053BC0" w:rsidRPr="00053BC0" w:rsidRDefault="00053BC0">
            <w:pPr>
              <w:spacing w:line="256" w:lineRule="auto"/>
              <w:jc w:val="center"/>
              <w:rPr>
                <w:lang w:val="vi-VN"/>
              </w:rPr>
            </w:pPr>
          </w:p>
        </w:tc>
        <w:tc>
          <w:tcPr>
            <w:tcW w:w="1140" w:type="dxa"/>
            <w:shd w:val="clear" w:color="auto" w:fill="FFFF99"/>
            <w:vAlign w:val="center"/>
          </w:tcPr>
          <w:p w14:paraId="683C2AA4" w14:textId="77777777" w:rsidR="00053BC0" w:rsidRPr="00053BC0" w:rsidRDefault="00053BC0">
            <w:pPr>
              <w:spacing w:line="256" w:lineRule="auto"/>
              <w:jc w:val="center"/>
              <w:rPr>
                <w:lang w:val="vi-VN"/>
              </w:rPr>
            </w:pPr>
          </w:p>
        </w:tc>
        <w:tc>
          <w:tcPr>
            <w:tcW w:w="2020" w:type="dxa"/>
            <w:shd w:val="clear" w:color="auto" w:fill="FFFFFF"/>
            <w:vAlign w:val="center"/>
          </w:tcPr>
          <w:p w14:paraId="673CB350" w14:textId="77777777" w:rsidR="00053BC0" w:rsidRPr="00053BC0" w:rsidRDefault="00053BC0">
            <w:pPr>
              <w:spacing w:line="256" w:lineRule="auto"/>
              <w:jc w:val="center"/>
              <w:rPr>
                <w:sz w:val="22"/>
                <w:szCs w:val="22"/>
                <w:lang w:val="vi-VN"/>
              </w:rPr>
            </w:pPr>
          </w:p>
        </w:tc>
      </w:tr>
    </w:tbl>
    <w:p w14:paraId="101EC934" w14:textId="77777777" w:rsidR="00A93D12" w:rsidRDefault="00A93D12" w:rsidP="00A93D12">
      <w:pPr>
        <w:rPr>
          <w:rFonts w:eastAsia="Tahoma"/>
          <w:lang w:val="vi-VN" w:eastAsia="vi-VN"/>
        </w:rPr>
      </w:pPr>
    </w:p>
    <w:tbl>
      <w:tblPr>
        <w:tblW w:w="9448" w:type="dxa"/>
        <w:jc w:val="center"/>
        <w:tblLook w:val="04A0" w:firstRow="1" w:lastRow="0" w:firstColumn="1" w:lastColumn="0" w:noHBand="0" w:noVBand="1"/>
      </w:tblPr>
      <w:tblGrid>
        <w:gridCol w:w="2993"/>
        <w:gridCol w:w="2998"/>
        <w:gridCol w:w="3457"/>
      </w:tblGrid>
      <w:tr w:rsidR="00A93D12" w:rsidRPr="00104D7A" w14:paraId="73D0FB45" w14:textId="77777777" w:rsidTr="00A93D12">
        <w:trPr>
          <w:jc w:val="center"/>
        </w:trPr>
        <w:tc>
          <w:tcPr>
            <w:tcW w:w="2965" w:type="dxa"/>
            <w:vAlign w:val="center"/>
          </w:tcPr>
          <w:p w14:paraId="08198B3D"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rFonts w:cs="Tahoma"/>
                <w:b/>
                <w:sz w:val="26"/>
                <w:szCs w:val="26"/>
                <w:lang w:val="vi-VN"/>
              </w:rPr>
            </w:pPr>
          </w:p>
          <w:p w14:paraId="56FF513D"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TỔNG HỢP, LẬP BIỂU</w:t>
            </w:r>
          </w:p>
          <w:p w14:paraId="1BDC8633"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i/>
                <w:sz w:val="26"/>
                <w:szCs w:val="26"/>
                <w:lang w:val="vi-VN"/>
              </w:rPr>
            </w:pPr>
            <w:r w:rsidRPr="00A93D12">
              <w:rPr>
                <w:i/>
                <w:szCs w:val="26"/>
                <w:lang w:val="vi-VN"/>
              </w:rPr>
              <w:t>(Thông tin người thực hiện)</w:t>
            </w:r>
          </w:p>
        </w:tc>
        <w:tc>
          <w:tcPr>
            <w:tcW w:w="2970" w:type="dxa"/>
            <w:vAlign w:val="center"/>
          </w:tcPr>
          <w:p w14:paraId="761521B9"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p>
          <w:p w14:paraId="23BBB630"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KIỂM TRA BIỂU</w:t>
            </w:r>
          </w:p>
          <w:p w14:paraId="73490C34"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i/>
                <w:szCs w:val="26"/>
                <w:lang w:val="vi-VN"/>
              </w:rPr>
              <w:t>(Thông tin người thực hiện)</w:t>
            </w:r>
          </w:p>
        </w:tc>
        <w:tc>
          <w:tcPr>
            <w:tcW w:w="3425" w:type="dxa"/>
            <w:vAlign w:val="center"/>
            <w:hideMark/>
          </w:tcPr>
          <w:p w14:paraId="54660CA4"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i/>
                <w:iCs/>
                <w:lang w:val="vi-VN"/>
              </w:rPr>
              <w:t>Hà Nội, ngày ... tháng ... năm 20...</w:t>
            </w:r>
          </w:p>
          <w:p w14:paraId="69FFE331"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CỤC TRƯỞNG</w:t>
            </w:r>
          </w:p>
          <w:p w14:paraId="18BBB30F"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i/>
                <w:szCs w:val="26"/>
                <w:lang w:val="vi-VN"/>
              </w:rPr>
              <w:t>(Ký điện tử)</w:t>
            </w:r>
          </w:p>
        </w:tc>
      </w:tr>
    </w:tbl>
    <w:p w14:paraId="33448871" w14:textId="77777777" w:rsidR="00A93D12" w:rsidRDefault="00A93D12" w:rsidP="00A93D12">
      <w:pPr>
        <w:rPr>
          <w:rFonts w:eastAsia="Tahoma"/>
          <w:lang w:val="vi-VN" w:eastAsia="vi-VN"/>
        </w:rPr>
      </w:pPr>
    </w:p>
    <w:tbl>
      <w:tblPr>
        <w:tblW w:w="9360" w:type="dxa"/>
        <w:tblLook w:val="04A0" w:firstRow="1" w:lastRow="0" w:firstColumn="1" w:lastColumn="0" w:noHBand="0" w:noVBand="1"/>
      </w:tblPr>
      <w:tblGrid>
        <w:gridCol w:w="720"/>
        <w:gridCol w:w="8640"/>
      </w:tblGrid>
      <w:tr w:rsidR="00A93D12" w:rsidRPr="00104D7A" w14:paraId="3237E8E1" w14:textId="77777777" w:rsidTr="00A93D12">
        <w:trPr>
          <w:trHeight w:val="315"/>
        </w:trPr>
        <w:tc>
          <w:tcPr>
            <w:tcW w:w="9360" w:type="dxa"/>
            <w:gridSpan w:val="2"/>
            <w:noWrap/>
            <w:vAlign w:val="bottom"/>
            <w:hideMark/>
          </w:tcPr>
          <w:p w14:paraId="673332FC" w14:textId="77777777" w:rsidR="00A93D12" w:rsidRPr="00A93D12" w:rsidRDefault="00A93D12">
            <w:pPr>
              <w:spacing w:line="256" w:lineRule="auto"/>
              <w:rPr>
                <w:sz w:val="20"/>
                <w:szCs w:val="20"/>
                <w:lang w:val="vi-VN"/>
              </w:rPr>
            </w:pPr>
            <w:r w:rsidRPr="00A93D12">
              <w:rPr>
                <w:i/>
                <w:iCs/>
                <w:lang w:val="vi-VN"/>
              </w:rPr>
              <w:t>Cách ghi biểu, nguồn số liệu</w:t>
            </w:r>
          </w:p>
        </w:tc>
      </w:tr>
      <w:tr w:rsidR="00A93D12" w:rsidRPr="00104D7A" w14:paraId="21E2832C" w14:textId="77777777" w:rsidTr="00A93D12">
        <w:trPr>
          <w:trHeight w:val="243"/>
        </w:trPr>
        <w:tc>
          <w:tcPr>
            <w:tcW w:w="720" w:type="dxa"/>
            <w:noWrap/>
            <w:vAlign w:val="bottom"/>
            <w:hideMark/>
          </w:tcPr>
          <w:p w14:paraId="25EDD8D4" w14:textId="77777777" w:rsidR="00A93D12" w:rsidRPr="00A93D12" w:rsidRDefault="00A93D12">
            <w:pPr>
              <w:rPr>
                <w:sz w:val="20"/>
                <w:szCs w:val="20"/>
                <w:lang w:val="vi-VN"/>
              </w:rPr>
            </w:pPr>
          </w:p>
        </w:tc>
        <w:tc>
          <w:tcPr>
            <w:tcW w:w="8640" w:type="dxa"/>
            <w:vAlign w:val="bottom"/>
            <w:hideMark/>
          </w:tcPr>
          <w:p w14:paraId="30A415BB" w14:textId="77777777" w:rsidR="00A93D12" w:rsidRDefault="00A93D12">
            <w:pPr>
              <w:spacing w:line="256" w:lineRule="auto"/>
              <w:jc w:val="both"/>
              <w:rPr>
                <w:lang w:val="vi-VN"/>
              </w:rPr>
            </w:pPr>
            <w:r w:rsidRPr="00A93D12">
              <w:rPr>
                <w:lang w:val="vi-VN"/>
              </w:rPr>
              <w:t xml:space="preserve">Biểu được tổng hợp tương ứng từ số liệu biểu </w:t>
            </w:r>
            <w:hyperlink w:anchor="XB3_02" w:history="1">
              <w:r w:rsidRPr="0010481E">
                <w:rPr>
                  <w:rStyle w:val="Hyperlink"/>
                  <w:color w:val="0000FF"/>
                  <w:u w:val="none"/>
                  <w:lang w:val="vi-VN"/>
                </w:rPr>
                <w:t>XB3-02</w:t>
              </w:r>
            </w:hyperlink>
            <w:r w:rsidRPr="0010481E">
              <w:rPr>
                <w:lang w:val="vi-VN"/>
              </w:rPr>
              <w:t xml:space="preserve"> </w:t>
            </w:r>
            <w:r w:rsidRPr="00A93D12">
              <w:rPr>
                <w:lang w:val="vi-VN"/>
              </w:rPr>
              <w:t>các doanh nghiệp /cơ sở phát hành đã gửi Cục XBIPH.</w:t>
            </w:r>
          </w:p>
        </w:tc>
      </w:tr>
    </w:tbl>
    <w:p w14:paraId="09CEF977" w14:textId="77777777" w:rsidR="00A93D12" w:rsidRDefault="00A93D12" w:rsidP="00A93D12">
      <w:pPr>
        <w:rPr>
          <w:rFonts w:eastAsia="Tahoma"/>
          <w:lang w:val="vi-VN" w:eastAsia="vi-VN"/>
        </w:rPr>
      </w:pPr>
    </w:p>
    <w:p w14:paraId="644512D6" w14:textId="77777777" w:rsidR="00A93D12" w:rsidRPr="00A93D12" w:rsidRDefault="00A93D12" w:rsidP="00A93D12">
      <w:pPr>
        <w:rPr>
          <w:lang w:val="vi-VN"/>
        </w:rPr>
      </w:pPr>
    </w:p>
    <w:p w14:paraId="48F075F5" w14:textId="77777777" w:rsidR="00A93D12" w:rsidRPr="00A93D12" w:rsidRDefault="00A93D12" w:rsidP="00A93D12">
      <w:pPr>
        <w:rPr>
          <w:lang w:val="vi-VN"/>
        </w:rPr>
      </w:pPr>
    </w:p>
    <w:p w14:paraId="4BEA0627" w14:textId="691C89AD" w:rsidR="00A93D12" w:rsidRDefault="00A93D12" w:rsidP="00A93D12">
      <w:pPr>
        <w:rPr>
          <w:lang w:val="vi-VN"/>
        </w:rPr>
      </w:pPr>
    </w:p>
    <w:p w14:paraId="06DAAD1C" w14:textId="1704755B" w:rsidR="00F450B7" w:rsidRDefault="00F450B7" w:rsidP="00A93D12">
      <w:pPr>
        <w:rPr>
          <w:lang w:val="vi-VN"/>
        </w:rPr>
      </w:pPr>
    </w:p>
    <w:p w14:paraId="2116DE48" w14:textId="5FABF25D" w:rsidR="00F450B7" w:rsidRDefault="00F450B7" w:rsidP="00A93D12">
      <w:pPr>
        <w:rPr>
          <w:lang w:val="vi-VN"/>
        </w:rPr>
      </w:pPr>
    </w:p>
    <w:p w14:paraId="627DC77A" w14:textId="296F0FDF" w:rsidR="00F450B7" w:rsidRDefault="00F450B7" w:rsidP="00A93D12">
      <w:pPr>
        <w:rPr>
          <w:lang w:val="vi-VN"/>
        </w:rPr>
      </w:pPr>
    </w:p>
    <w:p w14:paraId="24C0B382" w14:textId="583A1F14" w:rsidR="00F450B7" w:rsidRDefault="00F450B7" w:rsidP="00A93D12">
      <w:pPr>
        <w:rPr>
          <w:lang w:val="vi-VN"/>
        </w:rPr>
      </w:pPr>
    </w:p>
    <w:p w14:paraId="48C72492" w14:textId="77777777" w:rsidR="00F450B7" w:rsidRPr="00A93D12" w:rsidRDefault="00F450B7" w:rsidP="00A93D12">
      <w:pPr>
        <w:rPr>
          <w:lang w:val="vi-VN"/>
        </w:rPr>
      </w:pPr>
    </w:p>
    <w:p w14:paraId="6BFAF150" w14:textId="77777777" w:rsidR="00A93D12" w:rsidRPr="00A93D12" w:rsidRDefault="00A93D12" w:rsidP="00A93D12">
      <w:pPr>
        <w:rPr>
          <w:lang w:val="vi-VN"/>
        </w:rPr>
      </w:pPr>
    </w:p>
    <w:p w14:paraId="15088087" w14:textId="77777777" w:rsidR="00A93D12" w:rsidRPr="00A93D12" w:rsidRDefault="00A93D12" w:rsidP="00A93D12">
      <w:pPr>
        <w:rPr>
          <w:lang w:val="vi-VN"/>
        </w:rPr>
      </w:pPr>
    </w:p>
    <w:p w14:paraId="02377544" w14:textId="77777777" w:rsidR="00A93D12" w:rsidRPr="00A93D12" w:rsidRDefault="00A93D12" w:rsidP="00A93D12">
      <w:pPr>
        <w:rPr>
          <w:lang w:val="vi-VN"/>
        </w:rPr>
      </w:pPr>
    </w:p>
    <w:p w14:paraId="249A6A5A" w14:textId="77777777" w:rsidR="00A93D12" w:rsidRPr="00A93D12" w:rsidRDefault="00A93D12" w:rsidP="00A93D12">
      <w:pPr>
        <w:rPr>
          <w:lang w:val="vi-VN"/>
        </w:rPr>
      </w:pPr>
    </w:p>
    <w:p w14:paraId="78BCAEDE" w14:textId="77777777" w:rsidR="00A93D12" w:rsidRPr="00C44292" w:rsidRDefault="00A93D12" w:rsidP="00A93D12">
      <w:pPr>
        <w:rPr>
          <w:lang w:val="vi-VN"/>
        </w:rPr>
      </w:pPr>
    </w:p>
    <w:p w14:paraId="41394B31" w14:textId="62712358" w:rsidR="00A93D12" w:rsidRPr="00C44292" w:rsidRDefault="00A93D12" w:rsidP="00A93D12">
      <w:pPr>
        <w:rPr>
          <w:b/>
          <w:lang w:val="vi-VN"/>
        </w:rPr>
      </w:pPr>
      <w:r w:rsidRPr="00C44292">
        <w:rPr>
          <w:b/>
          <w:lang w:val="vi-VN"/>
        </w:rPr>
        <w:lastRenderedPageBreak/>
        <w:t xml:space="preserve">B. Biểu mẫu áp dụng đối với </w:t>
      </w:r>
      <w:r w:rsidR="00AB63DB">
        <w:rPr>
          <w:b/>
          <w:lang w:val="vi-VN"/>
        </w:rPr>
        <w:t xml:space="preserve">các </w:t>
      </w:r>
      <w:r w:rsidR="00AE1E11">
        <w:rPr>
          <w:b/>
          <w:lang w:val="vi-VN"/>
        </w:rPr>
        <w:t>n</w:t>
      </w:r>
      <w:r w:rsidRPr="00C44292">
        <w:rPr>
          <w:b/>
          <w:lang w:val="vi-VN"/>
        </w:rPr>
        <w:t xml:space="preserve">hà xuất bản, </w:t>
      </w:r>
      <w:r w:rsidR="00AB63DB">
        <w:rPr>
          <w:b/>
          <w:lang w:val="vi-VN"/>
        </w:rPr>
        <w:t>doanh nghiệp</w:t>
      </w:r>
      <w:r w:rsidRPr="00C44292">
        <w:rPr>
          <w:b/>
          <w:lang w:val="vi-VN"/>
        </w:rPr>
        <w:t xml:space="preserve"> in, </w:t>
      </w:r>
      <w:r w:rsidR="00AB63DB">
        <w:rPr>
          <w:b/>
          <w:lang w:val="vi-VN"/>
        </w:rPr>
        <w:t>c</w:t>
      </w:r>
      <w:r w:rsidRPr="00C44292">
        <w:rPr>
          <w:b/>
          <w:lang w:val="vi-VN"/>
        </w:rPr>
        <w:t>ơ sở phát hành</w:t>
      </w:r>
    </w:p>
    <w:p w14:paraId="4E065E0F" w14:textId="77777777" w:rsidR="00A93D12" w:rsidRPr="00C44292" w:rsidRDefault="00A93D12" w:rsidP="00A93D12">
      <w:pPr>
        <w:rPr>
          <w:lang w:val="vi-VN"/>
        </w:rPr>
      </w:pPr>
    </w:p>
    <w:tbl>
      <w:tblPr>
        <w:tblW w:w="9340" w:type="dxa"/>
        <w:tblLook w:val="04A0" w:firstRow="1" w:lastRow="0" w:firstColumn="1" w:lastColumn="0" w:noHBand="0" w:noVBand="1"/>
      </w:tblPr>
      <w:tblGrid>
        <w:gridCol w:w="759"/>
        <w:gridCol w:w="1900"/>
        <w:gridCol w:w="860"/>
        <w:gridCol w:w="1439"/>
        <w:gridCol w:w="1376"/>
        <w:gridCol w:w="1142"/>
        <w:gridCol w:w="1864"/>
      </w:tblGrid>
      <w:tr w:rsidR="00A93D12" w14:paraId="45979D14" w14:textId="77777777" w:rsidTr="00A93D12">
        <w:trPr>
          <w:trHeight w:val="315"/>
        </w:trPr>
        <w:tc>
          <w:tcPr>
            <w:tcW w:w="2659" w:type="dxa"/>
            <w:gridSpan w:val="2"/>
            <w:hideMark/>
          </w:tcPr>
          <w:p w14:paraId="65533552" w14:textId="77777777" w:rsidR="00A93D12" w:rsidRDefault="00A93D12">
            <w:pPr>
              <w:spacing w:line="256" w:lineRule="auto"/>
              <w:rPr>
                <w:b/>
                <w:bCs/>
                <w:lang w:eastAsia="zh-CN"/>
              </w:rPr>
            </w:pPr>
            <w:bookmarkStart w:id="97" w:name="XB1_02"/>
            <w:r>
              <w:rPr>
                <w:b/>
                <w:bCs/>
                <w:lang w:eastAsia="zh-CN"/>
              </w:rPr>
              <w:t>Biểu XB1-02</w:t>
            </w:r>
            <w:bookmarkEnd w:id="97"/>
          </w:p>
        </w:tc>
        <w:tc>
          <w:tcPr>
            <w:tcW w:w="3675" w:type="dxa"/>
            <w:gridSpan w:val="3"/>
            <w:vMerge w:val="restart"/>
            <w:hideMark/>
          </w:tcPr>
          <w:p w14:paraId="44317CC1" w14:textId="77777777" w:rsidR="00A93D12" w:rsidRDefault="00A93D12">
            <w:pPr>
              <w:spacing w:line="256" w:lineRule="auto"/>
              <w:jc w:val="center"/>
              <w:rPr>
                <w:b/>
                <w:bCs/>
                <w:lang w:eastAsia="zh-CN"/>
              </w:rPr>
            </w:pPr>
            <w:r>
              <w:rPr>
                <w:b/>
                <w:bCs/>
                <w:lang w:eastAsia="zh-CN"/>
              </w:rPr>
              <w:t xml:space="preserve">MỘT SỐ KẾT QUẢ </w:t>
            </w:r>
            <w:r>
              <w:rPr>
                <w:b/>
                <w:bCs/>
                <w:lang w:eastAsia="zh-CN"/>
              </w:rPr>
              <w:br/>
              <w:t>HOẠT ĐỘNG XUẤT BẢN</w:t>
            </w:r>
          </w:p>
        </w:tc>
        <w:tc>
          <w:tcPr>
            <w:tcW w:w="3006" w:type="dxa"/>
            <w:gridSpan w:val="2"/>
            <w:vMerge w:val="restart"/>
            <w:hideMark/>
          </w:tcPr>
          <w:p w14:paraId="398BDC85" w14:textId="5FB8AE67" w:rsidR="00A93D12" w:rsidRDefault="00DD7E52">
            <w:pPr>
              <w:spacing w:line="256" w:lineRule="auto"/>
              <w:jc w:val="center"/>
              <w:rPr>
                <w:lang w:eastAsia="zh-CN"/>
              </w:rPr>
            </w:pPr>
            <w:r>
              <w:rPr>
                <w:lang w:eastAsia="zh-CN"/>
              </w:rPr>
              <w:t xml:space="preserve">Đơn vị báo cáo: </w:t>
            </w:r>
            <w:r>
              <w:rPr>
                <w:lang w:eastAsia="zh-CN"/>
              </w:rPr>
              <w:br/>
              <w:t>Nhà xuất bản</w:t>
            </w:r>
          </w:p>
        </w:tc>
      </w:tr>
      <w:tr w:rsidR="00A93D12" w14:paraId="5A275DB4" w14:textId="77777777" w:rsidTr="00A93D12">
        <w:trPr>
          <w:trHeight w:val="315"/>
        </w:trPr>
        <w:tc>
          <w:tcPr>
            <w:tcW w:w="2659" w:type="dxa"/>
            <w:gridSpan w:val="2"/>
            <w:vMerge w:val="restart"/>
            <w:vAlign w:val="center"/>
            <w:hideMark/>
          </w:tcPr>
          <w:p w14:paraId="6471DC09" w14:textId="6B9C65B0" w:rsidR="00A93D12" w:rsidRDefault="0001638E">
            <w:pPr>
              <w:spacing w:line="256" w:lineRule="auto"/>
              <w:rPr>
                <w:lang w:eastAsia="zh-CN"/>
              </w:rPr>
            </w:pPr>
            <w:r>
              <w:rPr>
                <w:lang w:eastAsia="zh-CN"/>
              </w:rPr>
              <w:t>Ban hành kèm theo TT</w:t>
            </w:r>
            <w:r w:rsidR="00A93D12">
              <w:rPr>
                <w:lang w:eastAsia="zh-CN"/>
              </w:rPr>
              <w:t xml:space="preserve"> số .....</w:t>
            </w:r>
            <w:r w:rsidR="00EB0F0F">
              <w:rPr>
                <w:lang w:eastAsia="zh-CN"/>
              </w:rPr>
              <w:t>/2022/TT-BTTTT</w:t>
            </w:r>
            <w:r w:rsidR="00A93D12">
              <w:rPr>
                <w:lang w:eastAsia="zh-CN"/>
              </w:rPr>
              <w:t xml:space="preserve"> </w:t>
            </w:r>
          </w:p>
        </w:tc>
        <w:tc>
          <w:tcPr>
            <w:tcW w:w="0" w:type="auto"/>
            <w:gridSpan w:val="3"/>
            <w:vMerge/>
            <w:vAlign w:val="center"/>
            <w:hideMark/>
          </w:tcPr>
          <w:p w14:paraId="7F1321F4" w14:textId="77777777" w:rsidR="00A93D12" w:rsidRDefault="00A93D12">
            <w:pPr>
              <w:spacing w:line="256" w:lineRule="auto"/>
              <w:rPr>
                <w:b/>
                <w:bCs/>
                <w:lang w:eastAsia="zh-CN"/>
              </w:rPr>
            </w:pPr>
          </w:p>
        </w:tc>
        <w:tc>
          <w:tcPr>
            <w:tcW w:w="0" w:type="auto"/>
            <w:gridSpan w:val="2"/>
            <w:vMerge/>
            <w:vAlign w:val="center"/>
            <w:hideMark/>
          </w:tcPr>
          <w:p w14:paraId="1C0A81EF" w14:textId="77777777" w:rsidR="00A93D12" w:rsidRDefault="00A93D12">
            <w:pPr>
              <w:spacing w:line="256" w:lineRule="auto"/>
              <w:rPr>
                <w:lang w:eastAsia="zh-CN"/>
              </w:rPr>
            </w:pPr>
          </w:p>
        </w:tc>
      </w:tr>
      <w:tr w:rsidR="00A93D12" w14:paraId="5B6F09C7" w14:textId="77777777" w:rsidTr="00A93D12">
        <w:trPr>
          <w:trHeight w:val="315"/>
        </w:trPr>
        <w:tc>
          <w:tcPr>
            <w:tcW w:w="0" w:type="auto"/>
            <w:gridSpan w:val="2"/>
            <w:vMerge/>
            <w:vAlign w:val="center"/>
            <w:hideMark/>
          </w:tcPr>
          <w:p w14:paraId="33429EDA" w14:textId="77777777" w:rsidR="00A93D12" w:rsidRDefault="00A93D12">
            <w:pPr>
              <w:spacing w:line="256" w:lineRule="auto"/>
              <w:rPr>
                <w:lang w:eastAsia="zh-CN"/>
              </w:rPr>
            </w:pPr>
          </w:p>
        </w:tc>
        <w:tc>
          <w:tcPr>
            <w:tcW w:w="0" w:type="auto"/>
            <w:gridSpan w:val="3"/>
            <w:vMerge/>
            <w:vAlign w:val="center"/>
            <w:hideMark/>
          </w:tcPr>
          <w:p w14:paraId="1DD4F095" w14:textId="77777777" w:rsidR="00A93D12" w:rsidRDefault="00A93D12">
            <w:pPr>
              <w:spacing w:line="256" w:lineRule="auto"/>
              <w:rPr>
                <w:b/>
                <w:bCs/>
                <w:lang w:eastAsia="zh-CN"/>
              </w:rPr>
            </w:pPr>
          </w:p>
        </w:tc>
        <w:tc>
          <w:tcPr>
            <w:tcW w:w="1142" w:type="dxa"/>
            <w:noWrap/>
            <w:vAlign w:val="bottom"/>
            <w:hideMark/>
          </w:tcPr>
          <w:p w14:paraId="0D1E4060" w14:textId="77777777" w:rsidR="00A93D12" w:rsidRDefault="00A93D12">
            <w:pPr>
              <w:rPr>
                <w:lang w:eastAsia="zh-CN"/>
              </w:rPr>
            </w:pPr>
          </w:p>
        </w:tc>
        <w:tc>
          <w:tcPr>
            <w:tcW w:w="1864" w:type="dxa"/>
            <w:vAlign w:val="center"/>
            <w:hideMark/>
          </w:tcPr>
          <w:p w14:paraId="5C9857D9"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28F73875" w14:textId="77777777" w:rsidTr="00A93D12">
        <w:trPr>
          <w:trHeight w:val="435"/>
        </w:trPr>
        <w:tc>
          <w:tcPr>
            <w:tcW w:w="2659" w:type="dxa"/>
            <w:gridSpan w:val="2"/>
            <w:vMerge w:val="restart"/>
            <w:vAlign w:val="center"/>
            <w:hideMark/>
          </w:tcPr>
          <w:p w14:paraId="4DD7115A" w14:textId="77777777" w:rsidR="00A93D12" w:rsidRDefault="00A93D12">
            <w:pPr>
              <w:spacing w:line="256" w:lineRule="auto"/>
              <w:rPr>
                <w:lang w:eastAsia="zh-CN"/>
              </w:rPr>
            </w:pPr>
            <w:r>
              <w:rPr>
                <w:lang w:eastAsia="zh-CN"/>
              </w:rPr>
              <w:t xml:space="preserve">Ngày nhận báo cáo: Kỳ 6 tháng đầu năm: Trước 05/9. Kỳ năm: Trước 05/3 </w:t>
            </w:r>
            <w:r w:rsidR="00887DF5">
              <w:rPr>
                <w:lang w:eastAsia="zh-CN"/>
              </w:rPr>
              <w:t>năm tiếp theo</w:t>
            </w:r>
          </w:p>
        </w:tc>
        <w:tc>
          <w:tcPr>
            <w:tcW w:w="3675" w:type="dxa"/>
            <w:gridSpan w:val="3"/>
            <w:noWrap/>
            <w:vAlign w:val="center"/>
            <w:hideMark/>
          </w:tcPr>
          <w:p w14:paraId="4EC17F6A" w14:textId="77777777" w:rsidR="00A93D12" w:rsidRDefault="00A93D12">
            <w:pPr>
              <w:spacing w:line="256" w:lineRule="auto"/>
              <w:jc w:val="center"/>
              <w:rPr>
                <w:b/>
                <w:bCs/>
                <w:lang w:eastAsia="zh-CN"/>
              </w:rPr>
            </w:pPr>
            <w:r>
              <w:rPr>
                <w:b/>
                <w:bCs/>
                <w:lang w:eastAsia="zh-CN"/>
              </w:rPr>
              <w:t>6 tháng đầu năm 20...</w:t>
            </w:r>
          </w:p>
        </w:tc>
        <w:tc>
          <w:tcPr>
            <w:tcW w:w="3006" w:type="dxa"/>
            <w:gridSpan w:val="2"/>
            <w:vMerge w:val="restart"/>
            <w:vAlign w:val="center"/>
            <w:hideMark/>
          </w:tcPr>
          <w:p w14:paraId="7041D78D" w14:textId="77777777" w:rsidR="00A93D12" w:rsidRDefault="00A93D12">
            <w:pPr>
              <w:spacing w:line="256" w:lineRule="auto"/>
              <w:jc w:val="center"/>
              <w:rPr>
                <w:lang w:eastAsia="zh-CN"/>
              </w:rPr>
            </w:pPr>
            <w:r>
              <w:rPr>
                <w:lang w:eastAsia="zh-CN"/>
              </w:rPr>
              <w:t>Đơn vị nhận báo cáo:</w:t>
            </w:r>
            <w:r>
              <w:rPr>
                <w:lang w:eastAsia="zh-CN"/>
              </w:rPr>
              <w:br/>
              <w:t>Cục XBIPH</w:t>
            </w:r>
          </w:p>
        </w:tc>
      </w:tr>
      <w:tr w:rsidR="00A93D12" w14:paraId="2EE88889" w14:textId="77777777" w:rsidTr="00A93D12">
        <w:trPr>
          <w:trHeight w:val="435"/>
        </w:trPr>
        <w:tc>
          <w:tcPr>
            <w:tcW w:w="0" w:type="auto"/>
            <w:gridSpan w:val="2"/>
            <w:vMerge/>
            <w:vAlign w:val="center"/>
            <w:hideMark/>
          </w:tcPr>
          <w:p w14:paraId="2F3D9A46" w14:textId="77777777" w:rsidR="00A93D12" w:rsidRDefault="00A93D12">
            <w:pPr>
              <w:spacing w:line="256" w:lineRule="auto"/>
              <w:rPr>
                <w:lang w:eastAsia="zh-CN"/>
              </w:rPr>
            </w:pPr>
          </w:p>
        </w:tc>
        <w:tc>
          <w:tcPr>
            <w:tcW w:w="3675" w:type="dxa"/>
            <w:gridSpan w:val="3"/>
            <w:noWrap/>
            <w:vAlign w:val="center"/>
            <w:hideMark/>
          </w:tcPr>
          <w:p w14:paraId="69544AFD" w14:textId="77777777" w:rsidR="00A93D12" w:rsidRDefault="00A93D12">
            <w:pPr>
              <w:spacing w:line="256" w:lineRule="auto"/>
              <w:jc w:val="center"/>
              <w:rPr>
                <w:b/>
                <w:bCs/>
                <w:lang w:eastAsia="zh-CN"/>
              </w:rPr>
            </w:pPr>
            <w:r>
              <w:rPr>
                <w:b/>
                <w:bCs/>
                <w:lang w:eastAsia="zh-CN"/>
              </w:rPr>
              <w:t>Năm 20...</w:t>
            </w:r>
          </w:p>
        </w:tc>
        <w:tc>
          <w:tcPr>
            <w:tcW w:w="0" w:type="auto"/>
            <w:gridSpan w:val="2"/>
            <w:vMerge/>
            <w:vAlign w:val="center"/>
            <w:hideMark/>
          </w:tcPr>
          <w:p w14:paraId="61CDCAC3" w14:textId="77777777" w:rsidR="00A93D12" w:rsidRDefault="00A93D12">
            <w:pPr>
              <w:spacing w:line="256" w:lineRule="auto"/>
              <w:rPr>
                <w:lang w:eastAsia="zh-CN"/>
              </w:rPr>
            </w:pPr>
          </w:p>
        </w:tc>
      </w:tr>
      <w:tr w:rsidR="00A93D12" w14:paraId="4E34B62B" w14:textId="77777777" w:rsidTr="00A93D12">
        <w:trPr>
          <w:trHeight w:val="435"/>
        </w:trPr>
        <w:tc>
          <w:tcPr>
            <w:tcW w:w="0" w:type="auto"/>
            <w:gridSpan w:val="2"/>
            <w:vMerge/>
            <w:vAlign w:val="center"/>
            <w:hideMark/>
          </w:tcPr>
          <w:p w14:paraId="29CAC69D" w14:textId="77777777" w:rsidR="00A93D12" w:rsidRDefault="00A93D12">
            <w:pPr>
              <w:spacing w:line="256" w:lineRule="auto"/>
              <w:rPr>
                <w:lang w:eastAsia="zh-CN"/>
              </w:rPr>
            </w:pPr>
          </w:p>
        </w:tc>
        <w:tc>
          <w:tcPr>
            <w:tcW w:w="860" w:type="dxa"/>
            <w:vAlign w:val="center"/>
            <w:hideMark/>
          </w:tcPr>
          <w:p w14:paraId="63323C84" w14:textId="77777777" w:rsidR="00A93D12" w:rsidRDefault="00A93D12">
            <w:pPr>
              <w:rPr>
                <w:b/>
                <w:bCs/>
                <w:lang w:eastAsia="zh-CN"/>
              </w:rPr>
            </w:pPr>
          </w:p>
        </w:tc>
        <w:tc>
          <w:tcPr>
            <w:tcW w:w="2815" w:type="dxa"/>
            <w:gridSpan w:val="2"/>
            <w:noWrap/>
            <w:vAlign w:val="center"/>
            <w:hideMark/>
          </w:tcPr>
          <w:p w14:paraId="194878BC" w14:textId="77777777" w:rsidR="00A93D12" w:rsidRDefault="00A93D12">
            <w:pPr>
              <w:spacing w:line="256" w:lineRule="auto"/>
              <w:rPr>
                <w:rFonts w:asciiTheme="minorHAnsi" w:eastAsiaTheme="minorHAnsi" w:hAnsiTheme="minorHAnsi" w:cstheme="minorBidi"/>
                <w:sz w:val="20"/>
                <w:szCs w:val="20"/>
                <w:lang w:eastAsia="zh-CN"/>
              </w:rPr>
            </w:pPr>
          </w:p>
        </w:tc>
        <w:tc>
          <w:tcPr>
            <w:tcW w:w="1142" w:type="dxa"/>
            <w:noWrap/>
            <w:vAlign w:val="bottom"/>
            <w:hideMark/>
          </w:tcPr>
          <w:p w14:paraId="0C4C838A" w14:textId="77777777" w:rsidR="00A93D12" w:rsidRDefault="00A93D12">
            <w:pPr>
              <w:spacing w:line="256" w:lineRule="auto"/>
              <w:rPr>
                <w:rFonts w:asciiTheme="minorHAnsi" w:eastAsiaTheme="minorHAnsi" w:hAnsiTheme="minorHAnsi" w:cstheme="minorBidi"/>
                <w:sz w:val="20"/>
                <w:szCs w:val="20"/>
                <w:lang w:eastAsia="zh-CN"/>
              </w:rPr>
            </w:pPr>
          </w:p>
        </w:tc>
        <w:tc>
          <w:tcPr>
            <w:tcW w:w="1864" w:type="dxa"/>
            <w:noWrap/>
            <w:vAlign w:val="bottom"/>
            <w:hideMark/>
          </w:tcPr>
          <w:p w14:paraId="6E5F044B"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4C7F243A" w14:textId="77777777" w:rsidTr="00A93D12">
        <w:trPr>
          <w:trHeight w:val="315"/>
        </w:trPr>
        <w:tc>
          <w:tcPr>
            <w:tcW w:w="759" w:type="dxa"/>
            <w:noWrap/>
            <w:vAlign w:val="bottom"/>
            <w:hideMark/>
          </w:tcPr>
          <w:p w14:paraId="573D7273" w14:textId="77777777" w:rsidR="00A93D12" w:rsidRDefault="00A93D12">
            <w:pPr>
              <w:spacing w:line="256" w:lineRule="auto"/>
              <w:rPr>
                <w:rFonts w:asciiTheme="minorHAnsi" w:eastAsiaTheme="minorHAnsi" w:hAnsiTheme="minorHAnsi" w:cstheme="minorBidi"/>
                <w:sz w:val="20"/>
                <w:szCs w:val="20"/>
                <w:lang w:eastAsia="zh-CN"/>
              </w:rPr>
            </w:pPr>
          </w:p>
        </w:tc>
        <w:tc>
          <w:tcPr>
            <w:tcW w:w="1900" w:type="dxa"/>
            <w:noWrap/>
            <w:vAlign w:val="bottom"/>
            <w:hideMark/>
          </w:tcPr>
          <w:p w14:paraId="6B5C9605" w14:textId="77777777" w:rsidR="00A93D12" w:rsidRDefault="00A93D12">
            <w:pPr>
              <w:spacing w:line="256" w:lineRule="auto"/>
              <w:rPr>
                <w:rFonts w:asciiTheme="minorHAnsi" w:eastAsiaTheme="minorHAnsi" w:hAnsiTheme="minorHAnsi" w:cstheme="minorBidi"/>
                <w:sz w:val="20"/>
                <w:szCs w:val="20"/>
                <w:lang w:eastAsia="zh-CN"/>
              </w:rPr>
            </w:pPr>
          </w:p>
        </w:tc>
        <w:tc>
          <w:tcPr>
            <w:tcW w:w="860" w:type="dxa"/>
            <w:noWrap/>
            <w:vAlign w:val="bottom"/>
            <w:hideMark/>
          </w:tcPr>
          <w:p w14:paraId="59F41B67" w14:textId="77777777" w:rsidR="00A93D12" w:rsidRDefault="00A93D12">
            <w:pPr>
              <w:spacing w:line="256" w:lineRule="auto"/>
              <w:rPr>
                <w:rFonts w:asciiTheme="minorHAnsi" w:eastAsiaTheme="minorHAnsi" w:hAnsiTheme="minorHAnsi" w:cstheme="minorBidi"/>
                <w:sz w:val="20"/>
                <w:szCs w:val="20"/>
                <w:lang w:eastAsia="zh-CN"/>
              </w:rPr>
            </w:pPr>
          </w:p>
        </w:tc>
        <w:tc>
          <w:tcPr>
            <w:tcW w:w="1439" w:type="dxa"/>
            <w:noWrap/>
            <w:vAlign w:val="bottom"/>
            <w:hideMark/>
          </w:tcPr>
          <w:p w14:paraId="04CC1351" w14:textId="77777777" w:rsidR="00A93D12" w:rsidRDefault="00A93D12">
            <w:pPr>
              <w:spacing w:line="256" w:lineRule="auto"/>
              <w:rPr>
                <w:rFonts w:asciiTheme="minorHAnsi" w:eastAsiaTheme="minorHAnsi" w:hAnsiTheme="minorHAnsi" w:cstheme="minorBidi"/>
                <w:sz w:val="20"/>
                <w:szCs w:val="20"/>
                <w:lang w:eastAsia="zh-CN"/>
              </w:rPr>
            </w:pPr>
          </w:p>
        </w:tc>
        <w:tc>
          <w:tcPr>
            <w:tcW w:w="1376" w:type="dxa"/>
            <w:noWrap/>
            <w:vAlign w:val="bottom"/>
            <w:hideMark/>
          </w:tcPr>
          <w:p w14:paraId="240DB630" w14:textId="77777777" w:rsidR="00A93D12" w:rsidRDefault="00A93D12">
            <w:pPr>
              <w:spacing w:line="256" w:lineRule="auto"/>
              <w:rPr>
                <w:rFonts w:asciiTheme="minorHAnsi" w:eastAsiaTheme="minorHAnsi" w:hAnsiTheme="minorHAnsi" w:cstheme="minorBidi"/>
                <w:sz w:val="20"/>
                <w:szCs w:val="20"/>
                <w:lang w:eastAsia="zh-CN"/>
              </w:rPr>
            </w:pPr>
          </w:p>
        </w:tc>
        <w:tc>
          <w:tcPr>
            <w:tcW w:w="1142" w:type="dxa"/>
            <w:noWrap/>
            <w:vAlign w:val="bottom"/>
            <w:hideMark/>
          </w:tcPr>
          <w:p w14:paraId="3D1305E9" w14:textId="77777777" w:rsidR="00A93D12" w:rsidRDefault="00A93D12">
            <w:pPr>
              <w:spacing w:line="256" w:lineRule="auto"/>
              <w:rPr>
                <w:rFonts w:asciiTheme="minorHAnsi" w:eastAsiaTheme="minorHAnsi" w:hAnsiTheme="minorHAnsi" w:cstheme="minorBidi"/>
                <w:sz w:val="20"/>
                <w:szCs w:val="20"/>
                <w:lang w:eastAsia="zh-CN"/>
              </w:rPr>
            </w:pPr>
          </w:p>
        </w:tc>
        <w:tc>
          <w:tcPr>
            <w:tcW w:w="1864" w:type="dxa"/>
            <w:noWrap/>
            <w:vAlign w:val="bottom"/>
            <w:hideMark/>
          </w:tcPr>
          <w:p w14:paraId="1DD69782" w14:textId="77777777" w:rsidR="00A93D12" w:rsidRDefault="00A93D12">
            <w:pPr>
              <w:spacing w:line="256" w:lineRule="auto"/>
              <w:rPr>
                <w:rFonts w:asciiTheme="minorHAnsi" w:eastAsiaTheme="minorHAnsi" w:hAnsiTheme="minorHAnsi" w:cstheme="minorBidi"/>
                <w:sz w:val="20"/>
                <w:szCs w:val="20"/>
                <w:lang w:eastAsia="zh-CN"/>
              </w:rPr>
            </w:pPr>
          </w:p>
        </w:tc>
      </w:tr>
    </w:tbl>
    <w:p w14:paraId="449DA248" w14:textId="09F7BB6F" w:rsidR="00A93D12" w:rsidRDefault="00A93D12" w:rsidP="00A93D12">
      <w:pPr>
        <w:tabs>
          <w:tab w:val="left" w:pos="5066"/>
          <w:tab w:val="left" w:pos="6442"/>
          <w:tab w:val="left" w:pos="7584"/>
        </w:tabs>
        <w:ind w:left="108"/>
        <w:rPr>
          <w:szCs w:val="20"/>
          <w:lang w:eastAsia="zh-CN"/>
        </w:rPr>
      </w:pPr>
      <w:r>
        <w:rPr>
          <w:b/>
          <w:bCs/>
          <w:szCs w:val="22"/>
          <w:lang w:eastAsia="zh-CN"/>
        </w:rPr>
        <w:t>I. PHẦN I: TỔNG HỢP KẾT QUẢ</w:t>
      </w:r>
      <w:r>
        <w:rPr>
          <w:b/>
          <w:bCs/>
          <w:szCs w:val="22"/>
          <w:lang w:eastAsia="zh-CN"/>
        </w:rPr>
        <w:tab/>
      </w:r>
      <w:r>
        <w:rPr>
          <w:b/>
          <w:bCs/>
          <w:szCs w:val="22"/>
          <w:lang w:eastAsia="zh-CN"/>
        </w:rPr>
        <w:tab/>
      </w:r>
      <w:r>
        <w:rPr>
          <w:szCs w:val="20"/>
          <w:lang w:eastAsia="zh-CN"/>
        </w:rPr>
        <w:tab/>
      </w:r>
    </w:p>
    <w:tbl>
      <w:tblPr>
        <w:tblW w:w="9340" w:type="dxa"/>
        <w:tblLook w:val="04A0" w:firstRow="1" w:lastRow="0" w:firstColumn="1" w:lastColumn="0" w:noHBand="0" w:noVBand="1"/>
      </w:tblPr>
      <w:tblGrid>
        <w:gridCol w:w="759"/>
        <w:gridCol w:w="1900"/>
        <w:gridCol w:w="860"/>
        <w:gridCol w:w="1579"/>
        <w:gridCol w:w="1236"/>
        <w:gridCol w:w="1142"/>
        <w:gridCol w:w="1864"/>
      </w:tblGrid>
      <w:tr w:rsidR="00A93D12" w14:paraId="54A0445B" w14:textId="77777777" w:rsidTr="00666ED4">
        <w:trPr>
          <w:trHeight w:val="315"/>
          <w:tblHeader/>
        </w:trPr>
        <w:tc>
          <w:tcPr>
            <w:tcW w:w="759" w:type="dxa"/>
            <w:vMerge w:val="restart"/>
            <w:tcBorders>
              <w:top w:val="single" w:sz="4" w:space="0" w:color="auto"/>
              <w:left w:val="single" w:sz="4" w:space="0" w:color="auto"/>
              <w:bottom w:val="single" w:sz="4" w:space="0" w:color="auto"/>
              <w:right w:val="single" w:sz="4" w:space="0" w:color="auto"/>
            </w:tcBorders>
            <w:vAlign w:val="center"/>
            <w:hideMark/>
          </w:tcPr>
          <w:p w14:paraId="6E677C7F" w14:textId="77777777" w:rsidR="00A93D12" w:rsidRDefault="00A93D12">
            <w:pPr>
              <w:spacing w:line="256" w:lineRule="auto"/>
              <w:jc w:val="center"/>
              <w:rPr>
                <w:b/>
                <w:bCs/>
                <w:lang w:eastAsia="zh-CN"/>
              </w:rPr>
            </w:pPr>
            <w:r>
              <w:rPr>
                <w:b/>
                <w:bCs/>
                <w:lang w:eastAsia="zh-CN"/>
              </w:rPr>
              <w:t>STT</w:t>
            </w:r>
          </w:p>
        </w:tc>
        <w:tc>
          <w:tcPr>
            <w:tcW w:w="4339"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131FF3E6" w14:textId="77777777" w:rsidR="00A93D12" w:rsidRDefault="00A93D12">
            <w:pPr>
              <w:spacing w:line="256" w:lineRule="auto"/>
              <w:jc w:val="center"/>
              <w:rPr>
                <w:b/>
                <w:bCs/>
                <w:lang w:eastAsia="zh-CN"/>
              </w:rPr>
            </w:pPr>
            <w:r>
              <w:rPr>
                <w:b/>
                <w:bCs/>
                <w:lang w:eastAsia="zh-CN"/>
              </w:rPr>
              <w:t>Tên chỉ tiêu</w:t>
            </w:r>
          </w:p>
        </w:tc>
        <w:tc>
          <w:tcPr>
            <w:tcW w:w="1236" w:type="dxa"/>
            <w:vMerge w:val="restart"/>
            <w:tcBorders>
              <w:top w:val="single" w:sz="4" w:space="0" w:color="auto"/>
              <w:left w:val="single" w:sz="4" w:space="0" w:color="auto"/>
              <w:bottom w:val="single" w:sz="4" w:space="0" w:color="auto"/>
              <w:right w:val="single" w:sz="4" w:space="0" w:color="auto"/>
            </w:tcBorders>
            <w:vAlign w:val="center"/>
            <w:hideMark/>
          </w:tcPr>
          <w:p w14:paraId="4BDC776D" w14:textId="77777777" w:rsidR="00A93D12" w:rsidRDefault="00A93D12">
            <w:pPr>
              <w:spacing w:line="256" w:lineRule="auto"/>
              <w:jc w:val="center"/>
              <w:rPr>
                <w:b/>
                <w:bCs/>
                <w:sz w:val="22"/>
                <w:szCs w:val="22"/>
                <w:lang w:eastAsia="zh-CN"/>
              </w:rPr>
            </w:pPr>
            <w:r>
              <w:rPr>
                <w:b/>
                <w:bCs/>
                <w:sz w:val="22"/>
                <w:szCs w:val="22"/>
                <w:lang w:eastAsia="zh-CN"/>
              </w:rPr>
              <w:t>Đơn vị tính</w:t>
            </w:r>
          </w:p>
        </w:tc>
        <w:tc>
          <w:tcPr>
            <w:tcW w:w="1142" w:type="dxa"/>
            <w:vMerge w:val="restart"/>
            <w:tcBorders>
              <w:top w:val="single" w:sz="4" w:space="0" w:color="auto"/>
              <w:left w:val="single" w:sz="4" w:space="0" w:color="auto"/>
              <w:bottom w:val="single" w:sz="4" w:space="0" w:color="auto"/>
              <w:right w:val="single" w:sz="4" w:space="0" w:color="auto"/>
            </w:tcBorders>
            <w:vAlign w:val="center"/>
            <w:hideMark/>
          </w:tcPr>
          <w:p w14:paraId="63DE6544" w14:textId="77777777" w:rsidR="00A93D12" w:rsidRDefault="00A93D12">
            <w:pPr>
              <w:spacing w:line="256" w:lineRule="auto"/>
              <w:jc w:val="center"/>
              <w:rPr>
                <w:b/>
                <w:bCs/>
                <w:sz w:val="22"/>
                <w:szCs w:val="22"/>
                <w:lang w:eastAsia="zh-CN"/>
              </w:rPr>
            </w:pPr>
            <w:r>
              <w:rPr>
                <w:b/>
                <w:bCs/>
                <w:sz w:val="22"/>
                <w:szCs w:val="22"/>
                <w:lang w:eastAsia="zh-CN"/>
              </w:rPr>
              <w:t>Số lượng</w:t>
            </w:r>
          </w:p>
        </w:tc>
        <w:tc>
          <w:tcPr>
            <w:tcW w:w="1864" w:type="dxa"/>
            <w:vMerge w:val="restart"/>
            <w:tcBorders>
              <w:top w:val="single" w:sz="4" w:space="0" w:color="auto"/>
              <w:left w:val="single" w:sz="4" w:space="0" w:color="auto"/>
              <w:bottom w:val="single" w:sz="4" w:space="0" w:color="auto"/>
              <w:right w:val="single" w:sz="4" w:space="0" w:color="auto"/>
            </w:tcBorders>
            <w:vAlign w:val="center"/>
            <w:hideMark/>
          </w:tcPr>
          <w:p w14:paraId="65DFC548" w14:textId="77777777" w:rsidR="00A93D12" w:rsidRDefault="00A93D12">
            <w:pPr>
              <w:spacing w:line="256" w:lineRule="auto"/>
              <w:jc w:val="center"/>
              <w:rPr>
                <w:b/>
                <w:bCs/>
                <w:sz w:val="22"/>
                <w:szCs w:val="22"/>
                <w:lang w:eastAsia="zh-CN"/>
              </w:rPr>
            </w:pPr>
            <w:r>
              <w:rPr>
                <w:b/>
                <w:bCs/>
                <w:sz w:val="22"/>
                <w:szCs w:val="22"/>
                <w:lang w:eastAsia="zh-CN"/>
              </w:rPr>
              <w:t>Ghi chú</w:t>
            </w:r>
          </w:p>
        </w:tc>
      </w:tr>
      <w:tr w:rsidR="00A93D12" w14:paraId="66A044D0" w14:textId="77777777" w:rsidTr="00C12FFF">
        <w:trPr>
          <w:trHeight w:val="381"/>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6B31CC" w14:textId="77777777" w:rsidR="00A93D12" w:rsidRDefault="00A93D12">
            <w:pPr>
              <w:spacing w:line="256" w:lineRule="auto"/>
              <w:rPr>
                <w:b/>
                <w:bCs/>
                <w:lang w:eastAsia="zh-CN"/>
              </w:rPr>
            </w:pPr>
          </w:p>
        </w:tc>
        <w:tc>
          <w:tcPr>
            <w:tcW w:w="4339" w:type="dxa"/>
            <w:gridSpan w:val="3"/>
            <w:vMerge/>
            <w:tcBorders>
              <w:top w:val="single" w:sz="4" w:space="0" w:color="auto"/>
              <w:left w:val="single" w:sz="4" w:space="0" w:color="auto"/>
              <w:bottom w:val="single" w:sz="4" w:space="0" w:color="auto"/>
              <w:right w:val="single" w:sz="4" w:space="0" w:color="auto"/>
            </w:tcBorders>
            <w:vAlign w:val="center"/>
            <w:hideMark/>
          </w:tcPr>
          <w:p w14:paraId="626237AC" w14:textId="77777777" w:rsidR="00A93D12" w:rsidRDefault="00A93D12">
            <w:pPr>
              <w:spacing w:line="256" w:lineRule="auto"/>
              <w:rPr>
                <w:b/>
                <w:bCs/>
                <w:lang w:eastAsia="zh-CN"/>
              </w:rPr>
            </w:pPr>
          </w:p>
        </w:tc>
        <w:tc>
          <w:tcPr>
            <w:tcW w:w="1236" w:type="dxa"/>
            <w:vMerge/>
            <w:tcBorders>
              <w:top w:val="single" w:sz="4" w:space="0" w:color="auto"/>
              <w:left w:val="single" w:sz="4" w:space="0" w:color="auto"/>
              <w:bottom w:val="single" w:sz="4" w:space="0" w:color="auto"/>
              <w:right w:val="single" w:sz="4" w:space="0" w:color="auto"/>
            </w:tcBorders>
            <w:vAlign w:val="center"/>
            <w:hideMark/>
          </w:tcPr>
          <w:p w14:paraId="6CFEB625" w14:textId="77777777" w:rsidR="00A93D12" w:rsidRDefault="00A93D12">
            <w:pPr>
              <w:spacing w:line="256" w:lineRule="auto"/>
              <w:rPr>
                <w:b/>
                <w:bCs/>
                <w:sz w:val="22"/>
                <w:szCs w:val="22"/>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9EA288" w14:textId="77777777" w:rsidR="00A93D12" w:rsidRDefault="00A93D12">
            <w:pPr>
              <w:spacing w:line="256" w:lineRule="auto"/>
              <w:rPr>
                <w:b/>
                <w:bCs/>
                <w:sz w:val="22"/>
                <w:szCs w:val="22"/>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CDDCE7" w14:textId="77777777" w:rsidR="00A93D12" w:rsidRDefault="00A93D12">
            <w:pPr>
              <w:spacing w:line="256" w:lineRule="auto"/>
              <w:rPr>
                <w:b/>
                <w:bCs/>
                <w:sz w:val="22"/>
                <w:szCs w:val="22"/>
                <w:lang w:eastAsia="zh-CN"/>
              </w:rPr>
            </w:pPr>
          </w:p>
        </w:tc>
      </w:tr>
      <w:tr w:rsidR="00A93D12" w14:paraId="307CA2AE" w14:textId="77777777" w:rsidTr="00666ED4">
        <w:trPr>
          <w:trHeight w:val="315"/>
        </w:trPr>
        <w:tc>
          <w:tcPr>
            <w:tcW w:w="759" w:type="dxa"/>
            <w:tcBorders>
              <w:top w:val="nil"/>
              <w:left w:val="single" w:sz="4" w:space="0" w:color="auto"/>
              <w:bottom w:val="single" w:sz="4" w:space="0" w:color="auto"/>
              <w:right w:val="single" w:sz="4" w:space="0" w:color="auto"/>
            </w:tcBorders>
            <w:vAlign w:val="center"/>
            <w:hideMark/>
          </w:tcPr>
          <w:p w14:paraId="2D7CC790" w14:textId="77777777" w:rsidR="00A93D12" w:rsidRDefault="00A93D12">
            <w:pPr>
              <w:spacing w:line="256" w:lineRule="auto"/>
              <w:jc w:val="center"/>
              <w:rPr>
                <w:b/>
                <w:bCs/>
                <w:lang w:eastAsia="zh-CN"/>
              </w:rPr>
            </w:pPr>
            <w:r>
              <w:rPr>
                <w:b/>
                <w:bCs/>
                <w:lang w:eastAsia="zh-CN"/>
              </w:rPr>
              <w:t>A</w:t>
            </w:r>
          </w:p>
        </w:tc>
        <w:tc>
          <w:tcPr>
            <w:tcW w:w="4339" w:type="dxa"/>
            <w:gridSpan w:val="3"/>
            <w:tcBorders>
              <w:top w:val="single" w:sz="4" w:space="0" w:color="auto"/>
              <w:left w:val="nil"/>
              <w:bottom w:val="single" w:sz="4" w:space="0" w:color="auto"/>
              <w:right w:val="single" w:sz="4" w:space="0" w:color="000000"/>
            </w:tcBorders>
            <w:vAlign w:val="center"/>
            <w:hideMark/>
          </w:tcPr>
          <w:p w14:paraId="2700BDA6" w14:textId="77777777" w:rsidR="00A93D12" w:rsidRDefault="00A93D12">
            <w:pPr>
              <w:spacing w:line="256" w:lineRule="auto"/>
              <w:jc w:val="center"/>
              <w:rPr>
                <w:b/>
                <w:bCs/>
                <w:lang w:eastAsia="zh-CN"/>
              </w:rPr>
            </w:pPr>
            <w:r>
              <w:rPr>
                <w:b/>
                <w:bCs/>
                <w:lang w:eastAsia="zh-CN"/>
              </w:rPr>
              <w:t>B</w:t>
            </w:r>
          </w:p>
        </w:tc>
        <w:tc>
          <w:tcPr>
            <w:tcW w:w="1236" w:type="dxa"/>
            <w:tcBorders>
              <w:top w:val="nil"/>
              <w:left w:val="nil"/>
              <w:bottom w:val="single" w:sz="4" w:space="0" w:color="auto"/>
              <w:right w:val="single" w:sz="4" w:space="0" w:color="auto"/>
            </w:tcBorders>
            <w:vAlign w:val="center"/>
            <w:hideMark/>
          </w:tcPr>
          <w:p w14:paraId="62785714" w14:textId="77777777" w:rsidR="00A93D12" w:rsidRDefault="00A93D12">
            <w:pPr>
              <w:spacing w:line="256" w:lineRule="auto"/>
              <w:jc w:val="center"/>
              <w:rPr>
                <w:b/>
                <w:bCs/>
                <w:sz w:val="22"/>
                <w:szCs w:val="22"/>
                <w:lang w:eastAsia="zh-CN"/>
              </w:rPr>
            </w:pPr>
            <w:r>
              <w:rPr>
                <w:b/>
                <w:bCs/>
                <w:sz w:val="22"/>
                <w:szCs w:val="22"/>
                <w:lang w:eastAsia="zh-CN"/>
              </w:rPr>
              <w:t>C</w:t>
            </w:r>
          </w:p>
        </w:tc>
        <w:tc>
          <w:tcPr>
            <w:tcW w:w="1142" w:type="dxa"/>
            <w:tcBorders>
              <w:top w:val="nil"/>
              <w:left w:val="nil"/>
              <w:bottom w:val="single" w:sz="4" w:space="0" w:color="auto"/>
              <w:right w:val="single" w:sz="4" w:space="0" w:color="auto"/>
            </w:tcBorders>
            <w:vAlign w:val="center"/>
            <w:hideMark/>
          </w:tcPr>
          <w:p w14:paraId="3DB188EF" w14:textId="77777777" w:rsidR="00A93D12" w:rsidRDefault="00A93D12">
            <w:pPr>
              <w:spacing w:line="256" w:lineRule="auto"/>
              <w:jc w:val="center"/>
              <w:rPr>
                <w:b/>
                <w:bCs/>
                <w:sz w:val="22"/>
                <w:szCs w:val="22"/>
                <w:lang w:eastAsia="zh-CN"/>
              </w:rPr>
            </w:pPr>
            <w:r>
              <w:rPr>
                <w:b/>
                <w:bCs/>
                <w:sz w:val="22"/>
                <w:szCs w:val="22"/>
                <w:lang w:eastAsia="zh-CN"/>
              </w:rPr>
              <w:t>1</w:t>
            </w:r>
          </w:p>
        </w:tc>
        <w:tc>
          <w:tcPr>
            <w:tcW w:w="1864" w:type="dxa"/>
            <w:tcBorders>
              <w:top w:val="nil"/>
              <w:left w:val="nil"/>
              <w:bottom w:val="single" w:sz="4" w:space="0" w:color="auto"/>
              <w:right w:val="single" w:sz="4" w:space="0" w:color="auto"/>
            </w:tcBorders>
            <w:vAlign w:val="center"/>
            <w:hideMark/>
          </w:tcPr>
          <w:p w14:paraId="5EDF1D87" w14:textId="77777777" w:rsidR="00A93D12" w:rsidRDefault="00A93D12">
            <w:pPr>
              <w:spacing w:line="256" w:lineRule="auto"/>
              <w:jc w:val="center"/>
              <w:rPr>
                <w:b/>
                <w:bCs/>
                <w:sz w:val="22"/>
                <w:szCs w:val="22"/>
                <w:lang w:eastAsia="zh-CN"/>
              </w:rPr>
            </w:pPr>
            <w:r>
              <w:rPr>
                <w:b/>
                <w:bCs/>
                <w:sz w:val="22"/>
                <w:szCs w:val="22"/>
                <w:lang w:eastAsia="zh-CN"/>
              </w:rPr>
              <w:t>2</w:t>
            </w:r>
          </w:p>
        </w:tc>
      </w:tr>
      <w:tr w:rsidR="00A93D12" w:rsidRPr="00666ED4" w14:paraId="0BE01D34" w14:textId="77777777" w:rsidTr="00666ED4">
        <w:trPr>
          <w:trHeight w:val="375"/>
        </w:trPr>
        <w:tc>
          <w:tcPr>
            <w:tcW w:w="759" w:type="dxa"/>
            <w:vMerge w:val="restart"/>
            <w:tcBorders>
              <w:top w:val="nil"/>
              <w:left w:val="single" w:sz="4" w:space="0" w:color="auto"/>
              <w:bottom w:val="single" w:sz="4" w:space="0" w:color="000000"/>
              <w:right w:val="single" w:sz="4" w:space="0" w:color="auto"/>
            </w:tcBorders>
            <w:shd w:val="clear" w:color="auto" w:fill="FFFFFF"/>
            <w:vAlign w:val="center"/>
            <w:hideMark/>
          </w:tcPr>
          <w:p w14:paraId="3879B07F" w14:textId="77777777" w:rsidR="00A93D12" w:rsidRPr="00666ED4" w:rsidRDefault="00A93D12">
            <w:pPr>
              <w:spacing w:line="256" w:lineRule="auto"/>
              <w:jc w:val="center"/>
              <w:rPr>
                <w:b/>
                <w:lang w:eastAsia="zh-CN"/>
              </w:rPr>
            </w:pPr>
            <w:r w:rsidRPr="00666ED4">
              <w:rPr>
                <w:b/>
                <w:lang w:eastAsia="zh-CN"/>
              </w:rPr>
              <w:t>1</w:t>
            </w:r>
          </w:p>
        </w:tc>
        <w:tc>
          <w:tcPr>
            <w:tcW w:w="4339" w:type="dxa"/>
            <w:gridSpan w:val="3"/>
            <w:vMerge w:val="restart"/>
            <w:tcBorders>
              <w:top w:val="single" w:sz="4" w:space="0" w:color="auto"/>
              <w:left w:val="single" w:sz="4" w:space="0" w:color="auto"/>
              <w:bottom w:val="single" w:sz="4" w:space="0" w:color="000000"/>
              <w:right w:val="single" w:sz="4" w:space="0" w:color="000000"/>
            </w:tcBorders>
            <w:shd w:val="clear" w:color="auto" w:fill="FFFFFF"/>
            <w:vAlign w:val="center"/>
            <w:hideMark/>
          </w:tcPr>
          <w:p w14:paraId="2F74D653" w14:textId="77777777" w:rsidR="00A93D12" w:rsidRPr="00666ED4" w:rsidRDefault="00A93D12">
            <w:pPr>
              <w:spacing w:line="256" w:lineRule="auto"/>
              <w:rPr>
                <w:b/>
                <w:lang w:eastAsia="zh-CN"/>
              </w:rPr>
            </w:pPr>
            <w:r w:rsidRPr="00666ED4">
              <w:rPr>
                <w:b/>
                <w:lang w:eastAsia="zh-CN"/>
              </w:rPr>
              <w:t>Sách in</w:t>
            </w:r>
          </w:p>
        </w:tc>
        <w:tc>
          <w:tcPr>
            <w:tcW w:w="1236" w:type="dxa"/>
            <w:tcBorders>
              <w:top w:val="nil"/>
              <w:left w:val="nil"/>
              <w:bottom w:val="single" w:sz="4" w:space="0" w:color="auto"/>
              <w:right w:val="single" w:sz="4" w:space="0" w:color="auto"/>
            </w:tcBorders>
            <w:shd w:val="clear" w:color="auto" w:fill="FFFFFF"/>
            <w:vAlign w:val="center"/>
            <w:hideMark/>
          </w:tcPr>
          <w:p w14:paraId="304EEDFE" w14:textId="77777777" w:rsidR="00A93D12" w:rsidRPr="00666ED4" w:rsidRDefault="00A93D12">
            <w:pPr>
              <w:spacing w:line="256" w:lineRule="auto"/>
              <w:jc w:val="center"/>
              <w:rPr>
                <w:b/>
                <w:lang w:eastAsia="zh-CN"/>
              </w:rPr>
            </w:pPr>
            <w:r w:rsidRPr="00666ED4">
              <w:rPr>
                <w:b/>
                <w:lang w:eastAsia="zh-CN"/>
              </w:rPr>
              <w:t>Cuốn</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5F0CF9D2" w14:textId="77777777" w:rsidR="00A93D12" w:rsidRPr="00666ED4" w:rsidRDefault="00A93D12">
            <w:pPr>
              <w:spacing w:line="256" w:lineRule="auto"/>
              <w:jc w:val="center"/>
              <w:rPr>
                <w:b/>
                <w:lang w:eastAsia="zh-CN"/>
              </w:rPr>
            </w:pPr>
            <w:r w:rsidRPr="00666ED4">
              <w:rPr>
                <w:b/>
                <w:lang w:eastAsia="zh-CN"/>
              </w:rPr>
              <w:t> </w:t>
            </w:r>
          </w:p>
        </w:tc>
        <w:tc>
          <w:tcPr>
            <w:tcW w:w="1864" w:type="dxa"/>
            <w:vMerge w:val="restart"/>
            <w:tcBorders>
              <w:top w:val="nil"/>
              <w:left w:val="single" w:sz="4" w:space="0" w:color="auto"/>
              <w:bottom w:val="single" w:sz="4" w:space="0" w:color="000000"/>
              <w:right w:val="single" w:sz="4" w:space="0" w:color="auto"/>
            </w:tcBorders>
            <w:shd w:val="clear" w:color="auto" w:fill="FFFFFF"/>
            <w:vAlign w:val="center"/>
            <w:hideMark/>
          </w:tcPr>
          <w:p w14:paraId="0FD8D13F" w14:textId="77777777" w:rsidR="00A93D12" w:rsidRPr="00666ED4" w:rsidRDefault="00A93D12">
            <w:pPr>
              <w:spacing w:line="256" w:lineRule="auto"/>
              <w:jc w:val="center"/>
              <w:rPr>
                <w:b/>
                <w:lang w:eastAsia="zh-CN"/>
              </w:rPr>
            </w:pPr>
            <w:r w:rsidRPr="00666ED4">
              <w:rPr>
                <w:b/>
                <w:lang w:eastAsia="zh-CN"/>
              </w:rPr>
              <w:t> </w:t>
            </w:r>
          </w:p>
        </w:tc>
      </w:tr>
      <w:tr w:rsidR="00A93D12" w:rsidRPr="00666ED4" w14:paraId="7AEFE2BB" w14:textId="77777777" w:rsidTr="00666ED4">
        <w:trPr>
          <w:trHeight w:val="375"/>
        </w:trPr>
        <w:tc>
          <w:tcPr>
            <w:tcW w:w="0" w:type="auto"/>
            <w:vMerge/>
            <w:tcBorders>
              <w:top w:val="nil"/>
              <w:left w:val="single" w:sz="4" w:space="0" w:color="auto"/>
              <w:bottom w:val="single" w:sz="4" w:space="0" w:color="000000"/>
              <w:right w:val="single" w:sz="4" w:space="0" w:color="auto"/>
            </w:tcBorders>
            <w:vAlign w:val="center"/>
            <w:hideMark/>
          </w:tcPr>
          <w:p w14:paraId="2FCD1A06" w14:textId="77777777" w:rsidR="00A93D12" w:rsidRPr="00666ED4" w:rsidRDefault="00A93D12">
            <w:pPr>
              <w:spacing w:line="256" w:lineRule="auto"/>
              <w:rPr>
                <w:b/>
                <w:lang w:eastAsia="zh-CN"/>
              </w:rPr>
            </w:pPr>
          </w:p>
        </w:tc>
        <w:tc>
          <w:tcPr>
            <w:tcW w:w="4339" w:type="dxa"/>
            <w:gridSpan w:val="3"/>
            <w:vMerge/>
            <w:tcBorders>
              <w:top w:val="single" w:sz="4" w:space="0" w:color="auto"/>
              <w:left w:val="single" w:sz="4" w:space="0" w:color="auto"/>
              <w:bottom w:val="single" w:sz="4" w:space="0" w:color="000000"/>
              <w:right w:val="single" w:sz="4" w:space="0" w:color="000000"/>
            </w:tcBorders>
            <w:vAlign w:val="center"/>
            <w:hideMark/>
          </w:tcPr>
          <w:p w14:paraId="6A6C329E" w14:textId="77777777" w:rsidR="00A93D12" w:rsidRPr="00666ED4" w:rsidRDefault="00A93D12">
            <w:pPr>
              <w:spacing w:line="256" w:lineRule="auto"/>
              <w:rPr>
                <w:b/>
                <w:lang w:eastAsia="zh-CN"/>
              </w:rPr>
            </w:pPr>
          </w:p>
        </w:tc>
        <w:tc>
          <w:tcPr>
            <w:tcW w:w="1236" w:type="dxa"/>
            <w:tcBorders>
              <w:top w:val="nil"/>
              <w:left w:val="nil"/>
              <w:bottom w:val="single" w:sz="4" w:space="0" w:color="auto"/>
              <w:right w:val="single" w:sz="4" w:space="0" w:color="auto"/>
            </w:tcBorders>
            <w:shd w:val="clear" w:color="auto" w:fill="FFFFFF"/>
            <w:vAlign w:val="center"/>
            <w:hideMark/>
          </w:tcPr>
          <w:p w14:paraId="53DEBA74" w14:textId="77777777" w:rsidR="00A93D12" w:rsidRPr="00666ED4" w:rsidRDefault="00A93D12">
            <w:pPr>
              <w:spacing w:line="256" w:lineRule="auto"/>
              <w:jc w:val="center"/>
              <w:rPr>
                <w:b/>
                <w:lang w:eastAsia="zh-CN"/>
              </w:rPr>
            </w:pPr>
            <w:r w:rsidRPr="00666ED4">
              <w:rPr>
                <w:b/>
                <w:lang w:eastAsia="zh-CN"/>
              </w:rPr>
              <w:t>1000 bản</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22A3D2ED" w14:textId="77777777" w:rsidR="00A93D12" w:rsidRPr="00666ED4" w:rsidRDefault="00A93D12">
            <w:pPr>
              <w:spacing w:line="256" w:lineRule="auto"/>
              <w:jc w:val="center"/>
              <w:rPr>
                <w:b/>
                <w:lang w:eastAsia="zh-CN"/>
              </w:rPr>
            </w:pPr>
            <w:r w:rsidRPr="00666ED4">
              <w:rPr>
                <w:b/>
                <w:lang w:eastAsia="zh-CN"/>
              </w:rPr>
              <w:t> </w:t>
            </w:r>
          </w:p>
        </w:tc>
        <w:tc>
          <w:tcPr>
            <w:tcW w:w="0" w:type="auto"/>
            <w:vMerge/>
            <w:tcBorders>
              <w:top w:val="nil"/>
              <w:left w:val="single" w:sz="4" w:space="0" w:color="auto"/>
              <w:bottom w:val="single" w:sz="4" w:space="0" w:color="000000"/>
              <w:right w:val="single" w:sz="4" w:space="0" w:color="auto"/>
            </w:tcBorders>
            <w:vAlign w:val="center"/>
            <w:hideMark/>
          </w:tcPr>
          <w:p w14:paraId="01DF9F53" w14:textId="77777777" w:rsidR="00A93D12" w:rsidRPr="00666ED4" w:rsidRDefault="00A93D12">
            <w:pPr>
              <w:spacing w:line="256" w:lineRule="auto"/>
              <w:rPr>
                <w:b/>
                <w:lang w:eastAsia="zh-CN"/>
              </w:rPr>
            </w:pPr>
          </w:p>
        </w:tc>
      </w:tr>
      <w:tr w:rsidR="00A93D12" w14:paraId="2F947397" w14:textId="77777777" w:rsidTr="00C12FFF">
        <w:trPr>
          <w:trHeight w:val="446"/>
        </w:trPr>
        <w:tc>
          <w:tcPr>
            <w:tcW w:w="759" w:type="dxa"/>
            <w:tcBorders>
              <w:top w:val="nil"/>
              <w:left w:val="single" w:sz="4" w:space="0" w:color="auto"/>
              <w:bottom w:val="single" w:sz="4" w:space="0" w:color="auto"/>
              <w:right w:val="single" w:sz="4" w:space="0" w:color="auto"/>
            </w:tcBorders>
            <w:shd w:val="clear" w:color="auto" w:fill="FFFFFF"/>
            <w:vAlign w:val="center"/>
            <w:hideMark/>
          </w:tcPr>
          <w:p w14:paraId="5FDA06E3" w14:textId="77777777" w:rsidR="00A93D12" w:rsidRDefault="00A93D12">
            <w:pPr>
              <w:spacing w:line="256" w:lineRule="auto"/>
              <w:jc w:val="center"/>
              <w:rPr>
                <w:b/>
                <w:bCs/>
                <w:lang w:eastAsia="zh-CN"/>
              </w:rPr>
            </w:pPr>
            <w:r>
              <w:rPr>
                <w:b/>
                <w:bCs/>
                <w:lang w:eastAsia="zh-CN"/>
              </w:rPr>
              <w:t> </w:t>
            </w:r>
          </w:p>
        </w:tc>
        <w:tc>
          <w:tcPr>
            <w:tcW w:w="4339" w:type="dxa"/>
            <w:gridSpan w:val="3"/>
            <w:tcBorders>
              <w:top w:val="single" w:sz="4" w:space="0" w:color="auto"/>
              <w:left w:val="nil"/>
              <w:bottom w:val="single" w:sz="4" w:space="0" w:color="auto"/>
              <w:right w:val="single" w:sz="4" w:space="0" w:color="000000"/>
            </w:tcBorders>
            <w:shd w:val="clear" w:color="auto" w:fill="FFFFFF"/>
            <w:vAlign w:val="center"/>
            <w:hideMark/>
          </w:tcPr>
          <w:p w14:paraId="4A47130C" w14:textId="77777777" w:rsidR="00A93D12" w:rsidRDefault="00A93D12">
            <w:pPr>
              <w:spacing w:line="256" w:lineRule="auto"/>
              <w:rPr>
                <w:b/>
                <w:bCs/>
                <w:i/>
                <w:iCs/>
                <w:lang w:eastAsia="zh-CN"/>
              </w:rPr>
            </w:pPr>
            <w:r>
              <w:rPr>
                <w:b/>
                <w:bCs/>
                <w:i/>
                <w:iCs/>
                <w:lang w:eastAsia="zh-CN"/>
              </w:rPr>
              <w:t>Theo mảng đề tài (1=1.1+...+1.7)</w:t>
            </w:r>
          </w:p>
        </w:tc>
        <w:tc>
          <w:tcPr>
            <w:tcW w:w="1236" w:type="dxa"/>
            <w:tcBorders>
              <w:top w:val="nil"/>
              <w:left w:val="nil"/>
              <w:bottom w:val="single" w:sz="4" w:space="0" w:color="auto"/>
              <w:right w:val="single" w:sz="4" w:space="0" w:color="auto"/>
            </w:tcBorders>
            <w:shd w:val="clear" w:color="auto" w:fill="FFFFFF"/>
            <w:vAlign w:val="center"/>
            <w:hideMark/>
          </w:tcPr>
          <w:p w14:paraId="23B2925F" w14:textId="77777777" w:rsidR="00A93D12" w:rsidRDefault="00A93D12">
            <w:pPr>
              <w:spacing w:line="256" w:lineRule="auto"/>
              <w:jc w:val="center"/>
              <w:rPr>
                <w:b/>
                <w:bCs/>
                <w:lang w:eastAsia="zh-CN"/>
              </w:rPr>
            </w:pPr>
            <w:r>
              <w:rPr>
                <w:b/>
                <w:bCs/>
                <w:lang w:eastAsia="zh-CN"/>
              </w:rPr>
              <w:t> </w:t>
            </w:r>
          </w:p>
        </w:tc>
        <w:tc>
          <w:tcPr>
            <w:tcW w:w="1142" w:type="dxa"/>
            <w:tcBorders>
              <w:top w:val="nil"/>
              <w:left w:val="nil"/>
              <w:bottom w:val="single" w:sz="4" w:space="0" w:color="auto"/>
              <w:right w:val="single" w:sz="4" w:space="0" w:color="auto"/>
            </w:tcBorders>
            <w:shd w:val="clear" w:color="auto" w:fill="FFFFFF"/>
            <w:vAlign w:val="center"/>
            <w:hideMark/>
          </w:tcPr>
          <w:p w14:paraId="14A60647" w14:textId="77777777" w:rsidR="00A93D12" w:rsidRDefault="00A93D12">
            <w:pPr>
              <w:spacing w:line="256" w:lineRule="auto"/>
              <w:jc w:val="center"/>
              <w:rPr>
                <w:b/>
                <w:bCs/>
                <w:lang w:eastAsia="zh-CN"/>
              </w:rPr>
            </w:pPr>
            <w:r>
              <w:rPr>
                <w:b/>
                <w:bCs/>
                <w:lang w:eastAsia="zh-CN"/>
              </w:rPr>
              <w:t> </w:t>
            </w:r>
          </w:p>
        </w:tc>
        <w:tc>
          <w:tcPr>
            <w:tcW w:w="1864" w:type="dxa"/>
            <w:tcBorders>
              <w:top w:val="nil"/>
              <w:left w:val="nil"/>
              <w:bottom w:val="single" w:sz="4" w:space="0" w:color="auto"/>
              <w:right w:val="single" w:sz="4" w:space="0" w:color="auto"/>
            </w:tcBorders>
            <w:shd w:val="clear" w:color="auto" w:fill="FFFFFF"/>
            <w:vAlign w:val="center"/>
            <w:hideMark/>
          </w:tcPr>
          <w:p w14:paraId="404B9B5F" w14:textId="77777777" w:rsidR="00A93D12" w:rsidRDefault="00A93D12">
            <w:pPr>
              <w:spacing w:line="256" w:lineRule="auto"/>
              <w:jc w:val="center"/>
              <w:rPr>
                <w:b/>
                <w:bCs/>
                <w:lang w:eastAsia="zh-CN"/>
              </w:rPr>
            </w:pPr>
            <w:r>
              <w:rPr>
                <w:b/>
                <w:bCs/>
                <w:lang w:eastAsia="zh-CN"/>
              </w:rPr>
              <w:t> </w:t>
            </w:r>
          </w:p>
        </w:tc>
      </w:tr>
      <w:tr w:rsidR="00A93D12" w14:paraId="0E65657A" w14:textId="77777777" w:rsidTr="00666ED4">
        <w:trPr>
          <w:trHeight w:val="375"/>
        </w:trPr>
        <w:tc>
          <w:tcPr>
            <w:tcW w:w="759" w:type="dxa"/>
            <w:vMerge w:val="restart"/>
            <w:tcBorders>
              <w:top w:val="nil"/>
              <w:left w:val="single" w:sz="4" w:space="0" w:color="auto"/>
              <w:bottom w:val="single" w:sz="4" w:space="0" w:color="000000"/>
              <w:right w:val="single" w:sz="4" w:space="0" w:color="auto"/>
            </w:tcBorders>
            <w:shd w:val="clear" w:color="auto" w:fill="FFFFFF"/>
            <w:vAlign w:val="center"/>
            <w:hideMark/>
          </w:tcPr>
          <w:p w14:paraId="6D2326CB" w14:textId="77777777" w:rsidR="00A93D12" w:rsidRDefault="00A93D12" w:rsidP="006602B3">
            <w:pPr>
              <w:spacing w:before="60" w:after="40" w:line="256" w:lineRule="auto"/>
              <w:jc w:val="center"/>
              <w:rPr>
                <w:lang w:eastAsia="zh-CN"/>
              </w:rPr>
            </w:pPr>
            <w:r>
              <w:rPr>
                <w:lang w:eastAsia="zh-CN"/>
              </w:rPr>
              <w:t>1.1</w:t>
            </w:r>
          </w:p>
        </w:tc>
        <w:tc>
          <w:tcPr>
            <w:tcW w:w="4339" w:type="dxa"/>
            <w:gridSpan w:val="3"/>
            <w:vMerge w:val="restart"/>
            <w:tcBorders>
              <w:top w:val="single" w:sz="4" w:space="0" w:color="auto"/>
              <w:left w:val="single" w:sz="4" w:space="0" w:color="auto"/>
              <w:bottom w:val="single" w:sz="4" w:space="0" w:color="000000"/>
              <w:right w:val="single" w:sz="4" w:space="0" w:color="000000"/>
            </w:tcBorders>
            <w:shd w:val="clear" w:color="auto" w:fill="FFFFFF"/>
            <w:vAlign w:val="center"/>
            <w:hideMark/>
          </w:tcPr>
          <w:p w14:paraId="789429C3" w14:textId="77777777" w:rsidR="00A93D12" w:rsidRDefault="00A93D12" w:rsidP="006602B3">
            <w:pPr>
              <w:spacing w:before="60" w:after="40" w:line="256" w:lineRule="auto"/>
              <w:rPr>
                <w:lang w:eastAsia="zh-CN"/>
              </w:rPr>
            </w:pPr>
            <w:r>
              <w:rPr>
                <w:lang w:eastAsia="zh-CN"/>
              </w:rPr>
              <w:t>Chính trị, pháp luật</w:t>
            </w:r>
          </w:p>
        </w:tc>
        <w:tc>
          <w:tcPr>
            <w:tcW w:w="1236" w:type="dxa"/>
            <w:tcBorders>
              <w:top w:val="nil"/>
              <w:left w:val="nil"/>
              <w:bottom w:val="single" w:sz="4" w:space="0" w:color="auto"/>
              <w:right w:val="single" w:sz="4" w:space="0" w:color="auto"/>
            </w:tcBorders>
            <w:shd w:val="clear" w:color="auto" w:fill="FFFFFF"/>
            <w:vAlign w:val="center"/>
            <w:hideMark/>
          </w:tcPr>
          <w:p w14:paraId="67130CF5" w14:textId="77777777" w:rsidR="00A93D12" w:rsidRDefault="00A93D12" w:rsidP="006602B3">
            <w:pPr>
              <w:spacing w:before="60" w:after="40" w:line="256" w:lineRule="auto"/>
              <w:jc w:val="center"/>
              <w:rPr>
                <w:lang w:eastAsia="zh-CN"/>
              </w:rPr>
            </w:pPr>
            <w:r>
              <w:rPr>
                <w:lang w:eastAsia="zh-CN"/>
              </w:rPr>
              <w:t xml:space="preserve">Cuốn </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60E4FB3A" w14:textId="77777777" w:rsidR="00A93D12" w:rsidRDefault="00A93D12" w:rsidP="006602B3">
            <w:pPr>
              <w:spacing w:before="60" w:after="40" w:line="256" w:lineRule="auto"/>
              <w:jc w:val="center"/>
              <w:rPr>
                <w:lang w:eastAsia="zh-CN"/>
              </w:rPr>
            </w:pPr>
            <w:r>
              <w:rPr>
                <w:lang w:eastAsia="zh-CN"/>
              </w:rPr>
              <w:t> </w:t>
            </w:r>
          </w:p>
        </w:tc>
        <w:tc>
          <w:tcPr>
            <w:tcW w:w="1864" w:type="dxa"/>
            <w:vMerge w:val="restart"/>
            <w:tcBorders>
              <w:top w:val="nil"/>
              <w:left w:val="single" w:sz="4" w:space="0" w:color="auto"/>
              <w:bottom w:val="single" w:sz="4" w:space="0" w:color="000000"/>
              <w:right w:val="single" w:sz="4" w:space="0" w:color="auto"/>
            </w:tcBorders>
            <w:shd w:val="clear" w:color="auto" w:fill="FFFFFF"/>
            <w:vAlign w:val="center"/>
            <w:hideMark/>
          </w:tcPr>
          <w:p w14:paraId="4B86D34F" w14:textId="77777777" w:rsidR="00A93D12" w:rsidRDefault="00A93D12" w:rsidP="006602B3">
            <w:pPr>
              <w:spacing w:before="60" w:after="40" w:line="256" w:lineRule="auto"/>
              <w:jc w:val="center"/>
              <w:rPr>
                <w:lang w:eastAsia="zh-CN"/>
              </w:rPr>
            </w:pPr>
            <w:r>
              <w:rPr>
                <w:lang w:eastAsia="zh-CN"/>
              </w:rPr>
              <w:t> </w:t>
            </w:r>
          </w:p>
        </w:tc>
      </w:tr>
      <w:tr w:rsidR="00A93D12" w14:paraId="4A9E5173" w14:textId="77777777" w:rsidTr="00666ED4">
        <w:trPr>
          <w:trHeight w:val="375"/>
        </w:trPr>
        <w:tc>
          <w:tcPr>
            <w:tcW w:w="0" w:type="auto"/>
            <w:vMerge/>
            <w:tcBorders>
              <w:top w:val="nil"/>
              <w:left w:val="single" w:sz="4" w:space="0" w:color="auto"/>
              <w:bottom w:val="single" w:sz="4" w:space="0" w:color="000000"/>
              <w:right w:val="single" w:sz="4" w:space="0" w:color="auto"/>
            </w:tcBorders>
            <w:vAlign w:val="center"/>
            <w:hideMark/>
          </w:tcPr>
          <w:p w14:paraId="62F2C2C0" w14:textId="77777777" w:rsidR="00A93D12" w:rsidRDefault="00A93D12" w:rsidP="006602B3">
            <w:pPr>
              <w:spacing w:before="60" w:after="40" w:line="256" w:lineRule="auto"/>
              <w:rPr>
                <w:lang w:eastAsia="zh-CN"/>
              </w:rPr>
            </w:pPr>
          </w:p>
        </w:tc>
        <w:tc>
          <w:tcPr>
            <w:tcW w:w="4339" w:type="dxa"/>
            <w:gridSpan w:val="3"/>
            <w:vMerge/>
            <w:tcBorders>
              <w:top w:val="single" w:sz="4" w:space="0" w:color="auto"/>
              <w:left w:val="single" w:sz="4" w:space="0" w:color="auto"/>
              <w:bottom w:val="single" w:sz="4" w:space="0" w:color="000000"/>
              <w:right w:val="single" w:sz="4" w:space="0" w:color="000000"/>
            </w:tcBorders>
            <w:vAlign w:val="center"/>
            <w:hideMark/>
          </w:tcPr>
          <w:p w14:paraId="162619E4" w14:textId="77777777" w:rsidR="00A93D12" w:rsidRDefault="00A93D12" w:rsidP="006602B3">
            <w:pPr>
              <w:spacing w:before="60" w:after="40" w:line="256" w:lineRule="auto"/>
              <w:rPr>
                <w:lang w:eastAsia="zh-CN"/>
              </w:rPr>
            </w:pPr>
          </w:p>
        </w:tc>
        <w:tc>
          <w:tcPr>
            <w:tcW w:w="1236" w:type="dxa"/>
            <w:tcBorders>
              <w:top w:val="nil"/>
              <w:left w:val="nil"/>
              <w:bottom w:val="single" w:sz="4" w:space="0" w:color="auto"/>
              <w:right w:val="single" w:sz="4" w:space="0" w:color="auto"/>
            </w:tcBorders>
            <w:shd w:val="clear" w:color="auto" w:fill="FFFFFF"/>
            <w:vAlign w:val="center"/>
            <w:hideMark/>
          </w:tcPr>
          <w:p w14:paraId="4EBC0702" w14:textId="77777777" w:rsidR="00A93D12" w:rsidRDefault="00A93D12" w:rsidP="006602B3">
            <w:pPr>
              <w:spacing w:before="60" w:after="40" w:line="256" w:lineRule="auto"/>
              <w:jc w:val="center"/>
              <w:rPr>
                <w:lang w:eastAsia="zh-CN"/>
              </w:rPr>
            </w:pPr>
            <w:r>
              <w:rPr>
                <w:lang w:eastAsia="zh-CN"/>
              </w:rPr>
              <w:t>1000 bản</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1E65C6FF" w14:textId="77777777" w:rsidR="00A93D12" w:rsidRDefault="00A93D12" w:rsidP="006602B3">
            <w:pPr>
              <w:spacing w:before="60" w:after="40" w:line="256" w:lineRule="auto"/>
              <w:jc w:val="center"/>
              <w:rPr>
                <w:lang w:eastAsia="zh-CN"/>
              </w:rPr>
            </w:pPr>
            <w:r>
              <w:rPr>
                <w:lang w:eastAsia="zh-CN"/>
              </w:rPr>
              <w:t> </w:t>
            </w:r>
          </w:p>
        </w:tc>
        <w:tc>
          <w:tcPr>
            <w:tcW w:w="0" w:type="auto"/>
            <w:vMerge/>
            <w:tcBorders>
              <w:top w:val="nil"/>
              <w:left w:val="single" w:sz="4" w:space="0" w:color="auto"/>
              <w:bottom w:val="single" w:sz="4" w:space="0" w:color="000000"/>
              <w:right w:val="single" w:sz="4" w:space="0" w:color="auto"/>
            </w:tcBorders>
            <w:vAlign w:val="center"/>
            <w:hideMark/>
          </w:tcPr>
          <w:p w14:paraId="418FF45C" w14:textId="77777777" w:rsidR="00A93D12" w:rsidRDefault="00A93D12" w:rsidP="006602B3">
            <w:pPr>
              <w:spacing w:before="60" w:after="40" w:line="256" w:lineRule="auto"/>
              <w:rPr>
                <w:lang w:eastAsia="zh-CN"/>
              </w:rPr>
            </w:pPr>
          </w:p>
        </w:tc>
      </w:tr>
      <w:tr w:rsidR="00A93D12" w14:paraId="5C0382CB" w14:textId="77777777" w:rsidTr="00666ED4">
        <w:trPr>
          <w:trHeight w:val="375"/>
        </w:trPr>
        <w:tc>
          <w:tcPr>
            <w:tcW w:w="759" w:type="dxa"/>
            <w:vMerge w:val="restart"/>
            <w:tcBorders>
              <w:top w:val="nil"/>
              <w:left w:val="single" w:sz="4" w:space="0" w:color="auto"/>
              <w:bottom w:val="single" w:sz="4" w:space="0" w:color="000000"/>
              <w:right w:val="single" w:sz="4" w:space="0" w:color="auto"/>
            </w:tcBorders>
            <w:shd w:val="clear" w:color="auto" w:fill="FFFFFF"/>
            <w:vAlign w:val="center"/>
            <w:hideMark/>
          </w:tcPr>
          <w:p w14:paraId="36A7956D" w14:textId="77777777" w:rsidR="00A93D12" w:rsidRDefault="00A93D12" w:rsidP="006602B3">
            <w:pPr>
              <w:spacing w:before="60" w:after="40" w:line="256" w:lineRule="auto"/>
              <w:jc w:val="center"/>
              <w:rPr>
                <w:lang w:eastAsia="zh-CN"/>
              </w:rPr>
            </w:pPr>
            <w:r>
              <w:rPr>
                <w:lang w:eastAsia="zh-CN"/>
              </w:rPr>
              <w:t>1.2</w:t>
            </w:r>
          </w:p>
        </w:tc>
        <w:tc>
          <w:tcPr>
            <w:tcW w:w="4339" w:type="dxa"/>
            <w:gridSpan w:val="3"/>
            <w:vMerge w:val="restart"/>
            <w:tcBorders>
              <w:top w:val="single" w:sz="4" w:space="0" w:color="auto"/>
              <w:left w:val="single" w:sz="4" w:space="0" w:color="auto"/>
              <w:bottom w:val="single" w:sz="4" w:space="0" w:color="000000"/>
              <w:right w:val="single" w:sz="4" w:space="0" w:color="000000"/>
            </w:tcBorders>
            <w:shd w:val="clear" w:color="auto" w:fill="FFFFFF"/>
            <w:vAlign w:val="center"/>
            <w:hideMark/>
          </w:tcPr>
          <w:p w14:paraId="561C389C" w14:textId="77777777" w:rsidR="00A93D12" w:rsidRDefault="00A93D12" w:rsidP="006602B3">
            <w:pPr>
              <w:spacing w:before="60" w:after="40" w:line="256" w:lineRule="auto"/>
              <w:rPr>
                <w:lang w:eastAsia="zh-CN"/>
              </w:rPr>
            </w:pPr>
            <w:r>
              <w:rPr>
                <w:lang w:eastAsia="zh-CN"/>
              </w:rPr>
              <w:t>Khoa học - công nghệ, kinh tế</w:t>
            </w:r>
          </w:p>
        </w:tc>
        <w:tc>
          <w:tcPr>
            <w:tcW w:w="1236" w:type="dxa"/>
            <w:tcBorders>
              <w:top w:val="nil"/>
              <w:left w:val="nil"/>
              <w:bottom w:val="single" w:sz="4" w:space="0" w:color="auto"/>
              <w:right w:val="single" w:sz="4" w:space="0" w:color="auto"/>
            </w:tcBorders>
            <w:shd w:val="clear" w:color="auto" w:fill="FFFFFF"/>
            <w:vAlign w:val="center"/>
            <w:hideMark/>
          </w:tcPr>
          <w:p w14:paraId="13B4937D" w14:textId="77777777" w:rsidR="00A93D12" w:rsidRDefault="00A93D12" w:rsidP="006602B3">
            <w:pPr>
              <w:spacing w:before="60" w:after="40" w:line="256" w:lineRule="auto"/>
              <w:jc w:val="center"/>
              <w:rPr>
                <w:lang w:eastAsia="zh-CN"/>
              </w:rPr>
            </w:pPr>
            <w:r>
              <w:rPr>
                <w:lang w:eastAsia="zh-CN"/>
              </w:rPr>
              <w:t>Cuốn</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118ADB95" w14:textId="77777777" w:rsidR="00A93D12" w:rsidRDefault="00A93D12" w:rsidP="006602B3">
            <w:pPr>
              <w:spacing w:before="60" w:after="40" w:line="256" w:lineRule="auto"/>
              <w:jc w:val="center"/>
              <w:rPr>
                <w:lang w:eastAsia="zh-CN"/>
              </w:rPr>
            </w:pPr>
            <w:r>
              <w:rPr>
                <w:lang w:eastAsia="zh-CN"/>
              </w:rPr>
              <w:t> </w:t>
            </w:r>
          </w:p>
        </w:tc>
        <w:tc>
          <w:tcPr>
            <w:tcW w:w="1864" w:type="dxa"/>
            <w:vMerge w:val="restart"/>
            <w:tcBorders>
              <w:top w:val="nil"/>
              <w:left w:val="single" w:sz="4" w:space="0" w:color="auto"/>
              <w:bottom w:val="single" w:sz="4" w:space="0" w:color="000000"/>
              <w:right w:val="single" w:sz="4" w:space="0" w:color="auto"/>
            </w:tcBorders>
            <w:shd w:val="clear" w:color="auto" w:fill="FFFFFF"/>
            <w:vAlign w:val="center"/>
            <w:hideMark/>
          </w:tcPr>
          <w:p w14:paraId="1716AD50" w14:textId="77777777" w:rsidR="00A93D12" w:rsidRDefault="00A93D12" w:rsidP="006602B3">
            <w:pPr>
              <w:spacing w:before="60" w:after="40" w:line="256" w:lineRule="auto"/>
              <w:jc w:val="center"/>
              <w:rPr>
                <w:lang w:eastAsia="zh-CN"/>
              </w:rPr>
            </w:pPr>
            <w:r>
              <w:rPr>
                <w:lang w:eastAsia="zh-CN"/>
              </w:rPr>
              <w:t> </w:t>
            </w:r>
          </w:p>
        </w:tc>
      </w:tr>
      <w:tr w:rsidR="00A93D12" w14:paraId="2F5208D3" w14:textId="77777777" w:rsidTr="00666ED4">
        <w:trPr>
          <w:trHeight w:val="375"/>
        </w:trPr>
        <w:tc>
          <w:tcPr>
            <w:tcW w:w="0" w:type="auto"/>
            <w:vMerge/>
            <w:tcBorders>
              <w:top w:val="nil"/>
              <w:left w:val="single" w:sz="4" w:space="0" w:color="auto"/>
              <w:bottom w:val="single" w:sz="4" w:space="0" w:color="000000"/>
              <w:right w:val="single" w:sz="4" w:space="0" w:color="auto"/>
            </w:tcBorders>
            <w:vAlign w:val="center"/>
            <w:hideMark/>
          </w:tcPr>
          <w:p w14:paraId="0DBD9073" w14:textId="77777777" w:rsidR="00A93D12" w:rsidRDefault="00A93D12" w:rsidP="006602B3">
            <w:pPr>
              <w:spacing w:before="60" w:after="40" w:line="256" w:lineRule="auto"/>
              <w:rPr>
                <w:lang w:eastAsia="zh-CN"/>
              </w:rPr>
            </w:pPr>
          </w:p>
        </w:tc>
        <w:tc>
          <w:tcPr>
            <w:tcW w:w="4339" w:type="dxa"/>
            <w:gridSpan w:val="3"/>
            <w:vMerge/>
            <w:tcBorders>
              <w:top w:val="single" w:sz="4" w:space="0" w:color="auto"/>
              <w:left w:val="single" w:sz="4" w:space="0" w:color="auto"/>
              <w:bottom w:val="single" w:sz="4" w:space="0" w:color="000000"/>
              <w:right w:val="single" w:sz="4" w:space="0" w:color="000000"/>
            </w:tcBorders>
            <w:vAlign w:val="center"/>
            <w:hideMark/>
          </w:tcPr>
          <w:p w14:paraId="3C5B3211" w14:textId="77777777" w:rsidR="00A93D12" w:rsidRDefault="00A93D12" w:rsidP="006602B3">
            <w:pPr>
              <w:spacing w:before="60" w:after="40" w:line="256" w:lineRule="auto"/>
              <w:rPr>
                <w:lang w:eastAsia="zh-CN"/>
              </w:rPr>
            </w:pPr>
          </w:p>
        </w:tc>
        <w:tc>
          <w:tcPr>
            <w:tcW w:w="1236" w:type="dxa"/>
            <w:tcBorders>
              <w:top w:val="nil"/>
              <w:left w:val="nil"/>
              <w:bottom w:val="single" w:sz="4" w:space="0" w:color="auto"/>
              <w:right w:val="single" w:sz="4" w:space="0" w:color="auto"/>
            </w:tcBorders>
            <w:shd w:val="clear" w:color="auto" w:fill="FFFFFF"/>
            <w:vAlign w:val="center"/>
            <w:hideMark/>
          </w:tcPr>
          <w:p w14:paraId="119C890D" w14:textId="77777777" w:rsidR="00A93D12" w:rsidRDefault="00A93D12" w:rsidP="006602B3">
            <w:pPr>
              <w:spacing w:before="60" w:after="40" w:line="256" w:lineRule="auto"/>
              <w:jc w:val="center"/>
              <w:rPr>
                <w:lang w:eastAsia="zh-CN"/>
              </w:rPr>
            </w:pPr>
            <w:r>
              <w:rPr>
                <w:lang w:eastAsia="zh-CN"/>
              </w:rPr>
              <w:t>1000 bản</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3D426727" w14:textId="77777777" w:rsidR="00A93D12" w:rsidRDefault="00A93D12" w:rsidP="006602B3">
            <w:pPr>
              <w:spacing w:before="60" w:after="40" w:line="256" w:lineRule="auto"/>
              <w:jc w:val="center"/>
              <w:rPr>
                <w:lang w:eastAsia="zh-CN"/>
              </w:rPr>
            </w:pPr>
            <w:r>
              <w:rPr>
                <w:lang w:eastAsia="zh-CN"/>
              </w:rPr>
              <w:t> </w:t>
            </w:r>
          </w:p>
        </w:tc>
        <w:tc>
          <w:tcPr>
            <w:tcW w:w="0" w:type="auto"/>
            <w:vMerge/>
            <w:tcBorders>
              <w:top w:val="nil"/>
              <w:left w:val="single" w:sz="4" w:space="0" w:color="auto"/>
              <w:bottom w:val="single" w:sz="4" w:space="0" w:color="000000"/>
              <w:right w:val="single" w:sz="4" w:space="0" w:color="auto"/>
            </w:tcBorders>
            <w:vAlign w:val="center"/>
            <w:hideMark/>
          </w:tcPr>
          <w:p w14:paraId="377C1C2F" w14:textId="77777777" w:rsidR="00A93D12" w:rsidRDefault="00A93D12" w:rsidP="006602B3">
            <w:pPr>
              <w:spacing w:before="60" w:after="40" w:line="256" w:lineRule="auto"/>
              <w:rPr>
                <w:lang w:eastAsia="zh-CN"/>
              </w:rPr>
            </w:pPr>
          </w:p>
        </w:tc>
      </w:tr>
      <w:tr w:rsidR="00A93D12" w14:paraId="50B20EB1" w14:textId="77777777" w:rsidTr="00666ED4">
        <w:trPr>
          <w:trHeight w:val="375"/>
        </w:trPr>
        <w:tc>
          <w:tcPr>
            <w:tcW w:w="759" w:type="dxa"/>
            <w:vMerge w:val="restart"/>
            <w:tcBorders>
              <w:top w:val="nil"/>
              <w:left w:val="single" w:sz="4" w:space="0" w:color="auto"/>
              <w:bottom w:val="single" w:sz="4" w:space="0" w:color="000000"/>
              <w:right w:val="single" w:sz="4" w:space="0" w:color="auto"/>
            </w:tcBorders>
            <w:shd w:val="clear" w:color="auto" w:fill="FFFFFF"/>
            <w:vAlign w:val="center"/>
            <w:hideMark/>
          </w:tcPr>
          <w:p w14:paraId="792940A5" w14:textId="77777777" w:rsidR="00A93D12" w:rsidRDefault="00A93D12" w:rsidP="006602B3">
            <w:pPr>
              <w:spacing w:before="60" w:after="40" w:line="256" w:lineRule="auto"/>
              <w:jc w:val="center"/>
              <w:rPr>
                <w:lang w:eastAsia="zh-CN"/>
              </w:rPr>
            </w:pPr>
            <w:r>
              <w:rPr>
                <w:lang w:eastAsia="zh-CN"/>
              </w:rPr>
              <w:t>1.3</w:t>
            </w:r>
          </w:p>
        </w:tc>
        <w:tc>
          <w:tcPr>
            <w:tcW w:w="4339" w:type="dxa"/>
            <w:gridSpan w:val="3"/>
            <w:vMerge w:val="restart"/>
            <w:tcBorders>
              <w:top w:val="single" w:sz="4" w:space="0" w:color="auto"/>
              <w:left w:val="single" w:sz="4" w:space="0" w:color="auto"/>
              <w:bottom w:val="single" w:sz="4" w:space="0" w:color="000000"/>
              <w:right w:val="single" w:sz="4" w:space="0" w:color="000000"/>
            </w:tcBorders>
            <w:shd w:val="clear" w:color="auto" w:fill="FFFFFF"/>
            <w:vAlign w:val="center"/>
            <w:hideMark/>
          </w:tcPr>
          <w:p w14:paraId="3EA1EA69" w14:textId="77777777" w:rsidR="00A93D12" w:rsidRDefault="00A93D12" w:rsidP="006602B3">
            <w:pPr>
              <w:spacing w:before="60" w:after="40" w:line="256" w:lineRule="auto"/>
              <w:rPr>
                <w:lang w:eastAsia="zh-CN"/>
              </w:rPr>
            </w:pPr>
            <w:r>
              <w:rPr>
                <w:lang w:eastAsia="zh-CN"/>
              </w:rPr>
              <w:t>Văn hóa - xã hội, nghệ thuật, tôn giáo</w:t>
            </w:r>
          </w:p>
        </w:tc>
        <w:tc>
          <w:tcPr>
            <w:tcW w:w="1236" w:type="dxa"/>
            <w:tcBorders>
              <w:top w:val="nil"/>
              <w:left w:val="nil"/>
              <w:bottom w:val="single" w:sz="4" w:space="0" w:color="auto"/>
              <w:right w:val="single" w:sz="4" w:space="0" w:color="auto"/>
            </w:tcBorders>
            <w:shd w:val="clear" w:color="auto" w:fill="FFFFFF"/>
            <w:vAlign w:val="center"/>
            <w:hideMark/>
          </w:tcPr>
          <w:p w14:paraId="64AA8A58" w14:textId="77777777" w:rsidR="00A93D12" w:rsidRDefault="00A93D12" w:rsidP="006602B3">
            <w:pPr>
              <w:spacing w:before="60" w:after="40" w:line="256" w:lineRule="auto"/>
              <w:jc w:val="center"/>
              <w:rPr>
                <w:lang w:eastAsia="zh-CN"/>
              </w:rPr>
            </w:pPr>
            <w:r>
              <w:rPr>
                <w:lang w:eastAsia="zh-CN"/>
              </w:rPr>
              <w:t>Cuốn</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7D8A47C1" w14:textId="77777777" w:rsidR="00A93D12" w:rsidRDefault="00A93D12" w:rsidP="006602B3">
            <w:pPr>
              <w:spacing w:before="60" w:after="40" w:line="256" w:lineRule="auto"/>
              <w:jc w:val="center"/>
              <w:rPr>
                <w:lang w:eastAsia="zh-CN"/>
              </w:rPr>
            </w:pPr>
            <w:r>
              <w:rPr>
                <w:lang w:eastAsia="zh-CN"/>
              </w:rPr>
              <w:t> </w:t>
            </w:r>
          </w:p>
        </w:tc>
        <w:tc>
          <w:tcPr>
            <w:tcW w:w="1864" w:type="dxa"/>
            <w:vMerge w:val="restart"/>
            <w:tcBorders>
              <w:top w:val="nil"/>
              <w:left w:val="single" w:sz="4" w:space="0" w:color="auto"/>
              <w:bottom w:val="single" w:sz="4" w:space="0" w:color="000000"/>
              <w:right w:val="single" w:sz="4" w:space="0" w:color="auto"/>
            </w:tcBorders>
            <w:shd w:val="clear" w:color="auto" w:fill="FFFFFF"/>
            <w:vAlign w:val="center"/>
            <w:hideMark/>
          </w:tcPr>
          <w:p w14:paraId="3CEFA5A2" w14:textId="77777777" w:rsidR="00A93D12" w:rsidRDefault="00A93D12" w:rsidP="006602B3">
            <w:pPr>
              <w:spacing w:before="60" w:after="40" w:line="256" w:lineRule="auto"/>
              <w:jc w:val="center"/>
              <w:rPr>
                <w:lang w:eastAsia="zh-CN"/>
              </w:rPr>
            </w:pPr>
            <w:r>
              <w:rPr>
                <w:lang w:eastAsia="zh-CN"/>
              </w:rPr>
              <w:t> </w:t>
            </w:r>
          </w:p>
        </w:tc>
      </w:tr>
      <w:tr w:rsidR="00A93D12" w14:paraId="3D4D8C5A" w14:textId="77777777" w:rsidTr="00666ED4">
        <w:trPr>
          <w:trHeight w:val="375"/>
        </w:trPr>
        <w:tc>
          <w:tcPr>
            <w:tcW w:w="0" w:type="auto"/>
            <w:vMerge/>
            <w:tcBorders>
              <w:top w:val="nil"/>
              <w:left w:val="single" w:sz="4" w:space="0" w:color="auto"/>
              <w:bottom w:val="single" w:sz="4" w:space="0" w:color="000000"/>
              <w:right w:val="single" w:sz="4" w:space="0" w:color="auto"/>
            </w:tcBorders>
            <w:vAlign w:val="center"/>
            <w:hideMark/>
          </w:tcPr>
          <w:p w14:paraId="59EA8A25" w14:textId="77777777" w:rsidR="00A93D12" w:rsidRDefault="00A93D12" w:rsidP="006602B3">
            <w:pPr>
              <w:spacing w:before="60" w:after="40" w:line="256" w:lineRule="auto"/>
              <w:rPr>
                <w:lang w:eastAsia="zh-CN"/>
              </w:rPr>
            </w:pPr>
          </w:p>
        </w:tc>
        <w:tc>
          <w:tcPr>
            <w:tcW w:w="4339" w:type="dxa"/>
            <w:gridSpan w:val="3"/>
            <w:vMerge/>
            <w:tcBorders>
              <w:top w:val="single" w:sz="4" w:space="0" w:color="auto"/>
              <w:left w:val="single" w:sz="4" w:space="0" w:color="auto"/>
              <w:bottom w:val="single" w:sz="4" w:space="0" w:color="000000"/>
              <w:right w:val="single" w:sz="4" w:space="0" w:color="000000"/>
            </w:tcBorders>
            <w:vAlign w:val="center"/>
            <w:hideMark/>
          </w:tcPr>
          <w:p w14:paraId="15C29239" w14:textId="77777777" w:rsidR="00A93D12" w:rsidRDefault="00A93D12" w:rsidP="006602B3">
            <w:pPr>
              <w:spacing w:before="60" w:after="40" w:line="256" w:lineRule="auto"/>
              <w:rPr>
                <w:lang w:eastAsia="zh-CN"/>
              </w:rPr>
            </w:pPr>
          </w:p>
        </w:tc>
        <w:tc>
          <w:tcPr>
            <w:tcW w:w="1236" w:type="dxa"/>
            <w:tcBorders>
              <w:top w:val="nil"/>
              <w:left w:val="nil"/>
              <w:bottom w:val="single" w:sz="4" w:space="0" w:color="auto"/>
              <w:right w:val="single" w:sz="4" w:space="0" w:color="auto"/>
            </w:tcBorders>
            <w:shd w:val="clear" w:color="auto" w:fill="FFFFFF"/>
            <w:vAlign w:val="center"/>
            <w:hideMark/>
          </w:tcPr>
          <w:p w14:paraId="647053F2" w14:textId="77777777" w:rsidR="00A93D12" w:rsidRDefault="00A93D12" w:rsidP="006602B3">
            <w:pPr>
              <w:spacing w:before="60" w:after="40" w:line="256" w:lineRule="auto"/>
              <w:jc w:val="center"/>
              <w:rPr>
                <w:lang w:eastAsia="zh-CN"/>
              </w:rPr>
            </w:pPr>
            <w:r>
              <w:rPr>
                <w:lang w:eastAsia="zh-CN"/>
              </w:rPr>
              <w:t>1000 bản</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44515071" w14:textId="77777777" w:rsidR="00A93D12" w:rsidRDefault="00A93D12" w:rsidP="006602B3">
            <w:pPr>
              <w:spacing w:before="60" w:after="40" w:line="256" w:lineRule="auto"/>
              <w:jc w:val="center"/>
              <w:rPr>
                <w:lang w:eastAsia="zh-CN"/>
              </w:rPr>
            </w:pPr>
            <w:r>
              <w:rPr>
                <w:lang w:eastAsia="zh-CN"/>
              </w:rPr>
              <w:t> </w:t>
            </w:r>
          </w:p>
        </w:tc>
        <w:tc>
          <w:tcPr>
            <w:tcW w:w="0" w:type="auto"/>
            <w:vMerge/>
            <w:tcBorders>
              <w:top w:val="nil"/>
              <w:left w:val="single" w:sz="4" w:space="0" w:color="auto"/>
              <w:bottom w:val="single" w:sz="4" w:space="0" w:color="000000"/>
              <w:right w:val="single" w:sz="4" w:space="0" w:color="auto"/>
            </w:tcBorders>
            <w:vAlign w:val="center"/>
            <w:hideMark/>
          </w:tcPr>
          <w:p w14:paraId="7E87DD9B" w14:textId="77777777" w:rsidR="00A93D12" w:rsidRDefault="00A93D12" w:rsidP="006602B3">
            <w:pPr>
              <w:spacing w:before="60" w:after="40" w:line="256" w:lineRule="auto"/>
              <w:rPr>
                <w:lang w:eastAsia="zh-CN"/>
              </w:rPr>
            </w:pPr>
          </w:p>
        </w:tc>
      </w:tr>
      <w:tr w:rsidR="00A93D12" w14:paraId="5E45252B" w14:textId="77777777" w:rsidTr="00666ED4">
        <w:trPr>
          <w:trHeight w:val="375"/>
        </w:trPr>
        <w:tc>
          <w:tcPr>
            <w:tcW w:w="759" w:type="dxa"/>
            <w:vMerge w:val="restart"/>
            <w:tcBorders>
              <w:top w:val="nil"/>
              <w:left w:val="single" w:sz="4" w:space="0" w:color="auto"/>
              <w:bottom w:val="single" w:sz="4" w:space="0" w:color="000000"/>
              <w:right w:val="single" w:sz="4" w:space="0" w:color="auto"/>
            </w:tcBorders>
            <w:shd w:val="clear" w:color="auto" w:fill="FFFFFF"/>
            <w:vAlign w:val="center"/>
            <w:hideMark/>
          </w:tcPr>
          <w:p w14:paraId="630E3B13" w14:textId="77777777" w:rsidR="00A93D12" w:rsidRDefault="00A93D12" w:rsidP="006602B3">
            <w:pPr>
              <w:spacing w:before="60" w:after="40" w:line="256" w:lineRule="auto"/>
              <w:jc w:val="center"/>
              <w:rPr>
                <w:lang w:eastAsia="zh-CN"/>
              </w:rPr>
            </w:pPr>
            <w:r>
              <w:rPr>
                <w:lang w:eastAsia="zh-CN"/>
              </w:rPr>
              <w:t>1.4</w:t>
            </w:r>
          </w:p>
        </w:tc>
        <w:tc>
          <w:tcPr>
            <w:tcW w:w="4339" w:type="dxa"/>
            <w:gridSpan w:val="3"/>
            <w:vMerge w:val="restart"/>
            <w:tcBorders>
              <w:top w:val="single" w:sz="4" w:space="0" w:color="auto"/>
              <w:left w:val="single" w:sz="4" w:space="0" w:color="auto"/>
              <w:bottom w:val="single" w:sz="4" w:space="0" w:color="000000"/>
              <w:right w:val="single" w:sz="4" w:space="0" w:color="000000"/>
            </w:tcBorders>
            <w:shd w:val="clear" w:color="auto" w:fill="FFFFFF"/>
            <w:vAlign w:val="center"/>
            <w:hideMark/>
          </w:tcPr>
          <w:p w14:paraId="33FD34B3" w14:textId="77777777" w:rsidR="00A93D12" w:rsidRDefault="00A93D12" w:rsidP="006602B3">
            <w:pPr>
              <w:spacing w:before="60" w:after="40" w:line="256" w:lineRule="auto"/>
              <w:rPr>
                <w:lang w:eastAsia="zh-CN"/>
              </w:rPr>
            </w:pPr>
            <w:r>
              <w:rPr>
                <w:lang w:eastAsia="zh-CN"/>
              </w:rPr>
              <w:t>Văn học</w:t>
            </w:r>
          </w:p>
        </w:tc>
        <w:tc>
          <w:tcPr>
            <w:tcW w:w="1236" w:type="dxa"/>
            <w:tcBorders>
              <w:top w:val="nil"/>
              <w:left w:val="nil"/>
              <w:bottom w:val="single" w:sz="4" w:space="0" w:color="auto"/>
              <w:right w:val="single" w:sz="4" w:space="0" w:color="auto"/>
            </w:tcBorders>
            <w:shd w:val="clear" w:color="auto" w:fill="FFFFFF"/>
            <w:vAlign w:val="center"/>
            <w:hideMark/>
          </w:tcPr>
          <w:p w14:paraId="13DB86FB" w14:textId="77777777" w:rsidR="00A93D12" w:rsidRDefault="00A93D12" w:rsidP="006602B3">
            <w:pPr>
              <w:spacing w:before="60" w:after="40" w:line="256" w:lineRule="auto"/>
              <w:jc w:val="center"/>
              <w:rPr>
                <w:lang w:eastAsia="zh-CN"/>
              </w:rPr>
            </w:pPr>
            <w:r>
              <w:rPr>
                <w:lang w:eastAsia="zh-CN"/>
              </w:rPr>
              <w:t>Cuốn</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67D5F764" w14:textId="77777777" w:rsidR="00A93D12" w:rsidRDefault="00A93D12" w:rsidP="006602B3">
            <w:pPr>
              <w:spacing w:before="60" w:after="40" w:line="256" w:lineRule="auto"/>
              <w:jc w:val="center"/>
              <w:rPr>
                <w:lang w:eastAsia="zh-CN"/>
              </w:rPr>
            </w:pPr>
            <w:r>
              <w:rPr>
                <w:lang w:eastAsia="zh-CN"/>
              </w:rPr>
              <w:t> </w:t>
            </w:r>
          </w:p>
        </w:tc>
        <w:tc>
          <w:tcPr>
            <w:tcW w:w="1864" w:type="dxa"/>
            <w:vMerge w:val="restart"/>
            <w:tcBorders>
              <w:top w:val="nil"/>
              <w:left w:val="single" w:sz="4" w:space="0" w:color="auto"/>
              <w:bottom w:val="single" w:sz="4" w:space="0" w:color="000000"/>
              <w:right w:val="single" w:sz="4" w:space="0" w:color="auto"/>
            </w:tcBorders>
            <w:shd w:val="clear" w:color="auto" w:fill="FFFFFF"/>
            <w:vAlign w:val="center"/>
            <w:hideMark/>
          </w:tcPr>
          <w:p w14:paraId="1680979D" w14:textId="77777777" w:rsidR="00A93D12" w:rsidRDefault="00A93D12" w:rsidP="006602B3">
            <w:pPr>
              <w:spacing w:before="60" w:after="40" w:line="256" w:lineRule="auto"/>
              <w:jc w:val="center"/>
              <w:rPr>
                <w:lang w:eastAsia="zh-CN"/>
              </w:rPr>
            </w:pPr>
            <w:r>
              <w:rPr>
                <w:lang w:eastAsia="zh-CN"/>
              </w:rPr>
              <w:t> </w:t>
            </w:r>
          </w:p>
        </w:tc>
      </w:tr>
      <w:tr w:rsidR="00A93D12" w14:paraId="7D52DC35" w14:textId="77777777" w:rsidTr="00666ED4">
        <w:trPr>
          <w:trHeight w:val="375"/>
        </w:trPr>
        <w:tc>
          <w:tcPr>
            <w:tcW w:w="0" w:type="auto"/>
            <w:vMerge/>
            <w:tcBorders>
              <w:top w:val="nil"/>
              <w:left w:val="single" w:sz="4" w:space="0" w:color="auto"/>
              <w:bottom w:val="single" w:sz="4" w:space="0" w:color="000000"/>
              <w:right w:val="single" w:sz="4" w:space="0" w:color="auto"/>
            </w:tcBorders>
            <w:vAlign w:val="center"/>
            <w:hideMark/>
          </w:tcPr>
          <w:p w14:paraId="1DAFD93C" w14:textId="77777777" w:rsidR="00A93D12" w:rsidRDefault="00A93D12" w:rsidP="006602B3">
            <w:pPr>
              <w:spacing w:before="60" w:after="40" w:line="256" w:lineRule="auto"/>
              <w:rPr>
                <w:lang w:eastAsia="zh-CN"/>
              </w:rPr>
            </w:pPr>
          </w:p>
        </w:tc>
        <w:tc>
          <w:tcPr>
            <w:tcW w:w="4339" w:type="dxa"/>
            <w:gridSpan w:val="3"/>
            <w:vMerge/>
            <w:tcBorders>
              <w:top w:val="single" w:sz="4" w:space="0" w:color="auto"/>
              <w:left w:val="single" w:sz="4" w:space="0" w:color="auto"/>
              <w:bottom w:val="single" w:sz="4" w:space="0" w:color="000000"/>
              <w:right w:val="single" w:sz="4" w:space="0" w:color="000000"/>
            </w:tcBorders>
            <w:vAlign w:val="center"/>
            <w:hideMark/>
          </w:tcPr>
          <w:p w14:paraId="7E2D9AE0" w14:textId="77777777" w:rsidR="00A93D12" w:rsidRDefault="00A93D12" w:rsidP="006602B3">
            <w:pPr>
              <w:spacing w:before="60" w:after="40" w:line="256" w:lineRule="auto"/>
              <w:rPr>
                <w:lang w:eastAsia="zh-CN"/>
              </w:rPr>
            </w:pPr>
          </w:p>
        </w:tc>
        <w:tc>
          <w:tcPr>
            <w:tcW w:w="1236" w:type="dxa"/>
            <w:tcBorders>
              <w:top w:val="nil"/>
              <w:left w:val="nil"/>
              <w:bottom w:val="single" w:sz="4" w:space="0" w:color="auto"/>
              <w:right w:val="single" w:sz="4" w:space="0" w:color="auto"/>
            </w:tcBorders>
            <w:shd w:val="clear" w:color="auto" w:fill="FFFFFF"/>
            <w:vAlign w:val="center"/>
            <w:hideMark/>
          </w:tcPr>
          <w:p w14:paraId="369B798A" w14:textId="77777777" w:rsidR="00A93D12" w:rsidRDefault="00A93D12" w:rsidP="006602B3">
            <w:pPr>
              <w:spacing w:before="60" w:after="40" w:line="256" w:lineRule="auto"/>
              <w:jc w:val="center"/>
              <w:rPr>
                <w:lang w:eastAsia="zh-CN"/>
              </w:rPr>
            </w:pPr>
            <w:r>
              <w:rPr>
                <w:lang w:eastAsia="zh-CN"/>
              </w:rPr>
              <w:t>1000 bản</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059267D9" w14:textId="77777777" w:rsidR="00A93D12" w:rsidRDefault="00A93D12" w:rsidP="006602B3">
            <w:pPr>
              <w:spacing w:before="60" w:after="40" w:line="256" w:lineRule="auto"/>
              <w:jc w:val="center"/>
              <w:rPr>
                <w:lang w:eastAsia="zh-CN"/>
              </w:rPr>
            </w:pPr>
            <w:r>
              <w:rPr>
                <w:lang w:eastAsia="zh-CN"/>
              </w:rPr>
              <w:t> </w:t>
            </w:r>
          </w:p>
        </w:tc>
        <w:tc>
          <w:tcPr>
            <w:tcW w:w="0" w:type="auto"/>
            <w:vMerge/>
            <w:tcBorders>
              <w:top w:val="nil"/>
              <w:left w:val="single" w:sz="4" w:space="0" w:color="auto"/>
              <w:bottom w:val="single" w:sz="4" w:space="0" w:color="000000"/>
              <w:right w:val="single" w:sz="4" w:space="0" w:color="auto"/>
            </w:tcBorders>
            <w:vAlign w:val="center"/>
            <w:hideMark/>
          </w:tcPr>
          <w:p w14:paraId="5CA69299" w14:textId="77777777" w:rsidR="00A93D12" w:rsidRDefault="00A93D12" w:rsidP="006602B3">
            <w:pPr>
              <w:spacing w:before="60" w:after="40" w:line="256" w:lineRule="auto"/>
              <w:rPr>
                <w:lang w:eastAsia="zh-CN"/>
              </w:rPr>
            </w:pPr>
          </w:p>
        </w:tc>
      </w:tr>
      <w:tr w:rsidR="00A93D12" w14:paraId="5C6750F9" w14:textId="77777777" w:rsidTr="00666ED4">
        <w:trPr>
          <w:trHeight w:val="375"/>
        </w:trPr>
        <w:tc>
          <w:tcPr>
            <w:tcW w:w="759" w:type="dxa"/>
            <w:vMerge w:val="restart"/>
            <w:tcBorders>
              <w:top w:val="nil"/>
              <w:left w:val="single" w:sz="4" w:space="0" w:color="auto"/>
              <w:bottom w:val="single" w:sz="4" w:space="0" w:color="000000"/>
              <w:right w:val="single" w:sz="4" w:space="0" w:color="auto"/>
            </w:tcBorders>
            <w:shd w:val="clear" w:color="auto" w:fill="FFFFFF"/>
            <w:vAlign w:val="center"/>
            <w:hideMark/>
          </w:tcPr>
          <w:p w14:paraId="6ED6DB48" w14:textId="77777777" w:rsidR="00A93D12" w:rsidRDefault="00A93D12" w:rsidP="006602B3">
            <w:pPr>
              <w:spacing w:before="60" w:after="40" w:line="256" w:lineRule="auto"/>
              <w:jc w:val="center"/>
              <w:rPr>
                <w:lang w:eastAsia="zh-CN"/>
              </w:rPr>
            </w:pPr>
            <w:r>
              <w:rPr>
                <w:lang w:eastAsia="zh-CN"/>
              </w:rPr>
              <w:t>1.5</w:t>
            </w:r>
          </w:p>
        </w:tc>
        <w:tc>
          <w:tcPr>
            <w:tcW w:w="4339" w:type="dxa"/>
            <w:gridSpan w:val="3"/>
            <w:vMerge w:val="restart"/>
            <w:tcBorders>
              <w:top w:val="single" w:sz="4" w:space="0" w:color="auto"/>
              <w:left w:val="single" w:sz="4" w:space="0" w:color="auto"/>
              <w:bottom w:val="single" w:sz="4" w:space="0" w:color="000000"/>
              <w:right w:val="single" w:sz="4" w:space="0" w:color="000000"/>
            </w:tcBorders>
            <w:shd w:val="clear" w:color="auto" w:fill="FFFFFF"/>
            <w:vAlign w:val="center"/>
            <w:hideMark/>
          </w:tcPr>
          <w:p w14:paraId="43A74713" w14:textId="77777777" w:rsidR="00A93D12" w:rsidRDefault="00A93D12" w:rsidP="006602B3">
            <w:pPr>
              <w:spacing w:before="60" w:after="40" w:line="256" w:lineRule="auto"/>
              <w:rPr>
                <w:lang w:eastAsia="zh-CN"/>
              </w:rPr>
            </w:pPr>
            <w:r>
              <w:rPr>
                <w:lang w:eastAsia="zh-CN"/>
              </w:rPr>
              <w:t>Giáo khoa - giáo trình - tham khảo</w:t>
            </w:r>
          </w:p>
        </w:tc>
        <w:tc>
          <w:tcPr>
            <w:tcW w:w="1236" w:type="dxa"/>
            <w:tcBorders>
              <w:top w:val="nil"/>
              <w:left w:val="nil"/>
              <w:bottom w:val="single" w:sz="4" w:space="0" w:color="auto"/>
              <w:right w:val="single" w:sz="4" w:space="0" w:color="auto"/>
            </w:tcBorders>
            <w:shd w:val="clear" w:color="auto" w:fill="FFFFFF"/>
            <w:vAlign w:val="center"/>
            <w:hideMark/>
          </w:tcPr>
          <w:p w14:paraId="035E8FBA" w14:textId="77777777" w:rsidR="00A93D12" w:rsidRDefault="00A93D12" w:rsidP="006602B3">
            <w:pPr>
              <w:spacing w:before="60" w:after="40" w:line="256" w:lineRule="auto"/>
              <w:jc w:val="center"/>
              <w:rPr>
                <w:lang w:eastAsia="zh-CN"/>
              </w:rPr>
            </w:pPr>
            <w:r>
              <w:rPr>
                <w:lang w:eastAsia="zh-CN"/>
              </w:rPr>
              <w:t>Cuốn</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5DBC94A8" w14:textId="77777777" w:rsidR="00A93D12" w:rsidRDefault="00A93D12" w:rsidP="006602B3">
            <w:pPr>
              <w:spacing w:before="60" w:after="40" w:line="256" w:lineRule="auto"/>
              <w:jc w:val="center"/>
              <w:rPr>
                <w:lang w:eastAsia="zh-CN"/>
              </w:rPr>
            </w:pPr>
            <w:r>
              <w:rPr>
                <w:lang w:eastAsia="zh-CN"/>
              </w:rPr>
              <w:t> </w:t>
            </w:r>
          </w:p>
        </w:tc>
        <w:tc>
          <w:tcPr>
            <w:tcW w:w="1864" w:type="dxa"/>
            <w:vMerge w:val="restart"/>
            <w:tcBorders>
              <w:top w:val="nil"/>
              <w:left w:val="single" w:sz="4" w:space="0" w:color="auto"/>
              <w:bottom w:val="single" w:sz="4" w:space="0" w:color="000000"/>
              <w:right w:val="single" w:sz="4" w:space="0" w:color="auto"/>
            </w:tcBorders>
            <w:shd w:val="clear" w:color="auto" w:fill="FFFFFF"/>
            <w:vAlign w:val="center"/>
            <w:hideMark/>
          </w:tcPr>
          <w:p w14:paraId="269FD2D1" w14:textId="77777777" w:rsidR="00A93D12" w:rsidRDefault="00A93D12" w:rsidP="006602B3">
            <w:pPr>
              <w:spacing w:before="60" w:after="40" w:line="256" w:lineRule="auto"/>
              <w:jc w:val="center"/>
              <w:rPr>
                <w:lang w:eastAsia="zh-CN"/>
              </w:rPr>
            </w:pPr>
            <w:r>
              <w:rPr>
                <w:lang w:eastAsia="zh-CN"/>
              </w:rPr>
              <w:t> </w:t>
            </w:r>
          </w:p>
        </w:tc>
      </w:tr>
      <w:tr w:rsidR="00A93D12" w14:paraId="4E153921" w14:textId="77777777" w:rsidTr="00666ED4">
        <w:trPr>
          <w:trHeight w:val="375"/>
        </w:trPr>
        <w:tc>
          <w:tcPr>
            <w:tcW w:w="0" w:type="auto"/>
            <w:vMerge/>
            <w:tcBorders>
              <w:top w:val="nil"/>
              <w:left w:val="single" w:sz="4" w:space="0" w:color="auto"/>
              <w:bottom w:val="single" w:sz="4" w:space="0" w:color="000000"/>
              <w:right w:val="single" w:sz="4" w:space="0" w:color="auto"/>
            </w:tcBorders>
            <w:vAlign w:val="center"/>
            <w:hideMark/>
          </w:tcPr>
          <w:p w14:paraId="029A5161" w14:textId="77777777" w:rsidR="00A93D12" w:rsidRDefault="00A93D12" w:rsidP="006602B3">
            <w:pPr>
              <w:spacing w:before="60" w:after="40" w:line="256" w:lineRule="auto"/>
              <w:rPr>
                <w:lang w:eastAsia="zh-CN"/>
              </w:rPr>
            </w:pPr>
          </w:p>
        </w:tc>
        <w:tc>
          <w:tcPr>
            <w:tcW w:w="4339" w:type="dxa"/>
            <w:gridSpan w:val="3"/>
            <w:vMerge/>
            <w:tcBorders>
              <w:top w:val="single" w:sz="4" w:space="0" w:color="auto"/>
              <w:left w:val="single" w:sz="4" w:space="0" w:color="auto"/>
              <w:bottom w:val="single" w:sz="4" w:space="0" w:color="000000"/>
              <w:right w:val="single" w:sz="4" w:space="0" w:color="000000"/>
            </w:tcBorders>
            <w:vAlign w:val="center"/>
            <w:hideMark/>
          </w:tcPr>
          <w:p w14:paraId="75309F72" w14:textId="77777777" w:rsidR="00A93D12" w:rsidRDefault="00A93D12" w:rsidP="006602B3">
            <w:pPr>
              <w:spacing w:before="60" w:after="40" w:line="256" w:lineRule="auto"/>
              <w:rPr>
                <w:lang w:eastAsia="zh-CN"/>
              </w:rPr>
            </w:pPr>
          </w:p>
        </w:tc>
        <w:tc>
          <w:tcPr>
            <w:tcW w:w="1236" w:type="dxa"/>
            <w:tcBorders>
              <w:top w:val="nil"/>
              <w:left w:val="nil"/>
              <w:bottom w:val="single" w:sz="4" w:space="0" w:color="auto"/>
              <w:right w:val="single" w:sz="4" w:space="0" w:color="auto"/>
            </w:tcBorders>
            <w:shd w:val="clear" w:color="auto" w:fill="FFFFFF"/>
            <w:vAlign w:val="center"/>
            <w:hideMark/>
          </w:tcPr>
          <w:p w14:paraId="6561D4DF" w14:textId="77777777" w:rsidR="00A93D12" w:rsidRDefault="00A93D12" w:rsidP="006602B3">
            <w:pPr>
              <w:spacing w:before="60" w:after="40" w:line="256" w:lineRule="auto"/>
              <w:jc w:val="center"/>
              <w:rPr>
                <w:lang w:eastAsia="zh-CN"/>
              </w:rPr>
            </w:pPr>
            <w:r>
              <w:rPr>
                <w:lang w:eastAsia="zh-CN"/>
              </w:rPr>
              <w:t>1000 bản</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75305489" w14:textId="77777777" w:rsidR="00A93D12" w:rsidRDefault="00A93D12" w:rsidP="006602B3">
            <w:pPr>
              <w:spacing w:before="60" w:after="40" w:line="256" w:lineRule="auto"/>
              <w:jc w:val="center"/>
              <w:rPr>
                <w:lang w:eastAsia="zh-CN"/>
              </w:rPr>
            </w:pPr>
            <w:r>
              <w:rPr>
                <w:lang w:eastAsia="zh-CN"/>
              </w:rPr>
              <w:t> </w:t>
            </w:r>
          </w:p>
        </w:tc>
        <w:tc>
          <w:tcPr>
            <w:tcW w:w="0" w:type="auto"/>
            <w:vMerge/>
            <w:tcBorders>
              <w:top w:val="nil"/>
              <w:left w:val="single" w:sz="4" w:space="0" w:color="auto"/>
              <w:bottom w:val="single" w:sz="4" w:space="0" w:color="000000"/>
              <w:right w:val="single" w:sz="4" w:space="0" w:color="auto"/>
            </w:tcBorders>
            <w:vAlign w:val="center"/>
            <w:hideMark/>
          </w:tcPr>
          <w:p w14:paraId="5A2810B1" w14:textId="77777777" w:rsidR="00A93D12" w:rsidRDefault="00A93D12" w:rsidP="006602B3">
            <w:pPr>
              <w:spacing w:before="60" w:after="40" w:line="256" w:lineRule="auto"/>
              <w:rPr>
                <w:lang w:eastAsia="zh-CN"/>
              </w:rPr>
            </w:pPr>
          </w:p>
        </w:tc>
      </w:tr>
      <w:tr w:rsidR="00A93D12" w14:paraId="67700E72" w14:textId="77777777" w:rsidTr="00666ED4">
        <w:trPr>
          <w:trHeight w:val="375"/>
        </w:trPr>
        <w:tc>
          <w:tcPr>
            <w:tcW w:w="759" w:type="dxa"/>
            <w:vMerge w:val="restart"/>
            <w:tcBorders>
              <w:top w:val="nil"/>
              <w:left w:val="single" w:sz="4" w:space="0" w:color="auto"/>
              <w:bottom w:val="single" w:sz="4" w:space="0" w:color="000000"/>
              <w:right w:val="single" w:sz="4" w:space="0" w:color="auto"/>
            </w:tcBorders>
            <w:shd w:val="clear" w:color="auto" w:fill="FFFFFF"/>
            <w:vAlign w:val="center"/>
            <w:hideMark/>
          </w:tcPr>
          <w:p w14:paraId="1F3D973C" w14:textId="77777777" w:rsidR="00A93D12" w:rsidRDefault="00A93D12" w:rsidP="006602B3">
            <w:pPr>
              <w:spacing w:before="60" w:after="40" w:line="256" w:lineRule="auto"/>
              <w:jc w:val="center"/>
              <w:rPr>
                <w:lang w:eastAsia="zh-CN"/>
              </w:rPr>
            </w:pPr>
            <w:r>
              <w:rPr>
                <w:lang w:eastAsia="zh-CN"/>
              </w:rPr>
              <w:t>1.6</w:t>
            </w:r>
          </w:p>
        </w:tc>
        <w:tc>
          <w:tcPr>
            <w:tcW w:w="4339" w:type="dxa"/>
            <w:gridSpan w:val="3"/>
            <w:vMerge w:val="restart"/>
            <w:tcBorders>
              <w:top w:val="single" w:sz="4" w:space="0" w:color="auto"/>
              <w:left w:val="single" w:sz="4" w:space="0" w:color="auto"/>
              <w:bottom w:val="single" w:sz="4" w:space="0" w:color="000000"/>
              <w:right w:val="single" w:sz="4" w:space="0" w:color="000000"/>
            </w:tcBorders>
            <w:shd w:val="clear" w:color="auto" w:fill="FFFFFF"/>
            <w:vAlign w:val="center"/>
            <w:hideMark/>
          </w:tcPr>
          <w:p w14:paraId="18DF9006" w14:textId="77777777" w:rsidR="00A93D12" w:rsidRDefault="00A93D12" w:rsidP="006602B3">
            <w:pPr>
              <w:spacing w:before="60" w:after="40" w:line="256" w:lineRule="auto"/>
              <w:rPr>
                <w:lang w:eastAsia="zh-CN"/>
              </w:rPr>
            </w:pPr>
            <w:r>
              <w:rPr>
                <w:lang w:eastAsia="zh-CN"/>
              </w:rPr>
              <w:t>Thiếu niên, nhi đồng</w:t>
            </w:r>
          </w:p>
        </w:tc>
        <w:tc>
          <w:tcPr>
            <w:tcW w:w="1236" w:type="dxa"/>
            <w:tcBorders>
              <w:top w:val="nil"/>
              <w:left w:val="nil"/>
              <w:bottom w:val="single" w:sz="4" w:space="0" w:color="auto"/>
              <w:right w:val="single" w:sz="4" w:space="0" w:color="auto"/>
            </w:tcBorders>
            <w:shd w:val="clear" w:color="auto" w:fill="FFFFFF"/>
            <w:vAlign w:val="center"/>
            <w:hideMark/>
          </w:tcPr>
          <w:p w14:paraId="53A4E4A2" w14:textId="77777777" w:rsidR="00A93D12" w:rsidRDefault="00A93D12" w:rsidP="006602B3">
            <w:pPr>
              <w:spacing w:before="60" w:after="40" w:line="256" w:lineRule="auto"/>
              <w:jc w:val="center"/>
              <w:rPr>
                <w:lang w:eastAsia="zh-CN"/>
              </w:rPr>
            </w:pPr>
            <w:r>
              <w:rPr>
                <w:lang w:eastAsia="zh-CN"/>
              </w:rPr>
              <w:t>Cuốn</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77E40C5D" w14:textId="77777777" w:rsidR="00A93D12" w:rsidRDefault="00A93D12" w:rsidP="006602B3">
            <w:pPr>
              <w:spacing w:before="60" w:after="40" w:line="256" w:lineRule="auto"/>
              <w:jc w:val="center"/>
              <w:rPr>
                <w:lang w:eastAsia="zh-CN"/>
              </w:rPr>
            </w:pPr>
            <w:r>
              <w:rPr>
                <w:lang w:eastAsia="zh-CN"/>
              </w:rPr>
              <w:t> </w:t>
            </w:r>
          </w:p>
        </w:tc>
        <w:tc>
          <w:tcPr>
            <w:tcW w:w="1864" w:type="dxa"/>
            <w:vMerge w:val="restart"/>
            <w:tcBorders>
              <w:top w:val="nil"/>
              <w:left w:val="single" w:sz="4" w:space="0" w:color="auto"/>
              <w:bottom w:val="single" w:sz="4" w:space="0" w:color="000000"/>
              <w:right w:val="single" w:sz="4" w:space="0" w:color="auto"/>
            </w:tcBorders>
            <w:shd w:val="clear" w:color="auto" w:fill="FFFFFF"/>
            <w:vAlign w:val="center"/>
            <w:hideMark/>
          </w:tcPr>
          <w:p w14:paraId="02BB531C" w14:textId="77777777" w:rsidR="00A93D12" w:rsidRDefault="00A93D12" w:rsidP="006602B3">
            <w:pPr>
              <w:spacing w:before="60" w:after="40" w:line="256" w:lineRule="auto"/>
              <w:jc w:val="center"/>
              <w:rPr>
                <w:lang w:eastAsia="zh-CN"/>
              </w:rPr>
            </w:pPr>
            <w:r>
              <w:rPr>
                <w:lang w:eastAsia="zh-CN"/>
              </w:rPr>
              <w:t> </w:t>
            </w:r>
          </w:p>
        </w:tc>
      </w:tr>
      <w:tr w:rsidR="00A93D12" w14:paraId="27232E43" w14:textId="77777777" w:rsidTr="00666ED4">
        <w:trPr>
          <w:trHeight w:val="375"/>
        </w:trPr>
        <w:tc>
          <w:tcPr>
            <w:tcW w:w="0" w:type="auto"/>
            <w:vMerge/>
            <w:tcBorders>
              <w:top w:val="nil"/>
              <w:left w:val="single" w:sz="4" w:space="0" w:color="auto"/>
              <w:bottom w:val="single" w:sz="4" w:space="0" w:color="000000"/>
              <w:right w:val="single" w:sz="4" w:space="0" w:color="auto"/>
            </w:tcBorders>
            <w:vAlign w:val="center"/>
            <w:hideMark/>
          </w:tcPr>
          <w:p w14:paraId="50E70AE0" w14:textId="77777777" w:rsidR="00A93D12" w:rsidRDefault="00A93D12" w:rsidP="006602B3">
            <w:pPr>
              <w:spacing w:before="60" w:after="40" w:line="256" w:lineRule="auto"/>
              <w:rPr>
                <w:lang w:eastAsia="zh-CN"/>
              </w:rPr>
            </w:pPr>
          </w:p>
        </w:tc>
        <w:tc>
          <w:tcPr>
            <w:tcW w:w="4339" w:type="dxa"/>
            <w:gridSpan w:val="3"/>
            <w:vMerge/>
            <w:tcBorders>
              <w:top w:val="single" w:sz="4" w:space="0" w:color="auto"/>
              <w:left w:val="single" w:sz="4" w:space="0" w:color="auto"/>
              <w:bottom w:val="single" w:sz="4" w:space="0" w:color="000000"/>
              <w:right w:val="single" w:sz="4" w:space="0" w:color="000000"/>
            </w:tcBorders>
            <w:vAlign w:val="center"/>
            <w:hideMark/>
          </w:tcPr>
          <w:p w14:paraId="4A990D97" w14:textId="77777777" w:rsidR="00A93D12" w:rsidRDefault="00A93D12" w:rsidP="006602B3">
            <w:pPr>
              <w:spacing w:before="60" w:after="40" w:line="256" w:lineRule="auto"/>
              <w:rPr>
                <w:lang w:eastAsia="zh-CN"/>
              </w:rPr>
            </w:pPr>
          </w:p>
        </w:tc>
        <w:tc>
          <w:tcPr>
            <w:tcW w:w="1236" w:type="dxa"/>
            <w:tcBorders>
              <w:top w:val="nil"/>
              <w:left w:val="nil"/>
              <w:bottom w:val="single" w:sz="4" w:space="0" w:color="auto"/>
              <w:right w:val="single" w:sz="4" w:space="0" w:color="auto"/>
            </w:tcBorders>
            <w:shd w:val="clear" w:color="auto" w:fill="FFFFFF"/>
            <w:vAlign w:val="center"/>
            <w:hideMark/>
          </w:tcPr>
          <w:p w14:paraId="6CAB2801" w14:textId="77777777" w:rsidR="00A93D12" w:rsidRDefault="00A93D12" w:rsidP="006602B3">
            <w:pPr>
              <w:spacing w:before="60" w:after="40" w:line="256" w:lineRule="auto"/>
              <w:jc w:val="center"/>
              <w:rPr>
                <w:lang w:eastAsia="zh-CN"/>
              </w:rPr>
            </w:pPr>
            <w:r>
              <w:rPr>
                <w:lang w:eastAsia="zh-CN"/>
              </w:rPr>
              <w:t>1000 bản</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7D2A9982" w14:textId="77777777" w:rsidR="00A93D12" w:rsidRDefault="00A93D12" w:rsidP="006602B3">
            <w:pPr>
              <w:spacing w:before="60" w:after="40" w:line="256" w:lineRule="auto"/>
              <w:jc w:val="center"/>
              <w:rPr>
                <w:lang w:eastAsia="zh-CN"/>
              </w:rPr>
            </w:pPr>
            <w:r>
              <w:rPr>
                <w:lang w:eastAsia="zh-CN"/>
              </w:rPr>
              <w:t> </w:t>
            </w:r>
          </w:p>
        </w:tc>
        <w:tc>
          <w:tcPr>
            <w:tcW w:w="0" w:type="auto"/>
            <w:vMerge/>
            <w:tcBorders>
              <w:top w:val="nil"/>
              <w:left w:val="single" w:sz="4" w:space="0" w:color="auto"/>
              <w:bottom w:val="single" w:sz="4" w:space="0" w:color="000000"/>
              <w:right w:val="single" w:sz="4" w:space="0" w:color="auto"/>
            </w:tcBorders>
            <w:vAlign w:val="center"/>
            <w:hideMark/>
          </w:tcPr>
          <w:p w14:paraId="665006D6" w14:textId="77777777" w:rsidR="00A93D12" w:rsidRDefault="00A93D12" w:rsidP="006602B3">
            <w:pPr>
              <w:spacing w:before="60" w:after="40" w:line="256" w:lineRule="auto"/>
              <w:rPr>
                <w:lang w:eastAsia="zh-CN"/>
              </w:rPr>
            </w:pPr>
          </w:p>
        </w:tc>
      </w:tr>
      <w:tr w:rsidR="00A93D12" w14:paraId="3BD1C26D" w14:textId="77777777" w:rsidTr="00666ED4">
        <w:trPr>
          <w:trHeight w:val="375"/>
        </w:trPr>
        <w:tc>
          <w:tcPr>
            <w:tcW w:w="759" w:type="dxa"/>
            <w:vMerge w:val="restart"/>
            <w:tcBorders>
              <w:top w:val="nil"/>
              <w:left w:val="single" w:sz="4" w:space="0" w:color="auto"/>
              <w:bottom w:val="single" w:sz="4" w:space="0" w:color="000000"/>
              <w:right w:val="single" w:sz="4" w:space="0" w:color="auto"/>
            </w:tcBorders>
            <w:shd w:val="clear" w:color="auto" w:fill="FFFFFF"/>
            <w:vAlign w:val="center"/>
            <w:hideMark/>
          </w:tcPr>
          <w:p w14:paraId="0BB2971C" w14:textId="77777777" w:rsidR="00A93D12" w:rsidRDefault="00A93D12" w:rsidP="006602B3">
            <w:pPr>
              <w:spacing w:before="60" w:after="40" w:line="256" w:lineRule="auto"/>
              <w:jc w:val="center"/>
              <w:rPr>
                <w:lang w:eastAsia="zh-CN"/>
              </w:rPr>
            </w:pPr>
            <w:r>
              <w:rPr>
                <w:lang w:eastAsia="zh-CN"/>
              </w:rPr>
              <w:t>1.7</w:t>
            </w:r>
          </w:p>
        </w:tc>
        <w:tc>
          <w:tcPr>
            <w:tcW w:w="4339" w:type="dxa"/>
            <w:gridSpan w:val="3"/>
            <w:vMerge w:val="restart"/>
            <w:tcBorders>
              <w:top w:val="single" w:sz="4" w:space="0" w:color="auto"/>
              <w:left w:val="single" w:sz="4" w:space="0" w:color="auto"/>
              <w:bottom w:val="single" w:sz="4" w:space="0" w:color="000000"/>
              <w:right w:val="single" w:sz="4" w:space="0" w:color="000000"/>
            </w:tcBorders>
            <w:shd w:val="clear" w:color="auto" w:fill="FFFFFF"/>
            <w:vAlign w:val="center"/>
            <w:hideMark/>
          </w:tcPr>
          <w:p w14:paraId="5D5BCDAF" w14:textId="77777777" w:rsidR="00A93D12" w:rsidRDefault="00A93D12" w:rsidP="006602B3">
            <w:pPr>
              <w:spacing w:before="60" w:after="40" w:line="256" w:lineRule="auto"/>
              <w:rPr>
                <w:lang w:eastAsia="zh-CN"/>
              </w:rPr>
            </w:pPr>
            <w:r>
              <w:rPr>
                <w:lang w:eastAsia="zh-CN"/>
              </w:rPr>
              <w:t>Từ điển, ngoại văn</w:t>
            </w:r>
          </w:p>
        </w:tc>
        <w:tc>
          <w:tcPr>
            <w:tcW w:w="1236" w:type="dxa"/>
            <w:tcBorders>
              <w:top w:val="nil"/>
              <w:left w:val="nil"/>
              <w:bottom w:val="single" w:sz="4" w:space="0" w:color="auto"/>
              <w:right w:val="single" w:sz="4" w:space="0" w:color="auto"/>
            </w:tcBorders>
            <w:shd w:val="clear" w:color="auto" w:fill="FFFFFF"/>
            <w:vAlign w:val="center"/>
            <w:hideMark/>
          </w:tcPr>
          <w:p w14:paraId="25EE9B7A" w14:textId="77777777" w:rsidR="00A93D12" w:rsidRDefault="00A93D12" w:rsidP="006602B3">
            <w:pPr>
              <w:spacing w:before="60" w:after="40" w:line="256" w:lineRule="auto"/>
              <w:jc w:val="center"/>
              <w:rPr>
                <w:lang w:eastAsia="zh-CN"/>
              </w:rPr>
            </w:pPr>
            <w:r>
              <w:rPr>
                <w:lang w:eastAsia="zh-CN"/>
              </w:rPr>
              <w:t>Cuốn</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4DCF562F" w14:textId="77777777" w:rsidR="00A93D12" w:rsidRDefault="00A93D12" w:rsidP="006602B3">
            <w:pPr>
              <w:spacing w:before="60" w:after="40" w:line="256" w:lineRule="auto"/>
              <w:jc w:val="center"/>
              <w:rPr>
                <w:lang w:eastAsia="zh-CN"/>
              </w:rPr>
            </w:pPr>
            <w:r>
              <w:rPr>
                <w:lang w:eastAsia="zh-CN"/>
              </w:rPr>
              <w:t> </w:t>
            </w:r>
          </w:p>
        </w:tc>
        <w:tc>
          <w:tcPr>
            <w:tcW w:w="1864" w:type="dxa"/>
            <w:vMerge w:val="restart"/>
            <w:tcBorders>
              <w:top w:val="nil"/>
              <w:left w:val="single" w:sz="4" w:space="0" w:color="auto"/>
              <w:bottom w:val="single" w:sz="4" w:space="0" w:color="000000"/>
              <w:right w:val="single" w:sz="4" w:space="0" w:color="auto"/>
            </w:tcBorders>
            <w:shd w:val="clear" w:color="auto" w:fill="FFFFFF"/>
            <w:vAlign w:val="center"/>
            <w:hideMark/>
          </w:tcPr>
          <w:p w14:paraId="262A3220" w14:textId="77777777" w:rsidR="00A93D12" w:rsidRDefault="00A93D12" w:rsidP="006602B3">
            <w:pPr>
              <w:spacing w:before="60" w:after="40" w:line="256" w:lineRule="auto"/>
              <w:jc w:val="center"/>
              <w:rPr>
                <w:lang w:eastAsia="zh-CN"/>
              </w:rPr>
            </w:pPr>
            <w:r>
              <w:rPr>
                <w:lang w:eastAsia="zh-CN"/>
              </w:rPr>
              <w:t> </w:t>
            </w:r>
          </w:p>
        </w:tc>
      </w:tr>
      <w:tr w:rsidR="00A93D12" w14:paraId="73E5B031" w14:textId="77777777" w:rsidTr="00666ED4">
        <w:trPr>
          <w:trHeight w:val="375"/>
        </w:trPr>
        <w:tc>
          <w:tcPr>
            <w:tcW w:w="0" w:type="auto"/>
            <w:vMerge/>
            <w:tcBorders>
              <w:top w:val="nil"/>
              <w:left w:val="single" w:sz="4" w:space="0" w:color="auto"/>
              <w:bottom w:val="single" w:sz="4" w:space="0" w:color="000000"/>
              <w:right w:val="single" w:sz="4" w:space="0" w:color="auto"/>
            </w:tcBorders>
            <w:vAlign w:val="center"/>
            <w:hideMark/>
          </w:tcPr>
          <w:p w14:paraId="791CB067" w14:textId="77777777" w:rsidR="00A93D12" w:rsidRDefault="00A93D12" w:rsidP="006602B3">
            <w:pPr>
              <w:spacing w:before="60" w:after="40" w:line="256" w:lineRule="auto"/>
              <w:rPr>
                <w:lang w:eastAsia="zh-CN"/>
              </w:rPr>
            </w:pPr>
          </w:p>
        </w:tc>
        <w:tc>
          <w:tcPr>
            <w:tcW w:w="4339" w:type="dxa"/>
            <w:gridSpan w:val="3"/>
            <w:vMerge/>
            <w:tcBorders>
              <w:top w:val="single" w:sz="4" w:space="0" w:color="auto"/>
              <w:left w:val="single" w:sz="4" w:space="0" w:color="auto"/>
              <w:bottom w:val="single" w:sz="4" w:space="0" w:color="000000"/>
              <w:right w:val="single" w:sz="4" w:space="0" w:color="000000"/>
            </w:tcBorders>
            <w:vAlign w:val="center"/>
            <w:hideMark/>
          </w:tcPr>
          <w:p w14:paraId="5CA85355" w14:textId="77777777" w:rsidR="00A93D12" w:rsidRDefault="00A93D12" w:rsidP="006602B3">
            <w:pPr>
              <w:spacing w:before="60" w:after="40" w:line="256" w:lineRule="auto"/>
              <w:rPr>
                <w:lang w:eastAsia="zh-CN"/>
              </w:rPr>
            </w:pPr>
          </w:p>
        </w:tc>
        <w:tc>
          <w:tcPr>
            <w:tcW w:w="1236" w:type="dxa"/>
            <w:tcBorders>
              <w:top w:val="nil"/>
              <w:left w:val="nil"/>
              <w:bottom w:val="single" w:sz="4" w:space="0" w:color="auto"/>
              <w:right w:val="single" w:sz="4" w:space="0" w:color="auto"/>
            </w:tcBorders>
            <w:shd w:val="clear" w:color="auto" w:fill="FFFFFF"/>
            <w:vAlign w:val="center"/>
            <w:hideMark/>
          </w:tcPr>
          <w:p w14:paraId="4091BDB8" w14:textId="77777777" w:rsidR="00A93D12" w:rsidRDefault="00A93D12" w:rsidP="006602B3">
            <w:pPr>
              <w:spacing w:before="60" w:after="40" w:line="256" w:lineRule="auto"/>
              <w:jc w:val="center"/>
              <w:rPr>
                <w:lang w:eastAsia="zh-CN"/>
              </w:rPr>
            </w:pPr>
            <w:r>
              <w:rPr>
                <w:lang w:eastAsia="zh-CN"/>
              </w:rPr>
              <w:t>1000 bản</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32280D84" w14:textId="77777777" w:rsidR="00A93D12" w:rsidRDefault="00A93D12" w:rsidP="006602B3">
            <w:pPr>
              <w:spacing w:before="60" w:after="40" w:line="256" w:lineRule="auto"/>
              <w:jc w:val="center"/>
              <w:rPr>
                <w:lang w:eastAsia="zh-CN"/>
              </w:rPr>
            </w:pPr>
            <w:r>
              <w:rPr>
                <w:lang w:eastAsia="zh-CN"/>
              </w:rPr>
              <w:t> </w:t>
            </w:r>
          </w:p>
        </w:tc>
        <w:tc>
          <w:tcPr>
            <w:tcW w:w="0" w:type="auto"/>
            <w:vMerge/>
            <w:tcBorders>
              <w:top w:val="nil"/>
              <w:left w:val="single" w:sz="4" w:space="0" w:color="auto"/>
              <w:bottom w:val="single" w:sz="4" w:space="0" w:color="000000"/>
              <w:right w:val="single" w:sz="4" w:space="0" w:color="auto"/>
            </w:tcBorders>
            <w:vAlign w:val="center"/>
            <w:hideMark/>
          </w:tcPr>
          <w:p w14:paraId="459B5A58" w14:textId="77777777" w:rsidR="00A93D12" w:rsidRDefault="00A93D12" w:rsidP="006602B3">
            <w:pPr>
              <w:spacing w:before="60" w:after="40" w:line="256" w:lineRule="auto"/>
              <w:rPr>
                <w:lang w:eastAsia="zh-CN"/>
              </w:rPr>
            </w:pPr>
          </w:p>
        </w:tc>
      </w:tr>
      <w:tr w:rsidR="00A93D12" w14:paraId="2D760EE4" w14:textId="77777777" w:rsidTr="00666ED4">
        <w:trPr>
          <w:trHeight w:val="315"/>
        </w:trPr>
        <w:tc>
          <w:tcPr>
            <w:tcW w:w="759" w:type="dxa"/>
            <w:tcBorders>
              <w:top w:val="nil"/>
              <w:left w:val="single" w:sz="4" w:space="0" w:color="auto"/>
              <w:bottom w:val="single" w:sz="4" w:space="0" w:color="auto"/>
              <w:right w:val="single" w:sz="4" w:space="0" w:color="auto"/>
            </w:tcBorders>
            <w:shd w:val="clear" w:color="auto" w:fill="FFFFFF"/>
            <w:vAlign w:val="center"/>
            <w:hideMark/>
          </w:tcPr>
          <w:p w14:paraId="4DA539EB" w14:textId="77777777" w:rsidR="00A93D12" w:rsidRDefault="00A93D12">
            <w:pPr>
              <w:spacing w:line="256" w:lineRule="auto"/>
              <w:jc w:val="center"/>
              <w:rPr>
                <w:b/>
                <w:bCs/>
                <w:lang w:eastAsia="zh-CN"/>
              </w:rPr>
            </w:pPr>
            <w:r>
              <w:rPr>
                <w:b/>
                <w:bCs/>
                <w:lang w:eastAsia="zh-CN"/>
              </w:rPr>
              <w:t> </w:t>
            </w:r>
          </w:p>
        </w:tc>
        <w:tc>
          <w:tcPr>
            <w:tcW w:w="4339" w:type="dxa"/>
            <w:gridSpan w:val="3"/>
            <w:tcBorders>
              <w:top w:val="single" w:sz="4" w:space="0" w:color="auto"/>
              <w:left w:val="single" w:sz="4" w:space="0" w:color="auto"/>
              <w:bottom w:val="single" w:sz="4" w:space="0" w:color="auto"/>
              <w:right w:val="single" w:sz="4" w:space="0" w:color="000000"/>
            </w:tcBorders>
            <w:shd w:val="clear" w:color="auto" w:fill="FFFFFF"/>
            <w:noWrap/>
            <w:vAlign w:val="center"/>
            <w:hideMark/>
          </w:tcPr>
          <w:p w14:paraId="56ABB86C" w14:textId="77777777" w:rsidR="00A93D12" w:rsidRDefault="00A93D12">
            <w:pPr>
              <w:spacing w:line="256" w:lineRule="auto"/>
              <w:rPr>
                <w:b/>
                <w:bCs/>
                <w:i/>
                <w:iCs/>
                <w:lang w:eastAsia="zh-CN"/>
              </w:rPr>
            </w:pPr>
            <w:r>
              <w:rPr>
                <w:b/>
                <w:bCs/>
                <w:i/>
                <w:iCs/>
                <w:lang w:eastAsia="zh-CN"/>
              </w:rPr>
              <w:t>Theo phương thức xuất bản (1=1.9+1.10)</w:t>
            </w:r>
          </w:p>
        </w:tc>
        <w:tc>
          <w:tcPr>
            <w:tcW w:w="1236" w:type="dxa"/>
            <w:tcBorders>
              <w:top w:val="nil"/>
              <w:left w:val="nil"/>
              <w:bottom w:val="single" w:sz="4" w:space="0" w:color="auto"/>
              <w:right w:val="single" w:sz="4" w:space="0" w:color="auto"/>
            </w:tcBorders>
            <w:shd w:val="clear" w:color="auto" w:fill="FFFFFF"/>
            <w:vAlign w:val="center"/>
            <w:hideMark/>
          </w:tcPr>
          <w:p w14:paraId="14CEEF17" w14:textId="77777777" w:rsidR="00A93D12" w:rsidRDefault="00A93D12">
            <w:pPr>
              <w:spacing w:line="256" w:lineRule="auto"/>
              <w:jc w:val="center"/>
              <w:rPr>
                <w:b/>
                <w:bCs/>
                <w:lang w:eastAsia="zh-CN"/>
              </w:rPr>
            </w:pPr>
            <w:r>
              <w:rPr>
                <w:b/>
                <w:bCs/>
                <w:lang w:eastAsia="zh-CN"/>
              </w:rPr>
              <w:t> </w:t>
            </w:r>
          </w:p>
        </w:tc>
        <w:tc>
          <w:tcPr>
            <w:tcW w:w="1142" w:type="dxa"/>
            <w:tcBorders>
              <w:top w:val="nil"/>
              <w:left w:val="nil"/>
              <w:bottom w:val="single" w:sz="4" w:space="0" w:color="auto"/>
              <w:right w:val="single" w:sz="4" w:space="0" w:color="auto"/>
            </w:tcBorders>
            <w:shd w:val="clear" w:color="auto" w:fill="FFFFFF"/>
            <w:vAlign w:val="center"/>
            <w:hideMark/>
          </w:tcPr>
          <w:p w14:paraId="61B6EF63" w14:textId="77777777" w:rsidR="00A93D12" w:rsidRDefault="00A93D12">
            <w:pPr>
              <w:spacing w:line="256" w:lineRule="auto"/>
              <w:jc w:val="center"/>
              <w:rPr>
                <w:b/>
                <w:bCs/>
                <w:lang w:eastAsia="zh-CN"/>
              </w:rPr>
            </w:pPr>
            <w:r>
              <w:rPr>
                <w:b/>
                <w:bCs/>
                <w:lang w:eastAsia="zh-CN"/>
              </w:rPr>
              <w:t> </w:t>
            </w:r>
          </w:p>
        </w:tc>
        <w:tc>
          <w:tcPr>
            <w:tcW w:w="1864" w:type="dxa"/>
            <w:tcBorders>
              <w:top w:val="nil"/>
              <w:left w:val="nil"/>
              <w:bottom w:val="single" w:sz="4" w:space="0" w:color="auto"/>
              <w:right w:val="single" w:sz="4" w:space="0" w:color="auto"/>
            </w:tcBorders>
            <w:shd w:val="clear" w:color="auto" w:fill="FFFFFF"/>
            <w:vAlign w:val="center"/>
            <w:hideMark/>
          </w:tcPr>
          <w:p w14:paraId="420AA559" w14:textId="77777777" w:rsidR="00A93D12" w:rsidRDefault="00A93D12">
            <w:pPr>
              <w:spacing w:line="256" w:lineRule="auto"/>
              <w:jc w:val="center"/>
              <w:rPr>
                <w:b/>
                <w:bCs/>
                <w:lang w:eastAsia="zh-CN"/>
              </w:rPr>
            </w:pPr>
            <w:r>
              <w:rPr>
                <w:b/>
                <w:bCs/>
                <w:lang w:eastAsia="zh-CN"/>
              </w:rPr>
              <w:t> </w:t>
            </w:r>
          </w:p>
        </w:tc>
      </w:tr>
      <w:tr w:rsidR="00A93D12" w14:paraId="1364DFDC" w14:textId="77777777" w:rsidTr="00666ED4">
        <w:trPr>
          <w:trHeight w:val="375"/>
        </w:trPr>
        <w:tc>
          <w:tcPr>
            <w:tcW w:w="759" w:type="dxa"/>
            <w:vMerge w:val="restart"/>
            <w:tcBorders>
              <w:top w:val="nil"/>
              <w:left w:val="single" w:sz="4" w:space="0" w:color="auto"/>
              <w:bottom w:val="single" w:sz="4" w:space="0" w:color="000000"/>
              <w:right w:val="single" w:sz="4" w:space="0" w:color="auto"/>
            </w:tcBorders>
            <w:shd w:val="clear" w:color="auto" w:fill="FFFFFF"/>
            <w:vAlign w:val="center"/>
            <w:hideMark/>
          </w:tcPr>
          <w:p w14:paraId="25260637" w14:textId="77777777" w:rsidR="00A93D12" w:rsidRDefault="00A93D12" w:rsidP="006602B3">
            <w:pPr>
              <w:spacing w:before="60" w:after="40" w:line="256" w:lineRule="auto"/>
              <w:jc w:val="center"/>
              <w:rPr>
                <w:lang w:eastAsia="zh-CN"/>
              </w:rPr>
            </w:pPr>
            <w:r>
              <w:rPr>
                <w:lang w:eastAsia="zh-CN"/>
              </w:rPr>
              <w:t>1.9</w:t>
            </w:r>
          </w:p>
        </w:tc>
        <w:tc>
          <w:tcPr>
            <w:tcW w:w="4339" w:type="dxa"/>
            <w:gridSpan w:val="3"/>
            <w:vMerge w:val="restart"/>
            <w:tcBorders>
              <w:top w:val="single" w:sz="4" w:space="0" w:color="auto"/>
              <w:left w:val="single" w:sz="4" w:space="0" w:color="auto"/>
              <w:bottom w:val="single" w:sz="4" w:space="0" w:color="000000"/>
              <w:right w:val="single" w:sz="4" w:space="0" w:color="000000"/>
            </w:tcBorders>
            <w:shd w:val="clear" w:color="auto" w:fill="FFFFFF"/>
            <w:vAlign w:val="center"/>
            <w:hideMark/>
          </w:tcPr>
          <w:p w14:paraId="3EC92719" w14:textId="77777777" w:rsidR="00A93D12" w:rsidRDefault="00A93D12" w:rsidP="006602B3">
            <w:pPr>
              <w:spacing w:before="60" w:after="40" w:line="256" w:lineRule="auto"/>
              <w:rPr>
                <w:lang w:eastAsia="zh-CN"/>
              </w:rPr>
            </w:pPr>
            <w:r>
              <w:rPr>
                <w:lang w:eastAsia="zh-CN"/>
              </w:rPr>
              <w:t>Tự xuất bản</w:t>
            </w:r>
          </w:p>
        </w:tc>
        <w:tc>
          <w:tcPr>
            <w:tcW w:w="1236" w:type="dxa"/>
            <w:tcBorders>
              <w:top w:val="nil"/>
              <w:left w:val="nil"/>
              <w:bottom w:val="single" w:sz="4" w:space="0" w:color="auto"/>
              <w:right w:val="single" w:sz="4" w:space="0" w:color="auto"/>
            </w:tcBorders>
            <w:shd w:val="clear" w:color="auto" w:fill="FFFFFF"/>
            <w:vAlign w:val="center"/>
            <w:hideMark/>
          </w:tcPr>
          <w:p w14:paraId="45EDCFFC" w14:textId="77777777" w:rsidR="00A93D12" w:rsidRDefault="00A93D12" w:rsidP="006602B3">
            <w:pPr>
              <w:spacing w:before="60" w:after="40" w:line="256" w:lineRule="auto"/>
              <w:jc w:val="center"/>
              <w:rPr>
                <w:lang w:eastAsia="zh-CN"/>
              </w:rPr>
            </w:pPr>
            <w:r>
              <w:rPr>
                <w:lang w:eastAsia="zh-CN"/>
              </w:rPr>
              <w:t>Cuốn</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4F50D196" w14:textId="77777777" w:rsidR="00A93D12" w:rsidRDefault="00A93D12" w:rsidP="006602B3">
            <w:pPr>
              <w:spacing w:before="60" w:after="40" w:line="256" w:lineRule="auto"/>
              <w:jc w:val="center"/>
              <w:rPr>
                <w:lang w:eastAsia="zh-CN"/>
              </w:rPr>
            </w:pPr>
            <w:r>
              <w:rPr>
                <w:lang w:eastAsia="zh-CN"/>
              </w:rPr>
              <w:t> </w:t>
            </w:r>
          </w:p>
        </w:tc>
        <w:tc>
          <w:tcPr>
            <w:tcW w:w="1864" w:type="dxa"/>
            <w:vMerge w:val="restart"/>
            <w:tcBorders>
              <w:top w:val="nil"/>
              <w:left w:val="single" w:sz="4" w:space="0" w:color="auto"/>
              <w:bottom w:val="single" w:sz="4" w:space="0" w:color="000000"/>
              <w:right w:val="single" w:sz="4" w:space="0" w:color="auto"/>
            </w:tcBorders>
            <w:shd w:val="clear" w:color="auto" w:fill="FFFFFF"/>
            <w:vAlign w:val="center"/>
            <w:hideMark/>
          </w:tcPr>
          <w:p w14:paraId="6A853591" w14:textId="77777777" w:rsidR="00A93D12" w:rsidRDefault="00A93D12" w:rsidP="006602B3">
            <w:pPr>
              <w:spacing w:before="60" w:after="40" w:line="256" w:lineRule="auto"/>
              <w:jc w:val="center"/>
              <w:rPr>
                <w:lang w:eastAsia="zh-CN"/>
              </w:rPr>
            </w:pPr>
            <w:r>
              <w:rPr>
                <w:lang w:eastAsia="zh-CN"/>
              </w:rPr>
              <w:t> </w:t>
            </w:r>
          </w:p>
        </w:tc>
      </w:tr>
      <w:tr w:rsidR="00A93D12" w14:paraId="74ED9765" w14:textId="77777777" w:rsidTr="00666ED4">
        <w:trPr>
          <w:trHeight w:val="375"/>
        </w:trPr>
        <w:tc>
          <w:tcPr>
            <w:tcW w:w="0" w:type="auto"/>
            <w:vMerge/>
            <w:tcBorders>
              <w:top w:val="nil"/>
              <w:left w:val="single" w:sz="4" w:space="0" w:color="auto"/>
              <w:bottom w:val="single" w:sz="4" w:space="0" w:color="000000"/>
              <w:right w:val="single" w:sz="4" w:space="0" w:color="auto"/>
            </w:tcBorders>
            <w:vAlign w:val="center"/>
            <w:hideMark/>
          </w:tcPr>
          <w:p w14:paraId="1FECA8C8" w14:textId="77777777" w:rsidR="00A93D12" w:rsidRDefault="00A93D12" w:rsidP="006602B3">
            <w:pPr>
              <w:spacing w:before="60" w:after="40" w:line="256" w:lineRule="auto"/>
              <w:rPr>
                <w:lang w:eastAsia="zh-CN"/>
              </w:rPr>
            </w:pPr>
          </w:p>
        </w:tc>
        <w:tc>
          <w:tcPr>
            <w:tcW w:w="4339" w:type="dxa"/>
            <w:gridSpan w:val="3"/>
            <w:vMerge/>
            <w:tcBorders>
              <w:top w:val="single" w:sz="4" w:space="0" w:color="auto"/>
              <w:left w:val="single" w:sz="4" w:space="0" w:color="auto"/>
              <w:bottom w:val="single" w:sz="4" w:space="0" w:color="000000"/>
              <w:right w:val="single" w:sz="4" w:space="0" w:color="000000"/>
            </w:tcBorders>
            <w:vAlign w:val="center"/>
            <w:hideMark/>
          </w:tcPr>
          <w:p w14:paraId="5513BA6D" w14:textId="77777777" w:rsidR="00A93D12" w:rsidRDefault="00A93D12" w:rsidP="006602B3">
            <w:pPr>
              <w:spacing w:before="60" w:after="40" w:line="256" w:lineRule="auto"/>
              <w:rPr>
                <w:lang w:eastAsia="zh-CN"/>
              </w:rPr>
            </w:pPr>
          </w:p>
        </w:tc>
        <w:tc>
          <w:tcPr>
            <w:tcW w:w="1236" w:type="dxa"/>
            <w:tcBorders>
              <w:top w:val="nil"/>
              <w:left w:val="nil"/>
              <w:bottom w:val="single" w:sz="4" w:space="0" w:color="auto"/>
              <w:right w:val="single" w:sz="4" w:space="0" w:color="auto"/>
            </w:tcBorders>
            <w:shd w:val="clear" w:color="auto" w:fill="FFFFFF"/>
            <w:vAlign w:val="center"/>
            <w:hideMark/>
          </w:tcPr>
          <w:p w14:paraId="70E3C328" w14:textId="77777777" w:rsidR="00A93D12" w:rsidRDefault="00A93D12" w:rsidP="006602B3">
            <w:pPr>
              <w:spacing w:before="60" w:after="40" w:line="256" w:lineRule="auto"/>
              <w:jc w:val="center"/>
              <w:rPr>
                <w:lang w:eastAsia="zh-CN"/>
              </w:rPr>
            </w:pPr>
            <w:r>
              <w:rPr>
                <w:lang w:eastAsia="zh-CN"/>
              </w:rPr>
              <w:t>1000 bản</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6CC2D462" w14:textId="77777777" w:rsidR="00A93D12" w:rsidRDefault="00A93D12" w:rsidP="006602B3">
            <w:pPr>
              <w:spacing w:before="60" w:after="40" w:line="256" w:lineRule="auto"/>
              <w:jc w:val="center"/>
              <w:rPr>
                <w:lang w:eastAsia="zh-CN"/>
              </w:rPr>
            </w:pPr>
            <w:r>
              <w:rPr>
                <w:lang w:eastAsia="zh-CN"/>
              </w:rPr>
              <w:t> </w:t>
            </w:r>
          </w:p>
        </w:tc>
        <w:tc>
          <w:tcPr>
            <w:tcW w:w="0" w:type="auto"/>
            <w:vMerge/>
            <w:tcBorders>
              <w:top w:val="nil"/>
              <w:left w:val="single" w:sz="4" w:space="0" w:color="auto"/>
              <w:bottom w:val="single" w:sz="4" w:space="0" w:color="000000"/>
              <w:right w:val="single" w:sz="4" w:space="0" w:color="auto"/>
            </w:tcBorders>
            <w:vAlign w:val="center"/>
            <w:hideMark/>
          </w:tcPr>
          <w:p w14:paraId="095AA160" w14:textId="77777777" w:rsidR="00A93D12" w:rsidRDefault="00A93D12" w:rsidP="006602B3">
            <w:pPr>
              <w:spacing w:before="60" w:after="40" w:line="256" w:lineRule="auto"/>
              <w:rPr>
                <w:lang w:eastAsia="zh-CN"/>
              </w:rPr>
            </w:pPr>
          </w:p>
        </w:tc>
      </w:tr>
      <w:tr w:rsidR="00A93D12" w14:paraId="376EE828" w14:textId="77777777" w:rsidTr="00666ED4">
        <w:trPr>
          <w:trHeight w:val="375"/>
        </w:trPr>
        <w:tc>
          <w:tcPr>
            <w:tcW w:w="759" w:type="dxa"/>
            <w:vMerge w:val="restart"/>
            <w:tcBorders>
              <w:top w:val="nil"/>
              <w:left w:val="single" w:sz="4" w:space="0" w:color="auto"/>
              <w:bottom w:val="single" w:sz="4" w:space="0" w:color="000000"/>
              <w:right w:val="single" w:sz="4" w:space="0" w:color="auto"/>
            </w:tcBorders>
            <w:shd w:val="clear" w:color="auto" w:fill="FFFFFF"/>
            <w:vAlign w:val="center"/>
            <w:hideMark/>
          </w:tcPr>
          <w:p w14:paraId="59D5EE62" w14:textId="77777777" w:rsidR="00A93D12" w:rsidRDefault="00A93D12" w:rsidP="006602B3">
            <w:pPr>
              <w:spacing w:before="60" w:after="40" w:line="256" w:lineRule="auto"/>
              <w:jc w:val="center"/>
              <w:rPr>
                <w:lang w:eastAsia="zh-CN"/>
              </w:rPr>
            </w:pPr>
            <w:r>
              <w:rPr>
                <w:lang w:eastAsia="zh-CN"/>
              </w:rPr>
              <w:t>1.10</w:t>
            </w:r>
          </w:p>
        </w:tc>
        <w:tc>
          <w:tcPr>
            <w:tcW w:w="4339" w:type="dxa"/>
            <w:gridSpan w:val="3"/>
            <w:vMerge w:val="restart"/>
            <w:tcBorders>
              <w:top w:val="single" w:sz="4" w:space="0" w:color="auto"/>
              <w:left w:val="single" w:sz="4" w:space="0" w:color="auto"/>
              <w:bottom w:val="single" w:sz="4" w:space="0" w:color="000000"/>
              <w:right w:val="single" w:sz="4" w:space="0" w:color="000000"/>
            </w:tcBorders>
            <w:shd w:val="clear" w:color="auto" w:fill="FFFFFF"/>
            <w:vAlign w:val="center"/>
            <w:hideMark/>
          </w:tcPr>
          <w:p w14:paraId="7F2706A1" w14:textId="77777777" w:rsidR="00A93D12" w:rsidRDefault="00A93D12" w:rsidP="006602B3">
            <w:pPr>
              <w:spacing w:before="60" w:after="40" w:line="256" w:lineRule="auto"/>
              <w:rPr>
                <w:lang w:eastAsia="zh-CN"/>
              </w:rPr>
            </w:pPr>
            <w:r>
              <w:rPr>
                <w:lang w:eastAsia="zh-CN"/>
              </w:rPr>
              <w:t>Liên kết xuất bản</w:t>
            </w:r>
          </w:p>
        </w:tc>
        <w:tc>
          <w:tcPr>
            <w:tcW w:w="1236" w:type="dxa"/>
            <w:tcBorders>
              <w:top w:val="nil"/>
              <w:left w:val="nil"/>
              <w:bottom w:val="single" w:sz="4" w:space="0" w:color="auto"/>
              <w:right w:val="single" w:sz="4" w:space="0" w:color="auto"/>
            </w:tcBorders>
            <w:shd w:val="clear" w:color="auto" w:fill="FFFFFF"/>
            <w:vAlign w:val="center"/>
            <w:hideMark/>
          </w:tcPr>
          <w:p w14:paraId="1736574F" w14:textId="77777777" w:rsidR="00A93D12" w:rsidRDefault="00A93D12" w:rsidP="006602B3">
            <w:pPr>
              <w:spacing w:before="60" w:after="40" w:line="256" w:lineRule="auto"/>
              <w:jc w:val="center"/>
              <w:rPr>
                <w:lang w:eastAsia="zh-CN"/>
              </w:rPr>
            </w:pPr>
            <w:r>
              <w:rPr>
                <w:lang w:eastAsia="zh-CN"/>
              </w:rPr>
              <w:t>Cuốn</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1AC03F41" w14:textId="77777777" w:rsidR="00A93D12" w:rsidRDefault="00A93D12" w:rsidP="006602B3">
            <w:pPr>
              <w:spacing w:before="60" w:after="40" w:line="256" w:lineRule="auto"/>
              <w:jc w:val="center"/>
              <w:rPr>
                <w:lang w:eastAsia="zh-CN"/>
              </w:rPr>
            </w:pPr>
            <w:r>
              <w:rPr>
                <w:lang w:eastAsia="zh-CN"/>
              </w:rPr>
              <w:t> </w:t>
            </w:r>
          </w:p>
        </w:tc>
        <w:tc>
          <w:tcPr>
            <w:tcW w:w="1864" w:type="dxa"/>
            <w:vMerge w:val="restart"/>
            <w:tcBorders>
              <w:top w:val="nil"/>
              <w:left w:val="single" w:sz="4" w:space="0" w:color="auto"/>
              <w:bottom w:val="single" w:sz="4" w:space="0" w:color="000000"/>
              <w:right w:val="single" w:sz="4" w:space="0" w:color="auto"/>
            </w:tcBorders>
            <w:shd w:val="clear" w:color="auto" w:fill="FFFFFF"/>
            <w:vAlign w:val="center"/>
            <w:hideMark/>
          </w:tcPr>
          <w:p w14:paraId="5C475403" w14:textId="77777777" w:rsidR="00A93D12" w:rsidRDefault="00A93D12" w:rsidP="006602B3">
            <w:pPr>
              <w:spacing w:before="60" w:after="40" w:line="256" w:lineRule="auto"/>
              <w:jc w:val="center"/>
              <w:rPr>
                <w:lang w:eastAsia="zh-CN"/>
              </w:rPr>
            </w:pPr>
            <w:r>
              <w:rPr>
                <w:lang w:eastAsia="zh-CN"/>
              </w:rPr>
              <w:t> </w:t>
            </w:r>
          </w:p>
        </w:tc>
      </w:tr>
      <w:tr w:rsidR="00A93D12" w14:paraId="5E2D7F5E" w14:textId="77777777" w:rsidTr="00666ED4">
        <w:trPr>
          <w:trHeight w:val="375"/>
        </w:trPr>
        <w:tc>
          <w:tcPr>
            <w:tcW w:w="0" w:type="auto"/>
            <w:vMerge/>
            <w:tcBorders>
              <w:top w:val="nil"/>
              <w:left w:val="single" w:sz="4" w:space="0" w:color="auto"/>
              <w:bottom w:val="single" w:sz="4" w:space="0" w:color="000000"/>
              <w:right w:val="single" w:sz="4" w:space="0" w:color="auto"/>
            </w:tcBorders>
            <w:vAlign w:val="center"/>
            <w:hideMark/>
          </w:tcPr>
          <w:p w14:paraId="34CD240B" w14:textId="77777777" w:rsidR="00A93D12" w:rsidRDefault="00A93D12" w:rsidP="006602B3">
            <w:pPr>
              <w:spacing w:before="60" w:after="40" w:line="256" w:lineRule="auto"/>
              <w:rPr>
                <w:lang w:eastAsia="zh-CN"/>
              </w:rPr>
            </w:pPr>
          </w:p>
        </w:tc>
        <w:tc>
          <w:tcPr>
            <w:tcW w:w="4339" w:type="dxa"/>
            <w:gridSpan w:val="3"/>
            <w:vMerge/>
            <w:tcBorders>
              <w:top w:val="single" w:sz="4" w:space="0" w:color="auto"/>
              <w:left w:val="single" w:sz="4" w:space="0" w:color="auto"/>
              <w:bottom w:val="single" w:sz="4" w:space="0" w:color="000000"/>
              <w:right w:val="single" w:sz="4" w:space="0" w:color="000000"/>
            </w:tcBorders>
            <w:vAlign w:val="center"/>
            <w:hideMark/>
          </w:tcPr>
          <w:p w14:paraId="3CEC87D9" w14:textId="77777777" w:rsidR="00A93D12" w:rsidRDefault="00A93D12" w:rsidP="006602B3">
            <w:pPr>
              <w:spacing w:before="60" w:after="40" w:line="256" w:lineRule="auto"/>
              <w:rPr>
                <w:lang w:eastAsia="zh-CN"/>
              </w:rPr>
            </w:pPr>
          </w:p>
        </w:tc>
        <w:tc>
          <w:tcPr>
            <w:tcW w:w="1236" w:type="dxa"/>
            <w:tcBorders>
              <w:top w:val="nil"/>
              <w:left w:val="nil"/>
              <w:bottom w:val="single" w:sz="4" w:space="0" w:color="auto"/>
              <w:right w:val="single" w:sz="4" w:space="0" w:color="auto"/>
            </w:tcBorders>
            <w:shd w:val="clear" w:color="auto" w:fill="FFFFFF"/>
            <w:vAlign w:val="center"/>
            <w:hideMark/>
          </w:tcPr>
          <w:p w14:paraId="59245F1B" w14:textId="77777777" w:rsidR="00A93D12" w:rsidRDefault="00A93D12" w:rsidP="006602B3">
            <w:pPr>
              <w:spacing w:before="60" w:after="40" w:line="256" w:lineRule="auto"/>
              <w:jc w:val="center"/>
              <w:rPr>
                <w:lang w:eastAsia="zh-CN"/>
              </w:rPr>
            </w:pPr>
            <w:r>
              <w:rPr>
                <w:lang w:eastAsia="zh-CN"/>
              </w:rPr>
              <w:t>1000 bản</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63616F64" w14:textId="77777777" w:rsidR="00A93D12" w:rsidRDefault="00A93D12" w:rsidP="006602B3">
            <w:pPr>
              <w:spacing w:before="60" w:after="40" w:line="256" w:lineRule="auto"/>
              <w:jc w:val="center"/>
              <w:rPr>
                <w:lang w:eastAsia="zh-CN"/>
              </w:rPr>
            </w:pPr>
            <w:r>
              <w:rPr>
                <w:lang w:eastAsia="zh-CN"/>
              </w:rPr>
              <w:t> </w:t>
            </w:r>
          </w:p>
        </w:tc>
        <w:tc>
          <w:tcPr>
            <w:tcW w:w="0" w:type="auto"/>
            <w:vMerge/>
            <w:tcBorders>
              <w:top w:val="nil"/>
              <w:left w:val="single" w:sz="4" w:space="0" w:color="auto"/>
              <w:bottom w:val="single" w:sz="4" w:space="0" w:color="000000"/>
              <w:right w:val="single" w:sz="4" w:space="0" w:color="auto"/>
            </w:tcBorders>
            <w:vAlign w:val="center"/>
            <w:hideMark/>
          </w:tcPr>
          <w:p w14:paraId="2BFB2E57" w14:textId="77777777" w:rsidR="00A93D12" w:rsidRDefault="00A93D12" w:rsidP="006602B3">
            <w:pPr>
              <w:spacing w:before="60" w:after="40" w:line="256" w:lineRule="auto"/>
              <w:rPr>
                <w:lang w:eastAsia="zh-CN"/>
              </w:rPr>
            </w:pPr>
          </w:p>
        </w:tc>
      </w:tr>
      <w:tr w:rsidR="00A93D12" w:rsidRPr="00666ED4" w14:paraId="2AF86EC7" w14:textId="77777777" w:rsidTr="00666ED4">
        <w:trPr>
          <w:trHeight w:val="375"/>
        </w:trPr>
        <w:tc>
          <w:tcPr>
            <w:tcW w:w="759" w:type="dxa"/>
            <w:vMerge w:val="restart"/>
            <w:tcBorders>
              <w:top w:val="nil"/>
              <w:left w:val="single" w:sz="4" w:space="0" w:color="auto"/>
              <w:bottom w:val="single" w:sz="4" w:space="0" w:color="000000"/>
              <w:right w:val="single" w:sz="4" w:space="0" w:color="auto"/>
            </w:tcBorders>
            <w:shd w:val="clear" w:color="auto" w:fill="FFFFFF"/>
            <w:vAlign w:val="center"/>
            <w:hideMark/>
          </w:tcPr>
          <w:p w14:paraId="127C2918" w14:textId="77777777" w:rsidR="00A93D12" w:rsidRPr="00666ED4" w:rsidRDefault="00A93D12" w:rsidP="006602B3">
            <w:pPr>
              <w:spacing w:before="60" w:after="40" w:line="256" w:lineRule="auto"/>
              <w:jc w:val="center"/>
              <w:rPr>
                <w:b/>
                <w:lang w:eastAsia="zh-CN"/>
              </w:rPr>
            </w:pPr>
            <w:r w:rsidRPr="00666ED4">
              <w:rPr>
                <w:b/>
                <w:lang w:eastAsia="zh-CN"/>
              </w:rPr>
              <w:t>2</w:t>
            </w:r>
          </w:p>
        </w:tc>
        <w:tc>
          <w:tcPr>
            <w:tcW w:w="4339" w:type="dxa"/>
            <w:gridSpan w:val="3"/>
            <w:vMerge w:val="restart"/>
            <w:tcBorders>
              <w:top w:val="single" w:sz="4" w:space="0" w:color="auto"/>
              <w:left w:val="single" w:sz="4" w:space="0" w:color="auto"/>
              <w:bottom w:val="single" w:sz="4" w:space="0" w:color="000000"/>
              <w:right w:val="single" w:sz="4" w:space="0" w:color="000000"/>
            </w:tcBorders>
            <w:shd w:val="clear" w:color="auto" w:fill="FFFFFF"/>
            <w:vAlign w:val="center"/>
            <w:hideMark/>
          </w:tcPr>
          <w:p w14:paraId="40413F6E" w14:textId="77777777" w:rsidR="00A93D12" w:rsidRPr="00666ED4" w:rsidRDefault="00A93D12" w:rsidP="006602B3">
            <w:pPr>
              <w:spacing w:before="60" w:after="40" w:line="256" w:lineRule="auto"/>
              <w:rPr>
                <w:b/>
                <w:lang w:eastAsia="zh-CN"/>
              </w:rPr>
            </w:pPr>
            <w:r w:rsidRPr="00666ED4">
              <w:rPr>
                <w:b/>
                <w:lang w:eastAsia="zh-CN"/>
              </w:rPr>
              <w:t>Xuất bản phẩm loại khác</w:t>
            </w:r>
          </w:p>
        </w:tc>
        <w:tc>
          <w:tcPr>
            <w:tcW w:w="1236" w:type="dxa"/>
            <w:tcBorders>
              <w:top w:val="nil"/>
              <w:left w:val="nil"/>
              <w:bottom w:val="single" w:sz="4" w:space="0" w:color="auto"/>
              <w:right w:val="single" w:sz="4" w:space="0" w:color="auto"/>
            </w:tcBorders>
            <w:shd w:val="clear" w:color="auto" w:fill="FFFFFF"/>
            <w:vAlign w:val="center"/>
            <w:hideMark/>
          </w:tcPr>
          <w:p w14:paraId="222B4444" w14:textId="77777777" w:rsidR="00A93D12" w:rsidRPr="00666ED4" w:rsidRDefault="00A93D12" w:rsidP="006602B3">
            <w:pPr>
              <w:spacing w:before="60" w:after="40" w:line="256" w:lineRule="auto"/>
              <w:jc w:val="center"/>
              <w:rPr>
                <w:b/>
                <w:lang w:eastAsia="zh-CN"/>
              </w:rPr>
            </w:pPr>
            <w:r w:rsidRPr="00666ED4">
              <w:rPr>
                <w:b/>
                <w:lang w:eastAsia="zh-CN"/>
              </w:rPr>
              <w:t>XBP</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70E6AE5B" w14:textId="77777777" w:rsidR="00A93D12" w:rsidRPr="00666ED4" w:rsidRDefault="00A93D12" w:rsidP="006602B3">
            <w:pPr>
              <w:spacing w:before="60" w:after="40" w:line="256" w:lineRule="auto"/>
              <w:jc w:val="center"/>
              <w:rPr>
                <w:b/>
                <w:lang w:eastAsia="zh-CN"/>
              </w:rPr>
            </w:pPr>
            <w:r w:rsidRPr="00666ED4">
              <w:rPr>
                <w:b/>
                <w:lang w:eastAsia="zh-CN"/>
              </w:rPr>
              <w:t> </w:t>
            </w:r>
          </w:p>
        </w:tc>
        <w:tc>
          <w:tcPr>
            <w:tcW w:w="1864" w:type="dxa"/>
            <w:vMerge w:val="restart"/>
            <w:tcBorders>
              <w:top w:val="nil"/>
              <w:left w:val="single" w:sz="4" w:space="0" w:color="auto"/>
              <w:bottom w:val="single" w:sz="4" w:space="0" w:color="000000"/>
              <w:right w:val="single" w:sz="4" w:space="0" w:color="auto"/>
            </w:tcBorders>
            <w:shd w:val="clear" w:color="auto" w:fill="FFFFFF"/>
            <w:vAlign w:val="center"/>
            <w:hideMark/>
          </w:tcPr>
          <w:p w14:paraId="5CBBC81A" w14:textId="77777777" w:rsidR="00A93D12" w:rsidRPr="00666ED4" w:rsidRDefault="00A93D12" w:rsidP="006602B3">
            <w:pPr>
              <w:spacing w:before="60" w:after="40" w:line="256" w:lineRule="auto"/>
              <w:jc w:val="center"/>
              <w:rPr>
                <w:b/>
                <w:lang w:eastAsia="zh-CN"/>
              </w:rPr>
            </w:pPr>
            <w:r w:rsidRPr="00666ED4">
              <w:rPr>
                <w:b/>
                <w:lang w:eastAsia="zh-CN"/>
              </w:rPr>
              <w:t> </w:t>
            </w:r>
          </w:p>
        </w:tc>
      </w:tr>
      <w:tr w:rsidR="00A93D12" w:rsidRPr="00666ED4" w14:paraId="1B087DD3" w14:textId="77777777" w:rsidTr="00666ED4">
        <w:trPr>
          <w:trHeight w:val="375"/>
        </w:trPr>
        <w:tc>
          <w:tcPr>
            <w:tcW w:w="0" w:type="auto"/>
            <w:vMerge/>
            <w:tcBorders>
              <w:top w:val="nil"/>
              <w:left w:val="single" w:sz="4" w:space="0" w:color="auto"/>
              <w:bottom w:val="single" w:sz="4" w:space="0" w:color="000000"/>
              <w:right w:val="single" w:sz="4" w:space="0" w:color="auto"/>
            </w:tcBorders>
            <w:vAlign w:val="center"/>
            <w:hideMark/>
          </w:tcPr>
          <w:p w14:paraId="17BEA043" w14:textId="77777777" w:rsidR="00A93D12" w:rsidRPr="00666ED4" w:rsidRDefault="00A93D12" w:rsidP="006602B3">
            <w:pPr>
              <w:spacing w:before="60" w:after="40" w:line="256" w:lineRule="auto"/>
              <w:rPr>
                <w:b/>
                <w:lang w:eastAsia="zh-CN"/>
              </w:rPr>
            </w:pPr>
          </w:p>
        </w:tc>
        <w:tc>
          <w:tcPr>
            <w:tcW w:w="4339" w:type="dxa"/>
            <w:gridSpan w:val="3"/>
            <w:vMerge/>
            <w:tcBorders>
              <w:top w:val="single" w:sz="4" w:space="0" w:color="auto"/>
              <w:left w:val="single" w:sz="4" w:space="0" w:color="auto"/>
              <w:bottom w:val="single" w:sz="4" w:space="0" w:color="000000"/>
              <w:right w:val="single" w:sz="4" w:space="0" w:color="000000"/>
            </w:tcBorders>
            <w:vAlign w:val="center"/>
            <w:hideMark/>
          </w:tcPr>
          <w:p w14:paraId="0716E743" w14:textId="77777777" w:rsidR="00A93D12" w:rsidRPr="00666ED4" w:rsidRDefault="00A93D12" w:rsidP="006602B3">
            <w:pPr>
              <w:spacing w:before="60" w:after="40" w:line="256" w:lineRule="auto"/>
              <w:rPr>
                <w:b/>
                <w:lang w:eastAsia="zh-CN"/>
              </w:rPr>
            </w:pPr>
          </w:p>
        </w:tc>
        <w:tc>
          <w:tcPr>
            <w:tcW w:w="1236" w:type="dxa"/>
            <w:tcBorders>
              <w:top w:val="nil"/>
              <w:left w:val="nil"/>
              <w:bottom w:val="single" w:sz="4" w:space="0" w:color="auto"/>
              <w:right w:val="single" w:sz="4" w:space="0" w:color="auto"/>
            </w:tcBorders>
            <w:shd w:val="clear" w:color="auto" w:fill="FFFFFF"/>
            <w:vAlign w:val="center"/>
            <w:hideMark/>
          </w:tcPr>
          <w:p w14:paraId="14B29C4E" w14:textId="77777777" w:rsidR="00A93D12" w:rsidRPr="00666ED4" w:rsidRDefault="00A93D12" w:rsidP="006602B3">
            <w:pPr>
              <w:spacing w:before="60" w:after="40" w:line="256" w:lineRule="auto"/>
              <w:jc w:val="center"/>
              <w:rPr>
                <w:b/>
                <w:lang w:eastAsia="zh-CN"/>
              </w:rPr>
            </w:pPr>
            <w:r w:rsidRPr="00666ED4">
              <w:rPr>
                <w:b/>
                <w:lang w:eastAsia="zh-CN"/>
              </w:rPr>
              <w:t>1000 Bản</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23232132" w14:textId="77777777" w:rsidR="00A93D12" w:rsidRPr="00666ED4" w:rsidRDefault="00A93D12" w:rsidP="006602B3">
            <w:pPr>
              <w:spacing w:before="60" w:after="40" w:line="256" w:lineRule="auto"/>
              <w:jc w:val="center"/>
              <w:rPr>
                <w:b/>
                <w:lang w:eastAsia="zh-CN"/>
              </w:rPr>
            </w:pPr>
            <w:r w:rsidRPr="00666ED4">
              <w:rPr>
                <w:b/>
                <w:lang w:eastAsia="zh-CN"/>
              </w:rPr>
              <w:t> </w:t>
            </w:r>
          </w:p>
        </w:tc>
        <w:tc>
          <w:tcPr>
            <w:tcW w:w="0" w:type="auto"/>
            <w:vMerge/>
            <w:tcBorders>
              <w:top w:val="nil"/>
              <w:left w:val="single" w:sz="4" w:space="0" w:color="auto"/>
              <w:bottom w:val="single" w:sz="4" w:space="0" w:color="000000"/>
              <w:right w:val="single" w:sz="4" w:space="0" w:color="auto"/>
            </w:tcBorders>
            <w:vAlign w:val="center"/>
            <w:hideMark/>
          </w:tcPr>
          <w:p w14:paraId="15BD523C" w14:textId="77777777" w:rsidR="00A93D12" w:rsidRPr="00666ED4" w:rsidRDefault="00A93D12" w:rsidP="006602B3">
            <w:pPr>
              <w:spacing w:before="60" w:after="40" w:line="256" w:lineRule="auto"/>
              <w:rPr>
                <w:b/>
                <w:lang w:eastAsia="zh-CN"/>
              </w:rPr>
            </w:pPr>
          </w:p>
        </w:tc>
      </w:tr>
      <w:tr w:rsidR="00A93D12" w14:paraId="5FEF7755" w14:textId="77777777" w:rsidTr="00C12FFF">
        <w:trPr>
          <w:trHeight w:val="410"/>
        </w:trPr>
        <w:tc>
          <w:tcPr>
            <w:tcW w:w="759" w:type="dxa"/>
            <w:tcBorders>
              <w:top w:val="nil"/>
              <w:left w:val="single" w:sz="4" w:space="0" w:color="auto"/>
              <w:bottom w:val="nil"/>
              <w:right w:val="single" w:sz="4" w:space="0" w:color="auto"/>
            </w:tcBorders>
            <w:shd w:val="clear" w:color="auto" w:fill="FFFFFF"/>
            <w:vAlign w:val="center"/>
            <w:hideMark/>
          </w:tcPr>
          <w:p w14:paraId="2FCFB9B5" w14:textId="77777777" w:rsidR="00A93D12" w:rsidRDefault="00A93D12">
            <w:pPr>
              <w:spacing w:line="256" w:lineRule="auto"/>
              <w:jc w:val="center"/>
              <w:rPr>
                <w:i/>
                <w:iCs/>
                <w:lang w:eastAsia="zh-CN"/>
              </w:rPr>
            </w:pPr>
            <w:r>
              <w:rPr>
                <w:i/>
                <w:iCs/>
                <w:lang w:eastAsia="zh-CN"/>
              </w:rPr>
              <w:lastRenderedPageBreak/>
              <w:t> </w:t>
            </w:r>
          </w:p>
        </w:tc>
        <w:tc>
          <w:tcPr>
            <w:tcW w:w="4339" w:type="dxa"/>
            <w:gridSpan w:val="3"/>
            <w:tcBorders>
              <w:top w:val="single" w:sz="4" w:space="0" w:color="auto"/>
              <w:left w:val="single" w:sz="4" w:space="0" w:color="auto"/>
              <w:bottom w:val="single" w:sz="4" w:space="0" w:color="auto"/>
              <w:right w:val="single" w:sz="4" w:space="0" w:color="000000"/>
            </w:tcBorders>
            <w:shd w:val="clear" w:color="auto" w:fill="FFFFFF"/>
            <w:noWrap/>
            <w:vAlign w:val="center"/>
            <w:hideMark/>
          </w:tcPr>
          <w:p w14:paraId="4F14151E" w14:textId="77777777" w:rsidR="00A93D12" w:rsidRDefault="00A93D12" w:rsidP="00412A02">
            <w:pPr>
              <w:spacing w:line="256" w:lineRule="auto"/>
              <w:rPr>
                <w:b/>
                <w:bCs/>
                <w:i/>
                <w:iCs/>
                <w:lang w:eastAsia="zh-CN"/>
              </w:rPr>
            </w:pPr>
            <w:r>
              <w:rPr>
                <w:b/>
                <w:bCs/>
                <w:i/>
                <w:iCs/>
                <w:lang w:eastAsia="zh-CN"/>
              </w:rPr>
              <w:t>Theo thể loại (2=2.1+...+2.</w:t>
            </w:r>
            <w:r w:rsidR="00412A02">
              <w:rPr>
                <w:b/>
                <w:bCs/>
                <w:i/>
                <w:iCs/>
                <w:lang w:val="vi-VN" w:eastAsia="zh-CN"/>
              </w:rPr>
              <w:t>4</w:t>
            </w:r>
            <w:r>
              <w:rPr>
                <w:b/>
                <w:bCs/>
                <w:i/>
                <w:iCs/>
                <w:lang w:eastAsia="zh-CN"/>
              </w:rPr>
              <w:t>)</w:t>
            </w:r>
          </w:p>
        </w:tc>
        <w:tc>
          <w:tcPr>
            <w:tcW w:w="1236" w:type="dxa"/>
            <w:tcBorders>
              <w:top w:val="nil"/>
              <w:left w:val="nil"/>
              <w:bottom w:val="single" w:sz="4" w:space="0" w:color="auto"/>
              <w:right w:val="single" w:sz="4" w:space="0" w:color="auto"/>
            </w:tcBorders>
            <w:shd w:val="clear" w:color="auto" w:fill="FFFFFF"/>
            <w:vAlign w:val="center"/>
            <w:hideMark/>
          </w:tcPr>
          <w:p w14:paraId="507AFADC" w14:textId="77777777" w:rsidR="00A93D12" w:rsidRDefault="00A93D12">
            <w:pPr>
              <w:spacing w:line="256" w:lineRule="auto"/>
              <w:jc w:val="center"/>
              <w:rPr>
                <w:i/>
                <w:iCs/>
                <w:lang w:eastAsia="zh-CN"/>
              </w:rPr>
            </w:pPr>
            <w:r>
              <w:rPr>
                <w:i/>
                <w:iCs/>
                <w:lang w:eastAsia="zh-CN"/>
              </w:rPr>
              <w:t> </w:t>
            </w:r>
          </w:p>
        </w:tc>
        <w:tc>
          <w:tcPr>
            <w:tcW w:w="1142" w:type="dxa"/>
            <w:tcBorders>
              <w:top w:val="nil"/>
              <w:left w:val="nil"/>
              <w:bottom w:val="single" w:sz="4" w:space="0" w:color="auto"/>
              <w:right w:val="single" w:sz="4" w:space="0" w:color="auto"/>
            </w:tcBorders>
            <w:shd w:val="clear" w:color="auto" w:fill="FFFFFF"/>
            <w:vAlign w:val="center"/>
            <w:hideMark/>
          </w:tcPr>
          <w:p w14:paraId="18F6B765" w14:textId="77777777" w:rsidR="00A93D12" w:rsidRDefault="00A93D12">
            <w:pPr>
              <w:spacing w:line="256" w:lineRule="auto"/>
              <w:jc w:val="center"/>
              <w:rPr>
                <w:i/>
                <w:iCs/>
                <w:lang w:eastAsia="zh-CN"/>
              </w:rPr>
            </w:pPr>
            <w:r>
              <w:rPr>
                <w:i/>
                <w:iCs/>
                <w:lang w:eastAsia="zh-CN"/>
              </w:rPr>
              <w:t> </w:t>
            </w:r>
          </w:p>
        </w:tc>
        <w:tc>
          <w:tcPr>
            <w:tcW w:w="1864" w:type="dxa"/>
            <w:tcBorders>
              <w:top w:val="nil"/>
              <w:left w:val="nil"/>
              <w:bottom w:val="nil"/>
              <w:right w:val="single" w:sz="4" w:space="0" w:color="auto"/>
            </w:tcBorders>
            <w:shd w:val="clear" w:color="auto" w:fill="FFFFFF"/>
            <w:vAlign w:val="center"/>
            <w:hideMark/>
          </w:tcPr>
          <w:p w14:paraId="4BE65FA1" w14:textId="77777777" w:rsidR="00A93D12" w:rsidRDefault="00A93D12">
            <w:pPr>
              <w:spacing w:line="256" w:lineRule="auto"/>
              <w:jc w:val="center"/>
              <w:rPr>
                <w:i/>
                <w:iCs/>
                <w:lang w:eastAsia="zh-CN"/>
              </w:rPr>
            </w:pPr>
            <w:r>
              <w:rPr>
                <w:i/>
                <w:iCs/>
                <w:lang w:eastAsia="zh-CN"/>
              </w:rPr>
              <w:t> </w:t>
            </w:r>
          </w:p>
        </w:tc>
      </w:tr>
      <w:tr w:rsidR="00A93D12" w14:paraId="556AF758" w14:textId="77777777" w:rsidTr="00666ED4">
        <w:trPr>
          <w:trHeight w:val="375"/>
        </w:trPr>
        <w:tc>
          <w:tcPr>
            <w:tcW w:w="759" w:type="dxa"/>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14:paraId="00C1DB8A" w14:textId="77777777" w:rsidR="00A93D12" w:rsidRDefault="00A93D12">
            <w:pPr>
              <w:spacing w:line="256" w:lineRule="auto"/>
              <w:jc w:val="center"/>
              <w:rPr>
                <w:lang w:eastAsia="zh-CN"/>
              </w:rPr>
            </w:pPr>
            <w:r>
              <w:rPr>
                <w:lang w:eastAsia="zh-CN"/>
              </w:rPr>
              <w:t>2.1</w:t>
            </w:r>
          </w:p>
        </w:tc>
        <w:tc>
          <w:tcPr>
            <w:tcW w:w="4339" w:type="dxa"/>
            <w:gridSpan w:val="3"/>
            <w:vMerge w:val="restart"/>
            <w:tcBorders>
              <w:top w:val="single" w:sz="4" w:space="0" w:color="auto"/>
              <w:left w:val="single" w:sz="4" w:space="0" w:color="auto"/>
              <w:bottom w:val="single" w:sz="4" w:space="0" w:color="000000"/>
              <w:right w:val="single" w:sz="4" w:space="0" w:color="000000"/>
            </w:tcBorders>
            <w:shd w:val="clear" w:color="auto" w:fill="FFFFFF"/>
            <w:vAlign w:val="center"/>
            <w:hideMark/>
          </w:tcPr>
          <w:p w14:paraId="280FE093" w14:textId="77777777" w:rsidR="00A93D12" w:rsidRPr="00412A02" w:rsidRDefault="00A93D12" w:rsidP="00412A02">
            <w:pPr>
              <w:spacing w:line="256" w:lineRule="auto"/>
              <w:rPr>
                <w:lang w:val="vi-VN" w:eastAsia="zh-CN"/>
              </w:rPr>
            </w:pPr>
            <w:r>
              <w:rPr>
                <w:lang w:eastAsia="zh-CN"/>
              </w:rPr>
              <w:t>Tranh ảnh</w:t>
            </w:r>
            <w:r w:rsidR="00412A02">
              <w:rPr>
                <w:lang w:val="vi-VN" w:eastAsia="zh-CN"/>
              </w:rPr>
              <w:t>, á</w:t>
            </w:r>
            <w:r w:rsidR="00412A02">
              <w:rPr>
                <w:lang w:eastAsia="zh-CN"/>
              </w:rPr>
              <w:t>p phích, tờ rơi, tờ gấp</w:t>
            </w:r>
          </w:p>
        </w:tc>
        <w:tc>
          <w:tcPr>
            <w:tcW w:w="1236" w:type="dxa"/>
            <w:tcBorders>
              <w:top w:val="nil"/>
              <w:left w:val="nil"/>
              <w:bottom w:val="single" w:sz="4" w:space="0" w:color="auto"/>
              <w:right w:val="single" w:sz="4" w:space="0" w:color="auto"/>
            </w:tcBorders>
            <w:shd w:val="clear" w:color="auto" w:fill="FFFFFF"/>
            <w:vAlign w:val="center"/>
            <w:hideMark/>
          </w:tcPr>
          <w:p w14:paraId="04273E06" w14:textId="77777777" w:rsidR="00A93D12" w:rsidRDefault="00A93D12">
            <w:pPr>
              <w:spacing w:line="256" w:lineRule="auto"/>
              <w:jc w:val="center"/>
              <w:rPr>
                <w:lang w:eastAsia="zh-CN"/>
              </w:rPr>
            </w:pPr>
            <w:r>
              <w:rPr>
                <w:lang w:eastAsia="zh-CN"/>
              </w:rPr>
              <w:t>XBP</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70832A41" w14:textId="77777777" w:rsidR="00A93D12" w:rsidRDefault="00A93D12">
            <w:pPr>
              <w:spacing w:line="256" w:lineRule="auto"/>
              <w:jc w:val="center"/>
              <w:rPr>
                <w:lang w:eastAsia="zh-CN"/>
              </w:rPr>
            </w:pPr>
            <w:r>
              <w:rPr>
                <w:lang w:eastAsia="zh-CN"/>
              </w:rPr>
              <w:t> </w:t>
            </w:r>
          </w:p>
        </w:tc>
        <w:tc>
          <w:tcPr>
            <w:tcW w:w="1864" w:type="dxa"/>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14:paraId="72F8FF67" w14:textId="77777777" w:rsidR="00A93D12" w:rsidRDefault="00A93D12">
            <w:pPr>
              <w:spacing w:line="256" w:lineRule="auto"/>
              <w:jc w:val="center"/>
              <w:rPr>
                <w:lang w:eastAsia="zh-CN"/>
              </w:rPr>
            </w:pPr>
            <w:r>
              <w:rPr>
                <w:lang w:eastAsia="zh-CN"/>
              </w:rPr>
              <w:t> </w:t>
            </w:r>
          </w:p>
        </w:tc>
      </w:tr>
      <w:tr w:rsidR="00A93D12" w14:paraId="29E91475" w14:textId="77777777" w:rsidTr="00666ED4">
        <w:trPr>
          <w:trHeight w:val="375"/>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039FDE96" w14:textId="77777777" w:rsidR="00A93D12" w:rsidRDefault="00A93D12">
            <w:pPr>
              <w:spacing w:line="256" w:lineRule="auto"/>
              <w:rPr>
                <w:lang w:eastAsia="zh-CN"/>
              </w:rPr>
            </w:pPr>
          </w:p>
        </w:tc>
        <w:tc>
          <w:tcPr>
            <w:tcW w:w="4339" w:type="dxa"/>
            <w:gridSpan w:val="3"/>
            <w:vMerge/>
            <w:tcBorders>
              <w:top w:val="single" w:sz="4" w:space="0" w:color="auto"/>
              <w:left w:val="single" w:sz="4" w:space="0" w:color="auto"/>
              <w:bottom w:val="single" w:sz="4" w:space="0" w:color="000000"/>
              <w:right w:val="single" w:sz="4" w:space="0" w:color="000000"/>
            </w:tcBorders>
            <w:vAlign w:val="center"/>
            <w:hideMark/>
          </w:tcPr>
          <w:p w14:paraId="272ADE63" w14:textId="77777777" w:rsidR="00A93D12" w:rsidRDefault="00A93D12">
            <w:pPr>
              <w:spacing w:line="256" w:lineRule="auto"/>
              <w:rPr>
                <w:lang w:eastAsia="zh-CN"/>
              </w:rPr>
            </w:pPr>
          </w:p>
        </w:tc>
        <w:tc>
          <w:tcPr>
            <w:tcW w:w="1236" w:type="dxa"/>
            <w:tcBorders>
              <w:top w:val="nil"/>
              <w:left w:val="nil"/>
              <w:bottom w:val="single" w:sz="4" w:space="0" w:color="auto"/>
              <w:right w:val="single" w:sz="4" w:space="0" w:color="auto"/>
            </w:tcBorders>
            <w:shd w:val="clear" w:color="auto" w:fill="FFFFFF"/>
            <w:vAlign w:val="center"/>
            <w:hideMark/>
          </w:tcPr>
          <w:p w14:paraId="32A230CA" w14:textId="77777777" w:rsidR="00A93D12" w:rsidRDefault="00A93D12">
            <w:pPr>
              <w:spacing w:line="256" w:lineRule="auto"/>
              <w:jc w:val="center"/>
              <w:rPr>
                <w:lang w:eastAsia="zh-CN"/>
              </w:rPr>
            </w:pPr>
            <w:r>
              <w:rPr>
                <w:lang w:eastAsia="zh-CN"/>
              </w:rPr>
              <w:t>1000 Bản</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13369166" w14:textId="77777777" w:rsidR="00A93D12" w:rsidRDefault="00A93D12">
            <w:pPr>
              <w:spacing w:line="256" w:lineRule="auto"/>
              <w:jc w:val="center"/>
              <w:rPr>
                <w:lang w:eastAsia="zh-CN"/>
              </w:rPr>
            </w:pPr>
            <w:r>
              <w:rPr>
                <w:lang w:eastAsia="zh-CN"/>
              </w:rPr>
              <w:t> </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F74ABA1" w14:textId="77777777" w:rsidR="00A93D12" w:rsidRDefault="00A93D12">
            <w:pPr>
              <w:spacing w:line="256" w:lineRule="auto"/>
              <w:rPr>
                <w:lang w:eastAsia="zh-CN"/>
              </w:rPr>
            </w:pPr>
          </w:p>
        </w:tc>
      </w:tr>
      <w:tr w:rsidR="00412A02" w14:paraId="0089F76A" w14:textId="77777777" w:rsidTr="00666ED4">
        <w:trPr>
          <w:trHeight w:val="375"/>
        </w:trPr>
        <w:tc>
          <w:tcPr>
            <w:tcW w:w="759" w:type="dxa"/>
            <w:vMerge w:val="restart"/>
            <w:tcBorders>
              <w:top w:val="nil"/>
              <w:left w:val="single" w:sz="4" w:space="0" w:color="auto"/>
              <w:bottom w:val="single" w:sz="4" w:space="0" w:color="000000"/>
              <w:right w:val="single" w:sz="4" w:space="0" w:color="auto"/>
            </w:tcBorders>
            <w:shd w:val="clear" w:color="auto" w:fill="FFFFFF"/>
            <w:vAlign w:val="center"/>
            <w:hideMark/>
          </w:tcPr>
          <w:p w14:paraId="6DC2A597" w14:textId="77777777" w:rsidR="00412A02" w:rsidRDefault="00412A02" w:rsidP="00412A02">
            <w:pPr>
              <w:spacing w:line="256" w:lineRule="auto"/>
              <w:jc w:val="center"/>
              <w:rPr>
                <w:lang w:eastAsia="zh-CN"/>
              </w:rPr>
            </w:pPr>
            <w:r>
              <w:rPr>
                <w:lang w:eastAsia="zh-CN"/>
              </w:rPr>
              <w:t>2.2</w:t>
            </w:r>
          </w:p>
        </w:tc>
        <w:tc>
          <w:tcPr>
            <w:tcW w:w="4339" w:type="dxa"/>
            <w:gridSpan w:val="3"/>
            <w:vMerge w:val="restart"/>
            <w:tcBorders>
              <w:top w:val="single" w:sz="4" w:space="0" w:color="auto"/>
              <w:left w:val="single" w:sz="4" w:space="0" w:color="auto"/>
              <w:bottom w:val="single" w:sz="4" w:space="0" w:color="000000"/>
              <w:right w:val="single" w:sz="4" w:space="0" w:color="000000"/>
            </w:tcBorders>
            <w:shd w:val="clear" w:color="auto" w:fill="FFFFFF"/>
            <w:vAlign w:val="center"/>
            <w:hideMark/>
          </w:tcPr>
          <w:p w14:paraId="5F5790EF" w14:textId="77777777" w:rsidR="00412A02" w:rsidRDefault="00412A02" w:rsidP="00412A02">
            <w:pPr>
              <w:spacing w:line="256" w:lineRule="auto"/>
              <w:rPr>
                <w:lang w:eastAsia="zh-CN"/>
              </w:rPr>
            </w:pPr>
            <w:r>
              <w:rPr>
                <w:lang w:eastAsia="zh-CN"/>
              </w:rPr>
              <w:t>Bản đồ</w:t>
            </w:r>
          </w:p>
        </w:tc>
        <w:tc>
          <w:tcPr>
            <w:tcW w:w="1236" w:type="dxa"/>
            <w:tcBorders>
              <w:top w:val="nil"/>
              <w:left w:val="nil"/>
              <w:bottom w:val="single" w:sz="4" w:space="0" w:color="auto"/>
              <w:right w:val="single" w:sz="4" w:space="0" w:color="auto"/>
            </w:tcBorders>
            <w:shd w:val="clear" w:color="auto" w:fill="FFFFFF"/>
            <w:vAlign w:val="center"/>
            <w:hideMark/>
          </w:tcPr>
          <w:p w14:paraId="3D5FFD10" w14:textId="77777777" w:rsidR="00412A02" w:rsidRDefault="00412A02" w:rsidP="00412A02">
            <w:pPr>
              <w:spacing w:line="256" w:lineRule="auto"/>
              <w:jc w:val="center"/>
              <w:rPr>
                <w:lang w:eastAsia="zh-CN"/>
              </w:rPr>
            </w:pPr>
            <w:r>
              <w:rPr>
                <w:lang w:eastAsia="zh-CN"/>
              </w:rPr>
              <w:t>XBP</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267C194B" w14:textId="77777777" w:rsidR="00412A02" w:rsidRDefault="00412A02" w:rsidP="00412A02">
            <w:pPr>
              <w:spacing w:line="256" w:lineRule="auto"/>
              <w:jc w:val="center"/>
              <w:rPr>
                <w:lang w:eastAsia="zh-CN"/>
              </w:rPr>
            </w:pPr>
            <w:r>
              <w:rPr>
                <w:lang w:eastAsia="zh-CN"/>
              </w:rPr>
              <w:t> </w:t>
            </w:r>
          </w:p>
        </w:tc>
        <w:tc>
          <w:tcPr>
            <w:tcW w:w="1864" w:type="dxa"/>
            <w:vMerge w:val="restart"/>
            <w:tcBorders>
              <w:top w:val="nil"/>
              <w:left w:val="single" w:sz="4" w:space="0" w:color="auto"/>
              <w:bottom w:val="single" w:sz="4" w:space="0" w:color="000000"/>
              <w:right w:val="single" w:sz="4" w:space="0" w:color="auto"/>
            </w:tcBorders>
            <w:shd w:val="clear" w:color="auto" w:fill="FFFFFF"/>
            <w:vAlign w:val="center"/>
            <w:hideMark/>
          </w:tcPr>
          <w:p w14:paraId="01E31ADB" w14:textId="77777777" w:rsidR="00412A02" w:rsidRDefault="00412A02" w:rsidP="00412A02">
            <w:pPr>
              <w:spacing w:line="256" w:lineRule="auto"/>
              <w:jc w:val="center"/>
              <w:rPr>
                <w:lang w:eastAsia="zh-CN"/>
              </w:rPr>
            </w:pPr>
            <w:r>
              <w:rPr>
                <w:lang w:eastAsia="zh-CN"/>
              </w:rPr>
              <w:t> </w:t>
            </w:r>
          </w:p>
        </w:tc>
      </w:tr>
      <w:tr w:rsidR="00412A02" w14:paraId="4E5633A8" w14:textId="77777777" w:rsidTr="00666ED4">
        <w:trPr>
          <w:trHeight w:val="375"/>
        </w:trPr>
        <w:tc>
          <w:tcPr>
            <w:tcW w:w="0" w:type="auto"/>
            <w:vMerge/>
            <w:tcBorders>
              <w:top w:val="nil"/>
              <w:left w:val="single" w:sz="4" w:space="0" w:color="auto"/>
              <w:bottom w:val="single" w:sz="4" w:space="0" w:color="000000"/>
              <w:right w:val="single" w:sz="4" w:space="0" w:color="auto"/>
            </w:tcBorders>
            <w:vAlign w:val="center"/>
            <w:hideMark/>
          </w:tcPr>
          <w:p w14:paraId="47E5454C" w14:textId="77777777" w:rsidR="00412A02" w:rsidRDefault="00412A02" w:rsidP="00412A02">
            <w:pPr>
              <w:spacing w:line="256" w:lineRule="auto"/>
              <w:rPr>
                <w:lang w:eastAsia="zh-CN"/>
              </w:rPr>
            </w:pPr>
          </w:p>
        </w:tc>
        <w:tc>
          <w:tcPr>
            <w:tcW w:w="4339" w:type="dxa"/>
            <w:gridSpan w:val="3"/>
            <w:vMerge/>
            <w:tcBorders>
              <w:top w:val="single" w:sz="4" w:space="0" w:color="auto"/>
              <w:left w:val="single" w:sz="4" w:space="0" w:color="auto"/>
              <w:bottom w:val="single" w:sz="4" w:space="0" w:color="000000"/>
              <w:right w:val="single" w:sz="4" w:space="0" w:color="000000"/>
            </w:tcBorders>
            <w:vAlign w:val="center"/>
            <w:hideMark/>
          </w:tcPr>
          <w:p w14:paraId="41A05064" w14:textId="77777777" w:rsidR="00412A02" w:rsidRDefault="00412A02" w:rsidP="00412A02">
            <w:pPr>
              <w:spacing w:line="256" w:lineRule="auto"/>
              <w:rPr>
                <w:lang w:eastAsia="zh-CN"/>
              </w:rPr>
            </w:pPr>
          </w:p>
        </w:tc>
        <w:tc>
          <w:tcPr>
            <w:tcW w:w="1236" w:type="dxa"/>
            <w:tcBorders>
              <w:top w:val="nil"/>
              <w:left w:val="nil"/>
              <w:bottom w:val="single" w:sz="4" w:space="0" w:color="auto"/>
              <w:right w:val="single" w:sz="4" w:space="0" w:color="auto"/>
            </w:tcBorders>
            <w:shd w:val="clear" w:color="auto" w:fill="FFFFFF"/>
            <w:vAlign w:val="center"/>
            <w:hideMark/>
          </w:tcPr>
          <w:p w14:paraId="3E38E69E" w14:textId="77777777" w:rsidR="00412A02" w:rsidRDefault="00412A02" w:rsidP="00412A02">
            <w:pPr>
              <w:spacing w:line="256" w:lineRule="auto"/>
              <w:jc w:val="center"/>
              <w:rPr>
                <w:lang w:eastAsia="zh-CN"/>
              </w:rPr>
            </w:pPr>
            <w:r>
              <w:rPr>
                <w:lang w:eastAsia="zh-CN"/>
              </w:rPr>
              <w:t>1000 Bản</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27F41085" w14:textId="77777777" w:rsidR="00412A02" w:rsidRDefault="00412A02" w:rsidP="00412A02">
            <w:pPr>
              <w:spacing w:line="256" w:lineRule="auto"/>
              <w:jc w:val="center"/>
              <w:rPr>
                <w:lang w:eastAsia="zh-CN"/>
              </w:rPr>
            </w:pPr>
            <w:r>
              <w:rPr>
                <w:lang w:eastAsia="zh-CN"/>
              </w:rPr>
              <w:t> </w:t>
            </w:r>
          </w:p>
        </w:tc>
        <w:tc>
          <w:tcPr>
            <w:tcW w:w="0" w:type="auto"/>
            <w:vMerge/>
            <w:tcBorders>
              <w:top w:val="nil"/>
              <w:left w:val="single" w:sz="4" w:space="0" w:color="auto"/>
              <w:bottom w:val="single" w:sz="4" w:space="0" w:color="000000"/>
              <w:right w:val="single" w:sz="4" w:space="0" w:color="auto"/>
            </w:tcBorders>
            <w:vAlign w:val="center"/>
            <w:hideMark/>
          </w:tcPr>
          <w:p w14:paraId="592A7EFA" w14:textId="77777777" w:rsidR="00412A02" w:rsidRDefault="00412A02" w:rsidP="00412A02">
            <w:pPr>
              <w:spacing w:line="256" w:lineRule="auto"/>
              <w:rPr>
                <w:lang w:eastAsia="zh-CN"/>
              </w:rPr>
            </w:pPr>
          </w:p>
        </w:tc>
      </w:tr>
      <w:tr w:rsidR="00412A02" w14:paraId="46D00A86" w14:textId="77777777" w:rsidTr="00666ED4">
        <w:trPr>
          <w:trHeight w:val="375"/>
        </w:trPr>
        <w:tc>
          <w:tcPr>
            <w:tcW w:w="759" w:type="dxa"/>
            <w:vMerge w:val="restart"/>
            <w:tcBorders>
              <w:top w:val="nil"/>
              <w:left w:val="single" w:sz="4" w:space="0" w:color="auto"/>
              <w:bottom w:val="single" w:sz="4" w:space="0" w:color="000000"/>
              <w:right w:val="single" w:sz="4" w:space="0" w:color="auto"/>
            </w:tcBorders>
            <w:shd w:val="clear" w:color="auto" w:fill="FFFFFF"/>
            <w:vAlign w:val="center"/>
            <w:hideMark/>
          </w:tcPr>
          <w:p w14:paraId="5C089104" w14:textId="77777777" w:rsidR="00412A02" w:rsidRDefault="00412A02" w:rsidP="00412A02">
            <w:pPr>
              <w:spacing w:line="256" w:lineRule="auto"/>
              <w:jc w:val="center"/>
              <w:rPr>
                <w:lang w:eastAsia="zh-CN"/>
              </w:rPr>
            </w:pPr>
            <w:r>
              <w:rPr>
                <w:lang w:eastAsia="zh-CN"/>
              </w:rPr>
              <w:t>2.3</w:t>
            </w:r>
          </w:p>
        </w:tc>
        <w:tc>
          <w:tcPr>
            <w:tcW w:w="4339" w:type="dxa"/>
            <w:gridSpan w:val="3"/>
            <w:vMerge w:val="restart"/>
            <w:tcBorders>
              <w:top w:val="single" w:sz="4" w:space="0" w:color="auto"/>
              <w:left w:val="single" w:sz="4" w:space="0" w:color="auto"/>
              <w:bottom w:val="single" w:sz="4" w:space="0" w:color="000000"/>
              <w:right w:val="single" w:sz="4" w:space="0" w:color="000000"/>
            </w:tcBorders>
            <w:shd w:val="clear" w:color="auto" w:fill="FFFFFF"/>
            <w:vAlign w:val="center"/>
            <w:hideMark/>
          </w:tcPr>
          <w:p w14:paraId="4FB03040" w14:textId="77777777" w:rsidR="00412A02" w:rsidRDefault="00412A02" w:rsidP="00412A02">
            <w:pPr>
              <w:spacing w:line="256" w:lineRule="auto"/>
              <w:rPr>
                <w:lang w:eastAsia="zh-CN"/>
              </w:rPr>
            </w:pPr>
            <w:r>
              <w:rPr>
                <w:lang w:val="vi-VN" w:eastAsia="zh-CN"/>
              </w:rPr>
              <w:t>Các loại l</w:t>
            </w:r>
            <w:r>
              <w:rPr>
                <w:lang w:eastAsia="zh-CN"/>
              </w:rPr>
              <w:t>ịch</w:t>
            </w:r>
          </w:p>
        </w:tc>
        <w:tc>
          <w:tcPr>
            <w:tcW w:w="1236" w:type="dxa"/>
            <w:tcBorders>
              <w:top w:val="nil"/>
              <w:left w:val="nil"/>
              <w:bottom w:val="single" w:sz="4" w:space="0" w:color="auto"/>
              <w:right w:val="single" w:sz="4" w:space="0" w:color="auto"/>
            </w:tcBorders>
            <w:shd w:val="clear" w:color="auto" w:fill="FFFFFF"/>
            <w:vAlign w:val="center"/>
            <w:hideMark/>
          </w:tcPr>
          <w:p w14:paraId="3537F35F" w14:textId="77777777" w:rsidR="00412A02" w:rsidRDefault="00412A02" w:rsidP="00412A02">
            <w:pPr>
              <w:spacing w:line="256" w:lineRule="auto"/>
              <w:jc w:val="center"/>
              <w:rPr>
                <w:lang w:eastAsia="zh-CN"/>
              </w:rPr>
            </w:pPr>
            <w:r>
              <w:rPr>
                <w:lang w:eastAsia="zh-CN"/>
              </w:rPr>
              <w:t>XBP</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3E806179" w14:textId="77777777" w:rsidR="00412A02" w:rsidRDefault="00412A02" w:rsidP="00412A02">
            <w:pPr>
              <w:spacing w:line="256" w:lineRule="auto"/>
              <w:jc w:val="center"/>
              <w:rPr>
                <w:lang w:eastAsia="zh-CN"/>
              </w:rPr>
            </w:pPr>
            <w:r>
              <w:rPr>
                <w:lang w:eastAsia="zh-CN"/>
              </w:rPr>
              <w:t> </w:t>
            </w:r>
          </w:p>
        </w:tc>
        <w:tc>
          <w:tcPr>
            <w:tcW w:w="1864" w:type="dxa"/>
            <w:vMerge w:val="restart"/>
            <w:tcBorders>
              <w:top w:val="nil"/>
              <w:left w:val="single" w:sz="4" w:space="0" w:color="auto"/>
              <w:bottom w:val="single" w:sz="4" w:space="0" w:color="000000"/>
              <w:right w:val="single" w:sz="4" w:space="0" w:color="auto"/>
            </w:tcBorders>
            <w:shd w:val="clear" w:color="auto" w:fill="FFFFFF"/>
            <w:vAlign w:val="center"/>
            <w:hideMark/>
          </w:tcPr>
          <w:p w14:paraId="5E283041" w14:textId="77777777" w:rsidR="00412A02" w:rsidRDefault="00412A02" w:rsidP="00412A02">
            <w:pPr>
              <w:spacing w:line="256" w:lineRule="auto"/>
              <w:jc w:val="center"/>
              <w:rPr>
                <w:lang w:eastAsia="zh-CN"/>
              </w:rPr>
            </w:pPr>
            <w:r>
              <w:rPr>
                <w:lang w:eastAsia="zh-CN"/>
              </w:rPr>
              <w:t> </w:t>
            </w:r>
          </w:p>
        </w:tc>
      </w:tr>
      <w:tr w:rsidR="00412A02" w14:paraId="2380951F" w14:textId="77777777" w:rsidTr="00666ED4">
        <w:trPr>
          <w:trHeight w:val="375"/>
        </w:trPr>
        <w:tc>
          <w:tcPr>
            <w:tcW w:w="0" w:type="auto"/>
            <w:vMerge/>
            <w:tcBorders>
              <w:top w:val="nil"/>
              <w:left w:val="single" w:sz="4" w:space="0" w:color="auto"/>
              <w:bottom w:val="single" w:sz="4" w:space="0" w:color="000000"/>
              <w:right w:val="single" w:sz="4" w:space="0" w:color="auto"/>
            </w:tcBorders>
            <w:vAlign w:val="center"/>
            <w:hideMark/>
          </w:tcPr>
          <w:p w14:paraId="36309983" w14:textId="77777777" w:rsidR="00412A02" w:rsidRDefault="00412A02" w:rsidP="00412A02">
            <w:pPr>
              <w:spacing w:line="256" w:lineRule="auto"/>
              <w:rPr>
                <w:lang w:eastAsia="zh-CN"/>
              </w:rPr>
            </w:pPr>
          </w:p>
        </w:tc>
        <w:tc>
          <w:tcPr>
            <w:tcW w:w="4339" w:type="dxa"/>
            <w:gridSpan w:val="3"/>
            <w:vMerge/>
            <w:tcBorders>
              <w:top w:val="single" w:sz="4" w:space="0" w:color="auto"/>
              <w:left w:val="single" w:sz="4" w:space="0" w:color="auto"/>
              <w:bottom w:val="single" w:sz="4" w:space="0" w:color="000000"/>
              <w:right w:val="single" w:sz="4" w:space="0" w:color="000000"/>
            </w:tcBorders>
            <w:vAlign w:val="center"/>
            <w:hideMark/>
          </w:tcPr>
          <w:p w14:paraId="017E0079" w14:textId="77777777" w:rsidR="00412A02" w:rsidRDefault="00412A02" w:rsidP="00412A02">
            <w:pPr>
              <w:spacing w:line="256" w:lineRule="auto"/>
              <w:rPr>
                <w:lang w:eastAsia="zh-CN"/>
              </w:rPr>
            </w:pPr>
          </w:p>
        </w:tc>
        <w:tc>
          <w:tcPr>
            <w:tcW w:w="1236" w:type="dxa"/>
            <w:tcBorders>
              <w:top w:val="nil"/>
              <w:left w:val="nil"/>
              <w:bottom w:val="single" w:sz="4" w:space="0" w:color="auto"/>
              <w:right w:val="single" w:sz="4" w:space="0" w:color="auto"/>
            </w:tcBorders>
            <w:shd w:val="clear" w:color="auto" w:fill="FFFFFF"/>
            <w:vAlign w:val="center"/>
            <w:hideMark/>
          </w:tcPr>
          <w:p w14:paraId="59E4D92E" w14:textId="77777777" w:rsidR="00412A02" w:rsidRDefault="00412A02" w:rsidP="00412A02">
            <w:pPr>
              <w:spacing w:line="256" w:lineRule="auto"/>
              <w:jc w:val="center"/>
              <w:rPr>
                <w:lang w:eastAsia="zh-CN"/>
              </w:rPr>
            </w:pPr>
            <w:r>
              <w:rPr>
                <w:lang w:eastAsia="zh-CN"/>
              </w:rPr>
              <w:t>1000 Bản</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3B6C8E88" w14:textId="77777777" w:rsidR="00412A02" w:rsidRDefault="00412A02" w:rsidP="00412A02">
            <w:pPr>
              <w:spacing w:line="256" w:lineRule="auto"/>
              <w:jc w:val="center"/>
              <w:rPr>
                <w:lang w:eastAsia="zh-CN"/>
              </w:rPr>
            </w:pPr>
            <w:r>
              <w:rPr>
                <w:lang w:eastAsia="zh-CN"/>
              </w:rPr>
              <w:t> </w:t>
            </w:r>
          </w:p>
        </w:tc>
        <w:tc>
          <w:tcPr>
            <w:tcW w:w="0" w:type="auto"/>
            <w:vMerge/>
            <w:tcBorders>
              <w:top w:val="nil"/>
              <w:left w:val="single" w:sz="4" w:space="0" w:color="auto"/>
              <w:bottom w:val="single" w:sz="4" w:space="0" w:color="000000"/>
              <w:right w:val="single" w:sz="4" w:space="0" w:color="auto"/>
            </w:tcBorders>
            <w:vAlign w:val="center"/>
            <w:hideMark/>
          </w:tcPr>
          <w:p w14:paraId="4EA4CE06" w14:textId="77777777" w:rsidR="00412A02" w:rsidRDefault="00412A02" w:rsidP="00412A02">
            <w:pPr>
              <w:spacing w:line="256" w:lineRule="auto"/>
              <w:rPr>
                <w:lang w:eastAsia="zh-CN"/>
              </w:rPr>
            </w:pPr>
          </w:p>
        </w:tc>
      </w:tr>
      <w:tr w:rsidR="00412A02" w14:paraId="44E5BCE1" w14:textId="77777777" w:rsidTr="00666ED4">
        <w:trPr>
          <w:trHeight w:val="375"/>
        </w:trPr>
        <w:tc>
          <w:tcPr>
            <w:tcW w:w="759" w:type="dxa"/>
            <w:vMerge w:val="restart"/>
            <w:tcBorders>
              <w:top w:val="nil"/>
              <w:left w:val="single" w:sz="4" w:space="0" w:color="auto"/>
              <w:bottom w:val="single" w:sz="4" w:space="0" w:color="000000"/>
              <w:right w:val="single" w:sz="4" w:space="0" w:color="auto"/>
            </w:tcBorders>
            <w:shd w:val="clear" w:color="auto" w:fill="FFFFFF"/>
            <w:vAlign w:val="center"/>
            <w:hideMark/>
          </w:tcPr>
          <w:p w14:paraId="16E5910B" w14:textId="77777777" w:rsidR="00412A02" w:rsidRDefault="00412A02" w:rsidP="00412A02">
            <w:pPr>
              <w:spacing w:line="256" w:lineRule="auto"/>
              <w:jc w:val="center"/>
              <w:rPr>
                <w:lang w:eastAsia="zh-CN"/>
              </w:rPr>
            </w:pPr>
            <w:r>
              <w:rPr>
                <w:lang w:eastAsia="zh-CN"/>
              </w:rPr>
              <w:t>2.4</w:t>
            </w:r>
          </w:p>
        </w:tc>
        <w:tc>
          <w:tcPr>
            <w:tcW w:w="4339" w:type="dxa"/>
            <w:gridSpan w:val="3"/>
            <w:vMerge w:val="restart"/>
            <w:tcBorders>
              <w:top w:val="single" w:sz="4" w:space="0" w:color="auto"/>
              <w:left w:val="single" w:sz="4" w:space="0" w:color="auto"/>
              <w:bottom w:val="single" w:sz="4" w:space="0" w:color="000000"/>
              <w:right w:val="single" w:sz="4" w:space="0" w:color="000000"/>
            </w:tcBorders>
            <w:shd w:val="clear" w:color="auto" w:fill="FFFFFF"/>
            <w:vAlign w:val="center"/>
            <w:hideMark/>
          </w:tcPr>
          <w:p w14:paraId="7FFA111C" w14:textId="2CF33776" w:rsidR="00412A02" w:rsidRPr="00596649" w:rsidRDefault="00412A02" w:rsidP="008B0A71">
            <w:pPr>
              <w:spacing w:line="256" w:lineRule="auto"/>
              <w:rPr>
                <w:lang w:val="vi-VN" w:eastAsia="zh-CN"/>
              </w:rPr>
            </w:pPr>
            <w:r>
              <w:rPr>
                <w:lang w:eastAsia="zh-CN"/>
              </w:rPr>
              <w:t>XBP loại khác</w:t>
            </w:r>
            <w:r w:rsidR="00596649">
              <w:rPr>
                <w:lang w:val="vi-VN" w:eastAsia="zh-CN"/>
              </w:rPr>
              <w:t xml:space="preserve"> (đĩa CD, DVD,...)</w:t>
            </w:r>
          </w:p>
        </w:tc>
        <w:tc>
          <w:tcPr>
            <w:tcW w:w="1236" w:type="dxa"/>
            <w:tcBorders>
              <w:top w:val="nil"/>
              <w:left w:val="nil"/>
              <w:bottom w:val="single" w:sz="4" w:space="0" w:color="auto"/>
              <w:right w:val="single" w:sz="4" w:space="0" w:color="auto"/>
            </w:tcBorders>
            <w:shd w:val="clear" w:color="auto" w:fill="FFFFFF"/>
            <w:vAlign w:val="center"/>
            <w:hideMark/>
          </w:tcPr>
          <w:p w14:paraId="376F4F44" w14:textId="77777777" w:rsidR="00412A02" w:rsidRDefault="00412A02" w:rsidP="00412A02">
            <w:pPr>
              <w:spacing w:line="256" w:lineRule="auto"/>
              <w:jc w:val="center"/>
              <w:rPr>
                <w:lang w:eastAsia="zh-CN"/>
              </w:rPr>
            </w:pPr>
            <w:r>
              <w:rPr>
                <w:lang w:eastAsia="zh-CN"/>
              </w:rPr>
              <w:t>XBP</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4440B35A" w14:textId="77777777" w:rsidR="00412A02" w:rsidRDefault="00412A02" w:rsidP="00412A02">
            <w:pPr>
              <w:spacing w:line="256" w:lineRule="auto"/>
              <w:jc w:val="center"/>
              <w:rPr>
                <w:lang w:eastAsia="zh-CN"/>
              </w:rPr>
            </w:pPr>
            <w:r>
              <w:rPr>
                <w:lang w:eastAsia="zh-CN"/>
              </w:rPr>
              <w:t> </w:t>
            </w:r>
          </w:p>
        </w:tc>
        <w:tc>
          <w:tcPr>
            <w:tcW w:w="1864" w:type="dxa"/>
            <w:vMerge w:val="restart"/>
            <w:tcBorders>
              <w:top w:val="nil"/>
              <w:left w:val="single" w:sz="4" w:space="0" w:color="auto"/>
              <w:bottom w:val="single" w:sz="4" w:space="0" w:color="000000"/>
              <w:right w:val="single" w:sz="4" w:space="0" w:color="auto"/>
            </w:tcBorders>
            <w:shd w:val="clear" w:color="auto" w:fill="FFFFFF"/>
            <w:vAlign w:val="center"/>
            <w:hideMark/>
          </w:tcPr>
          <w:p w14:paraId="012D60C3" w14:textId="77777777" w:rsidR="00412A02" w:rsidRDefault="00412A02" w:rsidP="00412A02">
            <w:pPr>
              <w:spacing w:line="256" w:lineRule="auto"/>
              <w:jc w:val="center"/>
              <w:rPr>
                <w:lang w:eastAsia="zh-CN"/>
              </w:rPr>
            </w:pPr>
            <w:r>
              <w:rPr>
                <w:lang w:eastAsia="zh-CN"/>
              </w:rPr>
              <w:t> </w:t>
            </w:r>
          </w:p>
        </w:tc>
      </w:tr>
      <w:tr w:rsidR="00412A02" w14:paraId="39C8E3CB" w14:textId="77777777" w:rsidTr="00666ED4">
        <w:trPr>
          <w:trHeight w:val="375"/>
        </w:trPr>
        <w:tc>
          <w:tcPr>
            <w:tcW w:w="0" w:type="auto"/>
            <w:vMerge/>
            <w:tcBorders>
              <w:top w:val="nil"/>
              <w:left w:val="single" w:sz="4" w:space="0" w:color="auto"/>
              <w:bottom w:val="single" w:sz="4" w:space="0" w:color="000000"/>
              <w:right w:val="single" w:sz="4" w:space="0" w:color="auto"/>
            </w:tcBorders>
            <w:vAlign w:val="center"/>
            <w:hideMark/>
          </w:tcPr>
          <w:p w14:paraId="3C8BEBBE" w14:textId="77777777" w:rsidR="00412A02" w:rsidRDefault="00412A02" w:rsidP="00412A02">
            <w:pPr>
              <w:spacing w:line="256" w:lineRule="auto"/>
              <w:rPr>
                <w:lang w:eastAsia="zh-CN"/>
              </w:rPr>
            </w:pPr>
          </w:p>
        </w:tc>
        <w:tc>
          <w:tcPr>
            <w:tcW w:w="4339" w:type="dxa"/>
            <w:gridSpan w:val="3"/>
            <w:vMerge/>
            <w:tcBorders>
              <w:top w:val="single" w:sz="4" w:space="0" w:color="auto"/>
              <w:left w:val="single" w:sz="4" w:space="0" w:color="auto"/>
              <w:bottom w:val="single" w:sz="4" w:space="0" w:color="000000"/>
              <w:right w:val="single" w:sz="4" w:space="0" w:color="000000"/>
            </w:tcBorders>
            <w:vAlign w:val="center"/>
            <w:hideMark/>
          </w:tcPr>
          <w:p w14:paraId="5EDF9B75" w14:textId="77777777" w:rsidR="00412A02" w:rsidRDefault="00412A02" w:rsidP="00412A02">
            <w:pPr>
              <w:spacing w:line="256" w:lineRule="auto"/>
              <w:rPr>
                <w:lang w:eastAsia="zh-CN"/>
              </w:rPr>
            </w:pPr>
          </w:p>
        </w:tc>
        <w:tc>
          <w:tcPr>
            <w:tcW w:w="1236" w:type="dxa"/>
            <w:tcBorders>
              <w:top w:val="nil"/>
              <w:left w:val="nil"/>
              <w:bottom w:val="single" w:sz="4" w:space="0" w:color="auto"/>
              <w:right w:val="single" w:sz="4" w:space="0" w:color="auto"/>
            </w:tcBorders>
            <w:shd w:val="clear" w:color="auto" w:fill="FFFFFF"/>
            <w:vAlign w:val="center"/>
            <w:hideMark/>
          </w:tcPr>
          <w:p w14:paraId="435BC3A0" w14:textId="77777777" w:rsidR="00412A02" w:rsidRDefault="00412A02" w:rsidP="00412A02">
            <w:pPr>
              <w:spacing w:line="256" w:lineRule="auto"/>
              <w:jc w:val="center"/>
              <w:rPr>
                <w:lang w:eastAsia="zh-CN"/>
              </w:rPr>
            </w:pPr>
            <w:r>
              <w:rPr>
                <w:lang w:eastAsia="zh-CN"/>
              </w:rPr>
              <w:t>1000 Bản</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326CAF16" w14:textId="77777777" w:rsidR="00412A02" w:rsidRDefault="00412A02" w:rsidP="00412A02">
            <w:pPr>
              <w:spacing w:line="256" w:lineRule="auto"/>
              <w:jc w:val="center"/>
              <w:rPr>
                <w:lang w:eastAsia="zh-CN"/>
              </w:rPr>
            </w:pPr>
            <w:r>
              <w:rPr>
                <w:lang w:eastAsia="zh-CN"/>
              </w:rPr>
              <w:t> </w:t>
            </w:r>
          </w:p>
        </w:tc>
        <w:tc>
          <w:tcPr>
            <w:tcW w:w="0" w:type="auto"/>
            <w:vMerge/>
            <w:tcBorders>
              <w:top w:val="nil"/>
              <w:left w:val="single" w:sz="4" w:space="0" w:color="auto"/>
              <w:bottom w:val="single" w:sz="4" w:space="0" w:color="000000"/>
              <w:right w:val="single" w:sz="4" w:space="0" w:color="auto"/>
            </w:tcBorders>
            <w:vAlign w:val="center"/>
            <w:hideMark/>
          </w:tcPr>
          <w:p w14:paraId="0E85B04B" w14:textId="77777777" w:rsidR="00412A02" w:rsidRDefault="00412A02" w:rsidP="00412A02">
            <w:pPr>
              <w:spacing w:line="256" w:lineRule="auto"/>
              <w:rPr>
                <w:lang w:eastAsia="zh-CN"/>
              </w:rPr>
            </w:pPr>
          </w:p>
        </w:tc>
      </w:tr>
      <w:tr w:rsidR="00412A02" w14:paraId="5E561B17" w14:textId="77777777" w:rsidTr="00C12FFF">
        <w:trPr>
          <w:trHeight w:val="459"/>
        </w:trPr>
        <w:tc>
          <w:tcPr>
            <w:tcW w:w="759" w:type="dxa"/>
            <w:tcBorders>
              <w:top w:val="nil"/>
              <w:left w:val="single" w:sz="4" w:space="0" w:color="auto"/>
              <w:bottom w:val="single" w:sz="4" w:space="0" w:color="auto"/>
              <w:right w:val="single" w:sz="4" w:space="0" w:color="auto"/>
            </w:tcBorders>
            <w:shd w:val="clear" w:color="auto" w:fill="FFFFFF"/>
            <w:vAlign w:val="center"/>
            <w:hideMark/>
          </w:tcPr>
          <w:p w14:paraId="6AD7C593" w14:textId="77777777" w:rsidR="00412A02" w:rsidRDefault="00412A02" w:rsidP="00412A02">
            <w:pPr>
              <w:spacing w:line="256" w:lineRule="auto"/>
              <w:jc w:val="center"/>
              <w:rPr>
                <w:i/>
                <w:iCs/>
                <w:lang w:eastAsia="zh-CN"/>
              </w:rPr>
            </w:pPr>
            <w:r>
              <w:rPr>
                <w:i/>
                <w:iCs/>
                <w:lang w:eastAsia="zh-CN"/>
              </w:rPr>
              <w:t> </w:t>
            </w:r>
          </w:p>
        </w:tc>
        <w:tc>
          <w:tcPr>
            <w:tcW w:w="4339" w:type="dxa"/>
            <w:gridSpan w:val="3"/>
            <w:tcBorders>
              <w:top w:val="single" w:sz="4" w:space="0" w:color="auto"/>
              <w:left w:val="single" w:sz="4" w:space="0" w:color="auto"/>
              <w:bottom w:val="single" w:sz="4" w:space="0" w:color="auto"/>
              <w:right w:val="single" w:sz="4" w:space="0" w:color="000000"/>
            </w:tcBorders>
            <w:shd w:val="clear" w:color="auto" w:fill="FFFFFF"/>
            <w:noWrap/>
            <w:vAlign w:val="center"/>
            <w:hideMark/>
          </w:tcPr>
          <w:p w14:paraId="72C388A4" w14:textId="77777777" w:rsidR="00412A02" w:rsidRDefault="00412A02" w:rsidP="00412A02">
            <w:pPr>
              <w:spacing w:line="256" w:lineRule="auto"/>
              <w:rPr>
                <w:b/>
                <w:bCs/>
                <w:i/>
                <w:iCs/>
                <w:lang w:eastAsia="zh-CN"/>
              </w:rPr>
            </w:pPr>
            <w:r>
              <w:rPr>
                <w:b/>
                <w:bCs/>
                <w:i/>
                <w:iCs/>
                <w:lang w:eastAsia="zh-CN"/>
              </w:rPr>
              <w:t>Theo phương thức xuất bản (2=2.</w:t>
            </w:r>
            <w:r>
              <w:rPr>
                <w:b/>
                <w:bCs/>
                <w:i/>
                <w:iCs/>
                <w:lang w:val="vi-VN" w:eastAsia="zh-CN"/>
              </w:rPr>
              <w:t>5</w:t>
            </w:r>
            <w:r>
              <w:rPr>
                <w:b/>
                <w:bCs/>
                <w:i/>
                <w:iCs/>
                <w:lang w:eastAsia="zh-CN"/>
              </w:rPr>
              <w:t>+2.</w:t>
            </w:r>
            <w:r>
              <w:rPr>
                <w:b/>
                <w:bCs/>
                <w:i/>
                <w:iCs/>
                <w:lang w:val="vi-VN" w:eastAsia="zh-CN"/>
              </w:rPr>
              <w:t>6</w:t>
            </w:r>
            <w:r>
              <w:rPr>
                <w:b/>
                <w:bCs/>
                <w:i/>
                <w:iCs/>
                <w:lang w:eastAsia="zh-CN"/>
              </w:rPr>
              <w:t>)</w:t>
            </w:r>
          </w:p>
        </w:tc>
        <w:tc>
          <w:tcPr>
            <w:tcW w:w="1236" w:type="dxa"/>
            <w:tcBorders>
              <w:top w:val="nil"/>
              <w:left w:val="nil"/>
              <w:bottom w:val="single" w:sz="4" w:space="0" w:color="auto"/>
              <w:right w:val="single" w:sz="4" w:space="0" w:color="auto"/>
            </w:tcBorders>
            <w:shd w:val="clear" w:color="auto" w:fill="FFFFFF"/>
            <w:vAlign w:val="center"/>
            <w:hideMark/>
          </w:tcPr>
          <w:p w14:paraId="525DFFAD" w14:textId="77777777" w:rsidR="00412A02" w:rsidRDefault="00412A02" w:rsidP="00412A02">
            <w:pPr>
              <w:spacing w:line="256" w:lineRule="auto"/>
              <w:jc w:val="center"/>
              <w:rPr>
                <w:i/>
                <w:iCs/>
                <w:lang w:eastAsia="zh-CN"/>
              </w:rPr>
            </w:pPr>
            <w:r>
              <w:rPr>
                <w:i/>
                <w:iCs/>
                <w:lang w:eastAsia="zh-CN"/>
              </w:rPr>
              <w:t> </w:t>
            </w:r>
          </w:p>
        </w:tc>
        <w:tc>
          <w:tcPr>
            <w:tcW w:w="1142" w:type="dxa"/>
            <w:tcBorders>
              <w:top w:val="nil"/>
              <w:left w:val="nil"/>
              <w:bottom w:val="single" w:sz="4" w:space="0" w:color="auto"/>
              <w:right w:val="single" w:sz="4" w:space="0" w:color="auto"/>
            </w:tcBorders>
            <w:shd w:val="clear" w:color="auto" w:fill="FFFFFF"/>
            <w:vAlign w:val="center"/>
            <w:hideMark/>
          </w:tcPr>
          <w:p w14:paraId="7B2672AD" w14:textId="77777777" w:rsidR="00412A02" w:rsidRDefault="00412A02" w:rsidP="00412A02">
            <w:pPr>
              <w:spacing w:line="256" w:lineRule="auto"/>
              <w:jc w:val="center"/>
              <w:rPr>
                <w:i/>
                <w:iCs/>
                <w:lang w:eastAsia="zh-CN"/>
              </w:rPr>
            </w:pPr>
            <w:r>
              <w:rPr>
                <w:i/>
                <w:iCs/>
                <w:lang w:eastAsia="zh-CN"/>
              </w:rPr>
              <w:t> </w:t>
            </w:r>
          </w:p>
        </w:tc>
        <w:tc>
          <w:tcPr>
            <w:tcW w:w="1864" w:type="dxa"/>
            <w:tcBorders>
              <w:top w:val="nil"/>
              <w:left w:val="nil"/>
              <w:bottom w:val="single" w:sz="4" w:space="0" w:color="auto"/>
              <w:right w:val="single" w:sz="4" w:space="0" w:color="auto"/>
            </w:tcBorders>
            <w:shd w:val="clear" w:color="auto" w:fill="FFFFFF"/>
            <w:vAlign w:val="center"/>
            <w:hideMark/>
          </w:tcPr>
          <w:p w14:paraId="0D0A4718" w14:textId="77777777" w:rsidR="00412A02" w:rsidRDefault="00412A02" w:rsidP="00412A02">
            <w:pPr>
              <w:spacing w:line="256" w:lineRule="auto"/>
              <w:jc w:val="center"/>
              <w:rPr>
                <w:i/>
                <w:iCs/>
                <w:lang w:eastAsia="zh-CN"/>
              </w:rPr>
            </w:pPr>
            <w:r>
              <w:rPr>
                <w:i/>
                <w:iCs/>
                <w:lang w:eastAsia="zh-CN"/>
              </w:rPr>
              <w:t> </w:t>
            </w:r>
          </w:p>
        </w:tc>
      </w:tr>
      <w:tr w:rsidR="00412A02" w14:paraId="3A44F429" w14:textId="77777777" w:rsidTr="00666ED4">
        <w:trPr>
          <w:trHeight w:val="375"/>
        </w:trPr>
        <w:tc>
          <w:tcPr>
            <w:tcW w:w="759" w:type="dxa"/>
            <w:vMerge w:val="restart"/>
            <w:tcBorders>
              <w:top w:val="nil"/>
              <w:left w:val="single" w:sz="4" w:space="0" w:color="auto"/>
              <w:bottom w:val="single" w:sz="4" w:space="0" w:color="000000"/>
              <w:right w:val="single" w:sz="4" w:space="0" w:color="auto"/>
            </w:tcBorders>
            <w:shd w:val="clear" w:color="auto" w:fill="FFFFFF"/>
            <w:vAlign w:val="center"/>
            <w:hideMark/>
          </w:tcPr>
          <w:p w14:paraId="285A241D" w14:textId="77777777" w:rsidR="00412A02" w:rsidRDefault="00412A02" w:rsidP="00412A02">
            <w:pPr>
              <w:spacing w:line="256" w:lineRule="auto"/>
              <w:jc w:val="center"/>
              <w:rPr>
                <w:lang w:eastAsia="zh-CN"/>
              </w:rPr>
            </w:pPr>
            <w:r>
              <w:rPr>
                <w:lang w:eastAsia="zh-CN"/>
              </w:rPr>
              <w:t>2.5</w:t>
            </w:r>
          </w:p>
        </w:tc>
        <w:tc>
          <w:tcPr>
            <w:tcW w:w="4339" w:type="dxa"/>
            <w:gridSpan w:val="3"/>
            <w:vMerge w:val="restart"/>
            <w:tcBorders>
              <w:top w:val="single" w:sz="4" w:space="0" w:color="auto"/>
              <w:left w:val="single" w:sz="4" w:space="0" w:color="auto"/>
              <w:bottom w:val="single" w:sz="4" w:space="0" w:color="000000"/>
              <w:right w:val="single" w:sz="4" w:space="0" w:color="000000"/>
            </w:tcBorders>
            <w:shd w:val="clear" w:color="auto" w:fill="FFFFFF"/>
            <w:vAlign w:val="center"/>
            <w:hideMark/>
          </w:tcPr>
          <w:p w14:paraId="25282F73" w14:textId="77777777" w:rsidR="00412A02" w:rsidRDefault="00412A02" w:rsidP="00412A02">
            <w:pPr>
              <w:spacing w:line="256" w:lineRule="auto"/>
              <w:rPr>
                <w:lang w:eastAsia="zh-CN"/>
              </w:rPr>
            </w:pPr>
            <w:r>
              <w:rPr>
                <w:lang w:eastAsia="zh-CN"/>
              </w:rPr>
              <w:t>Tự xuất bản</w:t>
            </w:r>
          </w:p>
        </w:tc>
        <w:tc>
          <w:tcPr>
            <w:tcW w:w="1236" w:type="dxa"/>
            <w:tcBorders>
              <w:top w:val="nil"/>
              <w:left w:val="nil"/>
              <w:bottom w:val="single" w:sz="4" w:space="0" w:color="auto"/>
              <w:right w:val="single" w:sz="4" w:space="0" w:color="auto"/>
            </w:tcBorders>
            <w:shd w:val="clear" w:color="auto" w:fill="FFFFFF"/>
            <w:vAlign w:val="center"/>
            <w:hideMark/>
          </w:tcPr>
          <w:p w14:paraId="11B10A20" w14:textId="77777777" w:rsidR="00412A02" w:rsidRDefault="00412A02" w:rsidP="00412A02">
            <w:pPr>
              <w:spacing w:line="256" w:lineRule="auto"/>
              <w:jc w:val="center"/>
              <w:rPr>
                <w:lang w:eastAsia="zh-CN"/>
              </w:rPr>
            </w:pPr>
            <w:r>
              <w:rPr>
                <w:lang w:eastAsia="zh-CN"/>
              </w:rPr>
              <w:t>XBP</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4FDE1BB5" w14:textId="77777777" w:rsidR="00412A02" w:rsidRDefault="00412A02" w:rsidP="00412A02">
            <w:pPr>
              <w:spacing w:line="256" w:lineRule="auto"/>
              <w:jc w:val="center"/>
              <w:rPr>
                <w:lang w:eastAsia="zh-CN"/>
              </w:rPr>
            </w:pPr>
            <w:r>
              <w:rPr>
                <w:lang w:eastAsia="zh-CN"/>
              </w:rPr>
              <w:t> </w:t>
            </w:r>
          </w:p>
        </w:tc>
        <w:tc>
          <w:tcPr>
            <w:tcW w:w="1864" w:type="dxa"/>
            <w:tcBorders>
              <w:top w:val="nil"/>
              <w:left w:val="nil"/>
              <w:bottom w:val="single" w:sz="4" w:space="0" w:color="auto"/>
              <w:right w:val="single" w:sz="4" w:space="0" w:color="auto"/>
            </w:tcBorders>
            <w:shd w:val="clear" w:color="auto" w:fill="FFFFFF"/>
            <w:vAlign w:val="center"/>
            <w:hideMark/>
          </w:tcPr>
          <w:p w14:paraId="16D9BD6E" w14:textId="77777777" w:rsidR="00412A02" w:rsidRDefault="00412A02" w:rsidP="00412A02">
            <w:pPr>
              <w:spacing w:line="256" w:lineRule="auto"/>
              <w:jc w:val="center"/>
              <w:rPr>
                <w:lang w:eastAsia="zh-CN"/>
              </w:rPr>
            </w:pPr>
            <w:r>
              <w:rPr>
                <w:lang w:eastAsia="zh-CN"/>
              </w:rPr>
              <w:t> </w:t>
            </w:r>
          </w:p>
        </w:tc>
      </w:tr>
      <w:tr w:rsidR="00412A02" w14:paraId="0F4C4AA9" w14:textId="77777777" w:rsidTr="00666ED4">
        <w:trPr>
          <w:trHeight w:val="375"/>
        </w:trPr>
        <w:tc>
          <w:tcPr>
            <w:tcW w:w="0" w:type="auto"/>
            <w:vMerge/>
            <w:tcBorders>
              <w:top w:val="nil"/>
              <w:left w:val="single" w:sz="4" w:space="0" w:color="auto"/>
              <w:bottom w:val="single" w:sz="4" w:space="0" w:color="000000"/>
              <w:right w:val="single" w:sz="4" w:space="0" w:color="auto"/>
            </w:tcBorders>
            <w:vAlign w:val="center"/>
            <w:hideMark/>
          </w:tcPr>
          <w:p w14:paraId="0257A283" w14:textId="77777777" w:rsidR="00412A02" w:rsidRDefault="00412A02" w:rsidP="00412A02">
            <w:pPr>
              <w:spacing w:line="256" w:lineRule="auto"/>
              <w:rPr>
                <w:lang w:eastAsia="zh-CN"/>
              </w:rPr>
            </w:pPr>
          </w:p>
        </w:tc>
        <w:tc>
          <w:tcPr>
            <w:tcW w:w="4339" w:type="dxa"/>
            <w:gridSpan w:val="3"/>
            <w:vMerge/>
            <w:tcBorders>
              <w:top w:val="single" w:sz="4" w:space="0" w:color="auto"/>
              <w:left w:val="single" w:sz="4" w:space="0" w:color="auto"/>
              <w:bottom w:val="single" w:sz="4" w:space="0" w:color="000000"/>
              <w:right w:val="single" w:sz="4" w:space="0" w:color="000000"/>
            </w:tcBorders>
            <w:vAlign w:val="center"/>
            <w:hideMark/>
          </w:tcPr>
          <w:p w14:paraId="7702385B" w14:textId="77777777" w:rsidR="00412A02" w:rsidRDefault="00412A02" w:rsidP="00412A02">
            <w:pPr>
              <w:spacing w:line="256" w:lineRule="auto"/>
              <w:rPr>
                <w:lang w:eastAsia="zh-CN"/>
              </w:rPr>
            </w:pPr>
          </w:p>
        </w:tc>
        <w:tc>
          <w:tcPr>
            <w:tcW w:w="1236" w:type="dxa"/>
            <w:tcBorders>
              <w:top w:val="nil"/>
              <w:left w:val="nil"/>
              <w:bottom w:val="single" w:sz="4" w:space="0" w:color="auto"/>
              <w:right w:val="single" w:sz="4" w:space="0" w:color="auto"/>
            </w:tcBorders>
            <w:shd w:val="clear" w:color="auto" w:fill="FFFFFF"/>
            <w:vAlign w:val="center"/>
            <w:hideMark/>
          </w:tcPr>
          <w:p w14:paraId="2B38E0D1" w14:textId="77777777" w:rsidR="00412A02" w:rsidRDefault="00412A02" w:rsidP="00412A02">
            <w:pPr>
              <w:spacing w:line="256" w:lineRule="auto"/>
              <w:jc w:val="center"/>
              <w:rPr>
                <w:lang w:eastAsia="zh-CN"/>
              </w:rPr>
            </w:pPr>
            <w:r>
              <w:rPr>
                <w:lang w:eastAsia="zh-CN"/>
              </w:rPr>
              <w:t>1000 Bản</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40156FBE" w14:textId="77777777" w:rsidR="00412A02" w:rsidRDefault="00412A02" w:rsidP="00412A02">
            <w:pPr>
              <w:spacing w:line="256" w:lineRule="auto"/>
              <w:jc w:val="center"/>
              <w:rPr>
                <w:lang w:eastAsia="zh-CN"/>
              </w:rPr>
            </w:pPr>
            <w:r>
              <w:rPr>
                <w:lang w:eastAsia="zh-CN"/>
              </w:rPr>
              <w:t> </w:t>
            </w:r>
          </w:p>
        </w:tc>
        <w:tc>
          <w:tcPr>
            <w:tcW w:w="1864" w:type="dxa"/>
            <w:tcBorders>
              <w:top w:val="nil"/>
              <w:left w:val="nil"/>
              <w:bottom w:val="single" w:sz="4" w:space="0" w:color="auto"/>
              <w:right w:val="single" w:sz="4" w:space="0" w:color="auto"/>
            </w:tcBorders>
            <w:shd w:val="clear" w:color="auto" w:fill="FFFFFF"/>
            <w:vAlign w:val="center"/>
            <w:hideMark/>
          </w:tcPr>
          <w:p w14:paraId="116CA03F" w14:textId="77777777" w:rsidR="00412A02" w:rsidRDefault="00412A02" w:rsidP="00412A02">
            <w:pPr>
              <w:spacing w:line="256" w:lineRule="auto"/>
              <w:jc w:val="center"/>
              <w:rPr>
                <w:lang w:eastAsia="zh-CN"/>
              </w:rPr>
            </w:pPr>
            <w:r>
              <w:rPr>
                <w:lang w:eastAsia="zh-CN"/>
              </w:rPr>
              <w:t> </w:t>
            </w:r>
          </w:p>
        </w:tc>
      </w:tr>
      <w:tr w:rsidR="00412A02" w14:paraId="283DB982" w14:textId="77777777" w:rsidTr="00666ED4">
        <w:trPr>
          <w:trHeight w:val="375"/>
        </w:trPr>
        <w:tc>
          <w:tcPr>
            <w:tcW w:w="759" w:type="dxa"/>
            <w:vMerge w:val="restart"/>
            <w:tcBorders>
              <w:top w:val="nil"/>
              <w:left w:val="single" w:sz="4" w:space="0" w:color="auto"/>
              <w:bottom w:val="single" w:sz="4" w:space="0" w:color="000000"/>
              <w:right w:val="single" w:sz="4" w:space="0" w:color="auto"/>
            </w:tcBorders>
            <w:shd w:val="clear" w:color="auto" w:fill="FFFFFF"/>
            <w:vAlign w:val="center"/>
            <w:hideMark/>
          </w:tcPr>
          <w:p w14:paraId="7CD8EA97" w14:textId="77777777" w:rsidR="00412A02" w:rsidRPr="00412A02" w:rsidRDefault="00412A02" w:rsidP="00412A02">
            <w:pPr>
              <w:spacing w:line="256" w:lineRule="auto"/>
              <w:jc w:val="center"/>
              <w:rPr>
                <w:lang w:val="vi-VN" w:eastAsia="zh-CN"/>
              </w:rPr>
            </w:pPr>
            <w:r>
              <w:rPr>
                <w:lang w:eastAsia="zh-CN"/>
              </w:rPr>
              <w:t>2.</w:t>
            </w:r>
            <w:r>
              <w:rPr>
                <w:lang w:val="vi-VN" w:eastAsia="zh-CN"/>
              </w:rPr>
              <w:t>6</w:t>
            </w:r>
          </w:p>
        </w:tc>
        <w:tc>
          <w:tcPr>
            <w:tcW w:w="4339" w:type="dxa"/>
            <w:gridSpan w:val="3"/>
            <w:vMerge w:val="restart"/>
            <w:tcBorders>
              <w:top w:val="single" w:sz="4" w:space="0" w:color="auto"/>
              <w:left w:val="single" w:sz="4" w:space="0" w:color="auto"/>
              <w:bottom w:val="single" w:sz="4" w:space="0" w:color="000000"/>
              <w:right w:val="single" w:sz="4" w:space="0" w:color="000000"/>
            </w:tcBorders>
            <w:shd w:val="clear" w:color="auto" w:fill="FFFFFF"/>
            <w:vAlign w:val="center"/>
            <w:hideMark/>
          </w:tcPr>
          <w:p w14:paraId="28ACA1B6" w14:textId="77777777" w:rsidR="00412A02" w:rsidRDefault="00412A02" w:rsidP="00412A02">
            <w:pPr>
              <w:spacing w:line="256" w:lineRule="auto"/>
              <w:rPr>
                <w:lang w:eastAsia="zh-CN"/>
              </w:rPr>
            </w:pPr>
            <w:r>
              <w:rPr>
                <w:lang w:eastAsia="zh-CN"/>
              </w:rPr>
              <w:t>Liên kết xuất bản</w:t>
            </w:r>
          </w:p>
        </w:tc>
        <w:tc>
          <w:tcPr>
            <w:tcW w:w="1236" w:type="dxa"/>
            <w:tcBorders>
              <w:top w:val="nil"/>
              <w:left w:val="nil"/>
              <w:bottom w:val="single" w:sz="4" w:space="0" w:color="auto"/>
              <w:right w:val="single" w:sz="4" w:space="0" w:color="auto"/>
            </w:tcBorders>
            <w:shd w:val="clear" w:color="auto" w:fill="FFFFFF"/>
            <w:vAlign w:val="center"/>
            <w:hideMark/>
          </w:tcPr>
          <w:p w14:paraId="01C48A87" w14:textId="77777777" w:rsidR="00412A02" w:rsidRDefault="00412A02" w:rsidP="00412A02">
            <w:pPr>
              <w:spacing w:line="256" w:lineRule="auto"/>
              <w:jc w:val="center"/>
              <w:rPr>
                <w:lang w:eastAsia="zh-CN"/>
              </w:rPr>
            </w:pPr>
            <w:r>
              <w:rPr>
                <w:lang w:eastAsia="zh-CN"/>
              </w:rPr>
              <w:t>XBP</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6C03147D" w14:textId="77777777" w:rsidR="00412A02" w:rsidRDefault="00412A02" w:rsidP="00412A02">
            <w:pPr>
              <w:spacing w:line="256" w:lineRule="auto"/>
              <w:jc w:val="center"/>
              <w:rPr>
                <w:lang w:eastAsia="zh-CN"/>
              </w:rPr>
            </w:pPr>
            <w:r>
              <w:rPr>
                <w:lang w:eastAsia="zh-CN"/>
              </w:rPr>
              <w:t> </w:t>
            </w:r>
          </w:p>
        </w:tc>
        <w:tc>
          <w:tcPr>
            <w:tcW w:w="1864" w:type="dxa"/>
            <w:tcBorders>
              <w:top w:val="nil"/>
              <w:left w:val="nil"/>
              <w:bottom w:val="single" w:sz="4" w:space="0" w:color="auto"/>
              <w:right w:val="single" w:sz="4" w:space="0" w:color="auto"/>
            </w:tcBorders>
            <w:shd w:val="clear" w:color="auto" w:fill="FFFFFF"/>
            <w:vAlign w:val="center"/>
            <w:hideMark/>
          </w:tcPr>
          <w:p w14:paraId="4D35E923" w14:textId="77777777" w:rsidR="00412A02" w:rsidRDefault="00412A02" w:rsidP="00412A02">
            <w:pPr>
              <w:spacing w:line="256" w:lineRule="auto"/>
              <w:jc w:val="center"/>
              <w:rPr>
                <w:lang w:eastAsia="zh-CN"/>
              </w:rPr>
            </w:pPr>
            <w:r>
              <w:rPr>
                <w:lang w:eastAsia="zh-CN"/>
              </w:rPr>
              <w:t> </w:t>
            </w:r>
          </w:p>
        </w:tc>
      </w:tr>
      <w:tr w:rsidR="00412A02" w14:paraId="4CD0368E" w14:textId="77777777" w:rsidTr="00666ED4">
        <w:trPr>
          <w:trHeight w:val="375"/>
        </w:trPr>
        <w:tc>
          <w:tcPr>
            <w:tcW w:w="0" w:type="auto"/>
            <w:vMerge/>
            <w:tcBorders>
              <w:top w:val="nil"/>
              <w:left w:val="single" w:sz="4" w:space="0" w:color="auto"/>
              <w:bottom w:val="single" w:sz="4" w:space="0" w:color="000000"/>
              <w:right w:val="single" w:sz="4" w:space="0" w:color="auto"/>
            </w:tcBorders>
            <w:vAlign w:val="center"/>
            <w:hideMark/>
          </w:tcPr>
          <w:p w14:paraId="6302893D" w14:textId="77777777" w:rsidR="00412A02" w:rsidRDefault="00412A02" w:rsidP="00412A02">
            <w:pPr>
              <w:spacing w:line="256" w:lineRule="auto"/>
              <w:rPr>
                <w:lang w:eastAsia="zh-CN"/>
              </w:rPr>
            </w:pPr>
          </w:p>
        </w:tc>
        <w:tc>
          <w:tcPr>
            <w:tcW w:w="4339" w:type="dxa"/>
            <w:gridSpan w:val="3"/>
            <w:vMerge/>
            <w:tcBorders>
              <w:top w:val="single" w:sz="4" w:space="0" w:color="auto"/>
              <w:left w:val="single" w:sz="4" w:space="0" w:color="auto"/>
              <w:bottom w:val="single" w:sz="4" w:space="0" w:color="000000"/>
              <w:right w:val="single" w:sz="4" w:space="0" w:color="000000"/>
            </w:tcBorders>
            <w:vAlign w:val="center"/>
            <w:hideMark/>
          </w:tcPr>
          <w:p w14:paraId="7357E144" w14:textId="77777777" w:rsidR="00412A02" w:rsidRDefault="00412A02" w:rsidP="00412A02">
            <w:pPr>
              <w:spacing w:line="256" w:lineRule="auto"/>
              <w:rPr>
                <w:lang w:eastAsia="zh-CN"/>
              </w:rPr>
            </w:pPr>
          </w:p>
        </w:tc>
        <w:tc>
          <w:tcPr>
            <w:tcW w:w="1236" w:type="dxa"/>
            <w:tcBorders>
              <w:top w:val="nil"/>
              <w:left w:val="nil"/>
              <w:bottom w:val="single" w:sz="4" w:space="0" w:color="auto"/>
              <w:right w:val="single" w:sz="4" w:space="0" w:color="auto"/>
            </w:tcBorders>
            <w:shd w:val="clear" w:color="auto" w:fill="FFFFFF"/>
            <w:vAlign w:val="center"/>
            <w:hideMark/>
          </w:tcPr>
          <w:p w14:paraId="0D69F46D" w14:textId="77777777" w:rsidR="00412A02" w:rsidRDefault="00412A02" w:rsidP="00412A02">
            <w:pPr>
              <w:spacing w:line="256" w:lineRule="auto"/>
              <w:jc w:val="center"/>
              <w:rPr>
                <w:lang w:eastAsia="zh-CN"/>
              </w:rPr>
            </w:pPr>
            <w:r>
              <w:rPr>
                <w:lang w:eastAsia="zh-CN"/>
              </w:rPr>
              <w:t>1000 Bản</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34D2C3DA" w14:textId="77777777" w:rsidR="00412A02" w:rsidRDefault="00412A02" w:rsidP="00412A02">
            <w:pPr>
              <w:spacing w:line="256" w:lineRule="auto"/>
              <w:jc w:val="center"/>
              <w:rPr>
                <w:lang w:eastAsia="zh-CN"/>
              </w:rPr>
            </w:pPr>
            <w:r>
              <w:rPr>
                <w:lang w:eastAsia="zh-CN"/>
              </w:rPr>
              <w:t> </w:t>
            </w:r>
          </w:p>
        </w:tc>
        <w:tc>
          <w:tcPr>
            <w:tcW w:w="1864" w:type="dxa"/>
            <w:tcBorders>
              <w:top w:val="nil"/>
              <w:left w:val="nil"/>
              <w:bottom w:val="single" w:sz="4" w:space="0" w:color="auto"/>
              <w:right w:val="single" w:sz="4" w:space="0" w:color="auto"/>
            </w:tcBorders>
            <w:shd w:val="clear" w:color="auto" w:fill="FFFFFF"/>
            <w:vAlign w:val="center"/>
            <w:hideMark/>
          </w:tcPr>
          <w:p w14:paraId="14B05C43" w14:textId="77777777" w:rsidR="00412A02" w:rsidRDefault="00412A02" w:rsidP="00412A02">
            <w:pPr>
              <w:spacing w:line="256" w:lineRule="auto"/>
              <w:jc w:val="center"/>
              <w:rPr>
                <w:lang w:eastAsia="zh-CN"/>
              </w:rPr>
            </w:pPr>
            <w:r>
              <w:rPr>
                <w:lang w:eastAsia="zh-CN"/>
              </w:rPr>
              <w:t> </w:t>
            </w:r>
          </w:p>
        </w:tc>
      </w:tr>
      <w:tr w:rsidR="00412A02" w:rsidRPr="00666ED4" w14:paraId="52CF97DB" w14:textId="77777777" w:rsidTr="00666ED4">
        <w:trPr>
          <w:trHeight w:val="375"/>
        </w:trPr>
        <w:tc>
          <w:tcPr>
            <w:tcW w:w="759" w:type="dxa"/>
            <w:tcBorders>
              <w:top w:val="nil"/>
              <w:left w:val="single" w:sz="4" w:space="0" w:color="auto"/>
              <w:bottom w:val="single" w:sz="4" w:space="0" w:color="auto"/>
              <w:right w:val="single" w:sz="4" w:space="0" w:color="auto"/>
            </w:tcBorders>
            <w:shd w:val="clear" w:color="auto" w:fill="FFFFFF"/>
            <w:vAlign w:val="center"/>
            <w:hideMark/>
          </w:tcPr>
          <w:p w14:paraId="6AC9B29C" w14:textId="77777777" w:rsidR="00412A02" w:rsidRPr="00666ED4" w:rsidRDefault="00412A02" w:rsidP="00412A02">
            <w:pPr>
              <w:spacing w:line="256" w:lineRule="auto"/>
              <w:jc w:val="center"/>
              <w:rPr>
                <w:b/>
                <w:lang w:eastAsia="zh-CN"/>
              </w:rPr>
            </w:pPr>
            <w:r w:rsidRPr="00666ED4">
              <w:rPr>
                <w:b/>
                <w:lang w:eastAsia="zh-CN"/>
              </w:rPr>
              <w:t>3</w:t>
            </w:r>
          </w:p>
        </w:tc>
        <w:tc>
          <w:tcPr>
            <w:tcW w:w="4339" w:type="dxa"/>
            <w:gridSpan w:val="3"/>
            <w:tcBorders>
              <w:top w:val="single" w:sz="4" w:space="0" w:color="auto"/>
              <w:left w:val="nil"/>
              <w:bottom w:val="single" w:sz="4" w:space="0" w:color="auto"/>
              <w:right w:val="single" w:sz="4" w:space="0" w:color="000000"/>
            </w:tcBorders>
            <w:shd w:val="clear" w:color="auto" w:fill="FFFFFF"/>
            <w:vAlign w:val="center"/>
            <w:hideMark/>
          </w:tcPr>
          <w:p w14:paraId="56D60062" w14:textId="77777777" w:rsidR="00412A02" w:rsidRPr="00666ED4" w:rsidRDefault="00C3170A" w:rsidP="00C3170A">
            <w:pPr>
              <w:spacing w:line="256" w:lineRule="auto"/>
              <w:rPr>
                <w:b/>
                <w:lang w:eastAsia="zh-CN"/>
              </w:rPr>
            </w:pPr>
            <w:r w:rsidRPr="00666ED4">
              <w:rPr>
                <w:b/>
                <w:lang w:val="vi-VN" w:eastAsia="zh-CN"/>
              </w:rPr>
              <w:t>Số lượng x</w:t>
            </w:r>
            <w:r w:rsidR="00412A02" w:rsidRPr="00666ED4">
              <w:rPr>
                <w:b/>
                <w:lang w:eastAsia="zh-CN"/>
              </w:rPr>
              <w:t>uất bản phẩm điện tử đã phát hành</w:t>
            </w:r>
          </w:p>
        </w:tc>
        <w:tc>
          <w:tcPr>
            <w:tcW w:w="1236" w:type="dxa"/>
            <w:tcBorders>
              <w:top w:val="nil"/>
              <w:left w:val="nil"/>
              <w:bottom w:val="single" w:sz="4" w:space="0" w:color="auto"/>
              <w:right w:val="single" w:sz="4" w:space="0" w:color="auto"/>
            </w:tcBorders>
            <w:shd w:val="clear" w:color="auto" w:fill="FFFFFF"/>
            <w:vAlign w:val="center"/>
            <w:hideMark/>
          </w:tcPr>
          <w:p w14:paraId="6AD9973A" w14:textId="77777777" w:rsidR="00412A02" w:rsidRPr="00666ED4" w:rsidRDefault="00412A02" w:rsidP="00412A02">
            <w:pPr>
              <w:spacing w:line="256" w:lineRule="auto"/>
              <w:jc w:val="center"/>
              <w:rPr>
                <w:b/>
                <w:lang w:eastAsia="zh-CN"/>
              </w:rPr>
            </w:pPr>
            <w:r w:rsidRPr="00666ED4">
              <w:rPr>
                <w:b/>
                <w:lang w:eastAsia="zh-CN"/>
              </w:rPr>
              <w:t>XBP</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388B6DED" w14:textId="77777777" w:rsidR="00412A02" w:rsidRPr="00666ED4" w:rsidRDefault="00412A02" w:rsidP="00412A02">
            <w:pPr>
              <w:spacing w:line="256" w:lineRule="auto"/>
              <w:jc w:val="center"/>
              <w:rPr>
                <w:b/>
                <w:lang w:eastAsia="zh-CN"/>
              </w:rPr>
            </w:pPr>
            <w:r w:rsidRPr="00666ED4">
              <w:rPr>
                <w:b/>
                <w:lang w:eastAsia="zh-CN"/>
              </w:rPr>
              <w:t> </w:t>
            </w:r>
          </w:p>
        </w:tc>
        <w:tc>
          <w:tcPr>
            <w:tcW w:w="1864" w:type="dxa"/>
            <w:tcBorders>
              <w:top w:val="nil"/>
              <w:left w:val="nil"/>
              <w:bottom w:val="single" w:sz="4" w:space="0" w:color="auto"/>
              <w:right w:val="single" w:sz="4" w:space="0" w:color="auto"/>
            </w:tcBorders>
            <w:shd w:val="clear" w:color="auto" w:fill="FFFFFF"/>
            <w:vAlign w:val="center"/>
            <w:hideMark/>
          </w:tcPr>
          <w:p w14:paraId="5804FFA1" w14:textId="77777777" w:rsidR="00412A02" w:rsidRPr="00666ED4" w:rsidRDefault="00412A02" w:rsidP="00412A02">
            <w:pPr>
              <w:spacing w:line="256" w:lineRule="auto"/>
              <w:jc w:val="center"/>
              <w:rPr>
                <w:b/>
                <w:lang w:eastAsia="zh-CN"/>
              </w:rPr>
            </w:pPr>
            <w:r w:rsidRPr="00666ED4">
              <w:rPr>
                <w:b/>
                <w:lang w:eastAsia="zh-CN"/>
              </w:rPr>
              <w:t> </w:t>
            </w:r>
          </w:p>
        </w:tc>
      </w:tr>
      <w:tr w:rsidR="00412A02" w14:paraId="6DBC2371" w14:textId="77777777" w:rsidTr="00C12FFF">
        <w:trPr>
          <w:trHeight w:val="384"/>
        </w:trPr>
        <w:tc>
          <w:tcPr>
            <w:tcW w:w="759" w:type="dxa"/>
            <w:tcBorders>
              <w:top w:val="nil"/>
              <w:left w:val="single" w:sz="4" w:space="0" w:color="auto"/>
              <w:bottom w:val="single" w:sz="4" w:space="0" w:color="auto"/>
              <w:right w:val="single" w:sz="4" w:space="0" w:color="auto"/>
            </w:tcBorders>
            <w:shd w:val="clear" w:color="auto" w:fill="FFFFFF"/>
            <w:vAlign w:val="center"/>
            <w:hideMark/>
          </w:tcPr>
          <w:p w14:paraId="01019AA2" w14:textId="77777777" w:rsidR="00412A02" w:rsidRDefault="00412A02" w:rsidP="00412A02">
            <w:pPr>
              <w:spacing w:line="256" w:lineRule="auto"/>
              <w:jc w:val="center"/>
              <w:rPr>
                <w:i/>
                <w:iCs/>
                <w:lang w:eastAsia="zh-CN"/>
              </w:rPr>
            </w:pPr>
            <w:r>
              <w:rPr>
                <w:i/>
                <w:iCs/>
                <w:lang w:eastAsia="zh-CN"/>
              </w:rPr>
              <w:t> </w:t>
            </w:r>
          </w:p>
        </w:tc>
        <w:tc>
          <w:tcPr>
            <w:tcW w:w="4339" w:type="dxa"/>
            <w:gridSpan w:val="3"/>
            <w:tcBorders>
              <w:top w:val="single" w:sz="4" w:space="0" w:color="auto"/>
              <w:left w:val="nil"/>
              <w:bottom w:val="single" w:sz="4" w:space="0" w:color="auto"/>
              <w:right w:val="single" w:sz="4" w:space="0" w:color="000000"/>
            </w:tcBorders>
            <w:shd w:val="clear" w:color="auto" w:fill="FFFFFF"/>
            <w:vAlign w:val="center"/>
            <w:hideMark/>
          </w:tcPr>
          <w:p w14:paraId="3595E5CF" w14:textId="77777777" w:rsidR="00412A02" w:rsidRDefault="00412A02" w:rsidP="00412A02">
            <w:pPr>
              <w:spacing w:line="256" w:lineRule="auto"/>
              <w:rPr>
                <w:b/>
                <w:bCs/>
                <w:i/>
                <w:iCs/>
                <w:lang w:eastAsia="zh-CN"/>
              </w:rPr>
            </w:pPr>
            <w:r>
              <w:rPr>
                <w:b/>
                <w:bCs/>
                <w:i/>
                <w:iCs/>
                <w:lang w:eastAsia="zh-CN"/>
              </w:rPr>
              <w:t>Theo định dạng (3= 3.1+3.2+3.3)</w:t>
            </w:r>
          </w:p>
        </w:tc>
        <w:tc>
          <w:tcPr>
            <w:tcW w:w="1236" w:type="dxa"/>
            <w:tcBorders>
              <w:top w:val="nil"/>
              <w:left w:val="nil"/>
              <w:bottom w:val="single" w:sz="4" w:space="0" w:color="auto"/>
              <w:right w:val="single" w:sz="4" w:space="0" w:color="auto"/>
            </w:tcBorders>
            <w:shd w:val="clear" w:color="auto" w:fill="FFFFFF"/>
            <w:vAlign w:val="center"/>
            <w:hideMark/>
          </w:tcPr>
          <w:p w14:paraId="529E0F70" w14:textId="77777777" w:rsidR="00412A02" w:rsidRDefault="00412A02" w:rsidP="00412A02">
            <w:pPr>
              <w:spacing w:line="256" w:lineRule="auto"/>
              <w:jc w:val="center"/>
              <w:rPr>
                <w:i/>
                <w:iCs/>
                <w:lang w:eastAsia="zh-CN"/>
              </w:rPr>
            </w:pPr>
            <w:r>
              <w:rPr>
                <w:i/>
                <w:iCs/>
                <w:lang w:eastAsia="zh-CN"/>
              </w:rPr>
              <w:t> </w:t>
            </w:r>
          </w:p>
        </w:tc>
        <w:tc>
          <w:tcPr>
            <w:tcW w:w="1142" w:type="dxa"/>
            <w:tcBorders>
              <w:top w:val="nil"/>
              <w:left w:val="nil"/>
              <w:bottom w:val="single" w:sz="4" w:space="0" w:color="auto"/>
              <w:right w:val="single" w:sz="4" w:space="0" w:color="auto"/>
            </w:tcBorders>
            <w:shd w:val="clear" w:color="auto" w:fill="FFFFFF"/>
            <w:vAlign w:val="center"/>
            <w:hideMark/>
          </w:tcPr>
          <w:p w14:paraId="14C32DCE" w14:textId="77777777" w:rsidR="00412A02" w:rsidRDefault="00412A02" w:rsidP="00412A02">
            <w:pPr>
              <w:spacing w:line="256" w:lineRule="auto"/>
              <w:jc w:val="center"/>
              <w:rPr>
                <w:i/>
                <w:iCs/>
                <w:lang w:eastAsia="zh-CN"/>
              </w:rPr>
            </w:pPr>
            <w:r>
              <w:rPr>
                <w:i/>
                <w:iCs/>
                <w:lang w:eastAsia="zh-CN"/>
              </w:rPr>
              <w:t> </w:t>
            </w:r>
          </w:p>
        </w:tc>
        <w:tc>
          <w:tcPr>
            <w:tcW w:w="1864" w:type="dxa"/>
            <w:tcBorders>
              <w:top w:val="nil"/>
              <w:left w:val="nil"/>
              <w:bottom w:val="single" w:sz="4" w:space="0" w:color="auto"/>
              <w:right w:val="single" w:sz="4" w:space="0" w:color="auto"/>
            </w:tcBorders>
            <w:shd w:val="clear" w:color="auto" w:fill="FFFFFF"/>
            <w:vAlign w:val="center"/>
            <w:hideMark/>
          </w:tcPr>
          <w:p w14:paraId="1EC103D1" w14:textId="77777777" w:rsidR="00412A02" w:rsidRDefault="00412A02" w:rsidP="00412A02">
            <w:pPr>
              <w:spacing w:line="256" w:lineRule="auto"/>
              <w:jc w:val="center"/>
              <w:rPr>
                <w:i/>
                <w:iCs/>
                <w:lang w:eastAsia="zh-CN"/>
              </w:rPr>
            </w:pPr>
            <w:r>
              <w:rPr>
                <w:i/>
                <w:iCs/>
                <w:lang w:eastAsia="zh-CN"/>
              </w:rPr>
              <w:t> </w:t>
            </w:r>
          </w:p>
        </w:tc>
      </w:tr>
      <w:tr w:rsidR="00412A02" w14:paraId="41670CD3" w14:textId="77777777" w:rsidTr="00C12FFF">
        <w:trPr>
          <w:trHeight w:val="454"/>
        </w:trPr>
        <w:tc>
          <w:tcPr>
            <w:tcW w:w="759" w:type="dxa"/>
            <w:tcBorders>
              <w:top w:val="nil"/>
              <w:left w:val="single" w:sz="4" w:space="0" w:color="auto"/>
              <w:bottom w:val="single" w:sz="4" w:space="0" w:color="auto"/>
              <w:right w:val="single" w:sz="4" w:space="0" w:color="auto"/>
            </w:tcBorders>
            <w:shd w:val="clear" w:color="auto" w:fill="FFFFFF"/>
            <w:vAlign w:val="center"/>
            <w:hideMark/>
          </w:tcPr>
          <w:p w14:paraId="65A8A0EE" w14:textId="77777777" w:rsidR="00412A02" w:rsidRDefault="00412A02" w:rsidP="00412A02">
            <w:pPr>
              <w:spacing w:line="256" w:lineRule="auto"/>
              <w:jc w:val="center"/>
              <w:rPr>
                <w:lang w:eastAsia="zh-CN"/>
              </w:rPr>
            </w:pPr>
            <w:r>
              <w:rPr>
                <w:lang w:eastAsia="zh-CN"/>
              </w:rPr>
              <w:t>3.1</w:t>
            </w:r>
          </w:p>
        </w:tc>
        <w:tc>
          <w:tcPr>
            <w:tcW w:w="4339" w:type="dxa"/>
            <w:gridSpan w:val="3"/>
            <w:tcBorders>
              <w:top w:val="single" w:sz="4" w:space="0" w:color="auto"/>
              <w:left w:val="nil"/>
              <w:bottom w:val="single" w:sz="4" w:space="0" w:color="auto"/>
              <w:right w:val="single" w:sz="4" w:space="0" w:color="000000"/>
            </w:tcBorders>
            <w:shd w:val="clear" w:color="auto" w:fill="FFFFFF"/>
            <w:vAlign w:val="center"/>
            <w:hideMark/>
          </w:tcPr>
          <w:p w14:paraId="1132C678" w14:textId="77777777" w:rsidR="00412A02" w:rsidRDefault="00412A02" w:rsidP="00412A02">
            <w:pPr>
              <w:spacing w:line="256" w:lineRule="auto"/>
              <w:rPr>
                <w:lang w:eastAsia="zh-CN"/>
              </w:rPr>
            </w:pPr>
            <w:r>
              <w:rPr>
                <w:lang w:eastAsia="zh-CN"/>
              </w:rPr>
              <w:t>Sách xem chữ</w:t>
            </w:r>
          </w:p>
        </w:tc>
        <w:tc>
          <w:tcPr>
            <w:tcW w:w="1236" w:type="dxa"/>
            <w:tcBorders>
              <w:top w:val="nil"/>
              <w:left w:val="nil"/>
              <w:bottom w:val="single" w:sz="4" w:space="0" w:color="auto"/>
              <w:right w:val="single" w:sz="4" w:space="0" w:color="auto"/>
            </w:tcBorders>
            <w:shd w:val="clear" w:color="auto" w:fill="FFFFFF"/>
            <w:vAlign w:val="center"/>
            <w:hideMark/>
          </w:tcPr>
          <w:p w14:paraId="63F4B4AC" w14:textId="77777777" w:rsidR="00412A02" w:rsidRDefault="00412A02" w:rsidP="00412A02">
            <w:pPr>
              <w:spacing w:line="256" w:lineRule="auto"/>
              <w:jc w:val="center"/>
              <w:rPr>
                <w:lang w:eastAsia="zh-CN"/>
              </w:rPr>
            </w:pPr>
            <w:r>
              <w:rPr>
                <w:lang w:eastAsia="zh-CN"/>
              </w:rPr>
              <w:t>XBP</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3DC40479" w14:textId="77777777" w:rsidR="00412A02" w:rsidRDefault="00412A02" w:rsidP="00412A02">
            <w:pPr>
              <w:spacing w:line="256" w:lineRule="auto"/>
              <w:jc w:val="center"/>
              <w:rPr>
                <w:lang w:eastAsia="zh-CN"/>
              </w:rPr>
            </w:pPr>
            <w:r>
              <w:rPr>
                <w:lang w:eastAsia="zh-CN"/>
              </w:rPr>
              <w:t> </w:t>
            </w:r>
          </w:p>
        </w:tc>
        <w:tc>
          <w:tcPr>
            <w:tcW w:w="1864" w:type="dxa"/>
            <w:tcBorders>
              <w:top w:val="nil"/>
              <w:left w:val="nil"/>
              <w:bottom w:val="single" w:sz="4" w:space="0" w:color="auto"/>
              <w:right w:val="single" w:sz="4" w:space="0" w:color="auto"/>
            </w:tcBorders>
            <w:shd w:val="clear" w:color="auto" w:fill="FFFFFF"/>
            <w:vAlign w:val="center"/>
            <w:hideMark/>
          </w:tcPr>
          <w:p w14:paraId="23EC7591" w14:textId="77777777" w:rsidR="00412A02" w:rsidRDefault="00412A02" w:rsidP="00412A02">
            <w:pPr>
              <w:spacing w:line="256" w:lineRule="auto"/>
              <w:jc w:val="center"/>
              <w:rPr>
                <w:lang w:eastAsia="zh-CN"/>
              </w:rPr>
            </w:pPr>
            <w:r>
              <w:rPr>
                <w:lang w:eastAsia="zh-CN"/>
              </w:rPr>
              <w:t> </w:t>
            </w:r>
          </w:p>
        </w:tc>
      </w:tr>
      <w:tr w:rsidR="00412A02" w14:paraId="688C5038" w14:textId="77777777" w:rsidTr="00C12FFF">
        <w:trPr>
          <w:trHeight w:val="454"/>
        </w:trPr>
        <w:tc>
          <w:tcPr>
            <w:tcW w:w="759" w:type="dxa"/>
            <w:tcBorders>
              <w:top w:val="nil"/>
              <w:left w:val="single" w:sz="4" w:space="0" w:color="auto"/>
              <w:bottom w:val="single" w:sz="4" w:space="0" w:color="auto"/>
              <w:right w:val="single" w:sz="4" w:space="0" w:color="auto"/>
            </w:tcBorders>
            <w:shd w:val="clear" w:color="auto" w:fill="FFFFFF"/>
            <w:vAlign w:val="center"/>
            <w:hideMark/>
          </w:tcPr>
          <w:p w14:paraId="2963C9A1" w14:textId="77777777" w:rsidR="00412A02" w:rsidRDefault="00412A02" w:rsidP="00412A02">
            <w:pPr>
              <w:spacing w:line="256" w:lineRule="auto"/>
              <w:jc w:val="center"/>
              <w:rPr>
                <w:lang w:eastAsia="zh-CN"/>
              </w:rPr>
            </w:pPr>
            <w:r>
              <w:rPr>
                <w:lang w:eastAsia="zh-CN"/>
              </w:rPr>
              <w:t>3.2</w:t>
            </w:r>
          </w:p>
        </w:tc>
        <w:tc>
          <w:tcPr>
            <w:tcW w:w="4339" w:type="dxa"/>
            <w:gridSpan w:val="3"/>
            <w:tcBorders>
              <w:top w:val="single" w:sz="4" w:space="0" w:color="auto"/>
              <w:left w:val="nil"/>
              <w:bottom w:val="single" w:sz="4" w:space="0" w:color="auto"/>
              <w:right w:val="single" w:sz="4" w:space="0" w:color="000000"/>
            </w:tcBorders>
            <w:shd w:val="clear" w:color="auto" w:fill="FFFFFF"/>
            <w:vAlign w:val="center"/>
            <w:hideMark/>
          </w:tcPr>
          <w:p w14:paraId="743AEA32" w14:textId="77777777" w:rsidR="00412A02" w:rsidRDefault="00412A02" w:rsidP="00412A02">
            <w:pPr>
              <w:spacing w:line="256" w:lineRule="auto"/>
              <w:rPr>
                <w:lang w:eastAsia="zh-CN"/>
              </w:rPr>
            </w:pPr>
            <w:r>
              <w:rPr>
                <w:lang w:eastAsia="zh-CN"/>
              </w:rPr>
              <w:t>Sách nói</w:t>
            </w:r>
          </w:p>
        </w:tc>
        <w:tc>
          <w:tcPr>
            <w:tcW w:w="1236" w:type="dxa"/>
            <w:tcBorders>
              <w:top w:val="nil"/>
              <w:left w:val="nil"/>
              <w:bottom w:val="single" w:sz="4" w:space="0" w:color="auto"/>
              <w:right w:val="single" w:sz="4" w:space="0" w:color="auto"/>
            </w:tcBorders>
            <w:shd w:val="clear" w:color="auto" w:fill="FFFFFF"/>
            <w:vAlign w:val="center"/>
            <w:hideMark/>
          </w:tcPr>
          <w:p w14:paraId="13376FA9" w14:textId="77777777" w:rsidR="00412A02" w:rsidRDefault="00412A02" w:rsidP="00412A02">
            <w:pPr>
              <w:spacing w:line="256" w:lineRule="auto"/>
              <w:jc w:val="center"/>
              <w:rPr>
                <w:lang w:eastAsia="zh-CN"/>
              </w:rPr>
            </w:pPr>
            <w:r>
              <w:rPr>
                <w:lang w:eastAsia="zh-CN"/>
              </w:rPr>
              <w:t>XBP</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50C364A9" w14:textId="77777777" w:rsidR="00412A02" w:rsidRDefault="00412A02" w:rsidP="00412A02">
            <w:pPr>
              <w:spacing w:line="256" w:lineRule="auto"/>
              <w:jc w:val="center"/>
              <w:rPr>
                <w:lang w:eastAsia="zh-CN"/>
              </w:rPr>
            </w:pPr>
            <w:r>
              <w:rPr>
                <w:lang w:eastAsia="zh-CN"/>
              </w:rPr>
              <w:t> </w:t>
            </w:r>
          </w:p>
        </w:tc>
        <w:tc>
          <w:tcPr>
            <w:tcW w:w="1864" w:type="dxa"/>
            <w:tcBorders>
              <w:top w:val="nil"/>
              <w:left w:val="nil"/>
              <w:bottom w:val="single" w:sz="4" w:space="0" w:color="auto"/>
              <w:right w:val="single" w:sz="4" w:space="0" w:color="auto"/>
            </w:tcBorders>
            <w:shd w:val="clear" w:color="auto" w:fill="FFFFFF"/>
            <w:vAlign w:val="center"/>
            <w:hideMark/>
          </w:tcPr>
          <w:p w14:paraId="72F97F0F" w14:textId="77777777" w:rsidR="00412A02" w:rsidRDefault="00412A02" w:rsidP="00412A02">
            <w:pPr>
              <w:spacing w:line="256" w:lineRule="auto"/>
              <w:jc w:val="center"/>
              <w:rPr>
                <w:lang w:eastAsia="zh-CN"/>
              </w:rPr>
            </w:pPr>
            <w:r>
              <w:rPr>
                <w:lang w:eastAsia="zh-CN"/>
              </w:rPr>
              <w:t> </w:t>
            </w:r>
          </w:p>
        </w:tc>
      </w:tr>
      <w:tr w:rsidR="00412A02" w14:paraId="3732414D" w14:textId="77777777" w:rsidTr="00C12FFF">
        <w:trPr>
          <w:trHeight w:val="454"/>
        </w:trPr>
        <w:tc>
          <w:tcPr>
            <w:tcW w:w="759" w:type="dxa"/>
            <w:tcBorders>
              <w:top w:val="nil"/>
              <w:left w:val="single" w:sz="4" w:space="0" w:color="auto"/>
              <w:bottom w:val="single" w:sz="4" w:space="0" w:color="auto"/>
              <w:right w:val="single" w:sz="4" w:space="0" w:color="auto"/>
            </w:tcBorders>
            <w:shd w:val="clear" w:color="auto" w:fill="FFFFFF"/>
            <w:vAlign w:val="center"/>
            <w:hideMark/>
          </w:tcPr>
          <w:p w14:paraId="69EE523A" w14:textId="77777777" w:rsidR="00412A02" w:rsidRDefault="00412A02" w:rsidP="00412A02">
            <w:pPr>
              <w:spacing w:line="256" w:lineRule="auto"/>
              <w:jc w:val="center"/>
              <w:rPr>
                <w:lang w:eastAsia="zh-CN"/>
              </w:rPr>
            </w:pPr>
            <w:r>
              <w:rPr>
                <w:lang w:eastAsia="zh-CN"/>
              </w:rPr>
              <w:t>3.3</w:t>
            </w:r>
          </w:p>
        </w:tc>
        <w:tc>
          <w:tcPr>
            <w:tcW w:w="4339" w:type="dxa"/>
            <w:gridSpan w:val="3"/>
            <w:tcBorders>
              <w:top w:val="single" w:sz="4" w:space="0" w:color="auto"/>
              <w:left w:val="nil"/>
              <w:bottom w:val="single" w:sz="4" w:space="0" w:color="auto"/>
              <w:right w:val="single" w:sz="4" w:space="0" w:color="000000"/>
            </w:tcBorders>
            <w:shd w:val="clear" w:color="auto" w:fill="FFFFFF"/>
            <w:vAlign w:val="center"/>
            <w:hideMark/>
          </w:tcPr>
          <w:p w14:paraId="76D56BC2" w14:textId="77777777" w:rsidR="00412A02" w:rsidRDefault="00412A02" w:rsidP="00412A02">
            <w:pPr>
              <w:spacing w:line="256" w:lineRule="auto"/>
              <w:rPr>
                <w:lang w:eastAsia="zh-CN"/>
              </w:rPr>
            </w:pPr>
            <w:r>
              <w:rPr>
                <w:lang w:eastAsia="zh-CN"/>
              </w:rPr>
              <w:t>Sách video</w:t>
            </w:r>
          </w:p>
        </w:tc>
        <w:tc>
          <w:tcPr>
            <w:tcW w:w="1236" w:type="dxa"/>
            <w:tcBorders>
              <w:top w:val="nil"/>
              <w:left w:val="nil"/>
              <w:bottom w:val="single" w:sz="4" w:space="0" w:color="auto"/>
              <w:right w:val="single" w:sz="4" w:space="0" w:color="auto"/>
            </w:tcBorders>
            <w:shd w:val="clear" w:color="auto" w:fill="FFFFFF"/>
            <w:vAlign w:val="center"/>
            <w:hideMark/>
          </w:tcPr>
          <w:p w14:paraId="7493F8DE" w14:textId="77777777" w:rsidR="00412A02" w:rsidRDefault="00412A02" w:rsidP="00412A02">
            <w:pPr>
              <w:spacing w:line="256" w:lineRule="auto"/>
              <w:jc w:val="center"/>
              <w:rPr>
                <w:lang w:eastAsia="zh-CN"/>
              </w:rPr>
            </w:pPr>
            <w:r>
              <w:rPr>
                <w:lang w:eastAsia="zh-CN"/>
              </w:rPr>
              <w:t>XBP</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6BBF658A" w14:textId="77777777" w:rsidR="00412A02" w:rsidRDefault="00412A02" w:rsidP="00412A02">
            <w:pPr>
              <w:spacing w:line="256" w:lineRule="auto"/>
              <w:jc w:val="center"/>
              <w:rPr>
                <w:lang w:eastAsia="zh-CN"/>
              </w:rPr>
            </w:pPr>
            <w:r>
              <w:rPr>
                <w:lang w:eastAsia="zh-CN"/>
              </w:rPr>
              <w:t> </w:t>
            </w:r>
          </w:p>
        </w:tc>
        <w:tc>
          <w:tcPr>
            <w:tcW w:w="1864" w:type="dxa"/>
            <w:tcBorders>
              <w:top w:val="nil"/>
              <w:left w:val="nil"/>
              <w:bottom w:val="single" w:sz="4" w:space="0" w:color="auto"/>
              <w:right w:val="single" w:sz="4" w:space="0" w:color="auto"/>
            </w:tcBorders>
            <w:shd w:val="clear" w:color="auto" w:fill="FFFFFF"/>
            <w:vAlign w:val="center"/>
            <w:hideMark/>
          </w:tcPr>
          <w:p w14:paraId="28A759F1" w14:textId="77777777" w:rsidR="00412A02" w:rsidRDefault="00412A02" w:rsidP="00412A02">
            <w:pPr>
              <w:spacing w:line="256" w:lineRule="auto"/>
              <w:jc w:val="center"/>
              <w:rPr>
                <w:lang w:eastAsia="zh-CN"/>
              </w:rPr>
            </w:pPr>
            <w:r>
              <w:rPr>
                <w:lang w:eastAsia="zh-CN"/>
              </w:rPr>
              <w:t> </w:t>
            </w:r>
          </w:p>
        </w:tc>
      </w:tr>
      <w:tr w:rsidR="00412A02" w14:paraId="2780331C" w14:textId="77777777" w:rsidTr="00C12FFF">
        <w:trPr>
          <w:trHeight w:val="475"/>
        </w:trPr>
        <w:tc>
          <w:tcPr>
            <w:tcW w:w="759" w:type="dxa"/>
            <w:tcBorders>
              <w:top w:val="nil"/>
              <w:left w:val="single" w:sz="4" w:space="0" w:color="auto"/>
              <w:bottom w:val="single" w:sz="4" w:space="0" w:color="auto"/>
              <w:right w:val="single" w:sz="4" w:space="0" w:color="auto"/>
            </w:tcBorders>
            <w:shd w:val="clear" w:color="auto" w:fill="FFFFFF"/>
            <w:vAlign w:val="center"/>
            <w:hideMark/>
          </w:tcPr>
          <w:p w14:paraId="1DFFFD25" w14:textId="77777777" w:rsidR="00412A02" w:rsidRDefault="00412A02" w:rsidP="00412A02">
            <w:pPr>
              <w:spacing w:line="256" w:lineRule="auto"/>
              <w:jc w:val="center"/>
              <w:rPr>
                <w:i/>
                <w:iCs/>
                <w:lang w:eastAsia="zh-CN"/>
              </w:rPr>
            </w:pPr>
            <w:r>
              <w:rPr>
                <w:i/>
                <w:iCs/>
                <w:lang w:eastAsia="zh-CN"/>
              </w:rPr>
              <w:t> </w:t>
            </w:r>
          </w:p>
        </w:tc>
        <w:tc>
          <w:tcPr>
            <w:tcW w:w="4339" w:type="dxa"/>
            <w:gridSpan w:val="3"/>
            <w:tcBorders>
              <w:top w:val="single" w:sz="4" w:space="0" w:color="auto"/>
              <w:left w:val="single" w:sz="4" w:space="0" w:color="auto"/>
              <w:bottom w:val="single" w:sz="4" w:space="0" w:color="auto"/>
              <w:right w:val="single" w:sz="4" w:space="0" w:color="000000"/>
            </w:tcBorders>
            <w:shd w:val="clear" w:color="auto" w:fill="FFFFFF"/>
            <w:noWrap/>
            <w:vAlign w:val="center"/>
            <w:hideMark/>
          </w:tcPr>
          <w:p w14:paraId="009F2393" w14:textId="77777777" w:rsidR="00412A02" w:rsidRDefault="00412A02" w:rsidP="00412A02">
            <w:pPr>
              <w:spacing w:line="256" w:lineRule="auto"/>
              <w:rPr>
                <w:b/>
                <w:bCs/>
                <w:i/>
                <w:iCs/>
                <w:lang w:eastAsia="zh-CN"/>
              </w:rPr>
            </w:pPr>
            <w:r>
              <w:rPr>
                <w:b/>
                <w:bCs/>
                <w:i/>
                <w:iCs/>
                <w:lang w:eastAsia="zh-CN"/>
              </w:rPr>
              <w:t>Theo phương thức xuất bản (3=3.4+3.5)</w:t>
            </w:r>
          </w:p>
        </w:tc>
        <w:tc>
          <w:tcPr>
            <w:tcW w:w="1236" w:type="dxa"/>
            <w:tcBorders>
              <w:top w:val="nil"/>
              <w:left w:val="nil"/>
              <w:bottom w:val="single" w:sz="4" w:space="0" w:color="auto"/>
              <w:right w:val="single" w:sz="4" w:space="0" w:color="auto"/>
            </w:tcBorders>
            <w:shd w:val="clear" w:color="auto" w:fill="FFFFFF"/>
            <w:vAlign w:val="center"/>
            <w:hideMark/>
          </w:tcPr>
          <w:p w14:paraId="74247B8A" w14:textId="77777777" w:rsidR="00412A02" w:rsidRDefault="00412A02" w:rsidP="00412A02">
            <w:pPr>
              <w:spacing w:line="256" w:lineRule="auto"/>
              <w:jc w:val="center"/>
              <w:rPr>
                <w:i/>
                <w:iCs/>
                <w:lang w:eastAsia="zh-CN"/>
              </w:rPr>
            </w:pPr>
            <w:r>
              <w:rPr>
                <w:i/>
                <w:iCs/>
                <w:lang w:eastAsia="zh-CN"/>
              </w:rPr>
              <w:t> </w:t>
            </w:r>
          </w:p>
        </w:tc>
        <w:tc>
          <w:tcPr>
            <w:tcW w:w="1142" w:type="dxa"/>
            <w:tcBorders>
              <w:top w:val="nil"/>
              <w:left w:val="nil"/>
              <w:bottom w:val="single" w:sz="4" w:space="0" w:color="auto"/>
              <w:right w:val="single" w:sz="4" w:space="0" w:color="auto"/>
            </w:tcBorders>
            <w:shd w:val="clear" w:color="auto" w:fill="FFFFFF"/>
            <w:vAlign w:val="center"/>
            <w:hideMark/>
          </w:tcPr>
          <w:p w14:paraId="36A465BB" w14:textId="77777777" w:rsidR="00412A02" w:rsidRDefault="00412A02" w:rsidP="00412A02">
            <w:pPr>
              <w:spacing w:line="256" w:lineRule="auto"/>
              <w:jc w:val="center"/>
              <w:rPr>
                <w:i/>
                <w:iCs/>
                <w:lang w:eastAsia="zh-CN"/>
              </w:rPr>
            </w:pPr>
            <w:r>
              <w:rPr>
                <w:i/>
                <w:iCs/>
                <w:lang w:eastAsia="zh-CN"/>
              </w:rPr>
              <w:t> </w:t>
            </w:r>
          </w:p>
        </w:tc>
        <w:tc>
          <w:tcPr>
            <w:tcW w:w="1864" w:type="dxa"/>
            <w:tcBorders>
              <w:top w:val="nil"/>
              <w:left w:val="nil"/>
              <w:bottom w:val="single" w:sz="4" w:space="0" w:color="auto"/>
              <w:right w:val="single" w:sz="4" w:space="0" w:color="auto"/>
            </w:tcBorders>
            <w:shd w:val="clear" w:color="auto" w:fill="FFFFFF"/>
            <w:vAlign w:val="center"/>
            <w:hideMark/>
          </w:tcPr>
          <w:p w14:paraId="5BDF7B0B" w14:textId="77777777" w:rsidR="00412A02" w:rsidRDefault="00412A02" w:rsidP="00412A02">
            <w:pPr>
              <w:spacing w:line="256" w:lineRule="auto"/>
              <w:jc w:val="center"/>
              <w:rPr>
                <w:i/>
                <w:iCs/>
                <w:lang w:eastAsia="zh-CN"/>
              </w:rPr>
            </w:pPr>
            <w:r>
              <w:rPr>
                <w:i/>
                <w:iCs/>
                <w:lang w:eastAsia="zh-CN"/>
              </w:rPr>
              <w:t> </w:t>
            </w:r>
          </w:p>
        </w:tc>
      </w:tr>
      <w:tr w:rsidR="00412A02" w14:paraId="78CAE45A" w14:textId="77777777" w:rsidTr="00C12FFF">
        <w:trPr>
          <w:trHeight w:val="454"/>
        </w:trPr>
        <w:tc>
          <w:tcPr>
            <w:tcW w:w="759" w:type="dxa"/>
            <w:tcBorders>
              <w:top w:val="nil"/>
              <w:left w:val="single" w:sz="4" w:space="0" w:color="auto"/>
              <w:bottom w:val="single" w:sz="4" w:space="0" w:color="auto"/>
              <w:right w:val="single" w:sz="4" w:space="0" w:color="auto"/>
            </w:tcBorders>
            <w:shd w:val="clear" w:color="auto" w:fill="FFFFFF"/>
            <w:vAlign w:val="center"/>
            <w:hideMark/>
          </w:tcPr>
          <w:p w14:paraId="7C35720A" w14:textId="77777777" w:rsidR="00412A02" w:rsidRDefault="00412A02" w:rsidP="00412A02">
            <w:pPr>
              <w:spacing w:line="256" w:lineRule="auto"/>
              <w:jc w:val="center"/>
              <w:rPr>
                <w:lang w:eastAsia="zh-CN"/>
              </w:rPr>
            </w:pPr>
            <w:r>
              <w:rPr>
                <w:lang w:eastAsia="zh-CN"/>
              </w:rPr>
              <w:t>3.4</w:t>
            </w:r>
          </w:p>
        </w:tc>
        <w:tc>
          <w:tcPr>
            <w:tcW w:w="4339" w:type="dxa"/>
            <w:gridSpan w:val="3"/>
            <w:tcBorders>
              <w:top w:val="single" w:sz="4" w:space="0" w:color="auto"/>
              <w:left w:val="nil"/>
              <w:bottom w:val="single" w:sz="4" w:space="0" w:color="auto"/>
              <w:right w:val="single" w:sz="4" w:space="0" w:color="000000"/>
            </w:tcBorders>
            <w:shd w:val="clear" w:color="auto" w:fill="FFFFFF"/>
            <w:vAlign w:val="center"/>
            <w:hideMark/>
          </w:tcPr>
          <w:p w14:paraId="2964E4AB" w14:textId="77777777" w:rsidR="00412A02" w:rsidRDefault="00412A02" w:rsidP="00412A02">
            <w:pPr>
              <w:spacing w:line="256" w:lineRule="auto"/>
              <w:rPr>
                <w:lang w:eastAsia="zh-CN"/>
              </w:rPr>
            </w:pPr>
            <w:r>
              <w:rPr>
                <w:lang w:eastAsia="zh-CN"/>
              </w:rPr>
              <w:t>Tự xuất bản</w:t>
            </w:r>
          </w:p>
        </w:tc>
        <w:tc>
          <w:tcPr>
            <w:tcW w:w="1236" w:type="dxa"/>
            <w:tcBorders>
              <w:top w:val="nil"/>
              <w:left w:val="nil"/>
              <w:bottom w:val="single" w:sz="4" w:space="0" w:color="auto"/>
              <w:right w:val="single" w:sz="4" w:space="0" w:color="auto"/>
            </w:tcBorders>
            <w:shd w:val="clear" w:color="auto" w:fill="FFFFFF"/>
            <w:vAlign w:val="center"/>
            <w:hideMark/>
          </w:tcPr>
          <w:p w14:paraId="1EA5317D" w14:textId="77777777" w:rsidR="00412A02" w:rsidRDefault="00412A02" w:rsidP="00412A02">
            <w:pPr>
              <w:spacing w:line="256" w:lineRule="auto"/>
              <w:jc w:val="center"/>
              <w:rPr>
                <w:lang w:eastAsia="zh-CN"/>
              </w:rPr>
            </w:pPr>
            <w:r>
              <w:rPr>
                <w:lang w:eastAsia="zh-CN"/>
              </w:rPr>
              <w:t>XBP</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4268592F" w14:textId="77777777" w:rsidR="00412A02" w:rsidRDefault="00412A02" w:rsidP="00412A02">
            <w:pPr>
              <w:spacing w:line="256" w:lineRule="auto"/>
              <w:jc w:val="center"/>
              <w:rPr>
                <w:lang w:eastAsia="zh-CN"/>
              </w:rPr>
            </w:pPr>
            <w:r>
              <w:rPr>
                <w:lang w:eastAsia="zh-CN"/>
              </w:rPr>
              <w:t> </w:t>
            </w:r>
          </w:p>
        </w:tc>
        <w:tc>
          <w:tcPr>
            <w:tcW w:w="1864" w:type="dxa"/>
            <w:tcBorders>
              <w:top w:val="nil"/>
              <w:left w:val="nil"/>
              <w:bottom w:val="single" w:sz="4" w:space="0" w:color="auto"/>
              <w:right w:val="single" w:sz="4" w:space="0" w:color="auto"/>
            </w:tcBorders>
            <w:shd w:val="clear" w:color="auto" w:fill="FFFFFF"/>
            <w:vAlign w:val="center"/>
            <w:hideMark/>
          </w:tcPr>
          <w:p w14:paraId="38323292" w14:textId="77777777" w:rsidR="00412A02" w:rsidRDefault="00412A02" w:rsidP="00412A02">
            <w:pPr>
              <w:spacing w:line="256" w:lineRule="auto"/>
              <w:jc w:val="center"/>
              <w:rPr>
                <w:lang w:eastAsia="zh-CN"/>
              </w:rPr>
            </w:pPr>
            <w:r>
              <w:rPr>
                <w:lang w:eastAsia="zh-CN"/>
              </w:rPr>
              <w:t> </w:t>
            </w:r>
          </w:p>
        </w:tc>
      </w:tr>
      <w:tr w:rsidR="00412A02" w14:paraId="2F8EC882" w14:textId="77777777" w:rsidTr="00C12FFF">
        <w:trPr>
          <w:trHeight w:val="454"/>
        </w:trPr>
        <w:tc>
          <w:tcPr>
            <w:tcW w:w="759" w:type="dxa"/>
            <w:tcBorders>
              <w:top w:val="nil"/>
              <w:left w:val="single" w:sz="4" w:space="0" w:color="auto"/>
              <w:bottom w:val="single" w:sz="4" w:space="0" w:color="auto"/>
              <w:right w:val="single" w:sz="4" w:space="0" w:color="auto"/>
            </w:tcBorders>
            <w:shd w:val="clear" w:color="auto" w:fill="FFFFFF"/>
            <w:vAlign w:val="center"/>
            <w:hideMark/>
          </w:tcPr>
          <w:p w14:paraId="1AA73E51" w14:textId="77777777" w:rsidR="00412A02" w:rsidRDefault="00412A02" w:rsidP="00412A02">
            <w:pPr>
              <w:spacing w:line="256" w:lineRule="auto"/>
              <w:jc w:val="center"/>
              <w:rPr>
                <w:lang w:eastAsia="zh-CN"/>
              </w:rPr>
            </w:pPr>
            <w:r>
              <w:rPr>
                <w:lang w:eastAsia="zh-CN"/>
              </w:rPr>
              <w:t>3.5</w:t>
            </w:r>
          </w:p>
        </w:tc>
        <w:tc>
          <w:tcPr>
            <w:tcW w:w="4339" w:type="dxa"/>
            <w:gridSpan w:val="3"/>
            <w:tcBorders>
              <w:top w:val="single" w:sz="4" w:space="0" w:color="auto"/>
              <w:left w:val="nil"/>
              <w:bottom w:val="single" w:sz="4" w:space="0" w:color="auto"/>
              <w:right w:val="single" w:sz="4" w:space="0" w:color="000000"/>
            </w:tcBorders>
            <w:shd w:val="clear" w:color="auto" w:fill="FFFFFF"/>
            <w:vAlign w:val="center"/>
            <w:hideMark/>
          </w:tcPr>
          <w:p w14:paraId="1D0E7960" w14:textId="77777777" w:rsidR="00412A02" w:rsidRDefault="00412A02" w:rsidP="00412A02">
            <w:pPr>
              <w:spacing w:line="256" w:lineRule="auto"/>
              <w:rPr>
                <w:lang w:eastAsia="zh-CN"/>
              </w:rPr>
            </w:pPr>
            <w:r>
              <w:rPr>
                <w:lang w:eastAsia="zh-CN"/>
              </w:rPr>
              <w:t>Liên kết xuất bản</w:t>
            </w:r>
          </w:p>
        </w:tc>
        <w:tc>
          <w:tcPr>
            <w:tcW w:w="1236" w:type="dxa"/>
            <w:tcBorders>
              <w:top w:val="nil"/>
              <w:left w:val="nil"/>
              <w:bottom w:val="single" w:sz="4" w:space="0" w:color="auto"/>
              <w:right w:val="single" w:sz="4" w:space="0" w:color="auto"/>
            </w:tcBorders>
            <w:shd w:val="clear" w:color="auto" w:fill="FFFFFF"/>
            <w:vAlign w:val="center"/>
            <w:hideMark/>
          </w:tcPr>
          <w:p w14:paraId="4F532A72" w14:textId="77777777" w:rsidR="00412A02" w:rsidRDefault="00412A02" w:rsidP="00412A02">
            <w:pPr>
              <w:spacing w:line="256" w:lineRule="auto"/>
              <w:jc w:val="center"/>
              <w:rPr>
                <w:lang w:eastAsia="zh-CN"/>
              </w:rPr>
            </w:pPr>
            <w:r>
              <w:rPr>
                <w:lang w:eastAsia="zh-CN"/>
              </w:rPr>
              <w:t>XBP</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449037B2" w14:textId="77777777" w:rsidR="00412A02" w:rsidRDefault="00412A02" w:rsidP="00412A02">
            <w:pPr>
              <w:spacing w:line="256" w:lineRule="auto"/>
              <w:jc w:val="center"/>
              <w:rPr>
                <w:lang w:eastAsia="zh-CN"/>
              </w:rPr>
            </w:pPr>
            <w:r>
              <w:rPr>
                <w:lang w:eastAsia="zh-CN"/>
              </w:rPr>
              <w:t> </w:t>
            </w:r>
          </w:p>
        </w:tc>
        <w:tc>
          <w:tcPr>
            <w:tcW w:w="1864" w:type="dxa"/>
            <w:tcBorders>
              <w:top w:val="nil"/>
              <w:left w:val="nil"/>
              <w:bottom w:val="single" w:sz="4" w:space="0" w:color="auto"/>
              <w:right w:val="single" w:sz="4" w:space="0" w:color="auto"/>
            </w:tcBorders>
            <w:shd w:val="clear" w:color="auto" w:fill="FFFFFF"/>
            <w:vAlign w:val="center"/>
            <w:hideMark/>
          </w:tcPr>
          <w:p w14:paraId="6BB59129" w14:textId="77777777" w:rsidR="00412A02" w:rsidRDefault="00412A02" w:rsidP="00412A02">
            <w:pPr>
              <w:spacing w:line="256" w:lineRule="auto"/>
              <w:jc w:val="center"/>
              <w:rPr>
                <w:lang w:eastAsia="zh-CN"/>
              </w:rPr>
            </w:pPr>
            <w:r>
              <w:rPr>
                <w:lang w:eastAsia="zh-CN"/>
              </w:rPr>
              <w:t> </w:t>
            </w:r>
          </w:p>
        </w:tc>
      </w:tr>
      <w:tr w:rsidR="00412A02" w14:paraId="2C7D0BD3" w14:textId="77777777" w:rsidTr="00C12FFF">
        <w:trPr>
          <w:trHeight w:val="398"/>
        </w:trPr>
        <w:tc>
          <w:tcPr>
            <w:tcW w:w="759" w:type="dxa"/>
            <w:tcBorders>
              <w:top w:val="nil"/>
              <w:left w:val="single" w:sz="4" w:space="0" w:color="auto"/>
              <w:bottom w:val="single" w:sz="4" w:space="0" w:color="auto"/>
              <w:right w:val="single" w:sz="4" w:space="0" w:color="auto"/>
            </w:tcBorders>
            <w:shd w:val="clear" w:color="auto" w:fill="FFFFFF"/>
            <w:vAlign w:val="center"/>
            <w:hideMark/>
          </w:tcPr>
          <w:p w14:paraId="13AEEB63" w14:textId="77777777" w:rsidR="00412A02" w:rsidRDefault="00412A02" w:rsidP="00412A02">
            <w:pPr>
              <w:spacing w:line="256" w:lineRule="auto"/>
              <w:jc w:val="center"/>
              <w:rPr>
                <w:i/>
                <w:iCs/>
                <w:lang w:eastAsia="zh-CN"/>
              </w:rPr>
            </w:pPr>
            <w:r>
              <w:rPr>
                <w:i/>
                <w:iCs/>
                <w:lang w:eastAsia="zh-CN"/>
              </w:rPr>
              <w:t> </w:t>
            </w:r>
          </w:p>
        </w:tc>
        <w:tc>
          <w:tcPr>
            <w:tcW w:w="4339" w:type="dxa"/>
            <w:gridSpan w:val="3"/>
            <w:tcBorders>
              <w:top w:val="single" w:sz="4" w:space="0" w:color="auto"/>
              <w:left w:val="nil"/>
              <w:bottom w:val="single" w:sz="4" w:space="0" w:color="auto"/>
              <w:right w:val="single" w:sz="4" w:space="0" w:color="000000"/>
            </w:tcBorders>
            <w:shd w:val="clear" w:color="auto" w:fill="FFFFFF"/>
            <w:vAlign w:val="center"/>
            <w:hideMark/>
          </w:tcPr>
          <w:p w14:paraId="3888E55F" w14:textId="77777777" w:rsidR="00412A02" w:rsidRDefault="00412A02" w:rsidP="00412A02">
            <w:pPr>
              <w:spacing w:line="256" w:lineRule="auto"/>
              <w:rPr>
                <w:b/>
                <w:bCs/>
                <w:i/>
                <w:iCs/>
                <w:lang w:eastAsia="zh-CN"/>
              </w:rPr>
            </w:pPr>
            <w:r>
              <w:rPr>
                <w:b/>
                <w:bCs/>
                <w:i/>
                <w:iCs/>
                <w:lang w:eastAsia="zh-CN"/>
              </w:rPr>
              <w:t>Theo mảng đề tài</w:t>
            </w:r>
          </w:p>
        </w:tc>
        <w:tc>
          <w:tcPr>
            <w:tcW w:w="1236" w:type="dxa"/>
            <w:tcBorders>
              <w:top w:val="nil"/>
              <w:left w:val="nil"/>
              <w:bottom w:val="single" w:sz="4" w:space="0" w:color="auto"/>
              <w:right w:val="single" w:sz="4" w:space="0" w:color="auto"/>
            </w:tcBorders>
            <w:shd w:val="clear" w:color="auto" w:fill="FFFFFF"/>
            <w:vAlign w:val="center"/>
            <w:hideMark/>
          </w:tcPr>
          <w:p w14:paraId="76D42E06" w14:textId="77777777" w:rsidR="00412A02" w:rsidRDefault="00412A02" w:rsidP="00412A02">
            <w:pPr>
              <w:spacing w:line="256" w:lineRule="auto"/>
              <w:jc w:val="center"/>
              <w:rPr>
                <w:i/>
                <w:iCs/>
                <w:lang w:eastAsia="zh-CN"/>
              </w:rPr>
            </w:pPr>
            <w:r>
              <w:rPr>
                <w:i/>
                <w:iCs/>
                <w:lang w:eastAsia="zh-CN"/>
              </w:rPr>
              <w:t> </w:t>
            </w:r>
          </w:p>
        </w:tc>
        <w:tc>
          <w:tcPr>
            <w:tcW w:w="1142" w:type="dxa"/>
            <w:tcBorders>
              <w:top w:val="nil"/>
              <w:left w:val="nil"/>
              <w:bottom w:val="single" w:sz="4" w:space="0" w:color="auto"/>
              <w:right w:val="single" w:sz="4" w:space="0" w:color="auto"/>
            </w:tcBorders>
            <w:shd w:val="clear" w:color="auto" w:fill="FFFFFF"/>
            <w:vAlign w:val="center"/>
            <w:hideMark/>
          </w:tcPr>
          <w:p w14:paraId="44F68514" w14:textId="77777777" w:rsidR="00412A02" w:rsidRDefault="00412A02" w:rsidP="00412A02">
            <w:pPr>
              <w:spacing w:line="256" w:lineRule="auto"/>
              <w:jc w:val="center"/>
              <w:rPr>
                <w:i/>
                <w:iCs/>
                <w:lang w:eastAsia="zh-CN"/>
              </w:rPr>
            </w:pPr>
            <w:r>
              <w:rPr>
                <w:i/>
                <w:iCs/>
                <w:lang w:eastAsia="zh-CN"/>
              </w:rPr>
              <w:t> </w:t>
            </w:r>
          </w:p>
        </w:tc>
        <w:tc>
          <w:tcPr>
            <w:tcW w:w="1864" w:type="dxa"/>
            <w:tcBorders>
              <w:top w:val="nil"/>
              <w:left w:val="nil"/>
              <w:bottom w:val="single" w:sz="4" w:space="0" w:color="auto"/>
              <w:right w:val="single" w:sz="4" w:space="0" w:color="auto"/>
            </w:tcBorders>
            <w:shd w:val="clear" w:color="auto" w:fill="FFFFFF"/>
            <w:vAlign w:val="center"/>
            <w:hideMark/>
          </w:tcPr>
          <w:p w14:paraId="405C357E" w14:textId="77777777" w:rsidR="00412A02" w:rsidRDefault="00412A02" w:rsidP="00412A02">
            <w:pPr>
              <w:spacing w:line="256" w:lineRule="auto"/>
              <w:jc w:val="center"/>
              <w:rPr>
                <w:i/>
                <w:iCs/>
                <w:lang w:eastAsia="zh-CN"/>
              </w:rPr>
            </w:pPr>
            <w:r>
              <w:rPr>
                <w:i/>
                <w:iCs/>
                <w:lang w:eastAsia="zh-CN"/>
              </w:rPr>
              <w:t> </w:t>
            </w:r>
          </w:p>
        </w:tc>
      </w:tr>
      <w:tr w:rsidR="00412A02" w14:paraId="044CA2F0" w14:textId="77777777" w:rsidTr="00C12FFF">
        <w:trPr>
          <w:trHeight w:val="454"/>
        </w:trPr>
        <w:tc>
          <w:tcPr>
            <w:tcW w:w="759" w:type="dxa"/>
            <w:tcBorders>
              <w:top w:val="nil"/>
              <w:left w:val="single" w:sz="4" w:space="0" w:color="auto"/>
              <w:bottom w:val="single" w:sz="4" w:space="0" w:color="auto"/>
              <w:right w:val="single" w:sz="4" w:space="0" w:color="auto"/>
            </w:tcBorders>
            <w:shd w:val="clear" w:color="auto" w:fill="FFFFFF"/>
            <w:vAlign w:val="center"/>
            <w:hideMark/>
          </w:tcPr>
          <w:p w14:paraId="543B6A74" w14:textId="77777777" w:rsidR="00412A02" w:rsidRDefault="00412A02" w:rsidP="00412A02">
            <w:pPr>
              <w:spacing w:line="256" w:lineRule="auto"/>
              <w:jc w:val="center"/>
              <w:rPr>
                <w:lang w:eastAsia="zh-CN"/>
              </w:rPr>
            </w:pPr>
            <w:r>
              <w:rPr>
                <w:lang w:eastAsia="zh-CN"/>
              </w:rPr>
              <w:t>3.6</w:t>
            </w:r>
          </w:p>
        </w:tc>
        <w:tc>
          <w:tcPr>
            <w:tcW w:w="4339" w:type="dxa"/>
            <w:gridSpan w:val="3"/>
            <w:tcBorders>
              <w:top w:val="single" w:sz="4" w:space="0" w:color="auto"/>
              <w:left w:val="nil"/>
              <w:bottom w:val="single" w:sz="4" w:space="0" w:color="auto"/>
              <w:right w:val="single" w:sz="4" w:space="0" w:color="000000"/>
            </w:tcBorders>
            <w:shd w:val="clear" w:color="auto" w:fill="FFFFFF"/>
            <w:vAlign w:val="center"/>
            <w:hideMark/>
          </w:tcPr>
          <w:p w14:paraId="066FC4F4" w14:textId="77777777" w:rsidR="00412A02" w:rsidRDefault="00412A02" w:rsidP="00412A02">
            <w:pPr>
              <w:spacing w:line="256" w:lineRule="auto"/>
              <w:rPr>
                <w:lang w:eastAsia="zh-CN"/>
              </w:rPr>
            </w:pPr>
            <w:r>
              <w:rPr>
                <w:lang w:eastAsia="zh-CN"/>
              </w:rPr>
              <w:t>Chính trị, pháp luật</w:t>
            </w:r>
          </w:p>
        </w:tc>
        <w:tc>
          <w:tcPr>
            <w:tcW w:w="1236" w:type="dxa"/>
            <w:tcBorders>
              <w:top w:val="nil"/>
              <w:left w:val="nil"/>
              <w:bottom w:val="single" w:sz="4" w:space="0" w:color="auto"/>
              <w:right w:val="single" w:sz="4" w:space="0" w:color="auto"/>
            </w:tcBorders>
            <w:shd w:val="clear" w:color="auto" w:fill="FFFFFF"/>
            <w:vAlign w:val="center"/>
            <w:hideMark/>
          </w:tcPr>
          <w:p w14:paraId="08E36BD5" w14:textId="77777777" w:rsidR="00412A02" w:rsidRDefault="00412A02" w:rsidP="00412A02">
            <w:pPr>
              <w:spacing w:line="256" w:lineRule="auto"/>
              <w:jc w:val="center"/>
              <w:rPr>
                <w:lang w:eastAsia="zh-CN"/>
              </w:rPr>
            </w:pPr>
            <w:r>
              <w:rPr>
                <w:lang w:eastAsia="zh-CN"/>
              </w:rPr>
              <w:t>XBP</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17AC7DC8" w14:textId="77777777" w:rsidR="00412A02" w:rsidRDefault="00412A02" w:rsidP="00412A02">
            <w:pPr>
              <w:spacing w:line="256" w:lineRule="auto"/>
              <w:jc w:val="center"/>
              <w:rPr>
                <w:lang w:eastAsia="zh-CN"/>
              </w:rPr>
            </w:pPr>
            <w:r>
              <w:rPr>
                <w:lang w:eastAsia="zh-CN"/>
              </w:rPr>
              <w:t> </w:t>
            </w:r>
          </w:p>
        </w:tc>
        <w:tc>
          <w:tcPr>
            <w:tcW w:w="1864" w:type="dxa"/>
            <w:tcBorders>
              <w:top w:val="nil"/>
              <w:left w:val="nil"/>
              <w:bottom w:val="single" w:sz="4" w:space="0" w:color="auto"/>
              <w:right w:val="single" w:sz="4" w:space="0" w:color="auto"/>
            </w:tcBorders>
            <w:shd w:val="clear" w:color="auto" w:fill="FFFFFF"/>
            <w:vAlign w:val="center"/>
            <w:hideMark/>
          </w:tcPr>
          <w:p w14:paraId="4F622C5C" w14:textId="77777777" w:rsidR="00412A02" w:rsidRDefault="00412A02" w:rsidP="00412A02">
            <w:pPr>
              <w:spacing w:line="256" w:lineRule="auto"/>
              <w:jc w:val="center"/>
              <w:rPr>
                <w:lang w:eastAsia="zh-CN"/>
              </w:rPr>
            </w:pPr>
            <w:r>
              <w:rPr>
                <w:lang w:eastAsia="zh-CN"/>
              </w:rPr>
              <w:t> </w:t>
            </w:r>
          </w:p>
        </w:tc>
      </w:tr>
      <w:tr w:rsidR="00412A02" w14:paraId="097CCD5C" w14:textId="77777777" w:rsidTr="00C12FFF">
        <w:trPr>
          <w:trHeight w:val="454"/>
        </w:trPr>
        <w:tc>
          <w:tcPr>
            <w:tcW w:w="759" w:type="dxa"/>
            <w:tcBorders>
              <w:top w:val="nil"/>
              <w:left w:val="single" w:sz="4" w:space="0" w:color="auto"/>
              <w:bottom w:val="single" w:sz="4" w:space="0" w:color="auto"/>
              <w:right w:val="single" w:sz="4" w:space="0" w:color="auto"/>
            </w:tcBorders>
            <w:shd w:val="clear" w:color="auto" w:fill="FFFFFF"/>
            <w:vAlign w:val="center"/>
            <w:hideMark/>
          </w:tcPr>
          <w:p w14:paraId="0B1378AE" w14:textId="77777777" w:rsidR="00412A02" w:rsidRDefault="00412A02" w:rsidP="00412A02">
            <w:pPr>
              <w:spacing w:line="256" w:lineRule="auto"/>
              <w:jc w:val="center"/>
              <w:rPr>
                <w:lang w:eastAsia="zh-CN"/>
              </w:rPr>
            </w:pPr>
            <w:r>
              <w:rPr>
                <w:lang w:eastAsia="zh-CN"/>
              </w:rPr>
              <w:t>3.7</w:t>
            </w:r>
          </w:p>
        </w:tc>
        <w:tc>
          <w:tcPr>
            <w:tcW w:w="4339" w:type="dxa"/>
            <w:gridSpan w:val="3"/>
            <w:tcBorders>
              <w:top w:val="single" w:sz="4" w:space="0" w:color="auto"/>
              <w:left w:val="nil"/>
              <w:bottom w:val="single" w:sz="4" w:space="0" w:color="auto"/>
              <w:right w:val="single" w:sz="4" w:space="0" w:color="000000"/>
            </w:tcBorders>
            <w:shd w:val="clear" w:color="auto" w:fill="FFFFFF"/>
            <w:vAlign w:val="center"/>
            <w:hideMark/>
          </w:tcPr>
          <w:p w14:paraId="05095420" w14:textId="77777777" w:rsidR="00412A02" w:rsidRDefault="00412A02" w:rsidP="00412A02">
            <w:pPr>
              <w:spacing w:line="256" w:lineRule="auto"/>
              <w:rPr>
                <w:lang w:eastAsia="zh-CN"/>
              </w:rPr>
            </w:pPr>
            <w:r>
              <w:rPr>
                <w:lang w:eastAsia="zh-CN"/>
              </w:rPr>
              <w:t>Khoa học - công nghệ, kinh tế</w:t>
            </w:r>
          </w:p>
        </w:tc>
        <w:tc>
          <w:tcPr>
            <w:tcW w:w="1236" w:type="dxa"/>
            <w:tcBorders>
              <w:top w:val="nil"/>
              <w:left w:val="nil"/>
              <w:bottom w:val="single" w:sz="4" w:space="0" w:color="auto"/>
              <w:right w:val="single" w:sz="4" w:space="0" w:color="auto"/>
            </w:tcBorders>
            <w:shd w:val="clear" w:color="auto" w:fill="FFFFFF"/>
            <w:vAlign w:val="center"/>
            <w:hideMark/>
          </w:tcPr>
          <w:p w14:paraId="51ED09D8" w14:textId="77777777" w:rsidR="00412A02" w:rsidRDefault="00412A02" w:rsidP="00412A02">
            <w:pPr>
              <w:spacing w:line="256" w:lineRule="auto"/>
              <w:jc w:val="center"/>
              <w:rPr>
                <w:lang w:eastAsia="zh-CN"/>
              </w:rPr>
            </w:pPr>
            <w:r>
              <w:rPr>
                <w:lang w:eastAsia="zh-CN"/>
              </w:rPr>
              <w:t>XBP</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0D9F827B" w14:textId="77777777" w:rsidR="00412A02" w:rsidRDefault="00412A02" w:rsidP="00412A02">
            <w:pPr>
              <w:spacing w:line="256" w:lineRule="auto"/>
              <w:jc w:val="center"/>
              <w:rPr>
                <w:lang w:eastAsia="zh-CN"/>
              </w:rPr>
            </w:pPr>
            <w:r>
              <w:rPr>
                <w:lang w:eastAsia="zh-CN"/>
              </w:rPr>
              <w:t> </w:t>
            </w:r>
          </w:p>
        </w:tc>
        <w:tc>
          <w:tcPr>
            <w:tcW w:w="1864" w:type="dxa"/>
            <w:tcBorders>
              <w:top w:val="nil"/>
              <w:left w:val="nil"/>
              <w:bottom w:val="single" w:sz="4" w:space="0" w:color="auto"/>
              <w:right w:val="single" w:sz="4" w:space="0" w:color="auto"/>
            </w:tcBorders>
            <w:shd w:val="clear" w:color="auto" w:fill="FFFFFF"/>
            <w:vAlign w:val="center"/>
            <w:hideMark/>
          </w:tcPr>
          <w:p w14:paraId="3B5D6873" w14:textId="77777777" w:rsidR="00412A02" w:rsidRDefault="00412A02" w:rsidP="00412A02">
            <w:pPr>
              <w:spacing w:line="256" w:lineRule="auto"/>
              <w:jc w:val="center"/>
              <w:rPr>
                <w:lang w:eastAsia="zh-CN"/>
              </w:rPr>
            </w:pPr>
            <w:r>
              <w:rPr>
                <w:lang w:eastAsia="zh-CN"/>
              </w:rPr>
              <w:t> </w:t>
            </w:r>
          </w:p>
        </w:tc>
      </w:tr>
      <w:tr w:rsidR="00412A02" w14:paraId="31DA950D" w14:textId="77777777" w:rsidTr="00C12FFF">
        <w:trPr>
          <w:trHeight w:val="454"/>
        </w:trPr>
        <w:tc>
          <w:tcPr>
            <w:tcW w:w="759" w:type="dxa"/>
            <w:tcBorders>
              <w:top w:val="nil"/>
              <w:left w:val="single" w:sz="4" w:space="0" w:color="auto"/>
              <w:bottom w:val="single" w:sz="4" w:space="0" w:color="auto"/>
              <w:right w:val="single" w:sz="4" w:space="0" w:color="auto"/>
            </w:tcBorders>
            <w:shd w:val="clear" w:color="auto" w:fill="FFFFFF"/>
            <w:vAlign w:val="center"/>
            <w:hideMark/>
          </w:tcPr>
          <w:p w14:paraId="13DF0423" w14:textId="77777777" w:rsidR="00412A02" w:rsidRDefault="00412A02" w:rsidP="00412A02">
            <w:pPr>
              <w:spacing w:line="256" w:lineRule="auto"/>
              <w:jc w:val="center"/>
              <w:rPr>
                <w:lang w:eastAsia="zh-CN"/>
              </w:rPr>
            </w:pPr>
            <w:r>
              <w:rPr>
                <w:lang w:eastAsia="zh-CN"/>
              </w:rPr>
              <w:t>3.8</w:t>
            </w:r>
          </w:p>
        </w:tc>
        <w:tc>
          <w:tcPr>
            <w:tcW w:w="4339" w:type="dxa"/>
            <w:gridSpan w:val="3"/>
            <w:tcBorders>
              <w:top w:val="single" w:sz="4" w:space="0" w:color="auto"/>
              <w:left w:val="nil"/>
              <w:bottom w:val="single" w:sz="4" w:space="0" w:color="auto"/>
              <w:right w:val="single" w:sz="4" w:space="0" w:color="000000"/>
            </w:tcBorders>
            <w:shd w:val="clear" w:color="auto" w:fill="FFFFFF"/>
            <w:vAlign w:val="center"/>
            <w:hideMark/>
          </w:tcPr>
          <w:p w14:paraId="6DAE71A7" w14:textId="77777777" w:rsidR="00412A02" w:rsidRDefault="00412A02" w:rsidP="00412A02">
            <w:pPr>
              <w:spacing w:line="256" w:lineRule="auto"/>
              <w:rPr>
                <w:lang w:eastAsia="zh-CN"/>
              </w:rPr>
            </w:pPr>
            <w:r>
              <w:rPr>
                <w:lang w:eastAsia="zh-CN"/>
              </w:rPr>
              <w:t>Văn hóa - xã hội, nghệ thuật, tôn giáo</w:t>
            </w:r>
          </w:p>
        </w:tc>
        <w:tc>
          <w:tcPr>
            <w:tcW w:w="1236" w:type="dxa"/>
            <w:tcBorders>
              <w:top w:val="nil"/>
              <w:left w:val="nil"/>
              <w:bottom w:val="single" w:sz="4" w:space="0" w:color="auto"/>
              <w:right w:val="single" w:sz="4" w:space="0" w:color="auto"/>
            </w:tcBorders>
            <w:shd w:val="clear" w:color="auto" w:fill="FFFFFF"/>
            <w:vAlign w:val="center"/>
            <w:hideMark/>
          </w:tcPr>
          <w:p w14:paraId="584B03AF" w14:textId="77777777" w:rsidR="00412A02" w:rsidRDefault="00412A02" w:rsidP="00412A02">
            <w:pPr>
              <w:spacing w:line="256" w:lineRule="auto"/>
              <w:jc w:val="center"/>
              <w:rPr>
                <w:lang w:eastAsia="zh-CN"/>
              </w:rPr>
            </w:pPr>
            <w:r>
              <w:rPr>
                <w:lang w:eastAsia="zh-CN"/>
              </w:rPr>
              <w:t>XBP</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50D93FB1" w14:textId="77777777" w:rsidR="00412A02" w:rsidRDefault="00412A02" w:rsidP="00412A02">
            <w:pPr>
              <w:spacing w:line="256" w:lineRule="auto"/>
              <w:jc w:val="center"/>
              <w:rPr>
                <w:lang w:eastAsia="zh-CN"/>
              </w:rPr>
            </w:pPr>
            <w:r>
              <w:rPr>
                <w:lang w:eastAsia="zh-CN"/>
              </w:rPr>
              <w:t> </w:t>
            </w:r>
          </w:p>
        </w:tc>
        <w:tc>
          <w:tcPr>
            <w:tcW w:w="1864" w:type="dxa"/>
            <w:tcBorders>
              <w:top w:val="nil"/>
              <w:left w:val="nil"/>
              <w:bottom w:val="single" w:sz="4" w:space="0" w:color="auto"/>
              <w:right w:val="single" w:sz="4" w:space="0" w:color="auto"/>
            </w:tcBorders>
            <w:shd w:val="clear" w:color="auto" w:fill="FFFFFF"/>
            <w:vAlign w:val="center"/>
            <w:hideMark/>
          </w:tcPr>
          <w:p w14:paraId="396D5174" w14:textId="77777777" w:rsidR="00412A02" w:rsidRDefault="00412A02" w:rsidP="00412A02">
            <w:pPr>
              <w:spacing w:line="256" w:lineRule="auto"/>
              <w:jc w:val="center"/>
              <w:rPr>
                <w:lang w:eastAsia="zh-CN"/>
              </w:rPr>
            </w:pPr>
            <w:r>
              <w:rPr>
                <w:lang w:eastAsia="zh-CN"/>
              </w:rPr>
              <w:t> </w:t>
            </w:r>
          </w:p>
        </w:tc>
      </w:tr>
      <w:tr w:rsidR="00412A02" w14:paraId="1E50CFAD" w14:textId="77777777" w:rsidTr="00C12FFF">
        <w:trPr>
          <w:trHeight w:val="454"/>
        </w:trPr>
        <w:tc>
          <w:tcPr>
            <w:tcW w:w="759" w:type="dxa"/>
            <w:tcBorders>
              <w:top w:val="nil"/>
              <w:left w:val="single" w:sz="4" w:space="0" w:color="auto"/>
              <w:bottom w:val="single" w:sz="4" w:space="0" w:color="auto"/>
              <w:right w:val="single" w:sz="4" w:space="0" w:color="auto"/>
            </w:tcBorders>
            <w:shd w:val="clear" w:color="auto" w:fill="FFFFFF"/>
            <w:vAlign w:val="center"/>
            <w:hideMark/>
          </w:tcPr>
          <w:p w14:paraId="2994D942" w14:textId="77777777" w:rsidR="00412A02" w:rsidRDefault="00412A02" w:rsidP="00412A02">
            <w:pPr>
              <w:spacing w:line="256" w:lineRule="auto"/>
              <w:jc w:val="center"/>
              <w:rPr>
                <w:lang w:eastAsia="zh-CN"/>
              </w:rPr>
            </w:pPr>
            <w:r>
              <w:rPr>
                <w:lang w:eastAsia="zh-CN"/>
              </w:rPr>
              <w:t>3.9</w:t>
            </w:r>
          </w:p>
        </w:tc>
        <w:tc>
          <w:tcPr>
            <w:tcW w:w="4339" w:type="dxa"/>
            <w:gridSpan w:val="3"/>
            <w:tcBorders>
              <w:top w:val="single" w:sz="4" w:space="0" w:color="auto"/>
              <w:left w:val="nil"/>
              <w:bottom w:val="single" w:sz="4" w:space="0" w:color="auto"/>
              <w:right w:val="single" w:sz="4" w:space="0" w:color="000000"/>
            </w:tcBorders>
            <w:shd w:val="clear" w:color="auto" w:fill="FFFFFF"/>
            <w:vAlign w:val="center"/>
            <w:hideMark/>
          </w:tcPr>
          <w:p w14:paraId="4E5F8208" w14:textId="77777777" w:rsidR="00412A02" w:rsidRDefault="00412A02" w:rsidP="00412A02">
            <w:pPr>
              <w:spacing w:line="256" w:lineRule="auto"/>
              <w:rPr>
                <w:lang w:eastAsia="zh-CN"/>
              </w:rPr>
            </w:pPr>
            <w:r>
              <w:rPr>
                <w:lang w:eastAsia="zh-CN"/>
              </w:rPr>
              <w:t>Văn học</w:t>
            </w:r>
          </w:p>
        </w:tc>
        <w:tc>
          <w:tcPr>
            <w:tcW w:w="1236" w:type="dxa"/>
            <w:tcBorders>
              <w:top w:val="nil"/>
              <w:left w:val="nil"/>
              <w:bottom w:val="single" w:sz="4" w:space="0" w:color="auto"/>
              <w:right w:val="single" w:sz="4" w:space="0" w:color="auto"/>
            </w:tcBorders>
            <w:shd w:val="clear" w:color="auto" w:fill="FFFFFF"/>
            <w:vAlign w:val="center"/>
            <w:hideMark/>
          </w:tcPr>
          <w:p w14:paraId="410C4A91" w14:textId="77777777" w:rsidR="00412A02" w:rsidRDefault="00412A02" w:rsidP="00412A02">
            <w:pPr>
              <w:spacing w:line="256" w:lineRule="auto"/>
              <w:jc w:val="center"/>
              <w:rPr>
                <w:lang w:eastAsia="zh-CN"/>
              </w:rPr>
            </w:pPr>
            <w:r>
              <w:rPr>
                <w:lang w:eastAsia="zh-CN"/>
              </w:rPr>
              <w:t>XBP</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0F957877" w14:textId="77777777" w:rsidR="00412A02" w:rsidRDefault="00412A02" w:rsidP="00412A02">
            <w:pPr>
              <w:spacing w:line="256" w:lineRule="auto"/>
              <w:jc w:val="center"/>
              <w:rPr>
                <w:lang w:eastAsia="zh-CN"/>
              </w:rPr>
            </w:pPr>
            <w:r>
              <w:rPr>
                <w:lang w:eastAsia="zh-CN"/>
              </w:rPr>
              <w:t> </w:t>
            </w:r>
          </w:p>
        </w:tc>
        <w:tc>
          <w:tcPr>
            <w:tcW w:w="1864" w:type="dxa"/>
            <w:tcBorders>
              <w:top w:val="nil"/>
              <w:left w:val="nil"/>
              <w:bottom w:val="single" w:sz="4" w:space="0" w:color="auto"/>
              <w:right w:val="single" w:sz="4" w:space="0" w:color="auto"/>
            </w:tcBorders>
            <w:shd w:val="clear" w:color="auto" w:fill="FFFFFF"/>
            <w:vAlign w:val="center"/>
            <w:hideMark/>
          </w:tcPr>
          <w:p w14:paraId="743B3442" w14:textId="77777777" w:rsidR="00412A02" w:rsidRDefault="00412A02" w:rsidP="00412A02">
            <w:pPr>
              <w:spacing w:line="256" w:lineRule="auto"/>
              <w:jc w:val="center"/>
              <w:rPr>
                <w:lang w:eastAsia="zh-CN"/>
              </w:rPr>
            </w:pPr>
            <w:r>
              <w:rPr>
                <w:lang w:eastAsia="zh-CN"/>
              </w:rPr>
              <w:t> </w:t>
            </w:r>
          </w:p>
        </w:tc>
      </w:tr>
      <w:tr w:rsidR="00412A02" w14:paraId="48C34717" w14:textId="77777777" w:rsidTr="00C12FFF">
        <w:trPr>
          <w:trHeight w:val="454"/>
        </w:trPr>
        <w:tc>
          <w:tcPr>
            <w:tcW w:w="759" w:type="dxa"/>
            <w:tcBorders>
              <w:top w:val="nil"/>
              <w:left w:val="single" w:sz="4" w:space="0" w:color="auto"/>
              <w:bottom w:val="single" w:sz="4" w:space="0" w:color="auto"/>
              <w:right w:val="single" w:sz="4" w:space="0" w:color="auto"/>
            </w:tcBorders>
            <w:shd w:val="clear" w:color="auto" w:fill="FFFFFF"/>
            <w:vAlign w:val="center"/>
            <w:hideMark/>
          </w:tcPr>
          <w:p w14:paraId="1D3BD187" w14:textId="77777777" w:rsidR="00412A02" w:rsidRDefault="00412A02" w:rsidP="00412A02">
            <w:pPr>
              <w:spacing w:line="256" w:lineRule="auto"/>
              <w:jc w:val="center"/>
              <w:rPr>
                <w:lang w:eastAsia="zh-CN"/>
              </w:rPr>
            </w:pPr>
            <w:r>
              <w:rPr>
                <w:lang w:eastAsia="zh-CN"/>
              </w:rPr>
              <w:t>3.10.</w:t>
            </w:r>
          </w:p>
        </w:tc>
        <w:tc>
          <w:tcPr>
            <w:tcW w:w="4339" w:type="dxa"/>
            <w:gridSpan w:val="3"/>
            <w:tcBorders>
              <w:top w:val="single" w:sz="4" w:space="0" w:color="auto"/>
              <w:left w:val="nil"/>
              <w:bottom w:val="single" w:sz="4" w:space="0" w:color="auto"/>
              <w:right w:val="single" w:sz="4" w:space="0" w:color="000000"/>
            </w:tcBorders>
            <w:shd w:val="clear" w:color="auto" w:fill="FFFFFF"/>
            <w:vAlign w:val="center"/>
            <w:hideMark/>
          </w:tcPr>
          <w:p w14:paraId="1AE1EBEE" w14:textId="77777777" w:rsidR="00412A02" w:rsidRDefault="00412A02" w:rsidP="00412A02">
            <w:pPr>
              <w:spacing w:line="256" w:lineRule="auto"/>
              <w:rPr>
                <w:lang w:eastAsia="zh-CN"/>
              </w:rPr>
            </w:pPr>
            <w:r>
              <w:rPr>
                <w:lang w:eastAsia="zh-CN"/>
              </w:rPr>
              <w:t>Giáo khoa - giáo trình - tham khảo</w:t>
            </w:r>
          </w:p>
        </w:tc>
        <w:tc>
          <w:tcPr>
            <w:tcW w:w="1236" w:type="dxa"/>
            <w:tcBorders>
              <w:top w:val="nil"/>
              <w:left w:val="nil"/>
              <w:bottom w:val="single" w:sz="4" w:space="0" w:color="auto"/>
              <w:right w:val="single" w:sz="4" w:space="0" w:color="auto"/>
            </w:tcBorders>
            <w:shd w:val="clear" w:color="auto" w:fill="FFFFFF"/>
            <w:vAlign w:val="center"/>
            <w:hideMark/>
          </w:tcPr>
          <w:p w14:paraId="6824D2AA" w14:textId="77777777" w:rsidR="00412A02" w:rsidRDefault="00412A02" w:rsidP="00412A02">
            <w:pPr>
              <w:spacing w:line="256" w:lineRule="auto"/>
              <w:jc w:val="center"/>
              <w:rPr>
                <w:lang w:eastAsia="zh-CN"/>
              </w:rPr>
            </w:pPr>
            <w:r>
              <w:rPr>
                <w:lang w:eastAsia="zh-CN"/>
              </w:rPr>
              <w:t>XBP</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67B2AF5A" w14:textId="77777777" w:rsidR="00412A02" w:rsidRDefault="00412A02" w:rsidP="00412A02">
            <w:pPr>
              <w:spacing w:line="256" w:lineRule="auto"/>
              <w:jc w:val="center"/>
              <w:rPr>
                <w:lang w:eastAsia="zh-CN"/>
              </w:rPr>
            </w:pPr>
            <w:r>
              <w:rPr>
                <w:lang w:eastAsia="zh-CN"/>
              </w:rPr>
              <w:t> </w:t>
            </w:r>
          </w:p>
        </w:tc>
        <w:tc>
          <w:tcPr>
            <w:tcW w:w="1864" w:type="dxa"/>
            <w:tcBorders>
              <w:top w:val="nil"/>
              <w:left w:val="nil"/>
              <w:bottom w:val="single" w:sz="4" w:space="0" w:color="auto"/>
              <w:right w:val="single" w:sz="4" w:space="0" w:color="auto"/>
            </w:tcBorders>
            <w:shd w:val="clear" w:color="auto" w:fill="FFFFFF"/>
            <w:vAlign w:val="center"/>
            <w:hideMark/>
          </w:tcPr>
          <w:p w14:paraId="4CFE099A" w14:textId="77777777" w:rsidR="00412A02" w:rsidRDefault="00412A02" w:rsidP="00412A02">
            <w:pPr>
              <w:spacing w:line="256" w:lineRule="auto"/>
              <w:jc w:val="center"/>
              <w:rPr>
                <w:lang w:eastAsia="zh-CN"/>
              </w:rPr>
            </w:pPr>
            <w:r>
              <w:rPr>
                <w:lang w:eastAsia="zh-CN"/>
              </w:rPr>
              <w:t> </w:t>
            </w:r>
          </w:p>
        </w:tc>
      </w:tr>
      <w:tr w:rsidR="00412A02" w14:paraId="398AB7BC" w14:textId="77777777" w:rsidTr="00C12FFF">
        <w:trPr>
          <w:trHeight w:val="454"/>
        </w:trPr>
        <w:tc>
          <w:tcPr>
            <w:tcW w:w="759" w:type="dxa"/>
            <w:tcBorders>
              <w:top w:val="nil"/>
              <w:left w:val="single" w:sz="4" w:space="0" w:color="auto"/>
              <w:bottom w:val="single" w:sz="4" w:space="0" w:color="auto"/>
              <w:right w:val="single" w:sz="4" w:space="0" w:color="auto"/>
            </w:tcBorders>
            <w:shd w:val="clear" w:color="auto" w:fill="FFFFFF"/>
            <w:vAlign w:val="center"/>
            <w:hideMark/>
          </w:tcPr>
          <w:p w14:paraId="068B17A6" w14:textId="77777777" w:rsidR="00412A02" w:rsidRDefault="00412A02" w:rsidP="00412A02">
            <w:pPr>
              <w:spacing w:line="256" w:lineRule="auto"/>
              <w:jc w:val="center"/>
              <w:rPr>
                <w:lang w:eastAsia="zh-CN"/>
              </w:rPr>
            </w:pPr>
            <w:r>
              <w:rPr>
                <w:lang w:eastAsia="zh-CN"/>
              </w:rPr>
              <w:t>3.11</w:t>
            </w:r>
          </w:p>
        </w:tc>
        <w:tc>
          <w:tcPr>
            <w:tcW w:w="4339" w:type="dxa"/>
            <w:gridSpan w:val="3"/>
            <w:tcBorders>
              <w:top w:val="single" w:sz="4" w:space="0" w:color="auto"/>
              <w:left w:val="nil"/>
              <w:bottom w:val="single" w:sz="4" w:space="0" w:color="auto"/>
              <w:right w:val="single" w:sz="4" w:space="0" w:color="000000"/>
            </w:tcBorders>
            <w:shd w:val="clear" w:color="auto" w:fill="FFFFFF"/>
            <w:vAlign w:val="center"/>
            <w:hideMark/>
          </w:tcPr>
          <w:p w14:paraId="2116EA10" w14:textId="77777777" w:rsidR="00412A02" w:rsidRDefault="00412A02" w:rsidP="00412A02">
            <w:pPr>
              <w:spacing w:line="256" w:lineRule="auto"/>
              <w:rPr>
                <w:lang w:eastAsia="zh-CN"/>
              </w:rPr>
            </w:pPr>
            <w:r>
              <w:rPr>
                <w:lang w:eastAsia="zh-CN"/>
              </w:rPr>
              <w:t>Thiếu niên, nhi đồng</w:t>
            </w:r>
          </w:p>
        </w:tc>
        <w:tc>
          <w:tcPr>
            <w:tcW w:w="1236" w:type="dxa"/>
            <w:tcBorders>
              <w:top w:val="nil"/>
              <w:left w:val="nil"/>
              <w:bottom w:val="single" w:sz="4" w:space="0" w:color="auto"/>
              <w:right w:val="single" w:sz="4" w:space="0" w:color="auto"/>
            </w:tcBorders>
            <w:shd w:val="clear" w:color="auto" w:fill="FFFFFF"/>
            <w:vAlign w:val="center"/>
            <w:hideMark/>
          </w:tcPr>
          <w:p w14:paraId="071E287B" w14:textId="77777777" w:rsidR="00412A02" w:rsidRDefault="00412A02" w:rsidP="00412A02">
            <w:pPr>
              <w:spacing w:line="256" w:lineRule="auto"/>
              <w:jc w:val="center"/>
              <w:rPr>
                <w:lang w:eastAsia="zh-CN"/>
              </w:rPr>
            </w:pPr>
            <w:r>
              <w:rPr>
                <w:lang w:eastAsia="zh-CN"/>
              </w:rPr>
              <w:t>XBP</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2B03A0CB" w14:textId="77777777" w:rsidR="00412A02" w:rsidRDefault="00412A02" w:rsidP="00412A02">
            <w:pPr>
              <w:spacing w:line="256" w:lineRule="auto"/>
              <w:jc w:val="center"/>
              <w:rPr>
                <w:lang w:eastAsia="zh-CN"/>
              </w:rPr>
            </w:pPr>
            <w:r>
              <w:rPr>
                <w:lang w:eastAsia="zh-CN"/>
              </w:rPr>
              <w:t> </w:t>
            </w:r>
          </w:p>
        </w:tc>
        <w:tc>
          <w:tcPr>
            <w:tcW w:w="1864" w:type="dxa"/>
            <w:tcBorders>
              <w:top w:val="nil"/>
              <w:left w:val="nil"/>
              <w:bottom w:val="single" w:sz="4" w:space="0" w:color="auto"/>
              <w:right w:val="single" w:sz="4" w:space="0" w:color="auto"/>
            </w:tcBorders>
            <w:shd w:val="clear" w:color="auto" w:fill="FFFFFF"/>
            <w:vAlign w:val="center"/>
            <w:hideMark/>
          </w:tcPr>
          <w:p w14:paraId="453C68BB" w14:textId="77777777" w:rsidR="00412A02" w:rsidRDefault="00412A02" w:rsidP="00412A02">
            <w:pPr>
              <w:spacing w:line="256" w:lineRule="auto"/>
              <w:jc w:val="center"/>
              <w:rPr>
                <w:lang w:eastAsia="zh-CN"/>
              </w:rPr>
            </w:pPr>
            <w:r>
              <w:rPr>
                <w:lang w:eastAsia="zh-CN"/>
              </w:rPr>
              <w:t> </w:t>
            </w:r>
          </w:p>
        </w:tc>
      </w:tr>
      <w:tr w:rsidR="00412A02" w14:paraId="4CD02B7B" w14:textId="77777777" w:rsidTr="00C12FFF">
        <w:trPr>
          <w:trHeight w:val="454"/>
        </w:trPr>
        <w:tc>
          <w:tcPr>
            <w:tcW w:w="759" w:type="dxa"/>
            <w:tcBorders>
              <w:top w:val="nil"/>
              <w:left w:val="single" w:sz="4" w:space="0" w:color="auto"/>
              <w:bottom w:val="single" w:sz="4" w:space="0" w:color="auto"/>
              <w:right w:val="single" w:sz="4" w:space="0" w:color="auto"/>
            </w:tcBorders>
            <w:shd w:val="clear" w:color="auto" w:fill="FFFFFF"/>
            <w:vAlign w:val="center"/>
            <w:hideMark/>
          </w:tcPr>
          <w:p w14:paraId="19B76D0F" w14:textId="77777777" w:rsidR="00412A02" w:rsidRDefault="00412A02" w:rsidP="00412A02">
            <w:pPr>
              <w:spacing w:line="256" w:lineRule="auto"/>
              <w:jc w:val="center"/>
              <w:rPr>
                <w:lang w:eastAsia="zh-CN"/>
              </w:rPr>
            </w:pPr>
            <w:r>
              <w:rPr>
                <w:lang w:eastAsia="zh-CN"/>
              </w:rPr>
              <w:t>3.12</w:t>
            </w:r>
          </w:p>
        </w:tc>
        <w:tc>
          <w:tcPr>
            <w:tcW w:w="4339" w:type="dxa"/>
            <w:gridSpan w:val="3"/>
            <w:tcBorders>
              <w:top w:val="single" w:sz="4" w:space="0" w:color="auto"/>
              <w:left w:val="nil"/>
              <w:bottom w:val="single" w:sz="4" w:space="0" w:color="auto"/>
              <w:right w:val="single" w:sz="4" w:space="0" w:color="000000"/>
            </w:tcBorders>
            <w:shd w:val="clear" w:color="auto" w:fill="FFFFFF"/>
            <w:vAlign w:val="center"/>
            <w:hideMark/>
          </w:tcPr>
          <w:p w14:paraId="2CDF900C" w14:textId="77777777" w:rsidR="00412A02" w:rsidRDefault="00412A02" w:rsidP="00412A02">
            <w:pPr>
              <w:spacing w:line="256" w:lineRule="auto"/>
              <w:rPr>
                <w:lang w:eastAsia="zh-CN"/>
              </w:rPr>
            </w:pPr>
            <w:r>
              <w:rPr>
                <w:lang w:eastAsia="zh-CN"/>
              </w:rPr>
              <w:t>Từ điển, ngoại văn</w:t>
            </w:r>
          </w:p>
        </w:tc>
        <w:tc>
          <w:tcPr>
            <w:tcW w:w="1236" w:type="dxa"/>
            <w:tcBorders>
              <w:top w:val="nil"/>
              <w:left w:val="nil"/>
              <w:bottom w:val="single" w:sz="4" w:space="0" w:color="auto"/>
              <w:right w:val="single" w:sz="4" w:space="0" w:color="auto"/>
            </w:tcBorders>
            <w:shd w:val="clear" w:color="auto" w:fill="FFFFFF"/>
            <w:vAlign w:val="center"/>
            <w:hideMark/>
          </w:tcPr>
          <w:p w14:paraId="17A5EDA9" w14:textId="77777777" w:rsidR="00412A02" w:rsidRDefault="00412A02" w:rsidP="00412A02">
            <w:pPr>
              <w:spacing w:line="256" w:lineRule="auto"/>
              <w:jc w:val="center"/>
              <w:rPr>
                <w:lang w:eastAsia="zh-CN"/>
              </w:rPr>
            </w:pPr>
            <w:r>
              <w:rPr>
                <w:lang w:eastAsia="zh-CN"/>
              </w:rPr>
              <w:t>XBP</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539B22F1" w14:textId="77777777" w:rsidR="00412A02" w:rsidRDefault="00412A02" w:rsidP="00412A02">
            <w:pPr>
              <w:spacing w:line="256" w:lineRule="auto"/>
              <w:jc w:val="center"/>
              <w:rPr>
                <w:lang w:eastAsia="zh-CN"/>
              </w:rPr>
            </w:pPr>
            <w:r>
              <w:rPr>
                <w:lang w:eastAsia="zh-CN"/>
              </w:rPr>
              <w:t> </w:t>
            </w:r>
          </w:p>
        </w:tc>
        <w:tc>
          <w:tcPr>
            <w:tcW w:w="1864" w:type="dxa"/>
            <w:tcBorders>
              <w:top w:val="nil"/>
              <w:left w:val="nil"/>
              <w:bottom w:val="single" w:sz="4" w:space="0" w:color="auto"/>
              <w:right w:val="single" w:sz="4" w:space="0" w:color="auto"/>
            </w:tcBorders>
            <w:shd w:val="clear" w:color="auto" w:fill="FFFFFF"/>
            <w:vAlign w:val="center"/>
            <w:hideMark/>
          </w:tcPr>
          <w:p w14:paraId="01985A63" w14:textId="77777777" w:rsidR="00412A02" w:rsidRDefault="00412A02" w:rsidP="00412A02">
            <w:pPr>
              <w:spacing w:line="256" w:lineRule="auto"/>
              <w:jc w:val="center"/>
              <w:rPr>
                <w:lang w:eastAsia="zh-CN"/>
              </w:rPr>
            </w:pPr>
            <w:r>
              <w:rPr>
                <w:lang w:eastAsia="zh-CN"/>
              </w:rPr>
              <w:t> </w:t>
            </w:r>
          </w:p>
        </w:tc>
      </w:tr>
      <w:tr w:rsidR="00412A02" w14:paraId="58067CD6" w14:textId="77777777" w:rsidTr="00C12FFF">
        <w:trPr>
          <w:trHeight w:val="454"/>
        </w:trPr>
        <w:tc>
          <w:tcPr>
            <w:tcW w:w="759" w:type="dxa"/>
            <w:tcBorders>
              <w:top w:val="nil"/>
              <w:left w:val="single" w:sz="4" w:space="0" w:color="auto"/>
              <w:bottom w:val="single" w:sz="4" w:space="0" w:color="auto"/>
              <w:right w:val="single" w:sz="4" w:space="0" w:color="auto"/>
            </w:tcBorders>
            <w:shd w:val="clear" w:color="auto" w:fill="FFFFFF"/>
            <w:vAlign w:val="center"/>
            <w:hideMark/>
          </w:tcPr>
          <w:p w14:paraId="6920EB45" w14:textId="77777777" w:rsidR="00412A02" w:rsidRDefault="00412A02" w:rsidP="00412A02">
            <w:pPr>
              <w:spacing w:line="256" w:lineRule="auto"/>
              <w:jc w:val="center"/>
              <w:rPr>
                <w:lang w:eastAsia="zh-CN"/>
              </w:rPr>
            </w:pPr>
            <w:r>
              <w:rPr>
                <w:lang w:eastAsia="zh-CN"/>
              </w:rPr>
              <w:t>3.13</w:t>
            </w:r>
          </w:p>
        </w:tc>
        <w:tc>
          <w:tcPr>
            <w:tcW w:w="4339" w:type="dxa"/>
            <w:gridSpan w:val="3"/>
            <w:tcBorders>
              <w:top w:val="single" w:sz="4" w:space="0" w:color="auto"/>
              <w:left w:val="nil"/>
              <w:bottom w:val="single" w:sz="4" w:space="0" w:color="auto"/>
              <w:right w:val="single" w:sz="4" w:space="0" w:color="000000"/>
            </w:tcBorders>
            <w:shd w:val="clear" w:color="auto" w:fill="FFFFFF"/>
            <w:vAlign w:val="center"/>
            <w:hideMark/>
          </w:tcPr>
          <w:p w14:paraId="2EEE965A" w14:textId="77777777" w:rsidR="00412A02" w:rsidRDefault="00412A02" w:rsidP="00412A02">
            <w:pPr>
              <w:spacing w:line="256" w:lineRule="auto"/>
              <w:rPr>
                <w:lang w:eastAsia="zh-CN"/>
              </w:rPr>
            </w:pPr>
            <w:r>
              <w:rPr>
                <w:lang w:eastAsia="zh-CN"/>
              </w:rPr>
              <w:t>Loại khác</w:t>
            </w:r>
          </w:p>
        </w:tc>
        <w:tc>
          <w:tcPr>
            <w:tcW w:w="1236" w:type="dxa"/>
            <w:tcBorders>
              <w:top w:val="nil"/>
              <w:left w:val="nil"/>
              <w:bottom w:val="single" w:sz="4" w:space="0" w:color="auto"/>
              <w:right w:val="single" w:sz="4" w:space="0" w:color="auto"/>
            </w:tcBorders>
            <w:shd w:val="clear" w:color="auto" w:fill="FFFFFF"/>
            <w:vAlign w:val="center"/>
            <w:hideMark/>
          </w:tcPr>
          <w:p w14:paraId="120ABDD6" w14:textId="77777777" w:rsidR="00412A02" w:rsidRDefault="00412A02" w:rsidP="00412A02">
            <w:pPr>
              <w:spacing w:line="256" w:lineRule="auto"/>
              <w:jc w:val="center"/>
              <w:rPr>
                <w:lang w:eastAsia="zh-CN"/>
              </w:rPr>
            </w:pPr>
            <w:r>
              <w:rPr>
                <w:lang w:eastAsia="zh-CN"/>
              </w:rPr>
              <w:t>XBP</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412164A1" w14:textId="77777777" w:rsidR="00412A02" w:rsidRDefault="00412A02" w:rsidP="00412A02">
            <w:pPr>
              <w:spacing w:line="256" w:lineRule="auto"/>
              <w:jc w:val="center"/>
              <w:rPr>
                <w:lang w:eastAsia="zh-CN"/>
              </w:rPr>
            </w:pPr>
            <w:r>
              <w:rPr>
                <w:lang w:eastAsia="zh-CN"/>
              </w:rPr>
              <w:t> </w:t>
            </w:r>
          </w:p>
        </w:tc>
        <w:tc>
          <w:tcPr>
            <w:tcW w:w="1864" w:type="dxa"/>
            <w:tcBorders>
              <w:top w:val="nil"/>
              <w:left w:val="nil"/>
              <w:bottom w:val="single" w:sz="4" w:space="0" w:color="auto"/>
              <w:right w:val="single" w:sz="4" w:space="0" w:color="auto"/>
            </w:tcBorders>
            <w:shd w:val="clear" w:color="auto" w:fill="FFFFFF"/>
            <w:vAlign w:val="center"/>
            <w:hideMark/>
          </w:tcPr>
          <w:p w14:paraId="391E3C92" w14:textId="77777777" w:rsidR="00412A02" w:rsidRDefault="00412A02" w:rsidP="00412A02">
            <w:pPr>
              <w:spacing w:line="256" w:lineRule="auto"/>
              <w:jc w:val="center"/>
              <w:rPr>
                <w:lang w:eastAsia="zh-CN"/>
              </w:rPr>
            </w:pPr>
            <w:r>
              <w:rPr>
                <w:lang w:eastAsia="zh-CN"/>
              </w:rPr>
              <w:t> </w:t>
            </w:r>
          </w:p>
        </w:tc>
      </w:tr>
      <w:tr w:rsidR="00412A02" w:rsidRPr="00666ED4" w14:paraId="5AED5E76" w14:textId="77777777" w:rsidTr="00C12FFF">
        <w:trPr>
          <w:trHeight w:val="454"/>
        </w:trPr>
        <w:tc>
          <w:tcPr>
            <w:tcW w:w="759" w:type="dxa"/>
            <w:tcBorders>
              <w:top w:val="nil"/>
              <w:left w:val="single" w:sz="4" w:space="0" w:color="auto"/>
              <w:bottom w:val="single" w:sz="4" w:space="0" w:color="auto"/>
              <w:right w:val="single" w:sz="4" w:space="0" w:color="auto"/>
            </w:tcBorders>
            <w:shd w:val="clear" w:color="auto" w:fill="FFFFFF"/>
            <w:vAlign w:val="center"/>
            <w:hideMark/>
          </w:tcPr>
          <w:p w14:paraId="2C9A8C09" w14:textId="4398AA51" w:rsidR="00412A02" w:rsidRPr="00666ED4" w:rsidRDefault="002F5C29" w:rsidP="00412A02">
            <w:pPr>
              <w:spacing w:line="256" w:lineRule="auto"/>
              <w:jc w:val="center"/>
              <w:rPr>
                <w:b/>
                <w:lang w:val="vi-VN" w:eastAsia="zh-CN"/>
              </w:rPr>
            </w:pPr>
            <w:r w:rsidRPr="00666ED4">
              <w:rPr>
                <w:b/>
                <w:lang w:val="vi-VN" w:eastAsia="zh-CN"/>
              </w:rPr>
              <w:lastRenderedPageBreak/>
              <w:t>4</w:t>
            </w:r>
          </w:p>
        </w:tc>
        <w:tc>
          <w:tcPr>
            <w:tcW w:w="4339" w:type="dxa"/>
            <w:gridSpan w:val="3"/>
            <w:tcBorders>
              <w:top w:val="single" w:sz="4" w:space="0" w:color="auto"/>
              <w:left w:val="nil"/>
              <w:bottom w:val="single" w:sz="4" w:space="0" w:color="auto"/>
              <w:right w:val="single" w:sz="4" w:space="0" w:color="000000"/>
            </w:tcBorders>
            <w:shd w:val="clear" w:color="auto" w:fill="FFFFFF"/>
            <w:vAlign w:val="center"/>
            <w:hideMark/>
          </w:tcPr>
          <w:p w14:paraId="3FFB104F" w14:textId="77777777" w:rsidR="00412A02" w:rsidRPr="00666ED4" w:rsidRDefault="00412A02" w:rsidP="00412A02">
            <w:pPr>
              <w:spacing w:line="256" w:lineRule="auto"/>
              <w:rPr>
                <w:b/>
                <w:lang w:val="vi-VN" w:eastAsia="zh-CN"/>
              </w:rPr>
            </w:pPr>
            <w:r w:rsidRPr="00666ED4">
              <w:rPr>
                <w:b/>
                <w:lang w:val="vi-VN" w:eastAsia="zh-CN"/>
              </w:rPr>
              <w:t>Doanh thu hoạt động xuất bản</w:t>
            </w:r>
          </w:p>
        </w:tc>
        <w:tc>
          <w:tcPr>
            <w:tcW w:w="1236" w:type="dxa"/>
            <w:tcBorders>
              <w:top w:val="nil"/>
              <w:left w:val="nil"/>
              <w:bottom w:val="single" w:sz="4" w:space="0" w:color="auto"/>
              <w:right w:val="single" w:sz="4" w:space="0" w:color="auto"/>
            </w:tcBorders>
            <w:shd w:val="clear" w:color="auto" w:fill="FFFFFF"/>
            <w:vAlign w:val="center"/>
            <w:hideMark/>
          </w:tcPr>
          <w:p w14:paraId="1DAD74C7" w14:textId="77777777" w:rsidR="00412A02" w:rsidRPr="00666ED4" w:rsidRDefault="00412A02" w:rsidP="00412A02">
            <w:pPr>
              <w:spacing w:line="256" w:lineRule="auto"/>
              <w:jc w:val="center"/>
              <w:rPr>
                <w:b/>
                <w:lang w:eastAsia="zh-CN"/>
              </w:rPr>
            </w:pPr>
            <w:r w:rsidRPr="00666ED4">
              <w:rPr>
                <w:b/>
                <w:lang w:eastAsia="zh-CN"/>
              </w:rPr>
              <w:t>Tỷ đồng</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2265B41C" w14:textId="77777777" w:rsidR="00412A02" w:rsidRPr="00666ED4" w:rsidRDefault="00412A02" w:rsidP="00412A02">
            <w:pPr>
              <w:spacing w:line="256" w:lineRule="auto"/>
              <w:jc w:val="center"/>
              <w:rPr>
                <w:b/>
                <w:lang w:eastAsia="zh-CN"/>
              </w:rPr>
            </w:pPr>
            <w:r w:rsidRPr="00666ED4">
              <w:rPr>
                <w:b/>
                <w:lang w:eastAsia="zh-CN"/>
              </w:rPr>
              <w:t> </w:t>
            </w:r>
          </w:p>
        </w:tc>
        <w:tc>
          <w:tcPr>
            <w:tcW w:w="1864" w:type="dxa"/>
            <w:tcBorders>
              <w:top w:val="nil"/>
              <w:left w:val="nil"/>
              <w:bottom w:val="single" w:sz="4" w:space="0" w:color="auto"/>
              <w:right w:val="single" w:sz="4" w:space="0" w:color="auto"/>
            </w:tcBorders>
            <w:shd w:val="clear" w:color="auto" w:fill="FFFFFF"/>
            <w:vAlign w:val="center"/>
            <w:hideMark/>
          </w:tcPr>
          <w:p w14:paraId="32BB6A64" w14:textId="77777777" w:rsidR="00412A02" w:rsidRPr="00666ED4" w:rsidRDefault="00412A02" w:rsidP="00412A02">
            <w:pPr>
              <w:spacing w:line="256" w:lineRule="auto"/>
              <w:jc w:val="center"/>
              <w:rPr>
                <w:b/>
                <w:lang w:eastAsia="zh-CN"/>
              </w:rPr>
            </w:pPr>
            <w:r w:rsidRPr="00666ED4">
              <w:rPr>
                <w:b/>
                <w:lang w:eastAsia="zh-CN"/>
              </w:rPr>
              <w:t> </w:t>
            </w:r>
          </w:p>
        </w:tc>
      </w:tr>
      <w:tr w:rsidR="00412A02" w:rsidRPr="00C12FFF" w14:paraId="59C9A16B" w14:textId="77777777" w:rsidTr="00C12FFF">
        <w:trPr>
          <w:trHeight w:val="454"/>
        </w:trPr>
        <w:tc>
          <w:tcPr>
            <w:tcW w:w="759" w:type="dxa"/>
            <w:tcBorders>
              <w:top w:val="nil"/>
              <w:left w:val="single" w:sz="4" w:space="0" w:color="auto"/>
              <w:bottom w:val="single" w:sz="4" w:space="0" w:color="auto"/>
              <w:right w:val="single" w:sz="4" w:space="0" w:color="auto"/>
            </w:tcBorders>
            <w:shd w:val="clear" w:color="auto" w:fill="FFFFFF"/>
            <w:vAlign w:val="center"/>
            <w:hideMark/>
          </w:tcPr>
          <w:p w14:paraId="5F4DB06E" w14:textId="6BC1E685" w:rsidR="00412A02" w:rsidRPr="00C12FFF" w:rsidRDefault="002F5C29" w:rsidP="00412A02">
            <w:pPr>
              <w:spacing w:line="256" w:lineRule="auto"/>
              <w:jc w:val="center"/>
              <w:rPr>
                <w:b/>
                <w:lang w:val="vi-VN" w:eastAsia="zh-CN"/>
              </w:rPr>
            </w:pPr>
            <w:r w:rsidRPr="00C12FFF">
              <w:rPr>
                <w:b/>
                <w:lang w:val="vi-VN" w:eastAsia="zh-CN"/>
              </w:rPr>
              <w:t>5</w:t>
            </w:r>
          </w:p>
        </w:tc>
        <w:tc>
          <w:tcPr>
            <w:tcW w:w="4339" w:type="dxa"/>
            <w:gridSpan w:val="3"/>
            <w:tcBorders>
              <w:top w:val="single" w:sz="4" w:space="0" w:color="auto"/>
              <w:left w:val="nil"/>
              <w:bottom w:val="single" w:sz="4" w:space="0" w:color="auto"/>
              <w:right w:val="single" w:sz="4" w:space="0" w:color="000000"/>
            </w:tcBorders>
            <w:shd w:val="clear" w:color="auto" w:fill="FFFFFF"/>
            <w:vAlign w:val="center"/>
            <w:hideMark/>
          </w:tcPr>
          <w:p w14:paraId="42764474" w14:textId="77777777" w:rsidR="00412A02" w:rsidRPr="00C12FFF" w:rsidRDefault="00412A02" w:rsidP="00412A02">
            <w:pPr>
              <w:spacing w:line="256" w:lineRule="auto"/>
              <w:rPr>
                <w:b/>
                <w:lang w:val="vi-VN" w:eastAsia="zh-CN"/>
              </w:rPr>
            </w:pPr>
            <w:r w:rsidRPr="00C12FFF">
              <w:rPr>
                <w:b/>
                <w:lang w:val="vi-VN" w:eastAsia="zh-CN"/>
              </w:rPr>
              <w:t>Số lượng lao động của nhà xuất bản</w:t>
            </w:r>
          </w:p>
        </w:tc>
        <w:tc>
          <w:tcPr>
            <w:tcW w:w="1236" w:type="dxa"/>
            <w:tcBorders>
              <w:top w:val="nil"/>
              <w:left w:val="nil"/>
              <w:bottom w:val="single" w:sz="4" w:space="0" w:color="auto"/>
              <w:right w:val="single" w:sz="4" w:space="0" w:color="auto"/>
            </w:tcBorders>
            <w:shd w:val="clear" w:color="auto" w:fill="FFFFFF"/>
            <w:vAlign w:val="center"/>
            <w:hideMark/>
          </w:tcPr>
          <w:p w14:paraId="4E2CDD79" w14:textId="77777777" w:rsidR="00412A02" w:rsidRPr="00C12FFF" w:rsidRDefault="00412A02" w:rsidP="00412A02">
            <w:pPr>
              <w:spacing w:line="256" w:lineRule="auto"/>
              <w:jc w:val="center"/>
              <w:rPr>
                <w:b/>
                <w:lang w:eastAsia="zh-CN"/>
              </w:rPr>
            </w:pPr>
            <w:r w:rsidRPr="00C12FFF">
              <w:rPr>
                <w:b/>
                <w:lang w:eastAsia="zh-CN"/>
              </w:rPr>
              <w:t>Người</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2A3941CD" w14:textId="77777777" w:rsidR="00412A02" w:rsidRPr="00C12FFF" w:rsidRDefault="00412A02" w:rsidP="00412A02">
            <w:pPr>
              <w:spacing w:line="256" w:lineRule="auto"/>
              <w:jc w:val="center"/>
              <w:rPr>
                <w:b/>
                <w:lang w:eastAsia="zh-CN"/>
              </w:rPr>
            </w:pPr>
            <w:r w:rsidRPr="00C12FFF">
              <w:rPr>
                <w:b/>
                <w:lang w:eastAsia="zh-CN"/>
              </w:rPr>
              <w:t> </w:t>
            </w:r>
          </w:p>
        </w:tc>
        <w:tc>
          <w:tcPr>
            <w:tcW w:w="1864" w:type="dxa"/>
            <w:tcBorders>
              <w:top w:val="nil"/>
              <w:left w:val="nil"/>
              <w:bottom w:val="single" w:sz="4" w:space="0" w:color="auto"/>
              <w:right w:val="single" w:sz="4" w:space="0" w:color="auto"/>
            </w:tcBorders>
            <w:shd w:val="clear" w:color="auto" w:fill="FFFFFF"/>
            <w:vAlign w:val="center"/>
            <w:hideMark/>
          </w:tcPr>
          <w:p w14:paraId="719E1CF4" w14:textId="77777777" w:rsidR="00412A02" w:rsidRPr="00C12FFF" w:rsidRDefault="00412A02" w:rsidP="00412A02">
            <w:pPr>
              <w:spacing w:line="256" w:lineRule="auto"/>
              <w:jc w:val="center"/>
              <w:rPr>
                <w:b/>
                <w:lang w:eastAsia="zh-CN"/>
              </w:rPr>
            </w:pPr>
            <w:r w:rsidRPr="00C12FFF">
              <w:rPr>
                <w:b/>
                <w:lang w:eastAsia="zh-CN"/>
              </w:rPr>
              <w:t> </w:t>
            </w:r>
          </w:p>
        </w:tc>
      </w:tr>
      <w:tr w:rsidR="00412A02" w14:paraId="6297EB2F" w14:textId="77777777" w:rsidTr="00666ED4">
        <w:trPr>
          <w:trHeight w:val="315"/>
        </w:trPr>
        <w:tc>
          <w:tcPr>
            <w:tcW w:w="759" w:type="dxa"/>
            <w:tcBorders>
              <w:top w:val="nil"/>
              <w:left w:val="single" w:sz="4" w:space="0" w:color="auto"/>
              <w:bottom w:val="single" w:sz="4" w:space="0" w:color="auto"/>
              <w:right w:val="single" w:sz="4" w:space="0" w:color="auto"/>
            </w:tcBorders>
            <w:shd w:val="clear" w:color="auto" w:fill="FFFFFF"/>
            <w:vAlign w:val="center"/>
            <w:hideMark/>
          </w:tcPr>
          <w:p w14:paraId="27426B8D" w14:textId="77777777" w:rsidR="00412A02" w:rsidRDefault="00412A02" w:rsidP="00412A02">
            <w:pPr>
              <w:spacing w:line="256" w:lineRule="auto"/>
              <w:jc w:val="center"/>
              <w:rPr>
                <w:lang w:eastAsia="zh-CN"/>
              </w:rPr>
            </w:pPr>
            <w:r>
              <w:rPr>
                <w:lang w:eastAsia="zh-CN"/>
              </w:rPr>
              <w:t> </w:t>
            </w:r>
          </w:p>
        </w:tc>
        <w:tc>
          <w:tcPr>
            <w:tcW w:w="1900" w:type="dxa"/>
            <w:tcBorders>
              <w:top w:val="nil"/>
              <w:left w:val="nil"/>
              <w:bottom w:val="single" w:sz="4" w:space="0" w:color="auto"/>
              <w:right w:val="nil"/>
            </w:tcBorders>
            <w:shd w:val="clear" w:color="auto" w:fill="FFFFFF"/>
            <w:vAlign w:val="center"/>
            <w:hideMark/>
          </w:tcPr>
          <w:p w14:paraId="3A24C65B" w14:textId="77777777" w:rsidR="00412A02" w:rsidRDefault="00412A02" w:rsidP="00412A02">
            <w:pPr>
              <w:spacing w:line="256" w:lineRule="auto"/>
              <w:rPr>
                <w:i/>
                <w:iCs/>
                <w:lang w:eastAsia="zh-CN"/>
              </w:rPr>
            </w:pPr>
            <w:r>
              <w:rPr>
                <w:i/>
                <w:iCs/>
                <w:lang w:eastAsia="zh-CN"/>
              </w:rPr>
              <w:t>Trong đó:</w:t>
            </w:r>
          </w:p>
        </w:tc>
        <w:tc>
          <w:tcPr>
            <w:tcW w:w="860" w:type="dxa"/>
            <w:tcBorders>
              <w:top w:val="nil"/>
              <w:left w:val="nil"/>
              <w:bottom w:val="single" w:sz="4" w:space="0" w:color="auto"/>
              <w:right w:val="nil"/>
            </w:tcBorders>
            <w:shd w:val="clear" w:color="auto" w:fill="FFFFFF"/>
            <w:vAlign w:val="center"/>
            <w:hideMark/>
          </w:tcPr>
          <w:p w14:paraId="2FDA6B80" w14:textId="77777777" w:rsidR="00412A02" w:rsidRDefault="00412A02" w:rsidP="00412A02">
            <w:pPr>
              <w:spacing w:line="256" w:lineRule="auto"/>
              <w:rPr>
                <w:i/>
                <w:iCs/>
                <w:lang w:eastAsia="zh-CN"/>
              </w:rPr>
            </w:pPr>
            <w:r>
              <w:rPr>
                <w:i/>
                <w:iCs/>
                <w:lang w:eastAsia="zh-CN"/>
              </w:rPr>
              <w:t> </w:t>
            </w:r>
          </w:p>
        </w:tc>
        <w:tc>
          <w:tcPr>
            <w:tcW w:w="1579" w:type="dxa"/>
            <w:tcBorders>
              <w:top w:val="nil"/>
              <w:left w:val="nil"/>
              <w:bottom w:val="single" w:sz="4" w:space="0" w:color="auto"/>
              <w:right w:val="single" w:sz="4" w:space="0" w:color="auto"/>
            </w:tcBorders>
            <w:shd w:val="clear" w:color="auto" w:fill="FFFFFF"/>
            <w:vAlign w:val="center"/>
            <w:hideMark/>
          </w:tcPr>
          <w:p w14:paraId="695ACA31" w14:textId="77777777" w:rsidR="00412A02" w:rsidRDefault="00412A02" w:rsidP="00412A02">
            <w:pPr>
              <w:spacing w:line="256" w:lineRule="auto"/>
              <w:rPr>
                <w:lang w:eastAsia="zh-CN"/>
              </w:rPr>
            </w:pPr>
            <w:r>
              <w:rPr>
                <w:lang w:eastAsia="zh-CN"/>
              </w:rPr>
              <w:t> </w:t>
            </w:r>
          </w:p>
        </w:tc>
        <w:tc>
          <w:tcPr>
            <w:tcW w:w="1236" w:type="dxa"/>
            <w:tcBorders>
              <w:top w:val="nil"/>
              <w:left w:val="nil"/>
              <w:bottom w:val="single" w:sz="4" w:space="0" w:color="auto"/>
              <w:right w:val="single" w:sz="4" w:space="0" w:color="auto"/>
            </w:tcBorders>
            <w:shd w:val="clear" w:color="auto" w:fill="FFFFFF"/>
            <w:vAlign w:val="center"/>
            <w:hideMark/>
          </w:tcPr>
          <w:p w14:paraId="5B0B9895" w14:textId="77777777" w:rsidR="00412A02" w:rsidRDefault="00412A02" w:rsidP="00412A02">
            <w:pPr>
              <w:spacing w:line="256" w:lineRule="auto"/>
              <w:jc w:val="center"/>
              <w:rPr>
                <w:lang w:eastAsia="zh-CN"/>
              </w:rPr>
            </w:pPr>
            <w:r>
              <w:rPr>
                <w:lang w:eastAsia="zh-CN"/>
              </w:rPr>
              <w:t> </w:t>
            </w:r>
          </w:p>
        </w:tc>
        <w:tc>
          <w:tcPr>
            <w:tcW w:w="1142" w:type="dxa"/>
            <w:tcBorders>
              <w:top w:val="nil"/>
              <w:left w:val="nil"/>
              <w:bottom w:val="single" w:sz="4" w:space="0" w:color="auto"/>
              <w:right w:val="single" w:sz="4" w:space="0" w:color="auto"/>
            </w:tcBorders>
            <w:shd w:val="clear" w:color="auto" w:fill="FFFFFF"/>
            <w:vAlign w:val="center"/>
            <w:hideMark/>
          </w:tcPr>
          <w:p w14:paraId="66E983B6" w14:textId="77777777" w:rsidR="00412A02" w:rsidRDefault="00412A02" w:rsidP="00412A02">
            <w:pPr>
              <w:spacing w:line="256" w:lineRule="auto"/>
              <w:jc w:val="center"/>
              <w:rPr>
                <w:lang w:eastAsia="zh-CN"/>
              </w:rPr>
            </w:pPr>
            <w:r>
              <w:rPr>
                <w:lang w:eastAsia="zh-CN"/>
              </w:rPr>
              <w:t> </w:t>
            </w:r>
          </w:p>
        </w:tc>
        <w:tc>
          <w:tcPr>
            <w:tcW w:w="1864" w:type="dxa"/>
            <w:tcBorders>
              <w:top w:val="nil"/>
              <w:left w:val="nil"/>
              <w:bottom w:val="single" w:sz="4" w:space="0" w:color="auto"/>
              <w:right w:val="single" w:sz="4" w:space="0" w:color="auto"/>
            </w:tcBorders>
            <w:shd w:val="clear" w:color="auto" w:fill="FFFFFF"/>
            <w:vAlign w:val="center"/>
            <w:hideMark/>
          </w:tcPr>
          <w:p w14:paraId="276ED96D" w14:textId="77777777" w:rsidR="00412A02" w:rsidRDefault="00412A02" w:rsidP="00412A02">
            <w:pPr>
              <w:spacing w:line="256" w:lineRule="auto"/>
              <w:jc w:val="center"/>
              <w:rPr>
                <w:lang w:eastAsia="zh-CN"/>
              </w:rPr>
            </w:pPr>
            <w:r>
              <w:rPr>
                <w:lang w:eastAsia="zh-CN"/>
              </w:rPr>
              <w:t> </w:t>
            </w:r>
          </w:p>
        </w:tc>
      </w:tr>
      <w:tr w:rsidR="00412A02" w14:paraId="58258321" w14:textId="77777777" w:rsidTr="00C12FFF">
        <w:trPr>
          <w:trHeight w:val="454"/>
        </w:trPr>
        <w:tc>
          <w:tcPr>
            <w:tcW w:w="759" w:type="dxa"/>
            <w:tcBorders>
              <w:top w:val="nil"/>
              <w:left w:val="single" w:sz="4" w:space="0" w:color="auto"/>
              <w:bottom w:val="single" w:sz="4" w:space="0" w:color="auto"/>
              <w:right w:val="single" w:sz="4" w:space="0" w:color="auto"/>
            </w:tcBorders>
            <w:shd w:val="clear" w:color="auto" w:fill="FFFFFF"/>
            <w:vAlign w:val="center"/>
            <w:hideMark/>
          </w:tcPr>
          <w:p w14:paraId="792659F0" w14:textId="3D1EF8A4" w:rsidR="00412A02" w:rsidRDefault="002F5C29" w:rsidP="00412A02">
            <w:pPr>
              <w:spacing w:line="256" w:lineRule="auto"/>
              <w:jc w:val="center"/>
              <w:rPr>
                <w:lang w:eastAsia="zh-CN"/>
              </w:rPr>
            </w:pPr>
            <w:r>
              <w:rPr>
                <w:lang w:val="vi-VN" w:eastAsia="zh-CN"/>
              </w:rPr>
              <w:t>5</w:t>
            </w:r>
            <w:r w:rsidR="00412A02">
              <w:rPr>
                <w:lang w:eastAsia="zh-CN"/>
              </w:rPr>
              <w:t>.1</w:t>
            </w:r>
          </w:p>
        </w:tc>
        <w:tc>
          <w:tcPr>
            <w:tcW w:w="4339" w:type="dxa"/>
            <w:gridSpan w:val="3"/>
            <w:tcBorders>
              <w:top w:val="single" w:sz="4" w:space="0" w:color="auto"/>
              <w:left w:val="nil"/>
              <w:bottom w:val="single" w:sz="4" w:space="0" w:color="auto"/>
              <w:right w:val="single" w:sz="4" w:space="0" w:color="000000"/>
            </w:tcBorders>
            <w:shd w:val="clear" w:color="auto" w:fill="FFFFFF"/>
            <w:vAlign w:val="center"/>
            <w:hideMark/>
          </w:tcPr>
          <w:p w14:paraId="4F5553A8" w14:textId="77777777" w:rsidR="00412A02" w:rsidRDefault="00412A02" w:rsidP="00412A02">
            <w:pPr>
              <w:spacing w:line="256" w:lineRule="auto"/>
              <w:rPr>
                <w:lang w:eastAsia="zh-CN"/>
              </w:rPr>
            </w:pPr>
            <w:r>
              <w:rPr>
                <w:lang w:eastAsia="zh-CN"/>
              </w:rPr>
              <w:t>Nữ</w:t>
            </w:r>
          </w:p>
        </w:tc>
        <w:tc>
          <w:tcPr>
            <w:tcW w:w="1236" w:type="dxa"/>
            <w:tcBorders>
              <w:top w:val="nil"/>
              <w:left w:val="nil"/>
              <w:bottom w:val="single" w:sz="4" w:space="0" w:color="auto"/>
              <w:right w:val="single" w:sz="4" w:space="0" w:color="auto"/>
            </w:tcBorders>
            <w:shd w:val="clear" w:color="auto" w:fill="FFFFFF"/>
            <w:vAlign w:val="center"/>
            <w:hideMark/>
          </w:tcPr>
          <w:p w14:paraId="17773D75" w14:textId="77777777" w:rsidR="00412A02" w:rsidRDefault="00412A02" w:rsidP="00412A02">
            <w:pPr>
              <w:spacing w:line="256" w:lineRule="auto"/>
              <w:jc w:val="center"/>
              <w:rPr>
                <w:lang w:eastAsia="zh-CN"/>
              </w:rPr>
            </w:pPr>
            <w:r>
              <w:rPr>
                <w:lang w:eastAsia="zh-CN"/>
              </w:rPr>
              <w:t>Người</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547D7AC8" w14:textId="77777777" w:rsidR="00412A02" w:rsidRDefault="00412A02" w:rsidP="00412A02">
            <w:pPr>
              <w:spacing w:line="256" w:lineRule="auto"/>
              <w:jc w:val="center"/>
              <w:rPr>
                <w:lang w:eastAsia="zh-CN"/>
              </w:rPr>
            </w:pPr>
            <w:r>
              <w:rPr>
                <w:lang w:eastAsia="zh-CN"/>
              </w:rPr>
              <w:t> </w:t>
            </w:r>
          </w:p>
        </w:tc>
        <w:tc>
          <w:tcPr>
            <w:tcW w:w="1864" w:type="dxa"/>
            <w:tcBorders>
              <w:top w:val="nil"/>
              <w:left w:val="nil"/>
              <w:bottom w:val="single" w:sz="4" w:space="0" w:color="auto"/>
              <w:right w:val="single" w:sz="4" w:space="0" w:color="auto"/>
            </w:tcBorders>
            <w:shd w:val="clear" w:color="auto" w:fill="FFFFFF"/>
            <w:vAlign w:val="center"/>
            <w:hideMark/>
          </w:tcPr>
          <w:p w14:paraId="6CDC3D38" w14:textId="77777777" w:rsidR="00412A02" w:rsidRDefault="00412A02" w:rsidP="00412A02">
            <w:pPr>
              <w:spacing w:line="256" w:lineRule="auto"/>
              <w:jc w:val="center"/>
              <w:rPr>
                <w:lang w:eastAsia="zh-CN"/>
              </w:rPr>
            </w:pPr>
            <w:r>
              <w:rPr>
                <w:lang w:eastAsia="zh-CN"/>
              </w:rPr>
              <w:t> </w:t>
            </w:r>
          </w:p>
        </w:tc>
      </w:tr>
      <w:tr w:rsidR="00412A02" w14:paraId="0FF74574" w14:textId="77777777" w:rsidTr="00C12FFF">
        <w:trPr>
          <w:trHeight w:val="454"/>
        </w:trPr>
        <w:tc>
          <w:tcPr>
            <w:tcW w:w="759" w:type="dxa"/>
            <w:tcBorders>
              <w:top w:val="nil"/>
              <w:left w:val="single" w:sz="4" w:space="0" w:color="auto"/>
              <w:bottom w:val="single" w:sz="4" w:space="0" w:color="auto"/>
              <w:right w:val="single" w:sz="4" w:space="0" w:color="auto"/>
            </w:tcBorders>
            <w:shd w:val="clear" w:color="auto" w:fill="FFFFFF"/>
            <w:vAlign w:val="center"/>
            <w:hideMark/>
          </w:tcPr>
          <w:p w14:paraId="32247782" w14:textId="061E25F8" w:rsidR="00412A02" w:rsidRDefault="002F5C29" w:rsidP="00412A02">
            <w:pPr>
              <w:spacing w:line="256" w:lineRule="auto"/>
              <w:jc w:val="center"/>
              <w:rPr>
                <w:lang w:eastAsia="zh-CN"/>
              </w:rPr>
            </w:pPr>
            <w:r>
              <w:rPr>
                <w:lang w:val="vi-VN" w:eastAsia="zh-CN"/>
              </w:rPr>
              <w:t>5</w:t>
            </w:r>
            <w:r w:rsidR="00412A02">
              <w:rPr>
                <w:lang w:eastAsia="zh-CN"/>
              </w:rPr>
              <w:t>.2</w:t>
            </w:r>
          </w:p>
        </w:tc>
        <w:tc>
          <w:tcPr>
            <w:tcW w:w="4339" w:type="dxa"/>
            <w:gridSpan w:val="3"/>
            <w:tcBorders>
              <w:top w:val="single" w:sz="4" w:space="0" w:color="auto"/>
              <w:left w:val="nil"/>
              <w:bottom w:val="single" w:sz="4" w:space="0" w:color="auto"/>
              <w:right w:val="single" w:sz="4" w:space="0" w:color="000000"/>
            </w:tcBorders>
            <w:shd w:val="clear" w:color="auto" w:fill="FFFFFF"/>
            <w:vAlign w:val="center"/>
            <w:hideMark/>
          </w:tcPr>
          <w:p w14:paraId="3C098CFE" w14:textId="3602FD37" w:rsidR="00412A02" w:rsidRDefault="00412A02" w:rsidP="00412A02">
            <w:pPr>
              <w:spacing w:line="256" w:lineRule="auto"/>
              <w:rPr>
                <w:lang w:eastAsia="zh-CN"/>
              </w:rPr>
            </w:pPr>
            <w:r>
              <w:rPr>
                <w:lang w:eastAsia="zh-CN"/>
              </w:rPr>
              <w:t xml:space="preserve">Biên tập viên </w:t>
            </w:r>
            <w:r w:rsidR="00AE1E11">
              <w:rPr>
                <w:lang w:val="vi-VN" w:eastAsia="zh-CN"/>
              </w:rPr>
              <w:t xml:space="preserve">(BTV) </w:t>
            </w:r>
            <w:r>
              <w:rPr>
                <w:lang w:eastAsia="zh-CN"/>
              </w:rPr>
              <w:t>xuất bản</w:t>
            </w:r>
          </w:p>
        </w:tc>
        <w:tc>
          <w:tcPr>
            <w:tcW w:w="1236" w:type="dxa"/>
            <w:tcBorders>
              <w:top w:val="nil"/>
              <w:left w:val="nil"/>
              <w:bottom w:val="single" w:sz="4" w:space="0" w:color="auto"/>
              <w:right w:val="single" w:sz="4" w:space="0" w:color="auto"/>
            </w:tcBorders>
            <w:shd w:val="clear" w:color="auto" w:fill="FFFFFF"/>
            <w:vAlign w:val="center"/>
            <w:hideMark/>
          </w:tcPr>
          <w:p w14:paraId="5572D326" w14:textId="77777777" w:rsidR="00412A02" w:rsidRDefault="00412A02" w:rsidP="00412A02">
            <w:pPr>
              <w:spacing w:line="256" w:lineRule="auto"/>
              <w:jc w:val="center"/>
              <w:rPr>
                <w:lang w:eastAsia="zh-CN"/>
              </w:rPr>
            </w:pPr>
            <w:r>
              <w:rPr>
                <w:lang w:eastAsia="zh-CN"/>
              </w:rPr>
              <w:t>Người</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311B41B5" w14:textId="77777777" w:rsidR="00412A02" w:rsidRDefault="00412A02" w:rsidP="00412A02">
            <w:pPr>
              <w:spacing w:line="256" w:lineRule="auto"/>
              <w:jc w:val="center"/>
              <w:rPr>
                <w:lang w:eastAsia="zh-CN"/>
              </w:rPr>
            </w:pPr>
            <w:r>
              <w:rPr>
                <w:lang w:eastAsia="zh-CN"/>
              </w:rPr>
              <w:t> </w:t>
            </w:r>
          </w:p>
        </w:tc>
        <w:tc>
          <w:tcPr>
            <w:tcW w:w="1864" w:type="dxa"/>
            <w:tcBorders>
              <w:top w:val="nil"/>
              <w:left w:val="nil"/>
              <w:bottom w:val="single" w:sz="4" w:space="0" w:color="auto"/>
              <w:right w:val="single" w:sz="4" w:space="0" w:color="auto"/>
            </w:tcBorders>
            <w:shd w:val="clear" w:color="auto" w:fill="FFFFFF"/>
            <w:vAlign w:val="center"/>
            <w:hideMark/>
          </w:tcPr>
          <w:p w14:paraId="7DB47B9E" w14:textId="77777777" w:rsidR="00412A02" w:rsidRDefault="00412A02" w:rsidP="00412A02">
            <w:pPr>
              <w:spacing w:line="256" w:lineRule="auto"/>
              <w:jc w:val="center"/>
              <w:rPr>
                <w:lang w:eastAsia="zh-CN"/>
              </w:rPr>
            </w:pPr>
            <w:r>
              <w:rPr>
                <w:lang w:eastAsia="zh-CN"/>
              </w:rPr>
              <w:t> </w:t>
            </w:r>
          </w:p>
        </w:tc>
      </w:tr>
      <w:tr w:rsidR="00412A02" w14:paraId="79413342" w14:textId="77777777" w:rsidTr="00666ED4">
        <w:trPr>
          <w:trHeight w:val="315"/>
        </w:trPr>
        <w:tc>
          <w:tcPr>
            <w:tcW w:w="759" w:type="dxa"/>
            <w:tcBorders>
              <w:top w:val="nil"/>
              <w:left w:val="single" w:sz="4" w:space="0" w:color="auto"/>
              <w:bottom w:val="single" w:sz="4" w:space="0" w:color="auto"/>
              <w:right w:val="single" w:sz="4" w:space="0" w:color="auto"/>
            </w:tcBorders>
            <w:shd w:val="clear" w:color="auto" w:fill="FFFFFF"/>
            <w:vAlign w:val="center"/>
            <w:hideMark/>
          </w:tcPr>
          <w:p w14:paraId="1C3019BB" w14:textId="77777777" w:rsidR="00412A02" w:rsidRDefault="00412A02" w:rsidP="00412A02">
            <w:pPr>
              <w:spacing w:line="256" w:lineRule="auto"/>
              <w:jc w:val="center"/>
              <w:rPr>
                <w:lang w:eastAsia="zh-CN"/>
              </w:rPr>
            </w:pPr>
            <w:r>
              <w:rPr>
                <w:lang w:eastAsia="zh-CN"/>
              </w:rPr>
              <w:t> </w:t>
            </w:r>
          </w:p>
        </w:tc>
        <w:tc>
          <w:tcPr>
            <w:tcW w:w="4339" w:type="dxa"/>
            <w:gridSpan w:val="3"/>
            <w:tcBorders>
              <w:top w:val="single" w:sz="4" w:space="0" w:color="auto"/>
              <w:left w:val="single" w:sz="4" w:space="0" w:color="auto"/>
              <w:bottom w:val="single" w:sz="4" w:space="0" w:color="auto"/>
              <w:right w:val="single" w:sz="4" w:space="0" w:color="000000"/>
            </w:tcBorders>
            <w:shd w:val="clear" w:color="auto" w:fill="FFFFFF"/>
            <w:noWrap/>
            <w:vAlign w:val="center"/>
            <w:hideMark/>
          </w:tcPr>
          <w:p w14:paraId="7C57E350" w14:textId="755DECCA" w:rsidR="00412A02" w:rsidRDefault="00666ED4" w:rsidP="00666ED4">
            <w:pPr>
              <w:spacing w:line="256" w:lineRule="auto"/>
              <w:rPr>
                <w:b/>
                <w:bCs/>
                <w:i/>
                <w:iCs/>
                <w:lang w:eastAsia="zh-CN"/>
              </w:rPr>
            </w:pPr>
            <w:r>
              <w:rPr>
                <w:b/>
                <w:bCs/>
                <w:i/>
                <w:iCs/>
                <w:lang w:eastAsia="zh-CN"/>
              </w:rPr>
              <w:t>Số lao động theo trình độ</w:t>
            </w:r>
            <w:r>
              <w:rPr>
                <w:b/>
                <w:bCs/>
                <w:i/>
                <w:iCs/>
                <w:lang w:val="vi-VN" w:eastAsia="zh-CN"/>
              </w:rPr>
              <w:t xml:space="preserve"> </w:t>
            </w:r>
            <w:r w:rsidR="00412A02">
              <w:rPr>
                <w:b/>
                <w:bCs/>
                <w:i/>
                <w:iCs/>
                <w:lang w:eastAsia="zh-CN"/>
              </w:rPr>
              <w:t>(</w:t>
            </w:r>
            <w:r w:rsidR="002F5C29">
              <w:rPr>
                <w:b/>
                <w:bCs/>
                <w:i/>
                <w:iCs/>
                <w:lang w:val="vi-VN" w:eastAsia="zh-CN"/>
              </w:rPr>
              <w:t>5</w:t>
            </w:r>
            <w:r w:rsidR="00412A02">
              <w:rPr>
                <w:b/>
                <w:bCs/>
                <w:i/>
                <w:iCs/>
                <w:lang w:eastAsia="zh-CN"/>
              </w:rPr>
              <w:t>=</w:t>
            </w:r>
            <w:r w:rsidR="002F5C29">
              <w:rPr>
                <w:b/>
                <w:bCs/>
                <w:i/>
                <w:iCs/>
                <w:lang w:val="vi-VN" w:eastAsia="zh-CN"/>
              </w:rPr>
              <w:t>5</w:t>
            </w:r>
            <w:r w:rsidR="00412A02">
              <w:rPr>
                <w:b/>
                <w:bCs/>
                <w:i/>
                <w:iCs/>
                <w:lang w:eastAsia="zh-CN"/>
              </w:rPr>
              <w:t>.3+...+</w:t>
            </w:r>
            <w:r w:rsidR="002F5C29">
              <w:rPr>
                <w:b/>
                <w:bCs/>
                <w:i/>
                <w:iCs/>
                <w:lang w:val="vi-VN" w:eastAsia="zh-CN"/>
              </w:rPr>
              <w:t>5</w:t>
            </w:r>
            <w:r w:rsidR="00412A02">
              <w:rPr>
                <w:b/>
                <w:bCs/>
                <w:i/>
                <w:iCs/>
                <w:lang w:eastAsia="zh-CN"/>
              </w:rPr>
              <w:t>.7)</w:t>
            </w:r>
            <w:r>
              <w:rPr>
                <w:b/>
                <w:bCs/>
                <w:i/>
                <w:iCs/>
                <w:lang w:val="vi-VN" w:eastAsia="zh-CN"/>
              </w:rPr>
              <w:t xml:space="preserve"> </w:t>
            </w:r>
            <w:r w:rsidR="00577DB3">
              <w:rPr>
                <w:b/>
                <w:bCs/>
                <w:i/>
                <w:iCs/>
                <w:lang w:val="vi-VN" w:eastAsia="zh-CN"/>
              </w:rPr>
              <w:t>[báo cáo năm]</w:t>
            </w:r>
          </w:p>
        </w:tc>
        <w:tc>
          <w:tcPr>
            <w:tcW w:w="1236" w:type="dxa"/>
            <w:tcBorders>
              <w:top w:val="nil"/>
              <w:left w:val="nil"/>
              <w:bottom w:val="single" w:sz="4" w:space="0" w:color="auto"/>
              <w:right w:val="single" w:sz="4" w:space="0" w:color="auto"/>
            </w:tcBorders>
            <w:shd w:val="clear" w:color="auto" w:fill="FFFFFF"/>
            <w:vAlign w:val="center"/>
            <w:hideMark/>
          </w:tcPr>
          <w:p w14:paraId="52B85FBC" w14:textId="77777777" w:rsidR="00412A02" w:rsidRDefault="00412A02" w:rsidP="00412A02">
            <w:pPr>
              <w:spacing w:line="256" w:lineRule="auto"/>
              <w:jc w:val="center"/>
              <w:rPr>
                <w:lang w:eastAsia="zh-CN"/>
              </w:rPr>
            </w:pPr>
            <w:r>
              <w:rPr>
                <w:lang w:eastAsia="zh-CN"/>
              </w:rPr>
              <w:t> </w:t>
            </w:r>
          </w:p>
        </w:tc>
        <w:tc>
          <w:tcPr>
            <w:tcW w:w="1142" w:type="dxa"/>
            <w:tcBorders>
              <w:top w:val="nil"/>
              <w:left w:val="nil"/>
              <w:bottom w:val="single" w:sz="4" w:space="0" w:color="auto"/>
              <w:right w:val="single" w:sz="4" w:space="0" w:color="auto"/>
            </w:tcBorders>
            <w:shd w:val="clear" w:color="auto" w:fill="FFFFFF"/>
            <w:vAlign w:val="center"/>
            <w:hideMark/>
          </w:tcPr>
          <w:p w14:paraId="063D89E4" w14:textId="77777777" w:rsidR="00412A02" w:rsidRDefault="00412A02" w:rsidP="00412A02">
            <w:pPr>
              <w:spacing w:line="256" w:lineRule="auto"/>
              <w:jc w:val="center"/>
              <w:rPr>
                <w:lang w:eastAsia="zh-CN"/>
              </w:rPr>
            </w:pPr>
            <w:r>
              <w:rPr>
                <w:lang w:eastAsia="zh-CN"/>
              </w:rPr>
              <w:t> </w:t>
            </w:r>
          </w:p>
        </w:tc>
        <w:tc>
          <w:tcPr>
            <w:tcW w:w="1864" w:type="dxa"/>
            <w:tcBorders>
              <w:top w:val="nil"/>
              <w:left w:val="nil"/>
              <w:bottom w:val="single" w:sz="4" w:space="0" w:color="auto"/>
              <w:right w:val="single" w:sz="4" w:space="0" w:color="auto"/>
            </w:tcBorders>
            <w:shd w:val="clear" w:color="auto" w:fill="FFFFFF"/>
            <w:vAlign w:val="center"/>
            <w:hideMark/>
          </w:tcPr>
          <w:p w14:paraId="01DF9419" w14:textId="77777777" w:rsidR="00412A02" w:rsidRDefault="00412A02" w:rsidP="00412A02">
            <w:pPr>
              <w:spacing w:line="256" w:lineRule="auto"/>
              <w:jc w:val="center"/>
              <w:rPr>
                <w:lang w:eastAsia="zh-CN"/>
              </w:rPr>
            </w:pPr>
            <w:r>
              <w:rPr>
                <w:lang w:eastAsia="zh-CN"/>
              </w:rPr>
              <w:t> </w:t>
            </w:r>
          </w:p>
        </w:tc>
      </w:tr>
      <w:tr w:rsidR="00412A02" w14:paraId="1DC2A311" w14:textId="77777777" w:rsidTr="00C12FFF">
        <w:trPr>
          <w:trHeight w:val="454"/>
        </w:trPr>
        <w:tc>
          <w:tcPr>
            <w:tcW w:w="759" w:type="dxa"/>
            <w:tcBorders>
              <w:top w:val="nil"/>
              <w:left w:val="single" w:sz="4" w:space="0" w:color="auto"/>
              <w:bottom w:val="single" w:sz="4" w:space="0" w:color="auto"/>
              <w:right w:val="single" w:sz="4" w:space="0" w:color="auto"/>
            </w:tcBorders>
            <w:shd w:val="clear" w:color="auto" w:fill="FFFFFF"/>
            <w:vAlign w:val="center"/>
            <w:hideMark/>
          </w:tcPr>
          <w:p w14:paraId="55586350" w14:textId="1DD9A417" w:rsidR="00412A02" w:rsidRDefault="002F5C29" w:rsidP="00412A02">
            <w:pPr>
              <w:spacing w:line="256" w:lineRule="auto"/>
              <w:jc w:val="center"/>
              <w:rPr>
                <w:lang w:eastAsia="zh-CN"/>
              </w:rPr>
            </w:pPr>
            <w:r>
              <w:rPr>
                <w:lang w:val="vi-VN" w:eastAsia="zh-CN"/>
              </w:rPr>
              <w:t>5</w:t>
            </w:r>
            <w:r w:rsidR="00412A02">
              <w:rPr>
                <w:lang w:eastAsia="zh-CN"/>
              </w:rPr>
              <w:t>.3</w:t>
            </w:r>
          </w:p>
        </w:tc>
        <w:tc>
          <w:tcPr>
            <w:tcW w:w="4339" w:type="dxa"/>
            <w:gridSpan w:val="3"/>
            <w:tcBorders>
              <w:top w:val="single" w:sz="4" w:space="0" w:color="auto"/>
              <w:left w:val="nil"/>
              <w:bottom w:val="single" w:sz="4" w:space="0" w:color="auto"/>
              <w:right w:val="single" w:sz="4" w:space="0" w:color="000000"/>
            </w:tcBorders>
            <w:vAlign w:val="center"/>
            <w:hideMark/>
          </w:tcPr>
          <w:p w14:paraId="3AE6DA0A" w14:textId="77777777" w:rsidR="00412A02" w:rsidRDefault="00412A02" w:rsidP="00412A02">
            <w:pPr>
              <w:spacing w:line="256" w:lineRule="auto"/>
              <w:rPr>
                <w:lang w:eastAsia="zh-CN"/>
              </w:rPr>
            </w:pPr>
            <w:r>
              <w:rPr>
                <w:lang w:eastAsia="zh-CN"/>
              </w:rPr>
              <w:t>Trên đại học</w:t>
            </w:r>
          </w:p>
        </w:tc>
        <w:tc>
          <w:tcPr>
            <w:tcW w:w="1236" w:type="dxa"/>
            <w:tcBorders>
              <w:top w:val="nil"/>
              <w:left w:val="nil"/>
              <w:bottom w:val="single" w:sz="4" w:space="0" w:color="auto"/>
              <w:right w:val="single" w:sz="4" w:space="0" w:color="auto"/>
            </w:tcBorders>
            <w:shd w:val="clear" w:color="auto" w:fill="FFFFFF"/>
            <w:vAlign w:val="center"/>
            <w:hideMark/>
          </w:tcPr>
          <w:p w14:paraId="454793A4" w14:textId="77777777" w:rsidR="00412A02" w:rsidRDefault="00412A02" w:rsidP="00412A02">
            <w:pPr>
              <w:spacing w:line="256" w:lineRule="auto"/>
              <w:jc w:val="center"/>
              <w:rPr>
                <w:lang w:eastAsia="zh-CN"/>
              </w:rPr>
            </w:pPr>
            <w:r>
              <w:rPr>
                <w:lang w:eastAsia="zh-CN"/>
              </w:rPr>
              <w:t>Người</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65F7C488" w14:textId="77777777" w:rsidR="00412A02" w:rsidRDefault="00412A02" w:rsidP="00412A02">
            <w:pPr>
              <w:spacing w:line="256" w:lineRule="auto"/>
              <w:jc w:val="center"/>
              <w:rPr>
                <w:lang w:eastAsia="zh-CN"/>
              </w:rPr>
            </w:pPr>
            <w:r>
              <w:rPr>
                <w:lang w:eastAsia="zh-CN"/>
              </w:rPr>
              <w:t> </w:t>
            </w:r>
          </w:p>
        </w:tc>
        <w:tc>
          <w:tcPr>
            <w:tcW w:w="1864" w:type="dxa"/>
            <w:tcBorders>
              <w:top w:val="nil"/>
              <w:left w:val="nil"/>
              <w:bottom w:val="single" w:sz="4" w:space="0" w:color="auto"/>
              <w:right w:val="single" w:sz="4" w:space="0" w:color="auto"/>
            </w:tcBorders>
            <w:shd w:val="clear" w:color="auto" w:fill="FFFFFF"/>
            <w:vAlign w:val="center"/>
            <w:hideMark/>
          </w:tcPr>
          <w:p w14:paraId="6D3B79F5" w14:textId="77777777" w:rsidR="00412A02" w:rsidRDefault="00412A02" w:rsidP="00412A02">
            <w:pPr>
              <w:spacing w:line="256" w:lineRule="auto"/>
              <w:jc w:val="center"/>
              <w:rPr>
                <w:lang w:eastAsia="zh-CN"/>
              </w:rPr>
            </w:pPr>
            <w:r>
              <w:rPr>
                <w:lang w:eastAsia="zh-CN"/>
              </w:rPr>
              <w:t> </w:t>
            </w:r>
          </w:p>
        </w:tc>
      </w:tr>
      <w:tr w:rsidR="00412A02" w14:paraId="13CC997D" w14:textId="77777777" w:rsidTr="00C12FFF">
        <w:trPr>
          <w:trHeight w:val="454"/>
        </w:trPr>
        <w:tc>
          <w:tcPr>
            <w:tcW w:w="759" w:type="dxa"/>
            <w:tcBorders>
              <w:top w:val="nil"/>
              <w:left w:val="single" w:sz="4" w:space="0" w:color="auto"/>
              <w:bottom w:val="single" w:sz="4" w:space="0" w:color="auto"/>
              <w:right w:val="single" w:sz="4" w:space="0" w:color="auto"/>
            </w:tcBorders>
            <w:shd w:val="clear" w:color="auto" w:fill="FFFFFF"/>
            <w:vAlign w:val="center"/>
            <w:hideMark/>
          </w:tcPr>
          <w:p w14:paraId="4EF68EC7" w14:textId="528DBFF9" w:rsidR="00412A02" w:rsidRDefault="002F5C29" w:rsidP="00412A02">
            <w:pPr>
              <w:spacing w:line="256" w:lineRule="auto"/>
              <w:jc w:val="center"/>
              <w:rPr>
                <w:lang w:eastAsia="zh-CN"/>
              </w:rPr>
            </w:pPr>
            <w:r>
              <w:rPr>
                <w:lang w:val="vi-VN" w:eastAsia="zh-CN"/>
              </w:rPr>
              <w:t>5</w:t>
            </w:r>
            <w:r w:rsidR="00412A02">
              <w:rPr>
                <w:lang w:eastAsia="zh-CN"/>
              </w:rPr>
              <w:t>.4</w:t>
            </w:r>
          </w:p>
        </w:tc>
        <w:tc>
          <w:tcPr>
            <w:tcW w:w="4339" w:type="dxa"/>
            <w:gridSpan w:val="3"/>
            <w:tcBorders>
              <w:top w:val="single" w:sz="4" w:space="0" w:color="auto"/>
              <w:left w:val="nil"/>
              <w:bottom w:val="single" w:sz="4" w:space="0" w:color="auto"/>
              <w:right w:val="single" w:sz="4" w:space="0" w:color="000000"/>
            </w:tcBorders>
            <w:vAlign w:val="center"/>
            <w:hideMark/>
          </w:tcPr>
          <w:p w14:paraId="63D04CB2" w14:textId="77777777" w:rsidR="00412A02" w:rsidRDefault="00412A02" w:rsidP="00412A02">
            <w:pPr>
              <w:spacing w:line="256" w:lineRule="auto"/>
              <w:rPr>
                <w:lang w:eastAsia="zh-CN"/>
              </w:rPr>
            </w:pPr>
            <w:r>
              <w:rPr>
                <w:lang w:eastAsia="zh-CN"/>
              </w:rPr>
              <w:t>Đại học, cao đẳng</w:t>
            </w:r>
          </w:p>
        </w:tc>
        <w:tc>
          <w:tcPr>
            <w:tcW w:w="1236" w:type="dxa"/>
            <w:tcBorders>
              <w:top w:val="nil"/>
              <w:left w:val="nil"/>
              <w:bottom w:val="single" w:sz="4" w:space="0" w:color="auto"/>
              <w:right w:val="single" w:sz="4" w:space="0" w:color="auto"/>
            </w:tcBorders>
            <w:shd w:val="clear" w:color="auto" w:fill="FFFFFF"/>
            <w:vAlign w:val="center"/>
            <w:hideMark/>
          </w:tcPr>
          <w:p w14:paraId="491B31CA" w14:textId="77777777" w:rsidR="00412A02" w:rsidRDefault="00412A02" w:rsidP="00412A02">
            <w:pPr>
              <w:spacing w:line="256" w:lineRule="auto"/>
              <w:jc w:val="center"/>
              <w:rPr>
                <w:lang w:eastAsia="zh-CN"/>
              </w:rPr>
            </w:pPr>
            <w:r>
              <w:rPr>
                <w:lang w:eastAsia="zh-CN"/>
              </w:rPr>
              <w:t>Người</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3351E627" w14:textId="77777777" w:rsidR="00412A02" w:rsidRDefault="00412A02" w:rsidP="00412A02">
            <w:pPr>
              <w:spacing w:line="256" w:lineRule="auto"/>
              <w:jc w:val="center"/>
              <w:rPr>
                <w:lang w:eastAsia="zh-CN"/>
              </w:rPr>
            </w:pPr>
            <w:r>
              <w:rPr>
                <w:lang w:eastAsia="zh-CN"/>
              </w:rPr>
              <w:t> </w:t>
            </w:r>
          </w:p>
        </w:tc>
        <w:tc>
          <w:tcPr>
            <w:tcW w:w="1864" w:type="dxa"/>
            <w:tcBorders>
              <w:top w:val="nil"/>
              <w:left w:val="nil"/>
              <w:bottom w:val="single" w:sz="4" w:space="0" w:color="auto"/>
              <w:right w:val="single" w:sz="4" w:space="0" w:color="auto"/>
            </w:tcBorders>
            <w:shd w:val="clear" w:color="auto" w:fill="FFFFFF"/>
            <w:vAlign w:val="center"/>
            <w:hideMark/>
          </w:tcPr>
          <w:p w14:paraId="67F742DA" w14:textId="77777777" w:rsidR="00412A02" w:rsidRDefault="00412A02" w:rsidP="00412A02">
            <w:pPr>
              <w:spacing w:line="256" w:lineRule="auto"/>
              <w:jc w:val="center"/>
              <w:rPr>
                <w:lang w:eastAsia="zh-CN"/>
              </w:rPr>
            </w:pPr>
            <w:r>
              <w:rPr>
                <w:lang w:eastAsia="zh-CN"/>
              </w:rPr>
              <w:t> </w:t>
            </w:r>
          </w:p>
        </w:tc>
      </w:tr>
      <w:tr w:rsidR="00412A02" w14:paraId="254CB6BA" w14:textId="77777777" w:rsidTr="00C12FFF">
        <w:trPr>
          <w:trHeight w:val="454"/>
        </w:trPr>
        <w:tc>
          <w:tcPr>
            <w:tcW w:w="759" w:type="dxa"/>
            <w:tcBorders>
              <w:top w:val="nil"/>
              <w:left w:val="single" w:sz="4" w:space="0" w:color="auto"/>
              <w:bottom w:val="single" w:sz="4" w:space="0" w:color="auto"/>
              <w:right w:val="single" w:sz="4" w:space="0" w:color="auto"/>
            </w:tcBorders>
            <w:shd w:val="clear" w:color="auto" w:fill="FFFFFF"/>
            <w:vAlign w:val="center"/>
            <w:hideMark/>
          </w:tcPr>
          <w:p w14:paraId="2B29004A" w14:textId="72B4A1D2" w:rsidR="00412A02" w:rsidRDefault="002F5C29" w:rsidP="00412A02">
            <w:pPr>
              <w:spacing w:line="256" w:lineRule="auto"/>
              <w:jc w:val="center"/>
              <w:rPr>
                <w:lang w:eastAsia="zh-CN"/>
              </w:rPr>
            </w:pPr>
            <w:r>
              <w:rPr>
                <w:lang w:val="vi-VN" w:eastAsia="zh-CN"/>
              </w:rPr>
              <w:t>5</w:t>
            </w:r>
            <w:r w:rsidR="00412A02">
              <w:rPr>
                <w:lang w:eastAsia="zh-CN"/>
              </w:rPr>
              <w:t>.5</w:t>
            </w:r>
          </w:p>
        </w:tc>
        <w:tc>
          <w:tcPr>
            <w:tcW w:w="4339" w:type="dxa"/>
            <w:gridSpan w:val="3"/>
            <w:tcBorders>
              <w:top w:val="single" w:sz="4" w:space="0" w:color="auto"/>
              <w:left w:val="nil"/>
              <w:bottom w:val="single" w:sz="4" w:space="0" w:color="auto"/>
              <w:right w:val="single" w:sz="4" w:space="0" w:color="000000"/>
            </w:tcBorders>
            <w:vAlign w:val="center"/>
            <w:hideMark/>
          </w:tcPr>
          <w:p w14:paraId="5EFCF358" w14:textId="77777777" w:rsidR="00412A02" w:rsidRDefault="00412A02" w:rsidP="00412A02">
            <w:pPr>
              <w:spacing w:line="256" w:lineRule="auto"/>
              <w:rPr>
                <w:lang w:eastAsia="zh-CN"/>
              </w:rPr>
            </w:pPr>
            <w:r>
              <w:rPr>
                <w:lang w:eastAsia="zh-CN"/>
              </w:rPr>
              <w:t>Trung cấp</w:t>
            </w:r>
          </w:p>
        </w:tc>
        <w:tc>
          <w:tcPr>
            <w:tcW w:w="1236" w:type="dxa"/>
            <w:tcBorders>
              <w:top w:val="nil"/>
              <w:left w:val="nil"/>
              <w:bottom w:val="single" w:sz="4" w:space="0" w:color="auto"/>
              <w:right w:val="single" w:sz="4" w:space="0" w:color="auto"/>
            </w:tcBorders>
            <w:shd w:val="clear" w:color="auto" w:fill="FFFFFF"/>
            <w:vAlign w:val="center"/>
            <w:hideMark/>
          </w:tcPr>
          <w:p w14:paraId="2910565B" w14:textId="77777777" w:rsidR="00412A02" w:rsidRDefault="00412A02" w:rsidP="00412A02">
            <w:pPr>
              <w:spacing w:line="256" w:lineRule="auto"/>
              <w:jc w:val="center"/>
              <w:rPr>
                <w:lang w:eastAsia="zh-CN"/>
              </w:rPr>
            </w:pPr>
            <w:r>
              <w:rPr>
                <w:lang w:eastAsia="zh-CN"/>
              </w:rPr>
              <w:t>Người</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72CD9D4C" w14:textId="77777777" w:rsidR="00412A02" w:rsidRDefault="00412A02" w:rsidP="00412A02">
            <w:pPr>
              <w:spacing w:line="256" w:lineRule="auto"/>
              <w:jc w:val="center"/>
              <w:rPr>
                <w:lang w:eastAsia="zh-CN"/>
              </w:rPr>
            </w:pPr>
            <w:r>
              <w:rPr>
                <w:lang w:eastAsia="zh-CN"/>
              </w:rPr>
              <w:t> </w:t>
            </w:r>
          </w:p>
        </w:tc>
        <w:tc>
          <w:tcPr>
            <w:tcW w:w="1864" w:type="dxa"/>
            <w:tcBorders>
              <w:top w:val="nil"/>
              <w:left w:val="nil"/>
              <w:bottom w:val="single" w:sz="4" w:space="0" w:color="auto"/>
              <w:right w:val="single" w:sz="4" w:space="0" w:color="auto"/>
            </w:tcBorders>
            <w:shd w:val="clear" w:color="auto" w:fill="FFFFFF"/>
            <w:vAlign w:val="center"/>
            <w:hideMark/>
          </w:tcPr>
          <w:p w14:paraId="55186E4F" w14:textId="77777777" w:rsidR="00412A02" w:rsidRDefault="00412A02" w:rsidP="00412A02">
            <w:pPr>
              <w:spacing w:line="256" w:lineRule="auto"/>
              <w:jc w:val="center"/>
              <w:rPr>
                <w:lang w:eastAsia="zh-CN"/>
              </w:rPr>
            </w:pPr>
            <w:r>
              <w:rPr>
                <w:lang w:eastAsia="zh-CN"/>
              </w:rPr>
              <w:t> </w:t>
            </w:r>
          </w:p>
        </w:tc>
      </w:tr>
      <w:tr w:rsidR="00412A02" w14:paraId="6ED66CF4" w14:textId="77777777" w:rsidTr="00C12FFF">
        <w:trPr>
          <w:trHeight w:val="454"/>
        </w:trPr>
        <w:tc>
          <w:tcPr>
            <w:tcW w:w="759" w:type="dxa"/>
            <w:tcBorders>
              <w:top w:val="nil"/>
              <w:left w:val="single" w:sz="4" w:space="0" w:color="auto"/>
              <w:bottom w:val="single" w:sz="4" w:space="0" w:color="auto"/>
              <w:right w:val="single" w:sz="4" w:space="0" w:color="auto"/>
            </w:tcBorders>
            <w:shd w:val="clear" w:color="auto" w:fill="FFFFFF"/>
            <w:vAlign w:val="center"/>
            <w:hideMark/>
          </w:tcPr>
          <w:p w14:paraId="0B0AB1E0" w14:textId="3D3D3887" w:rsidR="00412A02" w:rsidRDefault="002F5C29" w:rsidP="00412A02">
            <w:pPr>
              <w:spacing w:line="256" w:lineRule="auto"/>
              <w:jc w:val="center"/>
              <w:rPr>
                <w:lang w:eastAsia="zh-CN"/>
              </w:rPr>
            </w:pPr>
            <w:r>
              <w:rPr>
                <w:lang w:val="vi-VN" w:eastAsia="zh-CN"/>
              </w:rPr>
              <w:t>5</w:t>
            </w:r>
            <w:r w:rsidR="00412A02">
              <w:rPr>
                <w:lang w:eastAsia="zh-CN"/>
              </w:rPr>
              <w:t>.6</w:t>
            </w:r>
          </w:p>
        </w:tc>
        <w:tc>
          <w:tcPr>
            <w:tcW w:w="4339" w:type="dxa"/>
            <w:gridSpan w:val="3"/>
            <w:tcBorders>
              <w:top w:val="single" w:sz="4" w:space="0" w:color="auto"/>
              <w:left w:val="nil"/>
              <w:bottom w:val="single" w:sz="4" w:space="0" w:color="auto"/>
              <w:right w:val="single" w:sz="4" w:space="0" w:color="000000"/>
            </w:tcBorders>
            <w:vAlign w:val="center"/>
            <w:hideMark/>
          </w:tcPr>
          <w:p w14:paraId="3456899C" w14:textId="77777777" w:rsidR="00412A02" w:rsidRDefault="00412A02" w:rsidP="00412A02">
            <w:pPr>
              <w:spacing w:line="256" w:lineRule="auto"/>
              <w:rPr>
                <w:lang w:eastAsia="zh-CN"/>
              </w:rPr>
            </w:pPr>
            <w:r>
              <w:rPr>
                <w:lang w:eastAsia="zh-CN"/>
              </w:rPr>
              <w:t>Trung học phổ thông</w:t>
            </w:r>
          </w:p>
        </w:tc>
        <w:tc>
          <w:tcPr>
            <w:tcW w:w="1236" w:type="dxa"/>
            <w:tcBorders>
              <w:top w:val="nil"/>
              <w:left w:val="nil"/>
              <w:bottom w:val="single" w:sz="4" w:space="0" w:color="auto"/>
              <w:right w:val="single" w:sz="4" w:space="0" w:color="auto"/>
            </w:tcBorders>
            <w:shd w:val="clear" w:color="auto" w:fill="FFFFFF"/>
            <w:vAlign w:val="center"/>
            <w:hideMark/>
          </w:tcPr>
          <w:p w14:paraId="76E9F817" w14:textId="77777777" w:rsidR="00412A02" w:rsidRDefault="00412A02" w:rsidP="00412A02">
            <w:pPr>
              <w:spacing w:line="256" w:lineRule="auto"/>
              <w:jc w:val="center"/>
              <w:rPr>
                <w:lang w:eastAsia="zh-CN"/>
              </w:rPr>
            </w:pPr>
            <w:r>
              <w:rPr>
                <w:lang w:eastAsia="zh-CN"/>
              </w:rPr>
              <w:t>Người</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08DF8312" w14:textId="77777777" w:rsidR="00412A02" w:rsidRDefault="00412A02" w:rsidP="00412A02">
            <w:pPr>
              <w:spacing w:line="256" w:lineRule="auto"/>
              <w:jc w:val="center"/>
              <w:rPr>
                <w:lang w:eastAsia="zh-CN"/>
              </w:rPr>
            </w:pPr>
            <w:r>
              <w:rPr>
                <w:lang w:eastAsia="zh-CN"/>
              </w:rPr>
              <w:t> </w:t>
            </w:r>
          </w:p>
        </w:tc>
        <w:tc>
          <w:tcPr>
            <w:tcW w:w="1864" w:type="dxa"/>
            <w:tcBorders>
              <w:top w:val="nil"/>
              <w:left w:val="nil"/>
              <w:bottom w:val="single" w:sz="4" w:space="0" w:color="auto"/>
              <w:right w:val="single" w:sz="4" w:space="0" w:color="auto"/>
            </w:tcBorders>
            <w:shd w:val="clear" w:color="auto" w:fill="FFFFFF"/>
            <w:vAlign w:val="center"/>
            <w:hideMark/>
          </w:tcPr>
          <w:p w14:paraId="01B3EEA2" w14:textId="77777777" w:rsidR="00412A02" w:rsidRDefault="00412A02" w:rsidP="00412A02">
            <w:pPr>
              <w:spacing w:line="256" w:lineRule="auto"/>
              <w:jc w:val="center"/>
              <w:rPr>
                <w:lang w:eastAsia="zh-CN"/>
              </w:rPr>
            </w:pPr>
            <w:r>
              <w:rPr>
                <w:lang w:eastAsia="zh-CN"/>
              </w:rPr>
              <w:t> </w:t>
            </w:r>
          </w:p>
        </w:tc>
      </w:tr>
      <w:tr w:rsidR="00412A02" w14:paraId="55EB9FA6" w14:textId="77777777" w:rsidTr="00C12FFF">
        <w:trPr>
          <w:trHeight w:val="454"/>
        </w:trPr>
        <w:tc>
          <w:tcPr>
            <w:tcW w:w="759" w:type="dxa"/>
            <w:tcBorders>
              <w:top w:val="nil"/>
              <w:left w:val="single" w:sz="4" w:space="0" w:color="auto"/>
              <w:bottom w:val="single" w:sz="4" w:space="0" w:color="auto"/>
              <w:right w:val="single" w:sz="4" w:space="0" w:color="auto"/>
            </w:tcBorders>
            <w:shd w:val="clear" w:color="auto" w:fill="FFFFFF"/>
            <w:vAlign w:val="center"/>
            <w:hideMark/>
          </w:tcPr>
          <w:p w14:paraId="331EBE03" w14:textId="665BADA9" w:rsidR="00412A02" w:rsidRDefault="002F5C29" w:rsidP="00412A02">
            <w:pPr>
              <w:spacing w:line="256" w:lineRule="auto"/>
              <w:jc w:val="center"/>
              <w:rPr>
                <w:lang w:eastAsia="zh-CN"/>
              </w:rPr>
            </w:pPr>
            <w:r>
              <w:rPr>
                <w:lang w:val="vi-VN" w:eastAsia="zh-CN"/>
              </w:rPr>
              <w:t>5</w:t>
            </w:r>
            <w:r w:rsidR="00412A02">
              <w:rPr>
                <w:lang w:eastAsia="zh-CN"/>
              </w:rPr>
              <w:t>.7</w:t>
            </w:r>
          </w:p>
        </w:tc>
        <w:tc>
          <w:tcPr>
            <w:tcW w:w="4339" w:type="dxa"/>
            <w:gridSpan w:val="3"/>
            <w:tcBorders>
              <w:top w:val="single" w:sz="4" w:space="0" w:color="auto"/>
              <w:left w:val="nil"/>
              <w:bottom w:val="single" w:sz="4" w:space="0" w:color="auto"/>
              <w:right w:val="single" w:sz="4" w:space="0" w:color="000000"/>
            </w:tcBorders>
            <w:vAlign w:val="center"/>
            <w:hideMark/>
          </w:tcPr>
          <w:p w14:paraId="3D6C3CC0" w14:textId="77777777" w:rsidR="00412A02" w:rsidRDefault="00412A02" w:rsidP="00412A02">
            <w:pPr>
              <w:spacing w:line="256" w:lineRule="auto"/>
              <w:rPr>
                <w:lang w:eastAsia="zh-CN"/>
              </w:rPr>
            </w:pPr>
            <w:r>
              <w:rPr>
                <w:lang w:eastAsia="zh-CN"/>
              </w:rPr>
              <w:t>Trình độ khác</w:t>
            </w:r>
          </w:p>
        </w:tc>
        <w:tc>
          <w:tcPr>
            <w:tcW w:w="1236" w:type="dxa"/>
            <w:tcBorders>
              <w:top w:val="nil"/>
              <w:left w:val="nil"/>
              <w:bottom w:val="single" w:sz="4" w:space="0" w:color="auto"/>
              <w:right w:val="single" w:sz="4" w:space="0" w:color="auto"/>
            </w:tcBorders>
            <w:shd w:val="clear" w:color="auto" w:fill="FFFFFF"/>
            <w:vAlign w:val="center"/>
            <w:hideMark/>
          </w:tcPr>
          <w:p w14:paraId="7C636C69" w14:textId="77777777" w:rsidR="00412A02" w:rsidRDefault="00412A02" w:rsidP="00412A02">
            <w:pPr>
              <w:spacing w:line="256" w:lineRule="auto"/>
              <w:jc w:val="center"/>
              <w:rPr>
                <w:lang w:eastAsia="zh-CN"/>
              </w:rPr>
            </w:pPr>
            <w:r>
              <w:rPr>
                <w:lang w:eastAsia="zh-CN"/>
              </w:rPr>
              <w:t>Người</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0D42F01C" w14:textId="77777777" w:rsidR="00412A02" w:rsidRDefault="00412A02" w:rsidP="00412A02">
            <w:pPr>
              <w:spacing w:line="256" w:lineRule="auto"/>
              <w:jc w:val="center"/>
              <w:rPr>
                <w:lang w:eastAsia="zh-CN"/>
              </w:rPr>
            </w:pPr>
            <w:r>
              <w:rPr>
                <w:lang w:eastAsia="zh-CN"/>
              </w:rPr>
              <w:t> </w:t>
            </w:r>
          </w:p>
        </w:tc>
        <w:tc>
          <w:tcPr>
            <w:tcW w:w="1864" w:type="dxa"/>
            <w:tcBorders>
              <w:top w:val="nil"/>
              <w:left w:val="nil"/>
              <w:bottom w:val="single" w:sz="4" w:space="0" w:color="auto"/>
              <w:right w:val="single" w:sz="4" w:space="0" w:color="auto"/>
            </w:tcBorders>
            <w:shd w:val="clear" w:color="auto" w:fill="FFFFFF"/>
            <w:vAlign w:val="center"/>
            <w:hideMark/>
          </w:tcPr>
          <w:p w14:paraId="5C020E4E" w14:textId="77777777" w:rsidR="00412A02" w:rsidRDefault="00412A02" w:rsidP="00412A02">
            <w:pPr>
              <w:spacing w:line="256" w:lineRule="auto"/>
              <w:jc w:val="center"/>
              <w:rPr>
                <w:lang w:eastAsia="zh-CN"/>
              </w:rPr>
            </w:pPr>
            <w:r>
              <w:rPr>
                <w:lang w:eastAsia="zh-CN"/>
              </w:rPr>
              <w:t> </w:t>
            </w:r>
          </w:p>
        </w:tc>
      </w:tr>
      <w:tr w:rsidR="00412A02" w:rsidRPr="00666ED4" w14:paraId="4B5923A1" w14:textId="77777777" w:rsidTr="00C12FFF">
        <w:trPr>
          <w:trHeight w:val="454"/>
        </w:trPr>
        <w:tc>
          <w:tcPr>
            <w:tcW w:w="759" w:type="dxa"/>
            <w:tcBorders>
              <w:top w:val="nil"/>
              <w:left w:val="single" w:sz="4" w:space="0" w:color="auto"/>
              <w:bottom w:val="single" w:sz="4" w:space="0" w:color="auto"/>
              <w:right w:val="single" w:sz="4" w:space="0" w:color="auto"/>
            </w:tcBorders>
            <w:shd w:val="clear" w:color="auto" w:fill="FFFFFF"/>
            <w:vAlign w:val="center"/>
            <w:hideMark/>
          </w:tcPr>
          <w:p w14:paraId="2FA819EA" w14:textId="060A65B4" w:rsidR="00412A02" w:rsidRPr="00666ED4" w:rsidRDefault="002F5C29" w:rsidP="00412A02">
            <w:pPr>
              <w:spacing w:line="256" w:lineRule="auto"/>
              <w:jc w:val="center"/>
              <w:rPr>
                <w:b/>
                <w:lang w:val="vi-VN" w:eastAsia="zh-CN"/>
              </w:rPr>
            </w:pPr>
            <w:r w:rsidRPr="00666ED4">
              <w:rPr>
                <w:b/>
                <w:lang w:val="vi-VN" w:eastAsia="zh-CN"/>
              </w:rPr>
              <w:t>6</w:t>
            </w:r>
          </w:p>
        </w:tc>
        <w:tc>
          <w:tcPr>
            <w:tcW w:w="4339" w:type="dxa"/>
            <w:gridSpan w:val="3"/>
            <w:tcBorders>
              <w:top w:val="single" w:sz="4" w:space="0" w:color="auto"/>
              <w:left w:val="nil"/>
              <w:bottom w:val="single" w:sz="4" w:space="0" w:color="auto"/>
              <w:right w:val="single" w:sz="4" w:space="0" w:color="000000"/>
            </w:tcBorders>
            <w:shd w:val="clear" w:color="auto" w:fill="FFFFFF"/>
            <w:vAlign w:val="center"/>
            <w:hideMark/>
          </w:tcPr>
          <w:p w14:paraId="5EF6EFF6" w14:textId="2B8C76EB" w:rsidR="00412A02" w:rsidRPr="00666ED4" w:rsidRDefault="00412A02" w:rsidP="00AE1E11">
            <w:pPr>
              <w:spacing w:line="256" w:lineRule="auto"/>
              <w:rPr>
                <w:b/>
                <w:lang w:val="vi-VN" w:eastAsia="zh-CN"/>
              </w:rPr>
            </w:pPr>
            <w:r w:rsidRPr="00666ED4">
              <w:rPr>
                <w:b/>
                <w:lang w:val="vi-VN" w:eastAsia="zh-CN"/>
              </w:rPr>
              <w:t xml:space="preserve">Số tiền NXB nộp </w:t>
            </w:r>
            <w:r w:rsidR="00AE1E11" w:rsidRPr="00666ED4">
              <w:rPr>
                <w:b/>
                <w:lang w:val="vi-VN" w:eastAsia="zh-CN"/>
              </w:rPr>
              <w:t>NSNN</w:t>
            </w:r>
            <w:r w:rsidRPr="00666ED4">
              <w:rPr>
                <w:b/>
                <w:lang w:val="vi-VN" w:eastAsia="zh-CN"/>
              </w:rPr>
              <w:t xml:space="preserve"> </w:t>
            </w:r>
            <w:r w:rsidR="00577DB3">
              <w:rPr>
                <w:b/>
                <w:lang w:val="vi-VN" w:eastAsia="zh-CN"/>
              </w:rPr>
              <w:t>[báo cáo năm]</w:t>
            </w:r>
          </w:p>
        </w:tc>
        <w:tc>
          <w:tcPr>
            <w:tcW w:w="1236" w:type="dxa"/>
            <w:tcBorders>
              <w:top w:val="nil"/>
              <w:left w:val="nil"/>
              <w:bottom w:val="single" w:sz="4" w:space="0" w:color="auto"/>
              <w:right w:val="single" w:sz="4" w:space="0" w:color="auto"/>
            </w:tcBorders>
            <w:shd w:val="clear" w:color="auto" w:fill="FFFFFF"/>
            <w:vAlign w:val="center"/>
            <w:hideMark/>
          </w:tcPr>
          <w:p w14:paraId="426094EC" w14:textId="77777777" w:rsidR="00412A02" w:rsidRPr="00666ED4" w:rsidRDefault="00412A02" w:rsidP="00412A02">
            <w:pPr>
              <w:spacing w:line="256" w:lineRule="auto"/>
              <w:jc w:val="center"/>
              <w:rPr>
                <w:b/>
                <w:lang w:eastAsia="zh-CN"/>
              </w:rPr>
            </w:pPr>
            <w:r w:rsidRPr="00666ED4">
              <w:rPr>
                <w:b/>
                <w:lang w:eastAsia="zh-CN"/>
              </w:rPr>
              <w:t>Tỷ đồng</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0E3DF26F" w14:textId="77777777" w:rsidR="00412A02" w:rsidRPr="00666ED4" w:rsidRDefault="00412A02" w:rsidP="00412A02">
            <w:pPr>
              <w:spacing w:line="256" w:lineRule="auto"/>
              <w:jc w:val="center"/>
              <w:rPr>
                <w:b/>
                <w:lang w:eastAsia="zh-CN"/>
              </w:rPr>
            </w:pPr>
            <w:r w:rsidRPr="00666ED4">
              <w:rPr>
                <w:b/>
                <w:lang w:eastAsia="zh-CN"/>
              </w:rPr>
              <w:t> </w:t>
            </w:r>
          </w:p>
        </w:tc>
        <w:tc>
          <w:tcPr>
            <w:tcW w:w="1864" w:type="dxa"/>
            <w:tcBorders>
              <w:top w:val="nil"/>
              <w:left w:val="nil"/>
              <w:bottom w:val="single" w:sz="4" w:space="0" w:color="auto"/>
              <w:right w:val="single" w:sz="4" w:space="0" w:color="auto"/>
            </w:tcBorders>
            <w:shd w:val="clear" w:color="auto" w:fill="FFFFFF"/>
            <w:vAlign w:val="center"/>
            <w:hideMark/>
          </w:tcPr>
          <w:p w14:paraId="798A57D9" w14:textId="77777777" w:rsidR="00412A02" w:rsidRPr="00666ED4" w:rsidRDefault="00412A02" w:rsidP="00412A02">
            <w:pPr>
              <w:spacing w:line="256" w:lineRule="auto"/>
              <w:jc w:val="center"/>
              <w:rPr>
                <w:b/>
                <w:lang w:eastAsia="zh-CN"/>
              </w:rPr>
            </w:pPr>
            <w:r w:rsidRPr="00666ED4">
              <w:rPr>
                <w:b/>
                <w:lang w:eastAsia="zh-CN"/>
              </w:rPr>
              <w:t> </w:t>
            </w:r>
          </w:p>
        </w:tc>
      </w:tr>
      <w:tr w:rsidR="00412A02" w:rsidRPr="00666ED4" w14:paraId="1E85C372" w14:textId="77777777" w:rsidTr="00666ED4">
        <w:trPr>
          <w:trHeight w:val="420"/>
        </w:trPr>
        <w:tc>
          <w:tcPr>
            <w:tcW w:w="759" w:type="dxa"/>
            <w:tcBorders>
              <w:top w:val="nil"/>
              <w:left w:val="single" w:sz="4" w:space="0" w:color="auto"/>
              <w:bottom w:val="single" w:sz="4" w:space="0" w:color="auto"/>
              <w:right w:val="single" w:sz="4" w:space="0" w:color="auto"/>
            </w:tcBorders>
            <w:shd w:val="clear" w:color="auto" w:fill="FFFFFF"/>
            <w:vAlign w:val="center"/>
            <w:hideMark/>
          </w:tcPr>
          <w:p w14:paraId="35B8C4CF" w14:textId="232C5731" w:rsidR="00412A02" w:rsidRPr="00666ED4" w:rsidRDefault="002F5C29" w:rsidP="00412A02">
            <w:pPr>
              <w:spacing w:line="256" w:lineRule="auto"/>
              <w:jc w:val="center"/>
              <w:rPr>
                <w:b/>
                <w:lang w:val="vi-VN" w:eastAsia="zh-CN"/>
              </w:rPr>
            </w:pPr>
            <w:r w:rsidRPr="00666ED4">
              <w:rPr>
                <w:b/>
                <w:lang w:val="vi-VN" w:eastAsia="zh-CN"/>
              </w:rPr>
              <w:t>7</w:t>
            </w:r>
          </w:p>
        </w:tc>
        <w:tc>
          <w:tcPr>
            <w:tcW w:w="4339" w:type="dxa"/>
            <w:gridSpan w:val="3"/>
            <w:tcBorders>
              <w:top w:val="single" w:sz="4" w:space="0" w:color="auto"/>
              <w:left w:val="nil"/>
              <w:bottom w:val="single" w:sz="4" w:space="0" w:color="auto"/>
              <w:right w:val="single" w:sz="4" w:space="0" w:color="000000"/>
            </w:tcBorders>
            <w:shd w:val="clear" w:color="auto" w:fill="FFFFFF"/>
            <w:vAlign w:val="center"/>
            <w:hideMark/>
          </w:tcPr>
          <w:p w14:paraId="6CFA6F78" w14:textId="77777777" w:rsidR="00C12FFF" w:rsidRDefault="00412A02" w:rsidP="00AE1E11">
            <w:pPr>
              <w:spacing w:line="256" w:lineRule="auto"/>
              <w:rPr>
                <w:b/>
                <w:lang w:val="vi-VN" w:eastAsia="zh-CN"/>
              </w:rPr>
            </w:pPr>
            <w:r w:rsidRPr="00666ED4">
              <w:rPr>
                <w:b/>
                <w:lang w:val="vi-VN" w:eastAsia="zh-CN"/>
              </w:rPr>
              <w:t xml:space="preserve">Lợi nhuận sau thuế của NXB </w:t>
            </w:r>
          </w:p>
          <w:p w14:paraId="0C631391" w14:textId="4428D183" w:rsidR="00412A02" w:rsidRPr="00666ED4" w:rsidRDefault="00577DB3" w:rsidP="00AE1E11">
            <w:pPr>
              <w:spacing w:line="256" w:lineRule="auto"/>
              <w:rPr>
                <w:b/>
                <w:lang w:val="vi-VN" w:eastAsia="zh-CN"/>
              </w:rPr>
            </w:pPr>
            <w:r>
              <w:rPr>
                <w:b/>
                <w:lang w:val="vi-VN" w:eastAsia="zh-CN"/>
              </w:rPr>
              <w:t>[báo cáo năm]</w:t>
            </w:r>
          </w:p>
        </w:tc>
        <w:tc>
          <w:tcPr>
            <w:tcW w:w="1236" w:type="dxa"/>
            <w:tcBorders>
              <w:top w:val="nil"/>
              <w:left w:val="nil"/>
              <w:bottom w:val="single" w:sz="4" w:space="0" w:color="auto"/>
              <w:right w:val="single" w:sz="4" w:space="0" w:color="auto"/>
            </w:tcBorders>
            <w:shd w:val="clear" w:color="auto" w:fill="FFFFFF"/>
            <w:vAlign w:val="center"/>
            <w:hideMark/>
          </w:tcPr>
          <w:p w14:paraId="4FF25766" w14:textId="77777777" w:rsidR="00412A02" w:rsidRPr="00666ED4" w:rsidRDefault="00412A02" w:rsidP="00412A02">
            <w:pPr>
              <w:spacing w:line="256" w:lineRule="auto"/>
              <w:jc w:val="center"/>
              <w:rPr>
                <w:b/>
                <w:lang w:eastAsia="zh-CN"/>
              </w:rPr>
            </w:pPr>
            <w:r w:rsidRPr="00666ED4">
              <w:rPr>
                <w:b/>
                <w:lang w:eastAsia="zh-CN"/>
              </w:rPr>
              <w:t>Tỷ đồng</w:t>
            </w:r>
          </w:p>
        </w:tc>
        <w:tc>
          <w:tcPr>
            <w:tcW w:w="1142" w:type="dxa"/>
            <w:tcBorders>
              <w:top w:val="single" w:sz="4" w:space="0" w:color="auto"/>
              <w:left w:val="nil"/>
              <w:bottom w:val="single" w:sz="4" w:space="0" w:color="auto"/>
              <w:right w:val="single" w:sz="4" w:space="0" w:color="auto"/>
            </w:tcBorders>
            <w:shd w:val="clear" w:color="auto" w:fill="FFFF99"/>
            <w:vAlign w:val="center"/>
            <w:hideMark/>
          </w:tcPr>
          <w:p w14:paraId="1F0FC6F6" w14:textId="77777777" w:rsidR="00412A02" w:rsidRPr="00666ED4" w:rsidRDefault="00412A02" w:rsidP="00412A02">
            <w:pPr>
              <w:spacing w:line="256" w:lineRule="auto"/>
              <w:jc w:val="center"/>
              <w:rPr>
                <w:b/>
                <w:lang w:eastAsia="zh-CN"/>
              </w:rPr>
            </w:pPr>
            <w:r w:rsidRPr="00666ED4">
              <w:rPr>
                <w:b/>
                <w:lang w:eastAsia="zh-CN"/>
              </w:rPr>
              <w:t> </w:t>
            </w:r>
          </w:p>
        </w:tc>
        <w:tc>
          <w:tcPr>
            <w:tcW w:w="1864" w:type="dxa"/>
            <w:tcBorders>
              <w:top w:val="nil"/>
              <w:left w:val="nil"/>
              <w:bottom w:val="single" w:sz="4" w:space="0" w:color="auto"/>
              <w:right w:val="single" w:sz="4" w:space="0" w:color="auto"/>
            </w:tcBorders>
            <w:shd w:val="clear" w:color="auto" w:fill="FFFFFF"/>
            <w:vAlign w:val="center"/>
            <w:hideMark/>
          </w:tcPr>
          <w:p w14:paraId="3B509C37" w14:textId="77777777" w:rsidR="00412A02" w:rsidRPr="00666ED4" w:rsidRDefault="00412A02" w:rsidP="00412A02">
            <w:pPr>
              <w:spacing w:line="256" w:lineRule="auto"/>
              <w:jc w:val="center"/>
              <w:rPr>
                <w:b/>
                <w:lang w:eastAsia="zh-CN"/>
              </w:rPr>
            </w:pPr>
            <w:r w:rsidRPr="00666ED4">
              <w:rPr>
                <w:b/>
                <w:lang w:eastAsia="zh-CN"/>
              </w:rPr>
              <w:t> </w:t>
            </w:r>
          </w:p>
        </w:tc>
      </w:tr>
      <w:tr w:rsidR="00412A02" w14:paraId="05959E83" w14:textId="77777777" w:rsidTr="00666ED4">
        <w:trPr>
          <w:trHeight w:val="315"/>
        </w:trPr>
        <w:tc>
          <w:tcPr>
            <w:tcW w:w="759" w:type="dxa"/>
            <w:noWrap/>
            <w:vAlign w:val="bottom"/>
            <w:hideMark/>
          </w:tcPr>
          <w:p w14:paraId="0CA7C19C" w14:textId="77777777" w:rsidR="00412A02" w:rsidRDefault="00412A02" w:rsidP="00412A02">
            <w:pPr>
              <w:rPr>
                <w:lang w:eastAsia="zh-CN"/>
              </w:rPr>
            </w:pPr>
          </w:p>
        </w:tc>
        <w:tc>
          <w:tcPr>
            <w:tcW w:w="1900" w:type="dxa"/>
            <w:noWrap/>
            <w:vAlign w:val="bottom"/>
            <w:hideMark/>
          </w:tcPr>
          <w:p w14:paraId="1ABB454E" w14:textId="77777777" w:rsidR="00412A02" w:rsidRDefault="00412A02" w:rsidP="00412A02">
            <w:pPr>
              <w:spacing w:line="256" w:lineRule="auto"/>
              <w:rPr>
                <w:rFonts w:asciiTheme="minorHAnsi" w:eastAsiaTheme="minorHAnsi" w:hAnsiTheme="minorHAnsi" w:cstheme="minorBidi"/>
                <w:sz w:val="20"/>
                <w:szCs w:val="20"/>
                <w:lang w:eastAsia="zh-CN"/>
              </w:rPr>
            </w:pPr>
          </w:p>
        </w:tc>
        <w:tc>
          <w:tcPr>
            <w:tcW w:w="860" w:type="dxa"/>
            <w:noWrap/>
            <w:vAlign w:val="bottom"/>
            <w:hideMark/>
          </w:tcPr>
          <w:p w14:paraId="1D5E8DB1" w14:textId="77777777" w:rsidR="00412A02" w:rsidRDefault="00412A02" w:rsidP="00412A02">
            <w:pPr>
              <w:spacing w:line="256" w:lineRule="auto"/>
              <w:rPr>
                <w:rFonts w:asciiTheme="minorHAnsi" w:eastAsiaTheme="minorHAnsi" w:hAnsiTheme="minorHAnsi" w:cstheme="minorBidi"/>
                <w:sz w:val="20"/>
                <w:szCs w:val="20"/>
                <w:lang w:eastAsia="zh-CN"/>
              </w:rPr>
            </w:pPr>
          </w:p>
        </w:tc>
        <w:tc>
          <w:tcPr>
            <w:tcW w:w="1579" w:type="dxa"/>
            <w:noWrap/>
            <w:vAlign w:val="bottom"/>
            <w:hideMark/>
          </w:tcPr>
          <w:p w14:paraId="4F6E764C" w14:textId="77777777" w:rsidR="00412A02" w:rsidRDefault="00412A02" w:rsidP="00412A02">
            <w:pPr>
              <w:spacing w:line="256" w:lineRule="auto"/>
              <w:rPr>
                <w:rFonts w:asciiTheme="minorHAnsi" w:eastAsiaTheme="minorHAnsi" w:hAnsiTheme="minorHAnsi" w:cstheme="minorBidi"/>
                <w:sz w:val="20"/>
                <w:szCs w:val="20"/>
                <w:lang w:eastAsia="zh-CN"/>
              </w:rPr>
            </w:pPr>
          </w:p>
        </w:tc>
        <w:tc>
          <w:tcPr>
            <w:tcW w:w="1236" w:type="dxa"/>
            <w:noWrap/>
            <w:vAlign w:val="bottom"/>
            <w:hideMark/>
          </w:tcPr>
          <w:p w14:paraId="5BBD27E3" w14:textId="77777777" w:rsidR="00412A02" w:rsidRDefault="00412A02" w:rsidP="00412A02">
            <w:pPr>
              <w:spacing w:line="256" w:lineRule="auto"/>
              <w:rPr>
                <w:rFonts w:asciiTheme="minorHAnsi" w:eastAsiaTheme="minorHAnsi" w:hAnsiTheme="minorHAnsi" w:cstheme="minorBidi"/>
                <w:sz w:val="20"/>
                <w:szCs w:val="20"/>
                <w:lang w:eastAsia="zh-CN"/>
              </w:rPr>
            </w:pPr>
          </w:p>
        </w:tc>
        <w:tc>
          <w:tcPr>
            <w:tcW w:w="1142" w:type="dxa"/>
            <w:noWrap/>
            <w:vAlign w:val="bottom"/>
            <w:hideMark/>
          </w:tcPr>
          <w:p w14:paraId="02B006FC" w14:textId="77777777" w:rsidR="00412A02" w:rsidRDefault="00412A02" w:rsidP="00412A02">
            <w:pPr>
              <w:spacing w:line="256" w:lineRule="auto"/>
              <w:rPr>
                <w:rFonts w:asciiTheme="minorHAnsi" w:eastAsiaTheme="minorHAnsi" w:hAnsiTheme="minorHAnsi" w:cstheme="minorBidi"/>
                <w:sz w:val="20"/>
                <w:szCs w:val="20"/>
                <w:lang w:eastAsia="zh-CN"/>
              </w:rPr>
            </w:pPr>
          </w:p>
        </w:tc>
        <w:tc>
          <w:tcPr>
            <w:tcW w:w="1864" w:type="dxa"/>
            <w:noWrap/>
            <w:vAlign w:val="bottom"/>
            <w:hideMark/>
          </w:tcPr>
          <w:p w14:paraId="3608AB05" w14:textId="77777777" w:rsidR="00412A02" w:rsidRDefault="00412A02" w:rsidP="00412A02">
            <w:pPr>
              <w:spacing w:line="256" w:lineRule="auto"/>
              <w:rPr>
                <w:rFonts w:asciiTheme="minorHAnsi" w:eastAsiaTheme="minorHAnsi" w:hAnsiTheme="minorHAnsi" w:cstheme="minorBidi"/>
                <w:sz w:val="20"/>
                <w:szCs w:val="20"/>
                <w:lang w:eastAsia="zh-CN"/>
              </w:rPr>
            </w:pPr>
          </w:p>
        </w:tc>
      </w:tr>
    </w:tbl>
    <w:p w14:paraId="57EEBAD7" w14:textId="2B936632" w:rsidR="00A93D12" w:rsidRDefault="002E5C6B" w:rsidP="002E5C6B">
      <w:pPr>
        <w:jc w:val="both"/>
        <w:rPr>
          <w:b/>
          <w:bCs/>
          <w:sz w:val="22"/>
          <w:szCs w:val="22"/>
          <w:lang w:val="vi-VN" w:eastAsia="zh-CN"/>
        </w:rPr>
      </w:pPr>
      <w:r>
        <w:rPr>
          <w:b/>
          <w:bCs/>
          <w:sz w:val="22"/>
          <w:szCs w:val="22"/>
          <w:lang w:eastAsia="zh-CN"/>
        </w:rPr>
        <w:t xml:space="preserve">II. </w:t>
      </w:r>
      <w:r w:rsidR="00A93D12">
        <w:rPr>
          <w:b/>
          <w:bCs/>
          <w:sz w:val="22"/>
          <w:szCs w:val="22"/>
          <w:lang w:eastAsia="zh-CN"/>
        </w:rPr>
        <w:t>PHẦN II: LAO ĐỘNG NHÀ XUẤT BẢN THEO ĐỊA BÀN TỈNH/</w:t>
      </w:r>
      <w:r w:rsidR="00F877FE">
        <w:rPr>
          <w:b/>
          <w:bCs/>
          <w:sz w:val="22"/>
          <w:szCs w:val="22"/>
          <w:lang w:val="vi-VN" w:eastAsia="zh-CN"/>
        </w:rPr>
        <w:t>THÀNH PHỐ</w:t>
      </w:r>
      <w:r w:rsidR="00A93D12">
        <w:rPr>
          <w:b/>
          <w:bCs/>
          <w:sz w:val="22"/>
          <w:szCs w:val="22"/>
          <w:lang w:eastAsia="zh-CN"/>
        </w:rPr>
        <w:t xml:space="preserve"> </w:t>
      </w:r>
      <w:r>
        <w:rPr>
          <w:b/>
          <w:bCs/>
          <w:sz w:val="22"/>
          <w:szCs w:val="22"/>
          <w:lang w:val="vi-VN" w:eastAsia="zh-CN"/>
        </w:rPr>
        <w:t xml:space="preserve">TRỰC THUỘC TRUNG ƯƠNG </w:t>
      </w:r>
      <w:r w:rsidR="00577DB3">
        <w:rPr>
          <w:b/>
          <w:bCs/>
          <w:sz w:val="22"/>
          <w:szCs w:val="22"/>
          <w:lang w:eastAsia="zh-CN"/>
        </w:rPr>
        <w:t>[báo cáo năm]</w:t>
      </w:r>
    </w:p>
    <w:p w14:paraId="7C82AD3B" w14:textId="77777777" w:rsidR="00A93D12" w:rsidRDefault="00A93D12" w:rsidP="00A93D12">
      <w:pPr>
        <w:jc w:val="right"/>
        <w:rPr>
          <w:i/>
          <w:iCs/>
          <w:lang w:eastAsia="zh-CN"/>
        </w:rPr>
      </w:pPr>
      <w:r>
        <w:rPr>
          <w:i/>
          <w:iCs/>
          <w:lang w:eastAsia="zh-CN"/>
        </w:rPr>
        <w:t>Đơn vị tính: Người</w:t>
      </w:r>
    </w:p>
    <w:tbl>
      <w:tblPr>
        <w:tblW w:w="9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
        <w:gridCol w:w="1900"/>
        <w:gridCol w:w="860"/>
        <w:gridCol w:w="1439"/>
        <w:gridCol w:w="1376"/>
        <w:gridCol w:w="1142"/>
        <w:gridCol w:w="1864"/>
      </w:tblGrid>
      <w:tr w:rsidR="00A93D12" w14:paraId="70B8DFCE" w14:textId="77777777" w:rsidTr="00A93D12">
        <w:trPr>
          <w:trHeight w:val="315"/>
        </w:trPr>
        <w:tc>
          <w:tcPr>
            <w:tcW w:w="759" w:type="dxa"/>
            <w:vMerge w:val="restart"/>
            <w:tcBorders>
              <w:top w:val="single" w:sz="4" w:space="0" w:color="auto"/>
              <w:left w:val="single" w:sz="4" w:space="0" w:color="auto"/>
              <w:bottom w:val="single" w:sz="4" w:space="0" w:color="auto"/>
              <w:right w:val="single" w:sz="4" w:space="0" w:color="auto"/>
            </w:tcBorders>
            <w:vAlign w:val="center"/>
            <w:hideMark/>
          </w:tcPr>
          <w:p w14:paraId="3C3CBC8D" w14:textId="77777777" w:rsidR="00A93D12" w:rsidRDefault="00A93D12">
            <w:pPr>
              <w:spacing w:line="256" w:lineRule="auto"/>
              <w:jc w:val="center"/>
              <w:rPr>
                <w:b/>
                <w:bCs/>
                <w:lang w:eastAsia="zh-CN"/>
              </w:rPr>
            </w:pPr>
            <w:r>
              <w:rPr>
                <w:b/>
                <w:bCs/>
                <w:lang w:eastAsia="zh-CN"/>
              </w:rPr>
              <w:t>TT</w:t>
            </w:r>
          </w:p>
        </w:tc>
        <w:tc>
          <w:tcPr>
            <w:tcW w:w="1900" w:type="dxa"/>
            <w:vMerge w:val="restart"/>
            <w:tcBorders>
              <w:top w:val="single" w:sz="4" w:space="0" w:color="auto"/>
              <w:left w:val="single" w:sz="4" w:space="0" w:color="auto"/>
              <w:bottom w:val="single" w:sz="4" w:space="0" w:color="auto"/>
              <w:right w:val="single" w:sz="4" w:space="0" w:color="auto"/>
            </w:tcBorders>
            <w:vAlign w:val="center"/>
            <w:hideMark/>
          </w:tcPr>
          <w:p w14:paraId="011A3A7A" w14:textId="77777777" w:rsidR="00A93D12" w:rsidRDefault="00A93D12">
            <w:pPr>
              <w:spacing w:line="256" w:lineRule="auto"/>
              <w:jc w:val="center"/>
              <w:rPr>
                <w:b/>
                <w:bCs/>
                <w:lang w:eastAsia="zh-CN"/>
              </w:rPr>
            </w:pPr>
            <w:r>
              <w:rPr>
                <w:b/>
                <w:bCs/>
                <w:lang w:eastAsia="zh-CN"/>
              </w:rPr>
              <w:t>Địa bàn</w:t>
            </w:r>
          </w:p>
        </w:tc>
        <w:tc>
          <w:tcPr>
            <w:tcW w:w="860" w:type="dxa"/>
            <w:vMerge w:val="restart"/>
            <w:tcBorders>
              <w:top w:val="single" w:sz="4" w:space="0" w:color="auto"/>
              <w:left w:val="single" w:sz="4" w:space="0" w:color="auto"/>
              <w:bottom w:val="single" w:sz="4" w:space="0" w:color="auto"/>
              <w:right w:val="single" w:sz="4" w:space="0" w:color="auto"/>
            </w:tcBorders>
            <w:vAlign w:val="center"/>
            <w:hideMark/>
          </w:tcPr>
          <w:p w14:paraId="66421836" w14:textId="77777777" w:rsidR="00A93D12" w:rsidRDefault="00A93D12">
            <w:pPr>
              <w:spacing w:line="256" w:lineRule="auto"/>
              <w:jc w:val="center"/>
              <w:rPr>
                <w:b/>
                <w:bCs/>
                <w:lang w:eastAsia="zh-CN"/>
              </w:rPr>
            </w:pPr>
            <w:r>
              <w:rPr>
                <w:b/>
                <w:bCs/>
                <w:lang w:eastAsia="zh-CN"/>
              </w:rPr>
              <w:t>Mã địa bàn</w:t>
            </w:r>
          </w:p>
        </w:tc>
        <w:tc>
          <w:tcPr>
            <w:tcW w:w="1439" w:type="dxa"/>
            <w:vMerge w:val="restart"/>
            <w:tcBorders>
              <w:top w:val="single" w:sz="4" w:space="0" w:color="auto"/>
              <w:left w:val="single" w:sz="4" w:space="0" w:color="auto"/>
              <w:bottom w:val="single" w:sz="4" w:space="0" w:color="auto"/>
              <w:right w:val="single" w:sz="4" w:space="0" w:color="auto"/>
            </w:tcBorders>
            <w:vAlign w:val="center"/>
            <w:hideMark/>
          </w:tcPr>
          <w:p w14:paraId="10A7AACF" w14:textId="77777777" w:rsidR="00A93D12" w:rsidRDefault="00A93D12">
            <w:pPr>
              <w:spacing w:line="256" w:lineRule="auto"/>
              <w:jc w:val="center"/>
              <w:rPr>
                <w:b/>
                <w:bCs/>
                <w:sz w:val="22"/>
                <w:szCs w:val="22"/>
                <w:lang w:eastAsia="zh-CN"/>
              </w:rPr>
            </w:pPr>
            <w:r>
              <w:rPr>
                <w:b/>
                <w:bCs/>
                <w:sz w:val="22"/>
                <w:szCs w:val="22"/>
                <w:lang w:eastAsia="zh-CN"/>
              </w:rPr>
              <w:t>Tổng số</w:t>
            </w:r>
          </w:p>
        </w:tc>
        <w:tc>
          <w:tcPr>
            <w:tcW w:w="2518" w:type="dxa"/>
            <w:gridSpan w:val="2"/>
            <w:tcBorders>
              <w:top w:val="single" w:sz="4" w:space="0" w:color="auto"/>
              <w:left w:val="single" w:sz="4" w:space="0" w:color="auto"/>
              <w:bottom w:val="single" w:sz="4" w:space="0" w:color="auto"/>
              <w:right w:val="single" w:sz="4" w:space="0" w:color="auto"/>
            </w:tcBorders>
            <w:vAlign w:val="center"/>
            <w:hideMark/>
          </w:tcPr>
          <w:p w14:paraId="0B508851" w14:textId="77777777" w:rsidR="00A93D12" w:rsidRDefault="00A93D12">
            <w:pPr>
              <w:spacing w:line="256" w:lineRule="auto"/>
              <w:jc w:val="center"/>
              <w:rPr>
                <w:b/>
                <w:bCs/>
                <w:sz w:val="22"/>
                <w:szCs w:val="22"/>
                <w:lang w:eastAsia="zh-CN"/>
              </w:rPr>
            </w:pPr>
            <w:r>
              <w:rPr>
                <w:b/>
                <w:bCs/>
                <w:sz w:val="22"/>
                <w:szCs w:val="22"/>
                <w:lang w:eastAsia="zh-CN"/>
              </w:rPr>
              <w:t>Trong đó</w:t>
            </w:r>
          </w:p>
        </w:tc>
        <w:tc>
          <w:tcPr>
            <w:tcW w:w="1864" w:type="dxa"/>
            <w:vMerge w:val="restart"/>
            <w:tcBorders>
              <w:top w:val="single" w:sz="4" w:space="0" w:color="auto"/>
              <w:left w:val="single" w:sz="4" w:space="0" w:color="auto"/>
              <w:bottom w:val="single" w:sz="4" w:space="0" w:color="auto"/>
              <w:right w:val="single" w:sz="4" w:space="0" w:color="auto"/>
            </w:tcBorders>
            <w:vAlign w:val="center"/>
            <w:hideMark/>
          </w:tcPr>
          <w:p w14:paraId="2B8A38FC" w14:textId="77777777" w:rsidR="00A93D12" w:rsidRDefault="00A93D12">
            <w:pPr>
              <w:spacing w:line="256" w:lineRule="auto"/>
              <w:jc w:val="center"/>
              <w:rPr>
                <w:b/>
                <w:bCs/>
                <w:sz w:val="22"/>
                <w:szCs w:val="22"/>
                <w:lang w:eastAsia="zh-CN"/>
              </w:rPr>
            </w:pPr>
            <w:r>
              <w:rPr>
                <w:b/>
                <w:bCs/>
                <w:sz w:val="22"/>
                <w:szCs w:val="22"/>
                <w:lang w:eastAsia="zh-CN"/>
              </w:rPr>
              <w:t>Ghi chú</w:t>
            </w:r>
          </w:p>
        </w:tc>
      </w:tr>
      <w:tr w:rsidR="00A93D12" w14:paraId="03E0DD35" w14:textId="77777777" w:rsidTr="00A93D12">
        <w:trPr>
          <w:trHeight w:val="5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6ECDE1" w14:textId="77777777" w:rsidR="00A93D12" w:rsidRDefault="00A93D12">
            <w:pPr>
              <w:spacing w:line="256" w:lineRule="auto"/>
              <w:rPr>
                <w:b/>
                <w:bCs/>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DD2E3E" w14:textId="77777777" w:rsidR="00A93D12" w:rsidRDefault="00A93D12">
            <w:pPr>
              <w:spacing w:line="256" w:lineRule="auto"/>
              <w:rPr>
                <w:b/>
                <w:bCs/>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43E3F4" w14:textId="77777777" w:rsidR="00A93D12" w:rsidRDefault="00A93D12">
            <w:pPr>
              <w:spacing w:line="256" w:lineRule="auto"/>
              <w:rPr>
                <w:b/>
                <w:bCs/>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8CE2E8" w14:textId="77777777" w:rsidR="00A93D12" w:rsidRDefault="00A93D12">
            <w:pPr>
              <w:spacing w:line="256" w:lineRule="auto"/>
              <w:rPr>
                <w:b/>
                <w:bCs/>
                <w:sz w:val="22"/>
                <w:szCs w:val="22"/>
                <w:lang w:eastAsia="zh-CN"/>
              </w:rPr>
            </w:pPr>
          </w:p>
        </w:tc>
        <w:tc>
          <w:tcPr>
            <w:tcW w:w="1376" w:type="dxa"/>
            <w:tcBorders>
              <w:top w:val="single" w:sz="4" w:space="0" w:color="auto"/>
              <w:left w:val="single" w:sz="4" w:space="0" w:color="auto"/>
              <w:bottom w:val="single" w:sz="4" w:space="0" w:color="auto"/>
              <w:right w:val="single" w:sz="4" w:space="0" w:color="auto"/>
            </w:tcBorders>
            <w:vAlign w:val="center"/>
            <w:hideMark/>
          </w:tcPr>
          <w:p w14:paraId="7AE99AE5" w14:textId="77777777" w:rsidR="00A93D12" w:rsidRDefault="00A93D12">
            <w:pPr>
              <w:spacing w:line="256" w:lineRule="auto"/>
              <w:jc w:val="center"/>
              <w:rPr>
                <w:b/>
                <w:bCs/>
                <w:sz w:val="22"/>
                <w:szCs w:val="22"/>
                <w:lang w:eastAsia="zh-CN"/>
              </w:rPr>
            </w:pPr>
            <w:r>
              <w:rPr>
                <w:b/>
                <w:bCs/>
                <w:sz w:val="22"/>
                <w:szCs w:val="22"/>
                <w:lang w:eastAsia="zh-CN"/>
              </w:rPr>
              <w:t>Nữ</w:t>
            </w:r>
          </w:p>
        </w:tc>
        <w:tc>
          <w:tcPr>
            <w:tcW w:w="1142" w:type="dxa"/>
            <w:tcBorders>
              <w:top w:val="single" w:sz="4" w:space="0" w:color="auto"/>
              <w:left w:val="single" w:sz="4" w:space="0" w:color="auto"/>
              <w:bottom w:val="single" w:sz="4" w:space="0" w:color="auto"/>
              <w:right w:val="single" w:sz="4" w:space="0" w:color="auto"/>
            </w:tcBorders>
            <w:vAlign w:val="center"/>
            <w:hideMark/>
          </w:tcPr>
          <w:p w14:paraId="6EE8415E" w14:textId="77777777" w:rsidR="00A93D12" w:rsidRDefault="00A93D12">
            <w:pPr>
              <w:spacing w:line="256" w:lineRule="auto"/>
              <w:jc w:val="center"/>
              <w:rPr>
                <w:b/>
                <w:bCs/>
                <w:sz w:val="22"/>
                <w:szCs w:val="22"/>
                <w:lang w:eastAsia="zh-CN"/>
              </w:rPr>
            </w:pPr>
            <w:r>
              <w:rPr>
                <w:b/>
                <w:bCs/>
                <w:sz w:val="22"/>
                <w:szCs w:val="22"/>
                <w:lang w:eastAsia="zh-CN"/>
              </w:rPr>
              <w:t>BTV xuất bản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20AEDA" w14:textId="77777777" w:rsidR="00A93D12" w:rsidRDefault="00A93D12">
            <w:pPr>
              <w:spacing w:line="256" w:lineRule="auto"/>
              <w:rPr>
                <w:b/>
                <w:bCs/>
                <w:sz w:val="22"/>
                <w:szCs w:val="22"/>
                <w:lang w:eastAsia="zh-CN"/>
              </w:rPr>
            </w:pPr>
          </w:p>
        </w:tc>
      </w:tr>
      <w:tr w:rsidR="00A93D12" w14:paraId="0216A11A" w14:textId="77777777" w:rsidTr="00A93D12">
        <w:trPr>
          <w:trHeight w:val="315"/>
        </w:trPr>
        <w:tc>
          <w:tcPr>
            <w:tcW w:w="759" w:type="dxa"/>
            <w:tcBorders>
              <w:top w:val="single" w:sz="4" w:space="0" w:color="auto"/>
              <w:left w:val="single" w:sz="4" w:space="0" w:color="auto"/>
              <w:bottom w:val="single" w:sz="4" w:space="0" w:color="auto"/>
              <w:right w:val="single" w:sz="4" w:space="0" w:color="auto"/>
            </w:tcBorders>
            <w:vAlign w:val="center"/>
            <w:hideMark/>
          </w:tcPr>
          <w:p w14:paraId="6492DEF8" w14:textId="77777777" w:rsidR="00A93D12" w:rsidRDefault="00A93D12">
            <w:pPr>
              <w:spacing w:line="256" w:lineRule="auto"/>
              <w:jc w:val="center"/>
              <w:rPr>
                <w:b/>
                <w:bCs/>
                <w:lang w:eastAsia="zh-CN"/>
              </w:rPr>
            </w:pPr>
            <w:r>
              <w:rPr>
                <w:b/>
                <w:bCs/>
                <w:lang w:eastAsia="zh-CN"/>
              </w:rPr>
              <w:t>A</w:t>
            </w:r>
          </w:p>
        </w:tc>
        <w:tc>
          <w:tcPr>
            <w:tcW w:w="1900" w:type="dxa"/>
            <w:tcBorders>
              <w:top w:val="single" w:sz="4" w:space="0" w:color="auto"/>
              <w:left w:val="single" w:sz="4" w:space="0" w:color="auto"/>
              <w:bottom w:val="single" w:sz="4" w:space="0" w:color="auto"/>
              <w:right w:val="single" w:sz="4" w:space="0" w:color="auto"/>
            </w:tcBorders>
            <w:vAlign w:val="center"/>
            <w:hideMark/>
          </w:tcPr>
          <w:p w14:paraId="7180AA14" w14:textId="77777777" w:rsidR="00A93D12" w:rsidRDefault="00A93D12">
            <w:pPr>
              <w:spacing w:line="256" w:lineRule="auto"/>
              <w:jc w:val="center"/>
              <w:rPr>
                <w:b/>
                <w:bCs/>
                <w:lang w:eastAsia="zh-CN"/>
              </w:rPr>
            </w:pPr>
            <w:r>
              <w:rPr>
                <w:b/>
                <w:bCs/>
                <w:lang w:eastAsia="zh-CN"/>
              </w:rPr>
              <w:t>B</w:t>
            </w:r>
          </w:p>
        </w:tc>
        <w:tc>
          <w:tcPr>
            <w:tcW w:w="860" w:type="dxa"/>
            <w:tcBorders>
              <w:top w:val="single" w:sz="4" w:space="0" w:color="auto"/>
              <w:left w:val="single" w:sz="4" w:space="0" w:color="auto"/>
              <w:bottom w:val="single" w:sz="4" w:space="0" w:color="auto"/>
              <w:right w:val="single" w:sz="4" w:space="0" w:color="auto"/>
            </w:tcBorders>
            <w:vAlign w:val="center"/>
            <w:hideMark/>
          </w:tcPr>
          <w:p w14:paraId="7009C73C" w14:textId="77777777" w:rsidR="00A93D12" w:rsidRDefault="00A93D12">
            <w:pPr>
              <w:spacing w:line="256" w:lineRule="auto"/>
              <w:jc w:val="center"/>
              <w:rPr>
                <w:b/>
                <w:bCs/>
                <w:sz w:val="22"/>
                <w:szCs w:val="22"/>
                <w:lang w:eastAsia="zh-CN"/>
              </w:rPr>
            </w:pPr>
            <w:r>
              <w:rPr>
                <w:b/>
                <w:bCs/>
                <w:sz w:val="22"/>
                <w:szCs w:val="22"/>
                <w:lang w:eastAsia="zh-CN"/>
              </w:rPr>
              <w:t>C</w:t>
            </w:r>
          </w:p>
        </w:tc>
        <w:tc>
          <w:tcPr>
            <w:tcW w:w="1439" w:type="dxa"/>
            <w:tcBorders>
              <w:top w:val="single" w:sz="4" w:space="0" w:color="auto"/>
              <w:left w:val="single" w:sz="4" w:space="0" w:color="auto"/>
              <w:bottom w:val="single" w:sz="4" w:space="0" w:color="auto"/>
              <w:right w:val="single" w:sz="4" w:space="0" w:color="auto"/>
            </w:tcBorders>
            <w:vAlign w:val="center"/>
            <w:hideMark/>
          </w:tcPr>
          <w:p w14:paraId="422D404F" w14:textId="77777777" w:rsidR="00A93D12" w:rsidRDefault="00A93D12">
            <w:pPr>
              <w:spacing w:line="256" w:lineRule="auto"/>
              <w:jc w:val="center"/>
              <w:rPr>
                <w:b/>
                <w:bCs/>
                <w:sz w:val="22"/>
                <w:szCs w:val="22"/>
                <w:lang w:eastAsia="zh-CN"/>
              </w:rPr>
            </w:pPr>
            <w:r>
              <w:rPr>
                <w:b/>
                <w:bCs/>
                <w:sz w:val="22"/>
                <w:szCs w:val="22"/>
                <w:lang w:eastAsia="zh-CN"/>
              </w:rPr>
              <w:t>1</w:t>
            </w:r>
          </w:p>
        </w:tc>
        <w:tc>
          <w:tcPr>
            <w:tcW w:w="1376" w:type="dxa"/>
            <w:tcBorders>
              <w:top w:val="single" w:sz="4" w:space="0" w:color="auto"/>
              <w:left w:val="single" w:sz="4" w:space="0" w:color="auto"/>
              <w:bottom w:val="single" w:sz="4" w:space="0" w:color="auto"/>
              <w:right w:val="single" w:sz="4" w:space="0" w:color="auto"/>
            </w:tcBorders>
            <w:vAlign w:val="center"/>
            <w:hideMark/>
          </w:tcPr>
          <w:p w14:paraId="5D08E5BF" w14:textId="77777777" w:rsidR="00A93D12" w:rsidRDefault="00A93D12">
            <w:pPr>
              <w:spacing w:line="256" w:lineRule="auto"/>
              <w:jc w:val="center"/>
              <w:rPr>
                <w:b/>
                <w:bCs/>
                <w:sz w:val="22"/>
                <w:szCs w:val="22"/>
                <w:lang w:eastAsia="zh-CN"/>
              </w:rPr>
            </w:pPr>
            <w:r>
              <w:rPr>
                <w:b/>
                <w:bCs/>
                <w:sz w:val="22"/>
                <w:szCs w:val="22"/>
                <w:lang w:eastAsia="zh-CN"/>
              </w:rPr>
              <w:t>2</w:t>
            </w:r>
          </w:p>
        </w:tc>
        <w:tc>
          <w:tcPr>
            <w:tcW w:w="1142" w:type="dxa"/>
            <w:tcBorders>
              <w:top w:val="single" w:sz="4" w:space="0" w:color="auto"/>
              <w:left w:val="single" w:sz="4" w:space="0" w:color="auto"/>
              <w:bottom w:val="single" w:sz="4" w:space="0" w:color="auto"/>
              <w:right w:val="single" w:sz="4" w:space="0" w:color="auto"/>
            </w:tcBorders>
            <w:vAlign w:val="center"/>
            <w:hideMark/>
          </w:tcPr>
          <w:p w14:paraId="3962C26E" w14:textId="77777777" w:rsidR="00A93D12" w:rsidRDefault="00A93D12">
            <w:pPr>
              <w:spacing w:line="256" w:lineRule="auto"/>
              <w:jc w:val="center"/>
              <w:rPr>
                <w:b/>
                <w:bCs/>
                <w:sz w:val="22"/>
                <w:szCs w:val="22"/>
                <w:lang w:eastAsia="zh-CN"/>
              </w:rPr>
            </w:pPr>
            <w:r>
              <w:rPr>
                <w:b/>
                <w:bCs/>
                <w:sz w:val="22"/>
                <w:szCs w:val="22"/>
                <w:lang w:eastAsia="zh-CN"/>
              </w:rPr>
              <w:t>3</w:t>
            </w:r>
          </w:p>
        </w:tc>
        <w:tc>
          <w:tcPr>
            <w:tcW w:w="1864" w:type="dxa"/>
            <w:tcBorders>
              <w:top w:val="single" w:sz="4" w:space="0" w:color="auto"/>
              <w:left w:val="single" w:sz="4" w:space="0" w:color="auto"/>
              <w:bottom w:val="single" w:sz="4" w:space="0" w:color="auto"/>
              <w:right w:val="single" w:sz="4" w:space="0" w:color="auto"/>
            </w:tcBorders>
            <w:vAlign w:val="center"/>
            <w:hideMark/>
          </w:tcPr>
          <w:p w14:paraId="1CC9BAF9" w14:textId="77777777" w:rsidR="00A93D12" w:rsidRDefault="00A93D12">
            <w:pPr>
              <w:spacing w:line="256" w:lineRule="auto"/>
              <w:jc w:val="center"/>
              <w:rPr>
                <w:b/>
                <w:bCs/>
                <w:sz w:val="22"/>
                <w:szCs w:val="22"/>
                <w:lang w:eastAsia="zh-CN"/>
              </w:rPr>
            </w:pPr>
            <w:r>
              <w:rPr>
                <w:b/>
                <w:bCs/>
                <w:sz w:val="22"/>
                <w:szCs w:val="22"/>
                <w:lang w:eastAsia="zh-CN"/>
              </w:rPr>
              <w:t>4</w:t>
            </w:r>
          </w:p>
        </w:tc>
      </w:tr>
      <w:tr w:rsidR="00A93D12" w14:paraId="5E8BB3E3" w14:textId="77777777" w:rsidTr="00A93D12">
        <w:trPr>
          <w:trHeight w:val="405"/>
        </w:trPr>
        <w:tc>
          <w:tcPr>
            <w:tcW w:w="759" w:type="dxa"/>
            <w:tcBorders>
              <w:top w:val="single" w:sz="4" w:space="0" w:color="auto"/>
              <w:left w:val="single" w:sz="4" w:space="0" w:color="auto"/>
              <w:bottom w:val="single" w:sz="4" w:space="0" w:color="auto"/>
              <w:right w:val="single" w:sz="4" w:space="0" w:color="auto"/>
            </w:tcBorders>
            <w:noWrap/>
            <w:vAlign w:val="center"/>
            <w:hideMark/>
          </w:tcPr>
          <w:p w14:paraId="392F103A" w14:textId="77777777" w:rsidR="00A93D12" w:rsidRDefault="00A93D12">
            <w:pPr>
              <w:spacing w:line="256" w:lineRule="auto"/>
              <w:jc w:val="center"/>
              <w:rPr>
                <w:lang w:eastAsia="zh-CN"/>
              </w:rPr>
            </w:pPr>
            <w:r>
              <w:rPr>
                <w:lang w:eastAsia="zh-CN"/>
              </w:rPr>
              <w:t>1</w:t>
            </w:r>
          </w:p>
        </w:tc>
        <w:tc>
          <w:tcPr>
            <w:tcW w:w="1900" w:type="dxa"/>
            <w:tcBorders>
              <w:top w:val="single" w:sz="4" w:space="0" w:color="auto"/>
              <w:left w:val="single" w:sz="4" w:space="0" w:color="auto"/>
              <w:bottom w:val="single" w:sz="4" w:space="0" w:color="auto"/>
              <w:right w:val="single" w:sz="4" w:space="0" w:color="auto"/>
            </w:tcBorders>
            <w:noWrap/>
            <w:vAlign w:val="center"/>
            <w:hideMark/>
          </w:tcPr>
          <w:p w14:paraId="5D8E5A3C" w14:textId="77777777" w:rsidR="00A93D12" w:rsidRDefault="00A93D12">
            <w:pPr>
              <w:spacing w:line="256" w:lineRule="auto"/>
              <w:rPr>
                <w:lang w:eastAsia="zh-CN"/>
              </w:rPr>
            </w:pPr>
            <w:r>
              <w:rPr>
                <w:lang w:eastAsia="zh-CN"/>
              </w:rPr>
              <w:t>Hà Nội</w:t>
            </w:r>
          </w:p>
        </w:tc>
        <w:tc>
          <w:tcPr>
            <w:tcW w:w="860" w:type="dxa"/>
            <w:tcBorders>
              <w:top w:val="single" w:sz="4" w:space="0" w:color="auto"/>
              <w:left w:val="single" w:sz="4" w:space="0" w:color="auto"/>
              <w:bottom w:val="single" w:sz="4" w:space="0" w:color="auto"/>
              <w:right w:val="single" w:sz="4" w:space="0" w:color="auto"/>
            </w:tcBorders>
            <w:noWrap/>
            <w:vAlign w:val="center"/>
            <w:hideMark/>
          </w:tcPr>
          <w:p w14:paraId="3928A67C" w14:textId="77777777" w:rsidR="00A93D12" w:rsidRDefault="00A93D12">
            <w:pPr>
              <w:spacing w:line="256" w:lineRule="auto"/>
              <w:jc w:val="center"/>
              <w:rPr>
                <w:lang w:eastAsia="zh-CN"/>
              </w:rPr>
            </w:pPr>
            <w:r>
              <w:rPr>
                <w:lang w:eastAsia="zh-CN"/>
              </w:rPr>
              <w:t>01</w:t>
            </w:r>
          </w:p>
        </w:tc>
        <w:tc>
          <w:tcPr>
            <w:tcW w:w="1439"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787B218" w14:textId="77777777" w:rsidR="00A93D12" w:rsidRDefault="00A93D12">
            <w:pPr>
              <w:spacing w:line="256" w:lineRule="auto"/>
              <w:jc w:val="center"/>
              <w:rPr>
                <w:lang w:eastAsia="zh-CN"/>
              </w:rPr>
            </w:pPr>
            <w:r>
              <w:rPr>
                <w:lang w:eastAsia="zh-CN"/>
              </w:rPr>
              <w:t> </w:t>
            </w:r>
          </w:p>
        </w:tc>
        <w:tc>
          <w:tcPr>
            <w:tcW w:w="137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BC834C2" w14:textId="77777777" w:rsidR="00A93D12" w:rsidRDefault="00A93D12">
            <w:pPr>
              <w:spacing w:line="256" w:lineRule="auto"/>
              <w:jc w:val="center"/>
              <w:rPr>
                <w:lang w:eastAsia="zh-CN"/>
              </w:rPr>
            </w:pPr>
            <w:r>
              <w:rPr>
                <w:lang w:eastAsia="zh-CN"/>
              </w:rPr>
              <w:t> </w:t>
            </w:r>
          </w:p>
        </w:tc>
        <w:tc>
          <w:tcPr>
            <w:tcW w:w="114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A9CE1DA" w14:textId="77777777" w:rsidR="00A93D12" w:rsidRDefault="00A93D12">
            <w:pPr>
              <w:spacing w:line="256" w:lineRule="auto"/>
              <w:jc w:val="center"/>
              <w:rPr>
                <w:lang w:eastAsia="zh-CN"/>
              </w:rPr>
            </w:pPr>
            <w:r>
              <w:rPr>
                <w:lang w:eastAsia="zh-CN"/>
              </w:rPr>
              <w:t> </w:t>
            </w:r>
          </w:p>
        </w:tc>
        <w:tc>
          <w:tcPr>
            <w:tcW w:w="186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9126D5" w14:textId="77777777" w:rsidR="00A93D12" w:rsidRDefault="00A93D12">
            <w:pPr>
              <w:spacing w:line="256" w:lineRule="auto"/>
              <w:jc w:val="center"/>
              <w:rPr>
                <w:sz w:val="20"/>
                <w:szCs w:val="20"/>
                <w:lang w:eastAsia="zh-CN"/>
              </w:rPr>
            </w:pPr>
            <w:r>
              <w:rPr>
                <w:sz w:val="20"/>
                <w:szCs w:val="20"/>
                <w:lang w:eastAsia="zh-CN"/>
              </w:rPr>
              <w:t> </w:t>
            </w:r>
          </w:p>
        </w:tc>
      </w:tr>
      <w:tr w:rsidR="00A93D12" w14:paraId="1CBBDA5F" w14:textId="77777777" w:rsidTr="00A93D12">
        <w:trPr>
          <w:trHeight w:val="405"/>
        </w:trPr>
        <w:tc>
          <w:tcPr>
            <w:tcW w:w="759" w:type="dxa"/>
            <w:tcBorders>
              <w:top w:val="single" w:sz="4" w:space="0" w:color="auto"/>
              <w:left w:val="single" w:sz="4" w:space="0" w:color="auto"/>
              <w:bottom w:val="single" w:sz="4" w:space="0" w:color="auto"/>
              <w:right w:val="single" w:sz="4" w:space="0" w:color="auto"/>
            </w:tcBorders>
            <w:noWrap/>
            <w:vAlign w:val="center"/>
            <w:hideMark/>
          </w:tcPr>
          <w:p w14:paraId="3080E4A1" w14:textId="77777777" w:rsidR="00A93D12" w:rsidRDefault="00A93D12">
            <w:pPr>
              <w:spacing w:line="256" w:lineRule="auto"/>
              <w:jc w:val="center"/>
              <w:rPr>
                <w:lang w:eastAsia="zh-CN"/>
              </w:rPr>
            </w:pPr>
            <w:r>
              <w:rPr>
                <w:lang w:eastAsia="zh-CN"/>
              </w:rPr>
              <w:t>2</w:t>
            </w:r>
          </w:p>
        </w:tc>
        <w:tc>
          <w:tcPr>
            <w:tcW w:w="1900" w:type="dxa"/>
            <w:tcBorders>
              <w:top w:val="single" w:sz="4" w:space="0" w:color="auto"/>
              <w:left w:val="single" w:sz="4" w:space="0" w:color="auto"/>
              <w:bottom w:val="single" w:sz="4" w:space="0" w:color="auto"/>
              <w:right w:val="single" w:sz="4" w:space="0" w:color="auto"/>
            </w:tcBorders>
            <w:noWrap/>
            <w:vAlign w:val="center"/>
            <w:hideMark/>
          </w:tcPr>
          <w:p w14:paraId="5BCFD42C" w14:textId="77777777" w:rsidR="00A93D12" w:rsidRDefault="00A93D12">
            <w:pPr>
              <w:spacing w:line="256" w:lineRule="auto"/>
              <w:rPr>
                <w:lang w:eastAsia="zh-CN"/>
              </w:rPr>
            </w:pPr>
            <w:r>
              <w:rPr>
                <w:lang w:eastAsia="zh-CN"/>
              </w:rPr>
              <w:t>Hà Giang</w:t>
            </w:r>
          </w:p>
        </w:tc>
        <w:tc>
          <w:tcPr>
            <w:tcW w:w="860" w:type="dxa"/>
            <w:tcBorders>
              <w:top w:val="single" w:sz="4" w:space="0" w:color="auto"/>
              <w:left w:val="single" w:sz="4" w:space="0" w:color="auto"/>
              <w:bottom w:val="single" w:sz="4" w:space="0" w:color="auto"/>
              <w:right w:val="single" w:sz="4" w:space="0" w:color="auto"/>
            </w:tcBorders>
            <w:noWrap/>
            <w:vAlign w:val="center"/>
            <w:hideMark/>
          </w:tcPr>
          <w:p w14:paraId="4F0B7419" w14:textId="77777777" w:rsidR="00A93D12" w:rsidRDefault="00A93D12">
            <w:pPr>
              <w:spacing w:line="256" w:lineRule="auto"/>
              <w:jc w:val="center"/>
              <w:rPr>
                <w:lang w:eastAsia="zh-CN"/>
              </w:rPr>
            </w:pPr>
            <w:r>
              <w:rPr>
                <w:lang w:eastAsia="zh-CN"/>
              </w:rPr>
              <w:t>02</w:t>
            </w:r>
          </w:p>
        </w:tc>
        <w:tc>
          <w:tcPr>
            <w:tcW w:w="1439"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571D44D" w14:textId="77777777" w:rsidR="00A93D12" w:rsidRDefault="00A93D12">
            <w:pPr>
              <w:spacing w:line="256" w:lineRule="auto"/>
              <w:jc w:val="center"/>
              <w:rPr>
                <w:lang w:eastAsia="zh-CN"/>
              </w:rPr>
            </w:pPr>
            <w:r>
              <w:rPr>
                <w:lang w:eastAsia="zh-CN"/>
              </w:rPr>
              <w:t> </w:t>
            </w:r>
          </w:p>
        </w:tc>
        <w:tc>
          <w:tcPr>
            <w:tcW w:w="137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AEA530E" w14:textId="77777777" w:rsidR="00A93D12" w:rsidRDefault="00A93D12">
            <w:pPr>
              <w:spacing w:line="256" w:lineRule="auto"/>
              <w:jc w:val="center"/>
              <w:rPr>
                <w:lang w:eastAsia="zh-CN"/>
              </w:rPr>
            </w:pPr>
            <w:r>
              <w:rPr>
                <w:lang w:eastAsia="zh-CN"/>
              </w:rPr>
              <w:t> </w:t>
            </w:r>
          </w:p>
        </w:tc>
        <w:tc>
          <w:tcPr>
            <w:tcW w:w="114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A812C10" w14:textId="77777777" w:rsidR="00A93D12" w:rsidRDefault="00A93D12">
            <w:pPr>
              <w:spacing w:line="256" w:lineRule="auto"/>
              <w:jc w:val="center"/>
              <w:rPr>
                <w:lang w:eastAsia="zh-CN"/>
              </w:rPr>
            </w:pPr>
            <w:r>
              <w:rPr>
                <w:lang w:eastAsia="zh-CN"/>
              </w:rPr>
              <w:t> </w:t>
            </w:r>
          </w:p>
        </w:tc>
        <w:tc>
          <w:tcPr>
            <w:tcW w:w="186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840B8D" w14:textId="77777777" w:rsidR="00A93D12" w:rsidRDefault="00A93D12">
            <w:pPr>
              <w:spacing w:line="256" w:lineRule="auto"/>
              <w:jc w:val="center"/>
              <w:rPr>
                <w:sz w:val="20"/>
                <w:szCs w:val="20"/>
                <w:lang w:eastAsia="zh-CN"/>
              </w:rPr>
            </w:pPr>
            <w:r>
              <w:rPr>
                <w:sz w:val="20"/>
                <w:szCs w:val="20"/>
                <w:lang w:eastAsia="zh-CN"/>
              </w:rPr>
              <w:t> </w:t>
            </w:r>
          </w:p>
        </w:tc>
      </w:tr>
      <w:tr w:rsidR="00A93D12" w14:paraId="4A1D59D1" w14:textId="77777777" w:rsidTr="00A93D12">
        <w:trPr>
          <w:trHeight w:val="405"/>
        </w:trPr>
        <w:tc>
          <w:tcPr>
            <w:tcW w:w="759" w:type="dxa"/>
            <w:tcBorders>
              <w:top w:val="single" w:sz="4" w:space="0" w:color="auto"/>
              <w:left w:val="single" w:sz="4" w:space="0" w:color="auto"/>
              <w:bottom w:val="single" w:sz="4" w:space="0" w:color="auto"/>
              <w:right w:val="single" w:sz="4" w:space="0" w:color="auto"/>
            </w:tcBorders>
            <w:noWrap/>
            <w:vAlign w:val="center"/>
            <w:hideMark/>
          </w:tcPr>
          <w:p w14:paraId="6DB52030" w14:textId="77777777" w:rsidR="00A93D12" w:rsidRDefault="00A93D12">
            <w:pPr>
              <w:spacing w:line="256" w:lineRule="auto"/>
              <w:jc w:val="center"/>
              <w:rPr>
                <w:lang w:eastAsia="zh-CN"/>
              </w:rPr>
            </w:pPr>
            <w:r>
              <w:rPr>
                <w:lang w:eastAsia="zh-CN"/>
              </w:rPr>
              <w:t>...</w:t>
            </w:r>
          </w:p>
        </w:tc>
        <w:tc>
          <w:tcPr>
            <w:tcW w:w="1900" w:type="dxa"/>
            <w:tcBorders>
              <w:top w:val="single" w:sz="4" w:space="0" w:color="auto"/>
              <w:left w:val="single" w:sz="4" w:space="0" w:color="auto"/>
              <w:bottom w:val="single" w:sz="4" w:space="0" w:color="auto"/>
              <w:right w:val="single" w:sz="4" w:space="0" w:color="auto"/>
            </w:tcBorders>
            <w:noWrap/>
            <w:vAlign w:val="center"/>
            <w:hideMark/>
          </w:tcPr>
          <w:p w14:paraId="58A0BBAF" w14:textId="77777777" w:rsidR="00A93D12" w:rsidRDefault="00A93D12">
            <w:pPr>
              <w:spacing w:line="256" w:lineRule="auto"/>
              <w:rPr>
                <w:lang w:eastAsia="zh-CN"/>
              </w:rPr>
            </w:pPr>
            <w:r>
              <w:rPr>
                <w:lang w:eastAsia="zh-CN"/>
              </w:rPr>
              <w:t>...</w:t>
            </w:r>
          </w:p>
        </w:tc>
        <w:tc>
          <w:tcPr>
            <w:tcW w:w="860" w:type="dxa"/>
            <w:tcBorders>
              <w:top w:val="single" w:sz="4" w:space="0" w:color="auto"/>
              <w:left w:val="single" w:sz="4" w:space="0" w:color="auto"/>
              <w:bottom w:val="single" w:sz="4" w:space="0" w:color="auto"/>
              <w:right w:val="single" w:sz="4" w:space="0" w:color="auto"/>
            </w:tcBorders>
            <w:noWrap/>
            <w:vAlign w:val="center"/>
            <w:hideMark/>
          </w:tcPr>
          <w:p w14:paraId="294D184B" w14:textId="77777777" w:rsidR="00A93D12" w:rsidRDefault="00A93D12">
            <w:pPr>
              <w:spacing w:line="256" w:lineRule="auto"/>
              <w:jc w:val="center"/>
              <w:rPr>
                <w:lang w:eastAsia="zh-CN"/>
              </w:rPr>
            </w:pPr>
            <w:r>
              <w:rPr>
                <w:lang w:eastAsia="zh-CN"/>
              </w:rPr>
              <w:t>…</w:t>
            </w:r>
          </w:p>
        </w:tc>
        <w:tc>
          <w:tcPr>
            <w:tcW w:w="1439"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DA9C86B" w14:textId="77777777" w:rsidR="00A93D12" w:rsidRDefault="00A93D12">
            <w:pPr>
              <w:spacing w:line="256" w:lineRule="auto"/>
              <w:jc w:val="center"/>
              <w:rPr>
                <w:lang w:eastAsia="zh-CN"/>
              </w:rPr>
            </w:pPr>
            <w:r>
              <w:rPr>
                <w:lang w:eastAsia="zh-CN"/>
              </w:rPr>
              <w:t> </w:t>
            </w:r>
          </w:p>
        </w:tc>
        <w:tc>
          <w:tcPr>
            <w:tcW w:w="137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57A7C2D" w14:textId="77777777" w:rsidR="00A93D12" w:rsidRDefault="00A93D12">
            <w:pPr>
              <w:spacing w:line="256" w:lineRule="auto"/>
              <w:jc w:val="center"/>
              <w:rPr>
                <w:lang w:eastAsia="zh-CN"/>
              </w:rPr>
            </w:pPr>
            <w:r>
              <w:rPr>
                <w:lang w:eastAsia="zh-CN"/>
              </w:rPr>
              <w:t> </w:t>
            </w:r>
          </w:p>
        </w:tc>
        <w:tc>
          <w:tcPr>
            <w:tcW w:w="114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6FA92E2" w14:textId="77777777" w:rsidR="00A93D12" w:rsidRDefault="00A93D12">
            <w:pPr>
              <w:spacing w:line="256" w:lineRule="auto"/>
              <w:jc w:val="center"/>
              <w:rPr>
                <w:lang w:eastAsia="zh-CN"/>
              </w:rPr>
            </w:pPr>
            <w:r>
              <w:rPr>
                <w:lang w:eastAsia="zh-CN"/>
              </w:rPr>
              <w:t> </w:t>
            </w:r>
          </w:p>
        </w:tc>
        <w:tc>
          <w:tcPr>
            <w:tcW w:w="186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E194FC" w14:textId="77777777" w:rsidR="00A93D12" w:rsidRDefault="00A93D12">
            <w:pPr>
              <w:spacing w:line="256" w:lineRule="auto"/>
              <w:jc w:val="center"/>
              <w:rPr>
                <w:sz w:val="22"/>
                <w:szCs w:val="22"/>
                <w:lang w:eastAsia="zh-CN"/>
              </w:rPr>
            </w:pPr>
            <w:r>
              <w:rPr>
                <w:sz w:val="22"/>
                <w:szCs w:val="22"/>
                <w:lang w:eastAsia="zh-CN"/>
              </w:rPr>
              <w:t> </w:t>
            </w:r>
          </w:p>
        </w:tc>
      </w:tr>
      <w:tr w:rsidR="00A93D12" w14:paraId="7EBB4BFE" w14:textId="77777777" w:rsidTr="00A93D12">
        <w:trPr>
          <w:trHeight w:val="405"/>
        </w:trPr>
        <w:tc>
          <w:tcPr>
            <w:tcW w:w="759" w:type="dxa"/>
            <w:tcBorders>
              <w:top w:val="single" w:sz="4" w:space="0" w:color="auto"/>
              <w:left w:val="single" w:sz="4" w:space="0" w:color="auto"/>
              <w:bottom w:val="single" w:sz="4" w:space="0" w:color="auto"/>
              <w:right w:val="single" w:sz="4" w:space="0" w:color="auto"/>
            </w:tcBorders>
            <w:noWrap/>
            <w:vAlign w:val="center"/>
            <w:hideMark/>
          </w:tcPr>
          <w:p w14:paraId="630B91B2" w14:textId="77777777" w:rsidR="00A93D12" w:rsidRDefault="00A93D12">
            <w:pPr>
              <w:spacing w:line="256" w:lineRule="auto"/>
              <w:jc w:val="center"/>
              <w:rPr>
                <w:lang w:eastAsia="zh-CN"/>
              </w:rPr>
            </w:pPr>
            <w:r>
              <w:rPr>
                <w:lang w:eastAsia="zh-CN"/>
              </w:rPr>
              <w:t>63</w:t>
            </w:r>
          </w:p>
        </w:tc>
        <w:tc>
          <w:tcPr>
            <w:tcW w:w="1900" w:type="dxa"/>
            <w:tcBorders>
              <w:top w:val="single" w:sz="4" w:space="0" w:color="auto"/>
              <w:left w:val="single" w:sz="4" w:space="0" w:color="auto"/>
              <w:bottom w:val="single" w:sz="4" w:space="0" w:color="auto"/>
              <w:right w:val="single" w:sz="4" w:space="0" w:color="auto"/>
            </w:tcBorders>
            <w:noWrap/>
            <w:vAlign w:val="center"/>
            <w:hideMark/>
          </w:tcPr>
          <w:p w14:paraId="4DE153A6" w14:textId="77777777" w:rsidR="00A93D12" w:rsidRDefault="00A93D12">
            <w:pPr>
              <w:spacing w:line="256" w:lineRule="auto"/>
              <w:rPr>
                <w:lang w:eastAsia="zh-CN"/>
              </w:rPr>
            </w:pPr>
            <w:r>
              <w:rPr>
                <w:lang w:eastAsia="zh-CN"/>
              </w:rPr>
              <w:t>Cà Mau</w:t>
            </w:r>
          </w:p>
        </w:tc>
        <w:tc>
          <w:tcPr>
            <w:tcW w:w="860" w:type="dxa"/>
            <w:tcBorders>
              <w:top w:val="single" w:sz="4" w:space="0" w:color="auto"/>
              <w:left w:val="single" w:sz="4" w:space="0" w:color="auto"/>
              <w:bottom w:val="single" w:sz="4" w:space="0" w:color="auto"/>
              <w:right w:val="single" w:sz="4" w:space="0" w:color="auto"/>
            </w:tcBorders>
            <w:noWrap/>
            <w:vAlign w:val="center"/>
            <w:hideMark/>
          </w:tcPr>
          <w:p w14:paraId="5852D60E" w14:textId="77777777" w:rsidR="00A93D12" w:rsidRDefault="00A93D12">
            <w:pPr>
              <w:spacing w:line="256" w:lineRule="auto"/>
              <w:jc w:val="center"/>
              <w:rPr>
                <w:lang w:eastAsia="zh-CN"/>
              </w:rPr>
            </w:pPr>
            <w:r>
              <w:rPr>
                <w:lang w:eastAsia="zh-CN"/>
              </w:rPr>
              <w:t>96</w:t>
            </w:r>
          </w:p>
        </w:tc>
        <w:tc>
          <w:tcPr>
            <w:tcW w:w="1439"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CEAAD40" w14:textId="77777777" w:rsidR="00A93D12" w:rsidRDefault="00A93D12">
            <w:pPr>
              <w:spacing w:line="256" w:lineRule="auto"/>
              <w:jc w:val="center"/>
              <w:rPr>
                <w:lang w:eastAsia="zh-CN"/>
              </w:rPr>
            </w:pPr>
            <w:r>
              <w:rPr>
                <w:lang w:eastAsia="zh-CN"/>
              </w:rPr>
              <w:t> </w:t>
            </w:r>
          </w:p>
        </w:tc>
        <w:tc>
          <w:tcPr>
            <w:tcW w:w="137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2056C1B" w14:textId="77777777" w:rsidR="00A93D12" w:rsidRDefault="00A93D12">
            <w:pPr>
              <w:spacing w:line="256" w:lineRule="auto"/>
              <w:jc w:val="center"/>
              <w:rPr>
                <w:lang w:eastAsia="zh-CN"/>
              </w:rPr>
            </w:pPr>
            <w:r>
              <w:rPr>
                <w:lang w:eastAsia="zh-CN"/>
              </w:rPr>
              <w:t> </w:t>
            </w:r>
          </w:p>
        </w:tc>
        <w:tc>
          <w:tcPr>
            <w:tcW w:w="114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5112B64" w14:textId="77777777" w:rsidR="00A93D12" w:rsidRDefault="00A93D12">
            <w:pPr>
              <w:spacing w:line="256" w:lineRule="auto"/>
              <w:jc w:val="center"/>
              <w:rPr>
                <w:lang w:eastAsia="zh-CN"/>
              </w:rPr>
            </w:pPr>
            <w:r>
              <w:rPr>
                <w:lang w:eastAsia="zh-CN"/>
              </w:rPr>
              <w:t> </w:t>
            </w:r>
          </w:p>
        </w:tc>
        <w:tc>
          <w:tcPr>
            <w:tcW w:w="186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BA5E29" w14:textId="77777777" w:rsidR="00A93D12" w:rsidRDefault="00A93D12">
            <w:pPr>
              <w:spacing w:line="256" w:lineRule="auto"/>
              <w:jc w:val="center"/>
              <w:rPr>
                <w:lang w:eastAsia="zh-CN"/>
              </w:rPr>
            </w:pPr>
            <w:r>
              <w:rPr>
                <w:lang w:eastAsia="zh-CN"/>
              </w:rPr>
              <w:t> </w:t>
            </w:r>
          </w:p>
        </w:tc>
      </w:tr>
    </w:tbl>
    <w:p w14:paraId="725F4E46" w14:textId="77777777" w:rsidR="00A93D12" w:rsidRDefault="00A93D12" w:rsidP="00A93D12">
      <w:pPr>
        <w:rPr>
          <w:rFonts w:eastAsia="Tahoma"/>
          <w:lang w:val="vi-VN" w:eastAsia="vi-VN"/>
        </w:rPr>
      </w:pPr>
    </w:p>
    <w:tbl>
      <w:tblPr>
        <w:tblW w:w="9360" w:type="dxa"/>
        <w:jc w:val="center"/>
        <w:tblLook w:val="04A0" w:firstRow="1" w:lastRow="0" w:firstColumn="1" w:lastColumn="0" w:noHBand="0" w:noVBand="1"/>
      </w:tblPr>
      <w:tblGrid>
        <w:gridCol w:w="3244"/>
        <w:gridCol w:w="2132"/>
        <w:gridCol w:w="3984"/>
      </w:tblGrid>
      <w:tr w:rsidR="00A93D12" w14:paraId="7D338601" w14:textId="77777777" w:rsidTr="00AB63DB">
        <w:trPr>
          <w:jc w:val="center"/>
        </w:trPr>
        <w:tc>
          <w:tcPr>
            <w:tcW w:w="3150" w:type="dxa"/>
            <w:vAlign w:val="center"/>
          </w:tcPr>
          <w:p w14:paraId="4D4ACF23"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rFonts w:cs="Tahoma"/>
                <w:b/>
                <w:sz w:val="26"/>
                <w:szCs w:val="26"/>
                <w:lang w:val="vi-VN"/>
              </w:rPr>
            </w:pPr>
          </w:p>
          <w:p w14:paraId="49F9475C"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TỔNG HỢP, LẬP BIỂU</w:t>
            </w:r>
          </w:p>
          <w:p w14:paraId="7B335F7F"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i/>
                <w:sz w:val="26"/>
                <w:szCs w:val="26"/>
                <w:lang w:val="vi-VN"/>
              </w:rPr>
            </w:pPr>
            <w:r w:rsidRPr="00A93D12">
              <w:rPr>
                <w:i/>
                <w:szCs w:val="26"/>
                <w:lang w:val="vi-VN"/>
              </w:rPr>
              <w:t>(Thông tin người thực hiện)</w:t>
            </w:r>
          </w:p>
        </w:tc>
        <w:tc>
          <w:tcPr>
            <w:tcW w:w="2070" w:type="dxa"/>
            <w:vAlign w:val="center"/>
          </w:tcPr>
          <w:p w14:paraId="7CE38B7C"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p>
          <w:p w14:paraId="406B1A18"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p>
        </w:tc>
        <w:tc>
          <w:tcPr>
            <w:tcW w:w="3868" w:type="dxa"/>
            <w:vAlign w:val="center"/>
            <w:hideMark/>
          </w:tcPr>
          <w:p w14:paraId="67D4E2E8"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i/>
                <w:iCs/>
                <w:lang w:val="vi-VN"/>
              </w:rPr>
              <w:t>..., ngày ... tháng ... năm 20...</w:t>
            </w:r>
          </w:p>
          <w:p w14:paraId="6D11D677"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TRƯỞNG ĐƠN VỊ</w:t>
            </w:r>
          </w:p>
          <w:p w14:paraId="605D7A8E"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i/>
                <w:szCs w:val="26"/>
              </w:rPr>
              <w:t>(Ký điện tử)</w:t>
            </w:r>
          </w:p>
        </w:tc>
      </w:tr>
    </w:tbl>
    <w:p w14:paraId="3CA8CE32" w14:textId="77777777" w:rsidR="00C3170A" w:rsidRDefault="00C3170A">
      <w:pPr>
        <w:tabs>
          <w:tab w:val="left" w:pos="4416"/>
          <w:tab w:val="left" w:pos="5692"/>
          <w:tab w:val="left" w:pos="7107"/>
          <w:tab w:val="left" w:pos="8331"/>
        </w:tabs>
        <w:spacing w:line="256" w:lineRule="auto"/>
        <w:ind w:left="108"/>
        <w:rPr>
          <w:rFonts w:asciiTheme="minorHAnsi" w:eastAsiaTheme="minorHAnsi" w:hAnsiTheme="minorHAnsi" w:cstheme="minorBidi"/>
          <w:sz w:val="20"/>
          <w:szCs w:val="20"/>
          <w:lang w:eastAsia="zh-CN"/>
        </w:rPr>
      </w:pPr>
      <w:r>
        <w:rPr>
          <w:i/>
          <w:iCs/>
        </w:rPr>
        <w:tab/>
      </w:r>
      <w:r>
        <w:rPr>
          <w:i/>
          <w:iCs/>
        </w:rPr>
        <w:tab/>
      </w:r>
      <w:r>
        <w:rPr>
          <w:rFonts w:asciiTheme="minorHAnsi" w:eastAsiaTheme="minorHAnsi" w:hAnsiTheme="minorHAnsi" w:cstheme="minorBidi"/>
          <w:sz w:val="20"/>
          <w:szCs w:val="20"/>
          <w:lang w:eastAsia="zh-CN"/>
        </w:rPr>
        <w:tab/>
      </w:r>
      <w:r>
        <w:rPr>
          <w:rFonts w:asciiTheme="minorHAnsi" w:eastAsiaTheme="minorHAnsi" w:hAnsiTheme="minorHAnsi" w:cstheme="minorBidi"/>
          <w:sz w:val="20"/>
          <w:szCs w:val="20"/>
          <w:lang w:eastAsia="zh-CN"/>
        </w:rPr>
        <w:tab/>
      </w:r>
    </w:p>
    <w:tbl>
      <w:tblPr>
        <w:tblW w:w="9360" w:type="dxa"/>
        <w:tblLook w:val="04A0" w:firstRow="1" w:lastRow="0" w:firstColumn="1" w:lastColumn="0" w:noHBand="0" w:noVBand="1"/>
      </w:tblPr>
      <w:tblGrid>
        <w:gridCol w:w="720"/>
        <w:gridCol w:w="3588"/>
        <w:gridCol w:w="1276"/>
        <w:gridCol w:w="1415"/>
        <w:gridCol w:w="1224"/>
        <w:gridCol w:w="1137"/>
      </w:tblGrid>
      <w:tr w:rsidR="00A93D12" w14:paraId="7C23C258" w14:textId="77777777" w:rsidTr="00AB63DB">
        <w:trPr>
          <w:trHeight w:val="315"/>
        </w:trPr>
        <w:tc>
          <w:tcPr>
            <w:tcW w:w="4308" w:type="dxa"/>
            <w:gridSpan w:val="2"/>
            <w:noWrap/>
            <w:vAlign w:val="bottom"/>
            <w:hideMark/>
          </w:tcPr>
          <w:p w14:paraId="32FB3B7E" w14:textId="2A7238C8" w:rsidR="00C3170A" w:rsidRDefault="00C3170A">
            <w:pPr>
              <w:spacing w:line="256" w:lineRule="auto"/>
              <w:rPr>
                <w:i/>
                <w:iCs/>
              </w:rPr>
            </w:pPr>
          </w:p>
          <w:p w14:paraId="7AF927F2" w14:textId="066EBA49" w:rsidR="006602B3" w:rsidRDefault="006602B3">
            <w:pPr>
              <w:spacing w:line="256" w:lineRule="auto"/>
              <w:rPr>
                <w:i/>
                <w:iCs/>
              </w:rPr>
            </w:pPr>
          </w:p>
          <w:p w14:paraId="60ED29B5" w14:textId="2CFE25FB" w:rsidR="006602B3" w:rsidRDefault="006602B3">
            <w:pPr>
              <w:spacing w:line="256" w:lineRule="auto"/>
              <w:rPr>
                <w:i/>
                <w:iCs/>
              </w:rPr>
            </w:pPr>
          </w:p>
          <w:p w14:paraId="7F3B6AFD" w14:textId="4ED55EF8" w:rsidR="007C2B02" w:rsidRDefault="007C2B02">
            <w:pPr>
              <w:spacing w:line="256" w:lineRule="auto"/>
              <w:rPr>
                <w:i/>
                <w:iCs/>
              </w:rPr>
            </w:pPr>
          </w:p>
          <w:p w14:paraId="6AA93B9D" w14:textId="5687E61A" w:rsidR="007C2B02" w:rsidRDefault="007C2B02">
            <w:pPr>
              <w:spacing w:line="256" w:lineRule="auto"/>
              <w:rPr>
                <w:i/>
                <w:iCs/>
              </w:rPr>
            </w:pPr>
          </w:p>
          <w:p w14:paraId="36935920" w14:textId="77777777" w:rsidR="007C2B02" w:rsidRDefault="007C2B02">
            <w:pPr>
              <w:spacing w:line="256" w:lineRule="auto"/>
              <w:rPr>
                <w:i/>
                <w:iCs/>
              </w:rPr>
            </w:pPr>
          </w:p>
          <w:p w14:paraId="02B17902" w14:textId="27B8C16E" w:rsidR="006602B3" w:rsidRDefault="006602B3">
            <w:pPr>
              <w:spacing w:line="256" w:lineRule="auto"/>
              <w:rPr>
                <w:i/>
                <w:iCs/>
              </w:rPr>
            </w:pPr>
          </w:p>
          <w:p w14:paraId="75E15D98" w14:textId="77777777" w:rsidR="006602B3" w:rsidRDefault="006602B3">
            <w:pPr>
              <w:spacing w:line="256" w:lineRule="auto"/>
              <w:rPr>
                <w:i/>
                <w:iCs/>
              </w:rPr>
            </w:pPr>
          </w:p>
          <w:p w14:paraId="6B2616C1" w14:textId="77777777" w:rsidR="00A93D12" w:rsidRDefault="00A93D12">
            <w:pPr>
              <w:spacing w:line="256" w:lineRule="auto"/>
              <w:rPr>
                <w:i/>
                <w:iCs/>
              </w:rPr>
            </w:pPr>
            <w:r>
              <w:rPr>
                <w:i/>
                <w:iCs/>
              </w:rPr>
              <w:t>a) Khái niệm, phương pháp tính</w:t>
            </w:r>
          </w:p>
        </w:tc>
        <w:tc>
          <w:tcPr>
            <w:tcW w:w="1276" w:type="dxa"/>
            <w:noWrap/>
            <w:vAlign w:val="bottom"/>
            <w:hideMark/>
          </w:tcPr>
          <w:p w14:paraId="2F43DCFB" w14:textId="77777777" w:rsidR="00A93D12" w:rsidRDefault="00A93D12">
            <w:pPr>
              <w:rPr>
                <w:i/>
                <w:iCs/>
              </w:rPr>
            </w:pPr>
          </w:p>
        </w:tc>
        <w:tc>
          <w:tcPr>
            <w:tcW w:w="1415" w:type="dxa"/>
            <w:noWrap/>
            <w:vAlign w:val="bottom"/>
            <w:hideMark/>
          </w:tcPr>
          <w:p w14:paraId="59814E31" w14:textId="77777777" w:rsidR="00A93D12" w:rsidRDefault="00A93D12">
            <w:pPr>
              <w:spacing w:line="256" w:lineRule="auto"/>
              <w:rPr>
                <w:rFonts w:asciiTheme="minorHAnsi" w:eastAsiaTheme="minorHAnsi" w:hAnsiTheme="minorHAnsi" w:cstheme="minorBidi"/>
                <w:sz w:val="20"/>
                <w:szCs w:val="20"/>
                <w:lang w:eastAsia="zh-CN"/>
              </w:rPr>
            </w:pPr>
          </w:p>
        </w:tc>
        <w:tc>
          <w:tcPr>
            <w:tcW w:w="1224" w:type="dxa"/>
            <w:noWrap/>
            <w:vAlign w:val="bottom"/>
            <w:hideMark/>
          </w:tcPr>
          <w:p w14:paraId="50A192CE" w14:textId="77777777" w:rsidR="00A93D12" w:rsidRDefault="00A93D12">
            <w:pPr>
              <w:spacing w:line="256" w:lineRule="auto"/>
              <w:rPr>
                <w:rFonts w:asciiTheme="minorHAnsi" w:eastAsiaTheme="minorHAnsi" w:hAnsiTheme="minorHAnsi" w:cstheme="minorBidi"/>
                <w:sz w:val="20"/>
                <w:szCs w:val="20"/>
                <w:lang w:eastAsia="zh-CN"/>
              </w:rPr>
            </w:pPr>
          </w:p>
        </w:tc>
        <w:tc>
          <w:tcPr>
            <w:tcW w:w="1137" w:type="dxa"/>
            <w:noWrap/>
            <w:vAlign w:val="bottom"/>
            <w:hideMark/>
          </w:tcPr>
          <w:p w14:paraId="6189BCFB" w14:textId="77777777" w:rsidR="00A93D12" w:rsidRDefault="00A93D12">
            <w:pPr>
              <w:spacing w:line="256" w:lineRule="auto"/>
              <w:rPr>
                <w:rFonts w:asciiTheme="minorHAnsi" w:eastAsiaTheme="minorHAnsi" w:hAnsiTheme="minorHAnsi" w:cstheme="minorBidi"/>
                <w:sz w:val="20"/>
                <w:szCs w:val="20"/>
                <w:lang w:eastAsia="zh-CN"/>
              </w:rPr>
            </w:pPr>
          </w:p>
        </w:tc>
      </w:tr>
      <w:tr w:rsidR="00FD12FE" w:rsidRPr="00C877EA" w14:paraId="1B82C8C5" w14:textId="77777777" w:rsidTr="00C3170A">
        <w:trPr>
          <w:trHeight w:val="585"/>
        </w:trPr>
        <w:tc>
          <w:tcPr>
            <w:tcW w:w="720" w:type="dxa"/>
            <w:noWrap/>
            <w:vAlign w:val="bottom"/>
            <w:hideMark/>
          </w:tcPr>
          <w:p w14:paraId="02E3B005" w14:textId="77777777" w:rsidR="00FD12FE" w:rsidRPr="00C877EA" w:rsidRDefault="00FD12FE" w:rsidP="006B1CCA">
            <w:pPr>
              <w:spacing w:line="256" w:lineRule="auto"/>
              <w:rPr>
                <w:rFonts w:asciiTheme="minorHAnsi" w:eastAsiaTheme="minorHAnsi" w:hAnsiTheme="minorHAnsi" w:cstheme="minorBidi"/>
                <w:szCs w:val="20"/>
                <w:lang w:eastAsia="zh-CN"/>
              </w:rPr>
            </w:pPr>
          </w:p>
        </w:tc>
        <w:tc>
          <w:tcPr>
            <w:tcW w:w="8640" w:type="dxa"/>
            <w:gridSpan w:val="5"/>
            <w:shd w:val="clear" w:color="auto" w:fill="FFFFFF"/>
            <w:vAlign w:val="center"/>
            <w:hideMark/>
          </w:tcPr>
          <w:p w14:paraId="73E461A4" w14:textId="77777777" w:rsidR="00FD12FE" w:rsidRPr="00FD12FE" w:rsidRDefault="00FD12FE" w:rsidP="00C3170A">
            <w:pPr>
              <w:spacing w:line="256" w:lineRule="auto"/>
              <w:jc w:val="both"/>
              <w:rPr>
                <w:lang w:val="vi-VN"/>
              </w:rPr>
            </w:pPr>
            <w:r>
              <w:rPr>
                <w:b/>
                <w:bCs/>
                <w:lang w:val="vi-VN"/>
              </w:rPr>
              <w:t>X</w:t>
            </w:r>
            <w:r w:rsidRPr="00C877EA">
              <w:rPr>
                <w:b/>
                <w:bCs/>
              </w:rPr>
              <w:t xml:space="preserve">uất bản: </w:t>
            </w:r>
            <w:r w:rsidRPr="00C877EA">
              <w:rPr>
                <w:szCs w:val="27"/>
              </w:rPr>
              <w:t xml:space="preserve">Là </w:t>
            </w:r>
            <w:r>
              <w:rPr>
                <w:szCs w:val="27"/>
                <w:lang w:val="vi-VN"/>
              </w:rPr>
              <w:t>việc tổ chức, khai thác bản thảo, biên tập thành bản mẫu để in và phát hành hoặc để phát hành trực tiếp qua các phương tiện điện tử.</w:t>
            </w:r>
          </w:p>
        </w:tc>
      </w:tr>
      <w:tr w:rsidR="00FD12FE" w:rsidRPr="00C3170A" w14:paraId="53817022" w14:textId="77777777" w:rsidTr="006B1CCA">
        <w:trPr>
          <w:trHeight w:val="774"/>
        </w:trPr>
        <w:tc>
          <w:tcPr>
            <w:tcW w:w="720" w:type="dxa"/>
            <w:noWrap/>
            <w:vAlign w:val="bottom"/>
            <w:hideMark/>
          </w:tcPr>
          <w:p w14:paraId="035CDF3F" w14:textId="77777777" w:rsidR="00FD12FE" w:rsidRPr="00C3170A" w:rsidRDefault="00FD12FE" w:rsidP="006B1CCA">
            <w:pPr>
              <w:spacing w:line="256" w:lineRule="auto"/>
              <w:rPr>
                <w:rFonts w:eastAsiaTheme="minorHAnsi"/>
                <w:szCs w:val="20"/>
                <w:lang w:eastAsia="zh-CN"/>
              </w:rPr>
            </w:pPr>
          </w:p>
        </w:tc>
        <w:tc>
          <w:tcPr>
            <w:tcW w:w="8640" w:type="dxa"/>
            <w:gridSpan w:val="5"/>
            <w:shd w:val="clear" w:color="auto" w:fill="FFFFFF"/>
            <w:vAlign w:val="center"/>
            <w:hideMark/>
          </w:tcPr>
          <w:p w14:paraId="1CED37C6" w14:textId="77777777" w:rsidR="00FD12FE" w:rsidRPr="00C3170A" w:rsidRDefault="00C3170A" w:rsidP="00C3170A">
            <w:pPr>
              <w:spacing w:line="256" w:lineRule="auto"/>
              <w:jc w:val="both"/>
              <w:rPr>
                <w:rFonts w:eastAsiaTheme="minorHAnsi"/>
                <w:szCs w:val="20"/>
                <w:lang w:eastAsia="zh-CN"/>
              </w:rPr>
            </w:pPr>
            <w:r w:rsidRPr="00C3170A">
              <w:rPr>
                <w:rFonts w:eastAsiaTheme="minorHAnsi"/>
                <w:b/>
                <w:szCs w:val="20"/>
                <w:lang w:eastAsia="zh-CN"/>
              </w:rPr>
              <w:t>Xuất bản phẩm:</w:t>
            </w:r>
            <w:r w:rsidRPr="00C3170A">
              <w:rPr>
                <w:rFonts w:eastAsiaTheme="minorHAnsi"/>
                <w:szCs w:val="20"/>
                <w:lang w:eastAsia="zh-CN"/>
              </w:rPr>
              <w:t> Là tác phẩm, tài liệu về chính trị, kinh tế, văn hóa, xã hội, giáo dục và đào tạo, khoa học, công nghệ, văn học, nghệ thuật được xuất bản thông qua nhà xuất bản hoặc cơ quan, tổ chức được cấp giấy phép xuất bản bằng các ngôn ngữ khác nhau, bằng hình ảnh, âm thanh và được thể hiện dưới các hình thức: Sách in; Sách chữ nổi; Tranh, ảnh, bản đồ, áp-phích, tờ rời, tờ gấp; Các loại lịch; Bản ghi âm, ghi hình có nội dung thay sách hoặc minh họa cho sách.</w:t>
            </w:r>
          </w:p>
        </w:tc>
      </w:tr>
      <w:tr w:rsidR="00C3170A" w:rsidRPr="00104D7A" w14:paraId="26801A6F" w14:textId="77777777" w:rsidTr="00C3170A">
        <w:trPr>
          <w:trHeight w:val="477"/>
        </w:trPr>
        <w:tc>
          <w:tcPr>
            <w:tcW w:w="720" w:type="dxa"/>
            <w:noWrap/>
            <w:vAlign w:val="bottom"/>
            <w:hideMark/>
          </w:tcPr>
          <w:p w14:paraId="27B7B3F3" w14:textId="77777777" w:rsidR="00C3170A" w:rsidRPr="00C3170A" w:rsidRDefault="00C3170A" w:rsidP="006B1CCA">
            <w:pPr>
              <w:spacing w:line="256" w:lineRule="auto"/>
              <w:rPr>
                <w:rFonts w:eastAsiaTheme="minorHAnsi"/>
                <w:szCs w:val="20"/>
                <w:lang w:eastAsia="zh-CN"/>
              </w:rPr>
            </w:pPr>
          </w:p>
        </w:tc>
        <w:tc>
          <w:tcPr>
            <w:tcW w:w="8640" w:type="dxa"/>
            <w:gridSpan w:val="5"/>
            <w:shd w:val="clear" w:color="auto" w:fill="FFFFFF"/>
            <w:vAlign w:val="center"/>
            <w:hideMark/>
          </w:tcPr>
          <w:p w14:paraId="4D7F44D2" w14:textId="758B99CE" w:rsidR="00C3170A" w:rsidRPr="00C3170A" w:rsidRDefault="00C3170A" w:rsidP="00B528CB">
            <w:pPr>
              <w:spacing w:line="256" w:lineRule="auto"/>
              <w:jc w:val="both"/>
              <w:rPr>
                <w:rFonts w:eastAsiaTheme="minorHAnsi"/>
                <w:szCs w:val="20"/>
                <w:lang w:val="vi-VN" w:eastAsia="zh-CN"/>
              </w:rPr>
            </w:pPr>
            <w:bookmarkStart w:id="98" w:name="cumtu_29"/>
            <w:r>
              <w:rPr>
                <w:rFonts w:eastAsiaTheme="minorHAnsi"/>
                <w:b/>
                <w:szCs w:val="20"/>
                <w:lang w:val="vi-VN" w:eastAsia="zh-CN"/>
              </w:rPr>
              <w:t>Số lượng x</w:t>
            </w:r>
            <w:r w:rsidRPr="00C3170A">
              <w:rPr>
                <w:rFonts w:eastAsiaTheme="minorHAnsi"/>
                <w:b/>
                <w:szCs w:val="20"/>
                <w:lang w:eastAsia="zh-CN"/>
              </w:rPr>
              <w:t>uất bản phẩm điện tử</w:t>
            </w:r>
            <w:r>
              <w:rPr>
                <w:rFonts w:eastAsiaTheme="minorHAnsi"/>
                <w:b/>
                <w:szCs w:val="20"/>
                <w:lang w:val="vi-VN" w:eastAsia="zh-CN"/>
              </w:rPr>
              <w:t xml:space="preserve"> phát hành</w:t>
            </w:r>
            <w:r>
              <w:rPr>
                <w:rFonts w:eastAsiaTheme="minorHAnsi"/>
                <w:szCs w:val="20"/>
                <w:lang w:val="vi-VN" w:eastAsia="zh-CN"/>
              </w:rPr>
              <w:t>:</w:t>
            </w:r>
            <w:r w:rsidRPr="00C3170A">
              <w:rPr>
                <w:rFonts w:eastAsiaTheme="minorHAnsi"/>
                <w:szCs w:val="20"/>
                <w:lang w:eastAsia="zh-CN"/>
              </w:rPr>
              <w:t> </w:t>
            </w:r>
            <w:bookmarkEnd w:id="98"/>
            <w:r>
              <w:rPr>
                <w:rFonts w:eastAsiaTheme="minorHAnsi"/>
                <w:szCs w:val="20"/>
                <w:lang w:val="vi-VN" w:eastAsia="zh-CN"/>
              </w:rPr>
              <w:t xml:space="preserve">Là số lượng xuất bản phẩm điện tử được phát hành trong kỳ báo cáo. </w:t>
            </w:r>
            <w:r w:rsidRPr="00C3170A">
              <w:rPr>
                <w:rFonts w:eastAsiaTheme="minorHAnsi"/>
                <w:szCs w:val="20"/>
                <w:lang w:val="vi-VN" w:eastAsia="zh-CN"/>
              </w:rPr>
              <w:t>Xuấ</w:t>
            </w:r>
            <w:r w:rsidR="00B528CB">
              <w:rPr>
                <w:rFonts w:eastAsiaTheme="minorHAnsi"/>
                <w:szCs w:val="20"/>
                <w:lang w:val="vi-VN" w:eastAsia="zh-CN"/>
              </w:rPr>
              <w:t>t</w:t>
            </w:r>
            <w:r w:rsidRPr="00C3170A">
              <w:rPr>
                <w:rFonts w:eastAsiaTheme="minorHAnsi"/>
                <w:szCs w:val="20"/>
                <w:lang w:val="vi-VN" w:eastAsia="zh-CN"/>
              </w:rPr>
              <w:t xml:space="preserve"> bản phẩm điện tử là xuất bản phẩm được định dạng số và đọc, nghe, nhìn bằng phương tiện điện tử. Xuất bản điện tử: Là việc tổ chức, khai thác bản thảo, biên tập thành bản mẫu và sử dụng phương tiện điện tử để tạo ra xuất bản phẩm điện tử.</w:t>
            </w:r>
          </w:p>
        </w:tc>
      </w:tr>
      <w:tr w:rsidR="00A93D12" w:rsidRPr="00104D7A" w14:paraId="396ADB54" w14:textId="77777777" w:rsidTr="00AB63DB">
        <w:trPr>
          <w:trHeight w:val="630"/>
        </w:trPr>
        <w:tc>
          <w:tcPr>
            <w:tcW w:w="720" w:type="dxa"/>
            <w:noWrap/>
            <w:vAlign w:val="bottom"/>
            <w:hideMark/>
          </w:tcPr>
          <w:p w14:paraId="023493A4" w14:textId="77777777" w:rsidR="00A93D12" w:rsidRPr="00C3170A" w:rsidRDefault="00A93D12">
            <w:pPr>
              <w:rPr>
                <w:lang w:val="vi-VN"/>
              </w:rPr>
            </w:pPr>
          </w:p>
        </w:tc>
        <w:tc>
          <w:tcPr>
            <w:tcW w:w="8640" w:type="dxa"/>
            <w:gridSpan w:val="5"/>
            <w:vAlign w:val="center"/>
            <w:hideMark/>
          </w:tcPr>
          <w:p w14:paraId="3610B134" w14:textId="256A0803" w:rsidR="00A93D12" w:rsidRPr="00FF5FB4" w:rsidRDefault="00A93D12">
            <w:pPr>
              <w:spacing w:line="256" w:lineRule="auto"/>
              <w:jc w:val="both"/>
              <w:rPr>
                <w:lang w:val="vi-VN"/>
              </w:rPr>
            </w:pPr>
            <w:r w:rsidRPr="00FF5FB4">
              <w:rPr>
                <w:b/>
                <w:bCs/>
                <w:lang w:val="vi-VN"/>
              </w:rPr>
              <w:t xml:space="preserve">Doanh thu hoạt động xuất bản: </w:t>
            </w:r>
            <w:r w:rsidR="00C877EA" w:rsidRPr="00C877EA">
              <w:rPr>
                <w:lang w:val="vi-VN"/>
              </w:rPr>
              <w:t>Là tổng số tiền nhà xuất bản  thu được từ hoạt động xuất bản trong kỳ báo cáo (bao gồm cả doanh thu từ hoạt động liên kết xuất bản)</w:t>
            </w:r>
            <w:r w:rsidRPr="00FF5FB4">
              <w:rPr>
                <w:lang w:val="vi-VN"/>
              </w:rPr>
              <w:t>.</w:t>
            </w:r>
          </w:p>
        </w:tc>
      </w:tr>
      <w:tr w:rsidR="00A93D12" w:rsidRPr="00104D7A" w14:paraId="678E5C0F" w14:textId="77777777" w:rsidTr="00AB63DB">
        <w:trPr>
          <w:trHeight w:val="180"/>
        </w:trPr>
        <w:tc>
          <w:tcPr>
            <w:tcW w:w="720" w:type="dxa"/>
            <w:noWrap/>
            <w:hideMark/>
          </w:tcPr>
          <w:p w14:paraId="536D0247" w14:textId="77777777" w:rsidR="00A93D12" w:rsidRPr="00FF5FB4" w:rsidRDefault="00A93D12">
            <w:pPr>
              <w:rPr>
                <w:lang w:val="vi-VN"/>
              </w:rPr>
            </w:pPr>
          </w:p>
        </w:tc>
        <w:tc>
          <w:tcPr>
            <w:tcW w:w="8640" w:type="dxa"/>
            <w:gridSpan w:val="5"/>
            <w:hideMark/>
          </w:tcPr>
          <w:p w14:paraId="17FD32B1" w14:textId="77777777" w:rsidR="00A93D12" w:rsidRPr="00FF5FB4" w:rsidRDefault="00A93D12" w:rsidP="002E07B6">
            <w:pPr>
              <w:spacing w:line="256" w:lineRule="auto"/>
              <w:jc w:val="both"/>
              <w:rPr>
                <w:lang w:val="vi-VN"/>
              </w:rPr>
            </w:pPr>
            <w:r w:rsidRPr="00FF5FB4">
              <w:rPr>
                <w:b/>
                <w:bCs/>
                <w:lang w:val="vi-VN"/>
              </w:rPr>
              <w:t xml:space="preserve">Số </w:t>
            </w:r>
            <w:r w:rsidR="00C877EA">
              <w:rPr>
                <w:b/>
                <w:bCs/>
                <w:lang w:val="vi-VN"/>
              </w:rPr>
              <w:t xml:space="preserve">lượng </w:t>
            </w:r>
            <w:r w:rsidRPr="00FF5FB4">
              <w:rPr>
                <w:b/>
                <w:bCs/>
                <w:lang w:val="vi-VN"/>
              </w:rPr>
              <w:t xml:space="preserve">lao động hoạt động </w:t>
            </w:r>
            <w:r w:rsidR="00442D89">
              <w:rPr>
                <w:b/>
                <w:bCs/>
                <w:lang w:val="vi-VN"/>
              </w:rPr>
              <w:t>của</w:t>
            </w:r>
            <w:r w:rsidRPr="00FF5FB4">
              <w:rPr>
                <w:b/>
                <w:bCs/>
                <w:lang w:val="vi-VN"/>
              </w:rPr>
              <w:t xml:space="preserve"> xuất bản:</w:t>
            </w:r>
            <w:r w:rsidRPr="00FF5FB4">
              <w:rPr>
                <w:lang w:val="vi-VN"/>
              </w:rPr>
              <w:t xml:space="preserve"> Là số </w:t>
            </w:r>
            <w:r w:rsidR="00C877EA">
              <w:rPr>
                <w:lang w:val="vi-VN"/>
              </w:rPr>
              <w:t>lượng người</w:t>
            </w:r>
            <w:r w:rsidRPr="00FF5FB4">
              <w:rPr>
                <w:lang w:val="vi-VN"/>
              </w:rPr>
              <w:t xml:space="preserve"> hưởng lương của nhà xuất bản </w:t>
            </w:r>
            <w:r w:rsidR="002E07B6">
              <w:rPr>
                <w:lang w:val="vi-VN"/>
              </w:rPr>
              <w:t>tính đến thời điểm cuối kỳ báo cáo</w:t>
            </w:r>
            <w:r w:rsidRPr="00FF5FB4">
              <w:rPr>
                <w:lang w:val="vi-VN"/>
              </w:rPr>
              <w:t>.</w:t>
            </w:r>
          </w:p>
        </w:tc>
      </w:tr>
      <w:tr w:rsidR="00A93D12" w:rsidRPr="00104D7A" w14:paraId="5739619A" w14:textId="77777777" w:rsidTr="00AB63DB">
        <w:trPr>
          <w:trHeight w:val="243"/>
        </w:trPr>
        <w:tc>
          <w:tcPr>
            <w:tcW w:w="720" w:type="dxa"/>
            <w:noWrap/>
            <w:hideMark/>
          </w:tcPr>
          <w:p w14:paraId="5B6E8849" w14:textId="77777777" w:rsidR="00A93D12" w:rsidRPr="00FF5FB4" w:rsidRDefault="00A93D12">
            <w:pPr>
              <w:rPr>
                <w:lang w:val="vi-VN"/>
              </w:rPr>
            </w:pPr>
          </w:p>
        </w:tc>
        <w:tc>
          <w:tcPr>
            <w:tcW w:w="8640" w:type="dxa"/>
            <w:gridSpan w:val="5"/>
            <w:hideMark/>
          </w:tcPr>
          <w:p w14:paraId="3A6F3462" w14:textId="77777777" w:rsidR="00A93D12" w:rsidRPr="00FF5FB4" w:rsidRDefault="00A93D12">
            <w:pPr>
              <w:spacing w:line="256" w:lineRule="auto"/>
              <w:jc w:val="both"/>
              <w:rPr>
                <w:lang w:val="vi-VN"/>
              </w:rPr>
            </w:pPr>
            <w:r w:rsidRPr="00FF5FB4">
              <w:rPr>
                <w:b/>
                <w:bCs/>
                <w:lang w:val="vi-VN"/>
              </w:rPr>
              <w:t>Biên tập viên xuất bản:</w:t>
            </w:r>
            <w:r w:rsidRPr="00FF5FB4">
              <w:rPr>
                <w:lang w:val="vi-VN"/>
              </w:rPr>
              <w:t xml:space="preserve"> Là người thực hiện biên tập bản thảo; đứng tên trên xuất bản phẩm do mình biên tập.</w:t>
            </w:r>
          </w:p>
        </w:tc>
      </w:tr>
      <w:tr w:rsidR="00A93D12" w:rsidRPr="00104D7A" w14:paraId="4A40EFE0" w14:textId="77777777" w:rsidTr="00AB63DB">
        <w:trPr>
          <w:trHeight w:val="288"/>
        </w:trPr>
        <w:tc>
          <w:tcPr>
            <w:tcW w:w="720" w:type="dxa"/>
            <w:noWrap/>
            <w:hideMark/>
          </w:tcPr>
          <w:p w14:paraId="589A32A6" w14:textId="77777777" w:rsidR="00A93D12" w:rsidRPr="00FF5FB4" w:rsidRDefault="00A93D12">
            <w:pPr>
              <w:rPr>
                <w:lang w:val="vi-VN"/>
              </w:rPr>
            </w:pPr>
          </w:p>
        </w:tc>
        <w:tc>
          <w:tcPr>
            <w:tcW w:w="8640" w:type="dxa"/>
            <w:gridSpan w:val="5"/>
            <w:hideMark/>
          </w:tcPr>
          <w:p w14:paraId="2E95F767" w14:textId="01A497E2" w:rsidR="00A93D12" w:rsidRPr="00FF5FB4" w:rsidRDefault="00A93D12" w:rsidP="00E24434">
            <w:pPr>
              <w:spacing w:line="256" w:lineRule="auto"/>
              <w:jc w:val="both"/>
              <w:rPr>
                <w:lang w:val="vi-VN"/>
              </w:rPr>
            </w:pPr>
            <w:r w:rsidRPr="00FF5FB4">
              <w:rPr>
                <w:b/>
                <w:bCs/>
                <w:lang w:val="vi-VN"/>
              </w:rPr>
              <w:t xml:space="preserve">Số tiền nhà xuất bản nộp </w:t>
            </w:r>
            <w:r w:rsidR="00AE1E11">
              <w:rPr>
                <w:b/>
                <w:bCs/>
                <w:lang w:val="vi-VN"/>
              </w:rPr>
              <w:t>NSNN</w:t>
            </w:r>
            <w:r w:rsidRPr="00FF5FB4">
              <w:rPr>
                <w:b/>
                <w:bCs/>
                <w:lang w:val="vi-VN"/>
              </w:rPr>
              <w:t>:</w:t>
            </w:r>
            <w:r w:rsidRPr="00FF5FB4">
              <w:rPr>
                <w:lang w:val="vi-VN"/>
              </w:rPr>
              <w:t xml:space="preserve"> Là tổng số tiền nhà xuất bản </w:t>
            </w:r>
            <w:r w:rsidR="00E24434">
              <w:rPr>
                <w:lang w:val="vi-VN"/>
              </w:rPr>
              <w:t xml:space="preserve">phải </w:t>
            </w:r>
            <w:r w:rsidRPr="00FF5FB4">
              <w:rPr>
                <w:lang w:val="vi-VN"/>
              </w:rPr>
              <w:t xml:space="preserve">nộp </w:t>
            </w:r>
            <w:r w:rsidR="00E24434">
              <w:rPr>
                <w:lang w:val="vi-VN"/>
              </w:rPr>
              <w:t>NSNN</w:t>
            </w:r>
            <w:r w:rsidRPr="00FF5FB4">
              <w:rPr>
                <w:lang w:val="vi-VN"/>
              </w:rPr>
              <w:t xml:space="preserve"> theo quy định của pháp luật trong kỳ báo, gồm thuế, phí, lệ phí và các khoản nộp ngân sách khác.</w:t>
            </w:r>
          </w:p>
        </w:tc>
      </w:tr>
      <w:tr w:rsidR="00A93D12" w:rsidRPr="00104D7A" w14:paraId="2E16A9BD" w14:textId="77777777" w:rsidTr="00AB63DB">
        <w:trPr>
          <w:trHeight w:val="90"/>
        </w:trPr>
        <w:tc>
          <w:tcPr>
            <w:tcW w:w="720" w:type="dxa"/>
            <w:noWrap/>
            <w:hideMark/>
          </w:tcPr>
          <w:p w14:paraId="383F4CD3" w14:textId="77777777" w:rsidR="00A93D12" w:rsidRPr="00FF5FB4" w:rsidRDefault="00A93D12">
            <w:pPr>
              <w:rPr>
                <w:lang w:val="vi-VN"/>
              </w:rPr>
            </w:pPr>
          </w:p>
        </w:tc>
        <w:tc>
          <w:tcPr>
            <w:tcW w:w="8640" w:type="dxa"/>
            <w:gridSpan w:val="5"/>
            <w:hideMark/>
          </w:tcPr>
          <w:p w14:paraId="6F731C6E" w14:textId="545A582A" w:rsidR="00A93D12" w:rsidRPr="00FF5FB4" w:rsidRDefault="00A93D12" w:rsidP="007C4290">
            <w:pPr>
              <w:spacing w:line="256" w:lineRule="auto"/>
              <w:jc w:val="both"/>
              <w:rPr>
                <w:lang w:val="vi-VN"/>
              </w:rPr>
            </w:pPr>
            <w:r w:rsidRPr="00FF5FB4">
              <w:rPr>
                <w:b/>
                <w:bCs/>
                <w:lang w:val="vi-VN"/>
              </w:rPr>
              <w:t xml:space="preserve">Lợi nhuận sau thuế của </w:t>
            </w:r>
            <w:r w:rsidR="00C877EA">
              <w:rPr>
                <w:b/>
                <w:bCs/>
                <w:lang w:val="vi-VN"/>
              </w:rPr>
              <w:t>NXB</w:t>
            </w:r>
            <w:r w:rsidRPr="00FF5FB4">
              <w:rPr>
                <w:b/>
                <w:bCs/>
                <w:lang w:val="vi-VN"/>
              </w:rPr>
              <w:t>:</w:t>
            </w:r>
            <w:r w:rsidRPr="00FF5FB4">
              <w:rPr>
                <w:lang w:val="vi-VN"/>
              </w:rPr>
              <w:t xml:space="preserve"> Là phần lợi nhuận còn lại </w:t>
            </w:r>
            <w:r w:rsidR="00C877EA">
              <w:rPr>
                <w:lang w:val="vi-VN"/>
              </w:rPr>
              <w:t xml:space="preserve">hoặc chênh lệch thu chi của nhà xuất bản </w:t>
            </w:r>
            <w:r w:rsidRPr="00FF5FB4">
              <w:rPr>
                <w:lang w:val="vi-VN"/>
              </w:rPr>
              <w:t xml:space="preserve">sau khi </w:t>
            </w:r>
            <w:r w:rsidR="007C4290">
              <w:rPr>
                <w:lang w:val="vi-VN"/>
              </w:rPr>
              <w:t>trừ số tiền thuế TNDN phải nộp của kỳ báo cáo theo quy định.</w:t>
            </w:r>
          </w:p>
        </w:tc>
      </w:tr>
      <w:tr w:rsidR="00A93D12" w14:paraId="14E2478F" w14:textId="77777777" w:rsidTr="00AB63DB">
        <w:trPr>
          <w:trHeight w:val="315"/>
        </w:trPr>
        <w:tc>
          <w:tcPr>
            <w:tcW w:w="9360" w:type="dxa"/>
            <w:gridSpan w:val="6"/>
            <w:noWrap/>
            <w:vAlign w:val="bottom"/>
            <w:hideMark/>
          </w:tcPr>
          <w:p w14:paraId="367A8237" w14:textId="77777777" w:rsidR="00A93D12" w:rsidRDefault="00A93D12">
            <w:pPr>
              <w:spacing w:line="256" w:lineRule="auto"/>
              <w:jc w:val="both"/>
              <w:rPr>
                <w:sz w:val="20"/>
                <w:szCs w:val="20"/>
              </w:rPr>
            </w:pPr>
            <w:r>
              <w:rPr>
                <w:i/>
                <w:iCs/>
              </w:rPr>
              <w:t>b) Cách ghi biểu</w:t>
            </w:r>
          </w:p>
        </w:tc>
      </w:tr>
      <w:tr w:rsidR="00A93D12" w14:paraId="12C3F8ED" w14:textId="77777777" w:rsidTr="00AB63DB">
        <w:trPr>
          <w:trHeight w:val="135"/>
        </w:trPr>
        <w:tc>
          <w:tcPr>
            <w:tcW w:w="720" w:type="dxa"/>
            <w:noWrap/>
            <w:hideMark/>
          </w:tcPr>
          <w:p w14:paraId="47DFE8AE" w14:textId="77777777" w:rsidR="00A93D12" w:rsidRDefault="00A93D12">
            <w:pPr>
              <w:rPr>
                <w:sz w:val="20"/>
                <w:szCs w:val="20"/>
              </w:rPr>
            </w:pPr>
          </w:p>
        </w:tc>
        <w:tc>
          <w:tcPr>
            <w:tcW w:w="8640" w:type="dxa"/>
            <w:gridSpan w:val="5"/>
            <w:hideMark/>
          </w:tcPr>
          <w:p w14:paraId="73EE29BC" w14:textId="77777777" w:rsidR="00A93D12" w:rsidRDefault="00A93D12">
            <w:pPr>
              <w:spacing w:line="256" w:lineRule="auto"/>
              <w:jc w:val="both"/>
            </w:pPr>
            <w:r>
              <w:t>Ghi thông tin, số liệu theo đúng hướng dẫn trên biểu mẫu. Lưu ý sử dụng đúng đơn vị tính đối với từng chỉ tiêu.</w:t>
            </w:r>
          </w:p>
        </w:tc>
      </w:tr>
      <w:tr w:rsidR="00A93D12" w14:paraId="02AD3A7D" w14:textId="77777777" w:rsidTr="00AB63DB">
        <w:trPr>
          <w:trHeight w:val="705"/>
        </w:trPr>
        <w:tc>
          <w:tcPr>
            <w:tcW w:w="720" w:type="dxa"/>
            <w:noWrap/>
            <w:hideMark/>
          </w:tcPr>
          <w:p w14:paraId="033157AB" w14:textId="77777777" w:rsidR="00A93D12" w:rsidRDefault="00A93D12"/>
        </w:tc>
        <w:tc>
          <w:tcPr>
            <w:tcW w:w="8640" w:type="dxa"/>
            <w:gridSpan w:val="5"/>
            <w:hideMark/>
          </w:tcPr>
          <w:p w14:paraId="16FCFE1C" w14:textId="52BA7FF1" w:rsidR="00A93D12" w:rsidRDefault="00A93D12" w:rsidP="00666ED4">
            <w:pPr>
              <w:spacing w:line="256" w:lineRule="auto"/>
              <w:jc w:val="both"/>
            </w:pPr>
            <w:r>
              <w:t xml:space="preserve">Phần (II): Chỉ báo cáo mục này khi NXB có chi nhánh, văn phòng đại diện tại địa bàn </w:t>
            </w:r>
            <w:r w:rsidR="00F530FC">
              <w:rPr>
                <w:lang w:val="vi-VN"/>
              </w:rPr>
              <w:t xml:space="preserve">tỉnh/thành phố trực thuộc Trung ương khác với </w:t>
            </w:r>
            <w:r>
              <w:t xml:space="preserve">địa bàn </w:t>
            </w:r>
            <w:r w:rsidR="00F530FC">
              <w:rPr>
                <w:lang w:val="vi-VN"/>
              </w:rPr>
              <w:t xml:space="preserve">NXB </w:t>
            </w:r>
            <w:r>
              <w:t>có trụ sở chính.</w:t>
            </w:r>
          </w:p>
        </w:tc>
      </w:tr>
      <w:tr w:rsidR="00A93D12" w14:paraId="65C7BEDC" w14:textId="77777777" w:rsidTr="00AB63DB">
        <w:trPr>
          <w:trHeight w:val="85"/>
        </w:trPr>
        <w:tc>
          <w:tcPr>
            <w:tcW w:w="9360" w:type="dxa"/>
            <w:gridSpan w:val="6"/>
            <w:noWrap/>
            <w:vAlign w:val="bottom"/>
            <w:hideMark/>
          </w:tcPr>
          <w:p w14:paraId="4AA98E5F" w14:textId="77777777" w:rsidR="00A93D12" w:rsidRDefault="00A93D12">
            <w:pPr>
              <w:spacing w:line="256" w:lineRule="auto"/>
              <w:jc w:val="both"/>
              <w:rPr>
                <w:sz w:val="20"/>
                <w:szCs w:val="20"/>
              </w:rPr>
            </w:pPr>
            <w:r>
              <w:rPr>
                <w:i/>
                <w:iCs/>
              </w:rPr>
              <w:t>c) Nguồn số liệu</w:t>
            </w:r>
          </w:p>
        </w:tc>
      </w:tr>
      <w:tr w:rsidR="00A93D12" w14:paraId="04FA47E1" w14:textId="77777777" w:rsidTr="00AB63DB">
        <w:trPr>
          <w:trHeight w:val="85"/>
        </w:trPr>
        <w:tc>
          <w:tcPr>
            <w:tcW w:w="720" w:type="dxa"/>
            <w:noWrap/>
            <w:hideMark/>
          </w:tcPr>
          <w:p w14:paraId="3AF1E16D" w14:textId="77777777" w:rsidR="00A93D12" w:rsidRDefault="00A93D12">
            <w:pPr>
              <w:rPr>
                <w:sz w:val="20"/>
                <w:szCs w:val="20"/>
              </w:rPr>
            </w:pPr>
          </w:p>
        </w:tc>
        <w:tc>
          <w:tcPr>
            <w:tcW w:w="8640" w:type="dxa"/>
            <w:gridSpan w:val="5"/>
            <w:hideMark/>
          </w:tcPr>
          <w:p w14:paraId="6C61F4D4" w14:textId="77777777" w:rsidR="00A93D12" w:rsidRDefault="00A93D12">
            <w:pPr>
              <w:spacing w:line="256" w:lineRule="auto"/>
              <w:jc w:val="both"/>
            </w:pPr>
            <w:r>
              <w:t>Biểu được lập từ các thông tin, dữ liệu của NXB phục vụ hoạt động xuất bản.</w:t>
            </w:r>
          </w:p>
        </w:tc>
      </w:tr>
    </w:tbl>
    <w:p w14:paraId="10A434B8" w14:textId="77777777" w:rsidR="00A93D12" w:rsidRDefault="00A93D12" w:rsidP="00A93D12">
      <w:pPr>
        <w:rPr>
          <w:rFonts w:eastAsia="Tahoma"/>
          <w:lang w:val="vi-VN" w:eastAsia="vi-VN"/>
        </w:rPr>
      </w:pPr>
    </w:p>
    <w:p w14:paraId="0687303E" w14:textId="77777777" w:rsidR="00A93D12" w:rsidRDefault="00A93D12" w:rsidP="00A93D12"/>
    <w:p w14:paraId="0B52733F" w14:textId="77777777" w:rsidR="00A93D12" w:rsidRDefault="00A93D12" w:rsidP="00A93D12"/>
    <w:p w14:paraId="751BFE9E" w14:textId="57AAA26B" w:rsidR="00A93D12" w:rsidRDefault="00A93D12" w:rsidP="00A93D12"/>
    <w:p w14:paraId="4825C16E" w14:textId="2C9D05CF" w:rsidR="000307F4" w:rsidRDefault="000307F4" w:rsidP="00A93D12"/>
    <w:p w14:paraId="1EF49D15" w14:textId="1E97E8F9" w:rsidR="009727D7" w:rsidRDefault="009727D7" w:rsidP="00A93D12"/>
    <w:p w14:paraId="44D16077" w14:textId="521720A7" w:rsidR="009727D7" w:rsidRDefault="009727D7" w:rsidP="00A93D12"/>
    <w:p w14:paraId="5C4C93D6" w14:textId="485CB32B" w:rsidR="009727D7" w:rsidRDefault="009727D7" w:rsidP="00A93D12"/>
    <w:p w14:paraId="275245B9" w14:textId="40904516" w:rsidR="00666ED4" w:rsidRDefault="00666ED4" w:rsidP="00A93D12"/>
    <w:p w14:paraId="79B7279E" w14:textId="1AAECE9F" w:rsidR="00666ED4" w:rsidRDefault="00666ED4" w:rsidP="00A93D12"/>
    <w:p w14:paraId="3F395C6A" w14:textId="09C08125" w:rsidR="00666ED4" w:rsidRDefault="00666ED4" w:rsidP="00A93D12"/>
    <w:p w14:paraId="39270C7C" w14:textId="77777777" w:rsidR="00666ED4" w:rsidRDefault="00666ED4" w:rsidP="00A93D12"/>
    <w:p w14:paraId="71BB8690" w14:textId="06F3D87B" w:rsidR="000307F4" w:rsidRDefault="000307F4" w:rsidP="00A93D12"/>
    <w:p w14:paraId="53C4A446" w14:textId="53040314" w:rsidR="000307F4" w:rsidRDefault="000307F4" w:rsidP="00A93D12"/>
    <w:p w14:paraId="5BF6FF3D" w14:textId="60BCB5D6" w:rsidR="000307F4" w:rsidRDefault="000307F4" w:rsidP="00A93D12"/>
    <w:p w14:paraId="4E03DF38" w14:textId="77777777" w:rsidR="00A93D12" w:rsidRDefault="00A93D12" w:rsidP="00A93D12"/>
    <w:p w14:paraId="05974FDF" w14:textId="77777777" w:rsidR="00A93D12" w:rsidRDefault="00A93D12" w:rsidP="00A93D12"/>
    <w:tbl>
      <w:tblPr>
        <w:tblW w:w="8965" w:type="dxa"/>
        <w:tblLook w:val="04A0" w:firstRow="1" w:lastRow="0" w:firstColumn="1" w:lastColumn="0" w:noHBand="0" w:noVBand="1"/>
      </w:tblPr>
      <w:tblGrid>
        <w:gridCol w:w="770"/>
        <w:gridCol w:w="2141"/>
        <w:gridCol w:w="923"/>
        <w:gridCol w:w="2379"/>
        <w:gridCol w:w="991"/>
        <w:gridCol w:w="1761"/>
      </w:tblGrid>
      <w:tr w:rsidR="00A93D12" w14:paraId="12A15B5C" w14:textId="77777777" w:rsidTr="0062257B">
        <w:trPr>
          <w:trHeight w:val="315"/>
        </w:trPr>
        <w:tc>
          <w:tcPr>
            <w:tcW w:w="2910" w:type="dxa"/>
            <w:gridSpan w:val="2"/>
            <w:vAlign w:val="center"/>
            <w:hideMark/>
          </w:tcPr>
          <w:p w14:paraId="497F0B2E" w14:textId="77777777" w:rsidR="00A93D12" w:rsidRDefault="00A93D12">
            <w:pPr>
              <w:spacing w:line="256" w:lineRule="auto"/>
              <w:rPr>
                <w:b/>
                <w:bCs/>
              </w:rPr>
            </w:pPr>
            <w:bookmarkStart w:id="99" w:name="XB2_02"/>
            <w:r>
              <w:rPr>
                <w:b/>
                <w:bCs/>
              </w:rPr>
              <w:t>Biểu XB2-02</w:t>
            </w:r>
            <w:bookmarkEnd w:id="99"/>
          </w:p>
        </w:tc>
        <w:tc>
          <w:tcPr>
            <w:tcW w:w="3300" w:type="dxa"/>
            <w:gridSpan w:val="2"/>
            <w:vMerge w:val="restart"/>
            <w:hideMark/>
          </w:tcPr>
          <w:p w14:paraId="29DCB41C" w14:textId="77777777" w:rsidR="00A93D12" w:rsidRDefault="00A93D12">
            <w:pPr>
              <w:spacing w:line="256" w:lineRule="auto"/>
              <w:jc w:val="center"/>
              <w:rPr>
                <w:b/>
                <w:bCs/>
              </w:rPr>
            </w:pPr>
            <w:r>
              <w:rPr>
                <w:b/>
                <w:bCs/>
              </w:rPr>
              <w:t xml:space="preserve">TỔNG HỢP </w:t>
            </w:r>
            <w:r>
              <w:rPr>
                <w:b/>
                <w:bCs/>
              </w:rPr>
              <w:br/>
              <w:t xml:space="preserve">MỘT SỐ KẾT QUẢ </w:t>
            </w:r>
            <w:r>
              <w:rPr>
                <w:b/>
                <w:bCs/>
              </w:rPr>
              <w:br/>
              <w:t>HOẠT ĐỘNG IN</w:t>
            </w:r>
          </w:p>
        </w:tc>
        <w:tc>
          <w:tcPr>
            <w:tcW w:w="2750" w:type="dxa"/>
            <w:gridSpan w:val="2"/>
            <w:vMerge w:val="restart"/>
            <w:vAlign w:val="center"/>
            <w:hideMark/>
          </w:tcPr>
          <w:p w14:paraId="12F66C31" w14:textId="1F98E159" w:rsidR="00A93D12" w:rsidRDefault="00A93D12" w:rsidP="00C210E4">
            <w:pPr>
              <w:spacing w:line="256" w:lineRule="auto"/>
              <w:jc w:val="center"/>
            </w:pPr>
            <w:r>
              <w:t>Đơn vị báo cáo:</w:t>
            </w:r>
            <w:r>
              <w:br/>
            </w:r>
            <w:r w:rsidR="008F2C7E">
              <w:rPr>
                <w:lang w:val="vi-VN" w:eastAsia="zh-CN"/>
              </w:rPr>
              <w:t>Doanh nghiệp</w:t>
            </w:r>
            <w:r>
              <w:rPr>
                <w:lang w:eastAsia="zh-CN"/>
              </w:rPr>
              <w:t xml:space="preserve"> </w:t>
            </w:r>
            <w:r w:rsidR="00C210E4">
              <w:rPr>
                <w:lang w:val="vi-VN" w:eastAsia="zh-CN"/>
              </w:rPr>
              <w:t>/</w:t>
            </w:r>
            <w:r w:rsidR="00515879">
              <w:rPr>
                <w:lang w:eastAsia="zh-CN"/>
              </w:rPr>
              <w:t>Cơ sở in</w:t>
            </w:r>
          </w:p>
        </w:tc>
      </w:tr>
      <w:tr w:rsidR="00A93D12" w14:paraId="5E6E878D" w14:textId="77777777" w:rsidTr="0062257B">
        <w:trPr>
          <w:trHeight w:val="315"/>
        </w:trPr>
        <w:tc>
          <w:tcPr>
            <w:tcW w:w="2910" w:type="dxa"/>
            <w:gridSpan w:val="2"/>
            <w:vMerge w:val="restart"/>
            <w:vAlign w:val="center"/>
            <w:hideMark/>
          </w:tcPr>
          <w:p w14:paraId="4BB452C8" w14:textId="77777777" w:rsidR="001576FD" w:rsidRDefault="0001638E">
            <w:pPr>
              <w:spacing w:line="256" w:lineRule="auto"/>
            </w:pPr>
            <w:r>
              <w:t>Ban hành kèm theo TT</w:t>
            </w:r>
            <w:r w:rsidR="00A93D12">
              <w:t xml:space="preserve"> </w:t>
            </w:r>
          </w:p>
          <w:p w14:paraId="533A9DCE" w14:textId="156480F7" w:rsidR="00A93D12" w:rsidRDefault="00A93D12">
            <w:pPr>
              <w:spacing w:line="256" w:lineRule="auto"/>
            </w:pPr>
            <w:r>
              <w:t>số .....</w:t>
            </w:r>
            <w:r w:rsidR="00EB0F0F">
              <w:t>/2022/TT-BTTTT</w:t>
            </w:r>
            <w:r>
              <w:t xml:space="preserve"> </w:t>
            </w:r>
          </w:p>
        </w:tc>
        <w:tc>
          <w:tcPr>
            <w:tcW w:w="3300" w:type="dxa"/>
            <w:gridSpan w:val="2"/>
            <w:vMerge/>
            <w:vAlign w:val="center"/>
            <w:hideMark/>
          </w:tcPr>
          <w:p w14:paraId="0AC4C952" w14:textId="77777777" w:rsidR="00A93D12" w:rsidRDefault="00A93D12">
            <w:pPr>
              <w:spacing w:line="256" w:lineRule="auto"/>
              <w:rPr>
                <w:b/>
                <w:bCs/>
              </w:rPr>
            </w:pPr>
          </w:p>
        </w:tc>
        <w:tc>
          <w:tcPr>
            <w:tcW w:w="2750" w:type="dxa"/>
            <w:gridSpan w:val="2"/>
            <w:vMerge/>
            <w:vAlign w:val="center"/>
            <w:hideMark/>
          </w:tcPr>
          <w:p w14:paraId="3A6C0E54" w14:textId="77777777" w:rsidR="00A93D12" w:rsidRDefault="00A93D12">
            <w:pPr>
              <w:spacing w:line="256" w:lineRule="auto"/>
            </w:pPr>
          </w:p>
        </w:tc>
      </w:tr>
      <w:tr w:rsidR="00A93D12" w14:paraId="679759C0" w14:textId="77777777" w:rsidTr="0062257B">
        <w:trPr>
          <w:trHeight w:val="315"/>
        </w:trPr>
        <w:tc>
          <w:tcPr>
            <w:tcW w:w="0" w:type="auto"/>
            <w:gridSpan w:val="2"/>
            <w:vMerge/>
            <w:vAlign w:val="center"/>
            <w:hideMark/>
          </w:tcPr>
          <w:p w14:paraId="515320A9" w14:textId="77777777" w:rsidR="00A93D12" w:rsidRDefault="00A93D12">
            <w:pPr>
              <w:spacing w:line="256" w:lineRule="auto"/>
            </w:pPr>
          </w:p>
        </w:tc>
        <w:tc>
          <w:tcPr>
            <w:tcW w:w="3300" w:type="dxa"/>
            <w:gridSpan w:val="2"/>
            <w:vMerge/>
            <w:vAlign w:val="center"/>
            <w:hideMark/>
          </w:tcPr>
          <w:p w14:paraId="7D18D792" w14:textId="77777777" w:rsidR="00A93D12" w:rsidRDefault="00A93D12">
            <w:pPr>
              <w:spacing w:line="256" w:lineRule="auto"/>
              <w:rPr>
                <w:b/>
                <w:bCs/>
              </w:rPr>
            </w:pPr>
          </w:p>
        </w:tc>
        <w:tc>
          <w:tcPr>
            <w:tcW w:w="990" w:type="dxa"/>
            <w:noWrap/>
            <w:vAlign w:val="bottom"/>
            <w:hideMark/>
          </w:tcPr>
          <w:p w14:paraId="3D12F69F" w14:textId="77777777" w:rsidR="00A93D12" w:rsidRDefault="00A93D12"/>
        </w:tc>
        <w:tc>
          <w:tcPr>
            <w:tcW w:w="1760" w:type="dxa"/>
            <w:vAlign w:val="center"/>
            <w:hideMark/>
          </w:tcPr>
          <w:p w14:paraId="1B8C11E6"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74C1BEB7" w14:textId="77777777" w:rsidTr="0062257B">
        <w:trPr>
          <w:trHeight w:val="375"/>
        </w:trPr>
        <w:tc>
          <w:tcPr>
            <w:tcW w:w="2910" w:type="dxa"/>
            <w:gridSpan w:val="2"/>
            <w:vMerge w:val="restart"/>
            <w:vAlign w:val="center"/>
            <w:hideMark/>
          </w:tcPr>
          <w:p w14:paraId="345B199B" w14:textId="77777777" w:rsidR="00A93D12" w:rsidRDefault="00A93D12">
            <w:pPr>
              <w:spacing w:line="256" w:lineRule="auto"/>
            </w:pPr>
            <w:r>
              <w:rPr>
                <w:lang w:eastAsia="zh-CN"/>
              </w:rPr>
              <w:t xml:space="preserve">Ngày nhận báo cáo: Kỳ 6 tháng đầu năm: Trước 05/9. Năm: Trước 05/3 </w:t>
            </w:r>
            <w:r w:rsidR="00887DF5">
              <w:rPr>
                <w:lang w:eastAsia="zh-CN"/>
              </w:rPr>
              <w:t>năm tiếp theo</w:t>
            </w:r>
          </w:p>
        </w:tc>
        <w:tc>
          <w:tcPr>
            <w:tcW w:w="3300" w:type="dxa"/>
            <w:gridSpan w:val="2"/>
            <w:vMerge/>
            <w:vAlign w:val="center"/>
            <w:hideMark/>
          </w:tcPr>
          <w:p w14:paraId="25F216A4" w14:textId="77777777" w:rsidR="00A93D12" w:rsidRDefault="00A93D12">
            <w:pPr>
              <w:spacing w:line="256" w:lineRule="auto"/>
              <w:rPr>
                <w:b/>
                <w:bCs/>
              </w:rPr>
            </w:pPr>
          </w:p>
        </w:tc>
        <w:tc>
          <w:tcPr>
            <w:tcW w:w="2750" w:type="dxa"/>
            <w:gridSpan w:val="2"/>
            <w:vMerge w:val="restart"/>
            <w:vAlign w:val="center"/>
            <w:hideMark/>
          </w:tcPr>
          <w:p w14:paraId="1548B1AE" w14:textId="77777777" w:rsidR="00515879" w:rsidRDefault="00A93D12">
            <w:pPr>
              <w:spacing w:line="256" w:lineRule="auto"/>
              <w:jc w:val="center"/>
              <w:rPr>
                <w:lang w:eastAsia="zh-CN"/>
              </w:rPr>
            </w:pPr>
            <w:r>
              <w:rPr>
                <w:lang w:eastAsia="zh-CN"/>
              </w:rPr>
              <w:t>Đơn vị nhận báo cáo:</w:t>
            </w:r>
            <w:r>
              <w:rPr>
                <w:lang w:eastAsia="zh-CN"/>
              </w:rPr>
              <w:br/>
              <w:t xml:space="preserve">Cục XBIPH, </w:t>
            </w:r>
          </w:p>
          <w:p w14:paraId="535B686B" w14:textId="463FB67D" w:rsidR="00A93D12" w:rsidRDefault="00520569">
            <w:pPr>
              <w:spacing w:line="256" w:lineRule="auto"/>
              <w:jc w:val="center"/>
            </w:pPr>
            <w:r>
              <w:rPr>
                <w:lang w:eastAsia="zh-CN"/>
              </w:rPr>
              <w:t>Sở TT&amp;TT</w:t>
            </w:r>
            <w:r w:rsidR="00A93D12">
              <w:rPr>
                <w:lang w:eastAsia="zh-CN"/>
              </w:rPr>
              <w:t xml:space="preserve"> (*)</w:t>
            </w:r>
          </w:p>
        </w:tc>
      </w:tr>
      <w:tr w:rsidR="00A93D12" w14:paraId="77E6F0B1" w14:textId="77777777" w:rsidTr="0062257B">
        <w:trPr>
          <w:trHeight w:val="375"/>
        </w:trPr>
        <w:tc>
          <w:tcPr>
            <w:tcW w:w="0" w:type="auto"/>
            <w:gridSpan w:val="2"/>
            <w:vMerge/>
            <w:vAlign w:val="center"/>
            <w:hideMark/>
          </w:tcPr>
          <w:p w14:paraId="47BE5742" w14:textId="77777777" w:rsidR="00A93D12" w:rsidRDefault="00A93D12">
            <w:pPr>
              <w:spacing w:line="256" w:lineRule="auto"/>
            </w:pPr>
          </w:p>
        </w:tc>
        <w:tc>
          <w:tcPr>
            <w:tcW w:w="3300" w:type="dxa"/>
            <w:gridSpan w:val="2"/>
            <w:noWrap/>
            <w:vAlign w:val="center"/>
            <w:hideMark/>
          </w:tcPr>
          <w:p w14:paraId="6C2664A7" w14:textId="77777777" w:rsidR="00A93D12" w:rsidRDefault="00A93D12">
            <w:pPr>
              <w:spacing w:line="256" w:lineRule="auto"/>
              <w:jc w:val="center"/>
              <w:rPr>
                <w:b/>
                <w:bCs/>
              </w:rPr>
            </w:pPr>
            <w:r>
              <w:rPr>
                <w:b/>
                <w:bCs/>
              </w:rPr>
              <w:t>6 tháng 20...</w:t>
            </w:r>
          </w:p>
        </w:tc>
        <w:tc>
          <w:tcPr>
            <w:tcW w:w="2750" w:type="dxa"/>
            <w:gridSpan w:val="2"/>
            <w:vMerge/>
            <w:vAlign w:val="center"/>
            <w:hideMark/>
          </w:tcPr>
          <w:p w14:paraId="17F0472B" w14:textId="77777777" w:rsidR="00A93D12" w:rsidRDefault="00A93D12">
            <w:pPr>
              <w:spacing w:line="256" w:lineRule="auto"/>
            </w:pPr>
          </w:p>
        </w:tc>
      </w:tr>
      <w:tr w:rsidR="00A93D12" w14:paraId="3889B9B3" w14:textId="77777777" w:rsidTr="0062257B">
        <w:trPr>
          <w:trHeight w:val="375"/>
        </w:trPr>
        <w:tc>
          <w:tcPr>
            <w:tcW w:w="0" w:type="auto"/>
            <w:gridSpan w:val="2"/>
            <w:vMerge/>
            <w:vAlign w:val="center"/>
            <w:hideMark/>
          </w:tcPr>
          <w:p w14:paraId="71ACBFB7" w14:textId="77777777" w:rsidR="00A93D12" w:rsidRDefault="00A93D12">
            <w:pPr>
              <w:spacing w:line="256" w:lineRule="auto"/>
            </w:pPr>
          </w:p>
        </w:tc>
        <w:tc>
          <w:tcPr>
            <w:tcW w:w="3300" w:type="dxa"/>
            <w:gridSpan w:val="2"/>
            <w:noWrap/>
            <w:vAlign w:val="center"/>
            <w:hideMark/>
          </w:tcPr>
          <w:p w14:paraId="0B43D4C8" w14:textId="77777777" w:rsidR="00A93D12" w:rsidRDefault="00A93D12">
            <w:pPr>
              <w:spacing w:line="256" w:lineRule="auto"/>
              <w:jc w:val="center"/>
              <w:rPr>
                <w:b/>
                <w:bCs/>
              </w:rPr>
            </w:pPr>
            <w:r>
              <w:rPr>
                <w:b/>
                <w:bCs/>
              </w:rPr>
              <w:t>Năm 20...</w:t>
            </w:r>
          </w:p>
        </w:tc>
        <w:tc>
          <w:tcPr>
            <w:tcW w:w="990" w:type="dxa"/>
            <w:noWrap/>
            <w:vAlign w:val="bottom"/>
            <w:hideMark/>
          </w:tcPr>
          <w:p w14:paraId="4446B587" w14:textId="77777777" w:rsidR="00A93D12" w:rsidRDefault="00A93D12">
            <w:pPr>
              <w:rPr>
                <w:b/>
                <w:bCs/>
              </w:rPr>
            </w:pPr>
          </w:p>
        </w:tc>
        <w:tc>
          <w:tcPr>
            <w:tcW w:w="1760" w:type="dxa"/>
            <w:noWrap/>
            <w:vAlign w:val="bottom"/>
            <w:hideMark/>
          </w:tcPr>
          <w:p w14:paraId="67AED0B6"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569C67A7" w14:textId="77777777" w:rsidTr="0062257B">
        <w:trPr>
          <w:trHeight w:val="315"/>
        </w:trPr>
        <w:tc>
          <w:tcPr>
            <w:tcW w:w="770" w:type="dxa"/>
            <w:noWrap/>
            <w:vAlign w:val="bottom"/>
            <w:hideMark/>
          </w:tcPr>
          <w:p w14:paraId="16A5CADE" w14:textId="77777777" w:rsidR="00A93D12" w:rsidRDefault="00A93D12">
            <w:pPr>
              <w:spacing w:line="256" w:lineRule="auto"/>
              <w:rPr>
                <w:rFonts w:asciiTheme="minorHAnsi" w:eastAsiaTheme="minorHAnsi" w:hAnsiTheme="minorHAnsi" w:cstheme="minorBidi"/>
                <w:sz w:val="20"/>
                <w:szCs w:val="20"/>
                <w:lang w:eastAsia="zh-CN"/>
              </w:rPr>
            </w:pPr>
          </w:p>
        </w:tc>
        <w:tc>
          <w:tcPr>
            <w:tcW w:w="2140" w:type="dxa"/>
            <w:noWrap/>
            <w:vAlign w:val="bottom"/>
            <w:hideMark/>
          </w:tcPr>
          <w:p w14:paraId="71645B05" w14:textId="77777777" w:rsidR="00A93D12" w:rsidRDefault="00A93D12">
            <w:pPr>
              <w:spacing w:line="256" w:lineRule="auto"/>
              <w:rPr>
                <w:rFonts w:asciiTheme="minorHAnsi" w:eastAsiaTheme="minorHAnsi" w:hAnsiTheme="minorHAnsi" w:cstheme="minorBidi"/>
                <w:sz w:val="20"/>
                <w:szCs w:val="20"/>
                <w:lang w:eastAsia="zh-CN"/>
              </w:rPr>
            </w:pPr>
          </w:p>
        </w:tc>
        <w:tc>
          <w:tcPr>
            <w:tcW w:w="922" w:type="dxa"/>
            <w:noWrap/>
            <w:vAlign w:val="bottom"/>
            <w:hideMark/>
          </w:tcPr>
          <w:p w14:paraId="3204CDBF" w14:textId="77777777" w:rsidR="00A93D12" w:rsidRDefault="00A93D12">
            <w:pPr>
              <w:spacing w:line="256" w:lineRule="auto"/>
              <w:rPr>
                <w:rFonts w:asciiTheme="minorHAnsi" w:eastAsiaTheme="minorHAnsi" w:hAnsiTheme="minorHAnsi" w:cstheme="minorBidi"/>
                <w:sz w:val="20"/>
                <w:szCs w:val="20"/>
                <w:lang w:eastAsia="zh-CN"/>
              </w:rPr>
            </w:pPr>
          </w:p>
        </w:tc>
        <w:tc>
          <w:tcPr>
            <w:tcW w:w="2378" w:type="dxa"/>
            <w:noWrap/>
            <w:vAlign w:val="bottom"/>
            <w:hideMark/>
          </w:tcPr>
          <w:p w14:paraId="7D55E6D5" w14:textId="77777777" w:rsidR="00A93D12" w:rsidRDefault="00A93D12">
            <w:pPr>
              <w:spacing w:line="256" w:lineRule="auto"/>
              <w:rPr>
                <w:rFonts w:asciiTheme="minorHAnsi" w:eastAsiaTheme="minorHAnsi" w:hAnsiTheme="minorHAnsi" w:cstheme="minorBidi"/>
                <w:sz w:val="20"/>
                <w:szCs w:val="20"/>
                <w:lang w:eastAsia="zh-CN"/>
              </w:rPr>
            </w:pPr>
          </w:p>
        </w:tc>
        <w:tc>
          <w:tcPr>
            <w:tcW w:w="990" w:type="dxa"/>
            <w:tcBorders>
              <w:top w:val="nil"/>
              <w:left w:val="nil"/>
              <w:bottom w:val="single" w:sz="4" w:space="0" w:color="auto"/>
              <w:right w:val="nil"/>
            </w:tcBorders>
            <w:noWrap/>
            <w:vAlign w:val="bottom"/>
            <w:hideMark/>
          </w:tcPr>
          <w:p w14:paraId="63858066" w14:textId="77777777" w:rsidR="00A93D12" w:rsidRDefault="00A93D12">
            <w:pPr>
              <w:spacing w:line="256" w:lineRule="auto"/>
              <w:rPr>
                <w:rFonts w:asciiTheme="minorHAnsi" w:eastAsiaTheme="minorHAnsi" w:hAnsiTheme="minorHAnsi" w:cstheme="minorBidi"/>
                <w:sz w:val="20"/>
                <w:szCs w:val="20"/>
                <w:lang w:eastAsia="zh-CN"/>
              </w:rPr>
            </w:pPr>
          </w:p>
        </w:tc>
        <w:tc>
          <w:tcPr>
            <w:tcW w:w="1760" w:type="dxa"/>
            <w:noWrap/>
            <w:vAlign w:val="bottom"/>
            <w:hideMark/>
          </w:tcPr>
          <w:p w14:paraId="139BAF2F"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0E3ACBBE" w14:textId="77777777" w:rsidTr="0062257B">
        <w:trPr>
          <w:trHeight w:val="375"/>
        </w:trPr>
        <w:tc>
          <w:tcPr>
            <w:tcW w:w="6210" w:type="dxa"/>
            <w:gridSpan w:val="4"/>
            <w:noWrap/>
            <w:vAlign w:val="bottom"/>
            <w:hideMark/>
          </w:tcPr>
          <w:p w14:paraId="494159BE" w14:textId="77777777" w:rsidR="00A93D12" w:rsidRDefault="00A93D12">
            <w:pPr>
              <w:spacing w:line="256" w:lineRule="auto"/>
            </w:pPr>
            <w:r>
              <w:t>1. Số lượng lao động trong lĩnh vực in:</w:t>
            </w:r>
          </w:p>
        </w:tc>
        <w:tc>
          <w:tcPr>
            <w:tcW w:w="99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B1CB353" w14:textId="77777777" w:rsidR="00A93D12" w:rsidRDefault="00A93D12">
            <w:pPr>
              <w:spacing w:line="256" w:lineRule="auto"/>
            </w:pPr>
            <w:r>
              <w:t> </w:t>
            </w:r>
          </w:p>
        </w:tc>
        <w:tc>
          <w:tcPr>
            <w:tcW w:w="1760" w:type="dxa"/>
            <w:noWrap/>
            <w:vAlign w:val="center"/>
            <w:hideMark/>
          </w:tcPr>
          <w:p w14:paraId="4718672C" w14:textId="2A21CE8A" w:rsidR="00A93D12" w:rsidRDefault="00A93D12" w:rsidP="0062257B">
            <w:pPr>
              <w:spacing w:line="256" w:lineRule="auto"/>
            </w:pPr>
            <w:r>
              <w:t>(</w:t>
            </w:r>
            <w:r w:rsidR="0062257B">
              <w:rPr>
                <w:lang w:val="vi-VN"/>
              </w:rPr>
              <w:t>N</w:t>
            </w:r>
            <w:r>
              <w:t>gười)</w:t>
            </w:r>
          </w:p>
        </w:tc>
      </w:tr>
      <w:tr w:rsidR="00A93D12" w14:paraId="415A63D0" w14:textId="77777777" w:rsidTr="0062257B">
        <w:trPr>
          <w:trHeight w:val="315"/>
        </w:trPr>
        <w:tc>
          <w:tcPr>
            <w:tcW w:w="2910" w:type="dxa"/>
            <w:gridSpan w:val="2"/>
            <w:noWrap/>
            <w:vAlign w:val="bottom"/>
            <w:hideMark/>
          </w:tcPr>
          <w:p w14:paraId="00A6F9D1" w14:textId="77777777" w:rsidR="00A93D12" w:rsidRDefault="00A93D12">
            <w:pPr>
              <w:spacing w:line="256" w:lineRule="auto"/>
              <w:rPr>
                <w:i/>
                <w:iCs/>
              </w:rPr>
            </w:pPr>
            <w:r>
              <w:rPr>
                <w:i/>
                <w:iCs/>
              </w:rPr>
              <w:t>Trong đó</w:t>
            </w:r>
          </w:p>
        </w:tc>
        <w:tc>
          <w:tcPr>
            <w:tcW w:w="922" w:type="dxa"/>
            <w:noWrap/>
            <w:vAlign w:val="bottom"/>
            <w:hideMark/>
          </w:tcPr>
          <w:p w14:paraId="20CA6679" w14:textId="77777777" w:rsidR="00A93D12" w:rsidRDefault="00A93D12">
            <w:pPr>
              <w:rPr>
                <w:i/>
                <w:iCs/>
              </w:rPr>
            </w:pPr>
          </w:p>
        </w:tc>
        <w:tc>
          <w:tcPr>
            <w:tcW w:w="2378" w:type="dxa"/>
            <w:noWrap/>
            <w:vAlign w:val="bottom"/>
            <w:hideMark/>
          </w:tcPr>
          <w:p w14:paraId="0FC9F57F" w14:textId="77777777" w:rsidR="00A93D12" w:rsidRDefault="00A93D12">
            <w:pPr>
              <w:spacing w:line="256" w:lineRule="auto"/>
              <w:rPr>
                <w:rFonts w:asciiTheme="minorHAnsi" w:eastAsiaTheme="minorHAnsi" w:hAnsiTheme="minorHAnsi" w:cstheme="minorBidi"/>
                <w:sz w:val="20"/>
                <w:szCs w:val="20"/>
                <w:lang w:eastAsia="zh-CN"/>
              </w:rPr>
            </w:pPr>
          </w:p>
        </w:tc>
        <w:tc>
          <w:tcPr>
            <w:tcW w:w="990" w:type="dxa"/>
            <w:tcBorders>
              <w:top w:val="nil"/>
              <w:left w:val="nil"/>
              <w:bottom w:val="single" w:sz="4" w:space="0" w:color="auto"/>
              <w:right w:val="nil"/>
            </w:tcBorders>
            <w:noWrap/>
            <w:vAlign w:val="bottom"/>
            <w:hideMark/>
          </w:tcPr>
          <w:p w14:paraId="51DBB754" w14:textId="77777777" w:rsidR="00A93D12" w:rsidRDefault="00A93D12">
            <w:pPr>
              <w:spacing w:line="256" w:lineRule="auto"/>
              <w:rPr>
                <w:rFonts w:asciiTheme="minorHAnsi" w:eastAsiaTheme="minorHAnsi" w:hAnsiTheme="minorHAnsi" w:cstheme="minorBidi"/>
                <w:sz w:val="20"/>
                <w:szCs w:val="20"/>
                <w:lang w:eastAsia="zh-CN"/>
              </w:rPr>
            </w:pPr>
          </w:p>
        </w:tc>
        <w:tc>
          <w:tcPr>
            <w:tcW w:w="1760" w:type="dxa"/>
            <w:noWrap/>
            <w:vAlign w:val="center"/>
            <w:hideMark/>
          </w:tcPr>
          <w:p w14:paraId="7514FDD2"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71E9220A" w14:textId="77777777" w:rsidTr="0062257B">
        <w:trPr>
          <w:trHeight w:val="375"/>
        </w:trPr>
        <w:tc>
          <w:tcPr>
            <w:tcW w:w="2910" w:type="dxa"/>
            <w:gridSpan w:val="2"/>
            <w:noWrap/>
            <w:vAlign w:val="bottom"/>
            <w:hideMark/>
          </w:tcPr>
          <w:p w14:paraId="43B40C96" w14:textId="77777777" w:rsidR="00A93D12" w:rsidRDefault="00A93D12">
            <w:pPr>
              <w:spacing w:line="256" w:lineRule="auto"/>
            </w:pPr>
            <w:r>
              <w:t>1.1. Lao động nữ:</w:t>
            </w:r>
          </w:p>
        </w:tc>
        <w:tc>
          <w:tcPr>
            <w:tcW w:w="922" w:type="dxa"/>
            <w:noWrap/>
            <w:vAlign w:val="bottom"/>
            <w:hideMark/>
          </w:tcPr>
          <w:p w14:paraId="6D53B127" w14:textId="77777777" w:rsidR="00A93D12" w:rsidRDefault="00A93D12"/>
        </w:tc>
        <w:tc>
          <w:tcPr>
            <w:tcW w:w="2378" w:type="dxa"/>
            <w:noWrap/>
            <w:vAlign w:val="bottom"/>
            <w:hideMark/>
          </w:tcPr>
          <w:p w14:paraId="3EC01D21" w14:textId="77777777" w:rsidR="00A93D12" w:rsidRDefault="00A93D12">
            <w:pPr>
              <w:spacing w:line="256" w:lineRule="auto"/>
              <w:rPr>
                <w:rFonts w:asciiTheme="minorHAnsi" w:eastAsiaTheme="minorHAnsi" w:hAnsiTheme="minorHAnsi" w:cstheme="minorBidi"/>
                <w:sz w:val="20"/>
                <w:szCs w:val="20"/>
                <w:lang w:eastAsia="zh-CN"/>
              </w:rPr>
            </w:pPr>
          </w:p>
        </w:tc>
        <w:tc>
          <w:tcPr>
            <w:tcW w:w="99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B2A4D7B" w14:textId="77777777" w:rsidR="00A93D12" w:rsidRDefault="00A93D12">
            <w:pPr>
              <w:spacing w:line="256" w:lineRule="auto"/>
            </w:pPr>
            <w:r>
              <w:t> </w:t>
            </w:r>
          </w:p>
        </w:tc>
        <w:tc>
          <w:tcPr>
            <w:tcW w:w="1760" w:type="dxa"/>
            <w:noWrap/>
            <w:vAlign w:val="center"/>
            <w:hideMark/>
          </w:tcPr>
          <w:p w14:paraId="50EB675C" w14:textId="77777777" w:rsidR="00A93D12" w:rsidRDefault="00A93D12"/>
        </w:tc>
      </w:tr>
      <w:tr w:rsidR="00A93D12" w14:paraId="48A0D598" w14:textId="77777777" w:rsidTr="0062257B">
        <w:trPr>
          <w:trHeight w:val="375"/>
        </w:trPr>
        <w:tc>
          <w:tcPr>
            <w:tcW w:w="6210" w:type="dxa"/>
            <w:gridSpan w:val="4"/>
            <w:noWrap/>
            <w:vAlign w:val="bottom"/>
            <w:hideMark/>
          </w:tcPr>
          <w:p w14:paraId="17CBCFDF" w14:textId="77777777" w:rsidR="00A93D12" w:rsidRDefault="00A93D12">
            <w:pPr>
              <w:spacing w:line="256" w:lineRule="auto"/>
              <w:rPr>
                <w:lang w:val="vi-VN"/>
              </w:rPr>
            </w:pPr>
            <w:r>
              <w:t>1.2. Lao động đã được đào tạo về chuyên ngành in:</w:t>
            </w:r>
          </w:p>
        </w:tc>
        <w:tc>
          <w:tcPr>
            <w:tcW w:w="990" w:type="dxa"/>
            <w:tcBorders>
              <w:top w:val="nil"/>
              <w:left w:val="single" w:sz="4" w:space="0" w:color="auto"/>
              <w:bottom w:val="single" w:sz="4" w:space="0" w:color="auto"/>
              <w:right w:val="single" w:sz="4" w:space="0" w:color="auto"/>
            </w:tcBorders>
            <w:shd w:val="clear" w:color="auto" w:fill="FFFF99"/>
            <w:noWrap/>
            <w:vAlign w:val="bottom"/>
            <w:hideMark/>
          </w:tcPr>
          <w:p w14:paraId="00F269C5" w14:textId="77777777" w:rsidR="00A93D12" w:rsidRDefault="00A93D12">
            <w:pPr>
              <w:spacing w:line="256" w:lineRule="auto"/>
            </w:pPr>
            <w:r>
              <w:t> </w:t>
            </w:r>
          </w:p>
        </w:tc>
        <w:tc>
          <w:tcPr>
            <w:tcW w:w="1760" w:type="dxa"/>
            <w:noWrap/>
            <w:vAlign w:val="center"/>
            <w:hideMark/>
          </w:tcPr>
          <w:p w14:paraId="6ED0502E" w14:textId="77777777" w:rsidR="00A93D12" w:rsidRDefault="00A93D12"/>
        </w:tc>
      </w:tr>
      <w:tr w:rsidR="00A93D12" w14:paraId="0C6A3EED" w14:textId="77777777" w:rsidTr="0062257B">
        <w:trPr>
          <w:trHeight w:val="375"/>
        </w:trPr>
        <w:tc>
          <w:tcPr>
            <w:tcW w:w="2910" w:type="dxa"/>
            <w:gridSpan w:val="2"/>
            <w:noWrap/>
            <w:vAlign w:val="bottom"/>
            <w:hideMark/>
          </w:tcPr>
          <w:p w14:paraId="5D2F085A" w14:textId="77777777" w:rsidR="00A93D12" w:rsidRDefault="00A93D12" w:rsidP="001E085B">
            <w:pPr>
              <w:spacing w:line="256" w:lineRule="auto"/>
            </w:pPr>
            <w:r>
              <w:t xml:space="preserve">2. Doanh thu </w:t>
            </w:r>
            <w:r w:rsidR="001E085B">
              <w:rPr>
                <w:lang w:val="vi-VN"/>
              </w:rPr>
              <w:t>hoạt động</w:t>
            </w:r>
            <w:r>
              <w:t xml:space="preserve"> in:</w:t>
            </w:r>
          </w:p>
        </w:tc>
        <w:tc>
          <w:tcPr>
            <w:tcW w:w="922" w:type="dxa"/>
            <w:noWrap/>
            <w:vAlign w:val="bottom"/>
            <w:hideMark/>
          </w:tcPr>
          <w:p w14:paraId="70604041" w14:textId="77777777" w:rsidR="00A93D12" w:rsidRDefault="00A93D12"/>
        </w:tc>
        <w:tc>
          <w:tcPr>
            <w:tcW w:w="2378" w:type="dxa"/>
            <w:noWrap/>
            <w:vAlign w:val="bottom"/>
            <w:hideMark/>
          </w:tcPr>
          <w:p w14:paraId="378DFC78" w14:textId="77777777" w:rsidR="00A93D12" w:rsidRDefault="00A93D12">
            <w:pPr>
              <w:spacing w:line="256" w:lineRule="auto"/>
              <w:rPr>
                <w:rFonts w:asciiTheme="minorHAnsi" w:eastAsiaTheme="minorHAnsi" w:hAnsiTheme="minorHAnsi" w:cstheme="minorBidi"/>
                <w:sz w:val="20"/>
                <w:szCs w:val="20"/>
                <w:lang w:eastAsia="zh-CN"/>
              </w:rPr>
            </w:pPr>
          </w:p>
        </w:tc>
        <w:tc>
          <w:tcPr>
            <w:tcW w:w="990" w:type="dxa"/>
            <w:tcBorders>
              <w:top w:val="nil"/>
              <w:left w:val="single" w:sz="4" w:space="0" w:color="auto"/>
              <w:bottom w:val="single" w:sz="4" w:space="0" w:color="auto"/>
              <w:right w:val="single" w:sz="4" w:space="0" w:color="auto"/>
            </w:tcBorders>
            <w:shd w:val="clear" w:color="auto" w:fill="FFFF99"/>
            <w:noWrap/>
            <w:vAlign w:val="bottom"/>
            <w:hideMark/>
          </w:tcPr>
          <w:p w14:paraId="5D1B4F00" w14:textId="77777777" w:rsidR="00A93D12" w:rsidRDefault="00A93D12">
            <w:pPr>
              <w:spacing w:line="256" w:lineRule="auto"/>
            </w:pPr>
            <w:r>
              <w:t> </w:t>
            </w:r>
          </w:p>
        </w:tc>
        <w:tc>
          <w:tcPr>
            <w:tcW w:w="1760" w:type="dxa"/>
            <w:noWrap/>
            <w:vAlign w:val="center"/>
            <w:hideMark/>
          </w:tcPr>
          <w:p w14:paraId="7BB290CF" w14:textId="786C00FC" w:rsidR="00A93D12" w:rsidRDefault="00A93D12" w:rsidP="0062257B">
            <w:pPr>
              <w:spacing w:line="256" w:lineRule="auto"/>
            </w:pPr>
            <w:r>
              <w:t>(</w:t>
            </w:r>
            <w:r w:rsidR="0062257B">
              <w:rPr>
                <w:lang w:val="vi-VN"/>
              </w:rPr>
              <w:t>T</w:t>
            </w:r>
            <w:r>
              <w:t>ỷ đồng)</w:t>
            </w:r>
          </w:p>
        </w:tc>
      </w:tr>
      <w:tr w:rsidR="00AE1E11" w14:paraId="545118CC" w14:textId="77777777" w:rsidTr="0062257B">
        <w:trPr>
          <w:trHeight w:val="375"/>
        </w:trPr>
        <w:tc>
          <w:tcPr>
            <w:tcW w:w="6210" w:type="dxa"/>
            <w:gridSpan w:val="4"/>
            <w:noWrap/>
            <w:vAlign w:val="bottom"/>
            <w:hideMark/>
          </w:tcPr>
          <w:p w14:paraId="16B66E6B" w14:textId="29E2F6B3" w:rsidR="00AE1E11" w:rsidRDefault="00AE1E11">
            <w:r>
              <w:t xml:space="preserve">3. Sản lượng in quy đổi  </w:t>
            </w:r>
            <w:r w:rsidR="00577DB3">
              <w:t>[báo cáo năm]</w:t>
            </w:r>
            <w:r>
              <w:t>:</w:t>
            </w:r>
          </w:p>
        </w:tc>
        <w:tc>
          <w:tcPr>
            <w:tcW w:w="990" w:type="dxa"/>
            <w:tcBorders>
              <w:top w:val="nil"/>
              <w:left w:val="single" w:sz="4" w:space="0" w:color="auto"/>
              <w:bottom w:val="single" w:sz="4" w:space="0" w:color="auto"/>
              <w:right w:val="single" w:sz="4" w:space="0" w:color="auto"/>
            </w:tcBorders>
            <w:shd w:val="clear" w:color="auto" w:fill="FFFF99"/>
            <w:noWrap/>
            <w:vAlign w:val="bottom"/>
            <w:hideMark/>
          </w:tcPr>
          <w:p w14:paraId="6FB6CBAC" w14:textId="77777777" w:rsidR="00AE1E11" w:rsidRDefault="00AE1E11">
            <w:pPr>
              <w:spacing w:line="256" w:lineRule="auto"/>
            </w:pPr>
            <w:r>
              <w:t> </w:t>
            </w:r>
          </w:p>
        </w:tc>
        <w:tc>
          <w:tcPr>
            <w:tcW w:w="1760" w:type="dxa"/>
            <w:noWrap/>
            <w:vAlign w:val="center"/>
            <w:hideMark/>
          </w:tcPr>
          <w:p w14:paraId="52B0664A" w14:textId="4FF3921D" w:rsidR="00AE1E11" w:rsidRDefault="00AE1E11" w:rsidP="0062257B">
            <w:pPr>
              <w:spacing w:line="256" w:lineRule="auto"/>
            </w:pPr>
            <w:r>
              <w:t>(</w:t>
            </w:r>
            <w:r w:rsidR="0062257B">
              <w:rPr>
                <w:lang w:val="vi-VN"/>
              </w:rPr>
              <w:t>T</w:t>
            </w:r>
            <w:r>
              <w:t>rang A4)</w:t>
            </w:r>
          </w:p>
        </w:tc>
      </w:tr>
      <w:tr w:rsidR="00A93D12" w14:paraId="1B357725" w14:textId="77777777" w:rsidTr="0062257B">
        <w:trPr>
          <w:trHeight w:val="375"/>
        </w:trPr>
        <w:tc>
          <w:tcPr>
            <w:tcW w:w="6210" w:type="dxa"/>
            <w:gridSpan w:val="4"/>
            <w:noWrap/>
            <w:vAlign w:val="bottom"/>
            <w:hideMark/>
          </w:tcPr>
          <w:p w14:paraId="463123E0" w14:textId="1F0D6207" w:rsidR="00A93D12" w:rsidRDefault="00A93D12" w:rsidP="0062257B">
            <w:pPr>
              <w:spacing w:line="256" w:lineRule="auto"/>
              <w:rPr>
                <w:lang w:val="vi-VN"/>
              </w:rPr>
            </w:pPr>
            <w:r>
              <w:t xml:space="preserve">4. Số tiền </w:t>
            </w:r>
            <w:r w:rsidR="001E085B">
              <w:rPr>
                <w:lang w:val="vi-VN"/>
              </w:rPr>
              <w:t xml:space="preserve">doanh nghiệp </w:t>
            </w:r>
            <w:r>
              <w:t>in nộp</w:t>
            </w:r>
            <w:r w:rsidR="001E085B">
              <w:rPr>
                <w:lang w:val="vi-VN"/>
              </w:rPr>
              <w:t xml:space="preserve"> </w:t>
            </w:r>
            <w:r w:rsidR="0062257B">
              <w:rPr>
                <w:lang w:val="vi-VN"/>
              </w:rPr>
              <w:t>NSNN</w:t>
            </w:r>
            <w:r>
              <w:t xml:space="preserve"> </w:t>
            </w:r>
            <w:r w:rsidR="00577DB3">
              <w:t>[báo cáo năm]</w:t>
            </w:r>
            <w:r>
              <w:t>:</w:t>
            </w:r>
          </w:p>
        </w:tc>
        <w:tc>
          <w:tcPr>
            <w:tcW w:w="990" w:type="dxa"/>
            <w:tcBorders>
              <w:top w:val="nil"/>
              <w:left w:val="single" w:sz="4" w:space="0" w:color="auto"/>
              <w:bottom w:val="single" w:sz="4" w:space="0" w:color="auto"/>
              <w:right w:val="single" w:sz="4" w:space="0" w:color="auto"/>
            </w:tcBorders>
            <w:shd w:val="clear" w:color="auto" w:fill="FFFF99"/>
            <w:noWrap/>
            <w:vAlign w:val="bottom"/>
            <w:hideMark/>
          </w:tcPr>
          <w:p w14:paraId="663A1314" w14:textId="77777777" w:rsidR="00A93D12" w:rsidRDefault="00A93D12">
            <w:pPr>
              <w:spacing w:line="256" w:lineRule="auto"/>
            </w:pPr>
            <w:r>
              <w:t> </w:t>
            </w:r>
          </w:p>
        </w:tc>
        <w:tc>
          <w:tcPr>
            <w:tcW w:w="1760" w:type="dxa"/>
            <w:noWrap/>
            <w:vAlign w:val="center"/>
            <w:hideMark/>
          </w:tcPr>
          <w:p w14:paraId="5CFAC3C6" w14:textId="0E7B3AE5" w:rsidR="00A93D12" w:rsidRDefault="00A93D12" w:rsidP="0062257B">
            <w:pPr>
              <w:spacing w:line="256" w:lineRule="auto"/>
            </w:pPr>
            <w:r>
              <w:t>(</w:t>
            </w:r>
            <w:r w:rsidR="0062257B">
              <w:rPr>
                <w:lang w:val="vi-VN"/>
              </w:rPr>
              <w:t>T</w:t>
            </w:r>
            <w:r>
              <w:t>ỷ đồng)</w:t>
            </w:r>
          </w:p>
        </w:tc>
      </w:tr>
      <w:tr w:rsidR="00A93D12" w14:paraId="5F835049" w14:textId="77777777" w:rsidTr="0062257B">
        <w:trPr>
          <w:trHeight w:val="375"/>
        </w:trPr>
        <w:tc>
          <w:tcPr>
            <w:tcW w:w="6210" w:type="dxa"/>
            <w:gridSpan w:val="4"/>
            <w:noWrap/>
            <w:vAlign w:val="bottom"/>
            <w:hideMark/>
          </w:tcPr>
          <w:p w14:paraId="6D2895B7" w14:textId="6E8ACC34" w:rsidR="00A93D12" w:rsidRDefault="00A93D12" w:rsidP="00AE1E11">
            <w:pPr>
              <w:spacing w:line="256" w:lineRule="auto"/>
            </w:pPr>
            <w:r>
              <w:t xml:space="preserve">5. Lợi nhuận sau thuế của doanh nghiệp in </w:t>
            </w:r>
            <w:r w:rsidR="00577DB3">
              <w:t>[báo cáo năm]</w:t>
            </w:r>
            <w:r>
              <w:t>:</w:t>
            </w:r>
          </w:p>
        </w:tc>
        <w:tc>
          <w:tcPr>
            <w:tcW w:w="990" w:type="dxa"/>
            <w:tcBorders>
              <w:top w:val="nil"/>
              <w:left w:val="single" w:sz="4" w:space="0" w:color="auto"/>
              <w:bottom w:val="single" w:sz="4" w:space="0" w:color="auto"/>
              <w:right w:val="single" w:sz="4" w:space="0" w:color="auto"/>
            </w:tcBorders>
            <w:shd w:val="clear" w:color="auto" w:fill="FFFF99"/>
            <w:noWrap/>
            <w:vAlign w:val="bottom"/>
            <w:hideMark/>
          </w:tcPr>
          <w:p w14:paraId="49046E10" w14:textId="77777777" w:rsidR="00A93D12" w:rsidRDefault="00A93D12">
            <w:pPr>
              <w:spacing w:line="256" w:lineRule="auto"/>
            </w:pPr>
            <w:r>
              <w:t> </w:t>
            </w:r>
          </w:p>
        </w:tc>
        <w:tc>
          <w:tcPr>
            <w:tcW w:w="1760" w:type="dxa"/>
            <w:noWrap/>
            <w:vAlign w:val="center"/>
            <w:hideMark/>
          </w:tcPr>
          <w:p w14:paraId="49FF3AE5" w14:textId="43035A5F" w:rsidR="00A93D12" w:rsidRDefault="00A93D12" w:rsidP="0062257B">
            <w:pPr>
              <w:spacing w:line="256" w:lineRule="auto"/>
            </w:pPr>
            <w:r>
              <w:t>(</w:t>
            </w:r>
            <w:r w:rsidR="0062257B">
              <w:rPr>
                <w:lang w:val="vi-VN"/>
              </w:rPr>
              <w:t>T</w:t>
            </w:r>
            <w:r>
              <w:t>ỷ đồng)</w:t>
            </w:r>
          </w:p>
        </w:tc>
      </w:tr>
      <w:tr w:rsidR="00A93D12" w14:paraId="69747CC7" w14:textId="77777777" w:rsidTr="0062257B">
        <w:trPr>
          <w:trHeight w:val="375"/>
        </w:trPr>
        <w:tc>
          <w:tcPr>
            <w:tcW w:w="8960" w:type="dxa"/>
            <w:gridSpan w:val="6"/>
            <w:noWrap/>
            <w:vAlign w:val="bottom"/>
            <w:hideMark/>
          </w:tcPr>
          <w:p w14:paraId="2865EE52" w14:textId="545D55B8" w:rsidR="00A93D12" w:rsidRPr="00AE1E11" w:rsidRDefault="000307F4" w:rsidP="0062257B">
            <w:pPr>
              <w:spacing w:line="256" w:lineRule="auto"/>
              <w:rPr>
                <w:lang w:val="vi-VN"/>
              </w:rPr>
            </w:pPr>
            <w:r>
              <w:rPr>
                <w:lang w:val="vi-VN"/>
              </w:rPr>
              <w:t>6</w:t>
            </w:r>
            <w:r w:rsidR="00A93D12">
              <w:t xml:space="preserve">. Số lượng lao động tại các chi nhánh hạch toán phụ thuộc của </w:t>
            </w:r>
            <w:r w:rsidR="00053BC0">
              <w:rPr>
                <w:lang w:val="vi-VN"/>
              </w:rPr>
              <w:t>doanh nghiệp</w:t>
            </w:r>
            <w:r w:rsidR="00A93D12">
              <w:t xml:space="preserve"> in </w:t>
            </w:r>
            <w:r w:rsidR="00577DB3">
              <w:rPr>
                <w:lang w:val="vi-VN"/>
              </w:rPr>
              <w:t>[báo cáo năm]</w:t>
            </w:r>
            <w:r w:rsidR="0062257B">
              <w:rPr>
                <w:lang w:val="vi-VN"/>
              </w:rPr>
              <w:t xml:space="preserve"> </w:t>
            </w:r>
            <w:r w:rsidR="002E36D0">
              <w:rPr>
                <w:lang w:val="vi-VN"/>
              </w:rPr>
              <w:t>(nếu có)</w:t>
            </w:r>
            <w:r w:rsidR="0062257B">
              <w:rPr>
                <w:i/>
                <w:iCs/>
              </w:rPr>
              <w:t xml:space="preserve"> </w:t>
            </w:r>
            <w:r w:rsidR="0062257B">
              <w:rPr>
                <w:i/>
                <w:iCs/>
                <w:lang w:val="vi-VN"/>
              </w:rPr>
              <w:t xml:space="preserve">                                                                                          </w:t>
            </w:r>
            <w:r w:rsidR="0062257B">
              <w:rPr>
                <w:i/>
                <w:iCs/>
              </w:rPr>
              <w:t>Đơn vị tính: Người</w:t>
            </w:r>
          </w:p>
        </w:tc>
      </w:tr>
      <w:tr w:rsidR="00A93D12" w14:paraId="25616D42" w14:textId="77777777" w:rsidTr="0062257B">
        <w:trPr>
          <w:trHeight w:val="675"/>
        </w:trPr>
        <w:tc>
          <w:tcPr>
            <w:tcW w:w="770" w:type="dxa"/>
            <w:tcBorders>
              <w:top w:val="single" w:sz="4" w:space="0" w:color="auto"/>
              <w:left w:val="single" w:sz="4" w:space="0" w:color="auto"/>
              <w:bottom w:val="single" w:sz="4" w:space="0" w:color="auto"/>
              <w:right w:val="single" w:sz="4" w:space="0" w:color="auto"/>
            </w:tcBorders>
            <w:vAlign w:val="center"/>
            <w:hideMark/>
          </w:tcPr>
          <w:p w14:paraId="336865AE" w14:textId="77777777" w:rsidR="00A93D12" w:rsidRDefault="00A93D12">
            <w:pPr>
              <w:spacing w:line="256" w:lineRule="auto"/>
              <w:jc w:val="center"/>
              <w:rPr>
                <w:b/>
                <w:bCs/>
              </w:rPr>
            </w:pPr>
            <w:r>
              <w:rPr>
                <w:b/>
                <w:bCs/>
              </w:rPr>
              <w:t>TT</w:t>
            </w:r>
          </w:p>
        </w:tc>
        <w:tc>
          <w:tcPr>
            <w:tcW w:w="2140" w:type="dxa"/>
            <w:tcBorders>
              <w:top w:val="single" w:sz="4" w:space="0" w:color="auto"/>
              <w:left w:val="single" w:sz="4" w:space="0" w:color="auto"/>
              <w:bottom w:val="single" w:sz="4" w:space="0" w:color="auto"/>
              <w:right w:val="single" w:sz="4" w:space="0" w:color="auto"/>
            </w:tcBorders>
            <w:vAlign w:val="center"/>
            <w:hideMark/>
          </w:tcPr>
          <w:p w14:paraId="47119D13" w14:textId="77777777" w:rsidR="00A93D12" w:rsidRDefault="00A93D12">
            <w:pPr>
              <w:spacing w:line="256" w:lineRule="auto"/>
              <w:jc w:val="center"/>
              <w:rPr>
                <w:b/>
                <w:bCs/>
              </w:rPr>
            </w:pPr>
            <w:r>
              <w:rPr>
                <w:b/>
                <w:bCs/>
              </w:rPr>
              <w:t>Tên chi nhánh</w:t>
            </w:r>
          </w:p>
        </w:tc>
        <w:tc>
          <w:tcPr>
            <w:tcW w:w="922" w:type="dxa"/>
            <w:tcBorders>
              <w:top w:val="single" w:sz="4" w:space="0" w:color="auto"/>
              <w:left w:val="single" w:sz="4" w:space="0" w:color="auto"/>
              <w:bottom w:val="single" w:sz="4" w:space="0" w:color="auto"/>
              <w:right w:val="single" w:sz="4" w:space="0" w:color="auto"/>
            </w:tcBorders>
            <w:vAlign w:val="center"/>
            <w:hideMark/>
          </w:tcPr>
          <w:p w14:paraId="09C3CC14" w14:textId="77777777" w:rsidR="00A93D12" w:rsidRDefault="00A93D12">
            <w:pPr>
              <w:spacing w:line="256" w:lineRule="auto"/>
              <w:jc w:val="center"/>
              <w:rPr>
                <w:b/>
                <w:bCs/>
              </w:rPr>
            </w:pPr>
            <w:r>
              <w:rPr>
                <w:b/>
                <w:bCs/>
              </w:rPr>
              <w:t>Mã địa bàn</w:t>
            </w:r>
          </w:p>
        </w:tc>
        <w:tc>
          <w:tcPr>
            <w:tcW w:w="2378" w:type="dxa"/>
            <w:tcBorders>
              <w:top w:val="single" w:sz="4" w:space="0" w:color="auto"/>
              <w:left w:val="single" w:sz="4" w:space="0" w:color="auto"/>
              <w:bottom w:val="single" w:sz="4" w:space="0" w:color="auto"/>
              <w:right w:val="single" w:sz="4" w:space="0" w:color="auto"/>
            </w:tcBorders>
            <w:vAlign w:val="center"/>
            <w:hideMark/>
          </w:tcPr>
          <w:p w14:paraId="3778DD81" w14:textId="77777777" w:rsidR="00A93D12" w:rsidRDefault="00A93D12">
            <w:pPr>
              <w:spacing w:line="256" w:lineRule="auto"/>
              <w:jc w:val="center"/>
              <w:rPr>
                <w:b/>
                <w:bCs/>
                <w:sz w:val="22"/>
                <w:szCs w:val="22"/>
              </w:rPr>
            </w:pPr>
            <w:r>
              <w:rPr>
                <w:b/>
                <w:bCs/>
                <w:sz w:val="22"/>
                <w:szCs w:val="22"/>
              </w:rPr>
              <w:t>Số lượng lao động</w:t>
            </w:r>
          </w:p>
        </w:tc>
        <w:tc>
          <w:tcPr>
            <w:tcW w:w="990" w:type="dxa"/>
            <w:tcBorders>
              <w:top w:val="single" w:sz="4" w:space="0" w:color="auto"/>
              <w:left w:val="single" w:sz="4" w:space="0" w:color="auto"/>
              <w:bottom w:val="single" w:sz="4" w:space="0" w:color="auto"/>
              <w:right w:val="single" w:sz="4" w:space="0" w:color="auto"/>
            </w:tcBorders>
            <w:vAlign w:val="center"/>
            <w:hideMark/>
          </w:tcPr>
          <w:p w14:paraId="32D66738" w14:textId="77777777" w:rsidR="00A93D12" w:rsidRDefault="00A93D12">
            <w:pPr>
              <w:spacing w:line="256" w:lineRule="auto"/>
              <w:jc w:val="center"/>
              <w:rPr>
                <w:b/>
                <w:bCs/>
                <w:sz w:val="22"/>
                <w:szCs w:val="22"/>
              </w:rPr>
            </w:pPr>
            <w:r>
              <w:rPr>
                <w:b/>
                <w:bCs/>
                <w:sz w:val="22"/>
                <w:szCs w:val="22"/>
              </w:rPr>
              <w:t>Trong đó, nữ</w:t>
            </w:r>
          </w:p>
        </w:tc>
        <w:tc>
          <w:tcPr>
            <w:tcW w:w="1760" w:type="dxa"/>
            <w:tcBorders>
              <w:top w:val="single" w:sz="4" w:space="0" w:color="auto"/>
              <w:left w:val="single" w:sz="4" w:space="0" w:color="auto"/>
              <w:bottom w:val="single" w:sz="4" w:space="0" w:color="auto"/>
              <w:right w:val="single" w:sz="4" w:space="0" w:color="auto"/>
            </w:tcBorders>
            <w:vAlign w:val="center"/>
            <w:hideMark/>
          </w:tcPr>
          <w:p w14:paraId="6642A283" w14:textId="77777777" w:rsidR="00A93D12" w:rsidRDefault="00A93D12">
            <w:pPr>
              <w:spacing w:line="256" w:lineRule="auto"/>
              <w:jc w:val="center"/>
              <w:rPr>
                <w:b/>
                <w:bCs/>
                <w:sz w:val="22"/>
                <w:szCs w:val="22"/>
              </w:rPr>
            </w:pPr>
            <w:r>
              <w:rPr>
                <w:b/>
                <w:bCs/>
                <w:sz w:val="22"/>
                <w:szCs w:val="22"/>
              </w:rPr>
              <w:t>Ghi chú</w:t>
            </w:r>
          </w:p>
        </w:tc>
      </w:tr>
      <w:tr w:rsidR="00A93D12" w14:paraId="06C1EEFB" w14:textId="77777777" w:rsidTr="0062257B">
        <w:trPr>
          <w:trHeight w:val="315"/>
        </w:trPr>
        <w:tc>
          <w:tcPr>
            <w:tcW w:w="770" w:type="dxa"/>
            <w:tcBorders>
              <w:top w:val="single" w:sz="4" w:space="0" w:color="auto"/>
              <w:left w:val="single" w:sz="4" w:space="0" w:color="auto"/>
              <w:bottom w:val="single" w:sz="4" w:space="0" w:color="auto"/>
              <w:right w:val="single" w:sz="4" w:space="0" w:color="auto"/>
            </w:tcBorders>
            <w:vAlign w:val="center"/>
            <w:hideMark/>
          </w:tcPr>
          <w:p w14:paraId="25A94582" w14:textId="77777777" w:rsidR="00A93D12" w:rsidRDefault="00A93D12">
            <w:pPr>
              <w:spacing w:line="256" w:lineRule="auto"/>
              <w:jc w:val="center"/>
              <w:rPr>
                <w:b/>
                <w:bCs/>
              </w:rPr>
            </w:pPr>
            <w:r>
              <w:rPr>
                <w:b/>
                <w:bCs/>
              </w:rPr>
              <w:t>A</w:t>
            </w:r>
          </w:p>
        </w:tc>
        <w:tc>
          <w:tcPr>
            <w:tcW w:w="2140" w:type="dxa"/>
            <w:tcBorders>
              <w:top w:val="single" w:sz="4" w:space="0" w:color="auto"/>
              <w:left w:val="nil"/>
              <w:bottom w:val="single" w:sz="4" w:space="0" w:color="auto"/>
              <w:right w:val="nil"/>
            </w:tcBorders>
            <w:vAlign w:val="center"/>
            <w:hideMark/>
          </w:tcPr>
          <w:p w14:paraId="69DC5F78" w14:textId="77777777" w:rsidR="00A93D12" w:rsidRDefault="00A93D12">
            <w:pPr>
              <w:spacing w:line="256" w:lineRule="auto"/>
              <w:jc w:val="center"/>
              <w:rPr>
                <w:b/>
                <w:bCs/>
              </w:rPr>
            </w:pPr>
            <w:r>
              <w:rPr>
                <w:b/>
                <w:bCs/>
              </w:rPr>
              <w:t>B</w:t>
            </w:r>
          </w:p>
        </w:tc>
        <w:tc>
          <w:tcPr>
            <w:tcW w:w="922" w:type="dxa"/>
            <w:tcBorders>
              <w:top w:val="single" w:sz="4" w:space="0" w:color="auto"/>
              <w:left w:val="single" w:sz="4" w:space="0" w:color="auto"/>
              <w:bottom w:val="single" w:sz="4" w:space="0" w:color="auto"/>
              <w:right w:val="single" w:sz="4" w:space="0" w:color="auto"/>
            </w:tcBorders>
            <w:vAlign w:val="center"/>
            <w:hideMark/>
          </w:tcPr>
          <w:p w14:paraId="4647773A" w14:textId="77777777" w:rsidR="00A93D12" w:rsidRDefault="00A93D12">
            <w:pPr>
              <w:spacing w:line="256" w:lineRule="auto"/>
              <w:jc w:val="center"/>
              <w:rPr>
                <w:b/>
                <w:bCs/>
                <w:sz w:val="22"/>
                <w:szCs w:val="22"/>
              </w:rPr>
            </w:pPr>
            <w:r>
              <w:rPr>
                <w:b/>
                <w:bCs/>
                <w:sz w:val="22"/>
                <w:szCs w:val="22"/>
              </w:rPr>
              <w:t>C</w:t>
            </w:r>
          </w:p>
        </w:tc>
        <w:tc>
          <w:tcPr>
            <w:tcW w:w="2378" w:type="dxa"/>
            <w:tcBorders>
              <w:top w:val="single" w:sz="4" w:space="0" w:color="auto"/>
              <w:left w:val="nil"/>
              <w:bottom w:val="single" w:sz="4" w:space="0" w:color="auto"/>
              <w:right w:val="single" w:sz="4" w:space="0" w:color="auto"/>
            </w:tcBorders>
            <w:vAlign w:val="center"/>
            <w:hideMark/>
          </w:tcPr>
          <w:p w14:paraId="3EB5D6D8" w14:textId="77777777" w:rsidR="00A93D12" w:rsidRDefault="00A93D12">
            <w:pPr>
              <w:spacing w:line="256" w:lineRule="auto"/>
              <w:jc w:val="center"/>
              <w:rPr>
                <w:b/>
                <w:bCs/>
                <w:sz w:val="22"/>
                <w:szCs w:val="22"/>
              </w:rPr>
            </w:pPr>
            <w:r>
              <w:rPr>
                <w:b/>
                <w:bCs/>
                <w:sz w:val="22"/>
                <w:szCs w:val="22"/>
              </w:rPr>
              <w:t>1</w:t>
            </w:r>
          </w:p>
        </w:tc>
        <w:tc>
          <w:tcPr>
            <w:tcW w:w="990" w:type="dxa"/>
            <w:tcBorders>
              <w:top w:val="single" w:sz="4" w:space="0" w:color="auto"/>
              <w:left w:val="nil"/>
              <w:bottom w:val="single" w:sz="4" w:space="0" w:color="auto"/>
              <w:right w:val="single" w:sz="4" w:space="0" w:color="auto"/>
            </w:tcBorders>
            <w:vAlign w:val="center"/>
            <w:hideMark/>
          </w:tcPr>
          <w:p w14:paraId="60FFF016" w14:textId="77777777" w:rsidR="00A93D12" w:rsidRDefault="00A93D12">
            <w:pPr>
              <w:spacing w:line="256" w:lineRule="auto"/>
              <w:jc w:val="center"/>
              <w:rPr>
                <w:b/>
                <w:bCs/>
                <w:sz w:val="22"/>
                <w:szCs w:val="22"/>
              </w:rPr>
            </w:pPr>
            <w:r>
              <w:rPr>
                <w:b/>
                <w:bCs/>
                <w:sz w:val="22"/>
                <w:szCs w:val="22"/>
              </w:rPr>
              <w:t>2</w:t>
            </w:r>
          </w:p>
        </w:tc>
        <w:tc>
          <w:tcPr>
            <w:tcW w:w="1760" w:type="dxa"/>
            <w:tcBorders>
              <w:top w:val="single" w:sz="4" w:space="0" w:color="auto"/>
              <w:left w:val="nil"/>
              <w:bottom w:val="single" w:sz="4" w:space="0" w:color="auto"/>
              <w:right w:val="single" w:sz="4" w:space="0" w:color="auto"/>
            </w:tcBorders>
            <w:vAlign w:val="center"/>
            <w:hideMark/>
          </w:tcPr>
          <w:p w14:paraId="55AA711B" w14:textId="77777777" w:rsidR="00A93D12" w:rsidRDefault="00A93D12">
            <w:pPr>
              <w:spacing w:line="256" w:lineRule="auto"/>
              <w:jc w:val="center"/>
              <w:rPr>
                <w:b/>
                <w:bCs/>
                <w:sz w:val="22"/>
                <w:szCs w:val="22"/>
              </w:rPr>
            </w:pPr>
            <w:r>
              <w:rPr>
                <w:b/>
                <w:bCs/>
                <w:sz w:val="22"/>
                <w:szCs w:val="22"/>
              </w:rPr>
              <w:t>3</w:t>
            </w:r>
          </w:p>
        </w:tc>
      </w:tr>
      <w:tr w:rsidR="00A93D12" w14:paraId="6BF2B3F8" w14:textId="77777777" w:rsidTr="0062257B">
        <w:trPr>
          <w:trHeight w:val="315"/>
        </w:trPr>
        <w:tc>
          <w:tcPr>
            <w:tcW w:w="770" w:type="dxa"/>
            <w:tcBorders>
              <w:top w:val="single" w:sz="4" w:space="0" w:color="auto"/>
              <w:left w:val="single" w:sz="4" w:space="0" w:color="auto"/>
              <w:bottom w:val="single" w:sz="4" w:space="0" w:color="auto"/>
              <w:right w:val="single" w:sz="4" w:space="0" w:color="auto"/>
            </w:tcBorders>
            <w:noWrap/>
            <w:vAlign w:val="center"/>
            <w:hideMark/>
          </w:tcPr>
          <w:p w14:paraId="58F9C250" w14:textId="77777777" w:rsidR="00A93D12" w:rsidRDefault="00A93D12">
            <w:pPr>
              <w:spacing w:line="256" w:lineRule="auto"/>
              <w:jc w:val="center"/>
            </w:pPr>
            <w:r>
              <w:t>1</w:t>
            </w:r>
          </w:p>
        </w:tc>
        <w:tc>
          <w:tcPr>
            <w:tcW w:w="2140" w:type="dxa"/>
            <w:tcBorders>
              <w:top w:val="single" w:sz="4" w:space="0" w:color="auto"/>
              <w:left w:val="nil"/>
              <w:bottom w:val="single" w:sz="4" w:space="0" w:color="auto"/>
              <w:right w:val="single" w:sz="4" w:space="0" w:color="auto"/>
            </w:tcBorders>
            <w:shd w:val="clear" w:color="auto" w:fill="FFFF99"/>
            <w:vAlign w:val="center"/>
            <w:hideMark/>
          </w:tcPr>
          <w:p w14:paraId="00A05A92" w14:textId="77777777" w:rsidR="00A93D12" w:rsidRDefault="00A93D12">
            <w:pPr>
              <w:spacing w:line="256" w:lineRule="auto"/>
              <w:jc w:val="center"/>
            </w:pPr>
            <w:r>
              <w:t> </w:t>
            </w:r>
          </w:p>
        </w:tc>
        <w:tc>
          <w:tcPr>
            <w:tcW w:w="922" w:type="dxa"/>
            <w:tcBorders>
              <w:top w:val="single" w:sz="4" w:space="0" w:color="auto"/>
              <w:left w:val="nil"/>
              <w:bottom w:val="single" w:sz="4" w:space="0" w:color="auto"/>
              <w:right w:val="single" w:sz="4" w:space="0" w:color="auto"/>
            </w:tcBorders>
            <w:shd w:val="clear" w:color="auto" w:fill="FFFF99"/>
            <w:vAlign w:val="center"/>
            <w:hideMark/>
          </w:tcPr>
          <w:p w14:paraId="22BF4EE9" w14:textId="77777777" w:rsidR="00A93D12" w:rsidRDefault="00A93D12">
            <w:pPr>
              <w:spacing w:line="256" w:lineRule="auto"/>
              <w:jc w:val="center"/>
            </w:pPr>
            <w:r>
              <w:t> </w:t>
            </w:r>
          </w:p>
        </w:tc>
        <w:tc>
          <w:tcPr>
            <w:tcW w:w="2378" w:type="dxa"/>
            <w:tcBorders>
              <w:top w:val="single" w:sz="4" w:space="0" w:color="auto"/>
              <w:left w:val="nil"/>
              <w:bottom w:val="single" w:sz="4" w:space="0" w:color="auto"/>
              <w:right w:val="single" w:sz="4" w:space="0" w:color="auto"/>
            </w:tcBorders>
            <w:shd w:val="clear" w:color="auto" w:fill="FFFF99"/>
            <w:noWrap/>
            <w:vAlign w:val="bottom"/>
            <w:hideMark/>
          </w:tcPr>
          <w:p w14:paraId="2042F925" w14:textId="77777777" w:rsidR="00A93D12" w:rsidRDefault="00A93D12">
            <w:pPr>
              <w:spacing w:line="256" w:lineRule="auto"/>
            </w:pPr>
            <w:r>
              <w:t> </w:t>
            </w:r>
          </w:p>
        </w:tc>
        <w:tc>
          <w:tcPr>
            <w:tcW w:w="990" w:type="dxa"/>
            <w:tcBorders>
              <w:top w:val="single" w:sz="4" w:space="0" w:color="auto"/>
              <w:left w:val="nil"/>
              <w:bottom w:val="single" w:sz="4" w:space="0" w:color="auto"/>
              <w:right w:val="single" w:sz="4" w:space="0" w:color="auto"/>
            </w:tcBorders>
            <w:shd w:val="clear" w:color="auto" w:fill="FFFF99"/>
            <w:noWrap/>
            <w:vAlign w:val="bottom"/>
            <w:hideMark/>
          </w:tcPr>
          <w:p w14:paraId="445CBDC5" w14:textId="77777777" w:rsidR="00A93D12" w:rsidRDefault="00A93D12">
            <w:pPr>
              <w:spacing w:line="256" w:lineRule="auto"/>
            </w:pPr>
            <w:r>
              <w:t> </w:t>
            </w:r>
          </w:p>
        </w:tc>
        <w:tc>
          <w:tcPr>
            <w:tcW w:w="1760" w:type="dxa"/>
            <w:tcBorders>
              <w:top w:val="single" w:sz="4" w:space="0" w:color="auto"/>
              <w:left w:val="nil"/>
              <w:bottom w:val="single" w:sz="4" w:space="0" w:color="auto"/>
              <w:right w:val="single" w:sz="4" w:space="0" w:color="auto"/>
            </w:tcBorders>
            <w:shd w:val="clear" w:color="auto" w:fill="FFFFFF"/>
            <w:vAlign w:val="center"/>
            <w:hideMark/>
          </w:tcPr>
          <w:p w14:paraId="34E90F0A" w14:textId="77777777" w:rsidR="00A93D12" w:rsidRDefault="00A93D12">
            <w:pPr>
              <w:spacing w:line="256" w:lineRule="auto"/>
              <w:jc w:val="center"/>
              <w:rPr>
                <w:sz w:val="20"/>
                <w:szCs w:val="20"/>
              </w:rPr>
            </w:pPr>
            <w:r>
              <w:rPr>
                <w:sz w:val="20"/>
                <w:szCs w:val="20"/>
              </w:rPr>
              <w:t> </w:t>
            </w:r>
          </w:p>
        </w:tc>
      </w:tr>
      <w:tr w:rsidR="00A93D12" w14:paraId="26D4AB63" w14:textId="77777777" w:rsidTr="0062257B">
        <w:trPr>
          <w:trHeight w:val="315"/>
        </w:trPr>
        <w:tc>
          <w:tcPr>
            <w:tcW w:w="770" w:type="dxa"/>
            <w:tcBorders>
              <w:top w:val="single" w:sz="4" w:space="0" w:color="auto"/>
              <w:left w:val="single" w:sz="4" w:space="0" w:color="auto"/>
              <w:bottom w:val="single" w:sz="4" w:space="0" w:color="auto"/>
              <w:right w:val="single" w:sz="4" w:space="0" w:color="auto"/>
            </w:tcBorders>
            <w:noWrap/>
            <w:vAlign w:val="center"/>
            <w:hideMark/>
          </w:tcPr>
          <w:p w14:paraId="58EF19EB" w14:textId="77777777" w:rsidR="00A93D12" w:rsidRDefault="00A93D12">
            <w:pPr>
              <w:spacing w:line="256" w:lineRule="auto"/>
              <w:jc w:val="center"/>
            </w:pPr>
            <w:r>
              <w:t>2</w:t>
            </w:r>
          </w:p>
        </w:tc>
        <w:tc>
          <w:tcPr>
            <w:tcW w:w="2140" w:type="dxa"/>
            <w:tcBorders>
              <w:top w:val="single" w:sz="4" w:space="0" w:color="auto"/>
              <w:left w:val="nil"/>
              <w:bottom w:val="single" w:sz="4" w:space="0" w:color="auto"/>
              <w:right w:val="single" w:sz="4" w:space="0" w:color="auto"/>
            </w:tcBorders>
            <w:shd w:val="clear" w:color="auto" w:fill="FFFF99"/>
            <w:vAlign w:val="center"/>
            <w:hideMark/>
          </w:tcPr>
          <w:p w14:paraId="67C22AB4" w14:textId="77777777" w:rsidR="00A93D12" w:rsidRDefault="00A93D12">
            <w:pPr>
              <w:spacing w:line="256" w:lineRule="auto"/>
              <w:jc w:val="center"/>
            </w:pPr>
            <w:r>
              <w:t> </w:t>
            </w:r>
          </w:p>
        </w:tc>
        <w:tc>
          <w:tcPr>
            <w:tcW w:w="922" w:type="dxa"/>
            <w:tcBorders>
              <w:top w:val="single" w:sz="4" w:space="0" w:color="auto"/>
              <w:left w:val="nil"/>
              <w:bottom w:val="single" w:sz="4" w:space="0" w:color="auto"/>
              <w:right w:val="single" w:sz="4" w:space="0" w:color="auto"/>
            </w:tcBorders>
            <w:shd w:val="clear" w:color="auto" w:fill="FFFF99"/>
            <w:vAlign w:val="center"/>
            <w:hideMark/>
          </w:tcPr>
          <w:p w14:paraId="1EED2F88" w14:textId="77777777" w:rsidR="00A93D12" w:rsidRDefault="00A93D12">
            <w:pPr>
              <w:spacing w:line="256" w:lineRule="auto"/>
              <w:jc w:val="center"/>
            </w:pPr>
            <w:r>
              <w:t> </w:t>
            </w:r>
          </w:p>
        </w:tc>
        <w:tc>
          <w:tcPr>
            <w:tcW w:w="2378" w:type="dxa"/>
            <w:tcBorders>
              <w:top w:val="single" w:sz="4" w:space="0" w:color="auto"/>
              <w:left w:val="nil"/>
              <w:bottom w:val="single" w:sz="4" w:space="0" w:color="auto"/>
              <w:right w:val="single" w:sz="4" w:space="0" w:color="auto"/>
            </w:tcBorders>
            <w:shd w:val="clear" w:color="auto" w:fill="FFFF99"/>
            <w:noWrap/>
            <w:vAlign w:val="bottom"/>
            <w:hideMark/>
          </w:tcPr>
          <w:p w14:paraId="0C453CB7" w14:textId="77777777" w:rsidR="00A93D12" w:rsidRDefault="00A93D12">
            <w:pPr>
              <w:spacing w:line="256" w:lineRule="auto"/>
            </w:pPr>
            <w:r>
              <w:t> </w:t>
            </w:r>
          </w:p>
        </w:tc>
        <w:tc>
          <w:tcPr>
            <w:tcW w:w="990" w:type="dxa"/>
            <w:tcBorders>
              <w:top w:val="single" w:sz="4" w:space="0" w:color="auto"/>
              <w:left w:val="nil"/>
              <w:bottom w:val="single" w:sz="4" w:space="0" w:color="auto"/>
              <w:right w:val="single" w:sz="4" w:space="0" w:color="auto"/>
            </w:tcBorders>
            <w:shd w:val="clear" w:color="auto" w:fill="FFFF99"/>
            <w:noWrap/>
            <w:vAlign w:val="bottom"/>
            <w:hideMark/>
          </w:tcPr>
          <w:p w14:paraId="5736F6D2" w14:textId="77777777" w:rsidR="00A93D12" w:rsidRDefault="00A93D12">
            <w:pPr>
              <w:spacing w:line="256" w:lineRule="auto"/>
            </w:pPr>
            <w:r>
              <w:t> </w:t>
            </w:r>
          </w:p>
        </w:tc>
        <w:tc>
          <w:tcPr>
            <w:tcW w:w="1760" w:type="dxa"/>
            <w:tcBorders>
              <w:top w:val="single" w:sz="4" w:space="0" w:color="auto"/>
              <w:left w:val="nil"/>
              <w:bottom w:val="single" w:sz="4" w:space="0" w:color="auto"/>
              <w:right w:val="single" w:sz="4" w:space="0" w:color="auto"/>
            </w:tcBorders>
            <w:shd w:val="clear" w:color="auto" w:fill="FFFFFF"/>
            <w:vAlign w:val="center"/>
            <w:hideMark/>
          </w:tcPr>
          <w:p w14:paraId="72A7B4EC" w14:textId="77777777" w:rsidR="00A93D12" w:rsidRDefault="00A93D12">
            <w:pPr>
              <w:spacing w:line="256" w:lineRule="auto"/>
              <w:jc w:val="center"/>
              <w:rPr>
                <w:sz w:val="20"/>
                <w:szCs w:val="20"/>
              </w:rPr>
            </w:pPr>
            <w:r>
              <w:rPr>
                <w:sz w:val="20"/>
                <w:szCs w:val="20"/>
              </w:rPr>
              <w:t> </w:t>
            </w:r>
          </w:p>
        </w:tc>
      </w:tr>
      <w:tr w:rsidR="00A93D12" w14:paraId="4DF8548C" w14:textId="77777777" w:rsidTr="0062257B">
        <w:trPr>
          <w:trHeight w:val="315"/>
        </w:trPr>
        <w:tc>
          <w:tcPr>
            <w:tcW w:w="770" w:type="dxa"/>
            <w:tcBorders>
              <w:top w:val="single" w:sz="4" w:space="0" w:color="auto"/>
              <w:left w:val="single" w:sz="4" w:space="0" w:color="auto"/>
              <w:bottom w:val="single" w:sz="4" w:space="0" w:color="auto"/>
              <w:right w:val="single" w:sz="4" w:space="0" w:color="auto"/>
            </w:tcBorders>
            <w:noWrap/>
            <w:vAlign w:val="center"/>
            <w:hideMark/>
          </w:tcPr>
          <w:p w14:paraId="47BFACF0" w14:textId="77777777" w:rsidR="00A93D12" w:rsidRDefault="00A93D12">
            <w:pPr>
              <w:spacing w:line="256" w:lineRule="auto"/>
              <w:jc w:val="center"/>
            </w:pPr>
            <w:r>
              <w:t>...</w:t>
            </w:r>
          </w:p>
        </w:tc>
        <w:tc>
          <w:tcPr>
            <w:tcW w:w="2140" w:type="dxa"/>
            <w:tcBorders>
              <w:top w:val="single" w:sz="4" w:space="0" w:color="auto"/>
              <w:left w:val="nil"/>
              <w:bottom w:val="single" w:sz="4" w:space="0" w:color="auto"/>
              <w:right w:val="single" w:sz="4" w:space="0" w:color="auto"/>
            </w:tcBorders>
            <w:shd w:val="clear" w:color="auto" w:fill="FFFF99"/>
            <w:vAlign w:val="center"/>
            <w:hideMark/>
          </w:tcPr>
          <w:p w14:paraId="1F5A40F7" w14:textId="77777777" w:rsidR="00A93D12" w:rsidRDefault="00A93D12">
            <w:pPr>
              <w:spacing w:line="256" w:lineRule="auto"/>
              <w:jc w:val="center"/>
            </w:pPr>
            <w:r>
              <w:t> </w:t>
            </w:r>
          </w:p>
        </w:tc>
        <w:tc>
          <w:tcPr>
            <w:tcW w:w="922" w:type="dxa"/>
            <w:tcBorders>
              <w:top w:val="single" w:sz="4" w:space="0" w:color="auto"/>
              <w:left w:val="nil"/>
              <w:bottom w:val="single" w:sz="4" w:space="0" w:color="auto"/>
              <w:right w:val="single" w:sz="4" w:space="0" w:color="auto"/>
            </w:tcBorders>
            <w:shd w:val="clear" w:color="auto" w:fill="FFFF99"/>
            <w:vAlign w:val="center"/>
            <w:hideMark/>
          </w:tcPr>
          <w:p w14:paraId="647B0C09" w14:textId="77777777" w:rsidR="00A93D12" w:rsidRDefault="00A93D12">
            <w:pPr>
              <w:spacing w:line="256" w:lineRule="auto"/>
              <w:jc w:val="center"/>
            </w:pPr>
            <w:r>
              <w:t> </w:t>
            </w:r>
          </w:p>
        </w:tc>
        <w:tc>
          <w:tcPr>
            <w:tcW w:w="2378" w:type="dxa"/>
            <w:tcBorders>
              <w:top w:val="single" w:sz="4" w:space="0" w:color="auto"/>
              <w:left w:val="nil"/>
              <w:bottom w:val="single" w:sz="4" w:space="0" w:color="auto"/>
              <w:right w:val="single" w:sz="4" w:space="0" w:color="auto"/>
            </w:tcBorders>
            <w:shd w:val="clear" w:color="auto" w:fill="FFFF99"/>
            <w:noWrap/>
            <w:vAlign w:val="bottom"/>
            <w:hideMark/>
          </w:tcPr>
          <w:p w14:paraId="5F8999F9" w14:textId="77777777" w:rsidR="00A93D12" w:rsidRDefault="00A93D12">
            <w:pPr>
              <w:spacing w:line="256" w:lineRule="auto"/>
            </w:pPr>
            <w:r>
              <w:t> </w:t>
            </w:r>
          </w:p>
        </w:tc>
        <w:tc>
          <w:tcPr>
            <w:tcW w:w="990" w:type="dxa"/>
            <w:tcBorders>
              <w:top w:val="single" w:sz="4" w:space="0" w:color="auto"/>
              <w:left w:val="nil"/>
              <w:bottom w:val="single" w:sz="4" w:space="0" w:color="auto"/>
              <w:right w:val="single" w:sz="4" w:space="0" w:color="auto"/>
            </w:tcBorders>
            <w:shd w:val="clear" w:color="auto" w:fill="FFFF99"/>
            <w:noWrap/>
            <w:vAlign w:val="bottom"/>
            <w:hideMark/>
          </w:tcPr>
          <w:p w14:paraId="3CE4C418" w14:textId="77777777" w:rsidR="00A93D12" w:rsidRDefault="00A93D12">
            <w:pPr>
              <w:spacing w:line="256" w:lineRule="auto"/>
            </w:pPr>
            <w:r>
              <w:t> </w:t>
            </w:r>
          </w:p>
        </w:tc>
        <w:tc>
          <w:tcPr>
            <w:tcW w:w="1760" w:type="dxa"/>
            <w:tcBorders>
              <w:top w:val="single" w:sz="4" w:space="0" w:color="auto"/>
              <w:left w:val="nil"/>
              <w:bottom w:val="single" w:sz="4" w:space="0" w:color="auto"/>
              <w:right w:val="single" w:sz="4" w:space="0" w:color="auto"/>
            </w:tcBorders>
            <w:shd w:val="clear" w:color="auto" w:fill="FFFFFF"/>
            <w:vAlign w:val="center"/>
            <w:hideMark/>
          </w:tcPr>
          <w:p w14:paraId="2F439001" w14:textId="77777777" w:rsidR="00A93D12" w:rsidRDefault="00A93D12">
            <w:pPr>
              <w:spacing w:line="256" w:lineRule="auto"/>
              <w:jc w:val="center"/>
              <w:rPr>
                <w:sz w:val="22"/>
                <w:szCs w:val="22"/>
              </w:rPr>
            </w:pPr>
            <w:r>
              <w:rPr>
                <w:sz w:val="22"/>
                <w:szCs w:val="22"/>
              </w:rPr>
              <w:t> </w:t>
            </w:r>
          </w:p>
        </w:tc>
      </w:tr>
    </w:tbl>
    <w:p w14:paraId="4AD06510" w14:textId="77777777" w:rsidR="00A93D12" w:rsidRDefault="00A93D12" w:rsidP="00A93D12">
      <w:pPr>
        <w:rPr>
          <w:rFonts w:eastAsia="Tahoma"/>
          <w:lang w:val="vi-VN" w:eastAsia="vi-VN"/>
        </w:rPr>
      </w:pPr>
    </w:p>
    <w:tbl>
      <w:tblPr>
        <w:tblW w:w="9448" w:type="dxa"/>
        <w:jc w:val="center"/>
        <w:tblLook w:val="04A0" w:firstRow="1" w:lastRow="0" w:firstColumn="1" w:lastColumn="0" w:noHBand="0" w:noVBand="1"/>
      </w:tblPr>
      <w:tblGrid>
        <w:gridCol w:w="3870"/>
        <w:gridCol w:w="1440"/>
        <w:gridCol w:w="4138"/>
      </w:tblGrid>
      <w:tr w:rsidR="00A93D12" w14:paraId="7D04B1A3" w14:textId="77777777" w:rsidTr="00A93D12">
        <w:trPr>
          <w:jc w:val="center"/>
        </w:trPr>
        <w:tc>
          <w:tcPr>
            <w:tcW w:w="3870" w:type="dxa"/>
            <w:vAlign w:val="center"/>
          </w:tcPr>
          <w:p w14:paraId="37C1E75C"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rFonts w:cs="Tahoma"/>
                <w:b/>
                <w:sz w:val="26"/>
                <w:szCs w:val="26"/>
                <w:lang w:val="vi-VN"/>
              </w:rPr>
            </w:pPr>
          </w:p>
          <w:p w14:paraId="24D59861"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TỔNG HỢP, LẬP BIỂU</w:t>
            </w:r>
          </w:p>
          <w:p w14:paraId="3143808E"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i/>
                <w:sz w:val="26"/>
                <w:szCs w:val="26"/>
                <w:lang w:val="vi-VN"/>
              </w:rPr>
            </w:pPr>
            <w:r w:rsidRPr="00A93D12">
              <w:rPr>
                <w:i/>
                <w:szCs w:val="26"/>
                <w:lang w:val="vi-VN"/>
              </w:rPr>
              <w:t>(Thông tin người thực hiện)</w:t>
            </w:r>
          </w:p>
        </w:tc>
        <w:tc>
          <w:tcPr>
            <w:tcW w:w="1440" w:type="dxa"/>
            <w:vAlign w:val="center"/>
          </w:tcPr>
          <w:p w14:paraId="05A78DB9"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p>
        </w:tc>
        <w:tc>
          <w:tcPr>
            <w:tcW w:w="4138" w:type="dxa"/>
            <w:vAlign w:val="center"/>
            <w:hideMark/>
          </w:tcPr>
          <w:p w14:paraId="07F4A649"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i/>
                <w:iCs/>
                <w:lang w:val="vi-VN"/>
              </w:rPr>
              <w:t>..., ngày ... tháng ... năm 20...</w:t>
            </w:r>
          </w:p>
          <w:p w14:paraId="4F9BFB36"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TRƯỞNG ĐƠN VỊ</w:t>
            </w:r>
          </w:p>
          <w:p w14:paraId="2E012567"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i/>
                <w:szCs w:val="26"/>
              </w:rPr>
              <w:t>(Ký điện tử)</w:t>
            </w:r>
          </w:p>
        </w:tc>
      </w:tr>
    </w:tbl>
    <w:p w14:paraId="381FB686" w14:textId="22292D19" w:rsidR="00A93D12" w:rsidRDefault="00A93D12" w:rsidP="00A93D12">
      <w:pPr>
        <w:rPr>
          <w:rFonts w:eastAsia="Tahoma"/>
          <w:lang w:val="vi-VN" w:eastAsia="vi-VN"/>
        </w:rPr>
      </w:pPr>
    </w:p>
    <w:p w14:paraId="20B3DB4C" w14:textId="6AFAF9CE" w:rsidR="0062257B" w:rsidRDefault="0062257B" w:rsidP="00A93D12">
      <w:pPr>
        <w:rPr>
          <w:rFonts w:eastAsia="Tahoma"/>
          <w:lang w:val="vi-VN" w:eastAsia="vi-VN"/>
        </w:rPr>
      </w:pPr>
    </w:p>
    <w:p w14:paraId="394E3BD6" w14:textId="3D3E6A3E" w:rsidR="0062257B" w:rsidRDefault="0062257B" w:rsidP="00A93D12">
      <w:pPr>
        <w:rPr>
          <w:rFonts w:eastAsia="Tahoma"/>
          <w:lang w:val="vi-VN" w:eastAsia="vi-VN"/>
        </w:rPr>
      </w:pPr>
    </w:p>
    <w:p w14:paraId="1E7E9EB9" w14:textId="54E1F47B" w:rsidR="0062257B" w:rsidRDefault="0062257B" w:rsidP="00A93D12">
      <w:pPr>
        <w:rPr>
          <w:rFonts w:eastAsia="Tahoma"/>
          <w:lang w:val="vi-VN" w:eastAsia="vi-VN"/>
        </w:rPr>
      </w:pPr>
    </w:p>
    <w:p w14:paraId="7B6CF523" w14:textId="504DDF89" w:rsidR="0062257B" w:rsidRDefault="0062257B" w:rsidP="00A93D12">
      <w:pPr>
        <w:rPr>
          <w:rFonts w:eastAsia="Tahoma"/>
          <w:lang w:val="vi-VN" w:eastAsia="vi-VN"/>
        </w:rPr>
      </w:pPr>
    </w:p>
    <w:p w14:paraId="56856F79" w14:textId="6ACE8433" w:rsidR="0062257B" w:rsidRDefault="0062257B" w:rsidP="00A93D12">
      <w:pPr>
        <w:rPr>
          <w:rFonts w:eastAsia="Tahoma"/>
          <w:lang w:val="vi-VN" w:eastAsia="vi-VN"/>
        </w:rPr>
      </w:pPr>
    </w:p>
    <w:p w14:paraId="0FB292F7" w14:textId="526A483E" w:rsidR="0062257B" w:rsidRDefault="0062257B" w:rsidP="00A93D12">
      <w:pPr>
        <w:rPr>
          <w:rFonts w:eastAsia="Tahoma"/>
          <w:lang w:val="vi-VN" w:eastAsia="vi-VN"/>
        </w:rPr>
      </w:pPr>
    </w:p>
    <w:p w14:paraId="5262616B" w14:textId="284E5563" w:rsidR="0062257B" w:rsidRDefault="0062257B" w:rsidP="00A93D12">
      <w:pPr>
        <w:rPr>
          <w:rFonts w:eastAsia="Tahoma"/>
          <w:lang w:val="vi-VN" w:eastAsia="vi-VN"/>
        </w:rPr>
      </w:pPr>
    </w:p>
    <w:p w14:paraId="602E7754" w14:textId="5740CDD1" w:rsidR="0062257B" w:rsidRDefault="0062257B" w:rsidP="00A93D12">
      <w:pPr>
        <w:rPr>
          <w:rFonts w:eastAsia="Tahoma"/>
          <w:lang w:val="vi-VN" w:eastAsia="vi-VN"/>
        </w:rPr>
      </w:pPr>
    </w:p>
    <w:p w14:paraId="6C24B59F" w14:textId="2A3E2A7A" w:rsidR="0062257B" w:rsidRDefault="0062257B" w:rsidP="00A93D12">
      <w:pPr>
        <w:rPr>
          <w:rFonts w:eastAsia="Tahoma"/>
          <w:lang w:val="vi-VN" w:eastAsia="vi-VN"/>
        </w:rPr>
      </w:pPr>
    </w:p>
    <w:p w14:paraId="2DF05F24" w14:textId="5B3878A8" w:rsidR="0062257B" w:rsidRDefault="0062257B" w:rsidP="00A93D12">
      <w:pPr>
        <w:rPr>
          <w:rFonts w:eastAsia="Tahoma"/>
          <w:lang w:val="vi-VN" w:eastAsia="vi-VN"/>
        </w:rPr>
      </w:pPr>
    </w:p>
    <w:p w14:paraId="2079BBA5" w14:textId="53E190BE" w:rsidR="0062257B" w:rsidRDefault="0062257B" w:rsidP="00A93D12">
      <w:pPr>
        <w:rPr>
          <w:rFonts w:eastAsia="Tahoma"/>
          <w:lang w:val="vi-VN" w:eastAsia="vi-VN"/>
        </w:rPr>
      </w:pPr>
    </w:p>
    <w:p w14:paraId="0F7AA377" w14:textId="29DFFB4A" w:rsidR="0062257B" w:rsidRDefault="0062257B" w:rsidP="00A93D12">
      <w:pPr>
        <w:rPr>
          <w:rFonts w:eastAsia="Tahoma"/>
          <w:lang w:val="vi-VN" w:eastAsia="vi-VN"/>
        </w:rPr>
      </w:pPr>
    </w:p>
    <w:p w14:paraId="10B81AB4" w14:textId="0B101F44" w:rsidR="0062257B" w:rsidRDefault="0062257B" w:rsidP="00A93D12">
      <w:pPr>
        <w:rPr>
          <w:rFonts w:eastAsia="Tahoma"/>
          <w:lang w:val="vi-VN" w:eastAsia="vi-VN"/>
        </w:rPr>
      </w:pPr>
    </w:p>
    <w:p w14:paraId="048C2622" w14:textId="77777777" w:rsidR="007C2B02" w:rsidRDefault="007C2B02" w:rsidP="00A93D12">
      <w:pPr>
        <w:rPr>
          <w:rFonts w:eastAsia="Tahoma"/>
          <w:lang w:val="vi-VN" w:eastAsia="vi-VN"/>
        </w:rPr>
      </w:pPr>
    </w:p>
    <w:p w14:paraId="59D96C6F" w14:textId="1DD7F3B0" w:rsidR="0062257B" w:rsidRDefault="0062257B" w:rsidP="00A93D12">
      <w:pPr>
        <w:rPr>
          <w:rFonts w:eastAsia="Tahoma"/>
          <w:lang w:val="vi-VN" w:eastAsia="vi-VN"/>
        </w:rPr>
      </w:pPr>
    </w:p>
    <w:p w14:paraId="00AC7624" w14:textId="7D4B9B38" w:rsidR="0062257B" w:rsidRDefault="0062257B" w:rsidP="00A93D12">
      <w:pPr>
        <w:rPr>
          <w:rFonts w:eastAsia="Tahoma"/>
          <w:lang w:val="vi-VN" w:eastAsia="vi-VN"/>
        </w:rPr>
      </w:pPr>
    </w:p>
    <w:p w14:paraId="588EA7B5" w14:textId="77777777" w:rsidR="0062257B" w:rsidRDefault="0062257B" w:rsidP="00A93D12">
      <w:pPr>
        <w:rPr>
          <w:rFonts w:eastAsia="Tahoma"/>
          <w:lang w:val="vi-VN" w:eastAsia="vi-VN"/>
        </w:rPr>
      </w:pPr>
    </w:p>
    <w:tbl>
      <w:tblPr>
        <w:tblW w:w="9621" w:type="dxa"/>
        <w:tblLook w:val="04A0" w:firstRow="1" w:lastRow="0" w:firstColumn="1" w:lastColumn="0" w:noHBand="0" w:noVBand="1"/>
      </w:tblPr>
      <w:tblGrid>
        <w:gridCol w:w="1080"/>
        <w:gridCol w:w="2342"/>
        <w:gridCol w:w="1383"/>
        <w:gridCol w:w="1726"/>
        <w:gridCol w:w="1324"/>
        <w:gridCol w:w="1766"/>
      </w:tblGrid>
      <w:tr w:rsidR="00A93D12" w14:paraId="51375E4C" w14:textId="77777777" w:rsidTr="00A93D12">
        <w:trPr>
          <w:trHeight w:val="314"/>
        </w:trPr>
        <w:tc>
          <w:tcPr>
            <w:tcW w:w="4805" w:type="dxa"/>
            <w:gridSpan w:val="3"/>
            <w:noWrap/>
            <w:vAlign w:val="bottom"/>
            <w:hideMark/>
          </w:tcPr>
          <w:p w14:paraId="33A9F358" w14:textId="77777777" w:rsidR="00A93D12" w:rsidRDefault="00A93D12">
            <w:pPr>
              <w:spacing w:line="256" w:lineRule="auto"/>
              <w:ind w:left="-72" w:right="-72"/>
              <w:rPr>
                <w:i/>
                <w:iCs/>
              </w:rPr>
            </w:pPr>
            <w:r>
              <w:rPr>
                <w:i/>
                <w:iCs/>
              </w:rPr>
              <w:t>a) Khái niệm, phương pháp tính</w:t>
            </w:r>
          </w:p>
        </w:tc>
        <w:tc>
          <w:tcPr>
            <w:tcW w:w="1726" w:type="dxa"/>
            <w:vAlign w:val="bottom"/>
            <w:hideMark/>
          </w:tcPr>
          <w:p w14:paraId="19E94772" w14:textId="77777777" w:rsidR="00A93D12" w:rsidRDefault="00A93D12">
            <w:pPr>
              <w:rPr>
                <w:i/>
                <w:iCs/>
              </w:rPr>
            </w:pPr>
          </w:p>
        </w:tc>
        <w:tc>
          <w:tcPr>
            <w:tcW w:w="1324" w:type="dxa"/>
            <w:vAlign w:val="bottom"/>
            <w:hideMark/>
          </w:tcPr>
          <w:p w14:paraId="2566970A" w14:textId="77777777" w:rsidR="00A93D12" w:rsidRDefault="00A93D12">
            <w:pPr>
              <w:spacing w:line="256" w:lineRule="auto"/>
              <w:rPr>
                <w:rFonts w:asciiTheme="minorHAnsi" w:eastAsiaTheme="minorHAnsi" w:hAnsiTheme="minorHAnsi" w:cstheme="minorBidi"/>
                <w:sz w:val="20"/>
                <w:szCs w:val="20"/>
                <w:lang w:eastAsia="zh-CN"/>
              </w:rPr>
            </w:pPr>
          </w:p>
        </w:tc>
        <w:tc>
          <w:tcPr>
            <w:tcW w:w="1766" w:type="dxa"/>
            <w:vAlign w:val="bottom"/>
            <w:hideMark/>
          </w:tcPr>
          <w:p w14:paraId="6BBD1E11"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3FF43720" w14:textId="77777777" w:rsidTr="00A93D12">
        <w:trPr>
          <w:trHeight w:val="314"/>
        </w:trPr>
        <w:tc>
          <w:tcPr>
            <w:tcW w:w="1080" w:type="dxa"/>
            <w:noWrap/>
            <w:vAlign w:val="bottom"/>
            <w:hideMark/>
          </w:tcPr>
          <w:p w14:paraId="542967A5" w14:textId="77777777" w:rsidR="00A93D12" w:rsidRDefault="00A93D12">
            <w:pPr>
              <w:spacing w:line="256" w:lineRule="auto"/>
              <w:ind w:left="-72" w:right="-72"/>
              <w:rPr>
                <w:i/>
                <w:iCs/>
              </w:rPr>
            </w:pPr>
            <w:r>
              <w:rPr>
                <w:i/>
                <w:iCs/>
              </w:rPr>
              <w:t>Chỉ tiêu</w:t>
            </w:r>
          </w:p>
        </w:tc>
        <w:tc>
          <w:tcPr>
            <w:tcW w:w="2342" w:type="dxa"/>
            <w:noWrap/>
            <w:vAlign w:val="bottom"/>
            <w:hideMark/>
          </w:tcPr>
          <w:p w14:paraId="5379FD35" w14:textId="77777777" w:rsidR="00A93D12" w:rsidRDefault="00A93D12">
            <w:pPr>
              <w:spacing w:line="256" w:lineRule="auto"/>
              <w:ind w:left="-72" w:right="-72"/>
              <w:rPr>
                <w:i/>
                <w:iCs/>
              </w:rPr>
            </w:pPr>
            <w:r>
              <w:rPr>
                <w:i/>
                <w:iCs/>
              </w:rPr>
              <w:t>Nội dung</w:t>
            </w:r>
          </w:p>
        </w:tc>
        <w:tc>
          <w:tcPr>
            <w:tcW w:w="1383" w:type="dxa"/>
            <w:noWrap/>
            <w:vAlign w:val="bottom"/>
            <w:hideMark/>
          </w:tcPr>
          <w:p w14:paraId="09F3B30C" w14:textId="77777777" w:rsidR="00A93D12" w:rsidRDefault="00A93D12">
            <w:pPr>
              <w:rPr>
                <w:i/>
                <w:iCs/>
              </w:rPr>
            </w:pPr>
          </w:p>
        </w:tc>
        <w:tc>
          <w:tcPr>
            <w:tcW w:w="1726" w:type="dxa"/>
            <w:noWrap/>
            <w:vAlign w:val="bottom"/>
            <w:hideMark/>
          </w:tcPr>
          <w:p w14:paraId="65289033" w14:textId="77777777" w:rsidR="00A93D12" w:rsidRDefault="00A93D12">
            <w:pPr>
              <w:spacing w:line="256" w:lineRule="auto"/>
              <w:rPr>
                <w:rFonts w:asciiTheme="minorHAnsi" w:eastAsiaTheme="minorHAnsi" w:hAnsiTheme="minorHAnsi" w:cstheme="minorBidi"/>
                <w:sz w:val="20"/>
                <w:szCs w:val="20"/>
                <w:lang w:eastAsia="zh-CN"/>
              </w:rPr>
            </w:pPr>
          </w:p>
        </w:tc>
        <w:tc>
          <w:tcPr>
            <w:tcW w:w="1324" w:type="dxa"/>
            <w:noWrap/>
            <w:vAlign w:val="bottom"/>
            <w:hideMark/>
          </w:tcPr>
          <w:p w14:paraId="6030E13F" w14:textId="77777777" w:rsidR="00A93D12" w:rsidRDefault="00A93D12">
            <w:pPr>
              <w:spacing w:line="256" w:lineRule="auto"/>
              <w:rPr>
                <w:rFonts w:asciiTheme="minorHAnsi" w:eastAsiaTheme="minorHAnsi" w:hAnsiTheme="minorHAnsi" w:cstheme="minorBidi"/>
                <w:sz w:val="20"/>
                <w:szCs w:val="20"/>
                <w:lang w:eastAsia="zh-CN"/>
              </w:rPr>
            </w:pPr>
          </w:p>
        </w:tc>
        <w:tc>
          <w:tcPr>
            <w:tcW w:w="1766" w:type="dxa"/>
            <w:noWrap/>
            <w:vAlign w:val="bottom"/>
            <w:hideMark/>
          </w:tcPr>
          <w:p w14:paraId="4E3E1D3B" w14:textId="77777777" w:rsidR="00A93D12" w:rsidRDefault="00A93D12">
            <w:pPr>
              <w:spacing w:line="256" w:lineRule="auto"/>
              <w:rPr>
                <w:rFonts w:asciiTheme="minorHAnsi" w:eastAsiaTheme="minorHAnsi" w:hAnsiTheme="minorHAnsi" w:cstheme="minorBidi"/>
                <w:sz w:val="20"/>
                <w:szCs w:val="20"/>
                <w:lang w:eastAsia="zh-CN"/>
              </w:rPr>
            </w:pPr>
          </w:p>
        </w:tc>
      </w:tr>
      <w:tr w:rsidR="00A93D12" w:rsidRPr="0040441D" w14:paraId="28A5E674" w14:textId="77777777" w:rsidTr="00A93D12">
        <w:trPr>
          <w:trHeight w:val="459"/>
        </w:trPr>
        <w:tc>
          <w:tcPr>
            <w:tcW w:w="1080" w:type="dxa"/>
            <w:noWrap/>
            <w:hideMark/>
          </w:tcPr>
          <w:p w14:paraId="16F3A689" w14:textId="77777777" w:rsidR="00A93D12" w:rsidRPr="0040441D" w:rsidRDefault="00A93D12">
            <w:pPr>
              <w:spacing w:line="256" w:lineRule="auto"/>
              <w:ind w:left="-72" w:right="-72"/>
              <w:jc w:val="center"/>
            </w:pPr>
            <w:r w:rsidRPr="0040441D">
              <w:t>(1)</w:t>
            </w:r>
          </w:p>
        </w:tc>
        <w:tc>
          <w:tcPr>
            <w:tcW w:w="8541" w:type="dxa"/>
            <w:gridSpan w:val="5"/>
            <w:hideMark/>
          </w:tcPr>
          <w:p w14:paraId="1C489C6E" w14:textId="77777777" w:rsidR="00A93D12" w:rsidRPr="0040441D" w:rsidRDefault="00A93D12" w:rsidP="008F2C7E">
            <w:pPr>
              <w:spacing w:line="256" w:lineRule="auto"/>
              <w:ind w:left="-72" w:right="-72"/>
              <w:jc w:val="both"/>
            </w:pPr>
            <w:r w:rsidRPr="0040441D">
              <w:rPr>
                <w:b/>
                <w:bCs/>
              </w:rPr>
              <w:t>Số lao động hoạt động trong lĩnh vực in:</w:t>
            </w:r>
            <w:r w:rsidRPr="0040441D">
              <w:t xml:space="preserve"> </w:t>
            </w:r>
            <w:r w:rsidR="0040441D" w:rsidRPr="0040441D">
              <w:rPr>
                <w:szCs w:val="27"/>
              </w:rPr>
              <w:t>Là tổng số lao động hưởng lương tại các doanh nghiệp</w:t>
            </w:r>
            <w:r w:rsidR="0040441D" w:rsidRPr="0040441D">
              <w:rPr>
                <w:szCs w:val="27"/>
                <w:lang w:val="vi-VN"/>
              </w:rPr>
              <w:t xml:space="preserve"> /cơ sở in</w:t>
            </w:r>
            <w:r w:rsidR="0040441D" w:rsidRPr="0040441D">
              <w:rPr>
                <w:szCs w:val="27"/>
              </w:rPr>
              <w:t xml:space="preserve"> </w:t>
            </w:r>
            <w:r w:rsidR="002E07B6">
              <w:rPr>
                <w:lang w:val="vi-VN"/>
              </w:rPr>
              <w:t>tính đến thời điểm cuối kỳ báo cáo</w:t>
            </w:r>
            <w:r w:rsidR="002E07B6" w:rsidRPr="00FF5FB4">
              <w:rPr>
                <w:lang w:val="vi-VN"/>
              </w:rPr>
              <w:t>.</w:t>
            </w:r>
          </w:p>
        </w:tc>
      </w:tr>
      <w:tr w:rsidR="00A93D12" w:rsidRPr="00104D7A" w14:paraId="36FC1298" w14:textId="77777777" w:rsidTr="00A93D12">
        <w:trPr>
          <w:trHeight w:val="1002"/>
        </w:trPr>
        <w:tc>
          <w:tcPr>
            <w:tcW w:w="1080" w:type="dxa"/>
            <w:noWrap/>
            <w:hideMark/>
          </w:tcPr>
          <w:p w14:paraId="7F86B658" w14:textId="77777777" w:rsidR="00A93D12" w:rsidRPr="00C210E4" w:rsidRDefault="00A93D12">
            <w:pPr>
              <w:spacing w:line="256" w:lineRule="auto"/>
              <w:ind w:left="-72" w:right="-72"/>
              <w:jc w:val="center"/>
            </w:pPr>
            <w:r w:rsidRPr="00C210E4">
              <w:t>(2)</w:t>
            </w:r>
          </w:p>
        </w:tc>
        <w:tc>
          <w:tcPr>
            <w:tcW w:w="8541" w:type="dxa"/>
            <w:gridSpan w:val="5"/>
            <w:hideMark/>
          </w:tcPr>
          <w:p w14:paraId="6E0E55BC" w14:textId="7FDE409A" w:rsidR="00A93D12" w:rsidRPr="00C210E4" w:rsidRDefault="00A93D12" w:rsidP="001E085B">
            <w:pPr>
              <w:spacing w:line="256" w:lineRule="auto"/>
              <w:ind w:left="-72" w:right="-72"/>
              <w:jc w:val="both"/>
              <w:rPr>
                <w:lang w:val="vi-VN"/>
              </w:rPr>
            </w:pPr>
            <w:r w:rsidRPr="00C210E4">
              <w:rPr>
                <w:b/>
                <w:bCs/>
              </w:rPr>
              <w:t xml:space="preserve">Doanh thu </w:t>
            </w:r>
            <w:r w:rsidR="001E085B" w:rsidRPr="00C210E4">
              <w:rPr>
                <w:b/>
                <w:bCs/>
                <w:lang w:val="vi-VN"/>
              </w:rPr>
              <w:t>hoạt động</w:t>
            </w:r>
            <w:r w:rsidRPr="00C210E4">
              <w:rPr>
                <w:b/>
                <w:bCs/>
              </w:rPr>
              <w:t xml:space="preserve"> in:</w:t>
            </w:r>
            <w:r w:rsidRPr="00C210E4">
              <w:t xml:space="preserve"> </w:t>
            </w:r>
            <w:r w:rsidR="00C210E4" w:rsidRPr="00C210E4">
              <w:rPr>
                <w:szCs w:val="27"/>
              </w:rPr>
              <w:t xml:space="preserve">Là </w:t>
            </w:r>
            <w:r w:rsidR="00C210E4" w:rsidRPr="00C210E4">
              <w:rPr>
                <w:szCs w:val="27"/>
                <w:lang w:val="vi-VN"/>
              </w:rPr>
              <w:t xml:space="preserve">tổng </w:t>
            </w:r>
            <w:r w:rsidR="00C210E4" w:rsidRPr="00C210E4">
              <w:rPr>
                <w:szCs w:val="27"/>
              </w:rPr>
              <w:t xml:space="preserve">số tiền </w:t>
            </w:r>
            <w:r w:rsidR="00C210E4" w:rsidRPr="00C210E4">
              <w:rPr>
                <w:szCs w:val="27"/>
                <w:lang w:val="vi-VN"/>
              </w:rPr>
              <w:t>doanh nghiệp /cơ sở in</w:t>
            </w:r>
            <w:r w:rsidR="00C210E4" w:rsidRPr="00C210E4">
              <w:rPr>
                <w:szCs w:val="27"/>
              </w:rPr>
              <w:t xml:space="preserve"> thu được từ hoạt động </w:t>
            </w:r>
            <w:r w:rsidR="00C210E4" w:rsidRPr="00C210E4">
              <w:rPr>
                <w:szCs w:val="27"/>
                <w:lang w:val="vi-VN"/>
              </w:rPr>
              <w:t xml:space="preserve">in </w:t>
            </w:r>
            <w:r w:rsidR="00C210E4" w:rsidRPr="00C210E4">
              <w:rPr>
                <w:szCs w:val="27"/>
              </w:rPr>
              <w:t>trong kỳ báo cáo.</w:t>
            </w:r>
            <w:r w:rsidR="00C210E4" w:rsidRPr="00C210E4">
              <w:rPr>
                <w:szCs w:val="27"/>
                <w:lang w:val="vi-VN"/>
              </w:rPr>
              <w:t xml:space="preserve"> Hoạt động in bao gồm trực tiếp thực hiện đầy đủ hoặc thực hiện từng công đoạn chế bản, in, gia công sau in.</w:t>
            </w:r>
          </w:p>
        </w:tc>
      </w:tr>
      <w:tr w:rsidR="00A93D12" w14:paraId="42B136EE" w14:textId="77777777" w:rsidTr="00A93D12">
        <w:trPr>
          <w:trHeight w:val="630"/>
        </w:trPr>
        <w:tc>
          <w:tcPr>
            <w:tcW w:w="1080" w:type="dxa"/>
            <w:noWrap/>
            <w:hideMark/>
          </w:tcPr>
          <w:p w14:paraId="7F623073" w14:textId="77777777" w:rsidR="00A93D12" w:rsidRDefault="00A93D12">
            <w:pPr>
              <w:spacing w:line="256" w:lineRule="auto"/>
              <w:ind w:left="-72" w:right="-72"/>
              <w:jc w:val="center"/>
            </w:pPr>
            <w:r>
              <w:t>(4)</w:t>
            </w:r>
          </w:p>
        </w:tc>
        <w:tc>
          <w:tcPr>
            <w:tcW w:w="8541" w:type="dxa"/>
            <w:gridSpan w:val="5"/>
            <w:hideMark/>
          </w:tcPr>
          <w:p w14:paraId="74E9A6CF" w14:textId="1C2B948E" w:rsidR="00A93D12" w:rsidRDefault="00A93D12" w:rsidP="0062257B">
            <w:pPr>
              <w:spacing w:line="256" w:lineRule="auto"/>
              <w:ind w:left="-72" w:right="-72"/>
              <w:jc w:val="both"/>
            </w:pPr>
            <w:r>
              <w:rPr>
                <w:b/>
                <w:bCs/>
              </w:rPr>
              <w:t xml:space="preserve">Số tiền </w:t>
            </w:r>
            <w:r w:rsidR="001E085B">
              <w:rPr>
                <w:b/>
                <w:bCs/>
                <w:lang w:val="vi-VN"/>
              </w:rPr>
              <w:t>doanh nghiệp</w:t>
            </w:r>
            <w:r>
              <w:rPr>
                <w:b/>
                <w:bCs/>
              </w:rPr>
              <w:t xml:space="preserve"> in nộp </w:t>
            </w:r>
            <w:r w:rsidR="0062257B">
              <w:rPr>
                <w:b/>
                <w:bCs/>
                <w:lang w:val="vi-VN"/>
              </w:rPr>
              <w:t>NSNN</w:t>
            </w:r>
            <w:r>
              <w:rPr>
                <w:b/>
                <w:bCs/>
              </w:rPr>
              <w:t>:</w:t>
            </w:r>
            <w:r>
              <w:t xml:space="preserve"> Là tổng số tiền doanh nghiệp </w:t>
            </w:r>
            <w:r w:rsidR="00C210E4">
              <w:rPr>
                <w:lang w:val="vi-VN"/>
              </w:rPr>
              <w:t xml:space="preserve">/cơ sở </w:t>
            </w:r>
            <w:r>
              <w:t xml:space="preserve">in </w:t>
            </w:r>
            <w:r w:rsidR="0062257B">
              <w:rPr>
                <w:lang w:val="vi-VN"/>
              </w:rPr>
              <w:t>phải</w:t>
            </w:r>
            <w:r>
              <w:t xml:space="preserve"> nộp </w:t>
            </w:r>
            <w:r w:rsidR="00E24434">
              <w:t>NSNN</w:t>
            </w:r>
            <w:r>
              <w:t xml:space="preserve"> trong kỳ báo cáo theo quy định của pháp luật, gồm các thuế, phí, lệ phí và các khoản nộp ngân sách khác.</w:t>
            </w:r>
          </w:p>
        </w:tc>
      </w:tr>
      <w:tr w:rsidR="00A93D12" w14:paraId="47B0B173" w14:textId="77777777" w:rsidTr="00A93D12">
        <w:trPr>
          <w:trHeight w:val="351"/>
        </w:trPr>
        <w:tc>
          <w:tcPr>
            <w:tcW w:w="1080" w:type="dxa"/>
            <w:noWrap/>
            <w:hideMark/>
          </w:tcPr>
          <w:p w14:paraId="23951950" w14:textId="77777777" w:rsidR="00A93D12" w:rsidRDefault="00A93D12">
            <w:pPr>
              <w:spacing w:line="256" w:lineRule="auto"/>
              <w:ind w:left="-72" w:right="-72"/>
              <w:jc w:val="center"/>
            </w:pPr>
            <w:r>
              <w:t>(5)</w:t>
            </w:r>
          </w:p>
        </w:tc>
        <w:tc>
          <w:tcPr>
            <w:tcW w:w="8541" w:type="dxa"/>
            <w:gridSpan w:val="5"/>
            <w:hideMark/>
          </w:tcPr>
          <w:p w14:paraId="29F8C52A" w14:textId="5D212D25" w:rsidR="00A93D12" w:rsidRDefault="00A93D12" w:rsidP="007C4290">
            <w:pPr>
              <w:spacing w:line="256" w:lineRule="auto"/>
              <w:ind w:left="-72" w:right="-72"/>
              <w:jc w:val="both"/>
            </w:pPr>
            <w:r>
              <w:rPr>
                <w:b/>
                <w:bCs/>
              </w:rPr>
              <w:t>Lợi nhuận sau thuế</w:t>
            </w:r>
            <w:r w:rsidR="00C210E4">
              <w:rPr>
                <w:b/>
                <w:bCs/>
                <w:lang w:val="vi-VN"/>
              </w:rPr>
              <w:t xml:space="preserve"> của doanh nghiệp in</w:t>
            </w:r>
            <w:r>
              <w:rPr>
                <w:b/>
                <w:bCs/>
              </w:rPr>
              <w:t xml:space="preserve">: </w:t>
            </w:r>
            <w:r>
              <w:t>Là phần lợi nhuận</w:t>
            </w:r>
            <w:r w:rsidR="00C210E4">
              <w:rPr>
                <w:lang w:val="vi-VN"/>
              </w:rPr>
              <w:t xml:space="preserve"> hoặc chênh lệch thu chi</w:t>
            </w:r>
            <w:r>
              <w:t xml:space="preserve"> còn lại </w:t>
            </w:r>
            <w:r w:rsidR="00C210E4">
              <w:rPr>
                <w:lang w:val="vi-VN"/>
              </w:rPr>
              <w:t xml:space="preserve">của doanh nghiệp /cơ sở in </w:t>
            </w:r>
            <w:r>
              <w:t xml:space="preserve">sau khi </w:t>
            </w:r>
            <w:r w:rsidR="007C4290">
              <w:rPr>
                <w:lang w:val="vi-VN"/>
              </w:rPr>
              <w:t xml:space="preserve">trừ số tiền </w:t>
            </w:r>
            <w:r>
              <w:t xml:space="preserve">thuế thu nhập doanh nghiệp </w:t>
            </w:r>
            <w:r w:rsidR="007C4290">
              <w:rPr>
                <w:lang w:val="vi-VN"/>
              </w:rPr>
              <w:t>phải nộp của</w:t>
            </w:r>
            <w:r>
              <w:t xml:space="preserve"> kỳ báo cáo</w:t>
            </w:r>
            <w:r w:rsidR="007C4290">
              <w:rPr>
                <w:lang w:val="vi-VN"/>
              </w:rPr>
              <w:t xml:space="preserve"> theo quy định</w:t>
            </w:r>
            <w:r>
              <w:t>.</w:t>
            </w:r>
          </w:p>
        </w:tc>
      </w:tr>
      <w:tr w:rsidR="00A93D12" w14:paraId="77FF971C" w14:textId="77777777" w:rsidTr="00A93D12">
        <w:trPr>
          <w:trHeight w:val="314"/>
        </w:trPr>
        <w:tc>
          <w:tcPr>
            <w:tcW w:w="3422" w:type="dxa"/>
            <w:gridSpan w:val="2"/>
            <w:noWrap/>
            <w:vAlign w:val="bottom"/>
            <w:hideMark/>
          </w:tcPr>
          <w:p w14:paraId="609476C5" w14:textId="77777777" w:rsidR="00A93D12" w:rsidRDefault="00A93D12">
            <w:pPr>
              <w:spacing w:line="256" w:lineRule="auto"/>
              <w:ind w:left="-72" w:right="-72"/>
              <w:jc w:val="both"/>
              <w:rPr>
                <w:i/>
                <w:iCs/>
              </w:rPr>
            </w:pPr>
            <w:r>
              <w:rPr>
                <w:i/>
                <w:iCs/>
              </w:rPr>
              <w:t>b) Cách ghi biểu</w:t>
            </w:r>
          </w:p>
        </w:tc>
        <w:tc>
          <w:tcPr>
            <w:tcW w:w="1383" w:type="dxa"/>
            <w:hideMark/>
          </w:tcPr>
          <w:p w14:paraId="3A9D5648" w14:textId="77777777" w:rsidR="00A93D12" w:rsidRDefault="00A93D12">
            <w:pPr>
              <w:rPr>
                <w:i/>
                <w:iCs/>
              </w:rPr>
            </w:pPr>
          </w:p>
        </w:tc>
        <w:tc>
          <w:tcPr>
            <w:tcW w:w="1726" w:type="dxa"/>
            <w:hideMark/>
          </w:tcPr>
          <w:p w14:paraId="4103E584" w14:textId="77777777" w:rsidR="00A93D12" w:rsidRDefault="00A93D12">
            <w:pPr>
              <w:spacing w:line="256" w:lineRule="auto"/>
              <w:rPr>
                <w:rFonts w:asciiTheme="minorHAnsi" w:eastAsiaTheme="minorHAnsi" w:hAnsiTheme="minorHAnsi" w:cstheme="minorBidi"/>
                <w:sz w:val="20"/>
                <w:szCs w:val="20"/>
                <w:lang w:eastAsia="zh-CN"/>
              </w:rPr>
            </w:pPr>
          </w:p>
        </w:tc>
        <w:tc>
          <w:tcPr>
            <w:tcW w:w="1324" w:type="dxa"/>
            <w:hideMark/>
          </w:tcPr>
          <w:p w14:paraId="4D88DF3B" w14:textId="77777777" w:rsidR="00A93D12" w:rsidRDefault="00A93D12">
            <w:pPr>
              <w:spacing w:line="256" w:lineRule="auto"/>
              <w:rPr>
                <w:rFonts w:asciiTheme="minorHAnsi" w:eastAsiaTheme="minorHAnsi" w:hAnsiTheme="minorHAnsi" w:cstheme="minorBidi"/>
                <w:sz w:val="20"/>
                <w:szCs w:val="20"/>
                <w:lang w:eastAsia="zh-CN"/>
              </w:rPr>
            </w:pPr>
          </w:p>
        </w:tc>
        <w:tc>
          <w:tcPr>
            <w:tcW w:w="1766" w:type="dxa"/>
            <w:hideMark/>
          </w:tcPr>
          <w:p w14:paraId="16E8B1F4"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5A044F45" w14:textId="77777777" w:rsidTr="00A93D12">
        <w:trPr>
          <w:trHeight w:val="314"/>
        </w:trPr>
        <w:tc>
          <w:tcPr>
            <w:tcW w:w="3422" w:type="dxa"/>
            <w:gridSpan w:val="2"/>
            <w:noWrap/>
            <w:hideMark/>
          </w:tcPr>
          <w:p w14:paraId="2354F33A" w14:textId="77777777" w:rsidR="00A93D12" w:rsidRDefault="00A93D12">
            <w:pPr>
              <w:spacing w:line="256" w:lineRule="auto"/>
              <w:ind w:left="-72" w:right="-72"/>
              <w:jc w:val="both"/>
              <w:rPr>
                <w:i/>
                <w:iCs/>
              </w:rPr>
            </w:pPr>
            <w:r>
              <w:rPr>
                <w:i/>
                <w:iCs/>
              </w:rPr>
              <w:t>Phần bảng</w:t>
            </w:r>
          </w:p>
        </w:tc>
        <w:tc>
          <w:tcPr>
            <w:tcW w:w="1383" w:type="dxa"/>
            <w:hideMark/>
          </w:tcPr>
          <w:p w14:paraId="0D03BAD6" w14:textId="77777777" w:rsidR="00A93D12" w:rsidRDefault="00A93D12">
            <w:pPr>
              <w:rPr>
                <w:i/>
                <w:iCs/>
              </w:rPr>
            </w:pPr>
          </w:p>
        </w:tc>
        <w:tc>
          <w:tcPr>
            <w:tcW w:w="1726" w:type="dxa"/>
            <w:hideMark/>
          </w:tcPr>
          <w:p w14:paraId="63235126" w14:textId="77777777" w:rsidR="00A93D12" w:rsidRDefault="00A93D12">
            <w:pPr>
              <w:spacing w:line="256" w:lineRule="auto"/>
              <w:rPr>
                <w:rFonts w:asciiTheme="minorHAnsi" w:eastAsiaTheme="minorHAnsi" w:hAnsiTheme="minorHAnsi" w:cstheme="minorBidi"/>
                <w:sz w:val="20"/>
                <w:szCs w:val="20"/>
                <w:lang w:eastAsia="zh-CN"/>
              </w:rPr>
            </w:pPr>
          </w:p>
        </w:tc>
        <w:tc>
          <w:tcPr>
            <w:tcW w:w="1324" w:type="dxa"/>
            <w:hideMark/>
          </w:tcPr>
          <w:p w14:paraId="5CECFB7D" w14:textId="77777777" w:rsidR="00A93D12" w:rsidRDefault="00A93D12">
            <w:pPr>
              <w:spacing w:line="256" w:lineRule="auto"/>
              <w:rPr>
                <w:rFonts w:asciiTheme="minorHAnsi" w:eastAsiaTheme="minorHAnsi" w:hAnsiTheme="minorHAnsi" w:cstheme="minorBidi"/>
                <w:sz w:val="20"/>
                <w:szCs w:val="20"/>
                <w:lang w:eastAsia="zh-CN"/>
              </w:rPr>
            </w:pPr>
          </w:p>
        </w:tc>
        <w:tc>
          <w:tcPr>
            <w:tcW w:w="1766" w:type="dxa"/>
            <w:hideMark/>
          </w:tcPr>
          <w:p w14:paraId="0A78DEB4"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0FAB4048" w14:textId="77777777" w:rsidTr="00A93D12">
        <w:trPr>
          <w:trHeight w:val="1503"/>
        </w:trPr>
        <w:tc>
          <w:tcPr>
            <w:tcW w:w="1080" w:type="dxa"/>
            <w:noWrap/>
            <w:hideMark/>
          </w:tcPr>
          <w:p w14:paraId="7261E686" w14:textId="77777777" w:rsidR="00A93D12" w:rsidRDefault="00A93D12">
            <w:pPr>
              <w:spacing w:line="256" w:lineRule="auto"/>
              <w:rPr>
                <w:rFonts w:asciiTheme="minorHAnsi" w:eastAsiaTheme="minorHAnsi" w:hAnsiTheme="minorHAnsi" w:cstheme="minorBidi"/>
                <w:sz w:val="20"/>
                <w:szCs w:val="20"/>
                <w:lang w:eastAsia="zh-CN"/>
              </w:rPr>
            </w:pPr>
          </w:p>
        </w:tc>
        <w:tc>
          <w:tcPr>
            <w:tcW w:w="8541" w:type="dxa"/>
            <w:gridSpan w:val="5"/>
            <w:hideMark/>
          </w:tcPr>
          <w:p w14:paraId="30D5A86E" w14:textId="0540F080" w:rsidR="00A93D12" w:rsidRDefault="00A93D12" w:rsidP="005458B5">
            <w:pPr>
              <w:spacing w:line="256" w:lineRule="auto"/>
              <w:ind w:left="-72" w:right="-72"/>
              <w:jc w:val="both"/>
              <w:rPr>
                <w:i/>
                <w:iCs/>
              </w:rPr>
            </w:pPr>
            <w:r>
              <w:rPr>
                <w:i/>
                <w:iCs/>
              </w:rPr>
              <w:t xml:space="preserve">Chỉ báo cáo phần này khi </w:t>
            </w:r>
            <w:r w:rsidR="005458B5">
              <w:rPr>
                <w:i/>
                <w:iCs/>
                <w:lang w:val="vi-VN"/>
              </w:rPr>
              <w:t>doanh nghiệp</w:t>
            </w:r>
            <w:r>
              <w:rPr>
                <w:i/>
                <w:iCs/>
              </w:rPr>
              <w:t xml:space="preserve"> có chi nhánh, văn phòng đại diện, cơ sở kinh doanh tại địa bàn t</w:t>
            </w:r>
            <w:r w:rsidR="005458B5">
              <w:rPr>
                <w:i/>
                <w:iCs/>
                <w:lang w:val="vi-VN"/>
              </w:rPr>
              <w:t>ỉ</w:t>
            </w:r>
            <w:r>
              <w:rPr>
                <w:i/>
                <w:iCs/>
              </w:rPr>
              <w:t>nh/</w:t>
            </w:r>
            <w:r w:rsidR="005458B5">
              <w:rPr>
                <w:i/>
                <w:iCs/>
                <w:lang w:val="vi-VN"/>
              </w:rPr>
              <w:t>thành phố</w:t>
            </w:r>
            <w:r>
              <w:rPr>
                <w:i/>
                <w:iCs/>
              </w:rPr>
              <w:t xml:space="preserve"> </w:t>
            </w:r>
            <w:r w:rsidR="005458B5">
              <w:rPr>
                <w:i/>
                <w:iCs/>
                <w:lang w:val="vi-VN"/>
              </w:rPr>
              <w:t xml:space="preserve">khác </w:t>
            </w:r>
            <w:r>
              <w:rPr>
                <w:i/>
                <w:iCs/>
              </w:rPr>
              <w:t xml:space="preserve">với địa bàn </w:t>
            </w:r>
            <w:r w:rsidR="005458B5">
              <w:rPr>
                <w:i/>
                <w:iCs/>
                <w:lang w:val="vi-VN"/>
              </w:rPr>
              <w:t xml:space="preserve">doanh nghiệp </w:t>
            </w:r>
            <w:r>
              <w:rPr>
                <w:i/>
                <w:iCs/>
              </w:rPr>
              <w:t xml:space="preserve">có trụ sở chính. Vd1: </w:t>
            </w:r>
            <w:r w:rsidR="005458B5">
              <w:rPr>
                <w:i/>
                <w:iCs/>
                <w:lang w:val="vi-VN"/>
              </w:rPr>
              <w:t>doanh nghiệp</w:t>
            </w:r>
            <w:r>
              <w:rPr>
                <w:i/>
                <w:iCs/>
              </w:rPr>
              <w:t xml:space="preserve"> có trụ sở chính tại TP.HCM, có chi nhánh tại tỉnh Long An là đơn vị hạch toán phụ thuộc của doanh nghiệp thì </w:t>
            </w:r>
            <w:r w:rsidR="005458B5">
              <w:rPr>
                <w:i/>
                <w:iCs/>
                <w:lang w:val="vi-VN"/>
              </w:rPr>
              <w:t>doanh nghiệp</w:t>
            </w:r>
            <w:r>
              <w:rPr>
                <w:i/>
                <w:iCs/>
              </w:rPr>
              <w:t xml:space="preserve"> kê khai thông tin cho chi nhánh Long An. Vd2: Trường hợp </w:t>
            </w:r>
            <w:r w:rsidR="005458B5">
              <w:rPr>
                <w:i/>
                <w:iCs/>
                <w:lang w:val="vi-VN"/>
              </w:rPr>
              <w:t>doanh nghiệp</w:t>
            </w:r>
            <w:r>
              <w:rPr>
                <w:i/>
                <w:iCs/>
              </w:rPr>
              <w:t xml:space="preserve"> có trụ sở chính tại TP.HCM, có chi nhánh cũng tại địa bàn TP.HCM là đơn vị hạch toán phụ thuộc của doanh nghiệp thì không phải kê khai chi nhánh tại TP.HCM. </w:t>
            </w:r>
          </w:p>
        </w:tc>
      </w:tr>
      <w:tr w:rsidR="00A93D12" w14:paraId="40E9B5EE" w14:textId="77777777" w:rsidTr="00A93D12">
        <w:trPr>
          <w:trHeight w:val="314"/>
        </w:trPr>
        <w:tc>
          <w:tcPr>
            <w:tcW w:w="1080" w:type="dxa"/>
            <w:noWrap/>
            <w:hideMark/>
          </w:tcPr>
          <w:p w14:paraId="37CDC61A" w14:textId="77777777" w:rsidR="00A93D12" w:rsidRDefault="00A93D12">
            <w:pPr>
              <w:spacing w:line="256" w:lineRule="auto"/>
              <w:ind w:left="-72" w:right="-72"/>
              <w:jc w:val="center"/>
              <w:rPr>
                <w:i/>
                <w:iCs/>
              </w:rPr>
            </w:pPr>
            <w:r>
              <w:rPr>
                <w:i/>
                <w:iCs/>
              </w:rPr>
              <w:t>Cột</w:t>
            </w:r>
          </w:p>
        </w:tc>
        <w:tc>
          <w:tcPr>
            <w:tcW w:w="2342" w:type="dxa"/>
            <w:noWrap/>
            <w:hideMark/>
          </w:tcPr>
          <w:p w14:paraId="6C3592E8" w14:textId="77777777" w:rsidR="00A93D12" w:rsidRDefault="00A93D12">
            <w:pPr>
              <w:spacing w:line="256" w:lineRule="auto"/>
              <w:ind w:left="-72" w:right="-72"/>
              <w:jc w:val="both"/>
              <w:rPr>
                <w:i/>
                <w:iCs/>
              </w:rPr>
            </w:pPr>
            <w:r>
              <w:rPr>
                <w:i/>
                <w:iCs/>
              </w:rPr>
              <w:t>Nội dung</w:t>
            </w:r>
          </w:p>
        </w:tc>
        <w:tc>
          <w:tcPr>
            <w:tcW w:w="1383" w:type="dxa"/>
            <w:noWrap/>
            <w:hideMark/>
          </w:tcPr>
          <w:p w14:paraId="5E51C8B6" w14:textId="77777777" w:rsidR="00A93D12" w:rsidRDefault="00A93D12">
            <w:pPr>
              <w:rPr>
                <w:i/>
                <w:iCs/>
              </w:rPr>
            </w:pPr>
          </w:p>
        </w:tc>
        <w:tc>
          <w:tcPr>
            <w:tcW w:w="1726" w:type="dxa"/>
            <w:noWrap/>
            <w:hideMark/>
          </w:tcPr>
          <w:p w14:paraId="028DE6D5" w14:textId="77777777" w:rsidR="00A93D12" w:rsidRDefault="00A93D12">
            <w:pPr>
              <w:spacing w:line="256" w:lineRule="auto"/>
              <w:rPr>
                <w:rFonts w:asciiTheme="minorHAnsi" w:eastAsiaTheme="minorHAnsi" w:hAnsiTheme="minorHAnsi" w:cstheme="minorBidi"/>
                <w:sz w:val="20"/>
                <w:szCs w:val="20"/>
                <w:lang w:eastAsia="zh-CN"/>
              </w:rPr>
            </w:pPr>
          </w:p>
        </w:tc>
        <w:tc>
          <w:tcPr>
            <w:tcW w:w="1324" w:type="dxa"/>
            <w:noWrap/>
            <w:hideMark/>
          </w:tcPr>
          <w:p w14:paraId="18DD1E65" w14:textId="77777777" w:rsidR="00A93D12" w:rsidRDefault="00A93D12">
            <w:pPr>
              <w:spacing w:line="256" w:lineRule="auto"/>
              <w:rPr>
                <w:rFonts w:asciiTheme="minorHAnsi" w:eastAsiaTheme="minorHAnsi" w:hAnsiTheme="minorHAnsi" w:cstheme="minorBidi"/>
                <w:sz w:val="20"/>
                <w:szCs w:val="20"/>
                <w:lang w:eastAsia="zh-CN"/>
              </w:rPr>
            </w:pPr>
          </w:p>
        </w:tc>
        <w:tc>
          <w:tcPr>
            <w:tcW w:w="1766" w:type="dxa"/>
            <w:noWrap/>
            <w:hideMark/>
          </w:tcPr>
          <w:p w14:paraId="75E3D831"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4B2F124E" w14:textId="77777777" w:rsidTr="00A93D12">
        <w:trPr>
          <w:trHeight w:val="314"/>
        </w:trPr>
        <w:tc>
          <w:tcPr>
            <w:tcW w:w="1080" w:type="dxa"/>
            <w:noWrap/>
            <w:hideMark/>
          </w:tcPr>
          <w:p w14:paraId="60F5351D" w14:textId="77777777" w:rsidR="00A93D12" w:rsidRDefault="00A93D12">
            <w:pPr>
              <w:spacing w:line="256" w:lineRule="auto"/>
              <w:ind w:left="-72" w:right="-72"/>
              <w:jc w:val="center"/>
              <w:rPr>
                <w:sz w:val="22"/>
                <w:szCs w:val="22"/>
              </w:rPr>
            </w:pPr>
            <w:r>
              <w:rPr>
                <w:sz w:val="22"/>
                <w:szCs w:val="22"/>
              </w:rPr>
              <w:t>(B)</w:t>
            </w:r>
          </w:p>
        </w:tc>
        <w:tc>
          <w:tcPr>
            <w:tcW w:w="6775" w:type="dxa"/>
            <w:gridSpan w:val="4"/>
            <w:noWrap/>
            <w:hideMark/>
          </w:tcPr>
          <w:p w14:paraId="3A038894" w14:textId="77777777" w:rsidR="00A93D12" w:rsidRDefault="00A93D12">
            <w:pPr>
              <w:spacing w:line="256" w:lineRule="auto"/>
              <w:ind w:left="-72" w:right="-72"/>
              <w:jc w:val="both"/>
            </w:pPr>
            <w:r>
              <w:t>Tên các tỉnh tỉnh/thành phố trực thuộc Trung ương.</w:t>
            </w:r>
          </w:p>
        </w:tc>
        <w:tc>
          <w:tcPr>
            <w:tcW w:w="1766" w:type="dxa"/>
            <w:noWrap/>
            <w:hideMark/>
          </w:tcPr>
          <w:p w14:paraId="349B76F3" w14:textId="77777777" w:rsidR="00A93D12" w:rsidRDefault="00A93D12"/>
        </w:tc>
      </w:tr>
      <w:tr w:rsidR="00A93D12" w14:paraId="6F943B66" w14:textId="77777777" w:rsidTr="00A93D12">
        <w:trPr>
          <w:trHeight w:val="666"/>
        </w:trPr>
        <w:tc>
          <w:tcPr>
            <w:tcW w:w="1080" w:type="dxa"/>
            <w:noWrap/>
            <w:hideMark/>
          </w:tcPr>
          <w:p w14:paraId="67DE25DB" w14:textId="77777777" w:rsidR="00A93D12" w:rsidRDefault="00A93D12">
            <w:pPr>
              <w:spacing w:line="256" w:lineRule="auto"/>
              <w:ind w:left="-72" w:right="-72"/>
              <w:jc w:val="center"/>
              <w:rPr>
                <w:sz w:val="22"/>
                <w:szCs w:val="22"/>
              </w:rPr>
            </w:pPr>
            <w:r>
              <w:rPr>
                <w:sz w:val="22"/>
                <w:szCs w:val="22"/>
              </w:rPr>
              <w:t>(C)</w:t>
            </w:r>
          </w:p>
        </w:tc>
        <w:tc>
          <w:tcPr>
            <w:tcW w:w="8541" w:type="dxa"/>
            <w:gridSpan w:val="5"/>
            <w:hideMark/>
          </w:tcPr>
          <w:p w14:paraId="505F357F" w14:textId="4310F943" w:rsidR="00A93D12" w:rsidRDefault="00A93D12" w:rsidP="001E085B">
            <w:pPr>
              <w:spacing w:line="256" w:lineRule="auto"/>
              <w:ind w:left="-72" w:right="-72"/>
              <w:jc w:val="both"/>
            </w:pPr>
            <w:r>
              <w:t xml:space="preserve">Mã số của tỉnh/thành phố trực thuộc </w:t>
            </w:r>
            <w:r w:rsidR="00112785" w:rsidRPr="00823793">
              <w:rPr>
                <w:lang w:eastAsia="zh-CN"/>
              </w:rPr>
              <w:t>T</w:t>
            </w:r>
            <w:r w:rsidR="00112785">
              <w:rPr>
                <w:lang w:val="vi-VN" w:eastAsia="zh-CN"/>
              </w:rPr>
              <w:t>rung ương</w:t>
            </w:r>
            <w:r w:rsidR="00112785">
              <w:t xml:space="preserve"> </w:t>
            </w:r>
            <w:r>
              <w:t>theo địa chỉ của chi nhánh có tên tại Cột B. Ghi theo bảng danh mục và mã số đơn vị hành chính Việt Nam.</w:t>
            </w:r>
          </w:p>
        </w:tc>
      </w:tr>
      <w:tr w:rsidR="00A93D12" w14:paraId="7EA15C95" w14:textId="77777777" w:rsidTr="00A93D12">
        <w:trPr>
          <w:trHeight w:val="378"/>
        </w:trPr>
        <w:tc>
          <w:tcPr>
            <w:tcW w:w="1080" w:type="dxa"/>
            <w:hideMark/>
          </w:tcPr>
          <w:p w14:paraId="24B7B855" w14:textId="77777777" w:rsidR="00A93D12" w:rsidRDefault="00A93D12">
            <w:pPr>
              <w:spacing w:line="256" w:lineRule="auto"/>
              <w:ind w:left="-72" w:right="-72"/>
              <w:jc w:val="center"/>
            </w:pPr>
            <w:r>
              <w:t>(1), (2)</w:t>
            </w:r>
          </w:p>
        </w:tc>
        <w:tc>
          <w:tcPr>
            <w:tcW w:w="8541" w:type="dxa"/>
            <w:gridSpan w:val="5"/>
            <w:hideMark/>
          </w:tcPr>
          <w:p w14:paraId="37276D85" w14:textId="4CCF5C6F" w:rsidR="00A93D12" w:rsidRDefault="00A93D12" w:rsidP="00666ED4">
            <w:pPr>
              <w:spacing w:line="256" w:lineRule="auto"/>
              <w:ind w:left="-72" w:right="-72"/>
              <w:jc w:val="both"/>
            </w:pPr>
            <w:r>
              <w:t xml:space="preserve">Ghi số lượng lao động tương ứng của doanh nghiệp in tại địa bàn </w:t>
            </w:r>
            <w:r w:rsidR="00666ED4">
              <w:rPr>
                <w:lang w:val="vi-VN"/>
              </w:rPr>
              <w:t>tỉnh/thành phố</w:t>
            </w:r>
            <w:r>
              <w:t xml:space="preserve"> </w:t>
            </w:r>
            <w:r w:rsidR="00666ED4">
              <w:rPr>
                <w:lang w:val="vi-VN"/>
              </w:rPr>
              <w:t xml:space="preserve">trực thuộc Trung ương </w:t>
            </w:r>
            <w:r>
              <w:t>có tên tại cột B.</w:t>
            </w:r>
          </w:p>
        </w:tc>
      </w:tr>
      <w:tr w:rsidR="00A93D12" w14:paraId="34FD131A" w14:textId="77777777" w:rsidTr="00A93D12">
        <w:trPr>
          <w:trHeight w:val="85"/>
        </w:trPr>
        <w:tc>
          <w:tcPr>
            <w:tcW w:w="3422" w:type="dxa"/>
            <w:gridSpan w:val="2"/>
            <w:noWrap/>
            <w:vAlign w:val="bottom"/>
            <w:hideMark/>
          </w:tcPr>
          <w:p w14:paraId="0F69B518" w14:textId="77777777" w:rsidR="00A93D12" w:rsidRDefault="00A93D12">
            <w:pPr>
              <w:spacing w:line="256" w:lineRule="auto"/>
              <w:ind w:left="-72" w:right="-72"/>
              <w:jc w:val="both"/>
              <w:rPr>
                <w:i/>
                <w:iCs/>
              </w:rPr>
            </w:pPr>
            <w:r>
              <w:rPr>
                <w:i/>
                <w:iCs/>
              </w:rPr>
              <w:t>c) Nguồn số liệu</w:t>
            </w:r>
          </w:p>
        </w:tc>
        <w:tc>
          <w:tcPr>
            <w:tcW w:w="1383" w:type="dxa"/>
            <w:noWrap/>
            <w:vAlign w:val="bottom"/>
            <w:hideMark/>
          </w:tcPr>
          <w:p w14:paraId="65552206" w14:textId="77777777" w:rsidR="00A93D12" w:rsidRDefault="00A93D12">
            <w:pPr>
              <w:rPr>
                <w:i/>
                <w:iCs/>
              </w:rPr>
            </w:pPr>
          </w:p>
        </w:tc>
        <w:tc>
          <w:tcPr>
            <w:tcW w:w="1726" w:type="dxa"/>
            <w:noWrap/>
            <w:vAlign w:val="bottom"/>
            <w:hideMark/>
          </w:tcPr>
          <w:p w14:paraId="0E0724E3" w14:textId="77777777" w:rsidR="00A93D12" w:rsidRDefault="00A93D12">
            <w:pPr>
              <w:spacing w:line="256" w:lineRule="auto"/>
              <w:rPr>
                <w:rFonts w:asciiTheme="minorHAnsi" w:eastAsiaTheme="minorHAnsi" w:hAnsiTheme="minorHAnsi" w:cstheme="minorBidi"/>
                <w:sz w:val="20"/>
                <w:szCs w:val="20"/>
                <w:lang w:eastAsia="zh-CN"/>
              </w:rPr>
            </w:pPr>
          </w:p>
        </w:tc>
        <w:tc>
          <w:tcPr>
            <w:tcW w:w="1324" w:type="dxa"/>
            <w:noWrap/>
            <w:vAlign w:val="bottom"/>
            <w:hideMark/>
          </w:tcPr>
          <w:p w14:paraId="431ED0BC" w14:textId="77777777" w:rsidR="00A93D12" w:rsidRDefault="00A93D12">
            <w:pPr>
              <w:spacing w:line="256" w:lineRule="auto"/>
              <w:rPr>
                <w:rFonts w:asciiTheme="minorHAnsi" w:eastAsiaTheme="minorHAnsi" w:hAnsiTheme="minorHAnsi" w:cstheme="minorBidi"/>
                <w:sz w:val="20"/>
                <w:szCs w:val="20"/>
                <w:lang w:eastAsia="zh-CN"/>
              </w:rPr>
            </w:pPr>
          </w:p>
        </w:tc>
        <w:tc>
          <w:tcPr>
            <w:tcW w:w="1766" w:type="dxa"/>
            <w:noWrap/>
            <w:vAlign w:val="bottom"/>
            <w:hideMark/>
          </w:tcPr>
          <w:p w14:paraId="103AA5F3"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07027935" w14:textId="77777777" w:rsidTr="00A93D12">
        <w:trPr>
          <w:trHeight w:val="85"/>
        </w:trPr>
        <w:tc>
          <w:tcPr>
            <w:tcW w:w="1080" w:type="dxa"/>
            <w:noWrap/>
            <w:hideMark/>
          </w:tcPr>
          <w:p w14:paraId="6BD28C48" w14:textId="77777777" w:rsidR="00A93D12" w:rsidRDefault="00A93D12">
            <w:pPr>
              <w:spacing w:line="256" w:lineRule="auto"/>
              <w:rPr>
                <w:rFonts w:asciiTheme="minorHAnsi" w:eastAsiaTheme="minorHAnsi" w:hAnsiTheme="minorHAnsi" w:cstheme="minorBidi"/>
                <w:sz w:val="20"/>
                <w:szCs w:val="20"/>
                <w:lang w:eastAsia="zh-CN"/>
              </w:rPr>
            </w:pPr>
          </w:p>
        </w:tc>
        <w:tc>
          <w:tcPr>
            <w:tcW w:w="8541" w:type="dxa"/>
            <w:gridSpan w:val="5"/>
            <w:hideMark/>
          </w:tcPr>
          <w:p w14:paraId="075C9D12" w14:textId="77777777" w:rsidR="00A93D12" w:rsidRDefault="00A93D12">
            <w:pPr>
              <w:spacing w:line="256" w:lineRule="auto"/>
              <w:ind w:left="-72" w:right="-72"/>
              <w:jc w:val="both"/>
            </w:pPr>
            <w:r>
              <w:t>Biểu được lập từ thông tin, dữ liệu của doanh nghiệp phục vụ hoạt động, sản xuất kinh doanh.</w:t>
            </w:r>
          </w:p>
        </w:tc>
      </w:tr>
      <w:tr w:rsidR="00A93D12" w14:paraId="50CB2241" w14:textId="77777777" w:rsidTr="00A93D12">
        <w:trPr>
          <w:trHeight w:val="314"/>
        </w:trPr>
        <w:tc>
          <w:tcPr>
            <w:tcW w:w="1080" w:type="dxa"/>
            <w:noWrap/>
            <w:hideMark/>
          </w:tcPr>
          <w:p w14:paraId="04F0AC8A" w14:textId="77777777" w:rsidR="00A93D12" w:rsidRDefault="00A93D12">
            <w:pPr>
              <w:spacing w:line="256" w:lineRule="auto"/>
              <w:ind w:left="-72" w:right="-72"/>
              <w:jc w:val="center"/>
              <w:rPr>
                <w:i/>
                <w:iCs/>
              </w:rPr>
            </w:pPr>
            <w:r>
              <w:rPr>
                <w:i/>
                <w:iCs/>
              </w:rPr>
              <w:t xml:space="preserve">(*) </w:t>
            </w:r>
          </w:p>
        </w:tc>
        <w:tc>
          <w:tcPr>
            <w:tcW w:w="8541" w:type="dxa"/>
            <w:gridSpan w:val="5"/>
            <w:vAlign w:val="bottom"/>
            <w:hideMark/>
          </w:tcPr>
          <w:p w14:paraId="2017EC26" w14:textId="0FEE4F37" w:rsidR="00A93D12" w:rsidRDefault="00A93D12">
            <w:pPr>
              <w:spacing w:line="256" w:lineRule="auto"/>
              <w:ind w:left="-72" w:right="-72"/>
              <w:jc w:val="both"/>
              <w:rPr>
                <w:i/>
                <w:iCs/>
              </w:rPr>
            </w:pPr>
            <w:r>
              <w:rPr>
                <w:i/>
                <w:iCs/>
              </w:rPr>
              <w:t xml:space="preserve">Biểu này gửi Cục XBIPH và </w:t>
            </w:r>
            <w:r w:rsidR="00520569">
              <w:rPr>
                <w:i/>
                <w:iCs/>
              </w:rPr>
              <w:t>Sở TT&amp;TT</w:t>
            </w:r>
            <w:r>
              <w:rPr>
                <w:i/>
                <w:iCs/>
              </w:rPr>
              <w:t xml:space="preserve"> nơi đơn vị có trụ sở chính.</w:t>
            </w:r>
          </w:p>
        </w:tc>
      </w:tr>
    </w:tbl>
    <w:p w14:paraId="1BEDF726" w14:textId="77777777" w:rsidR="00A93D12" w:rsidRDefault="00A93D12" w:rsidP="00A93D12">
      <w:pPr>
        <w:rPr>
          <w:rFonts w:eastAsia="Tahoma"/>
          <w:lang w:val="vi-VN" w:eastAsia="vi-VN"/>
        </w:rPr>
      </w:pPr>
    </w:p>
    <w:p w14:paraId="132F36FD" w14:textId="77777777" w:rsidR="00A93D12" w:rsidRDefault="00A93D12" w:rsidP="00A93D12"/>
    <w:p w14:paraId="6DA92D15" w14:textId="07AEB520" w:rsidR="007759BA" w:rsidRDefault="007759BA" w:rsidP="00A93D12"/>
    <w:p w14:paraId="546737A2" w14:textId="77777777" w:rsidR="0062257B" w:rsidRDefault="0062257B" w:rsidP="00A93D12"/>
    <w:p w14:paraId="75F3464C" w14:textId="0407C9C5" w:rsidR="007759BA" w:rsidRDefault="007759BA" w:rsidP="00A93D12"/>
    <w:p w14:paraId="39D445E9" w14:textId="6FFD0D2C" w:rsidR="007759BA" w:rsidRDefault="007759BA" w:rsidP="00A93D12"/>
    <w:p w14:paraId="59EF3769" w14:textId="0DB521E2" w:rsidR="007759BA" w:rsidRDefault="007759BA" w:rsidP="00A93D12"/>
    <w:p w14:paraId="78E1838F" w14:textId="3DE731A9" w:rsidR="007759BA" w:rsidRDefault="007759BA" w:rsidP="00A93D12"/>
    <w:p w14:paraId="6968FE34" w14:textId="727E5FED" w:rsidR="007759BA" w:rsidRDefault="007759BA" w:rsidP="00A93D12"/>
    <w:p w14:paraId="7533050D" w14:textId="77777777" w:rsidR="007759BA" w:rsidRDefault="007759BA" w:rsidP="00A93D12"/>
    <w:p w14:paraId="3E0FCFC0" w14:textId="77777777" w:rsidR="00A93D12" w:rsidRDefault="00A93D12" w:rsidP="00A93D12"/>
    <w:p w14:paraId="7FA1CE17" w14:textId="77777777" w:rsidR="00A93D12" w:rsidRDefault="00A93D12" w:rsidP="00A93D12"/>
    <w:p w14:paraId="3D848F25" w14:textId="77777777" w:rsidR="00A93D12" w:rsidRDefault="00A93D12" w:rsidP="00A93D12"/>
    <w:p w14:paraId="21744434" w14:textId="77777777" w:rsidR="00A93D12" w:rsidRDefault="00A93D12" w:rsidP="00A93D12"/>
    <w:p w14:paraId="0469367E" w14:textId="77777777" w:rsidR="00A93D12" w:rsidRDefault="00A93D12" w:rsidP="00A93D12"/>
    <w:p w14:paraId="535C2AB5" w14:textId="77777777" w:rsidR="00A93D12" w:rsidRDefault="00A93D12" w:rsidP="00A93D12"/>
    <w:tbl>
      <w:tblPr>
        <w:tblW w:w="9040" w:type="dxa"/>
        <w:tblLook w:val="04A0" w:firstRow="1" w:lastRow="0" w:firstColumn="1" w:lastColumn="0" w:noHBand="0" w:noVBand="1"/>
      </w:tblPr>
      <w:tblGrid>
        <w:gridCol w:w="660"/>
        <w:gridCol w:w="2140"/>
        <w:gridCol w:w="800"/>
        <w:gridCol w:w="2610"/>
        <w:gridCol w:w="810"/>
        <w:gridCol w:w="2020"/>
      </w:tblGrid>
      <w:tr w:rsidR="00A93D12" w14:paraId="5B98FDE2" w14:textId="77777777" w:rsidTr="00A93D12">
        <w:trPr>
          <w:trHeight w:val="375"/>
        </w:trPr>
        <w:tc>
          <w:tcPr>
            <w:tcW w:w="2800" w:type="dxa"/>
            <w:gridSpan w:val="2"/>
            <w:hideMark/>
          </w:tcPr>
          <w:p w14:paraId="11DF3EAB" w14:textId="77777777" w:rsidR="00A93D12" w:rsidRDefault="00A93D12">
            <w:pPr>
              <w:spacing w:line="256" w:lineRule="auto"/>
              <w:rPr>
                <w:b/>
                <w:bCs/>
              </w:rPr>
            </w:pPr>
            <w:bookmarkStart w:id="100" w:name="XB3_02"/>
            <w:r>
              <w:rPr>
                <w:b/>
                <w:bCs/>
              </w:rPr>
              <w:lastRenderedPageBreak/>
              <w:t>Biểu XB3-02</w:t>
            </w:r>
            <w:bookmarkEnd w:id="100"/>
          </w:p>
        </w:tc>
        <w:tc>
          <w:tcPr>
            <w:tcW w:w="3410" w:type="dxa"/>
            <w:gridSpan w:val="2"/>
            <w:vMerge w:val="restart"/>
            <w:hideMark/>
          </w:tcPr>
          <w:p w14:paraId="3C73E297" w14:textId="77777777" w:rsidR="00A93D12" w:rsidRDefault="00A93D12">
            <w:pPr>
              <w:spacing w:line="256" w:lineRule="auto"/>
              <w:jc w:val="center"/>
              <w:rPr>
                <w:b/>
                <w:bCs/>
              </w:rPr>
            </w:pPr>
            <w:r>
              <w:rPr>
                <w:b/>
                <w:bCs/>
              </w:rPr>
              <w:t xml:space="preserve">MỘT SỐ KẾT QUẢ </w:t>
            </w:r>
            <w:r>
              <w:rPr>
                <w:b/>
                <w:bCs/>
              </w:rPr>
              <w:br/>
              <w:t>HOẠT ĐỘNG PHÁT HÀNH</w:t>
            </w:r>
            <w:r>
              <w:rPr>
                <w:b/>
                <w:bCs/>
              </w:rPr>
              <w:br/>
              <w:t>XUẤT BẢN PHẨM</w:t>
            </w:r>
          </w:p>
        </w:tc>
        <w:tc>
          <w:tcPr>
            <w:tcW w:w="2830" w:type="dxa"/>
            <w:gridSpan w:val="2"/>
            <w:vMerge w:val="restart"/>
            <w:hideMark/>
          </w:tcPr>
          <w:p w14:paraId="44C884BC" w14:textId="344BCC01" w:rsidR="00A93D12" w:rsidRDefault="00A93D12" w:rsidP="00C210E4">
            <w:pPr>
              <w:spacing w:line="256" w:lineRule="auto"/>
              <w:jc w:val="center"/>
            </w:pPr>
            <w:r>
              <w:t>Đơn vị báo cáo:</w:t>
            </w:r>
            <w:r>
              <w:br/>
            </w:r>
            <w:r w:rsidR="00515879">
              <w:rPr>
                <w:lang w:val="vi-VN" w:eastAsia="zh-CN"/>
              </w:rPr>
              <w:t xml:space="preserve">Doanh nghiệp </w:t>
            </w:r>
            <w:r>
              <w:rPr>
                <w:lang w:eastAsia="zh-CN"/>
              </w:rPr>
              <w:t>/</w:t>
            </w:r>
            <w:r w:rsidR="00C210E4">
              <w:rPr>
                <w:lang w:val="vi-VN" w:eastAsia="zh-CN"/>
              </w:rPr>
              <w:t>c</w:t>
            </w:r>
            <w:r w:rsidR="00515879">
              <w:rPr>
                <w:lang w:eastAsia="zh-CN"/>
              </w:rPr>
              <w:t>ơ sở phát hành</w:t>
            </w:r>
          </w:p>
        </w:tc>
      </w:tr>
      <w:tr w:rsidR="00A93D12" w14:paraId="5E26AAB8" w14:textId="77777777" w:rsidTr="00A93D12">
        <w:trPr>
          <w:trHeight w:val="375"/>
        </w:trPr>
        <w:tc>
          <w:tcPr>
            <w:tcW w:w="2800" w:type="dxa"/>
            <w:gridSpan w:val="2"/>
            <w:vMerge w:val="restart"/>
            <w:hideMark/>
          </w:tcPr>
          <w:p w14:paraId="324FB132" w14:textId="77777777" w:rsidR="001576FD" w:rsidRDefault="0001638E">
            <w:pPr>
              <w:spacing w:line="256" w:lineRule="auto"/>
            </w:pPr>
            <w:r>
              <w:t>Ban hành kèm theo TT</w:t>
            </w:r>
            <w:r w:rsidR="00A93D12">
              <w:t xml:space="preserve"> </w:t>
            </w:r>
          </w:p>
          <w:p w14:paraId="17509BEC" w14:textId="21937DD9" w:rsidR="00A93D12" w:rsidRDefault="00A93D12">
            <w:pPr>
              <w:spacing w:line="256" w:lineRule="auto"/>
            </w:pPr>
            <w:r>
              <w:t>số .....</w:t>
            </w:r>
            <w:r w:rsidR="00EB0F0F">
              <w:t>/2022/TT-BTTTT</w:t>
            </w:r>
            <w:r>
              <w:t xml:space="preserve"> </w:t>
            </w:r>
          </w:p>
        </w:tc>
        <w:tc>
          <w:tcPr>
            <w:tcW w:w="0" w:type="auto"/>
            <w:gridSpan w:val="2"/>
            <w:vMerge/>
            <w:vAlign w:val="center"/>
            <w:hideMark/>
          </w:tcPr>
          <w:p w14:paraId="0A7A77E4" w14:textId="77777777" w:rsidR="00A93D12" w:rsidRDefault="00A93D12">
            <w:pPr>
              <w:spacing w:line="256" w:lineRule="auto"/>
              <w:rPr>
                <w:b/>
                <w:bCs/>
              </w:rPr>
            </w:pPr>
          </w:p>
        </w:tc>
        <w:tc>
          <w:tcPr>
            <w:tcW w:w="0" w:type="auto"/>
            <w:gridSpan w:val="2"/>
            <w:vMerge/>
            <w:vAlign w:val="center"/>
            <w:hideMark/>
          </w:tcPr>
          <w:p w14:paraId="1756206D" w14:textId="77777777" w:rsidR="00A93D12" w:rsidRDefault="00A93D12">
            <w:pPr>
              <w:spacing w:line="256" w:lineRule="auto"/>
            </w:pPr>
          </w:p>
        </w:tc>
      </w:tr>
      <w:tr w:rsidR="00A93D12" w14:paraId="62042F89" w14:textId="77777777" w:rsidTr="00A93D12">
        <w:trPr>
          <w:trHeight w:val="375"/>
        </w:trPr>
        <w:tc>
          <w:tcPr>
            <w:tcW w:w="0" w:type="auto"/>
            <w:gridSpan w:val="2"/>
            <w:vMerge/>
            <w:vAlign w:val="center"/>
            <w:hideMark/>
          </w:tcPr>
          <w:p w14:paraId="0C704CBC" w14:textId="77777777" w:rsidR="00A93D12" w:rsidRDefault="00A93D12">
            <w:pPr>
              <w:spacing w:line="256" w:lineRule="auto"/>
            </w:pPr>
          </w:p>
        </w:tc>
        <w:tc>
          <w:tcPr>
            <w:tcW w:w="0" w:type="auto"/>
            <w:gridSpan w:val="2"/>
            <w:vMerge/>
            <w:vAlign w:val="center"/>
            <w:hideMark/>
          </w:tcPr>
          <w:p w14:paraId="4B3C6D63" w14:textId="77777777" w:rsidR="00A93D12" w:rsidRDefault="00A93D12">
            <w:pPr>
              <w:spacing w:line="256" w:lineRule="auto"/>
              <w:rPr>
                <w:b/>
                <w:bCs/>
              </w:rPr>
            </w:pPr>
          </w:p>
        </w:tc>
        <w:tc>
          <w:tcPr>
            <w:tcW w:w="810" w:type="dxa"/>
            <w:noWrap/>
            <w:hideMark/>
          </w:tcPr>
          <w:p w14:paraId="683D456E" w14:textId="77777777" w:rsidR="00A93D12" w:rsidRDefault="00A93D12"/>
        </w:tc>
        <w:tc>
          <w:tcPr>
            <w:tcW w:w="2020" w:type="dxa"/>
            <w:hideMark/>
          </w:tcPr>
          <w:p w14:paraId="119D7E55"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7D56BD69" w14:textId="77777777" w:rsidTr="00A93D12">
        <w:trPr>
          <w:trHeight w:val="375"/>
        </w:trPr>
        <w:tc>
          <w:tcPr>
            <w:tcW w:w="2800" w:type="dxa"/>
            <w:gridSpan w:val="2"/>
            <w:vMerge w:val="restart"/>
            <w:hideMark/>
          </w:tcPr>
          <w:p w14:paraId="55A07E80" w14:textId="77777777" w:rsidR="00A93D12" w:rsidRDefault="00A93D12">
            <w:pPr>
              <w:spacing w:line="256" w:lineRule="auto"/>
            </w:pPr>
            <w:r>
              <w:rPr>
                <w:lang w:eastAsia="zh-CN"/>
              </w:rPr>
              <w:t xml:space="preserve">Ngày nhận báo cáo: Kỳ 6 tháng đầu năm: Trước 05/9. Năm: Trước 05/3 </w:t>
            </w:r>
            <w:r w:rsidR="00887DF5">
              <w:rPr>
                <w:lang w:eastAsia="zh-CN"/>
              </w:rPr>
              <w:t>năm tiếp theo</w:t>
            </w:r>
          </w:p>
        </w:tc>
        <w:tc>
          <w:tcPr>
            <w:tcW w:w="0" w:type="auto"/>
            <w:gridSpan w:val="2"/>
            <w:vMerge/>
            <w:vAlign w:val="center"/>
            <w:hideMark/>
          </w:tcPr>
          <w:p w14:paraId="0921C547" w14:textId="77777777" w:rsidR="00A93D12" w:rsidRDefault="00A93D12">
            <w:pPr>
              <w:spacing w:line="256" w:lineRule="auto"/>
              <w:rPr>
                <w:b/>
                <w:bCs/>
              </w:rPr>
            </w:pPr>
          </w:p>
        </w:tc>
        <w:tc>
          <w:tcPr>
            <w:tcW w:w="2830" w:type="dxa"/>
            <w:gridSpan w:val="2"/>
            <w:vMerge w:val="restart"/>
            <w:hideMark/>
          </w:tcPr>
          <w:p w14:paraId="6807D4E0" w14:textId="77777777" w:rsidR="00515879" w:rsidRDefault="00A93D12">
            <w:pPr>
              <w:spacing w:line="256" w:lineRule="auto"/>
              <w:jc w:val="center"/>
              <w:rPr>
                <w:lang w:eastAsia="zh-CN"/>
              </w:rPr>
            </w:pPr>
            <w:r>
              <w:rPr>
                <w:lang w:eastAsia="zh-CN"/>
              </w:rPr>
              <w:t>Đơn vị nhận báo cáo:</w:t>
            </w:r>
            <w:r>
              <w:rPr>
                <w:lang w:eastAsia="zh-CN"/>
              </w:rPr>
              <w:br/>
              <w:t xml:space="preserve">Cục XBIPH, </w:t>
            </w:r>
          </w:p>
          <w:p w14:paraId="6F99E0EC" w14:textId="04A278FA" w:rsidR="00A93D12" w:rsidRDefault="00520569">
            <w:pPr>
              <w:spacing w:line="256" w:lineRule="auto"/>
              <w:jc w:val="center"/>
            </w:pPr>
            <w:r>
              <w:rPr>
                <w:lang w:eastAsia="zh-CN"/>
              </w:rPr>
              <w:t>Sở TT&amp;TT</w:t>
            </w:r>
            <w:r w:rsidR="00A93D12">
              <w:rPr>
                <w:lang w:eastAsia="zh-CN"/>
              </w:rPr>
              <w:t>(*)</w:t>
            </w:r>
          </w:p>
        </w:tc>
      </w:tr>
      <w:tr w:rsidR="00A93D12" w14:paraId="507175F1" w14:textId="77777777" w:rsidTr="00A93D12">
        <w:trPr>
          <w:trHeight w:val="375"/>
        </w:trPr>
        <w:tc>
          <w:tcPr>
            <w:tcW w:w="0" w:type="auto"/>
            <w:gridSpan w:val="2"/>
            <w:vMerge/>
            <w:vAlign w:val="center"/>
            <w:hideMark/>
          </w:tcPr>
          <w:p w14:paraId="03AD52C5" w14:textId="77777777" w:rsidR="00A93D12" w:rsidRDefault="00A93D12">
            <w:pPr>
              <w:spacing w:line="256" w:lineRule="auto"/>
            </w:pPr>
          </w:p>
        </w:tc>
        <w:tc>
          <w:tcPr>
            <w:tcW w:w="3410" w:type="dxa"/>
            <w:gridSpan w:val="2"/>
            <w:noWrap/>
            <w:hideMark/>
          </w:tcPr>
          <w:p w14:paraId="2B4CF927" w14:textId="77777777" w:rsidR="00A93D12" w:rsidRDefault="00A93D12">
            <w:pPr>
              <w:spacing w:line="256" w:lineRule="auto"/>
              <w:jc w:val="center"/>
              <w:rPr>
                <w:b/>
                <w:bCs/>
              </w:rPr>
            </w:pPr>
            <w:r>
              <w:rPr>
                <w:b/>
                <w:bCs/>
              </w:rPr>
              <w:t>6 tháng 20...</w:t>
            </w:r>
          </w:p>
        </w:tc>
        <w:tc>
          <w:tcPr>
            <w:tcW w:w="0" w:type="auto"/>
            <w:gridSpan w:val="2"/>
            <w:vMerge/>
            <w:vAlign w:val="center"/>
            <w:hideMark/>
          </w:tcPr>
          <w:p w14:paraId="42FF1FBD" w14:textId="77777777" w:rsidR="00A93D12" w:rsidRDefault="00A93D12">
            <w:pPr>
              <w:spacing w:line="256" w:lineRule="auto"/>
            </w:pPr>
          </w:p>
        </w:tc>
      </w:tr>
      <w:tr w:rsidR="00A93D12" w14:paraId="3FA26833" w14:textId="77777777" w:rsidTr="00A93D12">
        <w:trPr>
          <w:trHeight w:val="375"/>
        </w:trPr>
        <w:tc>
          <w:tcPr>
            <w:tcW w:w="0" w:type="auto"/>
            <w:gridSpan w:val="2"/>
            <w:vMerge/>
            <w:vAlign w:val="center"/>
            <w:hideMark/>
          </w:tcPr>
          <w:p w14:paraId="2BC6880D" w14:textId="77777777" w:rsidR="00A93D12" w:rsidRDefault="00A93D12">
            <w:pPr>
              <w:spacing w:line="256" w:lineRule="auto"/>
            </w:pPr>
          </w:p>
        </w:tc>
        <w:tc>
          <w:tcPr>
            <w:tcW w:w="3410" w:type="dxa"/>
            <w:gridSpan w:val="2"/>
            <w:noWrap/>
            <w:hideMark/>
          </w:tcPr>
          <w:p w14:paraId="7A5E2AF8" w14:textId="77777777" w:rsidR="00A93D12" w:rsidRDefault="00A93D12">
            <w:pPr>
              <w:spacing w:line="256" w:lineRule="auto"/>
              <w:jc w:val="center"/>
              <w:rPr>
                <w:b/>
                <w:bCs/>
              </w:rPr>
            </w:pPr>
            <w:r>
              <w:rPr>
                <w:b/>
                <w:bCs/>
              </w:rPr>
              <w:t>Năm 20...</w:t>
            </w:r>
          </w:p>
        </w:tc>
        <w:tc>
          <w:tcPr>
            <w:tcW w:w="810" w:type="dxa"/>
            <w:noWrap/>
            <w:hideMark/>
          </w:tcPr>
          <w:p w14:paraId="09A35A8B" w14:textId="77777777" w:rsidR="00A93D12" w:rsidRDefault="00A93D12">
            <w:pPr>
              <w:rPr>
                <w:b/>
                <w:bCs/>
              </w:rPr>
            </w:pPr>
          </w:p>
        </w:tc>
        <w:tc>
          <w:tcPr>
            <w:tcW w:w="2020" w:type="dxa"/>
            <w:noWrap/>
            <w:hideMark/>
          </w:tcPr>
          <w:p w14:paraId="5AD53014"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390524E9" w14:textId="77777777" w:rsidTr="00A93D12">
        <w:trPr>
          <w:trHeight w:val="315"/>
        </w:trPr>
        <w:tc>
          <w:tcPr>
            <w:tcW w:w="660" w:type="dxa"/>
            <w:noWrap/>
            <w:vAlign w:val="bottom"/>
            <w:hideMark/>
          </w:tcPr>
          <w:p w14:paraId="54844CCF" w14:textId="77777777" w:rsidR="00A93D12" w:rsidRDefault="00A93D12">
            <w:pPr>
              <w:spacing w:line="256" w:lineRule="auto"/>
              <w:rPr>
                <w:rFonts w:asciiTheme="minorHAnsi" w:eastAsiaTheme="minorHAnsi" w:hAnsiTheme="minorHAnsi" w:cstheme="minorBidi"/>
                <w:sz w:val="20"/>
                <w:szCs w:val="20"/>
                <w:lang w:eastAsia="zh-CN"/>
              </w:rPr>
            </w:pPr>
          </w:p>
        </w:tc>
        <w:tc>
          <w:tcPr>
            <w:tcW w:w="2140" w:type="dxa"/>
            <w:noWrap/>
            <w:vAlign w:val="bottom"/>
            <w:hideMark/>
          </w:tcPr>
          <w:p w14:paraId="72838AB2" w14:textId="77777777" w:rsidR="00A93D12" w:rsidRDefault="00A93D12">
            <w:pPr>
              <w:spacing w:line="256" w:lineRule="auto"/>
              <w:rPr>
                <w:rFonts w:asciiTheme="minorHAnsi" w:eastAsiaTheme="minorHAnsi" w:hAnsiTheme="minorHAnsi" w:cstheme="minorBidi"/>
                <w:sz w:val="20"/>
                <w:szCs w:val="20"/>
                <w:lang w:eastAsia="zh-CN"/>
              </w:rPr>
            </w:pPr>
          </w:p>
        </w:tc>
        <w:tc>
          <w:tcPr>
            <w:tcW w:w="800" w:type="dxa"/>
            <w:noWrap/>
            <w:vAlign w:val="bottom"/>
            <w:hideMark/>
          </w:tcPr>
          <w:p w14:paraId="3B6CC547" w14:textId="77777777" w:rsidR="00A93D12" w:rsidRDefault="00A93D12">
            <w:pPr>
              <w:spacing w:line="256" w:lineRule="auto"/>
              <w:rPr>
                <w:rFonts w:asciiTheme="minorHAnsi" w:eastAsiaTheme="minorHAnsi" w:hAnsiTheme="minorHAnsi" w:cstheme="minorBidi"/>
                <w:sz w:val="20"/>
                <w:szCs w:val="20"/>
                <w:lang w:eastAsia="zh-CN"/>
              </w:rPr>
            </w:pPr>
          </w:p>
        </w:tc>
        <w:tc>
          <w:tcPr>
            <w:tcW w:w="2610" w:type="dxa"/>
            <w:noWrap/>
            <w:vAlign w:val="bottom"/>
            <w:hideMark/>
          </w:tcPr>
          <w:p w14:paraId="56D8FCF3" w14:textId="77777777" w:rsidR="00A93D12" w:rsidRDefault="00A93D12">
            <w:pPr>
              <w:spacing w:line="256" w:lineRule="auto"/>
              <w:rPr>
                <w:rFonts w:asciiTheme="minorHAnsi" w:eastAsiaTheme="minorHAnsi" w:hAnsiTheme="minorHAnsi" w:cstheme="minorBidi"/>
                <w:sz w:val="20"/>
                <w:szCs w:val="20"/>
                <w:lang w:eastAsia="zh-CN"/>
              </w:rPr>
            </w:pPr>
          </w:p>
        </w:tc>
        <w:tc>
          <w:tcPr>
            <w:tcW w:w="810" w:type="dxa"/>
            <w:noWrap/>
            <w:vAlign w:val="bottom"/>
            <w:hideMark/>
          </w:tcPr>
          <w:p w14:paraId="5D6CCD0B" w14:textId="77777777" w:rsidR="00A93D12" w:rsidRDefault="00A93D12">
            <w:pPr>
              <w:spacing w:line="256" w:lineRule="auto"/>
              <w:rPr>
                <w:rFonts w:asciiTheme="minorHAnsi" w:eastAsiaTheme="minorHAnsi" w:hAnsiTheme="minorHAnsi" w:cstheme="minorBidi"/>
                <w:sz w:val="20"/>
                <w:szCs w:val="20"/>
                <w:lang w:eastAsia="zh-CN"/>
              </w:rPr>
            </w:pPr>
          </w:p>
        </w:tc>
        <w:tc>
          <w:tcPr>
            <w:tcW w:w="2020" w:type="dxa"/>
            <w:noWrap/>
            <w:vAlign w:val="bottom"/>
            <w:hideMark/>
          </w:tcPr>
          <w:p w14:paraId="320305E0"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05CEF4D9" w14:textId="77777777" w:rsidTr="00A93D12">
        <w:trPr>
          <w:trHeight w:val="375"/>
        </w:trPr>
        <w:tc>
          <w:tcPr>
            <w:tcW w:w="6210" w:type="dxa"/>
            <w:gridSpan w:val="4"/>
            <w:noWrap/>
            <w:vAlign w:val="bottom"/>
            <w:hideMark/>
          </w:tcPr>
          <w:p w14:paraId="1565E3E0" w14:textId="77777777" w:rsidR="00A93D12" w:rsidRDefault="00A93D12" w:rsidP="001E085B">
            <w:pPr>
              <w:spacing w:line="256" w:lineRule="auto"/>
              <w:rPr>
                <w:lang w:val="vi-VN"/>
              </w:rPr>
            </w:pPr>
            <w:r>
              <w:t xml:space="preserve">1. </w:t>
            </w:r>
            <w:r w:rsidR="001E085B">
              <w:rPr>
                <w:lang w:val="vi-VN"/>
              </w:rPr>
              <w:t>S</w:t>
            </w:r>
            <w:r>
              <w:t xml:space="preserve">ố </w:t>
            </w:r>
            <w:r w:rsidR="001E085B">
              <w:rPr>
                <w:lang w:val="vi-VN"/>
              </w:rPr>
              <w:t xml:space="preserve">lượng </w:t>
            </w:r>
            <w:r>
              <w:t>lao động trong lĩnh vực phát hành:</w:t>
            </w:r>
          </w:p>
        </w:tc>
        <w:tc>
          <w:tcPr>
            <w:tcW w:w="81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00E3CB11" w14:textId="77777777" w:rsidR="00A93D12" w:rsidRDefault="00A93D12">
            <w:pPr>
              <w:spacing w:line="256" w:lineRule="auto"/>
              <w:rPr>
                <w:rFonts w:ascii="Calibri" w:hAnsi="Calibri" w:cs="Calibri"/>
                <w:sz w:val="22"/>
                <w:szCs w:val="22"/>
              </w:rPr>
            </w:pPr>
            <w:r>
              <w:rPr>
                <w:rFonts w:ascii="Calibri" w:hAnsi="Calibri" w:cs="Calibri"/>
                <w:sz w:val="22"/>
                <w:szCs w:val="22"/>
              </w:rPr>
              <w:t> </w:t>
            </w:r>
          </w:p>
        </w:tc>
        <w:tc>
          <w:tcPr>
            <w:tcW w:w="2020" w:type="dxa"/>
            <w:noWrap/>
            <w:vAlign w:val="center"/>
            <w:hideMark/>
          </w:tcPr>
          <w:p w14:paraId="3DF1F19D" w14:textId="19D56D20" w:rsidR="00A93D12" w:rsidRDefault="00A93D12" w:rsidP="00666ED4">
            <w:pPr>
              <w:spacing w:line="256" w:lineRule="auto"/>
            </w:pPr>
            <w:r>
              <w:t>(</w:t>
            </w:r>
            <w:r w:rsidR="00666ED4">
              <w:rPr>
                <w:lang w:val="vi-VN"/>
              </w:rPr>
              <w:t>N</w:t>
            </w:r>
            <w:r>
              <w:t>gười)</w:t>
            </w:r>
          </w:p>
        </w:tc>
      </w:tr>
      <w:tr w:rsidR="00A93D12" w14:paraId="72A25E5F" w14:textId="77777777" w:rsidTr="00A93D12">
        <w:trPr>
          <w:trHeight w:val="375"/>
        </w:trPr>
        <w:tc>
          <w:tcPr>
            <w:tcW w:w="2800" w:type="dxa"/>
            <w:gridSpan w:val="2"/>
            <w:noWrap/>
            <w:vAlign w:val="bottom"/>
            <w:hideMark/>
          </w:tcPr>
          <w:p w14:paraId="6F93DB7B" w14:textId="77777777" w:rsidR="00A93D12" w:rsidRDefault="00A93D12">
            <w:pPr>
              <w:spacing w:line="256" w:lineRule="auto"/>
              <w:rPr>
                <w:i/>
                <w:iCs/>
              </w:rPr>
            </w:pPr>
            <w:r>
              <w:rPr>
                <w:i/>
                <w:iCs/>
              </w:rPr>
              <w:t>1.1. Trong đó, nữ:</w:t>
            </w:r>
          </w:p>
        </w:tc>
        <w:tc>
          <w:tcPr>
            <w:tcW w:w="800" w:type="dxa"/>
            <w:noWrap/>
            <w:vAlign w:val="bottom"/>
            <w:hideMark/>
          </w:tcPr>
          <w:p w14:paraId="1657F5CC" w14:textId="77777777" w:rsidR="00A93D12" w:rsidRDefault="00A93D12">
            <w:pPr>
              <w:rPr>
                <w:i/>
                <w:iCs/>
              </w:rPr>
            </w:pPr>
          </w:p>
        </w:tc>
        <w:tc>
          <w:tcPr>
            <w:tcW w:w="2610" w:type="dxa"/>
            <w:noWrap/>
            <w:vAlign w:val="bottom"/>
            <w:hideMark/>
          </w:tcPr>
          <w:p w14:paraId="477D4D2E" w14:textId="77777777" w:rsidR="00A93D12" w:rsidRDefault="00A93D12">
            <w:pPr>
              <w:spacing w:line="256" w:lineRule="auto"/>
              <w:rPr>
                <w:rFonts w:asciiTheme="minorHAnsi" w:eastAsiaTheme="minorHAnsi" w:hAnsiTheme="minorHAnsi" w:cstheme="minorBidi"/>
                <w:sz w:val="20"/>
                <w:szCs w:val="20"/>
                <w:lang w:eastAsia="zh-CN"/>
              </w:rPr>
            </w:pPr>
          </w:p>
        </w:tc>
        <w:tc>
          <w:tcPr>
            <w:tcW w:w="810" w:type="dxa"/>
            <w:tcBorders>
              <w:top w:val="nil"/>
              <w:left w:val="single" w:sz="4" w:space="0" w:color="auto"/>
              <w:bottom w:val="single" w:sz="4" w:space="0" w:color="auto"/>
              <w:right w:val="single" w:sz="4" w:space="0" w:color="auto"/>
            </w:tcBorders>
            <w:shd w:val="clear" w:color="auto" w:fill="FFFF99"/>
            <w:noWrap/>
            <w:vAlign w:val="bottom"/>
            <w:hideMark/>
          </w:tcPr>
          <w:p w14:paraId="2D06AEC9" w14:textId="77777777" w:rsidR="00A93D12" w:rsidRDefault="00A93D12">
            <w:pPr>
              <w:spacing w:line="256" w:lineRule="auto"/>
            </w:pPr>
            <w:r>
              <w:t> </w:t>
            </w:r>
          </w:p>
        </w:tc>
        <w:tc>
          <w:tcPr>
            <w:tcW w:w="2020" w:type="dxa"/>
            <w:noWrap/>
            <w:vAlign w:val="center"/>
            <w:hideMark/>
          </w:tcPr>
          <w:p w14:paraId="746C1D06" w14:textId="77777777" w:rsidR="00A93D12" w:rsidRDefault="00A93D12"/>
        </w:tc>
      </w:tr>
      <w:tr w:rsidR="00A93D12" w14:paraId="6F67F382" w14:textId="77777777" w:rsidTr="00A93D12">
        <w:trPr>
          <w:trHeight w:val="375"/>
        </w:trPr>
        <w:tc>
          <w:tcPr>
            <w:tcW w:w="3600" w:type="dxa"/>
            <w:gridSpan w:val="3"/>
            <w:noWrap/>
            <w:vAlign w:val="bottom"/>
            <w:hideMark/>
          </w:tcPr>
          <w:p w14:paraId="1E8EB259" w14:textId="77777777" w:rsidR="00A93D12" w:rsidRDefault="00A93D12">
            <w:pPr>
              <w:spacing w:line="256" w:lineRule="auto"/>
              <w:rPr>
                <w:lang w:val="vi-VN"/>
              </w:rPr>
            </w:pPr>
            <w:r>
              <w:t>4. Doanh thu lĩnh vực phát hành:</w:t>
            </w:r>
          </w:p>
        </w:tc>
        <w:tc>
          <w:tcPr>
            <w:tcW w:w="2610" w:type="dxa"/>
            <w:noWrap/>
            <w:vAlign w:val="bottom"/>
            <w:hideMark/>
          </w:tcPr>
          <w:p w14:paraId="635CBE72" w14:textId="77777777" w:rsidR="00A93D12" w:rsidRDefault="00A93D12"/>
        </w:tc>
        <w:tc>
          <w:tcPr>
            <w:tcW w:w="810" w:type="dxa"/>
            <w:tcBorders>
              <w:top w:val="nil"/>
              <w:left w:val="single" w:sz="4" w:space="0" w:color="auto"/>
              <w:bottom w:val="single" w:sz="4" w:space="0" w:color="auto"/>
              <w:right w:val="single" w:sz="4" w:space="0" w:color="auto"/>
            </w:tcBorders>
            <w:shd w:val="clear" w:color="auto" w:fill="FFFF99"/>
            <w:noWrap/>
            <w:vAlign w:val="bottom"/>
            <w:hideMark/>
          </w:tcPr>
          <w:p w14:paraId="78030B81" w14:textId="77777777" w:rsidR="00A93D12" w:rsidRDefault="00A93D12">
            <w:pPr>
              <w:spacing w:line="256" w:lineRule="auto"/>
              <w:rPr>
                <w:lang w:val="vi-VN"/>
              </w:rPr>
            </w:pPr>
            <w:r>
              <w:t> </w:t>
            </w:r>
          </w:p>
        </w:tc>
        <w:tc>
          <w:tcPr>
            <w:tcW w:w="2020" w:type="dxa"/>
            <w:noWrap/>
            <w:vAlign w:val="center"/>
            <w:hideMark/>
          </w:tcPr>
          <w:p w14:paraId="27DD49E1" w14:textId="2B0F1757" w:rsidR="00A93D12" w:rsidRDefault="00A93D12" w:rsidP="00666ED4">
            <w:pPr>
              <w:spacing w:line="256" w:lineRule="auto"/>
            </w:pPr>
            <w:r>
              <w:t>(</w:t>
            </w:r>
            <w:r w:rsidR="00666ED4">
              <w:rPr>
                <w:lang w:val="vi-VN"/>
              </w:rPr>
              <w:t>T</w:t>
            </w:r>
            <w:r>
              <w:t>ỷ đồng)</w:t>
            </w:r>
          </w:p>
        </w:tc>
      </w:tr>
      <w:tr w:rsidR="00A93D12" w14:paraId="30677B9F" w14:textId="77777777" w:rsidTr="00A93D12">
        <w:trPr>
          <w:trHeight w:val="375"/>
        </w:trPr>
        <w:tc>
          <w:tcPr>
            <w:tcW w:w="6210" w:type="dxa"/>
            <w:gridSpan w:val="4"/>
            <w:noWrap/>
            <w:vAlign w:val="bottom"/>
            <w:hideMark/>
          </w:tcPr>
          <w:p w14:paraId="01F5B9F7" w14:textId="56129867" w:rsidR="00A93D12" w:rsidRDefault="00A93D12" w:rsidP="00DD7E52">
            <w:pPr>
              <w:spacing w:line="256" w:lineRule="auto"/>
              <w:rPr>
                <w:lang w:val="vi-VN"/>
              </w:rPr>
            </w:pPr>
            <w:r>
              <w:t xml:space="preserve">5. Số tiền </w:t>
            </w:r>
            <w:r w:rsidR="001E085B">
              <w:rPr>
                <w:lang w:val="vi-VN"/>
              </w:rPr>
              <w:t xml:space="preserve">cơ sở phát hành nộp </w:t>
            </w:r>
            <w:r w:rsidR="00DD7E52">
              <w:rPr>
                <w:lang w:val="vi-VN"/>
              </w:rPr>
              <w:t>NSNN</w:t>
            </w:r>
            <w:r>
              <w:t xml:space="preserve"> </w:t>
            </w:r>
            <w:r w:rsidR="00577DB3">
              <w:t>[báo cáo năm]</w:t>
            </w:r>
            <w:r>
              <w:t>:</w:t>
            </w:r>
          </w:p>
        </w:tc>
        <w:tc>
          <w:tcPr>
            <w:tcW w:w="810" w:type="dxa"/>
            <w:tcBorders>
              <w:top w:val="nil"/>
              <w:left w:val="single" w:sz="4" w:space="0" w:color="auto"/>
              <w:bottom w:val="single" w:sz="4" w:space="0" w:color="auto"/>
              <w:right w:val="single" w:sz="4" w:space="0" w:color="auto"/>
            </w:tcBorders>
            <w:shd w:val="clear" w:color="auto" w:fill="FFFF99"/>
            <w:noWrap/>
            <w:vAlign w:val="bottom"/>
            <w:hideMark/>
          </w:tcPr>
          <w:p w14:paraId="4AEBF665" w14:textId="77777777" w:rsidR="00A93D12" w:rsidRDefault="00A93D12">
            <w:pPr>
              <w:spacing w:line="256" w:lineRule="auto"/>
            </w:pPr>
            <w:r>
              <w:t> </w:t>
            </w:r>
          </w:p>
        </w:tc>
        <w:tc>
          <w:tcPr>
            <w:tcW w:w="2020" w:type="dxa"/>
            <w:noWrap/>
            <w:vAlign w:val="center"/>
            <w:hideMark/>
          </w:tcPr>
          <w:p w14:paraId="59586D57" w14:textId="431E09C7" w:rsidR="00A93D12" w:rsidRDefault="00A93D12" w:rsidP="00666ED4">
            <w:pPr>
              <w:spacing w:line="256" w:lineRule="auto"/>
            </w:pPr>
            <w:r>
              <w:t>(</w:t>
            </w:r>
            <w:r w:rsidR="00666ED4">
              <w:rPr>
                <w:lang w:val="vi-VN"/>
              </w:rPr>
              <w:t>T</w:t>
            </w:r>
            <w:r>
              <w:t>ỷ đồng)</w:t>
            </w:r>
          </w:p>
        </w:tc>
      </w:tr>
      <w:tr w:rsidR="00A93D12" w14:paraId="763984B5" w14:textId="77777777" w:rsidTr="00A93D12">
        <w:trPr>
          <w:trHeight w:val="375"/>
        </w:trPr>
        <w:tc>
          <w:tcPr>
            <w:tcW w:w="6210" w:type="dxa"/>
            <w:gridSpan w:val="4"/>
            <w:noWrap/>
            <w:vAlign w:val="bottom"/>
            <w:hideMark/>
          </w:tcPr>
          <w:p w14:paraId="0CFE5483" w14:textId="7C68DF7A" w:rsidR="00A93D12" w:rsidRDefault="00A93D12" w:rsidP="00DD7E52">
            <w:pPr>
              <w:spacing w:line="256" w:lineRule="auto"/>
              <w:rPr>
                <w:lang w:val="vi-VN"/>
              </w:rPr>
            </w:pPr>
            <w:r>
              <w:t xml:space="preserve">6. Lợi nhuận sau thuế của </w:t>
            </w:r>
            <w:r w:rsidR="001E085B">
              <w:rPr>
                <w:lang w:val="vi-VN"/>
              </w:rPr>
              <w:t>cơ sở phát hành</w:t>
            </w:r>
            <w:r>
              <w:t xml:space="preserve"> </w:t>
            </w:r>
            <w:r w:rsidR="00577DB3">
              <w:t>[báo cáo năm]</w:t>
            </w:r>
            <w:r>
              <w:t>:</w:t>
            </w:r>
          </w:p>
        </w:tc>
        <w:tc>
          <w:tcPr>
            <w:tcW w:w="810" w:type="dxa"/>
            <w:tcBorders>
              <w:top w:val="nil"/>
              <w:left w:val="single" w:sz="4" w:space="0" w:color="auto"/>
              <w:bottom w:val="single" w:sz="4" w:space="0" w:color="auto"/>
              <w:right w:val="single" w:sz="4" w:space="0" w:color="auto"/>
            </w:tcBorders>
            <w:shd w:val="clear" w:color="auto" w:fill="FFFF99"/>
            <w:noWrap/>
            <w:vAlign w:val="bottom"/>
            <w:hideMark/>
          </w:tcPr>
          <w:p w14:paraId="13FCDF96" w14:textId="77777777" w:rsidR="00A93D12" w:rsidRDefault="00A93D12">
            <w:pPr>
              <w:spacing w:line="256" w:lineRule="auto"/>
            </w:pPr>
            <w:r>
              <w:t> </w:t>
            </w:r>
          </w:p>
        </w:tc>
        <w:tc>
          <w:tcPr>
            <w:tcW w:w="2020" w:type="dxa"/>
            <w:noWrap/>
            <w:vAlign w:val="center"/>
            <w:hideMark/>
          </w:tcPr>
          <w:p w14:paraId="671A4798" w14:textId="376F4359" w:rsidR="00A93D12" w:rsidRDefault="00A93D12" w:rsidP="00666ED4">
            <w:pPr>
              <w:spacing w:line="256" w:lineRule="auto"/>
            </w:pPr>
            <w:r>
              <w:t>(</w:t>
            </w:r>
            <w:r w:rsidR="00666ED4">
              <w:rPr>
                <w:lang w:val="vi-VN"/>
              </w:rPr>
              <w:t>T</w:t>
            </w:r>
            <w:r>
              <w:t>ỷ đồng)</w:t>
            </w:r>
          </w:p>
        </w:tc>
      </w:tr>
      <w:tr w:rsidR="00A93D12" w14:paraId="29E76917" w14:textId="77777777" w:rsidTr="00A93D12">
        <w:trPr>
          <w:trHeight w:val="645"/>
        </w:trPr>
        <w:tc>
          <w:tcPr>
            <w:tcW w:w="9040" w:type="dxa"/>
            <w:gridSpan w:val="6"/>
            <w:vAlign w:val="bottom"/>
            <w:hideMark/>
          </w:tcPr>
          <w:p w14:paraId="5C43A395" w14:textId="3FE26C1B" w:rsidR="00A93D12" w:rsidRPr="00666ED4" w:rsidRDefault="00A93D12" w:rsidP="00666ED4">
            <w:pPr>
              <w:spacing w:line="256" w:lineRule="auto"/>
              <w:rPr>
                <w:lang w:val="vi-VN"/>
              </w:rPr>
            </w:pPr>
            <w:r>
              <w:t xml:space="preserve">9. Số lượng lao động tại các chi nhánh hạch toán phụ thuộc của </w:t>
            </w:r>
            <w:r w:rsidR="001E085B">
              <w:rPr>
                <w:lang w:val="vi-VN"/>
              </w:rPr>
              <w:t>cơ sở phát hành</w:t>
            </w:r>
            <w:r>
              <w:t xml:space="preserve"> </w:t>
            </w:r>
            <w:r w:rsidR="00577DB3">
              <w:rPr>
                <w:lang w:val="vi-VN"/>
              </w:rPr>
              <w:t>[báo cáo năm]</w:t>
            </w:r>
            <w:r w:rsidR="00666ED4">
              <w:rPr>
                <w:lang w:val="vi-VN"/>
              </w:rPr>
              <w:t xml:space="preserve"> </w:t>
            </w:r>
            <w:r w:rsidR="002E36D0">
              <w:rPr>
                <w:lang w:val="vi-VN"/>
              </w:rPr>
              <w:t>(nếu có)</w:t>
            </w:r>
          </w:p>
        </w:tc>
      </w:tr>
    </w:tbl>
    <w:p w14:paraId="2DB768A7" w14:textId="77777777" w:rsidR="00A93D12" w:rsidRDefault="00A93D12" w:rsidP="00DD7E52">
      <w:pPr>
        <w:tabs>
          <w:tab w:val="left" w:pos="768"/>
          <w:tab w:val="left" w:pos="2908"/>
          <w:tab w:val="left" w:pos="3708"/>
          <w:tab w:val="left" w:pos="5988"/>
          <w:tab w:val="left" w:pos="7128"/>
        </w:tabs>
        <w:spacing w:after="40"/>
        <w:ind w:left="108"/>
        <w:rPr>
          <w:i/>
          <w:iCs/>
        </w:rPr>
      </w:pPr>
      <w:r>
        <w:tab/>
      </w:r>
      <w:r>
        <w:rPr>
          <w:sz w:val="20"/>
          <w:szCs w:val="20"/>
        </w:rPr>
        <w:tab/>
      </w:r>
      <w:r>
        <w:rPr>
          <w:sz w:val="20"/>
          <w:szCs w:val="20"/>
        </w:rPr>
        <w:tab/>
      </w:r>
      <w:r>
        <w:rPr>
          <w:sz w:val="20"/>
          <w:szCs w:val="20"/>
        </w:rPr>
        <w:tab/>
      </w:r>
      <w:r>
        <w:rPr>
          <w:sz w:val="20"/>
          <w:szCs w:val="20"/>
        </w:rPr>
        <w:tab/>
      </w:r>
      <w:r>
        <w:rPr>
          <w:i/>
          <w:iCs/>
        </w:rPr>
        <w:t>Đơn vị tính: Người</w:t>
      </w:r>
    </w:p>
    <w:tbl>
      <w:tblPr>
        <w:tblW w:w="9040" w:type="dxa"/>
        <w:tblLook w:val="04A0" w:firstRow="1" w:lastRow="0" w:firstColumn="1" w:lastColumn="0" w:noHBand="0" w:noVBand="1"/>
      </w:tblPr>
      <w:tblGrid>
        <w:gridCol w:w="660"/>
        <w:gridCol w:w="2140"/>
        <w:gridCol w:w="800"/>
        <w:gridCol w:w="2280"/>
        <w:gridCol w:w="1140"/>
        <w:gridCol w:w="2020"/>
      </w:tblGrid>
      <w:tr w:rsidR="00A93D12" w14:paraId="6DDD0AD8" w14:textId="77777777" w:rsidTr="00A93D12">
        <w:trPr>
          <w:trHeight w:val="945"/>
        </w:trPr>
        <w:tc>
          <w:tcPr>
            <w:tcW w:w="660" w:type="dxa"/>
            <w:tcBorders>
              <w:top w:val="single" w:sz="4" w:space="0" w:color="auto"/>
              <w:left w:val="single" w:sz="4" w:space="0" w:color="auto"/>
              <w:bottom w:val="single" w:sz="4" w:space="0" w:color="auto"/>
              <w:right w:val="single" w:sz="4" w:space="0" w:color="auto"/>
            </w:tcBorders>
            <w:vAlign w:val="center"/>
            <w:hideMark/>
          </w:tcPr>
          <w:p w14:paraId="7036AB94" w14:textId="77777777" w:rsidR="00A93D12" w:rsidRDefault="00A93D12">
            <w:pPr>
              <w:spacing w:line="256" w:lineRule="auto"/>
              <w:jc w:val="center"/>
              <w:rPr>
                <w:b/>
                <w:bCs/>
              </w:rPr>
            </w:pPr>
            <w:r>
              <w:rPr>
                <w:b/>
                <w:bCs/>
              </w:rPr>
              <w:t>TT</w:t>
            </w:r>
          </w:p>
        </w:tc>
        <w:tc>
          <w:tcPr>
            <w:tcW w:w="2140" w:type="dxa"/>
            <w:tcBorders>
              <w:top w:val="single" w:sz="4" w:space="0" w:color="auto"/>
              <w:left w:val="nil"/>
              <w:bottom w:val="single" w:sz="4" w:space="0" w:color="auto"/>
              <w:right w:val="single" w:sz="4" w:space="0" w:color="auto"/>
            </w:tcBorders>
            <w:vAlign w:val="center"/>
            <w:hideMark/>
          </w:tcPr>
          <w:p w14:paraId="7C612F98" w14:textId="77777777" w:rsidR="00A93D12" w:rsidRDefault="00A93D12">
            <w:pPr>
              <w:spacing w:line="256" w:lineRule="auto"/>
              <w:jc w:val="center"/>
              <w:rPr>
                <w:b/>
                <w:bCs/>
              </w:rPr>
            </w:pPr>
            <w:r>
              <w:rPr>
                <w:b/>
                <w:bCs/>
              </w:rPr>
              <w:t>Tên, địa chỉ chi nhánh</w:t>
            </w:r>
          </w:p>
        </w:tc>
        <w:tc>
          <w:tcPr>
            <w:tcW w:w="800" w:type="dxa"/>
            <w:tcBorders>
              <w:top w:val="single" w:sz="4" w:space="0" w:color="auto"/>
              <w:left w:val="nil"/>
              <w:bottom w:val="single" w:sz="4" w:space="0" w:color="auto"/>
              <w:right w:val="single" w:sz="4" w:space="0" w:color="auto"/>
            </w:tcBorders>
            <w:vAlign w:val="center"/>
            <w:hideMark/>
          </w:tcPr>
          <w:p w14:paraId="376BCA8A" w14:textId="77777777" w:rsidR="00A93D12" w:rsidRDefault="00A93D12">
            <w:pPr>
              <w:spacing w:line="256" w:lineRule="auto"/>
              <w:jc w:val="center"/>
              <w:rPr>
                <w:b/>
                <w:bCs/>
              </w:rPr>
            </w:pPr>
            <w:r>
              <w:rPr>
                <w:b/>
                <w:bCs/>
              </w:rPr>
              <w:t>Mã địa bàn</w:t>
            </w:r>
          </w:p>
        </w:tc>
        <w:tc>
          <w:tcPr>
            <w:tcW w:w="2280" w:type="dxa"/>
            <w:tcBorders>
              <w:top w:val="single" w:sz="4" w:space="0" w:color="auto"/>
              <w:left w:val="nil"/>
              <w:bottom w:val="single" w:sz="4" w:space="0" w:color="auto"/>
              <w:right w:val="single" w:sz="4" w:space="0" w:color="auto"/>
            </w:tcBorders>
            <w:vAlign w:val="center"/>
            <w:hideMark/>
          </w:tcPr>
          <w:p w14:paraId="3D45CE66" w14:textId="77777777" w:rsidR="00A93D12" w:rsidRDefault="00A93D12">
            <w:pPr>
              <w:spacing w:line="256" w:lineRule="auto"/>
              <w:jc w:val="center"/>
              <w:rPr>
                <w:b/>
                <w:bCs/>
              </w:rPr>
            </w:pPr>
            <w:r>
              <w:rPr>
                <w:b/>
                <w:bCs/>
              </w:rPr>
              <w:t>Số lượng lao động</w:t>
            </w:r>
          </w:p>
        </w:tc>
        <w:tc>
          <w:tcPr>
            <w:tcW w:w="1140" w:type="dxa"/>
            <w:tcBorders>
              <w:top w:val="single" w:sz="4" w:space="0" w:color="auto"/>
              <w:left w:val="nil"/>
              <w:bottom w:val="single" w:sz="4" w:space="0" w:color="auto"/>
              <w:right w:val="single" w:sz="4" w:space="0" w:color="auto"/>
            </w:tcBorders>
            <w:vAlign w:val="center"/>
            <w:hideMark/>
          </w:tcPr>
          <w:p w14:paraId="3A0BF6B9" w14:textId="77777777" w:rsidR="00A93D12" w:rsidRDefault="00A93D12">
            <w:pPr>
              <w:spacing w:line="256" w:lineRule="auto"/>
              <w:jc w:val="center"/>
              <w:rPr>
                <w:b/>
                <w:bCs/>
              </w:rPr>
            </w:pPr>
            <w:r>
              <w:rPr>
                <w:b/>
                <w:bCs/>
              </w:rPr>
              <w:t>Trong đó, nữ</w:t>
            </w:r>
          </w:p>
        </w:tc>
        <w:tc>
          <w:tcPr>
            <w:tcW w:w="2020" w:type="dxa"/>
            <w:tcBorders>
              <w:top w:val="single" w:sz="4" w:space="0" w:color="auto"/>
              <w:left w:val="nil"/>
              <w:bottom w:val="single" w:sz="4" w:space="0" w:color="auto"/>
              <w:right w:val="single" w:sz="4" w:space="0" w:color="auto"/>
            </w:tcBorders>
            <w:vAlign w:val="center"/>
            <w:hideMark/>
          </w:tcPr>
          <w:p w14:paraId="7804DE9C" w14:textId="77777777" w:rsidR="00A93D12" w:rsidRDefault="00A93D12">
            <w:pPr>
              <w:spacing w:line="256" w:lineRule="auto"/>
              <w:jc w:val="center"/>
              <w:rPr>
                <w:b/>
                <w:bCs/>
              </w:rPr>
            </w:pPr>
            <w:r>
              <w:rPr>
                <w:b/>
                <w:bCs/>
              </w:rPr>
              <w:t>Ghi chú</w:t>
            </w:r>
          </w:p>
        </w:tc>
      </w:tr>
      <w:tr w:rsidR="00A93D12" w14:paraId="3848660F" w14:textId="77777777" w:rsidTr="00A93D12">
        <w:trPr>
          <w:trHeight w:val="315"/>
        </w:trPr>
        <w:tc>
          <w:tcPr>
            <w:tcW w:w="660" w:type="dxa"/>
            <w:tcBorders>
              <w:top w:val="nil"/>
              <w:left w:val="single" w:sz="4" w:space="0" w:color="auto"/>
              <w:bottom w:val="single" w:sz="4" w:space="0" w:color="auto"/>
              <w:right w:val="single" w:sz="4" w:space="0" w:color="auto"/>
            </w:tcBorders>
            <w:vAlign w:val="center"/>
            <w:hideMark/>
          </w:tcPr>
          <w:p w14:paraId="53F5EA31" w14:textId="77777777" w:rsidR="00A93D12" w:rsidRDefault="00A93D12">
            <w:pPr>
              <w:spacing w:line="256" w:lineRule="auto"/>
              <w:jc w:val="center"/>
              <w:rPr>
                <w:b/>
                <w:bCs/>
              </w:rPr>
            </w:pPr>
            <w:r>
              <w:rPr>
                <w:b/>
                <w:bCs/>
              </w:rPr>
              <w:t>A</w:t>
            </w:r>
          </w:p>
        </w:tc>
        <w:tc>
          <w:tcPr>
            <w:tcW w:w="2140" w:type="dxa"/>
            <w:tcBorders>
              <w:top w:val="nil"/>
              <w:left w:val="nil"/>
              <w:bottom w:val="single" w:sz="4" w:space="0" w:color="auto"/>
              <w:right w:val="single" w:sz="4" w:space="0" w:color="auto"/>
            </w:tcBorders>
            <w:vAlign w:val="center"/>
            <w:hideMark/>
          </w:tcPr>
          <w:p w14:paraId="1C263F08" w14:textId="77777777" w:rsidR="00A93D12" w:rsidRDefault="00A93D12">
            <w:pPr>
              <w:spacing w:line="256" w:lineRule="auto"/>
              <w:jc w:val="center"/>
              <w:rPr>
                <w:b/>
                <w:bCs/>
              </w:rPr>
            </w:pPr>
            <w:r>
              <w:rPr>
                <w:b/>
                <w:bCs/>
              </w:rPr>
              <w:t>B</w:t>
            </w:r>
          </w:p>
        </w:tc>
        <w:tc>
          <w:tcPr>
            <w:tcW w:w="800" w:type="dxa"/>
            <w:tcBorders>
              <w:top w:val="nil"/>
              <w:left w:val="nil"/>
              <w:bottom w:val="single" w:sz="4" w:space="0" w:color="auto"/>
              <w:right w:val="single" w:sz="4" w:space="0" w:color="auto"/>
            </w:tcBorders>
            <w:vAlign w:val="center"/>
            <w:hideMark/>
          </w:tcPr>
          <w:p w14:paraId="024CD899" w14:textId="77777777" w:rsidR="00A93D12" w:rsidRDefault="00A93D12">
            <w:pPr>
              <w:spacing w:line="256" w:lineRule="auto"/>
              <w:jc w:val="center"/>
              <w:rPr>
                <w:b/>
                <w:bCs/>
                <w:sz w:val="22"/>
                <w:szCs w:val="22"/>
              </w:rPr>
            </w:pPr>
            <w:r>
              <w:rPr>
                <w:b/>
                <w:bCs/>
                <w:sz w:val="22"/>
                <w:szCs w:val="22"/>
              </w:rPr>
              <w:t>C</w:t>
            </w:r>
          </w:p>
        </w:tc>
        <w:tc>
          <w:tcPr>
            <w:tcW w:w="2280" w:type="dxa"/>
            <w:tcBorders>
              <w:top w:val="nil"/>
              <w:left w:val="nil"/>
              <w:bottom w:val="single" w:sz="4" w:space="0" w:color="auto"/>
              <w:right w:val="single" w:sz="4" w:space="0" w:color="auto"/>
            </w:tcBorders>
            <w:vAlign w:val="center"/>
            <w:hideMark/>
          </w:tcPr>
          <w:p w14:paraId="591E0C05" w14:textId="77777777" w:rsidR="00A93D12" w:rsidRDefault="00A93D12">
            <w:pPr>
              <w:spacing w:line="256" w:lineRule="auto"/>
              <w:jc w:val="center"/>
              <w:rPr>
                <w:b/>
                <w:bCs/>
                <w:sz w:val="22"/>
                <w:szCs w:val="22"/>
              </w:rPr>
            </w:pPr>
            <w:r>
              <w:rPr>
                <w:b/>
                <w:bCs/>
                <w:sz w:val="22"/>
                <w:szCs w:val="22"/>
              </w:rPr>
              <w:t>1</w:t>
            </w:r>
          </w:p>
        </w:tc>
        <w:tc>
          <w:tcPr>
            <w:tcW w:w="1140" w:type="dxa"/>
            <w:tcBorders>
              <w:top w:val="nil"/>
              <w:left w:val="nil"/>
              <w:bottom w:val="single" w:sz="4" w:space="0" w:color="auto"/>
              <w:right w:val="single" w:sz="4" w:space="0" w:color="auto"/>
            </w:tcBorders>
            <w:vAlign w:val="center"/>
            <w:hideMark/>
          </w:tcPr>
          <w:p w14:paraId="70BFFCA0" w14:textId="77777777" w:rsidR="00A93D12" w:rsidRDefault="00A93D12">
            <w:pPr>
              <w:spacing w:line="256" w:lineRule="auto"/>
              <w:jc w:val="center"/>
              <w:rPr>
                <w:b/>
                <w:bCs/>
                <w:sz w:val="22"/>
                <w:szCs w:val="22"/>
              </w:rPr>
            </w:pPr>
            <w:r>
              <w:rPr>
                <w:b/>
                <w:bCs/>
                <w:sz w:val="22"/>
                <w:szCs w:val="22"/>
              </w:rPr>
              <w:t>2</w:t>
            </w:r>
          </w:p>
        </w:tc>
        <w:tc>
          <w:tcPr>
            <w:tcW w:w="2020" w:type="dxa"/>
            <w:tcBorders>
              <w:top w:val="nil"/>
              <w:left w:val="nil"/>
              <w:bottom w:val="single" w:sz="4" w:space="0" w:color="auto"/>
              <w:right w:val="single" w:sz="4" w:space="0" w:color="auto"/>
            </w:tcBorders>
            <w:vAlign w:val="center"/>
            <w:hideMark/>
          </w:tcPr>
          <w:p w14:paraId="104B6AAF" w14:textId="77777777" w:rsidR="00A93D12" w:rsidRDefault="00A93D12">
            <w:pPr>
              <w:spacing w:line="256" w:lineRule="auto"/>
              <w:jc w:val="center"/>
              <w:rPr>
                <w:b/>
                <w:bCs/>
                <w:sz w:val="22"/>
                <w:szCs w:val="22"/>
              </w:rPr>
            </w:pPr>
            <w:r>
              <w:rPr>
                <w:b/>
                <w:bCs/>
                <w:sz w:val="22"/>
                <w:szCs w:val="22"/>
              </w:rPr>
              <w:t>3</w:t>
            </w:r>
          </w:p>
        </w:tc>
      </w:tr>
      <w:tr w:rsidR="00A93D12" w14:paraId="3E4D3DB4" w14:textId="77777777" w:rsidTr="00A93D12">
        <w:trPr>
          <w:trHeight w:val="315"/>
        </w:trPr>
        <w:tc>
          <w:tcPr>
            <w:tcW w:w="660" w:type="dxa"/>
            <w:tcBorders>
              <w:top w:val="nil"/>
              <w:left w:val="single" w:sz="4" w:space="0" w:color="auto"/>
              <w:bottom w:val="single" w:sz="4" w:space="0" w:color="auto"/>
              <w:right w:val="single" w:sz="4" w:space="0" w:color="auto"/>
            </w:tcBorders>
            <w:noWrap/>
            <w:vAlign w:val="center"/>
            <w:hideMark/>
          </w:tcPr>
          <w:p w14:paraId="4C8026EA" w14:textId="77777777" w:rsidR="00A93D12" w:rsidRDefault="00A93D12">
            <w:pPr>
              <w:spacing w:line="256" w:lineRule="auto"/>
              <w:jc w:val="center"/>
            </w:pPr>
            <w:r>
              <w:t>1</w:t>
            </w:r>
          </w:p>
        </w:tc>
        <w:tc>
          <w:tcPr>
            <w:tcW w:w="2140" w:type="dxa"/>
            <w:tcBorders>
              <w:top w:val="nil"/>
              <w:left w:val="nil"/>
              <w:bottom w:val="single" w:sz="4" w:space="0" w:color="auto"/>
              <w:right w:val="single" w:sz="4" w:space="0" w:color="auto"/>
            </w:tcBorders>
            <w:shd w:val="clear" w:color="auto" w:fill="FFFF99"/>
            <w:vAlign w:val="center"/>
            <w:hideMark/>
          </w:tcPr>
          <w:p w14:paraId="6B61B433" w14:textId="77777777" w:rsidR="00A93D12" w:rsidRDefault="00A93D12">
            <w:pPr>
              <w:spacing w:line="256" w:lineRule="auto"/>
              <w:jc w:val="center"/>
            </w:pPr>
            <w:r>
              <w:t> </w:t>
            </w:r>
          </w:p>
        </w:tc>
        <w:tc>
          <w:tcPr>
            <w:tcW w:w="800" w:type="dxa"/>
            <w:tcBorders>
              <w:top w:val="nil"/>
              <w:left w:val="nil"/>
              <w:bottom w:val="single" w:sz="4" w:space="0" w:color="auto"/>
              <w:right w:val="single" w:sz="4" w:space="0" w:color="auto"/>
            </w:tcBorders>
            <w:shd w:val="clear" w:color="auto" w:fill="FFFF99"/>
            <w:vAlign w:val="center"/>
            <w:hideMark/>
          </w:tcPr>
          <w:p w14:paraId="1E4AF686" w14:textId="77777777" w:rsidR="00A93D12" w:rsidRDefault="00A93D12">
            <w:pPr>
              <w:spacing w:line="256" w:lineRule="auto"/>
              <w:jc w:val="center"/>
            </w:pPr>
            <w:r>
              <w:t> </w:t>
            </w:r>
          </w:p>
        </w:tc>
        <w:tc>
          <w:tcPr>
            <w:tcW w:w="2280" w:type="dxa"/>
            <w:tcBorders>
              <w:top w:val="nil"/>
              <w:left w:val="nil"/>
              <w:bottom w:val="single" w:sz="4" w:space="0" w:color="auto"/>
              <w:right w:val="single" w:sz="4" w:space="0" w:color="auto"/>
            </w:tcBorders>
            <w:shd w:val="clear" w:color="auto" w:fill="FFFF99"/>
            <w:vAlign w:val="center"/>
            <w:hideMark/>
          </w:tcPr>
          <w:p w14:paraId="3CE03F08" w14:textId="77777777" w:rsidR="00A93D12" w:rsidRDefault="00A93D12">
            <w:pPr>
              <w:spacing w:line="256" w:lineRule="auto"/>
              <w:jc w:val="center"/>
            </w:pPr>
            <w:r>
              <w:t> </w:t>
            </w:r>
          </w:p>
        </w:tc>
        <w:tc>
          <w:tcPr>
            <w:tcW w:w="1140" w:type="dxa"/>
            <w:tcBorders>
              <w:top w:val="nil"/>
              <w:left w:val="nil"/>
              <w:bottom w:val="single" w:sz="4" w:space="0" w:color="auto"/>
              <w:right w:val="single" w:sz="4" w:space="0" w:color="auto"/>
            </w:tcBorders>
            <w:shd w:val="clear" w:color="auto" w:fill="FFFF99"/>
            <w:vAlign w:val="center"/>
            <w:hideMark/>
          </w:tcPr>
          <w:p w14:paraId="01DEF345" w14:textId="77777777" w:rsidR="00A93D12" w:rsidRDefault="00A93D12">
            <w:pPr>
              <w:spacing w:line="256" w:lineRule="auto"/>
              <w:jc w:val="center"/>
            </w:pPr>
            <w:r>
              <w:t> </w:t>
            </w:r>
          </w:p>
        </w:tc>
        <w:tc>
          <w:tcPr>
            <w:tcW w:w="2020" w:type="dxa"/>
            <w:tcBorders>
              <w:top w:val="nil"/>
              <w:left w:val="nil"/>
              <w:bottom w:val="single" w:sz="4" w:space="0" w:color="auto"/>
              <w:right w:val="single" w:sz="4" w:space="0" w:color="auto"/>
            </w:tcBorders>
            <w:shd w:val="clear" w:color="auto" w:fill="FFFFFF"/>
            <w:vAlign w:val="center"/>
            <w:hideMark/>
          </w:tcPr>
          <w:p w14:paraId="61275DFB" w14:textId="77777777" w:rsidR="00A93D12" w:rsidRDefault="00A93D12">
            <w:pPr>
              <w:spacing w:line="256" w:lineRule="auto"/>
              <w:jc w:val="center"/>
              <w:rPr>
                <w:sz w:val="20"/>
                <w:szCs w:val="20"/>
              </w:rPr>
            </w:pPr>
            <w:r>
              <w:rPr>
                <w:sz w:val="20"/>
                <w:szCs w:val="20"/>
              </w:rPr>
              <w:t> </w:t>
            </w:r>
          </w:p>
        </w:tc>
      </w:tr>
      <w:tr w:rsidR="00A93D12" w14:paraId="4904C6C6" w14:textId="77777777" w:rsidTr="00A93D12">
        <w:trPr>
          <w:trHeight w:val="315"/>
        </w:trPr>
        <w:tc>
          <w:tcPr>
            <w:tcW w:w="660" w:type="dxa"/>
            <w:tcBorders>
              <w:top w:val="nil"/>
              <w:left w:val="single" w:sz="4" w:space="0" w:color="auto"/>
              <w:bottom w:val="single" w:sz="4" w:space="0" w:color="auto"/>
              <w:right w:val="single" w:sz="4" w:space="0" w:color="auto"/>
            </w:tcBorders>
            <w:noWrap/>
            <w:vAlign w:val="center"/>
            <w:hideMark/>
          </w:tcPr>
          <w:p w14:paraId="3444F2DD" w14:textId="77777777" w:rsidR="00A93D12" w:rsidRDefault="00A93D12">
            <w:pPr>
              <w:spacing w:line="256" w:lineRule="auto"/>
              <w:jc w:val="center"/>
            </w:pPr>
            <w:r>
              <w:t>2</w:t>
            </w:r>
          </w:p>
        </w:tc>
        <w:tc>
          <w:tcPr>
            <w:tcW w:w="2140" w:type="dxa"/>
            <w:tcBorders>
              <w:top w:val="nil"/>
              <w:left w:val="nil"/>
              <w:bottom w:val="single" w:sz="4" w:space="0" w:color="auto"/>
              <w:right w:val="single" w:sz="4" w:space="0" w:color="auto"/>
            </w:tcBorders>
            <w:shd w:val="clear" w:color="auto" w:fill="FFFF99"/>
            <w:vAlign w:val="center"/>
            <w:hideMark/>
          </w:tcPr>
          <w:p w14:paraId="5425E545" w14:textId="77777777" w:rsidR="00A93D12" w:rsidRDefault="00A93D12">
            <w:pPr>
              <w:spacing w:line="256" w:lineRule="auto"/>
              <w:jc w:val="center"/>
            </w:pPr>
            <w:r>
              <w:t> </w:t>
            </w:r>
          </w:p>
        </w:tc>
        <w:tc>
          <w:tcPr>
            <w:tcW w:w="800" w:type="dxa"/>
            <w:tcBorders>
              <w:top w:val="nil"/>
              <w:left w:val="nil"/>
              <w:bottom w:val="single" w:sz="4" w:space="0" w:color="auto"/>
              <w:right w:val="single" w:sz="4" w:space="0" w:color="auto"/>
            </w:tcBorders>
            <w:shd w:val="clear" w:color="auto" w:fill="FFFF99"/>
            <w:vAlign w:val="center"/>
            <w:hideMark/>
          </w:tcPr>
          <w:p w14:paraId="4CD971DD" w14:textId="77777777" w:rsidR="00A93D12" w:rsidRDefault="00A93D12">
            <w:pPr>
              <w:spacing w:line="256" w:lineRule="auto"/>
              <w:jc w:val="center"/>
            </w:pPr>
            <w:r>
              <w:t> </w:t>
            </w:r>
          </w:p>
        </w:tc>
        <w:tc>
          <w:tcPr>
            <w:tcW w:w="2280" w:type="dxa"/>
            <w:tcBorders>
              <w:top w:val="nil"/>
              <w:left w:val="nil"/>
              <w:bottom w:val="single" w:sz="4" w:space="0" w:color="auto"/>
              <w:right w:val="single" w:sz="4" w:space="0" w:color="auto"/>
            </w:tcBorders>
            <w:shd w:val="clear" w:color="auto" w:fill="FFFF99"/>
            <w:vAlign w:val="center"/>
            <w:hideMark/>
          </w:tcPr>
          <w:p w14:paraId="4CF21768" w14:textId="77777777" w:rsidR="00A93D12" w:rsidRDefault="00A93D12">
            <w:pPr>
              <w:spacing w:line="256" w:lineRule="auto"/>
              <w:jc w:val="center"/>
            </w:pPr>
            <w:r>
              <w:t> </w:t>
            </w:r>
          </w:p>
        </w:tc>
        <w:tc>
          <w:tcPr>
            <w:tcW w:w="1140" w:type="dxa"/>
            <w:tcBorders>
              <w:top w:val="nil"/>
              <w:left w:val="nil"/>
              <w:bottom w:val="single" w:sz="4" w:space="0" w:color="auto"/>
              <w:right w:val="single" w:sz="4" w:space="0" w:color="auto"/>
            </w:tcBorders>
            <w:shd w:val="clear" w:color="auto" w:fill="FFFF99"/>
            <w:vAlign w:val="center"/>
            <w:hideMark/>
          </w:tcPr>
          <w:p w14:paraId="7E78CEBD" w14:textId="77777777" w:rsidR="00A93D12" w:rsidRDefault="00A93D12">
            <w:pPr>
              <w:spacing w:line="256" w:lineRule="auto"/>
              <w:jc w:val="center"/>
            </w:pPr>
            <w:r>
              <w:t> </w:t>
            </w:r>
          </w:p>
        </w:tc>
        <w:tc>
          <w:tcPr>
            <w:tcW w:w="2020" w:type="dxa"/>
            <w:tcBorders>
              <w:top w:val="nil"/>
              <w:left w:val="nil"/>
              <w:bottom w:val="single" w:sz="4" w:space="0" w:color="auto"/>
              <w:right w:val="single" w:sz="4" w:space="0" w:color="auto"/>
            </w:tcBorders>
            <w:shd w:val="clear" w:color="auto" w:fill="FFFFFF"/>
            <w:vAlign w:val="center"/>
            <w:hideMark/>
          </w:tcPr>
          <w:p w14:paraId="7BA02051" w14:textId="77777777" w:rsidR="00A93D12" w:rsidRDefault="00A93D12">
            <w:pPr>
              <w:spacing w:line="256" w:lineRule="auto"/>
              <w:jc w:val="center"/>
              <w:rPr>
                <w:sz w:val="20"/>
                <w:szCs w:val="20"/>
              </w:rPr>
            </w:pPr>
            <w:r>
              <w:rPr>
                <w:sz w:val="20"/>
                <w:szCs w:val="20"/>
              </w:rPr>
              <w:t> </w:t>
            </w:r>
          </w:p>
        </w:tc>
      </w:tr>
      <w:tr w:rsidR="00A93D12" w14:paraId="34DA078A" w14:textId="77777777" w:rsidTr="00A93D12">
        <w:trPr>
          <w:trHeight w:val="315"/>
        </w:trPr>
        <w:tc>
          <w:tcPr>
            <w:tcW w:w="660" w:type="dxa"/>
            <w:tcBorders>
              <w:top w:val="nil"/>
              <w:left w:val="single" w:sz="4" w:space="0" w:color="auto"/>
              <w:bottom w:val="single" w:sz="4" w:space="0" w:color="auto"/>
              <w:right w:val="single" w:sz="4" w:space="0" w:color="auto"/>
            </w:tcBorders>
            <w:noWrap/>
            <w:vAlign w:val="center"/>
            <w:hideMark/>
          </w:tcPr>
          <w:p w14:paraId="574A83CD" w14:textId="77777777" w:rsidR="00A93D12" w:rsidRDefault="00A93D12">
            <w:pPr>
              <w:spacing w:line="256" w:lineRule="auto"/>
              <w:jc w:val="center"/>
            </w:pPr>
            <w:r>
              <w:t>...</w:t>
            </w:r>
          </w:p>
        </w:tc>
        <w:tc>
          <w:tcPr>
            <w:tcW w:w="2140" w:type="dxa"/>
            <w:tcBorders>
              <w:top w:val="nil"/>
              <w:left w:val="nil"/>
              <w:bottom w:val="single" w:sz="4" w:space="0" w:color="auto"/>
              <w:right w:val="single" w:sz="4" w:space="0" w:color="auto"/>
            </w:tcBorders>
            <w:shd w:val="clear" w:color="auto" w:fill="FFFF99"/>
            <w:vAlign w:val="center"/>
            <w:hideMark/>
          </w:tcPr>
          <w:p w14:paraId="60AF4290" w14:textId="77777777" w:rsidR="00A93D12" w:rsidRDefault="00A93D12">
            <w:pPr>
              <w:spacing w:line="256" w:lineRule="auto"/>
              <w:jc w:val="center"/>
            </w:pPr>
            <w:r>
              <w:t> </w:t>
            </w:r>
          </w:p>
        </w:tc>
        <w:tc>
          <w:tcPr>
            <w:tcW w:w="800" w:type="dxa"/>
            <w:tcBorders>
              <w:top w:val="nil"/>
              <w:left w:val="nil"/>
              <w:bottom w:val="single" w:sz="4" w:space="0" w:color="auto"/>
              <w:right w:val="single" w:sz="4" w:space="0" w:color="auto"/>
            </w:tcBorders>
            <w:shd w:val="clear" w:color="auto" w:fill="FFFF99"/>
            <w:vAlign w:val="center"/>
            <w:hideMark/>
          </w:tcPr>
          <w:p w14:paraId="3E996827" w14:textId="77777777" w:rsidR="00A93D12" w:rsidRDefault="00A93D12">
            <w:pPr>
              <w:spacing w:line="256" w:lineRule="auto"/>
              <w:jc w:val="center"/>
            </w:pPr>
            <w:r>
              <w:t> </w:t>
            </w:r>
          </w:p>
        </w:tc>
        <w:tc>
          <w:tcPr>
            <w:tcW w:w="2280" w:type="dxa"/>
            <w:tcBorders>
              <w:top w:val="nil"/>
              <w:left w:val="nil"/>
              <w:bottom w:val="single" w:sz="4" w:space="0" w:color="auto"/>
              <w:right w:val="single" w:sz="4" w:space="0" w:color="auto"/>
            </w:tcBorders>
            <w:shd w:val="clear" w:color="auto" w:fill="FFFF99"/>
            <w:vAlign w:val="center"/>
            <w:hideMark/>
          </w:tcPr>
          <w:p w14:paraId="1E3D71D8" w14:textId="77777777" w:rsidR="00A93D12" w:rsidRDefault="00A93D12">
            <w:pPr>
              <w:spacing w:line="256" w:lineRule="auto"/>
              <w:jc w:val="center"/>
            </w:pPr>
            <w:r>
              <w:t> </w:t>
            </w:r>
          </w:p>
        </w:tc>
        <w:tc>
          <w:tcPr>
            <w:tcW w:w="1140" w:type="dxa"/>
            <w:tcBorders>
              <w:top w:val="nil"/>
              <w:left w:val="nil"/>
              <w:bottom w:val="single" w:sz="4" w:space="0" w:color="auto"/>
              <w:right w:val="single" w:sz="4" w:space="0" w:color="auto"/>
            </w:tcBorders>
            <w:shd w:val="clear" w:color="auto" w:fill="FFFF99"/>
            <w:vAlign w:val="center"/>
            <w:hideMark/>
          </w:tcPr>
          <w:p w14:paraId="36451E7F" w14:textId="77777777" w:rsidR="00A93D12" w:rsidRDefault="00A93D12">
            <w:pPr>
              <w:spacing w:line="256" w:lineRule="auto"/>
              <w:jc w:val="center"/>
            </w:pPr>
            <w:r>
              <w:t> </w:t>
            </w:r>
          </w:p>
        </w:tc>
        <w:tc>
          <w:tcPr>
            <w:tcW w:w="2020" w:type="dxa"/>
            <w:tcBorders>
              <w:top w:val="nil"/>
              <w:left w:val="nil"/>
              <w:bottom w:val="single" w:sz="4" w:space="0" w:color="auto"/>
              <w:right w:val="single" w:sz="4" w:space="0" w:color="auto"/>
            </w:tcBorders>
            <w:shd w:val="clear" w:color="auto" w:fill="FFFFFF"/>
            <w:vAlign w:val="center"/>
            <w:hideMark/>
          </w:tcPr>
          <w:p w14:paraId="14AFBC5D" w14:textId="77777777" w:rsidR="00A93D12" w:rsidRDefault="00A93D12">
            <w:pPr>
              <w:spacing w:line="256" w:lineRule="auto"/>
              <w:jc w:val="center"/>
              <w:rPr>
                <w:sz w:val="22"/>
                <w:szCs w:val="22"/>
              </w:rPr>
            </w:pPr>
            <w:r>
              <w:rPr>
                <w:sz w:val="22"/>
                <w:szCs w:val="22"/>
              </w:rPr>
              <w:t> </w:t>
            </w:r>
          </w:p>
        </w:tc>
      </w:tr>
    </w:tbl>
    <w:p w14:paraId="2B60051D" w14:textId="77777777" w:rsidR="00A93D12" w:rsidRDefault="00A93D12" w:rsidP="00A93D12">
      <w:pPr>
        <w:rPr>
          <w:rFonts w:eastAsia="Tahoma"/>
          <w:lang w:val="vi-VN" w:eastAsia="vi-VN"/>
        </w:rPr>
      </w:pPr>
    </w:p>
    <w:tbl>
      <w:tblPr>
        <w:tblW w:w="9448" w:type="dxa"/>
        <w:jc w:val="center"/>
        <w:tblLook w:val="04A0" w:firstRow="1" w:lastRow="0" w:firstColumn="1" w:lastColumn="0" w:noHBand="0" w:noVBand="1"/>
      </w:tblPr>
      <w:tblGrid>
        <w:gridCol w:w="3870"/>
        <w:gridCol w:w="1440"/>
        <w:gridCol w:w="4138"/>
      </w:tblGrid>
      <w:tr w:rsidR="00A93D12" w14:paraId="69E7BA6C" w14:textId="77777777" w:rsidTr="00A93D12">
        <w:trPr>
          <w:jc w:val="center"/>
        </w:trPr>
        <w:tc>
          <w:tcPr>
            <w:tcW w:w="3870" w:type="dxa"/>
            <w:vAlign w:val="center"/>
          </w:tcPr>
          <w:p w14:paraId="1DB0E40E"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rFonts w:cs="Tahoma"/>
                <w:b/>
                <w:sz w:val="26"/>
                <w:szCs w:val="26"/>
                <w:lang w:val="vi-VN"/>
              </w:rPr>
            </w:pPr>
          </w:p>
          <w:p w14:paraId="2629C19B"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TỔNG HỢP, LẬP BIỂU</w:t>
            </w:r>
          </w:p>
          <w:p w14:paraId="2AF52CF4"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i/>
                <w:sz w:val="26"/>
                <w:szCs w:val="26"/>
                <w:lang w:val="vi-VN"/>
              </w:rPr>
            </w:pPr>
            <w:r w:rsidRPr="00A93D12">
              <w:rPr>
                <w:i/>
                <w:szCs w:val="26"/>
                <w:lang w:val="vi-VN"/>
              </w:rPr>
              <w:t>(Thông tin người thực hiện)</w:t>
            </w:r>
          </w:p>
        </w:tc>
        <w:tc>
          <w:tcPr>
            <w:tcW w:w="1440" w:type="dxa"/>
            <w:vAlign w:val="center"/>
          </w:tcPr>
          <w:p w14:paraId="1ACA57B9"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p>
        </w:tc>
        <w:tc>
          <w:tcPr>
            <w:tcW w:w="4138" w:type="dxa"/>
            <w:vAlign w:val="center"/>
            <w:hideMark/>
          </w:tcPr>
          <w:p w14:paraId="5F9407D5"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i/>
                <w:iCs/>
                <w:lang w:val="vi-VN"/>
              </w:rPr>
              <w:t>..., ngày ... tháng ... năm 20...</w:t>
            </w:r>
          </w:p>
          <w:p w14:paraId="4CFD55FD"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TRƯỞNG ĐƠN VỊ</w:t>
            </w:r>
          </w:p>
          <w:p w14:paraId="2DD89C0F"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i/>
                <w:szCs w:val="26"/>
              </w:rPr>
              <w:t>(Ký điện tử)</w:t>
            </w:r>
          </w:p>
        </w:tc>
      </w:tr>
    </w:tbl>
    <w:p w14:paraId="79E7AC4E" w14:textId="7EEC8718" w:rsidR="00A93D12" w:rsidRDefault="00A93D12" w:rsidP="00A93D12">
      <w:pPr>
        <w:rPr>
          <w:rFonts w:eastAsia="Tahoma"/>
          <w:lang w:val="vi-VN" w:eastAsia="vi-VN"/>
        </w:rPr>
      </w:pPr>
    </w:p>
    <w:p w14:paraId="5307B1C8" w14:textId="057A6A8B" w:rsidR="00DD7E52" w:rsidRDefault="00DD7E52" w:rsidP="00A93D12">
      <w:pPr>
        <w:rPr>
          <w:rFonts w:eastAsia="Tahoma"/>
          <w:lang w:val="vi-VN" w:eastAsia="vi-VN"/>
        </w:rPr>
      </w:pPr>
    </w:p>
    <w:p w14:paraId="44561AD5" w14:textId="585CB179" w:rsidR="00DD7E52" w:rsidRDefault="00DD7E52" w:rsidP="00A93D12">
      <w:pPr>
        <w:rPr>
          <w:rFonts w:eastAsia="Tahoma"/>
          <w:lang w:val="vi-VN" w:eastAsia="vi-VN"/>
        </w:rPr>
      </w:pPr>
    </w:p>
    <w:p w14:paraId="7711644B" w14:textId="431859E8" w:rsidR="00DD7E52" w:rsidRDefault="00DD7E52" w:rsidP="00A93D12">
      <w:pPr>
        <w:rPr>
          <w:rFonts w:eastAsia="Tahoma"/>
          <w:lang w:val="vi-VN" w:eastAsia="vi-VN"/>
        </w:rPr>
      </w:pPr>
    </w:p>
    <w:p w14:paraId="183DEFD4" w14:textId="22679169" w:rsidR="00DD7E52" w:rsidRDefault="00DD7E52" w:rsidP="00A93D12">
      <w:pPr>
        <w:rPr>
          <w:rFonts w:eastAsia="Tahoma"/>
          <w:lang w:val="vi-VN" w:eastAsia="vi-VN"/>
        </w:rPr>
      </w:pPr>
    </w:p>
    <w:p w14:paraId="7A42272F" w14:textId="351E8132" w:rsidR="00DD7E52" w:rsidRDefault="00DD7E52" w:rsidP="00A93D12">
      <w:pPr>
        <w:rPr>
          <w:rFonts w:eastAsia="Tahoma"/>
          <w:lang w:val="vi-VN" w:eastAsia="vi-VN"/>
        </w:rPr>
      </w:pPr>
    </w:p>
    <w:p w14:paraId="6E4F3334" w14:textId="1272D1C0" w:rsidR="00DD7E52" w:rsidRDefault="00DD7E52" w:rsidP="00A93D12">
      <w:pPr>
        <w:rPr>
          <w:rFonts w:eastAsia="Tahoma"/>
          <w:lang w:val="vi-VN" w:eastAsia="vi-VN"/>
        </w:rPr>
      </w:pPr>
    </w:p>
    <w:p w14:paraId="59E56C12" w14:textId="4A14262A" w:rsidR="00DD7E52" w:rsidRDefault="00DD7E52" w:rsidP="00A93D12">
      <w:pPr>
        <w:rPr>
          <w:rFonts w:eastAsia="Tahoma"/>
          <w:lang w:val="vi-VN" w:eastAsia="vi-VN"/>
        </w:rPr>
      </w:pPr>
    </w:p>
    <w:p w14:paraId="02090323" w14:textId="3BA32EAA" w:rsidR="00DD7E52" w:rsidRDefault="00DD7E52" w:rsidP="00A93D12">
      <w:pPr>
        <w:rPr>
          <w:rFonts w:eastAsia="Tahoma"/>
          <w:lang w:val="vi-VN" w:eastAsia="vi-VN"/>
        </w:rPr>
      </w:pPr>
    </w:p>
    <w:p w14:paraId="7E4203C0" w14:textId="7350E7D8" w:rsidR="00DD7E52" w:rsidRDefault="00DD7E52" w:rsidP="00A93D12">
      <w:pPr>
        <w:rPr>
          <w:rFonts w:eastAsia="Tahoma"/>
          <w:lang w:val="vi-VN" w:eastAsia="vi-VN"/>
        </w:rPr>
      </w:pPr>
    </w:p>
    <w:p w14:paraId="01DB31A0" w14:textId="06FB1877" w:rsidR="00DD7E52" w:rsidRDefault="00DD7E52" w:rsidP="00A93D12">
      <w:pPr>
        <w:rPr>
          <w:rFonts w:eastAsia="Tahoma"/>
          <w:lang w:val="vi-VN" w:eastAsia="vi-VN"/>
        </w:rPr>
      </w:pPr>
    </w:p>
    <w:p w14:paraId="69E64F2A" w14:textId="0969059E" w:rsidR="00DD7E52" w:rsidRDefault="00DD7E52" w:rsidP="00A93D12">
      <w:pPr>
        <w:rPr>
          <w:rFonts w:eastAsia="Tahoma"/>
          <w:lang w:val="vi-VN" w:eastAsia="vi-VN"/>
        </w:rPr>
      </w:pPr>
    </w:p>
    <w:p w14:paraId="1D09449C" w14:textId="2F6443A2" w:rsidR="00DD7E52" w:rsidRDefault="00DD7E52" w:rsidP="00A93D12">
      <w:pPr>
        <w:rPr>
          <w:rFonts w:eastAsia="Tahoma"/>
          <w:lang w:val="vi-VN" w:eastAsia="vi-VN"/>
        </w:rPr>
      </w:pPr>
    </w:p>
    <w:p w14:paraId="34836BA1" w14:textId="5E9E24B2" w:rsidR="00DD7E52" w:rsidRDefault="00DD7E52" w:rsidP="00A93D12">
      <w:pPr>
        <w:rPr>
          <w:rFonts w:eastAsia="Tahoma"/>
          <w:lang w:val="vi-VN" w:eastAsia="vi-VN"/>
        </w:rPr>
      </w:pPr>
    </w:p>
    <w:p w14:paraId="73F2ABA9" w14:textId="65A063CB" w:rsidR="00DD7E52" w:rsidRDefault="00DD7E52" w:rsidP="00A93D12">
      <w:pPr>
        <w:rPr>
          <w:rFonts w:eastAsia="Tahoma"/>
          <w:lang w:val="vi-VN" w:eastAsia="vi-VN"/>
        </w:rPr>
      </w:pPr>
    </w:p>
    <w:p w14:paraId="5521547C" w14:textId="58975A32" w:rsidR="007C2B02" w:rsidRDefault="007C2B02" w:rsidP="00A93D12">
      <w:pPr>
        <w:rPr>
          <w:rFonts w:eastAsia="Tahoma"/>
          <w:lang w:val="vi-VN" w:eastAsia="vi-VN"/>
        </w:rPr>
      </w:pPr>
    </w:p>
    <w:p w14:paraId="416C1D56" w14:textId="77777777" w:rsidR="007C2B02" w:rsidRDefault="007C2B02" w:rsidP="00A93D12">
      <w:pPr>
        <w:rPr>
          <w:rFonts w:eastAsia="Tahoma"/>
          <w:lang w:val="vi-VN" w:eastAsia="vi-VN"/>
        </w:rPr>
      </w:pPr>
    </w:p>
    <w:p w14:paraId="3890165A" w14:textId="552A7ADC" w:rsidR="00DD7E52" w:rsidRDefault="00DD7E52" w:rsidP="00A93D12">
      <w:pPr>
        <w:rPr>
          <w:rFonts w:eastAsia="Tahoma"/>
          <w:lang w:val="vi-VN" w:eastAsia="vi-VN"/>
        </w:rPr>
      </w:pPr>
    </w:p>
    <w:p w14:paraId="59B83A17" w14:textId="05D3947E" w:rsidR="00DD7E52" w:rsidRDefault="00DD7E52" w:rsidP="00A93D12">
      <w:pPr>
        <w:rPr>
          <w:rFonts w:eastAsia="Tahoma"/>
          <w:lang w:val="vi-VN" w:eastAsia="vi-VN"/>
        </w:rPr>
      </w:pPr>
    </w:p>
    <w:p w14:paraId="20F449D1" w14:textId="77777777" w:rsidR="00DD7E52" w:rsidRDefault="00DD7E52" w:rsidP="00A93D12">
      <w:pPr>
        <w:rPr>
          <w:rFonts w:eastAsia="Tahoma"/>
          <w:lang w:val="vi-VN" w:eastAsia="vi-VN"/>
        </w:rPr>
      </w:pPr>
    </w:p>
    <w:tbl>
      <w:tblPr>
        <w:tblW w:w="9248" w:type="dxa"/>
        <w:tblLook w:val="04A0" w:firstRow="1" w:lastRow="0" w:firstColumn="1" w:lastColumn="0" w:noHBand="0" w:noVBand="1"/>
      </w:tblPr>
      <w:tblGrid>
        <w:gridCol w:w="810"/>
        <w:gridCol w:w="2276"/>
        <w:gridCol w:w="1186"/>
        <w:gridCol w:w="2116"/>
        <w:gridCol w:w="1020"/>
        <w:gridCol w:w="1840"/>
      </w:tblGrid>
      <w:tr w:rsidR="00A93D12" w14:paraId="14729614" w14:textId="77777777" w:rsidTr="00A93D12">
        <w:trPr>
          <w:trHeight w:val="315"/>
        </w:trPr>
        <w:tc>
          <w:tcPr>
            <w:tcW w:w="4272" w:type="dxa"/>
            <w:gridSpan w:val="3"/>
            <w:noWrap/>
            <w:vAlign w:val="bottom"/>
            <w:hideMark/>
          </w:tcPr>
          <w:p w14:paraId="47CA1BD4" w14:textId="77777777" w:rsidR="00A93D12" w:rsidRDefault="00A93D12">
            <w:pPr>
              <w:spacing w:line="256" w:lineRule="auto"/>
              <w:rPr>
                <w:i/>
                <w:iCs/>
              </w:rPr>
            </w:pPr>
            <w:r>
              <w:rPr>
                <w:i/>
                <w:iCs/>
              </w:rPr>
              <w:t>a) Khái niệm, phương pháp tính</w:t>
            </w:r>
          </w:p>
        </w:tc>
        <w:tc>
          <w:tcPr>
            <w:tcW w:w="2116" w:type="dxa"/>
            <w:noWrap/>
            <w:vAlign w:val="bottom"/>
            <w:hideMark/>
          </w:tcPr>
          <w:p w14:paraId="2F9A78A5" w14:textId="77777777" w:rsidR="00A93D12" w:rsidRDefault="00A93D12">
            <w:pPr>
              <w:rPr>
                <w:i/>
                <w:iCs/>
              </w:rPr>
            </w:pPr>
          </w:p>
        </w:tc>
        <w:tc>
          <w:tcPr>
            <w:tcW w:w="1020" w:type="dxa"/>
            <w:noWrap/>
            <w:vAlign w:val="bottom"/>
            <w:hideMark/>
          </w:tcPr>
          <w:p w14:paraId="5413299B" w14:textId="77777777" w:rsidR="00A93D12" w:rsidRDefault="00A93D12">
            <w:pPr>
              <w:spacing w:line="256" w:lineRule="auto"/>
              <w:rPr>
                <w:rFonts w:asciiTheme="minorHAnsi" w:eastAsiaTheme="minorHAnsi" w:hAnsiTheme="minorHAnsi" w:cstheme="minorBidi"/>
                <w:sz w:val="20"/>
                <w:szCs w:val="20"/>
                <w:lang w:eastAsia="zh-CN"/>
              </w:rPr>
            </w:pPr>
          </w:p>
        </w:tc>
        <w:tc>
          <w:tcPr>
            <w:tcW w:w="1840" w:type="dxa"/>
            <w:noWrap/>
            <w:vAlign w:val="bottom"/>
            <w:hideMark/>
          </w:tcPr>
          <w:p w14:paraId="7E300D13"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1D9CC8E0" w14:textId="77777777" w:rsidTr="00A93D12">
        <w:trPr>
          <w:trHeight w:val="531"/>
        </w:trPr>
        <w:tc>
          <w:tcPr>
            <w:tcW w:w="810" w:type="dxa"/>
            <w:noWrap/>
            <w:hideMark/>
          </w:tcPr>
          <w:p w14:paraId="0AF440A1" w14:textId="77777777" w:rsidR="00A93D12" w:rsidRDefault="00A93D12">
            <w:pPr>
              <w:spacing w:line="256" w:lineRule="auto"/>
              <w:rPr>
                <w:rFonts w:asciiTheme="minorHAnsi" w:eastAsiaTheme="minorHAnsi" w:hAnsiTheme="minorHAnsi" w:cstheme="minorBidi"/>
                <w:sz w:val="20"/>
                <w:szCs w:val="20"/>
                <w:lang w:eastAsia="zh-CN"/>
              </w:rPr>
            </w:pPr>
          </w:p>
        </w:tc>
        <w:tc>
          <w:tcPr>
            <w:tcW w:w="8438" w:type="dxa"/>
            <w:gridSpan w:val="5"/>
            <w:hideMark/>
          </w:tcPr>
          <w:p w14:paraId="57601F47" w14:textId="77777777" w:rsidR="00A93D12" w:rsidRDefault="00A93D12" w:rsidP="00F22AF3">
            <w:pPr>
              <w:spacing w:line="256" w:lineRule="auto"/>
              <w:ind w:left="-72" w:right="-72"/>
              <w:jc w:val="both"/>
            </w:pPr>
            <w:r>
              <w:rPr>
                <w:b/>
                <w:bCs/>
              </w:rPr>
              <w:t>Số lượng lao động trong lĩnh vực phát hành:</w:t>
            </w:r>
            <w:r>
              <w:t xml:space="preserve"> Là số </w:t>
            </w:r>
            <w:r w:rsidR="001E085B">
              <w:rPr>
                <w:lang w:val="vi-VN"/>
              </w:rPr>
              <w:t xml:space="preserve">lượng </w:t>
            </w:r>
            <w:r>
              <w:t xml:space="preserve">lao động hưởng lương tại </w:t>
            </w:r>
            <w:r w:rsidR="00F22AF3">
              <w:rPr>
                <w:lang w:val="vi-VN"/>
              </w:rPr>
              <w:t>cơ sở phát hành</w:t>
            </w:r>
            <w:r>
              <w:t xml:space="preserve"> </w:t>
            </w:r>
            <w:r w:rsidR="002E07B6">
              <w:rPr>
                <w:lang w:val="vi-VN"/>
              </w:rPr>
              <w:t>tính đến thời điểm cuối kỳ báo cáo</w:t>
            </w:r>
            <w:r w:rsidR="002E07B6" w:rsidRPr="00FF5FB4">
              <w:rPr>
                <w:lang w:val="vi-VN"/>
              </w:rPr>
              <w:t>.</w:t>
            </w:r>
          </w:p>
        </w:tc>
      </w:tr>
      <w:tr w:rsidR="00A93D12" w:rsidRPr="001E085B" w14:paraId="290C0512" w14:textId="77777777" w:rsidTr="00A93D12">
        <w:trPr>
          <w:trHeight w:val="333"/>
        </w:trPr>
        <w:tc>
          <w:tcPr>
            <w:tcW w:w="810" w:type="dxa"/>
            <w:noWrap/>
            <w:hideMark/>
          </w:tcPr>
          <w:p w14:paraId="22D30A4D" w14:textId="77777777" w:rsidR="00A93D12" w:rsidRPr="001E085B" w:rsidRDefault="00A93D12"/>
        </w:tc>
        <w:tc>
          <w:tcPr>
            <w:tcW w:w="8438" w:type="dxa"/>
            <w:gridSpan w:val="5"/>
            <w:hideMark/>
          </w:tcPr>
          <w:p w14:paraId="153EE60C" w14:textId="47DA10EC" w:rsidR="00A93D12" w:rsidRPr="001E085B" w:rsidRDefault="00A93D12" w:rsidP="00666ED4">
            <w:pPr>
              <w:spacing w:line="256" w:lineRule="auto"/>
              <w:ind w:left="-72" w:right="-72"/>
              <w:jc w:val="both"/>
            </w:pPr>
            <w:r w:rsidRPr="001E085B">
              <w:rPr>
                <w:b/>
                <w:bCs/>
              </w:rPr>
              <w:t xml:space="preserve">Doanh thu </w:t>
            </w:r>
            <w:r w:rsidR="001E085B" w:rsidRPr="001E085B">
              <w:rPr>
                <w:b/>
                <w:bCs/>
                <w:lang w:val="vi-VN"/>
              </w:rPr>
              <w:t xml:space="preserve">hoạt động </w:t>
            </w:r>
            <w:r w:rsidRPr="001E085B">
              <w:rPr>
                <w:b/>
                <w:bCs/>
              </w:rPr>
              <w:t xml:space="preserve">phát hành: </w:t>
            </w:r>
            <w:r w:rsidR="001E085B" w:rsidRPr="001E085B">
              <w:rPr>
                <w:szCs w:val="27"/>
                <w:lang w:val="vi-VN"/>
              </w:rPr>
              <w:t>Là tổng số tiền cơ sở phát hành thu được từ hoạt động phát hành XBP trong kỳ báo cáo</w:t>
            </w:r>
            <w:r w:rsidRPr="001E085B">
              <w:t>.</w:t>
            </w:r>
          </w:p>
        </w:tc>
      </w:tr>
      <w:tr w:rsidR="00A93D12" w:rsidRPr="009643A8" w14:paraId="7BBA090E" w14:textId="77777777" w:rsidTr="00A93D12">
        <w:trPr>
          <w:trHeight w:val="594"/>
        </w:trPr>
        <w:tc>
          <w:tcPr>
            <w:tcW w:w="810" w:type="dxa"/>
            <w:noWrap/>
            <w:hideMark/>
          </w:tcPr>
          <w:p w14:paraId="4D2B4B8B" w14:textId="77777777" w:rsidR="00A93D12" w:rsidRPr="009643A8" w:rsidRDefault="00A93D12"/>
        </w:tc>
        <w:tc>
          <w:tcPr>
            <w:tcW w:w="8438" w:type="dxa"/>
            <w:gridSpan w:val="5"/>
            <w:hideMark/>
          </w:tcPr>
          <w:p w14:paraId="10FE02B1" w14:textId="503526F5" w:rsidR="00A93D12" w:rsidRPr="009643A8" w:rsidRDefault="00A93D12" w:rsidP="0060000A">
            <w:pPr>
              <w:spacing w:line="256" w:lineRule="auto"/>
              <w:ind w:left="-72" w:right="-72"/>
              <w:jc w:val="both"/>
            </w:pPr>
            <w:r w:rsidRPr="009643A8">
              <w:rPr>
                <w:b/>
                <w:bCs/>
              </w:rPr>
              <w:t xml:space="preserve">Số tiền </w:t>
            </w:r>
            <w:r w:rsidR="001E085B" w:rsidRPr="009643A8">
              <w:rPr>
                <w:b/>
                <w:bCs/>
                <w:lang w:val="vi-VN"/>
              </w:rPr>
              <w:t>cơ sở</w:t>
            </w:r>
            <w:r w:rsidRPr="009643A8">
              <w:rPr>
                <w:b/>
                <w:bCs/>
              </w:rPr>
              <w:t xml:space="preserve"> phát hành nộp </w:t>
            </w:r>
            <w:r w:rsidR="0062257B">
              <w:rPr>
                <w:b/>
                <w:bCs/>
                <w:lang w:val="vi-VN"/>
              </w:rPr>
              <w:t>NSNN</w:t>
            </w:r>
            <w:r w:rsidRPr="009643A8">
              <w:rPr>
                <w:b/>
                <w:bCs/>
              </w:rPr>
              <w:t>:</w:t>
            </w:r>
            <w:r w:rsidRPr="009643A8">
              <w:t xml:space="preserve"> </w:t>
            </w:r>
            <w:r w:rsidR="009643A8" w:rsidRPr="009643A8">
              <w:rPr>
                <w:lang w:val="vi-VN"/>
              </w:rPr>
              <w:t xml:space="preserve">Là tổng số tiền cơ sở phát hành </w:t>
            </w:r>
            <w:r w:rsidR="0060000A">
              <w:rPr>
                <w:lang w:val="vi-VN"/>
              </w:rPr>
              <w:t>phải</w:t>
            </w:r>
            <w:r w:rsidR="009643A8" w:rsidRPr="009643A8">
              <w:rPr>
                <w:lang w:val="vi-VN"/>
              </w:rPr>
              <w:t xml:space="preserve"> nộp </w:t>
            </w:r>
            <w:r w:rsidR="0060000A">
              <w:rPr>
                <w:lang w:val="vi-VN"/>
              </w:rPr>
              <w:t>NSNN</w:t>
            </w:r>
            <w:r w:rsidR="009643A8" w:rsidRPr="009643A8">
              <w:rPr>
                <w:lang w:val="vi-VN"/>
              </w:rPr>
              <w:t xml:space="preserve"> theo quy định của pháp luật trong kỳ báo cáo, gồm thuế, phí, lệ phí và các khoản nộp ngân sách khác.</w:t>
            </w:r>
          </w:p>
        </w:tc>
      </w:tr>
      <w:tr w:rsidR="00A93D12" w14:paraId="2F9525BD" w14:textId="77777777" w:rsidTr="00DD7E52">
        <w:trPr>
          <w:trHeight w:val="894"/>
        </w:trPr>
        <w:tc>
          <w:tcPr>
            <w:tcW w:w="810" w:type="dxa"/>
            <w:noWrap/>
            <w:hideMark/>
          </w:tcPr>
          <w:p w14:paraId="2AFA463D" w14:textId="77777777" w:rsidR="00A93D12" w:rsidRDefault="00A93D12"/>
        </w:tc>
        <w:tc>
          <w:tcPr>
            <w:tcW w:w="8438" w:type="dxa"/>
            <w:gridSpan w:val="5"/>
            <w:hideMark/>
          </w:tcPr>
          <w:p w14:paraId="70F62FD0" w14:textId="665EF451" w:rsidR="009643A8" w:rsidRDefault="00A93D12" w:rsidP="00926EED">
            <w:pPr>
              <w:spacing w:line="256" w:lineRule="auto"/>
              <w:ind w:left="-72" w:right="-72"/>
              <w:jc w:val="both"/>
            </w:pPr>
            <w:r>
              <w:rPr>
                <w:b/>
                <w:bCs/>
              </w:rPr>
              <w:t>Lợi nhuận sau thuế</w:t>
            </w:r>
            <w:r w:rsidR="009643A8">
              <w:rPr>
                <w:b/>
                <w:bCs/>
                <w:lang w:val="vi-VN"/>
              </w:rPr>
              <w:t xml:space="preserve"> của cơ sở phát hành</w:t>
            </w:r>
            <w:r>
              <w:rPr>
                <w:b/>
                <w:bCs/>
              </w:rPr>
              <w:t>:</w:t>
            </w:r>
            <w:r>
              <w:t xml:space="preserve"> Phần lợi nhuận</w:t>
            </w:r>
            <w:r w:rsidR="009643A8">
              <w:rPr>
                <w:lang w:val="vi-VN"/>
              </w:rPr>
              <w:t xml:space="preserve"> hoặc chênh lệch thu chi</w:t>
            </w:r>
            <w:r>
              <w:t xml:space="preserve"> còn lại </w:t>
            </w:r>
            <w:r w:rsidR="009643A8">
              <w:rPr>
                <w:lang w:val="vi-VN"/>
              </w:rPr>
              <w:t xml:space="preserve">của </w:t>
            </w:r>
            <w:r w:rsidR="007C4290">
              <w:rPr>
                <w:lang w:val="vi-VN"/>
              </w:rPr>
              <w:t>doanh nghiệp /</w:t>
            </w:r>
            <w:r w:rsidR="009643A8">
              <w:rPr>
                <w:lang w:val="vi-VN"/>
              </w:rPr>
              <w:t xml:space="preserve">cơ sở phát hành </w:t>
            </w:r>
            <w:r>
              <w:t xml:space="preserve">sau khi </w:t>
            </w:r>
            <w:r w:rsidR="007C4290">
              <w:rPr>
                <w:lang w:val="vi-VN"/>
              </w:rPr>
              <w:t xml:space="preserve">trừ số tiền thuế </w:t>
            </w:r>
            <w:r w:rsidR="00926EED">
              <w:rPr>
                <w:lang w:val="vi-VN"/>
              </w:rPr>
              <w:t>TNDN</w:t>
            </w:r>
            <w:r>
              <w:t xml:space="preserve"> </w:t>
            </w:r>
            <w:r w:rsidR="00926EED">
              <w:rPr>
                <w:lang w:val="vi-VN"/>
              </w:rPr>
              <w:t xml:space="preserve">phải nộp </w:t>
            </w:r>
            <w:r w:rsidR="007C4290">
              <w:rPr>
                <w:lang w:val="vi-VN"/>
              </w:rPr>
              <w:t>của</w:t>
            </w:r>
            <w:r>
              <w:t xml:space="preserve"> kỳ báo cáo</w:t>
            </w:r>
            <w:r w:rsidR="007C4290">
              <w:rPr>
                <w:lang w:val="vi-VN"/>
              </w:rPr>
              <w:t xml:space="preserve"> theo quy định</w:t>
            </w:r>
            <w:r w:rsidR="00DD7E52">
              <w:t>.</w:t>
            </w:r>
          </w:p>
        </w:tc>
      </w:tr>
      <w:tr w:rsidR="00A93D12" w14:paraId="138CF8C8" w14:textId="77777777" w:rsidTr="00DD7E52">
        <w:trPr>
          <w:trHeight w:val="80"/>
        </w:trPr>
        <w:tc>
          <w:tcPr>
            <w:tcW w:w="3086" w:type="dxa"/>
            <w:gridSpan w:val="2"/>
            <w:noWrap/>
            <w:vAlign w:val="bottom"/>
            <w:hideMark/>
          </w:tcPr>
          <w:p w14:paraId="07D5A226" w14:textId="0C614564" w:rsidR="00A93D12" w:rsidRDefault="003A5A19">
            <w:pPr>
              <w:spacing w:line="256" w:lineRule="auto"/>
              <w:ind w:left="-72" w:right="-72"/>
              <w:jc w:val="both"/>
              <w:rPr>
                <w:i/>
                <w:iCs/>
              </w:rPr>
            </w:pPr>
            <w:r>
              <w:rPr>
                <w:i/>
                <w:iCs/>
              </w:rPr>
              <w:t>b</w:t>
            </w:r>
            <w:r w:rsidR="00A93D12">
              <w:rPr>
                <w:i/>
                <w:iCs/>
              </w:rPr>
              <w:t>) Cách ghi biểu</w:t>
            </w:r>
          </w:p>
        </w:tc>
        <w:tc>
          <w:tcPr>
            <w:tcW w:w="1186" w:type="dxa"/>
            <w:hideMark/>
          </w:tcPr>
          <w:p w14:paraId="29BA4128" w14:textId="77777777" w:rsidR="00A93D12" w:rsidRDefault="00A93D12">
            <w:pPr>
              <w:rPr>
                <w:i/>
                <w:iCs/>
              </w:rPr>
            </w:pPr>
          </w:p>
        </w:tc>
        <w:tc>
          <w:tcPr>
            <w:tcW w:w="2116" w:type="dxa"/>
            <w:hideMark/>
          </w:tcPr>
          <w:p w14:paraId="69625B98" w14:textId="77777777" w:rsidR="00A93D12" w:rsidRDefault="00A93D12">
            <w:pPr>
              <w:spacing w:line="256" w:lineRule="auto"/>
              <w:rPr>
                <w:rFonts w:asciiTheme="minorHAnsi" w:eastAsiaTheme="minorHAnsi" w:hAnsiTheme="minorHAnsi" w:cstheme="minorBidi"/>
                <w:sz w:val="20"/>
                <w:szCs w:val="20"/>
                <w:lang w:eastAsia="zh-CN"/>
              </w:rPr>
            </w:pPr>
          </w:p>
        </w:tc>
        <w:tc>
          <w:tcPr>
            <w:tcW w:w="1020" w:type="dxa"/>
            <w:hideMark/>
          </w:tcPr>
          <w:p w14:paraId="7D60BBAB" w14:textId="77777777" w:rsidR="00A93D12" w:rsidRDefault="00A93D12">
            <w:pPr>
              <w:spacing w:line="256" w:lineRule="auto"/>
              <w:rPr>
                <w:rFonts w:asciiTheme="minorHAnsi" w:eastAsiaTheme="minorHAnsi" w:hAnsiTheme="minorHAnsi" w:cstheme="minorBidi"/>
                <w:sz w:val="20"/>
                <w:szCs w:val="20"/>
                <w:lang w:eastAsia="zh-CN"/>
              </w:rPr>
            </w:pPr>
          </w:p>
        </w:tc>
        <w:tc>
          <w:tcPr>
            <w:tcW w:w="1840" w:type="dxa"/>
            <w:hideMark/>
          </w:tcPr>
          <w:p w14:paraId="030C8D14"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10D34EF6" w14:textId="77777777" w:rsidTr="00A93D12">
        <w:trPr>
          <w:trHeight w:val="315"/>
        </w:trPr>
        <w:tc>
          <w:tcPr>
            <w:tcW w:w="3086" w:type="dxa"/>
            <w:gridSpan w:val="2"/>
            <w:noWrap/>
            <w:hideMark/>
          </w:tcPr>
          <w:p w14:paraId="2230D332" w14:textId="77777777" w:rsidR="00A93D12" w:rsidRDefault="00A93D12">
            <w:pPr>
              <w:spacing w:line="256" w:lineRule="auto"/>
              <w:ind w:left="-72" w:right="-72"/>
              <w:jc w:val="both"/>
              <w:rPr>
                <w:i/>
                <w:iCs/>
              </w:rPr>
            </w:pPr>
            <w:r>
              <w:rPr>
                <w:i/>
                <w:iCs/>
              </w:rPr>
              <w:t>Phần bảng</w:t>
            </w:r>
          </w:p>
        </w:tc>
        <w:tc>
          <w:tcPr>
            <w:tcW w:w="1186" w:type="dxa"/>
            <w:hideMark/>
          </w:tcPr>
          <w:p w14:paraId="4622FB08" w14:textId="77777777" w:rsidR="00A93D12" w:rsidRDefault="00A93D12">
            <w:pPr>
              <w:rPr>
                <w:i/>
                <w:iCs/>
              </w:rPr>
            </w:pPr>
          </w:p>
        </w:tc>
        <w:tc>
          <w:tcPr>
            <w:tcW w:w="2116" w:type="dxa"/>
            <w:hideMark/>
          </w:tcPr>
          <w:p w14:paraId="470541E4" w14:textId="77777777" w:rsidR="00A93D12" w:rsidRDefault="00A93D12">
            <w:pPr>
              <w:spacing w:line="256" w:lineRule="auto"/>
              <w:rPr>
                <w:rFonts w:asciiTheme="minorHAnsi" w:eastAsiaTheme="minorHAnsi" w:hAnsiTheme="minorHAnsi" w:cstheme="minorBidi"/>
                <w:sz w:val="20"/>
                <w:szCs w:val="20"/>
                <w:lang w:eastAsia="zh-CN"/>
              </w:rPr>
            </w:pPr>
          </w:p>
        </w:tc>
        <w:tc>
          <w:tcPr>
            <w:tcW w:w="1020" w:type="dxa"/>
            <w:hideMark/>
          </w:tcPr>
          <w:p w14:paraId="2FBD9575" w14:textId="77777777" w:rsidR="00A93D12" w:rsidRDefault="00A93D12">
            <w:pPr>
              <w:spacing w:line="256" w:lineRule="auto"/>
              <w:rPr>
                <w:rFonts w:asciiTheme="minorHAnsi" w:eastAsiaTheme="minorHAnsi" w:hAnsiTheme="minorHAnsi" w:cstheme="minorBidi"/>
                <w:sz w:val="20"/>
                <w:szCs w:val="20"/>
                <w:lang w:eastAsia="zh-CN"/>
              </w:rPr>
            </w:pPr>
          </w:p>
        </w:tc>
        <w:tc>
          <w:tcPr>
            <w:tcW w:w="1840" w:type="dxa"/>
            <w:hideMark/>
          </w:tcPr>
          <w:p w14:paraId="171B63E0"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06C19A91" w14:textId="77777777" w:rsidTr="00A93D12">
        <w:trPr>
          <w:trHeight w:val="1359"/>
        </w:trPr>
        <w:tc>
          <w:tcPr>
            <w:tcW w:w="810" w:type="dxa"/>
            <w:noWrap/>
            <w:hideMark/>
          </w:tcPr>
          <w:p w14:paraId="1588EAE4" w14:textId="77777777" w:rsidR="00A93D12" w:rsidRDefault="00A93D12">
            <w:pPr>
              <w:spacing w:line="256" w:lineRule="auto"/>
              <w:rPr>
                <w:rFonts w:asciiTheme="minorHAnsi" w:eastAsiaTheme="minorHAnsi" w:hAnsiTheme="minorHAnsi" w:cstheme="minorBidi"/>
                <w:sz w:val="20"/>
                <w:szCs w:val="20"/>
                <w:lang w:eastAsia="zh-CN"/>
              </w:rPr>
            </w:pPr>
          </w:p>
        </w:tc>
        <w:tc>
          <w:tcPr>
            <w:tcW w:w="8438" w:type="dxa"/>
            <w:gridSpan w:val="5"/>
            <w:hideMark/>
          </w:tcPr>
          <w:p w14:paraId="40A7F728" w14:textId="5CCE6DEF" w:rsidR="00A93D12" w:rsidRDefault="00A93D12" w:rsidP="00585CD8">
            <w:pPr>
              <w:spacing w:line="256" w:lineRule="auto"/>
              <w:ind w:left="-72" w:right="-72"/>
              <w:jc w:val="both"/>
              <w:rPr>
                <w:i/>
                <w:iCs/>
              </w:rPr>
            </w:pPr>
            <w:r>
              <w:rPr>
                <w:i/>
                <w:iCs/>
              </w:rPr>
              <w:t xml:space="preserve">Chỉ báo cáo mục này khi </w:t>
            </w:r>
            <w:r w:rsidR="00585CD8">
              <w:rPr>
                <w:i/>
                <w:iCs/>
                <w:lang w:val="vi-VN"/>
              </w:rPr>
              <w:t>doanh nghiệp</w:t>
            </w:r>
            <w:r>
              <w:rPr>
                <w:i/>
                <w:iCs/>
              </w:rPr>
              <w:t xml:space="preserve"> có chi nhánh, văn phòng đại diện, cơ sở kinh doanh tại địa bàn tính/</w:t>
            </w:r>
            <w:r w:rsidR="00585CD8">
              <w:rPr>
                <w:i/>
                <w:iCs/>
                <w:lang w:val="vi-VN"/>
              </w:rPr>
              <w:t>thành phố trực thuộc Trung ương</w:t>
            </w:r>
            <w:r>
              <w:rPr>
                <w:i/>
                <w:iCs/>
              </w:rPr>
              <w:t xml:space="preserve"> </w:t>
            </w:r>
            <w:r w:rsidR="00585CD8">
              <w:rPr>
                <w:i/>
                <w:iCs/>
                <w:lang w:val="vi-VN"/>
              </w:rPr>
              <w:t xml:space="preserve">khác </w:t>
            </w:r>
            <w:r>
              <w:rPr>
                <w:i/>
                <w:iCs/>
              </w:rPr>
              <w:t>với địa bàn có trụ sở chính. Vd1: D</w:t>
            </w:r>
            <w:r w:rsidR="006E4EB9">
              <w:rPr>
                <w:i/>
                <w:iCs/>
              </w:rPr>
              <w:t>oanh nghiệp phát hành</w:t>
            </w:r>
            <w:r>
              <w:rPr>
                <w:i/>
                <w:iCs/>
              </w:rPr>
              <w:t xml:space="preserve"> có trụ sở chính tại TP.HCM, có chi nhánh tại tỉnh Long An là đơn vị hạch toán phụ thuộc của doanh nghiệp thì </w:t>
            </w:r>
            <w:r w:rsidR="006E4EB9">
              <w:rPr>
                <w:i/>
                <w:iCs/>
              </w:rPr>
              <w:t>Doanh nghiệp phát hành</w:t>
            </w:r>
            <w:r>
              <w:rPr>
                <w:i/>
                <w:iCs/>
              </w:rPr>
              <w:t xml:space="preserve"> kê khai thông tin cho chi nhánh Long An. Vd2: Trường hợp </w:t>
            </w:r>
            <w:r w:rsidR="006E4EB9">
              <w:rPr>
                <w:i/>
                <w:iCs/>
              </w:rPr>
              <w:t>Doanh nghiệp phát hành</w:t>
            </w:r>
            <w:r>
              <w:rPr>
                <w:i/>
                <w:iCs/>
              </w:rPr>
              <w:t xml:space="preserve"> có trụ sở chính tại TP.HCM, có chi nhánh cũng tại địa bàn TP.HCM là đơn vị hạch toán phụ thuộc của doanh nghiệp thì không phải kê khai chi nhánh tại TP.HCM. </w:t>
            </w:r>
          </w:p>
        </w:tc>
      </w:tr>
      <w:tr w:rsidR="00A93D12" w14:paraId="30AC6DD1" w14:textId="77777777" w:rsidTr="00A93D12">
        <w:trPr>
          <w:trHeight w:val="315"/>
        </w:trPr>
        <w:tc>
          <w:tcPr>
            <w:tcW w:w="810" w:type="dxa"/>
            <w:noWrap/>
            <w:hideMark/>
          </w:tcPr>
          <w:p w14:paraId="4C5368C5" w14:textId="77777777" w:rsidR="00A93D12" w:rsidRDefault="00A93D12">
            <w:pPr>
              <w:spacing w:line="256" w:lineRule="auto"/>
              <w:ind w:left="-72" w:right="-72"/>
              <w:jc w:val="center"/>
              <w:rPr>
                <w:i/>
                <w:iCs/>
              </w:rPr>
            </w:pPr>
            <w:r>
              <w:rPr>
                <w:i/>
                <w:iCs/>
              </w:rPr>
              <w:t>Cột</w:t>
            </w:r>
          </w:p>
        </w:tc>
        <w:tc>
          <w:tcPr>
            <w:tcW w:w="2276" w:type="dxa"/>
            <w:noWrap/>
            <w:hideMark/>
          </w:tcPr>
          <w:p w14:paraId="36E71AF8" w14:textId="77777777" w:rsidR="00A93D12" w:rsidRDefault="00A93D12">
            <w:pPr>
              <w:spacing w:line="256" w:lineRule="auto"/>
              <w:ind w:left="-72" w:right="-72"/>
              <w:jc w:val="both"/>
              <w:rPr>
                <w:i/>
                <w:iCs/>
              </w:rPr>
            </w:pPr>
            <w:r>
              <w:rPr>
                <w:i/>
                <w:iCs/>
              </w:rPr>
              <w:t>Nội dung</w:t>
            </w:r>
          </w:p>
        </w:tc>
        <w:tc>
          <w:tcPr>
            <w:tcW w:w="1186" w:type="dxa"/>
            <w:noWrap/>
            <w:hideMark/>
          </w:tcPr>
          <w:p w14:paraId="5B0267EB" w14:textId="77777777" w:rsidR="00A93D12" w:rsidRDefault="00A93D12">
            <w:pPr>
              <w:rPr>
                <w:i/>
                <w:iCs/>
              </w:rPr>
            </w:pPr>
          </w:p>
        </w:tc>
        <w:tc>
          <w:tcPr>
            <w:tcW w:w="2116" w:type="dxa"/>
            <w:noWrap/>
            <w:hideMark/>
          </w:tcPr>
          <w:p w14:paraId="06599BAF" w14:textId="77777777" w:rsidR="00A93D12" w:rsidRDefault="00A93D12">
            <w:pPr>
              <w:spacing w:line="256" w:lineRule="auto"/>
              <w:rPr>
                <w:rFonts w:asciiTheme="minorHAnsi" w:eastAsiaTheme="minorHAnsi" w:hAnsiTheme="minorHAnsi" w:cstheme="minorBidi"/>
                <w:sz w:val="20"/>
                <w:szCs w:val="20"/>
                <w:lang w:eastAsia="zh-CN"/>
              </w:rPr>
            </w:pPr>
          </w:p>
        </w:tc>
        <w:tc>
          <w:tcPr>
            <w:tcW w:w="1020" w:type="dxa"/>
            <w:noWrap/>
            <w:hideMark/>
          </w:tcPr>
          <w:p w14:paraId="36B63EF9" w14:textId="77777777" w:rsidR="00A93D12" w:rsidRDefault="00A93D12">
            <w:pPr>
              <w:spacing w:line="256" w:lineRule="auto"/>
              <w:rPr>
                <w:rFonts w:asciiTheme="minorHAnsi" w:eastAsiaTheme="minorHAnsi" w:hAnsiTheme="minorHAnsi" w:cstheme="minorBidi"/>
                <w:sz w:val="20"/>
                <w:szCs w:val="20"/>
                <w:lang w:eastAsia="zh-CN"/>
              </w:rPr>
            </w:pPr>
          </w:p>
        </w:tc>
        <w:tc>
          <w:tcPr>
            <w:tcW w:w="1840" w:type="dxa"/>
            <w:noWrap/>
            <w:hideMark/>
          </w:tcPr>
          <w:p w14:paraId="089AAB5B"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7D954A63" w14:textId="77777777" w:rsidTr="00A93D12">
        <w:trPr>
          <w:trHeight w:val="315"/>
        </w:trPr>
        <w:tc>
          <w:tcPr>
            <w:tcW w:w="810" w:type="dxa"/>
            <w:noWrap/>
            <w:hideMark/>
          </w:tcPr>
          <w:p w14:paraId="61FDC7C3" w14:textId="77777777" w:rsidR="00A93D12" w:rsidRDefault="00A93D12">
            <w:pPr>
              <w:spacing w:line="256" w:lineRule="auto"/>
              <w:ind w:left="-72" w:right="-72"/>
              <w:jc w:val="center"/>
              <w:rPr>
                <w:sz w:val="22"/>
                <w:szCs w:val="22"/>
              </w:rPr>
            </w:pPr>
            <w:r>
              <w:rPr>
                <w:sz w:val="22"/>
                <w:szCs w:val="22"/>
              </w:rPr>
              <w:t>(B)</w:t>
            </w:r>
          </w:p>
        </w:tc>
        <w:tc>
          <w:tcPr>
            <w:tcW w:w="8438" w:type="dxa"/>
            <w:gridSpan w:val="5"/>
            <w:noWrap/>
            <w:hideMark/>
          </w:tcPr>
          <w:p w14:paraId="5FE55FB3" w14:textId="77777777" w:rsidR="00A93D12" w:rsidRDefault="00A93D12">
            <w:pPr>
              <w:spacing w:line="256" w:lineRule="auto"/>
              <w:ind w:left="-72" w:right="-72"/>
              <w:jc w:val="both"/>
              <w:rPr>
                <w:sz w:val="20"/>
                <w:szCs w:val="20"/>
              </w:rPr>
            </w:pPr>
            <w:r>
              <w:t>Tên các tỉnh tỉnh/thành phố trực thuộc Trung ương.</w:t>
            </w:r>
          </w:p>
        </w:tc>
      </w:tr>
      <w:tr w:rsidR="00A93D12" w14:paraId="42FD82B7" w14:textId="77777777" w:rsidTr="00A93D12">
        <w:trPr>
          <w:trHeight w:val="774"/>
        </w:trPr>
        <w:tc>
          <w:tcPr>
            <w:tcW w:w="810" w:type="dxa"/>
            <w:noWrap/>
            <w:hideMark/>
          </w:tcPr>
          <w:p w14:paraId="6353BB89" w14:textId="77777777" w:rsidR="00A93D12" w:rsidRDefault="00A93D12">
            <w:pPr>
              <w:spacing w:line="256" w:lineRule="auto"/>
              <w:ind w:left="-72" w:right="-72"/>
              <w:jc w:val="center"/>
              <w:rPr>
                <w:sz w:val="22"/>
                <w:szCs w:val="22"/>
              </w:rPr>
            </w:pPr>
            <w:r>
              <w:rPr>
                <w:sz w:val="22"/>
                <w:szCs w:val="22"/>
              </w:rPr>
              <w:t>(C)</w:t>
            </w:r>
          </w:p>
        </w:tc>
        <w:tc>
          <w:tcPr>
            <w:tcW w:w="8438" w:type="dxa"/>
            <w:gridSpan w:val="5"/>
            <w:hideMark/>
          </w:tcPr>
          <w:p w14:paraId="1E4E757A" w14:textId="7F357573" w:rsidR="00A93D12" w:rsidRDefault="00A93D12" w:rsidP="001E085B">
            <w:pPr>
              <w:spacing w:line="256" w:lineRule="auto"/>
              <w:ind w:left="-72" w:right="-72"/>
              <w:jc w:val="both"/>
            </w:pPr>
            <w:r>
              <w:t xml:space="preserve">Mã số của tỉnh/thành phố trực thuộc </w:t>
            </w:r>
            <w:r w:rsidR="00112785" w:rsidRPr="00823793">
              <w:rPr>
                <w:lang w:eastAsia="zh-CN"/>
              </w:rPr>
              <w:t>T</w:t>
            </w:r>
            <w:r w:rsidR="00112785">
              <w:rPr>
                <w:lang w:val="vi-VN" w:eastAsia="zh-CN"/>
              </w:rPr>
              <w:t>rung ương</w:t>
            </w:r>
            <w:r>
              <w:t xml:space="preserve"> theo địa chỉ của chi nhánh có tên tại Cột B. Ghi theo bảng danh mục và mã số đơn vị hành chính Việt Nam.</w:t>
            </w:r>
          </w:p>
        </w:tc>
      </w:tr>
      <w:tr w:rsidR="00A93D12" w14:paraId="1F50CB9B" w14:textId="77777777" w:rsidTr="00A93D12">
        <w:trPr>
          <w:trHeight w:val="468"/>
        </w:trPr>
        <w:tc>
          <w:tcPr>
            <w:tcW w:w="810" w:type="dxa"/>
            <w:hideMark/>
          </w:tcPr>
          <w:p w14:paraId="128C8591" w14:textId="77777777" w:rsidR="00A93D12" w:rsidRDefault="00A93D12">
            <w:pPr>
              <w:spacing w:line="256" w:lineRule="auto"/>
              <w:ind w:left="-72" w:right="-72"/>
              <w:jc w:val="center"/>
            </w:pPr>
            <w:r>
              <w:t>(1), (2)</w:t>
            </w:r>
          </w:p>
        </w:tc>
        <w:tc>
          <w:tcPr>
            <w:tcW w:w="8438" w:type="dxa"/>
            <w:gridSpan w:val="5"/>
            <w:hideMark/>
          </w:tcPr>
          <w:p w14:paraId="33ECD269" w14:textId="77777777" w:rsidR="00A93D12" w:rsidRDefault="00A93D12">
            <w:pPr>
              <w:spacing w:line="256" w:lineRule="auto"/>
              <w:ind w:left="-72" w:right="-72"/>
              <w:jc w:val="both"/>
            </w:pPr>
            <w:r>
              <w:t>Ghi số lượng lao động tương ứng của doanh nghiệp tại địa bàn hành chính có tên tại cột B. Số lượng lao động được tính bằng số bình quân của số đầu kỳ và số cuối kỳ.</w:t>
            </w:r>
          </w:p>
        </w:tc>
      </w:tr>
      <w:tr w:rsidR="00A93D12" w14:paraId="4A2837F0" w14:textId="77777777" w:rsidTr="00A93D12">
        <w:trPr>
          <w:trHeight w:val="315"/>
        </w:trPr>
        <w:tc>
          <w:tcPr>
            <w:tcW w:w="3086" w:type="dxa"/>
            <w:gridSpan w:val="2"/>
            <w:noWrap/>
            <w:vAlign w:val="bottom"/>
            <w:hideMark/>
          </w:tcPr>
          <w:p w14:paraId="799FBB64" w14:textId="77777777" w:rsidR="00A93D12" w:rsidRDefault="00A93D12">
            <w:pPr>
              <w:spacing w:line="256" w:lineRule="auto"/>
              <w:ind w:left="-72" w:right="-72"/>
              <w:jc w:val="both"/>
              <w:rPr>
                <w:i/>
                <w:iCs/>
              </w:rPr>
            </w:pPr>
            <w:r>
              <w:rPr>
                <w:i/>
                <w:iCs/>
              </w:rPr>
              <w:t>c) Nguồn số liệu</w:t>
            </w:r>
          </w:p>
        </w:tc>
        <w:tc>
          <w:tcPr>
            <w:tcW w:w="1186" w:type="dxa"/>
            <w:hideMark/>
          </w:tcPr>
          <w:p w14:paraId="7FE4F378" w14:textId="77777777" w:rsidR="00A93D12" w:rsidRDefault="00A93D12">
            <w:pPr>
              <w:rPr>
                <w:i/>
                <w:iCs/>
              </w:rPr>
            </w:pPr>
          </w:p>
        </w:tc>
        <w:tc>
          <w:tcPr>
            <w:tcW w:w="2116" w:type="dxa"/>
            <w:hideMark/>
          </w:tcPr>
          <w:p w14:paraId="0D5D4473" w14:textId="77777777" w:rsidR="00A93D12" w:rsidRDefault="00A93D12">
            <w:pPr>
              <w:spacing w:line="256" w:lineRule="auto"/>
              <w:rPr>
                <w:rFonts w:asciiTheme="minorHAnsi" w:eastAsiaTheme="minorHAnsi" w:hAnsiTheme="minorHAnsi" w:cstheme="minorBidi"/>
                <w:sz w:val="20"/>
                <w:szCs w:val="20"/>
                <w:lang w:eastAsia="zh-CN"/>
              </w:rPr>
            </w:pPr>
          </w:p>
        </w:tc>
        <w:tc>
          <w:tcPr>
            <w:tcW w:w="1020" w:type="dxa"/>
            <w:hideMark/>
          </w:tcPr>
          <w:p w14:paraId="4E179B03" w14:textId="77777777" w:rsidR="00A93D12" w:rsidRDefault="00A93D12">
            <w:pPr>
              <w:spacing w:line="256" w:lineRule="auto"/>
              <w:rPr>
                <w:rFonts w:asciiTheme="minorHAnsi" w:eastAsiaTheme="minorHAnsi" w:hAnsiTheme="minorHAnsi" w:cstheme="minorBidi"/>
                <w:sz w:val="20"/>
                <w:szCs w:val="20"/>
                <w:lang w:eastAsia="zh-CN"/>
              </w:rPr>
            </w:pPr>
          </w:p>
        </w:tc>
        <w:tc>
          <w:tcPr>
            <w:tcW w:w="1840" w:type="dxa"/>
            <w:hideMark/>
          </w:tcPr>
          <w:p w14:paraId="7AA29482"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4EA57E5D" w14:textId="77777777" w:rsidTr="00A93D12">
        <w:trPr>
          <w:trHeight w:val="333"/>
        </w:trPr>
        <w:tc>
          <w:tcPr>
            <w:tcW w:w="810" w:type="dxa"/>
            <w:hideMark/>
          </w:tcPr>
          <w:p w14:paraId="03F6BDA5" w14:textId="77777777" w:rsidR="00A93D12" w:rsidRDefault="00A93D12">
            <w:pPr>
              <w:spacing w:line="256" w:lineRule="auto"/>
              <w:rPr>
                <w:rFonts w:asciiTheme="minorHAnsi" w:eastAsiaTheme="minorHAnsi" w:hAnsiTheme="minorHAnsi" w:cstheme="minorBidi"/>
                <w:sz w:val="20"/>
                <w:szCs w:val="20"/>
                <w:lang w:eastAsia="zh-CN"/>
              </w:rPr>
            </w:pPr>
          </w:p>
        </w:tc>
        <w:tc>
          <w:tcPr>
            <w:tcW w:w="8438" w:type="dxa"/>
            <w:gridSpan w:val="5"/>
            <w:hideMark/>
          </w:tcPr>
          <w:p w14:paraId="2BD6130C" w14:textId="77777777" w:rsidR="00A93D12" w:rsidRDefault="00A93D12">
            <w:pPr>
              <w:spacing w:line="256" w:lineRule="auto"/>
              <w:ind w:left="-72" w:right="-72"/>
              <w:jc w:val="both"/>
            </w:pPr>
            <w:r>
              <w:t>Biểu được lập từ thông tin, dữ liệu của doanh nghiệp phục vụ hoạt động, sản xuất, kinh doanh</w:t>
            </w:r>
          </w:p>
        </w:tc>
      </w:tr>
      <w:tr w:rsidR="00A93D12" w14:paraId="6DBBCD72" w14:textId="77777777" w:rsidTr="00A93D12">
        <w:trPr>
          <w:trHeight w:val="315"/>
        </w:trPr>
        <w:tc>
          <w:tcPr>
            <w:tcW w:w="810" w:type="dxa"/>
            <w:hideMark/>
          </w:tcPr>
          <w:p w14:paraId="3DED88CE" w14:textId="77777777" w:rsidR="00A93D12" w:rsidRDefault="00A93D12">
            <w:pPr>
              <w:spacing w:line="256" w:lineRule="auto"/>
              <w:ind w:left="-72" w:right="-72"/>
              <w:jc w:val="center"/>
              <w:rPr>
                <w:i/>
                <w:iCs/>
              </w:rPr>
            </w:pPr>
            <w:r>
              <w:rPr>
                <w:i/>
                <w:iCs/>
              </w:rPr>
              <w:t>(*)</w:t>
            </w:r>
          </w:p>
        </w:tc>
        <w:tc>
          <w:tcPr>
            <w:tcW w:w="8438" w:type="dxa"/>
            <w:gridSpan w:val="5"/>
            <w:vAlign w:val="bottom"/>
            <w:hideMark/>
          </w:tcPr>
          <w:p w14:paraId="5CA62A90" w14:textId="43EEF777" w:rsidR="00A93D12" w:rsidRDefault="00A93D12">
            <w:pPr>
              <w:spacing w:line="256" w:lineRule="auto"/>
              <w:ind w:left="-72" w:right="-72"/>
              <w:jc w:val="both"/>
              <w:rPr>
                <w:i/>
                <w:iCs/>
              </w:rPr>
            </w:pPr>
            <w:r>
              <w:rPr>
                <w:i/>
                <w:iCs/>
              </w:rPr>
              <w:t xml:space="preserve">Báo cáo này gửi Cục XBIPH và </w:t>
            </w:r>
            <w:r w:rsidR="00520569">
              <w:rPr>
                <w:i/>
                <w:iCs/>
              </w:rPr>
              <w:t>Sở TT&amp;TT</w:t>
            </w:r>
            <w:r>
              <w:rPr>
                <w:i/>
                <w:iCs/>
              </w:rPr>
              <w:t xml:space="preserve"> nơi đơn vị báo cáo có trụ sở chính.</w:t>
            </w:r>
          </w:p>
        </w:tc>
      </w:tr>
    </w:tbl>
    <w:p w14:paraId="58C58746" w14:textId="77777777" w:rsidR="00A93D12" w:rsidRDefault="00A93D12" w:rsidP="00A93D12">
      <w:pPr>
        <w:ind w:left="-72" w:right="-72"/>
        <w:rPr>
          <w:rFonts w:eastAsia="Tahoma"/>
          <w:lang w:val="vi-VN" w:eastAsia="vi-VN"/>
        </w:rPr>
      </w:pPr>
    </w:p>
    <w:p w14:paraId="2CE361D2" w14:textId="77777777" w:rsidR="00A93D12" w:rsidRDefault="00A93D12" w:rsidP="00A93D12"/>
    <w:p w14:paraId="2A2C8384" w14:textId="77777777" w:rsidR="00A93D12" w:rsidRDefault="00A93D12" w:rsidP="00A93D12"/>
    <w:p w14:paraId="724962A6" w14:textId="2BC28F54" w:rsidR="00050160" w:rsidRDefault="00050160" w:rsidP="00A93D12"/>
    <w:p w14:paraId="620162E7" w14:textId="55A9148C" w:rsidR="00050160" w:rsidRDefault="00050160" w:rsidP="00A93D12"/>
    <w:p w14:paraId="52861EB1" w14:textId="6ED2076C" w:rsidR="00050160" w:rsidRDefault="00050160" w:rsidP="00A93D12"/>
    <w:p w14:paraId="0A73B3FF" w14:textId="0E42996B" w:rsidR="00050160" w:rsidRDefault="00050160" w:rsidP="00A93D12"/>
    <w:p w14:paraId="2C044D87" w14:textId="38BEB011" w:rsidR="00050160" w:rsidRDefault="00050160" w:rsidP="00A93D12"/>
    <w:p w14:paraId="0675471C" w14:textId="037B6612" w:rsidR="00050160" w:rsidRDefault="00050160" w:rsidP="00A93D12"/>
    <w:p w14:paraId="30077238" w14:textId="259AB84A" w:rsidR="00050160" w:rsidRDefault="00050160" w:rsidP="00A93D12"/>
    <w:p w14:paraId="3B9CBA69" w14:textId="0B652BF2" w:rsidR="00050160" w:rsidRDefault="00050160" w:rsidP="00A93D12"/>
    <w:p w14:paraId="43538814" w14:textId="515D5081" w:rsidR="00050160" w:rsidRDefault="00050160" w:rsidP="00A93D12"/>
    <w:p w14:paraId="03E64C0B" w14:textId="4E216D2B" w:rsidR="00050160" w:rsidRDefault="00050160" w:rsidP="00A93D12"/>
    <w:p w14:paraId="7365D985" w14:textId="591A4E0B" w:rsidR="00050160" w:rsidRDefault="00050160" w:rsidP="00A93D12"/>
    <w:p w14:paraId="6130DE13" w14:textId="43AB177C" w:rsidR="00050160" w:rsidRDefault="00050160" w:rsidP="00A93D12"/>
    <w:p w14:paraId="15B0D38E" w14:textId="21020ED3" w:rsidR="00050160" w:rsidRDefault="00050160" w:rsidP="00A93D12"/>
    <w:p w14:paraId="66FF8426" w14:textId="7C1ECCBD" w:rsidR="00050160" w:rsidRDefault="00050160" w:rsidP="00A93D12"/>
    <w:p w14:paraId="44A15649" w14:textId="397BB5EE" w:rsidR="00050160" w:rsidRDefault="00050160" w:rsidP="00A93D12"/>
    <w:p w14:paraId="6DA0A457" w14:textId="77777777" w:rsidR="00050160" w:rsidRPr="00DE1CFE" w:rsidRDefault="00050160" w:rsidP="00050160">
      <w:pPr>
        <w:tabs>
          <w:tab w:val="left" w:pos="851"/>
          <w:tab w:val="left" w:pos="3402"/>
          <w:tab w:val="left" w:pos="4361"/>
          <w:tab w:val="left" w:pos="5401"/>
          <w:tab w:val="left" w:pos="6696"/>
          <w:tab w:val="left" w:pos="8371"/>
        </w:tabs>
        <w:autoSpaceDE w:val="0"/>
        <w:autoSpaceDN w:val="0"/>
        <w:adjustRightInd w:val="0"/>
        <w:spacing w:before="60" w:after="60"/>
        <w:ind w:left="-3"/>
        <w:rPr>
          <w:rFonts w:cs="Tahoma"/>
          <w:b/>
          <w:sz w:val="26"/>
          <w:szCs w:val="26"/>
          <w:lang w:val="vi-VN"/>
        </w:rPr>
      </w:pPr>
      <w:bookmarkStart w:id="101" w:name="bieu_bc"/>
      <w:bookmarkStart w:id="102" w:name="VI_PII_bao_chi"/>
      <w:r w:rsidRPr="00DE1CFE">
        <w:rPr>
          <w:b/>
          <w:sz w:val="26"/>
          <w:szCs w:val="26"/>
          <w:lang w:val="vi-VN"/>
        </w:rPr>
        <w:lastRenderedPageBreak/>
        <w:t>II. HOẠT ĐỘNG BÁO CHÍ</w:t>
      </w:r>
    </w:p>
    <w:bookmarkEnd w:id="101"/>
    <w:bookmarkEnd w:id="102"/>
    <w:p w14:paraId="46CD7D10" w14:textId="588BE2C6" w:rsidR="00050160" w:rsidRPr="00A93D12" w:rsidRDefault="00050160" w:rsidP="00050160">
      <w:pPr>
        <w:tabs>
          <w:tab w:val="left" w:pos="851"/>
          <w:tab w:val="left" w:pos="3402"/>
          <w:tab w:val="left" w:pos="4361"/>
          <w:tab w:val="left" w:pos="5401"/>
          <w:tab w:val="left" w:pos="6696"/>
          <w:tab w:val="left" w:pos="8371"/>
        </w:tabs>
        <w:autoSpaceDE w:val="0"/>
        <w:autoSpaceDN w:val="0"/>
        <w:adjustRightInd w:val="0"/>
        <w:spacing w:before="120" w:after="60"/>
        <w:rPr>
          <w:b/>
          <w:sz w:val="26"/>
          <w:szCs w:val="26"/>
          <w:lang w:val="vi-VN"/>
        </w:rPr>
      </w:pPr>
      <w:r w:rsidRPr="00A93D12">
        <w:rPr>
          <w:b/>
          <w:sz w:val="26"/>
          <w:szCs w:val="26"/>
          <w:lang w:val="vi-VN"/>
        </w:rPr>
        <w:t xml:space="preserve">A. Danh mục </w:t>
      </w:r>
      <w:r>
        <w:rPr>
          <w:b/>
          <w:sz w:val="26"/>
          <w:szCs w:val="26"/>
          <w:lang w:val="vi-VN"/>
        </w:rPr>
        <w:t xml:space="preserve">biểu mẫu áp dụng đối với </w:t>
      </w:r>
      <w:r w:rsidR="00DD7E52">
        <w:rPr>
          <w:b/>
          <w:sz w:val="26"/>
          <w:szCs w:val="26"/>
          <w:lang w:val="vi-VN"/>
        </w:rPr>
        <w:t>Cục BC</w:t>
      </w:r>
    </w:p>
    <w:tbl>
      <w:tblPr>
        <w:tblW w:w="513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997"/>
        <w:gridCol w:w="2716"/>
        <w:gridCol w:w="1253"/>
        <w:gridCol w:w="968"/>
        <w:gridCol w:w="1080"/>
        <w:gridCol w:w="2293"/>
      </w:tblGrid>
      <w:tr w:rsidR="00050160" w14:paraId="2027B1A3" w14:textId="77777777" w:rsidTr="006602B3">
        <w:trPr>
          <w:tblHeader/>
        </w:trPr>
        <w:tc>
          <w:tcPr>
            <w:tcW w:w="536" w:type="pct"/>
            <w:tcBorders>
              <w:top w:val="single" w:sz="2" w:space="0" w:color="auto"/>
              <w:left w:val="single" w:sz="2" w:space="0" w:color="auto"/>
              <w:bottom w:val="single" w:sz="2" w:space="0" w:color="auto"/>
              <w:right w:val="single" w:sz="2" w:space="0" w:color="auto"/>
            </w:tcBorders>
            <w:vAlign w:val="center"/>
            <w:hideMark/>
          </w:tcPr>
          <w:p w14:paraId="5443B889" w14:textId="77777777" w:rsidR="00050160" w:rsidRDefault="00050160" w:rsidP="006602B3">
            <w:pPr>
              <w:autoSpaceDE w:val="0"/>
              <w:autoSpaceDN w:val="0"/>
              <w:adjustRightInd w:val="0"/>
              <w:spacing w:line="256" w:lineRule="auto"/>
              <w:ind w:left="57" w:right="57"/>
              <w:jc w:val="center"/>
              <w:rPr>
                <w:sz w:val="26"/>
                <w:szCs w:val="26"/>
              </w:rPr>
            </w:pPr>
            <w:r>
              <w:rPr>
                <w:b/>
                <w:bCs/>
                <w:sz w:val="26"/>
                <w:szCs w:val="26"/>
              </w:rPr>
              <w:t xml:space="preserve">Ký hiệu </w:t>
            </w:r>
          </w:p>
        </w:tc>
        <w:tc>
          <w:tcPr>
            <w:tcW w:w="1459" w:type="pct"/>
            <w:tcBorders>
              <w:top w:val="single" w:sz="2" w:space="0" w:color="auto"/>
              <w:left w:val="single" w:sz="2" w:space="0" w:color="auto"/>
              <w:bottom w:val="single" w:sz="2" w:space="0" w:color="auto"/>
              <w:right w:val="single" w:sz="2" w:space="0" w:color="auto"/>
            </w:tcBorders>
            <w:vAlign w:val="center"/>
            <w:hideMark/>
          </w:tcPr>
          <w:p w14:paraId="450B44EC" w14:textId="77777777" w:rsidR="00050160" w:rsidRDefault="00050160" w:rsidP="006602B3">
            <w:pPr>
              <w:autoSpaceDE w:val="0"/>
              <w:autoSpaceDN w:val="0"/>
              <w:adjustRightInd w:val="0"/>
              <w:spacing w:line="256" w:lineRule="auto"/>
              <w:ind w:left="57" w:right="57"/>
              <w:jc w:val="center"/>
              <w:rPr>
                <w:sz w:val="26"/>
                <w:szCs w:val="26"/>
              </w:rPr>
            </w:pPr>
            <w:r>
              <w:rPr>
                <w:b/>
                <w:bCs/>
                <w:sz w:val="26"/>
                <w:szCs w:val="26"/>
              </w:rPr>
              <w:t>Tên biểu</w:t>
            </w:r>
          </w:p>
        </w:tc>
        <w:tc>
          <w:tcPr>
            <w:tcW w:w="673" w:type="pct"/>
            <w:tcBorders>
              <w:top w:val="single" w:sz="2" w:space="0" w:color="auto"/>
              <w:left w:val="single" w:sz="2" w:space="0" w:color="auto"/>
              <w:bottom w:val="single" w:sz="2" w:space="0" w:color="auto"/>
              <w:right w:val="single" w:sz="2" w:space="0" w:color="auto"/>
            </w:tcBorders>
            <w:vAlign w:val="center"/>
            <w:hideMark/>
          </w:tcPr>
          <w:p w14:paraId="5C5FF3D0" w14:textId="77777777" w:rsidR="00050160" w:rsidRDefault="00050160" w:rsidP="006602B3">
            <w:pPr>
              <w:autoSpaceDE w:val="0"/>
              <w:autoSpaceDN w:val="0"/>
              <w:adjustRightInd w:val="0"/>
              <w:spacing w:line="256" w:lineRule="auto"/>
              <w:ind w:left="57" w:right="57"/>
              <w:jc w:val="center"/>
              <w:rPr>
                <w:b/>
                <w:bCs/>
                <w:szCs w:val="26"/>
              </w:rPr>
            </w:pPr>
            <w:r>
              <w:rPr>
                <w:b/>
                <w:bCs/>
                <w:szCs w:val="26"/>
              </w:rPr>
              <w:t xml:space="preserve">Kỳ </w:t>
            </w:r>
          </w:p>
          <w:p w14:paraId="681969D9" w14:textId="77777777" w:rsidR="00050160" w:rsidRDefault="00050160" w:rsidP="006602B3">
            <w:pPr>
              <w:autoSpaceDE w:val="0"/>
              <w:autoSpaceDN w:val="0"/>
              <w:adjustRightInd w:val="0"/>
              <w:spacing w:line="256" w:lineRule="auto"/>
              <w:ind w:left="57" w:right="57"/>
              <w:jc w:val="center"/>
              <w:rPr>
                <w:sz w:val="26"/>
                <w:szCs w:val="26"/>
              </w:rPr>
            </w:pPr>
            <w:r>
              <w:rPr>
                <w:b/>
                <w:bCs/>
                <w:szCs w:val="26"/>
              </w:rPr>
              <w:t>báo cáo chính thức</w:t>
            </w:r>
          </w:p>
        </w:tc>
        <w:tc>
          <w:tcPr>
            <w:tcW w:w="520" w:type="pct"/>
            <w:tcBorders>
              <w:top w:val="single" w:sz="2" w:space="0" w:color="auto"/>
              <w:left w:val="single" w:sz="2" w:space="0" w:color="auto"/>
              <w:bottom w:val="single" w:sz="2" w:space="0" w:color="auto"/>
              <w:right w:val="single" w:sz="2" w:space="0" w:color="auto"/>
            </w:tcBorders>
            <w:vAlign w:val="center"/>
            <w:hideMark/>
          </w:tcPr>
          <w:p w14:paraId="31FE8A44" w14:textId="77777777" w:rsidR="00050160" w:rsidRDefault="00050160" w:rsidP="006602B3">
            <w:pPr>
              <w:autoSpaceDE w:val="0"/>
              <w:autoSpaceDN w:val="0"/>
              <w:adjustRightInd w:val="0"/>
              <w:spacing w:line="256" w:lineRule="auto"/>
              <w:ind w:left="57" w:right="57"/>
              <w:jc w:val="center"/>
              <w:rPr>
                <w:b/>
                <w:bCs/>
                <w:sz w:val="26"/>
                <w:szCs w:val="26"/>
              </w:rPr>
            </w:pPr>
            <w:r>
              <w:rPr>
                <w:b/>
                <w:bCs/>
                <w:sz w:val="26"/>
                <w:szCs w:val="26"/>
              </w:rPr>
              <w:t>Đơn vị</w:t>
            </w:r>
          </w:p>
          <w:p w14:paraId="0D0B23C7" w14:textId="77777777" w:rsidR="00050160" w:rsidRDefault="00050160" w:rsidP="006602B3">
            <w:pPr>
              <w:autoSpaceDE w:val="0"/>
              <w:autoSpaceDN w:val="0"/>
              <w:adjustRightInd w:val="0"/>
              <w:spacing w:line="256" w:lineRule="auto"/>
              <w:ind w:left="57" w:right="57"/>
              <w:jc w:val="center"/>
              <w:rPr>
                <w:sz w:val="26"/>
                <w:szCs w:val="26"/>
              </w:rPr>
            </w:pPr>
            <w:r>
              <w:rPr>
                <w:b/>
                <w:bCs/>
                <w:sz w:val="26"/>
                <w:szCs w:val="26"/>
              </w:rPr>
              <w:t>báo cáo</w:t>
            </w:r>
          </w:p>
        </w:tc>
        <w:tc>
          <w:tcPr>
            <w:tcW w:w="580" w:type="pct"/>
            <w:tcBorders>
              <w:top w:val="single" w:sz="2" w:space="0" w:color="auto"/>
              <w:left w:val="single" w:sz="2" w:space="0" w:color="auto"/>
              <w:bottom w:val="single" w:sz="2" w:space="0" w:color="auto"/>
              <w:right w:val="single" w:sz="2" w:space="0" w:color="auto"/>
            </w:tcBorders>
            <w:vAlign w:val="center"/>
            <w:hideMark/>
          </w:tcPr>
          <w:p w14:paraId="7F68514C" w14:textId="77777777" w:rsidR="00050160" w:rsidRDefault="00050160" w:rsidP="006602B3">
            <w:pPr>
              <w:autoSpaceDE w:val="0"/>
              <w:autoSpaceDN w:val="0"/>
              <w:adjustRightInd w:val="0"/>
              <w:spacing w:line="256" w:lineRule="auto"/>
              <w:ind w:left="57" w:right="57"/>
              <w:jc w:val="center"/>
              <w:rPr>
                <w:b/>
                <w:bCs/>
                <w:sz w:val="26"/>
                <w:szCs w:val="26"/>
              </w:rPr>
            </w:pPr>
            <w:r>
              <w:rPr>
                <w:b/>
                <w:bCs/>
                <w:sz w:val="26"/>
                <w:szCs w:val="26"/>
              </w:rPr>
              <w:t xml:space="preserve">Đơn vị nhận </w:t>
            </w:r>
          </w:p>
          <w:p w14:paraId="6003BFCD" w14:textId="77777777" w:rsidR="00050160" w:rsidRDefault="00050160" w:rsidP="006602B3">
            <w:pPr>
              <w:autoSpaceDE w:val="0"/>
              <w:autoSpaceDN w:val="0"/>
              <w:adjustRightInd w:val="0"/>
              <w:spacing w:line="256" w:lineRule="auto"/>
              <w:ind w:left="57" w:right="57"/>
              <w:jc w:val="center"/>
              <w:rPr>
                <w:sz w:val="26"/>
                <w:szCs w:val="26"/>
              </w:rPr>
            </w:pPr>
            <w:r>
              <w:rPr>
                <w:b/>
                <w:bCs/>
                <w:sz w:val="26"/>
                <w:szCs w:val="26"/>
              </w:rPr>
              <w:t>báo cáo</w:t>
            </w:r>
          </w:p>
        </w:tc>
        <w:tc>
          <w:tcPr>
            <w:tcW w:w="1232" w:type="pct"/>
            <w:tcBorders>
              <w:top w:val="single" w:sz="2" w:space="0" w:color="auto"/>
              <w:left w:val="single" w:sz="2" w:space="0" w:color="auto"/>
              <w:bottom w:val="single" w:sz="2" w:space="0" w:color="auto"/>
              <w:right w:val="single" w:sz="2" w:space="0" w:color="auto"/>
            </w:tcBorders>
            <w:vAlign w:val="center"/>
            <w:hideMark/>
          </w:tcPr>
          <w:p w14:paraId="0AE20A98" w14:textId="77777777" w:rsidR="00050160" w:rsidRDefault="00050160" w:rsidP="006602B3">
            <w:pPr>
              <w:autoSpaceDE w:val="0"/>
              <w:autoSpaceDN w:val="0"/>
              <w:adjustRightInd w:val="0"/>
              <w:spacing w:line="256" w:lineRule="auto"/>
              <w:ind w:left="57" w:right="57"/>
              <w:jc w:val="center"/>
              <w:rPr>
                <w:b/>
                <w:bCs/>
                <w:sz w:val="26"/>
                <w:szCs w:val="26"/>
              </w:rPr>
            </w:pPr>
            <w:r>
              <w:rPr>
                <w:b/>
                <w:bCs/>
                <w:sz w:val="26"/>
                <w:szCs w:val="26"/>
              </w:rPr>
              <w:t xml:space="preserve">Thời gian </w:t>
            </w:r>
          </w:p>
          <w:p w14:paraId="1CBD2B02" w14:textId="77777777" w:rsidR="00050160" w:rsidRDefault="00050160" w:rsidP="006602B3">
            <w:pPr>
              <w:autoSpaceDE w:val="0"/>
              <w:autoSpaceDN w:val="0"/>
              <w:adjustRightInd w:val="0"/>
              <w:spacing w:line="256" w:lineRule="auto"/>
              <w:ind w:left="57" w:right="57"/>
              <w:jc w:val="center"/>
              <w:rPr>
                <w:sz w:val="26"/>
                <w:szCs w:val="26"/>
              </w:rPr>
            </w:pPr>
            <w:r>
              <w:rPr>
                <w:b/>
                <w:bCs/>
                <w:sz w:val="26"/>
                <w:szCs w:val="26"/>
              </w:rPr>
              <w:t>nhận báo cáo</w:t>
            </w:r>
          </w:p>
        </w:tc>
      </w:tr>
      <w:tr w:rsidR="00050160" w14:paraId="2F762DC3" w14:textId="77777777" w:rsidTr="006602B3">
        <w:tc>
          <w:tcPr>
            <w:tcW w:w="536" w:type="pct"/>
            <w:tcBorders>
              <w:top w:val="single" w:sz="2" w:space="0" w:color="auto"/>
              <w:left w:val="single" w:sz="2" w:space="0" w:color="auto"/>
              <w:bottom w:val="single" w:sz="2" w:space="0" w:color="auto"/>
              <w:right w:val="single" w:sz="2" w:space="0" w:color="auto"/>
            </w:tcBorders>
            <w:vAlign w:val="center"/>
            <w:hideMark/>
          </w:tcPr>
          <w:p w14:paraId="2DD67FC0" w14:textId="77777777" w:rsidR="00050160" w:rsidRPr="0010481E" w:rsidRDefault="00C05168" w:rsidP="006602B3">
            <w:pPr>
              <w:autoSpaceDE w:val="0"/>
              <w:autoSpaceDN w:val="0"/>
              <w:adjustRightInd w:val="0"/>
              <w:spacing w:before="60" w:after="60" w:line="256" w:lineRule="auto"/>
              <w:ind w:left="57" w:right="57"/>
              <w:jc w:val="center"/>
              <w:rPr>
                <w:color w:val="0000CC"/>
                <w:sz w:val="26"/>
                <w:szCs w:val="26"/>
              </w:rPr>
            </w:pPr>
            <w:hyperlink w:anchor="BC_01" w:history="1">
              <w:r w:rsidR="00050160" w:rsidRPr="0010481E">
                <w:rPr>
                  <w:rStyle w:val="Hyperlink"/>
                  <w:color w:val="0000CC"/>
                  <w:sz w:val="26"/>
                  <w:szCs w:val="26"/>
                  <w:u w:val="none"/>
                </w:rPr>
                <w:t>BC-01</w:t>
              </w:r>
            </w:hyperlink>
          </w:p>
        </w:tc>
        <w:tc>
          <w:tcPr>
            <w:tcW w:w="1459" w:type="pct"/>
            <w:tcBorders>
              <w:top w:val="single" w:sz="2" w:space="0" w:color="auto"/>
              <w:left w:val="single" w:sz="2" w:space="0" w:color="auto"/>
              <w:bottom w:val="single" w:sz="2" w:space="0" w:color="auto"/>
              <w:right w:val="single" w:sz="2" w:space="0" w:color="auto"/>
            </w:tcBorders>
            <w:vAlign w:val="center"/>
            <w:hideMark/>
          </w:tcPr>
          <w:p w14:paraId="18EFB1CF" w14:textId="77777777" w:rsidR="00050160" w:rsidRDefault="00050160" w:rsidP="006602B3">
            <w:pPr>
              <w:autoSpaceDE w:val="0"/>
              <w:autoSpaceDN w:val="0"/>
              <w:adjustRightInd w:val="0"/>
              <w:spacing w:before="60" w:after="60" w:line="256" w:lineRule="auto"/>
              <w:ind w:left="57" w:right="57"/>
              <w:jc w:val="both"/>
              <w:rPr>
                <w:sz w:val="26"/>
                <w:szCs w:val="26"/>
              </w:rPr>
            </w:pPr>
            <w:r>
              <w:rPr>
                <w:sz w:val="26"/>
                <w:szCs w:val="26"/>
              </w:rPr>
              <w:t>Tổng hợp cả nước số lượng tòa soạn báo, tạp chí</w:t>
            </w:r>
          </w:p>
        </w:tc>
        <w:tc>
          <w:tcPr>
            <w:tcW w:w="673" w:type="pct"/>
            <w:tcBorders>
              <w:top w:val="single" w:sz="2" w:space="0" w:color="auto"/>
              <w:left w:val="single" w:sz="2" w:space="0" w:color="auto"/>
              <w:bottom w:val="single" w:sz="2" w:space="0" w:color="auto"/>
              <w:right w:val="single" w:sz="2" w:space="0" w:color="auto"/>
            </w:tcBorders>
            <w:vAlign w:val="center"/>
            <w:hideMark/>
          </w:tcPr>
          <w:p w14:paraId="3E85097F" w14:textId="32FE3B1C" w:rsidR="00050160" w:rsidRDefault="00050160" w:rsidP="00960972">
            <w:pPr>
              <w:autoSpaceDE w:val="0"/>
              <w:autoSpaceDN w:val="0"/>
              <w:adjustRightInd w:val="0"/>
              <w:spacing w:before="60" w:after="60" w:line="256" w:lineRule="auto"/>
              <w:ind w:left="57" w:right="57"/>
              <w:jc w:val="center"/>
              <w:rPr>
                <w:sz w:val="26"/>
                <w:szCs w:val="26"/>
              </w:rPr>
            </w:pPr>
            <w:r>
              <w:rPr>
                <w:sz w:val="26"/>
                <w:szCs w:val="26"/>
              </w:rPr>
              <w:t>6 tháng</w:t>
            </w:r>
            <w:r w:rsidR="00960972">
              <w:rPr>
                <w:sz w:val="26"/>
                <w:szCs w:val="26"/>
                <w:lang w:val="vi-VN"/>
              </w:rPr>
              <w:t xml:space="preserve"> đầu năm</w:t>
            </w:r>
            <w:r>
              <w:rPr>
                <w:sz w:val="26"/>
                <w:szCs w:val="26"/>
              </w:rPr>
              <w:t xml:space="preserve">, </w:t>
            </w:r>
            <w:r w:rsidR="00960972">
              <w:rPr>
                <w:sz w:val="26"/>
                <w:szCs w:val="26"/>
                <w:lang w:val="vi-VN"/>
              </w:rPr>
              <w:t>n</w:t>
            </w:r>
            <w:r>
              <w:rPr>
                <w:sz w:val="26"/>
                <w:szCs w:val="26"/>
              </w:rPr>
              <w:t>ăm</w:t>
            </w:r>
          </w:p>
        </w:tc>
        <w:tc>
          <w:tcPr>
            <w:tcW w:w="520" w:type="pct"/>
            <w:tcBorders>
              <w:top w:val="single" w:sz="2" w:space="0" w:color="auto"/>
              <w:left w:val="single" w:sz="2" w:space="0" w:color="auto"/>
              <w:bottom w:val="single" w:sz="2" w:space="0" w:color="auto"/>
              <w:right w:val="single" w:sz="2" w:space="0" w:color="auto"/>
            </w:tcBorders>
            <w:vAlign w:val="center"/>
            <w:hideMark/>
          </w:tcPr>
          <w:p w14:paraId="10CA28ED" w14:textId="77777777" w:rsidR="00050160" w:rsidRDefault="00050160" w:rsidP="006602B3">
            <w:pPr>
              <w:autoSpaceDE w:val="0"/>
              <w:autoSpaceDN w:val="0"/>
              <w:adjustRightInd w:val="0"/>
              <w:spacing w:before="60" w:after="60" w:line="256" w:lineRule="auto"/>
              <w:ind w:left="57" w:right="57"/>
              <w:jc w:val="center"/>
              <w:rPr>
                <w:sz w:val="26"/>
                <w:szCs w:val="26"/>
              </w:rPr>
            </w:pPr>
            <w:r>
              <w:rPr>
                <w:sz w:val="26"/>
                <w:szCs w:val="26"/>
              </w:rPr>
              <w:t>Cục BC</w:t>
            </w:r>
          </w:p>
        </w:tc>
        <w:tc>
          <w:tcPr>
            <w:tcW w:w="580" w:type="pct"/>
            <w:tcBorders>
              <w:top w:val="single" w:sz="2" w:space="0" w:color="auto"/>
              <w:left w:val="single" w:sz="2" w:space="0" w:color="auto"/>
              <w:bottom w:val="single" w:sz="2" w:space="0" w:color="auto"/>
              <w:right w:val="single" w:sz="2" w:space="0" w:color="auto"/>
            </w:tcBorders>
            <w:vAlign w:val="center"/>
            <w:hideMark/>
          </w:tcPr>
          <w:p w14:paraId="3690D321" w14:textId="77777777" w:rsidR="00050160" w:rsidRDefault="00050160" w:rsidP="006602B3">
            <w:pPr>
              <w:autoSpaceDE w:val="0"/>
              <w:autoSpaceDN w:val="0"/>
              <w:adjustRightInd w:val="0"/>
              <w:spacing w:before="60" w:after="60" w:line="256" w:lineRule="auto"/>
              <w:ind w:left="57" w:right="57"/>
              <w:jc w:val="center"/>
              <w:rPr>
                <w:sz w:val="26"/>
                <w:szCs w:val="26"/>
              </w:rPr>
            </w:pPr>
            <w:r>
              <w:rPr>
                <w:sz w:val="26"/>
                <w:szCs w:val="26"/>
              </w:rPr>
              <w:t>Vụ KHTC,</w:t>
            </w:r>
          </w:p>
          <w:p w14:paraId="6D007A51" w14:textId="77777777" w:rsidR="00050160" w:rsidRDefault="00050160" w:rsidP="006602B3">
            <w:pPr>
              <w:autoSpaceDE w:val="0"/>
              <w:autoSpaceDN w:val="0"/>
              <w:adjustRightInd w:val="0"/>
              <w:spacing w:before="60" w:after="60" w:line="256" w:lineRule="auto"/>
              <w:ind w:left="57" w:right="57"/>
              <w:jc w:val="center"/>
              <w:rPr>
                <w:sz w:val="26"/>
                <w:szCs w:val="26"/>
              </w:rPr>
            </w:pPr>
            <w:r>
              <w:rPr>
                <w:sz w:val="26"/>
                <w:szCs w:val="26"/>
              </w:rPr>
              <w:t>VP Bộ</w:t>
            </w:r>
          </w:p>
        </w:tc>
        <w:tc>
          <w:tcPr>
            <w:tcW w:w="1232" w:type="pct"/>
            <w:tcBorders>
              <w:top w:val="single" w:sz="2" w:space="0" w:color="auto"/>
              <w:left w:val="single" w:sz="2" w:space="0" w:color="auto"/>
              <w:bottom w:val="single" w:sz="2" w:space="0" w:color="auto"/>
              <w:right w:val="single" w:sz="2" w:space="0" w:color="auto"/>
            </w:tcBorders>
            <w:vAlign w:val="center"/>
            <w:hideMark/>
          </w:tcPr>
          <w:p w14:paraId="466173C1" w14:textId="77777777" w:rsidR="00050160" w:rsidRDefault="00050160" w:rsidP="006602B3">
            <w:pPr>
              <w:autoSpaceDE w:val="0"/>
              <w:autoSpaceDN w:val="0"/>
              <w:adjustRightInd w:val="0"/>
              <w:spacing w:before="60" w:after="60" w:line="256" w:lineRule="auto"/>
              <w:ind w:left="57" w:right="57"/>
              <w:jc w:val="both"/>
              <w:rPr>
                <w:sz w:val="26"/>
                <w:szCs w:val="26"/>
              </w:rPr>
            </w:pPr>
            <w:r>
              <w:rPr>
                <w:sz w:val="26"/>
                <w:szCs w:val="26"/>
              </w:rPr>
              <w:t>6 tháng: Trước 15/9.</w:t>
            </w:r>
          </w:p>
          <w:p w14:paraId="23A2968C" w14:textId="5C005B71" w:rsidR="00050160" w:rsidRDefault="00050160" w:rsidP="006602B3">
            <w:pPr>
              <w:autoSpaceDE w:val="0"/>
              <w:autoSpaceDN w:val="0"/>
              <w:adjustRightInd w:val="0"/>
              <w:spacing w:before="60" w:after="60" w:line="256" w:lineRule="auto"/>
              <w:ind w:left="57" w:right="57"/>
              <w:jc w:val="both"/>
              <w:rPr>
                <w:sz w:val="26"/>
                <w:szCs w:val="26"/>
              </w:rPr>
            </w:pPr>
            <w:r>
              <w:rPr>
                <w:sz w:val="26"/>
                <w:szCs w:val="26"/>
              </w:rPr>
              <w:t xml:space="preserve">Năm: </w:t>
            </w:r>
            <w:r w:rsidR="00960972">
              <w:rPr>
                <w:sz w:val="26"/>
                <w:szCs w:val="26"/>
              </w:rPr>
              <w:t>Trước 15/3 năm tiếp theo</w:t>
            </w:r>
          </w:p>
        </w:tc>
      </w:tr>
      <w:tr w:rsidR="00050160" w:rsidRPr="00DD7E52" w14:paraId="397A3000" w14:textId="77777777" w:rsidTr="006602B3">
        <w:tc>
          <w:tcPr>
            <w:tcW w:w="536" w:type="pct"/>
            <w:tcBorders>
              <w:top w:val="single" w:sz="2" w:space="0" w:color="auto"/>
              <w:left w:val="single" w:sz="2" w:space="0" w:color="auto"/>
              <w:bottom w:val="single" w:sz="2" w:space="0" w:color="auto"/>
              <w:right w:val="single" w:sz="2" w:space="0" w:color="auto"/>
            </w:tcBorders>
            <w:vAlign w:val="center"/>
            <w:hideMark/>
          </w:tcPr>
          <w:p w14:paraId="63C64E74" w14:textId="77777777" w:rsidR="00050160" w:rsidRPr="0010481E" w:rsidRDefault="00C05168" w:rsidP="006602B3">
            <w:pPr>
              <w:autoSpaceDE w:val="0"/>
              <w:autoSpaceDN w:val="0"/>
              <w:adjustRightInd w:val="0"/>
              <w:spacing w:before="60" w:after="60" w:line="256" w:lineRule="auto"/>
              <w:ind w:left="57" w:right="57"/>
              <w:jc w:val="center"/>
              <w:rPr>
                <w:color w:val="0000CC"/>
                <w:sz w:val="26"/>
                <w:szCs w:val="26"/>
              </w:rPr>
            </w:pPr>
            <w:hyperlink w:anchor="BC_01PB" w:history="1">
              <w:r w:rsidR="00050160" w:rsidRPr="0010481E">
                <w:rPr>
                  <w:rStyle w:val="Hyperlink"/>
                  <w:color w:val="0000CC"/>
                  <w:sz w:val="26"/>
                  <w:szCs w:val="26"/>
                  <w:u w:val="none"/>
                </w:rPr>
                <w:t>BC-01.PB</w:t>
              </w:r>
            </w:hyperlink>
          </w:p>
        </w:tc>
        <w:tc>
          <w:tcPr>
            <w:tcW w:w="1459" w:type="pct"/>
            <w:tcBorders>
              <w:top w:val="single" w:sz="2" w:space="0" w:color="auto"/>
              <w:left w:val="single" w:sz="2" w:space="0" w:color="auto"/>
              <w:bottom w:val="single" w:sz="2" w:space="0" w:color="auto"/>
              <w:right w:val="single" w:sz="2" w:space="0" w:color="auto"/>
            </w:tcBorders>
            <w:vAlign w:val="center"/>
            <w:hideMark/>
          </w:tcPr>
          <w:p w14:paraId="49BCB652" w14:textId="77777777" w:rsidR="00050160" w:rsidRDefault="00050160" w:rsidP="006602B3">
            <w:pPr>
              <w:autoSpaceDE w:val="0"/>
              <w:autoSpaceDN w:val="0"/>
              <w:adjustRightInd w:val="0"/>
              <w:spacing w:before="60" w:after="60" w:line="256" w:lineRule="auto"/>
              <w:ind w:left="57" w:right="57"/>
              <w:jc w:val="both"/>
              <w:rPr>
                <w:sz w:val="26"/>
                <w:szCs w:val="26"/>
              </w:rPr>
            </w:pPr>
            <w:r>
              <w:rPr>
                <w:sz w:val="26"/>
                <w:szCs w:val="26"/>
              </w:rPr>
              <w:t>Phụ biểu thông tin tòa soạn báo, tạp chí</w:t>
            </w:r>
          </w:p>
        </w:tc>
        <w:tc>
          <w:tcPr>
            <w:tcW w:w="673" w:type="pct"/>
            <w:tcBorders>
              <w:top w:val="single" w:sz="2" w:space="0" w:color="auto"/>
              <w:left w:val="single" w:sz="2" w:space="0" w:color="auto"/>
              <w:bottom w:val="single" w:sz="2" w:space="0" w:color="auto"/>
              <w:right w:val="single" w:sz="2" w:space="0" w:color="auto"/>
            </w:tcBorders>
            <w:vAlign w:val="center"/>
            <w:hideMark/>
          </w:tcPr>
          <w:p w14:paraId="67AB3D21" w14:textId="77777777" w:rsidR="00050160" w:rsidRDefault="00050160" w:rsidP="006602B3">
            <w:pPr>
              <w:autoSpaceDE w:val="0"/>
              <w:autoSpaceDN w:val="0"/>
              <w:adjustRightInd w:val="0"/>
              <w:spacing w:before="60" w:after="60" w:line="256" w:lineRule="auto"/>
              <w:ind w:left="57" w:right="57"/>
              <w:rPr>
                <w:szCs w:val="26"/>
              </w:rPr>
            </w:pPr>
            <w:r>
              <w:t>Khi có sự thay đổi giấy phép, giấy đăng ký</w:t>
            </w:r>
          </w:p>
        </w:tc>
        <w:tc>
          <w:tcPr>
            <w:tcW w:w="520" w:type="pct"/>
            <w:tcBorders>
              <w:top w:val="single" w:sz="2" w:space="0" w:color="auto"/>
              <w:left w:val="single" w:sz="2" w:space="0" w:color="auto"/>
              <w:bottom w:val="single" w:sz="2" w:space="0" w:color="auto"/>
              <w:right w:val="single" w:sz="2" w:space="0" w:color="auto"/>
            </w:tcBorders>
            <w:vAlign w:val="center"/>
            <w:hideMark/>
          </w:tcPr>
          <w:p w14:paraId="2F5516EC" w14:textId="77777777" w:rsidR="00050160" w:rsidRDefault="00050160" w:rsidP="006602B3">
            <w:pPr>
              <w:autoSpaceDE w:val="0"/>
              <w:autoSpaceDN w:val="0"/>
              <w:adjustRightInd w:val="0"/>
              <w:spacing w:before="60" w:after="60" w:line="256" w:lineRule="auto"/>
              <w:ind w:left="57" w:right="57"/>
              <w:jc w:val="center"/>
              <w:rPr>
                <w:szCs w:val="26"/>
              </w:rPr>
            </w:pPr>
            <w:r>
              <w:rPr>
                <w:szCs w:val="26"/>
              </w:rPr>
              <w:t>Cục BC</w:t>
            </w:r>
          </w:p>
        </w:tc>
        <w:tc>
          <w:tcPr>
            <w:tcW w:w="580" w:type="pct"/>
            <w:tcBorders>
              <w:top w:val="single" w:sz="2" w:space="0" w:color="auto"/>
              <w:left w:val="single" w:sz="2" w:space="0" w:color="auto"/>
              <w:bottom w:val="single" w:sz="2" w:space="0" w:color="auto"/>
              <w:right w:val="single" w:sz="2" w:space="0" w:color="auto"/>
            </w:tcBorders>
            <w:vAlign w:val="center"/>
            <w:hideMark/>
          </w:tcPr>
          <w:p w14:paraId="6E5D1FD7" w14:textId="77777777" w:rsidR="00050160" w:rsidRDefault="00050160" w:rsidP="006602B3">
            <w:pPr>
              <w:autoSpaceDE w:val="0"/>
              <w:autoSpaceDN w:val="0"/>
              <w:adjustRightInd w:val="0"/>
              <w:spacing w:before="60" w:after="60" w:line="256" w:lineRule="auto"/>
              <w:ind w:left="57" w:right="57"/>
              <w:jc w:val="center"/>
              <w:rPr>
                <w:szCs w:val="26"/>
              </w:rPr>
            </w:pPr>
            <w:r>
              <w:rPr>
                <w:szCs w:val="26"/>
              </w:rPr>
              <w:t>CSDL thống kê Bộ</w:t>
            </w:r>
          </w:p>
        </w:tc>
        <w:tc>
          <w:tcPr>
            <w:tcW w:w="1232" w:type="pct"/>
            <w:tcBorders>
              <w:top w:val="single" w:sz="2" w:space="0" w:color="auto"/>
              <w:left w:val="single" w:sz="2" w:space="0" w:color="auto"/>
              <w:bottom w:val="single" w:sz="2" w:space="0" w:color="auto"/>
              <w:right w:val="single" w:sz="2" w:space="0" w:color="auto"/>
            </w:tcBorders>
            <w:vAlign w:val="center"/>
            <w:hideMark/>
          </w:tcPr>
          <w:p w14:paraId="059B7F95" w14:textId="59BE2CB4" w:rsidR="00050160" w:rsidRPr="00DD7E52" w:rsidRDefault="00050160" w:rsidP="006602B3">
            <w:pPr>
              <w:autoSpaceDE w:val="0"/>
              <w:autoSpaceDN w:val="0"/>
              <w:adjustRightInd w:val="0"/>
              <w:spacing w:before="60" w:after="60" w:line="256" w:lineRule="auto"/>
              <w:ind w:left="57" w:right="57"/>
              <w:jc w:val="both"/>
              <w:rPr>
                <w:szCs w:val="26"/>
                <w:lang w:val="vi-VN"/>
              </w:rPr>
            </w:pPr>
            <w:r w:rsidRPr="00DD7E52">
              <w:rPr>
                <w:lang w:val="vi-VN"/>
              </w:rPr>
              <w:t>Cập nhật ngay sau khi có thay đổi hoặc cập nhật trong vòng 07 ngày (kể từ khi có thay đổi)</w:t>
            </w:r>
          </w:p>
        </w:tc>
      </w:tr>
      <w:tr w:rsidR="00050160" w14:paraId="77F88659" w14:textId="77777777" w:rsidTr="006602B3">
        <w:tc>
          <w:tcPr>
            <w:tcW w:w="536" w:type="pct"/>
            <w:tcBorders>
              <w:top w:val="single" w:sz="2" w:space="0" w:color="auto"/>
              <w:left w:val="single" w:sz="2" w:space="0" w:color="auto"/>
              <w:bottom w:val="single" w:sz="2" w:space="0" w:color="auto"/>
              <w:right w:val="single" w:sz="2" w:space="0" w:color="auto"/>
            </w:tcBorders>
            <w:vAlign w:val="center"/>
            <w:hideMark/>
          </w:tcPr>
          <w:p w14:paraId="0E89D7C5" w14:textId="7253E737" w:rsidR="00050160" w:rsidRPr="0010481E" w:rsidRDefault="00C05168" w:rsidP="006602B3">
            <w:pPr>
              <w:autoSpaceDE w:val="0"/>
              <w:autoSpaceDN w:val="0"/>
              <w:adjustRightInd w:val="0"/>
              <w:spacing w:before="60" w:after="60" w:line="256" w:lineRule="auto"/>
              <w:ind w:left="57" w:right="57"/>
              <w:jc w:val="center"/>
              <w:rPr>
                <w:color w:val="0000CC"/>
                <w:sz w:val="26"/>
                <w:szCs w:val="26"/>
              </w:rPr>
            </w:pPr>
            <w:hyperlink w:anchor="BC_05" w:history="1">
              <w:r w:rsidR="00050160" w:rsidRPr="0010481E">
                <w:rPr>
                  <w:rStyle w:val="Hyperlink"/>
                  <w:color w:val="0000CC"/>
                  <w:sz w:val="26"/>
                  <w:szCs w:val="26"/>
                  <w:u w:val="none"/>
                </w:rPr>
                <w:t>BC-0</w:t>
              </w:r>
              <w:r w:rsidR="00271952" w:rsidRPr="0010481E">
                <w:rPr>
                  <w:rStyle w:val="Hyperlink"/>
                  <w:color w:val="0000CC"/>
                  <w:sz w:val="26"/>
                  <w:szCs w:val="26"/>
                  <w:u w:val="none"/>
                  <w:lang w:val="vi-VN"/>
                </w:rPr>
                <w:t>2</w:t>
              </w:r>
            </w:hyperlink>
          </w:p>
        </w:tc>
        <w:tc>
          <w:tcPr>
            <w:tcW w:w="1459" w:type="pct"/>
            <w:tcBorders>
              <w:top w:val="single" w:sz="2" w:space="0" w:color="auto"/>
              <w:left w:val="single" w:sz="2" w:space="0" w:color="auto"/>
              <w:bottom w:val="single" w:sz="2" w:space="0" w:color="auto"/>
              <w:right w:val="single" w:sz="2" w:space="0" w:color="auto"/>
            </w:tcBorders>
            <w:vAlign w:val="center"/>
            <w:hideMark/>
          </w:tcPr>
          <w:p w14:paraId="59275697" w14:textId="77777777" w:rsidR="00050160" w:rsidRDefault="00050160" w:rsidP="006602B3">
            <w:pPr>
              <w:autoSpaceDE w:val="0"/>
              <w:autoSpaceDN w:val="0"/>
              <w:adjustRightInd w:val="0"/>
              <w:spacing w:before="60" w:after="60" w:line="256" w:lineRule="auto"/>
              <w:ind w:left="57" w:right="57"/>
              <w:jc w:val="both"/>
              <w:rPr>
                <w:sz w:val="26"/>
                <w:szCs w:val="26"/>
              </w:rPr>
            </w:pPr>
            <w:r>
              <w:rPr>
                <w:sz w:val="26"/>
                <w:szCs w:val="26"/>
              </w:rPr>
              <w:t>Tỷ lệ người dân đọc báo chí in, báo chí điện tử</w:t>
            </w:r>
          </w:p>
        </w:tc>
        <w:tc>
          <w:tcPr>
            <w:tcW w:w="673" w:type="pct"/>
            <w:tcBorders>
              <w:top w:val="single" w:sz="2" w:space="0" w:color="auto"/>
              <w:left w:val="single" w:sz="2" w:space="0" w:color="auto"/>
              <w:bottom w:val="single" w:sz="2" w:space="0" w:color="auto"/>
              <w:right w:val="single" w:sz="2" w:space="0" w:color="auto"/>
            </w:tcBorders>
            <w:vAlign w:val="center"/>
            <w:hideMark/>
          </w:tcPr>
          <w:p w14:paraId="5531B745" w14:textId="77777777" w:rsidR="00050160" w:rsidRDefault="00050160" w:rsidP="006602B3">
            <w:pPr>
              <w:autoSpaceDE w:val="0"/>
              <w:autoSpaceDN w:val="0"/>
              <w:adjustRightInd w:val="0"/>
              <w:spacing w:before="60" w:after="60" w:line="256" w:lineRule="auto"/>
              <w:ind w:left="57" w:right="57"/>
              <w:jc w:val="center"/>
              <w:rPr>
                <w:sz w:val="26"/>
                <w:szCs w:val="26"/>
              </w:rPr>
            </w:pPr>
            <w:r>
              <w:rPr>
                <w:sz w:val="26"/>
                <w:szCs w:val="26"/>
              </w:rPr>
              <w:t>Năm</w:t>
            </w:r>
          </w:p>
        </w:tc>
        <w:tc>
          <w:tcPr>
            <w:tcW w:w="520" w:type="pct"/>
            <w:tcBorders>
              <w:top w:val="single" w:sz="2" w:space="0" w:color="auto"/>
              <w:left w:val="single" w:sz="2" w:space="0" w:color="auto"/>
              <w:bottom w:val="single" w:sz="2" w:space="0" w:color="auto"/>
              <w:right w:val="single" w:sz="2" w:space="0" w:color="auto"/>
            </w:tcBorders>
            <w:vAlign w:val="center"/>
            <w:hideMark/>
          </w:tcPr>
          <w:p w14:paraId="6F50B8CA" w14:textId="77777777" w:rsidR="00050160" w:rsidRDefault="00050160" w:rsidP="006602B3">
            <w:pPr>
              <w:autoSpaceDE w:val="0"/>
              <w:autoSpaceDN w:val="0"/>
              <w:adjustRightInd w:val="0"/>
              <w:spacing w:before="60" w:after="60" w:line="256" w:lineRule="auto"/>
              <w:ind w:left="57" w:right="57"/>
              <w:jc w:val="center"/>
              <w:rPr>
                <w:sz w:val="26"/>
                <w:szCs w:val="26"/>
              </w:rPr>
            </w:pPr>
            <w:r>
              <w:rPr>
                <w:sz w:val="26"/>
                <w:szCs w:val="26"/>
              </w:rPr>
              <w:t>Cục BC</w:t>
            </w:r>
          </w:p>
        </w:tc>
        <w:tc>
          <w:tcPr>
            <w:tcW w:w="580" w:type="pct"/>
            <w:tcBorders>
              <w:top w:val="single" w:sz="2" w:space="0" w:color="auto"/>
              <w:left w:val="single" w:sz="2" w:space="0" w:color="auto"/>
              <w:bottom w:val="single" w:sz="2" w:space="0" w:color="auto"/>
              <w:right w:val="single" w:sz="2" w:space="0" w:color="auto"/>
            </w:tcBorders>
            <w:vAlign w:val="center"/>
            <w:hideMark/>
          </w:tcPr>
          <w:p w14:paraId="06CE1EB6" w14:textId="77777777" w:rsidR="00050160" w:rsidRDefault="00050160" w:rsidP="006602B3">
            <w:pPr>
              <w:autoSpaceDE w:val="0"/>
              <w:autoSpaceDN w:val="0"/>
              <w:adjustRightInd w:val="0"/>
              <w:spacing w:before="60" w:after="60" w:line="256" w:lineRule="auto"/>
              <w:ind w:left="57" w:right="57"/>
              <w:jc w:val="center"/>
              <w:rPr>
                <w:sz w:val="26"/>
                <w:szCs w:val="26"/>
              </w:rPr>
            </w:pPr>
            <w:r>
              <w:rPr>
                <w:sz w:val="26"/>
                <w:szCs w:val="26"/>
              </w:rPr>
              <w:t>Vụ KHTC,</w:t>
            </w:r>
          </w:p>
          <w:p w14:paraId="2C7CF360" w14:textId="77777777" w:rsidR="00050160" w:rsidRDefault="00050160" w:rsidP="006602B3">
            <w:pPr>
              <w:autoSpaceDE w:val="0"/>
              <w:autoSpaceDN w:val="0"/>
              <w:adjustRightInd w:val="0"/>
              <w:spacing w:before="60" w:after="60" w:line="256" w:lineRule="auto"/>
              <w:ind w:left="57" w:right="57"/>
              <w:jc w:val="center"/>
              <w:rPr>
                <w:sz w:val="26"/>
                <w:szCs w:val="26"/>
              </w:rPr>
            </w:pPr>
            <w:r>
              <w:rPr>
                <w:sz w:val="26"/>
                <w:szCs w:val="26"/>
              </w:rPr>
              <w:t>VP Bộ</w:t>
            </w:r>
          </w:p>
        </w:tc>
        <w:tc>
          <w:tcPr>
            <w:tcW w:w="1232" w:type="pct"/>
            <w:tcBorders>
              <w:top w:val="single" w:sz="2" w:space="0" w:color="auto"/>
              <w:left w:val="single" w:sz="2" w:space="0" w:color="auto"/>
              <w:bottom w:val="single" w:sz="2" w:space="0" w:color="auto"/>
              <w:right w:val="single" w:sz="2" w:space="0" w:color="auto"/>
            </w:tcBorders>
            <w:vAlign w:val="center"/>
            <w:hideMark/>
          </w:tcPr>
          <w:p w14:paraId="509179BF" w14:textId="77777777" w:rsidR="00050160" w:rsidRDefault="00050160" w:rsidP="006602B3">
            <w:pPr>
              <w:autoSpaceDE w:val="0"/>
              <w:autoSpaceDN w:val="0"/>
              <w:adjustRightInd w:val="0"/>
              <w:spacing w:before="60" w:after="60" w:line="256" w:lineRule="auto"/>
              <w:ind w:left="57" w:right="57"/>
              <w:jc w:val="both"/>
              <w:rPr>
                <w:sz w:val="26"/>
                <w:szCs w:val="26"/>
              </w:rPr>
            </w:pPr>
            <w:r>
              <w:rPr>
                <w:sz w:val="26"/>
                <w:szCs w:val="26"/>
              </w:rPr>
              <w:t>Năm: Trước 15/3 năm tiếp theo</w:t>
            </w:r>
          </w:p>
        </w:tc>
      </w:tr>
      <w:tr w:rsidR="00271952" w14:paraId="01F236A3" w14:textId="77777777" w:rsidTr="006602B3">
        <w:tc>
          <w:tcPr>
            <w:tcW w:w="536" w:type="pct"/>
            <w:tcBorders>
              <w:top w:val="single" w:sz="2" w:space="0" w:color="auto"/>
              <w:left w:val="single" w:sz="2" w:space="0" w:color="auto"/>
              <w:bottom w:val="single" w:sz="2" w:space="0" w:color="auto"/>
              <w:right w:val="single" w:sz="2" w:space="0" w:color="auto"/>
            </w:tcBorders>
            <w:vAlign w:val="center"/>
            <w:hideMark/>
          </w:tcPr>
          <w:p w14:paraId="023DC41D" w14:textId="4A95667F" w:rsidR="00271952" w:rsidRPr="0010481E" w:rsidRDefault="00C05168" w:rsidP="006602B3">
            <w:pPr>
              <w:autoSpaceDE w:val="0"/>
              <w:autoSpaceDN w:val="0"/>
              <w:adjustRightInd w:val="0"/>
              <w:spacing w:before="60" w:after="60" w:line="256" w:lineRule="auto"/>
              <w:ind w:left="57" w:right="57"/>
              <w:jc w:val="center"/>
              <w:rPr>
                <w:color w:val="0000CC"/>
              </w:rPr>
            </w:pPr>
            <w:hyperlink w:anchor="BC_04_1" w:history="1">
              <w:r w:rsidR="00271952" w:rsidRPr="0010481E">
                <w:rPr>
                  <w:rStyle w:val="Hyperlink"/>
                  <w:color w:val="0000CC"/>
                  <w:u w:val="none"/>
                </w:rPr>
                <w:t>BC-0</w:t>
              </w:r>
              <w:r w:rsidR="00620D34" w:rsidRPr="0010481E">
                <w:rPr>
                  <w:rStyle w:val="Hyperlink"/>
                  <w:color w:val="0000CC"/>
                  <w:u w:val="none"/>
                </w:rPr>
                <w:t>3</w:t>
              </w:r>
              <w:r w:rsidR="00271952" w:rsidRPr="0010481E">
                <w:rPr>
                  <w:rStyle w:val="Hyperlink"/>
                  <w:color w:val="0000CC"/>
                  <w:u w:val="none"/>
                </w:rPr>
                <w:t>.1</w:t>
              </w:r>
            </w:hyperlink>
          </w:p>
        </w:tc>
        <w:tc>
          <w:tcPr>
            <w:tcW w:w="1459" w:type="pct"/>
            <w:tcBorders>
              <w:top w:val="single" w:sz="2" w:space="0" w:color="auto"/>
              <w:left w:val="single" w:sz="2" w:space="0" w:color="auto"/>
              <w:bottom w:val="single" w:sz="2" w:space="0" w:color="auto"/>
              <w:right w:val="single" w:sz="2" w:space="0" w:color="auto"/>
            </w:tcBorders>
            <w:vAlign w:val="center"/>
            <w:hideMark/>
          </w:tcPr>
          <w:p w14:paraId="16993C0B" w14:textId="77777777" w:rsidR="00271952" w:rsidRDefault="00271952" w:rsidP="006602B3">
            <w:pPr>
              <w:autoSpaceDE w:val="0"/>
              <w:autoSpaceDN w:val="0"/>
              <w:adjustRightInd w:val="0"/>
              <w:spacing w:before="60" w:after="60" w:line="256" w:lineRule="auto"/>
              <w:ind w:left="57" w:right="57"/>
              <w:jc w:val="both"/>
              <w:rPr>
                <w:sz w:val="26"/>
                <w:szCs w:val="26"/>
              </w:rPr>
            </w:pPr>
            <w:r>
              <w:rPr>
                <w:sz w:val="26"/>
                <w:szCs w:val="26"/>
              </w:rPr>
              <w:t>Tổng hợp cả nước một số kết quả hoạt động báo chí</w:t>
            </w:r>
          </w:p>
        </w:tc>
        <w:tc>
          <w:tcPr>
            <w:tcW w:w="673" w:type="pct"/>
            <w:tcBorders>
              <w:top w:val="single" w:sz="2" w:space="0" w:color="auto"/>
              <w:left w:val="single" w:sz="2" w:space="0" w:color="auto"/>
              <w:bottom w:val="single" w:sz="2" w:space="0" w:color="auto"/>
              <w:right w:val="single" w:sz="2" w:space="0" w:color="auto"/>
            </w:tcBorders>
            <w:vAlign w:val="center"/>
            <w:hideMark/>
          </w:tcPr>
          <w:p w14:paraId="0FA12B9F" w14:textId="2A9DB046" w:rsidR="00271952" w:rsidRDefault="00960972" w:rsidP="006602B3">
            <w:pPr>
              <w:autoSpaceDE w:val="0"/>
              <w:autoSpaceDN w:val="0"/>
              <w:adjustRightInd w:val="0"/>
              <w:spacing w:before="60" w:after="60" w:line="256" w:lineRule="auto"/>
              <w:ind w:left="57" w:right="57"/>
              <w:jc w:val="center"/>
              <w:rPr>
                <w:sz w:val="26"/>
                <w:szCs w:val="26"/>
              </w:rPr>
            </w:pPr>
            <w:r>
              <w:rPr>
                <w:sz w:val="26"/>
                <w:szCs w:val="26"/>
                <w:lang w:val="vi-VN"/>
              </w:rPr>
              <w:t>6 tháng đầu năm, n</w:t>
            </w:r>
            <w:r>
              <w:rPr>
                <w:sz w:val="26"/>
                <w:szCs w:val="26"/>
              </w:rPr>
              <w:t>ăm</w:t>
            </w:r>
          </w:p>
        </w:tc>
        <w:tc>
          <w:tcPr>
            <w:tcW w:w="520" w:type="pct"/>
            <w:tcBorders>
              <w:top w:val="single" w:sz="2" w:space="0" w:color="auto"/>
              <w:left w:val="single" w:sz="2" w:space="0" w:color="auto"/>
              <w:bottom w:val="single" w:sz="2" w:space="0" w:color="auto"/>
              <w:right w:val="single" w:sz="2" w:space="0" w:color="auto"/>
            </w:tcBorders>
            <w:vAlign w:val="center"/>
            <w:hideMark/>
          </w:tcPr>
          <w:p w14:paraId="35133107" w14:textId="77777777" w:rsidR="00271952" w:rsidRDefault="00271952" w:rsidP="006602B3">
            <w:pPr>
              <w:autoSpaceDE w:val="0"/>
              <w:autoSpaceDN w:val="0"/>
              <w:adjustRightInd w:val="0"/>
              <w:spacing w:before="60" w:after="60" w:line="256" w:lineRule="auto"/>
              <w:ind w:left="57" w:right="57"/>
              <w:jc w:val="center"/>
              <w:rPr>
                <w:sz w:val="26"/>
                <w:szCs w:val="26"/>
              </w:rPr>
            </w:pPr>
            <w:r>
              <w:rPr>
                <w:sz w:val="26"/>
                <w:szCs w:val="26"/>
              </w:rPr>
              <w:t>Cục BC</w:t>
            </w:r>
          </w:p>
        </w:tc>
        <w:tc>
          <w:tcPr>
            <w:tcW w:w="580" w:type="pct"/>
            <w:tcBorders>
              <w:top w:val="single" w:sz="2" w:space="0" w:color="auto"/>
              <w:left w:val="single" w:sz="2" w:space="0" w:color="auto"/>
              <w:bottom w:val="single" w:sz="2" w:space="0" w:color="auto"/>
              <w:right w:val="single" w:sz="2" w:space="0" w:color="auto"/>
            </w:tcBorders>
            <w:vAlign w:val="center"/>
            <w:hideMark/>
          </w:tcPr>
          <w:p w14:paraId="3C4CB136" w14:textId="77777777" w:rsidR="00271952" w:rsidRDefault="00271952" w:rsidP="006602B3">
            <w:pPr>
              <w:autoSpaceDE w:val="0"/>
              <w:autoSpaceDN w:val="0"/>
              <w:adjustRightInd w:val="0"/>
              <w:spacing w:before="60" w:after="60" w:line="256" w:lineRule="auto"/>
              <w:ind w:left="57" w:right="57"/>
              <w:jc w:val="center"/>
              <w:rPr>
                <w:sz w:val="26"/>
                <w:szCs w:val="26"/>
              </w:rPr>
            </w:pPr>
            <w:r>
              <w:rPr>
                <w:sz w:val="26"/>
                <w:szCs w:val="26"/>
              </w:rPr>
              <w:t>Vụ KHTC,</w:t>
            </w:r>
          </w:p>
          <w:p w14:paraId="65372C06" w14:textId="77777777" w:rsidR="00271952" w:rsidRDefault="00271952" w:rsidP="006602B3">
            <w:pPr>
              <w:autoSpaceDE w:val="0"/>
              <w:autoSpaceDN w:val="0"/>
              <w:adjustRightInd w:val="0"/>
              <w:spacing w:before="60" w:after="60" w:line="256" w:lineRule="auto"/>
              <w:ind w:left="57" w:right="57"/>
              <w:jc w:val="center"/>
              <w:rPr>
                <w:sz w:val="26"/>
                <w:szCs w:val="26"/>
              </w:rPr>
            </w:pPr>
            <w:r>
              <w:rPr>
                <w:sz w:val="26"/>
                <w:szCs w:val="26"/>
              </w:rPr>
              <w:t>VP Bộ</w:t>
            </w:r>
          </w:p>
        </w:tc>
        <w:tc>
          <w:tcPr>
            <w:tcW w:w="1232" w:type="pct"/>
            <w:tcBorders>
              <w:top w:val="single" w:sz="2" w:space="0" w:color="auto"/>
              <w:left w:val="single" w:sz="2" w:space="0" w:color="auto"/>
              <w:bottom w:val="single" w:sz="2" w:space="0" w:color="auto"/>
              <w:right w:val="single" w:sz="2" w:space="0" w:color="auto"/>
            </w:tcBorders>
            <w:vAlign w:val="center"/>
            <w:hideMark/>
          </w:tcPr>
          <w:p w14:paraId="34586BB0" w14:textId="77777777" w:rsidR="00960972" w:rsidRDefault="00960972" w:rsidP="00960972">
            <w:pPr>
              <w:autoSpaceDE w:val="0"/>
              <w:autoSpaceDN w:val="0"/>
              <w:adjustRightInd w:val="0"/>
              <w:spacing w:before="60" w:after="60" w:line="256" w:lineRule="auto"/>
              <w:ind w:left="57" w:right="57"/>
              <w:jc w:val="both"/>
              <w:rPr>
                <w:sz w:val="26"/>
                <w:szCs w:val="26"/>
              </w:rPr>
            </w:pPr>
            <w:r>
              <w:rPr>
                <w:sz w:val="26"/>
                <w:szCs w:val="26"/>
              </w:rPr>
              <w:t>6 tháng: Trước 15/9.</w:t>
            </w:r>
          </w:p>
          <w:p w14:paraId="10A0BFFE" w14:textId="3F2813AF" w:rsidR="00271952" w:rsidRDefault="00960972" w:rsidP="00960972">
            <w:pPr>
              <w:autoSpaceDE w:val="0"/>
              <w:autoSpaceDN w:val="0"/>
              <w:adjustRightInd w:val="0"/>
              <w:spacing w:before="60" w:after="60" w:line="256" w:lineRule="auto"/>
              <w:ind w:left="57" w:right="57"/>
              <w:jc w:val="both"/>
              <w:rPr>
                <w:sz w:val="26"/>
                <w:szCs w:val="26"/>
              </w:rPr>
            </w:pPr>
            <w:r>
              <w:rPr>
                <w:sz w:val="26"/>
                <w:szCs w:val="26"/>
              </w:rPr>
              <w:t>Năm: Trước 15/3 năm tiếp theo</w:t>
            </w:r>
          </w:p>
        </w:tc>
      </w:tr>
    </w:tbl>
    <w:p w14:paraId="14470F1A" w14:textId="77777777" w:rsidR="00050160" w:rsidRDefault="00050160" w:rsidP="00050160">
      <w:pPr>
        <w:tabs>
          <w:tab w:val="left" w:pos="851"/>
          <w:tab w:val="left" w:pos="3400"/>
          <w:tab w:val="left" w:pos="4498"/>
          <w:tab w:val="left" w:pos="5598"/>
          <w:tab w:val="left" w:pos="6834"/>
          <w:tab w:val="left" w:pos="8364"/>
        </w:tabs>
        <w:autoSpaceDE w:val="0"/>
        <w:autoSpaceDN w:val="0"/>
        <w:adjustRightInd w:val="0"/>
        <w:spacing w:before="60" w:after="60"/>
        <w:ind w:left="-3"/>
        <w:rPr>
          <w:rFonts w:eastAsia="Tahoma" w:cs="Tahoma"/>
          <w:b/>
          <w:sz w:val="26"/>
          <w:szCs w:val="26"/>
          <w:lang w:val="vi-VN" w:eastAsia="vi-VN"/>
        </w:rPr>
      </w:pPr>
      <w:r>
        <w:rPr>
          <w:b/>
          <w:sz w:val="26"/>
          <w:szCs w:val="26"/>
        </w:rPr>
        <w:t>B. Danh mục biểu mẫu áp dụng đối với các cơ quan (tòa soạn) báo, tạp chí</w:t>
      </w:r>
    </w:p>
    <w:tbl>
      <w:tblPr>
        <w:tblW w:w="517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963"/>
        <w:gridCol w:w="2749"/>
        <w:gridCol w:w="1255"/>
        <w:gridCol w:w="968"/>
        <w:gridCol w:w="1080"/>
        <w:gridCol w:w="2361"/>
      </w:tblGrid>
      <w:tr w:rsidR="00050160" w14:paraId="5F6D36B3" w14:textId="77777777" w:rsidTr="00FE2530">
        <w:trPr>
          <w:tblHeader/>
        </w:trPr>
        <w:tc>
          <w:tcPr>
            <w:tcW w:w="514" w:type="pct"/>
            <w:tcBorders>
              <w:top w:val="single" w:sz="2" w:space="0" w:color="auto"/>
              <w:left w:val="single" w:sz="2" w:space="0" w:color="auto"/>
              <w:bottom w:val="single" w:sz="2" w:space="0" w:color="auto"/>
              <w:right w:val="single" w:sz="2" w:space="0" w:color="auto"/>
            </w:tcBorders>
            <w:vAlign w:val="center"/>
            <w:hideMark/>
          </w:tcPr>
          <w:p w14:paraId="051B1B36" w14:textId="77777777" w:rsidR="00050160" w:rsidRDefault="00050160" w:rsidP="00FE2530">
            <w:pPr>
              <w:autoSpaceDE w:val="0"/>
              <w:autoSpaceDN w:val="0"/>
              <w:adjustRightInd w:val="0"/>
              <w:spacing w:before="60" w:after="60" w:line="256" w:lineRule="auto"/>
              <w:ind w:left="57" w:right="57"/>
              <w:jc w:val="center"/>
              <w:rPr>
                <w:sz w:val="26"/>
                <w:szCs w:val="26"/>
              </w:rPr>
            </w:pPr>
            <w:r>
              <w:rPr>
                <w:b/>
                <w:bCs/>
                <w:sz w:val="26"/>
                <w:szCs w:val="26"/>
              </w:rPr>
              <w:t xml:space="preserve">Ký hiệu </w:t>
            </w:r>
          </w:p>
        </w:tc>
        <w:tc>
          <w:tcPr>
            <w:tcW w:w="1466" w:type="pct"/>
            <w:tcBorders>
              <w:top w:val="single" w:sz="2" w:space="0" w:color="auto"/>
              <w:left w:val="single" w:sz="2" w:space="0" w:color="auto"/>
              <w:bottom w:val="single" w:sz="2" w:space="0" w:color="auto"/>
              <w:right w:val="single" w:sz="2" w:space="0" w:color="auto"/>
            </w:tcBorders>
            <w:vAlign w:val="center"/>
            <w:hideMark/>
          </w:tcPr>
          <w:p w14:paraId="7BEF9405" w14:textId="77777777" w:rsidR="00050160" w:rsidRDefault="00050160" w:rsidP="00FE2530">
            <w:pPr>
              <w:autoSpaceDE w:val="0"/>
              <w:autoSpaceDN w:val="0"/>
              <w:adjustRightInd w:val="0"/>
              <w:spacing w:before="60" w:after="60" w:line="256" w:lineRule="auto"/>
              <w:ind w:left="57" w:right="57"/>
              <w:jc w:val="center"/>
              <w:rPr>
                <w:sz w:val="26"/>
                <w:szCs w:val="26"/>
              </w:rPr>
            </w:pPr>
            <w:r>
              <w:rPr>
                <w:b/>
                <w:bCs/>
                <w:sz w:val="26"/>
                <w:szCs w:val="26"/>
              </w:rPr>
              <w:t>Tên biểu</w:t>
            </w:r>
          </w:p>
        </w:tc>
        <w:tc>
          <w:tcPr>
            <w:tcW w:w="669" w:type="pct"/>
            <w:tcBorders>
              <w:top w:val="single" w:sz="2" w:space="0" w:color="auto"/>
              <w:left w:val="single" w:sz="2" w:space="0" w:color="auto"/>
              <w:bottom w:val="single" w:sz="2" w:space="0" w:color="auto"/>
              <w:right w:val="single" w:sz="2" w:space="0" w:color="auto"/>
            </w:tcBorders>
            <w:vAlign w:val="center"/>
            <w:hideMark/>
          </w:tcPr>
          <w:p w14:paraId="310E86DE" w14:textId="77777777" w:rsidR="00050160" w:rsidRDefault="00050160" w:rsidP="00FE2530">
            <w:pPr>
              <w:autoSpaceDE w:val="0"/>
              <w:autoSpaceDN w:val="0"/>
              <w:adjustRightInd w:val="0"/>
              <w:spacing w:before="60" w:after="60" w:line="256" w:lineRule="auto"/>
              <w:ind w:left="57" w:right="57"/>
              <w:jc w:val="center"/>
              <w:rPr>
                <w:b/>
                <w:bCs/>
                <w:szCs w:val="26"/>
              </w:rPr>
            </w:pPr>
            <w:r>
              <w:rPr>
                <w:b/>
                <w:bCs/>
                <w:szCs w:val="26"/>
              </w:rPr>
              <w:t xml:space="preserve">Kỳ </w:t>
            </w:r>
          </w:p>
          <w:p w14:paraId="1558C0A7" w14:textId="77777777" w:rsidR="00050160" w:rsidRDefault="00050160" w:rsidP="00FE2530">
            <w:pPr>
              <w:autoSpaceDE w:val="0"/>
              <w:autoSpaceDN w:val="0"/>
              <w:adjustRightInd w:val="0"/>
              <w:spacing w:before="60" w:after="60" w:line="256" w:lineRule="auto"/>
              <w:ind w:left="57" w:right="57"/>
              <w:jc w:val="center"/>
              <w:rPr>
                <w:sz w:val="26"/>
                <w:szCs w:val="26"/>
              </w:rPr>
            </w:pPr>
            <w:r>
              <w:rPr>
                <w:b/>
                <w:bCs/>
                <w:szCs w:val="26"/>
              </w:rPr>
              <w:t>báo cáo chính thức</w:t>
            </w:r>
          </w:p>
        </w:tc>
        <w:tc>
          <w:tcPr>
            <w:tcW w:w="516" w:type="pct"/>
            <w:tcBorders>
              <w:top w:val="single" w:sz="2" w:space="0" w:color="auto"/>
              <w:left w:val="single" w:sz="2" w:space="0" w:color="auto"/>
              <w:bottom w:val="single" w:sz="2" w:space="0" w:color="auto"/>
              <w:right w:val="single" w:sz="2" w:space="0" w:color="auto"/>
            </w:tcBorders>
            <w:vAlign w:val="center"/>
            <w:hideMark/>
          </w:tcPr>
          <w:p w14:paraId="08E37D85" w14:textId="77777777" w:rsidR="00050160" w:rsidRDefault="00050160" w:rsidP="00FE2530">
            <w:pPr>
              <w:autoSpaceDE w:val="0"/>
              <w:autoSpaceDN w:val="0"/>
              <w:adjustRightInd w:val="0"/>
              <w:spacing w:before="60" w:after="60" w:line="256" w:lineRule="auto"/>
              <w:ind w:left="57" w:right="57"/>
              <w:jc w:val="center"/>
              <w:rPr>
                <w:b/>
                <w:bCs/>
                <w:sz w:val="26"/>
                <w:szCs w:val="26"/>
              </w:rPr>
            </w:pPr>
            <w:r>
              <w:rPr>
                <w:b/>
                <w:bCs/>
                <w:sz w:val="26"/>
                <w:szCs w:val="26"/>
              </w:rPr>
              <w:t>Đơn vị</w:t>
            </w:r>
          </w:p>
          <w:p w14:paraId="1A53094C" w14:textId="77777777" w:rsidR="00050160" w:rsidRDefault="00050160" w:rsidP="00FE2530">
            <w:pPr>
              <w:autoSpaceDE w:val="0"/>
              <w:autoSpaceDN w:val="0"/>
              <w:adjustRightInd w:val="0"/>
              <w:spacing w:before="60" w:after="60" w:line="256" w:lineRule="auto"/>
              <w:ind w:left="57" w:right="57"/>
              <w:jc w:val="center"/>
              <w:rPr>
                <w:sz w:val="26"/>
                <w:szCs w:val="26"/>
              </w:rPr>
            </w:pPr>
            <w:r>
              <w:rPr>
                <w:b/>
                <w:bCs/>
                <w:sz w:val="26"/>
                <w:szCs w:val="26"/>
              </w:rPr>
              <w:t>báo cáo</w:t>
            </w:r>
          </w:p>
        </w:tc>
        <w:tc>
          <w:tcPr>
            <w:tcW w:w="576" w:type="pct"/>
            <w:tcBorders>
              <w:top w:val="single" w:sz="2" w:space="0" w:color="auto"/>
              <w:left w:val="single" w:sz="2" w:space="0" w:color="auto"/>
              <w:bottom w:val="single" w:sz="2" w:space="0" w:color="auto"/>
              <w:right w:val="single" w:sz="2" w:space="0" w:color="auto"/>
            </w:tcBorders>
            <w:vAlign w:val="center"/>
            <w:hideMark/>
          </w:tcPr>
          <w:p w14:paraId="7E986200" w14:textId="77777777" w:rsidR="00050160" w:rsidRDefault="00050160" w:rsidP="00FE2530">
            <w:pPr>
              <w:autoSpaceDE w:val="0"/>
              <w:autoSpaceDN w:val="0"/>
              <w:adjustRightInd w:val="0"/>
              <w:spacing w:before="60" w:after="60" w:line="256" w:lineRule="auto"/>
              <w:ind w:left="57" w:right="57"/>
              <w:jc w:val="center"/>
              <w:rPr>
                <w:b/>
                <w:bCs/>
                <w:sz w:val="26"/>
                <w:szCs w:val="26"/>
              </w:rPr>
            </w:pPr>
            <w:r>
              <w:rPr>
                <w:b/>
                <w:bCs/>
                <w:sz w:val="26"/>
                <w:szCs w:val="26"/>
              </w:rPr>
              <w:t xml:space="preserve">Đơn vị nhận </w:t>
            </w:r>
          </w:p>
          <w:p w14:paraId="36F49F73" w14:textId="77777777" w:rsidR="00050160" w:rsidRDefault="00050160" w:rsidP="00FE2530">
            <w:pPr>
              <w:autoSpaceDE w:val="0"/>
              <w:autoSpaceDN w:val="0"/>
              <w:adjustRightInd w:val="0"/>
              <w:spacing w:before="60" w:after="60" w:line="256" w:lineRule="auto"/>
              <w:ind w:left="57" w:right="57"/>
              <w:jc w:val="center"/>
              <w:rPr>
                <w:sz w:val="26"/>
                <w:szCs w:val="26"/>
              </w:rPr>
            </w:pPr>
            <w:r>
              <w:rPr>
                <w:b/>
                <w:bCs/>
                <w:sz w:val="26"/>
                <w:szCs w:val="26"/>
              </w:rPr>
              <w:t>báo cáo</w:t>
            </w:r>
          </w:p>
        </w:tc>
        <w:tc>
          <w:tcPr>
            <w:tcW w:w="1260" w:type="pct"/>
            <w:tcBorders>
              <w:top w:val="single" w:sz="2" w:space="0" w:color="auto"/>
              <w:left w:val="single" w:sz="2" w:space="0" w:color="auto"/>
              <w:bottom w:val="single" w:sz="2" w:space="0" w:color="auto"/>
              <w:right w:val="single" w:sz="2" w:space="0" w:color="auto"/>
            </w:tcBorders>
            <w:vAlign w:val="center"/>
            <w:hideMark/>
          </w:tcPr>
          <w:p w14:paraId="6195C595" w14:textId="77777777" w:rsidR="00050160" w:rsidRDefault="00050160" w:rsidP="00FE2530">
            <w:pPr>
              <w:autoSpaceDE w:val="0"/>
              <w:autoSpaceDN w:val="0"/>
              <w:adjustRightInd w:val="0"/>
              <w:spacing w:before="60" w:after="60" w:line="256" w:lineRule="auto"/>
              <w:ind w:left="57" w:right="57"/>
              <w:jc w:val="center"/>
              <w:rPr>
                <w:b/>
                <w:bCs/>
                <w:sz w:val="26"/>
                <w:szCs w:val="26"/>
              </w:rPr>
            </w:pPr>
            <w:r>
              <w:rPr>
                <w:b/>
                <w:bCs/>
                <w:sz w:val="26"/>
                <w:szCs w:val="26"/>
              </w:rPr>
              <w:t xml:space="preserve">Thời gian </w:t>
            </w:r>
          </w:p>
          <w:p w14:paraId="49C9D7EB" w14:textId="77777777" w:rsidR="00050160" w:rsidRDefault="00050160" w:rsidP="00FE2530">
            <w:pPr>
              <w:autoSpaceDE w:val="0"/>
              <w:autoSpaceDN w:val="0"/>
              <w:adjustRightInd w:val="0"/>
              <w:spacing w:before="60" w:after="60" w:line="256" w:lineRule="auto"/>
              <w:ind w:left="57" w:right="57"/>
              <w:jc w:val="center"/>
              <w:rPr>
                <w:sz w:val="26"/>
                <w:szCs w:val="26"/>
              </w:rPr>
            </w:pPr>
            <w:r>
              <w:rPr>
                <w:b/>
                <w:bCs/>
                <w:sz w:val="26"/>
                <w:szCs w:val="26"/>
              </w:rPr>
              <w:t>nhận báo cáo</w:t>
            </w:r>
          </w:p>
        </w:tc>
      </w:tr>
      <w:tr w:rsidR="00050160" w14:paraId="272BD53E" w14:textId="77777777" w:rsidTr="00FE2530">
        <w:tc>
          <w:tcPr>
            <w:tcW w:w="514" w:type="pct"/>
            <w:tcBorders>
              <w:top w:val="single" w:sz="2" w:space="0" w:color="auto"/>
              <w:left w:val="single" w:sz="2" w:space="0" w:color="auto"/>
              <w:bottom w:val="single" w:sz="2" w:space="0" w:color="auto"/>
              <w:right w:val="single" w:sz="2" w:space="0" w:color="auto"/>
            </w:tcBorders>
            <w:vAlign w:val="center"/>
            <w:hideMark/>
          </w:tcPr>
          <w:p w14:paraId="12FB10FE" w14:textId="3C1AEA07" w:rsidR="00050160" w:rsidRPr="0010481E" w:rsidRDefault="00C05168" w:rsidP="00FE2530">
            <w:pPr>
              <w:autoSpaceDE w:val="0"/>
              <w:autoSpaceDN w:val="0"/>
              <w:adjustRightInd w:val="0"/>
              <w:spacing w:before="60" w:after="60" w:line="256" w:lineRule="auto"/>
              <w:ind w:left="57" w:right="57"/>
              <w:jc w:val="center"/>
              <w:rPr>
                <w:color w:val="0000CC"/>
                <w:sz w:val="26"/>
                <w:szCs w:val="26"/>
              </w:rPr>
            </w:pPr>
            <w:hyperlink w:anchor="BC_04" w:history="1">
              <w:r w:rsidR="00050160" w:rsidRPr="0010481E">
                <w:rPr>
                  <w:rStyle w:val="Hyperlink"/>
                  <w:color w:val="0000CC"/>
                  <w:sz w:val="26"/>
                  <w:szCs w:val="26"/>
                  <w:u w:val="none"/>
                </w:rPr>
                <w:t>BC-0</w:t>
              </w:r>
              <w:r w:rsidR="00620D34" w:rsidRPr="0010481E">
                <w:rPr>
                  <w:rStyle w:val="Hyperlink"/>
                  <w:color w:val="0000CC"/>
                  <w:sz w:val="26"/>
                  <w:szCs w:val="26"/>
                  <w:u w:val="none"/>
                </w:rPr>
                <w:t>3</w:t>
              </w:r>
            </w:hyperlink>
          </w:p>
        </w:tc>
        <w:tc>
          <w:tcPr>
            <w:tcW w:w="1466" w:type="pct"/>
            <w:tcBorders>
              <w:top w:val="single" w:sz="2" w:space="0" w:color="auto"/>
              <w:left w:val="single" w:sz="2" w:space="0" w:color="auto"/>
              <w:bottom w:val="single" w:sz="2" w:space="0" w:color="auto"/>
              <w:right w:val="single" w:sz="2" w:space="0" w:color="auto"/>
            </w:tcBorders>
            <w:vAlign w:val="center"/>
            <w:hideMark/>
          </w:tcPr>
          <w:p w14:paraId="44C78DC1" w14:textId="77777777" w:rsidR="00050160" w:rsidRDefault="00050160" w:rsidP="00FE2530">
            <w:pPr>
              <w:autoSpaceDE w:val="0"/>
              <w:autoSpaceDN w:val="0"/>
              <w:adjustRightInd w:val="0"/>
              <w:spacing w:before="60" w:after="60" w:line="256" w:lineRule="auto"/>
              <w:ind w:left="57" w:right="57"/>
              <w:jc w:val="both"/>
              <w:rPr>
                <w:sz w:val="26"/>
                <w:szCs w:val="26"/>
              </w:rPr>
            </w:pPr>
            <w:r>
              <w:rPr>
                <w:sz w:val="26"/>
                <w:szCs w:val="26"/>
              </w:rPr>
              <w:t>Một số kết quả hoạt động báo chí</w:t>
            </w:r>
          </w:p>
        </w:tc>
        <w:tc>
          <w:tcPr>
            <w:tcW w:w="669" w:type="pct"/>
            <w:tcBorders>
              <w:top w:val="single" w:sz="2" w:space="0" w:color="auto"/>
              <w:left w:val="single" w:sz="2" w:space="0" w:color="auto"/>
              <w:bottom w:val="single" w:sz="2" w:space="0" w:color="auto"/>
              <w:right w:val="single" w:sz="2" w:space="0" w:color="auto"/>
            </w:tcBorders>
            <w:vAlign w:val="center"/>
            <w:hideMark/>
          </w:tcPr>
          <w:p w14:paraId="369608C5" w14:textId="2BB58316" w:rsidR="00050160" w:rsidRDefault="00960972" w:rsidP="00960972">
            <w:pPr>
              <w:autoSpaceDE w:val="0"/>
              <w:autoSpaceDN w:val="0"/>
              <w:adjustRightInd w:val="0"/>
              <w:spacing w:before="60" w:after="60" w:line="256" w:lineRule="auto"/>
              <w:ind w:left="57" w:right="57"/>
              <w:jc w:val="center"/>
              <w:rPr>
                <w:sz w:val="26"/>
                <w:szCs w:val="26"/>
              </w:rPr>
            </w:pPr>
            <w:r>
              <w:rPr>
                <w:sz w:val="26"/>
                <w:szCs w:val="26"/>
                <w:lang w:val="vi-VN"/>
              </w:rPr>
              <w:t>6 tháng đầu năm, n</w:t>
            </w:r>
            <w:r w:rsidR="00050160">
              <w:rPr>
                <w:sz w:val="26"/>
                <w:szCs w:val="26"/>
              </w:rPr>
              <w:t>ăm</w:t>
            </w:r>
          </w:p>
        </w:tc>
        <w:tc>
          <w:tcPr>
            <w:tcW w:w="516" w:type="pct"/>
            <w:tcBorders>
              <w:top w:val="single" w:sz="2" w:space="0" w:color="auto"/>
              <w:left w:val="single" w:sz="2" w:space="0" w:color="auto"/>
              <w:bottom w:val="single" w:sz="2" w:space="0" w:color="auto"/>
              <w:right w:val="single" w:sz="2" w:space="0" w:color="auto"/>
            </w:tcBorders>
            <w:vAlign w:val="center"/>
            <w:hideMark/>
          </w:tcPr>
          <w:p w14:paraId="34DB375F" w14:textId="77777777" w:rsidR="00050160" w:rsidRDefault="00050160" w:rsidP="00FE2530">
            <w:pPr>
              <w:autoSpaceDE w:val="0"/>
              <w:autoSpaceDN w:val="0"/>
              <w:adjustRightInd w:val="0"/>
              <w:spacing w:before="60" w:after="60" w:line="256" w:lineRule="auto"/>
              <w:ind w:left="57" w:right="57"/>
              <w:jc w:val="center"/>
              <w:rPr>
                <w:sz w:val="26"/>
                <w:szCs w:val="26"/>
              </w:rPr>
            </w:pPr>
            <w:r>
              <w:rPr>
                <w:sz w:val="26"/>
                <w:szCs w:val="26"/>
              </w:rPr>
              <w:t>Cơ quan báo, tạp chí</w:t>
            </w:r>
          </w:p>
        </w:tc>
        <w:tc>
          <w:tcPr>
            <w:tcW w:w="576" w:type="pct"/>
            <w:tcBorders>
              <w:top w:val="single" w:sz="2" w:space="0" w:color="auto"/>
              <w:left w:val="single" w:sz="2" w:space="0" w:color="auto"/>
              <w:bottom w:val="single" w:sz="2" w:space="0" w:color="auto"/>
              <w:right w:val="single" w:sz="2" w:space="0" w:color="auto"/>
            </w:tcBorders>
            <w:vAlign w:val="center"/>
            <w:hideMark/>
          </w:tcPr>
          <w:p w14:paraId="58E80E21" w14:textId="77777777" w:rsidR="00050160" w:rsidRDefault="00050160" w:rsidP="00FE2530">
            <w:pPr>
              <w:autoSpaceDE w:val="0"/>
              <w:autoSpaceDN w:val="0"/>
              <w:adjustRightInd w:val="0"/>
              <w:spacing w:before="60" w:after="60" w:line="256" w:lineRule="auto"/>
              <w:ind w:left="57" w:right="57"/>
              <w:jc w:val="center"/>
              <w:rPr>
                <w:sz w:val="26"/>
                <w:szCs w:val="26"/>
              </w:rPr>
            </w:pPr>
            <w:r>
              <w:rPr>
                <w:sz w:val="26"/>
                <w:szCs w:val="26"/>
              </w:rPr>
              <w:t>Cục BC</w:t>
            </w:r>
          </w:p>
        </w:tc>
        <w:tc>
          <w:tcPr>
            <w:tcW w:w="1260" w:type="pct"/>
            <w:tcBorders>
              <w:top w:val="single" w:sz="2" w:space="0" w:color="auto"/>
              <w:left w:val="single" w:sz="2" w:space="0" w:color="auto"/>
              <w:bottom w:val="single" w:sz="2" w:space="0" w:color="auto"/>
              <w:right w:val="single" w:sz="2" w:space="0" w:color="auto"/>
            </w:tcBorders>
            <w:vAlign w:val="center"/>
            <w:hideMark/>
          </w:tcPr>
          <w:p w14:paraId="645371F1" w14:textId="333F2A33" w:rsidR="00960972" w:rsidRDefault="00960972" w:rsidP="00960972">
            <w:pPr>
              <w:autoSpaceDE w:val="0"/>
              <w:autoSpaceDN w:val="0"/>
              <w:adjustRightInd w:val="0"/>
              <w:spacing w:before="60" w:after="60" w:line="256" w:lineRule="auto"/>
              <w:ind w:left="57" w:right="57"/>
              <w:jc w:val="both"/>
              <w:rPr>
                <w:sz w:val="26"/>
                <w:szCs w:val="26"/>
              </w:rPr>
            </w:pPr>
            <w:r>
              <w:rPr>
                <w:sz w:val="26"/>
                <w:szCs w:val="26"/>
              </w:rPr>
              <w:t xml:space="preserve">6 tháng: Trước </w:t>
            </w:r>
            <w:r>
              <w:rPr>
                <w:sz w:val="26"/>
                <w:szCs w:val="26"/>
                <w:lang w:val="vi-VN"/>
              </w:rPr>
              <w:t>0</w:t>
            </w:r>
            <w:r>
              <w:rPr>
                <w:sz w:val="26"/>
                <w:szCs w:val="26"/>
              </w:rPr>
              <w:t>5/9.</w:t>
            </w:r>
          </w:p>
          <w:p w14:paraId="5972E0ED" w14:textId="507E660A" w:rsidR="00050160" w:rsidRDefault="00960972" w:rsidP="00960972">
            <w:pPr>
              <w:autoSpaceDE w:val="0"/>
              <w:autoSpaceDN w:val="0"/>
              <w:adjustRightInd w:val="0"/>
              <w:spacing w:before="60" w:after="60" w:line="256" w:lineRule="auto"/>
              <w:ind w:left="57" w:right="57"/>
              <w:jc w:val="both"/>
              <w:rPr>
                <w:sz w:val="26"/>
                <w:szCs w:val="26"/>
              </w:rPr>
            </w:pPr>
            <w:r>
              <w:rPr>
                <w:sz w:val="26"/>
                <w:szCs w:val="26"/>
              </w:rPr>
              <w:t xml:space="preserve">Năm: Trước </w:t>
            </w:r>
            <w:r>
              <w:rPr>
                <w:sz w:val="26"/>
                <w:szCs w:val="26"/>
                <w:lang w:val="vi-VN"/>
              </w:rPr>
              <w:t>0</w:t>
            </w:r>
            <w:r>
              <w:rPr>
                <w:sz w:val="26"/>
                <w:szCs w:val="26"/>
              </w:rPr>
              <w:t>5/3 năm tiếp theo</w:t>
            </w:r>
          </w:p>
        </w:tc>
      </w:tr>
    </w:tbl>
    <w:p w14:paraId="57A069A3" w14:textId="77777777" w:rsidR="00050160" w:rsidRDefault="00050160" w:rsidP="00050160">
      <w:pPr>
        <w:tabs>
          <w:tab w:val="left" w:pos="851"/>
          <w:tab w:val="left" w:pos="3402"/>
          <w:tab w:val="left" w:pos="4361"/>
          <w:tab w:val="left" w:pos="5401"/>
          <w:tab w:val="left" w:pos="6696"/>
          <w:tab w:val="left" w:pos="8371"/>
        </w:tabs>
        <w:autoSpaceDE w:val="0"/>
        <w:autoSpaceDN w:val="0"/>
        <w:adjustRightInd w:val="0"/>
        <w:spacing w:before="60" w:after="60"/>
        <w:ind w:left="-3"/>
        <w:rPr>
          <w:b/>
          <w:sz w:val="26"/>
          <w:szCs w:val="26"/>
        </w:rPr>
      </w:pPr>
    </w:p>
    <w:p w14:paraId="3D506507" w14:textId="77777777" w:rsidR="00A93D12" w:rsidRDefault="00A93D12" w:rsidP="00A93D12"/>
    <w:p w14:paraId="50409429" w14:textId="77777777" w:rsidR="00A93D12" w:rsidRDefault="00A93D12" w:rsidP="00A93D12"/>
    <w:p w14:paraId="5880C1D5" w14:textId="77777777" w:rsidR="00A93D12" w:rsidRDefault="00A93D12" w:rsidP="00A93D12"/>
    <w:p w14:paraId="5E98F985" w14:textId="77777777" w:rsidR="00A93D12" w:rsidRDefault="00A93D12" w:rsidP="00A93D12"/>
    <w:p w14:paraId="2DA947CC" w14:textId="77777777" w:rsidR="00A93D12" w:rsidRDefault="00A93D12" w:rsidP="00A93D12">
      <w:pPr>
        <w:sectPr w:rsidR="00A93D12" w:rsidSect="007C2B02">
          <w:pgSz w:w="11909" w:h="16834" w:code="9"/>
          <w:pgMar w:top="1134" w:right="1134" w:bottom="1134" w:left="1701" w:header="578" w:footer="578" w:gutter="0"/>
          <w:cols w:space="720"/>
        </w:sectPr>
      </w:pPr>
    </w:p>
    <w:p w14:paraId="35C2D5C1" w14:textId="201FED22" w:rsidR="00A93D12" w:rsidRPr="00E24811" w:rsidRDefault="00A93D12" w:rsidP="00A93D12">
      <w:pPr>
        <w:tabs>
          <w:tab w:val="left" w:pos="3033"/>
          <w:tab w:val="left" w:pos="11342"/>
          <w:tab w:val="left" w:pos="11949"/>
        </w:tabs>
        <w:ind w:right="-72"/>
        <w:rPr>
          <w:lang w:val="vi-VN" w:eastAsia="zh-CN"/>
        </w:rPr>
      </w:pPr>
      <w:r>
        <w:rPr>
          <w:b/>
          <w:bCs/>
          <w:lang w:eastAsia="zh-CN"/>
        </w:rPr>
        <w:lastRenderedPageBreak/>
        <w:t xml:space="preserve">A. Biểu mẫu áp dụng đối với Cục </w:t>
      </w:r>
      <w:r w:rsidR="00E24811">
        <w:rPr>
          <w:b/>
          <w:bCs/>
          <w:lang w:val="vi-VN" w:eastAsia="zh-CN"/>
        </w:rPr>
        <w:t>BC</w:t>
      </w:r>
    </w:p>
    <w:tbl>
      <w:tblPr>
        <w:tblW w:w="14530" w:type="dxa"/>
        <w:tblLook w:val="04A0" w:firstRow="1" w:lastRow="0" w:firstColumn="1" w:lastColumn="0" w:noHBand="0" w:noVBand="1"/>
      </w:tblPr>
      <w:tblGrid>
        <w:gridCol w:w="642"/>
        <w:gridCol w:w="2283"/>
        <w:gridCol w:w="8309"/>
        <w:gridCol w:w="607"/>
        <w:gridCol w:w="594"/>
        <w:gridCol w:w="728"/>
        <w:gridCol w:w="1367"/>
      </w:tblGrid>
      <w:tr w:rsidR="00A93D12" w14:paraId="716374C4" w14:textId="77777777" w:rsidTr="00A93D12">
        <w:trPr>
          <w:trHeight w:val="307"/>
        </w:trPr>
        <w:tc>
          <w:tcPr>
            <w:tcW w:w="2925" w:type="dxa"/>
            <w:gridSpan w:val="2"/>
            <w:hideMark/>
          </w:tcPr>
          <w:p w14:paraId="0E8F2A2D" w14:textId="77777777" w:rsidR="00A93D12" w:rsidRDefault="00A93D12">
            <w:pPr>
              <w:spacing w:line="256" w:lineRule="auto"/>
              <w:ind w:left="-72" w:right="-72"/>
              <w:rPr>
                <w:b/>
                <w:bCs/>
                <w:lang w:eastAsia="zh-CN"/>
              </w:rPr>
            </w:pPr>
            <w:bookmarkStart w:id="103" w:name="BC_01"/>
            <w:r>
              <w:rPr>
                <w:b/>
                <w:bCs/>
                <w:lang w:eastAsia="zh-CN"/>
              </w:rPr>
              <w:t>Biểu BC-01</w:t>
            </w:r>
            <w:bookmarkEnd w:id="103"/>
          </w:p>
        </w:tc>
        <w:tc>
          <w:tcPr>
            <w:tcW w:w="8309" w:type="dxa"/>
            <w:vMerge w:val="restart"/>
            <w:hideMark/>
          </w:tcPr>
          <w:p w14:paraId="2551CAC1" w14:textId="77777777" w:rsidR="00A93D12" w:rsidRDefault="00A93D12">
            <w:pPr>
              <w:spacing w:line="256" w:lineRule="auto"/>
              <w:ind w:left="-72" w:right="-72"/>
              <w:jc w:val="center"/>
              <w:rPr>
                <w:b/>
                <w:bCs/>
                <w:lang w:eastAsia="zh-CN"/>
              </w:rPr>
            </w:pPr>
            <w:r>
              <w:rPr>
                <w:b/>
                <w:bCs/>
                <w:lang w:eastAsia="zh-CN"/>
              </w:rPr>
              <w:t>TỔNG HỢP CẢ NƯỚC</w:t>
            </w:r>
            <w:r>
              <w:rPr>
                <w:b/>
                <w:bCs/>
                <w:lang w:eastAsia="zh-CN"/>
              </w:rPr>
              <w:br/>
              <w:t>SỐ LƯỢNG TÒA SOẠN BÁO, TẠP CHÍ</w:t>
            </w:r>
          </w:p>
        </w:tc>
        <w:tc>
          <w:tcPr>
            <w:tcW w:w="607" w:type="dxa"/>
            <w:hideMark/>
          </w:tcPr>
          <w:p w14:paraId="4DDC0FC0" w14:textId="77777777" w:rsidR="00A93D12" w:rsidRDefault="00A93D12">
            <w:pPr>
              <w:rPr>
                <w:b/>
                <w:bCs/>
                <w:lang w:eastAsia="zh-CN"/>
              </w:rPr>
            </w:pPr>
          </w:p>
        </w:tc>
        <w:tc>
          <w:tcPr>
            <w:tcW w:w="2689" w:type="dxa"/>
            <w:gridSpan w:val="3"/>
            <w:vMerge w:val="restart"/>
            <w:hideMark/>
          </w:tcPr>
          <w:p w14:paraId="0E551717" w14:textId="77777777" w:rsidR="00A93D12" w:rsidRDefault="00A93D12">
            <w:pPr>
              <w:spacing w:line="256" w:lineRule="auto"/>
              <w:ind w:left="-72" w:right="-72"/>
              <w:jc w:val="center"/>
              <w:rPr>
                <w:lang w:eastAsia="zh-CN"/>
              </w:rPr>
            </w:pPr>
            <w:r>
              <w:rPr>
                <w:lang w:eastAsia="zh-CN"/>
              </w:rPr>
              <w:t xml:space="preserve">Đơn vị báo cáo: </w:t>
            </w:r>
            <w:r>
              <w:rPr>
                <w:lang w:eastAsia="zh-CN"/>
              </w:rPr>
              <w:br/>
              <w:t>Cục BC</w:t>
            </w:r>
          </w:p>
        </w:tc>
      </w:tr>
      <w:tr w:rsidR="00A93D12" w14:paraId="09D8E277" w14:textId="77777777" w:rsidTr="00A93D12">
        <w:trPr>
          <w:trHeight w:val="307"/>
        </w:trPr>
        <w:tc>
          <w:tcPr>
            <w:tcW w:w="2925" w:type="dxa"/>
            <w:gridSpan w:val="2"/>
            <w:vMerge w:val="restart"/>
            <w:vAlign w:val="center"/>
            <w:hideMark/>
          </w:tcPr>
          <w:p w14:paraId="0F8371E0" w14:textId="1EB50DD4" w:rsidR="00A93D12" w:rsidRDefault="0001638E">
            <w:pPr>
              <w:spacing w:line="256" w:lineRule="auto"/>
              <w:ind w:left="-72" w:right="-72"/>
              <w:rPr>
                <w:lang w:eastAsia="zh-CN"/>
              </w:rPr>
            </w:pPr>
            <w:r>
              <w:rPr>
                <w:lang w:eastAsia="zh-CN"/>
              </w:rPr>
              <w:t>Ban hành kèm theo TT</w:t>
            </w:r>
            <w:r w:rsidR="00A93D12">
              <w:rPr>
                <w:lang w:eastAsia="zh-CN"/>
              </w:rPr>
              <w:t xml:space="preserve"> số ....</w:t>
            </w:r>
            <w:r w:rsidR="00EB0F0F">
              <w:rPr>
                <w:lang w:eastAsia="zh-CN"/>
              </w:rPr>
              <w:t>/2022/TT-BTTTT</w:t>
            </w:r>
            <w:r w:rsidR="00A93D12">
              <w:rPr>
                <w:lang w:eastAsia="zh-CN"/>
              </w:rPr>
              <w:t xml:space="preserve"> </w:t>
            </w:r>
          </w:p>
        </w:tc>
        <w:tc>
          <w:tcPr>
            <w:tcW w:w="0" w:type="auto"/>
            <w:vMerge/>
            <w:vAlign w:val="center"/>
            <w:hideMark/>
          </w:tcPr>
          <w:p w14:paraId="40B45CCA" w14:textId="77777777" w:rsidR="00A93D12" w:rsidRDefault="00A93D12">
            <w:pPr>
              <w:spacing w:line="256" w:lineRule="auto"/>
              <w:rPr>
                <w:b/>
                <w:bCs/>
                <w:lang w:eastAsia="zh-CN"/>
              </w:rPr>
            </w:pPr>
          </w:p>
        </w:tc>
        <w:tc>
          <w:tcPr>
            <w:tcW w:w="607" w:type="dxa"/>
            <w:vAlign w:val="center"/>
            <w:hideMark/>
          </w:tcPr>
          <w:p w14:paraId="625896FC" w14:textId="77777777" w:rsidR="00A93D12" w:rsidRDefault="00A93D12">
            <w:pPr>
              <w:rPr>
                <w:lang w:eastAsia="zh-CN"/>
              </w:rPr>
            </w:pPr>
          </w:p>
        </w:tc>
        <w:tc>
          <w:tcPr>
            <w:tcW w:w="0" w:type="auto"/>
            <w:gridSpan w:val="3"/>
            <w:vMerge/>
            <w:vAlign w:val="center"/>
            <w:hideMark/>
          </w:tcPr>
          <w:p w14:paraId="7BA52712" w14:textId="77777777" w:rsidR="00A93D12" w:rsidRDefault="00A93D12">
            <w:pPr>
              <w:spacing w:line="256" w:lineRule="auto"/>
              <w:rPr>
                <w:lang w:eastAsia="zh-CN"/>
              </w:rPr>
            </w:pPr>
          </w:p>
        </w:tc>
      </w:tr>
      <w:tr w:rsidR="00A93D12" w14:paraId="54795EA8" w14:textId="77777777" w:rsidTr="00A93D12">
        <w:trPr>
          <w:trHeight w:val="108"/>
        </w:trPr>
        <w:tc>
          <w:tcPr>
            <w:tcW w:w="0" w:type="auto"/>
            <w:gridSpan w:val="2"/>
            <w:vMerge/>
            <w:vAlign w:val="center"/>
            <w:hideMark/>
          </w:tcPr>
          <w:p w14:paraId="6074ABB2" w14:textId="77777777" w:rsidR="00A93D12" w:rsidRDefault="00A93D12">
            <w:pPr>
              <w:spacing w:line="256" w:lineRule="auto"/>
              <w:rPr>
                <w:lang w:eastAsia="zh-CN"/>
              </w:rPr>
            </w:pPr>
          </w:p>
        </w:tc>
        <w:tc>
          <w:tcPr>
            <w:tcW w:w="0" w:type="auto"/>
            <w:vMerge/>
            <w:vAlign w:val="center"/>
            <w:hideMark/>
          </w:tcPr>
          <w:p w14:paraId="76EBBBE7" w14:textId="77777777" w:rsidR="00A93D12" w:rsidRDefault="00A93D12">
            <w:pPr>
              <w:spacing w:line="256" w:lineRule="auto"/>
              <w:rPr>
                <w:b/>
                <w:bCs/>
                <w:lang w:eastAsia="zh-CN"/>
              </w:rPr>
            </w:pPr>
          </w:p>
        </w:tc>
        <w:tc>
          <w:tcPr>
            <w:tcW w:w="607" w:type="dxa"/>
            <w:noWrap/>
            <w:vAlign w:val="bottom"/>
            <w:hideMark/>
          </w:tcPr>
          <w:p w14:paraId="4C9490DE" w14:textId="77777777" w:rsidR="00A93D12" w:rsidRDefault="00A93D12">
            <w:pPr>
              <w:spacing w:line="256" w:lineRule="auto"/>
              <w:rPr>
                <w:rFonts w:asciiTheme="minorHAnsi" w:eastAsiaTheme="minorHAnsi" w:hAnsiTheme="minorHAnsi" w:cstheme="minorBidi"/>
                <w:sz w:val="20"/>
                <w:szCs w:val="20"/>
                <w:lang w:eastAsia="zh-CN"/>
              </w:rPr>
            </w:pPr>
          </w:p>
        </w:tc>
        <w:tc>
          <w:tcPr>
            <w:tcW w:w="594" w:type="dxa"/>
            <w:noWrap/>
            <w:vAlign w:val="bottom"/>
            <w:hideMark/>
          </w:tcPr>
          <w:p w14:paraId="7A86698A" w14:textId="77777777" w:rsidR="00A93D12" w:rsidRDefault="00A93D12">
            <w:pPr>
              <w:spacing w:line="256" w:lineRule="auto"/>
              <w:rPr>
                <w:rFonts w:asciiTheme="minorHAnsi" w:eastAsiaTheme="minorHAnsi" w:hAnsiTheme="minorHAnsi" w:cstheme="minorBidi"/>
                <w:sz w:val="20"/>
                <w:szCs w:val="20"/>
                <w:lang w:eastAsia="zh-CN"/>
              </w:rPr>
            </w:pPr>
          </w:p>
        </w:tc>
        <w:tc>
          <w:tcPr>
            <w:tcW w:w="728" w:type="dxa"/>
            <w:noWrap/>
            <w:vAlign w:val="bottom"/>
            <w:hideMark/>
          </w:tcPr>
          <w:p w14:paraId="118BCB9F" w14:textId="77777777" w:rsidR="00A93D12" w:rsidRDefault="00A93D12">
            <w:pPr>
              <w:spacing w:line="256" w:lineRule="auto"/>
              <w:rPr>
                <w:rFonts w:asciiTheme="minorHAnsi" w:eastAsiaTheme="minorHAnsi" w:hAnsiTheme="minorHAnsi" w:cstheme="minorBidi"/>
                <w:sz w:val="20"/>
                <w:szCs w:val="20"/>
                <w:lang w:eastAsia="zh-CN"/>
              </w:rPr>
            </w:pPr>
          </w:p>
        </w:tc>
        <w:tc>
          <w:tcPr>
            <w:tcW w:w="1367" w:type="dxa"/>
            <w:noWrap/>
            <w:vAlign w:val="bottom"/>
            <w:hideMark/>
          </w:tcPr>
          <w:p w14:paraId="3B0F493C"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2E517A62" w14:textId="77777777" w:rsidTr="00A93D12">
        <w:trPr>
          <w:trHeight w:val="135"/>
        </w:trPr>
        <w:tc>
          <w:tcPr>
            <w:tcW w:w="2925" w:type="dxa"/>
            <w:gridSpan w:val="2"/>
            <w:vMerge w:val="restart"/>
            <w:vAlign w:val="center"/>
            <w:hideMark/>
          </w:tcPr>
          <w:p w14:paraId="4F314765" w14:textId="77777777" w:rsidR="00A93D12" w:rsidRDefault="00A93D12">
            <w:pPr>
              <w:spacing w:line="256" w:lineRule="auto"/>
              <w:ind w:left="-72" w:right="-72"/>
              <w:rPr>
                <w:lang w:val="vi-VN" w:eastAsia="zh-CN"/>
              </w:rPr>
            </w:pPr>
            <w:r>
              <w:rPr>
                <w:lang w:eastAsia="zh-CN"/>
              </w:rPr>
              <w:t xml:space="preserve">Ngày nhận báo cáo: Kỳ 6 tháng: Trước 15/9. Kỳ năm: Trước ngày 15/3 </w:t>
            </w:r>
            <w:r w:rsidR="00887DF5">
              <w:rPr>
                <w:lang w:eastAsia="zh-CN"/>
              </w:rPr>
              <w:t>năm tiếp theo</w:t>
            </w:r>
          </w:p>
        </w:tc>
        <w:tc>
          <w:tcPr>
            <w:tcW w:w="8309" w:type="dxa"/>
            <w:noWrap/>
            <w:vAlign w:val="center"/>
            <w:hideMark/>
          </w:tcPr>
          <w:p w14:paraId="308CCAE7" w14:textId="6D7806DD" w:rsidR="00A93D12" w:rsidRDefault="00F877FE" w:rsidP="00F877FE">
            <w:pPr>
              <w:jc w:val="center"/>
              <w:rPr>
                <w:lang w:eastAsia="zh-CN"/>
              </w:rPr>
            </w:pPr>
            <w:r>
              <w:rPr>
                <w:b/>
                <w:bCs/>
                <w:lang w:eastAsia="zh-CN"/>
              </w:rPr>
              <w:t>6 tháng đầu năm 20…</w:t>
            </w:r>
          </w:p>
        </w:tc>
        <w:tc>
          <w:tcPr>
            <w:tcW w:w="607" w:type="dxa"/>
            <w:vAlign w:val="center"/>
            <w:hideMark/>
          </w:tcPr>
          <w:p w14:paraId="2450D843" w14:textId="77777777" w:rsidR="00A93D12" w:rsidRDefault="00A93D12">
            <w:pPr>
              <w:spacing w:line="256" w:lineRule="auto"/>
              <w:rPr>
                <w:rFonts w:asciiTheme="minorHAnsi" w:eastAsiaTheme="minorHAnsi" w:hAnsiTheme="minorHAnsi" w:cstheme="minorBidi"/>
                <w:sz w:val="20"/>
                <w:szCs w:val="20"/>
                <w:lang w:eastAsia="zh-CN"/>
              </w:rPr>
            </w:pPr>
          </w:p>
        </w:tc>
        <w:tc>
          <w:tcPr>
            <w:tcW w:w="2689" w:type="dxa"/>
            <w:gridSpan w:val="3"/>
            <w:vMerge w:val="restart"/>
            <w:vAlign w:val="center"/>
            <w:hideMark/>
          </w:tcPr>
          <w:p w14:paraId="4C853BBC" w14:textId="77777777" w:rsidR="00A93D12" w:rsidRDefault="00A93D12">
            <w:pPr>
              <w:spacing w:line="256" w:lineRule="auto"/>
              <w:ind w:left="-72" w:right="-72"/>
              <w:jc w:val="center"/>
              <w:rPr>
                <w:lang w:val="vi-VN" w:eastAsia="zh-CN"/>
              </w:rPr>
            </w:pPr>
            <w:r>
              <w:rPr>
                <w:lang w:eastAsia="zh-CN"/>
              </w:rPr>
              <w:t xml:space="preserve">Đơn vị nhận báo cáo: </w:t>
            </w:r>
            <w:r>
              <w:rPr>
                <w:lang w:eastAsia="zh-CN"/>
              </w:rPr>
              <w:br/>
              <w:t>Vụ KHTC, VP Bộ</w:t>
            </w:r>
          </w:p>
        </w:tc>
      </w:tr>
      <w:tr w:rsidR="00A93D12" w14:paraId="5D8B65EE" w14:textId="77777777" w:rsidTr="00A93D12">
        <w:trPr>
          <w:trHeight w:val="351"/>
        </w:trPr>
        <w:tc>
          <w:tcPr>
            <w:tcW w:w="0" w:type="auto"/>
            <w:gridSpan w:val="2"/>
            <w:vMerge/>
            <w:vAlign w:val="center"/>
            <w:hideMark/>
          </w:tcPr>
          <w:p w14:paraId="06D0C856" w14:textId="77777777" w:rsidR="00A93D12" w:rsidRDefault="00A93D12">
            <w:pPr>
              <w:spacing w:line="256" w:lineRule="auto"/>
              <w:rPr>
                <w:lang w:val="vi-VN" w:eastAsia="zh-CN"/>
              </w:rPr>
            </w:pPr>
          </w:p>
        </w:tc>
        <w:tc>
          <w:tcPr>
            <w:tcW w:w="8309" w:type="dxa"/>
            <w:noWrap/>
            <w:vAlign w:val="center"/>
            <w:hideMark/>
          </w:tcPr>
          <w:p w14:paraId="12A250B4" w14:textId="0888DD40" w:rsidR="00A93D12" w:rsidRDefault="00F877FE">
            <w:pPr>
              <w:spacing w:line="256" w:lineRule="auto"/>
              <w:ind w:left="-72" w:right="-72"/>
              <w:jc w:val="center"/>
              <w:rPr>
                <w:b/>
                <w:bCs/>
                <w:lang w:eastAsia="zh-CN"/>
              </w:rPr>
            </w:pPr>
            <w:r>
              <w:rPr>
                <w:b/>
                <w:bCs/>
                <w:lang w:eastAsia="zh-CN"/>
              </w:rPr>
              <w:t>Năm 20...</w:t>
            </w:r>
          </w:p>
        </w:tc>
        <w:tc>
          <w:tcPr>
            <w:tcW w:w="607" w:type="dxa"/>
            <w:vAlign w:val="center"/>
            <w:hideMark/>
          </w:tcPr>
          <w:p w14:paraId="77FECB79" w14:textId="77777777" w:rsidR="00A93D12" w:rsidRDefault="00A93D12">
            <w:pPr>
              <w:rPr>
                <w:b/>
                <w:bCs/>
                <w:lang w:eastAsia="zh-CN"/>
              </w:rPr>
            </w:pPr>
          </w:p>
        </w:tc>
        <w:tc>
          <w:tcPr>
            <w:tcW w:w="0" w:type="auto"/>
            <w:gridSpan w:val="3"/>
            <w:vMerge/>
            <w:vAlign w:val="center"/>
            <w:hideMark/>
          </w:tcPr>
          <w:p w14:paraId="04D0E91B" w14:textId="77777777" w:rsidR="00A93D12" w:rsidRDefault="00A93D12">
            <w:pPr>
              <w:spacing w:line="256" w:lineRule="auto"/>
              <w:rPr>
                <w:lang w:val="vi-VN" w:eastAsia="zh-CN"/>
              </w:rPr>
            </w:pPr>
          </w:p>
        </w:tc>
      </w:tr>
      <w:tr w:rsidR="00A93D12" w:rsidRPr="00F877FE" w14:paraId="3C3D2CD4" w14:textId="77777777" w:rsidTr="00A93D12">
        <w:trPr>
          <w:trHeight w:val="307"/>
        </w:trPr>
        <w:tc>
          <w:tcPr>
            <w:tcW w:w="642" w:type="dxa"/>
            <w:vAlign w:val="center"/>
            <w:hideMark/>
          </w:tcPr>
          <w:p w14:paraId="47D25359" w14:textId="77777777" w:rsidR="00A93D12" w:rsidRPr="00F877FE" w:rsidRDefault="00A93D12">
            <w:pPr>
              <w:spacing w:line="256" w:lineRule="auto"/>
              <w:rPr>
                <w:rFonts w:eastAsiaTheme="minorHAnsi"/>
                <w:sz w:val="12"/>
                <w:szCs w:val="20"/>
                <w:lang w:eastAsia="zh-CN"/>
              </w:rPr>
            </w:pPr>
          </w:p>
        </w:tc>
        <w:tc>
          <w:tcPr>
            <w:tcW w:w="2283" w:type="dxa"/>
            <w:vAlign w:val="center"/>
            <w:hideMark/>
          </w:tcPr>
          <w:p w14:paraId="6AD448C8" w14:textId="77777777" w:rsidR="00A93D12" w:rsidRPr="00F877FE" w:rsidRDefault="00A93D12">
            <w:pPr>
              <w:spacing w:line="256" w:lineRule="auto"/>
              <w:rPr>
                <w:rFonts w:eastAsiaTheme="minorHAnsi"/>
                <w:sz w:val="12"/>
                <w:szCs w:val="20"/>
                <w:lang w:eastAsia="zh-CN"/>
              </w:rPr>
            </w:pPr>
          </w:p>
        </w:tc>
        <w:tc>
          <w:tcPr>
            <w:tcW w:w="8309" w:type="dxa"/>
            <w:noWrap/>
            <w:vAlign w:val="center"/>
            <w:hideMark/>
          </w:tcPr>
          <w:p w14:paraId="6CF91D7C" w14:textId="52DD6622" w:rsidR="00A93D12" w:rsidRPr="00F877FE" w:rsidRDefault="00A93D12">
            <w:pPr>
              <w:spacing w:line="256" w:lineRule="auto"/>
              <w:ind w:left="-72" w:right="-72"/>
              <w:jc w:val="center"/>
              <w:rPr>
                <w:b/>
                <w:bCs/>
                <w:sz w:val="12"/>
                <w:lang w:eastAsia="zh-CN"/>
              </w:rPr>
            </w:pPr>
          </w:p>
        </w:tc>
        <w:tc>
          <w:tcPr>
            <w:tcW w:w="607" w:type="dxa"/>
            <w:vAlign w:val="center"/>
            <w:hideMark/>
          </w:tcPr>
          <w:p w14:paraId="2BED0F91" w14:textId="77777777" w:rsidR="00A93D12" w:rsidRPr="00F877FE" w:rsidRDefault="00A93D12">
            <w:pPr>
              <w:rPr>
                <w:b/>
                <w:bCs/>
                <w:sz w:val="12"/>
                <w:lang w:eastAsia="zh-CN"/>
              </w:rPr>
            </w:pPr>
          </w:p>
        </w:tc>
        <w:tc>
          <w:tcPr>
            <w:tcW w:w="594" w:type="dxa"/>
            <w:vAlign w:val="center"/>
            <w:hideMark/>
          </w:tcPr>
          <w:p w14:paraId="407AE858" w14:textId="77777777" w:rsidR="00A93D12" w:rsidRPr="00F877FE" w:rsidRDefault="00A93D12">
            <w:pPr>
              <w:spacing w:line="256" w:lineRule="auto"/>
              <w:rPr>
                <w:rFonts w:eastAsiaTheme="minorHAnsi"/>
                <w:sz w:val="12"/>
                <w:szCs w:val="20"/>
                <w:lang w:eastAsia="zh-CN"/>
              </w:rPr>
            </w:pPr>
          </w:p>
        </w:tc>
        <w:tc>
          <w:tcPr>
            <w:tcW w:w="728" w:type="dxa"/>
            <w:vAlign w:val="center"/>
            <w:hideMark/>
          </w:tcPr>
          <w:p w14:paraId="46305A6D" w14:textId="77777777" w:rsidR="00A93D12" w:rsidRPr="00F877FE" w:rsidRDefault="00A93D12">
            <w:pPr>
              <w:spacing w:line="256" w:lineRule="auto"/>
              <w:rPr>
                <w:rFonts w:eastAsiaTheme="minorHAnsi"/>
                <w:sz w:val="12"/>
                <w:szCs w:val="20"/>
                <w:lang w:eastAsia="zh-CN"/>
              </w:rPr>
            </w:pPr>
          </w:p>
        </w:tc>
        <w:tc>
          <w:tcPr>
            <w:tcW w:w="1367" w:type="dxa"/>
            <w:vAlign w:val="center"/>
            <w:hideMark/>
          </w:tcPr>
          <w:p w14:paraId="4809D500" w14:textId="77777777" w:rsidR="00A93D12" w:rsidRPr="00F877FE" w:rsidRDefault="00A93D12">
            <w:pPr>
              <w:spacing w:line="256" w:lineRule="auto"/>
              <w:rPr>
                <w:rFonts w:eastAsiaTheme="minorHAnsi"/>
                <w:sz w:val="12"/>
                <w:szCs w:val="20"/>
                <w:lang w:eastAsia="zh-CN"/>
              </w:rPr>
            </w:pPr>
          </w:p>
        </w:tc>
      </w:tr>
    </w:tbl>
    <w:p w14:paraId="11ED93F7" w14:textId="77777777" w:rsidR="00A93D12" w:rsidRDefault="00A93D12" w:rsidP="00A93D12">
      <w:pPr>
        <w:tabs>
          <w:tab w:val="left" w:pos="3617"/>
          <w:tab w:val="left" w:pos="4250"/>
          <w:tab w:val="left" w:pos="4810"/>
          <w:tab w:val="left" w:pos="5404"/>
          <w:tab w:val="left" w:pos="6057"/>
          <w:tab w:val="left" w:pos="6628"/>
          <w:tab w:val="left" w:pos="7222"/>
          <w:tab w:val="left" w:pos="7900"/>
          <w:tab w:val="left" w:pos="8831"/>
          <w:tab w:val="left" w:pos="9342"/>
          <w:tab w:val="left" w:pos="9949"/>
          <w:tab w:val="left" w:pos="10543"/>
          <w:tab w:val="left" w:pos="11127"/>
          <w:tab w:val="left" w:pos="11734"/>
          <w:tab w:val="left" w:pos="12544"/>
          <w:tab w:val="left" w:pos="13272"/>
        </w:tabs>
        <w:ind w:left="108" w:right="-72"/>
        <w:rPr>
          <w:sz w:val="20"/>
          <w:szCs w:val="20"/>
          <w:lang w:val="vi-VN" w:eastAsia="zh-CN"/>
        </w:rPr>
      </w:pPr>
      <w:r>
        <w:rPr>
          <w:b/>
          <w:bCs/>
          <w:lang w:eastAsia="zh-CN"/>
        </w:rPr>
        <w:t>PHẦN I - THÔNG TIN TỔNG HỢP</w:t>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i/>
          <w:iCs/>
          <w:lang w:eastAsia="zh-CN"/>
        </w:rPr>
        <w:t>Đơn vị tính: Tòa soạn</w:t>
      </w:r>
    </w:p>
    <w:tbl>
      <w:tblPr>
        <w:tblW w:w="14535" w:type="dxa"/>
        <w:tblLayout w:type="fixed"/>
        <w:tblLook w:val="04A0" w:firstRow="1" w:lastRow="0" w:firstColumn="1" w:lastColumn="0" w:noHBand="0" w:noVBand="1"/>
      </w:tblPr>
      <w:tblGrid>
        <w:gridCol w:w="644"/>
        <w:gridCol w:w="2504"/>
        <w:gridCol w:w="811"/>
        <w:gridCol w:w="541"/>
        <w:gridCol w:w="630"/>
        <w:gridCol w:w="829"/>
        <w:gridCol w:w="611"/>
        <w:gridCol w:w="720"/>
        <w:gridCol w:w="900"/>
        <w:gridCol w:w="810"/>
        <w:gridCol w:w="460"/>
        <w:gridCol w:w="607"/>
        <w:gridCol w:w="823"/>
        <w:gridCol w:w="540"/>
        <w:gridCol w:w="630"/>
        <w:gridCol w:w="810"/>
        <w:gridCol w:w="1017"/>
        <w:gridCol w:w="648"/>
      </w:tblGrid>
      <w:tr w:rsidR="00A93D12" w14:paraId="362B096C" w14:textId="77777777" w:rsidTr="00E24811">
        <w:trPr>
          <w:trHeight w:val="65"/>
          <w:tblHeader/>
        </w:trPr>
        <w:tc>
          <w:tcPr>
            <w:tcW w:w="644" w:type="dxa"/>
            <w:vMerge w:val="restart"/>
            <w:tcBorders>
              <w:top w:val="single" w:sz="4" w:space="0" w:color="auto"/>
              <w:left w:val="single" w:sz="4" w:space="0" w:color="auto"/>
              <w:bottom w:val="single" w:sz="4" w:space="0" w:color="auto"/>
              <w:right w:val="single" w:sz="4" w:space="0" w:color="auto"/>
            </w:tcBorders>
            <w:vAlign w:val="center"/>
            <w:hideMark/>
          </w:tcPr>
          <w:p w14:paraId="62522120" w14:textId="77777777" w:rsidR="00A93D12" w:rsidRDefault="00A93D12">
            <w:pPr>
              <w:spacing w:line="256" w:lineRule="auto"/>
              <w:ind w:left="-72" w:right="-72"/>
              <w:jc w:val="center"/>
              <w:rPr>
                <w:b/>
                <w:bCs/>
                <w:lang w:eastAsia="zh-CN"/>
              </w:rPr>
            </w:pPr>
            <w:r>
              <w:rPr>
                <w:b/>
                <w:bCs/>
                <w:lang w:eastAsia="zh-CN"/>
              </w:rPr>
              <w:t>STT</w:t>
            </w:r>
          </w:p>
        </w:tc>
        <w:tc>
          <w:tcPr>
            <w:tcW w:w="2504" w:type="dxa"/>
            <w:vMerge w:val="restart"/>
            <w:tcBorders>
              <w:top w:val="single" w:sz="4" w:space="0" w:color="auto"/>
              <w:left w:val="single" w:sz="4" w:space="0" w:color="auto"/>
              <w:bottom w:val="single" w:sz="4" w:space="0" w:color="auto"/>
              <w:right w:val="single" w:sz="4" w:space="0" w:color="auto"/>
            </w:tcBorders>
            <w:vAlign w:val="center"/>
            <w:hideMark/>
          </w:tcPr>
          <w:p w14:paraId="03CDC3E3" w14:textId="77777777" w:rsidR="00A93D12" w:rsidRDefault="00A93D12">
            <w:pPr>
              <w:spacing w:line="256" w:lineRule="auto"/>
              <w:ind w:left="-72" w:right="-72"/>
              <w:jc w:val="center"/>
              <w:rPr>
                <w:b/>
                <w:bCs/>
                <w:lang w:eastAsia="zh-CN"/>
              </w:rPr>
            </w:pPr>
            <w:r>
              <w:rPr>
                <w:b/>
                <w:bCs/>
                <w:lang w:eastAsia="zh-CN"/>
              </w:rPr>
              <w:t>Tên chỉ tiêu</w:t>
            </w:r>
          </w:p>
        </w:tc>
        <w:tc>
          <w:tcPr>
            <w:tcW w:w="811" w:type="dxa"/>
            <w:vMerge w:val="restart"/>
            <w:tcBorders>
              <w:top w:val="single" w:sz="4" w:space="0" w:color="auto"/>
              <w:left w:val="single" w:sz="4" w:space="0" w:color="auto"/>
              <w:bottom w:val="single" w:sz="4" w:space="0" w:color="000000"/>
              <w:right w:val="single" w:sz="4" w:space="0" w:color="auto"/>
            </w:tcBorders>
            <w:vAlign w:val="center"/>
            <w:hideMark/>
          </w:tcPr>
          <w:p w14:paraId="07E0873A" w14:textId="77777777" w:rsidR="00A93D12" w:rsidRDefault="00A93D12">
            <w:pPr>
              <w:spacing w:line="256" w:lineRule="auto"/>
              <w:ind w:left="-72" w:right="-72"/>
              <w:jc w:val="center"/>
              <w:rPr>
                <w:b/>
                <w:bCs/>
                <w:sz w:val="20"/>
                <w:szCs w:val="20"/>
                <w:lang w:eastAsia="zh-CN"/>
              </w:rPr>
            </w:pPr>
            <w:r>
              <w:rPr>
                <w:b/>
                <w:bCs/>
                <w:sz w:val="20"/>
                <w:szCs w:val="20"/>
                <w:lang w:eastAsia="zh-CN"/>
              </w:rPr>
              <w:t>Tổng số</w:t>
            </w:r>
            <w:r>
              <w:rPr>
                <w:b/>
                <w:bCs/>
                <w:sz w:val="20"/>
                <w:szCs w:val="20"/>
                <w:lang w:eastAsia="zh-CN"/>
              </w:rPr>
              <w:br/>
              <w:t>(1= 2+ 3+ 4+ 5+ 7+ 8+ 9 +10)</w:t>
            </w:r>
          </w:p>
        </w:tc>
        <w:tc>
          <w:tcPr>
            <w:tcW w:w="9928" w:type="dxa"/>
            <w:gridSpan w:val="14"/>
            <w:tcBorders>
              <w:top w:val="single" w:sz="4" w:space="0" w:color="auto"/>
              <w:left w:val="nil"/>
              <w:bottom w:val="single" w:sz="4" w:space="0" w:color="auto"/>
              <w:right w:val="single" w:sz="4" w:space="0" w:color="000000"/>
            </w:tcBorders>
            <w:vAlign w:val="center"/>
            <w:hideMark/>
          </w:tcPr>
          <w:p w14:paraId="4BB0728B" w14:textId="77777777" w:rsidR="00A93D12" w:rsidRDefault="00A93D12">
            <w:pPr>
              <w:spacing w:line="256" w:lineRule="auto"/>
              <w:ind w:left="-72" w:right="-72"/>
              <w:jc w:val="center"/>
              <w:rPr>
                <w:b/>
                <w:bCs/>
                <w:sz w:val="22"/>
                <w:szCs w:val="22"/>
                <w:lang w:eastAsia="zh-CN"/>
              </w:rPr>
            </w:pPr>
            <w:r>
              <w:rPr>
                <w:b/>
                <w:bCs/>
                <w:sz w:val="22"/>
                <w:szCs w:val="22"/>
                <w:lang w:eastAsia="zh-CN"/>
              </w:rPr>
              <w:t>Chia ra theo cấp quản lý và loại hình hoạt động báo chí</w:t>
            </w:r>
          </w:p>
        </w:tc>
        <w:tc>
          <w:tcPr>
            <w:tcW w:w="648" w:type="dxa"/>
            <w:vMerge w:val="restart"/>
            <w:tcBorders>
              <w:top w:val="single" w:sz="4" w:space="0" w:color="auto"/>
              <w:left w:val="single" w:sz="4" w:space="0" w:color="auto"/>
              <w:bottom w:val="single" w:sz="4" w:space="0" w:color="000000"/>
              <w:right w:val="single" w:sz="4" w:space="0" w:color="auto"/>
            </w:tcBorders>
            <w:vAlign w:val="center"/>
            <w:hideMark/>
          </w:tcPr>
          <w:p w14:paraId="4B271A5C" w14:textId="77777777" w:rsidR="00A93D12" w:rsidRDefault="00A93D12">
            <w:pPr>
              <w:spacing w:line="256" w:lineRule="auto"/>
              <w:ind w:left="-72" w:right="-72"/>
              <w:jc w:val="center"/>
              <w:rPr>
                <w:b/>
                <w:bCs/>
                <w:sz w:val="22"/>
                <w:szCs w:val="22"/>
                <w:lang w:eastAsia="zh-CN"/>
              </w:rPr>
            </w:pPr>
            <w:r>
              <w:rPr>
                <w:b/>
                <w:bCs/>
                <w:sz w:val="22"/>
                <w:szCs w:val="22"/>
                <w:lang w:eastAsia="zh-CN"/>
              </w:rPr>
              <w:t>Ghi chú</w:t>
            </w:r>
          </w:p>
        </w:tc>
      </w:tr>
      <w:tr w:rsidR="00A93D12" w14:paraId="49899509" w14:textId="77777777" w:rsidTr="00E24811">
        <w:trPr>
          <w:trHeight w:val="143"/>
          <w:tblHeader/>
        </w:trPr>
        <w:tc>
          <w:tcPr>
            <w:tcW w:w="644" w:type="dxa"/>
            <w:vMerge/>
            <w:tcBorders>
              <w:top w:val="single" w:sz="4" w:space="0" w:color="auto"/>
              <w:left w:val="single" w:sz="4" w:space="0" w:color="auto"/>
              <w:bottom w:val="single" w:sz="4" w:space="0" w:color="auto"/>
              <w:right w:val="single" w:sz="4" w:space="0" w:color="auto"/>
            </w:tcBorders>
            <w:vAlign w:val="center"/>
            <w:hideMark/>
          </w:tcPr>
          <w:p w14:paraId="2C155172" w14:textId="77777777" w:rsidR="00A93D12" w:rsidRDefault="00A93D12">
            <w:pPr>
              <w:spacing w:line="256" w:lineRule="auto"/>
              <w:rPr>
                <w:b/>
                <w:bCs/>
                <w:lang w:eastAsia="zh-CN"/>
              </w:rPr>
            </w:pPr>
          </w:p>
        </w:tc>
        <w:tc>
          <w:tcPr>
            <w:tcW w:w="2504" w:type="dxa"/>
            <w:vMerge/>
            <w:tcBorders>
              <w:top w:val="single" w:sz="4" w:space="0" w:color="auto"/>
              <w:left w:val="single" w:sz="4" w:space="0" w:color="auto"/>
              <w:bottom w:val="single" w:sz="4" w:space="0" w:color="auto"/>
              <w:right w:val="single" w:sz="4" w:space="0" w:color="auto"/>
            </w:tcBorders>
            <w:vAlign w:val="center"/>
            <w:hideMark/>
          </w:tcPr>
          <w:p w14:paraId="48E25AC1" w14:textId="77777777" w:rsidR="00A93D12" w:rsidRDefault="00A93D12">
            <w:pPr>
              <w:spacing w:line="256" w:lineRule="auto"/>
              <w:rPr>
                <w:b/>
                <w:bCs/>
                <w:lang w:eastAsia="zh-CN"/>
              </w:rPr>
            </w:pPr>
          </w:p>
        </w:tc>
        <w:tc>
          <w:tcPr>
            <w:tcW w:w="811" w:type="dxa"/>
            <w:vMerge/>
            <w:tcBorders>
              <w:top w:val="single" w:sz="4" w:space="0" w:color="auto"/>
              <w:left w:val="single" w:sz="4" w:space="0" w:color="auto"/>
              <w:bottom w:val="single" w:sz="4" w:space="0" w:color="000000"/>
              <w:right w:val="single" w:sz="4" w:space="0" w:color="auto"/>
            </w:tcBorders>
            <w:vAlign w:val="center"/>
            <w:hideMark/>
          </w:tcPr>
          <w:p w14:paraId="2EC07DDF" w14:textId="77777777" w:rsidR="00A93D12" w:rsidRDefault="00A93D12">
            <w:pPr>
              <w:spacing w:line="256" w:lineRule="auto"/>
              <w:rPr>
                <w:b/>
                <w:bCs/>
                <w:sz w:val="20"/>
                <w:szCs w:val="20"/>
                <w:lang w:eastAsia="zh-CN"/>
              </w:rPr>
            </w:pPr>
          </w:p>
        </w:tc>
        <w:tc>
          <w:tcPr>
            <w:tcW w:w="4231" w:type="dxa"/>
            <w:gridSpan w:val="6"/>
            <w:tcBorders>
              <w:top w:val="single" w:sz="4" w:space="0" w:color="auto"/>
              <w:left w:val="nil"/>
              <w:bottom w:val="single" w:sz="4" w:space="0" w:color="auto"/>
              <w:right w:val="single" w:sz="4" w:space="0" w:color="000000"/>
            </w:tcBorders>
            <w:vAlign w:val="center"/>
            <w:hideMark/>
          </w:tcPr>
          <w:p w14:paraId="29A9B319" w14:textId="77777777" w:rsidR="00A93D12" w:rsidRDefault="00A93D12">
            <w:pPr>
              <w:spacing w:line="256" w:lineRule="auto"/>
              <w:ind w:left="-72" w:right="-72"/>
              <w:jc w:val="center"/>
              <w:rPr>
                <w:b/>
                <w:bCs/>
                <w:sz w:val="22"/>
                <w:szCs w:val="22"/>
                <w:lang w:eastAsia="zh-CN"/>
              </w:rPr>
            </w:pPr>
            <w:r>
              <w:rPr>
                <w:b/>
                <w:bCs/>
                <w:sz w:val="22"/>
                <w:szCs w:val="22"/>
                <w:lang w:eastAsia="zh-CN"/>
              </w:rPr>
              <w:t>Báo chí Trung ương</w:t>
            </w:r>
          </w:p>
        </w:tc>
        <w:tc>
          <w:tcPr>
            <w:tcW w:w="810" w:type="dxa"/>
            <w:vMerge w:val="restart"/>
            <w:tcBorders>
              <w:top w:val="nil"/>
              <w:left w:val="single" w:sz="4" w:space="0" w:color="auto"/>
              <w:bottom w:val="single" w:sz="4" w:space="0" w:color="000000"/>
              <w:right w:val="single" w:sz="4" w:space="0" w:color="auto"/>
            </w:tcBorders>
            <w:vAlign w:val="center"/>
            <w:hideMark/>
          </w:tcPr>
          <w:p w14:paraId="6E488CD0" w14:textId="22C7B24E" w:rsidR="00A93D12" w:rsidRDefault="00A93D12" w:rsidP="00F877FE">
            <w:pPr>
              <w:spacing w:line="256" w:lineRule="auto"/>
              <w:ind w:left="-72" w:right="-72"/>
              <w:jc w:val="center"/>
              <w:rPr>
                <w:b/>
                <w:bCs/>
                <w:sz w:val="18"/>
                <w:szCs w:val="18"/>
                <w:lang w:eastAsia="zh-CN"/>
              </w:rPr>
            </w:pPr>
            <w:r>
              <w:rPr>
                <w:b/>
                <w:bCs/>
                <w:sz w:val="18"/>
                <w:szCs w:val="18"/>
                <w:lang w:eastAsia="zh-CN"/>
              </w:rPr>
              <w:t>Trong đó tạp chí thuộc các trường Đ</w:t>
            </w:r>
            <w:r w:rsidR="00F877FE">
              <w:rPr>
                <w:b/>
                <w:bCs/>
                <w:sz w:val="18"/>
                <w:szCs w:val="18"/>
                <w:lang w:val="vi-VN" w:eastAsia="zh-CN"/>
              </w:rPr>
              <w:t>ại học</w:t>
            </w:r>
            <w:r>
              <w:rPr>
                <w:b/>
                <w:bCs/>
                <w:sz w:val="18"/>
                <w:szCs w:val="18"/>
                <w:lang w:eastAsia="zh-CN"/>
              </w:rPr>
              <w:t>, học viện, viện nghiên cứu</w:t>
            </w:r>
          </w:p>
        </w:tc>
        <w:tc>
          <w:tcPr>
            <w:tcW w:w="3870" w:type="dxa"/>
            <w:gridSpan w:val="6"/>
            <w:tcBorders>
              <w:top w:val="single" w:sz="4" w:space="0" w:color="auto"/>
              <w:left w:val="nil"/>
              <w:bottom w:val="single" w:sz="4" w:space="0" w:color="auto"/>
              <w:right w:val="single" w:sz="4" w:space="0" w:color="000000"/>
            </w:tcBorders>
            <w:vAlign w:val="center"/>
            <w:hideMark/>
          </w:tcPr>
          <w:p w14:paraId="704EF362" w14:textId="77777777" w:rsidR="00A93D12" w:rsidRDefault="00A93D12">
            <w:pPr>
              <w:spacing w:line="256" w:lineRule="auto"/>
              <w:ind w:left="-72" w:right="-72"/>
              <w:jc w:val="center"/>
              <w:rPr>
                <w:b/>
                <w:bCs/>
                <w:sz w:val="22"/>
                <w:szCs w:val="22"/>
                <w:lang w:eastAsia="zh-CN"/>
              </w:rPr>
            </w:pPr>
            <w:r>
              <w:rPr>
                <w:b/>
                <w:bCs/>
                <w:sz w:val="22"/>
                <w:szCs w:val="22"/>
                <w:lang w:eastAsia="zh-CN"/>
              </w:rPr>
              <w:t>Báo chí địa phương</w:t>
            </w:r>
          </w:p>
        </w:tc>
        <w:tc>
          <w:tcPr>
            <w:tcW w:w="1017" w:type="dxa"/>
            <w:vMerge w:val="restart"/>
            <w:tcBorders>
              <w:top w:val="nil"/>
              <w:left w:val="single" w:sz="4" w:space="0" w:color="auto"/>
              <w:bottom w:val="single" w:sz="4" w:space="0" w:color="000000"/>
              <w:right w:val="single" w:sz="4" w:space="0" w:color="auto"/>
            </w:tcBorders>
            <w:vAlign w:val="center"/>
            <w:hideMark/>
          </w:tcPr>
          <w:p w14:paraId="1FDBDF21" w14:textId="61AF5C2D" w:rsidR="00A93D12" w:rsidRDefault="00A93D12" w:rsidP="00F877FE">
            <w:pPr>
              <w:spacing w:line="256" w:lineRule="auto"/>
              <w:ind w:left="-72" w:right="-72"/>
              <w:jc w:val="center"/>
              <w:rPr>
                <w:b/>
                <w:bCs/>
                <w:sz w:val="18"/>
                <w:szCs w:val="18"/>
                <w:lang w:eastAsia="zh-CN"/>
              </w:rPr>
            </w:pPr>
            <w:r>
              <w:rPr>
                <w:b/>
                <w:bCs/>
                <w:sz w:val="18"/>
                <w:szCs w:val="18"/>
                <w:lang w:eastAsia="zh-CN"/>
              </w:rPr>
              <w:t xml:space="preserve">Trong đó tạp chí thuộc các trường </w:t>
            </w:r>
            <w:r w:rsidR="00F877FE">
              <w:rPr>
                <w:b/>
                <w:bCs/>
                <w:sz w:val="18"/>
                <w:szCs w:val="18"/>
                <w:lang w:val="vi-VN" w:eastAsia="zh-CN"/>
              </w:rPr>
              <w:t>đại học</w:t>
            </w:r>
            <w:r>
              <w:rPr>
                <w:b/>
                <w:bCs/>
                <w:sz w:val="18"/>
                <w:szCs w:val="18"/>
                <w:lang w:eastAsia="zh-CN"/>
              </w:rPr>
              <w:t>, học viện, viện nghiên cứu</w:t>
            </w:r>
          </w:p>
        </w:tc>
        <w:tc>
          <w:tcPr>
            <w:tcW w:w="648" w:type="dxa"/>
            <w:vMerge/>
            <w:tcBorders>
              <w:top w:val="single" w:sz="4" w:space="0" w:color="auto"/>
              <w:left w:val="single" w:sz="4" w:space="0" w:color="auto"/>
              <w:bottom w:val="single" w:sz="4" w:space="0" w:color="000000"/>
              <w:right w:val="single" w:sz="4" w:space="0" w:color="auto"/>
            </w:tcBorders>
            <w:vAlign w:val="center"/>
            <w:hideMark/>
          </w:tcPr>
          <w:p w14:paraId="510BB773" w14:textId="77777777" w:rsidR="00A93D12" w:rsidRDefault="00A93D12">
            <w:pPr>
              <w:spacing w:line="256" w:lineRule="auto"/>
              <w:rPr>
                <w:b/>
                <w:bCs/>
                <w:sz w:val="22"/>
                <w:szCs w:val="22"/>
                <w:lang w:eastAsia="zh-CN"/>
              </w:rPr>
            </w:pPr>
          </w:p>
        </w:tc>
      </w:tr>
      <w:tr w:rsidR="00A93D12" w14:paraId="71032805" w14:textId="77777777" w:rsidTr="00E24811">
        <w:trPr>
          <w:trHeight w:val="1115"/>
          <w:tblHeader/>
        </w:trPr>
        <w:tc>
          <w:tcPr>
            <w:tcW w:w="644" w:type="dxa"/>
            <w:vMerge/>
            <w:tcBorders>
              <w:top w:val="single" w:sz="4" w:space="0" w:color="auto"/>
              <w:left w:val="single" w:sz="4" w:space="0" w:color="auto"/>
              <w:bottom w:val="single" w:sz="4" w:space="0" w:color="auto"/>
              <w:right w:val="single" w:sz="4" w:space="0" w:color="auto"/>
            </w:tcBorders>
            <w:vAlign w:val="center"/>
            <w:hideMark/>
          </w:tcPr>
          <w:p w14:paraId="3E276771" w14:textId="77777777" w:rsidR="00A93D12" w:rsidRDefault="00A93D12">
            <w:pPr>
              <w:spacing w:line="256" w:lineRule="auto"/>
              <w:rPr>
                <w:b/>
                <w:bCs/>
                <w:lang w:eastAsia="zh-CN"/>
              </w:rPr>
            </w:pPr>
          </w:p>
        </w:tc>
        <w:tc>
          <w:tcPr>
            <w:tcW w:w="2504" w:type="dxa"/>
            <w:vMerge/>
            <w:tcBorders>
              <w:top w:val="single" w:sz="4" w:space="0" w:color="auto"/>
              <w:left w:val="single" w:sz="4" w:space="0" w:color="auto"/>
              <w:bottom w:val="single" w:sz="4" w:space="0" w:color="auto"/>
              <w:right w:val="single" w:sz="4" w:space="0" w:color="auto"/>
            </w:tcBorders>
            <w:vAlign w:val="center"/>
            <w:hideMark/>
          </w:tcPr>
          <w:p w14:paraId="08B8267B" w14:textId="77777777" w:rsidR="00A93D12" w:rsidRDefault="00A93D12">
            <w:pPr>
              <w:spacing w:line="256" w:lineRule="auto"/>
              <w:rPr>
                <w:b/>
                <w:bCs/>
                <w:lang w:eastAsia="zh-CN"/>
              </w:rPr>
            </w:pPr>
          </w:p>
        </w:tc>
        <w:tc>
          <w:tcPr>
            <w:tcW w:w="811" w:type="dxa"/>
            <w:vMerge/>
            <w:tcBorders>
              <w:top w:val="single" w:sz="4" w:space="0" w:color="auto"/>
              <w:left w:val="single" w:sz="4" w:space="0" w:color="auto"/>
              <w:bottom w:val="single" w:sz="4" w:space="0" w:color="000000"/>
              <w:right w:val="single" w:sz="4" w:space="0" w:color="auto"/>
            </w:tcBorders>
            <w:vAlign w:val="center"/>
            <w:hideMark/>
          </w:tcPr>
          <w:p w14:paraId="1BA8FAA7" w14:textId="77777777" w:rsidR="00A93D12" w:rsidRDefault="00A93D12">
            <w:pPr>
              <w:spacing w:line="256" w:lineRule="auto"/>
              <w:rPr>
                <w:b/>
                <w:bCs/>
                <w:sz w:val="20"/>
                <w:szCs w:val="20"/>
                <w:lang w:eastAsia="zh-CN"/>
              </w:rPr>
            </w:pPr>
          </w:p>
        </w:tc>
        <w:tc>
          <w:tcPr>
            <w:tcW w:w="541" w:type="dxa"/>
            <w:tcBorders>
              <w:top w:val="nil"/>
              <w:left w:val="nil"/>
              <w:bottom w:val="single" w:sz="4" w:space="0" w:color="auto"/>
              <w:right w:val="single" w:sz="4" w:space="0" w:color="auto"/>
            </w:tcBorders>
            <w:vAlign w:val="center"/>
            <w:hideMark/>
          </w:tcPr>
          <w:p w14:paraId="3CA49476" w14:textId="77777777" w:rsidR="00A93D12" w:rsidRDefault="00A93D12">
            <w:pPr>
              <w:spacing w:line="256" w:lineRule="auto"/>
              <w:ind w:left="-72" w:right="-72"/>
              <w:jc w:val="center"/>
              <w:rPr>
                <w:b/>
                <w:bCs/>
                <w:sz w:val="22"/>
                <w:szCs w:val="22"/>
                <w:lang w:eastAsia="zh-CN"/>
              </w:rPr>
            </w:pPr>
            <w:r>
              <w:rPr>
                <w:b/>
                <w:bCs/>
                <w:sz w:val="22"/>
                <w:szCs w:val="22"/>
                <w:lang w:eastAsia="zh-CN"/>
              </w:rPr>
              <w:t>Báo in</w:t>
            </w:r>
          </w:p>
        </w:tc>
        <w:tc>
          <w:tcPr>
            <w:tcW w:w="630" w:type="dxa"/>
            <w:tcBorders>
              <w:top w:val="nil"/>
              <w:left w:val="nil"/>
              <w:bottom w:val="single" w:sz="4" w:space="0" w:color="auto"/>
              <w:right w:val="single" w:sz="4" w:space="0" w:color="auto"/>
            </w:tcBorders>
            <w:vAlign w:val="center"/>
            <w:hideMark/>
          </w:tcPr>
          <w:p w14:paraId="10E04AC3" w14:textId="77777777" w:rsidR="00A93D12" w:rsidRDefault="00A93D12">
            <w:pPr>
              <w:spacing w:line="256" w:lineRule="auto"/>
              <w:ind w:left="-72" w:right="-72"/>
              <w:jc w:val="center"/>
              <w:rPr>
                <w:b/>
                <w:bCs/>
                <w:sz w:val="22"/>
                <w:szCs w:val="22"/>
                <w:lang w:eastAsia="zh-CN"/>
              </w:rPr>
            </w:pPr>
            <w:r>
              <w:rPr>
                <w:b/>
                <w:bCs/>
                <w:sz w:val="22"/>
                <w:szCs w:val="22"/>
                <w:lang w:eastAsia="zh-CN"/>
              </w:rPr>
              <w:t>Báo điện tử</w:t>
            </w:r>
          </w:p>
        </w:tc>
        <w:tc>
          <w:tcPr>
            <w:tcW w:w="829" w:type="dxa"/>
            <w:tcBorders>
              <w:top w:val="nil"/>
              <w:left w:val="nil"/>
              <w:bottom w:val="single" w:sz="4" w:space="0" w:color="auto"/>
              <w:right w:val="single" w:sz="4" w:space="0" w:color="auto"/>
            </w:tcBorders>
            <w:vAlign w:val="center"/>
            <w:hideMark/>
          </w:tcPr>
          <w:p w14:paraId="07A0D0CB" w14:textId="77777777" w:rsidR="00A93D12" w:rsidRDefault="00A93D12">
            <w:pPr>
              <w:spacing w:line="256" w:lineRule="auto"/>
              <w:ind w:left="-72" w:right="-72"/>
              <w:jc w:val="center"/>
              <w:rPr>
                <w:b/>
                <w:bCs/>
                <w:sz w:val="20"/>
                <w:szCs w:val="20"/>
                <w:lang w:eastAsia="zh-CN"/>
              </w:rPr>
            </w:pPr>
            <w:r>
              <w:rPr>
                <w:b/>
                <w:bCs/>
                <w:sz w:val="20"/>
                <w:szCs w:val="20"/>
                <w:lang w:eastAsia="zh-CN"/>
              </w:rPr>
              <w:t>Báo thực hiện hai loại hình in &amp; điện tử</w:t>
            </w:r>
          </w:p>
        </w:tc>
        <w:tc>
          <w:tcPr>
            <w:tcW w:w="611" w:type="dxa"/>
            <w:tcBorders>
              <w:top w:val="nil"/>
              <w:left w:val="nil"/>
              <w:bottom w:val="single" w:sz="4" w:space="0" w:color="auto"/>
              <w:right w:val="single" w:sz="4" w:space="0" w:color="auto"/>
            </w:tcBorders>
            <w:vAlign w:val="center"/>
            <w:hideMark/>
          </w:tcPr>
          <w:p w14:paraId="3F76A6D5" w14:textId="77777777" w:rsidR="00A93D12" w:rsidRDefault="00A93D12">
            <w:pPr>
              <w:spacing w:line="256" w:lineRule="auto"/>
              <w:ind w:left="-72" w:right="-72"/>
              <w:jc w:val="center"/>
              <w:rPr>
                <w:b/>
                <w:bCs/>
                <w:sz w:val="22"/>
                <w:szCs w:val="22"/>
                <w:lang w:eastAsia="zh-CN"/>
              </w:rPr>
            </w:pPr>
            <w:r>
              <w:rPr>
                <w:b/>
                <w:bCs/>
                <w:sz w:val="22"/>
                <w:szCs w:val="22"/>
                <w:lang w:eastAsia="zh-CN"/>
              </w:rPr>
              <w:t>Tạp chí in</w:t>
            </w:r>
          </w:p>
        </w:tc>
        <w:tc>
          <w:tcPr>
            <w:tcW w:w="720" w:type="dxa"/>
            <w:tcBorders>
              <w:top w:val="nil"/>
              <w:left w:val="nil"/>
              <w:bottom w:val="single" w:sz="4" w:space="0" w:color="auto"/>
              <w:right w:val="single" w:sz="4" w:space="0" w:color="auto"/>
            </w:tcBorders>
            <w:vAlign w:val="center"/>
            <w:hideMark/>
          </w:tcPr>
          <w:p w14:paraId="45EAFDDD" w14:textId="77777777" w:rsidR="00A93D12" w:rsidRDefault="00A93D12">
            <w:pPr>
              <w:spacing w:line="256" w:lineRule="auto"/>
              <w:ind w:left="-72" w:right="-72"/>
              <w:jc w:val="center"/>
              <w:rPr>
                <w:b/>
                <w:bCs/>
                <w:sz w:val="22"/>
                <w:szCs w:val="22"/>
                <w:lang w:eastAsia="zh-CN"/>
              </w:rPr>
            </w:pPr>
            <w:r>
              <w:rPr>
                <w:b/>
                <w:bCs/>
                <w:sz w:val="22"/>
                <w:szCs w:val="22"/>
                <w:lang w:eastAsia="zh-CN"/>
              </w:rPr>
              <w:t>Tạp chí điện tử</w:t>
            </w:r>
          </w:p>
        </w:tc>
        <w:tc>
          <w:tcPr>
            <w:tcW w:w="900" w:type="dxa"/>
            <w:tcBorders>
              <w:top w:val="nil"/>
              <w:left w:val="nil"/>
              <w:bottom w:val="single" w:sz="4" w:space="0" w:color="auto"/>
              <w:right w:val="single" w:sz="4" w:space="0" w:color="auto"/>
            </w:tcBorders>
            <w:vAlign w:val="center"/>
            <w:hideMark/>
          </w:tcPr>
          <w:p w14:paraId="6319E1DF" w14:textId="77777777" w:rsidR="00A93D12" w:rsidRDefault="00A93D12">
            <w:pPr>
              <w:spacing w:line="256" w:lineRule="auto"/>
              <w:ind w:left="-72" w:right="-72"/>
              <w:jc w:val="center"/>
              <w:rPr>
                <w:b/>
                <w:bCs/>
                <w:sz w:val="20"/>
                <w:szCs w:val="20"/>
                <w:lang w:eastAsia="zh-CN"/>
              </w:rPr>
            </w:pPr>
            <w:r>
              <w:rPr>
                <w:b/>
                <w:bCs/>
                <w:sz w:val="20"/>
                <w:szCs w:val="20"/>
                <w:lang w:eastAsia="zh-CN"/>
              </w:rPr>
              <w:t>Tạp chí thực hiện hai loại hình in &amp; điện tử</w:t>
            </w:r>
          </w:p>
        </w:tc>
        <w:tc>
          <w:tcPr>
            <w:tcW w:w="810" w:type="dxa"/>
            <w:vMerge/>
            <w:tcBorders>
              <w:top w:val="nil"/>
              <w:left w:val="single" w:sz="4" w:space="0" w:color="auto"/>
              <w:bottom w:val="single" w:sz="4" w:space="0" w:color="000000"/>
              <w:right w:val="single" w:sz="4" w:space="0" w:color="auto"/>
            </w:tcBorders>
            <w:vAlign w:val="center"/>
            <w:hideMark/>
          </w:tcPr>
          <w:p w14:paraId="72FB1900" w14:textId="77777777" w:rsidR="00A93D12" w:rsidRDefault="00A93D12">
            <w:pPr>
              <w:spacing w:line="256" w:lineRule="auto"/>
              <w:rPr>
                <w:b/>
                <w:bCs/>
                <w:sz w:val="18"/>
                <w:szCs w:val="18"/>
                <w:lang w:eastAsia="zh-CN"/>
              </w:rPr>
            </w:pPr>
          </w:p>
        </w:tc>
        <w:tc>
          <w:tcPr>
            <w:tcW w:w="460" w:type="dxa"/>
            <w:tcBorders>
              <w:top w:val="nil"/>
              <w:left w:val="nil"/>
              <w:bottom w:val="single" w:sz="4" w:space="0" w:color="auto"/>
              <w:right w:val="single" w:sz="4" w:space="0" w:color="auto"/>
            </w:tcBorders>
            <w:vAlign w:val="center"/>
            <w:hideMark/>
          </w:tcPr>
          <w:p w14:paraId="25FB11E8" w14:textId="77777777" w:rsidR="00A93D12" w:rsidRDefault="00A93D12">
            <w:pPr>
              <w:spacing w:line="256" w:lineRule="auto"/>
              <w:ind w:left="-72" w:right="-72"/>
              <w:jc w:val="center"/>
              <w:rPr>
                <w:b/>
                <w:bCs/>
                <w:sz w:val="22"/>
                <w:szCs w:val="22"/>
                <w:lang w:eastAsia="zh-CN"/>
              </w:rPr>
            </w:pPr>
            <w:r>
              <w:rPr>
                <w:b/>
                <w:bCs/>
                <w:sz w:val="22"/>
                <w:szCs w:val="22"/>
                <w:lang w:eastAsia="zh-CN"/>
              </w:rPr>
              <w:t>Báo in</w:t>
            </w:r>
          </w:p>
        </w:tc>
        <w:tc>
          <w:tcPr>
            <w:tcW w:w="607" w:type="dxa"/>
            <w:tcBorders>
              <w:top w:val="nil"/>
              <w:left w:val="nil"/>
              <w:bottom w:val="single" w:sz="4" w:space="0" w:color="auto"/>
              <w:right w:val="single" w:sz="4" w:space="0" w:color="auto"/>
            </w:tcBorders>
            <w:vAlign w:val="center"/>
            <w:hideMark/>
          </w:tcPr>
          <w:p w14:paraId="2BEAC354" w14:textId="77777777" w:rsidR="00A93D12" w:rsidRDefault="00A93D12">
            <w:pPr>
              <w:spacing w:line="256" w:lineRule="auto"/>
              <w:ind w:left="-72" w:right="-72"/>
              <w:jc w:val="center"/>
              <w:rPr>
                <w:b/>
                <w:bCs/>
                <w:sz w:val="22"/>
                <w:szCs w:val="22"/>
                <w:lang w:eastAsia="zh-CN"/>
              </w:rPr>
            </w:pPr>
            <w:r>
              <w:rPr>
                <w:b/>
                <w:bCs/>
                <w:sz w:val="22"/>
                <w:szCs w:val="22"/>
                <w:lang w:eastAsia="zh-CN"/>
              </w:rPr>
              <w:t>Báo điện tử</w:t>
            </w:r>
          </w:p>
        </w:tc>
        <w:tc>
          <w:tcPr>
            <w:tcW w:w="823" w:type="dxa"/>
            <w:tcBorders>
              <w:top w:val="nil"/>
              <w:left w:val="nil"/>
              <w:bottom w:val="single" w:sz="4" w:space="0" w:color="auto"/>
              <w:right w:val="single" w:sz="4" w:space="0" w:color="auto"/>
            </w:tcBorders>
            <w:vAlign w:val="center"/>
            <w:hideMark/>
          </w:tcPr>
          <w:p w14:paraId="68544362" w14:textId="77777777" w:rsidR="00A93D12" w:rsidRDefault="00A93D12">
            <w:pPr>
              <w:spacing w:line="256" w:lineRule="auto"/>
              <w:ind w:left="-72" w:right="-72"/>
              <w:jc w:val="center"/>
              <w:rPr>
                <w:b/>
                <w:bCs/>
                <w:sz w:val="20"/>
                <w:szCs w:val="20"/>
                <w:lang w:eastAsia="zh-CN"/>
              </w:rPr>
            </w:pPr>
            <w:r>
              <w:rPr>
                <w:b/>
                <w:bCs/>
                <w:sz w:val="20"/>
                <w:szCs w:val="20"/>
                <w:lang w:eastAsia="zh-CN"/>
              </w:rPr>
              <w:t>Báo thực hiện hai loại hình in &amp; điện tử</w:t>
            </w:r>
          </w:p>
        </w:tc>
        <w:tc>
          <w:tcPr>
            <w:tcW w:w="540" w:type="dxa"/>
            <w:tcBorders>
              <w:top w:val="nil"/>
              <w:left w:val="nil"/>
              <w:bottom w:val="single" w:sz="4" w:space="0" w:color="auto"/>
              <w:right w:val="single" w:sz="4" w:space="0" w:color="auto"/>
            </w:tcBorders>
            <w:vAlign w:val="center"/>
            <w:hideMark/>
          </w:tcPr>
          <w:p w14:paraId="03A9E697" w14:textId="77777777" w:rsidR="00A93D12" w:rsidRDefault="00A93D12">
            <w:pPr>
              <w:spacing w:line="256" w:lineRule="auto"/>
              <w:ind w:left="-72" w:right="-72"/>
              <w:jc w:val="center"/>
              <w:rPr>
                <w:b/>
                <w:bCs/>
                <w:sz w:val="22"/>
                <w:szCs w:val="22"/>
                <w:lang w:eastAsia="zh-CN"/>
              </w:rPr>
            </w:pPr>
            <w:r>
              <w:rPr>
                <w:b/>
                <w:bCs/>
                <w:sz w:val="22"/>
                <w:szCs w:val="22"/>
                <w:lang w:eastAsia="zh-CN"/>
              </w:rPr>
              <w:t>Tạp chí in</w:t>
            </w:r>
          </w:p>
        </w:tc>
        <w:tc>
          <w:tcPr>
            <w:tcW w:w="630" w:type="dxa"/>
            <w:tcBorders>
              <w:top w:val="nil"/>
              <w:left w:val="nil"/>
              <w:bottom w:val="single" w:sz="4" w:space="0" w:color="auto"/>
              <w:right w:val="single" w:sz="4" w:space="0" w:color="auto"/>
            </w:tcBorders>
            <w:vAlign w:val="center"/>
            <w:hideMark/>
          </w:tcPr>
          <w:p w14:paraId="27FFD61F" w14:textId="77777777" w:rsidR="00A93D12" w:rsidRDefault="00A93D12">
            <w:pPr>
              <w:spacing w:line="256" w:lineRule="auto"/>
              <w:ind w:left="-72" w:right="-72"/>
              <w:jc w:val="center"/>
              <w:rPr>
                <w:b/>
                <w:bCs/>
                <w:sz w:val="22"/>
                <w:szCs w:val="22"/>
                <w:lang w:eastAsia="zh-CN"/>
              </w:rPr>
            </w:pPr>
            <w:r>
              <w:rPr>
                <w:b/>
                <w:bCs/>
                <w:sz w:val="22"/>
                <w:szCs w:val="22"/>
                <w:lang w:eastAsia="zh-CN"/>
              </w:rPr>
              <w:t>Tạp chí điện tử</w:t>
            </w:r>
          </w:p>
        </w:tc>
        <w:tc>
          <w:tcPr>
            <w:tcW w:w="810" w:type="dxa"/>
            <w:tcBorders>
              <w:top w:val="nil"/>
              <w:left w:val="nil"/>
              <w:bottom w:val="single" w:sz="4" w:space="0" w:color="auto"/>
              <w:right w:val="single" w:sz="4" w:space="0" w:color="auto"/>
            </w:tcBorders>
            <w:vAlign w:val="center"/>
            <w:hideMark/>
          </w:tcPr>
          <w:p w14:paraId="1CC61DA2" w14:textId="77777777" w:rsidR="00A93D12" w:rsidRDefault="00A93D12">
            <w:pPr>
              <w:spacing w:line="256" w:lineRule="auto"/>
              <w:ind w:left="-72" w:right="-72"/>
              <w:jc w:val="center"/>
              <w:rPr>
                <w:b/>
                <w:bCs/>
                <w:sz w:val="20"/>
                <w:szCs w:val="20"/>
                <w:lang w:eastAsia="zh-CN"/>
              </w:rPr>
            </w:pPr>
            <w:r>
              <w:rPr>
                <w:b/>
                <w:bCs/>
                <w:sz w:val="18"/>
                <w:szCs w:val="20"/>
                <w:lang w:eastAsia="zh-CN"/>
              </w:rPr>
              <w:t>Tạp chí thực hiện hai loại hình in &amp; điện tử</w:t>
            </w:r>
          </w:p>
        </w:tc>
        <w:tc>
          <w:tcPr>
            <w:tcW w:w="1017" w:type="dxa"/>
            <w:vMerge/>
            <w:tcBorders>
              <w:top w:val="nil"/>
              <w:left w:val="single" w:sz="4" w:space="0" w:color="auto"/>
              <w:bottom w:val="single" w:sz="4" w:space="0" w:color="000000"/>
              <w:right w:val="single" w:sz="4" w:space="0" w:color="auto"/>
            </w:tcBorders>
            <w:vAlign w:val="center"/>
            <w:hideMark/>
          </w:tcPr>
          <w:p w14:paraId="776B966E" w14:textId="77777777" w:rsidR="00A93D12" w:rsidRDefault="00A93D12">
            <w:pPr>
              <w:spacing w:line="256" w:lineRule="auto"/>
              <w:rPr>
                <w:b/>
                <w:bCs/>
                <w:sz w:val="18"/>
                <w:szCs w:val="18"/>
                <w:lang w:eastAsia="zh-CN"/>
              </w:rPr>
            </w:pPr>
          </w:p>
        </w:tc>
        <w:tc>
          <w:tcPr>
            <w:tcW w:w="648" w:type="dxa"/>
            <w:vMerge/>
            <w:tcBorders>
              <w:top w:val="single" w:sz="4" w:space="0" w:color="auto"/>
              <w:left w:val="single" w:sz="4" w:space="0" w:color="auto"/>
              <w:bottom w:val="single" w:sz="4" w:space="0" w:color="000000"/>
              <w:right w:val="single" w:sz="4" w:space="0" w:color="auto"/>
            </w:tcBorders>
            <w:vAlign w:val="center"/>
            <w:hideMark/>
          </w:tcPr>
          <w:p w14:paraId="7576FE35" w14:textId="77777777" w:rsidR="00A93D12" w:rsidRDefault="00A93D12">
            <w:pPr>
              <w:spacing w:line="256" w:lineRule="auto"/>
              <w:rPr>
                <w:b/>
                <w:bCs/>
                <w:sz w:val="22"/>
                <w:szCs w:val="22"/>
                <w:lang w:eastAsia="zh-CN"/>
              </w:rPr>
            </w:pPr>
          </w:p>
        </w:tc>
      </w:tr>
      <w:tr w:rsidR="00A93D12" w14:paraId="790264AC" w14:textId="77777777" w:rsidTr="00E24811">
        <w:trPr>
          <w:trHeight w:val="73"/>
        </w:trPr>
        <w:tc>
          <w:tcPr>
            <w:tcW w:w="644" w:type="dxa"/>
            <w:tcBorders>
              <w:top w:val="nil"/>
              <w:left w:val="single" w:sz="4" w:space="0" w:color="auto"/>
              <w:bottom w:val="single" w:sz="4" w:space="0" w:color="auto"/>
              <w:right w:val="single" w:sz="4" w:space="0" w:color="auto"/>
            </w:tcBorders>
            <w:vAlign w:val="center"/>
            <w:hideMark/>
          </w:tcPr>
          <w:p w14:paraId="21232FE5" w14:textId="77777777" w:rsidR="00A93D12" w:rsidRDefault="00A93D12">
            <w:pPr>
              <w:spacing w:line="256" w:lineRule="auto"/>
              <w:ind w:left="-72" w:right="-72"/>
              <w:jc w:val="center"/>
              <w:rPr>
                <w:b/>
                <w:bCs/>
                <w:lang w:eastAsia="zh-CN"/>
              </w:rPr>
            </w:pPr>
            <w:r>
              <w:rPr>
                <w:b/>
                <w:bCs/>
                <w:lang w:eastAsia="zh-CN"/>
              </w:rPr>
              <w:t>A</w:t>
            </w:r>
          </w:p>
        </w:tc>
        <w:tc>
          <w:tcPr>
            <w:tcW w:w="2504" w:type="dxa"/>
            <w:tcBorders>
              <w:top w:val="single" w:sz="4" w:space="0" w:color="auto"/>
              <w:left w:val="nil"/>
              <w:bottom w:val="single" w:sz="4" w:space="0" w:color="auto"/>
              <w:right w:val="single" w:sz="4" w:space="0" w:color="auto"/>
            </w:tcBorders>
            <w:vAlign w:val="center"/>
            <w:hideMark/>
          </w:tcPr>
          <w:p w14:paraId="5DF12334" w14:textId="77777777" w:rsidR="00A93D12" w:rsidRDefault="00A93D12">
            <w:pPr>
              <w:spacing w:line="256" w:lineRule="auto"/>
              <w:ind w:left="-72" w:right="-72"/>
              <w:jc w:val="center"/>
              <w:rPr>
                <w:b/>
                <w:bCs/>
                <w:lang w:eastAsia="zh-CN"/>
              </w:rPr>
            </w:pPr>
            <w:r>
              <w:rPr>
                <w:b/>
                <w:bCs/>
                <w:lang w:eastAsia="zh-CN"/>
              </w:rPr>
              <w:t>B</w:t>
            </w:r>
          </w:p>
        </w:tc>
        <w:tc>
          <w:tcPr>
            <w:tcW w:w="811" w:type="dxa"/>
            <w:tcBorders>
              <w:top w:val="nil"/>
              <w:left w:val="nil"/>
              <w:bottom w:val="single" w:sz="4" w:space="0" w:color="auto"/>
              <w:right w:val="single" w:sz="4" w:space="0" w:color="auto"/>
            </w:tcBorders>
            <w:vAlign w:val="center"/>
            <w:hideMark/>
          </w:tcPr>
          <w:p w14:paraId="06E078E1" w14:textId="77777777" w:rsidR="00A93D12" w:rsidRDefault="00A93D12">
            <w:pPr>
              <w:spacing w:line="256" w:lineRule="auto"/>
              <w:ind w:left="-72" w:right="-72"/>
              <w:jc w:val="center"/>
              <w:rPr>
                <w:b/>
                <w:bCs/>
                <w:sz w:val="22"/>
                <w:szCs w:val="22"/>
                <w:lang w:eastAsia="zh-CN"/>
              </w:rPr>
            </w:pPr>
            <w:r>
              <w:rPr>
                <w:b/>
                <w:bCs/>
                <w:sz w:val="22"/>
                <w:szCs w:val="22"/>
                <w:lang w:eastAsia="zh-CN"/>
              </w:rPr>
              <w:t>1</w:t>
            </w:r>
          </w:p>
        </w:tc>
        <w:tc>
          <w:tcPr>
            <w:tcW w:w="541" w:type="dxa"/>
            <w:tcBorders>
              <w:top w:val="nil"/>
              <w:left w:val="nil"/>
              <w:bottom w:val="single" w:sz="4" w:space="0" w:color="auto"/>
              <w:right w:val="single" w:sz="4" w:space="0" w:color="auto"/>
            </w:tcBorders>
            <w:vAlign w:val="center"/>
            <w:hideMark/>
          </w:tcPr>
          <w:p w14:paraId="6C8A144C" w14:textId="77777777" w:rsidR="00A93D12" w:rsidRDefault="00A93D12">
            <w:pPr>
              <w:spacing w:line="256" w:lineRule="auto"/>
              <w:ind w:left="-72" w:right="-72"/>
              <w:jc w:val="center"/>
              <w:rPr>
                <w:b/>
                <w:bCs/>
                <w:sz w:val="22"/>
                <w:szCs w:val="22"/>
                <w:lang w:eastAsia="zh-CN"/>
              </w:rPr>
            </w:pPr>
            <w:r>
              <w:rPr>
                <w:b/>
                <w:bCs/>
                <w:sz w:val="22"/>
                <w:szCs w:val="22"/>
                <w:lang w:eastAsia="zh-CN"/>
              </w:rPr>
              <w:t>2</w:t>
            </w:r>
          </w:p>
        </w:tc>
        <w:tc>
          <w:tcPr>
            <w:tcW w:w="630" w:type="dxa"/>
            <w:tcBorders>
              <w:top w:val="nil"/>
              <w:left w:val="nil"/>
              <w:bottom w:val="single" w:sz="4" w:space="0" w:color="auto"/>
              <w:right w:val="single" w:sz="4" w:space="0" w:color="auto"/>
            </w:tcBorders>
            <w:vAlign w:val="center"/>
            <w:hideMark/>
          </w:tcPr>
          <w:p w14:paraId="0839892B" w14:textId="77777777" w:rsidR="00A93D12" w:rsidRDefault="00A93D12">
            <w:pPr>
              <w:spacing w:line="256" w:lineRule="auto"/>
              <w:ind w:left="-72" w:right="-72"/>
              <w:jc w:val="center"/>
              <w:rPr>
                <w:b/>
                <w:bCs/>
                <w:sz w:val="22"/>
                <w:szCs w:val="22"/>
                <w:lang w:eastAsia="zh-CN"/>
              </w:rPr>
            </w:pPr>
            <w:r>
              <w:rPr>
                <w:b/>
                <w:bCs/>
                <w:sz w:val="22"/>
                <w:szCs w:val="22"/>
                <w:lang w:eastAsia="zh-CN"/>
              </w:rPr>
              <w:t>3</w:t>
            </w:r>
          </w:p>
        </w:tc>
        <w:tc>
          <w:tcPr>
            <w:tcW w:w="829" w:type="dxa"/>
            <w:tcBorders>
              <w:top w:val="nil"/>
              <w:left w:val="nil"/>
              <w:bottom w:val="single" w:sz="4" w:space="0" w:color="auto"/>
              <w:right w:val="single" w:sz="4" w:space="0" w:color="auto"/>
            </w:tcBorders>
            <w:vAlign w:val="center"/>
            <w:hideMark/>
          </w:tcPr>
          <w:p w14:paraId="224FFD48" w14:textId="77777777" w:rsidR="00A93D12" w:rsidRDefault="00A93D12">
            <w:pPr>
              <w:spacing w:line="256" w:lineRule="auto"/>
              <w:ind w:left="-72" w:right="-72"/>
              <w:jc w:val="center"/>
              <w:rPr>
                <w:b/>
                <w:bCs/>
                <w:sz w:val="22"/>
                <w:szCs w:val="22"/>
                <w:lang w:eastAsia="zh-CN"/>
              </w:rPr>
            </w:pPr>
            <w:r>
              <w:rPr>
                <w:b/>
                <w:bCs/>
                <w:sz w:val="22"/>
                <w:szCs w:val="22"/>
                <w:lang w:eastAsia="zh-CN"/>
              </w:rPr>
              <w:t>4</w:t>
            </w:r>
          </w:p>
        </w:tc>
        <w:tc>
          <w:tcPr>
            <w:tcW w:w="611" w:type="dxa"/>
            <w:tcBorders>
              <w:top w:val="nil"/>
              <w:left w:val="nil"/>
              <w:bottom w:val="single" w:sz="4" w:space="0" w:color="auto"/>
              <w:right w:val="single" w:sz="4" w:space="0" w:color="auto"/>
            </w:tcBorders>
            <w:vAlign w:val="center"/>
            <w:hideMark/>
          </w:tcPr>
          <w:p w14:paraId="71B471A5" w14:textId="77777777" w:rsidR="00A93D12" w:rsidRDefault="00A93D12">
            <w:pPr>
              <w:spacing w:line="256" w:lineRule="auto"/>
              <w:ind w:left="-72" w:right="-72"/>
              <w:jc w:val="center"/>
              <w:rPr>
                <w:b/>
                <w:bCs/>
                <w:sz w:val="22"/>
                <w:szCs w:val="22"/>
                <w:lang w:eastAsia="zh-CN"/>
              </w:rPr>
            </w:pPr>
            <w:r>
              <w:rPr>
                <w:b/>
                <w:bCs/>
                <w:sz w:val="22"/>
                <w:szCs w:val="22"/>
                <w:lang w:eastAsia="zh-CN"/>
              </w:rPr>
              <w:t>5</w:t>
            </w:r>
          </w:p>
        </w:tc>
        <w:tc>
          <w:tcPr>
            <w:tcW w:w="720" w:type="dxa"/>
            <w:tcBorders>
              <w:top w:val="nil"/>
              <w:left w:val="nil"/>
              <w:bottom w:val="single" w:sz="4" w:space="0" w:color="auto"/>
              <w:right w:val="single" w:sz="4" w:space="0" w:color="auto"/>
            </w:tcBorders>
            <w:vAlign w:val="center"/>
            <w:hideMark/>
          </w:tcPr>
          <w:p w14:paraId="3278B383" w14:textId="77777777" w:rsidR="00A93D12" w:rsidRDefault="00A93D12">
            <w:pPr>
              <w:spacing w:line="256" w:lineRule="auto"/>
              <w:ind w:left="-72" w:right="-72"/>
              <w:jc w:val="center"/>
              <w:rPr>
                <w:b/>
                <w:bCs/>
                <w:sz w:val="22"/>
                <w:szCs w:val="22"/>
                <w:lang w:eastAsia="zh-CN"/>
              </w:rPr>
            </w:pPr>
            <w:r>
              <w:rPr>
                <w:b/>
                <w:bCs/>
                <w:sz w:val="22"/>
                <w:szCs w:val="22"/>
                <w:lang w:eastAsia="zh-CN"/>
              </w:rPr>
              <w:t>6</w:t>
            </w:r>
          </w:p>
        </w:tc>
        <w:tc>
          <w:tcPr>
            <w:tcW w:w="900" w:type="dxa"/>
            <w:tcBorders>
              <w:top w:val="nil"/>
              <w:left w:val="nil"/>
              <w:bottom w:val="single" w:sz="4" w:space="0" w:color="auto"/>
              <w:right w:val="single" w:sz="4" w:space="0" w:color="auto"/>
            </w:tcBorders>
            <w:vAlign w:val="center"/>
            <w:hideMark/>
          </w:tcPr>
          <w:p w14:paraId="5B8B8A12" w14:textId="77777777" w:rsidR="00A93D12" w:rsidRDefault="00A93D12">
            <w:pPr>
              <w:spacing w:line="256" w:lineRule="auto"/>
              <w:ind w:left="-72" w:right="-72"/>
              <w:jc w:val="center"/>
              <w:rPr>
                <w:b/>
                <w:bCs/>
                <w:sz w:val="22"/>
                <w:szCs w:val="22"/>
                <w:lang w:eastAsia="zh-CN"/>
              </w:rPr>
            </w:pPr>
            <w:r>
              <w:rPr>
                <w:b/>
                <w:bCs/>
                <w:sz w:val="22"/>
                <w:szCs w:val="22"/>
                <w:lang w:eastAsia="zh-CN"/>
              </w:rPr>
              <w:t>7</w:t>
            </w:r>
          </w:p>
        </w:tc>
        <w:tc>
          <w:tcPr>
            <w:tcW w:w="810" w:type="dxa"/>
            <w:tcBorders>
              <w:top w:val="nil"/>
              <w:left w:val="nil"/>
              <w:bottom w:val="single" w:sz="4" w:space="0" w:color="auto"/>
              <w:right w:val="single" w:sz="4" w:space="0" w:color="auto"/>
            </w:tcBorders>
            <w:vAlign w:val="center"/>
            <w:hideMark/>
          </w:tcPr>
          <w:p w14:paraId="133CBA72" w14:textId="77777777" w:rsidR="00A93D12" w:rsidRDefault="00A93D12">
            <w:pPr>
              <w:spacing w:line="256" w:lineRule="auto"/>
              <w:ind w:left="-72" w:right="-72"/>
              <w:jc w:val="center"/>
              <w:rPr>
                <w:b/>
                <w:bCs/>
                <w:sz w:val="22"/>
                <w:szCs w:val="22"/>
                <w:lang w:eastAsia="zh-CN"/>
              </w:rPr>
            </w:pPr>
            <w:r>
              <w:rPr>
                <w:b/>
                <w:bCs/>
                <w:sz w:val="22"/>
                <w:szCs w:val="22"/>
                <w:lang w:eastAsia="zh-CN"/>
              </w:rPr>
              <w:t>8</w:t>
            </w:r>
          </w:p>
        </w:tc>
        <w:tc>
          <w:tcPr>
            <w:tcW w:w="460" w:type="dxa"/>
            <w:tcBorders>
              <w:top w:val="nil"/>
              <w:left w:val="nil"/>
              <w:bottom w:val="single" w:sz="4" w:space="0" w:color="auto"/>
              <w:right w:val="single" w:sz="4" w:space="0" w:color="auto"/>
            </w:tcBorders>
            <w:vAlign w:val="center"/>
            <w:hideMark/>
          </w:tcPr>
          <w:p w14:paraId="1BC95C17" w14:textId="77777777" w:rsidR="00A93D12" w:rsidRDefault="00A93D12">
            <w:pPr>
              <w:spacing w:line="256" w:lineRule="auto"/>
              <w:ind w:left="-72" w:right="-72"/>
              <w:jc w:val="center"/>
              <w:rPr>
                <w:b/>
                <w:bCs/>
                <w:sz w:val="22"/>
                <w:szCs w:val="22"/>
                <w:lang w:eastAsia="zh-CN"/>
              </w:rPr>
            </w:pPr>
            <w:r>
              <w:rPr>
                <w:b/>
                <w:bCs/>
                <w:sz w:val="22"/>
                <w:szCs w:val="22"/>
                <w:lang w:eastAsia="zh-CN"/>
              </w:rPr>
              <w:t>9</w:t>
            </w:r>
          </w:p>
        </w:tc>
        <w:tc>
          <w:tcPr>
            <w:tcW w:w="607" w:type="dxa"/>
            <w:tcBorders>
              <w:top w:val="nil"/>
              <w:left w:val="nil"/>
              <w:bottom w:val="single" w:sz="4" w:space="0" w:color="auto"/>
              <w:right w:val="single" w:sz="4" w:space="0" w:color="auto"/>
            </w:tcBorders>
            <w:vAlign w:val="center"/>
            <w:hideMark/>
          </w:tcPr>
          <w:p w14:paraId="16DEAC6F" w14:textId="77777777" w:rsidR="00A93D12" w:rsidRDefault="00A93D12">
            <w:pPr>
              <w:spacing w:line="256" w:lineRule="auto"/>
              <w:ind w:left="-72" w:right="-72"/>
              <w:jc w:val="center"/>
              <w:rPr>
                <w:b/>
                <w:bCs/>
                <w:sz w:val="22"/>
                <w:szCs w:val="22"/>
                <w:lang w:eastAsia="zh-CN"/>
              </w:rPr>
            </w:pPr>
            <w:r>
              <w:rPr>
                <w:b/>
                <w:bCs/>
                <w:sz w:val="22"/>
                <w:szCs w:val="22"/>
                <w:lang w:eastAsia="zh-CN"/>
              </w:rPr>
              <w:t>10</w:t>
            </w:r>
          </w:p>
        </w:tc>
        <w:tc>
          <w:tcPr>
            <w:tcW w:w="823" w:type="dxa"/>
            <w:tcBorders>
              <w:top w:val="nil"/>
              <w:left w:val="nil"/>
              <w:bottom w:val="single" w:sz="4" w:space="0" w:color="auto"/>
              <w:right w:val="single" w:sz="4" w:space="0" w:color="auto"/>
            </w:tcBorders>
            <w:vAlign w:val="center"/>
            <w:hideMark/>
          </w:tcPr>
          <w:p w14:paraId="7789DC23" w14:textId="77777777" w:rsidR="00A93D12" w:rsidRDefault="00A93D12">
            <w:pPr>
              <w:spacing w:line="256" w:lineRule="auto"/>
              <w:ind w:left="-72" w:right="-72"/>
              <w:jc w:val="center"/>
              <w:rPr>
                <w:b/>
                <w:bCs/>
                <w:sz w:val="22"/>
                <w:szCs w:val="22"/>
                <w:lang w:eastAsia="zh-CN"/>
              </w:rPr>
            </w:pPr>
            <w:r>
              <w:rPr>
                <w:b/>
                <w:bCs/>
                <w:sz w:val="22"/>
                <w:szCs w:val="22"/>
                <w:lang w:eastAsia="zh-CN"/>
              </w:rPr>
              <w:t>11</w:t>
            </w:r>
          </w:p>
        </w:tc>
        <w:tc>
          <w:tcPr>
            <w:tcW w:w="540" w:type="dxa"/>
            <w:tcBorders>
              <w:top w:val="nil"/>
              <w:left w:val="nil"/>
              <w:bottom w:val="single" w:sz="4" w:space="0" w:color="auto"/>
              <w:right w:val="single" w:sz="4" w:space="0" w:color="auto"/>
            </w:tcBorders>
            <w:vAlign w:val="center"/>
            <w:hideMark/>
          </w:tcPr>
          <w:p w14:paraId="7ECF254B" w14:textId="77777777" w:rsidR="00A93D12" w:rsidRDefault="00A93D12">
            <w:pPr>
              <w:spacing w:line="256" w:lineRule="auto"/>
              <w:ind w:left="-72" w:right="-72"/>
              <w:jc w:val="center"/>
              <w:rPr>
                <w:b/>
                <w:bCs/>
                <w:sz w:val="22"/>
                <w:szCs w:val="22"/>
                <w:lang w:eastAsia="zh-CN"/>
              </w:rPr>
            </w:pPr>
            <w:r>
              <w:rPr>
                <w:b/>
                <w:bCs/>
                <w:sz w:val="22"/>
                <w:szCs w:val="22"/>
                <w:lang w:eastAsia="zh-CN"/>
              </w:rPr>
              <w:t>12</w:t>
            </w:r>
          </w:p>
        </w:tc>
        <w:tc>
          <w:tcPr>
            <w:tcW w:w="630" w:type="dxa"/>
            <w:tcBorders>
              <w:top w:val="nil"/>
              <w:left w:val="nil"/>
              <w:bottom w:val="single" w:sz="4" w:space="0" w:color="auto"/>
              <w:right w:val="single" w:sz="4" w:space="0" w:color="auto"/>
            </w:tcBorders>
            <w:vAlign w:val="center"/>
            <w:hideMark/>
          </w:tcPr>
          <w:p w14:paraId="6BD6B4BD" w14:textId="77777777" w:rsidR="00A93D12" w:rsidRDefault="00A93D12">
            <w:pPr>
              <w:spacing w:line="256" w:lineRule="auto"/>
              <w:ind w:left="-72" w:right="-72"/>
              <w:jc w:val="center"/>
              <w:rPr>
                <w:b/>
                <w:bCs/>
                <w:sz w:val="22"/>
                <w:szCs w:val="22"/>
                <w:lang w:eastAsia="zh-CN"/>
              </w:rPr>
            </w:pPr>
            <w:r>
              <w:rPr>
                <w:b/>
                <w:bCs/>
                <w:sz w:val="22"/>
                <w:szCs w:val="22"/>
                <w:lang w:eastAsia="zh-CN"/>
              </w:rPr>
              <w:t>13</w:t>
            </w:r>
          </w:p>
        </w:tc>
        <w:tc>
          <w:tcPr>
            <w:tcW w:w="810" w:type="dxa"/>
            <w:tcBorders>
              <w:top w:val="nil"/>
              <w:left w:val="nil"/>
              <w:bottom w:val="single" w:sz="4" w:space="0" w:color="auto"/>
              <w:right w:val="single" w:sz="4" w:space="0" w:color="auto"/>
            </w:tcBorders>
            <w:vAlign w:val="center"/>
            <w:hideMark/>
          </w:tcPr>
          <w:p w14:paraId="26E0B8AA" w14:textId="77777777" w:rsidR="00A93D12" w:rsidRDefault="00A93D12">
            <w:pPr>
              <w:spacing w:line="256" w:lineRule="auto"/>
              <w:ind w:left="-72" w:right="-72"/>
              <w:jc w:val="center"/>
              <w:rPr>
                <w:b/>
                <w:bCs/>
                <w:sz w:val="22"/>
                <w:szCs w:val="22"/>
                <w:lang w:eastAsia="zh-CN"/>
              </w:rPr>
            </w:pPr>
            <w:r>
              <w:rPr>
                <w:b/>
                <w:bCs/>
                <w:sz w:val="22"/>
                <w:szCs w:val="22"/>
                <w:lang w:eastAsia="zh-CN"/>
              </w:rPr>
              <w:t>14</w:t>
            </w:r>
          </w:p>
        </w:tc>
        <w:tc>
          <w:tcPr>
            <w:tcW w:w="1017" w:type="dxa"/>
            <w:tcBorders>
              <w:top w:val="nil"/>
              <w:left w:val="nil"/>
              <w:bottom w:val="single" w:sz="4" w:space="0" w:color="auto"/>
              <w:right w:val="single" w:sz="4" w:space="0" w:color="auto"/>
            </w:tcBorders>
            <w:vAlign w:val="center"/>
            <w:hideMark/>
          </w:tcPr>
          <w:p w14:paraId="16190AEE" w14:textId="77777777" w:rsidR="00A93D12" w:rsidRDefault="00A93D12">
            <w:pPr>
              <w:spacing w:line="256" w:lineRule="auto"/>
              <w:ind w:left="-72" w:right="-72"/>
              <w:jc w:val="center"/>
              <w:rPr>
                <w:b/>
                <w:bCs/>
                <w:sz w:val="22"/>
                <w:szCs w:val="22"/>
                <w:lang w:eastAsia="zh-CN"/>
              </w:rPr>
            </w:pPr>
            <w:r>
              <w:rPr>
                <w:b/>
                <w:bCs/>
                <w:sz w:val="22"/>
                <w:szCs w:val="22"/>
                <w:lang w:eastAsia="zh-CN"/>
              </w:rPr>
              <w:t>15</w:t>
            </w:r>
          </w:p>
        </w:tc>
        <w:tc>
          <w:tcPr>
            <w:tcW w:w="648" w:type="dxa"/>
            <w:tcBorders>
              <w:top w:val="nil"/>
              <w:left w:val="nil"/>
              <w:bottom w:val="single" w:sz="4" w:space="0" w:color="auto"/>
              <w:right w:val="single" w:sz="4" w:space="0" w:color="auto"/>
            </w:tcBorders>
            <w:vAlign w:val="center"/>
            <w:hideMark/>
          </w:tcPr>
          <w:p w14:paraId="59C516A4" w14:textId="77777777" w:rsidR="00A93D12" w:rsidRDefault="00A93D12">
            <w:pPr>
              <w:spacing w:line="256" w:lineRule="auto"/>
              <w:ind w:left="-72" w:right="-72"/>
              <w:jc w:val="center"/>
              <w:rPr>
                <w:b/>
                <w:bCs/>
                <w:sz w:val="22"/>
                <w:szCs w:val="22"/>
                <w:lang w:eastAsia="zh-CN"/>
              </w:rPr>
            </w:pPr>
            <w:r>
              <w:rPr>
                <w:b/>
                <w:bCs/>
                <w:sz w:val="22"/>
                <w:szCs w:val="22"/>
                <w:lang w:eastAsia="zh-CN"/>
              </w:rPr>
              <w:t>16</w:t>
            </w:r>
          </w:p>
        </w:tc>
      </w:tr>
      <w:tr w:rsidR="00A93D12" w14:paraId="610A82A7" w14:textId="77777777" w:rsidTr="00E24811">
        <w:trPr>
          <w:trHeight w:val="366"/>
        </w:trPr>
        <w:tc>
          <w:tcPr>
            <w:tcW w:w="644" w:type="dxa"/>
            <w:tcBorders>
              <w:top w:val="nil"/>
              <w:left w:val="single" w:sz="4" w:space="0" w:color="auto"/>
              <w:bottom w:val="single" w:sz="4" w:space="0" w:color="auto"/>
              <w:right w:val="single" w:sz="4" w:space="0" w:color="auto"/>
            </w:tcBorders>
            <w:vAlign w:val="center"/>
            <w:hideMark/>
          </w:tcPr>
          <w:p w14:paraId="6BDD052E" w14:textId="77777777" w:rsidR="00A93D12" w:rsidRDefault="00A93D12">
            <w:pPr>
              <w:spacing w:line="256" w:lineRule="auto"/>
              <w:ind w:left="-72" w:right="-72"/>
              <w:jc w:val="center"/>
              <w:rPr>
                <w:b/>
                <w:bCs/>
                <w:lang w:eastAsia="zh-CN"/>
              </w:rPr>
            </w:pPr>
            <w:r>
              <w:rPr>
                <w:b/>
                <w:bCs/>
                <w:lang w:eastAsia="zh-CN"/>
              </w:rPr>
              <w:t>1</w:t>
            </w:r>
          </w:p>
        </w:tc>
        <w:tc>
          <w:tcPr>
            <w:tcW w:w="2504" w:type="dxa"/>
            <w:tcBorders>
              <w:top w:val="single" w:sz="4" w:space="0" w:color="auto"/>
              <w:left w:val="nil"/>
              <w:bottom w:val="single" w:sz="4" w:space="0" w:color="auto"/>
              <w:right w:val="single" w:sz="4" w:space="0" w:color="auto"/>
            </w:tcBorders>
            <w:vAlign w:val="center"/>
            <w:hideMark/>
          </w:tcPr>
          <w:p w14:paraId="191CA8BB" w14:textId="77777777" w:rsidR="00A93D12" w:rsidRDefault="00A93D12">
            <w:pPr>
              <w:spacing w:line="256" w:lineRule="auto"/>
              <w:ind w:left="-72" w:right="-72"/>
              <w:rPr>
                <w:b/>
                <w:bCs/>
                <w:lang w:eastAsia="zh-CN"/>
              </w:rPr>
            </w:pPr>
            <w:r>
              <w:rPr>
                <w:b/>
                <w:bCs/>
                <w:lang w:eastAsia="zh-CN"/>
              </w:rPr>
              <w:t>Số lượng tòa soạn</w:t>
            </w:r>
          </w:p>
        </w:tc>
        <w:tc>
          <w:tcPr>
            <w:tcW w:w="811" w:type="dxa"/>
            <w:tcBorders>
              <w:top w:val="single" w:sz="4" w:space="0" w:color="auto"/>
              <w:left w:val="nil"/>
              <w:bottom w:val="single" w:sz="4" w:space="0" w:color="auto"/>
              <w:right w:val="single" w:sz="4" w:space="0" w:color="auto"/>
            </w:tcBorders>
            <w:shd w:val="clear" w:color="auto" w:fill="FFFF99"/>
            <w:vAlign w:val="center"/>
            <w:hideMark/>
          </w:tcPr>
          <w:p w14:paraId="7B81BA83" w14:textId="77777777" w:rsidR="00A93D12" w:rsidRDefault="00A93D12">
            <w:pPr>
              <w:spacing w:line="256" w:lineRule="auto"/>
              <w:ind w:left="-72" w:right="-72"/>
              <w:jc w:val="center"/>
              <w:rPr>
                <w:lang w:eastAsia="zh-CN"/>
              </w:rPr>
            </w:pPr>
            <w:r>
              <w:rPr>
                <w:lang w:eastAsia="zh-CN"/>
              </w:rPr>
              <w:t> </w:t>
            </w:r>
          </w:p>
        </w:tc>
        <w:tc>
          <w:tcPr>
            <w:tcW w:w="541" w:type="dxa"/>
            <w:tcBorders>
              <w:top w:val="single" w:sz="4" w:space="0" w:color="auto"/>
              <w:left w:val="nil"/>
              <w:bottom w:val="single" w:sz="4" w:space="0" w:color="auto"/>
              <w:right w:val="single" w:sz="4" w:space="0" w:color="auto"/>
            </w:tcBorders>
            <w:shd w:val="clear" w:color="auto" w:fill="FFFF99"/>
            <w:vAlign w:val="center"/>
            <w:hideMark/>
          </w:tcPr>
          <w:p w14:paraId="3ADD36B7" w14:textId="77777777" w:rsidR="00A93D12" w:rsidRDefault="00A93D12">
            <w:pPr>
              <w:spacing w:line="256" w:lineRule="auto"/>
              <w:ind w:left="-72" w:right="-72"/>
              <w:jc w:val="center"/>
              <w:rPr>
                <w:lang w:eastAsia="zh-CN"/>
              </w:rPr>
            </w:pPr>
            <w:r>
              <w:rPr>
                <w:lang w:eastAsia="zh-CN"/>
              </w:rPr>
              <w:t> </w:t>
            </w:r>
          </w:p>
        </w:tc>
        <w:tc>
          <w:tcPr>
            <w:tcW w:w="630" w:type="dxa"/>
            <w:tcBorders>
              <w:top w:val="single" w:sz="4" w:space="0" w:color="auto"/>
              <w:left w:val="nil"/>
              <w:bottom w:val="single" w:sz="4" w:space="0" w:color="auto"/>
              <w:right w:val="single" w:sz="4" w:space="0" w:color="auto"/>
            </w:tcBorders>
            <w:shd w:val="clear" w:color="auto" w:fill="FFFF99"/>
            <w:vAlign w:val="center"/>
            <w:hideMark/>
          </w:tcPr>
          <w:p w14:paraId="5388DF86" w14:textId="77777777" w:rsidR="00A93D12" w:rsidRDefault="00A93D12">
            <w:pPr>
              <w:spacing w:line="256" w:lineRule="auto"/>
              <w:ind w:left="-72" w:right="-72"/>
              <w:jc w:val="center"/>
              <w:rPr>
                <w:lang w:eastAsia="zh-CN"/>
              </w:rPr>
            </w:pPr>
            <w:r>
              <w:rPr>
                <w:lang w:eastAsia="zh-CN"/>
              </w:rPr>
              <w:t> </w:t>
            </w:r>
          </w:p>
        </w:tc>
        <w:tc>
          <w:tcPr>
            <w:tcW w:w="829" w:type="dxa"/>
            <w:tcBorders>
              <w:top w:val="single" w:sz="4" w:space="0" w:color="auto"/>
              <w:left w:val="nil"/>
              <w:bottom w:val="single" w:sz="4" w:space="0" w:color="auto"/>
              <w:right w:val="single" w:sz="4" w:space="0" w:color="auto"/>
            </w:tcBorders>
            <w:shd w:val="clear" w:color="auto" w:fill="FFFF99"/>
            <w:vAlign w:val="center"/>
            <w:hideMark/>
          </w:tcPr>
          <w:p w14:paraId="44F3F7BD" w14:textId="77777777" w:rsidR="00A93D12" w:rsidRDefault="00A93D12">
            <w:pPr>
              <w:spacing w:line="256" w:lineRule="auto"/>
              <w:ind w:left="-72" w:right="-72"/>
              <w:jc w:val="center"/>
              <w:rPr>
                <w:lang w:eastAsia="zh-CN"/>
              </w:rPr>
            </w:pPr>
            <w:r>
              <w:rPr>
                <w:lang w:eastAsia="zh-CN"/>
              </w:rPr>
              <w:t> </w:t>
            </w:r>
          </w:p>
        </w:tc>
        <w:tc>
          <w:tcPr>
            <w:tcW w:w="611" w:type="dxa"/>
            <w:tcBorders>
              <w:top w:val="single" w:sz="4" w:space="0" w:color="auto"/>
              <w:left w:val="nil"/>
              <w:bottom w:val="single" w:sz="4" w:space="0" w:color="auto"/>
              <w:right w:val="single" w:sz="4" w:space="0" w:color="auto"/>
            </w:tcBorders>
            <w:shd w:val="clear" w:color="auto" w:fill="FFFF99"/>
            <w:vAlign w:val="center"/>
            <w:hideMark/>
          </w:tcPr>
          <w:p w14:paraId="5E73E241" w14:textId="77777777" w:rsidR="00A93D12" w:rsidRDefault="00A93D12">
            <w:pPr>
              <w:spacing w:line="256" w:lineRule="auto"/>
              <w:ind w:left="-72" w:right="-72"/>
              <w:jc w:val="center"/>
              <w:rPr>
                <w:lang w:eastAsia="zh-CN"/>
              </w:rPr>
            </w:pPr>
            <w:r>
              <w:rPr>
                <w:lang w:eastAsia="zh-CN"/>
              </w:rPr>
              <w:t> </w:t>
            </w:r>
          </w:p>
        </w:tc>
        <w:tc>
          <w:tcPr>
            <w:tcW w:w="720" w:type="dxa"/>
            <w:tcBorders>
              <w:top w:val="single" w:sz="4" w:space="0" w:color="auto"/>
              <w:left w:val="nil"/>
              <w:bottom w:val="single" w:sz="4" w:space="0" w:color="auto"/>
              <w:right w:val="single" w:sz="4" w:space="0" w:color="auto"/>
            </w:tcBorders>
            <w:shd w:val="clear" w:color="auto" w:fill="FFFF99"/>
            <w:vAlign w:val="center"/>
            <w:hideMark/>
          </w:tcPr>
          <w:p w14:paraId="1EBBB43A" w14:textId="77777777" w:rsidR="00A93D12" w:rsidRDefault="00A93D12">
            <w:pPr>
              <w:spacing w:line="256" w:lineRule="auto"/>
              <w:ind w:left="-72" w:right="-72"/>
              <w:jc w:val="center"/>
              <w:rPr>
                <w:lang w:eastAsia="zh-CN"/>
              </w:rPr>
            </w:pPr>
            <w:r>
              <w:rPr>
                <w:lang w:eastAsia="zh-CN"/>
              </w:rPr>
              <w:t> </w:t>
            </w:r>
          </w:p>
        </w:tc>
        <w:tc>
          <w:tcPr>
            <w:tcW w:w="900" w:type="dxa"/>
            <w:tcBorders>
              <w:top w:val="single" w:sz="4" w:space="0" w:color="auto"/>
              <w:left w:val="nil"/>
              <w:bottom w:val="single" w:sz="4" w:space="0" w:color="auto"/>
              <w:right w:val="single" w:sz="4" w:space="0" w:color="auto"/>
            </w:tcBorders>
            <w:shd w:val="clear" w:color="auto" w:fill="FFFF99"/>
            <w:vAlign w:val="center"/>
            <w:hideMark/>
          </w:tcPr>
          <w:p w14:paraId="21FDDC08" w14:textId="77777777" w:rsidR="00A93D12" w:rsidRDefault="00A93D12">
            <w:pPr>
              <w:spacing w:line="256" w:lineRule="auto"/>
              <w:ind w:left="-72" w:right="-72"/>
              <w:jc w:val="center"/>
              <w:rPr>
                <w:lang w:eastAsia="zh-CN"/>
              </w:rPr>
            </w:pPr>
            <w:r>
              <w:rPr>
                <w:lang w:eastAsia="zh-CN"/>
              </w:rPr>
              <w:t> </w:t>
            </w:r>
          </w:p>
        </w:tc>
        <w:tc>
          <w:tcPr>
            <w:tcW w:w="810" w:type="dxa"/>
            <w:tcBorders>
              <w:top w:val="single" w:sz="4" w:space="0" w:color="auto"/>
              <w:left w:val="nil"/>
              <w:bottom w:val="single" w:sz="4" w:space="0" w:color="auto"/>
              <w:right w:val="single" w:sz="4" w:space="0" w:color="auto"/>
            </w:tcBorders>
            <w:shd w:val="clear" w:color="auto" w:fill="FFFF99"/>
            <w:vAlign w:val="center"/>
            <w:hideMark/>
          </w:tcPr>
          <w:p w14:paraId="22EED2E9" w14:textId="77777777" w:rsidR="00A93D12" w:rsidRDefault="00A93D12">
            <w:pPr>
              <w:spacing w:line="256" w:lineRule="auto"/>
              <w:ind w:left="-72" w:right="-72"/>
              <w:jc w:val="center"/>
              <w:rPr>
                <w:lang w:eastAsia="zh-CN"/>
              </w:rPr>
            </w:pPr>
            <w:r>
              <w:rPr>
                <w:lang w:eastAsia="zh-CN"/>
              </w:rPr>
              <w:t> </w:t>
            </w:r>
          </w:p>
        </w:tc>
        <w:tc>
          <w:tcPr>
            <w:tcW w:w="460" w:type="dxa"/>
            <w:tcBorders>
              <w:top w:val="single" w:sz="4" w:space="0" w:color="auto"/>
              <w:left w:val="nil"/>
              <w:bottom w:val="single" w:sz="4" w:space="0" w:color="auto"/>
              <w:right w:val="single" w:sz="4" w:space="0" w:color="auto"/>
            </w:tcBorders>
            <w:shd w:val="clear" w:color="auto" w:fill="FFFF99"/>
            <w:vAlign w:val="center"/>
            <w:hideMark/>
          </w:tcPr>
          <w:p w14:paraId="3F1DEA5E" w14:textId="77777777" w:rsidR="00A93D12" w:rsidRDefault="00A93D12">
            <w:pPr>
              <w:spacing w:line="256" w:lineRule="auto"/>
              <w:ind w:left="-72" w:right="-72"/>
              <w:jc w:val="center"/>
              <w:rPr>
                <w:lang w:eastAsia="zh-CN"/>
              </w:rPr>
            </w:pPr>
            <w:r>
              <w:rPr>
                <w:lang w:eastAsia="zh-CN"/>
              </w:rPr>
              <w:t> </w:t>
            </w:r>
          </w:p>
        </w:tc>
        <w:tc>
          <w:tcPr>
            <w:tcW w:w="607" w:type="dxa"/>
            <w:tcBorders>
              <w:top w:val="single" w:sz="4" w:space="0" w:color="auto"/>
              <w:left w:val="nil"/>
              <w:bottom w:val="single" w:sz="4" w:space="0" w:color="auto"/>
              <w:right w:val="single" w:sz="4" w:space="0" w:color="auto"/>
            </w:tcBorders>
            <w:shd w:val="clear" w:color="auto" w:fill="FFFF99"/>
            <w:vAlign w:val="center"/>
            <w:hideMark/>
          </w:tcPr>
          <w:p w14:paraId="79B4FB0D" w14:textId="77777777" w:rsidR="00A93D12" w:rsidRDefault="00A93D12">
            <w:pPr>
              <w:spacing w:line="256" w:lineRule="auto"/>
              <w:ind w:left="-72" w:right="-72"/>
              <w:jc w:val="center"/>
              <w:rPr>
                <w:lang w:eastAsia="zh-CN"/>
              </w:rPr>
            </w:pPr>
            <w:r>
              <w:rPr>
                <w:lang w:eastAsia="zh-CN"/>
              </w:rPr>
              <w:t> </w:t>
            </w:r>
          </w:p>
        </w:tc>
        <w:tc>
          <w:tcPr>
            <w:tcW w:w="823" w:type="dxa"/>
            <w:tcBorders>
              <w:top w:val="single" w:sz="4" w:space="0" w:color="auto"/>
              <w:left w:val="nil"/>
              <w:bottom w:val="single" w:sz="4" w:space="0" w:color="auto"/>
              <w:right w:val="single" w:sz="4" w:space="0" w:color="auto"/>
            </w:tcBorders>
            <w:shd w:val="clear" w:color="auto" w:fill="FFFF99"/>
            <w:vAlign w:val="center"/>
            <w:hideMark/>
          </w:tcPr>
          <w:p w14:paraId="2F1018EF" w14:textId="77777777" w:rsidR="00A93D12" w:rsidRDefault="00A93D12">
            <w:pPr>
              <w:spacing w:line="256" w:lineRule="auto"/>
              <w:ind w:left="-72" w:right="-72"/>
              <w:jc w:val="center"/>
              <w:rPr>
                <w:lang w:eastAsia="zh-CN"/>
              </w:rPr>
            </w:pPr>
            <w:r>
              <w:rPr>
                <w:lang w:eastAsia="zh-CN"/>
              </w:rPr>
              <w:t> </w:t>
            </w:r>
          </w:p>
        </w:tc>
        <w:tc>
          <w:tcPr>
            <w:tcW w:w="540" w:type="dxa"/>
            <w:tcBorders>
              <w:top w:val="single" w:sz="4" w:space="0" w:color="auto"/>
              <w:left w:val="nil"/>
              <w:bottom w:val="single" w:sz="4" w:space="0" w:color="auto"/>
              <w:right w:val="single" w:sz="4" w:space="0" w:color="auto"/>
            </w:tcBorders>
            <w:shd w:val="clear" w:color="auto" w:fill="FFFF99"/>
            <w:vAlign w:val="center"/>
            <w:hideMark/>
          </w:tcPr>
          <w:p w14:paraId="1799625E" w14:textId="77777777" w:rsidR="00A93D12" w:rsidRDefault="00A93D12">
            <w:pPr>
              <w:spacing w:line="256" w:lineRule="auto"/>
              <w:ind w:left="-72" w:right="-72"/>
              <w:jc w:val="center"/>
              <w:rPr>
                <w:lang w:eastAsia="zh-CN"/>
              </w:rPr>
            </w:pPr>
            <w:r>
              <w:rPr>
                <w:lang w:eastAsia="zh-CN"/>
              </w:rPr>
              <w:t> </w:t>
            </w:r>
          </w:p>
        </w:tc>
        <w:tc>
          <w:tcPr>
            <w:tcW w:w="630" w:type="dxa"/>
            <w:tcBorders>
              <w:top w:val="single" w:sz="4" w:space="0" w:color="auto"/>
              <w:left w:val="nil"/>
              <w:bottom w:val="single" w:sz="4" w:space="0" w:color="auto"/>
              <w:right w:val="single" w:sz="4" w:space="0" w:color="auto"/>
            </w:tcBorders>
            <w:shd w:val="clear" w:color="auto" w:fill="FFFF99"/>
            <w:vAlign w:val="center"/>
            <w:hideMark/>
          </w:tcPr>
          <w:p w14:paraId="725F65F2" w14:textId="77777777" w:rsidR="00A93D12" w:rsidRDefault="00A93D12">
            <w:pPr>
              <w:spacing w:line="256" w:lineRule="auto"/>
              <w:ind w:left="-72" w:right="-72"/>
              <w:jc w:val="center"/>
              <w:rPr>
                <w:lang w:eastAsia="zh-CN"/>
              </w:rPr>
            </w:pPr>
            <w:r>
              <w:rPr>
                <w:lang w:eastAsia="zh-CN"/>
              </w:rPr>
              <w:t> </w:t>
            </w:r>
          </w:p>
        </w:tc>
        <w:tc>
          <w:tcPr>
            <w:tcW w:w="810" w:type="dxa"/>
            <w:tcBorders>
              <w:top w:val="single" w:sz="4" w:space="0" w:color="auto"/>
              <w:left w:val="nil"/>
              <w:bottom w:val="single" w:sz="4" w:space="0" w:color="auto"/>
              <w:right w:val="single" w:sz="4" w:space="0" w:color="auto"/>
            </w:tcBorders>
            <w:shd w:val="clear" w:color="auto" w:fill="FFFF99"/>
            <w:vAlign w:val="center"/>
            <w:hideMark/>
          </w:tcPr>
          <w:p w14:paraId="50D6DEC9" w14:textId="77777777" w:rsidR="00A93D12" w:rsidRDefault="00A93D12">
            <w:pPr>
              <w:spacing w:line="256" w:lineRule="auto"/>
              <w:ind w:left="-72" w:right="-72"/>
              <w:jc w:val="center"/>
              <w:rPr>
                <w:lang w:eastAsia="zh-CN"/>
              </w:rPr>
            </w:pPr>
            <w:r>
              <w:rPr>
                <w:lang w:eastAsia="zh-CN"/>
              </w:rPr>
              <w:t> </w:t>
            </w:r>
          </w:p>
        </w:tc>
        <w:tc>
          <w:tcPr>
            <w:tcW w:w="1017" w:type="dxa"/>
            <w:tcBorders>
              <w:top w:val="single" w:sz="4" w:space="0" w:color="auto"/>
              <w:left w:val="nil"/>
              <w:bottom w:val="single" w:sz="4" w:space="0" w:color="auto"/>
              <w:right w:val="single" w:sz="4" w:space="0" w:color="auto"/>
            </w:tcBorders>
            <w:shd w:val="clear" w:color="auto" w:fill="FFFF99"/>
            <w:vAlign w:val="center"/>
            <w:hideMark/>
          </w:tcPr>
          <w:p w14:paraId="5E2DB82F" w14:textId="77777777" w:rsidR="00A93D12" w:rsidRDefault="00A93D12">
            <w:pPr>
              <w:spacing w:line="256" w:lineRule="auto"/>
              <w:ind w:left="-72" w:right="-72"/>
              <w:jc w:val="center"/>
              <w:rPr>
                <w:lang w:eastAsia="zh-CN"/>
              </w:rPr>
            </w:pPr>
            <w:r>
              <w:rPr>
                <w:lang w:eastAsia="zh-CN"/>
              </w:rPr>
              <w:t> </w:t>
            </w:r>
          </w:p>
        </w:tc>
        <w:tc>
          <w:tcPr>
            <w:tcW w:w="648" w:type="dxa"/>
            <w:tcBorders>
              <w:top w:val="nil"/>
              <w:left w:val="nil"/>
              <w:bottom w:val="single" w:sz="4" w:space="0" w:color="auto"/>
              <w:right w:val="single" w:sz="4" w:space="0" w:color="auto"/>
            </w:tcBorders>
            <w:vAlign w:val="center"/>
            <w:hideMark/>
          </w:tcPr>
          <w:p w14:paraId="1AFFC3E2" w14:textId="77777777" w:rsidR="00A93D12" w:rsidRDefault="00A93D12">
            <w:pPr>
              <w:spacing w:line="256" w:lineRule="auto"/>
              <w:ind w:left="-72" w:right="-72"/>
              <w:jc w:val="center"/>
              <w:rPr>
                <w:sz w:val="20"/>
                <w:szCs w:val="20"/>
                <w:lang w:eastAsia="zh-CN"/>
              </w:rPr>
            </w:pPr>
            <w:r>
              <w:rPr>
                <w:sz w:val="20"/>
                <w:szCs w:val="20"/>
                <w:lang w:eastAsia="zh-CN"/>
              </w:rPr>
              <w:t> </w:t>
            </w:r>
          </w:p>
        </w:tc>
      </w:tr>
      <w:tr w:rsidR="00A93D12" w14:paraId="4AC7CDB5" w14:textId="77777777" w:rsidTr="00E24811">
        <w:trPr>
          <w:trHeight w:val="70"/>
        </w:trPr>
        <w:tc>
          <w:tcPr>
            <w:tcW w:w="644" w:type="dxa"/>
            <w:tcBorders>
              <w:top w:val="nil"/>
              <w:left w:val="single" w:sz="4" w:space="0" w:color="auto"/>
              <w:bottom w:val="single" w:sz="4" w:space="0" w:color="auto"/>
              <w:right w:val="single" w:sz="4" w:space="0" w:color="auto"/>
            </w:tcBorders>
            <w:vAlign w:val="center"/>
            <w:hideMark/>
          </w:tcPr>
          <w:p w14:paraId="6B431A6E" w14:textId="77777777" w:rsidR="00A93D12" w:rsidRDefault="00A93D12">
            <w:pPr>
              <w:spacing w:line="256" w:lineRule="auto"/>
              <w:ind w:left="-72" w:right="-72"/>
              <w:jc w:val="center"/>
              <w:rPr>
                <w:i/>
                <w:iCs/>
                <w:lang w:eastAsia="zh-CN"/>
              </w:rPr>
            </w:pPr>
            <w:r>
              <w:rPr>
                <w:i/>
                <w:iCs/>
                <w:lang w:eastAsia="zh-CN"/>
              </w:rPr>
              <w:t> </w:t>
            </w:r>
          </w:p>
        </w:tc>
        <w:tc>
          <w:tcPr>
            <w:tcW w:w="2504" w:type="dxa"/>
            <w:tcBorders>
              <w:top w:val="single" w:sz="4" w:space="0" w:color="auto"/>
              <w:left w:val="nil"/>
              <w:bottom w:val="single" w:sz="4" w:space="0" w:color="auto"/>
              <w:right w:val="single" w:sz="4" w:space="0" w:color="auto"/>
            </w:tcBorders>
            <w:vAlign w:val="center"/>
            <w:hideMark/>
          </w:tcPr>
          <w:p w14:paraId="0859DF08" w14:textId="77777777" w:rsidR="00A93D12" w:rsidRDefault="00A93D12">
            <w:pPr>
              <w:spacing w:line="256" w:lineRule="auto"/>
              <w:ind w:left="-72" w:right="-72"/>
              <w:rPr>
                <w:i/>
                <w:iCs/>
                <w:lang w:eastAsia="zh-CN"/>
              </w:rPr>
            </w:pPr>
            <w:r>
              <w:rPr>
                <w:i/>
                <w:iCs/>
                <w:lang w:eastAsia="zh-CN"/>
              </w:rPr>
              <w:t>Trong đó</w:t>
            </w:r>
          </w:p>
        </w:tc>
        <w:tc>
          <w:tcPr>
            <w:tcW w:w="811" w:type="dxa"/>
            <w:tcBorders>
              <w:top w:val="nil"/>
              <w:left w:val="nil"/>
              <w:bottom w:val="single" w:sz="4" w:space="0" w:color="auto"/>
              <w:right w:val="single" w:sz="4" w:space="0" w:color="auto"/>
            </w:tcBorders>
            <w:vAlign w:val="center"/>
            <w:hideMark/>
          </w:tcPr>
          <w:p w14:paraId="7ACDED20" w14:textId="77777777" w:rsidR="00A93D12" w:rsidRDefault="00A93D12">
            <w:pPr>
              <w:spacing w:line="256" w:lineRule="auto"/>
              <w:ind w:left="-72" w:right="-72"/>
              <w:jc w:val="center"/>
              <w:rPr>
                <w:i/>
                <w:iCs/>
                <w:lang w:eastAsia="zh-CN"/>
              </w:rPr>
            </w:pPr>
            <w:r>
              <w:rPr>
                <w:i/>
                <w:iCs/>
                <w:lang w:eastAsia="zh-CN"/>
              </w:rPr>
              <w:t> </w:t>
            </w:r>
          </w:p>
        </w:tc>
        <w:tc>
          <w:tcPr>
            <w:tcW w:w="541" w:type="dxa"/>
            <w:tcBorders>
              <w:top w:val="nil"/>
              <w:left w:val="nil"/>
              <w:bottom w:val="single" w:sz="4" w:space="0" w:color="auto"/>
              <w:right w:val="single" w:sz="4" w:space="0" w:color="auto"/>
            </w:tcBorders>
            <w:vAlign w:val="center"/>
            <w:hideMark/>
          </w:tcPr>
          <w:p w14:paraId="490EDFCF" w14:textId="77777777" w:rsidR="00A93D12" w:rsidRDefault="00A93D12">
            <w:pPr>
              <w:spacing w:line="256" w:lineRule="auto"/>
              <w:ind w:left="-72" w:right="-72"/>
              <w:jc w:val="center"/>
              <w:rPr>
                <w:i/>
                <w:iCs/>
                <w:lang w:eastAsia="zh-CN"/>
              </w:rPr>
            </w:pPr>
            <w:r>
              <w:rPr>
                <w:i/>
                <w:iCs/>
                <w:lang w:eastAsia="zh-CN"/>
              </w:rPr>
              <w:t> </w:t>
            </w:r>
          </w:p>
        </w:tc>
        <w:tc>
          <w:tcPr>
            <w:tcW w:w="630" w:type="dxa"/>
            <w:tcBorders>
              <w:top w:val="nil"/>
              <w:left w:val="nil"/>
              <w:bottom w:val="single" w:sz="4" w:space="0" w:color="auto"/>
              <w:right w:val="single" w:sz="4" w:space="0" w:color="auto"/>
            </w:tcBorders>
            <w:vAlign w:val="center"/>
            <w:hideMark/>
          </w:tcPr>
          <w:p w14:paraId="5AACD35A" w14:textId="77777777" w:rsidR="00A93D12" w:rsidRDefault="00A93D12">
            <w:pPr>
              <w:spacing w:line="256" w:lineRule="auto"/>
              <w:ind w:left="-72" w:right="-72"/>
              <w:jc w:val="center"/>
              <w:rPr>
                <w:i/>
                <w:iCs/>
                <w:lang w:eastAsia="zh-CN"/>
              </w:rPr>
            </w:pPr>
            <w:r>
              <w:rPr>
                <w:i/>
                <w:iCs/>
                <w:lang w:eastAsia="zh-CN"/>
              </w:rPr>
              <w:t> </w:t>
            </w:r>
          </w:p>
        </w:tc>
        <w:tc>
          <w:tcPr>
            <w:tcW w:w="829" w:type="dxa"/>
            <w:tcBorders>
              <w:top w:val="nil"/>
              <w:left w:val="nil"/>
              <w:bottom w:val="single" w:sz="4" w:space="0" w:color="auto"/>
              <w:right w:val="single" w:sz="4" w:space="0" w:color="auto"/>
            </w:tcBorders>
            <w:vAlign w:val="center"/>
            <w:hideMark/>
          </w:tcPr>
          <w:p w14:paraId="333504A7" w14:textId="77777777" w:rsidR="00A93D12" w:rsidRDefault="00A93D12">
            <w:pPr>
              <w:spacing w:line="256" w:lineRule="auto"/>
              <w:ind w:left="-72" w:right="-72"/>
              <w:jc w:val="center"/>
              <w:rPr>
                <w:i/>
                <w:iCs/>
                <w:lang w:eastAsia="zh-CN"/>
              </w:rPr>
            </w:pPr>
            <w:r>
              <w:rPr>
                <w:i/>
                <w:iCs/>
                <w:lang w:eastAsia="zh-CN"/>
              </w:rPr>
              <w:t> </w:t>
            </w:r>
          </w:p>
        </w:tc>
        <w:tc>
          <w:tcPr>
            <w:tcW w:w="611" w:type="dxa"/>
            <w:tcBorders>
              <w:top w:val="nil"/>
              <w:left w:val="nil"/>
              <w:bottom w:val="single" w:sz="4" w:space="0" w:color="auto"/>
              <w:right w:val="single" w:sz="4" w:space="0" w:color="auto"/>
            </w:tcBorders>
            <w:vAlign w:val="center"/>
            <w:hideMark/>
          </w:tcPr>
          <w:p w14:paraId="14005629" w14:textId="77777777" w:rsidR="00A93D12" w:rsidRDefault="00A93D12">
            <w:pPr>
              <w:spacing w:line="256" w:lineRule="auto"/>
              <w:ind w:left="-72" w:right="-72"/>
              <w:jc w:val="center"/>
              <w:rPr>
                <w:i/>
                <w:iCs/>
                <w:lang w:eastAsia="zh-CN"/>
              </w:rPr>
            </w:pPr>
            <w:r>
              <w:rPr>
                <w:i/>
                <w:iCs/>
                <w:lang w:eastAsia="zh-CN"/>
              </w:rPr>
              <w:t> </w:t>
            </w:r>
          </w:p>
        </w:tc>
        <w:tc>
          <w:tcPr>
            <w:tcW w:w="720" w:type="dxa"/>
            <w:tcBorders>
              <w:top w:val="nil"/>
              <w:left w:val="nil"/>
              <w:bottom w:val="single" w:sz="4" w:space="0" w:color="auto"/>
              <w:right w:val="single" w:sz="4" w:space="0" w:color="auto"/>
            </w:tcBorders>
            <w:vAlign w:val="center"/>
            <w:hideMark/>
          </w:tcPr>
          <w:p w14:paraId="6BF60E0D" w14:textId="77777777" w:rsidR="00A93D12" w:rsidRDefault="00A93D12">
            <w:pPr>
              <w:spacing w:line="256" w:lineRule="auto"/>
              <w:ind w:left="-72" w:right="-72"/>
              <w:jc w:val="center"/>
              <w:rPr>
                <w:i/>
                <w:iCs/>
                <w:lang w:eastAsia="zh-CN"/>
              </w:rPr>
            </w:pPr>
            <w:r>
              <w:rPr>
                <w:i/>
                <w:iCs/>
                <w:lang w:eastAsia="zh-CN"/>
              </w:rPr>
              <w:t> </w:t>
            </w:r>
          </w:p>
        </w:tc>
        <w:tc>
          <w:tcPr>
            <w:tcW w:w="900" w:type="dxa"/>
            <w:tcBorders>
              <w:top w:val="nil"/>
              <w:left w:val="nil"/>
              <w:bottom w:val="single" w:sz="4" w:space="0" w:color="auto"/>
              <w:right w:val="single" w:sz="4" w:space="0" w:color="auto"/>
            </w:tcBorders>
            <w:vAlign w:val="center"/>
            <w:hideMark/>
          </w:tcPr>
          <w:p w14:paraId="5985FA8A" w14:textId="77777777" w:rsidR="00A93D12" w:rsidRDefault="00A93D12">
            <w:pPr>
              <w:spacing w:line="256" w:lineRule="auto"/>
              <w:ind w:left="-72" w:right="-72"/>
              <w:jc w:val="center"/>
              <w:rPr>
                <w:i/>
                <w:iCs/>
                <w:lang w:eastAsia="zh-CN"/>
              </w:rPr>
            </w:pPr>
            <w:r>
              <w:rPr>
                <w:i/>
                <w:iCs/>
                <w:lang w:eastAsia="zh-CN"/>
              </w:rPr>
              <w:t> </w:t>
            </w:r>
          </w:p>
        </w:tc>
        <w:tc>
          <w:tcPr>
            <w:tcW w:w="810" w:type="dxa"/>
            <w:tcBorders>
              <w:top w:val="nil"/>
              <w:left w:val="nil"/>
              <w:bottom w:val="single" w:sz="4" w:space="0" w:color="auto"/>
              <w:right w:val="single" w:sz="4" w:space="0" w:color="auto"/>
            </w:tcBorders>
            <w:vAlign w:val="center"/>
            <w:hideMark/>
          </w:tcPr>
          <w:p w14:paraId="03E956AE" w14:textId="77777777" w:rsidR="00A93D12" w:rsidRDefault="00A93D12">
            <w:pPr>
              <w:spacing w:line="256" w:lineRule="auto"/>
              <w:ind w:left="-72" w:right="-72"/>
              <w:jc w:val="center"/>
              <w:rPr>
                <w:i/>
                <w:iCs/>
                <w:lang w:eastAsia="zh-CN"/>
              </w:rPr>
            </w:pPr>
            <w:r>
              <w:rPr>
                <w:i/>
                <w:iCs/>
                <w:lang w:eastAsia="zh-CN"/>
              </w:rPr>
              <w:t> </w:t>
            </w:r>
          </w:p>
        </w:tc>
        <w:tc>
          <w:tcPr>
            <w:tcW w:w="460" w:type="dxa"/>
            <w:tcBorders>
              <w:top w:val="nil"/>
              <w:left w:val="nil"/>
              <w:bottom w:val="single" w:sz="4" w:space="0" w:color="auto"/>
              <w:right w:val="single" w:sz="4" w:space="0" w:color="auto"/>
            </w:tcBorders>
            <w:vAlign w:val="center"/>
            <w:hideMark/>
          </w:tcPr>
          <w:p w14:paraId="29AEFCD2" w14:textId="77777777" w:rsidR="00A93D12" w:rsidRDefault="00A93D12">
            <w:pPr>
              <w:spacing w:line="256" w:lineRule="auto"/>
              <w:ind w:left="-72" w:right="-72"/>
              <w:jc w:val="center"/>
              <w:rPr>
                <w:i/>
                <w:iCs/>
                <w:lang w:eastAsia="zh-CN"/>
              </w:rPr>
            </w:pPr>
            <w:r>
              <w:rPr>
                <w:i/>
                <w:iCs/>
                <w:lang w:eastAsia="zh-CN"/>
              </w:rPr>
              <w:t> </w:t>
            </w:r>
          </w:p>
        </w:tc>
        <w:tc>
          <w:tcPr>
            <w:tcW w:w="607" w:type="dxa"/>
            <w:tcBorders>
              <w:top w:val="nil"/>
              <w:left w:val="nil"/>
              <w:bottom w:val="single" w:sz="4" w:space="0" w:color="auto"/>
              <w:right w:val="single" w:sz="4" w:space="0" w:color="auto"/>
            </w:tcBorders>
            <w:vAlign w:val="center"/>
            <w:hideMark/>
          </w:tcPr>
          <w:p w14:paraId="3925D330" w14:textId="77777777" w:rsidR="00A93D12" w:rsidRDefault="00A93D12">
            <w:pPr>
              <w:spacing w:line="256" w:lineRule="auto"/>
              <w:ind w:left="-72" w:right="-72"/>
              <w:jc w:val="center"/>
              <w:rPr>
                <w:i/>
                <w:iCs/>
                <w:lang w:eastAsia="zh-CN"/>
              </w:rPr>
            </w:pPr>
            <w:r>
              <w:rPr>
                <w:i/>
                <w:iCs/>
                <w:lang w:eastAsia="zh-CN"/>
              </w:rPr>
              <w:t> </w:t>
            </w:r>
          </w:p>
        </w:tc>
        <w:tc>
          <w:tcPr>
            <w:tcW w:w="823" w:type="dxa"/>
            <w:tcBorders>
              <w:top w:val="nil"/>
              <w:left w:val="nil"/>
              <w:bottom w:val="single" w:sz="4" w:space="0" w:color="auto"/>
              <w:right w:val="single" w:sz="4" w:space="0" w:color="auto"/>
            </w:tcBorders>
            <w:vAlign w:val="center"/>
            <w:hideMark/>
          </w:tcPr>
          <w:p w14:paraId="7B23BC8A" w14:textId="77777777" w:rsidR="00A93D12" w:rsidRDefault="00A93D12">
            <w:pPr>
              <w:spacing w:line="256" w:lineRule="auto"/>
              <w:ind w:left="-72" w:right="-72"/>
              <w:jc w:val="center"/>
              <w:rPr>
                <w:i/>
                <w:iCs/>
                <w:lang w:eastAsia="zh-CN"/>
              </w:rPr>
            </w:pPr>
            <w:r>
              <w:rPr>
                <w:i/>
                <w:iCs/>
                <w:lang w:eastAsia="zh-CN"/>
              </w:rPr>
              <w:t> </w:t>
            </w:r>
          </w:p>
        </w:tc>
        <w:tc>
          <w:tcPr>
            <w:tcW w:w="540" w:type="dxa"/>
            <w:tcBorders>
              <w:top w:val="nil"/>
              <w:left w:val="nil"/>
              <w:bottom w:val="single" w:sz="4" w:space="0" w:color="auto"/>
              <w:right w:val="single" w:sz="4" w:space="0" w:color="auto"/>
            </w:tcBorders>
            <w:vAlign w:val="center"/>
            <w:hideMark/>
          </w:tcPr>
          <w:p w14:paraId="2504EDC0" w14:textId="77777777" w:rsidR="00A93D12" w:rsidRDefault="00A93D12">
            <w:pPr>
              <w:spacing w:line="256" w:lineRule="auto"/>
              <w:ind w:left="-72" w:right="-72"/>
              <w:jc w:val="center"/>
              <w:rPr>
                <w:i/>
                <w:iCs/>
                <w:lang w:eastAsia="zh-CN"/>
              </w:rPr>
            </w:pPr>
            <w:r>
              <w:rPr>
                <w:i/>
                <w:iCs/>
                <w:lang w:eastAsia="zh-CN"/>
              </w:rPr>
              <w:t> </w:t>
            </w:r>
          </w:p>
        </w:tc>
        <w:tc>
          <w:tcPr>
            <w:tcW w:w="630" w:type="dxa"/>
            <w:tcBorders>
              <w:top w:val="nil"/>
              <w:left w:val="nil"/>
              <w:bottom w:val="single" w:sz="4" w:space="0" w:color="auto"/>
              <w:right w:val="single" w:sz="4" w:space="0" w:color="auto"/>
            </w:tcBorders>
            <w:vAlign w:val="center"/>
            <w:hideMark/>
          </w:tcPr>
          <w:p w14:paraId="49219CB7" w14:textId="77777777" w:rsidR="00A93D12" w:rsidRDefault="00A93D12">
            <w:pPr>
              <w:spacing w:line="256" w:lineRule="auto"/>
              <w:ind w:left="-72" w:right="-72"/>
              <w:jc w:val="center"/>
              <w:rPr>
                <w:i/>
                <w:iCs/>
                <w:lang w:eastAsia="zh-CN"/>
              </w:rPr>
            </w:pPr>
            <w:r>
              <w:rPr>
                <w:i/>
                <w:iCs/>
                <w:lang w:eastAsia="zh-CN"/>
              </w:rPr>
              <w:t> </w:t>
            </w:r>
          </w:p>
        </w:tc>
        <w:tc>
          <w:tcPr>
            <w:tcW w:w="810" w:type="dxa"/>
            <w:tcBorders>
              <w:top w:val="nil"/>
              <w:left w:val="nil"/>
              <w:bottom w:val="single" w:sz="4" w:space="0" w:color="auto"/>
              <w:right w:val="single" w:sz="4" w:space="0" w:color="auto"/>
            </w:tcBorders>
            <w:vAlign w:val="center"/>
            <w:hideMark/>
          </w:tcPr>
          <w:p w14:paraId="2985FAA3" w14:textId="77777777" w:rsidR="00A93D12" w:rsidRDefault="00A93D12">
            <w:pPr>
              <w:spacing w:line="256" w:lineRule="auto"/>
              <w:ind w:left="-72" w:right="-72"/>
              <w:jc w:val="center"/>
              <w:rPr>
                <w:i/>
                <w:iCs/>
                <w:lang w:eastAsia="zh-CN"/>
              </w:rPr>
            </w:pPr>
            <w:r>
              <w:rPr>
                <w:i/>
                <w:iCs/>
                <w:lang w:eastAsia="zh-CN"/>
              </w:rPr>
              <w:t> </w:t>
            </w:r>
          </w:p>
        </w:tc>
        <w:tc>
          <w:tcPr>
            <w:tcW w:w="1017" w:type="dxa"/>
            <w:tcBorders>
              <w:top w:val="nil"/>
              <w:left w:val="nil"/>
              <w:bottom w:val="single" w:sz="4" w:space="0" w:color="auto"/>
              <w:right w:val="single" w:sz="4" w:space="0" w:color="auto"/>
            </w:tcBorders>
            <w:vAlign w:val="center"/>
            <w:hideMark/>
          </w:tcPr>
          <w:p w14:paraId="13ED171C" w14:textId="77777777" w:rsidR="00A93D12" w:rsidRDefault="00A93D12">
            <w:pPr>
              <w:spacing w:line="256" w:lineRule="auto"/>
              <w:ind w:left="-72" w:right="-72"/>
              <w:jc w:val="center"/>
              <w:rPr>
                <w:i/>
                <w:iCs/>
                <w:lang w:eastAsia="zh-CN"/>
              </w:rPr>
            </w:pPr>
            <w:r>
              <w:rPr>
                <w:i/>
                <w:iCs/>
                <w:lang w:eastAsia="zh-CN"/>
              </w:rPr>
              <w:t> </w:t>
            </w:r>
          </w:p>
        </w:tc>
        <w:tc>
          <w:tcPr>
            <w:tcW w:w="648" w:type="dxa"/>
            <w:tcBorders>
              <w:top w:val="nil"/>
              <w:left w:val="nil"/>
              <w:bottom w:val="single" w:sz="4" w:space="0" w:color="auto"/>
              <w:right w:val="single" w:sz="4" w:space="0" w:color="auto"/>
            </w:tcBorders>
            <w:vAlign w:val="center"/>
            <w:hideMark/>
          </w:tcPr>
          <w:p w14:paraId="099C4320" w14:textId="77777777" w:rsidR="00A93D12" w:rsidRDefault="00A93D12">
            <w:pPr>
              <w:spacing w:line="256" w:lineRule="auto"/>
              <w:ind w:left="-72" w:right="-72"/>
              <w:jc w:val="center"/>
              <w:rPr>
                <w:i/>
                <w:iCs/>
                <w:sz w:val="22"/>
                <w:szCs w:val="22"/>
                <w:lang w:eastAsia="zh-CN"/>
              </w:rPr>
            </w:pPr>
            <w:r>
              <w:rPr>
                <w:i/>
                <w:iCs/>
                <w:sz w:val="22"/>
                <w:szCs w:val="22"/>
                <w:lang w:eastAsia="zh-CN"/>
              </w:rPr>
              <w:t> </w:t>
            </w:r>
          </w:p>
        </w:tc>
      </w:tr>
      <w:tr w:rsidR="00A93D12" w14:paraId="08945804" w14:textId="77777777" w:rsidTr="00E24811">
        <w:trPr>
          <w:trHeight w:val="908"/>
        </w:trPr>
        <w:tc>
          <w:tcPr>
            <w:tcW w:w="644" w:type="dxa"/>
            <w:tcBorders>
              <w:top w:val="nil"/>
              <w:left w:val="single" w:sz="4" w:space="0" w:color="auto"/>
              <w:bottom w:val="single" w:sz="4" w:space="0" w:color="auto"/>
              <w:right w:val="single" w:sz="4" w:space="0" w:color="auto"/>
            </w:tcBorders>
            <w:vAlign w:val="center"/>
            <w:hideMark/>
          </w:tcPr>
          <w:p w14:paraId="6E2B8399" w14:textId="77777777" w:rsidR="00A93D12" w:rsidRDefault="00A93D12">
            <w:pPr>
              <w:spacing w:line="256" w:lineRule="auto"/>
              <w:ind w:left="-72" w:right="-72"/>
              <w:jc w:val="center"/>
              <w:rPr>
                <w:lang w:eastAsia="zh-CN"/>
              </w:rPr>
            </w:pPr>
            <w:r>
              <w:rPr>
                <w:lang w:eastAsia="zh-CN"/>
              </w:rPr>
              <w:t>1.1</w:t>
            </w:r>
          </w:p>
        </w:tc>
        <w:tc>
          <w:tcPr>
            <w:tcW w:w="2504" w:type="dxa"/>
            <w:tcBorders>
              <w:top w:val="single" w:sz="4" w:space="0" w:color="auto"/>
              <w:left w:val="nil"/>
              <w:bottom w:val="single" w:sz="4" w:space="0" w:color="auto"/>
              <w:right w:val="single" w:sz="4" w:space="0" w:color="auto"/>
            </w:tcBorders>
            <w:vAlign w:val="center"/>
            <w:hideMark/>
          </w:tcPr>
          <w:p w14:paraId="16648589" w14:textId="77777777" w:rsidR="00A93D12" w:rsidRDefault="00A93D12">
            <w:pPr>
              <w:spacing w:line="256" w:lineRule="auto"/>
              <w:ind w:left="-72" w:right="-72"/>
              <w:rPr>
                <w:sz w:val="22"/>
                <w:szCs w:val="22"/>
                <w:lang w:eastAsia="zh-CN"/>
              </w:rPr>
            </w:pPr>
            <w:r>
              <w:rPr>
                <w:sz w:val="22"/>
                <w:szCs w:val="22"/>
                <w:lang w:eastAsia="zh-CN"/>
              </w:rPr>
              <w:t>Số tòa soạn có hợp tác với tổ chức quảng cáo xuyên biên giới nước ngoài</w:t>
            </w:r>
          </w:p>
        </w:tc>
        <w:tc>
          <w:tcPr>
            <w:tcW w:w="811" w:type="dxa"/>
            <w:tcBorders>
              <w:top w:val="single" w:sz="4" w:space="0" w:color="auto"/>
              <w:left w:val="nil"/>
              <w:bottom w:val="single" w:sz="4" w:space="0" w:color="auto"/>
              <w:right w:val="single" w:sz="4" w:space="0" w:color="auto"/>
            </w:tcBorders>
            <w:shd w:val="clear" w:color="auto" w:fill="FFFF99"/>
            <w:vAlign w:val="center"/>
            <w:hideMark/>
          </w:tcPr>
          <w:p w14:paraId="2963A37A" w14:textId="77777777" w:rsidR="00A93D12" w:rsidRDefault="00A93D12">
            <w:pPr>
              <w:spacing w:line="256" w:lineRule="auto"/>
              <w:ind w:left="-72" w:right="-72"/>
              <w:jc w:val="center"/>
              <w:rPr>
                <w:lang w:eastAsia="zh-CN"/>
              </w:rPr>
            </w:pPr>
            <w:r>
              <w:rPr>
                <w:lang w:eastAsia="zh-CN"/>
              </w:rPr>
              <w:t> </w:t>
            </w:r>
          </w:p>
        </w:tc>
        <w:tc>
          <w:tcPr>
            <w:tcW w:w="541" w:type="dxa"/>
            <w:tcBorders>
              <w:top w:val="single" w:sz="4" w:space="0" w:color="auto"/>
              <w:left w:val="nil"/>
              <w:bottom w:val="single" w:sz="4" w:space="0" w:color="auto"/>
              <w:right w:val="single" w:sz="4" w:space="0" w:color="auto"/>
            </w:tcBorders>
            <w:shd w:val="clear" w:color="auto" w:fill="FFFF99"/>
            <w:vAlign w:val="center"/>
            <w:hideMark/>
          </w:tcPr>
          <w:p w14:paraId="6E833677" w14:textId="77777777" w:rsidR="00A93D12" w:rsidRDefault="00A93D12">
            <w:pPr>
              <w:spacing w:line="256" w:lineRule="auto"/>
              <w:ind w:left="-72" w:right="-72"/>
              <w:jc w:val="center"/>
              <w:rPr>
                <w:lang w:eastAsia="zh-CN"/>
              </w:rPr>
            </w:pPr>
            <w:r>
              <w:rPr>
                <w:lang w:eastAsia="zh-CN"/>
              </w:rPr>
              <w:t> </w:t>
            </w:r>
          </w:p>
        </w:tc>
        <w:tc>
          <w:tcPr>
            <w:tcW w:w="630" w:type="dxa"/>
            <w:tcBorders>
              <w:top w:val="single" w:sz="4" w:space="0" w:color="auto"/>
              <w:left w:val="nil"/>
              <w:bottom w:val="single" w:sz="4" w:space="0" w:color="auto"/>
              <w:right w:val="single" w:sz="4" w:space="0" w:color="auto"/>
            </w:tcBorders>
            <w:shd w:val="clear" w:color="auto" w:fill="FFFF99"/>
            <w:vAlign w:val="center"/>
            <w:hideMark/>
          </w:tcPr>
          <w:p w14:paraId="3ACD6772" w14:textId="77777777" w:rsidR="00A93D12" w:rsidRDefault="00A93D12">
            <w:pPr>
              <w:spacing w:line="256" w:lineRule="auto"/>
              <w:ind w:left="-72" w:right="-72"/>
              <w:jc w:val="center"/>
              <w:rPr>
                <w:lang w:eastAsia="zh-CN"/>
              </w:rPr>
            </w:pPr>
            <w:r>
              <w:rPr>
                <w:lang w:eastAsia="zh-CN"/>
              </w:rPr>
              <w:t> </w:t>
            </w:r>
          </w:p>
        </w:tc>
        <w:tc>
          <w:tcPr>
            <w:tcW w:w="829" w:type="dxa"/>
            <w:tcBorders>
              <w:top w:val="single" w:sz="4" w:space="0" w:color="auto"/>
              <w:left w:val="nil"/>
              <w:bottom w:val="single" w:sz="4" w:space="0" w:color="auto"/>
              <w:right w:val="single" w:sz="4" w:space="0" w:color="auto"/>
            </w:tcBorders>
            <w:shd w:val="clear" w:color="auto" w:fill="FFFF99"/>
            <w:vAlign w:val="center"/>
            <w:hideMark/>
          </w:tcPr>
          <w:p w14:paraId="75064FC3" w14:textId="77777777" w:rsidR="00A93D12" w:rsidRDefault="00A93D12">
            <w:pPr>
              <w:spacing w:line="256" w:lineRule="auto"/>
              <w:ind w:left="-72" w:right="-72"/>
              <w:jc w:val="center"/>
              <w:rPr>
                <w:lang w:eastAsia="zh-CN"/>
              </w:rPr>
            </w:pPr>
            <w:r>
              <w:rPr>
                <w:lang w:eastAsia="zh-CN"/>
              </w:rPr>
              <w:t> </w:t>
            </w:r>
          </w:p>
        </w:tc>
        <w:tc>
          <w:tcPr>
            <w:tcW w:w="611" w:type="dxa"/>
            <w:tcBorders>
              <w:top w:val="single" w:sz="4" w:space="0" w:color="auto"/>
              <w:left w:val="nil"/>
              <w:bottom w:val="single" w:sz="4" w:space="0" w:color="auto"/>
              <w:right w:val="single" w:sz="4" w:space="0" w:color="auto"/>
            </w:tcBorders>
            <w:shd w:val="clear" w:color="auto" w:fill="FFFF99"/>
            <w:vAlign w:val="center"/>
            <w:hideMark/>
          </w:tcPr>
          <w:p w14:paraId="0E2ED365" w14:textId="77777777" w:rsidR="00A93D12" w:rsidRDefault="00A93D12">
            <w:pPr>
              <w:spacing w:line="256" w:lineRule="auto"/>
              <w:ind w:left="-72" w:right="-72"/>
              <w:jc w:val="center"/>
              <w:rPr>
                <w:lang w:eastAsia="zh-CN"/>
              </w:rPr>
            </w:pPr>
            <w:r>
              <w:rPr>
                <w:lang w:eastAsia="zh-CN"/>
              </w:rPr>
              <w:t> </w:t>
            </w:r>
          </w:p>
        </w:tc>
        <w:tc>
          <w:tcPr>
            <w:tcW w:w="720" w:type="dxa"/>
            <w:tcBorders>
              <w:top w:val="single" w:sz="4" w:space="0" w:color="auto"/>
              <w:left w:val="nil"/>
              <w:bottom w:val="single" w:sz="4" w:space="0" w:color="auto"/>
              <w:right w:val="single" w:sz="4" w:space="0" w:color="auto"/>
            </w:tcBorders>
            <w:shd w:val="clear" w:color="auto" w:fill="FFFF99"/>
            <w:vAlign w:val="center"/>
            <w:hideMark/>
          </w:tcPr>
          <w:p w14:paraId="35707E5E" w14:textId="77777777" w:rsidR="00A93D12" w:rsidRDefault="00A93D12">
            <w:pPr>
              <w:spacing w:line="256" w:lineRule="auto"/>
              <w:ind w:left="-72" w:right="-72"/>
              <w:jc w:val="center"/>
              <w:rPr>
                <w:lang w:eastAsia="zh-CN"/>
              </w:rPr>
            </w:pPr>
            <w:r>
              <w:rPr>
                <w:lang w:eastAsia="zh-CN"/>
              </w:rPr>
              <w:t> </w:t>
            </w:r>
          </w:p>
        </w:tc>
        <w:tc>
          <w:tcPr>
            <w:tcW w:w="900" w:type="dxa"/>
            <w:tcBorders>
              <w:top w:val="single" w:sz="4" w:space="0" w:color="auto"/>
              <w:left w:val="nil"/>
              <w:bottom w:val="single" w:sz="4" w:space="0" w:color="auto"/>
              <w:right w:val="single" w:sz="4" w:space="0" w:color="auto"/>
            </w:tcBorders>
            <w:shd w:val="clear" w:color="auto" w:fill="FFFF99"/>
            <w:vAlign w:val="center"/>
            <w:hideMark/>
          </w:tcPr>
          <w:p w14:paraId="37ACAA39" w14:textId="77777777" w:rsidR="00A93D12" w:rsidRDefault="00A93D12">
            <w:pPr>
              <w:spacing w:line="256" w:lineRule="auto"/>
              <w:ind w:left="-72" w:right="-72"/>
              <w:jc w:val="center"/>
              <w:rPr>
                <w:lang w:eastAsia="zh-CN"/>
              </w:rPr>
            </w:pPr>
            <w:r>
              <w:rPr>
                <w:lang w:eastAsia="zh-CN"/>
              </w:rPr>
              <w:t> </w:t>
            </w:r>
          </w:p>
        </w:tc>
        <w:tc>
          <w:tcPr>
            <w:tcW w:w="810" w:type="dxa"/>
            <w:tcBorders>
              <w:top w:val="single" w:sz="4" w:space="0" w:color="auto"/>
              <w:left w:val="nil"/>
              <w:bottom w:val="single" w:sz="4" w:space="0" w:color="auto"/>
              <w:right w:val="single" w:sz="4" w:space="0" w:color="auto"/>
            </w:tcBorders>
            <w:shd w:val="clear" w:color="auto" w:fill="FFFF99"/>
            <w:vAlign w:val="center"/>
            <w:hideMark/>
          </w:tcPr>
          <w:p w14:paraId="760B30E2" w14:textId="77777777" w:rsidR="00A93D12" w:rsidRDefault="00A93D12">
            <w:pPr>
              <w:spacing w:line="256" w:lineRule="auto"/>
              <w:ind w:left="-72" w:right="-72"/>
              <w:jc w:val="center"/>
              <w:rPr>
                <w:lang w:eastAsia="zh-CN"/>
              </w:rPr>
            </w:pPr>
            <w:r>
              <w:rPr>
                <w:lang w:eastAsia="zh-CN"/>
              </w:rPr>
              <w:t> </w:t>
            </w:r>
          </w:p>
        </w:tc>
        <w:tc>
          <w:tcPr>
            <w:tcW w:w="460" w:type="dxa"/>
            <w:tcBorders>
              <w:top w:val="single" w:sz="4" w:space="0" w:color="auto"/>
              <w:left w:val="nil"/>
              <w:bottom w:val="single" w:sz="4" w:space="0" w:color="auto"/>
              <w:right w:val="single" w:sz="4" w:space="0" w:color="auto"/>
            </w:tcBorders>
            <w:shd w:val="clear" w:color="auto" w:fill="FFFF99"/>
            <w:vAlign w:val="center"/>
            <w:hideMark/>
          </w:tcPr>
          <w:p w14:paraId="265F48B0" w14:textId="77777777" w:rsidR="00A93D12" w:rsidRDefault="00A93D12">
            <w:pPr>
              <w:spacing w:line="256" w:lineRule="auto"/>
              <w:ind w:left="-72" w:right="-72"/>
              <w:jc w:val="center"/>
              <w:rPr>
                <w:lang w:eastAsia="zh-CN"/>
              </w:rPr>
            </w:pPr>
            <w:r>
              <w:rPr>
                <w:lang w:eastAsia="zh-CN"/>
              </w:rPr>
              <w:t> </w:t>
            </w:r>
          </w:p>
        </w:tc>
        <w:tc>
          <w:tcPr>
            <w:tcW w:w="607" w:type="dxa"/>
            <w:tcBorders>
              <w:top w:val="single" w:sz="4" w:space="0" w:color="auto"/>
              <w:left w:val="nil"/>
              <w:bottom w:val="single" w:sz="4" w:space="0" w:color="auto"/>
              <w:right w:val="single" w:sz="4" w:space="0" w:color="auto"/>
            </w:tcBorders>
            <w:shd w:val="clear" w:color="auto" w:fill="FFFF99"/>
            <w:vAlign w:val="center"/>
            <w:hideMark/>
          </w:tcPr>
          <w:p w14:paraId="307441B5" w14:textId="77777777" w:rsidR="00A93D12" w:rsidRDefault="00A93D12">
            <w:pPr>
              <w:spacing w:line="256" w:lineRule="auto"/>
              <w:ind w:left="-72" w:right="-72"/>
              <w:jc w:val="center"/>
              <w:rPr>
                <w:lang w:eastAsia="zh-CN"/>
              </w:rPr>
            </w:pPr>
            <w:r>
              <w:rPr>
                <w:lang w:eastAsia="zh-CN"/>
              </w:rPr>
              <w:t> </w:t>
            </w:r>
          </w:p>
        </w:tc>
        <w:tc>
          <w:tcPr>
            <w:tcW w:w="823" w:type="dxa"/>
            <w:tcBorders>
              <w:top w:val="single" w:sz="4" w:space="0" w:color="auto"/>
              <w:left w:val="nil"/>
              <w:bottom w:val="single" w:sz="4" w:space="0" w:color="auto"/>
              <w:right w:val="single" w:sz="4" w:space="0" w:color="auto"/>
            </w:tcBorders>
            <w:shd w:val="clear" w:color="auto" w:fill="FFFF99"/>
            <w:vAlign w:val="center"/>
            <w:hideMark/>
          </w:tcPr>
          <w:p w14:paraId="77099850" w14:textId="77777777" w:rsidR="00A93D12" w:rsidRDefault="00A93D12">
            <w:pPr>
              <w:spacing w:line="256" w:lineRule="auto"/>
              <w:ind w:left="-72" w:right="-72"/>
              <w:jc w:val="center"/>
              <w:rPr>
                <w:lang w:eastAsia="zh-CN"/>
              </w:rPr>
            </w:pPr>
            <w:r>
              <w:rPr>
                <w:lang w:eastAsia="zh-CN"/>
              </w:rPr>
              <w:t> </w:t>
            </w:r>
          </w:p>
        </w:tc>
        <w:tc>
          <w:tcPr>
            <w:tcW w:w="540" w:type="dxa"/>
            <w:tcBorders>
              <w:top w:val="single" w:sz="4" w:space="0" w:color="auto"/>
              <w:left w:val="nil"/>
              <w:bottom w:val="single" w:sz="4" w:space="0" w:color="auto"/>
              <w:right w:val="single" w:sz="4" w:space="0" w:color="auto"/>
            </w:tcBorders>
            <w:shd w:val="clear" w:color="auto" w:fill="FFFF99"/>
            <w:vAlign w:val="center"/>
            <w:hideMark/>
          </w:tcPr>
          <w:p w14:paraId="462533EB" w14:textId="77777777" w:rsidR="00A93D12" w:rsidRDefault="00A93D12">
            <w:pPr>
              <w:spacing w:line="256" w:lineRule="auto"/>
              <w:ind w:left="-72" w:right="-72"/>
              <w:jc w:val="center"/>
              <w:rPr>
                <w:lang w:eastAsia="zh-CN"/>
              </w:rPr>
            </w:pPr>
            <w:r>
              <w:rPr>
                <w:lang w:eastAsia="zh-CN"/>
              </w:rPr>
              <w:t> </w:t>
            </w:r>
          </w:p>
        </w:tc>
        <w:tc>
          <w:tcPr>
            <w:tcW w:w="630" w:type="dxa"/>
            <w:tcBorders>
              <w:top w:val="single" w:sz="4" w:space="0" w:color="auto"/>
              <w:left w:val="nil"/>
              <w:bottom w:val="single" w:sz="4" w:space="0" w:color="auto"/>
              <w:right w:val="single" w:sz="4" w:space="0" w:color="auto"/>
            </w:tcBorders>
            <w:shd w:val="clear" w:color="auto" w:fill="FFFF99"/>
            <w:vAlign w:val="center"/>
            <w:hideMark/>
          </w:tcPr>
          <w:p w14:paraId="1C4585C8" w14:textId="77777777" w:rsidR="00A93D12" w:rsidRDefault="00A93D12">
            <w:pPr>
              <w:spacing w:line="256" w:lineRule="auto"/>
              <w:ind w:left="-72" w:right="-72"/>
              <w:jc w:val="center"/>
              <w:rPr>
                <w:lang w:eastAsia="zh-CN"/>
              </w:rPr>
            </w:pPr>
            <w:r>
              <w:rPr>
                <w:lang w:eastAsia="zh-CN"/>
              </w:rPr>
              <w:t> </w:t>
            </w:r>
          </w:p>
        </w:tc>
        <w:tc>
          <w:tcPr>
            <w:tcW w:w="810" w:type="dxa"/>
            <w:tcBorders>
              <w:top w:val="single" w:sz="4" w:space="0" w:color="auto"/>
              <w:left w:val="nil"/>
              <w:bottom w:val="single" w:sz="4" w:space="0" w:color="auto"/>
              <w:right w:val="single" w:sz="4" w:space="0" w:color="auto"/>
            </w:tcBorders>
            <w:shd w:val="clear" w:color="auto" w:fill="FFFF99"/>
            <w:vAlign w:val="center"/>
            <w:hideMark/>
          </w:tcPr>
          <w:p w14:paraId="322A011B" w14:textId="77777777" w:rsidR="00A93D12" w:rsidRDefault="00A93D12">
            <w:pPr>
              <w:spacing w:line="256" w:lineRule="auto"/>
              <w:ind w:left="-72" w:right="-72"/>
              <w:jc w:val="center"/>
              <w:rPr>
                <w:lang w:eastAsia="zh-CN"/>
              </w:rPr>
            </w:pPr>
            <w:r>
              <w:rPr>
                <w:lang w:eastAsia="zh-CN"/>
              </w:rPr>
              <w:t> </w:t>
            </w:r>
          </w:p>
        </w:tc>
        <w:tc>
          <w:tcPr>
            <w:tcW w:w="1017" w:type="dxa"/>
            <w:tcBorders>
              <w:top w:val="single" w:sz="4" w:space="0" w:color="auto"/>
              <w:left w:val="nil"/>
              <w:bottom w:val="single" w:sz="4" w:space="0" w:color="auto"/>
              <w:right w:val="single" w:sz="4" w:space="0" w:color="auto"/>
            </w:tcBorders>
            <w:shd w:val="clear" w:color="auto" w:fill="FFFF99"/>
            <w:vAlign w:val="center"/>
            <w:hideMark/>
          </w:tcPr>
          <w:p w14:paraId="10792C2C" w14:textId="77777777" w:rsidR="00A93D12" w:rsidRDefault="00A93D12">
            <w:pPr>
              <w:spacing w:line="256" w:lineRule="auto"/>
              <w:ind w:left="-72" w:right="-72"/>
              <w:jc w:val="center"/>
              <w:rPr>
                <w:lang w:eastAsia="zh-CN"/>
              </w:rPr>
            </w:pPr>
            <w:r>
              <w:rPr>
                <w:lang w:eastAsia="zh-CN"/>
              </w:rPr>
              <w:t> </w:t>
            </w:r>
          </w:p>
        </w:tc>
        <w:tc>
          <w:tcPr>
            <w:tcW w:w="648" w:type="dxa"/>
            <w:tcBorders>
              <w:top w:val="nil"/>
              <w:left w:val="nil"/>
              <w:bottom w:val="single" w:sz="4" w:space="0" w:color="auto"/>
              <w:right w:val="single" w:sz="4" w:space="0" w:color="auto"/>
            </w:tcBorders>
            <w:vAlign w:val="center"/>
            <w:hideMark/>
          </w:tcPr>
          <w:p w14:paraId="13A052C7" w14:textId="77777777" w:rsidR="00A93D12" w:rsidRDefault="00A93D12">
            <w:pPr>
              <w:spacing w:line="256" w:lineRule="auto"/>
              <w:ind w:left="-72" w:right="-72"/>
              <w:jc w:val="center"/>
              <w:rPr>
                <w:sz w:val="22"/>
                <w:szCs w:val="22"/>
                <w:lang w:eastAsia="zh-CN"/>
              </w:rPr>
            </w:pPr>
            <w:r>
              <w:rPr>
                <w:sz w:val="22"/>
                <w:szCs w:val="22"/>
                <w:lang w:eastAsia="zh-CN"/>
              </w:rPr>
              <w:t> </w:t>
            </w:r>
          </w:p>
        </w:tc>
      </w:tr>
      <w:tr w:rsidR="00A93D12" w14:paraId="568640DB" w14:textId="77777777" w:rsidTr="00E24811">
        <w:trPr>
          <w:trHeight w:val="908"/>
        </w:trPr>
        <w:tc>
          <w:tcPr>
            <w:tcW w:w="644" w:type="dxa"/>
            <w:tcBorders>
              <w:top w:val="nil"/>
              <w:left w:val="single" w:sz="4" w:space="0" w:color="auto"/>
              <w:bottom w:val="single" w:sz="4" w:space="0" w:color="auto"/>
              <w:right w:val="single" w:sz="4" w:space="0" w:color="auto"/>
            </w:tcBorders>
            <w:vAlign w:val="center"/>
            <w:hideMark/>
          </w:tcPr>
          <w:p w14:paraId="3E013C03" w14:textId="77777777" w:rsidR="00A93D12" w:rsidRDefault="00A93D12">
            <w:pPr>
              <w:spacing w:line="256" w:lineRule="auto"/>
              <w:ind w:left="-72" w:right="-72"/>
              <w:jc w:val="center"/>
              <w:rPr>
                <w:lang w:eastAsia="zh-CN"/>
              </w:rPr>
            </w:pPr>
            <w:r>
              <w:rPr>
                <w:lang w:eastAsia="zh-CN"/>
              </w:rPr>
              <w:t>1.2</w:t>
            </w:r>
          </w:p>
        </w:tc>
        <w:tc>
          <w:tcPr>
            <w:tcW w:w="2504" w:type="dxa"/>
            <w:tcBorders>
              <w:top w:val="single" w:sz="4" w:space="0" w:color="auto"/>
              <w:left w:val="nil"/>
              <w:bottom w:val="single" w:sz="4" w:space="0" w:color="auto"/>
              <w:right w:val="single" w:sz="4" w:space="0" w:color="auto"/>
            </w:tcBorders>
            <w:vAlign w:val="center"/>
            <w:hideMark/>
          </w:tcPr>
          <w:p w14:paraId="50681F86" w14:textId="737D7961" w:rsidR="00A93D12" w:rsidRDefault="00A93D12" w:rsidP="00F877FE">
            <w:pPr>
              <w:spacing w:line="256" w:lineRule="auto"/>
              <w:ind w:left="-72" w:right="-72"/>
              <w:rPr>
                <w:sz w:val="22"/>
                <w:szCs w:val="22"/>
                <w:lang w:eastAsia="zh-CN"/>
              </w:rPr>
            </w:pPr>
            <w:r>
              <w:rPr>
                <w:sz w:val="22"/>
                <w:szCs w:val="22"/>
                <w:lang w:eastAsia="zh-CN"/>
              </w:rPr>
              <w:t xml:space="preserve">Số lượng tòa soạn có ứng dụng công nghệ nền tảng di động trong hoạt động </w:t>
            </w:r>
            <w:r w:rsidR="00577DB3">
              <w:rPr>
                <w:sz w:val="22"/>
                <w:szCs w:val="22"/>
                <w:lang w:eastAsia="zh-CN"/>
              </w:rPr>
              <w:t>[báo cáo năm]</w:t>
            </w:r>
          </w:p>
        </w:tc>
        <w:tc>
          <w:tcPr>
            <w:tcW w:w="811" w:type="dxa"/>
            <w:tcBorders>
              <w:top w:val="single" w:sz="4" w:space="0" w:color="auto"/>
              <w:left w:val="nil"/>
              <w:bottom w:val="single" w:sz="4" w:space="0" w:color="auto"/>
              <w:right w:val="single" w:sz="4" w:space="0" w:color="auto"/>
            </w:tcBorders>
            <w:shd w:val="clear" w:color="auto" w:fill="FFFF99"/>
            <w:vAlign w:val="center"/>
            <w:hideMark/>
          </w:tcPr>
          <w:p w14:paraId="458E28C1" w14:textId="77777777" w:rsidR="00A93D12" w:rsidRDefault="00A93D12">
            <w:pPr>
              <w:spacing w:line="256" w:lineRule="auto"/>
              <w:ind w:left="-72" w:right="-72"/>
              <w:jc w:val="center"/>
              <w:rPr>
                <w:lang w:eastAsia="zh-CN"/>
              </w:rPr>
            </w:pPr>
            <w:r>
              <w:rPr>
                <w:lang w:eastAsia="zh-CN"/>
              </w:rPr>
              <w:t> </w:t>
            </w:r>
          </w:p>
        </w:tc>
        <w:tc>
          <w:tcPr>
            <w:tcW w:w="541" w:type="dxa"/>
            <w:tcBorders>
              <w:top w:val="single" w:sz="4" w:space="0" w:color="auto"/>
              <w:left w:val="nil"/>
              <w:bottom w:val="single" w:sz="4" w:space="0" w:color="auto"/>
              <w:right w:val="single" w:sz="4" w:space="0" w:color="auto"/>
            </w:tcBorders>
            <w:shd w:val="clear" w:color="auto" w:fill="FFFF99"/>
            <w:vAlign w:val="center"/>
            <w:hideMark/>
          </w:tcPr>
          <w:p w14:paraId="79BE3C1E" w14:textId="77777777" w:rsidR="00A93D12" w:rsidRDefault="00A93D12">
            <w:pPr>
              <w:spacing w:line="256" w:lineRule="auto"/>
              <w:ind w:left="-72" w:right="-72"/>
              <w:jc w:val="center"/>
              <w:rPr>
                <w:lang w:eastAsia="zh-CN"/>
              </w:rPr>
            </w:pPr>
            <w:r>
              <w:rPr>
                <w:lang w:eastAsia="zh-CN"/>
              </w:rPr>
              <w:t> </w:t>
            </w:r>
          </w:p>
        </w:tc>
        <w:tc>
          <w:tcPr>
            <w:tcW w:w="630" w:type="dxa"/>
            <w:tcBorders>
              <w:top w:val="single" w:sz="4" w:space="0" w:color="auto"/>
              <w:left w:val="nil"/>
              <w:bottom w:val="single" w:sz="4" w:space="0" w:color="auto"/>
              <w:right w:val="single" w:sz="4" w:space="0" w:color="auto"/>
            </w:tcBorders>
            <w:shd w:val="clear" w:color="auto" w:fill="FFFF99"/>
            <w:vAlign w:val="center"/>
            <w:hideMark/>
          </w:tcPr>
          <w:p w14:paraId="12153A18" w14:textId="77777777" w:rsidR="00A93D12" w:rsidRDefault="00A93D12">
            <w:pPr>
              <w:spacing w:line="256" w:lineRule="auto"/>
              <w:ind w:left="-72" w:right="-72"/>
              <w:jc w:val="center"/>
              <w:rPr>
                <w:lang w:eastAsia="zh-CN"/>
              </w:rPr>
            </w:pPr>
            <w:r>
              <w:rPr>
                <w:lang w:eastAsia="zh-CN"/>
              </w:rPr>
              <w:t> </w:t>
            </w:r>
          </w:p>
        </w:tc>
        <w:tc>
          <w:tcPr>
            <w:tcW w:w="829" w:type="dxa"/>
            <w:tcBorders>
              <w:top w:val="single" w:sz="4" w:space="0" w:color="auto"/>
              <w:left w:val="nil"/>
              <w:bottom w:val="single" w:sz="4" w:space="0" w:color="auto"/>
              <w:right w:val="single" w:sz="4" w:space="0" w:color="auto"/>
            </w:tcBorders>
            <w:shd w:val="clear" w:color="auto" w:fill="FFFF99"/>
            <w:vAlign w:val="center"/>
            <w:hideMark/>
          </w:tcPr>
          <w:p w14:paraId="53627379" w14:textId="77777777" w:rsidR="00A93D12" w:rsidRDefault="00A93D12">
            <w:pPr>
              <w:spacing w:line="256" w:lineRule="auto"/>
              <w:ind w:left="-72" w:right="-72"/>
              <w:jc w:val="center"/>
              <w:rPr>
                <w:lang w:eastAsia="zh-CN"/>
              </w:rPr>
            </w:pPr>
            <w:r>
              <w:rPr>
                <w:lang w:eastAsia="zh-CN"/>
              </w:rPr>
              <w:t> </w:t>
            </w:r>
          </w:p>
        </w:tc>
        <w:tc>
          <w:tcPr>
            <w:tcW w:w="611" w:type="dxa"/>
            <w:tcBorders>
              <w:top w:val="single" w:sz="4" w:space="0" w:color="auto"/>
              <w:left w:val="nil"/>
              <w:bottom w:val="single" w:sz="4" w:space="0" w:color="auto"/>
              <w:right w:val="single" w:sz="4" w:space="0" w:color="auto"/>
            </w:tcBorders>
            <w:shd w:val="clear" w:color="auto" w:fill="FFFF99"/>
            <w:vAlign w:val="center"/>
            <w:hideMark/>
          </w:tcPr>
          <w:p w14:paraId="02F4D11D" w14:textId="77777777" w:rsidR="00A93D12" w:rsidRDefault="00A93D12">
            <w:pPr>
              <w:spacing w:line="256" w:lineRule="auto"/>
              <w:ind w:left="-72" w:right="-72"/>
              <w:jc w:val="center"/>
              <w:rPr>
                <w:lang w:eastAsia="zh-CN"/>
              </w:rPr>
            </w:pPr>
            <w:r>
              <w:rPr>
                <w:lang w:eastAsia="zh-CN"/>
              </w:rPr>
              <w:t> </w:t>
            </w:r>
          </w:p>
        </w:tc>
        <w:tc>
          <w:tcPr>
            <w:tcW w:w="720" w:type="dxa"/>
            <w:tcBorders>
              <w:top w:val="single" w:sz="4" w:space="0" w:color="auto"/>
              <w:left w:val="nil"/>
              <w:bottom w:val="single" w:sz="4" w:space="0" w:color="auto"/>
              <w:right w:val="single" w:sz="4" w:space="0" w:color="auto"/>
            </w:tcBorders>
            <w:shd w:val="clear" w:color="auto" w:fill="FFFF99"/>
            <w:vAlign w:val="center"/>
            <w:hideMark/>
          </w:tcPr>
          <w:p w14:paraId="0506E515" w14:textId="77777777" w:rsidR="00A93D12" w:rsidRDefault="00A93D12">
            <w:pPr>
              <w:spacing w:line="256" w:lineRule="auto"/>
              <w:ind w:left="-72" w:right="-72"/>
              <w:jc w:val="center"/>
              <w:rPr>
                <w:lang w:eastAsia="zh-CN"/>
              </w:rPr>
            </w:pPr>
            <w:r>
              <w:rPr>
                <w:lang w:eastAsia="zh-CN"/>
              </w:rPr>
              <w:t> </w:t>
            </w:r>
          </w:p>
        </w:tc>
        <w:tc>
          <w:tcPr>
            <w:tcW w:w="900" w:type="dxa"/>
            <w:tcBorders>
              <w:top w:val="single" w:sz="4" w:space="0" w:color="auto"/>
              <w:left w:val="nil"/>
              <w:bottom w:val="single" w:sz="4" w:space="0" w:color="auto"/>
              <w:right w:val="single" w:sz="4" w:space="0" w:color="auto"/>
            </w:tcBorders>
            <w:shd w:val="clear" w:color="auto" w:fill="FFFF99"/>
            <w:vAlign w:val="center"/>
            <w:hideMark/>
          </w:tcPr>
          <w:p w14:paraId="748F1C29" w14:textId="77777777" w:rsidR="00A93D12" w:rsidRDefault="00A93D12">
            <w:pPr>
              <w:spacing w:line="256" w:lineRule="auto"/>
              <w:ind w:left="-72" w:right="-72"/>
              <w:jc w:val="center"/>
              <w:rPr>
                <w:lang w:eastAsia="zh-CN"/>
              </w:rPr>
            </w:pPr>
            <w:r>
              <w:rPr>
                <w:lang w:eastAsia="zh-CN"/>
              </w:rPr>
              <w:t> </w:t>
            </w:r>
          </w:p>
        </w:tc>
        <w:tc>
          <w:tcPr>
            <w:tcW w:w="810" w:type="dxa"/>
            <w:tcBorders>
              <w:top w:val="single" w:sz="4" w:space="0" w:color="auto"/>
              <w:left w:val="nil"/>
              <w:bottom w:val="single" w:sz="4" w:space="0" w:color="auto"/>
              <w:right w:val="single" w:sz="4" w:space="0" w:color="auto"/>
            </w:tcBorders>
            <w:shd w:val="clear" w:color="auto" w:fill="FFFF99"/>
            <w:vAlign w:val="center"/>
            <w:hideMark/>
          </w:tcPr>
          <w:p w14:paraId="3138574F" w14:textId="77777777" w:rsidR="00A93D12" w:rsidRDefault="00A93D12">
            <w:pPr>
              <w:spacing w:line="256" w:lineRule="auto"/>
              <w:ind w:left="-72" w:right="-72"/>
              <w:jc w:val="center"/>
              <w:rPr>
                <w:lang w:eastAsia="zh-CN"/>
              </w:rPr>
            </w:pPr>
            <w:r>
              <w:rPr>
                <w:lang w:eastAsia="zh-CN"/>
              </w:rPr>
              <w:t> </w:t>
            </w:r>
          </w:p>
        </w:tc>
        <w:tc>
          <w:tcPr>
            <w:tcW w:w="460" w:type="dxa"/>
            <w:tcBorders>
              <w:top w:val="single" w:sz="4" w:space="0" w:color="auto"/>
              <w:left w:val="nil"/>
              <w:bottom w:val="single" w:sz="4" w:space="0" w:color="auto"/>
              <w:right w:val="single" w:sz="4" w:space="0" w:color="auto"/>
            </w:tcBorders>
            <w:shd w:val="clear" w:color="auto" w:fill="FFFF99"/>
            <w:vAlign w:val="center"/>
            <w:hideMark/>
          </w:tcPr>
          <w:p w14:paraId="597A3728" w14:textId="77777777" w:rsidR="00A93D12" w:rsidRDefault="00A93D12">
            <w:pPr>
              <w:spacing w:line="256" w:lineRule="auto"/>
              <w:ind w:left="-72" w:right="-72"/>
              <w:jc w:val="center"/>
              <w:rPr>
                <w:lang w:eastAsia="zh-CN"/>
              </w:rPr>
            </w:pPr>
            <w:r>
              <w:rPr>
                <w:lang w:eastAsia="zh-CN"/>
              </w:rPr>
              <w:t> </w:t>
            </w:r>
          </w:p>
        </w:tc>
        <w:tc>
          <w:tcPr>
            <w:tcW w:w="607" w:type="dxa"/>
            <w:tcBorders>
              <w:top w:val="single" w:sz="4" w:space="0" w:color="auto"/>
              <w:left w:val="nil"/>
              <w:bottom w:val="single" w:sz="4" w:space="0" w:color="auto"/>
              <w:right w:val="single" w:sz="4" w:space="0" w:color="auto"/>
            </w:tcBorders>
            <w:shd w:val="clear" w:color="auto" w:fill="FFFF99"/>
            <w:vAlign w:val="center"/>
            <w:hideMark/>
          </w:tcPr>
          <w:p w14:paraId="40A2E1FB" w14:textId="77777777" w:rsidR="00A93D12" w:rsidRDefault="00A93D12">
            <w:pPr>
              <w:spacing w:line="256" w:lineRule="auto"/>
              <w:ind w:left="-72" w:right="-72"/>
              <w:jc w:val="center"/>
              <w:rPr>
                <w:lang w:eastAsia="zh-CN"/>
              </w:rPr>
            </w:pPr>
            <w:r>
              <w:rPr>
                <w:lang w:eastAsia="zh-CN"/>
              </w:rPr>
              <w:t> </w:t>
            </w:r>
          </w:p>
        </w:tc>
        <w:tc>
          <w:tcPr>
            <w:tcW w:w="823" w:type="dxa"/>
            <w:tcBorders>
              <w:top w:val="single" w:sz="4" w:space="0" w:color="auto"/>
              <w:left w:val="nil"/>
              <w:bottom w:val="single" w:sz="4" w:space="0" w:color="auto"/>
              <w:right w:val="single" w:sz="4" w:space="0" w:color="auto"/>
            </w:tcBorders>
            <w:shd w:val="clear" w:color="auto" w:fill="FFFF99"/>
            <w:vAlign w:val="center"/>
            <w:hideMark/>
          </w:tcPr>
          <w:p w14:paraId="43C43BF7" w14:textId="77777777" w:rsidR="00A93D12" w:rsidRDefault="00A93D12">
            <w:pPr>
              <w:spacing w:line="256" w:lineRule="auto"/>
              <w:ind w:left="-72" w:right="-72"/>
              <w:jc w:val="center"/>
              <w:rPr>
                <w:lang w:eastAsia="zh-CN"/>
              </w:rPr>
            </w:pPr>
            <w:r>
              <w:rPr>
                <w:lang w:eastAsia="zh-CN"/>
              </w:rPr>
              <w:t> </w:t>
            </w:r>
          </w:p>
        </w:tc>
        <w:tc>
          <w:tcPr>
            <w:tcW w:w="540" w:type="dxa"/>
            <w:tcBorders>
              <w:top w:val="single" w:sz="4" w:space="0" w:color="auto"/>
              <w:left w:val="nil"/>
              <w:bottom w:val="single" w:sz="4" w:space="0" w:color="auto"/>
              <w:right w:val="single" w:sz="4" w:space="0" w:color="auto"/>
            </w:tcBorders>
            <w:shd w:val="clear" w:color="auto" w:fill="FFFF99"/>
            <w:vAlign w:val="center"/>
            <w:hideMark/>
          </w:tcPr>
          <w:p w14:paraId="5A3D4E24" w14:textId="77777777" w:rsidR="00A93D12" w:rsidRDefault="00A93D12">
            <w:pPr>
              <w:spacing w:line="256" w:lineRule="auto"/>
              <w:ind w:left="-72" w:right="-72"/>
              <w:jc w:val="center"/>
              <w:rPr>
                <w:lang w:eastAsia="zh-CN"/>
              </w:rPr>
            </w:pPr>
            <w:r>
              <w:rPr>
                <w:lang w:eastAsia="zh-CN"/>
              </w:rPr>
              <w:t> </w:t>
            </w:r>
          </w:p>
        </w:tc>
        <w:tc>
          <w:tcPr>
            <w:tcW w:w="630" w:type="dxa"/>
            <w:tcBorders>
              <w:top w:val="single" w:sz="4" w:space="0" w:color="auto"/>
              <w:left w:val="nil"/>
              <w:bottom w:val="single" w:sz="4" w:space="0" w:color="auto"/>
              <w:right w:val="single" w:sz="4" w:space="0" w:color="auto"/>
            </w:tcBorders>
            <w:shd w:val="clear" w:color="auto" w:fill="FFFF99"/>
            <w:vAlign w:val="center"/>
            <w:hideMark/>
          </w:tcPr>
          <w:p w14:paraId="7CEBABFE" w14:textId="77777777" w:rsidR="00A93D12" w:rsidRDefault="00A93D12">
            <w:pPr>
              <w:spacing w:line="256" w:lineRule="auto"/>
              <w:ind w:left="-72" w:right="-72"/>
              <w:jc w:val="center"/>
              <w:rPr>
                <w:lang w:eastAsia="zh-CN"/>
              </w:rPr>
            </w:pPr>
            <w:r>
              <w:rPr>
                <w:lang w:eastAsia="zh-CN"/>
              </w:rPr>
              <w:t> </w:t>
            </w:r>
          </w:p>
        </w:tc>
        <w:tc>
          <w:tcPr>
            <w:tcW w:w="810" w:type="dxa"/>
            <w:tcBorders>
              <w:top w:val="single" w:sz="4" w:space="0" w:color="auto"/>
              <w:left w:val="nil"/>
              <w:bottom w:val="single" w:sz="4" w:space="0" w:color="auto"/>
              <w:right w:val="single" w:sz="4" w:space="0" w:color="auto"/>
            </w:tcBorders>
            <w:shd w:val="clear" w:color="auto" w:fill="FFFF99"/>
            <w:vAlign w:val="center"/>
            <w:hideMark/>
          </w:tcPr>
          <w:p w14:paraId="78322535" w14:textId="77777777" w:rsidR="00A93D12" w:rsidRDefault="00A93D12">
            <w:pPr>
              <w:spacing w:line="256" w:lineRule="auto"/>
              <w:ind w:left="-72" w:right="-72"/>
              <w:jc w:val="center"/>
              <w:rPr>
                <w:lang w:eastAsia="zh-CN"/>
              </w:rPr>
            </w:pPr>
            <w:r>
              <w:rPr>
                <w:lang w:eastAsia="zh-CN"/>
              </w:rPr>
              <w:t> </w:t>
            </w:r>
          </w:p>
        </w:tc>
        <w:tc>
          <w:tcPr>
            <w:tcW w:w="1017" w:type="dxa"/>
            <w:tcBorders>
              <w:top w:val="single" w:sz="4" w:space="0" w:color="auto"/>
              <w:left w:val="nil"/>
              <w:bottom w:val="single" w:sz="4" w:space="0" w:color="auto"/>
              <w:right w:val="single" w:sz="4" w:space="0" w:color="auto"/>
            </w:tcBorders>
            <w:shd w:val="clear" w:color="auto" w:fill="FFFF99"/>
            <w:vAlign w:val="center"/>
            <w:hideMark/>
          </w:tcPr>
          <w:p w14:paraId="36CA5EDC" w14:textId="77777777" w:rsidR="00A93D12" w:rsidRDefault="00A93D12">
            <w:pPr>
              <w:spacing w:line="256" w:lineRule="auto"/>
              <w:ind w:left="-72" w:right="-72"/>
              <w:jc w:val="center"/>
              <w:rPr>
                <w:lang w:eastAsia="zh-CN"/>
              </w:rPr>
            </w:pPr>
            <w:r>
              <w:rPr>
                <w:lang w:eastAsia="zh-CN"/>
              </w:rPr>
              <w:t> </w:t>
            </w:r>
          </w:p>
        </w:tc>
        <w:tc>
          <w:tcPr>
            <w:tcW w:w="648" w:type="dxa"/>
            <w:tcBorders>
              <w:top w:val="nil"/>
              <w:left w:val="nil"/>
              <w:bottom w:val="single" w:sz="4" w:space="0" w:color="auto"/>
              <w:right w:val="single" w:sz="4" w:space="0" w:color="auto"/>
            </w:tcBorders>
            <w:vAlign w:val="center"/>
            <w:hideMark/>
          </w:tcPr>
          <w:p w14:paraId="0CA5FA76" w14:textId="77777777" w:rsidR="00A93D12" w:rsidRDefault="00A93D12">
            <w:pPr>
              <w:spacing w:line="256" w:lineRule="auto"/>
              <w:ind w:left="-72" w:right="-72"/>
              <w:jc w:val="center"/>
              <w:rPr>
                <w:sz w:val="22"/>
                <w:szCs w:val="22"/>
                <w:lang w:eastAsia="zh-CN"/>
              </w:rPr>
            </w:pPr>
            <w:r>
              <w:rPr>
                <w:sz w:val="22"/>
                <w:szCs w:val="22"/>
                <w:lang w:eastAsia="zh-CN"/>
              </w:rPr>
              <w:t> </w:t>
            </w:r>
          </w:p>
        </w:tc>
      </w:tr>
      <w:tr w:rsidR="00A93D12" w14:paraId="4B01532E" w14:textId="77777777" w:rsidTr="00E24811">
        <w:trPr>
          <w:trHeight w:val="368"/>
        </w:trPr>
        <w:tc>
          <w:tcPr>
            <w:tcW w:w="644" w:type="dxa"/>
            <w:tcBorders>
              <w:top w:val="nil"/>
              <w:left w:val="single" w:sz="4" w:space="0" w:color="auto"/>
              <w:bottom w:val="single" w:sz="4" w:space="0" w:color="auto"/>
              <w:right w:val="single" w:sz="4" w:space="0" w:color="auto"/>
            </w:tcBorders>
            <w:vAlign w:val="center"/>
            <w:hideMark/>
          </w:tcPr>
          <w:p w14:paraId="7772F00A" w14:textId="77777777" w:rsidR="00A93D12" w:rsidRDefault="00A93D12">
            <w:pPr>
              <w:spacing w:line="256" w:lineRule="auto"/>
              <w:ind w:left="-72" w:right="-72"/>
              <w:jc w:val="center"/>
              <w:rPr>
                <w:b/>
                <w:bCs/>
                <w:lang w:eastAsia="zh-CN"/>
              </w:rPr>
            </w:pPr>
            <w:r>
              <w:rPr>
                <w:b/>
                <w:bCs/>
                <w:lang w:eastAsia="zh-CN"/>
              </w:rPr>
              <w:t>2</w:t>
            </w:r>
          </w:p>
        </w:tc>
        <w:tc>
          <w:tcPr>
            <w:tcW w:w="13891" w:type="dxa"/>
            <w:gridSpan w:val="17"/>
            <w:tcBorders>
              <w:top w:val="single" w:sz="4" w:space="0" w:color="auto"/>
              <w:left w:val="nil"/>
              <w:bottom w:val="single" w:sz="4" w:space="0" w:color="auto"/>
              <w:right w:val="single" w:sz="4" w:space="0" w:color="auto"/>
            </w:tcBorders>
            <w:vAlign w:val="center"/>
            <w:hideMark/>
          </w:tcPr>
          <w:p w14:paraId="0F6FB1B6" w14:textId="23E3CF87" w:rsidR="00A93D12" w:rsidRDefault="00A93D12">
            <w:pPr>
              <w:spacing w:line="256" w:lineRule="auto"/>
              <w:ind w:left="-72" w:right="-72"/>
              <w:rPr>
                <w:b/>
                <w:bCs/>
                <w:sz w:val="22"/>
                <w:szCs w:val="22"/>
                <w:lang w:eastAsia="zh-CN"/>
              </w:rPr>
            </w:pPr>
            <w:r>
              <w:rPr>
                <w:b/>
                <w:bCs/>
                <w:sz w:val="22"/>
                <w:szCs w:val="22"/>
                <w:lang w:eastAsia="zh-CN"/>
              </w:rPr>
              <w:t>Số lượng tòa soạn t</w:t>
            </w:r>
            <w:r w:rsidR="00F877FE">
              <w:rPr>
                <w:b/>
                <w:bCs/>
                <w:sz w:val="22"/>
                <w:szCs w:val="22"/>
                <w:lang w:eastAsia="zh-CN"/>
              </w:rPr>
              <w:t xml:space="preserve">heo mức độ tự chủ tài chính </w:t>
            </w:r>
            <w:r w:rsidR="00577DB3">
              <w:rPr>
                <w:b/>
                <w:bCs/>
                <w:sz w:val="22"/>
                <w:szCs w:val="22"/>
                <w:lang w:eastAsia="zh-CN"/>
              </w:rPr>
              <w:t>[báo cáo năm]</w:t>
            </w:r>
          </w:p>
        </w:tc>
      </w:tr>
      <w:tr w:rsidR="00A93D12" w14:paraId="38F18E6B" w14:textId="77777777" w:rsidTr="00E24811">
        <w:trPr>
          <w:trHeight w:val="368"/>
        </w:trPr>
        <w:tc>
          <w:tcPr>
            <w:tcW w:w="644" w:type="dxa"/>
            <w:tcBorders>
              <w:top w:val="nil"/>
              <w:left w:val="single" w:sz="4" w:space="0" w:color="auto"/>
              <w:bottom w:val="single" w:sz="4" w:space="0" w:color="auto"/>
              <w:right w:val="single" w:sz="4" w:space="0" w:color="auto"/>
            </w:tcBorders>
            <w:vAlign w:val="center"/>
            <w:hideMark/>
          </w:tcPr>
          <w:p w14:paraId="0CE0F12B" w14:textId="77777777" w:rsidR="00A93D12" w:rsidRPr="00F877FE" w:rsidRDefault="00A93D12">
            <w:pPr>
              <w:spacing w:line="256" w:lineRule="auto"/>
              <w:ind w:left="-72" w:right="-72"/>
              <w:jc w:val="center"/>
              <w:rPr>
                <w:sz w:val="22"/>
                <w:szCs w:val="22"/>
                <w:lang w:eastAsia="zh-CN"/>
              </w:rPr>
            </w:pPr>
            <w:r w:rsidRPr="00F877FE">
              <w:rPr>
                <w:sz w:val="22"/>
                <w:szCs w:val="22"/>
                <w:lang w:eastAsia="zh-CN"/>
              </w:rPr>
              <w:lastRenderedPageBreak/>
              <w:t>2.1</w:t>
            </w:r>
          </w:p>
        </w:tc>
        <w:tc>
          <w:tcPr>
            <w:tcW w:w="2504" w:type="dxa"/>
            <w:tcBorders>
              <w:top w:val="single" w:sz="4" w:space="0" w:color="auto"/>
              <w:left w:val="nil"/>
              <w:bottom w:val="nil"/>
              <w:right w:val="single" w:sz="4" w:space="0" w:color="auto"/>
            </w:tcBorders>
            <w:vAlign w:val="center"/>
            <w:hideMark/>
          </w:tcPr>
          <w:p w14:paraId="2C90AFDA" w14:textId="77777777" w:rsidR="00A93D12" w:rsidRPr="00F877FE" w:rsidRDefault="00A93D12">
            <w:pPr>
              <w:spacing w:line="256" w:lineRule="auto"/>
              <w:ind w:left="-72" w:right="-72"/>
              <w:rPr>
                <w:sz w:val="22"/>
                <w:szCs w:val="22"/>
                <w:lang w:eastAsia="zh-CN"/>
              </w:rPr>
            </w:pPr>
            <w:r w:rsidRPr="00F877FE">
              <w:rPr>
                <w:sz w:val="22"/>
                <w:szCs w:val="22"/>
                <w:lang w:eastAsia="zh-CN"/>
              </w:rPr>
              <w:t>Đảm bảo tự chủ hoàn toàn chi thường xuyên và chi đầu tư</w:t>
            </w:r>
          </w:p>
        </w:tc>
        <w:tc>
          <w:tcPr>
            <w:tcW w:w="811"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5B6FEA2" w14:textId="77777777" w:rsidR="00A93D12" w:rsidRDefault="00A93D12">
            <w:pPr>
              <w:spacing w:line="256" w:lineRule="auto"/>
              <w:ind w:left="-72" w:right="-72"/>
              <w:jc w:val="center"/>
              <w:rPr>
                <w:lang w:eastAsia="zh-CN"/>
              </w:rPr>
            </w:pPr>
            <w:r>
              <w:rPr>
                <w:lang w:eastAsia="zh-CN"/>
              </w:rPr>
              <w:t> </w:t>
            </w:r>
          </w:p>
        </w:tc>
        <w:tc>
          <w:tcPr>
            <w:tcW w:w="541" w:type="dxa"/>
            <w:tcBorders>
              <w:top w:val="single" w:sz="4" w:space="0" w:color="auto"/>
              <w:left w:val="nil"/>
              <w:bottom w:val="single" w:sz="4" w:space="0" w:color="auto"/>
              <w:right w:val="single" w:sz="4" w:space="0" w:color="auto"/>
            </w:tcBorders>
            <w:shd w:val="clear" w:color="auto" w:fill="FFFF99"/>
            <w:vAlign w:val="center"/>
            <w:hideMark/>
          </w:tcPr>
          <w:p w14:paraId="18536EC9" w14:textId="77777777" w:rsidR="00A93D12" w:rsidRDefault="00A93D12">
            <w:pPr>
              <w:spacing w:line="256" w:lineRule="auto"/>
              <w:ind w:left="-72" w:right="-72"/>
              <w:jc w:val="center"/>
              <w:rPr>
                <w:lang w:eastAsia="zh-CN"/>
              </w:rPr>
            </w:pPr>
            <w:r>
              <w:rPr>
                <w:lang w:eastAsia="zh-CN"/>
              </w:rPr>
              <w:t> </w:t>
            </w:r>
          </w:p>
        </w:tc>
        <w:tc>
          <w:tcPr>
            <w:tcW w:w="630" w:type="dxa"/>
            <w:tcBorders>
              <w:top w:val="single" w:sz="4" w:space="0" w:color="auto"/>
              <w:left w:val="nil"/>
              <w:bottom w:val="single" w:sz="4" w:space="0" w:color="auto"/>
              <w:right w:val="single" w:sz="4" w:space="0" w:color="auto"/>
            </w:tcBorders>
            <w:shd w:val="clear" w:color="auto" w:fill="FFFF99"/>
            <w:vAlign w:val="center"/>
            <w:hideMark/>
          </w:tcPr>
          <w:p w14:paraId="53CDD801" w14:textId="77777777" w:rsidR="00A93D12" w:rsidRDefault="00A93D12">
            <w:pPr>
              <w:spacing w:line="256" w:lineRule="auto"/>
              <w:ind w:left="-72" w:right="-72"/>
              <w:jc w:val="center"/>
              <w:rPr>
                <w:lang w:eastAsia="zh-CN"/>
              </w:rPr>
            </w:pPr>
            <w:r>
              <w:rPr>
                <w:lang w:eastAsia="zh-CN"/>
              </w:rPr>
              <w:t> </w:t>
            </w:r>
          </w:p>
        </w:tc>
        <w:tc>
          <w:tcPr>
            <w:tcW w:w="829" w:type="dxa"/>
            <w:tcBorders>
              <w:top w:val="single" w:sz="4" w:space="0" w:color="auto"/>
              <w:left w:val="nil"/>
              <w:bottom w:val="single" w:sz="4" w:space="0" w:color="auto"/>
              <w:right w:val="single" w:sz="4" w:space="0" w:color="auto"/>
            </w:tcBorders>
            <w:shd w:val="clear" w:color="auto" w:fill="FFFF99"/>
            <w:vAlign w:val="center"/>
            <w:hideMark/>
          </w:tcPr>
          <w:p w14:paraId="1AE4870A" w14:textId="77777777" w:rsidR="00A93D12" w:rsidRDefault="00A93D12">
            <w:pPr>
              <w:spacing w:line="256" w:lineRule="auto"/>
              <w:ind w:left="-72" w:right="-72"/>
              <w:jc w:val="center"/>
              <w:rPr>
                <w:lang w:eastAsia="zh-CN"/>
              </w:rPr>
            </w:pPr>
            <w:r>
              <w:rPr>
                <w:lang w:eastAsia="zh-CN"/>
              </w:rPr>
              <w:t> </w:t>
            </w:r>
          </w:p>
        </w:tc>
        <w:tc>
          <w:tcPr>
            <w:tcW w:w="611" w:type="dxa"/>
            <w:tcBorders>
              <w:top w:val="single" w:sz="4" w:space="0" w:color="auto"/>
              <w:left w:val="nil"/>
              <w:bottom w:val="single" w:sz="4" w:space="0" w:color="auto"/>
              <w:right w:val="single" w:sz="4" w:space="0" w:color="auto"/>
            </w:tcBorders>
            <w:shd w:val="clear" w:color="auto" w:fill="FFFF99"/>
            <w:vAlign w:val="center"/>
            <w:hideMark/>
          </w:tcPr>
          <w:p w14:paraId="4C1D5AF5" w14:textId="77777777" w:rsidR="00A93D12" w:rsidRDefault="00A93D12">
            <w:pPr>
              <w:spacing w:line="256" w:lineRule="auto"/>
              <w:ind w:left="-72" w:right="-72"/>
              <w:jc w:val="center"/>
              <w:rPr>
                <w:lang w:eastAsia="zh-CN"/>
              </w:rPr>
            </w:pPr>
            <w:r>
              <w:rPr>
                <w:lang w:eastAsia="zh-CN"/>
              </w:rPr>
              <w:t> </w:t>
            </w:r>
          </w:p>
        </w:tc>
        <w:tc>
          <w:tcPr>
            <w:tcW w:w="720" w:type="dxa"/>
            <w:tcBorders>
              <w:top w:val="single" w:sz="4" w:space="0" w:color="auto"/>
              <w:left w:val="nil"/>
              <w:bottom w:val="single" w:sz="4" w:space="0" w:color="auto"/>
              <w:right w:val="single" w:sz="4" w:space="0" w:color="auto"/>
            </w:tcBorders>
            <w:shd w:val="clear" w:color="auto" w:fill="FFFF99"/>
            <w:vAlign w:val="center"/>
            <w:hideMark/>
          </w:tcPr>
          <w:p w14:paraId="1D37380E" w14:textId="77777777" w:rsidR="00A93D12" w:rsidRDefault="00A93D12">
            <w:pPr>
              <w:spacing w:line="256" w:lineRule="auto"/>
              <w:ind w:left="-72" w:right="-72"/>
              <w:jc w:val="center"/>
              <w:rPr>
                <w:lang w:eastAsia="zh-CN"/>
              </w:rPr>
            </w:pPr>
            <w:r>
              <w:rPr>
                <w:lang w:eastAsia="zh-CN"/>
              </w:rPr>
              <w:t> </w:t>
            </w:r>
          </w:p>
        </w:tc>
        <w:tc>
          <w:tcPr>
            <w:tcW w:w="900" w:type="dxa"/>
            <w:tcBorders>
              <w:top w:val="single" w:sz="4" w:space="0" w:color="auto"/>
              <w:left w:val="nil"/>
              <w:bottom w:val="single" w:sz="4" w:space="0" w:color="auto"/>
              <w:right w:val="single" w:sz="4" w:space="0" w:color="auto"/>
            </w:tcBorders>
            <w:shd w:val="clear" w:color="auto" w:fill="FFFF99"/>
            <w:vAlign w:val="center"/>
            <w:hideMark/>
          </w:tcPr>
          <w:p w14:paraId="6A6E3CC3" w14:textId="77777777" w:rsidR="00A93D12" w:rsidRDefault="00A93D12">
            <w:pPr>
              <w:spacing w:line="256" w:lineRule="auto"/>
              <w:ind w:left="-72" w:right="-72"/>
              <w:jc w:val="center"/>
              <w:rPr>
                <w:lang w:eastAsia="zh-CN"/>
              </w:rPr>
            </w:pPr>
            <w:r>
              <w:rPr>
                <w:lang w:eastAsia="zh-CN"/>
              </w:rPr>
              <w:t> </w:t>
            </w:r>
          </w:p>
        </w:tc>
        <w:tc>
          <w:tcPr>
            <w:tcW w:w="810" w:type="dxa"/>
            <w:tcBorders>
              <w:top w:val="single" w:sz="4" w:space="0" w:color="auto"/>
              <w:left w:val="nil"/>
              <w:bottom w:val="single" w:sz="4" w:space="0" w:color="auto"/>
              <w:right w:val="single" w:sz="4" w:space="0" w:color="auto"/>
            </w:tcBorders>
            <w:shd w:val="clear" w:color="auto" w:fill="FFFF99"/>
            <w:vAlign w:val="center"/>
            <w:hideMark/>
          </w:tcPr>
          <w:p w14:paraId="221DF037" w14:textId="77777777" w:rsidR="00A93D12" w:rsidRDefault="00A93D12">
            <w:pPr>
              <w:spacing w:line="256" w:lineRule="auto"/>
              <w:ind w:left="-72" w:right="-72"/>
              <w:jc w:val="center"/>
              <w:rPr>
                <w:lang w:eastAsia="zh-CN"/>
              </w:rPr>
            </w:pPr>
            <w:r>
              <w:rPr>
                <w:lang w:eastAsia="zh-CN"/>
              </w:rPr>
              <w:t> </w:t>
            </w:r>
          </w:p>
        </w:tc>
        <w:tc>
          <w:tcPr>
            <w:tcW w:w="460" w:type="dxa"/>
            <w:tcBorders>
              <w:top w:val="single" w:sz="4" w:space="0" w:color="auto"/>
              <w:left w:val="nil"/>
              <w:bottom w:val="single" w:sz="4" w:space="0" w:color="auto"/>
              <w:right w:val="single" w:sz="4" w:space="0" w:color="auto"/>
            </w:tcBorders>
            <w:shd w:val="clear" w:color="auto" w:fill="FFFF99"/>
            <w:vAlign w:val="center"/>
            <w:hideMark/>
          </w:tcPr>
          <w:p w14:paraId="71952C9E" w14:textId="77777777" w:rsidR="00A93D12" w:rsidRDefault="00A93D12">
            <w:pPr>
              <w:spacing w:line="256" w:lineRule="auto"/>
              <w:ind w:left="-72" w:right="-72"/>
              <w:jc w:val="center"/>
              <w:rPr>
                <w:lang w:eastAsia="zh-CN"/>
              </w:rPr>
            </w:pPr>
            <w:r>
              <w:rPr>
                <w:lang w:eastAsia="zh-CN"/>
              </w:rPr>
              <w:t> </w:t>
            </w:r>
          </w:p>
        </w:tc>
        <w:tc>
          <w:tcPr>
            <w:tcW w:w="607" w:type="dxa"/>
            <w:tcBorders>
              <w:top w:val="single" w:sz="4" w:space="0" w:color="auto"/>
              <w:left w:val="nil"/>
              <w:bottom w:val="single" w:sz="4" w:space="0" w:color="auto"/>
              <w:right w:val="single" w:sz="4" w:space="0" w:color="auto"/>
            </w:tcBorders>
            <w:shd w:val="clear" w:color="auto" w:fill="FFFF99"/>
            <w:vAlign w:val="center"/>
            <w:hideMark/>
          </w:tcPr>
          <w:p w14:paraId="02DDA3E9" w14:textId="77777777" w:rsidR="00A93D12" w:rsidRDefault="00A93D12">
            <w:pPr>
              <w:spacing w:line="256" w:lineRule="auto"/>
              <w:ind w:left="-72" w:right="-72"/>
              <w:jc w:val="center"/>
              <w:rPr>
                <w:lang w:eastAsia="zh-CN"/>
              </w:rPr>
            </w:pPr>
            <w:r>
              <w:rPr>
                <w:lang w:eastAsia="zh-CN"/>
              </w:rPr>
              <w:t> </w:t>
            </w:r>
          </w:p>
        </w:tc>
        <w:tc>
          <w:tcPr>
            <w:tcW w:w="823" w:type="dxa"/>
            <w:tcBorders>
              <w:top w:val="single" w:sz="4" w:space="0" w:color="auto"/>
              <w:left w:val="nil"/>
              <w:bottom w:val="single" w:sz="4" w:space="0" w:color="auto"/>
              <w:right w:val="single" w:sz="4" w:space="0" w:color="auto"/>
            </w:tcBorders>
            <w:shd w:val="clear" w:color="auto" w:fill="FFFF99"/>
            <w:vAlign w:val="center"/>
            <w:hideMark/>
          </w:tcPr>
          <w:p w14:paraId="0BE5D486" w14:textId="77777777" w:rsidR="00A93D12" w:rsidRDefault="00A93D12">
            <w:pPr>
              <w:spacing w:line="256" w:lineRule="auto"/>
              <w:ind w:left="-72" w:right="-72"/>
              <w:jc w:val="center"/>
              <w:rPr>
                <w:lang w:eastAsia="zh-CN"/>
              </w:rPr>
            </w:pPr>
            <w:r>
              <w:rPr>
                <w:lang w:eastAsia="zh-CN"/>
              </w:rPr>
              <w:t> </w:t>
            </w:r>
          </w:p>
        </w:tc>
        <w:tc>
          <w:tcPr>
            <w:tcW w:w="540" w:type="dxa"/>
            <w:tcBorders>
              <w:top w:val="single" w:sz="4" w:space="0" w:color="auto"/>
              <w:left w:val="nil"/>
              <w:bottom w:val="single" w:sz="4" w:space="0" w:color="auto"/>
              <w:right w:val="single" w:sz="4" w:space="0" w:color="auto"/>
            </w:tcBorders>
            <w:shd w:val="clear" w:color="auto" w:fill="FFFF99"/>
            <w:vAlign w:val="center"/>
            <w:hideMark/>
          </w:tcPr>
          <w:p w14:paraId="0B16D8F9" w14:textId="77777777" w:rsidR="00A93D12" w:rsidRDefault="00A93D12">
            <w:pPr>
              <w:spacing w:line="256" w:lineRule="auto"/>
              <w:ind w:left="-72" w:right="-72"/>
              <w:jc w:val="center"/>
              <w:rPr>
                <w:lang w:eastAsia="zh-CN"/>
              </w:rPr>
            </w:pPr>
            <w:r>
              <w:rPr>
                <w:lang w:eastAsia="zh-CN"/>
              </w:rPr>
              <w:t> </w:t>
            </w:r>
          </w:p>
        </w:tc>
        <w:tc>
          <w:tcPr>
            <w:tcW w:w="630" w:type="dxa"/>
            <w:tcBorders>
              <w:top w:val="single" w:sz="4" w:space="0" w:color="auto"/>
              <w:left w:val="nil"/>
              <w:bottom w:val="single" w:sz="4" w:space="0" w:color="auto"/>
              <w:right w:val="single" w:sz="4" w:space="0" w:color="auto"/>
            </w:tcBorders>
            <w:shd w:val="clear" w:color="auto" w:fill="FFFF99"/>
            <w:vAlign w:val="center"/>
            <w:hideMark/>
          </w:tcPr>
          <w:p w14:paraId="068E8D16" w14:textId="77777777" w:rsidR="00A93D12" w:rsidRDefault="00A93D12">
            <w:pPr>
              <w:spacing w:line="256" w:lineRule="auto"/>
              <w:ind w:left="-72" w:right="-72"/>
              <w:jc w:val="center"/>
              <w:rPr>
                <w:lang w:eastAsia="zh-CN"/>
              </w:rPr>
            </w:pPr>
            <w:r>
              <w:rPr>
                <w:lang w:eastAsia="zh-CN"/>
              </w:rPr>
              <w:t> </w:t>
            </w:r>
          </w:p>
        </w:tc>
        <w:tc>
          <w:tcPr>
            <w:tcW w:w="810" w:type="dxa"/>
            <w:tcBorders>
              <w:top w:val="single" w:sz="4" w:space="0" w:color="auto"/>
              <w:left w:val="nil"/>
              <w:bottom w:val="single" w:sz="4" w:space="0" w:color="auto"/>
              <w:right w:val="single" w:sz="4" w:space="0" w:color="auto"/>
            </w:tcBorders>
            <w:shd w:val="clear" w:color="auto" w:fill="FFFF99"/>
            <w:vAlign w:val="center"/>
            <w:hideMark/>
          </w:tcPr>
          <w:p w14:paraId="25C737E6" w14:textId="77777777" w:rsidR="00A93D12" w:rsidRDefault="00A93D12">
            <w:pPr>
              <w:spacing w:line="256" w:lineRule="auto"/>
              <w:ind w:left="-72" w:right="-72"/>
              <w:jc w:val="center"/>
              <w:rPr>
                <w:lang w:eastAsia="zh-CN"/>
              </w:rPr>
            </w:pPr>
            <w:r>
              <w:rPr>
                <w:lang w:eastAsia="zh-CN"/>
              </w:rPr>
              <w:t> </w:t>
            </w:r>
          </w:p>
        </w:tc>
        <w:tc>
          <w:tcPr>
            <w:tcW w:w="1017" w:type="dxa"/>
            <w:tcBorders>
              <w:top w:val="single" w:sz="4" w:space="0" w:color="auto"/>
              <w:left w:val="nil"/>
              <w:bottom w:val="single" w:sz="4" w:space="0" w:color="auto"/>
              <w:right w:val="single" w:sz="4" w:space="0" w:color="auto"/>
            </w:tcBorders>
            <w:shd w:val="clear" w:color="auto" w:fill="FFFF99"/>
            <w:vAlign w:val="center"/>
            <w:hideMark/>
          </w:tcPr>
          <w:p w14:paraId="66B83A40" w14:textId="77777777" w:rsidR="00A93D12" w:rsidRDefault="00A93D12">
            <w:pPr>
              <w:spacing w:line="256" w:lineRule="auto"/>
              <w:ind w:left="-72" w:right="-72"/>
              <w:jc w:val="center"/>
              <w:rPr>
                <w:lang w:eastAsia="zh-CN"/>
              </w:rPr>
            </w:pPr>
            <w:r>
              <w:rPr>
                <w:lang w:eastAsia="zh-CN"/>
              </w:rPr>
              <w:t> </w:t>
            </w:r>
          </w:p>
        </w:tc>
        <w:tc>
          <w:tcPr>
            <w:tcW w:w="648" w:type="dxa"/>
            <w:tcBorders>
              <w:top w:val="nil"/>
              <w:left w:val="nil"/>
              <w:bottom w:val="single" w:sz="4" w:space="0" w:color="auto"/>
              <w:right w:val="single" w:sz="4" w:space="0" w:color="auto"/>
            </w:tcBorders>
            <w:vAlign w:val="center"/>
            <w:hideMark/>
          </w:tcPr>
          <w:p w14:paraId="449F93B0" w14:textId="77777777" w:rsidR="00A93D12" w:rsidRDefault="00A93D12">
            <w:pPr>
              <w:spacing w:line="256" w:lineRule="auto"/>
              <w:ind w:left="-72" w:right="-72"/>
              <w:jc w:val="center"/>
              <w:rPr>
                <w:sz w:val="22"/>
                <w:szCs w:val="22"/>
                <w:lang w:eastAsia="zh-CN"/>
              </w:rPr>
            </w:pPr>
            <w:r>
              <w:rPr>
                <w:sz w:val="22"/>
                <w:szCs w:val="22"/>
                <w:lang w:eastAsia="zh-CN"/>
              </w:rPr>
              <w:t> </w:t>
            </w:r>
          </w:p>
        </w:tc>
      </w:tr>
      <w:tr w:rsidR="00A93D12" w14:paraId="650B3384" w14:textId="77777777" w:rsidTr="00E24811">
        <w:trPr>
          <w:trHeight w:val="98"/>
        </w:trPr>
        <w:tc>
          <w:tcPr>
            <w:tcW w:w="644" w:type="dxa"/>
            <w:tcBorders>
              <w:top w:val="nil"/>
              <w:left w:val="single" w:sz="4" w:space="0" w:color="auto"/>
              <w:bottom w:val="single" w:sz="4" w:space="0" w:color="auto"/>
              <w:right w:val="single" w:sz="4" w:space="0" w:color="auto"/>
            </w:tcBorders>
            <w:vAlign w:val="center"/>
            <w:hideMark/>
          </w:tcPr>
          <w:p w14:paraId="25F183A7" w14:textId="77777777" w:rsidR="00A93D12" w:rsidRPr="00F877FE" w:rsidRDefault="00A93D12">
            <w:pPr>
              <w:spacing w:line="256" w:lineRule="auto"/>
              <w:ind w:left="-72" w:right="-72"/>
              <w:jc w:val="center"/>
              <w:rPr>
                <w:sz w:val="22"/>
                <w:szCs w:val="22"/>
                <w:lang w:eastAsia="zh-CN"/>
              </w:rPr>
            </w:pPr>
            <w:r w:rsidRPr="00F877FE">
              <w:rPr>
                <w:sz w:val="22"/>
                <w:szCs w:val="22"/>
                <w:lang w:eastAsia="zh-CN"/>
              </w:rPr>
              <w:t>2.2</w:t>
            </w:r>
          </w:p>
        </w:tc>
        <w:tc>
          <w:tcPr>
            <w:tcW w:w="2504" w:type="dxa"/>
            <w:tcBorders>
              <w:top w:val="single" w:sz="4" w:space="0" w:color="auto"/>
              <w:left w:val="nil"/>
              <w:bottom w:val="nil"/>
              <w:right w:val="single" w:sz="4" w:space="0" w:color="auto"/>
            </w:tcBorders>
            <w:vAlign w:val="center"/>
            <w:hideMark/>
          </w:tcPr>
          <w:p w14:paraId="3D545CE8" w14:textId="77777777" w:rsidR="00A93D12" w:rsidRPr="00F877FE" w:rsidRDefault="00A93D12">
            <w:pPr>
              <w:spacing w:line="256" w:lineRule="auto"/>
              <w:ind w:left="-72" w:right="-72"/>
              <w:rPr>
                <w:sz w:val="22"/>
                <w:szCs w:val="22"/>
                <w:lang w:eastAsia="zh-CN"/>
              </w:rPr>
            </w:pPr>
            <w:r w:rsidRPr="00F877FE">
              <w:rPr>
                <w:sz w:val="22"/>
                <w:szCs w:val="22"/>
                <w:lang w:eastAsia="zh-CN"/>
              </w:rPr>
              <w:t>Đảm bảo tự chủ hoàn toàn chi thường xuyên</w:t>
            </w:r>
          </w:p>
        </w:tc>
        <w:tc>
          <w:tcPr>
            <w:tcW w:w="811"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87D15CF" w14:textId="77777777" w:rsidR="00A93D12" w:rsidRDefault="00A93D12">
            <w:pPr>
              <w:spacing w:line="256" w:lineRule="auto"/>
              <w:ind w:left="-72" w:right="-72"/>
              <w:jc w:val="center"/>
              <w:rPr>
                <w:lang w:eastAsia="zh-CN"/>
              </w:rPr>
            </w:pPr>
            <w:r>
              <w:rPr>
                <w:lang w:eastAsia="zh-CN"/>
              </w:rPr>
              <w:t> </w:t>
            </w:r>
          </w:p>
        </w:tc>
        <w:tc>
          <w:tcPr>
            <w:tcW w:w="541" w:type="dxa"/>
            <w:tcBorders>
              <w:top w:val="single" w:sz="4" w:space="0" w:color="auto"/>
              <w:left w:val="nil"/>
              <w:bottom w:val="single" w:sz="4" w:space="0" w:color="auto"/>
              <w:right w:val="single" w:sz="4" w:space="0" w:color="auto"/>
            </w:tcBorders>
            <w:shd w:val="clear" w:color="auto" w:fill="FFFF99"/>
            <w:vAlign w:val="center"/>
            <w:hideMark/>
          </w:tcPr>
          <w:p w14:paraId="21BA84C3" w14:textId="77777777" w:rsidR="00A93D12" w:rsidRDefault="00A93D12">
            <w:pPr>
              <w:spacing w:line="256" w:lineRule="auto"/>
              <w:ind w:left="-72" w:right="-72"/>
              <w:jc w:val="center"/>
              <w:rPr>
                <w:lang w:eastAsia="zh-CN"/>
              </w:rPr>
            </w:pPr>
            <w:r>
              <w:rPr>
                <w:lang w:eastAsia="zh-CN"/>
              </w:rPr>
              <w:t> </w:t>
            </w:r>
          </w:p>
        </w:tc>
        <w:tc>
          <w:tcPr>
            <w:tcW w:w="630" w:type="dxa"/>
            <w:tcBorders>
              <w:top w:val="single" w:sz="4" w:space="0" w:color="auto"/>
              <w:left w:val="nil"/>
              <w:bottom w:val="single" w:sz="4" w:space="0" w:color="auto"/>
              <w:right w:val="single" w:sz="4" w:space="0" w:color="auto"/>
            </w:tcBorders>
            <w:shd w:val="clear" w:color="auto" w:fill="FFFF99"/>
            <w:vAlign w:val="center"/>
            <w:hideMark/>
          </w:tcPr>
          <w:p w14:paraId="0B83E929" w14:textId="77777777" w:rsidR="00A93D12" w:rsidRDefault="00A93D12">
            <w:pPr>
              <w:spacing w:line="256" w:lineRule="auto"/>
              <w:ind w:left="-72" w:right="-72"/>
              <w:jc w:val="center"/>
              <w:rPr>
                <w:lang w:eastAsia="zh-CN"/>
              </w:rPr>
            </w:pPr>
            <w:r>
              <w:rPr>
                <w:lang w:eastAsia="zh-CN"/>
              </w:rPr>
              <w:t> </w:t>
            </w:r>
          </w:p>
        </w:tc>
        <w:tc>
          <w:tcPr>
            <w:tcW w:w="829" w:type="dxa"/>
            <w:tcBorders>
              <w:top w:val="single" w:sz="4" w:space="0" w:color="auto"/>
              <w:left w:val="nil"/>
              <w:bottom w:val="single" w:sz="4" w:space="0" w:color="auto"/>
              <w:right w:val="single" w:sz="4" w:space="0" w:color="auto"/>
            </w:tcBorders>
            <w:shd w:val="clear" w:color="auto" w:fill="FFFF99"/>
            <w:vAlign w:val="center"/>
            <w:hideMark/>
          </w:tcPr>
          <w:p w14:paraId="5E9485D6" w14:textId="77777777" w:rsidR="00A93D12" w:rsidRDefault="00A93D12">
            <w:pPr>
              <w:spacing w:line="256" w:lineRule="auto"/>
              <w:ind w:left="-72" w:right="-72"/>
              <w:jc w:val="center"/>
              <w:rPr>
                <w:lang w:eastAsia="zh-CN"/>
              </w:rPr>
            </w:pPr>
            <w:r>
              <w:rPr>
                <w:lang w:eastAsia="zh-CN"/>
              </w:rPr>
              <w:t> </w:t>
            </w:r>
          </w:p>
        </w:tc>
        <w:tc>
          <w:tcPr>
            <w:tcW w:w="611" w:type="dxa"/>
            <w:tcBorders>
              <w:top w:val="single" w:sz="4" w:space="0" w:color="auto"/>
              <w:left w:val="nil"/>
              <w:bottom w:val="single" w:sz="4" w:space="0" w:color="auto"/>
              <w:right w:val="single" w:sz="4" w:space="0" w:color="auto"/>
            </w:tcBorders>
            <w:shd w:val="clear" w:color="auto" w:fill="FFFF99"/>
            <w:vAlign w:val="center"/>
            <w:hideMark/>
          </w:tcPr>
          <w:p w14:paraId="02DF4893" w14:textId="77777777" w:rsidR="00A93D12" w:rsidRDefault="00A93D12">
            <w:pPr>
              <w:spacing w:line="256" w:lineRule="auto"/>
              <w:ind w:left="-72" w:right="-72"/>
              <w:jc w:val="center"/>
              <w:rPr>
                <w:lang w:eastAsia="zh-CN"/>
              </w:rPr>
            </w:pPr>
            <w:r>
              <w:rPr>
                <w:lang w:eastAsia="zh-CN"/>
              </w:rPr>
              <w:t> </w:t>
            </w:r>
          </w:p>
        </w:tc>
        <w:tc>
          <w:tcPr>
            <w:tcW w:w="720" w:type="dxa"/>
            <w:tcBorders>
              <w:top w:val="single" w:sz="4" w:space="0" w:color="auto"/>
              <w:left w:val="nil"/>
              <w:bottom w:val="single" w:sz="4" w:space="0" w:color="auto"/>
              <w:right w:val="single" w:sz="4" w:space="0" w:color="auto"/>
            </w:tcBorders>
            <w:shd w:val="clear" w:color="auto" w:fill="FFFF99"/>
            <w:vAlign w:val="center"/>
            <w:hideMark/>
          </w:tcPr>
          <w:p w14:paraId="4AEFDD1C" w14:textId="77777777" w:rsidR="00A93D12" w:rsidRDefault="00A93D12">
            <w:pPr>
              <w:spacing w:line="256" w:lineRule="auto"/>
              <w:ind w:left="-72" w:right="-72"/>
              <w:jc w:val="center"/>
              <w:rPr>
                <w:lang w:eastAsia="zh-CN"/>
              </w:rPr>
            </w:pPr>
            <w:r>
              <w:rPr>
                <w:lang w:eastAsia="zh-CN"/>
              </w:rPr>
              <w:t> </w:t>
            </w:r>
          </w:p>
        </w:tc>
        <w:tc>
          <w:tcPr>
            <w:tcW w:w="900" w:type="dxa"/>
            <w:tcBorders>
              <w:top w:val="single" w:sz="4" w:space="0" w:color="auto"/>
              <w:left w:val="nil"/>
              <w:bottom w:val="single" w:sz="4" w:space="0" w:color="auto"/>
              <w:right w:val="single" w:sz="4" w:space="0" w:color="auto"/>
            </w:tcBorders>
            <w:shd w:val="clear" w:color="auto" w:fill="FFFF99"/>
            <w:vAlign w:val="center"/>
            <w:hideMark/>
          </w:tcPr>
          <w:p w14:paraId="6F024D5E" w14:textId="77777777" w:rsidR="00A93D12" w:rsidRDefault="00A93D12">
            <w:pPr>
              <w:spacing w:line="256" w:lineRule="auto"/>
              <w:ind w:left="-72" w:right="-72"/>
              <w:jc w:val="center"/>
              <w:rPr>
                <w:lang w:eastAsia="zh-CN"/>
              </w:rPr>
            </w:pPr>
            <w:r>
              <w:rPr>
                <w:lang w:eastAsia="zh-CN"/>
              </w:rPr>
              <w:t> </w:t>
            </w:r>
          </w:p>
        </w:tc>
        <w:tc>
          <w:tcPr>
            <w:tcW w:w="810" w:type="dxa"/>
            <w:tcBorders>
              <w:top w:val="single" w:sz="4" w:space="0" w:color="auto"/>
              <w:left w:val="nil"/>
              <w:bottom w:val="single" w:sz="4" w:space="0" w:color="auto"/>
              <w:right w:val="single" w:sz="4" w:space="0" w:color="auto"/>
            </w:tcBorders>
            <w:shd w:val="clear" w:color="auto" w:fill="FFFF99"/>
            <w:vAlign w:val="center"/>
            <w:hideMark/>
          </w:tcPr>
          <w:p w14:paraId="465F09F5" w14:textId="77777777" w:rsidR="00A93D12" w:rsidRDefault="00A93D12">
            <w:pPr>
              <w:spacing w:line="256" w:lineRule="auto"/>
              <w:ind w:left="-72" w:right="-72"/>
              <w:jc w:val="center"/>
              <w:rPr>
                <w:lang w:eastAsia="zh-CN"/>
              </w:rPr>
            </w:pPr>
            <w:r>
              <w:rPr>
                <w:lang w:eastAsia="zh-CN"/>
              </w:rPr>
              <w:t> </w:t>
            </w:r>
          </w:p>
        </w:tc>
        <w:tc>
          <w:tcPr>
            <w:tcW w:w="460" w:type="dxa"/>
            <w:tcBorders>
              <w:top w:val="single" w:sz="4" w:space="0" w:color="auto"/>
              <w:left w:val="nil"/>
              <w:bottom w:val="single" w:sz="4" w:space="0" w:color="auto"/>
              <w:right w:val="single" w:sz="4" w:space="0" w:color="auto"/>
            </w:tcBorders>
            <w:shd w:val="clear" w:color="auto" w:fill="FFFF99"/>
            <w:vAlign w:val="center"/>
            <w:hideMark/>
          </w:tcPr>
          <w:p w14:paraId="470DCAC1" w14:textId="77777777" w:rsidR="00A93D12" w:rsidRDefault="00A93D12">
            <w:pPr>
              <w:spacing w:line="256" w:lineRule="auto"/>
              <w:ind w:left="-72" w:right="-72"/>
              <w:jc w:val="center"/>
              <w:rPr>
                <w:lang w:eastAsia="zh-CN"/>
              </w:rPr>
            </w:pPr>
            <w:r>
              <w:rPr>
                <w:lang w:eastAsia="zh-CN"/>
              </w:rPr>
              <w:t> </w:t>
            </w:r>
          </w:p>
        </w:tc>
        <w:tc>
          <w:tcPr>
            <w:tcW w:w="607" w:type="dxa"/>
            <w:tcBorders>
              <w:top w:val="single" w:sz="4" w:space="0" w:color="auto"/>
              <w:left w:val="nil"/>
              <w:bottom w:val="single" w:sz="4" w:space="0" w:color="auto"/>
              <w:right w:val="single" w:sz="4" w:space="0" w:color="auto"/>
            </w:tcBorders>
            <w:shd w:val="clear" w:color="auto" w:fill="FFFF99"/>
            <w:vAlign w:val="center"/>
            <w:hideMark/>
          </w:tcPr>
          <w:p w14:paraId="77282447" w14:textId="77777777" w:rsidR="00A93D12" w:rsidRDefault="00A93D12">
            <w:pPr>
              <w:spacing w:line="256" w:lineRule="auto"/>
              <w:ind w:left="-72" w:right="-72"/>
              <w:jc w:val="center"/>
              <w:rPr>
                <w:lang w:eastAsia="zh-CN"/>
              </w:rPr>
            </w:pPr>
            <w:r>
              <w:rPr>
                <w:lang w:eastAsia="zh-CN"/>
              </w:rPr>
              <w:t> </w:t>
            </w:r>
          </w:p>
        </w:tc>
        <w:tc>
          <w:tcPr>
            <w:tcW w:w="823" w:type="dxa"/>
            <w:tcBorders>
              <w:top w:val="single" w:sz="4" w:space="0" w:color="auto"/>
              <w:left w:val="nil"/>
              <w:bottom w:val="single" w:sz="4" w:space="0" w:color="auto"/>
              <w:right w:val="single" w:sz="4" w:space="0" w:color="auto"/>
            </w:tcBorders>
            <w:shd w:val="clear" w:color="auto" w:fill="FFFF99"/>
            <w:vAlign w:val="center"/>
            <w:hideMark/>
          </w:tcPr>
          <w:p w14:paraId="5A04B3A6" w14:textId="77777777" w:rsidR="00A93D12" w:rsidRDefault="00A93D12">
            <w:pPr>
              <w:spacing w:line="256" w:lineRule="auto"/>
              <w:ind w:left="-72" w:right="-72"/>
              <w:jc w:val="center"/>
              <w:rPr>
                <w:lang w:eastAsia="zh-CN"/>
              </w:rPr>
            </w:pPr>
            <w:r>
              <w:rPr>
                <w:lang w:eastAsia="zh-CN"/>
              </w:rPr>
              <w:t> </w:t>
            </w:r>
          </w:p>
        </w:tc>
        <w:tc>
          <w:tcPr>
            <w:tcW w:w="540" w:type="dxa"/>
            <w:tcBorders>
              <w:top w:val="single" w:sz="4" w:space="0" w:color="auto"/>
              <w:left w:val="nil"/>
              <w:bottom w:val="single" w:sz="4" w:space="0" w:color="auto"/>
              <w:right w:val="single" w:sz="4" w:space="0" w:color="auto"/>
            </w:tcBorders>
            <w:shd w:val="clear" w:color="auto" w:fill="FFFF99"/>
            <w:vAlign w:val="center"/>
            <w:hideMark/>
          </w:tcPr>
          <w:p w14:paraId="016CCAE3" w14:textId="77777777" w:rsidR="00A93D12" w:rsidRDefault="00A93D12">
            <w:pPr>
              <w:spacing w:line="256" w:lineRule="auto"/>
              <w:ind w:left="-72" w:right="-72"/>
              <w:jc w:val="center"/>
              <w:rPr>
                <w:lang w:eastAsia="zh-CN"/>
              </w:rPr>
            </w:pPr>
            <w:r>
              <w:rPr>
                <w:lang w:eastAsia="zh-CN"/>
              </w:rPr>
              <w:t> </w:t>
            </w:r>
          </w:p>
        </w:tc>
        <w:tc>
          <w:tcPr>
            <w:tcW w:w="630" w:type="dxa"/>
            <w:tcBorders>
              <w:top w:val="single" w:sz="4" w:space="0" w:color="auto"/>
              <w:left w:val="nil"/>
              <w:bottom w:val="single" w:sz="4" w:space="0" w:color="auto"/>
              <w:right w:val="single" w:sz="4" w:space="0" w:color="auto"/>
            </w:tcBorders>
            <w:shd w:val="clear" w:color="auto" w:fill="FFFF99"/>
            <w:vAlign w:val="center"/>
            <w:hideMark/>
          </w:tcPr>
          <w:p w14:paraId="45B0294D" w14:textId="77777777" w:rsidR="00A93D12" w:rsidRDefault="00A93D12">
            <w:pPr>
              <w:spacing w:line="256" w:lineRule="auto"/>
              <w:ind w:left="-72" w:right="-72"/>
              <w:jc w:val="center"/>
              <w:rPr>
                <w:lang w:eastAsia="zh-CN"/>
              </w:rPr>
            </w:pPr>
            <w:r>
              <w:rPr>
                <w:lang w:eastAsia="zh-CN"/>
              </w:rPr>
              <w:t> </w:t>
            </w:r>
          </w:p>
        </w:tc>
        <w:tc>
          <w:tcPr>
            <w:tcW w:w="810" w:type="dxa"/>
            <w:tcBorders>
              <w:top w:val="single" w:sz="4" w:space="0" w:color="auto"/>
              <w:left w:val="nil"/>
              <w:bottom w:val="single" w:sz="4" w:space="0" w:color="auto"/>
              <w:right w:val="single" w:sz="4" w:space="0" w:color="auto"/>
            </w:tcBorders>
            <w:shd w:val="clear" w:color="auto" w:fill="FFFF99"/>
            <w:vAlign w:val="center"/>
            <w:hideMark/>
          </w:tcPr>
          <w:p w14:paraId="122D49B7" w14:textId="77777777" w:rsidR="00A93D12" w:rsidRDefault="00A93D12">
            <w:pPr>
              <w:spacing w:line="256" w:lineRule="auto"/>
              <w:ind w:left="-72" w:right="-72"/>
              <w:jc w:val="center"/>
              <w:rPr>
                <w:lang w:eastAsia="zh-CN"/>
              </w:rPr>
            </w:pPr>
            <w:r>
              <w:rPr>
                <w:lang w:eastAsia="zh-CN"/>
              </w:rPr>
              <w:t> </w:t>
            </w:r>
          </w:p>
        </w:tc>
        <w:tc>
          <w:tcPr>
            <w:tcW w:w="1017" w:type="dxa"/>
            <w:tcBorders>
              <w:top w:val="single" w:sz="4" w:space="0" w:color="auto"/>
              <w:left w:val="nil"/>
              <w:bottom w:val="single" w:sz="4" w:space="0" w:color="auto"/>
              <w:right w:val="single" w:sz="4" w:space="0" w:color="auto"/>
            </w:tcBorders>
            <w:shd w:val="clear" w:color="auto" w:fill="FFFF99"/>
            <w:vAlign w:val="center"/>
            <w:hideMark/>
          </w:tcPr>
          <w:p w14:paraId="6E71AF25" w14:textId="77777777" w:rsidR="00A93D12" w:rsidRDefault="00A93D12">
            <w:pPr>
              <w:spacing w:line="256" w:lineRule="auto"/>
              <w:ind w:left="-72" w:right="-72"/>
              <w:jc w:val="center"/>
              <w:rPr>
                <w:lang w:eastAsia="zh-CN"/>
              </w:rPr>
            </w:pPr>
            <w:r>
              <w:rPr>
                <w:lang w:eastAsia="zh-CN"/>
              </w:rPr>
              <w:t> </w:t>
            </w:r>
          </w:p>
        </w:tc>
        <w:tc>
          <w:tcPr>
            <w:tcW w:w="648" w:type="dxa"/>
            <w:tcBorders>
              <w:top w:val="nil"/>
              <w:left w:val="nil"/>
              <w:bottom w:val="single" w:sz="4" w:space="0" w:color="auto"/>
              <w:right w:val="single" w:sz="4" w:space="0" w:color="auto"/>
            </w:tcBorders>
            <w:vAlign w:val="center"/>
            <w:hideMark/>
          </w:tcPr>
          <w:p w14:paraId="1A590B17" w14:textId="77777777" w:rsidR="00A93D12" w:rsidRDefault="00A93D12">
            <w:pPr>
              <w:spacing w:line="256" w:lineRule="auto"/>
              <w:ind w:left="-72" w:right="-72"/>
              <w:jc w:val="center"/>
              <w:rPr>
                <w:sz w:val="22"/>
                <w:szCs w:val="22"/>
                <w:lang w:eastAsia="zh-CN"/>
              </w:rPr>
            </w:pPr>
            <w:r>
              <w:rPr>
                <w:sz w:val="22"/>
                <w:szCs w:val="22"/>
                <w:lang w:eastAsia="zh-CN"/>
              </w:rPr>
              <w:t> </w:t>
            </w:r>
          </w:p>
        </w:tc>
      </w:tr>
      <w:tr w:rsidR="00A93D12" w14:paraId="1B6079E9" w14:textId="77777777" w:rsidTr="00E24811">
        <w:trPr>
          <w:trHeight w:val="314"/>
        </w:trPr>
        <w:tc>
          <w:tcPr>
            <w:tcW w:w="644" w:type="dxa"/>
            <w:tcBorders>
              <w:top w:val="nil"/>
              <w:left w:val="single" w:sz="4" w:space="0" w:color="auto"/>
              <w:bottom w:val="single" w:sz="4" w:space="0" w:color="auto"/>
              <w:right w:val="single" w:sz="4" w:space="0" w:color="auto"/>
            </w:tcBorders>
            <w:vAlign w:val="center"/>
            <w:hideMark/>
          </w:tcPr>
          <w:p w14:paraId="79C437B3" w14:textId="77777777" w:rsidR="00A93D12" w:rsidRPr="00F877FE" w:rsidRDefault="00A93D12">
            <w:pPr>
              <w:spacing w:line="256" w:lineRule="auto"/>
              <w:ind w:left="-72" w:right="-72"/>
              <w:jc w:val="center"/>
              <w:rPr>
                <w:sz w:val="22"/>
                <w:szCs w:val="22"/>
                <w:lang w:eastAsia="zh-CN"/>
              </w:rPr>
            </w:pPr>
            <w:r w:rsidRPr="00F877FE">
              <w:rPr>
                <w:sz w:val="22"/>
                <w:szCs w:val="22"/>
                <w:lang w:eastAsia="zh-CN"/>
              </w:rPr>
              <w:t>2.3</w:t>
            </w:r>
          </w:p>
        </w:tc>
        <w:tc>
          <w:tcPr>
            <w:tcW w:w="2504" w:type="dxa"/>
            <w:tcBorders>
              <w:top w:val="single" w:sz="4" w:space="0" w:color="auto"/>
              <w:left w:val="nil"/>
              <w:bottom w:val="nil"/>
              <w:right w:val="single" w:sz="4" w:space="0" w:color="auto"/>
            </w:tcBorders>
            <w:vAlign w:val="center"/>
            <w:hideMark/>
          </w:tcPr>
          <w:p w14:paraId="7799CBAE" w14:textId="77777777" w:rsidR="00A93D12" w:rsidRPr="00F877FE" w:rsidRDefault="00A93D12">
            <w:pPr>
              <w:spacing w:line="256" w:lineRule="auto"/>
              <w:ind w:left="-72" w:right="-72"/>
              <w:rPr>
                <w:sz w:val="22"/>
                <w:szCs w:val="22"/>
                <w:lang w:eastAsia="zh-CN"/>
              </w:rPr>
            </w:pPr>
            <w:r w:rsidRPr="00F877FE">
              <w:rPr>
                <w:sz w:val="22"/>
                <w:szCs w:val="22"/>
                <w:lang w:eastAsia="zh-CN"/>
              </w:rPr>
              <w:t>Đảm bảo tự chủ một phần chi thường xuyên và chi đầu tư</w:t>
            </w:r>
          </w:p>
        </w:tc>
        <w:tc>
          <w:tcPr>
            <w:tcW w:w="811"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227C393" w14:textId="77777777" w:rsidR="00A93D12" w:rsidRDefault="00A93D12">
            <w:pPr>
              <w:spacing w:line="256" w:lineRule="auto"/>
              <w:ind w:left="-72" w:right="-72"/>
              <w:jc w:val="center"/>
              <w:rPr>
                <w:lang w:eastAsia="zh-CN"/>
              </w:rPr>
            </w:pPr>
            <w:r>
              <w:rPr>
                <w:lang w:eastAsia="zh-CN"/>
              </w:rPr>
              <w:t> </w:t>
            </w:r>
          </w:p>
        </w:tc>
        <w:tc>
          <w:tcPr>
            <w:tcW w:w="541" w:type="dxa"/>
            <w:tcBorders>
              <w:top w:val="single" w:sz="4" w:space="0" w:color="auto"/>
              <w:left w:val="nil"/>
              <w:bottom w:val="single" w:sz="4" w:space="0" w:color="auto"/>
              <w:right w:val="single" w:sz="4" w:space="0" w:color="auto"/>
            </w:tcBorders>
            <w:shd w:val="clear" w:color="auto" w:fill="FFFF99"/>
            <w:vAlign w:val="center"/>
            <w:hideMark/>
          </w:tcPr>
          <w:p w14:paraId="2A86D7DD" w14:textId="77777777" w:rsidR="00A93D12" w:rsidRDefault="00A93D12">
            <w:pPr>
              <w:spacing w:line="256" w:lineRule="auto"/>
              <w:ind w:left="-72" w:right="-72"/>
              <w:jc w:val="center"/>
              <w:rPr>
                <w:lang w:eastAsia="zh-CN"/>
              </w:rPr>
            </w:pPr>
            <w:r>
              <w:rPr>
                <w:lang w:eastAsia="zh-CN"/>
              </w:rPr>
              <w:t> </w:t>
            </w:r>
          </w:p>
        </w:tc>
        <w:tc>
          <w:tcPr>
            <w:tcW w:w="630" w:type="dxa"/>
            <w:tcBorders>
              <w:top w:val="single" w:sz="4" w:space="0" w:color="auto"/>
              <w:left w:val="nil"/>
              <w:bottom w:val="single" w:sz="4" w:space="0" w:color="auto"/>
              <w:right w:val="single" w:sz="4" w:space="0" w:color="auto"/>
            </w:tcBorders>
            <w:shd w:val="clear" w:color="auto" w:fill="FFFF99"/>
            <w:vAlign w:val="center"/>
            <w:hideMark/>
          </w:tcPr>
          <w:p w14:paraId="1213FD9F" w14:textId="77777777" w:rsidR="00A93D12" w:rsidRDefault="00A93D12">
            <w:pPr>
              <w:spacing w:line="256" w:lineRule="auto"/>
              <w:ind w:left="-72" w:right="-72"/>
              <w:jc w:val="center"/>
              <w:rPr>
                <w:lang w:eastAsia="zh-CN"/>
              </w:rPr>
            </w:pPr>
            <w:r>
              <w:rPr>
                <w:lang w:eastAsia="zh-CN"/>
              </w:rPr>
              <w:t> </w:t>
            </w:r>
          </w:p>
        </w:tc>
        <w:tc>
          <w:tcPr>
            <w:tcW w:w="829" w:type="dxa"/>
            <w:tcBorders>
              <w:top w:val="single" w:sz="4" w:space="0" w:color="auto"/>
              <w:left w:val="nil"/>
              <w:bottom w:val="single" w:sz="4" w:space="0" w:color="auto"/>
              <w:right w:val="single" w:sz="4" w:space="0" w:color="auto"/>
            </w:tcBorders>
            <w:shd w:val="clear" w:color="auto" w:fill="FFFF99"/>
            <w:vAlign w:val="center"/>
            <w:hideMark/>
          </w:tcPr>
          <w:p w14:paraId="23F5896A" w14:textId="77777777" w:rsidR="00A93D12" w:rsidRDefault="00A93D12">
            <w:pPr>
              <w:spacing w:line="256" w:lineRule="auto"/>
              <w:ind w:left="-72" w:right="-72"/>
              <w:jc w:val="center"/>
              <w:rPr>
                <w:lang w:eastAsia="zh-CN"/>
              </w:rPr>
            </w:pPr>
            <w:r>
              <w:rPr>
                <w:lang w:eastAsia="zh-CN"/>
              </w:rPr>
              <w:t> </w:t>
            </w:r>
          </w:p>
        </w:tc>
        <w:tc>
          <w:tcPr>
            <w:tcW w:w="611" w:type="dxa"/>
            <w:tcBorders>
              <w:top w:val="single" w:sz="4" w:space="0" w:color="auto"/>
              <w:left w:val="nil"/>
              <w:bottom w:val="single" w:sz="4" w:space="0" w:color="auto"/>
              <w:right w:val="single" w:sz="4" w:space="0" w:color="auto"/>
            </w:tcBorders>
            <w:shd w:val="clear" w:color="auto" w:fill="FFFF99"/>
            <w:vAlign w:val="center"/>
            <w:hideMark/>
          </w:tcPr>
          <w:p w14:paraId="1DA57A62" w14:textId="77777777" w:rsidR="00A93D12" w:rsidRDefault="00A93D12">
            <w:pPr>
              <w:spacing w:line="256" w:lineRule="auto"/>
              <w:ind w:left="-72" w:right="-72"/>
              <w:jc w:val="center"/>
              <w:rPr>
                <w:lang w:eastAsia="zh-CN"/>
              </w:rPr>
            </w:pPr>
            <w:r>
              <w:rPr>
                <w:lang w:eastAsia="zh-CN"/>
              </w:rPr>
              <w:t> </w:t>
            </w:r>
          </w:p>
        </w:tc>
        <w:tc>
          <w:tcPr>
            <w:tcW w:w="720" w:type="dxa"/>
            <w:tcBorders>
              <w:top w:val="single" w:sz="4" w:space="0" w:color="auto"/>
              <w:left w:val="nil"/>
              <w:bottom w:val="single" w:sz="4" w:space="0" w:color="auto"/>
              <w:right w:val="single" w:sz="4" w:space="0" w:color="auto"/>
            </w:tcBorders>
            <w:shd w:val="clear" w:color="auto" w:fill="FFFF99"/>
            <w:vAlign w:val="center"/>
            <w:hideMark/>
          </w:tcPr>
          <w:p w14:paraId="7054B107" w14:textId="77777777" w:rsidR="00A93D12" w:rsidRDefault="00A93D12">
            <w:pPr>
              <w:spacing w:line="256" w:lineRule="auto"/>
              <w:ind w:left="-72" w:right="-72"/>
              <w:jc w:val="center"/>
              <w:rPr>
                <w:lang w:eastAsia="zh-CN"/>
              </w:rPr>
            </w:pPr>
            <w:r>
              <w:rPr>
                <w:lang w:eastAsia="zh-CN"/>
              </w:rPr>
              <w:t> </w:t>
            </w:r>
          </w:p>
        </w:tc>
        <w:tc>
          <w:tcPr>
            <w:tcW w:w="900" w:type="dxa"/>
            <w:tcBorders>
              <w:top w:val="single" w:sz="4" w:space="0" w:color="auto"/>
              <w:left w:val="nil"/>
              <w:bottom w:val="single" w:sz="4" w:space="0" w:color="auto"/>
              <w:right w:val="single" w:sz="4" w:space="0" w:color="auto"/>
            </w:tcBorders>
            <w:shd w:val="clear" w:color="auto" w:fill="FFFF99"/>
            <w:vAlign w:val="center"/>
            <w:hideMark/>
          </w:tcPr>
          <w:p w14:paraId="7C1858EB" w14:textId="77777777" w:rsidR="00A93D12" w:rsidRDefault="00A93D12">
            <w:pPr>
              <w:spacing w:line="256" w:lineRule="auto"/>
              <w:ind w:left="-72" w:right="-72"/>
              <w:jc w:val="center"/>
              <w:rPr>
                <w:lang w:eastAsia="zh-CN"/>
              </w:rPr>
            </w:pPr>
            <w:r>
              <w:rPr>
                <w:lang w:eastAsia="zh-CN"/>
              </w:rPr>
              <w:t> </w:t>
            </w:r>
          </w:p>
        </w:tc>
        <w:tc>
          <w:tcPr>
            <w:tcW w:w="810" w:type="dxa"/>
            <w:tcBorders>
              <w:top w:val="single" w:sz="4" w:space="0" w:color="auto"/>
              <w:left w:val="nil"/>
              <w:bottom w:val="single" w:sz="4" w:space="0" w:color="auto"/>
              <w:right w:val="single" w:sz="4" w:space="0" w:color="auto"/>
            </w:tcBorders>
            <w:shd w:val="clear" w:color="auto" w:fill="FFFF99"/>
            <w:vAlign w:val="center"/>
            <w:hideMark/>
          </w:tcPr>
          <w:p w14:paraId="4D18277B" w14:textId="77777777" w:rsidR="00A93D12" w:rsidRDefault="00A93D12">
            <w:pPr>
              <w:spacing w:line="256" w:lineRule="auto"/>
              <w:ind w:left="-72" w:right="-72"/>
              <w:jc w:val="center"/>
              <w:rPr>
                <w:lang w:eastAsia="zh-CN"/>
              </w:rPr>
            </w:pPr>
            <w:r>
              <w:rPr>
                <w:lang w:eastAsia="zh-CN"/>
              </w:rPr>
              <w:t> </w:t>
            </w:r>
          </w:p>
        </w:tc>
        <w:tc>
          <w:tcPr>
            <w:tcW w:w="460" w:type="dxa"/>
            <w:tcBorders>
              <w:top w:val="single" w:sz="4" w:space="0" w:color="auto"/>
              <w:left w:val="nil"/>
              <w:bottom w:val="single" w:sz="4" w:space="0" w:color="auto"/>
              <w:right w:val="single" w:sz="4" w:space="0" w:color="auto"/>
            </w:tcBorders>
            <w:shd w:val="clear" w:color="auto" w:fill="FFFF99"/>
            <w:vAlign w:val="center"/>
            <w:hideMark/>
          </w:tcPr>
          <w:p w14:paraId="32AF7A1E" w14:textId="77777777" w:rsidR="00A93D12" w:rsidRDefault="00A93D12">
            <w:pPr>
              <w:spacing w:line="256" w:lineRule="auto"/>
              <w:ind w:left="-72" w:right="-72"/>
              <w:jc w:val="center"/>
              <w:rPr>
                <w:lang w:eastAsia="zh-CN"/>
              </w:rPr>
            </w:pPr>
            <w:r>
              <w:rPr>
                <w:lang w:eastAsia="zh-CN"/>
              </w:rPr>
              <w:t> </w:t>
            </w:r>
          </w:p>
        </w:tc>
        <w:tc>
          <w:tcPr>
            <w:tcW w:w="607" w:type="dxa"/>
            <w:tcBorders>
              <w:top w:val="single" w:sz="4" w:space="0" w:color="auto"/>
              <w:left w:val="nil"/>
              <w:bottom w:val="single" w:sz="4" w:space="0" w:color="auto"/>
              <w:right w:val="single" w:sz="4" w:space="0" w:color="auto"/>
            </w:tcBorders>
            <w:shd w:val="clear" w:color="auto" w:fill="FFFF99"/>
            <w:vAlign w:val="center"/>
            <w:hideMark/>
          </w:tcPr>
          <w:p w14:paraId="10ECA1F9" w14:textId="77777777" w:rsidR="00A93D12" w:rsidRDefault="00A93D12">
            <w:pPr>
              <w:spacing w:line="256" w:lineRule="auto"/>
              <w:ind w:left="-72" w:right="-72"/>
              <w:jc w:val="center"/>
              <w:rPr>
                <w:lang w:eastAsia="zh-CN"/>
              </w:rPr>
            </w:pPr>
            <w:r>
              <w:rPr>
                <w:lang w:eastAsia="zh-CN"/>
              </w:rPr>
              <w:t> </w:t>
            </w:r>
          </w:p>
        </w:tc>
        <w:tc>
          <w:tcPr>
            <w:tcW w:w="823" w:type="dxa"/>
            <w:tcBorders>
              <w:top w:val="single" w:sz="4" w:space="0" w:color="auto"/>
              <w:left w:val="nil"/>
              <w:bottom w:val="single" w:sz="4" w:space="0" w:color="auto"/>
              <w:right w:val="single" w:sz="4" w:space="0" w:color="auto"/>
            </w:tcBorders>
            <w:shd w:val="clear" w:color="auto" w:fill="FFFF99"/>
            <w:vAlign w:val="center"/>
            <w:hideMark/>
          </w:tcPr>
          <w:p w14:paraId="610E9576" w14:textId="77777777" w:rsidR="00A93D12" w:rsidRDefault="00A93D12">
            <w:pPr>
              <w:spacing w:line="256" w:lineRule="auto"/>
              <w:ind w:left="-72" w:right="-72"/>
              <w:jc w:val="center"/>
              <w:rPr>
                <w:lang w:eastAsia="zh-CN"/>
              </w:rPr>
            </w:pPr>
            <w:r>
              <w:rPr>
                <w:lang w:eastAsia="zh-CN"/>
              </w:rPr>
              <w:t> </w:t>
            </w:r>
          </w:p>
        </w:tc>
        <w:tc>
          <w:tcPr>
            <w:tcW w:w="540" w:type="dxa"/>
            <w:tcBorders>
              <w:top w:val="single" w:sz="4" w:space="0" w:color="auto"/>
              <w:left w:val="nil"/>
              <w:bottom w:val="single" w:sz="4" w:space="0" w:color="auto"/>
              <w:right w:val="single" w:sz="4" w:space="0" w:color="auto"/>
            </w:tcBorders>
            <w:shd w:val="clear" w:color="auto" w:fill="FFFF99"/>
            <w:vAlign w:val="center"/>
            <w:hideMark/>
          </w:tcPr>
          <w:p w14:paraId="0788BF11" w14:textId="77777777" w:rsidR="00A93D12" w:rsidRDefault="00A93D12">
            <w:pPr>
              <w:spacing w:line="256" w:lineRule="auto"/>
              <w:ind w:left="-72" w:right="-72"/>
              <w:jc w:val="center"/>
              <w:rPr>
                <w:lang w:eastAsia="zh-CN"/>
              </w:rPr>
            </w:pPr>
            <w:r>
              <w:rPr>
                <w:lang w:eastAsia="zh-CN"/>
              </w:rPr>
              <w:t> </w:t>
            </w:r>
          </w:p>
        </w:tc>
        <w:tc>
          <w:tcPr>
            <w:tcW w:w="630" w:type="dxa"/>
            <w:tcBorders>
              <w:top w:val="single" w:sz="4" w:space="0" w:color="auto"/>
              <w:left w:val="nil"/>
              <w:bottom w:val="single" w:sz="4" w:space="0" w:color="auto"/>
              <w:right w:val="single" w:sz="4" w:space="0" w:color="auto"/>
            </w:tcBorders>
            <w:shd w:val="clear" w:color="auto" w:fill="FFFF99"/>
            <w:vAlign w:val="center"/>
            <w:hideMark/>
          </w:tcPr>
          <w:p w14:paraId="24169192" w14:textId="77777777" w:rsidR="00A93D12" w:rsidRDefault="00A93D12">
            <w:pPr>
              <w:spacing w:line="256" w:lineRule="auto"/>
              <w:ind w:left="-72" w:right="-72"/>
              <w:jc w:val="center"/>
              <w:rPr>
                <w:lang w:eastAsia="zh-CN"/>
              </w:rPr>
            </w:pPr>
            <w:r>
              <w:rPr>
                <w:lang w:eastAsia="zh-CN"/>
              </w:rPr>
              <w:t> </w:t>
            </w:r>
          </w:p>
        </w:tc>
        <w:tc>
          <w:tcPr>
            <w:tcW w:w="810" w:type="dxa"/>
            <w:tcBorders>
              <w:top w:val="single" w:sz="4" w:space="0" w:color="auto"/>
              <w:left w:val="nil"/>
              <w:bottom w:val="single" w:sz="4" w:space="0" w:color="auto"/>
              <w:right w:val="single" w:sz="4" w:space="0" w:color="auto"/>
            </w:tcBorders>
            <w:shd w:val="clear" w:color="auto" w:fill="FFFF99"/>
            <w:vAlign w:val="center"/>
            <w:hideMark/>
          </w:tcPr>
          <w:p w14:paraId="10DB4FD4" w14:textId="77777777" w:rsidR="00A93D12" w:rsidRDefault="00A93D12">
            <w:pPr>
              <w:spacing w:line="256" w:lineRule="auto"/>
              <w:ind w:left="-72" w:right="-72"/>
              <w:jc w:val="center"/>
              <w:rPr>
                <w:lang w:eastAsia="zh-CN"/>
              </w:rPr>
            </w:pPr>
            <w:r>
              <w:rPr>
                <w:lang w:eastAsia="zh-CN"/>
              </w:rPr>
              <w:t> </w:t>
            </w:r>
          </w:p>
        </w:tc>
        <w:tc>
          <w:tcPr>
            <w:tcW w:w="1017" w:type="dxa"/>
            <w:tcBorders>
              <w:top w:val="single" w:sz="4" w:space="0" w:color="auto"/>
              <w:left w:val="nil"/>
              <w:bottom w:val="single" w:sz="4" w:space="0" w:color="auto"/>
              <w:right w:val="single" w:sz="4" w:space="0" w:color="auto"/>
            </w:tcBorders>
            <w:shd w:val="clear" w:color="auto" w:fill="FFFF99"/>
            <w:vAlign w:val="center"/>
            <w:hideMark/>
          </w:tcPr>
          <w:p w14:paraId="48923DEC" w14:textId="77777777" w:rsidR="00A93D12" w:rsidRDefault="00A93D12">
            <w:pPr>
              <w:spacing w:line="256" w:lineRule="auto"/>
              <w:ind w:left="-72" w:right="-72"/>
              <w:jc w:val="center"/>
              <w:rPr>
                <w:lang w:eastAsia="zh-CN"/>
              </w:rPr>
            </w:pPr>
            <w:r>
              <w:rPr>
                <w:lang w:eastAsia="zh-CN"/>
              </w:rPr>
              <w:t> </w:t>
            </w:r>
          </w:p>
        </w:tc>
        <w:tc>
          <w:tcPr>
            <w:tcW w:w="648" w:type="dxa"/>
            <w:tcBorders>
              <w:top w:val="nil"/>
              <w:left w:val="nil"/>
              <w:bottom w:val="single" w:sz="4" w:space="0" w:color="auto"/>
              <w:right w:val="single" w:sz="4" w:space="0" w:color="auto"/>
            </w:tcBorders>
            <w:vAlign w:val="center"/>
            <w:hideMark/>
          </w:tcPr>
          <w:p w14:paraId="2D5E72A2" w14:textId="77777777" w:rsidR="00A93D12" w:rsidRDefault="00A93D12">
            <w:pPr>
              <w:spacing w:line="256" w:lineRule="auto"/>
              <w:ind w:left="-72" w:right="-72"/>
              <w:jc w:val="center"/>
              <w:rPr>
                <w:sz w:val="22"/>
                <w:szCs w:val="22"/>
                <w:lang w:eastAsia="zh-CN"/>
              </w:rPr>
            </w:pPr>
            <w:r>
              <w:rPr>
                <w:sz w:val="22"/>
                <w:szCs w:val="22"/>
                <w:lang w:eastAsia="zh-CN"/>
              </w:rPr>
              <w:t> </w:t>
            </w:r>
          </w:p>
        </w:tc>
      </w:tr>
      <w:tr w:rsidR="00A93D12" w14:paraId="758B462B" w14:textId="77777777" w:rsidTr="00E24811">
        <w:trPr>
          <w:trHeight w:val="197"/>
        </w:trPr>
        <w:tc>
          <w:tcPr>
            <w:tcW w:w="644" w:type="dxa"/>
            <w:tcBorders>
              <w:top w:val="nil"/>
              <w:left w:val="single" w:sz="4" w:space="0" w:color="auto"/>
              <w:bottom w:val="single" w:sz="4" w:space="0" w:color="auto"/>
              <w:right w:val="single" w:sz="4" w:space="0" w:color="auto"/>
            </w:tcBorders>
            <w:vAlign w:val="center"/>
            <w:hideMark/>
          </w:tcPr>
          <w:p w14:paraId="5F3196F1" w14:textId="77777777" w:rsidR="00A93D12" w:rsidRPr="00F877FE" w:rsidRDefault="00A93D12">
            <w:pPr>
              <w:spacing w:line="256" w:lineRule="auto"/>
              <w:ind w:left="-72" w:right="-72"/>
              <w:jc w:val="center"/>
              <w:rPr>
                <w:sz w:val="22"/>
                <w:szCs w:val="22"/>
                <w:lang w:eastAsia="zh-CN"/>
              </w:rPr>
            </w:pPr>
            <w:r w:rsidRPr="00F877FE">
              <w:rPr>
                <w:sz w:val="22"/>
                <w:szCs w:val="22"/>
                <w:lang w:eastAsia="zh-CN"/>
              </w:rPr>
              <w:t>2.4</w:t>
            </w:r>
          </w:p>
        </w:tc>
        <w:tc>
          <w:tcPr>
            <w:tcW w:w="2504" w:type="dxa"/>
            <w:tcBorders>
              <w:top w:val="single" w:sz="4" w:space="0" w:color="auto"/>
              <w:left w:val="nil"/>
              <w:bottom w:val="single" w:sz="4" w:space="0" w:color="auto"/>
              <w:right w:val="single" w:sz="4" w:space="0" w:color="auto"/>
            </w:tcBorders>
            <w:vAlign w:val="center"/>
            <w:hideMark/>
          </w:tcPr>
          <w:p w14:paraId="0C787757" w14:textId="11832363" w:rsidR="00A93D12" w:rsidRPr="00F877FE" w:rsidRDefault="00E24434">
            <w:pPr>
              <w:spacing w:line="256" w:lineRule="auto"/>
              <w:ind w:left="-72" w:right="-72"/>
              <w:rPr>
                <w:sz w:val="22"/>
                <w:szCs w:val="22"/>
                <w:lang w:eastAsia="zh-CN"/>
              </w:rPr>
            </w:pPr>
            <w:r>
              <w:rPr>
                <w:sz w:val="22"/>
                <w:szCs w:val="22"/>
                <w:lang w:eastAsia="zh-CN"/>
              </w:rPr>
              <w:t>NSNN</w:t>
            </w:r>
            <w:r w:rsidR="00A93D12" w:rsidRPr="00F877FE">
              <w:rPr>
                <w:sz w:val="22"/>
                <w:szCs w:val="22"/>
                <w:lang w:eastAsia="zh-CN"/>
              </w:rPr>
              <w:t xml:space="preserve"> đảm bảo chi toàn bộ</w:t>
            </w:r>
          </w:p>
        </w:tc>
        <w:tc>
          <w:tcPr>
            <w:tcW w:w="811" w:type="dxa"/>
            <w:tcBorders>
              <w:top w:val="single" w:sz="4" w:space="0" w:color="auto"/>
              <w:left w:val="nil"/>
              <w:bottom w:val="single" w:sz="4" w:space="0" w:color="auto"/>
              <w:right w:val="single" w:sz="4" w:space="0" w:color="auto"/>
            </w:tcBorders>
            <w:shd w:val="clear" w:color="auto" w:fill="FFFF99"/>
            <w:vAlign w:val="center"/>
            <w:hideMark/>
          </w:tcPr>
          <w:p w14:paraId="04870BA4" w14:textId="77777777" w:rsidR="00A93D12" w:rsidRDefault="00A93D12">
            <w:pPr>
              <w:spacing w:line="256" w:lineRule="auto"/>
              <w:ind w:left="-72" w:right="-72"/>
              <w:jc w:val="center"/>
              <w:rPr>
                <w:lang w:eastAsia="zh-CN"/>
              </w:rPr>
            </w:pPr>
            <w:r>
              <w:rPr>
                <w:lang w:eastAsia="zh-CN"/>
              </w:rPr>
              <w:t> </w:t>
            </w:r>
          </w:p>
        </w:tc>
        <w:tc>
          <w:tcPr>
            <w:tcW w:w="541" w:type="dxa"/>
            <w:tcBorders>
              <w:top w:val="single" w:sz="4" w:space="0" w:color="auto"/>
              <w:left w:val="nil"/>
              <w:bottom w:val="single" w:sz="4" w:space="0" w:color="auto"/>
              <w:right w:val="single" w:sz="4" w:space="0" w:color="auto"/>
            </w:tcBorders>
            <w:shd w:val="clear" w:color="auto" w:fill="FFFF99"/>
            <w:vAlign w:val="center"/>
            <w:hideMark/>
          </w:tcPr>
          <w:p w14:paraId="4BD64D8C" w14:textId="77777777" w:rsidR="00A93D12" w:rsidRDefault="00A93D12">
            <w:pPr>
              <w:spacing w:line="256" w:lineRule="auto"/>
              <w:ind w:left="-72" w:right="-72"/>
              <w:jc w:val="center"/>
              <w:rPr>
                <w:lang w:eastAsia="zh-CN"/>
              </w:rPr>
            </w:pPr>
            <w:r>
              <w:rPr>
                <w:lang w:eastAsia="zh-CN"/>
              </w:rPr>
              <w:t> </w:t>
            </w:r>
          </w:p>
        </w:tc>
        <w:tc>
          <w:tcPr>
            <w:tcW w:w="630" w:type="dxa"/>
            <w:tcBorders>
              <w:top w:val="single" w:sz="4" w:space="0" w:color="auto"/>
              <w:left w:val="nil"/>
              <w:bottom w:val="single" w:sz="4" w:space="0" w:color="auto"/>
              <w:right w:val="single" w:sz="4" w:space="0" w:color="auto"/>
            </w:tcBorders>
            <w:shd w:val="clear" w:color="auto" w:fill="FFFF99"/>
            <w:vAlign w:val="center"/>
            <w:hideMark/>
          </w:tcPr>
          <w:p w14:paraId="7769CBD2" w14:textId="77777777" w:rsidR="00A93D12" w:rsidRDefault="00A93D12">
            <w:pPr>
              <w:spacing w:line="256" w:lineRule="auto"/>
              <w:ind w:left="-72" w:right="-72"/>
              <w:jc w:val="center"/>
              <w:rPr>
                <w:lang w:eastAsia="zh-CN"/>
              </w:rPr>
            </w:pPr>
            <w:r>
              <w:rPr>
                <w:lang w:eastAsia="zh-CN"/>
              </w:rPr>
              <w:t> </w:t>
            </w:r>
          </w:p>
        </w:tc>
        <w:tc>
          <w:tcPr>
            <w:tcW w:w="829" w:type="dxa"/>
            <w:tcBorders>
              <w:top w:val="single" w:sz="4" w:space="0" w:color="auto"/>
              <w:left w:val="nil"/>
              <w:bottom w:val="single" w:sz="4" w:space="0" w:color="auto"/>
              <w:right w:val="single" w:sz="4" w:space="0" w:color="auto"/>
            </w:tcBorders>
            <w:shd w:val="clear" w:color="auto" w:fill="FFFF99"/>
            <w:vAlign w:val="center"/>
            <w:hideMark/>
          </w:tcPr>
          <w:p w14:paraId="30BD40EF" w14:textId="77777777" w:rsidR="00A93D12" w:rsidRDefault="00A93D12">
            <w:pPr>
              <w:spacing w:line="256" w:lineRule="auto"/>
              <w:ind w:left="-72" w:right="-72"/>
              <w:jc w:val="center"/>
              <w:rPr>
                <w:lang w:eastAsia="zh-CN"/>
              </w:rPr>
            </w:pPr>
            <w:r>
              <w:rPr>
                <w:lang w:eastAsia="zh-CN"/>
              </w:rPr>
              <w:t> </w:t>
            </w:r>
          </w:p>
        </w:tc>
        <w:tc>
          <w:tcPr>
            <w:tcW w:w="611" w:type="dxa"/>
            <w:tcBorders>
              <w:top w:val="single" w:sz="4" w:space="0" w:color="auto"/>
              <w:left w:val="nil"/>
              <w:bottom w:val="single" w:sz="4" w:space="0" w:color="auto"/>
              <w:right w:val="single" w:sz="4" w:space="0" w:color="auto"/>
            </w:tcBorders>
            <w:shd w:val="clear" w:color="auto" w:fill="FFFF99"/>
            <w:vAlign w:val="center"/>
            <w:hideMark/>
          </w:tcPr>
          <w:p w14:paraId="6770DE39" w14:textId="77777777" w:rsidR="00A93D12" w:rsidRDefault="00A93D12">
            <w:pPr>
              <w:spacing w:line="256" w:lineRule="auto"/>
              <w:ind w:left="-72" w:right="-72"/>
              <w:jc w:val="center"/>
              <w:rPr>
                <w:lang w:eastAsia="zh-CN"/>
              </w:rPr>
            </w:pPr>
            <w:r>
              <w:rPr>
                <w:lang w:eastAsia="zh-CN"/>
              </w:rPr>
              <w:t> </w:t>
            </w:r>
          </w:p>
        </w:tc>
        <w:tc>
          <w:tcPr>
            <w:tcW w:w="720" w:type="dxa"/>
            <w:tcBorders>
              <w:top w:val="single" w:sz="4" w:space="0" w:color="auto"/>
              <w:left w:val="nil"/>
              <w:bottom w:val="single" w:sz="4" w:space="0" w:color="auto"/>
              <w:right w:val="single" w:sz="4" w:space="0" w:color="auto"/>
            </w:tcBorders>
            <w:shd w:val="clear" w:color="auto" w:fill="FFFF99"/>
            <w:vAlign w:val="center"/>
            <w:hideMark/>
          </w:tcPr>
          <w:p w14:paraId="700A22E5" w14:textId="77777777" w:rsidR="00A93D12" w:rsidRDefault="00A93D12">
            <w:pPr>
              <w:spacing w:line="256" w:lineRule="auto"/>
              <w:ind w:left="-72" w:right="-72"/>
              <w:jc w:val="center"/>
              <w:rPr>
                <w:lang w:eastAsia="zh-CN"/>
              </w:rPr>
            </w:pPr>
            <w:r>
              <w:rPr>
                <w:lang w:eastAsia="zh-CN"/>
              </w:rPr>
              <w:t> </w:t>
            </w:r>
          </w:p>
        </w:tc>
        <w:tc>
          <w:tcPr>
            <w:tcW w:w="900" w:type="dxa"/>
            <w:tcBorders>
              <w:top w:val="single" w:sz="4" w:space="0" w:color="auto"/>
              <w:left w:val="nil"/>
              <w:bottom w:val="single" w:sz="4" w:space="0" w:color="auto"/>
              <w:right w:val="single" w:sz="4" w:space="0" w:color="auto"/>
            </w:tcBorders>
            <w:shd w:val="clear" w:color="auto" w:fill="FFFF99"/>
            <w:vAlign w:val="center"/>
            <w:hideMark/>
          </w:tcPr>
          <w:p w14:paraId="4FE9A480" w14:textId="77777777" w:rsidR="00A93D12" w:rsidRDefault="00A93D12">
            <w:pPr>
              <w:spacing w:line="256" w:lineRule="auto"/>
              <w:ind w:left="-72" w:right="-72"/>
              <w:jc w:val="center"/>
              <w:rPr>
                <w:lang w:eastAsia="zh-CN"/>
              </w:rPr>
            </w:pPr>
            <w:r>
              <w:rPr>
                <w:lang w:eastAsia="zh-CN"/>
              </w:rPr>
              <w:t> </w:t>
            </w:r>
          </w:p>
        </w:tc>
        <w:tc>
          <w:tcPr>
            <w:tcW w:w="810" w:type="dxa"/>
            <w:tcBorders>
              <w:top w:val="single" w:sz="4" w:space="0" w:color="auto"/>
              <w:left w:val="nil"/>
              <w:bottom w:val="single" w:sz="4" w:space="0" w:color="auto"/>
              <w:right w:val="single" w:sz="4" w:space="0" w:color="auto"/>
            </w:tcBorders>
            <w:shd w:val="clear" w:color="auto" w:fill="FFFF99"/>
            <w:vAlign w:val="center"/>
            <w:hideMark/>
          </w:tcPr>
          <w:p w14:paraId="51589F56" w14:textId="77777777" w:rsidR="00A93D12" w:rsidRDefault="00A93D12">
            <w:pPr>
              <w:spacing w:line="256" w:lineRule="auto"/>
              <w:ind w:left="-72" w:right="-72"/>
              <w:jc w:val="center"/>
              <w:rPr>
                <w:lang w:eastAsia="zh-CN"/>
              </w:rPr>
            </w:pPr>
            <w:r>
              <w:rPr>
                <w:lang w:eastAsia="zh-CN"/>
              </w:rPr>
              <w:t> </w:t>
            </w:r>
          </w:p>
        </w:tc>
        <w:tc>
          <w:tcPr>
            <w:tcW w:w="460" w:type="dxa"/>
            <w:tcBorders>
              <w:top w:val="single" w:sz="4" w:space="0" w:color="auto"/>
              <w:left w:val="nil"/>
              <w:bottom w:val="single" w:sz="4" w:space="0" w:color="auto"/>
              <w:right w:val="single" w:sz="4" w:space="0" w:color="auto"/>
            </w:tcBorders>
            <w:shd w:val="clear" w:color="auto" w:fill="FFFF99"/>
            <w:vAlign w:val="center"/>
            <w:hideMark/>
          </w:tcPr>
          <w:p w14:paraId="4FE5821B" w14:textId="77777777" w:rsidR="00A93D12" w:rsidRDefault="00A93D12">
            <w:pPr>
              <w:spacing w:line="256" w:lineRule="auto"/>
              <w:ind w:left="-72" w:right="-72"/>
              <w:jc w:val="center"/>
              <w:rPr>
                <w:lang w:eastAsia="zh-CN"/>
              </w:rPr>
            </w:pPr>
            <w:r>
              <w:rPr>
                <w:lang w:eastAsia="zh-CN"/>
              </w:rPr>
              <w:t> </w:t>
            </w:r>
          </w:p>
        </w:tc>
        <w:tc>
          <w:tcPr>
            <w:tcW w:w="607" w:type="dxa"/>
            <w:tcBorders>
              <w:top w:val="single" w:sz="4" w:space="0" w:color="auto"/>
              <w:left w:val="nil"/>
              <w:bottom w:val="single" w:sz="4" w:space="0" w:color="auto"/>
              <w:right w:val="single" w:sz="4" w:space="0" w:color="auto"/>
            </w:tcBorders>
            <w:shd w:val="clear" w:color="auto" w:fill="FFFF99"/>
            <w:vAlign w:val="center"/>
            <w:hideMark/>
          </w:tcPr>
          <w:p w14:paraId="32BD13CF" w14:textId="77777777" w:rsidR="00A93D12" w:rsidRDefault="00A93D12">
            <w:pPr>
              <w:spacing w:line="256" w:lineRule="auto"/>
              <w:ind w:left="-72" w:right="-72"/>
              <w:jc w:val="center"/>
              <w:rPr>
                <w:lang w:eastAsia="zh-CN"/>
              </w:rPr>
            </w:pPr>
            <w:r>
              <w:rPr>
                <w:lang w:eastAsia="zh-CN"/>
              </w:rPr>
              <w:t> </w:t>
            </w:r>
          </w:p>
        </w:tc>
        <w:tc>
          <w:tcPr>
            <w:tcW w:w="823" w:type="dxa"/>
            <w:tcBorders>
              <w:top w:val="single" w:sz="4" w:space="0" w:color="auto"/>
              <w:left w:val="nil"/>
              <w:bottom w:val="single" w:sz="4" w:space="0" w:color="auto"/>
              <w:right w:val="single" w:sz="4" w:space="0" w:color="auto"/>
            </w:tcBorders>
            <w:shd w:val="clear" w:color="auto" w:fill="FFFF99"/>
            <w:vAlign w:val="center"/>
            <w:hideMark/>
          </w:tcPr>
          <w:p w14:paraId="1AADC96A" w14:textId="77777777" w:rsidR="00A93D12" w:rsidRDefault="00A93D12">
            <w:pPr>
              <w:spacing w:line="256" w:lineRule="auto"/>
              <w:ind w:left="-72" w:right="-72"/>
              <w:jc w:val="center"/>
              <w:rPr>
                <w:lang w:eastAsia="zh-CN"/>
              </w:rPr>
            </w:pPr>
            <w:r>
              <w:rPr>
                <w:lang w:eastAsia="zh-CN"/>
              </w:rPr>
              <w:t> </w:t>
            </w:r>
          </w:p>
        </w:tc>
        <w:tc>
          <w:tcPr>
            <w:tcW w:w="540" w:type="dxa"/>
            <w:tcBorders>
              <w:top w:val="single" w:sz="4" w:space="0" w:color="auto"/>
              <w:left w:val="nil"/>
              <w:bottom w:val="single" w:sz="4" w:space="0" w:color="auto"/>
              <w:right w:val="single" w:sz="4" w:space="0" w:color="auto"/>
            </w:tcBorders>
            <w:shd w:val="clear" w:color="auto" w:fill="FFFF99"/>
            <w:vAlign w:val="center"/>
            <w:hideMark/>
          </w:tcPr>
          <w:p w14:paraId="1814997D" w14:textId="77777777" w:rsidR="00A93D12" w:rsidRDefault="00A93D12">
            <w:pPr>
              <w:spacing w:line="256" w:lineRule="auto"/>
              <w:ind w:left="-72" w:right="-72"/>
              <w:jc w:val="center"/>
              <w:rPr>
                <w:lang w:eastAsia="zh-CN"/>
              </w:rPr>
            </w:pPr>
            <w:r>
              <w:rPr>
                <w:lang w:eastAsia="zh-CN"/>
              </w:rPr>
              <w:t> </w:t>
            </w:r>
          </w:p>
        </w:tc>
        <w:tc>
          <w:tcPr>
            <w:tcW w:w="630" w:type="dxa"/>
            <w:tcBorders>
              <w:top w:val="single" w:sz="4" w:space="0" w:color="auto"/>
              <w:left w:val="nil"/>
              <w:bottom w:val="single" w:sz="4" w:space="0" w:color="auto"/>
              <w:right w:val="single" w:sz="4" w:space="0" w:color="auto"/>
            </w:tcBorders>
            <w:shd w:val="clear" w:color="auto" w:fill="FFFF99"/>
            <w:vAlign w:val="center"/>
            <w:hideMark/>
          </w:tcPr>
          <w:p w14:paraId="695109CE" w14:textId="77777777" w:rsidR="00A93D12" w:rsidRDefault="00A93D12">
            <w:pPr>
              <w:spacing w:line="256" w:lineRule="auto"/>
              <w:ind w:left="-72" w:right="-72"/>
              <w:jc w:val="center"/>
              <w:rPr>
                <w:lang w:eastAsia="zh-CN"/>
              </w:rPr>
            </w:pPr>
            <w:r>
              <w:rPr>
                <w:lang w:eastAsia="zh-CN"/>
              </w:rPr>
              <w:t> </w:t>
            </w:r>
          </w:p>
        </w:tc>
        <w:tc>
          <w:tcPr>
            <w:tcW w:w="810" w:type="dxa"/>
            <w:tcBorders>
              <w:top w:val="single" w:sz="4" w:space="0" w:color="auto"/>
              <w:left w:val="nil"/>
              <w:bottom w:val="single" w:sz="4" w:space="0" w:color="auto"/>
              <w:right w:val="single" w:sz="4" w:space="0" w:color="auto"/>
            </w:tcBorders>
            <w:shd w:val="clear" w:color="auto" w:fill="FFFF99"/>
            <w:vAlign w:val="center"/>
            <w:hideMark/>
          </w:tcPr>
          <w:p w14:paraId="64F202EB" w14:textId="77777777" w:rsidR="00A93D12" w:rsidRDefault="00A93D12">
            <w:pPr>
              <w:spacing w:line="256" w:lineRule="auto"/>
              <w:ind w:left="-72" w:right="-72"/>
              <w:jc w:val="center"/>
              <w:rPr>
                <w:lang w:eastAsia="zh-CN"/>
              </w:rPr>
            </w:pPr>
            <w:r>
              <w:rPr>
                <w:lang w:eastAsia="zh-CN"/>
              </w:rPr>
              <w:t> </w:t>
            </w:r>
          </w:p>
        </w:tc>
        <w:tc>
          <w:tcPr>
            <w:tcW w:w="1017" w:type="dxa"/>
            <w:tcBorders>
              <w:top w:val="single" w:sz="4" w:space="0" w:color="auto"/>
              <w:left w:val="nil"/>
              <w:bottom w:val="single" w:sz="4" w:space="0" w:color="auto"/>
              <w:right w:val="single" w:sz="4" w:space="0" w:color="auto"/>
            </w:tcBorders>
            <w:shd w:val="clear" w:color="auto" w:fill="FFFF99"/>
            <w:vAlign w:val="center"/>
            <w:hideMark/>
          </w:tcPr>
          <w:p w14:paraId="3366DE78" w14:textId="77777777" w:rsidR="00A93D12" w:rsidRDefault="00A93D12">
            <w:pPr>
              <w:spacing w:line="256" w:lineRule="auto"/>
              <w:ind w:left="-72" w:right="-72"/>
              <w:jc w:val="center"/>
              <w:rPr>
                <w:lang w:eastAsia="zh-CN"/>
              </w:rPr>
            </w:pPr>
            <w:r>
              <w:rPr>
                <w:lang w:eastAsia="zh-CN"/>
              </w:rPr>
              <w:t> </w:t>
            </w:r>
          </w:p>
        </w:tc>
        <w:tc>
          <w:tcPr>
            <w:tcW w:w="648" w:type="dxa"/>
            <w:tcBorders>
              <w:top w:val="nil"/>
              <w:left w:val="nil"/>
              <w:bottom w:val="single" w:sz="4" w:space="0" w:color="auto"/>
              <w:right w:val="single" w:sz="4" w:space="0" w:color="auto"/>
            </w:tcBorders>
            <w:vAlign w:val="center"/>
            <w:hideMark/>
          </w:tcPr>
          <w:p w14:paraId="0C71670E" w14:textId="77777777" w:rsidR="00A93D12" w:rsidRDefault="00A93D12">
            <w:pPr>
              <w:spacing w:line="256" w:lineRule="auto"/>
              <w:ind w:left="-72" w:right="-72"/>
              <w:jc w:val="center"/>
              <w:rPr>
                <w:sz w:val="22"/>
                <w:szCs w:val="22"/>
                <w:lang w:eastAsia="zh-CN"/>
              </w:rPr>
            </w:pPr>
            <w:r>
              <w:rPr>
                <w:sz w:val="22"/>
                <w:szCs w:val="22"/>
                <w:lang w:eastAsia="zh-CN"/>
              </w:rPr>
              <w:t> </w:t>
            </w:r>
          </w:p>
        </w:tc>
      </w:tr>
    </w:tbl>
    <w:p w14:paraId="7B0FE7C3" w14:textId="07108DA1" w:rsidR="00A93D12" w:rsidRDefault="00A93D12" w:rsidP="00A93D12">
      <w:pPr>
        <w:tabs>
          <w:tab w:val="left" w:pos="9108"/>
          <w:tab w:val="left" w:pos="9568"/>
          <w:tab w:val="left" w:pos="10175"/>
          <w:tab w:val="left" w:pos="10769"/>
          <w:tab w:val="left" w:pos="11353"/>
          <w:tab w:val="left" w:pos="11956"/>
          <w:tab w:val="left" w:pos="12978"/>
          <w:tab w:val="left" w:pos="13788"/>
        </w:tabs>
        <w:ind w:left="113" w:right="-72"/>
        <w:rPr>
          <w:i/>
          <w:iCs/>
          <w:lang w:val="vi-VN" w:eastAsia="zh-CN"/>
        </w:rPr>
      </w:pPr>
      <w:r w:rsidRPr="005458B5">
        <w:rPr>
          <w:b/>
          <w:bCs/>
          <w:sz w:val="22"/>
          <w:lang w:eastAsia="zh-CN"/>
        </w:rPr>
        <w:t>PHẦN II SỐ LƯỢNG TÒA SOẠN THEO ĐỊA BÀN TỈ</w:t>
      </w:r>
      <w:r w:rsidR="00F877FE" w:rsidRPr="005458B5">
        <w:rPr>
          <w:b/>
          <w:bCs/>
          <w:sz w:val="22"/>
          <w:lang w:eastAsia="zh-CN"/>
        </w:rPr>
        <w:t>NH/</w:t>
      </w:r>
      <w:r w:rsidR="005458B5" w:rsidRPr="005458B5">
        <w:rPr>
          <w:b/>
          <w:bCs/>
          <w:sz w:val="22"/>
          <w:lang w:val="vi-VN" w:eastAsia="zh-CN"/>
        </w:rPr>
        <w:t>THÀNH PHỐ</w:t>
      </w:r>
      <w:r w:rsidR="00F877FE" w:rsidRPr="005458B5">
        <w:rPr>
          <w:b/>
          <w:bCs/>
          <w:sz w:val="22"/>
          <w:lang w:eastAsia="zh-CN"/>
        </w:rPr>
        <w:t xml:space="preserve"> TRỰC THUỘC TRUNG ƯƠNG</w:t>
      </w:r>
      <w:r w:rsidR="00F877FE">
        <w:rPr>
          <w:b/>
          <w:bCs/>
          <w:lang w:eastAsia="zh-CN"/>
        </w:rPr>
        <w:t xml:space="preserve"> </w:t>
      </w:r>
      <w:r w:rsidR="00577DB3">
        <w:rPr>
          <w:b/>
          <w:bCs/>
          <w:lang w:eastAsia="zh-CN"/>
        </w:rPr>
        <w:t>[báo cáo năm]</w:t>
      </w:r>
      <w:r w:rsidR="00960972">
        <w:rPr>
          <w:b/>
          <w:bCs/>
          <w:lang w:val="vi-VN" w:eastAsia="zh-CN"/>
        </w:rPr>
        <w:t xml:space="preserve"> </w:t>
      </w:r>
      <w:r>
        <w:rPr>
          <w:i/>
          <w:iCs/>
          <w:lang w:eastAsia="zh-CN"/>
        </w:rPr>
        <w:t>Đơn vị tính: Tòa soạn</w:t>
      </w:r>
    </w:p>
    <w:tbl>
      <w:tblPr>
        <w:tblW w:w="14535" w:type="dxa"/>
        <w:tblLayout w:type="fixed"/>
        <w:tblLook w:val="04A0" w:firstRow="1" w:lastRow="0" w:firstColumn="1" w:lastColumn="0" w:noHBand="0" w:noVBand="1"/>
      </w:tblPr>
      <w:tblGrid>
        <w:gridCol w:w="644"/>
        <w:gridCol w:w="1153"/>
        <w:gridCol w:w="721"/>
        <w:gridCol w:w="811"/>
        <w:gridCol w:w="721"/>
        <w:gridCol w:w="720"/>
        <w:gridCol w:w="900"/>
        <w:gridCol w:w="720"/>
        <w:gridCol w:w="900"/>
        <w:gridCol w:w="900"/>
        <w:gridCol w:w="810"/>
        <w:gridCol w:w="460"/>
        <w:gridCol w:w="607"/>
        <w:gridCol w:w="823"/>
        <w:gridCol w:w="540"/>
        <w:gridCol w:w="630"/>
        <w:gridCol w:w="835"/>
        <w:gridCol w:w="992"/>
        <w:gridCol w:w="648"/>
      </w:tblGrid>
      <w:tr w:rsidR="00A93D12" w14:paraId="64C8439F" w14:textId="77777777" w:rsidTr="00E24811">
        <w:trPr>
          <w:trHeight w:val="307"/>
        </w:trPr>
        <w:tc>
          <w:tcPr>
            <w:tcW w:w="644" w:type="dxa"/>
            <w:vMerge w:val="restart"/>
            <w:tcBorders>
              <w:top w:val="single" w:sz="4" w:space="0" w:color="auto"/>
              <w:left w:val="single" w:sz="4" w:space="0" w:color="auto"/>
              <w:bottom w:val="single" w:sz="4" w:space="0" w:color="auto"/>
              <w:right w:val="single" w:sz="4" w:space="0" w:color="auto"/>
            </w:tcBorders>
            <w:vAlign w:val="center"/>
            <w:hideMark/>
          </w:tcPr>
          <w:p w14:paraId="2C3B25B1" w14:textId="77777777" w:rsidR="00A93D12" w:rsidRDefault="00A93D12">
            <w:pPr>
              <w:spacing w:line="256" w:lineRule="auto"/>
              <w:ind w:left="-72" w:right="-72"/>
              <w:jc w:val="center"/>
              <w:rPr>
                <w:b/>
                <w:bCs/>
                <w:lang w:eastAsia="zh-CN"/>
              </w:rPr>
            </w:pPr>
            <w:r>
              <w:rPr>
                <w:b/>
                <w:bCs/>
                <w:lang w:eastAsia="zh-CN"/>
              </w:rPr>
              <w:t>TT</w:t>
            </w:r>
          </w:p>
        </w:tc>
        <w:tc>
          <w:tcPr>
            <w:tcW w:w="1153" w:type="dxa"/>
            <w:vMerge w:val="restart"/>
            <w:tcBorders>
              <w:top w:val="single" w:sz="4" w:space="0" w:color="auto"/>
              <w:left w:val="single" w:sz="4" w:space="0" w:color="auto"/>
              <w:bottom w:val="single" w:sz="4" w:space="0" w:color="auto"/>
              <w:right w:val="single" w:sz="4" w:space="0" w:color="auto"/>
            </w:tcBorders>
            <w:vAlign w:val="center"/>
            <w:hideMark/>
          </w:tcPr>
          <w:p w14:paraId="7421C8E5" w14:textId="77777777" w:rsidR="00A93D12" w:rsidRDefault="00A93D12">
            <w:pPr>
              <w:spacing w:line="256" w:lineRule="auto"/>
              <w:ind w:left="-72" w:right="-72"/>
              <w:jc w:val="center"/>
              <w:rPr>
                <w:b/>
                <w:bCs/>
                <w:lang w:eastAsia="zh-CN"/>
              </w:rPr>
            </w:pPr>
            <w:r>
              <w:rPr>
                <w:b/>
                <w:bCs/>
                <w:lang w:eastAsia="zh-CN"/>
              </w:rPr>
              <w:t>Địa bàn</w:t>
            </w:r>
          </w:p>
        </w:tc>
        <w:tc>
          <w:tcPr>
            <w:tcW w:w="721" w:type="dxa"/>
            <w:vMerge w:val="restart"/>
            <w:tcBorders>
              <w:top w:val="single" w:sz="4" w:space="0" w:color="auto"/>
              <w:left w:val="single" w:sz="4" w:space="0" w:color="auto"/>
              <w:bottom w:val="single" w:sz="4" w:space="0" w:color="auto"/>
              <w:right w:val="single" w:sz="4" w:space="0" w:color="auto"/>
            </w:tcBorders>
            <w:vAlign w:val="center"/>
            <w:hideMark/>
          </w:tcPr>
          <w:p w14:paraId="4F24F1FA" w14:textId="77777777" w:rsidR="00A93D12" w:rsidRDefault="00A93D12">
            <w:pPr>
              <w:spacing w:line="256" w:lineRule="auto"/>
              <w:ind w:left="-72" w:right="-72"/>
              <w:jc w:val="center"/>
              <w:rPr>
                <w:b/>
                <w:bCs/>
                <w:lang w:eastAsia="zh-CN"/>
              </w:rPr>
            </w:pPr>
            <w:r>
              <w:rPr>
                <w:b/>
                <w:bCs/>
                <w:lang w:eastAsia="zh-CN"/>
              </w:rPr>
              <w:t>Mã địa bàn</w:t>
            </w:r>
          </w:p>
        </w:tc>
        <w:tc>
          <w:tcPr>
            <w:tcW w:w="811" w:type="dxa"/>
            <w:vMerge w:val="restart"/>
            <w:tcBorders>
              <w:top w:val="single" w:sz="4" w:space="0" w:color="auto"/>
              <w:left w:val="single" w:sz="4" w:space="0" w:color="auto"/>
              <w:bottom w:val="single" w:sz="4" w:space="0" w:color="auto"/>
              <w:right w:val="single" w:sz="4" w:space="0" w:color="auto"/>
            </w:tcBorders>
            <w:vAlign w:val="center"/>
            <w:hideMark/>
          </w:tcPr>
          <w:p w14:paraId="5763D62A" w14:textId="77777777" w:rsidR="00A93D12" w:rsidRDefault="00A93D12">
            <w:pPr>
              <w:spacing w:line="256" w:lineRule="auto"/>
              <w:ind w:left="-72" w:right="-72"/>
              <w:jc w:val="center"/>
              <w:rPr>
                <w:b/>
                <w:bCs/>
                <w:sz w:val="20"/>
                <w:szCs w:val="20"/>
                <w:lang w:eastAsia="zh-CN"/>
              </w:rPr>
            </w:pPr>
            <w:r>
              <w:rPr>
                <w:b/>
                <w:bCs/>
                <w:sz w:val="20"/>
                <w:szCs w:val="20"/>
                <w:lang w:eastAsia="zh-CN"/>
              </w:rPr>
              <w:t>Tổng số</w:t>
            </w:r>
            <w:r>
              <w:rPr>
                <w:b/>
                <w:bCs/>
                <w:sz w:val="20"/>
                <w:szCs w:val="20"/>
                <w:lang w:eastAsia="zh-CN"/>
              </w:rPr>
              <w:br/>
              <w:t>(1= 2+ 3+ 4+ 5+ 7+ 8+ 9 +10)</w:t>
            </w:r>
          </w:p>
        </w:tc>
        <w:tc>
          <w:tcPr>
            <w:tcW w:w="10558" w:type="dxa"/>
            <w:gridSpan w:val="14"/>
            <w:tcBorders>
              <w:top w:val="single" w:sz="4" w:space="0" w:color="auto"/>
              <w:left w:val="nil"/>
              <w:bottom w:val="single" w:sz="4" w:space="0" w:color="auto"/>
              <w:right w:val="single" w:sz="4" w:space="0" w:color="auto"/>
            </w:tcBorders>
            <w:vAlign w:val="center"/>
            <w:hideMark/>
          </w:tcPr>
          <w:p w14:paraId="2C1BFB00" w14:textId="77777777" w:rsidR="00A93D12" w:rsidRDefault="00A93D12">
            <w:pPr>
              <w:spacing w:line="256" w:lineRule="auto"/>
              <w:ind w:left="-72" w:right="-72"/>
              <w:jc w:val="center"/>
              <w:rPr>
                <w:b/>
                <w:bCs/>
                <w:sz w:val="22"/>
                <w:szCs w:val="22"/>
                <w:lang w:eastAsia="zh-CN"/>
              </w:rPr>
            </w:pPr>
            <w:r>
              <w:rPr>
                <w:b/>
                <w:bCs/>
                <w:sz w:val="22"/>
                <w:szCs w:val="22"/>
                <w:lang w:eastAsia="zh-CN"/>
              </w:rPr>
              <w:t>Chia ra theo cấp quản lý và loại hình hoạt động báo chí</w:t>
            </w:r>
          </w:p>
        </w:tc>
        <w:tc>
          <w:tcPr>
            <w:tcW w:w="648" w:type="dxa"/>
            <w:vMerge w:val="restart"/>
            <w:tcBorders>
              <w:top w:val="single" w:sz="4" w:space="0" w:color="auto"/>
              <w:left w:val="single" w:sz="4" w:space="0" w:color="auto"/>
              <w:bottom w:val="single" w:sz="4" w:space="0" w:color="auto"/>
              <w:right w:val="single" w:sz="4" w:space="0" w:color="auto"/>
            </w:tcBorders>
            <w:vAlign w:val="center"/>
            <w:hideMark/>
          </w:tcPr>
          <w:p w14:paraId="4878FE80" w14:textId="77777777" w:rsidR="00A93D12" w:rsidRDefault="00A93D12">
            <w:pPr>
              <w:spacing w:line="256" w:lineRule="auto"/>
              <w:ind w:left="-72" w:right="-72"/>
              <w:jc w:val="center"/>
              <w:rPr>
                <w:b/>
                <w:bCs/>
                <w:lang w:eastAsia="zh-CN"/>
              </w:rPr>
            </w:pPr>
            <w:r>
              <w:rPr>
                <w:b/>
                <w:bCs/>
                <w:lang w:eastAsia="zh-CN"/>
              </w:rPr>
              <w:t>Ghi chú</w:t>
            </w:r>
          </w:p>
        </w:tc>
      </w:tr>
      <w:tr w:rsidR="00A93D12" w14:paraId="3A40A37D" w14:textId="77777777" w:rsidTr="00E24811">
        <w:trPr>
          <w:trHeight w:val="307"/>
        </w:trPr>
        <w:tc>
          <w:tcPr>
            <w:tcW w:w="644" w:type="dxa"/>
            <w:vMerge/>
            <w:tcBorders>
              <w:top w:val="single" w:sz="4" w:space="0" w:color="auto"/>
              <w:left w:val="single" w:sz="4" w:space="0" w:color="auto"/>
              <w:bottom w:val="single" w:sz="4" w:space="0" w:color="auto"/>
              <w:right w:val="single" w:sz="4" w:space="0" w:color="auto"/>
            </w:tcBorders>
            <w:vAlign w:val="center"/>
            <w:hideMark/>
          </w:tcPr>
          <w:p w14:paraId="71D723C5" w14:textId="77777777" w:rsidR="00A93D12" w:rsidRDefault="00A93D12">
            <w:pPr>
              <w:spacing w:line="256" w:lineRule="auto"/>
              <w:rPr>
                <w:b/>
                <w:bCs/>
                <w:lang w:eastAsia="zh-CN"/>
              </w:rPr>
            </w:pPr>
          </w:p>
        </w:tc>
        <w:tc>
          <w:tcPr>
            <w:tcW w:w="1153" w:type="dxa"/>
            <w:vMerge/>
            <w:tcBorders>
              <w:top w:val="single" w:sz="4" w:space="0" w:color="auto"/>
              <w:left w:val="single" w:sz="4" w:space="0" w:color="auto"/>
              <w:bottom w:val="single" w:sz="4" w:space="0" w:color="auto"/>
              <w:right w:val="single" w:sz="4" w:space="0" w:color="auto"/>
            </w:tcBorders>
            <w:vAlign w:val="center"/>
            <w:hideMark/>
          </w:tcPr>
          <w:p w14:paraId="658423D1" w14:textId="77777777" w:rsidR="00A93D12" w:rsidRDefault="00A93D12">
            <w:pPr>
              <w:spacing w:line="256" w:lineRule="auto"/>
              <w:rPr>
                <w:b/>
                <w:bCs/>
                <w:lang w:eastAsia="zh-CN"/>
              </w:rPr>
            </w:pPr>
          </w:p>
        </w:tc>
        <w:tc>
          <w:tcPr>
            <w:tcW w:w="721" w:type="dxa"/>
            <w:vMerge/>
            <w:tcBorders>
              <w:top w:val="single" w:sz="4" w:space="0" w:color="auto"/>
              <w:left w:val="single" w:sz="4" w:space="0" w:color="auto"/>
              <w:bottom w:val="single" w:sz="4" w:space="0" w:color="auto"/>
              <w:right w:val="single" w:sz="4" w:space="0" w:color="auto"/>
            </w:tcBorders>
            <w:vAlign w:val="center"/>
            <w:hideMark/>
          </w:tcPr>
          <w:p w14:paraId="195EEE75" w14:textId="77777777" w:rsidR="00A93D12" w:rsidRDefault="00A93D12">
            <w:pPr>
              <w:spacing w:line="256" w:lineRule="auto"/>
              <w:rPr>
                <w:b/>
                <w:bCs/>
                <w:lang w:eastAsia="zh-CN"/>
              </w:rPr>
            </w:pPr>
          </w:p>
        </w:tc>
        <w:tc>
          <w:tcPr>
            <w:tcW w:w="811" w:type="dxa"/>
            <w:vMerge/>
            <w:tcBorders>
              <w:top w:val="single" w:sz="4" w:space="0" w:color="auto"/>
              <w:left w:val="single" w:sz="4" w:space="0" w:color="auto"/>
              <w:bottom w:val="single" w:sz="4" w:space="0" w:color="auto"/>
              <w:right w:val="single" w:sz="4" w:space="0" w:color="auto"/>
            </w:tcBorders>
            <w:vAlign w:val="center"/>
            <w:hideMark/>
          </w:tcPr>
          <w:p w14:paraId="69EEB6B3" w14:textId="77777777" w:rsidR="00A93D12" w:rsidRDefault="00A93D12">
            <w:pPr>
              <w:spacing w:line="256" w:lineRule="auto"/>
              <w:rPr>
                <w:b/>
                <w:bCs/>
                <w:sz w:val="20"/>
                <w:szCs w:val="20"/>
                <w:lang w:eastAsia="zh-CN"/>
              </w:rPr>
            </w:pPr>
          </w:p>
        </w:tc>
        <w:tc>
          <w:tcPr>
            <w:tcW w:w="4861" w:type="dxa"/>
            <w:gridSpan w:val="6"/>
            <w:tcBorders>
              <w:top w:val="single" w:sz="4" w:space="0" w:color="auto"/>
              <w:left w:val="nil"/>
              <w:bottom w:val="single" w:sz="4" w:space="0" w:color="auto"/>
              <w:right w:val="single" w:sz="4" w:space="0" w:color="000000"/>
            </w:tcBorders>
            <w:vAlign w:val="center"/>
            <w:hideMark/>
          </w:tcPr>
          <w:p w14:paraId="05E3D3B6" w14:textId="77777777" w:rsidR="00A93D12" w:rsidRDefault="00A93D12">
            <w:pPr>
              <w:spacing w:line="256" w:lineRule="auto"/>
              <w:ind w:left="-72" w:right="-72"/>
              <w:jc w:val="center"/>
              <w:rPr>
                <w:b/>
                <w:bCs/>
                <w:sz w:val="22"/>
                <w:szCs w:val="22"/>
                <w:lang w:eastAsia="zh-CN"/>
              </w:rPr>
            </w:pPr>
            <w:r>
              <w:rPr>
                <w:b/>
                <w:bCs/>
                <w:sz w:val="22"/>
                <w:szCs w:val="22"/>
                <w:lang w:eastAsia="zh-CN"/>
              </w:rPr>
              <w:t>Báo chí Trung ương</w:t>
            </w:r>
          </w:p>
        </w:tc>
        <w:tc>
          <w:tcPr>
            <w:tcW w:w="810" w:type="dxa"/>
            <w:vMerge w:val="restart"/>
            <w:tcBorders>
              <w:top w:val="nil"/>
              <w:left w:val="single" w:sz="4" w:space="0" w:color="auto"/>
              <w:bottom w:val="single" w:sz="4" w:space="0" w:color="000000"/>
              <w:right w:val="single" w:sz="4" w:space="0" w:color="auto"/>
            </w:tcBorders>
            <w:vAlign w:val="center"/>
            <w:hideMark/>
          </w:tcPr>
          <w:p w14:paraId="103DA910" w14:textId="77777777" w:rsidR="00A93D12" w:rsidRDefault="00A93D12">
            <w:pPr>
              <w:spacing w:line="256" w:lineRule="auto"/>
              <w:ind w:left="-72" w:right="-72"/>
              <w:jc w:val="center"/>
              <w:rPr>
                <w:b/>
                <w:bCs/>
                <w:sz w:val="18"/>
                <w:szCs w:val="18"/>
                <w:lang w:eastAsia="zh-CN"/>
              </w:rPr>
            </w:pPr>
            <w:r>
              <w:rPr>
                <w:b/>
                <w:bCs/>
                <w:sz w:val="18"/>
                <w:szCs w:val="18"/>
                <w:lang w:eastAsia="zh-CN"/>
              </w:rPr>
              <w:t>Trong đó tạp chí thuộc các trường ĐH, học viện, viện nghiên cứu</w:t>
            </w:r>
          </w:p>
        </w:tc>
        <w:tc>
          <w:tcPr>
            <w:tcW w:w="3895" w:type="dxa"/>
            <w:gridSpan w:val="6"/>
            <w:tcBorders>
              <w:top w:val="single" w:sz="4" w:space="0" w:color="auto"/>
              <w:left w:val="nil"/>
              <w:bottom w:val="single" w:sz="4" w:space="0" w:color="auto"/>
              <w:right w:val="single" w:sz="4" w:space="0" w:color="000000"/>
            </w:tcBorders>
            <w:vAlign w:val="center"/>
            <w:hideMark/>
          </w:tcPr>
          <w:p w14:paraId="288B8A47" w14:textId="77777777" w:rsidR="00A93D12" w:rsidRDefault="00A93D12">
            <w:pPr>
              <w:spacing w:line="256" w:lineRule="auto"/>
              <w:ind w:left="-72" w:right="-72"/>
              <w:jc w:val="center"/>
              <w:rPr>
                <w:b/>
                <w:bCs/>
                <w:sz w:val="22"/>
                <w:szCs w:val="22"/>
                <w:lang w:eastAsia="zh-CN"/>
              </w:rPr>
            </w:pPr>
            <w:r>
              <w:rPr>
                <w:b/>
                <w:bCs/>
                <w:sz w:val="22"/>
                <w:szCs w:val="22"/>
                <w:lang w:eastAsia="zh-CN"/>
              </w:rPr>
              <w:t>Báo chí địa phương</w:t>
            </w:r>
          </w:p>
        </w:tc>
        <w:tc>
          <w:tcPr>
            <w:tcW w:w="992" w:type="dxa"/>
            <w:vMerge w:val="restart"/>
            <w:tcBorders>
              <w:top w:val="nil"/>
              <w:left w:val="single" w:sz="4" w:space="0" w:color="auto"/>
              <w:bottom w:val="single" w:sz="4" w:space="0" w:color="000000"/>
              <w:right w:val="single" w:sz="4" w:space="0" w:color="auto"/>
            </w:tcBorders>
            <w:vAlign w:val="center"/>
            <w:hideMark/>
          </w:tcPr>
          <w:p w14:paraId="0C4499DE" w14:textId="77777777" w:rsidR="00A93D12" w:rsidRDefault="00A93D12">
            <w:pPr>
              <w:spacing w:line="256" w:lineRule="auto"/>
              <w:ind w:left="-72" w:right="-72"/>
              <w:jc w:val="center"/>
              <w:rPr>
                <w:b/>
                <w:bCs/>
                <w:sz w:val="18"/>
                <w:szCs w:val="18"/>
                <w:lang w:eastAsia="zh-CN"/>
              </w:rPr>
            </w:pPr>
            <w:r>
              <w:rPr>
                <w:b/>
                <w:bCs/>
                <w:sz w:val="18"/>
                <w:szCs w:val="18"/>
                <w:lang w:eastAsia="zh-CN"/>
              </w:rPr>
              <w:t>Trong đó tạp chí thuộc các trường ĐH, học viện, viện nghiên cứu</w:t>
            </w:r>
          </w:p>
        </w:tc>
        <w:tc>
          <w:tcPr>
            <w:tcW w:w="648" w:type="dxa"/>
            <w:vMerge/>
            <w:tcBorders>
              <w:top w:val="single" w:sz="4" w:space="0" w:color="auto"/>
              <w:left w:val="single" w:sz="4" w:space="0" w:color="auto"/>
              <w:bottom w:val="single" w:sz="4" w:space="0" w:color="auto"/>
              <w:right w:val="single" w:sz="4" w:space="0" w:color="auto"/>
            </w:tcBorders>
            <w:vAlign w:val="center"/>
            <w:hideMark/>
          </w:tcPr>
          <w:p w14:paraId="3ECF857B" w14:textId="77777777" w:rsidR="00A93D12" w:rsidRDefault="00A93D12">
            <w:pPr>
              <w:spacing w:line="256" w:lineRule="auto"/>
              <w:rPr>
                <w:b/>
                <w:bCs/>
                <w:lang w:eastAsia="zh-CN"/>
              </w:rPr>
            </w:pPr>
          </w:p>
        </w:tc>
      </w:tr>
      <w:tr w:rsidR="00A93D12" w14:paraId="4F93ABC1" w14:textId="77777777" w:rsidTr="00E24811">
        <w:trPr>
          <w:trHeight w:val="1335"/>
        </w:trPr>
        <w:tc>
          <w:tcPr>
            <w:tcW w:w="644" w:type="dxa"/>
            <w:vMerge/>
            <w:tcBorders>
              <w:top w:val="single" w:sz="4" w:space="0" w:color="auto"/>
              <w:left w:val="single" w:sz="4" w:space="0" w:color="auto"/>
              <w:bottom w:val="single" w:sz="4" w:space="0" w:color="auto"/>
              <w:right w:val="single" w:sz="4" w:space="0" w:color="auto"/>
            </w:tcBorders>
            <w:vAlign w:val="center"/>
            <w:hideMark/>
          </w:tcPr>
          <w:p w14:paraId="5CCCCA26" w14:textId="77777777" w:rsidR="00A93D12" w:rsidRDefault="00A93D12">
            <w:pPr>
              <w:spacing w:line="256" w:lineRule="auto"/>
              <w:rPr>
                <w:b/>
                <w:bCs/>
                <w:lang w:eastAsia="zh-CN"/>
              </w:rPr>
            </w:pPr>
          </w:p>
        </w:tc>
        <w:tc>
          <w:tcPr>
            <w:tcW w:w="1153" w:type="dxa"/>
            <w:vMerge/>
            <w:tcBorders>
              <w:top w:val="single" w:sz="4" w:space="0" w:color="auto"/>
              <w:left w:val="single" w:sz="4" w:space="0" w:color="auto"/>
              <w:bottom w:val="single" w:sz="4" w:space="0" w:color="auto"/>
              <w:right w:val="single" w:sz="4" w:space="0" w:color="auto"/>
            </w:tcBorders>
            <w:vAlign w:val="center"/>
            <w:hideMark/>
          </w:tcPr>
          <w:p w14:paraId="3774088B" w14:textId="77777777" w:rsidR="00A93D12" w:rsidRDefault="00A93D12">
            <w:pPr>
              <w:spacing w:line="256" w:lineRule="auto"/>
              <w:rPr>
                <w:b/>
                <w:bCs/>
                <w:lang w:eastAsia="zh-CN"/>
              </w:rPr>
            </w:pPr>
          </w:p>
        </w:tc>
        <w:tc>
          <w:tcPr>
            <w:tcW w:w="721" w:type="dxa"/>
            <w:vMerge/>
            <w:tcBorders>
              <w:top w:val="single" w:sz="4" w:space="0" w:color="auto"/>
              <w:left w:val="single" w:sz="4" w:space="0" w:color="auto"/>
              <w:bottom w:val="single" w:sz="4" w:space="0" w:color="auto"/>
              <w:right w:val="single" w:sz="4" w:space="0" w:color="auto"/>
            </w:tcBorders>
            <w:vAlign w:val="center"/>
            <w:hideMark/>
          </w:tcPr>
          <w:p w14:paraId="7978962F" w14:textId="77777777" w:rsidR="00A93D12" w:rsidRDefault="00A93D12">
            <w:pPr>
              <w:spacing w:line="256" w:lineRule="auto"/>
              <w:rPr>
                <w:b/>
                <w:bCs/>
                <w:lang w:eastAsia="zh-CN"/>
              </w:rPr>
            </w:pPr>
          </w:p>
        </w:tc>
        <w:tc>
          <w:tcPr>
            <w:tcW w:w="811" w:type="dxa"/>
            <w:vMerge/>
            <w:tcBorders>
              <w:top w:val="single" w:sz="4" w:space="0" w:color="auto"/>
              <w:left w:val="single" w:sz="4" w:space="0" w:color="auto"/>
              <w:bottom w:val="single" w:sz="4" w:space="0" w:color="auto"/>
              <w:right w:val="single" w:sz="4" w:space="0" w:color="auto"/>
            </w:tcBorders>
            <w:vAlign w:val="center"/>
            <w:hideMark/>
          </w:tcPr>
          <w:p w14:paraId="2226732D" w14:textId="77777777" w:rsidR="00A93D12" w:rsidRDefault="00A93D12">
            <w:pPr>
              <w:spacing w:line="256" w:lineRule="auto"/>
              <w:rPr>
                <w:b/>
                <w:bCs/>
                <w:sz w:val="20"/>
                <w:szCs w:val="20"/>
                <w:lang w:eastAsia="zh-CN"/>
              </w:rPr>
            </w:pPr>
          </w:p>
        </w:tc>
        <w:tc>
          <w:tcPr>
            <w:tcW w:w="721" w:type="dxa"/>
            <w:tcBorders>
              <w:top w:val="nil"/>
              <w:left w:val="nil"/>
              <w:bottom w:val="single" w:sz="4" w:space="0" w:color="auto"/>
              <w:right w:val="single" w:sz="4" w:space="0" w:color="auto"/>
            </w:tcBorders>
            <w:vAlign w:val="center"/>
            <w:hideMark/>
          </w:tcPr>
          <w:p w14:paraId="381D409E" w14:textId="77777777" w:rsidR="00A93D12" w:rsidRDefault="00A93D12">
            <w:pPr>
              <w:spacing w:line="256" w:lineRule="auto"/>
              <w:ind w:left="-72" w:right="-72"/>
              <w:jc w:val="center"/>
              <w:rPr>
                <w:b/>
                <w:bCs/>
                <w:sz w:val="22"/>
                <w:szCs w:val="22"/>
                <w:lang w:eastAsia="zh-CN"/>
              </w:rPr>
            </w:pPr>
            <w:r>
              <w:rPr>
                <w:b/>
                <w:bCs/>
                <w:sz w:val="22"/>
                <w:szCs w:val="22"/>
                <w:lang w:eastAsia="zh-CN"/>
              </w:rPr>
              <w:t>Báo in</w:t>
            </w:r>
          </w:p>
        </w:tc>
        <w:tc>
          <w:tcPr>
            <w:tcW w:w="720" w:type="dxa"/>
            <w:tcBorders>
              <w:top w:val="nil"/>
              <w:left w:val="nil"/>
              <w:bottom w:val="single" w:sz="4" w:space="0" w:color="auto"/>
              <w:right w:val="single" w:sz="4" w:space="0" w:color="auto"/>
            </w:tcBorders>
            <w:vAlign w:val="center"/>
            <w:hideMark/>
          </w:tcPr>
          <w:p w14:paraId="5544BAE0" w14:textId="77777777" w:rsidR="00A93D12" w:rsidRDefault="00A93D12">
            <w:pPr>
              <w:spacing w:line="256" w:lineRule="auto"/>
              <w:ind w:left="-72" w:right="-72"/>
              <w:jc w:val="center"/>
              <w:rPr>
                <w:b/>
                <w:bCs/>
                <w:sz w:val="22"/>
                <w:szCs w:val="22"/>
                <w:lang w:eastAsia="zh-CN"/>
              </w:rPr>
            </w:pPr>
            <w:r>
              <w:rPr>
                <w:b/>
                <w:bCs/>
                <w:sz w:val="22"/>
                <w:szCs w:val="22"/>
                <w:lang w:eastAsia="zh-CN"/>
              </w:rPr>
              <w:t>Báo điện tử</w:t>
            </w:r>
          </w:p>
        </w:tc>
        <w:tc>
          <w:tcPr>
            <w:tcW w:w="900" w:type="dxa"/>
            <w:tcBorders>
              <w:top w:val="nil"/>
              <w:left w:val="nil"/>
              <w:bottom w:val="single" w:sz="4" w:space="0" w:color="auto"/>
              <w:right w:val="single" w:sz="4" w:space="0" w:color="auto"/>
            </w:tcBorders>
            <w:vAlign w:val="center"/>
            <w:hideMark/>
          </w:tcPr>
          <w:p w14:paraId="48C1F62C" w14:textId="77777777" w:rsidR="00A93D12" w:rsidRDefault="00A93D12">
            <w:pPr>
              <w:spacing w:line="256" w:lineRule="auto"/>
              <w:ind w:left="-72" w:right="-72"/>
              <w:jc w:val="center"/>
              <w:rPr>
                <w:b/>
                <w:bCs/>
                <w:sz w:val="20"/>
                <w:szCs w:val="20"/>
                <w:lang w:eastAsia="zh-CN"/>
              </w:rPr>
            </w:pPr>
            <w:r>
              <w:rPr>
                <w:b/>
                <w:bCs/>
                <w:sz w:val="20"/>
                <w:szCs w:val="20"/>
                <w:lang w:eastAsia="zh-CN"/>
              </w:rPr>
              <w:t>Báo thực hiện hai loại hình in &amp; điện tử</w:t>
            </w:r>
          </w:p>
        </w:tc>
        <w:tc>
          <w:tcPr>
            <w:tcW w:w="720" w:type="dxa"/>
            <w:tcBorders>
              <w:top w:val="nil"/>
              <w:left w:val="nil"/>
              <w:bottom w:val="single" w:sz="4" w:space="0" w:color="auto"/>
              <w:right w:val="single" w:sz="4" w:space="0" w:color="auto"/>
            </w:tcBorders>
            <w:vAlign w:val="center"/>
            <w:hideMark/>
          </w:tcPr>
          <w:p w14:paraId="540DC4CF" w14:textId="77777777" w:rsidR="00A93D12" w:rsidRDefault="00A93D12">
            <w:pPr>
              <w:spacing w:line="256" w:lineRule="auto"/>
              <w:ind w:left="-72" w:right="-72"/>
              <w:jc w:val="center"/>
              <w:rPr>
                <w:b/>
                <w:bCs/>
                <w:sz w:val="22"/>
                <w:szCs w:val="22"/>
                <w:lang w:eastAsia="zh-CN"/>
              </w:rPr>
            </w:pPr>
            <w:r>
              <w:rPr>
                <w:b/>
                <w:bCs/>
                <w:sz w:val="22"/>
                <w:szCs w:val="22"/>
                <w:lang w:eastAsia="zh-CN"/>
              </w:rPr>
              <w:t>Tạp chí in</w:t>
            </w:r>
          </w:p>
        </w:tc>
        <w:tc>
          <w:tcPr>
            <w:tcW w:w="900" w:type="dxa"/>
            <w:tcBorders>
              <w:top w:val="nil"/>
              <w:left w:val="nil"/>
              <w:bottom w:val="single" w:sz="4" w:space="0" w:color="auto"/>
              <w:right w:val="single" w:sz="4" w:space="0" w:color="auto"/>
            </w:tcBorders>
            <w:vAlign w:val="center"/>
            <w:hideMark/>
          </w:tcPr>
          <w:p w14:paraId="2F441656" w14:textId="77777777" w:rsidR="00A93D12" w:rsidRDefault="00A93D12">
            <w:pPr>
              <w:spacing w:line="256" w:lineRule="auto"/>
              <w:ind w:left="-72" w:right="-72"/>
              <w:jc w:val="center"/>
              <w:rPr>
                <w:b/>
                <w:bCs/>
                <w:sz w:val="22"/>
                <w:szCs w:val="22"/>
                <w:lang w:eastAsia="zh-CN"/>
              </w:rPr>
            </w:pPr>
            <w:r>
              <w:rPr>
                <w:b/>
                <w:bCs/>
                <w:sz w:val="22"/>
                <w:szCs w:val="22"/>
                <w:lang w:eastAsia="zh-CN"/>
              </w:rPr>
              <w:t>Tạp chí điện tử</w:t>
            </w:r>
          </w:p>
        </w:tc>
        <w:tc>
          <w:tcPr>
            <w:tcW w:w="900" w:type="dxa"/>
            <w:tcBorders>
              <w:top w:val="nil"/>
              <w:left w:val="nil"/>
              <w:bottom w:val="single" w:sz="4" w:space="0" w:color="auto"/>
              <w:right w:val="single" w:sz="4" w:space="0" w:color="auto"/>
            </w:tcBorders>
            <w:vAlign w:val="center"/>
            <w:hideMark/>
          </w:tcPr>
          <w:p w14:paraId="6219B29D" w14:textId="77777777" w:rsidR="00A93D12" w:rsidRDefault="00A93D12">
            <w:pPr>
              <w:spacing w:line="256" w:lineRule="auto"/>
              <w:ind w:left="-72" w:right="-72"/>
              <w:jc w:val="center"/>
              <w:rPr>
                <w:b/>
                <w:bCs/>
                <w:sz w:val="20"/>
                <w:szCs w:val="20"/>
                <w:lang w:eastAsia="zh-CN"/>
              </w:rPr>
            </w:pPr>
            <w:r>
              <w:rPr>
                <w:b/>
                <w:bCs/>
                <w:sz w:val="20"/>
                <w:szCs w:val="20"/>
                <w:lang w:eastAsia="zh-CN"/>
              </w:rPr>
              <w:t>Tạp chí thực hiện hai loại hình in &amp; điện tử</w:t>
            </w:r>
          </w:p>
        </w:tc>
        <w:tc>
          <w:tcPr>
            <w:tcW w:w="810" w:type="dxa"/>
            <w:vMerge/>
            <w:tcBorders>
              <w:top w:val="nil"/>
              <w:left w:val="single" w:sz="4" w:space="0" w:color="auto"/>
              <w:bottom w:val="single" w:sz="4" w:space="0" w:color="000000"/>
              <w:right w:val="single" w:sz="4" w:space="0" w:color="auto"/>
            </w:tcBorders>
            <w:vAlign w:val="center"/>
            <w:hideMark/>
          </w:tcPr>
          <w:p w14:paraId="0EE614EB" w14:textId="77777777" w:rsidR="00A93D12" w:rsidRDefault="00A93D12">
            <w:pPr>
              <w:spacing w:line="256" w:lineRule="auto"/>
              <w:rPr>
                <w:b/>
                <w:bCs/>
                <w:sz w:val="18"/>
                <w:szCs w:val="18"/>
                <w:lang w:eastAsia="zh-CN"/>
              </w:rPr>
            </w:pPr>
          </w:p>
        </w:tc>
        <w:tc>
          <w:tcPr>
            <w:tcW w:w="460" w:type="dxa"/>
            <w:tcBorders>
              <w:top w:val="nil"/>
              <w:left w:val="nil"/>
              <w:bottom w:val="single" w:sz="4" w:space="0" w:color="auto"/>
              <w:right w:val="single" w:sz="4" w:space="0" w:color="auto"/>
            </w:tcBorders>
            <w:vAlign w:val="center"/>
            <w:hideMark/>
          </w:tcPr>
          <w:p w14:paraId="2BBD33B8" w14:textId="77777777" w:rsidR="00A93D12" w:rsidRDefault="00A93D12">
            <w:pPr>
              <w:spacing w:line="256" w:lineRule="auto"/>
              <w:ind w:left="-72" w:right="-72"/>
              <w:jc w:val="center"/>
              <w:rPr>
                <w:b/>
                <w:bCs/>
                <w:sz w:val="22"/>
                <w:szCs w:val="22"/>
                <w:lang w:eastAsia="zh-CN"/>
              </w:rPr>
            </w:pPr>
            <w:r>
              <w:rPr>
                <w:b/>
                <w:bCs/>
                <w:sz w:val="22"/>
                <w:szCs w:val="22"/>
                <w:lang w:eastAsia="zh-CN"/>
              </w:rPr>
              <w:t>Báo in</w:t>
            </w:r>
          </w:p>
        </w:tc>
        <w:tc>
          <w:tcPr>
            <w:tcW w:w="607" w:type="dxa"/>
            <w:tcBorders>
              <w:top w:val="nil"/>
              <w:left w:val="nil"/>
              <w:bottom w:val="single" w:sz="4" w:space="0" w:color="auto"/>
              <w:right w:val="single" w:sz="4" w:space="0" w:color="auto"/>
            </w:tcBorders>
            <w:vAlign w:val="center"/>
            <w:hideMark/>
          </w:tcPr>
          <w:p w14:paraId="1475E41A" w14:textId="77777777" w:rsidR="00A93D12" w:rsidRDefault="00A93D12">
            <w:pPr>
              <w:spacing w:line="256" w:lineRule="auto"/>
              <w:ind w:left="-72" w:right="-72"/>
              <w:jc w:val="center"/>
              <w:rPr>
                <w:b/>
                <w:bCs/>
                <w:sz w:val="22"/>
                <w:szCs w:val="22"/>
                <w:lang w:eastAsia="zh-CN"/>
              </w:rPr>
            </w:pPr>
            <w:r>
              <w:rPr>
                <w:b/>
                <w:bCs/>
                <w:sz w:val="22"/>
                <w:szCs w:val="22"/>
                <w:lang w:eastAsia="zh-CN"/>
              </w:rPr>
              <w:t>Báo điện tử</w:t>
            </w:r>
          </w:p>
        </w:tc>
        <w:tc>
          <w:tcPr>
            <w:tcW w:w="823" w:type="dxa"/>
            <w:tcBorders>
              <w:top w:val="nil"/>
              <w:left w:val="nil"/>
              <w:bottom w:val="single" w:sz="4" w:space="0" w:color="auto"/>
              <w:right w:val="single" w:sz="4" w:space="0" w:color="auto"/>
            </w:tcBorders>
            <w:vAlign w:val="center"/>
            <w:hideMark/>
          </w:tcPr>
          <w:p w14:paraId="09BC6D26" w14:textId="77777777" w:rsidR="00A93D12" w:rsidRDefault="00A93D12">
            <w:pPr>
              <w:spacing w:line="256" w:lineRule="auto"/>
              <w:ind w:left="-72" w:right="-72"/>
              <w:jc w:val="center"/>
              <w:rPr>
                <w:b/>
                <w:bCs/>
                <w:sz w:val="20"/>
                <w:szCs w:val="20"/>
                <w:lang w:eastAsia="zh-CN"/>
              </w:rPr>
            </w:pPr>
            <w:r>
              <w:rPr>
                <w:b/>
                <w:bCs/>
                <w:sz w:val="20"/>
                <w:szCs w:val="20"/>
                <w:lang w:eastAsia="zh-CN"/>
              </w:rPr>
              <w:t>Báo thực hiện hai loại hình in &amp; điện tử</w:t>
            </w:r>
          </w:p>
        </w:tc>
        <w:tc>
          <w:tcPr>
            <w:tcW w:w="540" w:type="dxa"/>
            <w:tcBorders>
              <w:top w:val="nil"/>
              <w:left w:val="nil"/>
              <w:bottom w:val="single" w:sz="4" w:space="0" w:color="auto"/>
              <w:right w:val="single" w:sz="4" w:space="0" w:color="auto"/>
            </w:tcBorders>
            <w:vAlign w:val="center"/>
            <w:hideMark/>
          </w:tcPr>
          <w:p w14:paraId="1CB40B05" w14:textId="77777777" w:rsidR="00A93D12" w:rsidRDefault="00A93D12">
            <w:pPr>
              <w:spacing w:line="256" w:lineRule="auto"/>
              <w:ind w:left="-72" w:right="-72"/>
              <w:jc w:val="center"/>
              <w:rPr>
                <w:b/>
                <w:bCs/>
                <w:sz w:val="22"/>
                <w:szCs w:val="22"/>
                <w:lang w:eastAsia="zh-CN"/>
              </w:rPr>
            </w:pPr>
            <w:r>
              <w:rPr>
                <w:b/>
                <w:bCs/>
                <w:sz w:val="22"/>
                <w:szCs w:val="22"/>
                <w:lang w:eastAsia="zh-CN"/>
              </w:rPr>
              <w:t>Tạp chí in</w:t>
            </w:r>
          </w:p>
        </w:tc>
        <w:tc>
          <w:tcPr>
            <w:tcW w:w="630" w:type="dxa"/>
            <w:tcBorders>
              <w:top w:val="nil"/>
              <w:left w:val="nil"/>
              <w:bottom w:val="single" w:sz="4" w:space="0" w:color="auto"/>
              <w:right w:val="single" w:sz="4" w:space="0" w:color="auto"/>
            </w:tcBorders>
            <w:vAlign w:val="center"/>
            <w:hideMark/>
          </w:tcPr>
          <w:p w14:paraId="42178BD8" w14:textId="77777777" w:rsidR="00A93D12" w:rsidRDefault="00A93D12">
            <w:pPr>
              <w:spacing w:line="256" w:lineRule="auto"/>
              <w:ind w:left="-72" w:right="-72"/>
              <w:jc w:val="center"/>
              <w:rPr>
                <w:b/>
                <w:bCs/>
                <w:sz w:val="22"/>
                <w:szCs w:val="22"/>
                <w:lang w:eastAsia="zh-CN"/>
              </w:rPr>
            </w:pPr>
            <w:r>
              <w:rPr>
                <w:b/>
                <w:bCs/>
                <w:sz w:val="22"/>
                <w:szCs w:val="22"/>
                <w:lang w:eastAsia="zh-CN"/>
              </w:rPr>
              <w:t>Tạp chí điện tử</w:t>
            </w:r>
          </w:p>
        </w:tc>
        <w:tc>
          <w:tcPr>
            <w:tcW w:w="835" w:type="dxa"/>
            <w:tcBorders>
              <w:top w:val="nil"/>
              <w:left w:val="nil"/>
              <w:bottom w:val="single" w:sz="4" w:space="0" w:color="auto"/>
              <w:right w:val="single" w:sz="4" w:space="0" w:color="auto"/>
            </w:tcBorders>
            <w:vAlign w:val="center"/>
            <w:hideMark/>
          </w:tcPr>
          <w:p w14:paraId="1C5CACD2" w14:textId="77777777" w:rsidR="00A93D12" w:rsidRDefault="00A93D12">
            <w:pPr>
              <w:spacing w:line="256" w:lineRule="auto"/>
              <w:ind w:left="-72" w:right="-72"/>
              <w:jc w:val="center"/>
              <w:rPr>
                <w:b/>
                <w:bCs/>
                <w:sz w:val="20"/>
                <w:szCs w:val="20"/>
                <w:lang w:eastAsia="zh-CN"/>
              </w:rPr>
            </w:pPr>
            <w:r>
              <w:rPr>
                <w:b/>
                <w:bCs/>
                <w:sz w:val="20"/>
                <w:szCs w:val="20"/>
                <w:lang w:eastAsia="zh-CN"/>
              </w:rPr>
              <w:t>Tạp chí thực hiện hai loại hình in &amp; điện tử</w:t>
            </w:r>
          </w:p>
        </w:tc>
        <w:tc>
          <w:tcPr>
            <w:tcW w:w="992" w:type="dxa"/>
            <w:vMerge/>
            <w:tcBorders>
              <w:top w:val="nil"/>
              <w:left w:val="single" w:sz="4" w:space="0" w:color="auto"/>
              <w:bottom w:val="single" w:sz="4" w:space="0" w:color="000000"/>
              <w:right w:val="single" w:sz="4" w:space="0" w:color="auto"/>
            </w:tcBorders>
            <w:vAlign w:val="center"/>
            <w:hideMark/>
          </w:tcPr>
          <w:p w14:paraId="2A5EB57A" w14:textId="77777777" w:rsidR="00A93D12" w:rsidRDefault="00A93D12">
            <w:pPr>
              <w:spacing w:line="256" w:lineRule="auto"/>
              <w:rPr>
                <w:b/>
                <w:bCs/>
                <w:sz w:val="18"/>
                <w:szCs w:val="18"/>
                <w:lang w:eastAsia="zh-CN"/>
              </w:rPr>
            </w:pPr>
          </w:p>
        </w:tc>
        <w:tc>
          <w:tcPr>
            <w:tcW w:w="648" w:type="dxa"/>
            <w:vMerge/>
            <w:tcBorders>
              <w:top w:val="single" w:sz="4" w:space="0" w:color="auto"/>
              <w:left w:val="single" w:sz="4" w:space="0" w:color="auto"/>
              <w:bottom w:val="single" w:sz="4" w:space="0" w:color="auto"/>
              <w:right w:val="single" w:sz="4" w:space="0" w:color="auto"/>
            </w:tcBorders>
            <w:vAlign w:val="center"/>
            <w:hideMark/>
          </w:tcPr>
          <w:p w14:paraId="0E64E436" w14:textId="77777777" w:rsidR="00A93D12" w:rsidRDefault="00A93D12">
            <w:pPr>
              <w:spacing w:line="256" w:lineRule="auto"/>
              <w:rPr>
                <w:b/>
                <w:bCs/>
                <w:lang w:eastAsia="zh-CN"/>
              </w:rPr>
            </w:pPr>
          </w:p>
        </w:tc>
      </w:tr>
      <w:tr w:rsidR="00A93D12" w14:paraId="57626E6F" w14:textId="77777777" w:rsidTr="00E24811">
        <w:trPr>
          <w:trHeight w:val="80"/>
        </w:trPr>
        <w:tc>
          <w:tcPr>
            <w:tcW w:w="644" w:type="dxa"/>
            <w:tcBorders>
              <w:top w:val="nil"/>
              <w:left w:val="single" w:sz="4" w:space="0" w:color="auto"/>
              <w:bottom w:val="single" w:sz="4" w:space="0" w:color="auto"/>
              <w:right w:val="single" w:sz="4" w:space="0" w:color="auto"/>
            </w:tcBorders>
            <w:vAlign w:val="center"/>
            <w:hideMark/>
          </w:tcPr>
          <w:p w14:paraId="6F30F788" w14:textId="77777777" w:rsidR="00A93D12" w:rsidRDefault="00A93D12">
            <w:pPr>
              <w:spacing w:line="256" w:lineRule="auto"/>
              <w:ind w:left="-72" w:right="-72"/>
              <w:jc w:val="center"/>
              <w:rPr>
                <w:b/>
                <w:bCs/>
                <w:lang w:eastAsia="zh-CN"/>
              </w:rPr>
            </w:pPr>
            <w:r>
              <w:rPr>
                <w:b/>
                <w:bCs/>
                <w:lang w:eastAsia="zh-CN"/>
              </w:rPr>
              <w:t>A</w:t>
            </w:r>
          </w:p>
        </w:tc>
        <w:tc>
          <w:tcPr>
            <w:tcW w:w="1153" w:type="dxa"/>
            <w:tcBorders>
              <w:top w:val="nil"/>
              <w:left w:val="nil"/>
              <w:bottom w:val="single" w:sz="4" w:space="0" w:color="auto"/>
              <w:right w:val="single" w:sz="4" w:space="0" w:color="auto"/>
            </w:tcBorders>
            <w:vAlign w:val="center"/>
            <w:hideMark/>
          </w:tcPr>
          <w:p w14:paraId="4495163D" w14:textId="77777777" w:rsidR="00A93D12" w:rsidRDefault="00A93D12">
            <w:pPr>
              <w:spacing w:line="256" w:lineRule="auto"/>
              <w:ind w:left="-72" w:right="-72"/>
              <w:jc w:val="center"/>
              <w:rPr>
                <w:b/>
                <w:bCs/>
                <w:lang w:eastAsia="zh-CN"/>
              </w:rPr>
            </w:pPr>
            <w:r>
              <w:rPr>
                <w:b/>
                <w:bCs/>
                <w:lang w:eastAsia="zh-CN"/>
              </w:rPr>
              <w:t>B</w:t>
            </w:r>
          </w:p>
        </w:tc>
        <w:tc>
          <w:tcPr>
            <w:tcW w:w="721" w:type="dxa"/>
            <w:tcBorders>
              <w:top w:val="nil"/>
              <w:left w:val="nil"/>
              <w:bottom w:val="single" w:sz="4" w:space="0" w:color="auto"/>
              <w:right w:val="single" w:sz="4" w:space="0" w:color="auto"/>
            </w:tcBorders>
            <w:vAlign w:val="center"/>
            <w:hideMark/>
          </w:tcPr>
          <w:p w14:paraId="2683097D" w14:textId="77777777" w:rsidR="00A93D12" w:rsidRDefault="00A93D12">
            <w:pPr>
              <w:spacing w:line="256" w:lineRule="auto"/>
              <w:ind w:left="-72" w:right="-72"/>
              <w:jc w:val="center"/>
              <w:rPr>
                <w:b/>
                <w:bCs/>
                <w:lang w:eastAsia="zh-CN"/>
              </w:rPr>
            </w:pPr>
            <w:r>
              <w:rPr>
                <w:b/>
                <w:bCs/>
                <w:lang w:eastAsia="zh-CN"/>
              </w:rPr>
              <w:t>C</w:t>
            </w:r>
          </w:p>
        </w:tc>
        <w:tc>
          <w:tcPr>
            <w:tcW w:w="811" w:type="dxa"/>
            <w:tcBorders>
              <w:top w:val="nil"/>
              <w:left w:val="nil"/>
              <w:bottom w:val="single" w:sz="4" w:space="0" w:color="auto"/>
              <w:right w:val="single" w:sz="4" w:space="0" w:color="auto"/>
            </w:tcBorders>
            <w:vAlign w:val="center"/>
            <w:hideMark/>
          </w:tcPr>
          <w:p w14:paraId="0C0FC666" w14:textId="77777777" w:rsidR="00A93D12" w:rsidRDefault="00A93D12">
            <w:pPr>
              <w:spacing w:line="256" w:lineRule="auto"/>
              <w:ind w:left="-72" w:right="-72"/>
              <w:jc w:val="center"/>
              <w:rPr>
                <w:b/>
                <w:bCs/>
                <w:sz w:val="22"/>
                <w:szCs w:val="22"/>
                <w:lang w:eastAsia="zh-CN"/>
              </w:rPr>
            </w:pPr>
            <w:r>
              <w:rPr>
                <w:b/>
                <w:bCs/>
                <w:sz w:val="22"/>
                <w:szCs w:val="22"/>
                <w:lang w:eastAsia="zh-CN"/>
              </w:rPr>
              <w:t>1</w:t>
            </w:r>
          </w:p>
        </w:tc>
        <w:tc>
          <w:tcPr>
            <w:tcW w:w="721" w:type="dxa"/>
            <w:tcBorders>
              <w:top w:val="nil"/>
              <w:left w:val="nil"/>
              <w:bottom w:val="single" w:sz="4" w:space="0" w:color="auto"/>
              <w:right w:val="single" w:sz="4" w:space="0" w:color="auto"/>
            </w:tcBorders>
            <w:vAlign w:val="center"/>
            <w:hideMark/>
          </w:tcPr>
          <w:p w14:paraId="543ADD31" w14:textId="77777777" w:rsidR="00A93D12" w:rsidRDefault="00A93D12">
            <w:pPr>
              <w:spacing w:line="256" w:lineRule="auto"/>
              <w:ind w:left="-72" w:right="-72"/>
              <w:jc w:val="center"/>
              <w:rPr>
                <w:b/>
                <w:bCs/>
                <w:sz w:val="22"/>
                <w:szCs w:val="22"/>
                <w:lang w:eastAsia="zh-CN"/>
              </w:rPr>
            </w:pPr>
            <w:r>
              <w:rPr>
                <w:b/>
                <w:bCs/>
                <w:sz w:val="22"/>
                <w:szCs w:val="22"/>
                <w:lang w:eastAsia="zh-CN"/>
              </w:rPr>
              <w:t>2</w:t>
            </w:r>
          </w:p>
        </w:tc>
        <w:tc>
          <w:tcPr>
            <w:tcW w:w="720" w:type="dxa"/>
            <w:tcBorders>
              <w:top w:val="nil"/>
              <w:left w:val="nil"/>
              <w:bottom w:val="single" w:sz="4" w:space="0" w:color="auto"/>
              <w:right w:val="single" w:sz="4" w:space="0" w:color="auto"/>
            </w:tcBorders>
            <w:vAlign w:val="center"/>
            <w:hideMark/>
          </w:tcPr>
          <w:p w14:paraId="71448C18" w14:textId="77777777" w:rsidR="00A93D12" w:rsidRDefault="00A93D12">
            <w:pPr>
              <w:spacing w:line="256" w:lineRule="auto"/>
              <w:ind w:left="-72" w:right="-72"/>
              <w:jc w:val="center"/>
              <w:rPr>
                <w:b/>
                <w:bCs/>
                <w:sz w:val="22"/>
                <w:szCs w:val="22"/>
                <w:lang w:eastAsia="zh-CN"/>
              </w:rPr>
            </w:pPr>
            <w:r>
              <w:rPr>
                <w:b/>
                <w:bCs/>
                <w:sz w:val="22"/>
                <w:szCs w:val="22"/>
                <w:lang w:eastAsia="zh-CN"/>
              </w:rPr>
              <w:t>3</w:t>
            </w:r>
          </w:p>
        </w:tc>
        <w:tc>
          <w:tcPr>
            <w:tcW w:w="900" w:type="dxa"/>
            <w:tcBorders>
              <w:top w:val="nil"/>
              <w:left w:val="nil"/>
              <w:bottom w:val="single" w:sz="4" w:space="0" w:color="auto"/>
              <w:right w:val="single" w:sz="4" w:space="0" w:color="auto"/>
            </w:tcBorders>
            <w:vAlign w:val="center"/>
            <w:hideMark/>
          </w:tcPr>
          <w:p w14:paraId="6DBF791D" w14:textId="77777777" w:rsidR="00A93D12" w:rsidRDefault="00A93D12">
            <w:pPr>
              <w:spacing w:line="256" w:lineRule="auto"/>
              <w:ind w:left="-72" w:right="-72"/>
              <w:jc w:val="center"/>
              <w:rPr>
                <w:b/>
                <w:bCs/>
                <w:sz w:val="22"/>
                <w:szCs w:val="22"/>
                <w:lang w:eastAsia="zh-CN"/>
              </w:rPr>
            </w:pPr>
            <w:r>
              <w:rPr>
                <w:b/>
                <w:bCs/>
                <w:sz w:val="22"/>
                <w:szCs w:val="22"/>
                <w:lang w:eastAsia="zh-CN"/>
              </w:rPr>
              <w:t>4</w:t>
            </w:r>
          </w:p>
        </w:tc>
        <w:tc>
          <w:tcPr>
            <w:tcW w:w="720" w:type="dxa"/>
            <w:tcBorders>
              <w:top w:val="nil"/>
              <w:left w:val="nil"/>
              <w:bottom w:val="single" w:sz="4" w:space="0" w:color="auto"/>
              <w:right w:val="single" w:sz="4" w:space="0" w:color="auto"/>
            </w:tcBorders>
            <w:vAlign w:val="center"/>
            <w:hideMark/>
          </w:tcPr>
          <w:p w14:paraId="65964C3D" w14:textId="77777777" w:rsidR="00A93D12" w:rsidRDefault="00A93D12">
            <w:pPr>
              <w:spacing w:line="256" w:lineRule="auto"/>
              <w:ind w:left="-72" w:right="-72"/>
              <w:jc w:val="center"/>
              <w:rPr>
                <w:b/>
                <w:bCs/>
                <w:sz w:val="22"/>
                <w:szCs w:val="22"/>
                <w:lang w:eastAsia="zh-CN"/>
              </w:rPr>
            </w:pPr>
            <w:r>
              <w:rPr>
                <w:b/>
                <w:bCs/>
                <w:sz w:val="22"/>
                <w:szCs w:val="22"/>
                <w:lang w:eastAsia="zh-CN"/>
              </w:rPr>
              <w:t>5</w:t>
            </w:r>
          </w:p>
        </w:tc>
        <w:tc>
          <w:tcPr>
            <w:tcW w:w="900" w:type="dxa"/>
            <w:tcBorders>
              <w:top w:val="nil"/>
              <w:left w:val="nil"/>
              <w:bottom w:val="single" w:sz="4" w:space="0" w:color="auto"/>
              <w:right w:val="single" w:sz="4" w:space="0" w:color="auto"/>
            </w:tcBorders>
            <w:vAlign w:val="center"/>
            <w:hideMark/>
          </w:tcPr>
          <w:p w14:paraId="51F79FFE" w14:textId="77777777" w:rsidR="00A93D12" w:rsidRDefault="00A93D12">
            <w:pPr>
              <w:spacing w:line="256" w:lineRule="auto"/>
              <w:ind w:left="-72" w:right="-72"/>
              <w:jc w:val="center"/>
              <w:rPr>
                <w:b/>
                <w:bCs/>
                <w:sz w:val="22"/>
                <w:szCs w:val="22"/>
                <w:lang w:eastAsia="zh-CN"/>
              </w:rPr>
            </w:pPr>
            <w:r>
              <w:rPr>
                <w:b/>
                <w:bCs/>
                <w:sz w:val="22"/>
                <w:szCs w:val="22"/>
                <w:lang w:eastAsia="zh-CN"/>
              </w:rPr>
              <w:t>6</w:t>
            </w:r>
          </w:p>
        </w:tc>
        <w:tc>
          <w:tcPr>
            <w:tcW w:w="900" w:type="dxa"/>
            <w:tcBorders>
              <w:top w:val="nil"/>
              <w:left w:val="nil"/>
              <w:bottom w:val="single" w:sz="4" w:space="0" w:color="auto"/>
              <w:right w:val="single" w:sz="4" w:space="0" w:color="auto"/>
            </w:tcBorders>
            <w:vAlign w:val="center"/>
            <w:hideMark/>
          </w:tcPr>
          <w:p w14:paraId="23C1B954" w14:textId="77777777" w:rsidR="00A93D12" w:rsidRDefault="00A93D12">
            <w:pPr>
              <w:spacing w:line="256" w:lineRule="auto"/>
              <w:ind w:left="-72" w:right="-72"/>
              <w:jc w:val="center"/>
              <w:rPr>
                <w:b/>
                <w:bCs/>
                <w:sz w:val="22"/>
                <w:szCs w:val="22"/>
                <w:lang w:eastAsia="zh-CN"/>
              </w:rPr>
            </w:pPr>
            <w:r>
              <w:rPr>
                <w:b/>
                <w:bCs/>
                <w:sz w:val="22"/>
                <w:szCs w:val="22"/>
                <w:lang w:eastAsia="zh-CN"/>
              </w:rPr>
              <w:t>7</w:t>
            </w:r>
          </w:p>
        </w:tc>
        <w:tc>
          <w:tcPr>
            <w:tcW w:w="810" w:type="dxa"/>
            <w:tcBorders>
              <w:top w:val="nil"/>
              <w:left w:val="nil"/>
              <w:bottom w:val="single" w:sz="4" w:space="0" w:color="auto"/>
              <w:right w:val="single" w:sz="4" w:space="0" w:color="auto"/>
            </w:tcBorders>
            <w:vAlign w:val="center"/>
            <w:hideMark/>
          </w:tcPr>
          <w:p w14:paraId="59EF8E20" w14:textId="77777777" w:rsidR="00A93D12" w:rsidRDefault="00A93D12">
            <w:pPr>
              <w:spacing w:line="256" w:lineRule="auto"/>
              <w:ind w:left="-72" w:right="-72"/>
              <w:jc w:val="center"/>
              <w:rPr>
                <w:b/>
                <w:bCs/>
                <w:sz w:val="22"/>
                <w:szCs w:val="22"/>
                <w:lang w:eastAsia="zh-CN"/>
              </w:rPr>
            </w:pPr>
            <w:r>
              <w:rPr>
                <w:b/>
                <w:bCs/>
                <w:sz w:val="22"/>
                <w:szCs w:val="22"/>
                <w:lang w:eastAsia="zh-CN"/>
              </w:rPr>
              <w:t>8</w:t>
            </w:r>
          </w:p>
        </w:tc>
        <w:tc>
          <w:tcPr>
            <w:tcW w:w="460" w:type="dxa"/>
            <w:tcBorders>
              <w:top w:val="nil"/>
              <w:left w:val="nil"/>
              <w:bottom w:val="single" w:sz="4" w:space="0" w:color="auto"/>
              <w:right w:val="single" w:sz="4" w:space="0" w:color="auto"/>
            </w:tcBorders>
            <w:vAlign w:val="center"/>
            <w:hideMark/>
          </w:tcPr>
          <w:p w14:paraId="562C4DD2" w14:textId="77777777" w:rsidR="00A93D12" w:rsidRDefault="00A93D12">
            <w:pPr>
              <w:spacing w:line="256" w:lineRule="auto"/>
              <w:ind w:left="-72" w:right="-72"/>
              <w:jc w:val="center"/>
              <w:rPr>
                <w:b/>
                <w:bCs/>
                <w:sz w:val="22"/>
                <w:szCs w:val="22"/>
                <w:lang w:eastAsia="zh-CN"/>
              </w:rPr>
            </w:pPr>
            <w:r>
              <w:rPr>
                <w:b/>
                <w:bCs/>
                <w:sz w:val="22"/>
                <w:szCs w:val="22"/>
                <w:lang w:eastAsia="zh-CN"/>
              </w:rPr>
              <w:t>9</w:t>
            </w:r>
          </w:p>
        </w:tc>
        <w:tc>
          <w:tcPr>
            <w:tcW w:w="607" w:type="dxa"/>
            <w:tcBorders>
              <w:top w:val="nil"/>
              <w:left w:val="nil"/>
              <w:bottom w:val="single" w:sz="4" w:space="0" w:color="auto"/>
              <w:right w:val="single" w:sz="4" w:space="0" w:color="auto"/>
            </w:tcBorders>
            <w:vAlign w:val="center"/>
            <w:hideMark/>
          </w:tcPr>
          <w:p w14:paraId="7CB25637" w14:textId="77777777" w:rsidR="00A93D12" w:rsidRDefault="00A93D12">
            <w:pPr>
              <w:spacing w:line="256" w:lineRule="auto"/>
              <w:ind w:left="-72" w:right="-72"/>
              <w:jc w:val="center"/>
              <w:rPr>
                <w:b/>
                <w:bCs/>
                <w:sz w:val="22"/>
                <w:szCs w:val="22"/>
                <w:lang w:eastAsia="zh-CN"/>
              </w:rPr>
            </w:pPr>
            <w:r>
              <w:rPr>
                <w:b/>
                <w:bCs/>
                <w:sz w:val="22"/>
                <w:szCs w:val="22"/>
                <w:lang w:eastAsia="zh-CN"/>
              </w:rPr>
              <w:t>10</w:t>
            </w:r>
          </w:p>
        </w:tc>
        <w:tc>
          <w:tcPr>
            <w:tcW w:w="823" w:type="dxa"/>
            <w:tcBorders>
              <w:top w:val="nil"/>
              <w:left w:val="nil"/>
              <w:bottom w:val="single" w:sz="4" w:space="0" w:color="auto"/>
              <w:right w:val="single" w:sz="4" w:space="0" w:color="auto"/>
            </w:tcBorders>
            <w:vAlign w:val="center"/>
            <w:hideMark/>
          </w:tcPr>
          <w:p w14:paraId="60A26F85" w14:textId="77777777" w:rsidR="00A93D12" w:rsidRDefault="00A93D12">
            <w:pPr>
              <w:spacing w:line="256" w:lineRule="auto"/>
              <w:ind w:left="-72" w:right="-72"/>
              <w:jc w:val="center"/>
              <w:rPr>
                <w:b/>
                <w:bCs/>
                <w:sz w:val="22"/>
                <w:szCs w:val="22"/>
                <w:lang w:eastAsia="zh-CN"/>
              </w:rPr>
            </w:pPr>
            <w:r>
              <w:rPr>
                <w:b/>
                <w:bCs/>
                <w:sz w:val="22"/>
                <w:szCs w:val="22"/>
                <w:lang w:eastAsia="zh-CN"/>
              </w:rPr>
              <w:t>11</w:t>
            </w:r>
          </w:p>
        </w:tc>
        <w:tc>
          <w:tcPr>
            <w:tcW w:w="540" w:type="dxa"/>
            <w:tcBorders>
              <w:top w:val="nil"/>
              <w:left w:val="nil"/>
              <w:bottom w:val="single" w:sz="4" w:space="0" w:color="auto"/>
              <w:right w:val="single" w:sz="4" w:space="0" w:color="auto"/>
            </w:tcBorders>
            <w:vAlign w:val="center"/>
            <w:hideMark/>
          </w:tcPr>
          <w:p w14:paraId="529D1EC0" w14:textId="77777777" w:rsidR="00A93D12" w:rsidRDefault="00A93D12">
            <w:pPr>
              <w:spacing w:line="256" w:lineRule="auto"/>
              <w:ind w:left="-72" w:right="-72"/>
              <w:jc w:val="center"/>
              <w:rPr>
                <w:b/>
                <w:bCs/>
                <w:sz w:val="22"/>
                <w:szCs w:val="22"/>
                <w:lang w:eastAsia="zh-CN"/>
              </w:rPr>
            </w:pPr>
            <w:r>
              <w:rPr>
                <w:b/>
                <w:bCs/>
                <w:sz w:val="22"/>
                <w:szCs w:val="22"/>
                <w:lang w:eastAsia="zh-CN"/>
              </w:rPr>
              <w:t>12</w:t>
            </w:r>
          </w:p>
        </w:tc>
        <w:tc>
          <w:tcPr>
            <w:tcW w:w="630" w:type="dxa"/>
            <w:tcBorders>
              <w:top w:val="nil"/>
              <w:left w:val="nil"/>
              <w:bottom w:val="single" w:sz="4" w:space="0" w:color="auto"/>
              <w:right w:val="single" w:sz="4" w:space="0" w:color="auto"/>
            </w:tcBorders>
            <w:vAlign w:val="center"/>
            <w:hideMark/>
          </w:tcPr>
          <w:p w14:paraId="70B198FE" w14:textId="77777777" w:rsidR="00A93D12" w:rsidRDefault="00A93D12">
            <w:pPr>
              <w:spacing w:line="256" w:lineRule="auto"/>
              <w:ind w:left="-72" w:right="-72"/>
              <w:jc w:val="center"/>
              <w:rPr>
                <w:b/>
                <w:bCs/>
                <w:sz w:val="22"/>
                <w:szCs w:val="22"/>
                <w:lang w:eastAsia="zh-CN"/>
              </w:rPr>
            </w:pPr>
            <w:r>
              <w:rPr>
                <w:b/>
                <w:bCs/>
                <w:sz w:val="22"/>
                <w:szCs w:val="22"/>
                <w:lang w:eastAsia="zh-CN"/>
              </w:rPr>
              <w:t>13</w:t>
            </w:r>
          </w:p>
        </w:tc>
        <w:tc>
          <w:tcPr>
            <w:tcW w:w="835" w:type="dxa"/>
            <w:tcBorders>
              <w:top w:val="nil"/>
              <w:left w:val="nil"/>
              <w:bottom w:val="single" w:sz="4" w:space="0" w:color="auto"/>
              <w:right w:val="single" w:sz="4" w:space="0" w:color="auto"/>
            </w:tcBorders>
            <w:vAlign w:val="center"/>
            <w:hideMark/>
          </w:tcPr>
          <w:p w14:paraId="68474208" w14:textId="77777777" w:rsidR="00A93D12" w:rsidRDefault="00A93D12">
            <w:pPr>
              <w:spacing w:line="256" w:lineRule="auto"/>
              <w:ind w:left="-72" w:right="-72"/>
              <w:jc w:val="center"/>
              <w:rPr>
                <w:b/>
                <w:bCs/>
                <w:sz w:val="22"/>
                <w:szCs w:val="22"/>
                <w:lang w:eastAsia="zh-CN"/>
              </w:rPr>
            </w:pPr>
            <w:r>
              <w:rPr>
                <w:b/>
                <w:bCs/>
                <w:sz w:val="22"/>
                <w:szCs w:val="22"/>
                <w:lang w:eastAsia="zh-CN"/>
              </w:rPr>
              <w:t>14</w:t>
            </w:r>
          </w:p>
        </w:tc>
        <w:tc>
          <w:tcPr>
            <w:tcW w:w="992" w:type="dxa"/>
            <w:tcBorders>
              <w:top w:val="nil"/>
              <w:left w:val="nil"/>
              <w:bottom w:val="single" w:sz="4" w:space="0" w:color="auto"/>
              <w:right w:val="single" w:sz="4" w:space="0" w:color="auto"/>
            </w:tcBorders>
            <w:vAlign w:val="center"/>
            <w:hideMark/>
          </w:tcPr>
          <w:p w14:paraId="10BD0D31" w14:textId="77777777" w:rsidR="00A93D12" w:rsidRDefault="00A93D12">
            <w:pPr>
              <w:spacing w:line="256" w:lineRule="auto"/>
              <w:ind w:left="-72" w:right="-72"/>
              <w:jc w:val="center"/>
              <w:rPr>
                <w:b/>
                <w:bCs/>
                <w:sz w:val="22"/>
                <w:szCs w:val="22"/>
                <w:lang w:eastAsia="zh-CN"/>
              </w:rPr>
            </w:pPr>
            <w:r>
              <w:rPr>
                <w:b/>
                <w:bCs/>
                <w:sz w:val="22"/>
                <w:szCs w:val="22"/>
                <w:lang w:eastAsia="zh-CN"/>
              </w:rPr>
              <w:t>15</w:t>
            </w:r>
          </w:p>
        </w:tc>
        <w:tc>
          <w:tcPr>
            <w:tcW w:w="648" w:type="dxa"/>
            <w:tcBorders>
              <w:top w:val="nil"/>
              <w:left w:val="nil"/>
              <w:bottom w:val="single" w:sz="4" w:space="0" w:color="auto"/>
              <w:right w:val="single" w:sz="4" w:space="0" w:color="auto"/>
            </w:tcBorders>
            <w:vAlign w:val="center"/>
            <w:hideMark/>
          </w:tcPr>
          <w:p w14:paraId="3FAFD3F0" w14:textId="77777777" w:rsidR="00A93D12" w:rsidRDefault="00A93D12">
            <w:pPr>
              <w:spacing w:line="256" w:lineRule="auto"/>
              <w:ind w:left="-72" w:right="-72"/>
              <w:jc w:val="center"/>
              <w:rPr>
                <w:b/>
                <w:bCs/>
                <w:sz w:val="22"/>
                <w:szCs w:val="22"/>
                <w:lang w:eastAsia="zh-CN"/>
              </w:rPr>
            </w:pPr>
            <w:r>
              <w:rPr>
                <w:b/>
                <w:bCs/>
                <w:sz w:val="22"/>
                <w:szCs w:val="22"/>
                <w:lang w:eastAsia="zh-CN"/>
              </w:rPr>
              <w:t>16</w:t>
            </w:r>
          </w:p>
        </w:tc>
      </w:tr>
      <w:tr w:rsidR="00A93D12" w14:paraId="6EC066B1" w14:textId="77777777" w:rsidTr="00E24811">
        <w:trPr>
          <w:trHeight w:val="307"/>
        </w:trPr>
        <w:tc>
          <w:tcPr>
            <w:tcW w:w="644" w:type="dxa"/>
            <w:tcBorders>
              <w:top w:val="nil"/>
              <w:left w:val="single" w:sz="4" w:space="0" w:color="auto"/>
              <w:bottom w:val="single" w:sz="4" w:space="0" w:color="auto"/>
              <w:right w:val="single" w:sz="4" w:space="0" w:color="auto"/>
            </w:tcBorders>
            <w:vAlign w:val="center"/>
            <w:hideMark/>
          </w:tcPr>
          <w:p w14:paraId="763386C4" w14:textId="77777777" w:rsidR="00A93D12" w:rsidRDefault="00A93D12">
            <w:pPr>
              <w:spacing w:line="256" w:lineRule="auto"/>
              <w:ind w:left="-72" w:right="-72"/>
              <w:jc w:val="center"/>
              <w:rPr>
                <w:lang w:eastAsia="zh-CN"/>
              </w:rPr>
            </w:pPr>
            <w:r>
              <w:rPr>
                <w:lang w:eastAsia="zh-CN"/>
              </w:rPr>
              <w:t>1</w:t>
            </w:r>
          </w:p>
        </w:tc>
        <w:tc>
          <w:tcPr>
            <w:tcW w:w="1153" w:type="dxa"/>
            <w:tcBorders>
              <w:top w:val="nil"/>
              <w:left w:val="nil"/>
              <w:bottom w:val="single" w:sz="4" w:space="0" w:color="auto"/>
              <w:right w:val="single" w:sz="4" w:space="0" w:color="auto"/>
            </w:tcBorders>
            <w:vAlign w:val="center"/>
            <w:hideMark/>
          </w:tcPr>
          <w:p w14:paraId="31C6035E" w14:textId="77777777" w:rsidR="00A93D12" w:rsidRDefault="00A93D12">
            <w:pPr>
              <w:spacing w:line="256" w:lineRule="auto"/>
              <w:ind w:left="-72" w:right="-72"/>
              <w:rPr>
                <w:lang w:eastAsia="zh-CN"/>
              </w:rPr>
            </w:pPr>
            <w:r>
              <w:rPr>
                <w:lang w:eastAsia="zh-CN"/>
              </w:rPr>
              <w:t>Hà Nội</w:t>
            </w:r>
          </w:p>
        </w:tc>
        <w:tc>
          <w:tcPr>
            <w:tcW w:w="721" w:type="dxa"/>
            <w:tcBorders>
              <w:top w:val="nil"/>
              <w:left w:val="nil"/>
              <w:bottom w:val="single" w:sz="4" w:space="0" w:color="auto"/>
              <w:right w:val="single" w:sz="4" w:space="0" w:color="auto"/>
            </w:tcBorders>
            <w:vAlign w:val="center"/>
            <w:hideMark/>
          </w:tcPr>
          <w:p w14:paraId="147BF1DC" w14:textId="77777777" w:rsidR="00A93D12" w:rsidRDefault="00A93D12">
            <w:pPr>
              <w:spacing w:line="256" w:lineRule="auto"/>
              <w:ind w:left="-72" w:right="-72"/>
              <w:jc w:val="center"/>
              <w:rPr>
                <w:lang w:eastAsia="zh-CN"/>
              </w:rPr>
            </w:pPr>
            <w:r>
              <w:rPr>
                <w:lang w:eastAsia="zh-CN"/>
              </w:rPr>
              <w:t>01</w:t>
            </w:r>
          </w:p>
        </w:tc>
        <w:tc>
          <w:tcPr>
            <w:tcW w:w="811" w:type="dxa"/>
            <w:tcBorders>
              <w:top w:val="single" w:sz="4" w:space="0" w:color="auto"/>
              <w:left w:val="nil"/>
              <w:bottom w:val="single" w:sz="4" w:space="0" w:color="auto"/>
              <w:right w:val="single" w:sz="4" w:space="0" w:color="auto"/>
            </w:tcBorders>
            <w:shd w:val="clear" w:color="auto" w:fill="FFFF99"/>
            <w:vAlign w:val="center"/>
            <w:hideMark/>
          </w:tcPr>
          <w:p w14:paraId="71FA4E0D" w14:textId="77777777" w:rsidR="00A93D12" w:rsidRDefault="00A93D12">
            <w:pPr>
              <w:spacing w:line="256" w:lineRule="auto"/>
              <w:ind w:left="-72" w:right="-72"/>
              <w:jc w:val="center"/>
              <w:rPr>
                <w:lang w:eastAsia="zh-CN"/>
              </w:rPr>
            </w:pPr>
            <w:r>
              <w:rPr>
                <w:lang w:eastAsia="zh-CN"/>
              </w:rPr>
              <w:t> </w:t>
            </w:r>
          </w:p>
        </w:tc>
        <w:tc>
          <w:tcPr>
            <w:tcW w:w="721" w:type="dxa"/>
            <w:tcBorders>
              <w:top w:val="single" w:sz="4" w:space="0" w:color="auto"/>
              <w:left w:val="nil"/>
              <w:bottom w:val="single" w:sz="4" w:space="0" w:color="auto"/>
              <w:right w:val="single" w:sz="4" w:space="0" w:color="auto"/>
            </w:tcBorders>
            <w:shd w:val="clear" w:color="auto" w:fill="FFFF99"/>
            <w:vAlign w:val="center"/>
            <w:hideMark/>
          </w:tcPr>
          <w:p w14:paraId="2A912D5A" w14:textId="77777777" w:rsidR="00A93D12" w:rsidRDefault="00A93D12">
            <w:pPr>
              <w:spacing w:line="256" w:lineRule="auto"/>
              <w:ind w:left="-72" w:right="-72"/>
              <w:jc w:val="center"/>
              <w:rPr>
                <w:lang w:eastAsia="zh-CN"/>
              </w:rPr>
            </w:pPr>
            <w:r>
              <w:rPr>
                <w:lang w:eastAsia="zh-CN"/>
              </w:rPr>
              <w:t> </w:t>
            </w:r>
          </w:p>
        </w:tc>
        <w:tc>
          <w:tcPr>
            <w:tcW w:w="720" w:type="dxa"/>
            <w:tcBorders>
              <w:top w:val="single" w:sz="4" w:space="0" w:color="auto"/>
              <w:left w:val="nil"/>
              <w:bottom w:val="single" w:sz="4" w:space="0" w:color="auto"/>
              <w:right w:val="single" w:sz="4" w:space="0" w:color="auto"/>
            </w:tcBorders>
            <w:shd w:val="clear" w:color="auto" w:fill="FFFF99"/>
            <w:vAlign w:val="center"/>
            <w:hideMark/>
          </w:tcPr>
          <w:p w14:paraId="1E85AD70" w14:textId="77777777" w:rsidR="00A93D12" w:rsidRDefault="00A93D12">
            <w:pPr>
              <w:spacing w:line="256" w:lineRule="auto"/>
              <w:ind w:left="-72" w:right="-72"/>
              <w:jc w:val="center"/>
              <w:rPr>
                <w:lang w:eastAsia="zh-CN"/>
              </w:rPr>
            </w:pPr>
            <w:r>
              <w:rPr>
                <w:lang w:eastAsia="zh-CN"/>
              </w:rPr>
              <w:t> </w:t>
            </w:r>
          </w:p>
        </w:tc>
        <w:tc>
          <w:tcPr>
            <w:tcW w:w="900" w:type="dxa"/>
            <w:tcBorders>
              <w:top w:val="single" w:sz="4" w:space="0" w:color="auto"/>
              <w:left w:val="nil"/>
              <w:bottom w:val="single" w:sz="4" w:space="0" w:color="auto"/>
              <w:right w:val="single" w:sz="4" w:space="0" w:color="auto"/>
            </w:tcBorders>
            <w:shd w:val="clear" w:color="auto" w:fill="FFFF99"/>
            <w:vAlign w:val="center"/>
            <w:hideMark/>
          </w:tcPr>
          <w:p w14:paraId="095B7011" w14:textId="77777777" w:rsidR="00A93D12" w:rsidRDefault="00A93D12">
            <w:pPr>
              <w:spacing w:line="256" w:lineRule="auto"/>
              <w:ind w:left="-72" w:right="-72"/>
              <w:jc w:val="center"/>
              <w:rPr>
                <w:lang w:eastAsia="zh-CN"/>
              </w:rPr>
            </w:pPr>
            <w:r>
              <w:rPr>
                <w:lang w:eastAsia="zh-CN"/>
              </w:rPr>
              <w:t> </w:t>
            </w:r>
          </w:p>
        </w:tc>
        <w:tc>
          <w:tcPr>
            <w:tcW w:w="720" w:type="dxa"/>
            <w:tcBorders>
              <w:top w:val="single" w:sz="4" w:space="0" w:color="auto"/>
              <w:left w:val="nil"/>
              <w:bottom w:val="single" w:sz="4" w:space="0" w:color="auto"/>
              <w:right w:val="single" w:sz="4" w:space="0" w:color="auto"/>
            </w:tcBorders>
            <w:shd w:val="clear" w:color="auto" w:fill="FFFF99"/>
            <w:vAlign w:val="center"/>
            <w:hideMark/>
          </w:tcPr>
          <w:p w14:paraId="13E6EF81" w14:textId="77777777" w:rsidR="00A93D12" w:rsidRDefault="00A93D12">
            <w:pPr>
              <w:spacing w:line="256" w:lineRule="auto"/>
              <w:ind w:left="-72" w:right="-72"/>
              <w:jc w:val="center"/>
              <w:rPr>
                <w:lang w:eastAsia="zh-CN"/>
              </w:rPr>
            </w:pPr>
            <w:r>
              <w:rPr>
                <w:lang w:eastAsia="zh-CN"/>
              </w:rPr>
              <w:t> </w:t>
            </w:r>
          </w:p>
        </w:tc>
        <w:tc>
          <w:tcPr>
            <w:tcW w:w="900" w:type="dxa"/>
            <w:tcBorders>
              <w:top w:val="single" w:sz="4" w:space="0" w:color="auto"/>
              <w:left w:val="nil"/>
              <w:bottom w:val="single" w:sz="4" w:space="0" w:color="auto"/>
              <w:right w:val="single" w:sz="4" w:space="0" w:color="auto"/>
            </w:tcBorders>
            <w:shd w:val="clear" w:color="auto" w:fill="FFFF99"/>
            <w:vAlign w:val="center"/>
            <w:hideMark/>
          </w:tcPr>
          <w:p w14:paraId="1D7EEB9A" w14:textId="77777777" w:rsidR="00A93D12" w:rsidRDefault="00A93D12">
            <w:pPr>
              <w:spacing w:line="256" w:lineRule="auto"/>
              <w:ind w:left="-72" w:right="-72"/>
              <w:jc w:val="center"/>
              <w:rPr>
                <w:lang w:eastAsia="zh-CN"/>
              </w:rPr>
            </w:pPr>
            <w:r>
              <w:rPr>
                <w:lang w:eastAsia="zh-CN"/>
              </w:rPr>
              <w:t> </w:t>
            </w:r>
          </w:p>
        </w:tc>
        <w:tc>
          <w:tcPr>
            <w:tcW w:w="900" w:type="dxa"/>
            <w:tcBorders>
              <w:top w:val="single" w:sz="4" w:space="0" w:color="auto"/>
              <w:left w:val="nil"/>
              <w:bottom w:val="single" w:sz="4" w:space="0" w:color="auto"/>
              <w:right w:val="single" w:sz="4" w:space="0" w:color="auto"/>
            </w:tcBorders>
            <w:shd w:val="clear" w:color="auto" w:fill="FFFF99"/>
            <w:vAlign w:val="center"/>
            <w:hideMark/>
          </w:tcPr>
          <w:p w14:paraId="29212E37" w14:textId="77777777" w:rsidR="00A93D12" w:rsidRDefault="00A93D12">
            <w:pPr>
              <w:spacing w:line="256" w:lineRule="auto"/>
              <w:ind w:left="-72" w:right="-72"/>
              <w:jc w:val="center"/>
              <w:rPr>
                <w:lang w:eastAsia="zh-CN"/>
              </w:rPr>
            </w:pPr>
            <w:r>
              <w:rPr>
                <w:lang w:eastAsia="zh-CN"/>
              </w:rPr>
              <w:t> </w:t>
            </w:r>
          </w:p>
        </w:tc>
        <w:tc>
          <w:tcPr>
            <w:tcW w:w="810" w:type="dxa"/>
            <w:tcBorders>
              <w:top w:val="single" w:sz="4" w:space="0" w:color="auto"/>
              <w:left w:val="nil"/>
              <w:bottom w:val="single" w:sz="4" w:space="0" w:color="auto"/>
              <w:right w:val="single" w:sz="4" w:space="0" w:color="auto"/>
            </w:tcBorders>
            <w:shd w:val="clear" w:color="auto" w:fill="FFFF99"/>
            <w:vAlign w:val="center"/>
            <w:hideMark/>
          </w:tcPr>
          <w:p w14:paraId="78F6C174" w14:textId="77777777" w:rsidR="00A93D12" w:rsidRDefault="00A93D12">
            <w:pPr>
              <w:spacing w:line="256" w:lineRule="auto"/>
              <w:ind w:left="-72" w:right="-72"/>
              <w:jc w:val="center"/>
              <w:rPr>
                <w:lang w:eastAsia="zh-CN"/>
              </w:rPr>
            </w:pPr>
            <w:r>
              <w:rPr>
                <w:lang w:eastAsia="zh-CN"/>
              </w:rPr>
              <w:t> </w:t>
            </w:r>
          </w:p>
        </w:tc>
        <w:tc>
          <w:tcPr>
            <w:tcW w:w="460" w:type="dxa"/>
            <w:tcBorders>
              <w:top w:val="single" w:sz="4" w:space="0" w:color="auto"/>
              <w:left w:val="nil"/>
              <w:bottom w:val="single" w:sz="4" w:space="0" w:color="auto"/>
              <w:right w:val="single" w:sz="4" w:space="0" w:color="auto"/>
            </w:tcBorders>
            <w:shd w:val="clear" w:color="auto" w:fill="FFFF99"/>
            <w:vAlign w:val="center"/>
            <w:hideMark/>
          </w:tcPr>
          <w:p w14:paraId="2D68784D" w14:textId="77777777" w:rsidR="00A93D12" w:rsidRDefault="00A93D12">
            <w:pPr>
              <w:spacing w:line="256" w:lineRule="auto"/>
              <w:ind w:left="-72" w:right="-72"/>
              <w:jc w:val="center"/>
              <w:rPr>
                <w:lang w:eastAsia="zh-CN"/>
              </w:rPr>
            </w:pPr>
            <w:r>
              <w:rPr>
                <w:lang w:eastAsia="zh-CN"/>
              </w:rPr>
              <w:t> </w:t>
            </w:r>
          </w:p>
        </w:tc>
        <w:tc>
          <w:tcPr>
            <w:tcW w:w="607" w:type="dxa"/>
            <w:tcBorders>
              <w:top w:val="single" w:sz="4" w:space="0" w:color="auto"/>
              <w:left w:val="nil"/>
              <w:bottom w:val="single" w:sz="4" w:space="0" w:color="auto"/>
              <w:right w:val="single" w:sz="4" w:space="0" w:color="auto"/>
            </w:tcBorders>
            <w:shd w:val="clear" w:color="auto" w:fill="FFFF99"/>
            <w:vAlign w:val="center"/>
            <w:hideMark/>
          </w:tcPr>
          <w:p w14:paraId="1BDBF0E0" w14:textId="77777777" w:rsidR="00A93D12" w:rsidRDefault="00A93D12">
            <w:pPr>
              <w:spacing w:line="256" w:lineRule="auto"/>
              <w:ind w:left="-72" w:right="-72"/>
              <w:jc w:val="center"/>
              <w:rPr>
                <w:lang w:eastAsia="zh-CN"/>
              </w:rPr>
            </w:pPr>
            <w:r>
              <w:rPr>
                <w:lang w:eastAsia="zh-CN"/>
              </w:rPr>
              <w:t> </w:t>
            </w:r>
          </w:p>
        </w:tc>
        <w:tc>
          <w:tcPr>
            <w:tcW w:w="823" w:type="dxa"/>
            <w:tcBorders>
              <w:top w:val="single" w:sz="4" w:space="0" w:color="auto"/>
              <w:left w:val="nil"/>
              <w:bottom w:val="single" w:sz="4" w:space="0" w:color="auto"/>
              <w:right w:val="single" w:sz="4" w:space="0" w:color="auto"/>
            </w:tcBorders>
            <w:shd w:val="clear" w:color="auto" w:fill="FFFF99"/>
            <w:vAlign w:val="center"/>
            <w:hideMark/>
          </w:tcPr>
          <w:p w14:paraId="5FB47F1D" w14:textId="77777777" w:rsidR="00A93D12" w:rsidRDefault="00A93D12">
            <w:pPr>
              <w:spacing w:line="256" w:lineRule="auto"/>
              <w:ind w:left="-72" w:right="-72"/>
              <w:jc w:val="center"/>
              <w:rPr>
                <w:lang w:eastAsia="zh-CN"/>
              </w:rPr>
            </w:pPr>
            <w:r>
              <w:rPr>
                <w:lang w:eastAsia="zh-CN"/>
              </w:rPr>
              <w:t> </w:t>
            </w:r>
          </w:p>
        </w:tc>
        <w:tc>
          <w:tcPr>
            <w:tcW w:w="540" w:type="dxa"/>
            <w:tcBorders>
              <w:top w:val="single" w:sz="4" w:space="0" w:color="auto"/>
              <w:left w:val="nil"/>
              <w:bottom w:val="single" w:sz="4" w:space="0" w:color="auto"/>
              <w:right w:val="single" w:sz="4" w:space="0" w:color="auto"/>
            </w:tcBorders>
            <w:shd w:val="clear" w:color="auto" w:fill="FFFF99"/>
            <w:vAlign w:val="center"/>
            <w:hideMark/>
          </w:tcPr>
          <w:p w14:paraId="2A7D6F27" w14:textId="77777777" w:rsidR="00A93D12" w:rsidRDefault="00A93D12">
            <w:pPr>
              <w:spacing w:line="256" w:lineRule="auto"/>
              <w:ind w:left="-72" w:right="-72"/>
              <w:jc w:val="center"/>
              <w:rPr>
                <w:lang w:eastAsia="zh-CN"/>
              </w:rPr>
            </w:pPr>
            <w:r>
              <w:rPr>
                <w:lang w:eastAsia="zh-CN"/>
              </w:rPr>
              <w:t> </w:t>
            </w:r>
          </w:p>
        </w:tc>
        <w:tc>
          <w:tcPr>
            <w:tcW w:w="630" w:type="dxa"/>
            <w:tcBorders>
              <w:top w:val="single" w:sz="4" w:space="0" w:color="auto"/>
              <w:left w:val="nil"/>
              <w:bottom w:val="single" w:sz="4" w:space="0" w:color="auto"/>
              <w:right w:val="single" w:sz="4" w:space="0" w:color="auto"/>
            </w:tcBorders>
            <w:shd w:val="clear" w:color="auto" w:fill="FFFF99"/>
            <w:vAlign w:val="center"/>
            <w:hideMark/>
          </w:tcPr>
          <w:p w14:paraId="291DE90F" w14:textId="77777777" w:rsidR="00A93D12" w:rsidRDefault="00A93D12">
            <w:pPr>
              <w:spacing w:line="256" w:lineRule="auto"/>
              <w:ind w:left="-72" w:right="-72"/>
              <w:jc w:val="center"/>
              <w:rPr>
                <w:lang w:eastAsia="zh-CN"/>
              </w:rPr>
            </w:pPr>
            <w:r>
              <w:rPr>
                <w:lang w:eastAsia="zh-CN"/>
              </w:rPr>
              <w:t> </w:t>
            </w:r>
          </w:p>
        </w:tc>
        <w:tc>
          <w:tcPr>
            <w:tcW w:w="835" w:type="dxa"/>
            <w:tcBorders>
              <w:top w:val="single" w:sz="4" w:space="0" w:color="auto"/>
              <w:left w:val="nil"/>
              <w:bottom w:val="single" w:sz="4" w:space="0" w:color="auto"/>
              <w:right w:val="single" w:sz="4" w:space="0" w:color="auto"/>
            </w:tcBorders>
            <w:shd w:val="clear" w:color="auto" w:fill="FFFF99"/>
            <w:vAlign w:val="center"/>
            <w:hideMark/>
          </w:tcPr>
          <w:p w14:paraId="7B82BFA2" w14:textId="77777777" w:rsidR="00A93D12" w:rsidRDefault="00A93D12">
            <w:pPr>
              <w:spacing w:line="256" w:lineRule="auto"/>
              <w:ind w:left="-72" w:right="-72"/>
              <w:jc w:val="center"/>
              <w:rPr>
                <w:lang w:eastAsia="zh-CN"/>
              </w:rPr>
            </w:pPr>
            <w:r>
              <w:rPr>
                <w:lang w:eastAsia="zh-CN"/>
              </w:rPr>
              <w:t> </w:t>
            </w:r>
          </w:p>
        </w:tc>
        <w:tc>
          <w:tcPr>
            <w:tcW w:w="992" w:type="dxa"/>
            <w:tcBorders>
              <w:top w:val="single" w:sz="4" w:space="0" w:color="auto"/>
              <w:left w:val="nil"/>
              <w:bottom w:val="single" w:sz="4" w:space="0" w:color="auto"/>
              <w:right w:val="single" w:sz="4" w:space="0" w:color="auto"/>
            </w:tcBorders>
            <w:shd w:val="clear" w:color="auto" w:fill="FFFF99"/>
            <w:vAlign w:val="center"/>
            <w:hideMark/>
          </w:tcPr>
          <w:p w14:paraId="61FEAC3A" w14:textId="77777777" w:rsidR="00A93D12" w:rsidRDefault="00A93D12">
            <w:pPr>
              <w:spacing w:line="256" w:lineRule="auto"/>
              <w:ind w:left="-72" w:right="-72"/>
              <w:jc w:val="center"/>
              <w:rPr>
                <w:lang w:eastAsia="zh-CN"/>
              </w:rPr>
            </w:pPr>
            <w:r>
              <w:rPr>
                <w:lang w:eastAsia="zh-CN"/>
              </w:rPr>
              <w:t> </w:t>
            </w:r>
          </w:p>
        </w:tc>
        <w:tc>
          <w:tcPr>
            <w:tcW w:w="648" w:type="dxa"/>
            <w:tcBorders>
              <w:top w:val="nil"/>
              <w:left w:val="nil"/>
              <w:bottom w:val="single" w:sz="4" w:space="0" w:color="auto"/>
              <w:right w:val="single" w:sz="4" w:space="0" w:color="auto"/>
            </w:tcBorders>
            <w:vAlign w:val="center"/>
            <w:hideMark/>
          </w:tcPr>
          <w:p w14:paraId="02220903" w14:textId="77777777" w:rsidR="00A93D12" w:rsidRDefault="00A93D12">
            <w:pPr>
              <w:spacing w:line="256" w:lineRule="auto"/>
              <w:ind w:left="-72" w:right="-72"/>
              <w:jc w:val="center"/>
              <w:rPr>
                <w:sz w:val="22"/>
                <w:szCs w:val="22"/>
                <w:lang w:eastAsia="zh-CN"/>
              </w:rPr>
            </w:pPr>
            <w:r>
              <w:rPr>
                <w:sz w:val="22"/>
                <w:szCs w:val="22"/>
                <w:lang w:eastAsia="zh-CN"/>
              </w:rPr>
              <w:t> </w:t>
            </w:r>
          </w:p>
        </w:tc>
      </w:tr>
      <w:tr w:rsidR="00A93D12" w14:paraId="38C32F52" w14:textId="77777777" w:rsidTr="00E24811">
        <w:trPr>
          <w:trHeight w:val="307"/>
        </w:trPr>
        <w:tc>
          <w:tcPr>
            <w:tcW w:w="644" w:type="dxa"/>
            <w:tcBorders>
              <w:top w:val="nil"/>
              <w:left w:val="single" w:sz="4" w:space="0" w:color="auto"/>
              <w:bottom w:val="single" w:sz="4" w:space="0" w:color="auto"/>
              <w:right w:val="single" w:sz="4" w:space="0" w:color="auto"/>
            </w:tcBorders>
            <w:vAlign w:val="center"/>
            <w:hideMark/>
          </w:tcPr>
          <w:p w14:paraId="663093C1" w14:textId="77777777" w:rsidR="00A93D12" w:rsidRDefault="00A93D12">
            <w:pPr>
              <w:spacing w:line="256" w:lineRule="auto"/>
              <w:ind w:left="-72" w:right="-72"/>
              <w:jc w:val="center"/>
              <w:rPr>
                <w:lang w:eastAsia="zh-CN"/>
              </w:rPr>
            </w:pPr>
            <w:r>
              <w:rPr>
                <w:lang w:eastAsia="zh-CN"/>
              </w:rPr>
              <w:t>2</w:t>
            </w:r>
          </w:p>
        </w:tc>
        <w:tc>
          <w:tcPr>
            <w:tcW w:w="1153" w:type="dxa"/>
            <w:tcBorders>
              <w:top w:val="nil"/>
              <w:left w:val="nil"/>
              <w:bottom w:val="single" w:sz="4" w:space="0" w:color="auto"/>
              <w:right w:val="single" w:sz="4" w:space="0" w:color="auto"/>
            </w:tcBorders>
            <w:vAlign w:val="center"/>
            <w:hideMark/>
          </w:tcPr>
          <w:p w14:paraId="70A142D4" w14:textId="77777777" w:rsidR="00A93D12" w:rsidRDefault="00A93D12">
            <w:pPr>
              <w:spacing w:line="256" w:lineRule="auto"/>
              <w:ind w:left="-72" w:right="-72"/>
              <w:rPr>
                <w:lang w:eastAsia="zh-CN"/>
              </w:rPr>
            </w:pPr>
            <w:r>
              <w:rPr>
                <w:lang w:eastAsia="zh-CN"/>
              </w:rPr>
              <w:t>Hà Giang</w:t>
            </w:r>
          </w:p>
        </w:tc>
        <w:tc>
          <w:tcPr>
            <w:tcW w:w="721" w:type="dxa"/>
            <w:tcBorders>
              <w:top w:val="nil"/>
              <w:left w:val="nil"/>
              <w:bottom w:val="single" w:sz="4" w:space="0" w:color="auto"/>
              <w:right w:val="single" w:sz="4" w:space="0" w:color="auto"/>
            </w:tcBorders>
            <w:vAlign w:val="center"/>
            <w:hideMark/>
          </w:tcPr>
          <w:p w14:paraId="758DB88C" w14:textId="77777777" w:rsidR="00A93D12" w:rsidRDefault="00A93D12">
            <w:pPr>
              <w:spacing w:line="256" w:lineRule="auto"/>
              <w:ind w:left="-72" w:right="-72"/>
              <w:jc w:val="center"/>
              <w:rPr>
                <w:lang w:eastAsia="zh-CN"/>
              </w:rPr>
            </w:pPr>
            <w:r>
              <w:rPr>
                <w:lang w:eastAsia="zh-CN"/>
              </w:rPr>
              <w:t>02</w:t>
            </w:r>
          </w:p>
        </w:tc>
        <w:tc>
          <w:tcPr>
            <w:tcW w:w="811" w:type="dxa"/>
            <w:tcBorders>
              <w:top w:val="single" w:sz="4" w:space="0" w:color="auto"/>
              <w:left w:val="nil"/>
              <w:bottom w:val="single" w:sz="4" w:space="0" w:color="auto"/>
              <w:right w:val="single" w:sz="4" w:space="0" w:color="auto"/>
            </w:tcBorders>
            <w:shd w:val="clear" w:color="auto" w:fill="FFFF99"/>
            <w:vAlign w:val="center"/>
            <w:hideMark/>
          </w:tcPr>
          <w:p w14:paraId="58EDC4AD" w14:textId="77777777" w:rsidR="00A93D12" w:rsidRDefault="00A93D12">
            <w:pPr>
              <w:spacing w:line="256" w:lineRule="auto"/>
              <w:ind w:left="-72" w:right="-72"/>
              <w:jc w:val="center"/>
              <w:rPr>
                <w:lang w:eastAsia="zh-CN"/>
              </w:rPr>
            </w:pPr>
            <w:r>
              <w:rPr>
                <w:lang w:eastAsia="zh-CN"/>
              </w:rPr>
              <w:t> </w:t>
            </w:r>
          </w:p>
        </w:tc>
        <w:tc>
          <w:tcPr>
            <w:tcW w:w="721" w:type="dxa"/>
            <w:tcBorders>
              <w:top w:val="single" w:sz="4" w:space="0" w:color="auto"/>
              <w:left w:val="nil"/>
              <w:bottom w:val="single" w:sz="4" w:space="0" w:color="auto"/>
              <w:right w:val="single" w:sz="4" w:space="0" w:color="auto"/>
            </w:tcBorders>
            <w:shd w:val="clear" w:color="auto" w:fill="FFFF99"/>
            <w:vAlign w:val="center"/>
            <w:hideMark/>
          </w:tcPr>
          <w:p w14:paraId="349EF764" w14:textId="77777777" w:rsidR="00A93D12" w:rsidRDefault="00A93D12">
            <w:pPr>
              <w:spacing w:line="256" w:lineRule="auto"/>
              <w:ind w:left="-72" w:right="-72"/>
              <w:jc w:val="center"/>
              <w:rPr>
                <w:lang w:eastAsia="zh-CN"/>
              </w:rPr>
            </w:pPr>
            <w:r>
              <w:rPr>
                <w:lang w:eastAsia="zh-CN"/>
              </w:rPr>
              <w:t> </w:t>
            </w:r>
          </w:p>
        </w:tc>
        <w:tc>
          <w:tcPr>
            <w:tcW w:w="720" w:type="dxa"/>
            <w:tcBorders>
              <w:top w:val="single" w:sz="4" w:space="0" w:color="auto"/>
              <w:left w:val="nil"/>
              <w:bottom w:val="single" w:sz="4" w:space="0" w:color="auto"/>
              <w:right w:val="single" w:sz="4" w:space="0" w:color="auto"/>
            </w:tcBorders>
            <w:shd w:val="clear" w:color="auto" w:fill="FFFF99"/>
            <w:vAlign w:val="center"/>
            <w:hideMark/>
          </w:tcPr>
          <w:p w14:paraId="5185894D" w14:textId="77777777" w:rsidR="00A93D12" w:rsidRDefault="00A93D12">
            <w:pPr>
              <w:spacing w:line="256" w:lineRule="auto"/>
              <w:ind w:left="-72" w:right="-72"/>
              <w:jc w:val="center"/>
              <w:rPr>
                <w:lang w:eastAsia="zh-CN"/>
              </w:rPr>
            </w:pPr>
            <w:r>
              <w:rPr>
                <w:lang w:eastAsia="zh-CN"/>
              </w:rPr>
              <w:t> </w:t>
            </w:r>
          </w:p>
        </w:tc>
        <w:tc>
          <w:tcPr>
            <w:tcW w:w="900" w:type="dxa"/>
            <w:tcBorders>
              <w:top w:val="single" w:sz="4" w:space="0" w:color="auto"/>
              <w:left w:val="nil"/>
              <w:bottom w:val="single" w:sz="4" w:space="0" w:color="auto"/>
              <w:right w:val="single" w:sz="4" w:space="0" w:color="auto"/>
            </w:tcBorders>
            <w:shd w:val="clear" w:color="auto" w:fill="FFFF99"/>
            <w:vAlign w:val="center"/>
            <w:hideMark/>
          </w:tcPr>
          <w:p w14:paraId="0AF11DE0" w14:textId="77777777" w:rsidR="00A93D12" w:rsidRDefault="00A93D12">
            <w:pPr>
              <w:spacing w:line="256" w:lineRule="auto"/>
              <w:ind w:left="-72" w:right="-72"/>
              <w:jc w:val="center"/>
              <w:rPr>
                <w:lang w:eastAsia="zh-CN"/>
              </w:rPr>
            </w:pPr>
            <w:r>
              <w:rPr>
                <w:lang w:eastAsia="zh-CN"/>
              </w:rPr>
              <w:t> </w:t>
            </w:r>
          </w:p>
        </w:tc>
        <w:tc>
          <w:tcPr>
            <w:tcW w:w="720" w:type="dxa"/>
            <w:tcBorders>
              <w:top w:val="single" w:sz="4" w:space="0" w:color="auto"/>
              <w:left w:val="nil"/>
              <w:bottom w:val="single" w:sz="4" w:space="0" w:color="auto"/>
              <w:right w:val="single" w:sz="4" w:space="0" w:color="auto"/>
            </w:tcBorders>
            <w:shd w:val="clear" w:color="auto" w:fill="FFFF99"/>
            <w:vAlign w:val="center"/>
            <w:hideMark/>
          </w:tcPr>
          <w:p w14:paraId="5F13D81D" w14:textId="77777777" w:rsidR="00A93D12" w:rsidRDefault="00A93D12">
            <w:pPr>
              <w:spacing w:line="256" w:lineRule="auto"/>
              <w:ind w:left="-72" w:right="-72"/>
              <w:jc w:val="center"/>
              <w:rPr>
                <w:lang w:eastAsia="zh-CN"/>
              </w:rPr>
            </w:pPr>
            <w:r>
              <w:rPr>
                <w:lang w:eastAsia="zh-CN"/>
              </w:rPr>
              <w:t> </w:t>
            </w:r>
          </w:p>
        </w:tc>
        <w:tc>
          <w:tcPr>
            <w:tcW w:w="900" w:type="dxa"/>
            <w:tcBorders>
              <w:top w:val="single" w:sz="4" w:space="0" w:color="auto"/>
              <w:left w:val="nil"/>
              <w:bottom w:val="single" w:sz="4" w:space="0" w:color="auto"/>
              <w:right w:val="single" w:sz="4" w:space="0" w:color="auto"/>
            </w:tcBorders>
            <w:shd w:val="clear" w:color="auto" w:fill="FFFF99"/>
            <w:vAlign w:val="center"/>
            <w:hideMark/>
          </w:tcPr>
          <w:p w14:paraId="1756C427" w14:textId="77777777" w:rsidR="00A93D12" w:rsidRDefault="00A93D12">
            <w:pPr>
              <w:spacing w:line="256" w:lineRule="auto"/>
              <w:ind w:left="-72" w:right="-72"/>
              <w:jc w:val="center"/>
              <w:rPr>
                <w:lang w:eastAsia="zh-CN"/>
              </w:rPr>
            </w:pPr>
            <w:r>
              <w:rPr>
                <w:lang w:eastAsia="zh-CN"/>
              </w:rPr>
              <w:t> </w:t>
            </w:r>
          </w:p>
        </w:tc>
        <w:tc>
          <w:tcPr>
            <w:tcW w:w="900" w:type="dxa"/>
            <w:tcBorders>
              <w:top w:val="single" w:sz="4" w:space="0" w:color="auto"/>
              <w:left w:val="nil"/>
              <w:bottom w:val="single" w:sz="4" w:space="0" w:color="auto"/>
              <w:right w:val="single" w:sz="4" w:space="0" w:color="auto"/>
            </w:tcBorders>
            <w:shd w:val="clear" w:color="auto" w:fill="FFFF99"/>
            <w:vAlign w:val="center"/>
            <w:hideMark/>
          </w:tcPr>
          <w:p w14:paraId="76AFCA0E" w14:textId="77777777" w:rsidR="00A93D12" w:rsidRDefault="00A93D12">
            <w:pPr>
              <w:spacing w:line="256" w:lineRule="auto"/>
              <w:ind w:left="-72" w:right="-72"/>
              <w:jc w:val="center"/>
              <w:rPr>
                <w:lang w:eastAsia="zh-CN"/>
              </w:rPr>
            </w:pPr>
            <w:r>
              <w:rPr>
                <w:lang w:eastAsia="zh-CN"/>
              </w:rPr>
              <w:t> </w:t>
            </w:r>
          </w:p>
        </w:tc>
        <w:tc>
          <w:tcPr>
            <w:tcW w:w="810" w:type="dxa"/>
            <w:tcBorders>
              <w:top w:val="single" w:sz="4" w:space="0" w:color="auto"/>
              <w:left w:val="nil"/>
              <w:bottom w:val="single" w:sz="4" w:space="0" w:color="auto"/>
              <w:right w:val="single" w:sz="4" w:space="0" w:color="auto"/>
            </w:tcBorders>
            <w:shd w:val="clear" w:color="auto" w:fill="FFFF99"/>
            <w:vAlign w:val="center"/>
            <w:hideMark/>
          </w:tcPr>
          <w:p w14:paraId="50E77CA3" w14:textId="77777777" w:rsidR="00A93D12" w:rsidRDefault="00A93D12">
            <w:pPr>
              <w:spacing w:line="256" w:lineRule="auto"/>
              <w:ind w:left="-72" w:right="-72"/>
              <w:jc w:val="center"/>
              <w:rPr>
                <w:lang w:eastAsia="zh-CN"/>
              </w:rPr>
            </w:pPr>
            <w:r>
              <w:rPr>
                <w:lang w:eastAsia="zh-CN"/>
              </w:rPr>
              <w:t> </w:t>
            </w:r>
          </w:p>
        </w:tc>
        <w:tc>
          <w:tcPr>
            <w:tcW w:w="460" w:type="dxa"/>
            <w:tcBorders>
              <w:top w:val="single" w:sz="4" w:space="0" w:color="auto"/>
              <w:left w:val="nil"/>
              <w:bottom w:val="single" w:sz="4" w:space="0" w:color="auto"/>
              <w:right w:val="single" w:sz="4" w:space="0" w:color="auto"/>
            </w:tcBorders>
            <w:shd w:val="clear" w:color="auto" w:fill="FFFF99"/>
            <w:vAlign w:val="center"/>
            <w:hideMark/>
          </w:tcPr>
          <w:p w14:paraId="5BA5554D" w14:textId="77777777" w:rsidR="00A93D12" w:rsidRDefault="00A93D12">
            <w:pPr>
              <w:spacing w:line="256" w:lineRule="auto"/>
              <w:ind w:left="-72" w:right="-72"/>
              <w:jc w:val="center"/>
              <w:rPr>
                <w:lang w:eastAsia="zh-CN"/>
              </w:rPr>
            </w:pPr>
            <w:r>
              <w:rPr>
                <w:lang w:eastAsia="zh-CN"/>
              </w:rPr>
              <w:t> </w:t>
            </w:r>
          </w:p>
        </w:tc>
        <w:tc>
          <w:tcPr>
            <w:tcW w:w="607" w:type="dxa"/>
            <w:tcBorders>
              <w:top w:val="single" w:sz="4" w:space="0" w:color="auto"/>
              <w:left w:val="nil"/>
              <w:bottom w:val="single" w:sz="4" w:space="0" w:color="auto"/>
              <w:right w:val="single" w:sz="4" w:space="0" w:color="auto"/>
            </w:tcBorders>
            <w:shd w:val="clear" w:color="auto" w:fill="FFFF99"/>
            <w:vAlign w:val="center"/>
            <w:hideMark/>
          </w:tcPr>
          <w:p w14:paraId="70C64DE0" w14:textId="77777777" w:rsidR="00A93D12" w:rsidRDefault="00A93D12">
            <w:pPr>
              <w:spacing w:line="256" w:lineRule="auto"/>
              <w:ind w:left="-72" w:right="-72"/>
              <w:jc w:val="center"/>
              <w:rPr>
                <w:lang w:eastAsia="zh-CN"/>
              </w:rPr>
            </w:pPr>
            <w:r>
              <w:rPr>
                <w:lang w:eastAsia="zh-CN"/>
              </w:rPr>
              <w:t> </w:t>
            </w:r>
          </w:p>
        </w:tc>
        <w:tc>
          <w:tcPr>
            <w:tcW w:w="823" w:type="dxa"/>
            <w:tcBorders>
              <w:top w:val="single" w:sz="4" w:space="0" w:color="auto"/>
              <w:left w:val="nil"/>
              <w:bottom w:val="single" w:sz="4" w:space="0" w:color="auto"/>
              <w:right w:val="single" w:sz="4" w:space="0" w:color="auto"/>
            </w:tcBorders>
            <w:shd w:val="clear" w:color="auto" w:fill="FFFF99"/>
            <w:vAlign w:val="center"/>
            <w:hideMark/>
          </w:tcPr>
          <w:p w14:paraId="02A68197" w14:textId="77777777" w:rsidR="00A93D12" w:rsidRDefault="00A93D12">
            <w:pPr>
              <w:spacing w:line="256" w:lineRule="auto"/>
              <w:ind w:left="-72" w:right="-72"/>
              <w:jc w:val="center"/>
              <w:rPr>
                <w:lang w:eastAsia="zh-CN"/>
              </w:rPr>
            </w:pPr>
            <w:r>
              <w:rPr>
                <w:lang w:eastAsia="zh-CN"/>
              </w:rPr>
              <w:t> </w:t>
            </w:r>
          </w:p>
        </w:tc>
        <w:tc>
          <w:tcPr>
            <w:tcW w:w="540" w:type="dxa"/>
            <w:tcBorders>
              <w:top w:val="single" w:sz="4" w:space="0" w:color="auto"/>
              <w:left w:val="nil"/>
              <w:bottom w:val="single" w:sz="4" w:space="0" w:color="auto"/>
              <w:right w:val="single" w:sz="4" w:space="0" w:color="auto"/>
            </w:tcBorders>
            <w:shd w:val="clear" w:color="auto" w:fill="FFFF99"/>
            <w:vAlign w:val="center"/>
            <w:hideMark/>
          </w:tcPr>
          <w:p w14:paraId="48C63108" w14:textId="77777777" w:rsidR="00A93D12" w:rsidRDefault="00A93D12">
            <w:pPr>
              <w:spacing w:line="256" w:lineRule="auto"/>
              <w:ind w:left="-72" w:right="-72"/>
              <w:jc w:val="center"/>
              <w:rPr>
                <w:lang w:eastAsia="zh-CN"/>
              </w:rPr>
            </w:pPr>
            <w:r>
              <w:rPr>
                <w:lang w:eastAsia="zh-CN"/>
              </w:rPr>
              <w:t> </w:t>
            </w:r>
          </w:p>
        </w:tc>
        <w:tc>
          <w:tcPr>
            <w:tcW w:w="630" w:type="dxa"/>
            <w:tcBorders>
              <w:top w:val="single" w:sz="4" w:space="0" w:color="auto"/>
              <w:left w:val="nil"/>
              <w:bottom w:val="single" w:sz="4" w:space="0" w:color="auto"/>
              <w:right w:val="single" w:sz="4" w:space="0" w:color="auto"/>
            </w:tcBorders>
            <w:shd w:val="clear" w:color="auto" w:fill="FFFF99"/>
            <w:vAlign w:val="center"/>
            <w:hideMark/>
          </w:tcPr>
          <w:p w14:paraId="7653DC11" w14:textId="77777777" w:rsidR="00A93D12" w:rsidRDefault="00A93D12">
            <w:pPr>
              <w:spacing w:line="256" w:lineRule="auto"/>
              <w:ind w:left="-72" w:right="-72"/>
              <w:jc w:val="center"/>
              <w:rPr>
                <w:lang w:eastAsia="zh-CN"/>
              </w:rPr>
            </w:pPr>
            <w:r>
              <w:rPr>
                <w:lang w:eastAsia="zh-CN"/>
              </w:rPr>
              <w:t> </w:t>
            </w:r>
          </w:p>
        </w:tc>
        <w:tc>
          <w:tcPr>
            <w:tcW w:w="835" w:type="dxa"/>
            <w:tcBorders>
              <w:top w:val="single" w:sz="4" w:space="0" w:color="auto"/>
              <w:left w:val="nil"/>
              <w:bottom w:val="single" w:sz="4" w:space="0" w:color="auto"/>
              <w:right w:val="single" w:sz="4" w:space="0" w:color="auto"/>
            </w:tcBorders>
            <w:shd w:val="clear" w:color="auto" w:fill="FFFF99"/>
            <w:vAlign w:val="center"/>
            <w:hideMark/>
          </w:tcPr>
          <w:p w14:paraId="0A2E790E" w14:textId="77777777" w:rsidR="00A93D12" w:rsidRDefault="00A93D12">
            <w:pPr>
              <w:spacing w:line="256" w:lineRule="auto"/>
              <w:ind w:left="-72" w:right="-72"/>
              <w:jc w:val="center"/>
              <w:rPr>
                <w:lang w:eastAsia="zh-CN"/>
              </w:rPr>
            </w:pPr>
            <w:r>
              <w:rPr>
                <w:lang w:eastAsia="zh-CN"/>
              </w:rPr>
              <w:t> </w:t>
            </w:r>
          </w:p>
        </w:tc>
        <w:tc>
          <w:tcPr>
            <w:tcW w:w="992" w:type="dxa"/>
            <w:tcBorders>
              <w:top w:val="single" w:sz="4" w:space="0" w:color="auto"/>
              <w:left w:val="nil"/>
              <w:bottom w:val="single" w:sz="4" w:space="0" w:color="auto"/>
              <w:right w:val="single" w:sz="4" w:space="0" w:color="auto"/>
            </w:tcBorders>
            <w:shd w:val="clear" w:color="auto" w:fill="FFFF99"/>
            <w:vAlign w:val="center"/>
            <w:hideMark/>
          </w:tcPr>
          <w:p w14:paraId="33E6D1BF" w14:textId="77777777" w:rsidR="00A93D12" w:rsidRDefault="00A93D12">
            <w:pPr>
              <w:spacing w:line="256" w:lineRule="auto"/>
              <w:ind w:left="-72" w:right="-72"/>
              <w:jc w:val="center"/>
              <w:rPr>
                <w:lang w:eastAsia="zh-CN"/>
              </w:rPr>
            </w:pPr>
            <w:r>
              <w:rPr>
                <w:lang w:eastAsia="zh-CN"/>
              </w:rPr>
              <w:t> </w:t>
            </w:r>
          </w:p>
        </w:tc>
        <w:tc>
          <w:tcPr>
            <w:tcW w:w="648" w:type="dxa"/>
            <w:tcBorders>
              <w:top w:val="nil"/>
              <w:left w:val="nil"/>
              <w:bottom w:val="single" w:sz="4" w:space="0" w:color="auto"/>
              <w:right w:val="single" w:sz="4" w:space="0" w:color="auto"/>
            </w:tcBorders>
            <w:vAlign w:val="center"/>
            <w:hideMark/>
          </w:tcPr>
          <w:p w14:paraId="3909670D" w14:textId="77777777" w:rsidR="00A93D12" w:rsidRDefault="00A93D12">
            <w:pPr>
              <w:spacing w:line="256" w:lineRule="auto"/>
              <w:ind w:left="-72" w:right="-72"/>
              <w:jc w:val="center"/>
              <w:rPr>
                <w:sz w:val="22"/>
                <w:szCs w:val="22"/>
                <w:lang w:eastAsia="zh-CN"/>
              </w:rPr>
            </w:pPr>
            <w:r>
              <w:rPr>
                <w:sz w:val="22"/>
                <w:szCs w:val="22"/>
                <w:lang w:eastAsia="zh-CN"/>
              </w:rPr>
              <w:t> </w:t>
            </w:r>
          </w:p>
        </w:tc>
      </w:tr>
      <w:tr w:rsidR="00A93D12" w14:paraId="4766565B" w14:textId="77777777" w:rsidTr="00E24811">
        <w:trPr>
          <w:trHeight w:val="307"/>
        </w:trPr>
        <w:tc>
          <w:tcPr>
            <w:tcW w:w="644" w:type="dxa"/>
            <w:tcBorders>
              <w:top w:val="nil"/>
              <w:left w:val="single" w:sz="4" w:space="0" w:color="auto"/>
              <w:bottom w:val="single" w:sz="4" w:space="0" w:color="auto"/>
              <w:right w:val="single" w:sz="4" w:space="0" w:color="auto"/>
            </w:tcBorders>
            <w:vAlign w:val="center"/>
            <w:hideMark/>
          </w:tcPr>
          <w:p w14:paraId="32FB2F36" w14:textId="77777777" w:rsidR="00A93D12" w:rsidRDefault="00A93D12">
            <w:pPr>
              <w:spacing w:line="256" w:lineRule="auto"/>
              <w:ind w:left="-72" w:right="-72"/>
              <w:jc w:val="center"/>
              <w:rPr>
                <w:i/>
                <w:iCs/>
                <w:lang w:eastAsia="zh-CN"/>
              </w:rPr>
            </w:pPr>
            <w:r>
              <w:rPr>
                <w:i/>
                <w:iCs/>
                <w:lang w:eastAsia="zh-CN"/>
              </w:rPr>
              <w:t>…</w:t>
            </w:r>
          </w:p>
        </w:tc>
        <w:tc>
          <w:tcPr>
            <w:tcW w:w="1153" w:type="dxa"/>
            <w:tcBorders>
              <w:top w:val="nil"/>
              <w:left w:val="nil"/>
              <w:bottom w:val="single" w:sz="4" w:space="0" w:color="auto"/>
              <w:right w:val="single" w:sz="4" w:space="0" w:color="auto"/>
            </w:tcBorders>
            <w:vAlign w:val="center"/>
            <w:hideMark/>
          </w:tcPr>
          <w:p w14:paraId="694EFCF6" w14:textId="77777777" w:rsidR="00A93D12" w:rsidRDefault="00A93D12">
            <w:pPr>
              <w:spacing w:line="256" w:lineRule="auto"/>
              <w:ind w:left="-72" w:right="-72"/>
              <w:rPr>
                <w:i/>
                <w:iCs/>
                <w:lang w:eastAsia="zh-CN"/>
              </w:rPr>
            </w:pPr>
            <w:r>
              <w:rPr>
                <w:i/>
                <w:iCs/>
                <w:lang w:eastAsia="zh-CN"/>
              </w:rPr>
              <w:t>…</w:t>
            </w:r>
          </w:p>
        </w:tc>
        <w:tc>
          <w:tcPr>
            <w:tcW w:w="721" w:type="dxa"/>
            <w:tcBorders>
              <w:top w:val="nil"/>
              <w:left w:val="nil"/>
              <w:bottom w:val="single" w:sz="4" w:space="0" w:color="auto"/>
              <w:right w:val="single" w:sz="4" w:space="0" w:color="auto"/>
            </w:tcBorders>
            <w:vAlign w:val="center"/>
            <w:hideMark/>
          </w:tcPr>
          <w:p w14:paraId="164B5B1C" w14:textId="77777777" w:rsidR="00A93D12" w:rsidRDefault="00A93D12">
            <w:pPr>
              <w:spacing w:line="256" w:lineRule="auto"/>
              <w:ind w:left="-72" w:right="-72"/>
              <w:jc w:val="center"/>
              <w:rPr>
                <w:i/>
                <w:iCs/>
                <w:lang w:eastAsia="zh-CN"/>
              </w:rPr>
            </w:pPr>
            <w:r>
              <w:rPr>
                <w:i/>
                <w:iCs/>
                <w:lang w:eastAsia="zh-CN"/>
              </w:rPr>
              <w:t>…</w:t>
            </w:r>
          </w:p>
        </w:tc>
        <w:tc>
          <w:tcPr>
            <w:tcW w:w="811" w:type="dxa"/>
            <w:tcBorders>
              <w:top w:val="single" w:sz="4" w:space="0" w:color="auto"/>
              <w:left w:val="nil"/>
              <w:bottom w:val="single" w:sz="4" w:space="0" w:color="auto"/>
              <w:right w:val="single" w:sz="4" w:space="0" w:color="auto"/>
            </w:tcBorders>
            <w:shd w:val="clear" w:color="auto" w:fill="FFFF99"/>
            <w:vAlign w:val="center"/>
            <w:hideMark/>
          </w:tcPr>
          <w:p w14:paraId="63F310AB" w14:textId="77777777" w:rsidR="00A93D12" w:rsidRDefault="00A93D12">
            <w:pPr>
              <w:spacing w:line="256" w:lineRule="auto"/>
              <w:ind w:left="-72" w:right="-72"/>
              <w:jc w:val="center"/>
              <w:rPr>
                <w:i/>
                <w:iCs/>
                <w:lang w:eastAsia="zh-CN"/>
              </w:rPr>
            </w:pPr>
            <w:r>
              <w:rPr>
                <w:i/>
                <w:iCs/>
                <w:lang w:eastAsia="zh-CN"/>
              </w:rPr>
              <w:t> </w:t>
            </w:r>
          </w:p>
        </w:tc>
        <w:tc>
          <w:tcPr>
            <w:tcW w:w="721" w:type="dxa"/>
            <w:tcBorders>
              <w:top w:val="single" w:sz="4" w:space="0" w:color="auto"/>
              <w:left w:val="nil"/>
              <w:bottom w:val="single" w:sz="4" w:space="0" w:color="auto"/>
              <w:right w:val="single" w:sz="4" w:space="0" w:color="auto"/>
            </w:tcBorders>
            <w:shd w:val="clear" w:color="auto" w:fill="FFFF99"/>
            <w:vAlign w:val="center"/>
            <w:hideMark/>
          </w:tcPr>
          <w:p w14:paraId="7ED3659B" w14:textId="77777777" w:rsidR="00A93D12" w:rsidRDefault="00A93D12">
            <w:pPr>
              <w:spacing w:line="256" w:lineRule="auto"/>
              <w:ind w:left="-72" w:right="-72"/>
              <w:jc w:val="center"/>
              <w:rPr>
                <w:i/>
                <w:iCs/>
                <w:lang w:eastAsia="zh-CN"/>
              </w:rPr>
            </w:pPr>
            <w:r>
              <w:rPr>
                <w:i/>
                <w:iCs/>
                <w:lang w:eastAsia="zh-CN"/>
              </w:rPr>
              <w:t> </w:t>
            </w:r>
          </w:p>
        </w:tc>
        <w:tc>
          <w:tcPr>
            <w:tcW w:w="720" w:type="dxa"/>
            <w:tcBorders>
              <w:top w:val="single" w:sz="4" w:space="0" w:color="auto"/>
              <w:left w:val="nil"/>
              <w:bottom w:val="single" w:sz="4" w:space="0" w:color="auto"/>
              <w:right w:val="single" w:sz="4" w:space="0" w:color="auto"/>
            </w:tcBorders>
            <w:shd w:val="clear" w:color="auto" w:fill="FFFF99"/>
            <w:vAlign w:val="center"/>
            <w:hideMark/>
          </w:tcPr>
          <w:p w14:paraId="0EEDE452" w14:textId="77777777" w:rsidR="00A93D12" w:rsidRDefault="00A93D12">
            <w:pPr>
              <w:spacing w:line="256" w:lineRule="auto"/>
              <w:ind w:left="-72" w:right="-72"/>
              <w:jc w:val="center"/>
              <w:rPr>
                <w:i/>
                <w:iCs/>
                <w:lang w:eastAsia="zh-CN"/>
              </w:rPr>
            </w:pPr>
            <w:r>
              <w:rPr>
                <w:i/>
                <w:iCs/>
                <w:lang w:eastAsia="zh-CN"/>
              </w:rPr>
              <w:t> </w:t>
            </w:r>
          </w:p>
        </w:tc>
        <w:tc>
          <w:tcPr>
            <w:tcW w:w="900" w:type="dxa"/>
            <w:tcBorders>
              <w:top w:val="single" w:sz="4" w:space="0" w:color="auto"/>
              <w:left w:val="nil"/>
              <w:bottom w:val="single" w:sz="4" w:space="0" w:color="auto"/>
              <w:right w:val="single" w:sz="4" w:space="0" w:color="auto"/>
            </w:tcBorders>
            <w:shd w:val="clear" w:color="auto" w:fill="FFFF99"/>
            <w:vAlign w:val="center"/>
            <w:hideMark/>
          </w:tcPr>
          <w:p w14:paraId="575CDEC0" w14:textId="77777777" w:rsidR="00A93D12" w:rsidRDefault="00A93D12">
            <w:pPr>
              <w:spacing w:line="256" w:lineRule="auto"/>
              <w:ind w:left="-72" w:right="-72"/>
              <w:jc w:val="center"/>
              <w:rPr>
                <w:i/>
                <w:iCs/>
                <w:lang w:eastAsia="zh-CN"/>
              </w:rPr>
            </w:pPr>
            <w:r>
              <w:rPr>
                <w:i/>
                <w:iCs/>
                <w:lang w:eastAsia="zh-CN"/>
              </w:rPr>
              <w:t> </w:t>
            </w:r>
          </w:p>
        </w:tc>
        <w:tc>
          <w:tcPr>
            <w:tcW w:w="720" w:type="dxa"/>
            <w:tcBorders>
              <w:top w:val="single" w:sz="4" w:space="0" w:color="auto"/>
              <w:left w:val="nil"/>
              <w:bottom w:val="single" w:sz="4" w:space="0" w:color="auto"/>
              <w:right w:val="single" w:sz="4" w:space="0" w:color="auto"/>
            </w:tcBorders>
            <w:shd w:val="clear" w:color="auto" w:fill="FFFF99"/>
            <w:vAlign w:val="center"/>
            <w:hideMark/>
          </w:tcPr>
          <w:p w14:paraId="20DA5819" w14:textId="77777777" w:rsidR="00A93D12" w:rsidRDefault="00A93D12">
            <w:pPr>
              <w:spacing w:line="256" w:lineRule="auto"/>
              <w:ind w:left="-72" w:right="-72"/>
              <w:jc w:val="center"/>
              <w:rPr>
                <w:i/>
                <w:iCs/>
                <w:lang w:eastAsia="zh-CN"/>
              </w:rPr>
            </w:pPr>
            <w:r>
              <w:rPr>
                <w:i/>
                <w:iCs/>
                <w:lang w:eastAsia="zh-CN"/>
              </w:rPr>
              <w:t> </w:t>
            </w:r>
          </w:p>
        </w:tc>
        <w:tc>
          <w:tcPr>
            <w:tcW w:w="900" w:type="dxa"/>
            <w:tcBorders>
              <w:top w:val="single" w:sz="4" w:space="0" w:color="auto"/>
              <w:left w:val="nil"/>
              <w:bottom w:val="single" w:sz="4" w:space="0" w:color="auto"/>
              <w:right w:val="single" w:sz="4" w:space="0" w:color="auto"/>
            </w:tcBorders>
            <w:shd w:val="clear" w:color="auto" w:fill="FFFF99"/>
            <w:vAlign w:val="center"/>
            <w:hideMark/>
          </w:tcPr>
          <w:p w14:paraId="73728395" w14:textId="77777777" w:rsidR="00A93D12" w:rsidRDefault="00A93D12">
            <w:pPr>
              <w:spacing w:line="256" w:lineRule="auto"/>
              <w:ind w:left="-72" w:right="-72"/>
              <w:jc w:val="center"/>
              <w:rPr>
                <w:i/>
                <w:iCs/>
                <w:lang w:eastAsia="zh-CN"/>
              </w:rPr>
            </w:pPr>
            <w:r>
              <w:rPr>
                <w:i/>
                <w:iCs/>
                <w:lang w:eastAsia="zh-CN"/>
              </w:rPr>
              <w:t> </w:t>
            </w:r>
          </w:p>
        </w:tc>
        <w:tc>
          <w:tcPr>
            <w:tcW w:w="900" w:type="dxa"/>
            <w:tcBorders>
              <w:top w:val="single" w:sz="4" w:space="0" w:color="auto"/>
              <w:left w:val="nil"/>
              <w:bottom w:val="single" w:sz="4" w:space="0" w:color="auto"/>
              <w:right w:val="single" w:sz="4" w:space="0" w:color="auto"/>
            </w:tcBorders>
            <w:shd w:val="clear" w:color="auto" w:fill="FFFF99"/>
            <w:vAlign w:val="center"/>
            <w:hideMark/>
          </w:tcPr>
          <w:p w14:paraId="0B2ED66E" w14:textId="77777777" w:rsidR="00A93D12" w:rsidRDefault="00A93D12">
            <w:pPr>
              <w:spacing w:line="256" w:lineRule="auto"/>
              <w:ind w:left="-72" w:right="-72"/>
              <w:jc w:val="center"/>
              <w:rPr>
                <w:i/>
                <w:iCs/>
                <w:lang w:eastAsia="zh-CN"/>
              </w:rPr>
            </w:pPr>
            <w:r>
              <w:rPr>
                <w:i/>
                <w:iCs/>
                <w:lang w:eastAsia="zh-CN"/>
              </w:rPr>
              <w:t> </w:t>
            </w:r>
          </w:p>
        </w:tc>
        <w:tc>
          <w:tcPr>
            <w:tcW w:w="810" w:type="dxa"/>
            <w:tcBorders>
              <w:top w:val="single" w:sz="4" w:space="0" w:color="auto"/>
              <w:left w:val="nil"/>
              <w:bottom w:val="single" w:sz="4" w:space="0" w:color="auto"/>
              <w:right w:val="single" w:sz="4" w:space="0" w:color="auto"/>
            </w:tcBorders>
            <w:shd w:val="clear" w:color="auto" w:fill="FFFF99"/>
            <w:vAlign w:val="center"/>
            <w:hideMark/>
          </w:tcPr>
          <w:p w14:paraId="1EE4F1A3" w14:textId="77777777" w:rsidR="00A93D12" w:rsidRDefault="00A93D12">
            <w:pPr>
              <w:spacing w:line="256" w:lineRule="auto"/>
              <w:ind w:left="-72" w:right="-72"/>
              <w:jc w:val="center"/>
              <w:rPr>
                <w:i/>
                <w:iCs/>
                <w:lang w:eastAsia="zh-CN"/>
              </w:rPr>
            </w:pPr>
            <w:r>
              <w:rPr>
                <w:i/>
                <w:iCs/>
                <w:lang w:eastAsia="zh-CN"/>
              </w:rPr>
              <w:t> </w:t>
            </w:r>
          </w:p>
        </w:tc>
        <w:tc>
          <w:tcPr>
            <w:tcW w:w="460" w:type="dxa"/>
            <w:tcBorders>
              <w:top w:val="single" w:sz="4" w:space="0" w:color="auto"/>
              <w:left w:val="nil"/>
              <w:bottom w:val="single" w:sz="4" w:space="0" w:color="auto"/>
              <w:right w:val="single" w:sz="4" w:space="0" w:color="auto"/>
            </w:tcBorders>
            <w:shd w:val="clear" w:color="auto" w:fill="FFFF99"/>
            <w:vAlign w:val="center"/>
            <w:hideMark/>
          </w:tcPr>
          <w:p w14:paraId="5016AC1E" w14:textId="77777777" w:rsidR="00A93D12" w:rsidRDefault="00A93D12">
            <w:pPr>
              <w:spacing w:line="256" w:lineRule="auto"/>
              <w:ind w:left="-72" w:right="-72"/>
              <w:jc w:val="center"/>
              <w:rPr>
                <w:i/>
                <w:iCs/>
                <w:lang w:eastAsia="zh-CN"/>
              </w:rPr>
            </w:pPr>
            <w:r>
              <w:rPr>
                <w:i/>
                <w:iCs/>
                <w:lang w:eastAsia="zh-CN"/>
              </w:rPr>
              <w:t> </w:t>
            </w:r>
          </w:p>
        </w:tc>
        <w:tc>
          <w:tcPr>
            <w:tcW w:w="607" w:type="dxa"/>
            <w:tcBorders>
              <w:top w:val="single" w:sz="4" w:space="0" w:color="auto"/>
              <w:left w:val="nil"/>
              <w:bottom w:val="single" w:sz="4" w:space="0" w:color="auto"/>
              <w:right w:val="single" w:sz="4" w:space="0" w:color="auto"/>
            </w:tcBorders>
            <w:shd w:val="clear" w:color="auto" w:fill="FFFF99"/>
            <w:vAlign w:val="center"/>
            <w:hideMark/>
          </w:tcPr>
          <w:p w14:paraId="10D5D3B1" w14:textId="77777777" w:rsidR="00A93D12" w:rsidRDefault="00A93D12">
            <w:pPr>
              <w:spacing w:line="256" w:lineRule="auto"/>
              <w:ind w:left="-72" w:right="-72"/>
              <w:jc w:val="center"/>
              <w:rPr>
                <w:i/>
                <w:iCs/>
                <w:lang w:eastAsia="zh-CN"/>
              </w:rPr>
            </w:pPr>
            <w:r>
              <w:rPr>
                <w:i/>
                <w:iCs/>
                <w:lang w:eastAsia="zh-CN"/>
              </w:rPr>
              <w:t> </w:t>
            </w:r>
          </w:p>
        </w:tc>
        <w:tc>
          <w:tcPr>
            <w:tcW w:w="823" w:type="dxa"/>
            <w:tcBorders>
              <w:top w:val="single" w:sz="4" w:space="0" w:color="auto"/>
              <w:left w:val="nil"/>
              <w:bottom w:val="single" w:sz="4" w:space="0" w:color="auto"/>
              <w:right w:val="single" w:sz="4" w:space="0" w:color="auto"/>
            </w:tcBorders>
            <w:shd w:val="clear" w:color="auto" w:fill="FFFF99"/>
            <w:vAlign w:val="center"/>
            <w:hideMark/>
          </w:tcPr>
          <w:p w14:paraId="7626EA24" w14:textId="77777777" w:rsidR="00A93D12" w:rsidRDefault="00A93D12">
            <w:pPr>
              <w:spacing w:line="256" w:lineRule="auto"/>
              <w:ind w:left="-72" w:right="-72"/>
              <w:jc w:val="center"/>
              <w:rPr>
                <w:i/>
                <w:iCs/>
                <w:lang w:eastAsia="zh-CN"/>
              </w:rPr>
            </w:pPr>
            <w:r>
              <w:rPr>
                <w:i/>
                <w:iCs/>
                <w:lang w:eastAsia="zh-CN"/>
              </w:rPr>
              <w:t> </w:t>
            </w:r>
          </w:p>
        </w:tc>
        <w:tc>
          <w:tcPr>
            <w:tcW w:w="540" w:type="dxa"/>
            <w:tcBorders>
              <w:top w:val="single" w:sz="4" w:space="0" w:color="auto"/>
              <w:left w:val="nil"/>
              <w:bottom w:val="single" w:sz="4" w:space="0" w:color="auto"/>
              <w:right w:val="single" w:sz="4" w:space="0" w:color="auto"/>
            </w:tcBorders>
            <w:shd w:val="clear" w:color="auto" w:fill="FFFF99"/>
            <w:vAlign w:val="center"/>
            <w:hideMark/>
          </w:tcPr>
          <w:p w14:paraId="4DF153CC" w14:textId="77777777" w:rsidR="00A93D12" w:rsidRDefault="00A93D12">
            <w:pPr>
              <w:spacing w:line="256" w:lineRule="auto"/>
              <w:ind w:left="-72" w:right="-72"/>
              <w:jc w:val="center"/>
              <w:rPr>
                <w:i/>
                <w:iCs/>
                <w:lang w:eastAsia="zh-CN"/>
              </w:rPr>
            </w:pPr>
            <w:r>
              <w:rPr>
                <w:i/>
                <w:iCs/>
                <w:lang w:eastAsia="zh-CN"/>
              </w:rPr>
              <w:t> </w:t>
            </w:r>
          </w:p>
        </w:tc>
        <w:tc>
          <w:tcPr>
            <w:tcW w:w="630" w:type="dxa"/>
            <w:tcBorders>
              <w:top w:val="single" w:sz="4" w:space="0" w:color="auto"/>
              <w:left w:val="nil"/>
              <w:bottom w:val="single" w:sz="4" w:space="0" w:color="auto"/>
              <w:right w:val="single" w:sz="4" w:space="0" w:color="auto"/>
            </w:tcBorders>
            <w:shd w:val="clear" w:color="auto" w:fill="FFFF99"/>
            <w:vAlign w:val="center"/>
            <w:hideMark/>
          </w:tcPr>
          <w:p w14:paraId="3E28A887" w14:textId="77777777" w:rsidR="00A93D12" w:rsidRDefault="00A93D12">
            <w:pPr>
              <w:spacing w:line="256" w:lineRule="auto"/>
              <w:ind w:left="-72" w:right="-72"/>
              <w:jc w:val="center"/>
              <w:rPr>
                <w:i/>
                <w:iCs/>
                <w:lang w:eastAsia="zh-CN"/>
              </w:rPr>
            </w:pPr>
            <w:r>
              <w:rPr>
                <w:i/>
                <w:iCs/>
                <w:lang w:eastAsia="zh-CN"/>
              </w:rPr>
              <w:t> </w:t>
            </w:r>
          </w:p>
        </w:tc>
        <w:tc>
          <w:tcPr>
            <w:tcW w:w="835" w:type="dxa"/>
            <w:tcBorders>
              <w:top w:val="single" w:sz="4" w:space="0" w:color="auto"/>
              <w:left w:val="nil"/>
              <w:bottom w:val="single" w:sz="4" w:space="0" w:color="auto"/>
              <w:right w:val="single" w:sz="4" w:space="0" w:color="auto"/>
            </w:tcBorders>
            <w:shd w:val="clear" w:color="auto" w:fill="FFFF99"/>
            <w:vAlign w:val="center"/>
            <w:hideMark/>
          </w:tcPr>
          <w:p w14:paraId="38D620B4" w14:textId="77777777" w:rsidR="00A93D12" w:rsidRDefault="00A93D12">
            <w:pPr>
              <w:spacing w:line="256" w:lineRule="auto"/>
              <w:ind w:left="-72" w:right="-72"/>
              <w:jc w:val="center"/>
              <w:rPr>
                <w:i/>
                <w:iCs/>
                <w:lang w:eastAsia="zh-CN"/>
              </w:rPr>
            </w:pPr>
            <w:r>
              <w:rPr>
                <w:i/>
                <w:iCs/>
                <w:lang w:eastAsia="zh-CN"/>
              </w:rPr>
              <w:t> </w:t>
            </w:r>
          </w:p>
        </w:tc>
        <w:tc>
          <w:tcPr>
            <w:tcW w:w="992" w:type="dxa"/>
            <w:tcBorders>
              <w:top w:val="single" w:sz="4" w:space="0" w:color="auto"/>
              <w:left w:val="nil"/>
              <w:bottom w:val="single" w:sz="4" w:space="0" w:color="auto"/>
              <w:right w:val="single" w:sz="4" w:space="0" w:color="auto"/>
            </w:tcBorders>
            <w:shd w:val="clear" w:color="auto" w:fill="FFFF99"/>
            <w:vAlign w:val="center"/>
            <w:hideMark/>
          </w:tcPr>
          <w:p w14:paraId="09B1752E" w14:textId="77777777" w:rsidR="00A93D12" w:rsidRDefault="00A93D12">
            <w:pPr>
              <w:spacing w:line="256" w:lineRule="auto"/>
              <w:ind w:left="-72" w:right="-72"/>
              <w:jc w:val="center"/>
              <w:rPr>
                <w:i/>
                <w:iCs/>
                <w:lang w:eastAsia="zh-CN"/>
              </w:rPr>
            </w:pPr>
            <w:r>
              <w:rPr>
                <w:i/>
                <w:iCs/>
                <w:lang w:eastAsia="zh-CN"/>
              </w:rPr>
              <w:t> </w:t>
            </w:r>
          </w:p>
        </w:tc>
        <w:tc>
          <w:tcPr>
            <w:tcW w:w="648" w:type="dxa"/>
            <w:tcBorders>
              <w:top w:val="nil"/>
              <w:left w:val="nil"/>
              <w:bottom w:val="single" w:sz="4" w:space="0" w:color="auto"/>
              <w:right w:val="single" w:sz="4" w:space="0" w:color="auto"/>
            </w:tcBorders>
            <w:vAlign w:val="center"/>
            <w:hideMark/>
          </w:tcPr>
          <w:p w14:paraId="77E92CBD" w14:textId="77777777" w:rsidR="00A93D12" w:rsidRDefault="00A93D12">
            <w:pPr>
              <w:spacing w:line="256" w:lineRule="auto"/>
              <w:ind w:left="-72" w:right="-72"/>
              <w:jc w:val="center"/>
              <w:rPr>
                <w:i/>
                <w:iCs/>
                <w:sz w:val="22"/>
                <w:szCs w:val="22"/>
                <w:lang w:eastAsia="zh-CN"/>
              </w:rPr>
            </w:pPr>
            <w:r>
              <w:rPr>
                <w:i/>
                <w:iCs/>
                <w:sz w:val="22"/>
                <w:szCs w:val="22"/>
                <w:lang w:eastAsia="zh-CN"/>
              </w:rPr>
              <w:t> </w:t>
            </w:r>
          </w:p>
        </w:tc>
      </w:tr>
      <w:tr w:rsidR="00A93D12" w14:paraId="661AAB94" w14:textId="77777777" w:rsidTr="00E24811">
        <w:trPr>
          <w:trHeight w:val="307"/>
        </w:trPr>
        <w:tc>
          <w:tcPr>
            <w:tcW w:w="644" w:type="dxa"/>
            <w:tcBorders>
              <w:top w:val="nil"/>
              <w:left w:val="single" w:sz="4" w:space="0" w:color="auto"/>
              <w:bottom w:val="single" w:sz="4" w:space="0" w:color="auto"/>
              <w:right w:val="single" w:sz="4" w:space="0" w:color="auto"/>
            </w:tcBorders>
            <w:vAlign w:val="center"/>
            <w:hideMark/>
          </w:tcPr>
          <w:p w14:paraId="3C0BB91A" w14:textId="77777777" w:rsidR="00A93D12" w:rsidRDefault="00A93D12">
            <w:pPr>
              <w:spacing w:line="256" w:lineRule="auto"/>
              <w:ind w:left="-72" w:right="-72"/>
              <w:jc w:val="center"/>
              <w:rPr>
                <w:lang w:eastAsia="zh-CN"/>
              </w:rPr>
            </w:pPr>
            <w:r>
              <w:rPr>
                <w:lang w:eastAsia="zh-CN"/>
              </w:rPr>
              <w:t>63</w:t>
            </w:r>
          </w:p>
        </w:tc>
        <w:tc>
          <w:tcPr>
            <w:tcW w:w="1153" w:type="dxa"/>
            <w:tcBorders>
              <w:top w:val="nil"/>
              <w:left w:val="nil"/>
              <w:bottom w:val="single" w:sz="4" w:space="0" w:color="auto"/>
              <w:right w:val="single" w:sz="4" w:space="0" w:color="auto"/>
            </w:tcBorders>
            <w:vAlign w:val="center"/>
            <w:hideMark/>
          </w:tcPr>
          <w:p w14:paraId="28C8DE55" w14:textId="77777777" w:rsidR="00A93D12" w:rsidRDefault="00A93D12">
            <w:pPr>
              <w:spacing w:line="256" w:lineRule="auto"/>
              <w:ind w:left="-72" w:right="-72"/>
              <w:rPr>
                <w:lang w:eastAsia="zh-CN"/>
              </w:rPr>
            </w:pPr>
            <w:r>
              <w:rPr>
                <w:lang w:eastAsia="zh-CN"/>
              </w:rPr>
              <w:t>Cà Mau</w:t>
            </w:r>
          </w:p>
        </w:tc>
        <w:tc>
          <w:tcPr>
            <w:tcW w:w="721" w:type="dxa"/>
            <w:tcBorders>
              <w:top w:val="nil"/>
              <w:left w:val="nil"/>
              <w:bottom w:val="single" w:sz="4" w:space="0" w:color="auto"/>
              <w:right w:val="single" w:sz="4" w:space="0" w:color="auto"/>
            </w:tcBorders>
            <w:vAlign w:val="center"/>
            <w:hideMark/>
          </w:tcPr>
          <w:p w14:paraId="3D062C16" w14:textId="77777777" w:rsidR="00A93D12" w:rsidRDefault="00A93D12">
            <w:pPr>
              <w:spacing w:line="256" w:lineRule="auto"/>
              <w:ind w:left="-72" w:right="-72"/>
              <w:jc w:val="center"/>
              <w:rPr>
                <w:lang w:eastAsia="zh-CN"/>
              </w:rPr>
            </w:pPr>
            <w:r>
              <w:rPr>
                <w:lang w:eastAsia="zh-CN"/>
              </w:rPr>
              <w:t>96</w:t>
            </w:r>
          </w:p>
        </w:tc>
        <w:tc>
          <w:tcPr>
            <w:tcW w:w="811" w:type="dxa"/>
            <w:tcBorders>
              <w:top w:val="single" w:sz="4" w:space="0" w:color="auto"/>
              <w:left w:val="nil"/>
              <w:bottom w:val="single" w:sz="4" w:space="0" w:color="auto"/>
              <w:right w:val="single" w:sz="4" w:space="0" w:color="auto"/>
            </w:tcBorders>
            <w:shd w:val="clear" w:color="auto" w:fill="FFFF99"/>
            <w:vAlign w:val="center"/>
            <w:hideMark/>
          </w:tcPr>
          <w:p w14:paraId="30D60D3A" w14:textId="77777777" w:rsidR="00A93D12" w:rsidRDefault="00A93D12">
            <w:pPr>
              <w:spacing w:line="256" w:lineRule="auto"/>
              <w:ind w:left="-72" w:right="-72"/>
              <w:jc w:val="center"/>
              <w:rPr>
                <w:lang w:eastAsia="zh-CN"/>
              </w:rPr>
            </w:pPr>
            <w:r>
              <w:rPr>
                <w:lang w:eastAsia="zh-CN"/>
              </w:rPr>
              <w:t> </w:t>
            </w:r>
          </w:p>
        </w:tc>
        <w:tc>
          <w:tcPr>
            <w:tcW w:w="721" w:type="dxa"/>
            <w:tcBorders>
              <w:top w:val="single" w:sz="4" w:space="0" w:color="auto"/>
              <w:left w:val="nil"/>
              <w:bottom w:val="single" w:sz="4" w:space="0" w:color="auto"/>
              <w:right w:val="single" w:sz="4" w:space="0" w:color="auto"/>
            </w:tcBorders>
            <w:shd w:val="clear" w:color="auto" w:fill="FFFF99"/>
            <w:vAlign w:val="center"/>
            <w:hideMark/>
          </w:tcPr>
          <w:p w14:paraId="1EC63D9E" w14:textId="77777777" w:rsidR="00A93D12" w:rsidRDefault="00A93D12">
            <w:pPr>
              <w:spacing w:line="256" w:lineRule="auto"/>
              <w:ind w:left="-72" w:right="-72"/>
              <w:jc w:val="center"/>
              <w:rPr>
                <w:lang w:eastAsia="zh-CN"/>
              </w:rPr>
            </w:pPr>
            <w:r>
              <w:rPr>
                <w:lang w:eastAsia="zh-CN"/>
              </w:rPr>
              <w:t> </w:t>
            </w:r>
          </w:p>
        </w:tc>
        <w:tc>
          <w:tcPr>
            <w:tcW w:w="720" w:type="dxa"/>
            <w:tcBorders>
              <w:top w:val="single" w:sz="4" w:space="0" w:color="auto"/>
              <w:left w:val="nil"/>
              <w:bottom w:val="single" w:sz="4" w:space="0" w:color="auto"/>
              <w:right w:val="single" w:sz="4" w:space="0" w:color="auto"/>
            </w:tcBorders>
            <w:shd w:val="clear" w:color="auto" w:fill="FFFF99"/>
            <w:vAlign w:val="center"/>
            <w:hideMark/>
          </w:tcPr>
          <w:p w14:paraId="36369E2E" w14:textId="77777777" w:rsidR="00A93D12" w:rsidRDefault="00A93D12">
            <w:pPr>
              <w:spacing w:line="256" w:lineRule="auto"/>
              <w:ind w:left="-72" w:right="-72"/>
              <w:jc w:val="center"/>
              <w:rPr>
                <w:lang w:eastAsia="zh-CN"/>
              </w:rPr>
            </w:pPr>
            <w:r>
              <w:rPr>
                <w:lang w:eastAsia="zh-CN"/>
              </w:rPr>
              <w:t> </w:t>
            </w:r>
          </w:p>
        </w:tc>
        <w:tc>
          <w:tcPr>
            <w:tcW w:w="900" w:type="dxa"/>
            <w:tcBorders>
              <w:top w:val="single" w:sz="4" w:space="0" w:color="auto"/>
              <w:left w:val="nil"/>
              <w:bottom w:val="single" w:sz="4" w:space="0" w:color="auto"/>
              <w:right w:val="single" w:sz="4" w:space="0" w:color="auto"/>
            </w:tcBorders>
            <w:shd w:val="clear" w:color="auto" w:fill="FFFF99"/>
            <w:vAlign w:val="center"/>
            <w:hideMark/>
          </w:tcPr>
          <w:p w14:paraId="685F24FF" w14:textId="77777777" w:rsidR="00A93D12" w:rsidRDefault="00A93D12">
            <w:pPr>
              <w:spacing w:line="256" w:lineRule="auto"/>
              <w:ind w:left="-72" w:right="-72"/>
              <w:jc w:val="center"/>
              <w:rPr>
                <w:lang w:eastAsia="zh-CN"/>
              </w:rPr>
            </w:pPr>
            <w:r>
              <w:rPr>
                <w:lang w:eastAsia="zh-CN"/>
              </w:rPr>
              <w:t> </w:t>
            </w:r>
          </w:p>
        </w:tc>
        <w:tc>
          <w:tcPr>
            <w:tcW w:w="720" w:type="dxa"/>
            <w:tcBorders>
              <w:top w:val="single" w:sz="4" w:space="0" w:color="auto"/>
              <w:left w:val="nil"/>
              <w:bottom w:val="single" w:sz="4" w:space="0" w:color="auto"/>
              <w:right w:val="single" w:sz="4" w:space="0" w:color="auto"/>
            </w:tcBorders>
            <w:shd w:val="clear" w:color="auto" w:fill="FFFF99"/>
            <w:vAlign w:val="center"/>
            <w:hideMark/>
          </w:tcPr>
          <w:p w14:paraId="251B461F" w14:textId="77777777" w:rsidR="00A93D12" w:rsidRDefault="00A93D12">
            <w:pPr>
              <w:spacing w:line="256" w:lineRule="auto"/>
              <w:ind w:left="-72" w:right="-72"/>
              <w:jc w:val="center"/>
              <w:rPr>
                <w:lang w:eastAsia="zh-CN"/>
              </w:rPr>
            </w:pPr>
            <w:r>
              <w:rPr>
                <w:lang w:eastAsia="zh-CN"/>
              </w:rPr>
              <w:t> </w:t>
            </w:r>
          </w:p>
        </w:tc>
        <w:tc>
          <w:tcPr>
            <w:tcW w:w="900" w:type="dxa"/>
            <w:tcBorders>
              <w:top w:val="single" w:sz="4" w:space="0" w:color="auto"/>
              <w:left w:val="nil"/>
              <w:bottom w:val="single" w:sz="4" w:space="0" w:color="auto"/>
              <w:right w:val="single" w:sz="4" w:space="0" w:color="auto"/>
            </w:tcBorders>
            <w:shd w:val="clear" w:color="auto" w:fill="FFFF99"/>
            <w:vAlign w:val="center"/>
            <w:hideMark/>
          </w:tcPr>
          <w:p w14:paraId="225DD3ED" w14:textId="77777777" w:rsidR="00A93D12" w:rsidRDefault="00A93D12">
            <w:pPr>
              <w:spacing w:line="256" w:lineRule="auto"/>
              <w:ind w:left="-72" w:right="-72"/>
              <w:jc w:val="center"/>
              <w:rPr>
                <w:lang w:eastAsia="zh-CN"/>
              </w:rPr>
            </w:pPr>
            <w:r>
              <w:rPr>
                <w:lang w:eastAsia="zh-CN"/>
              </w:rPr>
              <w:t> </w:t>
            </w:r>
          </w:p>
        </w:tc>
        <w:tc>
          <w:tcPr>
            <w:tcW w:w="900" w:type="dxa"/>
            <w:tcBorders>
              <w:top w:val="single" w:sz="4" w:space="0" w:color="auto"/>
              <w:left w:val="nil"/>
              <w:bottom w:val="single" w:sz="4" w:space="0" w:color="auto"/>
              <w:right w:val="single" w:sz="4" w:space="0" w:color="auto"/>
            </w:tcBorders>
            <w:shd w:val="clear" w:color="auto" w:fill="FFFF99"/>
            <w:vAlign w:val="center"/>
            <w:hideMark/>
          </w:tcPr>
          <w:p w14:paraId="0497FB93" w14:textId="77777777" w:rsidR="00A93D12" w:rsidRDefault="00A93D12">
            <w:pPr>
              <w:spacing w:line="256" w:lineRule="auto"/>
              <w:ind w:left="-72" w:right="-72"/>
              <w:jc w:val="center"/>
              <w:rPr>
                <w:lang w:eastAsia="zh-CN"/>
              </w:rPr>
            </w:pPr>
            <w:r>
              <w:rPr>
                <w:lang w:eastAsia="zh-CN"/>
              </w:rPr>
              <w:t> </w:t>
            </w:r>
          </w:p>
        </w:tc>
        <w:tc>
          <w:tcPr>
            <w:tcW w:w="810" w:type="dxa"/>
            <w:tcBorders>
              <w:top w:val="single" w:sz="4" w:space="0" w:color="auto"/>
              <w:left w:val="nil"/>
              <w:bottom w:val="single" w:sz="4" w:space="0" w:color="auto"/>
              <w:right w:val="single" w:sz="4" w:space="0" w:color="auto"/>
            </w:tcBorders>
            <w:shd w:val="clear" w:color="auto" w:fill="FFFF99"/>
            <w:vAlign w:val="center"/>
            <w:hideMark/>
          </w:tcPr>
          <w:p w14:paraId="559AED06" w14:textId="77777777" w:rsidR="00A93D12" w:rsidRDefault="00A93D12">
            <w:pPr>
              <w:spacing w:line="256" w:lineRule="auto"/>
              <w:ind w:left="-72" w:right="-72"/>
              <w:jc w:val="center"/>
              <w:rPr>
                <w:lang w:eastAsia="zh-CN"/>
              </w:rPr>
            </w:pPr>
            <w:r>
              <w:rPr>
                <w:lang w:eastAsia="zh-CN"/>
              </w:rPr>
              <w:t> </w:t>
            </w:r>
          </w:p>
        </w:tc>
        <w:tc>
          <w:tcPr>
            <w:tcW w:w="460" w:type="dxa"/>
            <w:tcBorders>
              <w:top w:val="single" w:sz="4" w:space="0" w:color="auto"/>
              <w:left w:val="nil"/>
              <w:bottom w:val="single" w:sz="4" w:space="0" w:color="auto"/>
              <w:right w:val="single" w:sz="4" w:space="0" w:color="auto"/>
            </w:tcBorders>
            <w:shd w:val="clear" w:color="auto" w:fill="FFFF99"/>
            <w:vAlign w:val="center"/>
            <w:hideMark/>
          </w:tcPr>
          <w:p w14:paraId="3383E8FB" w14:textId="77777777" w:rsidR="00A93D12" w:rsidRDefault="00A93D12">
            <w:pPr>
              <w:spacing w:line="256" w:lineRule="auto"/>
              <w:ind w:left="-72" w:right="-72"/>
              <w:jc w:val="center"/>
              <w:rPr>
                <w:lang w:eastAsia="zh-CN"/>
              </w:rPr>
            </w:pPr>
            <w:r>
              <w:rPr>
                <w:lang w:eastAsia="zh-CN"/>
              </w:rPr>
              <w:t> </w:t>
            </w:r>
          </w:p>
        </w:tc>
        <w:tc>
          <w:tcPr>
            <w:tcW w:w="607" w:type="dxa"/>
            <w:tcBorders>
              <w:top w:val="single" w:sz="4" w:space="0" w:color="auto"/>
              <w:left w:val="nil"/>
              <w:bottom w:val="single" w:sz="4" w:space="0" w:color="auto"/>
              <w:right w:val="single" w:sz="4" w:space="0" w:color="auto"/>
            </w:tcBorders>
            <w:shd w:val="clear" w:color="auto" w:fill="FFFF99"/>
            <w:vAlign w:val="center"/>
            <w:hideMark/>
          </w:tcPr>
          <w:p w14:paraId="668DAAF1" w14:textId="77777777" w:rsidR="00A93D12" w:rsidRDefault="00A93D12">
            <w:pPr>
              <w:spacing w:line="256" w:lineRule="auto"/>
              <w:ind w:left="-72" w:right="-72"/>
              <w:jc w:val="center"/>
              <w:rPr>
                <w:lang w:eastAsia="zh-CN"/>
              </w:rPr>
            </w:pPr>
            <w:r>
              <w:rPr>
                <w:lang w:eastAsia="zh-CN"/>
              </w:rPr>
              <w:t> </w:t>
            </w:r>
          </w:p>
        </w:tc>
        <w:tc>
          <w:tcPr>
            <w:tcW w:w="823" w:type="dxa"/>
            <w:tcBorders>
              <w:top w:val="single" w:sz="4" w:space="0" w:color="auto"/>
              <w:left w:val="nil"/>
              <w:bottom w:val="single" w:sz="4" w:space="0" w:color="auto"/>
              <w:right w:val="single" w:sz="4" w:space="0" w:color="auto"/>
            </w:tcBorders>
            <w:shd w:val="clear" w:color="auto" w:fill="FFFF99"/>
            <w:vAlign w:val="center"/>
            <w:hideMark/>
          </w:tcPr>
          <w:p w14:paraId="63E3BD82" w14:textId="77777777" w:rsidR="00A93D12" w:rsidRDefault="00A93D12">
            <w:pPr>
              <w:spacing w:line="256" w:lineRule="auto"/>
              <w:ind w:left="-72" w:right="-72"/>
              <w:jc w:val="center"/>
              <w:rPr>
                <w:lang w:eastAsia="zh-CN"/>
              </w:rPr>
            </w:pPr>
            <w:r>
              <w:rPr>
                <w:lang w:eastAsia="zh-CN"/>
              </w:rPr>
              <w:t> </w:t>
            </w:r>
          </w:p>
        </w:tc>
        <w:tc>
          <w:tcPr>
            <w:tcW w:w="540" w:type="dxa"/>
            <w:tcBorders>
              <w:top w:val="single" w:sz="4" w:space="0" w:color="auto"/>
              <w:left w:val="nil"/>
              <w:bottom w:val="single" w:sz="4" w:space="0" w:color="auto"/>
              <w:right w:val="single" w:sz="4" w:space="0" w:color="auto"/>
            </w:tcBorders>
            <w:shd w:val="clear" w:color="auto" w:fill="FFFF99"/>
            <w:vAlign w:val="center"/>
            <w:hideMark/>
          </w:tcPr>
          <w:p w14:paraId="32EA1BE3" w14:textId="77777777" w:rsidR="00A93D12" w:rsidRDefault="00A93D12">
            <w:pPr>
              <w:spacing w:line="256" w:lineRule="auto"/>
              <w:ind w:left="-72" w:right="-72"/>
              <w:jc w:val="center"/>
              <w:rPr>
                <w:lang w:eastAsia="zh-CN"/>
              </w:rPr>
            </w:pPr>
            <w:r>
              <w:rPr>
                <w:lang w:eastAsia="zh-CN"/>
              </w:rPr>
              <w:t> </w:t>
            </w:r>
          </w:p>
        </w:tc>
        <w:tc>
          <w:tcPr>
            <w:tcW w:w="630" w:type="dxa"/>
            <w:tcBorders>
              <w:top w:val="single" w:sz="4" w:space="0" w:color="auto"/>
              <w:left w:val="nil"/>
              <w:bottom w:val="single" w:sz="4" w:space="0" w:color="auto"/>
              <w:right w:val="single" w:sz="4" w:space="0" w:color="auto"/>
            </w:tcBorders>
            <w:shd w:val="clear" w:color="auto" w:fill="FFFF99"/>
            <w:vAlign w:val="center"/>
            <w:hideMark/>
          </w:tcPr>
          <w:p w14:paraId="5A3CB060" w14:textId="77777777" w:rsidR="00A93D12" w:rsidRDefault="00A93D12">
            <w:pPr>
              <w:spacing w:line="256" w:lineRule="auto"/>
              <w:ind w:left="-72" w:right="-72"/>
              <w:jc w:val="center"/>
              <w:rPr>
                <w:lang w:eastAsia="zh-CN"/>
              </w:rPr>
            </w:pPr>
            <w:r>
              <w:rPr>
                <w:lang w:eastAsia="zh-CN"/>
              </w:rPr>
              <w:t> </w:t>
            </w:r>
          </w:p>
        </w:tc>
        <w:tc>
          <w:tcPr>
            <w:tcW w:w="835" w:type="dxa"/>
            <w:tcBorders>
              <w:top w:val="single" w:sz="4" w:space="0" w:color="auto"/>
              <w:left w:val="nil"/>
              <w:bottom w:val="single" w:sz="4" w:space="0" w:color="auto"/>
              <w:right w:val="single" w:sz="4" w:space="0" w:color="auto"/>
            </w:tcBorders>
            <w:shd w:val="clear" w:color="auto" w:fill="FFFF99"/>
            <w:vAlign w:val="center"/>
            <w:hideMark/>
          </w:tcPr>
          <w:p w14:paraId="654735B4" w14:textId="77777777" w:rsidR="00A93D12" w:rsidRDefault="00A93D12">
            <w:pPr>
              <w:spacing w:line="256" w:lineRule="auto"/>
              <w:ind w:left="-72" w:right="-72"/>
              <w:jc w:val="center"/>
              <w:rPr>
                <w:lang w:eastAsia="zh-CN"/>
              </w:rPr>
            </w:pPr>
            <w:r>
              <w:rPr>
                <w:lang w:eastAsia="zh-CN"/>
              </w:rPr>
              <w:t> </w:t>
            </w:r>
          </w:p>
        </w:tc>
        <w:tc>
          <w:tcPr>
            <w:tcW w:w="992" w:type="dxa"/>
            <w:tcBorders>
              <w:top w:val="single" w:sz="4" w:space="0" w:color="auto"/>
              <w:left w:val="nil"/>
              <w:bottom w:val="single" w:sz="4" w:space="0" w:color="auto"/>
              <w:right w:val="single" w:sz="4" w:space="0" w:color="auto"/>
            </w:tcBorders>
            <w:shd w:val="clear" w:color="auto" w:fill="FFFF99"/>
            <w:vAlign w:val="center"/>
            <w:hideMark/>
          </w:tcPr>
          <w:p w14:paraId="77E42AA1" w14:textId="77777777" w:rsidR="00A93D12" w:rsidRDefault="00A93D12">
            <w:pPr>
              <w:spacing w:line="256" w:lineRule="auto"/>
              <w:ind w:left="-72" w:right="-72"/>
              <w:jc w:val="center"/>
              <w:rPr>
                <w:lang w:eastAsia="zh-CN"/>
              </w:rPr>
            </w:pPr>
            <w:r>
              <w:rPr>
                <w:lang w:eastAsia="zh-CN"/>
              </w:rPr>
              <w:t> </w:t>
            </w:r>
          </w:p>
        </w:tc>
        <w:tc>
          <w:tcPr>
            <w:tcW w:w="648" w:type="dxa"/>
            <w:tcBorders>
              <w:top w:val="nil"/>
              <w:left w:val="nil"/>
              <w:bottom w:val="single" w:sz="4" w:space="0" w:color="auto"/>
              <w:right w:val="single" w:sz="4" w:space="0" w:color="auto"/>
            </w:tcBorders>
            <w:vAlign w:val="center"/>
            <w:hideMark/>
          </w:tcPr>
          <w:p w14:paraId="07446671" w14:textId="77777777" w:rsidR="00A93D12" w:rsidRDefault="00A93D12">
            <w:pPr>
              <w:spacing w:line="256" w:lineRule="auto"/>
              <w:ind w:left="-72" w:right="-72"/>
              <w:jc w:val="center"/>
              <w:rPr>
                <w:sz w:val="22"/>
                <w:szCs w:val="22"/>
                <w:lang w:eastAsia="zh-CN"/>
              </w:rPr>
            </w:pPr>
            <w:r>
              <w:rPr>
                <w:sz w:val="22"/>
                <w:szCs w:val="22"/>
                <w:lang w:eastAsia="zh-CN"/>
              </w:rPr>
              <w:t> </w:t>
            </w:r>
          </w:p>
        </w:tc>
      </w:tr>
    </w:tbl>
    <w:p w14:paraId="28354541" w14:textId="77777777" w:rsidR="00A93D12" w:rsidRPr="0010481E" w:rsidRDefault="00C05168" w:rsidP="00A93D12">
      <w:pPr>
        <w:ind w:left="-72" w:right="-72"/>
        <w:rPr>
          <w:color w:val="0000FF"/>
          <w:szCs w:val="20"/>
          <w:lang w:eastAsia="zh-CN"/>
        </w:rPr>
      </w:pPr>
      <w:hyperlink w:anchor="BCCP_01PB" w:history="1">
        <w:r w:rsidR="00A93D12" w:rsidRPr="0010481E">
          <w:rPr>
            <w:rStyle w:val="Hyperlink"/>
            <w:color w:val="0000FF"/>
            <w:szCs w:val="22"/>
            <w:u w:val="none"/>
            <w:lang w:eastAsia="zh-CN"/>
          </w:rPr>
          <w:t>(Phụ biểu BC-01.PB kèm theo)</w:t>
        </w:r>
      </w:hyperlink>
    </w:p>
    <w:tbl>
      <w:tblPr>
        <w:tblW w:w="12690" w:type="dxa"/>
        <w:jc w:val="center"/>
        <w:tblLook w:val="04A0" w:firstRow="1" w:lastRow="0" w:firstColumn="1" w:lastColumn="0" w:noHBand="0" w:noVBand="1"/>
      </w:tblPr>
      <w:tblGrid>
        <w:gridCol w:w="4343"/>
        <w:gridCol w:w="2998"/>
        <w:gridCol w:w="5349"/>
      </w:tblGrid>
      <w:tr w:rsidR="00A93D12" w:rsidRPr="00104D7A" w14:paraId="5BE187A7" w14:textId="77777777" w:rsidTr="00A93D12">
        <w:trPr>
          <w:jc w:val="center"/>
        </w:trPr>
        <w:tc>
          <w:tcPr>
            <w:tcW w:w="4343" w:type="dxa"/>
            <w:vAlign w:val="center"/>
          </w:tcPr>
          <w:p w14:paraId="1EAE8517"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rFonts w:cs="Tahoma"/>
                <w:b/>
                <w:sz w:val="26"/>
                <w:szCs w:val="26"/>
                <w:lang w:val="vi-VN" w:eastAsia="vi-VN"/>
              </w:rPr>
            </w:pPr>
          </w:p>
          <w:p w14:paraId="283478DB"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TỔNG HỢP, LẬP BIỂU</w:t>
            </w:r>
          </w:p>
          <w:p w14:paraId="000D3790"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i/>
                <w:sz w:val="26"/>
                <w:szCs w:val="26"/>
                <w:lang w:val="vi-VN"/>
              </w:rPr>
            </w:pPr>
            <w:r w:rsidRPr="00A93D12">
              <w:rPr>
                <w:i/>
                <w:szCs w:val="26"/>
                <w:lang w:val="vi-VN"/>
              </w:rPr>
              <w:t>(Thông tin người thực hiện)</w:t>
            </w:r>
          </w:p>
        </w:tc>
        <w:tc>
          <w:tcPr>
            <w:tcW w:w="2998" w:type="dxa"/>
            <w:vAlign w:val="center"/>
          </w:tcPr>
          <w:p w14:paraId="1619462A"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p>
          <w:p w14:paraId="62A56B3C"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KIỂM TRA BIỂU</w:t>
            </w:r>
          </w:p>
          <w:p w14:paraId="7F0FCA35"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i/>
                <w:szCs w:val="26"/>
                <w:lang w:val="vi-VN"/>
              </w:rPr>
              <w:t>(Thông tin người thực hiện)</w:t>
            </w:r>
          </w:p>
        </w:tc>
        <w:tc>
          <w:tcPr>
            <w:tcW w:w="5349" w:type="dxa"/>
            <w:vAlign w:val="center"/>
            <w:hideMark/>
          </w:tcPr>
          <w:p w14:paraId="1BCD5316"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i/>
                <w:iCs/>
                <w:lang w:val="vi-VN"/>
              </w:rPr>
              <w:t>Hà Nội, ngày ... tháng ... năm 20...</w:t>
            </w:r>
          </w:p>
          <w:p w14:paraId="2EF921F9"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CỤC TRƯỞNG</w:t>
            </w:r>
          </w:p>
          <w:p w14:paraId="26992307"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i/>
                <w:szCs w:val="26"/>
                <w:lang w:val="vi-VN"/>
              </w:rPr>
              <w:t>(Ký điện tử)</w:t>
            </w:r>
          </w:p>
        </w:tc>
      </w:tr>
    </w:tbl>
    <w:p w14:paraId="761DEFC6" w14:textId="77777777" w:rsidR="00A93D12" w:rsidRDefault="00A93D12" w:rsidP="00A93D12">
      <w:pPr>
        <w:rPr>
          <w:rFonts w:eastAsia="Tahoma"/>
          <w:lang w:val="vi-VN" w:eastAsia="vi-VN"/>
        </w:rPr>
      </w:pPr>
    </w:p>
    <w:tbl>
      <w:tblPr>
        <w:tblW w:w="14722" w:type="dxa"/>
        <w:tblLook w:val="04A0" w:firstRow="1" w:lastRow="0" w:firstColumn="1" w:lastColumn="0" w:noHBand="0" w:noVBand="1"/>
      </w:tblPr>
      <w:tblGrid>
        <w:gridCol w:w="1260"/>
        <w:gridCol w:w="13455"/>
        <w:gridCol w:w="7"/>
      </w:tblGrid>
      <w:tr w:rsidR="00A93D12" w14:paraId="77DD03C9" w14:textId="77777777" w:rsidTr="00A93D12">
        <w:trPr>
          <w:gridAfter w:val="1"/>
          <w:wAfter w:w="7" w:type="dxa"/>
          <w:trHeight w:val="313"/>
        </w:trPr>
        <w:tc>
          <w:tcPr>
            <w:tcW w:w="14715" w:type="dxa"/>
            <w:gridSpan w:val="2"/>
            <w:noWrap/>
            <w:vAlign w:val="bottom"/>
            <w:hideMark/>
          </w:tcPr>
          <w:p w14:paraId="75848486" w14:textId="77777777" w:rsidR="00A93D12" w:rsidRDefault="00A93D12">
            <w:pPr>
              <w:spacing w:line="256" w:lineRule="auto"/>
              <w:rPr>
                <w:sz w:val="20"/>
                <w:szCs w:val="20"/>
                <w:lang w:eastAsia="zh-CN"/>
              </w:rPr>
            </w:pPr>
            <w:r>
              <w:rPr>
                <w:i/>
                <w:iCs/>
                <w:lang w:eastAsia="zh-CN"/>
              </w:rPr>
              <w:t>a) Khái niệm, phương pháp tính</w:t>
            </w:r>
          </w:p>
        </w:tc>
      </w:tr>
      <w:tr w:rsidR="00A93D12" w14:paraId="54B8F410" w14:textId="77777777" w:rsidTr="00A93D12">
        <w:trPr>
          <w:trHeight w:val="1016"/>
        </w:trPr>
        <w:tc>
          <w:tcPr>
            <w:tcW w:w="1260" w:type="dxa"/>
            <w:noWrap/>
            <w:vAlign w:val="bottom"/>
            <w:hideMark/>
          </w:tcPr>
          <w:p w14:paraId="74E720A4" w14:textId="77777777" w:rsidR="00A93D12" w:rsidRDefault="00A93D12"/>
        </w:tc>
        <w:tc>
          <w:tcPr>
            <w:tcW w:w="13462" w:type="dxa"/>
            <w:gridSpan w:val="2"/>
            <w:vAlign w:val="bottom"/>
            <w:hideMark/>
          </w:tcPr>
          <w:p w14:paraId="61DC1FB3" w14:textId="69E55960" w:rsidR="00A93D12" w:rsidRDefault="00A93D12" w:rsidP="005338D4">
            <w:pPr>
              <w:spacing w:line="256" w:lineRule="auto"/>
              <w:jc w:val="both"/>
              <w:rPr>
                <w:lang w:eastAsia="zh-CN"/>
              </w:rPr>
            </w:pPr>
            <w:r>
              <w:rPr>
                <w:b/>
                <w:bCs/>
                <w:lang w:eastAsia="zh-CN"/>
              </w:rPr>
              <w:t xml:space="preserve">Số </w:t>
            </w:r>
            <w:r w:rsidR="00752729">
              <w:rPr>
                <w:b/>
                <w:bCs/>
                <w:lang w:val="vi-VN" w:eastAsia="zh-CN"/>
              </w:rPr>
              <w:t xml:space="preserve">lượng </w:t>
            </w:r>
            <w:r>
              <w:rPr>
                <w:b/>
                <w:bCs/>
                <w:lang w:eastAsia="zh-CN"/>
              </w:rPr>
              <w:t>tòa soạn có hợp tác với tổ chức quảng cáo xuyên biên giới nước ngoài:</w:t>
            </w:r>
            <w:r>
              <w:rPr>
                <w:lang w:eastAsia="zh-CN"/>
              </w:rPr>
              <w:t xml:space="preserve"> Là số lượng tòa soạn trong kỳ báo cáo có hợp tác với tổ chức quảng cáo xuyên biên giới nước ngoài. Hợp tác với tổ chức quảng cáo xuyên biên giới là việc cơ quan báo chí giao kết hợp đồng với các tổ chức quảng cáo xuyên biên giới (</w:t>
            </w:r>
            <w:r w:rsidR="005338D4">
              <w:rPr>
                <w:lang w:val="vi-VN" w:eastAsia="zh-CN"/>
              </w:rPr>
              <w:t>ví dụ</w:t>
            </w:r>
            <w:r>
              <w:rPr>
                <w:lang w:eastAsia="zh-CN"/>
              </w:rPr>
              <w:t>: Google, Facebook,..) để thực hiện hợp đồng quảng cáo cho khách hàng nhằm tăng phạm vi phổ biến của nội dung thông tin quảng cáo.</w:t>
            </w:r>
          </w:p>
        </w:tc>
      </w:tr>
      <w:tr w:rsidR="00A93D12" w14:paraId="4DDAE64A" w14:textId="77777777" w:rsidTr="00A93D12">
        <w:trPr>
          <w:trHeight w:val="986"/>
        </w:trPr>
        <w:tc>
          <w:tcPr>
            <w:tcW w:w="1260" w:type="dxa"/>
            <w:noWrap/>
            <w:vAlign w:val="bottom"/>
            <w:hideMark/>
          </w:tcPr>
          <w:p w14:paraId="5677E214" w14:textId="77777777" w:rsidR="00A93D12" w:rsidRDefault="00A93D12">
            <w:pPr>
              <w:rPr>
                <w:lang w:eastAsia="zh-CN"/>
              </w:rPr>
            </w:pPr>
          </w:p>
        </w:tc>
        <w:tc>
          <w:tcPr>
            <w:tcW w:w="13462" w:type="dxa"/>
            <w:gridSpan w:val="2"/>
            <w:vAlign w:val="bottom"/>
            <w:hideMark/>
          </w:tcPr>
          <w:p w14:paraId="5028F20E" w14:textId="77777777" w:rsidR="00A93D12" w:rsidRDefault="00A93D12" w:rsidP="00492636">
            <w:pPr>
              <w:spacing w:line="256" w:lineRule="auto"/>
              <w:jc w:val="both"/>
              <w:rPr>
                <w:lang w:eastAsia="zh-CN"/>
              </w:rPr>
            </w:pPr>
            <w:r>
              <w:rPr>
                <w:b/>
                <w:bCs/>
                <w:lang w:eastAsia="zh-CN"/>
              </w:rPr>
              <w:t>Số lượng tòa soạn ứng dụng công nghệ nền tảng di động trong hoạt động:</w:t>
            </w:r>
            <w:r>
              <w:rPr>
                <w:lang w:eastAsia="zh-CN"/>
              </w:rPr>
              <w:t xml:space="preserve"> Là số lượng tòa soạn có ứng dụng công nghệ nền tảng di động trong hoạt động tính đến cuối kỳ báo cáo. Ứng dụng công nghệ nền tảng di động là sử dụng phần mềm được viết riêng để Tổng biên tập, Biên tập viên, Phóng viên, Cộng tác viên cài đặt và sử dụng trên điện thoại di động hoặc trên máy tính bảng - phục vụ trực tiếp hoạt động sản xuất, biên tập, duyệt, đăng, quản lý tin/bài.</w:t>
            </w:r>
          </w:p>
        </w:tc>
      </w:tr>
      <w:tr w:rsidR="00A93D12" w14:paraId="59FBB04A" w14:textId="77777777" w:rsidTr="00A93D12">
        <w:trPr>
          <w:gridAfter w:val="1"/>
          <w:wAfter w:w="7" w:type="dxa"/>
          <w:trHeight w:val="313"/>
        </w:trPr>
        <w:tc>
          <w:tcPr>
            <w:tcW w:w="14715" w:type="dxa"/>
            <w:gridSpan w:val="2"/>
            <w:noWrap/>
            <w:vAlign w:val="bottom"/>
            <w:hideMark/>
          </w:tcPr>
          <w:p w14:paraId="61C1919A" w14:textId="77777777" w:rsidR="00A93D12" w:rsidRDefault="00A93D12">
            <w:pPr>
              <w:spacing w:line="256" w:lineRule="auto"/>
              <w:rPr>
                <w:sz w:val="20"/>
                <w:szCs w:val="20"/>
                <w:lang w:eastAsia="zh-CN"/>
              </w:rPr>
            </w:pPr>
            <w:r>
              <w:rPr>
                <w:i/>
                <w:iCs/>
                <w:lang w:eastAsia="zh-CN"/>
              </w:rPr>
              <w:t>b) Cách ghi biểu</w:t>
            </w:r>
          </w:p>
        </w:tc>
      </w:tr>
      <w:tr w:rsidR="00A93D12" w14:paraId="5B3D33B8" w14:textId="77777777" w:rsidTr="00A93D12">
        <w:trPr>
          <w:trHeight w:val="343"/>
        </w:trPr>
        <w:tc>
          <w:tcPr>
            <w:tcW w:w="1260" w:type="dxa"/>
            <w:noWrap/>
            <w:vAlign w:val="bottom"/>
            <w:hideMark/>
          </w:tcPr>
          <w:p w14:paraId="27A6DD94" w14:textId="77777777" w:rsidR="00A93D12" w:rsidRDefault="00A93D12"/>
        </w:tc>
        <w:tc>
          <w:tcPr>
            <w:tcW w:w="13462" w:type="dxa"/>
            <w:gridSpan w:val="2"/>
            <w:vAlign w:val="bottom"/>
            <w:hideMark/>
          </w:tcPr>
          <w:p w14:paraId="478F304F" w14:textId="77777777" w:rsidR="00A93D12" w:rsidRDefault="00A93D12">
            <w:pPr>
              <w:spacing w:line="256" w:lineRule="auto"/>
              <w:rPr>
                <w:lang w:eastAsia="zh-CN"/>
              </w:rPr>
            </w:pPr>
            <w:r>
              <w:rPr>
                <w:lang w:eastAsia="zh-CN"/>
              </w:rPr>
              <w:t>Ghi thông tin, số liệu theo hướng dẫn cụ thể trên biểu mẫu và phụ biểu. Thông tin trên phụ biểu là một căn cứ để tổng hợp số liệu lên biểu mẫu.</w:t>
            </w:r>
          </w:p>
        </w:tc>
      </w:tr>
      <w:tr w:rsidR="00A93D12" w14:paraId="75D8E233" w14:textId="77777777" w:rsidTr="00A93D12">
        <w:trPr>
          <w:trHeight w:val="126"/>
        </w:trPr>
        <w:tc>
          <w:tcPr>
            <w:tcW w:w="1260" w:type="dxa"/>
            <w:noWrap/>
            <w:vAlign w:val="bottom"/>
            <w:hideMark/>
          </w:tcPr>
          <w:p w14:paraId="55F5FEB2" w14:textId="77777777" w:rsidR="00A93D12" w:rsidRDefault="00A93D12">
            <w:pPr>
              <w:rPr>
                <w:lang w:eastAsia="zh-CN"/>
              </w:rPr>
            </w:pPr>
          </w:p>
        </w:tc>
        <w:tc>
          <w:tcPr>
            <w:tcW w:w="13462" w:type="dxa"/>
            <w:gridSpan w:val="2"/>
            <w:vAlign w:val="bottom"/>
            <w:hideMark/>
          </w:tcPr>
          <w:p w14:paraId="5938DF3C" w14:textId="77777777" w:rsidR="00A93D12" w:rsidRDefault="00A93D12" w:rsidP="00492636">
            <w:pPr>
              <w:spacing w:line="256" w:lineRule="auto"/>
              <w:jc w:val="both"/>
              <w:rPr>
                <w:i/>
                <w:iCs/>
                <w:lang w:eastAsia="zh-CN"/>
              </w:rPr>
            </w:pPr>
            <w:r>
              <w:rPr>
                <w:i/>
                <w:iCs/>
                <w:lang w:eastAsia="zh-CN"/>
              </w:rPr>
              <w:t>Khi có sự thay đổi, Cục cập nhật ngay sau khi có sự thay đổi hoặc cập nhật trong vòng 07 ngày (kể từ khi có thay đổi) lên CSDL thống kê của Bộ để đảm bảo hệ thống tổng hợp được thông tin cả nước theo định dạng dữ liệu tại biểu mẫu này với số liệu cập nhật.</w:t>
            </w:r>
          </w:p>
        </w:tc>
      </w:tr>
      <w:tr w:rsidR="00A93D12" w14:paraId="46E754E3" w14:textId="77777777" w:rsidTr="00A93D12">
        <w:trPr>
          <w:gridAfter w:val="1"/>
          <w:wAfter w:w="7" w:type="dxa"/>
          <w:trHeight w:val="343"/>
        </w:trPr>
        <w:tc>
          <w:tcPr>
            <w:tcW w:w="14715" w:type="dxa"/>
            <w:gridSpan w:val="2"/>
            <w:noWrap/>
            <w:vAlign w:val="bottom"/>
            <w:hideMark/>
          </w:tcPr>
          <w:p w14:paraId="1C6AC3D4" w14:textId="77777777" w:rsidR="00A93D12" w:rsidRDefault="00A93D12">
            <w:pPr>
              <w:spacing w:line="256" w:lineRule="auto"/>
              <w:rPr>
                <w:sz w:val="20"/>
                <w:szCs w:val="20"/>
                <w:lang w:eastAsia="zh-CN"/>
              </w:rPr>
            </w:pPr>
            <w:r>
              <w:rPr>
                <w:i/>
                <w:iCs/>
                <w:lang w:eastAsia="zh-CN"/>
              </w:rPr>
              <w:t>c) Nguồn  số liệu</w:t>
            </w:r>
          </w:p>
        </w:tc>
      </w:tr>
      <w:tr w:rsidR="00A93D12" w14:paraId="491CC7A9" w14:textId="77777777" w:rsidTr="00A93D12">
        <w:trPr>
          <w:trHeight w:val="313"/>
        </w:trPr>
        <w:tc>
          <w:tcPr>
            <w:tcW w:w="1260" w:type="dxa"/>
            <w:noWrap/>
            <w:vAlign w:val="center"/>
            <w:hideMark/>
          </w:tcPr>
          <w:p w14:paraId="33B05D23" w14:textId="77777777" w:rsidR="00A93D12" w:rsidRDefault="00A93D12"/>
        </w:tc>
        <w:tc>
          <w:tcPr>
            <w:tcW w:w="13462" w:type="dxa"/>
            <w:gridSpan w:val="2"/>
            <w:vAlign w:val="bottom"/>
            <w:hideMark/>
          </w:tcPr>
          <w:p w14:paraId="0FF1C4EF" w14:textId="77777777" w:rsidR="00A93D12" w:rsidRDefault="00A93D12">
            <w:pPr>
              <w:spacing w:line="256" w:lineRule="auto"/>
              <w:rPr>
                <w:lang w:eastAsia="zh-CN"/>
              </w:rPr>
            </w:pPr>
            <w:r>
              <w:rPr>
                <w:lang w:eastAsia="zh-CN"/>
              </w:rPr>
              <w:t>Biểu được lập từ dữ liệu phục vụ theo dõi sau cấp phép của Cục.</w:t>
            </w:r>
          </w:p>
        </w:tc>
      </w:tr>
    </w:tbl>
    <w:p w14:paraId="70247921" w14:textId="77777777" w:rsidR="00A93D12" w:rsidRDefault="00A93D12" w:rsidP="00A93D12">
      <w:pPr>
        <w:rPr>
          <w:rFonts w:eastAsia="Tahoma"/>
          <w:lang w:eastAsia="vi-VN"/>
        </w:rPr>
      </w:pPr>
    </w:p>
    <w:p w14:paraId="4247E5EB" w14:textId="77777777" w:rsidR="00A93D12" w:rsidRDefault="00A93D12" w:rsidP="00A93D12"/>
    <w:p w14:paraId="5B4C36D2" w14:textId="77777777" w:rsidR="00A93D12" w:rsidRDefault="00A93D12" w:rsidP="00A93D12"/>
    <w:p w14:paraId="15DFF6F3" w14:textId="77777777" w:rsidR="00A93D12" w:rsidRDefault="00A93D12" w:rsidP="00A93D12"/>
    <w:p w14:paraId="4C1187E4" w14:textId="77777777" w:rsidR="00A93D12" w:rsidRDefault="00A93D12" w:rsidP="00A93D12">
      <w:pPr>
        <w:rPr>
          <w:b/>
          <w:bCs/>
          <w:lang w:eastAsia="zh-CN"/>
        </w:rPr>
        <w:sectPr w:rsidR="00A93D12" w:rsidSect="001D6E2E">
          <w:pgSz w:w="16834" w:h="11909" w:orient="landscape"/>
          <w:pgMar w:top="1440" w:right="1152" w:bottom="1152" w:left="1152" w:header="720" w:footer="720" w:gutter="0"/>
          <w:cols w:space="720"/>
        </w:sectPr>
      </w:pPr>
    </w:p>
    <w:tbl>
      <w:tblPr>
        <w:tblW w:w="14670" w:type="dxa"/>
        <w:tblLook w:val="04A0" w:firstRow="1" w:lastRow="0" w:firstColumn="1" w:lastColumn="0" w:noHBand="0" w:noVBand="1"/>
      </w:tblPr>
      <w:tblGrid>
        <w:gridCol w:w="362"/>
        <w:gridCol w:w="761"/>
        <w:gridCol w:w="379"/>
        <w:gridCol w:w="519"/>
        <w:gridCol w:w="415"/>
        <w:gridCol w:w="441"/>
        <w:gridCol w:w="459"/>
        <w:gridCol w:w="424"/>
        <w:gridCol w:w="441"/>
        <w:gridCol w:w="425"/>
        <w:gridCol w:w="519"/>
        <w:gridCol w:w="415"/>
        <w:gridCol w:w="441"/>
        <w:gridCol w:w="459"/>
        <w:gridCol w:w="424"/>
        <w:gridCol w:w="441"/>
        <w:gridCol w:w="459"/>
        <w:gridCol w:w="571"/>
        <w:gridCol w:w="558"/>
        <w:gridCol w:w="558"/>
        <w:gridCol w:w="585"/>
        <w:gridCol w:w="580"/>
        <w:gridCol w:w="534"/>
        <w:gridCol w:w="572"/>
        <w:gridCol w:w="556"/>
        <w:gridCol w:w="532"/>
        <w:gridCol w:w="485"/>
        <w:gridCol w:w="501"/>
        <w:gridCol w:w="493"/>
        <w:gridCol w:w="509"/>
      </w:tblGrid>
      <w:tr w:rsidR="00A93D12" w14:paraId="5A7A36B2" w14:textId="77777777" w:rsidTr="00A93D12">
        <w:trPr>
          <w:trHeight w:val="810"/>
        </w:trPr>
        <w:tc>
          <w:tcPr>
            <w:tcW w:w="14670" w:type="dxa"/>
            <w:gridSpan w:val="30"/>
            <w:vAlign w:val="center"/>
            <w:hideMark/>
          </w:tcPr>
          <w:p w14:paraId="579717D5" w14:textId="6FEBC76C" w:rsidR="00A93D12" w:rsidRDefault="00A93D12">
            <w:pPr>
              <w:spacing w:line="256" w:lineRule="auto"/>
              <w:ind w:left="-72" w:right="-72"/>
              <w:jc w:val="center"/>
              <w:rPr>
                <w:b/>
                <w:bCs/>
                <w:lang w:val="vi-VN" w:eastAsia="zh-CN"/>
              </w:rPr>
            </w:pPr>
            <w:bookmarkStart w:id="104" w:name="BC_01PB"/>
            <w:r>
              <w:rPr>
                <w:b/>
                <w:bCs/>
                <w:lang w:eastAsia="zh-CN"/>
              </w:rPr>
              <w:lastRenderedPageBreak/>
              <w:t>PHỤ BIỂU BC-01.PB</w:t>
            </w:r>
            <w:r>
              <w:rPr>
                <w:b/>
                <w:bCs/>
                <w:lang w:eastAsia="zh-CN"/>
              </w:rPr>
              <w:br/>
            </w:r>
            <w:bookmarkEnd w:id="104"/>
            <w:r>
              <w:rPr>
                <w:b/>
                <w:bCs/>
                <w:lang w:eastAsia="zh-CN"/>
              </w:rPr>
              <w:t>THÔNG TIN TÒA SOẠN BÁO, TẠP CHÍ</w:t>
            </w:r>
            <w:r>
              <w:rPr>
                <w:b/>
                <w:bCs/>
                <w:lang w:eastAsia="zh-CN"/>
              </w:rPr>
              <w:br/>
            </w:r>
            <w:r>
              <w:rPr>
                <w:i/>
                <w:iCs/>
                <w:lang w:eastAsia="zh-CN"/>
              </w:rPr>
              <w:t>(Ban hành kèm theo TT số …..</w:t>
            </w:r>
            <w:r w:rsidR="00EB0F0F">
              <w:rPr>
                <w:i/>
                <w:iCs/>
                <w:lang w:eastAsia="zh-CN"/>
              </w:rPr>
              <w:t>/2022/TT-BTTTT</w:t>
            </w:r>
            <w:r>
              <w:rPr>
                <w:i/>
                <w:iCs/>
                <w:lang w:eastAsia="zh-CN"/>
              </w:rPr>
              <w:t>)</w:t>
            </w:r>
          </w:p>
        </w:tc>
      </w:tr>
      <w:tr w:rsidR="00A93D12" w14:paraId="65CD480A" w14:textId="77777777" w:rsidTr="00A93D12">
        <w:trPr>
          <w:trHeight w:val="81"/>
        </w:trPr>
        <w:tc>
          <w:tcPr>
            <w:tcW w:w="14670" w:type="dxa"/>
            <w:gridSpan w:val="30"/>
            <w:tcBorders>
              <w:top w:val="nil"/>
              <w:left w:val="nil"/>
              <w:bottom w:val="single" w:sz="4" w:space="0" w:color="auto"/>
              <w:right w:val="nil"/>
            </w:tcBorders>
            <w:vAlign w:val="center"/>
            <w:hideMark/>
          </w:tcPr>
          <w:p w14:paraId="1D912F38" w14:textId="77777777" w:rsidR="00A93D12" w:rsidRDefault="00A93D12">
            <w:pPr>
              <w:spacing w:line="256" w:lineRule="auto"/>
              <w:ind w:left="-72" w:right="-72"/>
              <w:jc w:val="center"/>
              <w:rPr>
                <w:b/>
                <w:bCs/>
                <w:lang w:eastAsia="zh-CN"/>
              </w:rPr>
            </w:pPr>
            <w:r>
              <w:rPr>
                <w:b/>
                <w:bCs/>
                <w:lang w:eastAsia="zh-CN"/>
              </w:rPr>
              <w:t>(Tính đến .../.../20...)</w:t>
            </w:r>
          </w:p>
        </w:tc>
      </w:tr>
      <w:tr w:rsidR="00A93D12" w14:paraId="0CC464F5" w14:textId="77777777" w:rsidTr="00752729">
        <w:trPr>
          <w:trHeight w:val="251"/>
        </w:trPr>
        <w:tc>
          <w:tcPr>
            <w:tcW w:w="343" w:type="dxa"/>
            <w:vMerge w:val="restart"/>
            <w:tcBorders>
              <w:top w:val="nil"/>
              <w:left w:val="single" w:sz="4" w:space="0" w:color="auto"/>
              <w:bottom w:val="single" w:sz="4" w:space="0" w:color="auto"/>
              <w:right w:val="single" w:sz="4" w:space="0" w:color="auto"/>
            </w:tcBorders>
            <w:vAlign w:val="center"/>
            <w:hideMark/>
          </w:tcPr>
          <w:p w14:paraId="0F519987" w14:textId="77777777" w:rsidR="00A93D12" w:rsidRDefault="00A93D12">
            <w:pPr>
              <w:spacing w:line="256" w:lineRule="auto"/>
              <w:ind w:left="-72" w:right="-72"/>
              <w:jc w:val="center"/>
              <w:rPr>
                <w:b/>
                <w:bCs/>
                <w:sz w:val="18"/>
                <w:szCs w:val="20"/>
                <w:lang w:eastAsia="zh-CN"/>
              </w:rPr>
            </w:pPr>
            <w:r>
              <w:rPr>
                <w:b/>
                <w:bCs/>
                <w:sz w:val="18"/>
                <w:szCs w:val="20"/>
                <w:lang w:eastAsia="zh-CN"/>
              </w:rPr>
              <w:t>TT</w:t>
            </w:r>
          </w:p>
        </w:tc>
        <w:tc>
          <w:tcPr>
            <w:tcW w:w="844" w:type="dxa"/>
            <w:vMerge w:val="restart"/>
            <w:tcBorders>
              <w:top w:val="nil"/>
              <w:left w:val="single" w:sz="4" w:space="0" w:color="auto"/>
              <w:bottom w:val="single" w:sz="4" w:space="0" w:color="auto"/>
              <w:right w:val="single" w:sz="4" w:space="0" w:color="auto"/>
            </w:tcBorders>
            <w:vAlign w:val="center"/>
            <w:hideMark/>
          </w:tcPr>
          <w:p w14:paraId="487B871D" w14:textId="77777777" w:rsidR="00A93D12" w:rsidRDefault="00A93D12">
            <w:pPr>
              <w:spacing w:line="256" w:lineRule="auto"/>
              <w:ind w:left="-72" w:right="-72"/>
              <w:jc w:val="center"/>
              <w:rPr>
                <w:b/>
                <w:bCs/>
                <w:sz w:val="18"/>
                <w:szCs w:val="20"/>
                <w:lang w:eastAsia="zh-CN"/>
              </w:rPr>
            </w:pPr>
            <w:r>
              <w:rPr>
                <w:b/>
                <w:bCs/>
                <w:sz w:val="18"/>
                <w:szCs w:val="20"/>
                <w:lang w:eastAsia="zh-CN"/>
              </w:rPr>
              <w:t>Tên đơn vị</w:t>
            </w:r>
          </w:p>
        </w:tc>
        <w:tc>
          <w:tcPr>
            <w:tcW w:w="370" w:type="dxa"/>
            <w:vMerge w:val="restart"/>
            <w:tcBorders>
              <w:top w:val="nil"/>
              <w:left w:val="single" w:sz="4" w:space="0" w:color="auto"/>
              <w:bottom w:val="single" w:sz="4" w:space="0" w:color="auto"/>
              <w:right w:val="single" w:sz="4" w:space="0" w:color="auto"/>
            </w:tcBorders>
            <w:vAlign w:val="center"/>
            <w:hideMark/>
          </w:tcPr>
          <w:p w14:paraId="45FB50C8" w14:textId="77777777" w:rsidR="00A93D12" w:rsidRDefault="00A93D12">
            <w:pPr>
              <w:spacing w:line="256" w:lineRule="auto"/>
              <w:ind w:left="-72" w:right="-72"/>
              <w:jc w:val="center"/>
              <w:rPr>
                <w:b/>
                <w:bCs/>
                <w:sz w:val="18"/>
                <w:szCs w:val="20"/>
                <w:lang w:eastAsia="zh-CN"/>
              </w:rPr>
            </w:pPr>
            <w:r>
              <w:rPr>
                <w:b/>
                <w:bCs/>
                <w:sz w:val="18"/>
                <w:szCs w:val="20"/>
                <w:lang w:eastAsia="zh-CN"/>
              </w:rPr>
              <w:t>Mã địa chỉ</w:t>
            </w:r>
          </w:p>
        </w:tc>
        <w:tc>
          <w:tcPr>
            <w:tcW w:w="499" w:type="dxa"/>
            <w:vMerge w:val="restart"/>
            <w:tcBorders>
              <w:top w:val="nil"/>
              <w:left w:val="single" w:sz="4" w:space="0" w:color="auto"/>
              <w:bottom w:val="single" w:sz="4" w:space="0" w:color="auto"/>
              <w:right w:val="single" w:sz="4" w:space="0" w:color="auto"/>
            </w:tcBorders>
            <w:vAlign w:val="center"/>
            <w:hideMark/>
          </w:tcPr>
          <w:p w14:paraId="5556DC0D" w14:textId="77777777" w:rsidR="00A93D12" w:rsidRDefault="00A93D12">
            <w:pPr>
              <w:spacing w:line="256" w:lineRule="auto"/>
              <w:ind w:left="-72" w:right="-72"/>
              <w:jc w:val="center"/>
              <w:rPr>
                <w:b/>
                <w:bCs/>
                <w:sz w:val="18"/>
                <w:szCs w:val="20"/>
                <w:lang w:eastAsia="zh-CN"/>
              </w:rPr>
            </w:pPr>
            <w:r>
              <w:rPr>
                <w:b/>
                <w:bCs/>
                <w:sz w:val="18"/>
                <w:szCs w:val="20"/>
                <w:lang w:eastAsia="zh-CN"/>
              </w:rPr>
              <w:t>Tăng trong kỳ</w:t>
            </w:r>
          </w:p>
        </w:tc>
        <w:tc>
          <w:tcPr>
            <w:tcW w:w="3085" w:type="dxa"/>
            <w:gridSpan w:val="7"/>
            <w:tcBorders>
              <w:top w:val="single" w:sz="4" w:space="0" w:color="auto"/>
              <w:left w:val="nil"/>
              <w:bottom w:val="single" w:sz="4" w:space="0" w:color="auto"/>
              <w:right w:val="single" w:sz="4" w:space="0" w:color="000000"/>
            </w:tcBorders>
            <w:vAlign w:val="center"/>
            <w:hideMark/>
          </w:tcPr>
          <w:p w14:paraId="0044BEEF" w14:textId="77777777" w:rsidR="00A93D12" w:rsidRDefault="00A93D12">
            <w:pPr>
              <w:spacing w:line="256" w:lineRule="auto"/>
              <w:ind w:left="-72" w:right="-72"/>
              <w:jc w:val="center"/>
              <w:rPr>
                <w:b/>
                <w:bCs/>
                <w:sz w:val="18"/>
                <w:szCs w:val="20"/>
                <w:lang w:eastAsia="zh-CN"/>
              </w:rPr>
            </w:pPr>
            <w:r>
              <w:rPr>
                <w:b/>
                <w:bCs/>
                <w:sz w:val="18"/>
                <w:szCs w:val="20"/>
                <w:lang w:eastAsia="zh-CN"/>
              </w:rPr>
              <w:t>Báo chí Trung ương</w:t>
            </w:r>
          </w:p>
        </w:tc>
        <w:tc>
          <w:tcPr>
            <w:tcW w:w="3196" w:type="dxa"/>
            <w:gridSpan w:val="7"/>
            <w:tcBorders>
              <w:top w:val="single" w:sz="4" w:space="0" w:color="auto"/>
              <w:left w:val="nil"/>
              <w:bottom w:val="single" w:sz="4" w:space="0" w:color="auto"/>
              <w:right w:val="single" w:sz="4" w:space="0" w:color="000000"/>
            </w:tcBorders>
            <w:vAlign w:val="center"/>
            <w:hideMark/>
          </w:tcPr>
          <w:p w14:paraId="685D92FD" w14:textId="77777777" w:rsidR="00A93D12" w:rsidRDefault="00A93D12">
            <w:pPr>
              <w:spacing w:line="256" w:lineRule="auto"/>
              <w:ind w:left="-72" w:right="-72"/>
              <w:jc w:val="center"/>
              <w:rPr>
                <w:b/>
                <w:bCs/>
                <w:sz w:val="18"/>
                <w:szCs w:val="20"/>
                <w:lang w:eastAsia="zh-CN"/>
              </w:rPr>
            </w:pPr>
            <w:r>
              <w:rPr>
                <w:b/>
                <w:bCs/>
                <w:sz w:val="18"/>
                <w:szCs w:val="20"/>
                <w:lang w:eastAsia="zh-CN"/>
              </w:rPr>
              <w:t>Báo chí địa phương</w:t>
            </w:r>
          </w:p>
        </w:tc>
        <w:tc>
          <w:tcPr>
            <w:tcW w:w="2145" w:type="dxa"/>
            <w:gridSpan w:val="4"/>
            <w:tcBorders>
              <w:top w:val="single" w:sz="4" w:space="0" w:color="auto"/>
              <w:left w:val="nil"/>
              <w:bottom w:val="single" w:sz="4" w:space="0" w:color="auto"/>
              <w:right w:val="single" w:sz="4" w:space="0" w:color="auto"/>
            </w:tcBorders>
            <w:vAlign w:val="center"/>
            <w:hideMark/>
          </w:tcPr>
          <w:p w14:paraId="68DCEEA4" w14:textId="77777777" w:rsidR="00A93D12" w:rsidRDefault="00A93D12">
            <w:pPr>
              <w:spacing w:line="256" w:lineRule="auto"/>
              <w:ind w:left="-72" w:right="-72"/>
              <w:jc w:val="center"/>
              <w:rPr>
                <w:b/>
                <w:bCs/>
                <w:sz w:val="18"/>
                <w:szCs w:val="20"/>
                <w:lang w:eastAsia="zh-CN"/>
              </w:rPr>
            </w:pPr>
            <w:r>
              <w:rPr>
                <w:b/>
                <w:bCs/>
                <w:sz w:val="18"/>
                <w:szCs w:val="20"/>
                <w:lang w:eastAsia="zh-CN"/>
              </w:rPr>
              <w:t>Phân loại theo mức độ tự chủ tài chính</w:t>
            </w:r>
          </w:p>
        </w:tc>
        <w:tc>
          <w:tcPr>
            <w:tcW w:w="582" w:type="dxa"/>
            <w:vMerge w:val="restart"/>
            <w:tcBorders>
              <w:top w:val="nil"/>
              <w:left w:val="single" w:sz="4" w:space="0" w:color="auto"/>
              <w:bottom w:val="single" w:sz="4" w:space="0" w:color="auto"/>
              <w:right w:val="single" w:sz="4" w:space="0" w:color="auto"/>
            </w:tcBorders>
            <w:vAlign w:val="center"/>
            <w:hideMark/>
          </w:tcPr>
          <w:p w14:paraId="7EBC0608" w14:textId="77777777" w:rsidR="00A93D12" w:rsidRDefault="00A93D12">
            <w:pPr>
              <w:spacing w:line="256" w:lineRule="auto"/>
              <w:ind w:left="-72" w:right="-72"/>
              <w:jc w:val="center"/>
              <w:rPr>
                <w:b/>
                <w:bCs/>
                <w:sz w:val="18"/>
                <w:szCs w:val="20"/>
                <w:lang w:eastAsia="zh-CN"/>
              </w:rPr>
            </w:pPr>
            <w:r>
              <w:rPr>
                <w:b/>
                <w:bCs/>
                <w:sz w:val="18"/>
                <w:szCs w:val="20"/>
                <w:lang w:eastAsia="zh-CN"/>
              </w:rPr>
              <w:t>Có ứng dụng công nghệ nền tảng di động trong hoạt động</w:t>
            </w:r>
          </w:p>
        </w:tc>
        <w:tc>
          <w:tcPr>
            <w:tcW w:w="582" w:type="dxa"/>
            <w:vMerge w:val="restart"/>
            <w:tcBorders>
              <w:top w:val="nil"/>
              <w:left w:val="single" w:sz="4" w:space="0" w:color="auto"/>
              <w:bottom w:val="single" w:sz="4" w:space="0" w:color="auto"/>
              <w:right w:val="single" w:sz="4" w:space="0" w:color="auto"/>
            </w:tcBorders>
            <w:vAlign w:val="center"/>
            <w:hideMark/>
          </w:tcPr>
          <w:p w14:paraId="0E4055CC" w14:textId="77777777" w:rsidR="00A93D12" w:rsidRDefault="00A93D12">
            <w:pPr>
              <w:spacing w:line="256" w:lineRule="auto"/>
              <w:ind w:left="-72" w:right="-72"/>
              <w:jc w:val="center"/>
              <w:rPr>
                <w:b/>
                <w:bCs/>
                <w:sz w:val="18"/>
                <w:szCs w:val="20"/>
                <w:lang w:eastAsia="zh-CN"/>
              </w:rPr>
            </w:pPr>
            <w:r>
              <w:rPr>
                <w:b/>
                <w:bCs/>
                <w:sz w:val="18"/>
                <w:szCs w:val="20"/>
                <w:lang w:eastAsia="zh-CN"/>
              </w:rPr>
              <w:t>Có hợp tác với tổ chức quảng cáo xuyên biên giới nước ngoài</w:t>
            </w:r>
          </w:p>
        </w:tc>
        <w:tc>
          <w:tcPr>
            <w:tcW w:w="534" w:type="dxa"/>
            <w:vMerge w:val="restart"/>
            <w:tcBorders>
              <w:top w:val="nil"/>
              <w:left w:val="single" w:sz="4" w:space="0" w:color="auto"/>
              <w:bottom w:val="single" w:sz="4" w:space="0" w:color="auto"/>
              <w:right w:val="single" w:sz="4" w:space="0" w:color="auto"/>
            </w:tcBorders>
            <w:vAlign w:val="center"/>
            <w:hideMark/>
          </w:tcPr>
          <w:p w14:paraId="5528345F" w14:textId="77777777" w:rsidR="00A93D12" w:rsidRDefault="00A93D12">
            <w:pPr>
              <w:spacing w:line="256" w:lineRule="auto"/>
              <w:ind w:left="-72" w:right="-72"/>
              <w:jc w:val="center"/>
              <w:rPr>
                <w:b/>
                <w:bCs/>
                <w:sz w:val="16"/>
                <w:szCs w:val="20"/>
                <w:lang w:eastAsia="zh-CN"/>
              </w:rPr>
            </w:pPr>
            <w:r>
              <w:rPr>
                <w:b/>
                <w:bCs/>
                <w:sz w:val="16"/>
                <w:szCs w:val="20"/>
                <w:lang w:eastAsia="zh-CN"/>
              </w:rPr>
              <w:t>Mã số thuế doanh nghiệp (MST)</w:t>
            </w:r>
          </w:p>
        </w:tc>
        <w:tc>
          <w:tcPr>
            <w:tcW w:w="512" w:type="dxa"/>
            <w:vMerge w:val="restart"/>
            <w:tcBorders>
              <w:top w:val="nil"/>
              <w:left w:val="single" w:sz="4" w:space="0" w:color="auto"/>
              <w:bottom w:val="single" w:sz="4" w:space="0" w:color="auto"/>
              <w:right w:val="single" w:sz="4" w:space="0" w:color="auto"/>
            </w:tcBorders>
            <w:vAlign w:val="center"/>
            <w:hideMark/>
          </w:tcPr>
          <w:p w14:paraId="026E025F" w14:textId="77777777" w:rsidR="00A93D12" w:rsidRDefault="00A93D12">
            <w:pPr>
              <w:spacing w:line="256" w:lineRule="auto"/>
              <w:ind w:left="-72" w:right="-72"/>
              <w:jc w:val="center"/>
              <w:rPr>
                <w:b/>
                <w:bCs/>
                <w:sz w:val="16"/>
                <w:szCs w:val="20"/>
                <w:lang w:eastAsia="zh-CN"/>
              </w:rPr>
            </w:pPr>
            <w:r>
              <w:rPr>
                <w:b/>
                <w:bCs/>
                <w:sz w:val="16"/>
                <w:szCs w:val="20"/>
                <w:lang w:eastAsia="zh-CN"/>
              </w:rPr>
              <w:t>Mã số đơn vị quan hệ với NSNN</w:t>
            </w:r>
          </w:p>
        </w:tc>
        <w:tc>
          <w:tcPr>
            <w:tcW w:w="950" w:type="dxa"/>
            <w:gridSpan w:val="2"/>
            <w:tcBorders>
              <w:top w:val="single" w:sz="4" w:space="0" w:color="auto"/>
              <w:left w:val="nil"/>
              <w:bottom w:val="single" w:sz="4" w:space="0" w:color="auto"/>
              <w:right w:val="single" w:sz="4" w:space="0" w:color="auto"/>
            </w:tcBorders>
            <w:vAlign w:val="center"/>
            <w:hideMark/>
          </w:tcPr>
          <w:p w14:paraId="515DB287" w14:textId="77777777" w:rsidR="00A93D12" w:rsidRDefault="00A93D12">
            <w:pPr>
              <w:spacing w:line="256" w:lineRule="auto"/>
              <w:ind w:left="-72" w:right="-72"/>
              <w:jc w:val="center"/>
              <w:rPr>
                <w:b/>
                <w:bCs/>
                <w:sz w:val="16"/>
                <w:szCs w:val="20"/>
                <w:lang w:eastAsia="zh-CN"/>
              </w:rPr>
            </w:pPr>
            <w:r>
              <w:rPr>
                <w:b/>
                <w:bCs/>
                <w:sz w:val="16"/>
                <w:szCs w:val="20"/>
                <w:lang w:eastAsia="zh-CN"/>
              </w:rPr>
              <w:t>Giấy phép hoạt động báo chí</w:t>
            </w:r>
          </w:p>
        </w:tc>
        <w:tc>
          <w:tcPr>
            <w:tcW w:w="475" w:type="dxa"/>
            <w:vMerge w:val="restart"/>
            <w:tcBorders>
              <w:top w:val="nil"/>
              <w:left w:val="single" w:sz="4" w:space="0" w:color="auto"/>
              <w:bottom w:val="single" w:sz="4" w:space="0" w:color="auto"/>
              <w:right w:val="single" w:sz="4" w:space="0" w:color="auto"/>
            </w:tcBorders>
            <w:vAlign w:val="center"/>
            <w:hideMark/>
          </w:tcPr>
          <w:p w14:paraId="1296D1D8" w14:textId="77777777" w:rsidR="00A93D12" w:rsidRDefault="00A93D12">
            <w:pPr>
              <w:spacing w:line="256" w:lineRule="auto"/>
              <w:ind w:left="-72" w:right="-72"/>
              <w:jc w:val="center"/>
              <w:rPr>
                <w:b/>
                <w:bCs/>
                <w:sz w:val="18"/>
                <w:szCs w:val="20"/>
                <w:lang w:eastAsia="zh-CN"/>
              </w:rPr>
            </w:pPr>
            <w:r>
              <w:rPr>
                <w:b/>
                <w:bCs/>
                <w:sz w:val="18"/>
                <w:szCs w:val="20"/>
                <w:lang w:eastAsia="zh-CN"/>
              </w:rPr>
              <w:t>Cơ quan chủ quản</w:t>
            </w:r>
          </w:p>
        </w:tc>
        <w:tc>
          <w:tcPr>
            <w:tcW w:w="553" w:type="dxa"/>
            <w:vMerge w:val="restart"/>
            <w:tcBorders>
              <w:top w:val="nil"/>
              <w:left w:val="single" w:sz="4" w:space="0" w:color="auto"/>
              <w:bottom w:val="single" w:sz="4" w:space="0" w:color="auto"/>
              <w:right w:val="single" w:sz="4" w:space="0" w:color="auto"/>
            </w:tcBorders>
            <w:vAlign w:val="center"/>
            <w:hideMark/>
          </w:tcPr>
          <w:p w14:paraId="3EFD0C0F" w14:textId="77777777" w:rsidR="00A93D12" w:rsidRDefault="00A93D12">
            <w:pPr>
              <w:spacing w:line="256" w:lineRule="auto"/>
              <w:ind w:left="-72" w:right="-72"/>
              <w:jc w:val="center"/>
              <w:rPr>
                <w:b/>
                <w:bCs/>
                <w:sz w:val="18"/>
                <w:szCs w:val="20"/>
                <w:lang w:eastAsia="zh-CN"/>
              </w:rPr>
            </w:pPr>
            <w:r>
              <w:rPr>
                <w:b/>
                <w:bCs/>
                <w:sz w:val="18"/>
                <w:szCs w:val="20"/>
                <w:lang w:eastAsia="zh-CN"/>
              </w:rPr>
              <w:t>Ghi chú</w:t>
            </w:r>
          </w:p>
        </w:tc>
      </w:tr>
      <w:tr w:rsidR="00A93D12" w14:paraId="2B3A929A" w14:textId="77777777" w:rsidTr="00752729">
        <w:trPr>
          <w:trHeight w:val="1907"/>
        </w:trPr>
        <w:tc>
          <w:tcPr>
            <w:tcW w:w="0" w:type="auto"/>
            <w:vMerge/>
            <w:tcBorders>
              <w:top w:val="nil"/>
              <w:left w:val="single" w:sz="4" w:space="0" w:color="auto"/>
              <w:bottom w:val="single" w:sz="4" w:space="0" w:color="auto"/>
              <w:right w:val="single" w:sz="4" w:space="0" w:color="auto"/>
            </w:tcBorders>
            <w:vAlign w:val="center"/>
            <w:hideMark/>
          </w:tcPr>
          <w:p w14:paraId="6561C5BF" w14:textId="77777777" w:rsidR="00A93D12" w:rsidRDefault="00A93D12">
            <w:pPr>
              <w:spacing w:line="256" w:lineRule="auto"/>
              <w:rPr>
                <w:b/>
                <w:bCs/>
                <w:sz w:val="18"/>
                <w:szCs w:val="20"/>
                <w:lang w:val="vi-VN" w:eastAsia="zh-CN"/>
              </w:rPr>
            </w:pPr>
          </w:p>
        </w:tc>
        <w:tc>
          <w:tcPr>
            <w:tcW w:w="0" w:type="auto"/>
            <w:vMerge/>
            <w:tcBorders>
              <w:top w:val="nil"/>
              <w:left w:val="single" w:sz="4" w:space="0" w:color="auto"/>
              <w:bottom w:val="single" w:sz="4" w:space="0" w:color="auto"/>
              <w:right w:val="single" w:sz="4" w:space="0" w:color="auto"/>
            </w:tcBorders>
            <w:vAlign w:val="center"/>
            <w:hideMark/>
          </w:tcPr>
          <w:p w14:paraId="72EC19CF" w14:textId="77777777" w:rsidR="00A93D12" w:rsidRDefault="00A93D12">
            <w:pPr>
              <w:spacing w:line="256" w:lineRule="auto"/>
              <w:rPr>
                <w:b/>
                <w:bCs/>
                <w:sz w:val="18"/>
                <w:szCs w:val="20"/>
                <w:lang w:val="vi-VN" w:eastAsia="zh-CN"/>
              </w:rPr>
            </w:pPr>
          </w:p>
        </w:tc>
        <w:tc>
          <w:tcPr>
            <w:tcW w:w="0" w:type="auto"/>
            <w:vMerge/>
            <w:tcBorders>
              <w:top w:val="nil"/>
              <w:left w:val="single" w:sz="4" w:space="0" w:color="auto"/>
              <w:bottom w:val="single" w:sz="4" w:space="0" w:color="auto"/>
              <w:right w:val="single" w:sz="4" w:space="0" w:color="auto"/>
            </w:tcBorders>
            <w:vAlign w:val="center"/>
            <w:hideMark/>
          </w:tcPr>
          <w:p w14:paraId="66A709D7" w14:textId="77777777" w:rsidR="00A93D12" w:rsidRDefault="00A93D12">
            <w:pPr>
              <w:spacing w:line="256" w:lineRule="auto"/>
              <w:rPr>
                <w:b/>
                <w:bCs/>
                <w:sz w:val="18"/>
                <w:szCs w:val="20"/>
                <w:lang w:val="vi-VN" w:eastAsia="zh-CN"/>
              </w:rPr>
            </w:pPr>
          </w:p>
        </w:tc>
        <w:tc>
          <w:tcPr>
            <w:tcW w:w="0" w:type="auto"/>
            <w:vMerge/>
            <w:tcBorders>
              <w:top w:val="nil"/>
              <w:left w:val="single" w:sz="4" w:space="0" w:color="auto"/>
              <w:bottom w:val="single" w:sz="4" w:space="0" w:color="auto"/>
              <w:right w:val="single" w:sz="4" w:space="0" w:color="auto"/>
            </w:tcBorders>
            <w:vAlign w:val="center"/>
            <w:hideMark/>
          </w:tcPr>
          <w:p w14:paraId="31316FD2" w14:textId="77777777" w:rsidR="00A93D12" w:rsidRDefault="00A93D12">
            <w:pPr>
              <w:spacing w:line="256" w:lineRule="auto"/>
              <w:rPr>
                <w:b/>
                <w:bCs/>
                <w:sz w:val="18"/>
                <w:szCs w:val="20"/>
                <w:lang w:val="vi-VN" w:eastAsia="zh-CN"/>
              </w:rPr>
            </w:pPr>
          </w:p>
        </w:tc>
        <w:tc>
          <w:tcPr>
            <w:tcW w:w="402" w:type="dxa"/>
            <w:tcBorders>
              <w:top w:val="nil"/>
              <w:left w:val="nil"/>
              <w:bottom w:val="single" w:sz="4" w:space="0" w:color="auto"/>
              <w:right w:val="single" w:sz="4" w:space="0" w:color="auto"/>
            </w:tcBorders>
            <w:vAlign w:val="center"/>
            <w:hideMark/>
          </w:tcPr>
          <w:p w14:paraId="509BA8A6" w14:textId="77777777" w:rsidR="00A93D12" w:rsidRDefault="00A93D12">
            <w:pPr>
              <w:spacing w:line="256" w:lineRule="auto"/>
              <w:ind w:left="-72" w:right="-72"/>
              <w:jc w:val="center"/>
              <w:rPr>
                <w:b/>
                <w:bCs/>
                <w:sz w:val="18"/>
                <w:szCs w:val="20"/>
                <w:lang w:eastAsia="zh-CN"/>
              </w:rPr>
            </w:pPr>
            <w:r>
              <w:rPr>
                <w:b/>
                <w:bCs/>
                <w:sz w:val="18"/>
                <w:szCs w:val="20"/>
                <w:lang w:eastAsia="zh-CN"/>
              </w:rPr>
              <w:t>Báo in</w:t>
            </w:r>
          </w:p>
        </w:tc>
        <w:tc>
          <w:tcPr>
            <w:tcW w:w="427" w:type="dxa"/>
            <w:tcBorders>
              <w:top w:val="nil"/>
              <w:left w:val="nil"/>
              <w:bottom w:val="single" w:sz="4" w:space="0" w:color="auto"/>
              <w:right w:val="single" w:sz="4" w:space="0" w:color="auto"/>
            </w:tcBorders>
            <w:vAlign w:val="center"/>
            <w:hideMark/>
          </w:tcPr>
          <w:p w14:paraId="7EA1CE94" w14:textId="77777777" w:rsidR="00A93D12" w:rsidRDefault="00A93D12">
            <w:pPr>
              <w:spacing w:line="256" w:lineRule="auto"/>
              <w:ind w:left="-72" w:right="-72"/>
              <w:jc w:val="center"/>
              <w:rPr>
                <w:b/>
                <w:bCs/>
                <w:sz w:val="18"/>
                <w:szCs w:val="20"/>
                <w:lang w:eastAsia="zh-CN"/>
              </w:rPr>
            </w:pPr>
            <w:r>
              <w:rPr>
                <w:b/>
                <w:bCs/>
                <w:sz w:val="18"/>
                <w:szCs w:val="20"/>
                <w:lang w:eastAsia="zh-CN"/>
              </w:rPr>
              <w:t>Báo điện tử</w:t>
            </w:r>
          </w:p>
        </w:tc>
        <w:tc>
          <w:tcPr>
            <w:tcW w:w="443" w:type="dxa"/>
            <w:tcBorders>
              <w:top w:val="nil"/>
              <w:left w:val="nil"/>
              <w:bottom w:val="single" w:sz="4" w:space="0" w:color="auto"/>
              <w:right w:val="single" w:sz="4" w:space="0" w:color="auto"/>
            </w:tcBorders>
            <w:vAlign w:val="center"/>
            <w:hideMark/>
          </w:tcPr>
          <w:p w14:paraId="207F01A6" w14:textId="77777777" w:rsidR="00A93D12" w:rsidRDefault="00A93D12">
            <w:pPr>
              <w:spacing w:line="256" w:lineRule="auto"/>
              <w:ind w:left="-72" w:right="-72"/>
              <w:jc w:val="center"/>
              <w:rPr>
                <w:b/>
                <w:bCs/>
                <w:sz w:val="18"/>
                <w:szCs w:val="20"/>
                <w:lang w:eastAsia="zh-CN"/>
              </w:rPr>
            </w:pPr>
            <w:r>
              <w:rPr>
                <w:b/>
                <w:bCs/>
                <w:sz w:val="18"/>
                <w:szCs w:val="20"/>
                <w:lang w:eastAsia="zh-CN"/>
              </w:rPr>
              <w:t>Báo thực hiện hai loại hình in &amp; điện tử</w:t>
            </w:r>
          </w:p>
        </w:tc>
        <w:tc>
          <w:tcPr>
            <w:tcW w:w="410" w:type="dxa"/>
            <w:tcBorders>
              <w:top w:val="nil"/>
              <w:left w:val="nil"/>
              <w:bottom w:val="single" w:sz="4" w:space="0" w:color="auto"/>
              <w:right w:val="single" w:sz="4" w:space="0" w:color="auto"/>
            </w:tcBorders>
            <w:vAlign w:val="center"/>
            <w:hideMark/>
          </w:tcPr>
          <w:p w14:paraId="436EF6C6" w14:textId="77777777" w:rsidR="00A93D12" w:rsidRDefault="00A93D12">
            <w:pPr>
              <w:spacing w:line="256" w:lineRule="auto"/>
              <w:ind w:left="-72" w:right="-72"/>
              <w:jc w:val="center"/>
              <w:rPr>
                <w:b/>
                <w:bCs/>
                <w:sz w:val="18"/>
                <w:szCs w:val="20"/>
                <w:lang w:eastAsia="zh-CN"/>
              </w:rPr>
            </w:pPr>
            <w:r>
              <w:rPr>
                <w:b/>
                <w:bCs/>
                <w:sz w:val="18"/>
                <w:szCs w:val="20"/>
                <w:lang w:eastAsia="zh-CN"/>
              </w:rPr>
              <w:t>Tạp chí in</w:t>
            </w:r>
          </w:p>
        </w:tc>
        <w:tc>
          <w:tcPr>
            <w:tcW w:w="427" w:type="dxa"/>
            <w:tcBorders>
              <w:top w:val="nil"/>
              <w:left w:val="nil"/>
              <w:bottom w:val="single" w:sz="4" w:space="0" w:color="auto"/>
              <w:right w:val="single" w:sz="4" w:space="0" w:color="auto"/>
            </w:tcBorders>
            <w:vAlign w:val="center"/>
            <w:hideMark/>
          </w:tcPr>
          <w:p w14:paraId="12FDEFFC" w14:textId="77777777" w:rsidR="00A93D12" w:rsidRDefault="00A93D12">
            <w:pPr>
              <w:spacing w:line="256" w:lineRule="auto"/>
              <w:ind w:left="-72" w:right="-72"/>
              <w:jc w:val="center"/>
              <w:rPr>
                <w:b/>
                <w:bCs/>
                <w:sz w:val="18"/>
                <w:szCs w:val="20"/>
                <w:lang w:eastAsia="zh-CN"/>
              </w:rPr>
            </w:pPr>
            <w:r>
              <w:rPr>
                <w:b/>
                <w:bCs/>
                <w:sz w:val="18"/>
                <w:szCs w:val="20"/>
                <w:lang w:eastAsia="zh-CN"/>
              </w:rPr>
              <w:t>Tạp chí điện tử</w:t>
            </w:r>
          </w:p>
        </w:tc>
        <w:tc>
          <w:tcPr>
            <w:tcW w:w="411" w:type="dxa"/>
            <w:tcBorders>
              <w:top w:val="nil"/>
              <w:left w:val="nil"/>
              <w:bottom w:val="single" w:sz="4" w:space="0" w:color="auto"/>
              <w:right w:val="single" w:sz="4" w:space="0" w:color="auto"/>
            </w:tcBorders>
            <w:vAlign w:val="center"/>
            <w:hideMark/>
          </w:tcPr>
          <w:p w14:paraId="32EC5929" w14:textId="77777777" w:rsidR="00A93D12" w:rsidRDefault="00A93D12">
            <w:pPr>
              <w:spacing w:line="256" w:lineRule="auto"/>
              <w:ind w:left="-72" w:right="-72"/>
              <w:jc w:val="center"/>
              <w:rPr>
                <w:b/>
                <w:bCs/>
                <w:sz w:val="16"/>
                <w:szCs w:val="20"/>
                <w:lang w:eastAsia="zh-CN"/>
              </w:rPr>
            </w:pPr>
            <w:r>
              <w:rPr>
                <w:b/>
                <w:bCs/>
                <w:sz w:val="16"/>
                <w:szCs w:val="20"/>
                <w:lang w:eastAsia="zh-CN"/>
              </w:rPr>
              <w:t>Tạp chí thực hiện hai loại hình in &amp; điện tử</w:t>
            </w:r>
          </w:p>
        </w:tc>
        <w:tc>
          <w:tcPr>
            <w:tcW w:w="565" w:type="dxa"/>
            <w:tcBorders>
              <w:top w:val="nil"/>
              <w:left w:val="nil"/>
              <w:bottom w:val="single" w:sz="4" w:space="0" w:color="auto"/>
              <w:right w:val="single" w:sz="4" w:space="0" w:color="auto"/>
            </w:tcBorders>
            <w:vAlign w:val="center"/>
            <w:hideMark/>
          </w:tcPr>
          <w:p w14:paraId="30253FBB" w14:textId="77777777" w:rsidR="00A93D12" w:rsidRDefault="00A93D12">
            <w:pPr>
              <w:spacing w:line="256" w:lineRule="auto"/>
              <w:ind w:left="-72" w:right="-72"/>
              <w:jc w:val="center"/>
              <w:rPr>
                <w:b/>
                <w:bCs/>
                <w:sz w:val="14"/>
                <w:szCs w:val="20"/>
                <w:lang w:eastAsia="zh-CN"/>
              </w:rPr>
            </w:pPr>
            <w:r>
              <w:rPr>
                <w:b/>
                <w:bCs/>
                <w:sz w:val="14"/>
                <w:szCs w:val="20"/>
                <w:lang w:eastAsia="zh-CN"/>
              </w:rPr>
              <w:t>Trong đó tạp chí thuộc các trường ĐH, học viện, viện nghiên cứu</w:t>
            </w:r>
          </w:p>
        </w:tc>
        <w:tc>
          <w:tcPr>
            <w:tcW w:w="402" w:type="dxa"/>
            <w:tcBorders>
              <w:top w:val="nil"/>
              <w:left w:val="nil"/>
              <w:bottom w:val="single" w:sz="4" w:space="0" w:color="auto"/>
              <w:right w:val="single" w:sz="4" w:space="0" w:color="auto"/>
            </w:tcBorders>
            <w:vAlign w:val="center"/>
            <w:hideMark/>
          </w:tcPr>
          <w:p w14:paraId="200AA780" w14:textId="77777777" w:rsidR="00A93D12" w:rsidRDefault="00A93D12">
            <w:pPr>
              <w:spacing w:line="256" w:lineRule="auto"/>
              <w:ind w:left="-72" w:right="-72"/>
              <w:jc w:val="center"/>
              <w:rPr>
                <w:b/>
                <w:bCs/>
                <w:sz w:val="18"/>
                <w:szCs w:val="20"/>
                <w:lang w:eastAsia="zh-CN"/>
              </w:rPr>
            </w:pPr>
            <w:r>
              <w:rPr>
                <w:b/>
                <w:bCs/>
                <w:sz w:val="18"/>
                <w:szCs w:val="20"/>
                <w:lang w:eastAsia="zh-CN"/>
              </w:rPr>
              <w:t>Báo in</w:t>
            </w:r>
          </w:p>
        </w:tc>
        <w:tc>
          <w:tcPr>
            <w:tcW w:w="427" w:type="dxa"/>
            <w:tcBorders>
              <w:top w:val="nil"/>
              <w:left w:val="nil"/>
              <w:bottom w:val="single" w:sz="4" w:space="0" w:color="auto"/>
              <w:right w:val="single" w:sz="4" w:space="0" w:color="auto"/>
            </w:tcBorders>
            <w:vAlign w:val="center"/>
            <w:hideMark/>
          </w:tcPr>
          <w:p w14:paraId="53C8A6AD" w14:textId="77777777" w:rsidR="00A93D12" w:rsidRDefault="00A93D12">
            <w:pPr>
              <w:spacing w:line="256" w:lineRule="auto"/>
              <w:ind w:left="-72" w:right="-72"/>
              <w:jc w:val="center"/>
              <w:rPr>
                <w:b/>
                <w:bCs/>
                <w:sz w:val="18"/>
                <w:szCs w:val="20"/>
                <w:lang w:eastAsia="zh-CN"/>
              </w:rPr>
            </w:pPr>
            <w:r>
              <w:rPr>
                <w:b/>
                <w:bCs/>
                <w:sz w:val="18"/>
                <w:szCs w:val="20"/>
                <w:lang w:eastAsia="zh-CN"/>
              </w:rPr>
              <w:t>Báo điện tử</w:t>
            </w:r>
          </w:p>
        </w:tc>
        <w:tc>
          <w:tcPr>
            <w:tcW w:w="443" w:type="dxa"/>
            <w:tcBorders>
              <w:top w:val="nil"/>
              <w:left w:val="nil"/>
              <w:bottom w:val="single" w:sz="4" w:space="0" w:color="auto"/>
              <w:right w:val="single" w:sz="4" w:space="0" w:color="auto"/>
            </w:tcBorders>
            <w:vAlign w:val="center"/>
            <w:hideMark/>
          </w:tcPr>
          <w:p w14:paraId="53AF1822" w14:textId="77777777" w:rsidR="00A93D12" w:rsidRDefault="00A93D12">
            <w:pPr>
              <w:spacing w:line="256" w:lineRule="auto"/>
              <w:ind w:left="-72" w:right="-72"/>
              <w:jc w:val="center"/>
              <w:rPr>
                <w:b/>
                <w:bCs/>
                <w:sz w:val="18"/>
                <w:szCs w:val="20"/>
                <w:lang w:eastAsia="zh-CN"/>
              </w:rPr>
            </w:pPr>
            <w:r>
              <w:rPr>
                <w:b/>
                <w:bCs/>
                <w:sz w:val="18"/>
                <w:szCs w:val="20"/>
                <w:lang w:eastAsia="zh-CN"/>
              </w:rPr>
              <w:t>Báo thực hiện hai loại hình in &amp; điện tử</w:t>
            </w:r>
          </w:p>
        </w:tc>
        <w:tc>
          <w:tcPr>
            <w:tcW w:w="410" w:type="dxa"/>
            <w:tcBorders>
              <w:top w:val="nil"/>
              <w:left w:val="nil"/>
              <w:bottom w:val="single" w:sz="4" w:space="0" w:color="auto"/>
              <w:right w:val="single" w:sz="4" w:space="0" w:color="auto"/>
            </w:tcBorders>
            <w:vAlign w:val="center"/>
            <w:hideMark/>
          </w:tcPr>
          <w:p w14:paraId="7F3DAFA8" w14:textId="77777777" w:rsidR="00A93D12" w:rsidRDefault="00A93D12">
            <w:pPr>
              <w:spacing w:line="256" w:lineRule="auto"/>
              <w:ind w:left="-72" w:right="-72"/>
              <w:jc w:val="center"/>
              <w:rPr>
                <w:b/>
                <w:bCs/>
                <w:sz w:val="18"/>
                <w:szCs w:val="20"/>
                <w:lang w:eastAsia="zh-CN"/>
              </w:rPr>
            </w:pPr>
            <w:r>
              <w:rPr>
                <w:b/>
                <w:bCs/>
                <w:sz w:val="18"/>
                <w:szCs w:val="20"/>
                <w:lang w:eastAsia="zh-CN"/>
              </w:rPr>
              <w:t>Tạp chí in</w:t>
            </w:r>
          </w:p>
        </w:tc>
        <w:tc>
          <w:tcPr>
            <w:tcW w:w="427" w:type="dxa"/>
            <w:tcBorders>
              <w:top w:val="nil"/>
              <w:left w:val="nil"/>
              <w:bottom w:val="single" w:sz="4" w:space="0" w:color="auto"/>
              <w:right w:val="single" w:sz="4" w:space="0" w:color="auto"/>
            </w:tcBorders>
            <w:vAlign w:val="center"/>
            <w:hideMark/>
          </w:tcPr>
          <w:p w14:paraId="7C88C207" w14:textId="77777777" w:rsidR="00A93D12" w:rsidRDefault="00A93D12">
            <w:pPr>
              <w:spacing w:line="256" w:lineRule="auto"/>
              <w:ind w:left="-72" w:right="-72"/>
              <w:jc w:val="center"/>
              <w:rPr>
                <w:b/>
                <w:bCs/>
                <w:sz w:val="18"/>
                <w:szCs w:val="20"/>
                <w:lang w:eastAsia="zh-CN"/>
              </w:rPr>
            </w:pPr>
            <w:r>
              <w:rPr>
                <w:b/>
                <w:bCs/>
                <w:sz w:val="18"/>
                <w:szCs w:val="20"/>
                <w:lang w:eastAsia="zh-CN"/>
              </w:rPr>
              <w:t>Tạp chí điện tử</w:t>
            </w:r>
          </w:p>
        </w:tc>
        <w:tc>
          <w:tcPr>
            <w:tcW w:w="463" w:type="dxa"/>
            <w:tcBorders>
              <w:top w:val="nil"/>
              <w:left w:val="nil"/>
              <w:bottom w:val="single" w:sz="4" w:space="0" w:color="auto"/>
              <w:right w:val="single" w:sz="4" w:space="0" w:color="auto"/>
            </w:tcBorders>
            <w:vAlign w:val="center"/>
            <w:hideMark/>
          </w:tcPr>
          <w:p w14:paraId="25888C71" w14:textId="77777777" w:rsidR="00A93D12" w:rsidRDefault="00A93D12">
            <w:pPr>
              <w:spacing w:line="256" w:lineRule="auto"/>
              <w:ind w:left="-72" w:right="-72"/>
              <w:jc w:val="center"/>
              <w:rPr>
                <w:b/>
                <w:bCs/>
                <w:sz w:val="18"/>
                <w:szCs w:val="20"/>
                <w:lang w:eastAsia="zh-CN"/>
              </w:rPr>
            </w:pPr>
            <w:r>
              <w:rPr>
                <w:b/>
                <w:bCs/>
                <w:sz w:val="18"/>
                <w:szCs w:val="20"/>
                <w:lang w:eastAsia="zh-CN"/>
              </w:rPr>
              <w:t>Tạp chí thực hiện hai loại hình in &amp; điện tử</w:t>
            </w:r>
          </w:p>
        </w:tc>
        <w:tc>
          <w:tcPr>
            <w:tcW w:w="624" w:type="dxa"/>
            <w:tcBorders>
              <w:top w:val="nil"/>
              <w:left w:val="nil"/>
              <w:bottom w:val="single" w:sz="4" w:space="0" w:color="auto"/>
              <w:right w:val="single" w:sz="4" w:space="0" w:color="auto"/>
            </w:tcBorders>
            <w:vAlign w:val="center"/>
            <w:hideMark/>
          </w:tcPr>
          <w:p w14:paraId="0280954F" w14:textId="77777777" w:rsidR="00A93D12" w:rsidRDefault="00A93D12">
            <w:pPr>
              <w:spacing w:line="256" w:lineRule="auto"/>
              <w:ind w:left="-72" w:right="-72"/>
              <w:jc w:val="center"/>
              <w:rPr>
                <w:b/>
                <w:bCs/>
                <w:sz w:val="16"/>
                <w:szCs w:val="20"/>
                <w:lang w:eastAsia="zh-CN"/>
              </w:rPr>
            </w:pPr>
            <w:r>
              <w:rPr>
                <w:b/>
                <w:bCs/>
                <w:sz w:val="16"/>
                <w:szCs w:val="20"/>
                <w:lang w:eastAsia="zh-CN"/>
              </w:rPr>
              <w:t>Trong đó tạp chí thuộc các trường ĐH, học viện, viện nghiên cứu</w:t>
            </w:r>
          </w:p>
        </w:tc>
        <w:tc>
          <w:tcPr>
            <w:tcW w:w="535" w:type="dxa"/>
            <w:tcBorders>
              <w:top w:val="nil"/>
              <w:left w:val="nil"/>
              <w:bottom w:val="single" w:sz="4" w:space="0" w:color="auto"/>
              <w:right w:val="single" w:sz="4" w:space="0" w:color="auto"/>
            </w:tcBorders>
            <w:vAlign w:val="center"/>
            <w:hideMark/>
          </w:tcPr>
          <w:p w14:paraId="19ECAB67" w14:textId="77777777" w:rsidR="00A93D12" w:rsidRDefault="00A93D12">
            <w:pPr>
              <w:spacing w:line="256" w:lineRule="auto"/>
              <w:ind w:left="-72" w:right="-72"/>
              <w:jc w:val="center"/>
              <w:rPr>
                <w:b/>
                <w:bCs/>
                <w:sz w:val="15"/>
                <w:szCs w:val="15"/>
                <w:lang w:eastAsia="zh-CN"/>
              </w:rPr>
            </w:pPr>
            <w:r>
              <w:rPr>
                <w:b/>
                <w:bCs/>
                <w:sz w:val="15"/>
                <w:szCs w:val="15"/>
                <w:lang w:eastAsia="zh-CN"/>
              </w:rPr>
              <w:t>Đảm bảo tự chủ hoàn toàn chi thường xuyên và chi đầu tư</w:t>
            </w:r>
          </w:p>
        </w:tc>
        <w:tc>
          <w:tcPr>
            <w:tcW w:w="535" w:type="dxa"/>
            <w:tcBorders>
              <w:top w:val="nil"/>
              <w:left w:val="nil"/>
              <w:bottom w:val="single" w:sz="4" w:space="0" w:color="auto"/>
              <w:right w:val="single" w:sz="4" w:space="0" w:color="auto"/>
            </w:tcBorders>
            <w:vAlign w:val="center"/>
            <w:hideMark/>
          </w:tcPr>
          <w:p w14:paraId="27784EA3" w14:textId="77777777" w:rsidR="00A93D12" w:rsidRDefault="00A93D12">
            <w:pPr>
              <w:spacing w:line="256" w:lineRule="auto"/>
              <w:ind w:left="-72" w:right="-72"/>
              <w:jc w:val="center"/>
              <w:rPr>
                <w:b/>
                <w:bCs/>
                <w:sz w:val="15"/>
                <w:szCs w:val="15"/>
                <w:lang w:eastAsia="zh-CN"/>
              </w:rPr>
            </w:pPr>
            <w:r>
              <w:rPr>
                <w:b/>
                <w:bCs/>
                <w:sz w:val="15"/>
                <w:szCs w:val="15"/>
                <w:lang w:eastAsia="zh-CN"/>
              </w:rPr>
              <w:t>Đảm bảo tự chủ hoàn toàn chi thường xuyên</w:t>
            </w:r>
          </w:p>
        </w:tc>
        <w:tc>
          <w:tcPr>
            <w:tcW w:w="561" w:type="dxa"/>
            <w:tcBorders>
              <w:top w:val="nil"/>
              <w:left w:val="nil"/>
              <w:bottom w:val="single" w:sz="4" w:space="0" w:color="auto"/>
              <w:right w:val="single" w:sz="4" w:space="0" w:color="auto"/>
            </w:tcBorders>
            <w:vAlign w:val="center"/>
            <w:hideMark/>
          </w:tcPr>
          <w:p w14:paraId="4D6D80E1" w14:textId="77777777" w:rsidR="00A93D12" w:rsidRDefault="00A93D12">
            <w:pPr>
              <w:spacing w:line="256" w:lineRule="auto"/>
              <w:ind w:left="-72" w:right="-72"/>
              <w:jc w:val="center"/>
              <w:rPr>
                <w:b/>
                <w:bCs/>
                <w:sz w:val="16"/>
                <w:szCs w:val="20"/>
                <w:lang w:eastAsia="zh-CN"/>
              </w:rPr>
            </w:pPr>
            <w:r>
              <w:rPr>
                <w:b/>
                <w:bCs/>
                <w:sz w:val="16"/>
                <w:szCs w:val="20"/>
                <w:lang w:eastAsia="zh-CN"/>
              </w:rPr>
              <w:t>Đảm bảo tự chủ một phần chi thường xuyên và chi đầu tư</w:t>
            </w:r>
          </w:p>
        </w:tc>
        <w:tc>
          <w:tcPr>
            <w:tcW w:w="514" w:type="dxa"/>
            <w:tcBorders>
              <w:top w:val="nil"/>
              <w:left w:val="nil"/>
              <w:bottom w:val="single" w:sz="4" w:space="0" w:color="auto"/>
              <w:right w:val="single" w:sz="4" w:space="0" w:color="auto"/>
            </w:tcBorders>
            <w:vAlign w:val="center"/>
            <w:hideMark/>
          </w:tcPr>
          <w:p w14:paraId="7CF62462" w14:textId="5A7C8ABF" w:rsidR="00A93D12" w:rsidRDefault="00E24434">
            <w:pPr>
              <w:spacing w:line="256" w:lineRule="auto"/>
              <w:ind w:left="-72" w:right="-72"/>
              <w:jc w:val="center"/>
              <w:rPr>
                <w:b/>
                <w:bCs/>
                <w:sz w:val="18"/>
                <w:szCs w:val="20"/>
                <w:lang w:eastAsia="zh-CN"/>
              </w:rPr>
            </w:pPr>
            <w:r>
              <w:rPr>
                <w:b/>
                <w:bCs/>
                <w:sz w:val="18"/>
                <w:szCs w:val="20"/>
                <w:lang w:eastAsia="zh-CN"/>
              </w:rPr>
              <w:t>NSNN</w:t>
            </w:r>
            <w:r w:rsidR="00A93D12">
              <w:rPr>
                <w:b/>
                <w:bCs/>
                <w:sz w:val="18"/>
                <w:szCs w:val="20"/>
                <w:lang w:eastAsia="zh-CN"/>
              </w:rPr>
              <w:t xml:space="preserve"> đảm bảo chi toàn bộ</w:t>
            </w:r>
          </w:p>
        </w:tc>
        <w:tc>
          <w:tcPr>
            <w:tcW w:w="0" w:type="auto"/>
            <w:vMerge/>
            <w:tcBorders>
              <w:top w:val="nil"/>
              <w:left w:val="single" w:sz="4" w:space="0" w:color="auto"/>
              <w:bottom w:val="single" w:sz="4" w:space="0" w:color="auto"/>
              <w:right w:val="single" w:sz="4" w:space="0" w:color="auto"/>
            </w:tcBorders>
            <w:vAlign w:val="center"/>
            <w:hideMark/>
          </w:tcPr>
          <w:p w14:paraId="09DEABFB" w14:textId="77777777" w:rsidR="00A93D12" w:rsidRDefault="00A93D12">
            <w:pPr>
              <w:spacing w:line="256" w:lineRule="auto"/>
              <w:rPr>
                <w:b/>
                <w:bCs/>
                <w:sz w:val="18"/>
                <w:szCs w:val="20"/>
                <w:lang w:val="vi-VN" w:eastAsia="zh-CN"/>
              </w:rPr>
            </w:pPr>
          </w:p>
        </w:tc>
        <w:tc>
          <w:tcPr>
            <w:tcW w:w="0" w:type="auto"/>
            <w:vMerge/>
            <w:tcBorders>
              <w:top w:val="nil"/>
              <w:left w:val="single" w:sz="4" w:space="0" w:color="auto"/>
              <w:bottom w:val="single" w:sz="4" w:space="0" w:color="auto"/>
              <w:right w:val="single" w:sz="4" w:space="0" w:color="auto"/>
            </w:tcBorders>
            <w:vAlign w:val="center"/>
            <w:hideMark/>
          </w:tcPr>
          <w:p w14:paraId="3E7870B5" w14:textId="77777777" w:rsidR="00A93D12" w:rsidRDefault="00A93D12">
            <w:pPr>
              <w:spacing w:line="256" w:lineRule="auto"/>
              <w:rPr>
                <w:b/>
                <w:bCs/>
                <w:sz w:val="18"/>
                <w:szCs w:val="20"/>
                <w:lang w:val="vi-VN" w:eastAsia="zh-CN"/>
              </w:rPr>
            </w:pPr>
          </w:p>
        </w:tc>
        <w:tc>
          <w:tcPr>
            <w:tcW w:w="0" w:type="auto"/>
            <w:vMerge/>
            <w:tcBorders>
              <w:top w:val="nil"/>
              <w:left w:val="single" w:sz="4" w:space="0" w:color="auto"/>
              <w:bottom w:val="single" w:sz="4" w:space="0" w:color="auto"/>
              <w:right w:val="single" w:sz="4" w:space="0" w:color="auto"/>
            </w:tcBorders>
            <w:vAlign w:val="center"/>
            <w:hideMark/>
          </w:tcPr>
          <w:p w14:paraId="2D88B642" w14:textId="77777777" w:rsidR="00A93D12" w:rsidRDefault="00A93D12">
            <w:pPr>
              <w:spacing w:line="256" w:lineRule="auto"/>
              <w:rPr>
                <w:b/>
                <w:bCs/>
                <w:sz w:val="16"/>
                <w:szCs w:val="20"/>
                <w:lang w:val="vi-VN" w:eastAsia="zh-CN"/>
              </w:rPr>
            </w:pPr>
          </w:p>
        </w:tc>
        <w:tc>
          <w:tcPr>
            <w:tcW w:w="0" w:type="auto"/>
            <w:vMerge/>
            <w:tcBorders>
              <w:top w:val="nil"/>
              <w:left w:val="single" w:sz="4" w:space="0" w:color="auto"/>
              <w:bottom w:val="single" w:sz="4" w:space="0" w:color="auto"/>
              <w:right w:val="single" w:sz="4" w:space="0" w:color="auto"/>
            </w:tcBorders>
            <w:vAlign w:val="center"/>
            <w:hideMark/>
          </w:tcPr>
          <w:p w14:paraId="70C4C808" w14:textId="77777777" w:rsidR="00A93D12" w:rsidRDefault="00A93D12">
            <w:pPr>
              <w:spacing w:line="256" w:lineRule="auto"/>
              <w:rPr>
                <w:b/>
                <w:bCs/>
                <w:sz w:val="16"/>
                <w:szCs w:val="20"/>
                <w:lang w:val="vi-VN" w:eastAsia="zh-CN"/>
              </w:rPr>
            </w:pPr>
          </w:p>
        </w:tc>
        <w:tc>
          <w:tcPr>
            <w:tcW w:w="467" w:type="dxa"/>
            <w:tcBorders>
              <w:top w:val="nil"/>
              <w:left w:val="nil"/>
              <w:bottom w:val="single" w:sz="4" w:space="0" w:color="auto"/>
              <w:right w:val="single" w:sz="4" w:space="0" w:color="auto"/>
            </w:tcBorders>
            <w:vAlign w:val="center"/>
            <w:hideMark/>
          </w:tcPr>
          <w:p w14:paraId="483AD4BD" w14:textId="77777777" w:rsidR="00A93D12" w:rsidRDefault="00A93D12">
            <w:pPr>
              <w:spacing w:line="256" w:lineRule="auto"/>
              <w:ind w:left="-72" w:right="-72"/>
              <w:jc w:val="center"/>
              <w:rPr>
                <w:b/>
                <w:bCs/>
                <w:sz w:val="18"/>
                <w:szCs w:val="20"/>
                <w:lang w:eastAsia="zh-CN"/>
              </w:rPr>
            </w:pPr>
            <w:r>
              <w:rPr>
                <w:b/>
                <w:bCs/>
                <w:sz w:val="18"/>
                <w:szCs w:val="20"/>
                <w:lang w:eastAsia="zh-CN"/>
              </w:rPr>
              <w:t>Số giấy phép</w:t>
            </w:r>
          </w:p>
        </w:tc>
        <w:tc>
          <w:tcPr>
            <w:tcW w:w="483" w:type="dxa"/>
            <w:tcBorders>
              <w:top w:val="nil"/>
              <w:left w:val="nil"/>
              <w:bottom w:val="single" w:sz="4" w:space="0" w:color="auto"/>
              <w:right w:val="single" w:sz="4" w:space="0" w:color="auto"/>
            </w:tcBorders>
            <w:vAlign w:val="center"/>
            <w:hideMark/>
          </w:tcPr>
          <w:p w14:paraId="14003DFD" w14:textId="77777777" w:rsidR="00A93D12" w:rsidRDefault="00A93D12">
            <w:pPr>
              <w:spacing w:line="256" w:lineRule="auto"/>
              <w:ind w:left="-72" w:right="-72"/>
              <w:jc w:val="center"/>
              <w:rPr>
                <w:b/>
                <w:bCs/>
                <w:sz w:val="18"/>
                <w:szCs w:val="20"/>
                <w:lang w:eastAsia="zh-CN"/>
              </w:rPr>
            </w:pPr>
            <w:r>
              <w:rPr>
                <w:b/>
                <w:bCs/>
                <w:sz w:val="18"/>
                <w:szCs w:val="20"/>
                <w:lang w:eastAsia="zh-CN"/>
              </w:rPr>
              <w:t>Ngày giấy phép</w:t>
            </w:r>
          </w:p>
        </w:tc>
        <w:tc>
          <w:tcPr>
            <w:tcW w:w="0" w:type="auto"/>
            <w:vMerge/>
            <w:tcBorders>
              <w:top w:val="nil"/>
              <w:left w:val="single" w:sz="4" w:space="0" w:color="auto"/>
              <w:bottom w:val="single" w:sz="4" w:space="0" w:color="auto"/>
              <w:right w:val="single" w:sz="4" w:space="0" w:color="auto"/>
            </w:tcBorders>
            <w:vAlign w:val="center"/>
            <w:hideMark/>
          </w:tcPr>
          <w:p w14:paraId="6856D8E4" w14:textId="77777777" w:rsidR="00A93D12" w:rsidRDefault="00A93D12">
            <w:pPr>
              <w:spacing w:line="256" w:lineRule="auto"/>
              <w:rPr>
                <w:b/>
                <w:bCs/>
                <w:sz w:val="18"/>
                <w:szCs w:val="20"/>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66CB95B1" w14:textId="77777777" w:rsidR="00A93D12" w:rsidRDefault="00A93D12">
            <w:pPr>
              <w:spacing w:line="256" w:lineRule="auto"/>
              <w:rPr>
                <w:b/>
                <w:bCs/>
                <w:sz w:val="18"/>
                <w:szCs w:val="20"/>
                <w:lang w:eastAsia="zh-CN"/>
              </w:rPr>
            </w:pPr>
          </w:p>
        </w:tc>
      </w:tr>
      <w:tr w:rsidR="00A93D12" w14:paraId="24B026B0" w14:textId="77777777" w:rsidTr="00752729">
        <w:trPr>
          <w:trHeight w:val="73"/>
        </w:trPr>
        <w:tc>
          <w:tcPr>
            <w:tcW w:w="343" w:type="dxa"/>
            <w:tcBorders>
              <w:top w:val="nil"/>
              <w:left w:val="single" w:sz="4" w:space="0" w:color="auto"/>
              <w:bottom w:val="single" w:sz="4" w:space="0" w:color="auto"/>
              <w:right w:val="single" w:sz="4" w:space="0" w:color="auto"/>
            </w:tcBorders>
            <w:noWrap/>
            <w:vAlign w:val="center"/>
            <w:hideMark/>
          </w:tcPr>
          <w:p w14:paraId="0116D59F" w14:textId="77777777" w:rsidR="00A93D12" w:rsidRDefault="00A93D12">
            <w:pPr>
              <w:spacing w:line="256" w:lineRule="auto"/>
              <w:ind w:left="-72" w:right="-72"/>
              <w:jc w:val="center"/>
              <w:rPr>
                <w:b/>
                <w:bCs/>
                <w:sz w:val="20"/>
                <w:szCs w:val="22"/>
                <w:lang w:eastAsia="zh-CN"/>
              </w:rPr>
            </w:pPr>
            <w:r>
              <w:rPr>
                <w:b/>
                <w:bCs/>
                <w:sz w:val="20"/>
                <w:szCs w:val="22"/>
                <w:lang w:eastAsia="zh-CN"/>
              </w:rPr>
              <w:t>A</w:t>
            </w:r>
          </w:p>
        </w:tc>
        <w:tc>
          <w:tcPr>
            <w:tcW w:w="844" w:type="dxa"/>
            <w:tcBorders>
              <w:top w:val="nil"/>
              <w:left w:val="nil"/>
              <w:bottom w:val="single" w:sz="4" w:space="0" w:color="auto"/>
              <w:right w:val="single" w:sz="4" w:space="0" w:color="auto"/>
            </w:tcBorders>
            <w:noWrap/>
            <w:vAlign w:val="center"/>
            <w:hideMark/>
          </w:tcPr>
          <w:p w14:paraId="640DE6A9" w14:textId="77777777" w:rsidR="00A93D12" w:rsidRDefault="00A93D12">
            <w:pPr>
              <w:spacing w:line="256" w:lineRule="auto"/>
              <w:ind w:left="-72" w:right="-72"/>
              <w:jc w:val="center"/>
              <w:rPr>
                <w:b/>
                <w:bCs/>
                <w:sz w:val="20"/>
                <w:szCs w:val="22"/>
                <w:lang w:eastAsia="zh-CN"/>
              </w:rPr>
            </w:pPr>
            <w:r>
              <w:rPr>
                <w:b/>
                <w:bCs/>
                <w:sz w:val="20"/>
                <w:szCs w:val="22"/>
                <w:lang w:eastAsia="zh-CN"/>
              </w:rPr>
              <w:t>B</w:t>
            </w:r>
          </w:p>
        </w:tc>
        <w:tc>
          <w:tcPr>
            <w:tcW w:w="370" w:type="dxa"/>
            <w:tcBorders>
              <w:top w:val="nil"/>
              <w:left w:val="nil"/>
              <w:bottom w:val="single" w:sz="4" w:space="0" w:color="auto"/>
              <w:right w:val="single" w:sz="4" w:space="0" w:color="auto"/>
            </w:tcBorders>
            <w:noWrap/>
            <w:vAlign w:val="center"/>
            <w:hideMark/>
          </w:tcPr>
          <w:p w14:paraId="0456E08E" w14:textId="77777777" w:rsidR="00A93D12" w:rsidRDefault="00A93D12">
            <w:pPr>
              <w:spacing w:line="256" w:lineRule="auto"/>
              <w:ind w:left="-72" w:right="-72"/>
              <w:jc w:val="center"/>
              <w:rPr>
                <w:b/>
                <w:bCs/>
                <w:sz w:val="20"/>
                <w:szCs w:val="22"/>
                <w:lang w:eastAsia="zh-CN"/>
              </w:rPr>
            </w:pPr>
            <w:r>
              <w:rPr>
                <w:b/>
                <w:bCs/>
                <w:sz w:val="20"/>
                <w:szCs w:val="22"/>
                <w:lang w:eastAsia="zh-CN"/>
              </w:rPr>
              <w:t>C</w:t>
            </w:r>
          </w:p>
        </w:tc>
        <w:tc>
          <w:tcPr>
            <w:tcW w:w="499" w:type="dxa"/>
            <w:tcBorders>
              <w:top w:val="nil"/>
              <w:left w:val="nil"/>
              <w:bottom w:val="single" w:sz="4" w:space="0" w:color="auto"/>
              <w:right w:val="single" w:sz="4" w:space="0" w:color="auto"/>
            </w:tcBorders>
            <w:noWrap/>
            <w:vAlign w:val="center"/>
            <w:hideMark/>
          </w:tcPr>
          <w:p w14:paraId="13F14988" w14:textId="77777777" w:rsidR="00A93D12" w:rsidRDefault="00A93D12">
            <w:pPr>
              <w:spacing w:line="256" w:lineRule="auto"/>
              <w:ind w:left="-72" w:right="-72"/>
              <w:jc w:val="center"/>
              <w:rPr>
                <w:b/>
                <w:bCs/>
                <w:sz w:val="20"/>
                <w:szCs w:val="22"/>
                <w:lang w:eastAsia="zh-CN"/>
              </w:rPr>
            </w:pPr>
            <w:r>
              <w:rPr>
                <w:b/>
                <w:bCs/>
                <w:sz w:val="20"/>
                <w:szCs w:val="22"/>
                <w:lang w:eastAsia="zh-CN"/>
              </w:rPr>
              <w:t>1</w:t>
            </w:r>
          </w:p>
        </w:tc>
        <w:tc>
          <w:tcPr>
            <w:tcW w:w="402" w:type="dxa"/>
            <w:tcBorders>
              <w:top w:val="nil"/>
              <w:left w:val="nil"/>
              <w:bottom w:val="single" w:sz="4" w:space="0" w:color="auto"/>
              <w:right w:val="single" w:sz="4" w:space="0" w:color="auto"/>
            </w:tcBorders>
            <w:noWrap/>
            <w:vAlign w:val="center"/>
            <w:hideMark/>
          </w:tcPr>
          <w:p w14:paraId="2A9EA4C0" w14:textId="77777777" w:rsidR="00A93D12" w:rsidRDefault="00A93D12">
            <w:pPr>
              <w:spacing w:line="256" w:lineRule="auto"/>
              <w:ind w:left="-72" w:right="-72"/>
              <w:jc w:val="center"/>
              <w:rPr>
                <w:b/>
                <w:bCs/>
                <w:sz w:val="20"/>
                <w:szCs w:val="22"/>
                <w:lang w:eastAsia="zh-CN"/>
              </w:rPr>
            </w:pPr>
            <w:r>
              <w:rPr>
                <w:b/>
                <w:bCs/>
                <w:sz w:val="20"/>
                <w:szCs w:val="22"/>
                <w:lang w:eastAsia="zh-CN"/>
              </w:rPr>
              <w:t>2</w:t>
            </w:r>
          </w:p>
        </w:tc>
        <w:tc>
          <w:tcPr>
            <w:tcW w:w="427" w:type="dxa"/>
            <w:tcBorders>
              <w:top w:val="nil"/>
              <w:left w:val="nil"/>
              <w:bottom w:val="single" w:sz="4" w:space="0" w:color="auto"/>
              <w:right w:val="single" w:sz="4" w:space="0" w:color="auto"/>
            </w:tcBorders>
            <w:noWrap/>
            <w:vAlign w:val="center"/>
            <w:hideMark/>
          </w:tcPr>
          <w:p w14:paraId="23231206" w14:textId="77777777" w:rsidR="00A93D12" w:rsidRDefault="00A93D12">
            <w:pPr>
              <w:spacing w:line="256" w:lineRule="auto"/>
              <w:ind w:left="-72" w:right="-72"/>
              <w:jc w:val="center"/>
              <w:rPr>
                <w:b/>
                <w:bCs/>
                <w:sz w:val="20"/>
                <w:szCs w:val="22"/>
                <w:lang w:eastAsia="zh-CN"/>
              </w:rPr>
            </w:pPr>
            <w:r>
              <w:rPr>
                <w:b/>
                <w:bCs/>
                <w:sz w:val="20"/>
                <w:szCs w:val="22"/>
                <w:lang w:eastAsia="zh-CN"/>
              </w:rPr>
              <w:t>3</w:t>
            </w:r>
          </w:p>
        </w:tc>
        <w:tc>
          <w:tcPr>
            <w:tcW w:w="443" w:type="dxa"/>
            <w:tcBorders>
              <w:top w:val="nil"/>
              <w:left w:val="nil"/>
              <w:bottom w:val="single" w:sz="4" w:space="0" w:color="auto"/>
              <w:right w:val="single" w:sz="4" w:space="0" w:color="auto"/>
            </w:tcBorders>
            <w:noWrap/>
            <w:vAlign w:val="center"/>
            <w:hideMark/>
          </w:tcPr>
          <w:p w14:paraId="13773378" w14:textId="77777777" w:rsidR="00A93D12" w:rsidRDefault="00A93D12">
            <w:pPr>
              <w:spacing w:line="256" w:lineRule="auto"/>
              <w:ind w:left="-72" w:right="-72"/>
              <w:jc w:val="center"/>
              <w:rPr>
                <w:b/>
                <w:bCs/>
                <w:sz w:val="20"/>
                <w:szCs w:val="22"/>
                <w:lang w:eastAsia="zh-CN"/>
              </w:rPr>
            </w:pPr>
            <w:r>
              <w:rPr>
                <w:b/>
                <w:bCs/>
                <w:sz w:val="20"/>
                <w:szCs w:val="22"/>
                <w:lang w:eastAsia="zh-CN"/>
              </w:rPr>
              <w:t>4</w:t>
            </w:r>
          </w:p>
        </w:tc>
        <w:tc>
          <w:tcPr>
            <w:tcW w:w="410" w:type="dxa"/>
            <w:tcBorders>
              <w:top w:val="nil"/>
              <w:left w:val="nil"/>
              <w:bottom w:val="single" w:sz="4" w:space="0" w:color="auto"/>
              <w:right w:val="single" w:sz="4" w:space="0" w:color="auto"/>
            </w:tcBorders>
            <w:noWrap/>
            <w:vAlign w:val="center"/>
            <w:hideMark/>
          </w:tcPr>
          <w:p w14:paraId="5EFE3A6A" w14:textId="77777777" w:rsidR="00A93D12" w:rsidRDefault="00A93D12">
            <w:pPr>
              <w:spacing w:line="256" w:lineRule="auto"/>
              <w:ind w:left="-72" w:right="-72"/>
              <w:jc w:val="center"/>
              <w:rPr>
                <w:b/>
                <w:bCs/>
                <w:sz w:val="20"/>
                <w:szCs w:val="22"/>
                <w:lang w:eastAsia="zh-CN"/>
              </w:rPr>
            </w:pPr>
            <w:r>
              <w:rPr>
                <w:b/>
                <w:bCs/>
                <w:sz w:val="20"/>
                <w:szCs w:val="22"/>
                <w:lang w:eastAsia="zh-CN"/>
              </w:rPr>
              <w:t>5</w:t>
            </w:r>
          </w:p>
        </w:tc>
        <w:tc>
          <w:tcPr>
            <w:tcW w:w="427" w:type="dxa"/>
            <w:tcBorders>
              <w:top w:val="nil"/>
              <w:left w:val="nil"/>
              <w:bottom w:val="single" w:sz="4" w:space="0" w:color="auto"/>
              <w:right w:val="single" w:sz="4" w:space="0" w:color="auto"/>
            </w:tcBorders>
            <w:noWrap/>
            <w:vAlign w:val="center"/>
            <w:hideMark/>
          </w:tcPr>
          <w:p w14:paraId="5A13DAB5" w14:textId="77777777" w:rsidR="00A93D12" w:rsidRDefault="00A93D12">
            <w:pPr>
              <w:spacing w:line="256" w:lineRule="auto"/>
              <w:ind w:left="-72" w:right="-72"/>
              <w:jc w:val="center"/>
              <w:rPr>
                <w:b/>
                <w:bCs/>
                <w:sz w:val="20"/>
                <w:szCs w:val="22"/>
                <w:lang w:eastAsia="zh-CN"/>
              </w:rPr>
            </w:pPr>
            <w:r>
              <w:rPr>
                <w:b/>
                <w:bCs/>
                <w:sz w:val="20"/>
                <w:szCs w:val="22"/>
                <w:lang w:eastAsia="zh-CN"/>
              </w:rPr>
              <w:t>6</w:t>
            </w:r>
          </w:p>
        </w:tc>
        <w:tc>
          <w:tcPr>
            <w:tcW w:w="411" w:type="dxa"/>
            <w:tcBorders>
              <w:top w:val="nil"/>
              <w:left w:val="nil"/>
              <w:bottom w:val="single" w:sz="4" w:space="0" w:color="auto"/>
              <w:right w:val="single" w:sz="4" w:space="0" w:color="auto"/>
            </w:tcBorders>
            <w:noWrap/>
            <w:vAlign w:val="center"/>
            <w:hideMark/>
          </w:tcPr>
          <w:p w14:paraId="46BA48AA" w14:textId="77777777" w:rsidR="00A93D12" w:rsidRDefault="00A93D12">
            <w:pPr>
              <w:spacing w:line="256" w:lineRule="auto"/>
              <w:ind w:left="-72" w:right="-72"/>
              <w:jc w:val="center"/>
              <w:rPr>
                <w:b/>
                <w:bCs/>
                <w:sz w:val="20"/>
                <w:szCs w:val="22"/>
                <w:lang w:eastAsia="zh-CN"/>
              </w:rPr>
            </w:pPr>
            <w:r>
              <w:rPr>
                <w:b/>
                <w:bCs/>
                <w:sz w:val="20"/>
                <w:szCs w:val="22"/>
                <w:lang w:eastAsia="zh-CN"/>
              </w:rPr>
              <w:t>7</w:t>
            </w:r>
          </w:p>
        </w:tc>
        <w:tc>
          <w:tcPr>
            <w:tcW w:w="565" w:type="dxa"/>
            <w:tcBorders>
              <w:top w:val="nil"/>
              <w:left w:val="nil"/>
              <w:bottom w:val="single" w:sz="4" w:space="0" w:color="auto"/>
              <w:right w:val="single" w:sz="4" w:space="0" w:color="auto"/>
            </w:tcBorders>
            <w:noWrap/>
            <w:vAlign w:val="center"/>
            <w:hideMark/>
          </w:tcPr>
          <w:p w14:paraId="738285B6" w14:textId="77777777" w:rsidR="00A93D12" w:rsidRDefault="00A93D12">
            <w:pPr>
              <w:spacing w:line="256" w:lineRule="auto"/>
              <w:ind w:left="-72" w:right="-72"/>
              <w:jc w:val="center"/>
              <w:rPr>
                <w:b/>
                <w:bCs/>
                <w:sz w:val="20"/>
                <w:szCs w:val="22"/>
                <w:lang w:eastAsia="zh-CN"/>
              </w:rPr>
            </w:pPr>
            <w:r>
              <w:rPr>
                <w:b/>
                <w:bCs/>
                <w:sz w:val="20"/>
                <w:szCs w:val="22"/>
                <w:lang w:eastAsia="zh-CN"/>
              </w:rPr>
              <w:t>8</w:t>
            </w:r>
          </w:p>
        </w:tc>
        <w:tc>
          <w:tcPr>
            <w:tcW w:w="402" w:type="dxa"/>
            <w:tcBorders>
              <w:top w:val="nil"/>
              <w:left w:val="nil"/>
              <w:bottom w:val="single" w:sz="4" w:space="0" w:color="auto"/>
              <w:right w:val="single" w:sz="4" w:space="0" w:color="auto"/>
            </w:tcBorders>
            <w:noWrap/>
            <w:vAlign w:val="center"/>
            <w:hideMark/>
          </w:tcPr>
          <w:p w14:paraId="71507CCB" w14:textId="77777777" w:rsidR="00A93D12" w:rsidRDefault="00A93D12">
            <w:pPr>
              <w:spacing w:line="256" w:lineRule="auto"/>
              <w:ind w:left="-72" w:right="-72"/>
              <w:jc w:val="center"/>
              <w:rPr>
                <w:b/>
                <w:bCs/>
                <w:sz w:val="20"/>
                <w:szCs w:val="22"/>
                <w:lang w:eastAsia="zh-CN"/>
              </w:rPr>
            </w:pPr>
            <w:r>
              <w:rPr>
                <w:b/>
                <w:bCs/>
                <w:sz w:val="20"/>
                <w:szCs w:val="22"/>
                <w:lang w:eastAsia="zh-CN"/>
              </w:rPr>
              <w:t>9</w:t>
            </w:r>
          </w:p>
        </w:tc>
        <w:tc>
          <w:tcPr>
            <w:tcW w:w="427" w:type="dxa"/>
            <w:tcBorders>
              <w:top w:val="nil"/>
              <w:left w:val="nil"/>
              <w:bottom w:val="single" w:sz="4" w:space="0" w:color="auto"/>
              <w:right w:val="single" w:sz="4" w:space="0" w:color="auto"/>
            </w:tcBorders>
            <w:noWrap/>
            <w:vAlign w:val="center"/>
            <w:hideMark/>
          </w:tcPr>
          <w:p w14:paraId="37D06451" w14:textId="77777777" w:rsidR="00A93D12" w:rsidRDefault="00A93D12">
            <w:pPr>
              <w:spacing w:line="256" w:lineRule="auto"/>
              <w:ind w:left="-72" w:right="-72"/>
              <w:jc w:val="center"/>
              <w:rPr>
                <w:b/>
                <w:bCs/>
                <w:sz w:val="20"/>
                <w:szCs w:val="22"/>
                <w:lang w:eastAsia="zh-CN"/>
              </w:rPr>
            </w:pPr>
            <w:r>
              <w:rPr>
                <w:b/>
                <w:bCs/>
                <w:sz w:val="20"/>
                <w:szCs w:val="22"/>
                <w:lang w:eastAsia="zh-CN"/>
              </w:rPr>
              <w:t>10</w:t>
            </w:r>
          </w:p>
        </w:tc>
        <w:tc>
          <w:tcPr>
            <w:tcW w:w="443" w:type="dxa"/>
            <w:tcBorders>
              <w:top w:val="nil"/>
              <w:left w:val="nil"/>
              <w:bottom w:val="single" w:sz="4" w:space="0" w:color="auto"/>
              <w:right w:val="single" w:sz="4" w:space="0" w:color="auto"/>
            </w:tcBorders>
            <w:noWrap/>
            <w:vAlign w:val="center"/>
            <w:hideMark/>
          </w:tcPr>
          <w:p w14:paraId="50A558E8" w14:textId="77777777" w:rsidR="00A93D12" w:rsidRDefault="00A93D12">
            <w:pPr>
              <w:spacing w:line="256" w:lineRule="auto"/>
              <w:ind w:left="-72" w:right="-72"/>
              <w:jc w:val="center"/>
              <w:rPr>
                <w:b/>
                <w:bCs/>
                <w:sz w:val="20"/>
                <w:szCs w:val="22"/>
                <w:lang w:eastAsia="zh-CN"/>
              </w:rPr>
            </w:pPr>
            <w:r>
              <w:rPr>
                <w:b/>
                <w:bCs/>
                <w:sz w:val="20"/>
                <w:szCs w:val="22"/>
                <w:lang w:eastAsia="zh-CN"/>
              </w:rPr>
              <w:t>11</w:t>
            </w:r>
          </w:p>
        </w:tc>
        <w:tc>
          <w:tcPr>
            <w:tcW w:w="410" w:type="dxa"/>
            <w:tcBorders>
              <w:top w:val="nil"/>
              <w:left w:val="nil"/>
              <w:bottom w:val="single" w:sz="4" w:space="0" w:color="auto"/>
              <w:right w:val="single" w:sz="4" w:space="0" w:color="auto"/>
            </w:tcBorders>
            <w:noWrap/>
            <w:vAlign w:val="center"/>
            <w:hideMark/>
          </w:tcPr>
          <w:p w14:paraId="7250A22E" w14:textId="77777777" w:rsidR="00A93D12" w:rsidRDefault="00A93D12">
            <w:pPr>
              <w:spacing w:line="256" w:lineRule="auto"/>
              <w:ind w:left="-72" w:right="-72"/>
              <w:jc w:val="center"/>
              <w:rPr>
                <w:b/>
                <w:bCs/>
                <w:sz w:val="20"/>
                <w:szCs w:val="22"/>
                <w:lang w:eastAsia="zh-CN"/>
              </w:rPr>
            </w:pPr>
            <w:r>
              <w:rPr>
                <w:b/>
                <w:bCs/>
                <w:sz w:val="20"/>
                <w:szCs w:val="22"/>
                <w:lang w:eastAsia="zh-CN"/>
              </w:rPr>
              <w:t>12</w:t>
            </w:r>
          </w:p>
        </w:tc>
        <w:tc>
          <w:tcPr>
            <w:tcW w:w="427" w:type="dxa"/>
            <w:tcBorders>
              <w:top w:val="nil"/>
              <w:left w:val="nil"/>
              <w:bottom w:val="single" w:sz="4" w:space="0" w:color="auto"/>
              <w:right w:val="single" w:sz="4" w:space="0" w:color="auto"/>
            </w:tcBorders>
            <w:vAlign w:val="center"/>
            <w:hideMark/>
          </w:tcPr>
          <w:p w14:paraId="1A6AC01D" w14:textId="77777777" w:rsidR="00A93D12" w:rsidRDefault="00A93D12">
            <w:pPr>
              <w:spacing w:line="256" w:lineRule="auto"/>
              <w:ind w:left="-72" w:right="-72"/>
              <w:jc w:val="center"/>
              <w:rPr>
                <w:b/>
                <w:bCs/>
                <w:sz w:val="20"/>
                <w:szCs w:val="22"/>
                <w:lang w:eastAsia="zh-CN"/>
              </w:rPr>
            </w:pPr>
            <w:r>
              <w:rPr>
                <w:b/>
                <w:bCs/>
                <w:sz w:val="20"/>
                <w:szCs w:val="22"/>
                <w:lang w:eastAsia="zh-CN"/>
              </w:rPr>
              <w:t>13</w:t>
            </w:r>
          </w:p>
        </w:tc>
        <w:tc>
          <w:tcPr>
            <w:tcW w:w="463" w:type="dxa"/>
            <w:tcBorders>
              <w:top w:val="nil"/>
              <w:left w:val="nil"/>
              <w:bottom w:val="single" w:sz="4" w:space="0" w:color="auto"/>
              <w:right w:val="single" w:sz="4" w:space="0" w:color="auto"/>
            </w:tcBorders>
            <w:vAlign w:val="center"/>
            <w:hideMark/>
          </w:tcPr>
          <w:p w14:paraId="0C58E6B0" w14:textId="77777777" w:rsidR="00A93D12" w:rsidRDefault="00A93D12">
            <w:pPr>
              <w:spacing w:line="256" w:lineRule="auto"/>
              <w:ind w:left="-72" w:right="-72"/>
              <w:jc w:val="center"/>
              <w:rPr>
                <w:b/>
                <w:bCs/>
                <w:sz w:val="20"/>
                <w:szCs w:val="22"/>
                <w:lang w:eastAsia="zh-CN"/>
              </w:rPr>
            </w:pPr>
            <w:r>
              <w:rPr>
                <w:b/>
                <w:bCs/>
                <w:sz w:val="20"/>
                <w:szCs w:val="22"/>
                <w:lang w:eastAsia="zh-CN"/>
              </w:rPr>
              <w:t>14</w:t>
            </w:r>
          </w:p>
        </w:tc>
        <w:tc>
          <w:tcPr>
            <w:tcW w:w="624" w:type="dxa"/>
            <w:tcBorders>
              <w:top w:val="nil"/>
              <w:left w:val="nil"/>
              <w:bottom w:val="single" w:sz="4" w:space="0" w:color="auto"/>
              <w:right w:val="single" w:sz="4" w:space="0" w:color="auto"/>
            </w:tcBorders>
            <w:vAlign w:val="center"/>
            <w:hideMark/>
          </w:tcPr>
          <w:p w14:paraId="4996B2B9" w14:textId="77777777" w:rsidR="00A93D12" w:rsidRDefault="00A93D12">
            <w:pPr>
              <w:spacing w:line="256" w:lineRule="auto"/>
              <w:ind w:left="-72" w:right="-72"/>
              <w:jc w:val="center"/>
              <w:rPr>
                <w:b/>
                <w:bCs/>
                <w:sz w:val="20"/>
                <w:szCs w:val="22"/>
                <w:lang w:eastAsia="zh-CN"/>
              </w:rPr>
            </w:pPr>
            <w:r>
              <w:rPr>
                <w:b/>
                <w:bCs/>
                <w:sz w:val="20"/>
                <w:szCs w:val="22"/>
                <w:lang w:eastAsia="zh-CN"/>
              </w:rPr>
              <w:t>15</w:t>
            </w:r>
          </w:p>
        </w:tc>
        <w:tc>
          <w:tcPr>
            <w:tcW w:w="535" w:type="dxa"/>
            <w:tcBorders>
              <w:top w:val="nil"/>
              <w:left w:val="nil"/>
              <w:bottom w:val="single" w:sz="4" w:space="0" w:color="auto"/>
              <w:right w:val="single" w:sz="4" w:space="0" w:color="auto"/>
            </w:tcBorders>
            <w:vAlign w:val="center"/>
            <w:hideMark/>
          </w:tcPr>
          <w:p w14:paraId="3553334E" w14:textId="77777777" w:rsidR="00A93D12" w:rsidRDefault="00A93D12">
            <w:pPr>
              <w:spacing w:line="256" w:lineRule="auto"/>
              <w:ind w:left="-72" w:right="-72"/>
              <w:jc w:val="center"/>
              <w:rPr>
                <w:b/>
                <w:bCs/>
                <w:sz w:val="20"/>
                <w:szCs w:val="22"/>
                <w:lang w:eastAsia="zh-CN"/>
              </w:rPr>
            </w:pPr>
            <w:r>
              <w:rPr>
                <w:b/>
                <w:bCs/>
                <w:sz w:val="20"/>
                <w:szCs w:val="22"/>
                <w:lang w:eastAsia="zh-CN"/>
              </w:rPr>
              <w:t>16</w:t>
            </w:r>
          </w:p>
        </w:tc>
        <w:tc>
          <w:tcPr>
            <w:tcW w:w="535" w:type="dxa"/>
            <w:tcBorders>
              <w:top w:val="nil"/>
              <w:left w:val="nil"/>
              <w:bottom w:val="single" w:sz="4" w:space="0" w:color="auto"/>
              <w:right w:val="single" w:sz="4" w:space="0" w:color="auto"/>
            </w:tcBorders>
            <w:vAlign w:val="center"/>
            <w:hideMark/>
          </w:tcPr>
          <w:p w14:paraId="53E417D8" w14:textId="77777777" w:rsidR="00A93D12" w:rsidRDefault="00A93D12">
            <w:pPr>
              <w:spacing w:line="256" w:lineRule="auto"/>
              <w:ind w:left="-72" w:right="-72"/>
              <w:jc w:val="center"/>
              <w:rPr>
                <w:b/>
                <w:bCs/>
                <w:sz w:val="20"/>
                <w:szCs w:val="22"/>
                <w:lang w:eastAsia="zh-CN"/>
              </w:rPr>
            </w:pPr>
            <w:r>
              <w:rPr>
                <w:b/>
                <w:bCs/>
                <w:sz w:val="20"/>
                <w:szCs w:val="22"/>
                <w:lang w:eastAsia="zh-CN"/>
              </w:rPr>
              <w:t>17</w:t>
            </w:r>
          </w:p>
        </w:tc>
        <w:tc>
          <w:tcPr>
            <w:tcW w:w="561" w:type="dxa"/>
            <w:tcBorders>
              <w:top w:val="nil"/>
              <w:left w:val="nil"/>
              <w:bottom w:val="single" w:sz="4" w:space="0" w:color="auto"/>
              <w:right w:val="single" w:sz="4" w:space="0" w:color="auto"/>
            </w:tcBorders>
            <w:vAlign w:val="center"/>
            <w:hideMark/>
          </w:tcPr>
          <w:p w14:paraId="70739182" w14:textId="77777777" w:rsidR="00A93D12" w:rsidRDefault="00A93D12">
            <w:pPr>
              <w:spacing w:line="256" w:lineRule="auto"/>
              <w:ind w:left="-72" w:right="-72"/>
              <w:jc w:val="center"/>
              <w:rPr>
                <w:b/>
                <w:bCs/>
                <w:sz w:val="20"/>
                <w:szCs w:val="22"/>
                <w:lang w:eastAsia="zh-CN"/>
              </w:rPr>
            </w:pPr>
            <w:r>
              <w:rPr>
                <w:b/>
                <w:bCs/>
                <w:sz w:val="20"/>
                <w:szCs w:val="22"/>
                <w:lang w:eastAsia="zh-CN"/>
              </w:rPr>
              <w:t>18</w:t>
            </w:r>
          </w:p>
        </w:tc>
        <w:tc>
          <w:tcPr>
            <w:tcW w:w="514" w:type="dxa"/>
            <w:tcBorders>
              <w:top w:val="nil"/>
              <w:left w:val="nil"/>
              <w:bottom w:val="single" w:sz="4" w:space="0" w:color="auto"/>
              <w:right w:val="single" w:sz="4" w:space="0" w:color="auto"/>
            </w:tcBorders>
            <w:vAlign w:val="center"/>
            <w:hideMark/>
          </w:tcPr>
          <w:p w14:paraId="1CA2127A" w14:textId="77777777" w:rsidR="00A93D12" w:rsidRDefault="00A93D12">
            <w:pPr>
              <w:spacing w:line="256" w:lineRule="auto"/>
              <w:ind w:left="-72" w:right="-72"/>
              <w:jc w:val="center"/>
              <w:rPr>
                <w:b/>
                <w:bCs/>
                <w:sz w:val="20"/>
                <w:szCs w:val="22"/>
                <w:lang w:eastAsia="zh-CN"/>
              </w:rPr>
            </w:pPr>
            <w:r>
              <w:rPr>
                <w:b/>
                <w:bCs/>
                <w:sz w:val="20"/>
                <w:szCs w:val="22"/>
                <w:lang w:eastAsia="zh-CN"/>
              </w:rPr>
              <w:t>19</w:t>
            </w:r>
          </w:p>
        </w:tc>
        <w:tc>
          <w:tcPr>
            <w:tcW w:w="582" w:type="dxa"/>
            <w:tcBorders>
              <w:top w:val="nil"/>
              <w:left w:val="nil"/>
              <w:bottom w:val="single" w:sz="4" w:space="0" w:color="auto"/>
              <w:right w:val="single" w:sz="4" w:space="0" w:color="auto"/>
            </w:tcBorders>
            <w:vAlign w:val="center"/>
            <w:hideMark/>
          </w:tcPr>
          <w:p w14:paraId="10AB9BAE" w14:textId="77777777" w:rsidR="00A93D12" w:rsidRDefault="00A93D12">
            <w:pPr>
              <w:spacing w:line="256" w:lineRule="auto"/>
              <w:ind w:left="-72" w:right="-72"/>
              <w:jc w:val="center"/>
              <w:rPr>
                <w:b/>
                <w:bCs/>
                <w:sz w:val="20"/>
                <w:szCs w:val="22"/>
                <w:lang w:eastAsia="zh-CN"/>
              </w:rPr>
            </w:pPr>
            <w:r>
              <w:rPr>
                <w:b/>
                <w:bCs/>
                <w:sz w:val="20"/>
                <w:szCs w:val="22"/>
                <w:lang w:eastAsia="zh-CN"/>
              </w:rPr>
              <w:t>20</w:t>
            </w:r>
          </w:p>
        </w:tc>
        <w:tc>
          <w:tcPr>
            <w:tcW w:w="582" w:type="dxa"/>
            <w:tcBorders>
              <w:top w:val="nil"/>
              <w:left w:val="nil"/>
              <w:bottom w:val="single" w:sz="4" w:space="0" w:color="auto"/>
              <w:right w:val="single" w:sz="4" w:space="0" w:color="auto"/>
            </w:tcBorders>
            <w:vAlign w:val="center"/>
            <w:hideMark/>
          </w:tcPr>
          <w:p w14:paraId="22800F05" w14:textId="77777777" w:rsidR="00A93D12" w:rsidRDefault="00A93D12">
            <w:pPr>
              <w:spacing w:line="256" w:lineRule="auto"/>
              <w:ind w:left="-72" w:right="-72"/>
              <w:jc w:val="center"/>
              <w:rPr>
                <w:b/>
                <w:bCs/>
                <w:sz w:val="20"/>
                <w:szCs w:val="22"/>
                <w:lang w:eastAsia="zh-CN"/>
              </w:rPr>
            </w:pPr>
            <w:r>
              <w:rPr>
                <w:b/>
                <w:bCs/>
                <w:sz w:val="20"/>
                <w:szCs w:val="22"/>
                <w:lang w:eastAsia="zh-CN"/>
              </w:rPr>
              <w:t>21</w:t>
            </w:r>
          </w:p>
        </w:tc>
        <w:tc>
          <w:tcPr>
            <w:tcW w:w="534" w:type="dxa"/>
            <w:tcBorders>
              <w:top w:val="nil"/>
              <w:left w:val="nil"/>
              <w:bottom w:val="single" w:sz="4" w:space="0" w:color="auto"/>
              <w:right w:val="single" w:sz="4" w:space="0" w:color="auto"/>
            </w:tcBorders>
            <w:vAlign w:val="center"/>
            <w:hideMark/>
          </w:tcPr>
          <w:p w14:paraId="25CCFE1F" w14:textId="77777777" w:rsidR="00A93D12" w:rsidRDefault="00A93D12">
            <w:pPr>
              <w:spacing w:line="256" w:lineRule="auto"/>
              <w:ind w:left="-72" w:right="-72"/>
              <w:jc w:val="center"/>
              <w:rPr>
                <w:b/>
                <w:bCs/>
                <w:sz w:val="20"/>
                <w:szCs w:val="22"/>
                <w:lang w:eastAsia="zh-CN"/>
              </w:rPr>
            </w:pPr>
            <w:r>
              <w:rPr>
                <w:b/>
                <w:bCs/>
                <w:sz w:val="20"/>
                <w:szCs w:val="22"/>
                <w:lang w:eastAsia="zh-CN"/>
              </w:rPr>
              <w:t>22</w:t>
            </w:r>
          </w:p>
        </w:tc>
        <w:tc>
          <w:tcPr>
            <w:tcW w:w="512" w:type="dxa"/>
            <w:tcBorders>
              <w:top w:val="nil"/>
              <w:left w:val="nil"/>
              <w:bottom w:val="single" w:sz="4" w:space="0" w:color="auto"/>
              <w:right w:val="single" w:sz="4" w:space="0" w:color="auto"/>
            </w:tcBorders>
            <w:vAlign w:val="center"/>
            <w:hideMark/>
          </w:tcPr>
          <w:p w14:paraId="443DB3CB" w14:textId="77777777" w:rsidR="00A93D12" w:rsidRDefault="00A93D12">
            <w:pPr>
              <w:spacing w:line="256" w:lineRule="auto"/>
              <w:ind w:left="-72" w:right="-72"/>
              <w:jc w:val="center"/>
              <w:rPr>
                <w:b/>
                <w:bCs/>
                <w:sz w:val="20"/>
                <w:szCs w:val="22"/>
                <w:lang w:eastAsia="zh-CN"/>
              </w:rPr>
            </w:pPr>
            <w:r>
              <w:rPr>
                <w:b/>
                <w:bCs/>
                <w:sz w:val="20"/>
                <w:szCs w:val="22"/>
                <w:lang w:eastAsia="zh-CN"/>
              </w:rPr>
              <w:t>23</w:t>
            </w:r>
          </w:p>
        </w:tc>
        <w:tc>
          <w:tcPr>
            <w:tcW w:w="467" w:type="dxa"/>
            <w:tcBorders>
              <w:top w:val="nil"/>
              <w:left w:val="nil"/>
              <w:bottom w:val="single" w:sz="4" w:space="0" w:color="auto"/>
              <w:right w:val="single" w:sz="4" w:space="0" w:color="auto"/>
            </w:tcBorders>
            <w:vAlign w:val="center"/>
            <w:hideMark/>
          </w:tcPr>
          <w:p w14:paraId="0E2745FF" w14:textId="77777777" w:rsidR="00A93D12" w:rsidRDefault="00A93D12">
            <w:pPr>
              <w:spacing w:line="256" w:lineRule="auto"/>
              <w:ind w:left="-72" w:right="-72"/>
              <w:jc w:val="center"/>
              <w:rPr>
                <w:b/>
                <w:bCs/>
                <w:sz w:val="20"/>
                <w:szCs w:val="22"/>
                <w:lang w:eastAsia="zh-CN"/>
              </w:rPr>
            </w:pPr>
            <w:r>
              <w:rPr>
                <w:b/>
                <w:bCs/>
                <w:sz w:val="20"/>
                <w:szCs w:val="22"/>
                <w:lang w:eastAsia="zh-CN"/>
              </w:rPr>
              <w:t>24</w:t>
            </w:r>
          </w:p>
        </w:tc>
        <w:tc>
          <w:tcPr>
            <w:tcW w:w="483" w:type="dxa"/>
            <w:tcBorders>
              <w:top w:val="nil"/>
              <w:left w:val="nil"/>
              <w:bottom w:val="single" w:sz="4" w:space="0" w:color="auto"/>
              <w:right w:val="single" w:sz="4" w:space="0" w:color="auto"/>
            </w:tcBorders>
            <w:vAlign w:val="center"/>
            <w:hideMark/>
          </w:tcPr>
          <w:p w14:paraId="13B4F38C" w14:textId="77777777" w:rsidR="00A93D12" w:rsidRDefault="00A93D12">
            <w:pPr>
              <w:spacing w:line="256" w:lineRule="auto"/>
              <w:ind w:left="-72" w:right="-72"/>
              <w:jc w:val="center"/>
              <w:rPr>
                <w:b/>
                <w:bCs/>
                <w:sz w:val="20"/>
                <w:szCs w:val="22"/>
                <w:lang w:eastAsia="zh-CN"/>
              </w:rPr>
            </w:pPr>
            <w:r>
              <w:rPr>
                <w:b/>
                <w:bCs/>
                <w:sz w:val="20"/>
                <w:szCs w:val="22"/>
                <w:lang w:eastAsia="zh-CN"/>
              </w:rPr>
              <w:t>25</w:t>
            </w:r>
          </w:p>
        </w:tc>
        <w:tc>
          <w:tcPr>
            <w:tcW w:w="475" w:type="dxa"/>
            <w:tcBorders>
              <w:top w:val="nil"/>
              <w:left w:val="nil"/>
              <w:bottom w:val="single" w:sz="4" w:space="0" w:color="auto"/>
              <w:right w:val="single" w:sz="4" w:space="0" w:color="auto"/>
            </w:tcBorders>
            <w:vAlign w:val="center"/>
            <w:hideMark/>
          </w:tcPr>
          <w:p w14:paraId="1FF00645" w14:textId="77777777" w:rsidR="00A93D12" w:rsidRDefault="00A93D12">
            <w:pPr>
              <w:spacing w:line="256" w:lineRule="auto"/>
              <w:ind w:left="-72" w:right="-72"/>
              <w:jc w:val="center"/>
              <w:rPr>
                <w:b/>
                <w:bCs/>
                <w:sz w:val="20"/>
                <w:szCs w:val="22"/>
                <w:lang w:eastAsia="zh-CN"/>
              </w:rPr>
            </w:pPr>
            <w:r>
              <w:rPr>
                <w:b/>
                <w:bCs/>
                <w:sz w:val="20"/>
                <w:szCs w:val="22"/>
                <w:lang w:eastAsia="zh-CN"/>
              </w:rPr>
              <w:t>26</w:t>
            </w:r>
          </w:p>
        </w:tc>
        <w:tc>
          <w:tcPr>
            <w:tcW w:w="553" w:type="dxa"/>
            <w:tcBorders>
              <w:top w:val="nil"/>
              <w:left w:val="nil"/>
              <w:bottom w:val="single" w:sz="4" w:space="0" w:color="auto"/>
              <w:right w:val="single" w:sz="4" w:space="0" w:color="auto"/>
            </w:tcBorders>
            <w:vAlign w:val="center"/>
            <w:hideMark/>
          </w:tcPr>
          <w:p w14:paraId="562D58AF" w14:textId="77777777" w:rsidR="00A93D12" w:rsidRDefault="00A93D12">
            <w:pPr>
              <w:spacing w:line="256" w:lineRule="auto"/>
              <w:ind w:left="-72" w:right="-72"/>
              <w:jc w:val="center"/>
              <w:rPr>
                <w:b/>
                <w:bCs/>
                <w:sz w:val="20"/>
                <w:szCs w:val="22"/>
                <w:lang w:eastAsia="zh-CN"/>
              </w:rPr>
            </w:pPr>
            <w:r>
              <w:rPr>
                <w:b/>
                <w:bCs/>
                <w:sz w:val="20"/>
                <w:szCs w:val="22"/>
                <w:lang w:eastAsia="zh-CN"/>
              </w:rPr>
              <w:t>27</w:t>
            </w:r>
          </w:p>
        </w:tc>
      </w:tr>
      <w:tr w:rsidR="00E24434" w14:paraId="0F323344" w14:textId="77777777" w:rsidTr="00752729">
        <w:trPr>
          <w:trHeight w:val="269"/>
        </w:trPr>
        <w:tc>
          <w:tcPr>
            <w:tcW w:w="343" w:type="dxa"/>
            <w:tcBorders>
              <w:top w:val="nil"/>
              <w:left w:val="single" w:sz="4" w:space="0" w:color="auto"/>
              <w:bottom w:val="single" w:sz="4" w:space="0" w:color="auto"/>
              <w:right w:val="single" w:sz="4" w:space="0" w:color="auto"/>
            </w:tcBorders>
            <w:noWrap/>
            <w:vAlign w:val="center"/>
            <w:hideMark/>
          </w:tcPr>
          <w:p w14:paraId="14C9041C" w14:textId="77777777" w:rsidR="00A93D12" w:rsidRDefault="00A93D12">
            <w:pPr>
              <w:spacing w:line="256" w:lineRule="auto"/>
              <w:ind w:left="-72" w:right="-72"/>
              <w:jc w:val="center"/>
              <w:rPr>
                <w:sz w:val="22"/>
                <w:szCs w:val="22"/>
                <w:lang w:eastAsia="zh-CN"/>
              </w:rPr>
            </w:pPr>
            <w:r>
              <w:rPr>
                <w:sz w:val="22"/>
                <w:szCs w:val="22"/>
                <w:lang w:eastAsia="zh-CN"/>
              </w:rPr>
              <w:t>1</w:t>
            </w:r>
          </w:p>
        </w:tc>
        <w:tc>
          <w:tcPr>
            <w:tcW w:w="844" w:type="dxa"/>
            <w:tcBorders>
              <w:top w:val="nil"/>
              <w:left w:val="nil"/>
              <w:bottom w:val="single" w:sz="4" w:space="0" w:color="auto"/>
              <w:right w:val="single" w:sz="4" w:space="0" w:color="auto"/>
            </w:tcBorders>
            <w:noWrap/>
            <w:vAlign w:val="center"/>
            <w:hideMark/>
          </w:tcPr>
          <w:p w14:paraId="7EAF554C" w14:textId="77777777" w:rsidR="00A93D12" w:rsidRDefault="00A93D12">
            <w:pPr>
              <w:spacing w:line="256" w:lineRule="auto"/>
              <w:ind w:left="-72" w:right="-72"/>
              <w:rPr>
                <w:sz w:val="22"/>
                <w:szCs w:val="22"/>
                <w:lang w:eastAsia="zh-CN"/>
              </w:rPr>
            </w:pPr>
            <w:r>
              <w:rPr>
                <w:sz w:val="22"/>
                <w:szCs w:val="22"/>
                <w:lang w:eastAsia="zh-CN"/>
              </w:rPr>
              <w:t>Tòa soạn A</w:t>
            </w:r>
          </w:p>
        </w:tc>
        <w:tc>
          <w:tcPr>
            <w:tcW w:w="370" w:type="dxa"/>
            <w:tcBorders>
              <w:top w:val="single" w:sz="4" w:space="0" w:color="auto"/>
              <w:left w:val="nil"/>
              <w:bottom w:val="single" w:sz="4" w:space="0" w:color="auto"/>
              <w:right w:val="single" w:sz="4" w:space="0" w:color="auto"/>
            </w:tcBorders>
            <w:shd w:val="clear" w:color="auto" w:fill="FFFF99"/>
            <w:noWrap/>
            <w:vAlign w:val="center"/>
            <w:hideMark/>
          </w:tcPr>
          <w:p w14:paraId="27684E7B" w14:textId="77777777" w:rsidR="00A93D12" w:rsidRDefault="00A93D12">
            <w:pPr>
              <w:spacing w:line="256" w:lineRule="auto"/>
              <w:ind w:left="-72" w:right="-72"/>
              <w:rPr>
                <w:sz w:val="22"/>
                <w:szCs w:val="22"/>
                <w:lang w:eastAsia="zh-CN"/>
              </w:rPr>
            </w:pPr>
            <w:r>
              <w:rPr>
                <w:sz w:val="22"/>
                <w:szCs w:val="22"/>
                <w:lang w:eastAsia="zh-CN"/>
              </w:rPr>
              <w:t> </w:t>
            </w:r>
          </w:p>
        </w:tc>
        <w:tc>
          <w:tcPr>
            <w:tcW w:w="499" w:type="dxa"/>
            <w:tcBorders>
              <w:top w:val="single" w:sz="4" w:space="0" w:color="auto"/>
              <w:left w:val="nil"/>
              <w:bottom w:val="single" w:sz="4" w:space="0" w:color="auto"/>
              <w:right w:val="single" w:sz="4" w:space="0" w:color="auto"/>
            </w:tcBorders>
            <w:shd w:val="clear" w:color="auto" w:fill="FFFF99"/>
            <w:noWrap/>
            <w:vAlign w:val="center"/>
            <w:hideMark/>
          </w:tcPr>
          <w:p w14:paraId="6797808D" w14:textId="77777777" w:rsidR="00A93D12" w:rsidRDefault="00A93D12">
            <w:pPr>
              <w:spacing w:line="256" w:lineRule="auto"/>
              <w:ind w:left="-72" w:right="-72"/>
              <w:rPr>
                <w:sz w:val="22"/>
                <w:szCs w:val="22"/>
                <w:lang w:eastAsia="zh-CN"/>
              </w:rPr>
            </w:pPr>
            <w:r>
              <w:rPr>
                <w:sz w:val="22"/>
                <w:szCs w:val="22"/>
                <w:lang w:eastAsia="zh-CN"/>
              </w:rPr>
              <w:t> </w:t>
            </w:r>
          </w:p>
        </w:tc>
        <w:tc>
          <w:tcPr>
            <w:tcW w:w="402" w:type="dxa"/>
            <w:tcBorders>
              <w:top w:val="single" w:sz="4" w:space="0" w:color="auto"/>
              <w:left w:val="nil"/>
              <w:bottom w:val="single" w:sz="4" w:space="0" w:color="auto"/>
              <w:right w:val="single" w:sz="4" w:space="0" w:color="auto"/>
            </w:tcBorders>
            <w:shd w:val="clear" w:color="auto" w:fill="FFFF99"/>
            <w:noWrap/>
            <w:vAlign w:val="center"/>
            <w:hideMark/>
          </w:tcPr>
          <w:p w14:paraId="3A2B8015" w14:textId="77777777" w:rsidR="00A93D12" w:rsidRDefault="00A93D12">
            <w:pPr>
              <w:spacing w:line="256" w:lineRule="auto"/>
              <w:ind w:left="-72" w:right="-72"/>
              <w:rPr>
                <w:sz w:val="22"/>
                <w:szCs w:val="22"/>
                <w:lang w:eastAsia="zh-CN"/>
              </w:rPr>
            </w:pPr>
            <w:r>
              <w:rPr>
                <w:sz w:val="22"/>
                <w:szCs w:val="22"/>
                <w:lang w:eastAsia="zh-CN"/>
              </w:rPr>
              <w:t> </w:t>
            </w:r>
          </w:p>
        </w:tc>
        <w:tc>
          <w:tcPr>
            <w:tcW w:w="427" w:type="dxa"/>
            <w:tcBorders>
              <w:top w:val="single" w:sz="4" w:space="0" w:color="auto"/>
              <w:left w:val="nil"/>
              <w:bottom w:val="single" w:sz="4" w:space="0" w:color="auto"/>
              <w:right w:val="single" w:sz="4" w:space="0" w:color="auto"/>
            </w:tcBorders>
            <w:shd w:val="clear" w:color="auto" w:fill="FFFF99"/>
            <w:noWrap/>
            <w:vAlign w:val="center"/>
            <w:hideMark/>
          </w:tcPr>
          <w:p w14:paraId="31DD7DD2" w14:textId="77777777" w:rsidR="00A93D12" w:rsidRDefault="00A93D12">
            <w:pPr>
              <w:spacing w:line="256" w:lineRule="auto"/>
              <w:ind w:left="-72" w:right="-72"/>
              <w:rPr>
                <w:sz w:val="22"/>
                <w:szCs w:val="22"/>
                <w:lang w:eastAsia="zh-CN"/>
              </w:rPr>
            </w:pPr>
            <w:r>
              <w:rPr>
                <w:sz w:val="22"/>
                <w:szCs w:val="22"/>
                <w:lang w:eastAsia="zh-CN"/>
              </w:rPr>
              <w:t> </w:t>
            </w:r>
          </w:p>
        </w:tc>
        <w:tc>
          <w:tcPr>
            <w:tcW w:w="443" w:type="dxa"/>
            <w:tcBorders>
              <w:top w:val="single" w:sz="4" w:space="0" w:color="auto"/>
              <w:left w:val="nil"/>
              <w:bottom w:val="single" w:sz="4" w:space="0" w:color="auto"/>
              <w:right w:val="single" w:sz="4" w:space="0" w:color="auto"/>
            </w:tcBorders>
            <w:shd w:val="clear" w:color="auto" w:fill="FFFF99"/>
            <w:noWrap/>
            <w:vAlign w:val="center"/>
            <w:hideMark/>
          </w:tcPr>
          <w:p w14:paraId="1930B31D" w14:textId="77777777" w:rsidR="00A93D12" w:rsidRDefault="00A93D12">
            <w:pPr>
              <w:spacing w:line="256" w:lineRule="auto"/>
              <w:ind w:left="-72" w:right="-72"/>
              <w:rPr>
                <w:sz w:val="22"/>
                <w:szCs w:val="22"/>
                <w:lang w:eastAsia="zh-CN"/>
              </w:rPr>
            </w:pPr>
            <w:r>
              <w:rPr>
                <w:sz w:val="22"/>
                <w:szCs w:val="22"/>
                <w:lang w:eastAsia="zh-CN"/>
              </w:rPr>
              <w:t> </w:t>
            </w:r>
          </w:p>
        </w:tc>
        <w:tc>
          <w:tcPr>
            <w:tcW w:w="410" w:type="dxa"/>
            <w:tcBorders>
              <w:top w:val="single" w:sz="4" w:space="0" w:color="auto"/>
              <w:left w:val="nil"/>
              <w:bottom w:val="single" w:sz="4" w:space="0" w:color="auto"/>
              <w:right w:val="single" w:sz="4" w:space="0" w:color="auto"/>
            </w:tcBorders>
            <w:shd w:val="clear" w:color="auto" w:fill="FFFF99"/>
            <w:noWrap/>
            <w:vAlign w:val="center"/>
            <w:hideMark/>
          </w:tcPr>
          <w:p w14:paraId="7C54207F" w14:textId="77777777" w:rsidR="00A93D12" w:rsidRDefault="00A93D12">
            <w:pPr>
              <w:spacing w:line="256" w:lineRule="auto"/>
              <w:ind w:left="-72" w:right="-72"/>
              <w:jc w:val="center"/>
              <w:rPr>
                <w:sz w:val="22"/>
                <w:szCs w:val="22"/>
                <w:lang w:eastAsia="zh-CN"/>
              </w:rPr>
            </w:pPr>
            <w:r>
              <w:rPr>
                <w:sz w:val="22"/>
                <w:szCs w:val="22"/>
                <w:lang w:eastAsia="zh-CN"/>
              </w:rPr>
              <w:t> </w:t>
            </w:r>
          </w:p>
        </w:tc>
        <w:tc>
          <w:tcPr>
            <w:tcW w:w="427" w:type="dxa"/>
            <w:tcBorders>
              <w:top w:val="single" w:sz="4" w:space="0" w:color="auto"/>
              <w:left w:val="nil"/>
              <w:bottom w:val="single" w:sz="4" w:space="0" w:color="auto"/>
              <w:right w:val="single" w:sz="4" w:space="0" w:color="auto"/>
            </w:tcBorders>
            <w:shd w:val="clear" w:color="auto" w:fill="FFFF99"/>
            <w:noWrap/>
            <w:vAlign w:val="center"/>
            <w:hideMark/>
          </w:tcPr>
          <w:p w14:paraId="426F947C" w14:textId="77777777" w:rsidR="00A93D12" w:rsidRDefault="00A93D12">
            <w:pPr>
              <w:spacing w:line="256" w:lineRule="auto"/>
              <w:ind w:left="-72" w:right="-72"/>
              <w:jc w:val="center"/>
              <w:rPr>
                <w:sz w:val="22"/>
                <w:szCs w:val="22"/>
                <w:lang w:eastAsia="zh-CN"/>
              </w:rPr>
            </w:pPr>
            <w:r>
              <w:rPr>
                <w:sz w:val="22"/>
                <w:szCs w:val="22"/>
                <w:lang w:eastAsia="zh-CN"/>
              </w:rPr>
              <w:t> </w:t>
            </w:r>
          </w:p>
        </w:tc>
        <w:tc>
          <w:tcPr>
            <w:tcW w:w="411" w:type="dxa"/>
            <w:tcBorders>
              <w:top w:val="single" w:sz="4" w:space="0" w:color="auto"/>
              <w:left w:val="nil"/>
              <w:bottom w:val="single" w:sz="4" w:space="0" w:color="auto"/>
              <w:right w:val="single" w:sz="4" w:space="0" w:color="auto"/>
            </w:tcBorders>
            <w:shd w:val="clear" w:color="auto" w:fill="FFFF99"/>
            <w:noWrap/>
            <w:vAlign w:val="center"/>
            <w:hideMark/>
          </w:tcPr>
          <w:p w14:paraId="4DA025B3" w14:textId="77777777" w:rsidR="00A93D12" w:rsidRDefault="00A93D12">
            <w:pPr>
              <w:spacing w:line="256" w:lineRule="auto"/>
              <w:ind w:left="-72" w:right="-72"/>
              <w:jc w:val="center"/>
              <w:rPr>
                <w:sz w:val="22"/>
                <w:szCs w:val="22"/>
                <w:lang w:eastAsia="zh-CN"/>
              </w:rPr>
            </w:pPr>
            <w:r>
              <w:rPr>
                <w:sz w:val="22"/>
                <w:szCs w:val="22"/>
                <w:lang w:eastAsia="zh-CN"/>
              </w:rPr>
              <w:t> </w:t>
            </w:r>
          </w:p>
        </w:tc>
        <w:tc>
          <w:tcPr>
            <w:tcW w:w="565" w:type="dxa"/>
            <w:tcBorders>
              <w:top w:val="single" w:sz="4" w:space="0" w:color="auto"/>
              <w:left w:val="nil"/>
              <w:bottom w:val="single" w:sz="4" w:space="0" w:color="auto"/>
              <w:right w:val="single" w:sz="4" w:space="0" w:color="auto"/>
            </w:tcBorders>
            <w:shd w:val="clear" w:color="auto" w:fill="FFFF99"/>
            <w:noWrap/>
            <w:vAlign w:val="center"/>
            <w:hideMark/>
          </w:tcPr>
          <w:p w14:paraId="13D316E7" w14:textId="77777777" w:rsidR="00A93D12" w:rsidRDefault="00A93D12">
            <w:pPr>
              <w:spacing w:line="256" w:lineRule="auto"/>
              <w:ind w:left="-72" w:right="-72"/>
              <w:jc w:val="center"/>
              <w:rPr>
                <w:sz w:val="22"/>
                <w:szCs w:val="22"/>
                <w:lang w:eastAsia="zh-CN"/>
              </w:rPr>
            </w:pPr>
            <w:r>
              <w:rPr>
                <w:sz w:val="22"/>
                <w:szCs w:val="22"/>
                <w:lang w:eastAsia="zh-CN"/>
              </w:rPr>
              <w:t> </w:t>
            </w:r>
          </w:p>
        </w:tc>
        <w:tc>
          <w:tcPr>
            <w:tcW w:w="402" w:type="dxa"/>
            <w:tcBorders>
              <w:top w:val="single" w:sz="4" w:space="0" w:color="auto"/>
              <w:left w:val="nil"/>
              <w:bottom w:val="single" w:sz="4" w:space="0" w:color="auto"/>
              <w:right w:val="single" w:sz="4" w:space="0" w:color="auto"/>
            </w:tcBorders>
            <w:shd w:val="clear" w:color="auto" w:fill="FFFF99"/>
            <w:noWrap/>
            <w:vAlign w:val="center"/>
            <w:hideMark/>
          </w:tcPr>
          <w:p w14:paraId="24224B59" w14:textId="77777777" w:rsidR="00A93D12" w:rsidRDefault="00A93D12">
            <w:pPr>
              <w:spacing w:line="256" w:lineRule="auto"/>
              <w:ind w:left="-72" w:right="-72"/>
              <w:jc w:val="center"/>
              <w:rPr>
                <w:sz w:val="22"/>
                <w:szCs w:val="22"/>
                <w:lang w:eastAsia="zh-CN"/>
              </w:rPr>
            </w:pPr>
            <w:r>
              <w:rPr>
                <w:sz w:val="22"/>
                <w:szCs w:val="22"/>
                <w:lang w:eastAsia="zh-CN"/>
              </w:rPr>
              <w:t> </w:t>
            </w:r>
          </w:p>
        </w:tc>
        <w:tc>
          <w:tcPr>
            <w:tcW w:w="427" w:type="dxa"/>
            <w:tcBorders>
              <w:top w:val="single" w:sz="4" w:space="0" w:color="auto"/>
              <w:left w:val="nil"/>
              <w:bottom w:val="single" w:sz="4" w:space="0" w:color="auto"/>
              <w:right w:val="single" w:sz="4" w:space="0" w:color="auto"/>
            </w:tcBorders>
            <w:shd w:val="clear" w:color="auto" w:fill="FFFF99"/>
            <w:noWrap/>
            <w:vAlign w:val="center"/>
            <w:hideMark/>
          </w:tcPr>
          <w:p w14:paraId="52B16E59" w14:textId="77777777" w:rsidR="00A93D12" w:rsidRDefault="00A93D12">
            <w:pPr>
              <w:spacing w:line="256" w:lineRule="auto"/>
              <w:ind w:left="-72" w:right="-72"/>
              <w:jc w:val="center"/>
              <w:rPr>
                <w:sz w:val="22"/>
                <w:szCs w:val="22"/>
                <w:lang w:eastAsia="zh-CN"/>
              </w:rPr>
            </w:pPr>
            <w:r>
              <w:rPr>
                <w:sz w:val="22"/>
                <w:szCs w:val="22"/>
                <w:lang w:eastAsia="zh-CN"/>
              </w:rPr>
              <w:t> </w:t>
            </w:r>
          </w:p>
        </w:tc>
        <w:tc>
          <w:tcPr>
            <w:tcW w:w="443" w:type="dxa"/>
            <w:tcBorders>
              <w:top w:val="single" w:sz="4" w:space="0" w:color="auto"/>
              <w:left w:val="nil"/>
              <w:bottom w:val="single" w:sz="4" w:space="0" w:color="auto"/>
              <w:right w:val="single" w:sz="4" w:space="0" w:color="auto"/>
            </w:tcBorders>
            <w:shd w:val="clear" w:color="auto" w:fill="FFFF99"/>
            <w:noWrap/>
            <w:vAlign w:val="center"/>
            <w:hideMark/>
          </w:tcPr>
          <w:p w14:paraId="7BE31E13" w14:textId="77777777" w:rsidR="00A93D12" w:rsidRDefault="00A93D12">
            <w:pPr>
              <w:spacing w:line="256" w:lineRule="auto"/>
              <w:ind w:left="-72" w:right="-72"/>
              <w:jc w:val="center"/>
              <w:rPr>
                <w:sz w:val="22"/>
                <w:szCs w:val="22"/>
                <w:lang w:eastAsia="zh-CN"/>
              </w:rPr>
            </w:pPr>
            <w:r>
              <w:rPr>
                <w:sz w:val="22"/>
                <w:szCs w:val="22"/>
                <w:lang w:eastAsia="zh-CN"/>
              </w:rPr>
              <w:t> </w:t>
            </w:r>
          </w:p>
        </w:tc>
        <w:tc>
          <w:tcPr>
            <w:tcW w:w="410" w:type="dxa"/>
            <w:tcBorders>
              <w:top w:val="single" w:sz="4" w:space="0" w:color="auto"/>
              <w:left w:val="nil"/>
              <w:bottom w:val="single" w:sz="4" w:space="0" w:color="auto"/>
              <w:right w:val="single" w:sz="4" w:space="0" w:color="auto"/>
            </w:tcBorders>
            <w:shd w:val="clear" w:color="auto" w:fill="FFFF99"/>
            <w:noWrap/>
            <w:vAlign w:val="center"/>
            <w:hideMark/>
          </w:tcPr>
          <w:p w14:paraId="5305C59F" w14:textId="77777777" w:rsidR="00A93D12" w:rsidRDefault="00A93D12">
            <w:pPr>
              <w:spacing w:line="256" w:lineRule="auto"/>
              <w:ind w:left="-72" w:right="-72"/>
              <w:jc w:val="center"/>
              <w:rPr>
                <w:sz w:val="22"/>
                <w:szCs w:val="22"/>
                <w:lang w:eastAsia="zh-CN"/>
              </w:rPr>
            </w:pPr>
            <w:r>
              <w:rPr>
                <w:sz w:val="22"/>
                <w:szCs w:val="22"/>
                <w:lang w:eastAsia="zh-CN"/>
              </w:rPr>
              <w:t> </w:t>
            </w:r>
          </w:p>
        </w:tc>
        <w:tc>
          <w:tcPr>
            <w:tcW w:w="427" w:type="dxa"/>
            <w:tcBorders>
              <w:top w:val="single" w:sz="4" w:space="0" w:color="auto"/>
              <w:left w:val="nil"/>
              <w:bottom w:val="single" w:sz="4" w:space="0" w:color="auto"/>
              <w:right w:val="single" w:sz="4" w:space="0" w:color="auto"/>
            </w:tcBorders>
            <w:shd w:val="clear" w:color="auto" w:fill="FFFF99"/>
            <w:noWrap/>
            <w:vAlign w:val="center"/>
            <w:hideMark/>
          </w:tcPr>
          <w:p w14:paraId="1F7B5562" w14:textId="77777777" w:rsidR="00A93D12" w:rsidRDefault="00A93D12">
            <w:pPr>
              <w:spacing w:line="256" w:lineRule="auto"/>
              <w:ind w:left="-72" w:right="-72"/>
              <w:jc w:val="center"/>
              <w:rPr>
                <w:sz w:val="22"/>
                <w:szCs w:val="22"/>
                <w:lang w:eastAsia="zh-CN"/>
              </w:rPr>
            </w:pPr>
            <w:r>
              <w:rPr>
                <w:sz w:val="22"/>
                <w:szCs w:val="22"/>
                <w:lang w:eastAsia="zh-CN"/>
              </w:rPr>
              <w:t> </w:t>
            </w:r>
          </w:p>
        </w:tc>
        <w:tc>
          <w:tcPr>
            <w:tcW w:w="463" w:type="dxa"/>
            <w:tcBorders>
              <w:top w:val="single" w:sz="4" w:space="0" w:color="auto"/>
              <w:left w:val="nil"/>
              <w:bottom w:val="single" w:sz="4" w:space="0" w:color="auto"/>
              <w:right w:val="single" w:sz="4" w:space="0" w:color="auto"/>
            </w:tcBorders>
            <w:shd w:val="clear" w:color="auto" w:fill="FFFF99"/>
            <w:noWrap/>
            <w:vAlign w:val="center"/>
            <w:hideMark/>
          </w:tcPr>
          <w:p w14:paraId="5987444D" w14:textId="77777777" w:rsidR="00A93D12" w:rsidRDefault="00A93D12">
            <w:pPr>
              <w:spacing w:line="256" w:lineRule="auto"/>
              <w:ind w:left="-72" w:right="-72"/>
              <w:jc w:val="center"/>
              <w:rPr>
                <w:sz w:val="22"/>
                <w:szCs w:val="22"/>
                <w:lang w:eastAsia="zh-CN"/>
              </w:rPr>
            </w:pPr>
            <w:r>
              <w:rPr>
                <w:sz w:val="22"/>
                <w:szCs w:val="22"/>
                <w:lang w:eastAsia="zh-CN"/>
              </w:rPr>
              <w:t> </w:t>
            </w:r>
          </w:p>
        </w:tc>
        <w:tc>
          <w:tcPr>
            <w:tcW w:w="624" w:type="dxa"/>
            <w:tcBorders>
              <w:top w:val="single" w:sz="4" w:space="0" w:color="auto"/>
              <w:left w:val="nil"/>
              <w:bottom w:val="single" w:sz="4" w:space="0" w:color="auto"/>
              <w:right w:val="single" w:sz="4" w:space="0" w:color="auto"/>
            </w:tcBorders>
            <w:shd w:val="clear" w:color="auto" w:fill="FFFF99"/>
            <w:noWrap/>
            <w:vAlign w:val="center"/>
            <w:hideMark/>
          </w:tcPr>
          <w:p w14:paraId="3554248D" w14:textId="77777777" w:rsidR="00A93D12" w:rsidRDefault="00A93D12">
            <w:pPr>
              <w:spacing w:line="256" w:lineRule="auto"/>
              <w:ind w:left="-72" w:right="-72"/>
              <w:jc w:val="center"/>
              <w:rPr>
                <w:sz w:val="22"/>
                <w:szCs w:val="22"/>
                <w:lang w:eastAsia="zh-CN"/>
              </w:rPr>
            </w:pPr>
            <w:r>
              <w:rPr>
                <w:sz w:val="22"/>
                <w:szCs w:val="22"/>
                <w:lang w:eastAsia="zh-CN"/>
              </w:rPr>
              <w:t> </w:t>
            </w:r>
          </w:p>
        </w:tc>
        <w:tc>
          <w:tcPr>
            <w:tcW w:w="535" w:type="dxa"/>
            <w:tcBorders>
              <w:top w:val="single" w:sz="4" w:space="0" w:color="auto"/>
              <w:left w:val="nil"/>
              <w:bottom w:val="single" w:sz="4" w:space="0" w:color="auto"/>
              <w:right w:val="single" w:sz="4" w:space="0" w:color="auto"/>
            </w:tcBorders>
            <w:shd w:val="clear" w:color="auto" w:fill="FFFF99"/>
            <w:noWrap/>
            <w:vAlign w:val="center"/>
            <w:hideMark/>
          </w:tcPr>
          <w:p w14:paraId="780B023F" w14:textId="77777777" w:rsidR="00A93D12" w:rsidRDefault="00A93D12">
            <w:pPr>
              <w:spacing w:line="256" w:lineRule="auto"/>
              <w:ind w:left="-72" w:right="-72"/>
              <w:jc w:val="center"/>
              <w:rPr>
                <w:sz w:val="22"/>
                <w:szCs w:val="22"/>
                <w:lang w:eastAsia="zh-CN"/>
              </w:rPr>
            </w:pPr>
            <w:r>
              <w:rPr>
                <w:sz w:val="22"/>
                <w:szCs w:val="22"/>
                <w:lang w:eastAsia="zh-CN"/>
              </w:rPr>
              <w:t> </w:t>
            </w:r>
          </w:p>
        </w:tc>
        <w:tc>
          <w:tcPr>
            <w:tcW w:w="535" w:type="dxa"/>
            <w:tcBorders>
              <w:top w:val="single" w:sz="4" w:space="0" w:color="auto"/>
              <w:left w:val="nil"/>
              <w:bottom w:val="single" w:sz="4" w:space="0" w:color="auto"/>
              <w:right w:val="single" w:sz="4" w:space="0" w:color="auto"/>
            </w:tcBorders>
            <w:shd w:val="clear" w:color="auto" w:fill="FFFF99"/>
            <w:noWrap/>
            <w:vAlign w:val="center"/>
            <w:hideMark/>
          </w:tcPr>
          <w:p w14:paraId="59622099" w14:textId="77777777" w:rsidR="00A93D12" w:rsidRDefault="00A93D12">
            <w:pPr>
              <w:spacing w:line="256" w:lineRule="auto"/>
              <w:ind w:left="-72" w:right="-72"/>
              <w:jc w:val="center"/>
              <w:rPr>
                <w:sz w:val="22"/>
                <w:szCs w:val="22"/>
                <w:lang w:eastAsia="zh-CN"/>
              </w:rPr>
            </w:pPr>
            <w:r>
              <w:rPr>
                <w:sz w:val="22"/>
                <w:szCs w:val="22"/>
                <w:lang w:eastAsia="zh-CN"/>
              </w:rPr>
              <w:t> </w:t>
            </w:r>
          </w:p>
        </w:tc>
        <w:tc>
          <w:tcPr>
            <w:tcW w:w="561" w:type="dxa"/>
            <w:tcBorders>
              <w:top w:val="single" w:sz="4" w:space="0" w:color="auto"/>
              <w:left w:val="nil"/>
              <w:bottom w:val="single" w:sz="4" w:space="0" w:color="auto"/>
              <w:right w:val="single" w:sz="4" w:space="0" w:color="auto"/>
            </w:tcBorders>
            <w:shd w:val="clear" w:color="auto" w:fill="FFFF99"/>
            <w:noWrap/>
            <w:vAlign w:val="center"/>
            <w:hideMark/>
          </w:tcPr>
          <w:p w14:paraId="24897536" w14:textId="77777777" w:rsidR="00A93D12" w:rsidRDefault="00A93D12">
            <w:pPr>
              <w:spacing w:line="256" w:lineRule="auto"/>
              <w:ind w:left="-72" w:right="-72"/>
              <w:jc w:val="center"/>
              <w:rPr>
                <w:sz w:val="22"/>
                <w:szCs w:val="22"/>
                <w:lang w:eastAsia="zh-CN"/>
              </w:rPr>
            </w:pPr>
            <w:r>
              <w:rPr>
                <w:sz w:val="22"/>
                <w:szCs w:val="22"/>
                <w:lang w:eastAsia="zh-CN"/>
              </w:rPr>
              <w:t> </w:t>
            </w:r>
          </w:p>
        </w:tc>
        <w:tc>
          <w:tcPr>
            <w:tcW w:w="514" w:type="dxa"/>
            <w:tcBorders>
              <w:top w:val="single" w:sz="4" w:space="0" w:color="auto"/>
              <w:left w:val="nil"/>
              <w:bottom w:val="single" w:sz="4" w:space="0" w:color="auto"/>
              <w:right w:val="single" w:sz="4" w:space="0" w:color="auto"/>
            </w:tcBorders>
            <w:shd w:val="clear" w:color="auto" w:fill="FFFF99"/>
            <w:noWrap/>
            <w:vAlign w:val="center"/>
            <w:hideMark/>
          </w:tcPr>
          <w:p w14:paraId="4862541C" w14:textId="77777777" w:rsidR="00A93D12" w:rsidRDefault="00A93D12">
            <w:pPr>
              <w:spacing w:line="256" w:lineRule="auto"/>
              <w:ind w:left="-72" w:right="-72"/>
              <w:jc w:val="center"/>
              <w:rPr>
                <w:sz w:val="22"/>
                <w:szCs w:val="22"/>
                <w:lang w:eastAsia="zh-CN"/>
              </w:rPr>
            </w:pPr>
            <w:r>
              <w:rPr>
                <w:sz w:val="22"/>
                <w:szCs w:val="22"/>
                <w:lang w:eastAsia="zh-CN"/>
              </w:rPr>
              <w:t> </w:t>
            </w:r>
          </w:p>
        </w:tc>
        <w:tc>
          <w:tcPr>
            <w:tcW w:w="582" w:type="dxa"/>
            <w:tcBorders>
              <w:top w:val="single" w:sz="4" w:space="0" w:color="auto"/>
              <w:left w:val="nil"/>
              <w:bottom w:val="single" w:sz="4" w:space="0" w:color="auto"/>
              <w:right w:val="single" w:sz="4" w:space="0" w:color="auto"/>
            </w:tcBorders>
            <w:shd w:val="clear" w:color="auto" w:fill="FFFF99"/>
            <w:noWrap/>
            <w:vAlign w:val="center"/>
            <w:hideMark/>
          </w:tcPr>
          <w:p w14:paraId="7F41988D" w14:textId="77777777" w:rsidR="00A93D12" w:rsidRDefault="00A93D12">
            <w:pPr>
              <w:spacing w:line="256" w:lineRule="auto"/>
              <w:ind w:left="-72" w:right="-72"/>
              <w:jc w:val="center"/>
              <w:rPr>
                <w:sz w:val="22"/>
                <w:szCs w:val="22"/>
                <w:lang w:eastAsia="zh-CN"/>
              </w:rPr>
            </w:pPr>
            <w:r>
              <w:rPr>
                <w:sz w:val="22"/>
                <w:szCs w:val="22"/>
                <w:lang w:eastAsia="zh-CN"/>
              </w:rPr>
              <w:t> </w:t>
            </w:r>
          </w:p>
        </w:tc>
        <w:tc>
          <w:tcPr>
            <w:tcW w:w="582" w:type="dxa"/>
            <w:tcBorders>
              <w:top w:val="single" w:sz="4" w:space="0" w:color="auto"/>
              <w:left w:val="nil"/>
              <w:bottom w:val="single" w:sz="4" w:space="0" w:color="auto"/>
              <w:right w:val="single" w:sz="4" w:space="0" w:color="auto"/>
            </w:tcBorders>
            <w:shd w:val="clear" w:color="auto" w:fill="FFFF99"/>
            <w:noWrap/>
            <w:vAlign w:val="center"/>
            <w:hideMark/>
          </w:tcPr>
          <w:p w14:paraId="12864606" w14:textId="77777777" w:rsidR="00A93D12" w:rsidRDefault="00A93D12">
            <w:pPr>
              <w:spacing w:line="256" w:lineRule="auto"/>
              <w:ind w:left="-72" w:right="-72"/>
              <w:jc w:val="center"/>
              <w:rPr>
                <w:sz w:val="22"/>
                <w:szCs w:val="22"/>
                <w:lang w:eastAsia="zh-CN"/>
              </w:rPr>
            </w:pPr>
            <w:r>
              <w:rPr>
                <w:sz w:val="22"/>
                <w:szCs w:val="22"/>
                <w:lang w:eastAsia="zh-CN"/>
              </w:rPr>
              <w:t> </w:t>
            </w:r>
          </w:p>
        </w:tc>
        <w:tc>
          <w:tcPr>
            <w:tcW w:w="534" w:type="dxa"/>
            <w:tcBorders>
              <w:top w:val="single" w:sz="4" w:space="0" w:color="auto"/>
              <w:left w:val="nil"/>
              <w:bottom w:val="single" w:sz="4" w:space="0" w:color="auto"/>
              <w:right w:val="single" w:sz="4" w:space="0" w:color="auto"/>
            </w:tcBorders>
            <w:shd w:val="clear" w:color="auto" w:fill="FFFF99"/>
            <w:noWrap/>
            <w:vAlign w:val="center"/>
            <w:hideMark/>
          </w:tcPr>
          <w:p w14:paraId="4438FDC4" w14:textId="77777777" w:rsidR="00A93D12" w:rsidRDefault="00A93D12">
            <w:pPr>
              <w:spacing w:line="256" w:lineRule="auto"/>
              <w:ind w:left="-72" w:right="-72"/>
              <w:jc w:val="center"/>
              <w:rPr>
                <w:sz w:val="22"/>
                <w:szCs w:val="22"/>
                <w:lang w:eastAsia="zh-CN"/>
              </w:rPr>
            </w:pPr>
            <w:r>
              <w:rPr>
                <w:sz w:val="22"/>
                <w:szCs w:val="22"/>
                <w:lang w:eastAsia="zh-CN"/>
              </w:rPr>
              <w:t> </w:t>
            </w:r>
          </w:p>
        </w:tc>
        <w:tc>
          <w:tcPr>
            <w:tcW w:w="512" w:type="dxa"/>
            <w:tcBorders>
              <w:top w:val="single" w:sz="4" w:space="0" w:color="auto"/>
              <w:left w:val="nil"/>
              <w:bottom w:val="single" w:sz="4" w:space="0" w:color="auto"/>
              <w:right w:val="single" w:sz="4" w:space="0" w:color="auto"/>
            </w:tcBorders>
            <w:shd w:val="clear" w:color="auto" w:fill="FFFF99"/>
            <w:noWrap/>
            <w:vAlign w:val="center"/>
            <w:hideMark/>
          </w:tcPr>
          <w:p w14:paraId="596C1AC6" w14:textId="77777777" w:rsidR="00A93D12" w:rsidRDefault="00A93D12">
            <w:pPr>
              <w:spacing w:line="256" w:lineRule="auto"/>
              <w:ind w:left="-72" w:right="-72"/>
              <w:jc w:val="center"/>
              <w:rPr>
                <w:sz w:val="22"/>
                <w:szCs w:val="22"/>
                <w:lang w:eastAsia="zh-CN"/>
              </w:rPr>
            </w:pPr>
            <w:r>
              <w:rPr>
                <w:sz w:val="22"/>
                <w:szCs w:val="22"/>
                <w:lang w:eastAsia="zh-CN"/>
              </w:rPr>
              <w:t> </w:t>
            </w:r>
          </w:p>
        </w:tc>
        <w:tc>
          <w:tcPr>
            <w:tcW w:w="467" w:type="dxa"/>
            <w:tcBorders>
              <w:top w:val="single" w:sz="4" w:space="0" w:color="auto"/>
              <w:left w:val="nil"/>
              <w:bottom w:val="single" w:sz="4" w:space="0" w:color="auto"/>
              <w:right w:val="single" w:sz="4" w:space="0" w:color="auto"/>
            </w:tcBorders>
            <w:shd w:val="clear" w:color="auto" w:fill="FFFF99"/>
            <w:noWrap/>
            <w:vAlign w:val="center"/>
            <w:hideMark/>
          </w:tcPr>
          <w:p w14:paraId="234BFE37" w14:textId="77777777" w:rsidR="00A93D12" w:rsidRDefault="00A93D12">
            <w:pPr>
              <w:spacing w:line="256" w:lineRule="auto"/>
              <w:ind w:left="-72" w:right="-72"/>
              <w:jc w:val="center"/>
              <w:rPr>
                <w:sz w:val="22"/>
                <w:szCs w:val="22"/>
                <w:lang w:eastAsia="zh-CN"/>
              </w:rPr>
            </w:pPr>
            <w:r>
              <w:rPr>
                <w:sz w:val="22"/>
                <w:szCs w:val="22"/>
                <w:lang w:eastAsia="zh-CN"/>
              </w:rPr>
              <w:t> </w:t>
            </w:r>
          </w:p>
        </w:tc>
        <w:tc>
          <w:tcPr>
            <w:tcW w:w="483" w:type="dxa"/>
            <w:tcBorders>
              <w:top w:val="single" w:sz="4" w:space="0" w:color="auto"/>
              <w:left w:val="nil"/>
              <w:bottom w:val="single" w:sz="4" w:space="0" w:color="auto"/>
              <w:right w:val="single" w:sz="4" w:space="0" w:color="auto"/>
            </w:tcBorders>
            <w:shd w:val="clear" w:color="auto" w:fill="FFFF99"/>
            <w:noWrap/>
            <w:vAlign w:val="center"/>
            <w:hideMark/>
          </w:tcPr>
          <w:p w14:paraId="3564471E" w14:textId="77777777" w:rsidR="00A93D12" w:rsidRDefault="00A93D12">
            <w:pPr>
              <w:spacing w:line="256" w:lineRule="auto"/>
              <w:ind w:left="-72" w:right="-72"/>
              <w:jc w:val="center"/>
              <w:rPr>
                <w:sz w:val="22"/>
                <w:szCs w:val="22"/>
                <w:lang w:eastAsia="zh-CN"/>
              </w:rPr>
            </w:pPr>
            <w:r>
              <w:rPr>
                <w:sz w:val="22"/>
                <w:szCs w:val="22"/>
                <w:lang w:eastAsia="zh-CN"/>
              </w:rPr>
              <w:t> </w:t>
            </w:r>
          </w:p>
        </w:tc>
        <w:tc>
          <w:tcPr>
            <w:tcW w:w="475" w:type="dxa"/>
            <w:tcBorders>
              <w:top w:val="single" w:sz="4" w:space="0" w:color="auto"/>
              <w:left w:val="nil"/>
              <w:bottom w:val="single" w:sz="4" w:space="0" w:color="auto"/>
              <w:right w:val="single" w:sz="4" w:space="0" w:color="auto"/>
            </w:tcBorders>
            <w:shd w:val="clear" w:color="auto" w:fill="FFFF99"/>
            <w:noWrap/>
            <w:vAlign w:val="center"/>
            <w:hideMark/>
          </w:tcPr>
          <w:p w14:paraId="63091A25" w14:textId="77777777" w:rsidR="00A93D12" w:rsidRDefault="00A93D12">
            <w:pPr>
              <w:spacing w:line="256" w:lineRule="auto"/>
              <w:ind w:left="-72" w:right="-72"/>
              <w:jc w:val="center"/>
              <w:rPr>
                <w:sz w:val="22"/>
                <w:szCs w:val="22"/>
                <w:lang w:eastAsia="zh-CN"/>
              </w:rPr>
            </w:pPr>
            <w:r>
              <w:rPr>
                <w:sz w:val="22"/>
                <w:szCs w:val="22"/>
                <w:lang w:eastAsia="zh-CN"/>
              </w:rPr>
              <w:t> </w:t>
            </w:r>
          </w:p>
        </w:tc>
        <w:tc>
          <w:tcPr>
            <w:tcW w:w="553" w:type="dxa"/>
            <w:tcBorders>
              <w:top w:val="nil"/>
              <w:left w:val="nil"/>
              <w:bottom w:val="single" w:sz="4" w:space="0" w:color="auto"/>
              <w:right w:val="single" w:sz="4" w:space="0" w:color="auto"/>
            </w:tcBorders>
            <w:noWrap/>
            <w:vAlign w:val="center"/>
            <w:hideMark/>
          </w:tcPr>
          <w:p w14:paraId="6F3CEBE2" w14:textId="77777777" w:rsidR="00A93D12" w:rsidRDefault="00A93D12">
            <w:pPr>
              <w:spacing w:line="256" w:lineRule="auto"/>
              <w:ind w:left="-72" w:right="-72"/>
              <w:jc w:val="center"/>
              <w:rPr>
                <w:sz w:val="22"/>
                <w:szCs w:val="22"/>
                <w:lang w:eastAsia="zh-CN"/>
              </w:rPr>
            </w:pPr>
            <w:r>
              <w:rPr>
                <w:sz w:val="22"/>
                <w:szCs w:val="22"/>
                <w:lang w:eastAsia="zh-CN"/>
              </w:rPr>
              <w:t> </w:t>
            </w:r>
          </w:p>
        </w:tc>
      </w:tr>
      <w:tr w:rsidR="00E24434" w14:paraId="54563588" w14:textId="77777777" w:rsidTr="00A93D12">
        <w:trPr>
          <w:trHeight w:val="294"/>
        </w:trPr>
        <w:tc>
          <w:tcPr>
            <w:tcW w:w="343" w:type="dxa"/>
            <w:tcBorders>
              <w:top w:val="nil"/>
              <w:left w:val="single" w:sz="4" w:space="0" w:color="auto"/>
              <w:bottom w:val="single" w:sz="4" w:space="0" w:color="auto"/>
              <w:right w:val="single" w:sz="4" w:space="0" w:color="auto"/>
            </w:tcBorders>
            <w:noWrap/>
            <w:vAlign w:val="center"/>
            <w:hideMark/>
          </w:tcPr>
          <w:p w14:paraId="13E57C6A" w14:textId="77777777" w:rsidR="00A93D12" w:rsidRDefault="00A93D12">
            <w:pPr>
              <w:spacing w:line="256" w:lineRule="auto"/>
              <w:ind w:left="-72" w:right="-72"/>
              <w:jc w:val="center"/>
              <w:rPr>
                <w:sz w:val="22"/>
                <w:szCs w:val="22"/>
                <w:lang w:eastAsia="zh-CN"/>
              </w:rPr>
            </w:pPr>
            <w:r>
              <w:rPr>
                <w:sz w:val="22"/>
                <w:szCs w:val="22"/>
                <w:lang w:eastAsia="zh-CN"/>
              </w:rPr>
              <w:t>2</w:t>
            </w:r>
          </w:p>
        </w:tc>
        <w:tc>
          <w:tcPr>
            <w:tcW w:w="844" w:type="dxa"/>
            <w:tcBorders>
              <w:top w:val="nil"/>
              <w:left w:val="nil"/>
              <w:bottom w:val="single" w:sz="4" w:space="0" w:color="auto"/>
              <w:right w:val="single" w:sz="4" w:space="0" w:color="auto"/>
            </w:tcBorders>
            <w:noWrap/>
            <w:vAlign w:val="center"/>
            <w:hideMark/>
          </w:tcPr>
          <w:p w14:paraId="65E2B7A3" w14:textId="77777777" w:rsidR="00A93D12" w:rsidRDefault="00A93D12">
            <w:pPr>
              <w:spacing w:line="256" w:lineRule="auto"/>
              <w:ind w:left="-72" w:right="-72"/>
              <w:rPr>
                <w:sz w:val="22"/>
                <w:szCs w:val="22"/>
                <w:lang w:eastAsia="zh-CN"/>
              </w:rPr>
            </w:pPr>
            <w:r>
              <w:rPr>
                <w:sz w:val="22"/>
                <w:szCs w:val="22"/>
                <w:lang w:eastAsia="zh-CN"/>
              </w:rPr>
              <w:t>Tòa soạn B</w:t>
            </w:r>
          </w:p>
        </w:tc>
        <w:tc>
          <w:tcPr>
            <w:tcW w:w="370" w:type="dxa"/>
            <w:tcBorders>
              <w:top w:val="single" w:sz="4" w:space="0" w:color="auto"/>
              <w:left w:val="nil"/>
              <w:bottom w:val="single" w:sz="4" w:space="0" w:color="auto"/>
              <w:right w:val="single" w:sz="4" w:space="0" w:color="auto"/>
            </w:tcBorders>
            <w:shd w:val="clear" w:color="auto" w:fill="FFFF99"/>
            <w:noWrap/>
            <w:vAlign w:val="center"/>
            <w:hideMark/>
          </w:tcPr>
          <w:p w14:paraId="45ABCCD8" w14:textId="77777777" w:rsidR="00A93D12" w:rsidRDefault="00A93D12">
            <w:pPr>
              <w:spacing w:line="256" w:lineRule="auto"/>
              <w:ind w:left="-72" w:right="-72"/>
              <w:rPr>
                <w:sz w:val="22"/>
                <w:szCs w:val="22"/>
                <w:lang w:eastAsia="zh-CN"/>
              </w:rPr>
            </w:pPr>
            <w:r>
              <w:rPr>
                <w:sz w:val="22"/>
                <w:szCs w:val="22"/>
                <w:lang w:eastAsia="zh-CN"/>
              </w:rPr>
              <w:t> </w:t>
            </w:r>
          </w:p>
        </w:tc>
        <w:tc>
          <w:tcPr>
            <w:tcW w:w="499" w:type="dxa"/>
            <w:tcBorders>
              <w:top w:val="single" w:sz="4" w:space="0" w:color="auto"/>
              <w:left w:val="nil"/>
              <w:bottom w:val="single" w:sz="4" w:space="0" w:color="auto"/>
              <w:right w:val="single" w:sz="4" w:space="0" w:color="auto"/>
            </w:tcBorders>
            <w:shd w:val="clear" w:color="auto" w:fill="FFFF99"/>
            <w:noWrap/>
            <w:vAlign w:val="center"/>
            <w:hideMark/>
          </w:tcPr>
          <w:p w14:paraId="6ADE5222" w14:textId="77777777" w:rsidR="00A93D12" w:rsidRDefault="00A93D12">
            <w:pPr>
              <w:spacing w:line="256" w:lineRule="auto"/>
              <w:ind w:left="-72" w:right="-72"/>
              <w:rPr>
                <w:sz w:val="22"/>
                <w:szCs w:val="22"/>
                <w:lang w:eastAsia="zh-CN"/>
              </w:rPr>
            </w:pPr>
            <w:r>
              <w:rPr>
                <w:sz w:val="22"/>
                <w:szCs w:val="22"/>
                <w:lang w:eastAsia="zh-CN"/>
              </w:rPr>
              <w:t> </w:t>
            </w:r>
          </w:p>
        </w:tc>
        <w:tc>
          <w:tcPr>
            <w:tcW w:w="402" w:type="dxa"/>
            <w:tcBorders>
              <w:top w:val="single" w:sz="4" w:space="0" w:color="auto"/>
              <w:left w:val="nil"/>
              <w:bottom w:val="single" w:sz="4" w:space="0" w:color="auto"/>
              <w:right w:val="single" w:sz="4" w:space="0" w:color="auto"/>
            </w:tcBorders>
            <w:shd w:val="clear" w:color="auto" w:fill="FFFF99"/>
            <w:noWrap/>
            <w:vAlign w:val="center"/>
            <w:hideMark/>
          </w:tcPr>
          <w:p w14:paraId="6E01D01E" w14:textId="77777777" w:rsidR="00A93D12" w:rsidRDefault="00A93D12">
            <w:pPr>
              <w:spacing w:line="256" w:lineRule="auto"/>
              <w:ind w:left="-72" w:right="-72"/>
              <w:rPr>
                <w:sz w:val="22"/>
                <w:szCs w:val="22"/>
                <w:lang w:eastAsia="zh-CN"/>
              </w:rPr>
            </w:pPr>
            <w:r>
              <w:rPr>
                <w:sz w:val="22"/>
                <w:szCs w:val="22"/>
                <w:lang w:eastAsia="zh-CN"/>
              </w:rPr>
              <w:t> </w:t>
            </w:r>
          </w:p>
        </w:tc>
        <w:tc>
          <w:tcPr>
            <w:tcW w:w="427" w:type="dxa"/>
            <w:tcBorders>
              <w:top w:val="single" w:sz="4" w:space="0" w:color="auto"/>
              <w:left w:val="nil"/>
              <w:bottom w:val="single" w:sz="4" w:space="0" w:color="auto"/>
              <w:right w:val="single" w:sz="4" w:space="0" w:color="auto"/>
            </w:tcBorders>
            <w:shd w:val="clear" w:color="auto" w:fill="FFFF99"/>
            <w:noWrap/>
            <w:vAlign w:val="center"/>
            <w:hideMark/>
          </w:tcPr>
          <w:p w14:paraId="569A1325" w14:textId="77777777" w:rsidR="00A93D12" w:rsidRDefault="00A93D12">
            <w:pPr>
              <w:spacing w:line="256" w:lineRule="auto"/>
              <w:ind w:left="-72" w:right="-72"/>
              <w:rPr>
                <w:sz w:val="22"/>
                <w:szCs w:val="22"/>
                <w:lang w:eastAsia="zh-CN"/>
              </w:rPr>
            </w:pPr>
            <w:r>
              <w:rPr>
                <w:sz w:val="22"/>
                <w:szCs w:val="22"/>
                <w:lang w:eastAsia="zh-CN"/>
              </w:rPr>
              <w:t> </w:t>
            </w:r>
          </w:p>
        </w:tc>
        <w:tc>
          <w:tcPr>
            <w:tcW w:w="443" w:type="dxa"/>
            <w:tcBorders>
              <w:top w:val="single" w:sz="4" w:space="0" w:color="auto"/>
              <w:left w:val="nil"/>
              <w:bottom w:val="single" w:sz="4" w:space="0" w:color="auto"/>
              <w:right w:val="single" w:sz="4" w:space="0" w:color="auto"/>
            </w:tcBorders>
            <w:shd w:val="clear" w:color="auto" w:fill="FFFF99"/>
            <w:noWrap/>
            <w:vAlign w:val="center"/>
            <w:hideMark/>
          </w:tcPr>
          <w:p w14:paraId="6FDD6335" w14:textId="77777777" w:rsidR="00A93D12" w:rsidRDefault="00A93D12">
            <w:pPr>
              <w:spacing w:line="256" w:lineRule="auto"/>
              <w:ind w:left="-72" w:right="-72"/>
              <w:rPr>
                <w:sz w:val="22"/>
                <w:szCs w:val="22"/>
                <w:lang w:eastAsia="zh-CN"/>
              </w:rPr>
            </w:pPr>
            <w:r>
              <w:rPr>
                <w:sz w:val="22"/>
                <w:szCs w:val="22"/>
                <w:lang w:eastAsia="zh-CN"/>
              </w:rPr>
              <w:t> </w:t>
            </w:r>
          </w:p>
        </w:tc>
        <w:tc>
          <w:tcPr>
            <w:tcW w:w="410" w:type="dxa"/>
            <w:tcBorders>
              <w:top w:val="single" w:sz="4" w:space="0" w:color="auto"/>
              <w:left w:val="nil"/>
              <w:bottom w:val="single" w:sz="4" w:space="0" w:color="auto"/>
              <w:right w:val="single" w:sz="4" w:space="0" w:color="auto"/>
            </w:tcBorders>
            <w:shd w:val="clear" w:color="auto" w:fill="FFFF99"/>
            <w:noWrap/>
            <w:vAlign w:val="center"/>
            <w:hideMark/>
          </w:tcPr>
          <w:p w14:paraId="1B33D042" w14:textId="77777777" w:rsidR="00A93D12" w:rsidRDefault="00A93D12">
            <w:pPr>
              <w:spacing w:line="256" w:lineRule="auto"/>
              <w:ind w:left="-72" w:right="-72"/>
              <w:jc w:val="center"/>
              <w:rPr>
                <w:sz w:val="22"/>
                <w:szCs w:val="22"/>
                <w:lang w:eastAsia="zh-CN"/>
              </w:rPr>
            </w:pPr>
            <w:r>
              <w:rPr>
                <w:sz w:val="22"/>
                <w:szCs w:val="22"/>
                <w:lang w:eastAsia="zh-CN"/>
              </w:rPr>
              <w:t> </w:t>
            </w:r>
          </w:p>
        </w:tc>
        <w:tc>
          <w:tcPr>
            <w:tcW w:w="427" w:type="dxa"/>
            <w:tcBorders>
              <w:top w:val="single" w:sz="4" w:space="0" w:color="auto"/>
              <w:left w:val="nil"/>
              <w:bottom w:val="single" w:sz="4" w:space="0" w:color="auto"/>
              <w:right w:val="single" w:sz="4" w:space="0" w:color="auto"/>
            </w:tcBorders>
            <w:shd w:val="clear" w:color="auto" w:fill="FFFF99"/>
            <w:noWrap/>
            <w:vAlign w:val="center"/>
            <w:hideMark/>
          </w:tcPr>
          <w:p w14:paraId="2DC92BF3" w14:textId="77777777" w:rsidR="00A93D12" w:rsidRDefault="00A93D12">
            <w:pPr>
              <w:spacing w:line="256" w:lineRule="auto"/>
              <w:ind w:left="-72" w:right="-72"/>
              <w:jc w:val="center"/>
              <w:rPr>
                <w:sz w:val="22"/>
                <w:szCs w:val="22"/>
                <w:lang w:eastAsia="zh-CN"/>
              </w:rPr>
            </w:pPr>
            <w:r>
              <w:rPr>
                <w:sz w:val="22"/>
                <w:szCs w:val="22"/>
                <w:lang w:eastAsia="zh-CN"/>
              </w:rPr>
              <w:t> </w:t>
            </w:r>
          </w:p>
        </w:tc>
        <w:tc>
          <w:tcPr>
            <w:tcW w:w="411" w:type="dxa"/>
            <w:tcBorders>
              <w:top w:val="single" w:sz="4" w:space="0" w:color="auto"/>
              <w:left w:val="nil"/>
              <w:bottom w:val="single" w:sz="4" w:space="0" w:color="auto"/>
              <w:right w:val="single" w:sz="4" w:space="0" w:color="auto"/>
            </w:tcBorders>
            <w:shd w:val="clear" w:color="auto" w:fill="FFFF99"/>
            <w:noWrap/>
            <w:vAlign w:val="center"/>
            <w:hideMark/>
          </w:tcPr>
          <w:p w14:paraId="19A7D70E" w14:textId="77777777" w:rsidR="00A93D12" w:rsidRDefault="00A93D12">
            <w:pPr>
              <w:spacing w:line="256" w:lineRule="auto"/>
              <w:ind w:left="-72" w:right="-72"/>
              <w:jc w:val="center"/>
              <w:rPr>
                <w:sz w:val="22"/>
                <w:szCs w:val="22"/>
                <w:lang w:eastAsia="zh-CN"/>
              </w:rPr>
            </w:pPr>
            <w:r>
              <w:rPr>
                <w:sz w:val="22"/>
                <w:szCs w:val="22"/>
                <w:lang w:eastAsia="zh-CN"/>
              </w:rPr>
              <w:t> </w:t>
            </w:r>
          </w:p>
        </w:tc>
        <w:tc>
          <w:tcPr>
            <w:tcW w:w="565" w:type="dxa"/>
            <w:tcBorders>
              <w:top w:val="single" w:sz="4" w:space="0" w:color="auto"/>
              <w:left w:val="nil"/>
              <w:bottom w:val="single" w:sz="4" w:space="0" w:color="auto"/>
              <w:right w:val="single" w:sz="4" w:space="0" w:color="auto"/>
            </w:tcBorders>
            <w:shd w:val="clear" w:color="auto" w:fill="FFFF99"/>
            <w:noWrap/>
            <w:vAlign w:val="center"/>
            <w:hideMark/>
          </w:tcPr>
          <w:p w14:paraId="56F1FC64" w14:textId="77777777" w:rsidR="00A93D12" w:rsidRDefault="00A93D12">
            <w:pPr>
              <w:spacing w:line="256" w:lineRule="auto"/>
              <w:ind w:left="-72" w:right="-72"/>
              <w:jc w:val="center"/>
              <w:rPr>
                <w:sz w:val="22"/>
                <w:szCs w:val="22"/>
                <w:lang w:eastAsia="zh-CN"/>
              </w:rPr>
            </w:pPr>
            <w:r>
              <w:rPr>
                <w:sz w:val="22"/>
                <w:szCs w:val="22"/>
                <w:lang w:eastAsia="zh-CN"/>
              </w:rPr>
              <w:t> </w:t>
            </w:r>
          </w:p>
        </w:tc>
        <w:tc>
          <w:tcPr>
            <w:tcW w:w="402" w:type="dxa"/>
            <w:tcBorders>
              <w:top w:val="single" w:sz="4" w:space="0" w:color="auto"/>
              <w:left w:val="nil"/>
              <w:bottom w:val="single" w:sz="4" w:space="0" w:color="auto"/>
              <w:right w:val="single" w:sz="4" w:space="0" w:color="auto"/>
            </w:tcBorders>
            <w:shd w:val="clear" w:color="auto" w:fill="FFFF99"/>
            <w:noWrap/>
            <w:vAlign w:val="center"/>
            <w:hideMark/>
          </w:tcPr>
          <w:p w14:paraId="1C6C6D09" w14:textId="77777777" w:rsidR="00A93D12" w:rsidRDefault="00A93D12">
            <w:pPr>
              <w:spacing w:line="256" w:lineRule="auto"/>
              <w:ind w:left="-72" w:right="-72"/>
              <w:jc w:val="center"/>
              <w:rPr>
                <w:sz w:val="22"/>
                <w:szCs w:val="22"/>
                <w:lang w:eastAsia="zh-CN"/>
              </w:rPr>
            </w:pPr>
            <w:r>
              <w:rPr>
                <w:sz w:val="22"/>
                <w:szCs w:val="22"/>
                <w:lang w:eastAsia="zh-CN"/>
              </w:rPr>
              <w:t> </w:t>
            </w:r>
          </w:p>
        </w:tc>
        <w:tc>
          <w:tcPr>
            <w:tcW w:w="427" w:type="dxa"/>
            <w:tcBorders>
              <w:top w:val="single" w:sz="4" w:space="0" w:color="auto"/>
              <w:left w:val="nil"/>
              <w:bottom w:val="single" w:sz="4" w:space="0" w:color="auto"/>
              <w:right w:val="single" w:sz="4" w:space="0" w:color="auto"/>
            </w:tcBorders>
            <w:shd w:val="clear" w:color="auto" w:fill="FFFF99"/>
            <w:noWrap/>
            <w:vAlign w:val="center"/>
            <w:hideMark/>
          </w:tcPr>
          <w:p w14:paraId="069FAA8B" w14:textId="77777777" w:rsidR="00A93D12" w:rsidRDefault="00A93D12">
            <w:pPr>
              <w:spacing w:line="256" w:lineRule="auto"/>
              <w:ind w:left="-72" w:right="-72"/>
              <w:jc w:val="center"/>
              <w:rPr>
                <w:sz w:val="22"/>
                <w:szCs w:val="22"/>
                <w:lang w:eastAsia="zh-CN"/>
              </w:rPr>
            </w:pPr>
            <w:r>
              <w:rPr>
                <w:sz w:val="22"/>
                <w:szCs w:val="22"/>
                <w:lang w:eastAsia="zh-CN"/>
              </w:rPr>
              <w:t> </w:t>
            </w:r>
          </w:p>
        </w:tc>
        <w:tc>
          <w:tcPr>
            <w:tcW w:w="443" w:type="dxa"/>
            <w:tcBorders>
              <w:top w:val="single" w:sz="4" w:space="0" w:color="auto"/>
              <w:left w:val="nil"/>
              <w:bottom w:val="single" w:sz="4" w:space="0" w:color="auto"/>
              <w:right w:val="single" w:sz="4" w:space="0" w:color="auto"/>
            </w:tcBorders>
            <w:shd w:val="clear" w:color="auto" w:fill="FFFF99"/>
            <w:noWrap/>
            <w:vAlign w:val="center"/>
            <w:hideMark/>
          </w:tcPr>
          <w:p w14:paraId="365E59C8" w14:textId="77777777" w:rsidR="00A93D12" w:rsidRDefault="00A93D12">
            <w:pPr>
              <w:spacing w:line="256" w:lineRule="auto"/>
              <w:ind w:left="-72" w:right="-72"/>
              <w:jc w:val="center"/>
              <w:rPr>
                <w:sz w:val="22"/>
                <w:szCs w:val="22"/>
                <w:lang w:eastAsia="zh-CN"/>
              </w:rPr>
            </w:pPr>
            <w:r>
              <w:rPr>
                <w:sz w:val="22"/>
                <w:szCs w:val="22"/>
                <w:lang w:eastAsia="zh-CN"/>
              </w:rPr>
              <w:t> </w:t>
            </w:r>
          </w:p>
        </w:tc>
        <w:tc>
          <w:tcPr>
            <w:tcW w:w="410" w:type="dxa"/>
            <w:tcBorders>
              <w:top w:val="single" w:sz="4" w:space="0" w:color="auto"/>
              <w:left w:val="nil"/>
              <w:bottom w:val="single" w:sz="4" w:space="0" w:color="auto"/>
              <w:right w:val="single" w:sz="4" w:space="0" w:color="auto"/>
            </w:tcBorders>
            <w:shd w:val="clear" w:color="auto" w:fill="FFFF99"/>
            <w:noWrap/>
            <w:vAlign w:val="center"/>
            <w:hideMark/>
          </w:tcPr>
          <w:p w14:paraId="5CA72BD7" w14:textId="77777777" w:rsidR="00A93D12" w:rsidRDefault="00A93D12">
            <w:pPr>
              <w:spacing w:line="256" w:lineRule="auto"/>
              <w:ind w:left="-72" w:right="-72"/>
              <w:jc w:val="center"/>
              <w:rPr>
                <w:sz w:val="22"/>
                <w:szCs w:val="22"/>
                <w:lang w:eastAsia="zh-CN"/>
              </w:rPr>
            </w:pPr>
            <w:r>
              <w:rPr>
                <w:sz w:val="22"/>
                <w:szCs w:val="22"/>
                <w:lang w:eastAsia="zh-CN"/>
              </w:rPr>
              <w:t> </w:t>
            </w:r>
          </w:p>
        </w:tc>
        <w:tc>
          <w:tcPr>
            <w:tcW w:w="427" w:type="dxa"/>
            <w:tcBorders>
              <w:top w:val="single" w:sz="4" w:space="0" w:color="auto"/>
              <w:left w:val="nil"/>
              <w:bottom w:val="single" w:sz="4" w:space="0" w:color="auto"/>
              <w:right w:val="single" w:sz="4" w:space="0" w:color="auto"/>
            </w:tcBorders>
            <w:shd w:val="clear" w:color="auto" w:fill="FFFF99"/>
            <w:noWrap/>
            <w:vAlign w:val="center"/>
            <w:hideMark/>
          </w:tcPr>
          <w:p w14:paraId="1449BD50" w14:textId="77777777" w:rsidR="00A93D12" w:rsidRDefault="00A93D12">
            <w:pPr>
              <w:spacing w:line="256" w:lineRule="auto"/>
              <w:ind w:left="-72" w:right="-72"/>
              <w:jc w:val="center"/>
              <w:rPr>
                <w:sz w:val="22"/>
                <w:szCs w:val="22"/>
                <w:lang w:eastAsia="zh-CN"/>
              </w:rPr>
            </w:pPr>
            <w:r>
              <w:rPr>
                <w:sz w:val="22"/>
                <w:szCs w:val="22"/>
                <w:lang w:eastAsia="zh-CN"/>
              </w:rPr>
              <w:t> </w:t>
            </w:r>
          </w:p>
        </w:tc>
        <w:tc>
          <w:tcPr>
            <w:tcW w:w="463" w:type="dxa"/>
            <w:tcBorders>
              <w:top w:val="single" w:sz="4" w:space="0" w:color="auto"/>
              <w:left w:val="nil"/>
              <w:bottom w:val="single" w:sz="4" w:space="0" w:color="auto"/>
              <w:right w:val="single" w:sz="4" w:space="0" w:color="auto"/>
            </w:tcBorders>
            <w:shd w:val="clear" w:color="auto" w:fill="FFFF99"/>
            <w:noWrap/>
            <w:vAlign w:val="center"/>
            <w:hideMark/>
          </w:tcPr>
          <w:p w14:paraId="6BF0503F" w14:textId="77777777" w:rsidR="00A93D12" w:rsidRDefault="00A93D12">
            <w:pPr>
              <w:spacing w:line="256" w:lineRule="auto"/>
              <w:ind w:left="-72" w:right="-72"/>
              <w:jc w:val="center"/>
              <w:rPr>
                <w:sz w:val="22"/>
                <w:szCs w:val="22"/>
                <w:lang w:eastAsia="zh-CN"/>
              </w:rPr>
            </w:pPr>
            <w:r>
              <w:rPr>
                <w:sz w:val="22"/>
                <w:szCs w:val="22"/>
                <w:lang w:eastAsia="zh-CN"/>
              </w:rPr>
              <w:t> </w:t>
            </w:r>
          </w:p>
        </w:tc>
        <w:tc>
          <w:tcPr>
            <w:tcW w:w="624" w:type="dxa"/>
            <w:tcBorders>
              <w:top w:val="single" w:sz="4" w:space="0" w:color="auto"/>
              <w:left w:val="nil"/>
              <w:bottom w:val="single" w:sz="4" w:space="0" w:color="auto"/>
              <w:right w:val="single" w:sz="4" w:space="0" w:color="auto"/>
            </w:tcBorders>
            <w:shd w:val="clear" w:color="auto" w:fill="FFFF99"/>
            <w:noWrap/>
            <w:vAlign w:val="center"/>
            <w:hideMark/>
          </w:tcPr>
          <w:p w14:paraId="7D4364D6" w14:textId="77777777" w:rsidR="00A93D12" w:rsidRDefault="00A93D12">
            <w:pPr>
              <w:spacing w:line="256" w:lineRule="auto"/>
              <w:ind w:left="-72" w:right="-72"/>
              <w:jc w:val="center"/>
              <w:rPr>
                <w:sz w:val="22"/>
                <w:szCs w:val="22"/>
                <w:lang w:eastAsia="zh-CN"/>
              </w:rPr>
            </w:pPr>
            <w:r>
              <w:rPr>
                <w:sz w:val="22"/>
                <w:szCs w:val="22"/>
                <w:lang w:eastAsia="zh-CN"/>
              </w:rPr>
              <w:t> </w:t>
            </w:r>
          </w:p>
        </w:tc>
        <w:tc>
          <w:tcPr>
            <w:tcW w:w="535" w:type="dxa"/>
            <w:tcBorders>
              <w:top w:val="single" w:sz="4" w:space="0" w:color="auto"/>
              <w:left w:val="nil"/>
              <w:bottom w:val="single" w:sz="4" w:space="0" w:color="auto"/>
              <w:right w:val="single" w:sz="4" w:space="0" w:color="auto"/>
            </w:tcBorders>
            <w:shd w:val="clear" w:color="auto" w:fill="FFFF99"/>
            <w:noWrap/>
            <w:vAlign w:val="center"/>
            <w:hideMark/>
          </w:tcPr>
          <w:p w14:paraId="1D8071EF" w14:textId="77777777" w:rsidR="00A93D12" w:rsidRDefault="00A93D12">
            <w:pPr>
              <w:spacing w:line="256" w:lineRule="auto"/>
              <w:ind w:left="-72" w:right="-72"/>
              <w:jc w:val="center"/>
              <w:rPr>
                <w:sz w:val="22"/>
                <w:szCs w:val="22"/>
                <w:lang w:eastAsia="zh-CN"/>
              </w:rPr>
            </w:pPr>
            <w:r>
              <w:rPr>
                <w:sz w:val="22"/>
                <w:szCs w:val="22"/>
                <w:lang w:eastAsia="zh-CN"/>
              </w:rPr>
              <w:t> </w:t>
            </w:r>
          </w:p>
        </w:tc>
        <w:tc>
          <w:tcPr>
            <w:tcW w:w="535" w:type="dxa"/>
            <w:tcBorders>
              <w:top w:val="single" w:sz="4" w:space="0" w:color="auto"/>
              <w:left w:val="nil"/>
              <w:bottom w:val="single" w:sz="4" w:space="0" w:color="auto"/>
              <w:right w:val="single" w:sz="4" w:space="0" w:color="auto"/>
            </w:tcBorders>
            <w:shd w:val="clear" w:color="auto" w:fill="FFFF99"/>
            <w:noWrap/>
            <w:vAlign w:val="center"/>
            <w:hideMark/>
          </w:tcPr>
          <w:p w14:paraId="639FB1F8" w14:textId="77777777" w:rsidR="00A93D12" w:rsidRDefault="00A93D12">
            <w:pPr>
              <w:spacing w:line="256" w:lineRule="auto"/>
              <w:ind w:left="-72" w:right="-72"/>
              <w:jc w:val="center"/>
              <w:rPr>
                <w:sz w:val="22"/>
                <w:szCs w:val="22"/>
                <w:lang w:eastAsia="zh-CN"/>
              </w:rPr>
            </w:pPr>
            <w:r>
              <w:rPr>
                <w:sz w:val="22"/>
                <w:szCs w:val="22"/>
                <w:lang w:eastAsia="zh-CN"/>
              </w:rPr>
              <w:t> </w:t>
            </w:r>
          </w:p>
        </w:tc>
        <w:tc>
          <w:tcPr>
            <w:tcW w:w="561" w:type="dxa"/>
            <w:tcBorders>
              <w:top w:val="single" w:sz="4" w:space="0" w:color="auto"/>
              <w:left w:val="nil"/>
              <w:bottom w:val="single" w:sz="4" w:space="0" w:color="auto"/>
              <w:right w:val="single" w:sz="4" w:space="0" w:color="auto"/>
            </w:tcBorders>
            <w:shd w:val="clear" w:color="auto" w:fill="FFFF99"/>
            <w:noWrap/>
            <w:vAlign w:val="center"/>
            <w:hideMark/>
          </w:tcPr>
          <w:p w14:paraId="007B5043" w14:textId="77777777" w:rsidR="00A93D12" w:rsidRDefault="00A93D12">
            <w:pPr>
              <w:spacing w:line="256" w:lineRule="auto"/>
              <w:ind w:left="-72" w:right="-72"/>
              <w:jc w:val="center"/>
              <w:rPr>
                <w:sz w:val="22"/>
                <w:szCs w:val="22"/>
                <w:lang w:eastAsia="zh-CN"/>
              </w:rPr>
            </w:pPr>
            <w:r>
              <w:rPr>
                <w:sz w:val="22"/>
                <w:szCs w:val="22"/>
                <w:lang w:eastAsia="zh-CN"/>
              </w:rPr>
              <w:t> </w:t>
            </w:r>
          </w:p>
        </w:tc>
        <w:tc>
          <w:tcPr>
            <w:tcW w:w="514" w:type="dxa"/>
            <w:tcBorders>
              <w:top w:val="single" w:sz="4" w:space="0" w:color="auto"/>
              <w:left w:val="nil"/>
              <w:bottom w:val="single" w:sz="4" w:space="0" w:color="auto"/>
              <w:right w:val="single" w:sz="4" w:space="0" w:color="auto"/>
            </w:tcBorders>
            <w:shd w:val="clear" w:color="auto" w:fill="FFFF99"/>
            <w:noWrap/>
            <w:vAlign w:val="center"/>
            <w:hideMark/>
          </w:tcPr>
          <w:p w14:paraId="15C2D3AA" w14:textId="77777777" w:rsidR="00A93D12" w:rsidRDefault="00A93D12">
            <w:pPr>
              <w:spacing w:line="256" w:lineRule="auto"/>
              <w:ind w:left="-72" w:right="-72"/>
              <w:jc w:val="center"/>
              <w:rPr>
                <w:sz w:val="22"/>
                <w:szCs w:val="22"/>
                <w:lang w:eastAsia="zh-CN"/>
              </w:rPr>
            </w:pPr>
            <w:r>
              <w:rPr>
                <w:sz w:val="22"/>
                <w:szCs w:val="22"/>
                <w:lang w:eastAsia="zh-CN"/>
              </w:rPr>
              <w:t> </w:t>
            </w:r>
          </w:p>
        </w:tc>
        <w:tc>
          <w:tcPr>
            <w:tcW w:w="582" w:type="dxa"/>
            <w:tcBorders>
              <w:top w:val="single" w:sz="4" w:space="0" w:color="auto"/>
              <w:left w:val="nil"/>
              <w:bottom w:val="single" w:sz="4" w:space="0" w:color="auto"/>
              <w:right w:val="single" w:sz="4" w:space="0" w:color="auto"/>
            </w:tcBorders>
            <w:shd w:val="clear" w:color="auto" w:fill="FFFF99"/>
            <w:noWrap/>
            <w:vAlign w:val="center"/>
            <w:hideMark/>
          </w:tcPr>
          <w:p w14:paraId="6E3ED282" w14:textId="77777777" w:rsidR="00A93D12" w:rsidRDefault="00A93D12">
            <w:pPr>
              <w:spacing w:line="256" w:lineRule="auto"/>
              <w:ind w:left="-72" w:right="-72"/>
              <w:jc w:val="center"/>
              <w:rPr>
                <w:sz w:val="22"/>
                <w:szCs w:val="22"/>
                <w:lang w:eastAsia="zh-CN"/>
              </w:rPr>
            </w:pPr>
            <w:r>
              <w:rPr>
                <w:sz w:val="22"/>
                <w:szCs w:val="22"/>
                <w:lang w:eastAsia="zh-CN"/>
              </w:rPr>
              <w:t> </w:t>
            </w:r>
          </w:p>
        </w:tc>
        <w:tc>
          <w:tcPr>
            <w:tcW w:w="582" w:type="dxa"/>
            <w:tcBorders>
              <w:top w:val="single" w:sz="4" w:space="0" w:color="auto"/>
              <w:left w:val="nil"/>
              <w:bottom w:val="single" w:sz="4" w:space="0" w:color="auto"/>
              <w:right w:val="single" w:sz="4" w:space="0" w:color="auto"/>
            </w:tcBorders>
            <w:shd w:val="clear" w:color="auto" w:fill="FFFF99"/>
            <w:noWrap/>
            <w:vAlign w:val="center"/>
            <w:hideMark/>
          </w:tcPr>
          <w:p w14:paraId="7B1EC1F1" w14:textId="77777777" w:rsidR="00A93D12" w:rsidRDefault="00A93D12">
            <w:pPr>
              <w:spacing w:line="256" w:lineRule="auto"/>
              <w:ind w:left="-72" w:right="-72"/>
              <w:jc w:val="center"/>
              <w:rPr>
                <w:sz w:val="22"/>
                <w:szCs w:val="22"/>
                <w:lang w:eastAsia="zh-CN"/>
              </w:rPr>
            </w:pPr>
            <w:r>
              <w:rPr>
                <w:sz w:val="22"/>
                <w:szCs w:val="22"/>
                <w:lang w:eastAsia="zh-CN"/>
              </w:rPr>
              <w:t> </w:t>
            </w:r>
          </w:p>
        </w:tc>
        <w:tc>
          <w:tcPr>
            <w:tcW w:w="534" w:type="dxa"/>
            <w:tcBorders>
              <w:top w:val="single" w:sz="4" w:space="0" w:color="auto"/>
              <w:left w:val="nil"/>
              <w:bottom w:val="single" w:sz="4" w:space="0" w:color="auto"/>
              <w:right w:val="single" w:sz="4" w:space="0" w:color="auto"/>
            </w:tcBorders>
            <w:shd w:val="clear" w:color="auto" w:fill="FFFF99"/>
            <w:noWrap/>
            <w:vAlign w:val="center"/>
            <w:hideMark/>
          </w:tcPr>
          <w:p w14:paraId="660334C2" w14:textId="77777777" w:rsidR="00A93D12" w:rsidRDefault="00A93D12">
            <w:pPr>
              <w:spacing w:line="256" w:lineRule="auto"/>
              <w:ind w:left="-72" w:right="-72"/>
              <w:jc w:val="center"/>
              <w:rPr>
                <w:sz w:val="22"/>
                <w:szCs w:val="22"/>
                <w:lang w:eastAsia="zh-CN"/>
              </w:rPr>
            </w:pPr>
            <w:r>
              <w:rPr>
                <w:sz w:val="22"/>
                <w:szCs w:val="22"/>
                <w:lang w:eastAsia="zh-CN"/>
              </w:rPr>
              <w:t> </w:t>
            </w:r>
          </w:p>
        </w:tc>
        <w:tc>
          <w:tcPr>
            <w:tcW w:w="512" w:type="dxa"/>
            <w:tcBorders>
              <w:top w:val="single" w:sz="4" w:space="0" w:color="auto"/>
              <w:left w:val="nil"/>
              <w:bottom w:val="single" w:sz="4" w:space="0" w:color="auto"/>
              <w:right w:val="single" w:sz="4" w:space="0" w:color="auto"/>
            </w:tcBorders>
            <w:shd w:val="clear" w:color="auto" w:fill="FFFF99"/>
            <w:noWrap/>
            <w:vAlign w:val="center"/>
            <w:hideMark/>
          </w:tcPr>
          <w:p w14:paraId="240BDA35" w14:textId="77777777" w:rsidR="00A93D12" w:rsidRDefault="00A93D12">
            <w:pPr>
              <w:spacing w:line="256" w:lineRule="auto"/>
              <w:ind w:left="-72" w:right="-72"/>
              <w:jc w:val="center"/>
              <w:rPr>
                <w:sz w:val="22"/>
                <w:szCs w:val="22"/>
                <w:lang w:eastAsia="zh-CN"/>
              </w:rPr>
            </w:pPr>
            <w:r>
              <w:rPr>
                <w:sz w:val="22"/>
                <w:szCs w:val="22"/>
                <w:lang w:eastAsia="zh-CN"/>
              </w:rPr>
              <w:t> </w:t>
            </w:r>
          </w:p>
        </w:tc>
        <w:tc>
          <w:tcPr>
            <w:tcW w:w="467" w:type="dxa"/>
            <w:tcBorders>
              <w:top w:val="single" w:sz="4" w:space="0" w:color="auto"/>
              <w:left w:val="nil"/>
              <w:bottom w:val="single" w:sz="4" w:space="0" w:color="auto"/>
              <w:right w:val="single" w:sz="4" w:space="0" w:color="auto"/>
            </w:tcBorders>
            <w:shd w:val="clear" w:color="auto" w:fill="FFFF99"/>
            <w:noWrap/>
            <w:vAlign w:val="center"/>
            <w:hideMark/>
          </w:tcPr>
          <w:p w14:paraId="75BEF406" w14:textId="77777777" w:rsidR="00A93D12" w:rsidRDefault="00A93D12">
            <w:pPr>
              <w:spacing w:line="256" w:lineRule="auto"/>
              <w:ind w:left="-72" w:right="-72"/>
              <w:jc w:val="center"/>
              <w:rPr>
                <w:sz w:val="22"/>
                <w:szCs w:val="22"/>
                <w:lang w:eastAsia="zh-CN"/>
              </w:rPr>
            </w:pPr>
            <w:r>
              <w:rPr>
                <w:sz w:val="22"/>
                <w:szCs w:val="22"/>
                <w:lang w:eastAsia="zh-CN"/>
              </w:rPr>
              <w:t> </w:t>
            </w:r>
          </w:p>
        </w:tc>
        <w:tc>
          <w:tcPr>
            <w:tcW w:w="483" w:type="dxa"/>
            <w:tcBorders>
              <w:top w:val="single" w:sz="4" w:space="0" w:color="auto"/>
              <w:left w:val="nil"/>
              <w:bottom w:val="single" w:sz="4" w:space="0" w:color="auto"/>
              <w:right w:val="single" w:sz="4" w:space="0" w:color="auto"/>
            </w:tcBorders>
            <w:shd w:val="clear" w:color="auto" w:fill="FFFF99"/>
            <w:noWrap/>
            <w:vAlign w:val="center"/>
            <w:hideMark/>
          </w:tcPr>
          <w:p w14:paraId="39A4830A" w14:textId="77777777" w:rsidR="00A93D12" w:rsidRDefault="00A93D12">
            <w:pPr>
              <w:spacing w:line="256" w:lineRule="auto"/>
              <w:ind w:left="-72" w:right="-72"/>
              <w:jc w:val="center"/>
              <w:rPr>
                <w:sz w:val="22"/>
                <w:szCs w:val="22"/>
                <w:lang w:eastAsia="zh-CN"/>
              </w:rPr>
            </w:pPr>
            <w:r>
              <w:rPr>
                <w:sz w:val="22"/>
                <w:szCs w:val="22"/>
                <w:lang w:eastAsia="zh-CN"/>
              </w:rPr>
              <w:t> </w:t>
            </w:r>
          </w:p>
        </w:tc>
        <w:tc>
          <w:tcPr>
            <w:tcW w:w="475" w:type="dxa"/>
            <w:tcBorders>
              <w:top w:val="single" w:sz="4" w:space="0" w:color="auto"/>
              <w:left w:val="nil"/>
              <w:bottom w:val="single" w:sz="4" w:space="0" w:color="auto"/>
              <w:right w:val="single" w:sz="4" w:space="0" w:color="auto"/>
            </w:tcBorders>
            <w:shd w:val="clear" w:color="auto" w:fill="FFFF99"/>
            <w:noWrap/>
            <w:vAlign w:val="center"/>
            <w:hideMark/>
          </w:tcPr>
          <w:p w14:paraId="7743F005" w14:textId="77777777" w:rsidR="00A93D12" w:rsidRDefault="00A93D12">
            <w:pPr>
              <w:spacing w:line="256" w:lineRule="auto"/>
              <w:ind w:left="-72" w:right="-72"/>
              <w:jc w:val="center"/>
              <w:rPr>
                <w:sz w:val="22"/>
                <w:szCs w:val="22"/>
                <w:lang w:eastAsia="zh-CN"/>
              </w:rPr>
            </w:pPr>
            <w:r>
              <w:rPr>
                <w:sz w:val="22"/>
                <w:szCs w:val="22"/>
                <w:lang w:eastAsia="zh-CN"/>
              </w:rPr>
              <w:t> </w:t>
            </w:r>
          </w:p>
        </w:tc>
        <w:tc>
          <w:tcPr>
            <w:tcW w:w="553" w:type="dxa"/>
            <w:tcBorders>
              <w:top w:val="nil"/>
              <w:left w:val="nil"/>
              <w:bottom w:val="single" w:sz="4" w:space="0" w:color="auto"/>
              <w:right w:val="single" w:sz="4" w:space="0" w:color="auto"/>
            </w:tcBorders>
            <w:noWrap/>
            <w:vAlign w:val="center"/>
            <w:hideMark/>
          </w:tcPr>
          <w:p w14:paraId="045BE469" w14:textId="77777777" w:rsidR="00A93D12" w:rsidRDefault="00A93D12">
            <w:pPr>
              <w:spacing w:line="256" w:lineRule="auto"/>
              <w:ind w:left="-72" w:right="-72"/>
              <w:jc w:val="center"/>
              <w:rPr>
                <w:sz w:val="22"/>
                <w:szCs w:val="22"/>
                <w:lang w:eastAsia="zh-CN"/>
              </w:rPr>
            </w:pPr>
            <w:r>
              <w:rPr>
                <w:sz w:val="22"/>
                <w:szCs w:val="22"/>
                <w:lang w:eastAsia="zh-CN"/>
              </w:rPr>
              <w:t> </w:t>
            </w:r>
          </w:p>
        </w:tc>
      </w:tr>
      <w:tr w:rsidR="00E24434" w14:paraId="38D845B8" w14:textId="77777777" w:rsidTr="00A93D12">
        <w:trPr>
          <w:trHeight w:val="71"/>
        </w:trPr>
        <w:tc>
          <w:tcPr>
            <w:tcW w:w="343" w:type="dxa"/>
            <w:tcBorders>
              <w:top w:val="nil"/>
              <w:left w:val="single" w:sz="4" w:space="0" w:color="auto"/>
              <w:bottom w:val="single" w:sz="4" w:space="0" w:color="auto"/>
              <w:right w:val="single" w:sz="4" w:space="0" w:color="auto"/>
            </w:tcBorders>
            <w:noWrap/>
            <w:vAlign w:val="center"/>
            <w:hideMark/>
          </w:tcPr>
          <w:p w14:paraId="0A5094C0" w14:textId="77777777" w:rsidR="00A93D12" w:rsidRDefault="00A93D12">
            <w:pPr>
              <w:spacing w:line="256" w:lineRule="auto"/>
              <w:ind w:left="-72" w:right="-72"/>
              <w:jc w:val="center"/>
              <w:rPr>
                <w:sz w:val="22"/>
                <w:szCs w:val="22"/>
                <w:lang w:eastAsia="zh-CN"/>
              </w:rPr>
            </w:pPr>
            <w:r>
              <w:rPr>
                <w:sz w:val="22"/>
                <w:szCs w:val="22"/>
                <w:lang w:eastAsia="zh-CN"/>
              </w:rPr>
              <w:t>...</w:t>
            </w:r>
          </w:p>
        </w:tc>
        <w:tc>
          <w:tcPr>
            <w:tcW w:w="844" w:type="dxa"/>
            <w:tcBorders>
              <w:top w:val="nil"/>
              <w:left w:val="nil"/>
              <w:bottom w:val="single" w:sz="4" w:space="0" w:color="auto"/>
              <w:right w:val="single" w:sz="4" w:space="0" w:color="auto"/>
            </w:tcBorders>
            <w:noWrap/>
            <w:vAlign w:val="center"/>
            <w:hideMark/>
          </w:tcPr>
          <w:p w14:paraId="50674445" w14:textId="77777777" w:rsidR="00A93D12" w:rsidRDefault="00A93D12">
            <w:pPr>
              <w:spacing w:line="256" w:lineRule="auto"/>
              <w:ind w:left="-72" w:right="-72"/>
              <w:rPr>
                <w:sz w:val="22"/>
                <w:szCs w:val="22"/>
                <w:lang w:eastAsia="zh-CN"/>
              </w:rPr>
            </w:pPr>
            <w:r>
              <w:rPr>
                <w:sz w:val="22"/>
                <w:szCs w:val="22"/>
                <w:lang w:eastAsia="zh-CN"/>
              </w:rPr>
              <w:t>...</w:t>
            </w:r>
          </w:p>
        </w:tc>
        <w:tc>
          <w:tcPr>
            <w:tcW w:w="370" w:type="dxa"/>
            <w:tcBorders>
              <w:top w:val="single" w:sz="4" w:space="0" w:color="auto"/>
              <w:left w:val="nil"/>
              <w:bottom w:val="single" w:sz="4" w:space="0" w:color="auto"/>
              <w:right w:val="single" w:sz="4" w:space="0" w:color="auto"/>
            </w:tcBorders>
            <w:shd w:val="clear" w:color="auto" w:fill="FFFF99"/>
            <w:noWrap/>
            <w:vAlign w:val="center"/>
            <w:hideMark/>
          </w:tcPr>
          <w:p w14:paraId="24B2DF96" w14:textId="77777777" w:rsidR="00A93D12" w:rsidRDefault="00A93D12">
            <w:pPr>
              <w:spacing w:line="256" w:lineRule="auto"/>
              <w:ind w:left="-72" w:right="-72"/>
              <w:rPr>
                <w:sz w:val="22"/>
                <w:szCs w:val="22"/>
                <w:lang w:eastAsia="zh-CN"/>
              </w:rPr>
            </w:pPr>
            <w:r>
              <w:rPr>
                <w:sz w:val="22"/>
                <w:szCs w:val="22"/>
                <w:lang w:eastAsia="zh-CN"/>
              </w:rPr>
              <w:t> </w:t>
            </w:r>
          </w:p>
        </w:tc>
        <w:tc>
          <w:tcPr>
            <w:tcW w:w="499" w:type="dxa"/>
            <w:tcBorders>
              <w:top w:val="single" w:sz="4" w:space="0" w:color="auto"/>
              <w:left w:val="nil"/>
              <w:bottom w:val="single" w:sz="4" w:space="0" w:color="auto"/>
              <w:right w:val="single" w:sz="4" w:space="0" w:color="auto"/>
            </w:tcBorders>
            <w:shd w:val="clear" w:color="auto" w:fill="FFFF99"/>
            <w:noWrap/>
            <w:vAlign w:val="center"/>
            <w:hideMark/>
          </w:tcPr>
          <w:p w14:paraId="7D385322" w14:textId="77777777" w:rsidR="00A93D12" w:rsidRDefault="00A93D12">
            <w:pPr>
              <w:spacing w:line="256" w:lineRule="auto"/>
              <w:ind w:left="-72" w:right="-72"/>
              <w:rPr>
                <w:sz w:val="22"/>
                <w:szCs w:val="22"/>
                <w:lang w:eastAsia="zh-CN"/>
              </w:rPr>
            </w:pPr>
            <w:r>
              <w:rPr>
                <w:sz w:val="22"/>
                <w:szCs w:val="22"/>
                <w:lang w:eastAsia="zh-CN"/>
              </w:rPr>
              <w:t> </w:t>
            </w:r>
          </w:p>
        </w:tc>
        <w:tc>
          <w:tcPr>
            <w:tcW w:w="402" w:type="dxa"/>
            <w:tcBorders>
              <w:top w:val="single" w:sz="4" w:space="0" w:color="auto"/>
              <w:left w:val="nil"/>
              <w:bottom w:val="single" w:sz="4" w:space="0" w:color="auto"/>
              <w:right w:val="single" w:sz="4" w:space="0" w:color="auto"/>
            </w:tcBorders>
            <w:shd w:val="clear" w:color="auto" w:fill="FFFF99"/>
            <w:noWrap/>
            <w:vAlign w:val="center"/>
            <w:hideMark/>
          </w:tcPr>
          <w:p w14:paraId="74DA30CA" w14:textId="77777777" w:rsidR="00A93D12" w:rsidRDefault="00A93D12">
            <w:pPr>
              <w:spacing w:line="256" w:lineRule="auto"/>
              <w:ind w:left="-72" w:right="-72"/>
              <w:rPr>
                <w:sz w:val="22"/>
                <w:szCs w:val="22"/>
                <w:lang w:eastAsia="zh-CN"/>
              </w:rPr>
            </w:pPr>
            <w:r>
              <w:rPr>
                <w:sz w:val="22"/>
                <w:szCs w:val="22"/>
                <w:lang w:eastAsia="zh-CN"/>
              </w:rPr>
              <w:t> </w:t>
            </w:r>
          </w:p>
        </w:tc>
        <w:tc>
          <w:tcPr>
            <w:tcW w:w="427" w:type="dxa"/>
            <w:tcBorders>
              <w:top w:val="single" w:sz="4" w:space="0" w:color="auto"/>
              <w:left w:val="nil"/>
              <w:bottom w:val="single" w:sz="4" w:space="0" w:color="auto"/>
              <w:right w:val="single" w:sz="4" w:space="0" w:color="auto"/>
            </w:tcBorders>
            <w:shd w:val="clear" w:color="auto" w:fill="FFFF99"/>
            <w:noWrap/>
            <w:vAlign w:val="center"/>
            <w:hideMark/>
          </w:tcPr>
          <w:p w14:paraId="718EB5E2" w14:textId="77777777" w:rsidR="00A93D12" w:rsidRDefault="00A93D12">
            <w:pPr>
              <w:spacing w:line="256" w:lineRule="auto"/>
              <w:ind w:left="-72" w:right="-72"/>
              <w:rPr>
                <w:sz w:val="22"/>
                <w:szCs w:val="22"/>
                <w:lang w:eastAsia="zh-CN"/>
              </w:rPr>
            </w:pPr>
            <w:r>
              <w:rPr>
                <w:sz w:val="22"/>
                <w:szCs w:val="22"/>
                <w:lang w:eastAsia="zh-CN"/>
              </w:rPr>
              <w:t> </w:t>
            </w:r>
          </w:p>
        </w:tc>
        <w:tc>
          <w:tcPr>
            <w:tcW w:w="443" w:type="dxa"/>
            <w:tcBorders>
              <w:top w:val="single" w:sz="4" w:space="0" w:color="auto"/>
              <w:left w:val="nil"/>
              <w:bottom w:val="single" w:sz="4" w:space="0" w:color="auto"/>
              <w:right w:val="single" w:sz="4" w:space="0" w:color="auto"/>
            </w:tcBorders>
            <w:shd w:val="clear" w:color="auto" w:fill="FFFF99"/>
            <w:noWrap/>
            <w:vAlign w:val="center"/>
            <w:hideMark/>
          </w:tcPr>
          <w:p w14:paraId="0AE48CBA" w14:textId="77777777" w:rsidR="00A93D12" w:rsidRDefault="00A93D12">
            <w:pPr>
              <w:spacing w:line="256" w:lineRule="auto"/>
              <w:ind w:left="-72" w:right="-72"/>
              <w:rPr>
                <w:sz w:val="22"/>
                <w:szCs w:val="22"/>
                <w:lang w:eastAsia="zh-CN"/>
              </w:rPr>
            </w:pPr>
            <w:r>
              <w:rPr>
                <w:sz w:val="22"/>
                <w:szCs w:val="22"/>
                <w:lang w:eastAsia="zh-CN"/>
              </w:rPr>
              <w:t> </w:t>
            </w:r>
          </w:p>
        </w:tc>
        <w:tc>
          <w:tcPr>
            <w:tcW w:w="410" w:type="dxa"/>
            <w:tcBorders>
              <w:top w:val="single" w:sz="4" w:space="0" w:color="auto"/>
              <w:left w:val="nil"/>
              <w:bottom w:val="single" w:sz="4" w:space="0" w:color="auto"/>
              <w:right w:val="single" w:sz="4" w:space="0" w:color="auto"/>
            </w:tcBorders>
            <w:shd w:val="clear" w:color="auto" w:fill="FFFF99"/>
            <w:noWrap/>
            <w:vAlign w:val="center"/>
            <w:hideMark/>
          </w:tcPr>
          <w:p w14:paraId="7CF76527" w14:textId="77777777" w:rsidR="00A93D12" w:rsidRDefault="00A93D12">
            <w:pPr>
              <w:spacing w:line="256" w:lineRule="auto"/>
              <w:ind w:left="-72" w:right="-72"/>
              <w:jc w:val="center"/>
              <w:rPr>
                <w:sz w:val="22"/>
                <w:szCs w:val="22"/>
                <w:lang w:eastAsia="zh-CN"/>
              </w:rPr>
            </w:pPr>
            <w:r>
              <w:rPr>
                <w:sz w:val="22"/>
                <w:szCs w:val="22"/>
                <w:lang w:eastAsia="zh-CN"/>
              </w:rPr>
              <w:t> </w:t>
            </w:r>
          </w:p>
        </w:tc>
        <w:tc>
          <w:tcPr>
            <w:tcW w:w="427" w:type="dxa"/>
            <w:tcBorders>
              <w:top w:val="single" w:sz="4" w:space="0" w:color="auto"/>
              <w:left w:val="nil"/>
              <w:bottom w:val="single" w:sz="4" w:space="0" w:color="auto"/>
              <w:right w:val="single" w:sz="4" w:space="0" w:color="auto"/>
            </w:tcBorders>
            <w:shd w:val="clear" w:color="auto" w:fill="FFFF99"/>
            <w:noWrap/>
            <w:vAlign w:val="center"/>
            <w:hideMark/>
          </w:tcPr>
          <w:p w14:paraId="39F0821A" w14:textId="77777777" w:rsidR="00A93D12" w:rsidRDefault="00A93D12">
            <w:pPr>
              <w:spacing w:line="256" w:lineRule="auto"/>
              <w:ind w:left="-72" w:right="-72"/>
              <w:jc w:val="center"/>
              <w:rPr>
                <w:sz w:val="22"/>
                <w:szCs w:val="22"/>
                <w:lang w:eastAsia="zh-CN"/>
              </w:rPr>
            </w:pPr>
            <w:r>
              <w:rPr>
                <w:sz w:val="22"/>
                <w:szCs w:val="22"/>
                <w:lang w:eastAsia="zh-CN"/>
              </w:rPr>
              <w:t> </w:t>
            </w:r>
          </w:p>
        </w:tc>
        <w:tc>
          <w:tcPr>
            <w:tcW w:w="411" w:type="dxa"/>
            <w:tcBorders>
              <w:top w:val="single" w:sz="4" w:space="0" w:color="auto"/>
              <w:left w:val="nil"/>
              <w:bottom w:val="single" w:sz="4" w:space="0" w:color="auto"/>
              <w:right w:val="single" w:sz="4" w:space="0" w:color="auto"/>
            </w:tcBorders>
            <w:shd w:val="clear" w:color="auto" w:fill="FFFF99"/>
            <w:noWrap/>
            <w:vAlign w:val="center"/>
            <w:hideMark/>
          </w:tcPr>
          <w:p w14:paraId="5ABBFFE0" w14:textId="77777777" w:rsidR="00A93D12" w:rsidRDefault="00A93D12">
            <w:pPr>
              <w:spacing w:line="256" w:lineRule="auto"/>
              <w:ind w:left="-72" w:right="-72"/>
              <w:jc w:val="center"/>
              <w:rPr>
                <w:sz w:val="22"/>
                <w:szCs w:val="22"/>
                <w:lang w:eastAsia="zh-CN"/>
              </w:rPr>
            </w:pPr>
            <w:r>
              <w:rPr>
                <w:sz w:val="22"/>
                <w:szCs w:val="22"/>
                <w:lang w:eastAsia="zh-CN"/>
              </w:rPr>
              <w:t> </w:t>
            </w:r>
          </w:p>
        </w:tc>
        <w:tc>
          <w:tcPr>
            <w:tcW w:w="565" w:type="dxa"/>
            <w:tcBorders>
              <w:top w:val="single" w:sz="4" w:space="0" w:color="auto"/>
              <w:left w:val="nil"/>
              <w:bottom w:val="single" w:sz="4" w:space="0" w:color="auto"/>
              <w:right w:val="single" w:sz="4" w:space="0" w:color="auto"/>
            </w:tcBorders>
            <w:shd w:val="clear" w:color="auto" w:fill="FFFF99"/>
            <w:noWrap/>
            <w:vAlign w:val="center"/>
            <w:hideMark/>
          </w:tcPr>
          <w:p w14:paraId="79542BCF" w14:textId="77777777" w:rsidR="00A93D12" w:rsidRDefault="00A93D12">
            <w:pPr>
              <w:spacing w:line="256" w:lineRule="auto"/>
              <w:ind w:left="-72" w:right="-72"/>
              <w:jc w:val="center"/>
              <w:rPr>
                <w:sz w:val="22"/>
                <w:szCs w:val="22"/>
                <w:lang w:eastAsia="zh-CN"/>
              </w:rPr>
            </w:pPr>
            <w:r>
              <w:rPr>
                <w:sz w:val="22"/>
                <w:szCs w:val="22"/>
                <w:lang w:eastAsia="zh-CN"/>
              </w:rPr>
              <w:t> </w:t>
            </w:r>
          </w:p>
        </w:tc>
        <w:tc>
          <w:tcPr>
            <w:tcW w:w="402" w:type="dxa"/>
            <w:tcBorders>
              <w:top w:val="single" w:sz="4" w:space="0" w:color="auto"/>
              <w:left w:val="nil"/>
              <w:bottom w:val="single" w:sz="4" w:space="0" w:color="auto"/>
              <w:right w:val="single" w:sz="4" w:space="0" w:color="auto"/>
            </w:tcBorders>
            <w:shd w:val="clear" w:color="auto" w:fill="FFFF99"/>
            <w:noWrap/>
            <w:vAlign w:val="center"/>
            <w:hideMark/>
          </w:tcPr>
          <w:p w14:paraId="2D219292" w14:textId="77777777" w:rsidR="00A93D12" w:rsidRDefault="00A93D12">
            <w:pPr>
              <w:spacing w:line="256" w:lineRule="auto"/>
              <w:ind w:left="-72" w:right="-72"/>
              <w:jc w:val="center"/>
              <w:rPr>
                <w:sz w:val="22"/>
                <w:szCs w:val="22"/>
                <w:lang w:eastAsia="zh-CN"/>
              </w:rPr>
            </w:pPr>
            <w:r>
              <w:rPr>
                <w:sz w:val="22"/>
                <w:szCs w:val="22"/>
                <w:lang w:eastAsia="zh-CN"/>
              </w:rPr>
              <w:t> </w:t>
            </w:r>
          </w:p>
        </w:tc>
        <w:tc>
          <w:tcPr>
            <w:tcW w:w="427" w:type="dxa"/>
            <w:tcBorders>
              <w:top w:val="single" w:sz="4" w:space="0" w:color="auto"/>
              <w:left w:val="nil"/>
              <w:bottom w:val="single" w:sz="4" w:space="0" w:color="auto"/>
              <w:right w:val="single" w:sz="4" w:space="0" w:color="auto"/>
            </w:tcBorders>
            <w:shd w:val="clear" w:color="auto" w:fill="FFFF99"/>
            <w:noWrap/>
            <w:vAlign w:val="center"/>
            <w:hideMark/>
          </w:tcPr>
          <w:p w14:paraId="7C00B3F1" w14:textId="77777777" w:rsidR="00A93D12" w:rsidRDefault="00A93D12">
            <w:pPr>
              <w:spacing w:line="256" w:lineRule="auto"/>
              <w:ind w:left="-72" w:right="-72"/>
              <w:jc w:val="center"/>
              <w:rPr>
                <w:sz w:val="22"/>
                <w:szCs w:val="22"/>
                <w:lang w:eastAsia="zh-CN"/>
              </w:rPr>
            </w:pPr>
            <w:r>
              <w:rPr>
                <w:sz w:val="22"/>
                <w:szCs w:val="22"/>
                <w:lang w:eastAsia="zh-CN"/>
              </w:rPr>
              <w:t> </w:t>
            </w:r>
          </w:p>
        </w:tc>
        <w:tc>
          <w:tcPr>
            <w:tcW w:w="443" w:type="dxa"/>
            <w:tcBorders>
              <w:top w:val="single" w:sz="4" w:space="0" w:color="auto"/>
              <w:left w:val="nil"/>
              <w:bottom w:val="single" w:sz="4" w:space="0" w:color="auto"/>
              <w:right w:val="single" w:sz="4" w:space="0" w:color="auto"/>
            </w:tcBorders>
            <w:shd w:val="clear" w:color="auto" w:fill="FFFF99"/>
            <w:noWrap/>
            <w:vAlign w:val="center"/>
            <w:hideMark/>
          </w:tcPr>
          <w:p w14:paraId="42041AA3" w14:textId="77777777" w:rsidR="00A93D12" w:rsidRDefault="00A93D12">
            <w:pPr>
              <w:spacing w:line="256" w:lineRule="auto"/>
              <w:ind w:left="-72" w:right="-72"/>
              <w:jc w:val="center"/>
              <w:rPr>
                <w:sz w:val="22"/>
                <w:szCs w:val="22"/>
                <w:lang w:eastAsia="zh-CN"/>
              </w:rPr>
            </w:pPr>
            <w:r>
              <w:rPr>
                <w:sz w:val="22"/>
                <w:szCs w:val="22"/>
                <w:lang w:eastAsia="zh-CN"/>
              </w:rPr>
              <w:t> </w:t>
            </w:r>
          </w:p>
        </w:tc>
        <w:tc>
          <w:tcPr>
            <w:tcW w:w="410" w:type="dxa"/>
            <w:tcBorders>
              <w:top w:val="single" w:sz="4" w:space="0" w:color="auto"/>
              <w:left w:val="nil"/>
              <w:bottom w:val="single" w:sz="4" w:space="0" w:color="auto"/>
              <w:right w:val="single" w:sz="4" w:space="0" w:color="auto"/>
            </w:tcBorders>
            <w:shd w:val="clear" w:color="auto" w:fill="FFFF99"/>
            <w:noWrap/>
            <w:vAlign w:val="center"/>
            <w:hideMark/>
          </w:tcPr>
          <w:p w14:paraId="327EC33F" w14:textId="77777777" w:rsidR="00A93D12" w:rsidRDefault="00A93D12">
            <w:pPr>
              <w:spacing w:line="256" w:lineRule="auto"/>
              <w:ind w:left="-72" w:right="-72"/>
              <w:jc w:val="center"/>
              <w:rPr>
                <w:sz w:val="22"/>
                <w:szCs w:val="22"/>
                <w:lang w:eastAsia="zh-CN"/>
              </w:rPr>
            </w:pPr>
            <w:r>
              <w:rPr>
                <w:sz w:val="22"/>
                <w:szCs w:val="22"/>
                <w:lang w:eastAsia="zh-CN"/>
              </w:rPr>
              <w:t> </w:t>
            </w:r>
          </w:p>
        </w:tc>
        <w:tc>
          <w:tcPr>
            <w:tcW w:w="427" w:type="dxa"/>
            <w:tcBorders>
              <w:top w:val="single" w:sz="4" w:space="0" w:color="auto"/>
              <w:left w:val="nil"/>
              <w:bottom w:val="single" w:sz="4" w:space="0" w:color="auto"/>
              <w:right w:val="single" w:sz="4" w:space="0" w:color="auto"/>
            </w:tcBorders>
            <w:shd w:val="clear" w:color="auto" w:fill="FFFF99"/>
            <w:noWrap/>
            <w:vAlign w:val="center"/>
            <w:hideMark/>
          </w:tcPr>
          <w:p w14:paraId="44150E2B" w14:textId="77777777" w:rsidR="00A93D12" w:rsidRDefault="00A93D12">
            <w:pPr>
              <w:spacing w:line="256" w:lineRule="auto"/>
              <w:ind w:left="-72" w:right="-72"/>
              <w:jc w:val="center"/>
              <w:rPr>
                <w:sz w:val="22"/>
                <w:szCs w:val="22"/>
                <w:lang w:eastAsia="zh-CN"/>
              </w:rPr>
            </w:pPr>
            <w:r>
              <w:rPr>
                <w:sz w:val="22"/>
                <w:szCs w:val="22"/>
                <w:lang w:eastAsia="zh-CN"/>
              </w:rPr>
              <w:t> </w:t>
            </w:r>
          </w:p>
        </w:tc>
        <w:tc>
          <w:tcPr>
            <w:tcW w:w="463" w:type="dxa"/>
            <w:tcBorders>
              <w:top w:val="single" w:sz="4" w:space="0" w:color="auto"/>
              <w:left w:val="nil"/>
              <w:bottom w:val="single" w:sz="4" w:space="0" w:color="auto"/>
              <w:right w:val="single" w:sz="4" w:space="0" w:color="auto"/>
            </w:tcBorders>
            <w:shd w:val="clear" w:color="auto" w:fill="FFFF99"/>
            <w:noWrap/>
            <w:vAlign w:val="center"/>
            <w:hideMark/>
          </w:tcPr>
          <w:p w14:paraId="76CD6FFE" w14:textId="77777777" w:rsidR="00A93D12" w:rsidRDefault="00A93D12">
            <w:pPr>
              <w:spacing w:line="256" w:lineRule="auto"/>
              <w:ind w:left="-72" w:right="-72"/>
              <w:jc w:val="center"/>
              <w:rPr>
                <w:sz w:val="22"/>
                <w:szCs w:val="22"/>
                <w:lang w:eastAsia="zh-CN"/>
              </w:rPr>
            </w:pPr>
            <w:r>
              <w:rPr>
                <w:sz w:val="22"/>
                <w:szCs w:val="22"/>
                <w:lang w:eastAsia="zh-CN"/>
              </w:rPr>
              <w:t> </w:t>
            </w:r>
          </w:p>
        </w:tc>
        <w:tc>
          <w:tcPr>
            <w:tcW w:w="624" w:type="dxa"/>
            <w:tcBorders>
              <w:top w:val="single" w:sz="4" w:space="0" w:color="auto"/>
              <w:left w:val="nil"/>
              <w:bottom w:val="single" w:sz="4" w:space="0" w:color="auto"/>
              <w:right w:val="single" w:sz="4" w:space="0" w:color="auto"/>
            </w:tcBorders>
            <w:shd w:val="clear" w:color="auto" w:fill="FFFF99"/>
            <w:noWrap/>
            <w:vAlign w:val="center"/>
            <w:hideMark/>
          </w:tcPr>
          <w:p w14:paraId="424E6473" w14:textId="77777777" w:rsidR="00A93D12" w:rsidRDefault="00A93D12">
            <w:pPr>
              <w:spacing w:line="256" w:lineRule="auto"/>
              <w:ind w:left="-72" w:right="-72"/>
              <w:jc w:val="center"/>
              <w:rPr>
                <w:sz w:val="22"/>
                <w:szCs w:val="22"/>
                <w:lang w:eastAsia="zh-CN"/>
              </w:rPr>
            </w:pPr>
            <w:r>
              <w:rPr>
                <w:sz w:val="22"/>
                <w:szCs w:val="22"/>
                <w:lang w:eastAsia="zh-CN"/>
              </w:rPr>
              <w:t> </w:t>
            </w:r>
          </w:p>
        </w:tc>
        <w:tc>
          <w:tcPr>
            <w:tcW w:w="535" w:type="dxa"/>
            <w:tcBorders>
              <w:top w:val="single" w:sz="4" w:space="0" w:color="auto"/>
              <w:left w:val="nil"/>
              <w:bottom w:val="single" w:sz="4" w:space="0" w:color="auto"/>
              <w:right w:val="single" w:sz="4" w:space="0" w:color="auto"/>
            </w:tcBorders>
            <w:shd w:val="clear" w:color="auto" w:fill="FFFF99"/>
            <w:noWrap/>
            <w:vAlign w:val="center"/>
            <w:hideMark/>
          </w:tcPr>
          <w:p w14:paraId="54706F4F" w14:textId="77777777" w:rsidR="00A93D12" w:rsidRDefault="00A93D12">
            <w:pPr>
              <w:spacing w:line="256" w:lineRule="auto"/>
              <w:ind w:left="-72" w:right="-72"/>
              <w:jc w:val="center"/>
              <w:rPr>
                <w:sz w:val="22"/>
                <w:szCs w:val="22"/>
                <w:lang w:eastAsia="zh-CN"/>
              </w:rPr>
            </w:pPr>
            <w:r>
              <w:rPr>
                <w:sz w:val="22"/>
                <w:szCs w:val="22"/>
                <w:lang w:eastAsia="zh-CN"/>
              </w:rPr>
              <w:t> </w:t>
            </w:r>
          </w:p>
        </w:tc>
        <w:tc>
          <w:tcPr>
            <w:tcW w:w="535" w:type="dxa"/>
            <w:tcBorders>
              <w:top w:val="single" w:sz="4" w:space="0" w:color="auto"/>
              <w:left w:val="nil"/>
              <w:bottom w:val="single" w:sz="4" w:space="0" w:color="auto"/>
              <w:right w:val="single" w:sz="4" w:space="0" w:color="auto"/>
            </w:tcBorders>
            <w:shd w:val="clear" w:color="auto" w:fill="FFFF99"/>
            <w:noWrap/>
            <w:vAlign w:val="center"/>
            <w:hideMark/>
          </w:tcPr>
          <w:p w14:paraId="786B1A3D" w14:textId="77777777" w:rsidR="00A93D12" w:rsidRDefault="00A93D12">
            <w:pPr>
              <w:spacing w:line="256" w:lineRule="auto"/>
              <w:ind w:left="-72" w:right="-72"/>
              <w:jc w:val="center"/>
              <w:rPr>
                <w:sz w:val="22"/>
                <w:szCs w:val="22"/>
                <w:lang w:eastAsia="zh-CN"/>
              </w:rPr>
            </w:pPr>
            <w:r>
              <w:rPr>
                <w:sz w:val="22"/>
                <w:szCs w:val="22"/>
                <w:lang w:eastAsia="zh-CN"/>
              </w:rPr>
              <w:t> </w:t>
            </w:r>
          </w:p>
        </w:tc>
        <w:tc>
          <w:tcPr>
            <w:tcW w:w="561" w:type="dxa"/>
            <w:tcBorders>
              <w:top w:val="single" w:sz="4" w:space="0" w:color="auto"/>
              <w:left w:val="nil"/>
              <w:bottom w:val="single" w:sz="4" w:space="0" w:color="auto"/>
              <w:right w:val="single" w:sz="4" w:space="0" w:color="auto"/>
            </w:tcBorders>
            <w:shd w:val="clear" w:color="auto" w:fill="FFFF99"/>
            <w:noWrap/>
            <w:vAlign w:val="center"/>
            <w:hideMark/>
          </w:tcPr>
          <w:p w14:paraId="3FDA8F9F" w14:textId="77777777" w:rsidR="00A93D12" w:rsidRDefault="00A93D12">
            <w:pPr>
              <w:spacing w:line="256" w:lineRule="auto"/>
              <w:ind w:left="-72" w:right="-72"/>
              <w:jc w:val="center"/>
              <w:rPr>
                <w:sz w:val="22"/>
                <w:szCs w:val="22"/>
                <w:lang w:eastAsia="zh-CN"/>
              </w:rPr>
            </w:pPr>
            <w:r>
              <w:rPr>
                <w:sz w:val="22"/>
                <w:szCs w:val="22"/>
                <w:lang w:eastAsia="zh-CN"/>
              </w:rPr>
              <w:t> </w:t>
            </w:r>
          </w:p>
        </w:tc>
        <w:tc>
          <w:tcPr>
            <w:tcW w:w="514" w:type="dxa"/>
            <w:tcBorders>
              <w:top w:val="single" w:sz="4" w:space="0" w:color="auto"/>
              <w:left w:val="nil"/>
              <w:bottom w:val="single" w:sz="4" w:space="0" w:color="auto"/>
              <w:right w:val="single" w:sz="4" w:space="0" w:color="auto"/>
            </w:tcBorders>
            <w:shd w:val="clear" w:color="auto" w:fill="FFFF99"/>
            <w:noWrap/>
            <w:vAlign w:val="center"/>
            <w:hideMark/>
          </w:tcPr>
          <w:p w14:paraId="3EC48B2C" w14:textId="77777777" w:rsidR="00A93D12" w:rsidRDefault="00A93D12">
            <w:pPr>
              <w:spacing w:line="256" w:lineRule="auto"/>
              <w:ind w:left="-72" w:right="-72"/>
              <w:rPr>
                <w:sz w:val="22"/>
                <w:szCs w:val="22"/>
                <w:lang w:eastAsia="zh-CN"/>
              </w:rPr>
            </w:pPr>
            <w:r>
              <w:rPr>
                <w:sz w:val="22"/>
                <w:szCs w:val="22"/>
                <w:lang w:eastAsia="zh-CN"/>
              </w:rPr>
              <w:t> </w:t>
            </w:r>
          </w:p>
        </w:tc>
        <w:tc>
          <w:tcPr>
            <w:tcW w:w="582" w:type="dxa"/>
            <w:tcBorders>
              <w:top w:val="single" w:sz="4" w:space="0" w:color="auto"/>
              <w:left w:val="nil"/>
              <w:bottom w:val="single" w:sz="4" w:space="0" w:color="auto"/>
              <w:right w:val="single" w:sz="4" w:space="0" w:color="auto"/>
            </w:tcBorders>
            <w:shd w:val="clear" w:color="auto" w:fill="FFFF99"/>
            <w:noWrap/>
            <w:vAlign w:val="center"/>
            <w:hideMark/>
          </w:tcPr>
          <w:p w14:paraId="151BEA9B" w14:textId="77777777" w:rsidR="00A93D12" w:rsidRDefault="00A93D12">
            <w:pPr>
              <w:spacing w:line="256" w:lineRule="auto"/>
              <w:ind w:left="-72" w:right="-72"/>
              <w:rPr>
                <w:sz w:val="22"/>
                <w:szCs w:val="22"/>
                <w:lang w:eastAsia="zh-CN"/>
              </w:rPr>
            </w:pPr>
            <w:r>
              <w:rPr>
                <w:sz w:val="22"/>
                <w:szCs w:val="22"/>
                <w:lang w:eastAsia="zh-CN"/>
              </w:rPr>
              <w:t> </w:t>
            </w:r>
          </w:p>
        </w:tc>
        <w:tc>
          <w:tcPr>
            <w:tcW w:w="582" w:type="dxa"/>
            <w:tcBorders>
              <w:top w:val="single" w:sz="4" w:space="0" w:color="auto"/>
              <w:left w:val="nil"/>
              <w:bottom w:val="single" w:sz="4" w:space="0" w:color="auto"/>
              <w:right w:val="single" w:sz="4" w:space="0" w:color="auto"/>
            </w:tcBorders>
            <w:shd w:val="clear" w:color="auto" w:fill="FFFF99"/>
            <w:noWrap/>
            <w:vAlign w:val="center"/>
            <w:hideMark/>
          </w:tcPr>
          <w:p w14:paraId="6B040B0E" w14:textId="77777777" w:rsidR="00A93D12" w:rsidRDefault="00A93D12">
            <w:pPr>
              <w:spacing w:line="256" w:lineRule="auto"/>
              <w:ind w:left="-72" w:right="-72"/>
              <w:rPr>
                <w:sz w:val="22"/>
                <w:szCs w:val="22"/>
                <w:lang w:eastAsia="zh-CN"/>
              </w:rPr>
            </w:pPr>
            <w:r>
              <w:rPr>
                <w:sz w:val="22"/>
                <w:szCs w:val="22"/>
                <w:lang w:eastAsia="zh-CN"/>
              </w:rPr>
              <w:t> </w:t>
            </w:r>
          </w:p>
        </w:tc>
        <w:tc>
          <w:tcPr>
            <w:tcW w:w="534" w:type="dxa"/>
            <w:tcBorders>
              <w:top w:val="single" w:sz="4" w:space="0" w:color="auto"/>
              <w:left w:val="nil"/>
              <w:bottom w:val="single" w:sz="4" w:space="0" w:color="auto"/>
              <w:right w:val="single" w:sz="4" w:space="0" w:color="auto"/>
            </w:tcBorders>
            <w:shd w:val="clear" w:color="auto" w:fill="FFFF99"/>
            <w:noWrap/>
            <w:vAlign w:val="center"/>
            <w:hideMark/>
          </w:tcPr>
          <w:p w14:paraId="1529149F" w14:textId="77777777" w:rsidR="00A93D12" w:rsidRDefault="00A93D12">
            <w:pPr>
              <w:spacing w:line="256" w:lineRule="auto"/>
              <w:ind w:left="-72" w:right="-72"/>
              <w:rPr>
                <w:sz w:val="22"/>
                <w:szCs w:val="22"/>
                <w:lang w:eastAsia="zh-CN"/>
              </w:rPr>
            </w:pPr>
            <w:r>
              <w:rPr>
                <w:sz w:val="22"/>
                <w:szCs w:val="22"/>
                <w:lang w:eastAsia="zh-CN"/>
              </w:rPr>
              <w:t> </w:t>
            </w:r>
          </w:p>
        </w:tc>
        <w:tc>
          <w:tcPr>
            <w:tcW w:w="512" w:type="dxa"/>
            <w:tcBorders>
              <w:top w:val="single" w:sz="4" w:space="0" w:color="auto"/>
              <w:left w:val="nil"/>
              <w:bottom w:val="single" w:sz="4" w:space="0" w:color="auto"/>
              <w:right w:val="single" w:sz="4" w:space="0" w:color="auto"/>
            </w:tcBorders>
            <w:shd w:val="clear" w:color="auto" w:fill="FFFF99"/>
            <w:noWrap/>
            <w:vAlign w:val="center"/>
            <w:hideMark/>
          </w:tcPr>
          <w:p w14:paraId="6408C70A" w14:textId="77777777" w:rsidR="00A93D12" w:rsidRDefault="00A93D12">
            <w:pPr>
              <w:spacing w:line="256" w:lineRule="auto"/>
              <w:ind w:left="-72" w:right="-72"/>
              <w:rPr>
                <w:sz w:val="22"/>
                <w:szCs w:val="22"/>
                <w:lang w:eastAsia="zh-CN"/>
              </w:rPr>
            </w:pPr>
            <w:r>
              <w:rPr>
                <w:sz w:val="22"/>
                <w:szCs w:val="22"/>
                <w:lang w:eastAsia="zh-CN"/>
              </w:rPr>
              <w:t> </w:t>
            </w:r>
          </w:p>
        </w:tc>
        <w:tc>
          <w:tcPr>
            <w:tcW w:w="467" w:type="dxa"/>
            <w:tcBorders>
              <w:top w:val="single" w:sz="4" w:space="0" w:color="auto"/>
              <w:left w:val="nil"/>
              <w:bottom w:val="single" w:sz="4" w:space="0" w:color="auto"/>
              <w:right w:val="single" w:sz="4" w:space="0" w:color="auto"/>
            </w:tcBorders>
            <w:shd w:val="clear" w:color="auto" w:fill="FFFF99"/>
            <w:noWrap/>
            <w:vAlign w:val="center"/>
            <w:hideMark/>
          </w:tcPr>
          <w:p w14:paraId="3FC8BC13" w14:textId="77777777" w:rsidR="00A93D12" w:rsidRDefault="00A93D12">
            <w:pPr>
              <w:spacing w:line="256" w:lineRule="auto"/>
              <w:ind w:left="-72" w:right="-72"/>
              <w:rPr>
                <w:sz w:val="22"/>
                <w:szCs w:val="22"/>
                <w:lang w:eastAsia="zh-CN"/>
              </w:rPr>
            </w:pPr>
            <w:r>
              <w:rPr>
                <w:sz w:val="22"/>
                <w:szCs w:val="22"/>
                <w:lang w:eastAsia="zh-CN"/>
              </w:rPr>
              <w:t> </w:t>
            </w:r>
          </w:p>
        </w:tc>
        <w:tc>
          <w:tcPr>
            <w:tcW w:w="483" w:type="dxa"/>
            <w:tcBorders>
              <w:top w:val="single" w:sz="4" w:space="0" w:color="auto"/>
              <w:left w:val="nil"/>
              <w:bottom w:val="single" w:sz="4" w:space="0" w:color="auto"/>
              <w:right w:val="single" w:sz="4" w:space="0" w:color="auto"/>
            </w:tcBorders>
            <w:shd w:val="clear" w:color="auto" w:fill="FFFF99"/>
            <w:noWrap/>
            <w:vAlign w:val="center"/>
            <w:hideMark/>
          </w:tcPr>
          <w:p w14:paraId="12E3FEE5" w14:textId="77777777" w:rsidR="00A93D12" w:rsidRDefault="00A93D12">
            <w:pPr>
              <w:spacing w:line="256" w:lineRule="auto"/>
              <w:ind w:left="-72" w:right="-72"/>
              <w:rPr>
                <w:sz w:val="22"/>
                <w:szCs w:val="22"/>
                <w:lang w:eastAsia="zh-CN"/>
              </w:rPr>
            </w:pPr>
            <w:r>
              <w:rPr>
                <w:sz w:val="22"/>
                <w:szCs w:val="22"/>
                <w:lang w:eastAsia="zh-CN"/>
              </w:rPr>
              <w:t> </w:t>
            </w:r>
          </w:p>
        </w:tc>
        <w:tc>
          <w:tcPr>
            <w:tcW w:w="475" w:type="dxa"/>
            <w:tcBorders>
              <w:top w:val="single" w:sz="4" w:space="0" w:color="auto"/>
              <w:left w:val="nil"/>
              <w:bottom w:val="single" w:sz="4" w:space="0" w:color="auto"/>
              <w:right w:val="single" w:sz="4" w:space="0" w:color="auto"/>
            </w:tcBorders>
            <w:shd w:val="clear" w:color="auto" w:fill="FFFF99"/>
            <w:noWrap/>
            <w:vAlign w:val="center"/>
            <w:hideMark/>
          </w:tcPr>
          <w:p w14:paraId="4FB65070" w14:textId="77777777" w:rsidR="00A93D12" w:rsidRDefault="00A93D12">
            <w:pPr>
              <w:spacing w:line="256" w:lineRule="auto"/>
              <w:ind w:left="-72" w:right="-72"/>
              <w:rPr>
                <w:sz w:val="22"/>
                <w:szCs w:val="22"/>
                <w:lang w:eastAsia="zh-CN"/>
              </w:rPr>
            </w:pPr>
            <w:r>
              <w:rPr>
                <w:sz w:val="22"/>
                <w:szCs w:val="22"/>
                <w:lang w:eastAsia="zh-CN"/>
              </w:rPr>
              <w:t> </w:t>
            </w:r>
          </w:p>
        </w:tc>
        <w:tc>
          <w:tcPr>
            <w:tcW w:w="553" w:type="dxa"/>
            <w:tcBorders>
              <w:top w:val="nil"/>
              <w:left w:val="nil"/>
              <w:bottom w:val="single" w:sz="4" w:space="0" w:color="auto"/>
              <w:right w:val="single" w:sz="4" w:space="0" w:color="auto"/>
            </w:tcBorders>
            <w:noWrap/>
            <w:vAlign w:val="center"/>
            <w:hideMark/>
          </w:tcPr>
          <w:p w14:paraId="2038A9D6" w14:textId="77777777" w:rsidR="00A93D12" w:rsidRDefault="00A93D12">
            <w:pPr>
              <w:spacing w:line="256" w:lineRule="auto"/>
              <w:ind w:left="-72" w:right="-72"/>
              <w:rPr>
                <w:sz w:val="22"/>
                <w:szCs w:val="22"/>
                <w:lang w:eastAsia="zh-CN"/>
              </w:rPr>
            </w:pPr>
            <w:r>
              <w:rPr>
                <w:sz w:val="22"/>
                <w:szCs w:val="22"/>
                <w:lang w:eastAsia="zh-CN"/>
              </w:rPr>
              <w:t> </w:t>
            </w:r>
          </w:p>
        </w:tc>
      </w:tr>
    </w:tbl>
    <w:p w14:paraId="5BF7688D" w14:textId="77777777" w:rsidR="00A93D12" w:rsidRPr="00752729" w:rsidRDefault="00A93D12" w:rsidP="00A93D12">
      <w:pPr>
        <w:tabs>
          <w:tab w:val="left" w:pos="671"/>
        </w:tabs>
        <w:ind w:left="108"/>
        <w:rPr>
          <w:i/>
          <w:iCs/>
          <w:sz w:val="10"/>
          <w:lang w:eastAsia="zh-CN"/>
        </w:rPr>
      </w:pPr>
    </w:p>
    <w:tbl>
      <w:tblPr>
        <w:tblW w:w="14761" w:type="dxa"/>
        <w:tblLook w:val="04A0" w:firstRow="1" w:lastRow="0" w:firstColumn="1" w:lastColumn="0" w:noHBand="0" w:noVBand="1"/>
      </w:tblPr>
      <w:tblGrid>
        <w:gridCol w:w="563"/>
        <w:gridCol w:w="1285"/>
        <w:gridCol w:w="485"/>
        <w:gridCol w:w="410"/>
        <w:gridCol w:w="348"/>
        <w:gridCol w:w="348"/>
        <w:gridCol w:w="435"/>
        <w:gridCol w:w="360"/>
        <w:gridCol w:w="360"/>
        <w:gridCol w:w="472"/>
        <w:gridCol w:w="584"/>
        <w:gridCol w:w="364"/>
        <w:gridCol w:w="323"/>
        <w:gridCol w:w="435"/>
        <w:gridCol w:w="348"/>
        <w:gridCol w:w="348"/>
        <w:gridCol w:w="477"/>
        <w:gridCol w:w="609"/>
        <w:gridCol w:w="547"/>
        <w:gridCol w:w="522"/>
        <w:gridCol w:w="534"/>
        <w:gridCol w:w="465"/>
        <w:gridCol w:w="460"/>
        <w:gridCol w:w="497"/>
        <w:gridCol w:w="509"/>
        <w:gridCol w:w="485"/>
        <w:gridCol w:w="547"/>
        <w:gridCol w:w="547"/>
        <w:gridCol w:w="547"/>
        <w:gridCol w:w="547"/>
      </w:tblGrid>
      <w:tr w:rsidR="00A93D12" w14:paraId="43504ABA" w14:textId="77777777" w:rsidTr="00A93D12">
        <w:trPr>
          <w:trHeight w:val="261"/>
        </w:trPr>
        <w:tc>
          <w:tcPr>
            <w:tcW w:w="1848" w:type="dxa"/>
            <w:gridSpan w:val="2"/>
            <w:noWrap/>
            <w:hideMark/>
          </w:tcPr>
          <w:p w14:paraId="3D72D8B7" w14:textId="77777777" w:rsidR="00A93D12" w:rsidRDefault="00A93D12">
            <w:pPr>
              <w:spacing w:line="256" w:lineRule="auto"/>
              <w:ind w:left="-72" w:right="-72"/>
              <w:rPr>
                <w:i/>
                <w:iCs/>
                <w:lang w:eastAsia="zh-CN"/>
              </w:rPr>
            </w:pPr>
            <w:r>
              <w:rPr>
                <w:i/>
                <w:iCs/>
                <w:lang w:eastAsia="zh-CN"/>
              </w:rPr>
              <w:t>a) Cách ghi biểu</w:t>
            </w:r>
          </w:p>
        </w:tc>
        <w:tc>
          <w:tcPr>
            <w:tcW w:w="485" w:type="dxa"/>
            <w:noWrap/>
            <w:hideMark/>
          </w:tcPr>
          <w:p w14:paraId="79F0C91B" w14:textId="77777777" w:rsidR="00A93D12" w:rsidRDefault="00A93D12">
            <w:pPr>
              <w:rPr>
                <w:i/>
                <w:iCs/>
                <w:lang w:eastAsia="zh-CN"/>
              </w:rPr>
            </w:pPr>
          </w:p>
        </w:tc>
        <w:tc>
          <w:tcPr>
            <w:tcW w:w="410" w:type="dxa"/>
            <w:noWrap/>
            <w:hideMark/>
          </w:tcPr>
          <w:p w14:paraId="25600ED7" w14:textId="77777777" w:rsidR="00A93D12" w:rsidRDefault="00A93D12">
            <w:pPr>
              <w:spacing w:line="256" w:lineRule="auto"/>
              <w:rPr>
                <w:rFonts w:asciiTheme="minorHAnsi" w:eastAsiaTheme="minorHAnsi" w:hAnsiTheme="minorHAnsi" w:cstheme="minorBidi"/>
                <w:sz w:val="20"/>
                <w:szCs w:val="20"/>
                <w:lang w:eastAsia="zh-CN"/>
              </w:rPr>
            </w:pPr>
          </w:p>
        </w:tc>
        <w:tc>
          <w:tcPr>
            <w:tcW w:w="348" w:type="dxa"/>
            <w:noWrap/>
            <w:hideMark/>
          </w:tcPr>
          <w:p w14:paraId="712615A9" w14:textId="77777777" w:rsidR="00A93D12" w:rsidRDefault="00A93D12">
            <w:pPr>
              <w:spacing w:line="256" w:lineRule="auto"/>
              <w:rPr>
                <w:rFonts w:asciiTheme="minorHAnsi" w:eastAsiaTheme="minorHAnsi" w:hAnsiTheme="minorHAnsi" w:cstheme="minorBidi"/>
                <w:sz w:val="20"/>
                <w:szCs w:val="20"/>
                <w:lang w:eastAsia="zh-CN"/>
              </w:rPr>
            </w:pPr>
          </w:p>
        </w:tc>
        <w:tc>
          <w:tcPr>
            <w:tcW w:w="348" w:type="dxa"/>
            <w:noWrap/>
            <w:hideMark/>
          </w:tcPr>
          <w:p w14:paraId="5D19E024" w14:textId="77777777" w:rsidR="00A93D12" w:rsidRDefault="00A93D12">
            <w:pPr>
              <w:spacing w:line="256" w:lineRule="auto"/>
              <w:rPr>
                <w:rFonts w:asciiTheme="minorHAnsi" w:eastAsiaTheme="minorHAnsi" w:hAnsiTheme="minorHAnsi" w:cstheme="minorBidi"/>
                <w:sz w:val="20"/>
                <w:szCs w:val="20"/>
                <w:lang w:eastAsia="zh-CN"/>
              </w:rPr>
            </w:pPr>
          </w:p>
        </w:tc>
        <w:tc>
          <w:tcPr>
            <w:tcW w:w="435" w:type="dxa"/>
            <w:noWrap/>
            <w:hideMark/>
          </w:tcPr>
          <w:p w14:paraId="44B8A6B6" w14:textId="77777777" w:rsidR="00A93D12" w:rsidRDefault="00A93D12">
            <w:pPr>
              <w:spacing w:line="256" w:lineRule="auto"/>
              <w:rPr>
                <w:rFonts w:asciiTheme="minorHAnsi" w:eastAsiaTheme="minorHAnsi" w:hAnsiTheme="minorHAnsi" w:cstheme="minorBidi"/>
                <w:sz w:val="20"/>
                <w:szCs w:val="20"/>
                <w:lang w:eastAsia="zh-CN"/>
              </w:rPr>
            </w:pPr>
          </w:p>
        </w:tc>
        <w:tc>
          <w:tcPr>
            <w:tcW w:w="360" w:type="dxa"/>
            <w:noWrap/>
            <w:hideMark/>
          </w:tcPr>
          <w:p w14:paraId="7AE06197" w14:textId="77777777" w:rsidR="00A93D12" w:rsidRDefault="00A93D12">
            <w:pPr>
              <w:spacing w:line="256" w:lineRule="auto"/>
              <w:rPr>
                <w:rFonts w:asciiTheme="minorHAnsi" w:eastAsiaTheme="minorHAnsi" w:hAnsiTheme="minorHAnsi" w:cstheme="minorBidi"/>
                <w:sz w:val="20"/>
                <w:szCs w:val="20"/>
                <w:lang w:eastAsia="zh-CN"/>
              </w:rPr>
            </w:pPr>
          </w:p>
        </w:tc>
        <w:tc>
          <w:tcPr>
            <w:tcW w:w="360" w:type="dxa"/>
            <w:noWrap/>
            <w:hideMark/>
          </w:tcPr>
          <w:p w14:paraId="0D0CD705" w14:textId="77777777" w:rsidR="00A93D12" w:rsidRDefault="00A93D12">
            <w:pPr>
              <w:spacing w:line="256" w:lineRule="auto"/>
              <w:rPr>
                <w:rFonts w:asciiTheme="minorHAnsi" w:eastAsiaTheme="minorHAnsi" w:hAnsiTheme="minorHAnsi" w:cstheme="minorBidi"/>
                <w:sz w:val="20"/>
                <w:szCs w:val="20"/>
                <w:lang w:eastAsia="zh-CN"/>
              </w:rPr>
            </w:pPr>
          </w:p>
        </w:tc>
        <w:tc>
          <w:tcPr>
            <w:tcW w:w="472" w:type="dxa"/>
            <w:noWrap/>
            <w:hideMark/>
          </w:tcPr>
          <w:p w14:paraId="40A1835A" w14:textId="77777777" w:rsidR="00A93D12" w:rsidRDefault="00A93D12">
            <w:pPr>
              <w:spacing w:line="256" w:lineRule="auto"/>
              <w:rPr>
                <w:rFonts w:asciiTheme="minorHAnsi" w:eastAsiaTheme="minorHAnsi" w:hAnsiTheme="minorHAnsi" w:cstheme="minorBidi"/>
                <w:sz w:val="20"/>
                <w:szCs w:val="20"/>
                <w:lang w:eastAsia="zh-CN"/>
              </w:rPr>
            </w:pPr>
          </w:p>
        </w:tc>
        <w:tc>
          <w:tcPr>
            <w:tcW w:w="584" w:type="dxa"/>
            <w:noWrap/>
            <w:hideMark/>
          </w:tcPr>
          <w:p w14:paraId="0F38F7CE" w14:textId="77777777" w:rsidR="00A93D12" w:rsidRDefault="00A93D12">
            <w:pPr>
              <w:spacing w:line="256" w:lineRule="auto"/>
              <w:rPr>
                <w:rFonts w:asciiTheme="minorHAnsi" w:eastAsiaTheme="minorHAnsi" w:hAnsiTheme="minorHAnsi" w:cstheme="minorBidi"/>
                <w:sz w:val="20"/>
                <w:szCs w:val="20"/>
                <w:lang w:eastAsia="zh-CN"/>
              </w:rPr>
            </w:pPr>
          </w:p>
        </w:tc>
        <w:tc>
          <w:tcPr>
            <w:tcW w:w="364" w:type="dxa"/>
            <w:noWrap/>
            <w:hideMark/>
          </w:tcPr>
          <w:p w14:paraId="178740BA" w14:textId="77777777" w:rsidR="00A93D12" w:rsidRDefault="00A93D12">
            <w:pPr>
              <w:spacing w:line="256" w:lineRule="auto"/>
              <w:rPr>
                <w:rFonts w:asciiTheme="minorHAnsi" w:eastAsiaTheme="minorHAnsi" w:hAnsiTheme="minorHAnsi" w:cstheme="minorBidi"/>
                <w:sz w:val="20"/>
                <w:szCs w:val="20"/>
                <w:lang w:eastAsia="zh-CN"/>
              </w:rPr>
            </w:pPr>
          </w:p>
        </w:tc>
        <w:tc>
          <w:tcPr>
            <w:tcW w:w="323" w:type="dxa"/>
            <w:noWrap/>
            <w:hideMark/>
          </w:tcPr>
          <w:p w14:paraId="3ACADD76" w14:textId="77777777" w:rsidR="00A93D12" w:rsidRDefault="00A93D12">
            <w:pPr>
              <w:spacing w:line="256" w:lineRule="auto"/>
              <w:rPr>
                <w:rFonts w:asciiTheme="minorHAnsi" w:eastAsiaTheme="minorHAnsi" w:hAnsiTheme="minorHAnsi" w:cstheme="minorBidi"/>
                <w:sz w:val="20"/>
                <w:szCs w:val="20"/>
                <w:lang w:eastAsia="zh-CN"/>
              </w:rPr>
            </w:pPr>
          </w:p>
        </w:tc>
        <w:tc>
          <w:tcPr>
            <w:tcW w:w="435" w:type="dxa"/>
            <w:noWrap/>
            <w:hideMark/>
          </w:tcPr>
          <w:p w14:paraId="139ED30F" w14:textId="77777777" w:rsidR="00A93D12" w:rsidRDefault="00A93D12">
            <w:pPr>
              <w:spacing w:line="256" w:lineRule="auto"/>
              <w:rPr>
                <w:rFonts w:asciiTheme="minorHAnsi" w:eastAsiaTheme="minorHAnsi" w:hAnsiTheme="minorHAnsi" w:cstheme="minorBidi"/>
                <w:sz w:val="20"/>
                <w:szCs w:val="20"/>
                <w:lang w:eastAsia="zh-CN"/>
              </w:rPr>
            </w:pPr>
          </w:p>
        </w:tc>
        <w:tc>
          <w:tcPr>
            <w:tcW w:w="348" w:type="dxa"/>
            <w:noWrap/>
            <w:hideMark/>
          </w:tcPr>
          <w:p w14:paraId="4F139C19" w14:textId="77777777" w:rsidR="00A93D12" w:rsidRDefault="00A93D12">
            <w:pPr>
              <w:spacing w:line="256" w:lineRule="auto"/>
              <w:rPr>
                <w:rFonts w:asciiTheme="minorHAnsi" w:eastAsiaTheme="minorHAnsi" w:hAnsiTheme="minorHAnsi" w:cstheme="minorBidi"/>
                <w:sz w:val="20"/>
                <w:szCs w:val="20"/>
                <w:lang w:eastAsia="zh-CN"/>
              </w:rPr>
            </w:pPr>
          </w:p>
        </w:tc>
        <w:tc>
          <w:tcPr>
            <w:tcW w:w="348" w:type="dxa"/>
            <w:noWrap/>
            <w:hideMark/>
          </w:tcPr>
          <w:p w14:paraId="3E584705" w14:textId="77777777" w:rsidR="00A93D12" w:rsidRDefault="00A93D12">
            <w:pPr>
              <w:spacing w:line="256" w:lineRule="auto"/>
              <w:rPr>
                <w:rFonts w:asciiTheme="minorHAnsi" w:eastAsiaTheme="minorHAnsi" w:hAnsiTheme="minorHAnsi" w:cstheme="minorBidi"/>
                <w:sz w:val="20"/>
                <w:szCs w:val="20"/>
                <w:lang w:eastAsia="zh-CN"/>
              </w:rPr>
            </w:pPr>
          </w:p>
        </w:tc>
        <w:tc>
          <w:tcPr>
            <w:tcW w:w="477" w:type="dxa"/>
            <w:noWrap/>
            <w:hideMark/>
          </w:tcPr>
          <w:p w14:paraId="5BA95FC9" w14:textId="77777777" w:rsidR="00A93D12" w:rsidRDefault="00A93D12">
            <w:pPr>
              <w:spacing w:line="256" w:lineRule="auto"/>
              <w:rPr>
                <w:rFonts w:asciiTheme="minorHAnsi" w:eastAsiaTheme="minorHAnsi" w:hAnsiTheme="minorHAnsi" w:cstheme="minorBidi"/>
                <w:sz w:val="20"/>
                <w:szCs w:val="20"/>
                <w:lang w:eastAsia="zh-CN"/>
              </w:rPr>
            </w:pPr>
          </w:p>
        </w:tc>
        <w:tc>
          <w:tcPr>
            <w:tcW w:w="609" w:type="dxa"/>
            <w:noWrap/>
            <w:hideMark/>
          </w:tcPr>
          <w:p w14:paraId="0BCC7B1D" w14:textId="77777777" w:rsidR="00A93D12" w:rsidRDefault="00A93D12">
            <w:pPr>
              <w:spacing w:line="256" w:lineRule="auto"/>
              <w:rPr>
                <w:rFonts w:asciiTheme="minorHAnsi" w:eastAsiaTheme="minorHAnsi" w:hAnsiTheme="minorHAnsi" w:cstheme="minorBidi"/>
                <w:sz w:val="20"/>
                <w:szCs w:val="20"/>
                <w:lang w:eastAsia="zh-CN"/>
              </w:rPr>
            </w:pPr>
          </w:p>
        </w:tc>
        <w:tc>
          <w:tcPr>
            <w:tcW w:w="547" w:type="dxa"/>
            <w:noWrap/>
            <w:hideMark/>
          </w:tcPr>
          <w:p w14:paraId="3E9BB9E3" w14:textId="77777777" w:rsidR="00A93D12" w:rsidRDefault="00A93D12">
            <w:pPr>
              <w:spacing w:line="256" w:lineRule="auto"/>
              <w:rPr>
                <w:rFonts w:asciiTheme="minorHAnsi" w:eastAsiaTheme="minorHAnsi" w:hAnsiTheme="minorHAnsi" w:cstheme="minorBidi"/>
                <w:sz w:val="20"/>
                <w:szCs w:val="20"/>
                <w:lang w:eastAsia="zh-CN"/>
              </w:rPr>
            </w:pPr>
          </w:p>
        </w:tc>
        <w:tc>
          <w:tcPr>
            <w:tcW w:w="522" w:type="dxa"/>
            <w:noWrap/>
            <w:hideMark/>
          </w:tcPr>
          <w:p w14:paraId="773715B3" w14:textId="77777777" w:rsidR="00A93D12" w:rsidRDefault="00A93D12">
            <w:pPr>
              <w:spacing w:line="256" w:lineRule="auto"/>
              <w:rPr>
                <w:rFonts w:asciiTheme="minorHAnsi" w:eastAsiaTheme="minorHAnsi" w:hAnsiTheme="minorHAnsi" w:cstheme="minorBidi"/>
                <w:sz w:val="20"/>
                <w:szCs w:val="20"/>
                <w:lang w:eastAsia="zh-CN"/>
              </w:rPr>
            </w:pPr>
          </w:p>
        </w:tc>
        <w:tc>
          <w:tcPr>
            <w:tcW w:w="534" w:type="dxa"/>
            <w:noWrap/>
            <w:hideMark/>
          </w:tcPr>
          <w:p w14:paraId="174864DF" w14:textId="77777777" w:rsidR="00A93D12" w:rsidRDefault="00A93D12">
            <w:pPr>
              <w:spacing w:line="256" w:lineRule="auto"/>
              <w:rPr>
                <w:rFonts w:asciiTheme="minorHAnsi" w:eastAsiaTheme="minorHAnsi" w:hAnsiTheme="minorHAnsi" w:cstheme="minorBidi"/>
                <w:sz w:val="20"/>
                <w:szCs w:val="20"/>
                <w:lang w:eastAsia="zh-CN"/>
              </w:rPr>
            </w:pPr>
          </w:p>
        </w:tc>
        <w:tc>
          <w:tcPr>
            <w:tcW w:w="465" w:type="dxa"/>
            <w:noWrap/>
            <w:hideMark/>
          </w:tcPr>
          <w:p w14:paraId="4F5287C4" w14:textId="77777777" w:rsidR="00A93D12" w:rsidRDefault="00A93D12">
            <w:pPr>
              <w:spacing w:line="256" w:lineRule="auto"/>
              <w:rPr>
                <w:rFonts w:asciiTheme="minorHAnsi" w:eastAsiaTheme="minorHAnsi" w:hAnsiTheme="minorHAnsi" w:cstheme="minorBidi"/>
                <w:sz w:val="20"/>
                <w:szCs w:val="20"/>
                <w:lang w:eastAsia="zh-CN"/>
              </w:rPr>
            </w:pPr>
          </w:p>
        </w:tc>
        <w:tc>
          <w:tcPr>
            <w:tcW w:w="460" w:type="dxa"/>
            <w:noWrap/>
            <w:hideMark/>
          </w:tcPr>
          <w:p w14:paraId="2C2F525B" w14:textId="77777777" w:rsidR="00A93D12" w:rsidRDefault="00A93D12">
            <w:pPr>
              <w:spacing w:line="256" w:lineRule="auto"/>
              <w:rPr>
                <w:rFonts w:asciiTheme="minorHAnsi" w:eastAsiaTheme="minorHAnsi" w:hAnsiTheme="minorHAnsi" w:cstheme="minorBidi"/>
                <w:sz w:val="20"/>
                <w:szCs w:val="20"/>
                <w:lang w:eastAsia="zh-CN"/>
              </w:rPr>
            </w:pPr>
          </w:p>
        </w:tc>
        <w:tc>
          <w:tcPr>
            <w:tcW w:w="497" w:type="dxa"/>
            <w:noWrap/>
            <w:hideMark/>
          </w:tcPr>
          <w:p w14:paraId="2E7732F8" w14:textId="77777777" w:rsidR="00A93D12" w:rsidRDefault="00A93D12">
            <w:pPr>
              <w:spacing w:line="256" w:lineRule="auto"/>
              <w:rPr>
                <w:rFonts w:asciiTheme="minorHAnsi" w:eastAsiaTheme="minorHAnsi" w:hAnsiTheme="minorHAnsi" w:cstheme="minorBidi"/>
                <w:sz w:val="20"/>
                <w:szCs w:val="20"/>
                <w:lang w:eastAsia="zh-CN"/>
              </w:rPr>
            </w:pPr>
          </w:p>
        </w:tc>
        <w:tc>
          <w:tcPr>
            <w:tcW w:w="509" w:type="dxa"/>
            <w:noWrap/>
            <w:hideMark/>
          </w:tcPr>
          <w:p w14:paraId="2DEB19A1" w14:textId="77777777" w:rsidR="00A93D12" w:rsidRDefault="00A93D12">
            <w:pPr>
              <w:spacing w:line="256" w:lineRule="auto"/>
              <w:rPr>
                <w:rFonts w:asciiTheme="minorHAnsi" w:eastAsiaTheme="minorHAnsi" w:hAnsiTheme="minorHAnsi" w:cstheme="minorBidi"/>
                <w:sz w:val="20"/>
                <w:szCs w:val="20"/>
                <w:lang w:eastAsia="zh-CN"/>
              </w:rPr>
            </w:pPr>
          </w:p>
        </w:tc>
        <w:tc>
          <w:tcPr>
            <w:tcW w:w="485" w:type="dxa"/>
            <w:noWrap/>
            <w:hideMark/>
          </w:tcPr>
          <w:p w14:paraId="2F42FE8B" w14:textId="77777777" w:rsidR="00A93D12" w:rsidRDefault="00A93D12">
            <w:pPr>
              <w:spacing w:line="256" w:lineRule="auto"/>
              <w:rPr>
                <w:rFonts w:asciiTheme="minorHAnsi" w:eastAsiaTheme="minorHAnsi" w:hAnsiTheme="minorHAnsi" w:cstheme="minorBidi"/>
                <w:sz w:val="20"/>
                <w:szCs w:val="20"/>
                <w:lang w:eastAsia="zh-CN"/>
              </w:rPr>
            </w:pPr>
          </w:p>
        </w:tc>
        <w:tc>
          <w:tcPr>
            <w:tcW w:w="547" w:type="dxa"/>
            <w:noWrap/>
            <w:hideMark/>
          </w:tcPr>
          <w:p w14:paraId="382BF828" w14:textId="77777777" w:rsidR="00A93D12" w:rsidRDefault="00A93D12">
            <w:pPr>
              <w:spacing w:line="256" w:lineRule="auto"/>
              <w:rPr>
                <w:rFonts w:asciiTheme="minorHAnsi" w:eastAsiaTheme="minorHAnsi" w:hAnsiTheme="minorHAnsi" w:cstheme="minorBidi"/>
                <w:sz w:val="20"/>
                <w:szCs w:val="20"/>
                <w:lang w:eastAsia="zh-CN"/>
              </w:rPr>
            </w:pPr>
          </w:p>
        </w:tc>
        <w:tc>
          <w:tcPr>
            <w:tcW w:w="547" w:type="dxa"/>
            <w:noWrap/>
            <w:hideMark/>
          </w:tcPr>
          <w:p w14:paraId="09DBF252" w14:textId="77777777" w:rsidR="00A93D12" w:rsidRDefault="00A93D12">
            <w:pPr>
              <w:spacing w:line="256" w:lineRule="auto"/>
              <w:rPr>
                <w:rFonts w:asciiTheme="minorHAnsi" w:eastAsiaTheme="minorHAnsi" w:hAnsiTheme="minorHAnsi" w:cstheme="minorBidi"/>
                <w:sz w:val="20"/>
                <w:szCs w:val="20"/>
                <w:lang w:eastAsia="zh-CN"/>
              </w:rPr>
            </w:pPr>
          </w:p>
        </w:tc>
        <w:tc>
          <w:tcPr>
            <w:tcW w:w="547" w:type="dxa"/>
            <w:noWrap/>
            <w:hideMark/>
          </w:tcPr>
          <w:p w14:paraId="55EBFAD2" w14:textId="77777777" w:rsidR="00A93D12" w:rsidRDefault="00A93D12">
            <w:pPr>
              <w:spacing w:line="256" w:lineRule="auto"/>
              <w:rPr>
                <w:rFonts w:asciiTheme="minorHAnsi" w:eastAsiaTheme="minorHAnsi" w:hAnsiTheme="minorHAnsi" w:cstheme="minorBidi"/>
                <w:sz w:val="20"/>
                <w:szCs w:val="20"/>
                <w:lang w:eastAsia="zh-CN"/>
              </w:rPr>
            </w:pPr>
          </w:p>
        </w:tc>
        <w:tc>
          <w:tcPr>
            <w:tcW w:w="547" w:type="dxa"/>
            <w:noWrap/>
            <w:hideMark/>
          </w:tcPr>
          <w:p w14:paraId="59022B9F"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3FC22983" w14:textId="77777777" w:rsidTr="00A93D12">
        <w:trPr>
          <w:trHeight w:val="99"/>
        </w:trPr>
        <w:tc>
          <w:tcPr>
            <w:tcW w:w="563" w:type="dxa"/>
            <w:noWrap/>
            <w:hideMark/>
          </w:tcPr>
          <w:p w14:paraId="7A4FA4D9" w14:textId="77777777" w:rsidR="00A93D12" w:rsidRDefault="00A93D12">
            <w:pPr>
              <w:spacing w:line="256" w:lineRule="auto"/>
              <w:ind w:left="-72" w:right="-72"/>
              <w:rPr>
                <w:i/>
                <w:iCs/>
                <w:lang w:eastAsia="zh-CN"/>
              </w:rPr>
            </w:pPr>
            <w:r>
              <w:rPr>
                <w:i/>
                <w:iCs/>
                <w:lang w:eastAsia="zh-CN"/>
              </w:rPr>
              <w:t>Cột</w:t>
            </w:r>
          </w:p>
        </w:tc>
        <w:tc>
          <w:tcPr>
            <w:tcW w:w="1285" w:type="dxa"/>
            <w:noWrap/>
            <w:hideMark/>
          </w:tcPr>
          <w:p w14:paraId="5C740C85" w14:textId="77777777" w:rsidR="00A93D12" w:rsidRDefault="00A93D12">
            <w:pPr>
              <w:spacing w:line="256" w:lineRule="auto"/>
              <w:ind w:left="-72" w:right="-72"/>
              <w:rPr>
                <w:i/>
                <w:iCs/>
                <w:lang w:eastAsia="zh-CN"/>
              </w:rPr>
            </w:pPr>
            <w:r>
              <w:rPr>
                <w:i/>
                <w:iCs/>
                <w:lang w:eastAsia="zh-CN"/>
              </w:rPr>
              <w:t>Nội dung</w:t>
            </w:r>
          </w:p>
        </w:tc>
        <w:tc>
          <w:tcPr>
            <w:tcW w:w="485" w:type="dxa"/>
            <w:noWrap/>
            <w:hideMark/>
          </w:tcPr>
          <w:p w14:paraId="6B113589" w14:textId="77777777" w:rsidR="00A93D12" w:rsidRDefault="00A93D12">
            <w:pPr>
              <w:rPr>
                <w:i/>
                <w:iCs/>
                <w:lang w:eastAsia="zh-CN"/>
              </w:rPr>
            </w:pPr>
          </w:p>
        </w:tc>
        <w:tc>
          <w:tcPr>
            <w:tcW w:w="410" w:type="dxa"/>
            <w:noWrap/>
            <w:hideMark/>
          </w:tcPr>
          <w:p w14:paraId="0E3FC634" w14:textId="77777777" w:rsidR="00A93D12" w:rsidRDefault="00A93D12">
            <w:pPr>
              <w:spacing w:line="256" w:lineRule="auto"/>
              <w:rPr>
                <w:rFonts w:asciiTheme="minorHAnsi" w:eastAsiaTheme="minorHAnsi" w:hAnsiTheme="minorHAnsi" w:cstheme="minorBidi"/>
                <w:sz w:val="20"/>
                <w:szCs w:val="20"/>
                <w:lang w:eastAsia="zh-CN"/>
              </w:rPr>
            </w:pPr>
          </w:p>
        </w:tc>
        <w:tc>
          <w:tcPr>
            <w:tcW w:w="348" w:type="dxa"/>
            <w:noWrap/>
            <w:hideMark/>
          </w:tcPr>
          <w:p w14:paraId="3FA36F10" w14:textId="77777777" w:rsidR="00A93D12" w:rsidRDefault="00A93D12">
            <w:pPr>
              <w:spacing w:line="256" w:lineRule="auto"/>
              <w:rPr>
                <w:rFonts w:asciiTheme="minorHAnsi" w:eastAsiaTheme="minorHAnsi" w:hAnsiTheme="minorHAnsi" w:cstheme="minorBidi"/>
                <w:sz w:val="20"/>
                <w:szCs w:val="20"/>
                <w:lang w:eastAsia="zh-CN"/>
              </w:rPr>
            </w:pPr>
          </w:p>
        </w:tc>
        <w:tc>
          <w:tcPr>
            <w:tcW w:w="348" w:type="dxa"/>
            <w:noWrap/>
            <w:hideMark/>
          </w:tcPr>
          <w:p w14:paraId="7BE89F29" w14:textId="77777777" w:rsidR="00A93D12" w:rsidRDefault="00A93D12">
            <w:pPr>
              <w:spacing w:line="256" w:lineRule="auto"/>
              <w:rPr>
                <w:rFonts w:asciiTheme="minorHAnsi" w:eastAsiaTheme="minorHAnsi" w:hAnsiTheme="minorHAnsi" w:cstheme="minorBidi"/>
                <w:sz w:val="20"/>
                <w:szCs w:val="20"/>
                <w:lang w:eastAsia="zh-CN"/>
              </w:rPr>
            </w:pPr>
          </w:p>
        </w:tc>
        <w:tc>
          <w:tcPr>
            <w:tcW w:w="435" w:type="dxa"/>
            <w:noWrap/>
            <w:hideMark/>
          </w:tcPr>
          <w:p w14:paraId="262EECBF" w14:textId="77777777" w:rsidR="00A93D12" w:rsidRDefault="00A93D12">
            <w:pPr>
              <w:spacing w:line="256" w:lineRule="auto"/>
              <w:rPr>
                <w:rFonts w:asciiTheme="minorHAnsi" w:eastAsiaTheme="minorHAnsi" w:hAnsiTheme="minorHAnsi" w:cstheme="minorBidi"/>
                <w:sz w:val="20"/>
                <w:szCs w:val="20"/>
                <w:lang w:eastAsia="zh-CN"/>
              </w:rPr>
            </w:pPr>
          </w:p>
        </w:tc>
        <w:tc>
          <w:tcPr>
            <w:tcW w:w="360" w:type="dxa"/>
            <w:noWrap/>
            <w:hideMark/>
          </w:tcPr>
          <w:p w14:paraId="713D10CF" w14:textId="77777777" w:rsidR="00A93D12" w:rsidRDefault="00A93D12">
            <w:pPr>
              <w:spacing w:line="256" w:lineRule="auto"/>
              <w:rPr>
                <w:rFonts w:asciiTheme="minorHAnsi" w:eastAsiaTheme="minorHAnsi" w:hAnsiTheme="minorHAnsi" w:cstheme="minorBidi"/>
                <w:sz w:val="20"/>
                <w:szCs w:val="20"/>
                <w:lang w:eastAsia="zh-CN"/>
              </w:rPr>
            </w:pPr>
          </w:p>
        </w:tc>
        <w:tc>
          <w:tcPr>
            <w:tcW w:w="360" w:type="dxa"/>
            <w:noWrap/>
            <w:hideMark/>
          </w:tcPr>
          <w:p w14:paraId="4EBAC298" w14:textId="77777777" w:rsidR="00A93D12" w:rsidRDefault="00A93D12">
            <w:pPr>
              <w:spacing w:line="256" w:lineRule="auto"/>
              <w:rPr>
                <w:rFonts w:asciiTheme="minorHAnsi" w:eastAsiaTheme="minorHAnsi" w:hAnsiTheme="minorHAnsi" w:cstheme="minorBidi"/>
                <w:sz w:val="20"/>
                <w:szCs w:val="20"/>
                <w:lang w:eastAsia="zh-CN"/>
              </w:rPr>
            </w:pPr>
          </w:p>
        </w:tc>
        <w:tc>
          <w:tcPr>
            <w:tcW w:w="472" w:type="dxa"/>
            <w:noWrap/>
            <w:hideMark/>
          </w:tcPr>
          <w:p w14:paraId="6DC8228C" w14:textId="77777777" w:rsidR="00A93D12" w:rsidRDefault="00A93D12">
            <w:pPr>
              <w:spacing w:line="256" w:lineRule="auto"/>
              <w:rPr>
                <w:rFonts w:asciiTheme="minorHAnsi" w:eastAsiaTheme="minorHAnsi" w:hAnsiTheme="minorHAnsi" w:cstheme="minorBidi"/>
                <w:sz w:val="20"/>
                <w:szCs w:val="20"/>
                <w:lang w:eastAsia="zh-CN"/>
              </w:rPr>
            </w:pPr>
          </w:p>
        </w:tc>
        <w:tc>
          <w:tcPr>
            <w:tcW w:w="584" w:type="dxa"/>
            <w:noWrap/>
            <w:hideMark/>
          </w:tcPr>
          <w:p w14:paraId="31E25331" w14:textId="77777777" w:rsidR="00A93D12" w:rsidRDefault="00A93D12">
            <w:pPr>
              <w:spacing w:line="256" w:lineRule="auto"/>
              <w:rPr>
                <w:rFonts w:asciiTheme="minorHAnsi" w:eastAsiaTheme="minorHAnsi" w:hAnsiTheme="minorHAnsi" w:cstheme="minorBidi"/>
                <w:sz w:val="20"/>
                <w:szCs w:val="20"/>
                <w:lang w:eastAsia="zh-CN"/>
              </w:rPr>
            </w:pPr>
          </w:p>
        </w:tc>
        <w:tc>
          <w:tcPr>
            <w:tcW w:w="364" w:type="dxa"/>
            <w:noWrap/>
            <w:hideMark/>
          </w:tcPr>
          <w:p w14:paraId="529E3BDE" w14:textId="77777777" w:rsidR="00A93D12" w:rsidRDefault="00A93D12">
            <w:pPr>
              <w:spacing w:line="256" w:lineRule="auto"/>
              <w:rPr>
                <w:rFonts w:asciiTheme="minorHAnsi" w:eastAsiaTheme="minorHAnsi" w:hAnsiTheme="minorHAnsi" w:cstheme="minorBidi"/>
                <w:sz w:val="20"/>
                <w:szCs w:val="20"/>
                <w:lang w:eastAsia="zh-CN"/>
              </w:rPr>
            </w:pPr>
          </w:p>
        </w:tc>
        <w:tc>
          <w:tcPr>
            <w:tcW w:w="323" w:type="dxa"/>
            <w:noWrap/>
            <w:hideMark/>
          </w:tcPr>
          <w:p w14:paraId="1B6B8EEA" w14:textId="77777777" w:rsidR="00A93D12" w:rsidRDefault="00A93D12">
            <w:pPr>
              <w:spacing w:line="256" w:lineRule="auto"/>
              <w:rPr>
                <w:rFonts w:asciiTheme="minorHAnsi" w:eastAsiaTheme="minorHAnsi" w:hAnsiTheme="minorHAnsi" w:cstheme="minorBidi"/>
                <w:sz w:val="20"/>
                <w:szCs w:val="20"/>
                <w:lang w:eastAsia="zh-CN"/>
              </w:rPr>
            </w:pPr>
          </w:p>
        </w:tc>
        <w:tc>
          <w:tcPr>
            <w:tcW w:w="435" w:type="dxa"/>
            <w:noWrap/>
            <w:hideMark/>
          </w:tcPr>
          <w:p w14:paraId="085663A1" w14:textId="77777777" w:rsidR="00A93D12" w:rsidRDefault="00A93D12">
            <w:pPr>
              <w:spacing w:line="256" w:lineRule="auto"/>
              <w:rPr>
                <w:rFonts w:asciiTheme="minorHAnsi" w:eastAsiaTheme="minorHAnsi" w:hAnsiTheme="minorHAnsi" w:cstheme="minorBidi"/>
                <w:sz w:val="20"/>
                <w:szCs w:val="20"/>
                <w:lang w:eastAsia="zh-CN"/>
              </w:rPr>
            </w:pPr>
          </w:p>
        </w:tc>
        <w:tc>
          <w:tcPr>
            <w:tcW w:w="348" w:type="dxa"/>
            <w:noWrap/>
            <w:hideMark/>
          </w:tcPr>
          <w:p w14:paraId="7538C8F0" w14:textId="77777777" w:rsidR="00A93D12" w:rsidRDefault="00A93D12">
            <w:pPr>
              <w:spacing w:line="256" w:lineRule="auto"/>
              <w:rPr>
                <w:rFonts w:asciiTheme="minorHAnsi" w:eastAsiaTheme="minorHAnsi" w:hAnsiTheme="minorHAnsi" w:cstheme="minorBidi"/>
                <w:sz w:val="20"/>
                <w:szCs w:val="20"/>
                <w:lang w:eastAsia="zh-CN"/>
              </w:rPr>
            </w:pPr>
          </w:p>
        </w:tc>
        <w:tc>
          <w:tcPr>
            <w:tcW w:w="348" w:type="dxa"/>
            <w:noWrap/>
            <w:hideMark/>
          </w:tcPr>
          <w:p w14:paraId="1E819AE5" w14:textId="77777777" w:rsidR="00A93D12" w:rsidRDefault="00A93D12">
            <w:pPr>
              <w:spacing w:line="256" w:lineRule="auto"/>
              <w:rPr>
                <w:rFonts w:asciiTheme="minorHAnsi" w:eastAsiaTheme="minorHAnsi" w:hAnsiTheme="minorHAnsi" w:cstheme="minorBidi"/>
                <w:sz w:val="20"/>
                <w:szCs w:val="20"/>
                <w:lang w:eastAsia="zh-CN"/>
              </w:rPr>
            </w:pPr>
          </w:p>
        </w:tc>
        <w:tc>
          <w:tcPr>
            <w:tcW w:w="477" w:type="dxa"/>
            <w:noWrap/>
            <w:hideMark/>
          </w:tcPr>
          <w:p w14:paraId="6D2018D5" w14:textId="77777777" w:rsidR="00A93D12" w:rsidRDefault="00A93D12">
            <w:pPr>
              <w:spacing w:line="256" w:lineRule="auto"/>
              <w:rPr>
                <w:rFonts w:asciiTheme="minorHAnsi" w:eastAsiaTheme="minorHAnsi" w:hAnsiTheme="minorHAnsi" w:cstheme="minorBidi"/>
                <w:sz w:val="20"/>
                <w:szCs w:val="20"/>
                <w:lang w:eastAsia="zh-CN"/>
              </w:rPr>
            </w:pPr>
          </w:p>
        </w:tc>
        <w:tc>
          <w:tcPr>
            <w:tcW w:w="609" w:type="dxa"/>
            <w:noWrap/>
            <w:hideMark/>
          </w:tcPr>
          <w:p w14:paraId="036594D3" w14:textId="77777777" w:rsidR="00A93D12" w:rsidRDefault="00A93D12">
            <w:pPr>
              <w:spacing w:line="256" w:lineRule="auto"/>
              <w:rPr>
                <w:rFonts w:asciiTheme="minorHAnsi" w:eastAsiaTheme="minorHAnsi" w:hAnsiTheme="minorHAnsi" w:cstheme="minorBidi"/>
                <w:sz w:val="20"/>
                <w:szCs w:val="20"/>
                <w:lang w:eastAsia="zh-CN"/>
              </w:rPr>
            </w:pPr>
          </w:p>
        </w:tc>
        <w:tc>
          <w:tcPr>
            <w:tcW w:w="547" w:type="dxa"/>
            <w:noWrap/>
            <w:hideMark/>
          </w:tcPr>
          <w:p w14:paraId="6B0B166D" w14:textId="77777777" w:rsidR="00A93D12" w:rsidRDefault="00A93D12">
            <w:pPr>
              <w:spacing w:line="256" w:lineRule="auto"/>
              <w:rPr>
                <w:rFonts w:asciiTheme="minorHAnsi" w:eastAsiaTheme="minorHAnsi" w:hAnsiTheme="minorHAnsi" w:cstheme="minorBidi"/>
                <w:sz w:val="20"/>
                <w:szCs w:val="20"/>
                <w:lang w:eastAsia="zh-CN"/>
              </w:rPr>
            </w:pPr>
          </w:p>
        </w:tc>
        <w:tc>
          <w:tcPr>
            <w:tcW w:w="522" w:type="dxa"/>
            <w:noWrap/>
            <w:hideMark/>
          </w:tcPr>
          <w:p w14:paraId="23684125" w14:textId="77777777" w:rsidR="00A93D12" w:rsidRDefault="00A93D12">
            <w:pPr>
              <w:spacing w:line="256" w:lineRule="auto"/>
              <w:rPr>
                <w:rFonts w:asciiTheme="minorHAnsi" w:eastAsiaTheme="minorHAnsi" w:hAnsiTheme="minorHAnsi" w:cstheme="minorBidi"/>
                <w:sz w:val="20"/>
                <w:szCs w:val="20"/>
                <w:lang w:eastAsia="zh-CN"/>
              </w:rPr>
            </w:pPr>
          </w:p>
        </w:tc>
        <w:tc>
          <w:tcPr>
            <w:tcW w:w="534" w:type="dxa"/>
            <w:noWrap/>
            <w:hideMark/>
          </w:tcPr>
          <w:p w14:paraId="7197F17E" w14:textId="77777777" w:rsidR="00A93D12" w:rsidRDefault="00A93D12">
            <w:pPr>
              <w:spacing w:line="256" w:lineRule="auto"/>
              <w:rPr>
                <w:rFonts w:asciiTheme="minorHAnsi" w:eastAsiaTheme="minorHAnsi" w:hAnsiTheme="minorHAnsi" w:cstheme="minorBidi"/>
                <w:sz w:val="20"/>
                <w:szCs w:val="20"/>
                <w:lang w:eastAsia="zh-CN"/>
              </w:rPr>
            </w:pPr>
          </w:p>
        </w:tc>
        <w:tc>
          <w:tcPr>
            <w:tcW w:w="465" w:type="dxa"/>
            <w:noWrap/>
            <w:hideMark/>
          </w:tcPr>
          <w:p w14:paraId="6D1872CB" w14:textId="77777777" w:rsidR="00A93D12" w:rsidRDefault="00A93D12">
            <w:pPr>
              <w:spacing w:line="256" w:lineRule="auto"/>
              <w:rPr>
                <w:rFonts w:asciiTheme="minorHAnsi" w:eastAsiaTheme="minorHAnsi" w:hAnsiTheme="minorHAnsi" w:cstheme="minorBidi"/>
                <w:sz w:val="20"/>
                <w:szCs w:val="20"/>
                <w:lang w:eastAsia="zh-CN"/>
              </w:rPr>
            </w:pPr>
          </w:p>
        </w:tc>
        <w:tc>
          <w:tcPr>
            <w:tcW w:w="460" w:type="dxa"/>
            <w:noWrap/>
            <w:hideMark/>
          </w:tcPr>
          <w:p w14:paraId="5DF8D80B" w14:textId="77777777" w:rsidR="00A93D12" w:rsidRDefault="00A93D12">
            <w:pPr>
              <w:spacing w:line="256" w:lineRule="auto"/>
              <w:rPr>
                <w:rFonts w:asciiTheme="minorHAnsi" w:eastAsiaTheme="minorHAnsi" w:hAnsiTheme="minorHAnsi" w:cstheme="minorBidi"/>
                <w:sz w:val="20"/>
                <w:szCs w:val="20"/>
                <w:lang w:eastAsia="zh-CN"/>
              </w:rPr>
            </w:pPr>
          </w:p>
        </w:tc>
        <w:tc>
          <w:tcPr>
            <w:tcW w:w="497" w:type="dxa"/>
            <w:noWrap/>
            <w:hideMark/>
          </w:tcPr>
          <w:p w14:paraId="2E851968" w14:textId="77777777" w:rsidR="00A93D12" w:rsidRDefault="00A93D12">
            <w:pPr>
              <w:spacing w:line="256" w:lineRule="auto"/>
              <w:rPr>
                <w:rFonts w:asciiTheme="minorHAnsi" w:eastAsiaTheme="minorHAnsi" w:hAnsiTheme="minorHAnsi" w:cstheme="minorBidi"/>
                <w:sz w:val="20"/>
                <w:szCs w:val="20"/>
                <w:lang w:eastAsia="zh-CN"/>
              </w:rPr>
            </w:pPr>
          </w:p>
        </w:tc>
        <w:tc>
          <w:tcPr>
            <w:tcW w:w="509" w:type="dxa"/>
            <w:noWrap/>
            <w:hideMark/>
          </w:tcPr>
          <w:p w14:paraId="432C647A" w14:textId="77777777" w:rsidR="00A93D12" w:rsidRDefault="00A93D12">
            <w:pPr>
              <w:spacing w:line="256" w:lineRule="auto"/>
              <w:rPr>
                <w:rFonts w:asciiTheme="minorHAnsi" w:eastAsiaTheme="minorHAnsi" w:hAnsiTheme="minorHAnsi" w:cstheme="minorBidi"/>
                <w:sz w:val="20"/>
                <w:szCs w:val="20"/>
                <w:lang w:eastAsia="zh-CN"/>
              </w:rPr>
            </w:pPr>
          </w:p>
        </w:tc>
        <w:tc>
          <w:tcPr>
            <w:tcW w:w="485" w:type="dxa"/>
            <w:noWrap/>
            <w:hideMark/>
          </w:tcPr>
          <w:p w14:paraId="191770EB" w14:textId="77777777" w:rsidR="00A93D12" w:rsidRDefault="00A93D12">
            <w:pPr>
              <w:spacing w:line="256" w:lineRule="auto"/>
              <w:rPr>
                <w:rFonts w:asciiTheme="minorHAnsi" w:eastAsiaTheme="minorHAnsi" w:hAnsiTheme="minorHAnsi" w:cstheme="minorBidi"/>
                <w:sz w:val="20"/>
                <w:szCs w:val="20"/>
                <w:lang w:eastAsia="zh-CN"/>
              </w:rPr>
            </w:pPr>
          </w:p>
        </w:tc>
        <w:tc>
          <w:tcPr>
            <w:tcW w:w="547" w:type="dxa"/>
            <w:noWrap/>
            <w:hideMark/>
          </w:tcPr>
          <w:p w14:paraId="33539D9F" w14:textId="77777777" w:rsidR="00A93D12" w:rsidRDefault="00A93D12">
            <w:pPr>
              <w:spacing w:line="256" w:lineRule="auto"/>
              <w:rPr>
                <w:rFonts w:asciiTheme="minorHAnsi" w:eastAsiaTheme="minorHAnsi" w:hAnsiTheme="minorHAnsi" w:cstheme="minorBidi"/>
                <w:sz w:val="20"/>
                <w:szCs w:val="20"/>
                <w:lang w:eastAsia="zh-CN"/>
              </w:rPr>
            </w:pPr>
          </w:p>
        </w:tc>
        <w:tc>
          <w:tcPr>
            <w:tcW w:w="547" w:type="dxa"/>
            <w:noWrap/>
            <w:hideMark/>
          </w:tcPr>
          <w:p w14:paraId="29D2A3B8" w14:textId="77777777" w:rsidR="00A93D12" w:rsidRDefault="00A93D12">
            <w:pPr>
              <w:spacing w:line="256" w:lineRule="auto"/>
              <w:rPr>
                <w:rFonts w:asciiTheme="minorHAnsi" w:eastAsiaTheme="minorHAnsi" w:hAnsiTheme="minorHAnsi" w:cstheme="minorBidi"/>
                <w:sz w:val="20"/>
                <w:szCs w:val="20"/>
                <w:lang w:eastAsia="zh-CN"/>
              </w:rPr>
            </w:pPr>
          </w:p>
        </w:tc>
        <w:tc>
          <w:tcPr>
            <w:tcW w:w="547" w:type="dxa"/>
            <w:noWrap/>
            <w:hideMark/>
          </w:tcPr>
          <w:p w14:paraId="10DFA436" w14:textId="77777777" w:rsidR="00A93D12" w:rsidRDefault="00A93D12">
            <w:pPr>
              <w:spacing w:line="256" w:lineRule="auto"/>
              <w:rPr>
                <w:rFonts w:asciiTheme="minorHAnsi" w:eastAsiaTheme="minorHAnsi" w:hAnsiTheme="minorHAnsi" w:cstheme="minorBidi"/>
                <w:sz w:val="20"/>
                <w:szCs w:val="20"/>
                <w:lang w:eastAsia="zh-CN"/>
              </w:rPr>
            </w:pPr>
          </w:p>
        </w:tc>
        <w:tc>
          <w:tcPr>
            <w:tcW w:w="547" w:type="dxa"/>
            <w:noWrap/>
            <w:hideMark/>
          </w:tcPr>
          <w:p w14:paraId="6EAB6157"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6358D65C" w14:textId="77777777" w:rsidTr="00A93D12">
        <w:trPr>
          <w:trHeight w:val="99"/>
        </w:trPr>
        <w:tc>
          <w:tcPr>
            <w:tcW w:w="563" w:type="dxa"/>
            <w:noWrap/>
            <w:hideMark/>
          </w:tcPr>
          <w:p w14:paraId="16BF5771" w14:textId="77777777" w:rsidR="00A93D12" w:rsidRDefault="00A93D12">
            <w:pPr>
              <w:spacing w:line="256" w:lineRule="auto"/>
              <w:ind w:left="-72" w:right="-72"/>
              <w:rPr>
                <w:sz w:val="22"/>
                <w:szCs w:val="22"/>
                <w:lang w:eastAsia="zh-CN"/>
              </w:rPr>
            </w:pPr>
            <w:r>
              <w:rPr>
                <w:sz w:val="22"/>
                <w:szCs w:val="22"/>
                <w:lang w:eastAsia="zh-CN"/>
              </w:rPr>
              <w:t>(B)</w:t>
            </w:r>
          </w:p>
        </w:tc>
        <w:tc>
          <w:tcPr>
            <w:tcW w:w="14198" w:type="dxa"/>
            <w:gridSpan w:val="29"/>
            <w:noWrap/>
            <w:hideMark/>
          </w:tcPr>
          <w:p w14:paraId="458A3D27" w14:textId="77777777" w:rsidR="00A93D12" w:rsidRDefault="00A93D12">
            <w:pPr>
              <w:spacing w:line="256" w:lineRule="auto"/>
              <w:ind w:left="-72" w:right="-72"/>
              <w:rPr>
                <w:sz w:val="20"/>
                <w:szCs w:val="20"/>
                <w:lang w:eastAsia="zh-CN"/>
              </w:rPr>
            </w:pPr>
            <w:r>
              <w:rPr>
                <w:lang w:eastAsia="zh-CN"/>
              </w:rPr>
              <w:t>Ghi tên báo in /báo điện tử.</w:t>
            </w:r>
          </w:p>
        </w:tc>
      </w:tr>
      <w:tr w:rsidR="00A93D12" w:rsidRPr="00104D7A" w14:paraId="002DA612" w14:textId="77777777" w:rsidTr="00A93D12">
        <w:trPr>
          <w:trHeight w:val="540"/>
        </w:trPr>
        <w:tc>
          <w:tcPr>
            <w:tcW w:w="563" w:type="dxa"/>
            <w:noWrap/>
            <w:hideMark/>
          </w:tcPr>
          <w:p w14:paraId="6224756A" w14:textId="77777777" w:rsidR="00A93D12" w:rsidRDefault="00A93D12">
            <w:pPr>
              <w:spacing w:line="256" w:lineRule="auto"/>
              <w:ind w:left="-72" w:right="-72"/>
              <w:rPr>
                <w:sz w:val="22"/>
                <w:szCs w:val="22"/>
                <w:lang w:eastAsia="zh-CN"/>
              </w:rPr>
            </w:pPr>
            <w:r>
              <w:rPr>
                <w:sz w:val="22"/>
                <w:szCs w:val="22"/>
                <w:lang w:eastAsia="zh-CN"/>
              </w:rPr>
              <w:t>(C)</w:t>
            </w:r>
          </w:p>
        </w:tc>
        <w:tc>
          <w:tcPr>
            <w:tcW w:w="14198" w:type="dxa"/>
            <w:gridSpan w:val="29"/>
            <w:hideMark/>
          </w:tcPr>
          <w:p w14:paraId="2BB95639" w14:textId="1E8B5D28" w:rsidR="00A93D12" w:rsidRPr="00752729" w:rsidRDefault="00A93D12" w:rsidP="00492636">
            <w:pPr>
              <w:spacing w:line="256" w:lineRule="auto"/>
              <w:ind w:left="-72" w:right="-72"/>
              <w:jc w:val="both"/>
              <w:rPr>
                <w:i/>
                <w:iCs/>
                <w:lang w:val="vi-VN" w:eastAsia="zh-CN"/>
              </w:rPr>
            </w:pPr>
            <w:r>
              <w:rPr>
                <w:i/>
                <w:iCs/>
                <w:lang w:eastAsia="zh-CN"/>
              </w:rPr>
              <w:t xml:space="preserve">Ghi mã tỉnh/thành phố trực thuộc </w:t>
            </w:r>
            <w:r w:rsidR="00112785" w:rsidRPr="00112785">
              <w:rPr>
                <w:i/>
                <w:lang w:eastAsia="zh-CN"/>
              </w:rPr>
              <w:t>T</w:t>
            </w:r>
            <w:r w:rsidR="00112785" w:rsidRPr="00112785">
              <w:rPr>
                <w:i/>
                <w:lang w:val="vi-VN" w:eastAsia="zh-CN"/>
              </w:rPr>
              <w:t>rung ương</w:t>
            </w:r>
            <w:r>
              <w:rPr>
                <w:i/>
                <w:iCs/>
                <w:lang w:eastAsia="zh-CN"/>
              </w:rPr>
              <w:t xml:space="preserve"> tương ứng với địa chỉ trụ sở chính của đơn vị có tên tại cột B. Mã ghi theo bảng Danh mục và mã số đơn vị hành chính Việt Nam</w:t>
            </w:r>
            <w:r w:rsidR="00752729">
              <w:rPr>
                <w:i/>
                <w:iCs/>
                <w:lang w:val="vi-VN" w:eastAsia="zh-CN"/>
              </w:rPr>
              <w:t xml:space="preserve">. </w:t>
            </w:r>
            <w:r w:rsidRPr="00752729">
              <w:rPr>
                <w:i/>
                <w:iCs/>
                <w:lang w:val="vi-VN" w:eastAsia="zh-CN"/>
              </w:rPr>
              <w:t>Ghi mã tương ứng cho tất cả các đơn vị có tên tại Cột B.</w:t>
            </w:r>
          </w:p>
        </w:tc>
      </w:tr>
      <w:tr w:rsidR="00A93D12" w:rsidRPr="00104D7A" w14:paraId="22759041" w14:textId="77777777" w:rsidTr="00A93D12">
        <w:trPr>
          <w:trHeight w:val="81"/>
        </w:trPr>
        <w:tc>
          <w:tcPr>
            <w:tcW w:w="563" w:type="dxa"/>
            <w:noWrap/>
            <w:hideMark/>
          </w:tcPr>
          <w:p w14:paraId="7248C073" w14:textId="77777777" w:rsidR="00A93D12" w:rsidRPr="00752729" w:rsidRDefault="00A93D12">
            <w:pPr>
              <w:rPr>
                <w:i/>
                <w:iCs/>
                <w:lang w:val="vi-VN" w:eastAsia="zh-CN"/>
              </w:rPr>
            </w:pPr>
          </w:p>
        </w:tc>
        <w:tc>
          <w:tcPr>
            <w:tcW w:w="14198" w:type="dxa"/>
            <w:gridSpan w:val="29"/>
            <w:hideMark/>
          </w:tcPr>
          <w:p w14:paraId="6C0BF9A8" w14:textId="77777777" w:rsidR="00A93D12" w:rsidRDefault="00A93D12" w:rsidP="00752729">
            <w:pPr>
              <w:spacing w:line="256" w:lineRule="auto"/>
              <w:ind w:left="-72" w:right="-72"/>
              <w:rPr>
                <w:lang w:val="vi-VN" w:eastAsia="zh-CN"/>
              </w:rPr>
            </w:pPr>
            <w:r w:rsidRPr="00752729">
              <w:rPr>
                <w:lang w:val="vi-VN" w:eastAsia="zh-CN"/>
              </w:rPr>
              <w:t>Các cột từ Cột 1 đến Cột 2</w:t>
            </w:r>
            <w:r w:rsidR="00752729">
              <w:rPr>
                <w:lang w:val="vi-VN" w:eastAsia="zh-CN"/>
              </w:rPr>
              <w:t>7</w:t>
            </w:r>
            <w:r w:rsidRPr="00752729">
              <w:rPr>
                <w:lang w:val="vi-VN" w:eastAsia="zh-CN"/>
              </w:rPr>
              <w:t>: Ghi thông tin tương ứng đối với đơn vị có tên tại Cột B. Trong đó:</w:t>
            </w:r>
          </w:p>
        </w:tc>
      </w:tr>
      <w:tr w:rsidR="00A93D12" w14:paraId="47678000" w14:textId="77777777" w:rsidTr="00A93D12">
        <w:trPr>
          <w:trHeight w:val="81"/>
        </w:trPr>
        <w:tc>
          <w:tcPr>
            <w:tcW w:w="563" w:type="dxa"/>
            <w:noWrap/>
            <w:hideMark/>
          </w:tcPr>
          <w:p w14:paraId="132BC896" w14:textId="77777777" w:rsidR="00A93D12" w:rsidRPr="00752729" w:rsidRDefault="00A93D12">
            <w:pPr>
              <w:rPr>
                <w:lang w:val="vi-VN" w:eastAsia="zh-CN"/>
              </w:rPr>
            </w:pPr>
          </w:p>
        </w:tc>
        <w:tc>
          <w:tcPr>
            <w:tcW w:w="14198" w:type="dxa"/>
            <w:gridSpan w:val="29"/>
            <w:hideMark/>
          </w:tcPr>
          <w:p w14:paraId="11BAD419" w14:textId="77777777" w:rsidR="00A93D12" w:rsidRDefault="00A93D12">
            <w:pPr>
              <w:spacing w:line="256" w:lineRule="auto"/>
              <w:ind w:left="-72" w:right="-72"/>
              <w:rPr>
                <w:sz w:val="20"/>
                <w:szCs w:val="20"/>
                <w:lang w:eastAsia="zh-CN"/>
              </w:rPr>
            </w:pPr>
            <w:r w:rsidRPr="003C0783">
              <w:rPr>
                <w:lang w:val="vi-VN" w:eastAsia="zh-CN"/>
              </w:rPr>
              <w:t xml:space="preserve">Cột 1: Đánh dấu X nếu đơn vị có tên ở Cột B tăng trong kỳ (được Cục cấp giấy phép mới). </w:t>
            </w:r>
            <w:r>
              <w:rPr>
                <w:lang w:eastAsia="zh-CN"/>
              </w:rPr>
              <w:t>Nếu không phải thì để trống.</w:t>
            </w:r>
          </w:p>
        </w:tc>
      </w:tr>
      <w:tr w:rsidR="00A93D12" w14:paraId="1B3EBDF2" w14:textId="77777777" w:rsidTr="00A93D12">
        <w:trPr>
          <w:trHeight w:val="81"/>
        </w:trPr>
        <w:tc>
          <w:tcPr>
            <w:tcW w:w="563" w:type="dxa"/>
            <w:noWrap/>
            <w:hideMark/>
          </w:tcPr>
          <w:p w14:paraId="68A64D53" w14:textId="77777777" w:rsidR="00A93D12" w:rsidRDefault="00A93D12">
            <w:pPr>
              <w:rPr>
                <w:sz w:val="20"/>
                <w:szCs w:val="20"/>
                <w:lang w:eastAsia="zh-CN"/>
              </w:rPr>
            </w:pPr>
          </w:p>
        </w:tc>
        <w:tc>
          <w:tcPr>
            <w:tcW w:w="14198" w:type="dxa"/>
            <w:gridSpan w:val="29"/>
            <w:noWrap/>
            <w:hideMark/>
          </w:tcPr>
          <w:p w14:paraId="4EF15460" w14:textId="77777777" w:rsidR="00A93D12" w:rsidRDefault="00A93D12">
            <w:pPr>
              <w:spacing w:line="256" w:lineRule="auto"/>
              <w:ind w:left="-72" w:right="-72"/>
              <w:rPr>
                <w:sz w:val="20"/>
                <w:szCs w:val="20"/>
                <w:lang w:eastAsia="zh-CN"/>
              </w:rPr>
            </w:pPr>
            <w:r>
              <w:rPr>
                <w:lang w:eastAsia="zh-CN"/>
              </w:rPr>
              <w:t>Các cột từ Cột 2 đến Cột 21: Ghi thông tin tương tự như cách ghi áp dụng đối với Cột 1.</w:t>
            </w:r>
          </w:p>
        </w:tc>
      </w:tr>
      <w:tr w:rsidR="00A93D12" w14:paraId="55C35FAC" w14:textId="77777777" w:rsidTr="00A93D12">
        <w:trPr>
          <w:trHeight w:val="518"/>
        </w:trPr>
        <w:tc>
          <w:tcPr>
            <w:tcW w:w="563" w:type="dxa"/>
            <w:noWrap/>
            <w:vAlign w:val="bottom"/>
            <w:hideMark/>
          </w:tcPr>
          <w:p w14:paraId="5109A2F0" w14:textId="77777777" w:rsidR="00A93D12" w:rsidRDefault="00A93D12">
            <w:pPr>
              <w:rPr>
                <w:sz w:val="20"/>
                <w:szCs w:val="20"/>
                <w:lang w:eastAsia="zh-CN"/>
              </w:rPr>
            </w:pPr>
          </w:p>
        </w:tc>
        <w:tc>
          <w:tcPr>
            <w:tcW w:w="14198" w:type="dxa"/>
            <w:gridSpan w:val="29"/>
            <w:hideMark/>
          </w:tcPr>
          <w:p w14:paraId="79BCA99A" w14:textId="77777777" w:rsidR="00A93D12" w:rsidRDefault="00A93D12" w:rsidP="00492636">
            <w:pPr>
              <w:spacing w:line="256" w:lineRule="auto"/>
              <w:ind w:left="-72" w:right="-72"/>
              <w:jc w:val="both"/>
              <w:rPr>
                <w:i/>
                <w:iCs/>
                <w:lang w:eastAsia="zh-CN"/>
              </w:rPr>
            </w:pPr>
            <w:r>
              <w:rPr>
                <w:i/>
                <w:iCs/>
                <w:lang w:eastAsia="zh-CN"/>
              </w:rPr>
              <w:t>Khi có sự thay đổi, Cục thực hiện cập nhật ngay sau khi có sự thay đổi hoặc cập nhật trong vòng 07 ngày (kể từ khi có thay đổi) lên CSDL thống kê Bộ để đảm bảo đồng bộ với dữ liệu Cục theo dõi.</w:t>
            </w:r>
          </w:p>
        </w:tc>
      </w:tr>
      <w:tr w:rsidR="00A93D12" w14:paraId="5984C4C3" w14:textId="77777777" w:rsidTr="00A93D12">
        <w:trPr>
          <w:trHeight w:val="81"/>
        </w:trPr>
        <w:tc>
          <w:tcPr>
            <w:tcW w:w="1848" w:type="dxa"/>
            <w:gridSpan w:val="2"/>
            <w:noWrap/>
            <w:vAlign w:val="bottom"/>
            <w:hideMark/>
          </w:tcPr>
          <w:p w14:paraId="433A2486" w14:textId="77777777" w:rsidR="00A93D12" w:rsidRDefault="00A93D12">
            <w:pPr>
              <w:spacing w:line="256" w:lineRule="auto"/>
              <w:ind w:left="-72" w:right="-72"/>
              <w:rPr>
                <w:i/>
                <w:iCs/>
                <w:lang w:eastAsia="zh-CN"/>
              </w:rPr>
            </w:pPr>
            <w:r>
              <w:rPr>
                <w:i/>
                <w:iCs/>
                <w:lang w:eastAsia="zh-CN"/>
              </w:rPr>
              <w:t>b) Nguồn số liệu</w:t>
            </w:r>
          </w:p>
        </w:tc>
        <w:tc>
          <w:tcPr>
            <w:tcW w:w="485" w:type="dxa"/>
            <w:noWrap/>
            <w:vAlign w:val="bottom"/>
            <w:hideMark/>
          </w:tcPr>
          <w:p w14:paraId="2897F6C2" w14:textId="77777777" w:rsidR="00A93D12" w:rsidRDefault="00A93D12">
            <w:pPr>
              <w:rPr>
                <w:i/>
                <w:iCs/>
                <w:lang w:eastAsia="zh-CN"/>
              </w:rPr>
            </w:pPr>
          </w:p>
        </w:tc>
        <w:tc>
          <w:tcPr>
            <w:tcW w:w="410" w:type="dxa"/>
            <w:noWrap/>
            <w:vAlign w:val="bottom"/>
            <w:hideMark/>
          </w:tcPr>
          <w:p w14:paraId="68E22E4A" w14:textId="77777777" w:rsidR="00A93D12" w:rsidRDefault="00A93D12">
            <w:pPr>
              <w:spacing w:line="256" w:lineRule="auto"/>
              <w:rPr>
                <w:rFonts w:asciiTheme="minorHAnsi" w:eastAsiaTheme="minorHAnsi" w:hAnsiTheme="minorHAnsi" w:cstheme="minorBidi"/>
                <w:sz w:val="20"/>
                <w:szCs w:val="20"/>
                <w:lang w:eastAsia="zh-CN"/>
              </w:rPr>
            </w:pPr>
          </w:p>
        </w:tc>
        <w:tc>
          <w:tcPr>
            <w:tcW w:w="348" w:type="dxa"/>
            <w:noWrap/>
            <w:vAlign w:val="bottom"/>
            <w:hideMark/>
          </w:tcPr>
          <w:p w14:paraId="4816C777" w14:textId="77777777" w:rsidR="00A93D12" w:rsidRDefault="00A93D12">
            <w:pPr>
              <w:spacing w:line="256" w:lineRule="auto"/>
              <w:rPr>
                <w:rFonts w:asciiTheme="minorHAnsi" w:eastAsiaTheme="minorHAnsi" w:hAnsiTheme="minorHAnsi" w:cstheme="minorBidi"/>
                <w:sz w:val="20"/>
                <w:szCs w:val="20"/>
                <w:lang w:eastAsia="zh-CN"/>
              </w:rPr>
            </w:pPr>
          </w:p>
        </w:tc>
        <w:tc>
          <w:tcPr>
            <w:tcW w:w="348" w:type="dxa"/>
            <w:noWrap/>
            <w:vAlign w:val="bottom"/>
            <w:hideMark/>
          </w:tcPr>
          <w:p w14:paraId="2CEF005D" w14:textId="77777777" w:rsidR="00A93D12" w:rsidRDefault="00A93D12">
            <w:pPr>
              <w:spacing w:line="256" w:lineRule="auto"/>
              <w:rPr>
                <w:rFonts w:asciiTheme="minorHAnsi" w:eastAsiaTheme="minorHAnsi" w:hAnsiTheme="minorHAnsi" w:cstheme="minorBidi"/>
                <w:sz w:val="20"/>
                <w:szCs w:val="20"/>
                <w:lang w:eastAsia="zh-CN"/>
              </w:rPr>
            </w:pPr>
          </w:p>
        </w:tc>
        <w:tc>
          <w:tcPr>
            <w:tcW w:w="435" w:type="dxa"/>
            <w:noWrap/>
            <w:vAlign w:val="bottom"/>
            <w:hideMark/>
          </w:tcPr>
          <w:p w14:paraId="67EDCB58" w14:textId="77777777" w:rsidR="00A93D12" w:rsidRDefault="00A93D12">
            <w:pPr>
              <w:spacing w:line="256" w:lineRule="auto"/>
              <w:rPr>
                <w:rFonts w:asciiTheme="minorHAnsi" w:eastAsiaTheme="minorHAnsi" w:hAnsiTheme="minorHAnsi" w:cstheme="minorBidi"/>
                <w:sz w:val="20"/>
                <w:szCs w:val="20"/>
                <w:lang w:eastAsia="zh-CN"/>
              </w:rPr>
            </w:pPr>
          </w:p>
        </w:tc>
        <w:tc>
          <w:tcPr>
            <w:tcW w:w="360" w:type="dxa"/>
            <w:noWrap/>
            <w:vAlign w:val="bottom"/>
            <w:hideMark/>
          </w:tcPr>
          <w:p w14:paraId="289EEDD3" w14:textId="77777777" w:rsidR="00A93D12" w:rsidRDefault="00A93D12">
            <w:pPr>
              <w:spacing w:line="256" w:lineRule="auto"/>
              <w:rPr>
                <w:rFonts w:asciiTheme="minorHAnsi" w:eastAsiaTheme="minorHAnsi" w:hAnsiTheme="minorHAnsi" w:cstheme="minorBidi"/>
                <w:sz w:val="20"/>
                <w:szCs w:val="20"/>
                <w:lang w:eastAsia="zh-CN"/>
              </w:rPr>
            </w:pPr>
          </w:p>
        </w:tc>
        <w:tc>
          <w:tcPr>
            <w:tcW w:w="360" w:type="dxa"/>
            <w:noWrap/>
            <w:vAlign w:val="bottom"/>
            <w:hideMark/>
          </w:tcPr>
          <w:p w14:paraId="74167EFB" w14:textId="77777777" w:rsidR="00A93D12" w:rsidRDefault="00A93D12">
            <w:pPr>
              <w:spacing w:line="256" w:lineRule="auto"/>
              <w:rPr>
                <w:rFonts w:asciiTheme="minorHAnsi" w:eastAsiaTheme="minorHAnsi" w:hAnsiTheme="minorHAnsi" w:cstheme="minorBidi"/>
                <w:sz w:val="20"/>
                <w:szCs w:val="20"/>
                <w:lang w:eastAsia="zh-CN"/>
              </w:rPr>
            </w:pPr>
          </w:p>
        </w:tc>
        <w:tc>
          <w:tcPr>
            <w:tcW w:w="472" w:type="dxa"/>
            <w:noWrap/>
            <w:vAlign w:val="bottom"/>
            <w:hideMark/>
          </w:tcPr>
          <w:p w14:paraId="1E126064" w14:textId="77777777" w:rsidR="00A93D12" w:rsidRDefault="00A93D12">
            <w:pPr>
              <w:spacing w:line="256" w:lineRule="auto"/>
              <w:rPr>
                <w:rFonts w:asciiTheme="minorHAnsi" w:eastAsiaTheme="minorHAnsi" w:hAnsiTheme="minorHAnsi" w:cstheme="minorBidi"/>
                <w:sz w:val="20"/>
                <w:szCs w:val="20"/>
                <w:lang w:eastAsia="zh-CN"/>
              </w:rPr>
            </w:pPr>
          </w:p>
        </w:tc>
        <w:tc>
          <w:tcPr>
            <w:tcW w:w="584" w:type="dxa"/>
            <w:noWrap/>
            <w:vAlign w:val="bottom"/>
            <w:hideMark/>
          </w:tcPr>
          <w:p w14:paraId="4208A3E3" w14:textId="77777777" w:rsidR="00A93D12" w:rsidRDefault="00A93D12">
            <w:pPr>
              <w:spacing w:line="256" w:lineRule="auto"/>
              <w:rPr>
                <w:rFonts w:asciiTheme="minorHAnsi" w:eastAsiaTheme="minorHAnsi" w:hAnsiTheme="minorHAnsi" w:cstheme="minorBidi"/>
                <w:sz w:val="20"/>
                <w:szCs w:val="20"/>
                <w:lang w:eastAsia="zh-CN"/>
              </w:rPr>
            </w:pPr>
          </w:p>
        </w:tc>
        <w:tc>
          <w:tcPr>
            <w:tcW w:w="364" w:type="dxa"/>
            <w:noWrap/>
            <w:vAlign w:val="bottom"/>
            <w:hideMark/>
          </w:tcPr>
          <w:p w14:paraId="608400D9" w14:textId="77777777" w:rsidR="00A93D12" w:rsidRDefault="00A93D12">
            <w:pPr>
              <w:spacing w:line="256" w:lineRule="auto"/>
              <w:rPr>
                <w:rFonts w:asciiTheme="minorHAnsi" w:eastAsiaTheme="minorHAnsi" w:hAnsiTheme="minorHAnsi" w:cstheme="minorBidi"/>
                <w:sz w:val="20"/>
                <w:szCs w:val="20"/>
                <w:lang w:eastAsia="zh-CN"/>
              </w:rPr>
            </w:pPr>
          </w:p>
        </w:tc>
        <w:tc>
          <w:tcPr>
            <w:tcW w:w="323" w:type="dxa"/>
            <w:noWrap/>
            <w:vAlign w:val="bottom"/>
            <w:hideMark/>
          </w:tcPr>
          <w:p w14:paraId="43216650" w14:textId="77777777" w:rsidR="00A93D12" w:rsidRDefault="00A93D12">
            <w:pPr>
              <w:spacing w:line="256" w:lineRule="auto"/>
              <w:rPr>
                <w:rFonts w:asciiTheme="minorHAnsi" w:eastAsiaTheme="minorHAnsi" w:hAnsiTheme="minorHAnsi" w:cstheme="minorBidi"/>
                <w:sz w:val="20"/>
                <w:szCs w:val="20"/>
                <w:lang w:eastAsia="zh-CN"/>
              </w:rPr>
            </w:pPr>
          </w:p>
        </w:tc>
        <w:tc>
          <w:tcPr>
            <w:tcW w:w="435" w:type="dxa"/>
            <w:noWrap/>
            <w:vAlign w:val="bottom"/>
            <w:hideMark/>
          </w:tcPr>
          <w:p w14:paraId="735EF0F6" w14:textId="77777777" w:rsidR="00A93D12" w:rsidRDefault="00A93D12">
            <w:pPr>
              <w:spacing w:line="256" w:lineRule="auto"/>
              <w:rPr>
                <w:rFonts w:asciiTheme="minorHAnsi" w:eastAsiaTheme="minorHAnsi" w:hAnsiTheme="minorHAnsi" w:cstheme="minorBidi"/>
                <w:sz w:val="20"/>
                <w:szCs w:val="20"/>
                <w:lang w:eastAsia="zh-CN"/>
              </w:rPr>
            </w:pPr>
          </w:p>
        </w:tc>
        <w:tc>
          <w:tcPr>
            <w:tcW w:w="348" w:type="dxa"/>
            <w:noWrap/>
            <w:vAlign w:val="bottom"/>
            <w:hideMark/>
          </w:tcPr>
          <w:p w14:paraId="1C4F0EC5" w14:textId="77777777" w:rsidR="00A93D12" w:rsidRDefault="00A93D12">
            <w:pPr>
              <w:spacing w:line="256" w:lineRule="auto"/>
              <w:rPr>
                <w:rFonts w:asciiTheme="minorHAnsi" w:eastAsiaTheme="minorHAnsi" w:hAnsiTheme="minorHAnsi" w:cstheme="minorBidi"/>
                <w:sz w:val="20"/>
                <w:szCs w:val="20"/>
                <w:lang w:eastAsia="zh-CN"/>
              </w:rPr>
            </w:pPr>
          </w:p>
        </w:tc>
        <w:tc>
          <w:tcPr>
            <w:tcW w:w="348" w:type="dxa"/>
            <w:noWrap/>
            <w:vAlign w:val="bottom"/>
            <w:hideMark/>
          </w:tcPr>
          <w:p w14:paraId="1FF669B8" w14:textId="77777777" w:rsidR="00A93D12" w:rsidRDefault="00A93D12">
            <w:pPr>
              <w:spacing w:line="256" w:lineRule="auto"/>
              <w:rPr>
                <w:rFonts w:asciiTheme="minorHAnsi" w:eastAsiaTheme="minorHAnsi" w:hAnsiTheme="minorHAnsi" w:cstheme="minorBidi"/>
                <w:sz w:val="20"/>
                <w:szCs w:val="20"/>
                <w:lang w:eastAsia="zh-CN"/>
              </w:rPr>
            </w:pPr>
          </w:p>
        </w:tc>
        <w:tc>
          <w:tcPr>
            <w:tcW w:w="477" w:type="dxa"/>
            <w:noWrap/>
            <w:vAlign w:val="bottom"/>
            <w:hideMark/>
          </w:tcPr>
          <w:p w14:paraId="4B427CA1" w14:textId="77777777" w:rsidR="00A93D12" w:rsidRDefault="00A93D12">
            <w:pPr>
              <w:spacing w:line="256" w:lineRule="auto"/>
              <w:rPr>
                <w:rFonts w:asciiTheme="minorHAnsi" w:eastAsiaTheme="minorHAnsi" w:hAnsiTheme="minorHAnsi" w:cstheme="minorBidi"/>
                <w:sz w:val="20"/>
                <w:szCs w:val="20"/>
                <w:lang w:eastAsia="zh-CN"/>
              </w:rPr>
            </w:pPr>
          </w:p>
        </w:tc>
        <w:tc>
          <w:tcPr>
            <w:tcW w:w="609" w:type="dxa"/>
            <w:noWrap/>
            <w:vAlign w:val="bottom"/>
            <w:hideMark/>
          </w:tcPr>
          <w:p w14:paraId="50B3FC96" w14:textId="77777777" w:rsidR="00A93D12" w:rsidRDefault="00A93D12">
            <w:pPr>
              <w:spacing w:line="256" w:lineRule="auto"/>
              <w:rPr>
                <w:rFonts w:asciiTheme="minorHAnsi" w:eastAsiaTheme="minorHAnsi" w:hAnsiTheme="minorHAnsi" w:cstheme="minorBidi"/>
                <w:sz w:val="20"/>
                <w:szCs w:val="20"/>
                <w:lang w:eastAsia="zh-CN"/>
              </w:rPr>
            </w:pPr>
          </w:p>
        </w:tc>
        <w:tc>
          <w:tcPr>
            <w:tcW w:w="547" w:type="dxa"/>
            <w:noWrap/>
            <w:vAlign w:val="bottom"/>
            <w:hideMark/>
          </w:tcPr>
          <w:p w14:paraId="23EDE700" w14:textId="77777777" w:rsidR="00A93D12" w:rsidRDefault="00A93D12">
            <w:pPr>
              <w:spacing w:line="256" w:lineRule="auto"/>
              <w:rPr>
                <w:rFonts w:asciiTheme="minorHAnsi" w:eastAsiaTheme="minorHAnsi" w:hAnsiTheme="minorHAnsi" w:cstheme="minorBidi"/>
                <w:sz w:val="20"/>
                <w:szCs w:val="20"/>
                <w:lang w:eastAsia="zh-CN"/>
              </w:rPr>
            </w:pPr>
          </w:p>
        </w:tc>
        <w:tc>
          <w:tcPr>
            <w:tcW w:w="522" w:type="dxa"/>
            <w:noWrap/>
            <w:vAlign w:val="bottom"/>
            <w:hideMark/>
          </w:tcPr>
          <w:p w14:paraId="78C3C30A" w14:textId="77777777" w:rsidR="00A93D12" w:rsidRDefault="00A93D12">
            <w:pPr>
              <w:spacing w:line="256" w:lineRule="auto"/>
              <w:rPr>
                <w:rFonts w:asciiTheme="minorHAnsi" w:eastAsiaTheme="minorHAnsi" w:hAnsiTheme="minorHAnsi" w:cstheme="minorBidi"/>
                <w:sz w:val="20"/>
                <w:szCs w:val="20"/>
                <w:lang w:eastAsia="zh-CN"/>
              </w:rPr>
            </w:pPr>
          </w:p>
        </w:tc>
        <w:tc>
          <w:tcPr>
            <w:tcW w:w="534" w:type="dxa"/>
            <w:noWrap/>
            <w:vAlign w:val="bottom"/>
            <w:hideMark/>
          </w:tcPr>
          <w:p w14:paraId="091E40E3" w14:textId="77777777" w:rsidR="00A93D12" w:rsidRDefault="00A93D12">
            <w:pPr>
              <w:spacing w:line="256" w:lineRule="auto"/>
              <w:rPr>
                <w:rFonts w:asciiTheme="minorHAnsi" w:eastAsiaTheme="minorHAnsi" w:hAnsiTheme="minorHAnsi" w:cstheme="minorBidi"/>
                <w:sz w:val="20"/>
                <w:szCs w:val="20"/>
                <w:lang w:eastAsia="zh-CN"/>
              </w:rPr>
            </w:pPr>
          </w:p>
        </w:tc>
        <w:tc>
          <w:tcPr>
            <w:tcW w:w="465" w:type="dxa"/>
            <w:noWrap/>
            <w:vAlign w:val="bottom"/>
            <w:hideMark/>
          </w:tcPr>
          <w:p w14:paraId="68ABE774" w14:textId="77777777" w:rsidR="00A93D12" w:rsidRDefault="00A93D12">
            <w:pPr>
              <w:spacing w:line="256" w:lineRule="auto"/>
              <w:rPr>
                <w:rFonts w:asciiTheme="minorHAnsi" w:eastAsiaTheme="minorHAnsi" w:hAnsiTheme="minorHAnsi" w:cstheme="minorBidi"/>
                <w:sz w:val="20"/>
                <w:szCs w:val="20"/>
                <w:lang w:eastAsia="zh-CN"/>
              </w:rPr>
            </w:pPr>
          </w:p>
        </w:tc>
        <w:tc>
          <w:tcPr>
            <w:tcW w:w="460" w:type="dxa"/>
            <w:noWrap/>
            <w:vAlign w:val="bottom"/>
            <w:hideMark/>
          </w:tcPr>
          <w:p w14:paraId="25DB46AD" w14:textId="77777777" w:rsidR="00A93D12" w:rsidRDefault="00A93D12">
            <w:pPr>
              <w:spacing w:line="256" w:lineRule="auto"/>
              <w:rPr>
                <w:rFonts w:asciiTheme="minorHAnsi" w:eastAsiaTheme="minorHAnsi" w:hAnsiTheme="minorHAnsi" w:cstheme="minorBidi"/>
                <w:sz w:val="20"/>
                <w:szCs w:val="20"/>
                <w:lang w:eastAsia="zh-CN"/>
              </w:rPr>
            </w:pPr>
          </w:p>
        </w:tc>
        <w:tc>
          <w:tcPr>
            <w:tcW w:w="497" w:type="dxa"/>
            <w:noWrap/>
            <w:vAlign w:val="bottom"/>
            <w:hideMark/>
          </w:tcPr>
          <w:p w14:paraId="68332626" w14:textId="77777777" w:rsidR="00A93D12" w:rsidRDefault="00A93D12">
            <w:pPr>
              <w:spacing w:line="256" w:lineRule="auto"/>
              <w:rPr>
                <w:rFonts w:asciiTheme="minorHAnsi" w:eastAsiaTheme="minorHAnsi" w:hAnsiTheme="minorHAnsi" w:cstheme="minorBidi"/>
                <w:sz w:val="20"/>
                <w:szCs w:val="20"/>
                <w:lang w:eastAsia="zh-CN"/>
              </w:rPr>
            </w:pPr>
          </w:p>
        </w:tc>
        <w:tc>
          <w:tcPr>
            <w:tcW w:w="509" w:type="dxa"/>
            <w:noWrap/>
            <w:vAlign w:val="bottom"/>
            <w:hideMark/>
          </w:tcPr>
          <w:p w14:paraId="0D4B6EB4" w14:textId="77777777" w:rsidR="00A93D12" w:rsidRDefault="00A93D12">
            <w:pPr>
              <w:spacing w:line="256" w:lineRule="auto"/>
              <w:rPr>
                <w:rFonts w:asciiTheme="minorHAnsi" w:eastAsiaTheme="minorHAnsi" w:hAnsiTheme="minorHAnsi" w:cstheme="minorBidi"/>
                <w:sz w:val="20"/>
                <w:szCs w:val="20"/>
                <w:lang w:eastAsia="zh-CN"/>
              </w:rPr>
            </w:pPr>
          </w:p>
        </w:tc>
        <w:tc>
          <w:tcPr>
            <w:tcW w:w="485" w:type="dxa"/>
            <w:noWrap/>
            <w:vAlign w:val="bottom"/>
            <w:hideMark/>
          </w:tcPr>
          <w:p w14:paraId="21E29C46" w14:textId="77777777" w:rsidR="00A93D12" w:rsidRDefault="00A93D12">
            <w:pPr>
              <w:spacing w:line="256" w:lineRule="auto"/>
              <w:rPr>
                <w:rFonts w:asciiTheme="minorHAnsi" w:eastAsiaTheme="minorHAnsi" w:hAnsiTheme="minorHAnsi" w:cstheme="minorBidi"/>
                <w:sz w:val="20"/>
                <w:szCs w:val="20"/>
                <w:lang w:eastAsia="zh-CN"/>
              </w:rPr>
            </w:pPr>
          </w:p>
        </w:tc>
        <w:tc>
          <w:tcPr>
            <w:tcW w:w="547" w:type="dxa"/>
            <w:noWrap/>
            <w:vAlign w:val="bottom"/>
            <w:hideMark/>
          </w:tcPr>
          <w:p w14:paraId="0D91FBB4" w14:textId="77777777" w:rsidR="00A93D12" w:rsidRDefault="00A93D12">
            <w:pPr>
              <w:spacing w:line="256" w:lineRule="auto"/>
              <w:rPr>
                <w:rFonts w:asciiTheme="minorHAnsi" w:eastAsiaTheme="minorHAnsi" w:hAnsiTheme="minorHAnsi" w:cstheme="minorBidi"/>
                <w:sz w:val="20"/>
                <w:szCs w:val="20"/>
                <w:lang w:eastAsia="zh-CN"/>
              </w:rPr>
            </w:pPr>
          </w:p>
        </w:tc>
        <w:tc>
          <w:tcPr>
            <w:tcW w:w="547" w:type="dxa"/>
            <w:noWrap/>
            <w:vAlign w:val="bottom"/>
            <w:hideMark/>
          </w:tcPr>
          <w:p w14:paraId="3471ECCD" w14:textId="77777777" w:rsidR="00A93D12" w:rsidRDefault="00A93D12">
            <w:pPr>
              <w:spacing w:line="256" w:lineRule="auto"/>
              <w:rPr>
                <w:rFonts w:asciiTheme="minorHAnsi" w:eastAsiaTheme="minorHAnsi" w:hAnsiTheme="minorHAnsi" w:cstheme="minorBidi"/>
                <w:sz w:val="20"/>
                <w:szCs w:val="20"/>
                <w:lang w:eastAsia="zh-CN"/>
              </w:rPr>
            </w:pPr>
          </w:p>
        </w:tc>
        <w:tc>
          <w:tcPr>
            <w:tcW w:w="547" w:type="dxa"/>
            <w:noWrap/>
            <w:vAlign w:val="bottom"/>
            <w:hideMark/>
          </w:tcPr>
          <w:p w14:paraId="11964819" w14:textId="77777777" w:rsidR="00A93D12" w:rsidRDefault="00A93D12">
            <w:pPr>
              <w:spacing w:line="256" w:lineRule="auto"/>
              <w:rPr>
                <w:rFonts w:asciiTheme="minorHAnsi" w:eastAsiaTheme="minorHAnsi" w:hAnsiTheme="minorHAnsi" w:cstheme="minorBidi"/>
                <w:sz w:val="20"/>
                <w:szCs w:val="20"/>
                <w:lang w:eastAsia="zh-CN"/>
              </w:rPr>
            </w:pPr>
          </w:p>
        </w:tc>
        <w:tc>
          <w:tcPr>
            <w:tcW w:w="547" w:type="dxa"/>
            <w:noWrap/>
            <w:vAlign w:val="bottom"/>
            <w:hideMark/>
          </w:tcPr>
          <w:p w14:paraId="4D588F78" w14:textId="77777777" w:rsidR="00A93D12" w:rsidRDefault="00A93D12">
            <w:pPr>
              <w:spacing w:line="256" w:lineRule="auto"/>
              <w:rPr>
                <w:rFonts w:asciiTheme="minorHAnsi" w:eastAsiaTheme="minorHAnsi" w:hAnsiTheme="minorHAnsi" w:cstheme="minorBidi"/>
                <w:sz w:val="20"/>
                <w:szCs w:val="20"/>
                <w:lang w:eastAsia="zh-CN"/>
              </w:rPr>
            </w:pPr>
          </w:p>
        </w:tc>
      </w:tr>
    </w:tbl>
    <w:p w14:paraId="557D4255" w14:textId="77777777" w:rsidR="00A93D12" w:rsidRDefault="00A93D12" w:rsidP="00A93D12">
      <w:pPr>
        <w:tabs>
          <w:tab w:val="left" w:pos="671"/>
        </w:tabs>
        <w:ind w:left="108"/>
        <w:rPr>
          <w:sz w:val="23"/>
          <w:szCs w:val="23"/>
          <w:lang w:val="vi-VN" w:eastAsia="zh-CN"/>
        </w:rPr>
      </w:pPr>
      <w:r>
        <w:rPr>
          <w:sz w:val="20"/>
          <w:szCs w:val="20"/>
          <w:lang w:eastAsia="zh-CN"/>
        </w:rPr>
        <w:tab/>
      </w:r>
      <w:r>
        <w:rPr>
          <w:lang w:eastAsia="zh-CN"/>
        </w:rPr>
        <w:t xml:space="preserve">Nguồn dữ liệu lập biểu từ thông tin theo dõi sau cấp phép của Cục và các dữ liệu do cơ quan nhà nước liên quan cung cấp. </w:t>
      </w:r>
    </w:p>
    <w:p w14:paraId="41669A62" w14:textId="77777777" w:rsidR="00A93D12" w:rsidRDefault="00A93D12" w:rsidP="00A93D12">
      <w:pPr>
        <w:rPr>
          <w:sz w:val="23"/>
          <w:szCs w:val="23"/>
        </w:rPr>
        <w:sectPr w:rsidR="00A93D12" w:rsidSect="001D6E2E">
          <w:pgSz w:w="16834" w:h="11909" w:orient="landscape"/>
          <w:pgMar w:top="1296" w:right="1008" w:bottom="1152" w:left="1008" w:header="720" w:footer="720" w:gutter="0"/>
          <w:cols w:space="720"/>
        </w:sectPr>
      </w:pPr>
    </w:p>
    <w:tbl>
      <w:tblPr>
        <w:tblW w:w="9822" w:type="dxa"/>
        <w:tblLook w:val="04A0" w:firstRow="1" w:lastRow="0" w:firstColumn="1" w:lastColumn="0" w:noHBand="0" w:noVBand="1"/>
      </w:tblPr>
      <w:tblGrid>
        <w:gridCol w:w="733"/>
        <w:gridCol w:w="2559"/>
        <w:gridCol w:w="784"/>
        <w:gridCol w:w="1774"/>
        <w:gridCol w:w="1288"/>
        <w:gridCol w:w="17"/>
        <w:gridCol w:w="2650"/>
        <w:gridCol w:w="17"/>
      </w:tblGrid>
      <w:tr w:rsidR="00A93D12" w14:paraId="1242D045" w14:textId="77777777" w:rsidTr="00EC5A5C">
        <w:trPr>
          <w:trHeight w:val="315"/>
        </w:trPr>
        <w:tc>
          <w:tcPr>
            <w:tcW w:w="3292" w:type="dxa"/>
            <w:gridSpan w:val="2"/>
            <w:vAlign w:val="center"/>
            <w:hideMark/>
          </w:tcPr>
          <w:p w14:paraId="561847A9" w14:textId="682105ED" w:rsidR="00A93D12" w:rsidRDefault="00A93D12" w:rsidP="009E63CF">
            <w:pPr>
              <w:spacing w:line="256" w:lineRule="auto"/>
              <w:ind w:left="-72" w:right="72"/>
              <w:rPr>
                <w:b/>
                <w:bCs/>
                <w:lang w:eastAsia="zh-CN"/>
              </w:rPr>
            </w:pPr>
            <w:bookmarkStart w:id="105" w:name="BC_04_1"/>
            <w:r>
              <w:rPr>
                <w:b/>
                <w:bCs/>
                <w:lang w:eastAsia="zh-CN"/>
              </w:rPr>
              <w:lastRenderedPageBreak/>
              <w:t>Biểu BC-0</w:t>
            </w:r>
            <w:r w:rsidR="009E63CF">
              <w:rPr>
                <w:b/>
                <w:bCs/>
                <w:lang w:eastAsia="zh-CN"/>
              </w:rPr>
              <w:t>3</w:t>
            </w:r>
            <w:r>
              <w:rPr>
                <w:b/>
                <w:bCs/>
                <w:lang w:eastAsia="zh-CN"/>
              </w:rPr>
              <w:t>.1</w:t>
            </w:r>
            <w:bookmarkEnd w:id="105"/>
          </w:p>
        </w:tc>
        <w:tc>
          <w:tcPr>
            <w:tcW w:w="3863" w:type="dxa"/>
            <w:gridSpan w:val="4"/>
            <w:vMerge w:val="restart"/>
            <w:vAlign w:val="center"/>
            <w:hideMark/>
          </w:tcPr>
          <w:p w14:paraId="7C81FAC7" w14:textId="77777777" w:rsidR="00A93D12" w:rsidRDefault="00A93D12">
            <w:pPr>
              <w:spacing w:line="256" w:lineRule="auto"/>
              <w:ind w:left="-72" w:right="72"/>
              <w:jc w:val="center"/>
              <w:rPr>
                <w:b/>
                <w:bCs/>
                <w:lang w:eastAsia="zh-CN"/>
              </w:rPr>
            </w:pPr>
            <w:r>
              <w:rPr>
                <w:b/>
                <w:bCs/>
                <w:lang w:eastAsia="zh-CN"/>
              </w:rPr>
              <w:t>TỔNG HỢP CẢ NƯỚC</w:t>
            </w:r>
            <w:r>
              <w:rPr>
                <w:b/>
                <w:bCs/>
                <w:lang w:eastAsia="zh-CN"/>
              </w:rPr>
              <w:br/>
              <w:t xml:space="preserve">MỘT SỐ KẾT QUẢ </w:t>
            </w:r>
            <w:r>
              <w:rPr>
                <w:b/>
                <w:bCs/>
                <w:lang w:eastAsia="zh-CN"/>
              </w:rPr>
              <w:br/>
              <w:t>HOẠT ĐỘNG BÁO CHÍ</w:t>
            </w:r>
          </w:p>
        </w:tc>
        <w:tc>
          <w:tcPr>
            <w:tcW w:w="2667" w:type="dxa"/>
            <w:gridSpan w:val="2"/>
            <w:vMerge w:val="restart"/>
            <w:vAlign w:val="center"/>
            <w:hideMark/>
          </w:tcPr>
          <w:p w14:paraId="217EA313" w14:textId="77777777" w:rsidR="00A93D12" w:rsidRDefault="00A93D12">
            <w:pPr>
              <w:spacing w:line="256" w:lineRule="auto"/>
              <w:ind w:left="-72" w:right="72"/>
              <w:jc w:val="center"/>
              <w:rPr>
                <w:lang w:eastAsia="zh-CN"/>
              </w:rPr>
            </w:pPr>
            <w:r>
              <w:rPr>
                <w:lang w:eastAsia="zh-CN"/>
              </w:rPr>
              <w:t>Đơn vị báo cáo:</w:t>
            </w:r>
            <w:r>
              <w:rPr>
                <w:lang w:eastAsia="zh-CN"/>
              </w:rPr>
              <w:br/>
              <w:t>Cục BC</w:t>
            </w:r>
          </w:p>
        </w:tc>
      </w:tr>
      <w:tr w:rsidR="00A93D12" w14:paraId="0E228B5C" w14:textId="77777777" w:rsidTr="00EC5A5C">
        <w:trPr>
          <w:trHeight w:val="315"/>
        </w:trPr>
        <w:tc>
          <w:tcPr>
            <w:tcW w:w="3292" w:type="dxa"/>
            <w:gridSpan w:val="2"/>
            <w:vMerge w:val="restart"/>
            <w:vAlign w:val="center"/>
            <w:hideMark/>
          </w:tcPr>
          <w:p w14:paraId="283C9BAB" w14:textId="4399FC33" w:rsidR="00A93D12" w:rsidRDefault="0001638E">
            <w:pPr>
              <w:spacing w:line="256" w:lineRule="auto"/>
              <w:ind w:left="-72" w:right="72"/>
              <w:rPr>
                <w:lang w:eastAsia="zh-CN"/>
              </w:rPr>
            </w:pPr>
            <w:r>
              <w:rPr>
                <w:lang w:eastAsia="zh-CN"/>
              </w:rPr>
              <w:t>Ban hành kèm theo TT</w:t>
            </w:r>
            <w:r w:rsidR="00A93D12">
              <w:rPr>
                <w:lang w:eastAsia="zh-CN"/>
              </w:rPr>
              <w:t xml:space="preserve"> số ....</w:t>
            </w:r>
            <w:r w:rsidR="00EB0F0F">
              <w:rPr>
                <w:lang w:eastAsia="zh-CN"/>
              </w:rPr>
              <w:t>/2022/TT-BTTTT</w:t>
            </w:r>
            <w:r w:rsidR="00A93D12">
              <w:rPr>
                <w:lang w:eastAsia="zh-CN"/>
              </w:rPr>
              <w:t xml:space="preserve"> </w:t>
            </w:r>
          </w:p>
        </w:tc>
        <w:tc>
          <w:tcPr>
            <w:tcW w:w="3863" w:type="dxa"/>
            <w:gridSpan w:val="4"/>
            <w:vMerge/>
            <w:vAlign w:val="center"/>
            <w:hideMark/>
          </w:tcPr>
          <w:p w14:paraId="382CB63B" w14:textId="77777777" w:rsidR="00A93D12" w:rsidRDefault="00A93D12">
            <w:pPr>
              <w:spacing w:line="256" w:lineRule="auto"/>
              <w:rPr>
                <w:b/>
                <w:bCs/>
                <w:lang w:eastAsia="zh-CN"/>
              </w:rPr>
            </w:pPr>
          </w:p>
        </w:tc>
        <w:tc>
          <w:tcPr>
            <w:tcW w:w="0" w:type="auto"/>
            <w:gridSpan w:val="2"/>
            <w:vMerge/>
            <w:vAlign w:val="center"/>
            <w:hideMark/>
          </w:tcPr>
          <w:p w14:paraId="2657B75F" w14:textId="77777777" w:rsidR="00A93D12" w:rsidRDefault="00A93D12">
            <w:pPr>
              <w:spacing w:line="256" w:lineRule="auto"/>
              <w:rPr>
                <w:lang w:eastAsia="zh-CN"/>
              </w:rPr>
            </w:pPr>
          </w:p>
        </w:tc>
      </w:tr>
      <w:tr w:rsidR="00A93D12" w14:paraId="4904E1A8" w14:textId="77777777" w:rsidTr="00EC5A5C">
        <w:trPr>
          <w:trHeight w:val="315"/>
        </w:trPr>
        <w:tc>
          <w:tcPr>
            <w:tcW w:w="0" w:type="auto"/>
            <w:gridSpan w:val="2"/>
            <w:vMerge/>
            <w:vAlign w:val="center"/>
            <w:hideMark/>
          </w:tcPr>
          <w:p w14:paraId="5E4905B6" w14:textId="77777777" w:rsidR="00A93D12" w:rsidRDefault="00A93D12">
            <w:pPr>
              <w:spacing w:line="256" w:lineRule="auto"/>
              <w:rPr>
                <w:lang w:eastAsia="zh-CN"/>
              </w:rPr>
            </w:pPr>
          </w:p>
        </w:tc>
        <w:tc>
          <w:tcPr>
            <w:tcW w:w="3863" w:type="dxa"/>
            <w:gridSpan w:val="4"/>
            <w:vMerge/>
            <w:vAlign w:val="center"/>
            <w:hideMark/>
          </w:tcPr>
          <w:p w14:paraId="326D0749" w14:textId="77777777" w:rsidR="00A93D12" w:rsidRDefault="00A93D12">
            <w:pPr>
              <w:spacing w:line="256" w:lineRule="auto"/>
              <w:rPr>
                <w:b/>
                <w:bCs/>
                <w:lang w:eastAsia="zh-CN"/>
              </w:rPr>
            </w:pPr>
          </w:p>
        </w:tc>
        <w:tc>
          <w:tcPr>
            <w:tcW w:w="2667" w:type="dxa"/>
            <w:gridSpan w:val="2"/>
            <w:noWrap/>
            <w:vAlign w:val="bottom"/>
            <w:hideMark/>
          </w:tcPr>
          <w:p w14:paraId="1BBD5224" w14:textId="77777777" w:rsidR="00A93D12" w:rsidRDefault="00A93D12">
            <w:pPr>
              <w:rPr>
                <w:lang w:eastAsia="zh-CN"/>
              </w:rPr>
            </w:pPr>
          </w:p>
        </w:tc>
      </w:tr>
      <w:tr w:rsidR="00A93D12" w:rsidRPr="00104D7A" w14:paraId="4DAE4E33" w14:textId="77777777" w:rsidTr="00EC5A5C">
        <w:trPr>
          <w:trHeight w:val="390"/>
        </w:trPr>
        <w:tc>
          <w:tcPr>
            <w:tcW w:w="3292" w:type="dxa"/>
            <w:gridSpan w:val="2"/>
            <w:vMerge w:val="restart"/>
            <w:vAlign w:val="center"/>
            <w:hideMark/>
          </w:tcPr>
          <w:p w14:paraId="5B51B4CF" w14:textId="70949597" w:rsidR="00A93D12" w:rsidRDefault="009E63CF" w:rsidP="009E63CF">
            <w:pPr>
              <w:spacing w:line="256" w:lineRule="auto"/>
              <w:ind w:left="-72" w:right="72"/>
              <w:rPr>
                <w:lang w:val="vi-VN" w:eastAsia="zh-CN"/>
              </w:rPr>
            </w:pPr>
            <w:r>
              <w:rPr>
                <w:lang w:eastAsia="zh-CN"/>
              </w:rPr>
              <w:t xml:space="preserve">Ngày nhận báo cáo: </w:t>
            </w:r>
            <w:r>
              <w:rPr>
                <w:lang w:val="vi-VN" w:eastAsia="zh-CN"/>
              </w:rPr>
              <w:t xml:space="preserve">Kỳ 6 tháng: Trước </w:t>
            </w:r>
            <w:r>
              <w:rPr>
                <w:lang w:eastAsia="zh-CN"/>
              </w:rPr>
              <w:t>1</w:t>
            </w:r>
            <w:r>
              <w:rPr>
                <w:lang w:val="vi-VN" w:eastAsia="zh-CN"/>
              </w:rPr>
              <w:t xml:space="preserve">5/9 năm báo cáo. Kỳ năm: Trước </w:t>
            </w:r>
            <w:r w:rsidRPr="00AE1995">
              <w:rPr>
                <w:lang w:val="vi-VN" w:eastAsia="zh-CN"/>
              </w:rPr>
              <w:t>1</w:t>
            </w:r>
            <w:r>
              <w:rPr>
                <w:lang w:val="vi-VN" w:eastAsia="zh-CN"/>
              </w:rPr>
              <w:t>5/3 năm tiếp theo</w:t>
            </w:r>
          </w:p>
        </w:tc>
        <w:tc>
          <w:tcPr>
            <w:tcW w:w="3863" w:type="dxa"/>
            <w:gridSpan w:val="4"/>
            <w:noWrap/>
            <w:vAlign w:val="center"/>
            <w:hideMark/>
          </w:tcPr>
          <w:p w14:paraId="68924DAD" w14:textId="77777777" w:rsidR="00A93D12" w:rsidRPr="00AE1995" w:rsidRDefault="00A93D12">
            <w:pPr>
              <w:rPr>
                <w:lang w:val="vi-VN" w:eastAsia="zh-CN"/>
              </w:rPr>
            </w:pPr>
          </w:p>
        </w:tc>
        <w:tc>
          <w:tcPr>
            <w:tcW w:w="2667" w:type="dxa"/>
            <w:gridSpan w:val="2"/>
            <w:vMerge w:val="restart"/>
            <w:vAlign w:val="center"/>
            <w:hideMark/>
          </w:tcPr>
          <w:p w14:paraId="4FBAD5F1" w14:textId="77777777" w:rsidR="00A93D12" w:rsidRDefault="00A93D12">
            <w:pPr>
              <w:spacing w:line="256" w:lineRule="auto"/>
              <w:ind w:left="-72" w:right="72"/>
              <w:jc w:val="center"/>
              <w:rPr>
                <w:lang w:val="vi-VN" w:eastAsia="zh-CN"/>
              </w:rPr>
            </w:pPr>
            <w:r w:rsidRPr="00AE1995">
              <w:rPr>
                <w:lang w:val="vi-VN" w:eastAsia="zh-CN"/>
              </w:rPr>
              <w:t>Đơn vị nhận báo cáo:</w:t>
            </w:r>
            <w:r w:rsidRPr="00AE1995">
              <w:rPr>
                <w:lang w:val="vi-VN" w:eastAsia="zh-CN"/>
              </w:rPr>
              <w:br/>
              <w:t>Vụ KHTC, VP Bộ</w:t>
            </w:r>
          </w:p>
        </w:tc>
      </w:tr>
      <w:tr w:rsidR="00A93D12" w14:paraId="4A484A28" w14:textId="77777777" w:rsidTr="00EC5A5C">
        <w:trPr>
          <w:trHeight w:val="390"/>
        </w:trPr>
        <w:tc>
          <w:tcPr>
            <w:tcW w:w="0" w:type="auto"/>
            <w:gridSpan w:val="2"/>
            <w:vMerge/>
            <w:vAlign w:val="center"/>
            <w:hideMark/>
          </w:tcPr>
          <w:p w14:paraId="32FAD797" w14:textId="77777777" w:rsidR="00A93D12" w:rsidRDefault="00A93D12">
            <w:pPr>
              <w:spacing w:line="256" w:lineRule="auto"/>
              <w:rPr>
                <w:lang w:val="vi-VN" w:eastAsia="zh-CN"/>
              </w:rPr>
            </w:pPr>
          </w:p>
        </w:tc>
        <w:tc>
          <w:tcPr>
            <w:tcW w:w="3863" w:type="dxa"/>
            <w:gridSpan w:val="4"/>
            <w:noWrap/>
            <w:vAlign w:val="center"/>
            <w:hideMark/>
          </w:tcPr>
          <w:p w14:paraId="44A209C4" w14:textId="17EC3153" w:rsidR="009E63CF" w:rsidRDefault="009E63CF">
            <w:pPr>
              <w:spacing w:line="256" w:lineRule="auto"/>
              <w:ind w:left="-72" w:right="72"/>
              <w:jc w:val="center"/>
              <w:rPr>
                <w:b/>
                <w:bCs/>
                <w:lang w:eastAsia="zh-CN"/>
              </w:rPr>
            </w:pPr>
            <w:r>
              <w:rPr>
                <w:b/>
                <w:bCs/>
                <w:lang w:eastAsia="zh-CN"/>
              </w:rPr>
              <w:t>6 tháng đầu năm 20…</w:t>
            </w:r>
          </w:p>
          <w:p w14:paraId="5C2D8642" w14:textId="6509D0F4" w:rsidR="00A93D12" w:rsidRDefault="00A93D12">
            <w:pPr>
              <w:spacing w:line="256" w:lineRule="auto"/>
              <w:ind w:left="-72" w:right="72"/>
              <w:jc w:val="center"/>
              <w:rPr>
                <w:b/>
                <w:bCs/>
                <w:lang w:eastAsia="zh-CN"/>
              </w:rPr>
            </w:pPr>
            <w:r>
              <w:rPr>
                <w:b/>
                <w:bCs/>
                <w:lang w:eastAsia="zh-CN"/>
              </w:rPr>
              <w:t>Năm 20...</w:t>
            </w:r>
          </w:p>
        </w:tc>
        <w:tc>
          <w:tcPr>
            <w:tcW w:w="0" w:type="auto"/>
            <w:gridSpan w:val="2"/>
            <w:vMerge/>
            <w:vAlign w:val="center"/>
            <w:hideMark/>
          </w:tcPr>
          <w:p w14:paraId="598479FA" w14:textId="77777777" w:rsidR="00A93D12" w:rsidRDefault="00A93D12">
            <w:pPr>
              <w:spacing w:line="256" w:lineRule="auto"/>
              <w:rPr>
                <w:lang w:val="vi-VN" w:eastAsia="zh-CN"/>
              </w:rPr>
            </w:pPr>
          </w:p>
        </w:tc>
      </w:tr>
      <w:tr w:rsidR="00A93D12" w14:paraId="48AEA6CF" w14:textId="77777777" w:rsidTr="00EC5A5C">
        <w:trPr>
          <w:trHeight w:val="81"/>
        </w:trPr>
        <w:tc>
          <w:tcPr>
            <w:tcW w:w="0" w:type="auto"/>
            <w:gridSpan w:val="2"/>
            <w:vMerge/>
            <w:vAlign w:val="center"/>
            <w:hideMark/>
          </w:tcPr>
          <w:p w14:paraId="5251AE4E" w14:textId="77777777" w:rsidR="00A93D12" w:rsidRDefault="00A93D12">
            <w:pPr>
              <w:spacing w:line="256" w:lineRule="auto"/>
              <w:rPr>
                <w:lang w:val="vi-VN" w:eastAsia="zh-CN"/>
              </w:rPr>
            </w:pPr>
          </w:p>
        </w:tc>
        <w:tc>
          <w:tcPr>
            <w:tcW w:w="3863" w:type="dxa"/>
            <w:gridSpan w:val="4"/>
            <w:noWrap/>
            <w:vAlign w:val="center"/>
            <w:hideMark/>
          </w:tcPr>
          <w:p w14:paraId="2298D502" w14:textId="77777777" w:rsidR="00A93D12" w:rsidRDefault="00A93D12">
            <w:pPr>
              <w:rPr>
                <w:b/>
                <w:bCs/>
                <w:lang w:eastAsia="zh-CN"/>
              </w:rPr>
            </w:pPr>
          </w:p>
        </w:tc>
        <w:tc>
          <w:tcPr>
            <w:tcW w:w="2667" w:type="dxa"/>
            <w:gridSpan w:val="2"/>
            <w:vAlign w:val="center"/>
            <w:hideMark/>
          </w:tcPr>
          <w:p w14:paraId="5C306C11"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3CB05062" w14:textId="77777777" w:rsidTr="00EC5A5C">
        <w:trPr>
          <w:gridAfter w:val="1"/>
          <w:wAfter w:w="17" w:type="dxa"/>
          <w:trHeight w:val="71"/>
        </w:trPr>
        <w:tc>
          <w:tcPr>
            <w:tcW w:w="733" w:type="dxa"/>
            <w:noWrap/>
            <w:vAlign w:val="center"/>
            <w:hideMark/>
          </w:tcPr>
          <w:p w14:paraId="4FDD915A" w14:textId="77777777" w:rsidR="00A93D12" w:rsidRDefault="00A93D12">
            <w:pPr>
              <w:spacing w:line="256" w:lineRule="auto"/>
              <w:rPr>
                <w:rFonts w:asciiTheme="minorHAnsi" w:eastAsiaTheme="minorHAnsi" w:hAnsiTheme="minorHAnsi" w:cstheme="minorBidi"/>
                <w:sz w:val="20"/>
                <w:szCs w:val="20"/>
                <w:lang w:eastAsia="zh-CN"/>
              </w:rPr>
            </w:pPr>
          </w:p>
        </w:tc>
        <w:tc>
          <w:tcPr>
            <w:tcW w:w="2559" w:type="dxa"/>
            <w:noWrap/>
            <w:vAlign w:val="center"/>
            <w:hideMark/>
          </w:tcPr>
          <w:p w14:paraId="021E051D" w14:textId="77777777" w:rsidR="00A93D12" w:rsidRDefault="00A93D12">
            <w:pPr>
              <w:spacing w:line="256" w:lineRule="auto"/>
              <w:rPr>
                <w:rFonts w:asciiTheme="minorHAnsi" w:eastAsiaTheme="minorHAnsi" w:hAnsiTheme="minorHAnsi" w:cstheme="minorBidi"/>
                <w:sz w:val="20"/>
                <w:szCs w:val="20"/>
                <w:lang w:eastAsia="zh-CN"/>
              </w:rPr>
            </w:pPr>
          </w:p>
        </w:tc>
        <w:tc>
          <w:tcPr>
            <w:tcW w:w="784" w:type="dxa"/>
            <w:noWrap/>
            <w:vAlign w:val="center"/>
            <w:hideMark/>
          </w:tcPr>
          <w:p w14:paraId="54B6CDB9" w14:textId="77777777" w:rsidR="00A93D12" w:rsidRDefault="00A93D12">
            <w:pPr>
              <w:spacing w:line="256" w:lineRule="auto"/>
              <w:rPr>
                <w:rFonts w:asciiTheme="minorHAnsi" w:eastAsiaTheme="minorHAnsi" w:hAnsiTheme="minorHAnsi" w:cstheme="minorBidi"/>
                <w:sz w:val="20"/>
                <w:szCs w:val="20"/>
                <w:lang w:eastAsia="zh-CN"/>
              </w:rPr>
            </w:pPr>
          </w:p>
        </w:tc>
        <w:tc>
          <w:tcPr>
            <w:tcW w:w="1774" w:type="dxa"/>
            <w:noWrap/>
            <w:vAlign w:val="center"/>
            <w:hideMark/>
          </w:tcPr>
          <w:p w14:paraId="03FF2827" w14:textId="77777777" w:rsidR="00A93D12" w:rsidRDefault="00A93D12">
            <w:pPr>
              <w:spacing w:line="256" w:lineRule="auto"/>
              <w:rPr>
                <w:rFonts w:asciiTheme="minorHAnsi" w:eastAsiaTheme="minorHAnsi" w:hAnsiTheme="minorHAnsi" w:cstheme="minorBidi"/>
                <w:sz w:val="20"/>
                <w:szCs w:val="20"/>
                <w:lang w:eastAsia="zh-CN"/>
              </w:rPr>
            </w:pPr>
          </w:p>
        </w:tc>
        <w:tc>
          <w:tcPr>
            <w:tcW w:w="1288" w:type="dxa"/>
            <w:tcBorders>
              <w:top w:val="nil"/>
              <w:left w:val="nil"/>
              <w:bottom w:val="single" w:sz="4" w:space="0" w:color="auto"/>
              <w:right w:val="nil"/>
            </w:tcBorders>
            <w:noWrap/>
            <w:vAlign w:val="bottom"/>
            <w:hideMark/>
          </w:tcPr>
          <w:p w14:paraId="6EB40089" w14:textId="77777777" w:rsidR="00A93D12" w:rsidRDefault="00A93D12">
            <w:pPr>
              <w:spacing w:line="256" w:lineRule="auto"/>
              <w:rPr>
                <w:rFonts w:asciiTheme="minorHAnsi" w:eastAsiaTheme="minorHAnsi" w:hAnsiTheme="minorHAnsi" w:cstheme="minorBidi"/>
                <w:sz w:val="20"/>
                <w:szCs w:val="20"/>
                <w:lang w:eastAsia="zh-CN"/>
              </w:rPr>
            </w:pPr>
          </w:p>
        </w:tc>
        <w:tc>
          <w:tcPr>
            <w:tcW w:w="2667" w:type="dxa"/>
            <w:gridSpan w:val="2"/>
            <w:noWrap/>
            <w:vAlign w:val="center"/>
            <w:hideMark/>
          </w:tcPr>
          <w:p w14:paraId="0A857398"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19FE3D05" w14:textId="77777777" w:rsidTr="00EC5A5C">
        <w:trPr>
          <w:gridAfter w:val="1"/>
          <w:wAfter w:w="17" w:type="dxa"/>
          <w:trHeight w:val="390"/>
        </w:trPr>
        <w:tc>
          <w:tcPr>
            <w:tcW w:w="5850" w:type="dxa"/>
            <w:gridSpan w:val="4"/>
            <w:noWrap/>
            <w:vAlign w:val="center"/>
            <w:hideMark/>
          </w:tcPr>
          <w:p w14:paraId="2AD0C78A" w14:textId="48BBADBB" w:rsidR="00A93D12" w:rsidRDefault="003A02C9" w:rsidP="00B40CA6">
            <w:pPr>
              <w:spacing w:line="256" w:lineRule="auto"/>
              <w:ind w:left="-72" w:right="72"/>
              <w:rPr>
                <w:b/>
                <w:bCs/>
                <w:lang w:eastAsia="zh-CN"/>
              </w:rPr>
            </w:pPr>
            <w:r>
              <w:rPr>
                <w:b/>
                <w:bCs/>
                <w:lang w:val="vi-VN" w:eastAsia="zh-CN"/>
              </w:rPr>
              <w:t>1</w:t>
            </w:r>
            <w:r w:rsidR="00A93D12">
              <w:rPr>
                <w:b/>
                <w:bCs/>
                <w:lang w:eastAsia="zh-CN"/>
              </w:rPr>
              <w:t xml:space="preserve">. </w:t>
            </w:r>
            <w:r w:rsidR="005A63A6">
              <w:rPr>
                <w:b/>
                <w:bCs/>
                <w:lang w:val="vi-VN" w:eastAsia="zh-CN"/>
              </w:rPr>
              <w:t>D</w:t>
            </w:r>
            <w:r w:rsidR="00A93D12">
              <w:rPr>
                <w:b/>
                <w:bCs/>
                <w:lang w:eastAsia="zh-CN"/>
              </w:rPr>
              <w:t xml:space="preserve">oanh thu của </w:t>
            </w:r>
            <w:r w:rsidR="005A63A6">
              <w:rPr>
                <w:b/>
                <w:bCs/>
                <w:lang w:val="vi-VN" w:eastAsia="zh-CN"/>
              </w:rPr>
              <w:t xml:space="preserve">các </w:t>
            </w:r>
            <w:r w:rsidR="00A93D12">
              <w:rPr>
                <w:b/>
                <w:bCs/>
                <w:lang w:eastAsia="zh-CN"/>
              </w:rPr>
              <w:t>báo, tạp chí:</w:t>
            </w:r>
          </w:p>
        </w:tc>
        <w:tc>
          <w:tcPr>
            <w:tcW w:w="1288"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2683B0F5" w14:textId="77777777" w:rsidR="00A93D12" w:rsidRDefault="00A93D12">
            <w:pPr>
              <w:spacing w:line="256" w:lineRule="auto"/>
              <w:ind w:left="-72" w:right="72"/>
              <w:jc w:val="center"/>
              <w:rPr>
                <w:lang w:eastAsia="zh-CN"/>
              </w:rPr>
            </w:pPr>
            <w:r>
              <w:rPr>
                <w:lang w:eastAsia="zh-CN"/>
              </w:rPr>
              <w:t> </w:t>
            </w:r>
          </w:p>
        </w:tc>
        <w:tc>
          <w:tcPr>
            <w:tcW w:w="2667" w:type="dxa"/>
            <w:gridSpan w:val="2"/>
            <w:noWrap/>
            <w:vAlign w:val="center"/>
            <w:hideMark/>
          </w:tcPr>
          <w:p w14:paraId="252866D8" w14:textId="7402A20E" w:rsidR="00A93D12" w:rsidRDefault="00A93D12" w:rsidP="00E23EB0">
            <w:pPr>
              <w:spacing w:line="256" w:lineRule="auto"/>
              <w:ind w:left="-72" w:right="72"/>
              <w:rPr>
                <w:lang w:eastAsia="zh-CN"/>
              </w:rPr>
            </w:pPr>
            <w:r>
              <w:rPr>
                <w:lang w:eastAsia="zh-CN"/>
              </w:rPr>
              <w:t>(</w:t>
            </w:r>
            <w:r w:rsidR="00E23EB0">
              <w:rPr>
                <w:lang w:val="vi-VN" w:eastAsia="zh-CN"/>
              </w:rPr>
              <w:t>T</w:t>
            </w:r>
            <w:r>
              <w:rPr>
                <w:lang w:eastAsia="zh-CN"/>
              </w:rPr>
              <w:t>ỷ đồng)</w:t>
            </w:r>
          </w:p>
        </w:tc>
      </w:tr>
      <w:tr w:rsidR="006127A8" w14:paraId="4060FE7B" w14:textId="77777777" w:rsidTr="00D20022">
        <w:trPr>
          <w:trHeight w:val="71"/>
        </w:trPr>
        <w:tc>
          <w:tcPr>
            <w:tcW w:w="7155" w:type="dxa"/>
            <w:gridSpan w:val="6"/>
            <w:noWrap/>
            <w:vAlign w:val="center"/>
            <w:hideMark/>
          </w:tcPr>
          <w:p w14:paraId="13AF8E13" w14:textId="1241C165" w:rsidR="006127A8" w:rsidRDefault="006127A8" w:rsidP="006127A8">
            <w:pPr>
              <w:spacing w:line="256" w:lineRule="auto"/>
              <w:ind w:left="-72" w:right="72"/>
              <w:rPr>
                <w:sz w:val="20"/>
                <w:szCs w:val="20"/>
                <w:lang w:val="vi-VN" w:eastAsia="zh-CN"/>
              </w:rPr>
            </w:pPr>
            <w:r>
              <w:rPr>
                <w:i/>
                <w:iCs/>
                <w:lang w:eastAsia="zh-CN"/>
              </w:rPr>
              <w:t>Theo loại hình báo chí (</w:t>
            </w:r>
            <w:r>
              <w:rPr>
                <w:i/>
                <w:iCs/>
                <w:lang w:val="vi-VN" w:eastAsia="zh-CN"/>
              </w:rPr>
              <w:t>1</w:t>
            </w:r>
            <w:r>
              <w:rPr>
                <w:i/>
                <w:iCs/>
                <w:lang w:eastAsia="zh-CN"/>
              </w:rPr>
              <w:t>=</w:t>
            </w:r>
            <w:r>
              <w:rPr>
                <w:i/>
                <w:iCs/>
                <w:lang w:val="vi-VN" w:eastAsia="zh-CN"/>
              </w:rPr>
              <w:t>1</w:t>
            </w:r>
            <w:r>
              <w:rPr>
                <w:i/>
                <w:iCs/>
                <w:lang w:eastAsia="zh-CN"/>
              </w:rPr>
              <w:t>.</w:t>
            </w:r>
            <w:r>
              <w:rPr>
                <w:i/>
                <w:iCs/>
                <w:lang w:val="vi-VN" w:eastAsia="zh-CN"/>
              </w:rPr>
              <w:t>1</w:t>
            </w:r>
            <w:r>
              <w:rPr>
                <w:i/>
                <w:iCs/>
                <w:lang w:eastAsia="zh-CN"/>
              </w:rPr>
              <w:t>+</w:t>
            </w:r>
            <w:r>
              <w:rPr>
                <w:i/>
                <w:iCs/>
                <w:lang w:val="vi-VN" w:eastAsia="zh-CN"/>
              </w:rPr>
              <w:t>1</w:t>
            </w:r>
            <w:r>
              <w:rPr>
                <w:i/>
                <w:iCs/>
                <w:lang w:eastAsia="zh-CN"/>
              </w:rPr>
              <w:t>.</w:t>
            </w:r>
            <w:r>
              <w:rPr>
                <w:i/>
                <w:iCs/>
                <w:lang w:val="vi-VN" w:eastAsia="zh-CN"/>
              </w:rPr>
              <w:t>2</w:t>
            </w:r>
            <w:r>
              <w:rPr>
                <w:i/>
                <w:iCs/>
                <w:lang w:eastAsia="zh-CN"/>
              </w:rPr>
              <w:t>)</w:t>
            </w:r>
          </w:p>
        </w:tc>
        <w:tc>
          <w:tcPr>
            <w:tcW w:w="2667" w:type="dxa"/>
            <w:gridSpan w:val="2"/>
            <w:noWrap/>
            <w:vAlign w:val="center"/>
            <w:hideMark/>
          </w:tcPr>
          <w:p w14:paraId="50EA1CD5" w14:textId="77777777" w:rsidR="006127A8" w:rsidRDefault="006127A8" w:rsidP="00D20022">
            <w:pPr>
              <w:rPr>
                <w:sz w:val="20"/>
                <w:szCs w:val="20"/>
                <w:lang w:eastAsia="zh-CN"/>
              </w:rPr>
            </w:pPr>
          </w:p>
        </w:tc>
      </w:tr>
      <w:tr w:rsidR="006127A8" w14:paraId="48BBADBB" w14:textId="77777777" w:rsidTr="00D20022">
        <w:trPr>
          <w:gridAfter w:val="1"/>
          <w:wAfter w:w="17" w:type="dxa"/>
          <w:trHeight w:val="390"/>
        </w:trPr>
        <w:tc>
          <w:tcPr>
            <w:tcW w:w="5850" w:type="dxa"/>
            <w:gridSpan w:val="4"/>
            <w:noWrap/>
            <w:vAlign w:val="center"/>
            <w:hideMark/>
          </w:tcPr>
          <w:p w14:paraId="640F8C1F" w14:textId="5236C85D" w:rsidR="006127A8" w:rsidRDefault="006127A8" w:rsidP="006127A8">
            <w:pPr>
              <w:spacing w:line="256" w:lineRule="auto"/>
              <w:ind w:left="-72" w:right="72"/>
              <w:rPr>
                <w:sz w:val="20"/>
                <w:szCs w:val="20"/>
                <w:lang w:eastAsia="zh-CN"/>
              </w:rPr>
            </w:pPr>
            <w:r>
              <w:rPr>
                <w:lang w:val="vi-VN" w:eastAsia="zh-CN"/>
              </w:rPr>
              <w:t>1</w:t>
            </w:r>
            <w:r>
              <w:rPr>
                <w:lang w:eastAsia="zh-CN"/>
              </w:rPr>
              <w:t>.</w:t>
            </w:r>
            <w:r>
              <w:rPr>
                <w:lang w:val="vi-VN" w:eastAsia="zh-CN"/>
              </w:rPr>
              <w:t>1</w:t>
            </w:r>
            <w:r>
              <w:rPr>
                <w:lang w:eastAsia="zh-CN"/>
              </w:rPr>
              <w:t>. Báo:</w:t>
            </w:r>
          </w:p>
        </w:tc>
        <w:tc>
          <w:tcPr>
            <w:tcW w:w="1288"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437F807D" w14:textId="77777777" w:rsidR="006127A8" w:rsidRDefault="006127A8" w:rsidP="00D20022">
            <w:pPr>
              <w:spacing w:line="256" w:lineRule="auto"/>
              <w:ind w:left="-72" w:right="72"/>
              <w:jc w:val="center"/>
              <w:rPr>
                <w:lang w:eastAsia="zh-CN"/>
              </w:rPr>
            </w:pPr>
            <w:r>
              <w:rPr>
                <w:lang w:eastAsia="zh-CN"/>
              </w:rPr>
              <w:t> </w:t>
            </w:r>
          </w:p>
        </w:tc>
        <w:tc>
          <w:tcPr>
            <w:tcW w:w="2667" w:type="dxa"/>
            <w:gridSpan w:val="2"/>
            <w:noWrap/>
            <w:vAlign w:val="center"/>
            <w:hideMark/>
          </w:tcPr>
          <w:p w14:paraId="0D712596" w14:textId="77777777" w:rsidR="006127A8" w:rsidRDefault="006127A8" w:rsidP="00D20022">
            <w:pPr>
              <w:rPr>
                <w:lang w:eastAsia="zh-CN"/>
              </w:rPr>
            </w:pPr>
          </w:p>
        </w:tc>
      </w:tr>
      <w:tr w:rsidR="006127A8" w14:paraId="333C9ADC" w14:textId="77777777" w:rsidTr="00D20022">
        <w:trPr>
          <w:gridAfter w:val="1"/>
          <w:wAfter w:w="17" w:type="dxa"/>
          <w:trHeight w:val="390"/>
        </w:trPr>
        <w:tc>
          <w:tcPr>
            <w:tcW w:w="5850" w:type="dxa"/>
            <w:gridSpan w:val="4"/>
            <w:noWrap/>
            <w:vAlign w:val="center"/>
            <w:hideMark/>
          </w:tcPr>
          <w:p w14:paraId="6304A849" w14:textId="7C73B44F" w:rsidR="006127A8" w:rsidRDefault="006127A8" w:rsidP="006127A8">
            <w:pPr>
              <w:spacing w:line="256" w:lineRule="auto"/>
              <w:ind w:left="-72" w:right="72"/>
              <w:rPr>
                <w:sz w:val="20"/>
                <w:szCs w:val="20"/>
                <w:lang w:eastAsia="zh-CN"/>
              </w:rPr>
            </w:pPr>
            <w:r>
              <w:rPr>
                <w:lang w:val="vi-VN" w:eastAsia="zh-CN"/>
              </w:rPr>
              <w:t>1</w:t>
            </w:r>
            <w:r>
              <w:rPr>
                <w:lang w:eastAsia="zh-CN"/>
              </w:rPr>
              <w:t>.</w:t>
            </w:r>
            <w:r>
              <w:rPr>
                <w:lang w:val="vi-VN" w:eastAsia="zh-CN"/>
              </w:rPr>
              <w:t>2</w:t>
            </w:r>
            <w:r>
              <w:rPr>
                <w:lang w:eastAsia="zh-CN"/>
              </w:rPr>
              <w:t>. Tạp chí:</w:t>
            </w:r>
          </w:p>
        </w:tc>
        <w:tc>
          <w:tcPr>
            <w:tcW w:w="1288"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44B8F20E" w14:textId="77777777" w:rsidR="006127A8" w:rsidRDefault="006127A8" w:rsidP="00D20022">
            <w:pPr>
              <w:spacing w:line="256" w:lineRule="auto"/>
              <w:ind w:left="-72" w:right="72"/>
              <w:jc w:val="center"/>
              <w:rPr>
                <w:lang w:eastAsia="zh-CN"/>
              </w:rPr>
            </w:pPr>
            <w:r>
              <w:rPr>
                <w:lang w:eastAsia="zh-CN"/>
              </w:rPr>
              <w:t> </w:t>
            </w:r>
          </w:p>
        </w:tc>
        <w:tc>
          <w:tcPr>
            <w:tcW w:w="2667" w:type="dxa"/>
            <w:gridSpan w:val="2"/>
            <w:noWrap/>
            <w:vAlign w:val="center"/>
            <w:hideMark/>
          </w:tcPr>
          <w:p w14:paraId="062ACE65" w14:textId="77777777" w:rsidR="006127A8" w:rsidRDefault="006127A8" w:rsidP="00D20022">
            <w:pPr>
              <w:rPr>
                <w:lang w:eastAsia="zh-CN"/>
              </w:rPr>
            </w:pPr>
          </w:p>
        </w:tc>
      </w:tr>
      <w:tr w:rsidR="00A93D12" w14:paraId="0D387A01" w14:textId="77777777" w:rsidTr="00EC5A5C">
        <w:trPr>
          <w:trHeight w:val="71"/>
        </w:trPr>
        <w:tc>
          <w:tcPr>
            <w:tcW w:w="7155" w:type="dxa"/>
            <w:gridSpan w:val="6"/>
            <w:noWrap/>
            <w:vAlign w:val="center"/>
            <w:hideMark/>
          </w:tcPr>
          <w:p w14:paraId="4977A668" w14:textId="559BD955" w:rsidR="00A93D12" w:rsidRDefault="00A93D12" w:rsidP="006127A8">
            <w:pPr>
              <w:spacing w:line="256" w:lineRule="auto"/>
              <w:ind w:left="-72" w:right="72"/>
              <w:rPr>
                <w:i/>
                <w:iCs/>
                <w:lang w:eastAsia="zh-CN"/>
              </w:rPr>
            </w:pPr>
            <w:r>
              <w:rPr>
                <w:i/>
                <w:iCs/>
                <w:lang w:eastAsia="zh-CN"/>
              </w:rPr>
              <w:t>Theo cấp cơ quan chủ quản (</w:t>
            </w:r>
            <w:r w:rsidR="005804D8">
              <w:rPr>
                <w:i/>
                <w:iCs/>
                <w:lang w:val="vi-VN" w:eastAsia="zh-CN"/>
              </w:rPr>
              <w:t>1</w:t>
            </w:r>
            <w:r>
              <w:rPr>
                <w:i/>
                <w:iCs/>
                <w:lang w:eastAsia="zh-CN"/>
              </w:rPr>
              <w:t>=</w:t>
            </w:r>
            <w:r w:rsidR="005804D8">
              <w:rPr>
                <w:i/>
                <w:iCs/>
                <w:lang w:val="vi-VN" w:eastAsia="zh-CN"/>
              </w:rPr>
              <w:t>1</w:t>
            </w:r>
            <w:r>
              <w:rPr>
                <w:i/>
                <w:iCs/>
                <w:lang w:eastAsia="zh-CN"/>
              </w:rPr>
              <w:t>.</w:t>
            </w:r>
            <w:r w:rsidR="006127A8">
              <w:rPr>
                <w:i/>
                <w:iCs/>
                <w:lang w:val="vi-VN" w:eastAsia="zh-CN"/>
              </w:rPr>
              <w:t>3</w:t>
            </w:r>
            <w:r>
              <w:rPr>
                <w:i/>
                <w:iCs/>
                <w:lang w:eastAsia="zh-CN"/>
              </w:rPr>
              <w:t>+</w:t>
            </w:r>
            <w:r w:rsidR="005804D8">
              <w:rPr>
                <w:i/>
                <w:iCs/>
                <w:lang w:val="vi-VN" w:eastAsia="zh-CN"/>
              </w:rPr>
              <w:t>1</w:t>
            </w:r>
            <w:r>
              <w:rPr>
                <w:i/>
                <w:iCs/>
                <w:lang w:eastAsia="zh-CN"/>
              </w:rPr>
              <w:t>.</w:t>
            </w:r>
            <w:r w:rsidR="006127A8">
              <w:rPr>
                <w:i/>
                <w:iCs/>
                <w:lang w:val="vi-VN" w:eastAsia="zh-CN"/>
              </w:rPr>
              <w:t>4</w:t>
            </w:r>
            <w:r>
              <w:rPr>
                <w:i/>
                <w:iCs/>
                <w:lang w:eastAsia="zh-CN"/>
              </w:rPr>
              <w:t>)</w:t>
            </w:r>
          </w:p>
        </w:tc>
        <w:tc>
          <w:tcPr>
            <w:tcW w:w="2667" w:type="dxa"/>
            <w:gridSpan w:val="2"/>
            <w:noWrap/>
            <w:vAlign w:val="center"/>
            <w:hideMark/>
          </w:tcPr>
          <w:p w14:paraId="0E37C976" w14:textId="77777777" w:rsidR="00A93D12" w:rsidRDefault="00A93D12">
            <w:pPr>
              <w:rPr>
                <w:i/>
                <w:iCs/>
                <w:lang w:eastAsia="zh-CN"/>
              </w:rPr>
            </w:pPr>
          </w:p>
        </w:tc>
      </w:tr>
      <w:tr w:rsidR="00A93D12" w14:paraId="6666907F" w14:textId="77777777" w:rsidTr="00EC5A5C">
        <w:trPr>
          <w:gridAfter w:val="1"/>
          <w:wAfter w:w="17" w:type="dxa"/>
          <w:trHeight w:val="390"/>
        </w:trPr>
        <w:tc>
          <w:tcPr>
            <w:tcW w:w="5850" w:type="dxa"/>
            <w:gridSpan w:val="4"/>
            <w:noWrap/>
            <w:vAlign w:val="center"/>
            <w:hideMark/>
          </w:tcPr>
          <w:p w14:paraId="4AAD2C70" w14:textId="702C1968" w:rsidR="00A93D12" w:rsidRDefault="003A02C9" w:rsidP="006127A8">
            <w:pPr>
              <w:spacing w:line="256" w:lineRule="auto"/>
              <w:ind w:left="-72" w:right="72"/>
              <w:rPr>
                <w:sz w:val="20"/>
                <w:szCs w:val="20"/>
                <w:lang w:eastAsia="zh-CN"/>
              </w:rPr>
            </w:pPr>
            <w:r>
              <w:rPr>
                <w:lang w:val="vi-VN" w:eastAsia="zh-CN"/>
              </w:rPr>
              <w:t>1</w:t>
            </w:r>
            <w:r w:rsidR="00A93D12">
              <w:rPr>
                <w:lang w:eastAsia="zh-CN"/>
              </w:rPr>
              <w:t>.</w:t>
            </w:r>
            <w:r w:rsidR="006127A8">
              <w:rPr>
                <w:lang w:val="vi-VN" w:eastAsia="zh-CN"/>
              </w:rPr>
              <w:t>3</w:t>
            </w:r>
            <w:r w:rsidR="00A93D12">
              <w:rPr>
                <w:lang w:eastAsia="zh-CN"/>
              </w:rPr>
              <w:t>. Báo chí Trung ương:</w:t>
            </w:r>
          </w:p>
        </w:tc>
        <w:tc>
          <w:tcPr>
            <w:tcW w:w="1288"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708EA7BD" w14:textId="77777777" w:rsidR="00A93D12" w:rsidRDefault="00A93D12">
            <w:pPr>
              <w:spacing w:line="256" w:lineRule="auto"/>
              <w:ind w:left="-72" w:right="72"/>
              <w:jc w:val="center"/>
              <w:rPr>
                <w:lang w:eastAsia="zh-CN"/>
              </w:rPr>
            </w:pPr>
            <w:r>
              <w:rPr>
                <w:lang w:eastAsia="zh-CN"/>
              </w:rPr>
              <w:t> </w:t>
            </w:r>
          </w:p>
        </w:tc>
        <w:tc>
          <w:tcPr>
            <w:tcW w:w="2667" w:type="dxa"/>
            <w:gridSpan w:val="2"/>
            <w:noWrap/>
            <w:vAlign w:val="center"/>
            <w:hideMark/>
          </w:tcPr>
          <w:p w14:paraId="2BC602CF" w14:textId="77777777" w:rsidR="00A93D12" w:rsidRDefault="00A93D12">
            <w:pPr>
              <w:rPr>
                <w:lang w:eastAsia="zh-CN"/>
              </w:rPr>
            </w:pPr>
          </w:p>
        </w:tc>
      </w:tr>
      <w:tr w:rsidR="00A93D12" w14:paraId="3324889D" w14:textId="77777777" w:rsidTr="00EC5A5C">
        <w:trPr>
          <w:gridAfter w:val="1"/>
          <w:wAfter w:w="17" w:type="dxa"/>
          <w:trHeight w:val="390"/>
        </w:trPr>
        <w:tc>
          <w:tcPr>
            <w:tcW w:w="3292" w:type="dxa"/>
            <w:gridSpan w:val="2"/>
            <w:noWrap/>
            <w:vAlign w:val="center"/>
            <w:hideMark/>
          </w:tcPr>
          <w:p w14:paraId="07C2350D" w14:textId="45CC56AF" w:rsidR="00A93D12" w:rsidRDefault="003A02C9" w:rsidP="006127A8">
            <w:pPr>
              <w:spacing w:line="256" w:lineRule="auto"/>
              <w:ind w:left="-72" w:right="72"/>
              <w:rPr>
                <w:lang w:eastAsia="zh-CN"/>
              </w:rPr>
            </w:pPr>
            <w:r>
              <w:rPr>
                <w:lang w:val="vi-VN" w:eastAsia="zh-CN"/>
              </w:rPr>
              <w:t>1</w:t>
            </w:r>
            <w:r w:rsidR="00A93D12">
              <w:rPr>
                <w:lang w:eastAsia="zh-CN"/>
              </w:rPr>
              <w:t>.</w:t>
            </w:r>
            <w:r w:rsidR="006127A8">
              <w:rPr>
                <w:lang w:val="vi-VN" w:eastAsia="zh-CN"/>
              </w:rPr>
              <w:t>4</w:t>
            </w:r>
            <w:r w:rsidR="00A93D12">
              <w:rPr>
                <w:lang w:eastAsia="zh-CN"/>
              </w:rPr>
              <w:t>. Báo chí địa phương:</w:t>
            </w:r>
          </w:p>
        </w:tc>
        <w:tc>
          <w:tcPr>
            <w:tcW w:w="784" w:type="dxa"/>
            <w:noWrap/>
            <w:vAlign w:val="center"/>
            <w:hideMark/>
          </w:tcPr>
          <w:p w14:paraId="4079F031" w14:textId="77777777" w:rsidR="00A93D12" w:rsidRDefault="00A93D12">
            <w:pPr>
              <w:rPr>
                <w:lang w:eastAsia="zh-CN"/>
              </w:rPr>
            </w:pPr>
          </w:p>
        </w:tc>
        <w:tc>
          <w:tcPr>
            <w:tcW w:w="1774" w:type="dxa"/>
            <w:noWrap/>
            <w:vAlign w:val="center"/>
            <w:hideMark/>
          </w:tcPr>
          <w:p w14:paraId="210051AF" w14:textId="77777777" w:rsidR="00A93D12" w:rsidRDefault="00A93D12">
            <w:pPr>
              <w:spacing w:line="256" w:lineRule="auto"/>
              <w:rPr>
                <w:rFonts w:asciiTheme="minorHAnsi" w:eastAsiaTheme="minorHAnsi" w:hAnsiTheme="minorHAnsi" w:cstheme="minorBidi"/>
                <w:sz w:val="20"/>
                <w:szCs w:val="20"/>
                <w:lang w:eastAsia="zh-CN"/>
              </w:rPr>
            </w:pPr>
          </w:p>
        </w:tc>
        <w:tc>
          <w:tcPr>
            <w:tcW w:w="1288"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244A5DCC" w14:textId="77777777" w:rsidR="00A93D12" w:rsidRDefault="00A93D12">
            <w:pPr>
              <w:spacing w:line="256" w:lineRule="auto"/>
              <w:ind w:left="-72" w:right="72"/>
              <w:jc w:val="center"/>
              <w:rPr>
                <w:lang w:eastAsia="zh-CN"/>
              </w:rPr>
            </w:pPr>
            <w:r>
              <w:rPr>
                <w:lang w:eastAsia="zh-CN"/>
              </w:rPr>
              <w:t> </w:t>
            </w:r>
          </w:p>
        </w:tc>
        <w:tc>
          <w:tcPr>
            <w:tcW w:w="2667" w:type="dxa"/>
            <w:gridSpan w:val="2"/>
            <w:noWrap/>
            <w:vAlign w:val="center"/>
            <w:hideMark/>
          </w:tcPr>
          <w:p w14:paraId="53FD2FED" w14:textId="77777777" w:rsidR="00A93D12" w:rsidRDefault="00A93D12">
            <w:pPr>
              <w:rPr>
                <w:lang w:eastAsia="zh-CN"/>
              </w:rPr>
            </w:pPr>
          </w:p>
        </w:tc>
      </w:tr>
      <w:tr w:rsidR="00A93D12" w14:paraId="3137CC49" w14:textId="77777777" w:rsidTr="00EC5A5C">
        <w:trPr>
          <w:trHeight w:val="71"/>
        </w:trPr>
        <w:tc>
          <w:tcPr>
            <w:tcW w:w="7155" w:type="dxa"/>
            <w:gridSpan w:val="6"/>
            <w:noWrap/>
            <w:vAlign w:val="center"/>
            <w:hideMark/>
          </w:tcPr>
          <w:p w14:paraId="2C0868DE" w14:textId="24E11DE3" w:rsidR="00A93D12" w:rsidRDefault="00A93D12" w:rsidP="005A63A6">
            <w:pPr>
              <w:spacing w:line="256" w:lineRule="auto"/>
              <w:ind w:left="-72" w:right="72"/>
              <w:rPr>
                <w:i/>
                <w:iCs/>
                <w:lang w:eastAsia="zh-CN"/>
              </w:rPr>
            </w:pPr>
            <w:r>
              <w:rPr>
                <w:i/>
                <w:iCs/>
                <w:lang w:eastAsia="zh-CN"/>
              </w:rPr>
              <w:t>Theo nguồn hình thành doanh thu (</w:t>
            </w:r>
            <w:r w:rsidR="005804D8">
              <w:rPr>
                <w:i/>
                <w:iCs/>
                <w:lang w:val="vi-VN" w:eastAsia="zh-CN"/>
              </w:rPr>
              <w:t>1</w:t>
            </w:r>
            <w:r>
              <w:rPr>
                <w:i/>
                <w:iCs/>
                <w:lang w:eastAsia="zh-CN"/>
              </w:rPr>
              <w:t>=</w:t>
            </w:r>
            <w:r w:rsidR="005804D8">
              <w:rPr>
                <w:i/>
                <w:iCs/>
                <w:lang w:val="vi-VN" w:eastAsia="zh-CN"/>
              </w:rPr>
              <w:t>1</w:t>
            </w:r>
            <w:r>
              <w:rPr>
                <w:i/>
                <w:iCs/>
                <w:lang w:eastAsia="zh-CN"/>
              </w:rPr>
              <w:t>.5+</w:t>
            </w:r>
            <w:r w:rsidR="005804D8">
              <w:rPr>
                <w:i/>
                <w:iCs/>
                <w:lang w:val="vi-VN" w:eastAsia="zh-CN"/>
              </w:rPr>
              <w:t>1</w:t>
            </w:r>
            <w:r>
              <w:rPr>
                <w:i/>
                <w:iCs/>
                <w:lang w:eastAsia="zh-CN"/>
              </w:rPr>
              <w:t>.6+</w:t>
            </w:r>
            <w:r w:rsidR="005804D8">
              <w:rPr>
                <w:i/>
                <w:iCs/>
                <w:lang w:val="vi-VN" w:eastAsia="zh-CN"/>
              </w:rPr>
              <w:t>1</w:t>
            </w:r>
            <w:r>
              <w:rPr>
                <w:i/>
                <w:iCs/>
                <w:lang w:eastAsia="zh-CN"/>
              </w:rPr>
              <w:t>.7)</w:t>
            </w:r>
          </w:p>
        </w:tc>
        <w:tc>
          <w:tcPr>
            <w:tcW w:w="2667" w:type="dxa"/>
            <w:gridSpan w:val="2"/>
            <w:noWrap/>
            <w:vAlign w:val="center"/>
            <w:hideMark/>
          </w:tcPr>
          <w:p w14:paraId="59ABDC85" w14:textId="77777777" w:rsidR="00A93D12" w:rsidRDefault="00A93D12">
            <w:pPr>
              <w:rPr>
                <w:i/>
                <w:iCs/>
                <w:lang w:eastAsia="zh-CN"/>
              </w:rPr>
            </w:pPr>
          </w:p>
        </w:tc>
      </w:tr>
      <w:tr w:rsidR="00A93D12" w14:paraId="6799602B" w14:textId="77777777" w:rsidTr="00EC5A5C">
        <w:trPr>
          <w:gridAfter w:val="1"/>
          <w:wAfter w:w="17" w:type="dxa"/>
          <w:trHeight w:val="390"/>
        </w:trPr>
        <w:tc>
          <w:tcPr>
            <w:tcW w:w="5850" w:type="dxa"/>
            <w:gridSpan w:val="4"/>
            <w:noWrap/>
            <w:vAlign w:val="center"/>
            <w:hideMark/>
          </w:tcPr>
          <w:p w14:paraId="44A4CA8F" w14:textId="4BCDB4F5" w:rsidR="00A93D12" w:rsidRDefault="003A02C9">
            <w:pPr>
              <w:spacing w:line="256" w:lineRule="auto"/>
              <w:ind w:left="-72" w:right="72"/>
              <w:rPr>
                <w:lang w:val="vi-VN" w:eastAsia="zh-CN"/>
              </w:rPr>
            </w:pPr>
            <w:r>
              <w:rPr>
                <w:lang w:val="vi-VN" w:eastAsia="zh-CN"/>
              </w:rPr>
              <w:t>1</w:t>
            </w:r>
            <w:r w:rsidR="00A93D12">
              <w:rPr>
                <w:lang w:eastAsia="zh-CN"/>
              </w:rPr>
              <w:t>.5. Từ giao nhiệm vụ, đặt hàng của cơ quan chủ quản:</w:t>
            </w:r>
          </w:p>
        </w:tc>
        <w:tc>
          <w:tcPr>
            <w:tcW w:w="1288"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00FBB914" w14:textId="77777777" w:rsidR="00A93D12" w:rsidRDefault="00A93D12">
            <w:pPr>
              <w:spacing w:line="256" w:lineRule="auto"/>
              <w:ind w:left="-72" w:right="72"/>
              <w:jc w:val="center"/>
              <w:rPr>
                <w:lang w:eastAsia="zh-CN"/>
              </w:rPr>
            </w:pPr>
            <w:r>
              <w:rPr>
                <w:lang w:eastAsia="zh-CN"/>
              </w:rPr>
              <w:t> </w:t>
            </w:r>
          </w:p>
        </w:tc>
        <w:tc>
          <w:tcPr>
            <w:tcW w:w="2667" w:type="dxa"/>
            <w:gridSpan w:val="2"/>
            <w:noWrap/>
            <w:vAlign w:val="center"/>
            <w:hideMark/>
          </w:tcPr>
          <w:p w14:paraId="53F7E1AC" w14:textId="77777777" w:rsidR="00A93D12" w:rsidRDefault="00A93D12">
            <w:pPr>
              <w:rPr>
                <w:lang w:eastAsia="zh-CN"/>
              </w:rPr>
            </w:pPr>
          </w:p>
        </w:tc>
      </w:tr>
      <w:tr w:rsidR="00A93D12" w14:paraId="7971E27F" w14:textId="77777777" w:rsidTr="00EC5A5C">
        <w:trPr>
          <w:gridAfter w:val="1"/>
          <w:wAfter w:w="17" w:type="dxa"/>
          <w:trHeight w:val="390"/>
        </w:trPr>
        <w:tc>
          <w:tcPr>
            <w:tcW w:w="5850" w:type="dxa"/>
            <w:gridSpan w:val="4"/>
            <w:noWrap/>
            <w:vAlign w:val="center"/>
            <w:hideMark/>
          </w:tcPr>
          <w:p w14:paraId="020B5161" w14:textId="1C123303" w:rsidR="00A93D12" w:rsidRDefault="003A02C9">
            <w:pPr>
              <w:spacing w:line="256" w:lineRule="auto"/>
              <w:ind w:left="-72" w:right="72"/>
              <w:rPr>
                <w:sz w:val="20"/>
                <w:szCs w:val="20"/>
                <w:lang w:eastAsia="zh-CN"/>
              </w:rPr>
            </w:pPr>
            <w:r>
              <w:rPr>
                <w:lang w:val="vi-VN" w:eastAsia="zh-CN"/>
              </w:rPr>
              <w:t>1</w:t>
            </w:r>
            <w:r w:rsidR="00A93D12">
              <w:rPr>
                <w:lang w:eastAsia="zh-CN"/>
              </w:rPr>
              <w:t>.6. Từ quảng cáo:</w:t>
            </w:r>
          </w:p>
        </w:tc>
        <w:tc>
          <w:tcPr>
            <w:tcW w:w="1288"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073D9E1B" w14:textId="77777777" w:rsidR="00A93D12" w:rsidRDefault="00A93D12">
            <w:pPr>
              <w:spacing w:line="256" w:lineRule="auto"/>
              <w:ind w:left="-72" w:right="72"/>
              <w:jc w:val="center"/>
              <w:rPr>
                <w:lang w:eastAsia="zh-CN"/>
              </w:rPr>
            </w:pPr>
            <w:r>
              <w:rPr>
                <w:lang w:eastAsia="zh-CN"/>
              </w:rPr>
              <w:t> </w:t>
            </w:r>
          </w:p>
        </w:tc>
        <w:tc>
          <w:tcPr>
            <w:tcW w:w="2667" w:type="dxa"/>
            <w:gridSpan w:val="2"/>
            <w:noWrap/>
            <w:vAlign w:val="center"/>
            <w:hideMark/>
          </w:tcPr>
          <w:p w14:paraId="61E71733" w14:textId="77777777" w:rsidR="00A93D12" w:rsidRDefault="00A93D12">
            <w:pPr>
              <w:rPr>
                <w:lang w:eastAsia="zh-CN"/>
              </w:rPr>
            </w:pPr>
          </w:p>
        </w:tc>
      </w:tr>
      <w:tr w:rsidR="00A93D12" w14:paraId="16118077" w14:textId="77777777" w:rsidTr="00EC5A5C">
        <w:trPr>
          <w:gridAfter w:val="1"/>
          <w:wAfter w:w="17" w:type="dxa"/>
          <w:trHeight w:val="390"/>
        </w:trPr>
        <w:tc>
          <w:tcPr>
            <w:tcW w:w="5850" w:type="dxa"/>
            <w:gridSpan w:val="4"/>
            <w:noWrap/>
            <w:vAlign w:val="center"/>
            <w:hideMark/>
          </w:tcPr>
          <w:p w14:paraId="210B1108" w14:textId="644B7456" w:rsidR="00A93D12" w:rsidRDefault="003A02C9">
            <w:pPr>
              <w:spacing w:line="256" w:lineRule="auto"/>
              <w:ind w:left="-72" w:right="72"/>
              <w:rPr>
                <w:lang w:val="vi-VN" w:eastAsia="zh-CN"/>
              </w:rPr>
            </w:pPr>
            <w:r>
              <w:rPr>
                <w:lang w:val="vi-VN" w:eastAsia="zh-CN"/>
              </w:rPr>
              <w:t>1</w:t>
            </w:r>
            <w:r w:rsidR="00A93D12">
              <w:rPr>
                <w:lang w:eastAsia="zh-CN"/>
              </w:rPr>
              <w:t>.7. Từ hoạt động sự nghiệp và từ nguồn khác:</w:t>
            </w:r>
          </w:p>
        </w:tc>
        <w:tc>
          <w:tcPr>
            <w:tcW w:w="1288"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40993327" w14:textId="77777777" w:rsidR="00A93D12" w:rsidRDefault="00A93D12">
            <w:pPr>
              <w:spacing w:line="256" w:lineRule="auto"/>
              <w:ind w:left="-72" w:right="72"/>
              <w:jc w:val="center"/>
              <w:rPr>
                <w:lang w:eastAsia="zh-CN"/>
              </w:rPr>
            </w:pPr>
            <w:r>
              <w:rPr>
                <w:lang w:eastAsia="zh-CN"/>
              </w:rPr>
              <w:t> </w:t>
            </w:r>
          </w:p>
        </w:tc>
        <w:tc>
          <w:tcPr>
            <w:tcW w:w="2667" w:type="dxa"/>
            <w:gridSpan w:val="2"/>
            <w:noWrap/>
            <w:vAlign w:val="center"/>
            <w:hideMark/>
          </w:tcPr>
          <w:p w14:paraId="504C3170" w14:textId="77777777" w:rsidR="00A93D12" w:rsidRDefault="00A93D12">
            <w:pPr>
              <w:rPr>
                <w:lang w:eastAsia="zh-CN"/>
              </w:rPr>
            </w:pPr>
          </w:p>
        </w:tc>
      </w:tr>
      <w:tr w:rsidR="005A63A6" w14:paraId="13ABC256" w14:textId="77777777" w:rsidTr="00E00D6A">
        <w:trPr>
          <w:gridAfter w:val="1"/>
          <w:wAfter w:w="17" w:type="dxa"/>
          <w:trHeight w:val="71"/>
        </w:trPr>
        <w:tc>
          <w:tcPr>
            <w:tcW w:w="733" w:type="dxa"/>
            <w:noWrap/>
            <w:vAlign w:val="center"/>
            <w:hideMark/>
          </w:tcPr>
          <w:p w14:paraId="322C2F78" w14:textId="77777777" w:rsidR="005A63A6" w:rsidRDefault="005A63A6" w:rsidP="00E00D6A">
            <w:pPr>
              <w:spacing w:line="256" w:lineRule="auto"/>
              <w:rPr>
                <w:rFonts w:asciiTheme="minorHAnsi" w:eastAsiaTheme="minorHAnsi" w:hAnsiTheme="minorHAnsi" w:cstheme="minorBidi"/>
                <w:sz w:val="20"/>
                <w:szCs w:val="20"/>
                <w:lang w:eastAsia="zh-CN"/>
              </w:rPr>
            </w:pPr>
          </w:p>
        </w:tc>
        <w:tc>
          <w:tcPr>
            <w:tcW w:w="2559" w:type="dxa"/>
            <w:noWrap/>
            <w:vAlign w:val="center"/>
            <w:hideMark/>
          </w:tcPr>
          <w:p w14:paraId="6425DD91" w14:textId="77777777" w:rsidR="005A63A6" w:rsidRDefault="005A63A6" w:rsidP="00E00D6A">
            <w:pPr>
              <w:spacing w:line="256" w:lineRule="auto"/>
              <w:rPr>
                <w:rFonts w:asciiTheme="minorHAnsi" w:eastAsiaTheme="minorHAnsi" w:hAnsiTheme="minorHAnsi" w:cstheme="minorBidi"/>
                <w:sz w:val="20"/>
                <w:szCs w:val="20"/>
                <w:lang w:eastAsia="zh-CN"/>
              </w:rPr>
            </w:pPr>
          </w:p>
        </w:tc>
        <w:tc>
          <w:tcPr>
            <w:tcW w:w="784" w:type="dxa"/>
            <w:noWrap/>
            <w:vAlign w:val="center"/>
            <w:hideMark/>
          </w:tcPr>
          <w:p w14:paraId="1BB1EEC0" w14:textId="77777777" w:rsidR="005A63A6" w:rsidRDefault="005A63A6" w:rsidP="00E00D6A">
            <w:pPr>
              <w:spacing w:line="256" w:lineRule="auto"/>
              <w:rPr>
                <w:rFonts w:asciiTheme="minorHAnsi" w:eastAsiaTheme="minorHAnsi" w:hAnsiTheme="minorHAnsi" w:cstheme="minorBidi"/>
                <w:sz w:val="20"/>
                <w:szCs w:val="20"/>
                <w:lang w:eastAsia="zh-CN"/>
              </w:rPr>
            </w:pPr>
          </w:p>
        </w:tc>
        <w:tc>
          <w:tcPr>
            <w:tcW w:w="1774" w:type="dxa"/>
            <w:noWrap/>
            <w:vAlign w:val="center"/>
            <w:hideMark/>
          </w:tcPr>
          <w:p w14:paraId="142104E2" w14:textId="77777777" w:rsidR="005A63A6" w:rsidRDefault="005A63A6" w:rsidP="00E00D6A">
            <w:pPr>
              <w:spacing w:line="256" w:lineRule="auto"/>
              <w:rPr>
                <w:rFonts w:asciiTheme="minorHAnsi" w:eastAsiaTheme="minorHAnsi" w:hAnsiTheme="minorHAnsi" w:cstheme="minorBidi"/>
                <w:sz w:val="20"/>
                <w:szCs w:val="20"/>
                <w:lang w:eastAsia="zh-CN"/>
              </w:rPr>
            </w:pPr>
          </w:p>
        </w:tc>
        <w:tc>
          <w:tcPr>
            <w:tcW w:w="1288" w:type="dxa"/>
            <w:tcBorders>
              <w:top w:val="nil"/>
              <w:left w:val="nil"/>
              <w:bottom w:val="single" w:sz="4" w:space="0" w:color="auto"/>
              <w:right w:val="nil"/>
            </w:tcBorders>
            <w:noWrap/>
            <w:vAlign w:val="bottom"/>
            <w:hideMark/>
          </w:tcPr>
          <w:p w14:paraId="51C5105E" w14:textId="77777777" w:rsidR="005A63A6" w:rsidRDefault="005A63A6" w:rsidP="00E00D6A">
            <w:pPr>
              <w:spacing w:line="256" w:lineRule="auto"/>
              <w:rPr>
                <w:rFonts w:asciiTheme="minorHAnsi" w:eastAsiaTheme="minorHAnsi" w:hAnsiTheme="minorHAnsi" w:cstheme="minorBidi"/>
                <w:sz w:val="20"/>
                <w:szCs w:val="20"/>
                <w:lang w:eastAsia="zh-CN"/>
              </w:rPr>
            </w:pPr>
          </w:p>
        </w:tc>
        <w:tc>
          <w:tcPr>
            <w:tcW w:w="2667" w:type="dxa"/>
            <w:gridSpan w:val="2"/>
            <w:noWrap/>
            <w:vAlign w:val="center"/>
            <w:hideMark/>
          </w:tcPr>
          <w:p w14:paraId="1011BDD1" w14:textId="77777777" w:rsidR="005A63A6" w:rsidRDefault="005A63A6" w:rsidP="00E00D6A">
            <w:pPr>
              <w:spacing w:line="256" w:lineRule="auto"/>
              <w:rPr>
                <w:rFonts w:asciiTheme="minorHAnsi" w:eastAsiaTheme="minorHAnsi" w:hAnsiTheme="minorHAnsi" w:cstheme="minorBidi"/>
                <w:sz w:val="20"/>
                <w:szCs w:val="20"/>
                <w:lang w:eastAsia="zh-CN"/>
              </w:rPr>
            </w:pPr>
          </w:p>
        </w:tc>
      </w:tr>
      <w:tr w:rsidR="00A93D12" w14:paraId="4E28E9F1" w14:textId="77777777" w:rsidTr="00EC5A5C">
        <w:trPr>
          <w:gridAfter w:val="1"/>
          <w:wAfter w:w="17" w:type="dxa"/>
          <w:trHeight w:val="390"/>
        </w:trPr>
        <w:tc>
          <w:tcPr>
            <w:tcW w:w="5850" w:type="dxa"/>
            <w:gridSpan w:val="4"/>
            <w:noWrap/>
            <w:vAlign w:val="center"/>
            <w:hideMark/>
          </w:tcPr>
          <w:p w14:paraId="3F4B14B1" w14:textId="5E5E4AF4" w:rsidR="00A93D12" w:rsidRDefault="00B40CA6" w:rsidP="00B40CA6">
            <w:pPr>
              <w:spacing w:line="256" w:lineRule="auto"/>
              <w:ind w:left="-72" w:right="72"/>
              <w:rPr>
                <w:b/>
                <w:bCs/>
                <w:lang w:val="vi-VN" w:eastAsia="zh-CN"/>
              </w:rPr>
            </w:pPr>
            <w:r>
              <w:rPr>
                <w:b/>
                <w:bCs/>
                <w:lang w:val="vi-VN" w:eastAsia="zh-CN"/>
              </w:rPr>
              <w:t>2</w:t>
            </w:r>
            <w:r w:rsidR="00A93D12">
              <w:rPr>
                <w:b/>
                <w:bCs/>
                <w:lang w:eastAsia="zh-CN"/>
              </w:rPr>
              <w:t>. Tổng số bản báo</w:t>
            </w:r>
            <w:r>
              <w:rPr>
                <w:b/>
                <w:bCs/>
                <w:lang w:val="vi-VN" w:eastAsia="zh-CN"/>
              </w:rPr>
              <w:t xml:space="preserve"> </w:t>
            </w:r>
            <w:r w:rsidR="00A93D12">
              <w:rPr>
                <w:b/>
                <w:bCs/>
                <w:lang w:eastAsia="zh-CN"/>
              </w:rPr>
              <w:t>in đã phát hành:</w:t>
            </w:r>
          </w:p>
        </w:tc>
        <w:tc>
          <w:tcPr>
            <w:tcW w:w="1288"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3E658DA9" w14:textId="77777777" w:rsidR="00A93D12" w:rsidRDefault="00A93D12">
            <w:pPr>
              <w:spacing w:line="256" w:lineRule="auto"/>
              <w:ind w:left="-72" w:right="72"/>
              <w:jc w:val="center"/>
              <w:rPr>
                <w:lang w:eastAsia="zh-CN"/>
              </w:rPr>
            </w:pPr>
            <w:r>
              <w:rPr>
                <w:lang w:eastAsia="zh-CN"/>
              </w:rPr>
              <w:t> </w:t>
            </w:r>
          </w:p>
        </w:tc>
        <w:tc>
          <w:tcPr>
            <w:tcW w:w="2667" w:type="dxa"/>
            <w:gridSpan w:val="2"/>
            <w:noWrap/>
            <w:vAlign w:val="center"/>
            <w:hideMark/>
          </w:tcPr>
          <w:p w14:paraId="58F8718C" w14:textId="69C8FF24" w:rsidR="00A93D12" w:rsidRDefault="00A93D12" w:rsidP="00E23EB0">
            <w:pPr>
              <w:spacing w:line="256" w:lineRule="auto"/>
              <w:ind w:left="-72" w:right="72"/>
              <w:rPr>
                <w:lang w:eastAsia="zh-CN"/>
              </w:rPr>
            </w:pPr>
            <w:r>
              <w:rPr>
                <w:lang w:eastAsia="zh-CN"/>
              </w:rPr>
              <w:t>(</w:t>
            </w:r>
            <w:r w:rsidR="00E23EB0">
              <w:rPr>
                <w:lang w:val="vi-VN" w:eastAsia="zh-CN"/>
              </w:rPr>
              <w:t>N</w:t>
            </w:r>
            <w:r>
              <w:rPr>
                <w:lang w:eastAsia="zh-CN"/>
              </w:rPr>
              <w:t>ghìn bản)</w:t>
            </w:r>
          </w:p>
        </w:tc>
      </w:tr>
      <w:tr w:rsidR="00A93D12" w14:paraId="22A0F267" w14:textId="77777777" w:rsidTr="00EC5A5C">
        <w:trPr>
          <w:trHeight w:val="71"/>
        </w:trPr>
        <w:tc>
          <w:tcPr>
            <w:tcW w:w="7155" w:type="dxa"/>
            <w:gridSpan w:val="6"/>
            <w:noWrap/>
            <w:vAlign w:val="center"/>
            <w:hideMark/>
          </w:tcPr>
          <w:p w14:paraId="12A3937A" w14:textId="129B4288" w:rsidR="00A93D12" w:rsidRDefault="00A93D12" w:rsidP="00B40CA6">
            <w:pPr>
              <w:spacing w:line="256" w:lineRule="auto"/>
              <w:ind w:left="-72" w:right="72"/>
              <w:rPr>
                <w:sz w:val="20"/>
                <w:szCs w:val="20"/>
                <w:lang w:eastAsia="zh-CN"/>
              </w:rPr>
            </w:pPr>
            <w:r>
              <w:rPr>
                <w:i/>
                <w:iCs/>
                <w:lang w:eastAsia="zh-CN"/>
              </w:rPr>
              <w:t>Trong đó (</w:t>
            </w:r>
            <w:r w:rsidR="00B40CA6">
              <w:rPr>
                <w:i/>
                <w:iCs/>
                <w:lang w:val="vi-VN" w:eastAsia="zh-CN"/>
              </w:rPr>
              <w:t>2</w:t>
            </w:r>
            <w:r>
              <w:rPr>
                <w:i/>
                <w:iCs/>
                <w:lang w:eastAsia="zh-CN"/>
              </w:rPr>
              <w:t>=</w:t>
            </w:r>
            <w:r w:rsidR="00B40CA6">
              <w:rPr>
                <w:i/>
                <w:iCs/>
                <w:lang w:val="vi-VN" w:eastAsia="zh-CN"/>
              </w:rPr>
              <w:t>2</w:t>
            </w:r>
            <w:r>
              <w:rPr>
                <w:i/>
                <w:iCs/>
                <w:lang w:eastAsia="zh-CN"/>
              </w:rPr>
              <w:t>.1+</w:t>
            </w:r>
            <w:r w:rsidR="00B40CA6">
              <w:rPr>
                <w:i/>
                <w:iCs/>
                <w:lang w:val="vi-VN" w:eastAsia="zh-CN"/>
              </w:rPr>
              <w:t>2</w:t>
            </w:r>
            <w:r>
              <w:rPr>
                <w:i/>
                <w:iCs/>
                <w:lang w:eastAsia="zh-CN"/>
              </w:rPr>
              <w:t>.2)</w:t>
            </w:r>
          </w:p>
        </w:tc>
        <w:tc>
          <w:tcPr>
            <w:tcW w:w="2667" w:type="dxa"/>
            <w:gridSpan w:val="2"/>
            <w:noWrap/>
            <w:vAlign w:val="center"/>
            <w:hideMark/>
          </w:tcPr>
          <w:p w14:paraId="285D6964" w14:textId="77777777" w:rsidR="00A93D12" w:rsidRDefault="00A93D12">
            <w:pPr>
              <w:rPr>
                <w:sz w:val="20"/>
                <w:szCs w:val="20"/>
                <w:lang w:eastAsia="zh-CN"/>
              </w:rPr>
            </w:pPr>
          </w:p>
        </w:tc>
      </w:tr>
      <w:tr w:rsidR="00A93D12" w14:paraId="262D3BA2" w14:textId="77777777" w:rsidTr="00EC5A5C">
        <w:trPr>
          <w:gridAfter w:val="1"/>
          <w:wAfter w:w="17" w:type="dxa"/>
          <w:trHeight w:val="390"/>
        </w:trPr>
        <w:tc>
          <w:tcPr>
            <w:tcW w:w="5850" w:type="dxa"/>
            <w:gridSpan w:val="4"/>
            <w:noWrap/>
            <w:vAlign w:val="center"/>
            <w:hideMark/>
          </w:tcPr>
          <w:p w14:paraId="1380216D" w14:textId="052A963A" w:rsidR="00A93D12" w:rsidRDefault="00B40CA6">
            <w:pPr>
              <w:spacing w:line="256" w:lineRule="auto"/>
              <w:ind w:left="-72" w:right="72"/>
              <w:rPr>
                <w:sz w:val="20"/>
                <w:szCs w:val="20"/>
                <w:lang w:eastAsia="zh-CN"/>
              </w:rPr>
            </w:pPr>
            <w:r>
              <w:rPr>
                <w:lang w:val="vi-VN" w:eastAsia="zh-CN"/>
              </w:rPr>
              <w:t>2</w:t>
            </w:r>
            <w:r w:rsidR="00A93D12">
              <w:rPr>
                <w:lang w:eastAsia="zh-CN"/>
              </w:rPr>
              <w:t>.1. Báo Trung ương:</w:t>
            </w:r>
          </w:p>
        </w:tc>
        <w:tc>
          <w:tcPr>
            <w:tcW w:w="1288"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358F1B6E" w14:textId="77777777" w:rsidR="00A93D12" w:rsidRDefault="00A93D12">
            <w:pPr>
              <w:spacing w:line="256" w:lineRule="auto"/>
              <w:ind w:left="-72" w:right="72"/>
              <w:jc w:val="center"/>
              <w:rPr>
                <w:lang w:eastAsia="zh-CN"/>
              </w:rPr>
            </w:pPr>
            <w:r>
              <w:rPr>
                <w:lang w:eastAsia="zh-CN"/>
              </w:rPr>
              <w:t> </w:t>
            </w:r>
          </w:p>
        </w:tc>
        <w:tc>
          <w:tcPr>
            <w:tcW w:w="2667" w:type="dxa"/>
            <w:gridSpan w:val="2"/>
            <w:noWrap/>
            <w:vAlign w:val="center"/>
            <w:hideMark/>
          </w:tcPr>
          <w:p w14:paraId="4E1C13B7" w14:textId="77777777" w:rsidR="00A93D12" w:rsidRDefault="00A93D12">
            <w:pPr>
              <w:rPr>
                <w:lang w:eastAsia="zh-CN"/>
              </w:rPr>
            </w:pPr>
          </w:p>
        </w:tc>
      </w:tr>
      <w:tr w:rsidR="00A93D12" w14:paraId="6DB2FC1E" w14:textId="77777777" w:rsidTr="00EC5A5C">
        <w:trPr>
          <w:gridAfter w:val="1"/>
          <w:wAfter w:w="17" w:type="dxa"/>
          <w:trHeight w:val="390"/>
        </w:trPr>
        <w:tc>
          <w:tcPr>
            <w:tcW w:w="5850" w:type="dxa"/>
            <w:gridSpan w:val="4"/>
            <w:noWrap/>
            <w:vAlign w:val="center"/>
            <w:hideMark/>
          </w:tcPr>
          <w:p w14:paraId="30557BC3" w14:textId="320B2E3C" w:rsidR="00A93D12" w:rsidRDefault="00B40CA6">
            <w:pPr>
              <w:spacing w:line="256" w:lineRule="auto"/>
              <w:ind w:left="-72" w:right="72"/>
              <w:rPr>
                <w:sz w:val="20"/>
                <w:szCs w:val="20"/>
                <w:lang w:eastAsia="zh-CN"/>
              </w:rPr>
            </w:pPr>
            <w:r>
              <w:rPr>
                <w:lang w:val="vi-VN" w:eastAsia="zh-CN"/>
              </w:rPr>
              <w:t>2</w:t>
            </w:r>
            <w:r w:rsidR="00A93D12">
              <w:rPr>
                <w:lang w:eastAsia="zh-CN"/>
              </w:rPr>
              <w:t>.2. Báo địa phương:</w:t>
            </w:r>
          </w:p>
        </w:tc>
        <w:tc>
          <w:tcPr>
            <w:tcW w:w="1288"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5A79AD5F" w14:textId="77777777" w:rsidR="00A93D12" w:rsidRDefault="00A93D12">
            <w:pPr>
              <w:spacing w:line="256" w:lineRule="auto"/>
              <w:ind w:left="-72" w:right="72"/>
              <w:jc w:val="center"/>
              <w:rPr>
                <w:lang w:eastAsia="zh-CN"/>
              </w:rPr>
            </w:pPr>
            <w:r>
              <w:rPr>
                <w:lang w:eastAsia="zh-CN"/>
              </w:rPr>
              <w:t> </w:t>
            </w:r>
          </w:p>
        </w:tc>
        <w:tc>
          <w:tcPr>
            <w:tcW w:w="2667" w:type="dxa"/>
            <w:gridSpan w:val="2"/>
            <w:noWrap/>
            <w:vAlign w:val="center"/>
            <w:hideMark/>
          </w:tcPr>
          <w:p w14:paraId="08FD04EF" w14:textId="77777777" w:rsidR="00A93D12" w:rsidRDefault="00A93D12">
            <w:pPr>
              <w:rPr>
                <w:lang w:eastAsia="zh-CN"/>
              </w:rPr>
            </w:pPr>
          </w:p>
        </w:tc>
      </w:tr>
      <w:tr w:rsidR="005A63A6" w14:paraId="4C4404B5" w14:textId="77777777" w:rsidTr="00E00D6A">
        <w:trPr>
          <w:gridAfter w:val="1"/>
          <w:wAfter w:w="17" w:type="dxa"/>
          <w:trHeight w:val="71"/>
        </w:trPr>
        <w:tc>
          <w:tcPr>
            <w:tcW w:w="733" w:type="dxa"/>
            <w:noWrap/>
            <w:vAlign w:val="center"/>
            <w:hideMark/>
          </w:tcPr>
          <w:p w14:paraId="067F0D0D" w14:textId="77777777" w:rsidR="005A63A6" w:rsidRDefault="005A63A6" w:rsidP="00E00D6A">
            <w:pPr>
              <w:spacing w:line="256" w:lineRule="auto"/>
              <w:rPr>
                <w:rFonts w:asciiTheme="minorHAnsi" w:eastAsiaTheme="minorHAnsi" w:hAnsiTheme="minorHAnsi" w:cstheme="minorBidi"/>
                <w:sz w:val="20"/>
                <w:szCs w:val="20"/>
                <w:lang w:eastAsia="zh-CN"/>
              </w:rPr>
            </w:pPr>
          </w:p>
        </w:tc>
        <w:tc>
          <w:tcPr>
            <w:tcW w:w="2559" w:type="dxa"/>
            <w:noWrap/>
            <w:vAlign w:val="center"/>
            <w:hideMark/>
          </w:tcPr>
          <w:p w14:paraId="532472D4" w14:textId="77777777" w:rsidR="005A63A6" w:rsidRDefault="005A63A6" w:rsidP="00E00D6A">
            <w:pPr>
              <w:spacing w:line="256" w:lineRule="auto"/>
              <w:rPr>
                <w:rFonts w:asciiTheme="minorHAnsi" w:eastAsiaTheme="minorHAnsi" w:hAnsiTheme="minorHAnsi" w:cstheme="minorBidi"/>
                <w:sz w:val="20"/>
                <w:szCs w:val="20"/>
                <w:lang w:eastAsia="zh-CN"/>
              </w:rPr>
            </w:pPr>
          </w:p>
        </w:tc>
        <w:tc>
          <w:tcPr>
            <w:tcW w:w="784" w:type="dxa"/>
            <w:noWrap/>
            <w:vAlign w:val="center"/>
            <w:hideMark/>
          </w:tcPr>
          <w:p w14:paraId="38561751" w14:textId="77777777" w:rsidR="005A63A6" w:rsidRDefault="005A63A6" w:rsidP="00E00D6A">
            <w:pPr>
              <w:spacing w:line="256" w:lineRule="auto"/>
              <w:rPr>
                <w:rFonts w:asciiTheme="minorHAnsi" w:eastAsiaTheme="minorHAnsi" w:hAnsiTheme="minorHAnsi" w:cstheme="minorBidi"/>
                <w:sz w:val="20"/>
                <w:szCs w:val="20"/>
                <w:lang w:eastAsia="zh-CN"/>
              </w:rPr>
            </w:pPr>
          </w:p>
        </w:tc>
        <w:tc>
          <w:tcPr>
            <w:tcW w:w="1774" w:type="dxa"/>
            <w:noWrap/>
            <w:vAlign w:val="center"/>
            <w:hideMark/>
          </w:tcPr>
          <w:p w14:paraId="59C95245" w14:textId="77777777" w:rsidR="005A63A6" w:rsidRDefault="005A63A6" w:rsidP="00E00D6A">
            <w:pPr>
              <w:spacing w:line="256" w:lineRule="auto"/>
              <w:rPr>
                <w:rFonts w:asciiTheme="minorHAnsi" w:eastAsiaTheme="minorHAnsi" w:hAnsiTheme="minorHAnsi" w:cstheme="minorBidi"/>
                <w:sz w:val="20"/>
                <w:szCs w:val="20"/>
                <w:lang w:eastAsia="zh-CN"/>
              </w:rPr>
            </w:pPr>
          </w:p>
        </w:tc>
        <w:tc>
          <w:tcPr>
            <w:tcW w:w="1288" w:type="dxa"/>
            <w:tcBorders>
              <w:top w:val="nil"/>
              <w:left w:val="nil"/>
              <w:bottom w:val="single" w:sz="4" w:space="0" w:color="auto"/>
              <w:right w:val="nil"/>
            </w:tcBorders>
            <w:noWrap/>
            <w:vAlign w:val="bottom"/>
            <w:hideMark/>
          </w:tcPr>
          <w:p w14:paraId="1B6604B9" w14:textId="77777777" w:rsidR="005A63A6" w:rsidRDefault="005A63A6" w:rsidP="00E00D6A">
            <w:pPr>
              <w:spacing w:line="256" w:lineRule="auto"/>
              <w:rPr>
                <w:rFonts w:asciiTheme="minorHAnsi" w:eastAsiaTheme="minorHAnsi" w:hAnsiTheme="minorHAnsi" w:cstheme="minorBidi"/>
                <w:sz w:val="20"/>
                <w:szCs w:val="20"/>
                <w:lang w:eastAsia="zh-CN"/>
              </w:rPr>
            </w:pPr>
          </w:p>
        </w:tc>
        <w:tc>
          <w:tcPr>
            <w:tcW w:w="2667" w:type="dxa"/>
            <w:gridSpan w:val="2"/>
            <w:noWrap/>
            <w:vAlign w:val="center"/>
            <w:hideMark/>
          </w:tcPr>
          <w:p w14:paraId="33CFF703" w14:textId="77777777" w:rsidR="005A63A6" w:rsidRDefault="005A63A6" w:rsidP="00E00D6A">
            <w:pPr>
              <w:spacing w:line="256" w:lineRule="auto"/>
              <w:rPr>
                <w:rFonts w:asciiTheme="minorHAnsi" w:eastAsiaTheme="minorHAnsi" w:hAnsiTheme="minorHAnsi" w:cstheme="minorBidi"/>
                <w:sz w:val="20"/>
                <w:szCs w:val="20"/>
                <w:lang w:eastAsia="zh-CN"/>
              </w:rPr>
            </w:pPr>
          </w:p>
        </w:tc>
      </w:tr>
      <w:tr w:rsidR="00A93D12" w14:paraId="6ACB5D35" w14:textId="77777777" w:rsidTr="00EC5A5C">
        <w:trPr>
          <w:gridAfter w:val="1"/>
          <w:wAfter w:w="17" w:type="dxa"/>
          <w:trHeight w:val="390"/>
        </w:trPr>
        <w:tc>
          <w:tcPr>
            <w:tcW w:w="5850" w:type="dxa"/>
            <w:gridSpan w:val="4"/>
            <w:noWrap/>
            <w:vAlign w:val="center"/>
            <w:hideMark/>
          </w:tcPr>
          <w:p w14:paraId="68756CB1" w14:textId="28E451C5" w:rsidR="00A93D12" w:rsidRDefault="00B40CA6">
            <w:pPr>
              <w:spacing w:line="256" w:lineRule="auto"/>
              <w:ind w:left="-72" w:right="72"/>
              <w:rPr>
                <w:b/>
                <w:bCs/>
                <w:lang w:val="vi-VN" w:eastAsia="zh-CN"/>
              </w:rPr>
            </w:pPr>
            <w:r>
              <w:rPr>
                <w:b/>
                <w:bCs/>
                <w:lang w:val="vi-VN" w:eastAsia="zh-CN"/>
              </w:rPr>
              <w:t>3</w:t>
            </w:r>
            <w:r w:rsidR="00A93D12">
              <w:rPr>
                <w:b/>
                <w:bCs/>
                <w:lang w:eastAsia="zh-CN"/>
              </w:rPr>
              <w:t>. Tổng số bản tạp chí in đã phát hành:</w:t>
            </w:r>
          </w:p>
        </w:tc>
        <w:tc>
          <w:tcPr>
            <w:tcW w:w="1288"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7BD7B370" w14:textId="77777777" w:rsidR="00A93D12" w:rsidRDefault="00A93D12">
            <w:pPr>
              <w:spacing w:line="256" w:lineRule="auto"/>
              <w:ind w:left="-72" w:right="72"/>
              <w:jc w:val="center"/>
              <w:rPr>
                <w:lang w:eastAsia="zh-CN"/>
              </w:rPr>
            </w:pPr>
            <w:r>
              <w:rPr>
                <w:lang w:eastAsia="zh-CN"/>
              </w:rPr>
              <w:t> </w:t>
            </w:r>
          </w:p>
        </w:tc>
        <w:tc>
          <w:tcPr>
            <w:tcW w:w="2667" w:type="dxa"/>
            <w:gridSpan w:val="2"/>
            <w:noWrap/>
            <w:vAlign w:val="center"/>
            <w:hideMark/>
          </w:tcPr>
          <w:p w14:paraId="1D0BDA88" w14:textId="1FA7A9E0" w:rsidR="00A93D12" w:rsidRDefault="00A93D12" w:rsidP="00E23EB0">
            <w:pPr>
              <w:spacing w:line="256" w:lineRule="auto"/>
              <w:ind w:left="-72" w:right="72"/>
              <w:rPr>
                <w:lang w:eastAsia="zh-CN"/>
              </w:rPr>
            </w:pPr>
            <w:r>
              <w:rPr>
                <w:lang w:eastAsia="zh-CN"/>
              </w:rPr>
              <w:t>(</w:t>
            </w:r>
            <w:r w:rsidR="00E23EB0">
              <w:rPr>
                <w:lang w:val="vi-VN" w:eastAsia="zh-CN"/>
              </w:rPr>
              <w:t>N</w:t>
            </w:r>
            <w:r>
              <w:rPr>
                <w:lang w:eastAsia="zh-CN"/>
              </w:rPr>
              <w:t>ghìn bản)</w:t>
            </w:r>
          </w:p>
        </w:tc>
      </w:tr>
      <w:tr w:rsidR="00A93D12" w14:paraId="4E48CF51" w14:textId="77777777" w:rsidTr="00EC5A5C">
        <w:trPr>
          <w:gridAfter w:val="1"/>
          <w:wAfter w:w="17" w:type="dxa"/>
          <w:trHeight w:val="390"/>
        </w:trPr>
        <w:tc>
          <w:tcPr>
            <w:tcW w:w="5850" w:type="dxa"/>
            <w:gridSpan w:val="4"/>
            <w:noWrap/>
            <w:vAlign w:val="center"/>
            <w:hideMark/>
          </w:tcPr>
          <w:p w14:paraId="16C3B73D" w14:textId="250F75D9" w:rsidR="00A93D12" w:rsidRDefault="00B40CA6">
            <w:pPr>
              <w:spacing w:line="256" w:lineRule="auto"/>
              <w:ind w:left="-72" w:right="72"/>
              <w:rPr>
                <w:sz w:val="20"/>
                <w:szCs w:val="20"/>
                <w:lang w:eastAsia="zh-CN"/>
              </w:rPr>
            </w:pPr>
            <w:r>
              <w:rPr>
                <w:lang w:val="vi-VN" w:eastAsia="zh-CN"/>
              </w:rPr>
              <w:t>3</w:t>
            </w:r>
            <w:r w:rsidR="00A93D12">
              <w:rPr>
                <w:lang w:eastAsia="zh-CN"/>
              </w:rPr>
              <w:t>.1. Trong đó, tạp chí khoa học:</w:t>
            </w:r>
          </w:p>
        </w:tc>
        <w:tc>
          <w:tcPr>
            <w:tcW w:w="1288"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D5951BC" w14:textId="77777777" w:rsidR="00A93D12" w:rsidRDefault="00A93D12">
            <w:pPr>
              <w:spacing w:line="256" w:lineRule="auto"/>
              <w:ind w:left="-72" w:right="72"/>
              <w:jc w:val="center"/>
              <w:rPr>
                <w:lang w:eastAsia="zh-CN"/>
              </w:rPr>
            </w:pPr>
            <w:r>
              <w:rPr>
                <w:lang w:eastAsia="zh-CN"/>
              </w:rPr>
              <w:t> </w:t>
            </w:r>
          </w:p>
        </w:tc>
        <w:tc>
          <w:tcPr>
            <w:tcW w:w="2667" w:type="dxa"/>
            <w:gridSpan w:val="2"/>
            <w:noWrap/>
            <w:vAlign w:val="center"/>
            <w:hideMark/>
          </w:tcPr>
          <w:p w14:paraId="16A18A71" w14:textId="77777777" w:rsidR="00A93D12" w:rsidRDefault="00A93D12">
            <w:pPr>
              <w:rPr>
                <w:lang w:eastAsia="zh-CN"/>
              </w:rPr>
            </w:pPr>
          </w:p>
        </w:tc>
      </w:tr>
      <w:tr w:rsidR="00A93D12" w14:paraId="6154A76F" w14:textId="77777777" w:rsidTr="00EC5A5C">
        <w:trPr>
          <w:trHeight w:val="71"/>
        </w:trPr>
        <w:tc>
          <w:tcPr>
            <w:tcW w:w="7155" w:type="dxa"/>
            <w:gridSpan w:val="6"/>
            <w:noWrap/>
            <w:vAlign w:val="center"/>
            <w:hideMark/>
          </w:tcPr>
          <w:p w14:paraId="5A462E17" w14:textId="5D131519" w:rsidR="00A93D12" w:rsidRDefault="00A93D12" w:rsidP="00B40CA6">
            <w:pPr>
              <w:spacing w:line="256" w:lineRule="auto"/>
              <w:ind w:left="-72" w:right="72"/>
              <w:rPr>
                <w:i/>
                <w:iCs/>
                <w:lang w:eastAsia="zh-CN"/>
              </w:rPr>
            </w:pPr>
            <w:r>
              <w:rPr>
                <w:i/>
                <w:iCs/>
                <w:lang w:eastAsia="zh-CN"/>
              </w:rPr>
              <w:t>Tổng số chia theo cấp quản lý (</w:t>
            </w:r>
            <w:r w:rsidR="00B40CA6">
              <w:rPr>
                <w:i/>
                <w:iCs/>
                <w:lang w:val="vi-VN" w:eastAsia="zh-CN"/>
              </w:rPr>
              <w:t>3</w:t>
            </w:r>
            <w:r>
              <w:rPr>
                <w:i/>
                <w:iCs/>
                <w:lang w:eastAsia="zh-CN"/>
              </w:rPr>
              <w:t>=</w:t>
            </w:r>
            <w:r w:rsidR="00B40CA6">
              <w:rPr>
                <w:i/>
                <w:iCs/>
                <w:lang w:val="vi-VN" w:eastAsia="zh-CN"/>
              </w:rPr>
              <w:t>3</w:t>
            </w:r>
            <w:r>
              <w:rPr>
                <w:i/>
                <w:iCs/>
                <w:lang w:eastAsia="zh-CN"/>
              </w:rPr>
              <w:t>.2+</w:t>
            </w:r>
            <w:r w:rsidR="00B40CA6">
              <w:rPr>
                <w:i/>
                <w:iCs/>
                <w:lang w:val="vi-VN" w:eastAsia="zh-CN"/>
              </w:rPr>
              <w:t>3</w:t>
            </w:r>
            <w:r>
              <w:rPr>
                <w:i/>
                <w:iCs/>
                <w:lang w:eastAsia="zh-CN"/>
              </w:rPr>
              <w:t>.3)</w:t>
            </w:r>
          </w:p>
        </w:tc>
        <w:tc>
          <w:tcPr>
            <w:tcW w:w="2667" w:type="dxa"/>
            <w:gridSpan w:val="2"/>
            <w:noWrap/>
            <w:vAlign w:val="center"/>
            <w:hideMark/>
          </w:tcPr>
          <w:p w14:paraId="51631620" w14:textId="77777777" w:rsidR="00A93D12" w:rsidRDefault="00A93D12">
            <w:pPr>
              <w:rPr>
                <w:i/>
                <w:iCs/>
                <w:lang w:eastAsia="zh-CN"/>
              </w:rPr>
            </w:pPr>
          </w:p>
        </w:tc>
      </w:tr>
      <w:tr w:rsidR="00A93D12" w14:paraId="55DF3A68" w14:textId="77777777" w:rsidTr="00EC5A5C">
        <w:trPr>
          <w:gridAfter w:val="1"/>
          <w:wAfter w:w="17" w:type="dxa"/>
          <w:trHeight w:val="390"/>
        </w:trPr>
        <w:tc>
          <w:tcPr>
            <w:tcW w:w="5850" w:type="dxa"/>
            <w:gridSpan w:val="4"/>
            <w:noWrap/>
            <w:vAlign w:val="center"/>
            <w:hideMark/>
          </w:tcPr>
          <w:p w14:paraId="07A8370D" w14:textId="30C987EE" w:rsidR="00A93D12" w:rsidRDefault="00B40CA6">
            <w:pPr>
              <w:spacing w:line="256" w:lineRule="auto"/>
              <w:ind w:left="-72" w:right="72"/>
              <w:rPr>
                <w:sz w:val="20"/>
                <w:szCs w:val="20"/>
                <w:lang w:eastAsia="zh-CN"/>
              </w:rPr>
            </w:pPr>
            <w:r>
              <w:rPr>
                <w:lang w:val="vi-VN" w:eastAsia="zh-CN"/>
              </w:rPr>
              <w:t>3</w:t>
            </w:r>
            <w:r w:rsidR="00A93D12">
              <w:rPr>
                <w:lang w:eastAsia="zh-CN"/>
              </w:rPr>
              <w:t>.2. Tạp chí Trung ương:</w:t>
            </w:r>
          </w:p>
        </w:tc>
        <w:tc>
          <w:tcPr>
            <w:tcW w:w="1288"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5B54AC83" w14:textId="77777777" w:rsidR="00A93D12" w:rsidRDefault="00A93D12">
            <w:pPr>
              <w:spacing w:line="256" w:lineRule="auto"/>
              <w:ind w:left="-72" w:right="72"/>
              <w:jc w:val="center"/>
              <w:rPr>
                <w:lang w:eastAsia="zh-CN"/>
              </w:rPr>
            </w:pPr>
            <w:r>
              <w:rPr>
                <w:lang w:eastAsia="zh-CN"/>
              </w:rPr>
              <w:t> </w:t>
            </w:r>
          </w:p>
        </w:tc>
        <w:tc>
          <w:tcPr>
            <w:tcW w:w="2667" w:type="dxa"/>
            <w:gridSpan w:val="2"/>
            <w:noWrap/>
            <w:vAlign w:val="center"/>
            <w:hideMark/>
          </w:tcPr>
          <w:p w14:paraId="5A6AFFAB" w14:textId="77777777" w:rsidR="00A93D12" w:rsidRDefault="00A93D12">
            <w:pPr>
              <w:rPr>
                <w:lang w:eastAsia="zh-CN"/>
              </w:rPr>
            </w:pPr>
          </w:p>
        </w:tc>
      </w:tr>
      <w:tr w:rsidR="00A93D12" w14:paraId="56D24D4A" w14:textId="77777777" w:rsidTr="00EC5A5C">
        <w:trPr>
          <w:gridAfter w:val="1"/>
          <w:wAfter w:w="17" w:type="dxa"/>
          <w:trHeight w:val="390"/>
        </w:trPr>
        <w:tc>
          <w:tcPr>
            <w:tcW w:w="5850" w:type="dxa"/>
            <w:gridSpan w:val="4"/>
            <w:noWrap/>
            <w:vAlign w:val="center"/>
            <w:hideMark/>
          </w:tcPr>
          <w:p w14:paraId="6FD08836" w14:textId="456CDBA5" w:rsidR="00A93D12" w:rsidRDefault="00B40CA6">
            <w:pPr>
              <w:spacing w:line="256" w:lineRule="auto"/>
              <w:ind w:left="-72" w:right="72"/>
              <w:rPr>
                <w:sz w:val="20"/>
                <w:szCs w:val="20"/>
                <w:lang w:eastAsia="zh-CN"/>
              </w:rPr>
            </w:pPr>
            <w:r>
              <w:rPr>
                <w:lang w:val="vi-VN" w:eastAsia="zh-CN"/>
              </w:rPr>
              <w:t>3</w:t>
            </w:r>
            <w:r w:rsidR="00A93D12">
              <w:rPr>
                <w:lang w:eastAsia="zh-CN"/>
              </w:rPr>
              <w:t>.3. Tạp chí địa phương:</w:t>
            </w:r>
          </w:p>
        </w:tc>
        <w:tc>
          <w:tcPr>
            <w:tcW w:w="1288"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2E06770E" w14:textId="77777777" w:rsidR="00A93D12" w:rsidRDefault="00A93D12">
            <w:pPr>
              <w:spacing w:line="256" w:lineRule="auto"/>
              <w:ind w:left="-72" w:right="72"/>
              <w:jc w:val="center"/>
              <w:rPr>
                <w:lang w:eastAsia="zh-CN"/>
              </w:rPr>
            </w:pPr>
            <w:r>
              <w:rPr>
                <w:lang w:eastAsia="zh-CN"/>
              </w:rPr>
              <w:t> </w:t>
            </w:r>
          </w:p>
        </w:tc>
        <w:tc>
          <w:tcPr>
            <w:tcW w:w="2667" w:type="dxa"/>
            <w:gridSpan w:val="2"/>
            <w:noWrap/>
            <w:vAlign w:val="center"/>
            <w:hideMark/>
          </w:tcPr>
          <w:p w14:paraId="49121C3E" w14:textId="77777777" w:rsidR="00A93D12" w:rsidRDefault="00A93D12">
            <w:pPr>
              <w:rPr>
                <w:lang w:eastAsia="zh-CN"/>
              </w:rPr>
            </w:pPr>
          </w:p>
        </w:tc>
      </w:tr>
      <w:tr w:rsidR="00A93D12" w14:paraId="6DFADD30" w14:textId="77777777" w:rsidTr="00EC5A5C">
        <w:trPr>
          <w:gridAfter w:val="1"/>
          <w:wAfter w:w="17" w:type="dxa"/>
          <w:trHeight w:val="71"/>
        </w:trPr>
        <w:tc>
          <w:tcPr>
            <w:tcW w:w="733" w:type="dxa"/>
            <w:noWrap/>
            <w:vAlign w:val="center"/>
            <w:hideMark/>
          </w:tcPr>
          <w:p w14:paraId="5CEBF6C2" w14:textId="77777777" w:rsidR="00A93D12" w:rsidRDefault="00A93D12">
            <w:pPr>
              <w:spacing w:line="256" w:lineRule="auto"/>
              <w:rPr>
                <w:rFonts w:asciiTheme="minorHAnsi" w:eastAsiaTheme="minorHAnsi" w:hAnsiTheme="minorHAnsi" w:cstheme="minorBidi"/>
                <w:sz w:val="20"/>
                <w:szCs w:val="20"/>
                <w:lang w:eastAsia="zh-CN"/>
              </w:rPr>
            </w:pPr>
          </w:p>
        </w:tc>
        <w:tc>
          <w:tcPr>
            <w:tcW w:w="2559" w:type="dxa"/>
            <w:noWrap/>
            <w:vAlign w:val="center"/>
            <w:hideMark/>
          </w:tcPr>
          <w:p w14:paraId="63665960" w14:textId="77777777" w:rsidR="00A93D12" w:rsidRDefault="00A93D12">
            <w:pPr>
              <w:spacing w:line="256" w:lineRule="auto"/>
              <w:rPr>
                <w:rFonts w:asciiTheme="minorHAnsi" w:eastAsiaTheme="minorHAnsi" w:hAnsiTheme="minorHAnsi" w:cstheme="minorBidi"/>
                <w:sz w:val="20"/>
                <w:szCs w:val="20"/>
                <w:lang w:eastAsia="zh-CN"/>
              </w:rPr>
            </w:pPr>
          </w:p>
        </w:tc>
        <w:tc>
          <w:tcPr>
            <w:tcW w:w="784" w:type="dxa"/>
            <w:noWrap/>
            <w:vAlign w:val="center"/>
            <w:hideMark/>
          </w:tcPr>
          <w:p w14:paraId="687F9D1A" w14:textId="77777777" w:rsidR="00A93D12" w:rsidRDefault="00A93D12">
            <w:pPr>
              <w:spacing w:line="256" w:lineRule="auto"/>
              <w:rPr>
                <w:rFonts w:asciiTheme="minorHAnsi" w:eastAsiaTheme="minorHAnsi" w:hAnsiTheme="minorHAnsi" w:cstheme="minorBidi"/>
                <w:sz w:val="20"/>
                <w:szCs w:val="20"/>
                <w:lang w:eastAsia="zh-CN"/>
              </w:rPr>
            </w:pPr>
          </w:p>
        </w:tc>
        <w:tc>
          <w:tcPr>
            <w:tcW w:w="1774" w:type="dxa"/>
            <w:noWrap/>
            <w:vAlign w:val="center"/>
            <w:hideMark/>
          </w:tcPr>
          <w:p w14:paraId="02BAD780" w14:textId="77777777" w:rsidR="00A93D12" w:rsidRDefault="00A93D12">
            <w:pPr>
              <w:spacing w:line="256" w:lineRule="auto"/>
              <w:rPr>
                <w:rFonts w:asciiTheme="minorHAnsi" w:eastAsiaTheme="minorHAnsi" w:hAnsiTheme="minorHAnsi" w:cstheme="minorBidi"/>
                <w:sz w:val="20"/>
                <w:szCs w:val="20"/>
                <w:lang w:eastAsia="zh-CN"/>
              </w:rPr>
            </w:pPr>
          </w:p>
        </w:tc>
        <w:tc>
          <w:tcPr>
            <w:tcW w:w="1288" w:type="dxa"/>
            <w:tcBorders>
              <w:top w:val="nil"/>
              <w:left w:val="nil"/>
              <w:bottom w:val="single" w:sz="4" w:space="0" w:color="auto"/>
              <w:right w:val="nil"/>
            </w:tcBorders>
            <w:noWrap/>
            <w:vAlign w:val="bottom"/>
            <w:hideMark/>
          </w:tcPr>
          <w:p w14:paraId="54E9EFF0" w14:textId="77777777" w:rsidR="00A93D12" w:rsidRDefault="00A93D12">
            <w:pPr>
              <w:spacing w:line="256" w:lineRule="auto"/>
              <w:rPr>
                <w:rFonts w:asciiTheme="minorHAnsi" w:eastAsiaTheme="minorHAnsi" w:hAnsiTheme="minorHAnsi" w:cstheme="minorBidi"/>
                <w:sz w:val="20"/>
                <w:szCs w:val="20"/>
                <w:lang w:eastAsia="zh-CN"/>
              </w:rPr>
            </w:pPr>
          </w:p>
        </w:tc>
        <w:tc>
          <w:tcPr>
            <w:tcW w:w="2667" w:type="dxa"/>
            <w:gridSpan w:val="2"/>
            <w:noWrap/>
            <w:vAlign w:val="center"/>
            <w:hideMark/>
          </w:tcPr>
          <w:p w14:paraId="2DA6AB00"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4D0228B5" w14:textId="77777777" w:rsidTr="00EC5A5C">
        <w:trPr>
          <w:gridAfter w:val="1"/>
          <w:wAfter w:w="17" w:type="dxa"/>
          <w:trHeight w:val="390"/>
        </w:trPr>
        <w:tc>
          <w:tcPr>
            <w:tcW w:w="5850" w:type="dxa"/>
            <w:gridSpan w:val="4"/>
            <w:noWrap/>
            <w:vAlign w:val="center"/>
            <w:hideMark/>
          </w:tcPr>
          <w:p w14:paraId="72BB99AF" w14:textId="3DB80B65" w:rsidR="00A93D12" w:rsidRDefault="00B40CA6" w:rsidP="00E24811">
            <w:pPr>
              <w:spacing w:line="256" w:lineRule="auto"/>
              <w:ind w:left="-72" w:right="72"/>
              <w:rPr>
                <w:b/>
                <w:bCs/>
                <w:lang w:val="vi-VN" w:eastAsia="zh-CN"/>
              </w:rPr>
            </w:pPr>
            <w:r>
              <w:rPr>
                <w:b/>
                <w:bCs/>
                <w:lang w:val="vi-VN" w:eastAsia="zh-CN"/>
              </w:rPr>
              <w:t>4</w:t>
            </w:r>
            <w:r w:rsidR="00A93D12">
              <w:rPr>
                <w:b/>
                <w:bCs/>
                <w:lang w:eastAsia="zh-CN"/>
              </w:rPr>
              <w:t xml:space="preserve">. Tổng số tiền </w:t>
            </w:r>
            <w:r w:rsidR="00F86E0C">
              <w:rPr>
                <w:b/>
                <w:bCs/>
                <w:lang w:val="vi-VN" w:eastAsia="zh-CN"/>
              </w:rPr>
              <w:t xml:space="preserve">các cơ quan báo, tạp chí </w:t>
            </w:r>
            <w:r w:rsidR="00A93D12">
              <w:rPr>
                <w:b/>
                <w:bCs/>
                <w:lang w:eastAsia="zh-CN"/>
              </w:rPr>
              <w:t xml:space="preserve">nộp </w:t>
            </w:r>
            <w:r w:rsidR="00E24811">
              <w:rPr>
                <w:b/>
                <w:bCs/>
                <w:lang w:val="vi-VN" w:eastAsia="zh-CN"/>
              </w:rPr>
              <w:t>NSNN</w:t>
            </w:r>
            <w:r w:rsidR="00A93D12">
              <w:rPr>
                <w:b/>
                <w:bCs/>
                <w:lang w:eastAsia="zh-CN"/>
              </w:rPr>
              <w:t>:</w:t>
            </w:r>
          </w:p>
        </w:tc>
        <w:tc>
          <w:tcPr>
            <w:tcW w:w="1288"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2203C770" w14:textId="77777777" w:rsidR="00A93D12" w:rsidRDefault="00A93D12">
            <w:pPr>
              <w:spacing w:line="256" w:lineRule="auto"/>
              <w:ind w:left="-72" w:right="72"/>
              <w:jc w:val="center"/>
              <w:rPr>
                <w:lang w:eastAsia="zh-CN"/>
              </w:rPr>
            </w:pPr>
            <w:r>
              <w:rPr>
                <w:lang w:eastAsia="zh-CN"/>
              </w:rPr>
              <w:t> </w:t>
            </w:r>
          </w:p>
        </w:tc>
        <w:tc>
          <w:tcPr>
            <w:tcW w:w="2667" w:type="dxa"/>
            <w:gridSpan w:val="2"/>
            <w:noWrap/>
            <w:vAlign w:val="center"/>
            <w:hideMark/>
          </w:tcPr>
          <w:p w14:paraId="0606C6B8" w14:textId="3E5F9AF7" w:rsidR="00A93D12" w:rsidRDefault="00A93D12" w:rsidP="00E23EB0">
            <w:pPr>
              <w:spacing w:line="256" w:lineRule="auto"/>
              <w:ind w:left="-72" w:right="72"/>
              <w:rPr>
                <w:lang w:eastAsia="zh-CN"/>
              </w:rPr>
            </w:pPr>
            <w:r>
              <w:rPr>
                <w:lang w:eastAsia="zh-CN"/>
              </w:rPr>
              <w:t>(</w:t>
            </w:r>
            <w:r w:rsidR="00E23EB0">
              <w:rPr>
                <w:lang w:val="vi-VN" w:eastAsia="zh-CN"/>
              </w:rPr>
              <w:t>T</w:t>
            </w:r>
            <w:r>
              <w:rPr>
                <w:lang w:eastAsia="zh-CN"/>
              </w:rPr>
              <w:t>ỷ đồng)</w:t>
            </w:r>
          </w:p>
        </w:tc>
      </w:tr>
      <w:tr w:rsidR="006127A8" w14:paraId="2CC04E0C" w14:textId="77777777" w:rsidTr="00D20022">
        <w:trPr>
          <w:trHeight w:val="71"/>
        </w:trPr>
        <w:tc>
          <w:tcPr>
            <w:tcW w:w="7155" w:type="dxa"/>
            <w:gridSpan w:val="6"/>
            <w:noWrap/>
            <w:vAlign w:val="center"/>
            <w:hideMark/>
          </w:tcPr>
          <w:p w14:paraId="32DE049C" w14:textId="79992518" w:rsidR="006127A8" w:rsidRDefault="006127A8" w:rsidP="006127A8">
            <w:pPr>
              <w:spacing w:line="256" w:lineRule="auto"/>
              <w:ind w:left="-72" w:right="72"/>
              <w:rPr>
                <w:sz w:val="20"/>
                <w:szCs w:val="20"/>
                <w:lang w:val="vi-VN" w:eastAsia="zh-CN"/>
              </w:rPr>
            </w:pPr>
            <w:r>
              <w:rPr>
                <w:i/>
                <w:iCs/>
                <w:lang w:eastAsia="zh-CN"/>
              </w:rPr>
              <w:t>Theo loại hình báo chí (</w:t>
            </w:r>
            <w:r>
              <w:rPr>
                <w:i/>
                <w:iCs/>
                <w:lang w:val="vi-VN" w:eastAsia="zh-CN"/>
              </w:rPr>
              <w:t>4</w:t>
            </w:r>
            <w:r>
              <w:rPr>
                <w:i/>
                <w:iCs/>
                <w:lang w:eastAsia="zh-CN"/>
              </w:rPr>
              <w:t>=</w:t>
            </w:r>
            <w:r>
              <w:rPr>
                <w:i/>
                <w:iCs/>
                <w:lang w:val="vi-VN" w:eastAsia="zh-CN"/>
              </w:rPr>
              <w:t>4</w:t>
            </w:r>
            <w:r>
              <w:rPr>
                <w:i/>
                <w:iCs/>
                <w:lang w:eastAsia="zh-CN"/>
              </w:rPr>
              <w:t>.</w:t>
            </w:r>
            <w:r>
              <w:rPr>
                <w:i/>
                <w:iCs/>
                <w:lang w:val="vi-VN" w:eastAsia="zh-CN"/>
              </w:rPr>
              <w:t>1</w:t>
            </w:r>
            <w:r>
              <w:rPr>
                <w:i/>
                <w:iCs/>
                <w:lang w:eastAsia="zh-CN"/>
              </w:rPr>
              <w:t>+</w:t>
            </w:r>
            <w:r>
              <w:rPr>
                <w:i/>
                <w:iCs/>
                <w:lang w:val="vi-VN" w:eastAsia="zh-CN"/>
              </w:rPr>
              <w:t>4</w:t>
            </w:r>
            <w:r>
              <w:rPr>
                <w:i/>
                <w:iCs/>
                <w:lang w:eastAsia="zh-CN"/>
              </w:rPr>
              <w:t>.</w:t>
            </w:r>
            <w:r>
              <w:rPr>
                <w:i/>
                <w:iCs/>
                <w:lang w:val="vi-VN" w:eastAsia="zh-CN"/>
              </w:rPr>
              <w:t>2</w:t>
            </w:r>
            <w:r>
              <w:rPr>
                <w:i/>
                <w:iCs/>
                <w:lang w:eastAsia="zh-CN"/>
              </w:rPr>
              <w:t>)</w:t>
            </w:r>
          </w:p>
        </w:tc>
        <w:tc>
          <w:tcPr>
            <w:tcW w:w="2667" w:type="dxa"/>
            <w:gridSpan w:val="2"/>
            <w:noWrap/>
            <w:vAlign w:val="center"/>
            <w:hideMark/>
          </w:tcPr>
          <w:p w14:paraId="0A63ABBE" w14:textId="77777777" w:rsidR="006127A8" w:rsidRDefault="006127A8" w:rsidP="00D20022">
            <w:pPr>
              <w:rPr>
                <w:sz w:val="20"/>
                <w:szCs w:val="20"/>
                <w:lang w:eastAsia="zh-CN"/>
              </w:rPr>
            </w:pPr>
          </w:p>
        </w:tc>
      </w:tr>
      <w:tr w:rsidR="006127A8" w14:paraId="190F0CBF" w14:textId="77777777" w:rsidTr="00D20022">
        <w:trPr>
          <w:gridAfter w:val="1"/>
          <w:wAfter w:w="17" w:type="dxa"/>
          <w:trHeight w:val="390"/>
        </w:trPr>
        <w:tc>
          <w:tcPr>
            <w:tcW w:w="5850" w:type="dxa"/>
            <w:gridSpan w:val="4"/>
            <w:noWrap/>
            <w:vAlign w:val="center"/>
            <w:hideMark/>
          </w:tcPr>
          <w:p w14:paraId="687EFAC6" w14:textId="37FA974C" w:rsidR="006127A8" w:rsidRDefault="006127A8" w:rsidP="006127A8">
            <w:pPr>
              <w:spacing w:line="256" w:lineRule="auto"/>
              <w:ind w:left="-72" w:right="72"/>
              <w:rPr>
                <w:sz w:val="20"/>
                <w:szCs w:val="20"/>
                <w:lang w:eastAsia="zh-CN"/>
              </w:rPr>
            </w:pPr>
            <w:r>
              <w:rPr>
                <w:lang w:val="vi-VN" w:eastAsia="zh-CN"/>
              </w:rPr>
              <w:t>4</w:t>
            </w:r>
            <w:r>
              <w:rPr>
                <w:lang w:eastAsia="zh-CN"/>
              </w:rPr>
              <w:t>.</w:t>
            </w:r>
            <w:r>
              <w:rPr>
                <w:lang w:val="vi-VN" w:eastAsia="zh-CN"/>
              </w:rPr>
              <w:t>1</w:t>
            </w:r>
            <w:r>
              <w:rPr>
                <w:lang w:eastAsia="zh-CN"/>
              </w:rPr>
              <w:t>. Báo:</w:t>
            </w:r>
          </w:p>
        </w:tc>
        <w:tc>
          <w:tcPr>
            <w:tcW w:w="1288"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A6764A7" w14:textId="77777777" w:rsidR="006127A8" w:rsidRDefault="006127A8" w:rsidP="00D20022">
            <w:pPr>
              <w:spacing w:line="256" w:lineRule="auto"/>
              <w:ind w:left="-72" w:right="72"/>
              <w:jc w:val="center"/>
              <w:rPr>
                <w:lang w:eastAsia="zh-CN"/>
              </w:rPr>
            </w:pPr>
            <w:r>
              <w:rPr>
                <w:lang w:eastAsia="zh-CN"/>
              </w:rPr>
              <w:t> </w:t>
            </w:r>
          </w:p>
        </w:tc>
        <w:tc>
          <w:tcPr>
            <w:tcW w:w="2667" w:type="dxa"/>
            <w:gridSpan w:val="2"/>
            <w:noWrap/>
            <w:vAlign w:val="center"/>
            <w:hideMark/>
          </w:tcPr>
          <w:p w14:paraId="1B8D5BFF" w14:textId="77777777" w:rsidR="006127A8" w:rsidRDefault="006127A8" w:rsidP="00D20022">
            <w:pPr>
              <w:rPr>
                <w:lang w:eastAsia="zh-CN"/>
              </w:rPr>
            </w:pPr>
          </w:p>
        </w:tc>
      </w:tr>
      <w:tr w:rsidR="006127A8" w14:paraId="4E87A4EC" w14:textId="77777777" w:rsidTr="00D20022">
        <w:trPr>
          <w:gridAfter w:val="1"/>
          <w:wAfter w:w="17" w:type="dxa"/>
          <w:trHeight w:val="390"/>
        </w:trPr>
        <w:tc>
          <w:tcPr>
            <w:tcW w:w="5850" w:type="dxa"/>
            <w:gridSpan w:val="4"/>
            <w:noWrap/>
            <w:vAlign w:val="center"/>
            <w:hideMark/>
          </w:tcPr>
          <w:p w14:paraId="7168BD52" w14:textId="09587A09" w:rsidR="006127A8" w:rsidRDefault="006127A8" w:rsidP="006127A8">
            <w:pPr>
              <w:spacing w:line="256" w:lineRule="auto"/>
              <w:ind w:left="-72" w:right="72"/>
              <w:rPr>
                <w:sz w:val="20"/>
                <w:szCs w:val="20"/>
                <w:lang w:eastAsia="zh-CN"/>
              </w:rPr>
            </w:pPr>
            <w:r>
              <w:rPr>
                <w:lang w:val="vi-VN" w:eastAsia="zh-CN"/>
              </w:rPr>
              <w:t>4</w:t>
            </w:r>
            <w:r>
              <w:rPr>
                <w:lang w:eastAsia="zh-CN"/>
              </w:rPr>
              <w:t>.</w:t>
            </w:r>
            <w:r>
              <w:rPr>
                <w:lang w:val="vi-VN" w:eastAsia="zh-CN"/>
              </w:rPr>
              <w:t>2</w:t>
            </w:r>
            <w:r>
              <w:rPr>
                <w:lang w:eastAsia="zh-CN"/>
              </w:rPr>
              <w:t>. Tạp chí:</w:t>
            </w:r>
          </w:p>
        </w:tc>
        <w:tc>
          <w:tcPr>
            <w:tcW w:w="1288"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5A33ECFF" w14:textId="77777777" w:rsidR="006127A8" w:rsidRDefault="006127A8" w:rsidP="00D20022">
            <w:pPr>
              <w:spacing w:line="256" w:lineRule="auto"/>
              <w:ind w:left="-72" w:right="72"/>
              <w:jc w:val="center"/>
              <w:rPr>
                <w:lang w:eastAsia="zh-CN"/>
              </w:rPr>
            </w:pPr>
            <w:r>
              <w:rPr>
                <w:lang w:eastAsia="zh-CN"/>
              </w:rPr>
              <w:t> </w:t>
            </w:r>
          </w:p>
        </w:tc>
        <w:tc>
          <w:tcPr>
            <w:tcW w:w="2667" w:type="dxa"/>
            <w:gridSpan w:val="2"/>
            <w:noWrap/>
            <w:vAlign w:val="center"/>
            <w:hideMark/>
          </w:tcPr>
          <w:p w14:paraId="1517D65F" w14:textId="77777777" w:rsidR="006127A8" w:rsidRDefault="006127A8" w:rsidP="00D20022">
            <w:pPr>
              <w:rPr>
                <w:lang w:eastAsia="zh-CN"/>
              </w:rPr>
            </w:pPr>
          </w:p>
        </w:tc>
      </w:tr>
      <w:tr w:rsidR="00A93D12" w14:paraId="0879C1C7" w14:textId="77777777" w:rsidTr="00EC5A5C">
        <w:trPr>
          <w:trHeight w:val="134"/>
        </w:trPr>
        <w:tc>
          <w:tcPr>
            <w:tcW w:w="7155" w:type="dxa"/>
            <w:gridSpan w:val="6"/>
            <w:noWrap/>
            <w:vAlign w:val="center"/>
            <w:hideMark/>
          </w:tcPr>
          <w:p w14:paraId="66E07381" w14:textId="4DE31359" w:rsidR="00A93D12" w:rsidRDefault="00A93D12" w:rsidP="006127A8">
            <w:pPr>
              <w:spacing w:line="256" w:lineRule="auto"/>
              <w:ind w:left="-72" w:right="72"/>
              <w:rPr>
                <w:i/>
                <w:iCs/>
                <w:lang w:eastAsia="zh-CN"/>
              </w:rPr>
            </w:pPr>
            <w:r>
              <w:rPr>
                <w:i/>
                <w:iCs/>
                <w:lang w:eastAsia="zh-CN"/>
              </w:rPr>
              <w:t>Theo cấp cơ quan chủ quản (</w:t>
            </w:r>
            <w:r w:rsidR="00B40CA6">
              <w:rPr>
                <w:i/>
                <w:iCs/>
                <w:lang w:val="vi-VN" w:eastAsia="zh-CN"/>
              </w:rPr>
              <w:t>4</w:t>
            </w:r>
            <w:r>
              <w:rPr>
                <w:i/>
                <w:iCs/>
                <w:lang w:eastAsia="zh-CN"/>
              </w:rPr>
              <w:t>=</w:t>
            </w:r>
            <w:r w:rsidR="00B40CA6">
              <w:rPr>
                <w:i/>
                <w:iCs/>
                <w:lang w:val="vi-VN" w:eastAsia="zh-CN"/>
              </w:rPr>
              <w:t>4</w:t>
            </w:r>
            <w:r>
              <w:rPr>
                <w:i/>
                <w:iCs/>
                <w:lang w:eastAsia="zh-CN"/>
              </w:rPr>
              <w:t>.</w:t>
            </w:r>
            <w:r w:rsidR="006127A8">
              <w:rPr>
                <w:i/>
                <w:iCs/>
                <w:lang w:val="vi-VN" w:eastAsia="zh-CN"/>
              </w:rPr>
              <w:t>3</w:t>
            </w:r>
            <w:r>
              <w:rPr>
                <w:i/>
                <w:iCs/>
                <w:lang w:eastAsia="zh-CN"/>
              </w:rPr>
              <w:t>+</w:t>
            </w:r>
            <w:r w:rsidR="00B40CA6">
              <w:rPr>
                <w:i/>
                <w:iCs/>
                <w:lang w:val="vi-VN" w:eastAsia="zh-CN"/>
              </w:rPr>
              <w:t>4</w:t>
            </w:r>
            <w:r>
              <w:rPr>
                <w:i/>
                <w:iCs/>
                <w:lang w:eastAsia="zh-CN"/>
              </w:rPr>
              <w:t>.</w:t>
            </w:r>
            <w:r w:rsidR="006127A8">
              <w:rPr>
                <w:i/>
                <w:iCs/>
                <w:lang w:val="vi-VN" w:eastAsia="zh-CN"/>
              </w:rPr>
              <w:t>4</w:t>
            </w:r>
            <w:r>
              <w:rPr>
                <w:i/>
                <w:iCs/>
                <w:lang w:eastAsia="zh-CN"/>
              </w:rPr>
              <w:t>)</w:t>
            </w:r>
          </w:p>
        </w:tc>
        <w:tc>
          <w:tcPr>
            <w:tcW w:w="2667" w:type="dxa"/>
            <w:gridSpan w:val="2"/>
            <w:noWrap/>
            <w:vAlign w:val="center"/>
            <w:hideMark/>
          </w:tcPr>
          <w:p w14:paraId="4BBC0E34" w14:textId="77777777" w:rsidR="00A93D12" w:rsidRDefault="00A93D12">
            <w:pPr>
              <w:rPr>
                <w:i/>
                <w:iCs/>
                <w:lang w:eastAsia="zh-CN"/>
              </w:rPr>
            </w:pPr>
          </w:p>
        </w:tc>
      </w:tr>
      <w:tr w:rsidR="00A93D12" w14:paraId="31C6130D" w14:textId="77777777" w:rsidTr="00EC5A5C">
        <w:trPr>
          <w:gridAfter w:val="1"/>
          <w:wAfter w:w="17" w:type="dxa"/>
          <w:trHeight w:val="390"/>
        </w:trPr>
        <w:tc>
          <w:tcPr>
            <w:tcW w:w="5850" w:type="dxa"/>
            <w:gridSpan w:val="4"/>
            <w:noWrap/>
            <w:vAlign w:val="center"/>
            <w:hideMark/>
          </w:tcPr>
          <w:p w14:paraId="420B9D73" w14:textId="44CDFFBE" w:rsidR="00A93D12" w:rsidRDefault="00B40CA6" w:rsidP="006127A8">
            <w:pPr>
              <w:spacing w:line="256" w:lineRule="auto"/>
              <w:ind w:left="-72" w:right="72"/>
              <w:rPr>
                <w:sz w:val="20"/>
                <w:szCs w:val="20"/>
                <w:lang w:eastAsia="zh-CN"/>
              </w:rPr>
            </w:pPr>
            <w:r>
              <w:rPr>
                <w:lang w:val="vi-VN" w:eastAsia="zh-CN"/>
              </w:rPr>
              <w:t>4</w:t>
            </w:r>
            <w:r w:rsidR="00A93D12">
              <w:rPr>
                <w:lang w:eastAsia="zh-CN"/>
              </w:rPr>
              <w:t>.</w:t>
            </w:r>
            <w:r w:rsidR="006127A8">
              <w:rPr>
                <w:lang w:val="vi-VN" w:eastAsia="zh-CN"/>
              </w:rPr>
              <w:t>3</w:t>
            </w:r>
            <w:r w:rsidR="00A93D12">
              <w:rPr>
                <w:lang w:eastAsia="zh-CN"/>
              </w:rPr>
              <w:t>. Báo chí Trung ương:</w:t>
            </w:r>
          </w:p>
        </w:tc>
        <w:tc>
          <w:tcPr>
            <w:tcW w:w="1288"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52A41A6B" w14:textId="77777777" w:rsidR="00A93D12" w:rsidRDefault="00A93D12">
            <w:pPr>
              <w:spacing w:line="256" w:lineRule="auto"/>
              <w:ind w:left="-72" w:right="72"/>
              <w:jc w:val="center"/>
              <w:rPr>
                <w:lang w:eastAsia="zh-CN"/>
              </w:rPr>
            </w:pPr>
            <w:r>
              <w:rPr>
                <w:lang w:eastAsia="zh-CN"/>
              </w:rPr>
              <w:t> </w:t>
            </w:r>
          </w:p>
        </w:tc>
        <w:tc>
          <w:tcPr>
            <w:tcW w:w="2667" w:type="dxa"/>
            <w:gridSpan w:val="2"/>
            <w:noWrap/>
            <w:vAlign w:val="center"/>
            <w:hideMark/>
          </w:tcPr>
          <w:p w14:paraId="7C966C4F" w14:textId="77777777" w:rsidR="00A93D12" w:rsidRDefault="00A93D12">
            <w:pPr>
              <w:rPr>
                <w:lang w:eastAsia="zh-CN"/>
              </w:rPr>
            </w:pPr>
          </w:p>
        </w:tc>
      </w:tr>
      <w:tr w:rsidR="00A93D12" w14:paraId="7D92AD3A" w14:textId="77777777" w:rsidTr="00EC5A5C">
        <w:trPr>
          <w:gridAfter w:val="1"/>
          <w:wAfter w:w="17" w:type="dxa"/>
          <w:trHeight w:val="390"/>
        </w:trPr>
        <w:tc>
          <w:tcPr>
            <w:tcW w:w="5850" w:type="dxa"/>
            <w:gridSpan w:val="4"/>
            <w:noWrap/>
            <w:vAlign w:val="center"/>
            <w:hideMark/>
          </w:tcPr>
          <w:p w14:paraId="16D5B969" w14:textId="2ABCF08C" w:rsidR="00A93D12" w:rsidRDefault="00B40CA6" w:rsidP="006127A8">
            <w:pPr>
              <w:spacing w:line="256" w:lineRule="auto"/>
              <w:ind w:left="-72" w:right="72"/>
              <w:rPr>
                <w:sz w:val="20"/>
                <w:szCs w:val="20"/>
                <w:lang w:eastAsia="zh-CN"/>
              </w:rPr>
            </w:pPr>
            <w:r>
              <w:rPr>
                <w:lang w:val="vi-VN" w:eastAsia="zh-CN"/>
              </w:rPr>
              <w:t>4</w:t>
            </w:r>
            <w:r w:rsidR="00A93D12">
              <w:rPr>
                <w:lang w:eastAsia="zh-CN"/>
              </w:rPr>
              <w:t>.</w:t>
            </w:r>
            <w:r w:rsidR="006127A8">
              <w:rPr>
                <w:lang w:val="vi-VN" w:eastAsia="zh-CN"/>
              </w:rPr>
              <w:t>4</w:t>
            </w:r>
            <w:r w:rsidR="00A93D12">
              <w:rPr>
                <w:lang w:eastAsia="zh-CN"/>
              </w:rPr>
              <w:t>. Báo chí địa phương:</w:t>
            </w:r>
          </w:p>
        </w:tc>
        <w:tc>
          <w:tcPr>
            <w:tcW w:w="1288"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2036A2E6" w14:textId="77777777" w:rsidR="00A93D12" w:rsidRDefault="00A93D12">
            <w:pPr>
              <w:spacing w:line="256" w:lineRule="auto"/>
              <w:ind w:left="-72" w:right="72"/>
              <w:jc w:val="center"/>
              <w:rPr>
                <w:lang w:eastAsia="zh-CN"/>
              </w:rPr>
            </w:pPr>
            <w:r>
              <w:rPr>
                <w:lang w:eastAsia="zh-CN"/>
              </w:rPr>
              <w:t> </w:t>
            </w:r>
          </w:p>
        </w:tc>
        <w:tc>
          <w:tcPr>
            <w:tcW w:w="2667" w:type="dxa"/>
            <w:gridSpan w:val="2"/>
            <w:noWrap/>
            <w:vAlign w:val="center"/>
            <w:hideMark/>
          </w:tcPr>
          <w:p w14:paraId="6B141C68" w14:textId="77777777" w:rsidR="00A93D12" w:rsidRDefault="00A93D12">
            <w:pPr>
              <w:rPr>
                <w:lang w:eastAsia="zh-CN"/>
              </w:rPr>
            </w:pPr>
          </w:p>
        </w:tc>
      </w:tr>
      <w:tr w:rsidR="00A93D12" w14:paraId="0BF7D5BE" w14:textId="77777777" w:rsidTr="00EC5A5C">
        <w:trPr>
          <w:gridAfter w:val="1"/>
          <w:wAfter w:w="17" w:type="dxa"/>
          <w:trHeight w:val="71"/>
        </w:trPr>
        <w:tc>
          <w:tcPr>
            <w:tcW w:w="733" w:type="dxa"/>
            <w:noWrap/>
            <w:vAlign w:val="center"/>
            <w:hideMark/>
          </w:tcPr>
          <w:p w14:paraId="33CFFFC5" w14:textId="77777777" w:rsidR="00A93D12" w:rsidRDefault="00A93D12">
            <w:pPr>
              <w:spacing w:line="256" w:lineRule="auto"/>
              <w:rPr>
                <w:rFonts w:asciiTheme="minorHAnsi" w:eastAsiaTheme="minorHAnsi" w:hAnsiTheme="minorHAnsi" w:cstheme="minorBidi"/>
                <w:sz w:val="20"/>
                <w:szCs w:val="20"/>
                <w:lang w:eastAsia="zh-CN"/>
              </w:rPr>
            </w:pPr>
          </w:p>
        </w:tc>
        <w:tc>
          <w:tcPr>
            <w:tcW w:w="2559" w:type="dxa"/>
            <w:noWrap/>
            <w:vAlign w:val="center"/>
            <w:hideMark/>
          </w:tcPr>
          <w:p w14:paraId="4D93F06C" w14:textId="77777777" w:rsidR="00A93D12" w:rsidRDefault="00A93D12">
            <w:pPr>
              <w:spacing w:line="256" w:lineRule="auto"/>
              <w:rPr>
                <w:rFonts w:asciiTheme="minorHAnsi" w:eastAsiaTheme="minorHAnsi" w:hAnsiTheme="minorHAnsi" w:cstheme="minorBidi"/>
                <w:sz w:val="20"/>
                <w:szCs w:val="20"/>
                <w:lang w:eastAsia="zh-CN"/>
              </w:rPr>
            </w:pPr>
          </w:p>
        </w:tc>
        <w:tc>
          <w:tcPr>
            <w:tcW w:w="784" w:type="dxa"/>
            <w:noWrap/>
            <w:vAlign w:val="center"/>
            <w:hideMark/>
          </w:tcPr>
          <w:p w14:paraId="3F7B407E" w14:textId="77777777" w:rsidR="00A93D12" w:rsidRDefault="00A93D12">
            <w:pPr>
              <w:spacing w:line="256" w:lineRule="auto"/>
              <w:rPr>
                <w:rFonts w:asciiTheme="minorHAnsi" w:eastAsiaTheme="minorHAnsi" w:hAnsiTheme="minorHAnsi" w:cstheme="minorBidi"/>
                <w:sz w:val="20"/>
                <w:szCs w:val="20"/>
                <w:lang w:eastAsia="zh-CN"/>
              </w:rPr>
            </w:pPr>
          </w:p>
        </w:tc>
        <w:tc>
          <w:tcPr>
            <w:tcW w:w="1774" w:type="dxa"/>
            <w:noWrap/>
            <w:vAlign w:val="center"/>
            <w:hideMark/>
          </w:tcPr>
          <w:p w14:paraId="7665F2C5" w14:textId="77777777" w:rsidR="00A93D12" w:rsidRDefault="00A93D12">
            <w:pPr>
              <w:spacing w:line="256" w:lineRule="auto"/>
              <w:rPr>
                <w:rFonts w:asciiTheme="minorHAnsi" w:eastAsiaTheme="minorHAnsi" w:hAnsiTheme="minorHAnsi" w:cstheme="minorBidi"/>
                <w:sz w:val="20"/>
                <w:szCs w:val="20"/>
                <w:lang w:eastAsia="zh-CN"/>
              </w:rPr>
            </w:pPr>
          </w:p>
        </w:tc>
        <w:tc>
          <w:tcPr>
            <w:tcW w:w="1288" w:type="dxa"/>
            <w:tcBorders>
              <w:top w:val="nil"/>
              <w:left w:val="nil"/>
              <w:bottom w:val="single" w:sz="4" w:space="0" w:color="auto"/>
              <w:right w:val="nil"/>
            </w:tcBorders>
            <w:noWrap/>
            <w:vAlign w:val="bottom"/>
            <w:hideMark/>
          </w:tcPr>
          <w:p w14:paraId="401F56F8" w14:textId="77777777" w:rsidR="00A93D12" w:rsidRDefault="00A93D12">
            <w:pPr>
              <w:spacing w:line="256" w:lineRule="auto"/>
              <w:rPr>
                <w:rFonts w:asciiTheme="minorHAnsi" w:eastAsiaTheme="minorHAnsi" w:hAnsiTheme="minorHAnsi" w:cstheme="minorBidi"/>
                <w:sz w:val="20"/>
                <w:szCs w:val="20"/>
                <w:lang w:eastAsia="zh-CN"/>
              </w:rPr>
            </w:pPr>
          </w:p>
        </w:tc>
        <w:tc>
          <w:tcPr>
            <w:tcW w:w="2667" w:type="dxa"/>
            <w:gridSpan w:val="2"/>
            <w:noWrap/>
            <w:vAlign w:val="center"/>
            <w:hideMark/>
          </w:tcPr>
          <w:p w14:paraId="0D58350C" w14:textId="77777777" w:rsidR="00A93D12" w:rsidRDefault="00A93D12">
            <w:pPr>
              <w:spacing w:line="256" w:lineRule="auto"/>
              <w:rPr>
                <w:rFonts w:asciiTheme="minorHAnsi" w:eastAsiaTheme="minorHAnsi" w:hAnsiTheme="minorHAnsi" w:cstheme="minorBidi"/>
                <w:sz w:val="20"/>
                <w:szCs w:val="20"/>
                <w:lang w:eastAsia="zh-CN"/>
              </w:rPr>
            </w:pPr>
          </w:p>
        </w:tc>
      </w:tr>
      <w:tr w:rsidR="003A02C9" w14:paraId="25B5E6FB" w14:textId="77777777" w:rsidTr="003A02C9">
        <w:trPr>
          <w:gridAfter w:val="1"/>
          <w:wAfter w:w="17" w:type="dxa"/>
          <w:trHeight w:val="390"/>
        </w:trPr>
        <w:tc>
          <w:tcPr>
            <w:tcW w:w="5850" w:type="dxa"/>
            <w:gridSpan w:val="4"/>
            <w:noWrap/>
            <w:vAlign w:val="center"/>
            <w:hideMark/>
          </w:tcPr>
          <w:p w14:paraId="2BFD1FB8" w14:textId="0922E760" w:rsidR="003A02C9" w:rsidRDefault="00B40CA6" w:rsidP="00E24811">
            <w:pPr>
              <w:spacing w:line="256" w:lineRule="auto"/>
              <w:ind w:left="-72" w:right="72"/>
              <w:rPr>
                <w:sz w:val="20"/>
                <w:szCs w:val="20"/>
                <w:lang w:eastAsia="zh-CN"/>
              </w:rPr>
            </w:pPr>
            <w:r>
              <w:rPr>
                <w:b/>
                <w:bCs/>
                <w:lang w:val="vi-VN" w:eastAsia="zh-CN"/>
              </w:rPr>
              <w:t>5</w:t>
            </w:r>
            <w:r w:rsidR="003A02C9">
              <w:rPr>
                <w:b/>
                <w:bCs/>
                <w:lang w:eastAsia="zh-CN"/>
              </w:rPr>
              <w:t xml:space="preserve">. Tổng </w:t>
            </w:r>
            <w:r w:rsidR="003A02C9">
              <w:rPr>
                <w:b/>
                <w:bCs/>
                <w:lang w:val="vi-VN" w:eastAsia="zh-CN"/>
              </w:rPr>
              <w:t>chênh lệch thu - chi sau thuế của các báo, tạp chí</w:t>
            </w:r>
            <w:r w:rsidR="009E63CF">
              <w:rPr>
                <w:b/>
                <w:bCs/>
                <w:lang w:eastAsia="zh-CN"/>
              </w:rPr>
              <w:t xml:space="preserve"> </w:t>
            </w:r>
            <w:r w:rsidR="00577DB3">
              <w:rPr>
                <w:b/>
                <w:bCs/>
                <w:lang w:eastAsia="zh-CN"/>
              </w:rPr>
              <w:t>[báo cáo năm]</w:t>
            </w:r>
            <w:r w:rsidR="003A02C9">
              <w:rPr>
                <w:b/>
                <w:bCs/>
                <w:lang w:eastAsia="zh-CN"/>
              </w:rPr>
              <w:t>:</w:t>
            </w:r>
          </w:p>
        </w:tc>
        <w:tc>
          <w:tcPr>
            <w:tcW w:w="1288"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28B6AC76" w14:textId="77777777" w:rsidR="003A02C9" w:rsidRDefault="003A02C9" w:rsidP="003A02C9">
            <w:pPr>
              <w:spacing w:line="256" w:lineRule="auto"/>
              <w:ind w:left="-72" w:right="72"/>
              <w:jc w:val="center"/>
              <w:rPr>
                <w:lang w:eastAsia="zh-CN"/>
              </w:rPr>
            </w:pPr>
            <w:r>
              <w:rPr>
                <w:lang w:eastAsia="zh-CN"/>
              </w:rPr>
              <w:t> </w:t>
            </w:r>
          </w:p>
        </w:tc>
        <w:tc>
          <w:tcPr>
            <w:tcW w:w="2667" w:type="dxa"/>
            <w:gridSpan w:val="2"/>
            <w:noWrap/>
            <w:vAlign w:val="center"/>
            <w:hideMark/>
          </w:tcPr>
          <w:p w14:paraId="030303D0" w14:textId="1130480A" w:rsidR="003A02C9" w:rsidRDefault="003A02C9" w:rsidP="00E23EB0">
            <w:pPr>
              <w:spacing w:line="256" w:lineRule="auto"/>
              <w:ind w:left="-72" w:right="72"/>
              <w:rPr>
                <w:lang w:eastAsia="zh-CN"/>
              </w:rPr>
            </w:pPr>
            <w:r>
              <w:rPr>
                <w:lang w:eastAsia="zh-CN"/>
              </w:rPr>
              <w:t>(</w:t>
            </w:r>
            <w:r w:rsidR="00E23EB0">
              <w:rPr>
                <w:lang w:val="vi-VN" w:eastAsia="zh-CN"/>
              </w:rPr>
              <w:t>T</w:t>
            </w:r>
            <w:r>
              <w:rPr>
                <w:lang w:eastAsia="zh-CN"/>
              </w:rPr>
              <w:t>ỷ đồng)</w:t>
            </w:r>
          </w:p>
        </w:tc>
      </w:tr>
      <w:tr w:rsidR="006127A8" w14:paraId="59626A85" w14:textId="77777777" w:rsidTr="00D20022">
        <w:trPr>
          <w:trHeight w:val="71"/>
        </w:trPr>
        <w:tc>
          <w:tcPr>
            <w:tcW w:w="7155" w:type="dxa"/>
            <w:gridSpan w:val="6"/>
            <w:noWrap/>
            <w:vAlign w:val="center"/>
            <w:hideMark/>
          </w:tcPr>
          <w:p w14:paraId="55870CA5" w14:textId="4752FBBE" w:rsidR="006127A8" w:rsidRDefault="006127A8" w:rsidP="006127A8">
            <w:pPr>
              <w:spacing w:line="256" w:lineRule="auto"/>
              <w:ind w:left="-72" w:right="72"/>
              <w:rPr>
                <w:sz w:val="20"/>
                <w:szCs w:val="20"/>
                <w:lang w:val="vi-VN" w:eastAsia="zh-CN"/>
              </w:rPr>
            </w:pPr>
            <w:r>
              <w:rPr>
                <w:i/>
                <w:iCs/>
                <w:lang w:eastAsia="zh-CN"/>
              </w:rPr>
              <w:lastRenderedPageBreak/>
              <w:t>Theo loại hình báo chí (</w:t>
            </w:r>
            <w:r>
              <w:rPr>
                <w:i/>
                <w:iCs/>
                <w:lang w:val="vi-VN" w:eastAsia="zh-CN"/>
              </w:rPr>
              <w:t>5</w:t>
            </w:r>
            <w:r>
              <w:rPr>
                <w:i/>
                <w:iCs/>
                <w:lang w:eastAsia="zh-CN"/>
              </w:rPr>
              <w:t>=</w:t>
            </w:r>
            <w:r>
              <w:rPr>
                <w:i/>
                <w:iCs/>
                <w:lang w:val="vi-VN" w:eastAsia="zh-CN"/>
              </w:rPr>
              <w:t>5</w:t>
            </w:r>
            <w:r>
              <w:rPr>
                <w:i/>
                <w:iCs/>
                <w:lang w:eastAsia="zh-CN"/>
              </w:rPr>
              <w:t>.</w:t>
            </w:r>
            <w:r>
              <w:rPr>
                <w:i/>
                <w:iCs/>
                <w:lang w:val="vi-VN" w:eastAsia="zh-CN"/>
              </w:rPr>
              <w:t>1</w:t>
            </w:r>
            <w:r>
              <w:rPr>
                <w:i/>
                <w:iCs/>
                <w:lang w:eastAsia="zh-CN"/>
              </w:rPr>
              <w:t>+</w:t>
            </w:r>
            <w:r>
              <w:rPr>
                <w:i/>
                <w:iCs/>
                <w:lang w:val="vi-VN" w:eastAsia="zh-CN"/>
              </w:rPr>
              <w:t>5</w:t>
            </w:r>
            <w:r>
              <w:rPr>
                <w:i/>
                <w:iCs/>
                <w:lang w:eastAsia="zh-CN"/>
              </w:rPr>
              <w:t>.</w:t>
            </w:r>
            <w:r>
              <w:rPr>
                <w:i/>
                <w:iCs/>
                <w:lang w:val="vi-VN" w:eastAsia="zh-CN"/>
              </w:rPr>
              <w:t>2</w:t>
            </w:r>
            <w:r>
              <w:rPr>
                <w:i/>
                <w:iCs/>
                <w:lang w:eastAsia="zh-CN"/>
              </w:rPr>
              <w:t>)</w:t>
            </w:r>
          </w:p>
        </w:tc>
        <w:tc>
          <w:tcPr>
            <w:tcW w:w="2667" w:type="dxa"/>
            <w:gridSpan w:val="2"/>
            <w:noWrap/>
            <w:vAlign w:val="center"/>
            <w:hideMark/>
          </w:tcPr>
          <w:p w14:paraId="38FCE823" w14:textId="77777777" w:rsidR="006127A8" w:rsidRDefault="006127A8" w:rsidP="00D20022">
            <w:pPr>
              <w:rPr>
                <w:sz w:val="20"/>
                <w:szCs w:val="20"/>
                <w:lang w:eastAsia="zh-CN"/>
              </w:rPr>
            </w:pPr>
          </w:p>
        </w:tc>
      </w:tr>
      <w:tr w:rsidR="006127A8" w14:paraId="48CE28B4" w14:textId="77777777" w:rsidTr="00D20022">
        <w:trPr>
          <w:gridAfter w:val="1"/>
          <w:wAfter w:w="17" w:type="dxa"/>
          <w:trHeight w:val="390"/>
        </w:trPr>
        <w:tc>
          <w:tcPr>
            <w:tcW w:w="5850" w:type="dxa"/>
            <w:gridSpan w:val="4"/>
            <w:noWrap/>
            <w:vAlign w:val="center"/>
            <w:hideMark/>
          </w:tcPr>
          <w:p w14:paraId="2F9D480F" w14:textId="66A6E6EE" w:rsidR="006127A8" w:rsidRDefault="006127A8" w:rsidP="006127A8">
            <w:pPr>
              <w:spacing w:line="256" w:lineRule="auto"/>
              <w:ind w:left="-72" w:right="72"/>
              <w:rPr>
                <w:sz w:val="20"/>
                <w:szCs w:val="20"/>
                <w:lang w:eastAsia="zh-CN"/>
              </w:rPr>
            </w:pPr>
            <w:r>
              <w:rPr>
                <w:lang w:val="vi-VN" w:eastAsia="zh-CN"/>
              </w:rPr>
              <w:t>5</w:t>
            </w:r>
            <w:r>
              <w:rPr>
                <w:lang w:eastAsia="zh-CN"/>
              </w:rPr>
              <w:t>.</w:t>
            </w:r>
            <w:r>
              <w:rPr>
                <w:lang w:val="vi-VN" w:eastAsia="zh-CN"/>
              </w:rPr>
              <w:t>1</w:t>
            </w:r>
            <w:r>
              <w:rPr>
                <w:lang w:eastAsia="zh-CN"/>
              </w:rPr>
              <w:t>. Báo:</w:t>
            </w:r>
          </w:p>
        </w:tc>
        <w:tc>
          <w:tcPr>
            <w:tcW w:w="1288"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3FE235D3" w14:textId="77777777" w:rsidR="006127A8" w:rsidRDefault="006127A8" w:rsidP="00D20022">
            <w:pPr>
              <w:spacing w:line="256" w:lineRule="auto"/>
              <w:ind w:left="-72" w:right="72"/>
              <w:jc w:val="center"/>
              <w:rPr>
                <w:lang w:eastAsia="zh-CN"/>
              </w:rPr>
            </w:pPr>
            <w:r>
              <w:rPr>
                <w:lang w:eastAsia="zh-CN"/>
              </w:rPr>
              <w:t> </w:t>
            </w:r>
          </w:p>
        </w:tc>
        <w:tc>
          <w:tcPr>
            <w:tcW w:w="2667" w:type="dxa"/>
            <w:gridSpan w:val="2"/>
            <w:noWrap/>
            <w:vAlign w:val="center"/>
            <w:hideMark/>
          </w:tcPr>
          <w:p w14:paraId="6437B957" w14:textId="77777777" w:rsidR="006127A8" w:rsidRDefault="006127A8" w:rsidP="00D20022">
            <w:pPr>
              <w:rPr>
                <w:lang w:eastAsia="zh-CN"/>
              </w:rPr>
            </w:pPr>
          </w:p>
        </w:tc>
      </w:tr>
      <w:tr w:rsidR="006127A8" w14:paraId="1202B0D8" w14:textId="77777777" w:rsidTr="00D20022">
        <w:trPr>
          <w:gridAfter w:val="1"/>
          <w:wAfter w:w="17" w:type="dxa"/>
          <w:trHeight w:val="390"/>
        </w:trPr>
        <w:tc>
          <w:tcPr>
            <w:tcW w:w="5850" w:type="dxa"/>
            <w:gridSpan w:val="4"/>
            <w:noWrap/>
            <w:vAlign w:val="center"/>
            <w:hideMark/>
          </w:tcPr>
          <w:p w14:paraId="27FC6306" w14:textId="77D767E5" w:rsidR="006127A8" w:rsidRDefault="006127A8" w:rsidP="006127A8">
            <w:pPr>
              <w:spacing w:line="256" w:lineRule="auto"/>
              <w:ind w:left="-72" w:right="72"/>
              <w:rPr>
                <w:sz w:val="20"/>
                <w:szCs w:val="20"/>
                <w:lang w:eastAsia="zh-CN"/>
              </w:rPr>
            </w:pPr>
            <w:r>
              <w:rPr>
                <w:lang w:val="vi-VN" w:eastAsia="zh-CN"/>
              </w:rPr>
              <w:t>5</w:t>
            </w:r>
            <w:r>
              <w:rPr>
                <w:lang w:eastAsia="zh-CN"/>
              </w:rPr>
              <w:t>.</w:t>
            </w:r>
            <w:r>
              <w:rPr>
                <w:lang w:val="vi-VN" w:eastAsia="zh-CN"/>
              </w:rPr>
              <w:t>2</w:t>
            </w:r>
            <w:r>
              <w:rPr>
                <w:lang w:eastAsia="zh-CN"/>
              </w:rPr>
              <w:t>. Tạp chí:</w:t>
            </w:r>
          </w:p>
        </w:tc>
        <w:tc>
          <w:tcPr>
            <w:tcW w:w="1288"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186FAAA9" w14:textId="77777777" w:rsidR="006127A8" w:rsidRDefault="006127A8" w:rsidP="00D20022">
            <w:pPr>
              <w:spacing w:line="256" w:lineRule="auto"/>
              <w:ind w:left="-72" w:right="72"/>
              <w:jc w:val="center"/>
              <w:rPr>
                <w:lang w:eastAsia="zh-CN"/>
              </w:rPr>
            </w:pPr>
            <w:r>
              <w:rPr>
                <w:lang w:eastAsia="zh-CN"/>
              </w:rPr>
              <w:t> </w:t>
            </w:r>
          </w:p>
        </w:tc>
        <w:tc>
          <w:tcPr>
            <w:tcW w:w="2667" w:type="dxa"/>
            <w:gridSpan w:val="2"/>
            <w:noWrap/>
            <w:vAlign w:val="center"/>
            <w:hideMark/>
          </w:tcPr>
          <w:p w14:paraId="0EF2C1D5" w14:textId="77777777" w:rsidR="006127A8" w:rsidRDefault="006127A8" w:rsidP="00D20022">
            <w:pPr>
              <w:rPr>
                <w:lang w:eastAsia="zh-CN"/>
              </w:rPr>
            </w:pPr>
          </w:p>
        </w:tc>
      </w:tr>
      <w:tr w:rsidR="003A02C9" w14:paraId="69B85956" w14:textId="77777777" w:rsidTr="003A02C9">
        <w:trPr>
          <w:trHeight w:val="71"/>
        </w:trPr>
        <w:tc>
          <w:tcPr>
            <w:tcW w:w="7155" w:type="dxa"/>
            <w:gridSpan w:val="6"/>
            <w:noWrap/>
            <w:vAlign w:val="center"/>
            <w:hideMark/>
          </w:tcPr>
          <w:p w14:paraId="4E6AE94D" w14:textId="07D624A9" w:rsidR="003A02C9" w:rsidRDefault="003A02C9" w:rsidP="006127A8">
            <w:pPr>
              <w:spacing w:line="256" w:lineRule="auto"/>
              <w:ind w:left="-72" w:right="72"/>
              <w:rPr>
                <w:i/>
                <w:iCs/>
                <w:lang w:eastAsia="zh-CN"/>
              </w:rPr>
            </w:pPr>
            <w:r>
              <w:rPr>
                <w:i/>
                <w:iCs/>
                <w:lang w:eastAsia="zh-CN"/>
              </w:rPr>
              <w:t>Theo cấp cơ quan chủ quản (</w:t>
            </w:r>
            <w:r w:rsidR="00B40CA6">
              <w:rPr>
                <w:i/>
                <w:iCs/>
                <w:lang w:val="vi-VN" w:eastAsia="zh-CN"/>
              </w:rPr>
              <w:t>5</w:t>
            </w:r>
            <w:r>
              <w:rPr>
                <w:i/>
                <w:iCs/>
                <w:lang w:eastAsia="zh-CN"/>
              </w:rPr>
              <w:t>=</w:t>
            </w:r>
            <w:r w:rsidR="00B40CA6">
              <w:rPr>
                <w:i/>
                <w:iCs/>
                <w:lang w:val="vi-VN" w:eastAsia="zh-CN"/>
              </w:rPr>
              <w:t>5</w:t>
            </w:r>
            <w:r>
              <w:rPr>
                <w:i/>
                <w:iCs/>
                <w:lang w:eastAsia="zh-CN"/>
              </w:rPr>
              <w:t>.</w:t>
            </w:r>
            <w:r w:rsidR="006127A8">
              <w:rPr>
                <w:i/>
                <w:iCs/>
                <w:lang w:val="vi-VN" w:eastAsia="zh-CN"/>
              </w:rPr>
              <w:t>3</w:t>
            </w:r>
            <w:r>
              <w:rPr>
                <w:i/>
                <w:iCs/>
                <w:lang w:eastAsia="zh-CN"/>
              </w:rPr>
              <w:t>+</w:t>
            </w:r>
            <w:r w:rsidR="00B40CA6">
              <w:rPr>
                <w:i/>
                <w:iCs/>
                <w:lang w:val="vi-VN" w:eastAsia="zh-CN"/>
              </w:rPr>
              <w:t>5</w:t>
            </w:r>
            <w:r>
              <w:rPr>
                <w:i/>
                <w:iCs/>
                <w:lang w:eastAsia="zh-CN"/>
              </w:rPr>
              <w:t>.</w:t>
            </w:r>
            <w:r w:rsidR="006127A8">
              <w:rPr>
                <w:i/>
                <w:iCs/>
                <w:lang w:val="vi-VN" w:eastAsia="zh-CN"/>
              </w:rPr>
              <w:t>4</w:t>
            </w:r>
            <w:r>
              <w:rPr>
                <w:i/>
                <w:iCs/>
                <w:lang w:eastAsia="zh-CN"/>
              </w:rPr>
              <w:t>)</w:t>
            </w:r>
          </w:p>
        </w:tc>
        <w:tc>
          <w:tcPr>
            <w:tcW w:w="2667" w:type="dxa"/>
            <w:gridSpan w:val="2"/>
            <w:noWrap/>
            <w:vAlign w:val="center"/>
            <w:hideMark/>
          </w:tcPr>
          <w:p w14:paraId="76850FB4" w14:textId="77777777" w:rsidR="003A02C9" w:rsidRDefault="003A02C9" w:rsidP="003A02C9">
            <w:pPr>
              <w:rPr>
                <w:i/>
                <w:iCs/>
                <w:lang w:eastAsia="zh-CN"/>
              </w:rPr>
            </w:pPr>
          </w:p>
        </w:tc>
      </w:tr>
      <w:tr w:rsidR="003A02C9" w14:paraId="21B6895E" w14:textId="77777777" w:rsidTr="003A02C9">
        <w:trPr>
          <w:gridAfter w:val="1"/>
          <w:wAfter w:w="17" w:type="dxa"/>
          <w:trHeight w:val="390"/>
        </w:trPr>
        <w:tc>
          <w:tcPr>
            <w:tcW w:w="5850" w:type="dxa"/>
            <w:gridSpan w:val="4"/>
            <w:noWrap/>
            <w:vAlign w:val="center"/>
            <w:hideMark/>
          </w:tcPr>
          <w:p w14:paraId="60481647" w14:textId="14E16BA0" w:rsidR="003A02C9" w:rsidRDefault="00B40CA6" w:rsidP="006127A8">
            <w:pPr>
              <w:spacing w:line="256" w:lineRule="auto"/>
              <w:ind w:left="-72" w:right="72"/>
              <w:rPr>
                <w:sz w:val="20"/>
                <w:szCs w:val="20"/>
                <w:lang w:eastAsia="zh-CN"/>
              </w:rPr>
            </w:pPr>
            <w:r>
              <w:rPr>
                <w:lang w:val="vi-VN" w:eastAsia="zh-CN"/>
              </w:rPr>
              <w:t>5</w:t>
            </w:r>
            <w:r w:rsidR="003A02C9">
              <w:rPr>
                <w:lang w:eastAsia="zh-CN"/>
              </w:rPr>
              <w:t>.</w:t>
            </w:r>
            <w:r w:rsidR="006127A8">
              <w:rPr>
                <w:lang w:val="vi-VN" w:eastAsia="zh-CN"/>
              </w:rPr>
              <w:t>3</w:t>
            </w:r>
            <w:r w:rsidR="003A02C9">
              <w:rPr>
                <w:lang w:eastAsia="zh-CN"/>
              </w:rPr>
              <w:t>. Báo chí Trung ương:</w:t>
            </w:r>
          </w:p>
        </w:tc>
        <w:tc>
          <w:tcPr>
            <w:tcW w:w="1288"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488B7A0F" w14:textId="77777777" w:rsidR="003A02C9" w:rsidRDefault="003A02C9" w:rsidP="003A02C9">
            <w:pPr>
              <w:spacing w:line="256" w:lineRule="auto"/>
              <w:ind w:left="-72" w:right="72"/>
              <w:jc w:val="center"/>
              <w:rPr>
                <w:lang w:eastAsia="zh-CN"/>
              </w:rPr>
            </w:pPr>
            <w:r>
              <w:rPr>
                <w:lang w:eastAsia="zh-CN"/>
              </w:rPr>
              <w:t> </w:t>
            </w:r>
          </w:p>
        </w:tc>
        <w:tc>
          <w:tcPr>
            <w:tcW w:w="2667" w:type="dxa"/>
            <w:gridSpan w:val="2"/>
            <w:noWrap/>
            <w:vAlign w:val="center"/>
            <w:hideMark/>
          </w:tcPr>
          <w:p w14:paraId="29D66A3E" w14:textId="77777777" w:rsidR="003A02C9" w:rsidRDefault="003A02C9" w:rsidP="003A02C9">
            <w:pPr>
              <w:rPr>
                <w:lang w:eastAsia="zh-CN"/>
              </w:rPr>
            </w:pPr>
          </w:p>
        </w:tc>
      </w:tr>
      <w:tr w:rsidR="003A02C9" w14:paraId="5061B790" w14:textId="77777777" w:rsidTr="003A02C9">
        <w:trPr>
          <w:gridAfter w:val="1"/>
          <w:wAfter w:w="17" w:type="dxa"/>
          <w:trHeight w:val="390"/>
        </w:trPr>
        <w:tc>
          <w:tcPr>
            <w:tcW w:w="5850" w:type="dxa"/>
            <w:gridSpan w:val="4"/>
            <w:noWrap/>
            <w:vAlign w:val="center"/>
            <w:hideMark/>
          </w:tcPr>
          <w:p w14:paraId="72C0A181" w14:textId="3D535287" w:rsidR="003A02C9" w:rsidRDefault="00B40CA6" w:rsidP="006127A8">
            <w:pPr>
              <w:spacing w:line="256" w:lineRule="auto"/>
              <w:ind w:left="-72" w:right="72"/>
              <w:rPr>
                <w:sz w:val="20"/>
                <w:szCs w:val="20"/>
                <w:lang w:eastAsia="zh-CN"/>
              </w:rPr>
            </w:pPr>
            <w:r>
              <w:rPr>
                <w:lang w:val="vi-VN" w:eastAsia="zh-CN"/>
              </w:rPr>
              <w:t>5</w:t>
            </w:r>
            <w:r w:rsidR="003A02C9">
              <w:rPr>
                <w:lang w:eastAsia="zh-CN"/>
              </w:rPr>
              <w:t>.</w:t>
            </w:r>
            <w:r w:rsidR="006127A8">
              <w:rPr>
                <w:lang w:val="vi-VN" w:eastAsia="zh-CN"/>
              </w:rPr>
              <w:t>4</w:t>
            </w:r>
            <w:r w:rsidR="003A02C9">
              <w:rPr>
                <w:lang w:eastAsia="zh-CN"/>
              </w:rPr>
              <w:t>. Báo chí địa phương:</w:t>
            </w:r>
          </w:p>
        </w:tc>
        <w:tc>
          <w:tcPr>
            <w:tcW w:w="1288"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300C134" w14:textId="77777777" w:rsidR="003A02C9" w:rsidRDefault="003A02C9" w:rsidP="003A02C9">
            <w:pPr>
              <w:spacing w:line="256" w:lineRule="auto"/>
              <w:ind w:left="-72" w:right="72"/>
              <w:jc w:val="center"/>
              <w:rPr>
                <w:lang w:eastAsia="zh-CN"/>
              </w:rPr>
            </w:pPr>
            <w:r>
              <w:rPr>
                <w:lang w:eastAsia="zh-CN"/>
              </w:rPr>
              <w:t> </w:t>
            </w:r>
          </w:p>
        </w:tc>
        <w:tc>
          <w:tcPr>
            <w:tcW w:w="2667" w:type="dxa"/>
            <w:gridSpan w:val="2"/>
            <w:noWrap/>
            <w:vAlign w:val="center"/>
            <w:hideMark/>
          </w:tcPr>
          <w:p w14:paraId="2F00E519" w14:textId="77777777" w:rsidR="003A02C9" w:rsidRDefault="003A02C9" w:rsidP="003A02C9">
            <w:pPr>
              <w:rPr>
                <w:lang w:eastAsia="zh-CN"/>
              </w:rPr>
            </w:pPr>
          </w:p>
        </w:tc>
      </w:tr>
      <w:tr w:rsidR="00A93D12" w14:paraId="63398F5B" w14:textId="77777777" w:rsidTr="00E24811">
        <w:trPr>
          <w:gridAfter w:val="1"/>
          <w:wAfter w:w="17" w:type="dxa"/>
          <w:trHeight w:val="390"/>
        </w:trPr>
        <w:tc>
          <w:tcPr>
            <w:tcW w:w="5850" w:type="dxa"/>
            <w:gridSpan w:val="4"/>
            <w:noWrap/>
            <w:vAlign w:val="center"/>
            <w:hideMark/>
          </w:tcPr>
          <w:p w14:paraId="3DCF9F55" w14:textId="7168D335" w:rsidR="00A93D12" w:rsidRDefault="00B40CA6" w:rsidP="00F86E0C">
            <w:pPr>
              <w:spacing w:line="256" w:lineRule="auto"/>
              <w:ind w:left="-72" w:right="72"/>
              <w:rPr>
                <w:b/>
                <w:bCs/>
                <w:lang w:val="vi-VN" w:eastAsia="zh-CN"/>
              </w:rPr>
            </w:pPr>
            <w:r>
              <w:rPr>
                <w:b/>
                <w:bCs/>
                <w:lang w:val="vi-VN" w:eastAsia="zh-CN"/>
              </w:rPr>
              <w:t>6</w:t>
            </w:r>
            <w:r w:rsidR="00A93D12">
              <w:rPr>
                <w:b/>
                <w:bCs/>
                <w:lang w:eastAsia="zh-CN"/>
              </w:rPr>
              <w:t xml:space="preserve">. Tổng số lao động </w:t>
            </w:r>
            <w:r w:rsidR="00F86E0C">
              <w:rPr>
                <w:b/>
                <w:bCs/>
                <w:lang w:val="vi-VN" w:eastAsia="zh-CN"/>
              </w:rPr>
              <w:t>trong các</w:t>
            </w:r>
            <w:r w:rsidR="00A93D12">
              <w:rPr>
                <w:b/>
                <w:bCs/>
                <w:lang w:eastAsia="zh-CN"/>
              </w:rPr>
              <w:t xml:space="preserve"> cơ quan báo</w:t>
            </w:r>
            <w:r w:rsidR="00F86E0C">
              <w:rPr>
                <w:b/>
                <w:bCs/>
                <w:lang w:val="vi-VN" w:eastAsia="zh-CN"/>
              </w:rPr>
              <w:t xml:space="preserve">, tạp </w:t>
            </w:r>
            <w:r w:rsidR="00A93D12">
              <w:rPr>
                <w:b/>
                <w:bCs/>
                <w:lang w:eastAsia="zh-CN"/>
              </w:rPr>
              <w:t>chí:</w:t>
            </w:r>
          </w:p>
        </w:tc>
        <w:tc>
          <w:tcPr>
            <w:tcW w:w="1288"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1205A64" w14:textId="77777777" w:rsidR="00A93D12" w:rsidRDefault="00A93D12">
            <w:pPr>
              <w:spacing w:line="256" w:lineRule="auto"/>
              <w:ind w:left="-72" w:right="72"/>
              <w:jc w:val="center"/>
              <w:rPr>
                <w:lang w:eastAsia="zh-CN"/>
              </w:rPr>
            </w:pPr>
            <w:r>
              <w:rPr>
                <w:lang w:eastAsia="zh-CN"/>
              </w:rPr>
              <w:t> </w:t>
            </w:r>
          </w:p>
        </w:tc>
        <w:tc>
          <w:tcPr>
            <w:tcW w:w="2667" w:type="dxa"/>
            <w:gridSpan w:val="2"/>
            <w:noWrap/>
            <w:vAlign w:val="center"/>
            <w:hideMark/>
          </w:tcPr>
          <w:p w14:paraId="3138985A" w14:textId="58EF164A" w:rsidR="00A93D12" w:rsidRDefault="00A93D12" w:rsidP="00E23EB0">
            <w:pPr>
              <w:spacing w:line="256" w:lineRule="auto"/>
              <w:ind w:left="-72" w:right="72"/>
              <w:rPr>
                <w:lang w:eastAsia="zh-CN"/>
              </w:rPr>
            </w:pPr>
            <w:r>
              <w:rPr>
                <w:lang w:eastAsia="zh-CN"/>
              </w:rPr>
              <w:t>(</w:t>
            </w:r>
            <w:r w:rsidR="00E23EB0">
              <w:rPr>
                <w:lang w:val="vi-VN" w:eastAsia="zh-CN"/>
              </w:rPr>
              <w:t>N</w:t>
            </w:r>
            <w:r>
              <w:rPr>
                <w:lang w:eastAsia="zh-CN"/>
              </w:rPr>
              <w:t>gười)</w:t>
            </w:r>
          </w:p>
        </w:tc>
      </w:tr>
      <w:tr w:rsidR="00A93D12" w14:paraId="48DA7E82" w14:textId="77777777" w:rsidTr="00E24811">
        <w:trPr>
          <w:trHeight w:val="71"/>
        </w:trPr>
        <w:tc>
          <w:tcPr>
            <w:tcW w:w="7155" w:type="dxa"/>
            <w:gridSpan w:val="6"/>
            <w:noWrap/>
            <w:vAlign w:val="center"/>
            <w:hideMark/>
          </w:tcPr>
          <w:p w14:paraId="323D8E05" w14:textId="77777777" w:rsidR="00A93D12" w:rsidRDefault="00A93D12">
            <w:pPr>
              <w:spacing w:line="256" w:lineRule="auto"/>
              <w:ind w:left="-72" w:right="72"/>
              <w:rPr>
                <w:sz w:val="20"/>
                <w:szCs w:val="20"/>
                <w:lang w:eastAsia="zh-CN"/>
              </w:rPr>
            </w:pPr>
            <w:r>
              <w:rPr>
                <w:i/>
                <w:iCs/>
                <w:lang w:eastAsia="zh-CN"/>
              </w:rPr>
              <w:t>Trong đó</w:t>
            </w:r>
          </w:p>
        </w:tc>
        <w:tc>
          <w:tcPr>
            <w:tcW w:w="2667" w:type="dxa"/>
            <w:gridSpan w:val="2"/>
            <w:noWrap/>
            <w:vAlign w:val="center"/>
            <w:hideMark/>
          </w:tcPr>
          <w:p w14:paraId="7E7E283C" w14:textId="77777777" w:rsidR="00A93D12" w:rsidRDefault="00A93D12">
            <w:pPr>
              <w:rPr>
                <w:sz w:val="20"/>
                <w:szCs w:val="20"/>
                <w:lang w:eastAsia="zh-CN"/>
              </w:rPr>
            </w:pPr>
          </w:p>
        </w:tc>
      </w:tr>
      <w:tr w:rsidR="00A93D12" w14:paraId="331DEF77" w14:textId="77777777" w:rsidTr="00E24811">
        <w:trPr>
          <w:gridAfter w:val="1"/>
          <w:wAfter w:w="17" w:type="dxa"/>
          <w:trHeight w:val="390"/>
        </w:trPr>
        <w:tc>
          <w:tcPr>
            <w:tcW w:w="5850" w:type="dxa"/>
            <w:gridSpan w:val="4"/>
            <w:noWrap/>
            <w:vAlign w:val="center"/>
            <w:hideMark/>
          </w:tcPr>
          <w:p w14:paraId="01340CAF" w14:textId="387F5552" w:rsidR="00A93D12" w:rsidRDefault="00B40CA6">
            <w:pPr>
              <w:spacing w:line="256" w:lineRule="auto"/>
              <w:ind w:left="-72" w:right="72"/>
              <w:rPr>
                <w:sz w:val="20"/>
                <w:szCs w:val="20"/>
                <w:lang w:eastAsia="zh-CN"/>
              </w:rPr>
            </w:pPr>
            <w:r>
              <w:rPr>
                <w:lang w:val="vi-VN" w:eastAsia="zh-CN"/>
              </w:rPr>
              <w:t>6</w:t>
            </w:r>
            <w:r w:rsidR="00A93D12">
              <w:rPr>
                <w:lang w:eastAsia="zh-CN"/>
              </w:rPr>
              <w:t>.1. Nữ:</w:t>
            </w:r>
          </w:p>
        </w:tc>
        <w:tc>
          <w:tcPr>
            <w:tcW w:w="1288"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44D745AE" w14:textId="77777777" w:rsidR="00A93D12" w:rsidRDefault="00A93D12">
            <w:pPr>
              <w:spacing w:line="256" w:lineRule="auto"/>
              <w:ind w:left="-72" w:right="72"/>
              <w:jc w:val="center"/>
              <w:rPr>
                <w:lang w:eastAsia="zh-CN"/>
              </w:rPr>
            </w:pPr>
            <w:r>
              <w:rPr>
                <w:lang w:eastAsia="zh-CN"/>
              </w:rPr>
              <w:t> </w:t>
            </w:r>
          </w:p>
        </w:tc>
        <w:tc>
          <w:tcPr>
            <w:tcW w:w="2667" w:type="dxa"/>
            <w:gridSpan w:val="2"/>
            <w:noWrap/>
            <w:vAlign w:val="center"/>
            <w:hideMark/>
          </w:tcPr>
          <w:p w14:paraId="1198EF38" w14:textId="77777777" w:rsidR="00A93D12" w:rsidRDefault="00A93D12">
            <w:pPr>
              <w:rPr>
                <w:lang w:eastAsia="zh-CN"/>
              </w:rPr>
            </w:pPr>
          </w:p>
        </w:tc>
      </w:tr>
      <w:tr w:rsidR="00A93D12" w14:paraId="1EAA2055" w14:textId="77777777" w:rsidTr="00E24811">
        <w:trPr>
          <w:gridAfter w:val="1"/>
          <w:wAfter w:w="17" w:type="dxa"/>
          <w:trHeight w:val="390"/>
        </w:trPr>
        <w:tc>
          <w:tcPr>
            <w:tcW w:w="3292" w:type="dxa"/>
            <w:gridSpan w:val="2"/>
            <w:noWrap/>
            <w:vAlign w:val="center"/>
            <w:hideMark/>
          </w:tcPr>
          <w:p w14:paraId="1E7883F2" w14:textId="325D13E1" w:rsidR="00A93D12" w:rsidRDefault="00B40CA6">
            <w:pPr>
              <w:spacing w:line="256" w:lineRule="auto"/>
              <w:ind w:left="-72" w:right="72"/>
              <w:rPr>
                <w:lang w:val="vi-VN" w:eastAsia="zh-CN"/>
              </w:rPr>
            </w:pPr>
            <w:r>
              <w:rPr>
                <w:lang w:val="vi-VN" w:eastAsia="zh-CN"/>
              </w:rPr>
              <w:t>6</w:t>
            </w:r>
            <w:r w:rsidR="00A93D12">
              <w:rPr>
                <w:lang w:eastAsia="zh-CN"/>
              </w:rPr>
              <w:t>.2. Có trình độ trên đại học:</w:t>
            </w:r>
          </w:p>
        </w:tc>
        <w:tc>
          <w:tcPr>
            <w:tcW w:w="784" w:type="dxa"/>
            <w:noWrap/>
            <w:vAlign w:val="center"/>
            <w:hideMark/>
          </w:tcPr>
          <w:p w14:paraId="106A9AFB" w14:textId="77777777" w:rsidR="00A93D12" w:rsidRDefault="00A93D12">
            <w:pPr>
              <w:rPr>
                <w:lang w:eastAsia="zh-CN"/>
              </w:rPr>
            </w:pPr>
          </w:p>
        </w:tc>
        <w:tc>
          <w:tcPr>
            <w:tcW w:w="1774" w:type="dxa"/>
            <w:noWrap/>
            <w:vAlign w:val="center"/>
            <w:hideMark/>
          </w:tcPr>
          <w:p w14:paraId="64C84E45" w14:textId="77777777" w:rsidR="00A93D12" w:rsidRDefault="00A93D12">
            <w:pPr>
              <w:spacing w:line="256" w:lineRule="auto"/>
              <w:rPr>
                <w:rFonts w:asciiTheme="minorHAnsi" w:eastAsiaTheme="minorHAnsi" w:hAnsiTheme="minorHAnsi" w:cstheme="minorBidi"/>
                <w:sz w:val="20"/>
                <w:szCs w:val="20"/>
                <w:lang w:eastAsia="zh-CN"/>
              </w:rPr>
            </w:pPr>
          </w:p>
        </w:tc>
        <w:tc>
          <w:tcPr>
            <w:tcW w:w="1288" w:type="dxa"/>
            <w:tcBorders>
              <w:top w:val="nil"/>
              <w:left w:val="single" w:sz="4" w:space="0" w:color="auto"/>
              <w:bottom w:val="single" w:sz="4" w:space="0" w:color="auto"/>
              <w:right w:val="single" w:sz="4" w:space="0" w:color="auto"/>
            </w:tcBorders>
            <w:shd w:val="clear" w:color="auto" w:fill="FFFF99"/>
            <w:noWrap/>
            <w:vAlign w:val="bottom"/>
            <w:hideMark/>
          </w:tcPr>
          <w:p w14:paraId="736FAB05" w14:textId="77777777" w:rsidR="00A93D12" w:rsidRDefault="00A93D12">
            <w:pPr>
              <w:spacing w:line="256" w:lineRule="auto"/>
              <w:ind w:left="-72" w:right="72"/>
              <w:jc w:val="center"/>
              <w:rPr>
                <w:lang w:val="vi-VN" w:eastAsia="zh-CN"/>
              </w:rPr>
            </w:pPr>
            <w:r>
              <w:rPr>
                <w:lang w:eastAsia="zh-CN"/>
              </w:rPr>
              <w:t> </w:t>
            </w:r>
          </w:p>
        </w:tc>
        <w:tc>
          <w:tcPr>
            <w:tcW w:w="2667" w:type="dxa"/>
            <w:gridSpan w:val="2"/>
            <w:noWrap/>
            <w:vAlign w:val="center"/>
            <w:hideMark/>
          </w:tcPr>
          <w:p w14:paraId="1E00C59F" w14:textId="77777777" w:rsidR="00A93D12" w:rsidRDefault="00A93D12">
            <w:pPr>
              <w:rPr>
                <w:lang w:eastAsia="zh-CN"/>
              </w:rPr>
            </w:pPr>
          </w:p>
        </w:tc>
      </w:tr>
      <w:tr w:rsidR="00A93D12" w14:paraId="42F05F39" w14:textId="77777777" w:rsidTr="00E24811">
        <w:trPr>
          <w:gridAfter w:val="1"/>
          <w:wAfter w:w="17" w:type="dxa"/>
          <w:trHeight w:val="390"/>
        </w:trPr>
        <w:tc>
          <w:tcPr>
            <w:tcW w:w="5850" w:type="dxa"/>
            <w:gridSpan w:val="4"/>
            <w:noWrap/>
            <w:vAlign w:val="center"/>
            <w:hideMark/>
          </w:tcPr>
          <w:p w14:paraId="7FA71FDC" w14:textId="3A7D5218" w:rsidR="00A93D12" w:rsidRDefault="00B40CA6">
            <w:pPr>
              <w:spacing w:line="256" w:lineRule="auto"/>
              <w:ind w:left="-72" w:right="72"/>
              <w:rPr>
                <w:lang w:val="vi-VN" w:eastAsia="zh-CN"/>
              </w:rPr>
            </w:pPr>
            <w:r>
              <w:rPr>
                <w:lang w:val="vi-VN" w:eastAsia="zh-CN"/>
              </w:rPr>
              <w:t>6</w:t>
            </w:r>
            <w:r w:rsidR="00A93D12">
              <w:rPr>
                <w:lang w:eastAsia="zh-CN"/>
              </w:rPr>
              <w:t>.3. Có trình độ đại học, cao đẳng:</w:t>
            </w:r>
          </w:p>
        </w:tc>
        <w:tc>
          <w:tcPr>
            <w:tcW w:w="1288" w:type="dxa"/>
            <w:tcBorders>
              <w:top w:val="nil"/>
              <w:left w:val="single" w:sz="4" w:space="0" w:color="auto"/>
              <w:bottom w:val="single" w:sz="4" w:space="0" w:color="auto"/>
              <w:right w:val="single" w:sz="4" w:space="0" w:color="auto"/>
            </w:tcBorders>
            <w:shd w:val="clear" w:color="auto" w:fill="FFFF99"/>
            <w:noWrap/>
            <w:vAlign w:val="bottom"/>
            <w:hideMark/>
          </w:tcPr>
          <w:p w14:paraId="497E49F6" w14:textId="77777777" w:rsidR="00A93D12" w:rsidRDefault="00A93D12">
            <w:pPr>
              <w:spacing w:line="256" w:lineRule="auto"/>
              <w:ind w:left="-72" w:right="72"/>
              <w:jc w:val="center"/>
              <w:rPr>
                <w:lang w:eastAsia="zh-CN"/>
              </w:rPr>
            </w:pPr>
            <w:r>
              <w:rPr>
                <w:lang w:eastAsia="zh-CN"/>
              </w:rPr>
              <w:t> </w:t>
            </w:r>
          </w:p>
        </w:tc>
        <w:tc>
          <w:tcPr>
            <w:tcW w:w="2667" w:type="dxa"/>
            <w:gridSpan w:val="2"/>
            <w:noWrap/>
            <w:vAlign w:val="center"/>
            <w:hideMark/>
          </w:tcPr>
          <w:p w14:paraId="0CE832C5" w14:textId="77777777" w:rsidR="00A93D12" w:rsidRDefault="00A93D12">
            <w:pPr>
              <w:rPr>
                <w:lang w:eastAsia="zh-CN"/>
              </w:rPr>
            </w:pPr>
          </w:p>
        </w:tc>
      </w:tr>
      <w:tr w:rsidR="001456B3" w14:paraId="770BF60B" w14:textId="77777777" w:rsidTr="00E24811">
        <w:trPr>
          <w:gridAfter w:val="1"/>
          <w:wAfter w:w="17" w:type="dxa"/>
          <w:trHeight w:val="390"/>
        </w:trPr>
        <w:tc>
          <w:tcPr>
            <w:tcW w:w="5850" w:type="dxa"/>
            <w:gridSpan w:val="4"/>
            <w:noWrap/>
            <w:vAlign w:val="center"/>
            <w:hideMark/>
          </w:tcPr>
          <w:p w14:paraId="7F6EC172" w14:textId="2CB361BC" w:rsidR="001456B3" w:rsidRDefault="001456B3" w:rsidP="001456B3">
            <w:pPr>
              <w:spacing w:line="256" w:lineRule="auto"/>
              <w:ind w:left="-72" w:right="72"/>
              <w:rPr>
                <w:sz w:val="20"/>
                <w:szCs w:val="20"/>
                <w:lang w:eastAsia="zh-CN"/>
              </w:rPr>
            </w:pPr>
            <w:r>
              <w:rPr>
                <w:lang w:val="vi-VN" w:eastAsia="zh-CN"/>
              </w:rPr>
              <w:t>6</w:t>
            </w:r>
            <w:r>
              <w:rPr>
                <w:lang w:eastAsia="zh-CN"/>
              </w:rPr>
              <w:t>.4. Phóng viên:</w:t>
            </w:r>
          </w:p>
        </w:tc>
        <w:tc>
          <w:tcPr>
            <w:tcW w:w="1288" w:type="dxa"/>
            <w:tcBorders>
              <w:top w:val="nil"/>
              <w:left w:val="single" w:sz="4" w:space="0" w:color="auto"/>
              <w:bottom w:val="single" w:sz="4" w:space="0" w:color="auto"/>
              <w:right w:val="single" w:sz="4" w:space="0" w:color="auto"/>
            </w:tcBorders>
            <w:shd w:val="clear" w:color="auto" w:fill="FFFF99"/>
            <w:noWrap/>
            <w:vAlign w:val="bottom"/>
            <w:hideMark/>
          </w:tcPr>
          <w:p w14:paraId="57002F05" w14:textId="77777777" w:rsidR="001456B3" w:rsidRDefault="001456B3" w:rsidP="000D3949">
            <w:pPr>
              <w:spacing w:line="256" w:lineRule="auto"/>
              <w:ind w:left="-72" w:right="72"/>
              <w:jc w:val="center"/>
              <w:rPr>
                <w:lang w:eastAsia="zh-CN"/>
              </w:rPr>
            </w:pPr>
            <w:r>
              <w:rPr>
                <w:lang w:eastAsia="zh-CN"/>
              </w:rPr>
              <w:t> </w:t>
            </w:r>
          </w:p>
        </w:tc>
        <w:tc>
          <w:tcPr>
            <w:tcW w:w="2667" w:type="dxa"/>
            <w:gridSpan w:val="2"/>
            <w:noWrap/>
            <w:vAlign w:val="center"/>
            <w:hideMark/>
          </w:tcPr>
          <w:p w14:paraId="3D18AF5A" w14:textId="77777777" w:rsidR="001456B3" w:rsidRDefault="001456B3" w:rsidP="000D3949">
            <w:pPr>
              <w:rPr>
                <w:lang w:eastAsia="zh-CN"/>
              </w:rPr>
            </w:pPr>
          </w:p>
        </w:tc>
      </w:tr>
      <w:tr w:rsidR="00A93D12" w14:paraId="2CD06EB3" w14:textId="77777777" w:rsidTr="00E24811">
        <w:trPr>
          <w:gridAfter w:val="1"/>
          <w:wAfter w:w="17" w:type="dxa"/>
          <w:trHeight w:val="390"/>
        </w:trPr>
        <w:tc>
          <w:tcPr>
            <w:tcW w:w="5850" w:type="dxa"/>
            <w:gridSpan w:val="4"/>
            <w:noWrap/>
            <w:vAlign w:val="center"/>
            <w:hideMark/>
          </w:tcPr>
          <w:p w14:paraId="532D616D" w14:textId="4F2101EE" w:rsidR="00A93D12" w:rsidRDefault="00B40CA6" w:rsidP="001456B3">
            <w:pPr>
              <w:spacing w:line="256" w:lineRule="auto"/>
              <w:ind w:left="-72" w:right="72"/>
              <w:rPr>
                <w:sz w:val="20"/>
                <w:szCs w:val="20"/>
                <w:lang w:val="vi-VN" w:eastAsia="zh-CN"/>
              </w:rPr>
            </w:pPr>
            <w:r>
              <w:rPr>
                <w:lang w:val="vi-VN" w:eastAsia="zh-CN"/>
              </w:rPr>
              <w:t>6</w:t>
            </w:r>
            <w:r w:rsidR="00A93D12">
              <w:rPr>
                <w:lang w:eastAsia="zh-CN"/>
              </w:rPr>
              <w:t>.</w:t>
            </w:r>
            <w:r w:rsidR="001456B3">
              <w:rPr>
                <w:lang w:eastAsia="zh-CN"/>
              </w:rPr>
              <w:t>5</w:t>
            </w:r>
            <w:r w:rsidR="00A93D12">
              <w:rPr>
                <w:lang w:eastAsia="zh-CN"/>
              </w:rPr>
              <w:t xml:space="preserve">. </w:t>
            </w:r>
            <w:r w:rsidR="001456B3">
              <w:rPr>
                <w:lang w:eastAsia="zh-CN"/>
              </w:rPr>
              <w:t>B</w:t>
            </w:r>
            <w:r w:rsidR="00A93D12">
              <w:rPr>
                <w:lang w:eastAsia="zh-CN"/>
              </w:rPr>
              <w:t>iên tập viên:</w:t>
            </w:r>
          </w:p>
        </w:tc>
        <w:tc>
          <w:tcPr>
            <w:tcW w:w="1288"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0EFF83D1" w14:textId="77777777" w:rsidR="00A93D12" w:rsidRDefault="00A93D12">
            <w:pPr>
              <w:spacing w:line="256" w:lineRule="auto"/>
              <w:ind w:left="-72" w:right="72"/>
              <w:jc w:val="center"/>
              <w:rPr>
                <w:lang w:eastAsia="zh-CN"/>
              </w:rPr>
            </w:pPr>
            <w:r>
              <w:rPr>
                <w:lang w:eastAsia="zh-CN"/>
              </w:rPr>
              <w:t> </w:t>
            </w:r>
          </w:p>
        </w:tc>
        <w:tc>
          <w:tcPr>
            <w:tcW w:w="2667" w:type="dxa"/>
            <w:gridSpan w:val="2"/>
            <w:noWrap/>
            <w:vAlign w:val="center"/>
            <w:hideMark/>
          </w:tcPr>
          <w:p w14:paraId="7B70AE02" w14:textId="77777777" w:rsidR="00A93D12" w:rsidRDefault="00A93D12">
            <w:pPr>
              <w:rPr>
                <w:lang w:eastAsia="zh-CN"/>
              </w:rPr>
            </w:pPr>
          </w:p>
        </w:tc>
      </w:tr>
      <w:tr w:rsidR="00A93D12" w14:paraId="45A61FA7" w14:textId="77777777" w:rsidTr="00E24811">
        <w:trPr>
          <w:gridAfter w:val="1"/>
          <w:wAfter w:w="17" w:type="dxa"/>
          <w:trHeight w:val="390"/>
        </w:trPr>
        <w:tc>
          <w:tcPr>
            <w:tcW w:w="5850" w:type="dxa"/>
            <w:gridSpan w:val="4"/>
            <w:noWrap/>
            <w:vAlign w:val="center"/>
            <w:hideMark/>
          </w:tcPr>
          <w:p w14:paraId="53339920" w14:textId="120836B4" w:rsidR="00A93D12" w:rsidRDefault="00B40CA6" w:rsidP="001456B3">
            <w:pPr>
              <w:spacing w:line="256" w:lineRule="auto"/>
              <w:ind w:left="-72" w:right="72"/>
              <w:rPr>
                <w:lang w:val="vi-VN" w:eastAsia="zh-CN"/>
              </w:rPr>
            </w:pPr>
            <w:r>
              <w:rPr>
                <w:lang w:val="vi-VN" w:eastAsia="zh-CN"/>
              </w:rPr>
              <w:t>6</w:t>
            </w:r>
            <w:r w:rsidR="00A93D12">
              <w:rPr>
                <w:lang w:eastAsia="zh-CN"/>
              </w:rPr>
              <w:t>.</w:t>
            </w:r>
            <w:r w:rsidR="001456B3">
              <w:rPr>
                <w:lang w:eastAsia="zh-CN"/>
              </w:rPr>
              <w:t>6</w:t>
            </w:r>
            <w:r w:rsidR="00A93D12">
              <w:rPr>
                <w:lang w:eastAsia="zh-CN"/>
              </w:rPr>
              <w:t>. Cần được cấp mới, cấp lại thẻ nhà báo:</w:t>
            </w:r>
          </w:p>
        </w:tc>
        <w:tc>
          <w:tcPr>
            <w:tcW w:w="1288" w:type="dxa"/>
            <w:tcBorders>
              <w:top w:val="nil"/>
              <w:left w:val="single" w:sz="4" w:space="0" w:color="auto"/>
              <w:bottom w:val="single" w:sz="4" w:space="0" w:color="auto"/>
              <w:right w:val="single" w:sz="4" w:space="0" w:color="auto"/>
            </w:tcBorders>
            <w:shd w:val="clear" w:color="auto" w:fill="FFFF99"/>
            <w:noWrap/>
            <w:vAlign w:val="bottom"/>
            <w:hideMark/>
          </w:tcPr>
          <w:p w14:paraId="7D864121" w14:textId="77777777" w:rsidR="00A93D12" w:rsidRDefault="00A93D12">
            <w:pPr>
              <w:spacing w:line="256" w:lineRule="auto"/>
              <w:ind w:left="-72" w:right="72"/>
              <w:jc w:val="center"/>
              <w:rPr>
                <w:lang w:eastAsia="zh-CN"/>
              </w:rPr>
            </w:pPr>
            <w:r>
              <w:rPr>
                <w:lang w:eastAsia="zh-CN"/>
              </w:rPr>
              <w:t> </w:t>
            </w:r>
          </w:p>
        </w:tc>
        <w:tc>
          <w:tcPr>
            <w:tcW w:w="2667" w:type="dxa"/>
            <w:gridSpan w:val="2"/>
            <w:noWrap/>
            <w:vAlign w:val="center"/>
            <w:hideMark/>
          </w:tcPr>
          <w:p w14:paraId="227D8D65" w14:textId="77777777" w:rsidR="00A93D12" w:rsidRDefault="00A93D12">
            <w:pPr>
              <w:rPr>
                <w:lang w:eastAsia="zh-CN"/>
              </w:rPr>
            </w:pPr>
          </w:p>
        </w:tc>
      </w:tr>
      <w:tr w:rsidR="005804D8" w14:paraId="293563F2" w14:textId="77777777" w:rsidTr="00E24811">
        <w:trPr>
          <w:trHeight w:val="71"/>
        </w:trPr>
        <w:tc>
          <w:tcPr>
            <w:tcW w:w="7155" w:type="dxa"/>
            <w:gridSpan w:val="6"/>
            <w:noWrap/>
            <w:vAlign w:val="center"/>
            <w:hideMark/>
          </w:tcPr>
          <w:p w14:paraId="1025B365" w14:textId="3BDF9731" w:rsidR="005804D8" w:rsidRDefault="005804D8" w:rsidP="001456B3">
            <w:pPr>
              <w:spacing w:line="256" w:lineRule="auto"/>
              <w:ind w:left="-72" w:right="72"/>
              <w:rPr>
                <w:i/>
                <w:iCs/>
                <w:lang w:eastAsia="zh-CN"/>
              </w:rPr>
            </w:pPr>
            <w:r>
              <w:rPr>
                <w:i/>
                <w:iCs/>
                <w:lang w:eastAsia="zh-CN"/>
              </w:rPr>
              <w:t>Theo cấp cơ quan chủ quản (</w:t>
            </w:r>
            <w:r w:rsidR="00B40CA6">
              <w:rPr>
                <w:i/>
                <w:iCs/>
                <w:lang w:val="vi-VN" w:eastAsia="zh-CN"/>
              </w:rPr>
              <w:t>6</w:t>
            </w:r>
            <w:r>
              <w:rPr>
                <w:i/>
                <w:iCs/>
                <w:lang w:eastAsia="zh-CN"/>
              </w:rPr>
              <w:t>=</w:t>
            </w:r>
            <w:r w:rsidR="00B40CA6">
              <w:rPr>
                <w:i/>
                <w:iCs/>
                <w:lang w:val="vi-VN" w:eastAsia="zh-CN"/>
              </w:rPr>
              <w:t>6</w:t>
            </w:r>
            <w:r>
              <w:rPr>
                <w:i/>
                <w:iCs/>
                <w:lang w:eastAsia="zh-CN"/>
              </w:rPr>
              <w:t>.</w:t>
            </w:r>
            <w:r w:rsidR="001456B3">
              <w:rPr>
                <w:i/>
                <w:iCs/>
                <w:lang w:eastAsia="zh-CN"/>
              </w:rPr>
              <w:t>7</w:t>
            </w:r>
            <w:r>
              <w:rPr>
                <w:i/>
                <w:iCs/>
                <w:lang w:eastAsia="zh-CN"/>
              </w:rPr>
              <w:t>+</w:t>
            </w:r>
            <w:r w:rsidR="00B40CA6">
              <w:rPr>
                <w:i/>
                <w:iCs/>
                <w:lang w:val="vi-VN" w:eastAsia="zh-CN"/>
              </w:rPr>
              <w:t>6</w:t>
            </w:r>
            <w:r>
              <w:rPr>
                <w:i/>
                <w:iCs/>
                <w:lang w:eastAsia="zh-CN"/>
              </w:rPr>
              <w:t>.</w:t>
            </w:r>
            <w:r w:rsidR="001456B3">
              <w:rPr>
                <w:i/>
                <w:iCs/>
                <w:lang w:eastAsia="zh-CN"/>
              </w:rPr>
              <w:t>8</w:t>
            </w:r>
            <w:r>
              <w:rPr>
                <w:i/>
                <w:iCs/>
                <w:lang w:eastAsia="zh-CN"/>
              </w:rPr>
              <w:t>)</w:t>
            </w:r>
          </w:p>
        </w:tc>
        <w:tc>
          <w:tcPr>
            <w:tcW w:w="2667" w:type="dxa"/>
            <w:gridSpan w:val="2"/>
            <w:noWrap/>
            <w:vAlign w:val="center"/>
            <w:hideMark/>
          </w:tcPr>
          <w:p w14:paraId="115FF48C" w14:textId="77777777" w:rsidR="005804D8" w:rsidRDefault="005804D8" w:rsidP="0043770F">
            <w:pPr>
              <w:rPr>
                <w:i/>
                <w:iCs/>
                <w:lang w:eastAsia="zh-CN"/>
              </w:rPr>
            </w:pPr>
          </w:p>
        </w:tc>
      </w:tr>
      <w:tr w:rsidR="005804D8" w14:paraId="5462E302" w14:textId="77777777" w:rsidTr="00E24811">
        <w:trPr>
          <w:gridAfter w:val="1"/>
          <w:wAfter w:w="17" w:type="dxa"/>
          <w:trHeight w:val="390"/>
        </w:trPr>
        <w:tc>
          <w:tcPr>
            <w:tcW w:w="5850" w:type="dxa"/>
            <w:gridSpan w:val="4"/>
            <w:noWrap/>
            <w:vAlign w:val="center"/>
            <w:hideMark/>
          </w:tcPr>
          <w:p w14:paraId="00480087" w14:textId="1EAB8C35" w:rsidR="005804D8" w:rsidRDefault="00B40CA6" w:rsidP="001456B3">
            <w:pPr>
              <w:spacing w:line="256" w:lineRule="auto"/>
              <w:ind w:left="-72" w:right="72"/>
              <w:rPr>
                <w:sz w:val="20"/>
                <w:szCs w:val="20"/>
                <w:lang w:eastAsia="zh-CN"/>
              </w:rPr>
            </w:pPr>
            <w:r>
              <w:rPr>
                <w:lang w:val="vi-VN" w:eastAsia="zh-CN"/>
              </w:rPr>
              <w:t>6</w:t>
            </w:r>
            <w:r w:rsidR="005804D8">
              <w:rPr>
                <w:lang w:eastAsia="zh-CN"/>
              </w:rPr>
              <w:t>.</w:t>
            </w:r>
            <w:r w:rsidR="001456B3">
              <w:rPr>
                <w:lang w:eastAsia="zh-CN"/>
              </w:rPr>
              <w:t>7</w:t>
            </w:r>
            <w:r w:rsidR="005804D8">
              <w:rPr>
                <w:lang w:eastAsia="zh-CN"/>
              </w:rPr>
              <w:t>. Báo chí Trung ương:</w:t>
            </w:r>
          </w:p>
        </w:tc>
        <w:tc>
          <w:tcPr>
            <w:tcW w:w="1288"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548E4B3" w14:textId="77777777" w:rsidR="005804D8" w:rsidRDefault="005804D8" w:rsidP="0043770F">
            <w:pPr>
              <w:spacing w:line="256" w:lineRule="auto"/>
              <w:ind w:left="-72" w:right="72"/>
              <w:jc w:val="center"/>
              <w:rPr>
                <w:lang w:eastAsia="zh-CN"/>
              </w:rPr>
            </w:pPr>
            <w:r>
              <w:rPr>
                <w:lang w:eastAsia="zh-CN"/>
              </w:rPr>
              <w:t> </w:t>
            </w:r>
          </w:p>
        </w:tc>
        <w:tc>
          <w:tcPr>
            <w:tcW w:w="2667" w:type="dxa"/>
            <w:gridSpan w:val="2"/>
            <w:noWrap/>
            <w:vAlign w:val="center"/>
            <w:hideMark/>
          </w:tcPr>
          <w:p w14:paraId="387AA6EF" w14:textId="77777777" w:rsidR="005804D8" w:rsidRDefault="005804D8" w:rsidP="0043770F">
            <w:pPr>
              <w:rPr>
                <w:lang w:eastAsia="zh-CN"/>
              </w:rPr>
            </w:pPr>
          </w:p>
        </w:tc>
      </w:tr>
      <w:tr w:rsidR="005804D8" w14:paraId="35DA95D9" w14:textId="77777777" w:rsidTr="00E24811">
        <w:trPr>
          <w:gridAfter w:val="1"/>
          <w:wAfter w:w="17" w:type="dxa"/>
          <w:trHeight w:val="390"/>
        </w:trPr>
        <w:tc>
          <w:tcPr>
            <w:tcW w:w="5850" w:type="dxa"/>
            <w:gridSpan w:val="4"/>
            <w:noWrap/>
            <w:vAlign w:val="center"/>
            <w:hideMark/>
          </w:tcPr>
          <w:p w14:paraId="70ABA8CD" w14:textId="5D005D32" w:rsidR="005804D8" w:rsidRDefault="00B40CA6" w:rsidP="001456B3">
            <w:pPr>
              <w:spacing w:line="256" w:lineRule="auto"/>
              <w:ind w:left="-72" w:right="72"/>
              <w:rPr>
                <w:sz w:val="20"/>
                <w:szCs w:val="20"/>
                <w:lang w:eastAsia="zh-CN"/>
              </w:rPr>
            </w:pPr>
            <w:r>
              <w:rPr>
                <w:lang w:val="vi-VN" w:eastAsia="zh-CN"/>
              </w:rPr>
              <w:t>6</w:t>
            </w:r>
            <w:r w:rsidR="005804D8">
              <w:rPr>
                <w:lang w:eastAsia="zh-CN"/>
              </w:rPr>
              <w:t>.</w:t>
            </w:r>
            <w:r w:rsidR="001456B3">
              <w:rPr>
                <w:lang w:eastAsia="zh-CN"/>
              </w:rPr>
              <w:t>8</w:t>
            </w:r>
            <w:r w:rsidR="005804D8">
              <w:rPr>
                <w:lang w:eastAsia="zh-CN"/>
              </w:rPr>
              <w:t>. Báo chí địa phương:</w:t>
            </w:r>
          </w:p>
        </w:tc>
        <w:tc>
          <w:tcPr>
            <w:tcW w:w="1288"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0477C1F4" w14:textId="77777777" w:rsidR="005804D8" w:rsidRDefault="005804D8" w:rsidP="0043770F">
            <w:pPr>
              <w:spacing w:line="256" w:lineRule="auto"/>
              <w:ind w:left="-72" w:right="72"/>
              <w:jc w:val="center"/>
              <w:rPr>
                <w:lang w:eastAsia="zh-CN"/>
              </w:rPr>
            </w:pPr>
            <w:r>
              <w:rPr>
                <w:lang w:eastAsia="zh-CN"/>
              </w:rPr>
              <w:t> </w:t>
            </w:r>
          </w:p>
        </w:tc>
        <w:tc>
          <w:tcPr>
            <w:tcW w:w="2667" w:type="dxa"/>
            <w:gridSpan w:val="2"/>
            <w:noWrap/>
            <w:vAlign w:val="center"/>
            <w:hideMark/>
          </w:tcPr>
          <w:p w14:paraId="01585C53" w14:textId="77777777" w:rsidR="005804D8" w:rsidRDefault="005804D8" w:rsidP="0043770F">
            <w:pPr>
              <w:rPr>
                <w:lang w:eastAsia="zh-CN"/>
              </w:rPr>
            </w:pPr>
          </w:p>
        </w:tc>
      </w:tr>
      <w:tr w:rsidR="00A93D12" w14:paraId="71D9ADA5" w14:textId="77777777" w:rsidTr="00E24811">
        <w:trPr>
          <w:trHeight w:val="71"/>
        </w:trPr>
        <w:tc>
          <w:tcPr>
            <w:tcW w:w="7155" w:type="dxa"/>
            <w:gridSpan w:val="6"/>
            <w:noWrap/>
            <w:vAlign w:val="center"/>
            <w:hideMark/>
          </w:tcPr>
          <w:p w14:paraId="72A2F9B1" w14:textId="7D8C5250" w:rsidR="00A93D12" w:rsidRDefault="00A93D12" w:rsidP="001456B3">
            <w:pPr>
              <w:spacing w:line="256" w:lineRule="auto"/>
              <w:ind w:left="-72" w:right="72"/>
              <w:rPr>
                <w:i/>
                <w:iCs/>
                <w:lang w:val="vi-VN" w:eastAsia="zh-CN"/>
              </w:rPr>
            </w:pPr>
            <w:r>
              <w:rPr>
                <w:i/>
                <w:iCs/>
                <w:lang w:eastAsia="zh-CN"/>
              </w:rPr>
              <w:t>Tổng số lao động theo loại hình hoạt động báo chí (</w:t>
            </w:r>
            <w:r w:rsidR="00B40CA6">
              <w:rPr>
                <w:i/>
                <w:iCs/>
                <w:lang w:val="vi-VN" w:eastAsia="zh-CN"/>
              </w:rPr>
              <w:t>6</w:t>
            </w:r>
            <w:r>
              <w:rPr>
                <w:i/>
                <w:iCs/>
                <w:lang w:eastAsia="zh-CN"/>
              </w:rPr>
              <w:t>=</w:t>
            </w:r>
            <w:r w:rsidR="00B40CA6">
              <w:rPr>
                <w:i/>
                <w:iCs/>
                <w:lang w:val="vi-VN" w:eastAsia="zh-CN"/>
              </w:rPr>
              <w:t>6</w:t>
            </w:r>
            <w:r>
              <w:rPr>
                <w:i/>
                <w:iCs/>
                <w:lang w:eastAsia="zh-CN"/>
              </w:rPr>
              <w:t>.</w:t>
            </w:r>
            <w:r w:rsidR="001456B3">
              <w:rPr>
                <w:i/>
                <w:iCs/>
                <w:lang w:eastAsia="zh-CN"/>
              </w:rPr>
              <w:t>9</w:t>
            </w:r>
            <w:r>
              <w:rPr>
                <w:i/>
                <w:iCs/>
                <w:lang w:eastAsia="zh-CN"/>
              </w:rPr>
              <w:t>+</w:t>
            </w:r>
            <w:r w:rsidR="00B40CA6">
              <w:rPr>
                <w:i/>
                <w:iCs/>
                <w:lang w:val="vi-VN" w:eastAsia="zh-CN"/>
              </w:rPr>
              <w:t>6</w:t>
            </w:r>
            <w:r>
              <w:rPr>
                <w:i/>
                <w:iCs/>
                <w:lang w:eastAsia="zh-CN"/>
              </w:rPr>
              <w:t>.</w:t>
            </w:r>
            <w:r w:rsidR="00F86E0C">
              <w:rPr>
                <w:i/>
                <w:iCs/>
                <w:lang w:val="vi-VN" w:eastAsia="zh-CN"/>
              </w:rPr>
              <w:t>1</w:t>
            </w:r>
            <w:r w:rsidR="001456B3">
              <w:rPr>
                <w:i/>
                <w:iCs/>
                <w:lang w:eastAsia="zh-CN"/>
              </w:rPr>
              <w:t>0</w:t>
            </w:r>
            <w:r>
              <w:rPr>
                <w:i/>
                <w:iCs/>
                <w:lang w:eastAsia="zh-CN"/>
              </w:rPr>
              <w:t>)</w:t>
            </w:r>
          </w:p>
        </w:tc>
        <w:tc>
          <w:tcPr>
            <w:tcW w:w="2667" w:type="dxa"/>
            <w:gridSpan w:val="2"/>
            <w:noWrap/>
            <w:vAlign w:val="center"/>
            <w:hideMark/>
          </w:tcPr>
          <w:p w14:paraId="71520012" w14:textId="77777777" w:rsidR="00A93D12" w:rsidRDefault="00A93D12">
            <w:pPr>
              <w:rPr>
                <w:i/>
                <w:iCs/>
                <w:lang w:eastAsia="zh-CN"/>
              </w:rPr>
            </w:pPr>
          </w:p>
        </w:tc>
      </w:tr>
      <w:tr w:rsidR="00A93D12" w14:paraId="5F9332D1" w14:textId="77777777" w:rsidTr="00E24811">
        <w:trPr>
          <w:gridAfter w:val="1"/>
          <w:wAfter w:w="17" w:type="dxa"/>
          <w:trHeight w:val="390"/>
        </w:trPr>
        <w:tc>
          <w:tcPr>
            <w:tcW w:w="5850" w:type="dxa"/>
            <w:gridSpan w:val="4"/>
            <w:noWrap/>
            <w:vAlign w:val="center"/>
            <w:hideMark/>
          </w:tcPr>
          <w:p w14:paraId="46E77D90" w14:textId="7EFB0220" w:rsidR="00A93D12" w:rsidRDefault="00B40CA6" w:rsidP="001456B3">
            <w:pPr>
              <w:spacing w:line="256" w:lineRule="auto"/>
              <w:ind w:left="-72" w:right="72"/>
              <w:rPr>
                <w:sz w:val="20"/>
                <w:szCs w:val="20"/>
                <w:lang w:eastAsia="zh-CN"/>
              </w:rPr>
            </w:pPr>
            <w:r>
              <w:rPr>
                <w:lang w:val="vi-VN" w:eastAsia="zh-CN"/>
              </w:rPr>
              <w:t>6</w:t>
            </w:r>
            <w:r w:rsidR="00A93D12">
              <w:rPr>
                <w:lang w:eastAsia="zh-CN"/>
              </w:rPr>
              <w:t>.</w:t>
            </w:r>
            <w:r w:rsidR="001456B3">
              <w:rPr>
                <w:lang w:eastAsia="zh-CN"/>
              </w:rPr>
              <w:t>9</w:t>
            </w:r>
            <w:r w:rsidR="00A93D12">
              <w:rPr>
                <w:lang w:eastAsia="zh-CN"/>
              </w:rPr>
              <w:t>. Báo:</w:t>
            </w:r>
          </w:p>
        </w:tc>
        <w:tc>
          <w:tcPr>
            <w:tcW w:w="1288"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39C8E96F" w14:textId="77777777" w:rsidR="00A93D12" w:rsidRDefault="00A93D12">
            <w:pPr>
              <w:spacing w:line="256" w:lineRule="auto"/>
              <w:ind w:left="-72" w:right="72"/>
              <w:jc w:val="center"/>
              <w:rPr>
                <w:lang w:eastAsia="zh-CN"/>
              </w:rPr>
            </w:pPr>
            <w:r>
              <w:rPr>
                <w:lang w:eastAsia="zh-CN"/>
              </w:rPr>
              <w:t> </w:t>
            </w:r>
          </w:p>
        </w:tc>
        <w:tc>
          <w:tcPr>
            <w:tcW w:w="2667" w:type="dxa"/>
            <w:gridSpan w:val="2"/>
            <w:noWrap/>
            <w:vAlign w:val="center"/>
            <w:hideMark/>
          </w:tcPr>
          <w:p w14:paraId="6BB02548" w14:textId="77777777" w:rsidR="00A93D12" w:rsidRDefault="00A93D12">
            <w:pPr>
              <w:rPr>
                <w:lang w:eastAsia="zh-CN"/>
              </w:rPr>
            </w:pPr>
          </w:p>
        </w:tc>
      </w:tr>
      <w:tr w:rsidR="00A93D12" w14:paraId="2D9630F2" w14:textId="77777777" w:rsidTr="00E24811">
        <w:trPr>
          <w:gridAfter w:val="1"/>
          <w:wAfter w:w="17" w:type="dxa"/>
          <w:trHeight w:val="390"/>
        </w:trPr>
        <w:tc>
          <w:tcPr>
            <w:tcW w:w="5850" w:type="dxa"/>
            <w:gridSpan w:val="4"/>
            <w:noWrap/>
            <w:vAlign w:val="center"/>
            <w:hideMark/>
          </w:tcPr>
          <w:p w14:paraId="2D1158EA" w14:textId="30BBB757" w:rsidR="00A93D12" w:rsidRDefault="00B40CA6" w:rsidP="001456B3">
            <w:pPr>
              <w:spacing w:line="256" w:lineRule="auto"/>
              <w:ind w:left="-72" w:right="72"/>
              <w:rPr>
                <w:sz w:val="20"/>
                <w:szCs w:val="20"/>
                <w:lang w:eastAsia="zh-CN"/>
              </w:rPr>
            </w:pPr>
            <w:r>
              <w:rPr>
                <w:lang w:val="vi-VN" w:eastAsia="zh-CN"/>
              </w:rPr>
              <w:t>6</w:t>
            </w:r>
            <w:r w:rsidR="00A93D12">
              <w:rPr>
                <w:lang w:eastAsia="zh-CN"/>
              </w:rPr>
              <w:t>.1</w:t>
            </w:r>
            <w:r w:rsidR="001456B3">
              <w:rPr>
                <w:lang w:eastAsia="zh-CN"/>
              </w:rPr>
              <w:t>0</w:t>
            </w:r>
            <w:r w:rsidR="00A93D12">
              <w:rPr>
                <w:lang w:eastAsia="zh-CN"/>
              </w:rPr>
              <w:t>. Tạp chí:</w:t>
            </w:r>
          </w:p>
        </w:tc>
        <w:tc>
          <w:tcPr>
            <w:tcW w:w="1288" w:type="dxa"/>
            <w:tcBorders>
              <w:top w:val="nil"/>
              <w:left w:val="single" w:sz="4" w:space="0" w:color="auto"/>
              <w:bottom w:val="single" w:sz="4" w:space="0" w:color="auto"/>
              <w:right w:val="single" w:sz="4" w:space="0" w:color="auto"/>
            </w:tcBorders>
            <w:shd w:val="clear" w:color="auto" w:fill="FFFF99"/>
            <w:noWrap/>
            <w:vAlign w:val="bottom"/>
            <w:hideMark/>
          </w:tcPr>
          <w:p w14:paraId="0D8CCC72" w14:textId="77777777" w:rsidR="00A93D12" w:rsidRDefault="00A93D12">
            <w:pPr>
              <w:spacing w:line="256" w:lineRule="auto"/>
              <w:ind w:left="-72" w:right="72"/>
              <w:jc w:val="center"/>
              <w:rPr>
                <w:lang w:eastAsia="zh-CN"/>
              </w:rPr>
            </w:pPr>
            <w:r>
              <w:rPr>
                <w:lang w:eastAsia="zh-CN"/>
              </w:rPr>
              <w:t> </w:t>
            </w:r>
          </w:p>
        </w:tc>
        <w:tc>
          <w:tcPr>
            <w:tcW w:w="2667" w:type="dxa"/>
            <w:gridSpan w:val="2"/>
            <w:noWrap/>
            <w:vAlign w:val="center"/>
            <w:hideMark/>
          </w:tcPr>
          <w:p w14:paraId="6D8BF72B" w14:textId="77777777" w:rsidR="00A93D12" w:rsidRDefault="00A93D12">
            <w:pPr>
              <w:rPr>
                <w:lang w:eastAsia="zh-CN"/>
              </w:rPr>
            </w:pPr>
          </w:p>
        </w:tc>
      </w:tr>
      <w:tr w:rsidR="00A93D12" w14:paraId="23ED3852" w14:textId="77777777" w:rsidTr="00E24811">
        <w:trPr>
          <w:gridAfter w:val="1"/>
          <w:wAfter w:w="17" w:type="dxa"/>
          <w:trHeight w:val="71"/>
        </w:trPr>
        <w:tc>
          <w:tcPr>
            <w:tcW w:w="733" w:type="dxa"/>
            <w:noWrap/>
            <w:vAlign w:val="bottom"/>
            <w:hideMark/>
          </w:tcPr>
          <w:p w14:paraId="75E0855C" w14:textId="77777777" w:rsidR="00A93D12" w:rsidRDefault="00A93D12">
            <w:pPr>
              <w:spacing w:line="256" w:lineRule="auto"/>
              <w:rPr>
                <w:rFonts w:asciiTheme="minorHAnsi" w:eastAsiaTheme="minorHAnsi" w:hAnsiTheme="minorHAnsi" w:cstheme="minorBidi"/>
                <w:sz w:val="20"/>
                <w:szCs w:val="20"/>
                <w:lang w:eastAsia="zh-CN"/>
              </w:rPr>
            </w:pPr>
          </w:p>
        </w:tc>
        <w:tc>
          <w:tcPr>
            <w:tcW w:w="2559" w:type="dxa"/>
            <w:noWrap/>
            <w:vAlign w:val="bottom"/>
            <w:hideMark/>
          </w:tcPr>
          <w:p w14:paraId="41690545" w14:textId="77777777" w:rsidR="00A93D12" w:rsidRDefault="00A93D12">
            <w:pPr>
              <w:spacing w:line="256" w:lineRule="auto"/>
              <w:rPr>
                <w:rFonts w:asciiTheme="minorHAnsi" w:eastAsiaTheme="minorHAnsi" w:hAnsiTheme="minorHAnsi" w:cstheme="minorBidi"/>
                <w:sz w:val="20"/>
                <w:szCs w:val="20"/>
                <w:lang w:eastAsia="zh-CN"/>
              </w:rPr>
            </w:pPr>
          </w:p>
        </w:tc>
        <w:tc>
          <w:tcPr>
            <w:tcW w:w="784" w:type="dxa"/>
            <w:noWrap/>
            <w:vAlign w:val="bottom"/>
            <w:hideMark/>
          </w:tcPr>
          <w:p w14:paraId="74FC02CD" w14:textId="77777777" w:rsidR="00A93D12" w:rsidRDefault="00A93D12">
            <w:pPr>
              <w:spacing w:line="256" w:lineRule="auto"/>
              <w:rPr>
                <w:rFonts w:asciiTheme="minorHAnsi" w:eastAsiaTheme="minorHAnsi" w:hAnsiTheme="minorHAnsi" w:cstheme="minorBidi"/>
                <w:sz w:val="20"/>
                <w:szCs w:val="20"/>
                <w:lang w:eastAsia="zh-CN"/>
              </w:rPr>
            </w:pPr>
          </w:p>
        </w:tc>
        <w:tc>
          <w:tcPr>
            <w:tcW w:w="1774" w:type="dxa"/>
            <w:noWrap/>
            <w:vAlign w:val="bottom"/>
            <w:hideMark/>
          </w:tcPr>
          <w:p w14:paraId="03047168" w14:textId="77777777" w:rsidR="00A93D12" w:rsidRDefault="00A93D12">
            <w:pPr>
              <w:spacing w:line="256" w:lineRule="auto"/>
              <w:rPr>
                <w:rFonts w:asciiTheme="minorHAnsi" w:eastAsiaTheme="minorHAnsi" w:hAnsiTheme="minorHAnsi" w:cstheme="minorBidi"/>
                <w:sz w:val="20"/>
                <w:szCs w:val="20"/>
                <w:lang w:eastAsia="zh-CN"/>
              </w:rPr>
            </w:pPr>
          </w:p>
        </w:tc>
        <w:tc>
          <w:tcPr>
            <w:tcW w:w="1288" w:type="dxa"/>
            <w:tcBorders>
              <w:bottom w:val="single" w:sz="4" w:space="0" w:color="auto"/>
            </w:tcBorders>
            <w:noWrap/>
            <w:vAlign w:val="bottom"/>
            <w:hideMark/>
          </w:tcPr>
          <w:p w14:paraId="5C7F4ADE" w14:textId="77777777" w:rsidR="00A93D12" w:rsidRDefault="00A93D12">
            <w:pPr>
              <w:spacing w:line="256" w:lineRule="auto"/>
              <w:rPr>
                <w:rFonts w:asciiTheme="minorHAnsi" w:eastAsiaTheme="minorHAnsi" w:hAnsiTheme="minorHAnsi" w:cstheme="minorBidi"/>
                <w:sz w:val="20"/>
                <w:szCs w:val="20"/>
                <w:lang w:eastAsia="zh-CN"/>
              </w:rPr>
            </w:pPr>
          </w:p>
        </w:tc>
        <w:tc>
          <w:tcPr>
            <w:tcW w:w="2667" w:type="dxa"/>
            <w:gridSpan w:val="2"/>
            <w:noWrap/>
            <w:vAlign w:val="center"/>
            <w:hideMark/>
          </w:tcPr>
          <w:p w14:paraId="1A680750" w14:textId="77777777" w:rsidR="00A93D12" w:rsidRDefault="00A93D12">
            <w:pPr>
              <w:spacing w:line="256" w:lineRule="auto"/>
              <w:rPr>
                <w:rFonts w:asciiTheme="minorHAnsi" w:eastAsiaTheme="minorHAnsi" w:hAnsiTheme="minorHAnsi" w:cstheme="minorBidi"/>
                <w:sz w:val="20"/>
                <w:szCs w:val="20"/>
                <w:lang w:eastAsia="zh-CN"/>
              </w:rPr>
            </w:pPr>
          </w:p>
        </w:tc>
      </w:tr>
      <w:tr w:rsidR="00BD5200" w:rsidRPr="00BD5200" w14:paraId="63B6E50C" w14:textId="77777777" w:rsidTr="00E24811">
        <w:trPr>
          <w:gridAfter w:val="1"/>
          <w:wAfter w:w="17" w:type="dxa"/>
          <w:trHeight w:val="390"/>
        </w:trPr>
        <w:tc>
          <w:tcPr>
            <w:tcW w:w="5850" w:type="dxa"/>
            <w:gridSpan w:val="4"/>
            <w:noWrap/>
            <w:vAlign w:val="center"/>
            <w:hideMark/>
          </w:tcPr>
          <w:p w14:paraId="20C35E3A" w14:textId="220B6C62" w:rsidR="00BD5200" w:rsidRPr="00BD5200" w:rsidRDefault="00B40CA6" w:rsidP="00BD5200">
            <w:pPr>
              <w:spacing w:line="256" w:lineRule="auto"/>
              <w:ind w:left="-72" w:right="72"/>
              <w:rPr>
                <w:b/>
                <w:sz w:val="20"/>
                <w:szCs w:val="20"/>
                <w:lang w:eastAsia="zh-CN"/>
              </w:rPr>
            </w:pPr>
            <w:r>
              <w:rPr>
                <w:b/>
                <w:lang w:val="vi-VN" w:eastAsia="zh-CN"/>
              </w:rPr>
              <w:t>7</w:t>
            </w:r>
            <w:r w:rsidR="00BD5200" w:rsidRPr="00BD5200">
              <w:rPr>
                <w:b/>
                <w:lang w:eastAsia="zh-CN"/>
              </w:rPr>
              <w:t xml:space="preserve">. </w:t>
            </w:r>
            <w:r w:rsidR="002447B9">
              <w:rPr>
                <w:b/>
                <w:lang w:val="vi-VN" w:eastAsia="zh-CN"/>
              </w:rPr>
              <w:t xml:space="preserve">Số </w:t>
            </w:r>
            <w:r w:rsidR="00BD5200" w:rsidRPr="00BD5200">
              <w:rPr>
                <w:b/>
                <w:lang w:val="vi-VN" w:eastAsia="zh-CN"/>
              </w:rPr>
              <w:t>người đã được cấp thẻ nhà báo</w:t>
            </w:r>
            <w:r w:rsidR="00BD5200" w:rsidRPr="00BD5200">
              <w:rPr>
                <w:b/>
                <w:lang w:eastAsia="zh-CN"/>
              </w:rPr>
              <w:t>:</w:t>
            </w:r>
          </w:p>
        </w:tc>
        <w:tc>
          <w:tcPr>
            <w:tcW w:w="1288"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0202ACA4" w14:textId="77777777" w:rsidR="00BD5200" w:rsidRPr="00BD5200" w:rsidRDefault="00BD5200" w:rsidP="00D20022">
            <w:pPr>
              <w:spacing w:line="256" w:lineRule="auto"/>
              <w:ind w:left="-72" w:right="72"/>
              <w:jc w:val="center"/>
              <w:rPr>
                <w:b/>
                <w:lang w:eastAsia="zh-CN"/>
              </w:rPr>
            </w:pPr>
            <w:r w:rsidRPr="00BD5200">
              <w:rPr>
                <w:b/>
                <w:lang w:eastAsia="zh-CN"/>
              </w:rPr>
              <w:t> </w:t>
            </w:r>
          </w:p>
        </w:tc>
        <w:tc>
          <w:tcPr>
            <w:tcW w:w="2667" w:type="dxa"/>
            <w:gridSpan w:val="2"/>
            <w:noWrap/>
            <w:vAlign w:val="center"/>
            <w:hideMark/>
          </w:tcPr>
          <w:p w14:paraId="3BA5D3B0" w14:textId="45DD9471" w:rsidR="00BD5200" w:rsidRPr="00BD5200" w:rsidRDefault="00BD5200" w:rsidP="00E23EB0">
            <w:pPr>
              <w:rPr>
                <w:lang w:val="vi-VN" w:eastAsia="zh-CN"/>
              </w:rPr>
            </w:pPr>
            <w:r w:rsidRPr="00BD5200">
              <w:rPr>
                <w:lang w:val="vi-VN" w:eastAsia="zh-CN"/>
              </w:rPr>
              <w:t>(</w:t>
            </w:r>
            <w:r w:rsidR="00E23EB0">
              <w:rPr>
                <w:lang w:val="vi-VN" w:eastAsia="zh-CN"/>
              </w:rPr>
              <w:t>N</w:t>
            </w:r>
            <w:r w:rsidRPr="00BD5200">
              <w:rPr>
                <w:lang w:val="vi-VN" w:eastAsia="zh-CN"/>
              </w:rPr>
              <w:t>gười)</w:t>
            </w:r>
          </w:p>
        </w:tc>
      </w:tr>
      <w:tr w:rsidR="00BD5200" w14:paraId="10CECE23" w14:textId="77777777" w:rsidTr="00D20022">
        <w:trPr>
          <w:gridAfter w:val="1"/>
          <w:wAfter w:w="17" w:type="dxa"/>
          <w:trHeight w:val="71"/>
        </w:trPr>
        <w:tc>
          <w:tcPr>
            <w:tcW w:w="733" w:type="dxa"/>
            <w:noWrap/>
            <w:vAlign w:val="bottom"/>
            <w:hideMark/>
          </w:tcPr>
          <w:p w14:paraId="7A7DF398" w14:textId="77777777" w:rsidR="00BD5200" w:rsidRDefault="00BD5200" w:rsidP="00D20022">
            <w:pPr>
              <w:spacing w:line="256" w:lineRule="auto"/>
              <w:rPr>
                <w:rFonts w:asciiTheme="minorHAnsi" w:eastAsiaTheme="minorHAnsi" w:hAnsiTheme="minorHAnsi" w:cstheme="minorBidi"/>
                <w:sz w:val="20"/>
                <w:szCs w:val="20"/>
                <w:lang w:eastAsia="zh-CN"/>
              </w:rPr>
            </w:pPr>
          </w:p>
        </w:tc>
        <w:tc>
          <w:tcPr>
            <w:tcW w:w="2559" w:type="dxa"/>
            <w:noWrap/>
            <w:vAlign w:val="bottom"/>
            <w:hideMark/>
          </w:tcPr>
          <w:p w14:paraId="4CF7002F" w14:textId="77777777" w:rsidR="00BD5200" w:rsidRDefault="00BD5200" w:rsidP="00D20022">
            <w:pPr>
              <w:spacing w:line="256" w:lineRule="auto"/>
              <w:rPr>
                <w:rFonts w:asciiTheme="minorHAnsi" w:eastAsiaTheme="minorHAnsi" w:hAnsiTheme="minorHAnsi" w:cstheme="minorBidi"/>
                <w:sz w:val="20"/>
                <w:szCs w:val="20"/>
                <w:lang w:eastAsia="zh-CN"/>
              </w:rPr>
            </w:pPr>
          </w:p>
        </w:tc>
        <w:tc>
          <w:tcPr>
            <w:tcW w:w="784" w:type="dxa"/>
            <w:noWrap/>
            <w:vAlign w:val="bottom"/>
            <w:hideMark/>
          </w:tcPr>
          <w:p w14:paraId="3ACEEF8E" w14:textId="77777777" w:rsidR="00BD5200" w:rsidRDefault="00BD5200" w:rsidP="00D20022">
            <w:pPr>
              <w:spacing w:line="256" w:lineRule="auto"/>
              <w:rPr>
                <w:rFonts w:asciiTheme="minorHAnsi" w:eastAsiaTheme="minorHAnsi" w:hAnsiTheme="minorHAnsi" w:cstheme="minorBidi"/>
                <w:sz w:val="20"/>
                <w:szCs w:val="20"/>
                <w:lang w:eastAsia="zh-CN"/>
              </w:rPr>
            </w:pPr>
          </w:p>
        </w:tc>
        <w:tc>
          <w:tcPr>
            <w:tcW w:w="1774" w:type="dxa"/>
            <w:noWrap/>
            <w:vAlign w:val="bottom"/>
            <w:hideMark/>
          </w:tcPr>
          <w:p w14:paraId="2FC8E451" w14:textId="77777777" w:rsidR="00BD5200" w:rsidRDefault="00BD5200" w:rsidP="00D20022">
            <w:pPr>
              <w:spacing w:line="256" w:lineRule="auto"/>
              <w:rPr>
                <w:rFonts w:asciiTheme="minorHAnsi" w:eastAsiaTheme="minorHAnsi" w:hAnsiTheme="minorHAnsi" w:cstheme="minorBidi"/>
                <w:sz w:val="20"/>
                <w:szCs w:val="20"/>
                <w:lang w:eastAsia="zh-CN"/>
              </w:rPr>
            </w:pPr>
          </w:p>
        </w:tc>
        <w:tc>
          <w:tcPr>
            <w:tcW w:w="1288" w:type="dxa"/>
            <w:noWrap/>
            <w:vAlign w:val="bottom"/>
            <w:hideMark/>
          </w:tcPr>
          <w:p w14:paraId="48EBC713" w14:textId="77777777" w:rsidR="00BD5200" w:rsidRDefault="00BD5200" w:rsidP="00D20022">
            <w:pPr>
              <w:spacing w:line="256" w:lineRule="auto"/>
              <w:rPr>
                <w:rFonts w:asciiTheme="minorHAnsi" w:eastAsiaTheme="minorHAnsi" w:hAnsiTheme="minorHAnsi" w:cstheme="minorBidi"/>
                <w:sz w:val="20"/>
                <w:szCs w:val="20"/>
                <w:lang w:eastAsia="zh-CN"/>
              </w:rPr>
            </w:pPr>
          </w:p>
        </w:tc>
        <w:tc>
          <w:tcPr>
            <w:tcW w:w="2667" w:type="dxa"/>
            <w:gridSpan w:val="2"/>
            <w:noWrap/>
            <w:vAlign w:val="bottom"/>
            <w:hideMark/>
          </w:tcPr>
          <w:p w14:paraId="184100F7" w14:textId="77777777" w:rsidR="00BD5200" w:rsidRDefault="00BD5200" w:rsidP="00D20022">
            <w:pPr>
              <w:spacing w:line="256" w:lineRule="auto"/>
              <w:rPr>
                <w:rFonts w:asciiTheme="minorHAnsi" w:eastAsiaTheme="minorHAnsi" w:hAnsiTheme="minorHAnsi" w:cstheme="minorBidi"/>
                <w:sz w:val="20"/>
                <w:szCs w:val="20"/>
                <w:lang w:eastAsia="zh-CN"/>
              </w:rPr>
            </w:pPr>
          </w:p>
        </w:tc>
      </w:tr>
    </w:tbl>
    <w:p w14:paraId="5E96545D" w14:textId="23023772" w:rsidR="00A93D12" w:rsidRDefault="00B40CA6" w:rsidP="00A93D12">
      <w:pPr>
        <w:ind w:left="-72" w:right="72"/>
        <w:rPr>
          <w:b/>
          <w:bCs/>
          <w:lang w:val="vi-VN" w:eastAsia="zh-CN"/>
        </w:rPr>
      </w:pPr>
      <w:r>
        <w:rPr>
          <w:b/>
          <w:bCs/>
          <w:lang w:val="vi-VN" w:eastAsia="zh-CN"/>
        </w:rPr>
        <w:t>8</w:t>
      </w:r>
      <w:r w:rsidR="00A93D12">
        <w:rPr>
          <w:b/>
          <w:bCs/>
          <w:lang w:eastAsia="zh-CN"/>
        </w:rPr>
        <w:t>. Số lao động cơ quan báo</w:t>
      </w:r>
      <w:r w:rsidR="00F86E0C">
        <w:rPr>
          <w:b/>
          <w:bCs/>
          <w:lang w:val="vi-VN" w:eastAsia="zh-CN"/>
        </w:rPr>
        <w:t>, tạp</w:t>
      </w:r>
      <w:r w:rsidR="00A93D12">
        <w:rPr>
          <w:b/>
          <w:bCs/>
          <w:lang w:eastAsia="zh-CN"/>
        </w:rPr>
        <w:t xml:space="preserve"> chí theo địa bàn tỉnh/</w:t>
      </w:r>
      <w:r w:rsidR="00F86E0C">
        <w:rPr>
          <w:b/>
          <w:bCs/>
          <w:lang w:val="vi-VN" w:eastAsia="zh-CN"/>
        </w:rPr>
        <w:t xml:space="preserve">thành phố </w:t>
      </w:r>
      <w:r w:rsidR="009E63CF">
        <w:rPr>
          <w:b/>
          <w:bCs/>
          <w:lang w:eastAsia="zh-CN"/>
        </w:rPr>
        <w:t xml:space="preserve">trực thuộc </w:t>
      </w:r>
      <w:r w:rsidR="00E24811">
        <w:rPr>
          <w:b/>
          <w:bCs/>
          <w:lang w:val="vi-VN" w:eastAsia="zh-CN"/>
        </w:rPr>
        <w:t>Trung ương</w:t>
      </w:r>
      <w:r w:rsidR="009E63CF">
        <w:rPr>
          <w:b/>
          <w:bCs/>
          <w:lang w:eastAsia="zh-CN"/>
        </w:rPr>
        <w:t xml:space="preserve"> </w:t>
      </w:r>
      <w:r w:rsidR="00577DB3">
        <w:rPr>
          <w:b/>
          <w:bCs/>
          <w:lang w:eastAsia="zh-CN"/>
        </w:rPr>
        <w:t>[báo cáo năm]</w:t>
      </w:r>
      <w:r w:rsidR="009E63CF">
        <w:rPr>
          <w:b/>
          <w:bCs/>
          <w:lang w:eastAsia="zh-CN"/>
        </w:rPr>
        <w:t>.</w:t>
      </w:r>
    </w:p>
    <w:p w14:paraId="482F64ED" w14:textId="77777777" w:rsidR="00A93D12" w:rsidRDefault="00A93D12" w:rsidP="00A93D12">
      <w:pPr>
        <w:ind w:left="-72" w:right="72"/>
        <w:jc w:val="right"/>
        <w:rPr>
          <w:i/>
          <w:iCs/>
          <w:lang w:eastAsia="zh-CN"/>
        </w:rPr>
      </w:pPr>
      <w:r>
        <w:rPr>
          <w:i/>
          <w:iCs/>
          <w:lang w:eastAsia="zh-CN"/>
        </w:rPr>
        <w:t>Đơn vị tính: Người</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2559"/>
        <w:gridCol w:w="1129"/>
        <w:gridCol w:w="1275"/>
        <w:gridCol w:w="1068"/>
        <w:gridCol w:w="2667"/>
      </w:tblGrid>
      <w:tr w:rsidR="00A93D12" w14:paraId="021D4ED3" w14:textId="77777777" w:rsidTr="006127A8">
        <w:trPr>
          <w:trHeight w:val="494"/>
        </w:trPr>
        <w:tc>
          <w:tcPr>
            <w:tcW w:w="702" w:type="dxa"/>
            <w:tcBorders>
              <w:top w:val="single" w:sz="4" w:space="0" w:color="auto"/>
              <w:left w:val="single" w:sz="4" w:space="0" w:color="auto"/>
              <w:bottom w:val="single" w:sz="4" w:space="0" w:color="auto"/>
              <w:right w:val="single" w:sz="4" w:space="0" w:color="auto"/>
            </w:tcBorders>
            <w:vAlign w:val="center"/>
            <w:hideMark/>
          </w:tcPr>
          <w:p w14:paraId="5D3FBC93" w14:textId="77777777" w:rsidR="00A93D12" w:rsidRDefault="00A93D12">
            <w:pPr>
              <w:spacing w:line="256" w:lineRule="auto"/>
              <w:ind w:left="-72" w:right="72"/>
              <w:jc w:val="center"/>
              <w:rPr>
                <w:b/>
                <w:bCs/>
                <w:lang w:eastAsia="zh-CN"/>
              </w:rPr>
            </w:pPr>
            <w:r>
              <w:rPr>
                <w:b/>
                <w:bCs/>
                <w:lang w:eastAsia="zh-CN"/>
              </w:rPr>
              <w:t>TT</w:t>
            </w:r>
          </w:p>
        </w:tc>
        <w:tc>
          <w:tcPr>
            <w:tcW w:w="2559" w:type="dxa"/>
            <w:tcBorders>
              <w:top w:val="single" w:sz="4" w:space="0" w:color="auto"/>
              <w:left w:val="single" w:sz="4" w:space="0" w:color="auto"/>
              <w:bottom w:val="single" w:sz="4" w:space="0" w:color="auto"/>
              <w:right w:val="single" w:sz="4" w:space="0" w:color="auto"/>
            </w:tcBorders>
            <w:vAlign w:val="center"/>
            <w:hideMark/>
          </w:tcPr>
          <w:p w14:paraId="7132437E" w14:textId="77777777" w:rsidR="00A93D12" w:rsidRDefault="00A93D12">
            <w:pPr>
              <w:spacing w:line="256" w:lineRule="auto"/>
              <w:ind w:left="-72" w:right="72"/>
              <w:jc w:val="center"/>
              <w:rPr>
                <w:b/>
                <w:bCs/>
                <w:lang w:eastAsia="zh-CN"/>
              </w:rPr>
            </w:pPr>
            <w:r>
              <w:rPr>
                <w:b/>
                <w:bCs/>
                <w:lang w:eastAsia="zh-CN"/>
              </w:rPr>
              <w:t>Địa bàn</w:t>
            </w:r>
          </w:p>
        </w:tc>
        <w:tc>
          <w:tcPr>
            <w:tcW w:w="1129" w:type="dxa"/>
            <w:tcBorders>
              <w:top w:val="single" w:sz="4" w:space="0" w:color="auto"/>
              <w:left w:val="single" w:sz="4" w:space="0" w:color="auto"/>
              <w:bottom w:val="single" w:sz="4" w:space="0" w:color="auto"/>
              <w:right w:val="single" w:sz="4" w:space="0" w:color="auto"/>
            </w:tcBorders>
            <w:vAlign w:val="center"/>
            <w:hideMark/>
          </w:tcPr>
          <w:p w14:paraId="30542EC9" w14:textId="77777777" w:rsidR="00A93D12" w:rsidRDefault="00A93D12">
            <w:pPr>
              <w:spacing w:line="256" w:lineRule="auto"/>
              <w:ind w:left="-72" w:right="72"/>
              <w:jc w:val="center"/>
              <w:rPr>
                <w:b/>
                <w:bCs/>
                <w:lang w:eastAsia="zh-CN"/>
              </w:rPr>
            </w:pPr>
            <w:r>
              <w:rPr>
                <w:b/>
                <w:bCs/>
                <w:lang w:eastAsia="zh-CN"/>
              </w:rPr>
              <w:t>Mã địa bàn</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893B228" w14:textId="77777777" w:rsidR="00A93D12" w:rsidRDefault="00A93D12">
            <w:pPr>
              <w:spacing w:line="256" w:lineRule="auto"/>
              <w:ind w:left="-72" w:right="72"/>
              <w:jc w:val="center"/>
              <w:rPr>
                <w:b/>
                <w:bCs/>
                <w:sz w:val="22"/>
                <w:szCs w:val="22"/>
                <w:lang w:eastAsia="zh-CN"/>
              </w:rPr>
            </w:pPr>
            <w:r>
              <w:rPr>
                <w:b/>
                <w:bCs/>
                <w:sz w:val="22"/>
                <w:szCs w:val="22"/>
                <w:lang w:eastAsia="zh-CN"/>
              </w:rPr>
              <w:t>Tổng số</w:t>
            </w:r>
          </w:p>
        </w:tc>
        <w:tc>
          <w:tcPr>
            <w:tcW w:w="1068" w:type="dxa"/>
            <w:tcBorders>
              <w:top w:val="single" w:sz="4" w:space="0" w:color="auto"/>
              <w:left w:val="single" w:sz="4" w:space="0" w:color="auto"/>
              <w:bottom w:val="single" w:sz="4" w:space="0" w:color="auto"/>
              <w:right w:val="single" w:sz="4" w:space="0" w:color="auto"/>
            </w:tcBorders>
            <w:vAlign w:val="center"/>
            <w:hideMark/>
          </w:tcPr>
          <w:p w14:paraId="452679E7" w14:textId="77777777" w:rsidR="00A93D12" w:rsidRDefault="00A93D12">
            <w:pPr>
              <w:spacing w:line="256" w:lineRule="auto"/>
              <w:ind w:left="-72" w:right="72"/>
              <w:jc w:val="center"/>
              <w:rPr>
                <w:b/>
                <w:bCs/>
                <w:sz w:val="22"/>
                <w:szCs w:val="22"/>
                <w:lang w:eastAsia="zh-CN"/>
              </w:rPr>
            </w:pPr>
            <w:r>
              <w:rPr>
                <w:b/>
                <w:bCs/>
                <w:sz w:val="22"/>
                <w:szCs w:val="22"/>
                <w:lang w:eastAsia="zh-CN"/>
              </w:rPr>
              <w:t>Trong đó, nữ</w:t>
            </w:r>
          </w:p>
        </w:tc>
        <w:tc>
          <w:tcPr>
            <w:tcW w:w="2667" w:type="dxa"/>
            <w:tcBorders>
              <w:top w:val="single" w:sz="4" w:space="0" w:color="auto"/>
              <w:left w:val="single" w:sz="4" w:space="0" w:color="auto"/>
              <w:bottom w:val="single" w:sz="4" w:space="0" w:color="auto"/>
              <w:right w:val="single" w:sz="4" w:space="0" w:color="auto"/>
            </w:tcBorders>
            <w:vAlign w:val="center"/>
            <w:hideMark/>
          </w:tcPr>
          <w:p w14:paraId="701F76CB" w14:textId="77777777" w:rsidR="00A93D12" w:rsidRDefault="00A93D12">
            <w:pPr>
              <w:spacing w:line="256" w:lineRule="auto"/>
              <w:ind w:left="-72" w:right="72"/>
              <w:jc w:val="center"/>
              <w:rPr>
                <w:b/>
                <w:bCs/>
                <w:sz w:val="22"/>
                <w:szCs w:val="22"/>
                <w:lang w:eastAsia="zh-CN"/>
              </w:rPr>
            </w:pPr>
            <w:r>
              <w:rPr>
                <w:b/>
                <w:bCs/>
                <w:sz w:val="22"/>
                <w:szCs w:val="22"/>
                <w:lang w:eastAsia="zh-CN"/>
              </w:rPr>
              <w:t>Ghi chú</w:t>
            </w:r>
          </w:p>
        </w:tc>
      </w:tr>
      <w:tr w:rsidR="00A93D12" w14:paraId="64CCD3A9" w14:textId="77777777" w:rsidTr="006127A8">
        <w:trPr>
          <w:trHeight w:val="315"/>
        </w:trPr>
        <w:tc>
          <w:tcPr>
            <w:tcW w:w="702" w:type="dxa"/>
            <w:tcBorders>
              <w:top w:val="single" w:sz="4" w:space="0" w:color="auto"/>
              <w:left w:val="single" w:sz="4" w:space="0" w:color="auto"/>
              <w:bottom w:val="single" w:sz="4" w:space="0" w:color="auto"/>
              <w:right w:val="single" w:sz="4" w:space="0" w:color="auto"/>
            </w:tcBorders>
            <w:vAlign w:val="center"/>
            <w:hideMark/>
          </w:tcPr>
          <w:p w14:paraId="3965988B" w14:textId="77777777" w:rsidR="00A93D12" w:rsidRDefault="00A93D12">
            <w:pPr>
              <w:spacing w:line="256" w:lineRule="auto"/>
              <w:ind w:left="-72" w:right="72"/>
              <w:jc w:val="center"/>
              <w:rPr>
                <w:b/>
                <w:bCs/>
                <w:lang w:eastAsia="zh-CN"/>
              </w:rPr>
            </w:pPr>
            <w:r>
              <w:rPr>
                <w:b/>
                <w:bCs/>
                <w:lang w:eastAsia="zh-CN"/>
              </w:rPr>
              <w:t>A</w:t>
            </w:r>
          </w:p>
        </w:tc>
        <w:tc>
          <w:tcPr>
            <w:tcW w:w="2559" w:type="dxa"/>
            <w:tcBorders>
              <w:top w:val="single" w:sz="4" w:space="0" w:color="auto"/>
              <w:left w:val="single" w:sz="4" w:space="0" w:color="auto"/>
              <w:bottom w:val="single" w:sz="4" w:space="0" w:color="auto"/>
              <w:right w:val="single" w:sz="4" w:space="0" w:color="auto"/>
            </w:tcBorders>
            <w:vAlign w:val="center"/>
            <w:hideMark/>
          </w:tcPr>
          <w:p w14:paraId="0999E691" w14:textId="77777777" w:rsidR="00A93D12" w:rsidRDefault="00A93D12">
            <w:pPr>
              <w:spacing w:line="256" w:lineRule="auto"/>
              <w:ind w:left="-72" w:right="72"/>
              <w:jc w:val="center"/>
              <w:rPr>
                <w:b/>
                <w:bCs/>
                <w:lang w:eastAsia="zh-CN"/>
              </w:rPr>
            </w:pPr>
            <w:r>
              <w:rPr>
                <w:b/>
                <w:bCs/>
                <w:lang w:eastAsia="zh-CN"/>
              </w:rPr>
              <w:t>B</w:t>
            </w:r>
          </w:p>
        </w:tc>
        <w:tc>
          <w:tcPr>
            <w:tcW w:w="1129" w:type="dxa"/>
            <w:tcBorders>
              <w:top w:val="single" w:sz="4" w:space="0" w:color="auto"/>
              <w:left w:val="single" w:sz="4" w:space="0" w:color="auto"/>
              <w:bottom w:val="single" w:sz="4" w:space="0" w:color="auto"/>
              <w:right w:val="single" w:sz="4" w:space="0" w:color="auto"/>
            </w:tcBorders>
            <w:vAlign w:val="center"/>
            <w:hideMark/>
          </w:tcPr>
          <w:p w14:paraId="702EF987" w14:textId="77777777" w:rsidR="00A93D12" w:rsidRDefault="00A93D12">
            <w:pPr>
              <w:spacing w:line="256" w:lineRule="auto"/>
              <w:ind w:left="-72" w:right="72"/>
              <w:jc w:val="center"/>
              <w:rPr>
                <w:b/>
                <w:bCs/>
                <w:sz w:val="22"/>
                <w:szCs w:val="22"/>
                <w:lang w:eastAsia="zh-CN"/>
              </w:rPr>
            </w:pPr>
            <w:r>
              <w:rPr>
                <w:b/>
                <w:bCs/>
                <w:sz w:val="22"/>
                <w:szCs w:val="22"/>
                <w:lang w:eastAsia="zh-CN"/>
              </w:rPr>
              <w:t>C</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5279A5E" w14:textId="77777777" w:rsidR="00A93D12" w:rsidRDefault="00A93D12">
            <w:pPr>
              <w:spacing w:line="256" w:lineRule="auto"/>
              <w:ind w:left="-72" w:right="72"/>
              <w:jc w:val="center"/>
              <w:rPr>
                <w:b/>
                <w:bCs/>
                <w:sz w:val="22"/>
                <w:szCs w:val="22"/>
                <w:lang w:eastAsia="zh-CN"/>
              </w:rPr>
            </w:pPr>
            <w:r>
              <w:rPr>
                <w:b/>
                <w:bCs/>
                <w:sz w:val="22"/>
                <w:szCs w:val="22"/>
                <w:lang w:eastAsia="zh-CN"/>
              </w:rPr>
              <w:t>1</w:t>
            </w:r>
          </w:p>
        </w:tc>
        <w:tc>
          <w:tcPr>
            <w:tcW w:w="1068" w:type="dxa"/>
            <w:tcBorders>
              <w:top w:val="single" w:sz="4" w:space="0" w:color="auto"/>
              <w:left w:val="single" w:sz="4" w:space="0" w:color="auto"/>
              <w:bottom w:val="single" w:sz="4" w:space="0" w:color="auto"/>
              <w:right w:val="single" w:sz="4" w:space="0" w:color="auto"/>
            </w:tcBorders>
            <w:vAlign w:val="center"/>
            <w:hideMark/>
          </w:tcPr>
          <w:p w14:paraId="6B59D865" w14:textId="77777777" w:rsidR="00A93D12" w:rsidRDefault="00A93D12">
            <w:pPr>
              <w:spacing w:line="256" w:lineRule="auto"/>
              <w:ind w:left="-72" w:right="72"/>
              <w:jc w:val="center"/>
              <w:rPr>
                <w:b/>
                <w:bCs/>
                <w:sz w:val="22"/>
                <w:szCs w:val="22"/>
                <w:lang w:eastAsia="zh-CN"/>
              </w:rPr>
            </w:pPr>
            <w:r>
              <w:rPr>
                <w:b/>
                <w:bCs/>
                <w:sz w:val="22"/>
                <w:szCs w:val="22"/>
                <w:lang w:eastAsia="zh-CN"/>
              </w:rPr>
              <w:t>2</w:t>
            </w:r>
          </w:p>
        </w:tc>
        <w:tc>
          <w:tcPr>
            <w:tcW w:w="2667" w:type="dxa"/>
            <w:tcBorders>
              <w:top w:val="single" w:sz="4" w:space="0" w:color="auto"/>
              <w:left w:val="single" w:sz="4" w:space="0" w:color="auto"/>
              <w:bottom w:val="single" w:sz="4" w:space="0" w:color="auto"/>
              <w:right w:val="single" w:sz="4" w:space="0" w:color="auto"/>
            </w:tcBorders>
            <w:vAlign w:val="center"/>
            <w:hideMark/>
          </w:tcPr>
          <w:p w14:paraId="70CF8922" w14:textId="77777777" w:rsidR="00A93D12" w:rsidRDefault="00A93D12">
            <w:pPr>
              <w:spacing w:line="256" w:lineRule="auto"/>
              <w:ind w:left="-72" w:right="72"/>
              <w:jc w:val="center"/>
              <w:rPr>
                <w:b/>
                <w:bCs/>
                <w:sz w:val="22"/>
                <w:szCs w:val="22"/>
                <w:lang w:eastAsia="zh-CN"/>
              </w:rPr>
            </w:pPr>
            <w:r>
              <w:rPr>
                <w:b/>
                <w:bCs/>
                <w:sz w:val="22"/>
                <w:szCs w:val="22"/>
                <w:lang w:eastAsia="zh-CN"/>
              </w:rPr>
              <w:t>3</w:t>
            </w:r>
          </w:p>
        </w:tc>
      </w:tr>
      <w:tr w:rsidR="00A93D12" w14:paraId="266912A4" w14:textId="77777777" w:rsidTr="006127A8">
        <w:trPr>
          <w:trHeight w:val="315"/>
        </w:trPr>
        <w:tc>
          <w:tcPr>
            <w:tcW w:w="702" w:type="dxa"/>
            <w:tcBorders>
              <w:top w:val="single" w:sz="4" w:space="0" w:color="auto"/>
              <w:left w:val="single" w:sz="4" w:space="0" w:color="auto"/>
              <w:bottom w:val="single" w:sz="4" w:space="0" w:color="auto"/>
              <w:right w:val="single" w:sz="4" w:space="0" w:color="auto"/>
            </w:tcBorders>
            <w:noWrap/>
            <w:vAlign w:val="center"/>
            <w:hideMark/>
          </w:tcPr>
          <w:p w14:paraId="20E0F368" w14:textId="77777777" w:rsidR="00A93D12" w:rsidRDefault="00A93D12">
            <w:pPr>
              <w:spacing w:line="256" w:lineRule="auto"/>
              <w:ind w:left="-72" w:right="72"/>
              <w:jc w:val="center"/>
              <w:rPr>
                <w:lang w:eastAsia="zh-CN"/>
              </w:rPr>
            </w:pPr>
            <w:r>
              <w:rPr>
                <w:lang w:eastAsia="zh-CN"/>
              </w:rPr>
              <w:t>1</w:t>
            </w:r>
          </w:p>
        </w:tc>
        <w:tc>
          <w:tcPr>
            <w:tcW w:w="2559" w:type="dxa"/>
            <w:tcBorders>
              <w:top w:val="single" w:sz="4" w:space="0" w:color="auto"/>
              <w:left w:val="single" w:sz="4" w:space="0" w:color="auto"/>
              <w:bottom w:val="single" w:sz="4" w:space="0" w:color="auto"/>
              <w:right w:val="single" w:sz="4" w:space="0" w:color="auto"/>
            </w:tcBorders>
            <w:noWrap/>
            <w:vAlign w:val="center"/>
            <w:hideMark/>
          </w:tcPr>
          <w:p w14:paraId="70E69DAB" w14:textId="77777777" w:rsidR="00A93D12" w:rsidRDefault="00A93D12">
            <w:pPr>
              <w:spacing w:line="256" w:lineRule="auto"/>
              <w:ind w:left="-72" w:right="72"/>
              <w:rPr>
                <w:lang w:eastAsia="zh-CN"/>
              </w:rPr>
            </w:pPr>
            <w:r>
              <w:rPr>
                <w:lang w:eastAsia="zh-CN"/>
              </w:rPr>
              <w:t>Hà Nội</w:t>
            </w:r>
          </w:p>
        </w:tc>
        <w:tc>
          <w:tcPr>
            <w:tcW w:w="1129" w:type="dxa"/>
            <w:tcBorders>
              <w:top w:val="single" w:sz="4" w:space="0" w:color="auto"/>
              <w:left w:val="single" w:sz="4" w:space="0" w:color="auto"/>
              <w:bottom w:val="single" w:sz="4" w:space="0" w:color="auto"/>
              <w:right w:val="single" w:sz="4" w:space="0" w:color="auto"/>
            </w:tcBorders>
            <w:noWrap/>
            <w:vAlign w:val="center"/>
            <w:hideMark/>
          </w:tcPr>
          <w:p w14:paraId="5A3B8E7F" w14:textId="77777777" w:rsidR="00A93D12" w:rsidRDefault="00A93D12">
            <w:pPr>
              <w:spacing w:line="256" w:lineRule="auto"/>
              <w:ind w:left="-72" w:right="72"/>
              <w:jc w:val="center"/>
              <w:rPr>
                <w:lang w:eastAsia="zh-CN"/>
              </w:rPr>
            </w:pPr>
            <w:r>
              <w:rPr>
                <w:lang w:eastAsia="zh-CN"/>
              </w:rPr>
              <w:t>01</w:t>
            </w:r>
          </w:p>
        </w:tc>
        <w:tc>
          <w:tcPr>
            <w:tcW w:w="127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9D69533" w14:textId="77777777" w:rsidR="00A93D12" w:rsidRDefault="00A93D12">
            <w:pPr>
              <w:spacing w:line="256" w:lineRule="auto"/>
              <w:ind w:left="-72" w:right="72"/>
              <w:jc w:val="center"/>
              <w:rPr>
                <w:lang w:eastAsia="zh-CN"/>
              </w:rPr>
            </w:pPr>
            <w:r>
              <w:rPr>
                <w:lang w:eastAsia="zh-CN"/>
              </w:rPr>
              <w:t> </w:t>
            </w:r>
          </w:p>
        </w:tc>
        <w:tc>
          <w:tcPr>
            <w:tcW w:w="106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826910D" w14:textId="77777777" w:rsidR="00A93D12" w:rsidRDefault="00A93D12">
            <w:pPr>
              <w:spacing w:line="256" w:lineRule="auto"/>
              <w:ind w:left="-72" w:right="72"/>
              <w:jc w:val="center"/>
              <w:rPr>
                <w:lang w:eastAsia="zh-CN"/>
              </w:rPr>
            </w:pPr>
            <w:r>
              <w:rPr>
                <w:lang w:eastAsia="zh-CN"/>
              </w:rPr>
              <w:t> </w:t>
            </w:r>
          </w:p>
        </w:tc>
        <w:tc>
          <w:tcPr>
            <w:tcW w:w="2667" w:type="dxa"/>
            <w:tcBorders>
              <w:top w:val="single" w:sz="4" w:space="0" w:color="auto"/>
              <w:left w:val="single" w:sz="4" w:space="0" w:color="auto"/>
              <w:bottom w:val="single" w:sz="4" w:space="0" w:color="auto"/>
              <w:right w:val="single" w:sz="4" w:space="0" w:color="auto"/>
            </w:tcBorders>
            <w:vAlign w:val="center"/>
            <w:hideMark/>
          </w:tcPr>
          <w:p w14:paraId="7A97A385" w14:textId="77777777" w:rsidR="00A93D12" w:rsidRDefault="00A93D12">
            <w:pPr>
              <w:spacing w:line="256" w:lineRule="auto"/>
              <w:ind w:left="-72" w:right="72"/>
              <w:jc w:val="center"/>
              <w:rPr>
                <w:lang w:eastAsia="zh-CN"/>
              </w:rPr>
            </w:pPr>
            <w:r>
              <w:rPr>
                <w:lang w:eastAsia="zh-CN"/>
              </w:rPr>
              <w:t> </w:t>
            </w:r>
          </w:p>
        </w:tc>
      </w:tr>
      <w:tr w:rsidR="00A93D12" w14:paraId="1A4AD3DA" w14:textId="77777777" w:rsidTr="006127A8">
        <w:trPr>
          <w:trHeight w:val="315"/>
        </w:trPr>
        <w:tc>
          <w:tcPr>
            <w:tcW w:w="702" w:type="dxa"/>
            <w:tcBorders>
              <w:top w:val="single" w:sz="4" w:space="0" w:color="auto"/>
              <w:left w:val="single" w:sz="4" w:space="0" w:color="auto"/>
              <w:bottom w:val="single" w:sz="4" w:space="0" w:color="auto"/>
              <w:right w:val="single" w:sz="4" w:space="0" w:color="auto"/>
            </w:tcBorders>
            <w:noWrap/>
            <w:vAlign w:val="center"/>
            <w:hideMark/>
          </w:tcPr>
          <w:p w14:paraId="27FCD1A8" w14:textId="77777777" w:rsidR="00A93D12" w:rsidRDefault="00A93D12">
            <w:pPr>
              <w:spacing w:line="256" w:lineRule="auto"/>
              <w:ind w:left="-72" w:right="72"/>
              <w:jc w:val="center"/>
              <w:rPr>
                <w:lang w:eastAsia="zh-CN"/>
              </w:rPr>
            </w:pPr>
            <w:r>
              <w:rPr>
                <w:lang w:eastAsia="zh-CN"/>
              </w:rPr>
              <w:t>2</w:t>
            </w:r>
          </w:p>
        </w:tc>
        <w:tc>
          <w:tcPr>
            <w:tcW w:w="2559" w:type="dxa"/>
            <w:tcBorders>
              <w:top w:val="single" w:sz="4" w:space="0" w:color="auto"/>
              <w:left w:val="single" w:sz="4" w:space="0" w:color="auto"/>
              <w:bottom w:val="single" w:sz="4" w:space="0" w:color="auto"/>
              <w:right w:val="single" w:sz="4" w:space="0" w:color="auto"/>
            </w:tcBorders>
            <w:noWrap/>
            <w:vAlign w:val="center"/>
            <w:hideMark/>
          </w:tcPr>
          <w:p w14:paraId="2903D6BA" w14:textId="77777777" w:rsidR="00A93D12" w:rsidRDefault="00A93D12">
            <w:pPr>
              <w:spacing w:line="256" w:lineRule="auto"/>
              <w:ind w:left="-72" w:right="72"/>
              <w:rPr>
                <w:lang w:eastAsia="zh-CN"/>
              </w:rPr>
            </w:pPr>
            <w:r>
              <w:rPr>
                <w:lang w:eastAsia="zh-CN"/>
              </w:rPr>
              <w:t>Hà Giang</w:t>
            </w:r>
          </w:p>
        </w:tc>
        <w:tc>
          <w:tcPr>
            <w:tcW w:w="1129" w:type="dxa"/>
            <w:tcBorders>
              <w:top w:val="single" w:sz="4" w:space="0" w:color="auto"/>
              <w:left w:val="single" w:sz="4" w:space="0" w:color="auto"/>
              <w:bottom w:val="single" w:sz="4" w:space="0" w:color="auto"/>
              <w:right w:val="single" w:sz="4" w:space="0" w:color="auto"/>
            </w:tcBorders>
            <w:noWrap/>
            <w:vAlign w:val="center"/>
            <w:hideMark/>
          </w:tcPr>
          <w:p w14:paraId="135155FF" w14:textId="77777777" w:rsidR="00A93D12" w:rsidRDefault="00A93D12">
            <w:pPr>
              <w:spacing w:line="256" w:lineRule="auto"/>
              <w:ind w:left="-72" w:right="72"/>
              <w:jc w:val="center"/>
              <w:rPr>
                <w:lang w:eastAsia="zh-CN"/>
              </w:rPr>
            </w:pPr>
            <w:r>
              <w:rPr>
                <w:lang w:eastAsia="zh-CN"/>
              </w:rPr>
              <w:t>02</w:t>
            </w:r>
          </w:p>
        </w:tc>
        <w:tc>
          <w:tcPr>
            <w:tcW w:w="127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25CC27F" w14:textId="77777777" w:rsidR="00A93D12" w:rsidRDefault="00A93D12">
            <w:pPr>
              <w:spacing w:line="256" w:lineRule="auto"/>
              <w:ind w:left="-72" w:right="72"/>
              <w:jc w:val="center"/>
              <w:rPr>
                <w:lang w:eastAsia="zh-CN"/>
              </w:rPr>
            </w:pPr>
            <w:r>
              <w:rPr>
                <w:lang w:eastAsia="zh-CN"/>
              </w:rPr>
              <w:t> </w:t>
            </w:r>
          </w:p>
        </w:tc>
        <w:tc>
          <w:tcPr>
            <w:tcW w:w="106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B9E5815" w14:textId="77777777" w:rsidR="00A93D12" w:rsidRDefault="00A93D12">
            <w:pPr>
              <w:spacing w:line="256" w:lineRule="auto"/>
              <w:ind w:left="-72" w:right="72"/>
              <w:jc w:val="center"/>
              <w:rPr>
                <w:lang w:eastAsia="zh-CN"/>
              </w:rPr>
            </w:pPr>
            <w:r>
              <w:rPr>
                <w:lang w:eastAsia="zh-CN"/>
              </w:rPr>
              <w:t> </w:t>
            </w:r>
          </w:p>
        </w:tc>
        <w:tc>
          <w:tcPr>
            <w:tcW w:w="2667" w:type="dxa"/>
            <w:tcBorders>
              <w:top w:val="single" w:sz="4" w:space="0" w:color="auto"/>
              <w:left w:val="single" w:sz="4" w:space="0" w:color="auto"/>
              <w:bottom w:val="single" w:sz="4" w:space="0" w:color="auto"/>
              <w:right w:val="single" w:sz="4" w:space="0" w:color="auto"/>
            </w:tcBorders>
            <w:vAlign w:val="center"/>
            <w:hideMark/>
          </w:tcPr>
          <w:p w14:paraId="74A5DE37" w14:textId="77777777" w:rsidR="00A93D12" w:rsidRDefault="00A93D12">
            <w:pPr>
              <w:spacing w:line="256" w:lineRule="auto"/>
              <w:ind w:left="-72" w:right="72"/>
              <w:jc w:val="center"/>
              <w:rPr>
                <w:lang w:eastAsia="zh-CN"/>
              </w:rPr>
            </w:pPr>
            <w:r>
              <w:rPr>
                <w:lang w:eastAsia="zh-CN"/>
              </w:rPr>
              <w:t> </w:t>
            </w:r>
          </w:p>
        </w:tc>
      </w:tr>
      <w:tr w:rsidR="00A93D12" w14:paraId="4CBAE52E" w14:textId="77777777" w:rsidTr="006127A8">
        <w:trPr>
          <w:trHeight w:val="315"/>
        </w:trPr>
        <w:tc>
          <w:tcPr>
            <w:tcW w:w="702" w:type="dxa"/>
            <w:tcBorders>
              <w:top w:val="single" w:sz="4" w:space="0" w:color="auto"/>
              <w:left w:val="single" w:sz="4" w:space="0" w:color="auto"/>
              <w:bottom w:val="single" w:sz="4" w:space="0" w:color="auto"/>
              <w:right w:val="single" w:sz="4" w:space="0" w:color="auto"/>
            </w:tcBorders>
            <w:noWrap/>
            <w:vAlign w:val="center"/>
            <w:hideMark/>
          </w:tcPr>
          <w:p w14:paraId="43AE0D04" w14:textId="77777777" w:rsidR="00A93D12" w:rsidRDefault="00A93D12">
            <w:pPr>
              <w:spacing w:line="256" w:lineRule="auto"/>
              <w:ind w:left="-72" w:right="72"/>
              <w:jc w:val="center"/>
              <w:rPr>
                <w:lang w:eastAsia="zh-CN"/>
              </w:rPr>
            </w:pPr>
            <w:r>
              <w:rPr>
                <w:lang w:eastAsia="zh-CN"/>
              </w:rPr>
              <w:t>...</w:t>
            </w:r>
          </w:p>
        </w:tc>
        <w:tc>
          <w:tcPr>
            <w:tcW w:w="2559" w:type="dxa"/>
            <w:tcBorders>
              <w:top w:val="single" w:sz="4" w:space="0" w:color="auto"/>
              <w:left w:val="single" w:sz="4" w:space="0" w:color="auto"/>
              <w:bottom w:val="single" w:sz="4" w:space="0" w:color="auto"/>
              <w:right w:val="single" w:sz="4" w:space="0" w:color="auto"/>
            </w:tcBorders>
            <w:noWrap/>
            <w:vAlign w:val="center"/>
            <w:hideMark/>
          </w:tcPr>
          <w:p w14:paraId="07361C7C" w14:textId="77777777" w:rsidR="00A93D12" w:rsidRDefault="00A93D12">
            <w:pPr>
              <w:spacing w:line="256" w:lineRule="auto"/>
              <w:ind w:left="-72" w:right="72"/>
              <w:rPr>
                <w:lang w:eastAsia="zh-CN"/>
              </w:rPr>
            </w:pPr>
            <w:r>
              <w:rPr>
                <w:lang w:eastAsia="zh-CN"/>
              </w:rPr>
              <w:t>...</w:t>
            </w:r>
          </w:p>
        </w:tc>
        <w:tc>
          <w:tcPr>
            <w:tcW w:w="1129" w:type="dxa"/>
            <w:tcBorders>
              <w:top w:val="single" w:sz="4" w:space="0" w:color="auto"/>
              <w:left w:val="single" w:sz="4" w:space="0" w:color="auto"/>
              <w:bottom w:val="single" w:sz="4" w:space="0" w:color="auto"/>
              <w:right w:val="single" w:sz="4" w:space="0" w:color="auto"/>
            </w:tcBorders>
            <w:noWrap/>
            <w:vAlign w:val="center"/>
            <w:hideMark/>
          </w:tcPr>
          <w:p w14:paraId="41EF8635" w14:textId="77777777" w:rsidR="00A93D12" w:rsidRDefault="00A93D12">
            <w:pPr>
              <w:spacing w:line="256" w:lineRule="auto"/>
              <w:ind w:left="-72" w:right="72"/>
              <w:jc w:val="center"/>
              <w:rPr>
                <w:lang w:eastAsia="zh-CN"/>
              </w:rPr>
            </w:pPr>
            <w:r>
              <w:rPr>
                <w:lang w:eastAsia="zh-CN"/>
              </w:rPr>
              <w:t>…</w:t>
            </w:r>
          </w:p>
        </w:tc>
        <w:tc>
          <w:tcPr>
            <w:tcW w:w="127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CFC6BD5" w14:textId="77777777" w:rsidR="00A93D12" w:rsidRDefault="00A93D12">
            <w:pPr>
              <w:spacing w:line="256" w:lineRule="auto"/>
              <w:ind w:left="-72" w:right="72"/>
              <w:jc w:val="center"/>
              <w:rPr>
                <w:lang w:eastAsia="zh-CN"/>
              </w:rPr>
            </w:pPr>
            <w:r>
              <w:rPr>
                <w:lang w:eastAsia="zh-CN"/>
              </w:rPr>
              <w:t> </w:t>
            </w:r>
          </w:p>
        </w:tc>
        <w:tc>
          <w:tcPr>
            <w:tcW w:w="106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AC19649" w14:textId="77777777" w:rsidR="00A93D12" w:rsidRDefault="00A93D12">
            <w:pPr>
              <w:spacing w:line="256" w:lineRule="auto"/>
              <w:ind w:left="-72" w:right="72"/>
              <w:jc w:val="center"/>
              <w:rPr>
                <w:lang w:eastAsia="zh-CN"/>
              </w:rPr>
            </w:pPr>
            <w:r>
              <w:rPr>
                <w:lang w:eastAsia="zh-CN"/>
              </w:rPr>
              <w:t> </w:t>
            </w:r>
          </w:p>
        </w:tc>
        <w:tc>
          <w:tcPr>
            <w:tcW w:w="2667" w:type="dxa"/>
            <w:tcBorders>
              <w:top w:val="single" w:sz="4" w:space="0" w:color="auto"/>
              <w:left w:val="single" w:sz="4" w:space="0" w:color="auto"/>
              <w:bottom w:val="single" w:sz="4" w:space="0" w:color="auto"/>
              <w:right w:val="single" w:sz="4" w:space="0" w:color="auto"/>
            </w:tcBorders>
            <w:vAlign w:val="center"/>
            <w:hideMark/>
          </w:tcPr>
          <w:p w14:paraId="0FAF2213" w14:textId="77777777" w:rsidR="00A93D12" w:rsidRDefault="00A93D12">
            <w:pPr>
              <w:spacing w:line="256" w:lineRule="auto"/>
              <w:ind w:left="-72" w:right="72"/>
              <w:jc w:val="center"/>
              <w:rPr>
                <w:lang w:eastAsia="zh-CN"/>
              </w:rPr>
            </w:pPr>
            <w:r>
              <w:rPr>
                <w:lang w:eastAsia="zh-CN"/>
              </w:rPr>
              <w:t> </w:t>
            </w:r>
          </w:p>
        </w:tc>
      </w:tr>
      <w:tr w:rsidR="00A93D12" w14:paraId="5AE23398" w14:textId="77777777" w:rsidTr="006127A8">
        <w:trPr>
          <w:trHeight w:val="315"/>
        </w:trPr>
        <w:tc>
          <w:tcPr>
            <w:tcW w:w="702" w:type="dxa"/>
            <w:tcBorders>
              <w:top w:val="single" w:sz="4" w:space="0" w:color="auto"/>
              <w:left w:val="single" w:sz="4" w:space="0" w:color="auto"/>
              <w:bottom w:val="single" w:sz="4" w:space="0" w:color="auto"/>
              <w:right w:val="single" w:sz="4" w:space="0" w:color="auto"/>
            </w:tcBorders>
            <w:noWrap/>
            <w:vAlign w:val="center"/>
            <w:hideMark/>
          </w:tcPr>
          <w:p w14:paraId="38F6EAFB" w14:textId="77777777" w:rsidR="00A93D12" w:rsidRDefault="00A93D12">
            <w:pPr>
              <w:spacing w:line="256" w:lineRule="auto"/>
              <w:ind w:left="-72" w:right="72"/>
              <w:jc w:val="center"/>
              <w:rPr>
                <w:lang w:eastAsia="zh-CN"/>
              </w:rPr>
            </w:pPr>
            <w:r>
              <w:rPr>
                <w:lang w:eastAsia="zh-CN"/>
              </w:rPr>
              <w:t>63</w:t>
            </w:r>
          </w:p>
        </w:tc>
        <w:tc>
          <w:tcPr>
            <w:tcW w:w="2559" w:type="dxa"/>
            <w:tcBorders>
              <w:top w:val="single" w:sz="4" w:space="0" w:color="auto"/>
              <w:left w:val="single" w:sz="4" w:space="0" w:color="auto"/>
              <w:bottom w:val="single" w:sz="4" w:space="0" w:color="auto"/>
              <w:right w:val="single" w:sz="4" w:space="0" w:color="auto"/>
            </w:tcBorders>
            <w:noWrap/>
            <w:vAlign w:val="center"/>
            <w:hideMark/>
          </w:tcPr>
          <w:p w14:paraId="73A16DC8" w14:textId="77777777" w:rsidR="00A93D12" w:rsidRDefault="00A93D12">
            <w:pPr>
              <w:spacing w:line="256" w:lineRule="auto"/>
              <w:ind w:left="-72" w:right="72"/>
              <w:rPr>
                <w:lang w:eastAsia="zh-CN"/>
              </w:rPr>
            </w:pPr>
            <w:r>
              <w:rPr>
                <w:lang w:eastAsia="zh-CN"/>
              </w:rPr>
              <w:t>Cà Mau</w:t>
            </w:r>
          </w:p>
        </w:tc>
        <w:tc>
          <w:tcPr>
            <w:tcW w:w="1129" w:type="dxa"/>
            <w:tcBorders>
              <w:top w:val="single" w:sz="4" w:space="0" w:color="auto"/>
              <w:left w:val="single" w:sz="4" w:space="0" w:color="auto"/>
              <w:bottom w:val="single" w:sz="4" w:space="0" w:color="auto"/>
              <w:right w:val="single" w:sz="4" w:space="0" w:color="auto"/>
            </w:tcBorders>
            <w:noWrap/>
            <w:vAlign w:val="center"/>
            <w:hideMark/>
          </w:tcPr>
          <w:p w14:paraId="12FD8041" w14:textId="77777777" w:rsidR="00A93D12" w:rsidRDefault="00A93D12">
            <w:pPr>
              <w:spacing w:line="256" w:lineRule="auto"/>
              <w:ind w:left="-72" w:right="72"/>
              <w:jc w:val="center"/>
              <w:rPr>
                <w:lang w:eastAsia="zh-CN"/>
              </w:rPr>
            </w:pPr>
            <w:r>
              <w:rPr>
                <w:lang w:eastAsia="zh-CN"/>
              </w:rPr>
              <w:t>96</w:t>
            </w:r>
          </w:p>
        </w:tc>
        <w:tc>
          <w:tcPr>
            <w:tcW w:w="127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22DF4FD" w14:textId="77777777" w:rsidR="00A93D12" w:rsidRDefault="00A93D12">
            <w:pPr>
              <w:spacing w:line="256" w:lineRule="auto"/>
              <w:ind w:left="-72" w:right="72"/>
              <w:jc w:val="center"/>
              <w:rPr>
                <w:lang w:eastAsia="zh-CN"/>
              </w:rPr>
            </w:pPr>
            <w:r>
              <w:rPr>
                <w:lang w:eastAsia="zh-CN"/>
              </w:rPr>
              <w:t> </w:t>
            </w:r>
          </w:p>
        </w:tc>
        <w:tc>
          <w:tcPr>
            <w:tcW w:w="106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81C4A4D" w14:textId="77777777" w:rsidR="00A93D12" w:rsidRDefault="00A93D12">
            <w:pPr>
              <w:spacing w:line="256" w:lineRule="auto"/>
              <w:ind w:left="-72" w:right="72"/>
              <w:jc w:val="center"/>
              <w:rPr>
                <w:lang w:eastAsia="zh-CN"/>
              </w:rPr>
            </w:pPr>
            <w:r>
              <w:rPr>
                <w:lang w:eastAsia="zh-CN"/>
              </w:rPr>
              <w:t> </w:t>
            </w:r>
          </w:p>
        </w:tc>
        <w:tc>
          <w:tcPr>
            <w:tcW w:w="2667" w:type="dxa"/>
            <w:tcBorders>
              <w:top w:val="single" w:sz="4" w:space="0" w:color="auto"/>
              <w:left w:val="single" w:sz="4" w:space="0" w:color="auto"/>
              <w:bottom w:val="single" w:sz="4" w:space="0" w:color="auto"/>
              <w:right w:val="single" w:sz="4" w:space="0" w:color="auto"/>
            </w:tcBorders>
            <w:vAlign w:val="center"/>
            <w:hideMark/>
          </w:tcPr>
          <w:p w14:paraId="505B553F" w14:textId="77777777" w:rsidR="00A93D12" w:rsidRDefault="00A93D12">
            <w:pPr>
              <w:spacing w:line="256" w:lineRule="auto"/>
              <w:ind w:left="-72" w:right="72"/>
              <w:jc w:val="center"/>
              <w:rPr>
                <w:lang w:eastAsia="zh-CN"/>
              </w:rPr>
            </w:pPr>
            <w:r>
              <w:rPr>
                <w:lang w:eastAsia="zh-CN"/>
              </w:rPr>
              <w:t> </w:t>
            </w:r>
          </w:p>
        </w:tc>
      </w:tr>
      <w:tr w:rsidR="00A93D12" w14:paraId="0A6A1698" w14:textId="77777777" w:rsidTr="006127A8">
        <w:trPr>
          <w:trHeight w:val="315"/>
        </w:trPr>
        <w:tc>
          <w:tcPr>
            <w:tcW w:w="702" w:type="dxa"/>
            <w:tcBorders>
              <w:top w:val="single" w:sz="4" w:space="0" w:color="auto"/>
              <w:left w:val="single" w:sz="4" w:space="0" w:color="auto"/>
              <w:bottom w:val="single" w:sz="4" w:space="0" w:color="auto"/>
              <w:right w:val="single" w:sz="4" w:space="0" w:color="auto"/>
            </w:tcBorders>
            <w:noWrap/>
            <w:vAlign w:val="center"/>
            <w:hideMark/>
          </w:tcPr>
          <w:p w14:paraId="32E222AA" w14:textId="77777777" w:rsidR="00A93D12" w:rsidRDefault="00A93D12">
            <w:pPr>
              <w:spacing w:line="256" w:lineRule="auto"/>
              <w:ind w:left="-72" w:right="72"/>
              <w:jc w:val="center"/>
              <w:rPr>
                <w:lang w:val="vi-VN" w:eastAsia="zh-CN"/>
              </w:rPr>
            </w:pPr>
            <w:r>
              <w:rPr>
                <w:lang w:eastAsia="zh-CN"/>
              </w:rPr>
              <w:t>64</w:t>
            </w:r>
          </w:p>
        </w:tc>
        <w:tc>
          <w:tcPr>
            <w:tcW w:w="2559" w:type="dxa"/>
            <w:tcBorders>
              <w:top w:val="single" w:sz="4" w:space="0" w:color="auto"/>
              <w:left w:val="single" w:sz="4" w:space="0" w:color="auto"/>
              <w:bottom w:val="single" w:sz="4" w:space="0" w:color="auto"/>
              <w:right w:val="single" w:sz="4" w:space="0" w:color="auto"/>
            </w:tcBorders>
            <w:noWrap/>
            <w:vAlign w:val="center"/>
            <w:hideMark/>
          </w:tcPr>
          <w:p w14:paraId="2858A26F" w14:textId="77777777" w:rsidR="00A93D12" w:rsidRDefault="00A93D12">
            <w:pPr>
              <w:spacing w:line="256" w:lineRule="auto"/>
              <w:ind w:left="-72" w:right="72"/>
              <w:rPr>
                <w:lang w:eastAsia="zh-CN"/>
              </w:rPr>
            </w:pPr>
            <w:r>
              <w:rPr>
                <w:lang w:eastAsia="zh-CN"/>
              </w:rPr>
              <w:t>Nước ngoài</w:t>
            </w:r>
          </w:p>
        </w:tc>
        <w:tc>
          <w:tcPr>
            <w:tcW w:w="1129" w:type="dxa"/>
            <w:tcBorders>
              <w:top w:val="single" w:sz="4" w:space="0" w:color="auto"/>
              <w:left w:val="single" w:sz="4" w:space="0" w:color="auto"/>
              <w:bottom w:val="single" w:sz="4" w:space="0" w:color="auto"/>
              <w:right w:val="single" w:sz="4" w:space="0" w:color="auto"/>
            </w:tcBorders>
            <w:noWrap/>
            <w:vAlign w:val="center"/>
            <w:hideMark/>
          </w:tcPr>
          <w:p w14:paraId="6B5C4B85" w14:textId="77777777" w:rsidR="00A93D12" w:rsidRDefault="00A93D12">
            <w:pPr>
              <w:spacing w:line="256" w:lineRule="auto"/>
              <w:ind w:left="-72" w:right="72"/>
              <w:jc w:val="center"/>
              <w:rPr>
                <w:lang w:eastAsia="zh-CN"/>
              </w:rPr>
            </w:pPr>
            <w:r>
              <w:rPr>
                <w:lang w:eastAsia="zh-CN"/>
              </w:rPr>
              <w:t>NN</w:t>
            </w:r>
          </w:p>
        </w:tc>
        <w:tc>
          <w:tcPr>
            <w:tcW w:w="1275" w:type="dxa"/>
            <w:tcBorders>
              <w:top w:val="single" w:sz="4" w:space="0" w:color="auto"/>
              <w:left w:val="single" w:sz="4" w:space="0" w:color="auto"/>
              <w:bottom w:val="single" w:sz="4" w:space="0" w:color="auto"/>
              <w:right w:val="single" w:sz="4" w:space="0" w:color="auto"/>
            </w:tcBorders>
            <w:shd w:val="clear" w:color="auto" w:fill="FFFF99"/>
            <w:vAlign w:val="center"/>
          </w:tcPr>
          <w:p w14:paraId="4ECA2D4B" w14:textId="77777777" w:rsidR="00A93D12" w:rsidRDefault="00A93D12">
            <w:pPr>
              <w:spacing w:line="256" w:lineRule="auto"/>
              <w:ind w:left="-72" w:right="72"/>
              <w:jc w:val="center"/>
              <w:rPr>
                <w:lang w:eastAsia="zh-CN"/>
              </w:rPr>
            </w:pPr>
          </w:p>
        </w:tc>
        <w:tc>
          <w:tcPr>
            <w:tcW w:w="1068" w:type="dxa"/>
            <w:tcBorders>
              <w:top w:val="single" w:sz="4" w:space="0" w:color="auto"/>
              <w:left w:val="single" w:sz="4" w:space="0" w:color="auto"/>
              <w:bottom w:val="single" w:sz="4" w:space="0" w:color="auto"/>
              <w:right w:val="single" w:sz="4" w:space="0" w:color="auto"/>
            </w:tcBorders>
            <w:shd w:val="clear" w:color="auto" w:fill="FFFF99"/>
            <w:vAlign w:val="center"/>
          </w:tcPr>
          <w:p w14:paraId="3D387960" w14:textId="77777777" w:rsidR="00A93D12" w:rsidRDefault="00A93D12">
            <w:pPr>
              <w:spacing w:line="256" w:lineRule="auto"/>
              <w:ind w:left="-72" w:right="72"/>
              <w:jc w:val="center"/>
              <w:rPr>
                <w:lang w:eastAsia="zh-CN"/>
              </w:rPr>
            </w:pPr>
          </w:p>
        </w:tc>
        <w:tc>
          <w:tcPr>
            <w:tcW w:w="2667" w:type="dxa"/>
            <w:tcBorders>
              <w:top w:val="single" w:sz="4" w:space="0" w:color="auto"/>
              <w:left w:val="single" w:sz="4" w:space="0" w:color="auto"/>
              <w:bottom w:val="single" w:sz="4" w:space="0" w:color="auto"/>
              <w:right w:val="single" w:sz="4" w:space="0" w:color="auto"/>
            </w:tcBorders>
            <w:vAlign w:val="center"/>
          </w:tcPr>
          <w:p w14:paraId="3A953DA1" w14:textId="77777777" w:rsidR="00A93D12" w:rsidRDefault="00A93D12">
            <w:pPr>
              <w:spacing w:line="256" w:lineRule="auto"/>
              <w:ind w:left="-72" w:right="72"/>
              <w:jc w:val="center"/>
              <w:rPr>
                <w:lang w:eastAsia="zh-CN"/>
              </w:rPr>
            </w:pPr>
          </w:p>
        </w:tc>
      </w:tr>
    </w:tbl>
    <w:p w14:paraId="22F1752D" w14:textId="77777777" w:rsidR="00A93D12" w:rsidRPr="00F5734A" w:rsidRDefault="00A93D12" w:rsidP="00A93D12">
      <w:pPr>
        <w:rPr>
          <w:rFonts w:eastAsia="Tahoma"/>
          <w:sz w:val="16"/>
          <w:lang w:val="vi-VN" w:eastAsia="vi-VN"/>
        </w:rPr>
      </w:pPr>
    </w:p>
    <w:tbl>
      <w:tblPr>
        <w:tblW w:w="9720" w:type="dxa"/>
        <w:jc w:val="center"/>
        <w:tblLook w:val="04A0" w:firstRow="1" w:lastRow="0" w:firstColumn="1" w:lastColumn="0" w:noHBand="0" w:noVBand="1"/>
      </w:tblPr>
      <w:tblGrid>
        <w:gridCol w:w="2970"/>
        <w:gridCol w:w="2790"/>
        <w:gridCol w:w="3960"/>
      </w:tblGrid>
      <w:tr w:rsidR="00A93D12" w:rsidRPr="00104D7A" w14:paraId="231A0AF7" w14:textId="77777777" w:rsidTr="00A93D12">
        <w:trPr>
          <w:jc w:val="center"/>
        </w:trPr>
        <w:tc>
          <w:tcPr>
            <w:tcW w:w="2970" w:type="dxa"/>
            <w:vAlign w:val="center"/>
          </w:tcPr>
          <w:p w14:paraId="2428FC6B"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rFonts w:cs="Tahoma"/>
                <w:b/>
                <w:sz w:val="26"/>
                <w:szCs w:val="26"/>
                <w:lang w:val="vi-VN"/>
              </w:rPr>
            </w:pPr>
          </w:p>
          <w:p w14:paraId="536849C5"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TỔNG HỢP, LẬP BIỂU</w:t>
            </w:r>
          </w:p>
          <w:p w14:paraId="62E2ED8B"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i/>
                <w:sz w:val="26"/>
                <w:szCs w:val="26"/>
                <w:lang w:val="vi-VN"/>
              </w:rPr>
            </w:pPr>
            <w:r w:rsidRPr="00A93D12">
              <w:rPr>
                <w:i/>
                <w:szCs w:val="26"/>
                <w:lang w:val="vi-VN"/>
              </w:rPr>
              <w:t>(Thông tin người thực hiện)</w:t>
            </w:r>
          </w:p>
        </w:tc>
        <w:tc>
          <w:tcPr>
            <w:tcW w:w="2790" w:type="dxa"/>
            <w:vAlign w:val="center"/>
          </w:tcPr>
          <w:p w14:paraId="36BFEBAD"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p>
          <w:p w14:paraId="7BC12130"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KIỂM TRA BIỂU</w:t>
            </w:r>
          </w:p>
          <w:p w14:paraId="3B232A5F"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i/>
                <w:szCs w:val="26"/>
                <w:lang w:val="vi-VN"/>
              </w:rPr>
              <w:t>(Thông tin người thực hiện)</w:t>
            </w:r>
          </w:p>
        </w:tc>
        <w:tc>
          <w:tcPr>
            <w:tcW w:w="3960" w:type="dxa"/>
            <w:vAlign w:val="center"/>
            <w:hideMark/>
          </w:tcPr>
          <w:p w14:paraId="4F1D42C5"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i/>
                <w:iCs/>
                <w:lang w:val="vi-VN"/>
              </w:rPr>
              <w:t>Hà Nội, ngày ... tháng ... năm 20...</w:t>
            </w:r>
          </w:p>
          <w:p w14:paraId="30976B9D"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CỤC TRƯỞNG</w:t>
            </w:r>
          </w:p>
          <w:p w14:paraId="3C083D07"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i/>
                <w:szCs w:val="26"/>
                <w:lang w:val="vi-VN"/>
              </w:rPr>
              <w:t>(Ký điện tử)</w:t>
            </w:r>
          </w:p>
        </w:tc>
      </w:tr>
    </w:tbl>
    <w:p w14:paraId="39235BE8" w14:textId="31B8155F" w:rsidR="00A93D12" w:rsidRDefault="00A93D12" w:rsidP="00A93D12">
      <w:pPr>
        <w:rPr>
          <w:rFonts w:eastAsia="Tahoma"/>
          <w:lang w:val="vi-VN" w:eastAsia="vi-VN"/>
        </w:rPr>
      </w:pPr>
    </w:p>
    <w:p w14:paraId="7E18BCD5" w14:textId="77777777" w:rsidR="009E63CF" w:rsidRDefault="009E63CF" w:rsidP="00A93D12">
      <w:pPr>
        <w:rPr>
          <w:rFonts w:eastAsia="Tahoma"/>
          <w:lang w:val="vi-VN" w:eastAsia="vi-VN"/>
        </w:rPr>
      </w:pPr>
    </w:p>
    <w:p w14:paraId="1C899346" w14:textId="77777777" w:rsidR="00F5734A" w:rsidRPr="00A93D12" w:rsidRDefault="00F5734A" w:rsidP="00BE504F">
      <w:pPr>
        <w:spacing w:line="256" w:lineRule="auto"/>
        <w:ind w:firstLine="720"/>
        <w:rPr>
          <w:i/>
          <w:szCs w:val="20"/>
          <w:lang w:val="vi-VN" w:eastAsia="zh-CN"/>
        </w:rPr>
      </w:pPr>
      <w:r w:rsidRPr="00A93D12">
        <w:rPr>
          <w:i/>
          <w:szCs w:val="20"/>
          <w:lang w:val="vi-VN" w:eastAsia="zh-CN"/>
        </w:rPr>
        <w:t>Cách ghi biểu, nguồn số liệu</w:t>
      </w:r>
    </w:p>
    <w:p w14:paraId="64E39C8D" w14:textId="36480C3F" w:rsidR="00F5734A" w:rsidRDefault="00F5734A" w:rsidP="00BE504F">
      <w:pPr>
        <w:spacing w:line="256" w:lineRule="auto"/>
        <w:ind w:firstLine="720"/>
        <w:rPr>
          <w:lang w:val="vi-VN" w:eastAsia="zh-CN"/>
        </w:rPr>
      </w:pPr>
      <w:r w:rsidRPr="00A93D12">
        <w:rPr>
          <w:lang w:val="vi-VN" w:eastAsia="zh-CN"/>
        </w:rPr>
        <w:t xml:space="preserve">Biểu được tổng hợp tương ứng từ biểu </w:t>
      </w:r>
      <w:hyperlink w:anchor="BC_04" w:history="1">
        <w:r w:rsidRPr="0010481E">
          <w:rPr>
            <w:rStyle w:val="Hyperlink"/>
            <w:color w:val="0000FF"/>
            <w:u w:val="none"/>
            <w:lang w:val="vi-VN" w:eastAsia="zh-CN"/>
          </w:rPr>
          <w:t>BC-0</w:t>
        </w:r>
        <w:r w:rsidR="009E63CF" w:rsidRPr="0010481E">
          <w:rPr>
            <w:rStyle w:val="Hyperlink"/>
            <w:color w:val="0000FF"/>
            <w:u w:val="none"/>
            <w:lang w:val="vi-VN" w:eastAsia="zh-CN"/>
          </w:rPr>
          <w:t>3</w:t>
        </w:r>
      </w:hyperlink>
      <w:r w:rsidRPr="005F6A42">
        <w:rPr>
          <w:color w:val="0000FF"/>
          <w:lang w:val="vi-VN" w:eastAsia="zh-CN"/>
        </w:rPr>
        <w:t xml:space="preserve"> </w:t>
      </w:r>
      <w:r w:rsidRPr="00A93D12">
        <w:rPr>
          <w:lang w:val="vi-VN" w:eastAsia="zh-CN"/>
        </w:rPr>
        <w:t>các cơ quan báo chí đã gửi Cục</w:t>
      </w:r>
      <w:r w:rsidR="00F86E0C">
        <w:rPr>
          <w:lang w:val="vi-VN" w:eastAsia="zh-CN"/>
        </w:rPr>
        <w:t xml:space="preserve"> BC</w:t>
      </w:r>
      <w:r w:rsidR="00BD5200">
        <w:rPr>
          <w:lang w:val="vi-VN" w:eastAsia="zh-CN"/>
        </w:rPr>
        <w:t xml:space="preserve">. </w:t>
      </w:r>
    </w:p>
    <w:p w14:paraId="0AF9A8F0" w14:textId="77777777" w:rsidR="00A93D12" w:rsidRDefault="00A93D12" w:rsidP="00A93D12">
      <w:pPr>
        <w:rPr>
          <w:lang w:val="vi-VN"/>
        </w:rPr>
      </w:pPr>
    </w:p>
    <w:tbl>
      <w:tblPr>
        <w:tblW w:w="9450" w:type="dxa"/>
        <w:tblLook w:val="04A0" w:firstRow="1" w:lastRow="0" w:firstColumn="1" w:lastColumn="0" w:noHBand="0" w:noVBand="1"/>
      </w:tblPr>
      <w:tblGrid>
        <w:gridCol w:w="2610"/>
        <w:gridCol w:w="1840"/>
        <w:gridCol w:w="700"/>
        <w:gridCol w:w="700"/>
        <w:gridCol w:w="700"/>
        <w:gridCol w:w="560"/>
        <w:gridCol w:w="2340"/>
      </w:tblGrid>
      <w:tr w:rsidR="00A93D12" w:rsidRPr="00104D7A" w14:paraId="73AA6CEF" w14:textId="77777777" w:rsidTr="00E24811">
        <w:trPr>
          <w:trHeight w:val="315"/>
        </w:trPr>
        <w:tc>
          <w:tcPr>
            <w:tcW w:w="2610" w:type="dxa"/>
            <w:hideMark/>
          </w:tcPr>
          <w:p w14:paraId="3107CC5E" w14:textId="00AE3D73" w:rsidR="00A93D12" w:rsidRPr="00271952" w:rsidRDefault="00A93D12" w:rsidP="00271952">
            <w:pPr>
              <w:spacing w:line="256" w:lineRule="auto"/>
              <w:ind w:left="-72" w:right="-72"/>
              <w:rPr>
                <w:b/>
                <w:bCs/>
                <w:lang w:val="vi-VN" w:eastAsia="zh-CN"/>
              </w:rPr>
            </w:pPr>
            <w:bookmarkStart w:id="106" w:name="BC_05"/>
            <w:r>
              <w:rPr>
                <w:b/>
                <w:bCs/>
                <w:lang w:eastAsia="zh-CN"/>
              </w:rPr>
              <w:lastRenderedPageBreak/>
              <w:t>Biểu BC-0</w:t>
            </w:r>
            <w:bookmarkEnd w:id="106"/>
            <w:r w:rsidR="00271952">
              <w:rPr>
                <w:b/>
                <w:bCs/>
                <w:lang w:val="vi-VN" w:eastAsia="zh-CN"/>
              </w:rPr>
              <w:t>2</w:t>
            </w:r>
          </w:p>
        </w:tc>
        <w:tc>
          <w:tcPr>
            <w:tcW w:w="4500" w:type="dxa"/>
            <w:gridSpan w:val="5"/>
            <w:vMerge w:val="restart"/>
            <w:hideMark/>
          </w:tcPr>
          <w:p w14:paraId="1338016D" w14:textId="77777777" w:rsidR="00A93D12" w:rsidRDefault="00A93D12">
            <w:pPr>
              <w:spacing w:line="256" w:lineRule="auto"/>
              <w:ind w:left="-72" w:right="-72"/>
              <w:jc w:val="center"/>
              <w:rPr>
                <w:b/>
                <w:bCs/>
                <w:lang w:val="vi-VN" w:eastAsia="zh-CN"/>
              </w:rPr>
            </w:pPr>
            <w:r w:rsidRPr="001422CC">
              <w:rPr>
                <w:b/>
                <w:bCs/>
                <w:lang w:val="vi-VN" w:eastAsia="zh-CN"/>
              </w:rPr>
              <w:t xml:space="preserve">TỶ LỆ NGƯỜI DÂN </w:t>
            </w:r>
            <w:r w:rsidRPr="001422CC">
              <w:rPr>
                <w:b/>
                <w:bCs/>
                <w:lang w:val="vi-VN" w:eastAsia="zh-CN"/>
              </w:rPr>
              <w:br/>
              <w:t>Đ</w:t>
            </w:r>
            <w:r w:rsidR="003C0783" w:rsidRPr="001422CC">
              <w:rPr>
                <w:b/>
                <w:bCs/>
                <w:lang w:val="vi-VN" w:eastAsia="zh-CN"/>
              </w:rPr>
              <w:t>ỌC BÁO CHÍ IN, BÁO CHÍ ĐIỆN TỬ</w:t>
            </w:r>
          </w:p>
        </w:tc>
        <w:tc>
          <w:tcPr>
            <w:tcW w:w="2340" w:type="dxa"/>
            <w:vMerge w:val="restart"/>
            <w:hideMark/>
          </w:tcPr>
          <w:p w14:paraId="669B6CD1" w14:textId="77777777" w:rsidR="00A93D12" w:rsidRPr="00A93D12" w:rsidRDefault="00A93D12">
            <w:pPr>
              <w:spacing w:line="256" w:lineRule="auto"/>
              <w:ind w:left="-72" w:right="-72"/>
              <w:jc w:val="center"/>
              <w:rPr>
                <w:lang w:val="vi-VN" w:eastAsia="zh-CN"/>
              </w:rPr>
            </w:pPr>
            <w:r w:rsidRPr="00A93D12">
              <w:rPr>
                <w:lang w:val="vi-VN" w:eastAsia="zh-CN"/>
              </w:rPr>
              <w:t xml:space="preserve">Đơn vị báo cáo: </w:t>
            </w:r>
            <w:r w:rsidRPr="00A93D12">
              <w:rPr>
                <w:lang w:val="vi-VN" w:eastAsia="zh-CN"/>
              </w:rPr>
              <w:br/>
              <w:t>Cục BC</w:t>
            </w:r>
          </w:p>
        </w:tc>
      </w:tr>
      <w:tr w:rsidR="00A93D12" w14:paraId="10563803" w14:textId="77777777" w:rsidTr="00A93D12">
        <w:trPr>
          <w:trHeight w:val="315"/>
        </w:trPr>
        <w:tc>
          <w:tcPr>
            <w:tcW w:w="2610" w:type="dxa"/>
            <w:vMerge w:val="restart"/>
            <w:vAlign w:val="center"/>
            <w:hideMark/>
          </w:tcPr>
          <w:p w14:paraId="6C21F2F3" w14:textId="2949E572" w:rsidR="00A93D12" w:rsidRDefault="0001638E">
            <w:pPr>
              <w:spacing w:line="256" w:lineRule="auto"/>
              <w:ind w:left="-72" w:right="-72"/>
              <w:rPr>
                <w:lang w:eastAsia="zh-CN"/>
              </w:rPr>
            </w:pPr>
            <w:r>
              <w:rPr>
                <w:lang w:eastAsia="zh-CN"/>
              </w:rPr>
              <w:t>Ban hành kèm theo TT</w:t>
            </w:r>
            <w:r w:rsidR="00A93D12">
              <w:rPr>
                <w:lang w:eastAsia="zh-CN"/>
              </w:rPr>
              <w:t xml:space="preserve"> số .....</w:t>
            </w:r>
            <w:r w:rsidR="00EB0F0F">
              <w:rPr>
                <w:lang w:eastAsia="zh-CN"/>
              </w:rPr>
              <w:t>/2022/TT-BTTTT</w:t>
            </w:r>
            <w:r w:rsidR="00A93D12">
              <w:rPr>
                <w:lang w:eastAsia="zh-CN"/>
              </w:rPr>
              <w:t xml:space="preserve"> </w:t>
            </w:r>
          </w:p>
        </w:tc>
        <w:tc>
          <w:tcPr>
            <w:tcW w:w="0" w:type="auto"/>
            <w:gridSpan w:val="5"/>
            <w:vMerge/>
            <w:vAlign w:val="center"/>
            <w:hideMark/>
          </w:tcPr>
          <w:p w14:paraId="6D72444B" w14:textId="77777777" w:rsidR="00A93D12" w:rsidRDefault="00A93D12">
            <w:pPr>
              <w:spacing w:line="256" w:lineRule="auto"/>
              <w:rPr>
                <w:b/>
                <w:bCs/>
                <w:lang w:val="vi-VN" w:eastAsia="zh-CN"/>
              </w:rPr>
            </w:pPr>
          </w:p>
        </w:tc>
        <w:tc>
          <w:tcPr>
            <w:tcW w:w="0" w:type="auto"/>
            <w:vMerge/>
            <w:vAlign w:val="center"/>
            <w:hideMark/>
          </w:tcPr>
          <w:p w14:paraId="53B2E05D" w14:textId="77777777" w:rsidR="00A93D12" w:rsidRDefault="00A93D12">
            <w:pPr>
              <w:spacing w:line="256" w:lineRule="auto"/>
              <w:rPr>
                <w:lang w:val="vi-VN" w:eastAsia="zh-CN"/>
              </w:rPr>
            </w:pPr>
          </w:p>
        </w:tc>
      </w:tr>
      <w:tr w:rsidR="00A93D12" w14:paraId="1E0D312C" w14:textId="77777777" w:rsidTr="00A93D12">
        <w:trPr>
          <w:trHeight w:val="315"/>
        </w:trPr>
        <w:tc>
          <w:tcPr>
            <w:tcW w:w="0" w:type="auto"/>
            <w:vMerge/>
            <w:vAlign w:val="center"/>
            <w:hideMark/>
          </w:tcPr>
          <w:p w14:paraId="56AF97F7" w14:textId="77777777" w:rsidR="00A93D12" w:rsidRDefault="00A93D12">
            <w:pPr>
              <w:spacing w:line="256" w:lineRule="auto"/>
              <w:rPr>
                <w:lang w:eastAsia="zh-CN"/>
              </w:rPr>
            </w:pPr>
          </w:p>
        </w:tc>
        <w:tc>
          <w:tcPr>
            <w:tcW w:w="0" w:type="auto"/>
            <w:gridSpan w:val="5"/>
            <w:vMerge/>
            <w:vAlign w:val="center"/>
            <w:hideMark/>
          </w:tcPr>
          <w:p w14:paraId="2965C682" w14:textId="77777777" w:rsidR="00A93D12" w:rsidRDefault="00A93D12">
            <w:pPr>
              <w:spacing w:line="256" w:lineRule="auto"/>
              <w:rPr>
                <w:b/>
                <w:bCs/>
                <w:lang w:val="vi-VN" w:eastAsia="zh-CN"/>
              </w:rPr>
            </w:pPr>
          </w:p>
        </w:tc>
        <w:tc>
          <w:tcPr>
            <w:tcW w:w="2340" w:type="dxa"/>
            <w:noWrap/>
            <w:vAlign w:val="bottom"/>
            <w:hideMark/>
          </w:tcPr>
          <w:p w14:paraId="407D32A8" w14:textId="77777777" w:rsidR="00A93D12" w:rsidRDefault="00A93D12">
            <w:pPr>
              <w:rPr>
                <w:lang w:eastAsia="zh-CN"/>
              </w:rPr>
            </w:pPr>
          </w:p>
        </w:tc>
      </w:tr>
      <w:tr w:rsidR="00A93D12" w:rsidRPr="00104D7A" w14:paraId="05A92B1B" w14:textId="77777777" w:rsidTr="00A93D12">
        <w:trPr>
          <w:trHeight w:val="315"/>
        </w:trPr>
        <w:tc>
          <w:tcPr>
            <w:tcW w:w="2610" w:type="dxa"/>
            <w:vMerge w:val="restart"/>
            <w:vAlign w:val="center"/>
            <w:hideMark/>
          </w:tcPr>
          <w:p w14:paraId="7B242C2A" w14:textId="77777777" w:rsidR="00A93D12" w:rsidRDefault="00A93D12">
            <w:pPr>
              <w:spacing w:line="256" w:lineRule="auto"/>
              <w:ind w:left="-72" w:right="-72"/>
              <w:rPr>
                <w:lang w:val="vi-VN" w:eastAsia="zh-CN"/>
              </w:rPr>
            </w:pPr>
            <w:r>
              <w:rPr>
                <w:lang w:eastAsia="zh-CN"/>
              </w:rPr>
              <w:t xml:space="preserve">Ngày nhận báo cáo: Trước 15/3 </w:t>
            </w:r>
            <w:r w:rsidR="00B039FB">
              <w:rPr>
                <w:lang w:eastAsia="zh-CN"/>
              </w:rPr>
              <w:t>năm tiếp theo</w:t>
            </w:r>
          </w:p>
        </w:tc>
        <w:tc>
          <w:tcPr>
            <w:tcW w:w="0" w:type="auto"/>
            <w:gridSpan w:val="5"/>
            <w:vMerge/>
            <w:vAlign w:val="center"/>
            <w:hideMark/>
          </w:tcPr>
          <w:p w14:paraId="35BF3687" w14:textId="77777777" w:rsidR="00A93D12" w:rsidRDefault="00A93D12">
            <w:pPr>
              <w:spacing w:line="256" w:lineRule="auto"/>
              <w:rPr>
                <w:b/>
                <w:bCs/>
                <w:lang w:val="vi-VN" w:eastAsia="zh-CN"/>
              </w:rPr>
            </w:pPr>
          </w:p>
        </w:tc>
        <w:tc>
          <w:tcPr>
            <w:tcW w:w="2340" w:type="dxa"/>
            <w:vMerge w:val="restart"/>
            <w:vAlign w:val="center"/>
            <w:hideMark/>
          </w:tcPr>
          <w:p w14:paraId="039BA8D8" w14:textId="77777777" w:rsidR="00A93D12" w:rsidRPr="00A93D12" w:rsidRDefault="00A93D12">
            <w:pPr>
              <w:spacing w:line="256" w:lineRule="auto"/>
              <w:ind w:left="-72" w:right="-72"/>
              <w:jc w:val="center"/>
              <w:rPr>
                <w:lang w:val="vi-VN" w:eastAsia="zh-CN"/>
              </w:rPr>
            </w:pPr>
            <w:r w:rsidRPr="00A93D12">
              <w:rPr>
                <w:lang w:val="vi-VN" w:eastAsia="zh-CN"/>
              </w:rPr>
              <w:t xml:space="preserve">Đơn vị </w:t>
            </w:r>
            <w:r w:rsidRPr="00A93D12">
              <w:rPr>
                <w:lang w:val="vi-VN" w:eastAsia="zh-CN"/>
              </w:rPr>
              <w:br/>
              <w:t>nhận báo cáo:</w:t>
            </w:r>
            <w:r w:rsidRPr="00A93D12">
              <w:rPr>
                <w:lang w:val="vi-VN" w:eastAsia="zh-CN"/>
              </w:rPr>
              <w:br/>
              <w:t>Vụ KHTC, VP Bộ</w:t>
            </w:r>
          </w:p>
        </w:tc>
      </w:tr>
      <w:tr w:rsidR="00A93D12" w:rsidRPr="00104D7A" w14:paraId="4983D552" w14:textId="77777777" w:rsidTr="00A93D12">
        <w:trPr>
          <w:trHeight w:val="315"/>
        </w:trPr>
        <w:tc>
          <w:tcPr>
            <w:tcW w:w="0" w:type="auto"/>
            <w:vMerge/>
            <w:vAlign w:val="center"/>
            <w:hideMark/>
          </w:tcPr>
          <w:p w14:paraId="45E76CF8" w14:textId="77777777" w:rsidR="00A93D12" w:rsidRDefault="00A93D12">
            <w:pPr>
              <w:spacing w:line="256" w:lineRule="auto"/>
              <w:rPr>
                <w:lang w:val="vi-VN" w:eastAsia="zh-CN"/>
              </w:rPr>
            </w:pPr>
          </w:p>
        </w:tc>
        <w:tc>
          <w:tcPr>
            <w:tcW w:w="1840" w:type="dxa"/>
            <w:noWrap/>
            <w:vAlign w:val="center"/>
            <w:hideMark/>
          </w:tcPr>
          <w:p w14:paraId="5A4C4ED8" w14:textId="77777777" w:rsidR="00A93D12" w:rsidRPr="00A93D12" w:rsidRDefault="00A93D12">
            <w:pPr>
              <w:rPr>
                <w:lang w:val="vi-VN" w:eastAsia="zh-CN"/>
              </w:rPr>
            </w:pPr>
          </w:p>
        </w:tc>
        <w:tc>
          <w:tcPr>
            <w:tcW w:w="700" w:type="dxa"/>
            <w:noWrap/>
            <w:vAlign w:val="center"/>
            <w:hideMark/>
          </w:tcPr>
          <w:p w14:paraId="3C798BC3" w14:textId="77777777" w:rsidR="00A93D12" w:rsidRPr="00A93D12" w:rsidRDefault="00A93D12">
            <w:pPr>
              <w:spacing w:line="256" w:lineRule="auto"/>
              <w:rPr>
                <w:rFonts w:asciiTheme="minorHAnsi" w:eastAsiaTheme="minorHAnsi" w:hAnsiTheme="minorHAnsi" w:cstheme="minorBidi"/>
                <w:sz w:val="20"/>
                <w:szCs w:val="20"/>
                <w:lang w:val="vi-VN" w:eastAsia="zh-CN"/>
              </w:rPr>
            </w:pPr>
          </w:p>
        </w:tc>
        <w:tc>
          <w:tcPr>
            <w:tcW w:w="700" w:type="dxa"/>
            <w:noWrap/>
            <w:vAlign w:val="center"/>
            <w:hideMark/>
          </w:tcPr>
          <w:p w14:paraId="1DF382C5" w14:textId="77777777" w:rsidR="00A93D12" w:rsidRPr="00A93D12" w:rsidRDefault="00A93D12">
            <w:pPr>
              <w:spacing w:line="256" w:lineRule="auto"/>
              <w:rPr>
                <w:rFonts w:asciiTheme="minorHAnsi" w:eastAsiaTheme="minorHAnsi" w:hAnsiTheme="minorHAnsi" w:cstheme="minorBidi"/>
                <w:sz w:val="20"/>
                <w:szCs w:val="20"/>
                <w:lang w:val="vi-VN" w:eastAsia="zh-CN"/>
              </w:rPr>
            </w:pPr>
          </w:p>
        </w:tc>
        <w:tc>
          <w:tcPr>
            <w:tcW w:w="700" w:type="dxa"/>
            <w:noWrap/>
            <w:vAlign w:val="center"/>
            <w:hideMark/>
          </w:tcPr>
          <w:p w14:paraId="21EC8B9F" w14:textId="77777777" w:rsidR="00A93D12" w:rsidRPr="00A93D12" w:rsidRDefault="00A93D12">
            <w:pPr>
              <w:spacing w:line="256" w:lineRule="auto"/>
              <w:rPr>
                <w:rFonts w:asciiTheme="minorHAnsi" w:eastAsiaTheme="minorHAnsi" w:hAnsiTheme="minorHAnsi" w:cstheme="minorBidi"/>
                <w:sz w:val="20"/>
                <w:szCs w:val="20"/>
                <w:lang w:val="vi-VN" w:eastAsia="zh-CN"/>
              </w:rPr>
            </w:pPr>
          </w:p>
        </w:tc>
        <w:tc>
          <w:tcPr>
            <w:tcW w:w="560" w:type="dxa"/>
            <w:noWrap/>
            <w:vAlign w:val="bottom"/>
            <w:hideMark/>
          </w:tcPr>
          <w:p w14:paraId="0AB51441" w14:textId="77777777" w:rsidR="00A93D12" w:rsidRPr="00A93D12" w:rsidRDefault="00A93D12">
            <w:pPr>
              <w:spacing w:line="256" w:lineRule="auto"/>
              <w:rPr>
                <w:rFonts w:asciiTheme="minorHAnsi" w:eastAsiaTheme="minorHAnsi" w:hAnsiTheme="minorHAnsi" w:cstheme="minorBidi"/>
                <w:sz w:val="20"/>
                <w:szCs w:val="20"/>
                <w:lang w:val="vi-VN" w:eastAsia="zh-CN"/>
              </w:rPr>
            </w:pPr>
          </w:p>
        </w:tc>
        <w:tc>
          <w:tcPr>
            <w:tcW w:w="0" w:type="auto"/>
            <w:vMerge/>
            <w:vAlign w:val="center"/>
            <w:hideMark/>
          </w:tcPr>
          <w:p w14:paraId="5FD6ABA5" w14:textId="77777777" w:rsidR="00A93D12" w:rsidRDefault="00A93D12">
            <w:pPr>
              <w:spacing w:line="256" w:lineRule="auto"/>
              <w:rPr>
                <w:lang w:val="vi-VN" w:eastAsia="zh-CN"/>
              </w:rPr>
            </w:pPr>
          </w:p>
        </w:tc>
      </w:tr>
      <w:tr w:rsidR="00A93D12" w14:paraId="0E6B9117" w14:textId="77777777" w:rsidTr="00A93D12">
        <w:trPr>
          <w:trHeight w:val="315"/>
        </w:trPr>
        <w:tc>
          <w:tcPr>
            <w:tcW w:w="0" w:type="auto"/>
            <w:vMerge/>
            <w:vAlign w:val="center"/>
            <w:hideMark/>
          </w:tcPr>
          <w:p w14:paraId="619B98B5" w14:textId="77777777" w:rsidR="00A93D12" w:rsidRDefault="00A93D12">
            <w:pPr>
              <w:spacing w:line="256" w:lineRule="auto"/>
              <w:rPr>
                <w:lang w:val="vi-VN" w:eastAsia="zh-CN"/>
              </w:rPr>
            </w:pPr>
          </w:p>
        </w:tc>
        <w:tc>
          <w:tcPr>
            <w:tcW w:w="4500" w:type="dxa"/>
            <w:gridSpan w:val="5"/>
            <w:noWrap/>
            <w:vAlign w:val="center"/>
            <w:hideMark/>
          </w:tcPr>
          <w:p w14:paraId="293E4381" w14:textId="77777777" w:rsidR="00A93D12" w:rsidRDefault="00A93D12">
            <w:pPr>
              <w:spacing w:line="256" w:lineRule="auto"/>
              <w:ind w:left="-72" w:right="-72"/>
              <w:jc w:val="center"/>
              <w:rPr>
                <w:b/>
                <w:bCs/>
                <w:lang w:eastAsia="zh-CN"/>
              </w:rPr>
            </w:pPr>
            <w:r>
              <w:rPr>
                <w:b/>
                <w:bCs/>
                <w:lang w:eastAsia="zh-CN"/>
              </w:rPr>
              <w:t>Năm 20...</w:t>
            </w:r>
          </w:p>
        </w:tc>
        <w:tc>
          <w:tcPr>
            <w:tcW w:w="0" w:type="auto"/>
            <w:vMerge/>
            <w:vAlign w:val="center"/>
            <w:hideMark/>
          </w:tcPr>
          <w:p w14:paraId="54B066FB" w14:textId="77777777" w:rsidR="00A93D12" w:rsidRDefault="00A93D12">
            <w:pPr>
              <w:spacing w:line="256" w:lineRule="auto"/>
              <w:rPr>
                <w:lang w:val="vi-VN" w:eastAsia="zh-CN"/>
              </w:rPr>
            </w:pPr>
          </w:p>
        </w:tc>
      </w:tr>
    </w:tbl>
    <w:p w14:paraId="4FA9D408" w14:textId="77777777" w:rsidR="00A93D12" w:rsidRDefault="00A93D12" w:rsidP="00A93D12">
      <w:pPr>
        <w:tabs>
          <w:tab w:val="left" w:pos="673"/>
          <w:tab w:val="left" w:pos="2813"/>
          <w:tab w:val="left" w:pos="3313"/>
          <w:tab w:val="left" w:pos="3893"/>
          <w:tab w:val="left" w:pos="4653"/>
          <w:tab w:val="left" w:pos="5353"/>
          <w:tab w:val="left" w:pos="6053"/>
          <w:tab w:val="left" w:pos="6753"/>
          <w:tab w:val="left" w:pos="7453"/>
        </w:tabs>
        <w:ind w:left="-72" w:right="-72"/>
        <w:rPr>
          <w:i/>
          <w:iCs/>
          <w:lang w:eastAsia="zh-CN"/>
        </w:rPr>
      </w:pPr>
      <w:r>
        <w:rPr>
          <w:b/>
          <w:bCs/>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i/>
          <w:iCs/>
          <w:lang w:eastAsia="zh-CN"/>
        </w:rPr>
        <w:t>Đơn vị tính: %</w:t>
      </w:r>
    </w:p>
    <w:tbl>
      <w:tblPr>
        <w:tblW w:w="9300" w:type="dxa"/>
        <w:tblLook w:val="04A0" w:firstRow="1" w:lastRow="0" w:firstColumn="1" w:lastColumn="0" w:noHBand="0" w:noVBand="1"/>
      </w:tblPr>
      <w:tblGrid>
        <w:gridCol w:w="560"/>
        <w:gridCol w:w="2640"/>
        <w:gridCol w:w="580"/>
        <w:gridCol w:w="760"/>
        <w:gridCol w:w="700"/>
        <w:gridCol w:w="700"/>
        <w:gridCol w:w="700"/>
        <w:gridCol w:w="700"/>
        <w:gridCol w:w="1960"/>
      </w:tblGrid>
      <w:tr w:rsidR="00A93D12" w14:paraId="6E977125" w14:textId="77777777" w:rsidTr="00A93D12">
        <w:trPr>
          <w:trHeight w:val="161"/>
          <w:tblHeader/>
        </w:trPr>
        <w:tc>
          <w:tcPr>
            <w:tcW w:w="560" w:type="dxa"/>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14:paraId="413804FB" w14:textId="77777777" w:rsidR="00A93D12" w:rsidRDefault="00A93D12">
            <w:pPr>
              <w:spacing w:line="256" w:lineRule="auto"/>
              <w:ind w:left="-72" w:right="-72"/>
              <w:jc w:val="center"/>
              <w:rPr>
                <w:i/>
                <w:iCs/>
                <w:sz w:val="22"/>
                <w:szCs w:val="22"/>
                <w:lang w:eastAsia="zh-CN"/>
              </w:rPr>
            </w:pPr>
            <w:r>
              <w:rPr>
                <w:i/>
                <w:iCs/>
                <w:sz w:val="22"/>
                <w:szCs w:val="22"/>
                <w:lang w:eastAsia="zh-CN"/>
              </w:rPr>
              <w:t> </w:t>
            </w:r>
            <w:r>
              <w:rPr>
                <w:b/>
                <w:bCs/>
                <w:sz w:val="22"/>
                <w:szCs w:val="22"/>
                <w:lang w:eastAsia="zh-CN"/>
              </w:rPr>
              <w:t>TT</w:t>
            </w:r>
          </w:p>
        </w:tc>
        <w:tc>
          <w:tcPr>
            <w:tcW w:w="2640" w:type="dxa"/>
            <w:vMerge w:val="restart"/>
            <w:tcBorders>
              <w:top w:val="single" w:sz="4" w:space="0" w:color="auto"/>
              <w:left w:val="single" w:sz="4" w:space="0" w:color="auto"/>
              <w:bottom w:val="single" w:sz="4" w:space="0" w:color="000000"/>
              <w:right w:val="single" w:sz="4" w:space="0" w:color="000000"/>
            </w:tcBorders>
            <w:shd w:val="clear" w:color="auto" w:fill="FFFFFF"/>
            <w:vAlign w:val="center"/>
            <w:hideMark/>
          </w:tcPr>
          <w:p w14:paraId="1D23F55D" w14:textId="77777777" w:rsidR="00A93D12" w:rsidRDefault="00A93D12">
            <w:pPr>
              <w:spacing w:line="256" w:lineRule="auto"/>
              <w:ind w:left="-72" w:right="-72"/>
              <w:jc w:val="center"/>
              <w:rPr>
                <w:b/>
                <w:bCs/>
                <w:sz w:val="22"/>
                <w:szCs w:val="22"/>
                <w:lang w:eastAsia="zh-CN"/>
              </w:rPr>
            </w:pPr>
            <w:r>
              <w:rPr>
                <w:b/>
                <w:bCs/>
                <w:sz w:val="22"/>
                <w:szCs w:val="22"/>
                <w:lang w:eastAsia="zh-CN"/>
              </w:rPr>
              <w:t>Tên chỉ tiêu/Địa bàn</w:t>
            </w:r>
          </w:p>
        </w:tc>
        <w:tc>
          <w:tcPr>
            <w:tcW w:w="580" w:type="dxa"/>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14:paraId="0788C502" w14:textId="77777777" w:rsidR="00A93D12" w:rsidRDefault="00A93D12">
            <w:pPr>
              <w:spacing w:line="256" w:lineRule="auto"/>
              <w:ind w:left="-72" w:right="-72"/>
              <w:jc w:val="center"/>
              <w:rPr>
                <w:b/>
                <w:bCs/>
                <w:sz w:val="22"/>
                <w:szCs w:val="22"/>
                <w:lang w:eastAsia="zh-CN"/>
              </w:rPr>
            </w:pPr>
            <w:r>
              <w:rPr>
                <w:b/>
                <w:bCs/>
                <w:sz w:val="22"/>
                <w:szCs w:val="22"/>
                <w:lang w:eastAsia="zh-CN"/>
              </w:rPr>
              <w:t>Mã địa bàn</w:t>
            </w:r>
          </w:p>
        </w:tc>
        <w:tc>
          <w:tcPr>
            <w:tcW w:w="760" w:type="dxa"/>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14:paraId="24FA9780" w14:textId="77777777" w:rsidR="00A93D12" w:rsidRDefault="00A93D12">
            <w:pPr>
              <w:spacing w:line="256" w:lineRule="auto"/>
              <w:ind w:left="-72" w:right="-72"/>
              <w:jc w:val="center"/>
              <w:rPr>
                <w:b/>
                <w:bCs/>
                <w:sz w:val="22"/>
                <w:szCs w:val="22"/>
                <w:lang w:eastAsia="zh-CN"/>
              </w:rPr>
            </w:pPr>
            <w:r>
              <w:rPr>
                <w:b/>
                <w:bCs/>
                <w:sz w:val="22"/>
                <w:szCs w:val="22"/>
                <w:lang w:eastAsia="zh-CN"/>
              </w:rPr>
              <w:t>Tỷ lệ đọc báo</w:t>
            </w:r>
          </w:p>
        </w:tc>
        <w:tc>
          <w:tcPr>
            <w:tcW w:w="1400" w:type="dxa"/>
            <w:gridSpan w:val="2"/>
            <w:tcBorders>
              <w:top w:val="single" w:sz="4" w:space="0" w:color="auto"/>
              <w:left w:val="nil"/>
              <w:bottom w:val="single" w:sz="4" w:space="0" w:color="auto"/>
              <w:right w:val="single" w:sz="4" w:space="0" w:color="000000"/>
            </w:tcBorders>
            <w:shd w:val="clear" w:color="auto" w:fill="FFFFFF"/>
            <w:vAlign w:val="center"/>
            <w:hideMark/>
          </w:tcPr>
          <w:p w14:paraId="3C92BEB3" w14:textId="4647ADD0" w:rsidR="00A93D12" w:rsidRDefault="006127A8" w:rsidP="006127A8">
            <w:pPr>
              <w:spacing w:line="256" w:lineRule="auto"/>
              <w:ind w:left="-72" w:right="-72"/>
              <w:jc w:val="center"/>
              <w:rPr>
                <w:b/>
                <w:bCs/>
                <w:sz w:val="22"/>
                <w:szCs w:val="22"/>
                <w:lang w:eastAsia="zh-CN"/>
              </w:rPr>
            </w:pPr>
            <w:r>
              <w:rPr>
                <w:b/>
                <w:bCs/>
                <w:sz w:val="22"/>
                <w:szCs w:val="22"/>
                <w:lang w:val="vi-VN" w:eastAsia="zh-CN"/>
              </w:rPr>
              <w:t>Đọc b</w:t>
            </w:r>
            <w:r w:rsidR="00A93D12">
              <w:rPr>
                <w:b/>
                <w:bCs/>
                <w:sz w:val="22"/>
                <w:szCs w:val="22"/>
                <w:lang w:eastAsia="zh-CN"/>
              </w:rPr>
              <w:t>áo</w:t>
            </w:r>
          </w:p>
        </w:tc>
        <w:tc>
          <w:tcPr>
            <w:tcW w:w="1400" w:type="dxa"/>
            <w:gridSpan w:val="2"/>
            <w:tcBorders>
              <w:top w:val="single" w:sz="4" w:space="0" w:color="auto"/>
              <w:left w:val="nil"/>
              <w:bottom w:val="single" w:sz="4" w:space="0" w:color="auto"/>
              <w:right w:val="single" w:sz="4" w:space="0" w:color="000000"/>
            </w:tcBorders>
            <w:shd w:val="clear" w:color="auto" w:fill="FFFFFF"/>
            <w:vAlign w:val="center"/>
            <w:hideMark/>
          </w:tcPr>
          <w:p w14:paraId="64AAB184" w14:textId="2546B374" w:rsidR="00A93D12" w:rsidRDefault="006127A8" w:rsidP="006127A8">
            <w:pPr>
              <w:spacing w:line="256" w:lineRule="auto"/>
              <w:ind w:left="-72" w:right="-72"/>
              <w:jc w:val="center"/>
              <w:rPr>
                <w:b/>
                <w:bCs/>
                <w:sz w:val="22"/>
                <w:szCs w:val="22"/>
                <w:lang w:eastAsia="zh-CN"/>
              </w:rPr>
            </w:pPr>
            <w:r>
              <w:rPr>
                <w:b/>
                <w:bCs/>
                <w:sz w:val="22"/>
                <w:szCs w:val="22"/>
                <w:lang w:val="vi-VN" w:eastAsia="zh-CN"/>
              </w:rPr>
              <w:t>Đọc t</w:t>
            </w:r>
            <w:r w:rsidR="00A93D12">
              <w:rPr>
                <w:b/>
                <w:bCs/>
                <w:sz w:val="22"/>
                <w:szCs w:val="22"/>
                <w:lang w:eastAsia="zh-CN"/>
              </w:rPr>
              <w:t>ạp chí</w:t>
            </w:r>
          </w:p>
        </w:tc>
        <w:tc>
          <w:tcPr>
            <w:tcW w:w="1960" w:type="dxa"/>
            <w:vMerge w:val="restart"/>
            <w:tcBorders>
              <w:top w:val="single" w:sz="4" w:space="0" w:color="auto"/>
              <w:left w:val="single" w:sz="4" w:space="0" w:color="auto"/>
              <w:bottom w:val="single" w:sz="4" w:space="0" w:color="000000"/>
              <w:right w:val="single" w:sz="4" w:space="0" w:color="auto"/>
            </w:tcBorders>
            <w:vAlign w:val="center"/>
            <w:hideMark/>
          </w:tcPr>
          <w:p w14:paraId="036902A7" w14:textId="77777777" w:rsidR="00A93D12" w:rsidRDefault="00A93D12">
            <w:pPr>
              <w:spacing w:line="256" w:lineRule="auto"/>
              <w:ind w:left="-72" w:right="-72"/>
              <w:jc w:val="center"/>
              <w:rPr>
                <w:b/>
                <w:bCs/>
                <w:sz w:val="22"/>
                <w:szCs w:val="22"/>
                <w:lang w:eastAsia="zh-CN"/>
              </w:rPr>
            </w:pPr>
            <w:r>
              <w:rPr>
                <w:b/>
                <w:bCs/>
                <w:sz w:val="22"/>
                <w:szCs w:val="22"/>
                <w:lang w:eastAsia="zh-CN"/>
              </w:rPr>
              <w:t>Ghi chú</w:t>
            </w:r>
          </w:p>
        </w:tc>
      </w:tr>
      <w:tr w:rsidR="00A93D12" w14:paraId="75AFD03B" w14:textId="77777777" w:rsidTr="00A93D12">
        <w:trPr>
          <w:trHeight w:val="350"/>
          <w:tblHeader/>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42DC8649" w14:textId="77777777" w:rsidR="00A93D12" w:rsidRDefault="00A93D12">
            <w:pPr>
              <w:spacing w:line="256" w:lineRule="auto"/>
              <w:rPr>
                <w:i/>
                <w:iCs/>
                <w:sz w:val="22"/>
                <w:szCs w:val="22"/>
                <w:lang w:eastAsia="zh-CN"/>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14:paraId="21188373" w14:textId="77777777" w:rsidR="00A93D12" w:rsidRDefault="00A93D12">
            <w:pPr>
              <w:spacing w:line="256" w:lineRule="auto"/>
              <w:rPr>
                <w:b/>
                <w:bCs/>
                <w:sz w:val="22"/>
                <w:szCs w:val="22"/>
                <w:lang w:eastAsia="zh-C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4779FF4" w14:textId="77777777" w:rsidR="00A93D12" w:rsidRDefault="00A93D12">
            <w:pPr>
              <w:spacing w:line="256" w:lineRule="auto"/>
              <w:rPr>
                <w:b/>
                <w:bCs/>
                <w:sz w:val="22"/>
                <w:szCs w:val="22"/>
                <w:lang w:eastAsia="zh-C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C4030ED" w14:textId="77777777" w:rsidR="00A93D12" w:rsidRDefault="00A93D12">
            <w:pPr>
              <w:spacing w:line="256" w:lineRule="auto"/>
              <w:rPr>
                <w:b/>
                <w:bCs/>
                <w:sz w:val="22"/>
                <w:szCs w:val="22"/>
                <w:lang w:eastAsia="zh-CN"/>
              </w:rPr>
            </w:pPr>
          </w:p>
        </w:tc>
        <w:tc>
          <w:tcPr>
            <w:tcW w:w="700" w:type="dxa"/>
            <w:tcBorders>
              <w:top w:val="nil"/>
              <w:left w:val="nil"/>
              <w:bottom w:val="single" w:sz="4" w:space="0" w:color="auto"/>
              <w:right w:val="single" w:sz="4" w:space="0" w:color="auto"/>
            </w:tcBorders>
            <w:shd w:val="clear" w:color="auto" w:fill="FFFFFF"/>
            <w:vAlign w:val="center"/>
            <w:hideMark/>
          </w:tcPr>
          <w:p w14:paraId="05A1D369" w14:textId="77777777" w:rsidR="00A93D12" w:rsidRDefault="00A93D12">
            <w:pPr>
              <w:spacing w:line="256" w:lineRule="auto"/>
              <w:ind w:left="-72" w:right="-72"/>
              <w:jc w:val="center"/>
              <w:rPr>
                <w:b/>
                <w:bCs/>
                <w:sz w:val="22"/>
                <w:szCs w:val="22"/>
                <w:lang w:eastAsia="zh-CN"/>
              </w:rPr>
            </w:pPr>
            <w:r>
              <w:rPr>
                <w:b/>
                <w:bCs/>
                <w:sz w:val="22"/>
                <w:szCs w:val="22"/>
                <w:lang w:eastAsia="zh-CN"/>
              </w:rPr>
              <w:t>In</w:t>
            </w:r>
          </w:p>
        </w:tc>
        <w:tc>
          <w:tcPr>
            <w:tcW w:w="700" w:type="dxa"/>
            <w:tcBorders>
              <w:top w:val="nil"/>
              <w:left w:val="nil"/>
              <w:bottom w:val="single" w:sz="4" w:space="0" w:color="auto"/>
              <w:right w:val="single" w:sz="4" w:space="0" w:color="auto"/>
            </w:tcBorders>
            <w:vAlign w:val="center"/>
            <w:hideMark/>
          </w:tcPr>
          <w:p w14:paraId="2C38186C" w14:textId="77777777" w:rsidR="00A93D12" w:rsidRDefault="00A93D12">
            <w:pPr>
              <w:spacing w:line="256" w:lineRule="auto"/>
              <w:ind w:left="-72" w:right="-72"/>
              <w:jc w:val="center"/>
              <w:rPr>
                <w:b/>
                <w:bCs/>
                <w:sz w:val="22"/>
                <w:szCs w:val="22"/>
                <w:lang w:eastAsia="zh-CN"/>
              </w:rPr>
            </w:pPr>
            <w:r>
              <w:rPr>
                <w:b/>
                <w:bCs/>
                <w:sz w:val="22"/>
                <w:szCs w:val="22"/>
                <w:lang w:eastAsia="zh-CN"/>
              </w:rPr>
              <w:t>Điện tử</w:t>
            </w:r>
          </w:p>
        </w:tc>
        <w:tc>
          <w:tcPr>
            <w:tcW w:w="700" w:type="dxa"/>
            <w:tcBorders>
              <w:top w:val="nil"/>
              <w:left w:val="nil"/>
              <w:bottom w:val="single" w:sz="4" w:space="0" w:color="auto"/>
              <w:right w:val="single" w:sz="4" w:space="0" w:color="auto"/>
            </w:tcBorders>
            <w:shd w:val="clear" w:color="auto" w:fill="FFFFFF"/>
            <w:vAlign w:val="center"/>
            <w:hideMark/>
          </w:tcPr>
          <w:p w14:paraId="7F0DA054" w14:textId="77777777" w:rsidR="00A93D12" w:rsidRDefault="00A93D12">
            <w:pPr>
              <w:spacing w:line="256" w:lineRule="auto"/>
              <w:ind w:left="-72" w:right="-72"/>
              <w:jc w:val="center"/>
              <w:rPr>
                <w:b/>
                <w:bCs/>
                <w:sz w:val="22"/>
                <w:szCs w:val="22"/>
                <w:lang w:eastAsia="zh-CN"/>
              </w:rPr>
            </w:pPr>
            <w:r>
              <w:rPr>
                <w:b/>
                <w:bCs/>
                <w:sz w:val="22"/>
                <w:szCs w:val="22"/>
                <w:lang w:eastAsia="zh-CN"/>
              </w:rPr>
              <w:t>In</w:t>
            </w:r>
          </w:p>
        </w:tc>
        <w:tc>
          <w:tcPr>
            <w:tcW w:w="700" w:type="dxa"/>
            <w:tcBorders>
              <w:top w:val="nil"/>
              <w:left w:val="nil"/>
              <w:bottom w:val="single" w:sz="4" w:space="0" w:color="auto"/>
              <w:right w:val="single" w:sz="4" w:space="0" w:color="auto"/>
            </w:tcBorders>
            <w:vAlign w:val="center"/>
            <w:hideMark/>
          </w:tcPr>
          <w:p w14:paraId="48CCA017" w14:textId="77777777" w:rsidR="00A93D12" w:rsidRDefault="00A93D12">
            <w:pPr>
              <w:spacing w:line="256" w:lineRule="auto"/>
              <w:ind w:left="-72" w:right="-72"/>
              <w:jc w:val="center"/>
              <w:rPr>
                <w:b/>
                <w:bCs/>
                <w:sz w:val="22"/>
                <w:szCs w:val="22"/>
                <w:lang w:eastAsia="zh-CN"/>
              </w:rPr>
            </w:pPr>
            <w:r>
              <w:rPr>
                <w:b/>
                <w:bCs/>
                <w:sz w:val="22"/>
                <w:szCs w:val="22"/>
                <w:lang w:eastAsia="zh-CN"/>
              </w:rPr>
              <w:t>Điện tử</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D2669A5" w14:textId="77777777" w:rsidR="00A93D12" w:rsidRDefault="00A93D12">
            <w:pPr>
              <w:spacing w:line="256" w:lineRule="auto"/>
              <w:rPr>
                <w:b/>
                <w:bCs/>
                <w:sz w:val="22"/>
                <w:szCs w:val="22"/>
                <w:lang w:eastAsia="zh-CN"/>
              </w:rPr>
            </w:pPr>
          </w:p>
        </w:tc>
      </w:tr>
      <w:tr w:rsidR="00A93D12" w14:paraId="6E105282" w14:textId="77777777" w:rsidTr="00A93D12">
        <w:trPr>
          <w:trHeight w:val="300"/>
        </w:trPr>
        <w:tc>
          <w:tcPr>
            <w:tcW w:w="560" w:type="dxa"/>
            <w:tcBorders>
              <w:top w:val="nil"/>
              <w:left w:val="single" w:sz="4" w:space="0" w:color="auto"/>
              <w:bottom w:val="single" w:sz="4" w:space="0" w:color="auto"/>
              <w:right w:val="single" w:sz="4" w:space="0" w:color="auto"/>
            </w:tcBorders>
            <w:vAlign w:val="center"/>
            <w:hideMark/>
          </w:tcPr>
          <w:p w14:paraId="74D459D9" w14:textId="77777777" w:rsidR="00A93D12" w:rsidRDefault="00A93D12">
            <w:pPr>
              <w:spacing w:line="256" w:lineRule="auto"/>
              <w:ind w:left="-72" w:right="-72"/>
              <w:jc w:val="center"/>
              <w:rPr>
                <w:b/>
                <w:bCs/>
                <w:sz w:val="22"/>
                <w:szCs w:val="22"/>
                <w:lang w:eastAsia="zh-CN"/>
              </w:rPr>
            </w:pPr>
            <w:r>
              <w:rPr>
                <w:b/>
                <w:bCs/>
                <w:sz w:val="22"/>
                <w:szCs w:val="22"/>
                <w:lang w:eastAsia="zh-CN"/>
              </w:rPr>
              <w:t>A</w:t>
            </w:r>
          </w:p>
        </w:tc>
        <w:tc>
          <w:tcPr>
            <w:tcW w:w="2640" w:type="dxa"/>
            <w:tcBorders>
              <w:top w:val="single" w:sz="4" w:space="0" w:color="auto"/>
              <w:left w:val="nil"/>
              <w:bottom w:val="single" w:sz="4" w:space="0" w:color="auto"/>
              <w:right w:val="single" w:sz="4" w:space="0" w:color="000000"/>
            </w:tcBorders>
            <w:vAlign w:val="center"/>
            <w:hideMark/>
          </w:tcPr>
          <w:p w14:paraId="1187C1C3" w14:textId="77777777" w:rsidR="00A93D12" w:rsidRDefault="00A93D12">
            <w:pPr>
              <w:spacing w:line="256" w:lineRule="auto"/>
              <w:ind w:left="-72" w:right="-72"/>
              <w:jc w:val="center"/>
              <w:rPr>
                <w:b/>
                <w:bCs/>
                <w:sz w:val="22"/>
                <w:szCs w:val="22"/>
                <w:lang w:eastAsia="zh-CN"/>
              </w:rPr>
            </w:pPr>
            <w:r>
              <w:rPr>
                <w:b/>
                <w:bCs/>
                <w:sz w:val="22"/>
                <w:szCs w:val="22"/>
                <w:lang w:eastAsia="zh-CN"/>
              </w:rPr>
              <w:t>B</w:t>
            </w:r>
          </w:p>
        </w:tc>
        <w:tc>
          <w:tcPr>
            <w:tcW w:w="580" w:type="dxa"/>
            <w:tcBorders>
              <w:top w:val="nil"/>
              <w:left w:val="nil"/>
              <w:bottom w:val="single" w:sz="4" w:space="0" w:color="auto"/>
              <w:right w:val="single" w:sz="4" w:space="0" w:color="auto"/>
            </w:tcBorders>
            <w:vAlign w:val="center"/>
            <w:hideMark/>
          </w:tcPr>
          <w:p w14:paraId="202106EC" w14:textId="77777777" w:rsidR="00A93D12" w:rsidRDefault="00A93D12">
            <w:pPr>
              <w:spacing w:line="256" w:lineRule="auto"/>
              <w:ind w:left="-72" w:right="-72"/>
              <w:jc w:val="center"/>
              <w:rPr>
                <w:b/>
                <w:bCs/>
                <w:sz w:val="22"/>
                <w:szCs w:val="22"/>
                <w:lang w:eastAsia="zh-CN"/>
              </w:rPr>
            </w:pPr>
            <w:r>
              <w:rPr>
                <w:b/>
                <w:bCs/>
                <w:sz w:val="22"/>
                <w:szCs w:val="22"/>
                <w:lang w:eastAsia="zh-CN"/>
              </w:rPr>
              <w:t> </w:t>
            </w:r>
          </w:p>
        </w:tc>
        <w:tc>
          <w:tcPr>
            <w:tcW w:w="760" w:type="dxa"/>
            <w:tcBorders>
              <w:top w:val="nil"/>
              <w:left w:val="nil"/>
              <w:bottom w:val="single" w:sz="4" w:space="0" w:color="auto"/>
              <w:right w:val="single" w:sz="4" w:space="0" w:color="auto"/>
            </w:tcBorders>
            <w:vAlign w:val="center"/>
            <w:hideMark/>
          </w:tcPr>
          <w:p w14:paraId="2E133E3D" w14:textId="77777777" w:rsidR="00A93D12" w:rsidRDefault="00A93D12">
            <w:pPr>
              <w:spacing w:line="256" w:lineRule="auto"/>
              <w:ind w:left="-72" w:right="-72"/>
              <w:jc w:val="center"/>
              <w:rPr>
                <w:b/>
                <w:bCs/>
                <w:sz w:val="22"/>
                <w:szCs w:val="22"/>
                <w:lang w:eastAsia="zh-CN"/>
              </w:rPr>
            </w:pPr>
            <w:r>
              <w:rPr>
                <w:b/>
                <w:bCs/>
                <w:sz w:val="22"/>
                <w:szCs w:val="22"/>
                <w:lang w:eastAsia="zh-CN"/>
              </w:rPr>
              <w:t>1</w:t>
            </w:r>
          </w:p>
        </w:tc>
        <w:tc>
          <w:tcPr>
            <w:tcW w:w="700" w:type="dxa"/>
            <w:tcBorders>
              <w:top w:val="nil"/>
              <w:left w:val="nil"/>
              <w:bottom w:val="single" w:sz="4" w:space="0" w:color="auto"/>
              <w:right w:val="single" w:sz="4" w:space="0" w:color="auto"/>
            </w:tcBorders>
            <w:vAlign w:val="center"/>
            <w:hideMark/>
          </w:tcPr>
          <w:p w14:paraId="33476DF9" w14:textId="77777777" w:rsidR="00A93D12" w:rsidRDefault="00A93D12">
            <w:pPr>
              <w:spacing w:line="256" w:lineRule="auto"/>
              <w:ind w:left="-72" w:right="-72"/>
              <w:jc w:val="center"/>
              <w:rPr>
                <w:b/>
                <w:bCs/>
                <w:sz w:val="22"/>
                <w:szCs w:val="22"/>
                <w:lang w:eastAsia="zh-CN"/>
              </w:rPr>
            </w:pPr>
            <w:r>
              <w:rPr>
                <w:b/>
                <w:bCs/>
                <w:sz w:val="22"/>
                <w:szCs w:val="22"/>
                <w:lang w:eastAsia="zh-CN"/>
              </w:rPr>
              <w:t>2</w:t>
            </w:r>
          </w:p>
        </w:tc>
        <w:tc>
          <w:tcPr>
            <w:tcW w:w="700" w:type="dxa"/>
            <w:tcBorders>
              <w:top w:val="nil"/>
              <w:left w:val="nil"/>
              <w:bottom w:val="single" w:sz="4" w:space="0" w:color="auto"/>
              <w:right w:val="single" w:sz="4" w:space="0" w:color="auto"/>
            </w:tcBorders>
            <w:vAlign w:val="center"/>
            <w:hideMark/>
          </w:tcPr>
          <w:p w14:paraId="5652ABB1" w14:textId="77777777" w:rsidR="00A93D12" w:rsidRDefault="00A93D12">
            <w:pPr>
              <w:spacing w:line="256" w:lineRule="auto"/>
              <w:ind w:left="-72" w:right="-72"/>
              <w:jc w:val="center"/>
              <w:rPr>
                <w:b/>
                <w:bCs/>
                <w:sz w:val="22"/>
                <w:szCs w:val="22"/>
                <w:lang w:eastAsia="zh-CN"/>
              </w:rPr>
            </w:pPr>
            <w:r>
              <w:rPr>
                <w:b/>
                <w:bCs/>
                <w:sz w:val="22"/>
                <w:szCs w:val="22"/>
                <w:lang w:eastAsia="zh-CN"/>
              </w:rPr>
              <w:t>3</w:t>
            </w:r>
          </w:p>
        </w:tc>
        <w:tc>
          <w:tcPr>
            <w:tcW w:w="700" w:type="dxa"/>
            <w:tcBorders>
              <w:top w:val="nil"/>
              <w:left w:val="nil"/>
              <w:bottom w:val="single" w:sz="4" w:space="0" w:color="auto"/>
              <w:right w:val="single" w:sz="4" w:space="0" w:color="auto"/>
            </w:tcBorders>
            <w:vAlign w:val="center"/>
            <w:hideMark/>
          </w:tcPr>
          <w:p w14:paraId="3C919505" w14:textId="77777777" w:rsidR="00A93D12" w:rsidRDefault="00A93D12">
            <w:pPr>
              <w:spacing w:line="256" w:lineRule="auto"/>
              <w:ind w:left="-72" w:right="-72"/>
              <w:jc w:val="center"/>
              <w:rPr>
                <w:b/>
                <w:bCs/>
                <w:sz w:val="22"/>
                <w:szCs w:val="22"/>
                <w:lang w:eastAsia="zh-CN"/>
              </w:rPr>
            </w:pPr>
            <w:r>
              <w:rPr>
                <w:b/>
                <w:bCs/>
                <w:sz w:val="22"/>
                <w:szCs w:val="22"/>
                <w:lang w:eastAsia="zh-CN"/>
              </w:rPr>
              <w:t>4</w:t>
            </w:r>
          </w:p>
        </w:tc>
        <w:tc>
          <w:tcPr>
            <w:tcW w:w="700" w:type="dxa"/>
            <w:tcBorders>
              <w:top w:val="nil"/>
              <w:left w:val="nil"/>
              <w:bottom w:val="single" w:sz="4" w:space="0" w:color="auto"/>
              <w:right w:val="single" w:sz="4" w:space="0" w:color="auto"/>
            </w:tcBorders>
            <w:vAlign w:val="center"/>
            <w:hideMark/>
          </w:tcPr>
          <w:p w14:paraId="380EB3FD" w14:textId="77777777" w:rsidR="00A93D12" w:rsidRDefault="00A93D12">
            <w:pPr>
              <w:spacing w:line="256" w:lineRule="auto"/>
              <w:ind w:left="-72" w:right="-72"/>
              <w:jc w:val="center"/>
              <w:rPr>
                <w:b/>
                <w:bCs/>
                <w:sz w:val="22"/>
                <w:szCs w:val="22"/>
                <w:lang w:eastAsia="zh-CN"/>
              </w:rPr>
            </w:pPr>
            <w:r>
              <w:rPr>
                <w:b/>
                <w:bCs/>
                <w:sz w:val="22"/>
                <w:szCs w:val="22"/>
                <w:lang w:eastAsia="zh-CN"/>
              </w:rPr>
              <w:t>5</w:t>
            </w:r>
          </w:p>
        </w:tc>
        <w:tc>
          <w:tcPr>
            <w:tcW w:w="1960" w:type="dxa"/>
            <w:tcBorders>
              <w:top w:val="nil"/>
              <w:left w:val="nil"/>
              <w:bottom w:val="single" w:sz="4" w:space="0" w:color="auto"/>
              <w:right w:val="single" w:sz="4" w:space="0" w:color="auto"/>
            </w:tcBorders>
            <w:vAlign w:val="center"/>
            <w:hideMark/>
          </w:tcPr>
          <w:p w14:paraId="271BBC37" w14:textId="77777777" w:rsidR="00A93D12" w:rsidRDefault="00A93D12">
            <w:pPr>
              <w:spacing w:line="256" w:lineRule="auto"/>
              <w:ind w:left="-72" w:right="-72"/>
              <w:jc w:val="center"/>
              <w:rPr>
                <w:b/>
                <w:bCs/>
                <w:sz w:val="22"/>
                <w:szCs w:val="22"/>
                <w:lang w:eastAsia="zh-CN"/>
              </w:rPr>
            </w:pPr>
            <w:r>
              <w:rPr>
                <w:b/>
                <w:bCs/>
                <w:sz w:val="22"/>
                <w:szCs w:val="22"/>
                <w:lang w:eastAsia="zh-CN"/>
              </w:rPr>
              <w:t>6</w:t>
            </w:r>
          </w:p>
        </w:tc>
      </w:tr>
      <w:tr w:rsidR="00A93D12" w14:paraId="09375993" w14:textId="77777777" w:rsidTr="00A93D12">
        <w:trPr>
          <w:trHeight w:val="330"/>
        </w:trPr>
        <w:tc>
          <w:tcPr>
            <w:tcW w:w="560" w:type="dxa"/>
            <w:tcBorders>
              <w:top w:val="nil"/>
              <w:left w:val="single" w:sz="4" w:space="0" w:color="auto"/>
              <w:bottom w:val="single" w:sz="4" w:space="0" w:color="auto"/>
              <w:right w:val="single" w:sz="4" w:space="0" w:color="auto"/>
            </w:tcBorders>
            <w:noWrap/>
            <w:vAlign w:val="center"/>
            <w:hideMark/>
          </w:tcPr>
          <w:p w14:paraId="033A3ED7" w14:textId="77777777" w:rsidR="00A93D12" w:rsidRDefault="00A93D12">
            <w:pPr>
              <w:spacing w:line="256" w:lineRule="auto"/>
              <w:ind w:left="-72" w:right="-72"/>
              <w:jc w:val="center"/>
              <w:rPr>
                <w:b/>
                <w:bCs/>
                <w:sz w:val="22"/>
                <w:szCs w:val="22"/>
                <w:lang w:eastAsia="zh-CN"/>
              </w:rPr>
            </w:pPr>
            <w:r>
              <w:rPr>
                <w:b/>
                <w:bCs/>
                <w:sz w:val="22"/>
                <w:szCs w:val="22"/>
                <w:lang w:eastAsia="zh-CN"/>
              </w:rPr>
              <w:t>I</w:t>
            </w:r>
          </w:p>
        </w:tc>
        <w:tc>
          <w:tcPr>
            <w:tcW w:w="2640" w:type="dxa"/>
            <w:tcBorders>
              <w:top w:val="single" w:sz="4" w:space="0" w:color="auto"/>
              <w:left w:val="nil"/>
              <w:bottom w:val="single" w:sz="4" w:space="0" w:color="auto"/>
              <w:right w:val="single" w:sz="4" w:space="0" w:color="auto"/>
            </w:tcBorders>
            <w:vAlign w:val="center"/>
            <w:hideMark/>
          </w:tcPr>
          <w:p w14:paraId="6C896A16" w14:textId="77777777" w:rsidR="00A93D12" w:rsidRDefault="00A93D12">
            <w:pPr>
              <w:spacing w:line="256" w:lineRule="auto"/>
              <w:ind w:left="-72" w:right="-72"/>
              <w:jc w:val="center"/>
              <w:rPr>
                <w:b/>
                <w:bCs/>
                <w:sz w:val="21"/>
                <w:szCs w:val="21"/>
                <w:lang w:eastAsia="zh-CN"/>
              </w:rPr>
            </w:pPr>
            <w:r>
              <w:rPr>
                <w:b/>
                <w:bCs/>
                <w:sz w:val="21"/>
                <w:szCs w:val="21"/>
                <w:lang w:eastAsia="zh-CN"/>
              </w:rPr>
              <w:t>CẢ NƯỚC</w:t>
            </w:r>
          </w:p>
        </w:tc>
        <w:tc>
          <w:tcPr>
            <w:tcW w:w="580" w:type="dxa"/>
            <w:tcBorders>
              <w:top w:val="nil"/>
              <w:left w:val="nil"/>
              <w:bottom w:val="single" w:sz="4" w:space="0" w:color="auto"/>
              <w:right w:val="single" w:sz="4" w:space="0" w:color="auto"/>
            </w:tcBorders>
            <w:vAlign w:val="center"/>
            <w:hideMark/>
          </w:tcPr>
          <w:p w14:paraId="6EB7BFBC" w14:textId="77777777" w:rsidR="00A93D12" w:rsidRDefault="00A93D12">
            <w:pPr>
              <w:spacing w:line="256" w:lineRule="auto"/>
              <w:ind w:left="-72" w:right="-72"/>
              <w:jc w:val="center"/>
              <w:rPr>
                <w:b/>
                <w:bCs/>
                <w:sz w:val="21"/>
                <w:szCs w:val="21"/>
                <w:lang w:eastAsia="zh-CN"/>
              </w:rPr>
            </w:pPr>
            <w:r>
              <w:rPr>
                <w:b/>
                <w:bCs/>
                <w:sz w:val="21"/>
                <w:szCs w:val="21"/>
                <w:lang w:eastAsia="zh-CN"/>
              </w:rPr>
              <w:t> </w:t>
            </w:r>
          </w:p>
        </w:tc>
        <w:tc>
          <w:tcPr>
            <w:tcW w:w="760" w:type="dxa"/>
            <w:tcBorders>
              <w:top w:val="single" w:sz="4" w:space="0" w:color="auto"/>
              <w:left w:val="nil"/>
              <w:bottom w:val="single" w:sz="4" w:space="0" w:color="auto"/>
              <w:right w:val="single" w:sz="4" w:space="0" w:color="auto"/>
            </w:tcBorders>
            <w:shd w:val="clear" w:color="auto" w:fill="FFFF99"/>
            <w:vAlign w:val="center"/>
            <w:hideMark/>
          </w:tcPr>
          <w:p w14:paraId="1A4375E0" w14:textId="77777777" w:rsidR="00A93D12" w:rsidRDefault="00A93D12">
            <w:pPr>
              <w:spacing w:line="256" w:lineRule="auto"/>
              <w:ind w:left="-72" w:right="-72"/>
              <w:jc w:val="center"/>
              <w:rPr>
                <w:b/>
                <w:bCs/>
                <w:sz w:val="21"/>
                <w:szCs w:val="21"/>
                <w:lang w:eastAsia="zh-CN"/>
              </w:rPr>
            </w:pPr>
            <w:r>
              <w:rPr>
                <w:b/>
                <w:bCs/>
                <w:sz w:val="21"/>
                <w:szCs w:val="21"/>
                <w:lang w:eastAsia="zh-CN"/>
              </w:rPr>
              <w:t> </w:t>
            </w:r>
          </w:p>
        </w:tc>
        <w:tc>
          <w:tcPr>
            <w:tcW w:w="700" w:type="dxa"/>
            <w:tcBorders>
              <w:top w:val="single" w:sz="4" w:space="0" w:color="auto"/>
              <w:left w:val="nil"/>
              <w:bottom w:val="single" w:sz="4" w:space="0" w:color="auto"/>
              <w:right w:val="single" w:sz="4" w:space="0" w:color="auto"/>
            </w:tcBorders>
            <w:shd w:val="clear" w:color="auto" w:fill="FFFF99"/>
            <w:vAlign w:val="center"/>
            <w:hideMark/>
          </w:tcPr>
          <w:p w14:paraId="290DDF7A" w14:textId="77777777" w:rsidR="00A93D12" w:rsidRDefault="00A93D12">
            <w:pPr>
              <w:spacing w:line="256" w:lineRule="auto"/>
              <w:ind w:left="-72" w:right="-72"/>
              <w:jc w:val="center"/>
              <w:rPr>
                <w:b/>
                <w:bCs/>
                <w:sz w:val="21"/>
                <w:szCs w:val="21"/>
                <w:lang w:eastAsia="zh-CN"/>
              </w:rPr>
            </w:pPr>
            <w:r>
              <w:rPr>
                <w:b/>
                <w:bCs/>
                <w:sz w:val="21"/>
                <w:szCs w:val="21"/>
                <w:lang w:eastAsia="zh-CN"/>
              </w:rPr>
              <w:t> </w:t>
            </w:r>
          </w:p>
        </w:tc>
        <w:tc>
          <w:tcPr>
            <w:tcW w:w="700" w:type="dxa"/>
            <w:tcBorders>
              <w:top w:val="single" w:sz="4" w:space="0" w:color="auto"/>
              <w:left w:val="nil"/>
              <w:bottom w:val="single" w:sz="4" w:space="0" w:color="auto"/>
              <w:right w:val="single" w:sz="4" w:space="0" w:color="auto"/>
            </w:tcBorders>
            <w:shd w:val="clear" w:color="auto" w:fill="FFFF99"/>
            <w:vAlign w:val="center"/>
            <w:hideMark/>
          </w:tcPr>
          <w:p w14:paraId="144321A4" w14:textId="77777777" w:rsidR="00A93D12" w:rsidRDefault="00A93D12">
            <w:pPr>
              <w:spacing w:line="256" w:lineRule="auto"/>
              <w:ind w:left="-72" w:right="-72"/>
              <w:jc w:val="center"/>
              <w:rPr>
                <w:b/>
                <w:bCs/>
                <w:sz w:val="21"/>
                <w:szCs w:val="21"/>
                <w:lang w:eastAsia="zh-CN"/>
              </w:rPr>
            </w:pPr>
            <w:r>
              <w:rPr>
                <w:b/>
                <w:bCs/>
                <w:sz w:val="21"/>
                <w:szCs w:val="21"/>
                <w:lang w:eastAsia="zh-CN"/>
              </w:rPr>
              <w:t> </w:t>
            </w:r>
          </w:p>
        </w:tc>
        <w:tc>
          <w:tcPr>
            <w:tcW w:w="700" w:type="dxa"/>
            <w:tcBorders>
              <w:top w:val="single" w:sz="4" w:space="0" w:color="auto"/>
              <w:left w:val="nil"/>
              <w:bottom w:val="single" w:sz="4" w:space="0" w:color="auto"/>
              <w:right w:val="single" w:sz="4" w:space="0" w:color="auto"/>
            </w:tcBorders>
            <w:shd w:val="clear" w:color="auto" w:fill="FFFF99"/>
            <w:vAlign w:val="center"/>
            <w:hideMark/>
          </w:tcPr>
          <w:p w14:paraId="6E6E4DA4" w14:textId="77777777" w:rsidR="00A93D12" w:rsidRDefault="00A93D12">
            <w:pPr>
              <w:spacing w:line="256" w:lineRule="auto"/>
              <w:ind w:left="-72" w:right="-72"/>
              <w:jc w:val="center"/>
              <w:rPr>
                <w:b/>
                <w:bCs/>
                <w:sz w:val="21"/>
                <w:szCs w:val="21"/>
                <w:lang w:eastAsia="zh-CN"/>
              </w:rPr>
            </w:pPr>
            <w:r>
              <w:rPr>
                <w:b/>
                <w:bCs/>
                <w:sz w:val="21"/>
                <w:szCs w:val="21"/>
                <w:lang w:eastAsia="zh-CN"/>
              </w:rPr>
              <w:t> </w:t>
            </w:r>
          </w:p>
        </w:tc>
        <w:tc>
          <w:tcPr>
            <w:tcW w:w="700" w:type="dxa"/>
            <w:tcBorders>
              <w:top w:val="single" w:sz="4" w:space="0" w:color="auto"/>
              <w:left w:val="nil"/>
              <w:bottom w:val="single" w:sz="4" w:space="0" w:color="auto"/>
              <w:right w:val="single" w:sz="4" w:space="0" w:color="auto"/>
            </w:tcBorders>
            <w:shd w:val="clear" w:color="auto" w:fill="FFFF99"/>
            <w:vAlign w:val="center"/>
            <w:hideMark/>
          </w:tcPr>
          <w:p w14:paraId="18A58E35" w14:textId="77777777" w:rsidR="00A93D12" w:rsidRDefault="00A93D12">
            <w:pPr>
              <w:spacing w:line="256" w:lineRule="auto"/>
              <w:ind w:left="-72" w:right="-72"/>
              <w:jc w:val="center"/>
              <w:rPr>
                <w:b/>
                <w:bCs/>
                <w:sz w:val="21"/>
                <w:szCs w:val="21"/>
                <w:lang w:eastAsia="zh-CN"/>
              </w:rPr>
            </w:pPr>
            <w:r>
              <w:rPr>
                <w:b/>
                <w:bCs/>
                <w:sz w:val="21"/>
                <w:szCs w:val="21"/>
                <w:lang w:eastAsia="zh-CN"/>
              </w:rPr>
              <w:t> </w:t>
            </w:r>
          </w:p>
        </w:tc>
        <w:tc>
          <w:tcPr>
            <w:tcW w:w="1960" w:type="dxa"/>
            <w:tcBorders>
              <w:top w:val="nil"/>
              <w:left w:val="nil"/>
              <w:bottom w:val="single" w:sz="4" w:space="0" w:color="auto"/>
              <w:right w:val="single" w:sz="4" w:space="0" w:color="auto"/>
            </w:tcBorders>
            <w:vAlign w:val="center"/>
            <w:hideMark/>
          </w:tcPr>
          <w:p w14:paraId="224D4406" w14:textId="77777777" w:rsidR="00A93D12" w:rsidRDefault="00A93D12">
            <w:pPr>
              <w:spacing w:line="256" w:lineRule="auto"/>
              <w:ind w:left="-72" w:right="-72"/>
              <w:jc w:val="center"/>
              <w:rPr>
                <w:b/>
                <w:bCs/>
                <w:sz w:val="21"/>
                <w:szCs w:val="21"/>
                <w:lang w:eastAsia="zh-CN"/>
              </w:rPr>
            </w:pPr>
            <w:r>
              <w:rPr>
                <w:b/>
                <w:bCs/>
                <w:sz w:val="21"/>
                <w:szCs w:val="21"/>
                <w:lang w:eastAsia="zh-CN"/>
              </w:rPr>
              <w:t> </w:t>
            </w:r>
          </w:p>
        </w:tc>
      </w:tr>
      <w:tr w:rsidR="00A93D12" w14:paraId="2FACE4B8" w14:textId="77777777" w:rsidTr="00A93D12">
        <w:trPr>
          <w:trHeight w:val="330"/>
        </w:trPr>
        <w:tc>
          <w:tcPr>
            <w:tcW w:w="560" w:type="dxa"/>
            <w:tcBorders>
              <w:top w:val="nil"/>
              <w:left w:val="single" w:sz="4" w:space="0" w:color="auto"/>
              <w:bottom w:val="single" w:sz="4" w:space="0" w:color="auto"/>
              <w:right w:val="single" w:sz="4" w:space="0" w:color="auto"/>
            </w:tcBorders>
            <w:noWrap/>
            <w:vAlign w:val="center"/>
            <w:hideMark/>
          </w:tcPr>
          <w:p w14:paraId="2B740324" w14:textId="77777777" w:rsidR="00A93D12" w:rsidRDefault="00A93D12">
            <w:pPr>
              <w:spacing w:line="256" w:lineRule="auto"/>
              <w:ind w:left="-72" w:right="-72"/>
              <w:jc w:val="center"/>
              <w:rPr>
                <w:b/>
                <w:bCs/>
                <w:sz w:val="22"/>
                <w:szCs w:val="22"/>
                <w:lang w:eastAsia="zh-CN"/>
              </w:rPr>
            </w:pPr>
            <w:r>
              <w:rPr>
                <w:b/>
                <w:bCs/>
                <w:sz w:val="22"/>
                <w:szCs w:val="22"/>
                <w:lang w:eastAsia="zh-CN"/>
              </w:rPr>
              <w:t>II</w:t>
            </w:r>
          </w:p>
        </w:tc>
        <w:tc>
          <w:tcPr>
            <w:tcW w:w="2640" w:type="dxa"/>
            <w:tcBorders>
              <w:top w:val="single" w:sz="4" w:space="0" w:color="auto"/>
              <w:left w:val="nil"/>
              <w:bottom w:val="single" w:sz="4" w:space="0" w:color="auto"/>
              <w:right w:val="single" w:sz="4" w:space="0" w:color="auto"/>
            </w:tcBorders>
            <w:vAlign w:val="center"/>
            <w:hideMark/>
          </w:tcPr>
          <w:p w14:paraId="1CA95266" w14:textId="77777777" w:rsidR="00A93D12" w:rsidRDefault="00A93D12">
            <w:pPr>
              <w:spacing w:line="256" w:lineRule="auto"/>
              <w:ind w:left="-72" w:right="-72"/>
              <w:rPr>
                <w:b/>
                <w:bCs/>
                <w:sz w:val="21"/>
                <w:szCs w:val="21"/>
                <w:lang w:eastAsia="zh-CN"/>
              </w:rPr>
            </w:pPr>
            <w:r>
              <w:rPr>
                <w:b/>
                <w:bCs/>
                <w:sz w:val="21"/>
                <w:szCs w:val="21"/>
                <w:lang w:eastAsia="zh-CN"/>
              </w:rPr>
              <w:t xml:space="preserve">Phân tổ theo giới </w:t>
            </w:r>
          </w:p>
        </w:tc>
        <w:tc>
          <w:tcPr>
            <w:tcW w:w="580" w:type="dxa"/>
            <w:tcBorders>
              <w:top w:val="nil"/>
              <w:left w:val="nil"/>
              <w:bottom w:val="single" w:sz="4" w:space="0" w:color="auto"/>
              <w:right w:val="single" w:sz="4" w:space="0" w:color="auto"/>
            </w:tcBorders>
            <w:vAlign w:val="center"/>
            <w:hideMark/>
          </w:tcPr>
          <w:p w14:paraId="26CAD020" w14:textId="77777777" w:rsidR="00A93D12" w:rsidRDefault="00A93D12">
            <w:pPr>
              <w:spacing w:line="256" w:lineRule="auto"/>
              <w:ind w:left="-72" w:right="-72"/>
              <w:rPr>
                <w:b/>
                <w:bCs/>
                <w:sz w:val="21"/>
                <w:szCs w:val="21"/>
                <w:lang w:eastAsia="zh-CN"/>
              </w:rPr>
            </w:pPr>
            <w:r>
              <w:rPr>
                <w:b/>
                <w:bCs/>
                <w:sz w:val="21"/>
                <w:szCs w:val="21"/>
                <w:lang w:eastAsia="zh-CN"/>
              </w:rPr>
              <w:t> </w:t>
            </w:r>
          </w:p>
        </w:tc>
        <w:tc>
          <w:tcPr>
            <w:tcW w:w="760" w:type="dxa"/>
            <w:tcBorders>
              <w:top w:val="nil"/>
              <w:left w:val="nil"/>
              <w:bottom w:val="single" w:sz="4" w:space="0" w:color="auto"/>
              <w:right w:val="single" w:sz="4" w:space="0" w:color="auto"/>
            </w:tcBorders>
            <w:noWrap/>
            <w:vAlign w:val="center"/>
            <w:hideMark/>
          </w:tcPr>
          <w:p w14:paraId="4D9F1086" w14:textId="77777777" w:rsidR="00A93D12" w:rsidRDefault="00A93D12">
            <w:pPr>
              <w:spacing w:line="256" w:lineRule="auto"/>
              <w:ind w:left="-72" w:right="-72"/>
              <w:jc w:val="center"/>
              <w:rPr>
                <w:b/>
                <w:bCs/>
                <w:sz w:val="23"/>
                <w:szCs w:val="23"/>
                <w:lang w:eastAsia="zh-CN"/>
              </w:rPr>
            </w:pPr>
            <w:r>
              <w:rPr>
                <w:b/>
                <w:bCs/>
                <w:sz w:val="23"/>
                <w:szCs w:val="23"/>
                <w:lang w:eastAsia="zh-CN"/>
              </w:rPr>
              <w:t> </w:t>
            </w:r>
          </w:p>
        </w:tc>
        <w:tc>
          <w:tcPr>
            <w:tcW w:w="700" w:type="dxa"/>
            <w:tcBorders>
              <w:top w:val="nil"/>
              <w:left w:val="nil"/>
              <w:bottom w:val="single" w:sz="4" w:space="0" w:color="auto"/>
              <w:right w:val="single" w:sz="4" w:space="0" w:color="auto"/>
            </w:tcBorders>
            <w:noWrap/>
            <w:vAlign w:val="center"/>
            <w:hideMark/>
          </w:tcPr>
          <w:p w14:paraId="6A49C7A8" w14:textId="77777777" w:rsidR="00A93D12" w:rsidRDefault="00A93D12">
            <w:pPr>
              <w:spacing w:line="256" w:lineRule="auto"/>
              <w:ind w:left="-72" w:right="-72"/>
              <w:jc w:val="center"/>
              <w:rPr>
                <w:b/>
                <w:bCs/>
                <w:sz w:val="23"/>
                <w:szCs w:val="23"/>
                <w:lang w:eastAsia="zh-CN"/>
              </w:rPr>
            </w:pPr>
            <w:r>
              <w:rPr>
                <w:b/>
                <w:bCs/>
                <w:sz w:val="23"/>
                <w:szCs w:val="23"/>
                <w:lang w:eastAsia="zh-CN"/>
              </w:rPr>
              <w:t> </w:t>
            </w:r>
          </w:p>
        </w:tc>
        <w:tc>
          <w:tcPr>
            <w:tcW w:w="700" w:type="dxa"/>
            <w:tcBorders>
              <w:top w:val="nil"/>
              <w:left w:val="nil"/>
              <w:bottom w:val="single" w:sz="4" w:space="0" w:color="auto"/>
              <w:right w:val="single" w:sz="4" w:space="0" w:color="auto"/>
            </w:tcBorders>
            <w:noWrap/>
            <w:vAlign w:val="center"/>
            <w:hideMark/>
          </w:tcPr>
          <w:p w14:paraId="2B7D7636" w14:textId="77777777" w:rsidR="00A93D12" w:rsidRDefault="00A93D12">
            <w:pPr>
              <w:spacing w:line="256" w:lineRule="auto"/>
              <w:ind w:left="-72" w:right="-72"/>
              <w:jc w:val="center"/>
              <w:rPr>
                <w:b/>
                <w:bCs/>
                <w:sz w:val="23"/>
                <w:szCs w:val="23"/>
                <w:lang w:eastAsia="zh-CN"/>
              </w:rPr>
            </w:pPr>
            <w:r>
              <w:rPr>
                <w:b/>
                <w:bCs/>
                <w:sz w:val="23"/>
                <w:szCs w:val="23"/>
                <w:lang w:eastAsia="zh-CN"/>
              </w:rPr>
              <w:t> </w:t>
            </w:r>
          </w:p>
        </w:tc>
        <w:tc>
          <w:tcPr>
            <w:tcW w:w="700" w:type="dxa"/>
            <w:tcBorders>
              <w:top w:val="nil"/>
              <w:left w:val="nil"/>
              <w:bottom w:val="single" w:sz="4" w:space="0" w:color="auto"/>
              <w:right w:val="single" w:sz="4" w:space="0" w:color="auto"/>
            </w:tcBorders>
            <w:noWrap/>
            <w:vAlign w:val="center"/>
            <w:hideMark/>
          </w:tcPr>
          <w:p w14:paraId="072CCAF7" w14:textId="77777777" w:rsidR="00A93D12" w:rsidRDefault="00A93D12">
            <w:pPr>
              <w:spacing w:line="256" w:lineRule="auto"/>
              <w:ind w:left="-72" w:right="-72"/>
              <w:jc w:val="center"/>
              <w:rPr>
                <w:b/>
                <w:bCs/>
                <w:sz w:val="23"/>
                <w:szCs w:val="23"/>
                <w:lang w:eastAsia="zh-CN"/>
              </w:rPr>
            </w:pPr>
            <w:r>
              <w:rPr>
                <w:b/>
                <w:bCs/>
                <w:sz w:val="23"/>
                <w:szCs w:val="23"/>
                <w:lang w:eastAsia="zh-CN"/>
              </w:rPr>
              <w:t> </w:t>
            </w:r>
          </w:p>
        </w:tc>
        <w:tc>
          <w:tcPr>
            <w:tcW w:w="700" w:type="dxa"/>
            <w:tcBorders>
              <w:top w:val="nil"/>
              <w:left w:val="nil"/>
              <w:bottom w:val="single" w:sz="4" w:space="0" w:color="auto"/>
              <w:right w:val="single" w:sz="4" w:space="0" w:color="auto"/>
            </w:tcBorders>
            <w:vAlign w:val="center"/>
            <w:hideMark/>
          </w:tcPr>
          <w:p w14:paraId="5C7314EF" w14:textId="77777777" w:rsidR="00A93D12" w:rsidRDefault="00A93D12">
            <w:pPr>
              <w:spacing w:line="256" w:lineRule="auto"/>
              <w:ind w:left="-72" w:right="-72"/>
              <w:jc w:val="center"/>
              <w:rPr>
                <w:b/>
                <w:bCs/>
                <w:sz w:val="16"/>
                <w:szCs w:val="16"/>
                <w:lang w:eastAsia="zh-CN"/>
              </w:rPr>
            </w:pPr>
            <w:r>
              <w:rPr>
                <w:b/>
                <w:bCs/>
                <w:sz w:val="16"/>
                <w:szCs w:val="16"/>
                <w:lang w:eastAsia="zh-CN"/>
              </w:rPr>
              <w:t> </w:t>
            </w:r>
          </w:p>
        </w:tc>
        <w:tc>
          <w:tcPr>
            <w:tcW w:w="1960" w:type="dxa"/>
            <w:tcBorders>
              <w:top w:val="nil"/>
              <w:left w:val="nil"/>
              <w:bottom w:val="single" w:sz="4" w:space="0" w:color="auto"/>
              <w:right w:val="single" w:sz="4" w:space="0" w:color="auto"/>
            </w:tcBorders>
            <w:shd w:val="clear" w:color="auto" w:fill="FFFFFF"/>
            <w:vAlign w:val="center"/>
            <w:hideMark/>
          </w:tcPr>
          <w:p w14:paraId="45F6FF4C" w14:textId="77777777" w:rsidR="00A93D12" w:rsidRDefault="00A93D12">
            <w:pPr>
              <w:spacing w:line="256" w:lineRule="auto"/>
              <w:ind w:left="-72" w:right="-72"/>
              <w:rPr>
                <w:lang w:eastAsia="zh-CN"/>
              </w:rPr>
            </w:pPr>
            <w:r>
              <w:rPr>
                <w:lang w:eastAsia="zh-CN"/>
              </w:rPr>
              <w:t> </w:t>
            </w:r>
          </w:p>
        </w:tc>
      </w:tr>
      <w:tr w:rsidR="00A93D12" w14:paraId="25989E1E" w14:textId="77777777" w:rsidTr="00A93D12">
        <w:trPr>
          <w:trHeight w:val="300"/>
        </w:trPr>
        <w:tc>
          <w:tcPr>
            <w:tcW w:w="560" w:type="dxa"/>
            <w:tcBorders>
              <w:top w:val="nil"/>
              <w:left w:val="single" w:sz="4" w:space="0" w:color="auto"/>
              <w:bottom w:val="single" w:sz="4" w:space="0" w:color="auto"/>
              <w:right w:val="single" w:sz="4" w:space="0" w:color="auto"/>
            </w:tcBorders>
            <w:noWrap/>
            <w:vAlign w:val="center"/>
            <w:hideMark/>
          </w:tcPr>
          <w:p w14:paraId="16CF4615" w14:textId="77777777" w:rsidR="00A93D12" w:rsidRDefault="00A93D12">
            <w:pPr>
              <w:spacing w:line="256" w:lineRule="auto"/>
              <w:ind w:left="-72" w:right="-72"/>
              <w:jc w:val="center"/>
              <w:rPr>
                <w:sz w:val="23"/>
                <w:szCs w:val="23"/>
                <w:lang w:eastAsia="zh-CN"/>
              </w:rPr>
            </w:pPr>
            <w:r>
              <w:rPr>
                <w:sz w:val="23"/>
                <w:szCs w:val="23"/>
                <w:lang w:eastAsia="zh-CN"/>
              </w:rPr>
              <w:t>1</w:t>
            </w:r>
          </w:p>
        </w:tc>
        <w:tc>
          <w:tcPr>
            <w:tcW w:w="2640" w:type="dxa"/>
            <w:tcBorders>
              <w:top w:val="single" w:sz="4" w:space="0" w:color="auto"/>
              <w:left w:val="nil"/>
              <w:bottom w:val="single" w:sz="4" w:space="0" w:color="auto"/>
              <w:right w:val="single" w:sz="4" w:space="0" w:color="auto"/>
            </w:tcBorders>
            <w:noWrap/>
            <w:vAlign w:val="center"/>
            <w:hideMark/>
          </w:tcPr>
          <w:p w14:paraId="28C041F0" w14:textId="77777777" w:rsidR="00A93D12" w:rsidRDefault="00A93D12">
            <w:pPr>
              <w:spacing w:line="256" w:lineRule="auto"/>
              <w:ind w:left="-72" w:right="-72"/>
              <w:rPr>
                <w:sz w:val="23"/>
                <w:szCs w:val="23"/>
                <w:lang w:eastAsia="zh-CN"/>
              </w:rPr>
            </w:pPr>
            <w:r>
              <w:rPr>
                <w:sz w:val="23"/>
                <w:szCs w:val="23"/>
                <w:lang w:eastAsia="zh-CN"/>
              </w:rPr>
              <w:t>Nam</w:t>
            </w:r>
          </w:p>
        </w:tc>
        <w:tc>
          <w:tcPr>
            <w:tcW w:w="580" w:type="dxa"/>
            <w:tcBorders>
              <w:top w:val="nil"/>
              <w:left w:val="nil"/>
              <w:bottom w:val="single" w:sz="4" w:space="0" w:color="auto"/>
              <w:right w:val="single" w:sz="4" w:space="0" w:color="auto"/>
            </w:tcBorders>
            <w:noWrap/>
            <w:vAlign w:val="center"/>
            <w:hideMark/>
          </w:tcPr>
          <w:p w14:paraId="72AE5167" w14:textId="77777777" w:rsidR="00A93D12" w:rsidRDefault="00A93D12">
            <w:pPr>
              <w:spacing w:line="256" w:lineRule="auto"/>
              <w:ind w:left="-72" w:right="-72"/>
              <w:rPr>
                <w:sz w:val="23"/>
                <w:szCs w:val="23"/>
                <w:lang w:eastAsia="zh-CN"/>
              </w:rPr>
            </w:pPr>
            <w:r>
              <w:rPr>
                <w:sz w:val="23"/>
                <w:szCs w:val="23"/>
                <w:lang w:eastAsia="zh-CN"/>
              </w:rPr>
              <w:t> </w:t>
            </w:r>
          </w:p>
        </w:tc>
        <w:tc>
          <w:tcPr>
            <w:tcW w:w="760" w:type="dxa"/>
            <w:tcBorders>
              <w:top w:val="single" w:sz="4" w:space="0" w:color="auto"/>
              <w:left w:val="nil"/>
              <w:bottom w:val="single" w:sz="4" w:space="0" w:color="auto"/>
              <w:right w:val="single" w:sz="4" w:space="0" w:color="auto"/>
            </w:tcBorders>
            <w:shd w:val="clear" w:color="auto" w:fill="FFFF99"/>
            <w:noWrap/>
            <w:vAlign w:val="center"/>
            <w:hideMark/>
          </w:tcPr>
          <w:p w14:paraId="2475C59F"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single" w:sz="4" w:space="0" w:color="auto"/>
              <w:left w:val="nil"/>
              <w:bottom w:val="single" w:sz="4" w:space="0" w:color="auto"/>
              <w:right w:val="single" w:sz="4" w:space="0" w:color="auto"/>
            </w:tcBorders>
            <w:shd w:val="clear" w:color="auto" w:fill="FFFF99"/>
            <w:noWrap/>
            <w:vAlign w:val="center"/>
            <w:hideMark/>
          </w:tcPr>
          <w:p w14:paraId="552B1923"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single" w:sz="4" w:space="0" w:color="auto"/>
              <w:left w:val="nil"/>
              <w:bottom w:val="single" w:sz="4" w:space="0" w:color="auto"/>
              <w:right w:val="single" w:sz="4" w:space="0" w:color="auto"/>
            </w:tcBorders>
            <w:shd w:val="clear" w:color="auto" w:fill="FFFF99"/>
            <w:noWrap/>
            <w:vAlign w:val="center"/>
            <w:hideMark/>
          </w:tcPr>
          <w:p w14:paraId="71702C47"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single" w:sz="4" w:space="0" w:color="auto"/>
              <w:left w:val="nil"/>
              <w:bottom w:val="single" w:sz="4" w:space="0" w:color="auto"/>
              <w:right w:val="single" w:sz="4" w:space="0" w:color="auto"/>
            </w:tcBorders>
            <w:shd w:val="clear" w:color="auto" w:fill="FFFF99"/>
            <w:noWrap/>
            <w:vAlign w:val="center"/>
            <w:hideMark/>
          </w:tcPr>
          <w:p w14:paraId="775F9474"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single" w:sz="4" w:space="0" w:color="auto"/>
              <w:left w:val="nil"/>
              <w:bottom w:val="single" w:sz="4" w:space="0" w:color="auto"/>
              <w:right w:val="single" w:sz="4" w:space="0" w:color="auto"/>
            </w:tcBorders>
            <w:shd w:val="clear" w:color="auto" w:fill="FFFF99"/>
            <w:noWrap/>
            <w:vAlign w:val="center"/>
            <w:hideMark/>
          </w:tcPr>
          <w:p w14:paraId="28CF1F4D" w14:textId="77777777" w:rsidR="00A93D12" w:rsidRDefault="00A93D12">
            <w:pPr>
              <w:spacing w:line="256" w:lineRule="auto"/>
              <w:ind w:left="-72" w:right="-72"/>
              <w:rPr>
                <w:sz w:val="20"/>
                <w:szCs w:val="20"/>
                <w:lang w:eastAsia="zh-CN"/>
              </w:rPr>
            </w:pPr>
            <w:r>
              <w:rPr>
                <w:sz w:val="20"/>
                <w:szCs w:val="20"/>
                <w:lang w:eastAsia="zh-CN"/>
              </w:rPr>
              <w:t> </w:t>
            </w:r>
          </w:p>
        </w:tc>
        <w:tc>
          <w:tcPr>
            <w:tcW w:w="1960" w:type="dxa"/>
            <w:tcBorders>
              <w:top w:val="nil"/>
              <w:left w:val="nil"/>
              <w:bottom w:val="single" w:sz="4" w:space="0" w:color="auto"/>
              <w:right w:val="single" w:sz="4" w:space="0" w:color="auto"/>
            </w:tcBorders>
            <w:shd w:val="clear" w:color="auto" w:fill="FFFFFF"/>
            <w:vAlign w:val="center"/>
            <w:hideMark/>
          </w:tcPr>
          <w:p w14:paraId="2CF09BE0" w14:textId="77777777" w:rsidR="00A93D12" w:rsidRDefault="00A93D12">
            <w:pPr>
              <w:spacing w:line="256" w:lineRule="auto"/>
              <w:ind w:left="-72" w:right="-72"/>
              <w:rPr>
                <w:lang w:eastAsia="zh-CN"/>
              </w:rPr>
            </w:pPr>
            <w:r>
              <w:rPr>
                <w:lang w:eastAsia="zh-CN"/>
              </w:rPr>
              <w:t> </w:t>
            </w:r>
          </w:p>
        </w:tc>
      </w:tr>
      <w:tr w:rsidR="00A93D12" w14:paraId="4C99D8F0" w14:textId="77777777" w:rsidTr="00A93D12">
        <w:trPr>
          <w:trHeight w:val="300"/>
        </w:trPr>
        <w:tc>
          <w:tcPr>
            <w:tcW w:w="560" w:type="dxa"/>
            <w:tcBorders>
              <w:top w:val="nil"/>
              <w:left w:val="single" w:sz="4" w:space="0" w:color="auto"/>
              <w:bottom w:val="single" w:sz="4" w:space="0" w:color="auto"/>
              <w:right w:val="single" w:sz="4" w:space="0" w:color="auto"/>
            </w:tcBorders>
            <w:noWrap/>
            <w:vAlign w:val="center"/>
            <w:hideMark/>
          </w:tcPr>
          <w:p w14:paraId="6AF6B226" w14:textId="77777777" w:rsidR="00A93D12" w:rsidRDefault="00A93D12">
            <w:pPr>
              <w:spacing w:line="256" w:lineRule="auto"/>
              <w:ind w:left="-72" w:right="-72"/>
              <w:jc w:val="center"/>
              <w:rPr>
                <w:sz w:val="23"/>
                <w:szCs w:val="23"/>
                <w:lang w:eastAsia="zh-CN"/>
              </w:rPr>
            </w:pPr>
            <w:r>
              <w:rPr>
                <w:sz w:val="23"/>
                <w:szCs w:val="23"/>
                <w:lang w:eastAsia="zh-CN"/>
              </w:rPr>
              <w:t>2</w:t>
            </w:r>
          </w:p>
        </w:tc>
        <w:tc>
          <w:tcPr>
            <w:tcW w:w="2640" w:type="dxa"/>
            <w:tcBorders>
              <w:top w:val="single" w:sz="4" w:space="0" w:color="auto"/>
              <w:left w:val="nil"/>
              <w:bottom w:val="single" w:sz="4" w:space="0" w:color="auto"/>
              <w:right w:val="single" w:sz="4" w:space="0" w:color="auto"/>
            </w:tcBorders>
            <w:noWrap/>
            <w:vAlign w:val="center"/>
            <w:hideMark/>
          </w:tcPr>
          <w:p w14:paraId="151D4010" w14:textId="77777777" w:rsidR="00A93D12" w:rsidRDefault="00A93D12">
            <w:pPr>
              <w:spacing w:line="256" w:lineRule="auto"/>
              <w:ind w:left="-72" w:right="-72"/>
              <w:rPr>
                <w:sz w:val="23"/>
                <w:szCs w:val="23"/>
                <w:lang w:eastAsia="zh-CN"/>
              </w:rPr>
            </w:pPr>
            <w:r>
              <w:rPr>
                <w:sz w:val="23"/>
                <w:szCs w:val="23"/>
                <w:lang w:eastAsia="zh-CN"/>
              </w:rPr>
              <w:t>Nữ</w:t>
            </w:r>
          </w:p>
        </w:tc>
        <w:tc>
          <w:tcPr>
            <w:tcW w:w="580" w:type="dxa"/>
            <w:tcBorders>
              <w:top w:val="nil"/>
              <w:left w:val="nil"/>
              <w:bottom w:val="single" w:sz="4" w:space="0" w:color="auto"/>
              <w:right w:val="single" w:sz="4" w:space="0" w:color="auto"/>
            </w:tcBorders>
            <w:noWrap/>
            <w:vAlign w:val="center"/>
            <w:hideMark/>
          </w:tcPr>
          <w:p w14:paraId="1E2F5ACA" w14:textId="77777777" w:rsidR="00A93D12" w:rsidRDefault="00A93D12">
            <w:pPr>
              <w:spacing w:line="256" w:lineRule="auto"/>
              <w:ind w:left="-72" w:right="-72"/>
              <w:rPr>
                <w:sz w:val="23"/>
                <w:szCs w:val="23"/>
                <w:lang w:eastAsia="zh-CN"/>
              </w:rPr>
            </w:pPr>
            <w:r>
              <w:rPr>
                <w:sz w:val="23"/>
                <w:szCs w:val="23"/>
                <w:lang w:eastAsia="zh-CN"/>
              </w:rPr>
              <w:t> </w:t>
            </w:r>
          </w:p>
        </w:tc>
        <w:tc>
          <w:tcPr>
            <w:tcW w:w="760" w:type="dxa"/>
            <w:tcBorders>
              <w:top w:val="nil"/>
              <w:left w:val="nil"/>
              <w:bottom w:val="single" w:sz="4" w:space="0" w:color="auto"/>
              <w:right w:val="single" w:sz="4" w:space="0" w:color="auto"/>
            </w:tcBorders>
            <w:shd w:val="clear" w:color="auto" w:fill="FFFF99"/>
            <w:noWrap/>
            <w:vAlign w:val="center"/>
            <w:hideMark/>
          </w:tcPr>
          <w:p w14:paraId="19BABAF9"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2BA38FCA"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3CD00E1A"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14B9CD7F"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370D30A4" w14:textId="77777777" w:rsidR="00A93D12" w:rsidRDefault="00A93D12">
            <w:pPr>
              <w:spacing w:line="256" w:lineRule="auto"/>
              <w:ind w:left="-72" w:right="-72"/>
              <w:rPr>
                <w:sz w:val="20"/>
                <w:szCs w:val="20"/>
                <w:lang w:eastAsia="zh-CN"/>
              </w:rPr>
            </w:pPr>
            <w:r>
              <w:rPr>
                <w:sz w:val="20"/>
                <w:szCs w:val="20"/>
                <w:lang w:eastAsia="zh-CN"/>
              </w:rPr>
              <w:t> </w:t>
            </w:r>
          </w:p>
        </w:tc>
        <w:tc>
          <w:tcPr>
            <w:tcW w:w="1960" w:type="dxa"/>
            <w:tcBorders>
              <w:top w:val="nil"/>
              <w:left w:val="nil"/>
              <w:bottom w:val="single" w:sz="4" w:space="0" w:color="auto"/>
              <w:right w:val="single" w:sz="4" w:space="0" w:color="auto"/>
            </w:tcBorders>
            <w:shd w:val="clear" w:color="auto" w:fill="FFFFFF"/>
            <w:vAlign w:val="center"/>
            <w:hideMark/>
          </w:tcPr>
          <w:p w14:paraId="100FE391" w14:textId="77777777" w:rsidR="00A93D12" w:rsidRDefault="00A93D12">
            <w:pPr>
              <w:spacing w:line="256" w:lineRule="auto"/>
              <w:ind w:left="-72" w:right="-72"/>
              <w:rPr>
                <w:lang w:eastAsia="zh-CN"/>
              </w:rPr>
            </w:pPr>
            <w:r>
              <w:rPr>
                <w:lang w:eastAsia="zh-CN"/>
              </w:rPr>
              <w:t> </w:t>
            </w:r>
          </w:p>
        </w:tc>
      </w:tr>
      <w:tr w:rsidR="00A93D12" w14:paraId="45030AB9" w14:textId="77777777" w:rsidTr="00A93D12">
        <w:trPr>
          <w:trHeight w:val="330"/>
        </w:trPr>
        <w:tc>
          <w:tcPr>
            <w:tcW w:w="560" w:type="dxa"/>
            <w:tcBorders>
              <w:top w:val="nil"/>
              <w:left w:val="single" w:sz="4" w:space="0" w:color="auto"/>
              <w:bottom w:val="single" w:sz="4" w:space="0" w:color="auto"/>
              <w:right w:val="single" w:sz="4" w:space="0" w:color="auto"/>
            </w:tcBorders>
            <w:noWrap/>
            <w:vAlign w:val="center"/>
            <w:hideMark/>
          </w:tcPr>
          <w:p w14:paraId="45244FEC" w14:textId="77777777" w:rsidR="00A93D12" w:rsidRDefault="00A93D12">
            <w:pPr>
              <w:spacing w:line="256" w:lineRule="auto"/>
              <w:ind w:left="-72" w:right="-72"/>
              <w:jc w:val="center"/>
              <w:rPr>
                <w:b/>
                <w:bCs/>
                <w:sz w:val="23"/>
                <w:szCs w:val="23"/>
                <w:lang w:eastAsia="zh-CN"/>
              </w:rPr>
            </w:pPr>
            <w:r>
              <w:rPr>
                <w:b/>
                <w:bCs/>
                <w:sz w:val="23"/>
                <w:szCs w:val="23"/>
                <w:lang w:eastAsia="zh-CN"/>
              </w:rPr>
              <w:t>III</w:t>
            </w:r>
          </w:p>
        </w:tc>
        <w:tc>
          <w:tcPr>
            <w:tcW w:w="2640" w:type="dxa"/>
            <w:tcBorders>
              <w:top w:val="single" w:sz="4" w:space="0" w:color="auto"/>
              <w:left w:val="nil"/>
              <w:bottom w:val="single" w:sz="4" w:space="0" w:color="auto"/>
              <w:right w:val="single" w:sz="4" w:space="0" w:color="auto"/>
            </w:tcBorders>
            <w:vAlign w:val="center"/>
            <w:hideMark/>
          </w:tcPr>
          <w:p w14:paraId="1D1AD752" w14:textId="77777777" w:rsidR="00A93D12" w:rsidRDefault="00A93D12">
            <w:pPr>
              <w:spacing w:line="256" w:lineRule="auto"/>
              <w:ind w:left="-72" w:right="-72"/>
              <w:rPr>
                <w:b/>
                <w:bCs/>
                <w:sz w:val="21"/>
                <w:szCs w:val="21"/>
                <w:lang w:eastAsia="zh-CN"/>
              </w:rPr>
            </w:pPr>
            <w:r>
              <w:rPr>
                <w:b/>
                <w:bCs/>
                <w:sz w:val="21"/>
                <w:szCs w:val="21"/>
                <w:lang w:eastAsia="zh-CN"/>
              </w:rPr>
              <w:t>Phân tổ theo khu vực</w:t>
            </w:r>
          </w:p>
        </w:tc>
        <w:tc>
          <w:tcPr>
            <w:tcW w:w="580" w:type="dxa"/>
            <w:tcBorders>
              <w:top w:val="nil"/>
              <w:left w:val="nil"/>
              <w:bottom w:val="single" w:sz="4" w:space="0" w:color="auto"/>
              <w:right w:val="single" w:sz="4" w:space="0" w:color="auto"/>
            </w:tcBorders>
            <w:vAlign w:val="center"/>
            <w:hideMark/>
          </w:tcPr>
          <w:p w14:paraId="29C31C50" w14:textId="77777777" w:rsidR="00A93D12" w:rsidRDefault="00A93D12">
            <w:pPr>
              <w:spacing w:line="256" w:lineRule="auto"/>
              <w:ind w:left="-72" w:right="-72"/>
              <w:rPr>
                <w:b/>
                <w:bCs/>
                <w:sz w:val="21"/>
                <w:szCs w:val="21"/>
                <w:lang w:eastAsia="zh-CN"/>
              </w:rPr>
            </w:pPr>
            <w:r>
              <w:rPr>
                <w:b/>
                <w:bCs/>
                <w:sz w:val="21"/>
                <w:szCs w:val="21"/>
                <w:lang w:eastAsia="zh-CN"/>
              </w:rPr>
              <w:t> </w:t>
            </w:r>
          </w:p>
        </w:tc>
        <w:tc>
          <w:tcPr>
            <w:tcW w:w="760" w:type="dxa"/>
            <w:tcBorders>
              <w:top w:val="nil"/>
              <w:left w:val="nil"/>
              <w:bottom w:val="single" w:sz="4" w:space="0" w:color="auto"/>
              <w:right w:val="single" w:sz="4" w:space="0" w:color="auto"/>
            </w:tcBorders>
            <w:noWrap/>
            <w:vAlign w:val="center"/>
            <w:hideMark/>
          </w:tcPr>
          <w:p w14:paraId="3D21F364"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noWrap/>
            <w:vAlign w:val="center"/>
            <w:hideMark/>
          </w:tcPr>
          <w:p w14:paraId="5A83245C"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noWrap/>
            <w:vAlign w:val="center"/>
            <w:hideMark/>
          </w:tcPr>
          <w:p w14:paraId="7416BFE0"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noWrap/>
            <w:vAlign w:val="center"/>
            <w:hideMark/>
          </w:tcPr>
          <w:p w14:paraId="27CBE824"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vAlign w:val="center"/>
            <w:hideMark/>
          </w:tcPr>
          <w:p w14:paraId="549578FB" w14:textId="77777777" w:rsidR="00A93D12" w:rsidRDefault="00A93D12">
            <w:pPr>
              <w:spacing w:line="256" w:lineRule="auto"/>
              <w:ind w:left="-72" w:right="-72"/>
              <w:jc w:val="center"/>
              <w:rPr>
                <w:b/>
                <w:bCs/>
                <w:sz w:val="16"/>
                <w:szCs w:val="16"/>
                <w:lang w:eastAsia="zh-CN"/>
              </w:rPr>
            </w:pPr>
            <w:r>
              <w:rPr>
                <w:b/>
                <w:bCs/>
                <w:sz w:val="16"/>
                <w:szCs w:val="16"/>
                <w:lang w:eastAsia="zh-CN"/>
              </w:rPr>
              <w:t> </w:t>
            </w:r>
          </w:p>
        </w:tc>
        <w:tc>
          <w:tcPr>
            <w:tcW w:w="1960" w:type="dxa"/>
            <w:tcBorders>
              <w:top w:val="nil"/>
              <w:left w:val="nil"/>
              <w:bottom w:val="single" w:sz="4" w:space="0" w:color="auto"/>
              <w:right w:val="single" w:sz="4" w:space="0" w:color="auto"/>
            </w:tcBorders>
            <w:shd w:val="clear" w:color="auto" w:fill="FFFFFF"/>
            <w:vAlign w:val="center"/>
            <w:hideMark/>
          </w:tcPr>
          <w:p w14:paraId="054F0F1A" w14:textId="77777777" w:rsidR="00A93D12" w:rsidRDefault="00A93D12">
            <w:pPr>
              <w:spacing w:line="256" w:lineRule="auto"/>
              <w:ind w:left="-72" w:right="-72"/>
              <w:rPr>
                <w:lang w:eastAsia="zh-CN"/>
              </w:rPr>
            </w:pPr>
            <w:r>
              <w:rPr>
                <w:lang w:eastAsia="zh-CN"/>
              </w:rPr>
              <w:t> </w:t>
            </w:r>
          </w:p>
        </w:tc>
      </w:tr>
      <w:tr w:rsidR="00A93D12" w14:paraId="55B15CA1" w14:textId="77777777" w:rsidTr="00A93D12">
        <w:trPr>
          <w:trHeight w:val="300"/>
        </w:trPr>
        <w:tc>
          <w:tcPr>
            <w:tcW w:w="560" w:type="dxa"/>
            <w:tcBorders>
              <w:top w:val="nil"/>
              <w:left w:val="single" w:sz="4" w:space="0" w:color="auto"/>
              <w:bottom w:val="single" w:sz="4" w:space="0" w:color="auto"/>
              <w:right w:val="single" w:sz="4" w:space="0" w:color="auto"/>
            </w:tcBorders>
            <w:noWrap/>
            <w:vAlign w:val="center"/>
            <w:hideMark/>
          </w:tcPr>
          <w:p w14:paraId="20BF307A" w14:textId="77777777" w:rsidR="00A93D12" w:rsidRDefault="00A93D12">
            <w:pPr>
              <w:spacing w:line="256" w:lineRule="auto"/>
              <w:ind w:left="-72" w:right="-72"/>
              <w:jc w:val="center"/>
              <w:rPr>
                <w:sz w:val="23"/>
                <w:szCs w:val="23"/>
                <w:lang w:eastAsia="zh-CN"/>
              </w:rPr>
            </w:pPr>
            <w:r>
              <w:rPr>
                <w:sz w:val="23"/>
                <w:szCs w:val="23"/>
                <w:lang w:eastAsia="zh-CN"/>
              </w:rPr>
              <w:t>1</w:t>
            </w:r>
          </w:p>
        </w:tc>
        <w:tc>
          <w:tcPr>
            <w:tcW w:w="2640" w:type="dxa"/>
            <w:tcBorders>
              <w:top w:val="single" w:sz="4" w:space="0" w:color="auto"/>
              <w:left w:val="nil"/>
              <w:bottom w:val="single" w:sz="4" w:space="0" w:color="auto"/>
              <w:right w:val="single" w:sz="4" w:space="0" w:color="auto"/>
            </w:tcBorders>
            <w:noWrap/>
            <w:vAlign w:val="center"/>
            <w:hideMark/>
          </w:tcPr>
          <w:p w14:paraId="61B386EB" w14:textId="77777777" w:rsidR="00A93D12" w:rsidRDefault="00A93D12">
            <w:pPr>
              <w:spacing w:line="256" w:lineRule="auto"/>
              <w:ind w:left="-72" w:right="-72"/>
              <w:rPr>
                <w:sz w:val="23"/>
                <w:szCs w:val="23"/>
                <w:lang w:eastAsia="zh-CN"/>
              </w:rPr>
            </w:pPr>
            <w:r>
              <w:rPr>
                <w:sz w:val="23"/>
                <w:szCs w:val="23"/>
                <w:lang w:eastAsia="zh-CN"/>
              </w:rPr>
              <w:t>Thành thị</w:t>
            </w:r>
          </w:p>
        </w:tc>
        <w:tc>
          <w:tcPr>
            <w:tcW w:w="580" w:type="dxa"/>
            <w:tcBorders>
              <w:top w:val="nil"/>
              <w:left w:val="nil"/>
              <w:bottom w:val="single" w:sz="4" w:space="0" w:color="auto"/>
              <w:right w:val="single" w:sz="4" w:space="0" w:color="auto"/>
            </w:tcBorders>
            <w:noWrap/>
            <w:vAlign w:val="center"/>
            <w:hideMark/>
          </w:tcPr>
          <w:p w14:paraId="3F4BD3F7" w14:textId="77777777" w:rsidR="00A93D12" w:rsidRDefault="00A93D12">
            <w:pPr>
              <w:spacing w:line="256" w:lineRule="auto"/>
              <w:ind w:left="-72" w:right="-72"/>
              <w:rPr>
                <w:sz w:val="23"/>
                <w:szCs w:val="23"/>
                <w:lang w:eastAsia="zh-CN"/>
              </w:rPr>
            </w:pPr>
            <w:r>
              <w:rPr>
                <w:sz w:val="23"/>
                <w:szCs w:val="23"/>
                <w:lang w:eastAsia="zh-CN"/>
              </w:rPr>
              <w:t> </w:t>
            </w:r>
          </w:p>
        </w:tc>
        <w:tc>
          <w:tcPr>
            <w:tcW w:w="760" w:type="dxa"/>
            <w:tcBorders>
              <w:top w:val="single" w:sz="4" w:space="0" w:color="auto"/>
              <w:left w:val="nil"/>
              <w:bottom w:val="single" w:sz="4" w:space="0" w:color="auto"/>
              <w:right w:val="single" w:sz="4" w:space="0" w:color="auto"/>
            </w:tcBorders>
            <w:shd w:val="clear" w:color="auto" w:fill="FFFF99"/>
            <w:noWrap/>
            <w:vAlign w:val="center"/>
            <w:hideMark/>
          </w:tcPr>
          <w:p w14:paraId="5B0F8877"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single" w:sz="4" w:space="0" w:color="auto"/>
              <w:left w:val="nil"/>
              <w:bottom w:val="single" w:sz="4" w:space="0" w:color="auto"/>
              <w:right w:val="single" w:sz="4" w:space="0" w:color="auto"/>
            </w:tcBorders>
            <w:shd w:val="clear" w:color="auto" w:fill="FFFF99"/>
            <w:noWrap/>
            <w:vAlign w:val="center"/>
            <w:hideMark/>
          </w:tcPr>
          <w:p w14:paraId="7DF31FFC"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single" w:sz="4" w:space="0" w:color="auto"/>
              <w:left w:val="nil"/>
              <w:bottom w:val="single" w:sz="4" w:space="0" w:color="auto"/>
              <w:right w:val="single" w:sz="4" w:space="0" w:color="auto"/>
            </w:tcBorders>
            <w:shd w:val="clear" w:color="auto" w:fill="FFFF99"/>
            <w:noWrap/>
            <w:vAlign w:val="center"/>
            <w:hideMark/>
          </w:tcPr>
          <w:p w14:paraId="731EEFD1"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single" w:sz="4" w:space="0" w:color="auto"/>
              <w:left w:val="nil"/>
              <w:bottom w:val="single" w:sz="4" w:space="0" w:color="auto"/>
              <w:right w:val="single" w:sz="4" w:space="0" w:color="auto"/>
            </w:tcBorders>
            <w:shd w:val="clear" w:color="auto" w:fill="FFFF99"/>
            <w:noWrap/>
            <w:vAlign w:val="center"/>
            <w:hideMark/>
          </w:tcPr>
          <w:p w14:paraId="04E32D13"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single" w:sz="4" w:space="0" w:color="auto"/>
              <w:left w:val="nil"/>
              <w:bottom w:val="single" w:sz="4" w:space="0" w:color="auto"/>
              <w:right w:val="single" w:sz="4" w:space="0" w:color="auto"/>
            </w:tcBorders>
            <w:shd w:val="clear" w:color="auto" w:fill="FFFF99"/>
            <w:noWrap/>
            <w:vAlign w:val="center"/>
            <w:hideMark/>
          </w:tcPr>
          <w:p w14:paraId="1A44E707" w14:textId="77777777" w:rsidR="00A93D12" w:rsidRDefault="00A93D12">
            <w:pPr>
              <w:spacing w:line="256" w:lineRule="auto"/>
              <w:ind w:left="-72" w:right="-72"/>
              <w:rPr>
                <w:sz w:val="20"/>
                <w:szCs w:val="20"/>
                <w:lang w:eastAsia="zh-CN"/>
              </w:rPr>
            </w:pPr>
            <w:r>
              <w:rPr>
                <w:sz w:val="20"/>
                <w:szCs w:val="20"/>
                <w:lang w:eastAsia="zh-CN"/>
              </w:rPr>
              <w:t> </w:t>
            </w:r>
          </w:p>
        </w:tc>
        <w:tc>
          <w:tcPr>
            <w:tcW w:w="1960" w:type="dxa"/>
            <w:tcBorders>
              <w:top w:val="nil"/>
              <w:left w:val="nil"/>
              <w:bottom w:val="single" w:sz="4" w:space="0" w:color="auto"/>
              <w:right w:val="single" w:sz="4" w:space="0" w:color="auto"/>
            </w:tcBorders>
            <w:shd w:val="clear" w:color="auto" w:fill="FFFFFF"/>
            <w:vAlign w:val="center"/>
            <w:hideMark/>
          </w:tcPr>
          <w:p w14:paraId="605FC910" w14:textId="77777777" w:rsidR="00A93D12" w:rsidRDefault="00A93D12">
            <w:pPr>
              <w:spacing w:line="256" w:lineRule="auto"/>
              <w:ind w:left="-72" w:right="-72"/>
              <w:rPr>
                <w:lang w:eastAsia="zh-CN"/>
              </w:rPr>
            </w:pPr>
            <w:r>
              <w:rPr>
                <w:lang w:eastAsia="zh-CN"/>
              </w:rPr>
              <w:t> </w:t>
            </w:r>
          </w:p>
        </w:tc>
      </w:tr>
      <w:tr w:rsidR="00A93D12" w14:paraId="6E268A93" w14:textId="77777777" w:rsidTr="00A93D12">
        <w:trPr>
          <w:trHeight w:val="300"/>
        </w:trPr>
        <w:tc>
          <w:tcPr>
            <w:tcW w:w="560" w:type="dxa"/>
            <w:tcBorders>
              <w:top w:val="nil"/>
              <w:left w:val="single" w:sz="4" w:space="0" w:color="auto"/>
              <w:bottom w:val="single" w:sz="4" w:space="0" w:color="auto"/>
              <w:right w:val="single" w:sz="4" w:space="0" w:color="auto"/>
            </w:tcBorders>
            <w:noWrap/>
            <w:vAlign w:val="center"/>
            <w:hideMark/>
          </w:tcPr>
          <w:p w14:paraId="103B62F5" w14:textId="77777777" w:rsidR="00A93D12" w:rsidRDefault="00A93D12">
            <w:pPr>
              <w:spacing w:line="256" w:lineRule="auto"/>
              <w:ind w:left="-72" w:right="-72"/>
              <w:jc w:val="center"/>
              <w:rPr>
                <w:sz w:val="23"/>
                <w:szCs w:val="23"/>
                <w:lang w:eastAsia="zh-CN"/>
              </w:rPr>
            </w:pPr>
            <w:r>
              <w:rPr>
                <w:sz w:val="23"/>
                <w:szCs w:val="23"/>
                <w:lang w:eastAsia="zh-CN"/>
              </w:rPr>
              <w:t>2</w:t>
            </w:r>
          </w:p>
        </w:tc>
        <w:tc>
          <w:tcPr>
            <w:tcW w:w="2640" w:type="dxa"/>
            <w:tcBorders>
              <w:top w:val="single" w:sz="4" w:space="0" w:color="auto"/>
              <w:left w:val="nil"/>
              <w:bottom w:val="single" w:sz="4" w:space="0" w:color="auto"/>
              <w:right w:val="single" w:sz="4" w:space="0" w:color="auto"/>
            </w:tcBorders>
            <w:noWrap/>
            <w:vAlign w:val="center"/>
            <w:hideMark/>
          </w:tcPr>
          <w:p w14:paraId="51501C02" w14:textId="77777777" w:rsidR="00A93D12" w:rsidRDefault="00A93D12">
            <w:pPr>
              <w:spacing w:line="256" w:lineRule="auto"/>
              <w:ind w:left="-72" w:right="-72"/>
              <w:rPr>
                <w:sz w:val="23"/>
                <w:szCs w:val="23"/>
                <w:lang w:eastAsia="zh-CN"/>
              </w:rPr>
            </w:pPr>
            <w:r>
              <w:rPr>
                <w:sz w:val="23"/>
                <w:szCs w:val="23"/>
                <w:lang w:eastAsia="zh-CN"/>
              </w:rPr>
              <w:t>Nông thôn</w:t>
            </w:r>
          </w:p>
        </w:tc>
        <w:tc>
          <w:tcPr>
            <w:tcW w:w="580" w:type="dxa"/>
            <w:tcBorders>
              <w:top w:val="nil"/>
              <w:left w:val="nil"/>
              <w:bottom w:val="single" w:sz="4" w:space="0" w:color="auto"/>
              <w:right w:val="single" w:sz="4" w:space="0" w:color="auto"/>
            </w:tcBorders>
            <w:noWrap/>
            <w:vAlign w:val="center"/>
            <w:hideMark/>
          </w:tcPr>
          <w:p w14:paraId="094F4BC0" w14:textId="77777777" w:rsidR="00A93D12" w:rsidRDefault="00A93D12">
            <w:pPr>
              <w:spacing w:line="256" w:lineRule="auto"/>
              <w:ind w:left="-72" w:right="-72"/>
              <w:rPr>
                <w:sz w:val="23"/>
                <w:szCs w:val="23"/>
                <w:lang w:eastAsia="zh-CN"/>
              </w:rPr>
            </w:pPr>
            <w:r>
              <w:rPr>
                <w:sz w:val="23"/>
                <w:szCs w:val="23"/>
                <w:lang w:eastAsia="zh-CN"/>
              </w:rPr>
              <w:t> </w:t>
            </w:r>
          </w:p>
        </w:tc>
        <w:tc>
          <w:tcPr>
            <w:tcW w:w="760" w:type="dxa"/>
            <w:tcBorders>
              <w:top w:val="nil"/>
              <w:left w:val="nil"/>
              <w:bottom w:val="single" w:sz="4" w:space="0" w:color="auto"/>
              <w:right w:val="single" w:sz="4" w:space="0" w:color="auto"/>
            </w:tcBorders>
            <w:shd w:val="clear" w:color="auto" w:fill="FFFF99"/>
            <w:noWrap/>
            <w:vAlign w:val="center"/>
            <w:hideMark/>
          </w:tcPr>
          <w:p w14:paraId="4219C21E"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7138C9AB"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2A9D9DFB"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7BC27F92"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6FA4F8A0" w14:textId="77777777" w:rsidR="00A93D12" w:rsidRDefault="00A93D12">
            <w:pPr>
              <w:spacing w:line="256" w:lineRule="auto"/>
              <w:ind w:left="-72" w:right="-72"/>
              <w:rPr>
                <w:sz w:val="20"/>
                <w:szCs w:val="20"/>
                <w:lang w:eastAsia="zh-CN"/>
              </w:rPr>
            </w:pPr>
            <w:r>
              <w:rPr>
                <w:sz w:val="20"/>
                <w:szCs w:val="20"/>
                <w:lang w:eastAsia="zh-CN"/>
              </w:rPr>
              <w:t> </w:t>
            </w:r>
          </w:p>
        </w:tc>
        <w:tc>
          <w:tcPr>
            <w:tcW w:w="1960" w:type="dxa"/>
            <w:tcBorders>
              <w:top w:val="nil"/>
              <w:left w:val="nil"/>
              <w:bottom w:val="single" w:sz="4" w:space="0" w:color="auto"/>
              <w:right w:val="single" w:sz="4" w:space="0" w:color="auto"/>
            </w:tcBorders>
            <w:shd w:val="clear" w:color="auto" w:fill="FFFFFF"/>
            <w:vAlign w:val="center"/>
            <w:hideMark/>
          </w:tcPr>
          <w:p w14:paraId="26E3043E" w14:textId="77777777" w:rsidR="00A93D12" w:rsidRDefault="00A93D12">
            <w:pPr>
              <w:spacing w:line="256" w:lineRule="auto"/>
              <w:ind w:left="-72" w:right="-72"/>
              <w:rPr>
                <w:lang w:eastAsia="zh-CN"/>
              </w:rPr>
            </w:pPr>
            <w:r>
              <w:rPr>
                <w:lang w:eastAsia="zh-CN"/>
              </w:rPr>
              <w:t> </w:t>
            </w:r>
          </w:p>
        </w:tc>
      </w:tr>
      <w:tr w:rsidR="00A93D12" w14:paraId="2324C265" w14:textId="77777777" w:rsidTr="00A93D12">
        <w:trPr>
          <w:trHeight w:val="300"/>
        </w:trPr>
        <w:tc>
          <w:tcPr>
            <w:tcW w:w="560" w:type="dxa"/>
            <w:tcBorders>
              <w:top w:val="nil"/>
              <w:left w:val="single" w:sz="4" w:space="0" w:color="auto"/>
              <w:bottom w:val="single" w:sz="4" w:space="0" w:color="auto"/>
              <w:right w:val="single" w:sz="4" w:space="0" w:color="auto"/>
            </w:tcBorders>
            <w:noWrap/>
            <w:vAlign w:val="center"/>
            <w:hideMark/>
          </w:tcPr>
          <w:p w14:paraId="579F1140" w14:textId="77777777" w:rsidR="00A93D12" w:rsidRDefault="00A93D12">
            <w:pPr>
              <w:spacing w:line="256" w:lineRule="auto"/>
              <w:ind w:left="-72" w:right="-72"/>
              <w:jc w:val="center"/>
              <w:rPr>
                <w:b/>
                <w:bCs/>
                <w:sz w:val="23"/>
                <w:szCs w:val="23"/>
                <w:lang w:eastAsia="zh-CN"/>
              </w:rPr>
            </w:pPr>
            <w:r>
              <w:rPr>
                <w:b/>
                <w:bCs/>
                <w:sz w:val="23"/>
                <w:szCs w:val="23"/>
                <w:lang w:eastAsia="zh-CN"/>
              </w:rPr>
              <w:t>IV</w:t>
            </w:r>
          </w:p>
        </w:tc>
        <w:tc>
          <w:tcPr>
            <w:tcW w:w="2640" w:type="dxa"/>
            <w:tcBorders>
              <w:top w:val="single" w:sz="4" w:space="0" w:color="auto"/>
              <w:left w:val="nil"/>
              <w:bottom w:val="single" w:sz="4" w:space="0" w:color="auto"/>
              <w:right w:val="single" w:sz="4" w:space="0" w:color="auto"/>
            </w:tcBorders>
            <w:noWrap/>
            <w:vAlign w:val="center"/>
            <w:hideMark/>
          </w:tcPr>
          <w:p w14:paraId="0C65BB2A" w14:textId="77777777" w:rsidR="00A93D12" w:rsidRDefault="00A93D12">
            <w:pPr>
              <w:spacing w:line="256" w:lineRule="auto"/>
              <w:ind w:left="-72" w:right="-72"/>
              <w:rPr>
                <w:b/>
                <w:bCs/>
                <w:sz w:val="23"/>
                <w:szCs w:val="23"/>
                <w:lang w:eastAsia="zh-CN"/>
              </w:rPr>
            </w:pPr>
            <w:r>
              <w:rPr>
                <w:b/>
                <w:bCs/>
                <w:sz w:val="23"/>
                <w:szCs w:val="23"/>
                <w:lang w:eastAsia="zh-CN"/>
              </w:rPr>
              <w:t>Phân tổ theo nhóm tuổi</w:t>
            </w:r>
          </w:p>
        </w:tc>
        <w:tc>
          <w:tcPr>
            <w:tcW w:w="580" w:type="dxa"/>
            <w:tcBorders>
              <w:top w:val="nil"/>
              <w:left w:val="nil"/>
              <w:bottom w:val="single" w:sz="4" w:space="0" w:color="auto"/>
              <w:right w:val="single" w:sz="4" w:space="0" w:color="auto"/>
            </w:tcBorders>
            <w:noWrap/>
            <w:vAlign w:val="center"/>
            <w:hideMark/>
          </w:tcPr>
          <w:p w14:paraId="35C9F7DA" w14:textId="77777777" w:rsidR="00A93D12" w:rsidRDefault="00A93D12">
            <w:pPr>
              <w:spacing w:line="256" w:lineRule="auto"/>
              <w:ind w:left="-72" w:right="-72"/>
              <w:rPr>
                <w:b/>
                <w:bCs/>
                <w:sz w:val="23"/>
                <w:szCs w:val="23"/>
                <w:lang w:eastAsia="zh-CN"/>
              </w:rPr>
            </w:pPr>
            <w:r>
              <w:rPr>
                <w:b/>
                <w:bCs/>
                <w:sz w:val="23"/>
                <w:szCs w:val="23"/>
                <w:lang w:eastAsia="zh-CN"/>
              </w:rPr>
              <w:t> </w:t>
            </w:r>
          </w:p>
        </w:tc>
        <w:tc>
          <w:tcPr>
            <w:tcW w:w="760" w:type="dxa"/>
            <w:tcBorders>
              <w:top w:val="nil"/>
              <w:left w:val="nil"/>
              <w:bottom w:val="single" w:sz="4" w:space="0" w:color="auto"/>
              <w:right w:val="single" w:sz="4" w:space="0" w:color="auto"/>
            </w:tcBorders>
            <w:noWrap/>
            <w:vAlign w:val="center"/>
            <w:hideMark/>
          </w:tcPr>
          <w:p w14:paraId="20362583"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noWrap/>
            <w:vAlign w:val="center"/>
            <w:hideMark/>
          </w:tcPr>
          <w:p w14:paraId="5849D8B9"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noWrap/>
            <w:vAlign w:val="center"/>
            <w:hideMark/>
          </w:tcPr>
          <w:p w14:paraId="240C0BA6"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noWrap/>
            <w:vAlign w:val="center"/>
            <w:hideMark/>
          </w:tcPr>
          <w:p w14:paraId="7D279BFE"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noWrap/>
            <w:vAlign w:val="center"/>
            <w:hideMark/>
          </w:tcPr>
          <w:p w14:paraId="7398646B" w14:textId="77777777" w:rsidR="00A93D12" w:rsidRDefault="00A93D12">
            <w:pPr>
              <w:spacing w:line="256" w:lineRule="auto"/>
              <w:ind w:left="-72" w:right="-72"/>
              <w:rPr>
                <w:sz w:val="20"/>
                <w:szCs w:val="20"/>
                <w:lang w:eastAsia="zh-CN"/>
              </w:rPr>
            </w:pPr>
            <w:r>
              <w:rPr>
                <w:sz w:val="20"/>
                <w:szCs w:val="20"/>
                <w:lang w:eastAsia="zh-CN"/>
              </w:rPr>
              <w:t> </w:t>
            </w:r>
          </w:p>
        </w:tc>
        <w:tc>
          <w:tcPr>
            <w:tcW w:w="1960" w:type="dxa"/>
            <w:tcBorders>
              <w:top w:val="nil"/>
              <w:left w:val="nil"/>
              <w:bottom w:val="single" w:sz="4" w:space="0" w:color="auto"/>
              <w:right w:val="single" w:sz="4" w:space="0" w:color="auto"/>
            </w:tcBorders>
            <w:shd w:val="clear" w:color="auto" w:fill="FFFFFF"/>
            <w:vAlign w:val="center"/>
            <w:hideMark/>
          </w:tcPr>
          <w:p w14:paraId="38515488" w14:textId="77777777" w:rsidR="00A93D12" w:rsidRDefault="00A93D12">
            <w:pPr>
              <w:spacing w:line="256" w:lineRule="auto"/>
              <w:ind w:left="-72" w:right="-72"/>
              <w:rPr>
                <w:lang w:eastAsia="zh-CN"/>
              </w:rPr>
            </w:pPr>
            <w:r>
              <w:rPr>
                <w:lang w:eastAsia="zh-CN"/>
              </w:rPr>
              <w:t> </w:t>
            </w:r>
          </w:p>
        </w:tc>
      </w:tr>
      <w:tr w:rsidR="00A93D12" w14:paraId="2D1322F0" w14:textId="77777777" w:rsidTr="00A93D12">
        <w:trPr>
          <w:trHeight w:val="300"/>
        </w:trPr>
        <w:tc>
          <w:tcPr>
            <w:tcW w:w="560" w:type="dxa"/>
            <w:tcBorders>
              <w:top w:val="nil"/>
              <w:left w:val="single" w:sz="4" w:space="0" w:color="auto"/>
              <w:bottom w:val="single" w:sz="4" w:space="0" w:color="auto"/>
              <w:right w:val="single" w:sz="4" w:space="0" w:color="auto"/>
            </w:tcBorders>
            <w:noWrap/>
            <w:vAlign w:val="center"/>
            <w:hideMark/>
          </w:tcPr>
          <w:p w14:paraId="54426020" w14:textId="77777777" w:rsidR="00A93D12" w:rsidRDefault="00A93D12">
            <w:pPr>
              <w:spacing w:line="256" w:lineRule="auto"/>
              <w:ind w:left="-72" w:right="-72"/>
              <w:jc w:val="center"/>
              <w:rPr>
                <w:sz w:val="23"/>
                <w:szCs w:val="23"/>
                <w:lang w:eastAsia="zh-CN"/>
              </w:rPr>
            </w:pPr>
            <w:r>
              <w:rPr>
                <w:sz w:val="23"/>
                <w:szCs w:val="23"/>
                <w:lang w:eastAsia="zh-CN"/>
              </w:rPr>
              <w:t>1</w:t>
            </w:r>
          </w:p>
        </w:tc>
        <w:tc>
          <w:tcPr>
            <w:tcW w:w="2640" w:type="dxa"/>
            <w:tcBorders>
              <w:top w:val="single" w:sz="4" w:space="0" w:color="auto"/>
              <w:left w:val="nil"/>
              <w:bottom w:val="single" w:sz="4" w:space="0" w:color="auto"/>
              <w:right w:val="single" w:sz="4" w:space="0" w:color="auto"/>
            </w:tcBorders>
            <w:noWrap/>
            <w:vAlign w:val="center"/>
            <w:hideMark/>
          </w:tcPr>
          <w:p w14:paraId="116E97C0" w14:textId="77777777" w:rsidR="00A93D12" w:rsidRDefault="00A93D12">
            <w:pPr>
              <w:spacing w:line="256" w:lineRule="auto"/>
              <w:ind w:left="-72" w:right="-72"/>
              <w:rPr>
                <w:sz w:val="23"/>
                <w:szCs w:val="23"/>
                <w:lang w:eastAsia="zh-CN"/>
              </w:rPr>
            </w:pPr>
            <w:r>
              <w:rPr>
                <w:sz w:val="23"/>
                <w:szCs w:val="23"/>
                <w:lang w:eastAsia="zh-CN"/>
              </w:rPr>
              <w:t>Dưới 12 tuổi</w:t>
            </w:r>
          </w:p>
        </w:tc>
        <w:tc>
          <w:tcPr>
            <w:tcW w:w="580" w:type="dxa"/>
            <w:tcBorders>
              <w:top w:val="nil"/>
              <w:left w:val="nil"/>
              <w:bottom w:val="single" w:sz="4" w:space="0" w:color="auto"/>
              <w:right w:val="single" w:sz="4" w:space="0" w:color="auto"/>
            </w:tcBorders>
            <w:noWrap/>
            <w:vAlign w:val="center"/>
            <w:hideMark/>
          </w:tcPr>
          <w:p w14:paraId="5AC05858" w14:textId="77777777" w:rsidR="00A93D12" w:rsidRDefault="00A93D12">
            <w:pPr>
              <w:spacing w:line="256" w:lineRule="auto"/>
              <w:ind w:left="-72" w:right="-72"/>
              <w:rPr>
                <w:sz w:val="23"/>
                <w:szCs w:val="23"/>
                <w:lang w:eastAsia="zh-CN"/>
              </w:rPr>
            </w:pPr>
            <w:r>
              <w:rPr>
                <w:sz w:val="23"/>
                <w:szCs w:val="23"/>
                <w:lang w:eastAsia="zh-CN"/>
              </w:rPr>
              <w:t> </w:t>
            </w:r>
          </w:p>
        </w:tc>
        <w:tc>
          <w:tcPr>
            <w:tcW w:w="760" w:type="dxa"/>
            <w:tcBorders>
              <w:top w:val="single" w:sz="4" w:space="0" w:color="auto"/>
              <w:left w:val="nil"/>
              <w:bottom w:val="single" w:sz="4" w:space="0" w:color="auto"/>
              <w:right w:val="single" w:sz="4" w:space="0" w:color="auto"/>
            </w:tcBorders>
            <w:shd w:val="clear" w:color="auto" w:fill="FFFF99"/>
            <w:noWrap/>
            <w:vAlign w:val="center"/>
            <w:hideMark/>
          </w:tcPr>
          <w:p w14:paraId="200A1FA2"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single" w:sz="4" w:space="0" w:color="auto"/>
              <w:left w:val="nil"/>
              <w:bottom w:val="single" w:sz="4" w:space="0" w:color="auto"/>
              <w:right w:val="single" w:sz="4" w:space="0" w:color="auto"/>
            </w:tcBorders>
            <w:shd w:val="clear" w:color="auto" w:fill="FFFF99"/>
            <w:noWrap/>
            <w:vAlign w:val="center"/>
            <w:hideMark/>
          </w:tcPr>
          <w:p w14:paraId="3F6C4066"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single" w:sz="4" w:space="0" w:color="auto"/>
              <w:left w:val="nil"/>
              <w:bottom w:val="single" w:sz="4" w:space="0" w:color="auto"/>
              <w:right w:val="single" w:sz="4" w:space="0" w:color="auto"/>
            </w:tcBorders>
            <w:shd w:val="clear" w:color="auto" w:fill="FFFF99"/>
            <w:noWrap/>
            <w:vAlign w:val="center"/>
            <w:hideMark/>
          </w:tcPr>
          <w:p w14:paraId="36EF6BE3"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single" w:sz="4" w:space="0" w:color="auto"/>
              <w:left w:val="nil"/>
              <w:bottom w:val="single" w:sz="4" w:space="0" w:color="auto"/>
              <w:right w:val="single" w:sz="4" w:space="0" w:color="auto"/>
            </w:tcBorders>
            <w:shd w:val="clear" w:color="auto" w:fill="FFFF99"/>
            <w:noWrap/>
            <w:vAlign w:val="center"/>
            <w:hideMark/>
          </w:tcPr>
          <w:p w14:paraId="1A0AAD59"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single" w:sz="4" w:space="0" w:color="auto"/>
              <w:left w:val="nil"/>
              <w:bottom w:val="single" w:sz="4" w:space="0" w:color="auto"/>
              <w:right w:val="single" w:sz="4" w:space="0" w:color="auto"/>
            </w:tcBorders>
            <w:shd w:val="clear" w:color="auto" w:fill="FFFF99"/>
            <w:noWrap/>
            <w:vAlign w:val="center"/>
            <w:hideMark/>
          </w:tcPr>
          <w:p w14:paraId="26A8E68E" w14:textId="77777777" w:rsidR="00A93D12" w:rsidRDefault="00A93D12">
            <w:pPr>
              <w:spacing w:line="256" w:lineRule="auto"/>
              <w:ind w:left="-72" w:right="-72"/>
              <w:rPr>
                <w:sz w:val="20"/>
                <w:szCs w:val="20"/>
                <w:lang w:eastAsia="zh-CN"/>
              </w:rPr>
            </w:pPr>
            <w:r>
              <w:rPr>
                <w:sz w:val="20"/>
                <w:szCs w:val="20"/>
                <w:lang w:eastAsia="zh-CN"/>
              </w:rPr>
              <w:t> </w:t>
            </w:r>
          </w:p>
        </w:tc>
        <w:tc>
          <w:tcPr>
            <w:tcW w:w="1960" w:type="dxa"/>
            <w:tcBorders>
              <w:top w:val="nil"/>
              <w:left w:val="nil"/>
              <w:bottom w:val="single" w:sz="4" w:space="0" w:color="auto"/>
              <w:right w:val="single" w:sz="4" w:space="0" w:color="auto"/>
            </w:tcBorders>
            <w:shd w:val="clear" w:color="auto" w:fill="FFFFFF"/>
            <w:vAlign w:val="center"/>
            <w:hideMark/>
          </w:tcPr>
          <w:p w14:paraId="38A1AA68" w14:textId="77777777" w:rsidR="00A93D12" w:rsidRDefault="00A93D12">
            <w:pPr>
              <w:spacing w:line="256" w:lineRule="auto"/>
              <w:ind w:left="-72" w:right="-72"/>
              <w:rPr>
                <w:lang w:eastAsia="zh-CN"/>
              </w:rPr>
            </w:pPr>
            <w:r>
              <w:rPr>
                <w:lang w:eastAsia="zh-CN"/>
              </w:rPr>
              <w:t> </w:t>
            </w:r>
          </w:p>
        </w:tc>
      </w:tr>
      <w:tr w:rsidR="00A93D12" w14:paraId="3AF61B96" w14:textId="77777777" w:rsidTr="00A93D12">
        <w:trPr>
          <w:trHeight w:val="300"/>
        </w:trPr>
        <w:tc>
          <w:tcPr>
            <w:tcW w:w="560" w:type="dxa"/>
            <w:tcBorders>
              <w:top w:val="nil"/>
              <w:left w:val="single" w:sz="4" w:space="0" w:color="auto"/>
              <w:bottom w:val="single" w:sz="4" w:space="0" w:color="auto"/>
              <w:right w:val="single" w:sz="4" w:space="0" w:color="auto"/>
            </w:tcBorders>
            <w:noWrap/>
            <w:vAlign w:val="center"/>
            <w:hideMark/>
          </w:tcPr>
          <w:p w14:paraId="52300BC8" w14:textId="77777777" w:rsidR="00A93D12" w:rsidRDefault="00A93D12">
            <w:pPr>
              <w:spacing w:line="256" w:lineRule="auto"/>
              <w:ind w:left="-72" w:right="-72"/>
              <w:jc w:val="center"/>
              <w:rPr>
                <w:sz w:val="23"/>
                <w:szCs w:val="23"/>
                <w:lang w:eastAsia="zh-CN"/>
              </w:rPr>
            </w:pPr>
            <w:r>
              <w:rPr>
                <w:sz w:val="23"/>
                <w:szCs w:val="23"/>
                <w:lang w:eastAsia="zh-CN"/>
              </w:rPr>
              <w:t>2</w:t>
            </w:r>
          </w:p>
        </w:tc>
        <w:tc>
          <w:tcPr>
            <w:tcW w:w="2640" w:type="dxa"/>
            <w:tcBorders>
              <w:top w:val="single" w:sz="4" w:space="0" w:color="auto"/>
              <w:left w:val="nil"/>
              <w:bottom w:val="single" w:sz="4" w:space="0" w:color="auto"/>
              <w:right w:val="single" w:sz="4" w:space="0" w:color="auto"/>
            </w:tcBorders>
            <w:noWrap/>
            <w:vAlign w:val="center"/>
            <w:hideMark/>
          </w:tcPr>
          <w:p w14:paraId="1840D325" w14:textId="77777777" w:rsidR="00A93D12" w:rsidRDefault="00A93D12">
            <w:pPr>
              <w:spacing w:line="256" w:lineRule="auto"/>
              <w:ind w:left="-72" w:right="-72"/>
              <w:rPr>
                <w:sz w:val="23"/>
                <w:szCs w:val="23"/>
                <w:lang w:eastAsia="zh-CN"/>
              </w:rPr>
            </w:pPr>
            <w:r>
              <w:rPr>
                <w:sz w:val="23"/>
                <w:szCs w:val="23"/>
                <w:lang w:eastAsia="zh-CN"/>
              </w:rPr>
              <w:t>Từ 12 đến 15 tuổi</w:t>
            </w:r>
          </w:p>
        </w:tc>
        <w:tc>
          <w:tcPr>
            <w:tcW w:w="580" w:type="dxa"/>
            <w:tcBorders>
              <w:top w:val="nil"/>
              <w:left w:val="nil"/>
              <w:bottom w:val="single" w:sz="4" w:space="0" w:color="auto"/>
              <w:right w:val="single" w:sz="4" w:space="0" w:color="auto"/>
            </w:tcBorders>
            <w:noWrap/>
            <w:vAlign w:val="center"/>
            <w:hideMark/>
          </w:tcPr>
          <w:p w14:paraId="09F103F8" w14:textId="77777777" w:rsidR="00A93D12" w:rsidRDefault="00A93D12">
            <w:pPr>
              <w:spacing w:line="256" w:lineRule="auto"/>
              <w:ind w:left="-72" w:right="-72"/>
              <w:rPr>
                <w:sz w:val="23"/>
                <w:szCs w:val="23"/>
                <w:lang w:eastAsia="zh-CN"/>
              </w:rPr>
            </w:pPr>
            <w:r>
              <w:rPr>
                <w:sz w:val="23"/>
                <w:szCs w:val="23"/>
                <w:lang w:eastAsia="zh-CN"/>
              </w:rPr>
              <w:t> </w:t>
            </w:r>
          </w:p>
        </w:tc>
        <w:tc>
          <w:tcPr>
            <w:tcW w:w="760" w:type="dxa"/>
            <w:tcBorders>
              <w:top w:val="nil"/>
              <w:left w:val="nil"/>
              <w:bottom w:val="single" w:sz="4" w:space="0" w:color="auto"/>
              <w:right w:val="single" w:sz="4" w:space="0" w:color="auto"/>
            </w:tcBorders>
            <w:shd w:val="clear" w:color="auto" w:fill="FFFF99"/>
            <w:noWrap/>
            <w:vAlign w:val="center"/>
            <w:hideMark/>
          </w:tcPr>
          <w:p w14:paraId="7E31E62E"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5B586F8A"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6ABBF2A6"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4758AB43"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2FAF04D4" w14:textId="77777777" w:rsidR="00A93D12" w:rsidRDefault="00A93D12">
            <w:pPr>
              <w:spacing w:line="256" w:lineRule="auto"/>
              <w:ind w:left="-72" w:right="-72"/>
              <w:rPr>
                <w:sz w:val="20"/>
                <w:szCs w:val="20"/>
                <w:lang w:eastAsia="zh-CN"/>
              </w:rPr>
            </w:pPr>
            <w:r>
              <w:rPr>
                <w:sz w:val="20"/>
                <w:szCs w:val="20"/>
                <w:lang w:eastAsia="zh-CN"/>
              </w:rPr>
              <w:t> </w:t>
            </w:r>
          </w:p>
        </w:tc>
        <w:tc>
          <w:tcPr>
            <w:tcW w:w="1960" w:type="dxa"/>
            <w:tcBorders>
              <w:top w:val="nil"/>
              <w:left w:val="nil"/>
              <w:bottom w:val="single" w:sz="4" w:space="0" w:color="auto"/>
              <w:right w:val="single" w:sz="4" w:space="0" w:color="auto"/>
            </w:tcBorders>
            <w:shd w:val="clear" w:color="auto" w:fill="FFFFFF"/>
            <w:vAlign w:val="center"/>
            <w:hideMark/>
          </w:tcPr>
          <w:p w14:paraId="68590A89" w14:textId="77777777" w:rsidR="00A93D12" w:rsidRDefault="00A93D12">
            <w:pPr>
              <w:spacing w:line="256" w:lineRule="auto"/>
              <w:ind w:left="-72" w:right="-72"/>
              <w:rPr>
                <w:lang w:eastAsia="zh-CN"/>
              </w:rPr>
            </w:pPr>
            <w:r>
              <w:rPr>
                <w:lang w:eastAsia="zh-CN"/>
              </w:rPr>
              <w:t> </w:t>
            </w:r>
          </w:p>
        </w:tc>
      </w:tr>
      <w:tr w:rsidR="00A93D12" w14:paraId="39C71BC9" w14:textId="77777777" w:rsidTr="00A93D12">
        <w:trPr>
          <w:trHeight w:val="300"/>
        </w:trPr>
        <w:tc>
          <w:tcPr>
            <w:tcW w:w="560" w:type="dxa"/>
            <w:tcBorders>
              <w:top w:val="nil"/>
              <w:left w:val="single" w:sz="4" w:space="0" w:color="auto"/>
              <w:bottom w:val="single" w:sz="4" w:space="0" w:color="auto"/>
              <w:right w:val="single" w:sz="4" w:space="0" w:color="auto"/>
            </w:tcBorders>
            <w:noWrap/>
            <w:vAlign w:val="center"/>
            <w:hideMark/>
          </w:tcPr>
          <w:p w14:paraId="0E8D1FF6" w14:textId="77777777" w:rsidR="00A93D12" w:rsidRDefault="00A93D12">
            <w:pPr>
              <w:spacing w:line="256" w:lineRule="auto"/>
              <w:ind w:left="-72" w:right="-72"/>
              <w:jc w:val="center"/>
              <w:rPr>
                <w:sz w:val="23"/>
                <w:szCs w:val="23"/>
                <w:lang w:eastAsia="zh-CN"/>
              </w:rPr>
            </w:pPr>
            <w:r>
              <w:rPr>
                <w:sz w:val="23"/>
                <w:szCs w:val="23"/>
                <w:lang w:eastAsia="zh-CN"/>
              </w:rPr>
              <w:t>3</w:t>
            </w:r>
          </w:p>
        </w:tc>
        <w:tc>
          <w:tcPr>
            <w:tcW w:w="2640" w:type="dxa"/>
            <w:tcBorders>
              <w:top w:val="single" w:sz="4" w:space="0" w:color="auto"/>
              <w:left w:val="nil"/>
              <w:bottom w:val="single" w:sz="4" w:space="0" w:color="auto"/>
              <w:right w:val="single" w:sz="4" w:space="0" w:color="auto"/>
            </w:tcBorders>
            <w:noWrap/>
            <w:vAlign w:val="center"/>
            <w:hideMark/>
          </w:tcPr>
          <w:p w14:paraId="570FEB5F" w14:textId="77777777" w:rsidR="00A93D12" w:rsidRDefault="00A93D12">
            <w:pPr>
              <w:spacing w:line="256" w:lineRule="auto"/>
              <w:ind w:left="-72" w:right="-72"/>
              <w:rPr>
                <w:sz w:val="23"/>
                <w:szCs w:val="23"/>
                <w:lang w:eastAsia="zh-CN"/>
              </w:rPr>
            </w:pPr>
            <w:r>
              <w:rPr>
                <w:sz w:val="23"/>
                <w:szCs w:val="23"/>
                <w:lang w:eastAsia="zh-CN"/>
              </w:rPr>
              <w:t>Từ 16 đến 18 tuổi</w:t>
            </w:r>
          </w:p>
        </w:tc>
        <w:tc>
          <w:tcPr>
            <w:tcW w:w="580" w:type="dxa"/>
            <w:tcBorders>
              <w:top w:val="nil"/>
              <w:left w:val="nil"/>
              <w:bottom w:val="single" w:sz="4" w:space="0" w:color="auto"/>
              <w:right w:val="single" w:sz="4" w:space="0" w:color="auto"/>
            </w:tcBorders>
            <w:noWrap/>
            <w:vAlign w:val="center"/>
            <w:hideMark/>
          </w:tcPr>
          <w:p w14:paraId="18C56E89" w14:textId="77777777" w:rsidR="00A93D12" w:rsidRDefault="00A93D12">
            <w:pPr>
              <w:spacing w:line="256" w:lineRule="auto"/>
              <w:ind w:left="-72" w:right="-72"/>
              <w:rPr>
                <w:sz w:val="23"/>
                <w:szCs w:val="23"/>
                <w:lang w:eastAsia="zh-CN"/>
              </w:rPr>
            </w:pPr>
            <w:r>
              <w:rPr>
                <w:sz w:val="23"/>
                <w:szCs w:val="23"/>
                <w:lang w:eastAsia="zh-CN"/>
              </w:rPr>
              <w:t> </w:t>
            </w:r>
          </w:p>
        </w:tc>
        <w:tc>
          <w:tcPr>
            <w:tcW w:w="760" w:type="dxa"/>
            <w:tcBorders>
              <w:top w:val="nil"/>
              <w:left w:val="nil"/>
              <w:bottom w:val="single" w:sz="4" w:space="0" w:color="auto"/>
              <w:right w:val="single" w:sz="4" w:space="0" w:color="auto"/>
            </w:tcBorders>
            <w:shd w:val="clear" w:color="auto" w:fill="FFFF99"/>
            <w:noWrap/>
            <w:vAlign w:val="center"/>
            <w:hideMark/>
          </w:tcPr>
          <w:p w14:paraId="692E3B22"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2D9F7E7D"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5AC453E8"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38D3C499"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2F29E8D7" w14:textId="77777777" w:rsidR="00A93D12" w:rsidRDefault="00A93D12">
            <w:pPr>
              <w:spacing w:line="256" w:lineRule="auto"/>
              <w:ind w:left="-72" w:right="-72"/>
              <w:rPr>
                <w:sz w:val="20"/>
                <w:szCs w:val="20"/>
                <w:lang w:eastAsia="zh-CN"/>
              </w:rPr>
            </w:pPr>
            <w:r>
              <w:rPr>
                <w:sz w:val="20"/>
                <w:szCs w:val="20"/>
                <w:lang w:eastAsia="zh-CN"/>
              </w:rPr>
              <w:t> </w:t>
            </w:r>
          </w:p>
        </w:tc>
        <w:tc>
          <w:tcPr>
            <w:tcW w:w="1960" w:type="dxa"/>
            <w:tcBorders>
              <w:top w:val="nil"/>
              <w:left w:val="nil"/>
              <w:bottom w:val="single" w:sz="4" w:space="0" w:color="auto"/>
              <w:right w:val="single" w:sz="4" w:space="0" w:color="auto"/>
            </w:tcBorders>
            <w:shd w:val="clear" w:color="auto" w:fill="FFFFFF"/>
            <w:vAlign w:val="center"/>
            <w:hideMark/>
          </w:tcPr>
          <w:p w14:paraId="75D64FFA" w14:textId="77777777" w:rsidR="00A93D12" w:rsidRDefault="00A93D12">
            <w:pPr>
              <w:spacing w:line="256" w:lineRule="auto"/>
              <w:ind w:left="-72" w:right="-72"/>
              <w:rPr>
                <w:lang w:eastAsia="zh-CN"/>
              </w:rPr>
            </w:pPr>
            <w:r>
              <w:rPr>
                <w:lang w:eastAsia="zh-CN"/>
              </w:rPr>
              <w:t> </w:t>
            </w:r>
          </w:p>
        </w:tc>
      </w:tr>
      <w:tr w:rsidR="00A93D12" w14:paraId="7CEC1CD2" w14:textId="77777777" w:rsidTr="00A93D12">
        <w:trPr>
          <w:trHeight w:val="300"/>
        </w:trPr>
        <w:tc>
          <w:tcPr>
            <w:tcW w:w="560" w:type="dxa"/>
            <w:tcBorders>
              <w:top w:val="nil"/>
              <w:left w:val="single" w:sz="4" w:space="0" w:color="auto"/>
              <w:bottom w:val="single" w:sz="4" w:space="0" w:color="auto"/>
              <w:right w:val="single" w:sz="4" w:space="0" w:color="auto"/>
            </w:tcBorders>
            <w:noWrap/>
            <w:vAlign w:val="center"/>
            <w:hideMark/>
          </w:tcPr>
          <w:p w14:paraId="2681D280" w14:textId="77777777" w:rsidR="00A93D12" w:rsidRDefault="00A93D12">
            <w:pPr>
              <w:spacing w:line="256" w:lineRule="auto"/>
              <w:ind w:left="-72" w:right="-72"/>
              <w:jc w:val="center"/>
              <w:rPr>
                <w:sz w:val="23"/>
                <w:szCs w:val="23"/>
                <w:lang w:eastAsia="zh-CN"/>
              </w:rPr>
            </w:pPr>
            <w:r>
              <w:rPr>
                <w:sz w:val="23"/>
                <w:szCs w:val="23"/>
                <w:lang w:eastAsia="zh-CN"/>
              </w:rPr>
              <w:t>4</w:t>
            </w:r>
          </w:p>
        </w:tc>
        <w:tc>
          <w:tcPr>
            <w:tcW w:w="2640" w:type="dxa"/>
            <w:tcBorders>
              <w:top w:val="single" w:sz="4" w:space="0" w:color="auto"/>
              <w:left w:val="nil"/>
              <w:bottom w:val="single" w:sz="4" w:space="0" w:color="auto"/>
              <w:right w:val="single" w:sz="4" w:space="0" w:color="auto"/>
            </w:tcBorders>
            <w:noWrap/>
            <w:vAlign w:val="center"/>
            <w:hideMark/>
          </w:tcPr>
          <w:p w14:paraId="5D75423A" w14:textId="77777777" w:rsidR="00A93D12" w:rsidRDefault="00A93D12">
            <w:pPr>
              <w:spacing w:line="256" w:lineRule="auto"/>
              <w:ind w:left="-72" w:right="-72"/>
              <w:rPr>
                <w:sz w:val="23"/>
                <w:szCs w:val="23"/>
                <w:lang w:eastAsia="zh-CN"/>
              </w:rPr>
            </w:pPr>
            <w:r>
              <w:rPr>
                <w:sz w:val="23"/>
                <w:szCs w:val="23"/>
                <w:lang w:eastAsia="zh-CN"/>
              </w:rPr>
              <w:t>Từ 19 đến 24 tuổi</w:t>
            </w:r>
          </w:p>
        </w:tc>
        <w:tc>
          <w:tcPr>
            <w:tcW w:w="580" w:type="dxa"/>
            <w:tcBorders>
              <w:top w:val="nil"/>
              <w:left w:val="nil"/>
              <w:bottom w:val="single" w:sz="4" w:space="0" w:color="auto"/>
              <w:right w:val="single" w:sz="4" w:space="0" w:color="auto"/>
            </w:tcBorders>
            <w:noWrap/>
            <w:vAlign w:val="center"/>
            <w:hideMark/>
          </w:tcPr>
          <w:p w14:paraId="767AA114" w14:textId="77777777" w:rsidR="00A93D12" w:rsidRDefault="00A93D12">
            <w:pPr>
              <w:spacing w:line="256" w:lineRule="auto"/>
              <w:ind w:left="-72" w:right="-72"/>
              <w:rPr>
                <w:sz w:val="23"/>
                <w:szCs w:val="23"/>
                <w:lang w:eastAsia="zh-CN"/>
              </w:rPr>
            </w:pPr>
            <w:r>
              <w:rPr>
                <w:sz w:val="23"/>
                <w:szCs w:val="23"/>
                <w:lang w:eastAsia="zh-CN"/>
              </w:rPr>
              <w:t> </w:t>
            </w:r>
          </w:p>
        </w:tc>
        <w:tc>
          <w:tcPr>
            <w:tcW w:w="760" w:type="dxa"/>
            <w:tcBorders>
              <w:top w:val="nil"/>
              <w:left w:val="nil"/>
              <w:bottom w:val="single" w:sz="4" w:space="0" w:color="auto"/>
              <w:right w:val="single" w:sz="4" w:space="0" w:color="auto"/>
            </w:tcBorders>
            <w:shd w:val="clear" w:color="auto" w:fill="FFFF99"/>
            <w:noWrap/>
            <w:vAlign w:val="center"/>
            <w:hideMark/>
          </w:tcPr>
          <w:p w14:paraId="59827FB0"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7E6973DA"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2E8E6822"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283DB699"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6292C1AE" w14:textId="77777777" w:rsidR="00A93D12" w:rsidRDefault="00A93D12">
            <w:pPr>
              <w:spacing w:line="256" w:lineRule="auto"/>
              <w:ind w:left="-72" w:right="-72"/>
              <w:rPr>
                <w:sz w:val="20"/>
                <w:szCs w:val="20"/>
                <w:lang w:eastAsia="zh-CN"/>
              </w:rPr>
            </w:pPr>
            <w:r>
              <w:rPr>
                <w:sz w:val="20"/>
                <w:szCs w:val="20"/>
                <w:lang w:eastAsia="zh-CN"/>
              </w:rPr>
              <w:t> </w:t>
            </w:r>
          </w:p>
        </w:tc>
        <w:tc>
          <w:tcPr>
            <w:tcW w:w="1960" w:type="dxa"/>
            <w:tcBorders>
              <w:top w:val="nil"/>
              <w:left w:val="nil"/>
              <w:bottom w:val="single" w:sz="4" w:space="0" w:color="auto"/>
              <w:right w:val="single" w:sz="4" w:space="0" w:color="auto"/>
            </w:tcBorders>
            <w:shd w:val="clear" w:color="auto" w:fill="FFFFFF"/>
            <w:vAlign w:val="center"/>
            <w:hideMark/>
          </w:tcPr>
          <w:p w14:paraId="331D0F99" w14:textId="77777777" w:rsidR="00A93D12" w:rsidRDefault="00A93D12">
            <w:pPr>
              <w:spacing w:line="256" w:lineRule="auto"/>
              <w:ind w:left="-72" w:right="-72"/>
              <w:rPr>
                <w:lang w:eastAsia="zh-CN"/>
              </w:rPr>
            </w:pPr>
            <w:r>
              <w:rPr>
                <w:lang w:eastAsia="zh-CN"/>
              </w:rPr>
              <w:t> </w:t>
            </w:r>
          </w:p>
        </w:tc>
      </w:tr>
      <w:tr w:rsidR="00A93D12" w14:paraId="16E0BF59" w14:textId="77777777" w:rsidTr="00A93D12">
        <w:trPr>
          <w:trHeight w:val="300"/>
        </w:trPr>
        <w:tc>
          <w:tcPr>
            <w:tcW w:w="560" w:type="dxa"/>
            <w:tcBorders>
              <w:top w:val="nil"/>
              <w:left w:val="single" w:sz="4" w:space="0" w:color="auto"/>
              <w:bottom w:val="single" w:sz="4" w:space="0" w:color="auto"/>
              <w:right w:val="single" w:sz="4" w:space="0" w:color="auto"/>
            </w:tcBorders>
            <w:noWrap/>
            <w:vAlign w:val="center"/>
            <w:hideMark/>
          </w:tcPr>
          <w:p w14:paraId="091AA5FE" w14:textId="77777777" w:rsidR="00A93D12" w:rsidRDefault="00A93D12">
            <w:pPr>
              <w:spacing w:line="256" w:lineRule="auto"/>
              <w:ind w:left="-72" w:right="-72"/>
              <w:jc w:val="center"/>
              <w:rPr>
                <w:sz w:val="23"/>
                <w:szCs w:val="23"/>
                <w:lang w:eastAsia="zh-CN"/>
              </w:rPr>
            </w:pPr>
            <w:r>
              <w:rPr>
                <w:sz w:val="23"/>
                <w:szCs w:val="23"/>
                <w:lang w:eastAsia="zh-CN"/>
              </w:rPr>
              <w:t>5</w:t>
            </w:r>
          </w:p>
        </w:tc>
        <w:tc>
          <w:tcPr>
            <w:tcW w:w="2640" w:type="dxa"/>
            <w:tcBorders>
              <w:top w:val="single" w:sz="4" w:space="0" w:color="auto"/>
              <w:left w:val="nil"/>
              <w:bottom w:val="single" w:sz="4" w:space="0" w:color="auto"/>
              <w:right w:val="single" w:sz="4" w:space="0" w:color="auto"/>
            </w:tcBorders>
            <w:noWrap/>
            <w:vAlign w:val="center"/>
            <w:hideMark/>
          </w:tcPr>
          <w:p w14:paraId="5E5EC4EF" w14:textId="77777777" w:rsidR="00A93D12" w:rsidRDefault="00A93D12">
            <w:pPr>
              <w:spacing w:line="256" w:lineRule="auto"/>
              <w:ind w:left="-72" w:right="-72"/>
              <w:rPr>
                <w:sz w:val="23"/>
                <w:szCs w:val="23"/>
                <w:lang w:eastAsia="zh-CN"/>
              </w:rPr>
            </w:pPr>
            <w:r>
              <w:rPr>
                <w:sz w:val="23"/>
                <w:szCs w:val="23"/>
                <w:lang w:eastAsia="zh-CN"/>
              </w:rPr>
              <w:t>Từ 25 đến 34</w:t>
            </w:r>
          </w:p>
        </w:tc>
        <w:tc>
          <w:tcPr>
            <w:tcW w:w="580" w:type="dxa"/>
            <w:tcBorders>
              <w:top w:val="nil"/>
              <w:left w:val="nil"/>
              <w:bottom w:val="single" w:sz="4" w:space="0" w:color="auto"/>
              <w:right w:val="single" w:sz="4" w:space="0" w:color="auto"/>
            </w:tcBorders>
            <w:noWrap/>
            <w:vAlign w:val="center"/>
            <w:hideMark/>
          </w:tcPr>
          <w:p w14:paraId="74B5DF7C" w14:textId="77777777" w:rsidR="00A93D12" w:rsidRDefault="00A93D12">
            <w:pPr>
              <w:spacing w:line="256" w:lineRule="auto"/>
              <w:ind w:left="-72" w:right="-72"/>
              <w:rPr>
                <w:sz w:val="23"/>
                <w:szCs w:val="23"/>
                <w:lang w:eastAsia="zh-CN"/>
              </w:rPr>
            </w:pPr>
            <w:r>
              <w:rPr>
                <w:sz w:val="23"/>
                <w:szCs w:val="23"/>
                <w:lang w:eastAsia="zh-CN"/>
              </w:rPr>
              <w:t> </w:t>
            </w:r>
          </w:p>
        </w:tc>
        <w:tc>
          <w:tcPr>
            <w:tcW w:w="760" w:type="dxa"/>
            <w:tcBorders>
              <w:top w:val="nil"/>
              <w:left w:val="nil"/>
              <w:bottom w:val="single" w:sz="4" w:space="0" w:color="auto"/>
              <w:right w:val="single" w:sz="4" w:space="0" w:color="auto"/>
            </w:tcBorders>
            <w:shd w:val="clear" w:color="auto" w:fill="FFFF99"/>
            <w:noWrap/>
            <w:vAlign w:val="center"/>
            <w:hideMark/>
          </w:tcPr>
          <w:p w14:paraId="004B9003"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6DE06F38"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5617B706"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66D536D2"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1CA507BC" w14:textId="77777777" w:rsidR="00A93D12" w:rsidRDefault="00A93D12">
            <w:pPr>
              <w:spacing w:line="256" w:lineRule="auto"/>
              <w:ind w:left="-72" w:right="-72"/>
              <w:rPr>
                <w:sz w:val="20"/>
                <w:szCs w:val="20"/>
                <w:lang w:eastAsia="zh-CN"/>
              </w:rPr>
            </w:pPr>
            <w:r>
              <w:rPr>
                <w:sz w:val="20"/>
                <w:szCs w:val="20"/>
                <w:lang w:eastAsia="zh-CN"/>
              </w:rPr>
              <w:t> </w:t>
            </w:r>
          </w:p>
        </w:tc>
        <w:tc>
          <w:tcPr>
            <w:tcW w:w="1960" w:type="dxa"/>
            <w:tcBorders>
              <w:top w:val="nil"/>
              <w:left w:val="nil"/>
              <w:bottom w:val="single" w:sz="4" w:space="0" w:color="auto"/>
              <w:right w:val="single" w:sz="4" w:space="0" w:color="auto"/>
            </w:tcBorders>
            <w:shd w:val="clear" w:color="auto" w:fill="FFFFFF"/>
            <w:vAlign w:val="center"/>
            <w:hideMark/>
          </w:tcPr>
          <w:p w14:paraId="02266AED" w14:textId="77777777" w:rsidR="00A93D12" w:rsidRDefault="00A93D12">
            <w:pPr>
              <w:spacing w:line="256" w:lineRule="auto"/>
              <w:ind w:left="-72" w:right="-72"/>
              <w:rPr>
                <w:lang w:eastAsia="zh-CN"/>
              </w:rPr>
            </w:pPr>
            <w:r>
              <w:rPr>
                <w:lang w:eastAsia="zh-CN"/>
              </w:rPr>
              <w:t> </w:t>
            </w:r>
          </w:p>
        </w:tc>
      </w:tr>
      <w:tr w:rsidR="00A93D12" w14:paraId="55174A89" w14:textId="77777777" w:rsidTr="00A93D12">
        <w:trPr>
          <w:trHeight w:val="300"/>
        </w:trPr>
        <w:tc>
          <w:tcPr>
            <w:tcW w:w="560" w:type="dxa"/>
            <w:tcBorders>
              <w:top w:val="nil"/>
              <w:left w:val="single" w:sz="4" w:space="0" w:color="auto"/>
              <w:bottom w:val="single" w:sz="4" w:space="0" w:color="auto"/>
              <w:right w:val="single" w:sz="4" w:space="0" w:color="auto"/>
            </w:tcBorders>
            <w:noWrap/>
            <w:vAlign w:val="center"/>
            <w:hideMark/>
          </w:tcPr>
          <w:p w14:paraId="4719641E" w14:textId="77777777" w:rsidR="00A93D12" w:rsidRDefault="00A93D12">
            <w:pPr>
              <w:spacing w:line="256" w:lineRule="auto"/>
              <w:ind w:left="-72" w:right="-72"/>
              <w:jc w:val="center"/>
              <w:rPr>
                <w:sz w:val="23"/>
                <w:szCs w:val="23"/>
                <w:lang w:eastAsia="zh-CN"/>
              </w:rPr>
            </w:pPr>
            <w:r>
              <w:rPr>
                <w:sz w:val="23"/>
                <w:szCs w:val="23"/>
                <w:lang w:eastAsia="zh-CN"/>
              </w:rPr>
              <w:t>6</w:t>
            </w:r>
          </w:p>
        </w:tc>
        <w:tc>
          <w:tcPr>
            <w:tcW w:w="2640" w:type="dxa"/>
            <w:tcBorders>
              <w:top w:val="single" w:sz="4" w:space="0" w:color="auto"/>
              <w:left w:val="nil"/>
              <w:bottom w:val="single" w:sz="4" w:space="0" w:color="auto"/>
              <w:right w:val="single" w:sz="4" w:space="0" w:color="auto"/>
            </w:tcBorders>
            <w:noWrap/>
            <w:vAlign w:val="center"/>
            <w:hideMark/>
          </w:tcPr>
          <w:p w14:paraId="3422B8E0" w14:textId="77777777" w:rsidR="00A93D12" w:rsidRDefault="00A93D12">
            <w:pPr>
              <w:spacing w:line="256" w:lineRule="auto"/>
              <w:ind w:left="-72" w:right="-72"/>
              <w:rPr>
                <w:sz w:val="23"/>
                <w:szCs w:val="23"/>
                <w:lang w:eastAsia="zh-CN"/>
              </w:rPr>
            </w:pPr>
            <w:r>
              <w:rPr>
                <w:sz w:val="23"/>
                <w:szCs w:val="23"/>
                <w:lang w:eastAsia="zh-CN"/>
              </w:rPr>
              <w:t>Từ 35 đến 44</w:t>
            </w:r>
          </w:p>
        </w:tc>
        <w:tc>
          <w:tcPr>
            <w:tcW w:w="580" w:type="dxa"/>
            <w:tcBorders>
              <w:top w:val="nil"/>
              <w:left w:val="nil"/>
              <w:bottom w:val="single" w:sz="4" w:space="0" w:color="auto"/>
              <w:right w:val="single" w:sz="4" w:space="0" w:color="auto"/>
            </w:tcBorders>
            <w:noWrap/>
            <w:vAlign w:val="center"/>
            <w:hideMark/>
          </w:tcPr>
          <w:p w14:paraId="331B4B62" w14:textId="77777777" w:rsidR="00A93D12" w:rsidRDefault="00A93D12">
            <w:pPr>
              <w:spacing w:line="256" w:lineRule="auto"/>
              <w:ind w:left="-72" w:right="-72"/>
              <w:rPr>
                <w:sz w:val="23"/>
                <w:szCs w:val="23"/>
                <w:lang w:eastAsia="zh-CN"/>
              </w:rPr>
            </w:pPr>
            <w:r>
              <w:rPr>
                <w:sz w:val="23"/>
                <w:szCs w:val="23"/>
                <w:lang w:eastAsia="zh-CN"/>
              </w:rPr>
              <w:t> </w:t>
            </w:r>
          </w:p>
        </w:tc>
        <w:tc>
          <w:tcPr>
            <w:tcW w:w="760" w:type="dxa"/>
            <w:tcBorders>
              <w:top w:val="nil"/>
              <w:left w:val="nil"/>
              <w:bottom w:val="single" w:sz="4" w:space="0" w:color="auto"/>
              <w:right w:val="single" w:sz="4" w:space="0" w:color="auto"/>
            </w:tcBorders>
            <w:shd w:val="clear" w:color="auto" w:fill="FFFF99"/>
            <w:noWrap/>
            <w:vAlign w:val="center"/>
            <w:hideMark/>
          </w:tcPr>
          <w:p w14:paraId="3927B88E"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43E00424"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040BA9C8"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4E7D02D2"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2CE20FBA" w14:textId="77777777" w:rsidR="00A93D12" w:rsidRDefault="00A93D12">
            <w:pPr>
              <w:spacing w:line="256" w:lineRule="auto"/>
              <w:ind w:left="-72" w:right="-72"/>
              <w:rPr>
                <w:sz w:val="20"/>
                <w:szCs w:val="20"/>
                <w:lang w:eastAsia="zh-CN"/>
              </w:rPr>
            </w:pPr>
            <w:r>
              <w:rPr>
                <w:sz w:val="20"/>
                <w:szCs w:val="20"/>
                <w:lang w:eastAsia="zh-CN"/>
              </w:rPr>
              <w:t> </w:t>
            </w:r>
          </w:p>
        </w:tc>
        <w:tc>
          <w:tcPr>
            <w:tcW w:w="1960" w:type="dxa"/>
            <w:tcBorders>
              <w:top w:val="nil"/>
              <w:left w:val="nil"/>
              <w:bottom w:val="single" w:sz="4" w:space="0" w:color="auto"/>
              <w:right w:val="single" w:sz="4" w:space="0" w:color="auto"/>
            </w:tcBorders>
            <w:shd w:val="clear" w:color="auto" w:fill="FFFFFF"/>
            <w:vAlign w:val="center"/>
            <w:hideMark/>
          </w:tcPr>
          <w:p w14:paraId="77821973" w14:textId="77777777" w:rsidR="00A93D12" w:rsidRDefault="00A93D12">
            <w:pPr>
              <w:spacing w:line="256" w:lineRule="auto"/>
              <w:ind w:left="-72" w:right="-72"/>
              <w:rPr>
                <w:lang w:eastAsia="zh-CN"/>
              </w:rPr>
            </w:pPr>
            <w:r>
              <w:rPr>
                <w:lang w:eastAsia="zh-CN"/>
              </w:rPr>
              <w:t> </w:t>
            </w:r>
          </w:p>
        </w:tc>
      </w:tr>
      <w:tr w:rsidR="00A93D12" w14:paraId="4DFEF27E" w14:textId="77777777" w:rsidTr="00A93D12">
        <w:trPr>
          <w:trHeight w:val="300"/>
        </w:trPr>
        <w:tc>
          <w:tcPr>
            <w:tcW w:w="560" w:type="dxa"/>
            <w:tcBorders>
              <w:top w:val="nil"/>
              <w:left w:val="single" w:sz="4" w:space="0" w:color="auto"/>
              <w:bottom w:val="single" w:sz="4" w:space="0" w:color="auto"/>
              <w:right w:val="single" w:sz="4" w:space="0" w:color="auto"/>
            </w:tcBorders>
            <w:noWrap/>
            <w:vAlign w:val="center"/>
            <w:hideMark/>
          </w:tcPr>
          <w:p w14:paraId="79934A0D" w14:textId="77777777" w:rsidR="00A93D12" w:rsidRDefault="00A93D12">
            <w:pPr>
              <w:spacing w:line="256" w:lineRule="auto"/>
              <w:ind w:left="-72" w:right="-72"/>
              <w:jc w:val="center"/>
              <w:rPr>
                <w:sz w:val="23"/>
                <w:szCs w:val="23"/>
                <w:lang w:eastAsia="zh-CN"/>
              </w:rPr>
            </w:pPr>
            <w:r>
              <w:rPr>
                <w:sz w:val="23"/>
                <w:szCs w:val="23"/>
                <w:lang w:eastAsia="zh-CN"/>
              </w:rPr>
              <w:t>7</w:t>
            </w:r>
          </w:p>
        </w:tc>
        <w:tc>
          <w:tcPr>
            <w:tcW w:w="2640" w:type="dxa"/>
            <w:tcBorders>
              <w:top w:val="single" w:sz="4" w:space="0" w:color="auto"/>
              <w:left w:val="nil"/>
              <w:bottom w:val="single" w:sz="4" w:space="0" w:color="auto"/>
              <w:right w:val="single" w:sz="4" w:space="0" w:color="auto"/>
            </w:tcBorders>
            <w:noWrap/>
            <w:vAlign w:val="center"/>
            <w:hideMark/>
          </w:tcPr>
          <w:p w14:paraId="228CBE39" w14:textId="77777777" w:rsidR="00A93D12" w:rsidRDefault="00A93D12">
            <w:pPr>
              <w:spacing w:line="256" w:lineRule="auto"/>
              <w:ind w:left="-72" w:right="-72"/>
              <w:rPr>
                <w:sz w:val="23"/>
                <w:szCs w:val="23"/>
                <w:lang w:eastAsia="zh-CN"/>
              </w:rPr>
            </w:pPr>
            <w:r>
              <w:rPr>
                <w:sz w:val="23"/>
                <w:szCs w:val="23"/>
                <w:lang w:eastAsia="zh-CN"/>
              </w:rPr>
              <w:t>Từ 45 đến 54</w:t>
            </w:r>
          </w:p>
        </w:tc>
        <w:tc>
          <w:tcPr>
            <w:tcW w:w="580" w:type="dxa"/>
            <w:tcBorders>
              <w:top w:val="nil"/>
              <w:left w:val="nil"/>
              <w:bottom w:val="single" w:sz="4" w:space="0" w:color="auto"/>
              <w:right w:val="single" w:sz="4" w:space="0" w:color="auto"/>
            </w:tcBorders>
            <w:noWrap/>
            <w:vAlign w:val="center"/>
            <w:hideMark/>
          </w:tcPr>
          <w:p w14:paraId="0C6A60F5" w14:textId="77777777" w:rsidR="00A93D12" w:rsidRDefault="00A93D12">
            <w:pPr>
              <w:spacing w:line="256" w:lineRule="auto"/>
              <w:ind w:left="-72" w:right="-72"/>
              <w:rPr>
                <w:sz w:val="23"/>
                <w:szCs w:val="23"/>
                <w:lang w:eastAsia="zh-CN"/>
              </w:rPr>
            </w:pPr>
            <w:r>
              <w:rPr>
                <w:sz w:val="23"/>
                <w:szCs w:val="23"/>
                <w:lang w:eastAsia="zh-CN"/>
              </w:rPr>
              <w:t> </w:t>
            </w:r>
          </w:p>
        </w:tc>
        <w:tc>
          <w:tcPr>
            <w:tcW w:w="760" w:type="dxa"/>
            <w:tcBorders>
              <w:top w:val="nil"/>
              <w:left w:val="nil"/>
              <w:bottom w:val="single" w:sz="4" w:space="0" w:color="auto"/>
              <w:right w:val="single" w:sz="4" w:space="0" w:color="auto"/>
            </w:tcBorders>
            <w:shd w:val="clear" w:color="auto" w:fill="FFFF99"/>
            <w:noWrap/>
            <w:vAlign w:val="center"/>
            <w:hideMark/>
          </w:tcPr>
          <w:p w14:paraId="68165F15"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3D4A9ECB"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72BA9661"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7B27EFC3"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4625F4AA" w14:textId="77777777" w:rsidR="00A93D12" w:rsidRDefault="00A93D12">
            <w:pPr>
              <w:spacing w:line="256" w:lineRule="auto"/>
              <w:ind w:left="-72" w:right="-72"/>
              <w:rPr>
                <w:sz w:val="20"/>
                <w:szCs w:val="20"/>
                <w:lang w:eastAsia="zh-CN"/>
              </w:rPr>
            </w:pPr>
            <w:r>
              <w:rPr>
                <w:sz w:val="20"/>
                <w:szCs w:val="20"/>
                <w:lang w:eastAsia="zh-CN"/>
              </w:rPr>
              <w:t> </w:t>
            </w:r>
          </w:p>
        </w:tc>
        <w:tc>
          <w:tcPr>
            <w:tcW w:w="1960" w:type="dxa"/>
            <w:tcBorders>
              <w:top w:val="nil"/>
              <w:left w:val="nil"/>
              <w:bottom w:val="single" w:sz="4" w:space="0" w:color="auto"/>
              <w:right w:val="single" w:sz="4" w:space="0" w:color="auto"/>
            </w:tcBorders>
            <w:shd w:val="clear" w:color="auto" w:fill="FFFFFF"/>
            <w:vAlign w:val="center"/>
            <w:hideMark/>
          </w:tcPr>
          <w:p w14:paraId="3927FC18" w14:textId="77777777" w:rsidR="00A93D12" w:rsidRDefault="00A93D12">
            <w:pPr>
              <w:spacing w:line="256" w:lineRule="auto"/>
              <w:ind w:left="-72" w:right="-72"/>
              <w:rPr>
                <w:lang w:eastAsia="zh-CN"/>
              </w:rPr>
            </w:pPr>
            <w:r>
              <w:rPr>
                <w:lang w:eastAsia="zh-CN"/>
              </w:rPr>
              <w:t> </w:t>
            </w:r>
          </w:p>
        </w:tc>
      </w:tr>
      <w:tr w:rsidR="00A93D12" w14:paraId="1C787681" w14:textId="77777777" w:rsidTr="00A93D12">
        <w:trPr>
          <w:trHeight w:val="300"/>
        </w:trPr>
        <w:tc>
          <w:tcPr>
            <w:tcW w:w="560" w:type="dxa"/>
            <w:tcBorders>
              <w:top w:val="nil"/>
              <w:left w:val="single" w:sz="4" w:space="0" w:color="auto"/>
              <w:bottom w:val="single" w:sz="4" w:space="0" w:color="auto"/>
              <w:right w:val="single" w:sz="4" w:space="0" w:color="auto"/>
            </w:tcBorders>
            <w:noWrap/>
            <w:vAlign w:val="center"/>
            <w:hideMark/>
          </w:tcPr>
          <w:p w14:paraId="48A9BA71" w14:textId="77777777" w:rsidR="00A93D12" w:rsidRDefault="00A93D12">
            <w:pPr>
              <w:spacing w:line="256" w:lineRule="auto"/>
              <w:ind w:left="-72" w:right="-72"/>
              <w:jc w:val="center"/>
              <w:rPr>
                <w:sz w:val="23"/>
                <w:szCs w:val="23"/>
                <w:lang w:eastAsia="zh-CN"/>
              </w:rPr>
            </w:pPr>
            <w:r>
              <w:rPr>
                <w:sz w:val="23"/>
                <w:szCs w:val="23"/>
                <w:lang w:eastAsia="zh-CN"/>
              </w:rPr>
              <w:t>8</w:t>
            </w:r>
          </w:p>
        </w:tc>
        <w:tc>
          <w:tcPr>
            <w:tcW w:w="2640" w:type="dxa"/>
            <w:tcBorders>
              <w:top w:val="single" w:sz="4" w:space="0" w:color="auto"/>
              <w:left w:val="nil"/>
              <w:bottom w:val="single" w:sz="4" w:space="0" w:color="auto"/>
              <w:right w:val="single" w:sz="4" w:space="0" w:color="auto"/>
            </w:tcBorders>
            <w:noWrap/>
            <w:vAlign w:val="center"/>
            <w:hideMark/>
          </w:tcPr>
          <w:p w14:paraId="326265C1" w14:textId="77777777" w:rsidR="00A93D12" w:rsidRDefault="00A93D12">
            <w:pPr>
              <w:spacing w:line="256" w:lineRule="auto"/>
              <w:ind w:left="-72" w:right="-72"/>
              <w:rPr>
                <w:sz w:val="23"/>
                <w:szCs w:val="23"/>
                <w:lang w:eastAsia="zh-CN"/>
              </w:rPr>
            </w:pPr>
            <w:r>
              <w:rPr>
                <w:sz w:val="23"/>
                <w:szCs w:val="23"/>
                <w:lang w:eastAsia="zh-CN"/>
              </w:rPr>
              <w:t>Từ 55 đến 64</w:t>
            </w:r>
          </w:p>
        </w:tc>
        <w:tc>
          <w:tcPr>
            <w:tcW w:w="580" w:type="dxa"/>
            <w:tcBorders>
              <w:top w:val="nil"/>
              <w:left w:val="nil"/>
              <w:bottom w:val="single" w:sz="4" w:space="0" w:color="auto"/>
              <w:right w:val="single" w:sz="4" w:space="0" w:color="auto"/>
            </w:tcBorders>
            <w:noWrap/>
            <w:vAlign w:val="center"/>
            <w:hideMark/>
          </w:tcPr>
          <w:p w14:paraId="03E67BC0" w14:textId="77777777" w:rsidR="00A93D12" w:rsidRDefault="00A93D12">
            <w:pPr>
              <w:spacing w:line="256" w:lineRule="auto"/>
              <w:ind w:left="-72" w:right="-72"/>
              <w:rPr>
                <w:sz w:val="23"/>
                <w:szCs w:val="23"/>
                <w:lang w:eastAsia="zh-CN"/>
              </w:rPr>
            </w:pPr>
            <w:r>
              <w:rPr>
                <w:sz w:val="23"/>
                <w:szCs w:val="23"/>
                <w:lang w:eastAsia="zh-CN"/>
              </w:rPr>
              <w:t> </w:t>
            </w:r>
          </w:p>
        </w:tc>
        <w:tc>
          <w:tcPr>
            <w:tcW w:w="760" w:type="dxa"/>
            <w:tcBorders>
              <w:top w:val="nil"/>
              <w:left w:val="nil"/>
              <w:bottom w:val="single" w:sz="4" w:space="0" w:color="auto"/>
              <w:right w:val="single" w:sz="4" w:space="0" w:color="auto"/>
            </w:tcBorders>
            <w:shd w:val="clear" w:color="auto" w:fill="FFFF99"/>
            <w:noWrap/>
            <w:vAlign w:val="center"/>
            <w:hideMark/>
          </w:tcPr>
          <w:p w14:paraId="3C263809"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21408F75"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44CC3B58"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6A0D6F84"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207BFEE9" w14:textId="77777777" w:rsidR="00A93D12" w:rsidRDefault="00A93D12">
            <w:pPr>
              <w:spacing w:line="256" w:lineRule="auto"/>
              <w:ind w:left="-72" w:right="-72"/>
              <w:rPr>
                <w:sz w:val="20"/>
                <w:szCs w:val="20"/>
                <w:lang w:eastAsia="zh-CN"/>
              </w:rPr>
            </w:pPr>
            <w:r>
              <w:rPr>
                <w:sz w:val="20"/>
                <w:szCs w:val="20"/>
                <w:lang w:eastAsia="zh-CN"/>
              </w:rPr>
              <w:t> </w:t>
            </w:r>
          </w:p>
        </w:tc>
        <w:tc>
          <w:tcPr>
            <w:tcW w:w="1960" w:type="dxa"/>
            <w:tcBorders>
              <w:top w:val="nil"/>
              <w:left w:val="nil"/>
              <w:bottom w:val="single" w:sz="4" w:space="0" w:color="auto"/>
              <w:right w:val="single" w:sz="4" w:space="0" w:color="auto"/>
            </w:tcBorders>
            <w:shd w:val="clear" w:color="auto" w:fill="FFFFFF"/>
            <w:vAlign w:val="center"/>
            <w:hideMark/>
          </w:tcPr>
          <w:p w14:paraId="4FEEEFF5" w14:textId="77777777" w:rsidR="00A93D12" w:rsidRDefault="00A93D12">
            <w:pPr>
              <w:spacing w:line="256" w:lineRule="auto"/>
              <w:ind w:left="-72" w:right="-72"/>
              <w:rPr>
                <w:lang w:eastAsia="zh-CN"/>
              </w:rPr>
            </w:pPr>
            <w:r>
              <w:rPr>
                <w:lang w:eastAsia="zh-CN"/>
              </w:rPr>
              <w:t> </w:t>
            </w:r>
          </w:p>
        </w:tc>
      </w:tr>
      <w:tr w:rsidR="00A93D12" w14:paraId="104242DA" w14:textId="77777777" w:rsidTr="00A93D12">
        <w:trPr>
          <w:trHeight w:val="300"/>
        </w:trPr>
        <w:tc>
          <w:tcPr>
            <w:tcW w:w="560" w:type="dxa"/>
            <w:tcBorders>
              <w:top w:val="nil"/>
              <w:left w:val="single" w:sz="4" w:space="0" w:color="auto"/>
              <w:bottom w:val="single" w:sz="4" w:space="0" w:color="auto"/>
              <w:right w:val="single" w:sz="4" w:space="0" w:color="auto"/>
            </w:tcBorders>
            <w:noWrap/>
            <w:vAlign w:val="center"/>
            <w:hideMark/>
          </w:tcPr>
          <w:p w14:paraId="5466E6F0" w14:textId="77777777" w:rsidR="00A93D12" w:rsidRDefault="00A93D12">
            <w:pPr>
              <w:spacing w:line="256" w:lineRule="auto"/>
              <w:ind w:left="-72" w:right="-72"/>
              <w:jc w:val="center"/>
              <w:rPr>
                <w:sz w:val="23"/>
                <w:szCs w:val="23"/>
                <w:lang w:eastAsia="zh-CN"/>
              </w:rPr>
            </w:pPr>
            <w:r>
              <w:rPr>
                <w:sz w:val="23"/>
                <w:szCs w:val="23"/>
                <w:lang w:eastAsia="zh-CN"/>
              </w:rPr>
              <w:t>9</w:t>
            </w:r>
          </w:p>
        </w:tc>
        <w:tc>
          <w:tcPr>
            <w:tcW w:w="2640" w:type="dxa"/>
            <w:tcBorders>
              <w:top w:val="single" w:sz="4" w:space="0" w:color="auto"/>
              <w:left w:val="nil"/>
              <w:bottom w:val="single" w:sz="4" w:space="0" w:color="auto"/>
              <w:right w:val="single" w:sz="4" w:space="0" w:color="auto"/>
            </w:tcBorders>
            <w:noWrap/>
            <w:vAlign w:val="center"/>
            <w:hideMark/>
          </w:tcPr>
          <w:p w14:paraId="0AB6683F" w14:textId="77777777" w:rsidR="00A93D12" w:rsidRDefault="00A93D12">
            <w:pPr>
              <w:spacing w:line="256" w:lineRule="auto"/>
              <w:ind w:left="-72" w:right="-72"/>
              <w:rPr>
                <w:sz w:val="23"/>
                <w:szCs w:val="23"/>
                <w:lang w:eastAsia="zh-CN"/>
              </w:rPr>
            </w:pPr>
            <w:r>
              <w:rPr>
                <w:sz w:val="23"/>
                <w:szCs w:val="23"/>
                <w:lang w:eastAsia="zh-CN"/>
              </w:rPr>
              <w:t>Từ 65 tuổi trở lên</w:t>
            </w:r>
          </w:p>
        </w:tc>
        <w:tc>
          <w:tcPr>
            <w:tcW w:w="580" w:type="dxa"/>
            <w:tcBorders>
              <w:top w:val="nil"/>
              <w:left w:val="nil"/>
              <w:bottom w:val="single" w:sz="4" w:space="0" w:color="auto"/>
              <w:right w:val="single" w:sz="4" w:space="0" w:color="auto"/>
            </w:tcBorders>
            <w:noWrap/>
            <w:vAlign w:val="center"/>
            <w:hideMark/>
          </w:tcPr>
          <w:p w14:paraId="12C9F150" w14:textId="77777777" w:rsidR="00A93D12" w:rsidRDefault="00A93D12">
            <w:pPr>
              <w:spacing w:line="256" w:lineRule="auto"/>
              <w:ind w:left="-72" w:right="-72"/>
              <w:rPr>
                <w:sz w:val="23"/>
                <w:szCs w:val="23"/>
                <w:lang w:eastAsia="zh-CN"/>
              </w:rPr>
            </w:pPr>
            <w:r>
              <w:rPr>
                <w:sz w:val="23"/>
                <w:szCs w:val="23"/>
                <w:lang w:eastAsia="zh-CN"/>
              </w:rPr>
              <w:t> </w:t>
            </w:r>
          </w:p>
        </w:tc>
        <w:tc>
          <w:tcPr>
            <w:tcW w:w="760" w:type="dxa"/>
            <w:tcBorders>
              <w:top w:val="nil"/>
              <w:left w:val="nil"/>
              <w:bottom w:val="single" w:sz="4" w:space="0" w:color="auto"/>
              <w:right w:val="single" w:sz="4" w:space="0" w:color="auto"/>
            </w:tcBorders>
            <w:shd w:val="clear" w:color="auto" w:fill="FFFF99"/>
            <w:noWrap/>
            <w:vAlign w:val="center"/>
            <w:hideMark/>
          </w:tcPr>
          <w:p w14:paraId="683B34EB"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426A17AD"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7B1B2ECC"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5CDF37FA"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7A735300" w14:textId="77777777" w:rsidR="00A93D12" w:rsidRDefault="00A93D12">
            <w:pPr>
              <w:spacing w:line="256" w:lineRule="auto"/>
              <w:ind w:left="-72" w:right="-72"/>
              <w:rPr>
                <w:sz w:val="20"/>
                <w:szCs w:val="20"/>
                <w:lang w:eastAsia="zh-CN"/>
              </w:rPr>
            </w:pPr>
            <w:r>
              <w:rPr>
                <w:sz w:val="20"/>
                <w:szCs w:val="20"/>
                <w:lang w:eastAsia="zh-CN"/>
              </w:rPr>
              <w:t> </w:t>
            </w:r>
          </w:p>
        </w:tc>
        <w:tc>
          <w:tcPr>
            <w:tcW w:w="1960" w:type="dxa"/>
            <w:tcBorders>
              <w:top w:val="nil"/>
              <w:left w:val="nil"/>
              <w:bottom w:val="single" w:sz="4" w:space="0" w:color="auto"/>
              <w:right w:val="single" w:sz="4" w:space="0" w:color="auto"/>
            </w:tcBorders>
            <w:shd w:val="clear" w:color="auto" w:fill="FFFFFF"/>
            <w:vAlign w:val="center"/>
            <w:hideMark/>
          </w:tcPr>
          <w:p w14:paraId="35441765" w14:textId="77777777" w:rsidR="00A93D12" w:rsidRDefault="00A93D12">
            <w:pPr>
              <w:spacing w:line="256" w:lineRule="auto"/>
              <w:ind w:left="-72" w:right="-72"/>
              <w:rPr>
                <w:lang w:eastAsia="zh-CN"/>
              </w:rPr>
            </w:pPr>
            <w:r>
              <w:rPr>
                <w:lang w:eastAsia="zh-CN"/>
              </w:rPr>
              <w:t> </w:t>
            </w:r>
          </w:p>
        </w:tc>
      </w:tr>
      <w:tr w:rsidR="00A93D12" w14:paraId="36B996D4" w14:textId="77777777" w:rsidTr="00A93D12">
        <w:trPr>
          <w:trHeight w:val="300"/>
        </w:trPr>
        <w:tc>
          <w:tcPr>
            <w:tcW w:w="560" w:type="dxa"/>
            <w:tcBorders>
              <w:top w:val="nil"/>
              <w:left w:val="single" w:sz="4" w:space="0" w:color="auto"/>
              <w:bottom w:val="single" w:sz="4" w:space="0" w:color="auto"/>
              <w:right w:val="single" w:sz="4" w:space="0" w:color="auto"/>
            </w:tcBorders>
            <w:noWrap/>
            <w:vAlign w:val="center"/>
            <w:hideMark/>
          </w:tcPr>
          <w:p w14:paraId="590B71C5" w14:textId="77777777" w:rsidR="00A93D12" w:rsidRDefault="00A93D12">
            <w:pPr>
              <w:spacing w:line="256" w:lineRule="auto"/>
              <w:ind w:left="-72" w:right="-72"/>
              <w:jc w:val="center"/>
              <w:rPr>
                <w:b/>
                <w:bCs/>
                <w:sz w:val="23"/>
                <w:szCs w:val="23"/>
                <w:lang w:eastAsia="zh-CN"/>
              </w:rPr>
            </w:pPr>
            <w:r>
              <w:rPr>
                <w:b/>
                <w:bCs/>
                <w:sz w:val="23"/>
                <w:szCs w:val="23"/>
                <w:lang w:eastAsia="zh-CN"/>
              </w:rPr>
              <w:t>V</w:t>
            </w:r>
          </w:p>
        </w:tc>
        <w:tc>
          <w:tcPr>
            <w:tcW w:w="2640" w:type="dxa"/>
            <w:tcBorders>
              <w:top w:val="single" w:sz="4" w:space="0" w:color="auto"/>
              <w:left w:val="nil"/>
              <w:bottom w:val="single" w:sz="4" w:space="0" w:color="auto"/>
              <w:right w:val="single" w:sz="4" w:space="0" w:color="auto"/>
            </w:tcBorders>
            <w:noWrap/>
            <w:vAlign w:val="bottom"/>
            <w:hideMark/>
          </w:tcPr>
          <w:p w14:paraId="271884D5" w14:textId="77777777" w:rsidR="00A93D12" w:rsidRDefault="00A93D12">
            <w:pPr>
              <w:spacing w:line="256" w:lineRule="auto"/>
              <w:ind w:left="-72" w:right="-72"/>
              <w:rPr>
                <w:b/>
                <w:bCs/>
                <w:lang w:eastAsia="zh-CN"/>
              </w:rPr>
            </w:pPr>
            <w:r>
              <w:rPr>
                <w:b/>
                <w:bCs/>
                <w:lang w:eastAsia="zh-CN"/>
              </w:rPr>
              <w:t>Theo trình độ học vấn</w:t>
            </w:r>
          </w:p>
        </w:tc>
        <w:tc>
          <w:tcPr>
            <w:tcW w:w="580" w:type="dxa"/>
            <w:tcBorders>
              <w:top w:val="nil"/>
              <w:left w:val="nil"/>
              <w:bottom w:val="single" w:sz="4" w:space="0" w:color="auto"/>
              <w:right w:val="single" w:sz="4" w:space="0" w:color="auto"/>
            </w:tcBorders>
            <w:noWrap/>
            <w:vAlign w:val="center"/>
            <w:hideMark/>
          </w:tcPr>
          <w:p w14:paraId="72ACB94A" w14:textId="77777777" w:rsidR="00A93D12" w:rsidRDefault="00A93D12">
            <w:pPr>
              <w:spacing w:line="256" w:lineRule="auto"/>
              <w:ind w:left="-72" w:right="-72"/>
              <w:rPr>
                <w:sz w:val="23"/>
                <w:szCs w:val="23"/>
                <w:lang w:eastAsia="zh-CN"/>
              </w:rPr>
            </w:pPr>
            <w:r>
              <w:rPr>
                <w:sz w:val="23"/>
                <w:szCs w:val="23"/>
                <w:lang w:eastAsia="zh-CN"/>
              </w:rPr>
              <w:t> </w:t>
            </w:r>
          </w:p>
        </w:tc>
        <w:tc>
          <w:tcPr>
            <w:tcW w:w="760" w:type="dxa"/>
            <w:tcBorders>
              <w:top w:val="nil"/>
              <w:left w:val="nil"/>
              <w:bottom w:val="single" w:sz="4" w:space="0" w:color="auto"/>
              <w:right w:val="single" w:sz="4" w:space="0" w:color="auto"/>
            </w:tcBorders>
            <w:noWrap/>
            <w:vAlign w:val="center"/>
            <w:hideMark/>
          </w:tcPr>
          <w:p w14:paraId="674D4AE2"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noWrap/>
            <w:vAlign w:val="center"/>
            <w:hideMark/>
          </w:tcPr>
          <w:p w14:paraId="1B3EBBD0"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noWrap/>
            <w:vAlign w:val="center"/>
            <w:hideMark/>
          </w:tcPr>
          <w:p w14:paraId="50B7C9C4"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noWrap/>
            <w:vAlign w:val="center"/>
            <w:hideMark/>
          </w:tcPr>
          <w:p w14:paraId="35C44EAD"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noWrap/>
            <w:vAlign w:val="center"/>
            <w:hideMark/>
          </w:tcPr>
          <w:p w14:paraId="470B20F5" w14:textId="77777777" w:rsidR="00A93D12" w:rsidRDefault="00A93D12">
            <w:pPr>
              <w:spacing w:line="256" w:lineRule="auto"/>
              <w:ind w:left="-72" w:right="-72"/>
              <w:rPr>
                <w:sz w:val="20"/>
                <w:szCs w:val="20"/>
                <w:lang w:eastAsia="zh-CN"/>
              </w:rPr>
            </w:pPr>
            <w:r>
              <w:rPr>
                <w:sz w:val="20"/>
                <w:szCs w:val="20"/>
                <w:lang w:eastAsia="zh-CN"/>
              </w:rPr>
              <w:t> </w:t>
            </w:r>
          </w:p>
        </w:tc>
        <w:tc>
          <w:tcPr>
            <w:tcW w:w="1960" w:type="dxa"/>
            <w:tcBorders>
              <w:top w:val="nil"/>
              <w:left w:val="nil"/>
              <w:bottom w:val="single" w:sz="4" w:space="0" w:color="auto"/>
              <w:right w:val="single" w:sz="4" w:space="0" w:color="auto"/>
            </w:tcBorders>
            <w:shd w:val="clear" w:color="auto" w:fill="FFFFFF"/>
            <w:vAlign w:val="center"/>
            <w:hideMark/>
          </w:tcPr>
          <w:p w14:paraId="10FC363E" w14:textId="77777777" w:rsidR="00A93D12" w:rsidRDefault="00A93D12">
            <w:pPr>
              <w:spacing w:line="256" w:lineRule="auto"/>
              <w:ind w:left="-72" w:right="-72"/>
              <w:rPr>
                <w:lang w:eastAsia="zh-CN"/>
              </w:rPr>
            </w:pPr>
            <w:r>
              <w:rPr>
                <w:lang w:eastAsia="zh-CN"/>
              </w:rPr>
              <w:t> </w:t>
            </w:r>
          </w:p>
        </w:tc>
      </w:tr>
      <w:tr w:rsidR="00A93D12" w14:paraId="34AC5674" w14:textId="77777777" w:rsidTr="00A93D12">
        <w:trPr>
          <w:trHeight w:val="600"/>
        </w:trPr>
        <w:tc>
          <w:tcPr>
            <w:tcW w:w="560" w:type="dxa"/>
            <w:tcBorders>
              <w:top w:val="nil"/>
              <w:left w:val="single" w:sz="4" w:space="0" w:color="auto"/>
              <w:bottom w:val="single" w:sz="4" w:space="0" w:color="auto"/>
              <w:right w:val="single" w:sz="4" w:space="0" w:color="auto"/>
            </w:tcBorders>
            <w:noWrap/>
            <w:vAlign w:val="center"/>
            <w:hideMark/>
          </w:tcPr>
          <w:p w14:paraId="08DC2699" w14:textId="77777777" w:rsidR="00A93D12" w:rsidRDefault="00A93D12">
            <w:pPr>
              <w:spacing w:line="256" w:lineRule="auto"/>
              <w:ind w:left="-72" w:right="-72"/>
              <w:jc w:val="center"/>
              <w:rPr>
                <w:sz w:val="23"/>
                <w:szCs w:val="23"/>
                <w:lang w:eastAsia="zh-CN"/>
              </w:rPr>
            </w:pPr>
            <w:r>
              <w:rPr>
                <w:sz w:val="23"/>
                <w:szCs w:val="23"/>
                <w:lang w:eastAsia="zh-CN"/>
              </w:rPr>
              <w:t>1</w:t>
            </w:r>
          </w:p>
        </w:tc>
        <w:tc>
          <w:tcPr>
            <w:tcW w:w="2640" w:type="dxa"/>
            <w:tcBorders>
              <w:top w:val="single" w:sz="4" w:space="0" w:color="auto"/>
              <w:left w:val="nil"/>
              <w:bottom w:val="single" w:sz="4" w:space="0" w:color="auto"/>
              <w:right w:val="single" w:sz="4" w:space="0" w:color="auto"/>
            </w:tcBorders>
            <w:vAlign w:val="bottom"/>
            <w:hideMark/>
          </w:tcPr>
          <w:p w14:paraId="00C17E6C" w14:textId="77777777" w:rsidR="00A93D12" w:rsidRDefault="00A93D12" w:rsidP="00112785">
            <w:pPr>
              <w:spacing w:line="256" w:lineRule="auto"/>
              <w:ind w:left="-72" w:right="-72"/>
              <w:jc w:val="both"/>
              <w:rPr>
                <w:lang w:eastAsia="zh-CN"/>
              </w:rPr>
            </w:pPr>
            <w:r>
              <w:rPr>
                <w:lang w:eastAsia="zh-CN"/>
              </w:rPr>
              <w:t>Chưa học hết lớp 1 hoặc chưa bao giờ đến trường</w:t>
            </w:r>
          </w:p>
        </w:tc>
        <w:tc>
          <w:tcPr>
            <w:tcW w:w="580" w:type="dxa"/>
            <w:tcBorders>
              <w:top w:val="nil"/>
              <w:left w:val="nil"/>
              <w:bottom w:val="single" w:sz="4" w:space="0" w:color="auto"/>
              <w:right w:val="single" w:sz="4" w:space="0" w:color="auto"/>
            </w:tcBorders>
            <w:noWrap/>
            <w:vAlign w:val="center"/>
            <w:hideMark/>
          </w:tcPr>
          <w:p w14:paraId="1A1BA99D" w14:textId="77777777" w:rsidR="00A93D12" w:rsidRDefault="00A93D12">
            <w:pPr>
              <w:spacing w:line="256" w:lineRule="auto"/>
              <w:ind w:left="-72" w:right="-72"/>
              <w:rPr>
                <w:sz w:val="23"/>
                <w:szCs w:val="23"/>
                <w:lang w:eastAsia="zh-CN"/>
              </w:rPr>
            </w:pPr>
            <w:r>
              <w:rPr>
                <w:sz w:val="23"/>
                <w:szCs w:val="23"/>
                <w:lang w:eastAsia="zh-CN"/>
              </w:rPr>
              <w:t> </w:t>
            </w:r>
          </w:p>
        </w:tc>
        <w:tc>
          <w:tcPr>
            <w:tcW w:w="760" w:type="dxa"/>
            <w:tcBorders>
              <w:top w:val="single" w:sz="4" w:space="0" w:color="auto"/>
              <w:left w:val="nil"/>
              <w:bottom w:val="single" w:sz="4" w:space="0" w:color="auto"/>
              <w:right w:val="single" w:sz="4" w:space="0" w:color="auto"/>
            </w:tcBorders>
            <w:shd w:val="clear" w:color="auto" w:fill="FFFF99"/>
            <w:noWrap/>
            <w:vAlign w:val="center"/>
            <w:hideMark/>
          </w:tcPr>
          <w:p w14:paraId="32469E3D"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single" w:sz="4" w:space="0" w:color="auto"/>
              <w:left w:val="nil"/>
              <w:bottom w:val="single" w:sz="4" w:space="0" w:color="auto"/>
              <w:right w:val="single" w:sz="4" w:space="0" w:color="auto"/>
            </w:tcBorders>
            <w:shd w:val="clear" w:color="auto" w:fill="FFFF99"/>
            <w:noWrap/>
            <w:vAlign w:val="center"/>
            <w:hideMark/>
          </w:tcPr>
          <w:p w14:paraId="5A3163F6"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single" w:sz="4" w:space="0" w:color="auto"/>
              <w:left w:val="nil"/>
              <w:bottom w:val="single" w:sz="4" w:space="0" w:color="auto"/>
              <w:right w:val="single" w:sz="4" w:space="0" w:color="auto"/>
            </w:tcBorders>
            <w:shd w:val="clear" w:color="auto" w:fill="FFFF99"/>
            <w:noWrap/>
            <w:vAlign w:val="center"/>
            <w:hideMark/>
          </w:tcPr>
          <w:p w14:paraId="33D4B5BD"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single" w:sz="4" w:space="0" w:color="auto"/>
              <w:left w:val="nil"/>
              <w:bottom w:val="single" w:sz="4" w:space="0" w:color="auto"/>
              <w:right w:val="single" w:sz="4" w:space="0" w:color="auto"/>
            </w:tcBorders>
            <w:shd w:val="clear" w:color="auto" w:fill="FFFF99"/>
            <w:noWrap/>
            <w:vAlign w:val="center"/>
            <w:hideMark/>
          </w:tcPr>
          <w:p w14:paraId="024CDBE5"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single" w:sz="4" w:space="0" w:color="auto"/>
              <w:left w:val="nil"/>
              <w:bottom w:val="single" w:sz="4" w:space="0" w:color="auto"/>
              <w:right w:val="single" w:sz="4" w:space="0" w:color="auto"/>
            </w:tcBorders>
            <w:shd w:val="clear" w:color="auto" w:fill="FFFF99"/>
            <w:noWrap/>
            <w:vAlign w:val="center"/>
            <w:hideMark/>
          </w:tcPr>
          <w:p w14:paraId="599C9790" w14:textId="77777777" w:rsidR="00A93D12" w:rsidRDefault="00A93D12">
            <w:pPr>
              <w:spacing w:line="256" w:lineRule="auto"/>
              <w:ind w:left="-72" w:right="-72"/>
              <w:rPr>
                <w:sz w:val="20"/>
                <w:szCs w:val="20"/>
                <w:lang w:eastAsia="zh-CN"/>
              </w:rPr>
            </w:pPr>
            <w:r>
              <w:rPr>
                <w:sz w:val="20"/>
                <w:szCs w:val="20"/>
                <w:lang w:eastAsia="zh-CN"/>
              </w:rPr>
              <w:t> </w:t>
            </w:r>
          </w:p>
        </w:tc>
        <w:tc>
          <w:tcPr>
            <w:tcW w:w="1960" w:type="dxa"/>
            <w:tcBorders>
              <w:top w:val="nil"/>
              <w:left w:val="nil"/>
              <w:bottom w:val="single" w:sz="4" w:space="0" w:color="auto"/>
              <w:right w:val="single" w:sz="4" w:space="0" w:color="auto"/>
            </w:tcBorders>
            <w:shd w:val="clear" w:color="auto" w:fill="FFFFFF"/>
            <w:vAlign w:val="center"/>
            <w:hideMark/>
          </w:tcPr>
          <w:p w14:paraId="676F5211" w14:textId="77777777" w:rsidR="00A93D12" w:rsidRDefault="00A93D12">
            <w:pPr>
              <w:spacing w:line="256" w:lineRule="auto"/>
              <w:ind w:left="-72" w:right="-72"/>
              <w:rPr>
                <w:lang w:eastAsia="zh-CN"/>
              </w:rPr>
            </w:pPr>
            <w:r>
              <w:rPr>
                <w:lang w:eastAsia="zh-CN"/>
              </w:rPr>
              <w:t> </w:t>
            </w:r>
          </w:p>
        </w:tc>
      </w:tr>
      <w:tr w:rsidR="00A93D12" w14:paraId="43628E85" w14:textId="77777777" w:rsidTr="00A93D12">
        <w:trPr>
          <w:trHeight w:val="300"/>
        </w:trPr>
        <w:tc>
          <w:tcPr>
            <w:tcW w:w="560" w:type="dxa"/>
            <w:tcBorders>
              <w:top w:val="nil"/>
              <w:left w:val="single" w:sz="4" w:space="0" w:color="auto"/>
              <w:bottom w:val="single" w:sz="4" w:space="0" w:color="auto"/>
              <w:right w:val="single" w:sz="4" w:space="0" w:color="auto"/>
            </w:tcBorders>
            <w:noWrap/>
            <w:vAlign w:val="center"/>
            <w:hideMark/>
          </w:tcPr>
          <w:p w14:paraId="527D78C8" w14:textId="77777777" w:rsidR="00A93D12" w:rsidRDefault="00A93D12">
            <w:pPr>
              <w:spacing w:line="256" w:lineRule="auto"/>
              <w:ind w:left="-72" w:right="-72"/>
              <w:jc w:val="center"/>
              <w:rPr>
                <w:sz w:val="23"/>
                <w:szCs w:val="23"/>
                <w:lang w:eastAsia="zh-CN"/>
              </w:rPr>
            </w:pPr>
            <w:r>
              <w:rPr>
                <w:sz w:val="23"/>
                <w:szCs w:val="23"/>
                <w:lang w:eastAsia="zh-CN"/>
              </w:rPr>
              <w:t>2</w:t>
            </w:r>
          </w:p>
        </w:tc>
        <w:tc>
          <w:tcPr>
            <w:tcW w:w="2640" w:type="dxa"/>
            <w:tcBorders>
              <w:top w:val="single" w:sz="4" w:space="0" w:color="auto"/>
              <w:left w:val="nil"/>
              <w:bottom w:val="single" w:sz="4" w:space="0" w:color="auto"/>
              <w:right w:val="single" w:sz="4" w:space="0" w:color="auto"/>
            </w:tcBorders>
            <w:noWrap/>
            <w:vAlign w:val="bottom"/>
            <w:hideMark/>
          </w:tcPr>
          <w:p w14:paraId="328F65ED" w14:textId="77777777" w:rsidR="00A93D12" w:rsidRDefault="00A93D12" w:rsidP="00112785">
            <w:pPr>
              <w:spacing w:line="256" w:lineRule="auto"/>
              <w:ind w:left="-72" w:right="-72"/>
              <w:jc w:val="both"/>
              <w:rPr>
                <w:lang w:eastAsia="zh-CN"/>
              </w:rPr>
            </w:pPr>
            <w:r>
              <w:rPr>
                <w:lang w:eastAsia="zh-CN"/>
              </w:rPr>
              <w:t>Không có bằng cấp</w:t>
            </w:r>
          </w:p>
        </w:tc>
        <w:tc>
          <w:tcPr>
            <w:tcW w:w="580" w:type="dxa"/>
            <w:tcBorders>
              <w:top w:val="nil"/>
              <w:left w:val="nil"/>
              <w:bottom w:val="single" w:sz="4" w:space="0" w:color="auto"/>
              <w:right w:val="single" w:sz="4" w:space="0" w:color="auto"/>
            </w:tcBorders>
            <w:noWrap/>
            <w:vAlign w:val="center"/>
            <w:hideMark/>
          </w:tcPr>
          <w:p w14:paraId="424603B3" w14:textId="77777777" w:rsidR="00A93D12" w:rsidRDefault="00A93D12">
            <w:pPr>
              <w:spacing w:line="256" w:lineRule="auto"/>
              <w:ind w:left="-72" w:right="-72"/>
              <w:rPr>
                <w:sz w:val="23"/>
                <w:szCs w:val="23"/>
                <w:lang w:eastAsia="zh-CN"/>
              </w:rPr>
            </w:pPr>
            <w:r>
              <w:rPr>
                <w:sz w:val="23"/>
                <w:szCs w:val="23"/>
                <w:lang w:eastAsia="zh-CN"/>
              </w:rPr>
              <w:t> </w:t>
            </w:r>
          </w:p>
        </w:tc>
        <w:tc>
          <w:tcPr>
            <w:tcW w:w="760" w:type="dxa"/>
            <w:tcBorders>
              <w:top w:val="nil"/>
              <w:left w:val="nil"/>
              <w:bottom w:val="single" w:sz="4" w:space="0" w:color="auto"/>
              <w:right w:val="single" w:sz="4" w:space="0" w:color="auto"/>
            </w:tcBorders>
            <w:shd w:val="clear" w:color="auto" w:fill="FFFF99"/>
            <w:noWrap/>
            <w:vAlign w:val="center"/>
            <w:hideMark/>
          </w:tcPr>
          <w:p w14:paraId="1308B243"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4FAB6BB6"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7E5007DF"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5F4ADF49"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5664D54D" w14:textId="77777777" w:rsidR="00A93D12" w:rsidRDefault="00A93D12">
            <w:pPr>
              <w:spacing w:line="256" w:lineRule="auto"/>
              <w:ind w:left="-72" w:right="-72"/>
              <w:rPr>
                <w:sz w:val="20"/>
                <w:szCs w:val="20"/>
                <w:lang w:eastAsia="zh-CN"/>
              </w:rPr>
            </w:pPr>
            <w:r>
              <w:rPr>
                <w:sz w:val="20"/>
                <w:szCs w:val="20"/>
                <w:lang w:eastAsia="zh-CN"/>
              </w:rPr>
              <w:t> </w:t>
            </w:r>
          </w:p>
        </w:tc>
        <w:tc>
          <w:tcPr>
            <w:tcW w:w="1960" w:type="dxa"/>
            <w:tcBorders>
              <w:top w:val="nil"/>
              <w:left w:val="nil"/>
              <w:bottom w:val="single" w:sz="4" w:space="0" w:color="auto"/>
              <w:right w:val="single" w:sz="4" w:space="0" w:color="auto"/>
            </w:tcBorders>
            <w:shd w:val="clear" w:color="auto" w:fill="FFFFFF"/>
            <w:vAlign w:val="center"/>
            <w:hideMark/>
          </w:tcPr>
          <w:p w14:paraId="7557C662" w14:textId="77777777" w:rsidR="00A93D12" w:rsidRDefault="00A93D12">
            <w:pPr>
              <w:spacing w:line="256" w:lineRule="auto"/>
              <w:ind w:left="-72" w:right="-72"/>
              <w:rPr>
                <w:lang w:eastAsia="zh-CN"/>
              </w:rPr>
            </w:pPr>
            <w:r>
              <w:rPr>
                <w:lang w:eastAsia="zh-CN"/>
              </w:rPr>
              <w:t> </w:t>
            </w:r>
          </w:p>
        </w:tc>
      </w:tr>
      <w:tr w:rsidR="00A93D12" w14:paraId="72362DB4" w14:textId="77777777" w:rsidTr="00A93D12">
        <w:trPr>
          <w:trHeight w:val="300"/>
        </w:trPr>
        <w:tc>
          <w:tcPr>
            <w:tcW w:w="560" w:type="dxa"/>
            <w:tcBorders>
              <w:top w:val="nil"/>
              <w:left w:val="single" w:sz="4" w:space="0" w:color="auto"/>
              <w:bottom w:val="single" w:sz="4" w:space="0" w:color="auto"/>
              <w:right w:val="single" w:sz="4" w:space="0" w:color="auto"/>
            </w:tcBorders>
            <w:noWrap/>
            <w:vAlign w:val="center"/>
            <w:hideMark/>
          </w:tcPr>
          <w:p w14:paraId="370253F7" w14:textId="77777777" w:rsidR="00A93D12" w:rsidRDefault="00A93D12">
            <w:pPr>
              <w:spacing w:line="256" w:lineRule="auto"/>
              <w:ind w:left="-72" w:right="-72"/>
              <w:jc w:val="center"/>
              <w:rPr>
                <w:sz w:val="23"/>
                <w:szCs w:val="23"/>
                <w:lang w:eastAsia="zh-CN"/>
              </w:rPr>
            </w:pPr>
            <w:r>
              <w:rPr>
                <w:sz w:val="23"/>
                <w:szCs w:val="23"/>
                <w:lang w:eastAsia="zh-CN"/>
              </w:rPr>
              <w:t>3</w:t>
            </w:r>
          </w:p>
        </w:tc>
        <w:tc>
          <w:tcPr>
            <w:tcW w:w="2640" w:type="dxa"/>
            <w:tcBorders>
              <w:top w:val="single" w:sz="4" w:space="0" w:color="auto"/>
              <w:left w:val="nil"/>
              <w:bottom w:val="single" w:sz="4" w:space="0" w:color="auto"/>
              <w:right w:val="single" w:sz="4" w:space="0" w:color="auto"/>
            </w:tcBorders>
            <w:vAlign w:val="bottom"/>
            <w:hideMark/>
          </w:tcPr>
          <w:p w14:paraId="6F5C07CA" w14:textId="77777777" w:rsidR="00A93D12" w:rsidRDefault="00A93D12" w:rsidP="00112785">
            <w:pPr>
              <w:spacing w:line="256" w:lineRule="auto"/>
              <w:ind w:left="-72" w:right="-72"/>
              <w:jc w:val="both"/>
              <w:rPr>
                <w:lang w:eastAsia="zh-CN"/>
              </w:rPr>
            </w:pPr>
            <w:r>
              <w:rPr>
                <w:lang w:eastAsia="zh-CN"/>
              </w:rPr>
              <w:t>Tốt nghiệp tiểu học</w:t>
            </w:r>
          </w:p>
        </w:tc>
        <w:tc>
          <w:tcPr>
            <w:tcW w:w="580" w:type="dxa"/>
            <w:tcBorders>
              <w:top w:val="nil"/>
              <w:left w:val="nil"/>
              <w:bottom w:val="single" w:sz="4" w:space="0" w:color="auto"/>
              <w:right w:val="single" w:sz="4" w:space="0" w:color="auto"/>
            </w:tcBorders>
            <w:noWrap/>
            <w:vAlign w:val="center"/>
            <w:hideMark/>
          </w:tcPr>
          <w:p w14:paraId="38A3C127" w14:textId="77777777" w:rsidR="00A93D12" w:rsidRDefault="00A93D12">
            <w:pPr>
              <w:spacing w:line="256" w:lineRule="auto"/>
              <w:ind w:left="-72" w:right="-72"/>
              <w:rPr>
                <w:sz w:val="23"/>
                <w:szCs w:val="23"/>
                <w:lang w:eastAsia="zh-CN"/>
              </w:rPr>
            </w:pPr>
            <w:r>
              <w:rPr>
                <w:sz w:val="23"/>
                <w:szCs w:val="23"/>
                <w:lang w:eastAsia="zh-CN"/>
              </w:rPr>
              <w:t> </w:t>
            </w:r>
          </w:p>
        </w:tc>
        <w:tc>
          <w:tcPr>
            <w:tcW w:w="760" w:type="dxa"/>
            <w:tcBorders>
              <w:top w:val="nil"/>
              <w:left w:val="nil"/>
              <w:bottom w:val="single" w:sz="4" w:space="0" w:color="auto"/>
              <w:right w:val="single" w:sz="4" w:space="0" w:color="auto"/>
            </w:tcBorders>
            <w:shd w:val="clear" w:color="auto" w:fill="FFFF99"/>
            <w:noWrap/>
            <w:vAlign w:val="center"/>
            <w:hideMark/>
          </w:tcPr>
          <w:p w14:paraId="7D35B6E0"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10B5BB0B"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26D55EA7"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629CF559"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3A7D3884" w14:textId="77777777" w:rsidR="00A93D12" w:rsidRDefault="00A93D12">
            <w:pPr>
              <w:spacing w:line="256" w:lineRule="auto"/>
              <w:ind w:left="-72" w:right="-72"/>
              <w:rPr>
                <w:sz w:val="20"/>
                <w:szCs w:val="20"/>
                <w:lang w:eastAsia="zh-CN"/>
              </w:rPr>
            </w:pPr>
            <w:r>
              <w:rPr>
                <w:sz w:val="20"/>
                <w:szCs w:val="20"/>
                <w:lang w:eastAsia="zh-CN"/>
              </w:rPr>
              <w:t> </w:t>
            </w:r>
          </w:p>
        </w:tc>
        <w:tc>
          <w:tcPr>
            <w:tcW w:w="1960" w:type="dxa"/>
            <w:tcBorders>
              <w:top w:val="nil"/>
              <w:left w:val="nil"/>
              <w:bottom w:val="single" w:sz="4" w:space="0" w:color="auto"/>
              <w:right w:val="single" w:sz="4" w:space="0" w:color="auto"/>
            </w:tcBorders>
            <w:shd w:val="clear" w:color="auto" w:fill="FFFFFF"/>
            <w:vAlign w:val="center"/>
            <w:hideMark/>
          </w:tcPr>
          <w:p w14:paraId="70EDE9FB" w14:textId="77777777" w:rsidR="00A93D12" w:rsidRDefault="00A93D12">
            <w:pPr>
              <w:spacing w:line="256" w:lineRule="auto"/>
              <w:ind w:left="-72" w:right="-72"/>
              <w:rPr>
                <w:lang w:eastAsia="zh-CN"/>
              </w:rPr>
            </w:pPr>
            <w:r>
              <w:rPr>
                <w:lang w:eastAsia="zh-CN"/>
              </w:rPr>
              <w:t> </w:t>
            </w:r>
          </w:p>
        </w:tc>
      </w:tr>
      <w:tr w:rsidR="00A93D12" w14:paraId="5E8D3B05" w14:textId="77777777" w:rsidTr="00A93D12">
        <w:trPr>
          <w:trHeight w:val="300"/>
        </w:trPr>
        <w:tc>
          <w:tcPr>
            <w:tcW w:w="560" w:type="dxa"/>
            <w:tcBorders>
              <w:top w:val="nil"/>
              <w:left w:val="single" w:sz="4" w:space="0" w:color="auto"/>
              <w:bottom w:val="single" w:sz="4" w:space="0" w:color="auto"/>
              <w:right w:val="single" w:sz="4" w:space="0" w:color="auto"/>
            </w:tcBorders>
            <w:noWrap/>
            <w:vAlign w:val="center"/>
            <w:hideMark/>
          </w:tcPr>
          <w:p w14:paraId="23844568" w14:textId="77777777" w:rsidR="00A93D12" w:rsidRDefault="00A93D12">
            <w:pPr>
              <w:spacing w:line="256" w:lineRule="auto"/>
              <w:ind w:left="-72" w:right="-72"/>
              <w:jc w:val="center"/>
              <w:rPr>
                <w:sz w:val="23"/>
                <w:szCs w:val="23"/>
                <w:lang w:eastAsia="zh-CN"/>
              </w:rPr>
            </w:pPr>
            <w:r>
              <w:rPr>
                <w:sz w:val="23"/>
                <w:szCs w:val="23"/>
                <w:lang w:eastAsia="zh-CN"/>
              </w:rPr>
              <w:t>4</w:t>
            </w:r>
          </w:p>
        </w:tc>
        <w:tc>
          <w:tcPr>
            <w:tcW w:w="2640" w:type="dxa"/>
            <w:tcBorders>
              <w:top w:val="single" w:sz="4" w:space="0" w:color="auto"/>
              <w:left w:val="nil"/>
              <w:bottom w:val="single" w:sz="4" w:space="0" w:color="auto"/>
              <w:right w:val="single" w:sz="4" w:space="0" w:color="auto"/>
            </w:tcBorders>
            <w:vAlign w:val="bottom"/>
            <w:hideMark/>
          </w:tcPr>
          <w:p w14:paraId="246779BB" w14:textId="77777777" w:rsidR="00A93D12" w:rsidRDefault="00A93D12" w:rsidP="00112785">
            <w:pPr>
              <w:spacing w:line="256" w:lineRule="auto"/>
              <w:ind w:left="-72" w:right="-72"/>
              <w:jc w:val="both"/>
              <w:rPr>
                <w:lang w:eastAsia="zh-CN"/>
              </w:rPr>
            </w:pPr>
            <w:r>
              <w:rPr>
                <w:lang w:eastAsia="zh-CN"/>
              </w:rPr>
              <w:t>Tốt nghiệp trung học cơ sở</w:t>
            </w:r>
          </w:p>
        </w:tc>
        <w:tc>
          <w:tcPr>
            <w:tcW w:w="580" w:type="dxa"/>
            <w:tcBorders>
              <w:top w:val="nil"/>
              <w:left w:val="nil"/>
              <w:bottom w:val="single" w:sz="4" w:space="0" w:color="auto"/>
              <w:right w:val="single" w:sz="4" w:space="0" w:color="auto"/>
            </w:tcBorders>
            <w:noWrap/>
            <w:vAlign w:val="center"/>
            <w:hideMark/>
          </w:tcPr>
          <w:p w14:paraId="30B5B155" w14:textId="77777777" w:rsidR="00A93D12" w:rsidRDefault="00A93D12">
            <w:pPr>
              <w:spacing w:line="256" w:lineRule="auto"/>
              <w:ind w:left="-72" w:right="-72"/>
              <w:rPr>
                <w:sz w:val="23"/>
                <w:szCs w:val="23"/>
                <w:lang w:eastAsia="zh-CN"/>
              </w:rPr>
            </w:pPr>
            <w:r>
              <w:rPr>
                <w:sz w:val="23"/>
                <w:szCs w:val="23"/>
                <w:lang w:eastAsia="zh-CN"/>
              </w:rPr>
              <w:t> </w:t>
            </w:r>
          </w:p>
        </w:tc>
        <w:tc>
          <w:tcPr>
            <w:tcW w:w="760" w:type="dxa"/>
            <w:tcBorders>
              <w:top w:val="nil"/>
              <w:left w:val="nil"/>
              <w:bottom w:val="single" w:sz="4" w:space="0" w:color="auto"/>
              <w:right w:val="single" w:sz="4" w:space="0" w:color="auto"/>
            </w:tcBorders>
            <w:shd w:val="clear" w:color="auto" w:fill="FFFF99"/>
            <w:noWrap/>
            <w:vAlign w:val="center"/>
            <w:hideMark/>
          </w:tcPr>
          <w:p w14:paraId="4560DEC6"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304F240D"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6726E38F"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59F4C0CF"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1D95B991" w14:textId="77777777" w:rsidR="00A93D12" w:rsidRDefault="00A93D12">
            <w:pPr>
              <w:spacing w:line="256" w:lineRule="auto"/>
              <w:ind w:left="-72" w:right="-72"/>
              <w:rPr>
                <w:sz w:val="20"/>
                <w:szCs w:val="20"/>
                <w:lang w:eastAsia="zh-CN"/>
              </w:rPr>
            </w:pPr>
            <w:r>
              <w:rPr>
                <w:sz w:val="20"/>
                <w:szCs w:val="20"/>
                <w:lang w:eastAsia="zh-CN"/>
              </w:rPr>
              <w:t> </w:t>
            </w:r>
          </w:p>
        </w:tc>
        <w:tc>
          <w:tcPr>
            <w:tcW w:w="1960" w:type="dxa"/>
            <w:tcBorders>
              <w:top w:val="nil"/>
              <w:left w:val="nil"/>
              <w:bottom w:val="single" w:sz="4" w:space="0" w:color="auto"/>
              <w:right w:val="single" w:sz="4" w:space="0" w:color="auto"/>
            </w:tcBorders>
            <w:shd w:val="clear" w:color="auto" w:fill="FFFFFF"/>
            <w:vAlign w:val="center"/>
            <w:hideMark/>
          </w:tcPr>
          <w:p w14:paraId="13FCA687" w14:textId="77777777" w:rsidR="00A93D12" w:rsidRDefault="00A93D12">
            <w:pPr>
              <w:spacing w:line="256" w:lineRule="auto"/>
              <w:ind w:left="-72" w:right="-72"/>
              <w:rPr>
                <w:lang w:eastAsia="zh-CN"/>
              </w:rPr>
            </w:pPr>
            <w:r>
              <w:rPr>
                <w:lang w:eastAsia="zh-CN"/>
              </w:rPr>
              <w:t> </w:t>
            </w:r>
          </w:p>
        </w:tc>
      </w:tr>
      <w:tr w:rsidR="00A93D12" w14:paraId="6D1FB536" w14:textId="77777777" w:rsidTr="00A93D12">
        <w:trPr>
          <w:trHeight w:val="300"/>
        </w:trPr>
        <w:tc>
          <w:tcPr>
            <w:tcW w:w="560" w:type="dxa"/>
            <w:tcBorders>
              <w:top w:val="nil"/>
              <w:left w:val="single" w:sz="4" w:space="0" w:color="auto"/>
              <w:bottom w:val="single" w:sz="4" w:space="0" w:color="auto"/>
              <w:right w:val="single" w:sz="4" w:space="0" w:color="auto"/>
            </w:tcBorders>
            <w:noWrap/>
            <w:vAlign w:val="center"/>
            <w:hideMark/>
          </w:tcPr>
          <w:p w14:paraId="6B1E0E93" w14:textId="77777777" w:rsidR="00A93D12" w:rsidRDefault="00A93D12">
            <w:pPr>
              <w:spacing w:line="256" w:lineRule="auto"/>
              <w:ind w:left="-72" w:right="-72"/>
              <w:jc w:val="center"/>
              <w:rPr>
                <w:sz w:val="23"/>
                <w:szCs w:val="23"/>
                <w:lang w:eastAsia="zh-CN"/>
              </w:rPr>
            </w:pPr>
            <w:r>
              <w:rPr>
                <w:sz w:val="23"/>
                <w:szCs w:val="23"/>
                <w:lang w:eastAsia="zh-CN"/>
              </w:rPr>
              <w:t>5</w:t>
            </w:r>
          </w:p>
        </w:tc>
        <w:tc>
          <w:tcPr>
            <w:tcW w:w="2640" w:type="dxa"/>
            <w:tcBorders>
              <w:top w:val="single" w:sz="4" w:space="0" w:color="auto"/>
              <w:left w:val="nil"/>
              <w:bottom w:val="single" w:sz="4" w:space="0" w:color="auto"/>
              <w:right w:val="single" w:sz="4" w:space="0" w:color="auto"/>
            </w:tcBorders>
            <w:vAlign w:val="bottom"/>
            <w:hideMark/>
          </w:tcPr>
          <w:p w14:paraId="7B21FC7C" w14:textId="77777777" w:rsidR="00A93D12" w:rsidRDefault="00A93D12" w:rsidP="00112785">
            <w:pPr>
              <w:spacing w:line="256" w:lineRule="auto"/>
              <w:ind w:left="-72" w:right="-72"/>
              <w:jc w:val="both"/>
              <w:rPr>
                <w:lang w:eastAsia="zh-CN"/>
              </w:rPr>
            </w:pPr>
            <w:r>
              <w:rPr>
                <w:lang w:eastAsia="zh-CN"/>
              </w:rPr>
              <w:t>Tốt nghiệp trung học phổ thông</w:t>
            </w:r>
          </w:p>
        </w:tc>
        <w:tc>
          <w:tcPr>
            <w:tcW w:w="580" w:type="dxa"/>
            <w:tcBorders>
              <w:top w:val="nil"/>
              <w:left w:val="nil"/>
              <w:bottom w:val="single" w:sz="4" w:space="0" w:color="auto"/>
              <w:right w:val="single" w:sz="4" w:space="0" w:color="auto"/>
            </w:tcBorders>
            <w:noWrap/>
            <w:vAlign w:val="center"/>
            <w:hideMark/>
          </w:tcPr>
          <w:p w14:paraId="61E00E37" w14:textId="77777777" w:rsidR="00A93D12" w:rsidRDefault="00A93D12">
            <w:pPr>
              <w:spacing w:line="256" w:lineRule="auto"/>
              <w:ind w:left="-72" w:right="-72"/>
              <w:rPr>
                <w:sz w:val="23"/>
                <w:szCs w:val="23"/>
                <w:lang w:eastAsia="zh-CN"/>
              </w:rPr>
            </w:pPr>
            <w:r>
              <w:rPr>
                <w:sz w:val="23"/>
                <w:szCs w:val="23"/>
                <w:lang w:eastAsia="zh-CN"/>
              </w:rPr>
              <w:t> </w:t>
            </w:r>
          </w:p>
        </w:tc>
        <w:tc>
          <w:tcPr>
            <w:tcW w:w="760" w:type="dxa"/>
            <w:tcBorders>
              <w:top w:val="nil"/>
              <w:left w:val="nil"/>
              <w:bottom w:val="single" w:sz="4" w:space="0" w:color="auto"/>
              <w:right w:val="single" w:sz="4" w:space="0" w:color="auto"/>
            </w:tcBorders>
            <w:shd w:val="clear" w:color="auto" w:fill="FFFF99"/>
            <w:noWrap/>
            <w:vAlign w:val="center"/>
            <w:hideMark/>
          </w:tcPr>
          <w:p w14:paraId="6B8E46D8"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4C40B7C4"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69D6B83C"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6D66D46C"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1CF03264" w14:textId="77777777" w:rsidR="00A93D12" w:rsidRDefault="00A93D12">
            <w:pPr>
              <w:spacing w:line="256" w:lineRule="auto"/>
              <w:ind w:left="-72" w:right="-72"/>
              <w:rPr>
                <w:sz w:val="20"/>
                <w:szCs w:val="20"/>
                <w:lang w:eastAsia="zh-CN"/>
              </w:rPr>
            </w:pPr>
            <w:r>
              <w:rPr>
                <w:sz w:val="20"/>
                <w:szCs w:val="20"/>
                <w:lang w:eastAsia="zh-CN"/>
              </w:rPr>
              <w:t> </w:t>
            </w:r>
          </w:p>
        </w:tc>
        <w:tc>
          <w:tcPr>
            <w:tcW w:w="1960" w:type="dxa"/>
            <w:tcBorders>
              <w:top w:val="nil"/>
              <w:left w:val="nil"/>
              <w:bottom w:val="single" w:sz="4" w:space="0" w:color="auto"/>
              <w:right w:val="single" w:sz="4" w:space="0" w:color="auto"/>
            </w:tcBorders>
            <w:shd w:val="clear" w:color="auto" w:fill="FFFFFF"/>
            <w:vAlign w:val="center"/>
            <w:hideMark/>
          </w:tcPr>
          <w:p w14:paraId="45C9E33F" w14:textId="77777777" w:rsidR="00A93D12" w:rsidRDefault="00A93D12">
            <w:pPr>
              <w:spacing w:line="256" w:lineRule="auto"/>
              <w:ind w:left="-72" w:right="-72"/>
              <w:rPr>
                <w:lang w:eastAsia="zh-CN"/>
              </w:rPr>
            </w:pPr>
            <w:r>
              <w:rPr>
                <w:lang w:eastAsia="zh-CN"/>
              </w:rPr>
              <w:t> </w:t>
            </w:r>
          </w:p>
        </w:tc>
      </w:tr>
      <w:tr w:rsidR="00A93D12" w14:paraId="10EAD0D3" w14:textId="77777777" w:rsidTr="00A93D12">
        <w:trPr>
          <w:trHeight w:val="300"/>
        </w:trPr>
        <w:tc>
          <w:tcPr>
            <w:tcW w:w="560" w:type="dxa"/>
            <w:tcBorders>
              <w:top w:val="nil"/>
              <w:left w:val="single" w:sz="4" w:space="0" w:color="auto"/>
              <w:bottom w:val="single" w:sz="4" w:space="0" w:color="auto"/>
              <w:right w:val="single" w:sz="4" w:space="0" w:color="auto"/>
            </w:tcBorders>
            <w:noWrap/>
            <w:vAlign w:val="center"/>
            <w:hideMark/>
          </w:tcPr>
          <w:p w14:paraId="7477C3D6" w14:textId="77777777" w:rsidR="00A93D12" w:rsidRDefault="00A93D12">
            <w:pPr>
              <w:spacing w:line="256" w:lineRule="auto"/>
              <w:ind w:left="-72" w:right="-72"/>
              <w:jc w:val="center"/>
              <w:rPr>
                <w:sz w:val="23"/>
                <w:szCs w:val="23"/>
                <w:lang w:eastAsia="zh-CN"/>
              </w:rPr>
            </w:pPr>
            <w:r>
              <w:rPr>
                <w:sz w:val="23"/>
                <w:szCs w:val="23"/>
                <w:lang w:eastAsia="zh-CN"/>
              </w:rPr>
              <w:t>6</w:t>
            </w:r>
          </w:p>
        </w:tc>
        <w:tc>
          <w:tcPr>
            <w:tcW w:w="2640" w:type="dxa"/>
            <w:tcBorders>
              <w:top w:val="single" w:sz="4" w:space="0" w:color="auto"/>
              <w:left w:val="nil"/>
              <w:bottom w:val="single" w:sz="4" w:space="0" w:color="auto"/>
              <w:right w:val="single" w:sz="4" w:space="0" w:color="auto"/>
            </w:tcBorders>
            <w:vAlign w:val="bottom"/>
            <w:hideMark/>
          </w:tcPr>
          <w:p w14:paraId="31A0E640" w14:textId="77777777" w:rsidR="00A93D12" w:rsidRDefault="00A93D12" w:rsidP="00112785">
            <w:pPr>
              <w:spacing w:line="256" w:lineRule="auto"/>
              <w:ind w:left="-72" w:right="-72"/>
              <w:jc w:val="both"/>
              <w:rPr>
                <w:lang w:eastAsia="zh-CN"/>
              </w:rPr>
            </w:pPr>
            <w:r>
              <w:rPr>
                <w:lang w:eastAsia="zh-CN"/>
              </w:rPr>
              <w:t>Sơ cấp nghề</w:t>
            </w:r>
          </w:p>
        </w:tc>
        <w:tc>
          <w:tcPr>
            <w:tcW w:w="580" w:type="dxa"/>
            <w:tcBorders>
              <w:top w:val="nil"/>
              <w:left w:val="nil"/>
              <w:bottom w:val="single" w:sz="4" w:space="0" w:color="auto"/>
              <w:right w:val="single" w:sz="4" w:space="0" w:color="auto"/>
            </w:tcBorders>
            <w:noWrap/>
            <w:vAlign w:val="center"/>
            <w:hideMark/>
          </w:tcPr>
          <w:p w14:paraId="04ADE252" w14:textId="77777777" w:rsidR="00A93D12" w:rsidRDefault="00A93D12">
            <w:pPr>
              <w:spacing w:line="256" w:lineRule="auto"/>
              <w:ind w:left="-72" w:right="-72"/>
              <w:rPr>
                <w:sz w:val="23"/>
                <w:szCs w:val="23"/>
                <w:lang w:eastAsia="zh-CN"/>
              </w:rPr>
            </w:pPr>
            <w:r>
              <w:rPr>
                <w:sz w:val="23"/>
                <w:szCs w:val="23"/>
                <w:lang w:eastAsia="zh-CN"/>
              </w:rPr>
              <w:t> </w:t>
            </w:r>
          </w:p>
        </w:tc>
        <w:tc>
          <w:tcPr>
            <w:tcW w:w="760" w:type="dxa"/>
            <w:tcBorders>
              <w:top w:val="nil"/>
              <w:left w:val="nil"/>
              <w:bottom w:val="single" w:sz="4" w:space="0" w:color="auto"/>
              <w:right w:val="single" w:sz="4" w:space="0" w:color="auto"/>
            </w:tcBorders>
            <w:shd w:val="clear" w:color="auto" w:fill="FFFF99"/>
            <w:noWrap/>
            <w:vAlign w:val="center"/>
            <w:hideMark/>
          </w:tcPr>
          <w:p w14:paraId="1DD018B1"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534FFAEB"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3E59E130"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1920C3C9"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1903A53A" w14:textId="77777777" w:rsidR="00A93D12" w:rsidRDefault="00A93D12">
            <w:pPr>
              <w:spacing w:line="256" w:lineRule="auto"/>
              <w:ind w:left="-72" w:right="-72"/>
              <w:rPr>
                <w:sz w:val="20"/>
                <w:szCs w:val="20"/>
                <w:lang w:eastAsia="zh-CN"/>
              </w:rPr>
            </w:pPr>
            <w:r>
              <w:rPr>
                <w:sz w:val="20"/>
                <w:szCs w:val="20"/>
                <w:lang w:eastAsia="zh-CN"/>
              </w:rPr>
              <w:t> </w:t>
            </w:r>
          </w:p>
        </w:tc>
        <w:tc>
          <w:tcPr>
            <w:tcW w:w="1960" w:type="dxa"/>
            <w:tcBorders>
              <w:top w:val="nil"/>
              <w:left w:val="nil"/>
              <w:bottom w:val="single" w:sz="4" w:space="0" w:color="auto"/>
              <w:right w:val="single" w:sz="4" w:space="0" w:color="auto"/>
            </w:tcBorders>
            <w:shd w:val="clear" w:color="auto" w:fill="FFFFFF"/>
            <w:vAlign w:val="center"/>
            <w:hideMark/>
          </w:tcPr>
          <w:p w14:paraId="3BE6662E" w14:textId="77777777" w:rsidR="00A93D12" w:rsidRDefault="00A93D12">
            <w:pPr>
              <w:spacing w:line="256" w:lineRule="auto"/>
              <w:ind w:left="-72" w:right="-72"/>
              <w:rPr>
                <w:lang w:eastAsia="zh-CN"/>
              </w:rPr>
            </w:pPr>
            <w:r>
              <w:rPr>
                <w:lang w:eastAsia="zh-CN"/>
              </w:rPr>
              <w:t> </w:t>
            </w:r>
          </w:p>
        </w:tc>
      </w:tr>
      <w:tr w:rsidR="00A93D12" w14:paraId="2CE2B064" w14:textId="77777777" w:rsidTr="00A93D12">
        <w:trPr>
          <w:trHeight w:val="300"/>
        </w:trPr>
        <w:tc>
          <w:tcPr>
            <w:tcW w:w="560" w:type="dxa"/>
            <w:tcBorders>
              <w:top w:val="nil"/>
              <w:left w:val="single" w:sz="4" w:space="0" w:color="auto"/>
              <w:bottom w:val="single" w:sz="4" w:space="0" w:color="auto"/>
              <w:right w:val="single" w:sz="4" w:space="0" w:color="auto"/>
            </w:tcBorders>
            <w:noWrap/>
            <w:vAlign w:val="center"/>
            <w:hideMark/>
          </w:tcPr>
          <w:p w14:paraId="1B59E787" w14:textId="77777777" w:rsidR="00A93D12" w:rsidRDefault="00A93D12">
            <w:pPr>
              <w:spacing w:line="256" w:lineRule="auto"/>
              <w:ind w:left="-72" w:right="-72"/>
              <w:jc w:val="center"/>
              <w:rPr>
                <w:sz w:val="23"/>
                <w:szCs w:val="23"/>
                <w:lang w:eastAsia="zh-CN"/>
              </w:rPr>
            </w:pPr>
            <w:r>
              <w:rPr>
                <w:sz w:val="23"/>
                <w:szCs w:val="23"/>
                <w:lang w:eastAsia="zh-CN"/>
              </w:rPr>
              <w:t>7</w:t>
            </w:r>
          </w:p>
        </w:tc>
        <w:tc>
          <w:tcPr>
            <w:tcW w:w="2640" w:type="dxa"/>
            <w:tcBorders>
              <w:top w:val="single" w:sz="4" w:space="0" w:color="auto"/>
              <w:left w:val="nil"/>
              <w:bottom w:val="single" w:sz="4" w:space="0" w:color="auto"/>
              <w:right w:val="single" w:sz="4" w:space="0" w:color="auto"/>
            </w:tcBorders>
            <w:vAlign w:val="bottom"/>
            <w:hideMark/>
          </w:tcPr>
          <w:p w14:paraId="6313D459" w14:textId="77777777" w:rsidR="00A93D12" w:rsidRDefault="00A93D12" w:rsidP="00112785">
            <w:pPr>
              <w:spacing w:line="256" w:lineRule="auto"/>
              <w:ind w:left="-72" w:right="-72"/>
              <w:jc w:val="both"/>
              <w:rPr>
                <w:lang w:eastAsia="zh-CN"/>
              </w:rPr>
            </w:pPr>
            <w:r>
              <w:rPr>
                <w:lang w:eastAsia="zh-CN"/>
              </w:rPr>
              <w:t>Trung cấp nghề</w:t>
            </w:r>
          </w:p>
        </w:tc>
        <w:tc>
          <w:tcPr>
            <w:tcW w:w="580" w:type="dxa"/>
            <w:tcBorders>
              <w:top w:val="nil"/>
              <w:left w:val="nil"/>
              <w:bottom w:val="single" w:sz="4" w:space="0" w:color="auto"/>
              <w:right w:val="single" w:sz="4" w:space="0" w:color="auto"/>
            </w:tcBorders>
            <w:noWrap/>
            <w:vAlign w:val="center"/>
            <w:hideMark/>
          </w:tcPr>
          <w:p w14:paraId="0AC63DEA" w14:textId="77777777" w:rsidR="00A93D12" w:rsidRDefault="00A93D12">
            <w:pPr>
              <w:spacing w:line="256" w:lineRule="auto"/>
              <w:ind w:left="-72" w:right="-72"/>
              <w:rPr>
                <w:sz w:val="23"/>
                <w:szCs w:val="23"/>
                <w:lang w:eastAsia="zh-CN"/>
              </w:rPr>
            </w:pPr>
            <w:r>
              <w:rPr>
                <w:sz w:val="23"/>
                <w:szCs w:val="23"/>
                <w:lang w:eastAsia="zh-CN"/>
              </w:rPr>
              <w:t> </w:t>
            </w:r>
          </w:p>
        </w:tc>
        <w:tc>
          <w:tcPr>
            <w:tcW w:w="760" w:type="dxa"/>
            <w:tcBorders>
              <w:top w:val="nil"/>
              <w:left w:val="nil"/>
              <w:bottom w:val="single" w:sz="4" w:space="0" w:color="auto"/>
              <w:right w:val="single" w:sz="4" w:space="0" w:color="auto"/>
            </w:tcBorders>
            <w:shd w:val="clear" w:color="auto" w:fill="FFFF99"/>
            <w:noWrap/>
            <w:vAlign w:val="center"/>
            <w:hideMark/>
          </w:tcPr>
          <w:p w14:paraId="7241FCD7"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688DC534"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21D35AE5"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4452D876"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3946F578" w14:textId="77777777" w:rsidR="00A93D12" w:rsidRDefault="00A93D12">
            <w:pPr>
              <w:spacing w:line="256" w:lineRule="auto"/>
              <w:ind w:left="-72" w:right="-72"/>
              <w:rPr>
                <w:sz w:val="20"/>
                <w:szCs w:val="20"/>
                <w:lang w:eastAsia="zh-CN"/>
              </w:rPr>
            </w:pPr>
            <w:r>
              <w:rPr>
                <w:sz w:val="20"/>
                <w:szCs w:val="20"/>
                <w:lang w:eastAsia="zh-CN"/>
              </w:rPr>
              <w:t> </w:t>
            </w:r>
          </w:p>
        </w:tc>
        <w:tc>
          <w:tcPr>
            <w:tcW w:w="1960" w:type="dxa"/>
            <w:tcBorders>
              <w:top w:val="nil"/>
              <w:left w:val="nil"/>
              <w:bottom w:val="single" w:sz="4" w:space="0" w:color="auto"/>
              <w:right w:val="single" w:sz="4" w:space="0" w:color="auto"/>
            </w:tcBorders>
            <w:shd w:val="clear" w:color="auto" w:fill="FFFFFF"/>
            <w:vAlign w:val="center"/>
            <w:hideMark/>
          </w:tcPr>
          <w:p w14:paraId="7243C4D2" w14:textId="77777777" w:rsidR="00A93D12" w:rsidRDefault="00A93D12">
            <w:pPr>
              <w:spacing w:line="256" w:lineRule="auto"/>
              <w:ind w:left="-72" w:right="-72"/>
              <w:rPr>
                <w:lang w:eastAsia="zh-CN"/>
              </w:rPr>
            </w:pPr>
            <w:r>
              <w:rPr>
                <w:lang w:eastAsia="zh-CN"/>
              </w:rPr>
              <w:t> </w:t>
            </w:r>
          </w:p>
        </w:tc>
      </w:tr>
      <w:tr w:rsidR="00A93D12" w14:paraId="508D5FBD" w14:textId="77777777" w:rsidTr="00A93D12">
        <w:trPr>
          <w:trHeight w:val="300"/>
        </w:trPr>
        <w:tc>
          <w:tcPr>
            <w:tcW w:w="560" w:type="dxa"/>
            <w:tcBorders>
              <w:top w:val="nil"/>
              <w:left w:val="single" w:sz="4" w:space="0" w:color="auto"/>
              <w:bottom w:val="single" w:sz="4" w:space="0" w:color="auto"/>
              <w:right w:val="single" w:sz="4" w:space="0" w:color="auto"/>
            </w:tcBorders>
            <w:noWrap/>
            <w:vAlign w:val="center"/>
            <w:hideMark/>
          </w:tcPr>
          <w:p w14:paraId="0F95A8CC" w14:textId="77777777" w:rsidR="00A93D12" w:rsidRDefault="00A93D12">
            <w:pPr>
              <w:spacing w:line="256" w:lineRule="auto"/>
              <w:ind w:left="-72" w:right="-72"/>
              <w:jc w:val="center"/>
              <w:rPr>
                <w:sz w:val="23"/>
                <w:szCs w:val="23"/>
                <w:lang w:eastAsia="zh-CN"/>
              </w:rPr>
            </w:pPr>
            <w:r>
              <w:rPr>
                <w:sz w:val="23"/>
                <w:szCs w:val="23"/>
                <w:lang w:eastAsia="zh-CN"/>
              </w:rPr>
              <w:t>8</w:t>
            </w:r>
          </w:p>
        </w:tc>
        <w:tc>
          <w:tcPr>
            <w:tcW w:w="2640" w:type="dxa"/>
            <w:tcBorders>
              <w:top w:val="single" w:sz="4" w:space="0" w:color="auto"/>
              <w:left w:val="nil"/>
              <w:bottom w:val="single" w:sz="4" w:space="0" w:color="auto"/>
              <w:right w:val="single" w:sz="4" w:space="0" w:color="auto"/>
            </w:tcBorders>
            <w:vAlign w:val="bottom"/>
            <w:hideMark/>
          </w:tcPr>
          <w:p w14:paraId="7B7963FC" w14:textId="77777777" w:rsidR="00A93D12" w:rsidRDefault="00A93D12" w:rsidP="00112785">
            <w:pPr>
              <w:spacing w:line="256" w:lineRule="auto"/>
              <w:ind w:left="-72" w:right="-72"/>
              <w:jc w:val="both"/>
              <w:rPr>
                <w:lang w:eastAsia="zh-CN"/>
              </w:rPr>
            </w:pPr>
            <w:r>
              <w:rPr>
                <w:lang w:eastAsia="zh-CN"/>
              </w:rPr>
              <w:t>Trung học chuyên nghiệp</w:t>
            </w:r>
          </w:p>
        </w:tc>
        <w:tc>
          <w:tcPr>
            <w:tcW w:w="580" w:type="dxa"/>
            <w:tcBorders>
              <w:top w:val="nil"/>
              <w:left w:val="nil"/>
              <w:bottom w:val="single" w:sz="4" w:space="0" w:color="auto"/>
              <w:right w:val="single" w:sz="4" w:space="0" w:color="auto"/>
            </w:tcBorders>
            <w:noWrap/>
            <w:vAlign w:val="center"/>
            <w:hideMark/>
          </w:tcPr>
          <w:p w14:paraId="7AFDBE7E" w14:textId="77777777" w:rsidR="00A93D12" w:rsidRDefault="00A93D12">
            <w:pPr>
              <w:spacing w:line="256" w:lineRule="auto"/>
              <w:ind w:left="-72" w:right="-72"/>
              <w:rPr>
                <w:sz w:val="23"/>
                <w:szCs w:val="23"/>
                <w:lang w:eastAsia="zh-CN"/>
              </w:rPr>
            </w:pPr>
            <w:r>
              <w:rPr>
                <w:sz w:val="23"/>
                <w:szCs w:val="23"/>
                <w:lang w:eastAsia="zh-CN"/>
              </w:rPr>
              <w:t> </w:t>
            </w:r>
          </w:p>
        </w:tc>
        <w:tc>
          <w:tcPr>
            <w:tcW w:w="760" w:type="dxa"/>
            <w:tcBorders>
              <w:top w:val="nil"/>
              <w:left w:val="nil"/>
              <w:bottom w:val="single" w:sz="4" w:space="0" w:color="auto"/>
              <w:right w:val="single" w:sz="4" w:space="0" w:color="auto"/>
            </w:tcBorders>
            <w:shd w:val="clear" w:color="auto" w:fill="FFFF99"/>
            <w:noWrap/>
            <w:vAlign w:val="center"/>
            <w:hideMark/>
          </w:tcPr>
          <w:p w14:paraId="7381E307"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58EF7C1A"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7678D552"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149CAFDD"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5A137B8A" w14:textId="77777777" w:rsidR="00A93D12" w:rsidRDefault="00A93D12">
            <w:pPr>
              <w:spacing w:line="256" w:lineRule="auto"/>
              <w:ind w:left="-72" w:right="-72"/>
              <w:rPr>
                <w:sz w:val="20"/>
                <w:szCs w:val="20"/>
                <w:lang w:eastAsia="zh-CN"/>
              </w:rPr>
            </w:pPr>
            <w:r>
              <w:rPr>
                <w:sz w:val="20"/>
                <w:szCs w:val="20"/>
                <w:lang w:eastAsia="zh-CN"/>
              </w:rPr>
              <w:t> </w:t>
            </w:r>
          </w:p>
        </w:tc>
        <w:tc>
          <w:tcPr>
            <w:tcW w:w="1960" w:type="dxa"/>
            <w:tcBorders>
              <w:top w:val="nil"/>
              <w:left w:val="nil"/>
              <w:bottom w:val="single" w:sz="4" w:space="0" w:color="auto"/>
              <w:right w:val="single" w:sz="4" w:space="0" w:color="auto"/>
            </w:tcBorders>
            <w:shd w:val="clear" w:color="auto" w:fill="FFFFFF"/>
            <w:vAlign w:val="center"/>
            <w:hideMark/>
          </w:tcPr>
          <w:p w14:paraId="38773733" w14:textId="77777777" w:rsidR="00A93D12" w:rsidRDefault="00A93D12">
            <w:pPr>
              <w:spacing w:line="256" w:lineRule="auto"/>
              <w:ind w:left="-72" w:right="-72"/>
              <w:rPr>
                <w:lang w:eastAsia="zh-CN"/>
              </w:rPr>
            </w:pPr>
            <w:r>
              <w:rPr>
                <w:lang w:eastAsia="zh-CN"/>
              </w:rPr>
              <w:t> </w:t>
            </w:r>
          </w:p>
        </w:tc>
      </w:tr>
      <w:tr w:rsidR="00A93D12" w14:paraId="5C7BBE31" w14:textId="77777777" w:rsidTr="00A93D12">
        <w:trPr>
          <w:trHeight w:val="300"/>
        </w:trPr>
        <w:tc>
          <w:tcPr>
            <w:tcW w:w="560" w:type="dxa"/>
            <w:tcBorders>
              <w:top w:val="nil"/>
              <w:left w:val="single" w:sz="4" w:space="0" w:color="auto"/>
              <w:bottom w:val="single" w:sz="4" w:space="0" w:color="auto"/>
              <w:right w:val="single" w:sz="4" w:space="0" w:color="auto"/>
            </w:tcBorders>
            <w:noWrap/>
            <w:vAlign w:val="center"/>
            <w:hideMark/>
          </w:tcPr>
          <w:p w14:paraId="5A9EC90C" w14:textId="77777777" w:rsidR="00A93D12" w:rsidRDefault="00A93D12">
            <w:pPr>
              <w:spacing w:line="256" w:lineRule="auto"/>
              <w:ind w:left="-72" w:right="-72"/>
              <w:jc w:val="center"/>
              <w:rPr>
                <w:sz w:val="23"/>
                <w:szCs w:val="23"/>
                <w:lang w:eastAsia="zh-CN"/>
              </w:rPr>
            </w:pPr>
            <w:r>
              <w:rPr>
                <w:sz w:val="23"/>
                <w:szCs w:val="23"/>
                <w:lang w:eastAsia="zh-CN"/>
              </w:rPr>
              <w:t>9</w:t>
            </w:r>
          </w:p>
        </w:tc>
        <w:tc>
          <w:tcPr>
            <w:tcW w:w="2640" w:type="dxa"/>
            <w:tcBorders>
              <w:top w:val="single" w:sz="4" w:space="0" w:color="auto"/>
              <w:left w:val="nil"/>
              <w:bottom w:val="single" w:sz="4" w:space="0" w:color="auto"/>
              <w:right w:val="single" w:sz="4" w:space="0" w:color="auto"/>
            </w:tcBorders>
            <w:vAlign w:val="bottom"/>
            <w:hideMark/>
          </w:tcPr>
          <w:p w14:paraId="1893C713" w14:textId="77777777" w:rsidR="00A93D12" w:rsidRDefault="00A93D12" w:rsidP="00112785">
            <w:pPr>
              <w:spacing w:line="256" w:lineRule="auto"/>
              <w:ind w:left="-72" w:right="-72"/>
              <w:jc w:val="both"/>
              <w:rPr>
                <w:lang w:eastAsia="zh-CN"/>
              </w:rPr>
            </w:pPr>
            <w:r>
              <w:rPr>
                <w:lang w:eastAsia="zh-CN"/>
              </w:rPr>
              <w:t>Cao đẳng nghề</w:t>
            </w:r>
          </w:p>
        </w:tc>
        <w:tc>
          <w:tcPr>
            <w:tcW w:w="580" w:type="dxa"/>
            <w:tcBorders>
              <w:top w:val="nil"/>
              <w:left w:val="nil"/>
              <w:bottom w:val="single" w:sz="4" w:space="0" w:color="auto"/>
              <w:right w:val="single" w:sz="4" w:space="0" w:color="auto"/>
            </w:tcBorders>
            <w:noWrap/>
            <w:vAlign w:val="center"/>
            <w:hideMark/>
          </w:tcPr>
          <w:p w14:paraId="7848E516" w14:textId="77777777" w:rsidR="00A93D12" w:rsidRDefault="00A93D12">
            <w:pPr>
              <w:spacing w:line="256" w:lineRule="auto"/>
              <w:ind w:left="-72" w:right="-72"/>
              <w:rPr>
                <w:sz w:val="23"/>
                <w:szCs w:val="23"/>
                <w:lang w:eastAsia="zh-CN"/>
              </w:rPr>
            </w:pPr>
            <w:r>
              <w:rPr>
                <w:sz w:val="23"/>
                <w:szCs w:val="23"/>
                <w:lang w:eastAsia="zh-CN"/>
              </w:rPr>
              <w:t> </w:t>
            </w:r>
          </w:p>
        </w:tc>
        <w:tc>
          <w:tcPr>
            <w:tcW w:w="760" w:type="dxa"/>
            <w:tcBorders>
              <w:top w:val="nil"/>
              <w:left w:val="nil"/>
              <w:bottom w:val="single" w:sz="4" w:space="0" w:color="auto"/>
              <w:right w:val="single" w:sz="4" w:space="0" w:color="auto"/>
            </w:tcBorders>
            <w:shd w:val="clear" w:color="auto" w:fill="FFFF99"/>
            <w:noWrap/>
            <w:vAlign w:val="center"/>
            <w:hideMark/>
          </w:tcPr>
          <w:p w14:paraId="1F897E3F"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78BCF719"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04606D7A"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02548A4F"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004AB9E4" w14:textId="77777777" w:rsidR="00A93D12" w:rsidRDefault="00A93D12">
            <w:pPr>
              <w:spacing w:line="256" w:lineRule="auto"/>
              <w:ind w:left="-72" w:right="-72"/>
              <w:rPr>
                <w:sz w:val="20"/>
                <w:szCs w:val="20"/>
                <w:lang w:eastAsia="zh-CN"/>
              </w:rPr>
            </w:pPr>
            <w:r>
              <w:rPr>
                <w:sz w:val="20"/>
                <w:szCs w:val="20"/>
                <w:lang w:eastAsia="zh-CN"/>
              </w:rPr>
              <w:t> </w:t>
            </w:r>
          </w:p>
        </w:tc>
        <w:tc>
          <w:tcPr>
            <w:tcW w:w="1960" w:type="dxa"/>
            <w:tcBorders>
              <w:top w:val="nil"/>
              <w:left w:val="nil"/>
              <w:bottom w:val="single" w:sz="4" w:space="0" w:color="auto"/>
              <w:right w:val="single" w:sz="4" w:space="0" w:color="auto"/>
            </w:tcBorders>
            <w:shd w:val="clear" w:color="auto" w:fill="FFFFFF"/>
            <w:vAlign w:val="center"/>
            <w:hideMark/>
          </w:tcPr>
          <w:p w14:paraId="4DCA145B" w14:textId="77777777" w:rsidR="00A93D12" w:rsidRDefault="00A93D12">
            <w:pPr>
              <w:spacing w:line="256" w:lineRule="auto"/>
              <w:ind w:left="-72" w:right="-72"/>
              <w:rPr>
                <w:lang w:eastAsia="zh-CN"/>
              </w:rPr>
            </w:pPr>
            <w:r>
              <w:rPr>
                <w:lang w:eastAsia="zh-CN"/>
              </w:rPr>
              <w:t> </w:t>
            </w:r>
          </w:p>
        </w:tc>
      </w:tr>
      <w:tr w:rsidR="00A93D12" w14:paraId="15EDF061" w14:textId="77777777" w:rsidTr="00A93D12">
        <w:trPr>
          <w:trHeight w:val="300"/>
        </w:trPr>
        <w:tc>
          <w:tcPr>
            <w:tcW w:w="560" w:type="dxa"/>
            <w:tcBorders>
              <w:top w:val="nil"/>
              <w:left w:val="single" w:sz="4" w:space="0" w:color="auto"/>
              <w:bottom w:val="single" w:sz="4" w:space="0" w:color="auto"/>
              <w:right w:val="single" w:sz="4" w:space="0" w:color="auto"/>
            </w:tcBorders>
            <w:noWrap/>
            <w:vAlign w:val="center"/>
            <w:hideMark/>
          </w:tcPr>
          <w:p w14:paraId="123C5743" w14:textId="77777777" w:rsidR="00A93D12" w:rsidRDefault="00A93D12">
            <w:pPr>
              <w:spacing w:line="256" w:lineRule="auto"/>
              <w:ind w:left="-72" w:right="-72"/>
              <w:jc w:val="center"/>
              <w:rPr>
                <w:sz w:val="23"/>
                <w:szCs w:val="23"/>
                <w:lang w:eastAsia="zh-CN"/>
              </w:rPr>
            </w:pPr>
            <w:r>
              <w:rPr>
                <w:sz w:val="23"/>
                <w:szCs w:val="23"/>
                <w:lang w:eastAsia="zh-CN"/>
              </w:rPr>
              <w:t>10</w:t>
            </w:r>
          </w:p>
        </w:tc>
        <w:tc>
          <w:tcPr>
            <w:tcW w:w="2640" w:type="dxa"/>
            <w:tcBorders>
              <w:top w:val="single" w:sz="4" w:space="0" w:color="auto"/>
              <w:left w:val="nil"/>
              <w:bottom w:val="single" w:sz="4" w:space="0" w:color="auto"/>
              <w:right w:val="single" w:sz="4" w:space="0" w:color="auto"/>
            </w:tcBorders>
            <w:vAlign w:val="bottom"/>
            <w:hideMark/>
          </w:tcPr>
          <w:p w14:paraId="2FEC69AD" w14:textId="77777777" w:rsidR="00A93D12" w:rsidRDefault="00A93D12" w:rsidP="00112785">
            <w:pPr>
              <w:spacing w:line="256" w:lineRule="auto"/>
              <w:ind w:left="-72" w:right="-72"/>
              <w:jc w:val="both"/>
              <w:rPr>
                <w:lang w:eastAsia="zh-CN"/>
              </w:rPr>
            </w:pPr>
            <w:r>
              <w:rPr>
                <w:lang w:eastAsia="zh-CN"/>
              </w:rPr>
              <w:t>Cao đẳng</w:t>
            </w:r>
          </w:p>
        </w:tc>
        <w:tc>
          <w:tcPr>
            <w:tcW w:w="580" w:type="dxa"/>
            <w:tcBorders>
              <w:top w:val="nil"/>
              <w:left w:val="nil"/>
              <w:bottom w:val="single" w:sz="4" w:space="0" w:color="auto"/>
              <w:right w:val="single" w:sz="4" w:space="0" w:color="auto"/>
            </w:tcBorders>
            <w:noWrap/>
            <w:vAlign w:val="center"/>
            <w:hideMark/>
          </w:tcPr>
          <w:p w14:paraId="1B9EDE80" w14:textId="77777777" w:rsidR="00A93D12" w:rsidRDefault="00A93D12">
            <w:pPr>
              <w:spacing w:line="256" w:lineRule="auto"/>
              <w:ind w:left="-72" w:right="-72"/>
              <w:rPr>
                <w:sz w:val="23"/>
                <w:szCs w:val="23"/>
                <w:lang w:eastAsia="zh-CN"/>
              </w:rPr>
            </w:pPr>
            <w:r>
              <w:rPr>
                <w:sz w:val="23"/>
                <w:szCs w:val="23"/>
                <w:lang w:eastAsia="zh-CN"/>
              </w:rPr>
              <w:t> </w:t>
            </w:r>
          </w:p>
        </w:tc>
        <w:tc>
          <w:tcPr>
            <w:tcW w:w="760" w:type="dxa"/>
            <w:tcBorders>
              <w:top w:val="nil"/>
              <w:left w:val="nil"/>
              <w:bottom w:val="single" w:sz="4" w:space="0" w:color="auto"/>
              <w:right w:val="single" w:sz="4" w:space="0" w:color="auto"/>
            </w:tcBorders>
            <w:shd w:val="clear" w:color="auto" w:fill="FFFF99"/>
            <w:noWrap/>
            <w:vAlign w:val="center"/>
            <w:hideMark/>
          </w:tcPr>
          <w:p w14:paraId="38CAA75F"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5183BD4E"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4602325A"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5D527871"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3FE36769" w14:textId="77777777" w:rsidR="00A93D12" w:rsidRDefault="00A93D12">
            <w:pPr>
              <w:spacing w:line="256" w:lineRule="auto"/>
              <w:ind w:left="-72" w:right="-72"/>
              <w:rPr>
                <w:sz w:val="20"/>
                <w:szCs w:val="20"/>
                <w:lang w:eastAsia="zh-CN"/>
              </w:rPr>
            </w:pPr>
            <w:r>
              <w:rPr>
                <w:sz w:val="20"/>
                <w:szCs w:val="20"/>
                <w:lang w:eastAsia="zh-CN"/>
              </w:rPr>
              <w:t> </w:t>
            </w:r>
          </w:p>
        </w:tc>
        <w:tc>
          <w:tcPr>
            <w:tcW w:w="1960" w:type="dxa"/>
            <w:tcBorders>
              <w:top w:val="nil"/>
              <w:left w:val="nil"/>
              <w:bottom w:val="single" w:sz="4" w:space="0" w:color="auto"/>
              <w:right w:val="single" w:sz="4" w:space="0" w:color="auto"/>
            </w:tcBorders>
            <w:shd w:val="clear" w:color="auto" w:fill="FFFFFF"/>
            <w:vAlign w:val="center"/>
            <w:hideMark/>
          </w:tcPr>
          <w:p w14:paraId="1202F140" w14:textId="77777777" w:rsidR="00A93D12" w:rsidRDefault="00A93D12">
            <w:pPr>
              <w:spacing w:line="256" w:lineRule="auto"/>
              <w:ind w:left="-72" w:right="-72"/>
              <w:rPr>
                <w:lang w:eastAsia="zh-CN"/>
              </w:rPr>
            </w:pPr>
            <w:r>
              <w:rPr>
                <w:lang w:eastAsia="zh-CN"/>
              </w:rPr>
              <w:t> </w:t>
            </w:r>
          </w:p>
        </w:tc>
      </w:tr>
      <w:tr w:rsidR="00A93D12" w14:paraId="6A430F70" w14:textId="77777777" w:rsidTr="00A93D12">
        <w:trPr>
          <w:trHeight w:val="300"/>
        </w:trPr>
        <w:tc>
          <w:tcPr>
            <w:tcW w:w="560" w:type="dxa"/>
            <w:tcBorders>
              <w:top w:val="nil"/>
              <w:left w:val="single" w:sz="4" w:space="0" w:color="auto"/>
              <w:bottom w:val="single" w:sz="4" w:space="0" w:color="auto"/>
              <w:right w:val="single" w:sz="4" w:space="0" w:color="auto"/>
            </w:tcBorders>
            <w:noWrap/>
            <w:vAlign w:val="center"/>
            <w:hideMark/>
          </w:tcPr>
          <w:p w14:paraId="642B81B1" w14:textId="77777777" w:rsidR="00A93D12" w:rsidRDefault="00A93D12">
            <w:pPr>
              <w:spacing w:line="256" w:lineRule="auto"/>
              <w:ind w:left="-72" w:right="-72"/>
              <w:jc w:val="center"/>
              <w:rPr>
                <w:sz w:val="23"/>
                <w:szCs w:val="23"/>
                <w:lang w:eastAsia="zh-CN"/>
              </w:rPr>
            </w:pPr>
            <w:r>
              <w:rPr>
                <w:sz w:val="23"/>
                <w:szCs w:val="23"/>
                <w:lang w:eastAsia="zh-CN"/>
              </w:rPr>
              <w:t>11</w:t>
            </w:r>
          </w:p>
        </w:tc>
        <w:tc>
          <w:tcPr>
            <w:tcW w:w="2640" w:type="dxa"/>
            <w:tcBorders>
              <w:top w:val="single" w:sz="4" w:space="0" w:color="auto"/>
              <w:left w:val="nil"/>
              <w:bottom w:val="single" w:sz="4" w:space="0" w:color="auto"/>
              <w:right w:val="single" w:sz="4" w:space="0" w:color="auto"/>
            </w:tcBorders>
            <w:vAlign w:val="bottom"/>
            <w:hideMark/>
          </w:tcPr>
          <w:p w14:paraId="741B55F0" w14:textId="77777777" w:rsidR="00A93D12" w:rsidRDefault="00A93D12" w:rsidP="00112785">
            <w:pPr>
              <w:spacing w:line="256" w:lineRule="auto"/>
              <w:ind w:left="-72" w:right="-72"/>
              <w:jc w:val="both"/>
              <w:rPr>
                <w:lang w:eastAsia="zh-CN"/>
              </w:rPr>
            </w:pPr>
            <w:r>
              <w:rPr>
                <w:lang w:eastAsia="zh-CN"/>
              </w:rPr>
              <w:t>Đại học</w:t>
            </w:r>
          </w:p>
        </w:tc>
        <w:tc>
          <w:tcPr>
            <w:tcW w:w="580" w:type="dxa"/>
            <w:tcBorders>
              <w:top w:val="nil"/>
              <w:left w:val="nil"/>
              <w:bottom w:val="single" w:sz="4" w:space="0" w:color="auto"/>
              <w:right w:val="single" w:sz="4" w:space="0" w:color="auto"/>
            </w:tcBorders>
            <w:noWrap/>
            <w:vAlign w:val="center"/>
            <w:hideMark/>
          </w:tcPr>
          <w:p w14:paraId="57BCD4F1" w14:textId="77777777" w:rsidR="00A93D12" w:rsidRDefault="00A93D12">
            <w:pPr>
              <w:spacing w:line="256" w:lineRule="auto"/>
              <w:ind w:left="-72" w:right="-72"/>
              <w:rPr>
                <w:sz w:val="23"/>
                <w:szCs w:val="23"/>
                <w:lang w:eastAsia="zh-CN"/>
              </w:rPr>
            </w:pPr>
            <w:r>
              <w:rPr>
                <w:sz w:val="23"/>
                <w:szCs w:val="23"/>
                <w:lang w:eastAsia="zh-CN"/>
              </w:rPr>
              <w:t> </w:t>
            </w:r>
          </w:p>
        </w:tc>
        <w:tc>
          <w:tcPr>
            <w:tcW w:w="760" w:type="dxa"/>
            <w:tcBorders>
              <w:top w:val="nil"/>
              <w:left w:val="nil"/>
              <w:bottom w:val="single" w:sz="4" w:space="0" w:color="auto"/>
              <w:right w:val="single" w:sz="4" w:space="0" w:color="auto"/>
            </w:tcBorders>
            <w:shd w:val="clear" w:color="auto" w:fill="FFFF99"/>
            <w:noWrap/>
            <w:vAlign w:val="center"/>
            <w:hideMark/>
          </w:tcPr>
          <w:p w14:paraId="02420C07"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3AD4204A"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76E7961E"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2D76E892"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45C503A1" w14:textId="77777777" w:rsidR="00A93D12" w:rsidRDefault="00A93D12">
            <w:pPr>
              <w:spacing w:line="256" w:lineRule="auto"/>
              <w:ind w:left="-72" w:right="-72"/>
              <w:rPr>
                <w:sz w:val="20"/>
                <w:szCs w:val="20"/>
                <w:lang w:eastAsia="zh-CN"/>
              </w:rPr>
            </w:pPr>
            <w:r>
              <w:rPr>
                <w:sz w:val="20"/>
                <w:szCs w:val="20"/>
                <w:lang w:eastAsia="zh-CN"/>
              </w:rPr>
              <w:t> </w:t>
            </w:r>
          </w:p>
        </w:tc>
        <w:tc>
          <w:tcPr>
            <w:tcW w:w="1960" w:type="dxa"/>
            <w:tcBorders>
              <w:top w:val="nil"/>
              <w:left w:val="nil"/>
              <w:bottom w:val="single" w:sz="4" w:space="0" w:color="auto"/>
              <w:right w:val="single" w:sz="4" w:space="0" w:color="auto"/>
            </w:tcBorders>
            <w:shd w:val="clear" w:color="auto" w:fill="FFFFFF"/>
            <w:vAlign w:val="center"/>
            <w:hideMark/>
          </w:tcPr>
          <w:p w14:paraId="3229021E" w14:textId="77777777" w:rsidR="00A93D12" w:rsidRDefault="00A93D12">
            <w:pPr>
              <w:spacing w:line="256" w:lineRule="auto"/>
              <w:ind w:left="-72" w:right="-72"/>
              <w:rPr>
                <w:lang w:eastAsia="zh-CN"/>
              </w:rPr>
            </w:pPr>
            <w:r>
              <w:rPr>
                <w:lang w:eastAsia="zh-CN"/>
              </w:rPr>
              <w:t> </w:t>
            </w:r>
          </w:p>
        </w:tc>
      </w:tr>
      <w:tr w:rsidR="00A93D12" w14:paraId="464B5B53" w14:textId="77777777" w:rsidTr="00A93D12">
        <w:trPr>
          <w:trHeight w:val="300"/>
        </w:trPr>
        <w:tc>
          <w:tcPr>
            <w:tcW w:w="560" w:type="dxa"/>
            <w:tcBorders>
              <w:top w:val="nil"/>
              <w:left w:val="single" w:sz="4" w:space="0" w:color="auto"/>
              <w:bottom w:val="single" w:sz="4" w:space="0" w:color="auto"/>
              <w:right w:val="single" w:sz="4" w:space="0" w:color="auto"/>
            </w:tcBorders>
            <w:noWrap/>
            <w:vAlign w:val="center"/>
            <w:hideMark/>
          </w:tcPr>
          <w:p w14:paraId="29B43406" w14:textId="77777777" w:rsidR="00A93D12" w:rsidRDefault="00A93D12">
            <w:pPr>
              <w:spacing w:line="256" w:lineRule="auto"/>
              <w:ind w:left="-72" w:right="-72"/>
              <w:jc w:val="center"/>
              <w:rPr>
                <w:sz w:val="23"/>
                <w:szCs w:val="23"/>
                <w:lang w:eastAsia="zh-CN"/>
              </w:rPr>
            </w:pPr>
            <w:r>
              <w:rPr>
                <w:sz w:val="23"/>
                <w:szCs w:val="23"/>
                <w:lang w:eastAsia="zh-CN"/>
              </w:rPr>
              <w:t>12</w:t>
            </w:r>
          </w:p>
        </w:tc>
        <w:tc>
          <w:tcPr>
            <w:tcW w:w="2640" w:type="dxa"/>
            <w:tcBorders>
              <w:top w:val="single" w:sz="4" w:space="0" w:color="auto"/>
              <w:left w:val="nil"/>
              <w:bottom w:val="single" w:sz="4" w:space="0" w:color="auto"/>
              <w:right w:val="single" w:sz="4" w:space="0" w:color="auto"/>
            </w:tcBorders>
            <w:vAlign w:val="bottom"/>
            <w:hideMark/>
          </w:tcPr>
          <w:p w14:paraId="013C9915" w14:textId="77777777" w:rsidR="00A93D12" w:rsidRDefault="00A93D12" w:rsidP="00112785">
            <w:pPr>
              <w:spacing w:line="256" w:lineRule="auto"/>
              <w:ind w:left="-72" w:right="-72"/>
              <w:jc w:val="both"/>
              <w:rPr>
                <w:lang w:eastAsia="zh-CN"/>
              </w:rPr>
            </w:pPr>
            <w:r>
              <w:rPr>
                <w:lang w:eastAsia="zh-CN"/>
              </w:rPr>
              <w:t>Trên đại học</w:t>
            </w:r>
          </w:p>
        </w:tc>
        <w:tc>
          <w:tcPr>
            <w:tcW w:w="580" w:type="dxa"/>
            <w:tcBorders>
              <w:top w:val="nil"/>
              <w:left w:val="nil"/>
              <w:bottom w:val="single" w:sz="4" w:space="0" w:color="auto"/>
              <w:right w:val="single" w:sz="4" w:space="0" w:color="auto"/>
            </w:tcBorders>
            <w:noWrap/>
            <w:vAlign w:val="center"/>
            <w:hideMark/>
          </w:tcPr>
          <w:p w14:paraId="0CC97860" w14:textId="77777777" w:rsidR="00A93D12" w:rsidRDefault="00A93D12">
            <w:pPr>
              <w:spacing w:line="256" w:lineRule="auto"/>
              <w:ind w:left="-72" w:right="-72"/>
              <w:rPr>
                <w:sz w:val="23"/>
                <w:szCs w:val="23"/>
                <w:lang w:eastAsia="zh-CN"/>
              </w:rPr>
            </w:pPr>
            <w:r>
              <w:rPr>
                <w:sz w:val="23"/>
                <w:szCs w:val="23"/>
                <w:lang w:eastAsia="zh-CN"/>
              </w:rPr>
              <w:t> </w:t>
            </w:r>
          </w:p>
        </w:tc>
        <w:tc>
          <w:tcPr>
            <w:tcW w:w="760" w:type="dxa"/>
            <w:tcBorders>
              <w:top w:val="nil"/>
              <w:left w:val="nil"/>
              <w:bottom w:val="single" w:sz="4" w:space="0" w:color="auto"/>
              <w:right w:val="single" w:sz="4" w:space="0" w:color="auto"/>
            </w:tcBorders>
            <w:shd w:val="clear" w:color="auto" w:fill="FFFF99"/>
            <w:noWrap/>
            <w:vAlign w:val="center"/>
            <w:hideMark/>
          </w:tcPr>
          <w:p w14:paraId="281BA1C4"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4719A598"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3DF2A20E"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203FCF8D"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4B0A0D3E" w14:textId="77777777" w:rsidR="00A93D12" w:rsidRDefault="00A93D12">
            <w:pPr>
              <w:spacing w:line="256" w:lineRule="auto"/>
              <w:ind w:left="-72" w:right="-72"/>
              <w:rPr>
                <w:sz w:val="20"/>
                <w:szCs w:val="20"/>
                <w:lang w:eastAsia="zh-CN"/>
              </w:rPr>
            </w:pPr>
            <w:r>
              <w:rPr>
                <w:sz w:val="20"/>
                <w:szCs w:val="20"/>
                <w:lang w:eastAsia="zh-CN"/>
              </w:rPr>
              <w:t> </w:t>
            </w:r>
          </w:p>
        </w:tc>
        <w:tc>
          <w:tcPr>
            <w:tcW w:w="1960" w:type="dxa"/>
            <w:tcBorders>
              <w:top w:val="nil"/>
              <w:left w:val="nil"/>
              <w:bottom w:val="single" w:sz="4" w:space="0" w:color="auto"/>
              <w:right w:val="single" w:sz="4" w:space="0" w:color="auto"/>
            </w:tcBorders>
            <w:shd w:val="clear" w:color="auto" w:fill="FFFFFF"/>
            <w:vAlign w:val="center"/>
            <w:hideMark/>
          </w:tcPr>
          <w:p w14:paraId="5BAAE621" w14:textId="77777777" w:rsidR="00A93D12" w:rsidRDefault="00A93D12">
            <w:pPr>
              <w:spacing w:line="256" w:lineRule="auto"/>
              <w:ind w:left="-72" w:right="-72"/>
              <w:rPr>
                <w:lang w:eastAsia="zh-CN"/>
              </w:rPr>
            </w:pPr>
            <w:r>
              <w:rPr>
                <w:lang w:eastAsia="zh-CN"/>
              </w:rPr>
              <w:t> </w:t>
            </w:r>
          </w:p>
        </w:tc>
      </w:tr>
      <w:tr w:rsidR="00A93D12" w14:paraId="29B252EA" w14:textId="77777777" w:rsidTr="00A93D12">
        <w:trPr>
          <w:trHeight w:val="300"/>
        </w:trPr>
        <w:tc>
          <w:tcPr>
            <w:tcW w:w="560" w:type="dxa"/>
            <w:tcBorders>
              <w:top w:val="nil"/>
              <w:left w:val="single" w:sz="4" w:space="0" w:color="auto"/>
              <w:bottom w:val="single" w:sz="4" w:space="0" w:color="auto"/>
              <w:right w:val="single" w:sz="4" w:space="0" w:color="auto"/>
            </w:tcBorders>
            <w:noWrap/>
            <w:vAlign w:val="center"/>
            <w:hideMark/>
          </w:tcPr>
          <w:p w14:paraId="53FB691A" w14:textId="77777777" w:rsidR="00A93D12" w:rsidRDefault="00A93D12">
            <w:pPr>
              <w:spacing w:line="256" w:lineRule="auto"/>
              <w:ind w:left="-72" w:right="-72"/>
              <w:jc w:val="center"/>
              <w:rPr>
                <w:sz w:val="23"/>
                <w:szCs w:val="23"/>
                <w:lang w:eastAsia="zh-CN"/>
              </w:rPr>
            </w:pPr>
            <w:r>
              <w:rPr>
                <w:sz w:val="23"/>
                <w:szCs w:val="23"/>
                <w:lang w:eastAsia="zh-CN"/>
              </w:rPr>
              <w:t>13</w:t>
            </w:r>
          </w:p>
        </w:tc>
        <w:tc>
          <w:tcPr>
            <w:tcW w:w="2640" w:type="dxa"/>
            <w:tcBorders>
              <w:top w:val="single" w:sz="4" w:space="0" w:color="auto"/>
              <w:left w:val="nil"/>
              <w:bottom w:val="single" w:sz="4" w:space="0" w:color="auto"/>
              <w:right w:val="single" w:sz="4" w:space="0" w:color="auto"/>
            </w:tcBorders>
            <w:vAlign w:val="bottom"/>
            <w:hideMark/>
          </w:tcPr>
          <w:p w14:paraId="6EFBDE23" w14:textId="77777777" w:rsidR="00A93D12" w:rsidRDefault="00A93D12" w:rsidP="00112785">
            <w:pPr>
              <w:spacing w:line="256" w:lineRule="auto"/>
              <w:ind w:left="-72" w:right="-72"/>
              <w:jc w:val="both"/>
              <w:rPr>
                <w:lang w:eastAsia="zh-CN"/>
              </w:rPr>
            </w:pPr>
            <w:r>
              <w:rPr>
                <w:lang w:eastAsia="zh-CN"/>
              </w:rPr>
              <w:t>Khác</w:t>
            </w:r>
          </w:p>
        </w:tc>
        <w:tc>
          <w:tcPr>
            <w:tcW w:w="580" w:type="dxa"/>
            <w:tcBorders>
              <w:top w:val="nil"/>
              <w:left w:val="nil"/>
              <w:bottom w:val="single" w:sz="4" w:space="0" w:color="auto"/>
              <w:right w:val="single" w:sz="4" w:space="0" w:color="auto"/>
            </w:tcBorders>
            <w:noWrap/>
            <w:vAlign w:val="center"/>
            <w:hideMark/>
          </w:tcPr>
          <w:p w14:paraId="4F85E0CC" w14:textId="77777777" w:rsidR="00A93D12" w:rsidRDefault="00A93D12">
            <w:pPr>
              <w:spacing w:line="256" w:lineRule="auto"/>
              <w:ind w:left="-72" w:right="-72"/>
              <w:rPr>
                <w:sz w:val="23"/>
                <w:szCs w:val="23"/>
                <w:lang w:eastAsia="zh-CN"/>
              </w:rPr>
            </w:pPr>
            <w:r>
              <w:rPr>
                <w:sz w:val="23"/>
                <w:szCs w:val="23"/>
                <w:lang w:eastAsia="zh-CN"/>
              </w:rPr>
              <w:t> </w:t>
            </w:r>
          </w:p>
        </w:tc>
        <w:tc>
          <w:tcPr>
            <w:tcW w:w="760" w:type="dxa"/>
            <w:tcBorders>
              <w:top w:val="nil"/>
              <w:left w:val="nil"/>
              <w:bottom w:val="single" w:sz="4" w:space="0" w:color="auto"/>
              <w:right w:val="single" w:sz="4" w:space="0" w:color="auto"/>
            </w:tcBorders>
            <w:shd w:val="clear" w:color="auto" w:fill="FFFF99"/>
            <w:noWrap/>
            <w:vAlign w:val="center"/>
            <w:hideMark/>
          </w:tcPr>
          <w:p w14:paraId="5E0DC428"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512B0866"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7AEE1109"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1A107A43"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052F16B7" w14:textId="77777777" w:rsidR="00A93D12" w:rsidRDefault="00A93D12">
            <w:pPr>
              <w:spacing w:line="256" w:lineRule="auto"/>
              <w:ind w:left="-72" w:right="-72"/>
              <w:rPr>
                <w:sz w:val="20"/>
                <w:szCs w:val="20"/>
                <w:lang w:eastAsia="zh-CN"/>
              </w:rPr>
            </w:pPr>
            <w:r>
              <w:rPr>
                <w:sz w:val="20"/>
                <w:szCs w:val="20"/>
                <w:lang w:eastAsia="zh-CN"/>
              </w:rPr>
              <w:t> </w:t>
            </w:r>
          </w:p>
        </w:tc>
        <w:tc>
          <w:tcPr>
            <w:tcW w:w="1960" w:type="dxa"/>
            <w:tcBorders>
              <w:top w:val="nil"/>
              <w:left w:val="nil"/>
              <w:bottom w:val="single" w:sz="4" w:space="0" w:color="auto"/>
              <w:right w:val="single" w:sz="4" w:space="0" w:color="auto"/>
            </w:tcBorders>
            <w:shd w:val="clear" w:color="auto" w:fill="FFFFFF"/>
            <w:vAlign w:val="center"/>
            <w:hideMark/>
          </w:tcPr>
          <w:p w14:paraId="7A870AB2" w14:textId="77777777" w:rsidR="00A93D12" w:rsidRDefault="00A93D12">
            <w:pPr>
              <w:spacing w:line="256" w:lineRule="auto"/>
              <w:ind w:left="-72" w:right="-72"/>
              <w:rPr>
                <w:lang w:eastAsia="zh-CN"/>
              </w:rPr>
            </w:pPr>
            <w:r>
              <w:rPr>
                <w:lang w:eastAsia="zh-CN"/>
              </w:rPr>
              <w:t> </w:t>
            </w:r>
          </w:p>
        </w:tc>
      </w:tr>
      <w:tr w:rsidR="00A93D12" w14:paraId="3D932DC0" w14:textId="77777777" w:rsidTr="00752729">
        <w:trPr>
          <w:trHeight w:val="300"/>
        </w:trPr>
        <w:tc>
          <w:tcPr>
            <w:tcW w:w="560" w:type="dxa"/>
            <w:tcBorders>
              <w:top w:val="nil"/>
              <w:left w:val="single" w:sz="4" w:space="0" w:color="auto"/>
              <w:bottom w:val="single" w:sz="4" w:space="0" w:color="auto"/>
              <w:right w:val="single" w:sz="4" w:space="0" w:color="auto"/>
            </w:tcBorders>
            <w:noWrap/>
            <w:vAlign w:val="center"/>
            <w:hideMark/>
          </w:tcPr>
          <w:p w14:paraId="3923A56A" w14:textId="77777777" w:rsidR="00A93D12" w:rsidRDefault="00A93D12">
            <w:pPr>
              <w:spacing w:line="256" w:lineRule="auto"/>
              <w:ind w:left="-72" w:right="-72"/>
              <w:jc w:val="center"/>
              <w:rPr>
                <w:b/>
                <w:bCs/>
                <w:sz w:val="23"/>
                <w:szCs w:val="23"/>
                <w:lang w:eastAsia="zh-CN"/>
              </w:rPr>
            </w:pPr>
            <w:r>
              <w:rPr>
                <w:b/>
                <w:bCs/>
                <w:sz w:val="23"/>
                <w:szCs w:val="23"/>
                <w:lang w:eastAsia="zh-CN"/>
              </w:rPr>
              <w:t>VI</w:t>
            </w:r>
          </w:p>
        </w:tc>
        <w:tc>
          <w:tcPr>
            <w:tcW w:w="2640" w:type="dxa"/>
            <w:tcBorders>
              <w:top w:val="single" w:sz="4" w:space="0" w:color="auto"/>
              <w:left w:val="nil"/>
              <w:bottom w:val="single" w:sz="4" w:space="0" w:color="auto"/>
              <w:right w:val="single" w:sz="4" w:space="0" w:color="auto"/>
            </w:tcBorders>
            <w:vAlign w:val="bottom"/>
            <w:hideMark/>
          </w:tcPr>
          <w:p w14:paraId="278D9526" w14:textId="77777777" w:rsidR="00A93D12" w:rsidRDefault="00F86E0C">
            <w:pPr>
              <w:spacing w:line="256" w:lineRule="auto"/>
              <w:ind w:left="-72" w:right="-72"/>
              <w:rPr>
                <w:b/>
                <w:bCs/>
                <w:lang w:eastAsia="zh-CN"/>
              </w:rPr>
            </w:pPr>
            <w:r>
              <w:rPr>
                <w:b/>
                <w:bCs/>
                <w:lang w:eastAsia="zh-CN"/>
              </w:rPr>
              <w:t>Theo ngành sản xuất kinh doanh</w:t>
            </w:r>
          </w:p>
        </w:tc>
        <w:tc>
          <w:tcPr>
            <w:tcW w:w="580" w:type="dxa"/>
            <w:tcBorders>
              <w:top w:val="nil"/>
              <w:left w:val="nil"/>
              <w:bottom w:val="single" w:sz="4" w:space="0" w:color="auto"/>
              <w:right w:val="single" w:sz="4" w:space="0" w:color="auto"/>
            </w:tcBorders>
            <w:noWrap/>
            <w:vAlign w:val="center"/>
            <w:hideMark/>
          </w:tcPr>
          <w:p w14:paraId="7D9F8AC6" w14:textId="77777777" w:rsidR="00A93D12" w:rsidRDefault="00A93D12">
            <w:pPr>
              <w:spacing w:line="256" w:lineRule="auto"/>
              <w:ind w:left="-72" w:right="-72"/>
              <w:rPr>
                <w:sz w:val="23"/>
                <w:szCs w:val="23"/>
                <w:lang w:eastAsia="zh-CN"/>
              </w:rPr>
            </w:pPr>
            <w:r>
              <w:rPr>
                <w:sz w:val="23"/>
                <w:szCs w:val="23"/>
                <w:lang w:eastAsia="zh-CN"/>
              </w:rPr>
              <w:t> </w:t>
            </w:r>
          </w:p>
        </w:tc>
        <w:tc>
          <w:tcPr>
            <w:tcW w:w="760" w:type="dxa"/>
            <w:tcBorders>
              <w:top w:val="nil"/>
              <w:left w:val="nil"/>
              <w:bottom w:val="single" w:sz="4" w:space="0" w:color="auto"/>
              <w:right w:val="single" w:sz="4" w:space="0" w:color="auto"/>
            </w:tcBorders>
            <w:noWrap/>
            <w:vAlign w:val="center"/>
            <w:hideMark/>
          </w:tcPr>
          <w:p w14:paraId="6C9BC211"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noWrap/>
            <w:vAlign w:val="center"/>
            <w:hideMark/>
          </w:tcPr>
          <w:p w14:paraId="2E70F4FF"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noWrap/>
            <w:vAlign w:val="center"/>
            <w:hideMark/>
          </w:tcPr>
          <w:p w14:paraId="3E73A6FD"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noWrap/>
            <w:vAlign w:val="center"/>
            <w:hideMark/>
          </w:tcPr>
          <w:p w14:paraId="75DA1545"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noWrap/>
            <w:vAlign w:val="center"/>
            <w:hideMark/>
          </w:tcPr>
          <w:p w14:paraId="4A6EDE58" w14:textId="77777777" w:rsidR="00A93D12" w:rsidRDefault="00A93D12">
            <w:pPr>
              <w:spacing w:line="256" w:lineRule="auto"/>
              <w:ind w:left="-72" w:right="-72"/>
              <w:rPr>
                <w:sz w:val="20"/>
                <w:szCs w:val="20"/>
                <w:lang w:eastAsia="zh-CN"/>
              </w:rPr>
            </w:pPr>
            <w:r>
              <w:rPr>
                <w:sz w:val="20"/>
                <w:szCs w:val="20"/>
                <w:lang w:eastAsia="zh-CN"/>
              </w:rPr>
              <w:t> </w:t>
            </w:r>
          </w:p>
        </w:tc>
        <w:tc>
          <w:tcPr>
            <w:tcW w:w="1960" w:type="dxa"/>
            <w:tcBorders>
              <w:top w:val="nil"/>
              <w:left w:val="nil"/>
              <w:bottom w:val="single" w:sz="4" w:space="0" w:color="auto"/>
              <w:right w:val="single" w:sz="4" w:space="0" w:color="auto"/>
            </w:tcBorders>
            <w:shd w:val="clear" w:color="auto" w:fill="FFFFFF"/>
            <w:vAlign w:val="center"/>
            <w:hideMark/>
          </w:tcPr>
          <w:p w14:paraId="1A54AD90" w14:textId="77777777" w:rsidR="00A93D12" w:rsidRDefault="00A93D12">
            <w:pPr>
              <w:spacing w:line="256" w:lineRule="auto"/>
              <w:ind w:left="-72" w:right="-72"/>
              <w:rPr>
                <w:lang w:eastAsia="zh-CN"/>
              </w:rPr>
            </w:pPr>
            <w:r>
              <w:rPr>
                <w:lang w:eastAsia="zh-CN"/>
              </w:rPr>
              <w:t> </w:t>
            </w:r>
          </w:p>
        </w:tc>
      </w:tr>
      <w:tr w:rsidR="00A93D12" w14:paraId="1DA6E0FB" w14:textId="77777777" w:rsidTr="00A93D12">
        <w:trPr>
          <w:trHeight w:val="315"/>
        </w:trPr>
        <w:tc>
          <w:tcPr>
            <w:tcW w:w="560" w:type="dxa"/>
            <w:tcBorders>
              <w:top w:val="nil"/>
              <w:left w:val="single" w:sz="4" w:space="0" w:color="auto"/>
              <w:bottom w:val="single" w:sz="4" w:space="0" w:color="auto"/>
              <w:right w:val="single" w:sz="4" w:space="0" w:color="auto"/>
            </w:tcBorders>
            <w:noWrap/>
            <w:vAlign w:val="center"/>
            <w:hideMark/>
          </w:tcPr>
          <w:p w14:paraId="524F00AE" w14:textId="77777777" w:rsidR="00A93D12" w:rsidRDefault="00A93D12">
            <w:pPr>
              <w:spacing w:line="256" w:lineRule="auto"/>
              <w:ind w:left="-72" w:right="-72"/>
              <w:jc w:val="center"/>
              <w:rPr>
                <w:sz w:val="23"/>
                <w:szCs w:val="23"/>
                <w:lang w:eastAsia="zh-CN"/>
              </w:rPr>
            </w:pPr>
            <w:r>
              <w:rPr>
                <w:sz w:val="23"/>
                <w:szCs w:val="23"/>
                <w:lang w:eastAsia="zh-CN"/>
              </w:rPr>
              <w:t>1</w:t>
            </w:r>
          </w:p>
        </w:tc>
        <w:tc>
          <w:tcPr>
            <w:tcW w:w="2640" w:type="dxa"/>
            <w:tcBorders>
              <w:top w:val="single" w:sz="4" w:space="0" w:color="auto"/>
              <w:left w:val="nil"/>
              <w:bottom w:val="single" w:sz="4" w:space="0" w:color="auto"/>
              <w:right w:val="single" w:sz="4" w:space="0" w:color="auto"/>
            </w:tcBorders>
            <w:vAlign w:val="bottom"/>
            <w:hideMark/>
          </w:tcPr>
          <w:p w14:paraId="3BD9FC90" w14:textId="77777777" w:rsidR="00A93D12" w:rsidRDefault="00A93D12">
            <w:pPr>
              <w:spacing w:line="256" w:lineRule="auto"/>
              <w:ind w:left="-72" w:right="-72"/>
              <w:rPr>
                <w:lang w:eastAsia="zh-CN"/>
              </w:rPr>
            </w:pPr>
            <w:r>
              <w:rPr>
                <w:lang w:eastAsia="zh-CN"/>
              </w:rPr>
              <w:t>Nông nghiệp</w:t>
            </w:r>
          </w:p>
        </w:tc>
        <w:tc>
          <w:tcPr>
            <w:tcW w:w="580" w:type="dxa"/>
            <w:tcBorders>
              <w:top w:val="nil"/>
              <w:left w:val="nil"/>
              <w:bottom w:val="single" w:sz="4" w:space="0" w:color="auto"/>
              <w:right w:val="single" w:sz="4" w:space="0" w:color="auto"/>
            </w:tcBorders>
            <w:vAlign w:val="center"/>
            <w:hideMark/>
          </w:tcPr>
          <w:p w14:paraId="34BAE2A0" w14:textId="77777777" w:rsidR="00A93D12" w:rsidRDefault="00A93D12">
            <w:pPr>
              <w:spacing w:line="256" w:lineRule="auto"/>
              <w:ind w:left="-72" w:right="-72"/>
              <w:rPr>
                <w:b/>
                <w:bCs/>
                <w:sz w:val="23"/>
                <w:szCs w:val="23"/>
                <w:lang w:eastAsia="zh-CN"/>
              </w:rPr>
            </w:pPr>
            <w:r>
              <w:rPr>
                <w:b/>
                <w:bCs/>
                <w:sz w:val="23"/>
                <w:szCs w:val="23"/>
                <w:lang w:eastAsia="zh-CN"/>
              </w:rPr>
              <w:t> </w:t>
            </w:r>
          </w:p>
        </w:tc>
        <w:tc>
          <w:tcPr>
            <w:tcW w:w="760" w:type="dxa"/>
            <w:tcBorders>
              <w:top w:val="single" w:sz="4" w:space="0" w:color="auto"/>
              <w:left w:val="nil"/>
              <w:bottom w:val="single" w:sz="4" w:space="0" w:color="auto"/>
              <w:right w:val="single" w:sz="4" w:space="0" w:color="auto"/>
            </w:tcBorders>
            <w:shd w:val="clear" w:color="auto" w:fill="FFFF99"/>
            <w:noWrap/>
            <w:vAlign w:val="center"/>
            <w:hideMark/>
          </w:tcPr>
          <w:p w14:paraId="0094E474"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single" w:sz="4" w:space="0" w:color="auto"/>
              <w:left w:val="nil"/>
              <w:bottom w:val="single" w:sz="4" w:space="0" w:color="auto"/>
              <w:right w:val="single" w:sz="4" w:space="0" w:color="auto"/>
            </w:tcBorders>
            <w:shd w:val="clear" w:color="auto" w:fill="FFFF99"/>
            <w:noWrap/>
            <w:vAlign w:val="center"/>
            <w:hideMark/>
          </w:tcPr>
          <w:p w14:paraId="6B0CDED3"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single" w:sz="4" w:space="0" w:color="auto"/>
              <w:left w:val="nil"/>
              <w:bottom w:val="single" w:sz="4" w:space="0" w:color="auto"/>
              <w:right w:val="single" w:sz="4" w:space="0" w:color="auto"/>
            </w:tcBorders>
            <w:shd w:val="clear" w:color="auto" w:fill="FFFF99"/>
            <w:noWrap/>
            <w:vAlign w:val="center"/>
            <w:hideMark/>
          </w:tcPr>
          <w:p w14:paraId="67CD36B1"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single" w:sz="4" w:space="0" w:color="auto"/>
              <w:left w:val="nil"/>
              <w:bottom w:val="single" w:sz="4" w:space="0" w:color="auto"/>
              <w:right w:val="single" w:sz="4" w:space="0" w:color="auto"/>
            </w:tcBorders>
            <w:shd w:val="clear" w:color="auto" w:fill="FFFF99"/>
            <w:noWrap/>
            <w:vAlign w:val="center"/>
            <w:hideMark/>
          </w:tcPr>
          <w:p w14:paraId="46B81B36"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single" w:sz="4" w:space="0" w:color="auto"/>
              <w:left w:val="nil"/>
              <w:bottom w:val="single" w:sz="4" w:space="0" w:color="auto"/>
              <w:right w:val="single" w:sz="4" w:space="0" w:color="auto"/>
            </w:tcBorders>
            <w:shd w:val="clear" w:color="auto" w:fill="FFFF99"/>
            <w:noWrap/>
            <w:vAlign w:val="center"/>
            <w:hideMark/>
          </w:tcPr>
          <w:p w14:paraId="1FF8CA93" w14:textId="77777777" w:rsidR="00A93D12" w:rsidRDefault="00A93D12">
            <w:pPr>
              <w:spacing w:line="256" w:lineRule="auto"/>
              <w:ind w:left="-72" w:right="-72"/>
              <w:rPr>
                <w:sz w:val="20"/>
                <w:szCs w:val="20"/>
                <w:lang w:eastAsia="zh-CN"/>
              </w:rPr>
            </w:pPr>
            <w:r>
              <w:rPr>
                <w:sz w:val="20"/>
                <w:szCs w:val="20"/>
                <w:lang w:eastAsia="zh-CN"/>
              </w:rPr>
              <w:t> </w:t>
            </w:r>
          </w:p>
        </w:tc>
        <w:tc>
          <w:tcPr>
            <w:tcW w:w="1960" w:type="dxa"/>
            <w:tcBorders>
              <w:top w:val="nil"/>
              <w:left w:val="nil"/>
              <w:bottom w:val="single" w:sz="4" w:space="0" w:color="auto"/>
              <w:right w:val="single" w:sz="4" w:space="0" w:color="auto"/>
            </w:tcBorders>
            <w:shd w:val="clear" w:color="auto" w:fill="FFFFFF"/>
            <w:vAlign w:val="center"/>
            <w:hideMark/>
          </w:tcPr>
          <w:p w14:paraId="268028B8" w14:textId="77777777" w:rsidR="00A93D12" w:rsidRDefault="00A93D12">
            <w:pPr>
              <w:spacing w:line="256" w:lineRule="auto"/>
              <w:ind w:left="-72" w:right="-72"/>
              <w:rPr>
                <w:lang w:eastAsia="zh-CN"/>
              </w:rPr>
            </w:pPr>
            <w:r>
              <w:rPr>
                <w:lang w:eastAsia="zh-CN"/>
              </w:rPr>
              <w:t> </w:t>
            </w:r>
          </w:p>
        </w:tc>
      </w:tr>
      <w:tr w:rsidR="00A93D12" w14:paraId="1B875300" w14:textId="77777777" w:rsidTr="00A93D12">
        <w:trPr>
          <w:trHeight w:val="300"/>
        </w:trPr>
        <w:tc>
          <w:tcPr>
            <w:tcW w:w="560" w:type="dxa"/>
            <w:tcBorders>
              <w:top w:val="nil"/>
              <w:left w:val="single" w:sz="4" w:space="0" w:color="auto"/>
              <w:bottom w:val="single" w:sz="4" w:space="0" w:color="auto"/>
              <w:right w:val="single" w:sz="4" w:space="0" w:color="auto"/>
            </w:tcBorders>
            <w:noWrap/>
            <w:vAlign w:val="center"/>
            <w:hideMark/>
          </w:tcPr>
          <w:p w14:paraId="2611B143" w14:textId="77777777" w:rsidR="00A93D12" w:rsidRDefault="00A93D12">
            <w:pPr>
              <w:spacing w:line="256" w:lineRule="auto"/>
              <w:ind w:left="-72" w:right="-72"/>
              <w:jc w:val="center"/>
              <w:rPr>
                <w:sz w:val="23"/>
                <w:szCs w:val="23"/>
                <w:lang w:eastAsia="zh-CN"/>
              </w:rPr>
            </w:pPr>
            <w:r>
              <w:rPr>
                <w:sz w:val="23"/>
                <w:szCs w:val="23"/>
                <w:lang w:eastAsia="zh-CN"/>
              </w:rPr>
              <w:lastRenderedPageBreak/>
              <w:t>2</w:t>
            </w:r>
          </w:p>
        </w:tc>
        <w:tc>
          <w:tcPr>
            <w:tcW w:w="2640" w:type="dxa"/>
            <w:tcBorders>
              <w:top w:val="single" w:sz="4" w:space="0" w:color="auto"/>
              <w:left w:val="nil"/>
              <w:bottom w:val="single" w:sz="4" w:space="0" w:color="auto"/>
              <w:right w:val="single" w:sz="4" w:space="0" w:color="auto"/>
            </w:tcBorders>
            <w:vAlign w:val="bottom"/>
            <w:hideMark/>
          </w:tcPr>
          <w:p w14:paraId="0FCA1409" w14:textId="77777777" w:rsidR="00A93D12" w:rsidRDefault="00A93D12">
            <w:pPr>
              <w:spacing w:line="256" w:lineRule="auto"/>
              <w:ind w:left="-72" w:right="-72"/>
              <w:rPr>
                <w:lang w:eastAsia="zh-CN"/>
              </w:rPr>
            </w:pPr>
            <w:r>
              <w:rPr>
                <w:lang w:eastAsia="zh-CN"/>
              </w:rPr>
              <w:t>Lâm nghiệp</w:t>
            </w:r>
          </w:p>
        </w:tc>
        <w:tc>
          <w:tcPr>
            <w:tcW w:w="580" w:type="dxa"/>
            <w:tcBorders>
              <w:top w:val="nil"/>
              <w:left w:val="nil"/>
              <w:bottom w:val="single" w:sz="4" w:space="0" w:color="auto"/>
              <w:right w:val="single" w:sz="4" w:space="0" w:color="auto"/>
            </w:tcBorders>
            <w:noWrap/>
            <w:vAlign w:val="center"/>
            <w:hideMark/>
          </w:tcPr>
          <w:p w14:paraId="566F55B1" w14:textId="77777777" w:rsidR="00A93D12" w:rsidRDefault="00A93D12">
            <w:pPr>
              <w:spacing w:line="256" w:lineRule="auto"/>
              <w:ind w:left="-72" w:right="-72"/>
              <w:rPr>
                <w:sz w:val="23"/>
                <w:szCs w:val="23"/>
                <w:lang w:eastAsia="zh-CN"/>
              </w:rPr>
            </w:pPr>
            <w:r>
              <w:rPr>
                <w:sz w:val="23"/>
                <w:szCs w:val="23"/>
                <w:lang w:eastAsia="zh-CN"/>
              </w:rPr>
              <w:t> </w:t>
            </w:r>
          </w:p>
        </w:tc>
        <w:tc>
          <w:tcPr>
            <w:tcW w:w="760" w:type="dxa"/>
            <w:tcBorders>
              <w:top w:val="single" w:sz="4" w:space="0" w:color="auto"/>
              <w:left w:val="nil"/>
              <w:bottom w:val="single" w:sz="4" w:space="0" w:color="auto"/>
              <w:right w:val="single" w:sz="4" w:space="0" w:color="auto"/>
            </w:tcBorders>
            <w:shd w:val="clear" w:color="auto" w:fill="FFFF99"/>
            <w:noWrap/>
            <w:vAlign w:val="center"/>
            <w:hideMark/>
          </w:tcPr>
          <w:p w14:paraId="08373887"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single" w:sz="4" w:space="0" w:color="auto"/>
              <w:left w:val="nil"/>
              <w:bottom w:val="single" w:sz="4" w:space="0" w:color="auto"/>
              <w:right w:val="single" w:sz="4" w:space="0" w:color="auto"/>
            </w:tcBorders>
            <w:shd w:val="clear" w:color="auto" w:fill="FFFF99"/>
            <w:noWrap/>
            <w:vAlign w:val="center"/>
            <w:hideMark/>
          </w:tcPr>
          <w:p w14:paraId="4980429F"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single" w:sz="4" w:space="0" w:color="auto"/>
              <w:left w:val="nil"/>
              <w:bottom w:val="single" w:sz="4" w:space="0" w:color="auto"/>
              <w:right w:val="single" w:sz="4" w:space="0" w:color="auto"/>
            </w:tcBorders>
            <w:shd w:val="clear" w:color="auto" w:fill="FFFF99"/>
            <w:noWrap/>
            <w:vAlign w:val="center"/>
            <w:hideMark/>
          </w:tcPr>
          <w:p w14:paraId="5888B4B6"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single" w:sz="4" w:space="0" w:color="auto"/>
              <w:left w:val="nil"/>
              <w:bottom w:val="single" w:sz="4" w:space="0" w:color="auto"/>
              <w:right w:val="single" w:sz="4" w:space="0" w:color="auto"/>
            </w:tcBorders>
            <w:shd w:val="clear" w:color="auto" w:fill="FFFF99"/>
            <w:noWrap/>
            <w:vAlign w:val="center"/>
            <w:hideMark/>
          </w:tcPr>
          <w:p w14:paraId="0F8999FD"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single" w:sz="4" w:space="0" w:color="auto"/>
              <w:left w:val="nil"/>
              <w:bottom w:val="single" w:sz="4" w:space="0" w:color="auto"/>
              <w:right w:val="single" w:sz="4" w:space="0" w:color="auto"/>
            </w:tcBorders>
            <w:shd w:val="clear" w:color="auto" w:fill="FFFF99"/>
            <w:noWrap/>
            <w:vAlign w:val="center"/>
            <w:hideMark/>
          </w:tcPr>
          <w:p w14:paraId="2CE539A8" w14:textId="77777777" w:rsidR="00A93D12" w:rsidRDefault="00A93D12">
            <w:pPr>
              <w:spacing w:line="256" w:lineRule="auto"/>
              <w:ind w:left="-72" w:right="-72"/>
              <w:rPr>
                <w:sz w:val="20"/>
                <w:szCs w:val="20"/>
                <w:lang w:eastAsia="zh-CN"/>
              </w:rPr>
            </w:pPr>
            <w:r>
              <w:rPr>
                <w:sz w:val="20"/>
                <w:szCs w:val="20"/>
                <w:lang w:eastAsia="zh-CN"/>
              </w:rPr>
              <w:t> </w:t>
            </w:r>
          </w:p>
        </w:tc>
        <w:tc>
          <w:tcPr>
            <w:tcW w:w="1960" w:type="dxa"/>
            <w:tcBorders>
              <w:top w:val="nil"/>
              <w:left w:val="nil"/>
              <w:bottom w:val="single" w:sz="4" w:space="0" w:color="auto"/>
              <w:right w:val="single" w:sz="4" w:space="0" w:color="auto"/>
            </w:tcBorders>
            <w:shd w:val="clear" w:color="auto" w:fill="FFFFFF"/>
            <w:vAlign w:val="center"/>
            <w:hideMark/>
          </w:tcPr>
          <w:p w14:paraId="70E1A517" w14:textId="77777777" w:rsidR="00A93D12" w:rsidRDefault="00A93D12">
            <w:pPr>
              <w:spacing w:line="256" w:lineRule="auto"/>
              <w:ind w:left="-72" w:right="-72"/>
              <w:rPr>
                <w:lang w:eastAsia="zh-CN"/>
              </w:rPr>
            </w:pPr>
            <w:r>
              <w:rPr>
                <w:lang w:eastAsia="zh-CN"/>
              </w:rPr>
              <w:t> </w:t>
            </w:r>
          </w:p>
        </w:tc>
      </w:tr>
      <w:tr w:rsidR="00A93D12" w14:paraId="657BCE7B" w14:textId="77777777" w:rsidTr="00A93D12">
        <w:trPr>
          <w:trHeight w:val="300"/>
        </w:trPr>
        <w:tc>
          <w:tcPr>
            <w:tcW w:w="560" w:type="dxa"/>
            <w:tcBorders>
              <w:top w:val="nil"/>
              <w:left w:val="single" w:sz="4" w:space="0" w:color="auto"/>
              <w:bottom w:val="single" w:sz="4" w:space="0" w:color="auto"/>
              <w:right w:val="single" w:sz="4" w:space="0" w:color="auto"/>
            </w:tcBorders>
            <w:noWrap/>
            <w:vAlign w:val="center"/>
            <w:hideMark/>
          </w:tcPr>
          <w:p w14:paraId="3187F35A" w14:textId="77777777" w:rsidR="00A93D12" w:rsidRDefault="00A93D12">
            <w:pPr>
              <w:spacing w:line="256" w:lineRule="auto"/>
              <w:ind w:left="-72" w:right="-72"/>
              <w:jc w:val="center"/>
              <w:rPr>
                <w:sz w:val="23"/>
                <w:szCs w:val="23"/>
                <w:lang w:eastAsia="zh-CN"/>
              </w:rPr>
            </w:pPr>
            <w:r>
              <w:rPr>
                <w:sz w:val="23"/>
                <w:szCs w:val="23"/>
                <w:lang w:eastAsia="zh-CN"/>
              </w:rPr>
              <w:t>3</w:t>
            </w:r>
          </w:p>
        </w:tc>
        <w:tc>
          <w:tcPr>
            <w:tcW w:w="2640" w:type="dxa"/>
            <w:tcBorders>
              <w:top w:val="single" w:sz="4" w:space="0" w:color="auto"/>
              <w:left w:val="nil"/>
              <w:bottom w:val="single" w:sz="4" w:space="0" w:color="auto"/>
              <w:right w:val="single" w:sz="4" w:space="0" w:color="auto"/>
            </w:tcBorders>
            <w:vAlign w:val="bottom"/>
            <w:hideMark/>
          </w:tcPr>
          <w:p w14:paraId="478FA10E" w14:textId="77777777" w:rsidR="00A93D12" w:rsidRDefault="00A93D12">
            <w:pPr>
              <w:spacing w:line="256" w:lineRule="auto"/>
              <w:ind w:left="-72" w:right="-72"/>
              <w:rPr>
                <w:lang w:eastAsia="zh-CN"/>
              </w:rPr>
            </w:pPr>
            <w:r>
              <w:rPr>
                <w:lang w:eastAsia="zh-CN"/>
              </w:rPr>
              <w:t>Thuỷ sản</w:t>
            </w:r>
          </w:p>
        </w:tc>
        <w:tc>
          <w:tcPr>
            <w:tcW w:w="580" w:type="dxa"/>
            <w:tcBorders>
              <w:top w:val="nil"/>
              <w:left w:val="nil"/>
              <w:bottom w:val="single" w:sz="4" w:space="0" w:color="auto"/>
              <w:right w:val="single" w:sz="4" w:space="0" w:color="auto"/>
            </w:tcBorders>
            <w:noWrap/>
            <w:vAlign w:val="center"/>
            <w:hideMark/>
          </w:tcPr>
          <w:p w14:paraId="6C227C5C" w14:textId="77777777" w:rsidR="00A93D12" w:rsidRDefault="00A93D12">
            <w:pPr>
              <w:spacing w:line="256" w:lineRule="auto"/>
              <w:ind w:left="-72" w:right="-72"/>
              <w:rPr>
                <w:sz w:val="23"/>
                <w:szCs w:val="23"/>
                <w:lang w:eastAsia="zh-CN"/>
              </w:rPr>
            </w:pPr>
            <w:r>
              <w:rPr>
                <w:sz w:val="23"/>
                <w:szCs w:val="23"/>
                <w:lang w:eastAsia="zh-CN"/>
              </w:rPr>
              <w:t> </w:t>
            </w:r>
          </w:p>
        </w:tc>
        <w:tc>
          <w:tcPr>
            <w:tcW w:w="760" w:type="dxa"/>
            <w:tcBorders>
              <w:top w:val="nil"/>
              <w:left w:val="nil"/>
              <w:bottom w:val="single" w:sz="4" w:space="0" w:color="auto"/>
              <w:right w:val="single" w:sz="4" w:space="0" w:color="auto"/>
            </w:tcBorders>
            <w:shd w:val="clear" w:color="auto" w:fill="FFFF99"/>
            <w:noWrap/>
            <w:vAlign w:val="center"/>
            <w:hideMark/>
          </w:tcPr>
          <w:p w14:paraId="0209D34E"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4DFC10CE"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5A1D94E4"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3BE5C871"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79477A2E" w14:textId="77777777" w:rsidR="00A93D12" w:rsidRDefault="00A93D12">
            <w:pPr>
              <w:spacing w:line="256" w:lineRule="auto"/>
              <w:ind w:left="-72" w:right="-72"/>
              <w:rPr>
                <w:sz w:val="20"/>
                <w:szCs w:val="20"/>
                <w:lang w:eastAsia="zh-CN"/>
              </w:rPr>
            </w:pPr>
            <w:r>
              <w:rPr>
                <w:sz w:val="20"/>
                <w:szCs w:val="20"/>
                <w:lang w:eastAsia="zh-CN"/>
              </w:rPr>
              <w:t> </w:t>
            </w:r>
          </w:p>
        </w:tc>
        <w:tc>
          <w:tcPr>
            <w:tcW w:w="1960" w:type="dxa"/>
            <w:tcBorders>
              <w:top w:val="nil"/>
              <w:left w:val="nil"/>
              <w:bottom w:val="single" w:sz="4" w:space="0" w:color="auto"/>
              <w:right w:val="single" w:sz="4" w:space="0" w:color="auto"/>
            </w:tcBorders>
            <w:shd w:val="clear" w:color="auto" w:fill="FFFFFF"/>
            <w:vAlign w:val="center"/>
            <w:hideMark/>
          </w:tcPr>
          <w:p w14:paraId="46271C77" w14:textId="77777777" w:rsidR="00A93D12" w:rsidRDefault="00A93D12">
            <w:pPr>
              <w:spacing w:line="256" w:lineRule="auto"/>
              <w:ind w:left="-72" w:right="-72"/>
              <w:rPr>
                <w:lang w:eastAsia="zh-CN"/>
              </w:rPr>
            </w:pPr>
            <w:r>
              <w:rPr>
                <w:lang w:eastAsia="zh-CN"/>
              </w:rPr>
              <w:t> </w:t>
            </w:r>
          </w:p>
        </w:tc>
      </w:tr>
      <w:tr w:rsidR="00A93D12" w14:paraId="445FD230" w14:textId="77777777" w:rsidTr="00A93D12">
        <w:trPr>
          <w:trHeight w:val="300"/>
        </w:trPr>
        <w:tc>
          <w:tcPr>
            <w:tcW w:w="560" w:type="dxa"/>
            <w:tcBorders>
              <w:top w:val="nil"/>
              <w:left w:val="single" w:sz="4" w:space="0" w:color="auto"/>
              <w:bottom w:val="single" w:sz="4" w:space="0" w:color="auto"/>
              <w:right w:val="single" w:sz="4" w:space="0" w:color="auto"/>
            </w:tcBorders>
            <w:noWrap/>
            <w:vAlign w:val="center"/>
            <w:hideMark/>
          </w:tcPr>
          <w:p w14:paraId="59AD28F0" w14:textId="77777777" w:rsidR="00A93D12" w:rsidRDefault="00A93D12">
            <w:pPr>
              <w:spacing w:line="256" w:lineRule="auto"/>
              <w:ind w:left="-72" w:right="-72"/>
              <w:jc w:val="center"/>
              <w:rPr>
                <w:sz w:val="23"/>
                <w:szCs w:val="23"/>
                <w:lang w:eastAsia="zh-CN"/>
              </w:rPr>
            </w:pPr>
            <w:r>
              <w:rPr>
                <w:sz w:val="23"/>
                <w:szCs w:val="23"/>
                <w:lang w:eastAsia="zh-CN"/>
              </w:rPr>
              <w:t>4</w:t>
            </w:r>
          </w:p>
        </w:tc>
        <w:tc>
          <w:tcPr>
            <w:tcW w:w="2640" w:type="dxa"/>
            <w:tcBorders>
              <w:top w:val="single" w:sz="4" w:space="0" w:color="auto"/>
              <w:left w:val="nil"/>
              <w:bottom w:val="single" w:sz="4" w:space="0" w:color="auto"/>
              <w:right w:val="single" w:sz="4" w:space="0" w:color="auto"/>
            </w:tcBorders>
            <w:vAlign w:val="bottom"/>
            <w:hideMark/>
          </w:tcPr>
          <w:p w14:paraId="63085A60" w14:textId="77777777" w:rsidR="00A93D12" w:rsidRDefault="00A93D12">
            <w:pPr>
              <w:spacing w:line="256" w:lineRule="auto"/>
              <w:ind w:left="-72" w:right="-72"/>
              <w:rPr>
                <w:lang w:eastAsia="zh-CN"/>
              </w:rPr>
            </w:pPr>
            <w:r>
              <w:rPr>
                <w:lang w:eastAsia="zh-CN"/>
              </w:rPr>
              <w:t>Công nghiệp</w:t>
            </w:r>
          </w:p>
        </w:tc>
        <w:tc>
          <w:tcPr>
            <w:tcW w:w="580" w:type="dxa"/>
            <w:tcBorders>
              <w:top w:val="nil"/>
              <w:left w:val="nil"/>
              <w:bottom w:val="single" w:sz="4" w:space="0" w:color="auto"/>
              <w:right w:val="single" w:sz="4" w:space="0" w:color="auto"/>
            </w:tcBorders>
            <w:noWrap/>
            <w:vAlign w:val="center"/>
            <w:hideMark/>
          </w:tcPr>
          <w:p w14:paraId="527FF0E3" w14:textId="77777777" w:rsidR="00A93D12" w:rsidRDefault="00A93D12">
            <w:pPr>
              <w:spacing w:line="256" w:lineRule="auto"/>
              <w:ind w:left="-72" w:right="-72"/>
              <w:rPr>
                <w:sz w:val="23"/>
                <w:szCs w:val="23"/>
                <w:lang w:eastAsia="zh-CN"/>
              </w:rPr>
            </w:pPr>
            <w:r>
              <w:rPr>
                <w:sz w:val="23"/>
                <w:szCs w:val="23"/>
                <w:lang w:eastAsia="zh-CN"/>
              </w:rPr>
              <w:t> </w:t>
            </w:r>
          </w:p>
        </w:tc>
        <w:tc>
          <w:tcPr>
            <w:tcW w:w="760" w:type="dxa"/>
            <w:tcBorders>
              <w:top w:val="nil"/>
              <w:left w:val="nil"/>
              <w:bottom w:val="single" w:sz="4" w:space="0" w:color="auto"/>
              <w:right w:val="single" w:sz="4" w:space="0" w:color="auto"/>
            </w:tcBorders>
            <w:shd w:val="clear" w:color="auto" w:fill="FFFF99"/>
            <w:noWrap/>
            <w:vAlign w:val="center"/>
            <w:hideMark/>
          </w:tcPr>
          <w:p w14:paraId="11491068"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3B071463"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19A5F30F"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0E6A38CE"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1C11ECB6" w14:textId="77777777" w:rsidR="00A93D12" w:rsidRDefault="00A93D12">
            <w:pPr>
              <w:spacing w:line="256" w:lineRule="auto"/>
              <w:ind w:left="-72" w:right="-72"/>
              <w:rPr>
                <w:sz w:val="20"/>
                <w:szCs w:val="20"/>
                <w:lang w:eastAsia="zh-CN"/>
              </w:rPr>
            </w:pPr>
            <w:r>
              <w:rPr>
                <w:sz w:val="20"/>
                <w:szCs w:val="20"/>
                <w:lang w:eastAsia="zh-CN"/>
              </w:rPr>
              <w:t> </w:t>
            </w:r>
          </w:p>
        </w:tc>
        <w:tc>
          <w:tcPr>
            <w:tcW w:w="1960" w:type="dxa"/>
            <w:tcBorders>
              <w:top w:val="nil"/>
              <w:left w:val="nil"/>
              <w:bottom w:val="single" w:sz="4" w:space="0" w:color="auto"/>
              <w:right w:val="single" w:sz="4" w:space="0" w:color="auto"/>
            </w:tcBorders>
            <w:shd w:val="clear" w:color="auto" w:fill="FFFFFF"/>
            <w:vAlign w:val="center"/>
            <w:hideMark/>
          </w:tcPr>
          <w:p w14:paraId="76B2CC98" w14:textId="77777777" w:rsidR="00A93D12" w:rsidRDefault="00A93D12">
            <w:pPr>
              <w:spacing w:line="256" w:lineRule="auto"/>
              <w:ind w:left="-72" w:right="-72"/>
              <w:rPr>
                <w:lang w:eastAsia="zh-CN"/>
              </w:rPr>
            </w:pPr>
            <w:r>
              <w:rPr>
                <w:lang w:eastAsia="zh-CN"/>
              </w:rPr>
              <w:t> </w:t>
            </w:r>
          </w:p>
        </w:tc>
      </w:tr>
      <w:tr w:rsidR="00A93D12" w14:paraId="14B0EB33" w14:textId="77777777" w:rsidTr="00A93D12">
        <w:trPr>
          <w:trHeight w:val="300"/>
        </w:trPr>
        <w:tc>
          <w:tcPr>
            <w:tcW w:w="560" w:type="dxa"/>
            <w:tcBorders>
              <w:top w:val="nil"/>
              <w:left w:val="single" w:sz="4" w:space="0" w:color="auto"/>
              <w:bottom w:val="single" w:sz="4" w:space="0" w:color="auto"/>
              <w:right w:val="single" w:sz="4" w:space="0" w:color="auto"/>
            </w:tcBorders>
            <w:noWrap/>
            <w:vAlign w:val="center"/>
            <w:hideMark/>
          </w:tcPr>
          <w:p w14:paraId="2B0F55BA" w14:textId="77777777" w:rsidR="00A93D12" w:rsidRDefault="00A93D12">
            <w:pPr>
              <w:spacing w:line="256" w:lineRule="auto"/>
              <w:ind w:left="-72" w:right="-72"/>
              <w:jc w:val="center"/>
              <w:rPr>
                <w:sz w:val="23"/>
                <w:szCs w:val="23"/>
                <w:lang w:eastAsia="zh-CN"/>
              </w:rPr>
            </w:pPr>
            <w:r>
              <w:rPr>
                <w:sz w:val="23"/>
                <w:szCs w:val="23"/>
                <w:lang w:eastAsia="zh-CN"/>
              </w:rPr>
              <w:t>5</w:t>
            </w:r>
          </w:p>
        </w:tc>
        <w:tc>
          <w:tcPr>
            <w:tcW w:w="2640" w:type="dxa"/>
            <w:tcBorders>
              <w:top w:val="single" w:sz="4" w:space="0" w:color="auto"/>
              <w:left w:val="nil"/>
              <w:bottom w:val="single" w:sz="4" w:space="0" w:color="auto"/>
              <w:right w:val="single" w:sz="4" w:space="0" w:color="auto"/>
            </w:tcBorders>
            <w:vAlign w:val="bottom"/>
            <w:hideMark/>
          </w:tcPr>
          <w:p w14:paraId="065895B1" w14:textId="77777777" w:rsidR="00A93D12" w:rsidRDefault="00A93D12">
            <w:pPr>
              <w:spacing w:line="256" w:lineRule="auto"/>
              <w:ind w:left="-72" w:right="-72"/>
              <w:rPr>
                <w:lang w:eastAsia="zh-CN"/>
              </w:rPr>
            </w:pPr>
            <w:r>
              <w:rPr>
                <w:lang w:eastAsia="zh-CN"/>
              </w:rPr>
              <w:t>Xây dựng</w:t>
            </w:r>
          </w:p>
        </w:tc>
        <w:tc>
          <w:tcPr>
            <w:tcW w:w="580" w:type="dxa"/>
            <w:tcBorders>
              <w:top w:val="nil"/>
              <w:left w:val="nil"/>
              <w:bottom w:val="single" w:sz="4" w:space="0" w:color="auto"/>
              <w:right w:val="single" w:sz="4" w:space="0" w:color="auto"/>
            </w:tcBorders>
            <w:noWrap/>
            <w:vAlign w:val="center"/>
            <w:hideMark/>
          </w:tcPr>
          <w:p w14:paraId="0F7367F8" w14:textId="77777777" w:rsidR="00A93D12" w:rsidRDefault="00A93D12">
            <w:pPr>
              <w:spacing w:line="256" w:lineRule="auto"/>
              <w:ind w:left="-72" w:right="-72"/>
              <w:rPr>
                <w:sz w:val="23"/>
                <w:szCs w:val="23"/>
                <w:lang w:eastAsia="zh-CN"/>
              </w:rPr>
            </w:pPr>
            <w:r>
              <w:rPr>
                <w:sz w:val="23"/>
                <w:szCs w:val="23"/>
                <w:lang w:eastAsia="zh-CN"/>
              </w:rPr>
              <w:t> </w:t>
            </w:r>
          </w:p>
        </w:tc>
        <w:tc>
          <w:tcPr>
            <w:tcW w:w="760" w:type="dxa"/>
            <w:tcBorders>
              <w:top w:val="nil"/>
              <w:left w:val="nil"/>
              <w:bottom w:val="single" w:sz="4" w:space="0" w:color="auto"/>
              <w:right w:val="single" w:sz="4" w:space="0" w:color="auto"/>
            </w:tcBorders>
            <w:shd w:val="clear" w:color="auto" w:fill="FFFF99"/>
            <w:noWrap/>
            <w:vAlign w:val="center"/>
            <w:hideMark/>
          </w:tcPr>
          <w:p w14:paraId="59683F34"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0F4D8AE1"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2CD59D2D"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19FB8D1C"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626122C4" w14:textId="77777777" w:rsidR="00A93D12" w:rsidRDefault="00A93D12">
            <w:pPr>
              <w:spacing w:line="256" w:lineRule="auto"/>
              <w:ind w:left="-72" w:right="-72"/>
              <w:rPr>
                <w:sz w:val="20"/>
                <w:szCs w:val="20"/>
                <w:lang w:eastAsia="zh-CN"/>
              </w:rPr>
            </w:pPr>
            <w:r>
              <w:rPr>
                <w:sz w:val="20"/>
                <w:szCs w:val="20"/>
                <w:lang w:eastAsia="zh-CN"/>
              </w:rPr>
              <w:t> </w:t>
            </w:r>
          </w:p>
        </w:tc>
        <w:tc>
          <w:tcPr>
            <w:tcW w:w="1960" w:type="dxa"/>
            <w:tcBorders>
              <w:top w:val="nil"/>
              <w:left w:val="nil"/>
              <w:bottom w:val="single" w:sz="4" w:space="0" w:color="auto"/>
              <w:right w:val="single" w:sz="4" w:space="0" w:color="auto"/>
            </w:tcBorders>
            <w:shd w:val="clear" w:color="auto" w:fill="FFFFFF"/>
            <w:vAlign w:val="center"/>
            <w:hideMark/>
          </w:tcPr>
          <w:p w14:paraId="437FB0DD" w14:textId="77777777" w:rsidR="00A93D12" w:rsidRDefault="00A93D12">
            <w:pPr>
              <w:spacing w:line="256" w:lineRule="auto"/>
              <w:ind w:left="-72" w:right="-72"/>
              <w:rPr>
                <w:lang w:eastAsia="zh-CN"/>
              </w:rPr>
            </w:pPr>
            <w:r>
              <w:rPr>
                <w:lang w:eastAsia="zh-CN"/>
              </w:rPr>
              <w:t> </w:t>
            </w:r>
          </w:p>
        </w:tc>
      </w:tr>
      <w:tr w:rsidR="00A93D12" w14:paraId="465AC19E" w14:textId="77777777" w:rsidTr="00A93D12">
        <w:trPr>
          <w:trHeight w:val="300"/>
        </w:trPr>
        <w:tc>
          <w:tcPr>
            <w:tcW w:w="560" w:type="dxa"/>
            <w:tcBorders>
              <w:top w:val="nil"/>
              <w:left w:val="single" w:sz="4" w:space="0" w:color="auto"/>
              <w:bottom w:val="single" w:sz="4" w:space="0" w:color="auto"/>
              <w:right w:val="single" w:sz="4" w:space="0" w:color="auto"/>
            </w:tcBorders>
            <w:noWrap/>
            <w:vAlign w:val="center"/>
            <w:hideMark/>
          </w:tcPr>
          <w:p w14:paraId="623BBFFE" w14:textId="77777777" w:rsidR="00A93D12" w:rsidRDefault="00A93D12">
            <w:pPr>
              <w:spacing w:line="256" w:lineRule="auto"/>
              <w:ind w:left="-72" w:right="-72"/>
              <w:jc w:val="center"/>
              <w:rPr>
                <w:sz w:val="23"/>
                <w:szCs w:val="23"/>
                <w:lang w:eastAsia="zh-CN"/>
              </w:rPr>
            </w:pPr>
            <w:r>
              <w:rPr>
                <w:sz w:val="23"/>
                <w:szCs w:val="23"/>
                <w:lang w:eastAsia="zh-CN"/>
              </w:rPr>
              <w:t>6</w:t>
            </w:r>
          </w:p>
        </w:tc>
        <w:tc>
          <w:tcPr>
            <w:tcW w:w="2640" w:type="dxa"/>
            <w:tcBorders>
              <w:top w:val="single" w:sz="4" w:space="0" w:color="auto"/>
              <w:left w:val="nil"/>
              <w:bottom w:val="single" w:sz="4" w:space="0" w:color="auto"/>
              <w:right w:val="single" w:sz="4" w:space="0" w:color="auto"/>
            </w:tcBorders>
            <w:vAlign w:val="bottom"/>
            <w:hideMark/>
          </w:tcPr>
          <w:p w14:paraId="29416385" w14:textId="77777777" w:rsidR="00A93D12" w:rsidRDefault="00A93D12">
            <w:pPr>
              <w:spacing w:line="256" w:lineRule="auto"/>
              <w:ind w:left="-72" w:right="-72"/>
              <w:rPr>
                <w:lang w:eastAsia="zh-CN"/>
              </w:rPr>
            </w:pPr>
            <w:r>
              <w:rPr>
                <w:lang w:eastAsia="zh-CN"/>
              </w:rPr>
              <w:t>Thương nghiệp</w:t>
            </w:r>
          </w:p>
        </w:tc>
        <w:tc>
          <w:tcPr>
            <w:tcW w:w="580" w:type="dxa"/>
            <w:tcBorders>
              <w:top w:val="nil"/>
              <w:left w:val="nil"/>
              <w:bottom w:val="single" w:sz="4" w:space="0" w:color="auto"/>
              <w:right w:val="single" w:sz="4" w:space="0" w:color="auto"/>
            </w:tcBorders>
            <w:noWrap/>
            <w:vAlign w:val="center"/>
            <w:hideMark/>
          </w:tcPr>
          <w:p w14:paraId="4C939C8A" w14:textId="77777777" w:rsidR="00A93D12" w:rsidRDefault="00A93D12">
            <w:pPr>
              <w:spacing w:line="256" w:lineRule="auto"/>
              <w:ind w:left="-72" w:right="-72"/>
              <w:rPr>
                <w:sz w:val="23"/>
                <w:szCs w:val="23"/>
                <w:lang w:eastAsia="zh-CN"/>
              </w:rPr>
            </w:pPr>
            <w:r>
              <w:rPr>
                <w:sz w:val="23"/>
                <w:szCs w:val="23"/>
                <w:lang w:eastAsia="zh-CN"/>
              </w:rPr>
              <w:t> </w:t>
            </w:r>
          </w:p>
        </w:tc>
        <w:tc>
          <w:tcPr>
            <w:tcW w:w="760" w:type="dxa"/>
            <w:tcBorders>
              <w:top w:val="nil"/>
              <w:left w:val="nil"/>
              <w:bottom w:val="single" w:sz="4" w:space="0" w:color="auto"/>
              <w:right w:val="single" w:sz="4" w:space="0" w:color="auto"/>
            </w:tcBorders>
            <w:shd w:val="clear" w:color="auto" w:fill="FFFF99"/>
            <w:noWrap/>
            <w:vAlign w:val="center"/>
            <w:hideMark/>
          </w:tcPr>
          <w:p w14:paraId="55E92EF3"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6DBB11CB"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3CA679B4"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5997CA07"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2F2E4E01" w14:textId="77777777" w:rsidR="00A93D12" w:rsidRDefault="00A93D12">
            <w:pPr>
              <w:spacing w:line="256" w:lineRule="auto"/>
              <w:ind w:left="-72" w:right="-72"/>
              <w:rPr>
                <w:sz w:val="20"/>
                <w:szCs w:val="20"/>
                <w:lang w:eastAsia="zh-CN"/>
              </w:rPr>
            </w:pPr>
            <w:r>
              <w:rPr>
                <w:sz w:val="20"/>
                <w:szCs w:val="20"/>
                <w:lang w:eastAsia="zh-CN"/>
              </w:rPr>
              <w:t> </w:t>
            </w:r>
          </w:p>
        </w:tc>
        <w:tc>
          <w:tcPr>
            <w:tcW w:w="1960" w:type="dxa"/>
            <w:tcBorders>
              <w:top w:val="nil"/>
              <w:left w:val="nil"/>
              <w:bottom w:val="single" w:sz="4" w:space="0" w:color="auto"/>
              <w:right w:val="single" w:sz="4" w:space="0" w:color="auto"/>
            </w:tcBorders>
            <w:shd w:val="clear" w:color="auto" w:fill="FFFFFF"/>
            <w:vAlign w:val="center"/>
            <w:hideMark/>
          </w:tcPr>
          <w:p w14:paraId="1E733F94" w14:textId="77777777" w:rsidR="00A93D12" w:rsidRDefault="00A93D12">
            <w:pPr>
              <w:spacing w:line="256" w:lineRule="auto"/>
              <w:ind w:left="-72" w:right="-72"/>
              <w:rPr>
                <w:lang w:eastAsia="zh-CN"/>
              </w:rPr>
            </w:pPr>
            <w:r>
              <w:rPr>
                <w:lang w:eastAsia="zh-CN"/>
              </w:rPr>
              <w:t> </w:t>
            </w:r>
          </w:p>
        </w:tc>
      </w:tr>
      <w:tr w:rsidR="00A93D12" w14:paraId="5AEF770D" w14:textId="77777777" w:rsidTr="00A93D12">
        <w:trPr>
          <w:trHeight w:val="300"/>
        </w:trPr>
        <w:tc>
          <w:tcPr>
            <w:tcW w:w="560" w:type="dxa"/>
            <w:tcBorders>
              <w:top w:val="nil"/>
              <w:left w:val="single" w:sz="4" w:space="0" w:color="auto"/>
              <w:bottom w:val="single" w:sz="4" w:space="0" w:color="auto"/>
              <w:right w:val="single" w:sz="4" w:space="0" w:color="auto"/>
            </w:tcBorders>
            <w:noWrap/>
            <w:vAlign w:val="center"/>
            <w:hideMark/>
          </w:tcPr>
          <w:p w14:paraId="22C2B4B9" w14:textId="77777777" w:rsidR="00A93D12" w:rsidRDefault="00A93D12">
            <w:pPr>
              <w:spacing w:line="256" w:lineRule="auto"/>
              <w:ind w:left="-72" w:right="-72"/>
              <w:jc w:val="center"/>
              <w:rPr>
                <w:sz w:val="23"/>
                <w:szCs w:val="23"/>
                <w:lang w:eastAsia="zh-CN"/>
              </w:rPr>
            </w:pPr>
            <w:r>
              <w:rPr>
                <w:sz w:val="23"/>
                <w:szCs w:val="23"/>
                <w:lang w:eastAsia="zh-CN"/>
              </w:rPr>
              <w:t>7</w:t>
            </w:r>
          </w:p>
        </w:tc>
        <w:tc>
          <w:tcPr>
            <w:tcW w:w="2640" w:type="dxa"/>
            <w:tcBorders>
              <w:top w:val="single" w:sz="4" w:space="0" w:color="auto"/>
              <w:left w:val="nil"/>
              <w:bottom w:val="single" w:sz="4" w:space="0" w:color="auto"/>
              <w:right w:val="single" w:sz="4" w:space="0" w:color="auto"/>
            </w:tcBorders>
            <w:vAlign w:val="bottom"/>
            <w:hideMark/>
          </w:tcPr>
          <w:p w14:paraId="229BED62" w14:textId="77777777" w:rsidR="00A93D12" w:rsidRDefault="00A93D12">
            <w:pPr>
              <w:spacing w:line="256" w:lineRule="auto"/>
              <w:ind w:left="-72" w:right="-72"/>
              <w:rPr>
                <w:lang w:eastAsia="zh-CN"/>
              </w:rPr>
            </w:pPr>
            <w:r>
              <w:rPr>
                <w:lang w:eastAsia="zh-CN"/>
              </w:rPr>
              <w:t>Dịch vụ</w:t>
            </w:r>
          </w:p>
        </w:tc>
        <w:tc>
          <w:tcPr>
            <w:tcW w:w="580" w:type="dxa"/>
            <w:tcBorders>
              <w:top w:val="nil"/>
              <w:left w:val="nil"/>
              <w:bottom w:val="single" w:sz="4" w:space="0" w:color="auto"/>
              <w:right w:val="single" w:sz="4" w:space="0" w:color="auto"/>
            </w:tcBorders>
            <w:noWrap/>
            <w:vAlign w:val="center"/>
            <w:hideMark/>
          </w:tcPr>
          <w:p w14:paraId="52EE89B7" w14:textId="77777777" w:rsidR="00A93D12" w:rsidRDefault="00A93D12">
            <w:pPr>
              <w:spacing w:line="256" w:lineRule="auto"/>
              <w:ind w:left="-72" w:right="-72"/>
              <w:rPr>
                <w:sz w:val="23"/>
                <w:szCs w:val="23"/>
                <w:lang w:eastAsia="zh-CN"/>
              </w:rPr>
            </w:pPr>
            <w:r>
              <w:rPr>
                <w:sz w:val="23"/>
                <w:szCs w:val="23"/>
                <w:lang w:eastAsia="zh-CN"/>
              </w:rPr>
              <w:t> </w:t>
            </w:r>
          </w:p>
        </w:tc>
        <w:tc>
          <w:tcPr>
            <w:tcW w:w="760" w:type="dxa"/>
            <w:tcBorders>
              <w:top w:val="nil"/>
              <w:left w:val="nil"/>
              <w:bottom w:val="single" w:sz="4" w:space="0" w:color="auto"/>
              <w:right w:val="single" w:sz="4" w:space="0" w:color="auto"/>
            </w:tcBorders>
            <w:shd w:val="clear" w:color="auto" w:fill="FFFF99"/>
            <w:noWrap/>
            <w:vAlign w:val="center"/>
            <w:hideMark/>
          </w:tcPr>
          <w:p w14:paraId="24260567"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61AA04AD"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52824CE5"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6BCCC42E"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298F147F" w14:textId="77777777" w:rsidR="00A93D12" w:rsidRDefault="00A93D12">
            <w:pPr>
              <w:spacing w:line="256" w:lineRule="auto"/>
              <w:ind w:left="-72" w:right="-72"/>
              <w:rPr>
                <w:sz w:val="20"/>
                <w:szCs w:val="20"/>
                <w:lang w:eastAsia="zh-CN"/>
              </w:rPr>
            </w:pPr>
            <w:r>
              <w:rPr>
                <w:sz w:val="20"/>
                <w:szCs w:val="20"/>
                <w:lang w:eastAsia="zh-CN"/>
              </w:rPr>
              <w:t> </w:t>
            </w:r>
          </w:p>
        </w:tc>
        <w:tc>
          <w:tcPr>
            <w:tcW w:w="1960" w:type="dxa"/>
            <w:tcBorders>
              <w:top w:val="nil"/>
              <w:left w:val="nil"/>
              <w:bottom w:val="single" w:sz="4" w:space="0" w:color="auto"/>
              <w:right w:val="single" w:sz="4" w:space="0" w:color="auto"/>
            </w:tcBorders>
            <w:shd w:val="clear" w:color="auto" w:fill="FFFFFF"/>
            <w:vAlign w:val="center"/>
            <w:hideMark/>
          </w:tcPr>
          <w:p w14:paraId="7112024F" w14:textId="77777777" w:rsidR="00A93D12" w:rsidRDefault="00A93D12">
            <w:pPr>
              <w:spacing w:line="256" w:lineRule="auto"/>
              <w:ind w:left="-72" w:right="-72"/>
              <w:rPr>
                <w:lang w:eastAsia="zh-CN"/>
              </w:rPr>
            </w:pPr>
            <w:r>
              <w:rPr>
                <w:lang w:eastAsia="zh-CN"/>
              </w:rPr>
              <w:t> </w:t>
            </w:r>
          </w:p>
        </w:tc>
      </w:tr>
      <w:tr w:rsidR="00A93D12" w14:paraId="2D1DA46B" w14:textId="77777777" w:rsidTr="00A93D12">
        <w:trPr>
          <w:trHeight w:val="300"/>
        </w:trPr>
        <w:tc>
          <w:tcPr>
            <w:tcW w:w="560" w:type="dxa"/>
            <w:tcBorders>
              <w:top w:val="nil"/>
              <w:left w:val="single" w:sz="4" w:space="0" w:color="auto"/>
              <w:bottom w:val="single" w:sz="4" w:space="0" w:color="auto"/>
              <w:right w:val="single" w:sz="4" w:space="0" w:color="auto"/>
            </w:tcBorders>
            <w:noWrap/>
            <w:vAlign w:val="center"/>
            <w:hideMark/>
          </w:tcPr>
          <w:p w14:paraId="2FB70C5C" w14:textId="77777777" w:rsidR="00A93D12" w:rsidRDefault="00A93D12">
            <w:pPr>
              <w:spacing w:line="256" w:lineRule="auto"/>
              <w:ind w:left="-72" w:right="-72"/>
              <w:jc w:val="center"/>
              <w:rPr>
                <w:sz w:val="23"/>
                <w:szCs w:val="23"/>
                <w:lang w:eastAsia="zh-CN"/>
              </w:rPr>
            </w:pPr>
            <w:r>
              <w:rPr>
                <w:sz w:val="23"/>
                <w:szCs w:val="23"/>
                <w:lang w:eastAsia="zh-CN"/>
              </w:rPr>
              <w:t>8</w:t>
            </w:r>
          </w:p>
        </w:tc>
        <w:tc>
          <w:tcPr>
            <w:tcW w:w="2640" w:type="dxa"/>
            <w:tcBorders>
              <w:top w:val="single" w:sz="4" w:space="0" w:color="auto"/>
              <w:left w:val="nil"/>
              <w:bottom w:val="single" w:sz="4" w:space="0" w:color="auto"/>
              <w:right w:val="single" w:sz="4" w:space="0" w:color="auto"/>
            </w:tcBorders>
            <w:vAlign w:val="bottom"/>
            <w:hideMark/>
          </w:tcPr>
          <w:p w14:paraId="1C61E8B6" w14:textId="77777777" w:rsidR="00A93D12" w:rsidRDefault="00A93D12">
            <w:pPr>
              <w:spacing w:line="256" w:lineRule="auto"/>
              <w:ind w:left="-72" w:right="-72"/>
              <w:rPr>
                <w:lang w:eastAsia="zh-CN"/>
              </w:rPr>
            </w:pPr>
            <w:r>
              <w:rPr>
                <w:lang w:eastAsia="zh-CN"/>
              </w:rPr>
              <w:t>Khác</w:t>
            </w:r>
          </w:p>
        </w:tc>
        <w:tc>
          <w:tcPr>
            <w:tcW w:w="580" w:type="dxa"/>
            <w:tcBorders>
              <w:top w:val="nil"/>
              <w:left w:val="nil"/>
              <w:bottom w:val="single" w:sz="4" w:space="0" w:color="auto"/>
              <w:right w:val="single" w:sz="4" w:space="0" w:color="auto"/>
            </w:tcBorders>
            <w:noWrap/>
            <w:vAlign w:val="center"/>
            <w:hideMark/>
          </w:tcPr>
          <w:p w14:paraId="732945F0" w14:textId="77777777" w:rsidR="00A93D12" w:rsidRDefault="00A93D12">
            <w:pPr>
              <w:spacing w:line="256" w:lineRule="auto"/>
              <w:ind w:left="-72" w:right="-72"/>
              <w:rPr>
                <w:sz w:val="23"/>
                <w:szCs w:val="23"/>
                <w:lang w:eastAsia="zh-CN"/>
              </w:rPr>
            </w:pPr>
            <w:r>
              <w:rPr>
                <w:sz w:val="23"/>
                <w:szCs w:val="23"/>
                <w:lang w:eastAsia="zh-CN"/>
              </w:rPr>
              <w:t> </w:t>
            </w:r>
          </w:p>
        </w:tc>
        <w:tc>
          <w:tcPr>
            <w:tcW w:w="760" w:type="dxa"/>
            <w:tcBorders>
              <w:top w:val="nil"/>
              <w:left w:val="nil"/>
              <w:bottom w:val="single" w:sz="4" w:space="0" w:color="auto"/>
              <w:right w:val="single" w:sz="4" w:space="0" w:color="auto"/>
            </w:tcBorders>
            <w:shd w:val="clear" w:color="auto" w:fill="FFFF99"/>
            <w:noWrap/>
            <w:vAlign w:val="center"/>
            <w:hideMark/>
          </w:tcPr>
          <w:p w14:paraId="116CEE65"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1B0242E1"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40CC6F54"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7DD7CF31"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5B34774C" w14:textId="77777777" w:rsidR="00A93D12" w:rsidRDefault="00A93D12">
            <w:pPr>
              <w:spacing w:line="256" w:lineRule="auto"/>
              <w:ind w:left="-72" w:right="-72"/>
              <w:rPr>
                <w:sz w:val="20"/>
                <w:szCs w:val="20"/>
                <w:lang w:eastAsia="zh-CN"/>
              </w:rPr>
            </w:pPr>
            <w:r>
              <w:rPr>
                <w:sz w:val="20"/>
                <w:szCs w:val="20"/>
                <w:lang w:eastAsia="zh-CN"/>
              </w:rPr>
              <w:t> </w:t>
            </w:r>
          </w:p>
        </w:tc>
        <w:tc>
          <w:tcPr>
            <w:tcW w:w="1960" w:type="dxa"/>
            <w:tcBorders>
              <w:top w:val="nil"/>
              <w:left w:val="nil"/>
              <w:bottom w:val="single" w:sz="4" w:space="0" w:color="auto"/>
              <w:right w:val="single" w:sz="4" w:space="0" w:color="auto"/>
            </w:tcBorders>
            <w:shd w:val="clear" w:color="auto" w:fill="FFFFFF"/>
            <w:vAlign w:val="center"/>
            <w:hideMark/>
          </w:tcPr>
          <w:p w14:paraId="06D1790D" w14:textId="77777777" w:rsidR="00A93D12" w:rsidRDefault="00A93D12">
            <w:pPr>
              <w:spacing w:line="256" w:lineRule="auto"/>
              <w:ind w:left="-72" w:right="-72"/>
              <w:rPr>
                <w:lang w:eastAsia="zh-CN"/>
              </w:rPr>
            </w:pPr>
            <w:r>
              <w:rPr>
                <w:lang w:eastAsia="zh-CN"/>
              </w:rPr>
              <w:t> </w:t>
            </w:r>
          </w:p>
        </w:tc>
      </w:tr>
      <w:tr w:rsidR="00A93D12" w14:paraId="690D1F82" w14:textId="77777777" w:rsidTr="00A93D12">
        <w:trPr>
          <w:trHeight w:val="615"/>
        </w:trPr>
        <w:tc>
          <w:tcPr>
            <w:tcW w:w="560" w:type="dxa"/>
            <w:tcBorders>
              <w:top w:val="nil"/>
              <w:left w:val="single" w:sz="4" w:space="0" w:color="auto"/>
              <w:bottom w:val="single" w:sz="4" w:space="0" w:color="auto"/>
              <w:right w:val="single" w:sz="4" w:space="0" w:color="auto"/>
            </w:tcBorders>
            <w:noWrap/>
            <w:vAlign w:val="center"/>
            <w:hideMark/>
          </w:tcPr>
          <w:p w14:paraId="6539554A" w14:textId="77777777" w:rsidR="00A93D12" w:rsidRDefault="00A93D12">
            <w:pPr>
              <w:spacing w:line="256" w:lineRule="auto"/>
              <w:ind w:left="-72" w:right="-72"/>
              <w:jc w:val="center"/>
              <w:rPr>
                <w:b/>
                <w:bCs/>
                <w:sz w:val="23"/>
                <w:szCs w:val="23"/>
                <w:lang w:eastAsia="zh-CN"/>
              </w:rPr>
            </w:pPr>
            <w:r>
              <w:rPr>
                <w:b/>
                <w:bCs/>
                <w:sz w:val="23"/>
                <w:szCs w:val="23"/>
                <w:lang w:eastAsia="zh-CN"/>
              </w:rPr>
              <w:t>VII</w:t>
            </w:r>
          </w:p>
        </w:tc>
        <w:tc>
          <w:tcPr>
            <w:tcW w:w="2640" w:type="dxa"/>
            <w:tcBorders>
              <w:top w:val="single" w:sz="4" w:space="0" w:color="auto"/>
              <w:left w:val="nil"/>
              <w:bottom w:val="single" w:sz="4" w:space="0" w:color="auto"/>
              <w:right w:val="single" w:sz="4" w:space="0" w:color="000000"/>
            </w:tcBorders>
            <w:vAlign w:val="center"/>
            <w:hideMark/>
          </w:tcPr>
          <w:p w14:paraId="6389EF77" w14:textId="17585E47" w:rsidR="00A93D12" w:rsidRDefault="00A93D12" w:rsidP="00112785">
            <w:pPr>
              <w:spacing w:line="256" w:lineRule="auto"/>
              <w:ind w:left="-72" w:right="-72"/>
              <w:jc w:val="both"/>
              <w:rPr>
                <w:b/>
                <w:bCs/>
                <w:sz w:val="23"/>
                <w:szCs w:val="23"/>
                <w:lang w:eastAsia="zh-CN"/>
              </w:rPr>
            </w:pPr>
            <w:r>
              <w:rPr>
                <w:b/>
                <w:bCs/>
                <w:sz w:val="23"/>
                <w:szCs w:val="23"/>
                <w:lang w:eastAsia="zh-CN"/>
              </w:rPr>
              <w:t>Theo địa bàn tỉnh</w:t>
            </w:r>
            <w:r w:rsidR="00112785">
              <w:rPr>
                <w:b/>
                <w:bCs/>
                <w:sz w:val="23"/>
                <w:szCs w:val="23"/>
                <w:lang w:val="vi-VN" w:eastAsia="zh-CN"/>
              </w:rPr>
              <w:t>/</w:t>
            </w:r>
            <w:r>
              <w:rPr>
                <w:b/>
                <w:bCs/>
                <w:sz w:val="23"/>
                <w:szCs w:val="23"/>
                <w:lang w:eastAsia="zh-CN"/>
              </w:rPr>
              <w:t xml:space="preserve">thành phố trực thuộc </w:t>
            </w:r>
            <w:r w:rsidR="00112785">
              <w:rPr>
                <w:b/>
                <w:bCs/>
                <w:sz w:val="23"/>
                <w:szCs w:val="23"/>
                <w:lang w:eastAsia="zh-CN"/>
              </w:rPr>
              <w:t>Trung ương</w:t>
            </w:r>
          </w:p>
        </w:tc>
        <w:tc>
          <w:tcPr>
            <w:tcW w:w="580" w:type="dxa"/>
            <w:tcBorders>
              <w:top w:val="nil"/>
              <w:left w:val="nil"/>
              <w:bottom w:val="single" w:sz="4" w:space="0" w:color="auto"/>
              <w:right w:val="single" w:sz="4" w:space="0" w:color="auto"/>
            </w:tcBorders>
            <w:vAlign w:val="center"/>
            <w:hideMark/>
          </w:tcPr>
          <w:p w14:paraId="3DB4A489" w14:textId="77777777" w:rsidR="00A93D12" w:rsidRDefault="00A93D12">
            <w:pPr>
              <w:spacing w:line="256" w:lineRule="auto"/>
              <w:ind w:left="-72" w:right="-72"/>
              <w:rPr>
                <w:b/>
                <w:bCs/>
                <w:sz w:val="23"/>
                <w:szCs w:val="23"/>
                <w:lang w:eastAsia="zh-CN"/>
              </w:rPr>
            </w:pPr>
            <w:r>
              <w:rPr>
                <w:b/>
                <w:bCs/>
                <w:sz w:val="23"/>
                <w:szCs w:val="23"/>
                <w:lang w:eastAsia="zh-CN"/>
              </w:rPr>
              <w:t> </w:t>
            </w:r>
          </w:p>
        </w:tc>
        <w:tc>
          <w:tcPr>
            <w:tcW w:w="760" w:type="dxa"/>
            <w:tcBorders>
              <w:top w:val="nil"/>
              <w:left w:val="nil"/>
              <w:bottom w:val="single" w:sz="4" w:space="0" w:color="auto"/>
              <w:right w:val="single" w:sz="4" w:space="0" w:color="auto"/>
            </w:tcBorders>
            <w:noWrap/>
            <w:vAlign w:val="center"/>
            <w:hideMark/>
          </w:tcPr>
          <w:p w14:paraId="561902B8"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noWrap/>
            <w:vAlign w:val="center"/>
            <w:hideMark/>
          </w:tcPr>
          <w:p w14:paraId="188A3CB7"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noWrap/>
            <w:vAlign w:val="center"/>
            <w:hideMark/>
          </w:tcPr>
          <w:p w14:paraId="0A47F33A"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noWrap/>
            <w:vAlign w:val="center"/>
            <w:hideMark/>
          </w:tcPr>
          <w:p w14:paraId="054ABB23"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noWrap/>
            <w:vAlign w:val="center"/>
            <w:hideMark/>
          </w:tcPr>
          <w:p w14:paraId="1EF9D0A2" w14:textId="77777777" w:rsidR="00A93D12" w:rsidRDefault="00A93D12">
            <w:pPr>
              <w:spacing w:line="256" w:lineRule="auto"/>
              <w:ind w:left="-72" w:right="-72"/>
              <w:rPr>
                <w:sz w:val="20"/>
                <w:szCs w:val="20"/>
                <w:lang w:eastAsia="zh-CN"/>
              </w:rPr>
            </w:pPr>
            <w:r>
              <w:rPr>
                <w:sz w:val="20"/>
                <w:szCs w:val="20"/>
                <w:lang w:eastAsia="zh-CN"/>
              </w:rPr>
              <w:t> </w:t>
            </w:r>
          </w:p>
        </w:tc>
        <w:tc>
          <w:tcPr>
            <w:tcW w:w="1960" w:type="dxa"/>
            <w:tcBorders>
              <w:top w:val="nil"/>
              <w:left w:val="nil"/>
              <w:bottom w:val="single" w:sz="4" w:space="0" w:color="auto"/>
              <w:right w:val="single" w:sz="4" w:space="0" w:color="auto"/>
            </w:tcBorders>
            <w:shd w:val="clear" w:color="auto" w:fill="FFFFFF"/>
            <w:vAlign w:val="center"/>
            <w:hideMark/>
          </w:tcPr>
          <w:p w14:paraId="70C5A30D" w14:textId="77777777" w:rsidR="00A93D12" w:rsidRDefault="00A93D12">
            <w:pPr>
              <w:spacing w:line="256" w:lineRule="auto"/>
              <w:ind w:left="-72" w:right="-72"/>
              <w:rPr>
                <w:lang w:eastAsia="zh-CN"/>
              </w:rPr>
            </w:pPr>
            <w:r>
              <w:rPr>
                <w:lang w:eastAsia="zh-CN"/>
              </w:rPr>
              <w:t> </w:t>
            </w:r>
          </w:p>
        </w:tc>
      </w:tr>
      <w:tr w:rsidR="00A93D12" w14:paraId="6D304E70" w14:textId="77777777" w:rsidTr="00A93D12">
        <w:trPr>
          <w:trHeight w:val="300"/>
        </w:trPr>
        <w:tc>
          <w:tcPr>
            <w:tcW w:w="560" w:type="dxa"/>
            <w:tcBorders>
              <w:top w:val="nil"/>
              <w:left w:val="single" w:sz="4" w:space="0" w:color="auto"/>
              <w:bottom w:val="single" w:sz="4" w:space="0" w:color="auto"/>
              <w:right w:val="single" w:sz="4" w:space="0" w:color="auto"/>
            </w:tcBorders>
            <w:noWrap/>
            <w:vAlign w:val="center"/>
            <w:hideMark/>
          </w:tcPr>
          <w:p w14:paraId="377EACBF" w14:textId="77777777" w:rsidR="00A93D12" w:rsidRDefault="00A93D12">
            <w:pPr>
              <w:spacing w:line="256" w:lineRule="auto"/>
              <w:ind w:left="-72" w:right="-72"/>
              <w:jc w:val="center"/>
              <w:rPr>
                <w:sz w:val="23"/>
                <w:szCs w:val="23"/>
                <w:lang w:eastAsia="zh-CN"/>
              </w:rPr>
            </w:pPr>
            <w:r>
              <w:rPr>
                <w:sz w:val="23"/>
                <w:szCs w:val="23"/>
                <w:lang w:eastAsia="zh-CN"/>
              </w:rPr>
              <w:t>1</w:t>
            </w:r>
          </w:p>
        </w:tc>
        <w:tc>
          <w:tcPr>
            <w:tcW w:w="2640" w:type="dxa"/>
            <w:tcBorders>
              <w:top w:val="single" w:sz="4" w:space="0" w:color="auto"/>
              <w:left w:val="nil"/>
              <w:bottom w:val="single" w:sz="4" w:space="0" w:color="auto"/>
              <w:right w:val="single" w:sz="4" w:space="0" w:color="000000"/>
            </w:tcBorders>
            <w:noWrap/>
            <w:vAlign w:val="center"/>
            <w:hideMark/>
          </w:tcPr>
          <w:p w14:paraId="11B5F228" w14:textId="77777777" w:rsidR="00A93D12" w:rsidRDefault="00A93D12">
            <w:pPr>
              <w:spacing w:line="256" w:lineRule="auto"/>
              <w:ind w:left="-72" w:right="-72"/>
              <w:rPr>
                <w:sz w:val="23"/>
                <w:szCs w:val="23"/>
                <w:lang w:eastAsia="zh-CN"/>
              </w:rPr>
            </w:pPr>
            <w:r>
              <w:rPr>
                <w:sz w:val="23"/>
                <w:szCs w:val="23"/>
                <w:lang w:eastAsia="zh-CN"/>
              </w:rPr>
              <w:t>Hà Nội</w:t>
            </w:r>
          </w:p>
        </w:tc>
        <w:tc>
          <w:tcPr>
            <w:tcW w:w="580" w:type="dxa"/>
            <w:tcBorders>
              <w:top w:val="nil"/>
              <w:left w:val="nil"/>
              <w:bottom w:val="single" w:sz="4" w:space="0" w:color="auto"/>
              <w:right w:val="single" w:sz="4" w:space="0" w:color="auto"/>
            </w:tcBorders>
            <w:noWrap/>
            <w:vAlign w:val="center"/>
            <w:hideMark/>
          </w:tcPr>
          <w:p w14:paraId="0C17A90C" w14:textId="77777777" w:rsidR="00A93D12" w:rsidRDefault="00A93D12">
            <w:pPr>
              <w:spacing w:line="256" w:lineRule="auto"/>
              <w:ind w:left="-72" w:right="-72"/>
              <w:jc w:val="center"/>
              <w:rPr>
                <w:lang w:eastAsia="zh-CN"/>
              </w:rPr>
            </w:pPr>
            <w:r>
              <w:rPr>
                <w:lang w:eastAsia="zh-CN"/>
              </w:rPr>
              <w:t>01</w:t>
            </w:r>
          </w:p>
        </w:tc>
        <w:tc>
          <w:tcPr>
            <w:tcW w:w="760" w:type="dxa"/>
            <w:tcBorders>
              <w:top w:val="single" w:sz="4" w:space="0" w:color="auto"/>
              <w:left w:val="nil"/>
              <w:bottom w:val="single" w:sz="4" w:space="0" w:color="auto"/>
              <w:right w:val="single" w:sz="4" w:space="0" w:color="auto"/>
            </w:tcBorders>
            <w:shd w:val="clear" w:color="auto" w:fill="FFFF99"/>
            <w:noWrap/>
            <w:vAlign w:val="center"/>
            <w:hideMark/>
          </w:tcPr>
          <w:p w14:paraId="02BCF3E6"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single" w:sz="4" w:space="0" w:color="auto"/>
              <w:left w:val="nil"/>
              <w:bottom w:val="single" w:sz="4" w:space="0" w:color="auto"/>
              <w:right w:val="single" w:sz="4" w:space="0" w:color="auto"/>
            </w:tcBorders>
            <w:shd w:val="clear" w:color="auto" w:fill="FFFF99"/>
            <w:noWrap/>
            <w:vAlign w:val="center"/>
            <w:hideMark/>
          </w:tcPr>
          <w:p w14:paraId="25E57D6C"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single" w:sz="4" w:space="0" w:color="auto"/>
              <w:left w:val="nil"/>
              <w:bottom w:val="single" w:sz="4" w:space="0" w:color="auto"/>
              <w:right w:val="single" w:sz="4" w:space="0" w:color="auto"/>
            </w:tcBorders>
            <w:shd w:val="clear" w:color="auto" w:fill="FFFF99"/>
            <w:noWrap/>
            <w:vAlign w:val="center"/>
            <w:hideMark/>
          </w:tcPr>
          <w:p w14:paraId="70095AEC"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single" w:sz="4" w:space="0" w:color="auto"/>
              <w:left w:val="nil"/>
              <w:bottom w:val="single" w:sz="4" w:space="0" w:color="auto"/>
              <w:right w:val="single" w:sz="4" w:space="0" w:color="auto"/>
            </w:tcBorders>
            <w:shd w:val="clear" w:color="auto" w:fill="FFFF99"/>
            <w:noWrap/>
            <w:vAlign w:val="center"/>
            <w:hideMark/>
          </w:tcPr>
          <w:p w14:paraId="31F1F38A"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single" w:sz="4" w:space="0" w:color="auto"/>
              <w:left w:val="nil"/>
              <w:bottom w:val="single" w:sz="4" w:space="0" w:color="auto"/>
              <w:right w:val="single" w:sz="4" w:space="0" w:color="auto"/>
            </w:tcBorders>
            <w:shd w:val="clear" w:color="auto" w:fill="FFFF99"/>
            <w:noWrap/>
            <w:vAlign w:val="center"/>
            <w:hideMark/>
          </w:tcPr>
          <w:p w14:paraId="2A18CCE0" w14:textId="77777777" w:rsidR="00A93D12" w:rsidRDefault="00A93D12">
            <w:pPr>
              <w:spacing w:line="256" w:lineRule="auto"/>
              <w:ind w:left="-72" w:right="-72"/>
              <w:rPr>
                <w:sz w:val="20"/>
                <w:szCs w:val="20"/>
                <w:lang w:eastAsia="zh-CN"/>
              </w:rPr>
            </w:pPr>
            <w:r>
              <w:rPr>
                <w:sz w:val="20"/>
                <w:szCs w:val="20"/>
                <w:lang w:eastAsia="zh-CN"/>
              </w:rPr>
              <w:t> </w:t>
            </w:r>
          </w:p>
        </w:tc>
        <w:tc>
          <w:tcPr>
            <w:tcW w:w="1960" w:type="dxa"/>
            <w:tcBorders>
              <w:top w:val="nil"/>
              <w:left w:val="nil"/>
              <w:bottom w:val="single" w:sz="4" w:space="0" w:color="auto"/>
              <w:right w:val="single" w:sz="4" w:space="0" w:color="auto"/>
            </w:tcBorders>
            <w:shd w:val="clear" w:color="auto" w:fill="FFFFFF"/>
            <w:vAlign w:val="center"/>
            <w:hideMark/>
          </w:tcPr>
          <w:p w14:paraId="14787BC1" w14:textId="77777777" w:rsidR="00A93D12" w:rsidRDefault="00A93D12">
            <w:pPr>
              <w:spacing w:line="256" w:lineRule="auto"/>
              <w:ind w:left="-72" w:right="-72"/>
              <w:rPr>
                <w:lang w:eastAsia="zh-CN"/>
              </w:rPr>
            </w:pPr>
            <w:r>
              <w:rPr>
                <w:lang w:eastAsia="zh-CN"/>
              </w:rPr>
              <w:t> </w:t>
            </w:r>
          </w:p>
        </w:tc>
      </w:tr>
      <w:tr w:rsidR="00A93D12" w14:paraId="1FB44593" w14:textId="77777777" w:rsidTr="00A93D12">
        <w:trPr>
          <w:trHeight w:val="300"/>
        </w:trPr>
        <w:tc>
          <w:tcPr>
            <w:tcW w:w="560" w:type="dxa"/>
            <w:tcBorders>
              <w:top w:val="nil"/>
              <w:left w:val="single" w:sz="4" w:space="0" w:color="auto"/>
              <w:bottom w:val="single" w:sz="4" w:space="0" w:color="auto"/>
              <w:right w:val="single" w:sz="4" w:space="0" w:color="auto"/>
            </w:tcBorders>
            <w:noWrap/>
            <w:vAlign w:val="center"/>
            <w:hideMark/>
          </w:tcPr>
          <w:p w14:paraId="713E08C9" w14:textId="77777777" w:rsidR="00A93D12" w:rsidRDefault="00A93D12">
            <w:pPr>
              <w:spacing w:line="256" w:lineRule="auto"/>
              <w:ind w:left="-72" w:right="-72"/>
              <w:jc w:val="center"/>
              <w:rPr>
                <w:sz w:val="23"/>
                <w:szCs w:val="23"/>
                <w:lang w:eastAsia="zh-CN"/>
              </w:rPr>
            </w:pPr>
            <w:r>
              <w:rPr>
                <w:sz w:val="23"/>
                <w:szCs w:val="23"/>
                <w:lang w:eastAsia="zh-CN"/>
              </w:rPr>
              <w:t>2</w:t>
            </w:r>
          </w:p>
        </w:tc>
        <w:tc>
          <w:tcPr>
            <w:tcW w:w="2640" w:type="dxa"/>
            <w:tcBorders>
              <w:top w:val="single" w:sz="4" w:space="0" w:color="auto"/>
              <w:left w:val="nil"/>
              <w:bottom w:val="single" w:sz="4" w:space="0" w:color="auto"/>
              <w:right w:val="single" w:sz="4" w:space="0" w:color="000000"/>
            </w:tcBorders>
            <w:noWrap/>
            <w:vAlign w:val="center"/>
            <w:hideMark/>
          </w:tcPr>
          <w:p w14:paraId="73E3E8A6" w14:textId="77777777" w:rsidR="00A93D12" w:rsidRDefault="00A93D12">
            <w:pPr>
              <w:spacing w:line="256" w:lineRule="auto"/>
              <w:ind w:left="-72" w:right="-72"/>
              <w:rPr>
                <w:sz w:val="23"/>
                <w:szCs w:val="23"/>
                <w:lang w:eastAsia="zh-CN"/>
              </w:rPr>
            </w:pPr>
            <w:r>
              <w:rPr>
                <w:sz w:val="23"/>
                <w:szCs w:val="23"/>
                <w:lang w:eastAsia="zh-CN"/>
              </w:rPr>
              <w:t>Hà Giang</w:t>
            </w:r>
          </w:p>
        </w:tc>
        <w:tc>
          <w:tcPr>
            <w:tcW w:w="580" w:type="dxa"/>
            <w:tcBorders>
              <w:top w:val="nil"/>
              <w:left w:val="nil"/>
              <w:bottom w:val="single" w:sz="4" w:space="0" w:color="auto"/>
              <w:right w:val="single" w:sz="4" w:space="0" w:color="auto"/>
            </w:tcBorders>
            <w:noWrap/>
            <w:vAlign w:val="center"/>
            <w:hideMark/>
          </w:tcPr>
          <w:p w14:paraId="09611C39" w14:textId="77777777" w:rsidR="00A93D12" w:rsidRDefault="00A93D12">
            <w:pPr>
              <w:spacing w:line="256" w:lineRule="auto"/>
              <w:ind w:left="-72" w:right="-72"/>
              <w:jc w:val="center"/>
              <w:rPr>
                <w:lang w:eastAsia="zh-CN"/>
              </w:rPr>
            </w:pPr>
            <w:r>
              <w:rPr>
                <w:lang w:eastAsia="zh-CN"/>
              </w:rPr>
              <w:t>02</w:t>
            </w:r>
          </w:p>
        </w:tc>
        <w:tc>
          <w:tcPr>
            <w:tcW w:w="760" w:type="dxa"/>
            <w:tcBorders>
              <w:top w:val="nil"/>
              <w:left w:val="nil"/>
              <w:bottom w:val="single" w:sz="4" w:space="0" w:color="auto"/>
              <w:right w:val="single" w:sz="4" w:space="0" w:color="auto"/>
            </w:tcBorders>
            <w:shd w:val="clear" w:color="auto" w:fill="FFFF99"/>
            <w:noWrap/>
            <w:vAlign w:val="center"/>
            <w:hideMark/>
          </w:tcPr>
          <w:p w14:paraId="6D846A2E"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0BEA5EC0"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39419EED"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257AC643"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7214BBD9" w14:textId="77777777" w:rsidR="00A93D12" w:rsidRDefault="00A93D12">
            <w:pPr>
              <w:spacing w:line="256" w:lineRule="auto"/>
              <w:ind w:left="-72" w:right="-72"/>
              <w:rPr>
                <w:sz w:val="20"/>
                <w:szCs w:val="20"/>
                <w:lang w:eastAsia="zh-CN"/>
              </w:rPr>
            </w:pPr>
            <w:r>
              <w:rPr>
                <w:sz w:val="20"/>
                <w:szCs w:val="20"/>
                <w:lang w:eastAsia="zh-CN"/>
              </w:rPr>
              <w:t> </w:t>
            </w:r>
          </w:p>
        </w:tc>
        <w:tc>
          <w:tcPr>
            <w:tcW w:w="1960" w:type="dxa"/>
            <w:tcBorders>
              <w:top w:val="nil"/>
              <w:left w:val="nil"/>
              <w:bottom w:val="single" w:sz="4" w:space="0" w:color="auto"/>
              <w:right w:val="single" w:sz="4" w:space="0" w:color="auto"/>
            </w:tcBorders>
            <w:shd w:val="clear" w:color="auto" w:fill="FFFFFF"/>
            <w:vAlign w:val="center"/>
            <w:hideMark/>
          </w:tcPr>
          <w:p w14:paraId="207766ED" w14:textId="77777777" w:rsidR="00A93D12" w:rsidRDefault="00A93D12">
            <w:pPr>
              <w:spacing w:line="256" w:lineRule="auto"/>
              <w:ind w:left="-72" w:right="-72"/>
              <w:rPr>
                <w:lang w:eastAsia="zh-CN"/>
              </w:rPr>
            </w:pPr>
            <w:r>
              <w:rPr>
                <w:lang w:eastAsia="zh-CN"/>
              </w:rPr>
              <w:t> </w:t>
            </w:r>
          </w:p>
        </w:tc>
      </w:tr>
      <w:tr w:rsidR="00A93D12" w14:paraId="5FE65D47" w14:textId="77777777" w:rsidTr="00A93D12">
        <w:trPr>
          <w:trHeight w:val="300"/>
        </w:trPr>
        <w:tc>
          <w:tcPr>
            <w:tcW w:w="560" w:type="dxa"/>
            <w:tcBorders>
              <w:top w:val="nil"/>
              <w:left w:val="single" w:sz="4" w:space="0" w:color="auto"/>
              <w:bottom w:val="single" w:sz="4" w:space="0" w:color="auto"/>
              <w:right w:val="single" w:sz="4" w:space="0" w:color="auto"/>
            </w:tcBorders>
            <w:noWrap/>
            <w:vAlign w:val="center"/>
            <w:hideMark/>
          </w:tcPr>
          <w:p w14:paraId="61DDEA13" w14:textId="77777777" w:rsidR="00A93D12" w:rsidRDefault="00A93D12">
            <w:pPr>
              <w:spacing w:line="256" w:lineRule="auto"/>
              <w:ind w:left="-72" w:right="-72"/>
              <w:jc w:val="center"/>
              <w:rPr>
                <w:sz w:val="23"/>
                <w:szCs w:val="23"/>
                <w:lang w:eastAsia="zh-CN"/>
              </w:rPr>
            </w:pPr>
            <w:r>
              <w:rPr>
                <w:sz w:val="23"/>
                <w:szCs w:val="23"/>
                <w:lang w:eastAsia="zh-CN"/>
              </w:rPr>
              <w:t>...</w:t>
            </w:r>
          </w:p>
        </w:tc>
        <w:tc>
          <w:tcPr>
            <w:tcW w:w="2640" w:type="dxa"/>
            <w:tcBorders>
              <w:top w:val="single" w:sz="4" w:space="0" w:color="auto"/>
              <w:left w:val="nil"/>
              <w:bottom w:val="single" w:sz="4" w:space="0" w:color="auto"/>
              <w:right w:val="single" w:sz="4" w:space="0" w:color="000000"/>
            </w:tcBorders>
            <w:noWrap/>
            <w:vAlign w:val="center"/>
            <w:hideMark/>
          </w:tcPr>
          <w:p w14:paraId="1969B44B" w14:textId="77777777" w:rsidR="00A93D12" w:rsidRDefault="00A93D12">
            <w:pPr>
              <w:spacing w:line="256" w:lineRule="auto"/>
              <w:ind w:left="-72" w:right="-72"/>
              <w:rPr>
                <w:sz w:val="23"/>
                <w:szCs w:val="23"/>
                <w:lang w:eastAsia="zh-CN"/>
              </w:rPr>
            </w:pPr>
            <w:r>
              <w:rPr>
                <w:sz w:val="23"/>
                <w:szCs w:val="23"/>
                <w:lang w:eastAsia="zh-CN"/>
              </w:rPr>
              <w:t>...</w:t>
            </w:r>
          </w:p>
        </w:tc>
        <w:tc>
          <w:tcPr>
            <w:tcW w:w="580" w:type="dxa"/>
            <w:tcBorders>
              <w:top w:val="nil"/>
              <w:left w:val="nil"/>
              <w:bottom w:val="single" w:sz="4" w:space="0" w:color="auto"/>
              <w:right w:val="single" w:sz="4" w:space="0" w:color="auto"/>
            </w:tcBorders>
            <w:noWrap/>
            <w:vAlign w:val="center"/>
            <w:hideMark/>
          </w:tcPr>
          <w:p w14:paraId="07366F7A" w14:textId="77777777" w:rsidR="00A93D12" w:rsidRDefault="00A93D12">
            <w:pPr>
              <w:spacing w:line="256" w:lineRule="auto"/>
              <w:ind w:left="-72" w:right="-72"/>
              <w:jc w:val="center"/>
              <w:rPr>
                <w:lang w:eastAsia="zh-CN"/>
              </w:rPr>
            </w:pPr>
            <w:r>
              <w:rPr>
                <w:lang w:eastAsia="zh-CN"/>
              </w:rPr>
              <w:t>...</w:t>
            </w:r>
          </w:p>
        </w:tc>
        <w:tc>
          <w:tcPr>
            <w:tcW w:w="760" w:type="dxa"/>
            <w:tcBorders>
              <w:top w:val="nil"/>
              <w:left w:val="nil"/>
              <w:bottom w:val="single" w:sz="4" w:space="0" w:color="auto"/>
              <w:right w:val="single" w:sz="4" w:space="0" w:color="auto"/>
            </w:tcBorders>
            <w:shd w:val="clear" w:color="auto" w:fill="FFFF99"/>
            <w:noWrap/>
            <w:vAlign w:val="center"/>
            <w:hideMark/>
          </w:tcPr>
          <w:p w14:paraId="4E5F40B6"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37425218"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0654439B"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69B23F76"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76398DDF" w14:textId="77777777" w:rsidR="00A93D12" w:rsidRDefault="00A93D12">
            <w:pPr>
              <w:spacing w:line="256" w:lineRule="auto"/>
              <w:ind w:left="-72" w:right="-72"/>
              <w:rPr>
                <w:sz w:val="20"/>
                <w:szCs w:val="20"/>
                <w:lang w:eastAsia="zh-CN"/>
              </w:rPr>
            </w:pPr>
            <w:r>
              <w:rPr>
                <w:sz w:val="20"/>
                <w:szCs w:val="20"/>
                <w:lang w:eastAsia="zh-CN"/>
              </w:rPr>
              <w:t> </w:t>
            </w:r>
          </w:p>
        </w:tc>
        <w:tc>
          <w:tcPr>
            <w:tcW w:w="1960" w:type="dxa"/>
            <w:tcBorders>
              <w:top w:val="nil"/>
              <w:left w:val="nil"/>
              <w:bottom w:val="single" w:sz="4" w:space="0" w:color="auto"/>
              <w:right w:val="single" w:sz="4" w:space="0" w:color="auto"/>
            </w:tcBorders>
            <w:shd w:val="clear" w:color="auto" w:fill="FFFFFF"/>
            <w:vAlign w:val="center"/>
            <w:hideMark/>
          </w:tcPr>
          <w:p w14:paraId="19049575" w14:textId="77777777" w:rsidR="00A93D12" w:rsidRDefault="00A93D12">
            <w:pPr>
              <w:spacing w:line="256" w:lineRule="auto"/>
              <w:ind w:left="-72" w:right="-72"/>
              <w:rPr>
                <w:lang w:eastAsia="zh-CN"/>
              </w:rPr>
            </w:pPr>
            <w:r>
              <w:rPr>
                <w:lang w:eastAsia="zh-CN"/>
              </w:rPr>
              <w:t> </w:t>
            </w:r>
          </w:p>
        </w:tc>
      </w:tr>
      <w:tr w:rsidR="00A93D12" w14:paraId="1B3712D0" w14:textId="77777777" w:rsidTr="00A93D12">
        <w:trPr>
          <w:trHeight w:val="300"/>
        </w:trPr>
        <w:tc>
          <w:tcPr>
            <w:tcW w:w="560" w:type="dxa"/>
            <w:tcBorders>
              <w:top w:val="nil"/>
              <w:left w:val="single" w:sz="4" w:space="0" w:color="auto"/>
              <w:bottom w:val="single" w:sz="4" w:space="0" w:color="auto"/>
              <w:right w:val="single" w:sz="4" w:space="0" w:color="auto"/>
            </w:tcBorders>
            <w:noWrap/>
            <w:vAlign w:val="center"/>
            <w:hideMark/>
          </w:tcPr>
          <w:p w14:paraId="23955A57" w14:textId="77777777" w:rsidR="00A93D12" w:rsidRDefault="00A93D12">
            <w:pPr>
              <w:spacing w:line="256" w:lineRule="auto"/>
              <w:ind w:left="-72" w:right="-72"/>
              <w:jc w:val="center"/>
              <w:rPr>
                <w:sz w:val="23"/>
                <w:szCs w:val="23"/>
                <w:lang w:eastAsia="zh-CN"/>
              </w:rPr>
            </w:pPr>
            <w:r>
              <w:rPr>
                <w:sz w:val="23"/>
                <w:szCs w:val="23"/>
                <w:lang w:eastAsia="zh-CN"/>
              </w:rPr>
              <w:t>63</w:t>
            </w:r>
          </w:p>
        </w:tc>
        <w:tc>
          <w:tcPr>
            <w:tcW w:w="2640" w:type="dxa"/>
            <w:tcBorders>
              <w:top w:val="single" w:sz="4" w:space="0" w:color="auto"/>
              <w:left w:val="nil"/>
              <w:bottom w:val="single" w:sz="4" w:space="0" w:color="auto"/>
              <w:right w:val="single" w:sz="4" w:space="0" w:color="000000"/>
            </w:tcBorders>
            <w:noWrap/>
            <w:vAlign w:val="center"/>
            <w:hideMark/>
          </w:tcPr>
          <w:p w14:paraId="33B78483" w14:textId="77777777" w:rsidR="00A93D12" w:rsidRDefault="00A93D12">
            <w:pPr>
              <w:spacing w:line="256" w:lineRule="auto"/>
              <w:ind w:left="-72" w:right="-72"/>
              <w:rPr>
                <w:sz w:val="23"/>
                <w:szCs w:val="23"/>
                <w:lang w:eastAsia="zh-CN"/>
              </w:rPr>
            </w:pPr>
            <w:r>
              <w:rPr>
                <w:sz w:val="23"/>
                <w:szCs w:val="23"/>
                <w:lang w:eastAsia="zh-CN"/>
              </w:rPr>
              <w:t>Cà Mau</w:t>
            </w:r>
          </w:p>
        </w:tc>
        <w:tc>
          <w:tcPr>
            <w:tcW w:w="580" w:type="dxa"/>
            <w:tcBorders>
              <w:top w:val="nil"/>
              <w:left w:val="nil"/>
              <w:bottom w:val="single" w:sz="4" w:space="0" w:color="auto"/>
              <w:right w:val="single" w:sz="4" w:space="0" w:color="auto"/>
            </w:tcBorders>
            <w:noWrap/>
            <w:vAlign w:val="center"/>
            <w:hideMark/>
          </w:tcPr>
          <w:p w14:paraId="22636551" w14:textId="77777777" w:rsidR="00A93D12" w:rsidRDefault="00A93D12">
            <w:pPr>
              <w:spacing w:line="256" w:lineRule="auto"/>
              <w:ind w:left="-72" w:right="-72"/>
              <w:jc w:val="center"/>
              <w:rPr>
                <w:lang w:eastAsia="zh-CN"/>
              </w:rPr>
            </w:pPr>
            <w:r>
              <w:rPr>
                <w:lang w:eastAsia="zh-CN"/>
              </w:rPr>
              <w:t>96</w:t>
            </w:r>
          </w:p>
        </w:tc>
        <w:tc>
          <w:tcPr>
            <w:tcW w:w="760" w:type="dxa"/>
            <w:tcBorders>
              <w:top w:val="nil"/>
              <w:left w:val="nil"/>
              <w:bottom w:val="single" w:sz="4" w:space="0" w:color="auto"/>
              <w:right w:val="single" w:sz="4" w:space="0" w:color="auto"/>
            </w:tcBorders>
            <w:shd w:val="clear" w:color="auto" w:fill="FFFF99"/>
            <w:noWrap/>
            <w:vAlign w:val="center"/>
            <w:hideMark/>
          </w:tcPr>
          <w:p w14:paraId="5A329217"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611B6900"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73980D5F"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2B45F6B1" w14:textId="77777777" w:rsidR="00A93D12" w:rsidRDefault="00A93D12">
            <w:pPr>
              <w:spacing w:line="256" w:lineRule="auto"/>
              <w:ind w:left="-72" w:right="-72"/>
              <w:jc w:val="center"/>
              <w:rPr>
                <w:sz w:val="23"/>
                <w:szCs w:val="23"/>
                <w:lang w:eastAsia="zh-CN"/>
              </w:rPr>
            </w:pPr>
            <w:r>
              <w:rPr>
                <w:sz w:val="23"/>
                <w:szCs w:val="23"/>
                <w:lang w:eastAsia="zh-CN"/>
              </w:rPr>
              <w:t> </w:t>
            </w:r>
          </w:p>
        </w:tc>
        <w:tc>
          <w:tcPr>
            <w:tcW w:w="700" w:type="dxa"/>
            <w:tcBorders>
              <w:top w:val="nil"/>
              <w:left w:val="nil"/>
              <w:bottom w:val="single" w:sz="4" w:space="0" w:color="auto"/>
              <w:right w:val="single" w:sz="4" w:space="0" w:color="auto"/>
            </w:tcBorders>
            <w:shd w:val="clear" w:color="auto" w:fill="FFFF99"/>
            <w:noWrap/>
            <w:vAlign w:val="center"/>
            <w:hideMark/>
          </w:tcPr>
          <w:p w14:paraId="36159D79" w14:textId="77777777" w:rsidR="00A93D12" w:rsidRDefault="00A93D12">
            <w:pPr>
              <w:spacing w:line="256" w:lineRule="auto"/>
              <w:ind w:left="-72" w:right="-72"/>
              <w:rPr>
                <w:sz w:val="20"/>
                <w:szCs w:val="20"/>
                <w:lang w:eastAsia="zh-CN"/>
              </w:rPr>
            </w:pPr>
            <w:r>
              <w:rPr>
                <w:sz w:val="20"/>
                <w:szCs w:val="20"/>
                <w:lang w:eastAsia="zh-CN"/>
              </w:rPr>
              <w:t> </w:t>
            </w:r>
          </w:p>
        </w:tc>
        <w:tc>
          <w:tcPr>
            <w:tcW w:w="1960" w:type="dxa"/>
            <w:tcBorders>
              <w:top w:val="nil"/>
              <w:left w:val="nil"/>
              <w:bottom w:val="single" w:sz="4" w:space="0" w:color="auto"/>
              <w:right w:val="single" w:sz="4" w:space="0" w:color="auto"/>
            </w:tcBorders>
            <w:shd w:val="clear" w:color="auto" w:fill="FFFFFF"/>
            <w:vAlign w:val="center"/>
            <w:hideMark/>
          </w:tcPr>
          <w:p w14:paraId="7646F522" w14:textId="77777777" w:rsidR="00A93D12" w:rsidRDefault="00A93D12">
            <w:pPr>
              <w:spacing w:line="256" w:lineRule="auto"/>
              <w:ind w:left="-72" w:right="-72"/>
              <w:rPr>
                <w:lang w:eastAsia="zh-CN"/>
              </w:rPr>
            </w:pPr>
            <w:r>
              <w:rPr>
                <w:lang w:eastAsia="zh-CN"/>
              </w:rPr>
              <w:t> </w:t>
            </w:r>
          </w:p>
        </w:tc>
      </w:tr>
    </w:tbl>
    <w:p w14:paraId="2AD979F9" w14:textId="77777777" w:rsidR="00A93D12" w:rsidRDefault="00A93D12" w:rsidP="00A93D12">
      <w:pPr>
        <w:rPr>
          <w:rFonts w:eastAsia="Tahoma"/>
          <w:lang w:val="vi-VN" w:eastAsia="vi-VN"/>
        </w:rPr>
      </w:pPr>
    </w:p>
    <w:tbl>
      <w:tblPr>
        <w:tblW w:w="9720" w:type="dxa"/>
        <w:jc w:val="center"/>
        <w:tblLook w:val="04A0" w:firstRow="1" w:lastRow="0" w:firstColumn="1" w:lastColumn="0" w:noHBand="0" w:noVBand="1"/>
      </w:tblPr>
      <w:tblGrid>
        <w:gridCol w:w="2970"/>
        <w:gridCol w:w="2790"/>
        <w:gridCol w:w="3960"/>
      </w:tblGrid>
      <w:tr w:rsidR="00A93D12" w:rsidRPr="00104D7A" w14:paraId="503D4478" w14:textId="77777777" w:rsidTr="00A93D12">
        <w:trPr>
          <w:jc w:val="center"/>
        </w:trPr>
        <w:tc>
          <w:tcPr>
            <w:tcW w:w="2970" w:type="dxa"/>
            <w:vAlign w:val="center"/>
          </w:tcPr>
          <w:p w14:paraId="74291913"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rFonts w:cs="Tahoma"/>
                <w:b/>
                <w:sz w:val="26"/>
                <w:szCs w:val="26"/>
                <w:lang w:val="vi-VN"/>
              </w:rPr>
            </w:pPr>
          </w:p>
          <w:p w14:paraId="67B3E303"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TỔNG HỢP, LẬP BIỂU</w:t>
            </w:r>
          </w:p>
          <w:p w14:paraId="7B18E6B1"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i/>
                <w:sz w:val="26"/>
                <w:szCs w:val="26"/>
                <w:lang w:val="vi-VN"/>
              </w:rPr>
            </w:pPr>
            <w:r w:rsidRPr="00A93D12">
              <w:rPr>
                <w:i/>
                <w:szCs w:val="26"/>
                <w:lang w:val="vi-VN"/>
              </w:rPr>
              <w:t>(Thông tin người thực hiện)</w:t>
            </w:r>
          </w:p>
        </w:tc>
        <w:tc>
          <w:tcPr>
            <w:tcW w:w="2790" w:type="dxa"/>
            <w:vAlign w:val="center"/>
          </w:tcPr>
          <w:p w14:paraId="05571721"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p>
          <w:p w14:paraId="791F0628"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KIỂM TRA BIỂU</w:t>
            </w:r>
          </w:p>
          <w:p w14:paraId="363C1D13"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i/>
                <w:szCs w:val="26"/>
                <w:lang w:val="vi-VN"/>
              </w:rPr>
              <w:t>(Thông tin người thực hiện)</w:t>
            </w:r>
          </w:p>
        </w:tc>
        <w:tc>
          <w:tcPr>
            <w:tcW w:w="3960" w:type="dxa"/>
            <w:vAlign w:val="center"/>
            <w:hideMark/>
          </w:tcPr>
          <w:p w14:paraId="3B343526"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i/>
                <w:iCs/>
                <w:lang w:val="vi-VN"/>
              </w:rPr>
              <w:t>Hà Nội, ngày ... tháng ... năm 20...</w:t>
            </w:r>
          </w:p>
          <w:p w14:paraId="5CE7C513"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CỤC TRƯỞNG</w:t>
            </w:r>
          </w:p>
          <w:p w14:paraId="428054AD"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i/>
                <w:szCs w:val="26"/>
                <w:lang w:val="vi-VN"/>
              </w:rPr>
              <w:t>(Ký điện tử)</w:t>
            </w:r>
          </w:p>
        </w:tc>
      </w:tr>
    </w:tbl>
    <w:p w14:paraId="59787E58" w14:textId="77777777" w:rsidR="00A93D12" w:rsidRDefault="00A93D12" w:rsidP="00A93D12">
      <w:pPr>
        <w:rPr>
          <w:rFonts w:eastAsia="Tahoma"/>
          <w:lang w:val="vi-VN" w:eastAsia="vi-VN"/>
        </w:rPr>
      </w:pPr>
    </w:p>
    <w:tbl>
      <w:tblPr>
        <w:tblW w:w="9568" w:type="dxa"/>
        <w:tblLook w:val="04A0" w:firstRow="1" w:lastRow="0" w:firstColumn="1" w:lastColumn="0" w:noHBand="0" w:noVBand="1"/>
      </w:tblPr>
      <w:tblGrid>
        <w:gridCol w:w="876"/>
        <w:gridCol w:w="2799"/>
        <w:gridCol w:w="222"/>
        <w:gridCol w:w="222"/>
        <w:gridCol w:w="810"/>
        <w:gridCol w:w="747"/>
        <w:gridCol w:w="747"/>
        <w:gridCol w:w="656"/>
        <w:gridCol w:w="656"/>
        <w:gridCol w:w="1833"/>
      </w:tblGrid>
      <w:tr w:rsidR="00A93D12" w14:paraId="5217440F" w14:textId="77777777" w:rsidTr="00A93D12">
        <w:trPr>
          <w:trHeight w:val="315"/>
        </w:trPr>
        <w:tc>
          <w:tcPr>
            <w:tcW w:w="4119" w:type="dxa"/>
            <w:gridSpan w:val="4"/>
            <w:noWrap/>
            <w:vAlign w:val="center"/>
            <w:hideMark/>
          </w:tcPr>
          <w:p w14:paraId="7E93CC22" w14:textId="77777777" w:rsidR="00A93D12" w:rsidRDefault="00A93D12">
            <w:pPr>
              <w:spacing w:line="256" w:lineRule="auto"/>
              <w:rPr>
                <w:i/>
                <w:iCs/>
                <w:lang w:eastAsia="zh-CN"/>
              </w:rPr>
            </w:pPr>
            <w:r>
              <w:rPr>
                <w:i/>
                <w:iCs/>
                <w:lang w:eastAsia="zh-CN"/>
              </w:rPr>
              <w:t>a) Khái niệm, phương pháp tính</w:t>
            </w:r>
          </w:p>
        </w:tc>
        <w:tc>
          <w:tcPr>
            <w:tcW w:w="810" w:type="dxa"/>
            <w:noWrap/>
            <w:vAlign w:val="center"/>
            <w:hideMark/>
          </w:tcPr>
          <w:p w14:paraId="070B3036" w14:textId="77777777" w:rsidR="00A93D12" w:rsidRDefault="00A93D12">
            <w:pPr>
              <w:rPr>
                <w:i/>
                <w:iCs/>
                <w:lang w:eastAsia="zh-CN"/>
              </w:rPr>
            </w:pPr>
          </w:p>
        </w:tc>
        <w:tc>
          <w:tcPr>
            <w:tcW w:w="747" w:type="dxa"/>
            <w:noWrap/>
            <w:vAlign w:val="center"/>
            <w:hideMark/>
          </w:tcPr>
          <w:p w14:paraId="534544D5" w14:textId="77777777" w:rsidR="00A93D12" w:rsidRDefault="00A93D12">
            <w:pPr>
              <w:spacing w:line="256" w:lineRule="auto"/>
              <w:rPr>
                <w:rFonts w:asciiTheme="minorHAnsi" w:eastAsiaTheme="minorHAnsi" w:hAnsiTheme="minorHAnsi" w:cstheme="minorBidi"/>
                <w:sz w:val="20"/>
                <w:szCs w:val="20"/>
                <w:lang w:eastAsia="zh-CN"/>
              </w:rPr>
            </w:pPr>
          </w:p>
        </w:tc>
        <w:tc>
          <w:tcPr>
            <w:tcW w:w="747" w:type="dxa"/>
            <w:noWrap/>
            <w:vAlign w:val="center"/>
            <w:hideMark/>
          </w:tcPr>
          <w:p w14:paraId="236E8895" w14:textId="77777777" w:rsidR="00A93D12" w:rsidRDefault="00A93D12">
            <w:pPr>
              <w:spacing w:line="256" w:lineRule="auto"/>
              <w:rPr>
                <w:rFonts w:asciiTheme="minorHAnsi" w:eastAsiaTheme="minorHAnsi" w:hAnsiTheme="minorHAnsi" w:cstheme="minorBidi"/>
                <w:sz w:val="20"/>
                <w:szCs w:val="20"/>
                <w:lang w:eastAsia="zh-CN"/>
              </w:rPr>
            </w:pPr>
          </w:p>
        </w:tc>
        <w:tc>
          <w:tcPr>
            <w:tcW w:w="656" w:type="dxa"/>
            <w:noWrap/>
            <w:vAlign w:val="center"/>
            <w:hideMark/>
          </w:tcPr>
          <w:p w14:paraId="627A7081" w14:textId="77777777" w:rsidR="00A93D12" w:rsidRDefault="00A93D12">
            <w:pPr>
              <w:spacing w:line="256" w:lineRule="auto"/>
              <w:rPr>
                <w:rFonts w:asciiTheme="minorHAnsi" w:eastAsiaTheme="minorHAnsi" w:hAnsiTheme="minorHAnsi" w:cstheme="minorBidi"/>
                <w:sz w:val="20"/>
                <w:szCs w:val="20"/>
                <w:lang w:eastAsia="zh-CN"/>
              </w:rPr>
            </w:pPr>
          </w:p>
        </w:tc>
        <w:tc>
          <w:tcPr>
            <w:tcW w:w="656" w:type="dxa"/>
            <w:noWrap/>
            <w:vAlign w:val="center"/>
            <w:hideMark/>
          </w:tcPr>
          <w:p w14:paraId="0E3ADD6F" w14:textId="77777777" w:rsidR="00A93D12" w:rsidRDefault="00A93D12">
            <w:pPr>
              <w:spacing w:line="256" w:lineRule="auto"/>
              <w:rPr>
                <w:rFonts w:asciiTheme="minorHAnsi" w:eastAsiaTheme="minorHAnsi" w:hAnsiTheme="minorHAnsi" w:cstheme="minorBidi"/>
                <w:sz w:val="20"/>
                <w:szCs w:val="20"/>
                <w:lang w:eastAsia="zh-CN"/>
              </w:rPr>
            </w:pPr>
          </w:p>
        </w:tc>
        <w:tc>
          <w:tcPr>
            <w:tcW w:w="1833" w:type="dxa"/>
            <w:noWrap/>
            <w:vAlign w:val="center"/>
            <w:hideMark/>
          </w:tcPr>
          <w:p w14:paraId="034D9344"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0C685889" w14:textId="77777777" w:rsidTr="00A93D12">
        <w:trPr>
          <w:trHeight w:val="1560"/>
        </w:trPr>
        <w:tc>
          <w:tcPr>
            <w:tcW w:w="876" w:type="dxa"/>
            <w:noWrap/>
            <w:vAlign w:val="center"/>
            <w:hideMark/>
          </w:tcPr>
          <w:p w14:paraId="619AE1AB" w14:textId="77777777" w:rsidR="00A93D12" w:rsidRDefault="00A93D12">
            <w:pPr>
              <w:spacing w:line="256" w:lineRule="auto"/>
              <w:rPr>
                <w:rFonts w:asciiTheme="minorHAnsi" w:eastAsiaTheme="minorHAnsi" w:hAnsiTheme="minorHAnsi" w:cstheme="minorBidi"/>
                <w:sz w:val="20"/>
                <w:szCs w:val="20"/>
                <w:lang w:eastAsia="zh-CN"/>
              </w:rPr>
            </w:pPr>
          </w:p>
        </w:tc>
        <w:tc>
          <w:tcPr>
            <w:tcW w:w="8692" w:type="dxa"/>
            <w:gridSpan w:val="9"/>
            <w:vAlign w:val="center"/>
            <w:hideMark/>
          </w:tcPr>
          <w:p w14:paraId="0DD05562" w14:textId="77777777" w:rsidR="00A93D12" w:rsidRDefault="00A93D12">
            <w:pPr>
              <w:spacing w:line="256" w:lineRule="auto"/>
              <w:jc w:val="both"/>
              <w:rPr>
                <w:lang w:eastAsia="zh-CN"/>
              </w:rPr>
            </w:pPr>
            <w:r>
              <w:rPr>
                <w:b/>
                <w:bCs/>
                <w:lang w:eastAsia="zh-CN"/>
              </w:rPr>
              <w:t>Tỷ lệ người dân đọc báo, tạp chí:</w:t>
            </w:r>
            <w:r>
              <w:rPr>
                <w:lang w:eastAsia="zh-CN"/>
              </w:rPr>
              <w:t xml:space="preserve"> Là tỷ lệ % giữa số lượng người có đọc báo, tạp chí (in /điện tử) và dân số tương ứng của kỳ báo cáo. Người đọc báo in là người trong vòng 1 tháng trở về trước tính đến thời điểm khảo sát có đọc báo, tạp chí in. Người đọc báo điện tử là người trong vòng 1 tuần trở về trước tính đến thời điểm khảo sát có đọc báo, tạp chí điện tử.</w:t>
            </w:r>
          </w:p>
        </w:tc>
      </w:tr>
      <w:tr w:rsidR="00A93D12" w14:paraId="7840BE1E" w14:textId="77777777" w:rsidTr="00A93D12">
        <w:trPr>
          <w:trHeight w:val="315"/>
        </w:trPr>
        <w:tc>
          <w:tcPr>
            <w:tcW w:w="3675" w:type="dxa"/>
            <w:gridSpan w:val="2"/>
            <w:noWrap/>
            <w:vAlign w:val="center"/>
            <w:hideMark/>
          </w:tcPr>
          <w:p w14:paraId="1A1941A2" w14:textId="77777777" w:rsidR="00A93D12" w:rsidRDefault="00A93D12">
            <w:pPr>
              <w:spacing w:line="256" w:lineRule="auto"/>
              <w:jc w:val="both"/>
              <w:rPr>
                <w:i/>
                <w:iCs/>
                <w:lang w:eastAsia="zh-CN"/>
              </w:rPr>
            </w:pPr>
            <w:r>
              <w:rPr>
                <w:i/>
                <w:iCs/>
                <w:lang w:eastAsia="zh-CN"/>
              </w:rPr>
              <w:t>b) Cách ghi biểu</w:t>
            </w:r>
          </w:p>
        </w:tc>
        <w:tc>
          <w:tcPr>
            <w:tcW w:w="222" w:type="dxa"/>
            <w:noWrap/>
            <w:vAlign w:val="center"/>
            <w:hideMark/>
          </w:tcPr>
          <w:p w14:paraId="55F7B0BA" w14:textId="77777777" w:rsidR="00A93D12" w:rsidRDefault="00A93D12">
            <w:pPr>
              <w:rPr>
                <w:i/>
                <w:iCs/>
                <w:lang w:eastAsia="zh-CN"/>
              </w:rPr>
            </w:pPr>
          </w:p>
        </w:tc>
        <w:tc>
          <w:tcPr>
            <w:tcW w:w="222" w:type="dxa"/>
            <w:noWrap/>
            <w:vAlign w:val="center"/>
            <w:hideMark/>
          </w:tcPr>
          <w:p w14:paraId="1A43B759" w14:textId="77777777" w:rsidR="00A93D12" w:rsidRDefault="00A93D12">
            <w:pPr>
              <w:spacing w:line="256" w:lineRule="auto"/>
              <w:rPr>
                <w:rFonts w:asciiTheme="minorHAnsi" w:eastAsiaTheme="minorHAnsi" w:hAnsiTheme="minorHAnsi" w:cstheme="minorBidi"/>
                <w:sz w:val="20"/>
                <w:szCs w:val="20"/>
                <w:lang w:eastAsia="zh-CN"/>
              </w:rPr>
            </w:pPr>
          </w:p>
        </w:tc>
        <w:tc>
          <w:tcPr>
            <w:tcW w:w="810" w:type="dxa"/>
            <w:noWrap/>
            <w:vAlign w:val="center"/>
            <w:hideMark/>
          </w:tcPr>
          <w:p w14:paraId="32DD9AC3" w14:textId="77777777" w:rsidR="00A93D12" w:rsidRDefault="00A93D12">
            <w:pPr>
              <w:spacing w:line="256" w:lineRule="auto"/>
              <w:rPr>
                <w:rFonts w:asciiTheme="minorHAnsi" w:eastAsiaTheme="minorHAnsi" w:hAnsiTheme="minorHAnsi" w:cstheme="minorBidi"/>
                <w:sz w:val="20"/>
                <w:szCs w:val="20"/>
                <w:lang w:eastAsia="zh-CN"/>
              </w:rPr>
            </w:pPr>
          </w:p>
        </w:tc>
        <w:tc>
          <w:tcPr>
            <w:tcW w:w="747" w:type="dxa"/>
            <w:noWrap/>
            <w:vAlign w:val="center"/>
            <w:hideMark/>
          </w:tcPr>
          <w:p w14:paraId="7A8704FA" w14:textId="77777777" w:rsidR="00A93D12" w:rsidRDefault="00A93D12">
            <w:pPr>
              <w:spacing w:line="256" w:lineRule="auto"/>
              <w:rPr>
                <w:rFonts w:asciiTheme="minorHAnsi" w:eastAsiaTheme="minorHAnsi" w:hAnsiTheme="minorHAnsi" w:cstheme="minorBidi"/>
                <w:sz w:val="20"/>
                <w:szCs w:val="20"/>
                <w:lang w:eastAsia="zh-CN"/>
              </w:rPr>
            </w:pPr>
          </w:p>
        </w:tc>
        <w:tc>
          <w:tcPr>
            <w:tcW w:w="747" w:type="dxa"/>
            <w:noWrap/>
            <w:vAlign w:val="center"/>
            <w:hideMark/>
          </w:tcPr>
          <w:p w14:paraId="28D6D85E" w14:textId="77777777" w:rsidR="00A93D12" w:rsidRDefault="00A93D12">
            <w:pPr>
              <w:spacing w:line="256" w:lineRule="auto"/>
              <w:rPr>
                <w:rFonts w:asciiTheme="minorHAnsi" w:eastAsiaTheme="minorHAnsi" w:hAnsiTheme="minorHAnsi" w:cstheme="minorBidi"/>
                <w:sz w:val="20"/>
                <w:szCs w:val="20"/>
                <w:lang w:eastAsia="zh-CN"/>
              </w:rPr>
            </w:pPr>
          </w:p>
        </w:tc>
        <w:tc>
          <w:tcPr>
            <w:tcW w:w="656" w:type="dxa"/>
            <w:noWrap/>
            <w:vAlign w:val="center"/>
            <w:hideMark/>
          </w:tcPr>
          <w:p w14:paraId="55375734" w14:textId="77777777" w:rsidR="00A93D12" w:rsidRDefault="00A93D12">
            <w:pPr>
              <w:spacing w:line="256" w:lineRule="auto"/>
              <w:rPr>
                <w:rFonts w:asciiTheme="minorHAnsi" w:eastAsiaTheme="minorHAnsi" w:hAnsiTheme="minorHAnsi" w:cstheme="minorBidi"/>
                <w:sz w:val="20"/>
                <w:szCs w:val="20"/>
                <w:lang w:eastAsia="zh-CN"/>
              </w:rPr>
            </w:pPr>
          </w:p>
        </w:tc>
        <w:tc>
          <w:tcPr>
            <w:tcW w:w="656" w:type="dxa"/>
            <w:noWrap/>
            <w:vAlign w:val="center"/>
            <w:hideMark/>
          </w:tcPr>
          <w:p w14:paraId="4719438D" w14:textId="77777777" w:rsidR="00A93D12" w:rsidRDefault="00A93D12">
            <w:pPr>
              <w:spacing w:line="256" w:lineRule="auto"/>
              <w:rPr>
                <w:rFonts w:asciiTheme="minorHAnsi" w:eastAsiaTheme="minorHAnsi" w:hAnsiTheme="minorHAnsi" w:cstheme="minorBidi"/>
                <w:sz w:val="20"/>
                <w:szCs w:val="20"/>
                <w:lang w:eastAsia="zh-CN"/>
              </w:rPr>
            </w:pPr>
          </w:p>
        </w:tc>
        <w:tc>
          <w:tcPr>
            <w:tcW w:w="1833" w:type="dxa"/>
            <w:noWrap/>
            <w:vAlign w:val="center"/>
            <w:hideMark/>
          </w:tcPr>
          <w:p w14:paraId="2F415403"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73057D39" w14:textId="77777777" w:rsidTr="00A93D12">
        <w:trPr>
          <w:trHeight w:val="315"/>
        </w:trPr>
        <w:tc>
          <w:tcPr>
            <w:tcW w:w="876" w:type="dxa"/>
            <w:noWrap/>
            <w:vAlign w:val="center"/>
            <w:hideMark/>
          </w:tcPr>
          <w:p w14:paraId="66CA8C97" w14:textId="77777777" w:rsidR="00A93D12" w:rsidRDefault="00A93D12">
            <w:pPr>
              <w:spacing w:line="256" w:lineRule="auto"/>
              <w:rPr>
                <w:rFonts w:asciiTheme="minorHAnsi" w:eastAsiaTheme="minorHAnsi" w:hAnsiTheme="minorHAnsi" w:cstheme="minorBidi"/>
                <w:sz w:val="20"/>
                <w:szCs w:val="20"/>
                <w:lang w:eastAsia="zh-CN"/>
              </w:rPr>
            </w:pPr>
          </w:p>
        </w:tc>
        <w:tc>
          <w:tcPr>
            <w:tcW w:w="8692" w:type="dxa"/>
            <w:gridSpan w:val="9"/>
            <w:noWrap/>
            <w:vAlign w:val="center"/>
            <w:hideMark/>
          </w:tcPr>
          <w:p w14:paraId="03807B43" w14:textId="77777777" w:rsidR="00A93D12" w:rsidRDefault="00A93D12">
            <w:pPr>
              <w:spacing w:line="256" w:lineRule="auto"/>
              <w:jc w:val="both"/>
              <w:rPr>
                <w:sz w:val="20"/>
                <w:szCs w:val="20"/>
                <w:lang w:eastAsia="zh-CN"/>
              </w:rPr>
            </w:pPr>
            <w:r>
              <w:rPr>
                <w:lang w:eastAsia="zh-CN"/>
              </w:rPr>
              <w:t>Ghi thông tin, số liệu theo hướng dẫn cụ thể trên biểu mẫu.</w:t>
            </w:r>
          </w:p>
        </w:tc>
      </w:tr>
      <w:tr w:rsidR="00A93D12" w14:paraId="61CB0870" w14:textId="77777777" w:rsidTr="00A93D12">
        <w:trPr>
          <w:trHeight w:val="315"/>
        </w:trPr>
        <w:tc>
          <w:tcPr>
            <w:tcW w:w="3675" w:type="dxa"/>
            <w:gridSpan w:val="2"/>
            <w:noWrap/>
            <w:vAlign w:val="center"/>
            <w:hideMark/>
          </w:tcPr>
          <w:p w14:paraId="34A1E347" w14:textId="77777777" w:rsidR="00A93D12" w:rsidRDefault="00A93D12">
            <w:pPr>
              <w:spacing w:line="256" w:lineRule="auto"/>
              <w:jc w:val="both"/>
              <w:rPr>
                <w:i/>
                <w:iCs/>
                <w:lang w:eastAsia="zh-CN"/>
              </w:rPr>
            </w:pPr>
            <w:r>
              <w:rPr>
                <w:i/>
                <w:iCs/>
                <w:lang w:eastAsia="zh-CN"/>
              </w:rPr>
              <w:t>c) Nguồn số liệu</w:t>
            </w:r>
          </w:p>
        </w:tc>
        <w:tc>
          <w:tcPr>
            <w:tcW w:w="222" w:type="dxa"/>
            <w:noWrap/>
            <w:vAlign w:val="center"/>
            <w:hideMark/>
          </w:tcPr>
          <w:p w14:paraId="4198E01A" w14:textId="77777777" w:rsidR="00A93D12" w:rsidRDefault="00A93D12">
            <w:pPr>
              <w:rPr>
                <w:i/>
                <w:iCs/>
                <w:lang w:eastAsia="zh-CN"/>
              </w:rPr>
            </w:pPr>
          </w:p>
        </w:tc>
        <w:tc>
          <w:tcPr>
            <w:tcW w:w="222" w:type="dxa"/>
            <w:noWrap/>
            <w:vAlign w:val="center"/>
            <w:hideMark/>
          </w:tcPr>
          <w:p w14:paraId="20DA1FF6" w14:textId="77777777" w:rsidR="00A93D12" w:rsidRDefault="00A93D12">
            <w:pPr>
              <w:spacing w:line="256" w:lineRule="auto"/>
              <w:rPr>
                <w:rFonts w:asciiTheme="minorHAnsi" w:eastAsiaTheme="minorHAnsi" w:hAnsiTheme="minorHAnsi" w:cstheme="minorBidi"/>
                <w:sz w:val="20"/>
                <w:szCs w:val="20"/>
                <w:lang w:eastAsia="zh-CN"/>
              </w:rPr>
            </w:pPr>
          </w:p>
        </w:tc>
        <w:tc>
          <w:tcPr>
            <w:tcW w:w="810" w:type="dxa"/>
            <w:noWrap/>
            <w:vAlign w:val="center"/>
            <w:hideMark/>
          </w:tcPr>
          <w:p w14:paraId="6B08E406" w14:textId="77777777" w:rsidR="00A93D12" w:rsidRDefault="00A93D12">
            <w:pPr>
              <w:spacing w:line="256" w:lineRule="auto"/>
              <w:rPr>
                <w:rFonts w:asciiTheme="minorHAnsi" w:eastAsiaTheme="minorHAnsi" w:hAnsiTheme="minorHAnsi" w:cstheme="minorBidi"/>
                <w:sz w:val="20"/>
                <w:szCs w:val="20"/>
                <w:lang w:eastAsia="zh-CN"/>
              </w:rPr>
            </w:pPr>
          </w:p>
        </w:tc>
        <w:tc>
          <w:tcPr>
            <w:tcW w:w="747" w:type="dxa"/>
            <w:noWrap/>
            <w:vAlign w:val="center"/>
            <w:hideMark/>
          </w:tcPr>
          <w:p w14:paraId="4F20BB35" w14:textId="77777777" w:rsidR="00A93D12" w:rsidRDefault="00A93D12">
            <w:pPr>
              <w:spacing w:line="256" w:lineRule="auto"/>
              <w:rPr>
                <w:rFonts w:asciiTheme="minorHAnsi" w:eastAsiaTheme="minorHAnsi" w:hAnsiTheme="minorHAnsi" w:cstheme="minorBidi"/>
                <w:sz w:val="20"/>
                <w:szCs w:val="20"/>
                <w:lang w:eastAsia="zh-CN"/>
              </w:rPr>
            </w:pPr>
          </w:p>
        </w:tc>
        <w:tc>
          <w:tcPr>
            <w:tcW w:w="747" w:type="dxa"/>
            <w:noWrap/>
            <w:vAlign w:val="center"/>
            <w:hideMark/>
          </w:tcPr>
          <w:p w14:paraId="35BAB200" w14:textId="77777777" w:rsidR="00A93D12" w:rsidRDefault="00A93D12">
            <w:pPr>
              <w:spacing w:line="256" w:lineRule="auto"/>
              <w:rPr>
                <w:rFonts w:asciiTheme="minorHAnsi" w:eastAsiaTheme="minorHAnsi" w:hAnsiTheme="minorHAnsi" w:cstheme="minorBidi"/>
                <w:sz w:val="20"/>
                <w:szCs w:val="20"/>
                <w:lang w:eastAsia="zh-CN"/>
              </w:rPr>
            </w:pPr>
          </w:p>
        </w:tc>
        <w:tc>
          <w:tcPr>
            <w:tcW w:w="656" w:type="dxa"/>
            <w:noWrap/>
            <w:vAlign w:val="center"/>
            <w:hideMark/>
          </w:tcPr>
          <w:p w14:paraId="564B8A5B" w14:textId="77777777" w:rsidR="00A93D12" w:rsidRDefault="00A93D12">
            <w:pPr>
              <w:spacing w:line="256" w:lineRule="auto"/>
              <w:rPr>
                <w:rFonts w:asciiTheme="minorHAnsi" w:eastAsiaTheme="minorHAnsi" w:hAnsiTheme="minorHAnsi" w:cstheme="minorBidi"/>
                <w:sz w:val="20"/>
                <w:szCs w:val="20"/>
                <w:lang w:eastAsia="zh-CN"/>
              </w:rPr>
            </w:pPr>
          </w:p>
        </w:tc>
        <w:tc>
          <w:tcPr>
            <w:tcW w:w="656" w:type="dxa"/>
            <w:noWrap/>
            <w:vAlign w:val="center"/>
            <w:hideMark/>
          </w:tcPr>
          <w:p w14:paraId="2B07B587" w14:textId="77777777" w:rsidR="00A93D12" w:rsidRDefault="00A93D12">
            <w:pPr>
              <w:spacing w:line="256" w:lineRule="auto"/>
              <w:rPr>
                <w:rFonts w:asciiTheme="minorHAnsi" w:eastAsiaTheme="minorHAnsi" w:hAnsiTheme="minorHAnsi" w:cstheme="minorBidi"/>
                <w:sz w:val="20"/>
                <w:szCs w:val="20"/>
                <w:lang w:eastAsia="zh-CN"/>
              </w:rPr>
            </w:pPr>
          </w:p>
        </w:tc>
        <w:tc>
          <w:tcPr>
            <w:tcW w:w="1833" w:type="dxa"/>
            <w:noWrap/>
            <w:vAlign w:val="center"/>
            <w:hideMark/>
          </w:tcPr>
          <w:p w14:paraId="61CBC82B" w14:textId="77777777" w:rsidR="00A93D12" w:rsidRDefault="00A93D12">
            <w:pPr>
              <w:spacing w:line="256" w:lineRule="auto"/>
              <w:rPr>
                <w:rFonts w:asciiTheme="minorHAnsi" w:eastAsiaTheme="minorHAnsi" w:hAnsiTheme="minorHAnsi" w:cstheme="minorBidi"/>
                <w:sz w:val="20"/>
                <w:szCs w:val="20"/>
                <w:lang w:eastAsia="zh-CN"/>
              </w:rPr>
            </w:pPr>
          </w:p>
        </w:tc>
      </w:tr>
      <w:tr w:rsidR="004F5A0C" w14:paraId="1B11E5AF" w14:textId="77777777" w:rsidTr="004F5A0C">
        <w:trPr>
          <w:trHeight w:val="315"/>
        </w:trPr>
        <w:tc>
          <w:tcPr>
            <w:tcW w:w="876" w:type="dxa"/>
            <w:noWrap/>
            <w:vAlign w:val="center"/>
            <w:hideMark/>
          </w:tcPr>
          <w:p w14:paraId="450FA354" w14:textId="77777777" w:rsidR="004F5A0C" w:rsidRDefault="004F5A0C">
            <w:pPr>
              <w:spacing w:line="256" w:lineRule="auto"/>
              <w:rPr>
                <w:rFonts w:asciiTheme="minorHAnsi" w:eastAsiaTheme="minorHAnsi" w:hAnsiTheme="minorHAnsi" w:cstheme="minorBidi"/>
                <w:sz w:val="20"/>
                <w:szCs w:val="20"/>
                <w:lang w:eastAsia="zh-CN"/>
              </w:rPr>
            </w:pPr>
          </w:p>
        </w:tc>
        <w:tc>
          <w:tcPr>
            <w:tcW w:w="8692" w:type="dxa"/>
            <w:gridSpan w:val="9"/>
            <w:noWrap/>
            <w:vAlign w:val="center"/>
            <w:hideMark/>
          </w:tcPr>
          <w:p w14:paraId="03F9A3E9" w14:textId="77777777" w:rsidR="004F5A0C" w:rsidRDefault="004F5A0C">
            <w:pPr>
              <w:spacing w:line="256" w:lineRule="auto"/>
              <w:rPr>
                <w:rFonts w:asciiTheme="minorHAnsi" w:eastAsiaTheme="minorHAnsi" w:hAnsiTheme="minorHAnsi" w:cstheme="minorBidi"/>
                <w:sz w:val="20"/>
                <w:szCs w:val="20"/>
                <w:lang w:eastAsia="zh-CN"/>
              </w:rPr>
            </w:pPr>
            <w:r>
              <w:rPr>
                <w:lang w:eastAsia="zh-CN"/>
              </w:rPr>
              <w:t>Điều tra</w:t>
            </w:r>
            <w:r>
              <w:rPr>
                <w:lang w:val="vi-VN" w:eastAsia="zh-CN"/>
              </w:rPr>
              <w:t>, khảo sát (bao gồm cả điều tra thống kê, điều tra xã hội học,...)</w:t>
            </w:r>
            <w:r>
              <w:rPr>
                <w:lang w:eastAsia="zh-CN"/>
              </w:rPr>
              <w:t>.</w:t>
            </w:r>
          </w:p>
        </w:tc>
      </w:tr>
    </w:tbl>
    <w:p w14:paraId="18A51B5B" w14:textId="77777777" w:rsidR="00A93D12" w:rsidRDefault="00A93D12" w:rsidP="00A93D12">
      <w:pPr>
        <w:rPr>
          <w:rFonts w:eastAsia="Tahoma"/>
          <w:lang w:val="vi-VN" w:eastAsia="vi-VN"/>
        </w:rPr>
      </w:pPr>
    </w:p>
    <w:p w14:paraId="11172F0E" w14:textId="77777777" w:rsidR="00A93D12" w:rsidRDefault="00A93D12" w:rsidP="00A93D12"/>
    <w:p w14:paraId="4174DA04" w14:textId="77777777" w:rsidR="00A93D12" w:rsidRDefault="00A93D12" w:rsidP="00A93D12"/>
    <w:p w14:paraId="3ADCB28E" w14:textId="77777777" w:rsidR="00A93D12" w:rsidRDefault="00A93D12" w:rsidP="00A93D12"/>
    <w:p w14:paraId="3FBAC907" w14:textId="77777777" w:rsidR="00A93D12" w:rsidRDefault="00A93D12" w:rsidP="00A93D12"/>
    <w:p w14:paraId="7BBEEA68" w14:textId="77777777" w:rsidR="00A93D12" w:rsidRDefault="00A93D12" w:rsidP="00A93D12"/>
    <w:p w14:paraId="663381F4" w14:textId="77777777" w:rsidR="00A93D12" w:rsidRDefault="00A93D12" w:rsidP="00A93D12"/>
    <w:p w14:paraId="610D5650" w14:textId="77777777" w:rsidR="00A93D12" w:rsidRDefault="00A93D12" w:rsidP="00A93D12"/>
    <w:p w14:paraId="57B531BF" w14:textId="77777777" w:rsidR="00D92A2E" w:rsidRDefault="00D92A2E" w:rsidP="00A93D12"/>
    <w:p w14:paraId="5D4261CC" w14:textId="382A2AB3" w:rsidR="00D92A2E" w:rsidRDefault="00D92A2E" w:rsidP="00A93D12"/>
    <w:p w14:paraId="44B4F995" w14:textId="26E1F474" w:rsidR="00960972" w:rsidRDefault="00960972" w:rsidP="00A93D12"/>
    <w:p w14:paraId="456BC83A" w14:textId="67103B57" w:rsidR="00650330" w:rsidRDefault="00650330" w:rsidP="00A93D12"/>
    <w:p w14:paraId="74C15417" w14:textId="77777777" w:rsidR="00650330" w:rsidRDefault="00650330" w:rsidP="00A93D12"/>
    <w:p w14:paraId="316C1732" w14:textId="1A537F14" w:rsidR="009E63CF" w:rsidRDefault="009E63CF" w:rsidP="00A93D12"/>
    <w:p w14:paraId="103EE987" w14:textId="77777777" w:rsidR="009E63CF" w:rsidRDefault="009E63CF" w:rsidP="00A93D12"/>
    <w:p w14:paraId="56AEC126" w14:textId="77777777" w:rsidR="00A93D12" w:rsidRDefault="00A93D12" w:rsidP="00A93D12"/>
    <w:p w14:paraId="0934BA2E" w14:textId="77777777" w:rsidR="00A93D12" w:rsidRDefault="00A93D12" w:rsidP="00A93D12"/>
    <w:p w14:paraId="1F11357B" w14:textId="77777777" w:rsidR="00A93D12" w:rsidRDefault="00A93D12" w:rsidP="00A93D12">
      <w:pPr>
        <w:rPr>
          <w:b/>
        </w:rPr>
      </w:pPr>
      <w:r>
        <w:rPr>
          <w:b/>
        </w:rPr>
        <w:lastRenderedPageBreak/>
        <w:t xml:space="preserve">B. Biểu mẫu áp dụng đối với cơ quan </w:t>
      </w:r>
      <w:r w:rsidR="00CC20A2">
        <w:rPr>
          <w:b/>
          <w:lang w:val="vi-VN"/>
        </w:rPr>
        <w:t xml:space="preserve">(tòa soạn) </w:t>
      </w:r>
      <w:r>
        <w:rPr>
          <w:b/>
        </w:rPr>
        <w:t>báo, tạp chí</w:t>
      </w:r>
    </w:p>
    <w:p w14:paraId="723D82ED" w14:textId="77777777" w:rsidR="00A93D12" w:rsidRDefault="00A93D12" w:rsidP="00A93D12"/>
    <w:tbl>
      <w:tblPr>
        <w:tblW w:w="10274" w:type="dxa"/>
        <w:tblLook w:val="04A0" w:firstRow="1" w:lastRow="0" w:firstColumn="1" w:lastColumn="0" w:noHBand="0" w:noVBand="1"/>
      </w:tblPr>
      <w:tblGrid>
        <w:gridCol w:w="702"/>
        <w:gridCol w:w="2555"/>
        <w:gridCol w:w="783"/>
        <w:gridCol w:w="2339"/>
        <w:gridCol w:w="851"/>
        <w:gridCol w:w="349"/>
        <w:gridCol w:w="14"/>
        <w:gridCol w:w="2318"/>
        <w:gridCol w:w="349"/>
        <w:gridCol w:w="14"/>
      </w:tblGrid>
      <w:tr w:rsidR="00A93D12" w14:paraId="53E55A6A" w14:textId="77777777" w:rsidTr="004F4DF3">
        <w:trPr>
          <w:gridAfter w:val="2"/>
          <w:wAfter w:w="363" w:type="dxa"/>
          <w:trHeight w:val="315"/>
        </w:trPr>
        <w:tc>
          <w:tcPr>
            <w:tcW w:w="3257" w:type="dxa"/>
            <w:gridSpan w:val="2"/>
            <w:hideMark/>
          </w:tcPr>
          <w:p w14:paraId="3013E4FC" w14:textId="26C9E710" w:rsidR="00A93D12" w:rsidRDefault="00A93D12" w:rsidP="009E63CF">
            <w:pPr>
              <w:spacing w:line="256" w:lineRule="auto"/>
              <w:ind w:left="-72" w:right="-72"/>
              <w:rPr>
                <w:b/>
                <w:bCs/>
                <w:lang w:eastAsia="zh-CN"/>
              </w:rPr>
            </w:pPr>
            <w:bookmarkStart w:id="107" w:name="BC_04"/>
            <w:r>
              <w:rPr>
                <w:b/>
                <w:bCs/>
                <w:lang w:eastAsia="zh-CN"/>
              </w:rPr>
              <w:t>Biểu BC-0</w:t>
            </w:r>
            <w:bookmarkEnd w:id="107"/>
            <w:r w:rsidR="009E63CF">
              <w:rPr>
                <w:b/>
                <w:bCs/>
                <w:lang w:eastAsia="zh-CN"/>
              </w:rPr>
              <w:t>3</w:t>
            </w:r>
          </w:p>
        </w:tc>
        <w:tc>
          <w:tcPr>
            <w:tcW w:w="3973" w:type="dxa"/>
            <w:gridSpan w:val="3"/>
            <w:vMerge w:val="restart"/>
            <w:hideMark/>
          </w:tcPr>
          <w:p w14:paraId="064451FF" w14:textId="77777777" w:rsidR="00A93D12" w:rsidRDefault="00A93D12">
            <w:pPr>
              <w:spacing w:line="256" w:lineRule="auto"/>
              <w:ind w:left="-72" w:right="-72"/>
              <w:jc w:val="center"/>
              <w:rPr>
                <w:b/>
                <w:bCs/>
                <w:lang w:eastAsia="zh-CN"/>
              </w:rPr>
            </w:pPr>
            <w:r>
              <w:rPr>
                <w:b/>
                <w:bCs/>
                <w:lang w:eastAsia="zh-CN"/>
              </w:rPr>
              <w:t xml:space="preserve">MỘT SỐ KẾT QUẢ </w:t>
            </w:r>
            <w:r>
              <w:rPr>
                <w:b/>
                <w:bCs/>
                <w:lang w:eastAsia="zh-CN"/>
              </w:rPr>
              <w:br/>
              <w:t>HOẠT ĐỘNG BÁO CHÍ</w:t>
            </w:r>
          </w:p>
        </w:tc>
        <w:tc>
          <w:tcPr>
            <w:tcW w:w="2681" w:type="dxa"/>
            <w:gridSpan w:val="3"/>
            <w:vMerge w:val="restart"/>
            <w:hideMark/>
          </w:tcPr>
          <w:p w14:paraId="060A4AD4" w14:textId="671C0EFB" w:rsidR="00A93D12" w:rsidRPr="00E24811" w:rsidRDefault="00A93D12" w:rsidP="00E24811">
            <w:pPr>
              <w:spacing w:line="256" w:lineRule="auto"/>
              <w:ind w:left="-72" w:right="-72"/>
              <w:jc w:val="center"/>
              <w:rPr>
                <w:lang w:val="vi-VN" w:eastAsia="zh-CN"/>
              </w:rPr>
            </w:pPr>
            <w:r>
              <w:rPr>
                <w:lang w:eastAsia="zh-CN"/>
              </w:rPr>
              <w:t>Đơn vị báo cáo:</w:t>
            </w:r>
            <w:r>
              <w:rPr>
                <w:lang w:eastAsia="zh-CN"/>
              </w:rPr>
              <w:br/>
            </w:r>
            <w:r w:rsidR="00E24811">
              <w:rPr>
                <w:lang w:val="vi-VN" w:eastAsia="zh-CN"/>
              </w:rPr>
              <w:t>Cơ quan báo, tạp chí</w:t>
            </w:r>
          </w:p>
        </w:tc>
      </w:tr>
      <w:tr w:rsidR="00A93D12" w14:paraId="3E1B0A32" w14:textId="77777777" w:rsidTr="004F4DF3">
        <w:trPr>
          <w:gridAfter w:val="2"/>
          <w:wAfter w:w="363" w:type="dxa"/>
          <w:trHeight w:val="315"/>
        </w:trPr>
        <w:tc>
          <w:tcPr>
            <w:tcW w:w="3257" w:type="dxa"/>
            <w:gridSpan w:val="2"/>
            <w:vMerge w:val="restart"/>
            <w:vAlign w:val="center"/>
            <w:hideMark/>
          </w:tcPr>
          <w:p w14:paraId="20CA8594" w14:textId="1E69C376" w:rsidR="00A93D12" w:rsidRDefault="0001638E">
            <w:pPr>
              <w:spacing w:line="256" w:lineRule="auto"/>
              <w:ind w:left="-72" w:right="-72"/>
              <w:rPr>
                <w:lang w:eastAsia="zh-CN"/>
              </w:rPr>
            </w:pPr>
            <w:r>
              <w:rPr>
                <w:lang w:eastAsia="zh-CN"/>
              </w:rPr>
              <w:t>Ban hành kèm theo TT</w:t>
            </w:r>
            <w:r w:rsidR="00A93D12">
              <w:rPr>
                <w:lang w:eastAsia="zh-CN"/>
              </w:rPr>
              <w:t xml:space="preserve"> số ....</w:t>
            </w:r>
            <w:r w:rsidR="00EB0F0F">
              <w:rPr>
                <w:lang w:eastAsia="zh-CN"/>
              </w:rPr>
              <w:t>/2022/TT-BTTTT</w:t>
            </w:r>
            <w:r w:rsidR="00A93D12">
              <w:rPr>
                <w:lang w:eastAsia="zh-CN"/>
              </w:rPr>
              <w:t xml:space="preserve"> </w:t>
            </w:r>
          </w:p>
        </w:tc>
        <w:tc>
          <w:tcPr>
            <w:tcW w:w="3973" w:type="dxa"/>
            <w:gridSpan w:val="3"/>
            <w:vMerge/>
            <w:vAlign w:val="center"/>
            <w:hideMark/>
          </w:tcPr>
          <w:p w14:paraId="147335EA" w14:textId="77777777" w:rsidR="00A93D12" w:rsidRDefault="00A93D12">
            <w:pPr>
              <w:spacing w:line="256" w:lineRule="auto"/>
              <w:rPr>
                <w:b/>
                <w:bCs/>
                <w:lang w:eastAsia="zh-CN"/>
              </w:rPr>
            </w:pPr>
          </w:p>
        </w:tc>
        <w:tc>
          <w:tcPr>
            <w:tcW w:w="0" w:type="auto"/>
            <w:gridSpan w:val="3"/>
            <w:vMerge/>
            <w:vAlign w:val="center"/>
            <w:hideMark/>
          </w:tcPr>
          <w:p w14:paraId="22E81FDC" w14:textId="77777777" w:rsidR="00A93D12" w:rsidRDefault="00A93D12">
            <w:pPr>
              <w:spacing w:line="256" w:lineRule="auto"/>
              <w:rPr>
                <w:lang w:eastAsia="zh-CN"/>
              </w:rPr>
            </w:pPr>
          </w:p>
        </w:tc>
      </w:tr>
      <w:tr w:rsidR="00A93D12" w14:paraId="551417DE" w14:textId="77777777" w:rsidTr="004F4DF3">
        <w:trPr>
          <w:gridAfter w:val="2"/>
          <w:wAfter w:w="363" w:type="dxa"/>
          <w:trHeight w:val="80"/>
        </w:trPr>
        <w:tc>
          <w:tcPr>
            <w:tcW w:w="0" w:type="auto"/>
            <w:gridSpan w:val="2"/>
            <w:vMerge/>
            <w:vAlign w:val="center"/>
            <w:hideMark/>
          </w:tcPr>
          <w:p w14:paraId="2E6300BF" w14:textId="77777777" w:rsidR="00A93D12" w:rsidRDefault="00A93D12">
            <w:pPr>
              <w:spacing w:line="256" w:lineRule="auto"/>
              <w:rPr>
                <w:lang w:eastAsia="zh-CN"/>
              </w:rPr>
            </w:pPr>
          </w:p>
        </w:tc>
        <w:tc>
          <w:tcPr>
            <w:tcW w:w="3973" w:type="dxa"/>
            <w:gridSpan w:val="3"/>
            <w:vMerge/>
            <w:vAlign w:val="center"/>
            <w:hideMark/>
          </w:tcPr>
          <w:p w14:paraId="27207E66" w14:textId="77777777" w:rsidR="00A93D12" w:rsidRDefault="00A93D12">
            <w:pPr>
              <w:spacing w:line="256" w:lineRule="auto"/>
              <w:rPr>
                <w:b/>
                <w:bCs/>
                <w:lang w:eastAsia="zh-CN"/>
              </w:rPr>
            </w:pPr>
          </w:p>
        </w:tc>
        <w:tc>
          <w:tcPr>
            <w:tcW w:w="2681" w:type="dxa"/>
            <w:gridSpan w:val="3"/>
            <w:noWrap/>
            <w:vAlign w:val="bottom"/>
            <w:hideMark/>
          </w:tcPr>
          <w:p w14:paraId="249DCED2" w14:textId="77777777" w:rsidR="00A93D12" w:rsidRDefault="00A93D12">
            <w:pPr>
              <w:rPr>
                <w:lang w:eastAsia="zh-CN"/>
              </w:rPr>
            </w:pPr>
          </w:p>
        </w:tc>
      </w:tr>
      <w:tr w:rsidR="00A93D12" w:rsidRPr="00104D7A" w14:paraId="4037C991" w14:textId="77777777" w:rsidTr="009E63CF">
        <w:trPr>
          <w:gridAfter w:val="2"/>
          <w:wAfter w:w="363" w:type="dxa"/>
          <w:trHeight w:val="80"/>
        </w:trPr>
        <w:tc>
          <w:tcPr>
            <w:tcW w:w="3257" w:type="dxa"/>
            <w:gridSpan w:val="2"/>
            <w:vMerge w:val="restart"/>
            <w:vAlign w:val="center"/>
            <w:hideMark/>
          </w:tcPr>
          <w:p w14:paraId="7EE487B8" w14:textId="55C1C4DD" w:rsidR="00A93D12" w:rsidRPr="00AE1995" w:rsidRDefault="009E63CF">
            <w:pPr>
              <w:spacing w:line="256" w:lineRule="auto"/>
              <w:ind w:left="-72" w:right="-72"/>
              <w:rPr>
                <w:lang w:val="vi-VN" w:eastAsia="zh-CN"/>
              </w:rPr>
            </w:pPr>
            <w:r>
              <w:rPr>
                <w:lang w:eastAsia="zh-CN"/>
              </w:rPr>
              <w:t xml:space="preserve">Ngày nhận báo cáo: </w:t>
            </w:r>
            <w:r>
              <w:rPr>
                <w:lang w:val="vi-VN" w:eastAsia="zh-CN"/>
              </w:rPr>
              <w:t>Kỳ 6 tháng: Trước 05/9 năm báo cáo. Kỳ năm: Trước 05/3 năm tiếp theo</w:t>
            </w:r>
            <w:r w:rsidRPr="00AE1995">
              <w:rPr>
                <w:lang w:val="vi-VN" w:eastAsia="zh-CN"/>
              </w:rPr>
              <w:t>.</w:t>
            </w:r>
          </w:p>
        </w:tc>
        <w:tc>
          <w:tcPr>
            <w:tcW w:w="3973" w:type="dxa"/>
            <w:gridSpan w:val="3"/>
            <w:noWrap/>
            <w:vAlign w:val="center"/>
            <w:hideMark/>
          </w:tcPr>
          <w:p w14:paraId="2037A983" w14:textId="77777777" w:rsidR="00A93D12" w:rsidRPr="00BD5200" w:rsidRDefault="00A93D12">
            <w:pPr>
              <w:rPr>
                <w:lang w:val="vi-VN" w:eastAsia="zh-CN"/>
              </w:rPr>
            </w:pPr>
          </w:p>
        </w:tc>
        <w:tc>
          <w:tcPr>
            <w:tcW w:w="2681" w:type="dxa"/>
            <w:gridSpan w:val="3"/>
            <w:vMerge w:val="restart"/>
            <w:vAlign w:val="center"/>
            <w:hideMark/>
          </w:tcPr>
          <w:p w14:paraId="126ED03F" w14:textId="6411EB18" w:rsidR="00A93D12" w:rsidRDefault="00A93D12" w:rsidP="00353B6C">
            <w:pPr>
              <w:spacing w:line="256" w:lineRule="auto"/>
              <w:ind w:left="-72" w:right="-72"/>
              <w:jc w:val="center"/>
              <w:rPr>
                <w:lang w:val="vi-VN" w:eastAsia="zh-CN"/>
              </w:rPr>
            </w:pPr>
            <w:r w:rsidRPr="004F4DF3">
              <w:rPr>
                <w:lang w:val="vi-VN" w:eastAsia="zh-CN"/>
              </w:rPr>
              <w:t>Đơn vị nhận báo cáo:</w:t>
            </w:r>
            <w:r w:rsidRPr="004F4DF3">
              <w:rPr>
                <w:lang w:val="vi-VN" w:eastAsia="zh-CN"/>
              </w:rPr>
              <w:br/>
              <w:t>Cục BC</w:t>
            </w:r>
          </w:p>
        </w:tc>
      </w:tr>
      <w:tr w:rsidR="00A93D12" w14:paraId="3D4E0F0D" w14:textId="77777777" w:rsidTr="004F4DF3">
        <w:trPr>
          <w:gridAfter w:val="2"/>
          <w:wAfter w:w="363" w:type="dxa"/>
          <w:trHeight w:val="390"/>
        </w:trPr>
        <w:tc>
          <w:tcPr>
            <w:tcW w:w="0" w:type="auto"/>
            <w:gridSpan w:val="2"/>
            <w:vMerge/>
            <w:vAlign w:val="center"/>
            <w:hideMark/>
          </w:tcPr>
          <w:p w14:paraId="373CA0DC" w14:textId="77777777" w:rsidR="00A93D12" w:rsidRDefault="00A93D12">
            <w:pPr>
              <w:spacing w:line="256" w:lineRule="auto"/>
              <w:rPr>
                <w:lang w:val="vi-VN" w:eastAsia="zh-CN"/>
              </w:rPr>
            </w:pPr>
          </w:p>
        </w:tc>
        <w:tc>
          <w:tcPr>
            <w:tcW w:w="3973" w:type="dxa"/>
            <w:gridSpan w:val="3"/>
            <w:noWrap/>
            <w:vAlign w:val="center"/>
            <w:hideMark/>
          </w:tcPr>
          <w:p w14:paraId="10C8FD85" w14:textId="77777777" w:rsidR="00140BAB" w:rsidRDefault="00140BAB">
            <w:pPr>
              <w:spacing w:line="256" w:lineRule="auto"/>
              <w:ind w:left="-72" w:right="-72"/>
              <w:jc w:val="center"/>
              <w:rPr>
                <w:b/>
                <w:bCs/>
                <w:lang w:eastAsia="zh-CN"/>
              </w:rPr>
            </w:pPr>
            <w:r>
              <w:rPr>
                <w:b/>
                <w:bCs/>
                <w:lang w:eastAsia="zh-CN"/>
              </w:rPr>
              <w:t>6 tháng đầu năm 20…</w:t>
            </w:r>
          </w:p>
          <w:p w14:paraId="2BF3E1F4" w14:textId="67D27B17" w:rsidR="00A93D12" w:rsidRDefault="00A93D12">
            <w:pPr>
              <w:spacing w:line="256" w:lineRule="auto"/>
              <w:ind w:left="-72" w:right="-72"/>
              <w:jc w:val="center"/>
              <w:rPr>
                <w:b/>
                <w:bCs/>
                <w:lang w:eastAsia="zh-CN"/>
              </w:rPr>
            </w:pPr>
            <w:r>
              <w:rPr>
                <w:b/>
                <w:bCs/>
                <w:lang w:eastAsia="zh-CN"/>
              </w:rPr>
              <w:t>Năm 20...</w:t>
            </w:r>
          </w:p>
        </w:tc>
        <w:tc>
          <w:tcPr>
            <w:tcW w:w="0" w:type="auto"/>
            <w:gridSpan w:val="3"/>
            <w:vMerge/>
            <w:vAlign w:val="center"/>
            <w:hideMark/>
          </w:tcPr>
          <w:p w14:paraId="463012CD" w14:textId="77777777" w:rsidR="00A93D12" w:rsidRDefault="00A93D12">
            <w:pPr>
              <w:spacing w:line="256" w:lineRule="auto"/>
              <w:rPr>
                <w:lang w:val="vi-VN" w:eastAsia="zh-CN"/>
              </w:rPr>
            </w:pPr>
          </w:p>
        </w:tc>
      </w:tr>
      <w:tr w:rsidR="00A93D12" w14:paraId="3748B3B3" w14:textId="77777777" w:rsidTr="009E63CF">
        <w:trPr>
          <w:gridAfter w:val="2"/>
          <w:wAfter w:w="363" w:type="dxa"/>
          <w:trHeight w:val="80"/>
        </w:trPr>
        <w:tc>
          <w:tcPr>
            <w:tcW w:w="0" w:type="auto"/>
            <w:gridSpan w:val="2"/>
            <w:vMerge/>
            <w:vAlign w:val="center"/>
            <w:hideMark/>
          </w:tcPr>
          <w:p w14:paraId="76A4319F" w14:textId="77777777" w:rsidR="00A93D12" w:rsidRDefault="00A93D12">
            <w:pPr>
              <w:spacing w:line="256" w:lineRule="auto"/>
              <w:rPr>
                <w:lang w:val="vi-VN" w:eastAsia="zh-CN"/>
              </w:rPr>
            </w:pPr>
          </w:p>
        </w:tc>
        <w:tc>
          <w:tcPr>
            <w:tcW w:w="3973" w:type="dxa"/>
            <w:gridSpan w:val="3"/>
            <w:noWrap/>
            <w:vAlign w:val="center"/>
            <w:hideMark/>
          </w:tcPr>
          <w:p w14:paraId="1410A10B" w14:textId="77777777" w:rsidR="00A93D12" w:rsidRDefault="00A93D12">
            <w:pPr>
              <w:rPr>
                <w:b/>
                <w:bCs/>
                <w:lang w:eastAsia="zh-CN"/>
              </w:rPr>
            </w:pPr>
          </w:p>
        </w:tc>
        <w:tc>
          <w:tcPr>
            <w:tcW w:w="2681" w:type="dxa"/>
            <w:gridSpan w:val="3"/>
            <w:vAlign w:val="center"/>
            <w:hideMark/>
          </w:tcPr>
          <w:p w14:paraId="5CFED546"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47F120C0" w14:textId="77777777" w:rsidTr="004F4DF3">
        <w:trPr>
          <w:gridAfter w:val="1"/>
          <w:wAfter w:w="14" w:type="dxa"/>
          <w:trHeight w:val="390"/>
        </w:trPr>
        <w:tc>
          <w:tcPr>
            <w:tcW w:w="6379" w:type="dxa"/>
            <w:gridSpan w:val="4"/>
            <w:noWrap/>
            <w:vAlign w:val="bottom"/>
            <w:hideMark/>
          </w:tcPr>
          <w:p w14:paraId="3CC83D0B" w14:textId="0C7CBC44" w:rsidR="00A93D12" w:rsidRDefault="005804D8">
            <w:pPr>
              <w:spacing w:line="256" w:lineRule="auto"/>
              <w:ind w:left="-72" w:right="-72"/>
              <w:rPr>
                <w:sz w:val="20"/>
                <w:szCs w:val="20"/>
                <w:lang w:val="vi-VN" w:eastAsia="zh-CN"/>
              </w:rPr>
            </w:pPr>
            <w:r>
              <w:rPr>
                <w:b/>
                <w:bCs/>
                <w:lang w:val="vi-VN" w:eastAsia="zh-CN"/>
              </w:rPr>
              <w:t>1</w:t>
            </w:r>
            <w:r w:rsidR="00A93D12">
              <w:rPr>
                <w:b/>
                <w:bCs/>
                <w:lang w:eastAsia="zh-CN"/>
              </w:rPr>
              <w:t>. Doanh thu của báo, tạp chí:</w:t>
            </w:r>
          </w:p>
        </w:tc>
        <w:tc>
          <w:tcPr>
            <w:tcW w:w="1200" w:type="dxa"/>
            <w:gridSpan w:val="2"/>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8DA9DF8" w14:textId="77777777" w:rsidR="00A93D12" w:rsidRDefault="00A93D12">
            <w:pPr>
              <w:spacing w:line="256" w:lineRule="auto"/>
              <w:ind w:left="-72" w:right="-72"/>
              <w:jc w:val="center"/>
              <w:rPr>
                <w:lang w:eastAsia="zh-CN"/>
              </w:rPr>
            </w:pPr>
            <w:r>
              <w:rPr>
                <w:lang w:eastAsia="zh-CN"/>
              </w:rPr>
              <w:t> </w:t>
            </w:r>
          </w:p>
        </w:tc>
        <w:tc>
          <w:tcPr>
            <w:tcW w:w="2681" w:type="dxa"/>
            <w:gridSpan w:val="3"/>
            <w:noWrap/>
            <w:vAlign w:val="center"/>
            <w:hideMark/>
          </w:tcPr>
          <w:p w14:paraId="25EB1E2B" w14:textId="73C9CE08" w:rsidR="00A93D12" w:rsidRDefault="00A93D12" w:rsidP="00E23EB0">
            <w:pPr>
              <w:spacing w:line="256" w:lineRule="auto"/>
              <w:ind w:left="-72" w:right="-72"/>
              <w:rPr>
                <w:lang w:eastAsia="zh-CN"/>
              </w:rPr>
            </w:pPr>
            <w:r>
              <w:rPr>
                <w:lang w:eastAsia="zh-CN"/>
              </w:rPr>
              <w:t>(</w:t>
            </w:r>
            <w:r w:rsidR="00E23EB0">
              <w:rPr>
                <w:lang w:val="vi-VN" w:eastAsia="zh-CN"/>
              </w:rPr>
              <w:t>T</w:t>
            </w:r>
            <w:r>
              <w:rPr>
                <w:lang w:eastAsia="zh-CN"/>
              </w:rPr>
              <w:t>ỷ đồng)</w:t>
            </w:r>
          </w:p>
        </w:tc>
      </w:tr>
      <w:tr w:rsidR="00A93D12" w14:paraId="194F85B1" w14:textId="77777777" w:rsidTr="004F4DF3">
        <w:trPr>
          <w:trHeight w:val="71"/>
        </w:trPr>
        <w:tc>
          <w:tcPr>
            <w:tcW w:w="7593" w:type="dxa"/>
            <w:gridSpan w:val="7"/>
            <w:noWrap/>
            <w:vAlign w:val="bottom"/>
            <w:hideMark/>
          </w:tcPr>
          <w:p w14:paraId="08824A62" w14:textId="044F230D" w:rsidR="00A93D12" w:rsidRDefault="00A93D12" w:rsidP="005804D8">
            <w:pPr>
              <w:spacing w:line="256" w:lineRule="auto"/>
              <w:ind w:left="-72" w:right="-72"/>
              <w:rPr>
                <w:sz w:val="20"/>
                <w:szCs w:val="20"/>
                <w:lang w:eastAsia="zh-CN"/>
              </w:rPr>
            </w:pPr>
            <w:r>
              <w:rPr>
                <w:i/>
                <w:iCs/>
                <w:lang w:eastAsia="zh-CN"/>
              </w:rPr>
              <w:t>Chia ra (</w:t>
            </w:r>
            <w:r w:rsidR="005804D8">
              <w:rPr>
                <w:i/>
                <w:iCs/>
                <w:lang w:val="vi-VN" w:eastAsia="zh-CN"/>
              </w:rPr>
              <w:t>1</w:t>
            </w:r>
            <w:r>
              <w:rPr>
                <w:i/>
                <w:iCs/>
                <w:lang w:eastAsia="zh-CN"/>
              </w:rPr>
              <w:t>=</w:t>
            </w:r>
            <w:r w:rsidR="005804D8">
              <w:rPr>
                <w:i/>
                <w:iCs/>
                <w:lang w:val="vi-VN" w:eastAsia="zh-CN"/>
              </w:rPr>
              <w:t>1</w:t>
            </w:r>
            <w:r>
              <w:rPr>
                <w:i/>
                <w:iCs/>
                <w:lang w:eastAsia="zh-CN"/>
              </w:rPr>
              <w:t>.1+</w:t>
            </w:r>
            <w:r w:rsidR="005804D8">
              <w:rPr>
                <w:i/>
                <w:iCs/>
                <w:lang w:val="vi-VN" w:eastAsia="zh-CN"/>
              </w:rPr>
              <w:t>1</w:t>
            </w:r>
            <w:r>
              <w:rPr>
                <w:i/>
                <w:iCs/>
                <w:lang w:eastAsia="zh-CN"/>
              </w:rPr>
              <w:t>.2+</w:t>
            </w:r>
            <w:r w:rsidR="005804D8">
              <w:rPr>
                <w:i/>
                <w:iCs/>
                <w:lang w:val="vi-VN" w:eastAsia="zh-CN"/>
              </w:rPr>
              <w:t>1</w:t>
            </w:r>
            <w:r>
              <w:rPr>
                <w:i/>
                <w:iCs/>
                <w:lang w:eastAsia="zh-CN"/>
              </w:rPr>
              <w:t>.3)</w:t>
            </w:r>
          </w:p>
        </w:tc>
        <w:tc>
          <w:tcPr>
            <w:tcW w:w="2681" w:type="dxa"/>
            <w:gridSpan w:val="3"/>
            <w:noWrap/>
            <w:vAlign w:val="center"/>
            <w:hideMark/>
          </w:tcPr>
          <w:p w14:paraId="096C42E8" w14:textId="77777777" w:rsidR="00A93D12" w:rsidRDefault="00A93D12">
            <w:pPr>
              <w:rPr>
                <w:sz w:val="20"/>
                <w:szCs w:val="20"/>
                <w:lang w:eastAsia="zh-CN"/>
              </w:rPr>
            </w:pPr>
          </w:p>
        </w:tc>
      </w:tr>
      <w:tr w:rsidR="00A93D12" w14:paraId="6D55043B" w14:textId="77777777" w:rsidTr="004F4DF3">
        <w:trPr>
          <w:gridAfter w:val="1"/>
          <w:wAfter w:w="14" w:type="dxa"/>
          <w:trHeight w:val="390"/>
        </w:trPr>
        <w:tc>
          <w:tcPr>
            <w:tcW w:w="6379" w:type="dxa"/>
            <w:gridSpan w:val="4"/>
            <w:noWrap/>
            <w:vAlign w:val="bottom"/>
            <w:hideMark/>
          </w:tcPr>
          <w:p w14:paraId="1AC88EC0" w14:textId="5256558A" w:rsidR="00A93D12" w:rsidRDefault="005804D8">
            <w:pPr>
              <w:spacing w:line="256" w:lineRule="auto"/>
              <w:ind w:left="-72" w:right="-72"/>
              <w:rPr>
                <w:lang w:val="vi-VN" w:eastAsia="zh-CN"/>
              </w:rPr>
            </w:pPr>
            <w:r>
              <w:rPr>
                <w:lang w:val="vi-VN" w:eastAsia="zh-CN"/>
              </w:rPr>
              <w:t>1</w:t>
            </w:r>
            <w:r w:rsidR="00A93D12">
              <w:rPr>
                <w:lang w:eastAsia="zh-CN"/>
              </w:rPr>
              <w:t>.1. Từ đặt hàng, giao nhiệm vụ của cơ quan chủ quản:</w:t>
            </w:r>
          </w:p>
        </w:tc>
        <w:tc>
          <w:tcPr>
            <w:tcW w:w="1200" w:type="dxa"/>
            <w:gridSpan w:val="2"/>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1B191F1D" w14:textId="77777777" w:rsidR="00A93D12" w:rsidRDefault="00A93D12">
            <w:pPr>
              <w:spacing w:line="256" w:lineRule="auto"/>
              <w:ind w:left="-72" w:right="-72"/>
              <w:jc w:val="center"/>
              <w:rPr>
                <w:lang w:eastAsia="zh-CN"/>
              </w:rPr>
            </w:pPr>
            <w:r>
              <w:rPr>
                <w:lang w:eastAsia="zh-CN"/>
              </w:rPr>
              <w:t> </w:t>
            </w:r>
          </w:p>
        </w:tc>
        <w:tc>
          <w:tcPr>
            <w:tcW w:w="2681" w:type="dxa"/>
            <w:gridSpan w:val="3"/>
            <w:noWrap/>
            <w:vAlign w:val="center"/>
            <w:hideMark/>
          </w:tcPr>
          <w:p w14:paraId="2DCB5A54" w14:textId="77777777" w:rsidR="00A93D12" w:rsidRDefault="00A93D12">
            <w:pPr>
              <w:rPr>
                <w:lang w:eastAsia="zh-CN"/>
              </w:rPr>
            </w:pPr>
          </w:p>
        </w:tc>
      </w:tr>
      <w:tr w:rsidR="00A93D12" w14:paraId="3BF8A587" w14:textId="77777777" w:rsidTr="004F4DF3">
        <w:trPr>
          <w:gridAfter w:val="1"/>
          <w:wAfter w:w="14" w:type="dxa"/>
          <w:trHeight w:val="390"/>
        </w:trPr>
        <w:tc>
          <w:tcPr>
            <w:tcW w:w="6379" w:type="dxa"/>
            <w:gridSpan w:val="4"/>
            <w:noWrap/>
            <w:vAlign w:val="bottom"/>
            <w:hideMark/>
          </w:tcPr>
          <w:p w14:paraId="719042B7" w14:textId="17CD5D84" w:rsidR="00A93D12" w:rsidRDefault="005804D8">
            <w:pPr>
              <w:spacing w:line="256" w:lineRule="auto"/>
              <w:ind w:left="-72" w:right="-72"/>
              <w:rPr>
                <w:sz w:val="20"/>
                <w:szCs w:val="20"/>
                <w:lang w:eastAsia="zh-CN"/>
              </w:rPr>
            </w:pPr>
            <w:r>
              <w:rPr>
                <w:lang w:val="vi-VN" w:eastAsia="zh-CN"/>
              </w:rPr>
              <w:t>1</w:t>
            </w:r>
            <w:r w:rsidR="00A93D12">
              <w:rPr>
                <w:lang w:eastAsia="zh-CN"/>
              </w:rPr>
              <w:t>.2. Từ quảng cáo:</w:t>
            </w:r>
          </w:p>
        </w:tc>
        <w:tc>
          <w:tcPr>
            <w:tcW w:w="1200" w:type="dxa"/>
            <w:gridSpan w:val="2"/>
            <w:tcBorders>
              <w:top w:val="nil"/>
              <w:left w:val="single" w:sz="4" w:space="0" w:color="auto"/>
              <w:bottom w:val="single" w:sz="4" w:space="0" w:color="auto"/>
              <w:right w:val="single" w:sz="4" w:space="0" w:color="auto"/>
            </w:tcBorders>
            <w:shd w:val="clear" w:color="auto" w:fill="FFFF99"/>
            <w:noWrap/>
            <w:vAlign w:val="bottom"/>
            <w:hideMark/>
          </w:tcPr>
          <w:p w14:paraId="465C6D47" w14:textId="77777777" w:rsidR="00A93D12" w:rsidRDefault="00A93D12">
            <w:pPr>
              <w:spacing w:line="256" w:lineRule="auto"/>
              <w:ind w:left="-72" w:right="-72"/>
              <w:jc w:val="center"/>
              <w:rPr>
                <w:lang w:eastAsia="zh-CN"/>
              </w:rPr>
            </w:pPr>
            <w:r>
              <w:rPr>
                <w:lang w:eastAsia="zh-CN"/>
              </w:rPr>
              <w:t> </w:t>
            </w:r>
          </w:p>
        </w:tc>
        <w:tc>
          <w:tcPr>
            <w:tcW w:w="2681" w:type="dxa"/>
            <w:gridSpan w:val="3"/>
            <w:noWrap/>
            <w:vAlign w:val="center"/>
            <w:hideMark/>
          </w:tcPr>
          <w:p w14:paraId="62D90DF0" w14:textId="77777777" w:rsidR="00A93D12" w:rsidRDefault="00A93D12">
            <w:pPr>
              <w:rPr>
                <w:lang w:eastAsia="zh-CN"/>
              </w:rPr>
            </w:pPr>
          </w:p>
        </w:tc>
      </w:tr>
      <w:tr w:rsidR="00A93D12" w14:paraId="33A0B946" w14:textId="77777777" w:rsidTr="004F4DF3">
        <w:trPr>
          <w:gridAfter w:val="1"/>
          <w:wAfter w:w="14" w:type="dxa"/>
          <w:trHeight w:val="390"/>
        </w:trPr>
        <w:tc>
          <w:tcPr>
            <w:tcW w:w="3257" w:type="dxa"/>
            <w:gridSpan w:val="2"/>
            <w:noWrap/>
            <w:vAlign w:val="bottom"/>
            <w:hideMark/>
          </w:tcPr>
          <w:p w14:paraId="4CF2F0C0" w14:textId="4ECEEFE8" w:rsidR="00A93D12" w:rsidRDefault="005804D8">
            <w:pPr>
              <w:spacing w:line="256" w:lineRule="auto"/>
              <w:ind w:left="-72" w:right="-72"/>
              <w:rPr>
                <w:lang w:eastAsia="zh-CN"/>
              </w:rPr>
            </w:pPr>
            <w:r>
              <w:rPr>
                <w:lang w:val="vi-VN" w:eastAsia="zh-CN"/>
              </w:rPr>
              <w:t>1</w:t>
            </w:r>
            <w:r w:rsidR="00A93D12">
              <w:rPr>
                <w:lang w:eastAsia="zh-CN"/>
              </w:rPr>
              <w:t>.3. Thu từ nguồn khác:</w:t>
            </w:r>
          </w:p>
        </w:tc>
        <w:tc>
          <w:tcPr>
            <w:tcW w:w="783" w:type="dxa"/>
            <w:noWrap/>
            <w:vAlign w:val="bottom"/>
            <w:hideMark/>
          </w:tcPr>
          <w:p w14:paraId="1F0AE53F" w14:textId="77777777" w:rsidR="00A93D12" w:rsidRDefault="00A93D12">
            <w:pPr>
              <w:rPr>
                <w:lang w:eastAsia="zh-CN"/>
              </w:rPr>
            </w:pPr>
          </w:p>
        </w:tc>
        <w:tc>
          <w:tcPr>
            <w:tcW w:w="2339" w:type="dxa"/>
            <w:noWrap/>
            <w:vAlign w:val="bottom"/>
            <w:hideMark/>
          </w:tcPr>
          <w:p w14:paraId="00096028" w14:textId="77777777" w:rsidR="00A93D12" w:rsidRDefault="00A93D12">
            <w:pPr>
              <w:spacing w:line="256" w:lineRule="auto"/>
              <w:rPr>
                <w:rFonts w:asciiTheme="minorHAnsi" w:eastAsiaTheme="minorHAnsi" w:hAnsiTheme="minorHAnsi" w:cstheme="minorBidi"/>
                <w:sz w:val="20"/>
                <w:szCs w:val="20"/>
                <w:lang w:eastAsia="zh-CN"/>
              </w:rPr>
            </w:pPr>
          </w:p>
        </w:tc>
        <w:tc>
          <w:tcPr>
            <w:tcW w:w="1200" w:type="dxa"/>
            <w:gridSpan w:val="2"/>
            <w:tcBorders>
              <w:top w:val="nil"/>
              <w:left w:val="single" w:sz="4" w:space="0" w:color="auto"/>
              <w:bottom w:val="single" w:sz="4" w:space="0" w:color="auto"/>
              <w:right w:val="single" w:sz="4" w:space="0" w:color="auto"/>
            </w:tcBorders>
            <w:shd w:val="clear" w:color="auto" w:fill="FFFF99"/>
            <w:noWrap/>
            <w:vAlign w:val="bottom"/>
            <w:hideMark/>
          </w:tcPr>
          <w:p w14:paraId="02BA8FD7" w14:textId="77777777" w:rsidR="00A93D12" w:rsidRDefault="00A93D12">
            <w:pPr>
              <w:spacing w:line="256" w:lineRule="auto"/>
              <w:ind w:left="-72" w:right="-72"/>
              <w:jc w:val="center"/>
              <w:rPr>
                <w:lang w:eastAsia="zh-CN"/>
              </w:rPr>
            </w:pPr>
            <w:r>
              <w:rPr>
                <w:lang w:eastAsia="zh-CN"/>
              </w:rPr>
              <w:t> </w:t>
            </w:r>
          </w:p>
        </w:tc>
        <w:tc>
          <w:tcPr>
            <w:tcW w:w="2681" w:type="dxa"/>
            <w:gridSpan w:val="3"/>
            <w:noWrap/>
            <w:vAlign w:val="center"/>
            <w:hideMark/>
          </w:tcPr>
          <w:p w14:paraId="4A2CCC26" w14:textId="77777777" w:rsidR="00A93D12" w:rsidRDefault="00A93D12">
            <w:pPr>
              <w:rPr>
                <w:lang w:eastAsia="zh-CN"/>
              </w:rPr>
            </w:pPr>
          </w:p>
        </w:tc>
      </w:tr>
      <w:tr w:rsidR="00A93D12" w14:paraId="24BC5111" w14:textId="77777777" w:rsidTr="004F4DF3">
        <w:trPr>
          <w:gridAfter w:val="1"/>
          <w:wAfter w:w="14" w:type="dxa"/>
          <w:trHeight w:val="71"/>
        </w:trPr>
        <w:tc>
          <w:tcPr>
            <w:tcW w:w="702" w:type="dxa"/>
            <w:noWrap/>
            <w:vAlign w:val="bottom"/>
            <w:hideMark/>
          </w:tcPr>
          <w:p w14:paraId="37F0702C" w14:textId="77777777" w:rsidR="00A93D12" w:rsidRDefault="00A93D12">
            <w:pPr>
              <w:spacing w:line="256" w:lineRule="auto"/>
              <w:rPr>
                <w:rFonts w:asciiTheme="minorHAnsi" w:eastAsiaTheme="minorHAnsi" w:hAnsiTheme="minorHAnsi" w:cstheme="minorBidi"/>
                <w:sz w:val="20"/>
                <w:szCs w:val="20"/>
                <w:lang w:eastAsia="zh-CN"/>
              </w:rPr>
            </w:pPr>
          </w:p>
        </w:tc>
        <w:tc>
          <w:tcPr>
            <w:tcW w:w="2555" w:type="dxa"/>
            <w:noWrap/>
            <w:vAlign w:val="bottom"/>
            <w:hideMark/>
          </w:tcPr>
          <w:p w14:paraId="1E0C153D" w14:textId="77777777" w:rsidR="00A93D12" w:rsidRDefault="00A93D12">
            <w:pPr>
              <w:spacing w:line="256" w:lineRule="auto"/>
              <w:rPr>
                <w:rFonts w:asciiTheme="minorHAnsi" w:eastAsiaTheme="minorHAnsi" w:hAnsiTheme="minorHAnsi" w:cstheme="minorBidi"/>
                <w:sz w:val="20"/>
                <w:szCs w:val="20"/>
                <w:lang w:eastAsia="zh-CN"/>
              </w:rPr>
            </w:pPr>
          </w:p>
        </w:tc>
        <w:tc>
          <w:tcPr>
            <w:tcW w:w="783" w:type="dxa"/>
            <w:noWrap/>
            <w:vAlign w:val="bottom"/>
            <w:hideMark/>
          </w:tcPr>
          <w:p w14:paraId="5097830D" w14:textId="77777777" w:rsidR="00A93D12" w:rsidRDefault="00A93D12">
            <w:pPr>
              <w:spacing w:line="256" w:lineRule="auto"/>
              <w:rPr>
                <w:rFonts w:asciiTheme="minorHAnsi" w:eastAsiaTheme="minorHAnsi" w:hAnsiTheme="minorHAnsi" w:cstheme="minorBidi"/>
                <w:sz w:val="20"/>
                <w:szCs w:val="20"/>
                <w:lang w:eastAsia="zh-CN"/>
              </w:rPr>
            </w:pPr>
          </w:p>
        </w:tc>
        <w:tc>
          <w:tcPr>
            <w:tcW w:w="2339" w:type="dxa"/>
            <w:noWrap/>
            <w:vAlign w:val="bottom"/>
            <w:hideMark/>
          </w:tcPr>
          <w:p w14:paraId="5F8B64E9" w14:textId="77777777" w:rsidR="00A93D12" w:rsidRDefault="00A93D12">
            <w:pPr>
              <w:spacing w:line="256" w:lineRule="auto"/>
              <w:rPr>
                <w:rFonts w:asciiTheme="minorHAnsi" w:eastAsiaTheme="minorHAnsi" w:hAnsiTheme="minorHAnsi" w:cstheme="minorBidi"/>
                <w:sz w:val="20"/>
                <w:szCs w:val="20"/>
                <w:lang w:eastAsia="zh-CN"/>
              </w:rPr>
            </w:pPr>
          </w:p>
        </w:tc>
        <w:tc>
          <w:tcPr>
            <w:tcW w:w="1200" w:type="dxa"/>
            <w:gridSpan w:val="2"/>
            <w:tcBorders>
              <w:top w:val="nil"/>
              <w:left w:val="nil"/>
              <w:bottom w:val="single" w:sz="4" w:space="0" w:color="auto"/>
              <w:right w:val="nil"/>
            </w:tcBorders>
            <w:noWrap/>
            <w:vAlign w:val="bottom"/>
            <w:hideMark/>
          </w:tcPr>
          <w:p w14:paraId="01AB1AA9" w14:textId="77777777" w:rsidR="00A93D12" w:rsidRDefault="00A93D12">
            <w:pPr>
              <w:spacing w:line="256" w:lineRule="auto"/>
              <w:rPr>
                <w:rFonts w:asciiTheme="minorHAnsi" w:eastAsiaTheme="minorHAnsi" w:hAnsiTheme="minorHAnsi" w:cstheme="minorBidi"/>
                <w:sz w:val="20"/>
                <w:szCs w:val="20"/>
                <w:lang w:eastAsia="zh-CN"/>
              </w:rPr>
            </w:pPr>
          </w:p>
        </w:tc>
        <w:tc>
          <w:tcPr>
            <w:tcW w:w="2681" w:type="dxa"/>
            <w:gridSpan w:val="3"/>
            <w:noWrap/>
            <w:vAlign w:val="center"/>
            <w:hideMark/>
          </w:tcPr>
          <w:p w14:paraId="1C2A7AF9"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47B71F15" w14:textId="77777777" w:rsidTr="004F4DF3">
        <w:trPr>
          <w:gridAfter w:val="1"/>
          <w:wAfter w:w="14" w:type="dxa"/>
          <w:trHeight w:val="390"/>
        </w:trPr>
        <w:tc>
          <w:tcPr>
            <w:tcW w:w="6379" w:type="dxa"/>
            <w:gridSpan w:val="4"/>
            <w:noWrap/>
            <w:vAlign w:val="bottom"/>
            <w:hideMark/>
          </w:tcPr>
          <w:p w14:paraId="677EC2E7" w14:textId="7AD9D799" w:rsidR="00A93D12" w:rsidRDefault="005804D8">
            <w:pPr>
              <w:spacing w:line="256" w:lineRule="auto"/>
              <w:ind w:left="-72" w:right="-72"/>
              <w:rPr>
                <w:b/>
                <w:bCs/>
                <w:lang w:val="vi-VN" w:eastAsia="zh-CN"/>
              </w:rPr>
            </w:pPr>
            <w:r>
              <w:rPr>
                <w:b/>
                <w:bCs/>
                <w:lang w:val="vi-VN" w:eastAsia="zh-CN"/>
              </w:rPr>
              <w:t>2</w:t>
            </w:r>
            <w:r w:rsidR="00A93D12">
              <w:rPr>
                <w:b/>
                <w:bCs/>
                <w:lang w:eastAsia="zh-CN"/>
              </w:rPr>
              <w:t>. Số lượng bản in đã phát hành:</w:t>
            </w:r>
          </w:p>
        </w:tc>
        <w:tc>
          <w:tcPr>
            <w:tcW w:w="1200" w:type="dxa"/>
            <w:gridSpan w:val="2"/>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05080DEF" w14:textId="77777777" w:rsidR="00A93D12" w:rsidRDefault="00A93D12">
            <w:pPr>
              <w:spacing w:line="256" w:lineRule="auto"/>
              <w:ind w:left="-72" w:right="-72"/>
              <w:jc w:val="center"/>
              <w:rPr>
                <w:lang w:eastAsia="zh-CN"/>
              </w:rPr>
            </w:pPr>
            <w:r>
              <w:rPr>
                <w:lang w:eastAsia="zh-CN"/>
              </w:rPr>
              <w:t> </w:t>
            </w:r>
          </w:p>
        </w:tc>
        <w:tc>
          <w:tcPr>
            <w:tcW w:w="2681" w:type="dxa"/>
            <w:gridSpan w:val="3"/>
            <w:noWrap/>
            <w:vAlign w:val="center"/>
            <w:hideMark/>
          </w:tcPr>
          <w:p w14:paraId="210B4086" w14:textId="7FE3DC1C" w:rsidR="00A93D12" w:rsidRDefault="00A93D12" w:rsidP="00E23EB0">
            <w:pPr>
              <w:spacing w:line="256" w:lineRule="auto"/>
              <w:ind w:left="-72" w:right="-72"/>
              <w:rPr>
                <w:lang w:eastAsia="zh-CN"/>
              </w:rPr>
            </w:pPr>
            <w:r>
              <w:rPr>
                <w:lang w:eastAsia="zh-CN"/>
              </w:rPr>
              <w:t>(</w:t>
            </w:r>
            <w:r w:rsidR="00E23EB0">
              <w:rPr>
                <w:lang w:val="vi-VN" w:eastAsia="zh-CN"/>
              </w:rPr>
              <w:t>N</w:t>
            </w:r>
            <w:r>
              <w:rPr>
                <w:lang w:eastAsia="zh-CN"/>
              </w:rPr>
              <w:t>ghìn bản)</w:t>
            </w:r>
          </w:p>
        </w:tc>
      </w:tr>
      <w:tr w:rsidR="00A93D12" w:rsidRPr="004F4DF3" w14:paraId="72CD838F" w14:textId="77777777" w:rsidTr="004F4DF3">
        <w:trPr>
          <w:gridAfter w:val="1"/>
          <w:wAfter w:w="14" w:type="dxa"/>
          <w:trHeight w:val="70"/>
        </w:trPr>
        <w:tc>
          <w:tcPr>
            <w:tcW w:w="702" w:type="dxa"/>
            <w:noWrap/>
            <w:vAlign w:val="bottom"/>
            <w:hideMark/>
          </w:tcPr>
          <w:p w14:paraId="573050A1" w14:textId="77777777" w:rsidR="00A93D12" w:rsidRPr="004F4DF3" w:rsidRDefault="00A93D12">
            <w:pPr>
              <w:rPr>
                <w:sz w:val="16"/>
                <w:lang w:eastAsia="zh-CN"/>
              </w:rPr>
            </w:pPr>
          </w:p>
        </w:tc>
        <w:tc>
          <w:tcPr>
            <w:tcW w:w="2555" w:type="dxa"/>
            <w:noWrap/>
            <w:vAlign w:val="bottom"/>
            <w:hideMark/>
          </w:tcPr>
          <w:p w14:paraId="73920ED2" w14:textId="77777777" w:rsidR="00A93D12" w:rsidRPr="004F4DF3" w:rsidRDefault="00A93D12">
            <w:pPr>
              <w:spacing w:line="256" w:lineRule="auto"/>
              <w:rPr>
                <w:rFonts w:asciiTheme="minorHAnsi" w:eastAsiaTheme="minorHAnsi" w:hAnsiTheme="minorHAnsi" w:cstheme="minorBidi"/>
                <w:sz w:val="16"/>
                <w:szCs w:val="20"/>
                <w:lang w:eastAsia="zh-CN"/>
              </w:rPr>
            </w:pPr>
          </w:p>
        </w:tc>
        <w:tc>
          <w:tcPr>
            <w:tcW w:w="783" w:type="dxa"/>
            <w:noWrap/>
            <w:vAlign w:val="bottom"/>
            <w:hideMark/>
          </w:tcPr>
          <w:p w14:paraId="454F826E" w14:textId="77777777" w:rsidR="00A93D12" w:rsidRPr="004F4DF3" w:rsidRDefault="00A93D12">
            <w:pPr>
              <w:spacing w:line="256" w:lineRule="auto"/>
              <w:rPr>
                <w:rFonts w:asciiTheme="minorHAnsi" w:eastAsiaTheme="minorHAnsi" w:hAnsiTheme="minorHAnsi" w:cstheme="minorBidi"/>
                <w:sz w:val="16"/>
                <w:szCs w:val="20"/>
                <w:lang w:eastAsia="zh-CN"/>
              </w:rPr>
            </w:pPr>
          </w:p>
        </w:tc>
        <w:tc>
          <w:tcPr>
            <w:tcW w:w="2339" w:type="dxa"/>
            <w:noWrap/>
            <w:vAlign w:val="bottom"/>
            <w:hideMark/>
          </w:tcPr>
          <w:p w14:paraId="164B7E6B" w14:textId="77777777" w:rsidR="00A93D12" w:rsidRPr="004F4DF3" w:rsidRDefault="00A93D12">
            <w:pPr>
              <w:spacing w:line="256" w:lineRule="auto"/>
              <w:rPr>
                <w:rFonts w:asciiTheme="minorHAnsi" w:eastAsiaTheme="minorHAnsi" w:hAnsiTheme="minorHAnsi" w:cstheme="minorBidi"/>
                <w:sz w:val="16"/>
                <w:szCs w:val="20"/>
                <w:lang w:eastAsia="zh-CN"/>
              </w:rPr>
            </w:pPr>
          </w:p>
        </w:tc>
        <w:tc>
          <w:tcPr>
            <w:tcW w:w="1200" w:type="dxa"/>
            <w:gridSpan w:val="2"/>
            <w:tcBorders>
              <w:top w:val="nil"/>
              <w:left w:val="nil"/>
              <w:bottom w:val="single" w:sz="4" w:space="0" w:color="auto"/>
              <w:right w:val="nil"/>
            </w:tcBorders>
            <w:noWrap/>
            <w:vAlign w:val="bottom"/>
            <w:hideMark/>
          </w:tcPr>
          <w:p w14:paraId="693D9B25" w14:textId="77777777" w:rsidR="00A93D12" w:rsidRPr="004F4DF3" w:rsidRDefault="00A93D12">
            <w:pPr>
              <w:spacing w:line="256" w:lineRule="auto"/>
              <w:rPr>
                <w:rFonts w:asciiTheme="minorHAnsi" w:eastAsiaTheme="minorHAnsi" w:hAnsiTheme="minorHAnsi" w:cstheme="minorBidi"/>
                <w:sz w:val="16"/>
                <w:szCs w:val="20"/>
                <w:lang w:eastAsia="zh-CN"/>
              </w:rPr>
            </w:pPr>
          </w:p>
        </w:tc>
        <w:tc>
          <w:tcPr>
            <w:tcW w:w="2681" w:type="dxa"/>
            <w:gridSpan w:val="3"/>
            <w:noWrap/>
            <w:vAlign w:val="center"/>
            <w:hideMark/>
          </w:tcPr>
          <w:p w14:paraId="7B75D732" w14:textId="77777777" w:rsidR="00A93D12" w:rsidRPr="004F4DF3" w:rsidRDefault="00A93D12">
            <w:pPr>
              <w:spacing w:line="256" w:lineRule="auto"/>
              <w:rPr>
                <w:rFonts w:asciiTheme="minorHAnsi" w:eastAsiaTheme="minorHAnsi" w:hAnsiTheme="minorHAnsi" w:cstheme="minorBidi"/>
                <w:sz w:val="16"/>
                <w:szCs w:val="20"/>
                <w:lang w:eastAsia="zh-CN"/>
              </w:rPr>
            </w:pPr>
          </w:p>
        </w:tc>
      </w:tr>
      <w:tr w:rsidR="00CC20A2" w:rsidRPr="00CC20A2" w14:paraId="06CBA5CB" w14:textId="77777777" w:rsidTr="004F4DF3">
        <w:trPr>
          <w:gridAfter w:val="1"/>
          <w:wAfter w:w="14" w:type="dxa"/>
          <w:trHeight w:val="390"/>
        </w:trPr>
        <w:tc>
          <w:tcPr>
            <w:tcW w:w="6379" w:type="dxa"/>
            <w:gridSpan w:val="4"/>
            <w:tcBorders>
              <w:right w:val="single" w:sz="4" w:space="0" w:color="auto"/>
            </w:tcBorders>
            <w:vAlign w:val="center"/>
            <w:hideMark/>
          </w:tcPr>
          <w:p w14:paraId="73EB337A" w14:textId="0E66C3EA" w:rsidR="00CC20A2" w:rsidRPr="00CC20A2" w:rsidRDefault="005804D8" w:rsidP="00E24811">
            <w:pPr>
              <w:spacing w:line="256" w:lineRule="auto"/>
              <w:ind w:left="-15" w:right="-72" w:hanging="15"/>
              <w:rPr>
                <w:b/>
                <w:bCs/>
                <w:lang w:eastAsia="zh-CN"/>
              </w:rPr>
            </w:pPr>
            <w:r>
              <w:rPr>
                <w:b/>
                <w:bCs/>
                <w:lang w:val="vi-VN" w:eastAsia="zh-CN"/>
              </w:rPr>
              <w:t>3</w:t>
            </w:r>
            <w:r w:rsidR="00CC20A2">
              <w:rPr>
                <w:b/>
                <w:bCs/>
                <w:lang w:eastAsia="zh-CN"/>
              </w:rPr>
              <w:t xml:space="preserve">. Số tiền </w:t>
            </w:r>
            <w:r w:rsidR="00CC20A2" w:rsidRPr="00CC20A2">
              <w:rPr>
                <w:b/>
                <w:bCs/>
                <w:lang w:eastAsia="zh-CN"/>
              </w:rPr>
              <w:t xml:space="preserve">cơ quan báo, tạp chí </w:t>
            </w:r>
            <w:r w:rsidR="00CC20A2">
              <w:rPr>
                <w:b/>
                <w:bCs/>
                <w:lang w:eastAsia="zh-CN"/>
              </w:rPr>
              <w:t xml:space="preserve">nộp </w:t>
            </w:r>
            <w:r w:rsidR="00E24811">
              <w:rPr>
                <w:b/>
                <w:bCs/>
                <w:lang w:val="vi-VN" w:eastAsia="zh-CN"/>
              </w:rPr>
              <w:t>NSNN</w:t>
            </w:r>
            <w:r w:rsidR="00CC20A2">
              <w:rPr>
                <w:b/>
                <w:bCs/>
                <w:lang w:eastAsia="zh-CN"/>
              </w:rPr>
              <w:t>:</w:t>
            </w:r>
          </w:p>
        </w:tc>
        <w:tc>
          <w:tcPr>
            <w:tcW w:w="1200"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2122BA65" w14:textId="77777777" w:rsidR="00CC20A2" w:rsidRPr="00CC20A2" w:rsidRDefault="00CC20A2" w:rsidP="00CC20A2">
            <w:pPr>
              <w:spacing w:line="256" w:lineRule="auto"/>
              <w:ind w:left="-72" w:right="-72"/>
              <w:rPr>
                <w:b/>
                <w:bCs/>
                <w:lang w:eastAsia="zh-CN"/>
              </w:rPr>
            </w:pPr>
            <w:r w:rsidRPr="00CC20A2">
              <w:rPr>
                <w:b/>
                <w:bCs/>
                <w:lang w:eastAsia="zh-CN"/>
              </w:rPr>
              <w:t> </w:t>
            </w:r>
          </w:p>
        </w:tc>
        <w:tc>
          <w:tcPr>
            <w:tcW w:w="2681" w:type="dxa"/>
            <w:gridSpan w:val="3"/>
            <w:tcBorders>
              <w:left w:val="single" w:sz="4" w:space="0" w:color="auto"/>
            </w:tcBorders>
            <w:noWrap/>
            <w:vAlign w:val="center"/>
            <w:hideMark/>
          </w:tcPr>
          <w:p w14:paraId="4C557DE5" w14:textId="2017BA9D" w:rsidR="00CC20A2" w:rsidRPr="00CC20A2" w:rsidRDefault="00CC20A2" w:rsidP="00E23EB0">
            <w:pPr>
              <w:spacing w:line="256" w:lineRule="auto"/>
              <w:ind w:left="-72" w:right="-72"/>
              <w:rPr>
                <w:b/>
                <w:bCs/>
                <w:lang w:eastAsia="zh-CN"/>
              </w:rPr>
            </w:pPr>
            <w:r>
              <w:rPr>
                <w:lang w:eastAsia="zh-CN"/>
              </w:rPr>
              <w:t>(</w:t>
            </w:r>
            <w:r w:rsidR="00E23EB0">
              <w:rPr>
                <w:lang w:val="vi-VN" w:eastAsia="zh-CN"/>
              </w:rPr>
              <w:t>T</w:t>
            </w:r>
            <w:r>
              <w:rPr>
                <w:lang w:eastAsia="zh-CN"/>
              </w:rPr>
              <w:t>ỷ đồng)</w:t>
            </w:r>
          </w:p>
        </w:tc>
      </w:tr>
      <w:tr w:rsidR="00CC20A2" w:rsidRPr="004F4DF3" w14:paraId="7CFEC3AD" w14:textId="77777777" w:rsidTr="004F4DF3">
        <w:trPr>
          <w:gridAfter w:val="1"/>
          <w:wAfter w:w="14" w:type="dxa"/>
          <w:trHeight w:val="80"/>
        </w:trPr>
        <w:tc>
          <w:tcPr>
            <w:tcW w:w="6379" w:type="dxa"/>
            <w:gridSpan w:val="4"/>
            <w:vAlign w:val="center"/>
            <w:hideMark/>
          </w:tcPr>
          <w:p w14:paraId="4DA409ED" w14:textId="77777777" w:rsidR="00CC20A2" w:rsidRPr="004F4DF3" w:rsidRDefault="00CC20A2">
            <w:pPr>
              <w:spacing w:line="256" w:lineRule="auto"/>
              <w:rPr>
                <w:b/>
                <w:bCs/>
                <w:sz w:val="16"/>
                <w:lang w:val="vi-VN" w:eastAsia="zh-CN"/>
              </w:rPr>
            </w:pPr>
          </w:p>
        </w:tc>
        <w:tc>
          <w:tcPr>
            <w:tcW w:w="1200" w:type="dxa"/>
            <w:gridSpan w:val="2"/>
            <w:tcBorders>
              <w:top w:val="single" w:sz="4" w:space="0" w:color="auto"/>
              <w:bottom w:val="single" w:sz="4" w:space="0" w:color="auto"/>
            </w:tcBorders>
            <w:noWrap/>
            <w:vAlign w:val="bottom"/>
            <w:hideMark/>
          </w:tcPr>
          <w:p w14:paraId="291DB73E" w14:textId="77777777" w:rsidR="00CC20A2" w:rsidRPr="004F4DF3" w:rsidRDefault="00CC20A2">
            <w:pPr>
              <w:spacing w:line="256" w:lineRule="auto"/>
              <w:rPr>
                <w:rFonts w:asciiTheme="minorHAnsi" w:eastAsiaTheme="minorHAnsi" w:hAnsiTheme="minorHAnsi" w:cstheme="minorBidi"/>
                <w:sz w:val="16"/>
                <w:szCs w:val="20"/>
                <w:lang w:eastAsia="zh-CN"/>
              </w:rPr>
            </w:pPr>
          </w:p>
        </w:tc>
        <w:tc>
          <w:tcPr>
            <w:tcW w:w="2681" w:type="dxa"/>
            <w:gridSpan w:val="3"/>
            <w:noWrap/>
            <w:vAlign w:val="center"/>
            <w:hideMark/>
          </w:tcPr>
          <w:p w14:paraId="740B9FCF" w14:textId="77777777" w:rsidR="00CC20A2" w:rsidRPr="004F4DF3" w:rsidRDefault="00CC20A2">
            <w:pPr>
              <w:spacing w:line="256" w:lineRule="auto"/>
              <w:rPr>
                <w:rFonts w:asciiTheme="minorHAnsi" w:eastAsiaTheme="minorHAnsi" w:hAnsiTheme="minorHAnsi" w:cstheme="minorBidi"/>
                <w:sz w:val="16"/>
                <w:szCs w:val="20"/>
                <w:lang w:eastAsia="zh-CN"/>
              </w:rPr>
            </w:pPr>
          </w:p>
        </w:tc>
      </w:tr>
      <w:tr w:rsidR="005804D8" w:rsidRPr="00CC20A2" w14:paraId="03E5DEA7" w14:textId="77777777" w:rsidTr="004F4DF3">
        <w:trPr>
          <w:gridAfter w:val="1"/>
          <w:wAfter w:w="14" w:type="dxa"/>
          <w:trHeight w:val="390"/>
        </w:trPr>
        <w:tc>
          <w:tcPr>
            <w:tcW w:w="6379" w:type="dxa"/>
            <w:gridSpan w:val="4"/>
            <w:tcBorders>
              <w:right w:val="single" w:sz="4" w:space="0" w:color="auto"/>
            </w:tcBorders>
            <w:vAlign w:val="center"/>
            <w:hideMark/>
          </w:tcPr>
          <w:p w14:paraId="7482F4C2" w14:textId="1626BCA4" w:rsidR="005804D8" w:rsidRPr="00CC20A2" w:rsidRDefault="005804D8" w:rsidP="00E24811">
            <w:pPr>
              <w:spacing w:line="256" w:lineRule="auto"/>
              <w:ind w:left="-15" w:right="-72" w:hanging="15"/>
              <w:rPr>
                <w:b/>
                <w:bCs/>
                <w:lang w:eastAsia="zh-CN"/>
              </w:rPr>
            </w:pPr>
            <w:r>
              <w:rPr>
                <w:b/>
                <w:bCs/>
                <w:lang w:val="vi-VN" w:eastAsia="zh-CN"/>
              </w:rPr>
              <w:t>4</w:t>
            </w:r>
            <w:r>
              <w:rPr>
                <w:b/>
                <w:bCs/>
                <w:lang w:eastAsia="zh-CN"/>
              </w:rPr>
              <w:t xml:space="preserve">. </w:t>
            </w:r>
            <w:r w:rsidR="00694491">
              <w:rPr>
                <w:b/>
                <w:bCs/>
                <w:lang w:val="vi-VN" w:eastAsia="zh-CN"/>
              </w:rPr>
              <w:t>Số tiền chênh lệch thu - chi sau thuế của cơ quan báo chí</w:t>
            </w:r>
            <w:r w:rsidR="00140BAB">
              <w:rPr>
                <w:b/>
                <w:bCs/>
                <w:lang w:eastAsia="zh-CN"/>
              </w:rPr>
              <w:t xml:space="preserve"> </w:t>
            </w:r>
            <w:r w:rsidR="00577DB3">
              <w:rPr>
                <w:b/>
                <w:bCs/>
                <w:lang w:eastAsia="zh-CN"/>
              </w:rPr>
              <w:t>[báo cáo năm]</w:t>
            </w:r>
            <w:r>
              <w:rPr>
                <w:b/>
                <w:bCs/>
                <w:lang w:eastAsia="zh-CN"/>
              </w:rPr>
              <w:t>:</w:t>
            </w:r>
          </w:p>
        </w:tc>
        <w:tc>
          <w:tcPr>
            <w:tcW w:w="1200"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5EF4AC1D" w14:textId="77777777" w:rsidR="005804D8" w:rsidRPr="00CC20A2" w:rsidRDefault="005804D8" w:rsidP="0043770F">
            <w:pPr>
              <w:spacing w:line="256" w:lineRule="auto"/>
              <w:ind w:left="-72" w:right="-72"/>
              <w:rPr>
                <w:b/>
                <w:bCs/>
                <w:lang w:eastAsia="zh-CN"/>
              </w:rPr>
            </w:pPr>
            <w:r w:rsidRPr="00CC20A2">
              <w:rPr>
                <w:b/>
                <w:bCs/>
                <w:lang w:eastAsia="zh-CN"/>
              </w:rPr>
              <w:t> </w:t>
            </w:r>
          </w:p>
        </w:tc>
        <w:tc>
          <w:tcPr>
            <w:tcW w:w="2681" w:type="dxa"/>
            <w:gridSpan w:val="3"/>
            <w:tcBorders>
              <w:left w:val="single" w:sz="4" w:space="0" w:color="auto"/>
            </w:tcBorders>
            <w:noWrap/>
            <w:vAlign w:val="center"/>
            <w:hideMark/>
          </w:tcPr>
          <w:p w14:paraId="6B7BB544" w14:textId="46578823" w:rsidR="005804D8" w:rsidRPr="00CC20A2" w:rsidRDefault="005804D8" w:rsidP="00E23EB0">
            <w:pPr>
              <w:spacing w:line="256" w:lineRule="auto"/>
              <w:ind w:left="-72" w:right="-72"/>
              <w:rPr>
                <w:b/>
                <w:bCs/>
                <w:lang w:eastAsia="zh-CN"/>
              </w:rPr>
            </w:pPr>
            <w:r>
              <w:rPr>
                <w:lang w:eastAsia="zh-CN"/>
              </w:rPr>
              <w:t>(</w:t>
            </w:r>
            <w:r w:rsidR="00E23EB0">
              <w:rPr>
                <w:lang w:val="vi-VN" w:eastAsia="zh-CN"/>
              </w:rPr>
              <w:t>T</w:t>
            </w:r>
            <w:r>
              <w:rPr>
                <w:lang w:eastAsia="zh-CN"/>
              </w:rPr>
              <w:t>ỷ đồng)</w:t>
            </w:r>
          </w:p>
        </w:tc>
      </w:tr>
      <w:tr w:rsidR="005804D8" w:rsidRPr="004F4DF3" w14:paraId="23838FC1" w14:textId="77777777" w:rsidTr="004F4DF3">
        <w:trPr>
          <w:gridAfter w:val="1"/>
          <w:wAfter w:w="14" w:type="dxa"/>
          <w:trHeight w:val="76"/>
        </w:trPr>
        <w:tc>
          <w:tcPr>
            <w:tcW w:w="6379" w:type="dxa"/>
            <w:gridSpan w:val="4"/>
            <w:vAlign w:val="center"/>
            <w:hideMark/>
          </w:tcPr>
          <w:p w14:paraId="249B6457" w14:textId="77777777" w:rsidR="005804D8" w:rsidRPr="004F4DF3" w:rsidRDefault="005804D8" w:rsidP="0043770F">
            <w:pPr>
              <w:spacing w:line="256" w:lineRule="auto"/>
              <w:rPr>
                <w:b/>
                <w:bCs/>
                <w:sz w:val="14"/>
                <w:lang w:val="vi-VN" w:eastAsia="zh-CN"/>
              </w:rPr>
            </w:pPr>
          </w:p>
        </w:tc>
        <w:tc>
          <w:tcPr>
            <w:tcW w:w="1200" w:type="dxa"/>
            <w:gridSpan w:val="2"/>
            <w:tcBorders>
              <w:top w:val="single" w:sz="4" w:space="0" w:color="auto"/>
              <w:bottom w:val="single" w:sz="4" w:space="0" w:color="auto"/>
            </w:tcBorders>
            <w:noWrap/>
            <w:vAlign w:val="bottom"/>
            <w:hideMark/>
          </w:tcPr>
          <w:p w14:paraId="786535DE" w14:textId="77777777" w:rsidR="005804D8" w:rsidRPr="004F4DF3" w:rsidRDefault="005804D8" w:rsidP="0043770F">
            <w:pPr>
              <w:spacing w:line="256" w:lineRule="auto"/>
              <w:rPr>
                <w:rFonts w:asciiTheme="minorHAnsi" w:eastAsiaTheme="minorHAnsi" w:hAnsiTheme="minorHAnsi" w:cstheme="minorBidi"/>
                <w:sz w:val="14"/>
                <w:szCs w:val="20"/>
                <w:lang w:eastAsia="zh-CN"/>
              </w:rPr>
            </w:pPr>
          </w:p>
        </w:tc>
        <w:tc>
          <w:tcPr>
            <w:tcW w:w="2681" w:type="dxa"/>
            <w:gridSpan w:val="3"/>
            <w:noWrap/>
            <w:vAlign w:val="center"/>
            <w:hideMark/>
          </w:tcPr>
          <w:p w14:paraId="5DD084CD" w14:textId="77777777" w:rsidR="005804D8" w:rsidRPr="004F4DF3" w:rsidRDefault="005804D8" w:rsidP="0043770F">
            <w:pPr>
              <w:spacing w:line="256" w:lineRule="auto"/>
              <w:rPr>
                <w:rFonts w:asciiTheme="minorHAnsi" w:eastAsiaTheme="minorHAnsi" w:hAnsiTheme="minorHAnsi" w:cstheme="minorBidi"/>
                <w:sz w:val="14"/>
                <w:szCs w:val="20"/>
                <w:lang w:eastAsia="zh-CN"/>
              </w:rPr>
            </w:pPr>
          </w:p>
        </w:tc>
      </w:tr>
      <w:tr w:rsidR="00CC20A2" w14:paraId="6408C594" w14:textId="77777777" w:rsidTr="004F4DF3">
        <w:trPr>
          <w:gridAfter w:val="1"/>
          <w:wAfter w:w="14" w:type="dxa"/>
          <w:trHeight w:val="390"/>
        </w:trPr>
        <w:tc>
          <w:tcPr>
            <w:tcW w:w="6379" w:type="dxa"/>
            <w:gridSpan w:val="4"/>
            <w:tcBorders>
              <w:right w:val="single" w:sz="4" w:space="0" w:color="auto"/>
            </w:tcBorders>
            <w:noWrap/>
            <w:vAlign w:val="bottom"/>
            <w:hideMark/>
          </w:tcPr>
          <w:p w14:paraId="54A5D13D" w14:textId="76BE261A" w:rsidR="00CC20A2" w:rsidRDefault="005804D8" w:rsidP="00E8239C">
            <w:pPr>
              <w:spacing w:line="256" w:lineRule="auto"/>
              <w:ind w:left="-72" w:right="-72"/>
              <w:rPr>
                <w:b/>
                <w:bCs/>
                <w:lang w:val="vi-VN" w:eastAsia="zh-CN"/>
              </w:rPr>
            </w:pPr>
            <w:r>
              <w:rPr>
                <w:b/>
                <w:bCs/>
                <w:lang w:val="vi-VN" w:eastAsia="zh-CN"/>
              </w:rPr>
              <w:t>5</w:t>
            </w:r>
            <w:r w:rsidR="00CC20A2">
              <w:rPr>
                <w:b/>
                <w:bCs/>
                <w:lang w:eastAsia="zh-CN"/>
              </w:rPr>
              <w:t xml:space="preserve">. Số </w:t>
            </w:r>
            <w:r w:rsidR="00E8239C">
              <w:rPr>
                <w:b/>
                <w:bCs/>
                <w:lang w:val="vi-VN" w:eastAsia="zh-CN"/>
              </w:rPr>
              <w:t xml:space="preserve">lượng </w:t>
            </w:r>
            <w:r w:rsidR="00CC20A2">
              <w:rPr>
                <w:b/>
                <w:bCs/>
                <w:lang w:eastAsia="zh-CN"/>
              </w:rPr>
              <w:t xml:space="preserve">lao động </w:t>
            </w:r>
            <w:r w:rsidR="00E8239C">
              <w:rPr>
                <w:b/>
                <w:bCs/>
                <w:lang w:val="vi-VN" w:eastAsia="zh-CN"/>
              </w:rPr>
              <w:t>trong</w:t>
            </w:r>
            <w:r w:rsidR="00CC20A2">
              <w:rPr>
                <w:b/>
                <w:bCs/>
                <w:lang w:eastAsia="zh-CN"/>
              </w:rPr>
              <w:t xml:space="preserve"> cơ quan báo</w:t>
            </w:r>
            <w:r w:rsidR="00E8239C">
              <w:rPr>
                <w:b/>
                <w:bCs/>
                <w:lang w:val="vi-VN" w:eastAsia="zh-CN"/>
              </w:rPr>
              <w:t>, tạp chí</w:t>
            </w:r>
            <w:r w:rsidR="00CC20A2">
              <w:rPr>
                <w:b/>
                <w:bCs/>
                <w:lang w:eastAsia="zh-CN"/>
              </w:rPr>
              <w:t>:</w:t>
            </w:r>
          </w:p>
        </w:tc>
        <w:tc>
          <w:tcPr>
            <w:tcW w:w="1200" w:type="dxa"/>
            <w:gridSpan w:val="2"/>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7858E1B4" w14:textId="77777777" w:rsidR="00CC20A2" w:rsidRDefault="00CC20A2" w:rsidP="00CC20A2">
            <w:pPr>
              <w:spacing w:line="256" w:lineRule="auto"/>
              <w:ind w:left="-72" w:right="-72"/>
              <w:jc w:val="center"/>
              <w:rPr>
                <w:lang w:eastAsia="zh-CN"/>
              </w:rPr>
            </w:pPr>
            <w:r>
              <w:rPr>
                <w:lang w:eastAsia="zh-CN"/>
              </w:rPr>
              <w:t> </w:t>
            </w:r>
          </w:p>
        </w:tc>
        <w:tc>
          <w:tcPr>
            <w:tcW w:w="2681" w:type="dxa"/>
            <w:gridSpan w:val="3"/>
            <w:tcBorders>
              <w:left w:val="single" w:sz="4" w:space="0" w:color="auto"/>
            </w:tcBorders>
            <w:noWrap/>
            <w:vAlign w:val="center"/>
            <w:hideMark/>
          </w:tcPr>
          <w:p w14:paraId="04D7C0B6" w14:textId="4397F58B" w:rsidR="00CC20A2" w:rsidRDefault="00CC20A2" w:rsidP="00E23EB0">
            <w:pPr>
              <w:spacing w:line="256" w:lineRule="auto"/>
              <w:ind w:left="-72" w:right="-72"/>
              <w:rPr>
                <w:lang w:eastAsia="zh-CN"/>
              </w:rPr>
            </w:pPr>
            <w:r>
              <w:rPr>
                <w:lang w:eastAsia="zh-CN"/>
              </w:rPr>
              <w:t>(</w:t>
            </w:r>
            <w:r w:rsidR="00E23EB0">
              <w:rPr>
                <w:lang w:val="vi-VN" w:eastAsia="zh-CN"/>
              </w:rPr>
              <w:t>N</w:t>
            </w:r>
            <w:r>
              <w:rPr>
                <w:lang w:eastAsia="zh-CN"/>
              </w:rPr>
              <w:t>gười)</w:t>
            </w:r>
          </w:p>
        </w:tc>
      </w:tr>
      <w:tr w:rsidR="00A93D12" w14:paraId="4351BC03" w14:textId="77777777" w:rsidTr="004F4DF3">
        <w:trPr>
          <w:trHeight w:val="71"/>
        </w:trPr>
        <w:tc>
          <w:tcPr>
            <w:tcW w:w="7593" w:type="dxa"/>
            <w:gridSpan w:val="7"/>
            <w:noWrap/>
            <w:vAlign w:val="bottom"/>
            <w:hideMark/>
          </w:tcPr>
          <w:p w14:paraId="3F90B933" w14:textId="7DB1B6CB" w:rsidR="00A93D12" w:rsidRDefault="00A93D12" w:rsidP="00140BAB">
            <w:pPr>
              <w:spacing w:line="256" w:lineRule="auto"/>
              <w:ind w:left="-72" w:right="-72"/>
              <w:rPr>
                <w:sz w:val="20"/>
                <w:szCs w:val="20"/>
                <w:lang w:eastAsia="zh-CN"/>
              </w:rPr>
            </w:pPr>
            <w:r>
              <w:rPr>
                <w:i/>
                <w:iCs/>
                <w:lang w:eastAsia="zh-CN"/>
              </w:rPr>
              <w:t>Trong đó</w:t>
            </w:r>
          </w:p>
        </w:tc>
        <w:tc>
          <w:tcPr>
            <w:tcW w:w="2681" w:type="dxa"/>
            <w:gridSpan w:val="3"/>
            <w:noWrap/>
            <w:vAlign w:val="center"/>
            <w:hideMark/>
          </w:tcPr>
          <w:p w14:paraId="2E1DABBA" w14:textId="77777777" w:rsidR="00A93D12" w:rsidRDefault="00A93D12">
            <w:pPr>
              <w:rPr>
                <w:sz w:val="20"/>
                <w:szCs w:val="20"/>
                <w:lang w:eastAsia="zh-CN"/>
              </w:rPr>
            </w:pPr>
          </w:p>
        </w:tc>
      </w:tr>
      <w:tr w:rsidR="00A93D12" w14:paraId="217B0E59" w14:textId="77777777" w:rsidTr="004F4DF3">
        <w:trPr>
          <w:gridAfter w:val="1"/>
          <w:wAfter w:w="14" w:type="dxa"/>
          <w:trHeight w:val="332"/>
        </w:trPr>
        <w:tc>
          <w:tcPr>
            <w:tcW w:w="3257" w:type="dxa"/>
            <w:gridSpan w:val="2"/>
            <w:noWrap/>
            <w:vAlign w:val="bottom"/>
            <w:hideMark/>
          </w:tcPr>
          <w:p w14:paraId="31A696D5" w14:textId="006CC5A9" w:rsidR="00A93D12" w:rsidRDefault="005804D8">
            <w:pPr>
              <w:spacing w:line="256" w:lineRule="auto"/>
              <w:ind w:left="-72" w:right="-72"/>
              <w:rPr>
                <w:lang w:eastAsia="zh-CN"/>
              </w:rPr>
            </w:pPr>
            <w:r>
              <w:rPr>
                <w:lang w:eastAsia="zh-CN"/>
              </w:rPr>
              <w:t>5</w:t>
            </w:r>
            <w:r w:rsidR="00A93D12">
              <w:rPr>
                <w:lang w:eastAsia="zh-CN"/>
              </w:rPr>
              <w:t>.1. Nữ:</w:t>
            </w:r>
          </w:p>
        </w:tc>
        <w:tc>
          <w:tcPr>
            <w:tcW w:w="783" w:type="dxa"/>
            <w:noWrap/>
            <w:vAlign w:val="bottom"/>
            <w:hideMark/>
          </w:tcPr>
          <w:p w14:paraId="5EF537C1" w14:textId="77777777" w:rsidR="00A93D12" w:rsidRDefault="00A93D12">
            <w:pPr>
              <w:rPr>
                <w:lang w:eastAsia="zh-CN"/>
              </w:rPr>
            </w:pPr>
          </w:p>
        </w:tc>
        <w:tc>
          <w:tcPr>
            <w:tcW w:w="2339" w:type="dxa"/>
            <w:noWrap/>
            <w:vAlign w:val="bottom"/>
            <w:hideMark/>
          </w:tcPr>
          <w:p w14:paraId="0068C0CF" w14:textId="77777777" w:rsidR="00A93D12" w:rsidRDefault="00A93D12">
            <w:pPr>
              <w:spacing w:line="256" w:lineRule="auto"/>
              <w:rPr>
                <w:rFonts w:asciiTheme="minorHAnsi" w:eastAsiaTheme="minorHAnsi" w:hAnsiTheme="minorHAnsi" w:cstheme="minorBidi"/>
                <w:sz w:val="20"/>
                <w:szCs w:val="20"/>
                <w:lang w:eastAsia="zh-CN"/>
              </w:rPr>
            </w:pPr>
          </w:p>
        </w:tc>
        <w:tc>
          <w:tcPr>
            <w:tcW w:w="1200" w:type="dxa"/>
            <w:gridSpan w:val="2"/>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4DB96292" w14:textId="77777777" w:rsidR="00A93D12" w:rsidRDefault="00A93D12">
            <w:pPr>
              <w:spacing w:line="256" w:lineRule="auto"/>
              <w:ind w:left="-72" w:right="-72"/>
              <w:jc w:val="center"/>
              <w:rPr>
                <w:lang w:eastAsia="zh-CN"/>
              </w:rPr>
            </w:pPr>
            <w:r>
              <w:rPr>
                <w:lang w:eastAsia="zh-CN"/>
              </w:rPr>
              <w:t> </w:t>
            </w:r>
          </w:p>
        </w:tc>
        <w:tc>
          <w:tcPr>
            <w:tcW w:w="2681" w:type="dxa"/>
            <w:gridSpan w:val="3"/>
            <w:noWrap/>
            <w:vAlign w:val="center"/>
            <w:hideMark/>
          </w:tcPr>
          <w:p w14:paraId="5C075CAC" w14:textId="77777777" w:rsidR="00A93D12" w:rsidRDefault="00A93D12">
            <w:pPr>
              <w:rPr>
                <w:lang w:eastAsia="zh-CN"/>
              </w:rPr>
            </w:pPr>
          </w:p>
        </w:tc>
      </w:tr>
      <w:tr w:rsidR="00A93D12" w14:paraId="26957A6D" w14:textId="77777777" w:rsidTr="004F4DF3">
        <w:trPr>
          <w:gridAfter w:val="1"/>
          <w:wAfter w:w="14" w:type="dxa"/>
          <w:trHeight w:val="350"/>
        </w:trPr>
        <w:tc>
          <w:tcPr>
            <w:tcW w:w="6379" w:type="dxa"/>
            <w:gridSpan w:val="4"/>
            <w:noWrap/>
            <w:vAlign w:val="bottom"/>
            <w:hideMark/>
          </w:tcPr>
          <w:p w14:paraId="08E23A56" w14:textId="4639B7ED" w:rsidR="00A93D12" w:rsidRDefault="005804D8">
            <w:pPr>
              <w:spacing w:line="256" w:lineRule="auto"/>
              <w:ind w:left="-72" w:right="-72"/>
              <w:rPr>
                <w:sz w:val="20"/>
                <w:szCs w:val="20"/>
                <w:lang w:val="vi-VN" w:eastAsia="zh-CN"/>
              </w:rPr>
            </w:pPr>
            <w:r>
              <w:rPr>
                <w:lang w:eastAsia="zh-CN"/>
              </w:rPr>
              <w:t>5</w:t>
            </w:r>
            <w:r w:rsidR="00A93D12">
              <w:rPr>
                <w:lang w:eastAsia="zh-CN"/>
              </w:rPr>
              <w:t>.2. Có trình độ Đại học trở lên:</w:t>
            </w:r>
          </w:p>
        </w:tc>
        <w:tc>
          <w:tcPr>
            <w:tcW w:w="1200" w:type="dxa"/>
            <w:gridSpan w:val="2"/>
            <w:tcBorders>
              <w:top w:val="nil"/>
              <w:left w:val="single" w:sz="4" w:space="0" w:color="auto"/>
              <w:bottom w:val="single" w:sz="4" w:space="0" w:color="auto"/>
              <w:right w:val="single" w:sz="4" w:space="0" w:color="auto"/>
            </w:tcBorders>
            <w:shd w:val="clear" w:color="auto" w:fill="FFFF99"/>
            <w:noWrap/>
            <w:vAlign w:val="bottom"/>
            <w:hideMark/>
          </w:tcPr>
          <w:p w14:paraId="69E4AC16" w14:textId="77777777" w:rsidR="00A93D12" w:rsidRDefault="00A93D12">
            <w:pPr>
              <w:spacing w:line="256" w:lineRule="auto"/>
              <w:ind w:left="-72" w:right="-72"/>
              <w:jc w:val="center"/>
              <w:rPr>
                <w:lang w:eastAsia="zh-CN"/>
              </w:rPr>
            </w:pPr>
            <w:r>
              <w:rPr>
                <w:lang w:eastAsia="zh-CN"/>
              </w:rPr>
              <w:t> </w:t>
            </w:r>
          </w:p>
        </w:tc>
        <w:tc>
          <w:tcPr>
            <w:tcW w:w="2681" w:type="dxa"/>
            <w:gridSpan w:val="3"/>
            <w:noWrap/>
            <w:vAlign w:val="center"/>
            <w:hideMark/>
          </w:tcPr>
          <w:p w14:paraId="04AAC6B3" w14:textId="77777777" w:rsidR="00A93D12" w:rsidRDefault="00A93D12">
            <w:pPr>
              <w:rPr>
                <w:lang w:eastAsia="zh-CN"/>
              </w:rPr>
            </w:pPr>
          </w:p>
        </w:tc>
      </w:tr>
      <w:tr w:rsidR="00A93D12" w14:paraId="367AC93E" w14:textId="77777777" w:rsidTr="004F4DF3">
        <w:trPr>
          <w:gridAfter w:val="1"/>
          <w:wAfter w:w="14" w:type="dxa"/>
          <w:trHeight w:val="332"/>
        </w:trPr>
        <w:tc>
          <w:tcPr>
            <w:tcW w:w="6379" w:type="dxa"/>
            <w:gridSpan w:val="4"/>
            <w:noWrap/>
            <w:vAlign w:val="bottom"/>
            <w:hideMark/>
          </w:tcPr>
          <w:p w14:paraId="4F866051" w14:textId="7938306E" w:rsidR="00A93D12" w:rsidRDefault="005804D8">
            <w:pPr>
              <w:spacing w:line="256" w:lineRule="auto"/>
              <w:ind w:left="-72" w:right="-72"/>
              <w:rPr>
                <w:lang w:val="vi-VN" w:eastAsia="zh-CN"/>
              </w:rPr>
            </w:pPr>
            <w:r>
              <w:rPr>
                <w:lang w:eastAsia="zh-CN"/>
              </w:rPr>
              <w:t>5</w:t>
            </w:r>
            <w:r w:rsidR="00A93D12">
              <w:rPr>
                <w:lang w:eastAsia="zh-CN"/>
              </w:rPr>
              <w:t xml:space="preserve">.3. Có trình độ </w:t>
            </w:r>
            <w:r w:rsidR="00A70C0C">
              <w:rPr>
                <w:lang w:eastAsia="zh-CN"/>
              </w:rPr>
              <w:t>Đ</w:t>
            </w:r>
            <w:r w:rsidR="00A93D12">
              <w:rPr>
                <w:lang w:eastAsia="zh-CN"/>
              </w:rPr>
              <w:t xml:space="preserve">ại học, </w:t>
            </w:r>
            <w:r w:rsidR="00A70C0C">
              <w:rPr>
                <w:lang w:eastAsia="zh-CN"/>
              </w:rPr>
              <w:t>C</w:t>
            </w:r>
            <w:r w:rsidR="00A93D12">
              <w:rPr>
                <w:lang w:eastAsia="zh-CN"/>
              </w:rPr>
              <w:t>ao đẳng:</w:t>
            </w:r>
          </w:p>
        </w:tc>
        <w:tc>
          <w:tcPr>
            <w:tcW w:w="1200" w:type="dxa"/>
            <w:gridSpan w:val="2"/>
            <w:tcBorders>
              <w:top w:val="nil"/>
              <w:left w:val="single" w:sz="4" w:space="0" w:color="auto"/>
              <w:bottom w:val="single" w:sz="4" w:space="0" w:color="auto"/>
              <w:right w:val="single" w:sz="4" w:space="0" w:color="auto"/>
            </w:tcBorders>
            <w:shd w:val="clear" w:color="auto" w:fill="FFFF99"/>
            <w:noWrap/>
            <w:vAlign w:val="bottom"/>
            <w:hideMark/>
          </w:tcPr>
          <w:p w14:paraId="7129F085" w14:textId="77777777" w:rsidR="00A93D12" w:rsidRDefault="00A93D12">
            <w:pPr>
              <w:spacing w:line="256" w:lineRule="auto"/>
              <w:ind w:left="-72" w:right="-72"/>
              <w:jc w:val="center"/>
              <w:rPr>
                <w:lang w:eastAsia="zh-CN"/>
              </w:rPr>
            </w:pPr>
            <w:r>
              <w:rPr>
                <w:lang w:eastAsia="zh-CN"/>
              </w:rPr>
              <w:t> </w:t>
            </w:r>
          </w:p>
        </w:tc>
        <w:tc>
          <w:tcPr>
            <w:tcW w:w="2681" w:type="dxa"/>
            <w:gridSpan w:val="3"/>
            <w:noWrap/>
            <w:vAlign w:val="center"/>
            <w:hideMark/>
          </w:tcPr>
          <w:p w14:paraId="70FD0A23" w14:textId="77777777" w:rsidR="00A93D12" w:rsidRDefault="00A93D12">
            <w:pPr>
              <w:rPr>
                <w:lang w:eastAsia="zh-CN"/>
              </w:rPr>
            </w:pPr>
          </w:p>
        </w:tc>
      </w:tr>
      <w:tr w:rsidR="000108EB" w14:paraId="22D650FB" w14:textId="77777777" w:rsidTr="000D3949">
        <w:trPr>
          <w:gridAfter w:val="1"/>
          <w:wAfter w:w="14" w:type="dxa"/>
          <w:trHeight w:val="390"/>
        </w:trPr>
        <w:tc>
          <w:tcPr>
            <w:tcW w:w="3257" w:type="dxa"/>
            <w:gridSpan w:val="2"/>
            <w:noWrap/>
            <w:vAlign w:val="bottom"/>
            <w:hideMark/>
          </w:tcPr>
          <w:p w14:paraId="3E3348A9" w14:textId="0E5E870A" w:rsidR="000108EB" w:rsidRDefault="000108EB" w:rsidP="000108EB">
            <w:pPr>
              <w:spacing w:line="256" w:lineRule="auto"/>
              <w:ind w:left="-72" w:right="-72"/>
              <w:rPr>
                <w:lang w:val="vi-VN" w:eastAsia="zh-CN"/>
              </w:rPr>
            </w:pPr>
            <w:r>
              <w:rPr>
                <w:lang w:eastAsia="zh-CN"/>
              </w:rPr>
              <w:t>5.4. Phóng viên:</w:t>
            </w:r>
          </w:p>
        </w:tc>
        <w:tc>
          <w:tcPr>
            <w:tcW w:w="783" w:type="dxa"/>
            <w:noWrap/>
            <w:vAlign w:val="bottom"/>
            <w:hideMark/>
          </w:tcPr>
          <w:p w14:paraId="5077450C" w14:textId="77777777" w:rsidR="000108EB" w:rsidRDefault="000108EB" w:rsidP="000D3949">
            <w:pPr>
              <w:rPr>
                <w:lang w:eastAsia="zh-CN"/>
              </w:rPr>
            </w:pPr>
          </w:p>
        </w:tc>
        <w:tc>
          <w:tcPr>
            <w:tcW w:w="2339" w:type="dxa"/>
            <w:noWrap/>
            <w:vAlign w:val="bottom"/>
            <w:hideMark/>
          </w:tcPr>
          <w:p w14:paraId="0AA0CC68" w14:textId="77777777" w:rsidR="000108EB" w:rsidRDefault="000108EB" w:rsidP="000D3949">
            <w:pPr>
              <w:spacing w:line="256" w:lineRule="auto"/>
              <w:rPr>
                <w:rFonts w:asciiTheme="minorHAnsi" w:eastAsiaTheme="minorHAnsi" w:hAnsiTheme="minorHAnsi" w:cstheme="minorBidi"/>
                <w:sz w:val="20"/>
                <w:szCs w:val="20"/>
                <w:lang w:eastAsia="zh-CN"/>
              </w:rPr>
            </w:pPr>
          </w:p>
        </w:tc>
        <w:tc>
          <w:tcPr>
            <w:tcW w:w="1200" w:type="dxa"/>
            <w:gridSpan w:val="2"/>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55CE6C99" w14:textId="77777777" w:rsidR="000108EB" w:rsidRDefault="000108EB" w:rsidP="000D3949">
            <w:pPr>
              <w:spacing w:line="256" w:lineRule="auto"/>
              <w:ind w:left="-72" w:right="-72"/>
              <w:jc w:val="center"/>
              <w:rPr>
                <w:lang w:val="vi-VN" w:eastAsia="zh-CN"/>
              </w:rPr>
            </w:pPr>
            <w:r>
              <w:rPr>
                <w:lang w:eastAsia="zh-CN"/>
              </w:rPr>
              <w:t> </w:t>
            </w:r>
          </w:p>
        </w:tc>
        <w:tc>
          <w:tcPr>
            <w:tcW w:w="2681" w:type="dxa"/>
            <w:gridSpan w:val="3"/>
            <w:noWrap/>
            <w:vAlign w:val="center"/>
            <w:hideMark/>
          </w:tcPr>
          <w:p w14:paraId="6B2919F9" w14:textId="77777777" w:rsidR="000108EB" w:rsidRDefault="000108EB" w:rsidP="000D3949">
            <w:pPr>
              <w:rPr>
                <w:lang w:eastAsia="zh-CN"/>
              </w:rPr>
            </w:pPr>
          </w:p>
        </w:tc>
      </w:tr>
      <w:tr w:rsidR="00A93D12" w14:paraId="2B0DD30C" w14:textId="77777777" w:rsidTr="004F4DF3">
        <w:trPr>
          <w:gridAfter w:val="1"/>
          <w:wAfter w:w="14" w:type="dxa"/>
          <w:trHeight w:val="390"/>
        </w:trPr>
        <w:tc>
          <w:tcPr>
            <w:tcW w:w="3257" w:type="dxa"/>
            <w:gridSpan w:val="2"/>
            <w:noWrap/>
            <w:vAlign w:val="bottom"/>
            <w:hideMark/>
          </w:tcPr>
          <w:p w14:paraId="3DFA674D" w14:textId="5EBDB6CF" w:rsidR="00A93D12" w:rsidRDefault="005804D8" w:rsidP="000108EB">
            <w:pPr>
              <w:spacing w:line="256" w:lineRule="auto"/>
              <w:ind w:left="-72" w:right="-72"/>
              <w:rPr>
                <w:lang w:val="vi-VN" w:eastAsia="zh-CN"/>
              </w:rPr>
            </w:pPr>
            <w:r>
              <w:rPr>
                <w:lang w:eastAsia="zh-CN"/>
              </w:rPr>
              <w:t>5</w:t>
            </w:r>
            <w:r w:rsidR="00A93D12">
              <w:rPr>
                <w:lang w:eastAsia="zh-CN"/>
              </w:rPr>
              <w:t>.</w:t>
            </w:r>
            <w:r w:rsidR="000108EB">
              <w:rPr>
                <w:lang w:eastAsia="zh-CN"/>
              </w:rPr>
              <w:t>5</w:t>
            </w:r>
            <w:r w:rsidR="00A93D12">
              <w:rPr>
                <w:lang w:eastAsia="zh-CN"/>
              </w:rPr>
              <w:t xml:space="preserve">. </w:t>
            </w:r>
            <w:r w:rsidR="000108EB">
              <w:rPr>
                <w:lang w:eastAsia="zh-CN"/>
              </w:rPr>
              <w:t>B</w:t>
            </w:r>
            <w:r w:rsidR="00A93D12">
              <w:rPr>
                <w:lang w:eastAsia="zh-CN"/>
              </w:rPr>
              <w:t>iên tập viên:</w:t>
            </w:r>
          </w:p>
        </w:tc>
        <w:tc>
          <w:tcPr>
            <w:tcW w:w="783" w:type="dxa"/>
            <w:noWrap/>
            <w:vAlign w:val="bottom"/>
            <w:hideMark/>
          </w:tcPr>
          <w:p w14:paraId="4A59D302" w14:textId="77777777" w:rsidR="00A93D12" w:rsidRDefault="00A93D12">
            <w:pPr>
              <w:rPr>
                <w:lang w:eastAsia="zh-CN"/>
              </w:rPr>
            </w:pPr>
          </w:p>
        </w:tc>
        <w:tc>
          <w:tcPr>
            <w:tcW w:w="2339" w:type="dxa"/>
            <w:noWrap/>
            <w:vAlign w:val="bottom"/>
            <w:hideMark/>
          </w:tcPr>
          <w:p w14:paraId="7300CBFD" w14:textId="77777777" w:rsidR="00A93D12" w:rsidRDefault="00A93D12">
            <w:pPr>
              <w:spacing w:line="256" w:lineRule="auto"/>
              <w:rPr>
                <w:rFonts w:asciiTheme="minorHAnsi" w:eastAsiaTheme="minorHAnsi" w:hAnsiTheme="minorHAnsi" w:cstheme="minorBidi"/>
                <w:sz w:val="20"/>
                <w:szCs w:val="20"/>
                <w:lang w:eastAsia="zh-CN"/>
              </w:rPr>
            </w:pPr>
          </w:p>
        </w:tc>
        <w:tc>
          <w:tcPr>
            <w:tcW w:w="1200" w:type="dxa"/>
            <w:gridSpan w:val="2"/>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009EA811" w14:textId="77777777" w:rsidR="00A93D12" w:rsidRDefault="00A93D12">
            <w:pPr>
              <w:spacing w:line="256" w:lineRule="auto"/>
              <w:ind w:left="-72" w:right="-72"/>
              <w:jc w:val="center"/>
              <w:rPr>
                <w:lang w:val="vi-VN" w:eastAsia="zh-CN"/>
              </w:rPr>
            </w:pPr>
            <w:r>
              <w:rPr>
                <w:lang w:eastAsia="zh-CN"/>
              </w:rPr>
              <w:t> </w:t>
            </w:r>
          </w:p>
        </w:tc>
        <w:tc>
          <w:tcPr>
            <w:tcW w:w="2681" w:type="dxa"/>
            <w:gridSpan w:val="3"/>
            <w:noWrap/>
            <w:vAlign w:val="center"/>
            <w:hideMark/>
          </w:tcPr>
          <w:p w14:paraId="61A25117" w14:textId="77777777" w:rsidR="00A93D12" w:rsidRDefault="00A93D12">
            <w:pPr>
              <w:rPr>
                <w:lang w:eastAsia="zh-CN"/>
              </w:rPr>
            </w:pPr>
          </w:p>
        </w:tc>
      </w:tr>
      <w:tr w:rsidR="00A93D12" w14:paraId="22A9CBD9" w14:textId="77777777" w:rsidTr="004F4DF3">
        <w:trPr>
          <w:gridAfter w:val="1"/>
          <w:wAfter w:w="14" w:type="dxa"/>
          <w:trHeight w:val="390"/>
        </w:trPr>
        <w:tc>
          <w:tcPr>
            <w:tcW w:w="6379" w:type="dxa"/>
            <w:gridSpan w:val="4"/>
            <w:noWrap/>
            <w:vAlign w:val="bottom"/>
            <w:hideMark/>
          </w:tcPr>
          <w:p w14:paraId="4C6643AF" w14:textId="6E04710C" w:rsidR="00A93D12" w:rsidRDefault="005804D8" w:rsidP="000108EB">
            <w:pPr>
              <w:spacing w:line="256" w:lineRule="auto"/>
              <w:ind w:left="-72" w:right="-72"/>
              <w:rPr>
                <w:lang w:val="vi-VN" w:eastAsia="zh-CN"/>
              </w:rPr>
            </w:pPr>
            <w:r>
              <w:rPr>
                <w:lang w:eastAsia="zh-CN"/>
              </w:rPr>
              <w:t>5</w:t>
            </w:r>
            <w:r w:rsidR="00A93D12">
              <w:rPr>
                <w:lang w:eastAsia="zh-CN"/>
              </w:rPr>
              <w:t>.</w:t>
            </w:r>
            <w:r w:rsidR="000108EB">
              <w:rPr>
                <w:lang w:eastAsia="zh-CN"/>
              </w:rPr>
              <w:t>6</w:t>
            </w:r>
            <w:r w:rsidR="00A93D12">
              <w:rPr>
                <w:lang w:eastAsia="zh-CN"/>
              </w:rPr>
              <w:t>. Cần được cấp mới, cấp lại thẻ nhà báo:</w:t>
            </w:r>
          </w:p>
        </w:tc>
        <w:tc>
          <w:tcPr>
            <w:tcW w:w="1200" w:type="dxa"/>
            <w:gridSpan w:val="2"/>
            <w:tcBorders>
              <w:top w:val="nil"/>
              <w:left w:val="single" w:sz="4" w:space="0" w:color="auto"/>
              <w:bottom w:val="single" w:sz="4" w:space="0" w:color="auto"/>
              <w:right w:val="single" w:sz="4" w:space="0" w:color="auto"/>
            </w:tcBorders>
            <w:shd w:val="clear" w:color="auto" w:fill="FFFF99"/>
            <w:noWrap/>
            <w:vAlign w:val="bottom"/>
            <w:hideMark/>
          </w:tcPr>
          <w:p w14:paraId="0A3F5FA1" w14:textId="77777777" w:rsidR="00A93D12" w:rsidRDefault="00A93D12">
            <w:pPr>
              <w:spacing w:line="256" w:lineRule="auto"/>
              <w:ind w:left="-72" w:right="-72"/>
              <w:jc w:val="center"/>
              <w:rPr>
                <w:lang w:eastAsia="zh-CN"/>
              </w:rPr>
            </w:pPr>
            <w:r>
              <w:rPr>
                <w:lang w:eastAsia="zh-CN"/>
              </w:rPr>
              <w:t> </w:t>
            </w:r>
          </w:p>
        </w:tc>
        <w:tc>
          <w:tcPr>
            <w:tcW w:w="2681" w:type="dxa"/>
            <w:gridSpan w:val="3"/>
            <w:noWrap/>
            <w:vAlign w:val="center"/>
            <w:hideMark/>
          </w:tcPr>
          <w:p w14:paraId="3C4448CE" w14:textId="77777777" w:rsidR="00A93D12" w:rsidRDefault="00A93D12">
            <w:pPr>
              <w:rPr>
                <w:lang w:eastAsia="zh-CN"/>
              </w:rPr>
            </w:pPr>
          </w:p>
        </w:tc>
      </w:tr>
    </w:tbl>
    <w:p w14:paraId="3C97A35B" w14:textId="42C58BD9" w:rsidR="00A93D12" w:rsidRDefault="005804D8" w:rsidP="00E24811">
      <w:pPr>
        <w:spacing w:before="120"/>
        <w:ind w:left="-72" w:right="-72"/>
        <w:rPr>
          <w:b/>
          <w:bCs/>
          <w:lang w:val="vi-VN" w:eastAsia="zh-CN"/>
        </w:rPr>
      </w:pPr>
      <w:r>
        <w:rPr>
          <w:b/>
          <w:bCs/>
          <w:lang w:val="vi-VN" w:eastAsia="zh-CN"/>
        </w:rPr>
        <w:t>6</w:t>
      </w:r>
      <w:r w:rsidR="00A93D12">
        <w:rPr>
          <w:b/>
          <w:bCs/>
          <w:lang w:eastAsia="zh-CN"/>
        </w:rPr>
        <w:t xml:space="preserve">. Số </w:t>
      </w:r>
      <w:r w:rsidR="00B95713">
        <w:rPr>
          <w:b/>
          <w:bCs/>
          <w:lang w:eastAsia="zh-CN"/>
        </w:rPr>
        <w:t xml:space="preserve">lượng </w:t>
      </w:r>
      <w:r w:rsidR="00A93D12">
        <w:rPr>
          <w:b/>
          <w:bCs/>
          <w:lang w:eastAsia="zh-CN"/>
        </w:rPr>
        <w:t xml:space="preserve">lao động </w:t>
      </w:r>
      <w:r w:rsidR="00E24811">
        <w:rPr>
          <w:b/>
          <w:bCs/>
          <w:lang w:val="vi-VN" w:eastAsia="zh-CN"/>
        </w:rPr>
        <w:t xml:space="preserve">của </w:t>
      </w:r>
      <w:r w:rsidR="00A93D12">
        <w:rPr>
          <w:b/>
          <w:bCs/>
          <w:lang w:eastAsia="zh-CN"/>
        </w:rPr>
        <w:t>cơ quan báo</w:t>
      </w:r>
      <w:r w:rsidR="00B95713">
        <w:rPr>
          <w:b/>
          <w:bCs/>
          <w:lang w:eastAsia="zh-CN"/>
        </w:rPr>
        <w:t xml:space="preserve">, tạp </w:t>
      </w:r>
      <w:r w:rsidR="00A93D12">
        <w:rPr>
          <w:b/>
          <w:bCs/>
          <w:lang w:eastAsia="zh-CN"/>
        </w:rPr>
        <w:t>chí chia theo địa bàn</w:t>
      </w:r>
      <w:r w:rsidR="00140BAB">
        <w:rPr>
          <w:b/>
          <w:bCs/>
          <w:lang w:eastAsia="zh-CN"/>
        </w:rPr>
        <w:t xml:space="preserve"> </w:t>
      </w:r>
      <w:r w:rsidR="00577DB3">
        <w:rPr>
          <w:b/>
          <w:bCs/>
          <w:lang w:eastAsia="zh-CN"/>
        </w:rPr>
        <w:t>[báo cáo năm]</w:t>
      </w:r>
    </w:p>
    <w:p w14:paraId="2062BC4B" w14:textId="77777777" w:rsidR="00A93D12" w:rsidRDefault="00A93D12" w:rsidP="00A93D12">
      <w:pPr>
        <w:ind w:left="-72" w:right="-72"/>
        <w:jc w:val="right"/>
        <w:rPr>
          <w:i/>
          <w:iCs/>
          <w:lang w:eastAsia="zh-CN"/>
        </w:rPr>
      </w:pPr>
      <w:r>
        <w:rPr>
          <w:i/>
          <w:iCs/>
          <w:lang w:eastAsia="zh-CN"/>
        </w:rPr>
        <w:t>Đơn vị tính: Người</w:t>
      </w:r>
    </w:p>
    <w:tbl>
      <w:tblPr>
        <w:tblW w:w="9350" w:type="dxa"/>
        <w:tblLook w:val="04A0" w:firstRow="1" w:lastRow="0" w:firstColumn="1" w:lastColumn="0" w:noHBand="0" w:noVBand="1"/>
      </w:tblPr>
      <w:tblGrid>
        <w:gridCol w:w="702"/>
        <w:gridCol w:w="2555"/>
        <w:gridCol w:w="1148"/>
        <w:gridCol w:w="1260"/>
        <w:gridCol w:w="1004"/>
        <w:gridCol w:w="2681"/>
      </w:tblGrid>
      <w:tr w:rsidR="00A93D12" w14:paraId="176890AA" w14:textId="77777777" w:rsidTr="009E63CF">
        <w:trPr>
          <w:trHeight w:val="242"/>
        </w:trPr>
        <w:tc>
          <w:tcPr>
            <w:tcW w:w="702" w:type="dxa"/>
            <w:tcBorders>
              <w:top w:val="single" w:sz="4" w:space="0" w:color="auto"/>
              <w:left w:val="single" w:sz="4" w:space="0" w:color="auto"/>
              <w:bottom w:val="single" w:sz="4" w:space="0" w:color="auto"/>
              <w:right w:val="single" w:sz="4" w:space="0" w:color="auto"/>
            </w:tcBorders>
            <w:vAlign w:val="center"/>
            <w:hideMark/>
          </w:tcPr>
          <w:p w14:paraId="06DE41BF" w14:textId="77777777" w:rsidR="00A93D12" w:rsidRDefault="00A93D12">
            <w:pPr>
              <w:spacing w:line="256" w:lineRule="auto"/>
              <w:ind w:left="-72" w:right="-72"/>
              <w:jc w:val="center"/>
              <w:rPr>
                <w:b/>
                <w:bCs/>
                <w:lang w:eastAsia="zh-CN"/>
              </w:rPr>
            </w:pPr>
            <w:r>
              <w:rPr>
                <w:b/>
                <w:bCs/>
                <w:lang w:eastAsia="zh-CN"/>
              </w:rPr>
              <w:t>TT</w:t>
            </w:r>
          </w:p>
        </w:tc>
        <w:tc>
          <w:tcPr>
            <w:tcW w:w="2555" w:type="dxa"/>
            <w:tcBorders>
              <w:top w:val="single" w:sz="4" w:space="0" w:color="auto"/>
              <w:left w:val="single" w:sz="4" w:space="0" w:color="auto"/>
              <w:bottom w:val="single" w:sz="4" w:space="0" w:color="auto"/>
              <w:right w:val="single" w:sz="4" w:space="0" w:color="auto"/>
            </w:tcBorders>
            <w:vAlign w:val="center"/>
            <w:hideMark/>
          </w:tcPr>
          <w:p w14:paraId="178CEE38" w14:textId="77777777" w:rsidR="00A93D12" w:rsidRDefault="00A93D12">
            <w:pPr>
              <w:spacing w:line="256" w:lineRule="auto"/>
              <w:ind w:left="-72" w:right="-72"/>
              <w:jc w:val="center"/>
              <w:rPr>
                <w:b/>
                <w:bCs/>
                <w:lang w:eastAsia="zh-CN"/>
              </w:rPr>
            </w:pPr>
            <w:r>
              <w:rPr>
                <w:b/>
                <w:bCs/>
                <w:lang w:eastAsia="zh-CN"/>
              </w:rPr>
              <w:t>Địa bàn</w:t>
            </w:r>
          </w:p>
        </w:tc>
        <w:tc>
          <w:tcPr>
            <w:tcW w:w="1148" w:type="dxa"/>
            <w:tcBorders>
              <w:top w:val="single" w:sz="4" w:space="0" w:color="auto"/>
              <w:left w:val="single" w:sz="4" w:space="0" w:color="auto"/>
              <w:bottom w:val="single" w:sz="4" w:space="0" w:color="auto"/>
              <w:right w:val="single" w:sz="4" w:space="0" w:color="auto"/>
            </w:tcBorders>
            <w:vAlign w:val="center"/>
            <w:hideMark/>
          </w:tcPr>
          <w:p w14:paraId="149B85CE" w14:textId="77777777" w:rsidR="00A93D12" w:rsidRDefault="00A93D12">
            <w:pPr>
              <w:spacing w:line="256" w:lineRule="auto"/>
              <w:ind w:left="-72" w:right="-72"/>
              <w:jc w:val="center"/>
              <w:rPr>
                <w:b/>
                <w:bCs/>
                <w:lang w:eastAsia="zh-CN"/>
              </w:rPr>
            </w:pPr>
            <w:r>
              <w:rPr>
                <w:b/>
                <w:bCs/>
                <w:lang w:eastAsia="zh-CN"/>
              </w:rPr>
              <w:t>Mã địa bàn</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D68F0CD" w14:textId="77777777" w:rsidR="00A93D12" w:rsidRDefault="00A93D12">
            <w:pPr>
              <w:spacing w:line="256" w:lineRule="auto"/>
              <w:ind w:left="-72" w:right="-72"/>
              <w:jc w:val="center"/>
              <w:rPr>
                <w:b/>
                <w:bCs/>
                <w:sz w:val="22"/>
                <w:szCs w:val="22"/>
                <w:lang w:eastAsia="zh-CN"/>
              </w:rPr>
            </w:pPr>
            <w:r>
              <w:rPr>
                <w:b/>
                <w:bCs/>
                <w:sz w:val="22"/>
                <w:szCs w:val="22"/>
                <w:lang w:eastAsia="zh-CN"/>
              </w:rPr>
              <w:t>Tổng số</w:t>
            </w:r>
          </w:p>
        </w:tc>
        <w:tc>
          <w:tcPr>
            <w:tcW w:w="1004" w:type="dxa"/>
            <w:tcBorders>
              <w:top w:val="single" w:sz="4" w:space="0" w:color="auto"/>
              <w:left w:val="single" w:sz="4" w:space="0" w:color="auto"/>
              <w:bottom w:val="single" w:sz="4" w:space="0" w:color="auto"/>
              <w:right w:val="single" w:sz="4" w:space="0" w:color="auto"/>
            </w:tcBorders>
            <w:vAlign w:val="center"/>
            <w:hideMark/>
          </w:tcPr>
          <w:p w14:paraId="2DEAAE75" w14:textId="77777777" w:rsidR="00A93D12" w:rsidRDefault="00A93D12">
            <w:pPr>
              <w:spacing w:line="256" w:lineRule="auto"/>
              <w:ind w:left="-72" w:right="-72"/>
              <w:jc w:val="center"/>
              <w:rPr>
                <w:b/>
                <w:bCs/>
                <w:sz w:val="22"/>
                <w:szCs w:val="22"/>
                <w:lang w:eastAsia="zh-CN"/>
              </w:rPr>
            </w:pPr>
            <w:r>
              <w:rPr>
                <w:b/>
                <w:bCs/>
                <w:sz w:val="22"/>
                <w:szCs w:val="22"/>
                <w:lang w:eastAsia="zh-CN"/>
              </w:rPr>
              <w:t>Trong đó, nữ</w:t>
            </w:r>
          </w:p>
        </w:tc>
        <w:tc>
          <w:tcPr>
            <w:tcW w:w="2681" w:type="dxa"/>
            <w:tcBorders>
              <w:top w:val="single" w:sz="4" w:space="0" w:color="auto"/>
              <w:left w:val="single" w:sz="4" w:space="0" w:color="auto"/>
              <w:bottom w:val="single" w:sz="4" w:space="0" w:color="auto"/>
              <w:right w:val="single" w:sz="4" w:space="0" w:color="auto"/>
            </w:tcBorders>
            <w:vAlign w:val="center"/>
            <w:hideMark/>
          </w:tcPr>
          <w:p w14:paraId="1F338B02" w14:textId="77777777" w:rsidR="00A93D12" w:rsidRDefault="00A93D12">
            <w:pPr>
              <w:spacing w:line="256" w:lineRule="auto"/>
              <w:ind w:left="-72" w:right="-72"/>
              <w:jc w:val="center"/>
              <w:rPr>
                <w:b/>
                <w:bCs/>
                <w:sz w:val="22"/>
                <w:szCs w:val="22"/>
                <w:lang w:eastAsia="zh-CN"/>
              </w:rPr>
            </w:pPr>
            <w:r>
              <w:rPr>
                <w:b/>
                <w:bCs/>
                <w:sz w:val="22"/>
                <w:szCs w:val="22"/>
                <w:lang w:eastAsia="zh-CN"/>
              </w:rPr>
              <w:t>Ghi chú</w:t>
            </w:r>
          </w:p>
        </w:tc>
      </w:tr>
      <w:tr w:rsidR="00A93D12" w14:paraId="44080BC1" w14:textId="77777777" w:rsidTr="009E63CF">
        <w:trPr>
          <w:trHeight w:val="315"/>
        </w:trPr>
        <w:tc>
          <w:tcPr>
            <w:tcW w:w="702" w:type="dxa"/>
            <w:tcBorders>
              <w:top w:val="single" w:sz="4" w:space="0" w:color="auto"/>
              <w:left w:val="single" w:sz="4" w:space="0" w:color="auto"/>
              <w:bottom w:val="single" w:sz="4" w:space="0" w:color="auto"/>
              <w:right w:val="single" w:sz="4" w:space="0" w:color="auto"/>
            </w:tcBorders>
            <w:vAlign w:val="center"/>
            <w:hideMark/>
          </w:tcPr>
          <w:p w14:paraId="2182816F" w14:textId="77777777" w:rsidR="00A93D12" w:rsidRDefault="00A93D12">
            <w:pPr>
              <w:spacing w:line="256" w:lineRule="auto"/>
              <w:ind w:left="-72" w:right="-72"/>
              <w:jc w:val="center"/>
              <w:rPr>
                <w:b/>
                <w:bCs/>
                <w:lang w:eastAsia="zh-CN"/>
              </w:rPr>
            </w:pPr>
            <w:r>
              <w:rPr>
                <w:b/>
                <w:bCs/>
                <w:lang w:eastAsia="zh-CN"/>
              </w:rPr>
              <w:t>A</w:t>
            </w:r>
          </w:p>
        </w:tc>
        <w:tc>
          <w:tcPr>
            <w:tcW w:w="2555" w:type="dxa"/>
            <w:tcBorders>
              <w:top w:val="single" w:sz="4" w:space="0" w:color="auto"/>
              <w:left w:val="nil"/>
              <w:bottom w:val="single" w:sz="4" w:space="0" w:color="auto"/>
              <w:right w:val="nil"/>
            </w:tcBorders>
            <w:vAlign w:val="center"/>
            <w:hideMark/>
          </w:tcPr>
          <w:p w14:paraId="26AC313A" w14:textId="77777777" w:rsidR="00A93D12" w:rsidRDefault="00A93D12">
            <w:pPr>
              <w:spacing w:line="256" w:lineRule="auto"/>
              <w:ind w:left="-72" w:right="-72"/>
              <w:jc w:val="center"/>
              <w:rPr>
                <w:b/>
                <w:bCs/>
                <w:lang w:eastAsia="zh-CN"/>
              </w:rPr>
            </w:pPr>
            <w:r>
              <w:rPr>
                <w:b/>
                <w:bCs/>
                <w:lang w:eastAsia="zh-CN"/>
              </w:rPr>
              <w:t>B</w:t>
            </w:r>
          </w:p>
        </w:tc>
        <w:tc>
          <w:tcPr>
            <w:tcW w:w="1148" w:type="dxa"/>
            <w:tcBorders>
              <w:top w:val="single" w:sz="4" w:space="0" w:color="auto"/>
              <w:left w:val="single" w:sz="4" w:space="0" w:color="auto"/>
              <w:bottom w:val="single" w:sz="4" w:space="0" w:color="auto"/>
              <w:right w:val="single" w:sz="4" w:space="0" w:color="auto"/>
            </w:tcBorders>
            <w:vAlign w:val="center"/>
            <w:hideMark/>
          </w:tcPr>
          <w:p w14:paraId="36E956DC" w14:textId="77777777" w:rsidR="00A93D12" w:rsidRDefault="00A93D12">
            <w:pPr>
              <w:spacing w:line="256" w:lineRule="auto"/>
              <w:ind w:left="-72" w:right="-72"/>
              <w:jc w:val="center"/>
              <w:rPr>
                <w:b/>
                <w:bCs/>
                <w:sz w:val="22"/>
                <w:szCs w:val="22"/>
                <w:lang w:eastAsia="zh-CN"/>
              </w:rPr>
            </w:pPr>
            <w:r>
              <w:rPr>
                <w:b/>
                <w:bCs/>
                <w:sz w:val="22"/>
                <w:szCs w:val="22"/>
                <w:lang w:eastAsia="zh-CN"/>
              </w:rPr>
              <w:t>C</w:t>
            </w:r>
          </w:p>
        </w:tc>
        <w:tc>
          <w:tcPr>
            <w:tcW w:w="1260" w:type="dxa"/>
            <w:tcBorders>
              <w:top w:val="single" w:sz="4" w:space="0" w:color="auto"/>
              <w:left w:val="nil"/>
              <w:bottom w:val="single" w:sz="4" w:space="0" w:color="auto"/>
              <w:right w:val="single" w:sz="4" w:space="0" w:color="auto"/>
            </w:tcBorders>
            <w:vAlign w:val="center"/>
            <w:hideMark/>
          </w:tcPr>
          <w:p w14:paraId="30B61921" w14:textId="77777777" w:rsidR="00A93D12" w:rsidRDefault="00A93D12">
            <w:pPr>
              <w:spacing w:line="256" w:lineRule="auto"/>
              <w:ind w:left="-72" w:right="-72"/>
              <w:jc w:val="center"/>
              <w:rPr>
                <w:b/>
                <w:bCs/>
                <w:sz w:val="22"/>
                <w:szCs w:val="22"/>
                <w:lang w:eastAsia="zh-CN"/>
              </w:rPr>
            </w:pPr>
            <w:r>
              <w:rPr>
                <w:b/>
                <w:bCs/>
                <w:sz w:val="22"/>
                <w:szCs w:val="22"/>
                <w:lang w:eastAsia="zh-CN"/>
              </w:rPr>
              <w:t>1</w:t>
            </w:r>
          </w:p>
        </w:tc>
        <w:tc>
          <w:tcPr>
            <w:tcW w:w="1004" w:type="dxa"/>
            <w:tcBorders>
              <w:top w:val="single" w:sz="4" w:space="0" w:color="auto"/>
              <w:left w:val="nil"/>
              <w:bottom w:val="single" w:sz="4" w:space="0" w:color="auto"/>
              <w:right w:val="single" w:sz="4" w:space="0" w:color="auto"/>
            </w:tcBorders>
            <w:vAlign w:val="center"/>
            <w:hideMark/>
          </w:tcPr>
          <w:p w14:paraId="54EECD58" w14:textId="77777777" w:rsidR="00A93D12" w:rsidRDefault="00A93D12">
            <w:pPr>
              <w:spacing w:line="256" w:lineRule="auto"/>
              <w:ind w:left="-72" w:right="-72"/>
              <w:jc w:val="center"/>
              <w:rPr>
                <w:b/>
                <w:bCs/>
                <w:sz w:val="22"/>
                <w:szCs w:val="22"/>
                <w:lang w:eastAsia="zh-CN"/>
              </w:rPr>
            </w:pPr>
            <w:r>
              <w:rPr>
                <w:b/>
                <w:bCs/>
                <w:sz w:val="22"/>
                <w:szCs w:val="22"/>
                <w:lang w:eastAsia="zh-CN"/>
              </w:rPr>
              <w:t>2</w:t>
            </w:r>
          </w:p>
        </w:tc>
        <w:tc>
          <w:tcPr>
            <w:tcW w:w="2681" w:type="dxa"/>
            <w:tcBorders>
              <w:top w:val="single" w:sz="4" w:space="0" w:color="auto"/>
              <w:left w:val="nil"/>
              <w:bottom w:val="single" w:sz="4" w:space="0" w:color="auto"/>
              <w:right w:val="single" w:sz="4" w:space="0" w:color="auto"/>
            </w:tcBorders>
            <w:vAlign w:val="center"/>
            <w:hideMark/>
          </w:tcPr>
          <w:p w14:paraId="6848984F" w14:textId="77777777" w:rsidR="00A93D12" w:rsidRDefault="00A93D12">
            <w:pPr>
              <w:spacing w:line="256" w:lineRule="auto"/>
              <w:ind w:left="-72" w:right="-72"/>
              <w:jc w:val="center"/>
              <w:rPr>
                <w:b/>
                <w:bCs/>
                <w:sz w:val="22"/>
                <w:szCs w:val="22"/>
                <w:lang w:eastAsia="zh-CN"/>
              </w:rPr>
            </w:pPr>
            <w:r>
              <w:rPr>
                <w:b/>
                <w:bCs/>
                <w:sz w:val="22"/>
                <w:szCs w:val="22"/>
                <w:lang w:eastAsia="zh-CN"/>
              </w:rPr>
              <w:t>3</w:t>
            </w:r>
          </w:p>
        </w:tc>
      </w:tr>
      <w:tr w:rsidR="00A93D12" w14:paraId="0D205097" w14:textId="77777777" w:rsidTr="009E63CF">
        <w:trPr>
          <w:trHeight w:val="315"/>
        </w:trPr>
        <w:tc>
          <w:tcPr>
            <w:tcW w:w="702" w:type="dxa"/>
            <w:tcBorders>
              <w:top w:val="single" w:sz="4" w:space="0" w:color="auto"/>
              <w:left w:val="single" w:sz="4" w:space="0" w:color="auto"/>
              <w:bottom w:val="single" w:sz="4" w:space="0" w:color="auto"/>
              <w:right w:val="single" w:sz="4" w:space="0" w:color="auto"/>
            </w:tcBorders>
            <w:noWrap/>
            <w:vAlign w:val="center"/>
            <w:hideMark/>
          </w:tcPr>
          <w:p w14:paraId="03B7CB07" w14:textId="77777777" w:rsidR="00A93D12" w:rsidRDefault="00A93D12">
            <w:pPr>
              <w:spacing w:line="256" w:lineRule="auto"/>
              <w:ind w:left="-72" w:right="-72"/>
              <w:jc w:val="center"/>
              <w:rPr>
                <w:lang w:eastAsia="zh-CN"/>
              </w:rPr>
            </w:pPr>
            <w:r>
              <w:rPr>
                <w:lang w:eastAsia="zh-CN"/>
              </w:rPr>
              <w:t>1</w:t>
            </w:r>
          </w:p>
        </w:tc>
        <w:tc>
          <w:tcPr>
            <w:tcW w:w="2555" w:type="dxa"/>
            <w:tcBorders>
              <w:top w:val="single" w:sz="4" w:space="0" w:color="auto"/>
              <w:left w:val="nil"/>
              <w:bottom w:val="single" w:sz="4" w:space="0" w:color="auto"/>
              <w:right w:val="single" w:sz="4" w:space="0" w:color="auto"/>
            </w:tcBorders>
            <w:noWrap/>
            <w:vAlign w:val="center"/>
            <w:hideMark/>
          </w:tcPr>
          <w:p w14:paraId="3CF46BD6" w14:textId="77777777" w:rsidR="00A93D12" w:rsidRDefault="00A93D12">
            <w:pPr>
              <w:spacing w:line="256" w:lineRule="auto"/>
              <w:ind w:left="-72" w:right="-72"/>
              <w:rPr>
                <w:lang w:eastAsia="zh-CN"/>
              </w:rPr>
            </w:pPr>
            <w:r>
              <w:rPr>
                <w:lang w:eastAsia="zh-CN"/>
              </w:rPr>
              <w:t>Hà Nội</w:t>
            </w:r>
          </w:p>
        </w:tc>
        <w:tc>
          <w:tcPr>
            <w:tcW w:w="1148" w:type="dxa"/>
            <w:tcBorders>
              <w:top w:val="single" w:sz="4" w:space="0" w:color="auto"/>
              <w:left w:val="nil"/>
              <w:bottom w:val="single" w:sz="4" w:space="0" w:color="auto"/>
              <w:right w:val="single" w:sz="4" w:space="0" w:color="auto"/>
            </w:tcBorders>
            <w:noWrap/>
            <w:vAlign w:val="center"/>
            <w:hideMark/>
          </w:tcPr>
          <w:p w14:paraId="07D9D599" w14:textId="77777777" w:rsidR="00A93D12" w:rsidRDefault="00A93D12">
            <w:pPr>
              <w:spacing w:line="256" w:lineRule="auto"/>
              <w:ind w:left="-72" w:right="-72"/>
              <w:jc w:val="center"/>
              <w:rPr>
                <w:lang w:eastAsia="zh-CN"/>
              </w:rPr>
            </w:pPr>
            <w:r>
              <w:rPr>
                <w:lang w:eastAsia="zh-CN"/>
              </w:rPr>
              <w:t>01</w:t>
            </w:r>
          </w:p>
        </w:tc>
        <w:tc>
          <w:tcPr>
            <w:tcW w:w="1260" w:type="dxa"/>
            <w:tcBorders>
              <w:top w:val="single" w:sz="4" w:space="0" w:color="auto"/>
              <w:left w:val="nil"/>
              <w:bottom w:val="single" w:sz="4" w:space="0" w:color="auto"/>
              <w:right w:val="single" w:sz="4" w:space="0" w:color="auto"/>
            </w:tcBorders>
            <w:shd w:val="clear" w:color="auto" w:fill="FFFF99"/>
            <w:vAlign w:val="center"/>
            <w:hideMark/>
          </w:tcPr>
          <w:p w14:paraId="4AE414CA" w14:textId="77777777" w:rsidR="00A93D12" w:rsidRDefault="00A93D12">
            <w:pPr>
              <w:spacing w:line="256" w:lineRule="auto"/>
              <w:ind w:left="-72" w:right="-72"/>
              <w:jc w:val="center"/>
              <w:rPr>
                <w:lang w:eastAsia="zh-CN"/>
              </w:rPr>
            </w:pPr>
            <w:r>
              <w:rPr>
                <w:lang w:eastAsia="zh-CN"/>
              </w:rPr>
              <w:t> </w:t>
            </w:r>
          </w:p>
        </w:tc>
        <w:tc>
          <w:tcPr>
            <w:tcW w:w="1004" w:type="dxa"/>
            <w:tcBorders>
              <w:top w:val="single" w:sz="4" w:space="0" w:color="auto"/>
              <w:left w:val="nil"/>
              <w:bottom w:val="single" w:sz="4" w:space="0" w:color="auto"/>
              <w:right w:val="single" w:sz="4" w:space="0" w:color="auto"/>
            </w:tcBorders>
            <w:shd w:val="clear" w:color="auto" w:fill="FFFF99"/>
            <w:vAlign w:val="center"/>
            <w:hideMark/>
          </w:tcPr>
          <w:p w14:paraId="2AFE6ACB" w14:textId="77777777" w:rsidR="00A93D12" w:rsidRDefault="00A93D12">
            <w:pPr>
              <w:spacing w:line="256" w:lineRule="auto"/>
              <w:ind w:left="-72" w:right="-72"/>
              <w:jc w:val="center"/>
              <w:rPr>
                <w:lang w:eastAsia="zh-CN"/>
              </w:rPr>
            </w:pPr>
            <w:r>
              <w:rPr>
                <w:lang w:eastAsia="zh-CN"/>
              </w:rPr>
              <w:t> </w:t>
            </w:r>
          </w:p>
        </w:tc>
        <w:tc>
          <w:tcPr>
            <w:tcW w:w="2681" w:type="dxa"/>
            <w:tcBorders>
              <w:top w:val="single" w:sz="4" w:space="0" w:color="auto"/>
              <w:left w:val="nil"/>
              <w:bottom w:val="single" w:sz="4" w:space="0" w:color="auto"/>
              <w:right w:val="single" w:sz="4" w:space="0" w:color="auto"/>
            </w:tcBorders>
            <w:vAlign w:val="center"/>
            <w:hideMark/>
          </w:tcPr>
          <w:p w14:paraId="7D53A650" w14:textId="77777777" w:rsidR="00A93D12" w:rsidRDefault="00A93D12">
            <w:pPr>
              <w:spacing w:line="256" w:lineRule="auto"/>
              <w:ind w:left="-72" w:right="-72"/>
              <w:jc w:val="center"/>
              <w:rPr>
                <w:sz w:val="20"/>
                <w:szCs w:val="20"/>
                <w:lang w:eastAsia="zh-CN"/>
              </w:rPr>
            </w:pPr>
            <w:r>
              <w:rPr>
                <w:sz w:val="20"/>
                <w:szCs w:val="20"/>
                <w:lang w:eastAsia="zh-CN"/>
              </w:rPr>
              <w:t> </w:t>
            </w:r>
          </w:p>
        </w:tc>
      </w:tr>
      <w:tr w:rsidR="00A93D12" w14:paraId="3252CBD6" w14:textId="77777777" w:rsidTr="009E63CF">
        <w:trPr>
          <w:trHeight w:val="315"/>
        </w:trPr>
        <w:tc>
          <w:tcPr>
            <w:tcW w:w="702" w:type="dxa"/>
            <w:tcBorders>
              <w:top w:val="single" w:sz="4" w:space="0" w:color="auto"/>
              <w:left w:val="single" w:sz="4" w:space="0" w:color="auto"/>
              <w:bottom w:val="single" w:sz="4" w:space="0" w:color="auto"/>
              <w:right w:val="single" w:sz="4" w:space="0" w:color="auto"/>
            </w:tcBorders>
            <w:noWrap/>
            <w:vAlign w:val="center"/>
            <w:hideMark/>
          </w:tcPr>
          <w:p w14:paraId="2BC05858" w14:textId="77777777" w:rsidR="00A93D12" w:rsidRDefault="00A93D12">
            <w:pPr>
              <w:spacing w:line="256" w:lineRule="auto"/>
              <w:ind w:left="-72" w:right="-72"/>
              <w:jc w:val="center"/>
              <w:rPr>
                <w:lang w:eastAsia="zh-CN"/>
              </w:rPr>
            </w:pPr>
            <w:r>
              <w:rPr>
                <w:lang w:eastAsia="zh-CN"/>
              </w:rPr>
              <w:t>2</w:t>
            </w:r>
          </w:p>
        </w:tc>
        <w:tc>
          <w:tcPr>
            <w:tcW w:w="2555" w:type="dxa"/>
            <w:tcBorders>
              <w:top w:val="single" w:sz="4" w:space="0" w:color="auto"/>
              <w:left w:val="nil"/>
              <w:bottom w:val="single" w:sz="4" w:space="0" w:color="auto"/>
              <w:right w:val="single" w:sz="4" w:space="0" w:color="auto"/>
            </w:tcBorders>
            <w:noWrap/>
            <w:vAlign w:val="center"/>
            <w:hideMark/>
          </w:tcPr>
          <w:p w14:paraId="0D09F73F" w14:textId="77777777" w:rsidR="00A93D12" w:rsidRDefault="00A93D12">
            <w:pPr>
              <w:spacing w:line="256" w:lineRule="auto"/>
              <w:ind w:left="-72" w:right="-72"/>
              <w:rPr>
                <w:lang w:eastAsia="zh-CN"/>
              </w:rPr>
            </w:pPr>
            <w:r>
              <w:rPr>
                <w:lang w:eastAsia="zh-CN"/>
              </w:rPr>
              <w:t>Hà Giang</w:t>
            </w:r>
          </w:p>
        </w:tc>
        <w:tc>
          <w:tcPr>
            <w:tcW w:w="1148" w:type="dxa"/>
            <w:tcBorders>
              <w:top w:val="single" w:sz="4" w:space="0" w:color="auto"/>
              <w:left w:val="nil"/>
              <w:bottom w:val="single" w:sz="4" w:space="0" w:color="auto"/>
              <w:right w:val="single" w:sz="4" w:space="0" w:color="auto"/>
            </w:tcBorders>
            <w:noWrap/>
            <w:vAlign w:val="center"/>
            <w:hideMark/>
          </w:tcPr>
          <w:p w14:paraId="525EE61B" w14:textId="77777777" w:rsidR="00A93D12" w:rsidRDefault="00A93D12">
            <w:pPr>
              <w:spacing w:line="256" w:lineRule="auto"/>
              <w:ind w:left="-72" w:right="-72"/>
              <w:jc w:val="center"/>
              <w:rPr>
                <w:lang w:eastAsia="zh-CN"/>
              </w:rPr>
            </w:pPr>
            <w:r>
              <w:rPr>
                <w:lang w:eastAsia="zh-CN"/>
              </w:rPr>
              <w:t>02</w:t>
            </w:r>
          </w:p>
        </w:tc>
        <w:tc>
          <w:tcPr>
            <w:tcW w:w="1260" w:type="dxa"/>
            <w:tcBorders>
              <w:top w:val="single" w:sz="4" w:space="0" w:color="auto"/>
              <w:left w:val="nil"/>
              <w:bottom w:val="single" w:sz="4" w:space="0" w:color="auto"/>
              <w:right w:val="single" w:sz="4" w:space="0" w:color="auto"/>
            </w:tcBorders>
            <w:shd w:val="clear" w:color="auto" w:fill="FFFF99"/>
            <w:vAlign w:val="center"/>
            <w:hideMark/>
          </w:tcPr>
          <w:p w14:paraId="1DAE78D2" w14:textId="77777777" w:rsidR="00A93D12" w:rsidRDefault="00A93D12">
            <w:pPr>
              <w:spacing w:line="256" w:lineRule="auto"/>
              <w:ind w:left="-72" w:right="-72"/>
              <w:jc w:val="center"/>
              <w:rPr>
                <w:lang w:eastAsia="zh-CN"/>
              </w:rPr>
            </w:pPr>
            <w:r>
              <w:rPr>
                <w:lang w:eastAsia="zh-CN"/>
              </w:rPr>
              <w:t> </w:t>
            </w:r>
          </w:p>
        </w:tc>
        <w:tc>
          <w:tcPr>
            <w:tcW w:w="1004" w:type="dxa"/>
            <w:tcBorders>
              <w:top w:val="single" w:sz="4" w:space="0" w:color="auto"/>
              <w:left w:val="nil"/>
              <w:bottom w:val="single" w:sz="4" w:space="0" w:color="auto"/>
              <w:right w:val="single" w:sz="4" w:space="0" w:color="auto"/>
            </w:tcBorders>
            <w:shd w:val="clear" w:color="auto" w:fill="FFFF99"/>
            <w:vAlign w:val="center"/>
            <w:hideMark/>
          </w:tcPr>
          <w:p w14:paraId="495DD00E" w14:textId="77777777" w:rsidR="00A93D12" w:rsidRDefault="00A93D12">
            <w:pPr>
              <w:spacing w:line="256" w:lineRule="auto"/>
              <w:ind w:left="-72" w:right="-72"/>
              <w:jc w:val="center"/>
              <w:rPr>
                <w:lang w:eastAsia="zh-CN"/>
              </w:rPr>
            </w:pPr>
            <w:r>
              <w:rPr>
                <w:lang w:eastAsia="zh-CN"/>
              </w:rPr>
              <w:t> </w:t>
            </w:r>
          </w:p>
        </w:tc>
        <w:tc>
          <w:tcPr>
            <w:tcW w:w="2681" w:type="dxa"/>
            <w:tcBorders>
              <w:top w:val="single" w:sz="4" w:space="0" w:color="auto"/>
              <w:left w:val="nil"/>
              <w:bottom w:val="single" w:sz="4" w:space="0" w:color="auto"/>
              <w:right w:val="single" w:sz="4" w:space="0" w:color="auto"/>
            </w:tcBorders>
            <w:vAlign w:val="center"/>
            <w:hideMark/>
          </w:tcPr>
          <w:p w14:paraId="2F0372AB" w14:textId="77777777" w:rsidR="00A93D12" w:rsidRDefault="00A93D12">
            <w:pPr>
              <w:spacing w:line="256" w:lineRule="auto"/>
              <w:ind w:left="-72" w:right="-72"/>
              <w:jc w:val="center"/>
              <w:rPr>
                <w:sz w:val="20"/>
                <w:szCs w:val="20"/>
                <w:lang w:eastAsia="zh-CN"/>
              </w:rPr>
            </w:pPr>
            <w:r>
              <w:rPr>
                <w:sz w:val="20"/>
                <w:szCs w:val="20"/>
                <w:lang w:eastAsia="zh-CN"/>
              </w:rPr>
              <w:t> </w:t>
            </w:r>
          </w:p>
        </w:tc>
      </w:tr>
      <w:tr w:rsidR="00A93D12" w14:paraId="065E495A" w14:textId="77777777" w:rsidTr="009E63CF">
        <w:trPr>
          <w:trHeight w:val="315"/>
        </w:trPr>
        <w:tc>
          <w:tcPr>
            <w:tcW w:w="702" w:type="dxa"/>
            <w:tcBorders>
              <w:top w:val="single" w:sz="4" w:space="0" w:color="auto"/>
              <w:left w:val="single" w:sz="4" w:space="0" w:color="auto"/>
              <w:bottom w:val="single" w:sz="4" w:space="0" w:color="auto"/>
              <w:right w:val="single" w:sz="4" w:space="0" w:color="auto"/>
            </w:tcBorders>
            <w:noWrap/>
            <w:vAlign w:val="center"/>
            <w:hideMark/>
          </w:tcPr>
          <w:p w14:paraId="2D628FAF" w14:textId="77777777" w:rsidR="00A93D12" w:rsidRDefault="00A93D12">
            <w:pPr>
              <w:spacing w:line="256" w:lineRule="auto"/>
              <w:ind w:left="-72" w:right="-72"/>
              <w:jc w:val="center"/>
              <w:rPr>
                <w:lang w:eastAsia="zh-CN"/>
              </w:rPr>
            </w:pPr>
            <w:r>
              <w:rPr>
                <w:lang w:eastAsia="zh-CN"/>
              </w:rPr>
              <w:t>...</w:t>
            </w:r>
          </w:p>
        </w:tc>
        <w:tc>
          <w:tcPr>
            <w:tcW w:w="2555" w:type="dxa"/>
            <w:tcBorders>
              <w:top w:val="single" w:sz="4" w:space="0" w:color="auto"/>
              <w:left w:val="nil"/>
              <w:bottom w:val="single" w:sz="4" w:space="0" w:color="auto"/>
              <w:right w:val="single" w:sz="4" w:space="0" w:color="auto"/>
            </w:tcBorders>
            <w:noWrap/>
            <w:vAlign w:val="center"/>
            <w:hideMark/>
          </w:tcPr>
          <w:p w14:paraId="392EF63B" w14:textId="77777777" w:rsidR="00A93D12" w:rsidRDefault="00A93D12">
            <w:pPr>
              <w:spacing w:line="256" w:lineRule="auto"/>
              <w:ind w:left="-72" w:right="-72"/>
              <w:rPr>
                <w:lang w:eastAsia="zh-CN"/>
              </w:rPr>
            </w:pPr>
            <w:r>
              <w:rPr>
                <w:lang w:eastAsia="zh-CN"/>
              </w:rPr>
              <w:t>...</w:t>
            </w:r>
          </w:p>
        </w:tc>
        <w:tc>
          <w:tcPr>
            <w:tcW w:w="1148" w:type="dxa"/>
            <w:tcBorders>
              <w:top w:val="single" w:sz="4" w:space="0" w:color="auto"/>
              <w:left w:val="nil"/>
              <w:bottom w:val="single" w:sz="4" w:space="0" w:color="auto"/>
              <w:right w:val="single" w:sz="4" w:space="0" w:color="auto"/>
            </w:tcBorders>
            <w:noWrap/>
            <w:vAlign w:val="center"/>
            <w:hideMark/>
          </w:tcPr>
          <w:p w14:paraId="59A8FE1D" w14:textId="77777777" w:rsidR="00A93D12" w:rsidRDefault="00A93D12">
            <w:pPr>
              <w:spacing w:line="256" w:lineRule="auto"/>
              <w:ind w:left="-72" w:right="-72"/>
              <w:jc w:val="center"/>
              <w:rPr>
                <w:lang w:eastAsia="zh-CN"/>
              </w:rPr>
            </w:pPr>
            <w:r>
              <w:rPr>
                <w:lang w:eastAsia="zh-CN"/>
              </w:rPr>
              <w:t>…</w:t>
            </w:r>
          </w:p>
        </w:tc>
        <w:tc>
          <w:tcPr>
            <w:tcW w:w="1260" w:type="dxa"/>
            <w:tcBorders>
              <w:top w:val="single" w:sz="4" w:space="0" w:color="auto"/>
              <w:left w:val="nil"/>
              <w:bottom w:val="single" w:sz="4" w:space="0" w:color="auto"/>
              <w:right w:val="single" w:sz="4" w:space="0" w:color="auto"/>
            </w:tcBorders>
            <w:shd w:val="clear" w:color="auto" w:fill="FFFF99"/>
            <w:vAlign w:val="center"/>
            <w:hideMark/>
          </w:tcPr>
          <w:p w14:paraId="43297FB8" w14:textId="77777777" w:rsidR="00A93D12" w:rsidRDefault="00A93D12">
            <w:pPr>
              <w:spacing w:line="256" w:lineRule="auto"/>
              <w:ind w:left="-72" w:right="-72"/>
              <w:jc w:val="center"/>
              <w:rPr>
                <w:lang w:eastAsia="zh-CN"/>
              </w:rPr>
            </w:pPr>
            <w:r>
              <w:rPr>
                <w:lang w:eastAsia="zh-CN"/>
              </w:rPr>
              <w:t> </w:t>
            </w:r>
          </w:p>
        </w:tc>
        <w:tc>
          <w:tcPr>
            <w:tcW w:w="1004" w:type="dxa"/>
            <w:tcBorders>
              <w:top w:val="single" w:sz="4" w:space="0" w:color="auto"/>
              <w:left w:val="nil"/>
              <w:bottom w:val="single" w:sz="4" w:space="0" w:color="auto"/>
              <w:right w:val="single" w:sz="4" w:space="0" w:color="auto"/>
            </w:tcBorders>
            <w:shd w:val="clear" w:color="auto" w:fill="FFFF99"/>
            <w:vAlign w:val="center"/>
            <w:hideMark/>
          </w:tcPr>
          <w:p w14:paraId="2A157FE0" w14:textId="77777777" w:rsidR="00A93D12" w:rsidRDefault="00A93D12">
            <w:pPr>
              <w:spacing w:line="256" w:lineRule="auto"/>
              <w:ind w:left="-72" w:right="-72"/>
              <w:jc w:val="center"/>
              <w:rPr>
                <w:lang w:eastAsia="zh-CN"/>
              </w:rPr>
            </w:pPr>
            <w:r>
              <w:rPr>
                <w:lang w:eastAsia="zh-CN"/>
              </w:rPr>
              <w:t> </w:t>
            </w:r>
          </w:p>
        </w:tc>
        <w:tc>
          <w:tcPr>
            <w:tcW w:w="2681" w:type="dxa"/>
            <w:tcBorders>
              <w:top w:val="single" w:sz="4" w:space="0" w:color="auto"/>
              <w:left w:val="nil"/>
              <w:bottom w:val="single" w:sz="4" w:space="0" w:color="auto"/>
              <w:right w:val="single" w:sz="4" w:space="0" w:color="auto"/>
            </w:tcBorders>
            <w:vAlign w:val="center"/>
            <w:hideMark/>
          </w:tcPr>
          <w:p w14:paraId="15D77989" w14:textId="77777777" w:rsidR="00A93D12" w:rsidRDefault="00A93D12">
            <w:pPr>
              <w:spacing w:line="256" w:lineRule="auto"/>
              <w:ind w:left="-72" w:right="-72"/>
              <w:jc w:val="center"/>
              <w:rPr>
                <w:sz w:val="22"/>
                <w:szCs w:val="22"/>
                <w:lang w:eastAsia="zh-CN"/>
              </w:rPr>
            </w:pPr>
            <w:r>
              <w:rPr>
                <w:sz w:val="22"/>
                <w:szCs w:val="22"/>
                <w:lang w:eastAsia="zh-CN"/>
              </w:rPr>
              <w:t> </w:t>
            </w:r>
          </w:p>
        </w:tc>
      </w:tr>
      <w:tr w:rsidR="00A93D12" w14:paraId="6093BCC2" w14:textId="77777777" w:rsidTr="009E63CF">
        <w:trPr>
          <w:trHeight w:val="315"/>
        </w:trPr>
        <w:tc>
          <w:tcPr>
            <w:tcW w:w="702" w:type="dxa"/>
            <w:tcBorders>
              <w:top w:val="single" w:sz="4" w:space="0" w:color="auto"/>
              <w:left w:val="single" w:sz="4" w:space="0" w:color="auto"/>
              <w:bottom w:val="single" w:sz="4" w:space="0" w:color="auto"/>
              <w:right w:val="single" w:sz="4" w:space="0" w:color="auto"/>
            </w:tcBorders>
            <w:noWrap/>
            <w:vAlign w:val="center"/>
            <w:hideMark/>
          </w:tcPr>
          <w:p w14:paraId="6A30A73B" w14:textId="77777777" w:rsidR="00A93D12" w:rsidRDefault="00A93D12">
            <w:pPr>
              <w:spacing w:line="256" w:lineRule="auto"/>
              <w:ind w:left="-72" w:right="-72"/>
              <w:jc w:val="center"/>
              <w:rPr>
                <w:lang w:eastAsia="zh-CN"/>
              </w:rPr>
            </w:pPr>
            <w:r>
              <w:rPr>
                <w:lang w:eastAsia="zh-CN"/>
              </w:rPr>
              <w:t>63</w:t>
            </w:r>
          </w:p>
        </w:tc>
        <w:tc>
          <w:tcPr>
            <w:tcW w:w="2555" w:type="dxa"/>
            <w:tcBorders>
              <w:top w:val="single" w:sz="4" w:space="0" w:color="auto"/>
              <w:left w:val="nil"/>
              <w:bottom w:val="single" w:sz="4" w:space="0" w:color="auto"/>
              <w:right w:val="single" w:sz="4" w:space="0" w:color="auto"/>
            </w:tcBorders>
            <w:noWrap/>
            <w:vAlign w:val="center"/>
            <w:hideMark/>
          </w:tcPr>
          <w:p w14:paraId="678C82B5" w14:textId="77777777" w:rsidR="00A93D12" w:rsidRDefault="00A93D12">
            <w:pPr>
              <w:spacing w:line="256" w:lineRule="auto"/>
              <w:ind w:left="-72" w:right="-72"/>
              <w:rPr>
                <w:lang w:eastAsia="zh-CN"/>
              </w:rPr>
            </w:pPr>
            <w:r>
              <w:rPr>
                <w:lang w:eastAsia="zh-CN"/>
              </w:rPr>
              <w:t>Cà Mau</w:t>
            </w:r>
          </w:p>
        </w:tc>
        <w:tc>
          <w:tcPr>
            <w:tcW w:w="1148" w:type="dxa"/>
            <w:tcBorders>
              <w:top w:val="single" w:sz="4" w:space="0" w:color="auto"/>
              <w:left w:val="nil"/>
              <w:bottom w:val="single" w:sz="4" w:space="0" w:color="auto"/>
              <w:right w:val="single" w:sz="4" w:space="0" w:color="auto"/>
            </w:tcBorders>
            <w:noWrap/>
            <w:vAlign w:val="center"/>
            <w:hideMark/>
          </w:tcPr>
          <w:p w14:paraId="147F58C3" w14:textId="77777777" w:rsidR="00A93D12" w:rsidRDefault="00A93D12">
            <w:pPr>
              <w:spacing w:line="256" w:lineRule="auto"/>
              <w:ind w:left="-72" w:right="-72"/>
              <w:jc w:val="center"/>
              <w:rPr>
                <w:lang w:eastAsia="zh-CN"/>
              </w:rPr>
            </w:pPr>
            <w:r>
              <w:rPr>
                <w:lang w:eastAsia="zh-CN"/>
              </w:rPr>
              <w:t>96</w:t>
            </w:r>
          </w:p>
        </w:tc>
        <w:tc>
          <w:tcPr>
            <w:tcW w:w="1260" w:type="dxa"/>
            <w:tcBorders>
              <w:top w:val="single" w:sz="4" w:space="0" w:color="auto"/>
              <w:left w:val="nil"/>
              <w:bottom w:val="single" w:sz="4" w:space="0" w:color="auto"/>
              <w:right w:val="single" w:sz="4" w:space="0" w:color="auto"/>
            </w:tcBorders>
            <w:shd w:val="clear" w:color="auto" w:fill="FFFF99"/>
            <w:vAlign w:val="center"/>
            <w:hideMark/>
          </w:tcPr>
          <w:p w14:paraId="747CDFBE" w14:textId="77777777" w:rsidR="00A93D12" w:rsidRDefault="00A93D12">
            <w:pPr>
              <w:spacing w:line="256" w:lineRule="auto"/>
              <w:ind w:left="-72" w:right="-72"/>
              <w:jc w:val="center"/>
              <w:rPr>
                <w:lang w:eastAsia="zh-CN"/>
              </w:rPr>
            </w:pPr>
            <w:r>
              <w:rPr>
                <w:lang w:eastAsia="zh-CN"/>
              </w:rPr>
              <w:t> </w:t>
            </w:r>
          </w:p>
        </w:tc>
        <w:tc>
          <w:tcPr>
            <w:tcW w:w="1004" w:type="dxa"/>
            <w:tcBorders>
              <w:top w:val="single" w:sz="4" w:space="0" w:color="auto"/>
              <w:left w:val="nil"/>
              <w:bottom w:val="single" w:sz="4" w:space="0" w:color="auto"/>
              <w:right w:val="single" w:sz="4" w:space="0" w:color="auto"/>
            </w:tcBorders>
            <w:shd w:val="clear" w:color="auto" w:fill="FFFF99"/>
            <w:vAlign w:val="center"/>
            <w:hideMark/>
          </w:tcPr>
          <w:p w14:paraId="75A070FC" w14:textId="77777777" w:rsidR="00A93D12" w:rsidRDefault="00A93D12">
            <w:pPr>
              <w:spacing w:line="256" w:lineRule="auto"/>
              <w:ind w:left="-72" w:right="-72"/>
              <w:jc w:val="center"/>
              <w:rPr>
                <w:lang w:eastAsia="zh-CN"/>
              </w:rPr>
            </w:pPr>
            <w:r>
              <w:rPr>
                <w:lang w:eastAsia="zh-CN"/>
              </w:rPr>
              <w:t> </w:t>
            </w:r>
          </w:p>
        </w:tc>
        <w:tc>
          <w:tcPr>
            <w:tcW w:w="2681" w:type="dxa"/>
            <w:tcBorders>
              <w:top w:val="single" w:sz="4" w:space="0" w:color="auto"/>
              <w:left w:val="nil"/>
              <w:bottom w:val="single" w:sz="4" w:space="0" w:color="auto"/>
              <w:right w:val="single" w:sz="4" w:space="0" w:color="auto"/>
            </w:tcBorders>
            <w:vAlign w:val="center"/>
            <w:hideMark/>
          </w:tcPr>
          <w:p w14:paraId="271B6238" w14:textId="77777777" w:rsidR="00A93D12" w:rsidRDefault="00A93D12">
            <w:pPr>
              <w:spacing w:line="256" w:lineRule="auto"/>
              <w:ind w:left="-72" w:right="-72"/>
              <w:jc w:val="center"/>
              <w:rPr>
                <w:lang w:eastAsia="zh-CN"/>
              </w:rPr>
            </w:pPr>
            <w:r>
              <w:rPr>
                <w:lang w:eastAsia="zh-CN"/>
              </w:rPr>
              <w:t> </w:t>
            </w:r>
          </w:p>
        </w:tc>
      </w:tr>
      <w:tr w:rsidR="00B95713" w14:paraId="33DE3BDF" w14:textId="77777777" w:rsidTr="009E63CF">
        <w:trPr>
          <w:trHeight w:val="315"/>
        </w:trPr>
        <w:tc>
          <w:tcPr>
            <w:tcW w:w="702" w:type="dxa"/>
            <w:tcBorders>
              <w:top w:val="single" w:sz="4" w:space="0" w:color="auto"/>
              <w:left w:val="single" w:sz="4" w:space="0" w:color="auto"/>
              <w:bottom w:val="single" w:sz="4" w:space="0" w:color="auto"/>
              <w:right w:val="single" w:sz="4" w:space="0" w:color="auto"/>
            </w:tcBorders>
            <w:noWrap/>
            <w:vAlign w:val="center"/>
          </w:tcPr>
          <w:p w14:paraId="1EBD4415" w14:textId="77777777" w:rsidR="00B95713" w:rsidRDefault="00B95713">
            <w:pPr>
              <w:spacing w:line="256" w:lineRule="auto"/>
              <w:ind w:left="-72" w:right="-72"/>
              <w:jc w:val="center"/>
              <w:rPr>
                <w:lang w:eastAsia="zh-CN"/>
              </w:rPr>
            </w:pPr>
            <w:r>
              <w:rPr>
                <w:lang w:eastAsia="zh-CN"/>
              </w:rPr>
              <w:t>…</w:t>
            </w:r>
          </w:p>
        </w:tc>
        <w:tc>
          <w:tcPr>
            <w:tcW w:w="2555" w:type="dxa"/>
            <w:tcBorders>
              <w:top w:val="single" w:sz="4" w:space="0" w:color="auto"/>
              <w:left w:val="nil"/>
              <w:bottom w:val="single" w:sz="4" w:space="0" w:color="auto"/>
              <w:right w:val="single" w:sz="4" w:space="0" w:color="auto"/>
            </w:tcBorders>
            <w:noWrap/>
            <w:vAlign w:val="center"/>
          </w:tcPr>
          <w:p w14:paraId="5DE998CB" w14:textId="77777777" w:rsidR="00B95713" w:rsidRDefault="00B95713">
            <w:pPr>
              <w:spacing w:line="256" w:lineRule="auto"/>
              <w:ind w:left="-72" w:right="-72"/>
              <w:rPr>
                <w:lang w:eastAsia="zh-CN"/>
              </w:rPr>
            </w:pPr>
            <w:r>
              <w:rPr>
                <w:lang w:eastAsia="zh-CN"/>
              </w:rPr>
              <w:t>…</w:t>
            </w:r>
          </w:p>
        </w:tc>
        <w:tc>
          <w:tcPr>
            <w:tcW w:w="1148" w:type="dxa"/>
            <w:tcBorders>
              <w:top w:val="single" w:sz="4" w:space="0" w:color="auto"/>
              <w:left w:val="nil"/>
              <w:bottom w:val="single" w:sz="4" w:space="0" w:color="auto"/>
              <w:right w:val="single" w:sz="4" w:space="0" w:color="auto"/>
            </w:tcBorders>
            <w:noWrap/>
            <w:vAlign w:val="center"/>
          </w:tcPr>
          <w:p w14:paraId="6597824E" w14:textId="77777777" w:rsidR="00B95713" w:rsidRDefault="00B95713">
            <w:pPr>
              <w:spacing w:line="256" w:lineRule="auto"/>
              <w:ind w:left="-72" w:right="-72"/>
              <w:jc w:val="center"/>
              <w:rPr>
                <w:lang w:eastAsia="zh-CN"/>
              </w:rPr>
            </w:pPr>
            <w:r>
              <w:rPr>
                <w:lang w:eastAsia="zh-CN"/>
              </w:rPr>
              <w:t>…</w:t>
            </w:r>
          </w:p>
        </w:tc>
        <w:tc>
          <w:tcPr>
            <w:tcW w:w="1260" w:type="dxa"/>
            <w:tcBorders>
              <w:top w:val="single" w:sz="4" w:space="0" w:color="auto"/>
              <w:left w:val="nil"/>
              <w:bottom w:val="single" w:sz="4" w:space="0" w:color="auto"/>
              <w:right w:val="single" w:sz="4" w:space="0" w:color="auto"/>
            </w:tcBorders>
            <w:shd w:val="clear" w:color="auto" w:fill="FFFF99"/>
            <w:vAlign w:val="center"/>
          </w:tcPr>
          <w:p w14:paraId="006ECD05" w14:textId="77777777" w:rsidR="00B95713" w:rsidRDefault="00B95713">
            <w:pPr>
              <w:spacing w:line="256" w:lineRule="auto"/>
              <w:ind w:left="-72" w:right="-72"/>
              <w:jc w:val="center"/>
              <w:rPr>
                <w:lang w:eastAsia="zh-CN"/>
              </w:rPr>
            </w:pPr>
          </w:p>
        </w:tc>
        <w:tc>
          <w:tcPr>
            <w:tcW w:w="1004" w:type="dxa"/>
            <w:tcBorders>
              <w:top w:val="single" w:sz="4" w:space="0" w:color="auto"/>
              <w:left w:val="nil"/>
              <w:bottom w:val="single" w:sz="4" w:space="0" w:color="auto"/>
              <w:right w:val="single" w:sz="4" w:space="0" w:color="auto"/>
            </w:tcBorders>
            <w:shd w:val="clear" w:color="auto" w:fill="FFFF99"/>
            <w:vAlign w:val="center"/>
          </w:tcPr>
          <w:p w14:paraId="35BBF4C3" w14:textId="77777777" w:rsidR="00B95713" w:rsidRDefault="00B95713">
            <w:pPr>
              <w:spacing w:line="256" w:lineRule="auto"/>
              <w:ind w:left="-72" w:right="-72"/>
              <w:jc w:val="center"/>
              <w:rPr>
                <w:lang w:eastAsia="zh-CN"/>
              </w:rPr>
            </w:pPr>
          </w:p>
        </w:tc>
        <w:tc>
          <w:tcPr>
            <w:tcW w:w="2681" w:type="dxa"/>
            <w:tcBorders>
              <w:top w:val="single" w:sz="4" w:space="0" w:color="auto"/>
              <w:left w:val="nil"/>
              <w:bottom w:val="single" w:sz="4" w:space="0" w:color="auto"/>
              <w:right w:val="single" w:sz="4" w:space="0" w:color="auto"/>
            </w:tcBorders>
            <w:vAlign w:val="center"/>
          </w:tcPr>
          <w:p w14:paraId="06A99C4F" w14:textId="77777777" w:rsidR="00B95713" w:rsidRDefault="00B95713">
            <w:pPr>
              <w:spacing w:line="256" w:lineRule="auto"/>
              <w:ind w:left="-72" w:right="-72"/>
              <w:jc w:val="center"/>
              <w:rPr>
                <w:lang w:eastAsia="zh-CN"/>
              </w:rPr>
            </w:pPr>
          </w:p>
        </w:tc>
      </w:tr>
    </w:tbl>
    <w:p w14:paraId="6FABA430" w14:textId="77777777" w:rsidR="00A93D12" w:rsidRDefault="00A93D12" w:rsidP="00A93D12">
      <w:pPr>
        <w:rPr>
          <w:rFonts w:eastAsia="Tahoma"/>
          <w:lang w:val="vi-VN" w:eastAsia="vi-VN"/>
        </w:rPr>
      </w:pPr>
    </w:p>
    <w:tbl>
      <w:tblPr>
        <w:tblW w:w="9537" w:type="dxa"/>
        <w:jc w:val="center"/>
        <w:tblLook w:val="04A0" w:firstRow="1" w:lastRow="0" w:firstColumn="1" w:lastColumn="0" w:noHBand="0" w:noVBand="1"/>
      </w:tblPr>
      <w:tblGrid>
        <w:gridCol w:w="426"/>
        <w:gridCol w:w="2544"/>
        <w:gridCol w:w="178"/>
        <w:gridCol w:w="854"/>
        <w:gridCol w:w="1038"/>
        <w:gridCol w:w="392"/>
        <w:gridCol w:w="1365"/>
        <w:gridCol w:w="2203"/>
        <w:gridCol w:w="537"/>
      </w:tblGrid>
      <w:tr w:rsidR="00A93D12" w14:paraId="5ADB2B0D" w14:textId="77777777" w:rsidTr="00E24811">
        <w:trPr>
          <w:gridAfter w:val="1"/>
          <w:wAfter w:w="537" w:type="dxa"/>
          <w:trHeight w:val="396"/>
          <w:jc w:val="center"/>
        </w:trPr>
        <w:tc>
          <w:tcPr>
            <w:tcW w:w="2970" w:type="dxa"/>
            <w:gridSpan w:val="2"/>
            <w:vAlign w:val="center"/>
          </w:tcPr>
          <w:p w14:paraId="26C6BEE6"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rFonts w:cs="Tahoma"/>
                <w:b/>
                <w:sz w:val="26"/>
                <w:szCs w:val="26"/>
                <w:lang w:val="vi-VN"/>
              </w:rPr>
            </w:pPr>
          </w:p>
          <w:p w14:paraId="319641F7"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TỔNG HỢP, LẬP BIỂU</w:t>
            </w:r>
          </w:p>
          <w:p w14:paraId="6C6D7459"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i/>
                <w:sz w:val="26"/>
                <w:szCs w:val="26"/>
                <w:lang w:val="vi-VN"/>
              </w:rPr>
            </w:pPr>
            <w:r w:rsidRPr="00A93D12">
              <w:rPr>
                <w:i/>
                <w:szCs w:val="26"/>
                <w:lang w:val="vi-VN"/>
              </w:rPr>
              <w:t>(Thông tin người thực hiện)</w:t>
            </w:r>
          </w:p>
        </w:tc>
        <w:tc>
          <w:tcPr>
            <w:tcW w:w="2070" w:type="dxa"/>
            <w:gridSpan w:val="3"/>
            <w:vAlign w:val="center"/>
          </w:tcPr>
          <w:p w14:paraId="3E156F72" w14:textId="77777777" w:rsidR="00A93D12" w:rsidRPr="00A93D12" w:rsidRDefault="00A93D12">
            <w:pPr>
              <w:tabs>
                <w:tab w:val="left" w:pos="864"/>
                <w:tab w:val="left" w:pos="2450"/>
                <w:tab w:val="left" w:pos="2783"/>
                <w:tab w:val="left" w:pos="4429"/>
                <w:tab w:val="left" w:pos="7308"/>
                <w:tab w:val="left" w:pos="8596"/>
              </w:tabs>
              <w:spacing w:line="256" w:lineRule="auto"/>
              <w:ind w:right="-72"/>
              <w:rPr>
                <w:i/>
                <w:szCs w:val="26"/>
                <w:lang w:val="vi-VN"/>
              </w:rPr>
            </w:pPr>
          </w:p>
          <w:p w14:paraId="57613EA8"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p>
        </w:tc>
        <w:tc>
          <w:tcPr>
            <w:tcW w:w="3960" w:type="dxa"/>
            <w:gridSpan w:val="3"/>
            <w:vAlign w:val="center"/>
            <w:hideMark/>
          </w:tcPr>
          <w:p w14:paraId="48AD8F7E"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i/>
                <w:iCs/>
                <w:lang w:val="vi-VN"/>
              </w:rPr>
              <w:t>..., ngày ... tháng ... năm 20...</w:t>
            </w:r>
          </w:p>
          <w:p w14:paraId="4566B428"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TRƯỞNG ĐƠN VỊ</w:t>
            </w:r>
          </w:p>
          <w:p w14:paraId="101A4524"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i/>
                <w:szCs w:val="26"/>
              </w:rPr>
              <w:t>(Ký điện tử)</w:t>
            </w:r>
          </w:p>
        </w:tc>
      </w:tr>
      <w:tr w:rsidR="00A93D12" w14:paraId="79655A12" w14:textId="77777777" w:rsidTr="00E24811">
        <w:tblPrEx>
          <w:jc w:val="left"/>
        </w:tblPrEx>
        <w:trPr>
          <w:trHeight w:val="315"/>
        </w:trPr>
        <w:tc>
          <w:tcPr>
            <w:tcW w:w="4002" w:type="dxa"/>
            <w:gridSpan w:val="4"/>
            <w:noWrap/>
            <w:vAlign w:val="bottom"/>
            <w:hideMark/>
          </w:tcPr>
          <w:p w14:paraId="36EEFFA0" w14:textId="6BA90905" w:rsidR="00E23EB0" w:rsidRDefault="00E23EB0">
            <w:pPr>
              <w:spacing w:line="256" w:lineRule="auto"/>
              <w:rPr>
                <w:i/>
                <w:iCs/>
                <w:lang w:eastAsia="zh-CN"/>
              </w:rPr>
            </w:pPr>
          </w:p>
          <w:p w14:paraId="4ECC029F" w14:textId="77777777" w:rsidR="00650330" w:rsidRDefault="00650330">
            <w:pPr>
              <w:spacing w:line="256" w:lineRule="auto"/>
              <w:rPr>
                <w:i/>
                <w:iCs/>
                <w:lang w:eastAsia="zh-CN"/>
              </w:rPr>
            </w:pPr>
          </w:p>
          <w:p w14:paraId="5E08492E" w14:textId="18169F6E" w:rsidR="00A93D12" w:rsidRDefault="00A93D12">
            <w:pPr>
              <w:spacing w:line="256" w:lineRule="auto"/>
              <w:rPr>
                <w:i/>
                <w:iCs/>
                <w:lang w:eastAsia="zh-CN"/>
              </w:rPr>
            </w:pPr>
            <w:r>
              <w:rPr>
                <w:i/>
                <w:iCs/>
                <w:lang w:eastAsia="zh-CN"/>
              </w:rPr>
              <w:t>a) Khái niệm, phương pháp tính</w:t>
            </w:r>
          </w:p>
        </w:tc>
        <w:tc>
          <w:tcPr>
            <w:tcW w:w="1430" w:type="dxa"/>
            <w:gridSpan w:val="2"/>
            <w:noWrap/>
            <w:vAlign w:val="bottom"/>
            <w:hideMark/>
          </w:tcPr>
          <w:p w14:paraId="7EEC3F6D" w14:textId="77777777" w:rsidR="00A93D12" w:rsidRDefault="00A93D12">
            <w:pPr>
              <w:rPr>
                <w:i/>
                <w:iCs/>
                <w:lang w:eastAsia="zh-CN"/>
              </w:rPr>
            </w:pPr>
          </w:p>
        </w:tc>
        <w:tc>
          <w:tcPr>
            <w:tcW w:w="1365" w:type="dxa"/>
            <w:noWrap/>
            <w:vAlign w:val="bottom"/>
            <w:hideMark/>
          </w:tcPr>
          <w:p w14:paraId="484A3102" w14:textId="77777777" w:rsidR="00A93D12" w:rsidRDefault="00A93D12">
            <w:pPr>
              <w:spacing w:line="256" w:lineRule="auto"/>
              <w:rPr>
                <w:rFonts w:asciiTheme="minorHAnsi" w:eastAsiaTheme="minorHAnsi" w:hAnsiTheme="minorHAnsi" w:cstheme="minorBidi"/>
                <w:sz w:val="20"/>
                <w:szCs w:val="20"/>
                <w:lang w:eastAsia="zh-CN"/>
              </w:rPr>
            </w:pPr>
          </w:p>
        </w:tc>
        <w:tc>
          <w:tcPr>
            <w:tcW w:w="2740" w:type="dxa"/>
            <w:gridSpan w:val="2"/>
            <w:noWrap/>
            <w:vAlign w:val="bottom"/>
            <w:hideMark/>
          </w:tcPr>
          <w:p w14:paraId="6146EFAB" w14:textId="77777777" w:rsidR="00A93D12" w:rsidRDefault="00A93D12">
            <w:pPr>
              <w:spacing w:line="256" w:lineRule="auto"/>
              <w:rPr>
                <w:rFonts w:asciiTheme="minorHAnsi" w:eastAsiaTheme="minorHAnsi" w:hAnsiTheme="minorHAnsi" w:cstheme="minorBidi"/>
                <w:sz w:val="20"/>
                <w:szCs w:val="20"/>
                <w:lang w:eastAsia="zh-CN"/>
              </w:rPr>
            </w:pPr>
          </w:p>
        </w:tc>
      </w:tr>
      <w:tr w:rsidR="00A93D12" w:rsidRPr="00150227" w14:paraId="02DD9EAC" w14:textId="77777777" w:rsidTr="00E24811">
        <w:tblPrEx>
          <w:jc w:val="left"/>
        </w:tblPrEx>
        <w:trPr>
          <w:trHeight w:val="513"/>
        </w:trPr>
        <w:tc>
          <w:tcPr>
            <w:tcW w:w="426" w:type="dxa"/>
            <w:noWrap/>
            <w:hideMark/>
          </w:tcPr>
          <w:p w14:paraId="1DF8C100" w14:textId="77777777" w:rsidR="00A93D12" w:rsidRPr="00150227" w:rsidRDefault="00A93D12" w:rsidP="00150227">
            <w:pPr>
              <w:spacing w:line="256" w:lineRule="auto"/>
              <w:rPr>
                <w:rFonts w:eastAsiaTheme="minorHAnsi"/>
                <w:lang w:eastAsia="zh-CN"/>
              </w:rPr>
            </w:pPr>
          </w:p>
        </w:tc>
        <w:tc>
          <w:tcPr>
            <w:tcW w:w="9111" w:type="dxa"/>
            <w:gridSpan w:val="8"/>
            <w:hideMark/>
          </w:tcPr>
          <w:p w14:paraId="6B10E993" w14:textId="5BF0337B" w:rsidR="00A93D12" w:rsidRPr="00150227" w:rsidRDefault="00150227" w:rsidP="00492636">
            <w:pPr>
              <w:spacing w:line="256" w:lineRule="auto"/>
              <w:jc w:val="both"/>
              <w:rPr>
                <w:rFonts w:eastAsiaTheme="minorHAnsi"/>
                <w:lang w:eastAsia="zh-CN"/>
              </w:rPr>
            </w:pPr>
            <w:r w:rsidRPr="00F943B5">
              <w:rPr>
                <w:rFonts w:eastAsiaTheme="minorHAnsi"/>
                <w:b/>
                <w:lang w:eastAsia="zh-CN"/>
              </w:rPr>
              <w:t>Doanh thu của báo</w:t>
            </w:r>
            <w:r w:rsidR="00A93D12" w:rsidRPr="00F943B5">
              <w:rPr>
                <w:rFonts w:eastAsiaTheme="minorHAnsi"/>
                <w:b/>
                <w:lang w:eastAsia="zh-CN"/>
              </w:rPr>
              <w:t>:</w:t>
            </w:r>
            <w:r w:rsidR="00A93D12" w:rsidRPr="00150227">
              <w:rPr>
                <w:rFonts w:eastAsiaTheme="minorHAnsi"/>
                <w:lang w:eastAsia="zh-CN"/>
              </w:rPr>
              <w:t xml:space="preserve"> </w:t>
            </w:r>
            <w:r w:rsidRPr="00150227">
              <w:rPr>
                <w:rFonts w:eastAsiaTheme="minorHAnsi"/>
                <w:lang w:eastAsia="zh-CN"/>
              </w:rPr>
              <w:t>Là tổng số tiền cơ quan báo (gồm báo in, báo điện tử, báo hoạt động hai loại hình in và điện tử)  thu được từ các hoạt động của báo trong kỳ báo cáo.</w:t>
            </w:r>
          </w:p>
        </w:tc>
      </w:tr>
      <w:tr w:rsidR="00150227" w:rsidRPr="00150227" w14:paraId="23EFEDCD" w14:textId="77777777" w:rsidTr="00E24811">
        <w:tblPrEx>
          <w:jc w:val="left"/>
        </w:tblPrEx>
        <w:trPr>
          <w:trHeight w:val="611"/>
        </w:trPr>
        <w:tc>
          <w:tcPr>
            <w:tcW w:w="426" w:type="dxa"/>
            <w:noWrap/>
            <w:hideMark/>
          </w:tcPr>
          <w:p w14:paraId="0B1CE01D" w14:textId="77777777" w:rsidR="00150227" w:rsidRPr="00150227" w:rsidRDefault="00150227" w:rsidP="006032C4">
            <w:pPr>
              <w:rPr>
                <w:lang w:eastAsia="zh-CN"/>
              </w:rPr>
            </w:pPr>
          </w:p>
        </w:tc>
        <w:tc>
          <w:tcPr>
            <w:tcW w:w="9111" w:type="dxa"/>
            <w:gridSpan w:val="8"/>
            <w:hideMark/>
          </w:tcPr>
          <w:p w14:paraId="6DCE71C8" w14:textId="14F7FB2E" w:rsidR="00150227" w:rsidRPr="00150227" w:rsidRDefault="00150227" w:rsidP="00150227">
            <w:pPr>
              <w:spacing w:before="120" w:after="60"/>
              <w:jc w:val="both"/>
              <w:rPr>
                <w:lang w:val="vi-VN"/>
              </w:rPr>
            </w:pPr>
            <w:r w:rsidRPr="00150227">
              <w:rPr>
                <w:b/>
                <w:bCs/>
                <w:lang w:eastAsia="zh-CN"/>
              </w:rPr>
              <w:t xml:space="preserve">Doanh thu của </w:t>
            </w:r>
            <w:r w:rsidRPr="00150227">
              <w:rPr>
                <w:b/>
                <w:bCs/>
                <w:lang w:val="vi-VN" w:eastAsia="zh-CN"/>
              </w:rPr>
              <w:t>tạp chí</w:t>
            </w:r>
            <w:r w:rsidRPr="00150227">
              <w:rPr>
                <w:b/>
                <w:bCs/>
                <w:lang w:eastAsia="zh-CN"/>
              </w:rPr>
              <w:t xml:space="preserve">: </w:t>
            </w:r>
            <w:r w:rsidRPr="00150227">
              <w:rPr>
                <w:lang w:val="vi-VN"/>
              </w:rPr>
              <w:t>Là tổng số tiền cơ quan tạp chí (gồm tạp chí in, tạp chí điện tử, tạp chí hoạt động hai loại hình in và điện tử)  thu được từ các hoạt động của tạp chí trong kỳ báo cáo.</w:t>
            </w:r>
          </w:p>
        </w:tc>
      </w:tr>
      <w:tr w:rsidR="00A93D12" w14:paraId="72DD89DA" w14:textId="77777777" w:rsidTr="00E24811">
        <w:tblPrEx>
          <w:jc w:val="left"/>
        </w:tblPrEx>
        <w:trPr>
          <w:trHeight w:val="270"/>
        </w:trPr>
        <w:tc>
          <w:tcPr>
            <w:tcW w:w="426" w:type="dxa"/>
            <w:noWrap/>
            <w:hideMark/>
          </w:tcPr>
          <w:p w14:paraId="4682883F" w14:textId="77777777" w:rsidR="00A93D12" w:rsidRDefault="00A93D12">
            <w:pPr>
              <w:rPr>
                <w:lang w:eastAsia="zh-CN"/>
              </w:rPr>
            </w:pPr>
          </w:p>
        </w:tc>
        <w:tc>
          <w:tcPr>
            <w:tcW w:w="9111" w:type="dxa"/>
            <w:gridSpan w:val="8"/>
            <w:hideMark/>
          </w:tcPr>
          <w:p w14:paraId="18B1AA43" w14:textId="77777777" w:rsidR="00A93D12" w:rsidRDefault="00A93D12">
            <w:pPr>
              <w:spacing w:line="256" w:lineRule="auto"/>
              <w:jc w:val="both"/>
              <w:rPr>
                <w:lang w:eastAsia="zh-CN"/>
              </w:rPr>
            </w:pPr>
            <w:r>
              <w:rPr>
                <w:b/>
                <w:bCs/>
                <w:lang w:eastAsia="zh-CN"/>
              </w:rPr>
              <w:t>Số lượng bản in:</w:t>
            </w:r>
            <w:r>
              <w:rPr>
                <w:lang w:eastAsia="zh-CN"/>
              </w:rPr>
              <w:t xml:space="preserve"> Gồm số lượng bản báo in đã phát hành trong kỳ và số lượng bản tạp chí in đã phát hành trong kỳ.</w:t>
            </w:r>
          </w:p>
        </w:tc>
      </w:tr>
      <w:tr w:rsidR="00A93D12" w14:paraId="78677AC5" w14:textId="77777777" w:rsidTr="00E24811">
        <w:tblPrEx>
          <w:jc w:val="left"/>
        </w:tblPrEx>
        <w:trPr>
          <w:trHeight w:val="261"/>
        </w:trPr>
        <w:tc>
          <w:tcPr>
            <w:tcW w:w="426" w:type="dxa"/>
            <w:noWrap/>
            <w:hideMark/>
          </w:tcPr>
          <w:p w14:paraId="37FE7545" w14:textId="77777777" w:rsidR="00A93D12" w:rsidRDefault="00A93D12">
            <w:pPr>
              <w:rPr>
                <w:lang w:eastAsia="zh-CN"/>
              </w:rPr>
            </w:pPr>
          </w:p>
        </w:tc>
        <w:tc>
          <w:tcPr>
            <w:tcW w:w="6371" w:type="dxa"/>
            <w:gridSpan w:val="6"/>
            <w:noWrap/>
            <w:hideMark/>
          </w:tcPr>
          <w:p w14:paraId="37E5A252" w14:textId="77777777" w:rsidR="00A93D12" w:rsidRDefault="00A93D12">
            <w:pPr>
              <w:spacing w:line="256" w:lineRule="auto"/>
              <w:jc w:val="both"/>
              <w:rPr>
                <w:lang w:eastAsia="zh-CN"/>
              </w:rPr>
            </w:pPr>
            <w:r>
              <w:rPr>
                <w:lang w:eastAsia="zh-CN"/>
              </w:rPr>
              <w:t>Đối với báo in: là số lượng bản báo in đã phát hành.</w:t>
            </w:r>
          </w:p>
        </w:tc>
        <w:tc>
          <w:tcPr>
            <w:tcW w:w="2740" w:type="dxa"/>
            <w:gridSpan w:val="2"/>
            <w:noWrap/>
            <w:hideMark/>
          </w:tcPr>
          <w:p w14:paraId="7F90FDD9" w14:textId="77777777" w:rsidR="00A93D12" w:rsidRDefault="00A93D12">
            <w:pPr>
              <w:rPr>
                <w:lang w:eastAsia="zh-CN"/>
              </w:rPr>
            </w:pPr>
          </w:p>
        </w:tc>
      </w:tr>
      <w:tr w:rsidR="00A93D12" w14:paraId="000C81DF" w14:textId="77777777" w:rsidTr="00E24811">
        <w:tblPrEx>
          <w:jc w:val="left"/>
        </w:tblPrEx>
        <w:trPr>
          <w:trHeight w:val="330"/>
        </w:trPr>
        <w:tc>
          <w:tcPr>
            <w:tcW w:w="426" w:type="dxa"/>
            <w:noWrap/>
            <w:hideMark/>
          </w:tcPr>
          <w:p w14:paraId="34DDCB08" w14:textId="77777777" w:rsidR="00A93D12" w:rsidRDefault="00A93D12">
            <w:pPr>
              <w:spacing w:line="256" w:lineRule="auto"/>
              <w:rPr>
                <w:rFonts w:asciiTheme="minorHAnsi" w:eastAsiaTheme="minorHAnsi" w:hAnsiTheme="minorHAnsi" w:cstheme="minorBidi"/>
                <w:sz w:val="20"/>
                <w:szCs w:val="20"/>
                <w:lang w:eastAsia="zh-CN"/>
              </w:rPr>
            </w:pPr>
          </w:p>
        </w:tc>
        <w:tc>
          <w:tcPr>
            <w:tcW w:w="6371" w:type="dxa"/>
            <w:gridSpan w:val="6"/>
            <w:noWrap/>
            <w:hideMark/>
          </w:tcPr>
          <w:p w14:paraId="3BC2C84D" w14:textId="77777777" w:rsidR="00A93D12" w:rsidRDefault="00A93D12">
            <w:pPr>
              <w:spacing w:line="256" w:lineRule="auto"/>
              <w:jc w:val="both"/>
              <w:rPr>
                <w:lang w:eastAsia="zh-CN"/>
              </w:rPr>
            </w:pPr>
            <w:r>
              <w:rPr>
                <w:lang w:eastAsia="zh-CN"/>
              </w:rPr>
              <w:t>Đối với tạp chí in: là số lượng bản tạp chí in đã phát hành.</w:t>
            </w:r>
          </w:p>
        </w:tc>
        <w:tc>
          <w:tcPr>
            <w:tcW w:w="2740" w:type="dxa"/>
            <w:gridSpan w:val="2"/>
            <w:noWrap/>
            <w:hideMark/>
          </w:tcPr>
          <w:p w14:paraId="3A8AF602" w14:textId="77777777" w:rsidR="00A93D12" w:rsidRDefault="00A93D12">
            <w:pPr>
              <w:rPr>
                <w:lang w:eastAsia="zh-CN"/>
              </w:rPr>
            </w:pPr>
          </w:p>
        </w:tc>
      </w:tr>
      <w:tr w:rsidR="00A93D12" w14:paraId="50B919F3" w14:textId="77777777" w:rsidTr="00E24811">
        <w:tblPrEx>
          <w:jc w:val="left"/>
        </w:tblPrEx>
        <w:trPr>
          <w:trHeight w:val="603"/>
        </w:trPr>
        <w:tc>
          <w:tcPr>
            <w:tcW w:w="426" w:type="dxa"/>
            <w:noWrap/>
            <w:hideMark/>
          </w:tcPr>
          <w:p w14:paraId="39F29F20" w14:textId="77777777" w:rsidR="00A93D12" w:rsidRDefault="00A93D12">
            <w:pPr>
              <w:rPr>
                <w:lang w:eastAsia="zh-CN"/>
              </w:rPr>
            </w:pPr>
          </w:p>
        </w:tc>
        <w:tc>
          <w:tcPr>
            <w:tcW w:w="9111" w:type="dxa"/>
            <w:gridSpan w:val="8"/>
            <w:hideMark/>
          </w:tcPr>
          <w:p w14:paraId="2BCF749B" w14:textId="72E4D0EA" w:rsidR="00A93D12" w:rsidRDefault="00A93D12" w:rsidP="00960972">
            <w:pPr>
              <w:spacing w:line="256" w:lineRule="auto"/>
              <w:jc w:val="both"/>
              <w:rPr>
                <w:lang w:eastAsia="zh-CN"/>
              </w:rPr>
            </w:pPr>
            <w:r>
              <w:rPr>
                <w:b/>
                <w:bCs/>
                <w:lang w:eastAsia="zh-CN"/>
              </w:rPr>
              <w:t>Số tiền cơ quan báo</w:t>
            </w:r>
            <w:r w:rsidR="00150227">
              <w:rPr>
                <w:b/>
                <w:bCs/>
                <w:lang w:val="vi-VN" w:eastAsia="zh-CN"/>
              </w:rPr>
              <w:t>, tạp</w:t>
            </w:r>
            <w:r>
              <w:rPr>
                <w:b/>
                <w:bCs/>
                <w:lang w:eastAsia="zh-CN"/>
              </w:rPr>
              <w:t xml:space="preserve"> chí nộp </w:t>
            </w:r>
            <w:r w:rsidR="00E24811">
              <w:rPr>
                <w:b/>
                <w:bCs/>
                <w:lang w:val="vi-VN" w:eastAsia="zh-CN"/>
              </w:rPr>
              <w:t>NSNN</w:t>
            </w:r>
            <w:r>
              <w:rPr>
                <w:b/>
                <w:bCs/>
                <w:lang w:eastAsia="zh-CN"/>
              </w:rPr>
              <w:t>:</w:t>
            </w:r>
            <w:r>
              <w:rPr>
                <w:lang w:eastAsia="zh-CN"/>
              </w:rPr>
              <w:t xml:space="preserve"> Là tổng số tiền cơ quan báo chí </w:t>
            </w:r>
            <w:r w:rsidR="00960972">
              <w:rPr>
                <w:lang w:val="vi-VN" w:eastAsia="zh-CN"/>
              </w:rPr>
              <w:t>phải</w:t>
            </w:r>
            <w:r>
              <w:rPr>
                <w:lang w:eastAsia="zh-CN"/>
              </w:rPr>
              <w:t xml:space="preserve"> nộp </w:t>
            </w:r>
            <w:r w:rsidR="00960972">
              <w:rPr>
                <w:lang w:val="vi-VN" w:eastAsia="zh-CN"/>
              </w:rPr>
              <w:t>vào NSNN</w:t>
            </w:r>
            <w:r>
              <w:rPr>
                <w:lang w:eastAsia="zh-CN"/>
              </w:rPr>
              <w:t xml:space="preserve"> theo quy định của pháp luật trong kỳ báo cáo, gồm thuế, phí, lệ phí và các khoản nộp ngân sách khác.</w:t>
            </w:r>
          </w:p>
        </w:tc>
      </w:tr>
      <w:tr w:rsidR="00694491" w14:paraId="3428370B" w14:textId="77777777" w:rsidTr="00E24811">
        <w:tblPrEx>
          <w:jc w:val="left"/>
        </w:tblPrEx>
        <w:trPr>
          <w:trHeight w:val="198"/>
        </w:trPr>
        <w:tc>
          <w:tcPr>
            <w:tcW w:w="426" w:type="dxa"/>
            <w:noWrap/>
            <w:hideMark/>
          </w:tcPr>
          <w:p w14:paraId="28EE9BC5" w14:textId="77777777" w:rsidR="00694491" w:rsidRDefault="00694491" w:rsidP="0043770F">
            <w:pPr>
              <w:spacing w:line="256" w:lineRule="auto"/>
              <w:rPr>
                <w:rFonts w:asciiTheme="minorHAnsi" w:eastAsiaTheme="minorHAnsi" w:hAnsiTheme="minorHAnsi" w:cstheme="minorBidi"/>
                <w:sz w:val="20"/>
                <w:szCs w:val="20"/>
                <w:lang w:eastAsia="zh-CN"/>
              </w:rPr>
            </w:pPr>
          </w:p>
        </w:tc>
        <w:tc>
          <w:tcPr>
            <w:tcW w:w="9111" w:type="dxa"/>
            <w:gridSpan w:val="8"/>
            <w:hideMark/>
          </w:tcPr>
          <w:p w14:paraId="64DAACE8" w14:textId="652D2D65" w:rsidR="00694491" w:rsidRDefault="00694491" w:rsidP="004E04E7">
            <w:pPr>
              <w:spacing w:line="256" w:lineRule="auto"/>
              <w:jc w:val="both"/>
              <w:rPr>
                <w:lang w:eastAsia="zh-CN"/>
              </w:rPr>
            </w:pPr>
            <w:r>
              <w:rPr>
                <w:b/>
                <w:bCs/>
                <w:lang w:val="vi-VN" w:eastAsia="zh-CN"/>
              </w:rPr>
              <w:t>Số tiền chênh l</w:t>
            </w:r>
            <w:r w:rsidR="004E04E7">
              <w:rPr>
                <w:b/>
                <w:bCs/>
                <w:lang w:val="vi-VN" w:eastAsia="zh-CN"/>
              </w:rPr>
              <w:t>ệ</w:t>
            </w:r>
            <w:r>
              <w:rPr>
                <w:b/>
                <w:bCs/>
                <w:lang w:val="vi-VN" w:eastAsia="zh-CN"/>
              </w:rPr>
              <w:t>ch thu - chi sau thuế của cơ quan báo chí</w:t>
            </w:r>
            <w:r>
              <w:rPr>
                <w:b/>
                <w:bCs/>
                <w:lang w:eastAsia="zh-CN"/>
              </w:rPr>
              <w:t>:</w:t>
            </w:r>
            <w:r>
              <w:rPr>
                <w:lang w:eastAsia="zh-CN"/>
              </w:rPr>
              <w:t xml:space="preserve"> Là số tiền </w:t>
            </w:r>
            <w:r>
              <w:rPr>
                <w:lang w:val="vi-VN" w:eastAsia="zh-CN"/>
              </w:rPr>
              <w:t>chênh lệch thu - chi còn lạ</w:t>
            </w:r>
            <w:r w:rsidR="005048BA">
              <w:rPr>
                <w:lang w:val="vi-VN" w:eastAsia="zh-CN"/>
              </w:rPr>
              <w:t>i của cơ quan báo, tạp chí</w:t>
            </w:r>
            <w:r>
              <w:rPr>
                <w:lang w:eastAsia="zh-CN"/>
              </w:rPr>
              <w:t xml:space="preserve"> </w:t>
            </w:r>
            <w:r>
              <w:rPr>
                <w:lang w:val="vi-VN" w:eastAsia="zh-CN"/>
              </w:rPr>
              <w:t xml:space="preserve">sau khi </w:t>
            </w:r>
            <w:r w:rsidR="005048BA">
              <w:rPr>
                <w:lang w:val="vi-VN" w:eastAsia="zh-CN"/>
              </w:rPr>
              <w:t xml:space="preserve">trừ </w:t>
            </w:r>
            <w:r w:rsidR="0053148A">
              <w:rPr>
                <w:lang w:val="vi-VN" w:eastAsia="zh-CN"/>
              </w:rPr>
              <w:t xml:space="preserve">số tiền </w:t>
            </w:r>
            <w:r w:rsidR="005048BA">
              <w:rPr>
                <w:lang w:val="vi-VN" w:eastAsia="zh-CN"/>
              </w:rPr>
              <w:t xml:space="preserve">thuế </w:t>
            </w:r>
            <w:r>
              <w:rPr>
                <w:lang w:val="vi-VN" w:eastAsia="zh-CN"/>
              </w:rPr>
              <w:t xml:space="preserve">TNDN </w:t>
            </w:r>
            <w:r w:rsidR="005048BA">
              <w:rPr>
                <w:lang w:val="vi-VN" w:eastAsia="zh-CN"/>
              </w:rPr>
              <w:t xml:space="preserve">phải nộp </w:t>
            </w:r>
            <w:r w:rsidR="0053148A">
              <w:rPr>
                <w:lang w:val="vi-VN" w:eastAsia="zh-CN"/>
              </w:rPr>
              <w:t xml:space="preserve">của kỳ báo cáo </w:t>
            </w:r>
            <w:r>
              <w:rPr>
                <w:lang w:val="vi-VN" w:eastAsia="zh-CN"/>
              </w:rPr>
              <w:t>theo quy định</w:t>
            </w:r>
            <w:r>
              <w:rPr>
                <w:lang w:eastAsia="zh-CN"/>
              </w:rPr>
              <w:t>.</w:t>
            </w:r>
          </w:p>
        </w:tc>
      </w:tr>
      <w:tr w:rsidR="00A93D12" w14:paraId="7BD8C2A0" w14:textId="77777777" w:rsidTr="00E24811">
        <w:tblPrEx>
          <w:jc w:val="left"/>
        </w:tblPrEx>
        <w:trPr>
          <w:trHeight w:val="690"/>
        </w:trPr>
        <w:tc>
          <w:tcPr>
            <w:tcW w:w="426" w:type="dxa"/>
            <w:noWrap/>
            <w:hideMark/>
          </w:tcPr>
          <w:p w14:paraId="68256F98" w14:textId="77777777" w:rsidR="00A93D12" w:rsidRDefault="00A93D12">
            <w:pPr>
              <w:rPr>
                <w:lang w:eastAsia="zh-CN"/>
              </w:rPr>
            </w:pPr>
          </w:p>
        </w:tc>
        <w:tc>
          <w:tcPr>
            <w:tcW w:w="9111" w:type="dxa"/>
            <w:gridSpan w:val="8"/>
            <w:hideMark/>
          </w:tcPr>
          <w:p w14:paraId="7F36FEC5" w14:textId="77777777" w:rsidR="00A93D12" w:rsidRDefault="00A93D12" w:rsidP="00B95713">
            <w:pPr>
              <w:spacing w:line="256" w:lineRule="auto"/>
              <w:jc w:val="both"/>
              <w:rPr>
                <w:lang w:eastAsia="zh-CN"/>
              </w:rPr>
            </w:pPr>
            <w:r>
              <w:rPr>
                <w:b/>
                <w:bCs/>
                <w:lang w:eastAsia="zh-CN"/>
              </w:rPr>
              <w:t xml:space="preserve">Số </w:t>
            </w:r>
            <w:r w:rsidR="00150227">
              <w:rPr>
                <w:b/>
                <w:bCs/>
                <w:lang w:val="vi-VN" w:eastAsia="zh-CN"/>
              </w:rPr>
              <w:t xml:space="preserve">lượng </w:t>
            </w:r>
            <w:r>
              <w:rPr>
                <w:b/>
                <w:bCs/>
                <w:lang w:eastAsia="zh-CN"/>
              </w:rPr>
              <w:t xml:space="preserve">lao động </w:t>
            </w:r>
            <w:r w:rsidR="00150227">
              <w:rPr>
                <w:b/>
                <w:bCs/>
                <w:lang w:val="vi-VN" w:eastAsia="zh-CN"/>
              </w:rPr>
              <w:t>trong</w:t>
            </w:r>
            <w:r>
              <w:rPr>
                <w:b/>
                <w:bCs/>
                <w:lang w:eastAsia="zh-CN"/>
              </w:rPr>
              <w:t xml:space="preserve"> cơ quan báo</w:t>
            </w:r>
            <w:r w:rsidR="00150227">
              <w:rPr>
                <w:b/>
                <w:bCs/>
                <w:lang w:val="vi-VN" w:eastAsia="zh-CN"/>
              </w:rPr>
              <w:t>, tạp</w:t>
            </w:r>
            <w:r>
              <w:rPr>
                <w:b/>
                <w:bCs/>
                <w:lang w:eastAsia="zh-CN"/>
              </w:rPr>
              <w:t xml:space="preserve"> chí:</w:t>
            </w:r>
            <w:r>
              <w:rPr>
                <w:lang w:eastAsia="zh-CN"/>
              </w:rPr>
              <w:t xml:space="preserve"> Là tổng số người lao động (gồm phóng viên, biên tập viên, quản lý, phục vụ) hưởng lương tại cơ quan báo, tạp chí </w:t>
            </w:r>
            <w:r w:rsidR="00B260A3">
              <w:rPr>
                <w:lang w:val="vi-VN"/>
              </w:rPr>
              <w:t>tính đến thời điểm cuối kỳ báo cáo</w:t>
            </w:r>
            <w:r w:rsidR="00B260A3" w:rsidRPr="00FF5FB4">
              <w:rPr>
                <w:lang w:val="vi-VN"/>
              </w:rPr>
              <w:t>.</w:t>
            </w:r>
          </w:p>
        </w:tc>
      </w:tr>
      <w:tr w:rsidR="00A93D12" w14:paraId="355D1E38" w14:textId="77777777" w:rsidTr="00E24811">
        <w:tblPrEx>
          <w:jc w:val="left"/>
        </w:tblPrEx>
        <w:trPr>
          <w:trHeight w:val="330"/>
        </w:trPr>
        <w:tc>
          <w:tcPr>
            <w:tcW w:w="3148" w:type="dxa"/>
            <w:gridSpan w:val="3"/>
            <w:noWrap/>
            <w:vAlign w:val="bottom"/>
            <w:hideMark/>
          </w:tcPr>
          <w:p w14:paraId="571D4A02" w14:textId="77777777" w:rsidR="00A93D12" w:rsidRDefault="00A93D12">
            <w:pPr>
              <w:spacing w:line="256" w:lineRule="auto"/>
              <w:jc w:val="both"/>
              <w:rPr>
                <w:i/>
                <w:iCs/>
                <w:lang w:eastAsia="zh-CN"/>
              </w:rPr>
            </w:pPr>
            <w:r>
              <w:rPr>
                <w:i/>
                <w:iCs/>
                <w:lang w:eastAsia="zh-CN"/>
              </w:rPr>
              <w:t>b) Cách ghi biểu</w:t>
            </w:r>
          </w:p>
        </w:tc>
        <w:tc>
          <w:tcPr>
            <w:tcW w:w="854" w:type="dxa"/>
            <w:hideMark/>
          </w:tcPr>
          <w:p w14:paraId="19AD0D10" w14:textId="77777777" w:rsidR="00A93D12" w:rsidRDefault="00A93D12">
            <w:pPr>
              <w:rPr>
                <w:i/>
                <w:iCs/>
                <w:lang w:eastAsia="zh-CN"/>
              </w:rPr>
            </w:pPr>
          </w:p>
        </w:tc>
        <w:tc>
          <w:tcPr>
            <w:tcW w:w="1430" w:type="dxa"/>
            <w:gridSpan w:val="2"/>
            <w:hideMark/>
          </w:tcPr>
          <w:p w14:paraId="1EDAEC97" w14:textId="77777777" w:rsidR="00A93D12" w:rsidRDefault="00A93D12">
            <w:pPr>
              <w:spacing w:line="256" w:lineRule="auto"/>
              <w:rPr>
                <w:rFonts w:asciiTheme="minorHAnsi" w:eastAsiaTheme="minorHAnsi" w:hAnsiTheme="minorHAnsi" w:cstheme="minorBidi"/>
                <w:sz w:val="20"/>
                <w:szCs w:val="20"/>
                <w:lang w:eastAsia="zh-CN"/>
              </w:rPr>
            </w:pPr>
          </w:p>
        </w:tc>
        <w:tc>
          <w:tcPr>
            <w:tcW w:w="1365" w:type="dxa"/>
            <w:hideMark/>
          </w:tcPr>
          <w:p w14:paraId="4FB32529" w14:textId="77777777" w:rsidR="00A93D12" w:rsidRDefault="00A93D12">
            <w:pPr>
              <w:spacing w:line="256" w:lineRule="auto"/>
              <w:rPr>
                <w:rFonts w:asciiTheme="minorHAnsi" w:eastAsiaTheme="minorHAnsi" w:hAnsiTheme="minorHAnsi" w:cstheme="minorBidi"/>
                <w:sz w:val="20"/>
                <w:szCs w:val="20"/>
                <w:lang w:eastAsia="zh-CN"/>
              </w:rPr>
            </w:pPr>
          </w:p>
        </w:tc>
        <w:tc>
          <w:tcPr>
            <w:tcW w:w="2740" w:type="dxa"/>
            <w:gridSpan w:val="2"/>
            <w:hideMark/>
          </w:tcPr>
          <w:p w14:paraId="26A57A9A"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73F327AF" w14:textId="77777777" w:rsidTr="00E24811">
        <w:tblPrEx>
          <w:jc w:val="left"/>
        </w:tblPrEx>
        <w:trPr>
          <w:trHeight w:val="180"/>
        </w:trPr>
        <w:tc>
          <w:tcPr>
            <w:tcW w:w="426" w:type="dxa"/>
            <w:noWrap/>
            <w:hideMark/>
          </w:tcPr>
          <w:p w14:paraId="505D0DA1" w14:textId="77777777" w:rsidR="00A93D12" w:rsidRDefault="00A93D12">
            <w:pPr>
              <w:spacing w:line="256" w:lineRule="auto"/>
              <w:rPr>
                <w:rFonts w:asciiTheme="minorHAnsi" w:eastAsiaTheme="minorHAnsi" w:hAnsiTheme="minorHAnsi" w:cstheme="minorBidi"/>
                <w:sz w:val="20"/>
                <w:szCs w:val="20"/>
                <w:lang w:eastAsia="zh-CN"/>
              </w:rPr>
            </w:pPr>
          </w:p>
        </w:tc>
        <w:tc>
          <w:tcPr>
            <w:tcW w:w="9111" w:type="dxa"/>
            <w:gridSpan w:val="8"/>
            <w:hideMark/>
          </w:tcPr>
          <w:p w14:paraId="1CE0B7AD" w14:textId="77777777" w:rsidR="00A93D12" w:rsidRDefault="00A93D12">
            <w:pPr>
              <w:spacing w:line="256" w:lineRule="auto"/>
              <w:jc w:val="both"/>
              <w:rPr>
                <w:lang w:eastAsia="zh-CN"/>
              </w:rPr>
            </w:pPr>
            <w:r>
              <w:rPr>
                <w:lang w:eastAsia="zh-CN"/>
              </w:rPr>
              <w:t>Ghi thông tin, số liệu theo hướng dẫn cụ thể tại biểu mẫu. Sử dụng đúng đơn vị tính đã hướng dẫn.</w:t>
            </w:r>
          </w:p>
        </w:tc>
      </w:tr>
      <w:tr w:rsidR="00A93D12" w14:paraId="10E12D8D" w14:textId="77777777" w:rsidTr="00E24811">
        <w:tblPrEx>
          <w:jc w:val="left"/>
        </w:tblPrEx>
        <w:trPr>
          <w:trHeight w:val="330"/>
        </w:trPr>
        <w:tc>
          <w:tcPr>
            <w:tcW w:w="426" w:type="dxa"/>
            <w:noWrap/>
            <w:hideMark/>
          </w:tcPr>
          <w:p w14:paraId="52465B7C" w14:textId="77777777" w:rsidR="00A93D12" w:rsidRDefault="00A93D12">
            <w:pPr>
              <w:rPr>
                <w:lang w:eastAsia="zh-CN"/>
              </w:rPr>
            </w:pPr>
          </w:p>
        </w:tc>
        <w:tc>
          <w:tcPr>
            <w:tcW w:w="9111" w:type="dxa"/>
            <w:gridSpan w:val="8"/>
            <w:hideMark/>
          </w:tcPr>
          <w:p w14:paraId="70308813" w14:textId="37387F61" w:rsidR="00A93D12" w:rsidRDefault="00A93D12">
            <w:pPr>
              <w:spacing w:line="256" w:lineRule="auto"/>
              <w:jc w:val="both"/>
              <w:rPr>
                <w:i/>
                <w:iCs/>
                <w:lang w:eastAsia="zh-CN"/>
              </w:rPr>
            </w:pPr>
            <w:r>
              <w:rPr>
                <w:i/>
                <w:iCs/>
                <w:lang w:eastAsia="zh-CN"/>
              </w:rPr>
              <w:t xml:space="preserve">Ghi </w:t>
            </w:r>
            <w:r w:rsidR="005048BA">
              <w:rPr>
                <w:i/>
                <w:iCs/>
                <w:lang w:eastAsia="zh-CN"/>
              </w:rPr>
              <w:t>số liệu phần bảng</w:t>
            </w:r>
          </w:p>
        </w:tc>
      </w:tr>
      <w:tr w:rsidR="00A93D12" w14:paraId="1270A7FD" w14:textId="77777777" w:rsidTr="00E24811">
        <w:tblPrEx>
          <w:jc w:val="left"/>
        </w:tblPrEx>
        <w:trPr>
          <w:trHeight w:val="657"/>
        </w:trPr>
        <w:tc>
          <w:tcPr>
            <w:tcW w:w="426" w:type="dxa"/>
            <w:noWrap/>
            <w:hideMark/>
          </w:tcPr>
          <w:p w14:paraId="299D3C63" w14:textId="77777777" w:rsidR="00A93D12" w:rsidRDefault="00A93D12">
            <w:pPr>
              <w:rPr>
                <w:i/>
                <w:iCs/>
                <w:lang w:eastAsia="zh-CN"/>
              </w:rPr>
            </w:pPr>
          </w:p>
        </w:tc>
        <w:tc>
          <w:tcPr>
            <w:tcW w:w="9111" w:type="dxa"/>
            <w:gridSpan w:val="8"/>
            <w:hideMark/>
          </w:tcPr>
          <w:p w14:paraId="1022645B" w14:textId="738C9062" w:rsidR="00A93D12" w:rsidRDefault="00A93D12" w:rsidP="00E23EB0">
            <w:pPr>
              <w:spacing w:line="256" w:lineRule="auto"/>
              <w:jc w:val="both"/>
              <w:rPr>
                <w:lang w:eastAsia="zh-CN"/>
              </w:rPr>
            </w:pPr>
            <w:r>
              <w:rPr>
                <w:lang w:eastAsia="zh-CN"/>
              </w:rPr>
              <w:t>Cột B: Ghi tên các địa bàn c</w:t>
            </w:r>
            <w:r w:rsidR="00E23EB0">
              <w:rPr>
                <w:lang w:val="vi-VN" w:eastAsia="zh-CN"/>
              </w:rPr>
              <w:t>ơ</w:t>
            </w:r>
            <w:r>
              <w:rPr>
                <w:lang w:eastAsia="zh-CN"/>
              </w:rPr>
              <w:t xml:space="preserve"> quan báo chí có văn phòng đại diện thường trú (bao gồm tên các t</w:t>
            </w:r>
            <w:r w:rsidR="00E24811">
              <w:rPr>
                <w:lang w:eastAsia="zh-CN"/>
              </w:rPr>
              <w:t>ỉnh/thành phố</w:t>
            </w:r>
            <w:r>
              <w:rPr>
                <w:lang w:eastAsia="zh-CN"/>
              </w:rPr>
              <w:t xml:space="preserve"> trực thuộc </w:t>
            </w:r>
            <w:r w:rsidR="00E24811">
              <w:rPr>
                <w:lang w:val="vi-VN" w:eastAsia="zh-CN"/>
              </w:rPr>
              <w:t>Trung ương</w:t>
            </w:r>
            <w:r>
              <w:rPr>
                <w:lang w:eastAsia="zh-CN"/>
              </w:rPr>
              <w:t>, và dòng để ghi thông tin chung cho các văn phòng đại diện thường trú tại nước ngoài (nếu có)).</w:t>
            </w:r>
          </w:p>
        </w:tc>
      </w:tr>
      <w:tr w:rsidR="00A93D12" w:rsidRPr="00104D7A" w14:paraId="4263F162" w14:textId="77777777" w:rsidTr="00E24811">
        <w:tblPrEx>
          <w:jc w:val="left"/>
        </w:tblPrEx>
        <w:trPr>
          <w:trHeight w:val="576"/>
        </w:trPr>
        <w:tc>
          <w:tcPr>
            <w:tcW w:w="426" w:type="dxa"/>
            <w:noWrap/>
            <w:hideMark/>
          </w:tcPr>
          <w:p w14:paraId="06E95FD8" w14:textId="77777777" w:rsidR="00A93D12" w:rsidRDefault="00A93D12">
            <w:pPr>
              <w:rPr>
                <w:lang w:eastAsia="zh-CN"/>
              </w:rPr>
            </w:pPr>
          </w:p>
        </w:tc>
        <w:tc>
          <w:tcPr>
            <w:tcW w:w="9111" w:type="dxa"/>
            <w:gridSpan w:val="8"/>
            <w:hideMark/>
          </w:tcPr>
          <w:p w14:paraId="420E8728" w14:textId="0A9866DE" w:rsidR="00A93D12" w:rsidRPr="006127A8" w:rsidRDefault="00A93D12" w:rsidP="006127A8">
            <w:pPr>
              <w:spacing w:line="256" w:lineRule="auto"/>
              <w:jc w:val="both"/>
              <w:rPr>
                <w:lang w:val="vi-VN" w:eastAsia="zh-CN"/>
              </w:rPr>
            </w:pPr>
            <w:r>
              <w:rPr>
                <w:lang w:eastAsia="zh-CN"/>
              </w:rPr>
              <w:t xml:space="preserve">Cột C: Ghi mã địa bàn. Ghi theo bảng Danh mục và mã số đơn vị hành chính Việt Nam. Mã địa bàn nước ngoài </w:t>
            </w:r>
            <w:r w:rsidR="006127A8">
              <w:rPr>
                <w:lang w:val="vi-VN" w:eastAsia="zh-CN"/>
              </w:rPr>
              <w:t xml:space="preserve">- </w:t>
            </w:r>
            <w:r>
              <w:rPr>
                <w:lang w:eastAsia="zh-CN"/>
              </w:rPr>
              <w:t xml:space="preserve">ký hiệu </w:t>
            </w:r>
            <w:r w:rsidR="006127A8">
              <w:rPr>
                <w:lang w:val="vi-VN" w:eastAsia="zh-CN"/>
              </w:rPr>
              <w:t xml:space="preserve">bằng hai ký tự tương ứng với tên miền cấp cao nhất tương ứng với quốc gia và vùng lãnh thổ tương ứng. </w:t>
            </w:r>
            <w:r w:rsidR="005338D4">
              <w:rPr>
                <w:lang w:val="vi-VN" w:eastAsia="zh-CN"/>
              </w:rPr>
              <w:t>Ví dụ:</w:t>
            </w:r>
            <w:r w:rsidR="006127A8">
              <w:rPr>
                <w:lang w:val="vi-VN" w:eastAsia="zh-CN"/>
              </w:rPr>
              <w:t xml:space="preserve"> Trung Quốc ký hiệu là “CN”, Hoa Kỳ ký hiện là “US”, Pháp ký hiệu là “FR”,..</w:t>
            </w:r>
          </w:p>
        </w:tc>
      </w:tr>
      <w:tr w:rsidR="00A93D12" w:rsidRPr="00104D7A" w14:paraId="6FCE7A5F" w14:textId="77777777" w:rsidTr="00E24811">
        <w:tblPrEx>
          <w:jc w:val="left"/>
        </w:tblPrEx>
        <w:trPr>
          <w:trHeight w:val="306"/>
        </w:trPr>
        <w:tc>
          <w:tcPr>
            <w:tcW w:w="426" w:type="dxa"/>
            <w:noWrap/>
            <w:hideMark/>
          </w:tcPr>
          <w:p w14:paraId="0F300D01" w14:textId="77777777" w:rsidR="00A93D12" w:rsidRPr="006127A8" w:rsidRDefault="00A93D12">
            <w:pPr>
              <w:rPr>
                <w:lang w:val="vi-VN" w:eastAsia="zh-CN"/>
              </w:rPr>
            </w:pPr>
          </w:p>
        </w:tc>
        <w:tc>
          <w:tcPr>
            <w:tcW w:w="9111" w:type="dxa"/>
            <w:gridSpan w:val="8"/>
            <w:hideMark/>
          </w:tcPr>
          <w:p w14:paraId="416F8F05" w14:textId="5BF210A0" w:rsidR="00A93D12" w:rsidRPr="007C4290" w:rsidRDefault="00A93D12" w:rsidP="00E24811">
            <w:pPr>
              <w:spacing w:line="256" w:lineRule="auto"/>
              <w:jc w:val="both"/>
              <w:rPr>
                <w:lang w:val="vi-VN" w:eastAsia="zh-CN"/>
              </w:rPr>
            </w:pPr>
            <w:r w:rsidRPr="007C4290">
              <w:rPr>
                <w:lang w:val="vi-VN" w:eastAsia="zh-CN"/>
              </w:rPr>
              <w:t>Trường hợp cơ quan báo chí không có văn phòng đại diện thường trú thì số lượng lao động được tính cho địa bàn tỉnh/</w:t>
            </w:r>
            <w:r w:rsidR="00E24811">
              <w:rPr>
                <w:lang w:val="vi-VN" w:eastAsia="zh-CN"/>
              </w:rPr>
              <w:t xml:space="preserve">thành phố trực thuộc Trung ương </w:t>
            </w:r>
            <w:r w:rsidRPr="007C4290">
              <w:rPr>
                <w:lang w:val="vi-VN" w:eastAsia="zh-CN"/>
              </w:rPr>
              <w:t xml:space="preserve">nơi </w:t>
            </w:r>
            <w:r w:rsidR="00952B05">
              <w:rPr>
                <w:lang w:val="vi-VN" w:eastAsia="zh-CN"/>
              </w:rPr>
              <w:t xml:space="preserve">cơ quan báo chí </w:t>
            </w:r>
            <w:r w:rsidRPr="007C4290">
              <w:rPr>
                <w:lang w:val="vi-VN" w:eastAsia="zh-CN"/>
              </w:rPr>
              <w:t>có trụ sở chính. Trường hợp có văn phòng đại diện thường trú tại tỉnh/</w:t>
            </w:r>
            <w:r w:rsidR="00E24811">
              <w:rPr>
                <w:lang w:val="vi-VN" w:eastAsia="zh-CN"/>
              </w:rPr>
              <w:t>thành phố</w:t>
            </w:r>
            <w:r w:rsidRPr="007C4290">
              <w:rPr>
                <w:lang w:val="vi-VN" w:eastAsia="zh-CN"/>
              </w:rPr>
              <w:t xml:space="preserve"> khác (hoặc tại nước ngoài) thì ghi số lượng lao động thường trú tương ứng tại địa bàn đó. Tổng số lao động chia theo các địa bàn phải bằng tổng số lao động của cơ quan báo chí.</w:t>
            </w:r>
          </w:p>
        </w:tc>
      </w:tr>
      <w:tr w:rsidR="00A93D12" w14:paraId="1A09CDB4" w14:textId="77777777" w:rsidTr="00E24811">
        <w:tblPrEx>
          <w:jc w:val="left"/>
        </w:tblPrEx>
        <w:trPr>
          <w:trHeight w:val="81"/>
        </w:trPr>
        <w:tc>
          <w:tcPr>
            <w:tcW w:w="3148" w:type="dxa"/>
            <w:gridSpan w:val="3"/>
            <w:noWrap/>
            <w:vAlign w:val="bottom"/>
            <w:hideMark/>
          </w:tcPr>
          <w:p w14:paraId="5F397A42" w14:textId="77777777" w:rsidR="00A93D12" w:rsidRDefault="00A93D12">
            <w:pPr>
              <w:spacing w:line="256" w:lineRule="auto"/>
              <w:jc w:val="both"/>
              <w:rPr>
                <w:i/>
                <w:iCs/>
                <w:lang w:eastAsia="zh-CN"/>
              </w:rPr>
            </w:pPr>
            <w:r>
              <w:rPr>
                <w:i/>
                <w:iCs/>
                <w:lang w:eastAsia="zh-CN"/>
              </w:rPr>
              <w:t>c) Nguồn số liệu</w:t>
            </w:r>
          </w:p>
        </w:tc>
        <w:tc>
          <w:tcPr>
            <w:tcW w:w="854" w:type="dxa"/>
            <w:hideMark/>
          </w:tcPr>
          <w:p w14:paraId="3B14179C" w14:textId="77777777" w:rsidR="00A93D12" w:rsidRDefault="00A93D12">
            <w:pPr>
              <w:rPr>
                <w:i/>
                <w:iCs/>
                <w:lang w:eastAsia="zh-CN"/>
              </w:rPr>
            </w:pPr>
          </w:p>
        </w:tc>
        <w:tc>
          <w:tcPr>
            <w:tcW w:w="1430" w:type="dxa"/>
            <w:gridSpan w:val="2"/>
            <w:hideMark/>
          </w:tcPr>
          <w:p w14:paraId="0CDA8927" w14:textId="77777777" w:rsidR="00A93D12" w:rsidRDefault="00A93D12">
            <w:pPr>
              <w:spacing w:line="256" w:lineRule="auto"/>
              <w:rPr>
                <w:rFonts w:asciiTheme="minorHAnsi" w:eastAsiaTheme="minorHAnsi" w:hAnsiTheme="minorHAnsi" w:cstheme="minorBidi"/>
                <w:sz w:val="20"/>
                <w:szCs w:val="20"/>
                <w:lang w:eastAsia="zh-CN"/>
              </w:rPr>
            </w:pPr>
          </w:p>
        </w:tc>
        <w:tc>
          <w:tcPr>
            <w:tcW w:w="1365" w:type="dxa"/>
            <w:hideMark/>
          </w:tcPr>
          <w:p w14:paraId="36CC499A" w14:textId="77777777" w:rsidR="00A93D12" w:rsidRDefault="00A93D12">
            <w:pPr>
              <w:spacing w:line="256" w:lineRule="auto"/>
              <w:rPr>
                <w:rFonts w:asciiTheme="minorHAnsi" w:eastAsiaTheme="minorHAnsi" w:hAnsiTheme="minorHAnsi" w:cstheme="minorBidi"/>
                <w:sz w:val="20"/>
                <w:szCs w:val="20"/>
                <w:lang w:eastAsia="zh-CN"/>
              </w:rPr>
            </w:pPr>
          </w:p>
        </w:tc>
        <w:tc>
          <w:tcPr>
            <w:tcW w:w="2740" w:type="dxa"/>
            <w:gridSpan w:val="2"/>
            <w:hideMark/>
          </w:tcPr>
          <w:p w14:paraId="563067C5"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4355388E" w14:textId="77777777" w:rsidTr="00E24811">
        <w:tblPrEx>
          <w:jc w:val="left"/>
        </w:tblPrEx>
        <w:trPr>
          <w:trHeight w:val="81"/>
        </w:trPr>
        <w:tc>
          <w:tcPr>
            <w:tcW w:w="426" w:type="dxa"/>
            <w:noWrap/>
            <w:hideMark/>
          </w:tcPr>
          <w:p w14:paraId="052543C4" w14:textId="77777777" w:rsidR="00A93D12" w:rsidRDefault="00A93D12">
            <w:pPr>
              <w:spacing w:line="256" w:lineRule="auto"/>
              <w:rPr>
                <w:rFonts w:asciiTheme="minorHAnsi" w:eastAsiaTheme="minorHAnsi" w:hAnsiTheme="minorHAnsi" w:cstheme="minorBidi"/>
                <w:sz w:val="20"/>
                <w:szCs w:val="20"/>
                <w:lang w:eastAsia="zh-CN"/>
              </w:rPr>
            </w:pPr>
          </w:p>
        </w:tc>
        <w:tc>
          <w:tcPr>
            <w:tcW w:w="9111" w:type="dxa"/>
            <w:gridSpan w:val="8"/>
            <w:hideMark/>
          </w:tcPr>
          <w:p w14:paraId="01A573B9" w14:textId="77777777" w:rsidR="00A93D12" w:rsidRDefault="00A93D12">
            <w:pPr>
              <w:spacing w:line="256" w:lineRule="auto"/>
              <w:jc w:val="both"/>
              <w:rPr>
                <w:lang w:eastAsia="zh-CN"/>
              </w:rPr>
            </w:pPr>
            <w:r>
              <w:rPr>
                <w:lang w:eastAsia="zh-CN"/>
              </w:rPr>
              <w:t>Biểu được lập từ thông tin, số liệu phục vụ hoạt động của cơ quan báo chí.</w:t>
            </w:r>
          </w:p>
        </w:tc>
      </w:tr>
    </w:tbl>
    <w:p w14:paraId="2CFAE1D4" w14:textId="4C9DF592" w:rsidR="00A93D12" w:rsidRDefault="00A93D12" w:rsidP="00A93D12">
      <w:pPr>
        <w:rPr>
          <w:rFonts w:eastAsia="Tahoma"/>
          <w:lang w:eastAsia="vi-VN"/>
        </w:rPr>
      </w:pPr>
    </w:p>
    <w:p w14:paraId="62E2B49C" w14:textId="218DEE25" w:rsidR="00A05BE4" w:rsidRDefault="00A05BE4" w:rsidP="00A93D12">
      <w:pPr>
        <w:rPr>
          <w:rFonts w:eastAsia="Tahoma"/>
          <w:lang w:eastAsia="vi-VN"/>
        </w:rPr>
      </w:pPr>
    </w:p>
    <w:p w14:paraId="5CF5CCF8" w14:textId="32A2415D" w:rsidR="00A05BE4" w:rsidRDefault="00A05BE4" w:rsidP="00A93D12">
      <w:pPr>
        <w:rPr>
          <w:rFonts w:eastAsia="Tahoma"/>
          <w:lang w:eastAsia="vi-VN"/>
        </w:rPr>
      </w:pPr>
    </w:p>
    <w:p w14:paraId="15B2547F" w14:textId="31103861" w:rsidR="00A05BE4" w:rsidRDefault="00A05BE4" w:rsidP="00A93D12">
      <w:pPr>
        <w:rPr>
          <w:rFonts w:eastAsia="Tahoma"/>
          <w:lang w:eastAsia="vi-VN"/>
        </w:rPr>
      </w:pPr>
    </w:p>
    <w:p w14:paraId="564FC0C5" w14:textId="36D889D5" w:rsidR="00A05BE4" w:rsidRDefault="00A05BE4" w:rsidP="00A93D12">
      <w:pPr>
        <w:rPr>
          <w:rFonts w:eastAsia="Tahoma"/>
          <w:lang w:eastAsia="vi-VN"/>
        </w:rPr>
      </w:pPr>
    </w:p>
    <w:p w14:paraId="2C2C74CA" w14:textId="5A3ABC2D" w:rsidR="00A05BE4" w:rsidRDefault="00A05BE4" w:rsidP="00A93D12">
      <w:pPr>
        <w:rPr>
          <w:rFonts w:eastAsia="Tahoma"/>
          <w:lang w:eastAsia="vi-VN"/>
        </w:rPr>
      </w:pPr>
    </w:p>
    <w:p w14:paraId="1A51FB1E" w14:textId="3F26296D" w:rsidR="00A05BE4" w:rsidRDefault="00A05BE4" w:rsidP="00A93D12">
      <w:pPr>
        <w:rPr>
          <w:rFonts w:eastAsia="Tahoma"/>
          <w:lang w:eastAsia="vi-VN"/>
        </w:rPr>
      </w:pPr>
    </w:p>
    <w:p w14:paraId="361007B3" w14:textId="77777777" w:rsidR="00650330" w:rsidRDefault="00650330" w:rsidP="00A93D12">
      <w:pPr>
        <w:rPr>
          <w:rFonts w:eastAsia="Tahoma"/>
          <w:lang w:eastAsia="vi-VN"/>
        </w:rPr>
      </w:pPr>
    </w:p>
    <w:p w14:paraId="0A7E9746" w14:textId="3AD59F54" w:rsidR="00A05BE4" w:rsidRDefault="00A05BE4" w:rsidP="00A93D12">
      <w:pPr>
        <w:rPr>
          <w:rFonts w:eastAsia="Tahoma"/>
          <w:lang w:eastAsia="vi-VN"/>
        </w:rPr>
      </w:pPr>
    </w:p>
    <w:p w14:paraId="304E3F0B" w14:textId="77777777" w:rsidR="00A05BE4" w:rsidRDefault="00A05BE4" w:rsidP="00A93D12">
      <w:pPr>
        <w:rPr>
          <w:rFonts w:eastAsia="Tahoma"/>
          <w:lang w:eastAsia="vi-VN"/>
        </w:rPr>
      </w:pPr>
    </w:p>
    <w:p w14:paraId="2FB63DF6" w14:textId="77777777" w:rsidR="00A93D12" w:rsidRDefault="00A93D12" w:rsidP="00A93D12">
      <w:pPr>
        <w:rPr>
          <w:i/>
          <w:iCs/>
          <w:lang w:eastAsia="zh-CN"/>
        </w:rPr>
      </w:pPr>
    </w:p>
    <w:p w14:paraId="033CECA6" w14:textId="77777777" w:rsidR="00202BB9" w:rsidRPr="00DE1CFE" w:rsidRDefault="00202BB9" w:rsidP="00202BB9">
      <w:pPr>
        <w:tabs>
          <w:tab w:val="left" w:pos="851"/>
          <w:tab w:val="left" w:pos="3402"/>
          <w:tab w:val="left" w:pos="4361"/>
          <w:tab w:val="left" w:pos="5401"/>
          <w:tab w:val="left" w:pos="6696"/>
          <w:tab w:val="left" w:pos="8371"/>
        </w:tabs>
        <w:autoSpaceDE w:val="0"/>
        <w:autoSpaceDN w:val="0"/>
        <w:adjustRightInd w:val="0"/>
        <w:spacing w:before="60" w:after="60"/>
        <w:ind w:left="-3"/>
        <w:rPr>
          <w:rFonts w:cs="Tahoma"/>
          <w:b/>
          <w:sz w:val="26"/>
          <w:szCs w:val="26"/>
        </w:rPr>
      </w:pPr>
      <w:bookmarkStart w:id="108" w:name="VI_piii_ptth_ttdt"/>
      <w:r w:rsidRPr="00DE1CFE">
        <w:rPr>
          <w:b/>
          <w:sz w:val="26"/>
          <w:szCs w:val="26"/>
        </w:rPr>
        <w:lastRenderedPageBreak/>
        <w:t>III. HOẠT ĐỘNG PHÁT THANH, TRUYỀN HÌNH VÀ THÔNG TIN ĐIỆN TỬ</w:t>
      </w:r>
    </w:p>
    <w:bookmarkEnd w:id="108"/>
    <w:p w14:paraId="534F5254" w14:textId="6D9CD401" w:rsidR="00202BB9" w:rsidRDefault="00202BB9" w:rsidP="00202BB9">
      <w:pPr>
        <w:tabs>
          <w:tab w:val="left" w:pos="851"/>
          <w:tab w:val="left" w:pos="3402"/>
          <w:tab w:val="left" w:pos="4361"/>
          <w:tab w:val="left" w:pos="5401"/>
          <w:tab w:val="left" w:pos="6696"/>
          <w:tab w:val="left" w:pos="8371"/>
        </w:tabs>
        <w:autoSpaceDE w:val="0"/>
        <w:autoSpaceDN w:val="0"/>
        <w:adjustRightInd w:val="0"/>
        <w:spacing w:before="60" w:after="60"/>
        <w:ind w:left="-3"/>
        <w:jc w:val="both"/>
        <w:rPr>
          <w:b/>
          <w:sz w:val="26"/>
          <w:szCs w:val="26"/>
        </w:rPr>
      </w:pPr>
      <w:r>
        <w:rPr>
          <w:b/>
          <w:sz w:val="26"/>
          <w:szCs w:val="26"/>
        </w:rPr>
        <w:t xml:space="preserve">A. Danh mục biểu mẫu áp dụng đối với Cục </w:t>
      </w:r>
      <w:r w:rsidR="00952B05">
        <w:rPr>
          <w:b/>
          <w:sz w:val="26"/>
          <w:szCs w:val="26"/>
          <w:lang w:val="vi-VN"/>
        </w:rPr>
        <w:t>PTTH&amp;TTĐT và các Sở TT&amp;TT</w:t>
      </w:r>
    </w:p>
    <w:tbl>
      <w:tblPr>
        <w:tblW w:w="5001"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992"/>
        <w:gridCol w:w="2819"/>
        <w:gridCol w:w="1070"/>
        <w:gridCol w:w="1150"/>
        <w:gridCol w:w="1054"/>
        <w:gridCol w:w="1985"/>
      </w:tblGrid>
      <w:tr w:rsidR="00202BB9" w14:paraId="49967259" w14:textId="77777777" w:rsidTr="00650330">
        <w:trPr>
          <w:tblHeader/>
        </w:trPr>
        <w:tc>
          <w:tcPr>
            <w:tcW w:w="547" w:type="pct"/>
            <w:tcBorders>
              <w:top w:val="single" w:sz="2" w:space="0" w:color="auto"/>
              <w:left w:val="single" w:sz="2" w:space="0" w:color="auto"/>
              <w:bottom w:val="single" w:sz="2" w:space="0" w:color="auto"/>
              <w:right w:val="single" w:sz="2" w:space="0" w:color="auto"/>
            </w:tcBorders>
            <w:vAlign w:val="center"/>
            <w:hideMark/>
          </w:tcPr>
          <w:p w14:paraId="251638EF" w14:textId="77777777" w:rsidR="00202BB9" w:rsidRDefault="00202BB9" w:rsidP="00FE2530">
            <w:pPr>
              <w:autoSpaceDE w:val="0"/>
              <w:autoSpaceDN w:val="0"/>
              <w:adjustRightInd w:val="0"/>
              <w:spacing w:line="256" w:lineRule="auto"/>
              <w:ind w:left="57" w:right="57"/>
              <w:jc w:val="center"/>
              <w:rPr>
                <w:sz w:val="26"/>
                <w:szCs w:val="26"/>
              </w:rPr>
            </w:pPr>
            <w:r>
              <w:rPr>
                <w:b/>
                <w:bCs/>
                <w:sz w:val="26"/>
                <w:szCs w:val="26"/>
              </w:rPr>
              <w:t xml:space="preserve">Ký hiệu </w:t>
            </w:r>
          </w:p>
        </w:tc>
        <w:tc>
          <w:tcPr>
            <w:tcW w:w="1554" w:type="pct"/>
            <w:tcBorders>
              <w:top w:val="single" w:sz="2" w:space="0" w:color="auto"/>
              <w:left w:val="single" w:sz="2" w:space="0" w:color="auto"/>
              <w:bottom w:val="single" w:sz="2" w:space="0" w:color="auto"/>
              <w:right w:val="single" w:sz="2" w:space="0" w:color="auto"/>
            </w:tcBorders>
            <w:vAlign w:val="center"/>
            <w:hideMark/>
          </w:tcPr>
          <w:p w14:paraId="60930030" w14:textId="77777777" w:rsidR="00202BB9" w:rsidRDefault="00202BB9" w:rsidP="00FE2530">
            <w:pPr>
              <w:autoSpaceDE w:val="0"/>
              <w:autoSpaceDN w:val="0"/>
              <w:adjustRightInd w:val="0"/>
              <w:spacing w:line="256" w:lineRule="auto"/>
              <w:ind w:left="57" w:right="57"/>
              <w:jc w:val="center"/>
              <w:rPr>
                <w:sz w:val="26"/>
                <w:szCs w:val="26"/>
              </w:rPr>
            </w:pPr>
            <w:r>
              <w:rPr>
                <w:b/>
                <w:bCs/>
                <w:sz w:val="26"/>
                <w:szCs w:val="26"/>
              </w:rPr>
              <w:t>Tên biểu</w:t>
            </w:r>
          </w:p>
        </w:tc>
        <w:tc>
          <w:tcPr>
            <w:tcW w:w="590" w:type="pct"/>
            <w:tcBorders>
              <w:top w:val="single" w:sz="2" w:space="0" w:color="auto"/>
              <w:left w:val="single" w:sz="2" w:space="0" w:color="auto"/>
              <w:bottom w:val="single" w:sz="2" w:space="0" w:color="auto"/>
              <w:right w:val="single" w:sz="2" w:space="0" w:color="auto"/>
            </w:tcBorders>
            <w:vAlign w:val="center"/>
            <w:hideMark/>
          </w:tcPr>
          <w:p w14:paraId="027B29B4" w14:textId="77777777" w:rsidR="00202BB9" w:rsidRDefault="00202BB9" w:rsidP="00FE2530">
            <w:pPr>
              <w:autoSpaceDE w:val="0"/>
              <w:autoSpaceDN w:val="0"/>
              <w:adjustRightInd w:val="0"/>
              <w:spacing w:line="256" w:lineRule="auto"/>
              <w:ind w:left="57" w:right="57"/>
              <w:jc w:val="center"/>
              <w:rPr>
                <w:b/>
                <w:bCs/>
                <w:sz w:val="26"/>
                <w:szCs w:val="26"/>
              </w:rPr>
            </w:pPr>
            <w:r>
              <w:rPr>
                <w:b/>
                <w:bCs/>
                <w:sz w:val="26"/>
                <w:szCs w:val="26"/>
              </w:rPr>
              <w:t xml:space="preserve">Kỳ </w:t>
            </w:r>
          </w:p>
          <w:p w14:paraId="49FB7FF5" w14:textId="77777777" w:rsidR="00202BB9" w:rsidRDefault="00202BB9" w:rsidP="00FE2530">
            <w:pPr>
              <w:autoSpaceDE w:val="0"/>
              <w:autoSpaceDN w:val="0"/>
              <w:adjustRightInd w:val="0"/>
              <w:spacing w:line="256" w:lineRule="auto"/>
              <w:ind w:left="57" w:right="57"/>
              <w:jc w:val="center"/>
              <w:rPr>
                <w:sz w:val="26"/>
                <w:szCs w:val="26"/>
              </w:rPr>
            </w:pPr>
            <w:r>
              <w:rPr>
                <w:b/>
                <w:bCs/>
                <w:sz w:val="26"/>
                <w:szCs w:val="26"/>
              </w:rPr>
              <w:t>báo cáo chính thức</w:t>
            </w:r>
          </w:p>
        </w:tc>
        <w:tc>
          <w:tcPr>
            <w:tcW w:w="634" w:type="pct"/>
            <w:tcBorders>
              <w:top w:val="single" w:sz="2" w:space="0" w:color="auto"/>
              <w:left w:val="single" w:sz="2" w:space="0" w:color="auto"/>
              <w:bottom w:val="single" w:sz="2" w:space="0" w:color="auto"/>
              <w:right w:val="single" w:sz="2" w:space="0" w:color="auto"/>
            </w:tcBorders>
            <w:vAlign w:val="center"/>
            <w:hideMark/>
          </w:tcPr>
          <w:p w14:paraId="5068C23B" w14:textId="77777777" w:rsidR="00202BB9" w:rsidRDefault="00202BB9" w:rsidP="00FE2530">
            <w:pPr>
              <w:autoSpaceDE w:val="0"/>
              <w:autoSpaceDN w:val="0"/>
              <w:adjustRightInd w:val="0"/>
              <w:spacing w:line="256" w:lineRule="auto"/>
              <w:ind w:left="57" w:right="57"/>
              <w:jc w:val="center"/>
              <w:rPr>
                <w:b/>
                <w:bCs/>
                <w:sz w:val="26"/>
                <w:szCs w:val="26"/>
              </w:rPr>
            </w:pPr>
            <w:r>
              <w:rPr>
                <w:b/>
                <w:bCs/>
                <w:sz w:val="26"/>
                <w:szCs w:val="26"/>
              </w:rPr>
              <w:t>Đơn vị</w:t>
            </w:r>
          </w:p>
          <w:p w14:paraId="5DF03550" w14:textId="77777777" w:rsidR="00202BB9" w:rsidRDefault="00202BB9" w:rsidP="00FE2530">
            <w:pPr>
              <w:autoSpaceDE w:val="0"/>
              <w:autoSpaceDN w:val="0"/>
              <w:adjustRightInd w:val="0"/>
              <w:spacing w:line="256" w:lineRule="auto"/>
              <w:ind w:left="57" w:right="57"/>
              <w:jc w:val="center"/>
              <w:rPr>
                <w:sz w:val="26"/>
                <w:szCs w:val="26"/>
              </w:rPr>
            </w:pPr>
            <w:r>
              <w:rPr>
                <w:b/>
                <w:bCs/>
                <w:sz w:val="26"/>
                <w:szCs w:val="26"/>
              </w:rPr>
              <w:t>báo cáo</w:t>
            </w:r>
          </w:p>
        </w:tc>
        <w:tc>
          <w:tcPr>
            <w:tcW w:w="581" w:type="pct"/>
            <w:tcBorders>
              <w:top w:val="single" w:sz="2" w:space="0" w:color="auto"/>
              <w:left w:val="single" w:sz="2" w:space="0" w:color="auto"/>
              <w:bottom w:val="single" w:sz="2" w:space="0" w:color="auto"/>
              <w:right w:val="single" w:sz="2" w:space="0" w:color="auto"/>
            </w:tcBorders>
            <w:vAlign w:val="center"/>
            <w:hideMark/>
          </w:tcPr>
          <w:p w14:paraId="633A1CC5" w14:textId="77777777" w:rsidR="00202BB9" w:rsidRDefault="00202BB9" w:rsidP="00FE2530">
            <w:pPr>
              <w:autoSpaceDE w:val="0"/>
              <w:autoSpaceDN w:val="0"/>
              <w:adjustRightInd w:val="0"/>
              <w:spacing w:line="256" w:lineRule="auto"/>
              <w:ind w:left="57" w:right="57"/>
              <w:jc w:val="center"/>
              <w:rPr>
                <w:b/>
                <w:bCs/>
                <w:sz w:val="26"/>
                <w:szCs w:val="26"/>
              </w:rPr>
            </w:pPr>
            <w:r>
              <w:rPr>
                <w:b/>
                <w:bCs/>
                <w:sz w:val="26"/>
                <w:szCs w:val="26"/>
              </w:rPr>
              <w:t xml:space="preserve">Đơn vị nhận </w:t>
            </w:r>
          </w:p>
          <w:p w14:paraId="476EA22F" w14:textId="77777777" w:rsidR="00202BB9" w:rsidRDefault="00202BB9" w:rsidP="00FE2530">
            <w:pPr>
              <w:autoSpaceDE w:val="0"/>
              <w:autoSpaceDN w:val="0"/>
              <w:adjustRightInd w:val="0"/>
              <w:spacing w:line="256" w:lineRule="auto"/>
              <w:ind w:left="57" w:right="57"/>
              <w:jc w:val="center"/>
              <w:rPr>
                <w:sz w:val="26"/>
                <w:szCs w:val="26"/>
              </w:rPr>
            </w:pPr>
            <w:r>
              <w:rPr>
                <w:b/>
                <w:bCs/>
                <w:sz w:val="26"/>
                <w:szCs w:val="26"/>
              </w:rPr>
              <w:t>báo cáo</w:t>
            </w:r>
          </w:p>
        </w:tc>
        <w:tc>
          <w:tcPr>
            <w:tcW w:w="1094" w:type="pct"/>
            <w:tcBorders>
              <w:top w:val="single" w:sz="2" w:space="0" w:color="auto"/>
              <w:left w:val="single" w:sz="2" w:space="0" w:color="auto"/>
              <w:bottom w:val="single" w:sz="2" w:space="0" w:color="auto"/>
              <w:right w:val="single" w:sz="2" w:space="0" w:color="auto"/>
            </w:tcBorders>
            <w:vAlign w:val="center"/>
            <w:hideMark/>
          </w:tcPr>
          <w:p w14:paraId="7A50BF23" w14:textId="77777777" w:rsidR="00202BB9" w:rsidRDefault="00202BB9" w:rsidP="00FE2530">
            <w:pPr>
              <w:autoSpaceDE w:val="0"/>
              <w:autoSpaceDN w:val="0"/>
              <w:adjustRightInd w:val="0"/>
              <w:spacing w:line="256" w:lineRule="auto"/>
              <w:ind w:left="57" w:right="57"/>
              <w:jc w:val="center"/>
              <w:rPr>
                <w:b/>
                <w:bCs/>
                <w:sz w:val="26"/>
                <w:szCs w:val="26"/>
              </w:rPr>
            </w:pPr>
            <w:r>
              <w:rPr>
                <w:b/>
                <w:bCs/>
                <w:sz w:val="26"/>
                <w:szCs w:val="26"/>
              </w:rPr>
              <w:t xml:space="preserve">Thời gian </w:t>
            </w:r>
          </w:p>
          <w:p w14:paraId="06C1884C" w14:textId="77777777" w:rsidR="00202BB9" w:rsidRDefault="00202BB9" w:rsidP="00FE2530">
            <w:pPr>
              <w:autoSpaceDE w:val="0"/>
              <w:autoSpaceDN w:val="0"/>
              <w:adjustRightInd w:val="0"/>
              <w:spacing w:line="256" w:lineRule="auto"/>
              <w:ind w:left="57" w:right="57"/>
              <w:jc w:val="center"/>
              <w:rPr>
                <w:sz w:val="26"/>
                <w:szCs w:val="26"/>
              </w:rPr>
            </w:pPr>
            <w:r>
              <w:rPr>
                <w:b/>
                <w:bCs/>
                <w:sz w:val="26"/>
                <w:szCs w:val="26"/>
              </w:rPr>
              <w:t>nhận báo cáo</w:t>
            </w:r>
          </w:p>
        </w:tc>
      </w:tr>
      <w:tr w:rsidR="00202BB9" w14:paraId="5F2CF7E8" w14:textId="77777777" w:rsidTr="00650330">
        <w:trPr>
          <w:trHeight w:val="1417"/>
        </w:trPr>
        <w:tc>
          <w:tcPr>
            <w:tcW w:w="547" w:type="pct"/>
            <w:tcBorders>
              <w:top w:val="single" w:sz="2" w:space="0" w:color="auto"/>
              <w:left w:val="single" w:sz="2" w:space="0" w:color="auto"/>
              <w:bottom w:val="single" w:sz="2" w:space="0" w:color="auto"/>
              <w:right w:val="single" w:sz="2" w:space="0" w:color="auto"/>
            </w:tcBorders>
            <w:vAlign w:val="center"/>
            <w:hideMark/>
          </w:tcPr>
          <w:p w14:paraId="2BAD96A7" w14:textId="77777777" w:rsidR="00202BB9" w:rsidRPr="0010481E" w:rsidRDefault="00C05168" w:rsidP="00650330">
            <w:pPr>
              <w:autoSpaceDE w:val="0"/>
              <w:autoSpaceDN w:val="0"/>
              <w:adjustRightInd w:val="0"/>
              <w:spacing w:before="100" w:after="80" w:line="256" w:lineRule="auto"/>
              <w:ind w:left="57" w:right="57"/>
              <w:jc w:val="center"/>
              <w:rPr>
                <w:color w:val="0000FF"/>
                <w:sz w:val="26"/>
                <w:szCs w:val="26"/>
              </w:rPr>
            </w:pPr>
            <w:hyperlink w:anchor="PTTH1_01" w:history="1">
              <w:r w:rsidR="00202BB9" w:rsidRPr="0010481E">
                <w:rPr>
                  <w:rStyle w:val="Hyperlink"/>
                  <w:color w:val="0000FF"/>
                  <w:sz w:val="26"/>
                  <w:szCs w:val="26"/>
                  <w:u w:val="none"/>
                </w:rPr>
                <w:t>PTTH1-01</w:t>
              </w:r>
            </w:hyperlink>
          </w:p>
        </w:tc>
        <w:tc>
          <w:tcPr>
            <w:tcW w:w="1554" w:type="pct"/>
            <w:tcBorders>
              <w:top w:val="single" w:sz="2" w:space="0" w:color="auto"/>
              <w:left w:val="single" w:sz="2" w:space="0" w:color="auto"/>
              <w:bottom w:val="single" w:sz="2" w:space="0" w:color="auto"/>
              <w:right w:val="single" w:sz="2" w:space="0" w:color="auto"/>
            </w:tcBorders>
            <w:vAlign w:val="center"/>
            <w:hideMark/>
          </w:tcPr>
          <w:p w14:paraId="3D7941BC" w14:textId="77777777" w:rsidR="00202BB9" w:rsidRDefault="00202BB9" w:rsidP="00650330">
            <w:pPr>
              <w:autoSpaceDE w:val="0"/>
              <w:autoSpaceDN w:val="0"/>
              <w:adjustRightInd w:val="0"/>
              <w:spacing w:before="100" w:after="80" w:line="256" w:lineRule="auto"/>
              <w:ind w:left="57" w:right="57"/>
              <w:jc w:val="both"/>
              <w:rPr>
                <w:sz w:val="25"/>
                <w:szCs w:val="25"/>
              </w:rPr>
            </w:pPr>
            <w:r>
              <w:rPr>
                <w:sz w:val="25"/>
                <w:szCs w:val="25"/>
              </w:rPr>
              <w:t>Tổng hợp cả nước số lượng đài phát thanh, đài truyền hình, đơn vị hoạt động truyền hình</w:t>
            </w:r>
          </w:p>
        </w:tc>
        <w:tc>
          <w:tcPr>
            <w:tcW w:w="590" w:type="pct"/>
            <w:tcBorders>
              <w:top w:val="single" w:sz="2" w:space="0" w:color="auto"/>
              <w:left w:val="single" w:sz="2" w:space="0" w:color="auto"/>
              <w:bottom w:val="single" w:sz="2" w:space="0" w:color="auto"/>
              <w:right w:val="single" w:sz="2" w:space="0" w:color="auto"/>
            </w:tcBorders>
            <w:vAlign w:val="center"/>
            <w:hideMark/>
          </w:tcPr>
          <w:p w14:paraId="6FDBA48F" w14:textId="77777777" w:rsidR="00202BB9" w:rsidRDefault="00202BB9" w:rsidP="00650330">
            <w:pPr>
              <w:autoSpaceDE w:val="0"/>
              <w:autoSpaceDN w:val="0"/>
              <w:adjustRightInd w:val="0"/>
              <w:spacing w:before="100" w:after="80" w:line="256" w:lineRule="auto"/>
              <w:ind w:left="57" w:right="57"/>
              <w:jc w:val="center"/>
              <w:rPr>
                <w:sz w:val="26"/>
                <w:szCs w:val="26"/>
              </w:rPr>
            </w:pPr>
            <w:r>
              <w:rPr>
                <w:sz w:val="26"/>
                <w:szCs w:val="26"/>
              </w:rPr>
              <w:t>Năm</w:t>
            </w:r>
          </w:p>
        </w:tc>
        <w:tc>
          <w:tcPr>
            <w:tcW w:w="634" w:type="pct"/>
            <w:tcBorders>
              <w:top w:val="single" w:sz="2" w:space="0" w:color="auto"/>
              <w:left w:val="single" w:sz="2" w:space="0" w:color="auto"/>
              <w:bottom w:val="single" w:sz="2" w:space="0" w:color="auto"/>
              <w:right w:val="single" w:sz="2" w:space="0" w:color="auto"/>
            </w:tcBorders>
            <w:vAlign w:val="center"/>
            <w:hideMark/>
          </w:tcPr>
          <w:p w14:paraId="5844E4EE" w14:textId="77777777" w:rsidR="00202BB9" w:rsidRDefault="00202BB9" w:rsidP="00650330">
            <w:pPr>
              <w:autoSpaceDE w:val="0"/>
              <w:autoSpaceDN w:val="0"/>
              <w:adjustRightInd w:val="0"/>
              <w:spacing w:before="100" w:after="80" w:line="256" w:lineRule="auto"/>
              <w:ind w:left="57" w:right="57"/>
              <w:jc w:val="center"/>
              <w:rPr>
                <w:sz w:val="26"/>
                <w:szCs w:val="26"/>
              </w:rPr>
            </w:pPr>
            <w:r>
              <w:rPr>
                <w:sz w:val="26"/>
                <w:szCs w:val="26"/>
              </w:rPr>
              <w:t>Cục PTTH &amp;TTĐT</w:t>
            </w:r>
          </w:p>
        </w:tc>
        <w:tc>
          <w:tcPr>
            <w:tcW w:w="581" w:type="pct"/>
            <w:tcBorders>
              <w:top w:val="single" w:sz="2" w:space="0" w:color="auto"/>
              <w:left w:val="single" w:sz="2" w:space="0" w:color="auto"/>
              <w:bottom w:val="single" w:sz="2" w:space="0" w:color="auto"/>
              <w:right w:val="single" w:sz="2" w:space="0" w:color="auto"/>
            </w:tcBorders>
            <w:vAlign w:val="center"/>
            <w:hideMark/>
          </w:tcPr>
          <w:p w14:paraId="660F565A" w14:textId="77777777" w:rsidR="00202BB9" w:rsidRDefault="00202BB9" w:rsidP="00650330">
            <w:pPr>
              <w:autoSpaceDE w:val="0"/>
              <w:autoSpaceDN w:val="0"/>
              <w:adjustRightInd w:val="0"/>
              <w:spacing w:before="100" w:after="80" w:line="256" w:lineRule="auto"/>
              <w:ind w:left="57" w:right="57"/>
              <w:jc w:val="center"/>
              <w:rPr>
                <w:sz w:val="26"/>
                <w:szCs w:val="26"/>
              </w:rPr>
            </w:pPr>
            <w:r>
              <w:rPr>
                <w:sz w:val="26"/>
                <w:szCs w:val="26"/>
              </w:rPr>
              <w:t>Vụ KHTC,</w:t>
            </w:r>
          </w:p>
          <w:p w14:paraId="75709701" w14:textId="77777777" w:rsidR="00202BB9" w:rsidRDefault="00202BB9" w:rsidP="00650330">
            <w:pPr>
              <w:autoSpaceDE w:val="0"/>
              <w:autoSpaceDN w:val="0"/>
              <w:adjustRightInd w:val="0"/>
              <w:spacing w:before="100" w:after="80" w:line="256" w:lineRule="auto"/>
              <w:ind w:left="57" w:right="57"/>
              <w:jc w:val="center"/>
              <w:rPr>
                <w:sz w:val="26"/>
                <w:szCs w:val="26"/>
              </w:rPr>
            </w:pPr>
            <w:r>
              <w:rPr>
                <w:sz w:val="26"/>
                <w:szCs w:val="26"/>
              </w:rPr>
              <w:t>VP Bộ</w:t>
            </w:r>
          </w:p>
        </w:tc>
        <w:tc>
          <w:tcPr>
            <w:tcW w:w="1094" w:type="pct"/>
            <w:tcBorders>
              <w:top w:val="single" w:sz="2" w:space="0" w:color="auto"/>
              <w:left w:val="single" w:sz="2" w:space="0" w:color="auto"/>
              <w:bottom w:val="single" w:sz="2" w:space="0" w:color="auto"/>
              <w:right w:val="single" w:sz="2" w:space="0" w:color="auto"/>
            </w:tcBorders>
            <w:vAlign w:val="center"/>
            <w:hideMark/>
          </w:tcPr>
          <w:p w14:paraId="7B5DF92C" w14:textId="77777777" w:rsidR="00202BB9" w:rsidRDefault="00202BB9" w:rsidP="00650330">
            <w:pPr>
              <w:autoSpaceDE w:val="0"/>
              <w:autoSpaceDN w:val="0"/>
              <w:adjustRightInd w:val="0"/>
              <w:spacing w:before="100" w:after="80" w:line="256" w:lineRule="auto"/>
              <w:ind w:left="57" w:right="57"/>
              <w:jc w:val="both"/>
              <w:rPr>
                <w:sz w:val="26"/>
                <w:szCs w:val="26"/>
              </w:rPr>
            </w:pPr>
            <w:r>
              <w:rPr>
                <w:sz w:val="26"/>
                <w:szCs w:val="26"/>
              </w:rPr>
              <w:t>Trước 15/3 năm tiếp theo</w:t>
            </w:r>
          </w:p>
        </w:tc>
      </w:tr>
      <w:tr w:rsidR="00202BB9" w14:paraId="0D64FC7D" w14:textId="77777777" w:rsidTr="00650330">
        <w:trPr>
          <w:trHeight w:val="1129"/>
        </w:trPr>
        <w:tc>
          <w:tcPr>
            <w:tcW w:w="547" w:type="pct"/>
            <w:tcBorders>
              <w:top w:val="single" w:sz="2" w:space="0" w:color="auto"/>
              <w:left w:val="single" w:sz="2" w:space="0" w:color="auto"/>
              <w:bottom w:val="single" w:sz="2" w:space="0" w:color="auto"/>
              <w:right w:val="single" w:sz="2" w:space="0" w:color="auto"/>
            </w:tcBorders>
            <w:vAlign w:val="center"/>
            <w:hideMark/>
          </w:tcPr>
          <w:p w14:paraId="5B2F60E9" w14:textId="77777777" w:rsidR="00202BB9" w:rsidRPr="0010481E" w:rsidRDefault="00C05168" w:rsidP="00650330">
            <w:pPr>
              <w:autoSpaceDE w:val="0"/>
              <w:autoSpaceDN w:val="0"/>
              <w:adjustRightInd w:val="0"/>
              <w:spacing w:before="100" w:after="80" w:line="256" w:lineRule="auto"/>
              <w:ind w:left="57" w:right="57"/>
              <w:jc w:val="center"/>
              <w:rPr>
                <w:color w:val="0000FF"/>
                <w:sz w:val="26"/>
                <w:szCs w:val="26"/>
              </w:rPr>
            </w:pPr>
            <w:hyperlink w:anchor="PTTH1_01PB" w:history="1">
              <w:r w:rsidR="00202BB9" w:rsidRPr="0010481E">
                <w:rPr>
                  <w:rStyle w:val="Hyperlink"/>
                  <w:color w:val="0000FF"/>
                  <w:sz w:val="26"/>
                  <w:szCs w:val="26"/>
                  <w:u w:val="none"/>
                </w:rPr>
                <w:t>PTTH1-01.PB</w:t>
              </w:r>
            </w:hyperlink>
          </w:p>
        </w:tc>
        <w:tc>
          <w:tcPr>
            <w:tcW w:w="1554" w:type="pct"/>
            <w:tcBorders>
              <w:top w:val="single" w:sz="2" w:space="0" w:color="auto"/>
              <w:left w:val="single" w:sz="2" w:space="0" w:color="auto"/>
              <w:bottom w:val="single" w:sz="2" w:space="0" w:color="auto"/>
              <w:right w:val="single" w:sz="2" w:space="0" w:color="auto"/>
            </w:tcBorders>
            <w:vAlign w:val="center"/>
            <w:hideMark/>
          </w:tcPr>
          <w:p w14:paraId="43A5BE7C" w14:textId="77777777" w:rsidR="00202BB9" w:rsidRDefault="00202BB9" w:rsidP="00650330">
            <w:pPr>
              <w:autoSpaceDE w:val="0"/>
              <w:autoSpaceDN w:val="0"/>
              <w:adjustRightInd w:val="0"/>
              <w:spacing w:before="100" w:after="80" w:line="256" w:lineRule="auto"/>
              <w:ind w:left="57" w:right="57"/>
              <w:jc w:val="both"/>
              <w:rPr>
                <w:sz w:val="25"/>
                <w:szCs w:val="25"/>
              </w:rPr>
            </w:pPr>
            <w:r>
              <w:rPr>
                <w:sz w:val="25"/>
                <w:szCs w:val="25"/>
              </w:rPr>
              <w:t>Phụ biểu thông tin đài phát thanh, đài truyền hình, đơn vị hoạt động truyền hình</w:t>
            </w:r>
          </w:p>
        </w:tc>
        <w:tc>
          <w:tcPr>
            <w:tcW w:w="590" w:type="pct"/>
            <w:tcBorders>
              <w:top w:val="single" w:sz="2" w:space="0" w:color="auto"/>
              <w:left w:val="single" w:sz="2" w:space="0" w:color="auto"/>
              <w:bottom w:val="single" w:sz="2" w:space="0" w:color="auto"/>
              <w:right w:val="single" w:sz="2" w:space="0" w:color="auto"/>
            </w:tcBorders>
            <w:vAlign w:val="center"/>
            <w:hideMark/>
          </w:tcPr>
          <w:p w14:paraId="48896DD8" w14:textId="77777777" w:rsidR="00202BB9" w:rsidRDefault="00202BB9" w:rsidP="00650330">
            <w:pPr>
              <w:autoSpaceDE w:val="0"/>
              <w:autoSpaceDN w:val="0"/>
              <w:adjustRightInd w:val="0"/>
              <w:spacing w:before="100" w:after="80" w:line="256" w:lineRule="auto"/>
              <w:ind w:left="57" w:right="57"/>
              <w:jc w:val="center"/>
              <w:rPr>
                <w:sz w:val="26"/>
                <w:szCs w:val="26"/>
              </w:rPr>
            </w:pPr>
            <w:r>
              <w:rPr>
                <w:sz w:val="26"/>
                <w:szCs w:val="26"/>
              </w:rPr>
              <w:t>Khi có thay đổi</w:t>
            </w:r>
          </w:p>
        </w:tc>
        <w:tc>
          <w:tcPr>
            <w:tcW w:w="634" w:type="pct"/>
            <w:tcBorders>
              <w:top w:val="single" w:sz="2" w:space="0" w:color="auto"/>
              <w:left w:val="single" w:sz="2" w:space="0" w:color="auto"/>
              <w:bottom w:val="single" w:sz="2" w:space="0" w:color="auto"/>
              <w:right w:val="single" w:sz="2" w:space="0" w:color="auto"/>
            </w:tcBorders>
            <w:vAlign w:val="center"/>
            <w:hideMark/>
          </w:tcPr>
          <w:p w14:paraId="5B47C64B" w14:textId="77777777" w:rsidR="00202BB9" w:rsidRDefault="00202BB9" w:rsidP="00650330">
            <w:pPr>
              <w:autoSpaceDE w:val="0"/>
              <w:autoSpaceDN w:val="0"/>
              <w:adjustRightInd w:val="0"/>
              <w:spacing w:before="100" w:after="80" w:line="256" w:lineRule="auto"/>
              <w:ind w:left="57" w:right="57"/>
              <w:jc w:val="center"/>
              <w:rPr>
                <w:sz w:val="26"/>
                <w:szCs w:val="26"/>
              </w:rPr>
            </w:pPr>
            <w:r>
              <w:rPr>
                <w:sz w:val="26"/>
                <w:szCs w:val="26"/>
              </w:rPr>
              <w:t>Cục PTTH &amp;TTĐT</w:t>
            </w:r>
          </w:p>
        </w:tc>
        <w:tc>
          <w:tcPr>
            <w:tcW w:w="581" w:type="pct"/>
            <w:tcBorders>
              <w:top w:val="single" w:sz="2" w:space="0" w:color="auto"/>
              <w:left w:val="single" w:sz="2" w:space="0" w:color="auto"/>
              <w:bottom w:val="single" w:sz="2" w:space="0" w:color="auto"/>
              <w:right w:val="single" w:sz="2" w:space="0" w:color="auto"/>
            </w:tcBorders>
            <w:vAlign w:val="center"/>
            <w:hideMark/>
          </w:tcPr>
          <w:p w14:paraId="6B8F0861" w14:textId="77777777" w:rsidR="00202BB9" w:rsidRDefault="00202BB9" w:rsidP="00650330">
            <w:pPr>
              <w:autoSpaceDE w:val="0"/>
              <w:autoSpaceDN w:val="0"/>
              <w:adjustRightInd w:val="0"/>
              <w:spacing w:before="100" w:after="80" w:line="256" w:lineRule="auto"/>
              <w:ind w:left="57" w:right="57"/>
              <w:jc w:val="center"/>
              <w:rPr>
                <w:sz w:val="26"/>
                <w:szCs w:val="26"/>
              </w:rPr>
            </w:pPr>
            <w:r>
              <w:rPr>
                <w:sz w:val="26"/>
                <w:szCs w:val="26"/>
              </w:rPr>
              <w:t>CSDL thống kê Bộ</w:t>
            </w:r>
          </w:p>
        </w:tc>
        <w:tc>
          <w:tcPr>
            <w:tcW w:w="1094" w:type="pct"/>
            <w:tcBorders>
              <w:top w:val="single" w:sz="2" w:space="0" w:color="auto"/>
              <w:left w:val="single" w:sz="2" w:space="0" w:color="auto"/>
              <w:bottom w:val="single" w:sz="2" w:space="0" w:color="auto"/>
              <w:right w:val="single" w:sz="2" w:space="0" w:color="auto"/>
            </w:tcBorders>
            <w:vAlign w:val="center"/>
            <w:hideMark/>
          </w:tcPr>
          <w:p w14:paraId="694168F9" w14:textId="77777777" w:rsidR="00202BB9" w:rsidRDefault="00202BB9" w:rsidP="00650330">
            <w:pPr>
              <w:autoSpaceDE w:val="0"/>
              <w:autoSpaceDN w:val="0"/>
              <w:adjustRightInd w:val="0"/>
              <w:spacing w:before="100" w:after="80" w:line="256" w:lineRule="auto"/>
              <w:ind w:left="57" w:right="57"/>
              <w:jc w:val="both"/>
              <w:rPr>
                <w:sz w:val="26"/>
                <w:szCs w:val="26"/>
              </w:rPr>
            </w:pPr>
            <w:r>
              <w:rPr>
                <w:sz w:val="26"/>
                <w:szCs w:val="26"/>
              </w:rPr>
              <w:t>Ngay sau khi có thay đổi hoặc trong vòng 07 ngày (kể từ khi có thay đổi)</w:t>
            </w:r>
          </w:p>
        </w:tc>
      </w:tr>
      <w:tr w:rsidR="00202BB9" w14:paraId="3E632499" w14:textId="77777777" w:rsidTr="00650330">
        <w:trPr>
          <w:trHeight w:val="1129"/>
        </w:trPr>
        <w:tc>
          <w:tcPr>
            <w:tcW w:w="547" w:type="pct"/>
            <w:tcBorders>
              <w:top w:val="single" w:sz="2" w:space="0" w:color="auto"/>
              <w:left w:val="single" w:sz="2" w:space="0" w:color="auto"/>
              <w:bottom w:val="single" w:sz="2" w:space="0" w:color="auto"/>
              <w:right w:val="single" w:sz="2" w:space="0" w:color="auto"/>
            </w:tcBorders>
            <w:vAlign w:val="center"/>
            <w:hideMark/>
          </w:tcPr>
          <w:p w14:paraId="76370DB1" w14:textId="77777777" w:rsidR="00202BB9" w:rsidRPr="0010481E" w:rsidRDefault="00C05168" w:rsidP="00650330">
            <w:pPr>
              <w:autoSpaceDE w:val="0"/>
              <w:autoSpaceDN w:val="0"/>
              <w:adjustRightInd w:val="0"/>
              <w:spacing w:before="100" w:after="80" w:line="256" w:lineRule="auto"/>
              <w:ind w:left="57" w:right="57"/>
              <w:jc w:val="center"/>
              <w:rPr>
                <w:color w:val="0000FF"/>
                <w:sz w:val="26"/>
                <w:szCs w:val="26"/>
              </w:rPr>
            </w:pPr>
            <w:hyperlink w:anchor="PTTH2_01" w:history="1">
              <w:r w:rsidR="00202BB9" w:rsidRPr="0010481E">
                <w:rPr>
                  <w:rStyle w:val="Hyperlink"/>
                  <w:color w:val="0000FF"/>
                  <w:sz w:val="26"/>
                  <w:szCs w:val="26"/>
                  <w:u w:val="none"/>
                </w:rPr>
                <w:t>PTTH2-01</w:t>
              </w:r>
            </w:hyperlink>
          </w:p>
        </w:tc>
        <w:tc>
          <w:tcPr>
            <w:tcW w:w="1554" w:type="pct"/>
            <w:tcBorders>
              <w:top w:val="single" w:sz="2" w:space="0" w:color="auto"/>
              <w:left w:val="single" w:sz="2" w:space="0" w:color="auto"/>
              <w:bottom w:val="single" w:sz="2" w:space="0" w:color="auto"/>
              <w:right w:val="single" w:sz="2" w:space="0" w:color="auto"/>
            </w:tcBorders>
            <w:vAlign w:val="center"/>
            <w:hideMark/>
          </w:tcPr>
          <w:p w14:paraId="391527AD" w14:textId="77777777" w:rsidR="00202BB9" w:rsidRDefault="00202BB9" w:rsidP="00650330">
            <w:pPr>
              <w:autoSpaceDE w:val="0"/>
              <w:autoSpaceDN w:val="0"/>
              <w:adjustRightInd w:val="0"/>
              <w:spacing w:before="100" w:after="80" w:line="256" w:lineRule="auto"/>
              <w:ind w:left="57" w:right="57"/>
              <w:jc w:val="both"/>
              <w:rPr>
                <w:sz w:val="25"/>
                <w:szCs w:val="25"/>
              </w:rPr>
            </w:pPr>
            <w:r>
              <w:rPr>
                <w:sz w:val="25"/>
                <w:szCs w:val="25"/>
              </w:rPr>
              <w:t>Tổng hợp cả nước số lượng doanh nghiệp cung cấp dịch vụ truyền hình trả tiền</w:t>
            </w:r>
          </w:p>
        </w:tc>
        <w:tc>
          <w:tcPr>
            <w:tcW w:w="590" w:type="pct"/>
            <w:tcBorders>
              <w:top w:val="single" w:sz="2" w:space="0" w:color="auto"/>
              <w:left w:val="single" w:sz="2" w:space="0" w:color="auto"/>
              <w:bottom w:val="single" w:sz="2" w:space="0" w:color="auto"/>
              <w:right w:val="single" w:sz="2" w:space="0" w:color="auto"/>
            </w:tcBorders>
            <w:vAlign w:val="center"/>
            <w:hideMark/>
          </w:tcPr>
          <w:p w14:paraId="7B9FF2BB" w14:textId="77777777" w:rsidR="00202BB9" w:rsidRDefault="00202BB9" w:rsidP="00650330">
            <w:pPr>
              <w:autoSpaceDE w:val="0"/>
              <w:autoSpaceDN w:val="0"/>
              <w:adjustRightInd w:val="0"/>
              <w:spacing w:before="100" w:after="80" w:line="256" w:lineRule="auto"/>
              <w:ind w:left="57" w:right="57"/>
              <w:jc w:val="center"/>
              <w:rPr>
                <w:sz w:val="26"/>
                <w:szCs w:val="26"/>
              </w:rPr>
            </w:pPr>
            <w:r>
              <w:rPr>
                <w:sz w:val="26"/>
                <w:szCs w:val="26"/>
              </w:rPr>
              <w:t>Quý</w:t>
            </w:r>
          </w:p>
        </w:tc>
        <w:tc>
          <w:tcPr>
            <w:tcW w:w="634" w:type="pct"/>
            <w:tcBorders>
              <w:top w:val="single" w:sz="2" w:space="0" w:color="auto"/>
              <w:left w:val="single" w:sz="2" w:space="0" w:color="auto"/>
              <w:bottom w:val="single" w:sz="2" w:space="0" w:color="auto"/>
              <w:right w:val="single" w:sz="2" w:space="0" w:color="auto"/>
            </w:tcBorders>
            <w:vAlign w:val="center"/>
            <w:hideMark/>
          </w:tcPr>
          <w:p w14:paraId="422FFCCD" w14:textId="77777777" w:rsidR="00202BB9" w:rsidRDefault="00202BB9" w:rsidP="00650330">
            <w:pPr>
              <w:autoSpaceDE w:val="0"/>
              <w:autoSpaceDN w:val="0"/>
              <w:adjustRightInd w:val="0"/>
              <w:spacing w:before="100" w:after="80" w:line="256" w:lineRule="auto"/>
              <w:ind w:left="57" w:right="57"/>
              <w:jc w:val="center"/>
              <w:rPr>
                <w:sz w:val="26"/>
                <w:szCs w:val="26"/>
              </w:rPr>
            </w:pPr>
            <w:r>
              <w:rPr>
                <w:sz w:val="26"/>
                <w:szCs w:val="26"/>
              </w:rPr>
              <w:t>Cục PTTH &amp;TTĐT</w:t>
            </w:r>
          </w:p>
        </w:tc>
        <w:tc>
          <w:tcPr>
            <w:tcW w:w="581" w:type="pct"/>
            <w:tcBorders>
              <w:top w:val="single" w:sz="2" w:space="0" w:color="auto"/>
              <w:left w:val="single" w:sz="2" w:space="0" w:color="auto"/>
              <w:bottom w:val="single" w:sz="2" w:space="0" w:color="auto"/>
              <w:right w:val="single" w:sz="2" w:space="0" w:color="auto"/>
            </w:tcBorders>
            <w:vAlign w:val="center"/>
            <w:hideMark/>
          </w:tcPr>
          <w:p w14:paraId="46020A88" w14:textId="77777777" w:rsidR="00202BB9" w:rsidRDefault="00202BB9" w:rsidP="00650330">
            <w:pPr>
              <w:autoSpaceDE w:val="0"/>
              <w:autoSpaceDN w:val="0"/>
              <w:adjustRightInd w:val="0"/>
              <w:spacing w:before="100" w:after="80" w:line="256" w:lineRule="auto"/>
              <w:ind w:left="57" w:right="57"/>
              <w:jc w:val="center"/>
              <w:rPr>
                <w:sz w:val="26"/>
                <w:szCs w:val="26"/>
              </w:rPr>
            </w:pPr>
            <w:r>
              <w:rPr>
                <w:sz w:val="26"/>
                <w:szCs w:val="26"/>
              </w:rPr>
              <w:t>Vụ KHTC,</w:t>
            </w:r>
          </w:p>
          <w:p w14:paraId="575AD6E0" w14:textId="77777777" w:rsidR="00202BB9" w:rsidRDefault="00202BB9" w:rsidP="00650330">
            <w:pPr>
              <w:autoSpaceDE w:val="0"/>
              <w:autoSpaceDN w:val="0"/>
              <w:adjustRightInd w:val="0"/>
              <w:spacing w:before="100" w:after="80" w:line="256" w:lineRule="auto"/>
              <w:ind w:left="57" w:right="57"/>
              <w:jc w:val="center"/>
              <w:rPr>
                <w:sz w:val="26"/>
                <w:szCs w:val="26"/>
              </w:rPr>
            </w:pPr>
            <w:r>
              <w:rPr>
                <w:sz w:val="26"/>
                <w:szCs w:val="26"/>
              </w:rPr>
              <w:t>VP Bộ</w:t>
            </w:r>
          </w:p>
        </w:tc>
        <w:tc>
          <w:tcPr>
            <w:tcW w:w="1094" w:type="pct"/>
            <w:tcBorders>
              <w:top w:val="single" w:sz="2" w:space="0" w:color="auto"/>
              <w:left w:val="single" w:sz="2" w:space="0" w:color="auto"/>
              <w:bottom w:val="single" w:sz="2" w:space="0" w:color="auto"/>
              <w:right w:val="single" w:sz="2" w:space="0" w:color="auto"/>
            </w:tcBorders>
            <w:vAlign w:val="center"/>
            <w:hideMark/>
          </w:tcPr>
          <w:p w14:paraId="52F2368D" w14:textId="77777777" w:rsidR="00202BB9" w:rsidRDefault="00202BB9" w:rsidP="00650330">
            <w:pPr>
              <w:autoSpaceDE w:val="0"/>
              <w:autoSpaceDN w:val="0"/>
              <w:adjustRightInd w:val="0"/>
              <w:spacing w:before="100" w:after="80" w:line="256" w:lineRule="auto"/>
              <w:ind w:left="57" w:right="57"/>
              <w:jc w:val="both"/>
              <w:rPr>
                <w:sz w:val="26"/>
                <w:szCs w:val="26"/>
              </w:rPr>
            </w:pPr>
            <w:r>
              <w:rPr>
                <w:sz w:val="26"/>
                <w:szCs w:val="26"/>
              </w:rPr>
              <w:t>6 tháng: Trước 15/9.</w:t>
            </w:r>
          </w:p>
          <w:p w14:paraId="31239DA2" w14:textId="77777777" w:rsidR="00202BB9" w:rsidRDefault="00202BB9" w:rsidP="00650330">
            <w:pPr>
              <w:autoSpaceDE w:val="0"/>
              <w:autoSpaceDN w:val="0"/>
              <w:adjustRightInd w:val="0"/>
              <w:spacing w:before="100" w:after="80" w:line="256" w:lineRule="auto"/>
              <w:ind w:left="57" w:right="57"/>
              <w:jc w:val="both"/>
              <w:rPr>
                <w:sz w:val="26"/>
                <w:szCs w:val="26"/>
              </w:rPr>
            </w:pPr>
            <w:r>
              <w:rPr>
                <w:sz w:val="26"/>
                <w:szCs w:val="26"/>
              </w:rPr>
              <w:t>Năm: Trước 15/3 năm tiếp theo.</w:t>
            </w:r>
          </w:p>
        </w:tc>
      </w:tr>
      <w:tr w:rsidR="00202BB9" w14:paraId="59E720AC" w14:textId="77777777" w:rsidTr="00650330">
        <w:trPr>
          <w:trHeight w:val="1129"/>
        </w:trPr>
        <w:tc>
          <w:tcPr>
            <w:tcW w:w="547" w:type="pct"/>
            <w:tcBorders>
              <w:top w:val="single" w:sz="2" w:space="0" w:color="auto"/>
              <w:left w:val="single" w:sz="2" w:space="0" w:color="auto"/>
              <w:bottom w:val="single" w:sz="2" w:space="0" w:color="auto"/>
              <w:right w:val="single" w:sz="2" w:space="0" w:color="auto"/>
            </w:tcBorders>
            <w:vAlign w:val="center"/>
            <w:hideMark/>
          </w:tcPr>
          <w:p w14:paraId="7C7FC5C3" w14:textId="77777777" w:rsidR="00202BB9" w:rsidRPr="0010481E" w:rsidRDefault="00C05168" w:rsidP="00650330">
            <w:pPr>
              <w:autoSpaceDE w:val="0"/>
              <w:autoSpaceDN w:val="0"/>
              <w:adjustRightInd w:val="0"/>
              <w:spacing w:before="100" w:after="80" w:line="256" w:lineRule="auto"/>
              <w:ind w:left="57" w:right="57"/>
              <w:jc w:val="center"/>
              <w:rPr>
                <w:color w:val="0000FF"/>
                <w:sz w:val="26"/>
                <w:szCs w:val="26"/>
              </w:rPr>
            </w:pPr>
            <w:hyperlink w:anchor="PTTH2_01PB" w:history="1">
              <w:r w:rsidR="00202BB9" w:rsidRPr="0010481E">
                <w:rPr>
                  <w:rStyle w:val="Hyperlink"/>
                  <w:color w:val="0000FF"/>
                  <w:sz w:val="26"/>
                  <w:szCs w:val="26"/>
                  <w:u w:val="none"/>
                </w:rPr>
                <w:t>PTTH2-01.PB</w:t>
              </w:r>
            </w:hyperlink>
          </w:p>
        </w:tc>
        <w:tc>
          <w:tcPr>
            <w:tcW w:w="1554" w:type="pct"/>
            <w:tcBorders>
              <w:top w:val="single" w:sz="2" w:space="0" w:color="auto"/>
              <w:left w:val="single" w:sz="2" w:space="0" w:color="auto"/>
              <w:bottom w:val="single" w:sz="2" w:space="0" w:color="auto"/>
              <w:right w:val="single" w:sz="2" w:space="0" w:color="auto"/>
            </w:tcBorders>
            <w:vAlign w:val="center"/>
            <w:hideMark/>
          </w:tcPr>
          <w:p w14:paraId="4CD2D548" w14:textId="77777777" w:rsidR="00202BB9" w:rsidRDefault="00202BB9" w:rsidP="00650330">
            <w:pPr>
              <w:autoSpaceDE w:val="0"/>
              <w:autoSpaceDN w:val="0"/>
              <w:adjustRightInd w:val="0"/>
              <w:spacing w:before="100" w:after="80" w:line="256" w:lineRule="auto"/>
              <w:ind w:left="57" w:right="57"/>
              <w:jc w:val="both"/>
              <w:rPr>
                <w:sz w:val="25"/>
                <w:szCs w:val="25"/>
              </w:rPr>
            </w:pPr>
            <w:r>
              <w:rPr>
                <w:sz w:val="25"/>
                <w:szCs w:val="25"/>
              </w:rPr>
              <w:t>Phụ biểu thông tin doanh nghiệp cung cấp dịch vụ truyền hình trả tiền</w:t>
            </w:r>
          </w:p>
        </w:tc>
        <w:tc>
          <w:tcPr>
            <w:tcW w:w="590" w:type="pct"/>
            <w:tcBorders>
              <w:top w:val="single" w:sz="2" w:space="0" w:color="auto"/>
              <w:left w:val="single" w:sz="2" w:space="0" w:color="auto"/>
              <w:bottom w:val="single" w:sz="2" w:space="0" w:color="auto"/>
              <w:right w:val="single" w:sz="2" w:space="0" w:color="auto"/>
            </w:tcBorders>
            <w:vAlign w:val="center"/>
            <w:hideMark/>
          </w:tcPr>
          <w:p w14:paraId="4F4D0658" w14:textId="77777777" w:rsidR="00202BB9" w:rsidRDefault="00202BB9" w:rsidP="00650330">
            <w:pPr>
              <w:autoSpaceDE w:val="0"/>
              <w:autoSpaceDN w:val="0"/>
              <w:adjustRightInd w:val="0"/>
              <w:spacing w:before="100" w:after="80" w:line="256" w:lineRule="auto"/>
              <w:ind w:left="57" w:right="57"/>
              <w:jc w:val="center"/>
              <w:rPr>
                <w:sz w:val="26"/>
                <w:szCs w:val="26"/>
              </w:rPr>
            </w:pPr>
            <w:r>
              <w:rPr>
                <w:sz w:val="26"/>
                <w:szCs w:val="26"/>
              </w:rPr>
              <w:t>Khi có thay đổi</w:t>
            </w:r>
          </w:p>
        </w:tc>
        <w:tc>
          <w:tcPr>
            <w:tcW w:w="634" w:type="pct"/>
            <w:tcBorders>
              <w:top w:val="single" w:sz="2" w:space="0" w:color="auto"/>
              <w:left w:val="single" w:sz="2" w:space="0" w:color="auto"/>
              <w:bottom w:val="single" w:sz="2" w:space="0" w:color="auto"/>
              <w:right w:val="single" w:sz="2" w:space="0" w:color="auto"/>
            </w:tcBorders>
            <w:vAlign w:val="center"/>
            <w:hideMark/>
          </w:tcPr>
          <w:p w14:paraId="58F939FB" w14:textId="77777777" w:rsidR="00202BB9" w:rsidRDefault="00202BB9" w:rsidP="00650330">
            <w:pPr>
              <w:autoSpaceDE w:val="0"/>
              <w:autoSpaceDN w:val="0"/>
              <w:adjustRightInd w:val="0"/>
              <w:spacing w:before="100" w:after="80" w:line="256" w:lineRule="auto"/>
              <w:ind w:left="57" w:right="57"/>
              <w:jc w:val="center"/>
              <w:rPr>
                <w:sz w:val="26"/>
                <w:szCs w:val="26"/>
              </w:rPr>
            </w:pPr>
            <w:r>
              <w:rPr>
                <w:sz w:val="26"/>
                <w:szCs w:val="26"/>
              </w:rPr>
              <w:t>Cục PTTH &amp;TTĐT</w:t>
            </w:r>
          </w:p>
        </w:tc>
        <w:tc>
          <w:tcPr>
            <w:tcW w:w="581" w:type="pct"/>
            <w:tcBorders>
              <w:top w:val="single" w:sz="2" w:space="0" w:color="auto"/>
              <w:left w:val="single" w:sz="2" w:space="0" w:color="auto"/>
              <w:bottom w:val="single" w:sz="2" w:space="0" w:color="auto"/>
              <w:right w:val="single" w:sz="2" w:space="0" w:color="auto"/>
            </w:tcBorders>
            <w:vAlign w:val="center"/>
            <w:hideMark/>
          </w:tcPr>
          <w:p w14:paraId="6C322E1E" w14:textId="77777777" w:rsidR="00202BB9" w:rsidRDefault="00202BB9" w:rsidP="00650330">
            <w:pPr>
              <w:autoSpaceDE w:val="0"/>
              <w:autoSpaceDN w:val="0"/>
              <w:adjustRightInd w:val="0"/>
              <w:spacing w:before="100" w:after="80" w:line="256" w:lineRule="auto"/>
              <w:ind w:left="57" w:right="57"/>
              <w:jc w:val="center"/>
              <w:rPr>
                <w:sz w:val="26"/>
                <w:szCs w:val="26"/>
              </w:rPr>
            </w:pPr>
            <w:r>
              <w:rPr>
                <w:sz w:val="26"/>
                <w:szCs w:val="26"/>
              </w:rPr>
              <w:t>CSDL thống kê Bộ</w:t>
            </w:r>
          </w:p>
        </w:tc>
        <w:tc>
          <w:tcPr>
            <w:tcW w:w="1094" w:type="pct"/>
            <w:tcBorders>
              <w:top w:val="single" w:sz="2" w:space="0" w:color="auto"/>
              <w:left w:val="single" w:sz="2" w:space="0" w:color="auto"/>
              <w:bottom w:val="single" w:sz="2" w:space="0" w:color="auto"/>
              <w:right w:val="single" w:sz="2" w:space="0" w:color="auto"/>
            </w:tcBorders>
            <w:vAlign w:val="center"/>
            <w:hideMark/>
          </w:tcPr>
          <w:p w14:paraId="5C20303B" w14:textId="77777777" w:rsidR="00202BB9" w:rsidRDefault="00202BB9" w:rsidP="00650330">
            <w:pPr>
              <w:autoSpaceDE w:val="0"/>
              <w:autoSpaceDN w:val="0"/>
              <w:adjustRightInd w:val="0"/>
              <w:spacing w:before="100" w:after="80" w:line="256" w:lineRule="auto"/>
              <w:ind w:left="57" w:right="57"/>
              <w:jc w:val="both"/>
              <w:rPr>
                <w:sz w:val="26"/>
                <w:szCs w:val="26"/>
              </w:rPr>
            </w:pPr>
            <w:r>
              <w:rPr>
                <w:sz w:val="26"/>
                <w:szCs w:val="26"/>
              </w:rPr>
              <w:t>Ngay sau khi có thay đổi hoặc trong vòng 07 ngày (kể từ khi có thay đổi)</w:t>
            </w:r>
          </w:p>
        </w:tc>
      </w:tr>
      <w:tr w:rsidR="00202BB9" w14:paraId="17A809D1" w14:textId="77777777" w:rsidTr="00650330">
        <w:trPr>
          <w:trHeight w:val="1147"/>
        </w:trPr>
        <w:tc>
          <w:tcPr>
            <w:tcW w:w="547" w:type="pct"/>
            <w:tcBorders>
              <w:top w:val="single" w:sz="2" w:space="0" w:color="auto"/>
              <w:left w:val="single" w:sz="2" w:space="0" w:color="auto"/>
              <w:bottom w:val="single" w:sz="2" w:space="0" w:color="auto"/>
              <w:right w:val="single" w:sz="2" w:space="0" w:color="auto"/>
            </w:tcBorders>
            <w:vAlign w:val="center"/>
            <w:hideMark/>
          </w:tcPr>
          <w:p w14:paraId="12DD4D24" w14:textId="77777777" w:rsidR="00202BB9" w:rsidRPr="0010481E" w:rsidRDefault="00C05168" w:rsidP="00650330">
            <w:pPr>
              <w:autoSpaceDE w:val="0"/>
              <w:autoSpaceDN w:val="0"/>
              <w:adjustRightInd w:val="0"/>
              <w:spacing w:before="100" w:after="80" w:line="256" w:lineRule="auto"/>
              <w:ind w:left="57" w:right="57"/>
              <w:jc w:val="center"/>
              <w:rPr>
                <w:color w:val="0000FF"/>
                <w:sz w:val="26"/>
                <w:szCs w:val="26"/>
              </w:rPr>
            </w:pPr>
            <w:hyperlink w:anchor="PTTH3_01" w:history="1">
              <w:r w:rsidR="00202BB9" w:rsidRPr="0010481E">
                <w:rPr>
                  <w:rStyle w:val="Hyperlink"/>
                  <w:color w:val="0000FF"/>
                  <w:sz w:val="26"/>
                  <w:szCs w:val="26"/>
                  <w:u w:val="none"/>
                </w:rPr>
                <w:t>PTTH3-01</w:t>
              </w:r>
            </w:hyperlink>
          </w:p>
        </w:tc>
        <w:tc>
          <w:tcPr>
            <w:tcW w:w="1554" w:type="pct"/>
            <w:tcBorders>
              <w:top w:val="single" w:sz="2" w:space="0" w:color="auto"/>
              <w:left w:val="single" w:sz="2" w:space="0" w:color="auto"/>
              <w:bottom w:val="single" w:sz="2" w:space="0" w:color="auto"/>
              <w:right w:val="single" w:sz="2" w:space="0" w:color="auto"/>
            </w:tcBorders>
            <w:vAlign w:val="center"/>
            <w:hideMark/>
          </w:tcPr>
          <w:p w14:paraId="4EE50BB5" w14:textId="77777777" w:rsidR="00202BB9" w:rsidRDefault="00202BB9" w:rsidP="00650330">
            <w:pPr>
              <w:autoSpaceDE w:val="0"/>
              <w:autoSpaceDN w:val="0"/>
              <w:adjustRightInd w:val="0"/>
              <w:spacing w:before="100" w:after="80" w:line="256" w:lineRule="auto"/>
              <w:ind w:left="57" w:right="57"/>
              <w:jc w:val="both"/>
              <w:rPr>
                <w:sz w:val="25"/>
                <w:szCs w:val="25"/>
              </w:rPr>
            </w:pPr>
            <w:r>
              <w:rPr>
                <w:sz w:val="25"/>
                <w:szCs w:val="25"/>
              </w:rPr>
              <w:t>Tổng hợp cả nước số lượng doanh nghiệp CCDV vụ trò chơi điện tử trên mạng</w:t>
            </w:r>
          </w:p>
        </w:tc>
        <w:tc>
          <w:tcPr>
            <w:tcW w:w="590" w:type="pct"/>
            <w:tcBorders>
              <w:top w:val="single" w:sz="2" w:space="0" w:color="auto"/>
              <w:left w:val="single" w:sz="2" w:space="0" w:color="auto"/>
              <w:bottom w:val="single" w:sz="2" w:space="0" w:color="auto"/>
              <w:right w:val="single" w:sz="2" w:space="0" w:color="auto"/>
            </w:tcBorders>
            <w:vAlign w:val="center"/>
            <w:hideMark/>
          </w:tcPr>
          <w:p w14:paraId="43FF1058" w14:textId="77777777" w:rsidR="00202BB9" w:rsidRDefault="00202BB9" w:rsidP="00650330">
            <w:pPr>
              <w:autoSpaceDE w:val="0"/>
              <w:autoSpaceDN w:val="0"/>
              <w:adjustRightInd w:val="0"/>
              <w:spacing w:before="100" w:after="80" w:line="256" w:lineRule="auto"/>
              <w:ind w:left="57" w:right="57"/>
              <w:jc w:val="center"/>
              <w:rPr>
                <w:sz w:val="26"/>
                <w:szCs w:val="26"/>
              </w:rPr>
            </w:pPr>
            <w:r>
              <w:rPr>
                <w:sz w:val="26"/>
                <w:szCs w:val="26"/>
              </w:rPr>
              <w:t>Quý</w:t>
            </w:r>
          </w:p>
        </w:tc>
        <w:tc>
          <w:tcPr>
            <w:tcW w:w="634" w:type="pct"/>
            <w:tcBorders>
              <w:top w:val="single" w:sz="2" w:space="0" w:color="auto"/>
              <w:left w:val="single" w:sz="2" w:space="0" w:color="auto"/>
              <w:bottom w:val="single" w:sz="2" w:space="0" w:color="auto"/>
              <w:right w:val="single" w:sz="2" w:space="0" w:color="auto"/>
            </w:tcBorders>
            <w:vAlign w:val="center"/>
            <w:hideMark/>
          </w:tcPr>
          <w:p w14:paraId="2B22E7E5" w14:textId="77777777" w:rsidR="00202BB9" w:rsidRDefault="00202BB9" w:rsidP="00650330">
            <w:pPr>
              <w:autoSpaceDE w:val="0"/>
              <w:autoSpaceDN w:val="0"/>
              <w:adjustRightInd w:val="0"/>
              <w:spacing w:before="100" w:after="80" w:line="256" w:lineRule="auto"/>
              <w:ind w:left="57" w:right="57"/>
              <w:jc w:val="center"/>
              <w:rPr>
                <w:sz w:val="26"/>
                <w:szCs w:val="26"/>
              </w:rPr>
            </w:pPr>
            <w:r>
              <w:rPr>
                <w:sz w:val="26"/>
                <w:szCs w:val="26"/>
              </w:rPr>
              <w:t>Cục PTTH &amp;TTĐT</w:t>
            </w:r>
          </w:p>
        </w:tc>
        <w:tc>
          <w:tcPr>
            <w:tcW w:w="581" w:type="pct"/>
            <w:tcBorders>
              <w:top w:val="single" w:sz="2" w:space="0" w:color="auto"/>
              <w:left w:val="single" w:sz="2" w:space="0" w:color="auto"/>
              <w:bottom w:val="single" w:sz="2" w:space="0" w:color="auto"/>
              <w:right w:val="single" w:sz="2" w:space="0" w:color="auto"/>
            </w:tcBorders>
            <w:vAlign w:val="center"/>
            <w:hideMark/>
          </w:tcPr>
          <w:p w14:paraId="7527138E" w14:textId="77777777" w:rsidR="00202BB9" w:rsidRDefault="00202BB9" w:rsidP="00650330">
            <w:pPr>
              <w:autoSpaceDE w:val="0"/>
              <w:autoSpaceDN w:val="0"/>
              <w:adjustRightInd w:val="0"/>
              <w:spacing w:before="100" w:after="80" w:line="256" w:lineRule="auto"/>
              <w:ind w:left="57" w:right="57"/>
              <w:jc w:val="center"/>
              <w:rPr>
                <w:sz w:val="26"/>
                <w:szCs w:val="26"/>
              </w:rPr>
            </w:pPr>
            <w:r>
              <w:rPr>
                <w:sz w:val="26"/>
                <w:szCs w:val="26"/>
              </w:rPr>
              <w:t>Vụ KHTC,</w:t>
            </w:r>
          </w:p>
          <w:p w14:paraId="772626D8" w14:textId="77777777" w:rsidR="00202BB9" w:rsidRDefault="00202BB9" w:rsidP="00650330">
            <w:pPr>
              <w:autoSpaceDE w:val="0"/>
              <w:autoSpaceDN w:val="0"/>
              <w:adjustRightInd w:val="0"/>
              <w:spacing w:before="100" w:after="80" w:line="256" w:lineRule="auto"/>
              <w:ind w:left="57" w:right="57"/>
              <w:jc w:val="center"/>
              <w:rPr>
                <w:sz w:val="26"/>
                <w:szCs w:val="26"/>
              </w:rPr>
            </w:pPr>
            <w:r>
              <w:rPr>
                <w:sz w:val="26"/>
                <w:szCs w:val="26"/>
              </w:rPr>
              <w:t>VP Bộ</w:t>
            </w:r>
          </w:p>
        </w:tc>
        <w:tc>
          <w:tcPr>
            <w:tcW w:w="1094" w:type="pct"/>
            <w:tcBorders>
              <w:top w:val="single" w:sz="2" w:space="0" w:color="auto"/>
              <w:left w:val="single" w:sz="2" w:space="0" w:color="auto"/>
              <w:bottom w:val="single" w:sz="2" w:space="0" w:color="auto"/>
              <w:right w:val="single" w:sz="2" w:space="0" w:color="auto"/>
            </w:tcBorders>
            <w:vAlign w:val="center"/>
            <w:hideMark/>
          </w:tcPr>
          <w:p w14:paraId="0DAD1AD7" w14:textId="77777777" w:rsidR="00202BB9" w:rsidRDefault="00202BB9" w:rsidP="00650330">
            <w:pPr>
              <w:autoSpaceDE w:val="0"/>
              <w:autoSpaceDN w:val="0"/>
              <w:adjustRightInd w:val="0"/>
              <w:spacing w:before="100" w:after="80" w:line="256" w:lineRule="auto"/>
              <w:ind w:left="57" w:right="57"/>
              <w:jc w:val="both"/>
              <w:rPr>
                <w:sz w:val="26"/>
                <w:szCs w:val="26"/>
              </w:rPr>
            </w:pPr>
            <w:r>
              <w:rPr>
                <w:sz w:val="26"/>
                <w:szCs w:val="26"/>
              </w:rPr>
              <w:t>6 tháng: Trước 15/9.</w:t>
            </w:r>
          </w:p>
          <w:p w14:paraId="44EB7303" w14:textId="77777777" w:rsidR="00202BB9" w:rsidRDefault="00202BB9" w:rsidP="00650330">
            <w:pPr>
              <w:autoSpaceDE w:val="0"/>
              <w:autoSpaceDN w:val="0"/>
              <w:adjustRightInd w:val="0"/>
              <w:spacing w:before="100" w:after="80" w:line="256" w:lineRule="auto"/>
              <w:ind w:left="57" w:right="57"/>
              <w:jc w:val="both"/>
              <w:rPr>
                <w:sz w:val="26"/>
                <w:szCs w:val="26"/>
              </w:rPr>
            </w:pPr>
            <w:r>
              <w:rPr>
                <w:sz w:val="26"/>
                <w:szCs w:val="26"/>
              </w:rPr>
              <w:t>Năm: Trước 15/3 năm tiếp theo.</w:t>
            </w:r>
          </w:p>
        </w:tc>
      </w:tr>
      <w:tr w:rsidR="00202BB9" w14:paraId="289C1176" w14:textId="77777777" w:rsidTr="00650330">
        <w:trPr>
          <w:trHeight w:val="1147"/>
        </w:trPr>
        <w:tc>
          <w:tcPr>
            <w:tcW w:w="547" w:type="pct"/>
            <w:tcBorders>
              <w:top w:val="single" w:sz="2" w:space="0" w:color="auto"/>
              <w:left w:val="single" w:sz="2" w:space="0" w:color="auto"/>
              <w:bottom w:val="single" w:sz="2" w:space="0" w:color="auto"/>
              <w:right w:val="single" w:sz="2" w:space="0" w:color="auto"/>
            </w:tcBorders>
            <w:vAlign w:val="center"/>
            <w:hideMark/>
          </w:tcPr>
          <w:p w14:paraId="248D5498" w14:textId="77777777" w:rsidR="00202BB9" w:rsidRPr="0010481E" w:rsidRDefault="00C05168" w:rsidP="00650330">
            <w:pPr>
              <w:autoSpaceDE w:val="0"/>
              <w:autoSpaceDN w:val="0"/>
              <w:adjustRightInd w:val="0"/>
              <w:spacing w:before="100" w:after="80" w:line="256" w:lineRule="auto"/>
              <w:ind w:left="57" w:right="57"/>
              <w:jc w:val="center"/>
              <w:rPr>
                <w:color w:val="0000FF"/>
                <w:sz w:val="26"/>
                <w:szCs w:val="26"/>
              </w:rPr>
            </w:pPr>
            <w:hyperlink w:anchor="PTTH3_01PB" w:history="1">
              <w:r w:rsidR="00202BB9" w:rsidRPr="0010481E">
                <w:rPr>
                  <w:rStyle w:val="Hyperlink"/>
                  <w:color w:val="0000FF"/>
                  <w:sz w:val="26"/>
                  <w:szCs w:val="26"/>
                  <w:u w:val="none"/>
                </w:rPr>
                <w:t>PTTH3-01.PB</w:t>
              </w:r>
            </w:hyperlink>
          </w:p>
        </w:tc>
        <w:tc>
          <w:tcPr>
            <w:tcW w:w="1554" w:type="pct"/>
            <w:tcBorders>
              <w:top w:val="single" w:sz="2" w:space="0" w:color="auto"/>
              <w:left w:val="single" w:sz="2" w:space="0" w:color="auto"/>
              <w:bottom w:val="single" w:sz="2" w:space="0" w:color="auto"/>
              <w:right w:val="single" w:sz="2" w:space="0" w:color="auto"/>
            </w:tcBorders>
            <w:vAlign w:val="center"/>
            <w:hideMark/>
          </w:tcPr>
          <w:p w14:paraId="5CF31180" w14:textId="77777777" w:rsidR="00202BB9" w:rsidRDefault="00202BB9" w:rsidP="00650330">
            <w:pPr>
              <w:autoSpaceDE w:val="0"/>
              <w:autoSpaceDN w:val="0"/>
              <w:adjustRightInd w:val="0"/>
              <w:spacing w:before="100" w:after="80" w:line="256" w:lineRule="auto"/>
              <w:ind w:left="57" w:right="57"/>
              <w:jc w:val="both"/>
              <w:rPr>
                <w:sz w:val="25"/>
                <w:szCs w:val="25"/>
              </w:rPr>
            </w:pPr>
            <w:r>
              <w:rPr>
                <w:sz w:val="25"/>
                <w:szCs w:val="25"/>
              </w:rPr>
              <w:t>Phụ biểu thông tin doanh nghiệp CCDV vụ trò chơi điện tử trên mạng</w:t>
            </w:r>
          </w:p>
        </w:tc>
        <w:tc>
          <w:tcPr>
            <w:tcW w:w="590" w:type="pct"/>
            <w:tcBorders>
              <w:top w:val="single" w:sz="2" w:space="0" w:color="auto"/>
              <w:left w:val="single" w:sz="2" w:space="0" w:color="auto"/>
              <w:bottom w:val="single" w:sz="2" w:space="0" w:color="auto"/>
              <w:right w:val="single" w:sz="2" w:space="0" w:color="auto"/>
            </w:tcBorders>
            <w:vAlign w:val="center"/>
            <w:hideMark/>
          </w:tcPr>
          <w:p w14:paraId="73F343DF" w14:textId="77777777" w:rsidR="00202BB9" w:rsidRDefault="00202BB9" w:rsidP="00650330">
            <w:pPr>
              <w:autoSpaceDE w:val="0"/>
              <w:autoSpaceDN w:val="0"/>
              <w:adjustRightInd w:val="0"/>
              <w:spacing w:before="100" w:after="80" w:line="256" w:lineRule="auto"/>
              <w:ind w:left="57" w:right="57"/>
              <w:jc w:val="center"/>
              <w:rPr>
                <w:sz w:val="26"/>
                <w:szCs w:val="26"/>
              </w:rPr>
            </w:pPr>
            <w:r>
              <w:rPr>
                <w:sz w:val="26"/>
                <w:szCs w:val="26"/>
              </w:rPr>
              <w:t>Khi có thay đổi</w:t>
            </w:r>
          </w:p>
        </w:tc>
        <w:tc>
          <w:tcPr>
            <w:tcW w:w="634" w:type="pct"/>
            <w:tcBorders>
              <w:top w:val="single" w:sz="2" w:space="0" w:color="auto"/>
              <w:left w:val="single" w:sz="2" w:space="0" w:color="auto"/>
              <w:bottom w:val="single" w:sz="2" w:space="0" w:color="auto"/>
              <w:right w:val="single" w:sz="2" w:space="0" w:color="auto"/>
            </w:tcBorders>
            <w:vAlign w:val="center"/>
            <w:hideMark/>
          </w:tcPr>
          <w:p w14:paraId="567FC330" w14:textId="77777777" w:rsidR="00202BB9" w:rsidRDefault="00202BB9" w:rsidP="00650330">
            <w:pPr>
              <w:autoSpaceDE w:val="0"/>
              <w:autoSpaceDN w:val="0"/>
              <w:adjustRightInd w:val="0"/>
              <w:spacing w:before="100" w:after="80" w:line="256" w:lineRule="auto"/>
              <w:ind w:left="57" w:right="57"/>
              <w:jc w:val="center"/>
              <w:rPr>
                <w:sz w:val="26"/>
                <w:szCs w:val="26"/>
              </w:rPr>
            </w:pPr>
            <w:r>
              <w:rPr>
                <w:sz w:val="26"/>
                <w:szCs w:val="26"/>
              </w:rPr>
              <w:t>Cục PTTH &amp;TTĐT</w:t>
            </w:r>
          </w:p>
        </w:tc>
        <w:tc>
          <w:tcPr>
            <w:tcW w:w="581" w:type="pct"/>
            <w:tcBorders>
              <w:top w:val="single" w:sz="2" w:space="0" w:color="auto"/>
              <w:left w:val="single" w:sz="2" w:space="0" w:color="auto"/>
              <w:bottom w:val="single" w:sz="2" w:space="0" w:color="auto"/>
              <w:right w:val="single" w:sz="2" w:space="0" w:color="auto"/>
            </w:tcBorders>
            <w:vAlign w:val="center"/>
            <w:hideMark/>
          </w:tcPr>
          <w:p w14:paraId="7E6FE7F8" w14:textId="77777777" w:rsidR="00202BB9" w:rsidRDefault="00202BB9" w:rsidP="00650330">
            <w:pPr>
              <w:autoSpaceDE w:val="0"/>
              <w:autoSpaceDN w:val="0"/>
              <w:adjustRightInd w:val="0"/>
              <w:spacing w:before="100" w:after="80" w:line="256" w:lineRule="auto"/>
              <w:ind w:left="57" w:right="57"/>
              <w:jc w:val="center"/>
              <w:rPr>
                <w:sz w:val="26"/>
                <w:szCs w:val="26"/>
              </w:rPr>
            </w:pPr>
            <w:r>
              <w:rPr>
                <w:sz w:val="26"/>
                <w:szCs w:val="26"/>
              </w:rPr>
              <w:t>CSDL thống kê Bộ</w:t>
            </w:r>
          </w:p>
        </w:tc>
        <w:tc>
          <w:tcPr>
            <w:tcW w:w="1094" w:type="pct"/>
            <w:tcBorders>
              <w:top w:val="single" w:sz="2" w:space="0" w:color="auto"/>
              <w:left w:val="single" w:sz="2" w:space="0" w:color="auto"/>
              <w:bottom w:val="single" w:sz="2" w:space="0" w:color="auto"/>
              <w:right w:val="single" w:sz="2" w:space="0" w:color="auto"/>
            </w:tcBorders>
            <w:vAlign w:val="center"/>
            <w:hideMark/>
          </w:tcPr>
          <w:p w14:paraId="262305A3" w14:textId="77777777" w:rsidR="00202BB9" w:rsidRDefault="00202BB9" w:rsidP="00650330">
            <w:pPr>
              <w:autoSpaceDE w:val="0"/>
              <w:autoSpaceDN w:val="0"/>
              <w:adjustRightInd w:val="0"/>
              <w:spacing w:before="100" w:after="80" w:line="256" w:lineRule="auto"/>
              <w:ind w:left="57" w:right="57"/>
              <w:jc w:val="both"/>
              <w:rPr>
                <w:sz w:val="26"/>
                <w:szCs w:val="26"/>
              </w:rPr>
            </w:pPr>
            <w:r>
              <w:rPr>
                <w:sz w:val="26"/>
                <w:szCs w:val="26"/>
              </w:rPr>
              <w:t>Ngay sau khi có thay đổi hoặc trong vòng 07 ngày (kể từ khi có thay đổi)</w:t>
            </w:r>
          </w:p>
        </w:tc>
      </w:tr>
      <w:tr w:rsidR="00202BB9" w14:paraId="5EBD0739" w14:textId="77777777" w:rsidTr="00650330">
        <w:trPr>
          <w:trHeight w:val="1030"/>
        </w:trPr>
        <w:tc>
          <w:tcPr>
            <w:tcW w:w="547" w:type="pct"/>
            <w:tcBorders>
              <w:top w:val="single" w:sz="2" w:space="0" w:color="auto"/>
              <w:left w:val="single" w:sz="2" w:space="0" w:color="auto"/>
              <w:bottom w:val="single" w:sz="2" w:space="0" w:color="auto"/>
              <w:right w:val="single" w:sz="2" w:space="0" w:color="auto"/>
            </w:tcBorders>
            <w:vAlign w:val="center"/>
            <w:hideMark/>
          </w:tcPr>
          <w:p w14:paraId="0656AE24" w14:textId="77777777" w:rsidR="00202BB9" w:rsidRPr="0010481E" w:rsidRDefault="00C05168" w:rsidP="00650330">
            <w:pPr>
              <w:autoSpaceDE w:val="0"/>
              <w:autoSpaceDN w:val="0"/>
              <w:adjustRightInd w:val="0"/>
              <w:spacing w:before="100" w:after="80" w:line="256" w:lineRule="auto"/>
              <w:ind w:left="57" w:right="57"/>
              <w:jc w:val="center"/>
              <w:rPr>
                <w:color w:val="0000FF"/>
                <w:sz w:val="26"/>
                <w:szCs w:val="26"/>
              </w:rPr>
            </w:pPr>
            <w:hyperlink w:anchor="PTTH4_01" w:history="1">
              <w:r w:rsidR="00202BB9" w:rsidRPr="0010481E">
                <w:rPr>
                  <w:rStyle w:val="Hyperlink"/>
                  <w:color w:val="0000FF"/>
                  <w:sz w:val="26"/>
                  <w:szCs w:val="26"/>
                  <w:u w:val="none"/>
                </w:rPr>
                <w:t>PTTH4-01</w:t>
              </w:r>
            </w:hyperlink>
          </w:p>
        </w:tc>
        <w:tc>
          <w:tcPr>
            <w:tcW w:w="1554" w:type="pct"/>
            <w:tcBorders>
              <w:top w:val="single" w:sz="2" w:space="0" w:color="auto"/>
              <w:left w:val="single" w:sz="2" w:space="0" w:color="auto"/>
              <w:bottom w:val="single" w:sz="2" w:space="0" w:color="auto"/>
              <w:right w:val="single" w:sz="2" w:space="0" w:color="auto"/>
            </w:tcBorders>
            <w:vAlign w:val="center"/>
            <w:hideMark/>
          </w:tcPr>
          <w:p w14:paraId="46635F7D" w14:textId="42B071B6" w:rsidR="00202BB9" w:rsidRDefault="00202BB9" w:rsidP="00650330">
            <w:pPr>
              <w:autoSpaceDE w:val="0"/>
              <w:autoSpaceDN w:val="0"/>
              <w:adjustRightInd w:val="0"/>
              <w:spacing w:before="100" w:after="80" w:line="256" w:lineRule="auto"/>
              <w:ind w:left="57" w:right="57"/>
              <w:jc w:val="both"/>
              <w:rPr>
                <w:sz w:val="25"/>
                <w:szCs w:val="25"/>
              </w:rPr>
            </w:pPr>
            <w:r>
              <w:rPr>
                <w:sz w:val="25"/>
                <w:szCs w:val="25"/>
              </w:rPr>
              <w:t xml:space="preserve">Tổng hợp địa bàn số lượng giấy phép thiết lập trang TTĐT tổng hợp do </w:t>
            </w:r>
            <w:r w:rsidR="00520569">
              <w:rPr>
                <w:sz w:val="25"/>
                <w:szCs w:val="25"/>
              </w:rPr>
              <w:t>Sở TT&amp;TT</w:t>
            </w:r>
            <w:r>
              <w:rPr>
                <w:sz w:val="25"/>
                <w:szCs w:val="25"/>
              </w:rPr>
              <w:t xml:space="preserve"> cấp</w:t>
            </w:r>
          </w:p>
        </w:tc>
        <w:tc>
          <w:tcPr>
            <w:tcW w:w="590" w:type="pct"/>
            <w:tcBorders>
              <w:top w:val="single" w:sz="2" w:space="0" w:color="auto"/>
              <w:left w:val="single" w:sz="2" w:space="0" w:color="auto"/>
              <w:bottom w:val="single" w:sz="2" w:space="0" w:color="auto"/>
              <w:right w:val="single" w:sz="2" w:space="0" w:color="auto"/>
            </w:tcBorders>
            <w:vAlign w:val="center"/>
            <w:hideMark/>
          </w:tcPr>
          <w:p w14:paraId="6D531207" w14:textId="77777777" w:rsidR="00202BB9" w:rsidRDefault="00202BB9" w:rsidP="00650330">
            <w:pPr>
              <w:autoSpaceDE w:val="0"/>
              <w:autoSpaceDN w:val="0"/>
              <w:adjustRightInd w:val="0"/>
              <w:spacing w:before="100" w:after="80" w:line="256" w:lineRule="auto"/>
              <w:ind w:left="57" w:right="57"/>
              <w:jc w:val="center"/>
              <w:rPr>
                <w:sz w:val="26"/>
                <w:szCs w:val="26"/>
              </w:rPr>
            </w:pPr>
            <w:r>
              <w:rPr>
                <w:sz w:val="26"/>
                <w:szCs w:val="26"/>
              </w:rPr>
              <w:t>Quý</w:t>
            </w:r>
          </w:p>
        </w:tc>
        <w:tc>
          <w:tcPr>
            <w:tcW w:w="634" w:type="pct"/>
            <w:tcBorders>
              <w:top w:val="single" w:sz="2" w:space="0" w:color="auto"/>
              <w:left w:val="single" w:sz="2" w:space="0" w:color="auto"/>
              <w:bottom w:val="single" w:sz="2" w:space="0" w:color="auto"/>
              <w:right w:val="single" w:sz="2" w:space="0" w:color="auto"/>
            </w:tcBorders>
            <w:vAlign w:val="center"/>
            <w:hideMark/>
          </w:tcPr>
          <w:p w14:paraId="26E78BA8" w14:textId="0ACB2CC4" w:rsidR="00202BB9" w:rsidRDefault="00520569" w:rsidP="00650330">
            <w:pPr>
              <w:autoSpaceDE w:val="0"/>
              <w:autoSpaceDN w:val="0"/>
              <w:adjustRightInd w:val="0"/>
              <w:spacing w:before="100" w:after="80" w:line="256" w:lineRule="auto"/>
              <w:ind w:left="57" w:right="57"/>
              <w:jc w:val="center"/>
              <w:rPr>
                <w:sz w:val="26"/>
                <w:szCs w:val="26"/>
              </w:rPr>
            </w:pPr>
            <w:r>
              <w:rPr>
                <w:sz w:val="26"/>
                <w:szCs w:val="26"/>
              </w:rPr>
              <w:t>Sở TT&amp;TT</w:t>
            </w:r>
          </w:p>
        </w:tc>
        <w:tc>
          <w:tcPr>
            <w:tcW w:w="581" w:type="pct"/>
            <w:tcBorders>
              <w:top w:val="single" w:sz="2" w:space="0" w:color="auto"/>
              <w:left w:val="single" w:sz="2" w:space="0" w:color="auto"/>
              <w:bottom w:val="single" w:sz="2" w:space="0" w:color="auto"/>
              <w:right w:val="single" w:sz="2" w:space="0" w:color="auto"/>
            </w:tcBorders>
            <w:vAlign w:val="center"/>
            <w:hideMark/>
          </w:tcPr>
          <w:p w14:paraId="1BE58247" w14:textId="77777777" w:rsidR="00202BB9" w:rsidRDefault="00202BB9" w:rsidP="00650330">
            <w:pPr>
              <w:autoSpaceDE w:val="0"/>
              <w:autoSpaceDN w:val="0"/>
              <w:adjustRightInd w:val="0"/>
              <w:spacing w:before="100" w:after="80" w:line="256" w:lineRule="auto"/>
              <w:ind w:left="57" w:right="57"/>
              <w:jc w:val="center"/>
              <w:rPr>
                <w:sz w:val="26"/>
                <w:szCs w:val="26"/>
              </w:rPr>
            </w:pPr>
            <w:r>
              <w:rPr>
                <w:sz w:val="26"/>
                <w:szCs w:val="26"/>
              </w:rPr>
              <w:t>Cục PTTH &amp;TTĐT</w:t>
            </w:r>
          </w:p>
        </w:tc>
        <w:tc>
          <w:tcPr>
            <w:tcW w:w="1094" w:type="pct"/>
            <w:tcBorders>
              <w:top w:val="single" w:sz="2" w:space="0" w:color="auto"/>
              <w:left w:val="single" w:sz="2" w:space="0" w:color="auto"/>
              <w:bottom w:val="single" w:sz="2" w:space="0" w:color="auto"/>
              <w:right w:val="single" w:sz="2" w:space="0" w:color="auto"/>
            </w:tcBorders>
            <w:vAlign w:val="center"/>
            <w:hideMark/>
          </w:tcPr>
          <w:p w14:paraId="4EC393E4" w14:textId="77777777" w:rsidR="00202BB9" w:rsidRDefault="00202BB9" w:rsidP="00650330">
            <w:pPr>
              <w:autoSpaceDE w:val="0"/>
              <w:autoSpaceDN w:val="0"/>
              <w:adjustRightInd w:val="0"/>
              <w:spacing w:before="100" w:after="80" w:line="256" w:lineRule="auto"/>
              <w:ind w:left="57" w:right="57"/>
              <w:jc w:val="both"/>
              <w:rPr>
                <w:sz w:val="26"/>
                <w:szCs w:val="26"/>
              </w:rPr>
            </w:pPr>
            <w:r>
              <w:rPr>
                <w:sz w:val="26"/>
                <w:szCs w:val="26"/>
              </w:rPr>
              <w:t>6 tháng: Trước 05/9.</w:t>
            </w:r>
          </w:p>
          <w:p w14:paraId="400D7136" w14:textId="77777777" w:rsidR="00202BB9" w:rsidRDefault="00202BB9" w:rsidP="00650330">
            <w:pPr>
              <w:autoSpaceDE w:val="0"/>
              <w:autoSpaceDN w:val="0"/>
              <w:adjustRightInd w:val="0"/>
              <w:spacing w:before="100" w:after="80" w:line="256" w:lineRule="auto"/>
              <w:ind w:left="57" w:right="57"/>
              <w:jc w:val="both"/>
              <w:rPr>
                <w:sz w:val="26"/>
                <w:szCs w:val="26"/>
              </w:rPr>
            </w:pPr>
            <w:r>
              <w:rPr>
                <w:sz w:val="26"/>
                <w:szCs w:val="26"/>
              </w:rPr>
              <w:t>Năm: Trước 05/3 năm tiếp theo.</w:t>
            </w:r>
          </w:p>
        </w:tc>
      </w:tr>
      <w:tr w:rsidR="00202BB9" w14:paraId="37A13002" w14:textId="77777777" w:rsidTr="00650330">
        <w:trPr>
          <w:trHeight w:val="922"/>
        </w:trPr>
        <w:tc>
          <w:tcPr>
            <w:tcW w:w="547" w:type="pct"/>
            <w:tcBorders>
              <w:top w:val="single" w:sz="2" w:space="0" w:color="auto"/>
              <w:left w:val="single" w:sz="2" w:space="0" w:color="auto"/>
              <w:bottom w:val="single" w:sz="2" w:space="0" w:color="auto"/>
              <w:right w:val="single" w:sz="2" w:space="0" w:color="auto"/>
            </w:tcBorders>
            <w:vAlign w:val="center"/>
            <w:hideMark/>
          </w:tcPr>
          <w:p w14:paraId="14CAF10C" w14:textId="77777777" w:rsidR="00202BB9" w:rsidRPr="0010481E" w:rsidRDefault="00C05168" w:rsidP="00650330">
            <w:pPr>
              <w:autoSpaceDE w:val="0"/>
              <w:autoSpaceDN w:val="0"/>
              <w:adjustRightInd w:val="0"/>
              <w:spacing w:before="100" w:after="80" w:line="256" w:lineRule="auto"/>
              <w:ind w:left="57" w:right="57"/>
              <w:jc w:val="center"/>
              <w:rPr>
                <w:color w:val="0000FF"/>
                <w:sz w:val="26"/>
                <w:szCs w:val="26"/>
              </w:rPr>
            </w:pPr>
            <w:hyperlink w:anchor="PTTH4_01PB" w:history="1">
              <w:r w:rsidR="00202BB9" w:rsidRPr="0010481E">
                <w:rPr>
                  <w:rStyle w:val="Hyperlink"/>
                  <w:color w:val="0000FF"/>
                  <w:sz w:val="26"/>
                  <w:szCs w:val="26"/>
                  <w:u w:val="none"/>
                </w:rPr>
                <w:t>PTTH4-01.PB</w:t>
              </w:r>
            </w:hyperlink>
          </w:p>
        </w:tc>
        <w:tc>
          <w:tcPr>
            <w:tcW w:w="1554" w:type="pct"/>
            <w:tcBorders>
              <w:top w:val="single" w:sz="2" w:space="0" w:color="auto"/>
              <w:left w:val="single" w:sz="2" w:space="0" w:color="auto"/>
              <w:bottom w:val="single" w:sz="2" w:space="0" w:color="auto"/>
              <w:right w:val="single" w:sz="2" w:space="0" w:color="auto"/>
            </w:tcBorders>
            <w:vAlign w:val="center"/>
            <w:hideMark/>
          </w:tcPr>
          <w:p w14:paraId="488E1CF2" w14:textId="77777777" w:rsidR="00202BB9" w:rsidRDefault="00202BB9" w:rsidP="00650330">
            <w:pPr>
              <w:autoSpaceDE w:val="0"/>
              <w:autoSpaceDN w:val="0"/>
              <w:adjustRightInd w:val="0"/>
              <w:spacing w:before="100" w:after="80" w:line="256" w:lineRule="auto"/>
              <w:ind w:left="57" w:right="57"/>
              <w:jc w:val="both"/>
              <w:rPr>
                <w:sz w:val="25"/>
                <w:szCs w:val="25"/>
              </w:rPr>
            </w:pPr>
            <w:r>
              <w:rPr>
                <w:sz w:val="25"/>
                <w:szCs w:val="25"/>
              </w:rPr>
              <w:t>Phụ biểu thông tin giấy phép thiết lập trang TTĐT tổng hợp</w:t>
            </w:r>
          </w:p>
        </w:tc>
        <w:tc>
          <w:tcPr>
            <w:tcW w:w="590" w:type="pct"/>
            <w:tcBorders>
              <w:top w:val="single" w:sz="2" w:space="0" w:color="auto"/>
              <w:left w:val="single" w:sz="2" w:space="0" w:color="auto"/>
              <w:bottom w:val="single" w:sz="2" w:space="0" w:color="auto"/>
              <w:right w:val="single" w:sz="2" w:space="0" w:color="auto"/>
            </w:tcBorders>
            <w:vAlign w:val="center"/>
            <w:hideMark/>
          </w:tcPr>
          <w:p w14:paraId="0EF9439D" w14:textId="77777777" w:rsidR="00202BB9" w:rsidRDefault="00202BB9" w:rsidP="00650330">
            <w:pPr>
              <w:autoSpaceDE w:val="0"/>
              <w:autoSpaceDN w:val="0"/>
              <w:adjustRightInd w:val="0"/>
              <w:spacing w:before="100" w:after="80" w:line="256" w:lineRule="auto"/>
              <w:ind w:left="57" w:right="57"/>
              <w:jc w:val="center"/>
              <w:rPr>
                <w:sz w:val="26"/>
                <w:szCs w:val="26"/>
              </w:rPr>
            </w:pPr>
            <w:r>
              <w:rPr>
                <w:sz w:val="26"/>
                <w:szCs w:val="26"/>
              </w:rPr>
              <w:t>Khi có thay đổi</w:t>
            </w:r>
          </w:p>
        </w:tc>
        <w:tc>
          <w:tcPr>
            <w:tcW w:w="634" w:type="pct"/>
            <w:tcBorders>
              <w:top w:val="single" w:sz="2" w:space="0" w:color="auto"/>
              <w:left w:val="single" w:sz="2" w:space="0" w:color="auto"/>
              <w:bottom w:val="single" w:sz="2" w:space="0" w:color="auto"/>
              <w:right w:val="single" w:sz="2" w:space="0" w:color="auto"/>
            </w:tcBorders>
            <w:vAlign w:val="center"/>
            <w:hideMark/>
          </w:tcPr>
          <w:p w14:paraId="0BA38D65" w14:textId="01CD013C" w:rsidR="00202BB9" w:rsidRDefault="00520569" w:rsidP="00650330">
            <w:pPr>
              <w:autoSpaceDE w:val="0"/>
              <w:autoSpaceDN w:val="0"/>
              <w:adjustRightInd w:val="0"/>
              <w:spacing w:before="100" w:after="80" w:line="256" w:lineRule="auto"/>
              <w:ind w:left="57" w:right="57"/>
              <w:jc w:val="center"/>
              <w:rPr>
                <w:sz w:val="26"/>
                <w:szCs w:val="26"/>
              </w:rPr>
            </w:pPr>
            <w:r>
              <w:rPr>
                <w:sz w:val="26"/>
                <w:szCs w:val="26"/>
              </w:rPr>
              <w:t>Sở TT&amp;TT</w:t>
            </w:r>
            <w:r w:rsidR="00202BB9">
              <w:rPr>
                <w:sz w:val="26"/>
                <w:szCs w:val="26"/>
              </w:rPr>
              <w:t>, Cục PTTH &amp;TTĐT</w:t>
            </w:r>
          </w:p>
        </w:tc>
        <w:tc>
          <w:tcPr>
            <w:tcW w:w="581" w:type="pct"/>
            <w:tcBorders>
              <w:top w:val="single" w:sz="2" w:space="0" w:color="auto"/>
              <w:left w:val="single" w:sz="2" w:space="0" w:color="auto"/>
              <w:bottom w:val="single" w:sz="2" w:space="0" w:color="auto"/>
              <w:right w:val="single" w:sz="2" w:space="0" w:color="auto"/>
            </w:tcBorders>
            <w:vAlign w:val="center"/>
            <w:hideMark/>
          </w:tcPr>
          <w:p w14:paraId="1C740761" w14:textId="77777777" w:rsidR="00202BB9" w:rsidRDefault="00202BB9" w:rsidP="00650330">
            <w:pPr>
              <w:autoSpaceDE w:val="0"/>
              <w:autoSpaceDN w:val="0"/>
              <w:adjustRightInd w:val="0"/>
              <w:spacing w:before="100" w:after="80" w:line="256" w:lineRule="auto"/>
              <w:ind w:left="57" w:right="57"/>
              <w:jc w:val="center"/>
              <w:rPr>
                <w:sz w:val="26"/>
                <w:szCs w:val="26"/>
              </w:rPr>
            </w:pPr>
            <w:r>
              <w:rPr>
                <w:sz w:val="26"/>
                <w:szCs w:val="26"/>
              </w:rPr>
              <w:t>CSDL thống kê Bộ</w:t>
            </w:r>
          </w:p>
        </w:tc>
        <w:tc>
          <w:tcPr>
            <w:tcW w:w="1094" w:type="pct"/>
            <w:tcBorders>
              <w:top w:val="single" w:sz="2" w:space="0" w:color="auto"/>
              <w:left w:val="single" w:sz="2" w:space="0" w:color="auto"/>
              <w:bottom w:val="single" w:sz="2" w:space="0" w:color="auto"/>
              <w:right w:val="single" w:sz="2" w:space="0" w:color="auto"/>
            </w:tcBorders>
            <w:vAlign w:val="center"/>
            <w:hideMark/>
          </w:tcPr>
          <w:p w14:paraId="2A4BC3BF" w14:textId="77777777" w:rsidR="00202BB9" w:rsidRDefault="00202BB9" w:rsidP="00650330">
            <w:pPr>
              <w:autoSpaceDE w:val="0"/>
              <w:autoSpaceDN w:val="0"/>
              <w:adjustRightInd w:val="0"/>
              <w:spacing w:before="100" w:after="80" w:line="256" w:lineRule="auto"/>
              <w:ind w:left="57" w:right="57"/>
              <w:jc w:val="both"/>
              <w:rPr>
                <w:sz w:val="26"/>
                <w:szCs w:val="26"/>
              </w:rPr>
            </w:pPr>
            <w:r>
              <w:rPr>
                <w:sz w:val="26"/>
                <w:szCs w:val="26"/>
              </w:rPr>
              <w:t>Ngay sau khi có thay đổi hoặc trong vòng 07 ngày (kể từ khi có thay đổi)</w:t>
            </w:r>
          </w:p>
        </w:tc>
      </w:tr>
      <w:tr w:rsidR="00202BB9" w14:paraId="5A97E676" w14:textId="77777777" w:rsidTr="00650330">
        <w:trPr>
          <w:trHeight w:val="652"/>
        </w:trPr>
        <w:tc>
          <w:tcPr>
            <w:tcW w:w="547" w:type="pct"/>
            <w:tcBorders>
              <w:top w:val="single" w:sz="2" w:space="0" w:color="auto"/>
              <w:left w:val="single" w:sz="2" w:space="0" w:color="auto"/>
              <w:bottom w:val="single" w:sz="2" w:space="0" w:color="auto"/>
              <w:right w:val="single" w:sz="2" w:space="0" w:color="auto"/>
            </w:tcBorders>
            <w:vAlign w:val="center"/>
            <w:hideMark/>
          </w:tcPr>
          <w:p w14:paraId="3DBB8A5A" w14:textId="77777777" w:rsidR="00202BB9" w:rsidRPr="0010481E" w:rsidRDefault="00C05168" w:rsidP="00650330">
            <w:pPr>
              <w:autoSpaceDE w:val="0"/>
              <w:autoSpaceDN w:val="0"/>
              <w:adjustRightInd w:val="0"/>
              <w:spacing w:before="100" w:after="80" w:line="256" w:lineRule="auto"/>
              <w:ind w:left="57" w:right="57"/>
              <w:jc w:val="center"/>
              <w:rPr>
                <w:color w:val="0000FF"/>
                <w:sz w:val="26"/>
                <w:szCs w:val="26"/>
              </w:rPr>
            </w:pPr>
            <w:hyperlink w:anchor="PTTH4_01_1" w:history="1">
              <w:r w:rsidR="00202BB9" w:rsidRPr="0010481E">
                <w:rPr>
                  <w:rStyle w:val="Hyperlink"/>
                  <w:color w:val="0000FF"/>
                  <w:sz w:val="26"/>
                  <w:szCs w:val="26"/>
                  <w:u w:val="none"/>
                </w:rPr>
                <w:t>PTTH4-01.1</w:t>
              </w:r>
            </w:hyperlink>
          </w:p>
        </w:tc>
        <w:tc>
          <w:tcPr>
            <w:tcW w:w="1554" w:type="pct"/>
            <w:tcBorders>
              <w:top w:val="single" w:sz="2" w:space="0" w:color="auto"/>
              <w:left w:val="single" w:sz="2" w:space="0" w:color="auto"/>
              <w:bottom w:val="single" w:sz="2" w:space="0" w:color="auto"/>
              <w:right w:val="single" w:sz="2" w:space="0" w:color="auto"/>
            </w:tcBorders>
            <w:vAlign w:val="center"/>
            <w:hideMark/>
          </w:tcPr>
          <w:p w14:paraId="5EB77F6D" w14:textId="77777777" w:rsidR="00202BB9" w:rsidRDefault="00202BB9" w:rsidP="00650330">
            <w:pPr>
              <w:autoSpaceDE w:val="0"/>
              <w:autoSpaceDN w:val="0"/>
              <w:adjustRightInd w:val="0"/>
              <w:spacing w:before="100" w:after="80" w:line="256" w:lineRule="auto"/>
              <w:ind w:left="57" w:right="57"/>
              <w:jc w:val="both"/>
              <w:rPr>
                <w:sz w:val="25"/>
                <w:szCs w:val="25"/>
              </w:rPr>
            </w:pPr>
            <w:r>
              <w:rPr>
                <w:sz w:val="25"/>
                <w:szCs w:val="25"/>
              </w:rPr>
              <w:t>Tổng hợp cả nước số lượng giấy phép thiết lập mạng xã hội, trang TTĐT tổng hợp</w:t>
            </w:r>
          </w:p>
        </w:tc>
        <w:tc>
          <w:tcPr>
            <w:tcW w:w="590" w:type="pct"/>
            <w:tcBorders>
              <w:top w:val="single" w:sz="2" w:space="0" w:color="auto"/>
              <w:left w:val="single" w:sz="2" w:space="0" w:color="auto"/>
              <w:bottom w:val="single" w:sz="2" w:space="0" w:color="auto"/>
              <w:right w:val="single" w:sz="2" w:space="0" w:color="auto"/>
            </w:tcBorders>
            <w:vAlign w:val="center"/>
            <w:hideMark/>
          </w:tcPr>
          <w:p w14:paraId="40A0658B" w14:textId="77777777" w:rsidR="00202BB9" w:rsidRDefault="00202BB9" w:rsidP="00650330">
            <w:pPr>
              <w:autoSpaceDE w:val="0"/>
              <w:autoSpaceDN w:val="0"/>
              <w:adjustRightInd w:val="0"/>
              <w:spacing w:before="100" w:after="80" w:line="256" w:lineRule="auto"/>
              <w:ind w:left="57" w:right="57"/>
              <w:jc w:val="center"/>
              <w:rPr>
                <w:sz w:val="26"/>
                <w:szCs w:val="26"/>
              </w:rPr>
            </w:pPr>
            <w:r>
              <w:rPr>
                <w:sz w:val="26"/>
                <w:szCs w:val="26"/>
              </w:rPr>
              <w:t>Quý</w:t>
            </w:r>
          </w:p>
        </w:tc>
        <w:tc>
          <w:tcPr>
            <w:tcW w:w="634" w:type="pct"/>
            <w:tcBorders>
              <w:top w:val="single" w:sz="2" w:space="0" w:color="auto"/>
              <w:left w:val="single" w:sz="2" w:space="0" w:color="auto"/>
              <w:bottom w:val="single" w:sz="2" w:space="0" w:color="auto"/>
              <w:right w:val="single" w:sz="2" w:space="0" w:color="auto"/>
            </w:tcBorders>
            <w:vAlign w:val="center"/>
            <w:hideMark/>
          </w:tcPr>
          <w:p w14:paraId="64646361" w14:textId="77777777" w:rsidR="00202BB9" w:rsidRDefault="00202BB9" w:rsidP="00650330">
            <w:pPr>
              <w:autoSpaceDE w:val="0"/>
              <w:autoSpaceDN w:val="0"/>
              <w:adjustRightInd w:val="0"/>
              <w:spacing w:before="100" w:after="80" w:line="256" w:lineRule="auto"/>
              <w:ind w:left="57" w:right="57"/>
              <w:jc w:val="center"/>
              <w:rPr>
                <w:sz w:val="26"/>
                <w:szCs w:val="26"/>
              </w:rPr>
            </w:pPr>
            <w:r>
              <w:rPr>
                <w:sz w:val="26"/>
                <w:szCs w:val="26"/>
              </w:rPr>
              <w:t>Cục PTTH &amp;TTĐT</w:t>
            </w:r>
          </w:p>
        </w:tc>
        <w:tc>
          <w:tcPr>
            <w:tcW w:w="581" w:type="pct"/>
            <w:tcBorders>
              <w:top w:val="single" w:sz="2" w:space="0" w:color="auto"/>
              <w:left w:val="single" w:sz="2" w:space="0" w:color="auto"/>
              <w:bottom w:val="single" w:sz="2" w:space="0" w:color="auto"/>
              <w:right w:val="single" w:sz="2" w:space="0" w:color="auto"/>
            </w:tcBorders>
            <w:vAlign w:val="center"/>
            <w:hideMark/>
          </w:tcPr>
          <w:p w14:paraId="7A4570ED" w14:textId="77777777" w:rsidR="00202BB9" w:rsidRDefault="00202BB9" w:rsidP="00650330">
            <w:pPr>
              <w:autoSpaceDE w:val="0"/>
              <w:autoSpaceDN w:val="0"/>
              <w:adjustRightInd w:val="0"/>
              <w:spacing w:before="100" w:after="80" w:line="256" w:lineRule="auto"/>
              <w:ind w:left="57" w:right="57"/>
              <w:jc w:val="center"/>
              <w:rPr>
                <w:sz w:val="26"/>
                <w:szCs w:val="26"/>
              </w:rPr>
            </w:pPr>
            <w:r>
              <w:rPr>
                <w:sz w:val="26"/>
                <w:szCs w:val="26"/>
              </w:rPr>
              <w:t>Vụ KHTC,</w:t>
            </w:r>
          </w:p>
          <w:p w14:paraId="550A3B7E" w14:textId="77777777" w:rsidR="00202BB9" w:rsidRDefault="00202BB9" w:rsidP="00650330">
            <w:pPr>
              <w:autoSpaceDE w:val="0"/>
              <w:autoSpaceDN w:val="0"/>
              <w:adjustRightInd w:val="0"/>
              <w:spacing w:before="100" w:after="80" w:line="256" w:lineRule="auto"/>
              <w:ind w:left="57" w:right="57"/>
              <w:jc w:val="center"/>
              <w:rPr>
                <w:sz w:val="26"/>
                <w:szCs w:val="26"/>
              </w:rPr>
            </w:pPr>
            <w:r>
              <w:rPr>
                <w:sz w:val="26"/>
                <w:szCs w:val="26"/>
              </w:rPr>
              <w:t>VP Bộ</w:t>
            </w:r>
          </w:p>
        </w:tc>
        <w:tc>
          <w:tcPr>
            <w:tcW w:w="1094" w:type="pct"/>
            <w:tcBorders>
              <w:top w:val="single" w:sz="2" w:space="0" w:color="auto"/>
              <w:left w:val="single" w:sz="2" w:space="0" w:color="auto"/>
              <w:bottom w:val="single" w:sz="2" w:space="0" w:color="auto"/>
              <w:right w:val="single" w:sz="2" w:space="0" w:color="auto"/>
            </w:tcBorders>
            <w:vAlign w:val="center"/>
            <w:hideMark/>
          </w:tcPr>
          <w:p w14:paraId="0499334F" w14:textId="77777777" w:rsidR="00202BB9" w:rsidRDefault="00202BB9" w:rsidP="00650330">
            <w:pPr>
              <w:autoSpaceDE w:val="0"/>
              <w:autoSpaceDN w:val="0"/>
              <w:adjustRightInd w:val="0"/>
              <w:spacing w:before="100" w:after="80" w:line="256" w:lineRule="auto"/>
              <w:ind w:left="57" w:right="57"/>
              <w:jc w:val="both"/>
              <w:rPr>
                <w:sz w:val="26"/>
                <w:szCs w:val="26"/>
              </w:rPr>
            </w:pPr>
            <w:r>
              <w:rPr>
                <w:sz w:val="26"/>
                <w:szCs w:val="26"/>
              </w:rPr>
              <w:t>6 tháng: Trước 15/9.</w:t>
            </w:r>
          </w:p>
          <w:p w14:paraId="04520BB6" w14:textId="77777777" w:rsidR="00202BB9" w:rsidRDefault="00202BB9" w:rsidP="00650330">
            <w:pPr>
              <w:autoSpaceDE w:val="0"/>
              <w:autoSpaceDN w:val="0"/>
              <w:adjustRightInd w:val="0"/>
              <w:spacing w:before="100" w:after="80" w:line="256" w:lineRule="auto"/>
              <w:ind w:left="57" w:right="57"/>
              <w:jc w:val="both"/>
              <w:rPr>
                <w:sz w:val="26"/>
                <w:szCs w:val="26"/>
              </w:rPr>
            </w:pPr>
            <w:r>
              <w:rPr>
                <w:sz w:val="26"/>
                <w:szCs w:val="26"/>
              </w:rPr>
              <w:t>Năm: Trước 15/3 năm tiếp theo.</w:t>
            </w:r>
          </w:p>
        </w:tc>
      </w:tr>
      <w:tr w:rsidR="00202BB9" w14:paraId="6B391FEF" w14:textId="77777777" w:rsidTr="00650330">
        <w:tc>
          <w:tcPr>
            <w:tcW w:w="547" w:type="pct"/>
            <w:tcBorders>
              <w:top w:val="single" w:sz="2" w:space="0" w:color="auto"/>
              <w:left w:val="single" w:sz="2" w:space="0" w:color="auto"/>
              <w:bottom w:val="single" w:sz="2" w:space="0" w:color="auto"/>
              <w:right w:val="single" w:sz="2" w:space="0" w:color="auto"/>
            </w:tcBorders>
            <w:vAlign w:val="center"/>
            <w:hideMark/>
          </w:tcPr>
          <w:p w14:paraId="10711031" w14:textId="77777777" w:rsidR="00202BB9" w:rsidRPr="0010481E" w:rsidRDefault="00C05168" w:rsidP="00650330">
            <w:pPr>
              <w:autoSpaceDE w:val="0"/>
              <w:autoSpaceDN w:val="0"/>
              <w:adjustRightInd w:val="0"/>
              <w:spacing w:before="100" w:after="80" w:line="256" w:lineRule="auto"/>
              <w:ind w:left="57" w:right="57"/>
              <w:jc w:val="center"/>
              <w:rPr>
                <w:color w:val="0000FF"/>
                <w:sz w:val="26"/>
                <w:szCs w:val="26"/>
              </w:rPr>
            </w:pPr>
            <w:hyperlink w:anchor="PTTH1_02_1" w:history="1">
              <w:r w:rsidR="00202BB9" w:rsidRPr="0010481E">
                <w:rPr>
                  <w:rStyle w:val="Hyperlink"/>
                  <w:color w:val="0000FF"/>
                  <w:sz w:val="26"/>
                  <w:szCs w:val="26"/>
                  <w:u w:val="none"/>
                </w:rPr>
                <w:t>PTTH1-02.1</w:t>
              </w:r>
            </w:hyperlink>
          </w:p>
        </w:tc>
        <w:tc>
          <w:tcPr>
            <w:tcW w:w="1554" w:type="pct"/>
            <w:tcBorders>
              <w:top w:val="single" w:sz="2" w:space="0" w:color="auto"/>
              <w:left w:val="single" w:sz="2" w:space="0" w:color="auto"/>
              <w:bottom w:val="single" w:sz="2" w:space="0" w:color="auto"/>
              <w:right w:val="single" w:sz="2" w:space="0" w:color="auto"/>
            </w:tcBorders>
            <w:vAlign w:val="center"/>
            <w:hideMark/>
          </w:tcPr>
          <w:p w14:paraId="5C86DAAD" w14:textId="77777777" w:rsidR="00202BB9" w:rsidRDefault="00202BB9" w:rsidP="00650330">
            <w:pPr>
              <w:autoSpaceDE w:val="0"/>
              <w:autoSpaceDN w:val="0"/>
              <w:adjustRightInd w:val="0"/>
              <w:spacing w:before="100" w:after="80" w:line="256" w:lineRule="auto"/>
              <w:ind w:left="57" w:right="57"/>
              <w:jc w:val="both"/>
              <w:rPr>
                <w:sz w:val="26"/>
                <w:szCs w:val="26"/>
              </w:rPr>
            </w:pPr>
            <w:r>
              <w:rPr>
                <w:sz w:val="26"/>
                <w:szCs w:val="26"/>
              </w:rPr>
              <w:t>Tổng hợp cả nước một số kết quả hoạt động phát thanh, truyền hình</w:t>
            </w:r>
          </w:p>
        </w:tc>
        <w:tc>
          <w:tcPr>
            <w:tcW w:w="590" w:type="pct"/>
            <w:tcBorders>
              <w:top w:val="single" w:sz="2" w:space="0" w:color="auto"/>
              <w:left w:val="single" w:sz="2" w:space="0" w:color="auto"/>
              <w:bottom w:val="single" w:sz="2" w:space="0" w:color="auto"/>
              <w:right w:val="single" w:sz="2" w:space="0" w:color="auto"/>
            </w:tcBorders>
            <w:vAlign w:val="center"/>
            <w:hideMark/>
          </w:tcPr>
          <w:p w14:paraId="3C800580" w14:textId="77777777" w:rsidR="00202BB9" w:rsidRDefault="00202BB9" w:rsidP="00650330">
            <w:pPr>
              <w:autoSpaceDE w:val="0"/>
              <w:autoSpaceDN w:val="0"/>
              <w:adjustRightInd w:val="0"/>
              <w:spacing w:before="100" w:after="80" w:line="256" w:lineRule="auto"/>
              <w:ind w:left="57" w:right="57"/>
              <w:jc w:val="center"/>
              <w:rPr>
                <w:sz w:val="26"/>
                <w:szCs w:val="26"/>
              </w:rPr>
            </w:pPr>
            <w:r>
              <w:rPr>
                <w:sz w:val="26"/>
                <w:szCs w:val="26"/>
              </w:rPr>
              <w:t>Quý</w:t>
            </w:r>
          </w:p>
          <w:p w14:paraId="165FD37F" w14:textId="77777777" w:rsidR="00202BB9" w:rsidRDefault="00202BB9" w:rsidP="00650330">
            <w:pPr>
              <w:autoSpaceDE w:val="0"/>
              <w:autoSpaceDN w:val="0"/>
              <w:adjustRightInd w:val="0"/>
              <w:spacing w:before="100" w:after="80" w:line="256" w:lineRule="auto"/>
              <w:ind w:left="57" w:right="57"/>
              <w:jc w:val="center"/>
              <w:rPr>
                <w:sz w:val="26"/>
                <w:szCs w:val="26"/>
              </w:rPr>
            </w:pPr>
            <w:r>
              <w:rPr>
                <w:sz w:val="26"/>
                <w:szCs w:val="26"/>
              </w:rPr>
              <w:t>Năm</w:t>
            </w:r>
          </w:p>
        </w:tc>
        <w:tc>
          <w:tcPr>
            <w:tcW w:w="634" w:type="pct"/>
            <w:tcBorders>
              <w:top w:val="single" w:sz="2" w:space="0" w:color="auto"/>
              <w:left w:val="single" w:sz="2" w:space="0" w:color="auto"/>
              <w:bottom w:val="single" w:sz="2" w:space="0" w:color="auto"/>
              <w:right w:val="single" w:sz="2" w:space="0" w:color="auto"/>
            </w:tcBorders>
            <w:vAlign w:val="center"/>
            <w:hideMark/>
          </w:tcPr>
          <w:p w14:paraId="75417A5D" w14:textId="77777777" w:rsidR="00202BB9" w:rsidRDefault="00202BB9" w:rsidP="00650330">
            <w:pPr>
              <w:autoSpaceDE w:val="0"/>
              <w:autoSpaceDN w:val="0"/>
              <w:adjustRightInd w:val="0"/>
              <w:spacing w:before="100" w:after="80" w:line="256" w:lineRule="auto"/>
              <w:ind w:left="57" w:right="57"/>
              <w:jc w:val="center"/>
              <w:rPr>
                <w:sz w:val="26"/>
                <w:szCs w:val="26"/>
              </w:rPr>
            </w:pPr>
            <w:r>
              <w:rPr>
                <w:sz w:val="26"/>
                <w:szCs w:val="26"/>
              </w:rPr>
              <w:t>Cục PTTH &amp;TTĐT</w:t>
            </w:r>
          </w:p>
        </w:tc>
        <w:tc>
          <w:tcPr>
            <w:tcW w:w="581" w:type="pct"/>
            <w:tcBorders>
              <w:top w:val="single" w:sz="2" w:space="0" w:color="auto"/>
              <w:left w:val="single" w:sz="2" w:space="0" w:color="auto"/>
              <w:bottom w:val="single" w:sz="2" w:space="0" w:color="auto"/>
              <w:right w:val="single" w:sz="2" w:space="0" w:color="auto"/>
            </w:tcBorders>
            <w:vAlign w:val="center"/>
            <w:hideMark/>
          </w:tcPr>
          <w:p w14:paraId="6C0029B5" w14:textId="77777777" w:rsidR="00202BB9" w:rsidRDefault="00202BB9" w:rsidP="00650330">
            <w:pPr>
              <w:autoSpaceDE w:val="0"/>
              <w:autoSpaceDN w:val="0"/>
              <w:adjustRightInd w:val="0"/>
              <w:spacing w:before="100" w:after="80" w:line="256" w:lineRule="auto"/>
              <w:ind w:left="57" w:right="57"/>
              <w:jc w:val="center"/>
              <w:rPr>
                <w:sz w:val="26"/>
                <w:szCs w:val="26"/>
              </w:rPr>
            </w:pPr>
            <w:r>
              <w:rPr>
                <w:sz w:val="26"/>
                <w:szCs w:val="26"/>
              </w:rPr>
              <w:t>Vụ KHTC,</w:t>
            </w:r>
          </w:p>
          <w:p w14:paraId="5D4D028F" w14:textId="77777777" w:rsidR="00202BB9" w:rsidRDefault="00202BB9" w:rsidP="00650330">
            <w:pPr>
              <w:autoSpaceDE w:val="0"/>
              <w:autoSpaceDN w:val="0"/>
              <w:adjustRightInd w:val="0"/>
              <w:spacing w:before="100" w:after="80" w:line="256" w:lineRule="auto"/>
              <w:ind w:left="57" w:right="57"/>
              <w:jc w:val="center"/>
              <w:rPr>
                <w:sz w:val="26"/>
                <w:szCs w:val="26"/>
              </w:rPr>
            </w:pPr>
            <w:r>
              <w:rPr>
                <w:sz w:val="26"/>
                <w:szCs w:val="26"/>
              </w:rPr>
              <w:t>VP Bộ</w:t>
            </w:r>
          </w:p>
        </w:tc>
        <w:tc>
          <w:tcPr>
            <w:tcW w:w="1094" w:type="pct"/>
            <w:tcBorders>
              <w:top w:val="single" w:sz="2" w:space="0" w:color="auto"/>
              <w:left w:val="single" w:sz="2" w:space="0" w:color="auto"/>
              <w:bottom w:val="single" w:sz="2" w:space="0" w:color="auto"/>
              <w:right w:val="single" w:sz="2" w:space="0" w:color="auto"/>
            </w:tcBorders>
            <w:vAlign w:val="center"/>
            <w:hideMark/>
          </w:tcPr>
          <w:p w14:paraId="6E6800E3" w14:textId="77777777" w:rsidR="00202BB9" w:rsidRDefault="00202BB9" w:rsidP="00650330">
            <w:pPr>
              <w:autoSpaceDE w:val="0"/>
              <w:autoSpaceDN w:val="0"/>
              <w:adjustRightInd w:val="0"/>
              <w:spacing w:before="100" w:after="80" w:line="256" w:lineRule="auto"/>
              <w:ind w:left="57" w:right="57"/>
              <w:jc w:val="both"/>
              <w:rPr>
                <w:sz w:val="26"/>
                <w:szCs w:val="26"/>
              </w:rPr>
            </w:pPr>
            <w:r>
              <w:rPr>
                <w:sz w:val="26"/>
                <w:szCs w:val="26"/>
              </w:rPr>
              <w:t>Quý: Trước ngày 15 tháng tiếp theo quý.</w:t>
            </w:r>
          </w:p>
          <w:p w14:paraId="26F6F59C" w14:textId="77777777" w:rsidR="00202BB9" w:rsidRDefault="00202BB9" w:rsidP="00650330">
            <w:pPr>
              <w:autoSpaceDE w:val="0"/>
              <w:autoSpaceDN w:val="0"/>
              <w:adjustRightInd w:val="0"/>
              <w:spacing w:before="100" w:after="80" w:line="256" w:lineRule="auto"/>
              <w:ind w:left="57" w:right="57"/>
              <w:jc w:val="both"/>
              <w:rPr>
                <w:sz w:val="26"/>
                <w:szCs w:val="26"/>
              </w:rPr>
            </w:pPr>
            <w:r>
              <w:rPr>
                <w:sz w:val="26"/>
                <w:szCs w:val="26"/>
              </w:rPr>
              <w:t>Năm: Trước 15/3 năm tiếp theo.</w:t>
            </w:r>
          </w:p>
        </w:tc>
      </w:tr>
      <w:tr w:rsidR="00202BB9" w14:paraId="75880CD5" w14:textId="77777777" w:rsidTr="00650330">
        <w:trPr>
          <w:trHeight w:val="859"/>
        </w:trPr>
        <w:tc>
          <w:tcPr>
            <w:tcW w:w="547" w:type="pct"/>
            <w:tcBorders>
              <w:top w:val="single" w:sz="2" w:space="0" w:color="auto"/>
              <w:left w:val="single" w:sz="2" w:space="0" w:color="auto"/>
              <w:bottom w:val="single" w:sz="2" w:space="0" w:color="auto"/>
              <w:right w:val="single" w:sz="2" w:space="0" w:color="auto"/>
            </w:tcBorders>
            <w:vAlign w:val="center"/>
            <w:hideMark/>
          </w:tcPr>
          <w:p w14:paraId="098B11DB" w14:textId="77777777" w:rsidR="00202BB9" w:rsidRPr="0010481E" w:rsidRDefault="00C05168" w:rsidP="00650330">
            <w:pPr>
              <w:autoSpaceDE w:val="0"/>
              <w:autoSpaceDN w:val="0"/>
              <w:adjustRightInd w:val="0"/>
              <w:spacing w:before="100" w:after="80" w:line="256" w:lineRule="auto"/>
              <w:ind w:left="57" w:right="57"/>
              <w:jc w:val="center"/>
              <w:rPr>
                <w:color w:val="0000FF"/>
                <w:sz w:val="26"/>
                <w:szCs w:val="26"/>
              </w:rPr>
            </w:pPr>
            <w:hyperlink w:anchor="PTTH2_02_1" w:history="1">
              <w:r w:rsidR="00202BB9" w:rsidRPr="0010481E">
                <w:rPr>
                  <w:rStyle w:val="Hyperlink"/>
                  <w:color w:val="0000FF"/>
                  <w:sz w:val="26"/>
                  <w:szCs w:val="26"/>
                  <w:u w:val="none"/>
                </w:rPr>
                <w:t>PTTH2-02.1</w:t>
              </w:r>
            </w:hyperlink>
          </w:p>
        </w:tc>
        <w:tc>
          <w:tcPr>
            <w:tcW w:w="1554" w:type="pct"/>
            <w:tcBorders>
              <w:top w:val="single" w:sz="2" w:space="0" w:color="auto"/>
              <w:left w:val="single" w:sz="2" w:space="0" w:color="auto"/>
              <w:bottom w:val="single" w:sz="2" w:space="0" w:color="auto"/>
              <w:right w:val="single" w:sz="2" w:space="0" w:color="auto"/>
            </w:tcBorders>
            <w:vAlign w:val="center"/>
            <w:hideMark/>
          </w:tcPr>
          <w:p w14:paraId="3738C61E" w14:textId="77777777" w:rsidR="00202BB9" w:rsidRDefault="00202BB9" w:rsidP="00650330">
            <w:pPr>
              <w:autoSpaceDE w:val="0"/>
              <w:autoSpaceDN w:val="0"/>
              <w:adjustRightInd w:val="0"/>
              <w:spacing w:before="100" w:after="80" w:line="256" w:lineRule="auto"/>
              <w:ind w:left="57" w:right="57"/>
              <w:jc w:val="both"/>
              <w:rPr>
                <w:sz w:val="26"/>
                <w:szCs w:val="26"/>
              </w:rPr>
            </w:pPr>
            <w:r>
              <w:rPr>
                <w:sz w:val="26"/>
                <w:szCs w:val="26"/>
              </w:rPr>
              <w:t>Tổng hợp cả nước một số kết quả hoạt động truyền hình trả tiền</w:t>
            </w:r>
          </w:p>
        </w:tc>
        <w:tc>
          <w:tcPr>
            <w:tcW w:w="590" w:type="pct"/>
            <w:tcBorders>
              <w:top w:val="single" w:sz="2" w:space="0" w:color="auto"/>
              <w:left w:val="single" w:sz="2" w:space="0" w:color="auto"/>
              <w:bottom w:val="single" w:sz="2" w:space="0" w:color="auto"/>
              <w:right w:val="single" w:sz="2" w:space="0" w:color="auto"/>
            </w:tcBorders>
            <w:vAlign w:val="center"/>
            <w:hideMark/>
          </w:tcPr>
          <w:p w14:paraId="18153249" w14:textId="77777777" w:rsidR="00202BB9" w:rsidRDefault="00202BB9" w:rsidP="00650330">
            <w:pPr>
              <w:autoSpaceDE w:val="0"/>
              <w:autoSpaceDN w:val="0"/>
              <w:adjustRightInd w:val="0"/>
              <w:spacing w:before="100" w:after="80" w:line="256" w:lineRule="auto"/>
              <w:ind w:left="57" w:right="57"/>
              <w:jc w:val="center"/>
              <w:rPr>
                <w:sz w:val="26"/>
                <w:szCs w:val="26"/>
              </w:rPr>
            </w:pPr>
            <w:r>
              <w:rPr>
                <w:sz w:val="26"/>
                <w:szCs w:val="26"/>
              </w:rPr>
              <w:t>Quý,</w:t>
            </w:r>
          </w:p>
          <w:p w14:paraId="0036D5A4" w14:textId="77777777" w:rsidR="00202BB9" w:rsidRDefault="00202BB9" w:rsidP="00650330">
            <w:pPr>
              <w:autoSpaceDE w:val="0"/>
              <w:autoSpaceDN w:val="0"/>
              <w:adjustRightInd w:val="0"/>
              <w:spacing w:before="100" w:after="80" w:line="256" w:lineRule="auto"/>
              <w:ind w:left="57" w:right="57"/>
              <w:jc w:val="center"/>
              <w:rPr>
                <w:sz w:val="26"/>
                <w:szCs w:val="26"/>
              </w:rPr>
            </w:pPr>
            <w:r>
              <w:rPr>
                <w:sz w:val="26"/>
                <w:szCs w:val="26"/>
              </w:rPr>
              <w:t>Năm</w:t>
            </w:r>
          </w:p>
        </w:tc>
        <w:tc>
          <w:tcPr>
            <w:tcW w:w="634" w:type="pct"/>
            <w:tcBorders>
              <w:top w:val="single" w:sz="2" w:space="0" w:color="auto"/>
              <w:left w:val="single" w:sz="2" w:space="0" w:color="auto"/>
              <w:bottom w:val="single" w:sz="2" w:space="0" w:color="auto"/>
              <w:right w:val="single" w:sz="2" w:space="0" w:color="auto"/>
            </w:tcBorders>
            <w:vAlign w:val="center"/>
            <w:hideMark/>
          </w:tcPr>
          <w:p w14:paraId="52AEB41E" w14:textId="77777777" w:rsidR="00202BB9" w:rsidRDefault="00202BB9" w:rsidP="00650330">
            <w:pPr>
              <w:autoSpaceDE w:val="0"/>
              <w:autoSpaceDN w:val="0"/>
              <w:adjustRightInd w:val="0"/>
              <w:spacing w:before="100" w:after="80" w:line="256" w:lineRule="auto"/>
              <w:ind w:left="57" w:right="57"/>
              <w:jc w:val="center"/>
              <w:rPr>
                <w:sz w:val="26"/>
                <w:szCs w:val="26"/>
              </w:rPr>
            </w:pPr>
            <w:r>
              <w:rPr>
                <w:sz w:val="26"/>
                <w:szCs w:val="26"/>
              </w:rPr>
              <w:t>Cục PTTH &amp;TTĐT</w:t>
            </w:r>
          </w:p>
        </w:tc>
        <w:tc>
          <w:tcPr>
            <w:tcW w:w="581" w:type="pct"/>
            <w:tcBorders>
              <w:top w:val="single" w:sz="2" w:space="0" w:color="auto"/>
              <w:left w:val="single" w:sz="2" w:space="0" w:color="auto"/>
              <w:bottom w:val="single" w:sz="2" w:space="0" w:color="auto"/>
              <w:right w:val="single" w:sz="2" w:space="0" w:color="auto"/>
            </w:tcBorders>
            <w:vAlign w:val="center"/>
            <w:hideMark/>
          </w:tcPr>
          <w:p w14:paraId="1340BDF1" w14:textId="77777777" w:rsidR="00202BB9" w:rsidRDefault="00202BB9" w:rsidP="00650330">
            <w:pPr>
              <w:autoSpaceDE w:val="0"/>
              <w:autoSpaceDN w:val="0"/>
              <w:adjustRightInd w:val="0"/>
              <w:spacing w:before="100" w:after="80" w:line="256" w:lineRule="auto"/>
              <w:ind w:left="57" w:right="57"/>
              <w:jc w:val="center"/>
              <w:rPr>
                <w:sz w:val="26"/>
                <w:szCs w:val="26"/>
              </w:rPr>
            </w:pPr>
            <w:r>
              <w:rPr>
                <w:sz w:val="26"/>
                <w:szCs w:val="26"/>
              </w:rPr>
              <w:t>Vụ KHTC,</w:t>
            </w:r>
          </w:p>
          <w:p w14:paraId="35C37CA6" w14:textId="77777777" w:rsidR="00202BB9" w:rsidRDefault="00202BB9" w:rsidP="00650330">
            <w:pPr>
              <w:autoSpaceDE w:val="0"/>
              <w:autoSpaceDN w:val="0"/>
              <w:adjustRightInd w:val="0"/>
              <w:spacing w:before="100" w:after="80" w:line="256" w:lineRule="auto"/>
              <w:ind w:left="57" w:right="57"/>
              <w:jc w:val="center"/>
              <w:rPr>
                <w:sz w:val="26"/>
                <w:szCs w:val="26"/>
              </w:rPr>
            </w:pPr>
            <w:r>
              <w:rPr>
                <w:sz w:val="26"/>
                <w:szCs w:val="26"/>
              </w:rPr>
              <w:t>VP Bộ</w:t>
            </w:r>
          </w:p>
        </w:tc>
        <w:tc>
          <w:tcPr>
            <w:tcW w:w="1094" w:type="pct"/>
            <w:tcBorders>
              <w:top w:val="single" w:sz="2" w:space="0" w:color="auto"/>
              <w:left w:val="single" w:sz="2" w:space="0" w:color="auto"/>
              <w:bottom w:val="single" w:sz="2" w:space="0" w:color="auto"/>
              <w:right w:val="single" w:sz="2" w:space="0" w:color="auto"/>
            </w:tcBorders>
            <w:vAlign w:val="center"/>
            <w:hideMark/>
          </w:tcPr>
          <w:p w14:paraId="2791CBB1" w14:textId="77777777" w:rsidR="00202BB9" w:rsidRDefault="00202BB9" w:rsidP="00650330">
            <w:pPr>
              <w:autoSpaceDE w:val="0"/>
              <w:autoSpaceDN w:val="0"/>
              <w:adjustRightInd w:val="0"/>
              <w:spacing w:before="100" w:after="80" w:line="256" w:lineRule="auto"/>
              <w:ind w:left="57" w:right="57"/>
              <w:jc w:val="both"/>
              <w:rPr>
                <w:sz w:val="26"/>
                <w:szCs w:val="26"/>
              </w:rPr>
            </w:pPr>
            <w:r>
              <w:rPr>
                <w:sz w:val="26"/>
                <w:szCs w:val="26"/>
              </w:rPr>
              <w:t>Quý: Trước ngày 15 tháng tiếp theo quý.</w:t>
            </w:r>
          </w:p>
          <w:p w14:paraId="1F40018C" w14:textId="77777777" w:rsidR="00202BB9" w:rsidRDefault="00202BB9" w:rsidP="00650330">
            <w:pPr>
              <w:autoSpaceDE w:val="0"/>
              <w:autoSpaceDN w:val="0"/>
              <w:adjustRightInd w:val="0"/>
              <w:spacing w:before="100" w:after="80" w:line="256" w:lineRule="auto"/>
              <w:ind w:left="57" w:right="57"/>
              <w:jc w:val="both"/>
              <w:rPr>
                <w:sz w:val="26"/>
                <w:szCs w:val="26"/>
              </w:rPr>
            </w:pPr>
            <w:r>
              <w:rPr>
                <w:sz w:val="26"/>
                <w:szCs w:val="26"/>
              </w:rPr>
              <w:t>Năm: Trước 15/3 năm tiếp theo.</w:t>
            </w:r>
          </w:p>
        </w:tc>
      </w:tr>
      <w:tr w:rsidR="00202BB9" w14:paraId="22E22CAF" w14:textId="77777777" w:rsidTr="00650330">
        <w:trPr>
          <w:trHeight w:val="652"/>
        </w:trPr>
        <w:tc>
          <w:tcPr>
            <w:tcW w:w="547" w:type="pct"/>
            <w:tcBorders>
              <w:top w:val="single" w:sz="2" w:space="0" w:color="auto"/>
              <w:left w:val="single" w:sz="2" w:space="0" w:color="auto"/>
              <w:bottom w:val="single" w:sz="2" w:space="0" w:color="auto"/>
              <w:right w:val="single" w:sz="2" w:space="0" w:color="auto"/>
            </w:tcBorders>
            <w:vAlign w:val="center"/>
            <w:hideMark/>
          </w:tcPr>
          <w:p w14:paraId="7F613153" w14:textId="77777777" w:rsidR="00202BB9" w:rsidRPr="0010481E" w:rsidRDefault="00C05168" w:rsidP="00650330">
            <w:pPr>
              <w:autoSpaceDE w:val="0"/>
              <w:autoSpaceDN w:val="0"/>
              <w:adjustRightInd w:val="0"/>
              <w:spacing w:before="100" w:after="80" w:line="256" w:lineRule="auto"/>
              <w:ind w:left="57" w:right="57"/>
              <w:jc w:val="center"/>
              <w:rPr>
                <w:color w:val="0000FF"/>
                <w:sz w:val="26"/>
                <w:szCs w:val="26"/>
              </w:rPr>
            </w:pPr>
            <w:hyperlink w:anchor="PTTH2_03_1" w:history="1">
              <w:r w:rsidR="00202BB9" w:rsidRPr="0010481E">
                <w:rPr>
                  <w:rStyle w:val="Hyperlink"/>
                  <w:color w:val="0000FF"/>
                  <w:sz w:val="26"/>
                  <w:szCs w:val="26"/>
                  <w:u w:val="none"/>
                </w:rPr>
                <w:t>PTTH2-03.1</w:t>
              </w:r>
            </w:hyperlink>
          </w:p>
        </w:tc>
        <w:tc>
          <w:tcPr>
            <w:tcW w:w="1554" w:type="pct"/>
            <w:tcBorders>
              <w:top w:val="single" w:sz="2" w:space="0" w:color="auto"/>
              <w:left w:val="single" w:sz="2" w:space="0" w:color="auto"/>
              <w:bottom w:val="single" w:sz="2" w:space="0" w:color="auto"/>
              <w:right w:val="single" w:sz="2" w:space="0" w:color="auto"/>
            </w:tcBorders>
            <w:vAlign w:val="center"/>
            <w:hideMark/>
          </w:tcPr>
          <w:p w14:paraId="4EAE375C" w14:textId="32949FBF" w:rsidR="00202BB9" w:rsidRPr="00C777B4" w:rsidRDefault="00202BB9" w:rsidP="00650330">
            <w:pPr>
              <w:autoSpaceDE w:val="0"/>
              <w:autoSpaceDN w:val="0"/>
              <w:adjustRightInd w:val="0"/>
              <w:spacing w:before="100" w:after="80" w:line="256" w:lineRule="auto"/>
              <w:ind w:left="57" w:right="57"/>
              <w:jc w:val="both"/>
              <w:rPr>
                <w:sz w:val="26"/>
                <w:szCs w:val="26"/>
                <w:lang w:val="vi-VN"/>
              </w:rPr>
            </w:pPr>
            <w:r>
              <w:rPr>
                <w:sz w:val="26"/>
                <w:szCs w:val="26"/>
              </w:rPr>
              <w:t xml:space="preserve">Tổng hợp cả nước số lượng thuê bao truyền hình trả tiền theo </w:t>
            </w:r>
            <w:r w:rsidR="00960972">
              <w:rPr>
                <w:sz w:val="26"/>
                <w:szCs w:val="26"/>
                <w:lang w:val="vi-VN"/>
              </w:rPr>
              <w:t xml:space="preserve">địa bàn </w:t>
            </w:r>
            <w:r>
              <w:rPr>
                <w:sz w:val="26"/>
                <w:szCs w:val="26"/>
              </w:rPr>
              <w:t xml:space="preserve">tỉnh/ thành phố </w:t>
            </w:r>
            <w:r w:rsidR="00C777B4">
              <w:rPr>
                <w:sz w:val="26"/>
                <w:szCs w:val="26"/>
                <w:lang w:val="vi-VN"/>
              </w:rPr>
              <w:t>trực thuộc Trung ương</w:t>
            </w:r>
          </w:p>
        </w:tc>
        <w:tc>
          <w:tcPr>
            <w:tcW w:w="590" w:type="pct"/>
            <w:tcBorders>
              <w:top w:val="single" w:sz="2" w:space="0" w:color="auto"/>
              <w:left w:val="single" w:sz="2" w:space="0" w:color="auto"/>
              <w:bottom w:val="single" w:sz="2" w:space="0" w:color="auto"/>
              <w:right w:val="single" w:sz="2" w:space="0" w:color="auto"/>
            </w:tcBorders>
            <w:vAlign w:val="center"/>
            <w:hideMark/>
          </w:tcPr>
          <w:p w14:paraId="0C8EA828" w14:textId="77777777" w:rsidR="00202BB9" w:rsidRDefault="00202BB9" w:rsidP="00650330">
            <w:pPr>
              <w:autoSpaceDE w:val="0"/>
              <w:autoSpaceDN w:val="0"/>
              <w:adjustRightInd w:val="0"/>
              <w:spacing w:before="100" w:after="80" w:line="256" w:lineRule="auto"/>
              <w:ind w:left="57" w:right="57"/>
              <w:jc w:val="center"/>
              <w:rPr>
                <w:sz w:val="26"/>
                <w:szCs w:val="26"/>
              </w:rPr>
            </w:pPr>
            <w:r>
              <w:rPr>
                <w:sz w:val="26"/>
                <w:szCs w:val="26"/>
              </w:rPr>
              <w:t>Năm</w:t>
            </w:r>
          </w:p>
        </w:tc>
        <w:tc>
          <w:tcPr>
            <w:tcW w:w="634" w:type="pct"/>
            <w:tcBorders>
              <w:top w:val="single" w:sz="2" w:space="0" w:color="auto"/>
              <w:left w:val="single" w:sz="2" w:space="0" w:color="auto"/>
              <w:bottom w:val="single" w:sz="2" w:space="0" w:color="auto"/>
              <w:right w:val="single" w:sz="2" w:space="0" w:color="auto"/>
            </w:tcBorders>
            <w:vAlign w:val="center"/>
            <w:hideMark/>
          </w:tcPr>
          <w:p w14:paraId="57D5B0F1" w14:textId="77777777" w:rsidR="00202BB9" w:rsidRDefault="00202BB9" w:rsidP="00650330">
            <w:pPr>
              <w:autoSpaceDE w:val="0"/>
              <w:autoSpaceDN w:val="0"/>
              <w:adjustRightInd w:val="0"/>
              <w:spacing w:before="100" w:after="80" w:line="256" w:lineRule="auto"/>
              <w:ind w:left="57" w:right="57"/>
              <w:jc w:val="center"/>
              <w:rPr>
                <w:sz w:val="26"/>
                <w:szCs w:val="26"/>
              </w:rPr>
            </w:pPr>
            <w:r>
              <w:rPr>
                <w:sz w:val="26"/>
                <w:szCs w:val="26"/>
              </w:rPr>
              <w:t>Cục PTTH &amp;TTĐT</w:t>
            </w:r>
          </w:p>
        </w:tc>
        <w:tc>
          <w:tcPr>
            <w:tcW w:w="581" w:type="pct"/>
            <w:tcBorders>
              <w:top w:val="single" w:sz="2" w:space="0" w:color="auto"/>
              <w:left w:val="single" w:sz="2" w:space="0" w:color="auto"/>
              <w:bottom w:val="single" w:sz="2" w:space="0" w:color="auto"/>
              <w:right w:val="single" w:sz="2" w:space="0" w:color="auto"/>
            </w:tcBorders>
            <w:vAlign w:val="center"/>
            <w:hideMark/>
          </w:tcPr>
          <w:p w14:paraId="3BF1E00C" w14:textId="77777777" w:rsidR="00202BB9" w:rsidRDefault="00202BB9" w:rsidP="00650330">
            <w:pPr>
              <w:autoSpaceDE w:val="0"/>
              <w:autoSpaceDN w:val="0"/>
              <w:adjustRightInd w:val="0"/>
              <w:spacing w:before="100" w:after="80" w:line="256" w:lineRule="auto"/>
              <w:ind w:left="57" w:right="57"/>
              <w:jc w:val="center"/>
              <w:rPr>
                <w:sz w:val="26"/>
                <w:szCs w:val="26"/>
              </w:rPr>
            </w:pPr>
            <w:r>
              <w:rPr>
                <w:sz w:val="26"/>
                <w:szCs w:val="26"/>
              </w:rPr>
              <w:t>Vụ KHTC,</w:t>
            </w:r>
          </w:p>
          <w:p w14:paraId="492D05AC" w14:textId="77777777" w:rsidR="00202BB9" w:rsidRDefault="00202BB9" w:rsidP="00650330">
            <w:pPr>
              <w:autoSpaceDE w:val="0"/>
              <w:autoSpaceDN w:val="0"/>
              <w:adjustRightInd w:val="0"/>
              <w:spacing w:before="100" w:after="80" w:line="256" w:lineRule="auto"/>
              <w:ind w:left="57" w:right="57"/>
              <w:jc w:val="center"/>
              <w:rPr>
                <w:sz w:val="26"/>
                <w:szCs w:val="26"/>
              </w:rPr>
            </w:pPr>
            <w:r>
              <w:rPr>
                <w:sz w:val="26"/>
                <w:szCs w:val="26"/>
              </w:rPr>
              <w:t>VP Bộ</w:t>
            </w:r>
          </w:p>
        </w:tc>
        <w:tc>
          <w:tcPr>
            <w:tcW w:w="1094" w:type="pct"/>
            <w:tcBorders>
              <w:top w:val="single" w:sz="2" w:space="0" w:color="auto"/>
              <w:left w:val="single" w:sz="2" w:space="0" w:color="auto"/>
              <w:bottom w:val="single" w:sz="2" w:space="0" w:color="auto"/>
              <w:right w:val="single" w:sz="2" w:space="0" w:color="auto"/>
            </w:tcBorders>
            <w:vAlign w:val="center"/>
            <w:hideMark/>
          </w:tcPr>
          <w:p w14:paraId="5F3F851A" w14:textId="77777777" w:rsidR="00202BB9" w:rsidRDefault="00202BB9" w:rsidP="00650330">
            <w:pPr>
              <w:autoSpaceDE w:val="0"/>
              <w:autoSpaceDN w:val="0"/>
              <w:adjustRightInd w:val="0"/>
              <w:spacing w:before="100" w:after="80" w:line="256" w:lineRule="auto"/>
              <w:ind w:left="57" w:right="57"/>
              <w:jc w:val="both"/>
              <w:rPr>
                <w:sz w:val="26"/>
                <w:szCs w:val="26"/>
              </w:rPr>
            </w:pPr>
            <w:r>
              <w:rPr>
                <w:sz w:val="26"/>
                <w:szCs w:val="26"/>
              </w:rPr>
              <w:t>Năm: Trước 15/3 năm tiếp theo</w:t>
            </w:r>
          </w:p>
        </w:tc>
      </w:tr>
      <w:tr w:rsidR="00202BB9" w14:paraId="6823054C" w14:textId="77777777" w:rsidTr="00650330">
        <w:tc>
          <w:tcPr>
            <w:tcW w:w="547" w:type="pct"/>
            <w:tcBorders>
              <w:top w:val="single" w:sz="2" w:space="0" w:color="auto"/>
              <w:left w:val="single" w:sz="2" w:space="0" w:color="auto"/>
              <w:bottom w:val="single" w:sz="2" w:space="0" w:color="auto"/>
              <w:right w:val="single" w:sz="2" w:space="0" w:color="auto"/>
            </w:tcBorders>
            <w:vAlign w:val="center"/>
            <w:hideMark/>
          </w:tcPr>
          <w:p w14:paraId="59D9012D" w14:textId="77777777" w:rsidR="00202BB9" w:rsidRPr="0010481E" w:rsidRDefault="00C05168" w:rsidP="00650330">
            <w:pPr>
              <w:autoSpaceDE w:val="0"/>
              <w:autoSpaceDN w:val="0"/>
              <w:adjustRightInd w:val="0"/>
              <w:spacing w:before="100" w:after="80" w:line="256" w:lineRule="auto"/>
              <w:ind w:left="57" w:right="57"/>
              <w:jc w:val="center"/>
              <w:rPr>
                <w:color w:val="0000FF"/>
                <w:sz w:val="26"/>
                <w:szCs w:val="26"/>
              </w:rPr>
            </w:pPr>
            <w:hyperlink w:anchor="PTTH3_02_1" w:history="1">
              <w:r w:rsidR="00202BB9" w:rsidRPr="0010481E">
                <w:rPr>
                  <w:rStyle w:val="Hyperlink"/>
                  <w:color w:val="0000FF"/>
                  <w:sz w:val="26"/>
                  <w:szCs w:val="26"/>
                  <w:u w:val="none"/>
                </w:rPr>
                <w:t>PTTH3-02.1</w:t>
              </w:r>
            </w:hyperlink>
          </w:p>
        </w:tc>
        <w:tc>
          <w:tcPr>
            <w:tcW w:w="1554" w:type="pct"/>
            <w:tcBorders>
              <w:top w:val="single" w:sz="2" w:space="0" w:color="auto"/>
              <w:left w:val="single" w:sz="2" w:space="0" w:color="auto"/>
              <w:bottom w:val="single" w:sz="2" w:space="0" w:color="auto"/>
              <w:right w:val="single" w:sz="2" w:space="0" w:color="auto"/>
            </w:tcBorders>
            <w:vAlign w:val="center"/>
            <w:hideMark/>
          </w:tcPr>
          <w:p w14:paraId="750EFFC0" w14:textId="77777777" w:rsidR="00202BB9" w:rsidRDefault="00202BB9" w:rsidP="00650330">
            <w:pPr>
              <w:autoSpaceDE w:val="0"/>
              <w:autoSpaceDN w:val="0"/>
              <w:adjustRightInd w:val="0"/>
              <w:spacing w:before="100" w:after="80" w:line="256" w:lineRule="auto"/>
              <w:ind w:left="57" w:right="57"/>
              <w:jc w:val="both"/>
              <w:rPr>
                <w:sz w:val="26"/>
                <w:szCs w:val="26"/>
              </w:rPr>
            </w:pPr>
            <w:r>
              <w:rPr>
                <w:sz w:val="26"/>
                <w:szCs w:val="26"/>
              </w:rPr>
              <w:t>Tổng hợp cả nước một số kết quả hoạt động doanh nghiệp CCDV trò chơi điện tử trên mạng</w:t>
            </w:r>
          </w:p>
        </w:tc>
        <w:tc>
          <w:tcPr>
            <w:tcW w:w="590" w:type="pct"/>
            <w:tcBorders>
              <w:top w:val="single" w:sz="2" w:space="0" w:color="auto"/>
              <w:left w:val="single" w:sz="2" w:space="0" w:color="auto"/>
              <w:bottom w:val="single" w:sz="2" w:space="0" w:color="auto"/>
              <w:right w:val="single" w:sz="2" w:space="0" w:color="auto"/>
            </w:tcBorders>
            <w:vAlign w:val="center"/>
            <w:hideMark/>
          </w:tcPr>
          <w:p w14:paraId="5B7651E0" w14:textId="77777777" w:rsidR="00202BB9" w:rsidRDefault="00202BB9" w:rsidP="00650330">
            <w:pPr>
              <w:autoSpaceDE w:val="0"/>
              <w:autoSpaceDN w:val="0"/>
              <w:adjustRightInd w:val="0"/>
              <w:spacing w:before="100" w:after="80" w:line="256" w:lineRule="auto"/>
              <w:ind w:left="57" w:right="57"/>
              <w:jc w:val="center"/>
              <w:rPr>
                <w:sz w:val="26"/>
                <w:szCs w:val="26"/>
              </w:rPr>
            </w:pPr>
            <w:r>
              <w:rPr>
                <w:sz w:val="26"/>
                <w:szCs w:val="26"/>
              </w:rPr>
              <w:t>Quý, Năm</w:t>
            </w:r>
          </w:p>
        </w:tc>
        <w:tc>
          <w:tcPr>
            <w:tcW w:w="634" w:type="pct"/>
            <w:tcBorders>
              <w:top w:val="single" w:sz="2" w:space="0" w:color="auto"/>
              <w:left w:val="single" w:sz="2" w:space="0" w:color="auto"/>
              <w:bottom w:val="single" w:sz="2" w:space="0" w:color="auto"/>
              <w:right w:val="single" w:sz="2" w:space="0" w:color="auto"/>
            </w:tcBorders>
            <w:vAlign w:val="center"/>
            <w:hideMark/>
          </w:tcPr>
          <w:p w14:paraId="652FD238" w14:textId="77777777" w:rsidR="00202BB9" w:rsidRDefault="00202BB9" w:rsidP="00650330">
            <w:pPr>
              <w:autoSpaceDE w:val="0"/>
              <w:autoSpaceDN w:val="0"/>
              <w:adjustRightInd w:val="0"/>
              <w:spacing w:before="100" w:after="80" w:line="256" w:lineRule="auto"/>
              <w:ind w:left="57" w:right="57"/>
              <w:jc w:val="center"/>
              <w:rPr>
                <w:sz w:val="26"/>
                <w:szCs w:val="26"/>
              </w:rPr>
            </w:pPr>
            <w:r>
              <w:rPr>
                <w:sz w:val="26"/>
                <w:szCs w:val="26"/>
              </w:rPr>
              <w:t>Cục PTTH &amp;TTĐT</w:t>
            </w:r>
          </w:p>
        </w:tc>
        <w:tc>
          <w:tcPr>
            <w:tcW w:w="581" w:type="pct"/>
            <w:tcBorders>
              <w:top w:val="single" w:sz="2" w:space="0" w:color="auto"/>
              <w:left w:val="single" w:sz="2" w:space="0" w:color="auto"/>
              <w:bottom w:val="single" w:sz="2" w:space="0" w:color="auto"/>
              <w:right w:val="single" w:sz="2" w:space="0" w:color="auto"/>
            </w:tcBorders>
            <w:vAlign w:val="center"/>
            <w:hideMark/>
          </w:tcPr>
          <w:p w14:paraId="76A091FF" w14:textId="77777777" w:rsidR="00202BB9" w:rsidRDefault="00202BB9" w:rsidP="00650330">
            <w:pPr>
              <w:autoSpaceDE w:val="0"/>
              <w:autoSpaceDN w:val="0"/>
              <w:adjustRightInd w:val="0"/>
              <w:spacing w:before="100" w:after="80" w:line="256" w:lineRule="auto"/>
              <w:ind w:left="57" w:right="57"/>
              <w:jc w:val="center"/>
              <w:rPr>
                <w:sz w:val="26"/>
                <w:szCs w:val="26"/>
              </w:rPr>
            </w:pPr>
            <w:r>
              <w:rPr>
                <w:sz w:val="26"/>
                <w:szCs w:val="26"/>
              </w:rPr>
              <w:t>Vụ KHTC,</w:t>
            </w:r>
          </w:p>
          <w:p w14:paraId="090DD3CF" w14:textId="77777777" w:rsidR="00202BB9" w:rsidRDefault="00202BB9" w:rsidP="00650330">
            <w:pPr>
              <w:autoSpaceDE w:val="0"/>
              <w:autoSpaceDN w:val="0"/>
              <w:adjustRightInd w:val="0"/>
              <w:spacing w:before="100" w:after="80" w:line="256" w:lineRule="auto"/>
              <w:ind w:left="57" w:right="57"/>
              <w:jc w:val="center"/>
              <w:rPr>
                <w:sz w:val="26"/>
                <w:szCs w:val="26"/>
              </w:rPr>
            </w:pPr>
            <w:r>
              <w:rPr>
                <w:sz w:val="26"/>
                <w:szCs w:val="26"/>
              </w:rPr>
              <w:t>VP Bộ</w:t>
            </w:r>
          </w:p>
        </w:tc>
        <w:tc>
          <w:tcPr>
            <w:tcW w:w="1094" w:type="pct"/>
            <w:tcBorders>
              <w:top w:val="single" w:sz="2" w:space="0" w:color="auto"/>
              <w:left w:val="single" w:sz="2" w:space="0" w:color="auto"/>
              <w:bottom w:val="single" w:sz="2" w:space="0" w:color="auto"/>
              <w:right w:val="single" w:sz="2" w:space="0" w:color="auto"/>
            </w:tcBorders>
            <w:vAlign w:val="center"/>
            <w:hideMark/>
          </w:tcPr>
          <w:p w14:paraId="72835C86" w14:textId="77777777" w:rsidR="00202BB9" w:rsidRDefault="00202BB9" w:rsidP="00650330">
            <w:pPr>
              <w:autoSpaceDE w:val="0"/>
              <w:autoSpaceDN w:val="0"/>
              <w:adjustRightInd w:val="0"/>
              <w:spacing w:before="100" w:after="80" w:line="256" w:lineRule="auto"/>
              <w:ind w:left="57" w:right="57"/>
              <w:jc w:val="both"/>
              <w:rPr>
                <w:sz w:val="26"/>
                <w:szCs w:val="26"/>
              </w:rPr>
            </w:pPr>
            <w:r>
              <w:rPr>
                <w:sz w:val="26"/>
                <w:szCs w:val="26"/>
              </w:rPr>
              <w:t>Quý: Trước ngày 15 tháng tiếp theo quý.</w:t>
            </w:r>
          </w:p>
          <w:p w14:paraId="348186F4" w14:textId="77777777" w:rsidR="00202BB9" w:rsidRDefault="00202BB9" w:rsidP="00650330">
            <w:pPr>
              <w:autoSpaceDE w:val="0"/>
              <w:autoSpaceDN w:val="0"/>
              <w:adjustRightInd w:val="0"/>
              <w:spacing w:before="100" w:after="80" w:line="256" w:lineRule="auto"/>
              <w:ind w:left="57" w:right="57"/>
              <w:jc w:val="both"/>
              <w:rPr>
                <w:sz w:val="26"/>
                <w:szCs w:val="26"/>
              </w:rPr>
            </w:pPr>
            <w:r>
              <w:rPr>
                <w:sz w:val="26"/>
                <w:szCs w:val="26"/>
              </w:rPr>
              <w:t>Năm: Trước 15/3 năm tiếp theo.</w:t>
            </w:r>
          </w:p>
        </w:tc>
      </w:tr>
      <w:tr w:rsidR="00202BB9" w14:paraId="0534DFA3" w14:textId="77777777" w:rsidTr="00650330">
        <w:tc>
          <w:tcPr>
            <w:tcW w:w="547" w:type="pct"/>
            <w:tcBorders>
              <w:top w:val="single" w:sz="2" w:space="0" w:color="auto"/>
              <w:left w:val="single" w:sz="2" w:space="0" w:color="auto"/>
              <w:bottom w:val="single" w:sz="2" w:space="0" w:color="auto"/>
              <w:right w:val="single" w:sz="2" w:space="0" w:color="auto"/>
            </w:tcBorders>
            <w:vAlign w:val="center"/>
            <w:hideMark/>
          </w:tcPr>
          <w:p w14:paraId="228F1977" w14:textId="77777777" w:rsidR="00202BB9" w:rsidRPr="0010481E" w:rsidRDefault="00C05168" w:rsidP="00650330">
            <w:pPr>
              <w:autoSpaceDE w:val="0"/>
              <w:autoSpaceDN w:val="0"/>
              <w:adjustRightInd w:val="0"/>
              <w:spacing w:before="100" w:after="80" w:line="256" w:lineRule="auto"/>
              <w:ind w:left="57" w:right="57"/>
              <w:jc w:val="center"/>
              <w:rPr>
                <w:color w:val="0000FF"/>
                <w:sz w:val="26"/>
                <w:szCs w:val="26"/>
              </w:rPr>
            </w:pPr>
            <w:hyperlink w:anchor="PTTH4_03" w:history="1">
              <w:r w:rsidR="00202BB9" w:rsidRPr="0010481E">
                <w:rPr>
                  <w:rStyle w:val="Hyperlink"/>
                  <w:color w:val="0000FF"/>
                  <w:sz w:val="26"/>
                  <w:szCs w:val="26"/>
                  <w:u w:val="none"/>
                </w:rPr>
                <w:t>PTTH4-0</w:t>
              </w:r>
              <w:r w:rsidR="00202BB9" w:rsidRPr="0010481E">
                <w:rPr>
                  <w:rStyle w:val="Hyperlink"/>
                  <w:color w:val="0000FF"/>
                  <w:sz w:val="26"/>
                  <w:szCs w:val="26"/>
                  <w:u w:val="none"/>
                  <w:lang w:val="vi-VN"/>
                </w:rPr>
                <w:t>1</w:t>
              </w:r>
            </w:hyperlink>
          </w:p>
        </w:tc>
        <w:tc>
          <w:tcPr>
            <w:tcW w:w="1554" w:type="pct"/>
            <w:tcBorders>
              <w:top w:val="single" w:sz="2" w:space="0" w:color="auto"/>
              <w:left w:val="single" w:sz="2" w:space="0" w:color="auto"/>
              <w:bottom w:val="single" w:sz="2" w:space="0" w:color="auto"/>
              <w:right w:val="single" w:sz="2" w:space="0" w:color="auto"/>
            </w:tcBorders>
            <w:vAlign w:val="center"/>
            <w:hideMark/>
          </w:tcPr>
          <w:p w14:paraId="66D0B070" w14:textId="77777777" w:rsidR="00202BB9" w:rsidRDefault="00202BB9" w:rsidP="00650330">
            <w:pPr>
              <w:autoSpaceDE w:val="0"/>
              <w:autoSpaceDN w:val="0"/>
              <w:adjustRightInd w:val="0"/>
              <w:spacing w:before="100" w:after="80" w:line="256" w:lineRule="auto"/>
              <w:ind w:left="57" w:right="57"/>
              <w:jc w:val="both"/>
              <w:rPr>
                <w:sz w:val="26"/>
                <w:szCs w:val="26"/>
              </w:rPr>
            </w:pPr>
            <w:r>
              <w:rPr>
                <w:sz w:val="26"/>
                <w:szCs w:val="26"/>
              </w:rPr>
              <w:t>Tỷ lệ người tham gia mạng xã hội</w:t>
            </w:r>
          </w:p>
        </w:tc>
        <w:tc>
          <w:tcPr>
            <w:tcW w:w="590" w:type="pct"/>
            <w:tcBorders>
              <w:top w:val="single" w:sz="2" w:space="0" w:color="auto"/>
              <w:left w:val="single" w:sz="2" w:space="0" w:color="auto"/>
              <w:bottom w:val="single" w:sz="2" w:space="0" w:color="auto"/>
              <w:right w:val="single" w:sz="2" w:space="0" w:color="auto"/>
            </w:tcBorders>
            <w:vAlign w:val="center"/>
            <w:hideMark/>
          </w:tcPr>
          <w:p w14:paraId="6F0D9A17" w14:textId="77777777" w:rsidR="00202BB9" w:rsidRDefault="00202BB9" w:rsidP="00650330">
            <w:pPr>
              <w:autoSpaceDE w:val="0"/>
              <w:autoSpaceDN w:val="0"/>
              <w:adjustRightInd w:val="0"/>
              <w:spacing w:before="100" w:after="80" w:line="256" w:lineRule="auto"/>
              <w:ind w:left="57" w:right="57"/>
              <w:jc w:val="center"/>
              <w:rPr>
                <w:sz w:val="26"/>
                <w:szCs w:val="26"/>
              </w:rPr>
            </w:pPr>
            <w:r>
              <w:rPr>
                <w:sz w:val="26"/>
                <w:szCs w:val="26"/>
              </w:rPr>
              <w:t>Năm</w:t>
            </w:r>
          </w:p>
        </w:tc>
        <w:tc>
          <w:tcPr>
            <w:tcW w:w="634" w:type="pct"/>
            <w:tcBorders>
              <w:top w:val="single" w:sz="2" w:space="0" w:color="auto"/>
              <w:left w:val="single" w:sz="2" w:space="0" w:color="auto"/>
              <w:bottom w:val="single" w:sz="2" w:space="0" w:color="auto"/>
              <w:right w:val="single" w:sz="2" w:space="0" w:color="auto"/>
            </w:tcBorders>
            <w:vAlign w:val="center"/>
            <w:hideMark/>
          </w:tcPr>
          <w:p w14:paraId="77DD69A6" w14:textId="77777777" w:rsidR="00202BB9" w:rsidRDefault="00202BB9" w:rsidP="00650330">
            <w:pPr>
              <w:autoSpaceDE w:val="0"/>
              <w:autoSpaceDN w:val="0"/>
              <w:adjustRightInd w:val="0"/>
              <w:spacing w:before="100" w:after="80" w:line="256" w:lineRule="auto"/>
              <w:ind w:left="57" w:right="57"/>
              <w:jc w:val="center"/>
              <w:rPr>
                <w:sz w:val="26"/>
                <w:szCs w:val="26"/>
              </w:rPr>
            </w:pPr>
            <w:r>
              <w:rPr>
                <w:sz w:val="26"/>
                <w:szCs w:val="26"/>
              </w:rPr>
              <w:t>Cục PTTH &amp;TTĐT</w:t>
            </w:r>
          </w:p>
        </w:tc>
        <w:tc>
          <w:tcPr>
            <w:tcW w:w="581" w:type="pct"/>
            <w:tcBorders>
              <w:top w:val="single" w:sz="2" w:space="0" w:color="auto"/>
              <w:left w:val="single" w:sz="2" w:space="0" w:color="auto"/>
              <w:bottom w:val="single" w:sz="2" w:space="0" w:color="auto"/>
              <w:right w:val="single" w:sz="2" w:space="0" w:color="auto"/>
            </w:tcBorders>
            <w:vAlign w:val="center"/>
            <w:hideMark/>
          </w:tcPr>
          <w:p w14:paraId="042B0AE8" w14:textId="77777777" w:rsidR="00202BB9" w:rsidRDefault="00202BB9" w:rsidP="00650330">
            <w:pPr>
              <w:autoSpaceDE w:val="0"/>
              <w:autoSpaceDN w:val="0"/>
              <w:adjustRightInd w:val="0"/>
              <w:spacing w:before="100" w:after="80" w:line="256" w:lineRule="auto"/>
              <w:ind w:left="57" w:right="57"/>
              <w:jc w:val="center"/>
              <w:rPr>
                <w:sz w:val="26"/>
                <w:szCs w:val="26"/>
              </w:rPr>
            </w:pPr>
            <w:r>
              <w:rPr>
                <w:sz w:val="26"/>
                <w:szCs w:val="26"/>
              </w:rPr>
              <w:t>Vụ KHTC,</w:t>
            </w:r>
          </w:p>
          <w:p w14:paraId="024E14AA" w14:textId="77777777" w:rsidR="00202BB9" w:rsidRDefault="00202BB9" w:rsidP="00650330">
            <w:pPr>
              <w:autoSpaceDE w:val="0"/>
              <w:autoSpaceDN w:val="0"/>
              <w:adjustRightInd w:val="0"/>
              <w:spacing w:before="100" w:after="80" w:line="256" w:lineRule="auto"/>
              <w:ind w:left="57" w:right="57"/>
              <w:jc w:val="center"/>
              <w:rPr>
                <w:sz w:val="26"/>
                <w:szCs w:val="26"/>
              </w:rPr>
            </w:pPr>
            <w:r>
              <w:rPr>
                <w:sz w:val="26"/>
                <w:szCs w:val="26"/>
              </w:rPr>
              <w:t>VP Bộ</w:t>
            </w:r>
          </w:p>
        </w:tc>
        <w:tc>
          <w:tcPr>
            <w:tcW w:w="1094" w:type="pct"/>
            <w:tcBorders>
              <w:top w:val="single" w:sz="2" w:space="0" w:color="auto"/>
              <w:left w:val="single" w:sz="2" w:space="0" w:color="auto"/>
              <w:bottom w:val="single" w:sz="2" w:space="0" w:color="auto"/>
              <w:right w:val="single" w:sz="2" w:space="0" w:color="auto"/>
            </w:tcBorders>
            <w:vAlign w:val="center"/>
            <w:hideMark/>
          </w:tcPr>
          <w:p w14:paraId="087B81F2" w14:textId="77777777" w:rsidR="00202BB9" w:rsidRDefault="00202BB9" w:rsidP="00650330">
            <w:pPr>
              <w:autoSpaceDE w:val="0"/>
              <w:autoSpaceDN w:val="0"/>
              <w:adjustRightInd w:val="0"/>
              <w:spacing w:before="100" w:after="80" w:line="256" w:lineRule="auto"/>
              <w:ind w:left="57" w:right="57"/>
              <w:jc w:val="both"/>
              <w:rPr>
                <w:sz w:val="26"/>
                <w:szCs w:val="26"/>
              </w:rPr>
            </w:pPr>
            <w:r>
              <w:rPr>
                <w:sz w:val="26"/>
                <w:szCs w:val="26"/>
              </w:rPr>
              <w:t>Trước 15/3 năm tiếp theo</w:t>
            </w:r>
          </w:p>
        </w:tc>
      </w:tr>
    </w:tbl>
    <w:p w14:paraId="58741598" w14:textId="7AB0EB45" w:rsidR="00202BB9" w:rsidRDefault="00202BB9" w:rsidP="00202BB9">
      <w:pPr>
        <w:tabs>
          <w:tab w:val="left" w:pos="851"/>
          <w:tab w:val="left" w:pos="3400"/>
          <w:tab w:val="left" w:pos="4498"/>
          <w:tab w:val="left" w:pos="5598"/>
          <w:tab w:val="left" w:pos="6834"/>
          <w:tab w:val="left" w:pos="8364"/>
        </w:tabs>
        <w:autoSpaceDE w:val="0"/>
        <w:autoSpaceDN w:val="0"/>
        <w:adjustRightInd w:val="0"/>
        <w:spacing w:before="60" w:after="120"/>
        <w:ind w:left="-3"/>
        <w:jc w:val="both"/>
        <w:rPr>
          <w:rFonts w:eastAsia="Tahoma" w:cs="Tahoma"/>
          <w:b/>
          <w:sz w:val="26"/>
          <w:szCs w:val="26"/>
          <w:lang w:val="vi-VN" w:eastAsia="vi-VN"/>
        </w:rPr>
      </w:pPr>
    </w:p>
    <w:p w14:paraId="703EA4A8" w14:textId="0E342166" w:rsidR="00952B05" w:rsidRDefault="00952B05" w:rsidP="00202BB9">
      <w:pPr>
        <w:tabs>
          <w:tab w:val="left" w:pos="851"/>
          <w:tab w:val="left" w:pos="3400"/>
          <w:tab w:val="left" w:pos="4498"/>
          <w:tab w:val="left" w:pos="5598"/>
          <w:tab w:val="left" w:pos="6834"/>
          <w:tab w:val="left" w:pos="8364"/>
        </w:tabs>
        <w:autoSpaceDE w:val="0"/>
        <w:autoSpaceDN w:val="0"/>
        <w:adjustRightInd w:val="0"/>
        <w:spacing w:before="60" w:after="120"/>
        <w:ind w:left="-3"/>
        <w:jc w:val="both"/>
        <w:rPr>
          <w:rFonts w:eastAsia="Tahoma" w:cs="Tahoma"/>
          <w:b/>
          <w:sz w:val="26"/>
          <w:szCs w:val="26"/>
          <w:lang w:val="vi-VN" w:eastAsia="vi-VN"/>
        </w:rPr>
      </w:pPr>
    </w:p>
    <w:p w14:paraId="00F1FF74" w14:textId="5BEA6B4B" w:rsidR="00952B05" w:rsidRDefault="00952B05" w:rsidP="00202BB9">
      <w:pPr>
        <w:tabs>
          <w:tab w:val="left" w:pos="851"/>
          <w:tab w:val="left" w:pos="3400"/>
          <w:tab w:val="left" w:pos="4498"/>
          <w:tab w:val="left" w:pos="5598"/>
          <w:tab w:val="left" w:pos="6834"/>
          <w:tab w:val="left" w:pos="8364"/>
        </w:tabs>
        <w:autoSpaceDE w:val="0"/>
        <w:autoSpaceDN w:val="0"/>
        <w:adjustRightInd w:val="0"/>
        <w:spacing w:before="60" w:after="120"/>
        <w:ind w:left="-3"/>
        <w:jc w:val="both"/>
        <w:rPr>
          <w:rFonts w:eastAsia="Tahoma" w:cs="Tahoma"/>
          <w:b/>
          <w:sz w:val="26"/>
          <w:szCs w:val="26"/>
          <w:lang w:val="vi-VN" w:eastAsia="vi-VN"/>
        </w:rPr>
      </w:pPr>
    </w:p>
    <w:p w14:paraId="786D4B4D" w14:textId="23A79185" w:rsidR="00202BB9" w:rsidRPr="00A93D12" w:rsidRDefault="00952B05" w:rsidP="00202BB9">
      <w:pPr>
        <w:tabs>
          <w:tab w:val="left" w:pos="851"/>
          <w:tab w:val="left" w:pos="3400"/>
          <w:tab w:val="left" w:pos="4498"/>
          <w:tab w:val="left" w:pos="5598"/>
          <w:tab w:val="left" w:pos="6834"/>
          <w:tab w:val="left" w:pos="8364"/>
        </w:tabs>
        <w:autoSpaceDE w:val="0"/>
        <w:autoSpaceDN w:val="0"/>
        <w:adjustRightInd w:val="0"/>
        <w:spacing w:before="60" w:after="120"/>
        <w:ind w:left="-3"/>
        <w:jc w:val="both"/>
        <w:rPr>
          <w:b/>
          <w:sz w:val="26"/>
          <w:szCs w:val="26"/>
          <w:lang w:val="vi-VN"/>
        </w:rPr>
      </w:pPr>
      <w:r>
        <w:rPr>
          <w:b/>
          <w:sz w:val="26"/>
          <w:szCs w:val="26"/>
          <w:lang w:val="vi-VN"/>
        </w:rPr>
        <w:lastRenderedPageBreak/>
        <w:t>B</w:t>
      </w:r>
      <w:r w:rsidR="00202BB9" w:rsidRPr="00A93D12">
        <w:rPr>
          <w:b/>
          <w:sz w:val="26"/>
          <w:szCs w:val="26"/>
          <w:lang w:val="vi-VN"/>
        </w:rPr>
        <w:t xml:space="preserve">. Danh mục biểu mẫu áp dụng đối với các </w:t>
      </w:r>
      <w:r w:rsidR="00202BB9">
        <w:rPr>
          <w:b/>
          <w:sz w:val="26"/>
          <w:szCs w:val="26"/>
          <w:lang w:val="vi-VN"/>
        </w:rPr>
        <w:t>cơ quan phát thanh, truyền hình (</w:t>
      </w:r>
      <w:r w:rsidR="00202BB9" w:rsidRPr="00A93D12">
        <w:rPr>
          <w:b/>
          <w:sz w:val="26"/>
          <w:szCs w:val="26"/>
          <w:lang w:val="vi-VN"/>
        </w:rPr>
        <w:t xml:space="preserve">đài phát thanh, đài truyền hình, </w:t>
      </w:r>
      <w:r w:rsidR="00202BB9">
        <w:rPr>
          <w:b/>
          <w:sz w:val="26"/>
          <w:szCs w:val="26"/>
          <w:lang w:val="vi-VN"/>
        </w:rPr>
        <w:t>đài phát thanh và truyền hình, tổ chức</w:t>
      </w:r>
      <w:r w:rsidR="00202BB9" w:rsidRPr="00A93D12">
        <w:rPr>
          <w:b/>
          <w:sz w:val="26"/>
          <w:szCs w:val="26"/>
          <w:lang w:val="vi-VN"/>
        </w:rPr>
        <w:t xml:space="preserve"> hoạt động truyền hình</w:t>
      </w:r>
      <w:r w:rsidR="00202BB9">
        <w:rPr>
          <w:b/>
          <w:sz w:val="26"/>
          <w:szCs w:val="26"/>
          <w:lang w:val="vi-VN"/>
        </w:rPr>
        <w:t>);</w:t>
      </w:r>
      <w:r w:rsidR="00202BB9" w:rsidRPr="00A93D12">
        <w:rPr>
          <w:b/>
          <w:sz w:val="26"/>
          <w:szCs w:val="26"/>
          <w:lang w:val="vi-VN"/>
        </w:rPr>
        <w:t xml:space="preserve"> doanh nghiệp </w:t>
      </w:r>
      <w:r w:rsidR="00202BB9">
        <w:rPr>
          <w:b/>
          <w:sz w:val="26"/>
          <w:szCs w:val="26"/>
          <w:lang w:val="vi-VN"/>
        </w:rPr>
        <w:t xml:space="preserve">cung cấp dịch vụ </w:t>
      </w:r>
      <w:r w:rsidR="00202BB9" w:rsidRPr="00A93D12">
        <w:rPr>
          <w:b/>
          <w:sz w:val="26"/>
          <w:szCs w:val="26"/>
          <w:lang w:val="vi-VN"/>
        </w:rPr>
        <w:t>truyền hình trả tiền</w:t>
      </w:r>
      <w:r w:rsidR="00202BB9">
        <w:rPr>
          <w:b/>
          <w:sz w:val="26"/>
          <w:szCs w:val="26"/>
          <w:lang w:val="vi-VN"/>
        </w:rPr>
        <w:t>;</w:t>
      </w:r>
      <w:r w:rsidR="00202BB9" w:rsidRPr="00A93D12">
        <w:rPr>
          <w:b/>
          <w:sz w:val="26"/>
          <w:szCs w:val="26"/>
          <w:lang w:val="vi-VN"/>
        </w:rPr>
        <w:t xml:space="preserve"> doanh nghiệp </w:t>
      </w:r>
      <w:r w:rsidR="00202BB9">
        <w:rPr>
          <w:b/>
          <w:sz w:val="26"/>
          <w:szCs w:val="26"/>
          <w:lang w:val="vi-VN"/>
        </w:rPr>
        <w:t>cung cấp dịch vụ</w:t>
      </w:r>
      <w:r w:rsidR="00202BB9" w:rsidRPr="00A93D12">
        <w:rPr>
          <w:b/>
          <w:sz w:val="26"/>
          <w:szCs w:val="26"/>
          <w:lang w:val="vi-VN"/>
        </w:rPr>
        <w:t xml:space="preserve"> trò chơi điện tử trên mạng</w:t>
      </w:r>
    </w:p>
    <w:tbl>
      <w:tblPr>
        <w:tblW w:w="513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986"/>
        <w:gridCol w:w="2602"/>
        <w:gridCol w:w="1030"/>
        <w:gridCol w:w="1380"/>
        <w:gridCol w:w="1032"/>
        <w:gridCol w:w="2277"/>
      </w:tblGrid>
      <w:tr w:rsidR="00202BB9" w14:paraId="3448B788" w14:textId="77777777" w:rsidTr="00DE1CFE">
        <w:trPr>
          <w:tblHeader/>
        </w:trPr>
        <w:tc>
          <w:tcPr>
            <w:tcW w:w="471" w:type="pct"/>
            <w:tcBorders>
              <w:top w:val="single" w:sz="2" w:space="0" w:color="auto"/>
              <w:left w:val="single" w:sz="2" w:space="0" w:color="auto"/>
              <w:bottom w:val="single" w:sz="2" w:space="0" w:color="auto"/>
              <w:right w:val="single" w:sz="2" w:space="0" w:color="auto"/>
            </w:tcBorders>
            <w:vAlign w:val="center"/>
            <w:hideMark/>
          </w:tcPr>
          <w:p w14:paraId="13EEAF2E" w14:textId="77777777" w:rsidR="00202BB9" w:rsidRDefault="00202BB9" w:rsidP="00FE2530">
            <w:pPr>
              <w:autoSpaceDE w:val="0"/>
              <w:autoSpaceDN w:val="0"/>
              <w:adjustRightInd w:val="0"/>
              <w:spacing w:before="60" w:after="60" w:line="256" w:lineRule="auto"/>
              <w:ind w:left="57" w:right="57"/>
              <w:jc w:val="center"/>
              <w:rPr>
                <w:sz w:val="26"/>
                <w:szCs w:val="26"/>
              </w:rPr>
            </w:pPr>
            <w:r>
              <w:rPr>
                <w:b/>
                <w:bCs/>
                <w:sz w:val="26"/>
                <w:szCs w:val="26"/>
              </w:rPr>
              <w:t xml:space="preserve">Ký hiệu </w:t>
            </w:r>
          </w:p>
        </w:tc>
        <w:tc>
          <w:tcPr>
            <w:tcW w:w="1410" w:type="pct"/>
            <w:tcBorders>
              <w:top w:val="single" w:sz="2" w:space="0" w:color="auto"/>
              <w:left w:val="single" w:sz="2" w:space="0" w:color="auto"/>
              <w:bottom w:val="single" w:sz="2" w:space="0" w:color="auto"/>
              <w:right w:val="single" w:sz="2" w:space="0" w:color="auto"/>
            </w:tcBorders>
            <w:vAlign w:val="center"/>
            <w:hideMark/>
          </w:tcPr>
          <w:p w14:paraId="46C321E5" w14:textId="77777777" w:rsidR="00202BB9" w:rsidRDefault="00202BB9" w:rsidP="00FE2530">
            <w:pPr>
              <w:autoSpaceDE w:val="0"/>
              <w:autoSpaceDN w:val="0"/>
              <w:adjustRightInd w:val="0"/>
              <w:spacing w:before="60" w:after="60" w:line="256" w:lineRule="auto"/>
              <w:ind w:left="57" w:right="57"/>
              <w:jc w:val="center"/>
              <w:rPr>
                <w:sz w:val="26"/>
                <w:szCs w:val="26"/>
              </w:rPr>
            </w:pPr>
            <w:r>
              <w:rPr>
                <w:b/>
                <w:bCs/>
                <w:sz w:val="26"/>
                <w:szCs w:val="26"/>
              </w:rPr>
              <w:t>Tên biểu</w:t>
            </w:r>
          </w:p>
        </w:tc>
        <w:tc>
          <w:tcPr>
            <w:tcW w:w="565" w:type="pct"/>
            <w:tcBorders>
              <w:top w:val="single" w:sz="2" w:space="0" w:color="auto"/>
              <w:left w:val="single" w:sz="2" w:space="0" w:color="auto"/>
              <w:bottom w:val="single" w:sz="2" w:space="0" w:color="auto"/>
              <w:right w:val="single" w:sz="2" w:space="0" w:color="auto"/>
            </w:tcBorders>
            <w:vAlign w:val="center"/>
            <w:hideMark/>
          </w:tcPr>
          <w:p w14:paraId="46F83225" w14:textId="77777777" w:rsidR="00202BB9" w:rsidRPr="00723571" w:rsidRDefault="00202BB9" w:rsidP="00FE2530">
            <w:pPr>
              <w:autoSpaceDE w:val="0"/>
              <w:autoSpaceDN w:val="0"/>
              <w:adjustRightInd w:val="0"/>
              <w:spacing w:line="256" w:lineRule="auto"/>
              <w:ind w:left="57" w:right="57"/>
              <w:jc w:val="center"/>
              <w:rPr>
                <w:b/>
                <w:bCs/>
                <w:szCs w:val="26"/>
              </w:rPr>
            </w:pPr>
            <w:r w:rsidRPr="00723571">
              <w:rPr>
                <w:b/>
                <w:bCs/>
                <w:szCs w:val="26"/>
              </w:rPr>
              <w:t xml:space="preserve">Kỳ </w:t>
            </w:r>
          </w:p>
          <w:p w14:paraId="3AA89B1F" w14:textId="77777777" w:rsidR="00202BB9" w:rsidRDefault="00202BB9" w:rsidP="00FE2530">
            <w:pPr>
              <w:autoSpaceDE w:val="0"/>
              <w:autoSpaceDN w:val="0"/>
              <w:adjustRightInd w:val="0"/>
              <w:spacing w:line="256" w:lineRule="auto"/>
              <w:ind w:left="57" w:right="57"/>
              <w:jc w:val="center"/>
              <w:rPr>
                <w:sz w:val="26"/>
                <w:szCs w:val="26"/>
              </w:rPr>
            </w:pPr>
            <w:r w:rsidRPr="00723571">
              <w:rPr>
                <w:b/>
                <w:bCs/>
                <w:szCs w:val="26"/>
              </w:rPr>
              <w:t>báo cáo chính thức</w:t>
            </w:r>
          </w:p>
        </w:tc>
        <w:tc>
          <w:tcPr>
            <w:tcW w:w="753" w:type="pct"/>
            <w:tcBorders>
              <w:top w:val="single" w:sz="2" w:space="0" w:color="auto"/>
              <w:left w:val="single" w:sz="2" w:space="0" w:color="auto"/>
              <w:bottom w:val="single" w:sz="2" w:space="0" w:color="auto"/>
              <w:right w:val="single" w:sz="2" w:space="0" w:color="auto"/>
            </w:tcBorders>
            <w:vAlign w:val="center"/>
            <w:hideMark/>
          </w:tcPr>
          <w:p w14:paraId="7153BA64" w14:textId="77777777" w:rsidR="00202BB9" w:rsidRDefault="00202BB9" w:rsidP="00FE2530">
            <w:pPr>
              <w:autoSpaceDE w:val="0"/>
              <w:autoSpaceDN w:val="0"/>
              <w:adjustRightInd w:val="0"/>
              <w:spacing w:before="60" w:after="60" w:line="256" w:lineRule="auto"/>
              <w:ind w:left="57" w:right="57"/>
              <w:jc w:val="center"/>
              <w:rPr>
                <w:b/>
                <w:bCs/>
                <w:sz w:val="26"/>
                <w:szCs w:val="26"/>
              </w:rPr>
            </w:pPr>
            <w:r>
              <w:rPr>
                <w:b/>
                <w:bCs/>
                <w:sz w:val="26"/>
                <w:szCs w:val="26"/>
              </w:rPr>
              <w:t>Đơn vị</w:t>
            </w:r>
          </w:p>
          <w:p w14:paraId="34228F22" w14:textId="77777777" w:rsidR="00202BB9" w:rsidRDefault="00202BB9" w:rsidP="00FE2530">
            <w:pPr>
              <w:autoSpaceDE w:val="0"/>
              <w:autoSpaceDN w:val="0"/>
              <w:adjustRightInd w:val="0"/>
              <w:spacing w:before="60" w:after="60" w:line="256" w:lineRule="auto"/>
              <w:ind w:left="57" w:right="57"/>
              <w:jc w:val="center"/>
              <w:rPr>
                <w:sz w:val="26"/>
                <w:szCs w:val="26"/>
              </w:rPr>
            </w:pPr>
            <w:r>
              <w:rPr>
                <w:b/>
                <w:bCs/>
                <w:sz w:val="26"/>
                <w:szCs w:val="26"/>
              </w:rPr>
              <w:t>báo cáo</w:t>
            </w:r>
          </w:p>
        </w:tc>
        <w:tc>
          <w:tcPr>
            <w:tcW w:w="566" w:type="pct"/>
            <w:tcBorders>
              <w:top w:val="single" w:sz="2" w:space="0" w:color="auto"/>
              <w:left w:val="single" w:sz="2" w:space="0" w:color="auto"/>
              <w:bottom w:val="single" w:sz="2" w:space="0" w:color="auto"/>
              <w:right w:val="single" w:sz="2" w:space="0" w:color="auto"/>
            </w:tcBorders>
            <w:vAlign w:val="center"/>
            <w:hideMark/>
          </w:tcPr>
          <w:p w14:paraId="2CD9C81F" w14:textId="77777777" w:rsidR="00202BB9" w:rsidRDefault="00202BB9" w:rsidP="00FE2530">
            <w:pPr>
              <w:autoSpaceDE w:val="0"/>
              <w:autoSpaceDN w:val="0"/>
              <w:adjustRightInd w:val="0"/>
              <w:spacing w:before="60" w:after="60" w:line="256" w:lineRule="auto"/>
              <w:ind w:left="57" w:right="57"/>
              <w:jc w:val="center"/>
              <w:rPr>
                <w:b/>
                <w:bCs/>
                <w:sz w:val="26"/>
                <w:szCs w:val="26"/>
              </w:rPr>
            </w:pPr>
            <w:r>
              <w:rPr>
                <w:b/>
                <w:bCs/>
                <w:sz w:val="26"/>
                <w:szCs w:val="26"/>
              </w:rPr>
              <w:t xml:space="preserve">Đơn vị nhận </w:t>
            </w:r>
          </w:p>
          <w:p w14:paraId="39DF0CA7" w14:textId="77777777" w:rsidR="00202BB9" w:rsidRDefault="00202BB9" w:rsidP="00FE2530">
            <w:pPr>
              <w:autoSpaceDE w:val="0"/>
              <w:autoSpaceDN w:val="0"/>
              <w:adjustRightInd w:val="0"/>
              <w:spacing w:before="60" w:after="60" w:line="256" w:lineRule="auto"/>
              <w:ind w:left="57" w:right="57"/>
              <w:jc w:val="center"/>
              <w:rPr>
                <w:sz w:val="26"/>
                <w:szCs w:val="26"/>
              </w:rPr>
            </w:pPr>
            <w:r>
              <w:rPr>
                <w:b/>
                <w:bCs/>
                <w:sz w:val="26"/>
                <w:szCs w:val="26"/>
              </w:rPr>
              <w:t>báo cáo</w:t>
            </w:r>
          </w:p>
        </w:tc>
        <w:tc>
          <w:tcPr>
            <w:tcW w:w="1235" w:type="pct"/>
            <w:tcBorders>
              <w:top w:val="single" w:sz="2" w:space="0" w:color="auto"/>
              <w:left w:val="single" w:sz="2" w:space="0" w:color="auto"/>
              <w:bottom w:val="single" w:sz="2" w:space="0" w:color="auto"/>
              <w:right w:val="single" w:sz="2" w:space="0" w:color="auto"/>
            </w:tcBorders>
            <w:vAlign w:val="center"/>
            <w:hideMark/>
          </w:tcPr>
          <w:p w14:paraId="3CF52FC5" w14:textId="77777777" w:rsidR="00202BB9" w:rsidRDefault="00202BB9" w:rsidP="00FE2530">
            <w:pPr>
              <w:autoSpaceDE w:val="0"/>
              <w:autoSpaceDN w:val="0"/>
              <w:adjustRightInd w:val="0"/>
              <w:spacing w:before="60" w:after="60" w:line="256" w:lineRule="auto"/>
              <w:ind w:left="57" w:right="57"/>
              <w:jc w:val="center"/>
              <w:rPr>
                <w:b/>
                <w:bCs/>
                <w:sz w:val="26"/>
                <w:szCs w:val="26"/>
              </w:rPr>
            </w:pPr>
            <w:r>
              <w:rPr>
                <w:b/>
                <w:bCs/>
                <w:sz w:val="26"/>
                <w:szCs w:val="26"/>
              </w:rPr>
              <w:t xml:space="preserve">Thời gian </w:t>
            </w:r>
          </w:p>
          <w:p w14:paraId="25366EE3" w14:textId="77777777" w:rsidR="00202BB9" w:rsidRDefault="00202BB9" w:rsidP="00FE2530">
            <w:pPr>
              <w:autoSpaceDE w:val="0"/>
              <w:autoSpaceDN w:val="0"/>
              <w:adjustRightInd w:val="0"/>
              <w:spacing w:before="60" w:after="60" w:line="256" w:lineRule="auto"/>
              <w:ind w:left="57" w:right="57"/>
              <w:jc w:val="center"/>
              <w:rPr>
                <w:sz w:val="26"/>
                <w:szCs w:val="26"/>
              </w:rPr>
            </w:pPr>
            <w:r>
              <w:rPr>
                <w:b/>
                <w:bCs/>
                <w:sz w:val="26"/>
                <w:szCs w:val="26"/>
              </w:rPr>
              <w:t>nhận báo cáo</w:t>
            </w:r>
          </w:p>
        </w:tc>
      </w:tr>
      <w:tr w:rsidR="00202BB9" w14:paraId="68846F92" w14:textId="77777777" w:rsidTr="00DE1CFE">
        <w:trPr>
          <w:trHeight w:val="1381"/>
        </w:trPr>
        <w:tc>
          <w:tcPr>
            <w:tcW w:w="471" w:type="pct"/>
            <w:tcBorders>
              <w:top w:val="single" w:sz="2" w:space="0" w:color="auto"/>
              <w:left w:val="single" w:sz="2" w:space="0" w:color="auto"/>
              <w:bottom w:val="single" w:sz="2" w:space="0" w:color="auto"/>
              <w:right w:val="single" w:sz="2" w:space="0" w:color="auto"/>
            </w:tcBorders>
            <w:vAlign w:val="center"/>
            <w:hideMark/>
          </w:tcPr>
          <w:p w14:paraId="64B5B7AB" w14:textId="77777777" w:rsidR="00202BB9" w:rsidRPr="0010481E" w:rsidRDefault="00C05168" w:rsidP="00FE2530">
            <w:pPr>
              <w:autoSpaceDE w:val="0"/>
              <w:autoSpaceDN w:val="0"/>
              <w:adjustRightInd w:val="0"/>
              <w:spacing w:before="60" w:after="60" w:line="256" w:lineRule="auto"/>
              <w:ind w:left="57" w:right="57"/>
              <w:jc w:val="center"/>
              <w:rPr>
                <w:color w:val="0000FF"/>
                <w:sz w:val="26"/>
                <w:szCs w:val="26"/>
              </w:rPr>
            </w:pPr>
            <w:hyperlink w:anchor="PTTH1_02" w:history="1">
              <w:r w:rsidR="00202BB9" w:rsidRPr="0010481E">
                <w:rPr>
                  <w:rStyle w:val="Hyperlink"/>
                  <w:color w:val="0000FF"/>
                  <w:sz w:val="26"/>
                  <w:szCs w:val="26"/>
                  <w:u w:val="none"/>
                </w:rPr>
                <w:t>PTTH1-02</w:t>
              </w:r>
            </w:hyperlink>
          </w:p>
        </w:tc>
        <w:tc>
          <w:tcPr>
            <w:tcW w:w="1410" w:type="pct"/>
            <w:tcBorders>
              <w:top w:val="single" w:sz="2" w:space="0" w:color="auto"/>
              <w:left w:val="single" w:sz="2" w:space="0" w:color="auto"/>
              <w:bottom w:val="single" w:sz="2" w:space="0" w:color="auto"/>
              <w:right w:val="single" w:sz="2" w:space="0" w:color="auto"/>
            </w:tcBorders>
            <w:vAlign w:val="center"/>
            <w:hideMark/>
          </w:tcPr>
          <w:p w14:paraId="2A53FE1A" w14:textId="77777777" w:rsidR="00202BB9" w:rsidRDefault="00202BB9" w:rsidP="00FE2530">
            <w:pPr>
              <w:autoSpaceDE w:val="0"/>
              <w:autoSpaceDN w:val="0"/>
              <w:adjustRightInd w:val="0"/>
              <w:spacing w:before="60" w:after="60" w:line="256" w:lineRule="auto"/>
              <w:ind w:left="57" w:right="57"/>
              <w:jc w:val="both"/>
              <w:rPr>
                <w:sz w:val="26"/>
                <w:szCs w:val="26"/>
              </w:rPr>
            </w:pPr>
            <w:r>
              <w:rPr>
                <w:sz w:val="26"/>
                <w:szCs w:val="26"/>
              </w:rPr>
              <w:t>Một số kết quả hoạt động phát thanh, truyền hình</w:t>
            </w:r>
          </w:p>
        </w:tc>
        <w:tc>
          <w:tcPr>
            <w:tcW w:w="565" w:type="pct"/>
            <w:tcBorders>
              <w:top w:val="single" w:sz="2" w:space="0" w:color="auto"/>
              <w:left w:val="single" w:sz="2" w:space="0" w:color="auto"/>
              <w:bottom w:val="single" w:sz="2" w:space="0" w:color="auto"/>
              <w:right w:val="single" w:sz="2" w:space="0" w:color="auto"/>
            </w:tcBorders>
            <w:vAlign w:val="center"/>
            <w:hideMark/>
          </w:tcPr>
          <w:p w14:paraId="73480342" w14:textId="77777777" w:rsidR="00202BB9" w:rsidRDefault="00202BB9" w:rsidP="00FE2530">
            <w:pPr>
              <w:autoSpaceDE w:val="0"/>
              <w:autoSpaceDN w:val="0"/>
              <w:adjustRightInd w:val="0"/>
              <w:spacing w:before="60" w:after="60" w:line="256" w:lineRule="auto"/>
              <w:ind w:left="57" w:right="57"/>
              <w:jc w:val="center"/>
              <w:rPr>
                <w:sz w:val="26"/>
                <w:szCs w:val="26"/>
              </w:rPr>
            </w:pPr>
            <w:r>
              <w:rPr>
                <w:sz w:val="26"/>
                <w:szCs w:val="26"/>
              </w:rPr>
              <w:t>Quý</w:t>
            </w:r>
          </w:p>
          <w:p w14:paraId="2CB1F6AF" w14:textId="77777777" w:rsidR="00202BB9" w:rsidRDefault="00202BB9" w:rsidP="00FE2530">
            <w:pPr>
              <w:autoSpaceDE w:val="0"/>
              <w:autoSpaceDN w:val="0"/>
              <w:adjustRightInd w:val="0"/>
              <w:spacing w:before="60" w:after="60" w:line="256" w:lineRule="auto"/>
              <w:ind w:left="57" w:right="57"/>
              <w:jc w:val="center"/>
              <w:rPr>
                <w:sz w:val="26"/>
                <w:szCs w:val="26"/>
              </w:rPr>
            </w:pPr>
            <w:r>
              <w:rPr>
                <w:sz w:val="26"/>
                <w:szCs w:val="26"/>
              </w:rPr>
              <w:t>Năm</w:t>
            </w:r>
          </w:p>
        </w:tc>
        <w:tc>
          <w:tcPr>
            <w:tcW w:w="753" w:type="pct"/>
            <w:tcBorders>
              <w:top w:val="single" w:sz="2" w:space="0" w:color="auto"/>
              <w:left w:val="single" w:sz="2" w:space="0" w:color="auto"/>
              <w:bottom w:val="single" w:sz="2" w:space="0" w:color="auto"/>
              <w:right w:val="single" w:sz="2" w:space="0" w:color="auto"/>
            </w:tcBorders>
            <w:vAlign w:val="center"/>
            <w:hideMark/>
          </w:tcPr>
          <w:p w14:paraId="42516D38" w14:textId="77777777" w:rsidR="00202BB9" w:rsidRPr="00723571" w:rsidRDefault="00202BB9" w:rsidP="00FE2530">
            <w:pPr>
              <w:autoSpaceDE w:val="0"/>
              <w:autoSpaceDN w:val="0"/>
              <w:adjustRightInd w:val="0"/>
              <w:spacing w:before="60" w:after="60" w:line="256" w:lineRule="auto"/>
              <w:ind w:left="57" w:right="57"/>
              <w:jc w:val="center"/>
              <w:rPr>
                <w:sz w:val="26"/>
                <w:szCs w:val="26"/>
                <w:lang w:val="vi-VN"/>
              </w:rPr>
            </w:pPr>
            <w:r>
              <w:rPr>
                <w:sz w:val="26"/>
                <w:szCs w:val="26"/>
                <w:lang w:val="vi-VN"/>
              </w:rPr>
              <w:t>Cơ quan phát thanh, truyền hình</w:t>
            </w:r>
          </w:p>
        </w:tc>
        <w:tc>
          <w:tcPr>
            <w:tcW w:w="566" w:type="pct"/>
            <w:tcBorders>
              <w:top w:val="single" w:sz="2" w:space="0" w:color="auto"/>
              <w:left w:val="single" w:sz="2" w:space="0" w:color="auto"/>
              <w:bottom w:val="single" w:sz="2" w:space="0" w:color="auto"/>
              <w:right w:val="single" w:sz="2" w:space="0" w:color="auto"/>
            </w:tcBorders>
            <w:vAlign w:val="center"/>
            <w:hideMark/>
          </w:tcPr>
          <w:p w14:paraId="48D7C86C" w14:textId="77777777" w:rsidR="00202BB9" w:rsidRDefault="00202BB9" w:rsidP="00FE2530">
            <w:pPr>
              <w:autoSpaceDE w:val="0"/>
              <w:autoSpaceDN w:val="0"/>
              <w:adjustRightInd w:val="0"/>
              <w:spacing w:before="60" w:after="60" w:line="256" w:lineRule="auto"/>
              <w:ind w:left="57" w:right="57"/>
              <w:jc w:val="center"/>
              <w:rPr>
                <w:sz w:val="26"/>
                <w:szCs w:val="26"/>
              </w:rPr>
            </w:pPr>
            <w:r>
              <w:rPr>
                <w:sz w:val="26"/>
                <w:szCs w:val="26"/>
              </w:rPr>
              <w:t>Cục PTTH &amp; TTĐT</w:t>
            </w:r>
          </w:p>
        </w:tc>
        <w:tc>
          <w:tcPr>
            <w:tcW w:w="1235" w:type="pct"/>
            <w:tcBorders>
              <w:top w:val="single" w:sz="2" w:space="0" w:color="auto"/>
              <w:left w:val="single" w:sz="2" w:space="0" w:color="auto"/>
              <w:bottom w:val="single" w:sz="2" w:space="0" w:color="auto"/>
              <w:right w:val="single" w:sz="2" w:space="0" w:color="auto"/>
            </w:tcBorders>
            <w:vAlign w:val="center"/>
            <w:hideMark/>
          </w:tcPr>
          <w:p w14:paraId="1930B13A" w14:textId="77777777" w:rsidR="00202BB9" w:rsidRDefault="00202BB9" w:rsidP="00FE2530">
            <w:pPr>
              <w:autoSpaceDE w:val="0"/>
              <w:autoSpaceDN w:val="0"/>
              <w:adjustRightInd w:val="0"/>
              <w:spacing w:before="60" w:after="60" w:line="256" w:lineRule="auto"/>
              <w:ind w:left="57" w:right="57"/>
              <w:jc w:val="both"/>
              <w:rPr>
                <w:sz w:val="26"/>
                <w:szCs w:val="26"/>
              </w:rPr>
            </w:pPr>
            <w:r>
              <w:rPr>
                <w:sz w:val="26"/>
                <w:szCs w:val="26"/>
              </w:rPr>
              <w:t>Quý: Trước ngày 10 tháng tiếp theo quý.</w:t>
            </w:r>
          </w:p>
          <w:p w14:paraId="7C0BB750" w14:textId="77777777" w:rsidR="00202BB9" w:rsidRDefault="00202BB9" w:rsidP="00FE2530">
            <w:pPr>
              <w:autoSpaceDE w:val="0"/>
              <w:autoSpaceDN w:val="0"/>
              <w:adjustRightInd w:val="0"/>
              <w:spacing w:before="60" w:after="60" w:line="256" w:lineRule="auto"/>
              <w:ind w:left="57" w:right="57"/>
              <w:jc w:val="both"/>
              <w:rPr>
                <w:sz w:val="26"/>
                <w:szCs w:val="26"/>
              </w:rPr>
            </w:pPr>
            <w:r>
              <w:rPr>
                <w:sz w:val="26"/>
                <w:szCs w:val="26"/>
              </w:rPr>
              <w:t>Năm: Trước  05/3 năm tiếp theo.</w:t>
            </w:r>
          </w:p>
        </w:tc>
      </w:tr>
      <w:tr w:rsidR="00202BB9" w14:paraId="38E5AC88" w14:textId="77777777" w:rsidTr="00DE1CFE">
        <w:tc>
          <w:tcPr>
            <w:tcW w:w="471" w:type="pct"/>
            <w:tcBorders>
              <w:top w:val="single" w:sz="2" w:space="0" w:color="auto"/>
              <w:left w:val="single" w:sz="2" w:space="0" w:color="auto"/>
              <w:bottom w:val="single" w:sz="2" w:space="0" w:color="auto"/>
              <w:right w:val="single" w:sz="2" w:space="0" w:color="auto"/>
            </w:tcBorders>
            <w:vAlign w:val="center"/>
            <w:hideMark/>
          </w:tcPr>
          <w:p w14:paraId="3BB92974" w14:textId="77777777" w:rsidR="00202BB9" w:rsidRPr="0010481E" w:rsidRDefault="00C05168" w:rsidP="00FE2530">
            <w:pPr>
              <w:autoSpaceDE w:val="0"/>
              <w:autoSpaceDN w:val="0"/>
              <w:adjustRightInd w:val="0"/>
              <w:spacing w:before="60" w:after="60" w:line="256" w:lineRule="auto"/>
              <w:ind w:left="57" w:right="57"/>
              <w:jc w:val="center"/>
              <w:rPr>
                <w:color w:val="0000FF"/>
                <w:sz w:val="26"/>
                <w:szCs w:val="26"/>
              </w:rPr>
            </w:pPr>
            <w:hyperlink w:anchor="PTTH2_02" w:history="1">
              <w:r w:rsidR="00202BB9" w:rsidRPr="0010481E">
                <w:rPr>
                  <w:rStyle w:val="Hyperlink"/>
                  <w:color w:val="0000FF"/>
                  <w:sz w:val="26"/>
                  <w:szCs w:val="26"/>
                  <w:u w:val="none"/>
                </w:rPr>
                <w:t>PTTH2-02</w:t>
              </w:r>
            </w:hyperlink>
          </w:p>
        </w:tc>
        <w:tc>
          <w:tcPr>
            <w:tcW w:w="1410" w:type="pct"/>
            <w:tcBorders>
              <w:top w:val="single" w:sz="2" w:space="0" w:color="auto"/>
              <w:left w:val="single" w:sz="2" w:space="0" w:color="auto"/>
              <w:bottom w:val="single" w:sz="2" w:space="0" w:color="auto"/>
              <w:right w:val="single" w:sz="2" w:space="0" w:color="auto"/>
            </w:tcBorders>
            <w:vAlign w:val="center"/>
            <w:hideMark/>
          </w:tcPr>
          <w:p w14:paraId="497812D1" w14:textId="77777777" w:rsidR="00202BB9" w:rsidRDefault="00202BB9" w:rsidP="00FE2530">
            <w:pPr>
              <w:autoSpaceDE w:val="0"/>
              <w:autoSpaceDN w:val="0"/>
              <w:adjustRightInd w:val="0"/>
              <w:spacing w:before="60" w:after="60" w:line="256" w:lineRule="auto"/>
              <w:ind w:left="57" w:right="57"/>
              <w:jc w:val="both"/>
              <w:rPr>
                <w:sz w:val="26"/>
                <w:szCs w:val="26"/>
              </w:rPr>
            </w:pPr>
            <w:r>
              <w:rPr>
                <w:sz w:val="26"/>
                <w:szCs w:val="26"/>
              </w:rPr>
              <w:t>Một số kết quả hoạt động truyền hình trả tiền</w:t>
            </w:r>
          </w:p>
        </w:tc>
        <w:tc>
          <w:tcPr>
            <w:tcW w:w="565" w:type="pct"/>
            <w:tcBorders>
              <w:top w:val="single" w:sz="2" w:space="0" w:color="auto"/>
              <w:left w:val="single" w:sz="2" w:space="0" w:color="auto"/>
              <w:bottom w:val="single" w:sz="2" w:space="0" w:color="auto"/>
              <w:right w:val="single" w:sz="2" w:space="0" w:color="auto"/>
            </w:tcBorders>
            <w:vAlign w:val="center"/>
            <w:hideMark/>
          </w:tcPr>
          <w:p w14:paraId="1E76C74D" w14:textId="77777777" w:rsidR="00202BB9" w:rsidRDefault="00202BB9" w:rsidP="00FE2530">
            <w:pPr>
              <w:autoSpaceDE w:val="0"/>
              <w:autoSpaceDN w:val="0"/>
              <w:adjustRightInd w:val="0"/>
              <w:spacing w:before="60" w:after="60" w:line="256" w:lineRule="auto"/>
              <w:ind w:left="57" w:right="57"/>
              <w:jc w:val="center"/>
              <w:rPr>
                <w:sz w:val="26"/>
                <w:szCs w:val="26"/>
              </w:rPr>
            </w:pPr>
            <w:r>
              <w:rPr>
                <w:sz w:val="26"/>
                <w:szCs w:val="26"/>
              </w:rPr>
              <w:t>Quý,</w:t>
            </w:r>
          </w:p>
          <w:p w14:paraId="4DC8939D" w14:textId="77777777" w:rsidR="00202BB9" w:rsidRDefault="00202BB9" w:rsidP="00FE2530">
            <w:pPr>
              <w:autoSpaceDE w:val="0"/>
              <w:autoSpaceDN w:val="0"/>
              <w:adjustRightInd w:val="0"/>
              <w:spacing w:before="60" w:after="60" w:line="256" w:lineRule="auto"/>
              <w:ind w:left="57" w:right="57"/>
              <w:jc w:val="center"/>
              <w:rPr>
                <w:sz w:val="26"/>
                <w:szCs w:val="26"/>
              </w:rPr>
            </w:pPr>
            <w:r>
              <w:rPr>
                <w:sz w:val="26"/>
                <w:szCs w:val="26"/>
              </w:rPr>
              <w:t>Năm</w:t>
            </w:r>
          </w:p>
        </w:tc>
        <w:tc>
          <w:tcPr>
            <w:tcW w:w="753" w:type="pct"/>
            <w:tcBorders>
              <w:top w:val="single" w:sz="2" w:space="0" w:color="auto"/>
              <w:left w:val="single" w:sz="2" w:space="0" w:color="auto"/>
              <w:bottom w:val="single" w:sz="2" w:space="0" w:color="auto"/>
              <w:right w:val="single" w:sz="2" w:space="0" w:color="auto"/>
            </w:tcBorders>
            <w:vAlign w:val="center"/>
            <w:hideMark/>
          </w:tcPr>
          <w:p w14:paraId="22D3C22F" w14:textId="77777777" w:rsidR="00202BB9" w:rsidRDefault="00202BB9" w:rsidP="00FE2530">
            <w:pPr>
              <w:autoSpaceDE w:val="0"/>
              <w:autoSpaceDN w:val="0"/>
              <w:adjustRightInd w:val="0"/>
              <w:spacing w:before="60" w:after="60" w:line="256" w:lineRule="auto"/>
              <w:ind w:left="57" w:right="57"/>
              <w:jc w:val="center"/>
              <w:rPr>
                <w:sz w:val="26"/>
                <w:szCs w:val="26"/>
              </w:rPr>
            </w:pPr>
            <w:r>
              <w:rPr>
                <w:sz w:val="26"/>
                <w:szCs w:val="26"/>
              </w:rPr>
              <w:t>Doanh nghiệp CCDV THTT</w:t>
            </w:r>
          </w:p>
        </w:tc>
        <w:tc>
          <w:tcPr>
            <w:tcW w:w="566" w:type="pct"/>
            <w:tcBorders>
              <w:top w:val="single" w:sz="2" w:space="0" w:color="auto"/>
              <w:left w:val="single" w:sz="2" w:space="0" w:color="auto"/>
              <w:bottom w:val="single" w:sz="2" w:space="0" w:color="auto"/>
              <w:right w:val="single" w:sz="2" w:space="0" w:color="auto"/>
            </w:tcBorders>
            <w:vAlign w:val="center"/>
            <w:hideMark/>
          </w:tcPr>
          <w:p w14:paraId="30CD37E0" w14:textId="56381B9E" w:rsidR="00202BB9" w:rsidRDefault="00202BB9" w:rsidP="00FE2530">
            <w:pPr>
              <w:autoSpaceDE w:val="0"/>
              <w:autoSpaceDN w:val="0"/>
              <w:adjustRightInd w:val="0"/>
              <w:spacing w:before="60" w:after="60" w:line="256" w:lineRule="auto"/>
              <w:ind w:left="57" w:right="57"/>
              <w:jc w:val="center"/>
              <w:rPr>
                <w:sz w:val="26"/>
                <w:szCs w:val="26"/>
              </w:rPr>
            </w:pPr>
            <w:r>
              <w:rPr>
                <w:sz w:val="26"/>
                <w:szCs w:val="26"/>
              </w:rPr>
              <w:t xml:space="preserve">Cục PTTH &amp; TTĐT; </w:t>
            </w:r>
            <w:r w:rsidR="00520569">
              <w:rPr>
                <w:sz w:val="26"/>
                <w:szCs w:val="26"/>
              </w:rPr>
              <w:t>Sở TT&amp;TT</w:t>
            </w:r>
          </w:p>
        </w:tc>
        <w:tc>
          <w:tcPr>
            <w:tcW w:w="1235" w:type="pct"/>
            <w:tcBorders>
              <w:top w:val="single" w:sz="2" w:space="0" w:color="auto"/>
              <w:left w:val="single" w:sz="2" w:space="0" w:color="auto"/>
              <w:bottom w:val="single" w:sz="2" w:space="0" w:color="auto"/>
              <w:right w:val="single" w:sz="2" w:space="0" w:color="auto"/>
            </w:tcBorders>
            <w:vAlign w:val="center"/>
            <w:hideMark/>
          </w:tcPr>
          <w:p w14:paraId="4BE56C0F" w14:textId="77777777" w:rsidR="00202BB9" w:rsidRDefault="00202BB9" w:rsidP="00FE2530">
            <w:pPr>
              <w:autoSpaceDE w:val="0"/>
              <w:autoSpaceDN w:val="0"/>
              <w:adjustRightInd w:val="0"/>
              <w:spacing w:before="60" w:after="60" w:line="256" w:lineRule="auto"/>
              <w:ind w:left="57" w:right="57"/>
              <w:jc w:val="both"/>
              <w:rPr>
                <w:sz w:val="26"/>
                <w:szCs w:val="26"/>
              </w:rPr>
            </w:pPr>
            <w:r>
              <w:rPr>
                <w:sz w:val="26"/>
                <w:szCs w:val="26"/>
              </w:rPr>
              <w:t>Quý: Trước ngày 10 tháng tiếp theo quý.</w:t>
            </w:r>
          </w:p>
          <w:p w14:paraId="3B6F5391" w14:textId="77777777" w:rsidR="00202BB9" w:rsidRDefault="00202BB9" w:rsidP="00FE2530">
            <w:pPr>
              <w:autoSpaceDE w:val="0"/>
              <w:autoSpaceDN w:val="0"/>
              <w:adjustRightInd w:val="0"/>
              <w:spacing w:before="60" w:after="60" w:line="256" w:lineRule="auto"/>
              <w:ind w:left="57" w:right="57"/>
              <w:jc w:val="both"/>
              <w:rPr>
                <w:sz w:val="26"/>
                <w:szCs w:val="26"/>
              </w:rPr>
            </w:pPr>
            <w:r>
              <w:rPr>
                <w:sz w:val="26"/>
                <w:szCs w:val="26"/>
              </w:rPr>
              <w:t>Năm: Trước  05/3 năm tiếp theo.</w:t>
            </w:r>
          </w:p>
        </w:tc>
      </w:tr>
      <w:tr w:rsidR="00202BB9" w14:paraId="2B67329D" w14:textId="77777777" w:rsidTr="00DE1CFE">
        <w:trPr>
          <w:trHeight w:val="931"/>
        </w:trPr>
        <w:tc>
          <w:tcPr>
            <w:tcW w:w="471" w:type="pct"/>
            <w:tcBorders>
              <w:top w:val="single" w:sz="2" w:space="0" w:color="auto"/>
              <w:left w:val="single" w:sz="2" w:space="0" w:color="auto"/>
              <w:bottom w:val="single" w:sz="2" w:space="0" w:color="auto"/>
              <w:right w:val="single" w:sz="2" w:space="0" w:color="auto"/>
            </w:tcBorders>
            <w:vAlign w:val="center"/>
            <w:hideMark/>
          </w:tcPr>
          <w:p w14:paraId="5E18A27D" w14:textId="77777777" w:rsidR="00202BB9" w:rsidRPr="0010481E" w:rsidRDefault="00C05168" w:rsidP="00FE2530">
            <w:pPr>
              <w:autoSpaceDE w:val="0"/>
              <w:autoSpaceDN w:val="0"/>
              <w:adjustRightInd w:val="0"/>
              <w:spacing w:before="60" w:after="60" w:line="256" w:lineRule="auto"/>
              <w:ind w:left="57" w:right="57"/>
              <w:jc w:val="center"/>
              <w:rPr>
                <w:color w:val="0000FF"/>
                <w:sz w:val="26"/>
                <w:szCs w:val="26"/>
              </w:rPr>
            </w:pPr>
            <w:hyperlink w:anchor="PTTH2_03" w:history="1">
              <w:r w:rsidR="00202BB9" w:rsidRPr="0010481E">
                <w:rPr>
                  <w:rStyle w:val="Hyperlink"/>
                  <w:color w:val="0000FF"/>
                  <w:sz w:val="26"/>
                  <w:szCs w:val="26"/>
                  <w:u w:val="none"/>
                </w:rPr>
                <w:t>PTTH2-03</w:t>
              </w:r>
            </w:hyperlink>
          </w:p>
        </w:tc>
        <w:tc>
          <w:tcPr>
            <w:tcW w:w="1410" w:type="pct"/>
            <w:tcBorders>
              <w:top w:val="single" w:sz="2" w:space="0" w:color="auto"/>
              <w:left w:val="single" w:sz="2" w:space="0" w:color="auto"/>
              <w:bottom w:val="single" w:sz="2" w:space="0" w:color="auto"/>
              <w:right w:val="single" w:sz="2" w:space="0" w:color="auto"/>
            </w:tcBorders>
            <w:vAlign w:val="center"/>
            <w:hideMark/>
          </w:tcPr>
          <w:p w14:paraId="721E8161" w14:textId="46E8264A" w:rsidR="00202BB9" w:rsidRPr="00C777B4" w:rsidRDefault="00202BB9" w:rsidP="00960972">
            <w:pPr>
              <w:autoSpaceDE w:val="0"/>
              <w:autoSpaceDN w:val="0"/>
              <w:adjustRightInd w:val="0"/>
              <w:spacing w:before="60" w:after="60" w:line="256" w:lineRule="auto"/>
              <w:ind w:left="57" w:right="57"/>
              <w:jc w:val="both"/>
              <w:rPr>
                <w:sz w:val="26"/>
                <w:szCs w:val="26"/>
                <w:lang w:val="vi-VN"/>
              </w:rPr>
            </w:pPr>
            <w:r>
              <w:rPr>
                <w:sz w:val="26"/>
                <w:szCs w:val="26"/>
              </w:rPr>
              <w:t xml:space="preserve">Số lượng thuê bao truyền hình trả tiền theo </w:t>
            </w:r>
            <w:r w:rsidR="00960972">
              <w:rPr>
                <w:sz w:val="26"/>
                <w:szCs w:val="26"/>
                <w:lang w:val="vi-VN"/>
              </w:rPr>
              <w:t xml:space="preserve">địa bàn </w:t>
            </w:r>
            <w:r>
              <w:rPr>
                <w:sz w:val="26"/>
                <w:szCs w:val="26"/>
              </w:rPr>
              <w:t>tỉnh /thành phố</w:t>
            </w:r>
            <w:r w:rsidR="00C777B4">
              <w:rPr>
                <w:sz w:val="26"/>
                <w:szCs w:val="26"/>
                <w:lang w:val="vi-VN"/>
              </w:rPr>
              <w:t xml:space="preserve"> trực thuộc Trung ương</w:t>
            </w:r>
          </w:p>
        </w:tc>
        <w:tc>
          <w:tcPr>
            <w:tcW w:w="565" w:type="pct"/>
            <w:tcBorders>
              <w:top w:val="single" w:sz="2" w:space="0" w:color="auto"/>
              <w:left w:val="single" w:sz="2" w:space="0" w:color="auto"/>
              <w:bottom w:val="single" w:sz="2" w:space="0" w:color="auto"/>
              <w:right w:val="single" w:sz="2" w:space="0" w:color="auto"/>
            </w:tcBorders>
            <w:vAlign w:val="center"/>
            <w:hideMark/>
          </w:tcPr>
          <w:p w14:paraId="17565CA1" w14:textId="77777777" w:rsidR="00202BB9" w:rsidRDefault="00202BB9" w:rsidP="00FE2530">
            <w:pPr>
              <w:autoSpaceDE w:val="0"/>
              <w:autoSpaceDN w:val="0"/>
              <w:adjustRightInd w:val="0"/>
              <w:spacing w:before="60" w:after="60" w:line="256" w:lineRule="auto"/>
              <w:ind w:left="57" w:right="57"/>
              <w:jc w:val="center"/>
              <w:rPr>
                <w:sz w:val="26"/>
                <w:szCs w:val="26"/>
              </w:rPr>
            </w:pPr>
            <w:r>
              <w:rPr>
                <w:sz w:val="26"/>
                <w:szCs w:val="26"/>
              </w:rPr>
              <w:t>Năm</w:t>
            </w:r>
          </w:p>
        </w:tc>
        <w:tc>
          <w:tcPr>
            <w:tcW w:w="753" w:type="pct"/>
            <w:tcBorders>
              <w:top w:val="single" w:sz="2" w:space="0" w:color="auto"/>
              <w:left w:val="single" w:sz="2" w:space="0" w:color="auto"/>
              <w:bottom w:val="single" w:sz="2" w:space="0" w:color="auto"/>
              <w:right w:val="single" w:sz="2" w:space="0" w:color="auto"/>
            </w:tcBorders>
            <w:vAlign w:val="center"/>
            <w:hideMark/>
          </w:tcPr>
          <w:p w14:paraId="672C3FAA" w14:textId="77777777" w:rsidR="00202BB9" w:rsidRDefault="00202BB9" w:rsidP="00FE2530">
            <w:pPr>
              <w:autoSpaceDE w:val="0"/>
              <w:autoSpaceDN w:val="0"/>
              <w:adjustRightInd w:val="0"/>
              <w:spacing w:before="60" w:after="60" w:line="256" w:lineRule="auto"/>
              <w:ind w:left="57" w:right="57"/>
              <w:jc w:val="center"/>
              <w:rPr>
                <w:sz w:val="26"/>
                <w:szCs w:val="26"/>
              </w:rPr>
            </w:pPr>
            <w:r>
              <w:rPr>
                <w:sz w:val="26"/>
                <w:szCs w:val="26"/>
              </w:rPr>
              <w:t>Doanh nghiệp CCDV THTT</w:t>
            </w:r>
          </w:p>
        </w:tc>
        <w:tc>
          <w:tcPr>
            <w:tcW w:w="566" w:type="pct"/>
            <w:tcBorders>
              <w:top w:val="single" w:sz="2" w:space="0" w:color="auto"/>
              <w:left w:val="single" w:sz="2" w:space="0" w:color="auto"/>
              <w:bottom w:val="single" w:sz="2" w:space="0" w:color="auto"/>
              <w:right w:val="single" w:sz="2" w:space="0" w:color="auto"/>
            </w:tcBorders>
            <w:vAlign w:val="center"/>
            <w:hideMark/>
          </w:tcPr>
          <w:p w14:paraId="279338EC" w14:textId="77777777" w:rsidR="00202BB9" w:rsidRDefault="00202BB9" w:rsidP="00FE2530">
            <w:pPr>
              <w:autoSpaceDE w:val="0"/>
              <w:autoSpaceDN w:val="0"/>
              <w:adjustRightInd w:val="0"/>
              <w:spacing w:before="60" w:after="60" w:line="256" w:lineRule="auto"/>
              <w:ind w:left="57" w:right="57"/>
              <w:jc w:val="center"/>
              <w:rPr>
                <w:sz w:val="26"/>
                <w:szCs w:val="26"/>
              </w:rPr>
            </w:pPr>
            <w:r>
              <w:rPr>
                <w:sz w:val="26"/>
                <w:szCs w:val="26"/>
              </w:rPr>
              <w:t>Cục PTTH &amp; TTĐT</w:t>
            </w:r>
          </w:p>
        </w:tc>
        <w:tc>
          <w:tcPr>
            <w:tcW w:w="1235" w:type="pct"/>
            <w:tcBorders>
              <w:top w:val="single" w:sz="2" w:space="0" w:color="auto"/>
              <w:left w:val="single" w:sz="2" w:space="0" w:color="auto"/>
              <w:bottom w:val="single" w:sz="2" w:space="0" w:color="auto"/>
              <w:right w:val="single" w:sz="2" w:space="0" w:color="auto"/>
            </w:tcBorders>
            <w:vAlign w:val="center"/>
            <w:hideMark/>
          </w:tcPr>
          <w:p w14:paraId="55FB793E" w14:textId="77777777" w:rsidR="00202BB9" w:rsidRDefault="00202BB9" w:rsidP="00FE2530">
            <w:pPr>
              <w:autoSpaceDE w:val="0"/>
              <w:autoSpaceDN w:val="0"/>
              <w:adjustRightInd w:val="0"/>
              <w:spacing w:before="60" w:after="60" w:line="256" w:lineRule="auto"/>
              <w:ind w:left="57" w:right="57"/>
              <w:jc w:val="both"/>
              <w:rPr>
                <w:sz w:val="26"/>
                <w:szCs w:val="26"/>
              </w:rPr>
            </w:pPr>
            <w:r>
              <w:rPr>
                <w:sz w:val="26"/>
                <w:szCs w:val="26"/>
              </w:rPr>
              <w:t>Trước  05/3 năm tiếp theo</w:t>
            </w:r>
          </w:p>
        </w:tc>
      </w:tr>
      <w:tr w:rsidR="00202BB9" w14:paraId="534BA7F7" w14:textId="77777777" w:rsidTr="00DE1CFE">
        <w:tc>
          <w:tcPr>
            <w:tcW w:w="471" w:type="pct"/>
            <w:tcBorders>
              <w:top w:val="single" w:sz="2" w:space="0" w:color="auto"/>
              <w:left w:val="single" w:sz="2" w:space="0" w:color="auto"/>
              <w:bottom w:val="single" w:sz="2" w:space="0" w:color="auto"/>
              <w:right w:val="single" w:sz="2" w:space="0" w:color="auto"/>
            </w:tcBorders>
            <w:vAlign w:val="center"/>
            <w:hideMark/>
          </w:tcPr>
          <w:p w14:paraId="310D8AE0" w14:textId="77777777" w:rsidR="00202BB9" w:rsidRPr="0010481E" w:rsidRDefault="00C05168" w:rsidP="00FE2530">
            <w:pPr>
              <w:autoSpaceDE w:val="0"/>
              <w:autoSpaceDN w:val="0"/>
              <w:adjustRightInd w:val="0"/>
              <w:spacing w:before="60" w:after="60" w:line="256" w:lineRule="auto"/>
              <w:ind w:left="57" w:right="57"/>
              <w:jc w:val="center"/>
              <w:rPr>
                <w:color w:val="0000FF"/>
                <w:sz w:val="26"/>
                <w:szCs w:val="26"/>
              </w:rPr>
            </w:pPr>
            <w:hyperlink w:anchor="PTTH3_02" w:history="1">
              <w:r w:rsidR="00202BB9" w:rsidRPr="0010481E">
                <w:rPr>
                  <w:rStyle w:val="Hyperlink"/>
                  <w:color w:val="0000FF"/>
                  <w:sz w:val="26"/>
                  <w:szCs w:val="26"/>
                  <w:u w:val="none"/>
                </w:rPr>
                <w:t>PTTH3-02</w:t>
              </w:r>
            </w:hyperlink>
          </w:p>
        </w:tc>
        <w:tc>
          <w:tcPr>
            <w:tcW w:w="1410" w:type="pct"/>
            <w:tcBorders>
              <w:top w:val="single" w:sz="2" w:space="0" w:color="auto"/>
              <w:left w:val="single" w:sz="2" w:space="0" w:color="auto"/>
              <w:bottom w:val="single" w:sz="2" w:space="0" w:color="auto"/>
              <w:right w:val="single" w:sz="2" w:space="0" w:color="auto"/>
            </w:tcBorders>
            <w:vAlign w:val="center"/>
            <w:hideMark/>
          </w:tcPr>
          <w:p w14:paraId="6F95850B" w14:textId="77777777" w:rsidR="00202BB9" w:rsidRDefault="00202BB9" w:rsidP="00FE2530">
            <w:pPr>
              <w:autoSpaceDE w:val="0"/>
              <w:autoSpaceDN w:val="0"/>
              <w:adjustRightInd w:val="0"/>
              <w:spacing w:before="60" w:after="60" w:line="256" w:lineRule="auto"/>
              <w:ind w:left="57" w:right="57"/>
              <w:jc w:val="both"/>
              <w:rPr>
                <w:sz w:val="26"/>
                <w:szCs w:val="26"/>
              </w:rPr>
            </w:pPr>
            <w:r>
              <w:rPr>
                <w:sz w:val="26"/>
                <w:szCs w:val="26"/>
              </w:rPr>
              <w:t xml:space="preserve">Một số kết quả hoạt động CCDV trò chơi điện tử trên mạng </w:t>
            </w:r>
          </w:p>
        </w:tc>
        <w:tc>
          <w:tcPr>
            <w:tcW w:w="565" w:type="pct"/>
            <w:tcBorders>
              <w:top w:val="single" w:sz="2" w:space="0" w:color="auto"/>
              <w:left w:val="single" w:sz="2" w:space="0" w:color="auto"/>
              <w:bottom w:val="single" w:sz="2" w:space="0" w:color="auto"/>
              <w:right w:val="single" w:sz="2" w:space="0" w:color="auto"/>
            </w:tcBorders>
            <w:vAlign w:val="center"/>
            <w:hideMark/>
          </w:tcPr>
          <w:p w14:paraId="561DF6BF" w14:textId="77777777" w:rsidR="00202BB9" w:rsidRDefault="00202BB9" w:rsidP="00FE2530">
            <w:pPr>
              <w:autoSpaceDE w:val="0"/>
              <w:autoSpaceDN w:val="0"/>
              <w:adjustRightInd w:val="0"/>
              <w:spacing w:before="60" w:after="60" w:line="256" w:lineRule="auto"/>
              <w:ind w:left="57" w:right="57"/>
              <w:jc w:val="center"/>
              <w:rPr>
                <w:sz w:val="26"/>
                <w:szCs w:val="26"/>
              </w:rPr>
            </w:pPr>
            <w:r>
              <w:rPr>
                <w:sz w:val="26"/>
                <w:szCs w:val="26"/>
              </w:rPr>
              <w:t xml:space="preserve">Quý, </w:t>
            </w:r>
          </w:p>
          <w:p w14:paraId="568FF20D" w14:textId="77777777" w:rsidR="00202BB9" w:rsidRDefault="00202BB9" w:rsidP="00FE2530">
            <w:pPr>
              <w:autoSpaceDE w:val="0"/>
              <w:autoSpaceDN w:val="0"/>
              <w:adjustRightInd w:val="0"/>
              <w:spacing w:before="60" w:after="60" w:line="256" w:lineRule="auto"/>
              <w:ind w:left="57" w:right="57"/>
              <w:jc w:val="center"/>
              <w:rPr>
                <w:sz w:val="26"/>
                <w:szCs w:val="26"/>
              </w:rPr>
            </w:pPr>
            <w:r>
              <w:rPr>
                <w:sz w:val="26"/>
                <w:szCs w:val="26"/>
              </w:rPr>
              <w:t>Năm</w:t>
            </w:r>
          </w:p>
        </w:tc>
        <w:tc>
          <w:tcPr>
            <w:tcW w:w="753" w:type="pct"/>
            <w:tcBorders>
              <w:top w:val="single" w:sz="2" w:space="0" w:color="auto"/>
              <w:left w:val="single" w:sz="2" w:space="0" w:color="auto"/>
              <w:bottom w:val="single" w:sz="2" w:space="0" w:color="auto"/>
              <w:right w:val="single" w:sz="2" w:space="0" w:color="auto"/>
            </w:tcBorders>
            <w:vAlign w:val="center"/>
            <w:hideMark/>
          </w:tcPr>
          <w:p w14:paraId="6B45AF71" w14:textId="77777777" w:rsidR="00202BB9" w:rsidRDefault="00202BB9" w:rsidP="00FE2530">
            <w:pPr>
              <w:autoSpaceDE w:val="0"/>
              <w:autoSpaceDN w:val="0"/>
              <w:adjustRightInd w:val="0"/>
              <w:spacing w:before="60" w:after="60" w:line="256" w:lineRule="auto"/>
              <w:ind w:left="57" w:right="57"/>
              <w:jc w:val="center"/>
              <w:rPr>
                <w:sz w:val="26"/>
                <w:szCs w:val="26"/>
              </w:rPr>
            </w:pPr>
            <w:r>
              <w:rPr>
                <w:sz w:val="26"/>
                <w:szCs w:val="26"/>
              </w:rPr>
              <w:t>Doanh nghiệp CCDV trò chơi điện tử</w:t>
            </w:r>
          </w:p>
        </w:tc>
        <w:tc>
          <w:tcPr>
            <w:tcW w:w="566" w:type="pct"/>
            <w:tcBorders>
              <w:top w:val="single" w:sz="2" w:space="0" w:color="auto"/>
              <w:left w:val="single" w:sz="2" w:space="0" w:color="auto"/>
              <w:bottom w:val="single" w:sz="2" w:space="0" w:color="auto"/>
              <w:right w:val="single" w:sz="2" w:space="0" w:color="auto"/>
            </w:tcBorders>
            <w:vAlign w:val="center"/>
            <w:hideMark/>
          </w:tcPr>
          <w:p w14:paraId="6B687045" w14:textId="77777777" w:rsidR="00202BB9" w:rsidRDefault="00202BB9" w:rsidP="00FE2530">
            <w:pPr>
              <w:autoSpaceDE w:val="0"/>
              <w:autoSpaceDN w:val="0"/>
              <w:adjustRightInd w:val="0"/>
              <w:spacing w:before="60" w:after="60" w:line="256" w:lineRule="auto"/>
              <w:ind w:left="57" w:right="57"/>
              <w:jc w:val="center"/>
              <w:rPr>
                <w:sz w:val="26"/>
                <w:szCs w:val="26"/>
              </w:rPr>
            </w:pPr>
            <w:r>
              <w:rPr>
                <w:sz w:val="26"/>
                <w:szCs w:val="26"/>
              </w:rPr>
              <w:t>Cục PTTH &amp; TTĐT</w:t>
            </w:r>
          </w:p>
        </w:tc>
        <w:tc>
          <w:tcPr>
            <w:tcW w:w="1235" w:type="pct"/>
            <w:tcBorders>
              <w:top w:val="single" w:sz="2" w:space="0" w:color="auto"/>
              <w:left w:val="single" w:sz="2" w:space="0" w:color="auto"/>
              <w:bottom w:val="single" w:sz="2" w:space="0" w:color="auto"/>
              <w:right w:val="single" w:sz="2" w:space="0" w:color="auto"/>
            </w:tcBorders>
            <w:vAlign w:val="center"/>
            <w:hideMark/>
          </w:tcPr>
          <w:p w14:paraId="20A7E867" w14:textId="77777777" w:rsidR="00202BB9" w:rsidRDefault="00202BB9" w:rsidP="00FE2530">
            <w:pPr>
              <w:autoSpaceDE w:val="0"/>
              <w:autoSpaceDN w:val="0"/>
              <w:adjustRightInd w:val="0"/>
              <w:spacing w:before="60" w:after="60" w:line="256" w:lineRule="auto"/>
              <w:ind w:left="57" w:right="57"/>
              <w:jc w:val="both"/>
              <w:rPr>
                <w:sz w:val="26"/>
                <w:szCs w:val="26"/>
              </w:rPr>
            </w:pPr>
            <w:r>
              <w:rPr>
                <w:sz w:val="26"/>
                <w:szCs w:val="26"/>
              </w:rPr>
              <w:t>Quý: Trước ngày 10 tháng tiếp theo quý.</w:t>
            </w:r>
          </w:p>
          <w:p w14:paraId="648B6918" w14:textId="77777777" w:rsidR="00202BB9" w:rsidRDefault="00202BB9" w:rsidP="00FE2530">
            <w:pPr>
              <w:autoSpaceDE w:val="0"/>
              <w:autoSpaceDN w:val="0"/>
              <w:adjustRightInd w:val="0"/>
              <w:spacing w:before="60" w:after="60" w:line="256" w:lineRule="auto"/>
              <w:ind w:left="57" w:right="57"/>
              <w:jc w:val="both"/>
              <w:rPr>
                <w:sz w:val="26"/>
                <w:szCs w:val="26"/>
              </w:rPr>
            </w:pPr>
            <w:r>
              <w:rPr>
                <w:sz w:val="26"/>
                <w:szCs w:val="26"/>
              </w:rPr>
              <w:t>Năm: Trước  05/3 năm tiếp theo.</w:t>
            </w:r>
          </w:p>
        </w:tc>
      </w:tr>
    </w:tbl>
    <w:p w14:paraId="18779E4D" w14:textId="77777777" w:rsidR="00202BB9" w:rsidRDefault="00202BB9" w:rsidP="00202BB9">
      <w:pPr>
        <w:tabs>
          <w:tab w:val="left" w:pos="851"/>
          <w:tab w:val="left" w:pos="3402"/>
          <w:tab w:val="left" w:pos="4361"/>
          <w:tab w:val="left" w:pos="5401"/>
          <w:tab w:val="left" w:pos="6696"/>
          <w:tab w:val="left" w:pos="8371"/>
        </w:tabs>
        <w:autoSpaceDE w:val="0"/>
        <w:autoSpaceDN w:val="0"/>
        <w:adjustRightInd w:val="0"/>
        <w:spacing w:before="60" w:after="60"/>
        <w:ind w:left="-3"/>
        <w:rPr>
          <w:b/>
          <w:sz w:val="26"/>
          <w:szCs w:val="26"/>
        </w:rPr>
      </w:pPr>
    </w:p>
    <w:p w14:paraId="78D9AA05" w14:textId="54D2ADAE" w:rsidR="004F4DF3" w:rsidRDefault="004F4DF3" w:rsidP="00453474">
      <w:pPr>
        <w:tabs>
          <w:tab w:val="left" w:pos="851"/>
          <w:tab w:val="left" w:pos="3402"/>
          <w:tab w:val="left" w:pos="4361"/>
          <w:tab w:val="left" w:pos="5401"/>
          <w:tab w:val="left" w:pos="6696"/>
          <w:tab w:val="left" w:pos="8371"/>
        </w:tabs>
        <w:autoSpaceDE w:val="0"/>
        <w:autoSpaceDN w:val="0"/>
        <w:adjustRightInd w:val="0"/>
        <w:ind w:left="-3"/>
        <w:jc w:val="center"/>
        <w:rPr>
          <w:b/>
          <w:color w:val="C00000"/>
          <w:sz w:val="26"/>
          <w:szCs w:val="26"/>
        </w:rPr>
      </w:pPr>
    </w:p>
    <w:p w14:paraId="315DCFAE" w14:textId="4801C157" w:rsidR="00202BB9" w:rsidRDefault="00202BB9" w:rsidP="00453474">
      <w:pPr>
        <w:tabs>
          <w:tab w:val="left" w:pos="851"/>
          <w:tab w:val="left" w:pos="3402"/>
          <w:tab w:val="left" w:pos="4361"/>
          <w:tab w:val="left" w:pos="5401"/>
          <w:tab w:val="left" w:pos="6696"/>
          <w:tab w:val="left" w:pos="8371"/>
        </w:tabs>
        <w:autoSpaceDE w:val="0"/>
        <w:autoSpaceDN w:val="0"/>
        <w:adjustRightInd w:val="0"/>
        <w:ind w:left="-3"/>
        <w:jc w:val="center"/>
        <w:rPr>
          <w:b/>
          <w:color w:val="C00000"/>
          <w:sz w:val="26"/>
          <w:szCs w:val="26"/>
        </w:rPr>
      </w:pPr>
    </w:p>
    <w:p w14:paraId="0663095D" w14:textId="7E601C12" w:rsidR="00202BB9" w:rsidRDefault="00202BB9" w:rsidP="00453474">
      <w:pPr>
        <w:tabs>
          <w:tab w:val="left" w:pos="851"/>
          <w:tab w:val="left" w:pos="3402"/>
          <w:tab w:val="left" w:pos="4361"/>
          <w:tab w:val="left" w:pos="5401"/>
          <w:tab w:val="left" w:pos="6696"/>
          <w:tab w:val="left" w:pos="8371"/>
        </w:tabs>
        <w:autoSpaceDE w:val="0"/>
        <w:autoSpaceDN w:val="0"/>
        <w:adjustRightInd w:val="0"/>
        <w:ind w:left="-3"/>
        <w:jc w:val="center"/>
        <w:rPr>
          <w:b/>
          <w:color w:val="C00000"/>
          <w:sz w:val="26"/>
          <w:szCs w:val="26"/>
        </w:rPr>
      </w:pPr>
    </w:p>
    <w:p w14:paraId="4821EC27" w14:textId="4A49771A" w:rsidR="00202BB9" w:rsidRDefault="00202BB9" w:rsidP="00453474">
      <w:pPr>
        <w:tabs>
          <w:tab w:val="left" w:pos="851"/>
          <w:tab w:val="left" w:pos="3402"/>
          <w:tab w:val="left" w:pos="4361"/>
          <w:tab w:val="left" w:pos="5401"/>
          <w:tab w:val="left" w:pos="6696"/>
          <w:tab w:val="left" w:pos="8371"/>
        </w:tabs>
        <w:autoSpaceDE w:val="0"/>
        <w:autoSpaceDN w:val="0"/>
        <w:adjustRightInd w:val="0"/>
        <w:ind w:left="-3"/>
        <w:jc w:val="center"/>
        <w:rPr>
          <w:b/>
          <w:color w:val="C00000"/>
          <w:sz w:val="26"/>
          <w:szCs w:val="26"/>
        </w:rPr>
      </w:pPr>
    </w:p>
    <w:p w14:paraId="7F6B036C" w14:textId="111B11D8" w:rsidR="00202BB9" w:rsidRDefault="00202BB9" w:rsidP="00453474">
      <w:pPr>
        <w:tabs>
          <w:tab w:val="left" w:pos="851"/>
          <w:tab w:val="left" w:pos="3402"/>
          <w:tab w:val="left" w:pos="4361"/>
          <w:tab w:val="left" w:pos="5401"/>
          <w:tab w:val="left" w:pos="6696"/>
          <w:tab w:val="left" w:pos="8371"/>
        </w:tabs>
        <w:autoSpaceDE w:val="0"/>
        <w:autoSpaceDN w:val="0"/>
        <w:adjustRightInd w:val="0"/>
        <w:ind w:left="-3"/>
        <w:jc w:val="center"/>
        <w:rPr>
          <w:b/>
          <w:color w:val="C00000"/>
          <w:sz w:val="26"/>
          <w:szCs w:val="26"/>
        </w:rPr>
      </w:pPr>
    </w:p>
    <w:p w14:paraId="5688355A" w14:textId="19280A8C" w:rsidR="00202BB9" w:rsidRDefault="00202BB9" w:rsidP="00453474">
      <w:pPr>
        <w:tabs>
          <w:tab w:val="left" w:pos="851"/>
          <w:tab w:val="left" w:pos="3402"/>
          <w:tab w:val="left" w:pos="4361"/>
          <w:tab w:val="left" w:pos="5401"/>
          <w:tab w:val="left" w:pos="6696"/>
          <w:tab w:val="left" w:pos="8371"/>
        </w:tabs>
        <w:autoSpaceDE w:val="0"/>
        <w:autoSpaceDN w:val="0"/>
        <w:adjustRightInd w:val="0"/>
        <w:ind w:left="-3"/>
        <w:jc w:val="center"/>
        <w:rPr>
          <w:b/>
          <w:color w:val="C00000"/>
          <w:sz w:val="26"/>
          <w:szCs w:val="26"/>
        </w:rPr>
      </w:pPr>
    </w:p>
    <w:p w14:paraId="30295189" w14:textId="65389B5C" w:rsidR="00202BB9" w:rsidRDefault="00202BB9" w:rsidP="00453474">
      <w:pPr>
        <w:tabs>
          <w:tab w:val="left" w:pos="851"/>
          <w:tab w:val="left" w:pos="3402"/>
          <w:tab w:val="left" w:pos="4361"/>
          <w:tab w:val="left" w:pos="5401"/>
          <w:tab w:val="left" w:pos="6696"/>
          <w:tab w:val="left" w:pos="8371"/>
        </w:tabs>
        <w:autoSpaceDE w:val="0"/>
        <w:autoSpaceDN w:val="0"/>
        <w:adjustRightInd w:val="0"/>
        <w:ind w:left="-3"/>
        <w:jc w:val="center"/>
        <w:rPr>
          <w:b/>
          <w:color w:val="C00000"/>
          <w:sz w:val="26"/>
          <w:szCs w:val="26"/>
        </w:rPr>
      </w:pPr>
    </w:p>
    <w:p w14:paraId="47AD0A9D" w14:textId="1084FD4A" w:rsidR="00202BB9" w:rsidRDefault="00202BB9" w:rsidP="00453474">
      <w:pPr>
        <w:tabs>
          <w:tab w:val="left" w:pos="851"/>
          <w:tab w:val="left" w:pos="3402"/>
          <w:tab w:val="left" w:pos="4361"/>
          <w:tab w:val="left" w:pos="5401"/>
          <w:tab w:val="left" w:pos="6696"/>
          <w:tab w:val="left" w:pos="8371"/>
        </w:tabs>
        <w:autoSpaceDE w:val="0"/>
        <w:autoSpaceDN w:val="0"/>
        <w:adjustRightInd w:val="0"/>
        <w:ind w:left="-3"/>
        <w:jc w:val="center"/>
        <w:rPr>
          <w:b/>
          <w:color w:val="C00000"/>
          <w:sz w:val="26"/>
          <w:szCs w:val="26"/>
        </w:rPr>
      </w:pPr>
    </w:p>
    <w:p w14:paraId="58F5B96D" w14:textId="5B09CC8F" w:rsidR="00202BB9" w:rsidRDefault="00202BB9" w:rsidP="00453474">
      <w:pPr>
        <w:tabs>
          <w:tab w:val="left" w:pos="851"/>
          <w:tab w:val="left" w:pos="3402"/>
          <w:tab w:val="left" w:pos="4361"/>
          <w:tab w:val="left" w:pos="5401"/>
          <w:tab w:val="left" w:pos="6696"/>
          <w:tab w:val="left" w:pos="8371"/>
        </w:tabs>
        <w:autoSpaceDE w:val="0"/>
        <w:autoSpaceDN w:val="0"/>
        <w:adjustRightInd w:val="0"/>
        <w:ind w:left="-3"/>
        <w:jc w:val="center"/>
        <w:rPr>
          <w:b/>
          <w:color w:val="C00000"/>
          <w:sz w:val="26"/>
          <w:szCs w:val="26"/>
        </w:rPr>
      </w:pPr>
    </w:p>
    <w:p w14:paraId="21F97A0B" w14:textId="586AE06D" w:rsidR="00202BB9" w:rsidRDefault="00202BB9" w:rsidP="00453474">
      <w:pPr>
        <w:tabs>
          <w:tab w:val="left" w:pos="851"/>
          <w:tab w:val="left" w:pos="3402"/>
          <w:tab w:val="left" w:pos="4361"/>
          <w:tab w:val="left" w:pos="5401"/>
          <w:tab w:val="left" w:pos="6696"/>
          <w:tab w:val="left" w:pos="8371"/>
        </w:tabs>
        <w:autoSpaceDE w:val="0"/>
        <w:autoSpaceDN w:val="0"/>
        <w:adjustRightInd w:val="0"/>
        <w:ind w:left="-3"/>
        <w:jc w:val="center"/>
        <w:rPr>
          <w:b/>
          <w:color w:val="C00000"/>
          <w:sz w:val="26"/>
          <w:szCs w:val="26"/>
        </w:rPr>
      </w:pPr>
    </w:p>
    <w:p w14:paraId="1730A385" w14:textId="147DDF04" w:rsidR="00202BB9" w:rsidRDefault="00202BB9" w:rsidP="00453474">
      <w:pPr>
        <w:tabs>
          <w:tab w:val="left" w:pos="851"/>
          <w:tab w:val="left" w:pos="3402"/>
          <w:tab w:val="left" w:pos="4361"/>
          <w:tab w:val="left" w:pos="5401"/>
          <w:tab w:val="left" w:pos="6696"/>
          <w:tab w:val="left" w:pos="8371"/>
        </w:tabs>
        <w:autoSpaceDE w:val="0"/>
        <w:autoSpaceDN w:val="0"/>
        <w:adjustRightInd w:val="0"/>
        <w:ind w:left="-3"/>
        <w:jc w:val="center"/>
        <w:rPr>
          <w:b/>
          <w:color w:val="C00000"/>
          <w:sz w:val="26"/>
          <w:szCs w:val="26"/>
        </w:rPr>
      </w:pPr>
    </w:p>
    <w:p w14:paraId="3BE15FE4" w14:textId="54F1748A" w:rsidR="00202BB9" w:rsidRDefault="00202BB9" w:rsidP="00453474">
      <w:pPr>
        <w:tabs>
          <w:tab w:val="left" w:pos="851"/>
          <w:tab w:val="left" w:pos="3402"/>
          <w:tab w:val="left" w:pos="4361"/>
          <w:tab w:val="left" w:pos="5401"/>
          <w:tab w:val="left" w:pos="6696"/>
          <w:tab w:val="left" w:pos="8371"/>
        </w:tabs>
        <w:autoSpaceDE w:val="0"/>
        <w:autoSpaceDN w:val="0"/>
        <w:adjustRightInd w:val="0"/>
        <w:ind w:left="-3"/>
        <w:jc w:val="center"/>
        <w:rPr>
          <w:b/>
          <w:color w:val="C00000"/>
          <w:sz w:val="26"/>
          <w:szCs w:val="26"/>
        </w:rPr>
      </w:pPr>
    </w:p>
    <w:p w14:paraId="4E10B689" w14:textId="323BD372" w:rsidR="00202BB9" w:rsidRDefault="00202BB9" w:rsidP="00453474">
      <w:pPr>
        <w:tabs>
          <w:tab w:val="left" w:pos="851"/>
          <w:tab w:val="left" w:pos="3402"/>
          <w:tab w:val="left" w:pos="4361"/>
          <w:tab w:val="left" w:pos="5401"/>
          <w:tab w:val="left" w:pos="6696"/>
          <w:tab w:val="left" w:pos="8371"/>
        </w:tabs>
        <w:autoSpaceDE w:val="0"/>
        <w:autoSpaceDN w:val="0"/>
        <w:adjustRightInd w:val="0"/>
        <w:ind w:left="-3"/>
        <w:jc w:val="center"/>
        <w:rPr>
          <w:b/>
          <w:color w:val="C00000"/>
          <w:sz w:val="26"/>
          <w:szCs w:val="26"/>
        </w:rPr>
      </w:pPr>
    </w:p>
    <w:p w14:paraId="3C2B89F7" w14:textId="5F6B408D" w:rsidR="00202BB9" w:rsidRDefault="00202BB9" w:rsidP="00453474">
      <w:pPr>
        <w:tabs>
          <w:tab w:val="left" w:pos="851"/>
          <w:tab w:val="left" w:pos="3402"/>
          <w:tab w:val="left" w:pos="4361"/>
          <w:tab w:val="left" w:pos="5401"/>
          <w:tab w:val="left" w:pos="6696"/>
          <w:tab w:val="left" w:pos="8371"/>
        </w:tabs>
        <w:autoSpaceDE w:val="0"/>
        <w:autoSpaceDN w:val="0"/>
        <w:adjustRightInd w:val="0"/>
        <w:ind w:left="-3"/>
        <w:jc w:val="center"/>
        <w:rPr>
          <w:b/>
          <w:color w:val="C00000"/>
          <w:sz w:val="26"/>
          <w:szCs w:val="26"/>
        </w:rPr>
      </w:pPr>
    </w:p>
    <w:p w14:paraId="309849C0" w14:textId="536B7DF6" w:rsidR="00202BB9" w:rsidRDefault="00202BB9" w:rsidP="00453474">
      <w:pPr>
        <w:tabs>
          <w:tab w:val="left" w:pos="851"/>
          <w:tab w:val="left" w:pos="3402"/>
          <w:tab w:val="left" w:pos="4361"/>
          <w:tab w:val="left" w:pos="5401"/>
          <w:tab w:val="left" w:pos="6696"/>
          <w:tab w:val="left" w:pos="8371"/>
        </w:tabs>
        <w:autoSpaceDE w:val="0"/>
        <w:autoSpaceDN w:val="0"/>
        <w:adjustRightInd w:val="0"/>
        <w:ind w:left="-3"/>
        <w:jc w:val="center"/>
        <w:rPr>
          <w:b/>
          <w:color w:val="C00000"/>
          <w:sz w:val="26"/>
          <w:szCs w:val="26"/>
        </w:rPr>
      </w:pPr>
    </w:p>
    <w:p w14:paraId="5DCC1BEF" w14:textId="1F676C64" w:rsidR="00202BB9" w:rsidRDefault="00202BB9" w:rsidP="00453474">
      <w:pPr>
        <w:tabs>
          <w:tab w:val="left" w:pos="851"/>
          <w:tab w:val="left" w:pos="3402"/>
          <w:tab w:val="left" w:pos="4361"/>
          <w:tab w:val="left" w:pos="5401"/>
          <w:tab w:val="left" w:pos="6696"/>
          <w:tab w:val="left" w:pos="8371"/>
        </w:tabs>
        <w:autoSpaceDE w:val="0"/>
        <w:autoSpaceDN w:val="0"/>
        <w:adjustRightInd w:val="0"/>
        <w:ind w:left="-3"/>
        <w:jc w:val="center"/>
        <w:rPr>
          <w:b/>
          <w:color w:val="C00000"/>
          <w:sz w:val="26"/>
          <w:szCs w:val="26"/>
        </w:rPr>
      </w:pPr>
    </w:p>
    <w:p w14:paraId="5DB5F2C5" w14:textId="77777777" w:rsidR="00202BB9" w:rsidRDefault="00202BB9" w:rsidP="00453474">
      <w:pPr>
        <w:tabs>
          <w:tab w:val="left" w:pos="851"/>
          <w:tab w:val="left" w:pos="3402"/>
          <w:tab w:val="left" w:pos="4361"/>
          <w:tab w:val="left" w:pos="5401"/>
          <w:tab w:val="left" w:pos="6696"/>
          <w:tab w:val="left" w:pos="8371"/>
        </w:tabs>
        <w:autoSpaceDE w:val="0"/>
        <w:autoSpaceDN w:val="0"/>
        <w:adjustRightInd w:val="0"/>
        <w:ind w:left="-3"/>
        <w:jc w:val="center"/>
        <w:rPr>
          <w:b/>
          <w:color w:val="C00000"/>
          <w:sz w:val="26"/>
          <w:szCs w:val="26"/>
        </w:rPr>
      </w:pPr>
    </w:p>
    <w:p w14:paraId="5F85DD3A" w14:textId="60B6C922" w:rsidR="00A93D12" w:rsidRPr="00A93D12" w:rsidRDefault="00A93D12" w:rsidP="00A93D12">
      <w:pPr>
        <w:rPr>
          <w:b/>
          <w:lang w:val="vi-VN"/>
        </w:rPr>
      </w:pPr>
      <w:r w:rsidRPr="00A93D12">
        <w:rPr>
          <w:b/>
          <w:lang w:val="vi-VN"/>
        </w:rPr>
        <w:lastRenderedPageBreak/>
        <w:t xml:space="preserve">A. Biểu mẫu áp dụng đối với Cục PTTH&amp;TTĐT và các </w:t>
      </w:r>
      <w:r w:rsidR="00520569">
        <w:rPr>
          <w:b/>
          <w:lang w:val="vi-VN"/>
        </w:rPr>
        <w:t>Sở TT&amp;TT</w:t>
      </w:r>
    </w:p>
    <w:p w14:paraId="2D84F1A8" w14:textId="77777777" w:rsidR="00A93D12" w:rsidRPr="00A93D12" w:rsidRDefault="00A93D12" w:rsidP="00A93D12">
      <w:pPr>
        <w:rPr>
          <w:lang w:val="vi-VN"/>
        </w:rPr>
      </w:pPr>
    </w:p>
    <w:tbl>
      <w:tblPr>
        <w:tblW w:w="9582" w:type="dxa"/>
        <w:tblLook w:val="04A0" w:firstRow="1" w:lastRow="0" w:firstColumn="1" w:lastColumn="0" w:noHBand="0" w:noVBand="1"/>
      </w:tblPr>
      <w:tblGrid>
        <w:gridCol w:w="483"/>
        <w:gridCol w:w="2069"/>
        <w:gridCol w:w="483"/>
        <w:gridCol w:w="910"/>
        <w:gridCol w:w="839"/>
        <w:gridCol w:w="997"/>
        <w:gridCol w:w="809"/>
        <w:gridCol w:w="768"/>
        <w:gridCol w:w="468"/>
        <w:gridCol w:w="1756"/>
      </w:tblGrid>
      <w:tr w:rsidR="00A93D12" w:rsidRPr="00104D7A" w14:paraId="04E70193" w14:textId="77777777" w:rsidTr="001576FD">
        <w:trPr>
          <w:trHeight w:val="465"/>
        </w:trPr>
        <w:tc>
          <w:tcPr>
            <w:tcW w:w="2552" w:type="dxa"/>
            <w:gridSpan w:val="2"/>
            <w:hideMark/>
          </w:tcPr>
          <w:p w14:paraId="60378FF9" w14:textId="77777777" w:rsidR="00A93D12" w:rsidRDefault="00A93D12">
            <w:pPr>
              <w:spacing w:line="256" w:lineRule="auto"/>
              <w:ind w:left="-72" w:right="72"/>
              <w:rPr>
                <w:b/>
                <w:bCs/>
                <w:lang w:eastAsia="zh-CN"/>
              </w:rPr>
            </w:pPr>
            <w:bookmarkStart w:id="109" w:name="PTTH1_01"/>
            <w:r>
              <w:rPr>
                <w:b/>
                <w:bCs/>
                <w:lang w:eastAsia="zh-CN"/>
              </w:rPr>
              <w:t>Biểu PTTH1-01</w:t>
            </w:r>
            <w:bookmarkEnd w:id="109"/>
          </w:p>
        </w:tc>
        <w:tc>
          <w:tcPr>
            <w:tcW w:w="483" w:type="dxa"/>
            <w:hideMark/>
          </w:tcPr>
          <w:p w14:paraId="4E9B2A68" w14:textId="77777777" w:rsidR="00A93D12" w:rsidRDefault="00A93D12">
            <w:pPr>
              <w:rPr>
                <w:b/>
                <w:bCs/>
                <w:lang w:eastAsia="zh-CN"/>
              </w:rPr>
            </w:pPr>
          </w:p>
        </w:tc>
        <w:tc>
          <w:tcPr>
            <w:tcW w:w="4319" w:type="dxa"/>
            <w:gridSpan w:val="5"/>
            <w:vMerge w:val="restart"/>
            <w:hideMark/>
          </w:tcPr>
          <w:p w14:paraId="31B6C7A6" w14:textId="77777777" w:rsidR="00A93D12" w:rsidRPr="00BE504F" w:rsidRDefault="00A93D12" w:rsidP="00BE504F">
            <w:pPr>
              <w:spacing w:line="256" w:lineRule="auto"/>
              <w:ind w:left="-72" w:right="72"/>
              <w:jc w:val="center"/>
              <w:rPr>
                <w:b/>
                <w:bCs/>
                <w:sz w:val="22"/>
                <w:szCs w:val="22"/>
                <w:lang w:val="vi-VN" w:eastAsia="zh-CN"/>
              </w:rPr>
            </w:pPr>
            <w:r>
              <w:rPr>
                <w:b/>
                <w:bCs/>
                <w:sz w:val="22"/>
                <w:szCs w:val="22"/>
                <w:lang w:eastAsia="zh-CN"/>
              </w:rPr>
              <w:t>TỔNG HỢP CẢ NƯỚC</w:t>
            </w:r>
            <w:r>
              <w:rPr>
                <w:b/>
                <w:bCs/>
                <w:sz w:val="22"/>
                <w:szCs w:val="22"/>
                <w:lang w:eastAsia="zh-CN"/>
              </w:rPr>
              <w:br/>
              <w:t xml:space="preserve">SỐ LƯỢNG </w:t>
            </w:r>
            <w:r w:rsidR="00BE504F">
              <w:rPr>
                <w:b/>
                <w:bCs/>
                <w:sz w:val="22"/>
                <w:szCs w:val="22"/>
                <w:lang w:val="vi-VN" w:eastAsia="zh-CN"/>
              </w:rPr>
              <w:t>CƠ QUAN PHÁT THANH, TRUYỀN HÌNH</w:t>
            </w:r>
          </w:p>
        </w:tc>
        <w:tc>
          <w:tcPr>
            <w:tcW w:w="2224" w:type="dxa"/>
            <w:gridSpan w:val="2"/>
            <w:vMerge w:val="restart"/>
            <w:hideMark/>
          </w:tcPr>
          <w:p w14:paraId="4C160C69" w14:textId="77777777" w:rsidR="00A93D12" w:rsidRPr="00863F91" w:rsidRDefault="00A93D12">
            <w:pPr>
              <w:spacing w:line="256" w:lineRule="auto"/>
              <w:ind w:left="-72" w:right="72"/>
              <w:jc w:val="center"/>
              <w:rPr>
                <w:lang w:val="vi-VN" w:eastAsia="zh-CN"/>
              </w:rPr>
            </w:pPr>
            <w:r w:rsidRPr="00863F91">
              <w:rPr>
                <w:lang w:val="vi-VN" w:eastAsia="zh-CN"/>
              </w:rPr>
              <w:t xml:space="preserve">Đơn vị báo cáo: </w:t>
            </w:r>
            <w:r w:rsidRPr="00863F91">
              <w:rPr>
                <w:lang w:val="vi-VN" w:eastAsia="zh-CN"/>
              </w:rPr>
              <w:br/>
              <w:t>Cục PTTH&amp;TTĐT</w:t>
            </w:r>
          </w:p>
        </w:tc>
      </w:tr>
      <w:tr w:rsidR="00A93D12" w14:paraId="493D67D7" w14:textId="77777777" w:rsidTr="001576FD">
        <w:trPr>
          <w:trHeight w:val="465"/>
        </w:trPr>
        <w:tc>
          <w:tcPr>
            <w:tcW w:w="2552" w:type="dxa"/>
            <w:gridSpan w:val="2"/>
            <w:vMerge w:val="restart"/>
            <w:vAlign w:val="center"/>
            <w:hideMark/>
          </w:tcPr>
          <w:p w14:paraId="2D340752" w14:textId="7AAA095C" w:rsidR="00A93D12" w:rsidRDefault="0001638E">
            <w:pPr>
              <w:spacing w:line="256" w:lineRule="auto"/>
              <w:ind w:left="-72" w:right="72"/>
              <w:rPr>
                <w:lang w:eastAsia="zh-CN"/>
              </w:rPr>
            </w:pPr>
            <w:r>
              <w:rPr>
                <w:lang w:eastAsia="zh-CN"/>
              </w:rPr>
              <w:t>Ban hành kèm theo TT</w:t>
            </w:r>
            <w:r w:rsidR="00A93D12">
              <w:rPr>
                <w:lang w:eastAsia="zh-CN"/>
              </w:rPr>
              <w:t xml:space="preserve"> số .....</w:t>
            </w:r>
            <w:r w:rsidR="00EB0F0F">
              <w:rPr>
                <w:lang w:eastAsia="zh-CN"/>
              </w:rPr>
              <w:t>/2022/TT-BTTTT</w:t>
            </w:r>
          </w:p>
        </w:tc>
        <w:tc>
          <w:tcPr>
            <w:tcW w:w="483" w:type="dxa"/>
            <w:vAlign w:val="center"/>
            <w:hideMark/>
          </w:tcPr>
          <w:p w14:paraId="4009A0FE" w14:textId="77777777" w:rsidR="00A93D12" w:rsidRDefault="00A93D12">
            <w:pPr>
              <w:rPr>
                <w:lang w:eastAsia="zh-CN"/>
              </w:rPr>
            </w:pPr>
          </w:p>
        </w:tc>
        <w:tc>
          <w:tcPr>
            <w:tcW w:w="0" w:type="auto"/>
            <w:gridSpan w:val="5"/>
            <w:vMerge/>
            <w:vAlign w:val="center"/>
            <w:hideMark/>
          </w:tcPr>
          <w:p w14:paraId="4C71FFB2" w14:textId="77777777" w:rsidR="00A93D12" w:rsidRDefault="00A93D12">
            <w:pPr>
              <w:spacing w:line="256" w:lineRule="auto"/>
              <w:rPr>
                <w:b/>
                <w:bCs/>
                <w:sz w:val="22"/>
                <w:szCs w:val="22"/>
                <w:lang w:eastAsia="zh-CN"/>
              </w:rPr>
            </w:pPr>
          </w:p>
        </w:tc>
        <w:tc>
          <w:tcPr>
            <w:tcW w:w="0" w:type="auto"/>
            <w:gridSpan w:val="2"/>
            <w:vMerge/>
            <w:vAlign w:val="center"/>
            <w:hideMark/>
          </w:tcPr>
          <w:p w14:paraId="4C6B3E2F" w14:textId="77777777" w:rsidR="00A93D12" w:rsidRDefault="00A93D12">
            <w:pPr>
              <w:spacing w:line="256" w:lineRule="auto"/>
              <w:rPr>
                <w:lang w:eastAsia="zh-CN"/>
              </w:rPr>
            </w:pPr>
          </w:p>
        </w:tc>
      </w:tr>
      <w:tr w:rsidR="00A93D12" w14:paraId="06EFD2C5" w14:textId="77777777" w:rsidTr="001576FD">
        <w:trPr>
          <w:trHeight w:val="465"/>
        </w:trPr>
        <w:tc>
          <w:tcPr>
            <w:tcW w:w="2552" w:type="dxa"/>
            <w:gridSpan w:val="2"/>
            <w:vMerge/>
            <w:vAlign w:val="center"/>
            <w:hideMark/>
          </w:tcPr>
          <w:p w14:paraId="53C589FB" w14:textId="77777777" w:rsidR="00A93D12" w:rsidRDefault="00A93D12">
            <w:pPr>
              <w:spacing w:line="256" w:lineRule="auto"/>
              <w:rPr>
                <w:lang w:eastAsia="zh-CN"/>
              </w:rPr>
            </w:pPr>
          </w:p>
        </w:tc>
        <w:tc>
          <w:tcPr>
            <w:tcW w:w="483" w:type="dxa"/>
            <w:vAlign w:val="center"/>
            <w:hideMark/>
          </w:tcPr>
          <w:p w14:paraId="5C4B4B15" w14:textId="77777777" w:rsidR="00A93D12" w:rsidRDefault="00A93D12">
            <w:pPr>
              <w:spacing w:line="256" w:lineRule="auto"/>
              <w:rPr>
                <w:rFonts w:asciiTheme="minorHAnsi" w:eastAsiaTheme="minorHAnsi" w:hAnsiTheme="minorHAnsi" w:cstheme="minorBidi"/>
                <w:sz w:val="20"/>
                <w:szCs w:val="20"/>
                <w:lang w:eastAsia="zh-CN"/>
              </w:rPr>
            </w:pPr>
          </w:p>
        </w:tc>
        <w:tc>
          <w:tcPr>
            <w:tcW w:w="0" w:type="auto"/>
            <w:gridSpan w:val="5"/>
            <w:vMerge/>
            <w:vAlign w:val="center"/>
            <w:hideMark/>
          </w:tcPr>
          <w:p w14:paraId="4F8C49DB" w14:textId="77777777" w:rsidR="00A93D12" w:rsidRDefault="00A93D12">
            <w:pPr>
              <w:spacing w:line="256" w:lineRule="auto"/>
              <w:rPr>
                <w:b/>
                <w:bCs/>
                <w:sz w:val="22"/>
                <w:szCs w:val="22"/>
                <w:lang w:eastAsia="zh-CN"/>
              </w:rPr>
            </w:pPr>
          </w:p>
        </w:tc>
        <w:tc>
          <w:tcPr>
            <w:tcW w:w="468" w:type="dxa"/>
            <w:noWrap/>
            <w:vAlign w:val="bottom"/>
            <w:hideMark/>
          </w:tcPr>
          <w:p w14:paraId="53FA3F9B" w14:textId="77777777" w:rsidR="00A93D12" w:rsidRDefault="00A93D12">
            <w:pPr>
              <w:spacing w:line="256" w:lineRule="auto"/>
              <w:rPr>
                <w:rFonts w:asciiTheme="minorHAnsi" w:eastAsiaTheme="minorHAnsi" w:hAnsiTheme="minorHAnsi" w:cstheme="minorBidi"/>
                <w:sz w:val="20"/>
                <w:szCs w:val="20"/>
                <w:lang w:eastAsia="zh-CN"/>
              </w:rPr>
            </w:pPr>
          </w:p>
        </w:tc>
        <w:tc>
          <w:tcPr>
            <w:tcW w:w="1756" w:type="dxa"/>
            <w:vAlign w:val="center"/>
            <w:hideMark/>
          </w:tcPr>
          <w:p w14:paraId="42671079"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00D3BF2B" w14:textId="77777777" w:rsidTr="001576FD">
        <w:trPr>
          <w:trHeight w:val="360"/>
        </w:trPr>
        <w:tc>
          <w:tcPr>
            <w:tcW w:w="2552" w:type="dxa"/>
            <w:gridSpan w:val="2"/>
            <w:vMerge w:val="restart"/>
            <w:vAlign w:val="center"/>
            <w:hideMark/>
          </w:tcPr>
          <w:p w14:paraId="397576C1" w14:textId="77777777" w:rsidR="00A93D12" w:rsidRPr="00BE504F" w:rsidRDefault="00A93D12" w:rsidP="00BE504F">
            <w:pPr>
              <w:spacing w:line="256" w:lineRule="auto"/>
              <w:ind w:left="-72" w:right="72"/>
              <w:rPr>
                <w:lang w:val="vi-VN" w:eastAsia="zh-CN"/>
              </w:rPr>
            </w:pPr>
            <w:r>
              <w:rPr>
                <w:lang w:eastAsia="zh-CN"/>
              </w:rPr>
              <w:t xml:space="preserve">Ngày nhận báo cáo: Trước 15/3 năm tiếp </w:t>
            </w:r>
            <w:r w:rsidR="00BE504F">
              <w:rPr>
                <w:lang w:val="vi-VN" w:eastAsia="zh-CN"/>
              </w:rPr>
              <w:t>theo</w:t>
            </w:r>
          </w:p>
        </w:tc>
        <w:tc>
          <w:tcPr>
            <w:tcW w:w="483" w:type="dxa"/>
            <w:vAlign w:val="center"/>
            <w:hideMark/>
          </w:tcPr>
          <w:p w14:paraId="6A59A3E0" w14:textId="77777777" w:rsidR="00A93D12" w:rsidRDefault="00A93D12">
            <w:pPr>
              <w:rPr>
                <w:lang w:eastAsia="zh-CN"/>
              </w:rPr>
            </w:pPr>
          </w:p>
        </w:tc>
        <w:tc>
          <w:tcPr>
            <w:tcW w:w="4319" w:type="dxa"/>
            <w:gridSpan w:val="5"/>
            <w:noWrap/>
            <w:vAlign w:val="bottom"/>
            <w:hideMark/>
          </w:tcPr>
          <w:p w14:paraId="0BF0B972" w14:textId="77777777" w:rsidR="00A93D12" w:rsidRDefault="00A93D12">
            <w:pPr>
              <w:spacing w:line="256" w:lineRule="auto"/>
              <w:rPr>
                <w:rFonts w:asciiTheme="minorHAnsi" w:eastAsiaTheme="minorHAnsi" w:hAnsiTheme="minorHAnsi" w:cstheme="minorBidi"/>
                <w:sz w:val="20"/>
                <w:szCs w:val="20"/>
                <w:lang w:eastAsia="zh-CN"/>
              </w:rPr>
            </w:pPr>
          </w:p>
        </w:tc>
        <w:tc>
          <w:tcPr>
            <w:tcW w:w="2224" w:type="dxa"/>
            <w:gridSpan w:val="2"/>
            <w:vMerge w:val="restart"/>
            <w:vAlign w:val="center"/>
            <w:hideMark/>
          </w:tcPr>
          <w:p w14:paraId="2D070190" w14:textId="77777777" w:rsidR="00A93D12" w:rsidRDefault="00A93D12">
            <w:pPr>
              <w:spacing w:line="256" w:lineRule="auto"/>
              <w:ind w:left="-72" w:right="72"/>
              <w:jc w:val="center"/>
              <w:rPr>
                <w:lang w:val="vi-VN" w:eastAsia="zh-CN"/>
              </w:rPr>
            </w:pPr>
            <w:r>
              <w:rPr>
                <w:lang w:eastAsia="zh-CN"/>
              </w:rPr>
              <w:t xml:space="preserve">Đơn vị </w:t>
            </w:r>
            <w:r>
              <w:rPr>
                <w:lang w:eastAsia="zh-CN"/>
              </w:rPr>
              <w:br/>
              <w:t>nhận báo cáo:</w:t>
            </w:r>
            <w:r>
              <w:rPr>
                <w:lang w:eastAsia="zh-CN"/>
              </w:rPr>
              <w:br/>
              <w:t>Vụ KHTC, VP Bộ</w:t>
            </w:r>
          </w:p>
        </w:tc>
      </w:tr>
      <w:tr w:rsidR="00A93D12" w14:paraId="4E4D245A" w14:textId="77777777" w:rsidTr="001576FD">
        <w:trPr>
          <w:trHeight w:val="705"/>
        </w:trPr>
        <w:tc>
          <w:tcPr>
            <w:tcW w:w="2552" w:type="dxa"/>
            <w:gridSpan w:val="2"/>
            <w:vMerge/>
            <w:vAlign w:val="center"/>
            <w:hideMark/>
          </w:tcPr>
          <w:p w14:paraId="56597D88" w14:textId="77777777" w:rsidR="00A93D12" w:rsidRDefault="00A93D12">
            <w:pPr>
              <w:spacing w:line="256" w:lineRule="auto"/>
              <w:rPr>
                <w:lang w:val="vi-VN" w:eastAsia="zh-CN"/>
              </w:rPr>
            </w:pPr>
          </w:p>
        </w:tc>
        <w:tc>
          <w:tcPr>
            <w:tcW w:w="483" w:type="dxa"/>
            <w:vAlign w:val="center"/>
            <w:hideMark/>
          </w:tcPr>
          <w:p w14:paraId="4231AAFD" w14:textId="77777777" w:rsidR="00A93D12" w:rsidRDefault="00A93D12">
            <w:pPr>
              <w:rPr>
                <w:lang w:eastAsia="zh-CN"/>
              </w:rPr>
            </w:pPr>
          </w:p>
        </w:tc>
        <w:tc>
          <w:tcPr>
            <w:tcW w:w="4319" w:type="dxa"/>
            <w:gridSpan w:val="5"/>
            <w:noWrap/>
            <w:vAlign w:val="center"/>
            <w:hideMark/>
          </w:tcPr>
          <w:p w14:paraId="06799663" w14:textId="77777777" w:rsidR="00A93D12" w:rsidRDefault="00A93D12">
            <w:pPr>
              <w:spacing w:line="256" w:lineRule="auto"/>
              <w:ind w:left="-72" w:right="72"/>
              <w:jc w:val="center"/>
              <w:rPr>
                <w:b/>
                <w:bCs/>
                <w:lang w:eastAsia="zh-CN"/>
              </w:rPr>
            </w:pPr>
            <w:r>
              <w:rPr>
                <w:b/>
                <w:bCs/>
                <w:lang w:eastAsia="zh-CN"/>
              </w:rPr>
              <w:t>Năm 20...</w:t>
            </w:r>
          </w:p>
        </w:tc>
        <w:tc>
          <w:tcPr>
            <w:tcW w:w="0" w:type="auto"/>
            <w:gridSpan w:val="2"/>
            <w:vMerge/>
            <w:vAlign w:val="center"/>
            <w:hideMark/>
          </w:tcPr>
          <w:p w14:paraId="018B0BB7" w14:textId="77777777" w:rsidR="00A93D12" w:rsidRDefault="00A93D12">
            <w:pPr>
              <w:spacing w:line="256" w:lineRule="auto"/>
              <w:rPr>
                <w:lang w:val="vi-VN" w:eastAsia="zh-CN"/>
              </w:rPr>
            </w:pPr>
          </w:p>
        </w:tc>
      </w:tr>
      <w:tr w:rsidR="00A93D12" w14:paraId="6FDDE757" w14:textId="77777777" w:rsidTr="001576FD">
        <w:trPr>
          <w:trHeight w:val="315"/>
        </w:trPr>
        <w:tc>
          <w:tcPr>
            <w:tcW w:w="483" w:type="dxa"/>
            <w:vAlign w:val="center"/>
            <w:hideMark/>
          </w:tcPr>
          <w:p w14:paraId="0078655F" w14:textId="77777777" w:rsidR="00A93D12" w:rsidRDefault="00A93D12">
            <w:pPr>
              <w:rPr>
                <w:b/>
                <w:bCs/>
                <w:lang w:eastAsia="zh-CN"/>
              </w:rPr>
            </w:pPr>
          </w:p>
        </w:tc>
        <w:tc>
          <w:tcPr>
            <w:tcW w:w="2069" w:type="dxa"/>
            <w:vAlign w:val="center"/>
            <w:hideMark/>
          </w:tcPr>
          <w:p w14:paraId="25D58FD5" w14:textId="77777777" w:rsidR="00A93D12" w:rsidRDefault="00A93D12">
            <w:pPr>
              <w:spacing w:line="256" w:lineRule="auto"/>
              <w:rPr>
                <w:rFonts w:asciiTheme="minorHAnsi" w:eastAsiaTheme="minorHAnsi" w:hAnsiTheme="minorHAnsi" w:cstheme="minorBidi"/>
                <w:sz w:val="20"/>
                <w:szCs w:val="20"/>
                <w:lang w:eastAsia="zh-CN"/>
              </w:rPr>
            </w:pPr>
          </w:p>
        </w:tc>
        <w:tc>
          <w:tcPr>
            <w:tcW w:w="483" w:type="dxa"/>
            <w:vAlign w:val="center"/>
            <w:hideMark/>
          </w:tcPr>
          <w:p w14:paraId="0CFB9934" w14:textId="77777777" w:rsidR="00A93D12" w:rsidRDefault="00A93D12">
            <w:pPr>
              <w:spacing w:line="256" w:lineRule="auto"/>
              <w:rPr>
                <w:rFonts w:asciiTheme="minorHAnsi" w:eastAsiaTheme="minorHAnsi" w:hAnsiTheme="minorHAnsi" w:cstheme="minorBidi"/>
                <w:sz w:val="20"/>
                <w:szCs w:val="20"/>
                <w:lang w:eastAsia="zh-CN"/>
              </w:rPr>
            </w:pPr>
          </w:p>
        </w:tc>
        <w:tc>
          <w:tcPr>
            <w:tcW w:w="906" w:type="dxa"/>
            <w:vAlign w:val="center"/>
            <w:hideMark/>
          </w:tcPr>
          <w:p w14:paraId="2B310F0F" w14:textId="77777777" w:rsidR="00A93D12" w:rsidRDefault="00A93D12">
            <w:pPr>
              <w:spacing w:line="256" w:lineRule="auto"/>
              <w:rPr>
                <w:rFonts w:asciiTheme="minorHAnsi" w:eastAsiaTheme="minorHAnsi" w:hAnsiTheme="minorHAnsi" w:cstheme="minorBidi"/>
                <w:sz w:val="20"/>
                <w:szCs w:val="20"/>
                <w:lang w:eastAsia="zh-CN"/>
              </w:rPr>
            </w:pPr>
          </w:p>
        </w:tc>
        <w:tc>
          <w:tcPr>
            <w:tcW w:w="839" w:type="dxa"/>
            <w:vAlign w:val="center"/>
            <w:hideMark/>
          </w:tcPr>
          <w:p w14:paraId="141B8642" w14:textId="77777777" w:rsidR="00A93D12" w:rsidRDefault="00A93D12">
            <w:pPr>
              <w:spacing w:line="256" w:lineRule="auto"/>
              <w:rPr>
                <w:rFonts w:asciiTheme="minorHAnsi" w:eastAsiaTheme="minorHAnsi" w:hAnsiTheme="minorHAnsi" w:cstheme="minorBidi"/>
                <w:sz w:val="20"/>
                <w:szCs w:val="20"/>
                <w:lang w:eastAsia="zh-CN"/>
              </w:rPr>
            </w:pPr>
          </w:p>
        </w:tc>
        <w:tc>
          <w:tcPr>
            <w:tcW w:w="997" w:type="dxa"/>
            <w:noWrap/>
            <w:vAlign w:val="bottom"/>
            <w:hideMark/>
          </w:tcPr>
          <w:p w14:paraId="7EFA5EF6" w14:textId="77777777" w:rsidR="00A93D12" w:rsidRDefault="00A93D12">
            <w:pPr>
              <w:spacing w:line="256" w:lineRule="auto"/>
              <w:rPr>
                <w:rFonts w:asciiTheme="minorHAnsi" w:eastAsiaTheme="minorHAnsi" w:hAnsiTheme="minorHAnsi" w:cstheme="minorBidi"/>
                <w:sz w:val="20"/>
                <w:szCs w:val="20"/>
                <w:lang w:eastAsia="zh-CN"/>
              </w:rPr>
            </w:pPr>
          </w:p>
        </w:tc>
        <w:tc>
          <w:tcPr>
            <w:tcW w:w="809" w:type="dxa"/>
            <w:noWrap/>
            <w:vAlign w:val="bottom"/>
            <w:hideMark/>
          </w:tcPr>
          <w:p w14:paraId="661A08C6" w14:textId="77777777" w:rsidR="00A93D12" w:rsidRDefault="00A93D12">
            <w:pPr>
              <w:spacing w:line="256" w:lineRule="auto"/>
              <w:rPr>
                <w:rFonts w:asciiTheme="minorHAnsi" w:eastAsiaTheme="minorHAnsi" w:hAnsiTheme="minorHAnsi" w:cstheme="minorBidi"/>
                <w:sz w:val="20"/>
                <w:szCs w:val="20"/>
                <w:lang w:eastAsia="zh-CN"/>
              </w:rPr>
            </w:pPr>
          </w:p>
        </w:tc>
        <w:tc>
          <w:tcPr>
            <w:tcW w:w="768" w:type="dxa"/>
            <w:tcBorders>
              <w:top w:val="nil"/>
              <w:left w:val="nil"/>
              <w:bottom w:val="single" w:sz="4" w:space="0" w:color="auto"/>
              <w:right w:val="nil"/>
            </w:tcBorders>
            <w:noWrap/>
            <w:vAlign w:val="bottom"/>
            <w:hideMark/>
          </w:tcPr>
          <w:p w14:paraId="0FCF90D7" w14:textId="77777777" w:rsidR="00A93D12" w:rsidRDefault="00A93D12">
            <w:pPr>
              <w:spacing w:line="256" w:lineRule="auto"/>
              <w:rPr>
                <w:rFonts w:asciiTheme="minorHAnsi" w:eastAsiaTheme="minorHAnsi" w:hAnsiTheme="minorHAnsi" w:cstheme="minorBidi"/>
                <w:sz w:val="20"/>
                <w:szCs w:val="20"/>
                <w:lang w:eastAsia="zh-CN"/>
              </w:rPr>
            </w:pPr>
          </w:p>
        </w:tc>
        <w:tc>
          <w:tcPr>
            <w:tcW w:w="468" w:type="dxa"/>
            <w:vAlign w:val="center"/>
            <w:hideMark/>
          </w:tcPr>
          <w:p w14:paraId="28F433B7" w14:textId="77777777" w:rsidR="00A93D12" w:rsidRDefault="00A93D12">
            <w:pPr>
              <w:spacing w:line="256" w:lineRule="auto"/>
              <w:rPr>
                <w:rFonts w:asciiTheme="minorHAnsi" w:eastAsiaTheme="minorHAnsi" w:hAnsiTheme="minorHAnsi" w:cstheme="minorBidi"/>
                <w:sz w:val="20"/>
                <w:szCs w:val="20"/>
                <w:lang w:eastAsia="zh-CN"/>
              </w:rPr>
            </w:pPr>
          </w:p>
        </w:tc>
        <w:tc>
          <w:tcPr>
            <w:tcW w:w="1756" w:type="dxa"/>
            <w:vAlign w:val="center"/>
            <w:hideMark/>
          </w:tcPr>
          <w:p w14:paraId="3B70C261"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3F428378" w14:textId="77777777" w:rsidTr="001576FD">
        <w:trPr>
          <w:trHeight w:val="300"/>
        </w:trPr>
        <w:tc>
          <w:tcPr>
            <w:tcW w:w="6590" w:type="dxa"/>
            <w:gridSpan w:val="7"/>
            <w:noWrap/>
            <w:vAlign w:val="bottom"/>
            <w:hideMark/>
          </w:tcPr>
          <w:p w14:paraId="2F00E839" w14:textId="77777777" w:rsidR="00A93D12" w:rsidRDefault="00A93D12">
            <w:pPr>
              <w:spacing w:line="256" w:lineRule="auto"/>
              <w:ind w:left="-72" w:right="72"/>
              <w:rPr>
                <w:sz w:val="20"/>
                <w:szCs w:val="20"/>
                <w:lang w:val="vi-VN" w:eastAsia="zh-CN"/>
              </w:rPr>
            </w:pPr>
            <w:r>
              <w:rPr>
                <w:b/>
                <w:bCs/>
                <w:lang w:eastAsia="zh-CN"/>
              </w:rPr>
              <w:t>I. TỔNG SỐ ĐƠN VỊ:</w:t>
            </w:r>
          </w:p>
        </w:tc>
        <w:tc>
          <w:tcPr>
            <w:tcW w:w="76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0D990AC" w14:textId="77777777" w:rsidR="00A93D12" w:rsidRDefault="00A93D12">
            <w:pPr>
              <w:spacing w:line="256" w:lineRule="auto"/>
              <w:ind w:left="-72" w:right="72"/>
              <w:rPr>
                <w:lang w:eastAsia="zh-CN"/>
              </w:rPr>
            </w:pPr>
            <w:r>
              <w:rPr>
                <w:lang w:eastAsia="zh-CN"/>
              </w:rPr>
              <w:t> </w:t>
            </w:r>
          </w:p>
        </w:tc>
        <w:tc>
          <w:tcPr>
            <w:tcW w:w="2224" w:type="dxa"/>
            <w:gridSpan w:val="2"/>
            <w:noWrap/>
            <w:vAlign w:val="center"/>
            <w:hideMark/>
          </w:tcPr>
          <w:p w14:paraId="458FF8A4" w14:textId="77777777" w:rsidR="00A93D12" w:rsidRDefault="00A93D12">
            <w:pPr>
              <w:spacing w:line="256" w:lineRule="auto"/>
              <w:ind w:left="-72" w:right="72"/>
              <w:rPr>
                <w:lang w:eastAsia="zh-CN"/>
              </w:rPr>
            </w:pPr>
            <w:r>
              <w:rPr>
                <w:lang w:eastAsia="zh-CN"/>
              </w:rPr>
              <w:t>(đơn vị)</w:t>
            </w:r>
          </w:p>
        </w:tc>
      </w:tr>
      <w:tr w:rsidR="00A93D12" w14:paraId="7D80CBE1" w14:textId="77777777" w:rsidTr="001576FD">
        <w:trPr>
          <w:trHeight w:val="300"/>
        </w:trPr>
        <w:tc>
          <w:tcPr>
            <w:tcW w:w="5781" w:type="dxa"/>
            <w:gridSpan w:val="6"/>
            <w:noWrap/>
            <w:vAlign w:val="bottom"/>
            <w:hideMark/>
          </w:tcPr>
          <w:p w14:paraId="75BA6EE7" w14:textId="77777777" w:rsidR="00A93D12" w:rsidRDefault="00A93D12">
            <w:pPr>
              <w:spacing w:line="256" w:lineRule="auto"/>
              <w:ind w:left="-72" w:right="72"/>
              <w:rPr>
                <w:b/>
                <w:bCs/>
                <w:lang w:val="vi-VN" w:eastAsia="zh-CN"/>
              </w:rPr>
            </w:pPr>
            <w:r>
              <w:rPr>
                <w:b/>
                <w:bCs/>
                <w:lang w:eastAsia="zh-CN"/>
              </w:rPr>
              <w:t>II. TỔNG SỐ ĐƠN VỊ THEO CÁC NHÓM</w:t>
            </w:r>
          </w:p>
        </w:tc>
        <w:tc>
          <w:tcPr>
            <w:tcW w:w="809" w:type="dxa"/>
            <w:noWrap/>
            <w:vAlign w:val="bottom"/>
            <w:hideMark/>
          </w:tcPr>
          <w:p w14:paraId="0C3D8BBB" w14:textId="77777777" w:rsidR="00A93D12" w:rsidRDefault="00A93D12">
            <w:pPr>
              <w:rPr>
                <w:b/>
                <w:bCs/>
                <w:lang w:eastAsia="zh-CN"/>
              </w:rPr>
            </w:pPr>
          </w:p>
        </w:tc>
        <w:tc>
          <w:tcPr>
            <w:tcW w:w="768" w:type="dxa"/>
            <w:vAlign w:val="center"/>
            <w:hideMark/>
          </w:tcPr>
          <w:p w14:paraId="3026497F" w14:textId="77777777" w:rsidR="00A93D12" w:rsidRDefault="00A93D12">
            <w:pPr>
              <w:spacing w:line="256" w:lineRule="auto"/>
              <w:rPr>
                <w:rFonts w:asciiTheme="minorHAnsi" w:eastAsiaTheme="minorHAnsi" w:hAnsiTheme="minorHAnsi" w:cstheme="minorBidi"/>
                <w:sz w:val="20"/>
                <w:szCs w:val="20"/>
                <w:lang w:eastAsia="zh-CN"/>
              </w:rPr>
            </w:pPr>
          </w:p>
        </w:tc>
        <w:tc>
          <w:tcPr>
            <w:tcW w:w="468" w:type="dxa"/>
            <w:noWrap/>
            <w:vAlign w:val="center"/>
            <w:hideMark/>
          </w:tcPr>
          <w:p w14:paraId="47DE4854" w14:textId="77777777" w:rsidR="00A93D12" w:rsidRDefault="00A93D12">
            <w:pPr>
              <w:spacing w:line="256" w:lineRule="auto"/>
              <w:rPr>
                <w:rFonts w:asciiTheme="minorHAnsi" w:eastAsiaTheme="minorHAnsi" w:hAnsiTheme="minorHAnsi" w:cstheme="minorBidi"/>
                <w:sz w:val="20"/>
                <w:szCs w:val="20"/>
                <w:lang w:eastAsia="zh-CN"/>
              </w:rPr>
            </w:pPr>
          </w:p>
        </w:tc>
        <w:tc>
          <w:tcPr>
            <w:tcW w:w="1756" w:type="dxa"/>
            <w:noWrap/>
            <w:vAlign w:val="bottom"/>
            <w:hideMark/>
          </w:tcPr>
          <w:p w14:paraId="3589AB63"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7F3C904E" w14:textId="77777777" w:rsidTr="001576FD">
        <w:trPr>
          <w:trHeight w:val="300"/>
        </w:trPr>
        <w:tc>
          <w:tcPr>
            <w:tcW w:w="6590" w:type="dxa"/>
            <w:gridSpan w:val="7"/>
            <w:noWrap/>
            <w:vAlign w:val="bottom"/>
            <w:hideMark/>
          </w:tcPr>
          <w:p w14:paraId="511A6B8D" w14:textId="77777777" w:rsidR="00A93D12" w:rsidRDefault="00A93D12">
            <w:pPr>
              <w:spacing w:line="256" w:lineRule="auto"/>
              <w:ind w:left="-72" w:right="72"/>
              <w:rPr>
                <w:sz w:val="20"/>
                <w:szCs w:val="20"/>
                <w:lang w:val="vi-VN" w:eastAsia="zh-CN"/>
              </w:rPr>
            </w:pPr>
            <w:r>
              <w:rPr>
                <w:b/>
                <w:bCs/>
                <w:lang w:eastAsia="zh-CN"/>
              </w:rPr>
              <w:t>1. Theo loại hình tổ chức:</w:t>
            </w:r>
          </w:p>
        </w:tc>
        <w:tc>
          <w:tcPr>
            <w:tcW w:w="768" w:type="dxa"/>
            <w:tcBorders>
              <w:top w:val="nil"/>
              <w:left w:val="nil"/>
              <w:bottom w:val="single" w:sz="4" w:space="0" w:color="auto"/>
              <w:right w:val="nil"/>
            </w:tcBorders>
            <w:vAlign w:val="center"/>
            <w:hideMark/>
          </w:tcPr>
          <w:p w14:paraId="7D9CE0F4" w14:textId="77777777" w:rsidR="00A93D12" w:rsidRDefault="00A93D12">
            <w:pPr>
              <w:rPr>
                <w:sz w:val="20"/>
                <w:szCs w:val="20"/>
                <w:lang w:eastAsia="zh-CN"/>
              </w:rPr>
            </w:pPr>
          </w:p>
        </w:tc>
        <w:tc>
          <w:tcPr>
            <w:tcW w:w="468" w:type="dxa"/>
            <w:noWrap/>
            <w:vAlign w:val="center"/>
            <w:hideMark/>
          </w:tcPr>
          <w:p w14:paraId="066EDD97" w14:textId="77777777" w:rsidR="00A93D12" w:rsidRDefault="00A93D12">
            <w:pPr>
              <w:spacing w:line="256" w:lineRule="auto"/>
              <w:rPr>
                <w:rFonts w:asciiTheme="minorHAnsi" w:eastAsiaTheme="minorHAnsi" w:hAnsiTheme="minorHAnsi" w:cstheme="minorBidi"/>
                <w:sz w:val="20"/>
                <w:szCs w:val="20"/>
                <w:lang w:eastAsia="zh-CN"/>
              </w:rPr>
            </w:pPr>
          </w:p>
        </w:tc>
        <w:tc>
          <w:tcPr>
            <w:tcW w:w="1756" w:type="dxa"/>
            <w:noWrap/>
            <w:vAlign w:val="bottom"/>
            <w:hideMark/>
          </w:tcPr>
          <w:p w14:paraId="6637A186"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4015CE66" w14:textId="77777777" w:rsidTr="001576FD">
        <w:trPr>
          <w:trHeight w:val="300"/>
        </w:trPr>
        <w:tc>
          <w:tcPr>
            <w:tcW w:w="6590" w:type="dxa"/>
            <w:gridSpan w:val="7"/>
            <w:noWrap/>
            <w:vAlign w:val="bottom"/>
            <w:hideMark/>
          </w:tcPr>
          <w:p w14:paraId="5178FF7D" w14:textId="77777777" w:rsidR="00A93D12" w:rsidRDefault="00A93D12">
            <w:pPr>
              <w:spacing w:line="256" w:lineRule="auto"/>
              <w:ind w:left="-72" w:right="72"/>
              <w:rPr>
                <w:sz w:val="20"/>
                <w:szCs w:val="20"/>
                <w:lang w:eastAsia="zh-CN"/>
              </w:rPr>
            </w:pPr>
            <w:r>
              <w:rPr>
                <w:lang w:eastAsia="zh-CN"/>
              </w:rPr>
              <w:t>1.1. Đài phát thanh:</w:t>
            </w:r>
          </w:p>
        </w:tc>
        <w:tc>
          <w:tcPr>
            <w:tcW w:w="76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9EE41B1" w14:textId="77777777" w:rsidR="00A93D12" w:rsidRDefault="00A93D12">
            <w:pPr>
              <w:spacing w:line="256" w:lineRule="auto"/>
              <w:ind w:left="-72" w:right="72"/>
              <w:rPr>
                <w:lang w:eastAsia="zh-CN"/>
              </w:rPr>
            </w:pPr>
            <w:r>
              <w:rPr>
                <w:lang w:eastAsia="zh-CN"/>
              </w:rPr>
              <w:t> </w:t>
            </w:r>
          </w:p>
        </w:tc>
        <w:tc>
          <w:tcPr>
            <w:tcW w:w="468" w:type="dxa"/>
            <w:noWrap/>
            <w:vAlign w:val="center"/>
            <w:hideMark/>
          </w:tcPr>
          <w:p w14:paraId="345AF0A1" w14:textId="77777777" w:rsidR="00A93D12" w:rsidRDefault="00A93D12">
            <w:pPr>
              <w:rPr>
                <w:lang w:eastAsia="zh-CN"/>
              </w:rPr>
            </w:pPr>
          </w:p>
        </w:tc>
        <w:tc>
          <w:tcPr>
            <w:tcW w:w="1756" w:type="dxa"/>
            <w:noWrap/>
            <w:vAlign w:val="bottom"/>
            <w:hideMark/>
          </w:tcPr>
          <w:p w14:paraId="1FCE155A"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184B3F34" w14:textId="77777777" w:rsidTr="001576FD">
        <w:trPr>
          <w:trHeight w:val="300"/>
        </w:trPr>
        <w:tc>
          <w:tcPr>
            <w:tcW w:w="6590" w:type="dxa"/>
            <w:gridSpan w:val="7"/>
            <w:noWrap/>
            <w:vAlign w:val="bottom"/>
            <w:hideMark/>
          </w:tcPr>
          <w:p w14:paraId="1F9BFB72" w14:textId="77777777" w:rsidR="00A93D12" w:rsidRDefault="00A93D12">
            <w:pPr>
              <w:spacing w:line="256" w:lineRule="auto"/>
              <w:ind w:left="-72" w:right="72"/>
              <w:rPr>
                <w:sz w:val="20"/>
                <w:szCs w:val="20"/>
                <w:lang w:eastAsia="zh-CN"/>
              </w:rPr>
            </w:pPr>
            <w:r>
              <w:rPr>
                <w:lang w:eastAsia="zh-CN"/>
              </w:rPr>
              <w:t>1.2. Đài truyền hình:</w:t>
            </w:r>
          </w:p>
        </w:tc>
        <w:tc>
          <w:tcPr>
            <w:tcW w:w="768" w:type="dxa"/>
            <w:tcBorders>
              <w:top w:val="nil"/>
              <w:left w:val="single" w:sz="4" w:space="0" w:color="auto"/>
              <w:bottom w:val="single" w:sz="4" w:space="0" w:color="auto"/>
              <w:right w:val="single" w:sz="4" w:space="0" w:color="auto"/>
            </w:tcBorders>
            <w:shd w:val="clear" w:color="auto" w:fill="FFFF99"/>
            <w:vAlign w:val="center"/>
            <w:hideMark/>
          </w:tcPr>
          <w:p w14:paraId="3E09F677" w14:textId="77777777" w:rsidR="00A93D12" w:rsidRDefault="00A93D12">
            <w:pPr>
              <w:spacing w:line="256" w:lineRule="auto"/>
              <w:ind w:left="-72" w:right="72"/>
              <w:rPr>
                <w:lang w:eastAsia="zh-CN"/>
              </w:rPr>
            </w:pPr>
            <w:r>
              <w:rPr>
                <w:lang w:eastAsia="zh-CN"/>
              </w:rPr>
              <w:t> </w:t>
            </w:r>
          </w:p>
        </w:tc>
        <w:tc>
          <w:tcPr>
            <w:tcW w:w="468" w:type="dxa"/>
            <w:noWrap/>
            <w:vAlign w:val="center"/>
            <w:hideMark/>
          </w:tcPr>
          <w:p w14:paraId="1F4119F6" w14:textId="77777777" w:rsidR="00A93D12" w:rsidRDefault="00A93D12">
            <w:pPr>
              <w:rPr>
                <w:lang w:eastAsia="zh-CN"/>
              </w:rPr>
            </w:pPr>
          </w:p>
        </w:tc>
        <w:tc>
          <w:tcPr>
            <w:tcW w:w="1756" w:type="dxa"/>
            <w:noWrap/>
            <w:vAlign w:val="bottom"/>
            <w:hideMark/>
          </w:tcPr>
          <w:p w14:paraId="1F8DA6F8"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56D6FCA8" w14:textId="77777777" w:rsidTr="001576FD">
        <w:trPr>
          <w:trHeight w:val="300"/>
        </w:trPr>
        <w:tc>
          <w:tcPr>
            <w:tcW w:w="6590" w:type="dxa"/>
            <w:gridSpan w:val="7"/>
            <w:noWrap/>
            <w:vAlign w:val="bottom"/>
            <w:hideMark/>
          </w:tcPr>
          <w:p w14:paraId="19C46FD5" w14:textId="77777777" w:rsidR="00A93D12" w:rsidRDefault="00A93D12">
            <w:pPr>
              <w:spacing w:line="256" w:lineRule="auto"/>
              <w:ind w:left="-72" w:right="72"/>
              <w:rPr>
                <w:sz w:val="20"/>
                <w:szCs w:val="20"/>
                <w:lang w:eastAsia="zh-CN"/>
              </w:rPr>
            </w:pPr>
            <w:r>
              <w:rPr>
                <w:lang w:eastAsia="zh-CN"/>
              </w:rPr>
              <w:t>1.3. Đài phát thanh - truyền hình:</w:t>
            </w:r>
          </w:p>
        </w:tc>
        <w:tc>
          <w:tcPr>
            <w:tcW w:w="768" w:type="dxa"/>
            <w:tcBorders>
              <w:top w:val="nil"/>
              <w:left w:val="single" w:sz="4" w:space="0" w:color="auto"/>
              <w:bottom w:val="single" w:sz="4" w:space="0" w:color="auto"/>
              <w:right w:val="single" w:sz="4" w:space="0" w:color="auto"/>
            </w:tcBorders>
            <w:shd w:val="clear" w:color="auto" w:fill="FFFF99"/>
            <w:vAlign w:val="center"/>
            <w:hideMark/>
          </w:tcPr>
          <w:p w14:paraId="2002EBDD" w14:textId="77777777" w:rsidR="00A93D12" w:rsidRDefault="00A93D12">
            <w:pPr>
              <w:spacing w:line="256" w:lineRule="auto"/>
              <w:ind w:left="-72" w:right="72"/>
              <w:rPr>
                <w:lang w:eastAsia="zh-CN"/>
              </w:rPr>
            </w:pPr>
            <w:r>
              <w:rPr>
                <w:lang w:eastAsia="zh-CN"/>
              </w:rPr>
              <w:t> </w:t>
            </w:r>
          </w:p>
        </w:tc>
        <w:tc>
          <w:tcPr>
            <w:tcW w:w="468" w:type="dxa"/>
            <w:noWrap/>
            <w:vAlign w:val="center"/>
            <w:hideMark/>
          </w:tcPr>
          <w:p w14:paraId="2B1F3A94" w14:textId="77777777" w:rsidR="00A93D12" w:rsidRDefault="00A93D12">
            <w:pPr>
              <w:rPr>
                <w:lang w:eastAsia="zh-CN"/>
              </w:rPr>
            </w:pPr>
          </w:p>
        </w:tc>
        <w:tc>
          <w:tcPr>
            <w:tcW w:w="1756" w:type="dxa"/>
            <w:noWrap/>
            <w:vAlign w:val="bottom"/>
            <w:hideMark/>
          </w:tcPr>
          <w:p w14:paraId="68170991"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0910D755" w14:textId="77777777" w:rsidTr="001576FD">
        <w:trPr>
          <w:trHeight w:val="300"/>
        </w:trPr>
        <w:tc>
          <w:tcPr>
            <w:tcW w:w="6590" w:type="dxa"/>
            <w:gridSpan w:val="7"/>
            <w:noWrap/>
            <w:vAlign w:val="bottom"/>
            <w:hideMark/>
          </w:tcPr>
          <w:p w14:paraId="10A791F9" w14:textId="77777777" w:rsidR="00A93D12" w:rsidRDefault="00A93D12">
            <w:pPr>
              <w:spacing w:line="256" w:lineRule="auto"/>
              <w:ind w:left="-72" w:right="72"/>
              <w:rPr>
                <w:sz w:val="20"/>
                <w:szCs w:val="20"/>
                <w:lang w:val="vi-VN" w:eastAsia="zh-CN"/>
              </w:rPr>
            </w:pPr>
            <w:r>
              <w:rPr>
                <w:lang w:eastAsia="zh-CN"/>
              </w:rPr>
              <w:t>1.4. Tổ chức hoạt động truyền hình:</w:t>
            </w:r>
          </w:p>
        </w:tc>
        <w:tc>
          <w:tcPr>
            <w:tcW w:w="768" w:type="dxa"/>
            <w:tcBorders>
              <w:top w:val="nil"/>
              <w:left w:val="single" w:sz="4" w:space="0" w:color="auto"/>
              <w:bottom w:val="single" w:sz="4" w:space="0" w:color="auto"/>
              <w:right w:val="single" w:sz="4" w:space="0" w:color="auto"/>
            </w:tcBorders>
            <w:shd w:val="clear" w:color="auto" w:fill="FFFF99"/>
            <w:vAlign w:val="center"/>
            <w:hideMark/>
          </w:tcPr>
          <w:p w14:paraId="0797C83D" w14:textId="77777777" w:rsidR="00A93D12" w:rsidRDefault="00A93D12">
            <w:pPr>
              <w:spacing w:line="256" w:lineRule="auto"/>
              <w:ind w:left="-72" w:right="72"/>
              <w:rPr>
                <w:lang w:eastAsia="zh-CN"/>
              </w:rPr>
            </w:pPr>
            <w:r>
              <w:rPr>
                <w:lang w:eastAsia="zh-CN"/>
              </w:rPr>
              <w:t> </w:t>
            </w:r>
          </w:p>
        </w:tc>
        <w:tc>
          <w:tcPr>
            <w:tcW w:w="468" w:type="dxa"/>
            <w:noWrap/>
            <w:vAlign w:val="center"/>
            <w:hideMark/>
          </w:tcPr>
          <w:p w14:paraId="64E98A46" w14:textId="77777777" w:rsidR="00A93D12" w:rsidRDefault="00A93D12">
            <w:pPr>
              <w:rPr>
                <w:lang w:eastAsia="zh-CN"/>
              </w:rPr>
            </w:pPr>
          </w:p>
        </w:tc>
        <w:tc>
          <w:tcPr>
            <w:tcW w:w="1756" w:type="dxa"/>
            <w:noWrap/>
            <w:vAlign w:val="bottom"/>
            <w:hideMark/>
          </w:tcPr>
          <w:p w14:paraId="6E6A8F85"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3BE3697D" w14:textId="77777777" w:rsidTr="001576FD">
        <w:trPr>
          <w:trHeight w:val="300"/>
        </w:trPr>
        <w:tc>
          <w:tcPr>
            <w:tcW w:w="3945" w:type="dxa"/>
            <w:gridSpan w:val="4"/>
            <w:noWrap/>
            <w:vAlign w:val="bottom"/>
            <w:hideMark/>
          </w:tcPr>
          <w:p w14:paraId="66218EA6" w14:textId="77777777" w:rsidR="00A93D12" w:rsidRDefault="00A93D12">
            <w:pPr>
              <w:spacing w:line="256" w:lineRule="auto"/>
              <w:ind w:left="-72" w:right="72"/>
              <w:rPr>
                <w:b/>
                <w:bCs/>
                <w:lang w:val="vi-VN" w:eastAsia="zh-CN"/>
              </w:rPr>
            </w:pPr>
            <w:r>
              <w:rPr>
                <w:b/>
                <w:bCs/>
                <w:lang w:eastAsia="zh-CN"/>
              </w:rPr>
              <w:t>2. Theo mức độ tự chủ tài chính</w:t>
            </w:r>
          </w:p>
        </w:tc>
        <w:tc>
          <w:tcPr>
            <w:tcW w:w="839" w:type="dxa"/>
            <w:noWrap/>
            <w:vAlign w:val="bottom"/>
            <w:hideMark/>
          </w:tcPr>
          <w:p w14:paraId="306A6E0B" w14:textId="77777777" w:rsidR="00A93D12" w:rsidRDefault="00A93D12">
            <w:pPr>
              <w:rPr>
                <w:b/>
                <w:bCs/>
                <w:lang w:eastAsia="zh-CN"/>
              </w:rPr>
            </w:pPr>
          </w:p>
        </w:tc>
        <w:tc>
          <w:tcPr>
            <w:tcW w:w="997" w:type="dxa"/>
            <w:noWrap/>
            <w:vAlign w:val="bottom"/>
            <w:hideMark/>
          </w:tcPr>
          <w:p w14:paraId="7E0C5982" w14:textId="77777777" w:rsidR="00A93D12" w:rsidRDefault="00A93D12">
            <w:pPr>
              <w:spacing w:line="256" w:lineRule="auto"/>
              <w:rPr>
                <w:rFonts w:asciiTheme="minorHAnsi" w:eastAsiaTheme="minorHAnsi" w:hAnsiTheme="minorHAnsi" w:cstheme="minorBidi"/>
                <w:sz w:val="20"/>
                <w:szCs w:val="20"/>
                <w:lang w:eastAsia="zh-CN"/>
              </w:rPr>
            </w:pPr>
          </w:p>
        </w:tc>
        <w:tc>
          <w:tcPr>
            <w:tcW w:w="809" w:type="dxa"/>
            <w:noWrap/>
            <w:vAlign w:val="bottom"/>
            <w:hideMark/>
          </w:tcPr>
          <w:p w14:paraId="3AD2D54D" w14:textId="77777777" w:rsidR="00A93D12" w:rsidRDefault="00A93D12">
            <w:pPr>
              <w:spacing w:line="256" w:lineRule="auto"/>
              <w:rPr>
                <w:rFonts w:asciiTheme="minorHAnsi" w:eastAsiaTheme="minorHAnsi" w:hAnsiTheme="minorHAnsi" w:cstheme="minorBidi"/>
                <w:sz w:val="20"/>
                <w:szCs w:val="20"/>
                <w:lang w:eastAsia="zh-CN"/>
              </w:rPr>
            </w:pPr>
          </w:p>
        </w:tc>
        <w:tc>
          <w:tcPr>
            <w:tcW w:w="768" w:type="dxa"/>
            <w:tcBorders>
              <w:top w:val="nil"/>
              <w:left w:val="nil"/>
              <w:bottom w:val="single" w:sz="4" w:space="0" w:color="auto"/>
              <w:right w:val="nil"/>
            </w:tcBorders>
            <w:vAlign w:val="center"/>
            <w:hideMark/>
          </w:tcPr>
          <w:p w14:paraId="454DB53A" w14:textId="77777777" w:rsidR="00A93D12" w:rsidRDefault="00A93D12">
            <w:pPr>
              <w:spacing w:line="256" w:lineRule="auto"/>
              <w:rPr>
                <w:rFonts w:asciiTheme="minorHAnsi" w:eastAsiaTheme="minorHAnsi" w:hAnsiTheme="minorHAnsi" w:cstheme="minorBidi"/>
                <w:sz w:val="20"/>
                <w:szCs w:val="20"/>
                <w:lang w:eastAsia="zh-CN"/>
              </w:rPr>
            </w:pPr>
          </w:p>
        </w:tc>
        <w:tc>
          <w:tcPr>
            <w:tcW w:w="468" w:type="dxa"/>
            <w:noWrap/>
            <w:vAlign w:val="center"/>
            <w:hideMark/>
          </w:tcPr>
          <w:p w14:paraId="512E4C22" w14:textId="77777777" w:rsidR="00A93D12" w:rsidRDefault="00A93D12">
            <w:pPr>
              <w:spacing w:line="256" w:lineRule="auto"/>
              <w:rPr>
                <w:rFonts w:asciiTheme="minorHAnsi" w:eastAsiaTheme="minorHAnsi" w:hAnsiTheme="minorHAnsi" w:cstheme="minorBidi"/>
                <w:sz w:val="20"/>
                <w:szCs w:val="20"/>
                <w:lang w:eastAsia="zh-CN"/>
              </w:rPr>
            </w:pPr>
          </w:p>
        </w:tc>
        <w:tc>
          <w:tcPr>
            <w:tcW w:w="1756" w:type="dxa"/>
            <w:noWrap/>
            <w:vAlign w:val="bottom"/>
            <w:hideMark/>
          </w:tcPr>
          <w:p w14:paraId="782B9AED"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72D85549" w14:textId="77777777" w:rsidTr="001576FD">
        <w:trPr>
          <w:trHeight w:val="300"/>
        </w:trPr>
        <w:tc>
          <w:tcPr>
            <w:tcW w:w="6590" w:type="dxa"/>
            <w:gridSpan w:val="7"/>
            <w:noWrap/>
            <w:vAlign w:val="bottom"/>
            <w:hideMark/>
          </w:tcPr>
          <w:p w14:paraId="1E52AFC3" w14:textId="77777777" w:rsidR="00A93D12" w:rsidRDefault="00A93D12">
            <w:pPr>
              <w:spacing w:line="256" w:lineRule="auto"/>
              <w:ind w:left="-72" w:right="72"/>
              <w:rPr>
                <w:lang w:val="vi-VN" w:eastAsia="zh-CN"/>
              </w:rPr>
            </w:pPr>
            <w:r>
              <w:rPr>
                <w:lang w:eastAsia="zh-CN"/>
              </w:rPr>
              <w:t>2.1. Đảm bảo tự chủ hoàn toàn chi thường xuyên và chi đầu tư:</w:t>
            </w:r>
          </w:p>
        </w:tc>
        <w:tc>
          <w:tcPr>
            <w:tcW w:w="76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52D8D07" w14:textId="77777777" w:rsidR="00A93D12" w:rsidRDefault="00A93D12">
            <w:pPr>
              <w:spacing w:line="256" w:lineRule="auto"/>
              <w:ind w:left="-72" w:right="72"/>
              <w:rPr>
                <w:lang w:eastAsia="zh-CN"/>
              </w:rPr>
            </w:pPr>
            <w:r>
              <w:rPr>
                <w:lang w:eastAsia="zh-CN"/>
              </w:rPr>
              <w:t> </w:t>
            </w:r>
          </w:p>
        </w:tc>
        <w:tc>
          <w:tcPr>
            <w:tcW w:w="468" w:type="dxa"/>
            <w:noWrap/>
            <w:vAlign w:val="center"/>
            <w:hideMark/>
          </w:tcPr>
          <w:p w14:paraId="1F88206F" w14:textId="77777777" w:rsidR="00A93D12" w:rsidRDefault="00A93D12">
            <w:pPr>
              <w:rPr>
                <w:lang w:eastAsia="zh-CN"/>
              </w:rPr>
            </w:pPr>
          </w:p>
        </w:tc>
        <w:tc>
          <w:tcPr>
            <w:tcW w:w="1756" w:type="dxa"/>
            <w:noWrap/>
            <w:vAlign w:val="bottom"/>
            <w:hideMark/>
          </w:tcPr>
          <w:p w14:paraId="44510277"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49D5C12B" w14:textId="77777777" w:rsidTr="001576FD">
        <w:trPr>
          <w:trHeight w:val="300"/>
        </w:trPr>
        <w:tc>
          <w:tcPr>
            <w:tcW w:w="5781" w:type="dxa"/>
            <w:gridSpan w:val="6"/>
            <w:noWrap/>
            <w:vAlign w:val="bottom"/>
            <w:hideMark/>
          </w:tcPr>
          <w:p w14:paraId="704CCB5A" w14:textId="77777777" w:rsidR="00A93D12" w:rsidRDefault="00A93D12">
            <w:pPr>
              <w:spacing w:line="256" w:lineRule="auto"/>
              <w:ind w:left="-72" w:right="72"/>
              <w:rPr>
                <w:lang w:val="vi-VN" w:eastAsia="zh-CN"/>
              </w:rPr>
            </w:pPr>
            <w:r>
              <w:rPr>
                <w:lang w:eastAsia="zh-CN"/>
              </w:rPr>
              <w:t>2.2. Đảm bảo tự chủ hoàn toàn chi thường xuyên:</w:t>
            </w:r>
          </w:p>
        </w:tc>
        <w:tc>
          <w:tcPr>
            <w:tcW w:w="809" w:type="dxa"/>
            <w:noWrap/>
            <w:vAlign w:val="bottom"/>
            <w:hideMark/>
          </w:tcPr>
          <w:p w14:paraId="4D222305" w14:textId="77777777" w:rsidR="00A93D12" w:rsidRDefault="00A93D12">
            <w:pPr>
              <w:rPr>
                <w:lang w:eastAsia="zh-CN"/>
              </w:rPr>
            </w:pPr>
          </w:p>
        </w:tc>
        <w:tc>
          <w:tcPr>
            <w:tcW w:w="768" w:type="dxa"/>
            <w:tcBorders>
              <w:top w:val="nil"/>
              <w:left w:val="single" w:sz="4" w:space="0" w:color="auto"/>
              <w:bottom w:val="single" w:sz="4" w:space="0" w:color="auto"/>
              <w:right w:val="single" w:sz="4" w:space="0" w:color="auto"/>
            </w:tcBorders>
            <w:shd w:val="clear" w:color="auto" w:fill="FFFF99"/>
            <w:vAlign w:val="center"/>
            <w:hideMark/>
          </w:tcPr>
          <w:p w14:paraId="31A6633D" w14:textId="77777777" w:rsidR="00A93D12" w:rsidRDefault="00A93D12">
            <w:pPr>
              <w:spacing w:line="256" w:lineRule="auto"/>
              <w:ind w:left="-72" w:right="72"/>
              <w:rPr>
                <w:lang w:val="vi-VN" w:eastAsia="zh-CN"/>
              </w:rPr>
            </w:pPr>
            <w:r>
              <w:rPr>
                <w:lang w:eastAsia="zh-CN"/>
              </w:rPr>
              <w:t> </w:t>
            </w:r>
          </w:p>
        </w:tc>
        <w:tc>
          <w:tcPr>
            <w:tcW w:w="468" w:type="dxa"/>
            <w:noWrap/>
            <w:vAlign w:val="center"/>
            <w:hideMark/>
          </w:tcPr>
          <w:p w14:paraId="5739EEA1" w14:textId="77777777" w:rsidR="00A93D12" w:rsidRDefault="00A93D12">
            <w:pPr>
              <w:rPr>
                <w:lang w:eastAsia="zh-CN"/>
              </w:rPr>
            </w:pPr>
          </w:p>
        </w:tc>
        <w:tc>
          <w:tcPr>
            <w:tcW w:w="1756" w:type="dxa"/>
            <w:noWrap/>
            <w:vAlign w:val="bottom"/>
            <w:hideMark/>
          </w:tcPr>
          <w:p w14:paraId="64847DAA"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7817DBF0" w14:textId="77777777" w:rsidTr="001576FD">
        <w:trPr>
          <w:trHeight w:val="300"/>
        </w:trPr>
        <w:tc>
          <w:tcPr>
            <w:tcW w:w="6590" w:type="dxa"/>
            <w:gridSpan w:val="7"/>
            <w:noWrap/>
            <w:vAlign w:val="bottom"/>
            <w:hideMark/>
          </w:tcPr>
          <w:p w14:paraId="2860635E" w14:textId="77777777" w:rsidR="00A93D12" w:rsidRDefault="00A93D12">
            <w:pPr>
              <w:spacing w:line="256" w:lineRule="auto"/>
              <w:ind w:left="-72" w:right="72"/>
              <w:rPr>
                <w:lang w:val="vi-VN" w:eastAsia="zh-CN"/>
              </w:rPr>
            </w:pPr>
            <w:r>
              <w:rPr>
                <w:lang w:eastAsia="zh-CN"/>
              </w:rPr>
              <w:t>2.3. Đảm bảo tự chủ một phần chi thường xuyên và chi đầu tư:</w:t>
            </w:r>
          </w:p>
        </w:tc>
        <w:tc>
          <w:tcPr>
            <w:tcW w:w="768" w:type="dxa"/>
            <w:tcBorders>
              <w:top w:val="nil"/>
              <w:left w:val="single" w:sz="4" w:space="0" w:color="auto"/>
              <w:bottom w:val="single" w:sz="4" w:space="0" w:color="auto"/>
              <w:right w:val="single" w:sz="4" w:space="0" w:color="auto"/>
            </w:tcBorders>
            <w:shd w:val="clear" w:color="auto" w:fill="FFFF99"/>
            <w:vAlign w:val="center"/>
            <w:hideMark/>
          </w:tcPr>
          <w:p w14:paraId="14D0D156" w14:textId="77777777" w:rsidR="00A93D12" w:rsidRDefault="00A93D12">
            <w:pPr>
              <w:spacing w:line="256" w:lineRule="auto"/>
              <w:ind w:left="-72" w:right="72"/>
              <w:rPr>
                <w:lang w:eastAsia="zh-CN"/>
              </w:rPr>
            </w:pPr>
            <w:r>
              <w:rPr>
                <w:lang w:eastAsia="zh-CN"/>
              </w:rPr>
              <w:t> </w:t>
            </w:r>
          </w:p>
        </w:tc>
        <w:tc>
          <w:tcPr>
            <w:tcW w:w="468" w:type="dxa"/>
            <w:noWrap/>
            <w:vAlign w:val="center"/>
            <w:hideMark/>
          </w:tcPr>
          <w:p w14:paraId="29FB8EF5" w14:textId="77777777" w:rsidR="00A93D12" w:rsidRDefault="00A93D12">
            <w:pPr>
              <w:rPr>
                <w:lang w:eastAsia="zh-CN"/>
              </w:rPr>
            </w:pPr>
          </w:p>
        </w:tc>
        <w:tc>
          <w:tcPr>
            <w:tcW w:w="1756" w:type="dxa"/>
            <w:noWrap/>
            <w:vAlign w:val="bottom"/>
            <w:hideMark/>
          </w:tcPr>
          <w:p w14:paraId="32A8281E"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3EFFB65F" w14:textId="77777777" w:rsidTr="001576FD">
        <w:trPr>
          <w:trHeight w:val="300"/>
        </w:trPr>
        <w:tc>
          <w:tcPr>
            <w:tcW w:w="6590" w:type="dxa"/>
            <w:gridSpan w:val="7"/>
            <w:noWrap/>
            <w:vAlign w:val="bottom"/>
            <w:hideMark/>
          </w:tcPr>
          <w:p w14:paraId="465D8C9C" w14:textId="4D5353C0" w:rsidR="00A93D12" w:rsidRDefault="00A93D12">
            <w:pPr>
              <w:spacing w:line="256" w:lineRule="auto"/>
              <w:ind w:left="-72" w:right="72"/>
              <w:rPr>
                <w:sz w:val="20"/>
                <w:szCs w:val="20"/>
                <w:lang w:val="vi-VN" w:eastAsia="zh-CN"/>
              </w:rPr>
            </w:pPr>
            <w:r>
              <w:rPr>
                <w:lang w:eastAsia="zh-CN"/>
              </w:rPr>
              <w:t xml:space="preserve">2.4. </w:t>
            </w:r>
            <w:r w:rsidR="00E24434">
              <w:rPr>
                <w:lang w:eastAsia="zh-CN"/>
              </w:rPr>
              <w:t>NSNN</w:t>
            </w:r>
            <w:r>
              <w:rPr>
                <w:lang w:eastAsia="zh-CN"/>
              </w:rPr>
              <w:t xml:space="preserve"> đảm bảo chi toàn bộ:</w:t>
            </w:r>
          </w:p>
        </w:tc>
        <w:tc>
          <w:tcPr>
            <w:tcW w:w="768" w:type="dxa"/>
            <w:tcBorders>
              <w:top w:val="nil"/>
              <w:left w:val="single" w:sz="4" w:space="0" w:color="auto"/>
              <w:bottom w:val="single" w:sz="4" w:space="0" w:color="auto"/>
              <w:right w:val="single" w:sz="4" w:space="0" w:color="auto"/>
            </w:tcBorders>
            <w:shd w:val="clear" w:color="auto" w:fill="FFFF99"/>
            <w:vAlign w:val="center"/>
            <w:hideMark/>
          </w:tcPr>
          <w:p w14:paraId="0DE8116B" w14:textId="77777777" w:rsidR="00A93D12" w:rsidRDefault="00A93D12">
            <w:pPr>
              <w:spacing w:line="256" w:lineRule="auto"/>
              <w:ind w:left="-72" w:right="72"/>
              <w:rPr>
                <w:lang w:eastAsia="zh-CN"/>
              </w:rPr>
            </w:pPr>
            <w:r>
              <w:rPr>
                <w:lang w:eastAsia="zh-CN"/>
              </w:rPr>
              <w:t> </w:t>
            </w:r>
          </w:p>
        </w:tc>
        <w:tc>
          <w:tcPr>
            <w:tcW w:w="468" w:type="dxa"/>
            <w:noWrap/>
            <w:vAlign w:val="center"/>
            <w:hideMark/>
          </w:tcPr>
          <w:p w14:paraId="1AF0FA0F" w14:textId="77777777" w:rsidR="00A93D12" w:rsidRDefault="00A93D12">
            <w:pPr>
              <w:rPr>
                <w:lang w:eastAsia="zh-CN"/>
              </w:rPr>
            </w:pPr>
          </w:p>
        </w:tc>
        <w:tc>
          <w:tcPr>
            <w:tcW w:w="1756" w:type="dxa"/>
            <w:noWrap/>
            <w:vAlign w:val="bottom"/>
            <w:hideMark/>
          </w:tcPr>
          <w:p w14:paraId="29B5D02A" w14:textId="77777777" w:rsidR="00A93D12" w:rsidRDefault="00A93D12">
            <w:pPr>
              <w:spacing w:line="256" w:lineRule="auto"/>
              <w:rPr>
                <w:rFonts w:asciiTheme="minorHAnsi" w:eastAsiaTheme="minorHAnsi" w:hAnsiTheme="minorHAnsi" w:cstheme="minorBidi"/>
                <w:sz w:val="20"/>
                <w:szCs w:val="20"/>
                <w:lang w:eastAsia="zh-CN"/>
              </w:rPr>
            </w:pPr>
          </w:p>
        </w:tc>
      </w:tr>
    </w:tbl>
    <w:p w14:paraId="73042F8D" w14:textId="73240E36" w:rsidR="00A93D12" w:rsidRDefault="00A93D12" w:rsidP="00A93D12">
      <w:pPr>
        <w:tabs>
          <w:tab w:val="left" w:pos="5607"/>
          <w:tab w:val="left" w:pos="6429"/>
          <w:tab w:val="left" w:pos="7251"/>
          <w:tab w:val="left" w:pos="7712"/>
        </w:tabs>
        <w:ind w:left="108" w:right="72"/>
        <w:rPr>
          <w:sz w:val="20"/>
          <w:szCs w:val="20"/>
          <w:lang w:val="vi-VN" w:eastAsia="zh-CN"/>
        </w:rPr>
      </w:pPr>
      <w:r>
        <w:rPr>
          <w:b/>
          <w:bCs/>
          <w:lang w:eastAsia="zh-CN"/>
        </w:rPr>
        <w:t>3. Tổng số đơn vị chia theo tỉnh/</w:t>
      </w:r>
      <w:r w:rsidR="00DC4EE6">
        <w:rPr>
          <w:b/>
          <w:bCs/>
          <w:lang w:val="vi-VN" w:eastAsia="zh-CN"/>
        </w:rPr>
        <w:t>thành phố</w:t>
      </w:r>
      <w:r>
        <w:rPr>
          <w:b/>
          <w:bCs/>
          <w:lang w:eastAsia="zh-CN"/>
        </w:rPr>
        <w:t xml:space="preserve"> trực thuộc T</w:t>
      </w:r>
      <w:r w:rsidR="00112785">
        <w:rPr>
          <w:b/>
          <w:bCs/>
          <w:lang w:val="vi-VN" w:eastAsia="zh-CN"/>
        </w:rPr>
        <w:t>rung ương</w:t>
      </w:r>
      <w:r>
        <w:rPr>
          <w:b/>
          <w:bCs/>
          <w:lang w:eastAsia="zh-CN"/>
        </w:rPr>
        <w:tab/>
      </w:r>
      <w:r>
        <w:rPr>
          <w:b/>
          <w:bCs/>
          <w:lang w:eastAsia="zh-CN"/>
        </w:rPr>
        <w:tab/>
      </w:r>
      <w:r>
        <w:rPr>
          <w:sz w:val="20"/>
          <w:szCs w:val="20"/>
          <w:lang w:eastAsia="zh-CN"/>
        </w:rPr>
        <w:tab/>
      </w:r>
      <w:r>
        <w:rPr>
          <w:sz w:val="20"/>
          <w:szCs w:val="20"/>
          <w:lang w:eastAsia="zh-CN"/>
        </w:rPr>
        <w:tab/>
      </w:r>
    </w:p>
    <w:p w14:paraId="02A13AA6" w14:textId="77777777" w:rsidR="00A93D12" w:rsidRDefault="00A93D12" w:rsidP="00A93D12">
      <w:pPr>
        <w:tabs>
          <w:tab w:val="left" w:pos="636"/>
          <w:tab w:val="left" w:pos="2363"/>
          <w:tab w:val="left" w:pos="2924"/>
          <w:tab w:val="left" w:pos="3811"/>
          <w:tab w:val="left" w:pos="4632"/>
          <w:tab w:val="left" w:pos="5607"/>
          <w:tab w:val="left" w:pos="6429"/>
          <w:tab w:val="left" w:pos="7251"/>
          <w:tab w:val="left" w:pos="7712"/>
        </w:tabs>
        <w:ind w:left="108" w:right="72"/>
        <w:jc w:val="right"/>
        <w:rPr>
          <w:i/>
          <w:iCs/>
          <w:sz w:val="22"/>
          <w:szCs w:val="22"/>
          <w:lang w:eastAsia="zh-CN"/>
        </w:rPr>
      </w:pP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i/>
          <w:iCs/>
          <w:sz w:val="22"/>
          <w:szCs w:val="22"/>
          <w:lang w:eastAsia="zh-CN"/>
        </w:rPr>
        <w:t>Đơn vị tính: Đơn vị</w:t>
      </w:r>
    </w:p>
    <w:tbl>
      <w:tblPr>
        <w:tblW w:w="9867" w:type="dxa"/>
        <w:tblInd w:w="-5" w:type="dxa"/>
        <w:tblLook w:val="04A0" w:firstRow="1" w:lastRow="0" w:firstColumn="1" w:lastColumn="0" w:noHBand="0" w:noVBand="1"/>
      </w:tblPr>
      <w:tblGrid>
        <w:gridCol w:w="537"/>
        <w:gridCol w:w="1726"/>
        <w:gridCol w:w="571"/>
        <w:gridCol w:w="136"/>
        <w:gridCol w:w="750"/>
        <w:gridCol w:w="821"/>
        <w:gridCol w:w="974"/>
        <w:gridCol w:w="245"/>
        <w:gridCol w:w="805"/>
        <w:gridCol w:w="1350"/>
        <w:gridCol w:w="1452"/>
        <w:gridCol w:w="353"/>
        <w:gridCol w:w="147"/>
      </w:tblGrid>
      <w:tr w:rsidR="00A93D12" w14:paraId="4198CBED" w14:textId="77777777" w:rsidTr="00A93D12">
        <w:trPr>
          <w:gridAfter w:val="2"/>
          <w:wAfter w:w="495" w:type="dxa"/>
          <w:trHeight w:val="188"/>
        </w:trPr>
        <w:tc>
          <w:tcPr>
            <w:tcW w:w="537" w:type="dxa"/>
            <w:vMerge w:val="restart"/>
            <w:tcBorders>
              <w:top w:val="single" w:sz="4" w:space="0" w:color="auto"/>
              <w:left w:val="single" w:sz="4" w:space="0" w:color="auto"/>
              <w:bottom w:val="single" w:sz="4" w:space="0" w:color="auto"/>
              <w:right w:val="single" w:sz="4" w:space="0" w:color="auto"/>
            </w:tcBorders>
            <w:vAlign w:val="center"/>
            <w:hideMark/>
          </w:tcPr>
          <w:p w14:paraId="7E53A0AF" w14:textId="77777777" w:rsidR="00A93D12" w:rsidRDefault="00A93D12" w:rsidP="009425F2">
            <w:pPr>
              <w:spacing w:line="256" w:lineRule="auto"/>
              <w:ind w:left="-72" w:right="-72"/>
              <w:jc w:val="center"/>
              <w:rPr>
                <w:b/>
                <w:bCs/>
                <w:lang w:val="vi-VN" w:eastAsia="zh-CN"/>
              </w:rPr>
            </w:pPr>
            <w:r>
              <w:rPr>
                <w:b/>
                <w:bCs/>
                <w:lang w:eastAsia="zh-CN"/>
              </w:rPr>
              <w:t>TT</w:t>
            </w:r>
          </w:p>
        </w:tc>
        <w:tc>
          <w:tcPr>
            <w:tcW w:w="1726" w:type="dxa"/>
            <w:vMerge w:val="restart"/>
            <w:tcBorders>
              <w:top w:val="single" w:sz="4" w:space="0" w:color="auto"/>
              <w:left w:val="single" w:sz="4" w:space="0" w:color="auto"/>
              <w:bottom w:val="single" w:sz="4" w:space="0" w:color="auto"/>
              <w:right w:val="single" w:sz="4" w:space="0" w:color="auto"/>
            </w:tcBorders>
            <w:vAlign w:val="center"/>
            <w:hideMark/>
          </w:tcPr>
          <w:p w14:paraId="6948441F" w14:textId="77777777" w:rsidR="00A93D12" w:rsidRDefault="00A93D12" w:rsidP="009425F2">
            <w:pPr>
              <w:spacing w:line="256" w:lineRule="auto"/>
              <w:ind w:left="-72" w:right="-72"/>
              <w:jc w:val="center"/>
              <w:rPr>
                <w:b/>
                <w:bCs/>
                <w:lang w:eastAsia="zh-CN"/>
              </w:rPr>
            </w:pPr>
            <w:r>
              <w:rPr>
                <w:b/>
                <w:bCs/>
                <w:lang w:eastAsia="zh-CN"/>
              </w:rPr>
              <w:t>Địa bàn</w:t>
            </w:r>
          </w:p>
        </w:tc>
        <w:tc>
          <w:tcPr>
            <w:tcW w:w="571" w:type="dxa"/>
            <w:vMerge w:val="restart"/>
            <w:tcBorders>
              <w:top w:val="single" w:sz="4" w:space="0" w:color="auto"/>
              <w:left w:val="single" w:sz="4" w:space="0" w:color="auto"/>
              <w:bottom w:val="single" w:sz="4" w:space="0" w:color="auto"/>
              <w:right w:val="single" w:sz="4" w:space="0" w:color="auto"/>
            </w:tcBorders>
            <w:vAlign w:val="center"/>
            <w:hideMark/>
          </w:tcPr>
          <w:p w14:paraId="146A556C" w14:textId="77777777" w:rsidR="00A93D12" w:rsidRDefault="00A93D12" w:rsidP="009425F2">
            <w:pPr>
              <w:spacing w:line="256" w:lineRule="auto"/>
              <w:ind w:left="-72" w:right="-72"/>
              <w:jc w:val="center"/>
              <w:rPr>
                <w:b/>
                <w:bCs/>
                <w:sz w:val="22"/>
                <w:szCs w:val="22"/>
                <w:lang w:eastAsia="zh-CN"/>
              </w:rPr>
            </w:pPr>
            <w:r>
              <w:rPr>
                <w:b/>
                <w:bCs/>
                <w:sz w:val="22"/>
                <w:szCs w:val="22"/>
                <w:lang w:eastAsia="zh-CN"/>
              </w:rPr>
              <w:t>Mã địa bàn</w:t>
            </w:r>
          </w:p>
        </w:tc>
        <w:tc>
          <w:tcPr>
            <w:tcW w:w="88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E5BC2E3" w14:textId="77777777" w:rsidR="00A93D12" w:rsidRDefault="00A93D12" w:rsidP="009425F2">
            <w:pPr>
              <w:spacing w:line="256" w:lineRule="auto"/>
              <w:ind w:left="-72" w:right="-72"/>
              <w:jc w:val="center"/>
              <w:rPr>
                <w:b/>
                <w:bCs/>
                <w:sz w:val="23"/>
                <w:szCs w:val="23"/>
                <w:lang w:eastAsia="zh-CN"/>
              </w:rPr>
            </w:pPr>
            <w:r>
              <w:rPr>
                <w:b/>
                <w:bCs/>
                <w:sz w:val="23"/>
                <w:szCs w:val="23"/>
                <w:lang w:eastAsia="zh-CN"/>
              </w:rPr>
              <w:t>Tổng số</w:t>
            </w:r>
            <w:r>
              <w:rPr>
                <w:b/>
                <w:bCs/>
                <w:sz w:val="23"/>
                <w:szCs w:val="23"/>
                <w:lang w:eastAsia="zh-CN"/>
              </w:rPr>
              <w:br/>
              <w:t>(1 = 2+ 3+ 4 +5)</w:t>
            </w:r>
          </w:p>
        </w:tc>
        <w:tc>
          <w:tcPr>
            <w:tcW w:w="4195" w:type="dxa"/>
            <w:gridSpan w:val="5"/>
            <w:tcBorders>
              <w:top w:val="single" w:sz="4" w:space="0" w:color="auto"/>
              <w:left w:val="nil"/>
              <w:bottom w:val="single" w:sz="4" w:space="0" w:color="auto"/>
              <w:right w:val="single" w:sz="4" w:space="0" w:color="auto"/>
            </w:tcBorders>
            <w:vAlign w:val="center"/>
            <w:hideMark/>
          </w:tcPr>
          <w:p w14:paraId="31505036" w14:textId="77777777" w:rsidR="00A93D12" w:rsidRDefault="00A93D12" w:rsidP="009425F2">
            <w:pPr>
              <w:spacing w:line="256" w:lineRule="auto"/>
              <w:ind w:left="-72" w:right="-72"/>
              <w:jc w:val="center"/>
              <w:rPr>
                <w:b/>
                <w:bCs/>
                <w:lang w:eastAsia="zh-CN"/>
              </w:rPr>
            </w:pPr>
            <w:r>
              <w:rPr>
                <w:b/>
                <w:bCs/>
                <w:lang w:eastAsia="zh-CN"/>
              </w:rPr>
              <w:t>Chia ra</w:t>
            </w:r>
          </w:p>
        </w:tc>
        <w:tc>
          <w:tcPr>
            <w:tcW w:w="1452" w:type="dxa"/>
            <w:vMerge w:val="restart"/>
            <w:tcBorders>
              <w:top w:val="single" w:sz="4" w:space="0" w:color="auto"/>
              <w:left w:val="single" w:sz="4" w:space="0" w:color="auto"/>
              <w:bottom w:val="single" w:sz="4" w:space="0" w:color="auto"/>
              <w:right w:val="single" w:sz="4" w:space="0" w:color="auto"/>
            </w:tcBorders>
            <w:vAlign w:val="center"/>
            <w:hideMark/>
          </w:tcPr>
          <w:p w14:paraId="712207F9" w14:textId="77777777" w:rsidR="00A93D12" w:rsidRDefault="00A93D12" w:rsidP="009425F2">
            <w:pPr>
              <w:spacing w:line="256" w:lineRule="auto"/>
              <w:ind w:left="-72" w:right="-72"/>
              <w:jc w:val="center"/>
              <w:rPr>
                <w:b/>
                <w:bCs/>
                <w:lang w:eastAsia="zh-CN"/>
              </w:rPr>
            </w:pPr>
            <w:r>
              <w:rPr>
                <w:b/>
                <w:bCs/>
                <w:lang w:eastAsia="zh-CN"/>
              </w:rPr>
              <w:t>Ghi chú</w:t>
            </w:r>
          </w:p>
        </w:tc>
      </w:tr>
      <w:tr w:rsidR="00A93D12" w14:paraId="0F00577F" w14:textId="77777777" w:rsidTr="00A93D12">
        <w:trPr>
          <w:gridAfter w:val="2"/>
          <w:wAfter w:w="495" w:type="dxa"/>
          <w:trHeight w:val="10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D40F4D" w14:textId="77777777" w:rsidR="00A93D12" w:rsidRDefault="00A93D12" w:rsidP="009425F2">
            <w:pPr>
              <w:spacing w:line="256" w:lineRule="auto"/>
              <w:ind w:left="-72" w:right="-72"/>
              <w:rPr>
                <w:b/>
                <w:bCs/>
                <w:lang w:val="vi-VN"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5BCC65" w14:textId="77777777" w:rsidR="00A93D12" w:rsidRDefault="00A93D12" w:rsidP="009425F2">
            <w:pPr>
              <w:spacing w:line="256" w:lineRule="auto"/>
              <w:ind w:left="-72" w:right="-72"/>
              <w:rPr>
                <w:b/>
                <w:bCs/>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BD2D36" w14:textId="77777777" w:rsidR="00A93D12" w:rsidRDefault="00A93D12" w:rsidP="009425F2">
            <w:pPr>
              <w:spacing w:line="256" w:lineRule="auto"/>
              <w:ind w:left="-72" w:right="-72"/>
              <w:rPr>
                <w:b/>
                <w:bCs/>
                <w:sz w:val="22"/>
                <w:szCs w:val="22"/>
                <w:lang w:eastAsia="zh-C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37C4775" w14:textId="77777777" w:rsidR="00A93D12" w:rsidRDefault="00A93D12" w:rsidP="009425F2">
            <w:pPr>
              <w:spacing w:line="256" w:lineRule="auto"/>
              <w:ind w:left="-72" w:right="-72"/>
              <w:rPr>
                <w:b/>
                <w:bCs/>
                <w:sz w:val="23"/>
                <w:szCs w:val="23"/>
                <w:lang w:eastAsia="zh-CN"/>
              </w:rPr>
            </w:pPr>
          </w:p>
        </w:tc>
        <w:tc>
          <w:tcPr>
            <w:tcW w:w="821" w:type="dxa"/>
            <w:tcBorders>
              <w:top w:val="single" w:sz="4" w:space="0" w:color="auto"/>
              <w:left w:val="nil"/>
              <w:bottom w:val="single" w:sz="4" w:space="0" w:color="auto"/>
              <w:right w:val="single" w:sz="4" w:space="0" w:color="auto"/>
            </w:tcBorders>
            <w:vAlign w:val="center"/>
            <w:hideMark/>
          </w:tcPr>
          <w:p w14:paraId="31CE415A" w14:textId="77777777" w:rsidR="00A93D12" w:rsidRDefault="00A93D12" w:rsidP="009425F2">
            <w:pPr>
              <w:spacing w:line="256" w:lineRule="auto"/>
              <w:ind w:left="-72" w:right="-72"/>
              <w:jc w:val="center"/>
              <w:rPr>
                <w:b/>
                <w:bCs/>
                <w:lang w:eastAsia="zh-CN"/>
              </w:rPr>
            </w:pPr>
            <w:r>
              <w:rPr>
                <w:b/>
                <w:bCs/>
                <w:lang w:eastAsia="zh-CN"/>
              </w:rPr>
              <w:t>Đài phát thanh</w:t>
            </w:r>
          </w:p>
        </w:tc>
        <w:tc>
          <w:tcPr>
            <w:tcW w:w="974" w:type="dxa"/>
            <w:tcBorders>
              <w:top w:val="single" w:sz="4" w:space="0" w:color="auto"/>
              <w:left w:val="nil"/>
              <w:bottom w:val="single" w:sz="4" w:space="0" w:color="auto"/>
              <w:right w:val="single" w:sz="4" w:space="0" w:color="auto"/>
            </w:tcBorders>
            <w:vAlign w:val="center"/>
            <w:hideMark/>
          </w:tcPr>
          <w:p w14:paraId="50ADD81C" w14:textId="77777777" w:rsidR="00A93D12" w:rsidRDefault="00A93D12" w:rsidP="009425F2">
            <w:pPr>
              <w:spacing w:line="256" w:lineRule="auto"/>
              <w:ind w:left="-72" w:right="-72"/>
              <w:jc w:val="center"/>
              <w:rPr>
                <w:b/>
                <w:bCs/>
                <w:lang w:eastAsia="zh-CN"/>
              </w:rPr>
            </w:pPr>
            <w:r>
              <w:rPr>
                <w:b/>
                <w:bCs/>
                <w:lang w:eastAsia="zh-CN"/>
              </w:rPr>
              <w:t>Đài truyền hình</w:t>
            </w:r>
          </w:p>
        </w:tc>
        <w:tc>
          <w:tcPr>
            <w:tcW w:w="1050" w:type="dxa"/>
            <w:gridSpan w:val="2"/>
            <w:tcBorders>
              <w:top w:val="single" w:sz="4" w:space="0" w:color="auto"/>
              <w:left w:val="nil"/>
              <w:bottom w:val="single" w:sz="4" w:space="0" w:color="auto"/>
              <w:right w:val="single" w:sz="4" w:space="0" w:color="auto"/>
            </w:tcBorders>
            <w:vAlign w:val="center"/>
            <w:hideMark/>
          </w:tcPr>
          <w:p w14:paraId="38488FC7" w14:textId="77777777" w:rsidR="00A93D12" w:rsidRDefault="00A93D12" w:rsidP="009425F2">
            <w:pPr>
              <w:spacing w:line="256" w:lineRule="auto"/>
              <w:ind w:left="-72" w:right="-72"/>
              <w:jc w:val="center"/>
              <w:rPr>
                <w:b/>
                <w:bCs/>
                <w:sz w:val="22"/>
                <w:szCs w:val="22"/>
                <w:lang w:eastAsia="zh-CN"/>
              </w:rPr>
            </w:pPr>
            <w:r>
              <w:rPr>
                <w:b/>
                <w:bCs/>
                <w:sz w:val="22"/>
                <w:szCs w:val="22"/>
                <w:lang w:eastAsia="zh-CN"/>
              </w:rPr>
              <w:t>Đài Phát thanh truyền hình</w:t>
            </w:r>
          </w:p>
        </w:tc>
        <w:tc>
          <w:tcPr>
            <w:tcW w:w="1350" w:type="dxa"/>
            <w:tcBorders>
              <w:top w:val="single" w:sz="4" w:space="0" w:color="auto"/>
              <w:left w:val="nil"/>
              <w:bottom w:val="single" w:sz="4" w:space="0" w:color="auto"/>
              <w:right w:val="single" w:sz="4" w:space="0" w:color="auto"/>
            </w:tcBorders>
            <w:vAlign w:val="center"/>
            <w:hideMark/>
          </w:tcPr>
          <w:p w14:paraId="52C08475" w14:textId="77777777" w:rsidR="00A93D12" w:rsidRDefault="00A93D12" w:rsidP="009425F2">
            <w:pPr>
              <w:spacing w:line="256" w:lineRule="auto"/>
              <w:ind w:left="-72" w:right="-72"/>
              <w:jc w:val="center"/>
              <w:rPr>
                <w:b/>
                <w:bCs/>
                <w:sz w:val="22"/>
                <w:szCs w:val="22"/>
                <w:lang w:eastAsia="zh-CN"/>
              </w:rPr>
            </w:pPr>
            <w:r>
              <w:rPr>
                <w:b/>
                <w:bCs/>
                <w:sz w:val="22"/>
                <w:szCs w:val="22"/>
                <w:lang w:eastAsia="zh-CN"/>
              </w:rPr>
              <w:t>Đơn vị hoạt động truyền hình</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A65B10" w14:textId="77777777" w:rsidR="00A93D12" w:rsidRDefault="00A93D12" w:rsidP="009425F2">
            <w:pPr>
              <w:spacing w:line="256" w:lineRule="auto"/>
              <w:ind w:left="-72" w:right="-72"/>
              <w:rPr>
                <w:b/>
                <w:bCs/>
                <w:lang w:eastAsia="zh-CN"/>
              </w:rPr>
            </w:pPr>
          </w:p>
        </w:tc>
      </w:tr>
      <w:tr w:rsidR="00A93D12" w14:paraId="743F190E" w14:textId="77777777" w:rsidTr="00A93D12">
        <w:trPr>
          <w:gridAfter w:val="2"/>
          <w:wAfter w:w="495" w:type="dxa"/>
          <w:trHeight w:val="300"/>
        </w:trPr>
        <w:tc>
          <w:tcPr>
            <w:tcW w:w="537" w:type="dxa"/>
            <w:tcBorders>
              <w:top w:val="single" w:sz="4" w:space="0" w:color="auto"/>
              <w:left w:val="single" w:sz="4" w:space="0" w:color="auto"/>
              <w:bottom w:val="single" w:sz="4" w:space="0" w:color="auto"/>
              <w:right w:val="single" w:sz="4" w:space="0" w:color="auto"/>
            </w:tcBorders>
            <w:noWrap/>
            <w:vAlign w:val="bottom"/>
            <w:hideMark/>
          </w:tcPr>
          <w:p w14:paraId="1B295F15" w14:textId="77777777" w:rsidR="00A93D12" w:rsidRDefault="00A93D12" w:rsidP="009425F2">
            <w:pPr>
              <w:spacing w:line="256" w:lineRule="auto"/>
              <w:ind w:left="-72" w:right="-72"/>
              <w:jc w:val="center"/>
              <w:rPr>
                <w:b/>
                <w:bCs/>
                <w:sz w:val="22"/>
                <w:szCs w:val="22"/>
                <w:lang w:eastAsia="zh-CN"/>
              </w:rPr>
            </w:pPr>
            <w:r>
              <w:rPr>
                <w:b/>
                <w:bCs/>
                <w:sz w:val="22"/>
                <w:szCs w:val="22"/>
                <w:lang w:eastAsia="zh-CN"/>
              </w:rPr>
              <w:t>A</w:t>
            </w:r>
          </w:p>
        </w:tc>
        <w:tc>
          <w:tcPr>
            <w:tcW w:w="1726" w:type="dxa"/>
            <w:tcBorders>
              <w:top w:val="single" w:sz="4" w:space="0" w:color="auto"/>
              <w:left w:val="nil"/>
              <w:bottom w:val="single" w:sz="4" w:space="0" w:color="auto"/>
              <w:right w:val="single" w:sz="4" w:space="0" w:color="auto"/>
            </w:tcBorders>
            <w:noWrap/>
            <w:vAlign w:val="bottom"/>
            <w:hideMark/>
          </w:tcPr>
          <w:p w14:paraId="1D316818" w14:textId="77777777" w:rsidR="00A93D12" w:rsidRDefault="00A93D12" w:rsidP="009425F2">
            <w:pPr>
              <w:spacing w:line="256" w:lineRule="auto"/>
              <w:ind w:left="-72" w:right="-72"/>
              <w:jc w:val="center"/>
              <w:rPr>
                <w:b/>
                <w:bCs/>
                <w:sz w:val="22"/>
                <w:szCs w:val="22"/>
                <w:lang w:eastAsia="zh-CN"/>
              </w:rPr>
            </w:pPr>
            <w:r>
              <w:rPr>
                <w:b/>
                <w:bCs/>
                <w:sz w:val="22"/>
                <w:szCs w:val="22"/>
                <w:lang w:eastAsia="zh-CN"/>
              </w:rPr>
              <w:t>B</w:t>
            </w:r>
          </w:p>
        </w:tc>
        <w:tc>
          <w:tcPr>
            <w:tcW w:w="571" w:type="dxa"/>
            <w:tcBorders>
              <w:top w:val="single" w:sz="4" w:space="0" w:color="auto"/>
              <w:left w:val="nil"/>
              <w:bottom w:val="single" w:sz="4" w:space="0" w:color="auto"/>
              <w:right w:val="single" w:sz="4" w:space="0" w:color="auto"/>
            </w:tcBorders>
            <w:noWrap/>
            <w:vAlign w:val="bottom"/>
            <w:hideMark/>
          </w:tcPr>
          <w:p w14:paraId="0B7334CB" w14:textId="77777777" w:rsidR="00A93D12" w:rsidRDefault="00A93D12" w:rsidP="009425F2">
            <w:pPr>
              <w:spacing w:line="256" w:lineRule="auto"/>
              <w:ind w:left="-72" w:right="-72"/>
              <w:jc w:val="center"/>
              <w:rPr>
                <w:b/>
                <w:bCs/>
                <w:sz w:val="22"/>
                <w:szCs w:val="22"/>
                <w:lang w:eastAsia="zh-CN"/>
              </w:rPr>
            </w:pPr>
            <w:r>
              <w:rPr>
                <w:b/>
                <w:bCs/>
                <w:sz w:val="22"/>
                <w:szCs w:val="22"/>
                <w:lang w:eastAsia="zh-CN"/>
              </w:rPr>
              <w:t>C</w:t>
            </w:r>
          </w:p>
        </w:tc>
        <w:tc>
          <w:tcPr>
            <w:tcW w:w="886" w:type="dxa"/>
            <w:gridSpan w:val="2"/>
            <w:tcBorders>
              <w:top w:val="single" w:sz="4" w:space="0" w:color="auto"/>
              <w:left w:val="nil"/>
              <w:bottom w:val="single" w:sz="4" w:space="0" w:color="auto"/>
              <w:right w:val="single" w:sz="4" w:space="0" w:color="auto"/>
            </w:tcBorders>
            <w:noWrap/>
            <w:vAlign w:val="bottom"/>
            <w:hideMark/>
          </w:tcPr>
          <w:p w14:paraId="5DBCFB94" w14:textId="77777777" w:rsidR="00A93D12" w:rsidRDefault="00A93D12" w:rsidP="009425F2">
            <w:pPr>
              <w:spacing w:line="256" w:lineRule="auto"/>
              <w:ind w:left="-72" w:right="-72"/>
              <w:jc w:val="center"/>
              <w:rPr>
                <w:b/>
                <w:bCs/>
                <w:sz w:val="22"/>
                <w:szCs w:val="22"/>
                <w:lang w:eastAsia="zh-CN"/>
              </w:rPr>
            </w:pPr>
            <w:r>
              <w:rPr>
                <w:b/>
                <w:bCs/>
                <w:sz w:val="22"/>
                <w:szCs w:val="22"/>
                <w:lang w:eastAsia="zh-CN"/>
              </w:rPr>
              <w:t>1</w:t>
            </w:r>
          </w:p>
        </w:tc>
        <w:tc>
          <w:tcPr>
            <w:tcW w:w="821" w:type="dxa"/>
            <w:tcBorders>
              <w:top w:val="single" w:sz="4" w:space="0" w:color="auto"/>
              <w:left w:val="nil"/>
              <w:bottom w:val="single" w:sz="4" w:space="0" w:color="auto"/>
              <w:right w:val="single" w:sz="4" w:space="0" w:color="auto"/>
            </w:tcBorders>
            <w:noWrap/>
            <w:vAlign w:val="bottom"/>
            <w:hideMark/>
          </w:tcPr>
          <w:p w14:paraId="360C4092" w14:textId="77777777" w:rsidR="00A93D12" w:rsidRDefault="00A93D12" w:rsidP="009425F2">
            <w:pPr>
              <w:spacing w:line="256" w:lineRule="auto"/>
              <w:ind w:left="-72" w:right="-72"/>
              <w:jc w:val="center"/>
              <w:rPr>
                <w:b/>
                <w:bCs/>
                <w:sz w:val="22"/>
                <w:szCs w:val="22"/>
                <w:lang w:eastAsia="zh-CN"/>
              </w:rPr>
            </w:pPr>
            <w:r>
              <w:rPr>
                <w:b/>
                <w:bCs/>
                <w:sz w:val="22"/>
                <w:szCs w:val="22"/>
                <w:lang w:eastAsia="zh-CN"/>
              </w:rPr>
              <w:t>2</w:t>
            </w:r>
          </w:p>
        </w:tc>
        <w:tc>
          <w:tcPr>
            <w:tcW w:w="974" w:type="dxa"/>
            <w:tcBorders>
              <w:top w:val="single" w:sz="4" w:space="0" w:color="auto"/>
              <w:left w:val="nil"/>
              <w:bottom w:val="single" w:sz="4" w:space="0" w:color="auto"/>
              <w:right w:val="single" w:sz="4" w:space="0" w:color="auto"/>
            </w:tcBorders>
            <w:noWrap/>
            <w:vAlign w:val="bottom"/>
            <w:hideMark/>
          </w:tcPr>
          <w:p w14:paraId="0F15F8C9" w14:textId="77777777" w:rsidR="00A93D12" w:rsidRDefault="00A93D12" w:rsidP="009425F2">
            <w:pPr>
              <w:spacing w:line="256" w:lineRule="auto"/>
              <w:ind w:left="-72" w:right="-72"/>
              <w:jc w:val="center"/>
              <w:rPr>
                <w:b/>
                <w:bCs/>
                <w:sz w:val="22"/>
                <w:szCs w:val="22"/>
                <w:lang w:eastAsia="zh-CN"/>
              </w:rPr>
            </w:pPr>
            <w:r>
              <w:rPr>
                <w:b/>
                <w:bCs/>
                <w:sz w:val="22"/>
                <w:szCs w:val="22"/>
                <w:lang w:eastAsia="zh-CN"/>
              </w:rPr>
              <w:t>3</w:t>
            </w:r>
          </w:p>
        </w:tc>
        <w:tc>
          <w:tcPr>
            <w:tcW w:w="1050" w:type="dxa"/>
            <w:gridSpan w:val="2"/>
            <w:tcBorders>
              <w:top w:val="single" w:sz="4" w:space="0" w:color="auto"/>
              <w:left w:val="nil"/>
              <w:bottom w:val="single" w:sz="4" w:space="0" w:color="auto"/>
              <w:right w:val="single" w:sz="4" w:space="0" w:color="auto"/>
            </w:tcBorders>
            <w:noWrap/>
            <w:vAlign w:val="bottom"/>
            <w:hideMark/>
          </w:tcPr>
          <w:p w14:paraId="58F5DF08" w14:textId="77777777" w:rsidR="00A93D12" w:rsidRDefault="00A93D12" w:rsidP="009425F2">
            <w:pPr>
              <w:spacing w:line="256" w:lineRule="auto"/>
              <w:ind w:left="-72" w:right="-72"/>
              <w:jc w:val="center"/>
              <w:rPr>
                <w:b/>
                <w:bCs/>
                <w:sz w:val="22"/>
                <w:szCs w:val="22"/>
                <w:lang w:eastAsia="zh-CN"/>
              </w:rPr>
            </w:pPr>
            <w:r>
              <w:rPr>
                <w:b/>
                <w:bCs/>
                <w:sz w:val="22"/>
                <w:szCs w:val="22"/>
                <w:lang w:eastAsia="zh-CN"/>
              </w:rPr>
              <w:t>4</w:t>
            </w:r>
          </w:p>
        </w:tc>
        <w:tc>
          <w:tcPr>
            <w:tcW w:w="1350" w:type="dxa"/>
            <w:tcBorders>
              <w:top w:val="single" w:sz="4" w:space="0" w:color="auto"/>
              <w:left w:val="nil"/>
              <w:bottom w:val="single" w:sz="4" w:space="0" w:color="auto"/>
              <w:right w:val="single" w:sz="4" w:space="0" w:color="auto"/>
            </w:tcBorders>
            <w:noWrap/>
            <w:vAlign w:val="bottom"/>
            <w:hideMark/>
          </w:tcPr>
          <w:p w14:paraId="6B7A0F98" w14:textId="77777777" w:rsidR="00A93D12" w:rsidRDefault="00A93D12" w:rsidP="009425F2">
            <w:pPr>
              <w:spacing w:line="256" w:lineRule="auto"/>
              <w:ind w:left="-72" w:right="-72"/>
              <w:jc w:val="center"/>
              <w:rPr>
                <w:b/>
                <w:bCs/>
                <w:sz w:val="22"/>
                <w:szCs w:val="22"/>
                <w:lang w:eastAsia="zh-CN"/>
              </w:rPr>
            </w:pPr>
            <w:r>
              <w:rPr>
                <w:b/>
                <w:bCs/>
                <w:sz w:val="22"/>
                <w:szCs w:val="22"/>
                <w:lang w:eastAsia="zh-CN"/>
              </w:rPr>
              <w:t>5</w:t>
            </w:r>
          </w:p>
        </w:tc>
        <w:tc>
          <w:tcPr>
            <w:tcW w:w="1452" w:type="dxa"/>
            <w:tcBorders>
              <w:top w:val="single" w:sz="4" w:space="0" w:color="auto"/>
              <w:left w:val="nil"/>
              <w:bottom w:val="single" w:sz="4" w:space="0" w:color="auto"/>
              <w:right w:val="single" w:sz="4" w:space="0" w:color="auto"/>
            </w:tcBorders>
            <w:noWrap/>
            <w:vAlign w:val="bottom"/>
            <w:hideMark/>
          </w:tcPr>
          <w:p w14:paraId="44B52451" w14:textId="77777777" w:rsidR="00A93D12" w:rsidRDefault="00A93D12" w:rsidP="009425F2">
            <w:pPr>
              <w:spacing w:line="256" w:lineRule="auto"/>
              <w:ind w:left="-72" w:right="-72"/>
              <w:jc w:val="center"/>
              <w:rPr>
                <w:b/>
                <w:bCs/>
                <w:sz w:val="22"/>
                <w:szCs w:val="22"/>
                <w:lang w:eastAsia="zh-CN"/>
              </w:rPr>
            </w:pPr>
            <w:r>
              <w:rPr>
                <w:b/>
                <w:bCs/>
                <w:sz w:val="22"/>
                <w:szCs w:val="22"/>
                <w:lang w:eastAsia="zh-CN"/>
              </w:rPr>
              <w:t>6</w:t>
            </w:r>
          </w:p>
        </w:tc>
      </w:tr>
      <w:tr w:rsidR="00A93D12" w14:paraId="3E6A939D" w14:textId="77777777" w:rsidTr="00A93D12">
        <w:trPr>
          <w:gridAfter w:val="2"/>
          <w:wAfter w:w="495" w:type="dxa"/>
          <w:trHeight w:val="315"/>
        </w:trPr>
        <w:tc>
          <w:tcPr>
            <w:tcW w:w="537" w:type="dxa"/>
            <w:tcBorders>
              <w:top w:val="single" w:sz="4" w:space="0" w:color="auto"/>
              <w:left w:val="single" w:sz="4" w:space="0" w:color="auto"/>
              <w:bottom w:val="single" w:sz="4" w:space="0" w:color="auto"/>
              <w:right w:val="single" w:sz="4" w:space="0" w:color="auto"/>
            </w:tcBorders>
            <w:noWrap/>
            <w:vAlign w:val="bottom"/>
            <w:hideMark/>
          </w:tcPr>
          <w:p w14:paraId="33B121ED" w14:textId="77777777" w:rsidR="00A93D12" w:rsidRDefault="00A93D12" w:rsidP="009425F2">
            <w:pPr>
              <w:spacing w:line="256" w:lineRule="auto"/>
              <w:ind w:left="-72" w:right="-72"/>
              <w:jc w:val="center"/>
              <w:rPr>
                <w:lang w:eastAsia="zh-CN"/>
              </w:rPr>
            </w:pPr>
            <w:r>
              <w:rPr>
                <w:lang w:eastAsia="zh-CN"/>
              </w:rPr>
              <w:t>1</w:t>
            </w:r>
          </w:p>
        </w:tc>
        <w:tc>
          <w:tcPr>
            <w:tcW w:w="1726" w:type="dxa"/>
            <w:tcBorders>
              <w:top w:val="single" w:sz="4" w:space="0" w:color="auto"/>
              <w:left w:val="nil"/>
              <w:bottom w:val="single" w:sz="4" w:space="0" w:color="auto"/>
              <w:right w:val="single" w:sz="4" w:space="0" w:color="auto"/>
            </w:tcBorders>
            <w:noWrap/>
            <w:vAlign w:val="bottom"/>
            <w:hideMark/>
          </w:tcPr>
          <w:p w14:paraId="2D6F540B" w14:textId="77777777" w:rsidR="00A93D12" w:rsidRDefault="00A93D12" w:rsidP="009425F2">
            <w:pPr>
              <w:spacing w:line="256" w:lineRule="auto"/>
              <w:ind w:left="-72" w:right="-72"/>
              <w:rPr>
                <w:lang w:eastAsia="zh-CN"/>
              </w:rPr>
            </w:pPr>
            <w:r>
              <w:rPr>
                <w:lang w:eastAsia="zh-CN"/>
              </w:rPr>
              <w:t>Hà Nội</w:t>
            </w:r>
          </w:p>
        </w:tc>
        <w:tc>
          <w:tcPr>
            <w:tcW w:w="571" w:type="dxa"/>
            <w:tcBorders>
              <w:top w:val="single" w:sz="4" w:space="0" w:color="auto"/>
              <w:left w:val="nil"/>
              <w:bottom w:val="single" w:sz="4" w:space="0" w:color="auto"/>
              <w:right w:val="single" w:sz="4" w:space="0" w:color="auto"/>
            </w:tcBorders>
            <w:noWrap/>
            <w:vAlign w:val="bottom"/>
            <w:hideMark/>
          </w:tcPr>
          <w:p w14:paraId="22F806C2" w14:textId="77777777" w:rsidR="00A93D12" w:rsidRDefault="00A93D12" w:rsidP="009425F2">
            <w:pPr>
              <w:spacing w:line="256" w:lineRule="auto"/>
              <w:ind w:left="-72" w:right="-72"/>
              <w:jc w:val="center"/>
              <w:rPr>
                <w:lang w:eastAsia="zh-CN"/>
              </w:rPr>
            </w:pPr>
            <w:r>
              <w:rPr>
                <w:lang w:eastAsia="zh-CN"/>
              </w:rPr>
              <w:t>01</w:t>
            </w:r>
          </w:p>
        </w:tc>
        <w:tc>
          <w:tcPr>
            <w:tcW w:w="886" w:type="dxa"/>
            <w:gridSpan w:val="2"/>
            <w:tcBorders>
              <w:top w:val="single" w:sz="4" w:space="0" w:color="auto"/>
              <w:left w:val="nil"/>
              <w:bottom w:val="single" w:sz="4" w:space="0" w:color="auto"/>
              <w:right w:val="single" w:sz="4" w:space="0" w:color="auto"/>
            </w:tcBorders>
            <w:shd w:val="clear" w:color="auto" w:fill="FFFF99"/>
            <w:noWrap/>
            <w:vAlign w:val="bottom"/>
            <w:hideMark/>
          </w:tcPr>
          <w:p w14:paraId="2028155F" w14:textId="77777777" w:rsidR="00A93D12" w:rsidRDefault="00A93D12" w:rsidP="009425F2">
            <w:pPr>
              <w:spacing w:line="256" w:lineRule="auto"/>
              <w:ind w:left="-72" w:right="-72"/>
              <w:jc w:val="center"/>
              <w:rPr>
                <w:lang w:eastAsia="zh-CN"/>
              </w:rPr>
            </w:pPr>
            <w:r>
              <w:rPr>
                <w:lang w:eastAsia="zh-CN"/>
              </w:rPr>
              <w:t> </w:t>
            </w:r>
          </w:p>
        </w:tc>
        <w:tc>
          <w:tcPr>
            <w:tcW w:w="821" w:type="dxa"/>
            <w:tcBorders>
              <w:top w:val="single" w:sz="4" w:space="0" w:color="auto"/>
              <w:left w:val="nil"/>
              <w:bottom w:val="single" w:sz="4" w:space="0" w:color="auto"/>
              <w:right w:val="single" w:sz="4" w:space="0" w:color="auto"/>
            </w:tcBorders>
            <w:shd w:val="clear" w:color="auto" w:fill="FFFF99"/>
            <w:noWrap/>
            <w:vAlign w:val="bottom"/>
            <w:hideMark/>
          </w:tcPr>
          <w:p w14:paraId="3CC8AFA2" w14:textId="77777777" w:rsidR="00A93D12" w:rsidRDefault="00A93D12" w:rsidP="009425F2">
            <w:pPr>
              <w:spacing w:line="256" w:lineRule="auto"/>
              <w:ind w:left="-72" w:right="-72"/>
              <w:jc w:val="center"/>
              <w:rPr>
                <w:lang w:eastAsia="zh-CN"/>
              </w:rPr>
            </w:pPr>
            <w:r>
              <w:rPr>
                <w:lang w:eastAsia="zh-CN"/>
              </w:rPr>
              <w:t> </w:t>
            </w:r>
          </w:p>
        </w:tc>
        <w:tc>
          <w:tcPr>
            <w:tcW w:w="974" w:type="dxa"/>
            <w:tcBorders>
              <w:top w:val="single" w:sz="4" w:space="0" w:color="auto"/>
              <w:left w:val="nil"/>
              <w:bottom w:val="single" w:sz="4" w:space="0" w:color="auto"/>
              <w:right w:val="single" w:sz="4" w:space="0" w:color="auto"/>
            </w:tcBorders>
            <w:shd w:val="clear" w:color="auto" w:fill="FFFF99"/>
            <w:noWrap/>
            <w:vAlign w:val="bottom"/>
            <w:hideMark/>
          </w:tcPr>
          <w:p w14:paraId="7A06B6AF" w14:textId="77777777" w:rsidR="00A93D12" w:rsidRDefault="00A93D12" w:rsidP="009425F2">
            <w:pPr>
              <w:spacing w:line="256" w:lineRule="auto"/>
              <w:ind w:left="-72" w:right="-72"/>
              <w:jc w:val="center"/>
              <w:rPr>
                <w:lang w:eastAsia="zh-CN"/>
              </w:rPr>
            </w:pPr>
            <w:r>
              <w:rPr>
                <w:lang w:eastAsia="zh-CN"/>
              </w:rPr>
              <w:t> </w:t>
            </w:r>
          </w:p>
        </w:tc>
        <w:tc>
          <w:tcPr>
            <w:tcW w:w="1050" w:type="dxa"/>
            <w:gridSpan w:val="2"/>
            <w:tcBorders>
              <w:top w:val="single" w:sz="4" w:space="0" w:color="auto"/>
              <w:left w:val="nil"/>
              <w:bottom w:val="single" w:sz="4" w:space="0" w:color="auto"/>
              <w:right w:val="single" w:sz="4" w:space="0" w:color="auto"/>
            </w:tcBorders>
            <w:shd w:val="clear" w:color="auto" w:fill="FFFF99"/>
            <w:noWrap/>
            <w:vAlign w:val="bottom"/>
            <w:hideMark/>
          </w:tcPr>
          <w:p w14:paraId="6E9B59CC" w14:textId="77777777" w:rsidR="00A93D12" w:rsidRDefault="00A93D12" w:rsidP="009425F2">
            <w:pPr>
              <w:spacing w:line="256" w:lineRule="auto"/>
              <w:ind w:left="-72" w:right="-72"/>
              <w:jc w:val="center"/>
              <w:rPr>
                <w:lang w:eastAsia="zh-CN"/>
              </w:rPr>
            </w:pPr>
            <w:r>
              <w:rPr>
                <w:lang w:eastAsia="zh-CN"/>
              </w:rPr>
              <w:t> </w:t>
            </w:r>
          </w:p>
        </w:tc>
        <w:tc>
          <w:tcPr>
            <w:tcW w:w="1350" w:type="dxa"/>
            <w:tcBorders>
              <w:top w:val="single" w:sz="4" w:space="0" w:color="auto"/>
              <w:left w:val="nil"/>
              <w:bottom w:val="single" w:sz="4" w:space="0" w:color="auto"/>
              <w:right w:val="single" w:sz="4" w:space="0" w:color="auto"/>
            </w:tcBorders>
            <w:shd w:val="clear" w:color="auto" w:fill="FFFF99"/>
            <w:noWrap/>
            <w:vAlign w:val="bottom"/>
            <w:hideMark/>
          </w:tcPr>
          <w:p w14:paraId="58D0DB9F" w14:textId="77777777" w:rsidR="00A93D12" w:rsidRDefault="00A93D12" w:rsidP="009425F2">
            <w:pPr>
              <w:spacing w:line="256" w:lineRule="auto"/>
              <w:ind w:left="-72" w:right="-72"/>
              <w:jc w:val="center"/>
              <w:rPr>
                <w:lang w:eastAsia="zh-CN"/>
              </w:rPr>
            </w:pPr>
            <w:r>
              <w:rPr>
                <w:lang w:eastAsia="zh-CN"/>
              </w:rPr>
              <w:t> </w:t>
            </w:r>
          </w:p>
        </w:tc>
        <w:tc>
          <w:tcPr>
            <w:tcW w:w="1452" w:type="dxa"/>
            <w:tcBorders>
              <w:top w:val="single" w:sz="4" w:space="0" w:color="auto"/>
              <w:left w:val="nil"/>
              <w:bottom w:val="single" w:sz="4" w:space="0" w:color="auto"/>
              <w:right w:val="single" w:sz="4" w:space="0" w:color="auto"/>
            </w:tcBorders>
            <w:noWrap/>
            <w:vAlign w:val="bottom"/>
            <w:hideMark/>
          </w:tcPr>
          <w:p w14:paraId="5F864DFC" w14:textId="77777777" w:rsidR="00A93D12" w:rsidRDefault="00A93D12" w:rsidP="009425F2">
            <w:pPr>
              <w:spacing w:line="256" w:lineRule="auto"/>
              <w:ind w:left="-72" w:right="-72"/>
              <w:jc w:val="center"/>
              <w:rPr>
                <w:lang w:eastAsia="zh-CN"/>
              </w:rPr>
            </w:pPr>
            <w:r>
              <w:rPr>
                <w:lang w:eastAsia="zh-CN"/>
              </w:rPr>
              <w:t> </w:t>
            </w:r>
          </w:p>
        </w:tc>
      </w:tr>
      <w:tr w:rsidR="00A93D12" w14:paraId="19439B08" w14:textId="77777777" w:rsidTr="00A93D12">
        <w:trPr>
          <w:gridAfter w:val="2"/>
          <w:wAfter w:w="495" w:type="dxa"/>
          <w:trHeight w:val="315"/>
        </w:trPr>
        <w:tc>
          <w:tcPr>
            <w:tcW w:w="537" w:type="dxa"/>
            <w:tcBorders>
              <w:top w:val="single" w:sz="4" w:space="0" w:color="auto"/>
              <w:left w:val="single" w:sz="4" w:space="0" w:color="auto"/>
              <w:bottom w:val="single" w:sz="4" w:space="0" w:color="auto"/>
              <w:right w:val="single" w:sz="4" w:space="0" w:color="auto"/>
            </w:tcBorders>
            <w:noWrap/>
            <w:vAlign w:val="bottom"/>
            <w:hideMark/>
          </w:tcPr>
          <w:p w14:paraId="19ADCA6D" w14:textId="77777777" w:rsidR="00A93D12" w:rsidRDefault="00A93D12" w:rsidP="009425F2">
            <w:pPr>
              <w:spacing w:line="256" w:lineRule="auto"/>
              <w:ind w:left="-72" w:right="-72"/>
              <w:jc w:val="center"/>
              <w:rPr>
                <w:lang w:eastAsia="zh-CN"/>
              </w:rPr>
            </w:pPr>
            <w:r>
              <w:rPr>
                <w:lang w:eastAsia="zh-CN"/>
              </w:rPr>
              <w:t>2</w:t>
            </w:r>
          </w:p>
        </w:tc>
        <w:tc>
          <w:tcPr>
            <w:tcW w:w="1726" w:type="dxa"/>
            <w:tcBorders>
              <w:top w:val="single" w:sz="4" w:space="0" w:color="auto"/>
              <w:left w:val="nil"/>
              <w:bottom w:val="single" w:sz="4" w:space="0" w:color="auto"/>
              <w:right w:val="single" w:sz="4" w:space="0" w:color="auto"/>
            </w:tcBorders>
            <w:noWrap/>
            <w:vAlign w:val="bottom"/>
            <w:hideMark/>
          </w:tcPr>
          <w:p w14:paraId="3B3B69A6" w14:textId="77777777" w:rsidR="00A93D12" w:rsidRDefault="00A93D12" w:rsidP="009425F2">
            <w:pPr>
              <w:spacing w:line="256" w:lineRule="auto"/>
              <w:ind w:left="-72" w:right="-72"/>
              <w:rPr>
                <w:lang w:eastAsia="zh-CN"/>
              </w:rPr>
            </w:pPr>
            <w:r>
              <w:rPr>
                <w:lang w:eastAsia="zh-CN"/>
              </w:rPr>
              <w:t>Hà Giang</w:t>
            </w:r>
          </w:p>
        </w:tc>
        <w:tc>
          <w:tcPr>
            <w:tcW w:w="571" w:type="dxa"/>
            <w:tcBorders>
              <w:top w:val="single" w:sz="4" w:space="0" w:color="auto"/>
              <w:left w:val="nil"/>
              <w:bottom w:val="single" w:sz="4" w:space="0" w:color="auto"/>
              <w:right w:val="single" w:sz="4" w:space="0" w:color="auto"/>
            </w:tcBorders>
            <w:noWrap/>
            <w:vAlign w:val="bottom"/>
            <w:hideMark/>
          </w:tcPr>
          <w:p w14:paraId="7150EC07" w14:textId="77777777" w:rsidR="00A93D12" w:rsidRDefault="00A93D12" w:rsidP="009425F2">
            <w:pPr>
              <w:spacing w:line="256" w:lineRule="auto"/>
              <w:ind w:left="-72" w:right="-72"/>
              <w:jc w:val="center"/>
              <w:rPr>
                <w:lang w:eastAsia="zh-CN"/>
              </w:rPr>
            </w:pPr>
            <w:r>
              <w:rPr>
                <w:lang w:eastAsia="zh-CN"/>
              </w:rPr>
              <w:t>02</w:t>
            </w:r>
          </w:p>
        </w:tc>
        <w:tc>
          <w:tcPr>
            <w:tcW w:w="886" w:type="dxa"/>
            <w:gridSpan w:val="2"/>
            <w:tcBorders>
              <w:top w:val="single" w:sz="4" w:space="0" w:color="auto"/>
              <w:left w:val="nil"/>
              <w:bottom w:val="single" w:sz="4" w:space="0" w:color="auto"/>
              <w:right w:val="single" w:sz="4" w:space="0" w:color="auto"/>
            </w:tcBorders>
            <w:shd w:val="clear" w:color="auto" w:fill="FFFF99"/>
            <w:noWrap/>
            <w:vAlign w:val="bottom"/>
            <w:hideMark/>
          </w:tcPr>
          <w:p w14:paraId="487BC9DE" w14:textId="77777777" w:rsidR="00A93D12" w:rsidRDefault="00A93D12" w:rsidP="009425F2">
            <w:pPr>
              <w:spacing w:line="256" w:lineRule="auto"/>
              <w:ind w:left="-72" w:right="-72"/>
              <w:jc w:val="center"/>
              <w:rPr>
                <w:lang w:eastAsia="zh-CN"/>
              </w:rPr>
            </w:pPr>
            <w:r>
              <w:rPr>
                <w:lang w:eastAsia="zh-CN"/>
              </w:rPr>
              <w:t> </w:t>
            </w:r>
          </w:p>
        </w:tc>
        <w:tc>
          <w:tcPr>
            <w:tcW w:w="821" w:type="dxa"/>
            <w:tcBorders>
              <w:top w:val="single" w:sz="4" w:space="0" w:color="auto"/>
              <w:left w:val="nil"/>
              <w:bottom w:val="single" w:sz="4" w:space="0" w:color="auto"/>
              <w:right w:val="single" w:sz="4" w:space="0" w:color="auto"/>
            </w:tcBorders>
            <w:shd w:val="clear" w:color="auto" w:fill="FFFF99"/>
            <w:noWrap/>
            <w:vAlign w:val="bottom"/>
            <w:hideMark/>
          </w:tcPr>
          <w:p w14:paraId="4FFC3745" w14:textId="77777777" w:rsidR="00A93D12" w:rsidRDefault="00A93D12" w:rsidP="009425F2">
            <w:pPr>
              <w:spacing w:line="256" w:lineRule="auto"/>
              <w:ind w:left="-72" w:right="-72"/>
              <w:jc w:val="center"/>
              <w:rPr>
                <w:lang w:eastAsia="zh-CN"/>
              </w:rPr>
            </w:pPr>
            <w:r>
              <w:rPr>
                <w:lang w:eastAsia="zh-CN"/>
              </w:rPr>
              <w:t> </w:t>
            </w:r>
          </w:p>
        </w:tc>
        <w:tc>
          <w:tcPr>
            <w:tcW w:w="974" w:type="dxa"/>
            <w:tcBorders>
              <w:top w:val="single" w:sz="4" w:space="0" w:color="auto"/>
              <w:left w:val="nil"/>
              <w:bottom w:val="single" w:sz="4" w:space="0" w:color="auto"/>
              <w:right w:val="single" w:sz="4" w:space="0" w:color="auto"/>
            </w:tcBorders>
            <w:shd w:val="clear" w:color="auto" w:fill="FFFF99"/>
            <w:noWrap/>
            <w:vAlign w:val="bottom"/>
            <w:hideMark/>
          </w:tcPr>
          <w:p w14:paraId="19E121F1" w14:textId="77777777" w:rsidR="00A93D12" w:rsidRDefault="00A93D12" w:rsidP="009425F2">
            <w:pPr>
              <w:spacing w:line="256" w:lineRule="auto"/>
              <w:ind w:left="-72" w:right="-72"/>
              <w:jc w:val="center"/>
              <w:rPr>
                <w:lang w:eastAsia="zh-CN"/>
              </w:rPr>
            </w:pPr>
            <w:r>
              <w:rPr>
                <w:lang w:eastAsia="zh-CN"/>
              </w:rPr>
              <w:t> </w:t>
            </w:r>
          </w:p>
        </w:tc>
        <w:tc>
          <w:tcPr>
            <w:tcW w:w="1050" w:type="dxa"/>
            <w:gridSpan w:val="2"/>
            <w:tcBorders>
              <w:top w:val="single" w:sz="4" w:space="0" w:color="auto"/>
              <w:left w:val="nil"/>
              <w:bottom w:val="single" w:sz="4" w:space="0" w:color="auto"/>
              <w:right w:val="single" w:sz="4" w:space="0" w:color="auto"/>
            </w:tcBorders>
            <w:shd w:val="clear" w:color="auto" w:fill="FFFF99"/>
            <w:noWrap/>
            <w:vAlign w:val="bottom"/>
            <w:hideMark/>
          </w:tcPr>
          <w:p w14:paraId="6CDFE627" w14:textId="77777777" w:rsidR="00A93D12" w:rsidRDefault="00A93D12" w:rsidP="009425F2">
            <w:pPr>
              <w:spacing w:line="256" w:lineRule="auto"/>
              <w:ind w:left="-72" w:right="-72"/>
              <w:jc w:val="center"/>
              <w:rPr>
                <w:lang w:eastAsia="zh-CN"/>
              </w:rPr>
            </w:pPr>
            <w:r>
              <w:rPr>
                <w:lang w:eastAsia="zh-CN"/>
              </w:rPr>
              <w:t> </w:t>
            </w:r>
          </w:p>
        </w:tc>
        <w:tc>
          <w:tcPr>
            <w:tcW w:w="1350" w:type="dxa"/>
            <w:tcBorders>
              <w:top w:val="single" w:sz="4" w:space="0" w:color="auto"/>
              <w:left w:val="nil"/>
              <w:bottom w:val="single" w:sz="4" w:space="0" w:color="auto"/>
              <w:right w:val="single" w:sz="4" w:space="0" w:color="auto"/>
            </w:tcBorders>
            <w:shd w:val="clear" w:color="auto" w:fill="FFFF99"/>
            <w:noWrap/>
            <w:vAlign w:val="bottom"/>
            <w:hideMark/>
          </w:tcPr>
          <w:p w14:paraId="648D4A92" w14:textId="77777777" w:rsidR="00A93D12" w:rsidRDefault="00A93D12" w:rsidP="009425F2">
            <w:pPr>
              <w:spacing w:line="256" w:lineRule="auto"/>
              <w:ind w:left="-72" w:right="-72"/>
              <w:jc w:val="center"/>
              <w:rPr>
                <w:lang w:eastAsia="zh-CN"/>
              </w:rPr>
            </w:pPr>
            <w:r>
              <w:rPr>
                <w:lang w:eastAsia="zh-CN"/>
              </w:rPr>
              <w:t> </w:t>
            </w:r>
          </w:p>
        </w:tc>
        <w:tc>
          <w:tcPr>
            <w:tcW w:w="1452" w:type="dxa"/>
            <w:tcBorders>
              <w:top w:val="single" w:sz="4" w:space="0" w:color="auto"/>
              <w:left w:val="nil"/>
              <w:bottom w:val="single" w:sz="4" w:space="0" w:color="auto"/>
              <w:right w:val="single" w:sz="4" w:space="0" w:color="auto"/>
            </w:tcBorders>
            <w:noWrap/>
            <w:vAlign w:val="bottom"/>
            <w:hideMark/>
          </w:tcPr>
          <w:p w14:paraId="1B72AC2A" w14:textId="77777777" w:rsidR="00A93D12" w:rsidRDefault="00A93D12" w:rsidP="009425F2">
            <w:pPr>
              <w:spacing w:line="256" w:lineRule="auto"/>
              <w:ind w:left="-72" w:right="-72"/>
              <w:jc w:val="center"/>
              <w:rPr>
                <w:lang w:eastAsia="zh-CN"/>
              </w:rPr>
            </w:pPr>
            <w:r>
              <w:rPr>
                <w:lang w:eastAsia="zh-CN"/>
              </w:rPr>
              <w:t> </w:t>
            </w:r>
          </w:p>
        </w:tc>
      </w:tr>
      <w:tr w:rsidR="00A93D12" w14:paraId="09E3EF99" w14:textId="77777777" w:rsidTr="00A93D12">
        <w:trPr>
          <w:gridAfter w:val="2"/>
          <w:wAfter w:w="495" w:type="dxa"/>
          <w:trHeight w:val="315"/>
        </w:trPr>
        <w:tc>
          <w:tcPr>
            <w:tcW w:w="537" w:type="dxa"/>
            <w:tcBorders>
              <w:top w:val="single" w:sz="4" w:space="0" w:color="auto"/>
              <w:left w:val="single" w:sz="4" w:space="0" w:color="auto"/>
              <w:bottom w:val="single" w:sz="4" w:space="0" w:color="auto"/>
              <w:right w:val="single" w:sz="4" w:space="0" w:color="auto"/>
            </w:tcBorders>
            <w:noWrap/>
            <w:vAlign w:val="bottom"/>
            <w:hideMark/>
          </w:tcPr>
          <w:p w14:paraId="519F383B" w14:textId="77777777" w:rsidR="00A93D12" w:rsidRDefault="00A93D12" w:rsidP="009425F2">
            <w:pPr>
              <w:spacing w:line="256" w:lineRule="auto"/>
              <w:ind w:left="-72" w:right="-72"/>
              <w:jc w:val="center"/>
              <w:rPr>
                <w:lang w:eastAsia="zh-CN"/>
              </w:rPr>
            </w:pPr>
            <w:r>
              <w:rPr>
                <w:lang w:eastAsia="zh-CN"/>
              </w:rPr>
              <w:t>...</w:t>
            </w:r>
          </w:p>
        </w:tc>
        <w:tc>
          <w:tcPr>
            <w:tcW w:w="1726" w:type="dxa"/>
            <w:tcBorders>
              <w:top w:val="single" w:sz="4" w:space="0" w:color="auto"/>
              <w:left w:val="nil"/>
              <w:bottom w:val="single" w:sz="4" w:space="0" w:color="auto"/>
              <w:right w:val="single" w:sz="4" w:space="0" w:color="auto"/>
            </w:tcBorders>
            <w:noWrap/>
            <w:vAlign w:val="bottom"/>
            <w:hideMark/>
          </w:tcPr>
          <w:p w14:paraId="643CFD5B" w14:textId="77777777" w:rsidR="00A93D12" w:rsidRDefault="00A93D12" w:rsidP="009425F2">
            <w:pPr>
              <w:spacing w:line="256" w:lineRule="auto"/>
              <w:ind w:left="-72" w:right="-72"/>
              <w:rPr>
                <w:lang w:eastAsia="zh-CN"/>
              </w:rPr>
            </w:pPr>
            <w:r>
              <w:rPr>
                <w:lang w:eastAsia="zh-CN"/>
              </w:rPr>
              <w:t>...</w:t>
            </w:r>
          </w:p>
        </w:tc>
        <w:tc>
          <w:tcPr>
            <w:tcW w:w="571" w:type="dxa"/>
            <w:tcBorders>
              <w:top w:val="single" w:sz="4" w:space="0" w:color="auto"/>
              <w:left w:val="nil"/>
              <w:bottom w:val="single" w:sz="4" w:space="0" w:color="auto"/>
              <w:right w:val="single" w:sz="4" w:space="0" w:color="auto"/>
            </w:tcBorders>
            <w:noWrap/>
            <w:vAlign w:val="bottom"/>
            <w:hideMark/>
          </w:tcPr>
          <w:p w14:paraId="12D088AB" w14:textId="77777777" w:rsidR="00A93D12" w:rsidRDefault="00A93D12" w:rsidP="009425F2">
            <w:pPr>
              <w:spacing w:line="256" w:lineRule="auto"/>
              <w:ind w:left="-72" w:right="-72"/>
              <w:jc w:val="center"/>
              <w:rPr>
                <w:lang w:eastAsia="zh-CN"/>
              </w:rPr>
            </w:pPr>
            <w:r>
              <w:rPr>
                <w:lang w:eastAsia="zh-CN"/>
              </w:rPr>
              <w:t> </w:t>
            </w:r>
          </w:p>
        </w:tc>
        <w:tc>
          <w:tcPr>
            <w:tcW w:w="886" w:type="dxa"/>
            <w:gridSpan w:val="2"/>
            <w:tcBorders>
              <w:top w:val="single" w:sz="4" w:space="0" w:color="auto"/>
              <w:left w:val="nil"/>
              <w:bottom w:val="single" w:sz="4" w:space="0" w:color="auto"/>
              <w:right w:val="single" w:sz="4" w:space="0" w:color="auto"/>
            </w:tcBorders>
            <w:shd w:val="clear" w:color="auto" w:fill="FFFF99"/>
            <w:noWrap/>
            <w:vAlign w:val="bottom"/>
            <w:hideMark/>
          </w:tcPr>
          <w:p w14:paraId="6517BE38" w14:textId="77777777" w:rsidR="00A93D12" w:rsidRDefault="00A93D12" w:rsidP="009425F2">
            <w:pPr>
              <w:spacing w:line="256" w:lineRule="auto"/>
              <w:ind w:left="-72" w:right="-72"/>
              <w:jc w:val="center"/>
              <w:rPr>
                <w:lang w:eastAsia="zh-CN"/>
              </w:rPr>
            </w:pPr>
            <w:r>
              <w:rPr>
                <w:lang w:eastAsia="zh-CN"/>
              </w:rPr>
              <w:t> </w:t>
            </w:r>
          </w:p>
        </w:tc>
        <w:tc>
          <w:tcPr>
            <w:tcW w:w="821" w:type="dxa"/>
            <w:tcBorders>
              <w:top w:val="single" w:sz="4" w:space="0" w:color="auto"/>
              <w:left w:val="nil"/>
              <w:bottom w:val="single" w:sz="4" w:space="0" w:color="auto"/>
              <w:right w:val="single" w:sz="4" w:space="0" w:color="auto"/>
            </w:tcBorders>
            <w:shd w:val="clear" w:color="auto" w:fill="FFFF99"/>
            <w:noWrap/>
            <w:vAlign w:val="bottom"/>
            <w:hideMark/>
          </w:tcPr>
          <w:p w14:paraId="5AE949BA" w14:textId="77777777" w:rsidR="00A93D12" w:rsidRDefault="00A93D12" w:rsidP="009425F2">
            <w:pPr>
              <w:spacing w:line="256" w:lineRule="auto"/>
              <w:ind w:left="-72" w:right="-72"/>
              <w:jc w:val="center"/>
              <w:rPr>
                <w:lang w:eastAsia="zh-CN"/>
              </w:rPr>
            </w:pPr>
            <w:r>
              <w:rPr>
                <w:lang w:eastAsia="zh-CN"/>
              </w:rPr>
              <w:t> </w:t>
            </w:r>
          </w:p>
        </w:tc>
        <w:tc>
          <w:tcPr>
            <w:tcW w:w="974" w:type="dxa"/>
            <w:tcBorders>
              <w:top w:val="single" w:sz="4" w:space="0" w:color="auto"/>
              <w:left w:val="nil"/>
              <w:bottom w:val="single" w:sz="4" w:space="0" w:color="auto"/>
              <w:right w:val="single" w:sz="4" w:space="0" w:color="auto"/>
            </w:tcBorders>
            <w:shd w:val="clear" w:color="auto" w:fill="FFFF99"/>
            <w:noWrap/>
            <w:vAlign w:val="bottom"/>
            <w:hideMark/>
          </w:tcPr>
          <w:p w14:paraId="42BE472D" w14:textId="77777777" w:rsidR="00A93D12" w:rsidRDefault="00A93D12" w:rsidP="009425F2">
            <w:pPr>
              <w:spacing w:line="256" w:lineRule="auto"/>
              <w:ind w:left="-72" w:right="-72"/>
              <w:jc w:val="center"/>
              <w:rPr>
                <w:lang w:eastAsia="zh-CN"/>
              </w:rPr>
            </w:pPr>
            <w:r>
              <w:rPr>
                <w:lang w:eastAsia="zh-CN"/>
              </w:rPr>
              <w:t> </w:t>
            </w:r>
          </w:p>
        </w:tc>
        <w:tc>
          <w:tcPr>
            <w:tcW w:w="1050" w:type="dxa"/>
            <w:gridSpan w:val="2"/>
            <w:tcBorders>
              <w:top w:val="single" w:sz="4" w:space="0" w:color="auto"/>
              <w:left w:val="nil"/>
              <w:bottom w:val="single" w:sz="4" w:space="0" w:color="auto"/>
              <w:right w:val="single" w:sz="4" w:space="0" w:color="auto"/>
            </w:tcBorders>
            <w:shd w:val="clear" w:color="auto" w:fill="FFFF99"/>
            <w:noWrap/>
            <w:vAlign w:val="bottom"/>
            <w:hideMark/>
          </w:tcPr>
          <w:p w14:paraId="18BD64B0" w14:textId="77777777" w:rsidR="00A93D12" w:rsidRDefault="00A93D12" w:rsidP="009425F2">
            <w:pPr>
              <w:spacing w:line="256" w:lineRule="auto"/>
              <w:ind w:left="-72" w:right="-72"/>
              <w:jc w:val="center"/>
              <w:rPr>
                <w:lang w:eastAsia="zh-CN"/>
              </w:rPr>
            </w:pPr>
            <w:r>
              <w:rPr>
                <w:lang w:eastAsia="zh-CN"/>
              </w:rPr>
              <w:t> </w:t>
            </w:r>
          </w:p>
        </w:tc>
        <w:tc>
          <w:tcPr>
            <w:tcW w:w="1350" w:type="dxa"/>
            <w:tcBorders>
              <w:top w:val="single" w:sz="4" w:space="0" w:color="auto"/>
              <w:left w:val="nil"/>
              <w:bottom w:val="single" w:sz="4" w:space="0" w:color="auto"/>
              <w:right w:val="single" w:sz="4" w:space="0" w:color="auto"/>
            </w:tcBorders>
            <w:shd w:val="clear" w:color="auto" w:fill="FFFF99"/>
            <w:noWrap/>
            <w:vAlign w:val="bottom"/>
            <w:hideMark/>
          </w:tcPr>
          <w:p w14:paraId="34CC7786" w14:textId="77777777" w:rsidR="00A93D12" w:rsidRDefault="00A93D12" w:rsidP="009425F2">
            <w:pPr>
              <w:spacing w:line="256" w:lineRule="auto"/>
              <w:ind w:left="-72" w:right="-72"/>
              <w:jc w:val="center"/>
              <w:rPr>
                <w:lang w:eastAsia="zh-CN"/>
              </w:rPr>
            </w:pPr>
            <w:r>
              <w:rPr>
                <w:lang w:eastAsia="zh-CN"/>
              </w:rPr>
              <w:t> </w:t>
            </w:r>
          </w:p>
        </w:tc>
        <w:tc>
          <w:tcPr>
            <w:tcW w:w="1452" w:type="dxa"/>
            <w:tcBorders>
              <w:top w:val="single" w:sz="4" w:space="0" w:color="auto"/>
              <w:left w:val="nil"/>
              <w:bottom w:val="single" w:sz="4" w:space="0" w:color="auto"/>
              <w:right w:val="single" w:sz="4" w:space="0" w:color="auto"/>
            </w:tcBorders>
            <w:noWrap/>
            <w:vAlign w:val="bottom"/>
            <w:hideMark/>
          </w:tcPr>
          <w:p w14:paraId="23122360" w14:textId="77777777" w:rsidR="00A93D12" w:rsidRDefault="00A93D12" w:rsidP="009425F2">
            <w:pPr>
              <w:spacing w:line="256" w:lineRule="auto"/>
              <w:ind w:left="-72" w:right="-72"/>
              <w:jc w:val="center"/>
              <w:rPr>
                <w:lang w:eastAsia="zh-CN"/>
              </w:rPr>
            </w:pPr>
            <w:r>
              <w:rPr>
                <w:lang w:eastAsia="zh-CN"/>
              </w:rPr>
              <w:t> </w:t>
            </w:r>
          </w:p>
        </w:tc>
      </w:tr>
      <w:tr w:rsidR="00A93D12" w14:paraId="6F05FE20" w14:textId="77777777" w:rsidTr="00A93D12">
        <w:trPr>
          <w:gridAfter w:val="2"/>
          <w:wAfter w:w="495" w:type="dxa"/>
          <w:trHeight w:val="315"/>
        </w:trPr>
        <w:tc>
          <w:tcPr>
            <w:tcW w:w="537" w:type="dxa"/>
            <w:tcBorders>
              <w:top w:val="single" w:sz="4" w:space="0" w:color="auto"/>
              <w:left w:val="single" w:sz="4" w:space="0" w:color="auto"/>
              <w:bottom w:val="single" w:sz="4" w:space="0" w:color="auto"/>
              <w:right w:val="single" w:sz="4" w:space="0" w:color="auto"/>
            </w:tcBorders>
            <w:noWrap/>
            <w:vAlign w:val="bottom"/>
            <w:hideMark/>
          </w:tcPr>
          <w:p w14:paraId="086B6C45" w14:textId="77777777" w:rsidR="00A93D12" w:rsidRDefault="00A93D12" w:rsidP="009425F2">
            <w:pPr>
              <w:spacing w:line="256" w:lineRule="auto"/>
              <w:ind w:left="-72" w:right="-72"/>
              <w:jc w:val="center"/>
              <w:rPr>
                <w:lang w:eastAsia="zh-CN"/>
              </w:rPr>
            </w:pPr>
            <w:r>
              <w:rPr>
                <w:lang w:eastAsia="zh-CN"/>
              </w:rPr>
              <w:t>63</w:t>
            </w:r>
          </w:p>
        </w:tc>
        <w:tc>
          <w:tcPr>
            <w:tcW w:w="1726" w:type="dxa"/>
            <w:tcBorders>
              <w:top w:val="single" w:sz="4" w:space="0" w:color="auto"/>
              <w:left w:val="nil"/>
              <w:bottom w:val="single" w:sz="4" w:space="0" w:color="auto"/>
              <w:right w:val="single" w:sz="4" w:space="0" w:color="auto"/>
            </w:tcBorders>
            <w:noWrap/>
            <w:vAlign w:val="bottom"/>
            <w:hideMark/>
          </w:tcPr>
          <w:p w14:paraId="1C254293" w14:textId="77777777" w:rsidR="00A93D12" w:rsidRDefault="00A93D12" w:rsidP="009425F2">
            <w:pPr>
              <w:spacing w:line="256" w:lineRule="auto"/>
              <w:ind w:left="-72" w:right="-72"/>
              <w:rPr>
                <w:lang w:eastAsia="zh-CN"/>
              </w:rPr>
            </w:pPr>
            <w:r>
              <w:rPr>
                <w:lang w:eastAsia="zh-CN"/>
              </w:rPr>
              <w:t>Cà Mau</w:t>
            </w:r>
          </w:p>
        </w:tc>
        <w:tc>
          <w:tcPr>
            <w:tcW w:w="571" w:type="dxa"/>
            <w:tcBorders>
              <w:top w:val="single" w:sz="4" w:space="0" w:color="auto"/>
              <w:left w:val="nil"/>
              <w:bottom w:val="single" w:sz="4" w:space="0" w:color="auto"/>
              <w:right w:val="single" w:sz="4" w:space="0" w:color="auto"/>
            </w:tcBorders>
            <w:noWrap/>
            <w:vAlign w:val="bottom"/>
            <w:hideMark/>
          </w:tcPr>
          <w:p w14:paraId="5C77BB05" w14:textId="77777777" w:rsidR="00A93D12" w:rsidRDefault="00A93D12" w:rsidP="009425F2">
            <w:pPr>
              <w:spacing w:line="256" w:lineRule="auto"/>
              <w:ind w:left="-72" w:right="-72"/>
              <w:jc w:val="center"/>
              <w:rPr>
                <w:lang w:eastAsia="zh-CN"/>
              </w:rPr>
            </w:pPr>
            <w:r>
              <w:rPr>
                <w:lang w:eastAsia="zh-CN"/>
              </w:rPr>
              <w:t>96</w:t>
            </w:r>
          </w:p>
        </w:tc>
        <w:tc>
          <w:tcPr>
            <w:tcW w:w="886" w:type="dxa"/>
            <w:gridSpan w:val="2"/>
            <w:tcBorders>
              <w:top w:val="single" w:sz="4" w:space="0" w:color="auto"/>
              <w:left w:val="nil"/>
              <w:bottom w:val="single" w:sz="4" w:space="0" w:color="auto"/>
              <w:right w:val="single" w:sz="4" w:space="0" w:color="auto"/>
            </w:tcBorders>
            <w:shd w:val="clear" w:color="auto" w:fill="FFFF99"/>
            <w:noWrap/>
            <w:vAlign w:val="bottom"/>
            <w:hideMark/>
          </w:tcPr>
          <w:p w14:paraId="784EA2CD" w14:textId="77777777" w:rsidR="00A93D12" w:rsidRDefault="00A93D12" w:rsidP="009425F2">
            <w:pPr>
              <w:spacing w:line="256" w:lineRule="auto"/>
              <w:ind w:left="-72" w:right="-72"/>
              <w:jc w:val="center"/>
              <w:rPr>
                <w:lang w:eastAsia="zh-CN"/>
              </w:rPr>
            </w:pPr>
            <w:r>
              <w:rPr>
                <w:lang w:eastAsia="zh-CN"/>
              </w:rPr>
              <w:t> </w:t>
            </w:r>
          </w:p>
        </w:tc>
        <w:tc>
          <w:tcPr>
            <w:tcW w:w="821" w:type="dxa"/>
            <w:tcBorders>
              <w:top w:val="single" w:sz="4" w:space="0" w:color="auto"/>
              <w:left w:val="nil"/>
              <w:bottom w:val="single" w:sz="4" w:space="0" w:color="auto"/>
              <w:right w:val="single" w:sz="4" w:space="0" w:color="auto"/>
            </w:tcBorders>
            <w:shd w:val="clear" w:color="auto" w:fill="FFFF99"/>
            <w:noWrap/>
            <w:vAlign w:val="bottom"/>
            <w:hideMark/>
          </w:tcPr>
          <w:p w14:paraId="7BC89991" w14:textId="77777777" w:rsidR="00A93D12" w:rsidRDefault="00A93D12" w:rsidP="009425F2">
            <w:pPr>
              <w:spacing w:line="256" w:lineRule="auto"/>
              <w:ind w:left="-72" w:right="-72"/>
              <w:jc w:val="center"/>
              <w:rPr>
                <w:lang w:eastAsia="zh-CN"/>
              </w:rPr>
            </w:pPr>
            <w:r>
              <w:rPr>
                <w:lang w:eastAsia="zh-CN"/>
              </w:rPr>
              <w:t> </w:t>
            </w:r>
          </w:p>
        </w:tc>
        <w:tc>
          <w:tcPr>
            <w:tcW w:w="974" w:type="dxa"/>
            <w:tcBorders>
              <w:top w:val="single" w:sz="4" w:space="0" w:color="auto"/>
              <w:left w:val="nil"/>
              <w:bottom w:val="single" w:sz="4" w:space="0" w:color="auto"/>
              <w:right w:val="single" w:sz="4" w:space="0" w:color="auto"/>
            </w:tcBorders>
            <w:shd w:val="clear" w:color="auto" w:fill="FFFF99"/>
            <w:noWrap/>
            <w:vAlign w:val="bottom"/>
            <w:hideMark/>
          </w:tcPr>
          <w:p w14:paraId="59B83CB2" w14:textId="77777777" w:rsidR="00A93D12" w:rsidRDefault="00A93D12" w:rsidP="009425F2">
            <w:pPr>
              <w:spacing w:line="256" w:lineRule="auto"/>
              <w:ind w:left="-72" w:right="-72"/>
              <w:jc w:val="center"/>
              <w:rPr>
                <w:lang w:eastAsia="zh-CN"/>
              </w:rPr>
            </w:pPr>
            <w:r>
              <w:rPr>
                <w:lang w:eastAsia="zh-CN"/>
              </w:rPr>
              <w:t> </w:t>
            </w:r>
          </w:p>
        </w:tc>
        <w:tc>
          <w:tcPr>
            <w:tcW w:w="1050" w:type="dxa"/>
            <w:gridSpan w:val="2"/>
            <w:tcBorders>
              <w:top w:val="single" w:sz="4" w:space="0" w:color="auto"/>
              <w:left w:val="nil"/>
              <w:bottom w:val="single" w:sz="4" w:space="0" w:color="auto"/>
              <w:right w:val="single" w:sz="4" w:space="0" w:color="auto"/>
            </w:tcBorders>
            <w:shd w:val="clear" w:color="auto" w:fill="FFFF99"/>
            <w:noWrap/>
            <w:vAlign w:val="bottom"/>
            <w:hideMark/>
          </w:tcPr>
          <w:p w14:paraId="0BFD5D99" w14:textId="77777777" w:rsidR="00A93D12" w:rsidRDefault="00A93D12" w:rsidP="009425F2">
            <w:pPr>
              <w:spacing w:line="256" w:lineRule="auto"/>
              <w:ind w:left="-72" w:right="-72"/>
              <w:jc w:val="center"/>
              <w:rPr>
                <w:lang w:eastAsia="zh-CN"/>
              </w:rPr>
            </w:pPr>
            <w:r>
              <w:rPr>
                <w:lang w:eastAsia="zh-CN"/>
              </w:rPr>
              <w:t> </w:t>
            </w:r>
          </w:p>
        </w:tc>
        <w:tc>
          <w:tcPr>
            <w:tcW w:w="1350" w:type="dxa"/>
            <w:tcBorders>
              <w:top w:val="single" w:sz="4" w:space="0" w:color="auto"/>
              <w:left w:val="nil"/>
              <w:bottom w:val="single" w:sz="4" w:space="0" w:color="auto"/>
              <w:right w:val="single" w:sz="4" w:space="0" w:color="auto"/>
            </w:tcBorders>
            <w:shd w:val="clear" w:color="auto" w:fill="FFFF99"/>
            <w:noWrap/>
            <w:vAlign w:val="bottom"/>
            <w:hideMark/>
          </w:tcPr>
          <w:p w14:paraId="11FC5D66" w14:textId="77777777" w:rsidR="00A93D12" w:rsidRDefault="00A93D12" w:rsidP="009425F2">
            <w:pPr>
              <w:spacing w:line="256" w:lineRule="auto"/>
              <w:ind w:left="-72" w:right="-72"/>
              <w:rPr>
                <w:lang w:eastAsia="zh-CN"/>
              </w:rPr>
            </w:pPr>
            <w:r>
              <w:rPr>
                <w:lang w:eastAsia="zh-CN"/>
              </w:rPr>
              <w:t> </w:t>
            </w:r>
          </w:p>
        </w:tc>
        <w:tc>
          <w:tcPr>
            <w:tcW w:w="1452" w:type="dxa"/>
            <w:tcBorders>
              <w:top w:val="single" w:sz="4" w:space="0" w:color="auto"/>
              <w:left w:val="nil"/>
              <w:bottom w:val="single" w:sz="4" w:space="0" w:color="auto"/>
              <w:right w:val="single" w:sz="4" w:space="0" w:color="auto"/>
            </w:tcBorders>
            <w:noWrap/>
            <w:vAlign w:val="bottom"/>
            <w:hideMark/>
          </w:tcPr>
          <w:p w14:paraId="1997C8FB" w14:textId="77777777" w:rsidR="00A93D12" w:rsidRDefault="00A93D12" w:rsidP="009425F2">
            <w:pPr>
              <w:spacing w:line="256" w:lineRule="auto"/>
              <w:ind w:left="-72" w:right="-72"/>
              <w:jc w:val="center"/>
              <w:rPr>
                <w:lang w:eastAsia="zh-CN"/>
              </w:rPr>
            </w:pPr>
            <w:r>
              <w:rPr>
                <w:lang w:eastAsia="zh-CN"/>
              </w:rPr>
              <w:t> </w:t>
            </w:r>
          </w:p>
        </w:tc>
      </w:tr>
      <w:tr w:rsidR="00AD7FC8" w:rsidRPr="0010481E" w14:paraId="2F44C0A9" w14:textId="77777777" w:rsidTr="00A93D12">
        <w:trPr>
          <w:trHeight w:val="300"/>
        </w:trPr>
        <w:tc>
          <w:tcPr>
            <w:tcW w:w="9862" w:type="dxa"/>
            <w:gridSpan w:val="13"/>
            <w:noWrap/>
            <w:vAlign w:val="bottom"/>
            <w:hideMark/>
          </w:tcPr>
          <w:p w14:paraId="53F313A0" w14:textId="77777777" w:rsidR="00A93D12" w:rsidRPr="0010481E" w:rsidRDefault="00C05168">
            <w:pPr>
              <w:spacing w:line="256" w:lineRule="auto"/>
              <w:ind w:left="-72" w:right="72"/>
              <w:rPr>
                <w:color w:val="0000FF"/>
                <w:szCs w:val="20"/>
                <w:lang w:eastAsia="zh-CN"/>
              </w:rPr>
            </w:pPr>
            <w:hyperlink w:anchor="PTTH1_01PB" w:history="1">
              <w:r w:rsidR="00A93D12" w:rsidRPr="0010481E">
                <w:rPr>
                  <w:rStyle w:val="Hyperlink"/>
                  <w:color w:val="0000FF"/>
                  <w:szCs w:val="22"/>
                  <w:u w:val="none"/>
                  <w:lang w:eastAsia="zh-CN"/>
                </w:rPr>
                <w:t>(Phụ biểu PTTH1-01.PB kèm theo)</w:t>
              </w:r>
            </w:hyperlink>
          </w:p>
        </w:tc>
      </w:tr>
      <w:tr w:rsidR="00A93D12" w:rsidRPr="00104D7A" w14:paraId="7F428888" w14:textId="77777777" w:rsidTr="00A93D12">
        <w:trPr>
          <w:gridAfter w:val="1"/>
          <w:wAfter w:w="147" w:type="dxa"/>
        </w:trPr>
        <w:tc>
          <w:tcPr>
            <w:tcW w:w="2970" w:type="dxa"/>
            <w:gridSpan w:val="4"/>
            <w:vAlign w:val="center"/>
          </w:tcPr>
          <w:p w14:paraId="7B9FDD92"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rFonts w:cs="Tahoma"/>
                <w:b/>
                <w:sz w:val="26"/>
                <w:szCs w:val="26"/>
                <w:lang w:val="vi-VN" w:eastAsia="vi-VN"/>
              </w:rPr>
            </w:pPr>
          </w:p>
          <w:p w14:paraId="3F042380"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TỔNG HỢP, LẬP BIỂU</w:t>
            </w:r>
          </w:p>
          <w:p w14:paraId="1CD2A9E9"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i/>
                <w:sz w:val="26"/>
                <w:szCs w:val="26"/>
                <w:lang w:val="vi-VN"/>
              </w:rPr>
            </w:pPr>
            <w:r w:rsidRPr="00A93D12">
              <w:rPr>
                <w:i/>
                <w:szCs w:val="26"/>
                <w:lang w:val="vi-VN"/>
              </w:rPr>
              <w:t>(Thông tin người thực hiện)</w:t>
            </w:r>
          </w:p>
        </w:tc>
        <w:tc>
          <w:tcPr>
            <w:tcW w:w="2790" w:type="dxa"/>
            <w:gridSpan w:val="4"/>
            <w:vAlign w:val="center"/>
          </w:tcPr>
          <w:p w14:paraId="58CD2343"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p>
          <w:p w14:paraId="50CEB674"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KIỂM TRA BIỂU</w:t>
            </w:r>
          </w:p>
          <w:p w14:paraId="253A564F"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i/>
                <w:szCs w:val="26"/>
                <w:lang w:val="vi-VN"/>
              </w:rPr>
              <w:t>(Thông tin người thực hiện)</w:t>
            </w:r>
          </w:p>
        </w:tc>
        <w:tc>
          <w:tcPr>
            <w:tcW w:w="3960" w:type="dxa"/>
            <w:gridSpan w:val="4"/>
            <w:vAlign w:val="center"/>
            <w:hideMark/>
          </w:tcPr>
          <w:p w14:paraId="4A0DEA31"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i/>
                <w:iCs/>
                <w:lang w:val="vi-VN"/>
              </w:rPr>
              <w:t>Hà Nội, ngày ... tháng ... năm 20...</w:t>
            </w:r>
          </w:p>
          <w:p w14:paraId="12DE3D4F"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CỤC TRƯỞNG</w:t>
            </w:r>
          </w:p>
          <w:p w14:paraId="72E2BB90"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i/>
                <w:szCs w:val="26"/>
                <w:lang w:val="vi-VN"/>
              </w:rPr>
              <w:t>(Ký điện tử)</w:t>
            </w:r>
          </w:p>
        </w:tc>
      </w:tr>
    </w:tbl>
    <w:p w14:paraId="367CC81C" w14:textId="2FB4F7F8" w:rsidR="00A93D12" w:rsidRDefault="00A93D12" w:rsidP="00A93D12">
      <w:pPr>
        <w:rPr>
          <w:rFonts w:eastAsia="Tahoma"/>
          <w:lang w:val="vi-VN" w:eastAsia="vi-VN"/>
        </w:rPr>
      </w:pPr>
    </w:p>
    <w:p w14:paraId="4C99B9EA" w14:textId="246A8B8F" w:rsidR="005048BA" w:rsidRDefault="005048BA" w:rsidP="00A93D12">
      <w:pPr>
        <w:rPr>
          <w:rFonts w:eastAsia="Tahoma"/>
          <w:lang w:val="vi-VN" w:eastAsia="vi-VN"/>
        </w:rPr>
      </w:pPr>
    </w:p>
    <w:p w14:paraId="2678B5DB" w14:textId="53107E8D" w:rsidR="005048BA" w:rsidRDefault="005048BA" w:rsidP="00A93D12">
      <w:pPr>
        <w:rPr>
          <w:rFonts w:eastAsia="Tahoma"/>
          <w:lang w:val="vi-VN" w:eastAsia="vi-VN"/>
        </w:rPr>
      </w:pPr>
    </w:p>
    <w:p w14:paraId="3AD3BD17" w14:textId="13A426CC" w:rsidR="004F4DF3" w:rsidRDefault="004F4DF3" w:rsidP="00A93D12">
      <w:pPr>
        <w:rPr>
          <w:rFonts w:eastAsia="Tahoma"/>
          <w:lang w:val="vi-VN" w:eastAsia="vi-VN"/>
        </w:rPr>
      </w:pPr>
    </w:p>
    <w:p w14:paraId="1B711C34" w14:textId="0B991113" w:rsidR="004F4DF3" w:rsidRDefault="004F4DF3" w:rsidP="00A93D12">
      <w:pPr>
        <w:rPr>
          <w:rFonts w:eastAsia="Tahoma"/>
          <w:lang w:val="vi-VN" w:eastAsia="vi-VN"/>
        </w:rPr>
      </w:pPr>
    </w:p>
    <w:p w14:paraId="0A30B7E2" w14:textId="77777777" w:rsidR="004F4DF3" w:rsidRDefault="004F4DF3" w:rsidP="00A93D12">
      <w:pPr>
        <w:rPr>
          <w:rFonts w:eastAsia="Tahoma"/>
          <w:lang w:val="vi-VN" w:eastAsia="vi-VN"/>
        </w:rPr>
      </w:pPr>
    </w:p>
    <w:p w14:paraId="4E9E07F3" w14:textId="775C098F" w:rsidR="005048BA" w:rsidRDefault="005048BA" w:rsidP="00A93D12">
      <w:pPr>
        <w:rPr>
          <w:rFonts w:eastAsia="Tahoma"/>
          <w:lang w:val="vi-VN" w:eastAsia="vi-VN"/>
        </w:rPr>
      </w:pPr>
    </w:p>
    <w:p w14:paraId="20E7AC43" w14:textId="4228C533" w:rsidR="005048BA" w:rsidRDefault="005048BA" w:rsidP="00A93D12">
      <w:pPr>
        <w:rPr>
          <w:rFonts w:eastAsia="Tahoma"/>
          <w:lang w:val="vi-VN" w:eastAsia="vi-VN"/>
        </w:rPr>
      </w:pPr>
    </w:p>
    <w:p w14:paraId="3121FF8F" w14:textId="77777777" w:rsidR="005048BA" w:rsidRDefault="005048BA" w:rsidP="00A93D12">
      <w:pPr>
        <w:rPr>
          <w:rFonts w:eastAsia="Tahoma"/>
          <w:lang w:val="vi-VN" w:eastAsia="vi-VN"/>
        </w:rPr>
      </w:pPr>
    </w:p>
    <w:tbl>
      <w:tblPr>
        <w:tblW w:w="9317" w:type="dxa"/>
        <w:tblLook w:val="04A0" w:firstRow="1" w:lastRow="0" w:firstColumn="1" w:lastColumn="0" w:noHBand="0" w:noVBand="1"/>
      </w:tblPr>
      <w:tblGrid>
        <w:gridCol w:w="720"/>
        <w:gridCol w:w="2668"/>
        <w:gridCol w:w="222"/>
        <w:gridCol w:w="222"/>
        <w:gridCol w:w="815"/>
        <w:gridCol w:w="1026"/>
        <w:gridCol w:w="815"/>
        <w:gridCol w:w="815"/>
        <w:gridCol w:w="719"/>
        <w:gridCol w:w="1295"/>
      </w:tblGrid>
      <w:tr w:rsidR="00A93D12" w14:paraId="5ABDD834" w14:textId="77777777" w:rsidTr="00A93D12">
        <w:trPr>
          <w:trHeight w:val="315"/>
        </w:trPr>
        <w:tc>
          <w:tcPr>
            <w:tcW w:w="3832" w:type="dxa"/>
            <w:gridSpan w:val="4"/>
            <w:noWrap/>
            <w:vAlign w:val="bottom"/>
            <w:hideMark/>
          </w:tcPr>
          <w:p w14:paraId="6C15BA01" w14:textId="77777777" w:rsidR="00A93D12" w:rsidRDefault="00A93D12">
            <w:pPr>
              <w:spacing w:line="256" w:lineRule="auto"/>
              <w:rPr>
                <w:i/>
                <w:iCs/>
              </w:rPr>
            </w:pPr>
            <w:r>
              <w:rPr>
                <w:i/>
                <w:iCs/>
              </w:rPr>
              <w:lastRenderedPageBreak/>
              <w:t>a) Khái niệm, phương pháp tính</w:t>
            </w:r>
          </w:p>
        </w:tc>
        <w:tc>
          <w:tcPr>
            <w:tcW w:w="815" w:type="dxa"/>
            <w:noWrap/>
            <w:hideMark/>
          </w:tcPr>
          <w:p w14:paraId="188D9E6B" w14:textId="77777777" w:rsidR="00A93D12" w:rsidRDefault="00A93D12">
            <w:pPr>
              <w:rPr>
                <w:i/>
                <w:iCs/>
              </w:rPr>
            </w:pPr>
          </w:p>
        </w:tc>
        <w:tc>
          <w:tcPr>
            <w:tcW w:w="1026" w:type="dxa"/>
            <w:noWrap/>
            <w:vAlign w:val="bottom"/>
            <w:hideMark/>
          </w:tcPr>
          <w:p w14:paraId="0C0331A3" w14:textId="77777777" w:rsidR="00A93D12" w:rsidRDefault="00A93D12">
            <w:pPr>
              <w:spacing w:line="256" w:lineRule="auto"/>
              <w:rPr>
                <w:rFonts w:asciiTheme="minorHAnsi" w:eastAsiaTheme="minorHAnsi" w:hAnsiTheme="minorHAnsi" w:cstheme="minorBidi"/>
                <w:sz w:val="20"/>
                <w:szCs w:val="20"/>
                <w:lang w:eastAsia="zh-CN"/>
              </w:rPr>
            </w:pPr>
          </w:p>
        </w:tc>
        <w:tc>
          <w:tcPr>
            <w:tcW w:w="815" w:type="dxa"/>
            <w:noWrap/>
            <w:vAlign w:val="bottom"/>
            <w:hideMark/>
          </w:tcPr>
          <w:p w14:paraId="7193E79E" w14:textId="77777777" w:rsidR="00A93D12" w:rsidRDefault="00A93D12">
            <w:pPr>
              <w:spacing w:line="256" w:lineRule="auto"/>
              <w:rPr>
                <w:rFonts w:asciiTheme="minorHAnsi" w:eastAsiaTheme="minorHAnsi" w:hAnsiTheme="minorHAnsi" w:cstheme="minorBidi"/>
                <w:sz w:val="20"/>
                <w:szCs w:val="20"/>
                <w:lang w:eastAsia="zh-CN"/>
              </w:rPr>
            </w:pPr>
          </w:p>
        </w:tc>
        <w:tc>
          <w:tcPr>
            <w:tcW w:w="815" w:type="dxa"/>
            <w:noWrap/>
            <w:vAlign w:val="bottom"/>
            <w:hideMark/>
          </w:tcPr>
          <w:p w14:paraId="52299B72" w14:textId="77777777" w:rsidR="00A93D12" w:rsidRDefault="00A93D12">
            <w:pPr>
              <w:spacing w:line="256" w:lineRule="auto"/>
              <w:rPr>
                <w:rFonts w:asciiTheme="minorHAnsi" w:eastAsiaTheme="minorHAnsi" w:hAnsiTheme="minorHAnsi" w:cstheme="minorBidi"/>
                <w:sz w:val="20"/>
                <w:szCs w:val="20"/>
                <w:lang w:eastAsia="zh-CN"/>
              </w:rPr>
            </w:pPr>
          </w:p>
        </w:tc>
        <w:tc>
          <w:tcPr>
            <w:tcW w:w="719" w:type="dxa"/>
            <w:noWrap/>
            <w:vAlign w:val="bottom"/>
            <w:hideMark/>
          </w:tcPr>
          <w:p w14:paraId="213D58C8" w14:textId="77777777" w:rsidR="00A93D12" w:rsidRDefault="00A93D12">
            <w:pPr>
              <w:spacing w:line="256" w:lineRule="auto"/>
              <w:rPr>
                <w:rFonts w:asciiTheme="minorHAnsi" w:eastAsiaTheme="minorHAnsi" w:hAnsiTheme="minorHAnsi" w:cstheme="minorBidi"/>
                <w:sz w:val="20"/>
                <w:szCs w:val="20"/>
                <w:lang w:eastAsia="zh-CN"/>
              </w:rPr>
            </w:pPr>
          </w:p>
        </w:tc>
        <w:tc>
          <w:tcPr>
            <w:tcW w:w="1295" w:type="dxa"/>
            <w:noWrap/>
            <w:vAlign w:val="bottom"/>
            <w:hideMark/>
          </w:tcPr>
          <w:p w14:paraId="4983A781"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0B5CD810" w14:textId="77777777" w:rsidTr="00A93D12">
        <w:trPr>
          <w:trHeight w:val="1260"/>
        </w:trPr>
        <w:tc>
          <w:tcPr>
            <w:tcW w:w="720" w:type="dxa"/>
            <w:noWrap/>
            <w:vAlign w:val="bottom"/>
            <w:hideMark/>
          </w:tcPr>
          <w:p w14:paraId="401C22A6" w14:textId="77777777" w:rsidR="00A93D12" w:rsidRDefault="00A93D12">
            <w:pPr>
              <w:spacing w:line="256" w:lineRule="auto"/>
              <w:rPr>
                <w:rFonts w:asciiTheme="minorHAnsi" w:eastAsiaTheme="minorHAnsi" w:hAnsiTheme="minorHAnsi" w:cstheme="minorBidi"/>
                <w:sz w:val="20"/>
                <w:szCs w:val="20"/>
                <w:lang w:eastAsia="zh-CN"/>
              </w:rPr>
            </w:pPr>
          </w:p>
        </w:tc>
        <w:tc>
          <w:tcPr>
            <w:tcW w:w="8597" w:type="dxa"/>
            <w:gridSpan w:val="9"/>
            <w:vAlign w:val="center"/>
            <w:hideMark/>
          </w:tcPr>
          <w:p w14:paraId="126A1964" w14:textId="77777777" w:rsidR="00A93D12" w:rsidRDefault="00A93D12" w:rsidP="00BE504F">
            <w:pPr>
              <w:spacing w:line="256" w:lineRule="auto"/>
              <w:jc w:val="both"/>
            </w:pPr>
            <w:r w:rsidRPr="00BE504F">
              <w:rPr>
                <w:b/>
              </w:rPr>
              <w:t xml:space="preserve">Số lượng </w:t>
            </w:r>
            <w:r w:rsidR="00BE504F" w:rsidRPr="00BE504F">
              <w:rPr>
                <w:b/>
                <w:lang w:val="vi-VN"/>
              </w:rPr>
              <w:t>cơ quan</w:t>
            </w:r>
            <w:r w:rsidRPr="00BE504F">
              <w:rPr>
                <w:b/>
              </w:rPr>
              <w:t xml:space="preserve"> phát thanh, truyền hình:</w:t>
            </w:r>
            <w:r>
              <w:t xml:space="preserve"> Là số lượng các đài phát thanh, đài truyền hình, đài phát thanh và truyền hình, các tổ chức hoạt động truyền hình được </w:t>
            </w:r>
            <w:r w:rsidR="00311D59">
              <w:rPr>
                <w:lang w:val="vi-VN"/>
              </w:rPr>
              <w:t xml:space="preserve">cơ quan nhà nước có thẩm quyền </w:t>
            </w:r>
            <w:r>
              <w:t>cấp phép hoạt động tính đến thời điểm cuối kỳ báo cáo.</w:t>
            </w:r>
          </w:p>
        </w:tc>
      </w:tr>
      <w:tr w:rsidR="00A93D12" w14:paraId="0B5BE7E9" w14:textId="77777777" w:rsidTr="00A93D12">
        <w:trPr>
          <w:trHeight w:val="315"/>
        </w:trPr>
        <w:tc>
          <w:tcPr>
            <w:tcW w:w="3388" w:type="dxa"/>
            <w:gridSpan w:val="2"/>
            <w:noWrap/>
            <w:vAlign w:val="bottom"/>
            <w:hideMark/>
          </w:tcPr>
          <w:p w14:paraId="03D9A346" w14:textId="77777777" w:rsidR="00A93D12" w:rsidRDefault="00A93D12">
            <w:pPr>
              <w:spacing w:line="256" w:lineRule="auto"/>
              <w:jc w:val="both"/>
              <w:rPr>
                <w:i/>
                <w:iCs/>
              </w:rPr>
            </w:pPr>
            <w:r>
              <w:rPr>
                <w:i/>
                <w:iCs/>
              </w:rPr>
              <w:t>b) Cách ghi biểu</w:t>
            </w:r>
          </w:p>
        </w:tc>
        <w:tc>
          <w:tcPr>
            <w:tcW w:w="222" w:type="dxa"/>
            <w:noWrap/>
            <w:vAlign w:val="bottom"/>
            <w:hideMark/>
          </w:tcPr>
          <w:p w14:paraId="4F597684" w14:textId="77777777" w:rsidR="00A93D12" w:rsidRDefault="00A93D12">
            <w:pPr>
              <w:rPr>
                <w:i/>
                <w:iCs/>
              </w:rPr>
            </w:pPr>
          </w:p>
        </w:tc>
        <w:tc>
          <w:tcPr>
            <w:tcW w:w="222" w:type="dxa"/>
            <w:noWrap/>
            <w:hideMark/>
          </w:tcPr>
          <w:p w14:paraId="362487BC" w14:textId="77777777" w:rsidR="00A93D12" w:rsidRDefault="00A93D12">
            <w:pPr>
              <w:spacing w:line="256" w:lineRule="auto"/>
              <w:rPr>
                <w:rFonts w:asciiTheme="minorHAnsi" w:eastAsiaTheme="minorHAnsi" w:hAnsiTheme="minorHAnsi" w:cstheme="minorBidi"/>
                <w:sz w:val="20"/>
                <w:szCs w:val="20"/>
                <w:lang w:eastAsia="zh-CN"/>
              </w:rPr>
            </w:pPr>
          </w:p>
        </w:tc>
        <w:tc>
          <w:tcPr>
            <w:tcW w:w="815" w:type="dxa"/>
            <w:noWrap/>
            <w:hideMark/>
          </w:tcPr>
          <w:p w14:paraId="327812B6" w14:textId="77777777" w:rsidR="00A93D12" w:rsidRDefault="00A93D12">
            <w:pPr>
              <w:spacing w:line="256" w:lineRule="auto"/>
              <w:rPr>
                <w:rFonts w:asciiTheme="minorHAnsi" w:eastAsiaTheme="minorHAnsi" w:hAnsiTheme="minorHAnsi" w:cstheme="minorBidi"/>
                <w:sz w:val="20"/>
                <w:szCs w:val="20"/>
                <w:lang w:eastAsia="zh-CN"/>
              </w:rPr>
            </w:pPr>
          </w:p>
        </w:tc>
        <w:tc>
          <w:tcPr>
            <w:tcW w:w="1026" w:type="dxa"/>
            <w:noWrap/>
            <w:vAlign w:val="bottom"/>
            <w:hideMark/>
          </w:tcPr>
          <w:p w14:paraId="43729AAC" w14:textId="77777777" w:rsidR="00A93D12" w:rsidRDefault="00A93D12">
            <w:pPr>
              <w:spacing w:line="256" w:lineRule="auto"/>
              <w:rPr>
                <w:rFonts w:asciiTheme="minorHAnsi" w:eastAsiaTheme="minorHAnsi" w:hAnsiTheme="minorHAnsi" w:cstheme="minorBidi"/>
                <w:sz w:val="20"/>
                <w:szCs w:val="20"/>
                <w:lang w:eastAsia="zh-CN"/>
              </w:rPr>
            </w:pPr>
          </w:p>
        </w:tc>
        <w:tc>
          <w:tcPr>
            <w:tcW w:w="815" w:type="dxa"/>
            <w:noWrap/>
            <w:vAlign w:val="bottom"/>
            <w:hideMark/>
          </w:tcPr>
          <w:p w14:paraId="1EA48810" w14:textId="77777777" w:rsidR="00A93D12" w:rsidRDefault="00A93D12">
            <w:pPr>
              <w:spacing w:line="256" w:lineRule="auto"/>
              <w:rPr>
                <w:rFonts w:asciiTheme="minorHAnsi" w:eastAsiaTheme="minorHAnsi" w:hAnsiTheme="minorHAnsi" w:cstheme="minorBidi"/>
                <w:sz w:val="20"/>
                <w:szCs w:val="20"/>
                <w:lang w:eastAsia="zh-CN"/>
              </w:rPr>
            </w:pPr>
          </w:p>
        </w:tc>
        <w:tc>
          <w:tcPr>
            <w:tcW w:w="815" w:type="dxa"/>
            <w:noWrap/>
            <w:vAlign w:val="bottom"/>
            <w:hideMark/>
          </w:tcPr>
          <w:p w14:paraId="29047D8B" w14:textId="77777777" w:rsidR="00A93D12" w:rsidRDefault="00A93D12">
            <w:pPr>
              <w:spacing w:line="256" w:lineRule="auto"/>
              <w:rPr>
                <w:rFonts w:asciiTheme="minorHAnsi" w:eastAsiaTheme="minorHAnsi" w:hAnsiTheme="minorHAnsi" w:cstheme="minorBidi"/>
                <w:sz w:val="20"/>
                <w:szCs w:val="20"/>
                <w:lang w:eastAsia="zh-CN"/>
              </w:rPr>
            </w:pPr>
          </w:p>
        </w:tc>
        <w:tc>
          <w:tcPr>
            <w:tcW w:w="719" w:type="dxa"/>
            <w:noWrap/>
            <w:vAlign w:val="bottom"/>
            <w:hideMark/>
          </w:tcPr>
          <w:p w14:paraId="2C510C06" w14:textId="77777777" w:rsidR="00A93D12" w:rsidRDefault="00A93D12">
            <w:pPr>
              <w:spacing w:line="256" w:lineRule="auto"/>
              <w:rPr>
                <w:rFonts w:asciiTheme="minorHAnsi" w:eastAsiaTheme="minorHAnsi" w:hAnsiTheme="minorHAnsi" w:cstheme="minorBidi"/>
                <w:sz w:val="20"/>
                <w:szCs w:val="20"/>
                <w:lang w:eastAsia="zh-CN"/>
              </w:rPr>
            </w:pPr>
          </w:p>
        </w:tc>
        <w:tc>
          <w:tcPr>
            <w:tcW w:w="1295" w:type="dxa"/>
            <w:noWrap/>
            <w:vAlign w:val="bottom"/>
            <w:hideMark/>
          </w:tcPr>
          <w:p w14:paraId="3C470371"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6FB440BF" w14:textId="77777777" w:rsidTr="00A93D12">
        <w:trPr>
          <w:trHeight w:val="80"/>
        </w:trPr>
        <w:tc>
          <w:tcPr>
            <w:tcW w:w="720" w:type="dxa"/>
            <w:noWrap/>
            <w:vAlign w:val="bottom"/>
            <w:hideMark/>
          </w:tcPr>
          <w:p w14:paraId="5FDC91A9" w14:textId="77777777" w:rsidR="00A93D12" w:rsidRDefault="00A93D12">
            <w:pPr>
              <w:spacing w:line="256" w:lineRule="auto"/>
              <w:rPr>
                <w:rFonts w:asciiTheme="minorHAnsi" w:eastAsiaTheme="minorHAnsi" w:hAnsiTheme="minorHAnsi" w:cstheme="minorBidi"/>
                <w:sz w:val="20"/>
                <w:szCs w:val="20"/>
                <w:lang w:eastAsia="zh-CN"/>
              </w:rPr>
            </w:pPr>
          </w:p>
        </w:tc>
        <w:tc>
          <w:tcPr>
            <w:tcW w:w="8597" w:type="dxa"/>
            <w:gridSpan w:val="9"/>
            <w:vAlign w:val="center"/>
            <w:hideMark/>
          </w:tcPr>
          <w:p w14:paraId="2BCCED31" w14:textId="77777777" w:rsidR="00A93D12" w:rsidRDefault="00A93D12">
            <w:pPr>
              <w:spacing w:line="256" w:lineRule="auto"/>
              <w:jc w:val="both"/>
            </w:pPr>
            <w:r>
              <w:t>Ghi thông tin, số liệu theo hướng dẫn cụ thể trên biểu mẫu và phụ biểu. Thông tin trên phụ biểu là một căn cứ để tổng hợp số liệu lên biểu mẫu.</w:t>
            </w:r>
          </w:p>
        </w:tc>
      </w:tr>
      <w:tr w:rsidR="00A93D12" w14:paraId="7D4719EB" w14:textId="77777777" w:rsidTr="00A93D12">
        <w:trPr>
          <w:trHeight w:val="80"/>
        </w:trPr>
        <w:tc>
          <w:tcPr>
            <w:tcW w:w="720" w:type="dxa"/>
            <w:noWrap/>
            <w:vAlign w:val="bottom"/>
            <w:hideMark/>
          </w:tcPr>
          <w:p w14:paraId="7124D851" w14:textId="77777777" w:rsidR="00A93D12" w:rsidRDefault="00A93D12"/>
        </w:tc>
        <w:tc>
          <w:tcPr>
            <w:tcW w:w="2668" w:type="dxa"/>
            <w:noWrap/>
            <w:vAlign w:val="bottom"/>
            <w:hideMark/>
          </w:tcPr>
          <w:p w14:paraId="2D8BA239" w14:textId="77777777" w:rsidR="00A93D12" w:rsidRDefault="00A93D12">
            <w:pPr>
              <w:spacing w:line="256" w:lineRule="auto"/>
              <w:jc w:val="both"/>
              <w:rPr>
                <w:i/>
                <w:iCs/>
              </w:rPr>
            </w:pPr>
            <w:r>
              <w:rPr>
                <w:i/>
                <w:iCs/>
              </w:rPr>
              <w:t>Phần bảng</w:t>
            </w:r>
          </w:p>
        </w:tc>
        <w:tc>
          <w:tcPr>
            <w:tcW w:w="222" w:type="dxa"/>
            <w:noWrap/>
            <w:vAlign w:val="bottom"/>
            <w:hideMark/>
          </w:tcPr>
          <w:p w14:paraId="60DB35DA" w14:textId="77777777" w:rsidR="00A93D12" w:rsidRDefault="00A93D12">
            <w:pPr>
              <w:rPr>
                <w:i/>
                <w:iCs/>
              </w:rPr>
            </w:pPr>
          </w:p>
        </w:tc>
        <w:tc>
          <w:tcPr>
            <w:tcW w:w="222" w:type="dxa"/>
            <w:noWrap/>
            <w:hideMark/>
          </w:tcPr>
          <w:p w14:paraId="54ADE188" w14:textId="77777777" w:rsidR="00A93D12" w:rsidRDefault="00A93D12">
            <w:pPr>
              <w:spacing w:line="256" w:lineRule="auto"/>
              <w:rPr>
                <w:rFonts w:asciiTheme="minorHAnsi" w:eastAsiaTheme="minorHAnsi" w:hAnsiTheme="minorHAnsi" w:cstheme="minorBidi"/>
                <w:sz w:val="20"/>
                <w:szCs w:val="20"/>
                <w:lang w:eastAsia="zh-CN"/>
              </w:rPr>
            </w:pPr>
          </w:p>
        </w:tc>
        <w:tc>
          <w:tcPr>
            <w:tcW w:w="815" w:type="dxa"/>
            <w:noWrap/>
            <w:hideMark/>
          </w:tcPr>
          <w:p w14:paraId="2DB2097B" w14:textId="77777777" w:rsidR="00A93D12" w:rsidRDefault="00A93D12">
            <w:pPr>
              <w:spacing w:line="256" w:lineRule="auto"/>
              <w:rPr>
                <w:rFonts w:asciiTheme="minorHAnsi" w:eastAsiaTheme="minorHAnsi" w:hAnsiTheme="minorHAnsi" w:cstheme="minorBidi"/>
                <w:sz w:val="20"/>
                <w:szCs w:val="20"/>
                <w:lang w:eastAsia="zh-CN"/>
              </w:rPr>
            </w:pPr>
          </w:p>
        </w:tc>
        <w:tc>
          <w:tcPr>
            <w:tcW w:w="1026" w:type="dxa"/>
            <w:noWrap/>
            <w:vAlign w:val="bottom"/>
            <w:hideMark/>
          </w:tcPr>
          <w:p w14:paraId="22227CD1" w14:textId="77777777" w:rsidR="00A93D12" w:rsidRDefault="00A93D12">
            <w:pPr>
              <w:spacing w:line="256" w:lineRule="auto"/>
              <w:rPr>
                <w:rFonts w:asciiTheme="minorHAnsi" w:eastAsiaTheme="minorHAnsi" w:hAnsiTheme="minorHAnsi" w:cstheme="minorBidi"/>
                <w:sz w:val="20"/>
                <w:szCs w:val="20"/>
                <w:lang w:eastAsia="zh-CN"/>
              </w:rPr>
            </w:pPr>
          </w:p>
        </w:tc>
        <w:tc>
          <w:tcPr>
            <w:tcW w:w="815" w:type="dxa"/>
            <w:noWrap/>
            <w:vAlign w:val="bottom"/>
            <w:hideMark/>
          </w:tcPr>
          <w:p w14:paraId="201B1C32" w14:textId="77777777" w:rsidR="00A93D12" w:rsidRDefault="00A93D12">
            <w:pPr>
              <w:spacing w:line="256" w:lineRule="auto"/>
              <w:rPr>
                <w:rFonts w:asciiTheme="minorHAnsi" w:eastAsiaTheme="minorHAnsi" w:hAnsiTheme="minorHAnsi" w:cstheme="minorBidi"/>
                <w:sz w:val="20"/>
                <w:szCs w:val="20"/>
                <w:lang w:eastAsia="zh-CN"/>
              </w:rPr>
            </w:pPr>
          </w:p>
        </w:tc>
        <w:tc>
          <w:tcPr>
            <w:tcW w:w="815" w:type="dxa"/>
            <w:noWrap/>
            <w:vAlign w:val="bottom"/>
            <w:hideMark/>
          </w:tcPr>
          <w:p w14:paraId="4B155B77" w14:textId="77777777" w:rsidR="00A93D12" w:rsidRDefault="00A93D12">
            <w:pPr>
              <w:spacing w:line="256" w:lineRule="auto"/>
              <w:rPr>
                <w:rFonts w:asciiTheme="minorHAnsi" w:eastAsiaTheme="minorHAnsi" w:hAnsiTheme="minorHAnsi" w:cstheme="minorBidi"/>
                <w:sz w:val="20"/>
                <w:szCs w:val="20"/>
                <w:lang w:eastAsia="zh-CN"/>
              </w:rPr>
            </w:pPr>
          </w:p>
        </w:tc>
        <w:tc>
          <w:tcPr>
            <w:tcW w:w="719" w:type="dxa"/>
            <w:noWrap/>
            <w:vAlign w:val="bottom"/>
            <w:hideMark/>
          </w:tcPr>
          <w:p w14:paraId="0D62D201" w14:textId="77777777" w:rsidR="00A93D12" w:rsidRDefault="00A93D12">
            <w:pPr>
              <w:spacing w:line="256" w:lineRule="auto"/>
              <w:rPr>
                <w:rFonts w:asciiTheme="minorHAnsi" w:eastAsiaTheme="minorHAnsi" w:hAnsiTheme="minorHAnsi" w:cstheme="minorBidi"/>
                <w:sz w:val="20"/>
                <w:szCs w:val="20"/>
                <w:lang w:eastAsia="zh-CN"/>
              </w:rPr>
            </w:pPr>
          </w:p>
        </w:tc>
        <w:tc>
          <w:tcPr>
            <w:tcW w:w="1295" w:type="dxa"/>
            <w:noWrap/>
            <w:vAlign w:val="bottom"/>
            <w:hideMark/>
          </w:tcPr>
          <w:p w14:paraId="231F27D0"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41DE6886" w14:textId="77777777" w:rsidTr="00A93D12">
        <w:trPr>
          <w:trHeight w:val="162"/>
        </w:trPr>
        <w:tc>
          <w:tcPr>
            <w:tcW w:w="720" w:type="dxa"/>
            <w:noWrap/>
            <w:vAlign w:val="bottom"/>
            <w:hideMark/>
          </w:tcPr>
          <w:p w14:paraId="2BBA57E4" w14:textId="77777777" w:rsidR="00A93D12" w:rsidRDefault="00A93D12">
            <w:pPr>
              <w:spacing w:line="256" w:lineRule="auto"/>
              <w:rPr>
                <w:rFonts w:asciiTheme="minorHAnsi" w:eastAsiaTheme="minorHAnsi" w:hAnsiTheme="minorHAnsi" w:cstheme="minorBidi"/>
                <w:sz w:val="20"/>
                <w:szCs w:val="20"/>
                <w:lang w:eastAsia="zh-CN"/>
              </w:rPr>
            </w:pPr>
          </w:p>
        </w:tc>
        <w:tc>
          <w:tcPr>
            <w:tcW w:w="8597" w:type="dxa"/>
            <w:gridSpan w:val="9"/>
            <w:vAlign w:val="center"/>
            <w:hideMark/>
          </w:tcPr>
          <w:p w14:paraId="26CA81B3" w14:textId="77777777" w:rsidR="00A93D12" w:rsidRDefault="00A93D12">
            <w:pPr>
              <w:spacing w:line="256" w:lineRule="auto"/>
              <w:jc w:val="both"/>
            </w:pPr>
            <w:r>
              <w:t>Cột C: Ghi mã số của địa bàn có tên tại Cột B. Ghi theo Bảng Danh mục và mã số các đơn vị hành chính Việt Nam.</w:t>
            </w:r>
          </w:p>
        </w:tc>
      </w:tr>
      <w:tr w:rsidR="00A93D12" w14:paraId="498DF2B4" w14:textId="77777777" w:rsidTr="00A93D12">
        <w:trPr>
          <w:trHeight w:val="189"/>
        </w:trPr>
        <w:tc>
          <w:tcPr>
            <w:tcW w:w="720" w:type="dxa"/>
            <w:noWrap/>
            <w:vAlign w:val="bottom"/>
            <w:hideMark/>
          </w:tcPr>
          <w:p w14:paraId="0C5CB4E0" w14:textId="77777777" w:rsidR="00A93D12" w:rsidRDefault="00A93D12"/>
        </w:tc>
        <w:tc>
          <w:tcPr>
            <w:tcW w:w="8597" w:type="dxa"/>
            <w:gridSpan w:val="9"/>
            <w:vAlign w:val="bottom"/>
            <w:hideMark/>
          </w:tcPr>
          <w:p w14:paraId="5B93A0D5" w14:textId="77777777" w:rsidR="00A93D12" w:rsidRDefault="00A93D12">
            <w:pPr>
              <w:spacing w:line="256" w:lineRule="auto"/>
              <w:jc w:val="both"/>
              <w:rPr>
                <w:i/>
                <w:iCs/>
              </w:rPr>
            </w:pPr>
            <w:r>
              <w:rPr>
                <w:i/>
                <w:iCs/>
              </w:rPr>
              <w:t>Khi có sự thay đổi, Cục cập nhật ngay sau khi có sự thay đổi hoặc cập nhật trong vòng 07 ngày (kể từ khi có thay đổi) lên CSDL thống kê của Bộ để đảm bảo hệ thống tổng hợp được thông tin cả nước theo định dạng dữ liệu tại biểu mẫu này với số liệu cập nhật.</w:t>
            </w:r>
          </w:p>
        </w:tc>
      </w:tr>
      <w:tr w:rsidR="00A93D12" w14:paraId="38CF0622" w14:textId="77777777" w:rsidTr="00A93D12">
        <w:trPr>
          <w:trHeight w:val="315"/>
        </w:trPr>
        <w:tc>
          <w:tcPr>
            <w:tcW w:w="3388" w:type="dxa"/>
            <w:gridSpan w:val="2"/>
            <w:noWrap/>
            <w:vAlign w:val="bottom"/>
            <w:hideMark/>
          </w:tcPr>
          <w:p w14:paraId="65A4CFBC" w14:textId="77777777" w:rsidR="00A93D12" w:rsidRDefault="00A93D12">
            <w:pPr>
              <w:spacing w:line="256" w:lineRule="auto"/>
              <w:jc w:val="both"/>
              <w:rPr>
                <w:i/>
                <w:iCs/>
              </w:rPr>
            </w:pPr>
            <w:r>
              <w:rPr>
                <w:i/>
                <w:iCs/>
              </w:rPr>
              <w:t>c) Nguồn số liệu</w:t>
            </w:r>
          </w:p>
        </w:tc>
        <w:tc>
          <w:tcPr>
            <w:tcW w:w="222" w:type="dxa"/>
            <w:noWrap/>
            <w:vAlign w:val="bottom"/>
            <w:hideMark/>
          </w:tcPr>
          <w:p w14:paraId="7EC25229" w14:textId="77777777" w:rsidR="00A93D12" w:rsidRDefault="00A93D12">
            <w:pPr>
              <w:rPr>
                <w:i/>
                <w:iCs/>
              </w:rPr>
            </w:pPr>
          </w:p>
        </w:tc>
        <w:tc>
          <w:tcPr>
            <w:tcW w:w="222" w:type="dxa"/>
            <w:noWrap/>
            <w:hideMark/>
          </w:tcPr>
          <w:p w14:paraId="7FD6DA30" w14:textId="77777777" w:rsidR="00A93D12" w:rsidRDefault="00A93D12">
            <w:pPr>
              <w:spacing w:line="256" w:lineRule="auto"/>
              <w:rPr>
                <w:rFonts w:asciiTheme="minorHAnsi" w:eastAsiaTheme="minorHAnsi" w:hAnsiTheme="minorHAnsi" w:cstheme="minorBidi"/>
                <w:sz w:val="20"/>
                <w:szCs w:val="20"/>
                <w:lang w:eastAsia="zh-CN"/>
              </w:rPr>
            </w:pPr>
          </w:p>
        </w:tc>
        <w:tc>
          <w:tcPr>
            <w:tcW w:w="815" w:type="dxa"/>
            <w:noWrap/>
            <w:hideMark/>
          </w:tcPr>
          <w:p w14:paraId="707D67D5" w14:textId="77777777" w:rsidR="00A93D12" w:rsidRDefault="00A93D12">
            <w:pPr>
              <w:spacing w:line="256" w:lineRule="auto"/>
              <w:rPr>
                <w:rFonts w:asciiTheme="minorHAnsi" w:eastAsiaTheme="minorHAnsi" w:hAnsiTheme="minorHAnsi" w:cstheme="minorBidi"/>
                <w:sz w:val="20"/>
                <w:szCs w:val="20"/>
                <w:lang w:eastAsia="zh-CN"/>
              </w:rPr>
            </w:pPr>
          </w:p>
        </w:tc>
        <w:tc>
          <w:tcPr>
            <w:tcW w:w="1026" w:type="dxa"/>
            <w:noWrap/>
            <w:vAlign w:val="bottom"/>
            <w:hideMark/>
          </w:tcPr>
          <w:p w14:paraId="16055516" w14:textId="77777777" w:rsidR="00A93D12" w:rsidRDefault="00A93D12">
            <w:pPr>
              <w:spacing w:line="256" w:lineRule="auto"/>
              <w:rPr>
                <w:rFonts w:asciiTheme="minorHAnsi" w:eastAsiaTheme="minorHAnsi" w:hAnsiTheme="minorHAnsi" w:cstheme="minorBidi"/>
                <w:sz w:val="20"/>
                <w:szCs w:val="20"/>
                <w:lang w:eastAsia="zh-CN"/>
              </w:rPr>
            </w:pPr>
          </w:p>
        </w:tc>
        <w:tc>
          <w:tcPr>
            <w:tcW w:w="815" w:type="dxa"/>
            <w:noWrap/>
            <w:vAlign w:val="bottom"/>
            <w:hideMark/>
          </w:tcPr>
          <w:p w14:paraId="659DE676" w14:textId="77777777" w:rsidR="00A93D12" w:rsidRDefault="00A93D12">
            <w:pPr>
              <w:spacing w:line="256" w:lineRule="auto"/>
              <w:rPr>
                <w:rFonts w:asciiTheme="minorHAnsi" w:eastAsiaTheme="minorHAnsi" w:hAnsiTheme="minorHAnsi" w:cstheme="minorBidi"/>
                <w:sz w:val="20"/>
                <w:szCs w:val="20"/>
                <w:lang w:eastAsia="zh-CN"/>
              </w:rPr>
            </w:pPr>
          </w:p>
        </w:tc>
        <w:tc>
          <w:tcPr>
            <w:tcW w:w="815" w:type="dxa"/>
            <w:noWrap/>
            <w:vAlign w:val="bottom"/>
            <w:hideMark/>
          </w:tcPr>
          <w:p w14:paraId="759F22EB" w14:textId="77777777" w:rsidR="00A93D12" w:rsidRDefault="00A93D12">
            <w:pPr>
              <w:spacing w:line="256" w:lineRule="auto"/>
              <w:rPr>
                <w:rFonts w:asciiTheme="minorHAnsi" w:eastAsiaTheme="minorHAnsi" w:hAnsiTheme="minorHAnsi" w:cstheme="minorBidi"/>
                <w:sz w:val="20"/>
                <w:szCs w:val="20"/>
                <w:lang w:eastAsia="zh-CN"/>
              </w:rPr>
            </w:pPr>
          </w:p>
        </w:tc>
        <w:tc>
          <w:tcPr>
            <w:tcW w:w="719" w:type="dxa"/>
            <w:noWrap/>
            <w:vAlign w:val="bottom"/>
            <w:hideMark/>
          </w:tcPr>
          <w:p w14:paraId="750B7A58" w14:textId="77777777" w:rsidR="00A93D12" w:rsidRDefault="00A93D12">
            <w:pPr>
              <w:spacing w:line="256" w:lineRule="auto"/>
              <w:rPr>
                <w:rFonts w:asciiTheme="minorHAnsi" w:eastAsiaTheme="minorHAnsi" w:hAnsiTheme="minorHAnsi" w:cstheme="minorBidi"/>
                <w:sz w:val="20"/>
                <w:szCs w:val="20"/>
                <w:lang w:eastAsia="zh-CN"/>
              </w:rPr>
            </w:pPr>
          </w:p>
        </w:tc>
        <w:tc>
          <w:tcPr>
            <w:tcW w:w="1295" w:type="dxa"/>
            <w:noWrap/>
            <w:vAlign w:val="bottom"/>
            <w:hideMark/>
          </w:tcPr>
          <w:p w14:paraId="54616E3D"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5AFBD0BE" w14:textId="77777777" w:rsidTr="00A93D12">
        <w:trPr>
          <w:trHeight w:val="630"/>
        </w:trPr>
        <w:tc>
          <w:tcPr>
            <w:tcW w:w="720" w:type="dxa"/>
            <w:noWrap/>
            <w:hideMark/>
          </w:tcPr>
          <w:p w14:paraId="792B165F" w14:textId="77777777" w:rsidR="00A93D12" w:rsidRDefault="00A93D12">
            <w:pPr>
              <w:spacing w:line="256" w:lineRule="auto"/>
              <w:rPr>
                <w:rFonts w:asciiTheme="minorHAnsi" w:eastAsiaTheme="minorHAnsi" w:hAnsiTheme="minorHAnsi" w:cstheme="minorBidi"/>
                <w:sz w:val="20"/>
                <w:szCs w:val="20"/>
                <w:lang w:eastAsia="zh-CN"/>
              </w:rPr>
            </w:pPr>
          </w:p>
        </w:tc>
        <w:tc>
          <w:tcPr>
            <w:tcW w:w="8597" w:type="dxa"/>
            <w:gridSpan w:val="9"/>
            <w:hideMark/>
          </w:tcPr>
          <w:p w14:paraId="05063A6B" w14:textId="77777777" w:rsidR="00A93D12" w:rsidRDefault="00A93D12">
            <w:pPr>
              <w:spacing w:line="256" w:lineRule="auto"/>
              <w:jc w:val="both"/>
            </w:pPr>
            <w:r>
              <w:t>Thông tin ghi biểu - căn cứ dữ liệu của Cục phục theo dõi sau cấp phép, cấp đăng ký trong lĩnh vực phát thanh, truyền hình và thông tin điện tử.</w:t>
            </w:r>
          </w:p>
        </w:tc>
      </w:tr>
    </w:tbl>
    <w:p w14:paraId="0983F9DE" w14:textId="77777777" w:rsidR="00A93D12" w:rsidRDefault="00A93D12" w:rsidP="00A93D12">
      <w:pPr>
        <w:rPr>
          <w:rFonts w:eastAsia="Tahoma"/>
          <w:lang w:val="vi-VN" w:eastAsia="vi-VN"/>
        </w:rPr>
      </w:pPr>
    </w:p>
    <w:p w14:paraId="27158241" w14:textId="77777777" w:rsidR="00A93D12" w:rsidRDefault="00A93D12" w:rsidP="00A93D12"/>
    <w:p w14:paraId="7F32D1D3" w14:textId="77777777" w:rsidR="00A93D12" w:rsidRDefault="00A93D12" w:rsidP="00A93D12"/>
    <w:p w14:paraId="5BA8802A" w14:textId="77777777" w:rsidR="00A93D12" w:rsidRDefault="00A93D12" w:rsidP="00A93D12">
      <w:pPr>
        <w:sectPr w:rsidR="00A93D12" w:rsidSect="00650330">
          <w:pgSz w:w="11909" w:h="16834" w:code="9"/>
          <w:pgMar w:top="1134" w:right="1134" w:bottom="1134" w:left="1701" w:header="578" w:footer="578" w:gutter="0"/>
          <w:cols w:space="720"/>
        </w:sectPr>
      </w:pPr>
    </w:p>
    <w:tbl>
      <w:tblPr>
        <w:tblW w:w="14544" w:type="dxa"/>
        <w:tblLook w:val="04A0" w:firstRow="1" w:lastRow="0" w:firstColumn="1" w:lastColumn="0" w:noHBand="0" w:noVBand="1"/>
      </w:tblPr>
      <w:tblGrid>
        <w:gridCol w:w="542"/>
        <w:gridCol w:w="1374"/>
        <w:gridCol w:w="597"/>
        <w:gridCol w:w="709"/>
        <w:gridCol w:w="750"/>
        <w:gridCol w:w="830"/>
        <w:gridCol w:w="696"/>
        <w:gridCol w:w="688"/>
        <w:gridCol w:w="670"/>
        <w:gridCol w:w="670"/>
        <w:gridCol w:w="863"/>
        <w:gridCol w:w="863"/>
        <w:gridCol w:w="832"/>
        <w:gridCol w:w="863"/>
        <w:gridCol w:w="844"/>
        <w:gridCol w:w="804"/>
        <w:gridCol w:w="633"/>
        <w:gridCol w:w="683"/>
        <w:gridCol w:w="633"/>
      </w:tblGrid>
      <w:tr w:rsidR="00A93D12" w14:paraId="28EA63C1" w14:textId="77777777" w:rsidTr="00A93D12">
        <w:trPr>
          <w:trHeight w:val="990"/>
        </w:trPr>
        <w:tc>
          <w:tcPr>
            <w:tcW w:w="14444" w:type="dxa"/>
            <w:gridSpan w:val="19"/>
            <w:vAlign w:val="center"/>
            <w:hideMark/>
          </w:tcPr>
          <w:p w14:paraId="6A49B67A" w14:textId="61365072" w:rsidR="00A93D12" w:rsidRDefault="00A93D12">
            <w:pPr>
              <w:spacing w:line="256" w:lineRule="auto"/>
              <w:ind w:left="-72" w:right="-72"/>
              <w:jc w:val="center"/>
              <w:rPr>
                <w:b/>
                <w:bCs/>
                <w:lang w:eastAsia="zh-CN"/>
              </w:rPr>
            </w:pPr>
            <w:bookmarkStart w:id="110" w:name="PTTH1_01PB"/>
            <w:r>
              <w:rPr>
                <w:b/>
                <w:bCs/>
                <w:lang w:eastAsia="zh-CN"/>
              </w:rPr>
              <w:lastRenderedPageBreak/>
              <w:t>PHỤ BIỂU PTTH1-01.PB</w:t>
            </w:r>
            <w:bookmarkEnd w:id="110"/>
            <w:r>
              <w:rPr>
                <w:b/>
                <w:bCs/>
                <w:lang w:eastAsia="zh-CN"/>
              </w:rPr>
              <w:br/>
              <w:t>THÔNG TIN ĐÀI PHÁT THANH, ĐÀI TRUYỀN HÌNH, ĐƠN VỊ HOẠT ĐỘNG TRUYỀN HÌNH</w:t>
            </w:r>
            <w:r>
              <w:rPr>
                <w:b/>
                <w:bCs/>
                <w:lang w:eastAsia="zh-CN"/>
              </w:rPr>
              <w:br/>
            </w:r>
            <w:r>
              <w:rPr>
                <w:i/>
                <w:iCs/>
                <w:lang w:eastAsia="zh-CN"/>
              </w:rPr>
              <w:t>(Ban hành kèm theo TT số …..</w:t>
            </w:r>
            <w:r w:rsidR="00EB0F0F">
              <w:rPr>
                <w:i/>
                <w:iCs/>
                <w:lang w:eastAsia="zh-CN"/>
              </w:rPr>
              <w:t>/2022/TT-BTTTT</w:t>
            </w:r>
            <w:r>
              <w:rPr>
                <w:i/>
                <w:iCs/>
                <w:lang w:eastAsia="zh-CN"/>
              </w:rPr>
              <w:t>)</w:t>
            </w:r>
          </w:p>
        </w:tc>
      </w:tr>
      <w:tr w:rsidR="00A93D12" w14:paraId="2F5CAC22" w14:textId="77777777" w:rsidTr="00A93D12">
        <w:trPr>
          <w:trHeight w:val="360"/>
        </w:trPr>
        <w:tc>
          <w:tcPr>
            <w:tcW w:w="14444" w:type="dxa"/>
            <w:gridSpan w:val="19"/>
            <w:tcBorders>
              <w:top w:val="nil"/>
              <w:left w:val="nil"/>
              <w:bottom w:val="single" w:sz="4" w:space="0" w:color="auto"/>
              <w:right w:val="nil"/>
            </w:tcBorders>
            <w:noWrap/>
            <w:vAlign w:val="center"/>
            <w:hideMark/>
          </w:tcPr>
          <w:p w14:paraId="43019923" w14:textId="773D2C72" w:rsidR="00A93D12" w:rsidRDefault="00900FE1">
            <w:pPr>
              <w:spacing w:line="256" w:lineRule="auto"/>
              <w:ind w:left="-72" w:right="-72"/>
              <w:jc w:val="center"/>
              <w:rPr>
                <w:b/>
                <w:bCs/>
                <w:lang w:eastAsia="zh-CN"/>
              </w:rPr>
            </w:pPr>
            <w:r w:rsidRPr="008A133C">
              <w:rPr>
                <w:b/>
                <w:bCs/>
                <w:lang w:val="vi-VN" w:eastAsia="zh-CN"/>
              </w:rPr>
              <w:t xml:space="preserve">(Tính đến </w:t>
            </w:r>
            <w:r>
              <w:rPr>
                <w:b/>
                <w:bCs/>
                <w:lang w:val="vi-VN" w:eastAsia="zh-CN"/>
              </w:rPr>
              <w:t xml:space="preserve">ngày .... tháng </w:t>
            </w:r>
            <w:r w:rsidRPr="008A133C">
              <w:rPr>
                <w:b/>
                <w:bCs/>
                <w:lang w:val="vi-VN" w:eastAsia="zh-CN"/>
              </w:rPr>
              <w:t>...</w:t>
            </w:r>
            <w:r>
              <w:rPr>
                <w:b/>
                <w:bCs/>
                <w:lang w:val="vi-VN" w:eastAsia="zh-CN"/>
              </w:rPr>
              <w:t xml:space="preserve"> năm </w:t>
            </w:r>
            <w:r w:rsidRPr="008A133C">
              <w:rPr>
                <w:b/>
                <w:bCs/>
                <w:lang w:val="vi-VN" w:eastAsia="zh-CN"/>
              </w:rPr>
              <w:t>20...)</w:t>
            </w:r>
          </w:p>
        </w:tc>
      </w:tr>
      <w:tr w:rsidR="00A93D12" w14:paraId="19765390" w14:textId="77777777" w:rsidTr="00A93D12">
        <w:trPr>
          <w:trHeight w:val="242"/>
        </w:trPr>
        <w:tc>
          <w:tcPr>
            <w:tcW w:w="539" w:type="dxa"/>
            <w:vMerge w:val="restart"/>
            <w:tcBorders>
              <w:top w:val="nil"/>
              <w:left w:val="single" w:sz="4" w:space="0" w:color="auto"/>
              <w:bottom w:val="single" w:sz="4" w:space="0" w:color="auto"/>
              <w:right w:val="single" w:sz="4" w:space="0" w:color="auto"/>
            </w:tcBorders>
            <w:vAlign w:val="center"/>
            <w:hideMark/>
          </w:tcPr>
          <w:p w14:paraId="114454B8" w14:textId="77777777" w:rsidR="00A93D12" w:rsidRDefault="00A93D12">
            <w:pPr>
              <w:spacing w:line="256" w:lineRule="auto"/>
              <w:ind w:left="-72" w:right="-72"/>
              <w:jc w:val="center"/>
              <w:rPr>
                <w:b/>
                <w:bCs/>
                <w:lang w:eastAsia="zh-CN"/>
              </w:rPr>
            </w:pPr>
            <w:r>
              <w:rPr>
                <w:b/>
                <w:bCs/>
                <w:lang w:eastAsia="zh-CN"/>
              </w:rPr>
              <w:t>TT</w:t>
            </w:r>
          </w:p>
        </w:tc>
        <w:tc>
          <w:tcPr>
            <w:tcW w:w="1366" w:type="dxa"/>
            <w:vMerge w:val="restart"/>
            <w:tcBorders>
              <w:top w:val="nil"/>
              <w:left w:val="single" w:sz="4" w:space="0" w:color="auto"/>
              <w:bottom w:val="single" w:sz="4" w:space="0" w:color="auto"/>
              <w:right w:val="single" w:sz="4" w:space="0" w:color="auto"/>
            </w:tcBorders>
            <w:vAlign w:val="center"/>
            <w:hideMark/>
          </w:tcPr>
          <w:p w14:paraId="0572CB73" w14:textId="77777777" w:rsidR="00A93D12" w:rsidRDefault="00A93D12">
            <w:pPr>
              <w:spacing w:line="256" w:lineRule="auto"/>
              <w:ind w:left="-72" w:right="-72"/>
              <w:jc w:val="center"/>
              <w:rPr>
                <w:b/>
                <w:bCs/>
                <w:lang w:eastAsia="zh-CN"/>
              </w:rPr>
            </w:pPr>
            <w:r>
              <w:rPr>
                <w:b/>
                <w:bCs/>
                <w:lang w:eastAsia="zh-CN"/>
              </w:rPr>
              <w:t>Tên đơn vị</w:t>
            </w:r>
          </w:p>
        </w:tc>
        <w:tc>
          <w:tcPr>
            <w:tcW w:w="593" w:type="dxa"/>
            <w:vMerge w:val="restart"/>
            <w:tcBorders>
              <w:top w:val="nil"/>
              <w:left w:val="single" w:sz="4" w:space="0" w:color="auto"/>
              <w:bottom w:val="single" w:sz="4" w:space="0" w:color="000000"/>
              <w:right w:val="single" w:sz="4" w:space="0" w:color="auto"/>
            </w:tcBorders>
            <w:vAlign w:val="center"/>
            <w:hideMark/>
          </w:tcPr>
          <w:p w14:paraId="1FF39B86" w14:textId="77777777" w:rsidR="00A93D12" w:rsidRDefault="003C0783">
            <w:pPr>
              <w:spacing w:line="256" w:lineRule="auto"/>
              <w:ind w:left="-72" w:right="-72"/>
              <w:jc w:val="center"/>
              <w:rPr>
                <w:b/>
                <w:bCs/>
                <w:lang w:eastAsia="zh-CN"/>
              </w:rPr>
            </w:pPr>
            <w:r>
              <w:rPr>
                <w:b/>
                <w:bCs/>
                <w:lang w:eastAsia="zh-CN"/>
              </w:rPr>
              <w:t>Mã địa chỉ</w:t>
            </w:r>
          </w:p>
        </w:tc>
        <w:tc>
          <w:tcPr>
            <w:tcW w:w="704" w:type="dxa"/>
            <w:vMerge w:val="restart"/>
            <w:tcBorders>
              <w:top w:val="nil"/>
              <w:left w:val="single" w:sz="4" w:space="0" w:color="auto"/>
              <w:bottom w:val="single" w:sz="4" w:space="0" w:color="auto"/>
              <w:right w:val="single" w:sz="4" w:space="0" w:color="auto"/>
            </w:tcBorders>
            <w:vAlign w:val="center"/>
            <w:hideMark/>
          </w:tcPr>
          <w:p w14:paraId="5FA2259D" w14:textId="77777777" w:rsidR="00A93D12" w:rsidRDefault="00A93D12">
            <w:pPr>
              <w:spacing w:line="256" w:lineRule="auto"/>
              <w:ind w:left="-72" w:right="-72"/>
              <w:jc w:val="center"/>
              <w:rPr>
                <w:b/>
                <w:bCs/>
                <w:lang w:eastAsia="zh-CN"/>
              </w:rPr>
            </w:pPr>
            <w:r>
              <w:rPr>
                <w:b/>
                <w:bCs/>
                <w:lang w:eastAsia="zh-CN"/>
              </w:rPr>
              <w:t>Mới tăng trong kỳ</w:t>
            </w:r>
          </w:p>
        </w:tc>
        <w:tc>
          <w:tcPr>
            <w:tcW w:w="2943" w:type="dxa"/>
            <w:gridSpan w:val="4"/>
            <w:tcBorders>
              <w:top w:val="single" w:sz="4" w:space="0" w:color="auto"/>
              <w:left w:val="nil"/>
              <w:bottom w:val="single" w:sz="4" w:space="0" w:color="auto"/>
              <w:right w:val="single" w:sz="4" w:space="0" w:color="000000"/>
            </w:tcBorders>
            <w:vAlign w:val="center"/>
            <w:hideMark/>
          </w:tcPr>
          <w:p w14:paraId="6A89F23E" w14:textId="77777777" w:rsidR="00A93D12" w:rsidRDefault="00A93D12">
            <w:pPr>
              <w:spacing w:line="256" w:lineRule="auto"/>
              <w:ind w:left="-72" w:right="-72"/>
              <w:jc w:val="center"/>
              <w:rPr>
                <w:b/>
                <w:bCs/>
                <w:sz w:val="22"/>
                <w:szCs w:val="22"/>
                <w:lang w:eastAsia="zh-CN"/>
              </w:rPr>
            </w:pPr>
            <w:r>
              <w:rPr>
                <w:b/>
                <w:bCs/>
                <w:sz w:val="22"/>
                <w:szCs w:val="22"/>
                <w:lang w:eastAsia="zh-CN"/>
              </w:rPr>
              <w:t>Phân loại đơn vị hoạt động PTTH theo loại hình tổ chức</w:t>
            </w:r>
          </w:p>
        </w:tc>
        <w:tc>
          <w:tcPr>
            <w:tcW w:w="1330" w:type="dxa"/>
            <w:gridSpan w:val="2"/>
            <w:tcBorders>
              <w:top w:val="single" w:sz="4" w:space="0" w:color="auto"/>
              <w:left w:val="nil"/>
              <w:bottom w:val="single" w:sz="4" w:space="0" w:color="auto"/>
              <w:right w:val="single" w:sz="4" w:space="0" w:color="000000"/>
            </w:tcBorders>
            <w:vAlign w:val="center"/>
            <w:hideMark/>
          </w:tcPr>
          <w:p w14:paraId="491F182E" w14:textId="77777777" w:rsidR="00A93D12" w:rsidRDefault="00A93D12">
            <w:pPr>
              <w:spacing w:line="256" w:lineRule="auto"/>
              <w:ind w:left="-72" w:right="-72"/>
              <w:jc w:val="center"/>
              <w:rPr>
                <w:b/>
                <w:bCs/>
                <w:sz w:val="22"/>
                <w:szCs w:val="22"/>
                <w:lang w:eastAsia="zh-CN"/>
              </w:rPr>
            </w:pPr>
            <w:r>
              <w:rPr>
                <w:b/>
                <w:bCs/>
                <w:sz w:val="22"/>
                <w:szCs w:val="22"/>
                <w:lang w:eastAsia="zh-CN"/>
              </w:rPr>
              <w:t>Phân theo cấp quản lý</w:t>
            </w:r>
          </w:p>
        </w:tc>
        <w:tc>
          <w:tcPr>
            <w:tcW w:w="3397" w:type="dxa"/>
            <w:gridSpan w:val="4"/>
            <w:tcBorders>
              <w:top w:val="single" w:sz="4" w:space="0" w:color="auto"/>
              <w:left w:val="nil"/>
              <w:bottom w:val="single" w:sz="4" w:space="0" w:color="auto"/>
              <w:right w:val="single" w:sz="4" w:space="0" w:color="000000"/>
            </w:tcBorders>
            <w:vAlign w:val="center"/>
            <w:hideMark/>
          </w:tcPr>
          <w:p w14:paraId="48EF6684" w14:textId="77777777" w:rsidR="00A93D12" w:rsidRDefault="00A93D12">
            <w:pPr>
              <w:spacing w:line="256" w:lineRule="auto"/>
              <w:ind w:left="-72" w:right="-72"/>
              <w:jc w:val="center"/>
              <w:rPr>
                <w:b/>
                <w:bCs/>
                <w:sz w:val="22"/>
                <w:szCs w:val="22"/>
                <w:lang w:eastAsia="zh-CN"/>
              </w:rPr>
            </w:pPr>
            <w:r>
              <w:rPr>
                <w:b/>
                <w:bCs/>
                <w:sz w:val="22"/>
                <w:szCs w:val="22"/>
                <w:lang w:eastAsia="zh-CN"/>
              </w:rPr>
              <w:t>Phân loại đơn vị hoạt động PTTH theo mức độ tự chủ tài chính</w:t>
            </w:r>
          </w:p>
        </w:tc>
        <w:tc>
          <w:tcPr>
            <w:tcW w:w="838" w:type="dxa"/>
            <w:vMerge w:val="restart"/>
            <w:tcBorders>
              <w:top w:val="nil"/>
              <w:left w:val="single" w:sz="4" w:space="0" w:color="auto"/>
              <w:bottom w:val="single" w:sz="4" w:space="0" w:color="auto"/>
              <w:right w:val="single" w:sz="4" w:space="0" w:color="auto"/>
            </w:tcBorders>
            <w:vAlign w:val="center"/>
            <w:hideMark/>
          </w:tcPr>
          <w:p w14:paraId="233CAC93" w14:textId="77777777" w:rsidR="00A93D12" w:rsidRDefault="00A93D12">
            <w:pPr>
              <w:spacing w:line="256" w:lineRule="auto"/>
              <w:ind w:left="-72" w:right="-72"/>
              <w:jc w:val="center"/>
              <w:rPr>
                <w:b/>
                <w:bCs/>
                <w:lang w:eastAsia="zh-CN"/>
              </w:rPr>
            </w:pPr>
            <w:r>
              <w:rPr>
                <w:b/>
                <w:bCs/>
                <w:lang w:eastAsia="zh-CN"/>
              </w:rPr>
              <w:t>Mã số thuế doanh nghiệp (MST)</w:t>
            </w:r>
          </w:p>
        </w:tc>
        <w:tc>
          <w:tcPr>
            <w:tcW w:w="798" w:type="dxa"/>
            <w:vMerge w:val="restart"/>
            <w:tcBorders>
              <w:top w:val="nil"/>
              <w:left w:val="single" w:sz="4" w:space="0" w:color="auto"/>
              <w:bottom w:val="single" w:sz="4" w:space="0" w:color="auto"/>
              <w:right w:val="single" w:sz="4" w:space="0" w:color="auto"/>
            </w:tcBorders>
            <w:vAlign w:val="center"/>
            <w:hideMark/>
          </w:tcPr>
          <w:p w14:paraId="69B535FA" w14:textId="77777777" w:rsidR="00A93D12" w:rsidRDefault="00A93D12">
            <w:pPr>
              <w:spacing w:line="256" w:lineRule="auto"/>
              <w:ind w:left="-72" w:right="-72"/>
              <w:jc w:val="center"/>
              <w:rPr>
                <w:b/>
                <w:bCs/>
                <w:lang w:eastAsia="zh-CN"/>
              </w:rPr>
            </w:pPr>
            <w:r>
              <w:rPr>
                <w:b/>
                <w:bCs/>
                <w:lang w:eastAsia="zh-CN"/>
              </w:rPr>
              <w:t>Mã đơn vị quan hệ với NSNN</w:t>
            </w:r>
          </w:p>
        </w:tc>
        <w:tc>
          <w:tcPr>
            <w:tcW w:w="1307" w:type="dxa"/>
            <w:gridSpan w:val="2"/>
            <w:tcBorders>
              <w:top w:val="single" w:sz="4" w:space="0" w:color="auto"/>
              <w:left w:val="nil"/>
              <w:bottom w:val="single" w:sz="4" w:space="0" w:color="auto"/>
              <w:right w:val="single" w:sz="4" w:space="0" w:color="auto"/>
            </w:tcBorders>
            <w:vAlign w:val="center"/>
            <w:hideMark/>
          </w:tcPr>
          <w:p w14:paraId="67E4A8F6" w14:textId="77777777" w:rsidR="00A93D12" w:rsidRDefault="00A93D12">
            <w:pPr>
              <w:spacing w:line="256" w:lineRule="auto"/>
              <w:ind w:left="-72" w:right="-72"/>
              <w:jc w:val="center"/>
              <w:rPr>
                <w:b/>
                <w:bCs/>
                <w:lang w:eastAsia="zh-CN"/>
              </w:rPr>
            </w:pPr>
            <w:r>
              <w:rPr>
                <w:b/>
                <w:bCs/>
                <w:lang w:eastAsia="zh-CN"/>
              </w:rPr>
              <w:t>Giấy phép hoạt động</w:t>
            </w:r>
          </w:p>
        </w:tc>
        <w:tc>
          <w:tcPr>
            <w:tcW w:w="629" w:type="dxa"/>
            <w:vMerge w:val="restart"/>
            <w:tcBorders>
              <w:top w:val="nil"/>
              <w:left w:val="single" w:sz="4" w:space="0" w:color="auto"/>
              <w:bottom w:val="single" w:sz="4" w:space="0" w:color="000000"/>
              <w:right w:val="single" w:sz="4" w:space="0" w:color="auto"/>
            </w:tcBorders>
            <w:vAlign w:val="center"/>
            <w:hideMark/>
          </w:tcPr>
          <w:p w14:paraId="4A32C9D9" w14:textId="77777777" w:rsidR="00A93D12" w:rsidRDefault="00A93D12">
            <w:pPr>
              <w:spacing w:line="256" w:lineRule="auto"/>
              <w:ind w:left="-72" w:right="-72"/>
              <w:jc w:val="center"/>
              <w:rPr>
                <w:b/>
                <w:bCs/>
                <w:lang w:eastAsia="zh-CN"/>
              </w:rPr>
            </w:pPr>
            <w:r>
              <w:rPr>
                <w:b/>
                <w:bCs/>
                <w:lang w:eastAsia="zh-CN"/>
              </w:rPr>
              <w:t>Ghi chú</w:t>
            </w:r>
          </w:p>
        </w:tc>
      </w:tr>
      <w:tr w:rsidR="00A93D12" w14:paraId="11A5E0A8" w14:textId="77777777" w:rsidTr="00A93D12">
        <w:trPr>
          <w:trHeight w:val="1025"/>
        </w:trPr>
        <w:tc>
          <w:tcPr>
            <w:tcW w:w="0" w:type="auto"/>
            <w:vMerge/>
            <w:tcBorders>
              <w:top w:val="nil"/>
              <w:left w:val="single" w:sz="4" w:space="0" w:color="auto"/>
              <w:bottom w:val="single" w:sz="4" w:space="0" w:color="auto"/>
              <w:right w:val="single" w:sz="4" w:space="0" w:color="auto"/>
            </w:tcBorders>
            <w:vAlign w:val="center"/>
            <w:hideMark/>
          </w:tcPr>
          <w:p w14:paraId="6B708AF5" w14:textId="77777777" w:rsidR="00A93D12" w:rsidRDefault="00A93D12">
            <w:pPr>
              <w:spacing w:line="256" w:lineRule="auto"/>
              <w:rPr>
                <w:b/>
                <w:bCs/>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578FDC6D" w14:textId="77777777" w:rsidR="00A93D12" w:rsidRDefault="00A93D12">
            <w:pPr>
              <w:spacing w:line="256" w:lineRule="auto"/>
              <w:rPr>
                <w:b/>
                <w:bCs/>
                <w:lang w:eastAsia="zh-CN"/>
              </w:rPr>
            </w:pPr>
          </w:p>
        </w:tc>
        <w:tc>
          <w:tcPr>
            <w:tcW w:w="0" w:type="auto"/>
            <w:vMerge/>
            <w:tcBorders>
              <w:top w:val="nil"/>
              <w:left w:val="single" w:sz="4" w:space="0" w:color="auto"/>
              <w:bottom w:val="single" w:sz="4" w:space="0" w:color="000000"/>
              <w:right w:val="single" w:sz="4" w:space="0" w:color="auto"/>
            </w:tcBorders>
            <w:vAlign w:val="center"/>
            <w:hideMark/>
          </w:tcPr>
          <w:p w14:paraId="45083284" w14:textId="77777777" w:rsidR="00A93D12" w:rsidRDefault="00A93D12">
            <w:pPr>
              <w:spacing w:line="256" w:lineRule="auto"/>
              <w:rPr>
                <w:b/>
                <w:bCs/>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6686C186" w14:textId="77777777" w:rsidR="00A93D12" w:rsidRDefault="00A93D12">
            <w:pPr>
              <w:spacing w:line="256" w:lineRule="auto"/>
              <w:rPr>
                <w:b/>
                <w:bCs/>
                <w:lang w:eastAsia="zh-CN"/>
              </w:rPr>
            </w:pPr>
          </w:p>
        </w:tc>
        <w:tc>
          <w:tcPr>
            <w:tcW w:w="745" w:type="dxa"/>
            <w:tcBorders>
              <w:top w:val="nil"/>
              <w:left w:val="nil"/>
              <w:bottom w:val="single" w:sz="4" w:space="0" w:color="auto"/>
              <w:right w:val="single" w:sz="4" w:space="0" w:color="auto"/>
            </w:tcBorders>
            <w:vAlign w:val="center"/>
            <w:hideMark/>
          </w:tcPr>
          <w:p w14:paraId="5ABB2E22" w14:textId="77777777" w:rsidR="00A93D12" w:rsidRDefault="00A93D12">
            <w:pPr>
              <w:spacing w:line="256" w:lineRule="auto"/>
              <w:ind w:left="-72" w:right="-72"/>
              <w:jc w:val="center"/>
              <w:rPr>
                <w:b/>
                <w:bCs/>
                <w:lang w:eastAsia="zh-CN"/>
              </w:rPr>
            </w:pPr>
            <w:r>
              <w:rPr>
                <w:b/>
                <w:bCs/>
                <w:lang w:eastAsia="zh-CN"/>
              </w:rPr>
              <w:t>Đài phát thanh</w:t>
            </w:r>
          </w:p>
        </w:tc>
        <w:tc>
          <w:tcPr>
            <w:tcW w:w="824" w:type="dxa"/>
            <w:tcBorders>
              <w:top w:val="nil"/>
              <w:left w:val="nil"/>
              <w:bottom w:val="single" w:sz="4" w:space="0" w:color="auto"/>
              <w:right w:val="single" w:sz="4" w:space="0" w:color="auto"/>
            </w:tcBorders>
            <w:vAlign w:val="center"/>
            <w:hideMark/>
          </w:tcPr>
          <w:p w14:paraId="59E5C33D" w14:textId="77777777" w:rsidR="00A93D12" w:rsidRDefault="00A93D12">
            <w:pPr>
              <w:spacing w:line="256" w:lineRule="auto"/>
              <w:ind w:left="-72" w:right="-72"/>
              <w:jc w:val="center"/>
              <w:rPr>
                <w:b/>
                <w:bCs/>
                <w:lang w:eastAsia="zh-CN"/>
              </w:rPr>
            </w:pPr>
            <w:r>
              <w:rPr>
                <w:b/>
                <w:bCs/>
                <w:lang w:eastAsia="zh-CN"/>
              </w:rPr>
              <w:t>Đài truyền hình</w:t>
            </w:r>
          </w:p>
        </w:tc>
        <w:tc>
          <w:tcPr>
            <w:tcW w:w="691" w:type="dxa"/>
            <w:tcBorders>
              <w:top w:val="nil"/>
              <w:left w:val="nil"/>
              <w:bottom w:val="single" w:sz="4" w:space="0" w:color="auto"/>
              <w:right w:val="single" w:sz="4" w:space="0" w:color="auto"/>
            </w:tcBorders>
            <w:vAlign w:val="center"/>
            <w:hideMark/>
          </w:tcPr>
          <w:p w14:paraId="5E7FE2C9" w14:textId="77777777" w:rsidR="00A93D12" w:rsidRDefault="00A93D12">
            <w:pPr>
              <w:spacing w:line="256" w:lineRule="auto"/>
              <w:ind w:left="-72" w:right="-72"/>
              <w:jc w:val="center"/>
              <w:rPr>
                <w:b/>
                <w:bCs/>
                <w:lang w:eastAsia="zh-CN"/>
              </w:rPr>
            </w:pPr>
            <w:r>
              <w:rPr>
                <w:b/>
                <w:bCs/>
                <w:lang w:eastAsia="zh-CN"/>
              </w:rPr>
              <w:t>Đài PT &amp;TH</w:t>
            </w:r>
          </w:p>
        </w:tc>
        <w:tc>
          <w:tcPr>
            <w:tcW w:w="683" w:type="dxa"/>
            <w:tcBorders>
              <w:top w:val="nil"/>
              <w:left w:val="nil"/>
              <w:bottom w:val="single" w:sz="4" w:space="0" w:color="auto"/>
              <w:right w:val="single" w:sz="4" w:space="0" w:color="auto"/>
            </w:tcBorders>
            <w:vAlign w:val="center"/>
            <w:hideMark/>
          </w:tcPr>
          <w:p w14:paraId="6B2C1AE0" w14:textId="77777777" w:rsidR="00A93D12" w:rsidRDefault="00A93D12">
            <w:pPr>
              <w:spacing w:line="256" w:lineRule="auto"/>
              <w:ind w:left="-72" w:right="-72"/>
              <w:jc w:val="center"/>
              <w:rPr>
                <w:b/>
                <w:bCs/>
                <w:lang w:eastAsia="zh-CN"/>
              </w:rPr>
            </w:pPr>
            <w:r>
              <w:rPr>
                <w:b/>
                <w:bCs/>
                <w:lang w:eastAsia="zh-CN"/>
              </w:rPr>
              <w:t>Tổ chức hoạt động TH</w:t>
            </w:r>
          </w:p>
        </w:tc>
        <w:tc>
          <w:tcPr>
            <w:tcW w:w="665" w:type="dxa"/>
            <w:tcBorders>
              <w:top w:val="nil"/>
              <w:left w:val="nil"/>
              <w:bottom w:val="single" w:sz="4" w:space="0" w:color="auto"/>
              <w:right w:val="single" w:sz="4" w:space="0" w:color="auto"/>
            </w:tcBorders>
            <w:vAlign w:val="center"/>
            <w:hideMark/>
          </w:tcPr>
          <w:p w14:paraId="160FE5C2" w14:textId="77777777" w:rsidR="00A93D12" w:rsidRDefault="00A93D12">
            <w:pPr>
              <w:spacing w:line="256" w:lineRule="auto"/>
              <w:ind w:left="-72" w:right="-72"/>
              <w:jc w:val="center"/>
              <w:rPr>
                <w:b/>
                <w:bCs/>
                <w:lang w:eastAsia="zh-CN"/>
              </w:rPr>
            </w:pPr>
            <w:r>
              <w:rPr>
                <w:b/>
                <w:bCs/>
                <w:lang w:eastAsia="zh-CN"/>
              </w:rPr>
              <w:t>TƯ quản lý</w:t>
            </w:r>
          </w:p>
        </w:tc>
        <w:tc>
          <w:tcPr>
            <w:tcW w:w="665" w:type="dxa"/>
            <w:tcBorders>
              <w:top w:val="nil"/>
              <w:left w:val="nil"/>
              <w:bottom w:val="single" w:sz="4" w:space="0" w:color="auto"/>
              <w:right w:val="single" w:sz="4" w:space="0" w:color="auto"/>
            </w:tcBorders>
            <w:vAlign w:val="center"/>
            <w:hideMark/>
          </w:tcPr>
          <w:p w14:paraId="7AEE09FB" w14:textId="77777777" w:rsidR="00A93D12" w:rsidRDefault="00A93D12">
            <w:pPr>
              <w:spacing w:line="256" w:lineRule="auto"/>
              <w:ind w:left="-72" w:right="-72"/>
              <w:jc w:val="center"/>
              <w:rPr>
                <w:b/>
                <w:bCs/>
                <w:lang w:eastAsia="zh-CN"/>
              </w:rPr>
            </w:pPr>
            <w:r>
              <w:rPr>
                <w:b/>
                <w:bCs/>
                <w:lang w:eastAsia="zh-CN"/>
              </w:rPr>
              <w:t>ĐP quản lý</w:t>
            </w:r>
          </w:p>
        </w:tc>
        <w:tc>
          <w:tcPr>
            <w:tcW w:w="857" w:type="dxa"/>
            <w:tcBorders>
              <w:top w:val="nil"/>
              <w:left w:val="nil"/>
              <w:bottom w:val="single" w:sz="4" w:space="0" w:color="auto"/>
              <w:right w:val="single" w:sz="4" w:space="0" w:color="auto"/>
            </w:tcBorders>
            <w:vAlign w:val="center"/>
            <w:hideMark/>
          </w:tcPr>
          <w:p w14:paraId="1901DF77" w14:textId="77777777" w:rsidR="00A93D12" w:rsidRDefault="00A93D12">
            <w:pPr>
              <w:spacing w:line="256" w:lineRule="auto"/>
              <w:ind w:left="-72" w:right="-72"/>
              <w:jc w:val="center"/>
              <w:rPr>
                <w:b/>
                <w:bCs/>
                <w:sz w:val="23"/>
                <w:szCs w:val="23"/>
                <w:lang w:eastAsia="zh-CN"/>
              </w:rPr>
            </w:pPr>
            <w:r>
              <w:rPr>
                <w:b/>
                <w:bCs/>
                <w:sz w:val="23"/>
                <w:szCs w:val="23"/>
                <w:lang w:eastAsia="zh-CN"/>
              </w:rPr>
              <w:t>Tự chủ chi đầu tư và chi thường xuyên</w:t>
            </w:r>
          </w:p>
        </w:tc>
        <w:tc>
          <w:tcPr>
            <w:tcW w:w="857" w:type="dxa"/>
            <w:tcBorders>
              <w:top w:val="nil"/>
              <w:left w:val="nil"/>
              <w:bottom w:val="single" w:sz="4" w:space="0" w:color="auto"/>
              <w:right w:val="single" w:sz="4" w:space="0" w:color="auto"/>
            </w:tcBorders>
            <w:vAlign w:val="center"/>
            <w:hideMark/>
          </w:tcPr>
          <w:p w14:paraId="77E6A6AD" w14:textId="77777777" w:rsidR="00A93D12" w:rsidRDefault="00A93D12">
            <w:pPr>
              <w:spacing w:line="256" w:lineRule="auto"/>
              <w:ind w:left="-72" w:right="-72"/>
              <w:jc w:val="center"/>
              <w:rPr>
                <w:b/>
                <w:bCs/>
                <w:sz w:val="23"/>
                <w:szCs w:val="23"/>
                <w:lang w:eastAsia="zh-CN"/>
              </w:rPr>
            </w:pPr>
            <w:r>
              <w:rPr>
                <w:b/>
                <w:bCs/>
                <w:sz w:val="23"/>
                <w:szCs w:val="23"/>
                <w:lang w:eastAsia="zh-CN"/>
              </w:rPr>
              <w:t>Tự chủ chi thường xuyên</w:t>
            </w:r>
          </w:p>
        </w:tc>
        <w:tc>
          <w:tcPr>
            <w:tcW w:w="826" w:type="dxa"/>
            <w:tcBorders>
              <w:top w:val="nil"/>
              <w:left w:val="nil"/>
              <w:bottom w:val="single" w:sz="4" w:space="0" w:color="auto"/>
              <w:right w:val="single" w:sz="4" w:space="0" w:color="auto"/>
            </w:tcBorders>
            <w:vAlign w:val="center"/>
            <w:hideMark/>
          </w:tcPr>
          <w:p w14:paraId="669541DE" w14:textId="77777777" w:rsidR="00A93D12" w:rsidRDefault="00A93D12">
            <w:pPr>
              <w:spacing w:line="256" w:lineRule="auto"/>
              <w:ind w:left="-72" w:right="-72"/>
              <w:jc w:val="center"/>
              <w:rPr>
                <w:b/>
                <w:bCs/>
                <w:sz w:val="22"/>
                <w:szCs w:val="22"/>
                <w:lang w:eastAsia="zh-CN"/>
              </w:rPr>
            </w:pPr>
            <w:r>
              <w:rPr>
                <w:b/>
                <w:bCs/>
                <w:sz w:val="22"/>
                <w:szCs w:val="22"/>
                <w:lang w:eastAsia="zh-CN"/>
              </w:rPr>
              <w:t>Tự đảm bảo một phần chi thường xuyên</w:t>
            </w:r>
          </w:p>
        </w:tc>
        <w:tc>
          <w:tcPr>
            <w:tcW w:w="857" w:type="dxa"/>
            <w:tcBorders>
              <w:top w:val="nil"/>
              <w:left w:val="nil"/>
              <w:bottom w:val="single" w:sz="4" w:space="0" w:color="auto"/>
              <w:right w:val="single" w:sz="4" w:space="0" w:color="auto"/>
            </w:tcBorders>
            <w:vAlign w:val="center"/>
            <w:hideMark/>
          </w:tcPr>
          <w:p w14:paraId="070CC7C8" w14:textId="77777777" w:rsidR="00A93D12" w:rsidRDefault="00A93D12">
            <w:pPr>
              <w:spacing w:line="256" w:lineRule="auto"/>
              <w:ind w:left="-72" w:right="-72"/>
              <w:jc w:val="center"/>
              <w:rPr>
                <w:b/>
                <w:bCs/>
                <w:sz w:val="23"/>
                <w:szCs w:val="23"/>
                <w:lang w:eastAsia="zh-CN"/>
              </w:rPr>
            </w:pPr>
            <w:r>
              <w:rPr>
                <w:b/>
                <w:bCs/>
                <w:sz w:val="23"/>
                <w:szCs w:val="23"/>
                <w:lang w:eastAsia="zh-CN"/>
              </w:rPr>
              <w:t>NSNN đảm bảo chi thường xuyên</w:t>
            </w:r>
          </w:p>
        </w:tc>
        <w:tc>
          <w:tcPr>
            <w:tcW w:w="0" w:type="auto"/>
            <w:vMerge/>
            <w:tcBorders>
              <w:top w:val="nil"/>
              <w:left w:val="single" w:sz="4" w:space="0" w:color="auto"/>
              <w:bottom w:val="single" w:sz="4" w:space="0" w:color="auto"/>
              <w:right w:val="single" w:sz="4" w:space="0" w:color="auto"/>
            </w:tcBorders>
            <w:vAlign w:val="center"/>
            <w:hideMark/>
          </w:tcPr>
          <w:p w14:paraId="1058E6E0" w14:textId="77777777" w:rsidR="00A93D12" w:rsidRDefault="00A93D12">
            <w:pPr>
              <w:spacing w:line="256" w:lineRule="auto"/>
              <w:rPr>
                <w:b/>
                <w:bCs/>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3D9DE116" w14:textId="77777777" w:rsidR="00A93D12" w:rsidRDefault="00A93D12">
            <w:pPr>
              <w:spacing w:line="256" w:lineRule="auto"/>
              <w:rPr>
                <w:b/>
                <w:bCs/>
                <w:lang w:eastAsia="zh-CN"/>
              </w:rPr>
            </w:pPr>
          </w:p>
        </w:tc>
        <w:tc>
          <w:tcPr>
            <w:tcW w:w="629" w:type="dxa"/>
            <w:tcBorders>
              <w:top w:val="nil"/>
              <w:left w:val="nil"/>
              <w:bottom w:val="single" w:sz="4" w:space="0" w:color="auto"/>
              <w:right w:val="single" w:sz="4" w:space="0" w:color="auto"/>
            </w:tcBorders>
            <w:vAlign w:val="center"/>
            <w:hideMark/>
          </w:tcPr>
          <w:p w14:paraId="6CD0EE4B" w14:textId="77777777" w:rsidR="00A93D12" w:rsidRDefault="00A93D12">
            <w:pPr>
              <w:spacing w:line="256" w:lineRule="auto"/>
              <w:ind w:left="-72" w:right="-72"/>
              <w:jc w:val="center"/>
              <w:rPr>
                <w:b/>
                <w:bCs/>
                <w:lang w:eastAsia="zh-CN"/>
              </w:rPr>
            </w:pPr>
            <w:r>
              <w:rPr>
                <w:b/>
                <w:bCs/>
                <w:lang w:eastAsia="zh-CN"/>
              </w:rPr>
              <w:t>Số, ký hiệu</w:t>
            </w:r>
          </w:p>
        </w:tc>
        <w:tc>
          <w:tcPr>
            <w:tcW w:w="678" w:type="dxa"/>
            <w:tcBorders>
              <w:top w:val="nil"/>
              <w:left w:val="nil"/>
              <w:bottom w:val="single" w:sz="4" w:space="0" w:color="auto"/>
              <w:right w:val="single" w:sz="4" w:space="0" w:color="auto"/>
            </w:tcBorders>
            <w:vAlign w:val="center"/>
            <w:hideMark/>
          </w:tcPr>
          <w:p w14:paraId="2652A344" w14:textId="77777777" w:rsidR="00A93D12" w:rsidRDefault="00A93D12">
            <w:pPr>
              <w:spacing w:line="256" w:lineRule="auto"/>
              <w:ind w:left="-72" w:right="-72"/>
              <w:jc w:val="center"/>
              <w:rPr>
                <w:b/>
                <w:bCs/>
                <w:lang w:eastAsia="zh-CN"/>
              </w:rPr>
            </w:pPr>
            <w:r>
              <w:rPr>
                <w:b/>
                <w:bCs/>
                <w:lang w:eastAsia="zh-CN"/>
              </w:rPr>
              <w:t>Ngày giấy phép</w:t>
            </w:r>
          </w:p>
        </w:tc>
        <w:tc>
          <w:tcPr>
            <w:tcW w:w="0" w:type="auto"/>
            <w:vMerge/>
            <w:tcBorders>
              <w:top w:val="nil"/>
              <w:left w:val="single" w:sz="4" w:space="0" w:color="auto"/>
              <w:bottom w:val="single" w:sz="4" w:space="0" w:color="000000"/>
              <w:right w:val="single" w:sz="4" w:space="0" w:color="auto"/>
            </w:tcBorders>
            <w:vAlign w:val="center"/>
            <w:hideMark/>
          </w:tcPr>
          <w:p w14:paraId="4B4E3075" w14:textId="77777777" w:rsidR="00A93D12" w:rsidRDefault="00A93D12">
            <w:pPr>
              <w:spacing w:line="256" w:lineRule="auto"/>
              <w:rPr>
                <w:b/>
                <w:bCs/>
                <w:lang w:eastAsia="zh-CN"/>
              </w:rPr>
            </w:pPr>
          </w:p>
        </w:tc>
      </w:tr>
      <w:tr w:rsidR="00A93D12" w14:paraId="36B4870B" w14:textId="77777777" w:rsidTr="00A93D12">
        <w:trPr>
          <w:trHeight w:val="289"/>
        </w:trPr>
        <w:tc>
          <w:tcPr>
            <w:tcW w:w="539" w:type="dxa"/>
            <w:tcBorders>
              <w:top w:val="nil"/>
              <w:left w:val="single" w:sz="4" w:space="0" w:color="auto"/>
              <w:bottom w:val="single" w:sz="4" w:space="0" w:color="auto"/>
              <w:right w:val="single" w:sz="4" w:space="0" w:color="auto"/>
            </w:tcBorders>
            <w:noWrap/>
            <w:vAlign w:val="bottom"/>
            <w:hideMark/>
          </w:tcPr>
          <w:p w14:paraId="23A852F1" w14:textId="77777777" w:rsidR="00A93D12" w:rsidRDefault="00A93D12">
            <w:pPr>
              <w:spacing w:line="256" w:lineRule="auto"/>
              <w:ind w:left="-72" w:right="-72"/>
              <w:jc w:val="center"/>
              <w:rPr>
                <w:b/>
                <w:bCs/>
                <w:sz w:val="22"/>
                <w:szCs w:val="22"/>
                <w:lang w:eastAsia="zh-CN"/>
              </w:rPr>
            </w:pPr>
            <w:r>
              <w:rPr>
                <w:b/>
                <w:bCs/>
                <w:sz w:val="22"/>
                <w:szCs w:val="22"/>
                <w:lang w:eastAsia="zh-CN"/>
              </w:rPr>
              <w:t>A</w:t>
            </w:r>
          </w:p>
        </w:tc>
        <w:tc>
          <w:tcPr>
            <w:tcW w:w="1366" w:type="dxa"/>
            <w:tcBorders>
              <w:top w:val="nil"/>
              <w:left w:val="nil"/>
              <w:bottom w:val="single" w:sz="4" w:space="0" w:color="auto"/>
              <w:right w:val="single" w:sz="4" w:space="0" w:color="auto"/>
            </w:tcBorders>
            <w:noWrap/>
            <w:vAlign w:val="bottom"/>
            <w:hideMark/>
          </w:tcPr>
          <w:p w14:paraId="0B82AD16" w14:textId="77777777" w:rsidR="00A93D12" w:rsidRDefault="00A93D12">
            <w:pPr>
              <w:spacing w:line="256" w:lineRule="auto"/>
              <w:ind w:left="-72" w:right="-72"/>
              <w:jc w:val="center"/>
              <w:rPr>
                <w:b/>
                <w:bCs/>
                <w:sz w:val="22"/>
                <w:szCs w:val="22"/>
                <w:lang w:eastAsia="zh-CN"/>
              </w:rPr>
            </w:pPr>
            <w:r>
              <w:rPr>
                <w:b/>
                <w:bCs/>
                <w:sz w:val="22"/>
                <w:szCs w:val="22"/>
                <w:lang w:eastAsia="zh-CN"/>
              </w:rPr>
              <w:t>B</w:t>
            </w:r>
          </w:p>
        </w:tc>
        <w:tc>
          <w:tcPr>
            <w:tcW w:w="593" w:type="dxa"/>
            <w:tcBorders>
              <w:top w:val="nil"/>
              <w:left w:val="nil"/>
              <w:bottom w:val="single" w:sz="4" w:space="0" w:color="auto"/>
              <w:right w:val="single" w:sz="4" w:space="0" w:color="auto"/>
            </w:tcBorders>
            <w:noWrap/>
            <w:vAlign w:val="bottom"/>
            <w:hideMark/>
          </w:tcPr>
          <w:p w14:paraId="2F36EE0C" w14:textId="77777777" w:rsidR="00A93D12" w:rsidRDefault="00A93D12">
            <w:pPr>
              <w:spacing w:line="256" w:lineRule="auto"/>
              <w:ind w:left="-72" w:right="-72"/>
              <w:jc w:val="center"/>
              <w:rPr>
                <w:b/>
                <w:bCs/>
                <w:sz w:val="22"/>
                <w:szCs w:val="22"/>
                <w:lang w:eastAsia="zh-CN"/>
              </w:rPr>
            </w:pPr>
            <w:r>
              <w:rPr>
                <w:b/>
                <w:bCs/>
                <w:sz w:val="22"/>
                <w:szCs w:val="22"/>
                <w:lang w:eastAsia="zh-CN"/>
              </w:rPr>
              <w:t>C</w:t>
            </w:r>
          </w:p>
        </w:tc>
        <w:tc>
          <w:tcPr>
            <w:tcW w:w="704" w:type="dxa"/>
            <w:tcBorders>
              <w:top w:val="nil"/>
              <w:left w:val="nil"/>
              <w:bottom w:val="single" w:sz="4" w:space="0" w:color="auto"/>
              <w:right w:val="single" w:sz="4" w:space="0" w:color="auto"/>
            </w:tcBorders>
            <w:noWrap/>
            <w:vAlign w:val="bottom"/>
            <w:hideMark/>
          </w:tcPr>
          <w:p w14:paraId="69572004" w14:textId="77777777" w:rsidR="00A93D12" w:rsidRDefault="00A93D12">
            <w:pPr>
              <w:spacing w:line="256" w:lineRule="auto"/>
              <w:ind w:left="-72" w:right="-72"/>
              <w:jc w:val="center"/>
              <w:rPr>
                <w:b/>
                <w:bCs/>
                <w:sz w:val="22"/>
                <w:szCs w:val="22"/>
                <w:lang w:eastAsia="zh-CN"/>
              </w:rPr>
            </w:pPr>
            <w:r>
              <w:rPr>
                <w:b/>
                <w:bCs/>
                <w:sz w:val="22"/>
                <w:szCs w:val="22"/>
                <w:lang w:eastAsia="zh-CN"/>
              </w:rPr>
              <w:t>1</w:t>
            </w:r>
          </w:p>
        </w:tc>
        <w:tc>
          <w:tcPr>
            <w:tcW w:w="745" w:type="dxa"/>
            <w:tcBorders>
              <w:top w:val="nil"/>
              <w:left w:val="nil"/>
              <w:bottom w:val="single" w:sz="4" w:space="0" w:color="auto"/>
              <w:right w:val="single" w:sz="4" w:space="0" w:color="auto"/>
            </w:tcBorders>
            <w:noWrap/>
            <w:vAlign w:val="bottom"/>
            <w:hideMark/>
          </w:tcPr>
          <w:p w14:paraId="4E743B9A" w14:textId="77777777" w:rsidR="00A93D12" w:rsidRDefault="00A93D12">
            <w:pPr>
              <w:spacing w:line="256" w:lineRule="auto"/>
              <w:ind w:left="-72" w:right="-72"/>
              <w:jc w:val="center"/>
              <w:rPr>
                <w:b/>
                <w:bCs/>
                <w:sz w:val="22"/>
                <w:szCs w:val="22"/>
                <w:lang w:eastAsia="zh-CN"/>
              </w:rPr>
            </w:pPr>
            <w:r>
              <w:rPr>
                <w:b/>
                <w:bCs/>
                <w:sz w:val="22"/>
                <w:szCs w:val="22"/>
                <w:lang w:eastAsia="zh-CN"/>
              </w:rPr>
              <w:t>2</w:t>
            </w:r>
          </w:p>
        </w:tc>
        <w:tc>
          <w:tcPr>
            <w:tcW w:w="824" w:type="dxa"/>
            <w:tcBorders>
              <w:top w:val="nil"/>
              <w:left w:val="nil"/>
              <w:bottom w:val="single" w:sz="4" w:space="0" w:color="auto"/>
              <w:right w:val="single" w:sz="4" w:space="0" w:color="auto"/>
            </w:tcBorders>
            <w:noWrap/>
            <w:vAlign w:val="bottom"/>
            <w:hideMark/>
          </w:tcPr>
          <w:p w14:paraId="5C1F7057" w14:textId="77777777" w:rsidR="00A93D12" w:rsidRDefault="00A93D12">
            <w:pPr>
              <w:spacing w:line="256" w:lineRule="auto"/>
              <w:ind w:left="-72" w:right="-72"/>
              <w:jc w:val="center"/>
              <w:rPr>
                <w:b/>
                <w:bCs/>
                <w:sz w:val="22"/>
                <w:szCs w:val="22"/>
                <w:lang w:eastAsia="zh-CN"/>
              </w:rPr>
            </w:pPr>
            <w:r>
              <w:rPr>
                <w:b/>
                <w:bCs/>
                <w:sz w:val="22"/>
                <w:szCs w:val="22"/>
                <w:lang w:eastAsia="zh-CN"/>
              </w:rPr>
              <w:t>3</w:t>
            </w:r>
          </w:p>
        </w:tc>
        <w:tc>
          <w:tcPr>
            <w:tcW w:w="691" w:type="dxa"/>
            <w:tcBorders>
              <w:top w:val="nil"/>
              <w:left w:val="nil"/>
              <w:bottom w:val="single" w:sz="4" w:space="0" w:color="auto"/>
              <w:right w:val="single" w:sz="4" w:space="0" w:color="auto"/>
            </w:tcBorders>
            <w:noWrap/>
            <w:vAlign w:val="bottom"/>
            <w:hideMark/>
          </w:tcPr>
          <w:p w14:paraId="3D259AF0" w14:textId="77777777" w:rsidR="00A93D12" w:rsidRDefault="00A93D12">
            <w:pPr>
              <w:spacing w:line="256" w:lineRule="auto"/>
              <w:ind w:left="-72" w:right="-72"/>
              <w:jc w:val="center"/>
              <w:rPr>
                <w:b/>
                <w:bCs/>
                <w:sz w:val="22"/>
                <w:szCs w:val="22"/>
                <w:lang w:eastAsia="zh-CN"/>
              </w:rPr>
            </w:pPr>
            <w:r>
              <w:rPr>
                <w:b/>
                <w:bCs/>
                <w:sz w:val="22"/>
                <w:szCs w:val="22"/>
                <w:lang w:eastAsia="zh-CN"/>
              </w:rPr>
              <w:t>4</w:t>
            </w:r>
          </w:p>
        </w:tc>
        <w:tc>
          <w:tcPr>
            <w:tcW w:w="683" w:type="dxa"/>
            <w:tcBorders>
              <w:top w:val="nil"/>
              <w:left w:val="nil"/>
              <w:bottom w:val="single" w:sz="4" w:space="0" w:color="auto"/>
              <w:right w:val="single" w:sz="4" w:space="0" w:color="auto"/>
            </w:tcBorders>
            <w:noWrap/>
            <w:vAlign w:val="bottom"/>
            <w:hideMark/>
          </w:tcPr>
          <w:p w14:paraId="66B5C127" w14:textId="77777777" w:rsidR="00A93D12" w:rsidRDefault="00A93D12">
            <w:pPr>
              <w:spacing w:line="256" w:lineRule="auto"/>
              <w:ind w:left="-72" w:right="-72"/>
              <w:jc w:val="center"/>
              <w:rPr>
                <w:b/>
                <w:bCs/>
                <w:sz w:val="22"/>
                <w:szCs w:val="22"/>
                <w:lang w:eastAsia="zh-CN"/>
              </w:rPr>
            </w:pPr>
            <w:r>
              <w:rPr>
                <w:b/>
                <w:bCs/>
                <w:sz w:val="22"/>
                <w:szCs w:val="22"/>
                <w:lang w:eastAsia="zh-CN"/>
              </w:rPr>
              <w:t>5</w:t>
            </w:r>
          </w:p>
        </w:tc>
        <w:tc>
          <w:tcPr>
            <w:tcW w:w="665" w:type="dxa"/>
            <w:tcBorders>
              <w:top w:val="nil"/>
              <w:left w:val="nil"/>
              <w:bottom w:val="single" w:sz="4" w:space="0" w:color="auto"/>
              <w:right w:val="single" w:sz="4" w:space="0" w:color="auto"/>
            </w:tcBorders>
            <w:noWrap/>
            <w:vAlign w:val="bottom"/>
            <w:hideMark/>
          </w:tcPr>
          <w:p w14:paraId="65BFD872" w14:textId="77777777" w:rsidR="00A93D12" w:rsidRDefault="00A93D12">
            <w:pPr>
              <w:spacing w:line="256" w:lineRule="auto"/>
              <w:ind w:left="-72" w:right="-72"/>
              <w:jc w:val="center"/>
              <w:rPr>
                <w:b/>
                <w:bCs/>
                <w:sz w:val="22"/>
                <w:szCs w:val="22"/>
                <w:lang w:eastAsia="zh-CN"/>
              </w:rPr>
            </w:pPr>
            <w:r>
              <w:rPr>
                <w:b/>
                <w:bCs/>
                <w:sz w:val="22"/>
                <w:szCs w:val="22"/>
                <w:lang w:eastAsia="zh-CN"/>
              </w:rPr>
              <w:t>6</w:t>
            </w:r>
          </w:p>
        </w:tc>
        <w:tc>
          <w:tcPr>
            <w:tcW w:w="665" w:type="dxa"/>
            <w:tcBorders>
              <w:top w:val="nil"/>
              <w:left w:val="nil"/>
              <w:bottom w:val="single" w:sz="4" w:space="0" w:color="auto"/>
              <w:right w:val="single" w:sz="4" w:space="0" w:color="auto"/>
            </w:tcBorders>
            <w:noWrap/>
            <w:vAlign w:val="bottom"/>
            <w:hideMark/>
          </w:tcPr>
          <w:p w14:paraId="0BDF811B" w14:textId="77777777" w:rsidR="00A93D12" w:rsidRDefault="00A93D12">
            <w:pPr>
              <w:spacing w:line="256" w:lineRule="auto"/>
              <w:ind w:left="-72" w:right="-72"/>
              <w:jc w:val="center"/>
              <w:rPr>
                <w:b/>
                <w:bCs/>
                <w:sz w:val="22"/>
                <w:szCs w:val="22"/>
                <w:lang w:eastAsia="zh-CN"/>
              </w:rPr>
            </w:pPr>
            <w:r>
              <w:rPr>
                <w:b/>
                <w:bCs/>
                <w:sz w:val="22"/>
                <w:szCs w:val="22"/>
                <w:lang w:eastAsia="zh-CN"/>
              </w:rPr>
              <w:t>7</w:t>
            </w:r>
          </w:p>
        </w:tc>
        <w:tc>
          <w:tcPr>
            <w:tcW w:w="857" w:type="dxa"/>
            <w:tcBorders>
              <w:top w:val="nil"/>
              <w:left w:val="nil"/>
              <w:bottom w:val="single" w:sz="4" w:space="0" w:color="auto"/>
              <w:right w:val="single" w:sz="4" w:space="0" w:color="auto"/>
            </w:tcBorders>
            <w:noWrap/>
            <w:vAlign w:val="bottom"/>
            <w:hideMark/>
          </w:tcPr>
          <w:p w14:paraId="1868ADAC" w14:textId="77777777" w:rsidR="00A93D12" w:rsidRDefault="00A93D12">
            <w:pPr>
              <w:spacing w:line="256" w:lineRule="auto"/>
              <w:ind w:left="-72" w:right="-72"/>
              <w:jc w:val="center"/>
              <w:rPr>
                <w:b/>
                <w:bCs/>
                <w:sz w:val="22"/>
                <w:szCs w:val="22"/>
                <w:lang w:eastAsia="zh-CN"/>
              </w:rPr>
            </w:pPr>
            <w:r>
              <w:rPr>
                <w:b/>
                <w:bCs/>
                <w:sz w:val="22"/>
                <w:szCs w:val="22"/>
                <w:lang w:eastAsia="zh-CN"/>
              </w:rPr>
              <w:t>8</w:t>
            </w:r>
          </w:p>
        </w:tc>
        <w:tc>
          <w:tcPr>
            <w:tcW w:w="857" w:type="dxa"/>
            <w:tcBorders>
              <w:top w:val="nil"/>
              <w:left w:val="nil"/>
              <w:bottom w:val="single" w:sz="4" w:space="0" w:color="auto"/>
              <w:right w:val="single" w:sz="4" w:space="0" w:color="auto"/>
            </w:tcBorders>
            <w:noWrap/>
            <w:vAlign w:val="bottom"/>
            <w:hideMark/>
          </w:tcPr>
          <w:p w14:paraId="02DB5031" w14:textId="77777777" w:rsidR="00A93D12" w:rsidRDefault="00A93D12">
            <w:pPr>
              <w:spacing w:line="256" w:lineRule="auto"/>
              <w:ind w:left="-72" w:right="-72"/>
              <w:jc w:val="center"/>
              <w:rPr>
                <w:b/>
                <w:bCs/>
                <w:sz w:val="22"/>
                <w:szCs w:val="22"/>
                <w:lang w:eastAsia="zh-CN"/>
              </w:rPr>
            </w:pPr>
            <w:r>
              <w:rPr>
                <w:b/>
                <w:bCs/>
                <w:sz w:val="22"/>
                <w:szCs w:val="22"/>
                <w:lang w:eastAsia="zh-CN"/>
              </w:rPr>
              <w:t>9</w:t>
            </w:r>
          </w:p>
        </w:tc>
        <w:tc>
          <w:tcPr>
            <w:tcW w:w="826" w:type="dxa"/>
            <w:tcBorders>
              <w:top w:val="nil"/>
              <w:left w:val="nil"/>
              <w:bottom w:val="single" w:sz="4" w:space="0" w:color="auto"/>
              <w:right w:val="single" w:sz="4" w:space="0" w:color="auto"/>
            </w:tcBorders>
            <w:noWrap/>
            <w:vAlign w:val="bottom"/>
            <w:hideMark/>
          </w:tcPr>
          <w:p w14:paraId="32A01DD3" w14:textId="77777777" w:rsidR="00A93D12" w:rsidRDefault="00A93D12">
            <w:pPr>
              <w:spacing w:line="256" w:lineRule="auto"/>
              <w:ind w:left="-72" w:right="-72"/>
              <w:jc w:val="center"/>
              <w:rPr>
                <w:b/>
                <w:bCs/>
                <w:sz w:val="22"/>
                <w:szCs w:val="22"/>
                <w:lang w:eastAsia="zh-CN"/>
              </w:rPr>
            </w:pPr>
            <w:r>
              <w:rPr>
                <w:b/>
                <w:bCs/>
                <w:sz w:val="22"/>
                <w:szCs w:val="22"/>
                <w:lang w:eastAsia="zh-CN"/>
              </w:rPr>
              <w:t>10</w:t>
            </w:r>
          </w:p>
        </w:tc>
        <w:tc>
          <w:tcPr>
            <w:tcW w:w="857" w:type="dxa"/>
            <w:tcBorders>
              <w:top w:val="nil"/>
              <w:left w:val="nil"/>
              <w:bottom w:val="single" w:sz="4" w:space="0" w:color="auto"/>
              <w:right w:val="single" w:sz="4" w:space="0" w:color="auto"/>
            </w:tcBorders>
            <w:noWrap/>
            <w:vAlign w:val="bottom"/>
            <w:hideMark/>
          </w:tcPr>
          <w:p w14:paraId="43A50012" w14:textId="77777777" w:rsidR="00A93D12" w:rsidRDefault="00A93D12">
            <w:pPr>
              <w:spacing w:line="256" w:lineRule="auto"/>
              <w:ind w:left="-72" w:right="-72"/>
              <w:jc w:val="center"/>
              <w:rPr>
                <w:b/>
                <w:bCs/>
                <w:sz w:val="22"/>
                <w:szCs w:val="22"/>
                <w:lang w:eastAsia="zh-CN"/>
              </w:rPr>
            </w:pPr>
            <w:r>
              <w:rPr>
                <w:b/>
                <w:bCs/>
                <w:sz w:val="22"/>
                <w:szCs w:val="22"/>
                <w:lang w:eastAsia="zh-CN"/>
              </w:rPr>
              <w:t>11</w:t>
            </w:r>
          </w:p>
        </w:tc>
        <w:tc>
          <w:tcPr>
            <w:tcW w:w="838" w:type="dxa"/>
            <w:tcBorders>
              <w:top w:val="nil"/>
              <w:left w:val="nil"/>
              <w:bottom w:val="single" w:sz="4" w:space="0" w:color="auto"/>
              <w:right w:val="single" w:sz="4" w:space="0" w:color="auto"/>
            </w:tcBorders>
            <w:noWrap/>
            <w:vAlign w:val="bottom"/>
            <w:hideMark/>
          </w:tcPr>
          <w:p w14:paraId="2C0089E8" w14:textId="77777777" w:rsidR="00A93D12" w:rsidRDefault="00A93D12">
            <w:pPr>
              <w:spacing w:line="256" w:lineRule="auto"/>
              <w:ind w:left="-72" w:right="-72"/>
              <w:jc w:val="center"/>
              <w:rPr>
                <w:b/>
                <w:bCs/>
                <w:sz w:val="22"/>
                <w:szCs w:val="22"/>
                <w:lang w:eastAsia="zh-CN"/>
              </w:rPr>
            </w:pPr>
            <w:r>
              <w:rPr>
                <w:b/>
                <w:bCs/>
                <w:sz w:val="22"/>
                <w:szCs w:val="22"/>
                <w:lang w:eastAsia="zh-CN"/>
              </w:rPr>
              <w:t>12</w:t>
            </w:r>
          </w:p>
        </w:tc>
        <w:tc>
          <w:tcPr>
            <w:tcW w:w="798" w:type="dxa"/>
            <w:tcBorders>
              <w:top w:val="nil"/>
              <w:left w:val="nil"/>
              <w:bottom w:val="single" w:sz="4" w:space="0" w:color="auto"/>
              <w:right w:val="single" w:sz="4" w:space="0" w:color="auto"/>
            </w:tcBorders>
            <w:noWrap/>
            <w:vAlign w:val="bottom"/>
            <w:hideMark/>
          </w:tcPr>
          <w:p w14:paraId="2BB75B2E" w14:textId="77777777" w:rsidR="00A93D12" w:rsidRDefault="00A93D12">
            <w:pPr>
              <w:spacing w:line="256" w:lineRule="auto"/>
              <w:ind w:left="-72" w:right="-72"/>
              <w:jc w:val="center"/>
              <w:rPr>
                <w:b/>
                <w:bCs/>
                <w:sz w:val="22"/>
                <w:szCs w:val="22"/>
                <w:lang w:eastAsia="zh-CN"/>
              </w:rPr>
            </w:pPr>
            <w:r>
              <w:rPr>
                <w:b/>
                <w:bCs/>
                <w:sz w:val="22"/>
                <w:szCs w:val="22"/>
                <w:lang w:eastAsia="zh-CN"/>
              </w:rPr>
              <w:t>13</w:t>
            </w:r>
          </w:p>
        </w:tc>
        <w:tc>
          <w:tcPr>
            <w:tcW w:w="629" w:type="dxa"/>
            <w:tcBorders>
              <w:top w:val="nil"/>
              <w:left w:val="nil"/>
              <w:bottom w:val="single" w:sz="4" w:space="0" w:color="auto"/>
              <w:right w:val="single" w:sz="4" w:space="0" w:color="auto"/>
            </w:tcBorders>
            <w:noWrap/>
            <w:vAlign w:val="bottom"/>
            <w:hideMark/>
          </w:tcPr>
          <w:p w14:paraId="3431BBA5" w14:textId="77777777" w:rsidR="00A93D12" w:rsidRDefault="00A93D12">
            <w:pPr>
              <w:spacing w:line="256" w:lineRule="auto"/>
              <w:ind w:left="-72" w:right="-72"/>
              <w:jc w:val="center"/>
              <w:rPr>
                <w:b/>
                <w:bCs/>
                <w:sz w:val="22"/>
                <w:szCs w:val="22"/>
                <w:lang w:eastAsia="zh-CN"/>
              </w:rPr>
            </w:pPr>
            <w:r>
              <w:rPr>
                <w:b/>
                <w:bCs/>
                <w:sz w:val="22"/>
                <w:szCs w:val="22"/>
                <w:lang w:eastAsia="zh-CN"/>
              </w:rPr>
              <w:t>14</w:t>
            </w:r>
          </w:p>
        </w:tc>
        <w:tc>
          <w:tcPr>
            <w:tcW w:w="678" w:type="dxa"/>
            <w:tcBorders>
              <w:top w:val="nil"/>
              <w:left w:val="nil"/>
              <w:bottom w:val="single" w:sz="4" w:space="0" w:color="auto"/>
              <w:right w:val="single" w:sz="4" w:space="0" w:color="auto"/>
            </w:tcBorders>
            <w:noWrap/>
            <w:vAlign w:val="bottom"/>
            <w:hideMark/>
          </w:tcPr>
          <w:p w14:paraId="72F86ACD" w14:textId="77777777" w:rsidR="00A93D12" w:rsidRDefault="00A93D12">
            <w:pPr>
              <w:spacing w:line="256" w:lineRule="auto"/>
              <w:ind w:left="-72" w:right="-72"/>
              <w:jc w:val="center"/>
              <w:rPr>
                <w:b/>
                <w:bCs/>
                <w:sz w:val="22"/>
                <w:szCs w:val="22"/>
                <w:lang w:eastAsia="zh-CN"/>
              </w:rPr>
            </w:pPr>
            <w:r>
              <w:rPr>
                <w:b/>
                <w:bCs/>
                <w:sz w:val="22"/>
                <w:szCs w:val="22"/>
                <w:lang w:eastAsia="zh-CN"/>
              </w:rPr>
              <w:t>15</w:t>
            </w:r>
          </w:p>
        </w:tc>
        <w:tc>
          <w:tcPr>
            <w:tcW w:w="629" w:type="dxa"/>
            <w:tcBorders>
              <w:top w:val="nil"/>
              <w:left w:val="nil"/>
              <w:bottom w:val="single" w:sz="4" w:space="0" w:color="auto"/>
              <w:right w:val="single" w:sz="4" w:space="0" w:color="auto"/>
            </w:tcBorders>
            <w:noWrap/>
            <w:vAlign w:val="bottom"/>
            <w:hideMark/>
          </w:tcPr>
          <w:p w14:paraId="3F262DB6" w14:textId="77777777" w:rsidR="00A93D12" w:rsidRDefault="00A93D12">
            <w:pPr>
              <w:spacing w:line="256" w:lineRule="auto"/>
              <w:ind w:left="-72" w:right="-72"/>
              <w:jc w:val="center"/>
              <w:rPr>
                <w:b/>
                <w:bCs/>
                <w:sz w:val="22"/>
                <w:szCs w:val="22"/>
                <w:lang w:eastAsia="zh-CN"/>
              </w:rPr>
            </w:pPr>
            <w:r>
              <w:rPr>
                <w:b/>
                <w:bCs/>
                <w:sz w:val="22"/>
                <w:szCs w:val="22"/>
                <w:lang w:eastAsia="zh-CN"/>
              </w:rPr>
              <w:t>16</w:t>
            </w:r>
          </w:p>
        </w:tc>
      </w:tr>
      <w:tr w:rsidR="00A93D12" w14:paraId="2B0EE284" w14:textId="77777777" w:rsidTr="00A93D12">
        <w:trPr>
          <w:trHeight w:val="303"/>
        </w:trPr>
        <w:tc>
          <w:tcPr>
            <w:tcW w:w="539" w:type="dxa"/>
            <w:tcBorders>
              <w:top w:val="nil"/>
              <w:left w:val="single" w:sz="4" w:space="0" w:color="auto"/>
              <w:bottom w:val="single" w:sz="4" w:space="0" w:color="auto"/>
              <w:right w:val="single" w:sz="4" w:space="0" w:color="auto"/>
            </w:tcBorders>
            <w:noWrap/>
            <w:vAlign w:val="bottom"/>
            <w:hideMark/>
          </w:tcPr>
          <w:p w14:paraId="46AD885D" w14:textId="77777777" w:rsidR="00A93D12" w:rsidRDefault="00A93D12">
            <w:pPr>
              <w:spacing w:line="256" w:lineRule="auto"/>
              <w:ind w:left="-72" w:right="-72"/>
              <w:jc w:val="center"/>
              <w:rPr>
                <w:lang w:eastAsia="zh-CN"/>
              </w:rPr>
            </w:pPr>
            <w:r>
              <w:rPr>
                <w:lang w:eastAsia="zh-CN"/>
              </w:rPr>
              <w:t>1</w:t>
            </w:r>
          </w:p>
        </w:tc>
        <w:tc>
          <w:tcPr>
            <w:tcW w:w="1366" w:type="dxa"/>
            <w:tcBorders>
              <w:top w:val="nil"/>
              <w:left w:val="nil"/>
              <w:bottom w:val="single" w:sz="4" w:space="0" w:color="auto"/>
              <w:right w:val="single" w:sz="4" w:space="0" w:color="auto"/>
            </w:tcBorders>
            <w:noWrap/>
            <w:vAlign w:val="bottom"/>
            <w:hideMark/>
          </w:tcPr>
          <w:p w14:paraId="0A5529AF" w14:textId="77777777" w:rsidR="00A93D12" w:rsidRDefault="00A93D12">
            <w:pPr>
              <w:spacing w:line="256" w:lineRule="auto"/>
              <w:ind w:left="-72" w:right="-72"/>
              <w:rPr>
                <w:lang w:eastAsia="zh-CN"/>
              </w:rPr>
            </w:pPr>
            <w:r>
              <w:rPr>
                <w:lang w:eastAsia="zh-CN"/>
              </w:rPr>
              <w:t>Đơn vị A</w:t>
            </w:r>
          </w:p>
        </w:tc>
        <w:tc>
          <w:tcPr>
            <w:tcW w:w="593" w:type="dxa"/>
            <w:tcBorders>
              <w:top w:val="single" w:sz="4" w:space="0" w:color="auto"/>
              <w:left w:val="nil"/>
              <w:bottom w:val="single" w:sz="4" w:space="0" w:color="auto"/>
              <w:right w:val="single" w:sz="4" w:space="0" w:color="auto"/>
            </w:tcBorders>
            <w:shd w:val="clear" w:color="auto" w:fill="FFFF99"/>
            <w:noWrap/>
            <w:vAlign w:val="bottom"/>
            <w:hideMark/>
          </w:tcPr>
          <w:p w14:paraId="002CE682" w14:textId="77777777" w:rsidR="00A93D12" w:rsidRDefault="00A93D12">
            <w:pPr>
              <w:spacing w:line="256" w:lineRule="auto"/>
              <w:ind w:left="-72" w:right="-72"/>
              <w:rPr>
                <w:sz w:val="22"/>
                <w:szCs w:val="22"/>
                <w:lang w:eastAsia="zh-CN"/>
              </w:rPr>
            </w:pPr>
            <w:r>
              <w:rPr>
                <w:sz w:val="22"/>
                <w:szCs w:val="22"/>
                <w:lang w:eastAsia="zh-CN"/>
              </w:rPr>
              <w:t> </w:t>
            </w:r>
          </w:p>
        </w:tc>
        <w:tc>
          <w:tcPr>
            <w:tcW w:w="704" w:type="dxa"/>
            <w:tcBorders>
              <w:top w:val="single" w:sz="4" w:space="0" w:color="auto"/>
              <w:left w:val="nil"/>
              <w:bottom w:val="single" w:sz="4" w:space="0" w:color="auto"/>
              <w:right w:val="single" w:sz="4" w:space="0" w:color="auto"/>
            </w:tcBorders>
            <w:shd w:val="clear" w:color="auto" w:fill="FFFF99"/>
            <w:noWrap/>
            <w:vAlign w:val="bottom"/>
            <w:hideMark/>
          </w:tcPr>
          <w:p w14:paraId="5593CB16" w14:textId="77777777" w:rsidR="00A93D12" w:rsidRDefault="00A93D12">
            <w:pPr>
              <w:spacing w:line="256" w:lineRule="auto"/>
              <w:ind w:left="-72" w:right="-72"/>
              <w:rPr>
                <w:sz w:val="22"/>
                <w:szCs w:val="22"/>
                <w:lang w:eastAsia="zh-CN"/>
              </w:rPr>
            </w:pPr>
            <w:r>
              <w:rPr>
                <w:sz w:val="22"/>
                <w:szCs w:val="22"/>
                <w:lang w:eastAsia="zh-CN"/>
              </w:rPr>
              <w:t> </w:t>
            </w:r>
          </w:p>
        </w:tc>
        <w:tc>
          <w:tcPr>
            <w:tcW w:w="745" w:type="dxa"/>
            <w:tcBorders>
              <w:top w:val="single" w:sz="4" w:space="0" w:color="auto"/>
              <w:left w:val="nil"/>
              <w:bottom w:val="single" w:sz="4" w:space="0" w:color="auto"/>
              <w:right w:val="single" w:sz="4" w:space="0" w:color="auto"/>
            </w:tcBorders>
            <w:shd w:val="clear" w:color="auto" w:fill="FFFF99"/>
            <w:noWrap/>
            <w:vAlign w:val="bottom"/>
            <w:hideMark/>
          </w:tcPr>
          <w:p w14:paraId="21E2FE3C" w14:textId="77777777" w:rsidR="00A93D12" w:rsidRDefault="00A93D12">
            <w:pPr>
              <w:spacing w:line="256" w:lineRule="auto"/>
              <w:ind w:left="-72" w:right="-72"/>
              <w:jc w:val="center"/>
              <w:rPr>
                <w:sz w:val="22"/>
                <w:szCs w:val="22"/>
                <w:lang w:eastAsia="zh-CN"/>
              </w:rPr>
            </w:pPr>
            <w:r>
              <w:rPr>
                <w:sz w:val="22"/>
                <w:szCs w:val="22"/>
                <w:lang w:eastAsia="zh-CN"/>
              </w:rPr>
              <w:t> </w:t>
            </w:r>
          </w:p>
        </w:tc>
        <w:tc>
          <w:tcPr>
            <w:tcW w:w="824" w:type="dxa"/>
            <w:tcBorders>
              <w:top w:val="single" w:sz="4" w:space="0" w:color="auto"/>
              <w:left w:val="nil"/>
              <w:bottom w:val="single" w:sz="4" w:space="0" w:color="auto"/>
              <w:right w:val="single" w:sz="4" w:space="0" w:color="auto"/>
            </w:tcBorders>
            <w:shd w:val="clear" w:color="auto" w:fill="FFFF99"/>
            <w:noWrap/>
            <w:vAlign w:val="bottom"/>
            <w:hideMark/>
          </w:tcPr>
          <w:p w14:paraId="1C401399" w14:textId="77777777" w:rsidR="00A93D12" w:rsidRDefault="00A93D12">
            <w:pPr>
              <w:spacing w:line="256" w:lineRule="auto"/>
              <w:ind w:left="-72" w:right="-72"/>
              <w:jc w:val="center"/>
              <w:rPr>
                <w:sz w:val="22"/>
                <w:szCs w:val="22"/>
                <w:lang w:eastAsia="zh-CN"/>
              </w:rPr>
            </w:pPr>
            <w:r>
              <w:rPr>
                <w:sz w:val="22"/>
                <w:szCs w:val="22"/>
                <w:lang w:eastAsia="zh-CN"/>
              </w:rPr>
              <w:t> </w:t>
            </w:r>
          </w:p>
        </w:tc>
        <w:tc>
          <w:tcPr>
            <w:tcW w:w="691" w:type="dxa"/>
            <w:tcBorders>
              <w:top w:val="single" w:sz="4" w:space="0" w:color="auto"/>
              <w:left w:val="nil"/>
              <w:bottom w:val="single" w:sz="4" w:space="0" w:color="auto"/>
              <w:right w:val="single" w:sz="4" w:space="0" w:color="auto"/>
            </w:tcBorders>
            <w:shd w:val="clear" w:color="auto" w:fill="FFFF99"/>
            <w:noWrap/>
            <w:vAlign w:val="bottom"/>
            <w:hideMark/>
          </w:tcPr>
          <w:p w14:paraId="613C9937" w14:textId="77777777" w:rsidR="00A93D12" w:rsidRDefault="00A93D12">
            <w:pPr>
              <w:spacing w:line="256" w:lineRule="auto"/>
              <w:ind w:left="-72" w:right="-72"/>
              <w:jc w:val="center"/>
              <w:rPr>
                <w:sz w:val="22"/>
                <w:szCs w:val="22"/>
                <w:lang w:eastAsia="zh-CN"/>
              </w:rPr>
            </w:pPr>
            <w:r>
              <w:rPr>
                <w:sz w:val="22"/>
                <w:szCs w:val="22"/>
                <w:lang w:eastAsia="zh-CN"/>
              </w:rPr>
              <w:t> </w:t>
            </w:r>
          </w:p>
        </w:tc>
        <w:tc>
          <w:tcPr>
            <w:tcW w:w="683" w:type="dxa"/>
            <w:tcBorders>
              <w:top w:val="single" w:sz="4" w:space="0" w:color="auto"/>
              <w:left w:val="nil"/>
              <w:bottom w:val="single" w:sz="4" w:space="0" w:color="auto"/>
              <w:right w:val="single" w:sz="4" w:space="0" w:color="auto"/>
            </w:tcBorders>
            <w:shd w:val="clear" w:color="auto" w:fill="FFFF99"/>
            <w:noWrap/>
            <w:vAlign w:val="bottom"/>
            <w:hideMark/>
          </w:tcPr>
          <w:p w14:paraId="6CCEBB81" w14:textId="77777777" w:rsidR="00A93D12" w:rsidRDefault="00A93D12">
            <w:pPr>
              <w:spacing w:line="256" w:lineRule="auto"/>
              <w:ind w:left="-72" w:right="-72"/>
              <w:jc w:val="center"/>
              <w:rPr>
                <w:sz w:val="22"/>
                <w:szCs w:val="22"/>
                <w:lang w:eastAsia="zh-CN"/>
              </w:rPr>
            </w:pPr>
            <w:r>
              <w:rPr>
                <w:sz w:val="22"/>
                <w:szCs w:val="22"/>
                <w:lang w:eastAsia="zh-CN"/>
              </w:rPr>
              <w:t> </w:t>
            </w:r>
          </w:p>
        </w:tc>
        <w:tc>
          <w:tcPr>
            <w:tcW w:w="665" w:type="dxa"/>
            <w:tcBorders>
              <w:top w:val="single" w:sz="4" w:space="0" w:color="auto"/>
              <w:left w:val="nil"/>
              <w:bottom w:val="single" w:sz="4" w:space="0" w:color="auto"/>
              <w:right w:val="single" w:sz="4" w:space="0" w:color="auto"/>
            </w:tcBorders>
            <w:shd w:val="clear" w:color="auto" w:fill="FFFF99"/>
            <w:noWrap/>
            <w:vAlign w:val="bottom"/>
            <w:hideMark/>
          </w:tcPr>
          <w:p w14:paraId="51FC2C9D" w14:textId="77777777" w:rsidR="00A93D12" w:rsidRDefault="00A93D12">
            <w:pPr>
              <w:spacing w:line="256" w:lineRule="auto"/>
              <w:ind w:left="-72" w:right="-72"/>
              <w:jc w:val="center"/>
              <w:rPr>
                <w:sz w:val="22"/>
                <w:szCs w:val="22"/>
                <w:lang w:eastAsia="zh-CN"/>
              </w:rPr>
            </w:pPr>
            <w:r>
              <w:rPr>
                <w:sz w:val="22"/>
                <w:szCs w:val="22"/>
                <w:lang w:eastAsia="zh-CN"/>
              </w:rPr>
              <w:t> </w:t>
            </w:r>
          </w:p>
        </w:tc>
        <w:tc>
          <w:tcPr>
            <w:tcW w:w="665" w:type="dxa"/>
            <w:tcBorders>
              <w:top w:val="single" w:sz="4" w:space="0" w:color="auto"/>
              <w:left w:val="nil"/>
              <w:bottom w:val="single" w:sz="4" w:space="0" w:color="auto"/>
              <w:right w:val="single" w:sz="4" w:space="0" w:color="auto"/>
            </w:tcBorders>
            <w:shd w:val="clear" w:color="auto" w:fill="FFFF99"/>
            <w:noWrap/>
            <w:vAlign w:val="bottom"/>
            <w:hideMark/>
          </w:tcPr>
          <w:p w14:paraId="52485A7A" w14:textId="77777777" w:rsidR="00A93D12" w:rsidRDefault="00A93D12">
            <w:pPr>
              <w:spacing w:line="256" w:lineRule="auto"/>
              <w:ind w:left="-72" w:right="-72"/>
              <w:jc w:val="center"/>
              <w:rPr>
                <w:sz w:val="22"/>
                <w:szCs w:val="22"/>
                <w:lang w:eastAsia="zh-CN"/>
              </w:rPr>
            </w:pPr>
            <w:r>
              <w:rPr>
                <w:sz w:val="22"/>
                <w:szCs w:val="22"/>
                <w:lang w:eastAsia="zh-CN"/>
              </w:rPr>
              <w:t> </w:t>
            </w:r>
          </w:p>
        </w:tc>
        <w:tc>
          <w:tcPr>
            <w:tcW w:w="857" w:type="dxa"/>
            <w:tcBorders>
              <w:top w:val="single" w:sz="4" w:space="0" w:color="auto"/>
              <w:left w:val="nil"/>
              <w:bottom w:val="single" w:sz="4" w:space="0" w:color="auto"/>
              <w:right w:val="single" w:sz="4" w:space="0" w:color="auto"/>
            </w:tcBorders>
            <w:shd w:val="clear" w:color="auto" w:fill="FFFF99"/>
            <w:noWrap/>
            <w:vAlign w:val="bottom"/>
            <w:hideMark/>
          </w:tcPr>
          <w:p w14:paraId="3CC3D330" w14:textId="77777777" w:rsidR="00A93D12" w:rsidRDefault="00A93D12">
            <w:pPr>
              <w:spacing w:line="256" w:lineRule="auto"/>
              <w:ind w:left="-72" w:right="-72"/>
              <w:jc w:val="center"/>
              <w:rPr>
                <w:sz w:val="22"/>
                <w:szCs w:val="22"/>
                <w:lang w:eastAsia="zh-CN"/>
              </w:rPr>
            </w:pPr>
            <w:r>
              <w:rPr>
                <w:sz w:val="22"/>
                <w:szCs w:val="22"/>
                <w:lang w:eastAsia="zh-CN"/>
              </w:rPr>
              <w:t> </w:t>
            </w:r>
          </w:p>
        </w:tc>
        <w:tc>
          <w:tcPr>
            <w:tcW w:w="857" w:type="dxa"/>
            <w:tcBorders>
              <w:top w:val="single" w:sz="4" w:space="0" w:color="auto"/>
              <w:left w:val="nil"/>
              <w:bottom w:val="single" w:sz="4" w:space="0" w:color="auto"/>
              <w:right w:val="single" w:sz="4" w:space="0" w:color="auto"/>
            </w:tcBorders>
            <w:shd w:val="clear" w:color="auto" w:fill="FFFF99"/>
            <w:noWrap/>
            <w:vAlign w:val="bottom"/>
            <w:hideMark/>
          </w:tcPr>
          <w:p w14:paraId="3F899C3F" w14:textId="77777777" w:rsidR="00A93D12" w:rsidRDefault="00A93D12">
            <w:pPr>
              <w:spacing w:line="256" w:lineRule="auto"/>
              <w:ind w:left="-72" w:right="-72"/>
              <w:jc w:val="center"/>
              <w:rPr>
                <w:sz w:val="22"/>
                <w:szCs w:val="22"/>
                <w:lang w:eastAsia="zh-CN"/>
              </w:rPr>
            </w:pPr>
            <w:r>
              <w:rPr>
                <w:sz w:val="22"/>
                <w:szCs w:val="22"/>
                <w:lang w:eastAsia="zh-CN"/>
              </w:rPr>
              <w:t> </w:t>
            </w:r>
          </w:p>
        </w:tc>
        <w:tc>
          <w:tcPr>
            <w:tcW w:w="826" w:type="dxa"/>
            <w:tcBorders>
              <w:top w:val="single" w:sz="4" w:space="0" w:color="auto"/>
              <w:left w:val="nil"/>
              <w:bottom w:val="single" w:sz="4" w:space="0" w:color="auto"/>
              <w:right w:val="single" w:sz="4" w:space="0" w:color="auto"/>
            </w:tcBorders>
            <w:shd w:val="clear" w:color="auto" w:fill="FFFF99"/>
            <w:noWrap/>
            <w:vAlign w:val="bottom"/>
            <w:hideMark/>
          </w:tcPr>
          <w:p w14:paraId="1D3C057D" w14:textId="77777777" w:rsidR="00A93D12" w:rsidRDefault="00A93D12">
            <w:pPr>
              <w:spacing w:line="256" w:lineRule="auto"/>
              <w:ind w:left="-72" w:right="-72"/>
              <w:jc w:val="center"/>
              <w:rPr>
                <w:sz w:val="22"/>
                <w:szCs w:val="22"/>
                <w:lang w:eastAsia="zh-CN"/>
              </w:rPr>
            </w:pPr>
            <w:r>
              <w:rPr>
                <w:sz w:val="22"/>
                <w:szCs w:val="22"/>
                <w:lang w:eastAsia="zh-CN"/>
              </w:rPr>
              <w:t> </w:t>
            </w:r>
          </w:p>
        </w:tc>
        <w:tc>
          <w:tcPr>
            <w:tcW w:w="857" w:type="dxa"/>
            <w:tcBorders>
              <w:top w:val="single" w:sz="4" w:space="0" w:color="auto"/>
              <w:left w:val="nil"/>
              <w:bottom w:val="single" w:sz="4" w:space="0" w:color="auto"/>
              <w:right w:val="single" w:sz="4" w:space="0" w:color="auto"/>
            </w:tcBorders>
            <w:shd w:val="clear" w:color="auto" w:fill="FFFF99"/>
            <w:noWrap/>
            <w:vAlign w:val="bottom"/>
            <w:hideMark/>
          </w:tcPr>
          <w:p w14:paraId="22AB55C4" w14:textId="77777777" w:rsidR="00A93D12" w:rsidRDefault="00A93D12">
            <w:pPr>
              <w:spacing w:line="256" w:lineRule="auto"/>
              <w:ind w:left="-72" w:right="-72"/>
              <w:jc w:val="center"/>
              <w:rPr>
                <w:sz w:val="22"/>
                <w:szCs w:val="22"/>
                <w:lang w:eastAsia="zh-CN"/>
              </w:rPr>
            </w:pPr>
            <w:r>
              <w:rPr>
                <w:sz w:val="22"/>
                <w:szCs w:val="22"/>
                <w:lang w:eastAsia="zh-CN"/>
              </w:rPr>
              <w:t> </w:t>
            </w:r>
          </w:p>
        </w:tc>
        <w:tc>
          <w:tcPr>
            <w:tcW w:w="838" w:type="dxa"/>
            <w:tcBorders>
              <w:top w:val="single" w:sz="4" w:space="0" w:color="auto"/>
              <w:left w:val="nil"/>
              <w:bottom w:val="single" w:sz="4" w:space="0" w:color="auto"/>
              <w:right w:val="single" w:sz="4" w:space="0" w:color="auto"/>
            </w:tcBorders>
            <w:shd w:val="clear" w:color="auto" w:fill="FFFF99"/>
            <w:noWrap/>
            <w:vAlign w:val="bottom"/>
            <w:hideMark/>
          </w:tcPr>
          <w:p w14:paraId="22061360" w14:textId="77777777" w:rsidR="00A93D12" w:rsidRDefault="00A93D12">
            <w:pPr>
              <w:spacing w:line="256" w:lineRule="auto"/>
              <w:ind w:left="-72" w:right="-72"/>
              <w:rPr>
                <w:sz w:val="22"/>
                <w:szCs w:val="22"/>
                <w:lang w:eastAsia="zh-CN"/>
              </w:rPr>
            </w:pPr>
            <w:r>
              <w:rPr>
                <w:sz w:val="22"/>
                <w:szCs w:val="22"/>
                <w:lang w:eastAsia="zh-CN"/>
              </w:rPr>
              <w:t> </w:t>
            </w:r>
          </w:p>
        </w:tc>
        <w:tc>
          <w:tcPr>
            <w:tcW w:w="798" w:type="dxa"/>
            <w:tcBorders>
              <w:top w:val="single" w:sz="4" w:space="0" w:color="auto"/>
              <w:left w:val="nil"/>
              <w:bottom w:val="single" w:sz="4" w:space="0" w:color="auto"/>
              <w:right w:val="single" w:sz="4" w:space="0" w:color="auto"/>
            </w:tcBorders>
            <w:shd w:val="clear" w:color="auto" w:fill="FFFF99"/>
            <w:noWrap/>
            <w:vAlign w:val="bottom"/>
            <w:hideMark/>
          </w:tcPr>
          <w:p w14:paraId="5E22152D" w14:textId="77777777" w:rsidR="00A93D12" w:rsidRDefault="00A93D12">
            <w:pPr>
              <w:spacing w:line="256" w:lineRule="auto"/>
              <w:ind w:left="-72" w:right="-72"/>
              <w:rPr>
                <w:sz w:val="22"/>
                <w:szCs w:val="22"/>
                <w:lang w:eastAsia="zh-CN"/>
              </w:rPr>
            </w:pPr>
            <w:r>
              <w:rPr>
                <w:sz w:val="22"/>
                <w:szCs w:val="22"/>
                <w:lang w:eastAsia="zh-CN"/>
              </w:rPr>
              <w:t> </w:t>
            </w:r>
          </w:p>
        </w:tc>
        <w:tc>
          <w:tcPr>
            <w:tcW w:w="629" w:type="dxa"/>
            <w:tcBorders>
              <w:top w:val="single" w:sz="4" w:space="0" w:color="auto"/>
              <w:left w:val="nil"/>
              <w:bottom w:val="single" w:sz="4" w:space="0" w:color="auto"/>
              <w:right w:val="single" w:sz="4" w:space="0" w:color="auto"/>
            </w:tcBorders>
            <w:shd w:val="clear" w:color="auto" w:fill="FFFF99"/>
            <w:noWrap/>
            <w:vAlign w:val="bottom"/>
            <w:hideMark/>
          </w:tcPr>
          <w:p w14:paraId="5C934E3D" w14:textId="77777777" w:rsidR="00A93D12" w:rsidRDefault="00A93D12">
            <w:pPr>
              <w:spacing w:line="256" w:lineRule="auto"/>
              <w:ind w:left="-72" w:right="-72"/>
              <w:rPr>
                <w:sz w:val="22"/>
                <w:szCs w:val="22"/>
                <w:lang w:eastAsia="zh-CN"/>
              </w:rPr>
            </w:pPr>
            <w:r>
              <w:rPr>
                <w:sz w:val="22"/>
                <w:szCs w:val="22"/>
                <w:lang w:eastAsia="zh-CN"/>
              </w:rPr>
              <w:t> </w:t>
            </w:r>
          </w:p>
        </w:tc>
        <w:tc>
          <w:tcPr>
            <w:tcW w:w="678" w:type="dxa"/>
            <w:tcBorders>
              <w:top w:val="single" w:sz="4" w:space="0" w:color="auto"/>
              <w:left w:val="nil"/>
              <w:bottom w:val="single" w:sz="4" w:space="0" w:color="auto"/>
              <w:right w:val="single" w:sz="4" w:space="0" w:color="auto"/>
            </w:tcBorders>
            <w:shd w:val="clear" w:color="auto" w:fill="FFFF99"/>
            <w:noWrap/>
            <w:vAlign w:val="bottom"/>
            <w:hideMark/>
          </w:tcPr>
          <w:p w14:paraId="1A2D73C5" w14:textId="77777777" w:rsidR="00A93D12" w:rsidRDefault="00A93D12">
            <w:pPr>
              <w:spacing w:line="256" w:lineRule="auto"/>
              <w:ind w:left="-72" w:right="-72"/>
              <w:rPr>
                <w:sz w:val="22"/>
                <w:szCs w:val="22"/>
                <w:lang w:eastAsia="zh-CN"/>
              </w:rPr>
            </w:pPr>
            <w:r>
              <w:rPr>
                <w:sz w:val="22"/>
                <w:szCs w:val="22"/>
                <w:lang w:eastAsia="zh-CN"/>
              </w:rPr>
              <w:t> </w:t>
            </w:r>
          </w:p>
        </w:tc>
        <w:tc>
          <w:tcPr>
            <w:tcW w:w="629" w:type="dxa"/>
            <w:tcBorders>
              <w:top w:val="nil"/>
              <w:left w:val="nil"/>
              <w:bottom w:val="single" w:sz="4" w:space="0" w:color="auto"/>
              <w:right w:val="single" w:sz="4" w:space="0" w:color="auto"/>
            </w:tcBorders>
            <w:noWrap/>
            <w:vAlign w:val="bottom"/>
            <w:hideMark/>
          </w:tcPr>
          <w:p w14:paraId="5CBF1ED6" w14:textId="77777777" w:rsidR="00A93D12" w:rsidRDefault="00A93D12">
            <w:pPr>
              <w:spacing w:line="256" w:lineRule="auto"/>
              <w:ind w:left="-72" w:right="-72"/>
              <w:jc w:val="center"/>
              <w:rPr>
                <w:sz w:val="22"/>
                <w:szCs w:val="22"/>
                <w:lang w:eastAsia="zh-CN"/>
              </w:rPr>
            </w:pPr>
            <w:r>
              <w:rPr>
                <w:sz w:val="22"/>
                <w:szCs w:val="22"/>
                <w:lang w:eastAsia="zh-CN"/>
              </w:rPr>
              <w:t> </w:t>
            </w:r>
          </w:p>
        </w:tc>
      </w:tr>
      <w:tr w:rsidR="00A93D12" w14:paraId="6DF7AE6C" w14:textId="77777777" w:rsidTr="00A93D12">
        <w:trPr>
          <w:trHeight w:val="303"/>
        </w:trPr>
        <w:tc>
          <w:tcPr>
            <w:tcW w:w="539" w:type="dxa"/>
            <w:tcBorders>
              <w:top w:val="nil"/>
              <w:left w:val="single" w:sz="4" w:space="0" w:color="auto"/>
              <w:bottom w:val="single" w:sz="4" w:space="0" w:color="auto"/>
              <w:right w:val="single" w:sz="4" w:space="0" w:color="auto"/>
            </w:tcBorders>
            <w:noWrap/>
            <w:vAlign w:val="bottom"/>
            <w:hideMark/>
          </w:tcPr>
          <w:p w14:paraId="7514B592" w14:textId="77777777" w:rsidR="00A93D12" w:rsidRDefault="00A93D12">
            <w:pPr>
              <w:spacing w:line="256" w:lineRule="auto"/>
              <w:ind w:left="-72" w:right="-72"/>
              <w:jc w:val="center"/>
              <w:rPr>
                <w:lang w:eastAsia="zh-CN"/>
              </w:rPr>
            </w:pPr>
            <w:r>
              <w:rPr>
                <w:lang w:eastAsia="zh-CN"/>
              </w:rPr>
              <w:t>2</w:t>
            </w:r>
          </w:p>
        </w:tc>
        <w:tc>
          <w:tcPr>
            <w:tcW w:w="1366" w:type="dxa"/>
            <w:tcBorders>
              <w:top w:val="nil"/>
              <w:left w:val="nil"/>
              <w:bottom w:val="single" w:sz="4" w:space="0" w:color="auto"/>
              <w:right w:val="single" w:sz="4" w:space="0" w:color="auto"/>
            </w:tcBorders>
            <w:noWrap/>
            <w:vAlign w:val="bottom"/>
            <w:hideMark/>
          </w:tcPr>
          <w:p w14:paraId="36869727" w14:textId="77777777" w:rsidR="00A93D12" w:rsidRDefault="00A93D12">
            <w:pPr>
              <w:spacing w:line="256" w:lineRule="auto"/>
              <w:ind w:left="-72" w:right="-72"/>
              <w:rPr>
                <w:lang w:eastAsia="zh-CN"/>
              </w:rPr>
            </w:pPr>
            <w:r>
              <w:rPr>
                <w:lang w:eastAsia="zh-CN"/>
              </w:rPr>
              <w:t>Đơn vị B</w:t>
            </w:r>
          </w:p>
        </w:tc>
        <w:tc>
          <w:tcPr>
            <w:tcW w:w="593" w:type="dxa"/>
            <w:tcBorders>
              <w:top w:val="nil"/>
              <w:left w:val="nil"/>
              <w:bottom w:val="single" w:sz="4" w:space="0" w:color="auto"/>
              <w:right w:val="single" w:sz="4" w:space="0" w:color="auto"/>
            </w:tcBorders>
            <w:shd w:val="clear" w:color="auto" w:fill="FFFF99"/>
            <w:noWrap/>
            <w:vAlign w:val="bottom"/>
            <w:hideMark/>
          </w:tcPr>
          <w:p w14:paraId="64618969" w14:textId="77777777" w:rsidR="00A93D12" w:rsidRDefault="00A93D12">
            <w:pPr>
              <w:spacing w:line="256" w:lineRule="auto"/>
              <w:ind w:left="-72" w:right="-72"/>
              <w:rPr>
                <w:sz w:val="22"/>
                <w:szCs w:val="22"/>
                <w:lang w:eastAsia="zh-CN"/>
              </w:rPr>
            </w:pPr>
            <w:r>
              <w:rPr>
                <w:sz w:val="22"/>
                <w:szCs w:val="22"/>
                <w:lang w:eastAsia="zh-CN"/>
              </w:rPr>
              <w:t> </w:t>
            </w:r>
          </w:p>
        </w:tc>
        <w:tc>
          <w:tcPr>
            <w:tcW w:w="704" w:type="dxa"/>
            <w:tcBorders>
              <w:top w:val="nil"/>
              <w:left w:val="nil"/>
              <w:bottom w:val="single" w:sz="4" w:space="0" w:color="auto"/>
              <w:right w:val="single" w:sz="4" w:space="0" w:color="auto"/>
            </w:tcBorders>
            <w:shd w:val="clear" w:color="auto" w:fill="FFFF99"/>
            <w:noWrap/>
            <w:vAlign w:val="bottom"/>
            <w:hideMark/>
          </w:tcPr>
          <w:p w14:paraId="0CE15D9C" w14:textId="77777777" w:rsidR="00A93D12" w:rsidRDefault="00A93D12">
            <w:pPr>
              <w:spacing w:line="256" w:lineRule="auto"/>
              <w:ind w:left="-72" w:right="-72"/>
              <w:rPr>
                <w:sz w:val="22"/>
                <w:szCs w:val="22"/>
                <w:lang w:eastAsia="zh-CN"/>
              </w:rPr>
            </w:pPr>
            <w:r>
              <w:rPr>
                <w:sz w:val="22"/>
                <w:szCs w:val="22"/>
                <w:lang w:eastAsia="zh-CN"/>
              </w:rPr>
              <w:t> </w:t>
            </w:r>
          </w:p>
        </w:tc>
        <w:tc>
          <w:tcPr>
            <w:tcW w:w="745" w:type="dxa"/>
            <w:tcBorders>
              <w:top w:val="nil"/>
              <w:left w:val="nil"/>
              <w:bottom w:val="single" w:sz="4" w:space="0" w:color="auto"/>
              <w:right w:val="single" w:sz="4" w:space="0" w:color="auto"/>
            </w:tcBorders>
            <w:shd w:val="clear" w:color="auto" w:fill="FFFF99"/>
            <w:noWrap/>
            <w:vAlign w:val="bottom"/>
            <w:hideMark/>
          </w:tcPr>
          <w:p w14:paraId="3CD0E2B1" w14:textId="77777777" w:rsidR="00A93D12" w:rsidRDefault="00A93D12">
            <w:pPr>
              <w:spacing w:line="256" w:lineRule="auto"/>
              <w:ind w:left="-72" w:right="-72"/>
              <w:jc w:val="center"/>
              <w:rPr>
                <w:sz w:val="22"/>
                <w:szCs w:val="22"/>
                <w:lang w:eastAsia="zh-CN"/>
              </w:rPr>
            </w:pPr>
            <w:r>
              <w:rPr>
                <w:sz w:val="22"/>
                <w:szCs w:val="22"/>
                <w:lang w:eastAsia="zh-CN"/>
              </w:rPr>
              <w:t> </w:t>
            </w:r>
          </w:p>
        </w:tc>
        <w:tc>
          <w:tcPr>
            <w:tcW w:w="824" w:type="dxa"/>
            <w:tcBorders>
              <w:top w:val="nil"/>
              <w:left w:val="nil"/>
              <w:bottom w:val="single" w:sz="4" w:space="0" w:color="auto"/>
              <w:right w:val="single" w:sz="4" w:space="0" w:color="auto"/>
            </w:tcBorders>
            <w:shd w:val="clear" w:color="auto" w:fill="FFFF99"/>
            <w:noWrap/>
            <w:vAlign w:val="bottom"/>
            <w:hideMark/>
          </w:tcPr>
          <w:p w14:paraId="349582E8" w14:textId="77777777" w:rsidR="00A93D12" w:rsidRDefault="00A93D12">
            <w:pPr>
              <w:spacing w:line="256" w:lineRule="auto"/>
              <w:ind w:left="-72" w:right="-72"/>
              <w:jc w:val="center"/>
              <w:rPr>
                <w:sz w:val="22"/>
                <w:szCs w:val="22"/>
                <w:lang w:eastAsia="zh-CN"/>
              </w:rPr>
            </w:pPr>
            <w:r>
              <w:rPr>
                <w:sz w:val="22"/>
                <w:szCs w:val="22"/>
                <w:lang w:eastAsia="zh-CN"/>
              </w:rPr>
              <w:t> </w:t>
            </w:r>
          </w:p>
        </w:tc>
        <w:tc>
          <w:tcPr>
            <w:tcW w:w="691" w:type="dxa"/>
            <w:tcBorders>
              <w:top w:val="nil"/>
              <w:left w:val="nil"/>
              <w:bottom w:val="single" w:sz="4" w:space="0" w:color="auto"/>
              <w:right w:val="single" w:sz="4" w:space="0" w:color="auto"/>
            </w:tcBorders>
            <w:shd w:val="clear" w:color="auto" w:fill="FFFF99"/>
            <w:noWrap/>
            <w:vAlign w:val="bottom"/>
            <w:hideMark/>
          </w:tcPr>
          <w:p w14:paraId="66CBD99E" w14:textId="77777777" w:rsidR="00A93D12" w:rsidRDefault="00A93D12">
            <w:pPr>
              <w:spacing w:line="256" w:lineRule="auto"/>
              <w:ind w:left="-72" w:right="-72"/>
              <w:jc w:val="center"/>
              <w:rPr>
                <w:sz w:val="22"/>
                <w:szCs w:val="22"/>
                <w:lang w:eastAsia="zh-CN"/>
              </w:rPr>
            </w:pPr>
            <w:r>
              <w:rPr>
                <w:sz w:val="22"/>
                <w:szCs w:val="22"/>
                <w:lang w:eastAsia="zh-CN"/>
              </w:rPr>
              <w:t> </w:t>
            </w:r>
          </w:p>
        </w:tc>
        <w:tc>
          <w:tcPr>
            <w:tcW w:w="683" w:type="dxa"/>
            <w:tcBorders>
              <w:top w:val="nil"/>
              <w:left w:val="nil"/>
              <w:bottom w:val="single" w:sz="4" w:space="0" w:color="auto"/>
              <w:right w:val="single" w:sz="4" w:space="0" w:color="auto"/>
            </w:tcBorders>
            <w:shd w:val="clear" w:color="auto" w:fill="FFFF99"/>
            <w:noWrap/>
            <w:vAlign w:val="bottom"/>
            <w:hideMark/>
          </w:tcPr>
          <w:p w14:paraId="35686C59" w14:textId="77777777" w:rsidR="00A93D12" w:rsidRDefault="00A93D12">
            <w:pPr>
              <w:spacing w:line="256" w:lineRule="auto"/>
              <w:ind w:left="-72" w:right="-72"/>
              <w:jc w:val="center"/>
              <w:rPr>
                <w:sz w:val="22"/>
                <w:szCs w:val="22"/>
                <w:lang w:eastAsia="zh-CN"/>
              </w:rPr>
            </w:pPr>
            <w:r>
              <w:rPr>
                <w:sz w:val="22"/>
                <w:szCs w:val="22"/>
                <w:lang w:eastAsia="zh-CN"/>
              </w:rPr>
              <w:t> </w:t>
            </w:r>
          </w:p>
        </w:tc>
        <w:tc>
          <w:tcPr>
            <w:tcW w:w="665" w:type="dxa"/>
            <w:tcBorders>
              <w:top w:val="nil"/>
              <w:left w:val="nil"/>
              <w:bottom w:val="single" w:sz="4" w:space="0" w:color="auto"/>
              <w:right w:val="single" w:sz="4" w:space="0" w:color="auto"/>
            </w:tcBorders>
            <w:shd w:val="clear" w:color="auto" w:fill="FFFF99"/>
            <w:noWrap/>
            <w:vAlign w:val="bottom"/>
            <w:hideMark/>
          </w:tcPr>
          <w:p w14:paraId="02116608" w14:textId="77777777" w:rsidR="00A93D12" w:rsidRDefault="00A93D12">
            <w:pPr>
              <w:spacing w:line="256" w:lineRule="auto"/>
              <w:ind w:left="-72" w:right="-72"/>
              <w:jc w:val="center"/>
              <w:rPr>
                <w:sz w:val="22"/>
                <w:szCs w:val="22"/>
                <w:lang w:eastAsia="zh-CN"/>
              </w:rPr>
            </w:pPr>
            <w:r>
              <w:rPr>
                <w:sz w:val="22"/>
                <w:szCs w:val="22"/>
                <w:lang w:eastAsia="zh-CN"/>
              </w:rPr>
              <w:t> </w:t>
            </w:r>
          </w:p>
        </w:tc>
        <w:tc>
          <w:tcPr>
            <w:tcW w:w="665" w:type="dxa"/>
            <w:tcBorders>
              <w:top w:val="nil"/>
              <w:left w:val="nil"/>
              <w:bottom w:val="single" w:sz="4" w:space="0" w:color="auto"/>
              <w:right w:val="single" w:sz="4" w:space="0" w:color="auto"/>
            </w:tcBorders>
            <w:shd w:val="clear" w:color="auto" w:fill="FFFF99"/>
            <w:noWrap/>
            <w:vAlign w:val="bottom"/>
            <w:hideMark/>
          </w:tcPr>
          <w:p w14:paraId="7083F042" w14:textId="77777777" w:rsidR="00A93D12" w:rsidRDefault="00A93D12">
            <w:pPr>
              <w:spacing w:line="256" w:lineRule="auto"/>
              <w:ind w:left="-72" w:right="-72"/>
              <w:jc w:val="center"/>
              <w:rPr>
                <w:sz w:val="22"/>
                <w:szCs w:val="22"/>
                <w:lang w:eastAsia="zh-CN"/>
              </w:rPr>
            </w:pPr>
            <w:r>
              <w:rPr>
                <w:sz w:val="22"/>
                <w:szCs w:val="22"/>
                <w:lang w:eastAsia="zh-CN"/>
              </w:rPr>
              <w:t> </w:t>
            </w:r>
          </w:p>
        </w:tc>
        <w:tc>
          <w:tcPr>
            <w:tcW w:w="857" w:type="dxa"/>
            <w:tcBorders>
              <w:top w:val="nil"/>
              <w:left w:val="nil"/>
              <w:bottom w:val="single" w:sz="4" w:space="0" w:color="auto"/>
              <w:right w:val="single" w:sz="4" w:space="0" w:color="auto"/>
            </w:tcBorders>
            <w:shd w:val="clear" w:color="auto" w:fill="FFFF99"/>
            <w:noWrap/>
            <w:vAlign w:val="bottom"/>
            <w:hideMark/>
          </w:tcPr>
          <w:p w14:paraId="10A50C64" w14:textId="77777777" w:rsidR="00A93D12" w:rsidRDefault="00A93D12">
            <w:pPr>
              <w:spacing w:line="256" w:lineRule="auto"/>
              <w:ind w:left="-72" w:right="-72"/>
              <w:jc w:val="center"/>
              <w:rPr>
                <w:sz w:val="22"/>
                <w:szCs w:val="22"/>
                <w:lang w:eastAsia="zh-CN"/>
              </w:rPr>
            </w:pPr>
            <w:r>
              <w:rPr>
                <w:sz w:val="22"/>
                <w:szCs w:val="22"/>
                <w:lang w:eastAsia="zh-CN"/>
              </w:rPr>
              <w:t> </w:t>
            </w:r>
          </w:p>
        </w:tc>
        <w:tc>
          <w:tcPr>
            <w:tcW w:w="857" w:type="dxa"/>
            <w:tcBorders>
              <w:top w:val="nil"/>
              <w:left w:val="nil"/>
              <w:bottom w:val="single" w:sz="4" w:space="0" w:color="auto"/>
              <w:right w:val="single" w:sz="4" w:space="0" w:color="auto"/>
            </w:tcBorders>
            <w:shd w:val="clear" w:color="auto" w:fill="FFFF99"/>
            <w:noWrap/>
            <w:vAlign w:val="bottom"/>
            <w:hideMark/>
          </w:tcPr>
          <w:p w14:paraId="26D91ED6" w14:textId="77777777" w:rsidR="00A93D12" w:rsidRDefault="00A93D12">
            <w:pPr>
              <w:spacing w:line="256" w:lineRule="auto"/>
              <w:ind w:left="-72" w:right="-72"/>
              <w:jc w:val="center"/>
              <w:rPr>
                <w:sz w:val="22"/>
                <w:szCs w:val="22"/>
                <w:lang w:eastAsia="zh-CN"/>
              </w:rPr>
            </w:pPr>
            <w:r>
              <w:rPr>
                <w:sz w:val="22"/>
                <w:szCs w:val="22"/>
                <w:lang w:eastAsia="zh-CN"/>
              </w:rPr>
              <w:t> </w:t>
            </w:r>
          </w:p>
        </w:tc>
        <w:tc>
          <w:tcPr>
            <w:tcW w:w="826" w:type="dxa"/>
            <w:tcBorders>
              <w:top w:val="nil"/>
              <w:left w:val="nil"/>
              <w:bottom w:val="single" w:sz="4" w:space="0" w:color="auto"/>
              <w:right w:val="single" w:sz="4" w:space="0" w:color="auto"/>
            </w:tcBorders>
            <w:shd w:val="clear" w:color="auto" w:fill="FFFF99"/>
            <w:noWrap/>
            <w:vAlign w:val="bottom"/>
            <w:hideMark/>
          </w:tcPr>
          <w:p w14:paraId="7280CEA8" w14:textId="77777777" w:rsidR="00A93D12" w:rsidRDefault="00A93D12">
            <w:pPr>
              <w:spacing w:line="256" w:lineRule="auto"/>
              <w:ind w:left="-72" w:right="-72"/>
              <w:jc w:val="center"/>
              <w:rPr>
                <w:sz w:val="22"/>
                <w:szCs w:val="22"/>
                <w:lang w:eastAsia="zh-CN"/>
              </w:rPr>
            </w:pPr>
            <w:r>
              <w:rPr>
                <w:sz w:val="22"/>
                <w:szCs w:val="22"/>
                <w:lang w:eastAsia="zh-CN"/>
              </w:rPr>
              <w:t> </w:t>
            </w:r>
          </w:p>
        </w:tc>
        <w:tc>
          <w:tcPr>
            <w:tcW w:w="857" w:type="dxa"/>
            <w:tcBorders>
              <w:top w:val="nil"/>
              <w:left w:val="nil"/>
              <w:bottom w:val="single" w:sz="4" w:space="0" w:color="auto"/>
              <w:right w:val="single" w:sz="4" w:space="0" w:color="auto"/>
            </w:tcBorders>
            <w:shd w:val="clear" w:color="auto" w:fill="FFFF99"/>
            <w:noWrap/>
            <w:vAlign w:val="bottom"/>
            <w:hideMark/>
          </w:tcPr>
          <w:p w14:paraId="5284F7D8" w14:textId="77777777" w:rsidR="00A93D12" w:rsidRDefault="00A93D12">
            <w:pPr>
              <w:spacing w:line="256" w:lineRule="auto"/>
              <w:ind w:left="-72" w:right="-72"/>
              <w:jc w:val="center"/>
              <w:rPr>
                <w:sz w:val="22"/>
                <w:szCs w:val="22"/>
                <w:lang w:eastAsia="zh-CN"/>
              </w:rPr>
            </w:pPr>
            <w:r>
              <w:rPr>
                <w:sz w:val="22"/>
                <w:szCs w:val="22"/>
                <w:lang w:eastAsia="zh-CN"/>
              </w:rPr>
              <w:t> </w:t>
            </w:r>
          </w:p>
        </w:tc>
        <w:tc>
          <w:tcPr>
            <w:tcW w:w="838" w:type="dxa"/>
            <w:tcBorders>
              <w:top w:val="nil"/>
              <w:left w:val="nil"/>
              <w:bottom w:val="single" w:sz="4" w:space="0" w:color="auto"/>
              <w:right w:val="single" w:sz="4" w:space="0" w:color="auto"/>
            </w:tcBorders>
            <w:shd w:val="clear" w:color="auto" w:fill="FFFF99"/>
            <w:noWrap/>
            <w:vAlign w:val="bottom"/>
            <w:hideMark/>
          </w:tcPr>
          <w:p w14:paraId="5224FA33" w14:textId="77777777" w:rsidR="00A93D12" w:rsidRDefault="00A93D12">
            <w:pPr>
              <w:spacing w:line="256" w:lineRule="auto"/>
              <w:ind w:left="-72" w:right="-72"/>
              <w:rPr>
                <w:sz w:val="22"/>
                <w:szCs w:val="22"/>
                <w:lang w:eastAsia="zh-CN"/>
              </w:rPr>
            </w:pPr>
            <w:r>
              <w:rPr>
                <w:sz w:val="22"/>
                <w:szCs w:val="22"/>
                <w:lang w:eastAsia="zh-CN"/>
              </w:rPr>
              <w:t> </w:t>
            </w:r>
          </w:p>
        </w:tc>
        <w:tc>
          <w:tcPr>
            <w:tcW w:w="798" w:type="dxa"/>
            <w:tcBorders>
              <w:top w:val="nil"/>
              <w:left w:val="nil"/>
              <w:bottom w:val="single" w:sz="4" w:space="0" w:color="auto"/>
              <w:right w:val="single" w:sz="4" w:space="0" w:color="auto"/>
            </w:tcBorders>
            <w:shd w:val="clear" w:color="auto" w:fill="FFFF99"/>
            <w:noWrap/>
            <w:vAlign w:val="bottom"/>
            <w:hideMark/>
          </w:tcPr>
          <w:p w14:paraId="6F9F6378" w14:textId="77777777" w:rsidR="00A93D12" w:rsidRDefault="00A93D12">
            <w:pPr>
              <w:spacing w:line="256" w:lineRule="auto"/>
              <w:ind w:left="-72" w:right="-72"/>
              <w:rPr>
                <w:sz w:val="22"/>
                <w:szCs w:val="22"/>
                <w:lang w:eastAsia="zh-CN"/>
              </w:rPr>
            </w:pPr>
            <w:r>
              <w:rPr>
                <w:sz w:val="22"/>
                <w:szCs w:val="22"/>
                <w:lang w:eastAsia="zh-CN"/>
              </w:rPr>
              <w:t> </w:t>
            </w:r>
          </w:p>
        </w:tc>
        <w:tc>
          <w:tcPr>
            <w:tcW w:w="629" w:type="dxa"/>
            <w:tcBorders>
              <w:top w:val="nil"/>
              <w:left w:val="nil"/>
              <w:bottom w:val="single" w:sz="4" w:space="0" w:color="auto"/>
              <w:right w:val="single" w:sz="4" w:space="0" w:color="auto"/>
            </w:tcBorders>
            <w:shd w:val="clear" w:color="auto" w:fill="FFFF99"/>
            <w:noWrap/>
            <w:vAlign w:val="bottom"/>
            <w:hideMark/>
          </w:tcPr>
          <w:p w14:paraId="50B7F6D7" w14:textId="77777777" w:rsidR="00A93D12" w:rsidRDefault="00A93D12">
            <w:pPr>
              <w:spacing w:line="256" w:lineRule="auto"/>
              <w:ind w:left="-72" w:right="-72"/>
              <w:rPr>
                <w:sz w:val="22"/>
                <w:szCs w:val="22"/>
                <w:lang w:eastAsia="zh-CN"/>
              </w:rPr>
            </w:pPr>
            <w:r>
              <w:rPr>
                <w:sz w:val="22"/>
                <w:szCs w:val="22"/>
                <w:lang w:eastAsia="zh-CN"/>
              </w:rPr>
              <w:t> </w:t>
            </w:r>
          </w:p>
        </w:tc>
        <w:tc>
          <w:tcPr>
            <w:tcW w:w="678" w:type="dxa"/>
            <w:tcBorders>
              <w:top w:val="nil"/>
              <w:left w:val="nil"/>
              <w:bottom w:val="single" w:sz="4" w:space="0" w:color="auto"/>
              <w:right w:val="single" w:sz="4" w:space="0" w:color="auto"/>
            </w:tcBorders>
            <w:shd w:val="clear" w:color="auto" w:fill="FFFF99"/>
            <w:noWrap/>
            <w:vAlign w:val="bottom"/>
            <w:hideMark/>
          </w:tcPr>
          <w:p w14:paraId="3C8586E0" w14:textId="77777777" w:rsidR="00A93D12" w:rsidRDefault="00A93D12">
            <w:pPr>
              <w:spacing w:line="256" w:lineRule="auto"/>
              <w:ind w:left="-72" w:right="-72"/>
              <w:rPr>
                <w:sz w:val="22"/>
                <w:szCs w:val="22"/>
                <w:lang w:eastAsia="zh-CN"/>
              </w:rPr>
            </w:pPr>
            <w:r>
              <w:rPr>
                <w:sz w:val="22"/>
                <w:szCs w:val="22"/>
                <w:lang w:eastAsia="zh-CN"/>
              </w:rPr>
              <w:t> </w:t>
            </w:r>
          </w:p>
        </w:tc>
        <w:tc>
          <w:tcPr>
            <w:tcW w:w="629" w:type="dxa"/>
            <w:tcBorders>
              <w:top w:val="nil"/>
              <w:left w:val="nil"/>
              <w:bottom w:val="single" w:sz="4" w:space="0" w:color="auto"/>
              <w:right w:val="single" w:sz="4" w:space="0" w:color="auto"/>
            </w:tcBorders>
            <w:noWrap/>
            <w:vAlign w:val="bottom"/>
            <w:hideMark/>
          </w:tcPr>
          <w:p w14:paraId="69940103" w14:textId="77777777" w:rsidR="00A93D12" w:rsidRDefault="00A93D12">
            <w:pPr>
              <w:spacing w:line="256" w:lineRule="auto"/>
              <w:ind w:left="-72" w:right="-72"/>
              <w:jc w:val="center"/>
              <w:rPr>
                <w:sz w:val="22"/>
                <w:szCs w:val="22"/>
                <w:lang w:eastAsia="zh-CN"/>
              </w:rPr>
            </w:pPr>
            <w:r>
              <w:rPr>
                <w:sz w:val="22"/>
                <w:szCs w:val="22"/>
                <w:lang w:eastAsia="zh-CN"/>
              </w:rPr>
              <w:t> </w:t>
            </w:r>
          </w:p>
        </w:tc>
      </w:tr>
      <w:tr w:rsidR="00A93D12" w14:paraId="0722FAD5" w14:textId="77777777" w:rsidTr="00A93D12">
        <w:trPr>
          <w:trHeight w:val="289"/>
        </w:trPr>
        <w:tc>
          <w:tcPr>
            <w:tcW w:w="539" w:type="dxa"/>
            <w:tcBorders>
              <w:top w:val="nil"/>
              <w:left w:val="single" w:sz="4" w:space="0" w:color="auto"/>
              <w:bottom w:val="single" w:sz="4" w:space="0" w:color="auto"/>
              <w:right w:val="single" w:sz="4" w:space="0" w:color="auto"/>
            </w:tcBorders>
            <w:noWrap/>
            <w:vAlign w:val="bottom"/>
            <w:hideMark/>
          </w:tcPr>
          <w:p w14:paraId="51EB595F" w14:textId="77777777" w:rsidR="00A93D12" w:rsidRDefault="00A93D12">
            <w:pPr>
              <w:spacing w:line="256" w:lineRule="auto"/>
              <w:ind w:left="-72" w:right="-72"/>
              <w:jc w:val="center"/>
              <w:rPr>
                <w:sz w:val="22"/>
                <w:szCs w:val="22"/>
                <w:lang w:eastAsia="zh-CN"/>
              </w:rPr>
            </w:pPr>
            <w:r>
              <w:rPr>
                <w:sz w:val="22"/>
                <w:szCs w:val="22"/>
                <w:lang w:eastAsia="zh-CN"/>
              </w:rPr>
              <w:t>...</w:t>
            </w:r>
          </w:p>
        </w:tc>
        <w:tc>
          <w:tcPr>
            <w:tcW w:w="1366" w:type="dxa"/>
            <w:tcBorders>
              <w:top w:val="nil"/>
              <w:left w:val="nil"/>
              <w:bottom w:val="single" w:sz="4" w:space="0" w:color="auto"/>
              <w:right w:val="single" w:sz="4" w:space="0" w:color="auto"/>
            </w:tcBorders>
            <w:noWrap/>
            <w:vAlign w:val="bottom"/>
            <w:hideMark/>
          </w:tcPr>
          <w:p w14:paraId="4CD08055" w14:textId="77777777" w:rsidR="00A93D12" w:rsidRDefault="00A93D12">
            <w:pPr>
              <w:spacing w:line="256" w:lineRule="auto"/>
              <w:ind w:left="-72" w:right="-72"/>
              <w:rPr>
                <w:sz w:val="22"/>
                <w:szCs w:val="22"/>
                <w:lang w:eastAsia="zh-CN"/>
              </w:rPr>
            </w:pPr>
            <w:r>
              <w:rPr>
                <w:sz w:val="22"/>
                <w:szCs w:val="22"/>
                <w:lang w:eastAsia="zh-CN"/>
              </w:rPr>
              <w:t>...</w:t>
            </w:r>
          </w:p>
        </w:tc>
        <w:tc>
          <w:tcPr>
            <w:tcW w:w="593" w:type="dxa"/>
            <w:tcBorders>
              <w:top w:val="nil"/>
              <w:left w:val="nil"/>
              <w:bottom w:val="single" w:sz="4" w:space="0" w:color="auto"/>
              <w:right w:val="single" w:sz="4" w:space="0" w:color="auto"/>
            </w:tcBorders>
            <w:shd w:val="clear" w:color="auto" w:fill="FFFF99"/>
            <w:noWrap/>
            <w:vAlign w:val="bottom"/>
            <w:hideMark/>
          </w:tcPr>
          <w:p w14:paraId="75D80927" w14:textId="77777777" w:rsidR="00A93D12" w:rsidRDefault="00A93D12">
            <w:pPr>
              <w:spacing w:line="256" w:lineRule="auto"/>
              <w:ind w:left="-72" w:right="-72"/>
              <w:rPr>
                <w:sz w:val="22"/>
                <w:szCs w:val="22"/>
                <w:lang w:eastAsia="zh-CN"/>
              </w:rPr>
            </w:pPr>
            <w:r>
              <w:rPr>
                <w:sz w:val="22"/>
                <w:szCs w:val="22"/>
                <w:lang w:eastAsia="zh-CN"/>
              </w:rPr>
              <w:t> </w:t>
            </w:r>
          </w:p>
        </w:tc>
        <w:tc>
          <w:tcPr>
            <w:tcW w:w="704" w:type="dxa"/>
            <w:tcBorders>
              <w:top w:val="nil"/>
              <w:left w:val="nil"/>
              <w:bottom w:val="single" w:sz="4" w:space="0" w:color="auto"/>
              <w:right w:val="single" w:sz="4" w:space="0" w:color="auto"/>
            </w:tcBorders>
            <w:shd w:val="clear" w:color="auto" w:fill="FFFF99"/>
            <w:noWrap/>
            <w:vAlign w:val="bottom"/>
            <w:hideMark/>
          </w:tcPr>
          <w:p w14:paraId="7BE419EC" w14:textId="77777777" w:rsidR="00A93D12" w:rsidRDefault="00A93D12">
            <w:pPr>
              <w:spacing w:line="256" w:lineRule="auto"/>
              <w:ind w:left="-72" w:right="-72"/>
              <w:rPr>
                <w:sz w:val="22"/>
                <w:szCs w:val="22"/>
                <w:lang w:eastAsia="zh-CN"/>
              </w:rPr>
            </w:pPr>
            <w:r>
              <w:rPr>
                <w:sz w:val="22"/>
                <w:szCs w:val="22"/>
                <w:lang w:eastAsia="zh-CN"/>
              </w:rPr>
              <w:t> </w:t>
            </w:r>
          </w:p>
        </w:tc>
        <w:tc>
          <w:tcPr>
            <w:tcW w:w="745" w:type="dxa"/>
            <w:tcBorders>
              <w:top w:val="nil"/>
              <w:left w:val="nil"/>
              <w:bottom w:val="single" w:sz="4" w:space="0" w:color="auto"/>
              <w:right w:val="single" w:sz="4" w:space="0" w:color="auto"/>
            </w:tcBorders>
            <w:shd w:val="clear" w:color="auto" w:fill="FFFF99"/>
            <w:noWrap/>
            <w:vAlign w:val="bottom"/>
            <w:hideMark/>
          </w:tcPr>
          <w:p w14:paraId="78C35D34" w14:textId="77777777" w:rsidR="00A93D12" w:rsidRDefault="00A93D12">
            <w:pPr>
              <w:spacing w:line="256" w:lineRule="auto"/>
              <w:ind w:left="-72" w:right="-72"/>
              <w:jc w:val="center"/>
              <w:rPr>
                <w:sz w:val="22"/>
                <w:szCs w:val="22"/>
                <w:lang w:eastAsia="zh-CN"/>
              </w:rPr>
            </w:pPr>
            <w:r>
              <w:rPr>
                <w:sz w:val="22"/>
                <w:szCs w:val="22"/>
                <w:lang w:eastAsia="zh-CN"/>
              </w:rPr>
              <w:t> </w:t>
            </w:r>
          </w:p>
        </w:tc>
        <w:tc>
          <w:tcPr>
            <w:tcW w:w="824" w:type="dxa"/>
            <w:tcBorders>
              <w:top w:val="nil"/>
              <w:left w:val="nil"/>
              <w:bottom w:val="single" w:sz="4" w:space="0" w:color="auto"/>
              <w:right w:val="single" w:sz="4" w:space="0" w:color="auto"/>
            </w:tcBorders>
            <w:shd w:val="clear" w:color="auto" w:fill="FFFF99"/>
            <w:noWrap/>
            <w:vAlign w:val="bottom"/>
            <w:hideMark/>
          </w:tcPr>
          <w:p w14:paraId="79DB9870" w14:textId="77777777" w:rsidR="00A93D12" w:rsidRDefault="00A93D12">
            <w:pPr>
              <w:spacing w:line="256" w:lineRule="auto"/>
              <w:ind w:left="-72" w:right="-72"/>
              <w:jc w:val="center"/>
              <w:rPr>
                <w:sz w:val="22"/>
                <w:szCs w:val="22"/>
                <w:lang w:eastAsia="zh-CN"/>
              </w:rPr>
            </w:pPr>
            <w:r>
              <w:rPr>
                <w:sz w:val="22"/>
                <w:szCs w:val="22"/>
                <w:lang w:eastAsia="zh-CN"/>
              </w:rPr>
              <w:t> </w:t>
            </w:r>
          </w:p>
        </w:tc>
        <w:tc>
          <w:tcPr>
            <w:tcW w:w="691" w:type="dxa"/>
            <w:tcBorders>
              <w:top w:val="nil"/>
              <w:left w:val="nil"/>
              <w:bottom w:val="single" w:sz="4" w:space="0" w:color="auto"/>
              <w:right w:val="single" w:sz="4" w:space="0" w:color="auto"/>
            </w:tcBorders>
            <w:shd w:val="clear" w:color="auto" w:fill="FFFF99"/>
            <w:noWrap/>
            <w:vAlign w:val="bottom"/>
            <w:hideMark/>
          </w:tcPr>
          <w:p w14:paraId="7873E6F6" w14:textId="77777777" w:rsidR="00A93D12" w:rsidRDefault="00A93D12">
            <w:pPr>
              <w:spacing w:line="256" w:lineRule="auto"/>
              <w:ind w:left="-72" w:right="-72"/>
              <w:jc w:val="center"/>
              <w:rPr>
                <w:sz w:val="22"/>
                <w:szCs w:val="22"/>
                <w:lang w:eastAsia="zh-CN"/>
              </w:rPr>
            </w:pPr>
            <w:r>
              <w:rPr>
                <w:sz w:val="22"/>
                <w:szCs w:val="22"/>
                <w:lang w:eastAsia="zh-CN"/>
              </w:rPr>
              <w:t> </w:t>
            </w:r>
          </w:p>
        </w:tc>
        <w:tc>
          <w:tcPr>
            <w:tcW w:w="683" w:type="dxa"/>
            <w:tcBorders>
              <w:top w:val="nil"/>
              <w:left w:val="nil"/>
              <w:bottom w:val="single" w:sz="4" w:space="0" w:color="auto"/>
              <w:right w:val="single" w:sz="4" w:space="0" w:color="auto"/>
            </w:tcBorders>
            <w:shd w:val="clear" w:color="auto" w:fill="FFFF99"/>
            <w:noWrap/>
            <w:vAlign w:val="bottom"/>
            <w:hideMark/>
          </w:tcPr>
          <w:p w14:paraId="11706953" w14:textId="77777777" w:rsidR="00A93D12" w:rsidRDefault="00A93D12">
            <w:pPr>
              <w:spacing w:line="256" w:lineRule="auto"/>
              <w:ind w:left="-72" w:right="-72"/>
              <w:jc w:val="center"/>
              <w:rPr>
                <w:sz w:val="22"/>
                <w:szCs w:val="22"/>
                <w:lang w:eastAsia="zh-CN"/>
              </w:rPr>
            </w:pPr>
            <w:r>
              <w:rPr>
                <w:sz w:val="22"/>
                <w:szCs w:val="22"/>
                <w:lang w:eastAsia="zh-CN"/>
              </w:rPr>
              <w:t> </w:t>
            </w:r>
          </w:p>
        </w:tc>
        <w:tc>
          <w:tcPr>
            <w:tcW w:w="665" w:type="dxa"/>
            <w:tcBorders>
              <w:top w:val="nil"/>
              <w:left w:val="nil"/>
              <w:bottom w:val="single" w:sz="4" w:space="0" w:color="auto"/>
              <w:right w:val="single" w:sz="4" w:space="0" w:color="auto"/>
            </w:tcBorders>
            <w:shd w:val="clear" w:color="auto" w:fill="FFFF99"/>
            <w:noWrap/>
            <w:vAlign w:val="bottom"/>
            <w:hideMark/>
          </w:tcPr>
          <w:p w14:paraId="208555AB" w14:textId="77777777" w:rsidR="00A93D12" w:rsidRDefault="00A93D12">
            <w:pPr>
              <w:spacing w:line="256" w:lineRule="auto"/>
              <w:ind w:left="-72" w:right="-72"/>
              <w:jc w:val="center"/>
              <w:rPr>
                <w:sz w:val="22"/>
                <w:szCs w:val="22"/>
                <w:lang w:eastAsia="zh-CN"/>
              </w:rPr>
            </w:pPr>
            <w:r>
              <w:rPr>
                <w:sz w:val="22"/>
                <w:szCs w:val="22"/>
                <w:lang w:eastAsia="zh-CN"/>
              </w:rPr>
              <w:t> </w:t>
            </w:r>
          </w:p>
        </w:tc>
        <w:tc>
          <w:tcPr>
            <w:tcW w:w="665" w:type="dxa"/>
            <w:tcBorders>
              <w:top w:val="nil"/>
              <w:left w:val="nil"/>
              <w:bottom w:val="single" w:sz="4" w:space="0" w:color="auto"/>
              <w:right w:val="single" w:sz="4" w:space="0" w:color="auto"/>
            </w:tcBorders>
            <w:shd w:val="clear" w:color="auto" w:fill="FFFF99"/>
            <w:noWrap/>
            <w:vAlign w:val="bottom"/>
            <w:hideMark/>
          </w:tcPr>
          <w:p w14:paraId="363443A9" w14:textId="77777777" w:rsidR="00A93D12" w:rsidRDefault="00A93D12">
            <w:pPr>
              <w:spacing w:line="256" w:lineRule="auto"/>
              <w:ind w:left="-72" w:right="-72"/>
              <w:jc w:val="center"/>
              <w:rPr>
                <w:sz w:val="22"/>
                <w:szCs w:val="22"/>
                <w:lang w:eastAsia="zh-CN"/>
              </w:rPr>
            </w:pPr>
            <w:r>
              <w:rPr>
                <w:sz w:val="22"/>
                <w:szCs w:val="22"/>
                <w:lang w:eastAsia="zh-CN"/>
              </w:rPr>
              <w:t> </w:t>
            </w:r>
          </w:p>
        </w:tc>
        <w:tc>
          <w:tcPr>
            <w:tcW w:w="857" w:type="dxa"/>
            <w:tcBorders>
              <w:top w:val="nil"/>
              <w:left w:val="nil"/>
              <w:bottom w:val="single" w:sz="4" w:space="0" w:color="auto"/>
              <w:right w:val="single" w:sz="4" w:space="0" w:color="auto"/>
            </w:tcBorders>
            <w:shd w:val="clear" w:color="auto" w:fill="FFFF99"/>
            <w:noWrap/>
            <w:vAlign w:val="bottom"/>
            <w:hideMark/>
          </w:tcPr>
          <w:p w14:paraId="0E146943" w14:textId="77777777" w:rsidR="00A93D12" w:rsidRDefault="00A93D12">
            <w:pPr>
              <w:spacing w:line="256" w:lineRule="auto"/>
              <w:ind w:left="-72" w:right="-72"/>
              <w:jc w:val="center"/>
              <w:rPr>
                <w:sz w:val="22"/>
                <w:szCs w:val="22"/>
                <w:lang w:eastAsia="zh-CN"/>
              </w:rPr>
            </w:pPr>
            <w:r>
              <w:rPr>
                <w:sz w:val="22"/>
                <w:szCs w:val="22"/>
                <w:lang w:eastAsia="zh-CN"/>
              </w:rPr>
              <w:t> </w:t>
            </w:r>
          </w:p>
        </w:tc>
        <w:tc>
          <w:tcPr>
            <w:tcW w:w="857" w:type="dxa"/>
            <w:tcBorders>
              <w:top w:val="nil"/>
              <w:left w:val="nil"/>
              <w:bottom w:val="single" w:sz="4" w:space="0" w:color="auto"/>
              <w:right w:val="single" w:sz="4" w:space="0" w:color="auto"/>
            </w:tcBorders>
            <w:shd w:val="clear" w:color="auto" w:fill="FFFF99"/>
            <w:noWrap/>
            <w:vAlign w:val="bottom"/>
            <w:hideMark/>
          </w:tcPr>
          <w:p w14:paraId="4016F207" w14:textId="77777777" w:rsidR="00A93D12" w:rsidRDefault="00A93D12">
            <w:pPr>
              <w:spacing w:line="256" w:lineRule="auto"/>
              <w:ind w:left="-72" w:right="-72"/>
              <w:jc w:val="center"/>
              <w:rPr>
                <w:sz w:val="22"/>
                <w:szCs w:val="22"/>
                <w:lang w:eastAsia="zh-CN"/>
              </w:rPr>
            </w:pPr>
            <w:r>
              <w:rPr>
                <w:sz w:val="22"/>
                <w:szCs w:val="22"/>
                <w:lang w:eastAsia="zh-CN"/>
              </w:rPr>
              <w:t> </w:t>
            </w:r>
          </w:p>
        </w:tc>
        <w:tc>
          <w:tcPr>
            <w:tcW w:w="826" w:type="dxa"/>
            <w:tcBorders>
              <w:top w:val="nil"/>
              <w:left w:val="nil"/>
              <w:bottom w:val="single" w:sz="4" w:space="0" w:color="auto"/>
              <w:right w:val="single" w:sz="4" w:space="0" w:color="auto"/>
            </w:tcBorders>
            <w:shd w:val="clear" w:color="auto" w:fill="FFFF99"/>
            <w:noWrap/>
            <w:vAlign w:val="bottom"/>
            <w:hideMark/>
          </w:tcPr>
          <w:p w14:paraId="4B4FC358" w14:textId="77777777" w:rsidR="00A93D12" w:rsidRDefault="00A93D12">
            <w:pPr>
              <w:spacing w:line="256" w:lineRule="auto"/>
              <w:ind w:left="-72" w:right="-72"/>
              <w:jc w:val="center"/>
              <w:rPr>
                <w:sz w:val="22"/>
                <w:szCs w:val="22"/>
                <w:lang w:eastAsia="zh-CN"/>
              </w:rPr>
            </w:pPr>
            <w:r>
              <w:rPr>
                <w:sz w:val="22"/>
                <w:szCs w:val="22"/>
                <w:lang w:eastAsia="zh-CN"/>
              </w:rPr>
              <w:t> </w:t>
            </w:r>
          </w:p>
        </w:tc>
        <w:tc>
          <w:tcPr>
            <w:tcW w:w="857" w:type="dxa"/>
            <w:tcBorders>
              <w:top w:val="nil"/>
              <w:left w:val="nil"/>
              <w:bottom w:val="single" w:sz="4" w:space="0" w:color="auto"/>
              <w:right w:val="single" w:sz="4" w:space="0" w:color="auto"/>
            </w:tcBorders>
            <w:shd w:val="clear" w:color="auto" w:fill="FFFF99"/>
            <w:noWrap/>
            <w:vAlign w:val="bottom"/>
            <w:hideMark/>
          </w:tcPr>
          <w:p w14:paraId="4E05E7C7" w14:textId="77777777" w:rsidR="00A93D12" w:rsidRDefault="00A93D12">
            <w:pPr>
              <w:spacing w:line="256" w:lineRule="auto"/>
              <w:ind w:left="-72" w:right="-72"/>
              <w:jc w:val="center"/>
              <w:rPr>
                <w:sz w:val="22"/>
                <w:szCs w:val="22"/>
                <w:lang w:eastAsia="zh-CN"/>
              </w:rPr>
            </w:pPr>
            <w:r>
              <w:rPr>
                <w:sz w:val="22"/>
                <w:szCs w:val="22"/>
                <w:lang w:eastAsia="zh-CN"/>
              </w:rPr>
              <w:t> </w:t>
            </w:r>
          </w:p>
        </w:tc>
        <w:tc>
          <w:tcPr>
            <w:tcW w:w="838" w:type="dxa"/>
            <w:tcBorders>
              <w:top w:val="nil"/>
              <w:left w:val="nil"/>
              <w:bottom w:val="single" w:sz="4" w:space="0" w:color="auto"/>
              <w:right w:val="single" w:sz="4" w:space="0" w:color="auto"/>
            </w:tcBorders>
            <w:shd w:val="clear" w:color="auto" w:fill="FFFF99"/>
            <w:noWrap/>
            <w:vAlign w:val="bottom"/>
            <w:hideMark/>
          </w:tcPr>
          <w:p w14:paraId="53998AD8" w14:textId="77777777" w:rsidR="00A93D12" w:rsidRDefault="00A93D12">
            <w:pPr>
              <w:spacing w:line="256" w:lineRule="auto"/>
              <w:ind w:left="-72" w:right="-72"/>
              <w:rPr>
                <w:sz w:val="22"/>
                <w:szCs w:val="22"/>
                <w:lang w:eastAsia="zh-CN"/>
              </w:rPr>
            </w:pPr>
            <w:r>
              <w:rPr>
                <w:sz w:val="22"/>
                <w:szCs w:val="22"/>
                <w:lang w:eastAsia="zh-CN"/>
              </w:rPr>
              <w:t> </w:t>
            </w:r>
          </w:p>
        </w:tc>
        <w:tc>
          <w:tcPr>
            <w:tcW w:w="798" w:type="dxa"/>
            <w:tcBorders>
              <w:top w:val="nil"/>
              <w:left w:val="nil"/>
              <w:bottom w:val="single" w:sz="4" w:space="0" w:color="auto"/>
              <w:right w:val="single" w:sz="4" w:space="0" w:color="auto"/>
            </w:tcBorders>
            <w:shd w:val="clear" w:color="auto" w:fill="FFFF99"/>
            <w:noWrap/>
            <w:vAlign w:val="bottom"/>
            <w:hideMark/>
          </w:tcPr>
          <w:p w14:paraId="44705A3C" w14:textId="77777777" w:rsidR="00A93D12" w:rsidRDefault="00A93D12">
            <w:pPr>
              <w:spacing w:line="256" w:lineRule="auto"/>
              <w:ind w:left="-72" w:right="-72"/>
              <w:rPr>
                <w:sz w:val="22"/>
                <w:szCs w:val="22"/>
                <w:lang w:eastAsia="zh-CN"/>
              </w:rPr>
            </w:pPr>
            <w:r>
              <w:rPr>
                <w:sz w:val="22"/>
                <w:szCs w:val="22"/>
                <w:lang w:eastAsia="zh-CN"/>
              </w:rPr>
              <w:t> </w:t>
            </w:r>
          </w:p>
        </w:tc>
        <w:tc>
          <w:tcPr>
            <w:tcW w:w="629" w:type="dxa"/>
            <w:tcBorders>
              <w:top w:val="nil"/>
              <w:left w:val="nil"/>
              <w:bottom w:val="single" w:sz="4" w:space="0" w:color="auto"/>
              <w:right w:val="single" w:sz="4" w:space="0" w:color="auto"/>
            </w:tcBorders>
            <w:shd w:val="clear" w:color="auto" w:fill="FFFF99"/>
            <w:noWrap/>
            <w:vAlign w:val="bottom"/>
            <w:hideMark/>
          </w:tcPr>
          <w:p w14:paraId="25427A81" w14:textId="77777777" w:rsidR="00A93D12" w:rsidRDefault="00A93D12">
            <w:pPr>
              <w:spacing w:line="256" w:lineRule="auto"/>
              <w:ind w:left="-72" w:right="-72"/>
              <w:rPr>
                <w:sz w:val="22"/>
                <w:szCs w:val="22"/>
                <w:lang w:eastAsia="zh-CN"/>
              </w:rPr>
            </w:pPr>
            <w:r>
              <w:rPr>
                <w:sz w:val="22"/>
                <w:szCs w:val="22"/>
                <w:lang w:eastAsia="zh-CN"/>
              </w:rPr>
              <w:t> </w:t>
            </w:r>
          </w:p>
        </w:tc>
        <w:tc>
          <w:tcPr>
            <w:tcW w:w="678" w:type="dxa"/>
            <w:tcBorders>
              <w:top w:val="nil"/>
              <w:left w:val="nil"/>
              <w:bottom w:val="single" w:sz="4" w:space="0" w:color="auto"/>
              <w:right w:val="single" w:sz="4" w:space="0" w:color="auto"/>
            </w:tcBorders>
            <w:shd w:val="clear" w:color="auto" w:fill="FFFF99"/>
            <w:noWrap/>
            <w:vAlign w:val="bottom"/>
            <w:hideMark/>
          </w:tcPr>
          <w:p w14:paraId="02625E04" w14:textId="77777777" w:rsidR="00A93D12" w:rsidRDefault="00A93D12">
            <w:pPr>
              <w:spacing w:line="256" w:lineRule="auto"/>
              <w:ind w:left="-72" w:right="-72"/>
              <w:rPr>
                <w:sz w:val="22"/>
                <w:szCs w:val="22"/>
                <w:lang w:eastAsia="zh-CN"/>
              </w:rPr>
            </w:pPr>
            <w:r>
              <w:rPr>
                <w:sz w:val="22"/>
                <w:szCs w:val="22"/>
                <w:lang w:eastAsia="zh-CN"/>
              </w:rPr>
              <w:t> </w:t>
            </w:r>
          </w:p>
        </w:tc>
        <w:tc>
          <w:tcPr>
            <w:tcW w:w="629" w:type="dxa"/>
            <w:tcBorders>
              <w:top w:val="nil"/>
              <w:left w:val="nil"/>
              <w:bottom w:val="single" w:sz="4" w:space="0" w:color="auto"/>
              <w:right w:val="single" w:sz="4" w:space="0" w:color="auto"/>
            </w:tcBorders>
            <w:noWrap/>
            <w:vAlign w:val="bottom"/>
            <w:hideMark/>
          </w:tcPr>
          <w:p w14:paraId="12BD66F2" w14:textId="77777777" w:rsidR="00A93D12" w:rsidRDefault="00A93D12">
            <w:pPr>
              <w:spacing w:line="256" w:lineRule="auto"/>
              <w:ind w:left="-72" w:right="-72"/>
              <w:rPr>
                <w:sz w:val="22"/>
                <w:szCs w:val="22"/>
                <w:lang w:eastAsia="zh-CN"/>
              </w:rPr>
            </w:pPr>
            <w:r>
              <w:rPr>
                <w:sz w:val="22"/>
                <w:szCs w:val="22"/>
                <w:lang w:eastAsia="zh-CN"/>
              </w:rPr>
              <w:t> </w:t>
            </w:r>
          </w:p>
        </w:tc>
      </w:tr>
    </w:tbl>
    <w:p w14:paraId="63FD683C" w14:textId="77777777" w:rsidR="00A93D12" w:rsidRDefault="00A93D12" w:rsidP="00A93D12">
      <w:pPr>
        <w:tabs>
          <w:tab w:val="left" w:pos="679"/>
        </w:tabs>
        <w:ind w:left="108"/>
        <w:rPr>
          <w:i/>
          <w:iCs/>
          <w:lang w:eastAsia="zh-CN"/>
        </w:rPr>
      </w:pPr>
    </w:p>
    <w:tbl>
      <w:tblPr>
        <w:tblW w:w="14724" w:type="dxa"/>
        <w:tblLook w:val="04A0" w:firstRow="1" w:lastRow="0" w:firstColumn="1" w:lastColumn="0" w:noHBand="0" w:noVBand="1"/>
      </w:tblPr>
      <w:tblGrid>
        <w:gridCol w:w="810"/>
        <w:gridCol w:w="1389"/>
        <w:gridCol w:w="635"/>
        <w:gridCol w:w="674"/>
        <w:gridCol w:w="751"/>
        <w:gridCol w:w="828"/>
        <w:gridCol w:w="696"/>
        <w:gridCol w:w="732"/>
        <w:gridCol w:w="597"/>
        <w:gridCol w:w="597"/>
        <w:gridCol w:w="828"/>
        <w:gridCol w:w="869"/>
        <w:gridCol w:w="867"/>
        <w:gridCol w:w="867"/>
        <w:gridCol w:w="828"/>
        <w:gridCol w:w="732"/>
        <w:gridCol w:w="676"/>
        <w:gridCol w:w="674"/>
        <w:gridCol w:w="674"/>
      </w:tblGrid>
      <w:tr w:rsidR="00A93D12" w14:paraId="6D5A563B" w14:textId="77777777" w:rsidTr="00A93D12">
        <w:trPr>
          <w:trHeight w:val="317"/>
        </w:trPr>
        <w:tc>
          <w:tcPr>
            <w:tcW w:w="2199" w:type="dxa"/>
            <w:gridSpan w:val="2"/>
            <w:noWrap/>
            <w:vAlign w:val="bottom"/>
            <w:hideMark/>
          </w:tcPr>
          <w:p w14:paraId="0B94C21B" w14:textId="77777777" w:rsidR="00A93D12" w:rsidRDefault="00A93D12">
            <w:pPr>
              <w:spacing w:line="256" w:lineRule="auto"/>
              <w:rPr>
                <w:i/>
                <w:iCs/>
              </w:rPr>
            </w:pPr>
            <w:r>
              <w:rPr>
                <w:i/>
                <w:iCs/>
              </w:rPr>
              <w:t>a) Cách ghi biểu</w:t>
            </w:r>
          </w:p>
        </w:tc>
        <w:tc>
          <w:tcPr>
            <w:tcW w:w="635" w:type="dxa"/>
            <w:noWrap/>
            <w:vAlign w:val="bottom"/>
            <w:hideMark/>
          </w:tcPr>
          <w:p w14:paraId="64E74665" w14:textId="77777777" w:rsidR="00A93D12" w:rsidRDefault="00A93D12">
            <w:pPr>
              <w:rPr>
                <w:i/>
                <w:iCs/>
              </w:rPr>
            </w:pPr>
          </w:p>
        </w:tc>
        <w:tc>
          <w:tcPr>
            <w:tcW w:w="674" w:type="dxa"/>
            <w:noWrap/>
            <w:vAlign w:val="bottom"/>
            <w:hideMark/>
          </w:tcPr>
          <w:p w14:paraId="17848090" w14:textId="77777777" w:rsidR="00A93D12" w:rsidRDefault="00A93D12">
            <w:pPr>
              <w:spacing w:line="256" w:lineRule="auto"/>
              <w:rPr>
                <w:rFonts w:asciiTheme="minorHAnsi" w:eastAsiaTheme="minorHAnsi" w:hAnsiTheme="minorHAnsi" w:cstheme="minorBidi"/>
                <w:sz w:val="20"/>
                <w:szCs w:val="20"/>
                <w:lang w:eastAsia="zh-CN"/>
              </w:rPr>
            </w:pPr>
          </w:p>
        </w:tc>
        <w:tc>
          <w:tcPr>
            <w:tcW w:w="751" w:type="dxa"/>
            <w:noWrap/>
            <w:vAlign w:val="bottom"/>
            <w:hideMark/>
          </w:tcPr>
          <w:p w14:paraId="5144CF0E" w14:textId="77777777" w:rsidR="00A93D12" w:rsidRDefault="00A93D12">
            <w:pPr>
              <w:spacing w:line="256" w:lineRule="auto"/>
              <w:rPr>
                <w:rFonts w:asciiTheme="minorHAnsi" w:eastAsiaTheme="minorHAnsi" w:hAnsiTheme="minorHAnsi" w:cstheme="minorBidi"/>
                <w:sz w:val="20"/>
                <w:szCs w:val="20"/>
                <w:lang w:eastAsia="zh-CN"/>
              </w:rPr>
            </w:pPr>
          </w:p>
        </w:tc>
        <w:tc>
          <w:tcPr>
            <w:tcW w:w="828" w:type="dxa"/>
            <w:noWrap/>
            <w:vAlign w:val="bottom"/>
            <w:hideMark/>
          </w:tcPr>
          <w:p w14:paraId="57C83582" w14:textId="77777777" w:rsidR="00A93D12" w:rsidRDefault="00A93D12">
            <w:pPr>
              <w:spacing w:line="256" w:lineRule="auto"/>
              <w:rPr>
                <w:rFonts w:asciiTheme="minorHAnsi" w:eastAsiaTheme="minorHAnsi" w:hAnsiTheme="minorHAnsi" w:cstheme="minorBidi"/>
                <w:sz w:val="20"/>
                <w:szCs w:val="20"/>
                <w:lang w:eastAsia="zh-CN"/>
              </w:rPr>
            </w:pPr>
          </w:p>
        </w:tc>
        <w:tc>
          <w:tcPr>
            <w:tcW w:w="696" w:type="dxa"/>
            <w:noWrap/>
            <w:vAlign w:val="bottom"/>
            <w:hideMark/>
          </w:tcPr>
          <w:p w14:paraId="36B9ABDF" w14:textId="77777777" w:rsidR="00A93D12" w:rsidRDefault="00A93D12">
            <w:pPr>
              <w:spacing w:line="256" w:lineRule="auto"/>
              <w:rPr>
                <w:rFonts w:asciiTheme="minorHAnsi" w:eastAsiaTheme="minorHAnsi" w:hAnsiTheme="minorHAnsi" w:cstheme="minorBidi"/>
                <w:sz w:val="20"/>
                <w:szCs w:val="20"/>
                <w:lang w:eastAsia="zh-CN"/>
              </w:rPr>
            </w:pPr>
          </w:p>
        </w:tc>
        <w:tc>
          <w:tcPr>
            <w:tcW w:w="732" w:type="dxa"/>
            <w:noWrap/>
            <w:vAlign w:val="bottom"/>
            <w:hideMark/>
          </w:tcPr>
          <w:p w14:paraId="0C035638" w14:textId="77777777" w:rsidR="00A93D12" w:rsidRDefault="00A93D12">
            <w:pPr>
              <w:spacing w:line="256" w:lineRule="auto"/>
              <w:rPr>
                <w:rFonts w:asciiTheme="minorHAnsi" w:eastAsiaTheme="minorHAnsi" w:hAnsiTheme="minorHAnsi" w:cstheme="minorBidi"/>
                <w:sz w:val="20"/>
                <w:szCs w:val="20"/>
                <w:lang w:eastAsia="zh-CN"/>
              </w:rPr>
            </w:pPr>
          </w:p>
        </w:tc>
        <w:tc>
          <w:tcPr>
            <w:tcW w:w="597" w:type="dxa"/>
            <w:noWrap/>
            <w:vAlign w:val="bottom"/>
            <w:hideMark/>
          </w:tcPr>
          <w:p w14:paraId="770F4B67" w14:textId="77777777" w:rsidR="00A93D12" w:rsidRDefault="00A93D12">
            <w:pPr>
              <w:spacing w:line="256" w:lineRule="auto"/>
              <w:rPr>
                <w:rFonts w:asciiTheme="minorHAnsi" w:eastAsiaTheme="minorHAnsi" w:hAnsiTheme="minorHAnsi" w:cstheme="minorBidi"/>
                <w:sz w:val="20"/>
                <w:szCs w:val="20"/>
                <w:lang w:eastAsia="zh-CN"/>
              </w:rPr>
            </w:pPr>
          </w:p>
        </w:tc>
        <w:tc>
          <w:tcPr>
            <w:tcW w:w="597" w:type="dxa"/>
            <w:noWrap/>
            <w:vAlign w:val="bottom"/>
            <w:hideMark/>
          </w:tcPr>
          <w:p w14:paraId="20CC9CF0" w14:textId="77777777" w:rsidR="00A93D12" w:rsidRDefault="00A93D12">
            <w:pPr>
              <w:spacing w:line="256" w:lineRule="auto"/>
              <w:rPr>
                <w:rFonts w:asciiTheme="minorHAnsi" w:eastAsiaTheme="minorHAnsi" w:hAnsiTheme="minorHAnsi" w:cstheme="minorBidi"/>
                <w:sz w:val="20"/>
                <w:szCs w:val="20"/>
                <w:lang w:eastAsia="zh-CN"/>
              </w:rPr>
            </w:pPr>
          </w:p>
        </w:tc>
        <w:tc>
          <w:tcPr>
            <w:tcW w:w="828" w:type="dxa"/>
            <w:noWrap/>
            <w:vAlign w:val="bottom"/>
            <w:hideMark/>
          </w:tcPr>
          <w:p w14:paraId="64AD7A07" w14:textId="77777777" w:rsidR="00A93D12" w:rsidRDefault="00A93D12">
            <w:pPr>
              <w:spacing w:line="256" w:lineRule="auto"/>
              <w:rPr>
                <w:rFonts w:asciiTheme="minorHAnsi" w:eastAsiaTheme="minorHAnsi" w:hAnsiTheme="minorHAnsi" w:cstheme="minorBidi"/>
                <w:sz w:val="20"/>
                <w:szCs w:val="20"/>
                <w:lang w:eastAsia="zh-CN"/>
              </w:rPr>
            </w:pPr>
          </w:p>
        </w:tc>
        <w:tc>
          <w:tcPr>
            <w:tcW w:w="869" w:type="dxa"/>
            <w:noWrap/>
            <w:vAlign w:val="bottom"/>
            <w:hideMark/>
          </w:tcPr>
          <w:p w14:paraId="6E2F4C63" w14:textId="77777777" w:rsidR="00A93D12" w:rsidRDefault="00A93D12">
            <w:pPr>
              <w:spacing w:line="256" w:lineRule="auto"/>
              <w:rPr>
                <w:rFonts w:asciiTheme="minorHAnsi" w:eastAsiaTheme="minorHAnsi" w:hAnsiTheme="minorHAnsi" w:cstheme="minorBidi"/>
                <w:sz w:val="20"/>
                <w:szCs w:val="20"/>
                <w:lang w:eastAsia="zh-CN"/>
              </w:rPr>
            </w:pPr>
          </w:p>
        </w:tc>
        <w:tc>
          <w:tcPr>
            <w:tcW w:w="867" w:type="dxa"/>
            <w:noWrap/>
            <w:vAlign w:val="bottom"/>
            <w:hideMark/>
          </w:tcPr>
          <w:p w14:paraId="279256BF" w14:textId="77777777" w:rsidR="00A93D12" w:rsidRDefault="00A93D12">
            <w:pPr>
              <w:spacing w:line="256" w:lineRule="auto"/>
              <w:rPr>
                <w:rFonts w:asciiTheme="minorHAnsi" w:eastAsiaTheme="minorHAnsi" w:hAnsiTheme="minorHAnsi" w:cstheme="minorBidi"/>
                <w:sz w:val="20"/>
                <w:szCs w:val="20"/>
                <w:lang w:eastAsia="zh-CN"/>
              </w:rPr>
            </w:pPr>
          </w:p>
        </w:tc>
        <w:tc>
          <w:tcPr>
            <w:tcW w:w="867" w:type="dxa"/>
            <w:noWrap/>
            <w:vAlign w:val="bottom"/>
            <w:hideMark/>
          </w:tcPr>
          <w:p w14:paraId="34169CB4" w14:textId="77777777" w:rsidR="00A93D12" w:rsidRDefault="00A93D12">
            <w:pPr>
              <w:spacing w:line="256" w:lineRule="auto"/>
              <w:rPr>
                <w:rFonts w:asciiTheme="minorHAnsi" w:eastAsiaTheme="minorHAnsi" w:hAnsiTheme="minorHAnsi" w:cstheme="minorBidi"/>
                <w:sz w:val="20"/>
                <w:szCs w:val="20"/>
                <w:lang w:eastAsia="zh-CN"/>
              </w:rPr>
            </w:pPr>
          </w:p>
        </w:tc>
        <w:tc>
          <w:tcPr>
            <w:tcW w:w="828" w:type="dxa"/>
            <w:noWrap/>
            <w:vAlign w:val="bottom"/>
            <w:hideMark/>
          </w:tcPr>
          <w:p w14:paraId="62866B86" w14:textId="77777777" w:rsidR="00A93D12" w:rsidRDefault="00A93D12">
            <w:pPr>
              <w:spacing w:line="256" w:lineRule="auto"/>
              <w:rPr>
                <w:rFonts w:asciiTheme="minorHAnsi" w:eastAsiaTheme="minorHAnsi" w:hAnsiTheme="minorHAnsi" w:cstheme="minorBidi"/>
                <w:sz w:val="20"/>
                <w:szCs w:val="20"/>
                <w:lang w:eastAsia="zh-CN"/>
              </w:rPr>
            </w:pPr>
          </w:p>
        </w:tc>
        <w:tc>
          <w:tcPr>
            <w:tcW w:w="732" w:type="dxa"/>
            <w:noWrap/>
            <w:vAlign w:val="bottom"/>
            <w:hideMark/>
          </w:tcPr>
          <w:p w14:paraId="59D7CE1E" w14:textId="77777777" w:rsidR="00A93D12" w:rsidRDefault="00A93D12">
            <w:pPr>
              <w:spacing w:line="256" w:lineRule="auto"/>
              <w:rPr>
                <w:rFonts w:asciiTheme="minorHAnsi" w:eastAsiaTheme="minorHAnsi" w:hAnsiTheme="minorHAnsi" w:cstheme="minorBidi"/>
                <w:sz w:val="20"/>
                <w:szCs w:val="20"/>
                <w:lang w:eastAsia="zh-CN"/>
              </w:rPr>
            </w:pPr>
          </w:p>
        </w:tc>
        <w:tc>
          <w:tcPr>
            <w:tcW w:w="676" w:type="dxa"/>
            <w:noWrap/>
            <w:vAlign w:val="bottom"/>
            <w:hideMark/>
          </w:tcPr>
          <w:p w14:paraId="470B37F4" w14:textId="77777777" w:rsidR="00A93D12" w:rsidRDefault="00A93D12">
            <w:pPr>
              <w:spacing w:line="256" w:lineRule="auto"/>
              <w:rPr>
                <w:rFonts w:asciiTheme="minorHAnsi" w:eastAsiaTheme="minorHAnsi" w:hAnsiTheme="minorHAnsi" w:cstheme="minorBidi"/>
                <w:sz w:val="20"/>
                <w:szCs w:val="20"/>
                <w:lang w:eastAsia="zh-CN"/>
              </w:rPr>
            </w:pPr>
          </w:p>
        </w:tc>
        <w:tc>
          <w:tcPr>
            <w:tcW w:w="674" w:type="dxa"/>
            <w:noWrap/>
            <w:vAlign w:val="bottom"/>
            <w:hideMark/>
          </w:tcPr>
          <w:p w14:paraId="146E6A6E" w14:textId="77777777" w:rsidR="00A93D12" w:rsidRDefault="00A93D12">
            <w:pPr>
              <w:spacing w:line="256" w:lineRule="auto"/>
              <w:rPr>
                <w:rFonts w:asciiTheme="minorHAnsi" w:eastAsiaTheme="minorHAnsi" w:hAnsiTheme="minorHAnsi" w:cstheme="minorBidi"/>
                <w:sz w:val="20"/>
                <w:szCs w:val="20"/>
                <w:lang w:eastAsia="zh-CN"/>
              </w:rPr>
            </w:pPr>
          </w:p>
        </w:tc>
        <w:tc>
          <w:tcPr>
            <w:tcW w:w="674" w:type="dxa"/>
            <w:noWrap/>
            <w:vAlign w:val="bottom"/>
            <w:hideMark/>
          </w:tcPr>
          <w:p w14:paraId="6AF5A8D1"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2756C577" w14:textId="77777777" w:rsidTr="00A93D12">
        <w:trPr>
          <w:trHeight w:val="317"/>
        </w:trPr>
        <w:tc>
          <w:tcPr>
            <w:tcW w:w="810" w:type="dxa"/>
            <w:noWrap/>
            <w:hideMark/>
          </w:tcPr>
          <w:p w14:paraId="3DAAFC76" w14:textId="77777777" w:rsidR="00A93D12" w:rsidRDefault="00A93D12">
            <w:pPr>
              <w:spacing w:line="256" w:lineRule="auto"/>
              <w:rPr>
                <w:rFonts w:asciiTheme="minorHAnsi" w:eastAsiaTheme="minorHAnsi" w:hAnsiTheme="minorHAnsi" w:cstheme="minorBidi"/>
                <w:sz w:val="20"/>
                <w:szCs w:val="20"/>
                <w:lang w:eastAsia="zh-CN"/>
              </w:rPr>
            </w:pPr>
          </w:p>
        </w:tc>
        <w:tc>
          <w:tcPr>
            <w:tcW w:w="13914" w:type="dxa"/>
            <w:gridSpan w:val="18"/>
            <w:noWrap/>
            <w:hideMark/>
          </w:tcPr>
          <w:p w14:paraId="63A40B6A" w14:textId="77777777" w:rsidR="00A93D12" w:rsidRDefault="00A93D12">
            <w:pPr>
              <w:spacing w:line="256" w:lineRule="auto"/>
              <w:jc w:val="both"/>
              <w:rPr>
                <w:sz w:val="20"/>
                <w:szCs w:val="20"/>
              </w:rPr>
            </w:pPr>
            <w:r>
              <w:t>Cột B: Ghi tên đơn vị.</w:t>
            </w:r>
          </w:p>
        </w:tc>
      </w:tr>
      <w:tr w:rsidR="00A93D12" w14:paraId="30D5B7B7" w14:textId="77777777" w:rsidTr="00A93D12">
        <w:trPr>
          <w:trHeight w:val="650"/>
        </w:trPr>
        <w:tc>
          <w:tcPr>
            <w:tcW w:w="810" w:type="dxa"/>
            <w:noWrap/>
            <w:hideMark/>
          </w:tcPr>
          <w:p w14:paraId="46E2258B" w14:textId="77777777" w:rsidR="00A93D12" w:rsidRDefault="00A93D12">
            <w:pPr>
              <w:rPr>
                <w:sz w:val="20"/>
                <w:szCs w:val="20"/>
              </w:rPr>
            </w:pPr>
          </w:p>
        </w:tc>
        <w:tc>
          <w:tcPr>
            <w:tcW w:w="13914" w:type="dxa"/>
            <w:gridSpan w:val="18"/>
            <w:hideMark/>
          </w:tcPr>
          <w:p w14:paraId="6CC731FD" w14:textId="7358903D" w:rsidR="00A93D12" w:rsidRDefault="00A93D12">
            <w:pPr>
              <w:spacing w:line="256" w:lineRule="auto"/>
              <w:jc w:val="both"/>
            </w:pPr>
            <w:r>
              <w:t xml:space="preserve">Ghi mã tỉnh/thành phố trực thuộc </w:t>
            </w:r>
            <w:r w:rsidR="00112785" w:rsidRPr="00823793">
              <w:rPr>
                <w:lang w:eastAsia="zh-CN"/>
              </w:rPr>
              <w:t>T</w:t>
            </w:r>
            <w:r w:rsidR="00112785">
              <w:rPr>
                <w:lang w:val="vi-VN" w:eastAsia="zh-CN"/>
              </w:rPr>
              <w:t>rung ương</w:t>
            </w:r>
            <w:r>
              <w:t xml:space="preserve"> tương ứng với địa chỉ liên hệ của đơn vị có tên tại cột B. Mã ghi theo bảng Danh mục và mã số đơn vị hành chính Việt Nam.</w:t>
            </w:r>
          </w:p>
        </w:tc>
      </w:tr>
      <w:tr w:rsidR="00A93D12" w14:paraId="12F862AF" w14:textId="77777777" w:rsidTr="00A93D12">
        <w:trPr>
          <w:trHeight w:val="317"/>
        </w:trPr>
        <w:tc>
          <w:tcPr>
            <w:tcW w:w="810" w:type="dxa"/>
            <w:noWrap/>
            <w:hideMark/>
          </w:tcPr>
          <w:p w14:paraId="11F5A440" w14:textId="77777777" w:rsidR="00A93D12" w:rsidRDefault="00A93D12"/>
        </w:tc>
        <w:tc>
          <w:tcPr>
            <w:tcW w:w="13914" w:type="dxa"/>
            <w:gridSpan w:val="18"/>
            <w:hideMark/>
          </w:tcPr>
          <w:p w14:paraId="17AAEAA4" w14:textId="77777777" w:rsidR="00A93D12" w:rsidRDefault="00A93D12">
            <w:pPr>
              <w:spacing w:line="256" w:lineRule="auto"/>
              <w:jc w:val="both"/>
            </w:pPr>
            <w:r>
              <w:t>Các Cột từ Cột 1 đến Cột 16: Ghi thông tin tương ứng đối với đơn vị có tên tại Cột B.</w:t>
            </w:r>
          </w:p>
        </w:tc>
      </w:tr>
      <w:tr w:rsidR="00A93D12" w14:paraId="5ADF09FD" w14:textId="77777777" w:rsidTr="00A93D12">
        <w:trPr>
          <w:trHeight w:val="317"/>
        </w:trPr>
        <w:tc>
          <w:tcPr>
            <w:tcW w:w="810" w:type="dxa"/>
            <w:noWrap/>
            <w:hideMark/>
          </w:tcPr>
          <w:p w14:paraId="5DEE8387" w14:textId="77777777" w:rsidR="00A93D12" w:rsidRDefault="00A93D12"/>
        </w:tc>
        <w:tc>
          <w:tcPr>
            <w:tcW w:w="1389" w:type="dxa"/>
            <w:hideMark/>
          </w:tcPr>
          <w:p w14:paraId="2238B57A" w14:textId="77777777" w:rsidR="00A93D12" w:rsidRDefault="00A93D12">
            <w:pPr>
              <w:spacing w:line="256" w:lineRule="auto"/>
              <w:jc w:val="both"/>
              <w:rPr>
                <w:i/>
                <w:iCs/>
              </w:rPr>
            </w:pPr>
            <w:r>
              <w:rPr>
                <w:i/>
                <w:iCs/>
              </w:rPr>
              <w:t>Trong đó:</w:t>
            </w:r>
          </w:p>
        </w:tc>
        <w:tc>
          <w:tcPr>
            <w:tcW w:w="635" w:type="dxa"/>
            <w:hideMark/>
          </w:tcPr>
          <w:p w14:paraId="7496BE38" w14:textId="77777777" w:rsidR="00A93D12" w:rsidRDefault="00A93D12">
            <w:pPr>
              <w:rPr>
                <w:i/>
                <w:iCs/>
              </w:rPr>
            </w:pPr>
          </w:p>
        </w:tc>
        <w:tc>
          <w:tcPr>
            <w:tcW w:w="674" w:type="dxa"/>
            <w:hideMark/>
          </w:tcPr>
          <w:p w14:paraId="560C4D53" w14:textId="77777777" w:rsidR="00A93D12" w:rsidRDefault="00A93D12">
            <w:pPr>
              <w:spacing w:line="256" w:lineRule="auto"/>
              <w:rPr>
                <w:rFonts w:asciiTheme="minorHAnsi" w:eastAsiaTheme="minorHAnsi" w:hAnsiTheme="minorHAnsi" w:cstheme="minorBidi"/>
                <w:sz w:val="20"/>
                <w:szCs w:val="20"/>
                <w:lang w:eastAsia="zh-CN"/>
              </w:rPr>
            </w:pPr>
          </w:p>
        </w:tc>
        <w:tc>
          <w:tcPr>
            <w:tcW w:w="751" w:type="dxa"/>
            <w:hideMark/>
          </w:tcPr>
          <w:p w14:paraId="30FF410B" w14:textId="77777777" w:rsidR="00A93D12" w:rsidRDefault="00A93D12">
            <w:pPr>
              <w:spacing w:line="256" w:lineRule="auto"/>
              <w:rPr>
                <w:rFonts w:asciiTheme="minorHAnsi" w:eastAsiaTheme="minorHAnsi" w:hAnsiTheme="minorHAnsi" w:cstheme="minorBidi"/>
                <w:sz w:val="20"/>
                <w:szCs w:val="20"/>
                <w:lang w:eastAsia="zh-CN"/>
              </w:rPr>
            </w:pPr>
          </w:p>
        </w:tc>
        <w:tc>
          <w:tcPr>
            <w:tcW w:w="828" w:type="dxa"/>
            <w:hideMark/>
          </w:tcPr>
          <w:p w14:paraId="4B6F1F4F" w14:textId="77777777" w:rsidR="00A93D12" w:rsidRDefault="00A93D12">
            <w:pPr>
              <w:spacing w:line="256" w:lineRule="auto"/>
              <w:rPr>
                <w:rFonts w:asciiTheme="minorHAnsi" w:eastAsiaTheme="minorHAnsi" w:hAnsiTheme="minorHAnsi" w:cstheme="minorBidi"/>
                <w:sz w:val="20"/>
                <w:szCs w:val="20"/>
                <w:lang w:eastAsia="zh-CN"/>
              </w:rPr>
            </w:pPr>
          </w:p>
        </w:tc>
        <w:tc>
          <w:tcPr>
            <w:tcW w:w="696" w:type="dxa"/>
            <w:hideMark/>
          </w:tcPr>
          <w:p w14:paraId="0110EB27" w14:textId="77777777" w:rsidR="00A93D12" w:rsidRDefault="00A93D12">
            <w:pPr>
              <w:spacing w:line="256" w:lineRule="auto"/>
              <w:rPr>
                <w:rFonts w:asciiTheme="minorHAnsi" w:eastAsiaTheme="minorHAnsi" w:hAnsiTheme="minorHAnsi" w:cstheme="minorBidi"/>
                <w:sz w:val="20"/>
                <w:szCs w:val="20"/>
                <w:lang w:eastAsia="zh-CN"/>
              </w:rPr>
            </w:pPr>
          </w:p>
        </w:tc>
        <w:tc>
          <w:tcPr>
            <w:tcW w:w="732" w:type="dxa"/>
            <w:hideMark/>
          </w:tcPr>
          <w:p w14:paraId="0119D54B" w14:textId="77777777" w:rsidR="00A93D12" w:rsidRDefault="00A93D12">
            <w:pPr>
              <w:spacing w:line="256" w:lineRule="auto"/>
              <w:rPr>
                <w:rFonts w:asciiTheme="minorHAnsi" w:eastAsiaTheme="minorHAnsi" w:hAnsiTheme="minorHAnsi" w:cstheme="minorBidi"/>
                <w:sz w:val="20"/>
                <w:szCs w:val="20"/>
                <w:lang w:eastAsia="zh-CN"/>
              </w:rPr>
            </w:pPr>
          </w:p>
        </w:tc>
        <w:tc>
          <w:tcPr>
            <w:tcW w:w="597" w:type="dxa"/>
            <w:hideMark/>
          </w:tcPr>
          <w:p w14:paraId="57185279" w14:textId="77777777" w:rsidR="00A93D12" w:rsidRDefault="00A93D12">
            <w:pPr>
              <w:spacing w:line="256" w:lineRule="auto"/>
              <w:rPr>
                <w:rFonts w:asciiTheme="minorHAnsi" w:eastAsiaTheme="minorHAnsi" w:hAnsiTheme="minorHAnsi" w:cstheme="minorBidi"/>
                <w:sz w:val="20"/>
                <w:szCs w:val="20"/>
                <w:lang w:eastAsia="zh-CN"/>
              </w:rPr>
            </w:pPr>
          </w:p>
        </w:tc>
        <w:tc>
          <w:tcPr>
            <w:tcW w:w="597" w:type="dxa"/>
            <w:hideMark/>
          </w:tcPr>
          <w:p w14:paraId="5B20C215" w14:textId="77777777" w:rsidR="00A93D12" w:rsidRDefault="00A93D12">
            <w:pPr>
              <w:spacing w:line="256" w:lineRule="auto"/>
              <w:rPr>
                <w:rFonts w:asciiTheme="minorHAnsi" w:eastAsiaTheme="minorHAnsi" w:hAnsiTheme="minorHAnsi" w:cstheme="minorBidi"/>
                <w:sz w:val="20"/>
                <w:szCs w:val="20"/>
                <w:lang w:eastAsia="zh-CN"/>
              </w:rPr>
            </w:pPr>
          </w:p>
        </w:tc>
        <w:tc>
          <w:tcPr>
            <w:tcW w:w="828" w:type="dxa"/>
            <w:hideMark/>
          </w:tcPr>
          <w:p w14:paraId="12C29438" w14:textId="77777777" w:rsidR="00A93D12" w:rsidRDefault="00A93D12">
            <w:pPr>
              <w:spacing w:line="256" w:lineRule="auto"/>
              <w:rPr>
                <w:rFonts w:asciiTheme="minorHAnsi" w:eastAsiaTheme="minorHAnsi" w:hAnsiTheme="minorHAnsi" w:cstheme="minorBidi"/>
                <w:sz w:val="20"/>
                <w:szCs w:val="20"/>
                <w:lang w:eastAsia="zh-CN"/>
              </w:rPr>
            </w:pPr>
          </w:p>
        </w:tc>
        <w:tc>
          <w:tcPr>
            <w:tcW w:w="869" w:type="dxa"/>
            <w:hideMark/>
          </w:tcPr>
          <w:p w14:paraId="4DBCF419" w14:textId="77777777" w:rsidR="00A93D12" w:rsidRDefault="00A93D12">
            <w:pPr>
              <w:spacing w:line="256" w:lineRule="auto"/>
              <w:rPr>
                <w:rFonts w:asciiTheme="minorHAnsi" w:eastAsiaTheme="minorHAnsi" w:hAnsiTheme="minorHAnsi" w:cstheme="minorBidi"/>
                <w:sz w:val="20"/>
                <w:szCs w:val="20"/>
                <w:lang w:eastAsia="zh-CN"/>
              </w:rPr>
            </w:pPr>
          </w:p>
        </w:tc>
        <w:tc>
          <w:tcPr>
            <w:tcW w:w="867" w:type="dxa"/>
            <w:hideMark/>
          </w:tcPr>
          <w:p w14:paraId="64ED2F0F" w14:textId="77777777" w:rsidR="00A93D12" w:rsidRDefault="00A93D12">
            <w:pPr>
              <w:spacing w:line="256" w:lineRule="auto"/>
              <w:rPr>
                <w:rFonts w:asciiTheme="minorHAnsi" w:eastAsiaTheme="minorHAnsi" w:hAnsiTheme="minorHAnsi" w:cstheme="minorBidi"/>
                <w:sz w:val="20"/>
                <w:szCs w:val="20"/>
                <w:lang w:eastAsia="zh-CN"/>
              </w:rPr>
            </w:pPr>
          </w:p>
        </w:tc>
        <w:tc>
          <w:tcPr>
            <w:tcW w:w="867" w:type="dxa"/>
            <w:hideMark/>
          </w:tcPr>
          <w:p w14:paraId="7A333354" w14:textId="77777777" w:rsidR="00A93D12" w:rsidRDefault="00A93D12">
            <w:pPr>
              <w:spacing w:line="256" w:lineRule="auto"/>
              <w:rPr>
                <w:rFonts w:asciiTheme="minorHAnsi" w:eastAsiaTheme="minorHAnsi" w:hAnsiTheme="minorHAnsi" w:cstheme="minorBidi"/>
                <w:sz w:val="20"/>
                <w:szCs w:val="20"/>
                <w:lang w:eastAsia="zh-CN"/>
              </w:rPr>
            </w:pPr>
          </w:p>
        </w:tc>
        <w:tc>
          <w:tcPr>
            <w:tcW w:w="828" w:type="dxa"/>
            <w:hideMark/>
          </w:tcPr>
          <w:p w14:paraId="19451867" w14:textId="77777777" w:rsidR="00A93D12" w:rsidRDefault="00A93D12">
            <w:pPr>
              <w:spacing w:line="256" w:lineRule="auto"/>
              <w:rPr>
                <w:rFonts w:asciiTheme="minorHAnsi" w:eastAsiaTheme="minorHAnsi" w:hAnsiTheme="minorHAnsi" w:cstheme="minorBidi"/>
                <w:sz w:val="20"/>
                <w:szCs w:val="20"/>
                <w:lang w:eastAsia="zh-CN"/>
              </w:rPr>
            </w:pPr>
          </w:p>
        </w:tc>
        <w:tc>
          <w:tcPr>
            <w:tcW w:w="732" w:type="dxa"/>
            <w:hideMark/>
          </w:tcPr>
          <w:p w14:paraId="0AC5D6B4" w14:textId="77777777" w:rsidR="00A93D12" w:rsidRDefault="00A93D12">
            <w:pPr>
              <w:spacing w:line="256" w:lineRule="auto"/>
              <w:rPr>
                <w:rFonts w:asciiTheme="minorHAnsi" w:eastAsiaTheme="minorHAnsi" w:hAnsiTheme="minorHAnsi" w:cstheme="minorBidi"/>
                <w:sz w:val="20"/>
                <w:szCs w:val="20"/>
                <w:lang w:eastAsia="zh-CN"/>
              </w:rPr>
            </w:pPr>
          </w:p>
        </w:tc>
        <w:tc>
          <w:tcPr>
            <w:tcW w:w="676" w:type="dxa"/>
            <w:hideMark/>
          </w:tcPr>
          <w:p w14:paraId="62CA5C1B" w14:textId="77777777" w:rsidR="00A93D12" w:rsidRDefault="00A93D12">
            <w:pPr>
              <w:spacing w:line="256" w:lineRule="auto"/>
              <w:rPr>
                <w:rFonts w:asciiTheme="minorHAnsi" w:eastAsiaTheme="minorHAnsi" w:hAnsiTheme="minorHAnsi" w:cstheme="minorBidi"/>
                <w:sz w:val="20"/>
                <w:szCs w:val="20"/>
                <w:lang w:eastAsia="zh-CN"/>
              </w:rPr>
            </w:pPr>
          </w:p>
        </w:tc>
        <w:tc>
          <w:tcPr>
            <w:tcW w:w="674" w:type="dxa"/>
            <w:hideMark/>
          </w:tcPr>
          <w:p w14:paraId="083C51CD" w14:textId="77777777" w:rsidR="00A93D12" w:rsidRDefault="00A93D12">
            <w:pPr>
              <w:spacing w:line="256" w:lineRule="auto"/>
              <w:rPr>
                <w:rFonts w:asciiTheme="minorHAnsi" w:eastAsiaTheme="minorHAnsi" w:hAnsiTheme="minorHAnsi" w:cstheme="minorBidi"/>
                <w:sz w:val="20"/>
                <w:szCs w:val="20"/>
                <w:lang w:eastAsia="zh-CN"/>
              </w:rPr>
            </w:pPr>
          </w:p>
        </w:tc>
        <w:tc>
          <w:tcPr>
            <w:tcW w:w="674" w:type="dxa"/>
            <w:hideMark/>
          </w:tcPr>
          <w:p w14:paraId="0D1ADEB9"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7EC9F97E" w14:textId="77777777" w:rsidTr="00A93D12">
        <w:trPr>
          <w:trHeight w:val="317"/>
        </w:trPr>
        <w:tc>
          <w:tcPr>
            <w:tcW w:w="810" w:type="dxa"/>
            <w:noWrap/>
            <w:hideMark/>
          </w:tcPr>
          <w:p w14:paraId="398F2440" w14:textId="77777777" w:rsidR="00A93D12" w:rsidRDefault="00A93D12">
            <w:pPr>
              <w:spacing w:line="256" w:lineRule="auto"/>
              <w:rPr>
                <w:rFonts w:asciiTheme="minorHAnsi" w:eastAsiaTheme="minorHAnsi" w:hAnsiTheme="minorHAnsi" w:cstheme="minorBidi"/>
                <w:sz w:val="20"/>
                <w:szCs w:val="20"/>
                <w:lang w:eastAsia="zh-CN"/>
              </w:rPr>
            </w:pPr>
          </w:p>
        </w:tc>
        <w:tc>
          <w:tcPr>
            <w:tcW w:w="13914" w:type="dxa"/>
            <w:gridSpan w:val="18"/>
            <w:noWrap/>
            <w:hideMark/>
          </w:tcPr>
          <w:p w14:paraId="436E6FF6" w14:textId="77777777" w:rsidR="00A93D12" w:rsidRDefault="00A93D12">
            <w:pPr>
              <w:spacing w:line="256" w:lineRule="auto"/>
              <w:jc w:val="both"/>
              <w:rPr>
                <w:sz w:val="20"/>
                <w:szCs w:val="20"/>
              </w:rPr>
            </w:pPr>
            <w:r>
              <w:t>Cột 1: Đánh dấu X nếu đơn vị có tên tương ứng ở Cột B là mới tăng trong kỳ (Cục cấp phép mới trong kỳ). Nếu không phải thì để trống.</w:t>
            </w:r>
          </w:p>
        </w:tc>
      </w:tr>
      <w:tr w:rsidR="00A93D12" w14:paraId="2E50D94A" w14:textId="77777777" w:rsidTr="00A93D12">
        <w:trPr>
          <w:trHeight w:val="317"/>
        </w:trPr>
        <w:tc>
          <w:tcPr>
            <w:tcW w:w="810" w:type="dxa"/>
            <w:noWrap/>
            <w:hideMark/>
          </w:tcPr>
          <w:p w14:paraId="257561C4" w14:textId="77777777" w:rsidR="00A93D12" w:rsidRDefault="00A93D12">
            <w:pPr>
              <w:rPr>
                <w:sz w:val="20"/>
                <w:szCs w:val="20"/>
              </w:rPr>
            </w:pPr>
          </w:p>
        </w:tc>
        <w:tc>
          <w:tcPr>
            <w:tcW w:w="13914" w:type="dxa"/>
            <w:gridSpan w:val="18"/>
            <w:noWrap/>
            <w:hideMark/>
          </w:tcPr>
          <w:p w14:paraId="233473F2" w14:textId="77777777" w:rsidR="00A93D12" w:rsidRDefault="00A93D12">
            <w:pPr>
              <w:spacing w:line="256" w:lineRule="auto"/>
              <w:jc w:val="both"/>
              <w:rPr>
                <w:sz w:val="20"/>
                <w:szCs w:val="20"/>
              </w:rPr>
            </w:pPr>
            <w:r>
              <w:t>Các cột 2, 3, 4, 5, 6, 7, 8, 9, 10, 11: Ghi thông tin tương tự như cách ghi áp dụng đối với Cột 1.</w:t>
            </w:r>
          </w:p>
        </w:tc>
      </w:tr>
      <w:tr w:rsidR="00A93D12" w14:paraId="0EEF8C5A" w14:textId="77777777" w:rsidTr="00A93D12">
        <w:trPr>
          <w:trHeight w:val="604"/>
        </w:trPr>
        <w:tc>
          <w:tcPr>
            <w:tcW w:w="810" w:type="dxa"/>
            <w:noWrap/>
            <w:hideMark/>
          </w:tcPr>
          <w:p w14:paraId="6EACC592" w14:textId="77777777" w:rsidR="00A93D12" w:rsidRDefault="00A93D12">
            <w:pPr>
              <w:rPr>
                <w:sz w:val="20"/>
                <w:szCs w:val="20"/>
              </w:rPr>
            </w:pPr>
          </w:p>
        </w:tc>
        <w:tc>
          <w:tcPr>
            <w:tcW w:w="13914" w:type="dxa"/>
            <w:gridSpan w:val="18"/>
            <w:vAlign w:val="bottom"/>
            <w:hideMark/>
          </w:tcPr>
          <w:p w14:paraId="75245C22" w14:textId="77777777" w:rsidR="00A93D12" w:rsidRDefault="00A93D12">
            <w:pPr>
              <w:spacing w:line="256" w:lineRule="auto"/>
              <w:jc w:val="both"/>
              <w:rPr>
                <w:i/>
                <w:iCs/>
              </w:rPr>
            </w:pPr>
            <w:r>
              <w:rPr>
                <w:i/>
                <w:iCs/>
              </w:rPr>
              <w:t>Khi có sự thay đổi, Cục cập nhật ngay sau khi có sự thay đổi hoặc cập nhật trong vòng 07 ngày (kể từ khi có thay đổi) lên CSDL thống kê của Bộ để đảm bảo đồng bộ với thông tin theo dõi của Cục.</w:t>
            </w:r>
          </w:p>
        </w:tc>
      </w:tr>
      <w:tr w:rsidR="00A93D12" w14:paraId="71D8B226" w14:textId="77777777" w:rsidTr="00A93D12">
        <w:trPr>
          <w:trHeight w:val="317"/>
        </w:trPr>
        <w:tc>
          <w:tcPr>
            <w:tcW w:w="2199" w:type="dxa"/>
            <w:gridSpan w:val="2"/>
            <w:noWrap/>
            <w:hideMark/>
          </w:tcPr>
          <w:p w14:paraId="16E7FFE3" w14:textId="77777777" w:rsidR="00A93D12" w:rsidRDefault="00A93D12">
            <w:pPr>
              <w:spacing w:line="256" w:lineRule="auto"/>
              <w:jc w:val="both"/>
              <w:rPr>
                <w:i/>
                <w:iCs/>
              </w:rPr>
            </w:pPr>
            <w:r>
              <w:rPr>
                <w:i/>
                <w:iCs/>
              </w:rPr>
              <w:t>b) Nguồn số liệu</w:t>
            </w:r>
          </w:p>
        </w:tc>
        <w:tc>
          <w:tcPr>
            <w:tcW w:w="635" w:type="dxa"/>
            <w:noWrap/>
            <w:hideMark/>
          </w:tcPr>
          <w:p w14:paraId="5D505ADD" w14:textId="77777777" w:rsidR="00A93D12" w:rsidRDefault="00A93D12">
            <w:pPr>
              <w:rPr>
                <w:i/>
                <w:iCs/>
              </w:rPr>
            </w:pPr>
          </w:p>
        </w:tc>
        <w:tc>
          <w:tcPr>
            <w:tcW w:w="674" w:type="dxa"/>
            <w:noWrap/>
            <w:hideMark/>
          </w:tcPr>
          <w:p w14:paraId="6EBAC159" w14:textId="77777777" w:rsidR="00A93D12" w:rsidRDefault="00A93D12">
            <w:pPr>
              <w:spacing w:line="256" w:lineRule="auto"/>
              <w:rPr>
                <w:rFonts w:asciiTheme="minorHAnsi" w:eastAsiaTheme="minorHAnsi" w:hAnsiTheme="minorHAnsi" w:cstheme="minorBidi"/>
                <w:sz w:val="20"/>
                <w:szCs w:val="20"/>
                <w:lang w:eastAsia="zh-CN"/>
              </w:rPr>
            </w:pPr>
          </w:p>
        </w:tc>
        <w:tc>
          <w:tcPr>
            <w:tcW w:w="751" w:type="dxa"/>
            <w:noWrap/>
            <w:hideMark/>
          </w:tcPr>
          <w:p w14:paraId="0D987736" w14:textId="77777777" w:rsidR="00A93D12" w:rsidRDefault="00A93D12">
            <w:pPr>
              <w:spacing w:line="256" w:lineRule="auto"/>
              <w:rPr>
                <w:rFonts w:asciiTheme="minorHAnsi" w:eastAsiaTheme="minorHAnsi" w:hAnsiTheme="minorHAnsi" w:cstheme="minorBidi"/>
                <w:sz w:val="20"/>
                <w:szCs w:val="20"/>
                <w:lang w:eastAsia="zh-CN"/>
              </w:rPr>
            </w:pPr>
          </w:p>
        </w:tc>
        <w:tc>
          <w:tcPr>
            <w:tcW w:w="828" w:type="dxa"/>
            <w:noWrap/>
            <w:hideMark/>
          </w:tcPr>
          <w:p w14:paraId="2D21FA1B" w14:textId="77777777" w:rsidR="00A93D12" w:rsidRDefault="00A93D12">
            <w:pPr>
              <w:spacing w:line="256" w:lineRule="auto"/>
              <w:rPr>
                <w:rFonts w:asciiTheme="minorHAnsi" w:eastAsiaTheme="minorHAnsi" w:hAnsiTheme="minorHAnsi" w:cstheme="minorBidi"/>
                <w:sz w:val="20"/>
                <w:szCs w:val="20"/>
                <w:lang w:eastAsia="zh-CN"/>
              </w:rPr>
            </w:pPr>
          </w:p>
        </w:tc>
        <w:tc>
          <w:tcPr>
            <w:tcW w:w="696" w:type="dxa"/>
            <w:noWrap/>
            <w:hideMark/>
          </w:tcPr>
          <w:p w14:paraId="0B84AD16" w14:textId="77777777" w:rsidR="00A93D12" w:rsidRDefault="00A93D12">
            <w:pPr>
              <w:spacing w:line="256" w:lineRule="auto"/>
              <w:rPr>
                <w:rFonts w:asciiTheme="minorHAnsi" w:eastAsiaTheme="minorHAnsi" w:hAnsiTheme="minorHAnsi" w:cstheme="minorBidi"/>
                <w:sz w:val="20"/>
                <w:szCs w:val="20"/>
                <w:lang w:eastAsia="zh-CN"/>
              </w:rPr>
            </w:pPr>
          </w:p>
        </w:tc>
        <w:tc>
          <w:tcPr>
            <w:tcW w:w="732" w:type="dxa"/>
            <w:noWrap/>
            <w:hideMark/>
          </w:tcPr>
          <w:p w14:paraId="7BF0DF35" w14:textId="77777777" w:rsidR="00A93D12" w:rsidRDefault="00A93D12">
            <w:pPr>
              <w:spacing w:line="256" w:lineRule="auto"/>
              <w:rPr>
                <w:rFonts w:asciiTheme="minorHAnsi" w:eastAsiaTheme="minorHAnsi" w:hAnsiTheme="minorHAnsi" w:cstheme="minorBidi"/>
                <w:sz w:val="20"/>
                <w:szCs w:val="20"/>
                <w:lang w:eastAsia="zh-CN"/>
              </w:rPr>
            </w:pPr>
          </w:p>
        </w:tc>
        <w:tc>
          <w:tcPr>
            <w:tcW w:w="597" w:type="dxa"/>
            <w:noWrap/>
            <w:hideMark/>
          </w:tcPr>
          <w:p w14:paraId="62AFF9A0" w14:textId="77777777" w:rsidR="00A93D12" w:rsidRDefault="00A93D12">
            <w:pPr>
              <w:spacing w:line="256" w:lineRule="auto"/>
              <w:rPr>
                <w:rFonts w:asciiTheme="minorHAnsi" w:eastAsiaTheme="minorHAnsi" w:hAnsiTheme="minorHAnsi" w:cstheme="minorBidi"/>
                <w:sz w:val="20"/>
                <w:szCs w:val="20"/>
                <w:lang w:eastAsia="zh-CN"/>
              </w:rPr>
            </w:pPr>
          </w:p>
        </w:tc>
        <w:tc>
          <w:tcPr>
            <w:tcW w:w="597" w:type="dxa"/>
            <w:noWrap/>
            <w:hideMark/>
          </w:tcPr>
          <w:p w14:paraId="14085541" w14:textId="77777777" w:rsidR="00A93D12" w:rsidRDefault="00A93D12">
            <w:pPr>
              <w:spacing w:line="256" w:lineRule="auto"/>
              <w:rPr>
                <w:rFonts w:asciiTheme="minorHAnsi" w:eastAsiaTheme="minorHAnsi" w:hAnsiTheme="minorHAnsi" w:cstheme="minorBidi"/>
                <w:sz w:val="20"/>
                <w:szCs w:val="20"/>
                <w:lang w:eastAsia="zh-CN"/>
              </w:rPr>
            </w:pPr>
          </w:p>
        </w:tc>
        <w:tc>
          <w:tcPr>
            <w:tcW w:w="828" w:type="dxa"/>
            <w:noWrap/>
            <w:hideMark/>
          </w:tcPr>
          <w:p w14:paraId="1EBB6832" w14:textId="77777777" w:rsidR="00A93D12" w:rsidRDefault="00A93D12">
            <w:pPr>
              <w:spacing w:line="256" w:lineRule="auto"/>
              <w:rPr>
                <w:rFonts w:asciiTheme="minorHAnsi" w:eastAsiaTheme="minorHAnsi" w:hAnsiTheme="minorHAnsi" w:cstheme="minorBidi"/>
                <w:sz w:val="20"/>
                <w:szCs w:val="20"/>
                <w:lang w:eastAsia="zh-CN"/>
              </w:rPr>
            </w:pPr>
          </w:p>
        </w:tc>
        <w:tc>
          <w:tcPr>
            <w:tcW w:w="869" w:type="dxa"/>
            <w:noWrap/>
            <w:hideMark/>
          </w:tcPr>
          <w:p w14:paraId="169907E1" w14:textId="77777777" w:rsidR="00A93D12" w:rsidRDefault="00A93D12">
            <w:pPr>
              <w:spacing w:line="256" w:lineRule="auto"/>
              <w:rPr>
                <w:rFonts w:asciiTheme="minorHAnsi" w:eastAsiaTheme="minorHAnsi" w:hAnsiTheme="minorHAnsi" w:cstheme="minorBidi"/>
                <w:sz w:val="20"/>
                <w:szCs w:val="20"/>
                <w:lang w:eastAsia="zh-CN"/>
              </w:rPr>
            </w:pPr>
          </w:p>
        </w:tc>
        <w:tc>
          <w:tcPr>
            <w:tcW w:w="867" w:type="dxa"/>
            <w:noWrap/>
            <w:hideMark/>
          </w:tcPr>
          <w:p w14:paraId="07D001AF" w14:textId="77777777" w:rsidR="00A93D12" w:rsidRDefault="00A93D12">
            <w:pPr>
              <w:spacing w:line="256" w:lineRule="auto"/>
              <w:rPr>
                <w:rFonts w:asciiTheme="minorHAnsi" w:eastAsiaTheme="minorHAnsi" w:hAnsiTheme="minorHAnsi" w:cstheme="minorBidi"/>
                <w:sz w:val="20"/>
                <w:szCs w:val="20"/>
                <w:lang w:eastAsia="zh-CN"/>
              </w:rPr>
            </w:pPr>
          </w:p>
        </w:tc>
        <w:tc>
          <w:tcPr>
            <w:tcW w:w="867" w:type="dxa"/>
            <w:noWrap/>
            <w:hideMark/>
          </w:tcPr>
          <w:p w14:paraId="51DD39DD" w14:textId="77777777" w:rsidR="00A93D12" w:rsidRDefault="00A93D12">
            <w:pPr>
              <w:spacing w:line="256" w:lineRule="auto"/>
              <w:rPr>
                <w:rFonts w:asciiTheme="minorHAnsi" w:eastAsiaTheme="minorHAnsi" w:hAnsiTheme="minorHAnsi" w:cstheme="minorBidi"/>
                <w:sz w:val="20"/>
                <w:szCs w:val="20"/>
                <w:lang w:eastAsia="zh-CN"/>
              </w:rPr>
            </w:pPr>
          </w:p>
        </w:tc>
        <w:tc>
          <w:tcPr>
            <w:tcW w:w="828" w:type="dxa"/>
            <w:noWrap/>
            <w:hideMark/>
          </w:tcPr>
          <w:p w14:paraId="2F01C255" w14:textId="77777777" w:rsidR="00A93D12" w:rsidRDefault="00A93D12">
            <w:pPr>
              <w:spacing w:line="256" w:lineRule="auto"/>
              <w:rPr>
                <w:rFonts w:asciiTheme="minorHAnsi" w:eastAsiaTheme="minorHAnsi" w:hAnsiTheme="minorHAnsi" w:cstheme="minorBidi"/>
                <w:sz w:val="20"/>
                <w:szCs w:val="20"/>
                <w:lang w:eastAsia="zh-CN"/>
              </w:rPr>
            </w:pPr>
          </w:p>
        </w:tc>
        <w:tc>
          <w:tcPr>
            <w:tcW w:w="732" w:type="dxa"/>
            <w:noWrap/>
            <w:hideMark/>
          </w:tcPr>
          <w:p w14:paraId="7188F1B2" w14:textId="77777777" w:rsidR="00A93D12" w:rsidRDefault="00A93D12">
            <w:pPr>
              <w:spacing w:line="256" w:lineRule="auto"/>
              <w:rPr>
                <w:rFonts w:asciiTheme="minorHAnsi" w:eastAsiaTheme="minorHAnsi" w:hAnsiTheme="minorHAnsi" w:cstheme="minorBidi"/>
                <w:sz w:val="20"/>
                <w:szCs w:val="20"/>
                <w:lang w:eastAsia="zh-CN"/>
              </w:rPr>
            </w:pPr>
          </w:p>
        </w:tc>
        <w:tc>
          <w:tcPr>
            <w:tcW w:w="676" w:type="dxa"/>
            <w:noWrap/>
            <w:hideMark/>
          </w:tcPr>
          <w:p w14:paraId="2DAD2A0F" w14:textId="77777777" w:rsidR="00A93D12" w:rsidRDefault="00A93D12">
            <w:pPr>
              <w:spacing w:line="256" w:lineRule="auto"/>
              <w:rPr>
                <w:rFonts w:asciiTheme="minorHAnsi" w:eastAsiaTheme="minorHAnsi" w:hAnsiTheme="minorHAnsi" w:cstheme="minorBidi"/>
                <w:sz w:val="20"/>
                <w:szCs w:val="20"/>
                <w:lang w:eastAsia="zh-CN"/>
              </w:rPr>
            </w:pPr>
          </w:p>
        </w:tc>
        <w:tc>
          <w:tcPr>
            <w:tcW w:w="674" w:type="dxa"/>
            <w:noWrap/>
            <w:hideMark/>
          </w:tcPr>
          <w:p w14:paraId="6733469B" w14:textId="77777777" w:rsidR="00A93D12" w:rsidRDefault="00A93D12">
            <w:pPr>
              <w:spacing w:line="256" w:lineRule="auto"/>
              <w:rPr>
                <w:rFonts w:asciiTheme="minorHAnsi" w:eastAsiaTheme="minorHAnsi" w:hAnsiTheme="minorHAnsi" w:cstheme="minorBidi"/>
                <w:sz w:val="20"/>
                <w:szCs w:val="20"/>
                <w:lang w:eastAsia="zh-CN"/>
              </w:rPr>
            </w:pPr>
          </w:p>
        </w:tc>
        <w:tc>
          <w:tcPr>
            <w:tcW w:w="674" w:type="dxa"/>
            <w:noWrap/>
            <w:hideMark/>
          </w:tcPr>
          <w:p w14:paraId="35289B40" w14:textId="77777777" w:rsidR="00A93D12" w:rsidRDefault="00A93D12">
            <w:pPr>
              <w:spacing w:line="256" w:lineRule="auto"/>
              <w:rPr>
                <w:rFonts w:asciiTheme="minorHAnsi" w:eastAsiaTheme="minorHAnsi" w:hAnsiTheme="minorHAnsi" w:cstheme="minorBidi"/>
                <w:sz w:val="20"/>
                <w:szCs w:val="20"/>
                <w:lang w:eastAsia="zh-CN"/>
              </w:rPr>
            </w:pPr>
          </w:p>
        </w:tc>
      </w:tr>
    </w:tbl>
    <w:p w14:paraId="21375C16" w14:textId="77777777" w:rsidR="00A93D12" w:rsidRDefault="00A93D12" w:rsidP="00F5734A">
      <w:pPr>
        <w:tabs>
          <w:tab w:val="left" w:pos="918"/>
        </w:tabs>
        <w:ind w:left="108"/>
        <w:jc w:val="both"/>
        <w:rPr>
          <w:rFonts w:eastAsia="Tahoma"/>
          <w:lang w:eastAsia="vi-VN"/>
        </w:rPr>
      </w:pPr>
      <w:r>
        <w:rPr>
          <w:sz w:val="20"/>
          <w:szCs w:val="20"/>
        </w:rPr>
        <w:tab/>
      </w:r>
      <w:r>
        <w:t>Từ dữ liệu phục vụ theo dõi sau cấp phép của Cục.</w:t>
      </w:r>
    </w:p>
    <w:p w14:paraId="63D46A44" w14:textId="77777777" w:rsidR="00A93D12" w:rsidRDefault="00A93D12" w:rsidP="00A93D12">
      <w:pPr>
        <w:sectPr w:rsidR="00A93D12" w:rsidSect="001D6E2E">
          <w:pgSz w:w="16834" w:h="11909" w:orient="landscape"/>
          <w:pgMar w:top="1440" w:right="1152" w:bottom="1152" w:left="1152" w:header="720" w:footer="720" w:gutter="0"/>
          <w:cols w:space="720"/>
        </w:sectPr>
      </w:pPr>
    </w:p>
    <w:tbl>
      <w:tblPr>
        <w:tblW w:w="9450" w:type="dxa"/>
        <w:tblLook w:val="04A0" w:firstRow="1" w:lastRow="0" w:firstColumn="1" w:lastColumn="0" w:noHBand="0" w:noVBand="1"/>
      </w:tblPr>
      <w:tblGrid>
        <w:gridCol w:w="450"/>
        <w:gridCol w:w="2195"/>
        <w:gridCol w:w="567"/>
        <w:gridCol w:w="637"/>
        <w:gridCol w:w="553"/>
        <w:gridCol w:w="1075"/>
        <w:gridCol w:w="531"/>
        <w:gridCol w:w="642"/>
        <w:gridCol w:w="370"/>
        <w:gridCol w:w="621"/>
        <w:gridCol w:w="6"/>
        <w:gridCol w:w="1803"/>
      </w:tblGrid>
      <w:tr w:rsidR="00A93D12" w14:paraId="18EFDDC4" w14:textId="77777777" w:rsidTr="00A93D12">
        <w:trPr>
          <w:trHeight w:val="362"/>
        </w:trPr>
        <w:tc>
          <w:tcPr>
            <w:tcW w:w="2645" w:type="dxa"/>
            <w:gridSpan w:val="2"/>
            <w:vAlign w:val="center"/>
            <w:hideMark/>
          </w:tcPr>
          <w:p w14:paraId="66FDAE55" w14:textId="77777777" w:rsidR="00A93D12" w:rsidRDefault="00A93D12">
            <w:pPr>
              <w:spacing w:line="256" w:lineRule="auto"/>
              <w:ind w:left="-72" w:right="-72"/>
              <w:rPr>
                <w:b/>
                <w:bCs/>
                <w:lang w:eastAsia="zh-CN"/>
              </w:rPr>
            </w:pPr>
            <w:bookmarkStart w:id="111" w:name="PTTH2_01"/>
            <w:r>
              <w:rPr>
                <w:b/>
                <w:bCs/>
                <w:lang w:eastAsia="zh-CN"/>
              </w:rPr>
              <w:lastRenderedPageBreak/>
              <w:t>Biểu PTTH2-01</w:t>
            </w:r>
            <w:bookmarkEnd w:id="111"/>
          </w:p>
        </w:tc>
        <w:tc>
          <w:tcPr>
            <w:tcW w:w="4375" w:type="dxa"/>
            <w:gridSpan w:val="7"/>
            <w:vMerge w:val="restart"/>
            <w:vAlign w:val="center"/>
            <w:hideMark/>
          </w:tcPr>
          <w:p w14:paraId="2D15E7D8" w14:textId="77777777" w:rsidR="00A93D12" w:rsidRDefault="00A93D12">
            <w:pPr>
              <w:spacing w:line="256" w:lineRule="auto"/>
              <w:ind w:left="-72" w:right="-72"/>
              <w:jc w:val="center"/>
              <w:rPr>
                <w:b/>
                <w:bCs/>
                <w:lang w:eastAsia="zh-CN"/>
              </w:rPr>
            </w:pPr>
            <w:r>
              <w:rPr>
                <w:b/>
                <w:bCs/>
                <w:lang w:eastAsia="zh-CN"/>
              </w:rPr>
              <w:t>TỔNG HỢP CẢ NƯỚC</w:t>
            </w:r>
            <w:r>
              <w:rPr>
                <w:b/>
                <w:bCs/>
                <w:lang w:eastAsia="zh-CN"/>
              </w:rPr>
              <w:br/>
              <w:t xml:space="preserve">SỐ LƯỢNG DOANH NGHIỆP CCDV </w:t>
            </w:r>
            <w:r>
              <w:rPr>
                <w:b/>
                <w:bCs/>
                <w:lang w:eastAsia="zh-CN"/>
              </w:rPr>
              <w:br/>
              <w:t>TRUYỀN HÌNH TRẢ TIỀN</w:t>
            </w:r>
          </w:p>
        </w:tc>
        <w:tc>
          <w:tcPr>
            <w:tcW w:w="2430" w:type="dxa"/>
            <w:gridSpan w:val="3"/>
            <w:vMerge w:val="restart"/>
            <w:vAlign w:val="center"/>
            <w:hideMark/>
          </w:tcPr>
          <w:p w14:paraId="3C6C11B3" w14:textId="77777777" w:rsidR="00A93D12" w:rsidRDefault="00A93D12">
            <w:pPr>
              <w:spacing w:line="256" w:lineRule="auto"/>
              <w:ind w:left="-72" w:right="-72"/>
              <w:jc w:val="center"/>
              <w:rPr>
                <w:lang w:eastAsia="zh-CN"/>
              </w:rPr>
            </w:pPr>
            <w:r>
              <w:rPr>
                <w:lang w:eastAsia="zh-CN"/>
              </w:rPr>
              <w:t>Đơn vị báo cáo:</w:t>
            </w:r>
            <w:r>
              <w:rPr>
                <w:lang w:eastAsia="zh-CN"/>
              </w:rPr>
              <w:br/>
              <w:t xml:space="preserve"> Cục PTTH&amp;TTĐT</w:t>
            </w:r>
          </w:p>
        </w:tc>
      </w:tr>
      <w:tr w:rsidR="00A93D12" w14:paraId="50393E21" w14:textId="77777777" w:rsidTr="00A93D12">
        <w:trPr>
          <w:trHeight w:val="362"/>
        </w:trPr>
        <w:tc>
          <w:tcPr>
            <w:tcW w:w="2645" w:type="dxa"/>
            <w:gridSpan w:val="2"/>
            <w:vMerge w:val="restart"/>
            <w:vAlign w:val="center"/>
            <w:hideMark/>
          </w:tcPr>
          <w:p w14:paraId="451B6498" w14:textId="48CEDE74" w:rsidR="00A93D12" w:rsidRDefault="0001638E">
            <w:pPr>
              <w:spacing w:line="256" w:lineRule="auto"/>
              <w:ind w:left="-72" w:right="-72"/>
              <w:rPr>
                <w:lang w:eastAsia="zh-CN"/>
              </w:rPr>
            </w:pPr>
            <w:r>
              <w:rPr>
                <w:lang w:eastAsia="zh-CN"/>
              </w:rPr>
              <w:t>Ban hành kèm theo TT</w:t>
            </w:r>
            <w:r w:rsidR="00A93D12">
              <w:rPr>
                <w:lang w:eastAsia="zh-CN"/>
              </w:rPr>
              <w:t xml:space="preserve"> số .....</w:t>
            </w:r>
            <w:r w:rsidR="00EB0F0F">
              <w:rPr>
                <w:lang w:eastAsia="zh-CN"/>
              </w:rPr>
              <w:t>/2022/TT-BTTTT</w:t>
            </w:r>
          </w:p>
        </w:tc>
        <w:tc>
          <w:tcPr>
            <w:tcW w:w="0" w:type="auto"/>
            <w:gridSpan w:val="7"/>
            <w:vMerge/>
            <w:vAlign w:val="center"/>
            <w:hideMark/>
          </w:tcPr>
          <w:p w14:paraId="46EF047E" w14:textId="77777777" w:rsidR="00A93D12" w:rsidRDefault="00A93D12">
            <w:pPr>
              <w:spacing w:line="256" w:lineRule="auto"/>
              <w:rPr>
                <w:b/>
                <w:bCs/>
                <w:lang w:eastAsia="zh-CN"/>
              </w:rPr>
            </w:pPr>
          </w:p>
        </w:tc>
        <w:tc>
          <w:tcPr>
            <w:tcW w:w="0" w:type="auto"/>
            <w:gridSpan w:val="3"/>
            <w:vMerge/>
            <w:vAlign w:val="center"/>
            <w:hideMark/>
          </w:tcPr>
          <w:p w14:paraId="5A8C377B" w14:textId="77777777" w:rsidR="00A93D12" w:rsidRDefault="00A93D12">
            <w:pPr>
              <w:spacing w:line="256" w:lineRule="auto"/>
              <w:rPr>
                <w:lang w:eastAsia="zh-CN"/>
              </w:rPr>
            </w:pPr>
          </w:p>
        </w:tc>
      </w:tr>
      <w:tr w:rsidR="00A93D12" w14:paraId="3E470ECC" w14:textId="77777777" w:rsidTr="00A93D12">
        <w:trPr>
          <w:trHeight w:val="362"/>
        </w:trPr>
        <w:tc>
          <w:tcPr>
            <w:tcW w:w="0" w:type="auto"/>
            <w:gridSpan w:val="2"/>
            <w:vMerge/>
            <w:vAlign w:val="center"/>
            <w:hideMark/>
          </w:tcPr>
          <w:p w14:paraId="3F1146AA" w14:textId="77777777" w:rsidR="00A93D12" w:rsidRDefault="00A93D12">
            <w:pPr>
              <w:spacing w:line="256" w:lineRule="auto"/>
              <w:rPr>
                <w:lang w:eastAsia="zh-CN"/>
              </w:rPr>
            </w:pPr>
          </w:p>
        </w:tc>
        <w:tc>
          <w:tcPr>
            <w:tcW w:w="0" w:type="auto"/>
            <w:gridSpan w:val="7"/>
            <w:vMerge/>
            <w:vAlign w:val="center"/>
            <w:hideMark/>
          </w:tcPr>
          <w:p w14:paraId="14D0B6F6" w14:textId="77777777" w:rsidR="00A93D12" w:rsidRDefault="00A93D12">
            <w:pPr>
              <w:spacing w:line="256" w:lineRule="auto"/>
              <w:rPr>
                <w:b/>
                <w:bCs/>
                <w:lang w:eastAsia="zh-CN"/>
              </w:rPr>
            </w:pPr>
          </w:p>
        </w:tc>
        <w:tc>
          <w:tcPr>
            <w:tcW w:w="627" w:type="dxa"/>
            <w:gridSpan w:val="2"/>
            <w:noWrap/>
            <w:vAlign w:val="bottom"/>
            <w:hideMark/>
          </w:tcPr>
          <w:p w14:paraId="2607AE9F" w14:textId="77777777" w:rsidR="00A93D12" w:rsidRDefault="00A93D12">
            <w:pPr>
              <w:rPr>
                <w:lang w:eastAsia="zh-CN"/>
              </w:rPr>
            </w:pPr>
          </w:p>
        </w:tc>
        <w:tc>
          <w:tcPr>
            <w:tcW w:w="1803" w:type="dxa"/>
            <w:vAlign w:val="center"/>
            <w:hideMark/>
          </w:tcPr>
          <w:p w14:paraId="0FC2C688" w14:textId="77777777" w:rsidR="00A93D12" w:rsidRDefault="00A93D12">
            <w:pPr>
              <w:spacing w:line="256" w:lineRule="auto"/>
              <w:rPr>
                <w:rFonts w:asciiTheme="minorHAnsi" w:eastAsiaTheme="minorHAnsi" w:hAnsiTheme="minorHAnsi" w:cstheme="minorBidi"/>
                <w:sz w:val="20"/>
                <w:szCs w:val="20"/>
                <w:lang w:eastAsia="zh-CN"/>
              </w:rPr>
            </w:pPr>
          </w:p>
        </w:tc>
      </w:tr>
      <w:tr w:rsidR="00A93D12" w:rsidRPr="00104D7A" w14:paraId="259C5AE1" w14:textId="77777777" w:rsidTr="00A93D12">
        <w:trPr>
          <w:trHeight w:val="558"/>
        </w:trPr>
        <w:tc>
          <w:tcPr>
            <w:tcW w:w="2645" w:type="dxa"/>
            <w:gridSpan w:val="2"/>
            <w:vMerge w:val="restart"/>
            <w:vAlign w:val="center"/>
            <w:hideMark/>
          </w:tcPr>
          <w:p w14:paraId="470F7536" w14:textId="54CFA982" w:rsidR="00A93D12" w:rsidRDefault="00A93D12" w:rsidP="002516A5">
            <w:pPr>
              <w:spacing w:line="256" w:lineRule="auto"/>
              <w:ind w:left="-72" w:right="-72"/>
              <w:rPr>
                <w:lang w:val="vi-VN" w:eastAsia="zh-CN"/>
              </w:rPr>
            </w:pPr>
            <w:r>
              <w:rPr>
                <w:lang w:eastAsia="zh-CN"/>
              </w:rPr>
              <w:t xml:space="preserve">Ngày nhận báo cáo: </w:t>
            </w:r>
            <w:r w:rsidR="002516A5">
              <w:rPr>
                <w:lang w:val="vi-VN" w:eastAsia="zh-CN"/>
              </w:rPr>
              <w:t>Kỳ 6 tháng: Trước 05/9</w:t>
            </w:r>
            <w:r w:rsidR="002B6A3C">
              <w:rPr>
                <w:lang w:val="vi-VN" w:eastAsia="zh-CN"/>
              </w:rPr>
              <w:t xml:space="preserve"> năm báo cáo</w:t>
            </w:r>
            <w:r w:rsidR="002516A5">
              <w:rPr>
                <w:lang w:val="vi-VN" w:eastAsia="zh-CN"/>
              </w:rPr>
              <w:t>. Kỳ năm: Trước 05/3 năm tiếp theo.</w:t>
            </w:r>
          </w:p>
        </w:tc>
        <w:tc>
          <w:tcPr>
            <w:tcW w:w="4375" w:type="dxa"/>
            <w:gridSpan w:val="7"/>
            <w:noWrap/>
            <w:vAlign w:val="bottom"/>
            <w:hideMark/>
          </w:tcPr>
          <w:p w14:paraId="2D91790A" w14:textId="77777777" w:rsidR="00A93D12" w:rsidRDefault="001422CC" w:rsidP="001422CC">
            <w:pPr>
              <w:spacing w:line="256" w:lineRule="auto"/>
              <w:ind w:left="-72" w:right="-72"/>
              <w:jc w:val="center"/>
              <w:rPr>
                <w:b/>
                <w:bCs/>
                <w:lang w:eastAsia="zh-CN"/>
              </w:rPr>
            </w:pPr>
            <w:r>
              <w:rPr>
                <w:b/>
                <w:bCs/>
                <w:lang w:val="vi-VN" w:eastAsia="zh-CN"/>
              </w:rPr>
              <w:t>6 tháng</w:t>
            </w:r>
            <w:r w:rsidR="00A93D12">
              <w:rPr>
                <w:b/>
                <w:bCs/>
                <w:lang w:eastAsia="zh-CN"/>
              </w:rPr>
              <w:t xml:space="preserve"> </w:t>
            </w:r>
            <w:r>
              <w:rPr>
                <w:b/>
                <w:bCs/>
                <w:lang w:val="vi-VN" w:eastAsia="zh-CN"/>
              </w:rPr>
              <w:t xml:space="preserve">đầu năm </w:t>
            </w:r>
            <w:r w:rsidR="00A93D12">
              <w:rPr>
                <w:b/>
                <w:bCs/>
                <w:lang w:eastAsia="zh-CN"/>
              </w:rPr>
              <w:t>20...</w:t>
            </w:r>
          </w:p>
          <w:p w14:paraId="37106EEF" w14:textId="0E0038E2" w:rsidR="001422CC" w:rsidRPr="001422CC" w:rsidRDefault="001422CC" w:rsidP="001422CC">
            <w:pPr>
              <w:spacing w:line="256" w:lineRule="auto"/>
              <w:ind w:left="-72" w:right="-72"/>
              <w:jc w:val="center"/>
              <w:rPr>
                <w:b/>
                <w:bCs/>
                <w:lang w:val="vi-VN" w:eastAsia="zh-CN"/>
              </w:rPr>
            </w:pPr>
            <w:r>
              <w:rPr>
                <w:b/>
                <w:bCs/>
                <w:lang w:val="vi-VN" w:eastAsia="zh-CN"/>
              </w:rPr>
              <w:t>Năm 20...</w:t>
            </w:r>
          </w:p>
        </w:tc>
        <w:tc>
          <w:tcPr>
            <w:tcW w:w="2430" w:type="dxa"/>
            <w:gridSpan w:val="3"/>
            <w:vMerge w:val="restart"/>
            <w:vAlign w:val="center"/>
            <w:hideMark/>
          </w:tcPr>
          <w:p w14:paraId="0C7CAA42" w14:textId="77777777" w:rsidR="00A93D12" w:rsidRPr="00AE1995" w:rsidRDefault="00A93D12">
            <w:pPr>
              <w:spacing w:line="256" w:lineRule="auto"/>
              <w:ind w:left="-72" w:right="-72"/>
              <w:jc w:val="center"/>
              <w:rPr>
                <w:lang w:val="vi-VN" w:eastAsia="zh-CN"/>
              </w:rPr>
            </w:pPr>
            <w:r w:rsidRPr="00AE1995">
              <w:rPr>
                <w:lang w:val="vi-VN" w:eastAsia="zh-CN"/>
              </w:rPr>
              <w:t>Đơn vị nhận báo cáo:</w:t>
            </w:r>
            <w:r w:rsidRPr="00AE1995">
              <w:rPr>
                <w:lang w:val="vi-VN" w:eastAsia="zh-CN"/>
              </w:rPr>
              <w:br/>
              <w:t>Vụ KHTC, VP Bộ</w:t>
            </w:r>
          </w:p>
        </w:tc>
      </w:tr>
      <w:tr w:rsidR="00A93D12" w:rsidRPr="00104D7A" w14:paraId="0366FE7E" w14:textId="77777777" w:rsidTr="00A93D12">
        <w:trPr>
          <w:trHeight w:val="99"/>
        </w:trPr>
        <w:tc>
          <w:tcPr>
            <w:tcW w:w="0" w:type="auto"/>
            <w:gridSpan w:val="2"/>
            <w:vMerge/>
            <w:vAlign w:val="center"/>
            <w:hideMark/>
          </w:tcPr>
          <w:p w14:paraId="7A57265A" w14:textId="77777777" w:rsidR="00A93D12" w:rsidRDefault="00A93D12">
            <w:pPr>
              <w:spacing w:line="256" w:lineRule="auto"/>
              <w:rPr>
                <w:lang w:val="vi-VN" w:eastAsia="zh-CN"/>
              </w:rPr>
            </w:pPr>
          </w:p>
        </w:tc>
        <w:tc>
          <w:tcPr>
            <w:tcW w:w="4375" w:type="dxa"/>
            <w:gridSpan w:val="7"/>
            <w:noWrap/>
            <w:vAlign w:val="bottom"/>
            <w:hideMark/>
          </w:tcPr>
          <w:p w14:paraId="7C6748DF" w14:textId="77777777" w:rsidR="00A93D12" w:rsidRPr="00AE1995" w:rsidRDefault="00A93D12">
            <w:pPr>
              <w:rPr>
                <w:lang w:val="vi-VN" w:eastAsia="zh-CN"/>
              </w:rPr>
            </w:pPr>
          </w:p>
        </w:tc>
        <w:tc>
          <w:tcPr>
            <w:tcW w:w="0" w:type="auto"/>
            <w:gridSpan w:val="3"/>
            <w:vMerge/>
            <w:vAlign w:val="center"/>
            <w:hideMark/>
          </w:tcPr>
          <w:p w14:paraId="21638EB8" w14:textId="77777777" w:rsidR="00A93D12" w:rsidRPr="00AE1995" w:rsidRDefault="00A93D12">
            <w:pPr>
              <w:spacing w:line="256" w:lineRule="auto"/>
              <w:rPr>
                <w:lang w:val="vi-VN" w:eastAsia="zh-CN"/>
              </w:rPr>
            </w:pPr>
          </w:p>
        </w:tc>
      </w:tr>
      <w:tr w:rsidR="00A93D12" w:rsidRPr="00104D7A" w14:paraId="7925F068" w14:textId="77777777" w:rsidTr="00A93D12">
        <w:trPr>
          <w:trHeight w:val="81"/>
        </w:trPr>
        <w:tc>
          <w:tcPr>
            <w:tcW w:w="450" w:type="dxa"/>
            <w:noWrap/>
            <w:vAlign w:val="bottom"/>
            <w:hideMark/>
          </w:tcPr>
          <w:p w14:paraId="213DCC7E" w14:textId="77777777" w:rsidR="00A93D12" w:rsidRPr="00AE1995" w:rsidRDefault="00A93D12">
            <w:pPr>
              <w:spacing w:line="256" w:lineRule="auto"/>
              <w:rPr>
                <w:rFonts w:asciiTheme="minorHAnsi" w:eastAsiaTheme="minorHAnsi" w:hAnsiTheme="minorHAnsi" w:cstheme="minorBidi"/>
                <w:sz w:val="20"/>
                <w:szCs w:val="20"/>
                <w:lang w:val="vi-VN" w:eastAsia="zh-CN"/>
              </w:rPr>
            </w:pPr>
          </w:p>
        </w:tc>
        <w:tc>
          <w:tcPr>
            <w:tcW w:w="2195" w:type="dxa"/>
            <w:noWrap/>
            <w:vAlign w:val="bottom"/>
            <w:hideMark/>
          </w:tcPr>
          <w:p w14:paraId="5ADAB166" w14:textId="77777777" w:rsidR="00A93D12" w:rsidRPr="00AE1995" w:rsidRDefault="00A93D12">
            <w:pPr>
              <w:spacing w:line="256" w:lineRule="auto"/>
              <w:rPr>
                <w:rFonts w:asciiTheme="minorHAnsi" w:eastAsiaTheme="minorHAnsi" w:hAnsiTheme="minorHAnsi" w:cstheme="minorBidi"/>
                <w:sz w:val="20"/>
                <w:szCs w:val="20"/>
                <w:lang w:val="vi-VN" w:eastAsia="zh-CN"/>
              </w:rPr>
            </w:pPr>
          </w:p>
        </w:tc>
        <w:tc>
          <w:tcPr>
            <w:tcW w:w="567" w:type="dxa"/>
            <w:noWrap/>
            <w:vAlign w:val="bottom"/>
            <w:hideMark/>
          </w:tcPr>
          <w:p w14:paraId="12D475AB" w14:textId="77777777" w:rsidR="00A93D12" w:rsidRPr="00AE1995" w:rsidRDefault="00A93D12">
            <w:pPr>
              <w:spacing w:line="256" w:lineRule="auto"/>
              <w:rPr>
                <w:rFonts w:asciiTheme="minorHAnsi" w:eastAsiaTheme="minorHAnsi" w:hAnsiTheme="minorHAnsi" w:cstheme="minorBidi"/>
                <w:sz w:val="20"/>
                <w:szCs w:val="20"/>
                <w:lang w:val="vi-VN" w:eastAsia="zh-CN"/>
              </w:rPr>
            </w:pPr>
          </w:p>
        </w:tc>
        <w:tc>
          <w:tcPr>
            <w:tcW w:w="637" w:type="dxa"/>
            <w:noWrap/>
            <w:vAlign w:val="bottom"/>
            <w:hideMark/>
          </w:tcPr>
          <w:p w14:paraId="7BB2CBE7" w14:textId="77777777" w:rsidR="00A93D12" w:rsidRPr="00AE1995" w:rsidRDefault="00A93D12">
            <w:pPr>
              <w:spacing w:line="256" w:lineRule="auto"/>
              <w:rPr>
                <w:rFonts w:asciiTheme="minorHAnsi" w:eastAsiaTheme="minorHAnsi" w:hAnsiTheme="minorHAnsi" w:cstheme="minorBidi"/>
                <w:sz w:val="20"/>
                <w:szCs w:val="20"/>
                <w:lang w:val="vi-VN" w:eastAsia="zh-CN"/>
              </w:rPr>
            </w:pPr>
          </w:p>
        </w:tc>
        <w:tc>
          <w:tcPr>
            <w:tcW w:w="553" w:type="dxa"/>
            <w:vAlign w:val="center"/>
            <w:hideMark/>
          </w:tcPr>
          <w:p w14:paraId="15455242" w14:textId="77777777" w:rsidR="00A93D12" w:rsidRPr="00AE1995" w:rsidRDefault="00A93D12">
            <w:pPr>
              <w:spacing w:line="256" w:lineRule="auto"/>
              <w:rPr>
                <w:rFonts w:asciiTheme="minorHAnsi" w:eastAsiaTheme="minorHAnsi" w:hAnsiTheme="minorHAnsi" w:cstheme="minorBidi"/>
                <w:sz w:val="20"/>
                <w:szCs w:val="20"/>
                <w:lang w:val="vi-VN" w:eastAsia="zh-CN"/>
              </w:rPr>
            </w:pPr>
          </w:p>
        </w:tc>
        <w:tc>
          <w:tcPr>
            <w:tcW w:w="1075" w:type="dxa"/>
            <w:vAlign w:val="center"/>
            <w:hideMark/>
          </w:tcPr>
          <w:p w14:paraId="1F7172D7" w14:textId="77777777" w:rsidR="00A93D12" w:rsidRPr="00AE1995" w:rsidRDefault="00A93D12">
            <w:pPr>
              <w:spacing w:line="256" w:lineRule="auto"/>
              <w:rPr>
                <w:rFonts w:asciiTheme="minorHAnsi" w:eastAsiaTheme="minorHAnsi" w:hAnsiTheme="minorHAnsi" w:cstheme="minorBidi"/>
                <w:sz w:val="20"/>
                <w:szCs w:val="20"/>
                <w:lang w:val="vi-VN" w:eastAsia="zh-CN"/>
              </w:rPr>
            </w:pPr>
          </w:p>
        </w:tc>
        <w:tc>
          <w:tcPr>
            <w:tcW w:w="531" w:type="dxa"/>
            <w:tcBorders>
              <w:top w:val="nil"/>
              <w:left w:val="nil"/>
              <w:bottom w:val="single" w:sz="4" w:space="0" w:color="auto"/>
              <w:right w:val="nil"/>
            </w:tcBorders>
            <w:noWrap/>
            <w:vAlign w:val="bottom"/>
            <w:hideMark/>
          </w:tcPr>
          <w:p w14:paraId="5E4F52CF" w14:textId="77777777" w:rsidR="00A93D12" w:rsidRPr="00AE1995" w:rsidRDefault="00A93D12">
            <w:pPr>
              <w:spacing w:line="256" w:lineRule="auto"/>
              <w:rPr>
                <w:rFonts w:asciiTheme="minorHAnsi" w:eastAsiaTheme="minorHAnsi" w:hAnsiTheme="minorHAnsi" w:cstheme="minorBidi"/>
                <w:sz w:val="20"/>
                <w:szCs w:val="20"/>
                <w:lang w:val="vi-VN" w:eastAsia="zh-CN"/>
              </w:rPr>
            </w:pPr>
          </w:p>
        </w:tc>
        <w:tc>
          <w:tcPr>
            <w:tcW w:w="642" w:type="dxa"/>
            <w:noWrap/>
            <w:vAlign w:val="bottom"/>
            <w:hideMark/>
          </w:tcPr>
          <w:p w14:paraId="2428AB96" w14:textId="77777777" w:rsidR="00A93D12" w:rsidRPr="00AE1995" w:rsidRDefault="00A93D12">
            <w:pPr>
              <w:spacing w:line="256" w:lineRule="auto"/>
              <w:rPr>
                <w:rFonts w:asciiTheme="minorHAnsi" w:eastAsiaTheme="minorHAnsi" w:hAnsiTheme="minorHAnsi" w:cstheme="minorBidi"/>
                <w:sz w:val="20"/>
                <w:szCs w:val="20"/>
                <w:lang w:val="vi-VN" w:eastAsia="zh-CN"/>
              </w:rPr>
            </w:pPr>
          </w:p>
        </w:tc>
        <w:tc>
          <w:tcPr>
            <w:tcW w:w="370" w:type="dxa"/>
            <w:noWrap/>
            <w:vAlign w:val="bottom"/>
            <w:hideMark/>
          </w:tcPr>
          <w:p w14:paraId="474B71E8" w14:textId="77777777" w:rsidR="00A93D12" w:rsidRPr="00AE1995" w:rsidRDefault="00A93D12">
            <w:pPr>
              <w:spacing w:line="256" w:lineRule="auto"/>
              <w:rPr>
                <w:rFonts w:asciiTheme="minorHAnsi" w:eastAsiaTheme="minorHAnsi" w:hAnsiTheme="minorHAnsi" w:cstheme="minorBidi"/>
                <w:sz w:val="20"/>
                <w:szCs w:val="20"/>
                <w:lang w:val="vi-VN" w:eastAsia="zh-CN"/>
              </w:rPr>
            </w:pPr>
          </w:p>
        </w:tc>
        <w:tc>
          <w:tcPr>
            <w:tcW w:w="627" w:type="dxa"/>
            <w:gridSpan w:val="2"/>
            <w:noWrap/>
            <w:vAlign w:val="bottom"/>
            <w:hideMark/>
          </w:tcPr>
          <w:p w14:paraId="345DB802" w14:textId="77777777" w:rsidR="00A93D12" w:rsidRPr="00AE1995" w:rsidRDefault="00A93D12">
            <w:pPr>
              <w:spacing w:line="256" w:lineRule="auto"/>
              <w:rPr>
                <w:rFonts w:asciiTheme="minorHAnsi" w:eastAsiaTheme="minorHAnsi" w:hAnsiTheme="minorHAnsi" w:cstheme="minorBidi"/>
                <w:sz w:val="20"/>
                <w:szCs w:val="20"/>
                <w:lang w:val="vi-VN" w:eastAsia="zh-CN"/>
              </w:rPr>
            </w:pPr>
          </w:p>
        </w:tc>
        <w:tc>
          <w:tcPr>
            <w:tcW w:w="1803" w:type="dxa"/>
            <w:noWrap/>
            <w:vAlign w:val="bottom"/>
            <w:hideMark/>
          </w:tcPr>
          <w:p w14:paraId="0A68FFB1" w14:textId="77777777" w:rsidR="00A93D12" w:rsidRPr="00AE1995" w:rsidRDefault="00A93D12">
            <w:pPr>
              <w:spacing w:line="256" w:lineRule="auto"/>
              <w:rPr>
                <w:rFonts w:asciiTheme="minorHAnsi" w:eastAsiaTheme="minorHAnsi" w:hAnsiTheme="minorHAnsi" w:cstheme="minorBidi"/>
                <w:sz w:val="20"/>
                <w:szCs w:val="20"/>
                <w:lang w:val="vi-VN" w:eastAsia="zh-CN"/>
              </w:rPr>
            </w:pPr>
          </w:p>
        </w:tc>
      </w:tr>
      <w:tr w:rsidR="00A93D12" w14:paraId="7BFE1679" w14:textId="77777777" w:rsidTr="00A93D12">
        <w:trPr>
          <w:trHeight w:val="301"/>
        </w:trPr>
        <w:tc>
          <w:tcPr>
            <w:tcW w:w="3849" w:type="dxa"/>
            <w:gridSpan w:val="4"/>
            <w:noWrap/>
            <w:vAlign w:val="bottom"/>
            <w:hideMark/>
          </w:tcPr>
          <w:p w14:paraId="3F84AE15" w14:textId="77777777" w:rsidR="00A93D12" w:rsidRDefault="00A93D12">
            <w:pPr>
              <w:spacing w:line="256" w:lineRule="auto"/>
              <w:ind w:left="-72" w:right="-72"/>
              <w:rPr>
                <w:b/>
                <w:bCs/>
                <w:szCs w:val="22"/>
                <w:lang w:val="vi-VN" w:eastAsia="zh-CN"/>
              </w:rPr>
            </w:pPr>
            <w:r w:rsidRPr="00AE1995">
              <w:rPr>
                <w:b/>
                <w:bCs/>
                <w:szCs w:val="22"/>
                <w:lang w:val="vi-VN" w:eastAsia="zh-CN"/>
              </w:rPr>
              <w:t>I. TỔNG SỐ DOANH NGHIỆP:</w:t>
            </w:r>
          </w:p>
        </w:tc>
        <w:tc>
          <w:tcPr>
            <w:tcW w:w="553" w:type="dxa"/>
            <w:vAlign w:val="center"/>
            <w:hideMark/>
          </w:tcPr>
          <w:p w14:paraId="60172F79" w14:textId="77777777" w:rsidR="00A93D12" w:rsidRPr="00AE1995" w:rsidRDefault="00A93D12">
            <w:pPr>
              <w:rPr>
                <w:b/>
                <w:bCs/>
                <w:szCs w:val="22"/>
                <w:lang w:val="vi-VN" w:eastAsia="zh-CN"/>
              </w:rPr>
            </w:pPr>
          </w:p>
        </w:tc>
        <w:tc>
          <w:tcPr>
            <w:tcW w:w="1075" w:type="dxa"/>
            <w:noWrap/>
            <w:vAlign w:val="bottom"/>
            <w:hideMark/>
          </w:tcPr>
          <w:p w14:paraId="7485189C" w14:textId="77777777" w:rsidR="00A93D12" w:rsidRPr="00AE1995" w:rsidRDefault="00A93D12">
            <w:pPr>
              <w:spacing w:line="256" w:lineRule="auto"/>
              <w:rPr>
                <w:rFonts w:asciiTheme="minorHAnsi" w:eastAsiaTheme="minorHAnsi" w:hAnsiTheme="minorHAnsi" w:cstheme="minorBidi"/>
                <w:sz w:val="20"/>
                <w:szCs w:val="20"/>
                <w:lang w:val="vi-VN" w:eastAsia="zh-CN"/>
              </w:rPr>
            </w:pPr>
          </w:p>
        </w:tc>
        <w:tc>
          <w:tcPr>
            <w:tcW w:w="531"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10E08D7" w14:textId="77777777" w:rsidR="00A93D12" w:rsidRDefault="00A93D12">
            <w:pPr>
              <w:spacing w:line="256" w:lineRule="auto"/>
              <w:ind w:left="-72" w:right="-72"/>
              <w:rPr>
                <w:sz w:val="28"/>
                <w:lang w:val="vi-VN" w:eastAsia="zh-CN"/>
              </w:rPr>
            </w:pPr>
            <w:r w:rsidRPr="00AE1995">
              <w:rPr>
                <w:sz w:val="28"/>
                <w:lang w:val="vi-VN" w:eastAsia="zh-CN"/>
              </w:rPr>
              <w:t> </w:t>
            </w:r>
          </w:p>
        </w:tc>
        <w:tc>
          <w:tcPr>
            <w:tcW w:w="1633" w:type="dxa"/>
            <w:gridSpan w:val="3"/>
            <w:noWrap/>
            <w:vAlign w:val="center"/>
            <w:hideMark/>
          </w:tcPr>
          <w:p w14:paraId="0275F6CD" w14:textId="77777777" w:rsidR="00A93D12" w:rsidRDefault="00A93D12">
            <w:pPr>
              <w:spacing w:line="256" w:lineRule="auto"/>
              <w:ind w:left="-72" w:right="-72"/>
              <w:rPr>
                <w:szCs w:val="22"/>
                <w:lang w:eastAsia="zh-CN"/>
              </w:rPr>
            </w:pPr>
            <w:r>
              <w:rPr>
                <w:szCs w:val="22"/>
                <w:lang w:eastAsia="zh-CN"/>
              </w:rPr>
              <w:t>(doanh nghiệp)</w:t>
            </w:r>
          </w:p>
        </w:tc>
        <w:tc>
          <w:tcPr>
            <w:tcW w:w="1809" w:type="dxa"/>
            <w:gridSpan w:val="2"/>
            <w:noWrap/>
            <w:vAlign w:val="bottom"/>
            <w:hideMark/>
          </w:tcPr>
          <w:p w14:paraId="0289D006" w14:textId="77777777" w:rsidR="00A93D12" w:rsidRDefault="00A93D12">
            <w:pPr>
              <w:rPr>
                <w:szCs w:val="22"/>
                <w:lang w:eastAsia="zh-CN"/>
              </w:rPr>
            </w:pPr>
          </w:p>
        </w:tc>
      </w:tr>
      <w:tr w:rsidR="00A93D12" w14:paraId="2BA829D1" w14:textId="77777777" w:rsidTr="00A93D12">
        <w:trPr>
          <w:trHeight w:val="301"/>
        </w:trPr>
        <w:tc>
          <w:tcPr>
            <w:tcW w:w="7020" w:type="dxa"/>
            <w:gridSpan w:val="9"/>
            <w:noWrap/>
            <w:vAlign w:val="center"/>
            <w:hideMark/>
          </w:tcPr>
          <w:p w14:paraId="5DB11BCF" w14:textId="77777777" w:rsidR="00A93D12" w:rsidRDefault="00A93D12">
            <w:pPr>
              <w:spacing w:line="256" w:lineRule="auto"/>
              <w:ind w:left="-72" w:right="-72"/>
              <w:rPr>
                <w:b/>
                <w:bCs/>
                <w:szCs w:val="22"/>
                <w:lang w:eastAsia="zh-CN"/>
              </w:rPr>
            </w:pPr>
            <w:r>
              <w:rPr>
                <w:b/>
                <w:bCs/>
                <w:szCs w:val="22"/>
                <w:lang w:eastAsia="zh-CN"/>
              </w:rPr>
              <w:t>II. TỔNG SỐ DOANH NGHIỆP CHIA THEO CÁC NHÓM</w:t>
            </w:r>
          </w:p>
        </w:tc>
        <w:tc>
          <w:tcPr>
            <w:tcW w:w="627" w:type="dxa"/>
            <w:gridSpan w:val="2"/>
            <w:noWrap/>
            <w:vAlign w:val="center"/>
            <w:hideMark/>
          </w:tcPr>
          <w:p w14:paraId="6E84B022" w14:textId="77777777" w:rsidR="00A93D12" w:rsidRDefault="00A93D12">
            <w:pPr>
              <w:rPr>
                <w:b/>
                <w:bCs/>
                <w:szCs w:val="22"/>
                <w:lang w:eastAsia="zh-CN"/>
              </w:rPr>
            </w:pPr>
          </w:p>
        </w:tc>
        <w:tc>
          <w:tcPr>
            <w:tcW w:w="1803" w:type="dxa"/>
            <w:noWrap/>
            <w:vAlign w:val="bottom"/>
            <w:hideMark/>
          </w:tcPr>
          <w:p w14:paraId="736603AE"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2538A50A" w14:textId="77777777" w:rsidTr="00A93D12">
        <w:trPr>
          <w:trHeight w:val="301"/>
        </w:trPr>
        <w:tc>
          <w:tcPr>
            <w:tcW w:w="6650" w:type="dxa"/>
            <w:gridSpan w:val="8"/>
            <w:noWrap/>
            <w:vAlign w:val="center"/>
            <w:hideMark/>
          </w:tcPr>
          <w:p w14:paraId="6D58F749" w14:textId="77777777" w:rsidR="00A93D12" w:rsidRDefault="00A93D12">
            <w:pPr>
              <w:spacing w:line="256" w:lineRule="auto"/>
              <w:ind w:left="-72" w:right="-72"/>
              <w:rPr>
                <w:b/>
                <w:bCs/>
                <w:szCs w:val="22"/>
                <w:lang w:val="vi-VN" w:eastAsia="zh-CN"/>
              </w:rPr>
            </w:pPr>
            <w:r>
              <w:rPr>
                <w:b/>
                <w:bCs/>
                <w:szCs w:val="22"/>
                <w:lang w:eastAsia="zh-CN"/>
              </w:rPr>
              <w:t>1. Theo loại dịch vụ truyền hình doanh nghiệp cung cấp</w:t>
            </w:r>
          </w:p>
        </w:tc>
        <w:tc>
          <w:tcPr>
            <w:tcW w:w="370" w:type="dxa"/>
            <w:noWrap/>
            <w:vAlign w:val="center"/>
            <w:hideMark/>
          </w:tcPr>
          <w:p w14:paraId="0913ACD9" w14:textId="77777777" w:rsidR="00A93D12" w:rsidRDefault="00A93D12">
            <w:pPr>
              <w:rPr>
                <w:b/>
                <w:bCs/>
                <w:szCs w:val="22"/>
                <w:lang w:eastAsia="zh-CN"/>
              </w:rPr>
            </w:pPr>
          </w:p>
        </w:tc>
        <w:tc>
          <w:tcPr>
            <w:tcW w:w="627" w:type="dxa"/>
            <w:gridSpan w:val="2"/>
            <w:noWrap/>
            <w:vAlign w:val="center"/>
            <w:hideMark/>
          </w:tcPr>
          <w:p w14:paraId="52DAC817" w14:textId="77777777" w:rsidR="00A93D12" w:rsidRDefault="00A93D12">
            <w:pPr>
              <w:spacing w:line="256" w:lineRule="auto"/>
              <w:rPr>
                <w:rFonts w:asciiTheme="minorHAnsi" w:eastAsiaTheme="minorHAnsi" w:hAnsiTheme="minorHAnsi" w:cstheme="minorBidi"/>
                <w:sz w:val="20"/>
                <w:szCs w:val="20"/>
                <w:lang w:eastAsia="zh-CN"/>
              </w:rPr>
            </w:pPr>
          </w:p>
        </w:tc>
        <w:tc>
          <w:tcPr>
            <w:tcW w:w="1803" w:type="dxa"/>
            <w:noWrap/>
            <w:vAlign w:val="bottom"/>
            <w:hideMark/>
          </w:tcPr>
          <w:p w14:paraId="2E3AEA3B"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15A82E70" w14:textId="77777777" w:rsidTr="00A93D12">
        <w:trPr>
          <w:trHeight w:val="301"/>
        </w:trPr>
        <w:tc>
          <w:tcPr>
            <w:tcW w:w="2645" w:type="dxa"/>
            <w:gridSpan w:val="2"/>
            <w:noWrap/>
            <w:vAlign w:val="bottom"/>
            <w:hideMark/>
          </w:tcPr>
          <w:p w14:paraId="09202EAD" w14:textId="77777777" w:rsidR="00A93D12" w:rsidRDefault="00A93D12">
            <w:pPr>
              <w:spacing w:line="256" w:lineRule="auto"/>
              <w:ind w:left="-72" w:right="-72"/>
              <w:rPr>
                <w:szCs w:val="22"/>
                <w:lang w:eastAsia="zh-CN"/>
              </w:rPr>
            </w:pPr>
            <w:r>
              <w:rPr>
                <w:szCs w:val="22"/>
                <w:lang w:eastAsia="zh-CN"/>
              </w:rPr>
              <w:t>1.1. Cáp:</w:t>
            </w:r>
          </w:p>
        </w:tc>
        <w:tc>
          <w:tcPr>
            <w:tcW w:w="567" w:type="dxa"/>
            <w:noWrap/>
            <w:vAlign w:val="bottom"/>
            <w:hideMark/>
          </w:tcPr>
          <w:p w14:paraId="32AB659C" w14:textId="77777777" w:rsidR="00A93D12" w:rsidRDefault="00A93D12">
            <w:pPr>
              <w:rPr>
                <w:szCs w:val="22"/>
                <w:lang w:eastAsia="zh-CN"/>
              </w:rPr>
            </w:pPr>
          </w:p>
        </w:tc>
        <w:tc>
          <w:tcPr>
            <w:tcW w:w="637" w:type="dxa"/>
            <w:noWrap/>
            <w:vAlign w:val="bottom"/>
            <w:hideMark/>
          </w:tcPr>
          <w:p w14:paraId="7465E570" w14:textId="77777777" w:rsidR="00A93D12" w:rsidRDefault="00A93D12">
            <w:pPr>
              <w:spacing w:line="256" w:lineRule="auto"/>
              <w:rPr>
                <w:rFonts w:asciiTheme="minorHAnsi" w:eastAsiaTheme="minorHAnsi" w:hAnsiTheme="minorHAnsi" w:cstheme="minorBidi"/>
                <w:sz w:val="20"/>
                <w:szCs w:val="20"/>
                <w:lang w:eastAsia="zh-CN"/>
              </w:rPr>
            </w:pPr>
          </w:p>
        </w:tc>
        <w:tc>
          <w:tcPr>
            <w:tcW w:w="553" w:type="dxa"/>
            <w:vAlign w:val="center"/>
            <w:hideMark/>
          </w:tcPr>
          <w:p w14:paraId="041FFCBE" w14:textId="77777777" w:rsidR="00A93D12" w:rsidRDefault="00A93D12">
            <w:pPr>
              <w:spacing w:line="256" w:lineRule="auto"/>
              <w:rPr>
                <w:rFonts w:asciiTheme="minorHAnsi" w:eastAsiaTheme="minorHAnsi" w:hAnsiTheme="minorHAnsi" w:cstheme="minorBidi"/>
                <w:sz w:val="20"/>
                <w:szCs w:val="20"/>
                <w:lang w:eastAsia="zh-CN"/>
              </w:rPr>
            </w:pPr>
          </w:p>
        </w:tc>
        <w:tc>
          <w:tcPr>
            <w:tcW w:w="1075" w:type="dxa"/>
            <w:noWrap/>
            <w:vAlign w:val="bottom"/>
            <w:hideMark/>
          </w:tcPr>
          <w:p w14:paraId="5A2FACA9" w14:textId="77777777" w:rsidR="00A93D12" w:rsidRDefault="00A93D12">
            <w:pPr>
              <w:spacing w:line="256" w:lineRule="auto"/>
              <w:rPr>
                <w:rFonts w:asciiTheme="minorHAnsi" w:eastAsiaTheme="minorHAnsi" w:hAnsiTheme="minorHAnsi" w:cstheme="minorBidi"/>
                <w:sz w:val="20"/>
                <w:szCs w:val="20"/>
                <w:lang w:eastAsia="zh-CN"/>
              </w:rPr>
            </w:pPr>
          </w:p>
        </w:tc>
        <w:tc>
          <w:tcPr>
            <w:tcW w:w="531"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1FFAC9A" w14:textId="77777777" w:rsidR="00A93D12" w:rsidRDefault="00A93D12">
            <w:pPr>
              <w:spacing w:line="256" w:lineRule="auto"/>
              <w:ind w:left="-72" w:right="-72"/>
              <w:rPr>
                <w:sz w:val="28"/>
                <w:lang w:eastAsia="zh-CN"/>
              </w:rPr>
            </w:pPr>
            <w:r>
              <w:rPr>
                <w:sz w:val="28"/>
                <w:lang w:eastAsia="zh-CN"/>
              </w:rPr>
              <w:t> </w:t>
            </w:r>
          </w:p>
        </w:tc>
        <w:tc>
          <w:tcPr>
            <w:tcW w:w="642" w:type="dxa"/>
            <w:noWrap/>
            <w:vAlign w:val="center"/>
            <w:hideMark/>
          </w:tcPr>
          <w:p w14:paraId="788D8EA5" w14:textId="77777777" w:rsidR="00A93D12" w:rsidRDefault="00A93D12">
            <w:pPr>
              <w:rPr>
                <w:sz w:val="28"/>
                <w:lang w:eastAsia="zh-CN"/>
              </w:rPr>
            </w:pPr>
          </w:p>
        </w:tc>
        <w:tc>
          <w:tcPr>
            <w:tcW w:w="370" w:type="dxa"/>
            <w:noWrap/>
            <w:vAlign w:val="center"/>
            <w:hideMark/>
          </w:tcPr>
          <w:p w14:paraId="69A65623" w14:textId="77777777" w:rsidR="00A93D12" w:rsidRDefault="00A93D12">
            <w:pPr>
              <w:spacing w:line="256" w:lineRule="auto"/>
              <w:rPr>
                <w:rFonts w:asciiTheme="minorHAnsi" w:eastAsiaTheme="minorHAnsi" w:hAnsiTheme="minorHAnsi" w:cstheme="minorBidi"/>
                <w:sz w:val="20"/>
                <w:szCs w:val="20"/>
                <w:lang w:eastAsia="zh-CN"/>
              </w:rPr>
            </w:pPr>
          </w:p>
        </w:tc>
        <w:tc>
          <w:tcPr>
            <w:tcW w:w="627" w:type="dxa"/>
            <w:gridSpan w:val="2"/>
            <w:noWrap/>
            <w:vAlign w:val="center"/>
            <w:hideMark/>
          </w:tcPr>
          <w:p w14:paraId="2D4362D8" w14:textId="77777777" w:rsidR="00A93D12" w:rsidRDefault="00A93D12">
            <w:pPr>
              <w:spacing w:line="256" w:lineRule="auto"/>
              <w:rPr>
                <w:rFonts w:asciiTheme="minorHAnsi" w:eastAsiaTheme="minorHAnsi" w:hAnsiTheme="minorHAnsi" w:cstheme="minorBidi"/>
                <w:sz w:val="20"/>
                <w:szCs w:val="20"/>
                <w:lang w:eastAsia="zh-CN"/>
              </w:rPr>
            </w:pPr>
          </w:p>
        </w:tc>
        <w:tc>
          <w:tcPr>
            <w:tcW w:w="1803" w:type="dxa"/>
            <w:noWrap/>
            <w:vAlign w:val="bottom"/>
            <w:hideMark/>
          </w:tcPr>
          <w:p w14:paraId="0D33C20D"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4996541C" w14:textId="77777777" w:rsidTr="00A93D12">
        <w:trPr>
          <w:trHeight w:val="301"/>
        </w:trPr>
        <w:tc>
          <w:tcPr>
            <w:tcW w:w="2645" w:type="dxa"/>
            <w:gridSpan w:val="2"/>
            <w:noWrap/>
            <w:vAlign w:val="bottom"/>
            <w:hideMark/>
          </w:tcPr>
          <w:p w14:paraId="700A3DA0" w14:textId="77777777" w:rsidR="00A93D12" w:rsidRDefault="00A93D12">
            <w:pPr>
              <w:spacing w:line="256" w:lineRule="auto"/>
              <w:ind w:left="-72" w:right="-72"/>
              <w:rPr>
                <w:szCs w:val="22"/>
                <w:lang w:eastAsia="zh-CN"/>
              </w:rPr>
            </w:pPr>
            <w:r>
              <w:rPr>
                <w:szCs w:val="22"/>
                <w:lang w:eastAsia="zh-CN"/>
              </w:rPr>
              <w:t>1.2. Vệ tinh:</w:t>
            </w:r>
          </w:p>
        </w:tc>
        <w:tc>
          <w:tcPr>
            <w:tcW w:w="567" w:type="dxa"/>
            <w:noWrap/>
            <w:vAlign w:val="bottom"/>
            <w:hideMark/>
          </w:tcPr>
          <w:p w14:paraId="53EB1324" w14:textId="77777777" w:rsidR="00A93D12" w:rsidRDefault="00A93D12">
            <w:pPr>
              <w:rPr>
                <w:szCs w:val="22"/>
                <w:lang w:eastAsia="zh-CN"/>
              </w:rPr>
            </w:pPr>
          </w:p>
        </w:tc>
        <w:tc>
          <w:tcPr>
            <w:tcW w:w="637" w:type="dxa"/>
            <w:noWrap/>
            <w:vAlign w:val="bottom"/>
            <w:hideMark/>
          </w:tcPr>
          <w:p w14:paraId="7C4A3B32" w14:textId="77777777" w:rsidR="00A93D12" w:rsidRDefault="00A93D12">
            <w:pPr>
              <w:spacing w:line="256" w:lineRule="auto"/>
              <w:rPr>
                <w:rFonts w:asciiTheme="minorHAnsi" w:eastAsiaTheme="minorHAnsi" w:hAnsiTheme="minorHAnsi" w:cstheme="minorBidi"/>
                <w:sz w:val="20"/>
                <w:szCs w:val="20"/>
                <w:lang w:eastAsia="zh-CN"/>
              </w:rPr>
            </w:pPr>
          </w:p>
        </w:tc>
        <w:tc>
          <w:tcPr>
            <w:tcW w:w="553" w:type="dxa"/>
            <w:vAlign w:val="center"/>
            <w:hideMark/>
          </w:tcPr>
          <w:p w14:paraId="46CDD550" w14:textId="77777777" w:rsidR="00A93D12" w:rsidRDefault="00A93D12">
            <w:pPr>
              <w:spacing w:line="256" w:lineRule="auto"/>
              <w:rPr>
                <w:rFonts w:asciiTheme="minorHAnsi" w:eastAsiaTheme="minorHAnsi" w:hAnsiTheme="minorHAnsi" w:cstheme="minorBidi"/>
                <w:sz w:val="20"/>
                <w:szCs w:val="20"/>
                <w:lang w:eastAsia="zh-CN"/>
              </w:rPr>
            </w:pPr>
          </w:p>
        </w:tc>
        <w:tc>
          <w:tcPr>
            <w:tcW w:w="1075" w:type="dxa"/>
            <w:noWrap/>
            <w:vAlign w:val="bottom"/>
            <w:hideMark/>
          </w:tcPr>
          <w:p w14:paraId="617D4A7B" w14:textId="77777777" w:rsidR="00A93D12" w:rsidRDefault="00A93D12">
            <w:pPr>
              <w:spacing w:line="256" w:lineRule="auto"/>
              <w:rPr>
                <w:rFonts w:asciiTheme="minorHAnsi" w:eastAsiaTheme="minorHAnsi" w:hAnsiTheme="minorHAnsi" w:cstheme="minorBidi"/>
                <w:sz w:val="20"/>
                <w:szCs w:val="20"/>
                <w:lang w:eastAsia="zh-CN"/>
              </w:rPr>
            </w:pPr>
          </w:p>
        </w:tc>
        <w:tc>
          <w:tcPr>
            <w:tcW w:w="531" w:type="dxa"/>
            <w:tcBorders>
              <w:top w:val="nil"/>
              <w:left w:val="single" w:sz="4" w:space="0" w:color="auto"/>
              <w:bottom w:val="single" w:sz="4" w:space="0" w:color="auto"/>
              <w:right w:val="single" w:sz="4" w:space="0" w:color="auto"/>
            </w:tcBorders>
            <w:shd w:val="clear" w:color="auto" w:fill="FFFF99"/>
            <w:vAlign w:val="center"/>
            <w:hideMark/>
          </w:tcPr>
          <w:p w14:paraId="1E9F4A85" w14:textId="77777777" w:rsidR="00A93D12" w:rsidRDefault="00A93D12">
            <w:pPr>
              <w:spacing w:line="256" w:lineRule="auto"/>
              <w:ind w:left="-72" w:right="-72"/>
              <w:rPr>
                <w:sz w:val="28"/>
                <w:lang w:eastAsia="zh-CN"/>
              </w:rPr>
            </w:pPr>
            <w:r>
              <w:rPr>
                <w:sz w:val="28"/>
                <w:lang w:eastAsia="zh-CN"/>
              </w:rPr>
              <w:t> </w:t>
            </w:r>
          </w:p>
        </w:tc>
        <w:tc>
          <w:tcPr>
            <w:tcW w:w="642" w:type="dxa"/>
            <w:noWrap/>
            <w:vAlign w:val="center"/>
            <w:hideMark/>
          </w:tcPr>
          <w:p w14:paraId="5FFA9121" w14:textId="77777777" w:rsidR="00A93D12" w:rsidRDefault="00A93D12">
            <w:pPr>
              <w:rPr>
                <w:sz w:val="28"/>
                <w:lang w:eastAsia="zh-CN"/>
              </w:rPr>
            </w:pPr>
          </w:p>
        </w:tc>
        <w:tc>
          <w:tcPr>
            <w:tcW w:w="370" w:type="dxa"/>
            <w:noWrap/>
            <w:vAlign w:val="center"/>
            <w:hideMark/>
          </w:tcPr>
          <w:p w14:paraId="2A9E7D66" w14:textId="77777777" w:rsidR="00A93D12" w:rsidRDefault="00A93D12">
            <w:pPr>
              <w:spacing w:line="256" w:lineRule="auto"/>
              <w:rPr>
                <w:rFonts w:asciiTheme="minorHAnsi" w:eastAsiaTheme="minorHAnsi" w:hAnsiTheme="minorHAnsi" w:cstheme="minorBidi"/>
                <w:sz w:val="20"/>
                <w:szCs w:val="20"/>
                <w:lang w:eastAsia="zh-CN"/>
              </w:rPr>
            </w:pPr>
          </w:p>
        </w:tc>
        <w:tc>
          <w:tcPr>
            <w:tcW w:w="627" w:type="dxa"/>
            <w:gridSpan w:val="2"/>
            <w:noWrap/>
            <w:vAlign w:val="center"/>
            <w:hideMark/>
          </w:tcPr>
          <w:p w14:paraId="1D3D86CD" w14:textId="77777777" w:rsidR="00A93D12" w:rsidRDefault="00A93D12">
            <w:pPr>
              <w:spacing w:line="256" w:lineRule="auto"/>
              <w:rPr>
                <w:rFonts w:asciiTheme="minorHAnsi" w:eastAsiaTheme="minorHAnsi" w:hAnsiTheme="minorHAnsi" w:cstheme="minorBidi"/>
                <w:sz w:val="20"/>
                <w:szCs w:val="20"/>
                <w:lang w:eastAsia="zh-CN"/>
              </w:rPr>
            </w:pPr>
          </w:p>
        </w:tc>
        <w:tc>
          <w:tcPr>
            <w:tcW w:w="1803" w:type="dxa"/>
            <w:noWrap/>
            <w:vAlign w:val="bottom"/>
            <w:hideMark/>
          </w:tcPr>
          <w:p w14:paraId="5C692AA8"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5751845D" w14:textId="77777777" w:rsidTr="00A93D12">
        <w:trPr>
          <w:trHeight w:val="301"/>
        </w:trPr>
        <w:tc>
          <w:tcPr>
            <w:tcW w:w="2645" w:type="dxa"/>
            <w:gridSpan w:val="2"/>
            <w:noWrap/>
            <w:vAlign w:val="bottom"/>
            <w:hideMark/>
          </w:tcPr>
          <w:p w14:paraId="27259149" w14:textId="77777777" w:rsidR="00A93D12" w:rsidRDefault="00A93D12">
            <w:pPr>
              <w:spacing w:line="256" w:lineRule="auto"/>
              <w:ind w:left="-72" w:right="-72"/>
              <w:rPr>
                <w:szCs w:val="22"/>
                <w:lang w:eastAsia="zh-CN"/>
              </w:rPr>
            </w:pPr>
            <w:r>
              <w:rPr>
                <w:szCs w:val="22"/>
                <w:lang w:eastAsia="zh-CN"/>
              </w:rPr>
              <w:t>1.3. Số mặt đất:</w:t>
            </w:r>
          </w:p>
        </w:tc>
        <w:tc>
          <w:tcPr>
            <w:tcW w:w="567" w:type="dxa"/>
            <w:noWrap/>
            <w:vAlign w:val="bottom"/>
            <w:hideMark/>
          </w:tcPr>
          <w:p w14:paraId="67437290" w14:textId="77777777" w:rsidR="00A93D12" w:rsidRDefault="00A93D12">
            <w:pPr>
              <w:rPr>
                <w:szCs w:val="22"/>
                <w:lang w:eastAsia="zh-CN"/>
              </w:rPr>
            </w:pPr>
          </w:p>
        </w:tc>
        <w:tc>
          <w:tcPr>
            <w:tcW w:w="637" w:type="dxa"/>
            <w:noWrap/>
            <w:vAlign w:val="bottom"/>
            <w:hideMark/>
          </w:tcPr>
          <w:p w14:paraId="218EDE5F" w14:textId="77777777" w:rsidR="00A93D12" w:rsidRDefault="00A93D12">
            <w:pPr>
              <w:spacing w:line="256" w:lineRule="auto"/>
              <w:rPr>
                <w:rFonts w:asciiTheme="minorHAnsi" w:eastAsiaTheme="minorHAnsi" w:hAnsiTheme="minorHAnsi" w:cstheme="minorBidi"/>
                <w:sz w:val="20"/>
                <w:szCs w:val="20"/>
                <w:lang w:eastAsia="zh-CN"/>
              </w:rPr>
            </w:pPr>
          </w:p>
        </w:tc>
        <w:tc>
          <w:tcPr>
            <w:tcW w:w="553" w:type="dxa"/>
            <w:vAlign w:val="center"/>
            <w:hideMark/>
          </w:tcPr>
          <w:p w14:paraId="00F5B71C" w14:textId="77777777" w:rsidR="00A93D12" w:rsidRDefault="00A93D12">
            <w:pPr>
              <w:spacing w:line="256" w:lineRule="auto"/>
              <w:rPr>
                <w:rFonts w:asciiTheme="minorHAnsi" w:eastAsiaTheme="minorHAnsi" w:hAnsiTheme="minorHAnsi" w:cstheme="minorBidi"/>
                <w:sz w:val="20"/>
                <w:szCs w:val="20"/>
                <w:lang w:eastAsia="zh-CN"/>
              </w:rPr>
            </w:pPr>
          </w:p>
        </w:tc>
        <w:tc>
          <w:tcPr>
            <w:tcW w:w="1075" w:type="dxa"/>
            <w:noWrap/>
            <w:vAlign w:val="bottom"/>
            <w:hideMark/>
          </w:tcPr>
          <w:p w14:paraId="6D7E636B" w14:textId="77777777" w:rsidR="00A93D12" w:rsidRDefault="00A93D12">
            <w:pPr>
              <w:spacing w:line="256" w:lineRule="auto"/>
              <w:rPr>
                <w:rFonts w:asciiTheme="minorHAnsi" w:eastAsiaTheme="minorHAnsi" w:hAnsiTheme="minorHAnsi" w:cstheme="minorBidi"/>
                <w:sz w:val="20"/>
                <w:szCs w:val="20"/>
                <w:lang w:eastAsia="zh-CN"/>
              </w:rPr>
            </w:pPr>
          </w:p>
        </w:tc>
        <w:tc>
          <w:tcPr>
            <w:tcW w:w="531" w:type="dxa"/>
            <w:tcBorders>
              <w:top w:val="nil"/>
              <w:left w:val="single" w:sz="4" w:space="0" w:color="auto"/>
              <w:bottom w:val="single" w:sz="4" w:space="0" w:color="auto"/>
              <w:right w:val="single" w:sz="4" w:space="0" w:color="auto"/>
            </w:tcBorders>
            <w:shd w:val="clear" w:color="auto" w:fill="FFFF99"/>
            <w:vAlign w:val="center"/>
            <w:hideMark/>
          </w:tcPr>
          <w:p w14:paraId="24B8ED32" w14:textId="77777777" w:rsidR="00A93D12" w:rsidRDefault="00A93D12">
            <w:pPr>
              <w:spacing w:line="256" w:lineRule="auto"/>
              <w:ind w:left="-72" w:right="-72"/>
              <w:rPr>
                <w:sz w:val="28"/>
                <w:lang w:eastAsia="zh-CN"/>
              </w:rPr>
            </w:pPr>
            <w:r>
              <w:rPr>
                <w:sz w:val="28"/>
                <w:lang w:eastAsia="zh-CN"/>
              </w:rPr>
              <w:t> </w:t>
            </w:r>
          </w:p>
        </w:tc>
        <w:tc>
          <w:tcPr>
            <w:tcW w:w="642" w:type="dxa"/>
            <w:noWrap/>
            <w:vAlign w:val="center"/>
            <w:hideMark/>
          </w:tcPr>
          <w:p w14:paraId="657056C7" w14:textId="77777777" w:rsidR="00A93D12" w:rsidRDefault="00A93D12">
            <w:pPr>
              <w:rPr>
                <w:sz w:val="28"/>
                <w:lang w:eastAsia="zh-CN"/>
              </w:rPr>
            </w:pPr>
          </w:p>
        </w:tc>
        <w:tc>
          <w:tcPr>
            <w:tcW w:w="370" w:type="dxa"/>
            <w:noWrap/>
            <w:vAlign w:val="center"/>
            <w:hideMark/>
          </w:tcPr>
          <w:p w14:paraId="21BDF24D" w14:textId="77777777" w:rsidR="00A93D12" w:rsidRDefault="00A93D12">
            <w:pPr>
              <w:spacing w:line="256" w:lineRule="auto"/>
              <w:rPr>
                <w:rFonts w:asciiTheme="minorHAnsi" w:eastAsiaTheme="minorHAnsi" w:hAnsiTheme="minorHAnsi" w:cstheme="minorBidi"/>
                <w:sz w:val="20"/>
                <w:szCs w:val="20"/>
                <w:lang w:eastAsia="zh-CN"/>
              </w:rPr>
            </w:pPr>
          </w:p>
        </w:tc>
        <w:tc>
          <w:tcPr>
            <w:tcW w:w="627" w:type="dxa"/>
            <w:gridSpan w:val="2"/>
            <w:noWrap/>
            <w:vAlign w:val="center"/>
            <w:hideMark/>
          </w:tcPr>
          <w:p w14:paraId="0F053DEE" w14:textId="77777777" w:rsidR="00A93D12" w:rsidRDefault="00A93D12">
            <w:pPr>
              <w:spacing w:line="256" w:lineRule="auto"/>
              <w:rPr>
                <w:rFonts w:asciiTheme="minorHAnsi" w:eastAsiaTheme="minorHAnsi" w:hAnsiTheme="minorHAnsi" w:cstheme="minorBidi"/>
                <w:sz w:val="20"/>
                <w:szCs w:val="20"/>
                <w:lang w:eastAsia="zh-CN"/>
              </w:rPr>
            </w:pPr>
          </w:p>
        </w:tc>
        <w:tc>
          <w:tcPr>
            <w:tcW w:w="1803" w:type="dxa"/>
            <w:noWrap/>
            <w:vAlign w:val="bottom"/>
            <w:hideMark/>
          </w:tcPr>
          <w:p w14:paraId="572591A6"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20D53ABC" w14:textId="77777777" w:rsidTr="00A93D12">
        <w:trPr>
          <w:trHeight w:val="301"/>
        </w:trPr>
        <w:tc>
          <w:tcPr>
            <w:tcW w:w="2645" w:type="dxa"/>
            <w:gridSpan w:val="2"/>
            <w:noWrap/>
            <w:vAlign w:val="bottom"/>
            <w:hideMark/>
          </w:tcPr>
          <w:p w14:paraId="6D4FD5AC" w14:textId="77777777" w:rsidR="00A93D12" w:rsidRDefault="00A93D12">
            <w:pPr>
              <w:spacing w:line="256" w:lineRule="auto"/>
              <w:ind w:left="-72" w:right="-72"/>
              <w:rPr>
                <w:szCs w:val="22"/>
                <w:lang w:eastAsia="zh-CN"/>
              </w:rPr>
            </w:pPr>
            <w:r>
              <w:rPr>
                <w:szCs w:val="22"/>
                <w:lang w:eastAsia="zh-CN"/>
              </w:rPr>
              <w:t>1.4. Di động:</w:t>
            </w:r>
          </w:p>
        </w:tc>
        <w:tc>
          <w:tcPr>
            <w:tcW w:w="567" w:type="dxa"/>
            <w:noWrap/>
            <w:vAlign w:val="bottom"/>
            <w:hideMark/>
          </w:tcPr>
          <w:p w14:paraId="2AC52B49" w14:textId="77777777" w:rsidR="00A93D12" w:rsidRDefault="00A93D12">
            <w:pPr>
              <w:rPr>
                <w:szCs w:val="22"/>
                <w:lang w:eastAsia="zh-CN"/>
              </w:rPr>
            </w:pPr>
          </w:p>
        </w:tc>
        <w:tc>
          <w:tcPr>
            <w:tcW w:w="637" w:type="dxa"/>
            <w:noWrap/>
            <w:vAlign w:val="bottom"/>
            <w:hideMark/>
          </w:tcPr>
          <w:p w14:paraId="691A5679" w14:textId="77777777" w:rsidR="00A93D12" w:rsidRDefault="00A93D12">
            <w:pPr>
              <w:spacing w:line="256" w:lineRule="auto"/>
              <w:rPr>
                <w:rFonts w:asciiTheme="minorHAnsi" w:eastAsiaTheme="minorHAnsi" w:hAnsiTheme="minorHAnsi" w:cstheme="minorBidi"/>
                <w:sz w:val="20"/>
                <w:szCs w:val="20"/>
                <w:lang w:eastAsia="zh-CN"/>
              </w:rPr>
            </w:pPr>
          </w:p>
        </w:tc>
        <w:tc>
          <w:tcPr>
            <w:tcW w:w="553" w:type="dxa"/>
            <w:vAlign w:val="center"/>
            <w:hideMark/>
          </w:tcPr>
          <w:p w14:paraId="327460AF" w14:textId="77777777" w:rsidR="00A93D12" w:rsidRDefault="00A93D12">
            <w:pPr>
              <w:spacing w:line="256" w:lineRule="auto"/>
              <w:rPr>
                <w:rFonts w:asciiTheme="minorHAnsi" w:eastAsiaTheme="minorHAnsi" w:hAnsiTheme="minorHAnsi" w:cstheme="minorBidi"/>
                <w:sz w:val="20"/>
                <w:szCs w:val="20"/>
                <w:lang w:eastAsia="zh-CN"/>
              </w:rPr>
            </w:pPr>
          </w:p>
        </w:tc>
        <w:tc>
          <w:tcPr>
            <w:tcW w:w="1075" w:type="dxa"/>
            <w:noWrap/>
            <w:vAlign w:val="bottom"/>
            <w:hideMark/>
          </w:tcPr>
          <w:p w14:paraId="35ADF5A9" w14:textId="77777777" w:rsidR="00A93D12" w:rsidRDefault="00A93D12">
            <w:pPr>
              <w:spacing w:line="256" w:lineRule="auto"/>
              <w:rPr>
                <w:rFonts w:asciiTheme="minorHAnsi" w:eastAsiaTheme="minorHAnsi" w:hAnsiTheme="minorHAnsi" w:cstheme="minorBidi"/>
                <w:sz w:val="20"/>
                <w:szCs w:val="20"/>
                <w:lang w:eastAsia="zh-CN"/>
              </w:rPr>
            </w:pPr>
          </w:p>
        </w:tc>
        <w:tc>
          <w:tcPr>
            <w:tcW w:w="531" w:type="dxa"/>
            <w:tcBorders>
              <w:top w:val="nil"/>
              <w:left w:val="single" w:sz="4" w:space="0" w:color="auto"/>
              <w:bottom w:val="single" w:sz="4" w:space="0" w:color="auto"/>
              <w:right w:val="single" w:sz="4" w:space="0" w:color="auto"/>
            </w:tcBorders>
            <w:shd w:val="clear" w:color="auto" w:fill="FFFF99"/>
            <w:vAlign w:val="center"/>
            <w:hideMark/>
          </w:tcPr>
          <w:p w14:paraId="6DB6374C" w14:textId="77777777" w:rsidR="00A93D12" w:rsidRDefault="00A93D12">
            <w:pPr>
              <w:spacing w:line="256" w:lineRule="auto"/>
              <w:ind w:left="-72" w:right="-72"/>
              <w:rPr>
                <w:sz w:val="28"/>
                <w:lang w:eastAsia="zh-CN"/>
              </w:rPr>
            </w:pPr>
            <w:r>
              <w:rPr>
                <w:sz w:val="28"/>
                <w:lang w:eastAsia="zh-CN"/>
              </w:rPr>
              <w:t> </w:t>
            </w:r>
          </w:p>
        </w:tc>
        <w:tc>
          <w:tcPr>
            <w:tcW w:w="642" w:type="dxa"/>
            <w:noWrap/>
            <w:vAlign w:val="center"/>
            <w:hideMark/>
          </w:tcPr>
          <w:p w14:paraId="027455D3" w14:textId="77777777" w:rsidR="00A93D12" w:rsidRDefault="00A93D12">
            <w:pPr>
              <w:rPr>
                <w:sz w:val="28"/>
                <w:lang w:eastAsia="zh-CN"/>
              </w:rPr>
            </w:pPr>
          </w:p>
        </w:tc>
        <w:tc>
          <w:tcPr>
            <w:tcW w:w="370" w:type="dxa"/>
            <w:noWrap/>
            <w:vAlign w:val="center"/>
            <w:hideMark/>
          </w:tcPr>
          <w:p w14:paraId="440D32D4" w14:textId="77777777" w:rsidR="00A93D12" w:rsidRDefault="00A93D12">
            <w:pPr>
              <w:spacing w:line="256" w:lineRule="auto"/>
              <w:rPr>
                <w:rFonts w:asciiTheme="minorHAnsi" w:eastAsiaTheme="minorHAnsi" w:hAnsiTheme="minorHAnsi" w:cstheme="minorBidi"/>
                <w:sz w:val="20"/>
                <w:szCs w:val="20"/>
                <w:lang w:eastAsia="zh-CN"/>
              </w:rPr>
            </w:pPr>
          </w:p>
        </w:tc>
        <w:tc>
          <w:tcPr>
            <w:tcW w:w="627" w:type="dxa"/>
            <w:gridSpan w:val="2"/>
            <w:noWrap/>
            <w:vAlign w:val="center"/>
            <w:hideMark/>
          </w:tcPr>
          <w:p w14:paraId="4963CB2E" w14:textId="77777777" w:rsidR="00A93D12" w:rsidRDefault="00A93D12">
            <w:pPr>
              <w:spacing w:line="256" w:lineRule="auto"/>
              <w:rPr>
                <w:rFonts w:asciiTheme="minorHAnsi" w:eastAsiaTheme="minorHAnsi" w:hAnsiTheme="minorHAnsi" w:cstheme="minorBidi"/>
                <w:sz w:val="20"/>
                <w:szCs w:val="20"/>
                <w:lang w:eastAsia="zh-CN"/>
              </w:rPr>
            </w:pPr>
          </w:p>
        </w:tc>
        <w:tc>
          <w:tcPr>
            <w:tcW w:w="1803" w:type="dxa"/>
            <w:noWrap/>
            <w:vAlign w:val="bottom"/>
            <w:hideMark/>
          </w:tcPr>
          <w:p w14:paraId="14767E3A"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640B408D" w14:textId="77777777" w:rsidTr="00A93D12">
        <w:trPr>
          <w:trHeight w:val="301"/>
        </w:trPr>
        <w:tc>
          <w:tcPr>
            <w:tcW w:w="2645" w:type="dxa"/>
            <w:gridSpan w:val="2"/>
            <w:noWrap/>
            <w:vAlign w:val="bottom"/>
            <w:hideMark/>
          </w:tcPr>
          <w:p w14:paraId="2F3AF299" w14:textId="77777777" w:rsidR="00A93D12" w:rsidRDefault="00A93D12">
            <w:pPr>
              <w:spacing w:line="256" w:lineRule="auto"/>
              <w:ind w:left="-72" w:right="-72"/>
              <w:rPr>
                <w:szCs w:val="22"/>
                <w:lang w:eastAsia="zh-CN"/>
              </w:rPr>
            </w:pPr>
            <w:r>
              <w:rPr>
                <w:szCs w:val="22"/>
                <w:lang w:eastAsia="zh-CN"/>
              </w:rPr>
              <w:t>1.5. Internet:</w:t>
            </w:r>
          </w:p>
        </w:tc>
        <w:tc>
          <w:tcPr>
            <w:tcW w:w="567" w:type="dxa"/>
            <w:noWrap/>
            <w:vAlign w:val="bottom"/>
            <w:hideMark/>
          </w:tcPr>
          <w:p w14:paraId="0379A92F" w14:textId="77777777" w:rsidR="00A93D12" w:rsidRDefault="00A93D12">
            <w:pPr>
              <w:rPr>
                <w:szCs w:val="22"/>
                <w:lang w:eastAsia="zh-CN"/>
              </w:rPr>
            </w:pPr>
          </w:p>
        </w:tc>
        <w:tc>
          <w:tcPr>
            <w:tcW w:w="637" w:type="dxa"/>
            <w:noWrap/>
            <w:vAlign w:val="bottom"/>
            <w:hideMark/>
          </w:tcPr>
          <w:p w14:paraId="6D5C1C21" w14:textId="77777777" w:rsidR="00A93D12" w:rsidRDefault="00A93D12">
            <w:pPr>
              <w:spacing w:line="256" w:lineRule="auto"/>
              <w:rPr>
                <w:rFonts w:asciiTheme="minorHAnsi" w:eastAsiaTheme="minorHAnsi" w:hAnsiTheme="minorHAnsi" w:cstheme="minorBidi"/>
                <w:sz w:val="20"/>
                <w:szCs w:val="20"/>
                <w:lang w:eastAsia="zh-CN"/>
              </w:rPr>
            </w:pPr>
          </w:p>
        </w:tc>
        <w:tc>
          <w:tcPr>
            <w:tcW w:w="553" w:type="dxa"/>
            <w:vAlign w:val="center"/>
            <w:hideMark/>
          </w:tcPr>
          <w:p w14:paraId="01B016B4" w14:textId="77777777" w:rsidR="00A93D12" w:rsidRDefault="00A93D12">
            <w:pPr>
              <w:spacing w:line="256" w:lineRule="auto"/>
              <w:rPr>
                <w:rFonts w:asciiTheme="minorHAnsi" w:eastAsiaTheme="minorHAnsi" w:hAnsiTheme="minorHAnsi" w:cstheme="minorBidi"/>
                <w:sz w:val="20"/>
                <w:szCs w:val="20"/>
                <w:lang w:eastAsia="zh-CN"/>
              </w:rPr>
            </w:pPr>
          </w:p>
        </w:tc>
        <w:tc>
          <w:tcPr>
            <w:tcW w:w="1075" w:type="dxa"/>
            <w:noWrap/>
            <w:vAlign w:val="bottom"/>
            <w:hideMark/>
          </w:tcPr>
          <w:p w14:paraId="5B639C7B" w14:textId="77777777" w:rsidR="00A93D12" w:rsidRDefault="00A93D12">
            <w:pPr>
              <w:spacing w:line="256" w:lineRule="auto"/>
              <w:rPr>
                <w:rFonts w:asciiTheme="minorHAnsi" w:eastAsiaTheme="minorHAnsi" w:hAnsiTheme="minorHAnsi" w:cstheme="minorBidi"/>
                <w:sz w:val="20"/>
                <w:szCs w:val="20"/>
                <w:lang w:eastAsia="zh-CN"/>
              </w:rPr>
            </w:pPr>
          </w:p>
        </w:tc>
        <w:tc>
          <w:tcPr>
            <w:tcW w:w="531" w:type="dxa"/>
            <w:tcBorders>
              <w:top w:val="nil"/>
              <w:left w:val="single" w:sz="4" w:space="0" w:color="auto"/>
              <w:bottom w:val="single" w:sz="4" w:space="0" w:color="auto"/>
              <w:right w:val="single" w:sz="4" w:space="0" w:color="auto"/>
            </w:tcBorders>
            <w:shd w:val="clear" w:color="auto" w:fill="FFFF99"/>
            <w:vAlign w:val="center"/>
            <w:hideMark/>
          </w:tcPr>
          <w:p w14:paraId="1776F128" w14:textId="77777777" w:rsidR="00A93D12" w:rsidRDefault="00A93D12">
            <w:pPr>
              <w:spacing w:line="256" w:lineRule="auto"/>
              <w:ind w:left="-72" w:right="-72"/>
              <w:rPr>
                <w:sz w:val="28"/>
                <w:lang w:eastAsia="zh-CN"/>
              </w:rPr>
            </w:pPr>
            <w:r>
              <w:rPr>
                <w:sz w:val="28"/>
                <w:lang w:eastAsia="zh-CN"/>
              </w:rPr>
              <w:t> </w:t>
            </w:r>
          </w:p>
        </w:tc>
        <w:tc>
          <w:tcPr>
            <w:tcW w:w="642" w:type="dxa"/>
            <w:noWrap/>
            <w:vAlign w:val="center"/>
            <w:hideMark/>
          </w:tcPr>
          <w:p w14:paraId="490E472D" w14:textId="77777777" w:rsidR="00A93D12" w:rsidRDefault="00A93D12">
            <w:pPr>
              <w:rPr>
                <w:sz w:val="28"/>
                <w:lang w:eastAsia="zh-CN"/>
              </w:rPr>
            </w:pPr>
          </w:p>
        </w:tc>
        <w:tc>
          <w:tcPr>
            <w:tcW w:w="370" w:type="dxa"/>
            <w:noWrap/>
            <w:vAlign w:val="center"/>
            <w:hideMark/>
          </w:tcPr>
          <w:p w14:paraId="43CD534D" w14:textId="77777777" w:rsidR="00A93D12" w:rsidRDefault="00A93D12">
            <w:pPr>
              <w:spacing w:line="256" w:lineRule="auto"/>
              <w:rPr>
                <w:rFonts w:asciiTheme="minorHAnsi" w:eastAsiaTheme="minorHAnsi" w:hAnsiTheme="minorHAnsi" w:cstheme="minorBidi"/>
                <w:sz w:val="20"/>
                <w:szCs w:val="20"/>
                <w:lang w:eastAsia="zh-CN"/>
              </w:rPr>
            </w:pPr>
          </w:p>
        </w:tc>
        <w:tc>
          <w:tcPr>
            <w:tcW w:w="627" w:type="dxa"/>
            <w:gridSpan w:val="2"/>
            <w:noWrap/>
            <w:vAlign w:val="center"/>
            <w:hideMark/>
          </w:tcPr>
          <w:p w14:paraId="37019587" w14:textId="77777777" w:rsidR="00A93D12" w:rsidRDefault="00A93D12">
            <w:pPr>
              <w:spacing w:line="256" w:lineRule="auto"/>
              <w:rPr>
                <w:rFonts w:asciiTheme="minorHAnsi" w:eastAsiaTheme="minorHAnsi" w:hAnsiTheme="minorHAnsi" w:cstheme="minorBidi"/>
                <w:sz w:val="20"/>
                <w:szCs w:val="20"/>
                <w:lang w:eastAsia="zh-CN"/>
              </w:rPr>
            </w:pPr>
          </w:p>
        </w:tc>
        <w:tc>
          <w:tcPr>
            <w:tcW w:w="1803" w:type="dxa"/>
            <w:noWrap/>
            <w:vAlign w:val="bottom"/>
            <w:hideMark/>
          </w:tcPr>
          <w:p w14:paraId="52D22CBD"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3EA6136F" w14:textId="77777777" w:rsidTr="00A93D12">
        <w:trPr>
          <w:trHeight w:val="71"/>
        </w:trPr>
        <w:tc>
          <w:tcPr>
            <w:tcW w:w="2645" w:type="dxa"/>
            <w:gridSpan w:val="2"/>
            <w:noWrap/>
            <w:vAlign w:val="bottom"/>
            <w:hideMark/>
          </w:tcPr>
          <w:p w14:paraId="1EB83EA9" w14:textId="77777777" w:rsidR="00A93D12" w:rsidRDefault="00A93D12">
            <w:pPr>
              <w:spacing w:line="256" w:lineRule="auto"/>
              <w:ind w:left="-72" w:right="-72"/>
              <w:rPr>
                <w:i/>
                <w:iCs/>
                <w:szCs w:val="22"/>
                <w:lang w:eastAsia="zh-CN"/>
              </w:rPr>
            </w:pPr>
            <w:r>
              <w:rPr>
                <w:i/>
                <w:iCs/>
                <w:szCs w:val="22"/>
                <w:lang w:eastAsia="zh-CN"/>
              </w:rPr>
              <w:t>Trong đó</w:t>
            </w:r>
          </w:p>
        </w:tc>
        <w:tc>
          <w:tcPr>
            <w:tcW w:w="567" w:type="dxa"/>
            <w:noWrap/>
            <w:vAlign w:val="bottom"/>
            <w:hideMark/>
          </w:tcPr>
          <w:p w14:paraId="1D48A047" w14:textId="77777777" w:rsidR="00A93D12" w:rsidRDefault="00A93D12">
            <w:pPr>
              <w:rPr>
                <w:i/>
                <w:iCs/>
                <w:szCs w:val="22"/>
                <w:lang w:eastAsia="zh-CN"/>
              </w:rPr>
            </w:pPr>
          </w:p>
        </w:tc>
        <w:tc>
          <w:tcPr>
            <w:tcW w:w="637" w:type="dxa"/>
            <w:noWrap/>
            <w:vAlign w:val="bottom"/>
            <w:hideMark/>
          </w:tcPr>
          <w:p w14:paraId="06399731" w14:textId="77777777" w:rsidR="00A93D12" w:rsidRDefault="00A93D12">
            <w:pPr>
              <w:spacing w:line="256" w:lineRule="auto"/>
              <w:rPr>
                <w:rFonts w:asciiTheme="minorHAnsi" w:eastAsiaTheme="minorHAnsi" w:hAnsiTheme="minorHAnsi" w:cstheme="minorBidi"/>
                <w:sz w:val="20"/>
                <w:szCs w:val="20"/>
                <w:lang w:eastAsia="zh-CN"/>
              </w:rPr>
            </w:pPr>
          </w:p>
        </w:tc>
        <w:tc>
          <w:tcPr>
            <w:tcW w:w="553" w:type="dxa"/>
            <w:vAlign w:val="center"/>
            <w:hideMark/>
          </w:tcPr>
          <w:p w14:paraId="6A69ECA5" w14:textId="77777777" w:rsidR="00A93D12" w:rsidRDefault="00A93D12">
            <w:pPr>
              <w:spacing w:line="256" w:lineRule="auto"/>
              <w:rPr>
                <w:rFonts w:asciiTheme="minorHAnsi" w:eastAsiaTheme="minorHAnsi" w:hAnsiTheme="minorHAnsi" w:cstheme="minorBidi"/>
                <w:sz w:val="20"/>
                <w:szCs w:val="20"/>
                <w:lang w:eastAsia="zh-CN"/>
              </w:rPr>
            </w:pPr>
          </w:p>
        </w:tc>
        <w:tc>
          <w:tcPr>
            <w:tcW w:w="1075" w:type="dxa"/>
            <w:noWrap/>
            <w:vAlign w:val="bottom"/>
            <w:hideMark/>
          </w:tcPr>
          <w:p w14:paraId="7CA85878" w14:textId="77777777" w:rsidR="00A93D12" w:rsidRDefault="00A93D12">
            <w:pPr>
              <w:spacing w:line="256" w:lineRule="auto"/>
              <w:rPr>
                <w:rFonts w:asciiTheme="minorHAnsi" w:eastAsiaTheme="minorHAnsi" w:hAnsiTheme="minorHAnsi" w:cstheme="minorBidi"/>
                <w:sz w:val="20"/>
                <w:szCs w:val="20"/>
                <w:lang w:eastAsia="zh-CN"/>
              </w:rPr>
            </w:pPr>
          </w:p>
        </w:tc>
        <w:tc>
          <w:tcPr>
            <w:tcW w:w="531" w:type="dxa"/>
            <w:tcBorders>
              <w:top w:val="nil"/>
              <w:left w:val="nil"/>
              <w:bottom w:val="single" w:sz="4" w:space="0" w:color="auto"/>
              <w:right w:val="nil"/>
            </w:tcBorders>
            <w:vAlign w:val="center"/>
            <w:hideMark/>
          </w:tcPr>
          <w:p w14:paraId="6156EE53" w14:textId="77777777" w:rsidR="00A93D12" w:rsidRDefault="00A93D12">
            <w:pPr>
              <w:spacing w:line="256" w:lineRule="auto"/>
              <w:rPr>
                <w:rFonts w:asciiTheme="minorHAnsi" w:eastAsiaTheme="minorHAnsi" w:hAnsiTheme="minorHAnsi" w:cstheme="minorBidi"/>
                <w:sz w:val="20"/>
                <w:szCs w:val="20"/>
                <w:lang w:eastAsia="zh-CN"/>
              </w:rPr>
            </w:pPr>
          </w:p>
        </w:tc>
        <w:tc>
          <w:tcPr>
            <w:tcW w:w="642" w:type="dxa"/>
            <w:noWrap/>
            <w:vAlign w:val="center"/>
            <w:hideMark/>
          </w:tcPr>
          <w:p w14:paraId="5F01D45F" w14:textId="77777777" w:rsidR="00A93D12" w:rsidRDefault="00A93D12">
            <w:pPr>
              <w:spacing w:line="256" w:lineRule="auto"/>
              <w:rPr>
                <w:rFonts w:asciiTheme="minorHAnsi" w:eastAsiaTheme="minorHAnsi" w:hAnsiTheme="minorHAnsi" w:cstheme="minorBidi"/>
                <w:sz w:val="20"/>
                <w:szCs w:val="20"/>
                <w:lang w:eastAsia="zh-CN"/>
              </w:rPr>
            </w:pPr>
          </w:p>
        </w:tc>
        <w:tc>
          <w:tcPr>
            <w:tcW w:w="370" w:type="dxa"/>
            <w:noWrap/>
            <w:vAlign w:val="center"/>
            <w:hideMark/>
          </w:tcPr>
          <w:p w14:paraId="643D21C4" w14:textId="77777777" w:rsidR="00A93D12" w:rsidRDefault="00A93D12">
            <w:pPr>
              <w:spacing w:line="256" w:lineRule="auto"/>
              <w:rPr>
                <w:rFonts w:asciiTheme="minorHAnsi" w:eastAsiaTheme="minorHAnsi" w:hAnsiTheme="minorHAnsi" w:cstheme="minorBidi"/>
                <w:sz w:val="20"/>
                <w:szCs w:val="20"/>
                <w:lang w:eastAsia="zh-CN"/>
              </w:rPr>
            </w:pPr>
          </w:p>
        </w:tc>
        <w:tc>
          <w:tcPr>
            <w:tcW w:w="627" w:type="dxa"/>
            <w:gridSpan w:val="2"/>
            <w:noWrap/>
            <w:vAlign w:val="center"/>
            <w:hideMark/>
          </w:tcPr>
          <w:p w14:paraId="18455391" w14:textId="77777777" w:rsidR="00A93D12" w:rsidRDefault="00A93D12">
            <w:pPr>
              <w:spacing w:line="256" w:lineRule="auto"/>
              <w:rPr>
                <w:rFonts w:asciiTheme="minorHAnsi" w:eastAsiaTheme="minorHAnsi" w:hAnsiTheme="minorHAnsi" w:cstheme="minorBidi"/>
                <w:sz w:val="20"/>
                <w:szCs w:val="20"/>
                <w:lang w:eastAsia="zh-CN"/>
              </w:rPr>
            </w:pPr>
          </w:p>
        </w:tc>
        <w:tc>
          <w:tcPr>
            <w:tcW w:w="1803" w:type="dxa"/>
            <w:noWrap/>
            <w:vAlign w:val="bottom"/>
            <w:hideMark/>
          </w:tcPr>
          <w:p w14:paraId="36A3A2B7"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761591D8" w14:textId="77777777" w:rsidTr="00A93D12">
        <w:trPr>
          <w:trHeight w:val="301"/>
        </w:trPr>
        <w:tc>
          <w:tcPr>
            <w:tcW w:w="3212" w:type="dxa"/>
            <w:gridSpan w:val="3"/>
            <w:noWrap/>
            <w:vAlign w:val="bottom"/>
            <w:hideMark/>
          </w:tcPr>
          <w:p w14:paraId="044451B5" w14:textId="0F6BD763" w:rsidR="00A93D12" w:rsidRDefault="00A93D12" w:rsidP="00A930D1">
            <w:pPr>
              <w:spacing w:line="256" w:lineRule="auto"/>
              <w:ind w:left="-72" w:right="-72"/>
              <w:rPr>
                <w:szCs w:val="22"/>
                <w:lang w:eastAsia="zh-CN"/>
              </w:rPr>
            </w:pPr>
            <w:r>
              <w:rPr>
                <w:szCs w:val="22"/>
                <w:lang w:eastAsia="zh-CN"/>
              </w:rPr>
              <w:t>1.5.1. D</w:t>
            </w:r>
            <w:r w:rsidR="00A930D1">
              <w:rPr>
                <w:szCs w:val="22"/>
                <w:lang w:val="vi-VN" w:eastAsia="zh-CN"/>
              </w:rPr>
              <w:t>ị</w:t>
            </w:r>
            <w:r>
              <w:rPr>
                <w:szCs w:val="22"/>
                <w:lang w:eastAsia="zh-CN"/>
              </w:rPr>
              <w:t>ch vụ OTT VOD:</w:t>
            </w:r>
          </w:p>
        </w:tc>
        <w:tc>
          <w:tcPr>
            <w:tcW w:w="637" w:type="dxa"/>
            <w:noWrap/>
            <w:vAlign w:val="bottom"/>
            <w:hideMark/>
          </w:tcPr>
          <w:p w14:paraId="4BFF5210" w14:textId="77777777" w:rsidR="00A93D12" w:rsidRDefault="00A93D12">
            <w:pPr>
              <w:rPr>
                <w:szCs w:val="22"/>
                <w:lang w:eastAsia="zh-CN"/>
              </w:rPr>
            </w:pPr>
          </w:p>
        </w:tc>
        <w:tc>
          <w:tcPr>
            <w:tcW w:w="553" w:type="dxa"/>
            <w:vAlign w:val="center"/>
            <w:hideMark/>
          </w:tcPr>
          <w:p w14:paraId="1CFC0A54" w14:textId="77777777" w:rsidR="00A93D12" w:rsidRDefault="00A93D12">
            <w:pPr>
              <w:spacing w:line="256" w:lineRule="auto"/>
              <w:rPr>
                <w:rFonts w:asciiTheme="minorHAnsi" w:eastAsiaTheme="minorHAnsi" w:hAnsiTheme="minorHAnsi" w:cstheme="minorBidi"/>
                <w:sz w:val="20"/>
                <w:szCs w:val="20"/>
                <w:lang w:eastAsia="zh-CN"/>
              </w:rPr>
            </w:pPr>
          </w:p>
        </w:tc>
        <w:tc>
          <w:tcPr>
            <w:tcW w:w="1075" w:type="dxa"/>
            <w:noWrap/>
            <w:vAlign w:val="bottom"/>
            <w:hideMark/>
          </w:tcPr>
          <w:p w14:paraId="0C24FC2E" w14:textId="77777777" w:rsidR="00A93D12" w:rsidRDefault="00A93D12">
            <w:pPr>
              <w:spacing w:line="256" w:lineRule="auto"/>
              <w:rPr>
                <w:rFonts w:asciiTheme="minorHAnsi" w:eastAsiaTheme="minorHAnsi" w:hAnsiTheme="minorHAnsi" w:cstheme="minorBidi"/>
                <w:sz w:val="20"/>
                <w:szCs w:val="20"/>
                <w:lang w:eastAsia="zh-CN"/>
              </w:rPr>
            </w:pPr>
          </w:p>
        </w:tc>
        <w:tc>
          <w:tcPr>
            <w:tcW w:w="531"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1EB2504" w14:textId="77777777" w:rsidR="00A93D12" w:rsidRDefault="00A93D12">
            <w:pPr>
              <w:spacing w:line="256" w:lineRule="auto"/>
              <w:ind w:left="-72" w:right="-72"/>
              <w:rPr>
                <w:sz w:val="28"/>
                <w:lang w:eastAsia="zh-CN"/>
              </w:rPr>
            </w:pPr>
            <w:r>
              <w:rPr>
                <w:sz w:val="28"/>
                <w:lang w:eastAsia="zh-CN"/>
              </w:rPr>
              <w:t> </w:t>
            </w:r>
          </w:p>
        </w:tc>
        <w:tc>
          <w:tcPr>
            <w:tcW w:w="642" w:type="dxa"/>
            <w:noWrap/>
            <w:vAlign w:val="center"/>
            <w:hideMark/>
          </w:tcPr>
          <w:p w14:paraId="34F7B5B0" w14:textId="77777777" w:rsidR="00A93D12" w:rsidRDefault="00A93D12">
            <w:pPr>
              <w:rPr>
                <w:sz w:val="28"/>
                <w:lang w:eastAsia="zh-CN"/>
              </w:rPr>
            </w:pPr>
          </w:p>
        </w:tc>
        <w:tc>
          <w:tcPr>
            <w:tcW w:w="370" w:type="dxa"/>
            <w:noWrap/>
            <w:vAlign w:val="center"/>
            <w:hideMark/>
          </w:tcPr>
          <w:p w14:paraId="1E01F35D" w14:textId="77777777" w:rsidR="00A93D12" w:rsidRDefault="00A93D12">
            <w:pPr>
              <w:spacing w:line="256" w:lineRule="auto"/>
              <w:rPr>
                <w:rFonts w:asciiTheme="minorHAnsi" w:eastAsiaTheme="minorHAnsi" w:hAnsiTheme="minorHAnsi" w:cstheme="minorBidi"/>
                <w:sz w:val="20"/>
                <w:szCs w:val="20"/>
                <w:lang w:eastAsia="zh-CN"/>
              </w:rPr>
            </w:pPr>
          </w:p>
        </w:tc>
        <w:tc>
          <w:tcPr>
            <w:tcW w:w="627" w:type="dxa"/>
            <w:gridSpan w:val="2"/>
            <w:noWrap/>
            <w:vAlign w:val="center"/>
            <w:hideMark/>
          </w:tcPr>
          <w:p w14:paraId="4BE1F9C5" w14:textId="77777777" w:rsidR="00A93D12" w:rsidRDefault="00A93D12">
            <w:pPr>
              <w:spacing w:line="256" w:lineRule="auto"/>
              <w:rPr>
                <w:rFonts w:asciiTheme="minorHAnsi" w:eastAsiaTheme="minorHAnsi" w:hAnsiTheme="minorHAnsi" w:cstheme="minorBidi"/>
                <w:sz w:val="20"/>
                <w:szCs w:val="20"/>
                <w:lang w:eastAsia="zh-CN"/>
              </w:rPr>
            </w:pPr>
          </w:p>
        </w:tc>
        <w:tc>
          <w:tcPr>
            <w:tcW w:w="1803" w:type="dxa"/>
            <w:noWrap/>
            <w:vAlign w:val="bottom"/>
            <w:hideMark/>
          </w:tcPr>
          <w:p w14:paraId="3737E33E"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06F3A9DC" w14:textId="77777777" w:rsidTr="00A93D12">
        <w:trPr>
          <w:trHeight w:val="301"/>
        </w:trPr>
        <w:tc>
          <w:tcPr>
            <w:tcW w:w="9450" w:type="dxa"/>
            <w:gridSpan w:val="12"/>
            <w:noWrap/>
            <w:vAlign w:val="center"/>
            <w:hideMark/>
          </w:tcPr>
          <w:p w14:paraId="348900E2" w14:textId="70FE62DC" w:rsidR="00A93D12" w:rsidRDefault="00A93D12" w:rsidP="00644F3F">
            <w:pPr>
              <w:spacing w:line="256" w:lineRule="auto"/>
              <w:ind w:left="-72" w:right="-72"/>
              <w:rPr>
                <w:b/>
                <w:bCs/>
                <w:szCs w:val="22"/>
                <w:lang w:val="vi-VN" w:eastAsia="zh-CN"/>
              </w:rPr>
            </w:pPr>
            <w:r>
              <w:rPr>
                <w:b/>
                <w:bCs/>
                <w:szCs w:val="22"/>
                <w:lang w:eastAsia="zh-CN"/>
              </w:rPr>
              <w:t>2. Theo loại hình kinh tế của doanh nghiệp cung cấp dịch vụ (I=2.1+</w:t>
            </w:r>
            <w:r w:rsidR="002516A5">
              <w:rPr>
                <w:b/>
                <w:bCs/>
                <w:szCs w:val="22"/>
                <w:lang w:val="vi-VN" w:eastAsia="zh-CN"/>
              </w:rPr>
              <w:t>...</w:t>
            </w:r>
            <w:r>
              <w:rPr>
                <w:b/>
                <w:bCs/>
                <w:szCs w:val="22"/>
                <w:lang w:eastAsia="zh-CN"/>
              </w:rPr>
              <w:t>+2.3)</w:t>
            </w:r>
          </w:p>
        </w:tc>
      </w:tr>
      <w:tr w:rsidR="00A93D12" w14:paraId="14B7849D" w14:textId="77777777" w:rsidTr="00A93D12">
        <w:trPr>
          <w:trHeight w:val="301"/>
        </w:trPr>
        <w:tc>
          <w:tcPr>
            <w:tcW w:w="2645" w:type="dxa"/>
            <w:gridSpan w:val="2"/>
            <w:noWrap/>
            <w:vAlign w:val="bottom"/>
            <w:hideMark/>
          </w:tcPr>
          <w:p w14:paraId="4CC80289" w14:textId="5CF70AEE" w:rsidR="00A93D12" w:rsidRDefault="00A93D12" w:rsidP="008251CE">
            <w:pPr>
              <w:spacing w:line="256" w:lineRule="auto"/>
              <w:ind w:left="-72" w:right="-72"/>
              <w:rPr>
                <w:szCs w:val="22"/>
                <w:lang w:eastAsia="zh-CN"/>
              </w:rPr>
            </w:pPr>
            <w:r>
              <w:rPr>
                <w:szCs w:val="22"/>
                <w:lang w:eastAsia="zh-CN"/>
              </w:rPr>
              <w:t xml:space="preserve">2.1. </w:t>
            </w:r>
            <w:r w:rsidR="008251CE">
              <w:rPr>
                <w:szCs w:val="22"/>
                <w:lang w:val="vi-VN" w:eastAsia="zh-CN"/>
              </w:rPr>
              <w:t>N</w:t>
            </w:r>
            <w:r>
              <w:rPr>
                <w:szCs w:val="22"/>
                <w:lang w:eastAsia="zh-CN"/>
              </w:rPr>
              <w:t>hà nước:</w:t>
            </w:r>
          </w:p>
        </w:tc>
        <w:tc>
          <w:tcPr>
            <w:tcW w:w="567" w:type="dxa"/>
            <w:noWrap/>
            <w:vAlign w:val="bottom"/>
            <w:hideMark/>
          </w:tcPr>
          <w:p w14:paraId="301622A7" w14:textId="77777777" w:rsidR="00A93D12" w:rsidRDefault="00A93D12">
            <w:pPr>
              <w:rPr>
                <w:szCs w:val="22"/>
                <w:lang w:eastAsia="zh-CN"/>
              </w:rPr>
            </w:pPr>
          </w:p>
        </w:tc>
        <w:tc>
          <w:tcPr>
            <w:tcW w:w="637" w:type="dxa"/>
            <w:noWrap/>
            <w:vAlign w:val="bottom"/>
            <w:hideMark/>
          </w:tcPr>
          <w:p w14:paraId="5C3C3530" w14:textId="77777777" w:rsidR="00A93D12" w:rsidRDefault="00A93D12">
            <w:pPr>
              <w:spacing w:line="256" w:lineRule="auto"/>
              <w:rPr>
                <w:rFonts w:asciiTheme="minorHAnsi" w:eastAsiaTheme="minorHAnsi" w:hAnsiTheme="minorHAnsi" w:cstheme="minorBidi"/>
                <w:sz w:val="20"/>
                <w:szCs w:val="20"/>
                <w:lang w:eastAsia="zh-CN"/>
              </w:rPr>
            </w:pPr>
          </w:p>
        </w:tc>
        <w:tc>
          <w:tcPr>
            <w:tcW w:w="553" w:type="dxa"/>
            <w:vAlign w:val="center"/>
            <w:hideMark/>
          </w:tcPr>
          <w:p w14:paraId="0CD14816" w14:textId="77777777" w:rsidR="00A93D12" w:rsidRDefault="00A93D12">
            <w:pPr>
              <w:spacing w:line="256" w:lineRule="auto"/>
              <w:rPr>
                <w:rFonts w:asciiTheme="minorHAnsi" w:eastAsiaTheme="minorHAnsi" w:hAnsiTheme="minorHAnsi" w:cstheme="minorBidi"/>
                <w:sz w:val="20"/>
                <w:szCs w:val="20"/>
                <w:lang w:eastAsia="zh-CN"/>
              </w:rPr>
            </w:pPr>
          </w:p>
        </w:tc>
        <w:tc>
          <w:tcPr>
            <w:tcW w:w="1075" w:type="dxa"/>
            <w:noWrap/>
            <w:vAlign w:val="bottom"/>
            <w:hideMark/>
          </w:tcPr>
          <w:p w14:paraId="53C718B5" w14:textId="77777777" w:rsidR="00A93D12" w:rsidRDefault="00A93D12">
            <w:pPr>
              <w:spacing w:line="256" w:lineRule="auto"/>
              <w:rPr>
                <w:rFonts w:asciiTheme="minorHAnsi" w:eastAsiaTheme="minorHAnsi" w:hAnsiTheme="minorHAnsi" w:cstheme="minorBidi"/>
                <w:sz w:val="20"/>
                <w:szCs w:val="20"/>
                <w:lang w:eastAsia="zh-CN"/>
              </w:rPr>
            </w:pPr>
          </w:p>
        </w:tc>
        <w:tc>
          <w:tcPr>
            <w:tcW w:w="531"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80BB1BF" w14:textId="77777777" w:rsidR="00A93D12" w:rsidRDefault="00A93D12">
            <w:pPr>
              <w:spacing w:line="256" w:lineRule="auto"/>
              <w:ind w:left="-72" w:right="-72"/>
              <w:rPr>
                <w:sz w:val="28"/>
                <w:lang w:eastAsia="zh-CN"/>
              </w:rPr>
            </w:pPr>
            <w:r>
              <w:rPr>
                <w:sz w:val="28"/>
                <w:lang w:eastAsia="zh-CN"/>
              </w:rPr>
              <w:t> </w:t>
            </w:r>
          </w:p>
        </w:tc>
        <w:tc>
          <w:tcPr>
            <w:tcW w:w="642" w:type="dxa"/>
            <w:noWrap/>
            <w:vAlign w:val="center"/>
            <w:hideMark/>
          </w:tcPr>
          <w:p w14:paraId="13AEA5A3" w14:textId="77777777" w:rsidR="00A93D12" w:rsidRDefault="00A93D12">
            <w:pPr>
              <w:rPr>
                <w:sz w:val="28"/>
                <w:lang w:eastAsia="zh-CN"/>
              </w:rPr>
            </w:pPr>
          </w:p>
        </w:tc>
        <w:tc>
          <w:tcPr>
            <w:tcW w:w="370" w:type="dxa"/>
            <w:noWrap/>
            <w:vAlign w:val="center"/>
            <w:hideMark/>
          </w:tcPr>
          <w:p w14:paraId="2E150900" w14:textId="77777777" w:rsidR="00A93D12" w:rsidRDefault="00A93D12">
            <w:pPr>
              <w:spacing w:line="256" w:lineRule="auto"/>
              <w:rPr>
                <w:rFonts w:asciiTheme="minorHAnsi" w:eastAsiaTheme="minorHAnsi" w:hAnsiTheme="minorHAnsi" w:cstheme="minorBidi"/>
                <w:sz w:val="20"/>
                <w:szCs w:val="20"/>
                <w:lang w:eastAsia="zh-CN"/>
              </w:rPr>
            </w:pPr>
          </w:p>
        </w:tc>
        <w:tc>
          <w:tcPr>
            <w:tcW w:w="627" w:type="dxa"/>
            <w:gridSpan w:val="2"/>
            <w:noWrap/>
            <w:vAlign w:val="center"/>
            <w:hideMark/>
          </w:tcPr>
          <w:p w14:paraId="780713F9" w14:textId="77777777" w:rsidR="00A93D12" w:rsidRDefault="00A93D12">
            <w:pPr>
              <w:spacing w:line="256" w:lineRule="auto"/>
              <w:rPr>
                <w:rFonts w:asciiTheme="minorHAnsi" w:eastAsiaTheme="minorHAnsi" w:hAnsiTheme="minorHAnsi" w:cstheme="minorBidi"/>
                <w:sz w:val="20"/>
                <w:szCs w:val="20"/>
                <w:lang w:eastAsia="zh-CN"/>
              </w:rPr>
            </w:pPr>
          </w:p>
        </w:tc>
        <w:tc>
          <w:tcPr>
            <w:tcW w:w="1803" w:type="dxa"/>
            <w:noWrap/>
            <w:vAlign w:val="bottom"/>
            <w:hideMark/>
          </w:tcPr>
          <w:p w14:paraId="42962288"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13B94AE6" w14:textId="77777777" w:rsidTr="00A93D12">
        <w:trPr>
          <w:trHeight w:val="301"/>
        </w:trPr>
        <w:tc>
          <w:tcPr>
            <w:tcW w:w="3849" w:type="dxa"/>
            <w:gridSpan w:val="4"/>
            <w:noWrap/>
            <w:vAlign w:val="bottom"/>
            <w:hideMark/>
          </w:tcPr>
          <w:p w14:paraId="5F674044" w14:textId="4C9D0FFC" w:rsidR="00A93D12" w:rsidRDefault="00A93D12" w:rsidP="008251CE">
            <w:pPr>
              <w:spacing w:line="256" w:lineRule="auto"/>
              <w:ind w:left="-72" w:right="-72"/>
              <w:rPr>
                <w:szCs w:val="22"/>
                <w:lang w:val="vi-VN" w:eastAsia="zh-CN"/>
              </w:rPr>
            </w:pPr>
            <w:r>
              <w:rPr>
                <w:szCs w:val="22"/>
                <w:lang w:eastAsia="zh-CN"/>
              </w:rPr>
              <w:t xml:space="preserve">2.2. </w:t>
            </w:r>
            <w:r w:rsidR="008251CE">
              <w:rPr>
                <w:szCs w:val="22"/>
                <w:lang w:val="vi-VN" w:eastAsia="zh-CN"/>
              </w:rPr>
              <w:t>N</w:t>
            </w:r>
            <w:r>
              <w:rPr>
                <w:szCs w:val="22"/>
                <w:lang w:eastAsia="zh-CN"/>
              </w:rPr>
              <w:t>goài nhà nước (trừ FDI):</w:t>
            </w:r>
          </w:p>
        </w:tc>
        <w:tc>
          <w:tcPr>
            <w:tcW w:w="553" w:type="dxa"/>
            <w:vAlign w:val="center"/>
            <w:hideMark/>
          </w:tcPr>
          <w:p w14:paraId="17196A9D" w14:textId="77777777" w:rsidR="00A93D12" w:rsidRDefault="00A93D12">
            <w:pPr>
              <w:rPr>
                <w:szCs w:val="22"/>
                <w:lang w:eastAsia="zh-CN"/>
              </w:rPr>
            </w:pPr>
          </w:p>
        </w:tc>
        <w:tc>
          <w:tcPr>
            <w:tcW w:w="1075" w:type="dxa"/>
            <w:noWrap/>
            <w:vAlign w:val="bottom"/>
            <w:hideMark/>
          </w:tcPr>
          <w:p w14:paraId="451BD0D1" w14:textId="77777777" w:rsidR="00A93D12" w:rsidRDefault="00A93D12">
            <w:pPr>
              <w:spacing w:line="256" w:lineRule="auto"/>
              <w:rPr>
                <w:rFonts w:asciiTheme="minorHAnsi" w:eastAsiaTheme="minorHAnsi" w:hAnsiTheme="minorHAnsi" w:cstheme="minorBidi"/>
                <w:sz w:val="20"/>
                <w:szCs w:val="20"/>
                <w:lang w:eastAsia="zh-CN"/>
              </w:rPr>
            </w:pPr>
          </w:p>
        </w:tc>
        <w:tc>
          <w:tcPr>
            <w:tcW w:w="531" w:type="dxa"/>
            <w:tcBorders>
              <w:top w:val="nil"/>
              <w:left w:val="single" w:sz="4" w:space="0" w:color="auto"/>
              <w:bottom w:val="single" w:sz="4" w:space="0" w:color="auto"/>
              <w:right w:val="single" w:sz="4" w:space="0" w:color="auto"/>
            </w:tcBorders>
            <w:shd w:val="clear" w:color="auto" w:fill="FFFF99"/>
            <w:vAlign w:val="center"/>
            <w:hideMark/>
          </w:tcPr>
          <w:p w14:paraId="5726BC37" w14:textId="77777777" w:rsidR="00A93D12" w:rsidRDefault="00A93D12">
            <w:pPr>
              <w:spacing w:line="256" w:lineRule="auto"/>
              <w:ind w:left="-72" w:right="-72"/>
              <w:rPr>
                <w:sz w:val="28"/>
                <w:lang w:val="vi-VN" w:eastAsia="zh-CN"/>
              </w:rPr>
            </w:pPr>
            <w:r>
              <w:rPr>
                <w:sz w:val="28"/>
                <w:lang w:eastAsia="zh-CN"/>
              </w:rPr>
              <w:t> </w:t>
            </w:r>
          </w:p>
        </w:tc>
        <w:tc>
          <w:tcPr>
            <w:tcW w:w="642" w:type="dxa"/>
            <w:noWrap/>
            <w:vAlign w:val="center"/>
            <w:hideMark/>
          </w:tcPr>
          <w:p w14:paraId="040F5F1A" w14:textId="77777777" w:rsidR="00A93D12" w:rsidRDefault="00A93D12">
            <w:pPr>
              <w:rPr>
                <w:sz w:val="28"/>
                <w:lang w:eastAsia="zh-CN"/>
              </w:rPr>
            </w:pPr>
          </w:p>
        </w:tc>
        <w:tc>
          <w:tcPr>
            <w:tcW w:w="370" w:type="dxa"/>
            <w:noWrap/>
            <w:vAlign w:val="center"/>
            <w:hideMark/>
          </w:tcPr>
          <w:p w14:paraId="5CC0291B" w14:textId="77777777" w:rsidR="00A93D12" w:rsidRDefault="00A93D12">
            <w:pPr>
              <w:spacing w:line="256" w:lineRule="auto"/>
              <w:rPr>
                <w:rFonts w:asciiTheme="minorHAnsi" w:eastAsiaTheme="minorHAnsi" w:hAnsiTheme="minorHAnsi" w:cstheme="minorBidi"/>
                <w:sz w:val="20"/>
                <w:szCs w:val="20"/>
                <w:lang w:eastAsia="zh-CN"/>
              </w:rPr>
            </w:pPr>
          </w:p>
        </w:tc>
        <w:tc>
          <w:tcPr>
            <w:tcW w:w="627" w:type="dxa"/>
            <w:gridSpan w:val="2"/>
            <w:noWrap/>
            <w:vAlign w:val="center"/>
            <w:hideMark/>
          </w:tcPr>
          <w:p w14:paraId="52F5E7A5" w14:textId="77777777" w:rsidR="00A93D12" w:rsidRDefault="00A93D12">
            <w:pPr>
              <w:spacing w:line="256" w:lineRule="auto"/>
              <w:rPr>
                <w:rFonts w:asciiTheme="minorHAnsi" w:eastAsiaTheme="minorHAnsi" w:hAnsiTheme="minorHAnsi" w:cstheme="minorBidi"/>
                <w:sz w:val="20"/>
                <w:szCs w:val="20"/>
                <w:lang w:eastAsia="zh-CN"/>
              </w:rPr>
            </w:pPr>
          </w:p>
        </w:tc>
        <w:tc>
          <w:tcPr>
            <w:tcW w:w="1803" w:type="dxa"/>
            <w:noWrap/>
            <w:vAlign w:val="bottom"/>
            <w:hideMark/>
          </w:tcPr>
          <w:p w14:paraId="3EC481EE"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0262801B" w14:textId="77777777" w:rsidTr="00A93D12">
        <w:trPr>
          <w:trHeight w:val="301"/>
        </w:trPr>
        <w:tc>
          <w:tcPr>
            <w:tcW w:w="5477" w:type="dxa"/>
            <w:gridSpan w:val="6"/>
            <w:noWrap/>
            <w:vAlign w:val="bottom"/>
            <w:hideMark/>
          </w:tcPr>
          <w:p w14:paraId="467B1F50" w14:textId="64BCFA15" w:rsidR="00A93D12" w:rsidRDefault="00A93D12" w:rsidP="008251CE">
            <w:pPr>
              <w:spacing w:line="256" w:lineRule="auto"/>
              <w:ind w:left="-72" w:right="-72"/>
              <w:rPr>
                <w:szCs w:val="22"/>
                <w:lang w:val="vi-VN" w:eastAsia="zh-CN"/>
              </w:rPr>
            </w:pPr>
            <w:r>
              <w:rPr>
                <w:szCs w:val="22"/>
                <w:lang w:eastAsia="zh-CN"/>
              </w:rPr>
              <w:t>2.</w:t>
            </w:r>
            <w:r w:rsidR="002516A5">
              <w:rPr>
                <w:szCs w:val="22"/>
                <w:lang w:val="vi-VN" w:eastAsia="zh-CN"/>
              </w:rPr>
              <w:t>3</w:t>
            </w:r>
            <w:r>
              <w:rPr>
                <w:szCs w:val="22"/>
                <w:lang w:eastAsia="zh-CN"/>
              </w:rPr>
              <w:t xml:space="preserve">. </w:t>
            </w:r>
            <w:r w:rsidR="008251CE">
              <w:rPr>
                <w:szCs w:val="22"/>
                <w:lang w:val="vi-VN" w:eastAsia="zh-CN"/>
              </w:rPr>
              <w:t>C</w:t>
            </w:r>
            <w:r>
              <w:rPr>
                <w:szCs w:val="22"/>
                <w:lang w:eastAsia="zh-CN"/>
              </w:rPr>
              <w:t>ó vốn đầu tư FDI:</w:t>
            </w:r>
          </w:p>
        </w:tc>
        <w:tc>
          <w:tcPr>
            <w:tcW w:w="531" w:type="dxa"/>
            <w:tcBorders>
              <w:top w:val="nil"/>
              <w:left w:val="single" w:sz="4" w:space="0" w:color="auto"/>
              <w:bottom w:val="single" w:sz="4" w:space="0" w:color="auto"/>
              <w:right w:val="single" w:sz="4" w:space="0" w:color="auto"/>
            </w:tcBorders>
            <w:shd w:val="clear" w:color="auto" w:fill="FFFF99"/>
            <w:vAlign w:val="center"/>
            <w:hideMark/>
          </w:tcPr>
          <w:p w14:paraId="7C6D1E05" w14:textId="77777777" w:rsidR="00A93D12" w:rsidRDefault="00A93D12">
            <w:pPr>
              <w:spacing w:line="256" w:lineRule="auto"/>
              <w:ind w:left="-72" w:right="-72"/>
              <w:rPr>
                <w:sz w:val="28"/>
                <w:lang w:eastAsia="zh-CN"/>
              </w:rPr>
            </w:pPr>
            <w:r>
              <w:rPr>
                <w:sz w:val="28"/>
                <w:lang w:eastAsia="zh-CN"/>
              </w:rPr>
              <w:t> </w:t>
            </w:r>
          </w:p>
        </w:tc>
        <w:tc>
          <w:tcPr>
            <w:tcW w:w="642" w:type="dxa"/>
            <w:noWrap/>
            <w:vAlign w:val="center"/>
            <w:hideMark/>
          </w:tcPr>
          <w:p w14:paraId="01259D7B" w14:textId="77777777" w:rsidR="00A93D12" w:rsidRDefault="00A93D12">
            <w:pPr>
              <w:rPr>
                <w:sz w:val="28"/>
                <w:lang w:eastAsia="zh-CN"/>
              </w:rPr>
            </w:pPr>
          </w:p>
        </w:tc>
        <w:tc>
          <w:tcPr>
            <w:tcW w:w="370" w:type="dxa"/>
            <w:noWrap/>
            <w:vAlign w:val="center"/>
            <w:hideMark/>
          </w:tcPr>
          <w:p w14:paraId="1B172E4F" w14:textId="77777777" w:rsidR="00A93D12" w:rsidRDefault="00A93D12">
            <w:pPr>
              <w:spacing w:line="256" w:lineRule="auto"/>
              <w:rPr>
                <w:rFonts w:asciiTheme="minorHAnsi" w:eastAsiaTheme="minorHAnsi" w:hAnsiTheme="minorHAnsi" w:cstheme="minorBidi"/>
                <w:sz w:val="20"/>
                <w:szCs w:val="20"/>
                <w:lang w:eastAsia="zh-CN"/>
              </w:rPr>
            </w:pPr>
          </w:p>
        </w:tc>
        <w:tc>
          <w:tcPr>
            <w:tcW w:w="627" w:type="dxa"/>
            <w:gridSpan w:val="2"/>
            <w:noWrap/>
            <w:vAlign w:val="center"/>
            <w:hideMark/>
          </w:tcPr>
          <w:p w14:paraId="63585022" w14:textId="77777777" w:rsidR="00A93D12" w:rsidRDefault="00A93D12">
            <w:pPr>
              <w:spacing w:line="256" w:lineRule="auto"/>
              <w:rPr>
                <w:rFonts w:asciiTheme="minorHAnsi" w:eastAsiaTheme="minorHAnsi" w:hAnsiTheme="minorHAnsi" w:cstheme="minorBidi"/>
                <w:sz w:val="20"/>
                <w:szCs w:val="20"/>
                <w:lang w:eastAsia="zh-CN"/>
              </w:rPr>
            </w:pPr>
          </w:p>
        </w:tc>
        <w:tc>
          <w:tcPr>
            <w:tcW w:w="1803" w:type="dxa"/>
            <w:noWrap/>
            <w:vAlign w:val="bottom"/>
            <w:hideMark/>
          </w:tcPr>
          <w:p w14:paraId="4E071FF9" w14:textId="77777777" w:rsidR="00A93D12" w:rsidRDefault="00A93D12">
            <w:pPr>
              <w:spacing w:line="256" w:lineRule="auto"/>
              <w:rPr>
                <w:rFonts w:asciiTheme="minorHAnsi" w:eastAsiaTheme="minorHAnsi" w:hAnsiTheme="minorHAnsi" w:cstheme="minorBidi"/>
                <w:sz w:val="20"/>
                <w:szCs w:val="20"/>
                <w:lang w:eastAsia="zh-CN"/>
              </w:rPr>
            </w:pPr>
          </w:p>
        </w:tc>
      </w:tr>
    </w:tbl>
    <w:p w14:paraId="17D94DD3" w14:textId="73A63880" w:rsidR="00A93D12" w:rsidRDefault="00A93D12" w:rsidP="00E43460">
      <w:pPr>
        <w:tabs>
          <w:tab w:val="left" w:pos="4552"/>
          <w:tab w:val="left" w:pos="5099"/>
          <w:tab w:val="left" w:pos="5635"/>
          <w:tab w:val="left" w:pos="6278"/>
          <w:tab w:val="left" w:pos="6997"/>
          <w:tab w:val="left" w:pos="7630"/>
        </w:tabs>
        <w:spacing w:before="120"/>
        <w:ind w:left="108" w:right="-72"/>
        <w:rPr>
          <w:sz w:val="22"/>
          <w:szCs w:val="20"/>
          <w:lang w:val="vi-VN" w:eastAsia="zh-CN"/>
        </w:rPr>
      </w:pPr>
      <w:r>
        <w:rPr>
          <w:b/>
          <w:bCs/>
          <w:szCs w:val="22"/>
          <w:lang w:eastAsia="zh-CN"/>
        </w:rPr>
        <w:t xml:space="preserve">3. Theo </w:t>
      </w:r>
      <w:r w:rsidR="00712AC4">
        <w:rPr>
          <w:b/>
          <w:bCs/>
          <w:szCs w:val="22"/>
          <w:lang w:val="vi-VN" w:eastAsia="zh-CN"/>
        </w:rPr>
        <w:t>địa bàn tỉnh</w:t>
      </w:r>
      <w:r>
        <w:rPr>
          <w:b/>
          <w:bCs/>
          <w:szCs w:val="22"/>
          <w:lang w:eastAsia="zh-CN"/>
        </w:rPr>
        <w:t>/</w:t>
      </w:r>
      <w:r w:rsidR="00712AC4">
        <w:rPr>
          <w:b/>
          <w:bCs/>
          <w:szCs w:val="22"/>
          <w:lang w:val="vi-VN" w:eastAsia="zh-CN"/>
        </w:rPr>
        <w:t xml:space="preserve">thành phố </w:t>
      </w:r>
      <w:r>
        <w:rPr>
          <w:b/>
          <w:bCs/>
          <w:szCs w:val="22"/>
          <w:lang w:eastAsia="zh-CN"/>
        </w:rPr>
        <w:t>trực th</w:t>
      </w:r>
      <w:r w:rsidR="00712AC4">
        <w:rPr>
          <w:b/>
          <w:bCs/>
          <w:szCs w:val="22"/>
          <w:lang w:eastAsia="zh-CN"/>
        </w:rPr>
        <w:t>uộc Trung ương</w:t>
      </w:r>
    </w:p>
    <w:p w14:paraId="068B4C1C" w14:textId="77777777" w:rsidR="00A93D12" w:rsidRDefault="00A93D12" w:rsidP="00A93D12">
      <w:pPr>
        <w:tabs>
          <w:tab w:val="left" w:pos="4552"/>
          <w:tab w:val="left" w:pos="5099"/>
          <w:tab w:val="left" w:pos="5635"/>
          <w:tab w:val="left" w:pos="6278"/>
          <w:tab w:val="left" w:pos="6997"/>
          <w:tab w:val="left" w:pos="7630"/>
        </w:tabs>
        <w:ind w:left="108" w:right="-72"/>
        <w:jc w:val="right"/>
        <w:rPr>
          <w:sz w:val="22"/>
          <w:szCs w:val="20"/>
          <w:lang w:eastAsia="zh-CN"/>
        </w:rPr>
      </w:pPr>
      <w:r>
        <w:rPr>
          <w:i/>
          <w:iCs/>
          <w:szCs w:val="22"/>
          <w:lang w:eastAsia="zh-CN"/>
        </w:rPr>
        <w:t>Đơn vị tính: Doanh nghiệp</w:t>
      </w:r>
    </w:p>
    <w:tbl>
      <w:tblPr>
        <w:tblW w:w="9720" w:type="dxa"/>
        <w:tblInd w:w="-5" w:type="dxa"/>
        <w:tblLook w:val="04A0" w:firstRow="1" w:lastRow="0" w:firstColumn="1" w:lastColumn="0" w:noHBand="0" w:noVBand="1"/>
      </w:tblPr>
      <w:tblGrid>
        <w:gridCol w:w="455"/>
        <w:gridCol w:w="2215"/>
        <w:gridCol w:w="300"/>
        <w:gridCol w:w="272"/>
        <w:gridCol w:w="643"/>
        <w:gridCol w:w="559"/>
        <w:gridCol w:w="547"/>
        <w:gridCol w:w="536"/>
        <w:gridCol w:w="233"/>
        <w:gridCol w:w="410"/>
        <w:gridCol w:w="719"/>
        <w:gridCol w:w="633"/>
        <w:gridCol w:w="1923"/>
        <w:gridCol w:w="275"/>
      </w:tblGrid>
      <w:tr w:rsidR="00A93D12" w14:paraId="22BABD89" w14:textId="77777777" w:rsidTr="00A93D12">
        <w:trPr>
          <w:gridAfter w:val="1"/>
          <w:wAfter w:w="270" w:type="dxa"/>
          <w:trHeight w:val="305"/>
        </w:trPr>
        <w:tc>
          <w:tcPr>
            <w:tcW w:w="455" w:type="dxa"/>
            <w:vMerge w:val="restart"/>
            <w:tcBorders>
              <w:top w:val="single" w:sz="4" w:space="0" w:color="auto"/>
              <w:left w:val="single" w:sz="4" w:space="0" w:color="auto"/>
              <w:bottom w:val="single" w:sz="4" w:space="0" w:color="auto"/>
              <w:right w:val="single" w:sz="4" w:space="0" w:color="auto"/>
            </w:tcBorders>
            <w:vAlign w:val="center"/>
            <w:hideMark/>
          </w:tcPr>
          <w:p w14:paraId="28F377FC" w14:textId="77777777" w:rsidR="00A93D12" w:rsidRDefault="00A93D12">
            <w:pPr>
              <w:spacing w:line="256" w:lineRule="auto"/>
              <w:ind w:left="-72" w:right="-72"/>
              <w:jc w:val="center"/>
              <w:rPr>
                <w:b/>
                <w:bCs/>
                <w:lang w:eastAsia="zh-CN"/>
              </w:rPr>
            </w:pPr>
            <w:r>
              <w:rPr>
                <w:b/>
                <w:bCs/>
                <w:lang w:eastAsia="zh-CN"/>
              </w:rPr>
              <w:t>Stt</w:t>
            </w:r>
          </w:p>
        </w:tc>
        <w:tc>
          <w:tcPr>
            <w:tcW w:w="2215" w:type="dxa"/>
            <w:vMerge w:val="restart"/>
            <w:tcBorders>
              <w:top w:val="single" w:sz="4" w:space="0" w:color="auto"/>
              <w:left w:val="single" w:sz="4" w:space="0" w:color="auto"/>
              <w:bottom w:val="single" w:sz="4" w:space="0" w:color="auto"/>
              <w:right w:val="single" w:sz="4" w:space="0" w:color="auto"/>
            </w:tcBorders>
            <w:vAlign w:val="center"/>
            <w:hideMark/>
          </w:tcPr>
          <w:p w14:paraId="1F4EBFA9" w14:textId="77777777" w:rsidR="00A93D12" w:rsidRDefault="00A93D12">
            <w:pPr>
              <w:spacing w:line="256" w:lineRule="auto"/>
              <w:ind w:left="-72" w:right="-72"/>
              <w:jc w:val="center"/>
              <w:rPr>
                <w:b/>
                <w:bCs/>
                <w:lang w:eastAsia="zh-CN"/>
              </w:rPr>
            </w:pPr>
            <w:r>
              <w:rPr>
                <w:b/>
                <w:bCs/>
                <w:lang w:eastAsia="zh-CN"/>
              </w:rPr>
              <w:t>Địa bàn</w:t>
            </w:r>
          </w:p>
        </w:tc>
        <w:tc>
          <w:tcPr>
            <w:tcW w:w="57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B1B8A51" w14:textId="77777777" w:rsidR="00A93D12" w:rsidRDefault="00A93D12">
            <w:pPr>
              <w:spacing w:line="256" w:lineRule="auto"/>
              <w:ind w:left="-72" w:right="-72"/>
              <w:jc w:val="center"/>
              <w:rPr>
                <w:b/>
                <w:bCs/>
                <w:sz w:val="22"/>
                <w:szCs w:val="22"/>
                <w:lang w:eastAsia="zh-CN"/>
              </w:rPr>
            </w:pPr>
            <w:r>
              <w:rPr>
                <w:b/>
                <w:bCs/>
                <w:sz w:val="22"/>
                <w:szCs w:val="22"/>
                <w:lang w:eastAsia="zh-CN"/>
              </w:rPr>
              <w:t>Mã địa bàn</w:t>
            </w:r>
          </w:p>
        </w:tc>
        <w:tc>
          <w:tcPr>
            <w:tcW w:w="643" w:type="dxa"/>
            <w:vMerge w:val="restart"/>
            <w:tcBorders>
              <w:top w:val="single" w:sz="4" w:space="0" w:color="auto"/>
              <w:left w:val="single" w:sz="4" w:space="0" w:color="auto"/>
              <w:bottom w:val="single" w:sz="4" w:space="0" w:color="000000"/>
              <w:right w:val="single" w:sz="4" w:space="0" w:color="auto"/>
            </w:tcBorders>
            <w:vAlign w:val="center"/>
            <w:hideMark/>
          </w:tcPr>
          <w:p w14:paraId="5A9609AF" w14:textId="77777777" w:rsidR="00A93D12" w:rsidRDefault="00A93D12">
            <w:pPr>
              <w:spacing w:line="256" w:lineRule="auto"/>
              <w:ind w:left="-72" w:right="-72"/>
              <w:jc w:val="center"/>
              <w:rPr>
                <w:b/>
                <w:bCs/>
                <w:sz w:val="22"/>
                <w:szCs w:val="22"/>
                <w:lang w:eastAsia="zh-CN"/>
              </w:rPr>
            </w:pPr>
            <w:r>
              <w:rPr>
                <w:b/>
                <w:bCs/>
                <w:sz w:val="22"/>
                <w:szCs w:val="22"/>
                <w:lang w:eastAsia="zh-CN"/>
              </w:rPr>
              <w:t>Tổng số</w:t>
            </w:r>
          </w:p>
        </w:tc>
        <w:tc>
          <w:tcPr>
            <w:tcW w:w="3637" w:type="dxa"/>
            <w:gridSpan w:val="7"/>
            <w:tcBorders>
              <w:top w:val="single" w:sz="4" w:space="0" w:color="auto"/>
              <w:left w:val="nil"/>
              <w:bottom w:val="single" w:sz="4" w:space="0" w:color="auto"/>
              <w:right w:val="nil"/>
            </w:tcBorders>
            <w:vAlign w:val="center"/>
            <w:hideMark/>
          </w:tcPr>
          <w:p w14:paraId="48FE6A9F" w14:textId="77777777" w:rsidR="00A93D12" w:rsidRDefault="00A93D12">
            <w:pPr>
              <w:spacing w:line="256" w:lineRule="auto"/>
              <w:ind w:left="-72" w:right="-72"/>
              <w:jc w:val="center"/>
              <w:rPr>
                <w:b/>
                <w:bCs/>
                <w:sz w:val="23"/>
                <w:szCs w:val="23"/>
                <w:lang w:eastAsia="zh-CN"/>
              </w:rPr>
            </w:pPr>
            <w:r>
              <w:rPr>
                <w:b/>
                <w:bCs/>
                <w:sz w:val="23"/>
                <w:szCs w:val="23"/>
                <w:lang w:eastAsia="zh-CN"/>
              </w:rPr>
              <w:t>Trong đó, theo loại dịch vụ truyền hình cung cấp</w:t>
            </w:r>
          </w:p>
        </w:tc>
        <w:tc>
          <w:tcPr>
            <w:tcW w:w="1923" w:type="dxa"/>
            <w:vMerge w:val="restart"/>
            <w:tcBorders>
              <w:top w:val="single" w:sz="4" w:space="0" w:color="auto"/>
              <w:left w:val="single" w:sz="4" w:space="0" w:color="auto"/>
              <w:bottom w:val="single" w:sz="4" w:space="0" w:color="auto"/>
              <w:right w:val="single" w:sz="4" w:space="0" w:color="auto"/>
            </w:tcBorders>
            <w:vAlign w:val="center"/>
            <w:hideMark/>
          </w:tcPr>
          <w:p w14:paraId="634D2CC0" w14:textId="77777777" w:rsidR="00A93D12" w:rsidRDefault="00A93D12">
            <w:pPr>
              <w:spacing w:line="256" w:lineRule="auto"/>
              <w:ind w:left="-72" w:right="-72"/>
              <w:jc w:val="center"/>
              <w:rPr>
                <w:b/>
                <w:bCs/>
                <w:lang w:eastAsia="zh-CN"/>
              </w:rPr>
            </w:pPr>
            <w:r>
              <w:rPr>
                <w:b/>
                <w:bCs/>
                <w:lang w:eastAsia="zh-CN"/>
              </w:rPr>
              <w:t>Ghi chú</w:t>
            </w:r>
          </w:p>
        </w:tc>
      </w:tr>
      <w:tr w:rsidR="00A93D12" w14:paraId="569E5AAE" w14:textId="77777777" w:rsidTr="00A93D12">
        <w:trPr>
          <w:gridAfter w:val="1"/>
          <w:wAfter w:w="270" w:type="dxa"/>
          <w:trHeight w:val="8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05E6F1" w14:textId="77777777" w:rsidR="00A93D12" w:rsidRDefault="00A93D12">
            <w:pPr>
              <w:spacing w:line="256" w:lineRule="auto"/>
              <w:rPr>
                <w:b/>
                <w:bCs/>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7991E8" w14:textId="77777777" w:rsidR="00A93D12" w:rsidRDefault="00A93D12">
            <w:pPr>
              <w:spacing w:line="256" w:lineRule="auto"/>
              <w:rPr>
                <w:b/>
                <w:bCs/>
                <w:lang w:eastAsia="zh-C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4DF298D" w14:textId="77777777" w:rsidR="00A93D12" w:rsidRDefault="00A93D12">
            <w:pPr>
              <w:spacing w:line="256" w:lineRule="auto"/>
              <w:rPr>
                <w:b/>
                <w:bCs/>
                <w:sz w:val="22"/>
                <w:szCs w:val="22"/>
                <w:lang w:eastAsia="zh-C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049EFDF" w14:textId="77777777" w:rsidR="00A93D12" w:rsidRDefault="00A93D12">
            <w:pPr>
              <w:spacing w:line="256" w:lineRule="auto"/>
              <w:rPr>
                <w:b/>
                <w:bCs/>
                <w:sz w:val="22"/>
                <w:szCs w:val="22"/>
                <w:lang w:eastAsia="zh-CN"/>
              </w:rPr>
            </w:pPr>
          </w:p>
        </w:tc>
        <w:tc>
          <w:tcPr>
            <w:tcW w:w="559" w:type="dxa"/>
            <w:tcBorders>
              <w:top w:val="nil"/>
              <w:left w:val="nil"/>
              <w:bottom w:val="single" w:sz="4" w:space="0" w:color="auto"/>
              <w:right w:val="single" w:sz="4" w:space="0" w:color="auto"/>
            </w:tcBorders>
            <w:vAlign w:val="center"/>
            <w:hideMark/>
          </w:tcPr>
          <w:p w14:paraId="1F841C59" w14:textId="77777777" w:rsidR="00A93D12" w:rsidRDefault="00A93D12">
            <w:pPr>
              <w:spacing w:line="256" w:lineRule="auto"/>
              <w:ind w:left="-72" w:right="-72"/>
              <w:jc w:val="center"/>
              <w:rPr>
                <w:b/>
                <w:bCs/>
                <w:sz w:val="23"/>
                <w:szCs w:val="23"/>
                <w:lang w:eastAsia="zh-CN"/>
              </w:rPr>
            </w:pPr>
            <w:r>
              <w:rPr>
                <w:b/>
                <w:bCs/>
                <w:sz w:val="23"/>
                <w:szCs w:val="23"/>
                <w:lang w:eastAsia="zh-CN"/>
              </w:rPr>
              <w:t>Cáp</w:t>
            </w:r>
          </w:p>
        </w:tc>
        <w:tc>
          <w:tcPr>
            <w:tcW w:w="547" w:type="dxa"/>
            <w:tcBorders>
              <w:top w:val="nil"/>
              <w:left w:val="nil"/>
              <w:bottom w:val="single" w:sz="4" w:space="0" w:color="auto"/>
              <w:right w:val="single" w:sz="4" w:space="0" w:color="auto"/>
            </w:tcBorders>
            <w:vAlign w:val="center"/>
            <w:hideMark/>
          </w:tcPr>
          <w:p w14:paraId="2A40501C" w14:textId="77777777" w:rsidR="00A93D12" w:rsidRDefault="00A93D12">
            <w:pPr>
              <w:spacing w:line="256" w:lineRule="auto"/>
              <w:ind w:left="-72" w:right="-72"/>
              <w:jc w:val="center"/>
              <w:rPr>
                <w:b/>
                <w:bCs/>
                <w:sz w:val="23"/>
                <w:szCs w:val="23"/>
                <w:lang w:eastAsia="zh-CN"/>
              </w:rPr>
            </w:pPr>
            <w:r>
              <w:rPr>
                <w:b/>
                <w:bCs/>
                <w:sz w:val="23"/>
                <w:szCs w:val="23"/>
                <w:lang w:eastAsia="zh-CN"/>
              </w:rPr>
              <w:t>Vệ tinh</w:t>
            </w:r>
          </w:p>
        </w:tc>
        <w:tc>
          <w:tcPr>
            <w:tcW w:w="536" w:type="dxa"/>
            <w:tcBorders>
              <w:top w:val="nil"/>
              <w:left w:val="nil"/>
              <w:bottom w:val="single" w:sz="4" w:space="0" w:color="auto"/>
              <w:right w:val="single" w:sz="4" w:space="0" w:color="auto"/>
            </w:tcBorders>
            <w:vAlign w:val="center"/>
            <w:hideMark/>
          </w:tcPr>
          <w:p w14:paraId="004E0A7B" w14:textId="77777777" w:rsidR="00A93D12" w:rsidRDefault="00A93D12">
            <w:pPr>
              <w:spacing w:line="256" w:lineRule="auto"/>
              <w:ind w:left="-72" w:right="-72"/>
              <w:jc w:val="center"/>
              <w:rPr>
                <w:b/>
                <w:bCs/>
                <w:sz w:val="23"/>
                <w:szCs w:val="23"/>
                <w:lang w:eastAsia="zh-CN"/>
              </w:rPr>
            </w:pPr>
            <w:r>
              <w:rPr>
                <w:b/>
                <w:bCs/>
                <w:sz w:val="23"/>
                <w:szCs w:val="23"/>
                <w:lang w:eastAsia="zh-CN"/>
              </w:rPr>
              <w:t>Số mặt đất</w:t>
            </w:r>
          </w:p>
        </w:tc>
        <w:tc>
          <w:tcPr>
            <w:tcW w:w="643" w:type="dxa"/>
            <w:gridSpan w:val="2"/>
            <w:tcBorders>
              <w:top w:val="nil"/>
              <w:left w:val="nil"/>
              <w:bottom w:val="single" w:sz="4" w:space="0" w:color="auto"/>
              <w:right w:val="single" w:sz="4" w:space="0" w:color="auto"/>
            </w:tcBorders>
            <w:vAlign w:val="center"/>
            <w:hideMark/>
          </w:tcPr>
          <w:p w14:paraId="4CF4CF06" w14:textId="77777777" w:rsidR="00A93D12" w:rsidRDefault="00A93D12">
            <w:pPr>
              <w:spacing w:line="256" w:lineRule="auto"/>
              <w:ind w:left="-72" w:right="-72"/>
              <w:jc w:val="center"/>
              <w:rPr>
                <w:b/>
                <w:bCs/>
                <w:sz w:val="23"/>
                <w:szCs w:val="23"/>
                <w:lang w:eastAsia="zh-CN"/>
              </w:rPr>
            </w:pPr>
            <w:r>
              <w:rPr>
                <w:b/>
                <w:bCs/>
                <w:sz w:val="23"/>
                <w:szCs w:val="23"/>
                <w:lang w:eastAsia="zh-CN"/>
              </w:rPr>
              <w:t>Di động</w:t>
            </w:r>
          </w:p>
        </w:tc>
        <w:tc>
          <w:tcPr>
            <w:tcW w:w="719" w:type="dxa"/>
            <w:tcBorders>
              <w:top w:val="nil"/>
              <w:left w:val="nil"/>
              <w:bottom w:val="single" w:sz="4" w:space="0" w:color="auto"/>
              <w:right w:val="single" w:sz="4" w:space="0" w:color="auto"/>
            </w:tcBorders>
            <w:vAlign w:val="center"/>
            <w:hideMark/>
          </w:tcPr>
          <w:p w14:paraId="66B6F7D0" w14:textId="77777777" w:rsidR="00A93D12" w:rsidRDefault="00A93D12">
            <w:pPr>
              <w:spacing w:line="256" w:lineRule="auto"/>
              <w:ind w:left="-72" w:right="-72"/>
              <w:jc w:val="center"/>
              <w:rPr>
                <w:b/>
                <w:bCs/>
                <w:sz w:val="23"/>
                <w:szCs w:val="23"/>
                <w:lang w:eastAsia="zh-CN"/>
              </w:rPr>
            </w:pPr>
            <w:r>
              <w:rPr>
                <w:b/>
                <w:bCs/>
                <w:sz w:val="23"/>
                <w:szCs w:val="23"/>
                <w:lang w:eastAsia="zh-CN"/>
              </w:rPr>
              <w:t>Inter-net</w:t>
            </w:r>
          </w:p>
        </w:tc>
        <w:tc>
          <w:tcPr>
            <w:tcW w:w="633" w:type="dxa"/>
            <w:tcBorders>
              <w:top w:val="nil"/>
              <w:left w:val="nil"/>
              <w:bottom w:val="single" w:sz="4" w:space="0" w:color="auto"/>
              <w:right w:val="single" w:sz="4" w:space="0" w:color="auto"/>
            </w:tcBorders>
            <w:vAlign w:val="center"/>
            <w:hideMark/>
          </w:tcPr>
          <w:p w14:paraId="144DDE9A" w14:textId="77777777" w:rsidR="00A93D12" w:rsidRDefault="00A93D12">
            <w:pPr>
              <w:spacing w:line="256" w:lineRule="auto"/>
              <w:ind w:left="-72" w:right="-72"/>
              <w:jc w:val="center"/>
              <w:rPr>
                <w:b/>
                <w:bCs/>
                <w:sz w:val="20"/>
                <w:szCs w:val="20"/>
                <w:lang w:eastAsia="zh-CN"/>
              </w:rPr>
            </w:pPr>
            <w:r>
              <w:rPr>
                <w:b/>
                <w:bCs/>
                <w:sz w:val="20"/>
                <w:szCs w:val="20"/>
                <w:lang w:eastAsia="zh-CN"/>
              </w:rPr>
              <w:t>OTT-VOD</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616CFA" w14:textId="77777777" w:rsidR="00A93D12" w:rsidRDefault="00A93D12">
            <w:pPr>
              <w:spacing w:line="256" w:lineRule="auto"/>
              <w:rPr>
                <w:b/>
                <w:bCs/>
                <w:lang w:eastAsia="zh-CN"/>
              </w:rPr>
            </w:pPr>
          </w:p>
        </w:tc>
      </w:tr>
      <w:tr w:rsidR="00A93D12" w14:paraId="4F31E206" w14:textId="77777777" w:rsidTr="00A93D12">
        <w:trPr>
          <w:gridAfter w:val="1"/>
          <w:wAfter w:w="270" w:type="dxa"/>
          <w:trHeight w:val="71"/>
        </w:trPr>
        <w:tc>
          <w:tcPr>
            <w:tcW w:w="455" w:type="dxa"/>
            <w:tcBorders>
              <w:top w:val="nil"/>
              <w:left w:val="single" w:sz="4" w:space="0" w:color="auto"/>
              <w:bottom w:val="single" w:sz="4" w:space="0" w:color="auto"/>
              <w:right w:val="single" w:sz="4" w:space="0" w:color="auto"/>
            </w:tcBorders>
            <w:noWrap/>
            <w:vAlign w:val="bottom"/>
            <w:hideMark/>
          </w:tcPr>
          <w:p w14:paraId="1409B754" w14:textId="77777777" w:rsidR="00A93D12" w:rsidRDefault="00A93D12">
            <w:pPr>
              <w:spacing w:line="256" w:lineRule="auto"/>
              <w:ind w:left="-72" w:right="-72"/>
              <w:jc w:val="center"/>
              <w:rPr>
                <w:b/>
                <w:bCs/>
                <w:sz w:val="22"/>
                <w:szCs w:val="22"/>
                <w:lang w:eastAsia="zh-CN"/>
              </w:rPr>
            </w:pPr>
            <w:r>
              <w:rPr>
                <w:b/>
                <w:bCs/>
                <w:sz w:val="22"/>
                <w:szCs w:val="22"/>
                <w:lang w:eastAsia="zh-CN"/>
              </w:rPr>
              <w:t>A</w:t>
            </w:r>
          </w:p>
        </w:tc>
        <w:tc>
          <w:tcPr>
            <w:tcW w:w="2215" w:type="dxa"/>
            <w:tcBorders>
              <w:top w:val="nil"/>
              <w:left w:val="nil"/>
              <w:bottom w:val="single" w:sz="4" w:space="0" w:color="auto"/>
              <w:right w:val="single" w:sz="4" w:space="0" w:color="auto"/>
            </w:tcBorders>
            <w:noWrap/>
            <w:vAlign w:val="bottom"/>
            <w:hideMark/>
          </w:tcPr>
          <w:p w14:paraId="53CADD7E" w14:textId="77777777" w:rsidR="00A93D12" w:rsidRDefault="00A93D12">
            <w:pPr>
              <w:spacing w:line="256" w:lineRule="auto"/>
              <w:ind w:left="-72" w:right="-72"/>
              <w:jc w:val="center"/>
              <w:rPr>
                <w:b/>
                <w:bCs/>
                <w:sz w:val="22"/>
                <w:szCs w:val="22"/>
                <w:lang w:eastAsia="zh-CN"/>
              </w:rPr>
            </w:pPr>
            <w:r>
              <w:rPr>
                <w:b/>
                <w:bCs/>
                <w:sz w:val="22"/>
                <w:szCs w:val="22"/>
                <w:lang w:eastAsia="zh-CN"/>
              </w:rPr>
              <w:t>B</w:t>
            </w:r>
          </w:p>
        </w:tc>
        <w:tc>
          <w:tcPr>
            <w:tcW w:w="572" w:type="dxa"/>
            <w:gridSpan w:val="2"/>
            <w:tcBorders>
              <w:top w:val="nil"/>
              <w:left w:val="nil"/>
              <w:bottom w:val="single" w:sz="4" w:space="0" w:color="auto"/>
              <w:right w:val="single" w:sz="4" w:space="0" w:color="auto"/>
            </w:tcBorders>
            <w:noWrap/>
            <w:vAlign w:val="bottom"/>
            <w:hideMark/>
          </w:tcPr>
          <w:p w14:paraId="28A00BA8" w14:textId="77777777" w:rsidR="00A93D12" w:rsidRDefault="00A93D12">
            <w:pPr>
              <w:spacing w:line="256" w:lineRule="auto"/>
              <w:ind w:left="-72" w:right="-72"/>
              <w:jc w:val="center"/>
              <w:rPr>
                <w:b/>
                <w:bCs/>
                <w:sz w:val="22"/>
                <w:szCs w:val="22"/>
                <w:lang w:eastAsia="zh-CN"/>
              </w:rPr>
            </w:pPr>
            <w:r>
              <w:rPr>
                <w:b/>
                <w:bCs/>
                <w:sz w:val="22"/>
                <w:szCs w:val="22"/>
                <w:lang w:eastAsia="zh-CN"/>
              </w:rPr>
              <w:t>C</w:t>
            </w:r>
          </w:p>
        </w:tc>
        <w:tc>
          <w:tcPr>
            <w:tcW w:w="643" w:type="dxa"/>
            <w:tcBorders>
              <w:top w:val="nil"/>
              <w:left w:val="nil"/>
              <w:bottom w:val="single" w:sz="4" w:space="0" w:color="auto"/>
              <w:right w:val="single" w:sz="4" w:space="0" w:color="auto"/>
            </w:tcBorders>
            <w:noWrap/>
            <w:vAlign w:val="bottom"/>
            <w:hideMark/>
          </w:tcPr>
          <w:p w14:paraId="1EEC008D" w14:textId="77777777" w:rsidR="00A93D12" w:rsidRDefault="00A93D12">
            <w:pPr>
              <w:spacing w:line="256" w:lineRule="auto"/>
              <w:ind w:left="-72" w:right="-72"/>
              <w:jc w:val="center"/>
              <w:rPr>
                <w:b/>
                <w:bCs/>
                <w:sz w:val="22"/>
                <w:szCs w:val="22"/>
                <w:lang w:eastAsia="zh-CN"/>
              </w:rPr>
            </w:pPr>
            <w:r>
              <w:rPr>
                <w:b/>
                <w:bCs/>
                <w:sz w:val="22"/>
                <w:szCs w:val="22"/>
                <w:lang w:eastAsia="zh-CN"/>
              </w:rPr>
              <w:t>1</w:t>
            </w:r>
          </w:p>
        </w:tc>
        <w:tc>
          <w:tcPr>
            <w:tcW w:w="559" w:type="dxa"/>
            <w:tcBorders>
              <w:top w:val="nil"/>
              <w:left w:val="nil"/>
              <w:bottom w:val="single" w:sz="4" w:space="0" w:color="auto"/>
              <w:right w:val="single" w:sz="4" w:space="0" w:color="auto"/>
            </w:tcBorders>
            <w:noWrap/>
            <w:vAlign w:val="bottom"/>
            <w:hideMark/>
          </w:tcPr>
          <w:p w14:paraId="5EDDF6DD" w14:textId="77777777" w:rsidR="00A93D12" w:rsidRDefault="00A93D12">
            <w:pPr>
              <w:spacing w:line="256" w:lineRule="auto"/>
              <w:ind w:left="-72" w:right="-72"/>
              <w:jc w:val="center"/>
              <w:rPr>
                <w:b/>
                <w:bCs/>
                <w:sz w:val="22"/>
                <w:szCs w:val="22"/>
                <w:lang w:eastAsia="zh-CN"/>
              </w:rPr>
            </w:pPr>
            <w:r>
              <w:rPr>
                <w:b/>
                <w:bCs/>
                <w:sz w:val="22"/>
                <w:szCs w:val="22"/>
                <w:lang w:eastAsia="zh-CN"/>
              </w:rPr>
              <w:t>2</w:t>
            </w:r>
          </w:p>
        </w:tc>
        <w:tc>
          <w:tcPr>
            <w:tcW w:w="547" w:type="dxa"/>
            <w:tcBorders>
              <w:top w:val="nil"/>
              <w:left w:val="nil"/>
              <w:bottom w:val="single" w:sz="4" w:space="0" w:color="auto"/>
              <w:right w:val="single" w:sz="4" w:space="0" w:color="auto"/>
            </w:tcBorders>
            <w:noWrap/>
            <w:vAlign w:val="bottom"/>
            <w:hideMark/>
          </w:tcPr>
          <w:p w14:paraId="04546DBB" w14:textId="77777777" w:rsidR="00A93D12" w:rsidRDefault="00A93D12">
            <w:pPr>
              <w:spacing w:line="256" w:lineRule="auto"/>
              <w:ind w:left="-72" w:right="-72"/>
              <w:jc w:val="center"/>
              <w:rPr>
                <w:b/>
                <w:bCs/>
                <w:sz w:val="22"/>
                <w:szCs w:val="22"/>
                <w:lang w:eastAsia="zh-CN"/>
              </w:rPr>
            </w:pPr>
            <w:r>
              <w:rPr>
                <w:b/>
                <w:bCs/>
                <w:sz w:val="22"/>
                <w:szCs w:val="22"/>
                <w:lang w:eastAsia="zh-CN"/>
              </w:rPr>
              <w:t>3</w:t>
            </w:r>
          </w:p>
        </w:tc>
        <w:tc>
          <w:tcPr>
            <w:tcW w:w="536" w:type="dxa"/>
            <w:tcBorders>
              <w:top w:val="nil"/>
              <w:left w:val="nil"/>
              <w:bottom w:val="single" w:sz="4" w:space="0" w:color="auto"/>
              <w:right w:val="single" w:sz="4" w:space="0" w:color="auto"/>
            </w:tcBorders>
            <w:noWrap/>
            <w:vAlign w:val="bottom"/>
            <w:hideMark/>
          </w:tcPr>
          <w:p w14:paraId="3602528F" w14:textId="77777777" w:rsidR="00A93D12" w:rsidRDefault="00A93D12">
            <w:pPr>
              <w:spacing w:line="256" w:lineRule="auto"/>
              <w:ind w:left="-72" w:right="-72"/>
              <w:jc w:val="center"/>
              <w:rPr>
                <w:b/>
                <w:bCs/>
                <w:sz w:val="22"/>
                <w:szCs w:val="22"/>
                <w:lang w:eastAsia="zh-CN"/>
              </w:rPr>
            </w:pPr>
            <w:r>
              <w:rPr>
                <w:b/>
                <w:bCs/>
                <w:sz w:val="22"/>
                <w:szCs w:val="22"/>
                <w:lang w:eastAsia="zh-CN"/>
              </w:rPr>
              <w:t>4</w:t>
            </w:r>
          </w:p>
        </w:tc>
        <w:tc>
          <w:tcPr>
            <w:tcW w:w="643" w:type="dxa"/>
            <w:gridSpan w:val="2"/>
            <w:tcBorders>
              <w:top w:val="nil"/>
              <w:left w:val="nil"/>
              <w:bottom w:val="single" w:sz="4" w:space="0" w:color="auto"/>
              <w:right w:val="single" w:sz="4" w:space="0" w:color="auto"/>
            </w:tcBorders>
            <w:noWrap/>
            <w:vAlign w:val="bottom"/>
            <w:hideMark/>
          </w:tcPr>
          <w:p w14:paraId="12261790" w14:textId="77777777" w:rsidR="00A93D12" w:rsidRDefault="00A93D12">
            <w:pPr>
              <w:spacing w:line="256" w:lineRule="auto"/>
              <w:ind w:left="-72" w:right="-72"/>
              <w:jc w:val="center"/>
              <w:rPr>
                <w:b/>
                <w:bCs/>
                <w:sz w:val="22"/>
                <w:szCs w:val="22"/>
                <w:lang w:eastAsia="zh-CN"/>
              </w:rPr>
            </w:pPr>
            <w:r>
              <w:rPr>
                <w:b/>
                <w:bCs/>
                <w:sz w:val="22"/>
                <w:szCs w:val="22"/>
                <w:lang w:eastAsia="zh-CN"/>
              </w:rPr>
              <w:t>5</w:t>
            </w:r>
          </w:p>
        </w:tc>
        <w:tc>
          <w:tcPr>
            <w:tcW w:w="719" w:type="dxa"/>
            <w:tcBorders>
              <w:top w:val="nil"/>
              <w:left w:val="nil"/>
              <w:bottom w:val="single" w:sz="4" w:space="0" w:color="auto"/>
              <w:right w:val="single" w:sz="4" w:space="0" w:color="auto"/>
            </w:tcBorders>
            <w:noWrap/>
            <w:vAlign w:val="bottom"/>
            <w:hideMark/>
          </w:tcPr>
          <w:p w14:paraId="5A629A18" w14:textId="77777777" w:rsidR="00A93D12" w:rsidRDefault="00A93D12">
            <w:pPr>
              <w:spacing w:line="256" w:lineRule="auto"/>
              <w:ind w:left="-72" w:right="-72"/>
              <w:jc w:val="center"/>
              <w:rPr>
                <w:b/>
                <w:bCs/>
                <w:sz w:val="22"/>
                <w:szCs w:val="22"/>
                <w:lang w:eastAsia="zh-CN"/>
              </w:rPr>
            </w:pPr>
            <w:r>
              <w:rPr>
                <w:b/>
                <w:bCs/>
                <w:sz w:val="22"/>
                <w:szCs w:val="22"/>
                <w:lang w:eastAsia="zh-CN"/>
              </w:rPr>
              <w:t>6</w:t>
            </w:r>
          </w:p>
        </w:tc>
        <w:tc>
          <w:tcPr>
            <w:tcW w:w="633" w:type="dxa"/>
            <w:tcBorders>
              <w:top w:val="nil"/>
              <w:left w:val="nil"/>
              <w:bottom w:val="single" w:sz="4" w:space="0" w:color="auto"/>
              <w:right w:val="single" w:sz="4" w:space="0" w:color="auto"/>
            </w:tcBorders>
            <w:noWrap/>
            <w:vAlign w:val="bottom"/>
            <w:hideMark/>
          </w:tcPr>
          <w:p w14:paraId="13BE800F" w14:textId="77777777" w:rsidR="00A93D12" w:rsidRDefault="00A93D12">
            <w:pPr>
              <w:spacing w:line="256" w:lineRule="auto"/>
              <w:ind w:left="-72" w:right="-72"/>
              <w:jc w:val="center"/>
              <w:rPr>
                <w:b/>
                <w:bCs/>
                <w:sz w:val="22"/>
                <w:szCs w:val="22"/>
                <w:lang w:eastAsia="zh-CN"/>
              </w:rPr>
            </w:pPr>
            <w:r>
              <w:rPr>
                <w:b/>
                <w:bCs/>
                <w:sz w:val="22"/>
                <w:szCs w:val="22"/>
                <w:lang w:eastAsia="zh-CN"/>
              </w:rPr>
              <w:t>7</w:t>
            </w:r>
          </w:p>
        </w:tc>
        <w:tc>
          <w:tcPr>
            <w:tcW w:w="1923" w:type="dxa"/>
            <w:tcBorders>
              <w:top w:val="nil"/>
              <w:left w:val="nil"/>
              <w:bottom w:val="single" w:sz="4" w:space="0" w:color="auto"/>
              <w:right w:val="single" w:sz="4" w:space="0" w:color="auto"/>
            </w:tcBorders>
            <w:noWrap/>
            <w:vAlign w:val="bottom"/>
            <w:hideMark/>
          </w:tcPr>
          <w:p w14:paraId="0E438429" w14:textId="77777777" w:rsidR="00A93D12" w:rsidRDefault="00A93D12">
            <w:pPr>
              <w:spacing w:line="256" w:lineRule="auto"/>
              <w:ind w:left="-72" w:right="-72"/>
              <w:jc w:val="center"/>
              <w:rPr>
                <w:b/>
                <w:bCs/>
                <w:sz w:val="22"/>
                <w:szCs w:val="22"/>
                <w:lang w:eastAsia="zh-CN"/>
              </w:rPr>
            </w:pPr>
            <w:r>
              <w:rPr>
                <w:b/>
                <w:bCs/>
                <w:sz w:val="22"/>
                <w:szCs w:val="22"/>
                <w:lang w:eastAsia="zh-CN"/>
              </w:rPr>
              <w:t>8</w:t>
            </w:r>
          </w:p>
        </w:tc>
      </w:tr>
      <w:tr w:rsidR="00A93D12" w14:paraId="54F0E2EA" w14:textId="77777777" w:rsidTr="00A93D12">
        <w:trPr>
          <w:gridAfter w:val="1"/>
          <w:wAfter w:w="270" w:type="dxa"/>
          <w:trHeight w:val="71"/>
        </w:trPr>
        <w:tc>
          <w:tcPr>
            <w:tcW w:w="455" w:type="dxa"/>
            <w:tcBorders>
              <w:top w:val="nil"/>
              <w:left w:val="single" w:sz="4" w:space="0" w:color="auto"/>
              <w:bottom w:val="single" w:sz="4" w:space="0" w:color="auto"/>
              <w:right w:val="single" w:sz="4" w:space="0" w:color="auto"/>
            </w:tcBorders>
            <w:noWrap/>
            <w:vAlign w:val="bottom"/>
            <w:hideMark/>
          </w:tcPr>
          <w:p w14:paraId="47B8E4CF" w14:textId="77777777" w:rsidR="00A93D12" w:rsidRDefault="00A93D12">
            <w:pPr>
              <w:spacing w:line="256" w:lineRule="auto"/>
              <w:ind w:left="-72" w:right="-72"/>
              <w:jc w:val="center"/>
              <w:rPr>
                <w:lang w:eastAsia="zh-CN"/>
              </w:rPr>
            </w:pPr>
            <w:r>
              <w:rPr>
                <w:lang w:eastAsia="zh-CN"/>
              </w:rPr>
              <w:t>1</w:t>
            </w:r>
          </w:p>
        </w:tc>
        <w:tc>
          <w:tcPr>
            <w:tcW w:w="2215" w:type="dxa"/>
            <w:tcBorders>
              <w:top w:val="nil"/>
              <w:left w:val="nil"/>
              <w:bottom w:val="single" w:sz="4" w:space="0" w:color="auto"/>
              <w:right w:val="single" w:sz="4" w:space="0" w:color="auto"/>
            </w:tcBorders>
            <w:noWrap/>
            <w:vAlign w:val="bottom"/>
            <w:hideMark/>
          </w:tcPr>
          <w:p w14:paraId="1B2EB0DE" w14:textId="77777777" w:rsidR="00A93D12" w:rsidRDefault="00A93D12">
            <w:pPr>
              <w:spacing w:line="256" w:lineRule="auto"/>
              <w:ind w:left="-72" w:right="-72"/>
              <w:rPr>
                <w:lang w:eastAsia="zh-CN"/>
              </w:rPr>
            </w:pPr>
            <w:r>
              <w:rPr>
                <w:lang w:eastAsia="zh-CN"/>
              </w:rPr>
              <w:t>Hà Nội</w:t>
            </w:r>
          </w:p>
        </w:tc>
        <w:tc>
          <w:tcPr>
            <w:tcW w:w="572" w:type="dxa"/>
            <w:gridSpan w:val="2"/>
            <w:tcBorders>
              <w:top w:val="nil"/>
              <w:left w:val="nil"/>
              <w:bottom w:val="single" w:sz="4" w:space="0" w:color="auto"/>
              <w:right w:val="single" w:sz="4" w:space="0" w:color="auto"/>
            </w:tcBorders>
            <w:noWrap/>
            <w:vAlign w:val="bottom"/>
            <w:hideMark/>
          </w:tcPr>
          <w:p w14:paraId="6943FC0E" w14:textId="77777777" w:rsidR="00A93D12" w:rsidRDefault="00A93D12">
            <w:pPr>
              <w:spacing w:line="256" w:lineRule="auto"/>
              <w:ind w:left="-72" w:right="-72"/>
              <w:jc w:val="center"/>
              <w:rPr>
                <w:lang w:eastAsia="zh-CN"/>
              </w:rPr>
            </w:pPr>
            <w:r>
              <w:rPr>
                <w:lang w:eastAsia="zh-CN"/>
              </w:rPr>
              <w:t>01</w:t>
            </w:r>
          </w:p>
        </w:tc>
        <w:tc>
          <w:tcPr>
            <w:tcW w:w="643" w:type="dxa"/>
            <w:tcBorders>
              <w:top w:val="single" w:sz="4" w:space="0" w:color="auto"/>
              <w:left w:val="nil"/>
              <w:bottom w:val="single" w:sz="4" w:space="0" w:color="auto"/>
              <w:right w:val="single" w:sz="4" w:space="0" w:color="auto"/>
            </w:tcBorders>
            <w:shd w:val="clear" w:color="auto" w:fill="FFFF99"/>
            <w:noWrap/>
            <w:vAlign w:val="bottom"/>
            <w:hideMark/>
          </w:tcPr>
          <w:p w14:paraId="702982E5" w14:textId="77777777" w:rsidR="00A93D12" w:rsidRDefault="00A93D12">
            <w:pPr>
              <w:spacing w:line="256" w:lineRule="auto"/>
              <w:ind w:left="-72" w:right="-72"/>
              <w:jc w:val="center"/>
              <w:rPr>
                <w:lang w:eastAsia="zh-CN"/>
              </w:rPr>
            </w:pPr>
            <w:r>
              <w:rPr>
                <w:lang w:eastAsia="zh-CN"/>
              </w:rPr>
              <w:t> </w:t>
            </w:r>
          </w:p>
        </w:tc>
        <w:tc>
          <w:tcPr>
            <w:tcW w:w="559" w:type="dxa"/>
            <w:tcBorders>
              <w:top w:val="single" w:sz="4" w:space="0" w:color="auto"/>
              <w:left w:val="nil"/>
              <w:bottom w:val="single" w:sz="4" w:space="0" w:color="auto"/>
              <w:right w:val="single" w:sz="4" w:space="0" w:color="auto"/>
            </w:tcBorders>
            <w:shd w:val="clear" w:color="auto" w:fill="FFFF99"/>
            <w:noWrap/>
            <w:vAlign w:val="center"/>
            <w:hideMark/>
          </w:tcPr>
          <w:p w14:paraId="038F74EB" w14:textId="77777777" w:rsidR="00A93D12" w:rsidRDefault="00A93D12">
            <w:pPr>
              <w:spacing w:line="256" w:lineRule="auto"/>
              <w:ind w:left="-72" w:right="-72"/>
              <w:jc w:val="center"/>
              <w:rPr>
                <w:b/>
                <w:bCs/>
                <w:sz w:val="22"/>
                <w:szCs w:val="22"/>
                <w:lang w:eastAsia="zh-CN"/>
              </w:rPr>
            </w:pPr>
            <w:r>
              <w:rPr>
                <w:b/>
                <w:bCs/>
                <w:sz w:val="22"/>
                <w:szCs w:val="22"/>
                <w:lang w:eastAsia="zh-CN"/>
              </w:rPr>
              <w:t> </w:t>
            </w:r>
          </w:p>
        </w:tc>
        <w:tc>
          <w:tcPr>
            <w:tcW w:w="547" w:type="dxa"/>
            <w:tcBorders>
              <w:top w:val="single" w:sz="4" w:space="0" w:color="auto"/>
              <w:left w:val="nil"/>
              <w:bottom w:val="single" w:sz="4" w:space="0" w:color="auto"/>
              <w:right w:val="single" w:sz="4" w:space="0" w:color="auto"/>
            </w:tcBorders>
            <w:shd w:val="clear" w:color="auto" w:fill="FFFF99"/>
            <w:noWrap/>
            <w:vAlign w:val="center"/>
            <w:hideMark/>
          </w:tcPr>
          <w:p w14:paraId="31851A3D" w14:textId="77777777" w:rsidR="00A93D12" w:rsidRDefault="00A93D12">
            <w:pPr>
              <w:spacing w:line="256" w:lineRule="auto"/>
              <w:ind w:left="-72" w:right="-72"/>
              <w:jc w:val="center"/>
              <w:rPr>
                <w:b/>
                <w:bCs/>
                <w:sz w:val="22"/>
                <w:szCs w:val="22"/>
                <w:lang w:eastAsia="zh-CN"/>
              </w:rPr>
            </w:pPr>
            <w:r>
              <w:rPr>
                <w:b/>
                <w:bCs/>
                <w:sz w:val="22"/>
                <w:szCs w:val="22"/>
                <w:lang w:eastAsia="zh-CN"/>
              </w:rPr>
              <w:t> </w:t>
            </w:r>
          </w:p>
        </w:tc>
        <w:tc>
          <w:tcPr>
            <w:tcW w:w="536" w:type="dxa"/>
            <w:tcBorders>
              <w:top w:val="single" w:sz="4" w:space="0" w:color="auto"/>
              <w:left w:val="nil"/>
              <w:bottom w:val="single" w:sz="4" w:space="0" w:color="auto"/>
              <w:right w:val="single" w:sz="4" w:space="0" w:color="auto"/>
            </w:tcBorders>
            <w:shd w:val="clear" w:color="auto" w:fill="FFFF99"/>
            <w:noWrap/>
            <w:vAlign w:val="center"/>
            <w:hideMark/>
          </w:tcPr>
          <w:p w14:paraId="5A4C58D8" w14:textId="77777777" w:rsidR="00A93D12" w:rsidRDefault="00A93D12">
            <w:pPr>
              <w:spacing w:line="256" w:lineRule="auto"/>
              <w:ind w:left="-72" w:right="-72"/>
              <w:jc w:val="center"/>
              <w:rPr>
                <w:b/>
                <w:bCs/>
                <w:sz w:val="22"/>
                <w:szCs w:val="22"/>
                <w:lang w:eastAsia="zh-CN"/>
              </w:rPr>
            </w:pPr>
            <w:r>
              <w:rPr>
                <w:b/>
                <w:bCs/>
                <w:sz w:val="22"/>
                <w:szCs w:val="22"/>
                <w:lang w:eastAsia="zh-CN"/>
              </w:rPr>
              <w:t> </w:t>
            </w:r>
          </w:p>
        </w:tc>
        <w:tc>
          <w:tcPr>
            <w:tcW w:w="643" w:type="dxa"/>
            <w:gridSpan w:val="2"/>
            <w:tcBorders>
              <w:top w:val="single" w:sz="4" w:space="0" w:color="auto"/>
              <w:left w:val="nil"/>
              <w:bottom w:val="single" w:sz="4" w:space="0" w:color="auto"/>
              <w:right w:val="single" w:sz="4" w:space="0" w:color="auto"/>
            </w:tcBorders>
            <w:shd w:val="clear" w:color="auto" w:fill="FFFF99"/>
            <w:noWrap/>
            <w:vAlign w:val="center"/>
            <w:hideMark/>
          </w:tcPr>
          <w:p w14:paraId="3DF949A2" w14:textId="77777777" w:rsidR="00A93D12" w:rsidRDefault="00A93D12">
            <w:pPr>
              <w:spacing w:line="256" w:lineRule="auto"/>
              <w:ind w:left="-72" w:right="-72"/>
              <w:jc w:val="center"/>
              <w:rPr>
                <w:b/>
                <w:bCs/>
                <w:sz w:val="22"/>
                <w:szCs w:val="22"/>
                <w:lang w:eastAsia="zh-CN"/>
              </w:rPr>
            </w:pPr>
            <w:r>
              <w:rPr>
                <w:b/>
                <w:bCs/>
                <w:sz w:val="22"/>
                <w:szCs w:val="22"/>
                <w:lang w:eastAsia="zh-CN"/>
              </w:rPr>
              <w:t> </w:t>
            </w:r>
          </w:p>
        </w:tc>
        <w:tc>
          <w:tcPr>
            <w:tcW w:w="719" w:type="dxa"/>
            <w:tcBorders>
              <w:top w:val="single" w:sz="4" w:space="0" w:color="auto"/>
              <w:left w:val="nil"/>
              <w:bottom w:val="single" w:sz="4" w:space="0" w:color="auto"/>
              <w:right w:val="single" w:sz="4" w:space="0" w:color="auto"/>
            </w:tcBorders>
            <w:shd w:val="clear" w:color="auto" w:fill="FFFF99"/>
            <w:noWrap/>
            <w:vAlign w:val="center"/>
            <w:hideMark/>
          </w:tcPr>
          <w:p w14:paraId="1F8AACA9" w14:textId="77777777" w:rsidR="00A93D12" w:rsidRDefault="00A93D12">
            <w:pPr>
              <w:spacing w:line="256" w:lineRule="auto"/>
              <w:ind w:left="-72" w:right="-72"/>
              <w:jc w:val="center"/>
              <w:rPr>
                <w:b/>
                <w:bCs/>
                <w:sz w:val="22"/>
                <w:szCs w:val="22"/>
                <w:lang w:eastAsia="zh-CN"/>
              </w:rPr>
            </w:pPr>
            <w:r>
              <w:rPr>
                <w:b/>
                <w:bCs/>
                <w:sz w:val="22"/>
                <w:szCs w:val="22"/>
                <w:lang w:eastAsia="zh-CN"/>
              </w:rPr>
              <w:t> </w:t>
            </w:r>
          </w:p>
        </w:tc>
        <w:tc>
          <w:tcPr>
            <w:tcW w:w="633" w:type="dxa"/>
            <w:tcBorders>
              <w:top w:val="single" w:sz="4" w:space="0" w:color="auto"/>
              <w:left w:val="nil"/>
              <w:bottom w:val="single" w:sz="4" w:space="0" w:color="auto"/>
              <w:right w:val="single" w:sz="4" w:space="0" w:color="auto"/>
            </w:tcBorders>
            <w:shd w:val="clear" w:color="auto" w:fill="FFFF99"/>
            <w:noWrap/>
            <w:vAlign w:val="center"/>
            <w:hideMark/>
          </w:tcPr>
          <w:p w14:paraId="260E9CF2" w14:textId="77777777" w:rsidR="00A93D12" w:rsidRDefault="00A93D12">
            <w:pPr>
              <w:spacing w:line="256" w:lineRule="auto"/>
              <w:ind w:left="-72" w:right="-72"/>
              <w:jc w:val="center"/>
              <w:rPr>
                <w:b/>
                <w:bCs/>
                <w:sz w:val="22"/>
                <w:szCs w:val="22"/>
                <w:lang w:eastAsia="zh-CN"/>
              </w:rPr>
            </w:pPr>
            <w:r>
              <w:rPr>
                <w:b/>
                <w:bCs/>
                <w:sz w:val="22"/>
                <w:szCs w:val="22"/>
                <w:lang w:eastAsia="zh-CN"/>
              </w:rPr>
              <w:t> </w:t>
            </w:r>
          </w:p>
        </w:tc>
        <w:tc>
          <w:tcPr>
            <w:tcW w:w="1923" w:type="dxa"/>
            <w:tcBorders>
              <w:top w:val="nil"/>
              <w:left w:val="nil"/>
              <w:bottom w:val="single" w:sz="4" w:space="0" w:color="auto"/>
              <w:right w:val="single" w:sz="4" w:space="0" w:color="auto"/>
            </w:tcBorders>
            <w:noWrap/>
            <w:vAlign w:val="center"/>
            <w:hideMark/>
          </w:tcPr>
          <w:p w14:paraId="19A7C9AE" w14:textId="77777777" w:rsidR="00A93D12" w:rsidRDefault="00A93D12">
            <w:pPr>
              <w:spacing w:line="256" w:lineRule="auto"/>
              <w:ind w:left="-72" w:right="-72"/>
              <w:rPr>
                <w:b/>
                <w:bCs/>
                <w:sz w:val="22"/>
                <w:szCs w:val="22"/>
                <w:lang w:eastAsia="zh-CN"/>
              </w:rPr>
            </w:pPr>
            <w:r>
              <w:rPr>
                <w:b/>
                <w:bCs/>
                <w:sz w:val="22"/>
                <w:szCs w:val="22"/>
                <w:lang w:eastAsia="zh-CN"/>
              </w:rPr>
              <w:t> </w:t>
            </w:r>
          </w:p>
        </w:tc>
      </w:tr>
      <w:tr w:rsidR="00A93D12" w14:paraId="75CAE268" w14:textId="77777777" w:rsidTr="00A93D12">
        <w:trPr>
          <w:gridAfter w:val="1"/>
          <w:wAfter w:w="270" w:type="dxa"/>
          <w:trHeight w:val="315"/>
        </w:trPr>
        <w:tc>
          <w:tcPr>
            <w:tcW w:w="455" w:type="dxa"/>
            <w:tcBorders>
              <w:top w:val="nil"/>
              <w:left w:val="single" w:sz="4" w:space="0" w:color="auto"/>
              <w:bottom w:val="single" w:sz="4" w:space="0" w:color="auto"/>
              <w:right w:val="single" w:sz="4" w:space="0" w:color="auto"/>
            </w:tcBorders>
            <w:noWrap/>
            <w:vAlign w:val="bottom"/>
            <w:hideMark/>
          </w:tcPr>
          <w:p w14:paraId="383E0885" w14:textId="77777777" w:rsidR="00A93D12" w:rsidRDefault="00A93D12">
            <w:pPr>
              <w:spacing w:line="256" w:lineRule="auto"/>
              <w:ind w:left="-72" w:right="-72"/>
              <w:jc w:val="center"/>
              <w:rPr>
                <w:lang w:eastAsia="zh-CN"/>
              </w:rPr>
            </w:pPr>
            <w:r>
              <w:rPr>
                <w:lang w:eastAsia="zh-CN"/>
              </w:rPr>
              <w:t>2</w:t>
            </w:r>
          </w:p>
        </w:tc>
        <w:tc>
          <w:tcPr>
            <w:tcW w:w="2215" w:type="dxa"/>
            <w:tcBorders>
              <w:top w:val="nil"/>
              <w:left w:val="nil"/>
              <w:bottom w:val="single" w:sz="4" w:space="0" w:color="auto"/>
              <w:right w:val="single" w:sz="4" w:space="0" w:color="auto"/>
            </w:tcBorders>
            <w:noWrap/>
            <w:vAlign w:val="bottom"/>
            <w:hideMark/>
          </w:tcPr>
          <w:p w14:paraId="3ED9A42B" w14:textId="77777777" w:rsidR="00A93D12" w:rsidRDefault="00A93D12">
            <w:pPr>
              <w:spacing w:line="256" w:lineRule="auto"/>
              <w:ind w:left="-72" w:right="-72"/>
              <w:rPr>
                <w:lang w:eastAsia="zh-CN"/>
              </w:rPr>
            </w:pPr>
            <w:r>
              <w:rPr>
                <w:lang w:eastAsia="zh-CN"/>
              </w:rPr>
              <w:t>Hà Giang</w:t>
            </w:r>
          </w:p>
        </w:tc>
        <w:tc>
          <w:tcPr>
            <w:tcW w:w="572" w:type="dxa"/>
            <w:gridSpan w:val="2"/>
            <w:tcBorders>
              <w:top w:val="nil"/>
              <w:left w:val="nil"/>
              <w:bottom w:val="single" w:sz="4" w:space="0" w:color="auto"/>
              <w:right w:val="single" w:sz="4" w:space="0" w:color="auto"/>
            </w:tcBorders>
            <w:noWrap/>
            <w:vAlign w:val="bottom"/>
            <w:hideMark/>
          </w:tcPr>
          <w:p w14:paraId="3E7BD4E5" w14:textId="77777777" w:rsidR="00A93D12" w:rsidRDefault="00A93D12">
            <w:pPr>
              <w:spacing w:line="256" w:lineRule="auto"/>
              <w:ind w:left="-72" w:right="-72"/>
              <w:jc w:val="center"/>
              <w:rPr>
                <w:lang w:eastAsia="zh-CN"/>
              </w:rPr>
            </w:pPr>
            <w:r>
              <w:rPr>
                <w:lang w:eastAsia="zh-CN"/>
              </w:rPr>
              <w:t>02</w:t>
            </w:r>
          </w:p>
        </w:tc>
        <w:tc>
          <w:tcPr>
            <w:tcW w:w="643" w:type="dxa"/>
            <w:tcBorders>
              <w:top w:val="nil"/>
              <w:left w:val="nil"/>
              <w:bottom w:val="single" w:sz="4" w:space="0" w:color="auto"/>
              <w:right w:val="single" w:sz="4" w:space="0" w:color="auto"/>
            </w:tcBorders>
            <w:shd w:val="clear" w:color="auto" w:fill="FFFF99"/>
            <w:noWrap/>
            <w:vAlign w:val="bottom"/>
            <w:hideMark/>
          </w:tcPr>
          <w:p w14:paraId="2FA335C6" w14:textId="77777777" w:rsidR="00A93D12" w:rsidRDefault="00A93D12">
            <w:pPr>
              <w:spacing w:line="256" w:lineRule="auto"/>
              <w:ind w:left="-72" w:right="-72"/>
              <w:jc w:val="center"/>
              <w:rPr>
                <w:lang w:eastAsia="zh-CN"/>
              </w:rPr>
            </w:pPr>
            <w:r>
              <w:rPr>
                <w:lang w:eastAsia="zh-CN"/>
              </w:rPr>
              <w:t> </w:t>
            </w:r>
          </w:p>
        </w:tc>
        <w:tc>
          <w:tcPr>
            <w:tcW w:w="559" w:type="dxa"/>
            <w:tcBorders>
              <w:top w:val="nil"/>
              <w:left w:val="nil"/>
              <w:bottom w:val="single" w:sz="4" w:space="0" w:color="auto"/>
              <w:right w:val="single" w:sz="4" w:space="0" w:color="auto"/>
            </w:tcBorders>
            <w:shd w:val="clear" w:color="auto" w:fill="FFFF99"/>
            <w:noWrap/>
            <w:vAlign w:val="bottom"/>
            <w:hideMark/>
          </w:tcPr>
          <w:p w14:paraId="2352CBF1" w14:textId="77777777" w:rsidR="00A93D12" w:rsidRDefault="00A93D12">
            <w:pPr>
              <w:spacing w:line="256" w:lineRule="auto"/>
              <w:ind w:left="-72" w:right="-72"/>
              <w:jc w:val="center"/>
              <w:rPr>
                <w:sz w:val="22"/>
                <w:szCs w:val="22"/>
                <w:lang w:eastAsia="zh-CN"/>
              </w:rPr>
            </w:pPr>
            <w:r>
              <w:rPr>
                <w:sz w:val="22"/>
                <w:szCs w:val="22"/>
                <w:lang w:eastAsia="zh-CN"/>
              </w:rPr>
              <w:t> </w:t>
            </w:r>
          </w:p>
        </w:tc>
        <w:tc>
          <w:tcPr>
            <w:tcW w:w="547" w:type="dxa"/>
            <w:tcBorders>
              <w:top w:val="nil"/>
              <w:left w:val="nil"/>
              <w:bottom w:val="single" w:sz="4" w:space="0" w:color="auto"/>
              <w:right w:val="single" w:sz="4" w:space="0" w:color="auto"/>
            </w:tcBorders>
            <w:shd w:val="clear" w:color="auto" w:fill="FFFF99"/>
            <w:noWrap/>
            <w:vAlign w:val="bottom"/>
            <w:hideMark/>
          </w:tcPr>
          <w:p w14:paraId="3A669C51" w14:textId="77777777" w:rsidR="00A93D12" w:rsidRDefault="00A93D12">
            <w:pPr>
              <w:spacing w:line="256" w:lineRule="auto"/>
              <w:ind w:left="-72" w:right="-72"/>
              <w:jc w:val="center"/>
              <w:rPr>
                <w:sz w:val="22"/>
                <w:szCs w:val="22"/>
                <w:lang w:eastAsia="zh-CN"/>
              </w:rPr>
            </w:pPr>
            <w:r>
              <w:rPr>
                <w:sz w:val="22"/>
                <w:szCs w:val="22"/>
                <w:lang w:eastAsia="zh-CN"/>
              </w:rPr>
              <w:t> </w:t>
            </w:r>
          </w:p>
        </w:tc>
        <w:tc>
          <w:tcPr>
            <w:tcW w:w="536" w:type="dxa"/>
            <w:tcBorders>
              <w:top w:val="nil"/>
              <w:left w:val="nil"/>
              <w:bottom w:val="single" w:sz="4" w:space="0" w:color="auto"/>
              <w:right w:val="single" w:sz="4" w:space="0" w:color="auto"/>
            </w:tcBorders>
            <w:shd w:val="clear" w:color="auto" w:fill="FFFF99"/>
            <w:noWrap/>
            <w:vAlign w:val="bottom"/>
            <w:hideMark/>
          </w:tcPr>
          <w:p w14:paraId="0D879902" w14:textId="77777777" w:rsidR="00A93D12" w:rsidRDefault="00A93D12">
            <w:pPr>
              <w:spacing w:line="256" w:lineRule="auto"/>
              <w:ind w:left="-72" w:right="-72"/>
              <w:jc w:val="center"/>
              <w:rPr>
                <w:sz w:val="22"/>
                <w:szCs w:val="22"/>
                <w:lang w:eastAsia="zh-CN"/>
              </w:rPr>
            </w:pPr>
            <w:r>
              <w:rPr>
                <w:sz w:val="22"/>
                <w:szCs w:val="22"/>
                <w:lang w:eastAsia="zh-CN"/>
              </w:rPr>
              <w:t> </w:t>
            </w:r>
          </w:p>
        </w:tc>
        <w:tc>
          <w:tcPr>
            <w:tcW w:w="643" w:type="dxa"/>
            <w:gridSpan w:val="2"/>
            <w:tcBorders>
              <w:top w:val="nil"/>
              <w:left w:val="nil"/>
              <w:bottom w:val="single" w:sz="4" w:space="0" w:color="auto"/>
              <w:right w:val="single" w:sz="4" w:space="0" w:color="auto"/>
            </w:tcBorders>
            <w:shd w:val="clear" w:color="auto" w:fill="FFFF99"/>
            <w:noWrap/>
            <w:vAlign w:val="bottom"/>
            <w:hideMark/>
          </w:tcPr>
          <w:p w14:paraId="2605A371" w14:textId="77777777" w:rsidR="00A93D12" w:rsidRDefault="00A93D12">
            <w:pPr>
              <w:spacing w:line="256" w:lineRule="auto"/>
              <w:ind w:left="-72" w:right="-72"/>
              <w:jc w:val="center"/>
              <w:rPr>
                <w:sz w:val="22"/>
                <w:szCs w:val="22"/>
                <w:lang w:eastAsia="zh-CN"/>
              </w:rPr>
            </w:pPr>
            <w:r>
              <w:rPr>
                <w:sz w:val="22"/>
                <w:szCs w:val="22"/>
                <w:lang w:eastAsia="zh-CN"/>
              </w:rPr>
              <w:t> </w:t>
            </w:r>
          </w:p>
        </w:tc>
        <w:tc>
          <w:tcPr>
            <w:tcW w:w="719" w:type="dxa"/>
            <w:tcBorders>
              <w:top w:val="nil"/>
              <w:left w:val="nil"/>
              <w:bottom w:val="single" w:sz="4" w:space="0" w:color="auto"/>
              <w:right w:val="single" w:sz="4" w:space="0" w:color="auto"/>
            </w:tcBorders>
            <w:shd w:val="clear" w:color="auto" w:fill="FFFF99"/>
            <w:noWrap/>
            <w:vAlign w:val="bottom"/>
            <w:hideMark/>
          </w:tcPr>
          <w:p w14:paraId="415BE4FE" w14:textId="77777777" w:rsidR="00A93D12" w:rsidRDefault="00A93D12">
            <w:pPr>
              <w:spacing w:line="256" w:lineRule="auto"/>
              <w:ind w:left="-72" w:right="-72"/>
              <w:jc w:val="center"/>
              <w:rPr>
                <w:sz w:val="22"/>
                <w:szCs w:val="22"/>
                <w:lang w:eastAsia="zh-CN"/>
              </w:rPr>
            </w:pPr>
            <w:r>
              <w:rPr>
                <w:sz w:val="22"/>
                <w:szCs w:val="22"/>
                <w:lang w:eastAsia="zh-CN"/>
              </w:rPr>
              <w:t> </w:t>
            </w:r>
          </w:p>
        </w:tc>
        <w:tc>
          <w:tcPr>
            <w:tcW w:w="633" w:type="dxa"/>
            <w:tcBorders>
              <w:top w:val="nil"/>
              <w:left w:val="nil"/>
              <w:bottom w:val="single" w:sz="4" w:space="0" w:color="auto"/>
              <w:right w:val="single" w:sz="4" w:space="0" w:color="auto"/>
            </w:tcBorders>
            <w:shd w:val="clear" w:color="auto" w:fill="FFFF99"/>
            <w:noWrap/>
            <w:vAlign w:val="bottom"/>
            <w:hideMark/>
          </w:tcPr>
          <w:p w14:paraId="7D6CADED" w14:textId="77777777" w:rsidR="00A93D12" w:rsidRDefault="00A93D12">
            <w:pPr>
              <w:spacing w:line="256" w:lineRule="auto"/>
              <w:ind w:left="-72" w:right="-72"/>
              <w:jc w:val="center"/>
              <w:rPr>
                <w:sz w:val="22"/>
                <w:szCs w:val="22"/>
                <w:lang w:eastAsia="zh-CN"/>
              </w:rPr>
            </w:pPr>
            <w:r>
              <w:rPr>
                <w:sz w:val="22"/>
                <w:szCs w:val="22"/>
                <w:lang w:eastAsia="zh-CN"/>
              </w:rPr>
              <w:t> </w:t>
            </w:r>
          </w:p>
        </w:tc>
        <w:tc>
          <w:tcPr>
            <w:tcW w:w="1923" w:type="dxa"/>
            <w:tcBorders>
              <w:top w:val="nil"/>
              <w:left w:val="nil"/>
              <w:bottom w:val="single" w:sz="4" w:space="0" w:color="auto"/>
              <w:right w:val="single" w:sz="4" w:space="0" w:color="auto"/>
            </w:tcBorders>
            <w:noWrap/>
            <w:vAlign w:val="bottom"/>
            <w:hideMark/>
          </w:tcPr>
          <w:p w14:paraId="4D594C24" w14:textId="77777777" w:rsidR="00A93D12" w:rsidRDefault="00A93D12">
            <w:pPr>
              <w:spacing w:line="256" w:lineRule="auto"/>
              <w:ind w:left="-72" w:right="-72"/>
              <w:rPr>
                <w:sz w:val="22"/>
                <w:szCs w:val="22"/>
                <w:lang w:eastAsia="zh-CN"/>
              </w:rPr>
            </w:pPr>
            <w:r>
              <w:rPr>
                <w:sz w:val="22"/>
                <w:szCs w:val="22"/>
                <w:lang w:eastAsia="zh-CN"/>
              </w:rPr>
              <w:t> </w:t>
            </w:r>
          </w:p>
        </w:tc>
      </w:tr>
      <w:tr w:rsidR="00A93D12" w14:paraId="13EBB7DB" w14:textId="77777777" w:rsidTr="00A93D12">
        <w:trPr>
          <w:gridAfter w:val="1"/>
          <w:wAfter w:w="270" w:type="dxa"/>
          <w:trHeight w:val="315"/>
        </w:trPr>
        <w:tc>
          <w:tcPr>
            <w:tcW w:w="455" w:type="dxa"/>
            <w:tcBorders>
              <w:top w:val="nil"/>
              <w:left w:val="single" w:sz="4" w:space="0" w:color="auto"/>
              <w:bottom w:val="single" w:sz="4" w:space="0" w:color="auto"/>
              <w:right w:val="single" w:sz="4" w:space="0" w:color="auto"/>
            </w:tcBorders>
            <w:noWrap/>
            <w:vAlign w:val="bottom"/>
            <w:hideMark/>
          </w:tcPr>
          <w:p w14:paraId="035CAE1D" w14:textId="77777777" w:rsidR="00A93D12" w:rsidRDefault="00A93D12">
            <w:pPr>
              <w:spacing w:line="256" w:lineRule="auto"/>
              <w:ind w:left="-72" w:right="-72"/>
              <w:jc w:val="center"/>
              <w:rPr>
                <w:lang w:eastAsia="zh-CN"/>
              </w:rPr>
            </w:pPr>
            <w:r>
              <w:rPr>
                <w:lang w:eastAsia="zh-CN"/>
              </w:rPr>
              <w:t>...</w:t>
            </w:r>
          </w:p>
        </w:tc>
        <w:tc>
          <w:tcPr>
            <w:tcW w:w="2215" w:type="dxa"/>
            <w:tcBorders>
              <w:top w:val="nil"/>
              <w:left w:val="nil"/>
              <w:bottom w:val="single" w:sz="4" w:space="0" w:color="auto"/>
              <w:right w:val="single" w:sz="4" w:space="0" w:color="auto"/>
            </w:tcBorders>
            <w:noWrap/>
            <w:vAlign w:val="bottom"/>
            <w:hideMark/>
          </w:tcPr>
          <w:p w14:paraId="15904B9B" w14:textId="77777777" w:rsidR="00A93D12" w:rsidRDefault="00A93D12">
            <w:pPr>
              <w:spacing w:line="256" w:lineRule="auto"/>
              <w:ind w:left="-72" w:right="-72"/>
              <w:rPr>
                <w:lang w:eastAsia="zh-CN"/>
              </w:rPr>
            </w:pPr>
            <w:r>
              <w:rPr>
                <w:lang w:eastAsia="zh-CN"/>
              </w:rPr>
              <w:t>...</w:t>
            </w:r>
          </w:p>
        </w:tc>
        <w:tc>
          <w:tcPr>
            <w:tcW w:w="572" w:type="dxa"/>
            <w:gridSpan w:val="2"/>
            <w:tcBorders>
              <w:top w:val="nil"/>
              <w:left w:val="nil"/>
              <w:bottom w:val="single" w:sz="4" w:space="0" w:color="auto"/>
              <w:right w:val="single" w:sz="4" w:space="0" w:color="auto"/>
            </w:tcBorders>
            <w:noWrap/>
            <w:vAlign w:val="bottom"/>
            <w:hideMark/>
          </w:tcPr>
          <w:p w14:paraId="5BB12E35" w14:textId="77777777" w:rsidR="00A93D12" w:rsidRDefault="00A93D12">
            <w:pPr>
              <w:spacing w:line="256" w:lineRule="auto"/>
              <w:ind w:left="-72" w:right="-72"/>
              <w:jc w:val="center"/>
              <w:rPr>
                <w:lang w:eastAsia="zh-CN"/>
              </w:rPr>
            </w:pPr>
            <w:r>
              <w:rPr>
                <w:lang w:eastAsia="zh-CN"/>
              </w:rPr>
              <w:t> </w:t>
            </w:r>
          </w:p>
        </w:tc>
        <w:tc>
          <w:tcPr>
            <w:tcW w:w="643" w:type="dxa"/>
            <w:tcBorders>
              <w:top w:val="nil"/>
              <w:left w:val="nil"/>
              <w:bottom w:val="single" w:sz="4" w:space="0" w:color="auto"/>
              <w:right w:val="single" w:sz="4" w:space="0" w:color="auto"/>
            </w:tcBorders>
            <w:shd w:val="clear" w:color="auto" w:fill="FFFF99"/>
            <w:noWrap/>
            <w:vAlign w:val="bottom"/>
            <w:hideMark/>
          </w:tcPr>
          <w:p w14:paraId="37468A3C" w14:textId="77777777" w:rsidR="00A93D12" w:rsidRDefault="00A93D12">
            <w:pPr>
              <w:spacing w:line="256" w:lineRule="auto"/>
              <w:ind w:left="-72" w:right="-72"/>
              <w:jc w:val="center"/>
              <w:rPr>
                <w:lang w:eastAsia="zh-CN"/>
              </w:rPr>
            </w:pPr>
            <w:r>
              <w:rPr>
                <w:lang w:eastAsia="zh-CN"/>
              </w:rPr>
              <w:t> </w:t>
            </w:r>
          </w:p>
        </w:tc>
        <w:tc>
          <w:tcPr>
            <w:tcW w:w="559" w:type="dxa"/>
            <w:tcBorders>
              <w:top w:val="nil"/>
              <w:left w:val="nil"/>
              <w:bottom w:val="single" w:sz="4" w:space="0" w:color="auto"/>
              <w:right w:val="single" w:sz="4" w:space="0" w:color="auto"/>
            </w:tcBorders>
            <w:shd w:val="clear" w:color="auto" w:fill="FFFF99"/>
            <w:noWrap/>
            <w:vAlign w:val="bottom"/>
            <w:hideMark/>
          </w:tcPr>
          <w:p w14:paraId="2831F79D" w14:textId="77777777" w:rsidR="00A93D12" w:rsidRDefault="00A93D12">
            <w:pPr>
              <w:spacing w:line="256" w:lineRule="auto"/>
              <w:ind w:left="-72" w:right="-72"/>
              <w:jc w:val="center"/>
              <w:rPr>
                <w:sz w:val="22"/>
                <w:szCs w:val="22"/>
                <w:lang w:eastAsia="zh-CN"/>
              </w:rPr>
            </w:pPr>
            <w:r>
              <w:rPr>
                <w:sz w:val="22"/>
                <w:szCs w:val="22"/>
                <w:lang w:eastAsia="zh-CN"/>
              </w:rPr>
              <w:t> </w:t>
            </w:r>
          </w:p>
        </w:tc>
        <w:tc>
          <w:tcPr>
            <w:tcW w:w="547" w:type="dxa"/>
            <w:tcBorders>
              <w:top w:val="nil"/>
              <w:left w:val="nil"/>
              <w:bottom w:val="single" w:sz="4" w:space="0" w:color="auto"/>
              <w:right w:val="single" w:sz="4" w:space="0" w:color="auto"/>
            </w:tcBorders>
            <w:shd w:val="clear" w:color="auto" w:fill="FFFF99"/>
            <w:noWrap/>
            <w:vAlign w:val="bottom"/>
            <w:hideMark/>
          </w:tcPr>
          <w:p w14:paraId="1FF51761" w14:textId="77777777" w:rsidR="00A93D12" w:rsidRDefault="00A93D12">
            <w:pPr>
              <w:spacing w:line="256" w:lineRule="auto"/>
              <w:ind w:left="-72" w:right="-72"/>
              <w:jc w:val="center"/>
              <w:rPr>
                <w:sz w:val="22"/>
                <w:szCs w:val="22"/>
                <w:lang w:eastAsia="zh-CN"/>
              </w:rPr>
            </w:pPr>
            <w:r>
              <w:rPr>
                <w:sz w:val="22"/>
                <w:szCs w:val="22"/>
                <w:lang w:eastAsia="zh-CN"/>
              </w:rPr>
              <w:t> </w:t>
            </w:r>
          </w:p>
        </w:tc>
        <w:tc>
          <w:tcPr>
            <w:tcW w:w="536" w:type="dxa"/>
            <w:tcBorders>
              <w:top w:val="nil"/>
              <w:left w:val="nil"/>
              <w:bottom w:val="single" w:sz="4" w:space="0" w:color="auto"/>
              <w:right w:val="single" w:sz="4" w:space="0" w:color="auto"/>
            </w:tcBorders>
            <w:shd w:val="clear" w:color="auto" w:fill="FFFF99"/>
            <w:noWrap/>
            <w:vAlign w:val="bottom"/>
            <w:hideMark/>
          </w:tcPr>
          <w:p w14:paraId="188EB9CF" w14:textId="77777777" w:rsidR="00A93D12" w:rsidRDefault="00A93D12">
            <w:pPr>
              <w:spacing w:line="256" w:lineRule="auto"/>
              <w:ind w:left="-72" w:right="-72"/>
              <w:jc w:val="center"/>
              <w:rPr>
                <w:sz w:val="22"/>
                <w:szCs w:val="22"/>
                <w:lang w:eastAsia="zh-CN"/>
              </w:rPr>
            </w:pPr>
            <w:r>
              <w:rPr>
                <w:sz w:val="22"/>
                <w:szCs w:val="22"/>
                <w:lang w:eastAsia="zh-CN"/>
              </w:rPr>
              <w:t> </w:t>
            </w:r>
          </w:p>
        </w:tc>
        <w:tc>
          <w:tcPr>
            <w:tcW w:w="643" w:type="dxa"/>
            <w:gridSpan w:val="2"/>
            <w:tcBorders>
              <w:top w:val="nil"/>
              <w:left w:val="nil"/>
              <w:bottom w:val="single" w:sz="4" w:space="0" w:color="auto"/>
              <w:right w:val="single" w:sz="4" w:space="0" w:color="auto"/>
            </w:tcBorders>
            <w:shd w:val="clear" w:color="auto" w:fill="FFFF99"/>
            <w:noWrap/>
            <w:vAlign w:val="bottom"/>
            <w:hideMark/>
          </w:tcPr>
          <w:p w14:paraId="367AFE4F" w14:textId="77777777" w:rsidR="00A93D12" w:rsidRDefault="00A93D12">
            <w:pPr>
              <w:spacing w:line="256" w:lineRule="auto"/>
              <w:ind w:left="-72" w:right="-72"/>
              <w:jc w:val="center"/>
              <w:rPr>
                <w:sz w:val="22"/>
                <w:szCs w:val="22"/>
                <w:lang w:eastAsia="zh-CN"/>
              </w:rPr>
            </w:pPr>
            <w:r>
              <w:rPr>
                <w:sz w:val="22"/>
                <w:szCs w:val="22"/>
                <w:lang w:eastAsia="zh-CN"/>
              </w:rPr>
              <w:t> </w:t>
            </w:r>
          </w:p>
        </w:tc>
        <w:tc>
          <w:tcPr>
            <w:tcW w:w="719" w:type="dxa"/>
            <w:tcBorders>
              <w:top w:val="nil"/>
              <w:left w:val="nil"/>
              <w:bottom w:val="single" w:sz="4" w:space="0" w:color="auto"/>
              <w:right w:val="single" w:sz="4" w:space="0" w:color="auto"/>
            </w:tcBorders>
            <w:shd w:val="clear" w:color="auto" w:fill="FFFF99"/>
            <w:noWrap/>
            <w:vAlign w:val="bottom"/>
            <w:hideMark/>
          </w:tcPr>
          <w:p w14:paraId="277AFAD0" w14:textId="77777777" w:rsidR="00A93D12" w:rsidRDefault="00A93D12">
            <w:pPr>
              <w:spacing w:line="256" w:lineRule="auto"/>
              <w:ind w:left="-72" w:right="-72"/>
              <w:jc w:val="center"/>
              <w:rPr>
                <w:sz w:val="22"/>
                <w:szCs w:val="22"/>
                <w:lang w:eastAsia="zh-CN"/>
              </w:rPr>
            </w:pPr>
            <w:r>
              <w:rPr>
                <w:sz w:val="22"/>
                <w:szCs w:val="22"/>
                <w:lang w:eastAsia="zh-CN"/>
              </w:rPr>
              <w:t> </w:t>
            </w:r>
          </w:p>
        </w:tc>
        <w:tc>
          <w:tcPr>
            <w:tcW w:w="633" w:type="dxa"/>
            <w:tcBorders>
              <w:top w:val="nil"/>
              <w:left w:val="nil"/>
              <w:bottom w:val="single" w:sz="4" w:space="0" w:color="auto"/>
              <w:right w:val="single" w:sz="4" w:space="0" w:color="auto"/>
            </w:tcBorders>
            <w:shd w:val="clear" w:color="auto" w:fill="FFFF99"/>
            <w:noWrap/>
            <w:vAlign w:val="bottom"/>
            <w:hideMark/>
          </w:tcPr>
          <w:p w14:paraId="33F4B66F" w14:textId="77777777" w:rsidR="00A93D12" w:rsidRDefault="00A93D12">
            <w:pPr>
              <w:spacing w:line="256" w:lineRule="auto"/>
              <w:ind w:left="-72" w:right="-72"/>
              <w:jc w:val="center"/>
              <w:rPr>
                <w:sz w:val="22"/>
                <w:szCs w:val="22"/>
                <w:lang w:eastAsia="zh-CN"/>
              </w:rPr>
            </w:pPr>
            <w:r>
              <w:rPr>
                <w:sz w:val="22"/>
                <w:szCs w:val="22"/>
                <w:lang w:eastAsia="zh-CN"/>
              </w:rPr>
              <w:t> </w:t>
            </w:r>
          </w:p>
        </w:tc>
        <w:tc>
          <w:tcPr>
            <w:tcW w:w="1923" w:type="dxa"/>
            <w:tcBorders>
              <w:top w:val="nil"/>
              <w:left w:val="nil"/>
              <w:bottom w:val="single" w:sz="4" w:space="0" w:color="auto"/>
              <w:right w:val="single" w:sz="4" w:space="0" w:color="auto"/>
            </w:tcBorders>
            <w:noWrap/>
            <w:vAlign w:val="bottom"/>
            <w:hideMark/>
          </w:tcPr>
          <w:p w14:paraId="4E0794FE" w14:textId="77777777" w:rsidR="00A93D12" w:rsidRDefault="00A93D12">
            <w:pPr>
              <w:spacing w:line="256" w:lineRule="auto"/>
              <w:ind w:left="-72" w:right="-72"/>
              <w:rPr>
                <w:sz w:val="22"/>
                <w:szCs w:val="22"/>
                <w:lang w:eastAsia="zh-CN"/>
              </w:rPr>
            </w:pPr>
            <w:r>
              <w:rPr>
                <w:sz w:val="22"/>
                <w:szCs w:val="22"/>
                <w:lang w:eastAsia="zh-CN"/>
              </w:rPr>
              <w:t> </w:t>
            </w:r>
          </w:p>
        </w:tc>
      </w:tr>
      <w:tr w:rsidR="00A93D12" w14:paraId="5CE11949" w14:textId="77777777" w:rsidTr="00A93D12">
        <w:trPr>
          <w:gridAfter w:val="1"/>
          <w:wAfter w:w="270" w:type="dxa"/>
          <w:trHeight w:val="315"/>
        </w:trPr>
        <w:tc>
          <w:tcPr>
            <w:tcW w:w="455" w:type="dxa"/>
            <w:tcBorders>
              <w:top w:val="nil"/>
              <w:left w:val="single" w:sz="4" w:space="0" w:color="auto"/>
              <w:bottom w:val="single" w:sz="4" w:space="0" w:color="auto"/>
              <w:right w:val="single" w:sz="4" w:space="0" w:color="auto"/>
            </w:tcBorders>
            <w:noWrap/>
            <w:vAlign w:val="bottom"/>
            <w:hideMark/>
          </w:tcPr>
          <w:p w14:paraId="54F90F65" w14:textId="77777777" w:rsidR="00A93D12" w:rsidRDefault="00A93D12">
            <w:pPr>
              <w:spacing w:line="256" w:lineRule="auto"/>
              <w:ind w:left="-72" w:right="-72"/>
              <w:jc w:val="center"/>
              <w:rPr>
                <w:lang w:eastAsia="zh-CN"/>
              </w:rPr>
            </w:pPr>
            <w:r>
              <w:rPr>
                <w:lang w:eastAsia="zh-CN"/>
              </w:rPr>
              <w:t>63</w:t>
            </w:r>
          </w:p>
        </w:tc>
        <w:tc>
          <w:tcPr>
            <w:tcW w:w="2215" w:type="dxa"/>
            <w:tcBorders>
              <w:top w:val="nil"/>
              <w:left w:val="nil"/>
              <w:bottom w:val="single" w:sz="4" w:space="0" w:color="auto"/>
              <w:right w:val="single" w:sz="4" w:space="0" w:color="auto"/>
            </w:tcBorders>
            <w:noWrap/>
            <w:vAlign w:val="bottom"/>
            <w:hideMark/>
          </w:tcPr>
          <w:p w14:paraId="71D0706D" w14:textId="77777777" w:rsidR="00A93D12" w:rsidRDefault="00A93D12">
            <w:pPr>
              <w:spacing w:line="256" w:lineRule="auto"/>
              <w:ind w:left="-72" w:right="-72"/>
              <w:rPr>
                <w:lang w:eastAsia="zh-CN"/>
              </w:rPr>
            </w:pPr>
            <w:r>
              <w:rPr>
                <w:lang w:eastAsia="zh-CN"/>
              </w:rPr>
              <w:t>Cà Mau</w:t>
            </w:r>
          </w:p>
        </w:tc>
        <w:tc>
          <w:tcPr>
            <w:tcW w:w="572" w:type="dxa"/>
            <w:gridSpan w:val="2"/>
            <w:tcBorders>
              <w:top w:val="nil"/>
              <w:left w:val="nil"/>
              <w:bottom w:val="single" w:sz="4" w:space="0" w:color="auto"/>
              <w:right w:val="single" w:sz="4" w:space="0" w:color="auto"/>
            </w:tcBorders>
            <w:noWrap/>
            <w:vAlign w:val="bottom"/>
            <w:hideMark/>
          </w:tcPr>
          <w:p w14:paraId="64760486" w14:textId="77777777" w:rsidR="00A93D12" w:rsidRDefault="00A93D12">
            <w:pPr>
              <w:spacing w:line="256" w:lineRule="auto"/>
              <w:ind w:left="-72" w:right="-72"/>
              <w:jc w:val="center"/>
              <w:rPr>
                <w:lang w:eastAsia="zh-CN"/>
              </w:rPr>
            </w:pPr>
            <w:r>
              <w:rPr>
                <w:lang w:eastAsia="zh-CN"/>
              </w:rPr>
              <w:t>96</w:t>
            </w:r>
          </w:p>
        </w:tc>
        <w:tc>
          <w:tcPr>
            <w:tcW w:w="643" w:type="dxa"/>
            <w:tcBorders>
              <w:top w:val="nil"/>
              <w:left w:val="nil"/>
              <w:bottom w:val="single" w:sz="4" w:space="0" w:color="auto"/>
              <w:right w:val="single" w:sz="4" w:space="0" w:color="auto"/>
            </w:tcBorders>
            <w:shd w:val="clear" w:color="auto" w:fill="FFFF99"/>
            <w:noWrap/>
            <w:vAlign w:val="bottom"/>
            <w:hideMark/>
          </w:tcPr>
          <w:p w14:paraId="1E987D7F" w14:textId="77777777" w:rsidR="00A93D12" w:rsidRDefault="00A93D12">
            <w:pPr>
              <w:spacing w:line="256" w:lineRule="auto"/>
              <w:ind w:left="-72" w:right="-72"/>
              <w:jc w:val="center"/>
              <w:rPr>
                <w:lang w:eastAsia="zh-CN"/>
              </w:rPr>
            </w:pPr>
            <w:r>
              <w:rPr>
                <w:lang w:eastAsia="zh-CN"/>
              </w:rPr>
              <w:t> </w:t>
            </w:r>
          </w:p>
        </w:tc>
        <w:tc>
          <w:tcPr>
            <w:tcW w:w="559" w:type="dxa"/>
            <w:tcBorders>
              <w:top w:val="nil"/>
              <w:left w:val="nil"/>
              <w:bottom w:val="single" w:sz="4" w:space="0" w:color="auto"/>
              <w:right w:val="single" w:sz="4" w:space="0" w:color="auto"/>
            </w:tcBorders>
            <w:shd w:val="clear" w:color="auto" w:fill="FFFF99"/>
            <w:noWrap/>
            <w:vAlign w:val="bottom"/>
            <w:hideMark/>
          </w:tcPr>
          <w:p w14:paraId="5B132B6E" w14:textId="77777777" w:rsidR="00A93D12" w:rsidRDefault="00A93D12">
            <w:pPr>
              <w:spacing w:line="256" w:lineRule="auto"/>
              <w:ind w:left="-72" w:right="-72"/>
              <w:jc w:val="center"/>
              <w:rPr>
                <w:sz w:val="22"/>
                <w:szCs w:val="22"/>
                <w:lang w:eastAsia="zh-CN"/>
              </w:rPr>
            </w:pPr>
            <w:r>
              <w:rPr>
                <w:sz w:val="22"/>
                <w:szCs w:val="22"/>
                <w:lang w:eastAsia="zh-CN"/>
              </w:rPr>
              <w:t> </w:t>
            </w:r>
          </w:p>
        </w:tc>
        <w:tc>
          <w:tcPr>
            <w:tcW w:w="547" w:type="dxa"/>
            <w:tcBorders>
              <w:top w:val="nil"/>
              <w:left w:val="nil"/>
              <w:bottom w:val="single" w:sz="4" w:space="0" w:color="auto"/>
              <w:right w:val="single" w:sz="4" w:space="0" w:color="auto"/>
            </w:tcBorders>
            <w:shd w:val="clear" w:color="auto" w:fill="FFFF99"/>
            <w:noWrap/>
            <w:vAlign w:val="bottom"/>
            <w:hideMark/>
          </w:tcPr>
          <w:p w14:paraId="097600F1" w14:textId="77777777" w:rsidR="00A93D12" w:rsidRDefault="00A93D12">
            <w:pPr>
              <w:spacing w:line="256" w:lineRule="auto"/>
              <w:ind w:left="-72" w:right="-72"/>
              <w:jc w:val="center"/>
              <w:rPr>
                <w:sz w:val="22"/>
                <w:szCs w:val="22"/>
                <w:lang w:eastAsia="zh-CN"/>
              </w:rPr>
            </w:pPr>
            <w:r>
              <w:rPr>
                <w:sz w:val="22"/>
                <w:szCs w:val="22"/>
                <w:lang w:eastAsia="zh-CN"/>
              </w:rPr>
              <w:t> </w:t>
            </w:r>
          </w:p>
        </w:tc>
        <w:tc>
          <w:tcPr>
            <w:tcW w:w="536" w:type="dxa"/>
            <w:tcBorders>
              <w:top w:val="nil"/>
              <w:left w:val="nil"/>
              <w:bottom w:val="single" w:sz="4" w:space="0" w:color="auto"/>
              <w:right w:val="single" w:sz="4" w:space="0" w:color="auto"/>
            </w:tcBorders>
            <w:shd w:val="clear" w:color="auto" w:fill="FFFF99"/>
            <w:noWrap/>
            <w:vAlign w:val="bottom"/>
            <w:hideMark/>
          </w:tcPr>
          <w:p w14:paraId="0F0ED932" w14:textId="77777777" w:rsidR="00A93D12" w:rsidRDefault="00A93D12">
            <w:pPr>
              <w:spacing w:line="256" w:lineRule="auto"/>
              <w:ind w:left="-72" w:right="-72"/>
              <w:jc w:val="center"/>
              <w:rPr>
                <w:sz w:val="22"/>
                <w:szCs w:val="22"/>
                <w:lang w:eastAsia="zh-CN"/>
              </w:rPr>
            </w:pPr>
            <w:r>
              <w:rPr>
                <w:sz w:val="22"/>
                <w:szCs w:val="22"/>
                <w:lang w:eastAsia="zh-CN"/>
              </w:rPr>
              <w:t> </w:t>
            </w:r>
          </w:p>
        </w:tc>
        <w:tc>
          <w:tcPr>
            <w:tcW w:w="643" w:type="dxa"/>
            <w:gridSpan w:val="2"/>
            <w:tcBorders>
              <w:top w:val="nil"/>
              <w:left w:val="nil"/>
              <w:bottom w:val="single" w:sz="4" w:space="0" w:color="auto"/>
              <w:right w:val="single" w:sz="4" w:space="0" w:color="auto"/>
            </w:tcBorders>
            <w:shd w:val="clear" w:color="auto" w:fill="FFFF99"/>
            <w:noWrap/>
            <w:vAlign w:val="bottom"/>
            <w:hideMark/>
          </w:tcPr>
          <w:p w14:paraId="47AF1D1E" w14:textId="77777777" w:rsidR="00A93D12" w:rsidRDefault="00A93D12">
            <w:pPr>
              <w:spacing w:line="256" w:lineRule="auto"/>
              <w:ind w:left="-72" w:right="-72"/>
              <w:jc w:val="center"/>
              <w:rPr>
                <w:sz w:val="22"/>
                <w:szCs w:val="22"/>
                <w:lang w:eastAsia="zh-CN"/>
              </w:rPr>
            </w:pPr>
            <w:r>
              <w:rPr>
                <w:sz w:val="22"/>
                <w:szCs w:val="22"/>
                <w:lang w:eastAsia="zh-CN"/>
              </w:rPr>
              <w:t> </w:t>
            </w:r>
          </w:p>
        </w:tc>
        <w:tc>
          <w:tcPr>
            <w:tcW w:w="719" w:type="dxa"/>
            <w:tcBorders>
              <w:top w:val="nil"/>
              <w:left w:val="nil"/>
              <w:bottom w:val="single" w:sz="4" w:space="0" w:color="auto"/>
              <w:right w:val="single" w:sz="4" w:space="0" w:color="auto"/>
            </w:tcBorders>
            <w:shd w:val="clear" w:color="auto" w:fill="FFFF99"/>
            <w:noWrap/>
            <w:vAlign w:val="bottom"/>
            <w:hideMark/>
          </w:tcPr>
          <w:p w14:paraId="23FCEC74" w14:textId="77777777" w:rsidR="00A93D12" w:rsidRDefault="00A93D12">
            <w:pPr>
              <w:spacing w:line="256" w:lineRule="auto"/>
              <w:ind w:left="-72" w:right="-72"/>
              <w:jc w:val="center"/>
              <w:rPr>
                <w:sz w:val="22"/>
                <w:szCs w:val="22"/>
                <w:lang w:eastAsia="zh-CN"/>
              </w:rPr>
            </w:pPr>
            <w:r>
              <w:rPr>
                <w:sz w:val="22"/>
                <w:szCs w:val="22"/>
                <w:lang w:eastAsia="zh-CN"/>
              </w:rPr>
              <w:t> </w:t>
            </w:r>
          </w:p>
        </w:tc>
        <w:tc>
          <w:tcPr>
            <w:tcW w:w="633" w:type="dxa"/>
            <w:tcBorders>
              <w:top w:val="nil"/>
              <w:left w:val="nil"/>
              <w:bottom w:val="single" w:sz="4" w:space="0" w:color="auto"/>
              <w:right w:val="single" w:sz="4" w:space="0" w:color="auto"/>
            </w:tcBorders>
            <w:shd w:val="clear" w:color="auto" w:fill="FFFF99"/>
            <w:noWrap/>
            <w:vAlign w:val="bottom"/>
            <w:hideMark/>
          </w:tcPr>
          <w:p w14:paraId="3907EED7" w14:textId="77777777" w:rsidR="00A93D12" w:rsidRDefault="00A93D12">
            <w:pPr>
              <w:spacing w:line="256" w:lineRule="auto"/>
              <w:ind w:left="-72" w:right="-72"/>
              <w:jc w:val="center"/>
              <w:rPr>
                <w:sz w:val="22"/>
                <w:szCs w:val="22"/>
                <w:lang w:eastAsia="zh-CN"/>
              </w:rPr>
            </w:pPr>
            <w:r>
              <w:rPr>
                <w:sz w:val="22"/>
                <w:szCs w:val="22"/>
                <w:lang w:eastAsia="zh-CN"/>
              </w:rPr>
              <w:t> </w:t>
            </w:r>
          </w:p>
        </w:tc>
        <w:tc>
          <w:tcPr>
            <w:tcW w:w="1923" w:type="dxa"/>
            <w:tcBorders>
              <w:top w:val="nil"/>
              <w:left w:val="nil"/>
              <w:bottom w:val="single" w:sz="4" w:space="0" w:color="auto"/>
              <w:right w:val="single" w:sz="4" w:space="0" w:color="auto"/>
            </w:tcBorders>
            <w:noWrap/>
            <w:vAlign w:val="bottom"/>
            <w:hideMark/>
          </w:tcPr>
          <w:p w14:paraId="006279A3" w14:textId="77777777" w:rsidR="00A93D12" w:rsidRDefault="00A93D12">
            <w:pPr>
              <w:spacing w:line="256" w:lineRule="auto"/>
              <w:ind w:left="-72" w:right="-72"/>
              <w:rPr>
                <w:sz w:val="22"/>
                <w:szCs w:val="22"/>
                <w:lang w:eastAsia="zh-CN"/>
              </w:rPr>
            </w:pPr>
            <w:r>
              <w:rPr>
                <w:sz w:val="22"/>
                <w:szCs w:val="22"/>
                <w:lang w:eastAsia="zh-CN"/>
              </w:rPr>
              <w:t> </w:t>
            </w:r>
          </w:p>
        </w:tc>
      </w:tr>
      <w:tr w:rsidR="00AD7FC8" w:rsidRPr="0010481E" w14:paraId="40D52AFC" w14:textId="77777777" w:rsidTr="00A93D12">
        <w:trPr>
          <w:gridAfter w:val="1"/>
          <w:wAfter w:w="270" w:type="dxa"/>
          <w:trHeight w:val="300"/>
        </w:trPr>
        <w:tc>
          <w:tcPr>
            <w:tcW w:w="9445" w:type="dxa"/>
            <w:gridSpan w:val="13"/>
            <w:noWrap/>
            <w:vAlign w:val="bottom"/>
            <w:hideMark/>
          </w:tcPr>
          <w:p w14:paraId="4293F2C4" w14:textId="77777777" w:rsidR="00A93D12" w:rsidRPr="0010481E" w:rsidRDefault="00C05168">
            <w:pPr>
              <w:spacing w:line="256" w:lineRule="auto"/>
              <w:ind w:left="-72" w:right="-72"/>
              <w:rPr>
                <w:color w:val="0000FF"/>
                <w:szCs w:val="20"/>
                <w:lang w:eastAsia="zh-CN"/>
              </w:rPr>
            </w:pPr>
            <w:hyperlink w:anchor="PTTH2_01PB" w:history="1">
              <w:r w:rsidR="00A93D12" w:rsidRPr="0010481E">
                <w:rPr>
                  <w:rStyle w:val="Hyperlink"/>
                  <w:color w:val="0000FF"/>
                  <w:szCs w:val="22"/>
                  <w:u w:val="none"/>
                  <w:lang w:eastAsia="zh-CN"/>
                </w:rPr>
                <w:t>(Phụ biểu PTTH2-01.PB kèm theo)</w:t>
              </w:r>
            </w:hyperlink>
          </w:p>
        </w:tc>
      </w:tr>
      <w:tr w:rsidR="00A93D12" w14:paraId="2E694634" w14:textId="77777777" w:rsidTr="00A93D12">
        <w:tc>
          <w:tcPr>
            <w:tcW w:w="2970" w:type="dxa"/>
            <w:gridSpan w:val="3"/>
            <w:vAlign w:val="center"/>
          </w:tcPr>
          <w:p w14:paraId="4CDEE0F5"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p>
          <w:p w14:paraId="1D6907EC"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b/>
                <w:sz w:val="26"/>
                <w:szCs w:val="26"/>
              </w:rPr>
              <w:t>TỔNG HỢP, LẬP BIỂU</w:t>
            </w:r>
          </w:p>
          <w:p w14:paraId="6161B84E"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i/>
                <w:sz w:val="26"/>
                <w:szCs w:val="26"/>
              </w:rPr>
            </w:pPr>
            <w:r>
              <w:rPr>
                <w:i/>
                <w:szCs w:val="26"/>
              </w:rPr>
              <w:t>(Thông tin người thực hiện)</w:t>
            </w:r>
          </w:p>
        </w:tc>
        <w:tc>
          <w:tcPr>
            <w:tcW w:w="2790" w:type="dxa"/>
            <w:gridSpan w:val="6"/>
            <w:vAlign w:val="center"/>
          </w:tcPr>
          <w:p w14:paraId="7CE884CA"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p>
          <w:p w14:paraId="7F3B2E44"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b/>
                <w:sz w:val="26"/>
                <w:szCs w:val="26"/>
              </w:rPr>
              <w:t>KIỂM TRA BIỂU</w:t>
            </w:r>
          </w:p>
          <w:p w14:paraId="1C6AF4B2"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i/>
                <w:szCs w:val="26"/>
              </w:rPr>
              <w:t>(Thông tin người thực hiện)</w:t>
            </w:r>
          </w:p>
        </w:tc>
        <w:tc>
          <w:tcPr>
            <w:tcW w:w="3960" w:type="dxa"/>
            <w:gridSpan w:val="5"/>
            <w:vAlign w:val="center"/>
            <w:hideMark/>
          </w:tcPr>
          <w:p w14:paraId="4E3A0C3B"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i/>
                <w:iCs/>
              </w:rPr>
              <w:t>Hà Nội, ngày ... tháng ... năm 20...</w:t>
            </w:r>
          </w:p>
          <w:p w14:paraId="23F41CC9"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b/>
                <w:sz w:val="26"/>
                <w:szCs w:val="26"/>
              </w:rPr>
              <w:t>CỤC TRƯỞNG</w:t>
            </w:r>
          </w:p>
          <w:p w14:paraId="67010D54"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i/>
                <w:szCs w:val="26"/>
              </w:rPr>
              <w:t>(Ký điện tử)</w:t>
            </w:r>
          </w:p>
        </w:tc>
      </w:tr>
    </w:tbl>
    <w:p w14:paraId="17B707F1" w14:textId="18043A8E" w:rsidR="00A93D12" w:rsidRDefault="00A93D12" w:rsidP="00A93D12">
      <w:pPr>
        <w:rPr>
          <w:rFonts w:eastAsia="Tahoma"/>
          <w:lang w:val="vi-VN" w:eastAsia="vi-VN"/>
        </w:rPr>
      </w:pPr>
    </w:p>
    <w:p w14:paraId="75470DF5" w14:textId="65C226CA" w:rsidR="00A70C0C" w:rsidRDefault="00A70C0C" w:rsidP="00A93D12">
      <w:pPr>
        <w:rPr>
          <w:rFonts w:eastAsia="Tahoma"/>
          <w:lang w:val="vi-VN" w:eastAsia="vi-VN"/>
        </w:rPr>
      </w:pPr>
    </w:p>
    <w:p w14:paraId="6456F889" w14:textId="0F462D74" w:rsidR="00A70C0C" w:rsidRDefault="00A70C0C" w:rsidP="00A93D12">
      <w:pPr>
        <w:rPr>
          <w:rFonts w:eastAsia="Tahoma"/>
          <w:lang w:val="vi-VN" w:eastAsia="vi-VN"/>
        </w:rPr>
      </w:pPr>
    </w:p>
    <w:p w14:paraId="124A785C" w14:textId="09E8756F" w:rsidR="00A70C0C" w:rsidRDefault="00A70C0C" w:rsidP="00A93D12">
      <w:pPr>
        <w:rPr>
          <w:rFonts w:eastAsia="Tahoma"/>
          <w:lang w:val="vi-VN" w:eastAsia="vi-VN"/>
        </w:rPr>
      </w:pPr>
    </w:p>
    <w:p w14:paraId="35EDE8A2" w14:textId="3F1901CA" w:rsidR="00A70C0C" w:rsidRDefault="00A70C0C" w:rsidP="00A93D12">
      <w:pPr>
        <w:rPr>
          <w:rFonts w:eastAsia="Tahoma"/>
          <w:lang w:val="vi-VN" w:eastAsia="vi-VN"/>
        </w:rPr>
      </w:pPr>
    </w:p>
    <w:p w14:paraId="3D6677E0" w14:textId="634059FD" w:rsidR="00A70C0C" w:rsidRDefault="00A70C0C" w:rsidP="00A93D12">
      <w:pPr>
        <w:rPr>
          <w:rFonts w:eastAsia="Tahoma"/>
          <w:lang w:val="vi-VN" w:eastAsia="vi-VN"/>
        </w:rPr>
      </w:pPr>
    </w:p>
    <w:p w14:paraId="36C92989" w14:textId="77777777" w:rsidR="00A70C0C" w:rsidRDefault="00A70C0C" w:rsidP="00A93D12">
      <w:pPr>
        <w:rPr>
          <w:rFonts w:eastAsia="Tahoma"/>
          <w:lang w:val="vi-VN" w:eastAsia="vi-VN"/>
        </w:rPr>
      </w:pPr>
    </w:p>
    <w:p w14:paraId="63B8743A" w14:textId="77777777" w:rsidR="00A93D12" w:rsidRDefault="00A93D12" w:rsidP="00A93D12"/>
    <w:tbl>
      <w:tblPr>
        <w:tblW w:w="9072" w:type="dxa"/>
        <w:tblLook w:val="04A0" w:firstRow="1" w:lastRow="0" w:firstColumn="1" w:lastColumn="0" w:noHBand="0" w:noVBand="1"/>
      </w:tblPr>
      <w:tblGrid>
        <w:gridCol w:w="990"/>
        <w:gridCol w:w="2933"/>
        <w:gridCol w:w="690"/>
        <w:gridCol w:w="690"/>
        <w:gridCol w:w="690"/>
        <w:gridCol w:w="690"/>
        <w:gridCol w:w="690"/>
        <w:gridCol w:w="748"/>
        <w:gridCol w:w="951"/>
      </w:tblGrid>
      <w:tr w:rsidR="00A93D12" w14:paraId="1CA769A7" w14:textId="77777777" w:rsidTr="00650330">
        <w:trPr>
          <w:trHeight w:val="315"/>
        </w:trPr>
        <w:tc>
          <w:tcPr>
            <w:tcW w:w="3923" w:type="dxa"/>
            <w:gridSpan w:val="2"/>
            <w:noWrap/>
            <w:vAlign w:val="bottom"/>
            <w:hideMark/>
          </w:tcPr>
          <w:p w14:paraId="364FC072" w14:textId="77777777" w:rsidR="00A93D12" w:rsidRDefault="00A93D12">
            <w:pPr>
              <w:spacing w:line="256" w:lineRule="auto"/>
              <w:rPr>
                <w:i/>
                <w:iCs/>
              </w:rPr>
            </w:pPr>
            <w:r>
              <w:rPr>
                <w:i/>
                <w:iCs/>
              </w:rPr>
              <w:lastRenderedPageBreak/>
              <w:t>a) Khái niệm, phương pháp tính</w:t>
            </w:r>
          </w:p>
        </w:tc>
        <w:tc>
          <w:tcPr>
            <w:tcW w:w="690" w:type="dxa"/>
            <w:noWrap/>
            <w:vAlign w:val="bottom"/>
            <w:hideMark/>
          </w:tcPr>
          <w:p w14:paraId="2C96940E" w14:textId="77777777" w:rsidR="00A93D12" w:rsidRDefault="00A93D12">
            <w:pPr>
              <w:rPr>
                <w:i/>
                <w:iCs/>
              </w:rPr>
            </w:pPr>
          </w:p>
        </w:tc>
        <w:tc>
          <w:tcPr>
            <w:tcW w:w="690" w:type="dxa"/>
            <w:noWrap/>
            <w:vAlign w:val="bottom"/>
            <w:hideMark/>
          </w:tcPr>
          <w:p w14:paraId="27BAB13B" w14:textId="77777777" w:rsidR="00A93D12" w:rsidRDefault="00A93D12">
            <w:pPr>
              <w:spacing w:line="256" w:lineRule="auto"/>
              <w:rPr>
                <w:rFonts w:asciiTheme="minorHAnsi" w:eastAsiaTheme="minorHAnsi" w:hAnsiTheme="minorHAnsi" w:cstheme="minorBidi"/>
                <w:sz w:val="20"/>
                <w:szCs w:val="20"/>
                <w:lang w:eastAsia="zh-CN"/>
              </w:rPr>
            </w:pPr>
          </w:p>
        </w:tc>
        <w:tc>
          <w:tcPr>
            <w:tcW w:w="690" w:type="dxa"/>
            <w:noWrap/>
            <w:vAlign w:val="bottom"/>
            <w:hideMark/>
          </w:tcPr>
          <w:p w14:paraId="402DFD99" w14:textId="77777777" w:rsidR="00A93D12" w:rsidRDefault="00A93D12">
            <w:pPr>
              <w:spacing w:line="256" w:lineRule="auto"/>
              <w:rPr>
                <w:rFonts w:asciiTheme="minorHAnsi" w:eastAsiaTheme="minorHAnsi" w:hAnsiTheme="minorHAnsi" w:cstheme="minorBidi"/>
                <w:sz w:val="20"/>
                <w:szCs w:val="20"/>
                <w:lang w:eastAsia="zh-CN"/>
              </w:rPr>
            </w:pPr>
          </w:p>
        </w:tc>
        <w:tc>
          <w:tcPr>
            <w:tcW w:w="690" w:type="dxa"/>
            <w:noWrap/>
            <w:vAlign w:val="bottom"/>
            <w:hideMark/>
          </w:tcPr>
          <w:p w14:paraId="3F66B644" w14:textId="77777777" w:rsidR="00A93D12" w:rsidRDefault="00A93D12">
            <w:pPr>
              <w:spacing w:line="256" w:lineRule="auto"/>
              <w:rPr>
                <w:rFonts w:asciiTheme="minorHAnsi" w:eastAsiaTheme="minorHAnsi" w:hAnsiTheme="minorHAnsi" w:cstheme="minorBidi"/>
                <w:sz w:val="20"/>
                <w:szCs w:val="20"/>
                <w:lang w:eastAsia="zh-CN"/>
              </w:rPr>
            </w:pPr>
          </w:p>
        </w:tc>
        <w:tc>
          <w:tcPr>
            <w:tcW w:w="690" w:type="dxa"/>
            <w:noWrap/>
            <w:vAlign w:val="bottom"/>
            <w:hideMark/>
          </w:tcPr>
          <w:p w14:paraId="626B26D1" w14:textId="77777777" w:rsidR="00A93D12" w:rsidRDefault="00A93D12">
            <w:pPr>
              <w:spacing w:line="256" w:lineRule="auto"/>
              <w:rPr>
                <w:rFonts w:asciiTheme="minorHAnsi" w:eastAsiaTheme="minorHAnsi" w:hAnsiTheme="minorHAnsi" w:cstheme="minorBidi"/>
                <w:sz w:val="20"/>
                <w:szCs w:val="20"/>
                <w:lang w:eastAsia="zh-CN"/>
              </w:rPr>
            </w:pPr>
          </w:p>
        </w:tc>
        <w:tc>
          <w:tcPr>
            <w:tcW w:w="748" w:type="dxa"/>
            <w:noWrap/>
            <w:vAlign w:val="bottom"/>
            <w:hideMark/>
          </w:tcPr>
          <w:p w14:paraId="43BD1124" w14:textId="77777777" w:rsidR="00A93D12" w:rsidRDefault="00A93D12">
            <w:pPr>
              <w:spacing w:line="256" w:lineRule="auto"/>
              <w:rPr>
                <w:rFonts w:asciiTheme="minorHAnsi" w:eastAsiaTheme="minorHAnsi" w:hAnsiTheme="minorHAnsi" w:cstheme="minorBidi"/>
                <w:sz w:val="20"/>
                <w:szCs w:val="20"/>
                <w:lang w:eastAsia="zh-CN"/>
              </w:rPr>
            </w:pPr>
          </w:p>
        </w:tc>
        <w:tc>
          <w:tcPr>
            <w:tcW w:w="951" w:type="dxa"/>
            <w:noWrap/>
            <w:vAlign w:val="bottom"/>
            <w:hideMark/>
          </w:tcPr>
          <w:p w14:paraId="47477D86"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4854DC94" w14:textId="77777777" w:rsidTr="00650330">
        <w:trPr>
          <w:trHeight w:val="1854"/>
        </w:trPr>
        <w:tc>
          <w:tcPr>
            <w:tcW w:w="990" w:type="dxa"/>
            <w:noWrap/>
            <w:vAlign w:val="bottom"/>
            <w:hideMark/>
          </w:tcPr>
          <w:p w14:paraId="5D8CFBB1" w14:textId="77777777" w:rsidR="00A93D12" w:rsidRDefault="00A93D12">
            <w:pPr>
              <w:spacing w:line="256" w:lineRule="auto"/>
              <w:rPr>
                <w:rFonts w:asciiTheme="minorHAnsi" w:eastAsiaTheme="minorHAnsi" w:hAnsiTheme="minorHAnsi" w:cstheme="minorBidi"/>
                <w:sz w:val="20"/>
                <w:szCs w:val="20"/>
                <w:lang w:eastAsia="zh-CN"/>
              </w:rPr>
            </w:pPr>
          </w:p>
        </w:tc>
        <w:tc>
          <w:tcPr>
            <w:tcW w:w="8082" w:type="dxa"/>
            <w:gridSpan w:val="8"/>
            <w:vAlign w:val="center"/>
            <w:hideMark/>
          </w:tcPr>
          <w:p w14:paraId="04A08ED8" w14:textId="0B2278E5" w:rsidR="00A93D12" w:rsidRDefault="00A93D12">
            <w:pPr>
              <w:spacing w:line="256" w:lineRule="auto"/>
              <w:jc w:val="both"/>
            </w:pPr>
            <w:r w:rsidRPr="009425F2">
              <w:rPr>
                <w:b/>
              </w:rPr>
              <w:t>Số lượng doanh nghiệp cung cấp dịch vụ truyền hình trả tiền:</w:t>
            </w:r>
            <w:r>
              <w:t xml:space="preserve"> Là số lượng doanh nghiệp CCDV truyền hình trả tiền </w:t>
            </w:r>
            <w:r w:rsidR="009425F2">
              <w:rPr>
                <w:lang w:val="vi-VN"/>
              </w:rPr>
              <w:t>các loại hình truyền hình cáp, truyền hình vệ tinh, truyền hình số mặt đất, truyền hình di động, truyền hình Internet,...</w:t>
            </w:r>
            <w:r w:rsidR="00A70C0C">
              <w:t xml:space="preserve"> </w:t>
            </w:r>
            <w:r>
              <w:t xml:space="preserve">đã được cơ quan </w:t>
            </w:r>
            <w:r w:rsidR="009425F2">
              <w:rPr>
                <w:lang w:val="vi-VN"/>
              </w:rPr>
              <w:t>n</w:t>
            </w:r>
            <w:r>
              <w:t>hà nước có thẩm quyền cấp phép hoạt động tính đến thời điểm cuối kỳ báo cáo.</w:t>
            </w:r>
          </w:p>
          <w:p w14:paraId="1E94AA45" w14:textId="77777777" w:rsidR="00A93D12" w:rsidRDefault="00A93D12">
            <w:pPr>
              <w:spacing w:line="256" w:lineRule="auto"/>
              <w:jc w:val="both"/>
            </w:pPr>
            <w:r>
              <w:t>OTT là từ viết tắt của (Over The Top) là giải pháp cung cấp các nội dung cho người sử dụng dựa trên các nền tảng Internet. VOD là viết tắt của (Video On Demand - truyền hình theo yêu cầu). OTT VOD là một dịch vụ truyền hình trên mạng Internet.</w:t>
            </w:r>
          </w:p>
        </w:tc>
      </w:tr>
      <w:tr w:rsidR="00A93D12" w14:paraId="3CFD499D" w14:textId="77777777" w:rsidTr="00650330">
        <w:trPr>
          <w:trHeight w:val="315"/>
        </w:trPr>
        <w:tc>
          <w:tcPr>
            <w:tcW w:w="9072" w:type="dxa"/>
            <w:gridSpan w:val="9"/>
            <w:noWrap/>
            <w:vAlign w:val="bottom"/>
            <w:hideMark/>
          </w:tcPr>
          <w:p w14:paraId="7A9EE67D" w14:textId="77777777" w:rsidR="00A93D12" w:rsidRDefault="00A93D12">
            <w:pPr>
              <w:spacing w:line="256" w:lineRule="auto"/>
              <w:jc w:val="both"/>
              <w:rPr>
                <w:sz w:val="20"/>
                <w:szCs w:val="20"/>
              </w:rPr>
            </w:pPr>
            <w:r>
              <w:rPr>
                <w:i/>
                <w:iCs/>
              </w:rPr>
              <w:t>b) Cách ghi biểu</w:t>
            </w:r>
          </w:p>
        </w:tc>
      </w:tr>
      <w:tr w:rsidR="00A93D12" w14:paraId="5F4FBD8E" w14:textId="77777777" w:rsidTr="00650330">
        <w:trPr>
          <w:trHeight w:val="80"/>
        </w:trPr>
        <w:tc>
          <w:tcPr>
            <w:tcW w:w="990" w:type="dxa"/>
            <w:noWrap/>
            <w:hideMark/>
          </w:tcPr>
          <w:p w14:paraId="5BFDDDC8" w14:textId="77777777" w:rsidR="00A93D12" w:rsidRDefault="00A93D12">
            <w:pPr>
              <w:rPr>
                <w:sz w:val="20"/>
                <w:szCs w:val="20"/>
              </w:rPr>
            </w:pPr>
          </w:p>
        </w:tc>
        <w:tc>
          <w:tcPr>
            <w:tcW w:w="8082" w:type="dxa"/>
            <w:gridSpan w:val="8"/>
            <w:hideMark/>
          </w:tcPr>
          <w:p w14:paraId="35322204" w14:textId="77777777" w:rsidR="00A93D12" w:rsidRDefault="00A93D12">
            <w:pPr>
              <w:spacing w:line="256" w:lineRule="auto"/>
              <w:jc w:val="both"/>
            </w:pPr>
            <w:r>
              <w:t>Ghi thông tin, số liệu theo hướng dẫn cụ thể tại biểu mẫu và phụ biểu. Thông tin trên phụ biểu là một căn cứ để tổng hợp số liệu lên biểu mẫu.</w:t>
            </w:r>
          </w:p>
        </w:tc>
      </w:tr>
      <w:tr w:rsidR="00A93D12" w14:paraId="0F560B7D" w14:textId="77777777" w:rsidTr="00650330">
        <w:trPr>
          <w:trHeight w:val="885"/>
        </w:trPr>
        <w:tc>
          <w:tcPr>
            <w:tcW w:w="990" w:type="dxa"/>
            <w:noWrap/>
            <w:vAlign w:val="bottom"/>
            <w:hideMark/>
          </w:tcPr>
          <w:p w14:paraId="1127E314" w14:textId="77777777" w:rsidR="00A93D12" w:rsidRDefault="00A93D12"/>
        </w:tc>
        <w:tc>
          <w:tcPr>
            <w:tcW w:w="8082" w:type="dxa"/>
            <w:gridSpan w:val="8"/>
            <w:vAlign w:val="bottom"/>
            <w:hideMark/>
          </w:tcPr>
          <w:p w14:paraId="423F3EB9" w14:textId="77777777" w:rsidR="00A93D12" w:rsidRDefault="00A93D12">
            <w:pPr>
              <w:spacing w:line="256" w:lineRule="auto"/>
              <w:jc w:val="both"/>
              <w:rPr>
                <w:i/>
                <w:iCs/>
              </w:rPr>
            </w:pPr>
            <w:r>
              <w:rPr>
                <w:i/>
                <w:iCs/>
              </w:rPr>
              <w:t>Khi có sự thay đổi, Cục cập nhật ngay sau khi có sự thay đổi hoặc cập nhật trong vòng 07 ngày (kể từ khi có thay đổi) lên CSDL thống kê của Bộ để đảm bảo hệ thống tổng hợp được thông tin cả nước theo định dạng dữ liệu tại biểu mẫu này với số liệu cập nhật.</w:t>
            </w:r>
          </w:p>
        </w:tc>
      </w:tr>
      <w:tr w:rsidR="00A93D12" w14:paraId="65173515" w14:textId="77777777" w:rsidTr="00650330">
        <w:trPr>
          <w:trHeight w:val="315"/>
        </w:trPr>
        <w:tc>
          <w:tcPr>
            <w:tcW w:w="9072" w:type="dxa"/>
            <w:gridSpan w:val="9"/>
            <w:noWrap/>
            <w:vAlign w:val="bottom"/>
            <w:hideMark/>
          </w:tcPr>
          <w:p w14:paraId="73036A70" w14:textId="77777777" w:rsidR="00A93D12" w:rsidRDefault="00A93D12">
            <w:pPr>
              <w:spacing w:line="256" w:lineRule="auto"/>
              <w:jc w:val="both"/>
              <w:rPr>
                <w:sz w:val="20"/>
                <w:szCs w:val="20"/>
              </w:rPr>
            </w:pPr>
            <w:r>
              <w:rPr>
                <w:i/>
                <w:iCs/>
              </w:rPr>
              <w:t>c) Nguồn số liệu</w:t>
            </w:r>
          </w:p>
        </w:tc>
      </w:tr>
      <w:tr w:rsidR="00A93D12" w14:paraId="2C50A70D" w14:textId="77777777" w:rsidTr="00650330">
        <w:trPr>
          <w:trHeight w:val="630"/>
        </w:trPr>
        <w:tc>
          <w:tcPr>
            <w:tcW w:w="990" w:type="dxa"/>
            <w:noWrap/>
            <w:hideMark/>
          </w:tcPr>
          <w:p w14:paraId="465C6422" w14:textId="77777777" w:rsidR="00A93D12" w:rsidRDefault="00A93D12">
            <w:pPr>
              <w:rPr>
                <w:sz w:val="20"/>
                <w:szCs w:val="20"/>
              </w:rPr>
            </w:pPr>
          </w:p>
        </w:tc>
        <w:tc>
          <w:tcPr>
            <w:tcW w:w="8082" w:type="dxa"/>
            <w:gridSpan w:val="8"/>
            <w:hideMark/>
          </w:tcPr>
          <w:p w14:paraId="617A4FB4" w14:textId="77777777" w:rsidR="00A93D12" w:rsidRDefault="00A93D12">
            <w:pPr>
              <w:spacing w:line="256" w:lineRule="auto"/>
              <w:jc w:val="both"/>
            </w:pPr>
            <w:r>
              <w:t>Thông tin ghi biểu - căn cứ dữ liệu của Cục phục theo dõi sau cấp phép, cấp đăng ký trong lĩnh vực phát thanh, truyền hình và thông tin điện tử.</w:t>
            </w:r>
          </w:p>
        </w:tc>
      </w:tr>
    </w:tbl>
    <w:p w14:paraId="2D255E76" w14:textId="77777777" w:rsidR="00A93D12" w:rsidRDefault="00A93D12" w:rsidP="00A93D12">
      <w:pPr>
        <w:rPr>
          <w:rFonts w:eastAsia="Tahoma"/>
          <w:lang w:val="vi-VN" w:eastAsia="vi-VN"/>
        </w:rPr>
      </w:pPr>
    </w:p>
    <w:p w14:paraId="0DA5AC50" w14:textId="77777777" w:rsidR="00A93D12" w:rsidRDefault="00A93D12" w:rsidP="00A93D12"/>
    <w:p w14:paraId="27D02B91" w14:textId="77777777" w:rsidR="00A93D12" w:rsidRDefault="00A93D12" w:rsidP="00A93D12">
      <w:pPr>
        <w:sectPr w:rsidR="00A93D12" w:rsidSect="00650330">
          <w:pgSz w:w="11909" w:h="16834" w:code="9"/>
          <w:pgMar w:top="1134" w:right="1134" w:bottom="1134" w:left="1701" w:header="578" w:footer="578" w:gutter="0"/>
          <w:cols w:space="720"/>
        </w:sectPr>
      </w:pPr>
    </w:p>
    <w:tbl>
      <w:tblPr>
        <w:tblW w:w="14714" w:type="dxa"/>
        <w:tblLook w:val="04A0" w:firstRow="1" w:lastRow="0" w:firstColumn="1" w:lastColumn="0" w:noHBand="0" w:noVBand="1"/>
      </w:tblPr>
      <w:tblGrid>
        <w:gridCol w:w="600"/>
        <w:gridCol w:w="1780"/>
        <w:gridCol w:w="620"/>
        <w:gridCol w:w="740"/>
        <w:gridCol w:w="700"/>
        <w:gridCol w:w="700"/>
        <w:gridCol w:w="700"/>
        <w:gridCol w:w="700"/>
        <w:gridCol w:w="878"/>
        <w:gridCol w:w="731"/>
        <w:gridCol w:w="820"/>
        <w:gridCol w:w="820"/>
        <w:gridCol w:w="820"/>
        <w:gridCol w:w="860"/>
        <w:gridCol w:w="860"/>
        <w:gridCol w:w="700"/>
        <w:gridCol w:w="700"/>
        <w:gridCol w:w="985"/>
      </w:tblGrid>
      <w:tr w:rsidR="00A93D12" w14:paraId="1C8C06A6" w14:textId="77777777" w:rsidTr="00815DE5">
        <w:trPr>
          <w:trHeight w:val="1095"/>
        </w:trPr>
        <w:tc>
          <w:tcPr>
            <w:tcW w:w="14714" w:type="dxa"/>
            <w:gridSpan w:val="18"/>
            <w:vAlign w:val="center"/>
            <w:hideMark/>
          </w:tcPr>
          <w:p w14:paraId="78241D7C" w14:textId="47BA9021" w:rsidR="00A93D12" w:rsidRDefault="00A93D12">
            <w:pPr>
              <w:spacing w:line="256" w:lineRule="auto"/>
              <w:ind w:left="-72" w:right="-72"/>
              <w:jc w:val="center"/>
              <w:rPr>
                <w:b/>
                <w:bCs/>
                <w:lang w:eastAsia="zh-CN"/>
              </w:rPr>
            </w:pPr>
            <w:r>
              <w:rPr>
                <w:b/>
                <w:bCs/>
                <w:lang w:eastAsia="zh-CN"/>
              </w:rPr>
              <w:lastRenderedPageBreak/>
              <w:t>PHỤ BIỂU PTTH2-01.PB</w:t>
            </w:r>
            <w:bookmarkStart w:id="112" w:name="PTTH2_01PB"/>
            <w:bookmarkEnd w:id="112"/>
            <w:r>
              <w:rPr>
                <w:b/>
                <w:bCs/>
                <w:lang w:eastAsia="zh-CN"/>
              </w:rPr>
              <w:br/>
              <w:t>THÔNG TIN  DOANH NGHIỆP CUNG CẤP DỊCH VỤ TRUYỀN HÌNH TRẢ TIỀN</w:t>
            </w:r>
            <w:r>
              <w:rPr>
                <w:b/>
                <w:bCs/>
                <w:lang w:eastAsia="zh-CN"/>
              </w:rPr>
              <w:br/>
            </w:r>
            <w:r>
              <w:rPr>
                <w:i/>
                <w:iCs/>
                <w:lang w:eastAsia="zh-CN"/>
              </w:rPr>
              <w:t>(Ban hành kèm theo TT số …..</w:t>
            </w:r>
            <w:r w:rsidR="00EB0F0F">
              <w:rPr>
                <w:i/>
                <w:iCs/>
                <w:lang w:eastAsia="zh-CN"/>
              </w:rPr>
              <w:t>/2022/TT-BTTTT</w:t>
            </w:r>
            <w:r>
              <w:rPr>
                <w:i/>
                <w:iCs/>
                <w:lang w:eastAsia="zh-CN"/>
              </w:rPr>
              <w:t>)</w:t>
            </w:r>
          </w:p>
        </w:tc>
      </w:tr>
      <w:tr w:rsidR="00A93D12" w14:paraId="53494190" w14:textId="77777777" w:rsidTr="00815DE5">
        <w:trPr>
          <w:trHeight w:val="81"/>
        </w:trPr>
        <w:tc>
          <w:tcPr>
            <w:tcW w:w="14714" w:type="dxa"/>
            <w:gridSpan w:val="18"/>
            <w:tcBorders>
              <w:top w:val="nil"/>
              <w:left w:val="nil"/>
              <w:bottom w:val="single" w:sz="4" w:space="0" w:color="auto"/>
              <w:right w:val="nil"/>
            </w:tcBorders>
            <w:noWrap/>
            <w:vAlign w:val="center"/>
            <w:hideMark/>
          </w:tcPr>
          <w:p w14:paraId="42E7D7A9" w14:textId="782C44E7" w:rsidR="00A93D12" w:rsidRDefault="00900FE1">
            <w:pPr>
              <w:spacing w:line="256" w:lineRule="auto"/>
              <w:ind w:left="-72" w:right="-72"/>
              <w:jc w:val="center"/>
              <w:rPr>
                <w:b/>
                <w:bCs/>
                <w:lang w:eastAsia="zh-CN"/>
              </w:rPr>
            </w:pPr>
            <w:r w:rsidRPr="008A133C">
              <w:rPr>
                <w:b/>
                <w:bCs/>
                <w:lang w:val="vi-VN" w:eastAsia="zh-CN"/>
              </w:rPr>
              <w:t xml:space="preserve">(Tính đến </w:t>
            </w:r>
            <w:r>
              <w:rPr>
                <w:b/>
                <w:bCs/>
                <w:lang w:val="vi-VN" w:eastAsia="zh-CN"/>
              </w:rPr>
              <w:t xml:space="preserve">ngày .... tháng </w:t>
            </w:r>
            <w:r w:rsidRPr="008A133C">
              <w:rPr>
                <w:b/>
                <w:bCs/>
                <w:lang w:val="vi-VN" w:eastAsia="zh-CN"/>
              </w:rPr>
              <w:t>...</w:t>
            </w:r>
            <w:r>
              <w:rPr>
                <w:b/>
                <w:bCs/>
                <w:lang w:val="vi-VN" w:eastAsia="zh-CN"/>
              </w:rPr>
              <w:t xml:space="preserve"> năm </w:t>
            </w:r>
            <w:r w:rsidRPr="008A133C">
              <w:rPr>
                <w:b/>
                <w:bCs/>
                <w:lang w:val="vi-VN" w:eastAsia="zh-CN"/>
              </w:rPr>
              <w:t>20...)</w:t>
            </w:r>
          </w:p>
        </w:tc>
      </w:tr>
      <w:tr w:rsidR="00815DE5" w14:paraId="367B478A" w14:textId="77777777" w:rsidTr="00815DE5">
        <w:trPr>
          <w:trHeight w:val="251"/>
        </w:trPr>
        <w:tc>
          <w:tcPr>
            <w:tcW w:w="600" w:type="dxa"/>
            <w:vMerge w:val="restart"/>
            <w:tcBorders>
              <w:top w:val="nil"/>
              <w:left w:val="single" w:sz="4" w:space="0" w:color="auto"/>
              <w:bottom w:val="single" w:sz="4" w:space="0" w:color="auto"/>
              <w:right w:val="single" w:sz="4" w:space="0" w:color="auto"/>
            </w:tcBorders>
            <w:vAlign w:val="center"/>
            <w:hideMark/>
          </w:tcPr>
          <w:p w14:paraId="3C6522FB" w14:textId="77777777" w:rsidR="00815DE5" w:rsidRDefault="00815DE5">
            <w:pPr>
              <w:spacing w:line="256" w:lineRule="auto"/>
              <w:ind w:left="-72" w:right="-72"/>
              <w:jc w:val="center"/>
              <w:rPr>
                <w:b/>
                <w:bCs/>
                <w:lang w:eastAsia="zh-CN"/>
              </w:rPr>
            </w:pPr>
            <w:r>
              <w:rPr>
                <w:b/>
                <w:bCs/>
                <w:lang w:eastAsia="zh-CN"/>
              </w:rPr>
              <w:t>TT</w:t>
            </w:r>
          </w:p>
        </w:tc>
        <w:tc>
          <w:tcPr>
            <w:tcW w:w="1780" w:type="dxa"/>
            <w:vMerge w:val="restart"/>
            <w:tcBorders>
              <w:top w:val="nil"/>
              <w:left w:val="single" w:sz="4" w:space="0" w:color="auto"/>
              <w:bottom w:val="single" w:sz="4" w:space="0" w:color="auto"/>
              <w:right w:val="single" w:sz="4" w:space="0" w:color="auto"/>
            </w:tcBorders>
            <w:vAlign w:val="center"/>
            <w:hideMark/>
          </w:tcPr>
          <w:p w14:paraId="0EFBBFB8" w14:textId="77777777" w:rsidR="00815DE5" w:rsidRDefault="00815DE5">
            <w:pPr>
              <w:spacing w:line="256" w:lineRule="auto"/>
              <w:ind w:left="-72" w:right="-72"/>
              <w:jc w:val="center"/>
              <w:rPr>
                <w:b/>
                <w:bCs/>
                <w:lang w:eastAsia="zh-CN"/>
              </w:rPr>
            </w:pPr>
            <w:r>
              <w:rPr>
                <w:b/>
                <w:bCs/>
                <w:lang w:eastAsia="zh-CN"/>
              </w:rPr>
              <w:t>Tên đơn vị</w:t>
            </w:r>
          </w:p>
        </w:tc>
        <w:tc>
          <w:tcPr>
            <w:tcW w:w="620" w:type="dxa"/>
            <w:vMerge w:val="restart"/>
            <w:tcBorders>
              <w:top w:val="nil"/>
              <w:left w:val="single" w:sz="4" w:space="0" w:color="auto"/>
              <w:bottom w:val="single" w:sz="4" w:space="0" w:color="auto"/>
              <w:right w:val="single" w:sz="4" w:space="0" w:color="auto"/>
            </w:tcBorders>
            <w:vAlign w:val="center"/>
            <w:hideMark/>
          </w:tcPr>
          <w:p w14:paraId="6AF6A2B9" w14:textId="77777777" w:rsidR="00815DE5" w:rsidRDefault="00815DE5">
            <w:pPr>
              <w:spacing w:line="256" w:lineRule="auto"/>
              <w:ind w:left="-72" w:right="-72"/>
              <w:jc w:val="center"/>
              <w:rPr>
                <w:b/>
                <w:bCs/>
                <w:lang w:eastAsia="zh-CN"/>
              </w:rPr>
            </w:pPr>
            <w:r>
              <w:rPr>
                <w:b/>
                <w:bCs/>
                <w:lang w:eastAsia="zh-CN"/>
              </w:rPr>
              <w:t>Mã địa chỉ</w:t>
            </w:r>
          </w:p>
        </w:tc>
        <w:tc>
          <w:tcPr>
            <w:tcW w:w="740" w:type="dxa"/>
            <w:vMerge w:val="restart"/>
            <w:tcBorders>
              <w:top w:val="nil"/>
              <w:left w:val="single" w:sz="4" w:space="0" w:color="auto"/>
              <w:bottom w:val="single" w:sz="4" w:space="0" w:color="auto"/>
              <w:right w:val="single" w:sz="4" w:space="0" w:color="auto"/>
            </w:tcBorders>
            <w:vAlign w:val="center"/>
            <w:hideMark/>
          </w:tcPr>
          <w:p w14:paraId="12CD8BD8" w14:textId="77777777" w:rsidR="00815DE5" w:rsidRDefault="00815DE5">
            <w:pPr>
              <w:spacing w:line="256" w:lineRule="auto"/>
              <w:ind w:left="-72" w:right="-72"/>
              <w:jc w:val="center"/>
              <w:rPr>
                <w:b/>
                <w:bCs/>
                <w:lang w:eastAsia="zh-CN"/>
              </w:rPr>
            </w:pPr>
            <w:r>
              <w:rPr>
                <w:b/>
                <w:bCs/>
                <w:lang w:eastAsia="zh-CN"/>
              </w:rPr>
              <w:t>Tăng mới trong kỳ</w:t>
            </w:r>
          </w:p>
        </w:tc>
        <w:tc>
          <w:tcPr>
            <w:tcW w:w="4409" w:type="dxa"/>
            <w:gridSpan w:val="6"/>
            <w:tcBorders>
              <w:top w:val="single" w:sz="4" w:space="0" w:color="auto"/>
              <w:left w:val="nil"/>
              <w:bottom w:val="single" w:sz="4" w:space="0" w:color="auto"/>
              <w:right w:val="single" w:sz="4" w:space="0" w:color="auto"/>
            </w:tcBorders>
            <w:vAlign w:val="center"/>
            <w:hideMark/>
          </w:tcPr>
          <w:p w14:paraId="65A6C819" w14:textId="1B7A0E88" w:rsidR="00815DE5" w:rsidRDefault="00815DE5" w:rsidP="00815DE5">
            <w:pPr>
              <w:spacing w:line="256" w:lineRule="auto"/>
              <w:ind w:left="-72" w:right="-72"/>
              <w:jc w:val="center"/>
              <w:rPr>
                <w:b/>
                <w:bCs/>
                <w:sz w:val="22"/>
                <w:szCs w:val="22"/>
                <w:lang w:eastAsia="zh-CN"/>
              </w:rPr>
            </w:pPr>
            <w:r>
              <w:rPr>
                <w:b/>
                <w:bCs/>
                <w:sz w:val="22"/>
                <w:szCs w:val="22"/>
                <w:lang w:eastAsia="zh-CN"/>
              </w:rPr>
              <w:t xml:space="preserve">Phân loại theo nhóm dịch vụ </w:t>
            </w:r>
            <w:r>
              <w:rPr>
                <w:b/>
                <w:bCs/>
                <w:sz w:val="22"/>
                <w:szCs w:val="22"/>
                <w:lang w:eastAsia="zh-CN"/>
              </w:rPr>
              <w:br/>
              <w:t>cung cấp</w:t>
            </w:r>
          </w:p>
        </w:tc>
        <w:tc>
          <w:tcPr>
            <w:tcW w:w="2460" w:type="dxa"/>
            <w:gridSpan w:val="3"/>
            <w:tcBorders>
              <w:top w:val="single" w:sz="4" w:space="0" w:color="auto"/>
              <w:left w:val="nil"/>
              <w:bottom w:val="single" w:sz="4" w:space="0" w:color="auto"/>
              <w:right w:val="single" w:sz="4" w:space="0" w:color="auto"/>
            </w:tcBorders>
            <w:vAlign w:val="center"/>
            <w:hideMark/>
          </w:tcPr>
          <w:p w14:paraId="4A57541A" w14:textId="54B10ACB" w:rsidR="00815DE5" w:rsidRPr="00E43460" w:rsidRDefault="00815DE5">
            <w:pPr>
              <w:spacing w:line="256" w:lineRule="auto"/>
              <w:ind w:left="-72" w:right="-72"/>
              <w:jc w:val="center"/>
              <w:rPr>
                <w:b/>
                <w:bCs/>
                <w:sz w:val="22"/>
                <w:szCs w:val="22"/>
                <w:lang w:val="vi-VN" w:eastAsia="zh-CN"/>
              </w:rPr>
            </w:pPr>
            <w:r>
              <w:rPr>
                <w:b/>
                <w:bCs/>
                <w:sz w:val="22"/>
                <w:szCs w:val="22"/>
                <w:lang w:eastAsia="zh-CN"/>
              </w:rPr>
              <w:t xml:space="preserve">Phân theo loại hình kinh tế </w:t>
            </w:r>
            <w:r w:rsidR="00E43460">
              <w:rPr>
                <w:b/>
                <w:bCs/>
                <w:sz w:val="22"/>
                <w:szCs w:val="22"/>
                <w:lang w:val="vi-VN" w:eastAsia="zh-CN"/>
              </w:rPr>
              <w:t>của doanh nghiệp CCDV</w:t>
            </w:r>
          </w:p>
        </w:tc>
        <w:tc>
          <w:tcPr>
            <w:tcW w:w="860" w:type="dxa"/>
            <w:vMerge w:val="restart"/>
            <w:tcBorders>
              <w:top w:val="nil"/>
              <w:left w:val="single" w:sz="4" w:space="0" w:color="auto"/>
              <w:bottom w:val="single" w:sz="4" w:space="0" w:color="auto"/>
              <w:right w:val="single" w:sz="4" w:space="0" w:color="auto"/>
            </w:tcBorders>
            <w:vAlign w:val="center"/>
            <w:hideMark/>
          </w:tcPr>
          <w:p w14:paraId="13424E4D" w14:textId="77777777" w:rsidR="00815DE5" w:rsidRPr="00E24434" w:rsidRDefault="00815DE5">
            <w:pPr>
              <w:spacing w:line="256" w:lineRule="auto"/>
              <w:ind w:left="-72" w:right="-72"/>
              <w:jc w:val="center"/>
              <w:rPr>
                <w:b/>
                <w:bCs/>
                <w:lang w:val="vi-VN" w:eastAsia="zh-CN"/>
              </w:rPr>
            </w:pPr>
            <w:r w:rsidRPr="00E24434">
              <w:rPr>
                <w:b/>
                <w:bCs/>
                <w:lang w:val="vi-VN" w:eastAsia="zh-CN"/>
              </w:rPr>
              <w:t>Mã số thuế doanh nghiệp (MST)</w:t>
            </w:r>
          </w:p>
        </w:tc>
        <w:tc>
          <w:tcPr>
            <w:tcW w:w="860" w:type="dxa"/>
            <w:vMerge w:val="restart"/>
            <w:tcBorders>
              <w:top w:val="nil"/>
              <w:left w:val="single" w:sz="4" w:space="0" w:color="auto"/>
              <w:bottom w:val="single" w:sz="4" w:space="0" w:color="auto"/>
              <w:right w:val="single" w:sz="4" w:space="0" w:color="auto"/>
            </w:tcBorders>
            <w:vAlign w:val="center"/>
            <w:hideMark/>
          </w:tcPr>
          <w:p w14:paraId="71C2A62E" w14:textId="2CB83D82" w:rsidR="00815DE5" w:rsidRPr="00E43460" w:rsidRDefault="00815DE5" w:rsidP="00E43460">
            <w:pPr>
              <w:spacing w:line="256" w:lineRule="auto"/>
              <w:ind w:left="-72" w:right="-72"/>
              <w:jc w:val="center"/>
              <w:rPr>
                <w:b/>
                <w:bCs/>
                <w:lang w:val="vi-VN" w:eastAsia="zh-CN"/>
              </w:rPr>
            </w:pPr>
            <w:r w:rsidRPr="00E24434">
              <w:rPr>
                <w:b/>
                <w:bCs/>
                <w:lang w:val="vi-VN" w:eastAsia="zh-CN"/>
              </w:rPr>
              <w:t xml:space="preserve">Mã số quan hệ với </w:t>
            </w:r>
            <w:r w:rsidR="00E43460">
              <w:rPr>
                <w:b/>
                <w:bCs/>
                <w:lang w:val="vi-VN" w:eastAsia="zh-CN"/>
              </w:rPr>
              <w:t>NSNN</w:t>
            </w:r>
          </w:p>
        </w:tc>
        <w:tc>
          <w:tcPr>
            <w:tcW w:w="1400" w:type="dxa"/>
            <w:gridSpan w:val="2"/>
            <w:tcBorders>
              <w:top w:val="single" w:sz="4" w:space="0" w:color="auto"/>
              <w:left w:val="nil"/>
              <w:bottom w:val="single" w:sz="4" w:space="0" w:color="auto"/>
              <w:right w:val="single" w:sz="4" w:space="0" w:color="000000"/>
            </w:tcBorders>
            <w:vAlign w:val="center"/>
            <w:hideMark/>
          </w:tcPr>
          <w:p w14:paraId="536E141E" w14:textId="77777777" w:rsidR="00815DE5" w:rsidRDefault="00815DE5">
            <w:pPr>
              <w:spacing w:line="256" w:lineRule="auto"/>
              <w:ind w:left="-72" w:right="-72"/>
              <w:jc w:val="center"/>
              <w:rPr>
                <w:b/>
                <w:bCs/>
                <w:lang w:eastAsia="zh-CN"/>
              </w:rPr>
            </w:pPr>
            <w:r>
              <w:rPr>
                <w:b/>
                <w:bCs/>
                <w:lang w:eastAsia="zh-CN"/>
              </w:rPr>
              <w:t>Giấy phép CCDV</w:t>
            </w:r>
          </w:p>
        </w:tc>
        <w:tc>
          <w:tcPr>
            <w:tcW w:w="985" w:type="dxa"/>
            <w:vMerge w:val="restart"/>
            <w:tcBorders>
              <w:top w:val="nil"/>
              <w:left w:val="single" w:sz="4" w:space="0" w:color="auto"/>
              <w:bottom w:val="single" w:sz="4" w:space="0" w:color="auto"/>
              <w:right w:val="single" w:sz="4" w:space="0" w:color="auto"/>
            </w:tcBorders>
            <w:vAlign w:val="center"/>
            <w:hideMark/>
          </w:tcPr>
          <w:p w14:paraId="4106A1D5" w14:textId="77777777" w:rsidR="00815DE5" w:rsidRDefault="00815DE5">
            <w:pPr>
              <w:spacing w:line="256" w:lineRule="auto"/>
              <w:ind w:left="-72" w:right="-72"/>
              <w:jc w:val="center"/>
              <w:rPr>
                <w:b/>
                <w:bCs/>
                <w:sz w:val="22"/>
                <w:szCs w:val="22"/>
                <w:lang w:eastAsia="zh-CN"/>
              </w:rPr>
            </w:pPr>
            <w:r>
              <w:rPr>
                <w:b/>
                <w:bCs/>
                <w:sz w:val="22"/>
                <w:szCs w:val="22"/>
                <w:lang w:eastAsia="zh-CN"/>
              </w:rPr>
              <w:t>Ghi chú</w:t>
            </w:r>
          </w:p>
        </w:tc>
      </w:tr>
      <w:tr w:rsidR="00A93D12" w14:paraId="3FD5EDE9" w14:textId="77777777" w:rsidTr="00815DE5">
        <w:trPr>
          <w:trHeight w:val="818"/>
        </w:trPr>
        <w:tc>
          <w:tcPr>
            <w:tcW w:w="0" w:type="auto"/>
            <w:vMerge/>
            <w:tcBorders>
              <w:top w:val="nil"/>
              <w:left w:val="single" w:sz="4" w:space="0" w:color="auto"/>
              <w:bottom w:val="single" w:sz="4" w:space="0" w:color="auto"/>
              <w:right w:val="single" w:sz="4" w:space="0" w:color="auto"/>
            </w:tcBorders>
            <w:vAlign w:val="center"/>
            <w:hideMark/>
          </w:tcPr>
          <w:p w14:paraId="327446D6" w14:textId="77777777" w:rsidR="00A93D12" w:rsidRDefault="00A93D12">
            <w:pPr>
              <w:spacing w:line="256" w:lineRule="auto"/>
              <w:rPr>
                <w:b/>
                <w:bCs/>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31CE4115" w14:textId="77777777" w:rsidR="00A93D12" w:rsidRDefault="00A93D12">
            <w:pPr>
              <w:spacing w:line="256" w:lineRule="auto"/>
              <w:rPr>
                <w:b/>
                <w:bCs/>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50A38517" w14:textId="77777777" w:rsidR="00A93D12" w:rsidRDefault="00A93D12">
            <w:pPr>
              <w:spacing w:line="256" w:lineRule="auto"/>
              <w:rPr>
                <w:b/>
                <w:bCs/>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2C35A19E" w14:textId="77777777" w:rsidR="00A93D12" w:rsidRDefault="00A93D12">
            <w:pPr>
              <w:spacing w:line="256" w:lineRule="auto"/>
              <w:rPr>
                <w:b/>
                <w:bCs/>
                <w:lang w:eastAsia="zh-CN"/>
              </w:rPr>
            </w:pPr>
          </w:p>
        </w:tc>
        <w:tc>
          <w:tcPr>
            <w:tcW w:w="700" w:type="dxa"/>
            <w:tcBorders>
              <w:top w:val="nil"/>
              <w:left w:val="nil"/>
              <w:bottom w:val="single" w:sz="4" w:space="0" w:color="auto"/>
              <w:right w:val="single" w:sz="4" w:space="0" w:color="auto"/>
            </w:tcBorders>
            <w:vAlign w:val="center"/>
            <w:hideMark/>
          </w:tcPr>
          <w:p w14:paraId="2085F135" w14:textId="77777777" w:rsidR="00A93D12" w:rsidRDefault="00A93D12">
            <w:pPr>
              <w:spacing w:line="256" w:lineRule="auto"/>
              <w:ind w:left="-72" w:right="-72"/>
              <w:jc w:val="center"/>
              <w:rPr>
                <w:b/>
                <w:bCs/>
                <w:lang w:eastAsia="zh-CN"/>
              </w:rPr>
            </w:pPr>
            <w:r>
              <w:rPr>
                <w:b/>
                <w:bCs/>
                <w:lang w:eastAsia="zh-CN"/>
              </w:rPr>
              <w:t>Cáp</w:t>
            </w:r>
          </w:p>
        </w:tc>
        <w:tc>
          <w:tcPr>
            <w:tcW w:w="700" w:type="dxa"/>
            <w:tcBorders>
              <w:top w:val="nil"/>
              <w:left w:val="nil"/>
              <w:bottom w:val="single" w:sz="4" w:space="0" w:color="auto"/>
              <w:right w:val="single" w:sz="4" w:space="0" w:color="auto"/>
            </w:tcBorders>
            <w:vAlign w:val="center"/>
            <w:hideMark/>
          </w:tcPr>
          <w:p w14:paraId="4D834AAE" w14:textId="77777777" w:rsidR="00A93D12" w:rsidRDefault="00A93D12">
            <w:pPr>
              <w:spacing w:line="256" w:lineRule="auto"/>
              <w:ind w:left="-72" w:right="-72"/>
              <w:jc w:val="center"/>
              <w:rPr>
                <w:b/>
                <w:bCs/>
                <w:lang w:eastAsia="zh-CN"/>
              </w:rPr>
            </w:pPr>
            <w:r>
              <w:rPr>
                <w:b/>
                <w:bCs/>
                <w:lang w:eastAsia="zh-CN"/>
              </w:rPr>
              <w:t>Vệ tinh</w:t>
            </w:r>
          </w:p>
        </w:tc>
        <w:tc>
          <w:tcPr>
            <w:tcW w:w="700" w:type="dxa"/>
            <w:tcBorders>
              <w:top w:val="nil"/>
              <w:left w:val="nil"/>
              <w:bottom w:val="single" w:sz="4" w:space="0" w:color="auto"/>
              <w:right w:val="single" w:sz="4" w:space="0" w:color="auto"/>
            </w:tcBorders>
            <w:vAlign w:val="center"/>
            <w:hideMark/>
          </w:tcPr>
          <w:p w14:paraId="40D4D98A" w14:textId="77777777" w:rsidR="00A93D12" w:rsidRDefault="00A93D12">
            <w:pPr>
              <w:spacing w:line="256" w:lineRule="auto"/>
              <w:ind w:left="-72" w:right="-72"/>
              <w:jc w:val="center"/>
              <w:rPr>
                <w:b/>
                <w:bCs/>
                <w:lang w:eastAsia="zh-CN"/>
              </w:rPr>
            </w:pPr>
            <w:r>
              <w:rPr>
                <w:b/>
                <w:bCs/>
                <w:lang w:eastAsia="zh-CN"/>
              </w:rPr>
              <w:t>Số mặt đất</w:t>
            </w:r>
          </w:p>
        </w:tc>
        <w:tc>
          <w:tcPr>
            <w:tcW w:w="700" w:type="dxa"/>
            <w:tcBorders>
              <w:top w:val="nil"/>
              <w:left w:val="nil"/>
              <w:bottom w:val="single" w:sz="4" w:space="0" w:color="auto"/>
              <w:right w:val="single" w:sz="4" w:space="0" w:color="auto"/>
            </w:tcBorders>
            <w:vAlign w:val="center"/>
            <w:hideMark/>
          </w:tcPr>
          <w:p w14:paraId="40AA654A" w14:textId="77777777" w:rsidR="00A93D12" w:rsidRDefault="00A93D12">
            <w:pPr>
              <w:spacing w:line="256" w:lineRule="auto"/>
              <w:ind w:left="-72" w:right="-72"/>
              <w:jc w:val="center"/>
              <w:rPr>
                <w:b/>
                <w:bCs/>
                <w:lang w:eastAsia="zh-CN"/>
              </w:rPr>
            </w:pPr>
            <w:r>
              <w:rPr>
                <w:b/>
                <w:bCs/>
                <w:lang w:eastAsia="zh-CN"/>
              </w:rPr>
              <w:t>Di động</w:t>
            </w:r>
          </w:p>
        </w:tc>
        <w:tc>
          <w:tcPr>
            <w:tcW w:w="878" w:type="dxa"/>
            <w:tcBorders>
              <w:top w:val="nil"/>
              <w:left w:val="nil"/>
              <w:bottom w:val="single" w:sz="4" w:space="0" w:color="auto"/>
              <w:right w:val="single" w:sz="4" w:space="0" w:color="auto"/>
            </w:tcBorders>
            <w:vAlign w:val="center"/>
            <w:hideMark/>
          </w:tcPr>
          <w:p w14:paraId="63FC9FC6" w14:textId="54425589" w:rsidR="00A93D12" w:rsidRPr="00815DE5" w:rsidRDefault="00A93D12">
            <w:pPr>
              <w:spacing w:line="256" w:lineRule="auto"/>
              <w:ind w:left="-72" w:right="-72"/>
              <w:jc w:val="center"/>
              <w:rPr>
                <w:b/>
                <w:bCs/>
                <w:lang w:val="vi-VN" w:eastAsia="zh-CN"/>
              </w:rPr>
            </w:pPr>
            <w:r>
              <w:rPr>
                <w:b/>
                <w:bCs/>
                <w:lang w:eastAsia="zh-CN"/>
              </w:rPr>
              <w:t>Inter-net</w:t>
            </w:r>
            <w:r w:rsidR="00815DE5">
              <w:rPr>
                <w:b/>
                <w:bCs/>
                <w:lang w:val="vi-VN" w:eastAsia="zh-CN"/>
              </w:rPr>
              <w:t xml:space="preserve"> (IPTV)</w:t>
            </w:r>
          </w:p>
        </w:tc>
        <w:tc>
          <w:tcPr>
            <w:tcW w:w="731" w:type="dxa"/>
            <w:tcBorders>
              <w:top w:val="nil"/>
              <w:left w:val="nil"/>
              <w:bottom w:val="single" w:sz="4" w:space="0" w:color="auto"/>
              <w:right w:val="single" w:sz="4" w:space="0" w:color="auto"/>
            </w:tcBorders>
            <w:vAlign w:val="center"/>
            <w:hideMark/>
          </w:tcPr>
          <w:p w14:paraId="6D8A4B3D" w14:textId="4C46BD93" w:rsidR="00A93D12" w:rsidRPr="00815DE5" w:rsidRDefault="00A93D12" w:rsidP="00815DE5">
            <w:pPr>
              <w:spacing w:line="256" w:lineRule="auto"/>
              <w:ind w:left="-72" w:right="-72"/>
              <w:jc w:val="center"/>
              <w:rPr>
                <w:b/>
                <w:bCs/>
                <w:lang w:val="vi-VN" w:eastAsia="zh-CN"/>
              </w:rPr>
            </w:pPr>
            <w:r>
              <w:rPr>
                <w:b/>
                <w:bCs/>
                <w:lang w:eastAsia="zh-CN"/>
              </w:rPr>
              <w:t>OTT-</w:t>
            </w:r>
            <w:r w:rsidR="00815DE5">
              <w:rPr>
                <w:b/>
                <w:bCs/>
                <w:lang w:val="vi-VN" w:eastAsia="zh-CN"/>
              </w:rPr>
              <w:t>TV</w:t>
            </w:r>
          </w:p>
        </w:tc>
        <w:tc>
          <w:tcPr>
            <w:tcW w:w="820" w:type="dxa"/>
            <w:tcBorders>
              <w:top w:val="nil"/>
              <w:left w:val="nil"/>
              <w:bottom w:val="single" w:sz="4" w:space="0" w:color="auto"/>
              <w:right w:val="single" w:sz="4" w:space="0" w:color="auto"/>
            </w:tcBorders>
            <w:vAlign w:val="center"/>
            <w:hideMark/>
          </w:tcPr>
          <w:p w14:paraId="6D755AF8" w14:textId="47A3D717" w:rsidR="00A93D12" w:rsidRDefault="00E43460">
            <w:pPr>
              <w:spacing w:line="256" w:lineRule="auto"/>
              <w:ind w:left="-72" w:right="-72"/>
              <w:jc w:val="center"/>
              <w:rPr>
                <w:b/>
                <w:bCs/>
                <w:lang w:eastAsia="zh-CN"/>
              </w:rPr>
            </w:pPr>
            <w:r>
              <w:rPr>
                <w:b/>
                <w:bCs/>
                <w:lang w:val="vi-VN" w:eastAsia="zh-CN"/>
              </w:rPr>
              <w:t>N</w:t>
            </w:r>
            <w:r w:rsidR="00A93D12">
              <w:rPr>
                <w:b/>
                <w:bCs/>
                <w:lang w:eastAsia="zh-CN"/>
              </w:rPr>
              <w:t>hà nước</w:t>
            </w:r>
          </w:p>
        </w:tc>
        <w:tc>
          <w:tcPr>
            <w:tcW w:w="820" w:type="dxa"/>
            <w:tcBorders>
              <w:top w:val="nil"/>
              <w:left w:val="nil"/>
              <w:bottom w:val="single" w:sz="4" w:space="0" w:color="auto"/>
              <w:right w:val="single" w:sz="4" w:space="0" w:color="auto"/>
            </w:tcBorders>
            <w:vAlign w:val="center"/>
            <w:hideMark/>
          </w:tcPr>
          <w:p w14:paraId="4A2FC704" w14:textId="77777777" w:rsidR="00A93D12" w:rsidRDefault="00A93D12">
            <w:pPr>
              <w:spacing w:line="256" w:lineRule="auto"/>
              <w:ind w:left="-72" w:right="-72"/>
              <w:jc w:val="center"/>
              <w:rPr>
                <w:b/>
                <w:bCs/>
                <w:sz w:val="20"/>
                <w:szCs w:val="20"/>
                <w:lang w:eastAsia="zh-CN"/>
              </w:rPr>
            </w:pPr>
            <w:r>
              <w:rPr>
                <w:b/>
                <w:bCs/>
                <w:sz w:val="20"/>
                <w:szCs w:val="20"/>
                <w:lang w:eastAsia="zh-CN"/>
              </w:rPr>
              <w:t>Ngoài nhà nước (trừ FDI)</w:t>
            </w:r>
          </w:p>
        </w:tc>
        <w:tc>
          <w:tcPr>
            <w:tcW w:w="820" w:type="dxa"/>
            <w:tcBorders>
              <w:top w:val="nil"/>
              <w:left w:val="nil"/>
              <w:bottom w:val="single" w:sz="4" w:space="0" w:color="auto"/>
              <w:right w:val="single" w:sz="4" w:space="0" w:color="auto"/>
            </w:tcBorders>
            <w:vAlign w:val="center"/>
            <w:hideMark/>
          </w:tcPr>
          <w:p w14:paraId="25F2C616" w14:textId="5C01B051" w:rsidR="00A93D12" w:rsidRDefault="00E43460">
            <w:pPr>
              <w:spacing w:line="256" w:lineRule="auto"/>
              <w:ind w:left="-72" w:right="-72"/>
              <w:jc w:val="center"/>
              <w:rPr>
                <w:b/>
                <w:bCs/>
                <w:lang w:eastAsia="zh-CN"/>
              </w:rPr>
            </w:pPr>
            <w:r>
              <w:rPr>
                <w:b/>
                <w:bCs/>
                <w:lang w:val="vi-VN" w:eastAsia="zh-CN"/>
              </w:rPr>
              <w:t>C</w:t>
            </w:r>
            <w:r w:rsidR="00A93D12">
              <w:rPr>
                <w:b/>
                <w:bCs/>
                <w:lang w:eastAsia="zh-CN"/>
              </w:rPr>
              <w:t>ó vốn</w:t>
            </w:r>
            <w:r>
              <w:rPr>
                <w:b/>
                <w:bCs/>
                <w:lang w:val="vi-VN" w:eastAsia="zh-CN"/>
              </w:rPr>
              <w:t xml:space="preserve"> đầu tư</w:t>
            </w:r>
            <w:r w:rsidR="00A93D12">
              <w:rPr>
                <w:b/>
                <w:bCs/>
                <w:lang w:eastAsia="zh-CN"/>
              </w:rPr>
              <w:t xml:space="preserve"> FDI</w:t>
            </w:r>
          </w:p>
        </w:tc>
        <w:tc>
          <w:tcPr>
            <w:tcW w:w="0" w:type="auto"/>
            <w:vMerge/>
            <w:tcBorders>
              <w:top w:val="nil"/>
              <w:left w:val="single" w:sz="4" w:space="0" w:color="auto"/>
              <w:bottom w:val="single" w:sz="4" w:space="0" w:color="auto"/>
              <w:right w:val="single" w:sz="4" w:space="0" w:color="auto"/>
            </w:tcBorders>
            <w:vAlign w:val="center"/>
            <w:hideMark/>
          </w:tcPr>
          <w:p w14:paraId="6DA60777" w14:textId="77777777" w:rsidR="00A93D12" w:rsidRDefault="00A93D12">
            <w:pPr>
              <w:spacing w:line="256" w:lineRule="auto"/>
              <w:rPr>
                <w:b/>
                <w:bCs/>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15795964" w14:textId="77777777" w:rsidR="00A93D12" w:rsidRDefault="00A93D12">
            <w:pPr>
              <w:spacing w:line="256" w:lineRule="auto"/>
              <w:rPr>
                <w:b/>
                <w:bCs/>
                <w:lang w:eastAsia="zh-CN"/>
              </w:rPr>
            </w:pPr>
          </w:p>
        </w:tc>
        <w:tc>
          <w:tcPr>
            <w:tcW w:w="700" w:type="dxa"/>
            <w:tcBorders>
              <w:top w:val="nil"/>
              <w:left w:val="nil"/>
              <w:bottom w:val="single" w:sz="4" w:space="0" w:color="auto"/>
              <w:right w:val="single" w:sz="4" w:space="0" w:color="auto"/>
            </w:tcBorders>
            <w:vAlign w:val="center"/>
            <w:hideMark/>
          </w:tcPr>
          <w:p w14:paraId="6B67203A" w14:textId="77777777" w:rsidR="00A93D12" w:rsidRDefault="00A93D12">
            <w:pPr>
              <w:spacing w:line="256" w:lineRule="auto"/>
              <w:ind w:left="-72" w:right="-72"/>
              <w:jc w:val="center"/>
              <w:rPr>
                <w:b/>
                <w:bCs/>
                <w:lang w:eastAsia="zh-CN"/>
              </w:rPr>
            </w:pPr>
            <w:r>
              <w:rPr>
                <w:b/>
                <w:bCs/>
                <w:lang w:eastAsia="zh-CN"/>
              </w:rPr>
              <w:t>Số, ký hiệu</w:t>
            </w:r>
          </w:p>
        </w:tc>
        <w:tc>
          <w:tcPr>
            <w:tcW w:w="700" w:type="dxa"/>
            <w:tcBorders>
              <w:top w:val="nil"/>
              <w:left w:val="nil"/>
              <w:bottom w:val="single" w:sz="4" w:space="0" w:color="auto"/>
              <w:right w:val="single" w:sz="4" w:space="0" w:color="auto"/>
            </w:tcBorders>
            <w:vAlign w:val="center"/>
            <w:hideMark/>
          </w:tcPr>
          <w:p w14:paraId="6E4C352C" w14:textId="77777777" w:rsidR="00A93D12" w:rsidRDefault="00A93D12">
            <w:pPr>
              <w:spacing w:line="256" w:lineRule="auto"/>
              <w:ind w:left="-72" w:right="-72"/>
              <w:jc w:val="center"/>
              <w:rPr>
                <w:b/>
                <w:bCs/>
                <w:lang w:eastAsia="zh-CN"/>
              </w:rPr>
            </w:pPr>
            <w:r>
              <w:rPr>
                <w:b/>
                <w:bCs/>
                <w:lang w:eastAsia="zh-CN"/>
              </w:rPr>
              <w:t>Ngày giấy phép</w:t>
            </w:r>
          </w:p>
        </w:tc>
        <w:tc>
          <w:tcPr>
            <w:tcW w:w="0" w:type="auto"/>
            <w:vMerge/>
            <w:tcBorders>
              <w:top w:val="nil"/>
              <w:left w:val="single" w:sz="4" w:space="0" w:color="auto"/>
              <w:bottom w:val="single" w:sz="4" w:space="0" w:color="auto"/>
              <w:right w:val="single" w:sz="4" w:space="0" w:color="auto"/>
            </w:tcBorders>
            <w:vAlign w:val="center"/>
            <w:hideMark/>
          </w:tcPr>
          <w:p w14:paraId="7CA0CC98" w14:textId="77777777" w:rsidR="00A93D12" w:rsidRDefault="00A93D12">
            <w:pPr>
              <w:spacing w:line="256" w:lineRule="auto"/>
              <w:rPr>
                <w:b/>
                <w:bCs/>
                <w:sz w:val="22"/>
                <w:szCs w:val="22"/>
                <w:lang w:eastAsia="zh-CN"/>
              </w:rPr>
            </w:pPr>
          </w:p>
        </w:tc>
      </w:tr>
      <w:tr w:rsidR="00A93D12" w14:paraId="3C4005EE" w14:textId="77777777" w:rsidTr="00815DE5">
        <w:trPr>
          <w:trHeight w:val="71"/>
        </w:trPr>
        <w:tc>
          <w:tcPr>
            <w:tcW w:w="600" w:type="dxa"/>
            <w:tcBorders>
              <w:top w:val="nil"/>
              <w:left w:val="single" w:sz="4" w:space="0" w:color="auto"/>
              <w:bottom w:val="single" w:sz="4" w:space="0" w:color="auto"/>
              <w:right w:val="single" w:sz="4" w:space="0" w:color="auto"/>
            </w:tcBorders>
            <w:noWrap/>
            <w:vAlign w:val="bottom"/>
            <w:hideMark/>
          </w:tcPr>
          <w:p w14:paraId="0D14E5E1" w14:textId="77777777" w:rsidR="00A93D12" w:rsidRDefault="00A93D12">
            <w:pPr>
              <w:spacing w:line="256" w:lineRule="auto"/>
              <w:ind w:left="-72" w:right="-72"/>
              <w:jc w:val="center"/>
              <w:rPr>
                <w:b/>
                <w:bCs/>
                <w:sz w:val="22"/>
                <w:szCs w:val="22"/>
                <w:lang w:eastAsia="zh-CN"/>
              </w:rPr>
            </w:pPr>
            <w:r>
              <w:rPr>
                <w:b/>
                <w:bCs/>
                <w:sz w:val="22"/>
                <w:szCs w:val="22"/>
                <w:lang w:eastAsia="zh-CN"/>
              </w:rPr>
              <w:t>A</w:t>
            </w:r>
          </w:p>
        </w:tc>
        <w:tc>
          <w:tcPr>
            <w:tcW w:w="1780" w:type="dxa"/>
            <w:tcBorders>
              <w:top w:val="nil"/>
              <w:left w:val="nil"/>
              <w:bottom w:val="single" w:sz="4" w:space="0" w:color="auto"/>
              <w:right w:val="single" w:sz="4" w:space="0" w:color="auto"/>
            </w:tcBorders>
            <w:noWrap/>
            <w:vAlign w:val="bottom"/>
            <w:hideMark/>
          </w:tcPr>
          <w:p w14:paraId="75C3A13B" w14:textId="77777777" w:rsidR="00A93D12" w:rsidRDefault="00A93D12">
            <w:pPr>
              <w:spacing w:line="256" w:lineRule="auto"/>
              <w:ind w:left="-72" w:right="-72"/>
              <w:jc w:val="center"/>
              <w:rPr>
                <w:b/>
                <w:bCs/>
                <w:sz w:val="22"/>
                <w:szCs w:val="22"/>
                <w:lang w:eastAsia="zh-CN"/>
              </w:rPr>
            </w:pPr>
            <w:r>
              <w:rPr>
                <w:b/>
                <w:bCs/>
                <w:sz w:val="22"/>
                <w:szCs w:val="22"/>
                <w:lang w:eastAsia="zh-CN"/>
              </w:rPr>
              <w:t>B</w:t>
            </w:r>
          </w:p>
        </w:tc>
        <w:tc>
          <w:tcPr>
            <w:tcW w:w="620" w:type="dxa"/>
            <w:tcBorders>
              <w:top w:val="nil"/>
              <w:left w:val="nil"/>
              <w:bottom w:val="single" w:sz="4" w:space="0" w:color="auto"/>
              <w:right w:val="single" w:sz="4" w:space="0" w:color="auto"/>
            </w:tcBorders>
            <w:noWrap/>
            <w:vAlign w:val="bottom"/>
            <w:hideMark/>
          </w:tcPr>
          <w:p w14:paraId="6D0D52FC" w14:textId="77777777" w:rsidR="00A93D12" w:rsidRDefault="00A93D12">
            <w:pPr>
              <w:spacing w:line="256" w:lineRule="auto"/>
              <w:ind w:left="-72" w:right="-72"/>
              <w:jc w:val="center"/>
              <w:rPr>
                <w:b/>
                <w:bCs/>
                <w:sz w:val="22"/>
                <w:szCs w:val="22"/>
                <w:lang w:eastAsia="zh-CN"/>
              </w:rPr>
            </w:pPr>
            <w:r>
              <w:rPr>
                <w:b/>
                <w:bCs/>
                <w:sz w:val="22"/>
                <w:szCs w:val="22"/>
                <w:lang w:eastAsia="zh-CN"/>
              </w:rPr>
              <w:t>C</w:t>
            </w:r>
          </w:p>
        </w:tc>
        <w:tc>
          <w:tcPr>
            <w:tcW w:w="740" w:type="dxa"/>
            <w:tcBorders>
              <w:top w:val="nil"/>
              <w:left w:val="nil"/>
              <w:bottom w:val="single" w:sz="4" w:space="0" w:color="auto"/>
              <w:right w:val="single" w:sz="4" w:space="0" w:color="auto"/>
            </w:tcBorders>
            <w:noWrap/>
            <w:vAlign w:val="bottom"/>
            <w:hideMark/>
          </w:tcPr>
          <w:p w14:paraId="333585CF" w14:textId="77777777" w:rsidR="00A93D12" w:rsidRDefault="00A93D12">
            <w:pPr>
              <w:spacing w:line="256" w:lineRule="auto"/>
              <w:ind w:left="-72" w:right="-72"/>
              <w:jc w:val="center"/>
              <w:rPr>
                <w:b/>
                <w:bCs/>
                <w:sz w:val="22"/>
                <w:szCs w:val="22"/>
                <w:lang w:eastAsia="zh-CN"/>
              </w:rPr>
            </w:pPr>
            <w:r>
              <w:rPr>
                <w:b/>
                <w:bCs/>
                <w:sz w:val="22"/>
                <w:szCs w:val="22"/>
                <w:lang w:eastAsia="zh-CN"/>
              </w:rPr>
              <w:t>1</w:t>
            </w:r>
          </w:p>
        </w:tc>
        <w:tc>
          <w:tcPr>
            <w:tcW w:w="700" w:type="dxa"/>
            <w:tcBorders>
              <w:top w:val="nil"/>
              <w:left w:val="nil"/>
              <w:bottom w:val="single" w:sz="4" w:space="0" w:color="auto"/>
              <w:right w:val="single" w:sz="4" w:space="0" w:color="auto"/>
            </w:tcBorders>
            <w:noWrap/>
            <w:vAlign w:val="bottom"/>
            <w:hideMark/>
          </w:tcPr>
          <w:p w14:paraId="275B1E35" w14:textId="77777777" w:rsidR="00A93D12" w:rsidRDefault="00A93D12">
            <w:pPr>
              <w:spacing w:line="256" w:lineRule="auto"/>
              <w:ind w:left="-72" w:right="-72"/>
              <w:jc w:val="center"/>
              <w:rPr>
                <w:b/>
                <w:bCs/>
                <w:sz w:val="22"/>
                <w:szCs w:val="22"/>
                <w:lang w:eastAsia="zh-CN"/>
              </w:rPr>
            </w:pPr>
            <w:r>
              <w:rPr>
                <w:b/>
                <w:bCs/>
                <w:sz w:val="22"/>
                <w:szCs w:val="22"/>
                <w:lang w:eastAsia="zh-CN"/>
              </w:rPr>
              <w:t>2</w:t>
            </w:r>
          </w:p>
        </w:tc>
        <w:tc>
          <w:tcPr>
            <w:tcW w:w="700" w:type="dxa"/>
            <w:tcBorders>
              <w:top w:val="nil"/>
              <w:left w:val="nil"/>
              <w:bottom w:val="single" w:sz="4" w:space="0" w:color="auto"/>
              <w:right w:val="single" w:sz="4" w:space="0" w:color="auto"/>
            </w:tcBorders>
            <w:noWrap/>
            <w:vAlign w:val="bottom"/>
            <w:hideMark/>
          </w:tcPr>
          <w:p w14:paraId="6DA2A015" w14:textId="77777777" w:rsidR="00A93D12" w:rsidRDefault="00A93D12">
            <w:pPr>
              <w:spacing w:line="256" w:lineRule="auto"/>
              <w:ind w:left="-72" w:right="-72"/>
              <w:jc w:val="center"/>
              <w:rPr>
                <w:b/>
                <w:bCs/>
                <w:sz w:val="22"/>
                <w:szCs w:val="22"/>
                <w:lang w:eastAsia="zh-CN"/>
              </w:rPr>
            </w:pPr>
            <w:r>
              <w:rPr>
                <w:b/>
                <w:bCs/>
                <w:sz w:val="22"/>
                <w:szCs w:val="22"/>
                <w:lang w:eastAsia="zh-CN"/>
              </w:rPr>
              <w:t>3</w:t>
            </w:r>
          </w:p>
        </w:tc>
        <w:tc>
          <w:tcPr>
            <w:tcW w:w="700" w:type="dxa"/>
            <w:tcBorders>
              <w:top w:val="nil"/>
              <w:left w:val="nil"/>
              <w:bottom w:val="single" w:sz="4" w:space="0" w:color="auto"/>
              <w:right w:val="single" w:sz="4" w:space="0" w:color="auto"/>
            </w:tcBorders>
            <w:noWrap/>
            <w:vAlign w:val="bottom"/>
            <w:hideMark/>
          </w:tcPr>
          <w:p w14:paraId="12E434C0" w14:textId="77777777" w:rsidR="00A93D12" w:rsidRDefault="00A93D12">
            <w:pPr>
              <w:spacing w:line="256" w:lineRule="auto"/>
              <w:ind w:left="-72" w:right="-72"/>
              <w:jc w:val="center"/>
              <w:rPr>
                <w:b/>
                <w:bCs/>
                <w:sz w:val="22"/>
                <w:szCs w:val="22"/>
                <w:lang w:eastAsia="zh-CN"/>
              </w:rPr>
            </w:pPr>
            <w:r>
              <w:rPr>
                <w:b/>
                <w:bCs/>
                <w:sz w:val="22"/>
                <w:szCs w:val="22"/>
                <w:lang w:eastAsia="zh-CN"/>
              </w:rPr>
              <w:t>4</w:t>
            </w:r>
          </w:p>
        </w:tc>
        <w:tc>
          <w:tcPr>
            <w:tcW w:w="700" w:type="dxa"/>
            <w:tcBorders>
              <w:top w:val="nil"/>
              <w:left w:val="nil"/>
              <w:bottom w:val="single" w:sz="4" w:space="0" w:color="auto"/>
              <w:right w:val="single" w:sz="4" w:space="0" w:color="auto"/>
            </w:tcBorders>
            <w:noWrap/>
            <w:vAlign w:val="bottom"/>
            <w:hideMark/>
          </w:tcPr>
          <w:p w14:paraId="57C86B9C" w14:textId="77777777" w:rsidR="00A93D12" w:rsidRDefault="00A93D12">
            <w:pPr>
              <w:spacing w:line="256" w:lineRule="auto"/>
              <w:ind w:left="-72" w:right="-72"/>
              <w:jc w:val="center"/>
              <w:rPr>
                <w:b/>
                <w:bCs/>
                <w:sz w:val="22"/>
                <w:szCs w:val="22"/>
                <w:lang w:eastAsia="zh-CN"/>
              </w:rPr>
            </w:pPr>
            <w:r>
              <w:rPr>
                <w:b/>
                <w:bCs/>
                <w:sz w:val="22"/>
                <w:szCs w:val="22"/>
                <w:lang w:eastAsia="zh-CN"/>
              </w:rPr>
              <w:t>5</w:t>
            </w:r>
          </w:p>
        </w:tc>
        <w:tc>
          <w:tcPr>
            <w:tcW w:w="878" w:type="dxa"/>
            <w:tcBorders>
              <w:top w:val="nil"/>
              <w:left w:val="nil"/>
              <w:bottom w:val="single" w:sz="4" w:space="0" w:color="auto"/>
              <w:right w:val="single" w:sz="4" w:space="0" w:color="auto"/>
            </w:tcBorders>
            <w:noWrap/>
            <w:vAlign w:val="bottom"/>
            <w:hideMark/>
          </w:tcPr>
          <w:p w14:paraId="3ED532E9" w14:textId="77777777" w:rsidR="00A93D12" w:rsidRDefault="00A93D12">
            <w:pPr>
              <w:spacing w:line="256" w:lineRule="auto"/>
              <w:ind w:left="-72" w:right="-72"/>
              <w:jc w:val="center"/>
              <w:rPr>
                <w:b/>
                <w:bCs/>
                <w:sz w:val="22"/>
                <w:szCs w:val="22"/>
                <w:lang w:eastAsia="zh-CN"/>
              </w:rPr>
            </w:pPr>
            <w:r>
              <w:rPr>
                <w:b/>
                <w:bCs/>
                <w:sz w:val="22"/>
                <w:szCs w:val="22"/>
                <w:lang w:eastAsia="zh-CN"/>
              </w:rPr>
              <w:t>6</w:t>
            </w:r>
          </w:p>
        </w:tc>
        <w:tc>
          <w:tcPr>
            <w:tcW w:w="731" w:type="dxa"/>
            <w:tcBorders>
              <w:top w:val="nil"/>
              <w:left w:val="nil"/>
              <w:bottom w:val="single" w:sz="4" w:space="0" w:color="auto"/>
              <w:right w:val="single" w:sz="4" w:space="0" w:color="auto"/>
            </w:tcBorders>
            <w:vAlign w:val="center"/>
            <w:hideMark/>
          </w:tcPr>
          <w:p w14:paraId="140EFC6C" w14:textId="77777777" w:rsidR="00A93D12" w:rsidRDefault="00A93D12">
            <w:pPr>
              <w:spacing w:line="256" w:lineRule="auto"/>
              <w:ind w:left="-72" w:right="-72"/>
              <w:jc w:val="center"/>
              <w:rPr>
                <w:b/>
                <w:bCs/>
                <w:lang w:eastAsia="zh-CN"/>
              </w:rPr>
            </w:pPr>
            <w:r>
              <w:rPr>
                <w:b/>
                <w:bCs/>
                <w:lang w:eastAsia="zh-CN"/>
              </w:rPr>
              <w:t>7</w:t>
            </w:r>
          </w:p>
        </w:tc>
        <w:tc>
          <w:tcPr>
            <w:tcW w:w="820" w:type="dxa"/>
            <w:tcBorders>
              <w:top w:val="nil"/>
              <w:left w:val="nil"/>
              <w:bottom w:val="single" w:sz="4" w:space="0" w:color="auto"/>
              <w:right w:val="single" w:sz="4" w:space="0" w:color="auto"/>
            </w:tcBorders>
            <w:vAlign w:val="center"/>
            <w:hideMark/>
          </w:tcPr>
          <w:p w14:paraId="1DF684AB" w14:textId="77777777" w:rsidR="00A93D12" w:rsidRDefault="00A93D12">
            <w:pPr>
              <w:spacing w:line="256" w:lineRule="auto"/>
              <w:ind w:left="-72" w:right="-72"/>
              <w:jc w:val="center"/>
              <w:rPr>
                <w:b/>
                <w:bCs/>
                <w:lang w:eastAsia="zh-CN"/>
              </w:rPr>
            </w:pPr>
            <w:r>
              <w:rPr>
                <w:b/>
                <w:bCs/>
                <w:lang w:eastAsia="zh-CN"/>
              </w:rPr>
              <w:t>8</w:t>
            </w:r>
          </w:p>
        </w:tc>
        <w:tc>
          <w:tcPr>
            <w:tcW w:w="820" w:type="dxa"/>
            <w:tcBorders>
              <w:top w:val="nil"/>
              <w:left w:val="nil"/>
              <w:bottom w:val="single" w:sz="4" w:space="0" w:color="auto"/>
              <w:right w:val="single" w:sz="4" w:space="0" w:color="auto"/>
            </w:tcBorders>
            <w:vAlign w:val="center"/>
            <w:hideMark/>
          </w:tcPr>
          <w:p w14:paraId="154C47E6" w14:textId="77777777" w:rsidR="00A93D12" w:rsidRDefault="00A93D12">
            <w:pPr>
              <w:spacing w:line="256" w:lineRule="auto"/>
              <w:ind w:left="-72" w:right="-72"/>
              <w:jc w:val="center"/>
              <w:rPr>
                <w:b/>
                <w:bCs/>
                <w:lang w:eastAsia="zh-CN"/>
              </w:rPr>
            </w:pPr>
            <w:r>
              <w:rPr>
                <w:b/>
                <w:bCs/>
                <w:lang w:eastAsia="zh-CN"/>
              </w:rPr>
              <w:t>9</w:t>
            </w:r>
          </w:p>
        </w:tc>
        <w:tc>
          <w:tcPr>
            <w:tcW w:w="820" w:type="dxa"/>
            <w:tcBorders>
              <w:top w:val="nil"/>
              <w:left w:val="nil"/>
              <w:bottom w:val="single" w:sz="4" w:space="0" w:color="auto"/>
              <w:right w:val="single" w:sz="4" w:space="0" w:color="auto"/>
            </w:tcBorders>
            <w:noWrap/>
            <w:vAlign w:val="bottom"/>
            <w:hideMark/>
          </w:tcPr>
          <w:p w14:paraId="2A6F09BD" w14:textId="77777777" w:rsidR="00A93D12" w:rsidRDefault="00A93D12">
            <w:pPr>
              <w:spacing w:line="256" w:lineRule="auto"/>
              <w:ind w:left="-72" w:right="-72"/>
              <w:jc w:val="center"/>
              <w:rPr>
                <w:b/>
                <w:bCs/>
                <w:sz w:val="22"/>
                <w:szCs w:val="22"/>
                <w:lang w:eastAsia="zh-CN"/>
              </w:rPr>
            </w:pPr>
            <w:r>
              <w:rPr>
                <w:b/>
                <w:bCs/>
                <w:sz w:val="22"/>
                <w:szCs w:val="22"/>
                <w:lang w:eastAsia="zh-CN"/>
              </w:rPr>
              <w:t>10</w:t>
            </w:r>
          </w:p>
        </w:tc>
        <w:tc>
          <w:tcPr>
            <w:tcW w:w="860" w:type="dxa"/>
            <w:tcBorders>
              <w:top w:val="nil"/>
              <w:left w:val="nil"/>
              <w:bottom w:val="single" w:sz="4" w:space="0" w:color="auto"/>
              <w:right w:val="single" w:sz="4" w:space="0" w:color="auto"/>
            </w:tcBorders>
            <w:noWrap/>
            <w:vAlign w:val="bottom"/>
            <w:hideMark/>
          </w:tcPr>
          <w:p w14:paraId="00D56092" w14:textId="77777777" w:rsidR="00A93D12" w:rsidRDefault="00A93D12">
            <w:pPr>
              <w:spacing w:line="256" w:lineRule="auto"/>
              <w:ind w:left="-72" w:right="-72"/>
              <w:jc w:val="center"/>
              <w:rPr>
                <w:b/>
                <w:bCs/>
                <w:sz w:val="22"/>
                <w:szCs w:val="22"/>
                <w:lang w:eastAsia="zh-CN"/>
              </w:rPr>
            </w:pPr>
            <w:r>
              <w:rPr>
                <w:b/>
                <w:bCs/>
                <w:sz w:val="22"/>
                <w:szCs w:val="22"/>
                <w:lang w:eastAsia="zh-CN"/>
              </w:rPr>
              <w:t>11</w:t>
            </w:r>
          </w:p>
        </w:tc>
        <w:tc>
          <w:tcPr>
            <w:tcW w:w="860" w:type="dxa"/>
            <w:tcBorders>
              <w:top w:val="nil"/>
              <w:left w:val="nil"/>
              <w:bottom w:val="single" w:sz="4" w:space="0" w:color="auto"/>
              <w:right w:val="single" w:sz="4" w:space="0" w:color="auto"/>
            </w:tcBorders>
            <w:vAlign w:val="center"/>
            <w:hideMark/>
          </w:tcPr>
          <w:p w14:paraId="14E66A67" w14:textId="77777777" w:rsidR="00A93D12" w:rsidRDefault="00A93D12">
            <w:pPr>
              <w:spacing w:line="256" w:lineRule="auto"/>
              <w:ind w:left="-72" w:right="-72"/>
              <w:jc w:val="center"/>
              <w:rPr>
                <w:b/>
                <w:bCs/>
                <w:lang w:eastAsia="zh-CN"/>
              </w:rPr>
            </w:pPr>
            <w:r>
              <w:rPr>
                <w:b/>
                <w:bCs/>
                <w:lang w:eastAsia="zh-CN"/>
              </w:rPr>
              <w:t>12</w:t>
            </w:r>
          </w:p>
        </w:tc>
        <w:tc>
          <w:tcPr>
            <w:tcW w:w="700" w:type="dxa"/>
            <w:tcBorders>
              <w:top w:val="nil"/>
              <w:left w:val="nil"/>
              <w:bottom w:val="single" w:sz="4" w:space="0" w:color="auto"/>
              <w:right w:val="single" w:sz="4" w:space="0" w:color="auto"/>
            </w:tcBorders>
            <w:vAlign w:val="center"/>
            <w:hideMark/>
          </w:tcPr>
          <w:p w14:paraId="668CAF15" w14:textId="77777777" w:rsidR="00A93D12" w:rsidRDefault="00A93D12">
            <w:pPr>
              <w:spacing w:line="256" w:lineRule="auto"/>
              <w:ind w:left="-72" w:right="-72"/>
              <w:jc w:val="center"/>
              <w:rPr>
                <w:b/>
                <w:bCs/>
                <w:lang w:eastAsia="zh-CN"/>
              </w:rPr>
            </w:pPr>
            <w:r>
              <w:rPr>
                <w:b/>
                <w:bCs/>
                <w:lang w:eastAsia="zh-CN"/>
              </w:rPr>
              <w:t>13</w:t>
            </w:r>
          </w:p>
        </w:tc>
        <w:tc>
          <w:tcPr>
            <w:tcW w:w="700" w:type="dxa"/>
            <w:tcBorders>
              <w:top w:val="nil"/>
              <w:left w:val="nil"/>
              <w:bottom w:val="single" w:sz="4" w:space="0" w:color="auto"/>
              <w:right w:val="single" w:sz="4" w:space="0" w:color="auto"/>
            </w:tcBorders>
            <w:vAlign w:val="center"/>
            <w:hideMark/>
          </w:tcPr>
          <w:p w14:paraId="3E25B0C7" w14:textId="77777777" w:rsidR="00A93D12" w:rsidRDefault="00A93D12">
            <w:pPr>
              <w:spacing w:line="256" w:lineRule="auto"/>
              <w:ind w:left="-72" w:right="-72"/>
              <w:jc w:val="center"/>
              <w:rPr>
                <w:b/>
                <w:bCs/>
                <w:lang w:eastAsia="zh-CN"/>
              </w:rPr>
            </w:pPr>
            <w:r>
              <w:rPr>
                <w:b/>
                <w:bCs/>
                <w:lang w:eastAsia="zh-CN"/>
              </w:rPr>
              <w:t>14</w:t>
            </w:r>
          </w:p>
        </w:tc>
        <w:tc>
          <w:tcPr>
            <w:tcW w:w="985" w:type="dxa"/>
            <w:tcBorders>
              <w:top w:val="nil"/>
              <w:left w:val="nil"/>
              <w:bottom w:val="single" w:sz="4" w:space="0" w:color="auto"/>
              <w:right w:val="single" w:sz="4" w:space="0" w:color="auto"/>
            </w:tcBorders>
            <w:vAlign w:val="center"/>
            <w:hideMark/>
          </w:tcPr>
          <w:p w14:paraId="46FB92EA" w14:textId="77777777" w:rsidR="00A93D12" w:rsidRDefault="00A93D12">
            <w:pPr>
              <w:spacing w:line="256" w:lineRule="auto"/>
              <w:ind w:left="-72" w:right="-72"/>
              <w:jc w:val="center"/>
              <w:rPr>
                <w:b/>
                <w:bCs/>
                <w:lang w:eastAsia="zh-CN"/>
              </w:rPr>
            </w:pPr>
            <w:r>
              <w:rPr>
                <w:b/>
                <w:bCs/>
                <w:lang w:eastAsia="zh-CN"/>
              </w:rPr>
              <w:t>15</w:t>
            </w:r>
          </w:p>
        </w:tc>
      </w:tr>
      <w:tr w:rsidR="00A93D12" w14:paraId="484838FE" w14:textId="77777777" w:rsidTr="00815DE5">
        <w:trPr>
          <w:trHeight w:val="300"/>
        </w:trPr>
        <w:tc>
          <w:tcPr>
            <w:tcW w:w="600" w:type="dxa"/>
            <w:tcBorders>
              <w:top w:val="nil"/>
              <w:left w:val="single" w:sz="4" w:space="0" w:color="auto"/>
              <w:bottom w:val="single" w:sz="4" w:space="0" w:color="auto"/>
              <w:right w:val="single" w:sz="4" w:space="0" w:color="auto"/>
            </w:tcBorders>
            <w:noWrap/>
            <w:vAlign w:val="bottom"/>
            <w:hideMark/>
          </w:tcPr>
          <w:p w14:paraId="7F305D04" w14:textId="77777777" w:rsidR="00A93D12" w:rsidRDefault="00A93D12">
            <w:pPr>
              <w:spacing w:line="256" w:lineRule="auto"/>
              <w:ind w:left="-72" w:right="-72"/>
              <w:jc w:val="center"/>
              <w:rPr>
                <w:sz w:val="22"/>
                <w:szCs w:val="22"/>
                <w:lang w:eastAsia="zh-CN"/>
              </w:rPr>
            </w:pPr>
            <w:r>
              <w:rPr>
                <w:sz w:val="22"/>
                <w:szCs w:val="22"/>
                <w:lang w:eastAsia="zh-CN"/>
              </w:rPr>
              <w:t>1</w:t>
            </w:r>
          </w:p>
        </w:tc>
        <w:tc>
          <w:tcPr>
            <w:tcW w:w="1780" w:type="dxa"/>
            <w:tcBorders>
              <w:top w:val="nil"/>
              <w:left w:val="nil"/>
              <w:bottom w:val="single" w:sz="4" w:space="0" w:color="auto"/>
              <w:right w:val="single" w:sz="4" w:space="0" w:color="auto"/>
            </w:tcBorders>
            <w:noWrap/>
            <w:vAlign w:val="bottom"/>
            <w:hideMark/>
          </w:tcPr>
          <w:p w14:paraId="7D6D4F52" w14:textId="77777777" w:rsidR="00A93D12" w:rsidRDefault="00A93D12">
            <w:pPr>
              <w:spacing w:line="256" w:lineRule="auto"/>
              <w:ind w:left="-72" w:right="-72"/>
              <w:rPr>
                <w:sz w:val="22"/>
                <w:szCs w:val="22"/>
                <w:lang w:eastAsia="zh-CN"/>
              </w:rPr>
            </w:pPr>
            <w:r>
              <w:rPr>
                <w:sz w:val="22"/>
                <w:szCs w:val="22"/>
                <w:lang w:eastAsia="zh-CN"/>
              </w:rPr>
              <w:t>Doanh nghiệp A</w:t>
            </w:r>
          </w:p>
        </w:tc>
        <w:tc>
          <w:tcPr>
            <w:tcW w:w="620" w:type="dxa"/>
            <w:tcBorders>
              <w:top w:val="single" w:sz="4" w:space="0" w:color="auto"/>
              <w:left w:val="nil"/>
              <w:bottom w:val="single" w:sz="4" w:space="0" w:color="auto"/>
              <w:right w:val="single" w:sz="4" w:space="0" w:color="auto"/>
            </w:tcBorders>
            <w:shd w:val="clear" w:color="auto" w:fill="FFFF99"/>
            <w:noWrap/>
            <w:vAlign w:val="bottom"/>
            <w:hideMark/>
          </w:tcPr>
          <w:p w14:paraId="6588FA24" w14:textId="77777777" w:rsidR="00A93D12" w:rsidRDefault="00A93D12">
            <w:pPr>
              <w:spacing w:line="256" w:lineRule="auto"/>
              <w:ind w:left="-72" w:right="-72"/>
              <w:rPr>
                <w:sz w:val="22"/>
                <w:szCs w:val="22"/>
                <w:lang w:eastAsia="zh-CN"/>
              </w:rPr>
            </w:pPr>
            <w:r>
              <w:rPr>
                <w:sz w:val="22"/>
                <w:szCs w:val="22"/>
                <w:lang w:eastAsia="zh-CN"/>
              </w:rPr>
              <w:t> </w:t>
            </w:r>
          </w:p>
        </w:tc>
        <w:tc>
          <w:tcPr>
            <w:tcW w:w="740" w:type="dxa"/>
            <w:tcBorders>
              <w:top w:val="single" w:sz="4" w:space="0" w:color="auto"/>
              <w:left w:val="nil"/>
              <w:bottom w:val="single" w:sz="4" w:space="0" w:color="auto"/>
              <w:right w:val="single" w:sz="4" w:space="0" w:color="auto"/>
            </w:tcBorders>
            <w:shd w:val="clear" w:color="auto" w:fill="FFFF99"/>
            <w:noWrap/>
            <w:vAlign w:val="bottom"/>
            <w:hideMark/>
          </w:tcPr>
          <w:p w14:paraId="52F132EF" w14:textId="77777777" w:rsidR="00A93D12" w:rsidRDefault="00A93D12">
            <w:pPr>
              <w:spacing w:line="256" w:lineRule="auto"/>
              <w:ind w:left="-72" w:right="-72"/>
              <w:jc w:val="center"/>
              <w:rPr>
                <w:sz w:val="22"/>
                <w:szCs w:val="22"/>
                <w:lang w:eastAsia="zh-CN"/>
              </w:rPr>
            </w:pPr>
            <w:r>
              <w:rPr>
                <w:sz w:val="22"/>
                <w:szCs w:val="22"/>
                <w:lang w:eastAsia="zh-CN"/>
              </w:rPr>
              <w:t> </w:t>
            </w:r>
          </w:p>
        </w:tc>
        <w:tc>
          <w:tcPr>
            <w:tcW w:w="700" w:type="dxa"/>
            <w:tcBorders>
              <w:top w:val="single" w:sz="4" w:space="0" w:color="auto"/>
              <w:left w:val="nil"/>
              <w:bottom w:val="single" w:sz="4" w:space="0" w:color="auto"/>
              <w:right w:val="single" w:sz="4" w:space="0" w:color="auto"/>
            </w:tcBorders>
            <w:shd w:val="clear" w:color="auto" w:fill="FFFF99"/>
            <w:noWrap/>
            <w:vAlign w:val="bottom"/>
            <w:hideMark/>
          </w:tcPr>
          <w:p w14:paraId="0A3BDE55" w14:textId="77777777" w:rsidR="00A93D12" w:rsidRDefault="00A93D12">
            <w:pPr>
              <w:spacing w:line="256" w:lineRule="auto"/>
              <w:ind w:left="-72" w:right="-72"/>
              <w:jc w:val="center"/>
              <w:rPr>
                <w:sz w:val="22"/>
                <w:szCs w:val="22"/>
                <w:lang w:eastAsia="zh-CN"/>
              </w:rPr>
            </w:pPr>
            <w:r>
              <w:rPr>
                <w:sz w:val="22"/>
                <w:szCs w:val="22"/>
                <w:lang w:eastAsia="zh-CN"/>
              </w:rPr>
              <w:t> </w:t>
            </w:r>
          </w:p>
        </w:tc>
        <w:tc>
          <w:tcPr>
            <w:tcW w:w="700" w:type="dxa"/>
            <w:tcBorders>
              <w:top w:val="single" w:sz="4" w:space="0" w:color="auto"/>
              <w:left w:val="nil"/>
              <w:bottom w:val="single" w:sz="4" w:space="0" w:color="auto"/>
              <w:right w:val="single" w:sz="4" w:space="0" w:color="auto"/>
            </w:tcBorders>
            <w:shd w:val="clear" w:color="auto" w:fill="FFFF99"/>
            <w:noWrap/>
            <w:vAlign w:val="bottom"/>
            <w:hideMark/>
          </w:tcPr>
          <w:p w14:paraId="35CD1EBF" w14:textId="77777777" w:rsidR="00A93D12" w:rsidRDefault="00A93D12">
            <w:pPr>
              <w:spacing w:line="256" w:lineRule="auto"/>
              <w:ind w:left="-72" w:right="-72"/>
              <w:jc w:val="center"/>
              <w:rPr>
                <w:sz w:val="22"/>
                <w:szCs w:val="22"/>
                <w:lang w:eastAsia="zh-CN"/>
              </w:rPr>
            </w:pPr>
            <w:r>
              <w:rPr>
                <w:sz w:val="22"/>
                <w:szCs w:val="22"/>
                <w:lang w:eastAsia="zh-CN"/>
              </w:rPr>
              <w:t> </w:t>
            </w:r>
          </w:p>
        </w:tc>
        <w:tc>
          <w:tcPr>
            <w:tcW w:w="700" w:type="dxa"/>
            <w:tcBorders>
              <w:top w:val="single" w:sz="4" w:space="0" w:color="auto"/>
              <w:left w:val="nil"/>
              <w:bottom w:val="single" w:sz="4" w:space="0" w:color="auto"/>
              <w:right w:val="single" w:sz="4" w:space="0" w:color="auto"/>
            </w:tcBorders>
            <w:shd w:val="clear" w:color="auto" w:fill="FFFF99"/>
            <w:noWrap/>
            <w:vAlign w:val="bottom"/>
            <w:hideMark/>
          </w:tcPr>
          <w:p w14:paraId="19216440" w14:textId="77777777" w:rsidR="00A93D12" w:rsidRDefault="00A93D12">
            <w:pPr>
              <w:spacing w:line="256" w:lineRule="auto"/>
              <w:ind w:left="-72" w:right="-72"/>
              <w:jc w:val="center"/>
              <w:rPr>
                <w:sz w:val="22"/>
                <w:szCs w:val="22"/>
                <w:lang w:eastAsia="zh-CN"/>
              </w:rPr>
            </w:pPr>
            <w:r>
              <w:rPr>
                <w:sz w:val="22"/>
                <w:szCs w:val="22"/>
                <w:lang w:eastAsia="zh-CN"/>
              </w:rPr>
              <w:t> </w:t>
            </w:r>
          </w:p>
        </w:tc>
        <w:tc>
          <w:tcPr>
            <w:tcW w:w="700" w:type="dxa"/>
            <w:tcBorders>
              <w:top w:val="single" w:sz="4" w:space="0" w:color="auto"/>
              <w:left w:val="nil"/>
              <w:bottom w:val="single" w:sz="4" w:space="0" w:color="auto"/>
              <w:right w:val="single" w:sz="4" w:space="0" w:color="auto"/>
            </w:tcBorders>
            <w:shd w:val="clear" w:color="auto" w:fill="FFFF99"/>
            <w:noWrap/>
            <w:vAlign w:val="bottom"/>
            <w:hideMark/>
          </w:tcPr>
          <w:p w14:paraId="310F9D14" w14:textId="77777777" w:rsidR="00A93D12" w:rsidRDefault="00A93D12">
            <w:pPr>
              <w:spacing w:line="256" w:lineRule="auto"/>
              <w:ind w:left="-72" w:right="-72"/>
              <w:jc w:val="center"/>
              <w:rPr>
                <w:sz w:val="22"/>
                <w:szCs w:val="22"/>
                <w:lang w:eastAsia="zh-CN"/>
              </w:rPr>
            </w:pPr>
            <w:r>
              <w:rPr>
                <w:sz w:val="22"/>
                <w:szCs w:val="22"/>
                <w:lang w:eastAsia="zh-CN"/>
              </w:rPr>
              <w:t> </w:t>
            </w:r>
          </w:p>
        </w:tc>
        <w:tc>
          <w:tcPr>
            <w:tcW w:w="878" w:type="dxa"/>
            <w:tcBorders>
              <w:top w:val="single" w:sz="4" w:space="0" w:color="auto"/>
              <w:left w:val="nil"/>
              <w:bottom w:val="single" w:sz="4" w:space="0" w:color="auto"/>
              <w:right w:val="single" w:sz="4" w:space="0" w:color="auto"/>
            </w:tcBorders>
            <w:shd w:val="clear" w:color="auto" w:fill="FFFF99"/>
            <w:noWrap/>
            <w:vAlign w:val="bottom"/>
            <w:hideMark/>
          </w:tcPr>
          <w:p w14:paraId="3F09DA16" w14:textId="77777777" w:rsidR="00A93D12" w:rsidRDefault="00A93D12">
            <w:pPr>
              <w:spacing w:line="256" w:lineRule="auto"/>
              <w:ind w:left="-72" w:right="-72"/>
              <w:jc w:val="center"/>
              <w:rPr>
                <w:sz w:val="22"/>
                <w:szCs w:val="22"/>
                <w:lang w:eastAsia="zh-CN"/>
              </w:rPr>
            </w:pPr>
            <w:r>
              <w:rPr>
                <w:sz w:val="22"/>
                <w:szCs w:val="22"/>
                <w:lang w:eastAsia="zh-CN"/>
              </w:rPr>
              <w:t> </w:t>
            </w:r>
          </w:p>
        </w:tc>
        <w:tc>
          <w:tcPr>
            <w:tcW w:w="731" w:type="dxa"/>
            <w:tcBorders>
              <w:top w:val="single" w:sz="4" w:space="0" w:color="auto"/>
              <w:left w:val="nil"/>
              <w:bottom w:val="single" w:sz="4" w:space="0" w:color="auto"/>
              <w:right w:val="single" w:sz="4" w:space="0" w:color="auto"/>
            </w:tcBorders>
            <w:shd w:val="clear" w:color="auto" w:fill="FFFF99"/>
            <w:noWrap/>
            <w:vAlign w:val="bottom"/>
            <w:hideMark/>
          </w:tcPr>
          <w:p w14:paraId="78006551" w14:textId="77777777" w:rsidR="00A93D12" w:rsidRDefault="00A93D12">
            <w:pPr>
              <w:spacing w:line="256" w:lineRule="auto"/>
              <w:ind w:left="-72" w:right="-72"/>
              <w:jc w:val="center"/>
              <w:rPr>
                <w:sz w:val="22"/>
                <w:szCs w:val="22"/>
                <w:lang w:eastAsia="zh-CN"/>
              </w:rPr>
            </w:pPr>
            <w:r>
              <w:rPr>
                <w:sz w:val="22"/>
                <w:szCs w:val="22"/>
                <w:lang w:eastAsia="zh-CN"/>
              </w:rPr>
              <w:t> </w:t>
            </w:r>
          </w:p>
        </w:tc>
        <w:tc>
          <w:tcPr>
            <w:tcW w:w="820" w:type="dxa"/>
            <w:tcBorders>
              <w:top w:val="single" w:sz="4" w:space="0" w:color="auto"/>
              <w:left w:val="nil"/>
              <w:bottom w:val="single" w:sz="4" w:space="0" w:color="auto"/>
              <w:right w:val="single" w:sz="4" w:space="0" w:color="auto"/>
            </w:tcBorders>
            <w:shd w:val="clear" w:color="auto" w:fill="FFFF99"/>
            <w:noWrap/>
            <w:vAlign w:val="bottom"/>
            <w:hideMark/>
          </w:tcPr>
          <w:p w14:paraId="423BC0C6" w14:textId="77777777" w:rsidR="00A93D12" w:rsidRDefault="00A93D12">
            <w:pPr>
              <w:spacing w:line="256" w:lineRule="auto"/>
              <w:ind w:left="-72" w:right="-72"/>
              <w:jc w:val="center"/>
              <w:rPr>
                <w:sz w:val="22"/>
                <w:szCs w:val="22"/>
                <w:lang w:eastAsia="zh-CN"/>
              </w:rPr>
            </w:pPr>
            <w:r>
              <w:rPr>
                <w:sz w:val="22"/>
                <w:szCs w:val="22"/>
                <w:lang w:eastAsia="zh-CN"/>
              </w:rPr>
              <w:t> </w:t>
            </w:r>
          </w:p>
        </w:tc>
        <w:tc>
          <w:tcPr>
            <w:tcW w:w="820" w:type="dxa"/>
            <w:tcBorders>
              <w:top w:val="single" w:sz="4" w:space="0" w:color="auto"/>
              <w:left w:val="nil"/>
              <w:bottom w:val="single" w:sz="4" w:space="0" w:color="auto"/>
              <w:right w:val="single" w:sz="4" w:space="0" w:color="auto"/>
            </w:tcBorders>
            <w:shd w:val="clear" w:color="auto" w:fill="FFFF99"/>
            <w:noWrap/>
            <w:vAlign w:val="bottom"/>
            <w:hideMark/>
          </w:tcPr>
          <w:p w14:paraId="095F3896" w14:textId="77777777" w:rsidR="00A93D12" w:rsidRDefault="00A93D12">
            <w:pPr>
              <w:spacing w:line="256" w:lineRule="auto"/>
              <w:ind w:left="-72" w:right="-72"/>
              <w:jc w:val="center"/>
              <w:rPr>
                <w:sz w:val="22"/>
                <w:szCs w:val="22"/>
                <w:lang w:eastAsia="zh-CN"/>
              </w:rPr>
            </w:pPr>
            <w:r>
              <w:rPr>
                <w:sz w:val="22"/>
                <w:szCs w:val="22"/>
                <w:lang w:eastAsia="zh-CN"/>
              </w:rPr>
              <w:t> </w:t>
            </w:r>
          </w:p>
        </w:tc>
        <w:tc>
          <w:tcPr>
            <w:tcW w:w="820" w:type="dxa"/>
            <w:tcBorders>
              <w:top w:val="single" w:sz="4" w:space="0" w:color="auto"/>
              <w:left w:val="nil"/>
              <w:bottom w:val="single" w:sz="4" w:space="0" w:color="auto"/>
              <w:right w:val="single" w:sz="4" w:space="0" w:color="auto"/>
            </w:tcBorders>
            <w:shd w:val="clear" w:color="auto" w:fill="FFFF99"/>
            <w:noWrap/>
            <w:vAlign w:val="bottom"/>
            <w:hideMark/>
          </w:tcPr>
          <w:p w14:paraId="250A7F00" w14:textId="77777777" w:rsidR="00A93D12" w:rsidRDefault="00A93D12">
            <w:pPr>
              <w:spacing w:line="256" w:lineRule="auto"/>
              <w:ind w:left="-72" w:right="-72"/>
              <w:jc w:val="center"/>
              <w:rPr>
                <w:sz w:val="22"/>
                <w:szCs w:val="22"/>
                <w:lang w:eastAsia="zh-CN"/>
              </w:rPr>
            </w:pPr>
            <w:r>
              <w:rPr>
                <w:sz w:val="22"/>
                <w:szCs w:val="22"/>
                <w:lang w:eastAsia="zh-CN"/>
              </w:rPr>
              <w:t> </w:t>
            </w:r>
          </w:p>
        </w:tc>
        <w:tc>
          <w:tcPr>
            <w:tcW w:w="860" w:type="dxa"/>
            <w:tcBorders>
              <w:top w:val="single" w:sz="4" w:space="0" w:color="auto"/>
              <w:left w:val="nil"/>
              <w:bottom w:val="single" w:sz="4" w:space="0" w:color="auto"/>
              <w:right w:val="single" w:sz="4" w:space="0" w:color="auto"/>
            </w:tcBorders>
            <w:shd w:val="clear" w:color="auto" w:fill="FFFF99"/>
            <w:noWrap/>
            <w:vAlign w:val="bottom"/>
            <w:hideMark/>
          </w:tcPr>
          <w:p w14:paraId="1EB6F8CC" w14:textId="77777777" w:rsidR="00A93D12" w:rsidRDefault="00A93D12">
            <w:pPr>
              <w:spacing w:line="256" w:lineRule="auto"/>
              <w:ind w:left="-72" w:right="-72"/>
              <w:rPr>
                <w:sz w:val="22"/>
                <w:szCs w:val="22"/>
                <w:lang w:eastAsia="zh-CN"/>
              </w:rPr>
            </w:pPr>
            <w:r>
              <w:rPr>
                <w:sz w:val="22"/>
                <w:szCs w:val="22"/>
                <w:lang w:eastAsia="zh-CN"/>
              </w:rPr>
              <w:t> </w:t>
            </w:r>
          </w:p>
        </w:tc>
        <w:tc>
          <w:tcPr>
            <w:tcW w:w="860" w:type="dxa"/>
            <w:tcBorders>
              <w:top w:val="single" w:sz="4" w:space="0" w:color="auto"/>
              <w:left w:val="nil"/>
              <w:bottom w:val="single" w:sz="4" w:space="0" w:color="auto"/>
              <w:right w:val="single" w:sz="4" w:space="0" w:color="auto"/>
            </w:tcBorders>
            <w:shd w:val="clear" w:color="auto" w:fill="FFFF99"/>
            <w:noWrap/>
            <w:vAlign w:val="bottom"/>
            <w:hideMark/>
          </w:tcPr>
          <w:p w14:paraId="6C735CC2" w14:textId="77777777" w:rsidR="00A93D12" w:rsidRDefault="00A93D12">
            <w:pPr>
              <w:spacing w:line="256" w:lineRule="auto"/>
              <w:ind w:left="-72" w:right="-72"/>
              <w:rPr>
                <w:sz w:val="22"/>
                <w:szCs w:val="22"/>
                <w:lang w:eastAsia="zh-CN"/>
              </w:rPr>
            </w:pPr>
            <w:r>
              <w:rPr>
                <w:sz w:val="22"/>
                <w:szCs w:val="22"/>
                <w:lang w:eastAsia="zh-CN"/>
              </w:rPr>
              <w:t> </w:t>
            </w:r>
          </w:p>
        </w:tc>
        <w:tc>
          <w:tcPr>
            <w:tcW w:w="700" w:type="dxa"/>
            <w:tcBorders>
              <w:top w:val="single" w:sz="4" w:space="0" w:color="auto"/>
              <w:left w:val="nil"/>
              <w:bottom w:val="single" w:sz="4" w:space="0" w:color="auto"/>
              <w:right w:val="single" w:sz="4" w:space="0" w:color="auto"/>
            </w:tcBorders>
            <w:shd w:val="clear" w:color="auto" w:fill="FFFF99"/>
            <w:noWrap/>
            <w:vAlign w:val="bottom"/>
            <w:hideMark/>
          </w:tcPr>
          <w:p w14:paraId="20BA7697" w14:textId="77777777" w:rsidR="00A93D12" w:rsidRDefault="00A93D12">
            <w:pPr>
              <w:spacing w:line="256" w:lineRule="auto"/>
              <w:ind w:left="-72" w:right="-72"/>
              <w:rPr>
                <w:sz w:val="22"/>
                <w:szCs w:val="22"/>
                <w:lang w:eastAsia="zh-CN"/>
              </w:rPr>
            </w:pPr>
            <w:r>
              <w:rPr>
                <w:sz w:val="22"/>
                <w:szCs w:val="22"/>
                <w:lang w:eastAsia="zh-CN"/>
              </w:rPr>
              <w:t> </w:t>
            </w:r>
          </w:p>
        </w:tc>
        <w:tc>
          <w:tcPr>
            <w:tcW w:w="700" w:type="dxa"/>
            <w:tcBorders>
              <w:top w:val="single" w:sz="4" w:space="0" w:color="auto"/>
              <w:left w:val="nil"/>
              <w:bottom w:val="single" w:sz="4" w:space="0" w:color="auto"/>
              <w:right w:val="single" w:sz="4" w:space="0" w:color="auto"/>
            </w:tcBorders>
            <w:shd w:val="clear" w:color="auto" w:fill="FFFF99"/>
            <w:noWrap/>
            <w:vAlign w:val="bottom"/>
            <w:hideMark/>
          </w:tcPr>
          <w:p w14:paraId="2C6438ED" w14:textId="77777777" w:rsidR="00A93D12" w:rsidRDefault="00A93D12">
            <w:pPr>
              <w:spacing w:line="256" w:lineRule="auto"/>
              <w:ind w:left="-72" w:right="-72"/>
              <w:rPr>
                <w:sz w:val="22"/>
                <w:szCs w:val="22"/>
                <w:lang w:eastAsia="zh-CN"/>
              </w:rPr>
            </w:pPr>
            <w:r>
              <w:rPr>
                <w:sz w:val="22"/>
                <w:szCs w:val="22"/>
                <w:lang w:eastAsia="zh-CN"/>
              </w:rPr>
              <w:t> </w:t>
            </w:r>
          </w:p>
        </w:tc>
        <w:tc>
          <w:tcPr>
            <w:tcW w:w="985" w:type="dxa"/>
            <w:tcBorders>
              <w:top w:val="nil"/>
              <w:left w:val="nil"/>
              <w:bottom w:val="single" w:sz="4" w:space="0" w:color="auto"/>
              <w:right w:val="single" w:sz="4" w:space="0" w:color="auto"/>
            </w:tcBorders>
            <w:noWrap/>
            <w:vAlign w:val="bottom"/>
            <w:hideMark/>
          </w:tcPr>
          <w:p w14:paraId="1BE8AD2C" w14:textId="77777777" w:rsidR="00A93D12" w:rsidRDefault="00A93D12">
            <w:pPr>
              <w:spacing w:line="256" w:lineRule="auto"/>
              <w:ind w:left="-72" w:right="-72"/>
              <w:jc w:val="center"/>
              <w:rPr>
                <w:sz w:val="22"/>
                <w:szCs w:val="22"/>
                <w:lang w:eastAsia="zh-CN"/>
              </w:rPr>
            </w:pPr>
            <w:r>
              <w:rPr>
                <w:sz w:val="22"/>
                <w:szCs w:val="22"/>
                <w:lang w:eastAsia="zh-CN"/>
              </w:rPr>
              <w:t> </w:t>
            </w:r>
          </w:p>
        </w:tc>
      </w:tr>
      <w:tr w:rsidR="00A93D12" w14:paraId="0BD39322" w14:textId="77777777" w:rsidTr="00815DE5">
        <w:trPr>
          <w:trHeight w:val="300"/>
        </w:trPr>
        <w:tc>
          <w:tcPr>
            <w:tcW w:w="600" w:type="dxa"/>
            <w:tcBorders>
              <w:top w:val="nil"/>
              <w:left w:val="single" w:sz="4" w:space="0" w:color="auto"/>
              <w:bottom w:val="single" w:sz="4" w:space="0" w:color="auto"/>
              <w:right w:val="single" w:sz="4" w:space="0" w:color="auto"/>
            </w:tcBorders>
            <w:noWrap/>
            <w:vAlign w:val="bottom"/>
            <w:hideMark/>
          </w:tcPr>
          <w:p w14:paraId="15BF311B" w14:textId="77777777" w:rsidR="00A93D12" w:rsidRDefault="00A93D12">
            <w:pPr>
              <w:spacing w:line="256" w:lineRule="auto"/>
              <w:ind w:left="-72" w:right="-72"/>
              <w:jc w:val="center"/>
              <w:rPr>
                <w:sz w:val="22"/>
                <w:szCs w:val="22"/>
                <w:lang w:eastAsia="zh-CN"/>
              </w:rPr>
            </w:pPr>
            <w:r>
              <w:rPr>
                <w:sz w:val="22"/>
                <w:szCs w:val="22"/>
                <w:lang w:eastAsia="zh-CN"/>
              </w:rPr>
              <w:t>2</w:t>
            </w:r>
          </w:p>
        </w:tc>
        <w:tc>
          <w:tcPr>
            <w:tcW w:w="1780" w:type="dxa"/>
            <w:tcBorders>
              <w:top w:val="nil"/>
              <w:left w:val="nil"/>
              <w:bottom w:val="single" w:sz="4" w:space="0" w:color="auto"/>
              <w:right w:val="single" w:sz="4" w:space="0" w:color="auto"/>
            </w:tcBorders>
            <w:noWrap/>
            <w:vAlign w:val="bottom"/>
            <w:hideMark/>
          </w:tcPr>
          <w:p w14:paraId="62CBA190" w14:textId="77777777" w:rsidR="00A93D12" w:rsidRDefault="00A93D12">
            <w:pPr>
              <w:spacing w:line="256" w:lineRule="auto"/>
              <w:ind w:left="-72" w:right="-72"/>
              <w:rPr>
                <w:sz w:val="22"/>
                <w:szCs w:val="22"/>
                <w:lang w:eastAsia="zh-CN"/>
              </w:rPr>
            </w:pPr>
            <w:r>
              <w:rPr>
                <w:sz w:val="22"/>
                <w:szCs w:val="22"/>
                <w:lang w:eastAsia="zh-CN"/>
              </w:rPr>
              <w:t>Doanh nghiệp B</w:t>
            </w:r>
          </w:p>
        </w:tc>
        <w:tc>
          <w:tcPr>
            <w:tcW w:w="620" w:type="dxa"/>
            <w:tcBorders>
              <w:top w:val="nil"/>
              <w:left w:val="nil"/>
              <w:bottom w:val="single" w:sz="4" w:space="0" w:color="auto"/>
              <w:right w:val="single" w:sz="4" w:space="0" w:color="auto"/>
            </w:tcBorders>
            <w:shd w:val="clear" w:color="auto" w:fill="FFFF99"/>
            <w:noWrap/>
            <w:vAlign w:val="bottom"/>
            <w:hideMark/>
          </w:tcPr>
          <w:p w14:paraId="3901F977" w14:textId="77777777" w:rsidR="00A93D12" w:rsidRDefault="00A93D12">
            <w:pPr>
              <w:spacing w:line="256" w:lineRule="auto"/>
              <w:ind w:left="-72" w:right="-72"/>
              <w:rPr>
                <w:sz w:val="22"/>
                <w:szCs w:val="22"/>
                <w:lang w:eastAsia="zh-CN"/>
              </w:rPr>
            </w:pPr>
            <w:r>
              <w:rPr>
                <w:sz w:val="22"/>
                <w:szCs w:val="22"/>
                <w:lang w:eastAsia="zh-CN"/>
              </w:rPr>
              <w:t> </w:t>
            </w:r>
          </w:p>
        </w:tc>
        <w:tc>
          <w:tcPr>
            <w:tcW w:w="740" w:type="dxa"/>
            <w:tcBorders>
              <w:top w:val="nil"/>
              <w:left w:val="nil"/>
              <w:bottom w:val="single" w:sz="4" w:space="0" w:color="auto"/>
              <w:right w:val="single" w:sz="4" w:space="0" w:color="auto"/>
            </w:tcBorders>
            <w:shd w:val="clear" w:color="auto" w:fill="FFFF99"/>
            <w:noWrap/>
            <w:vAlign w:val="bottom"/>
            <w:hideMark/>
          </w:tcPr>
          <w:p w14:paraId="1BCC1024" w14:textId="77777777" w:rsidR="00A93D12" w:rsidRDefault="00A93D12">
            <w:pPr>
              <w:spacing w:line="256" w:lineRule="auto"/>
              <w:ind w:left="-72" w:right="-72"/>
              <w:jc w:val="center"/>
              <w:rPr>
                <w:sz w:val="22"/>
                <w:szCs w:val="22"/>
                <w:lang w:eastAsia="zh-CN"/>
              </w:rPr>
            </w:pPr>
            <w:r>
              <w:rPr>
                <w:sz w:val="22"/>
                <w:szCs w:val="22"/>
                <w:lang w:eastAsia="zh-CN"/>
              </w:rPr>
              <w:t> </w:t>
            </w:r>
          </w:p>
        </w:tc>
        <w:tc>
          <w:tcPr>
            <w:tcW w:w="700" w:type="dxa"/>
            <w:tcBorders>
              <w:top w:val="nil"/>
              <w:left w:val="nil"/>
              <w:bottom w:val="single" w:sz="4" w:space="0" w:color="auto"/>
              <w:right w:val="single" w:sz="4" w:space="0" w:color="auto"/>
            </w:tcBorders>
            <w:shd w:val="clear" w:color="auto" w:fill="FFFF99"/>
            <w:noWrap/>
            <w:vAlign w:val="bottom"/>
            <w:hideMark/>
          </w:tcPr>
          <w:p w14:paraId="7E93FA9C" w14:textId="77777777" w:rsidR="00A93D12" w:rsidRDefault="00A93D12">
            <w:pPr>
              <w:spacing w:line="256" w:lineRule="auto"/>
              <w:ind w:left="-72" w:right="-72"/>
              <w:jc w:val="center"/>
              <w:rPr>
                <w:sz w:val="22"/>
                <w:szCs w:val="22"/>
                <w:lang w:eastAsia="zh-CN"/>
              </w:rPr>
            </w:pPr>
            <w:r>
              <w:rPr>
                <w:sz w:val="22"/>
                <w:szCs w:val="22"/>
                <w:lang w:eastAsia="zh-CN"/>
              </w:rPr>
              <w:t> </w:t>
            </w:r>
          </w:p>
        </w:tc>
        <w:tc>
          <w:tcPr>
            <w:tcW w:w="700" w:type="dxa"/>
            <w:tcBorders>
              <w:top w:val="nil"/>
              <w:left w:val="nil"/>
              <w:bottom w:val="single" w:sz="4" w:space="0" w:color="auto"/>
              <w:right w:val="single" w:sz="4" w:space="0" w:color="auto"/>
            </w:tcBorders>
            <w:shd w:val="clear" w:color="auto" w:fill="FFFF99"/>
            <w:noWrap/>
            <w:vAlign w:val="bottom"/>
            <w:hideMark/>
          </w:tcPr>
          <w:p w14:paraId="0E022218" w14:textId="77777777" w:rsidR="00A93D12" w:rsidRDefault="00A93D12">
            <w:pPr>
              <w:spacing w:line="256" w:lineRule="auto"/>
              <w:ind w:left="-72" w:right="-72"/>
              <w:jc w:val="center"/>
              <w:rPr>
                <w:sz w:val="22"/>
                <w:szCs w:val="22"/>
                <w:lang w:eastAsia="zh-CN"/>
              </w:rPr>
            </w:pPr>
            <w:r>
              <w:rPr>
                <w:sz w:val="22"/>
                <w:szCs w:val="22"/>
                <w:lang w:eastAsia="zh-CN"/>
              </w:rPr>
              <w:t> </w:t>
            </w:r>
          </w:p>
        </w:tc>
        <w:tc>
          <w:tcPr>
            <w:tcW w:w="700" w:type="dxa"/>
            <w:tcBorders>
              <w:top w:val="nil"/>
              <w:left w:val="nil"/>
              <w:bottom w:val="single" w:sz="4" w:space="0" w:color="auto"/>
              <w:right w:val="single" w:sz="4" w:space="0" w:color="auto"/>
            </w:tcBorders>
            <w:shd w:val="clear" w:color="auto" w:fill="FFFF99"/>
            <w:noWrap/>
            <w:vAlign w:val="bottom"/>
            <w:hideMark/>
          </w:tcPr>
          <w:p w14:paraId="02E2AA18" w14:textId="77777777" w:rsidR="00A93D12" w:rsidRDefault="00A93D12">
            <w:pPr>
              <w:spacing w:line="256" w:lineRule="auto"/>
              <w:ind w:left="-72" w:right="-72"/>
              <w:jc w:val="center"/>
              <w:rPr>
                <w:sz w:val="22"/>
                <w:szCs w:val="22"/>
                <w:lang w:eastAsia="zh-CN"/>
              </w:rPr>
            </w:pPr>
            <w:r>
              <w:rPr>
                <w:sz w:val="22"/>
                <w:szCs w:val="22"/>
                <w:lang w:eastAsia="zh-CN"/>
              </w:rPr>
              <w:t> </w:t>
            </w:r>
          </w:p>
        </w:tc>
        <w:tc>
          <w:tcPr>
            <w:tcW w:w="700" w:type="dxa"/>
            <w:tcBorders>
              <w:top w:val="nil"/>
              <w:left w:val="nil"/>
              <w:bottom w:val="single" w:sz="4" w:space="0" w:color="auto"/>
              <w:right w:val="single" w:sz="4" w:space="0" w:color="auto"/>
            </w:tcBorders>
            <w:shd w:val="clear" w:color="auto" w:fill="FFFF99"/>
            <w:noWrap/>
            <w:vAlign w:val="bottom"/>
            <w:hideMark/>
          </w:tcPr>
          <w:p w14:paraId="4CA4171C" w14:textId="77777777" w:rsidR="00A93D12" w:rsidRDefault="00A93D12">
            <w:pPr>
              <w:spacing w:line="256" w:lineRule="auto"/>
              <w:ind w:left="-72" w:right="-72"/>
              <w:jc w:val="center"/>
              <w:rPr>
                <w:sz w:val="22"/>
                <w:szCs w:val="22"/>
                <w:lang w:eastAsia="zh-CN"/>
              </w:rPr>
            </w:pPr>
            <w:r>
              <w:rPr>
                <w:sz w:val="22"/>
                <w:szCs w:val="22"/>
                <w:lang w:eastAsia="zh-CN"/>
              </w:rPr>
              <w:t> </w:t>
            </w:r>
          </w:p>
        </w:tc>
        <w:tc>
          <w:tcPr>
            <w:tcW w:w="878" w:type="dxa"/>
            <w:tcBorders>
              <w:top w:val="nil"/>
              <w:left w:val="nil"/>
              <w:bottom w:val="single" w:sz="4" w:space="0" w:color="auto"/>
              <w:right w:val="single" w:sz="4" w:space="0" w:color="auto"/>
            </w:tcBorders>
            <w:shd w:val="clear" w:color="auto" w:fill="FFFF99"/>
            <w:noWrap/>
            <w:vAlign w:val="bottom"/>
            <w:hideMark/>
          </w:tcPr>
          <w:p w14:paraId="4E177673" w14:textId="77777777" w:rsidR="00A93D12" w:rsidRDefault="00A93D12">
            <w:pPr>
              <w:spacing w:line="256" w:lineRule="auto"/>
              <w:ind w:left="-72" w:right="-72"/>
              <w:jc w:val="center"/>
              <w:rPr>
                <w:sz w:val="22"/>
                <w:szCs w:val="22"/>
                <w:lang w:eastAsia="zh-CN"/>
              </w:rPr>
            </w:pPr>
            <w:r>
              <w:rPr>
                <w:sz w:val="22"/>
                <w:szCs w:val="22"/>
                <w:lang w:eastAsia="zh-CN"/>
              </w:rPr>
              <w:t> </w:t>
            </w:r>
          </w:p>
        </w:tc>
        <w:tc>
          <w:tcPr>
            <w:tcW w:w="731" w:type="dxa"/>
            <w:tcBorders>
              <w:top w:val="nil"/>
              <w:left w:val="nil"/>
              <w:bottom w:val="single" w:sz="4" w:space="0" w:color="auto"/>
              <w:right w:val="single" w:sz="4" w:space="0" w:color="auto"/>
            </w:tcBorders>
            <w:shd w:val="clear" w:color="auto" w:fill="FFFF99"/>
            <w:noWrap/>
            <w:vAlign w:val="bottom"/>
            <w:hideMark/>
          </w:tcPr>
          <w:p w14:paraId="7527EC1F" w14:textId="77777777" w:rsidR="00A93D12" w:rsidRDefault="00A93D12">
            <w:pPr>
              <w:spacing w:line="256" w:lineRule="auto"/>
              <w:ind w:left="-72" w:right="-72"/>
              <w:jc w:val="center"/>
              <w:rPr>
                <w:sz w:val="22"/>
                <w:szCs w:val="22"/>
                <w:lang w:eastAsia="zh-CN"/>
              </w:rPr>
            </w:pPr>
            <w:r>
              <w:rPr>
                <w:sz w:val="22"/>
                <w:szCs w:val="22"/>
                <w:lang w:eastAsia="zh-CN"/>
              </w:rPr>
              <w:t> </w:t>
            </w:r>
          </w:p>
        </w:tc>
        <w:tc>
          <w:tcPr>
            <w:tcW w:w="820" w:type="dxa"/>
            <w:tcBorders>
              <w:top w:val="nil"/>
              <w:left w:val="nil"/>
              <w:bottom w:val="single" w:sz="4" w:space="0" w:color="auto"/>
              <w:right w:val="single" w:sz="4" w:space="0" w:color="auto"/>
            </w:tcBorders>
            <w:shd w:val="clear" w:color="auto" w:fill="FFFF99"/>
            <w:noWrap/>
            <w:vAlign w:val="bottom"/>
            <w:hideMark/>
          </w:tcPr>
          <w:p w14:paraId="179A5301" w14:textId="77777777" w:rsidR="00A93D12" w:rsidRDefault="00A93D12">
            <w:pPr>
              <w:spacing w:line="256" w:lineRule="auto"/>
              <w:ind w:left="-72" w:right="-72"/>
              <w:jc w:val="center"/>
              <w:rPr>
                <w:sz w:val="22"/>
                <w:szCs w:val="22"/>
                <w:lang w:eastAsia="zh-CN"/>
              </w:rPr>
            </w:pPr>
            <w:r>
              <w:rPr>
                <w:sz w:val="22"/>
                <w:szCs w:val="22"/>
                <w:lang w:eastAsia="zh-CN"/>
              </w:rPr>
              <w:t> </w:t>
            </w:r>
          </w:p>
        </w:tc>
        <w:tc>
          <w:tcPr>
            <w:tcW w:w="820" w:type="dxa"/>
            <w:tcBorders>
              <w:top w:val="nil"/>
              <w:left w:val="nil"/>
              <w:bottom w:val="single" w:sz="4" w:space="0" w:color="auto"/>
              <w:right w:val="single" w:sz="4" w:space="0" w:color="auto"/>
            </w:tcBorders>
            <w:shd w:val="clear" w:color="auto" w:fill="FFFF99"/>
            <w:noWrap/>
            <w:vAlign w:val="bottom"/>
            <w:hideMark/>
          </w:tcPr>
          <w:p w14:paraId="166F1D04" w14:textId="77777777" w:rsidR="00A93D12" w:rsidRDefault="00A93D12">
            <w:pPr>
              <w:spacing w:line="256" w:lineRule="auto"/>
              <w:ind w:left="-72" w:right="-72"/>
              <w:jc w:val="center"/>
              <w:rPr>
                <w:sz w:val="22"/>
                <w:szCs w:val="22"/>
                <w:lang w:eastAsia="zh-CN"/>
              </w:rPr>
            </w:pPr>
            <w:r>
              <w:rPr>
                <w:sz w:val="22"/>
                <w:szCs w:val="22"/>
                <w:lang w:eastAsia="zh-CN"/>
              </w:rPr>
              <w:t> </w:t>
            </w:r>
          </w:p>
        </w:tc>
        <w:tc>
          <w:tcPr>
            <w:tcW w:w="820" w:type="dxa"/>
            <w:tcBorders>
              <w:top w:val="nil"/>
              <w:left w:val="nil"/>
              <w:bottom w:val="single" w:sz="4" w:space="0" w:color="auto"/>
              <w:right w:val="single" w:sz="4" w:space="0" w:color="auto"/>
            </w:tcBorders>
            <w:shd w:val="clear" w:color="auto" w:fill="FFFF99"/>
            <w:noWrap/>
            <w:vAlign w:val="bottom"/>
            <w:hideMark/>
          </w:tcPr>
          <w:p w14:paraId="3FB8D927" w14:textId="77777777" w:rsidR="00A93D12" w:rsidRDefault="00A93D12">
            <w:pPr>
              <w:spacing w:line="256" w:lineRule="auto"/>
              <w:ind w:left="-72" w:right="-72"/>
              <w:jc w:val="center"/>
              <w:rPr>
                <w:sz w:val="22"/>
                <w:szCs w:val="22"/>
                <w:lang w:eastAsia="zh-CN"/>
              </w:rPr>
            </w:pPr>
            <w:r>
              <w:rPr>
                <w:sz w:val="22"/>
                <w:szCs w:val="22"/>
                <w:lang w:eastAsia="zh-CN"/>
              </w:rPr>
              <w:t> </w:t>
            </w:r>
          </w:p>
        </w:tc>
        <w:tc>
          <w:tcPr>
            <w:tcW w:w="860" w:type="dxa"/>
            <w:tcBorders>
              <w:top w:val="nil"/>
              <w:left w:val="nil"/>
              <w:bottom w:val="single" w:sz="4" w:space="0" w:color="auto"/>
              <w:right w:val="single" w:sz="4" w:space="0" w:color="auto"/>
            </w:tcBorders>
            <w:shd w:val="clear" w:color="auto" w:fill="FFFF99"/>
            <w:noWrap/>
            <w:vAlign w:val="bottom"/>
            <w:hideMark/>
          </w:tcPr>
          <w:p w14:paraId="316F7793" w14:textId="77777777" w:rsidR="00A93D12" w:rsidRDefault="00A93D12">
            <w:pPr>
              <w:spacing w:line="256" w:lineRule="auto"/>
              <w:ind w:left="-72" w:right="-72"/>
              <w:rPr>
                <w:sz w:val="22"/>
                <w:szCs w:val="22"/>
                <w:lang w:eastAsia="zh-CN"/>
              </w:rPr>
            </w:pPr>
            <w:r>
              <w:rPr>
                <w:sz w:val="22"/>
                <w:szCs w:val="22"/>
                <w:lang w:eastAsia="zh-CN"/>
              </w:rPr>
              <w:t> </w:t>
            </w:r>
          </w:p>
        </w:tc>
        <w:tc>
          <w:tcPr>
            <w:tcW w:w="860" w:type="dxa"/>
            <w:tcBorders>
              <w:top w:val="nil"/>
              <w:left w:val="nil"/>
              <w:bottom w:val="single" w:sz="4" w:space="0" w:color="auto"/>
              <w:right w:val="single" w:sz="4" w:space="0" w:color="auto"/>
            </w:tcBorders>
            <w:shd w:val="clear" w:color="auto" w:fill="FFFF99"/>
            <w:noWrap/>
            <w:vAlign w:val="bottom"/>
            <w:hideMark/>
          </w:tcPr>
          <w:p w14:paraId="1C4B040B" w14:textId="77777777" w:rsidR="00A93D12" w:rsidRDefault="00A93D12">
            <w:pPr>
              <w:spacing w:line="256" w:lineRule="auto"/>
              <w:ind w:left="-72" w:right="-72"/>
              <w:rPr>
                <w:sz w:val="22"/>
                <w:szCs w:val="22"/>
                <w:lang w:eastAsia="zh-CN"/>
              </w:rPr>
            </w:pPr>
            <w:r>
              <w:rPr>
                <w:sz w:val="22"/>
                <w:szCs w:val="22"/>
                <w:lang w:eastAsia="zh-CN"/>
              </w:rPr>
              <w:t> </w:t>
            </w:r>
          </w:p>
        </w:tc>
        <w:tc>
          <w:tcPr>
            <w:tcW w:w="700" w:type="dxa"/>
            <w:tcBorders>
              <w:top w:val="nil"/>
              <w:left w:val="nil"/>
              <w:bottom w:val="single" w:sz="4" w:space="0" w:color="auto"/>
              <w:right w:val="single" w:sz="4" w:space="0" w:color="auto"/>
            </w:tcBorders>
            <w:shd w:val="clear" w:color="auto" w:fill="FFFF99"/>
            <w:noWrap/>
            <w:vAlign w:val="bottom"/>
            <w:hideMark/>
          </w:tcPr>
          <w:p w14:paraId="04E6D1F9" w14:textId="77777777" w:rsidR="00A93D12" w:rsidRDefault="00A93D12">
            <w:pPr>
              <w:spacing w:line="256" w:lineRule="auto"/>
              <w:ind w:left="-72" w:right="-72"/>
              <w:rPr>
                <w:sz w:val="22"/>
                <w:szCs w:val="22"/>
                <w:lang w:eastAsia="zh-CN"/>
              </w:rPr>
            </w:pPr>
            <w:r>
              <w:rPr>
                <w:sz w:val="22"/>
                <w:szCs w:val="22"/>
                <w:lang w:eastAsia="zh-CN"/>
              </w:rPr>
              <w:t> </w:t>
            </w:r>
          </w:p>
        </w:tc>
        <w:tc>
          <w:tcPr>
            <w:tcW w:w="700" w:type="dxa"/>
            <w:tcBorders>
              <w:top w:val="nil"/>
              <w:left w:val="nil"/>
              <w:bottom w:val="single" w:sz="4" w:space="0" w:color="auto"/>
              <w:right w:val="single" w:sz="4" w:space="0" w:color="auto"/>
            </w:tcBorders>
            <w:shd w:val="clear" w:color="auto" w:fill="FFFF99"/>
            <w:noWrap/>
            <w:vAlign w:val="bottom"/>
            <w:hideMark/>
          </w:tcPr>
          <w:p w14:paraId="2611E4DF" w14:textId="77777777" w:rsidR="00A93D12" w:rsidRDefault="00A93D12">
            <w:pPr>
              <w:spacing w:line="256" w:lineRule="auto"/>
              <w:ind w:left="-72" w:right="-72"/>
              <w:rPr>
                <w:sz w:val="22"/>
                <w:szCs w:val="22"/>
                <w:lang w:eastAsia="zh-CN"/>
              </w:rPr>
            </w:pPr>
            <w:r>
              <w:rPr>
                <w:sz w:val="22"/>
                <w:szCs w:val="22"/>
                <w:lang w:eastAsia="zh-CN"/>
              </w:rPr>
              <w:t> </w:t>
            </w:r>
          </w:p>
        </w:tc>
        <w:tc>
          <w:tcPr>
            <w:tcW w:w="985" w:type="dxa"/>
            <w:tcBorders>
              <w:top w:val="nil"/>
              <w:left w:val="nil"/>
              <w:bottom w:val="single" w:sz="4" w:space="0" w:color="auto"/>
              <w:right w:val="single" w:sz="4" w:space="0" w:color="auto"/>
            </w:tcBorders>
            <w:noWrap/>
            <w:vAlign w:val="bottom"/>
            <w:hideMark/>
          </w:tcPr>
          <w:p w14:paraId="17860752" w14:textId="77777777" w:rsidR="00A93D12" w:rsidRDefault="00A93D12">
            <w:pPr>
              <w:spacing w:line="256" w:lineRule="auto"/>
              <w:ind w:left="-72" w:right="-72"/>
              <w:jc w:val="center"/>
              <w:rPr>
                <w:sz w:val="22"/>
                <w:szCs w:val="22"/>
                <w:lang w:eastAsia="zh-CN"/>
              </w:rPr>
            </w:pPr>
            <w:r>
              <w:rPr>
                <w:sz w:val="22"/>
                <w:szCs w:val="22"/>
                <w:lang w:eastAsia="zh-CN"/>
              </w:rPr>
              <w:t> </w:t>
            </w:r>
          </w:p>
        </w:tc>
      </w:tr>
      <w:tr w:rsidR="00A93D12" w14:paraId="711D1C71" w14:textId="77777777" w:rsidTr="00815DE5">
        <w:trPr>
          <w:trHeight w:val="300"/>
        </w:trPr>
        <w:tc>
          <w:tcPr>
            <w:tcW w:w="600" w:type="dxa"/>
            <w:tcBorders>
              <w:top w:val="nil"/>
              <w:left w:val="single" w:sz="4" w:space="0" w:color="auto"/>
              <w:bottom w:val="single" w:sz="4" w:space="0" w:color="auto"/>
              <w:right w:val="single" w:sz="4" w:space="0" w:color="auto"/>
            </w:tcBorders>
            <w:noWrap/>
            <w:vAlign w:val="bottom"/>
            <w:hideMark/>
          </w:tcPr>
          <w:p w14:paraId="4EC0379F" w14:textId="77777777" w:rsidR="00A93D12" w:rsidRDefault="00A93D12">
            <w:pPr>
              <w:spacing w:line="256" w:lineRule="auto"/>
              <w:ind w:left="-72" w:right="-72"/>
              <w:jc w:val="center"/>
              <w:rPr>
                <w:sz w:val="22"/>
                <w:szCs w:val="22"/>
                <w:lang w:eastAsia="zh-CN"/>
              </w:rPr>
            </w:pPr>
            <w:r>
              <w:rPr>
                <w:sz w:val="22"/>
                <w:szCs w:val="22"/>
                <w:lang w:eastAsia="zh-CN"/>
              </w:rPr>
              <w:t>...</w:t>
            </w:r>
          </w:p>
        </w:tc>
        <w:tc>
          <w:tcPr>
            <w:tcW w:w="1780" w:type="dxa"/>
            <w:tcBorders>
              <w:top w:val="nil"/>
              <w:left w:val="nil"/>
              <w:bottom w:val="single" w:sz="4" w:space="0" w:color="auto"/>
              <w:right w:val="single" w:sz="4" w:space="0" w:color="auto"/>
            </w:tcBorders>
            <w:noWrap/>
            <w:vAlign w:val="bottom"/>
            <w:hideMark/>
          </w:tcPr>
          <w:p w14:paraId="3F22B869" w14:textId="77777777" w:rsidR="00A93D12" w:rsidRDefault="00A93D12">
            <w:pPr>
              <w:spacing w:line="256" w:lineRule="auto"/>
              <w:ind w:left="-72" w:right="-72"/>
              <w:rPr>
                <w:sz w:val="22"/>
                <w:szCs w:val="22"/>
                <w:lang w:eastAsia="zh-CN"/>
              </w:rPr>
            </w:pPr>
            <w:r>
              <w:rPr>
                <w:sz w:val="22"/>
                <w:szCs w:val="22"/>
                <w:lang w:eastAsia="zh-CN"/>
              </w:rPr>
              <w:t>...</w:t>
            </w:r>
          </w:p>
        </w:tc>
        <w:tc>
          <w:tcPr>
            <w:tcW w:w="620" w:type="dxa"/>
            <w:tcBorders>
              <w:top w:val="nil"/>
              <w:left w:val="nil"/>
              <w:bottom w:val="single" w:sz="4" w:space="0" w:color="auto"/>
              <w:right w:val="single" w:sz="4" w:space="0" w:color="auto"/>
            </w:tcBorders>
            <w:shd w:val="clear" w:color="auto" w:fill="FFFF99"/>
            <w:noWrap/>
            <w:vAlign w:val="bottom"/>
            <w:hideMark/>
          </w:tcPr>
          <w:p w14:paraId="32097255" w14:textId="77777777" w:rsidR="00A93D12" w:rsidRDefault="00A93D12">
            <w:pPr>
              <w:spacing w:line="256" w:lineRule="auto"/>
              <w:ind w:left="-72" w:right="-72"/>
              <w:rPr>
                <w:sz w:val="22"/>
                <w:szCs w:val="22"/>
                <w:lang w:eastAsia="zh-CN"/>
              </w:rPr>
            </w:pPr>
            <w:r>
              <w:rPr>
                <w:sz w:val="22"/>
                <w:szCs w:val="22"/>
                <w:lang w:eastAsia="zh-CN"/>
              </w:rPr>
              <w:t> </w:t>
            </w:r>
          </w:p>
        </w:tc>
        <w:tc>
          <w:tcPr>
            <w:tcW w:w="740" w:type="dxa"/>
            <w:tcBorders>
              <w:top w:val="nil"/>
              <w:left w:val="nil"/>
              <w:bottom w:val="single" w:sz="4" w:space="0" w:color="auto"/>
              <w:right w:val="single" w:sz="4" w:space="0" w:color="auto"/>
            </w:tcBorders>
            <w:shd w:val="clear" w:color="auto" w:fill="FFFF99"/>
            <w:noWrap/>
            <w:vAlign w:val="bottom"/>
            <w:hideMark/>
          </w:tcPr>
          <w:p w14:paraId="2F73E6B8" w14:textId="77777777" w:rsidR="00A93D12" w:rsidRDefault="00A93D12">
            <w:pPr>
              <w:spacing w:line="256" w:lineRule="auto"/>
              <w:ind w:left="-72" w:right="-72"/>
              <w:rPr>
                <w:sz w:val="22"/>
                <w:szCs w:val="22"/>
                <w:lang w:eastAsia="zh-CN"/>
              </w:rPr>
            </w:pPr>
            <w:r>
              <w:rPr>
                <w:sz w:val="22"/>
                <w:szCs w:val="22"/>
                <w:lang w:eastAsia="zh-CN"/>
              </w:rPr>
              <w:t> </w:t>
            </w:r>
          </w:p>
        </w:tc>
        <w:tc>
          <w:tcPr>
            <w:tcW w:w="700" w:type="dxa"/>
            <w:tcBorders>
              <w:top w:val="nil"/>
              <w:left w:val="nil"/>
              <w:bottom w:val="single" w:sz="4" w:space="0" w:color="auto"/>
              <w:right w:val="single" w:sz="4" w:space="0" w:color="auto"/>
            </w:tcBorders>
            <w:shd w:val="clear" w:color="auto" w:fill="FFFF99"/>
            <w:noWrap/>
            <w:vAlign w:val="bottom"/>
            <w:hideMark/>
          </w:tcPr>
          <w:p w14:paraId="0C66F165" w14:textId="77777777" w:rsidR="00A93D12" w:rsidRDefault="00A93D12">
            <w:pPr>
              <w:spacing w:line="256" w:lineRule="auto"/>
              <w:ind w:left="-72" w:right="-72"/>
              <w:jc w:val="center"/>
              <w:rPr>
                <w:sz w:val="22"/>
                <w:szCs w:val="22"/>
                <w:lang w:eastAsia="zh-CN"/>
              </w:rPr>
            </w:pPr>
            <w:r>
              <w:rPr>
                <w:sz w:val="22"/>
                <w:szCs w:val="22"/>
                <w:lang w:eastAsia="zh-CN"/>
              </w:rPr>
              <w:t> </w:t>
            </w:r>
          </w:p>
        </w:tc>
        <w:tc>
          <w:tcPr>
            <w:tcW w:w="700" w:type="dxa"/>
            <w:tcBorders>
              <w:top w:val="nil"/>
              <w:left w:val="nil"/>
              <w:bottom w:val="single" w:sz="4" w:space="0" w:color="auto"/>
              <w:right w:val="single" w:sz="4" w:space="0" w:color="auto"/>
            </w:tcBorders>
            <w:shd w:val="clear" w:color="auto" w:fill="FFFF99"/>
            <w:noWrap/>
            <w:vAlign w:val="bottom"/>
            <w:hideMark/>
          </w:tcPr>
          <w:p w14:paraId="64476D48" w14:textId="77777777" w:rsidR="00A93D12" w:rsidRDefault="00A93D12">
            <w:pPr>
              <w:spacing w:line="256" w:lineRule="auto"/>
              <w:ind w:left="-72" w:right="-72"/>
              <w:jc w:val="center"/>
              <w:rPr>
                <w:sz w:val="22"/>
                <w:szCs w:val="22"/>
                <w:lang w:eastAsia="zh-CN"/>
              </w:rPr>
            </w:pPr>
            <w:r>
              <w:rPr>
                <w:sz w:val="22"/>
                <w:szCs w:val="22"/>
                <w:lang w:eastAsia="zh-CN"/>
              </w:rPr>
              <w:t> </w:t>
            </w:r>
          </w:p>
        </w:tc>
        <w:tc>
          <w:tcPr>
            <w:tcW w:w="700" w:type="dxa"/>
            <w:tcBorders>
              <w:top w:val="nil"/>
              <w:left w:val="nil"/>
              <w:bottom w:val="single" w:sz="4" w:space="0" w:color="auto"/>
              <w:right w:val="single" w:sz="4" w:space="0" w:color="auto"/>
            </w:tcBorders>
            <w:shd w:val="clear" w:color="auto" w:fill="FFFF99"/>
            <w:noWrap/>
            <w:vAlign w:val="bottom"/>
            <w:hideMark/>
          </w:tcPr>
          <w:p w14:paraId="233848D6" w14:textId="77777777" w:rsidR="00A93D12" w:rsidRDefault="00A93D12">
            <w:pPr>
              <w:spacing w:line="256" w:lineRule="auto"/>
              <w:ind w:left="-72" w:right="-72"/>
              <w:jc w:val="center"/>
              <w:rPr>
                <w:sz w:val="22"/>
                <w:szCs w:val="22"/>
                <w:lang w:eastAsia="zh-CN"/>
              </w:rPr>
            </w:pPr>
            <w:r>
              <w:rPr>
                <w:sz w:val="22"/>
                <w:szCs w:val="22"/>
                <w:lang w:eastAsia="zh-CN"/>
              </w:rPr>
              <w:t> </w:t>
            </w:r>
          </w:p>
        </w:tc>
        <w:tc>
          <w:tcPr>
            <w:tcW w:w="700" w:type="dxa"/>
            <w:tcBorders>
              <w:top w:val="nil"/>
              <w:left w:val="nil"/>
              <w:bottom w:val="single" w:sz="4" w:space="0" w:color="auto"/>
              <w:right w:val="single" w:sz="4" w:space="0" w:color="auto"/>
            </w:tcBorders>
            <w:shd w:val="clear" w:color="auto" w:fill="FFFF99"/>
            <w:noWrap/>
            <w:vAlign w:val="bottom"/>
            <w:hideMark/>
          </w:tcPr>
          <w:p w14:paraId="414EFFE0" w14:textId="77777777" w:rsidR="00A93D12" w:rsidRDefault="00A93D12">
            <w:pPr>
              <w:spacing w:line="256" w:lineRule="auto"/>
              <w:ind w:left="-72" w:right="-72"/>
              <w:jc w:val="center"/>
              <w:rPr>
                <w:sz w:val="22"/>
                <w:szCs w:val="22"/>
                <w:lang w:eastAsia="zh-CN"/>
              </w:rPr>
            </w:pPr>
            <w:r>
              <w:rPr>
                <w:sz w:val="22"/>
                <w:szCs w:val="22"/>
                <w:lang w:eastAsia="zh-CN"/>
              </w:rPr>
              <w:t> </w:t>
            </w:r>
          </w:p>
        </w:tc>
        <w:tc>
          <w:tcPr>
            <w:tcW w:w="878" w:type="dxa"/>
            <w:tcBorders>
              <w:top w:val="nil"/>
              <w:left w:val="nil"/>
              <w:bottom w:val="single" w:sz="4" w:space="0" w:color="auto"/>
              <w:right w:val="single" w:sz="4" w:space="0" w:color="auto"/>
            </w:tcBorders>
            <w:shd w:val="clear" w:color="auto" w:fill="FFFF99"/>
            <w:noWrap/>
            <w:vAlign w:val="bottom"/>
            <w:hideMark/>
          </w:tcPr>
          <w:p w14:paraId="0EBB0ED1" w14:textId="77777777" w:rsidR="00A93D12" w:rsidRDefault="00A93D12">
            <w:pPr>
              <w:spacing w:line="256" w:lineRule="auto"/>
              <w:ind w:left="-72" w:right="-72"/>
              <w:jc w:val="center"/>
              <w:rPr>
                <w:sz w:val="22"/>
                <w:szCs w:val="22"/>
                <w:lang w:eastAsia="zh-CN"/>
              </w:rPr>
            </w:pPr>
            <w:r>
              <w:rPr>
                <w:sz w:val="22"/>
                <w:szCs w:val="22"/>
                <w:lang w:eastAsia="zh-CN"/>
              </w:rPr>
              <w:t> </w:t>
            </w:r>
          </w:p>
        </w:tc>
        <w:tc>
          <w:tcPr>
            <w:tcW w:w="731" w:type="dxa"/>
            <w:tcBorders>
              <w:top w:val="nil"/>
              <w:left w:val="nil"/>
              <w:bottom w:val="single" w:sz="4" w:space="0" w:color="auto"/>
              <w:right w:val="single" w:sz="4" w:space="0" w:color="auto"/>
            </w:tcBorders>
            <w:shd w:val="clear" w:color="auto" w:fill="FFFF99"/>
            <w:noWrap/>
            <w:vAlign w:val="bottom"/>
            <w:hideMark/>
          </w:tcPr>
          <w:p w14:paraId="3934249E" w14:textId="77777777" w:rsidR="00A93D12" w:rsidRDefault="00A93D12">
            <w:pPr>
              <w:spacing w:line="256" w:lineRule="auto"/>
              <w:ind w:left="-72" w:right="-72"/>
              <w:jc w:val="center"/>
              <w:rPr>
                <w:sz w:val="22"/>
                <w:szCs w:val="22"/>
                <w:lang w:eastAsia="zh-CN"/>
              </w:rPr>
            </w:pPr>
            <w:r>
              <w:rPr>
                <w:sz w:val="22"/>
                <w:szCs w:val="22"/>
                <w:lang w:eastAsia="zh-CN"/>
              </w:rPr>
              <w:t> </w:t>
            </w:r>
          </w:p>
        </w:tc>
        <w:tc>
          <w:tcPr>
            <w:tcW w:w="820" w:type="dxa"/>
            <w:tcBorders>
              <w:top w:val="nil"/>
              <w:left w:val="nil"/>
              <w:bottom w:val="single" w:sz="4" w:space="0" w:color="auto"/>
              <w:right w:val="single" w:sz="4" w:space="0" w:color="auto"/>
            </w:tcBorders>
            <w:shd w:val="clear" w:color="auto" w:fill="FFFF99"/>
            <w:noWrap/>
            <w:vAlign w:val="bottom"/>
            <w:hideMark/>
          </w:tcPr>
          <w:p w14:paraId="206DA02F" w14:textId="77777777" w:rsidR="00A93D12" w:rsidRDefault="00A93D12">
            <w:pPr>
              <w:spacing w:line="256" w:lineRule="auto"/>
              <w:ind w:left="-72" w:right="-72"/>
              <w:jc w:val="center"/>
              <w:rPr>
                <w:sz w:val="22"/>
                <w:szCs w:val="22"/>
                <w:lang w:eastAsia="zh-CN"/>
              </w:rPr>
            </w:pPr>
            <w:r>
              <w:rPr>
                <w:sz w:val="22"/>
                <w:szCs w:val="22"/>
                <w:lang w:eastAsia="zh-CN"/>
              </w:rPr>
              <w:t> </w:t>
            </w:r>
          </w:p>
        </w:tc>
        <w:tc>
          <w:tcPr>
            <w:tcW w:w="820" w:type="dxa"/>
            <w:tcBorders>
              <w:top w:val="nil"/>
              <w:left w:val="nil"/>
              <w:bottom w:val="single" w:sz="4" w:space="0" w:color="auto"/>
              <w:right w:val="single" w:sz="4" w:space="0" w:color="auto"/>
            </w:tcBorders>
            <w:shd w:val="clear" w:color="auto" w:fill="FFFF99"/>
            <w:noWrap/>
            <w:vAlign w:val="bottom"/>
            <w:hideMark/>
          </w:tcPr>
          <w:p w14:paraId="28A6FC4C" w14:textId="77777777" w:rsidR="00A93D12" w:rsidRDefault="00A93D12">
            <w:pPr>
              <w:spacing w:line="256" w:lineRule="auto"/>
              <w:ind w:left="-72" w:right="-72"/>
              <w:jc w:val="center"/>
              <w:rPr>
                <w:sz w:val="22"/>
                <w:szCs w:val="22"/>
                <w:lang w:eastAsia="zh-CN"/>
              </w:rPr>
            </w:pPr>
            <w:r>
              <w:rPr>
                <w:sz w:val="22"/>
                <w:szCs w:val="22"/>
                <w:lang w:eastAsia="zh-CN"/>
              </w:rPr>
              <w:t> </w:t>
            </w:r>
          </w:p>
        </w:tc>
        <w:tc>
          <w:tcPr>
            <w:tcW w:w="820" w:type="dxa"/>
            <w:tcBorders>
              <w:top w:val="nil"/>
              <w:left w:val="nil"/>
              <w:bottom w:val="single" w:sz="4" w:space="0" w:color="auto"/>
              <w:right w:val="single" w:sz="4" w:space="0" w:color="auto"/>
            </w:tcBorders>
            <w:shd w:val="clear" w:color="auto" w:fill="FFFF99"/>
            <w:noWrap/>
            <w:vAlign w:val="bottom"/>
            <w:hideMark/>
          </w:tcPr>
          <w:p w14:paraId="2929C58E" w14:textId="77777777" w:rsidR="00A93D12" w:rsidRDefault="00A93D12">
            <w:pPr>
              <w:spacing w:line="256" w:lineRule="auto"/>
              <w:ind w:left="-72" w:right="-72"/>
              <w:jc w:val="center"/>
              <w:rPr>
                <w:sz w:val="22"/>
                <w:szCs w:val="22"/>
                <w:lang w:eastAsia="zh-CN"/>
              </w:rPr>
            </w:pPr>
            <w:r>
              <w:rPr>
                <w:sz w:val="22"/>
                <w:szCs w:val="22"/>
                <w:lang w:eastAsia="zh-CN"/>
              </w:rPr>
              <w:t> </w:t>
            </w:r>
          </w:p>
        </w:tc>
        <w:tc>
          <w:tcPr>
            <w:tcW w:w="860" w:type="dxa"/>
            <w:tcBorders>
              <w:top w:val="nil"/>
              <w:left w:val="nil"/>
              <w:bottom w:val="single" w:sz="4" w:space="0" w:color="auto"/>
              <w:right w:val="single" w:sz="4" w:space="0" w:color="auto"/>
            </w:tcBorders>
            <w:shd w:val="clear" w:color="auto" w:fill="FFFF99"/>
            <w:noWrap/>
            <w:vAlign w:val="bottom"/>
            <w:hideMark/>
          </w:tcPr>
          <w:p w14:paraId="428C992D" w14:textId="77777777" w:rsidR="00A93D12" w:rsidRDefault="00A93D12">
            <w:pPr>
              <w:spacing w:line="256" w:lineRule="auto"/>
              <w:ind w:left="-72" w:right="-72"/>
              <w:rPr>
                <w:sz w:val="22"/>
                <w:szCs w:val="22"/>
                <w:lang w:eastAsia="zh-CN"/>
              </w:rPr>
            </w:pPr>
            <w:r>
              <w:rPr>
                <w:sz w:val="22"/>
                <w:szCs w:val="22"/>
                <w:lang w:eastAsia="zh-CN"/>
              </w:rPr>
              <w:t> </w:t>
            </w:r>
          </w:p>
        </w:tc>
        <w:tc>
          <w:tcPr>
            <w:tcW w:w="860" w:type="dxa"/>
            <w:tcBorders>
              <w:top w:val="nil"/>
              <w:left w:val="nil"/>
              <w:bottom w:val="single" w:sz="4" w:space="0" w:color="auto"/>
              <w:right w:val="single" w:sz="4" w:space="0" w:color="auto"/>
            </w:tcBorders>
            <w:shd w:val="clear" w:color="auto" w:fill="FFFF99"/>
            <w:noWrap/>
            <w:vAlign w:val="bottom"/>
            <w:hideMark/>
          </w:tcPr>
          <w:p w14:paraId="26DD1CDB" w14:textId="77777777" w:rsidR="00A93D12" w:rsidRDefault="00A93D12">
            <w:pPr>
              <w:spacing w:line="256" w:lineRule="auto"/>
              <w:ind w:left="-72" w:right="-72"/>
              <w:rPr>
                <w:sz w:val="22"/>
                <w:szCs w:val="22"/>
                <w:lang w:eastAsia="zh-CN"/>
              </w:rPr>
            </w:pPr>
            <w:r>
              <w:rPr>
                <w:sz w:val="22"/>
                <w:szCs w:val="22"/>
                <w:lang w:eastAsia="zh-CN"/>
              </w:rPr>
              <w:t> </w:t>
            </w:r>
          </w:p>
        </w:tc>
        <w:tc>
          <w:tcPr>
            <w:tcW w:w="700" w:type="dxa"/>
            <w:tcBorders>
              <w:top w:val="nil"/>
              <w:left w:val="nil"/>
              <w:bottom w:val="single" w:sz="4" w:space="0" w:color="auto"/>
              <w:right w:val="single" w:sz="4" w:space="0" w:color="auto"/>
            </w:tcBorders>
            <w:shd w:val="clear" w:color="auto" w:fill="FFFF99"/>
            <w:noWrap/>
            <w:vAlign w:val="bottom"/>
            <w:hideMark/>
          </w:tcPr>
          <w:p w14:paraId="0BA8B84E" w14:textId="77777777" w:rsidR="00A93D12" w:rsidRDefault="00A93D12">
            <w:pPr>
              <w:spacing w:line="256" w:lineRule="auto"/>
              <w:ind w:left="-72" w:right="-72"/>
              <w:rPr>
                <w:sz w:val="22"/>
                <w:szCs w:val="22"/>
                <w:lang w:eastAsia="zh-CN"/>
              </w:rPr>
            </w:pPr>
            <w:r>
              <w:rPr>
                <w:sz w:val="22"/>
                <w:szCs w:val="22"/>
                <w:lang w:eastAsia="zh-CN"/>
              </w:rPr>
              <w:t> </w:t>
            </w:r>
          </w:p>
        </w:tc>
        <w:tc>
          <w:tcPr>
            <w:tcW w:w="700" w:type="dxa"/>
            <w:tcBorders>
              <w:top w:val="nil"/>
              <w:left w:val="nil"/>
              <w:bottom w:val="single" w:sz="4" w:space="0" w:color="auto"/>
              <w:right w:val="single" w:sz="4" w:space="0" w:color="auto"/>
            </w:tcBorders>
            <w:shd w:val="clear" w:color="auto" w:fill="FFFF99"/>
            <w:noWrap/>
            <w:vAlign w:val="bottom"/>
            <w:hideMark/>
          </w:tcPr>
          <w:p w14:paraId="62B34B65" w14:textId="77777777" w:rsidR="00A93D12" w:rsidRDefault="00A93D12">
            <w:pPr>
              <w:spacing w:line="256" w:lineRule="auto"/>
              <w:ind w:left="-72" w:right="-72"/>
              <w:rPr>
                <w:sz w:val="22"/>
                <w:szCs w:val="22"/>
                <w:lang w:eastAsia="zh-CN"/>
              </w:rPr>
            </w:pPr>
            <w:r>
              <w:rPr>
                <w:sz w:val="22"/>
                <w:szCs w:val="22"/>
                <w:lang w:eastAsia="zh-CN"/>
              </w:rPr>
              <w:t> </w:t>
            </w:r>
          </w:p>
        </w:tc>
        <w:tc>
          <w:tcPr>
            <w:tcW w:w="985" w:type="dxa"/>
            <w:tcBorders>
              <w:top w:val="nil"/>
              <w:left w:val="nil"/>
              <w:bottom w:val="single" w:sz="4" w:space="0" w:color="auto"/>
              <w:right w:val="single" w:sz="4" w:space="0" w:color="auto"/>
            </w:tcBorders>
            <w:noWrap/>
            <w:vAlign w:val="bottom"/>
            <w:hideMark/>
          </w:tcPr>
          <w:p w14:paraId="13605156" w14:textId="77777777" w:rsidR="00A93D12" w:rsidRDefault="00A93D12">
            <w:pPr>
              <w:spacing w:line="256" w:lineRule="auto"/>
              <w:ind w:left="-72" w:right="-72"/>
              <w:jc w:val="center"/>
              <w:rPr>
                <w:sz w:val="22"/>
                <w:szCs w:val="22"/>
                <w:lang w:eastAsia="zh-CN"/>
              </w:rPr>
            </w:pPr>
            <w:r>
              <w:rPr>
                <w:sz w:val="22"/>
                <w:szCs w:val="22"/>
                <w:lang w:eastAsia="zh-CN"/>
              </w:rPr>
              <w:t> </w:t>
            </w:r>
          </w:p>
        </w:tc>
      </w:tr>
    </w:tbl>
    <w:p w14:paraId="04D910D8" w14:textId="77777777" w:rsidR="00A93D12" w:rsidRDefault="00A93D12" w:rsidP="00A93D12">
      <w:pPr>
        <w:rPr>
          <w:i/>
          <w:iCs/>
          <w:lang w:eastAsia="zh-CN"/>
        </w:rPr>
      </w:pPr>
    </w:p>
    <w:tbl>
      <w:tblPr>
        <w:tblW w:w="14773" w:type="dxa"/>
        <w:tblLook w:val="04A0" w:firstRow="1" w:lastRow="0" w:firstColumn="1" w:lastColumn="0" w:noHBand="0" w:noVBand="1"/>
      </w:tblPr>
      <w:tblGrid>
        <w:gridCol w:w="720"/>
        <w:gridCol w:w="1898"/>
        <w:gridCol w:w="640"/>
        <w:gridCol w:w="764"/>
        <w:gridCol w:w="723"/>
        <w:gridCol w:w="723"/>
        <w:gridCol w:w="725"/>
        <w:gridCol w:w="723"/>
        <w:gridCol w:w="723"/>
        <w:gridCol w:w="723"/>
        <w:gridCol w:w="847"/>
        <w:gridCol w:w="850"/>
        <w:gridCol w:w="847"/>
        <w:gridCol w:w="888"/>
        <w:gridCol w:w="888"/>
        <w:gridCol w:w="723"/>
        <w:gridCol w:w="723"/>
        <w:gridCol w:w="645"/>
      </w:tblGrid>
      <w:tr w:rsidR="00A93D12" w14:paraId="2B985F20" w14:textId="77777777" w:rsidTr="00A93D12">
        <w:trPr>
          <w:trHeight w:val="313"/>
        </w:trPr>
        <w:tc>
          <w:tcPr>
            <w:tcW w:w="2618" w:type="dxa"/>
            <w:gridSpan w:val="2"/>
            <w:noWrap/>
            <w:vAlign w:val="bottom"/>
            <w:hideMark/>
          </w:tcPr>
          <w:p w14:paraId="1667D044" w14:textId="77777777" w:rsidR="00A93D12" w:rsidRDefault="00A93D12">
            <w:pPr>
              <w:spacing w:line="256" w:lineRule="auto"/>
              <w:rPr>
                <w:i/>
                <w:iCs/>
              </w:rPr>
            </w:pPr>
            <w:r>
              <w:rPr>
                <w:i/>
                <w:iCs/>
              </w:rPr>
              <w:t>a) Cách ghi biểu</w:t>
            </w:r>
          </w:p>
        </w:tc>
        <w:tc>
          <w:tcPr>
            <w:tcW w:w="640" w:type="dxa"/>
            <w:noWrap/>
            <w:vAlign w:val="bottom"/>
            <w:hideMark/>
          </w:tcPr>
          <w:p w14:paraId="27AD711C" w14:textId="77777777" w:rsidR="00A93D12" w:rsidRDefault="00A93D12">
            <w:pPr>
              <w:rPr>
                <w:i/>
                <w:iCs/>
              </w:rPr>
            </w:pPr>
          </w:p>
        </w:tc>
        <w:tc>
          <w:tcPr>
            <w:tcW w:w="764" w:type="dxa"/>
            <w:noWrap/>
            <w:vAlign w:val="bottom"/>
            <w:hideMark/>
          </w:tcPr>
          <w:p w14:paraId="43D8FFAF" w14:textId="77777777" w:rsidR="00A93D12" w:rsidRDefault="00A93D12">
            <w:pPr>
              <w:spacing w:line="256" w:lineRule="auto"/>
              <w:rPr>
                <w:rFonts w:asciiTheme="minorHAnsi" w:eastAsiaTheme="minorHAnsi" w:hAnsiTheme="minorHAnsi" w:cstheme="minorBidi"/>
                <w:sz w:val="20"/>
                <w:szCs w:val="20"/>
                <w:lang w:eastAsia="zh-CN"/>
              </w:rPr>
            </w:pPr>
          </w:p>
        </w:tc>
        <w:tc>
          <w:tcPr>
            <w:tcW w:w="723" w:type="dxa"/>
            <w:noWrap/>
            <w:vAlign w:val="bottom"/>
            <w:hideMark/>
          </w:tcPr>
          <w:p w14:paraId="76D5C579" w14:textId="77777777" w:rsidR="00A93D12" w:rsidRDefault="00A93D12">
            <w:pPr>
              <w:spacing w:line="256" w:lineRule="auto"/>
              <w:rPr>
                <w:rFonts w:asciiTheme="minorHAnsi" w:eastAsiaTheme="minorHAnsi" w:hAnsiTheme="minorHAnsi" w:cstheme="minorBidi"/>
                <w:sz w:val="20"/>
                <w:szCs w:val="20"/>
                <w:lang w:eastAsia="zh-CN"/>
              </w:rPr>
            </w:pPr>
          </w:p>
        </w:tc>
        <w:tc>
          <w:tcPr>
            <w:tcW w:w="723" w:type="dxa"/>
            <w:noWrap/>
            <w:vAlign w:val="bottom"/>
            <w:hideMark/>
          </w:tcPr>
          <w:p w14:paraId="02059830" w14:textId="77777777" w:rsidR="00A93D12" w:rsidRDefault="00A93D12">
            <w:pPr>
              <w:spacing w:line="256" w:lineRule="auto"/>
              <w:rPr>
                <w:rFonts w:asciiTheme="minorHAnsi" w:eastAsiaTheme="minorHAnsi" w:hAnsiTheme="minorHAnsi" w:cstheme="minorBidi"/>
                <w:sz w:val="20"/>
                <w:szCs w:val="20"/>
                <w:lang w:eastAsia="zh-CN"/>
              </w:rPr>
            </w:pPr>
          </w:p>
        </w:tc>
        <w:tc>
          <w:tcPr>
            <w:tcW w:w="725" w:type="dxa"/>
            <w:noWrap/>
            <w:vAlign w:val="bottom"/>
            <w:hideMark/>
          </w:tcPr>
          <w:p w14:paraId="2BAC2C33" w14:textId="77777777" w:rsidR="00A93D12" w:rsidRDefault="00A93D12">
            <w:pPr>
              <w:spacing w:line="256" w:lineRule="auto"/>
              <w:rPr>
                <w:rFonts w:asciiTheme="minorHAnsi" w:eastAsiaTheme="minorHAnsi" w:hAnsiTheme="minorHAnsi" w:cstheme="minorBidi"/>
                <w:sz w:val="20"/>
                <w:szCs w:val="20"/>
                <w:lang w:eastAsia="zh-CN"/>
              </w:rPr>
            </w:pPr>
          </w:p>
        </w:tc>
        <w:tc>
          <w:tcPr>
            <w:tcW w:w="723" w:type="dxa"/>
            <w:noWrap/>
            <w:vAlign w:val="bottom"/>
            <w:hideMark/>
          </w:tcPr>
          <w:p w14:paraId="0728744E" w14:textId="77777777" w:rsidR="00A93D12" w:rsidRDefault="00A93D12">
            <w:pPr>
              <w:spacing w:line="256" w:lineRule="auto"/>
              <w:rPr>
                <w:rFonts w:asciiTheme="minorHAnsi" w:eastAsiaTheme="minorHAnsi" w:hAnsiTheme="minorHAnsi" w:cstheme="minorBidi"/>
                <w:sz w:val="20"/>
                <w:szCs w:val="20"/>
                <w:lang w:eastAsia="zh-CN"/>
              </w:rPr>
            </w:pPr>
          </w:p>
        </w:tc>
        <w:tc>
          <w:tcPr>
            <w:tcW w:w="723" w:type="dxa"/>
            <w:noWrap/>
            <w:vAlign w:val="bottom"/>
            <w:hideMark/>
          </w:tcPr>
          <w:p w14:paraId="36027B4D" w14:textId="77777777" w:rsidR="00A93D12" w:rsidRDefault="00A93D12">
            <w:pPr>
              <w:spacing w:line="256" w:lineRule="auto"/>
              <w:rPr>
                <w:rFonts w:asciiTheme="minorHAnsi" w:eastAsiaTheme="minorHAnsi" w:hAnsiTheme="minorHAnsi" w:cstheme="minorBidi"/>
                <w:sz w:val="20"/>
                <w:szCs w:val="20"/>
                <w:lang w:eastAsia="zh-CN"/>
              </w:rPr>
            </w:pPr>
          </w:p>
        </w:tc>
        <w:tc>
          <w:tcPr>
            <w:tcW w:w="723" w:type="dxa"/>
            <w:noWrap/>
            <w:vAlign w:val="bottom"/>
            <w:hideMark/>
          </w:tcPr>
          <w:p w14:paraId="1840FDD6" w14:textId="77777777" w:rsidR="00A93D12" w:rsidRDefault="00A93D12">
            <w:pPr>
              <w:spacing w:line="256" w:lineRule="auto"/>
              <w:rPr>
                <w:rFonts w:asciiTheme="minorHAnsi" w:eastAsiaTheme="minorHAnsi" w:hAnsiTheme="minorHAnsi" w:cstheme="minorBidi"/>
                <w:sz w:val="20"/>
                <w:szCs w:val="20"/>
                <w:lang w:eastAsia="zh-CN"/>
              </w:rPr>
            </w:pPr>
          </w:p>
        </w:tc>
        <w:tc>
          <w:tcPr>
            <w:tcW w:w="847" w:type="dxa"/>
            <w:noWrap/>
            <w:vAlign w:val="bottom"/>
            <w:hideMark/>
          </w:tcPr>
          <w:p w14:paraId="1056AB73" w14:textId="77777777" w:rsidR="00A93D12" w:rsidRDefault="00A93D12">
            <w:pPr>
              <w:spacing w:line="256" w:lineRule="auto"/>
              <w:rPr>
                <w:rFonts w:asciiTheme="minorHAnsi" w:eastAsiaTheme="minorHAnsi" w:hAnsiTheme="minorHAnsi" w:cstheme="minorBidi"/>
                <w:sz w:val="20"/>
                <w:szCs w:val="20"/>
                <w:lang w:eastAsia="zh-CN"/>
              </w:rPr>
            </w:pPr>
          </w:p>
        </w:tc>
        <w:tc>
          <w:tcPr>
            <w:tcW w:w="850" w:type="dxa"/>
            <w:noWrap/>
            <w:vAlign w:val="bottom"/>
            <w:hideMark/>
          </w:tcPr>
          <w:p w14:paraId="67FC10CC" w14:textId="77777777" w:rsidR="00A93D12" w:rsidRDefault="00A93D12">
            <w:pPr>
              <w:spacing w:line="256" w:lineRule="auto"/>
              <w:rPr>
                <w:rFonts w:asciiTheme="minorHAnsi" w:eastAsiaTheme="minorHAnsi" w:hAnsiTheme="minorHAnsi" w:cstheme="minorBidi"/>
                <w:sz w:val="20"/>
                <w:szCs w:val="20"/>
                <w:lang w:eastAsia="zh-CN"/>
              </w:rPr>
            </w:pPr>
          </w:p>
        </w:tc>
        <w:tc>
          <w:tcPr>
            <w:tcW w:w="847" w:type="dxa"/>
            <w:noWrap/>
            <w:vAlign w:val="bottom"/>
            <w:hideMark/>
          </w:tcPr>
          <w:p w14:paraId="4C1D60E3" w14:textId="77777777" w:rsidR="00A93D12" w:rsidRDefault="00A93D12">
            <w:pPr>
              <w:spacing w:line="256" w:lineRule="auto"/>
              <w:rPr>
                <w:rFonts w:asciiTheme="minorHAnsi" w:eastAsiaTheme="minorHAnsi" w:hAnsiTheme="minorHAnsi" w:cstheme="minorBidi"/>
                <w:sz w:val="20"/>
                <w:szCs w:val="20"/>
                <w:lang w:eastAsia="zh-CN"/>
              </w:rPr>
            </w:pPr>
          </w:p>
        </w:tc>
        <w:tc>
          <w:tcPr>
            <w:tcW w:w="888" w:type="dxa"/>
            <w:noWrap/>
            <w:vAlign w:val="bottom"/>
            <w:hideMark/>
          </w:tcPr>
          <w:p w14:paraId="1E1ACB32" w14:textId="77777777" w:rsidR="00A93D12" w:rsidRDefault="00A93D12">
            <w:pPr>
              <w:spacing w:line="256" w:lineRule="auto"/>
              <w:rPr>
                <w:rFonts w:asciiTheme="minorHAnsi" w:eastAsiaTheme="minorHAnsi" w:hAnsiTheme="minorHAnsi" w:cstheme="minorBidi"/>
                <w:sz w:val="20"/>
                <w:szCs w:val="20"/>
                <w:lang w:eastAsia="zh-CN"/>
              </w:rPr>
            </w:pPr>
          </w:p>
        </w:tc>
        <w:tc>
          <w:tcPr>
            <w:tcW w:w="888" w:type="dxa"/>
            <w:noWrap/>
            <w:vAlign w:val="bottom"/>
            <w:hideMark/>
          </w:tcPr>
          <w:p w14:paraId="04F1F1C5" w14:textId="77777777" w:rsidR="00A93D12" w:rsidRDefault="00A93D12">
            <w:pPr>
              <w:spacing w:line="256" w:lineRule="auto"/>
              <w:rPr>
                <w:rFonts w:asciiTheme="minorHAnsi" w:eastAsiaTheme="minorHAnsi" w:hAnsiTheme="minorHAnsi" w:cstheme="minorBidi"/>
                <w:sz w:val="20"/>
                <w:szCs w:val="20"/>
                <w:lang w:eastAsia="zh-CN"/>
              </w:rPr>
            </w:pPr>
          </w:p>
        </w:tc>
        <w:tc>
          <w:tcPr>
            <w:tcW w:w="723" w:type="dxa"/>
            <w:noWrap/>
            <w:vAlign w:val="bottom"/>
            <w:hideMark/>
          </w:tcPr>
          <w:p w14:paraId="50D4B34F" w14:textId="77777777" w:rsidR="00A93D12" w:rsidRDefault="00A93D12">
            <w:pPr>
              <w:spacing w:line="256" w:lineRule="auto"/>
              <w:rPr>
                <w:rFonts w:asciiTheme="minorHAnsi" w:eastAsiaTheme="minorHAnsi" w:hAnsiTheme="minorHAnsi" w:cstheme="minorBidi"/>
                <w:sz w:val="20"/>
                <w:szCs w:val="20"/>
                <w:lang w:eastAsia="zh-CN"/>
              </w:rPr>
            </w:pPr>
          </w:p>
        </w:tc>
        <w:tc>
          <w:tcPr>
            <w:tcW w:w="723" w:type="dxa"/>
            <w:noWrap/>
            <w:vAlign w:val="bottom"/>
            <w:hideMark/>
          </w:tcPr>
          <w:p w14:paraId="0AEFC601" w14:textId="77777777" w:rsidR="00A93D12" w:rsidRDefault="00A93D12">
            <w:pPr>
              <w:spacing w:line="256" w:lineRule="auto"/>
              <w:rPr>
                <w:rFonts w:asciiTheme="minorHAnsi" w:eastAsiaTheme="minorHAnsi" w:hAnsiTheme="minorHAnsi" w:cstheme="minorBidi"/>
                <w:sz w:val="20"/>
                <w:szCs w:val="20"/>
                <w:lang w:eastAsia="zh-CN"/>
              </w:rPr>
            </w:pPr>
          </w:p>
        </w:tc>
        <w:tc>
          <w:tcPr>
            <w:tcW w:w="640" w:type="dxa"/>
            <w:noWrap/>
            <w:vAlign w:val="bottom"/>
            <w:hideMark/>
          </w:tcPr>
          <w:p w14:paraId="2B8BC1D9"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66F6A8B4" w14:textId="77777777" w:rsidTr="00A93D12">
        <w:trPr>
          <w:trHeight w:val="657"/>
        </w:trPr>
        <w:tc>
          <w:tcPr>
            <w:tcW w:w="720" w:type="dxa"/>
            <w:noWrap/>
            <w:hideMark/>
          </w:tcPr>
          <w:p w14:paraId="0F86186F" w14:textId="77777777" w:rsidR="00A93D12" w:rsidRDefault="00A93D12">
            <w:pPr>
              <w:spacing w:line="256" w:lineRule="auto"/>
              <w:rPr>
                <w:rFonts w:asciiTheme="minorHAnsi" w:eastAsiaTheme="minorHAnsi" w:hAnsiTheme="minorHAnsi" w:cstheme="minorBidi"/>
                <w:sz w:val="20"/>
                <w:szCs w:val="20"/>
                <w:lang w:eastAsia="zh-CN"/>
              </w:rPr>
            </w:pPr>
          </w:p>
        </w:tc>
        <w:tc>
          <w:tcPr>
            <w:tcW w:w="14053" w:type="dxa"/>
            <w:gridSpan w:val="17"/>
            <w:vAlign w:val="bottom"/>
            <w:hideMark/>
          </w:tcPr>
          <w:p w14:paraId="26640A94" w14:textId="1A121EF9" w:rsidR="00A93D12" w:rsidRDefault="00A93D12" w:rsidP="00E43460">
            <w:pPr>
              <w:spacing w:line="256" w:lineRule="auto"/>
            </w:pPr>
            <w:r>
              <w:t xml:space="preserve">Cột C: Ghi mã tỉnh/thành phố trực thuộc </w:t>
            </w:r>
            <w:r w:rsidR="00E43460">
              <w:rPr>
                <w:lang w:val="vi-VN"/>
              </w:rPr>
              <w:t>Trung ương</w:t>
            </w:r>
            <w:r>
              <w:t xml:space="preserve"> tương ứng với địa chỉ liên hệ của doanh nghiệp có tên tại cột B. Ghi theo Bảng Danh mục và mã số các đơn vị hành chính Việt Nam.</w:t>
            </w:r>
          </w:p>
        </w:tc>
      </w:tr>
      <w:tr w:rsidR="00A93D12" w14:paraId="74ACE131" w14:textId="77777777" w:rsidTr="00A93D12">
        <w:trPr>
          <w:trHeight w:val="313"/>
        </w:trPr>
        <w:tc>
          <w:tcPr>
            <w:tcW w:w="720" w:type="dxa"/>
            <w:noWrap/>
            <w:hideMark/>
          </w:tcPr>
          <w:p w14:paraId="1FB2F289" w14:textId="77777777" w:rsidR="00A93D12" w:rsidRDefault="00A93D12"/>
        </w:tc>
        <w:tc>
          <w:tcPr>
            <w:tcW w:w="14053" w:type="dxa"/>
            <w:gridSpan w:val="17"/>
            <w:hideMark/>
          </w:tcPr>
          <w:p w14:paraId="2F0F2FE3" w14:textId="77777777" w:rsidR="00A93D12" w:rsidRDefault="00A93D12">
            <w:pPr>
              <w:spacing w:line="256" w:lineRule="auto"/>
            </w:pPr>
            <w:r>
              <w:t>Các Cột từ Cột 1 đến Cột 15: Ghi thông tin tương ứng đối với đơn vị có tên tại Cột B.</w:t>
            </w:r>
          </w:p>
        </w:tc>
      </w:tr>
      <w:tr w:rsidR="00A93D12" w14:paraId="76E24BB2" w14:textId="77777777" w:rsidTr="00A93D12">
        <w:trPr>
          <w:trHeight w:val="313"/>
        </w:trPr>
        <w:tc>
          <w:tcPr>
            <w:tcW w:w="720" w:type="dxa"/>
            <w:noWrap/>
            <w:hideMark/>
          </w:tcPr>
          <w:p w14:paraId="27480AD1" w14:textId="77777777" w:rsidR="00A93D12" w:rsidRDefault="00A93D12"/>
        </w:tc>
        <w:tc>
          <w:tcPr>
            <w:tcW w:w="1898" w:type="dxa"/>
            <w:hideMark/>
          </w:tcPr>
          <w:p w14:paraId="11D3AAB4" w14:textId="77777777" w:rsidR="00A93D12" w:rsidRDefault="00A93D12">
            <w:pPr>
              <w:spacing w:line="256" w:lineRule="auto"/>
              <w:rPr>
                <w:i/>
                <w:iCs/>
              </w:rPr>
            </w:pPr>
            <w:r>
              <w:rPr>
                <w:i/>
                <w:iCs/>
              </w:rPr>
              <w:t>Trong đó:</w:t>
            </w:r>
          </w:p>
        </w:tc>
        <w:tc>
          <w:tcPr>
            <w:tcW w:w="640" w:type="dxa"/>
            <w:hideMark/>
          </w:tcPr>
          <w:p w14:paraId="00486667" w14:textId="77777777" w:rsidR="00A93D12" w:rsidRDefault="00A93D12">
            <w:pPr>
              <w:rPr>
                <w:i/>
                <w:iCs/>
              </w:rPr>
            </w:pPr>
          </w:p>
        </w:tc>
        <w:tc>
          <w:tcPr>
            <w:tcW w:w="764" w:type="dxa"/>
            <w:hideMark/>
          </w:tcPr>
          <w:p w14:paraId="748D3AEE" w14:textId="77777777" w:rsidR="00A93D12" w:rsidRDefault="00A93D12">
            <w:pPr>
              <w:spacing w:line="256" w:lineRule="auto"/>
              <w:rPr>
                <w:rFonts w:asciiTheme="minorHAnsi" w:eastAsiaTheme="minorHAnsi" w:hAnsiTheme="minorHAnsi" w:cstheme="minorBidi"/>
                <w:sz w:val="20"/>
                <w:szCs w:val="20"/>
                <w:lang w:eastAsia="zh-CN"/>
              </w:rPr>
            </w:pPr>
          </w:p>
        </w:tc>
        <w:tc>
          <w:tcPr>
            <w:tcW w:w="723" w:type="dxa"/>
            <w:hideMark/>
          </w:tcPr>
          <w:p w14:paraId="691AC188" w14:textId="77777777" w:rsidR="00A93D12" w:rsidRDefault="00A93D12">
            <w:pPr>
              <w:spacing w:line="256" w:lineRule="auto"/>
              <w:rPr>
                <w:rFonts w:asciiTheme="minorHAnsi" w:eastAsiaTheme="minorHAnsi" w:hAnsiTheme="minorHAnsi" w:cstheme="minorBidi"/>
                <w:sz w:val="20"/>
                <w:szCs w:val="20"/>
                <w:lang w:eastAsia="zh-CN"/>
              </w:rPr>
            </w:pPr>
          </w:p>
        </w:tc>
        <w:tc>
          <w:tcPr>
            <w:tcW w:w="723" w:type="dxa"/>
            <w:hideMark/>
          </w:tcPr>
          <w:p w14:paraId="427F7D69" w14:textId="77777777" w:rsidR="00A93D12" w:rsidRDefault="00A93D12">
            <w:pPr>
              <w:spacing w:line="256" w:lineRule="auto"/>
              <w:rPr>
                <w:rFonts w:asciiTheme="minorHAnsi" w:eastAsiaTheme="minorHAnsi" w:hAnsiTheme="minorHAnsi" w:cstheme="minorBidi"/>
                <w:sz w:val="20"/>
                <w:szCs w:val="20"/>
                <w:lang w:eastAsia="zh-CN"/>
              </w:rPr>
            </w:pPr>
          </w:p>
        </w:tc>
        <w:tc>
          <w:tcPr>
            <w:tcW w:w="725" w:type="dxa"/>
            <w:hideMark/>
          </w:tcPr>
          <w:p w14:paraId="2FFAFA6A" w14:textId="77777777" w:rsidR="00A93D12" w:rsidRDefault="00A93D12">
            <w:pPr>
              <w:spacing w:line="256" w:lineRule="auto"/>
              <w:rPr>
                <w:rFonts w:asciiTheme="minorHAnsi" w:eastAsiaTheme="minorHAnsi" w:hAnsiTheme="minorHAnsi" w:cstheme="minorBidi"/>
                <w:sz w:val="20"/>
                <w:szCs w:val="20"/>
                <w:lang w:eastAsia="zh-CN"/>
              </w:rPr>
            </w:pPr>
          </w:p>
        </w:tc>
        <w:tc>
          <w:tcPr>
            <w:tcW w:w="723" w:type="dxa"/>
            <w:hideMark/>
          </w:tcPr>
          <w:p w14:paraId="4A65831B" w14:textId="77777777" w:rsidR="00A93D12" w:rsidRDefault="00A93D12">
            <w:pPr>
              <w:spacing w:line="256" w:lineRule="auto"/>
              <w:rPr>
                <w:rFonts w:asciiTheme="minorHAnsi" w:eastAsiaTheme="minorHAnsi" w:hAnsiTheme="minorHAnsi" w:cstheme="minorBidi"/>
                <w:sz w:val="20"/>
                <w:szCs w:val="20"/>
                <w:lang w:eastAsia="zh-CN"/>
              </w:rPr>
            </w:pPr>
          </w:p>
        </w:tc>
        <w:tc>
          <w:tcPr>
            <w:tcW w:w="723" w:type="dxa"/>
            <w:hideMark/>
          </w:tcPr>
          <w:p w14:paraId="33639167" w14:textId="77777777" w:rsidR="00A93D12" w:rsidRDefault="00A93D12">
            <w:pPr>
              <w:spacing w:line="256" w:lineRule="auto"/>
              <w:rPr>
                <w:rFonts w:asciiTheme="minorHAnsi" w:eastAsiaTheme="minorHAnsi" w:hAnsiTheme="minorHAnsi" w:cstheme="minorBidi"/>
                <w:sz w:val="20"/>
                <w:szCs w:val="20"/>
                <w:lang w:eastAsia="zh-CN"/>
              </w:rPr>
            </w:pPr>
          </w:p>
        </w:tc>
        <w:tc>
          <w:tcPr>
            <w:tcW w:w="723" w:type="dxa"/>
            <w:hideMark/>
          </w:tcPr>
          <w:p w14:paraId="0DCDFA28" w14:textId="77777777" w:rsidR="00A93D12" w:rsidRDefault="00A93D12">
            <w:pPr>
              <w:spacing w:line="256" w:lineRule="auto"/>
              <w:rPr>
                <w:rFonts w:asciiTheme="minorHAnsi" w:eastAsiaTheme="minorHAnsi" w:hAnsiTheme="minorHAnsi" w:cstheme="minorBidi"/>
                <w:sz w:val="20"/>
                <w:szCs w:val="20"/>
                <w:lang w:eastAsia="zh-CN"/>
              </w:rPr>
            </w:pPr>
          </w:p>
        </w:tc>
        <w:tc>
          <w:tcPr>
            <w:tcW w:w="847" w:type="dxa"/>
            <w:hideMark/>
          </w:tcPr>
          <w:p w14:paraId="32028CED" w14:textId="77777777" w:rsidR="00A93D12" w:rsidRDefault="00A93D12">
            <w:pPr>
              <w:spacing w:line="256" w:lineRule="auto"/>
              <w:rPr>
                <w:rFonts w:asciiTheme="minorHAnsi" w:eastAsiaTheme="minorHAnsi" w:hAnsiTheme="minorHAnsi" w:cstheme="minorBidi"/>
                <w:sz w:val="20"/>
                <w:szCs w:val="20"/>
                <w:lang w:eastAsia="zh-CN"/>
              </w:rPr>
            </w:pPr>
          </w:p>
        </w:tc>
        <w:tc>
          <w:tcPr>
            <w:tcW w:w="850" w:type="dxa"/>
            <w:hideMark/>
          </w:tcPr>
          <w:p w14:paraId="26E52303" w14:textId="77777777" w:rsidR="00A93D12" w:rsidRDefault="00A93D12">
            <w:pPr>
              <w:spacing w:line="256" w:lineRule="auto"/>
              <w:rPr>
                <w:rFonts w:asciiTheme="minorHAnsi" w:eastAsiaTheme="minorHAnsi" w:hAnsiTheme="minorHAnsi" w:cstheme="minorBidi"/>
                <w:sz w:val="20"/>
                <w:szCs w:val="20"/>
                <w:lang w:eastAsia="zh-CN"/>
              </w:rPr>
            </w:pPr>
          </w:p>
        </w:tc>
        <w:tc>
          <w:tcPr>
            <w:tcW w:w="847" w:type="dxa"/>
            <w:hideMark/>
          </w:tcPr>
          <w:p w14:paraId="3F7CE56F" w14:textId="77777777" w:rsidR="00A93D12" w:rsidRDefault="00A93D12">
            <w:pPr>
              <w:spacing w:line="256" w:lineRule="auto"/>
              <w:rPr>
                <w:rFonts w:asciiTheme="minorHAnsi" w:eastAsiaTheme="minorHAnsi" w:hAnsiTheme="minorHAnsi" w:cstheme="minorBidi"/>
                <w:sz w:val="20"/>
                <w:szCs w:val="20"/>
                <w:lang w:eastAsia="zh-CN"/>
              </w:rPr>
            </w:pPr>
          </w:p>
        </w:tc>
        <w:tc>
          <w:tcPr>
            <w:tcW w:w="888" w:type="dxa"/>
            <w:hideMark/>
          </w:tcPr>
          <w:p w14:paraId="357AA7C5" w14:textId="77777777" w:rsidR="00A93D12" w:rsidRDefault="00A93D12">
            <w:pPr>
              <w:spacing w:line="256" w:lineRule="auto"/>
              <w:rPr>
                <w:rFonts w:asciiTheme="minorHAnsi" w:eastAsiaTheme="minorHAnsi" w:hAnsiTheme="minorHAnsi" w:cstheme="minorBidi"/>
                <w:sz w:val="20"/>
                <w:szCs w:val="20"/>
                <w:lang w:eastAsia="zh-CN"/>
              </w:rPr>
            </w:pPr>
          </w:p>
        </w:tc>
        <w:tc>
          <w:tcPr>
            <w:tcW w:w="888" w:type="dxa"/>
            <w:hideMark/>
          </w:tcPr>
          <w:p w14:paraId="3D82FF3E" w14:textId="77777777" w:rsidR="00A93D12" w:rsidRDefault="00A93D12">
            <w:pPr>
              <w:spacing w:line="256" w:lineRule="auto"/>
              <w:rPr>
                <w:rFonts w:asciiTheme="minorHAnsi" w:eastAsiaTheme="minorHAnsi" w:hAnsiTheme="minorHAnsi" w:cstheme="minorBidi"/>
                <w:sz w:val="20"/>
                <w:szCs w:val="20"/>
                <w:lang w:eastAsia="zh-CN"/>
              </w:rPr>
            </w:pPr>
          </w:p>
        </w:tc>
        <w:tc>
          <w:tcPr>
            <w:tcW w:w="723" w:type="dxa"/>
            <w:hideMark/>
          </w:tcPr>
          <w:p w14:paraId="6586BCB8" w14:textId="77777777" w:rsidR="00A93D12" w:rsidRDefault="00A93D12">
            <w:pPr>
              <w:spacing w:line="256" w:lineRule="auto"/>
              <w:rPr>
                <w:rFonts w:asciiTheme="minorHAnsi" w:eastAsiaTheme="minorHAnsi" w:hAnsiTheme="minorHAnsi" w:cstheme="minorBidi"/>
                <w:sz w:val="20"/>
                <w:szCs w:val="20"/>
                <w:lang w:eastAsia="zh-CN"/>
              </w:rPr>
            </w:pPr>
          </w:p>
        </w:tc>
        <w:tc>
          <w:tcPr>
            <w:tcW w:w="723" w:type="dxa"/>
            <w:hideMark/>
          </w:tcPr>
          <w:p w14:paraId="7D02DED1" w14:textId="77777777" w:rsidR="00A93D12" w:rsidRDefault="00A93D12">
            <w:pPr>
              <w:spacing w:line="256" w:lineRule="auto"/>
              <w:rPr>
                <w:rFonts w:asciiTheme="minorHAnsi" w:eastAsiaTheme="minorHAnsi" w:hAnsiTheme="minorHAnsi" w:cstheme="minorBidi"/>
                <w:sz w:val="20"/>
                <w:szCs w:val="20"/>
                <w:lang w:eastAsia="zh-CN"/>
              </w:rPr>
            </w:pPr>
          </w:p>
        </w:tc>
        <w:tc>
          <w:tcPr>
            <w:tcW w:w="640" w:type="dxa"/>
            <w:hideMark/>
          </w:tcPr>
          <w:p w14:paraId="722B016B"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735C145B" w14:textId="77777777" w:rsidTr="00A93D12">
        <w:trPr>
          <w:trHeight w:val="207"/>
        </w:trPr>
        <w:tc>
          <w:tcPr>
            <w:tcW w:w="720" w:type="dxa"/>
            <w:noWrap/>
            <w:vAlign w:val="bottom"/>
            <w:hideMark/>
          </w:tcPr>
          <w:p w14:paraId="627EE62C" w14:textId="77777777" w:rsidR="00A93D12" w:rsidRDefault="00A93D12">
            <w:pPr>
              <w:spacing w:line="256" w:lineRule="auto"/>
              <w:rPr>
                <w:rFonts w:asciiTheme="minorHAnsi" w:eastAsiaTheme="minorHAnsi" w:hAnsiTheme="minorHAnsi" w:cstheme="minorBidi"/>
                <w:sz w:val="20"/>
                <w:szCs w:val="20"/>
                <w:lang w:eastAsia="zh-CN"/>
              </w:rPr>
            </w:pPr>
          </w:p>
        </w:tc>
        <w:tc>
          <w:tcPr>
            <w:tcW w:w="14053" w:type="dxa"/>
            <w:gridSpan w:val="17"/>
            <w:vAlign w:val="bottom"/>
            <w:hideMark/>
          </w:tcPr>
          <w:p w14:paraId="3950FF3A" w14:textId="77777777" w:rsidR="00A93D12" w:rsidRDefault="00A93D12">
            <w:pPr>
              <w:spacing w:line="256" w:lineRule="auto"/>
            </w:pPr>
            <w:r>
              <w:t>Cột 1: Đánh dấu X nếu đơn vị có tên tương ứng ở Cột B là đơn vị tăng mới trong kỳ (được Cục cấp giấy phép mới). Nếu không phải thì để trống.</w:t>
            </w:r>
          </w:p>
        </w:tc>
      </w:tr>
      <w:tr w:rsidR="00A93D12" w14:paraId="14121D7F" w14:textId="77777777" w:rsidTr="00A93D12">
        <w:trPr>
          <w:trHeight w:val="108"/>
        </w:trPr>
        <w:tc>
          <w:tcPr>
            <w:tcW w:w="720" w:type="dxa"/>
            <w:noWrap/>
            <w:vAlign w:val="bottom"/>
            <w:hideMark/>
          </w:tcPr>
          <w:p w14:paraId="2E85E16B" w14:textId="77777777" w:rsidR="00A93D12" w:rsidRDefault="00A93D12"/>
        </w:tc>
        <w:tc>
          <w:tcPr>
            <w:tcW w:w="9339" w:type="dxa"/>
            <w:gridSpan w:val="11"/>
            <w:noWrap/>
            <w:vAlign w:val="bottom"/>
            <w:hideMark/>
          </w:tcPr>
          <w:p w14:paraId="6125912C" w14:textId="77777777" w:rsidR="00A93D12" w:rsidRDefault="00A93D12">
            <w:pPr>
              <w:spacing w:line="256" w:lineRule="auto"/>
            </w:pPr>
            <w:r>
              <w:t>Các cột từ Cột 2 đến Cột 10: Ghi thông tin tương tự như cách ghi áp dụng đối với Cột 1.</w:t>
            </w:r>
          </w:p>
        </w:tc>
        <w:tc>
          <w:tcPr>
            <w:tcW w:w="847" w:type="dxa"/>
            <w:noWrap/>
            <w:vAlign w:val="bottom"/>
            <w:hideMark/>
          </w:tcPr>
          <w:p w14:paraId="793F33E0" w14:textId="77777777" w:rsidR="00A93D12" w:rsidRDefault="00A93D12"/>
        </w:tc>
        <w:tc>
          <w:tcPr>
            <w:tcW w:w="888" w:type="dxa"/>
            <w:noWrap/>
            <w:vAlign w:val="bottom"/>
            <w:hideMark/>
          </w:tcPr>
          <w:p w14:paraId="08B611FD" w14:textId="77777777" w:rsidR="00A93D12" w:rsidRDefault="00A93D12">
            <w:pPr>
              <w:spacing w:line="256" w:lineRule="auto"/>
              <w:rPr>
                <w:rFonts w:asciiTheme="minorHAnsi" w:eastAsiaTheme="minorHAnsi" w:hAnsiTheme="minorHAnsi" w:cstheme="minorBidi"/>
                <w:sz w:val="20"/>
                <w:szCs w:val="20"/>
                <w:lang w:eastAsia="zh-CN"/>
              </w:rPr>
            </w:pPr>
          </w:p>
        </w:tc>
        <w:tc>
          <w:tcPr>
            <w:tcW w:w="888" w:type="dxa"/>
            <w:noWrap/>
            <w:vAlign w:val="bottom"/>
            <w:hideMark/>
          </w:tcPr>
          <w:p w14:paraId="4BDCC2E5" w14:textId="77777777" w:rsidR="00A93D12" w:rsidRDefault="00A93D12">
            <w:pPr>
              <w:spacing w:line="256" w:lineRule="auto"/>
              <w:rPr>
                <w:rFonts w:asciiTheme="minorHAnsi" w:eastAsiaTheme="minorHAnsi" w:hAnsiTheme="minorHAnsi" w:cstheme="minorBidi"/>
                <w:sz w:val="20"/>
                <w:szCs w:val="20"/>
                <w:lang w:eastAsia="zh-CN"/>
              </w:rPr>
            </w:pPr>
          </w:p>
        </w:tc>
        <w:tc>
          <w:tcPr>
            <w:tcW w:w="723" w:type="dxa"/>
            <w:noWrap/>
            <w:vAlign w:val="bottom"/>
            <w:hideMark/>
          </w:tcPr>
          <w:p w14:paraId="6F2D9691" w14:textId="77777777" w:rsidR="00A93D12" w:rsidRDefault="00A93D12">
            <w:pPr>
              <w:spacing w:line="256" w:lineRule="auto"/>
              <w:rPr>
                <w:rFonts w:asciiTheme="minorHAnsi" w:eastAsiaTheme="minorHAnsi" w:hAnsiTheme="minorHAnsi" w:cstheme="minorBidi"/>
                <w:sz w:val="20"/>
                <w:szCs w:val="20"/>
                <w:lang w:eastAsia="zh-CN"/>
              </w:rPr>
            </w:pPr>
          </w:p>
        </w:tc>
        <w:tc>
          <w:tcPr>
            <w:tcW w:w="723" w:type="dxa"/>
            <w:noWrap/>
            <w:vAlign w:val="bottom"/>
            <w:hideMark/>
          </w:tcPr>
          <w:p w14:paraId="42F62E8A" w14:textId="77777777" w:rsidR="00A93D12" w:rsidRDefault="00A93D12">
            <w:pPr>
              <w:spacing w:line="256" w:lineRule="auto"/>
              <w:rPr>
                <w:rFonts w:asciiTheme="minorHAnsi" w:eastAsiaTheme="minorHAnsi" w:hAnsiTheme="minorHAnsi" w:cstheme="minorBidi"/>
                <w:sz w:val="20"/>
                <w:szCs w:val="20"/>
                <w:lang w:eastAsia="zh-CN"/>
              </w:rPr>
            </w:pPr>
          </w:p>
        </w:tc>
        <w:tc>
          <w:tcPr>
            <w:tcW w:w="645" w:type="dxa"/>
            <w:noWrap/>
            <w:vAlign w:val="bottom"/>
            <w:hideMark/>
          </w:tcPr>
          <w:p w14:paraId="79643354"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76829F95" w14:textId="77777777" w:rsidTr="00A93D12">
        <w:trPr>
          <w:trHeight w:val="90"/>
        </w:trPr>
        <w:tc>
          <w:tcPr>
            <w:tcW w:w="720" w:type="dxa"/>
            <w:noWrap/>
            <w:vAlign w:val="bottom"/>
            <w:hideMark/>
          </w:tcPr>
          <w:p w14:paraId="16024DE8" w14:textId="77777777" w:rsidR="00A93D12" w:rsidRDefault="00A93D12">
            <w:pPr>
              <w:spacing w:line="256" w:lineRule="auto"/>
              <w:rPr>
                <w:rFonts w:asciiTheme="minorHAnsi" w:eastAsiaTheme="minorHAnsi" w:hAnsiTheme="minorHAnsi" w:cstheme="minorBidi"/>
                <w:sz w:val="20"/>
                <w:szCs w:val="20"/>
                <w:lang w:eastAsia="zh-CN"/>
              </w:rPr>
            </w:pPr>
          </w:p>
        </w:tc>
        <w:tc>
          <w:tcPr>
            <w:tcW w:w="14053" w:type="dxa"/>
            <w:gridSpan w:val="17"/>
            <w:vAlign w:val="bottom"/>
            <w:hideMark/>
          </w:tcPr>
          <w:p w14:paraId="71737CAB" w14:textId="77777777" w:rsidR="00A93D12" w:rsidRDefault="00A93D12">
            <w:pPr>
              <w:spacing w:line="256" w:lineRule="auto"/>
              <w:rPr>
                <w:i/>
                <w:iCs/>
              </w:rPr>
            </w:pPr>
            <w:r>
              <w:rPr>
                <w:i/>
                <w:iCs/>
              </w:rPr>
              <w:t>Khi có sự thay đổi, Cục cập nhật ngay sau khi có sự thay đổi hoặc cập nhật trong vòng 07 ngày (kể từ khi có thay đổi) lên CSDL thống kê của Bộ để đảm bảo đồng bộ với thông tin theo dõi của Cục.</w:t>
            </w:r>
          </w:p>
        </w:tc>
      </w:tr>
      <w:tr w:rsidR="00A93D12" w14:paraId="72B52FB4" w14:textId="77777777" w:rsidTr="00A93D12">
        <w:trPr>
          <w:trHeight w:val="313"/>
        </w:trPr>
        <w:tc>
          <w:tcPr>
            <w:tcW w:w="2618" w:type="dxa"/>
            <w:gridSpan w:val="2"/>
            <w:noWrap/>
            <w:hideMark/>
          </w:tcPr>
          <w:p w14:paraId="0C3113E3" w14:textId="77777777" w:rsidR="00A93D12" w:rsidRDefault="00A93D12">
            <w:pPr>
              <w:spacing w:line="256" w:lineRule="auto"/>
              <w:rPr>
                <w:i/>
                <w:iCs/>
              </w:rPr>
            </w:pPr>
            <w:r>
              <w:rPr>
                <w:i/>
                <w:iCs/>
              </w:rPr>
              <w:t>b) Nguồn số liệu</w:t>
            </w:r>
          </w:p>
        </w:tc>
        <w:tc>
          <w:tcPr>
            <w:tcW w:w="640" w:type="dxa"/>
            <w:noWrap/>
            <w:hideMark/>
          </w:tcPr>
          <w:p w14:paraId="51D4AF93" w14:textId="77777777" w:rsidR="00A93D12" w:rsidRDefault="00A93D12">
            <w:pPr>
              <w:rPr>
                <w:i/>
                <w:iCs/>
              </w:rPr>
            </w:pPr>
          </w:p>
        </w:tc>
        <w:tc>
          <w:tcPr>
            <w:tcW w:w="764" w:type="dxa"/>
            <w:noWrap/>
            <w:hideMark/>
          </w:tcPr>
          <w:p w14:paraId="67607883" w14:textId="77777777" w:rsidR="00A93D12" w:rsidRDefault="00A93D12">
            <w:pPr>
              <w:spacing w:line="256" w:lineRule="auto"/>
              <w:rPr>
                <w:rFonts w:asciiTheme="minorHAnsi" w:eastAsiaTheme="minorHAnsi" w:hAnsiTheme="minorHAnsi" w:cstheme="minorBidi"/>
                <w:sz w:val="20"/>
                <w:szCs w:val="20"/>
                <w:lang w:eastAsia="zh-CN"/>
              </w:rPr>
            </w:pPr>
          </w:p>
        </w:tc>
        <w:tc>
          <w:tcPr>
            <w:tcW w:w="723" w:type="dxa"/>
            <w:noWrap/>
            <w:hideMark/>
          </w:tcPr>
          <w:p w14:paraId="7AFC18D2" w14:textId="77777777" w:rsidR="00A93D12" w:rsidRDefault="00A93D12">
            <w:pPr>
              <w:spacing w:line="256" w:lineRule="auto"/>
              <w:rPr>
                <w:rFonts w:asciiTheme="minorHAnsi" w:eastAsiaTheme="minorHAnsi" w:hAnsiTheme="minorHAnsi" w:cstheme="minorBidi"/>
                <w:sz w:val="20"/>
                <w:szCs w:val="20"/>
                <w:lang w:eastAsia="zh-CN"/>
              </w:rPr>
            </w:pPr>
          </w:p>
        </w:tc>
        <w:tc>
          <w:tcPr>
            <w:tcW w:w="723" w:type="dxa"/>
            <w:noWrap/>
            <w:hideMark/>
          </w:tcPr>
          <w:p w14:paraId="34512B53" w14:textId="77777777" w:rsidR="00A93D12" w:rsidRDefault="00A93D12">
            <w:pPr>
              <w:spacing w:line="256" w:lineRule="auto"/>
              <w:rPr>
                <w:rFonts w:asciiTheme="minorHAnsi" w:eastAsiaTheme="minorHAnsi" w:hAnsiTheme="minorHAnsi" w:cstheme="minorBidi"/>
                <w:sz w:val="20"/>
                <w:szCs w:val="20"/>
                <w:lang w:eastAsia="zh-CN"/>
              </w:rPr>
            </w:pPr>
          </w:p>
        </w:tc>
        <w:tc>
          <w:tcPr>
            <w:tcW w:w="725" w:type="dxa"/>
            <w:noWrap/>
            <w:hideMark/>
          </w:tcPr>
          <w:p w14:paraId="28F7CC85" w14:textId="77777777" w:rsidR="00A93D12" w:rsidRDefault="00A93D12">
            <w:pPr>
              <w:spacing w:line="256" w:lineRule="auto"/>
              <w:rPr>
                <w:rFonts w:asciiTheme="minorHAnsi" w:eastAsiaTheme="minorHAnsi" w:hAnsiTheme="minorHAnsi" w:cstheme="minorBidi"/>
                <w:sz w:val="20"/>
                <w:szCs w:val="20"/>
                <w:lang w:eastAsia="zh-CN"/>
              </w:rPr>
            </w:pPr>
          </w:p>
        </w:tc>
        <w:tc>
          <w:tcPr>
            <w:tcW w:w="723" w:type="dxa"/>
            <w:noWrap/>
            <w:hideMark/>
          </w:tcPr>
          <w:p w14:paraId="456DDB17" w14:textId="77777777" w:rsidR="00A93D12" w:rsidRDefault="00A93D12">
            <w:pPr>
              <w:spacing w:line="256" w:lineRule="auto"/>
              <w:rPr>
                <w:rFonts w:asciiTheme="minorHAnsi" w:eastAsiaTheme="minorHAnsi" w:hAnsiTheme="minorHAnsi" w:cstheme="minorBidi"/>
                <w:sz w:val="20"/>
                <w:szCs w:val="20"/>
                <w:lang w:eastAsia="zh-CN"/>
              </w:rPr>
            </w:pPr>
          </w:p>
        </w:tc>
        <w:tc>
          <w:tcPr>
            <w:tcW w:w="723" w:type="dxa"/>
            <w:noWrap/>
            <w:hideMark/>
          </w:tcPr>
          <w:p w14:paraId="227AD3DB" w14:textId="77777777" w:rsidR="00A93D12" w:rsidRDefault="00A93D12">
            <w:pPr>
              <w:spacing w:line="256" w:lineRule="auto"/>
              <w:rPr>
                <w:rFonts w:asciiTheme="minorHAnsi" w:eastAsiaTheme="minorHAnsi" w:hAnsiTheme="minorHAnsi" w:cstheme="minorBidi"/>
                <w:sz w:val="20"/>
                <w:szCs w:val="20"/>
                <w:lang w:eastAsia="zh-CN"/>
              </w:rPr>
            </w:pPr>
          </w:p>
        </w:tc>
        <w:tc>
          <w:tcPr>
            <w:tcW w:w="723" w:type="dxa"/>
            <w:noWrap/>
            <w:hideMark/>
          </w:tcPr>
          <w:p w14:paraId="5D1E2B82" w14:textId="77777777" w:rsidR="00A93D12" w:rsidRDefault="00A93D12">
            <w:pPr>
              <w:spacing w:line="256" w:lineRule="auto"/>
              <w:rPr>
                <w:rFonts w:asciiTheme="minorHAnsi" w:eastAsiaTheme="minorHAnsi" w:hAnsiTheme="minorHAnsi" w:cstheme="minorBidi"/>
                <w:sz w:val="20"/>
                <w:szCs w:val="20"/>
                <w:lang w:eastAsia="zh-CN"/>
              </w:rPr>
            </w:pPr>
          </w:p>
        </w:tc>
        <w:tc>
          <w:tcPr>
            <w:tcW w:w="847" w:type="dxa"/>
            <w:noWrap/>
            <w:hideMark/>
          </w:tcPr>
          <w:p w14:paraId="697807D8" w14:textId="77777777" w:rsidR="00A93D12" w:rsidRDefault="00A93D12">
            <w:pPr>
              <w:spacing w:line="256" w:lineRule="auto"/>
              <w:rPr>
                <w:rFonts w:asciiTheme="minorHAnsi" w:eastAsiaTheme="minorHAnsi" w:hAnsiTheme="minorHAnsi" w:cstheme="minorBidi"/>
                <w:sz w:val="20"/>
                <w:szCs w:val="20"/>
                <w:lang w:eastAsia="zh-CN"/>
              </w:rPr>
            </w:pPr>
          </w:p>
        </w:tc>
        <w:tc>
          <w:tcPr>
            <w:tcW w:w="850" w:type="dxa"/>
            <w:noWrap/>
            <w:hideMark/>
          </w:tcPr>
          <w:p w14:paraId="3CD1DFB5" w14:textId="77777777" w:rsidR="00A93D12" w:rsidRDefault="00A93D12">
            <w:pPr>
              <w:spacing w:line="256" w:lineRule="auto"/>
              <w:rPr>
                <w:rFonts w:asciiTheme="minorHAnsi" w:eastAsiaTheme="minorHAnsi" w:hAnsiTheme="minorHAnsi" w:cstheme="minorBidi"/>
                <w:sz w:val="20"/>
                <w:szCs w:val="20"/>
                <w:lang w:eastAsia="zh-CN"/>
              </w:rPr>
            </w:pPr>
          </w:p>
        </w:tc>
        <w:tc>
          <w:tcPr>
            <w:tcW w:w="847" w:type="dxa"/>
            <w:noWrap/>
            <w:hideMark/>
          </w:tcPr>
          <w:p w14:paraId="5A7FEE5B" w14:textId="77777777" w:rsidR="00A93D12" w:rsidRDefault="00A93D12">
            <w:pPr>
              <w:spacing w:line="256" w:lineRule="auto"/>
              <w:rPr>
                <w:rFonts w:asciiTheme="minorHAnsi" w:eastAsiaTheme="minorHAnsi" w:hAnsiTheme="minorHAnsi" w:cstheme="minorBidi"/>
                <w:sz w:val="20"/>
                <w:szCs w:val="20"/>
                <w:lang w:eastAsia="zh-CN"/>
              </w:rPr>
            </w:pPr>
          </w:p>
        </w:tc>
        <w:tc>
          <w:tcPr>
            <w:tcW w:w="888" w:type="dxa"/>
            <w:noWrap/>
            <w:hideMark/>
          </w:tcPr>
          <w:p w14:paraId="78E7FD76" w14:textId="77777777" w:rsidR="00A93D12" w:rsidRDefault="00A93D12">
            <w:pPr>
              <w:spacing w:line="256" w:lineRule="auto"/>
              <w:rPr>
                <w:rFonts w:asciiTheme="minorHAnsi" w:eastAsiaTheme="minorHAnsi" w:hAnsiTheme="minorHAnsi" w:cstheme="minorBidi"/>
                <w:sz w:val="20"/>
                <w:szCs w:val="20"/>
                <w:lang w:eastAsia="zh-CN"/>
              </w:rPr>
            </w:pPr>
          </w:p>
        </w:tc>
        <w:tc>
          <w:tcPr>
            <w:tcW w:w="888" w:type="dxa"/>
            <w:noWrap/>
            <w:hideMark/>
          </w:tcPr>
          <w:p w14:paraId="76F380FD" w14:textId="77777777" w:rsidR="00A93D12" w:rsidRDefault="00A93D12">
            <w:pPr>
              <w:spacing w:line="256" w:lineRule="auto"/>
              <w:rPr>
                <w:rFonts w:asciiTheme="minorHAnsi" w:eastAsiaTheme="minorHAnsi" w:hAnsiTheme="minorHAnsi" w:cstheme="minorBidi"/>
                <w:sz w:val="20"/>
                <w:szCs w:val="20"/>
                <w:lang w:eastAsia="zh-CN"/>
              </w:rPr>
            </w:pPr>
          </w:p>
        </w:tc>
        <w:tc>
          <w:tcPr>
            <w:tcW w:w="723" w:type="dxa"/>
            <w:noWrap/>
            <w:hideMark/>
          </w:tcPr>
          <w:p w14:paraId="76A8641D" w14:textId="77777777" w:rsidR="00A93D12" w:rsidRDefault="00A93D12">
            <w:pPr>
              <w:spacing w:line="256" w:lineRule="auto"/>
              <w:rPr>
                <w:rFonts w:asciiTheme="minorHAnsi" w:eastAsiaTheme="minorHAnsi" w:hAnsiTheme="minorHAnsi" w:cstheme="minorBidi"/>
                <w:sz w:val="20"/>
                <w:szCs w:val="20"/>
                <w:lang w:eastAsia="zh-CN"/>
              </w:rPr>
            </w:pPr>
          </w:p>
        </w:tc>
        <w:tc>
          <w:tcPr>
            <w:tcW w:w="723" w:type="dxa"/>
            <w:noWrap/>
            <w:hideMark/>
          </w:tcPr>
          <w:p w14:paraId="3515B6A1" w14:textId="77777777" w:rsidR="00A93D12" w:rsidRDefault="00A93D12">
            <w:pPr>
              <w:spacing w:line="256" w:lineRule="auto"/>
              <w:rPr>
                <w:rFonts w:asciiTheme="minorHAnsi" w:eastAsiaTheme="minorHAnsi" w:hAnsiTheme="minorHAnsi" w:cstheme="minorBidi"/>
                <w:sz w:val="20"/>
                <w:szCs w:val="20"/>
                <w:lang w:eastAsia="zh-CN"/>
              </w:rPr>
            </w:pPr>
          </w:p>
        </w:tc>
        <w:tc>
          <w:tcPr>
            <w:tcW w:w="640" w:type="dxa"/>
            <w:noWrap/>
            <w:hideMark/>
          </w:tcPr>
          <w:p w14:paraId="1D0C0F57"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4DACA0F6" w14:textId="77777777" w:rsidTr="00A93D12">
        <w:trPr>
          <w:trHeight w:val="313"/>
        </w:trPr>
        <w:tc>
          <w:tcPr>
            <w:tcW w:w="720" w:type="dxa"/>
            <w:noWrap/>
            <w:hideMark/>
          </w:tcPr>
          <w:p w14:paraId="2BF407F3" w14:textId="77777777" w:rsidR="00A93D12" w:rsidRDefault="00A93D12">
            <w:pPr>
              <w:spacing w:line="256" w:lineRule="auto"/>
              <w:rPr>
                <w:rFonts w:asciiTheme="minorHAnsi" w:eastAsiaTheme="minorHAnsi" w:hAnsiTheme="minorHAnsi" w:cstheme="minorBidi"/>
                <w:sz w:val="20"/>
                <w:szCs w:val="20"/>
                <w:lang w:eastAsia="zh-CN"/>
              </w:rPr>
            </w:pPr>
          </w:p>
        </w:tc>
        <w:tc>
          <w:tcPr>
            <w:tcW w:w="5473" w:type="dxa"/>
            <w:gridSpan w:val="6"/>
            <w:noWrap/>
            <w:hideMark/>
          </w:tcPr>
          <w:p w14:paraId="4BE1BCFC" w14:textId="77777777" w:rsidR="00A93D12" w:rsidRDefault="00A93D12">
            <w:pPr>
              <w:spacing w:line="256" w:lineRule="auto"/>
            </w:pPr>
            <w:r>
              <w:t xml:space="preserve">Từ dữ liệu phục vụ theo dõi sau cấp phép của Cục. </w:t>
            </w:r>
          </w:p>
        </w:tc>
        <w:tc>
          <w:tcPr>
            <w:tcW w:w="723" w:type="dxa"/>
            <w:noWrap/>
            <w:hideMark/>
          </w:tcPr>
          <w:p w14:paraId="2E1BE2DE" w14:textId="77777777" w:rsidR="00A93D12" w:rsidRDefault="00A93D12"/>
        </w:tc>
        <w:tc>
          <w:tcPr>
            <w:tcW w:w="723" w:type="dxa"/>
            <w:noWrap/>
            <w:hideMark/>
          </w:tcPr>
          <w:p w14:paraId="7EDB37E2" w14:textId="77777777" w:rsidR="00A93D12" w:rsidRDefault="00A93D12">
            <w:pPr>
              <w:spacing w:line="256" w:lineRule="auto"/>
              <w:rPr>
                <w:rFonts w:asciiTheme="minorHAnsi" w:eastAsiaTheme="minorHAnsi" w:hAnsiTheme="minorHAnsi" w:cstheme="minorBidi"/>
                <w:sz w:val="20"/>
                <w:szCs w:val="20"/>
                <w:lang w:eastAsia="zh-CN"/>
              </w:rPr>
            </w:pPr>
          </w:p>
        </w:tc>
        <w:tc>
          <w:tcPr>
            <w:tcW w:w="723" w:type="dxa"/>
            <w:noWrap/>
            <w:hideMark/>
          </w:tcPr>
          <w:p w14:paraId="3AFBE61E" w14:textId="77777777" w:rsidR="00A93D12" w:rsidRDefault="00A93D12">
            <w:pPr>
              <w:spacing w:line="256" w:lineRule="auto"/>
              <w:rPr>
                <w:rFonts w:asciiTheme="minorHAnsi" w:eastAsiaTheme="minorHAnsi" w:hAnsiTheme="minorHAnsi" w:cstheme="minorBidi"/>
                <w:sz w:val="20"/>
                <w:szCs w:val="20"/>
                <w:lang w:eastAsia="zh-CN"/>
              </w:rPr>
            </w:pPr>
          </w:p>
        </w:tc>
        <w:tc>
          <w:tcPr>
            <w:tcW w:w="847" w:type="dxa"/>
            <w:noWrap/>
            <w:hideMark/>
          </w:tcPr>
          <w:p w14:paraId="6CB7E10A" w14:textId="77777777" w:rsidR="00A93D12" w:rsidRDefault="00A93D12">
            <w:pPr>
              <w:spacing w:line="256" w:lineRule="auto"/>
              <w:rPr>
                <w:rFonts w:asciiTheme="minorHAnsi" w:eastAsiaTheme="minorHAnsi" w:hAnsiTheme="minorHAnsi" w:cstheme="minorBidi"/>
                <w:sz w:val="20"/>
                <w:szCs w:val="20"/>
                <w:lang w:eastAsia="zh-CN"/>
              </w:rPr>
            </w:pPr>
          </w:p>
        </w:tc>
        <w:tc>
          <w:tcPr>
            <w:tcW w:w="850" w:type="dxa"/>
            <w:noWrap/>
            <w:hideMark/>
          </w:tcPr>
          <w:p w14:paraId="65413C29" w14:textId="77777777" w:rsidR="00A93D12" w:rsidRDefault="00A93D12">
            <w:pPr>
              <w:spacing w:line="256" w:lineRule="auto"/>
              <w:rPr>
                <w:rFonts w:asciiTheme="minorHAnsi" w:eastAsiaTheme="minorHAnsi" w:hAnsiTheme="minorHAnsi" w:cstheme="minorBidi"/>
                <w:sz w:val="20"/>
                <w:szCs w:val="20"/>
                <w:lang w:eastAsia="zh-CN"/>
              </w:rPr>
            </w:pPr>
          </w:p>
        </w:tc>
        <w:tc>
          <w:tcPr>
            <w:tcW w:w="847" w:type="dxa"/>
            <w:noWrap/>
            <w:hideMark/>
          </w:tcPr>
          <w:p w14:paraId="12ADD0BB" w14:textId="77777777" w:rsidR="00A93D12" w:rsidRDefault="00A93D12">
            <w:pPr>
              <w:spacing w:line="256" w:lineRule="auto"/>
              <w:rPr>
                <w:rFonts w:asciiTheme="minorHAnsi" w:eastAsiaTheme="minorHAnsi" w:hAnsiTheme="minorHAnsi" w:cstheme="minorBidi"/>
                <w:sz w:val="20"/>
                <w:szCs w:val="20"/>
                <w:lang w:eastAsia="zh-CN"/>
              </w:rPr>
            </w:pPr>
          </w:p>
        </w:tc>
        <w:tc>
          <w:tcPr>
            <w:tcW w:w="888" w:type="dxa"/>
            <w:noWrap/>
            <w:hideMark/>
          </w:tcPr>
          <w:p w14:paraId="312D55A0" w14:textId="77777777" w:rsidR="00A93D12" w:rsidRDefault="00A93D12">
            <w:pPr>
              <w:spacing w:line="256" w:lineRule="auto"/>
              <w:rPr>
                <w:rFonts w:asciiTheme="minorHAnsi" w:eastAsiaTheme="minorHAnsi" w:hAnsiTheme="minorHAnsi" w:cstheme="minorBidi"/>
                <w:sz w:val="20"/>
                <w:szCs w:val="20"/>
                <w:lang w:eastAsia="zh-CN"/>
              </w:rPr>
            </w:pPr>
          </w:p>
        </w:tc>
        <w:tc>
          <w:tcPr>
            <w:tcW w:w="888" w:type="dxa"/>
            <w:noWrap/>
            <w:hideMark/>
          </w:tcPr>
          <w:p w14:paraId="333A9DBD" w14:textId="77777777" w:rsidR="00A93D12" w:rsidRDefault="00A93D12">
            <w:pPr>
              <w:spacing w:line="256" w:lineRule="auto"/>
              <w:rPr>
                <w:rFonts w:asciiTheme="minorHAnsi" w:eastAsiaTheme="minorHAnsi" w:hAnsiTheme="minorHAnsi" w:cstheme="minorBidi"/>
                <w:sz w:val="20"/>
                <w:szCs w:val="20"/>
                <w:lang w:eastAsia="zh-CN"/>
              </w:rPr>
            </w:pPr>
          </w:p>
        </w:tc>
        <w:tc>
          <w:tcPr>
            <w:tcW w:w="723" w:type="dxa"/>
            <w:noWrap/>
            <w:hideMark/>
          </w:tcPr>
          <w:p w14:paraId="6AC2217E" w14:textId="77777777" w:rsidR="00A93D12" w:rsidRDefault="00A93D12">
            <w:pPr>
              <w:spacing w:line="256" w:lineRule="auto"/>
              <w:rPr>
                <w:rFonts w:asciiTheme="minorHAnsi" w:eastAsiaTheme="minorHAnsi" w:hAnsiTheme="minorHAnsi" w:cstheme="minorBidi"/>
                <w:sz w:val="20"/>
                <w:szCs w:val="20"/>
                <w:lang w:eastAsia="zh-CN"/>
              </w:rPr>
            </w:pPr>
          </w:p>
        </w:tc>
        <w:tc>
          <w:tcPr>
            <w:tcW w:w="723" w:type="dxa"/>
            <w:noWrap/>
            <w:hideMark/>
          </w:tcPr>
          <w:p w14:paraId="348BC3B4" w14:textId="77777777" w:rsidR="00A93D12" w:rsidRDefault="00A93D12">
            <w:pPr>
              <w:spacing w:line="256" w:lineRule="auto"/>
              <w:rPr>
                <w:rFonts w:asciiTheme="minorHAnsi" w:eastAsiaTheme="minorHAnsi" w:hAnsiTheme="minorHAnsi" w:cstheme="minorBidi"/>
                <w:sz w:val="20"/>
                <w:szCs w:val="20"/>
                <w:lang w:eastAsia="zh-CN"/>
              </w:rPr>
            </w:pPr>
          </w:p>
        </w:tc>
        <w:tc>
          <w:tcPr>
            <w:tcW w:w="640" w:type="dxa"/>
            <w:noWrap/>
            <w:hideMark/>
          </w:tcPr>
          <w:p w14:paraId="70DF9D90" w14:textId="77777777" w:rsidR="00A93D12" w:rsidRDefault="00A93D12">
            <w:pPr>
              <w:spacing w:line="256" w:lineRule="auto"/>
              <w:rPr>
                <w:rFonts w:asciiTheme="minorHAnsi" w:eastAsiaTheme="minorHAnsi" w:hAnsiTheme="minorHAnsi" w:cstheme="minorBidi"/>
                <w:sz w:val="20"/>
                <w:szCs w:val="20"/>
                <w:lang w:eastAsia="zh-CN"/>
              </w:rPr>
            </w:pPr>
          </w:p>
        </w:tc>
      </w:tr>
    </w:tbl>
    <w:p w14:paraId="72A7DCC0" w14:textId="77777777" w:rsidR="00A93D12" w:rsidRDefault="00A93D12" w:rsidP="00A93D12">
      <w:pPr>
        <w:rPr>
          <w:i/>
          <w:iCs/>
          <w:lang w:eastAsia="zh-CN"/>
        </w:rPr>
      </w:pPr>
    </w:p>
    <w:p w14:paraId="2CCC945B" w14:textId="77777777" w:rsidR="00A93D12" w:rsidRDefault="00A93D12" w:rsidP="00A93D12">
      <w:pPr>
        <w:rPr>
          <w:rFonts w:eastAsia="Tahoma"/>
          <w:lang w:eastAsia="vi-VN"/>
        </w:rPr>
      </w:pPr>
    </w:p>
    <w:p w14:paraId="3F644266" w14:textId="77777777" w:rsidR="00A93D12" w:rsidRDefault="00A93D12" w:rsidP="00A93D12">
      <w:pPr>
        <w:sectPr w:rsidR="00A93D12" w:rsidSect="001D6E2E">
          <w:pgSz w:w="16834" w:h="11909" w:orient="landscape"/>
          <w:pgMar w:top="1440" w:right="1152" w:bottom="1152" w:left="1152" w:header="720" w:footer="720" w:gutter="0"/>
          <w:cols w:space="720"/>
        </w:sectPr>
      </w:pPr>
    </w:p>
    <w:tbl>
      <w:tblPr>
        <w:tblW w:w="9411" w:type="dxa"/>
        <w:tblLook w:val="04A0" w:firstRow="1" w:lastRow="0" w:firstColumn="1" w:lastColumn="0" w:noHBand="0" w:noVBand="1"/>
      </w:tblPr>
      <w:tblGrid>
        <w:gridCol w:w="2805"/>
        <w:gridCol w:w="3710"/>
        <w:gridCol w:w="955"/>
        <w:gridCol w:w="1941"/>
      </w:tblGrid>
      <w:tr w:rsidR="00A93D12" w14:paraId="5B9AA7DA" w14:textId="77777777" w:rsidTr="00A93D12">
        <w:trPr>
          <w:trHeight w:val="420"/>
        </w:trPr>
        <w:tc>
          <w:tcPr>
            <w:tcW w:w="2790" w:type="dxa"/>
            <w:hideMark/>
          </w:tcPr>
          <w:p w14:paraId="045406A5" w14:textId="77777777" w:rsidR="00A93D12" w:rsidRDefault="00A93D12">
            <w:pPr>
              <w:spacing w:line="256" w:lineRule="auto"/>
              <w:ind w:left="-72" w:right="72"/>
              <w:rPr>
                <w:b/>
                <w:bCs/>
                <w:lang w:eastAsia="zh-CN"/>
              </w:rPr>
            </w:pPr>
            <w:bookmarkStart w:id="113" w:name="PTTH3_01"/>
            <w:r>
              <w:rPr>
                <w:b/>
                <w:bCs/>
                <w:lang w:eastAsia="zh-CN"/>
              </w:rPr>
              <w:lastRenderedPageBreak/>
              <w:t>Biểu PTTH3-01</w:t>
            </w:r>
            <w:bookmarkEnd w:id="113"/>
          </w:p>
        </w:tc>
        <w:tc>
          <w:tcPr>
            <w:tcW w:w="3690" w:type="dxa"/>
            <w:vMerge w:val="restart"/>
            <w:hideMark/>
          </w:tcPr>
          <w:p w14:paraId="268F9546" w14:textId="77777777" w:rsidR="00A93D12" w:rsidRDefault="00A93D12">
            <w:pPr>
              <w:spacing w:line="256" w:lineRule="auto"/>
              <w:ind w:left="-72" w:right="72"/>
              <w:jc w:val="center"/>
              <w:rPr>
                <w:b/>
                <w:bCs/>
                <w:lang w:eastAsia="zh-CN"/>
              </w:rPr>
            </w:pPr>
            <w:r>
              <w:rPr>
                <w:b/>
                <w:bCs/>
                <w:lang w:eastAsia="zh-CN"/>
              </w:rPr>
              <w:t>TỔNG HỢP CẢ NƯỚC</w:t>
            </w:r>
            <w:r>
              <w:rPr>
                <w:b/>
                <w:bCs/>
                <w:lang w:eastAsia="zh-CN"/>
              </w:rPr>
              <w:br/>
              <w:t>SỐ LƯỢNG DOANH NGHIỆP CCDV TRÒ CHƠI ĐIỆN TỬ TRÊN MẠNG</w:t>
            </w:r>
          </w:p>
        </w:tc>
        <w:tc>
          <w:tcPr>
            <w:tcW w:w="2880" w:type="dxa"/>
            <w:gridSpan w:val="2"/>
            <w:vMerge w:val="restart"/>
            <w:hideMark/>
          </w:tcPr>
          <w:p w14:paraId="6D5E7425" w14:textId="77777777" w:rsidR="00A93D12" w:rsidRDefault="00A93D12">
            <w:pPr>
              <w:spacing w:line="256" w:lineRule="auto"/>
              <w:ind w:left="-72" w:right="72"/>
              <w:jc w:val="center"/>
              <w:rPr>
                <w:lang w:eastAsia="zh-CN"/>
              </w:rPr>
            </w:pPr>
            <w:r>
              <w:rPr>
                <w:lang w:eastAsia="zh-CN"/>
              </w:rPr>
              <w:t>Đơn vị báo cáo:</w:t>
            </w:r>
            <w:r>
              <w:rPr>
                <w:lang w:eastAsia="zh-CN"/>
              </w:rPr>
              <w:br/>
              <w:t xml:space="preserve"> Cục PTTH&amp;TTĐT</w:t>
            </w:r>
          </w:p>
        </w:tc>
      </w:tr>
      <w:tr w:rsidR="00A93D12" w14:paraId="375DE94F" w14:textId="77777777" w:rsidTr="00A93D12">
        <w:trPr>
          <w:trHeight w:val="420"/>
        </w:trPr>
        <w:tc>
          <w:tcPr>
            <w:tcW w:w="2790" w:type="dxa"/>
            <w:vMerge w:val="restart"/>
            <w:vAlign w:val="center"/>
            <w:hideMark/>
          </w:tcPr>
          <w:p w14:paraId="57262C23" w14:textId="08E2E854" w:rsidR="00A93D12" w:rsidRDefault="0001638E">
            <w:pPr>
              <w:spacing w:line="256" w:lineRule="auto"/>
              <w:ind w:left="-72" w:right="72"/>
              <w:rPr>
                <w:lang w:eastAsia="zh-CN"/>
              </w:rPr>
            </w:pPr>
            <w:r>
              <w:rPr>
                <w:lang w:eastAsia="zh-CN"/>
              </w:rPr>
              <w:t>Ban hành kèm theo TT</w:t>
            </w:r>
            <w:r w:rsidR="00A93D12">
              <w:rPr>
                <w:lang w:eastAsia="zh-CN"/>
              </w:rPr>
              <w:t xml:space="preserve"> số .....</w:t>
            </w:r>
            <w:r w:rsidR="00EB0F0F">
              <w:rPr>
                <w:lang w:eastAsia="zh-CN"/>
              </w:rPr>
              <w:t>/2022/TT-BTTTT</w:t>
            </w:r>
          </w:p>
        </w:tc>
        <w:tc>
          <w:tcPr>
            <w:tcW w:w="0" w:type="auto"/>
            <w:vMerge/>
            <w:vAlign w:val="center"/>
            <w:hideMark/>
          </w:tcPr>
          <w:p w14:paraId="6E7821AA" w14:textId="77777777" w:rsidR="00A93D12" w:rsidRDefault="00A93D12">
            <w:pPr>
              <w:spacing w:line="256" w:lineRule="auto"/>
              <w:rPr>
                <w:b/>
                <w:bCs/>
                <w:lang w:eastAsia="zh-CN"/>
              </w:rPr>
            </w:pPr>
          </w:p>
        </w:tc>
        <w:tc>
          <w:tcPr>
            <w:tcW w:w="0" w:type="auto"/>
            <w:gridSpan w:val="2"/>
            <w:vMerge/>
            <w:vAlign w:val="center"/>
            <w:hideMark/>
          </w:tcPr>
          <w:p w14:paraId="11B066A1" w14:textId="77777777" w:rsidR="00A93D12" w:rsidRDefault="00A93D12">
            <w:pPr>
              <w:spacing w:line="256" w:lineRule="auto"/>
              <w:rPr>
                <w:lang w:eastAsia="zh-CN"/>
              </w:rPr>
            </w:pPr>
          </w:p>
        </w:tc>
      </w:tr>
      <w:tr w:rsidR="00A93D12" w14:paraId="153F2782" w14:textId="77777777" w:rsidTr="00A93D12">
        <w:trPr>
          <w:trHeight w:val="420"/>
        </w:trPr>
        <w:tc>
          <w:tcPr>
            <w:tcW w:w="0" w:type="auto"/>
            <w:vMerge/>
            <w:vAlign w:val="center"/>
            <w:hideMark/>
          </w:tcPr>
          <w:p w14:paraId="28CC45BB" w14:textId="77777777" w:rsidR="00A93D12" w:rsidRDefault="00A93D12">
            <w:pPr>
              <w:spacing w:line="256" w:lineRule="auto"/>
              <w:rPr>
                <w:lang w:eastAsia="zh-CN"/>
              </w:rPr>
            </w:pPr>
          </w:p>
        </w:tc>
        <w:tc>
          <w:tcPr>
            <w:tcW w:w="0" w:type="auto"/>
            <w:vMerge/>
            <w:vAlign w:val="center"/>
            <w:hideMark/>
          </w:tcPr>
          <w:p w14:paraId="3F9BDC18" w14:textId="77777777" w:rsidR="00A93D12" w:rsidRDefault="00A93D12">
            <w:pPr>
              <w:spacing w:line="256" w:lineRule="auto"/>
              <w:rPr>
                <w:b/>
                <w:bCs/>
                <w:lang w:eastAsia="zh-CN"/>
              </w:rPr>
            </w:pPr>
          </w:p>
        </w:tc>
        <w:tc>
          <w:tcPr>
            <w:tcW w:w="950" w:type="dxa"/>
            <w:noWrap/>
            <w:vAlign w:val="bottom"/>
            <w:hideMark/>
          </w:tcPr>
          <w:p w14:paraId="5957514B" w14:textId="77777777" w:rsidR="00A93D12" w:rsidRDefault="00A93D12">
            <w:pPr>
              <w:rPr>
                <w:lang w:eastAsia="zh-CN"/>
              </w:rPr>
            </w:pPr>
          </w:p>
        </w:tc>
        <w:tc>
          <w:tcPr>
            <w:tcW w:w="1930" w:type="dxa"/>
            <w:vAlign w:val="center"/>
            <w:hideMark/>
          </w:tcPr>
          <w:p w14:paraId="05D69C84" w14:textId="77777777" w:rsidR="00A93D12" w:rsidRDefault="00A93D12">
            <w:pPr>
              <w:spacing w:line="256" w:lineRule="auto"/>
              <w:rPr>
                <w:rFonts w:asciiTheme="minorHAnsi" w:eastAsiaTheme="minorHAnsi" w:hAnsiTheme="minorHAnsi" w:cstheme="minorBidi"/>
                <w:sz w:val="20"/>
                <w:szCs w:val="20"/>
                <w:lang w:eastAsia="zh-CN"/>
              </w:rPr>
            </w:pPr>
          </w:p>
        </w:tc>
      </w:tr>
      <w:tr w:rsidR="00A93D12" w:rsidRPr="00104D7A" w14:paraId="5D2198DF" w14:textId="77777777" w:rsidTr="00A93D12">
        <w:trPr>
          <w:trHeight w:val="540"/>
        </w:trPr>
        <w:tc>
          <w:tcPr>
            <w:tcW w:w="2790" w:type="dxa"/>
            <w:vMerge w:val="restart"/>
            <w:vAlign w:val="center"/>
            <w:hideMark/>
          </w:tcPr>
          <w:p w14:paraId="32DB5881" w14:textId="333D5104" w:rsidR="00A93D12" w:rsidRDefault="002516A5" w:rsidP="002516A5">
            <w:pPr>
              <w:spacing w:line="256" w:lineRule="auto"/>
              <w:ind w:left="-72" w:right="72"/>
              <w:rPr>
                <w:lang w:val="vi-VN" w:eastAsia="zh-CN"/>
              </w:rPr>
            </w:pPr>
            <w:r>
              <w:rPr>
                <w:lang w:eastAsia="zh-CN"/>
              </w:rPr>
              <w:t xml:space="preserve">Ngày nhận báo cáo: </w:t>
            </w:r>
            <w:r>
              <w:rPr>
                <w:lang w:val="vi-VN" w:eastAsia="zh-CN"/>
              </w:rPr>
              <w:t>Kỳ 6 tháng: Trước 05/9</w:t>
            </w:r>
            <w:r w:rsidR="002B6A3C">
              <w:rPr>
                <w:lang w:val="vi-VN" w:eastAsia="zh-CN"/>
              </w:rPr>
              <w:t xml:space="preserve"> năm báo cáo</w:t>
            </w:r>
            <w:r>
              <w:rPr>
                <w:lang w:val="vi-VN" w:eastAsia="zh-CN"/>
              </w:rPr>
              <w:t>. Kỳ năm: Trước 05/3 năm tiếp theo.</w:t>
            </w:r>
          </w:p>
        </w:tc>
        <w:tc>
          <w:tcPr>
            <w:tcW w:w="3690" w:type="dxa"/>
            <w:noWrap/>
            <w:vAlign w:val="bottom"/>
            <w:hideMark/>
          </w:tcPr>
          <w:p w14:paraId="01947D24" w14:textId="77777777" w:rsidR="00A93D12" w:rsidRDefault="002516A5" w:rsidP="002516A5">
            <w:pPr>
              <w:spacing w:line="256" w:lineRule="auto"/>
              <w:ind w:left="-72" w:right="72"/>
              <w:jc w:val="center"/>
              <w:rPr>
                <w:b/>
                <w:bCs/>
                <w:lang w:eastAsia="zh-CN"/>
              </w:rPr>
            </w:pPr>
            <w:r>
              <w:rPr>
                <w:b/>
                <w:bCs/>
                <w:lang w:val="vi-VN" w:eastAsia="zh-CN"/>
              </w:rPr>
              <w:t xml:space="preserve">6 tháng đầu năm </w:t>
            </w:r>
            <w:r w:rsidR="00A93D12">
              <w:rPr>
                <w:b/>
                <w:bCs/>
                <w:lang w:eastAsia="zh-CN"/>
              </w:rPr>
              <w:t>20...</w:t>
            </w:r>
          </w:p>
          <w:p w14:paraId="23DF2222" w14:textId="78D7B592" w:rsidR="002516A5" w:rsidRPr="002516A5" w:rsidRDefault="002516A5" w:rsidP="002516A5">
            <w:pPr>
              <w:spacing w:line="256" w:lineRule="auto"/>
              <w:ind w:left="-72" w:right="72"/>
              <w:jc w:val="center"/>
              <w:rPr>
                <w:b/>
                <w:bCs/>
                <w:lang w:val="vi-VN" w:eastAsia="zh-CN"/>
              </w:rPr>
            </w:pPr>
            <w:r>
              <w:rPr>
                <w:b/>
                <w:bCs/>
                <w:lang w:val="vi-VN" w:eastAsia="zh-CN"/>
              </w:rPr>
              <w:t>Năm 20...</w:t>
            </w:r>
          </w:p>
        </w:tc>
        <w:tc>
          <w:tcPr>
            <w:tcW w:w="2880" w:type="dxa"/>
            <w:gridSpan w:val="2"/>
            <w:vMerge w:val="restart"/>
            <w:vAlign w:val="center"/>
            <w:hideMark/>
          </w:tcPr>
          <w:p w14:paraId="422D40F4" w14:textId="77777777" w:rsidR="00A93D12" w:rsidRPr="00AE1995" w:rsidRDefault="00A93D12">
            <w:pPr>
              <w:spacing w:line="256" w:lineRule="auto"/>
              <w:ind w:left="-72" w:right="72"/>
              <w:jc w:val="center"/>
              <w:rPr>
                <w:lang w:val="vi-VN" w:eastAsia="zh-CN"/>
              </w:rPr>
            </w:pPr>
            <w:r w:rsidRPr="00AE1995">
              <w:rPr>
                <w:lang w:val="vi-VN" w:eastAsia="zh-CN"/>
              </w:rPr>
              <w:t>Đơn vị nhận báo cáo:</w:t>
            </w:r>
            <w:r w:rsidRPr="00AE1995">
              <w:rPr>
                <w:lang w:val="vi-VN" w:eastAsia="zh-CN"/>
              </w:rPr>
              <w:br/>
              <w:t>Vụ KHTC, VP Bộ</w:t>
            </w:r>
          </w:p>
        </w:tc>
      </w:tr>
      <w:tr w:rsidR="00A93D12" w:rsidRPr="00104D7A" w14:paraId="33A80625" w14:textId="77777777" w:rsidTr="00A93D12">
        <w:trPr>
          <w:trHeight w:val="81"/>
        </w:trPr>
        <w:tc>
          <w:tcPr>
            <w:tcW w:w="0" w:type="auto"/>
            <w:vMerge/>
            <w:vAlign w:val="center"/>
            <w:hideMark/>
          </w:tcPr>
          <w:p w14:paraId="6CF280BF" w14:textId="77777777" w:rsidR="00A93D12" w:rsidRDefault="00A93D12">
            <w:pPr>
              <w:spacing w:line="256" w:lineRule="auto"/>
              <w:rPr>
                <w:lang w:val="vi-VN" w:eastAsia="zh-CN"/>
              </w:rPr>
            </w:pPr>
          </w:p>
        </w:tc>
        <w:tc>
          <w:tcPr>
            <w:tcW w:w="3690" w:type="dxa"/>
            <w:noWrap/>
            <w:vAlign w:val="bottom"/>
            <w:hideMark/>
          </w:tcPr>
          <w:p w14:paraId="2E420225" w14:textId="77777777" w:rsidR="00A93D12" w:rsidRPr="00AE1995" w:rsidRDefault="00A93D12">
            <w:pPr>
              <w:rPr>
                <w:lang w:val="vi-VN" w:eastAsia="zh-CN"/>
              </w:rPr>
            </w:pPr>
          </w:p>
        </w:tc>
        <w:tc>
          <w:tcPr>
            <w:tcW w:w="0" w:type="auto"/>
            <w:gridSpan w:val="2"/>
            <w:vMerge/>
            <w:vAlign w:val="center"/>
            <w:hideMark/>
          </w:tcPr>
          <w:p w14:paraId="35590881" w14:textId="77777777" w:rsidR="00A93D12" w:rsidRPr="00AE1995" w:rsidRDefault="00A93D12">
            <w:pPr>
              <w:spacing w:line="256" w:lineRule="auto"/>
              <w:rPr>
                <w:lang w:val="vi-VN" w:eastAsia="zh-CN"/>
              </w:rPr>
            </w:pPr>
          </w:p>
        </w:tc>
      </w:tr>
    </w:tbl>
    <w:p w14:paraId="500085A5" w14:textId="77777777" w:rsidR="00A93D12" w:rsidRPr="00AE1995" w:rsidRDefault="00A93D12" w:rsidP="00A93D12">
      <w:pPr>
        <w:tabs>
          <w:tab w:val="left" w:pos="618"/>
          <w:tab w:val="left" w:pos="2898"/>
          <w:tab w:val="left" w:pos="3538"/>
          <w:tab w:val="left" w:pos="4258"/>
          <w:tab w:val="left" w:pos="4851"/>
          <w:tab w:val="left" w:pos="5868"/>
          <w:tab w:val="left" w:pos="6588"/>
          <w:tab w:val="left" w:pos="7538"/>
        </w:tabs>
        <w:ind w:left="108" w:right="72"/>
        <w:rPr>
          <w:sz w:val="20"/>
          <w:szCs w:val="20"/>
          <w:lang w:val="vi-VN" w:eastAsia="zh-CN"/>
        </w:rPr>
      </w:pPr>
    </w:p>
    <w:tbl>
      <w:tblPr>
        <w:tblW w:w="8785" w:type="dxa"/>
        <w:tblLook w:val="04A0" w:firstRow="1" w:lastRow="0" w:firstColumn="1" w:lastColumn="0" w:noHBand="0" w:noVBand="1"/>
      </w:tblPr>
      <w:tblGrid>
        <w:gridCol w:w="2350"/>
        <w:gridCol w:w="640"/>
        <w:gridCol w:w="840"/>
        <w:gridCol w:w="560"/>
        <w:gridCol w:w="830"/>
        <w:gridCol w:w="920"/>
        <w:gridCol w:w="630"/>
        <w:gridCol w:w="2015"/>
      </w:tblGrid>
      <w:tr w:rsidR="00A93D12" w14:paraId="33C021F3" w14:textId="77777777" w:rsidTr="00EC17F1">
        <w:trPr>
          <w:trHeight w:val="300"/>
        </w:trPr>
        <w:tc>
          <w:tcPr>
            <w:tcW w:w="3830" w:type="dxa"/>
            <w:gridSpan w:val="3"/>
            <w:noWrap/>
            <w:vAlign w:val="bottom"/>
            <w:hideMark/>
          </w:tcPr>
          <w:p w14:paraId="3F13DA5E" w14:textId="77777777" w:rsidR="00A93D12" w:rsidRPr="00AE1995" w:rsidRDefault="00A93D12">
            <w:pPr>
              <w:spacing w:line="256" w:lineRule="auto"/>
              <w:ind w:left="-72" w:right="-72"/>
              <w:rPr>
                <w:b/>
                <w:sz w:val="22"/>
                <w:szCs w:val="22"/>
                <w:lang w:val="vi-VN"/>
              </w:rPr>
            </w:pPr>
            <w:r w:rsidRPr="00AE1995">
              <w:rPr>
                <w:b/>
                <w:sz w:val="22"/>
                <w:szCs w:val="22"/>
                <w:lang w:val="vi-VN"/>
              </w:rPr>
              <w:t>I. TỔNG SỐ DOANH NGHIỆP:</w:t>
            </w:r>
          </w:p>
        </w:tc>
        <w:tc>
          <w:tcPr>
            <w:tcW w:w="560" w:type="dxa"/>
            <w:vAlign w:val="center"/>
            <w:hideMark/>
          </w:tcPr>
          <w:p w14:paraId="77AD104D" w14:textId="77777777" w:rsidR="00A93D12" w:rsidRPr="00AE1995" w:rsidRDefault="00A93D12">
            <w:pPr>
              <w:rPr>
                <w:sz w:val="22"/>
                <w:szCs w:val="22"/>
                <w:lang w:val="vi-VN"/>
              </w:rPr>
            </w:pPr>
          </w:p>
        </w:tc>
        <w:tc>
          <w:tcPr>
            <w:tcW w:w="830" w:type="dxa"/>
            <w:noWrap/>
            <w:vAlign w:val="bottom"/>
            <w:hideMark/>
          </w:tcPr>
          <w:p w14:paraId="4557571A" w14:textId="77777777" w:rsidR="00A93D12" w:rsidRPr="00AE1995" w:rsidRDefault="00A93D12">
            <w:pPr>
              <w:spacing w:line="256" w:lineRule="auto"/>
              <w:rPr>
                <w:rFonts w:asciiTheme="minorHAnsi" w:eastAsiaTheme="minorHAnsi" w:hAnsiTheme="minorHAnsi" w:cstheme="minorBidi"/>
                <w:sz w:val="20"/>
                <w:szCs w:val="20"/>
                <w:lang w:val="vi-VN" w:eastAsia="zh-CN"/>
              </w:rPr>
            </w:pPr>
          </w:p>
        </w:tc>
        <w:tc>
          <w:tcPr>
            <w:tcW w:w="92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2B56779" w14:textId="77777777" w:rsidR="00A93D12" w:rsidRPr="00AE1995" w:rsidRDefault="00A93D12">
            <w:pPr>
              <w:spacing w:line="256" w:lineRule="auto"/>
              <w:ind w:left="-72" w:right="-72"/>
              <w:rPr>
                <w:lang w:val="vi-VN"/>
              </w:rPr>
            </w:pPr>
            <w:r w:rsidRPr="00AE1995">
              <w:rPr>
                <w:lang w:val="vi-VN"/>
              </w:rPr>
              <w:t> </w:t>
            </w:r>
          </w:p>
        </w:tc>
        <w:tc>
          <w:tcPr>
            <w:tcW w:w="2645" w:type="dxa"/>
            <w:gridSpan w:val="2"/>
            <w:noWrap/>
            <w:vAlign w:val="bottom"/>
            <w:hideMark/>
          </w:tcPr>
          <w:p w14:paraId="444F5D6E" w14:textId="7E93F0DE" w:rsidR="00A93D12" w:rsidRDefault="00A93D12" w:rsidP="00E43460">
            <w:pPr>
              <w:spacing w:line="256" w:lineRule="auto"/>
              <w:ind w:left="-72" w:right="-72"/>
              <w:rPr>
                <w:sz w:val="22"/>
                <w:szCs w:val="22"/>
              </w:rPr>
            </w:pPr>
            <w:r>
              <w:rPr>
                <w:sz w:val="22"/>
                <w:szCs w:val="22"/>
              </w:rPr>
              <w:t>(</w:t>
            </w:r>
            <w:r w:rsidR="00E43460">
              <w:rPr>
                <w:sz w:val="22"/>
                <w:szCs w:val="22"/>
                <w:lang w:val="vi-VN"/>
              </w:rPr>
              <w:t>D</w:t>
            </w:r>
            <w:r>
              <w:rPr>
                <w:sz w:val="22"/>
                <w:szCs w:val="22"/>
              </w:rPr>
              <w:t>oanh nghiệp)</w:t>
            </w:r>
          </w:p>
        </w:tc>
      </w:tr>
      <w:tr w:rsidR="00A93D12" w14:paraId="3B18246E" w14:textId="77777777" w:rsidTr="002516A5">
        <w:trPr>
          <w:trHeight w:val="300"/>
        </w:trPr>
        <w:tc>
          <w:tcPr>
            <w:tcW w:w="6140" w:type="dxa"/>
            <w:gridSpan w:val="6"/>
            <w:noWrap/>
            <w:vAlign w:val="bottom"/>
            <w:hideMark/>
          </w:tcPr>
          <w:p w14:paraId="6CE32AB6" w14:textId="77777777" w:rsidR="00A93D12" w:rsidRPr="009425F2" w:rsidRDefault="00A93D12">
            <w:pPr>
              <w:spacing w:line="256" w:lineRule="auto"/>
              <w:ind w:left="-72" w:right="-72"/>
              <w:rPr>
                <w:b/>
                <w:sz w:val="22"/>
                <w:szCs w:val="22"/>
              </w:rPr>
            </w:pPr>
            <w:r w:rsidRPr="009425F2">
              <w:rPr>
                <w:b/>
                <w:sz w:val="22"/>
                <w:szCs w:val="22"/>
              </w:rPr>
              <w:t>II. TỔNG SỐ DOANH NGHIỆP CHIA THEO CÁC NHÓM</w:t>
            </w:r>
          </w:p>
        </w:tc>
        <w:tc>
          <w:tcPr>
            <w:tcW w:w="630" w:type="dxa"/>
            <w:noWrap/>
            <w:vAlign w:val="bottom"/>
            <w:hideMark/>
          </w:tcPr>
          <w:p w14:paraId="61EA743D" w14:textId="77777777" w:rsidR="00A93D12" w:rsidRDefault="00A93D12">
            <w:pPr>
              <w:rPr>
                <w:sz w:val="22"/>
                <w:szCs w:val="22"/>
              </w:rPr>
            </w:pPr>
          </w:p>
        </w:tc>
        <w:tc>
          <w:tcPr>
            <w:tcW w:w="2015" w:type="dxa"/>
            <w:noWrap/>
            <w:vAlign w:val="bottom"/>
            <w:hideMark/>
          </w:tcPr>
          <w:p w14:paraId="7A7A2631" w14:textId="77777777" w:rsidR="00A93D12" w:rsidRDefault="00A93D12">
            <w:pPr>
              <w:spacing w:line="256" w:lineRule="auto"/>
              <w:rPr>
                <w:rFonts w:asciiTheme="minorHAnsi" w:eastAsiaTheme="minorHAnsi" w:hAnsiTheme="minorHAnsi" w:cstheme="minorBidi"/>
                <w:sz w:val="20"/>
                <w:szCs w:val="20"/>
                <w:lang w:eastAsia="zh-CN"/>
              </w:rPr>
            </w:pPr>
          </w:p>
        </w:tc>
      </w:tr>
      <w:tr w:rsidR="00E43460" w14:paraId="012C11A3" w14:textId="77777777" w:rsidTr="00FB48D5">
        <w:trPr>
          <w:trHeight w:val="300"/>
        </w:trPr>
        <w:tc>
          <w:tcPr>
            <w:tcW w:w="6140" w:type="dxa"/>
            <w:gridSpan w:val="6"/>
            <w:noWrap/>
            <w:vAlign w:val="bottom"/>
            <w:hideMark/>
          </w:tcPr>
          <w:p w14:paraId="63D730B2" w14:textId="4A1EEDD1" w:rsidR="00E43460" w:rsidRDefault="00E43460" w:rsidP="00E43460">
            <w:pPr>
              <w:spacing w:before="60" w:after="60"/>
              <w:rPr>
                <w:sz w:val="22"/>
                <w:szCs w:val="22"/>
              </w:rPr>
            </w:pPr>
            <w:r w:rsidRPr="009425F2">
              <w:rPr>
                <w:b/>
                <w:sz w:val="22"/>
                <w:szCs w:val="22"/>
              </w:rPr>
              <w:t>1. Theo nhóm dịch vụ trò chơi doanh nghiệp cung cấp</w:t>
            </w:r>
          </w:p>
        </w:tc>
        <w:tc>
          <w:tcPr>
            <w:tcW w:w="630" w:type="dxa"/>
            <w:noWrap/>
            <w:vAlign w:val="bottom"/>
            <w:hideMark/>
          </w:tcPr>
          <w:p w14:paraId="51740124" w14:textId="77777777" w:rsidR="00E43460" w:rsidRDefault="00E43460">
            <w:pPr>
              <w:spacing w:line="256" w:lineRule="auto"/>
              <w:rPr>
                <w:rFonts w:asciiTheme="minorHAnsi" w:eastAsiaTheme="minorHAnsi" w:hAnsiTheme="minorHAnsi" w:cstheme="minorBidi"/>
                <w:sz w:val="20"/>
                <w:szCs w:val="20"/>
                <w:lang w:eastAsia="zh-CN"/>
              </w:rPr>
            </w:pPr>
          </w:p>
        </w:tc>
        <w:tc>
          <w:tcPr>
            <w:tcW w:w="2015" w:type="dxa"/>
            <w:noWrap/>
            <w:vAlign w:val="bottom"/>
            <w:hideMark/>
          </w:tcPr>
          <w:p w14:paraId="6A5CB22B" w14:textId="77777777" w:rsidR="00E43460" w:rsidRDefault="00E43460">
            <w:pPr>
              <w:spacing w:line="256" w:lineRule="auto"/>
              <w:rPr>
                <w:rFonts w:asciiTheme="minorHAnsi" w:eastAsiaTheme="minorHAnsi" w:hAnsiTheme="minorHAnsi" w:cstheme="minorBidi"/>
                <w:sz w:val="20"/>
                <w:szCs w:val="20"/>
                <w:lang w:eastAsia="zh-CN"/>
              </w:rPr>
            </w:pPr>
          </w:p>
        </w:tc>
      </w:tr>
      <w:tr w:rsidR="00A93D12" w14:paraId="2E419F55" w14:textId="77777777" w:rsidTr="00EC17F1">
        <w:trPr>
          <w:trHeight w:val="300"/>
        </w:trPr>
        <w:tc>
          <w:tcPr>
            <w:tcW w:w="2350" w:type="dxa"/>
            <w:noWrap/>
            <w:vAlign w:val="bottom"/>
            <w:hideMark/>
          </w:tcPr>
          <w:p w14:paraId="12AD50EA" w14:textId="77777777" w:rsidR="00A93D12" w:rsidRDefault="00A93D12">
            <w:pPr>
              <w:spacing w:line="256" w:lineRule="auto"/>
              <w:ind w:left="-72" w:right="-72"/>
              <w:rPr>
                <w:sz w:val="22"/>
                <w:szCs w:val="22"/>
              </w:rPr>
            </w:pPr>
            <w:r>
              <w:rPr>
                <w:sz w:val="22"/>
                <w:szCs w:val="22"/>
              </w:rPr>
              <w:t>1.1. G1:</w:t>
            </w:r>
          </w:p>
        </w:tc>
        <w:tc>
          <w:tcPr>
            <w:tcW w:w="640" w:type="dxa"/>
            <w:noWrap/>
            <w:vAlign w:val="bottom"/>
            <w:hideMark/>
          </w:tcPr>
          <w:p w14:paraId="1E05EB6A" w14:textId="77777777" w:rsidR="00A93D12" w:rsidRDefault="00A93D12">
            <w:pPr>
              <w:rPr>
                <w:sz w:val="22"/>
                <w:szCs w:val="22"/>
              </w:rPr>
            </w:pPr>
          </w:p>
        </w:tc>
        <w:tc>
          <w:tcPr>
            <w:tcW w:w="840" w:type="dxa"/>
            <w:noWrap/>
            <w:vAlign w:val="bottom"/>
            <w:hideMark/>
          </w:tcPr>
          <w:p w14:paraId="64250EA5" w14:textId="77777777" w:rsidR="00A93D12" w:rsidRDefault="00A93D12">
            <w:pPr>
              <w:spacing w:line="256" w:lineRule="auto"/>
              <w:rPr>
                <w:rFonts w:asciiTheme="minorHAnsi" w:eastAsiaTheme="minorHAnsi" w:hAnsiTheme="minorHAnsi" w:cstheme="minorBidi"/>
                <w:sz w:val="20"/>
                <w:szCs w:val="20"/>
                <w:lang w:eastAsia="zh-CN"/>
              </w:rPr>
            </w:pPr>
          </w:p>
        </w:tc>
        <w:tc>
          <w:tcPr>
            <w:tcW w:w="560" w:type="dxa"/>
            <w:vAlign w:val="center"/>
            <w:hideMark/>
          </w:tcPr>
          <w:p w14:paraId="7CAFBCEC" w14:textId="77777777" w:rsidR="00A93D12" w:rsidRDefault="00A93D12">
            <w:pPr>
              <w:spacing w:line="256" w:lineRule="auto"/>
              <w:rPr>
                <w:rFonts w:asciiTheme="minorHAnsi" w:eastAsiaTheme="minorHAnsi" w:hAnsiTheme="minorHAnsi" w:cstheme="minorBidi"/>
                <w:sz w:val="20"/>
                <w:szCs w:val="20"/>
                <w:lang w:eastAsia="zh-CN"/>
              </w:rPr>
            </w:pPr>
          </w:p>
        </w:tc>
        <w:tc>
          <w:tcPr>
            <w:tcW w:w="830" w:type="dxa"/>
            <w:noWrap/>
            <w:vAlign w:val="bottom"/>
            <w:hideMark/>
          </w:tcPr>
          <w:p w14:paraId="7CEF9E52" w14:textId="77777777" w:rsidR="00A93D12" w:rsidRDefault="00A93D12">
            <w:pPr>
              <w:spacing w:line="256" w:lineRule="auto"/>
              <w:rPr>
                <w:rFonts w:asciiTheme="minorHAnsi" w:eastAsiaTheme="minorHAnsi" w:hAnsiTheme="minorHAnsi" w:cstheme="minorBidi"/>
                <w:sz w:val="20"/>
                <w:szCs w:val="20"/>
                <w:lang w:eastAsia="zh-CN"/>
              </w:rPr>
            </w:pPr>
          </w:p>
        </w:tc>
        <w:tc>
          <w:tcPr>
            <w:tcW w:w="92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F99A1E8" w14:textId="77777777" w:rsidR="00A93D12" w:rsidRDefault="00A93D12">
            <w:pPr>
              <w:spacing w:line="256" w:lineRule="auto"/>
              <w:ind w:left="-72" w:right="-72"/>
            </w:pPr>
            <w:r>
              <w:t> </w:t>
            </w:r>
          </w:p>
        </w:tc>
        <w:tc>
          <w:tcPr>
            <w:tcW w:w="630" w:type="dxa"/>
            <w:noWrap/>
            <w:vAlign w:val="bottom"/>
            <w:hideMark/>
          </w:tcPr>
          <w:p w14:paraId="13E50D56" w14:textId="77777777" w:rsidR="00A93D12" w:rsidRDefault="00A93D12"/>
        </w:tc>
        <w:tc>
          <w:tcPr>
            <w:tcW w:w="2015" w:type="dxa"/>
            <w:noWrap/>
            <w:vAlign w:val="bottom"/>
            <w:hideMark/>
          </w:tcPr>
          <w:p w14:paraId="553D5DBB"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053C6933" w14:textId="77777777" w:rsidTr="00EC17F1">
        <w:trPr>
          <w:trHeight w:val="300"/>
        </w:trPr>
        <w:tc>
          <w:tcPr>
            <w:tcW w:w="2350" w:type="dxa"/>
            <w:noWrap/>
            <w:vAlign w:val="bottom"/>
            <w:hideMark/>
          </w:tcPr>
          <w:p w14:paraId="268A55E6" w14:textId="77777777" w:rsidR="00A93D12" w:rsidRDefault="00A93D12">
            <w:pPr>
              <w:spacing w:line="256" w:lineRule="auto"/>
              <w:ind w:left="-72" w:right="-72"/>
              <w:rPr>
                <w:sz w:val="22"/>
                <w:szCs w:val="22"/>
              </w:rPr>
            </w:pPr>
            <w:r>
              <w:rPr>
                <w:sz w:val="22"/>
                <w:szCs w:val="22"/>
              </w:rPr>
              <w:t>1.2. G2, G3, G4:</w:t>
            </w:r>
          </w:p>
        </w:tc>
        <w:tc>
          <w:tcPr>
            <w:tcW w:w="640" w:type="dxa"/>
            <w:noWrap/>
            <w:vAlign w:val="bottom"/>
            <w:hideMark/>
          </w:tcPr>
          <w:p w14:paraId="240E201D" w14:textId="77777777" w:rsidR="00A93D12" w:rsidRDefault="00A93D12">
            <w:pPr>
              <w:rPr>
                <w:sz w:val="22"/>
                <w:szCs w:val="22"/>
              </w:rPr>
            </w:pPr>
          </w:p>
        </w:tc>
        <w:tc>
          <w:tcPr>
            <w:tcW w:w="840" w:type="dxa"/>
            <w:noWrap/>
            <w:vAlign w:val="bottom"/>
            <w:hideMark/>
          </w:tcPr>
          <w:p w14:paraId="4CF2BDEB" w14:textId="77777777" w:rsidR="00A93D12" w:rsidRDefault="00A93D12">
            <w:pPr>
              <w:spacing w:line="256" w:lineRule="auto"/>
              <w:rPr>
                <w:rFonts w:asciiTheme="minorHAnsi" w:eastAsiaTheme="minorHAnsi" w:hAnsiTheme="minorHAnsi" w:cstheme="minorBidi"/>
                <w:sz w:val="20"/>
                <w:szCs w:val="20"/>
                <w:lang w:eastAsia="zh-CN"/>
              </w:rPr>
            </w:pPr>
          </w:p>
        </w:tc>
        <w:tc>
          <w:tcPr>
            <w:tcW w:w="560" w:type="dxa"/>
            <w:vAlign w:val="center"/>
            <w:hideMark/>
          </w:tcPr>
          <w:p w14:paraId="176CC1DB" w14:textId="77777777" w:rsidR="00A93D12" w:rsidRDefault="00A93D12">
            <w:pPr>
              <w:spacing w:line="256" w:lineRule="auto"/>
              <w:rPr>
                <w:rFonts w:asciiTheme="minorHAnsi" w:eastAsiaTheme="minorHAnsi" w:hAnsiTheme="minorHAnsi" w:cstheme="minorBidi"/>
                <w:sz w:val="20"/>
                <w:szCs w:val="20"/>
                <w:lang w:eastAsia="zh-CN"/>
              </w:rPr>
            </w:pPr>
          </w:p>
        </w:tc>
        <w:tc>
          <w:tcPr>
            <w:tcW w:w="830" w:type="dxa"/>
            <w:noWrap/>
            <w:vAlign w:val="bottom"/>
            <w:hideMark/>
          </w:tcPr>
          <w:p w14:paraId="4255AE19" w14:textId="77777777" w:rsidR="00A93D12" w:rsidRDefault="00A93D12">
            <w:pPr>
              <w:spacing w:line="256" w:lineRule="auto"/>
              <w:rPr>
                <w:rFonts w:asciiTheme="minorHAnsi" w:eastAsiaTheme="minorHAnsi" w:hAnsiTheme="minorHAnsi" w:cstheme="minorBidi"/>
                <w:sz w:val="20"/>
                <w:szCs w:val="20"/>
                <w:lang w:eastAsia="zh-CN"/>
              </w:rPr>
            </w:pPr>
          </w:p>
        </w:tc>
        <w:tc>
          <w:tcPr>
            <w:tcW w:w="92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C04D01E" w14:textId="77777777" w:rsidR="00A93D12" w:rsidRDefault="00A93D12">
            <w:pPr>
              <w:spacing w:line="256" w:lineRule="auto"/>
              <w:ind w:left="-72" w:right="-72"/>
            </w:pPr>
            <w:r>
              <w:t> </w:t>
            </w:r>
          </w:p>
        </w:tc>
        <w:tc>
          <w:tcPr>
            <w:tcW w:w="630" w:type="dxa"/>
            <w:noWrap/>
            <w:vAlign w:val="bottom"/>
            <w:hideMark/>
          </w:tcPr>
          <w:p w14:paraId="0FB10357" w14:textId="77777777" w:rsidR="00A93D12" w:rsidRDefault="00A93D12"/>
        </w:tc>
        <w:tc>
          <w:tcPr>
            <w:tcW w:w="2015" w:type="dxa"/>
            <w:noWrap/>
            <w:vAlign w:val="bottom"/>
            <w:hideMark/>
          </w:tcPr>
          <w:p w14:paraId="14D9DE93" w14:textId="77777777" w:rsidR="00A93D12" w:rsidRDefault="00A93D12">
            <w:pPr>
              <w:spacing w:line="256" w:lineRule="auto"/>
              <w:rPr>
                <w:rFonts w:asciiTheme="minorHAnsi" w:eastAsiaTheme="minorHAnsi" w:hAnsiTheme="minorHAnsi" w:cstheme="minorBidi"/>
                <w:sz w:val="20"/>
                <w:szCs w:val="20"/>
                <w:lang w:eastAsia="zh-CN"/>
              </w:rPr>
            </w:pPr>
          </w:p>
        </w:tc>
      </w:tr>
      <w:tr w:rsidR="002516A5" w14:paraId="35F74F5A" w14:textId="77777777" w:rsidTr="002516A5">
        <w:trPr>
          <w:trHeight w:val="300"/>
        </w:trPr>
        <w:tc>
          <w:tcPr>
            <w:tcW w:w="8785" w:type="dxa"/>
            <w:gridSpan w:val="8"/>
            <w:noWrap/>
            <w:vAlign w:val="bottom"/>
            <w:hideMark/>
          </w:tcPr>
          <w:p w14:paraId="6F94AE80" w14:textId="30F5E4DD" w:rsidR="002516A5" w:rsidRDefault="002516A5" w:rsidP="00E43460">
            <w:pPr>
              <w:spacing w:before="120" w:after="120" w:line="256" w:lineRule="auto"/>
              <w:rPr>
                <w:rFonts w:asciiTheme="minorHAnsi" w:eastAsiaTheme="minorHAnsi" w:hAnsiTheme="minorHAnsi" w:cstheme="minorBidi"/>
                <w:sz w:val="20"/>
                <w:szCs w:val="20"/>
                <w:lang w:eastAsia="zh-CN"/>
              </w:rPr>
            </w:pPr>
            <w:r w:rsidRPr="009425F2">
              <w:rPr>
                <w:b/>
                <w:sz w:val="22"/>
                <w:szCs w:val="22"/>
              </w:rPr>
              <w:t>2. Theo loại hình kinh tế của doanh nghiệp cung cấp dịch vụ</w:t>
            </w:r>
            <w:r>
              <w:rPr>
                <w:b/>
                <w:sz w:val="22"/>
                <w:szCs w:val="22"/>
                <w:lang w:val="vi-VN"/>
              </w:rPr>
              <w:t xml:space="preserve"> (2=2.1+...+2.3)</w:t>
            </w:r>
          </w:p>
        </w:tc>
      </w:tr>
      <w:tr w:rsidR="00A93D12" w14:paraId="3E8336CE" w14:textId="77777777" w:rsidTr="00EC17F1">
        <w:trPr>
          <w:trHeight w:val="300"/>
        </w:trPr>
        <w:tc>
          <w:tcPr>
            <w:tcW w:w="2350" w:type="dxa"/>
            <w:noWrap/>
            <w:vAlign w:val="bottom"/>
            <w:hideMark/>
          </w:tcPr>
          <w:p w14:paraId="6BABFAFF" w14:textId="0085271F" w:rsidR="00A93D12" w:rsidRDefault="00A93D12" w:rsidP="00E43460">
            <w:pPr>
              <w:spacing w:line="256" w:lineRule="auto"/>
              <w:ind w:left="-72" w:right="-72"/>
              <w:rPr>
                <w:sz w:val="22"/>
                <w:szCs w:val="22"/>
              </w:rPr>
            </w:pPr>
            <w:r>
              <w:rPr>
                <w:sz w:val="22"/>
                <w:szCs w:val="22"/>
              </w:rPr>
              <w:t xml:space="preserve">2.1. </w:t>
            </w:r>
            <w:r w:rsidR="00E43460">
              <w:rPr>
                <w:sz w:val="22"/>
                <w:szCs w:val="22"/>
                <w:lang w:val="vi-VN"/>
              </w:rPr>
              <w:t>N</w:t>
            </w:r>
            <w:r>
              <w:rPr>
                <w:sz w:val="22"/>
                <w:szCs w:val="22"/>
              </w:rPr>
              <w:t>hà nước:</w:t>
            </w:r>
          </w:p>
        </w:tc>
        <w:tc>
          <w:tcPr>
            <w:tcW w:w="640" w:type="dxa"/>
            <w:noWrap/>
            <w:vAlign w:val="bottom"/>
            <w:hideMark/>
          </w:tcPr>
          <w:p w14:paraId="3FC8F788" w14:textId="77777777" w:rsidR="00A93D12" w:rsidRDefault="00A93D12">
            <w:pPr>
              <w:rPr>
                <w:sz w:val="22"/>
                <w:szCs w:val="22"/>
              </w:rPr>
            </w:pPr>
          </w:p>
        </w:tc>
        <w:tc>
          <w:tcPr>
            <w:tcW w:w="840" w:type="dxa"/>
            <w:noWrap/>
            <w:vAlign w:val="bottom"/>
            <w:hideMark/>
          </w:tcPr>
          <w:p w14:paraId="1BCCEFA7" w14:textId="77777777" w:rsidR="00A93D12" w:rsidRDefault="00A93D12">
            <w:pPr>
              <w:spacing w:line="256" w:lineRule="auto"/>
              <w:rPr>
                <w:rFonts w:asciiTheme="minorHAnsi" w:eastAsiaTheme="minorHAnsi" w:hAnsiTheme="minorHAnsi" w:cstheme="minorBidi"/>
                <w:sz w:val="20"/>
                <w:szCs w:val="20"/>
                <w:lang w:eastAsia="zh-CN"/>
              </w:rPr>
            </w:pPr>
          </w:p>
        </w:tc>
        <w:tc>
          <w:tcPr>
            <w:tcW w:w="560" w:type="dxa"/>
            <w:vAlign w:val="center"/>
            <w:hideMark/>
          </w:tcPr>
          <w:p w14:paraId="2012ABF1" w14:textId="77777777" w:rsidR="00A93D12" w:rsidRDefault="00A93D12">
            <w:pPr>
              <w:spacing w:line="256" w:lineRule="auto"/>
              <w:rPr>
                <w:rFonts w:asciiTheme="minorHAnsi" w:eastAsiaTheme="minorHAnsi" w:hAnsiTheme="minorHAnsi" w:cstheme="minorBidi"/>
                <w:sz w:val="20"/>
                <w:szCs w:val="20"/>
                <w:lang w:eastAsia="zh-CN"/>
              </w:rPr>
            </w:pPr>
          </w:p>
        </w:tc>
        <w:tc>
          <w:tcPr>
            <w:tcW w:w="830" w:type="dxa"/>
            <w:noWrap/>
            <w:vAlign w:val="bottom"/>
            <w:hideMark/>
          </w:tcPr>
          <w:p w14:paraId="075B00F7" w14:textId="77777777" w:rsidR="00A93D12" w:rsidRDefault="00A93D12">
            <w:pPr>
              <w:spacing w:line="256" w:lineRule="auto"/>
              <w:rPr>
                <w:rFonts w:asciiTheme="minorHAnsi" w:eastAsiaTheme="minorHAnsi" w:hAnsiTheme="minorHAnsi" w:cstheme="minorBidi"/>
                <w:sz w:val="20"/>
                <w:szCs w:val="20"/>
                <w:lang w:eastAsia="zh-CN"/>
              </w:rPr>
            </w:pPr>
          </w:p>
        </w:tc>
        <w:tc>
          <w:tcPr>
            <w:tcW w:w="92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940B0FD" w14:textId="77777777" w:rsidR="00A93D12" w:rsidRDefault="00A93D12">
            <w:pPr>
              <w:spacing w:line="256" w:lineRule="auto"/>
              <w:ind w:left="-72" w:right="-72"/>
            </w:pPr>
            <w:r>
              <w:t> </w:t>
            </w:r>
          </w:p>
        </w:tc>
        <w:tc>
          <w:tcPr>
            <w:tcW w:w="630" w:type="dxa"/>
            <w:noWrap/>
            <w:vAlign w:val="bottom"/>
            <w:hideMark/>
          </w:tcPr>
          <w:p w14:paraId="51D2A8A9" w14:textId="77777777" w:rsidR="00A93D12" w:rsidRDefault="00A93D12"/>
        </w:tc>
        <w:tc>
          <w:tcPr>
            <w:tcW w:w="2015" w:type="dxa"/>
            <w:noWrap/>
            <w:vAlign w:val="bottom"/>
            <w:hideMark/>
          </w:tcPr>
          <w:p w14:paraId="199D3191"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392E4CF5" w14:textId="77777777" w:rsidTr="00EC17F1">
        <w:trPr>
          <w:trHeight w:val="300"/>
        </w:trPr>
        <w:tc>
          <w:tcPr>
            <w:tcW w:w="3830" w:type="dxa"/>
            <w:gridSpan w:val="3"/>
            <w:noWrap/>
            <w:vAlign w:val="bottom"/>
            <w:hideMark/>
          </w:tcPr>
          <w:p w14:paraId="4ADA6057" w14:textId="5D4A4F4F" w:rsidR="00A93D12" w:rsidRDefault="00A93D12" w:rsidP="00E43460">
            <w:pPr>
              <w:spacing w:line="256" w:lineRule="auto"/>
              <w:ind w:left="-72" w:right="-72"/>
              <w:rPr>
                <w:sz w:val="22"/>
                <w:szCs w:val="22"/>
                <w:lang w:val="vi-VN"/>
              </w:rPr>
            </w:pPr>
            <w:r>
              <w:rPr>
                <w:sz w:val="22"/>
                <w:szCs w:val="22"/>
              </w:rPr>
              <w:t xml:space="preserve">2.2. </w:t>
            </w:r>
            <w:r w:rsidR="00E43460">
              <w:rPr>
                <w:sz w:val="22"/>
                <w:szCs w:val="22"/>
                <w:lang w:val="vi-VN"/>
              </w:rPr>
              <w:t>N</w:t>
            </w:r>
            <w:r>
              <w:rPr>
                <w:sz w:val="22"/>
                <w:szCs w:val="22"/>
              </w:rPr>
              <w:t>goài nhà nước (trừ FDI):</w:t>
            </w:r>
          </w:p>
        </w:tc>
        <w:tc>
          <w:tcPr>
            <w:tcW w:w="560" w:type="dxa"/>
            <w:vAlign w:val="center"/>
            <w:hideMark/>
          </w:tcPr>
          <w:p w14:paraId="36AECBD6" w14:textId="77777777" w:rsidR="00A93D12" w:rsidRDefault="00A93D12">
            <w:pPr>
              <w:rPr>
                <w:sz w:val="22"/>
                <w:szCs w:val="22"/>
              </w:rPr>
            </w:pPr>
          </w:p>
        </w:tc>
        <w:tc>
          <w:tcPr>
            <w:tcW w:w="830" w:type="dxa"/>
            <w:noWrap/>
            <w:vAlign w:val="bottom"/>
            <w:hideMark/>
          </w:tcPr>
          <w:p w14:paraId="6ACEAF99" w14:textId="77777777" w:rsidR="00A93D12" w:rsidRDefault="00A93D12">
            <w:pPr>
              <w:spacing w:line="256" w:lineRule="auto"/>
              <w:rPr>
                <w:rFonts w:asciiTheme="minorHAnsi" w:eastAsiaTheme="minorHAnsi" w:hAnsiTheme="minorHAnsi" w:cstheme="minorBidi"/>
                <w:sz w:val="20"/>
                <w:szCs w:val="20"/>
                <w:lang w:eastAsia="zh-CN"/>
              </w:rPr>
            </w:pPr>
          </w:p>
        </w:tc>
        <w:tc>
          <w:tcPr>
            <w:tcW w:w="92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6337F24" w14:textId="77777777" w:rsidR="00A93D12" w:rsidRDefault="00A93D12">
            <w:pPr>
              <w:spacing w:line="256" w:lineRule="auto"/>
              <w:ind w:left="-72" w:right="-72"/>
              <w:rPr>
                <w:lang w:val="vi-VN"/>
              </w:rPr>
            </w:pPr>
            <w:r>
              <w:t> </w:t>
            </w:r>
          </w:p>
        </w:tc>
        <w:tc>
          <w:tcPr>
            <w:tcW w:w="630" w:type="dxa"/>
            <w:noWrap/>
            <w:vAlign w:val="bottom"/>
            <w:hideMark/>
          </w:tcPr>
          <w:p w14:paraId="50A1339C" w14:textId="77777777" w:rsidR="00A93D12" w:rsidRDefault="00A93D12"/>
        </w:tc>
        <w:tc>
          <w:tcPr>
            <w:tcW w:w="2015" w:type="dxa"/>
            <w:noWrap/>
            <w:vAlign w:val="bottom"/>
            <w:hideMark/>
          </w:tcPr>
          <w:p w14:paraId="5345D5F7"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290D4848" w14:textId="77777777" w:rsidTr="00EC17F1">
        <w:trPr>
          <w:trHeight w:val="300"/>
        </w:trPr>
        <w:tc>
          <w:tcPr>
            <w:tcW w:w="5220" w:type="dxa"/>
            <w:gridSpan w:val="5"/>
            <w:noWrap/>
            <w:vAlign w:val="bottom"/>
            <w:hideMark/>
          </w:tcPr>
          <w:p w14:paraId="404B1FE1" w14:textId="5F85BD54" w:rsidR="00A93D12" w:rsidRDefault="00A93D12" w:rsidP="00E43460">
            <w:pPr>
              <w:spacing w:line="256" w:lineRule="auto"/>
              <w:ind w:left="-72" w:right="-72"/>
              <w:rPr>
                <w:sz w:val="22"/>
                <w:szCs w:val="22"/>
                <w:lang w:val="vi-VN"/>
              </w:rPr>
            </w:pPr>
            <w:r>
              <w:rPr>
                <w:sz w:val="22"/>
                <w:szCs w:val="22"/>
              </w:rPr>
              <w:t>2.</w:t>
            </w:r>
            <w:r w:rsidR="002516A5">
              <w:rPr>
                <w:sz w:val="22"/>
                <w:szCs w:val="22"/>
                <w:lang w:val="vi-VN"/>
              </w:rPr>
              <w:t>3</w:t>
            </w:r>
            <w:r>
              <w:rPr>
                <w:sz w:val="22"/>
                <w:szCs w:val="22"/>
              </w:rPr>
              <w:t xml:space="preserve">. </w:t>
            </w:r>
            <w:r w:rsidR="00E43460">
              <w:rPr>
                <w:sz w:val="22"/>
                <w:szCs w:val="22"/>
                <w:lang w:val="vi-VN"/>
              </w:rPr>
              <w:t>C</w:t>
            </w:r>
            <w:r>
              <w:rPr>
                <w:sz w:val="22"/>
                <w:szCs w:val="22"/>
              </w:rPr>
              <w:t>ó vốn đầu tư FDI:</w:t>
            </w:r>
          </w:p>
        </w:tc>
        <w:tc>
          <w:tcPr>
            <w:tcW w:w="92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D12E284" w14:textId="77777777" w:rsidR="00A93D12" w:rsidRDefault="00A93D12">
            <w:pPr>
              <w:spacing w:line="256" w:lineRule="auto"/>
              <w:ind w:left="-72" w:right="-72"/>
            </w:pPr>
            <w:r>
              <w:t> </w:t>
            </w:r>
          </w:p>
        </w:tc>
        <w:tc>
          <w:tcPr>
            <w:tcW w:w="630" w:type="dxa"/>
            <w:noWrap/>
            <w:vAlign w:val="bottom"/>
            <w:hideMark/>
          </w:tcPr>
          <w:p w14:paraId="7888AB61" w14:textId="77777777" w:rsidR="00A93D12" w:rsidRDefault="00A93D12"/>
        </w:tc>
        <w:tc>
          <w:tcPr>
            <w:tcW w:w="2015" w:type="dxa"/>
            <w:noWrap/>
            <w:vAlign w:val="bottom"/>
            <w:hideMark/>
          </w:tcPr>
          <w:p w14:paraId="2E23A8BE" w14:textId="77777777" w:rsidR="00A93D12" w:rsidRDefault="00A93D12">
            <w:pPr>
              <w:spacing w:line="256" w:lineRule="auto"/>
              <w:rPr>
                <w:rFonts w:asciiTheme="minorHAnsi" w:eastAsiaTheme="minorHAnsi" w:hAnsiTheme="minorHAnsi" w:cstheme="minorBidi"/>
                <w:sz w:val="20"/>
                <w:szCs w:val="20"/>
                <w:lang w:eastAsia="zh-CN"/>
              </w:rPr>
            </w:pPr>
          </w:p>
        </w:tc>
      </w:tr>
      <w:tr w:rsidR="002516A5" w14:paraId="7A0426F9" w14:textId="77777777" w:rsidTr="002516A5">
        <w:trPr>
          <w:trHeight w:val="300"/>
        </w:trPr>
        <w:tc>
          <w:tcPr>
            <w:tcW w:w="8785" w:type="dxa"/>
            <w:gridSpan w:val="8"/>
            <w:noWrap/>
            <w:vAlign w:val="bottom"/>
            <w:hideMark/>
          </w:tcPr>
          <w:p w14:paraId="1FF7A1BA" w14:textId="713CCDE4" w:rsidR="002516A5" w:rsidRDefault="002516A5" w:rsidP="00DC4EE6">
            <w:pPr>
              <w:spacing w:line="256" w:lineRule="auto"/>
              <w:rPr>
                <w:rFonts w:asciiTheme="minorHAnsi" w:eastAsiaTheme="minorHAnsi" w:hAnsiTheme="minorHAnsi" w:cstheme="minorBidi"/>
                <w:sz w:val="20"/>
                <w:szCs w:val="20"/>
                <w:lang w:eastAsia="zh-CN"/>
              </w:rPr>
            </w:pPr>
            <w:r>
              <w:rPr>
                <w:b/>
                <w:bCs/>
                <w:sz w:val="22"/>
                <w:szCs w:val="22"/>
              </w:rPr>
              <w:t>3. Theo tỉnh/</w:t>
            </w:r>
            <w:r w:rsidR="00DC4EE6">
              <w:rPr>
                <w:b/>
                <w:bCs/>
                <w:sz w:val="22"/>
                <w:szCs w:val="22"/>
                <w:lang w:val="vi-VN"/>
              </w:rPr>
              <w:t>thành phố</w:t>
            </w:r>
            <w:r>
              <w:rPr>
                <w:b/>
                <w:bCs/>
                <w:sz w:val="22"/>
                <w:szCs w:val="22"/>
              </w:rPr>
              <w:t xml:space="preserve"> trực thuộc T</w:t>
            </w:r>
            <w:r w:rsidR="00112785">
              <w:rPr>
                <w:b/>
                <w:bCs/>
                <w:sz w:val="22"/>
                <w:szCs w:val="22"/>
              </w:rPr>
              <w:t>rung ương</w:t>
            </w:r>
          </w:p>
        </w:tc>
      </w:tr>
    </w:tbl>
    <w:p w14:paraId="0C580676" w14:textId="77777777" w:rsidR="00A93D12" w:rsidRDefault="00A93D12" w:rsidP="00A93D12">
      <w:pPr>
        <w:tabs>
          <w:tab w:val="left" w:pos="618"/>
          <w:tab w:val="left" w:pos="2458"/>
          <w:tab w:val="left" w:pos="3098"/>
          <w:tab w:val="left" w:pos="3938"/>
          <w:tab w:val="left" w:pos="4498"/>
          <w:tab w:val="left" w:pos="5218"/>
          <w:tab w:val="left" w:pos="6138"/>
          <w:tab w:val="left" w:pos="6768"/>
        </w:tabs>
        <w:ind w:left="-72" w:right="-72"/>
        <w:rPr>
          <w:i/>
          <w:iCs/>
          <w:sz w:val="22"/>
          <w:szCs w:val="22"/>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i/>
          <w:iCs/>
          <w:sz w:val="22"/>
          <w:szCs w:val="22"/>
        </w:rPr>
        <w:t>Đơn vị tính: Doanh nghiệp</w:t>
      </w:r>
    </w:p>
    <w:tbl>
      <w:tblPr>
        <w:tblW w:w="9720" w:type="dxa"/>
        <w:tblInd w:w="-5" w:type="dxa"/>
        <w:tblLook w:val="04A0" w:firstRow="1" w:lastRow="0" w:firstColumn="1" w:lastColumn="0" w:noHBand="0" w:noVBand="1"/>
      </w:tblPr>
      <w:tblGrid>
        <w:gridCol w:w="510"/>
        <w:gridCol w:w="1915"/>
        <w:gridCol w:w="545"/>
        <w:gridCol w:w="445"/>
        <w:gridCol w:w="1170"/>
        <w:gridCol w:w="1175"/>
        <w:gridCol w:w="85"/>
        <w:gridCol w:w="1350"/>
        <w:gridCol w:w="1980"/>
        <w:gridCol w:w="233"/>
        <w:gridCol w:w="312"/>
      </w:tblGrid>
      <w:tr w:rsidR="00A93D12" w14:paraId="3F59AA1B" w14:textId="77777777" w:rsidTr="00A93D12">
        <w:trPr>
          <w:gridAfter w:val="2"/>
          <w:wAfter w:w="540" w:type="dxa"/>
          <w:trHeight w:val="630"/>
        </w:trPr>
        <w:tc>
          <w:tcPr>
            <w:tcW w:w="510" w:type="dxa"/>
            <w:vMerge w:val="restart"/>
            <w:tcBorders>
              <w:top w:val="single" w:sz="4" w:space="0" w:color="auto"/>
              <w:left w:val="single" w:sz="4" w:space="0" w:color="auto"/>
              <w:bottom w:val="single" w:sz="4" w:space="0" w:color="auto"/>
              <w:right w:val="single" w:sz="4" w:space="0" w:color="auto"/>
            </w:tcBorders>
            <w:vAlign w:val="center"/>
            <w:hideMark/>
          </w:tcPr>
          <w:p w14:paraId="27FC94D7" w14:textId="77777777" w:rsidR="00A93D12" w:rsidRDefault="00A93D12">
            <w:pPr>
              <w:spacing w:line="256" w:lineRule="auto"/>
              <w:ind w:left="-72" w:right="-72"/>
              <w:jc w:val="center"/>
              <w:rPr>
                <w:b/>
                <w:bCs/>
              </w:rPr>
            </w:pPr>
            <w:r>
              <w:rPr>
                <w:b/>
                <w:bCs/>
              </w:rPr>
              <w:t>Stt</w:t>
            </w:r>
          </w:p>
        </w:tc>
        <w:tc>
          <w:tcPr>
            <w:tcW w:w="1915" w:type="dxa"/>
            <w:vMerge w:val="restart"/>
            <w:tcBorders>
              <w:top w:val="single" w:sz="4" w:space="0" w:color="auto"/>
              <w:left w:val="single" w:sz="4" w:space="0" w:color="auto"/>
              <w:bottom w:val="single" w:sz="4" w:space="0" w:color="auto"/>
              <w:right w:val="single" w:sz="4" w:space="0" w:color="auto"/>
            </w:tcBorders>
            <w:vAlign w:val="center"/>
            <w:hideMark/>
          </w:tcPr>
          <w:p w14:paraId="1FE6C9E2" w14:textId="77777777" w:rsidR="00A93D12" w:rsidRDefault="00A93D12">
            <w:pPr>
              <w:spacing w:line="256" w:lineRule="auto"/>
              <w:ind w:left="-72" w:right="-72"/>
              <w:jc w:val="center"/>
              <w:rPr>
                <w:b/>
                <w:bCs/>
              </w:rPr>
            </w:pPr>
            <w:r>
              <w:rPr>
                <w:b/>
                <w:bCs/>
              </w:rPr>
              <w:t>Địa bàn</w:t>
            </w:r>
          </w:p>
        </w:tc>
        <w:tc>
          <w:tcPr>
            <w:tcW w:w="99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3DBAB68" w14:textId="77777777" w:rsidR="00A93D12" w:rsidRDefault="00A93D12">
            <w:pPr>
              <w:spacing w:line="256" w:lineRule="auto"/>
              <w:ind w:left="-72" w:right="-72"/>
              <w:jc w:val="center"/>
              <w:rPr>
                <w:b/>
                <w:bCs/>
                <w:sz w:val="22"/>
                <w:szCs w:val="22"/>
              </w:rPr>
            </w:pPr>
            <w:r>
              <w:rPr>
                <w:b/>
                <w:bCs/>
                <w:sz w:val="22"/>
                <w:szCs w:val="22"/>
              </w:rPr>
              <w:t>Mã địa bàn</w:t>
            </w:r>
          </w:p>
        </w:tc>
        <w:tc>
          <w:tcPr>
            <w:tcW w:w="1170" w:type="dxa"/>
            <w:vMerge w:val="restart"/>
            <w:tcBorders>
              <w:top w:val="single" w:sz="4" w:space="0" w:color="auto"/>
              <w:left w:val="single" w:sz="4" w:space="0" w:color="auto"/>
              <w:bottom w:val="single" w:sz="4" w:space="0" w:color="000000"/>
              <w:right w:val="single" w:sz="4" w:space="0" w:color="auto"/>
            </w:tcBorders>
            <w:vAlign w:val="center"/>
            <w:hideMark/>
          </w:tcPr>
          <w:p w14:paraId="4D4B997C" w14:textId="77777777" w:rsidR="00A93D12" w:rsidRDefault="00A93D12">
            <w:pPr>
              <w:spacing w:line="256" w:lineRule="auto"/>
              <w:ind w:left="-72" w:right="-72"/>
              <w:jc w:val="center"/>
              <w:rPr>
                <w:b/>
                <w:bCs/>
                <w:sz w:val="22"/>
                <w:szCs w:val="22"/>
              </w:rPr>
            </w:pPr>
            <w:r>
              <w:rPr>
                <w:b/>
                <w:bCs/>
                <w:sz w:val="22"/>
                <w:szCs w:val="22"/>
              </w:rPr>
              <w:t>Tổng số</w:t>
            </w:r>
          </w:p>
        </w:tc>
        <w:tc>
          <w:tcPr>
            <w:tcW w:w="2610" w:type="dxa"/>
            <w:gridSpan w:val="3"/>
            <w:tcBorders>
              <w:top w:val="single" w:sz="4" w:space="0" w:color="auto"/>
              <w:left w:val="nil"/>
              <w:bottom w:val="single" w:sz="4" w:space="0" w:color="auto"/>
              <w:right w:val="nil"/>
            </w:tcBorders>
            <w:vAlign w:val="center"/>
            <w:hideMark/>
          </w:tcPr>
          <w:p w14:paraId="684C08AE" w14:textId="40BE563D" w:rsidR="00A93D12" w:rsidRDefault="00A93D12" w:rsidP="00E43460">
            <w:pPr>
              <w:spacing w:line="256" w:lineRule="auto"/>
              <w:ind w:left="-72" w:right="-72"/>
              <w:jc w:val="center"/>
              <w:rPr>
                <w:b/>
                <w:bCs/>
                <w:sz w:val="23"/>
                <w:szCs w:val="23"/>
              </w:rPr>
            </w:pPr>
            <w:r>
              <w:rPr>
                <w:b/>
                <w:bCs/>
                <w:sz w:val="23"/>
                <w:szCs w:val="23"/>
              </w:rPr>
              <w:t xml:space="preserve">Trong đó, theo </w:t>
            </w:r>
            <w:r w:rsidR="00E43460">
              <w:rPr>
                <w:b/>
                <w:bCs/>
                <w:sz w:val="23"/>
                <w:szCs w:val="23"/>
                <w:lang w:val="vi-VN"/>
              </w:rPr>
              <w:t>nhóm</w:t>
            </w:r>
            <w:r>
              <w:rPr>
                <w:b/>
                <w:bCs/>
                <w:sz w:val="23"/>
                <w:szCs w:val="23"/>
              </w:rPr>
              <w:t xml:space="preserve"> dịch vụ trò chơi điện tử cung cấp</w:t>
            </w:r>
          </w:p>
        </w:tc>
        <w:tc>
          <w:tcPr>
            <w:tcW w:w="1980" w:type="dxa"/>
            <w:vMerge w:val="restart"/>
            <w:tcBorders>
              <w:top w:val="single" w:sz="4" w:space="0" w:color="auto"/>
              <w:left w:val="single" w:sz="4" w:space="0" w:color="auto"/>
              <w:bottom w:val="single" w:sz="4" w:space="0" w:color="auto"/>
              <w:right w:val="single" w:sz="4" w:space="0" w:color="auto"/>
            </w:tcBorders>
            <w:vAlign w:val="center"/>
            <w:hideMark/>
          </w:tcPr>
          <w:p w14:paraId="47F5E4DC" w14:textId="77777777" w:rsidR="00A93D12" w:rsidRDefault="00A93D12">
            <w:pPr>
              <w:spacing w:line="256" w:lineRule="auto"/>
              <w:ind w:left="-72" w:right="-72"/>
              <w:jc w:val="center"/>
              <w:rPr>
                <w:b/>
                <w:bCs/>
              </w:rPr>
            </w:pPr>
            <w:r>
              <w:rPr>
                <w:b/>
                <w:bCs/>
              </w:rPr>
              <w:t>Ghi chú</w:t>
            </w:r>
          </w:p>
        </w:tc>
      </w:tr>
      <w:tr w:rsidR="00A93D12" w14:paraId="7485DF3D" w14:textId="77777777" w:rsidTr="009425F2">
        <w:trPr>
          <w:gridAfter w:val="2"/>
          <w:wAfter w:w="540" w:type="dxa"/>
          <w:trHeight w:val="44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DFB402" w14:textId="77777777" w:rsidR="00A93D12" w:rsidRDefault="00A93D12">
            <w:pPr>
              <w:spacing w:line="256" w:lineRule="auto"/>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09A7A3" w14:textId="77777777" w:rsidR="00A93D12" w:rsidRDefault="00A93D12">
            <w:pPr>
              <w:spacing w:line="256" w:lineRule="auto"/>
              <w:rPr>
                <w:b/>
                <w:bCs/>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F70FC3F" w14:textId="77777777" w:rsidR="00A93D12" w:rsidRDefault="00A93D12">
            <w:pPr>
              <w:spacing w:line="256" w:lineRule="auto"/>
              <w:rPr>
                <w:b/>
                <w:bCs/>
                <w:sz w:val="22"/>
                <w:szCs w:val="2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C89C32B" w14:textId="77777777" w:rsidR="00A93D12" w:rsidRDefault="00A93D12">
            <w:pPr>
              <w:spacing w:line="256" w:lineRule="auto"/>
              <w:rPr>
                <w:b/>
                <w:bCs/>
                <w:sz w:val="22"/>
                <w:szCs w:val="22"/>
              </w:rPr>
            </w:pPr>
          </w:p>
        </w:tc>
        <w:tc>
          <w:tcPr>
            <w:tcW w:w="1260" w:type="dxa"/>
            <w:gridSpan w:val="2"/>
            <w:tcBorders>
              <w:top w:val="single" w:sz="4" w:space="0" w:color="auto"/>
              <w:left w:val="nil"/>
              <w:bottom w:val="single" w:sz="4" w:space="0" w:color="auto"/>
              <w:right w:val="single" w:sz="4" w:space="0" w:color="000000"/>
            </w:tcBorders>
            <w:vAlign w:val="center"/>
            <w:hideMark/>
          </w:tcPr>
          <w:p w14:paraId="5C1130FF" w14:textId="77777777" w:rsidR="00A93D12" w:rsidRDefault="00A93D12">
            <w:pPr>
              <w:spacing w:line="256" w:lineRule="auto"/>
              <w:ind w:left="-72" w:right="-72"/>
              <w:jc w:val="center"/>
              <w:rPr>
                <w:b/>
                <w:bCs/>
                <w:sz w:val="23"/>
                <w:szCs w:val="23"/>
              </w:rPr>
            </w:pPr>
            <w:r>
              <w:rPr>
                <w:b/>
                <w:bCs/>
                <w:sz w:val="23"/>
                <w:szCs w:val="23"/>
              </w:rPr>
              <w:t>G1</w:t>
            </w:r>
          </w:p>
        </w:tc>
        <w:tc>
          <w:tcPr>
            <w:tcW w:w="1350" w:type="dxa"/>
            <w:tcBorders>
              <w:top w:val="single" w:sz="4" w:space="0" w:color="auto"/>
              <w:left w:val="nil"/>
              <w:bottom w:val="single" w:sz="4" w:space="0" w:color="auto"/>
              <w:right w:val="single" w:sz="4" w:space="0" w:color="000000"/>
            </w:tcBorders>
            <w:vAlign w:val="center"/>
            <w:hideMark/>
          </w:tcPr>
          <w:p w14:paraId="1A918174" w14:textId="77777777" w:rsidR="00A93D12" w:rsidRDefault="00A93D12">
            <w:pPr>
              <w:spacing w:line="256" w:lineRule="auto"/>
              <w:ind w:left="-72" w:right="-72"/>
              <w:jc w:val="center"/>
              <w:rPr>
                <w:b/>
                <w:bCs/>
                <w:sz w:val="23"/>
                <w:szCs w:val="23"/>
              </w:rPr>
            </w:pPr>
            <w:r>
              <w:rPr>
                <w:b/>
                <w:bCs/>
                <w:sz w:val="23"/>
                <w:szCs w:val="23"/>
              </w:rPr>
              <w:t>G2, G3, G4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1FF84F" w14:textId="77777777" w:rsidR="00A93D12" w:rsidRDefault="00A93D12">
            <w:pPr>
              <w:spacing w:line="256" w:lineRule="auto"/>
              <w:rPr>
                <w:b/>
                <w:bCs/>
              </w:rPr>
            </w:pPr>
          </w:p>
        </w:tc>
      </w:tr>
      <w:tr w:rsidR="00A93D12" w14:paraId="5665101C" w14:textId="77777777" w:rsidTr="00A93D12">
        <w:trPr>
          <w:gridAfter w:val="2"/>
          <w:wAfter w:w="540" w:type="dxa"/>
          <w:trHeight w:val="300"/>
        </w:trPr>
        <w:tc>
          <w:tcPr>
            <w:tcW w:w="510" w:type="dxa"/>
            <w:tcBorders>
              <w:top w:val="nil"/>
              <w:left w:val="single" w:sz="4" w:space="0" w:color="auto"/>
              <w:bottom w:val="single" w:sz="4" w:space="0" w:color="auto"/>
              <w:right w:val="single" w:sz="4" w:space="0" w:color="auto"/>
            </w:tcBorders>
            <w:noWrap/>
            <w:vAlign w:val="bottom"/>
            <w:hideMark/>
          </w:tcPr>
          <w:p w14:paraId="4ED2209E" w14:textId="77777777" w:rsidR="00A93D12" w:rsidRDefault="00A93D12">
            <w:pPr>
              <w:spacing w:line="256" w:lineRule="auto"/>
              <w:ind w:left="-72" w:right="-72"/>
              <w:jc w:val="center"/>
              <w:rPr>
                <w:b/>
                <w:bCs/>
                <w:sz w:val="22"/>
                <w:szCs w:val="22"/>
              </w:rPr>
            </w:pPr>
            <w:r>
              <w:rPr>
                <w:b/>
                <w:bCs/>
                <w:sz w:val="22"/>
                <w:szCs w:val="22"/>
              </w:rPr>
              <w:t>A</w:t>
            </w:r>
          </w:p>
        </w:tc>
        <w:tc>
          <w:tcPr>
            <w:tcW w:w="1915" w:type="dxa"/>
            <w:tcBorders>
              <w:top w:val="nil"/>
              <w:left w:val="nil"/>
              <w:bottom w:val="single" w:sz="4" w:space="0" w:color="auto"/>
              <w:right w:val="single" w:sz="4" w:space="0" w:color="auto"/>
            </w:tcBorders>
            <w:noWrap/>
            <w:vAlign w:val="bottom"/>
            <w:hideMark/>
          </w:tcPr>
          <w:p w14:paraId="6E3A382B" w14:textId="77777777" w:rsidR="00A93D12" w:rsidRDefault="00A93D12">
            <w:pPr>
              <w:spacing w:line="256" w:lineRule="auto"/>
              <w:ind w:left="-72" w:right="-72"/>
              <w:jc w:val="center"/>
              <w:rPr>
                <w:b/>
                <w:bCs/>
                <w:sz w:val="22"/>
                <w:szCs w:val="22"/>
              </w:rPr>
            </w:pPr>
            <w:r>
              <w:rPr>
                <w:b/>
                <w:bCs/>
                <w:sz w:val="22"/>
                <w:szCs w:val="22"/>
              </w:rPr>
              <w:t>B</w:t>
            </w:r>
          </w:p>
        </w:tc>
        <w:tc>
          <w:tcPr>
            <w:tcW w:w="990" w:type="dxa"/>
            <w:gridSpan w:val="2"/>
            <w:tcBorders>
              <w:top w:val="nil"/>
              <w:left w:val="nil"/>
              <w:bottom w:val="single" w:sz="4" w:space="0" w:color="auto"/>
              <w:right w:val="single" w:sz="4" w:space="0" w:color="auto"/>
            </w:tcBorders>
            <w:noWrap/>
            <w:vAlign w:val="bottom"/>
            <w:hideMark/>
          </w:tcPr>
          <w:p w14:paraId="4A89C39B" w14:textId="77777777" w:rsidR="00A93D12" w:rsidRDefault="00A93D12">
            <w:pPr>
              <w:spacing w:line="256" w:lineRule="auto"/>
              <w:ind w:left="-72" w:right="-72"/>
              <w:jc w:val="center"/>
              <w:rPr>
                <w:b/>
                <w:bCs/>
                <w:sz w:val="22"/>
                <w:szCs w:val="22"/>
              </w:rPr>
            </w:pPr>
            <w:r>
              <w:rPr>
                <w:b/>
                <w:bCs/>
                <w:sz w:val="22"/>
                <w:szCs w:val="22"/>
              </w:rPr>
              <w:t>C</w:t>
            </w:r>
          </w:p>
        </w:tc>
        <w:tc>
          <w:tcPr>
            <w:tcW w:w="1170" w:type="dxa"/>
            <w:tcBorders>
              <w:top w:val="nil"/>
              <w:left w:val="nil"/>
              <w:bottom w:val="single" w:sz="4" w:space="0" w:color="auto"/>
              <w:right w:val="single" w:sz="4" w:space="0" w:color="auto"/>
            </w:tcBorders>
            <w:noWrap/>
            <w:vAlign w:val="bottom"/>
            <w:hideMark/>
          </w:tcPr>
          <w:p w14:paraId="2221E00F" w14:textId="77777777" w:rsidR="00A93D12" w:rsidRDefault="00A93D12">
            <w:pPr>
              <w:spacing w:line="256" w:lineRule="auto"/>
              <w:ind w:left="-72" w:right="-72"/>
              <w:jc w:val="center"/>
              <w:rPr>
                <w:b/>
                <w:bCs/>
                <w:sz w:val="22"/>
                <w:szCs w:val="22"/>
              </w:rPr>
            </w:pPr>
            <w:r>
              <w:rPr>
                <w:b/>
                <w:bCs/>
                <w:sz w:val="22"/>
                <w:szCs w:val="22"/>
              </w:rPr>
              <w:t>1</w:t>
            </w:r>
          </w:p>
        </w:tc>
        <w:tc>
          <w:tcPr>
            <w:tcW w:w="1260" w:type="dxa"/>
            <w:gridSpan w:val="2"/>
            <w:tcBorders>
              <w:top w:val="single" w:sz="4" w:space="0" w:color="auto"/>
              <w:left w:val="nil"/>
              <w:bottom w:val="single" w:sz="4" w:space="0" w:color="auto"/>
              <w:right w:val="single" w:sz="4" w:space="0" w:color="000000"/>
            </w:tcBorders>
            <w:noWrap/>
            <w:vAlign w:val="bottom"/>
            <w:hideMark/>
          </w:tcPr>
          <w:p w14:paraId="089D759F" w14:textId="77777777" w:rsidR="00A93D12" w:rsidRDefault="00A93D12">
            <w:pPr>
              <w:spacing w:line="256" w:lineRule="auto"/>
              <w:ind w:left="-72" w:right="-72"/>
              <w:jc w:val="center"/>
              <w:rPr>
                <w:b/>
                <w:bCs/>
                <w:sz w:val="22"/>
                <w:szCs w:val="22"/>
              </w:rPr>
            </w:pPr>
            <w:r>
              <w:rPr>
                <w:b/>
                <w:bCs/>
                <w:sz w:val="22"/>
                <w:szCs w:val="22"/>
              </w:rPr>
              <w:t>2</w:t>
            </w:r>
          </w:p>
        </w:tc>
        <w:tc>
          <w:tcPr>
            <w:tcW w:w="1350" w:type="dxa"/>
            <w:tcBorders>
              <w:top w:val="single" w:sz="4" w:space="0" w:color="auto"/>
              <w:left w:val="nil"/>
              <w:bottom w:val="single" w:sz="4" w:space="0" w:color="auto"/>
              <w:right w:val="single" w:sz="4" w:space="0" w:color="000000"/>
            </w:tcBorders>
            <w:noWrap/>
            <w:vAlign w:val="bottom"/>
            <w:hideMark/>
          </w:tcPr>
          <w:p w14:paraId="1BB603E5" w14:textId="77777777" w:rsidR="00A93D12" w:rsidRDefault="00A93D12">
            <w:pPr>
              <w:spacing w:line="256" w:lineRule="auto"/>
              <w:ind w:left="-72" w:right="-72"/>
              <w:jc w:val="center"/>
              <w:rPr>
                <w:b/>
                <w:bCs/>
                <w:sz w:val="22"/>
                <w:szCs w:val="22"/>
              </w:rPr>
            </w:pPr>
            <w:r>
              <w:rPr>
                <w:b/>
                <w:bCs/>
                <w:sz w:val="22"/>
                <w:szCs w:val="22"/>
              </w:rPr>
              <w:t>3</w:t>
            </w:r>
          </w:p>
        </w:tc>
        <w:tc>
          <w:tcPr>
            <w:tcW w:w="1980" w:type="dxa"/>
            <w:tcBorders>
              <w:top w:val="nil"/>
              <w:left w:val="nil"/>
              <w:bottom w:val="single" w:sz="4" w:space="0" w:color="auto"/>
              <w:right w:val="single" w:sz="4" w:space="0" w:color="auto"/>
            </w:tcBorders>
            <w:noWrap/>
            <w:vAlign w:val="bottom"/>
            <w:hideMark/>
          </w:tcPr>
          <w:p w14:paraId="30C02556" w14:textId="77777777" w:rsidR="00A93D12" w:rsidRDefault="00A93D12">
            <w:pPr>
              <w:spacing w:line="256" w:lineRule="auto"/>
              <w:ind w:left="-72" w:right="-72"/>
              <w:jc w:val="center"/>
              <w:rPr>
                <w:b/>
                <w:bCs/>
                <w:sz w:val="22"/>
                <w:szCs w:val="22"/>
              </w:rPr>
            </w:pPr>
            <w:r>
              <w:rPr>
                <w:b/>
                <w:bCs/>
                <w:sz w:val="22"/>
                <w:szCs w:val="22"/>
              </w:rPr>
              <w:t>4</w:t>
            </w:r>
          </w:p>
        </w:tc>
      </w:tr>
      <w:tr w:rsidR="00A93D12" w14:paraId="6A1AAB67" w14:textId="77777777" w:rsidTr="00A93D12">
        <w:trPr>
          <w:gridAfter w:val="2"/>
          <w:wAfter w:w="540" w:type="dxa"/>
          <w:trHeight w:val="315"/>
        </w:trPr>
        <w:tc>
          <w:tcPr>
            <w:tcW w:w="510" w:type="dxa"/>
            <w:tcBorders>
              <w:top w:val="nil"/>
              <w:left w:val="single" w:sz="4" w:space="0" w:color="auto"/>
              <w:bottom w:val="single" w:sz="4" w:space="0" w:color="auto"/>
              <w:right w:val="single" w:sz="4" w:space="0" w:color="auto"/>
            </w:tcBorders>
            <w:noWrap/>
            <w:vAlign w:val="bottom"/>
            <w:hideMark/>
          </w:tcPr>
          <w:p w14:paraId="7E27E107" w14:textId="77777777" w:rsidR="00A93D12" w:rsidRDefault="00A93D12">
            <w:pPr>
              <w:spacing w:line="256" w:lineRule="auto"/>
              <w:ind w:left="-72" w:right="-72"/>
              <w:jc w:val="center"/>
            </w:pPr>
            <w:r>
              <w:t>1</w:t>
            </w:r>
          </w:p>
        </w:tc>
        <w:tc>
          <w:tcPr>
            <w:tcW w:w="1915" w:type="dxa"/>
            <w:tcBorders>
              <w:top w:val="nil"/>
              <w:left w:val="nil"/>
              <w:bottom w:val="single" w:sz="4" w:space="0" w:color="auto"/>
              <w:right w:val="single" w:sz="4" w:space="0" w:color="auto"/>
            </w:tcBorders>
            <w:noWrap/>
            <w:vAlign w:val="bottom"/>
            <w:hideMark/>
          </w:tcPr>
          <w:p w14:paraId="5AF0C818" w14:textId="77777777" w:rsidR="00A93D12" w:rsidRDefault="00A93D12">
            <w:pPr>
              <w:spacing w:line="256" w:lineRule="auto"/>
              <w:ind w:left="-72" w:right="-72"/>
            </w:pPr>
            <w:r>
              <w:t>Hà Nội</w:t>
            </w:r>
          </w:p>
        </w:tc>
        <w:tc>
          <w:tcPr>
            <w:tcW w:w="990" w:type="dxa"/>
            <w:gridSpan w:val="2"/>
            <w:tcBorders>
              <w:top w:val="nil"/>
              <w:left w:val="nil"/>
              <w:bottom w:val="single" w:sz="4" w:space="0" w:color="auto"/>
              <w:right w:val="single" w:sz="4" w:space="0" w:color="auto"/>
            </w:tcBorders>
            <w:noWrap/>
            <w:vAlign w:val="bottom"/>
            <w:hideMark/>
          </w:tcPr>
          <w:p w14:paraId="623938FA" w14:textId="77777777" w:rsidR="00A93D12" w:rsidRDefault="00A93D12">
            <w:pPr>
              <w:spacing w:line="256" w:lineRule="auto"/>
              <w:ind w:left="-72" w:right="-72"/>
              <w:jc w:val="center"/>
            </w:pPr>
            <w:r>
              <w:t>01</w:t>
            </w:r>
          </w:p>
        </w:tc>
        <w:tc>
          <w:tcPr>
            <w:tcW w:w="1170" w:type="dxa"/>
            <w:tcBorders>
              <w:top w:val="nil"/>
              <w:left w:val="nil"/>
              <w:bottom w:val="single" w:sz="4" w:space="0" w:color="auto"/>
              <w:right w:val="single" w:sz="4" w:space="0" w:color="auto"/>
            </w:tcBorders>
            <w:shd w:val="clear" w:color="auto" w:fill="FFFF99"/>
            <w:noWrap/>
            <w:vAlign w:val="bottom"/>
            <w:hideMark/>
          </w:tcPr>
          <w:p w14:paraId="484BBD1D" w14:textId="77777777" w:rsidR="00A93D12" w:rsidRDefault="00A93D12">
            <w:pPr>
              <w:spacing w:line="256" w:lineRule="auto"/>
              <w:ind w:left="-72" w:right="-72"/>
            </w:pPr>
            <w:r>
              <w:t> </w:t>
            </w:r>
          </w:p>
        </w:tc>
        <w:tc>
          <w:tcPr>
            <w:tcW w:w="1260" w:type="dxa"/>
            <w:gridSpan w:val="2"/>
            <w:tcBorders>
              <w:top w:val="single" w:sz="4" w:space="0" w:color="auto"/>
              <w:left w:val="nil"/>
              <w:bottom w:val="single" w:sz="4" w:space="0" w:color="auto"/>
              <w:right w:val="single" w:sz="4" w:space="0" w:color="000000"/>
            </w:tcBorders>
            <w:shd w:val="clear" w:color="auto" w:fill="FFFF99"/>
            <w:noWrap/>
            <w:vAlign w:val="center"/>
            <w:hideMark/>
          </w:tcPr>
          <w:p w14:paraId="1CA2E9C3" w14:textId="77777777" w:rsidR="00A93D12" w:rsidRDefault="00A93D12">
            <w:pPr>
              <w:spacing w:line="256" w:lineRule="auto"/>
              <w:ind w:left="-72" w:right="-72"/>
              <w:jc w:val="center"/>
              <w:rPr>
                <w:sz w:val="22"/>
                <w:szCs w:val="22"/>
              </w:rPr>
            </w:pPr>
            <w:r>
              <w:rPr>
                <w:sz w:val="22"/>
                <w:szCs w:val="22"/>
              </w:rPr>
              <w:t> </w:t>
            </w:r>
          </w:p>
        </w:tc>
        <w:tc>
          <w:tcPr>
            <w:tcW w:w="1350" w:type="dxa"/>
            <w:tcBorders>
              <w:top w:val="single" w:sz="4" w:space="0" w:color="auto"/>
              <w:left w:val="nil"/>
              <w:bottom w:val="single" w:sz="4" w:space="0" w:color="auto"/>
              <w:right w:val="single" w:sz="4" w:space="0" w:color="000000"/>
            </w:tcBorders>
            <w:shd w:val="clear" w:color="auto" w:fill="FFFF99"/>
            <w:noWrap/>
            <w:vAlign w:val="center"/>
            <w:hideMark/>
          </w:tcPr>
          <w:p w14:paraId="30EEAAB8" w14:textId="77777777" w:rsidR="00A93D12" w:rsidRDefault="00A93D12">
            <w:pPr>
              <w:spacing w:line="256" w:lineRule="auto"/>
              <w:ind w:left="-72" w:right="-72"/>
              <w:jc w:val="center"/>
              <w:rPr>
                <w:sz w:val="22"/>
                <w:szCs w:val="22"/>
              </w:rPr>
            </w:pPr>
            <w:r>
              <w:rPr>
                <w:sz w:val="22"/>
                <w:szCs w:val="22"/>
              </w:rPr>
              <w:t> </w:t>
            </w:r>
          </w:p>
        </w:tc>
        <w:tc>
          <w:tcPr>
            <w:tcW w:w="1980" w:type="dxa"/>
            <w:tcBorders>
              <w:top w:val="nil"/>
              <w:left w:val="nil"/>
              <w:bottom w:val="single" w:sz="4" w:space="0" w:color="auto"/>
              <w:right w:val="single" w:sz="4" w:space="0" w:color="auto"/>
            </w:tcBorders>
            <w:noWrap/>
            <w:vAlign w:val="center"/>
            <w:hideMark/>
          </w:tcPr>
          <w:p w14:paraId="4F181641" w14:textId="77777777" w:rsidR="00A93D12" w:rsidRDefault="00A93D12">
            <w:pPr>
              <w:spacing w:line="256" w:lineRule="auto"/>
              <w:ind w:left="-72" w:right="-72"/>
              <w:rPr>
                <w:b/>
                <w:bCs/>
                <w:sz w:val="22"/>
                <w:szCs w:val="22"/>
              </w:rPr>
            </w:pPr>
            <w:r>
              <w:rPr>
                <w:b/>
                <w:bCs/>
                <w:sz w:val="22"/>
                <w:szCs w:val="22"/>
              </w:rPr>
              <w:t> </w:t>
            </w:r>
          </w:p>
        </w:tc>
      </w:tr>
      <w:tr w:rsidR="00A93D12" w14:paraId="7A83A523" w14:textId="77777777" w:rsidTr="00A93D12">
        <w:trPr>
          <w:gridAfter w:val="2"/>
          <w:wAfter w:w="540" w:type="dxa"/>
          <w:trHeight w:val="315"/>
        </w:trPr>
        <w:tc>
          <w:tcPr>
            <w:tcW w:w="510" w:type="dxa"/>
            <w:tcBorders>
              <w:top w:val="nil"/>
              <w:left w:val="single" w:sz="4" w:space="0" w:color="auto"/>
              <w:bottom w:val="single" w:sz="4" w:space="0" w:color="auto"/>
              <w:right w:val="single" w:sz="4" w:space="0" w:color="auto"/>
            </w:tcBorders>
            <w:noWrap/>
            <w:vAlign w:val="bottom"/>
            <w:hideMark/>
          </w:tcPr>
          <w:p w14:paraId="1C2E8EEC" w14:textId="77777777" w:rsidR="00A93D12" w:rsidRDefault="00A93D12">
            <w:pPr>
              <w:spacing w:line="256" w:lineRule="auto"/>
              <w:ind w:left="-72" w:right="-72"/>
              <w:jc w:val="center"/>
            </w:pPr>
            <w:r>
              <w:t>2</w:t>
            </w:r>
          </w:p>
        </w:tc>
        <w:tc>
          <w:tcPr>
            <w:tcW w:w="1915" w:type="dxa"/>
            <w:tcBorders>
              <w:top w:val="nil"/>
              <w:left w:val="nil"/>
              <w:bottom w:val="single" w:sz="4" w:space="0" w:color="auto"/>
              <w:right w:val="single" w:sz="4" w:space="0" w:color="auto"/>
            </w:tcBorders>
            <w:noWrap/>
            <w:vAlign w:val="bottom"/>
            <w:hideMark/>
          </w:tcPr>
          <w:p w14:paraId="412DBAEB" w14:textId="77777777" w:rsidR="00A93D12" w:rsidRDefault="00A93D12">
            <w:pPr>
              <w:spacing w:line="256" w:lineRule="auto"/>
              <w:ind w:left="-72" w:right="-72"/>
            </w:pPr>
            <w:r>
              <w:t>Hà Giang</w:t>
            </w:r>
          </w:p>
        </w:tc>
        <w:tc>
          <w:tcPr>
            <w:tcW w:w="990" w:type="dxa"/>
            <w:gridSpan w:val="2"/>
            <w:tcBorders>
              <w:top w:val="nil"/>
              <w:left w:val="nil"/>
              <w:bottom w:val="single" w:sz="4" w:space="0" w:color="auto"/>
              <w:right w:val="single" w:sz="4" w:space="0" w:color="auto"/>
            </w:tcBorders>
            <w:noWrap/>
            <w:vAlign w:val="bottom"/>
            <w:hideMark/>
          </w:tcPr>
          <w:p w14:paraId="12689248" w14:textId="77777777" w:rsidR="00A93D12" w:rsidRDefault="00A93D12">
            <w:pPr>
              <w:spacing w:line="256" w:lineRule="auto"/>
              <w:ind w:left="-72" w:right="-72"/>
              <w:jc w:val="center"/>
            </w:pPr>
            <w:r>
              <w:t>02</w:t>
            </w:r>
          </w:p>
        </w:tc>
        <w:tc>
          <w:tcPr>
            <w:tcW w:w="1170" w:type="dxa"/>
            <w:tcBorders>
              <w:top w:val="nil"/>
              <w:left w:val="nil"/>
              <w:bottom w:val="single" w:sz="4" w:space="0" w:color="auto"/>
              <w:right w:val="single" w:sz="4" w:space="0" w:color="auto"/>
            </w:tcBorders>
            <w:shd w:val="clear" w:color="auto" w:fill="FFFF99"/>
            <w:noWrap/>
            <w:vAlign w:val="bottom"/>
            <w:hideMark/>
          </w:tcPr>
          <w:p w14:paraId="50C07D84" w14:textId="77777777" w:rsidR="00A93D12" w:rsidRDefault="00A93D12">
            <w:pPr>
              <w:spacing w:line="256" w:lineRule="auto"/>
              <w:ind w:left="-72" w:right="-72"/>
            </w:pPr>
            <w:r>
              <w:t> </w:t>
            </w:r>
          </w:p>
        </w:tc>
        <w:tc>
          <w:tcPr>
            <w:tcW w:w="1260" w:type="dxa"/>
            <w:gridSpan w:val="2"/>
            <w:tcBorders>
              <w:top w:val="single" w:sz="4" w:space="0" w:color="auto"/>
              <w:left w:val="nil"/>
              <w:bottom w:val="single" w:sz="4" w:space="0" w:color="auto"/>
              <w:right w:val="single" w:sz="4" w:space="0" w:color="000000"/>
            </w:tcBorders>
            <w:shd w:val="clear" w:color="auto" w:fill="FFFF99"/>
            <w:noWrap/>
            <w:vAlign w:val="center"/>
            <w:hideMark/>
          </w:tcPr>
          <w:p w14:paraId="039C14FD" w14:textId="77777777" w:rsidR="00A93D12" w:rsidRDefault="00A93D12">
            <w:pPr>
              <w:spacing w:line="256" w:lineRule="auto"/>
              <w:ind w:left="-72" w:right="-72"/>
              <w:jc w:val="center"/>
              <w:rPr>
                <w:sz w:val="22"/>
                <w:szCs w:val="22"/>
              </w:rPr>
            </w:pPr>
            <w:r>
              <w:rPr>
                <w:sz w:val="22"/>
                <w:szCs w:val="22"/>
              </w:rPr>
              <w:t> </w:t>
            </w:r>
          </w:p>
        </w:tc>
        <w:tc>
          <w:tcPr>
            <w:tcW w:w="1350" w:type="dxa"/>
            <w:tcBorders>
              <w:top w:val="single" w:sz="4" w:space="0" w:color="auto"/>
              <w:left w:val="nil"/>
              <w:bottom w:val="single" w:sz="4" w:space="0" w:color="auto"/>
              <w:right w:val="single" w:sz="4" w:space="0" w:color="000000"/>
            </w:tcBorders>
            <w:shd w:val="clear" w:color="auto" w:fill="FFFF99"/>
            <w:noWrap/>
            <w:vAlign w:val="center"/>
            <w:hideMark/>
          </w:tcPr>
          <w:p w14:paraId="15DDCDD5" w14:textId="77777777" w:rsidR="00A93D12" w:rsidRDefault="00A93D12">
            <w:pPr>
              <w:spacing w:line="256" w:lineRule="auto"/>
              <w:ind w:left="-72" w:right="-72"/>
              <w:jc w:val="center"/>
              <w:rPr>
                <w:sz w:val="22"/>
                <w:szCs w:val="22"/>
              </w:rPr>
            </w:pPr>
            <w:r>
              <w:rPr>
                <w:sz w:val="22"/>
                <w:szCs w:val="22"/>
              </w:rPr>
              <w:t> </w:t>
            </w:r>
          </w:p>
        </w:tc>
        <w:tc>
          <w:tcPr>
            <w:tcW w:w="1980" w:type="dxa"/>
            <w:tcBorders>
              <w:top w:val="nil"/>
              <w:left w:val="nil"/>
              <w:bottom w:val="single" w:sz="4" w:space="0" w:color="auto"/>
              <w:right w:val="single" w:sz="4" w:space="0" w:color="auto"/>
            </w:tcBorders>
            <w:noWrap/>
            <w:vAlign w:val="bottom"/>
            <w:hideMark/>
          </w:tcPr>
          <w:p w14:paraId="792E2663" w14:textId="77777777" w:rsidR="00A93D12" w:rsidRDefault="00A93D12">
            <w:pPr>
              <w:spacing w:line="256" w:lineRule="auto"/>
              <w:ind w:left="-72" w:right="-72"/>
              <w:rPr>
                <w:sz w:val="22"/>
                <w:szCs w:val="22"/>
              </w:rPr>
            </w:pPr>
            <w:r>
              <w:rPr>
                <w:sz w:val="22"/>
                <w:szCs w:val="22"/>
              </w:rPr>
              <w:t> </w:t>
            </w:r>
          </w:p>
        </w:tc>
      </w:tr>
      <w:tr w:rsidR="00A93D12" w14:paraId="0D18B726" w14:textId="77777777" w:rsidTr="00A93D12">
        <w:trPr>
          <w:gridAfter w:val="2"/>
          <w:wAfter w:w="540" w:type="dxa"/>
          <w:trHeight w:val="315"/>
        </w:trPr>
        <w:tc>
          <w:tcPr>
            <w:tcW w:w="510" w:type="dxa"/>
            <w:tcBorders>
              <w:top w:val="nil"/>
              <w:left w:val="single" w:sz="4" w:space="0" w:color="auto"/>
              <w:bottom w:val="single" w:sz="4" w:space="0" w:color="auto"/>
              <w:right w:val="single" w:sz="4" w:space="0" w:color="auto"/>
            </w:tcBorders>
            <w:noWrap/>
            <w:vAlign w:val="bottom"/>
            <w:hideMark/>
          </w:tcPr>
          <w:p w14:paraId="2763359D" w14:textId="77777777" w:rsidR="00A93D12" w:rsidRDefault="00A93D12">
            <w:pPr>
              <w:spacing w:line="256" w:lineRule="auto"/>
              <w:ind w:left="-72" w:right="-72"/>
              <w:jc w:val="center"/>
            </w:pPr>
            <w:r>
              <w:t>...</w:t>
            </w:r>
          </w:p>
        </w:tc>
        <w:tc>
          <w:tcPr>
            <w:tcW w:w="1915" w:type="dxa"/>
            <w:tcBorders>
              <w:top w:val="nil"/>
              <w:left w:val="nil"/>
              <w:bottom w:val="single" w:sz="4" w:space="0" w:color="auto"/>
              <w:right w:val="single" w:sz="4" w:space="0" w:color="auto"/>
            </w:tcBorders>
            <w:noWrap/>
            <w:vAlign w:val="bottom"/>
            <w:hideMark/>
          </w:tcPr>
          <w:p w14:paraId="240C924B" w14:textId="77777777" w:rsidR="00A93D12" w:rsidRDefault="00A93D12">
            <w:pPr>
              <w:spacing w:line="256" w:lineRule="auto"/>
              <w:ind w:left="-72" w:right="-72"/>
            </w:pPr>
            <w:r>
              <w:t>...</w:t>
            </w:r>
          </w:p>
        </w:tc>
        <w:tc>
          <w:tcPr>
            <w:tcW w:w="990" w:type="dxa"/>
            <w:gridSpan w:val="2"/>
            <w:tcBorders>
              <w:top w:val="nil"/>
              <w:left w:val="nil"/>
              <w:bottom w:val="single" w:sz="4" w:space="0" w:color="auto"/>
              <w:right w:val="single" w:sz="4" w:space="0" w:color="auto"/>
            </w:tcBorders>
            <w:noWrap/>
            <w:vAlign w:val="bottom"/>
            <w:hideMark/>
          </w:tcPr>
          <w:p w14:paraId="1154FAF3" w14:textId="77777777" w:rsidR="00A93D12" w:rsidRDefault="00A93D12">
            <w:pPr>
              <w:spacing w:line="256" w:lineRule="auto"/>
              <w:ind w:left="-72" w:right="-72"/>
              <w:jc w:val="center"/>
            </w:pPr>
            <w:r>
              <w:t> </w:t>
            </w:r>
          </w:p>
        </w:tc>
        <w:tc>
          <w:tcPr>
            <w:tcW w:w="1170" w:type="dxa"/>
            <w:tcBorders>
              <w:top w:val="nil"/>
              <w:left w:val="nil"/>
              <w:bottom w:val="single" w:sz="4" w:space="0" w:color="auto"/>
              <w:right w:val="single" w:sz="4" w:space="0" w:color="auto"/>
            </w:tcBorders>
            <w:shd w:val="clear" w:color="auto" w:fill="FFFF99"/>
            <w:noWrap/>
            <w:vAlign w:val="bottom"/>
            <w:hideMark/>
          </w:tcPr>
          <w:p w14:paraId="042BFC7F" w14:textId="77777777" w:rsidR="00A93D12" w:rsidRDefault="00A93D12">
            <w:pPr>
              <w:spacing w:line="256" w:lineRule="auto"/>
              <w:ind w:left="-72" w:right="-72"/>
            </w:pPr>
            <w:r>
              <w:t> </w:t>
            </w:r>
          </w:p>
        </w:tc>
        <w:tc>
          <w:tcPr>
            <w:tcW w:w="1260" w:type="dxa"/>
            <w:gridSpan w:val="2"/>
            <w:tcBorders>
              <w:top w:val="single" w:sz="4" w:space="0" w:color="auto"/>
              <w:left w:val="nil"/>
              <w:bottom w:val="single" w:sz="4" w:space="0" w:color="auto"/>
              <w:right w:val="single" w:sz="4" w:space="0" w:color="000000"/>
            </w:tcBorders>
            <w:shd w:val="clear" w:color="auto" w:fill="FFFF99"/>
            <w:noWrap/>
            <w:vAlign w:val="center"/>
            <w:hideMark/>
          </w:tcPr>
          <w:p w14:paraId="26823ACD" w14:textId="77777777" w:rsidR="00A93D12" w:rsidRDefault="00A93D12">
            <w:pPr>
              <w:spacing w:line="256" w:lineRule="auto"/>
              <w:ind w:left="-72" w:right="-72"/>
              <w:jc w:val="center"/>
              <w:rPr>
                <w:sz w:val="22"/>
                <w:szCs w:val="22"/>
              </w:rPr>
            </w:pPr>
            <w:r>
              <w:rPr>
                <w:sz w:val="22"/>
                <w:szCs w:val="22"/>
              </w:rPr>
              <w:t> </w:t>
            </w:r>
          </w:p>
        </w:tc>
        <w:tc>
          <w:tcPr>
            <w:tcW w:w="1350" w:type="dxa"/>
            <w:tcBorders>
              <w:top w:val="single" w:sz="4" w:space="0" w:color="auto"/>
              <w:left w:val="nil"/>
              <w:bottom w:val="single" w:sz="4" w:space="0" w:color="auto"/>
              <w:right w:val="single" w:sz="4" w:space="0" w:color="000000"/>
            </w:tcBorders>
            <w:shd w:val="clear" w:color="auto" w:fill="FFFF99"/>
            <w:noWrap/>
            <w:vAlign w:val="center"/>
            <w:hideMark/>
          </w:tcPr>
          <w:p w14:paraId="6D1699D2" w14:textId="77777777" w:rsidR="00A93D12" w:rsidRDefault="00A93D12">
            <w:pPr>
              <w:spacing w:line="256" w:lineRule="auto"/>
              <w:ind w:left="-72" w:right="-72"/>
              <w:jc w:val="center"/>
              <w:rPr>
                <w:sz w:val="22"/>
                <w:szCs w:val="22"/>
              </w:rPr>
            </w:pPr>
            <w:r>
              <w:rPr>
                <w:sz w:val="22"/>
                <w:szCs w:val="22"/>
              </w:rPr>
              <w:t> </w:t>
            </w:r>
          </w:p>
        </w:tc>
        <w:tc>
          <w:tcPr>
            <w:tcW w:w="1980" w:type="dxa"/>
            <w:tcBorders>
              <w:top w:val="nil"/>
              <w:left w:val="nil"/>
              <w:bottom w:val="single" w:sz="4" w:space="0" w:color="auto"/>
              <w:right w:val="single" w:sz="4" w:space="0" w:color="auto"/>
            </w:tcBorders>
            <w:noWrap/>
            <w:vAlign w:val="bottom"/>
            <w:hideMark/>
          </w:tcPr>
          <w:p w14:paraId="1717F4D8" w14:textId="77777777" w:rsidR="00A93D12" w:rsidRDefault="00A93D12">
            <w:pPr>
              <w:spacing w:line="256" w:lineRule="auto"/>
              <w:ind w:left="-72" w:right="-72"/>
              <w:rPr>
                <w:sz w:val="22"/>
                <w:szCs w:val="22"/>
              </w:rPr>
            </w:pPr>
            <w:r>
              <w:rPr>
                <w:sz w:val="22"/>
                <w:szCs w:val="22"/>
              </w:rPr>
              <w:t> </w:t>
            </w:r>
          </w:p>
        </w:tc>
      </w:tr>
      <w:tr w:rsidR="00A93D12" w14:paraId="1909BE63" w14:textId="77777777" w:rsidTr="00A93D12">
        <w:trPr>
          <w:gridAfter w:val="2"/>
          <w:wAfter w:w="540" w:type="dxa"/>
          <w:trHeight w:val="315"/>
        </w:trPr>
        <w:tc>
          <w:tcPr>
            <w:tcW w:w="510" w:type="dxa"/>
            <w:tcBorders>
              <w:top w:val="nil"/>
              <w:left w:val="single" w:sz="4" w:space="0" w:color="auto"/>
              <w:bottom w:val="single" w:sz="4" w:space="0" w:color="auto"/>
              <w:right w:val="single" w:sz="4" w:space="0" w:color="auto"/>
            </w:tcBorders>
            <w:noWrap/>
            <w:vAlign w:val="bottom"/>
            <w:hideMark/>
          </w:tcPr>
          <w:p w14:paraId="0836D485" w14:textId="77777777" w:rsidR="00A93D12" w:rsidRDefault="00A93D12">
            <w:pPr>
              <w:spacing w:line="256" w:lineRule="auto"/>
              <w:ind w:left="-72" w:right="-72"/>
              <w:jc w:val="center"/>
            </w:pPr>
            <w:r>
              <w:t>63</w:t>
            </w:r>
          </w:p>
        </w:tc>
        <w:tc>
          <w:tcPr>
            <w:tcW w:w="1915" w:type="dxa"/>
            <w:tcBorders>
              <w:top w:val="nil"/>
              <w:left w:val="nil"/>
              <w:bottom w:val="single" w:sz="4" w:space="0" w:color="auto"/>
              <w:right w:val="single" w:sz="4" w:space="0" w:color="auto"/>
            </w:tcBorders>
            <w:noWrap/>
            <w:vAlign w:val="bottom"/>
            <w:hideMark/>
          </w:tcPr>
          <w:p w14:paraId="3A83B022" w14:textId="77777777" w:rsidR="00A93D12" w:rsidRDefault="00A93D12">
            <w:pPr>
              <w:spacing w:line="256" w:lineRule="auto"/>
              <w:ind w:left="-72" w:right="-72"/>
            </w:pPr>
            <w:r>
              <w:t>Cà Mau</w:t>
            </w:r>
          </w:p>
        </w:tc>
        <w:tc>
          <w:tcPr>
            <w:tcW w:w="990" w:type="dxa"/>
            <w:gridSpan w:val="2"/>
            <w:tcBorders>
              <w:top w:val="nil"/>
              <w:left w:val="nil"/>
              <w:bottom w:val="single" w:sz="4" w:space="0" w:color="auto"/>
              <w:right w:val="single" w:sz="4" w:space="0" w:color="auto"/>
            </w:tcBorders>
            <w:noWrap/>
            <w:vAlign w:val="bottom"/>
            <w:hideMark/>
          </w:tcPr>
          <w:p w14:paraId="6908DC92" w14:textId="77777777" w:rsidR="00A93D12" w:rsidRDefault="00A93D12">
            <w:pPr>
              <w:spacing w:line="256" w:lineRule="auto"/>
              <w:ind w:left="-72" w:right="-72"/>
              <w:jc w:val="center"/>
            </w:pPr>
            <w:r>
              <w:t>96</w:t>
            </w:r>
          </w:p>
        </w:tc>
        <w:tc>
          <w:tcPr>
            <w:tcW w:w="1170" w:type="dxa"/>
            <w:tcBorders>
              <w:top w:val="nil"/>
              <w:left w:val="nil"/>
              <w:bottom w:val="single" w:sz="4" w:space="0" w:color="auto"/>
              <w:right w:val="single" w:sz="4" w:space="0" w:color="auto"/>
            </w:tcBorders>
            <w:shd w:val="clear" w:color="auto" w:fill="FFFF99"/>
            <w:noWrap/>
            <w:vAlign w:val="bottom"/>
            <w:hideMark/>
          </w:tcPr>
          <w:p w14:paraId="1402AD2D" w14:textId="77777777" w:rsidR="00A93D12" w:rsidRDefault="00A93D12">
            <w:pPr>
              <w:spacing w:line="256" w:lineRule="auto"/>
              <w:ind w:left="-72" w:right="-72"/>
            </w:pPr>
            <w:r>
              <w:t> </w:t>
            </w:r>
          </w:p>
        </w:tc>
        <w:tc>
          <w:tcPr>
            <w:tcW w:w="1260" w:type="dxa"/>
            <w:gridSpan w:val="2"/>
            <w:tcBorders>
              <w:top w:val="single" w:sz="4" w:space="0" w:color="auto"/>
              <w:left w:val="nil"/>
              <w:bottom w:val="single" w:sz="4" w:space="0" w:color="auto"/>
              <w:right w:val="single" w:sz="4" w:space="0" w:color="000000"/>
            </w:tcBorders>
            <w:shd w:val="clear" w:color="auto" w:fill="FFFF99"/>
            <w:noWrap/>
            <w:vAlign w:val="center"/>
            <w:hideMark/>
          </w:tcPr>
          <w:p w14:paraId="45BA4C8C" w14:textId="77777777" w:rsidR="00A93D12" w:rsidRDefault="00A93D12">
            <w:pPr>
              <w:spacing w:line="256" w:lineRule="auto"/>
              <w:ind w:left="-72" w:right="-72"/>
              <w:jc w:val="center"/>
              <w:rPr>
                <w:sz w:val="22"/>
                <w:szCs w:val="22"/>
              </w:rPr>
            </w:pPr>
            <w:r>
              <w:rPr>
                <w:sz w:val="22"/>
                <w:szCs w:val="22"/>
              </w:rPr>
              <w:t> </w:t>
            </w:r>
          </w:p>
        </w:tc>
        <w:tc>
          <w:tcPr>
            <w:tcW w:w="1350" w:type="dxa"/>
            <w:tcBorders>
              <w:top w:val="single" w:sz="4" w:space="0" w:color="auto"/>
              <w:left w:val="nil"/>
              <w:bottom w:val="single" w:sz="4" w:space="0" w:color="auto"/>
              <w:right w:val="single" w:sz="4" w:space="0" w:color="000000"/>
            </w:tcBorders>
            <w:shd w:val="clear" w:color="auto" w:fill="FFFF99"/>
            <w:noWrap/>
            <w:vAlign w:val="center"/>
            <w:hideMark/>
          </w:tcPr>
          <w:p w14:paraId="17176F5A" w14:textId="77777777" w:rsidR="00A93D12" w:rsidRDefault="00A93D12">
            <w:pPr>
              <w:spacing w:line="256" w:lineRule="auto"/>
              <w:ind w:left="-72" w:right="-72"/>
              <w:jc w:val="center"/>
              <w:rPr>
                <w:sz w:val="22"/>
                <w:szCs w:val="22"/>
              </w:rPr>
            </w:pPr>
            <w:r>
              <w:rPr>
                <w:sz w:val="22"/>
                <w:szCs w:val="22"/>
              </w:rPr>
              <w:t> </w:t>
            </w:r>
          </w:p>
        </w:tc>
        <w:tc>
          <w:tcPr>
            <w:tcW w:w="1980" w:type="dxa"/>
            <w:tcBorders>
              <w:top w:val="nil"/>
              <w:left w:val="nil"/>
              <w:bottom w:val="single" w:sz="4" w:space="0" w:color="auto"/>
              <w:right w:val="single" w:sz="4" w:space="0" w:color="auto"/>
            </w:tcBorders>
            <w:noWrap/>
            <w:vAlign w:val="bottom"/>
            <w:hideMark/>
          </w:tcPr>
          <w:p w14:paraId="79179706" w14:textId="77777777" w:rsidR="00A93D12" w:rsidRDefault="00A93D12">
            <w:pPr>
              <w:spacing w:line="256" w:lineRule="auto"/>
              <w:ind w:left="-72" w:right="-72"/>
              <w:rPr>
                <w:sz w:val="22"/>
                <w:szCs w:val="22"/>
              </w:rPr>
            </w:pPr>
            <w:r>
              <w:rPr>
                <w:sz w:val="22"/>
                <w:szCs w:val="22"/>
              </w:rPr>
              <w:t> </w:t>
            </w:r>
          </w:p>
        </w:tc>
      </w:tr>
      <w:tr w:rsidR="00AD7FC8" w:rsidRPr="0010481E" w14:paraId="29631111" w14:textId="77777777" w:rsidTr="00A93D12">
        <w:trPr>
          <w:gridAfter w:val="1"/>
          <w:wAfter w:w="312" w:type="dxa"/>
          <w:trHeight w:val="300"/>
        </w:trPr>
        <w:tc>
          <w:tcPr>
            <w:tcW w:w="9408" w:type="dxa"/>
            <w:gridSpan w:val="10"/>
            <w:noWrap/>
            <w:vAlign w:val="bottom"/>
            <w:hideMark/>
          </w:tcPr>
          <w:p w14:paraId="25D9A386" w14:textId="77777777" w:rsidR="00A93D12" w:rsidRPr="0010481E" w:rsidRDefault="00C05168">
            <w:pPr>
              <w:spacing w:line="256" w:lineRule="auto"/>
              <w:rPr>
                <w:color w:val="0000FF"/>
                <w:lang w:eastAsia="zh-CN"/>
              </w:rPr>
            </w:pPr>
            <w:hyperlink w:anchor="PTTH3_01PB" w:history="1">
              <w:r w:rsidR="00A93D12" w:rsidRPr="0010481E">
                <w:rPr>
                  <w:rStyle w:val="Hyperlink"/>
                  <w:color w:val="0000FF"/>
                  <w:u w:val="none"/>
                  <w:lang w:eastAsia="zh-CN"/>
                </w:rPr>
                <w:t>(Phụ biểu PTTH3-01.PB kèm theo)</w:t>
              </w:r>
            </w:hyperlink>
          </w:p>
        </w:tc>
      </w:tr>
      <w:tr w:rsidR="00A93D12" w14:paraId="6D676C99" w14:textId="77777777" w:rsidTr="00A93D12">
        <w:tc>
          <w:tcPr>
            <w:tcW w:w="2970" w:type="dxa"/>
            <w:gridSpan w:val="3"/>
            <w:vAlign w:val="center"/>
          </w:tcPr>
          <w:p w14:paraId="5892744B"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p>
          <w:p w14:paraId="05844727"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b/>
                <w:sz w:val="26"/>
                <w:szCs w:val="26"/>
              </w:rPr>
              <w:t>TỔNG HỢP, LẬP BIỂU</w:t>
            </w:r>
          </w:p>
          <w:p w14:paraId="3EAA57D8"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i/>
                <w:sz w:val="26"/>
                <w:szCs w:val="26"/>
              </w:rPr>
            </w:pPr>
            <w:r>
              <w:rPr>
                <w:i/>
                <w:szCs w:val="26"/>
              </w:rPr>
              <w:t>(Thông tin người thực hiện)</w:t>
            </w:r>
          </w:p>
        </w:tc>
        <w:tc>
          <w:tcPr>
            <w:tcW w:w="2790" w:type="dxa"/>
            <w:gridSpan w:val="3"/>
            <w:vAlign w:val="center"/>
          </w:tcPr>
          <w:p w14:paraId="27F8C78C"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p>
          <w:p w14:paraId="0E0C03AE"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b/>
                <w:sz w:val="26"/>
                <w:szCs w:val="26"/>
              </w:rPr>
              <w:t>KIỂM TRA BIỂU</w:t>
            </w:r>
          </w:p>
          <w:p w14:paraId="7DF5D810"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i/>
                <w:szCs w:val="26"/>
              </w:rPr>
              <w:t>(Thông tin người thực hiện)</w:t>
            </w:r>
          </w:p>
        </w:tc>
        <w:tc>
          <w:tcPr>
            <w:tcW w:w="3960" w:type="dxa"/>
            <w:gridSpan w:val="5"/>
            <w:vAlign w:val="center"/>
            <w:hideMark/>
          </w:tcPr>
          <w:p w14:paraId="5B6EE44F"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i/>
                <w:iCs/>
              </w:rPr>
              <w:t>Hà Nội, ngày ... tháng ... năm 20...</w:t>
            </w:r>
          </w:p>
          <w:p w14:paraId="48398656"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b/>
                <w:sz w:val="26"/>
                <w:szCs w:val="26"/>
              </w:rPr>
              <w:t>CỤC TRƯỞNG</w:t>
            </w:r>
          </w:p>
          <w:p w14:paraId="61E370B3"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i/>
                <w:szCs w:val="26"/>
              </w:rPr>
              <w:t>(Ký điện tử)</w:t>
            </w:r>
          </w:p>
        </w:tc>
      </w:tr>
    </w:tbl>
    <w:p w14:paraId="33BE272A" w14:textId="1BE14FA1" w:rsidR="00A93D12" w:rsidRDefault="00A93D12" w:rsidP="00A93D12">
      <w:pPr>
        <w:rPr>
          <w:rFonts w:eastAsia="Tahoma"/>
          <w:lang w:val="vi-VN" w:eastAsia="vi-VN"/>
        </w:rPr>
      </w:pPr>
    </w:p>
    <w:p w14:paraId="2DB899D9" w14:textId="67EE1B54" w:rsidR="00E43460" w:rsidRDefault="00E43460" w:rsidP="00A93D12">
      <w:pPr>
        <w:rPr>
          <w:rFonts w:eastAsia="Tahoma"/>
          <w:lang w:val="vi-VN" w:eastAsia="vi-VN"/>
        </w:rPr>
      </w:pPr>
    </w:p>
    <w:p w14:paraId="349B52C3" w14:textId="21223BE3" w:rsidR="00E43460" w:rsidRDefault="00E43460" w:rsidP="00A93D12">
      <w:pPr>
        <w:rPr>
          <w:rFonts w:eastAsia="Tahoma"/>
          <w:lang w:val="vi-VN" w:eastAsia="vi-VN"/>
        </w:rPr>
      </w:pPr>
    </w:p>
    <w:p w14:paraId="39604271" w14:textId="3778F49E" w:rsidR="00E43460" w:rsidRDefault="00E43460" w:rsidP="00A93D12">
      <w:pPr>
        <w:rPr>
          <w:rFonts w:eastAsia="Tahoma"/>
          <w:lang w:val="vi-VN" w:eastAsia="vi-VN"/>
        </w:rPr>
      </w:pPr>
    </w:p>
    <w:p w14:paraId="364D13C9" w14:textId="3BF21F7B" w:rsidR="00E43460" w:rsidRDefault="00E43460" w:rsidP="00A93D12">
      <w:pPr>
        <w:rPr>
          <w:rFonts w:eastAsia="Tahoma"/>
          <w:lang w:val="vi-VN" w:eastAsia="vi-VN"/>
        </w:rPr>
      </w:pPr>
    </w:p>
    <w:p w14:paraId="52AE7711" w14:textId="689F8877" w:rsidR="00E43460" w:rsidRDefault="00E43460" w:rsidP="00A93D12">
      <w:pPr>
        <w:rPr>
          <w:rFonts w:eastAsia="Tahoma"/>
          <w:lang w:val="vi-VN" w:eastAsia="vi-VN"/>
        </w:rPr>
      </w:pPr>
    </w:p>
    <w:p w14:paraId="4B431AD1" w14:textId="4E9F6609" w:rsidR="00E43460" w:rsidRDefault="00E43460" w:rsidP="00A93D12">
      <w:pPr>
        <w:rPr>
          <w:rFonts w:eastAsia="Tahoma"/>
          <w:lang w:val="vi-VN" w:eastAsia="vi-VN"/>
        </w:rPr>
      </w:pPr>
    </w:p>
    <w:p w14:paraId="541A58A3" w14:textId="7A752949" w:rsidR="00E43460" w:rsidRDefault="00E43460" w:rsidP="00A93D12">
      <w:pPr>
        <w:rPr>
          <w:rFonts w:eastAsia="Tahoma"/>
          <w:lang w:val="vi-VN" w:eastAsia="vi-VN"/>
        </w:rPr>
      </w:pPr>
    </w:p>
    <w:p w14:paraId="7BBDCFB9" w14:textId="618BC5DE" w:rsidR="00E43460" w:rsidRDefault="00E43460" w:rsidP="00A93D12">
      <w:pPr>
        <w:rPr>
          <w:rFonts w:eastAsia="Tahoma"/>
          <w:lang w:val="vi-VN" w:eastAsia="vi-VN"/>
        </w:rPr>
      </w:pPr>
    </w:p>
    <w:p w14:paraId="4A32C2E5" w14:textId="4BE868F2" w:rsidR="00E43460" w:rsidRDefault="00E43460" w:rsidP="00A93D12">
      <w:pPr>
        <w:rPr>
          <w:rFonts w:eastAsia="Tahoma"/>
          <w:lang w:val="vi-VN" w:eastAsia="vi-VN"/>
        </w:rPr>
      </w:pPr>
    </w:p>
    <w:p w14:paraId="2E0EEF0C" w14:textId="41591B64" w:rsidR="00E43460" w:rsidRDefault="00E43460" w:rsidP="00A93D12">
      <w:pPr>
        <w:rPr>
          <w:rFonts w:eastAsia="Tahoma"/>
          <w:lang w:val="vi-VN" w:eastAsia="vi-VN"/>
        </w:rPr>
      </w:pPr>
    </w:p>
    <w:p w14:paraId="127CA997" w14:textId="3936BFF3" w:rsidR="00E43460" w:rsidRDefault="00E43460" w:rsidP="00A93D12">
      <w:pPr>
        <w:rPr>
          <w:rFonts w:eastAsia="Tahoma"/>
          <w:lang w:val="vi-VN" w:eastAsia="vi-VN"/>
        </w:rPr>
      </w:pPr>
    </w:p>
    <w:p w14:paraId="046EA0FA" w14:textId="785E7485" w:rsidR="00E43460" w:rsidRDefault="00E43460" w:rsidP="00A93D12">
      <w:pPr>
        <w:rPr>
          <w:rFonts w:eastAsia="Tahoma"/>
          <w:lang w:val="vi-VN" w:eastAsia="vi-VN"/>
        </w:rPr>
      </w:pPr>
    </w:p>
    <w:p w14:paraId="5AA90927" w14:textId="302C93DD" w:rsidR="00E43460" w:rsidRDefault="00E43460" w:rsidP="00A93D12">
      <w:pPr>
        <w:rPr>
          <w:rFonts w:eastAsia="Tahoma"/>
          <w:lang w:val="vi-VN" w:eastAsia="vi-VN"/>
        </w:rPr>
      </w:pPr>
    </w:p>
    <w:p w14:paraId="39315562" w14:textId="77777777" w:rsidR="00E43460" w:rsidRDefault="00E43460" w:rsidP="00A93D12">
      <w:pPr>
        <w:rPr>
          <w:rFonts w:eastAsia="Tahoma"/>
          <w:lang w:val="vi-VN" w:eastAsia="vi-VN"/>
        </w:rPr>
      </w:pPr>
    </w:p>
    <w:tbl>
      <w:tblPr>
        <w:tblW w:w="9270" w:type="dxa"/>
        <w:tblLook w:val="04A0" w:firstRow="1" w:lastRow="0" w:firstColumn="1" w:lastColumn="0" w:noHBand="0" w:noVBand="1"/>
      </w:tblPr>
      <w:tblGrid>
        <w:gridCol w:w="990"/>
        <w:gridCol w:w="3181"/>
        <w:gridCol w:w="720"/>
        <w:gridCol w:w="720"/>
        <w:gridCol w:w="720"/>
        <w:gridCol w:w="780"/>
        <w:gridCol w:w="2159"/>
      </w:tblGrid>
      <w:tr w:rsidR="00A93D12" w14:paraId="19CCDD89" w14:textId="77777777" w:rsidTr="00A93D12">
        <w:trPr>
          <w:trHeight w:val="315"/>
        </w:trPr>
        <w:tc>
          <w:tcPr>
            <w:tcW w:w="4171" w:type="dxa"/>
            <w:gridSpan w:val="2"/>
            <w:noWrap/>
            <w:vAlign w:val="bottom"/>
            <w:hideMark/>
          </w:tcPr>
          <w:p w14:paraId="20F13A38" w14:textId="77777777" w:rsidR="00A93D12" w:rsidRDefault="00A93D12">
            <w:pPr>
              <w:spacing w:line="256" w:lineRule="auto"/>
              <w:rPr>
                <w:i/>
                <w:iCs/>
              </w:rPr>
            </w:pPr>
            <w:r>
              <w:rPr>
                <w:i/>
                <w:iCs/>
              </w:rPr>
              <w:t>a) Khái niệm, phương pháp tính</w:t>
            </w:r>
          </w:p>
        </w:tc>
        <w:tc>
          <w:tcPr>
            <w:tcW w:w="720" w:type="dxa"/>
            <w:noWrap/>
            <w:vAlign w:val="bottom"/>
            <w:hideMark/>
          </w:tcPr>
          <w:p w14:paraId="61534684" w14:textId="77777777" w:rsidR="00A93D12" w:rsidRDefault="00A93D12">
            <w:pPr>
              <w:rPr>
                <w:i/>
                <w:iCs/>
              </w:rPr>
            </w:pPr>
          </w:p>
        </w:tc>
        <w:tc>
          <w:tcPr>
            <w:tcW w:w="720" w:type="dxa"/>
            <w:noWrap/>
            <w:vAlign w:val="bottom"/>
            <w:hideMark/>
          </w:tcPr>
          <w:p w14:paraId="52C51D6E" w14:textId="77777777" w:rsidR="00A93D12" w:rsidRDefault="00A93D12">
            <w:pPr>
              <w:spacing w:line="256" w:lineRule="auto"/>
              <w:rPr>
                <w:rFonts w:asciiTheme="minorHAnsi" w:eastAsiaTheme="minorHAnsi" w:hAnsiTheme="minorHAnsi" w:cstheme="minorBidi"/>
                <w:sz w:val="20"/>
                <w:szCs w:val="20"/>
                <w:lang w:eastAsia="zh-CN"/>
              </w:rPr>
            </w:pPr>
          </w:p>
        </w:tc>
        <w:tc>
          <w:tcPr>
            <w:tcW w:w="720" w:type="dxa"/>
            <w:noWrap/>
            <w:vAlign w:val="bottom"/>
            <w:hideMark/>
          </w:tcPr>
          <w:p w14:paraId="6F06D8E1" w14:textId="77777777" w:rsidR="00A93D12" w:rsidRDefault="00A93D12">
            <w:pPr>
              <w:spacing w:line="256" w:lineRule="auto"/>
              <w:rPr>
                <w:rFonts w:asciiTheme="minorHAnsi" w:eastAsiaTheme="minorHAnsi" w:hAnsiTheme="minorHAnsi" w:cstheme="minorBidi"/>
                <w:sz w:val="20"/>
                <w:szCs w:val="20"/>
                <w:lang w:eastAsia="zh-CN"/>
              </w:rPr>
            </w:pPr>
          </w:p>
        </w:tc>
        <w:tc>
          <w:tcPr>
            <w:tcW w:w="780" w:type="dxa"/>
            <w:noWrap/>
            <w:vAlign w:val="bottom"/>
            <w:hideMark/>
          </w:tcPr>
          <w:p w14:paraId="74BB1A5C" w14:textId="77777777" w:rsidR="00A93D12" w:rsidRDefault="00A93D12">
            <w:pPr>
              <w:spacing w:line="256" w:lineRule="auto"/>
              <w:rPr>
                <w:rFonts w:asciiTheme="minorHAnsi" w:eastAsiaTheme="minorHAnsi" w:hAnsiTheme="minorHAnsi" w:cstheme="minorBidi"/>
                <w:sz w:val="20"/>
                <w:szCs w:val="20"/>
                <w:lang w:eastAsia="zh-CN"/>
              </w:rPr>
            </w:pPr>
          </w:p>
        </w:tc>
        <w:tc>
          <w:tcPr>
            <w:tcW w:w="2159" w:type="dxa"/>
            <w:noWrap/>
            <w:vAlign w:val="bottom"/>
            <w:hideMark/>
          </w:tcPr>
          <w:p w14:paraId="48EF278B"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438C35A3" w14:textId="77777777" w:rsidTr="00A93D12">
        <w:trPr>
          <w:trHeight w:val="1950"/>
        </w:trPr>
        <w:tc>
          <w:tcPr>
            <w:tcW w:w="990" w:type="dxa"/>
            <w:noWrap/>
            <w:vAlign w:val="bottom"/>
            <w:hideMark/>
          </w:tcPr>
          <w:p w14:paraId="635B82AC" w14:textId="77777777" w:rsidR="00A93D12" w:rsidRDefault="00A93D12">
            <w:pPr>
              <w:spacing w:line="256" w:lineRule="auto"/>
              <w:rPr>
                <w:rFonts w:asciiTheme="minorHAnsi" w:eastAsiaTheme="minorHAnsi" w:hAnsiTheme="minorHAnsi" w:cstheme="minorBidi"/>
                <w:sz w:val="20"/>
                <w:szCs w:val="20"/>
                <w:lang w:eastAsia="zh-CN"/>
              </w:rPr>
            </w:pPr>
          </w:p>
        </w:tc>
        <w:tc>
          <w:tcPr>
            <w:tcW w:w="8280" w:type="dxa"/>
            <w:gridSpan w:val="6"/>
            <w:vAlign w:val="center"/>
            <w:hideMark/>
          </w:tcPr>
          <w:p w14:paraId="48B0D946" w14:textId="6AF22180" w:rsidR="00A93D12" w:rsidRDefault="00A93D12" w:rsidP="009425F2">
            <w:pPr>
              <w:spacing w:line="256" w:lineRule="auto"/>
              <w:jc w:val="both"/>
            </w:pPr>
            <w:r>
              <w:rPr>
                <w:b/>
                <w:bCs/>
              </w:rPr>
              <w:t>Số lượng doanh nghiệp được cấp giấy phép, giấy chứng nhận CCDV trò chơi điện tử trên mạng</w:t>
            </w:r>
            <w:r>
              <w:t xml:space="preserve">: Là số lượng doanh nghiệp thành lập theo pháp </w:t>
            </w:r>
            <w:r w:rsidR="009425F2">
              <w:rPr>
                <w:lang w:val="vi-VN"/>
              </w:rPr>
              <w:t>l</w:t>
            </w:r>
            <w:r>
              <w:t>uật Việt Nam cung cấp dịch vụ trò chơi điện tử thông qua việc thiết lập hệ thống thiết bị và sử dụng hợp pháp phần mềm trò chơi điện tử đ</w:t>
            </w:r>
            <w:r w:rsidR="00556155">
              <w:t>ược cơ quan có thẩm quyền của Việt Nam</w:t>
            </w:r>
            <w:r>
              <w:t xml:space="preserve"> cấp giấy phép, giấy chứng nhận CCDV trò chơi điện tử trên mạng tính đến thời điểm cuối kỳ báo cáo.</w:t>
            </w:r>
          </w:p>
        </w:tc>
      </w:tr>
      <w:tr w:rsidR="00A93D12" w14:paraId="146EF463" w14:textId="77777777" w:rsidTr="00A93D12">
        <w:trPr>
          <w:trHeight w:val="315"/>
        </w:trPr>
        <w:tc>
          <w:tcPr>
            <w:tcW w:w="9270" w:type="dxa"/>
            <w:gridSpan w:val="7"/>
            <w:noWrap/>
            <w:vAlign w:val="bottom"/>
            <w:hideMark/>
          </w:tcPr>
          <w:p w14:paraId="74F27492" w14:textId="77777777" w:rsidR="00A93D12" w:rsidRDefault="00A93D12">
            <w:pPr>
              <w:spacing w:line="256" w:lineRule="auto"/>
              <w:jc w:val="both"/>
              <w:rPr>
                <w:sz w:val="20"/>
                <w:szCs w:val="20"/>
              </w:rPr>
            </w:pPr>
            <w:r>
              <w:rPr>
                <w:i/>
                <w:iCs/>
              </w:rPr>
              <w:t>b) Cách ghi biểu</w:t>
            </w:r>
          </w:p>
        </w:tc>
      </w:tr>
      <w:tr w:rsidR="00A93D12" w14:paraId="29051C1F" w14:textId="77777777" w:rsidTr="00A93D12">
        <w:trPr>
          <w:trHeight w:val="630"/>
        </w:trPr>
        <w:tc>
          <w:tcPr>
            <w:tcW w:w="990" w:type="dxa"/>
            <w:noWrap/>
            <w:hideMark/>
          </w:tcPr>
          <w:p w14:paraId="7FA22A71" w14:textId="77777777" w:rsidR="00A93D12" w:rsidRDefault="00A93D12">
            <w:pPr>
              <w:rPr>
                <w:sz w:val="20"/>
                <w:szCs w:val="20"/>
              </w:rPr>
            </w:pPr>
          </w:p>
        </w:tc>
        <w:tc>
          <w:tcPr>
            <w:tcW w:w="8280" w:type="dxa"/>
            <w:gridSpan w:val="6"/>
            <w:hideMark/>
          </w:tcPr>
          <w:p w14:paraId="0B431EE6" w14:textId="77777777" w:rsidR="00A93D12" w:rsidRDefault="00A93D12">
            <w:pPr>
              <w:spacing w:line="256" w:lineRule="auto"/>
              <w:jc w:val="both"/>
            </w:pPr>
            <w:r>
              <w:t>Ghi thông tin, số liệu theo hướng dẫn cụ thể trên biểu mẫu và phụ biểu. Thông tin trên phụ biểu là một căn cứ để tổng hợp số liệu lên biểu.</w:t>
            </w:r>
          </w:p>
        </w:tc>
      </w:tr>
      <w:tr w:rsidR="00A93D12" w14:paraId="6A4B2EC3" w14:textId="77777777" w:rsidTr="00A93D12">
        <w:trPr>
          <w:trHeight w:val="1290"/>
        </w:trPr>
        <w:tc>
          <w:tcPr>
            <w:tcW w:w="990" w:type="dxa"/>
            <w:noWrap/>
            <w:vAlign w:val="bottom"/>
            <w:hideMark/>
          </w:tcPr>
          <w:p w14:paraId="44149E70" w14:textId="77777777" w:rsidR="00A93D12" w:rsidRDefault="00A93D12"/>
        </w:tc>
        <w:tc>
          <w:tcPr>
            <w:tcW w:w="8280" w:type="dxa"/>
            <w:gridSpan w:val="6"/>
            <w:vAlign w:val="bottom"/>
            <w:hideMark/>
          </w:tcPr>
          <w:p w14:paraId="660F0BF9" w14:textId="77777777" w:rsidR="00A93D12" w:rsidRDefault="00A93D12">
            <w:pPr>
              <w:spacing w:line="256" w:lineRule="auto"/>
              <w:jc w:val="both"/>
              <w:rPr>
                <w:i/>
                <w:iCs/>
              </w:rPr>
            </w:pPr>
            <w:r>
              <w:rPr>
                <w:i/>
                <w:iCs/>
              </w:rPr>
              <w:t>Khi có sự thay đổi, Cục cập nhật ngay sau khi có sự thay đổi hoặc cập nhật trong vòng 07 ngày (kể từ khi có thay đổi) lên CSDL thống kê của Bộ để đảm bảo hệ thống tổng hợp được thông tin cả nước theo định dạng dữ liệu tại biểu mẫu này với số liệu cập nhật.</w:t>
            </w:r>
          </w:p>
        </w:tc>
      </w:tr>
      <w:tr w:rsidR="00A93D12" w14:paraId="061D4791" w14:textId="77777777" w:rsidTr="00A93D12">
        <w:trPr>
          <w:trHeight w:val="315"/>
        </w:trPr>
        <w:tc>
          <w:tcPr>
            <w:tcW w:w="9270" w:type="dxa"/>
            <w:gridSpan w:val="7"/>
            <w:noWrap/>
            <w:vAlign w:val="bottom"/>
            <w:hideMark/>
          </w:tcPr>
          <w:p w14:paraId="614DF0D7" w14:textId="77777777" w:rsidR="00A93D12" w:rsidRDefault="00A93D12">
            <w:pPr>
              <w:spacing w:line="256" w:lineRule="auto"/>
              <w:jc w:val="both"/>
              <w:rPr>
                <w:sz w:val="20"/>
                <w:szCs w:val="20"/>
              </w:rPr>
            </w:pPr>
            <w:r>
              <w:rPr>
                <w:i/>
                <w:iCs/>
              </w:rPr>
              <w:t>c) Nguồn số liệu</w:t>
            </w:r>
          </w:p>
        </w:tc>
      </w:tr>
      <w:tr w:rsidR="00A93D12" w14:paraId="7A161488" w14:textId="77777777" w:rsidTr="00A93D12">
        <w:trPr>
          <w:trHeight w:val="630"/>
        </w:trPr>
        <w:tc>
          <w:tcPr>
            <w:tcW w:w="990" w:type="dxa"/>
            <w:noWrap/>
            <w:hideMark/>
          </w:tcPr>
          <w:p w14:paraId="2C4F48E3" w14:textId="77777777" w:rsidR="00A93D12" w:rsidRDefault="00A93D12">
            <w:pPr>
              <w:rPr>
                <w:sz w:val="20"/>
                <w:szCs w:val="20"/>
              </w:rPr>
            </w:pPr>
          </w:p>
        </w:tc>
        <w:tc>
          <w:tcPr>
            <w:tcW w:w="8280" w:type="dxa"/>
            <w:gridSpan w:val="6"/>
            <w:hideMark/>
          </w:tcPr>
          <w:p w14:paraId="78AC03AE" w14:textId="77777777" w:rsidR="00A93D12" w:rsidRDefault="00A93D12">
            <w:pPr>
              <w:spacing w:line="256" w:lineRule="auto"/>
              <w:jc w:val="both"/>
            </w:pPr>
            <w:r>
              <w:t>Thông tin ghi biểu - căn cứ dữ liệu của Cục phục theo dõi sau cấp phép, cấp đăng ký trong lĩnh vực phát thanh, truyền hình và thông tin điện tử.</w:t>
            </w:r>
          </w:p>
        </w:tc>
      </w:tr>
    </w:tbl>
    <w:p w14:paraId="3C1E9C05" w14:textId="77777777" w:rsidR="00A93D12" w:rsidRDefault="00A93D12" w:rsidP="00A93D12">
      <w:pPr>
        <w:rPr>
          <w:rFonts w:eastAsia="Tahoma"/>
          <w:lang w:val="vi-VN" w:eastAsia="vi-VN"/>
        </w:rPr>
      </w:pPr>
    </w:p>
    <w:p w14:paraId="7D5433F8" w14:textId="77777777" w:rsidR="00A93D12" w:rsidRDefault="00A93D12" w:rsidP="00A93D12"/>
    <w:p w14:paraId="225AAE3A" w14:textId="77777777" w:rsidR="00A93D12" w:rsidRDefault="00A93D12" w:rsidP="00A93D12"/>
    <w:p w14:paraId="0BDAA7BD" w14:textId="77777777" w:rsidR="00A93D12" w:rsidRDefault="00A93D12" w:rsidP="00A93D12"/>
    <w:p w14:paraId="5E61A7C5" w14:textId="77777777" w:rsidR="00A93D12" w:rsidRDefault="00A93D12" w:rsidP="00A93D12"/>
    <w:p w14:paraId="636E0D8D" w14:textId="77777777" w:rsidR="00A93D12" w:rsidRDefault="00A93D12" w:rsidP="00A93D12"/>
    <w:p w14:paraId="100AC406" w14:textId="77777777" w:rsidR="00A93D12" w:rsidRDefault="00A93D12" w:rsidP="00A93D12"/>
    <w:p w14:paraId="080EDFF1" w14:textId="77777777" w:rsidR="00A93D12" w:rsidRDefault="00A93D12" w:rsidP="00A93D12"/>
    <w:p w14:paraId="3DB1D826" w14:textId="77777777" w:rsidR="00A93D12" w:rsidRDefault="00A93D12" w:rsidP="00A93D12">
      <w:pPr>
        <w:sectPr w:rsidR="00A93D12" w:rsidSect="001D6E2E">
          <w:pgSz w:w="11909" w:h="16834"/>
          <w:pgMar w:top="1152" w:right="1152" w:bottom="1152" w:left="1440" w:header="720" w:footer="720" w:gutter="0"/>
          <w:cols w:space="720"/>
        </w:sectPr>
      </w:pPr>
    </w:p>
    <w:tbl>
      <w:tblPr>
        <w:tblW w:w="14580" w:type="dxa"/>
        <w:tblLook w:val="04A0" w:firstRow="1" w:lastRow="0" w:firstColumn="1" w:lastColumn="0" w:noHBand="0" w:noVBand="1"/>
      </w:tblPr>
      <w:tblGrid>
        <w:gridCol w:w="600"/>
        <w:gridCol w:w="2080"/>
        <w:gridCol w:w="640"/>
        <w:gridCol w:w="880"/>
        <w:gridCol w:w="1200"/>
        <w:gridCol w:w="1200"/>
        <w:gridCol w:w="880"/>
        <w:gridCol w:w="880"/>
        <w:gridCol w:w="880"/>
        <w:gridCol w:w="880"/>
        <w:gridCol w:w="880"/>
        <w:gridCol w:w="880"/>
        <w:gridCol w:w="880"/>
        <w:gridCol w:w="1820"/>
      </w:tblGrid>
      <w:tr w:rsidR="00A93D12" w14:paraId="1556F15C" w14:textId="77777777" w:rsidTr="00A93D12">
        <w:trPr>
          <w:trHeight w:val="1095"/>
        </w:trPr>
        <w:tc>
          <w:tcPr>
            <w:tcW w:w="14580" w:type="dxa"/>
            <w:gridSpan w:val="14"/>
            <w:vAlign w:val="center"/>
            <w:hideMark/>
          </w:tcPr>
          <w:p w14:paraId="6ABDFB19" w14:textId="68F4F06F" w:rsidR="00A93D12" w:rsidRDefault="00A93D12">
            <w:pPr>
              <w:spacing w:line="256" w:lineRule="auto"/>
              <w:ind w:left="-72" w:right="-72"/>
              <w:jc w:val="center"/>
              <w:rPr>
                <w:b/>
                <w:bCs/>
              </w:rPr>
            </w:pPr>
            <w:bookmarkStart w:id="114" w:name="PTTH3_01PB"/>
            <w:r>
              <w:rPr>
                <w:b/>
                <w:bCs/>
              </w:rPr>
              <w:lastRenderedPageBreak/>
              <w:t>PHỤ BIỂU PTTH3-01.PB</w:t>
            </w:r>
            <w:r>
              <w:rPr>
                <w:b/>
                <w:bCs/>
              </w:rPr>
              <w:br/>
            </w:r>
            <w:bookmarkEnd w:id="114"/>
            <w:r>
              <w:rPr>
                <w:b/>
                <w:bCs/>
              </w:rPr>
              <w:t>THÔNG TIN  DOANH NGHIỆP CUNG CẤP DỊCH VỤ TRÒ CHƠI ĐIỆN TỬ TRÊN MẠNG</w:t>
            </w:r>
            <w:r>
              <w:rPr>
                <w:b/>
                <w:bCs/>
              </w:rPr>
              <w:br/>
            </w:r>
            <w:r>
              <w:rPr>
                <w:i/>
                <w:iCs/>
              </w:rPr>
              <w:t>(Ban hành kèm theo TT số …..</w:t>
            </w:r>
            <w:r w:rsidR="00EB0F0F">
              <w:rPr>
                <w:i/>
                <w:iCs/>
              </w:rPr>
              <w:t>/2022/TT-BTTTT</w:t>
            </w:r>
            <w:r>
              <w:rPr>
                <w:i/>
                <w:iCs/>
              </w:rPr>
              <w:t>)</w:t>
            </w:r>
          </w:p>
        </w:tc>
      </w:tr>
      <w:tr w:rsidR="00A93D12" w14:paraId="23BF7EB6" w14:textId="77777777" w:rsidTr="00A93D12">
        <w:trPr>
          <w:trHeight w:val="315"/>
        </w:trPr>
        <w:tc>
          <w:tcPr>
            <w:tcW w:w="14580" w:type="dxa"/>
            <w:gridSpan w:val="14"/>
            <w:noWrap/>
            <w:vAlign w:val="center"/>
            <w:hideMark/>
          </w:tcPr>
          <w:p w14:paraId="437612E4" w14:textId="63144861" w:rsidR="00A93D12" w:rsidRDefault="00900FE1">
            <w:pPr>
              <w:spacing w:line="256" w:lineRule="auto"/>
              <w:ind w:left="-72" w:right="-72"/>
              <w:jc w:val="center"/>
              <w:rPr>
                <w:b/>
                <w:bCs/>
              </w:rPr>
            </w:pPr>
            <w:r w:rsidRPr="008A133C">
              <w:rPr>
                <w:b/>
                <w:bCs/>
                <w:lang w:val="vi-VN" w:eastAsia="zh-CN"/>
              </w:rPr>
              <w:t xml:space="preserve">(Tính đến </w:t>
            </w:r>
            <w:r>
              <w:rPr>
                <w:b/>
                <w:bCs/>
                <w:lang w:val="vi-VN" w:eastAsia="zh-CN"/>
              </w:rPr>
              <w:t xml:space="preserve">ngày .... tháng </w:t>
            </w:r>
            <w:r w:rsidRPr="008A133C">
              <w:rPr>
                <w:b/>
                <w:bCs/>
                <w:lang w:val="vi-VN" w:eastAsia="zh-CN"/>
              </w:rPr>
              <w:t>...</w:t>
            </w:r>
            <w:r>
              <w:rPr>
                <w:b/>
                <w:bCs/>
                <w:lang w:val="vi-VN" w:eastAsia="zh-CN"/>
              </w:rPr>
              <w:t xml:space="preserve"> năm </w:t>
            </w:r>
            <w:r w:rsidRPr="008A133C">
              <w:rPr>
                <w:b/>
                <w:bCs/>
                <w:lang w:val="vi-VN" w:eastAsia="zh-CN"/>
              </w:rPr>
              <w:t>20...)</w:t>
            </w:r>
          </w:p>
        </w:tc>
      </w:tr>
      <w:tr w:rsidR="00A93D12" w14:paraId="79628A7C" w14:textId="77777777" w:rsidTr="00A93D12">
        <w:trPr>
          <w:trHeight w:val="630"/>
        </w:trPr>
        <w:tc>
          <w:tcPr>
            <w:tcW w:w="600" w:type="dxa"/>
            <w:vMerge w:val="restart"/>
            <w:tcBorders>
              <w:top w:val="single" w:sz="4" w:space="0" w:color="auto"/>
              <w:left w:val="single" w:sz="4" w:space="0" w:color="auto"/>
              <w:bottom w:val="single" w:sz="4" w:space="0" w:color="auto"/>
              <w:right w:val="single" w:sz="4" w:space="0" w:color="auto"/>
            </w:tcBorders>
            <w:vAlign w:val="center"/>
            <w:hideMark/>
          </w:tcPr>
          <w:p w14:paraId="046CC358" w14:textId="77777777" w:rsidR="00A93D12" w:rsidRDefault="00A93D12">
            <w:pPr>
              <w:spacing w:line="256" w:lineRule="auto"/>
              <w:ind w:left="-72" w:right="-72"/>
              <w:jc w:val="center"/>
              <w:rPr>
                <w:b/>
                <w:bCs/>
              </w:rPr>
            </w:pPr>
            <w:r>
              <w:rPr>
                <w:b/>
                <w:bCs/>
              </w:rPr>
              <w:t>TT</w:t>
            </w:r>
          </w:p>
        </w:tc>
        <w:tc>
          <w:tcPr>
            <w:tcW w:w="2080" w:type="dxa"/>
            <w:vMerge w:val="restart"/>
            <w:tcBorders>
              <w:top w:val="single" w:sz="4" w:space="0" w:color="auto"/>
              <w:left w:val="single" w:sz="4" w:space="0" w:color="auto"/>
              <w:bottom w:val="single" w:sz="4" w:space="0" w:color="auto"/>
              <w:right w:val="single" w:sz="4" w:space="0" w:color="auto"/>
            </w:tcBorders>
            <w:vAlign w:val="center"/>
            <w:hideMark/>
          </w:tcPr>
          <w:p w14:paraId="5B8EB56C" w14:textId="77777777" w:rsidR="00A93D12" w:rsidRDefault="00A93D12">
            <w:pPr>
              <w:spacing w:line="256" w:lineRule="auto"/>
              <w:ind w:left="-72" w:right="-72"/>
              <w:jc w:val="center"/>
              <w:rPr>
                <w:b/>
                <w:bCs/>
              </w:rPr>
            </w:pPr>
            <w:r>
              <w:rPr>
                <w:b/>
                <w:bCs/>
              </w:rPr>
              <w:t>Tên đơn vị</w:t>
            </w:r>
          </w:p>
        </w:tc>
        <w:tc>
          <w:tcPr>
            <w:tcW w:w="640" w:type="dxa"/>
            <w:vMerge w:val="restart"/>
            <w:tcBorders>
              <w:top w:val="single" w:sz="4" w:space="0" w:color="auto"/>
              <w:left w:val="single" w:sz="4" w:space="0" w:color="auto"/>
              <w:bottom w:val="single" w:sz="4" w:space="0" w:color="auto"/>
              <w:right w:val="single" w:sz="4" w:space="0" w:color="auto"/>
            </w:tcBorders>
            <w:vAlign w:val="center"/>
            <w:hideMark/>
          </w:tcPr>
          <w:p w14:paraId="0CD2E1C1" w14:textId="77777777" w:rsidR="00A93D12" w:rsidRDefault="00A93D12">
            <w:pPr>
              <w:spacing w:line="256" w:lineRule="auto"/>
              <w:ind w:left="-72" w:right="-72"/>
              <w:jc w:val="center"/>
              <w:rPr>
                <w:b/>
                <w:bCs/>
              </w:rPr>
            </w:pPr>
            <w:r>
              <w:rPr>
                <w:b/>
                <w:bCs/>
              </w:rPr>
              <w:t>Mã địa chỉ</w:t>
            </w:r>
          </w:p>
        </w:tc>
        <w:tc>
          <w:tcPr>
            <w:tcW w:w="880" w:type="dxa"/>
            <w:vMerge w:val="restart"/>
            <w:tcBorders>
              <w:top w:val="single" w:sz="4" w:space="0" w:color="auto"/>
              <w:left w:val="single" w:sz="4" w:space="0" w:color="auto"/>
              <w:bottom w:val="single" w:sz="4" w:space="0" w:color="auto"/>
              <w:right w:val="single" w:sz="4" w:space="0" w:color="auto"/>
            </w:tcBorders>
            <w:vAlign w:val="center"/>
            <w:hideMark/>
          </w:tcPr>
          <w:p w14:paraId="112B63B6" w14:textId="77777777" w:rsidR="00A93D12" w:rsidRDefault="00A93D12">
            <w:pPr>
              <w:spacing w:line="256" w:lineRule="auto"/>
              <w:ind w:left="-72" w:right="-72"/>
              <w:jc w:val="center"/>
              <w:rPr>
                <w:b/>
                <w:bCs/>
              </w:rPr>
            </w:pPr>
            <w:r>
              <w:rPr>
                <w:b/>
                <w:bCs/>
              </w:rPr>
              <w:t>Tăng mới trong kỳ</w:t>
            </w:r>
          </w:p>
        </w:tc>
        <w:tc>
          <w:tcPr>
            <w:tcW w:w="2400" w:type="dxa"/>
            <w:gridSpan w:val="2"/>
            <w:tcBorders>
              <w:top w:val="single" w:sz="4" w:space="0" w:color="auto"/>
              <w:left w:val="nil"/>
              <w:bottom w:val="single" w:sz="4" w:space="0" w:color="auto"/>
              <w:right w:val="single" w:sz="4" w:space="0" w:color="auto"/>
            </w:tcBorders>
            <w:vAlign w:val="center"/>
            <w:hideMark/>
          </w:tcPr>
          <w:p w14:paraId="489CF23E" w14:textId="77777777" w:rsidR="00A93D12" w:rsidRDefault="00A93D12">
            <w:pPr>
              <w:spacing w:line="256" w:lineRule="auto"/>
              <w:ind w:left="-72" w:right="-72"/>
              <w:jc w:val="center"/>
              <w:rPr>
                <w:b/>
                <w:bCs/>
                <w:sz w:val="22"/>
                <w:szCs w:val="22"/>
              </w:rPr>
            </w:pPr>
            <w:r>
              <w:rPr>
                <w:b/>
                <w:bCs/>
                <w:sz w:val="22"/>
                <w:szCs w:val="22"/>
              </w:rPr>
              <w:t xml:space="preserve">Phân loại theo </w:t>
            </w:r>
            <w:r>
              <w:rPr>
                <w:b/>
                <w:bCs/>
                <w:sz w:val="22"/>
                <w:szCs w:val="22"/>
              </w:rPr>
              <w:br/>
              <w:t>nhóm dịch vụ cung cấp</w:t>
            </w:r>
          </w:p>
        </w:tc>
        <w:tc>
          <w:tcPr>
            <w:tcW w:w="2640" w:type="dxa"/>
            <w:gridSpan w:val="3"/>
            <w:tcBorders>
              <w:top w:val="single" w:sz="4" w:space="0" w:color="auto"/>
              <w:left w:val="nil"/>
              <w:bottom w:val="single" w:sz="4" w:space="0" w:color="auto"/>
              <w:right w:val="single" w:sz="4" w:space="0" w:color="auto"/>
            </w:tcBorders>
            <w:vAlign w:val="center"/>
            <w:hideMark/>
          </w:tcPr>
          <w:p w14:paraId="4806060C" w14:textId="3A8DEDD8" w:rsidR="00A93D12" w:rsidRPr="00E43460" w:rsidRDefault="00A93D12">
            <w:pPr>
              <w:spacing w:line="256" w:lineRule="auto"/>
              <w:ind w:left="-72" w:right="-72"/>
              <w:jc w:val="center"/>
              <w:rPr>
                <w:b/>
                <w:bCs/>
                <w:sz w:val="22"/>
                <w:szCs w:val="22"/>
                <w:lang w:val="vi-VN"/>
              </w:rPr>
            </w:pPr>
            <w:r>
              <w:rPr>
                <w:b/>
                <w:bCs/>
                <w:sz w:val="22"/>
                <w:szCs w:val="22"/>
              </w:rPr>
              <w:t xml:space="preserve">Phân theo </w:t>
            </w:r>
            <w:r>
              <w:rPr>
                <w:b/>
                <w:bCs/>
                <w:sz w:val="22"/>
                <w:szCs w:val="22"/>
              </w:rPr>
              <w:br/>
              <w:t xml:space="preserve">loại hình kinh tế </w:t>
            </w:r>
            <w:r w:rsidR="00E43460">
              <w:rPr>
                <w:b/>
                <w:bCs/>
                <w:sz w:val="22"/>
                <w:szCs w:val="22"/>
                <w:lang w:val="vi-VN"/>
              </w:rPr>
              <w:t>của doanh nghiệp CCDV</w:t>
            </w:r>
          </w:p>
        </w:tc>
        <w:tc>
          <w:tcPr>
            <w:tcW w:w="880" w:type="dxa"/>
            <w:vMerge w:val="restart"/>
            <w:tcBorders>
              <w:top w:val="single" w:sz="4" w:space="0" w:color="auto"/>
              <w:left w:val="single" w:sz="4" w:space="0" w:color="auto"/>
              <w:bottom w:val="single" w:sz="4" w:space="0" w:color="auto"/>
              <w:right w:val="single" w:sz="4" w:space="0" w:color="auto"/>
            </w:tcBorders>
            <w:vAlign w:val="center"/>
            <w:hideMark/>
          </w:tcPr>
          <w:p w14:paraId="2A22C5D0" w14:textId="77777777" w:rsidR="00A93D12" w:rsidRPr="00E24434" w:rsidRDefault="00A93D12">
            <w:pPr>
              <w:spacing w:line="256" w:lineRule="auto"/>
              <w:ind w:left="-72" w:right="-72"/>
              <w:jc w:val="center"/>
              <w:rPr>
                <w:b/>
                <w:bCs/>
                <w:lang w:val="vi-VN"/>
              </w:rPr>
            </w:pPr>
            <w:r w:rsidRPr="00E24434">
              <w:rPr>
                <w:b/>
                <w:bCs/>
                <w:lang w:val="vi-VN"/>
              </w:rPr>
              <w:t>Mã số thuế doanh nghiệp (MST)</w:t>
            </w:r>
          </w:p>
        </w:tc>
        <w:tc>
          <w:tcPr>
            <w:tcW w:w="880" w:type="dxa"/>
            <w:vMerge w:val="restart"/>
            <w:tcBorders>
              <w:top w:val="single" w:sz="4" w:space="0" w:color="auto"/>
              <w:left w:val="single" w:sz="4" w:space="0" w:color="auto"/>
              <w:bottom w:val="single" w:sz="4" w:space="0" w:color="auto"/>
              <w:right w:val="single" w:sz="4" w:space="0" w:color="auto"/>
            </w:tcBorders>
            <w:vAlign w:val="center"/>
            <w:hideMark/>
          </w:tcPr>
          <w:p w14:paraId="130B9308" w14:textId="00E6D3D3" w:rsidR="00A93D12" w:rsidRPr="00E43460" w:rsidRDefault="00A93D12" w:rsidP="00E43460">
            <w:pPr>
              <w:spacing w:line="256" w:lineRule="auto"/>
              <w:ind w:left="-72" w:right="-72"/>
              <w:jc w:val="center"/>
              <w:rPr>
                <w:b/>
                <w:bCs/>
                <w:lang w:val="vi-VN"/>
              </w:rPr>
            </w:pPr>
            <w:r w:rsidRPr="00E24434">
              <w:rPr>
                <w:b/>
                <w:bCs/>
                <w:lang w:val="vi-VN"/>
              </w:rPr>
              <w:t xml:space="preserve">Mã số quan hệ với </w:t>
            </w:r>
            <w:r w:rsidR="00E43460">
              <w:rPr>
                <w:b/>
                <w:bCs/>
                <w:lang w:val="vi-VN"/>
              </w:rPr>
              <w:t>NSNN</w:t>
            </w:r>
          </w:p>
        </w:tc>
        <w:tc>
          <w:tcPr>
            <w:tcW w:w="1760" w:type="dxa"/>
            <w:gridSpan w:val="2"/>
            <w:tcBorders>
              <w:top w:val="single" w:sz="4" w:space="0" w:color="auto"/>
              <w:left w:val="nil"/>
              <w:bottom w:val="single" w:sz="4" w:space="0" w:color="auto"/>
              <w:right w:val="single" w:sz="4" w:space="0" w:color="auto"/>
            </w:tcBorders>
            <w:vAlign w:val="center"/>
            <w:hideMark/>
          </w:tcPr>
          <w:p w14:paraId="3E1464E9" w14:textId="77777777" w:rsidR="00A93D12" w:rsidRDefault="00A93D12">
            <w:pPr>
              <w:spacing w:line="256" w:lineRule="auto"/>
              <w:ind w:left="-72" w:right="-72"/>
              <w:jc w:val="center"/>
              <w:rPr>
                <w:b/>
                <w:bCs/>
              </w:rPr>
            </w:pPr>
            <w:r>
              <w:rPr>
                <w:b/>
                <w:bCs/>
              </w:rPr>
              <w:t>Giấy phép CCDV</w:t>
            </w:r>
          </w:p>
        </w:tc>
        <w:tc>
          <w:tcPr>
            <w:tcW w:w="1820" w:type="dxa"/>
            <w:vMerge w:val="restart"/>
            <w:tcBorders>
              <w:top w:val="single" w:sz="4" w:space="0" w:color="auto"/>
              <w:left w:val="single" w:sz="4" w:space="0" w:color="auto"/>
              <w:bottom w:val="single" w:sz="4" w:space="0" w:color="auto"/>
              <w:right w:val="single" w:sz="4" w:space="0" w:color="auto"/>
            </w:tcBorders>
            <w:vAlign w:val="center"/>
            <w:hideMark/>
          </w:tcPr>
          <w:p w14:paraId="2F7011AB" w14:textId="77777777" w:rsidR="00A93D12" w:rsidRDefault="00A93D12">
            <w:pPr>
              <w:spacing w:line="256" w:lineRule="auto"/>
              <w:ind w:left="-72" w:right="-72"/>
              <w:jc w:val="center"/>
              <w:rPr>
                <w:b/>
                <w:bCs/>
                <w:sz w:val="22"/>
                <w:szCs w:val="22"/>
              </w:rPr>
            </w:pPr>
            <w:r>
              <w:rPr>
                <w:b/>
                <w:bCs/>
                <w:sz w:val="22"/>
                <w:szCs w:val="22"/>
              </w:rPr>
              <w:t>Ghi chú</w:t>
            </w:r>
          </w:p>
        </w:tc>
      </w:tr>
      <w:tr w:rsidR="00A93D12" w14:paraId="4A524AE1" w14:textId="77777777" w:rsidTr="00A93D12">
        <w:trPr>
          <w:trHeight w:val="9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67AE2F" w14:textId="77777777" w:rsidR="00A93D12" w:rsidRDefault="00A93D12">
            <w:pPr>
              <w:spacing w:line="256" w:lineRule="auto"/>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9213B9" w14:textId="77777777" w:rsidR="00A93D12" w:rsidRDefault="00A93D12">
            <w:pPr>
              <w:spacing w:line="256" w:lineRule="auto"/>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0B6119" w14:textId="77777777" w:rsidR="00A93D12" w:rsidRDefault="00A93D12">
            <w:pPr>
              <w:spacing w:line="256" w:lineRule="auto"/>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98BB18" w14:textId="77777777" w:rsidR="00A93D12" w:rsidRDefault="00A93D12">
            <w:pPr>
              <w:spacing w:line="256" w:lineRule="auto"/>
              <w:rPr>
                <w:b/>
                <w:bCs/>
              </w:rPr>
            </w:pPr>
          </w:p>
        </w:tc>
        <w:tc>
          <w:tcPr>
            <w:tcW w:w="1200" w:type="dxa"/>
            <w:tcBorders>
              <w:top w:val="nil"/>
              <w:left w:val="nil"/>
              <w:bottom w:val="single" w:sz="4" w:space="0" w:color="auto"/>
              <w:right w:val="single" w:sz="4" w:space="0" w:color="auto"/>
            </w:tcBorders>
            <w:vAlign w:val="center"/>
            <w:hideMark/>
          </w:tcPr>
          <w:p w14:paraId="304E7EB5" w14:textId="77777777" w:rsidR="00A93D12" w:rsidRDefault="00A93D12">
            <w:pPr>
              <w:spacing w:line="256" w:lineRule="auto"/>
              <w:ind w:left="-72" w:right="-72"/>
              <w:jc w:val="center"/>
              <w:rPr>
                <w:b/>
                <w:bCs/>
              </w:rPr>
            </w:pPr>
            <w:r>
              <w:rPr>
                <w:b/>
                <w:bCs/>
              </w:rPr>
              <w:t>G1</w:t>
            </w:r>
          </w:p>
        </w:tc>
        <w:tc>
          <w:tcPr>
            <w:tcW w:w="1200" w:type="dxa"/>
            <w:tcBorders>
              <w:top w:val="nil"/>
              <w:left w:val="nil"/>
              <w:bottom w:val="single" w:sz="4" w:space="0" w:color="auto"/>
              <w:right w:val="single" w:sz="4" w:space="0" w:color="auto"/>
            </w:tcBorders>
            <w:vAlign w:val="center"/>
            <w:hideMark/>
          </w:tcPr>
          <w:p w14:paraId="4E5FAA50" w14:textId="77777777" w:rsidR="00A93D12" w:rsidRDefault="00A93D12">
            <w:pPr>
              <w:spacing w:line="256" w:lineRule="auto"/>
              <w:ind w:left="-72" w:right="-72"/>
              <w:jc w:val="center"/>
              <w:rPr>
                <w:b/>
                <w:bCs/>
              </w:rPr>
            </w:pPr>
            <w:r>
              <w:rPr>
                <w:b/>
                <w:bCs/>
              </w:rPr>
              <w:t>G2, G3, G4</w:t>
            </w:r>
          </w:p>
        </w:tc>
        <w:tc>
          <w:tcPr>
            <w:tcW w:w="880" w:type="dxa"/>
            <w:tcBorders>
              <w:top w:val="nil"/>
              <w:left w:val="nil"/>
              <w:bottom w:val="single" w:sz="4" w:space="0" w:color="auto"/>
              <w:right w:val="single" w:sz="4" w:space="0" w:color="auto"/>
            </w:tcBorders>
            <w:vAlign w:val="center"/>
            <w:hideMark/>
          </w:tcPr>
          <w:p w14:paraId="4715A09E" w14:textId="1B536F6C" w:rsidR="00A93D12" w:rsidRDefault="00E43460">
            <w:pPr>
              <w:spacing w:line="256" w:lineRule="auto"/>
              <w:ind w:left="-72" w:right="-72"/>
              <w:jc w:val="center"/>
              <w:rPr>
                <w:b/>
                <w:bCs/>
              </w:rPr>
            </w:pPr>
            <w:r>
              <w:rPr>
                <w:b/>
                <w:bCs/>
                <w:lang w:val="vi-VN"/>
              </w:rPr>
              <w:t>N</w:t>
            </w:r>
            <w:r w:rsidR="00A93D12">
              <w:rPr>
                <w:b/>
                <w:bCs/>
              </w:rPr>
              <w:t>hà nước</w:t>
            </w:r>
          </w:p>
        </w:tc>
        <w:tc>
          <w:tcPr>
            <w:tcW w:w="880" w:type="dxa"/>
            <w:tcBorders>
              <w:top w:val="nil"/>
              <w:left w:val="nil"/>
              <w:bottom w:val="single" w:sz="4" w:space="0" w:color="auto"/>
              <w:right w:val="single" w:sz="4" w:space="0" w:color="auto"/>
            </w:tcBorders>
            <w:vAlign w:val="center"/>
            <w:hideMark/>
          </w:tcPr>
          <w:p w14:paraId="23BFBA45" w14:textId="77777777" w:rsidR="00A93D12" w:rsidRDefault="00A93D12">
            <w:pPr>
              <w:spacing w:line="256" w:lineRule="auto"/>
              <w:ind w:left="-72" w:right="-72"/>
              <w:jc w:val="center"/>
              <w:rPr>
                <w:b/>
                <w:bCs/>
              </w:rPr>
            </w:pPr>
            <w:r>
              <w:rPr>
                <w:b/>
                <w:bCs/>
              </w:rPr>
              <w:t>Ngoài nhà nước (trừ FDI)</w:t>
            </w:r>
          </w:p>
        </w:tc>
        <w:tc>
          <w:tcPr>
            <w:tcW w:w="880" w:type="dxa"/>
            <w:tcBorders>
              <w:top w:val="nil"/>
              <w:left w:val="nil"/>
              <w:bottom w:val="single" w:sz="4" w:space="0" w:color="auto"/>
              <w:right w:val="single" w:sz="4" w:space="0" w:color="auto"/>
            </w:tcBorders>
            <w:vAlign w:val="center"/>
            <w:hideMark/>
          </w:tcPr>
          <w:p w14:paraId="0D59BFFD" w14:textId="2C5EF8FB" w:rsidR="00A93D12" w:rsidRDefault="00E43460">
            <w:pPr>
              <w:spacing w:line="256" w:lineRule="auto"/>
              <w:ind w:left="-72" w:right="-72"/>
              <w:jc w:val="center"/>
              <w:rPr>
                <w:b/>
                <w:bCs/>
              </w:rPr>
            </w:pPr>
            <w:r>
              <w:rPr>
                <w:b/>
                <w:bCs/>
                <w:lang w:val="vi-VN"/>
              </w:rPr>
              <w:t>C</w:t>
            </w:r>
            <w:r w:rsidR="00A93D12">
              <w:rPr>
                <w:b/>
                <w:bCs/>
              </w:rPr>
              <w:t xml:space="preserve">ó vốn </w:t>
            </w:r>
            <w:r>
              <w:rPr>
                <w:b/>
                <w:bCs/>
                <w:lang w:val="vi-VN"/>
              </w:rPr>
              <w:t xml:space="preserve">đầu tư </w:t>
            </w:r>
            <w:r w:rsidR="00A93D12">
              <w:rPr>
                <w:b/>
                <w:bCs/>
              </w:rPr>
              <w:t>FDI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26F4FF" w14:textId="77777777" w:rsidR="00A93D12" w:rsidRDefault="00A93D12">
            <w:pPr>
              <w:spacing w:line="256" w:lineRule="auto"/>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91BB4B" w14:textId="77777777" w:rsidR="00A93D12" w:rsidRDefault="00A93D12">
            <w:pPr>
              <w:spacing w:line="256" w:lineRule="auto"/>
              <w:rPr>
                <w:b/>
                <w:bCs/>
              </w:rPr>
            </w:pPr>
          </w:p>
        </w:tc>
        <w:tc>
          <w:tcPr>
            <w:tcW w:w="880" w:type="dxa"/>
            <w:tcBorders>
              <w:top w:val="nil"/>
              <w:left w:val="nil"/>
              <w:bottom w:val="single" w:sz="4" w:space="0" w:color="auto"/>
              <w:right w:val="single" w:sz="4" w:space="0" w:color="auto"/>
            </w:tcBorders>
            <w:vAlign w:val="center"/>
            <w:hideMark/>
          </w:tcPr>
          <w:p w14:paraId="3DCB1239" w14:textId="77777777" w:rsidR="00A93D12" w:rsidRDefault="00A93D12">
            <w:pPr>
              <w:spacing w:line="256" w:lineRule="auto"/>
              <w:ind w:left="-72" w:right="-72"/>
              <w:jc w:val="center"/>
              <w:rPr>
                <w:b/>
                <w:bCs/>
              </w:rPr>
            </w:pPr>
            <w:r>
              <w:rPr>
                <w:b/>
                <w:bCs/>
              </w:rPr>
              <w:t>Số, ký hiệu</w:t>
            </w:r>
          </w:p>
        </w:tc>
        <w:tc>
          <w:tcPr>
            <w:tcW w:w="880" w:type="dxa"/>
            <w:tcBorders>
              <w:top w:val="nil"/>
              <w:left w:val="nil"/>
              <w:bottom w:val="single" w:sz="4" w:space="0" w:color="auto"/>
              <w:right w:val="single" w:sz="4" w:space="0" w:color="auto"/>
            </w:tcBorders>
            <w:vAlign w:val="center"/>
            <w:hideMark/>
          </w:tcPr>
          <w:p w14:paraId="3286F6B7" w14:textId="77777777" w:rsidR="00A93D12" w:rsidRDefault="00A93D12">
            <w:pPr>
              <w:spacing w:line="256" w:lineRule="auto"/>
              <w:ind w:left="-72" w:right="-72"/>
              <w:jc w:val="center"/>
              <w:rPr>
                <w:b/>
                <w:bCs/>
              </w:rPr>
            </w:pPr>
            <w:r>
              <w:rPr>
                <w:b/>
                <w:bCs/>
              </w:rPr>
              <w:t>Ngày giấy phép</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B3946E" w14:textId="77777777" w:rsidR="00A93D12" w:rsidRDefault="00A93D12">
            <w:pPr>
              <w:spacing w:line="256" w:lineRule="auto"/>
              <w:rPr>
                <w:b/>
                <w:bCs/>
                <w:sz w:val="22"/>
                <w:szCs w:val="22"/>
              </w:rPr>
            </w:pPr>
          </w:p>
        </w:tc>
      </w:tr>
      <w:tr w:rsidR="00A93D12" w14:paraId="13CDDDD8" w14:textId="77777777" w:rsidTr="00EC17F1">
        <w:trPr>
          <w:trHeight w:val="315"/>
        </w:trPr>
        <w:tc>
          <w:tcPr>
            <w:tcW w:w="600" w:type="dxa"/>
            <w:tcBorders>
              <w:top w:val="nil"/>
              <w:left w:val="single" w:sz="4" w:space="0" w:color="auto"/>
              <w:bottom w:val="single" w:sz="4" w:space="0" w:color="auto"/>
              <w:right w:val="single" w:sz="4" w:space="0" w:color="auto"/>
            </w:tcBorders>
            <w:noWrap/>
            <w:vAlign w:val="bottom"/>
            <w:hideMark/>
          </w:tcPr>
          <w:p w14:paraId="520F6A96" w14:textId="77777777" w:rsidR="00A93D12" w:rsidRDefault="00A93D12">
            <w:pPr>
              <w:spacing w:line="256" w:lineRule="auto"/>
              <w:ind w:left="-72" w:right="-72"/>
              <w:jc w:val="center"/>
              <w:rPr>
                <w:b/>
                <w:bCs/>
                <w:sz w:val="22"/>
                <w:szCs w:val="22"/>
              </w:rPr>
            </w:pPr>
            <w:r>
              <w:rPr>
                <w:b/>
                <w:bCs/>
                <w:sz w:val="22"/>
                <w:szCs w:val="22"/>
              </w:rPr>
              <w:t>A</w:t>
            </w:r>
          </w:p>
        </w:tc>
        <w:tc>
          <w:tcPr>
            <w:tcW w:w="2080" w:type="dxa"/>
            <w:tcBorders>
              <w:top w:val="nil"/>
              <w:left w:val="nil"/>
              <w:bottom w:val="single" w:sz="4" w:space="0" w:color="auto"/>
              <w:right w:val="single" w:sz="4" w:space="0" w:color="auto"/>
            </w:tcBorders>
            <w:noWrap/>
            <w:vAlign w:val="bottom"/>
            <w:hideMark/>
          </w:tcPr>
          <w:p w14:paraId="3478D5F5" w14:textId="77777777" w:rsidR="00A93D12" w:rsidRDefault="00A93D12">
            <w:pPr>
              <w:spacing w:line="256" w:lineRule="auto"/>
              <w:ind w:left="-72" w:right="-72"/>
              <w:jc w:val="center"/>
              <w:rPr>
                <w:b/>
                <w:bCs/>
                <w:sz w:val="22"/>
                <w:szCs w:val="22"/>
              </w:rPr>
            </w:pPr>
            <w:r>
              <w:rPr>
                <w:b/>
                <w:bCs/>
                <w:sz w:val="22"/>
                <w:szCs w:val="22"/>
              </w:rPr>
              <w:t>B</w:t>
            </w:r>
          </w:p>
        </w:tc>
        <w:tc>
          <w:tcPr>
            <w:tcW w:w="640" w:type="dxa"/>
            <w:tcBorders>
              <w:top w:val="nil"/>
              <w:left w:val="nil"/>
              <w:bottom w:val="single" w:sz="4" w:space="0" w:color="auto"/>
              <w:right w:val="single" w:sz="4" w:space="0" w:color="auto"/>
            </w:tcBorders>
            <w:noWrap/>
            <w:vAlign w:val="bottom"/>
            <w:hideMark/>
          </w:tcPr>
          <w:p w14:paraId="1AB4ED33" w14:textId="77777777" w:rsidR="00A93D12" w:rsidRDefault="00A93D12">
            <w:pPr>
              <w:spacing w:line="256" w:lineRule="auto"/>
              <w:ind w:left="-72" w:right="-72"/>
              <w:jc w:val="center"/>
              <w:rPr>
                <w:b/>
                <w:bCs/>
                <w:sz w:val="22"/>
                <w:szCs w:val="22"/>
              </w:rPr>
            </w:pPr>
            <w:r>
              <w:rPr>
                <w:b/>
                <w:bCs/>
                <w:sz w:val="22"/>
                <w:szCs w:val="22"/>
              </w:rPr>
              <w:t>C</w:t>
            </w:r>
          </w:p>
        </w:tc>
        <w:tc>
          <w:tcPr>
            <w:tcW w:w="880" w:type="dxa"/>
            <w:tcBorders>
              <w:top w:val="nil"/>
              <w:left w:val="nil"/>
              <w:bottom w:val="single" w:sz="4" w:space="0" w:color="auto"/>
              <w:right w:val="single" w:sz="4" w:space="0" w:color="auto"/>
            </w:tcBorders>
            <w:noWrap/>
            <w:vAlign w:val="bottom"/>
            <w:hideMark/>
          </w:tcPr>
          <w:p w14:paraId="29FC8529" w14:textId="77777777" w:rsidR="00A93D12" w:rsidRDefault="00A93D12">
            <w:pPr>
              <w:spacing w:line="256" w:lineRule="auto"/>
              <w:ind w:left="-72" w:right="-72"/>
              <w:jc w:val="center"/>
              <w:rPr>
                <w:b/>
                <w:bCs/>
                <w:sz w:val="22"/>
                <w:szCs w:val="22"/>
              </w:rPr>
            </w:pPr>
            <w:r>
              <w:rPr>
                <w:b/>
                <w:bCs/>
                <w:sz w:val="22"/>
                <w:szCs w:val="22"/>
              </w:rPr>
              <w:t>1</w:t>
            </w:r>
          </w:p>
        </w:tc>
        <w:tc>
          <w:tcPr>
            <w:tcW w:w="1200" w:type="dxa"/>
            <w:tcBorders>
              <w:top w:val="nil"/>
              <w:left w:val="nil"/>
              <w:bottom w:val="single" w:sz="4" w:space="0" w:color="auto"/>
              <w:right w:val="single" w:sz="4" w:space="0" w:color="auto"/>
            </w:tcBorders>
            <w:noWrap/>
            <w:vAlign w:val="bottom"/>
            <w:hideMark/>
          </w:tcPr>
          <w:p w14:paraId="578D423F" w14:textId="77777777" w:rsidR="00A93D12" w:rsidRDefault="00A93D12">
            <w:pPr>
              <w:spacing w:line="256" w:lineRule="auto"/>
              <w:ind w:left="-72" w:right="-72"/>
              <w:jc w:val="center"/>
              <w:rPr>
                <w:b/>
                <w:bCs/>
                <w:sz w:val="22"/>
                <w:szCs w:val="22"/>
              </w:rPr>
            </w:pPr>
            <w:r>
              <w:rPr>
                <w:b/>
                <w:bCs/>
                <w:sz w:val="22"/>
                <w:szCs w:val="22"/>
              </w:rPr>
              <w:t>2</w:t>
            </w:r>
          </w:p>
        </w:tc>
        <w:tc>
          <w:tcPr>
            <w:tcW w:w="1200" w:type="dxa"/>
            <w:tcBorders>
              <w:top w:val="nil"/>
              <w:left w:val="nil"/>
              <w:bottom w:val="single" w:sz="4" w:space="0" w:color="auto"/>
              <w:right w:val="single" w:sz="4" w:space="0" w:color="auto"/>
            </w:tcBorders>
            <w:noWrap/>
            <w:vAlign w:val="bottom"/>
            <w:hideMark/>
          </w:tcPr>
          <w:p w14:paraId="6133483F" w14:textId="77777777" w:rsidR="00A93D12" w:rsidRDefault="00A93D12">
            <w:pPr>
              <w:spacing w:line="256" w:lineRule="auto"/>
              <w:ind w:left="-72" w:right="-72"/>
              <w:jc w:val="center"/>
              <w:rPr>
                <w:b/>
                <w:bCs/>
                <w:sz w:val="22"/>
                <w:szCs w:val="22"/>
              </w:rPr>
            </w:pPr>
            <w:r>
              <w:rPr>
                <w:b/>
                <w:bCs/>
                <w:sz w:val="22"/>
                <w:szCs w:val="22"/>
              </w:rPr>
              <w:t>3</w:t>
            </w:r>
          </w:p>
        </w:tc>
        <w:tc>
          <w:tcPr>
            <w:tcW w:w="880" w:type="dxa"/>
            <w:tcBorders>
              <w:top w:val="nil"/>
              <w:left w:val="nil"/>
              <w:bottom w:val="single" w:sz="4" w:space="0" w:color="auto"/>
              <w:right w:val="single" w:sz="4" w:space="0" w:color="auto"/>
            </w:tcBorders>
            <w:vAlign w:val="center"/>
            <w:hideMark/>
          </w:tcPr>
          <w:p w14:paraId="07677F2B" w14:textId="77777777" w:rsidR="00A93D12" w:rsidRDefault="00A93D12">
            <w:pPr>
              <w:spacing w:line="256" w:lineRule="auto"/>
              <w:ind w:left="-72" w:right="-72"/>
              <w:jc w:val="center"/>
              <w:rPr>
                <w:b/>
                <w:bCs/>
              </w:rPr>
            </w:pPr>
            <w:r>
              <w:rPr>
                <w:b/>
                <w:bCs/>
              </w:rPr>
              <w:t>4</w:t>
            </w:r>
          </w:p>
        </w:tc>
        <w:tc>
          <w:tcPr>
            <w:tcW w:w="880" w:type="dxa"/>
            <w:tcBorders>
              <w:top w:val="nil"/>
              <w:left w:val="nil"/>
              <w:bottom w:val="single" w:sz="4" w:space="0" w:color="auto"/>
              <w:right w:val="single" w:sz="4" w:space="0" w:color="auto"/>
            </w:tcBorders>
            <w:vAlign w:val="center"/>
            <w:hideMark/>
          </w:tcPr>
          <w:p w14:paraId="288645C7" w14:textId="77777777" w:rsidR="00A93D12" w:rsidRDefault="00A93D12">
            <w:pPr>
              <w:spacing w:line="256" w:lineRule="auto"/>
              <w:ind w:left="-72" w:right="-72"/>
              <w:jc w:val="center"/>
              <w:rPr>
                <w:b/>
                <w:bCs/>
              </w:rPr>
            </w:pPr>
            <w:r>
              <w:rPr>
                <w:b/>
                <w:bCs/>
              </w:rPr>
              <w:t>5</w:t>
            </w:r>
          </w:p>
        </w:tc>
        <w:tc>
          <w:tcPr>
            <w:tcW w:w="880" w:type="dxa"/>
            <w:tcBorders>
              <w:top w:val="nil"/>
              <w:left w:val="nil"/>
              <w:bottom w:val="single" w:sz="4" w:space="0" w:color="auto"/>
              <w:right w:val="single" w:sz="4" w:space="0" w:color="auto"/>
            </w:tcBorders>
            <w:vAlign w:val="center"/>
            <w:hideMark/>
          </w:tcPr>
          <w:p w14:paraId="422F9CC3" w14:textId="77777777" w:rsidR="00A93D12" w:rsidRDefault="00A93D12">
            <w:pPr>
              <w:spacing w:line="256" w:lineRule="auto"/>
              <w:ind w:left="-72" w:right="-72"/>
              <w:jc w:val="center"/>
              <w:rPr>
                <w:b/>
                <w:bCs/>
              </w:rPr>
            </w:pPr>
            <w:r>
              <w:rPr>
                <w:b/>
                <w:bCs/>
              </w:rPr>
              <w:t>6</w:t>
            </w:r>
          </w:p>
        </w:tc>
        <w:tc>
          <w:tcPr>
            <w:tcW w:w="880" w:type="dxa"/>
            <w:tcBorders>
              <w:top w:val="nil"/>
              <w:left w:val="nil"/>
              <w:bottom w:val="single" w:sz="4" w:space="0" w:color="auto"/>
              <w:right w:val="single" w:sz="4" w:space="0" w:color="auto"/>
            </w:tcBorders>
            <w:noWrap/>
            <w:vAlign w:val="bottom"/>
            <w:hideMark/>
          </w:tcPr>
          <w:p w14:paraId="379DCAE5" w14:textId="77777777" w:rsidR="00A93D12" w:rsidRDefault="00A93D12">
            <w:pPr>
              <w:spacing w:line="256" w:lineRule="auto"/>
              <w:ind w:left="-72" w:right="-72"/>
              <w:jc w:val="center"/>
              <w:rPr>
                <w:b/>
                <w:bCs/>
                <w:sz w:val="22"/>
                <w:szCs w:val="22"/>
              </w:rPr>
            </w:pPr>
            <w:r>
              <w:rPr>
                <w:b/>
                <w:bCs/>
                <w:sz w:val="22"/>
                <w:szCs w:val="22"/>
              </w:rPr>
              <w:t>7</w:t>
            </w:r>
          </w:p>
        </w:tc>
        <w:tc>
          <w:tcPr>
            <w:tcW w:w="880" w:type="dxa"/>
            <w:tcBorders>
              <w:top w:val="nil"/>
              <w:left w:val="nil"/>
              <w:bottom w:val="single" w:sz="4" w:space="0" w:color="auto"/>
              <w:right w:val="single" w:sz="4" w:space="0" w:color="auto"/>
            </w:tcBorders>
            <w:vAlign w:val="center"/>
            <w:hideMark/>
          </w:tcPr>
          <w:p w14:paraId="3B7D75CE" w14:textId="77777777" w:rsidR="00A93D12" w:rsidRDefault="00A93D12">
            <w:pPr>
              <w:spacing w:line="256" w:lineRule="auto"/>
              <w:ind w:left="-72" w:right="-72"/>
              <w:jc w:val="center"/>
              <w:rPr>
                <w:b/>
                <w:bCs/>
              </w:rPr>
            </w:pPr>
            <w:r>
              <w:rPr>
                <w:b/>
                <w:bCs/>
              </w:rPr>
              <w:t>8</w:t>
            </w:r>
          </w:p>
        </w:tc>
        <w:tc>
          <w:tcPr>
            <w:tcW w:w="880" w:type="dxa"/>
            <w:tcBorders>
              <w:top w:val="nil"/>
              <w:left w:val="nil"/>
              <w:bottom w:val="single" w:sz="4" w:space="0" w:color="auto"/>
              <w:right w:val="single" w:sz="4" w:space="0" w:color="auto"/>
            </w:tcBorders>
            <w:vAlign w:val="center"/>
            <w:hideMark/>
          </w:tcPr>
          <w:p w14:paraId="571D25AB" w14:textId="77777777" w:rsidR="00A93D12" w:rsidRDefault="00A93D12">
            <w:pPr>
              <w:spacing w:line="256" w:lineRule="auto"/>
              <w:ind w:left="-72" w:right="-72"/>
              <w:jc w:val="center"/>
              <w:rPr>
                <w:b/>
                <w:bCs/>
              </w:rPr>
            </w:pPr>
            <w:r>
              <w:rPr>
                <w:b/>
                <w:bCs/>
              </w:rPr>
              <w:t>9</w:t>
            </w:r>
          </w:p>
        </w:tc>
        <w:tc>
          <w:tcPr>
            <w:tcW w:w="880" w:type="dxa"/>
            <w:tcBorders>
              <w:top w:val="nil"/>
              <w:left w:val="nil"/>
              <w:bottom w:val="single" w:sz="4" w:space="0" w:color="auto"/>
              <w:right w:val="single" w:sz="4" w:space="0" w:color="auto"/>
            </w:tcBorders>
            <w:vAlign w:val="center"/>
            <w:hideMark/>
          </w:tcPr>
          <w:p w14:paraId="143AF60D" w14:textId="77777777" w:rsidR="00A93D12" w:rsidRDefault="00A93D12">
            <w:pPr>
              <w:spacing w:line="256" w:lineRule="auto"/>
              <w:ind w:left="-72" w:right="-72"/>
              <w:jc w:val="center"/>
              <w:rPr>
                <w:b/>
                <w:bCs/>
              </w:rPr>
            </w:pPr>
            <w:r>
              <w:rPr>
                <w:b/>
                <w:bCs/>
              </w:rPr>
              <w:t>10</w:t>
            </w:r>
          </w:p>
        </w:tc>
        <w:tc>
          <w:tcPr>
            <w:tcW w:w="1820" w:type="dxa"/>
            <w:tcBorders>
              <w:top w:val="nil"/>
              <w:left w:val="nil"/>
              <w:bottom w:val="single" w:sz="4" w:space="0" w:color="auto"/>
              <w:right w:val="single" w:sz="4" w:space="0" w:color="auto"/>
            </w:tcBorders>
            <w:noWrap/>
            <w:vAlign w:val="bottom"/>
            <w:hideMark/>
          </w:tcPr>
          <w:p w14:paraId="34FE1DE6" w14:textId="77777777" w:rsidR="00A93D12" w:rsidRDefault="00A93D12">
            <w:pPr>
              <w:spacing w:line="256" w:lineRule="auto"/>
              <w:ind w:left="-72" w:right="-72"/>
              <w:jc w:val="center"/>
              <w:rPr>
                <w:b/>
                <w:bCs/>
                <w:sz w:val="22"/>
                <w:szCs w:val="22"/>
              </w:rPr>
            </w:pPr>
            <w:r>
              <w:rPr>
                <w:b/>
                <w:bCs/>
                <w:sz w:val="22"/>
                <w:szCs w:val="22"/>
              </w:rPr>
              <w:t>11</w:t>
            </w:r>
          </w:p>
        </w:tc>
      </w:tr>
      <w:tr w:rsidR="00EC17F1" w14:paraId="0A0F744D" w14:textId="77777777" w:rsidTr="00EC17F1">
        <w:trPr>
          <w:trHeight w:val="300"/>
        </w:trPr>
        <w:tc>
          <w:tcPr>
            <w:tcW w:w="600" w:type="dxa"/>
            <w:tcBorders>
              <w:top w:val="nil"/>
              <w:left w:val="single" w:sz="4" w:space="0" w:color="auto"/>
              <w:bottom w:val="single" w:sz="4" w:space="0" w:color="auto"/>
              <w:right w:val="single" w:sz="4" w:space="0" w:color="auto"/>
            </w:tcBorders>
            <w:noWrap/>
            <w:vAlign w:val="bottom"/>
            <w:hideMark/>
          </w:tcPr>
          <w:p w14:paraId="5BC4606A" w14:textId="77777777" w:rsidR="00A93D12" w:rsidRDefault="00A93D12">
            <w:pPr>
              <w:spacing w:line="256" w:lineRule="auto"/>
              <w:ind w:left="-72" w:right="-72"/>
              <w:jc w:val="center"/>
              <w:rPr>
                <w:sz w:val="22"/>
                <w:szCs w:val="22"/>
              </w:rPr>
            </w:pPr>
            <w:r>
              <w:rPr>
                <w:sz w:val="22"/>
                <w:szCs w:val="22"/>
              </w:rPr>
              <w:t>1</w:t>
            </w:r>
          </w:p>
        </w:tc>
        <w:tc>
          <w:tcPr>
            <w:tcW w:w="2080" w:type="dxa"/>
            <w:tcBorders>
              <w:top w:val="nil"/>
              <w:left w:val="nil"/>
              <w:bottom w:val="single" w:sz="4" w:space="0" w:color="auto"/>
              <w:right w:val="single" w:sz="4" w:space="0" w:color="auto"/>
            </w:tcBorders>
            <w:noWrap/>
            <w:vAlign w:val="bottom"/>
            <w:hideMark/>
          </w:tcPr>
          <w:p w14:paraId="17B39E26" w14:textId="77777777" w:rsidR="00A93D12" w:rsidRDefault="00A93D12">
            <w:pPr>
              <w:spacing w:line="256" w:lineRule="auto"/>
              <w:ind w:left="-72" w:right="-72"/>
              <w:rPr>
                <w:sz w:val="22"/>
                <w:szCs w:val="22"/>
              </w:rPr>
            </w:pPr>
            <w:r>
              <w:rPr>
                <w:sz w:val="22"/>
                <w:szCs w:val="22"/>
              </w:rPr>
              <w:t>Doanh nghiệp A</w:t>
            </w:r>
          </w:p>
        </w:tc>
        <w:tc>
          <w:tcPr>
            <w:tcW w:w="640" w:type="dxa"/>
            <w:tcBorders>
              <w:top w:val="single" w:sz="4" w:space="0" w:color="auto"/>
              <w:left w:val="nil"/>
              <w:bottom w:val="single" w:sz="4" w:space="0" w:color="auto"/>
              <w:right w:val="single" w:sz="4" w:space="0" w:color="auto"/>
            </w:tcBorders>
            <w:shd w:val="clear" w:color="auto" w:fill="FFFF99"/>
            <w:noWrap/>
            <w:vAlign w:val="bottom"/>
            <w:hideMark/>
          </w:tcPr>
          <w:p w14:paraId="60C6D0E6" w14:textId="77777777" w:rsidR="00A93D12" w:rsidRDefault="00A93D12">
            <w:pPr>
              <w:spacing w:line="256" w:lineRule="auto"/>
              <w:ind w:left="-72" w:right="-72"/>
              <w:rPr>
                <w:sz w:val="22"/>
                <w:szCs w:val="22"/>
              </w:rPr>
            </w:pPr>
            <w:r>
              <w:rPr>
                <w:sz w:val="22"/>
                <w:szCs w:val="22"/>
              </w:rPr>
              <w:t> </w:t>
            </w:r>
          </w:p>
        </w:tc>
        <w:tc>
          <w:tcPr>
            <w:tcW w:w="880" w:type="dxa"/>
            <w:tcBorders>
              <w:top w:val="single" w:sz="4" w:space="0" w:color="auto"/>
              <w:left w:val="nil"/>
              <w:bottom w:val="single" w:sz="4" w:space="0" w:color="auto"/>
              <w:right w:val="single" w:sz="4" w:space="0" w:color="auto"/>
            </w:tcBorders>
            <w:shd w:val="clear" w:color="auto" w:fill="FFFF99"/>
            <w:noWrap/>
            <w:vAlign w:val="bottom"/>
            <w:hideMark/>
          </w:tcPr>
          <w:p w14:paraId="4648F121" w14:textId="77777777" w:rsidR="00A93D12" w:rsidRDefault="00A93D12">
            <w:pPr>
              <w:spacing w:line="256" w:lineRule="auto"/>
              <w:ind w:left="-72" w:right="-72"/>
              <w:rPr>
                <w:sz w:val="22"/>
                <w:szCs w:val="22"/>
              </w:rPr>
            </w:pPr>
            <w:r>
              <w:rPr>
                <w:sz w:val="22"/>
                <w:szCs w:val="22"/>
              </w:rPr>
              <w:t> </w:t>
            </w:r>
          </w:p>
        </w:tc>
        <w:tc>
          <w:tcPr>
            <w:tcW w:w="1200" w:type="dxa"/>
            <w:tcBorders>
              <w:top w:val="single" w:sz="4" w:space="0" w:color="auto"/>
              <w:left w:val="nil"/>
              <w:bottom w:val="single" w:sz="4" w:space="0" w:color="auto"/>
              <w:right w:val="single" w:sz="4" w:space="0" w:color="auto"/>
            </w:tcBorders>
            <w:shd w:val="clear" w:color="auto" w:fill="FFFF99"/>
            <w:noWrap/>
            <w:vAlign w:val="bottom"/>
            <w:hideMark/>
          </w:tcPr>
          <w:p w14:paraId="77575634" w14:textId="77777777" w:rsidR="00A93D12" w:rsidRDefault="00A93D12">
            <w:pPr>
              <w:spacing w:line="256" w:lineRule="auto"/>
              <w:ind w:left="-72" w:right="-72"/>
              <w:rPr>
                <w:sz w:val="22"/>
                <w:szCs w:val="22"/>
              </w:rPr>
            </w:pPr>
            <w:r>
              <w:rPr>
                <w:sz w:val="22"/>
                <w:szCs w:val="22"/>
              </w:rPr>
              <w:t> </w:t>
            </w:r>
          </w:p>
        </w:tc>
        <w:tc>
          <w:tcPr>
            <w:tcW w:w="1200" w:type="dxa"/>
            <w:tcBorders>
              <w:top w:val="single" w:sz="4" w:space="0" w:color="auto"/>
              <w:left w:val="nil"/>
              <w:bottom w:val="single" w:sz="4" w:space="0" w:color="auto"/>
              <w:right w:val="single" w:sz="4" w:space="0" w:color="auto"/>
            </w:tcBorders>
            <w:shd w:val="clear" w:color="auto" w:fill="FFFF99"/>
            <w:noWrap/>
            <w:vAlign w:val="bottom"/>
            <w:hideMark/>
          </w:tcPr>
          <w:p w14:paraId="6C92F336" w14:textId="77777777" w:rsidR="00A93D12" w:rsidRDefault="00A93D12">
            <w:pPr>
              <w:spacing w:line="256" w:lineRule="auto"/>
              <w:ind w:left="-72" w:right="-72"/>
              <w:rPr>
                <w:sz w:val="22"/>
                <w:szCs w:val="22"/>
              </w:rPr>
            </w:pPr>
            <w:r>
              <w:rPr>
                <w:sz w:val="22"/>
                <w:szCs w:val="22"/>
              </w:rPr>
              <w:t> </w:t>
            </w:r>
          </w:p>
        </w:tc>
        <w:tc>
          <w:tcPr>
            <w:tcW w:w="880" w:type="dxa"/>
            <w:tcBorders>
              <w:top w:val="single" w:sz="4" w:space="0" w:color="auto"/>
              <w:left w:val="nil"/>
              <w:bottom w:val="single" w:sz="4" w:space="0" w:color="auto"/>
              <w:right w:val="single" w:sz="4" w:space="0" w:color="auto"/>
            </w:tcBorders>
            <w:shd w:val="clear" w:color="auto" w:fill="FFFF99"/>
            <w:noWrap/>
            <w:vAlign w:val="bottom"/>
            <w:hideMark/>
          </w:tcPr>
          <w:p w14:paraId="5C89553A" w14:textId="77777777" w:rsidR="00A93D12" w:rsidRDefault="00A93D12">
            <w:pPr>
              <w:spacing w:line="256" w:lineRule="auto"/>
              <w:ind w:left="-72" w:right="-72"/>
              <w:jc w:val="center"/>
              <w:rPr>
                <w:sz w:val="22"/>
                <w:szCs w:val="22"/>
              </w:rPr>
            </w:pPr>
            <w:r>
              <w:rPr>
                <w:sz w:val="22"/>
                <w:szCs w:val="22"/>
              </w:rPr>
              <w:t> </w:t>
            </w:r>
          </w:p>
        </w:tc>
        <w:tc>
          <w:tcPr>
            <w:tcW w:w="880" w:type="dxa"/>
            <w:tcBorders>
              <w:top w:val="single" w:sz="4" w:space="0" w:color="auto"/>
              <w:left w:val="nil"/>
              <w:bottom w:val="single" w:sz="4" w:space="0" w:color="auto"/>
              <w:right w:val="single" w:sz="4" w:space="0" w:color="auto"/>
            </w:tcBorders>
            <w:shd w:val="clear" w:color="auto" w:fill="FFFF99"/>
            <w:noWrap/>
            <w:vAlign w:val="bottom"/>
            <w:hideMark/>
          </w:tcPr>
          <w:p w14:paraId="1B978098" w14:textId="77777777" w:rsidR="00A93D12" w:rsidRDefault="00A93D12">
            <w:pPr>
              <w:spacing w:line="256" w:lineRule="auto"/>
              <w:ind w:left="-72" w:right="-72"/>
              <w:jc w:val="center"/>
              <w:rPr>
                <w:sz w:val="22"/>
                <w:szCs w:val="22"/>
              </w:rPr>
            </w:pPr>
            <w:r>
              <w:rPr>
                <w:sz w:val="22"/>
                <w:szCs w:val="22"/>
              </w:rPr>
              <w:t> </w:t>
            </w:r>
          </w:p>
        </w:tc>
        <w:tc>
          <w:tcPr>
            <w:tcW w:w="880" w:type="dxa"/>
            <w:tcBorders>
              <w:top w:val="single" w:sz="4" w:space="0" w:color="auto"/>
              <w:left w:val="nil"/>
              <w:bottom w:val="single" w:sz="4" w:space="0" w:color="auto"/>
              <w:right w:val="single" w:sz="4" w:space="0" w:color="auto"/>
            </w:tcBorders>
            <w:shd w:val="clear" w:color="auto" w:fill="FFFF99"/>
            <w:noWrap/>
            <w:vAlign w:val="bottom"/>
            <w:hideMark/>
          </w:tcPr>
          <w:p w14:paraId="1E2CF7A0" w14:textId="77777777" w:rsidR="00A93D12" w:rsidRDefault="00A93D12">
            <w:pPr>
              <w:spacing w:line="256" w:lineRule="auto"/>
              <w:ind w:left="-72" w:right="-72"/>
              <w:jc w:val="center"/>
              <w:rPr>
                <w:sz w:val="22"/>
                <w:szCs w:val="22"/>
              </w:rPr>
            </w:pPr>
            <w:r>
              <w:rPr>
                <w:sz w:val="22"/>
                <w:szCs w:val="22"/>
              </w:rPr>
              <w:t> </w:t>
            </w:r>
          </w:p>
        </w:tc>
        <w:tc>
          <w:tcPr>
            <w:tcW w:w="880" w:type="dxa"/>
            <w:tcBorders>
              <w:top w:val="single" w:sz="4" w:space="0" w:color="auto"/>
              <w:left w:val="nil"/>
              <w:bottom w:val="single" w:sz="4" w:space="0" w:color="auto"/>
              <w:right w:val="single" w:sz="4" w:space="0" w:color="auto"/>
            </w:tcBorders>
            <w:shd w:val="clear" w:color="auto" w:fill="FFFF99"/>
            <w:noWrap/>
            <w:vAlign w:val="bottom"/>
            <w:hideMark/>
          </w:tcPr>
          <w:p w14:paraId="3E2475A4" w14:textId="77777777" w:rsidR="00A93D12" w:rsidRDefault="00A93D12">
            <w:pPr>
              <w:spacing w:line="256" w:lineRule="auto"/>
              <w:ind w:left="-72" w:right="-72"/>
              <w:jc w:val="center"/>
              <w:rPr>
                <w:sz w:val="22"/>
                <w:szCs w:val="22"/>
              </w:rPr>
            </w:pPr>
            <w:r>
              <w:rPr>
                <w:sz w:val="22"/>
                <w:szCs w:val="22"/>
              </w:rPr>
              <w:t> </w:t>
            </w:r>
          </w:p>
        </w:tc>
        <w:tc>
          <w:tcPr>
            <w:tcW w:w="880" w:type="dxa"/>
            <w:tcBorders>
              <w:top w:val="single" w:sz="4" w:space="0" w:color="auto"/>
              <w:left w:val="nil"/>
              <w:bottom w:val="single" w:sz="4" w:space="0" w:color="auto"/>
              <w:right w:val="single" w:sz="4" w:space="0" w:color="auto"/>
            </w:tcBorders>
            <w:shd w:val="clear" w:color="auto" w:fill="FFFF99"/>
            <w:noWrap/>
            <w:vAlign w:val="bottom"/>
            <w:hideMark/>
          </w:tcPr>
          <w:p w14:paraId="17C1D71E" w14:textId="77777777" w:rsidR="00A93D12" w:rsidRDefault="00A93D12">
            <w:pPr>
              <w:spacing w:line="256" w:lineRule="auto"/>
              <w:ind w:left="-72" w:right="-72"/>
              <w:jc w:val="center"/>
              <w:rPr>
                <w:sz w:val="22"/>
                <w:szCs w:val="22"/>
              </w:rPr>
            </w:pPr>
            <w:r>
              <w:rPr>
                <w:sz w:val="22"/>
                <w:szCs w:val="22"/>
              </w:rPr>
              <w:t> </w:t>
            </w:r>
          </w:p>
        </w:tc>
        <w:tc>
          <w:tcPr>
            <w:tcW w:w="880" w:type="dxa"/>
            <w:tcBorders>
              <w:top w:val="single" w:sz="4" w:space="0" w:color="auto"/>
              <w:left w:val="nil"/>
              <w:bottom w:val="single" w:sz="4" w:space="0" w:color="auto"/>
              <w:right w:val="single" w:sz="4" w:space="0" w:color="auto"/>
            </w:tcBorders>
            <w:shd w:val="clear" w:color="auto" w:fill="FFFF99"/>
            <w:noWrap/>
            <w:vAlign w:val="bottom"/>
            <w:hideMark/>
          </w:tcPr>
          <w:p w14:paraId="026658C4" w14:textId="77777777" w:rsidR="00A93D12" w:rsidRDefault="00A93D12">
            <w:pPr>
              <w:spacing w:line="256" w:lineRule="auto"/>
              <w:ind w:left="-72" w:right="-72"/>
              <w:jc w:val="center"/>
              <w:rPr>
                <w:sz w:val="22"/>
                <w:szCs w:val="22"/>
              </w:rPr>
            </w:pPr>
            <w:r>
              <w:rPr>
                <w:sz w:val="22"/>
                <w:szCs w:val="22"/>
              </w:rPr>
              <w:t> </w:t>
            </w:r>
          </w:p>
        </w:tc>
        <w:tc>
          <w:tcPr>
            <w:tcW w:w="880" w:type="dxa"/>
            <w:tcBorders>
              <w:top w:val="single" w:sz="4" w:space="0" w:color="auto"/>
              <w:left w:val="nil"/>
              <w:bottom w:val="single" w:sz="4" w:space="0" w:color="auto"/>
              <w:right w:val="single" w:sz="4" w:space="0" w:color="auto"/>
            </w:tcBorders>
            <w:shd w:val="clear" w:color="auto" w:fill="FFFF99"/>
            <w:noWrap/>
            <w:vAlign w:val="bottom"/>
            <w:hideMark/>
          </w:tcPr>
          <w:p w14:paraId="2B6819E4" w14:textId="77777777" w:rsidR="00A93D12" w:rsidRDefault="00A93D12">
            <w:pPr>
              <w:spacing w:line="256" w:lineRule="auto"/>
              <w:ind w:left="-72" w:right="-72"/>
              <w:jc w:val="center"/>
              <w:rPr>
                <w:sz w:val="22"/>
                <w:szCs w:val="22"/>
              </w:rPr>
            </w:pPr>
            <w:r>
              <w:rPr>
                <w:sz w:val="22"/>
                <w:szCs w:val="22"/>
              </w:rPr>
              <w:t> </w:t>
            </w:r>
          </w:p>
        </w:tc>
        <w:tc>
          <w:tcPr>
            <w:tcW w:w="1820" w:type="dxa"/>
            <w:tcBorders>
              <w:top w:val="nil"/>
              <w:left w:val="nil"/>
              <w:bottom w:val="single" w:sz="4" w:space="0" w:color="auto"/>
              <w:right w:val="single" w:sz="4" w:space="0" w:color="auto"/>
            </w:tcBorders>
            <w:noWrap/>
            <w:vAlign w:val="bottom"/>
            <w:hideMark/>
          </w:tcPr>
          <w:p w14:paraId="53B60CA2" w14:textId="77777777" w:rsidR="00A93D12" w:rsidRDefault="00A93D12">
            <w:pPr>
              <w:spacing w:line="256" w:lineRule="auto"/>
              <w:ind w:left="-72" w:right="-72"/>
              <w:jc w:val="center"/>
              <w:rPr>
                <w:sz w:val="22"/>
                <w:szCs w:val="22"/>
              </w:rPr>
            </w:pPr>
            <w:r>
              <w:rPr>
                <w:sz w:val="22"/>
                <w:szCs w:val="22"/>
              </w:rPr>
              <w:t> </w:t>
            </w:r>
          </w:p>
        </w:tc>
      </w:tr>
      <w:tr w:rsidR="00EC17F1" w14:paraId="33E0F590" w14:textId="77777777" w:rsidTr="00EC17F1">
        <w:trPr>
          <w:trHeight w:val="300"/>
        </w:trPr>
        <w:tc>
          <w:tcPr>
            <w:tcW w:w="600" w:type="dxa"/>
            <w:tcBorders>
              <w:top w:val="nil"/>
              <w:left w:val="single" w:sz="4" w:space="0" w:color="auto"/>
              <w:bottom w:val="single" w:sz="4" w:space="0" w:color="auto"/>
              <w:right w:val="single" w:sz="4" w:space="0" w:color="auto"/>
            </w:tcBorders>
            <w:noWrap/>
            <w:vAlign w:val="bottom"/>
            <w:hideMark/>
          </w:tcPr>
          <w:p w14:paraId="0DED7276" w14:textId="77777777" w:rsidR="00A93D12" w:rsidRDefault="00A93D12">
            <w:pPr>
              <w:spacing w:line="256" w:lineRule="auto"/>
              <w:ind w:left="-72" w:right="-72"/>
              <w:jc w:val="center"/>
              <w:rPr>
                <w:sz w:val="22"/>
                <w:szCs w:val="22"/>
              </w:rPr>
            </w:pPr>
            <w:r>
              <w:rPr>
                <w:sz w:val="22"/>
                <w:szCs w:val="22"/>
              </w:rPr>
              <w:t>2</w:t>
            </w:r>
          </w:p>
        </w:tc>
        <w:tc>
          <w:tcPr>
            <w:tcW w:w="2080" w:type="dxa"/>
            <w:tcBorders>
              <w:top w:val="nil"/>
              <w:left w:val="nil"/>
              <w:bottom w:val="single" w:sz="4" w:space="0" w:color="auto"/>
              <w:right w:val="single" w:sz="4" w:space="0" w:color="auto"/>
            </w:tcBorders>
            <w:noWrap/>
            <w:vAlign w:val="bottom"/>
            <w:hideMark/>
          </w:tcPr>
          <w:p w14:paraId="694CCD17" w14:textId="77777777" w:rsidR="00A93D12" w:rsidRDefault="00A93D12">
            <w:pPr>
              <w:spacing w:line="256" w:lineRule="auto"/>
              <w:ind w:left="-72" w:right="-72"/>
              <w:rPr>
                <w:sz w:val="22"/>
                <w:szCs w:val="22"/>
              </w:rPr>
            </w:pPr>
            <w:r>
              <w:rPr>
                <w:sz w:val="22"/>
                <w:szCs w:val="22"/>
              </w:rPr>
              <w:t>Doanh nghiệp B</w:t>
            </w:r>
          </w:p>
        </w:tc>
        <w:tc>
          <w:tcPr>
            <w:tcW w:w="640" w:type="dxa"/>
            <w:tcBorders>
              <w:top w:val="single" w:sz="4" w:space="0" w:color="auto"/>
              <w:left w:val="nil"/>
              <w:bottom w:val="single" w:sz="4" w:space="0" w:color="auto"/>
              <w:right w:val="single" w:sz="4" w:space="0" w:color="auto"/>
            </w:tcBorders>
            <w:shd w:val="clear" w:color="auto" w:fill="FFFF99"/>
            <w:noWrap/>
            <w:vAlign w:val="bottom"/>
            <w:hideMark/>
          </w:tcPr>
          <w:p w14:paraId="4264DC59" w14:textId="77777777" w:rsidR="00A93D12" w:rsidRDefault="00A93D12">
            <w:pPr>
              <w:spacing w:line="256" w:lineRule="auto"/>
              <w:ind w:left="-72" w:right="-72"/>
              <w:rPr>
                <w:sz w:val="22"/>
                <w:szCs w:val="22"/>
              </w:rPr>
            </w:pPr>
            <w:r>
              <w:rPr>
                <w:sz w:val="22"/>
                <w:szCs w:val="22"/>
              </w:rPr>
              <w:t> </w:t>
            </w:r>
          </w:p>
        </w:tc>
        <w:tc>
          <w:tcPr>
            <w:tcW w:w="880" w:type="dxa"/>
            <w:tcBorders>
              <w:top w:val="single" w:sz="4" w:space="0" w:color="auto"/>
              <w:left w:val="nil"/>
              <w:bottom w:val="single" w:sz="4" w:space="0" w:color="auto"/>
              <w:right w:val="single" w:sz="4" w:space="0" w:color="auto"/>
            </w:tcBorders>
            <w:shd w:val="clear" w:color="auto" w:fill="FFFF99"/>
            <w:noWrap/>
            <w:vAlign w:val="bottom"/>
            <w:hideMark/>
          </w:tcPr>
          <w:p w14:paraId="326618E0" w14:textId="77777777" w:rsidR="00A93D12" w:rsidRDefault="00A93D12">
            <w:pPr>
              <w:spacing w:line="256" w:lineRule="auto"/>
              <w:ind w:left="-72" w:right="-72"/>
              <w:rPr>
                <w:sz w:val="22"/>
                <w:szCs w:val="22"/>
              </w:rPr>
            </w:pPr>
            <w:r>
              <w:rPr>
                <w:sz w:val="22"/>
                <w:szCs w:val="22"/>
              </w:rPr>
              <w:t> </w:t>
            </w:r>
          </w:p>
        </w:tc>
        <w:tc>
          <w:tcPr>
            <w:tcW w:w="1200" w:type="dxa"/>
            <w:tcBorders>
              <w:top w:val="single" w:sz="4" w:space="0" w:color="auto"/>
              <w:left w:val="nil"/>
              <w:bottom w:val="single" w:sz="4" w:space="0" w:color="auto"/>
              <w:right w:val="single" w:sz="4" w:space="0" w:color="auto"/>
            </w:tcBorders>
            <w:shd w:val="clear" w:color="auto" w:fill="FFFF99"/>
            <w:noWrap/>
            <w:vAlign w:val="bottom"/>
            <w:hideMark/>
          </w:tcPr>
          <w:p w14:paraId="11D51B5A" w14:textId="77777777" w:rsidR="00A93D12" w:rsidRDefault="00A93D12">
            <w:pPr>
              <w:spacing w:line="256" w:lineRule="auto"/>
              <w:ind w:left="-72" w:right="-72"/>
              <w:rPr>
                <w:sz w:val="22"/>
                <w:szCs w:val="22"/>
              </w:rPr>
            </w:pPr>
            <w:r>
              <w:rPr>
                <w:sz w:val="22"/>
                <w:szCs w:val="22"/>
              </w:rPr>
              <w:t> </w:t>
            </w:r>
          </w:p>
        </w:tc>
        <w:tc>
          <w:tcPr>
            <w:tcW w:w="1200" w:type="dxa"/>
            <w:tcBorders>
              <w:top w:val="single" w:sz="4" w:space="0" w:color="auto"/>
              <w:left w:val="nil"/>
              <w:bottom w:val="single" w:sz="4" w:space="0" w:color="auto"/>
              <w:right w:val="single" w:sz="4" w:space="0" w:color="auto"/>
            </w:tcBorders>
            <w:shd w:val="clear" w:color="auto" w:fill="FFFF99"/>
            <w:noWrap/>
            <w:vAlign w:val="bottom"/>
            <w:hideMark/>
          </w:tcPr>
          <w:p w14:paraId="3786F43B" w14:textId="77777777" w:rsidR="00A93D12" w:rsidRDefault="00A93D12">
            <w:pPr>
              <w:spacing w:line="256" w:lineRule="auto"/>
              <w:ind w:left="-72" w:right="-72"/>
              <w:rPr>
                <w:sz w:val="22"/>
                <w:szCs w:val="22"/>
              </w:rPr>
            </w:pPr>
            <w:r>
              <w:rPr>
                <w:sz w:val="22"/>
                <w:szCs w:val="22"/>
              </w:rPr>
              <w:t> </w:t>
            </w:r>
          </w:p>
        </w:tc>
        <w:tc>
          <w:tcPr>
            <w:tcW w:w="880" w:type="dxa"/>
            <w:tcBorders>
              <w:top w:val="single" w:sz="4" w:space="0" w:color="auto"/>
              <w:left w:val="nil"/>
              <w:bottom w:val="single" w:sz="4" w:space="0" w:color="auto"/>
              <w:right w:val="single" w:sz="4" w:space="0" w:color="auto"/>
            </w:tcBorders>
            <w:shd w:val="clear" w:color="auto" w:fill="FFFF99"/>
            <w:noWrap/>
            <w:vAlign w:val="bottom"/>
            <w:hideMark/>
          </w:tcPr>
          <w:p w14:paraId="4F545F8A" w14:textId="77777777" w:rsidR="00A93D12" w:rsidRDefault="00A93D12">
            <w:pPr>
              <w:spacing w:line="256" w:lineRule="auto"/>
              <w:ind w:left="-72" w:right="-72"/>
              <w:jc w:val="center"/>
              <w:rPr>
                <w:sz w:val="22"/>
                <w:szCs w:val="22"/>
              </w:rPr>
            </w:pPr>
            <w:r>
              <w:rPr>
                <w:sz w:val="22"/>
                <w:szCs w:val="22"/>
              </w:rPr>
              <w:t> </w:t>
            </w:r>
          </w:p>
        </w:tc>
        <w:tc>
          <w:tcPr>
            <w:tcW w:w="880" w:type="dxa"/>
            <w:tcBorders>
              <w:top w:val="single" w:sz="4" w:space="0" w:color="auto"/>
              <w:left w:val="nil"/>
              <w:bottom w:val="single" w:sz="4" w:space="0" w:color="auto"/>
              <w:right w:val="single" w:sz="4" w:space="0" w:color="auto"/>
            </w:tcBorders>
            <w:shd w:val="clear" w:color="auto" w:fill="FFFF99"/>
            <w:noWrap/>
            <w:vAlign w:val="bottom"/>
            <w:hideMark/>
          </w:tcPr>
          <w:p w14:paraId="72E1FE62" w14:textId="77777777" w:rsidR="00A93D12" w:rsidRDefault="00A93D12">
            <w:pPr>
              <w:spacing w:line="256" w:lineRule="auto"/>
              <w:ind w:left="-72" w:right="-72"/>
              <w:jc w:val="center"/>
              <w:rPr>
                <w:sz w:val="22"/>
                <w:szCs w:val="22"/>
              </w:rPr>
            </w:pPr>
            <w:r>
              <w:rPr>
                <w:sz w:val="22"/>
                <w:szCs w:val="22"/>
              </w:rPr>
              <w:t> </w:t>
            </w:r>
          </w:p>
        </w:tc>
        <w:tc>
          <w:tcPr>
            <w:tcW w:w="880" w:type="dxa"/>
            <w:tcBorders>
              <w:top w:val="single" w:sz="4" w:space="0" w:color="auto"/>
              <w:left w:val="nil"/>
              <w:bottom w:val="single" w:sz="4" w:space="0" w:color="auto"/>
              <w:right w:val="single" w:sz="4" w:space="0" w:color="auto"/>
            </w:tcBorders>
            <w:shd w:val="clear" w:color="auto" w:fill="FFFF99"/>
            <w:noWrap/>
            <w:vAlign w:val="bottom"/>
            <w:hideMark/>
          </w:tcPr>
          <w:p w14:paraId="62E8D9DB" w14:textId="77777777" w:rsidR="00A93D12" w:rsidRDefault="00A93D12">
            <w:pPr>
              <w:spacing w:line="256" w:lineRule="auto"/>
              <w:ind w:left="-72" w:right="-72"/>
              <w:jc w:val="center"/>
              <w:rPr>
                <w:sz w:val="22"/>
                <w:szCs w:val="22"/>
              </w:rPr>
            </w:pPr>
            <w:r>
              <w:rPr>
                <w:sz w:val="22"/>
                <w:szCs w:val="22"/>
              </w:rPr>
              <w:t> </w:t>
            </w:r>
          </w:p>
        </w:tc>
        <w:tc>
          <w:tcPr>
            <w:tcW w:w="880" w:type="dxa"/>
            <w:tcBorders>
              <w:top w:val="single" w:sz="4" w:space="0" w:color="auto"/>
              <w:left w:val="nil"/>
              <w:bottom w:val="single" w:sz="4" w:space="0" w:color="auto"/>
              <w:right w:val="single" w:sz="4" w:space="0" w:color="auto"/>
            </w:tcBorders>
            <w:shd w:val="clear" w:color="auto" w:fill="FFFF99"/>
            <w:noWrap/>
            <w:vAlign w:val="bottom"/>
            <w:hideMark/>
          </w:tcPr>
          <w:p w14:paraId="19FA81E6" w14:textId="77777777" w:rsidR="00A93D12" w:rsidRDefault="00A93D12">
            <w:pPr>
              <w:spacing w:line="256" w:lineRule="auto"/>
              <w:ind w:left="-72" w:right="-72"/>
              <w:jc w:val="center"/>
              <w:rPr>
                <w:sz w:val="22"/>
                <w:szCs w:val="22"/>
              </w:rPr>
            </w:pPr>
            <w:r>
              <w:rPr>
                <w:sz w:val="22"/>
                <w:szCs w:val="22"/>
              </w:rPr>
              <w:t> </w:t>
            </w:r>
          </w:p>
        </w:tc>
        <w:tc>
          <w:tcPr>
            <w:tcW w:w="880" w:type="dxa"/>
            <w:tcBorders>
              <w:top w:val="single" w:sz="4" w:space="0" w:color="auto"/>
              <w:left w:val="nil"/>
              <w:bottom w:val="single" w:sz="4" w:space="0" w:color="auto"/>
              <w:right w:val="single" w:sz="4" w:space="0" w:color="auto"/>
            </w:tcBorders>
            <w:shd w:val="clear" w:color="auto" w:fill="FFFF99"/>
            <w:noWrap/>
            <w:vAlign w:val="bottom"/>
            <w:hideMark/>
          </w:tcPr>
          <w:p w14:paraId="3A561824" w14:textId="77777777" w:rsidR="00A93D12" w:rsidRDefault="00A93D12">
            <w:pPr>
              <w:spacing w:line="256" w:lineRule="auto"/>
              <w:ind w:left="-72" w:right="-72"/>
              <w:jc w:val="center"/>
              <w:rPr>
                <w:sz w:val="22"/>
                <w:szCs w:val="22"/>
              </w:rPr>
            </w:pPr>
            <w:r>
              <w:rPr>
                <w:sz w:val="22"/>
                <w:szCs w:val="22"/>
              </w:rPr>
              <w:t> </w:t>
            </w:r>
          </w:p>
        </w:tc>
        <w:tc>
          <w:tcPr>
            <w:tcW w:w="880" w:type="dxa"/>
            <w:tcBorders>
              <w:top w:val="single" w:sz="4" w:space="0" w:color="auto"/>
              <w:left w:val="nil"/>
              <w:bottom w:val="single" w:sz="4" w:space="0" w:color="auto"/>
              <w:right w:val="single" w:sz="4" w:space="0" w:color="auto"/>
            </w:tcBorders>
            <w:shd w:val="clear" w:color="auto" w:fill="FFFF99"/>
            <w:noWrap/>
            <w:vAlign w:val="bottom"/>
            <w:hideMark/>
          </w:tcPr>
          <w:p w14:paraId="13E8F0C7" w14:textId="77777777" w:rsidR="00A93D12" w:rsidRDefault="00A93D12">
            <w:pPr>
              <w:spacing w:line="256" w:lineRule="auto"/>
              <w:ind w:left="-72" w:right="-72"/>
              <w:jc w:val="center"/>
              <w:rPr>
                <w:sz w:val="22"/>
                <w:szCs w:val="22"/>
              </w:rPr>
            </w:pPr>
            <w:r>
              <w:rPr>
                <w:sz w:val="22"/>
                <w:szCs w:val="22"/>
              </w:rPr>
              <w:t> </w:t>
            </w:r>
          </w:p>
        </w:tc>
        <w:tc>
          <w:tcPr>
            <w:tcW w:w="880" w:type="dxa"/>
            <w:tcBorders>
              <w:top w:val="single" w:sz="4" w:space="0" w:color="auto"/>
              <w:left w:val="nil"/>
              <w:bottom w:val="single" w:sz="4" w:space="0" w:color="auto"/>
              <w:right w:val="single" w:sz="4" w:space="0" w:color="auto"/>
            </w:tcBorders>
            <w:shd w:val="clear" w:color="auto" w:fill="FFFF99"/>
            <w:noWrap/>
            <w:vAlign w:val="bottom"/>
            <w:hideMark/>
          </w:tcPr>
          <w:p w14:paraId="6A69B1A5" w14:textId="77777777" w:rsidR="00A93D12" w:rsidRDefault="00A93D12">
            <w:pPr>
              <w:spacing w:line="256" w:lineRule="auto"/>
              <w:ind w:left="-72" w:right="-72"/>
              <w:jc w:val="center"/>
              <w:rPr>
                <w:sz w:val="22"/>
                <w:szCs w:val="22"/>
              </w:rPr>
            </w:pPr>
            <w:r>
              <w:rPr>
                <w:sz w:val="22"/>
                <w:szCs w:val="22"/>
              </w:rPr>
              <w:t> </w:t>
            </w:r>
          </w:p>
        </w:tc>
        <w:tc>
          <w:tcPr>
            <w:tcW w:w="1820" w:type="dxa"/>
            <w:tcBorders>
              <w:top w:val="nil"/>
              <w:left w:val="nil"/>
              <w:bottom w:val="single" w:sz="4" w:space="0" w:color="auto"/>
              <w:right w:val="single" w:sz="4" w:space="0" w:color="auto"/>
            </w:tcBorders>
            <w:noWrap/>
            <w:vAlign w:val="bottom"/>
            <w:hideMark/>
          </w:tcPr>
          <w:p w14:paraId="73D0FF59" w14:textId="77777777" w:rsidR="00A93D12" w:rsidRDefault="00A93D12">
            <w:pPr>
              <w:spacing w:line="256" w:lineRule="auto"/>
              <w:ind w:left="-72" w:right="-72"/>
              <w:jc w:val="center"/>
              <w:rPr>
                <w:sz w:val="22"/>
                <w:szCs w:val="22"/>
              </w:rPr>
            </w:pPr>
            <w:r>
              <w:rPr>
                <w:sz w:val="22"/>
                <w:szCs w:val="22"/>
              </w:rPr>
              <w:t> </w:t>
            </w:r>
          </w:p>
        </w:tc>
      </w:tr>
      <w:tr w:rsidR="00A93D12" w14:paraId="74F924B1" w14:textId="77777777" w:rsidTr="00EC17F1">
        <w:trPr>
          <w:trHeight w:val="300"/>
        </w:trPr>
        <w:tc>
          <w:tcPr>
            <w:tcW w:w="600" w:type="dxa"/>
            <w:tcBorders>
              <w:top w:val="nil"/>
              <w:left w:val="single" w:sz="4" w:space="0" w:color="auto"/>
              <w:bottom w:val="single" w:sz="4" w:space="0" w:color="auto"/>
              <w:right w:val="single" w:sz="4" w:space="0" w:color="auto"/>
            </w:tcBorders>
            <w:noWrap/>
            <w:vAlign w:val="bottom"/>
            <w:hideMark/>
          </w:tcPr>
          <w:p w14:paraId="58397572" w14:textId="77777777" w:rsidR="00A93D12" w:rsidRDefault="00A93D12">
            <w:pPr>
              <w:spacing w:line="256" w:lineRule="auto"/>
              <w:ind w:left="-72" w:right="-72"/>
              <w:jc w:val="center"/>
              <w:rPr>
                <w:sz w:val="22"/>
                <w:szCs w:val="22"/>
              </w:rPr>
            </w:pPr>
            <w:r>
              <w:rPr>
                <w:sz w:val="22"/>
                <w:szCs w:val="22"/>
              </w:rPr>
              <w:t>...</w:t>
            </w:r>
          </w:p>
        </w:tc>
        <w:tc>
          <w:tcPr>
            <w:tcW w:w="2080" w:type="dxa"/>
            <w:tcBorders>
              <w:top w:val="nil"/>
              <w:left w:val="nil"/>
              <w:bottom w:val="single" w:sz="4" w:space="0" w:color="auto"/>
              <w:right w:val="single" w:sz="4" w:space="0" w:color="auto"/>
            </w:tcBorders>
            <w:noWrap/>
            <w:vAlign w:val="bottom"/>
            <w:hideMark/>
          </w:tcPr>
          <w:p w14:paraId="2F5B71FA" w14:textId="77777777" w:rsidR="00A93D12" w:rsidRDefault="00A93D12">
            <w:pPr>
              <w:spacing w:line="256" w:lineRule="auto"/>
              <w:ind w:left="-72" w:right="-72"/>
              <w:rPr>
                <w:sz w:val="22"/>
                <w:szCs w:val="22"/>
              </w:rPr>
            </w:pPr>
            <w:r>
              <w:rPr>
                <w:sz w:val="22"/>
                <w:szCs w:val="22"/>
              </w:rPr>
              <w:t>...</w:t>
            </w:r>
          </w:p>
        </w:tc>
        <w:tc>
          <w:tcPr>
            <w:tcW w:w="640" w:type="dxa"/>
            <w:tcBorders>
              <w:top w:val="single" w:sz="4" w:space="0" w:color="auto"/>
              <w:left w:val="nil"/>
              <w:bottom w:val="single" w:sz="4" w:space="0" w:color="auto"/>
              <w:right w:val="single" w:sz="4" w:space="0" w:color="auto"/>
            </w:tcBorders>
            <w:shd w:val="clear" w:color="auto" w:fill="FFFF99"/>
            <w:noWrap/>
            <w:vAlign w:val="bottom"/>
            <w:hideMark/>
          </w:tcPr>
          <w:p w14:paraId="62305C4F" w14:textId="77777777" w:rsidR="00A93D12" w:rsidRDefault="00A93D12">
            <w:pPr>
              <w:spacing w:line="256" w:lineRule="auto"/>
              <w:ind w:left="-72" w:right="-72"/>
              <w:rPr>
                <w:sz w:val="22"/>
                <w:szCs w:val="22"/>
              </w:rPr>
            </w:pPr>
            <w:r>
              <w:rPr>
                <w:sz w:val="22"/>
                <w:szCs w:val="22"/>
              </w:rPr>
              <w:t> </w:t>
            </w:r>
          </w:p>
        </w:tc>
        <w:tc>
          <w:tcPr>
            <w:tcW w:w="880" w:type="dxa"/>
            <w:tcBorders>
              <w:top w:val="single" w:sz="4" w:space="0" w:color="auto"/>
              <w:left w:val="nil"/>
              <w:bottom w:val="single" w:sz="4" w:space="0" w:color="auto"/>
              <w:right w:val="single" w:sz="4" w:space="0" w:color="auto"/>
            </w:tcBorders>
            <w:shd w:val="clear" w:color="auto" w:fill="FFFF99"/>
            <w:noWrap/>
            <w:vAlign w:val="bottom"/>
            <w:hideMark/>
          </w:tcPr>
          <w:p w14:paraId="74523064" w14:textId="77777777" w:rsidR="00A93D12" w:rsidRDefault="00A93D12">
            <w:pPr>
              <w:spacing w:line="256" w:lineRule="auto"/>
              <w:ind w:left="-72" w:right="-72"/>
              <w:rPr>
                <w:sz w:val="22"/>
                <w:szCs w:val="22"/>
              </w:rPr>
            </w:pPr>
            <w:r>
              <w:rPr>
                <w:sz w:val="22"/>
                <w:szCs w:val="22"/>
              </w:rPr>
              <w:t> </w:t>
            </w:r>
          </w:p>
        </w:tc>
        <w:tc>
          <w:tcPr>
            <w:tcW w:w="1200" w:type="dxa"/>
            <w:tcBorders>
              <w:top w:val="single" w:sz="4" w:space="0" w:color="auto"/>
              <w:left w:val="nil"/>
              <w:bottom w:val="single" w:sz="4" w:space="0" w:color="auto"/>
              <w:right w:val="single" w:sz="4" w:space="0" w:color="auto"/>
            </w:tcBorders>
            <w:shd w:val="clear" w:color="auto" w:fill="FFFF99"/>
            <w:noWrap/>
            <w:vAlign w:val="bottom"/>
            <w:hideMark/>
          </w:tcPr>
          <w:p w14:paraId="10176989" w14:textId="77777777" w:rsidR="00A93D12" w:rsidRDefault="00A93D12">
            <w:pPr>
              <w:spacing w:line="256" w:lineRule="auto"/>
              <w:ind w:left="-72" w:right="-72"/>
              <w:rPr>
                <w:sz w:val="22"/>
                <w:szCs w:val="22"/>
              </w:rPr>
            </w:pPr>
            <w:r>
              <w:rPr>
                <w:sz w:val="22"/>
                <w:szCs w:val="22"/>
              </w:rPr>
              <w:t> </w:t>
            </w:r>
          </w:p>
        </w:tc>
        <w:tc>
          <w:tcPr>
            <w:tcW w:w="1200" w:type="dxa"/>
            <w:tcBorders>
              <w:top w:val="single" w:sz="4" w:space="0" w:color="auto"/>
              <w:left w:val="nil"/>
              <w:bottom w:val="single" w:sz="4" w:space="0" w:color="auto"/>
              <w:right w:val="single" w:sz="4" w:space="0" w:color="auto"/>
            </w:tcBorders>
            <w:shd w:val="clear" w:color="auto" w:fill="FFFF99"/>
            <w:noWrap/>
            <w:vAlign w:val="bottom"/>
            <w:hideMark/>
          </w:tcPr>
          <w:p w14:paraId="6D387453" w14:textId="77777777" w:rsidR="00A93D12" w:rsidRDefault="00A93D12">
            <w:pPr>
              <w:spacing w:line="256" w:lineRule="auto"/>
              <w:ind w:left="-72" w:right="-72"/>
              <w:rPr>
                <w:sz w:val="22"/>
                <w:szCs w:val="22"/>
              </w:rPr>
            </w:pPr>
            <w:r>
              <w:rPr>
                <w:sz w:val="22"/>
                <w:szCs w:val="22"/>
              </w:rPr>
              <w:t> </w:t>
            </w:r>
          </w:p>
        </w:tc>
        <w:tc>
          <w:tcPr>
            <w:tcW w:w="880" w:type="dxa"/>
            <w:tcBorders>
              <w:top w:val="single" w:sz="4" w:space="0" w:color="auto"/>
              <w:left w:val="nil"/>
              <w:bottom w:val="single" w:sz="4" w:space="0" w:color="auto"/>
              <w:right w:val="single" w:sz="4" w:space="0" w:color="auto"/>
            </w:tcBorders>
            <w:shd w:val="clear" w:color="auto" w:fill="FFFF99"/>
            <w:noWrap/>
            <w:vAlign w:val="bottom"/>
            <w:hideMark/>
          </w:tcPr>
          <w:p w14:paraId="29D37FE7" w14:textId="77777777" w:rsidR="00A93D12" w:rsidRDefault="00A93D12">
            <w:pPr>
              <w:spacing w:line="256" w:lineRule="auto"/>
              <w:ind w:left="-72" w:right="-72"/>
              <w:jc w:val="center"/>
              <w:rPr>
                <w:sz w:val="22"/>
                <w:szCs w:val="22"/>
              </w:rPr>
            </w:pPr>
            <w:r>
              <w:rPr>
                <w:sz w:val="22"/>
                <w:szCs w:val="22"/>
              </w:rPr>
              <w:t> </w:t>
            </w:r>
          </w:p>
        </w:tc>
        <w:tc>
          <w:tcPr>
            <w:tcW w:w="880" w:type="dxa"/>
            <w:tcBorders>
              <w:top w:val="single" w:sz="4" w:space="0" w:color="auto"/>
              <w:left w:val="nil"/>
              <w:bottom w:val="single" w:sz="4" w:space="0" w:color="auto"/>
              <w:right w:val="single" w:sz="4" w:space="0" w:color="auto"/>
            </w:tcBorders>
            <w:shd w:val="clear" w:color="auto" w:fill="FFFF99"/>
            <w:noWrap/>
            <w:vAlign w:val="bottom"/>
            <w:hideMark/>
          </w:tcPr>
          <w:p w14:paraId="31DE7C30" w14:textId="77777777" w:rsidR="00A93D12" w:rsidRDefault="00A93D12">
            <w:pPr>
              <w:spacing w:line="256" w:lineRule="auto"/>
              <w:ind w:left="-72" w:right="-72"/>
              <w:jc w:val="center"/>
              <w:rPr>
                <w:sz w:val="22"/>
                <w:szCs w:val="22"/>
              </w:rPr>
            </w:pPr>
            <w:r>
              <w:rPr>
                <w:sz w:val="22"/>
                <w:szCs w:val="22"/>
              </w:rPr>
              <w:t> </w:t>
            </w:r>
          </w:p>
        </w:tc>
        <w:tc>
          <w:tcPr>
            <w:tcW w:w="880" w:type="dxa"/>
            <w:tcBorders>
              <w:top w:val="single" w:sz="4" w:space="0" w:color="auto"/>
              <w:left w:val="nil"/>
              <w:bottom w:val="single" w:sz="4" w:space="0" w:color="auto"/>
              <w:right w:val="single" w:sz="4" w:space="0" w:color="auto"/>
            </w:tcBorders>
            <w:shd w:val="clear" w:color="auto" w:fill="FFFF99"/>
            <w:noWrap/>
            <w:vAlign w:val="bottom"/>
            <w:hideMark/>
          </w:tcPr>
          <w:p w14:paraId="3F4F0AEA" w14:textId="77777777" w:rsidR="00A93D12" w:rsidRDefault="00A93D12">
            <w:pPr>
              <w:spacing w:line="256" w:lineRule="auto"/>
              <w:ind w:left="-72" w:right="-72"/>
              <w:jc w:val="center"/>
              <w:rPr>
                <w:sz w:val="22"/>
                <w:szCs w:val="22"/>
              </w:rPr>
            </w:pPr>
            <w:r>
              <w:rPr>
                <w:sz w:val="22"/>
                <w:szCs w:val="22"/>
              </w:rPr>
              <w:t> </w:t>
            </w:r>
          </w:p>
        </w:tc>
        <w:tc>
          <w:tcPr>
            <w:tcW w:w="880" w:type="dxa"/>
            <w:tcBorders>
              <w:top w:val="single" w:sz="4" w:space="0" w:color="auto"/>
              <w:left w:val="nil"/>
              <w:bottom w:val="single" w:sz="4" w:space="0" w:color="auto"/>
              <w:right w:val="single" w:sz="4" w:space="0" w:color="auto"/>
            </w:tcBorders>
            <w:shd w:val="clear" w:color="auto" w:fill="FFFF99"/>
            <w:noWrap/>
            <w:vAlign w:val="bottom"/>
            <w:hideMark/>
          </w:tcPr>
          <w:p w14:paraId="566285CD" w14:textId="77777777" w:rsidR="00A93D12" w:rsidRDefault="00A93D12">
            <w:pPr>
              <w:spacing w:line="256" w:lineRule="auto"/>
              <w:ind w:left="-72" w:right="-72"/>
              <w:jc w:val="center"/>
              <w:rPr>
                <w:sz w:val="22"/>
                <w:szCs w:val="22"/>
              </w:rPr>
            </w:pPr>
            <w:r>
              <w:rPr>
                <w:sz w:val="22"/>
                <w:szCs w:val="22"/>
              </w:rPr>
              <w:t> </w:t>
            </w:r>
          </w:p>
        </w:tc>
        <w:tc>
          <w:tcPr>
            <w:tcW w:w="880" w:type="dxa"/>
            <w:tcBorders>
              <w:top w:val="single" w:sz="4" w:space="0" w:color="auto"/>
              <w:left w:val="nil"/>
              <w:bottom w:val="single" w:sz="4" w:space="0" w:color="auto"/>
              <w:right w:val="single" w:sz="4" w:space="0" w:color="auto"/>
            </w:tcBorders>
            <w:shd w:val="clear" w:color="auto" w:fill="FFFF99"/>
            <w:noWrap/>
            <w:vAlign w:val="bottom"/>
            <w:hideMark/>
          </w:tcPr>
          <w:p w14:paraId="1CB3FEAA" w14:textId="77777777" w:rsidR="00A93D12" w:rsidRDefault="00A93D12">
            <w:pPr>
              <w:spacing w:line="256" w:lineRule="auto"/>
              <w:ind w:left="-72" w:right="-72"/>
              <w:jc w:val="center"/>
              <w:rPr>
                <w:sz w:val="22"/>
                <w:szCs w:val="22"/>
              </w:rPr>
            </w:pPr>
            <w:r>
              <w:rPr>
                <w:sz w:val="22"/>
                <w:szCs w:val="22"/>
              </w:rPr>
              <w:t> </w:t>
            </w:r>
          </w:p>
        </w:tc>
        <w:tc>
          <w:tcPr>
            <w:tcW w:w="880" w:type="dxa"/>
            <w:tcBorders>
              <w:top w:val="single" w:sz="4" w:space="0" w:color="auto"/>
              <w:left w:val="nil"/>
              <w:bottom w:val="single" w:sz="4" w:space="0" w:color="auto"/>
              <w:right w:val="single" w:sz="4" w:space="0" w:color="auto"/>
            </w:tcBorders>
            <w:shd w:val="clear" w:color="auto" w:fill="FFFF99"/>
            <w:noWrap/>
            <w:vAlign w:val="bottom"/>
            <w:hideMark/>
          </w:tcPr>
          <w:p w14:paraId="403D7688" w14:textId="77777777" w:rsidR="00A93D12" w:rsidRDefault="00A93D12">
            <w:pPr>
              <w:spacing w:line="256" w:lineRule="auto"/>
              <w:ind w:left="-72" w:right="-72"/>
              <w:jc w:val="center"/>
              <w:rPr>
                <w:sz w:val="22"/>
                <w:szCs w:val="22"/>
              </w:rPr>
            </w:pPr>
            <w:r>
              <w:rPr>
                <w:sz w:val="22"/>
                <w:szCs w:val="22"/>
              </w:rPr>
              <w:t> </w:t>
            </w:r>
          </w:p>
        </w:tc>
        <w:tc>
          <w:tcPr>
            <w:tcW w:w="880" w:type="dxa"/>
            <w:tcBorders>
              <w:top w:val="single" w:sz="4" w:space="0" w:color="auto"/>
              <w:left w:val="nil"/>
              <w:bottom w:val="single" w:sz="4" w:space="0" w:color="auto"/>
              <w:right w:val="single" w:sz="4" w:space="0" w:color="auto"/>
            </w:tcBorders>
            <w:shd w:val="clear" w:color="auto" w:fill="FFFF99"/>
            <w:noWrap/>
            <w:vAlign w:val="bottom"/>
            <w:hideMark/>
          </w:tcPr>
          <w:p w14:paraId="10F910C8" w14:textId="77777777" w:rsidR="00A93D12" w:rsidRDefault="00A93D12">
            <w:pPr>
              <w:spacing w:line="256" w:lineRule="auto"/>
              <w:ind w:left="-72" w:right="-72"/>
              <w:jc w:val="center"/>
              <w:rPr>
                <w:sz w:val="22"/>
                <w:szCs w:val="22"/>
              </w:rPr>
            </w:pPr>
            <w:r>
              <w:rPr>
                <w:sz w:val="22"/>
                <w:szCs w:val="22"/>
              </w:rPr>
              <w:t> </w:t>
            </w:r>
          </w:p>
        </w:tc>
        <w:tc>
          <w:tcPr>
            <w:tcW w:w="1820" w:type="dxa"/>
            <w:tcBorders>
              <w:top w:val="nil"/>
              <w:left w:val="nil"/>
              <w:bottom w:val="single" w:sz="4" w:space="0" w:color="auto"/>
              <w:right w:val="single" w:sz="4" w:space="0" w:color="auto"/>
            </w:tcBorders>
            <w:noWrap/>
            <w:vAlign w:val="bottom"/>
            <w:hideMark/>
          </w:tcPr>
          <w:p w14:paraId="3E05862C" w14:textId="77777777" w:rsidR="00A93D12" w:rsidRDefault="00A93D12">
            <w:pPr>
              <w:spacing w:line="256" w:lineRule="auto"/>
              <w:ind w:left="-72" w:right="-72"/>
              <w:jc w:val="center"/>
              <w:rPr>
                <w:sz w:val="22"/>
                <w:szCs w:val="22"/>
              </w:rPr>
            </w:pPr>
            <w:r>
              <w:rPr>
                <w:sz w:val="22"/>
                <w:szCs w:val="22"/>
              </w:rPr>
              <w:t> </w:t>
            </w:r>
          </w:p>
        </w:tc>
      </w:tr>
    </w:tbl>
    <w:p w14:paraId="15018AEC" w14:textId="77777777" w:rsidR="00A93D12" w:rsidRDefault="00A93D12" w:rsidP="00A93D12">
      <w:pPr>
        <w:ind w:left="-72" w:right="-72"/>
        <w:jc w:val="center"/>
        <w:rPr>
          <w:b/>
          <w:bCs/>
          <w:lang w:val="vi-VN" w:eastAsia="zh-CN"/>
        </w:rPr>
      </w:pPr>
    </w:p>
    <w:tbl>
      <w:tblPr>
        <w:tblW w:w="14647" w:type="dxa"/>
        <w:tblLook w:val="04A0" w:firstRow="1" w:lastRow="0" w:firstColumn="1" w:lastColumn="0" w:noHBand="0" w:noVBand="1"/>
      </w:tblPr>
      <w:tblGrid>
        <w:gridCol w:w="772"/>
        <w:gridCol w:w="2224"/>
        <w:gridCol w:w="684"/>
        <w:gridCol w:w="940"/>
        <w:gridCol w:w="1282"/>
        <w:gridCol w:w="1282"/>
        <w:gridCol w:w="940"/>
        <w:gridCol w:w="940"/>
        <w:gridCol w:w="940"/>
        <w:gridCol w:w="940"/>
        <w:gridCol w:w="940"/>
        <w:gridCol w:w="940"/>
        <w:gridCol w:w="940"/>
        <w:gridCol w:w="876"/>
        <w:gridCol w:w="7"/>
      </w:tblGrid>
      <w:tr w:rsidR="00A93D12" w14:paraId="3533EFC6" w14:textId="77777777" w:rsidTr="00A93D12">
        <w:trPr>
          <w:gridAfter w:val="1"/>
          <w:wAfter w:w="7" w:type="dxa"/>
          <w:trHeight w:val="315"/>
        </w:trPr>
        <w:tc>
          <w:tcPr>
            <w:tcW w:w="14640" w:type="dxa"/>
            <w:gridSpan w:val="14"/>
            <w:noWrap/>
            <w:vAlign w:val="bottom"/>
            <w:hideMark/>
          </w:tcPr>
          <w:p w14:paraId="773B3382" w14:textId="77777777" w:rsidR="00A93D12" w:rsidRDefault="00A93D12">
            <w:pPr>
              <w:spacing w:line="256" w:lineRule="auto"/>
              <w:rPr>
                <w:i/>
                <w:iCs/>
              </w:rPr>
            </w:pPr>
            <w:r>
              <w:rPr>
                <w:i/>
                <w:iCs/>
              </w:rPr>
              <w:t>a) Cách ghi biểu</w:t>
            </w:r>
          </w:p>
        </w:tc>
      </w:tr>
      <w:tr w:rsidR="00A93D12" w14:paraId="5214090A" w14:textId="77777777" w:rsidTr="00A93D12">
        <w:trPr>
          <w:trHeight w:val="630"/>
        </w:trPr>
        <w:tc>
          <w:tcPr>
            <w:tcW w:w="772" w:type="dxa"/>
            <w:noWrap/>
            <w:vAlign w:val="bottom"/>
            <w:hideMark/>
          </w:tcPr>
          <w:p w14:paraId="248247FD" w14:textId="77777777" w:rsidR="00A93D12" w:rsidRDefault="00A93D12"/>
        </w:tc>
        <w:tc>
          <w:tcPr>
            <w:tcW w:w="13875" w:type="dxa"/>
            <w:gridSpan w:val="14"/>
            <w:vAlign w:val="bottom"/>
            <w:hideMark/>
          </w:tcPr>
          <w:p w14:paraId="35106C35" w14:textId="71C5D764" w:rsidR="00A93D12" w:rsidRDefault="00A93D12" w:rsidP="00E43460">
            <w:pPr>
              <w:spacing w:line="256" w:lineRule="auto"/>
              <w:jc w:val="both"/>
            </w:pPr>
            <w:r>
              <w:t>Cột C: Ghi mã tỉnh/thành phố trực thuộc T</w:t>
            </w:r>
            <w:r w:rsidR="00E43460">
              <w:rPr>
                <w:lang w:val="vi-VN"/>
              </w:rPr>
              <w:t>rung ương</w:t>
            </w:r>
            <w:r>
              <w:t xml:space="preserve"> tương ứng với địa chỉ liên hệ của doanh nghiệp có tên tại cột B. Ghi theo Bảng Danh mục và mã số các đơn vị hành chính Việt Nam.</w:t>
            </w:r>
          </w:p>
        </w:tc>
      </w:tr>
      <w:tr w:rsidR="00A93D12" w14:paraId="64A44457" w14:textId="77777777" w:rsidTr="00A93D12">
        <w:trPr>
          <w:trHeight w:val="315"/>
        </w:trPr>
        <w:tc>
          <w:tcPr>
            <w:tcW w:w="772" w:type="dxa"/>
            <w:noWrap/>
            <w:hideMark/>
          </w:tcPr>
          <w:p w14:paraId="65ABB207" w14:textId="77777777" w:rsidR="00A93D12" w:rsidRDefault="00A93D12"/>
        </w:tc>
        <w:tc>
          <w:tcPr>
            <w:tcW w:w="13875" w:type="dxa"/>
            <w:gridSpan w:val="14"/>
            <w:hideMark/>
          </w:tcPr>
          <w:p w14:paraId="06D997E1" w14:textId="77777777" w:rsidR="00A93D12" w:rsidRDefault="00A93D12">
            <w:pPr>
              <w:spacing w:line="256" w:lineRule="auto"/>
              <w:jc w:val="both"/>
            </w:pPr>
            <w:r>
              <w:t>Các Cột từ Cột 1 đến Cột 11: Ghi thông tin tương ứng đối với đơn vị có tên tại Cột B.</w:t>
            </w:r>
          </w:p>
        </w:tc>
      </w:tr>
      <w:tr w:rsidR="00A93D12" w14:paraId="451EBD9B" w14:textId="77777777" w:rsidTr="00E43460">
        <w:trPr>
          <w:trHeight w:val="149"/>
        </w:trPr>
        <w:tc>
          <w:tcPr>
            <w:tcW w:w="772" w:type="dxa"/>
            <w:noWrap/>
            <w:hideMark/>
          </w:tcPr>
          <w:p w14:paraId="0CDEA0E4" w14:textId="77777777" w:rsidR="00A93D12" w:rsidRDefault="00A93D12"/>
        </w:tc>
        <w:tc>
          <w:tcPr>
            <w:tcW w:w="13875" w:type="dxa"/>
            <w:gridSpan w:val="14"/>
            <w:hideMark/>
          </w:tcPr>
          <w:p w14:paraId="53CEF1CA" w14:textId="77777777" w:rsidR="00A93D12" w:rsidRDefault="00A93D12">
            <w:pPr>
              <w:spacing w:line="256" w:lineRule="auto"/>
              <w:jc w:val="both"/>
              <w:rPr>
                <w:i/>
                <w:iCs/>
              </w:rPr>
            </w:pPr>
            <w:r>
              <w:rPr>
                <w:i/>
                <w:iCs/>
              </w:rPr>
              <w:t>Trong đó:</w:t>
            </w:r>
          </w:p>
        </w:tc>
      </w:tr>
      <w:tr w:rsidR="00A93D12" w14:paraId="4276CFC1" w14:textId="77777777" w:rsidTr="00A93D12">
        <w:trPr>
          <w:trHeight w:val="690"/>
        </w:trPr>
        <w:tc>
          <w:tcPr>
            <w:tcW w:w="772" w:type="dxa"/>
            <w:noWrap/>
            <w:vAlign w:val="bottom"/>
            <w:hideMark/>
          </w:tcPr>
          <w:p w14:paraId="475CBA60" w14:textId="77777777" w:rsidR="00A93D12" w:rsidRDefault="00A93D12">
            <w:pPr>
              <w:rPr>
                <w:i/>
                <w:iCs/>
              </w:rPr>
            </w:pPr>
          </w:p>
        </w:tc>
        <w:tc>
          <w:tcPr>
            <w:tcW w:w="13875" w:type="dxa"/>
            <w:gridSpan w:val="14"/>
            <w:vAlign w:val="bottom"/>
            <w:hideMark/>
          </w:tcPr>
          <w:p w14:paraId="4B66D143" w14:textId="77777777" w:rsidR="00A93D12" w:rsidRDefault="00A93D12">
            <w:pPr>
              <w:spacing w:line="256" w:lineRule="auto"/>
              <w:jc w:val="both"/>
            </w:pPr>
            <w:r>
              <w:t>Cột 1: Đánh dấu X nếu đơn vị có tên tương ứng ở Cột B là đơn vị tăng mới trong kỳ (được Cục cấp giấy phép mới). Nếu không phải thì để trống.</w:t>
            </w:r>
          </w:p>
        </w:tc>
      </w:tr>
      <w:tr w:rsidR="00A93D12" w14:paraId="482B4DA5" w14:textId="77777777" w:rsidTr="00A93D12">
        <w:trPr>
          <w:trHeight w:val="315"/>
        </w:trPr>
        <w:tc>
          <w:tcPr>
            <w:tcW w:w="772" w:type="dxa"/>
            <w:noWrap/>
            <w:vAlign w:val="bottom"/>
            <w:hideMark/>
          </w:tcPr>
          <w:p w14:paraId="630D05D7" w14:textId="77777777" w:rsidR="00A93D12" w:rsidRDefault="00A93D12"/>
        </w:tc>
        <w:tc>
          <w:tcPr>
            <w:tcW w:w="13875" w:type="dxa"/>
            <w:gridSpan w:val="14"/>
            <w:noWrap/>
            <w:vAlign w:val="bottom"/>
            <w:hideMark/>
          </w:tcPr>
          <w:p w14:paraId="05A5E413" w14:textId="77777777" w:rsidR="00A93D12" w:rsidRDefault="00A93D12">
            <w:pPr>
              <w:spacing w:line="256" w:lineRule="auto"/>
              <w:jc w:val="both"/>
            </w:pPr>
            <w:r>
              <w:t>Các cột từ Cột 2 đến Cột 8: Ghi thông tin tương tự như cách ghi áp dụng đối với Cột 1.</w:t>
            </w:r>
          </w:p>
        </w:tc>
      </w:tr>
      <w:tr w:rsidR="00A93D12" w14:paraId="65BE92CD" w14:textId="77777777" w:rsidTr="00E43460">
        <w:trPr>
          <w:trHeight w:val="395"/>
        </w:trPr>
        <w:tc>
          <w:tcPr>
            <w:tcW w:w="772" w:type="dxa"/>
            <w:noWrap/>
            <w:vAlign w:val="bottom"/>
            <w:hideMark/>
          </w:tcPr>
          <w:p w14:paraId="404E9B3E" w14:textId="77777777" w:rsidR="00A93D12" w:rsidRDefault="00A93D12"/>
        </w:tc>
        <w:tc>
          <w:tcPr>
            <w:tcW w:w="13875" w:type="dxa"/>
            <w:gridSpan w:val="14"/>
            <w:vAlign w:val="bottom"/>
            <w:hideMark/>
          </w:tcPr>
          <w:p w14:paraId="22A66D5F" w14:textId="77777777" w:rsidR="00A93D12" w:rsidRDefault="00A93D12">
            <w:pPr>
              <w:spacing w:line="256" w:lineRule="auto"/>
              <w:jc w:val="both"/>
              <w:rPr>
                <w:i/>
                <w:iCs/>
              </w:rPr>
            </w:pPr>
            <w:r>
              <w:rPr>
                <w:i/>
                <w:iCs/>
              </w:rPr>
              <w:t>Khi có sự thay đổi, Cục cập nhật ngay sau khi có sự thay đổi hoặc cập nhật trong vòng 07 ngày (kể từ khi có thay đổi) lên CSDL thống kê của Bộ để đảm bảo đồng bộ với thông tin theo dõi của Cục.</w:t>
            </w:r>
          </w:p>
        </w:tc>
      </w:tr>
      <w:tr w:rsidR="00A93D12" w14:paraId="754A05F7" w14:textId="77777777" w:rsidTr="00A93D12">
        <w:trPr>
          <w:gridAfter w:val="1"/>
          <w:wAfter w:w="7" w:type="dxa"/>
          <w:trHeight w:val="315"/>
        </w:trPr>
        <w:tc>
          <w:tcPr>
            <w:tcW w:w="2996" w:type="dxa"/>
            <w:gridSpan w:val="2"/>
            <w:noWrap/>
            <w:hideMark/>
          </w:tcPr>
          <w:p w14:paraId="5B12B2A4" w14:textId="77777777" w:rsidR="00A93D12" w:rsidRDefault="00A93D12">
            <w:pPr>
              <w:spacing w:line="256" w:lineRule="auto"/>
              <w:rPr>
                <w:i/>
                <w:iCs/>
              </w:rPr>
            </w:pPr>
            <w:r>
              <w:rPr>
                <w:i/>
                <w:iCs/>
              </w:rPr>
              <w:t>b) Nguồn số liệu</w:t>
            </w:r>
          </w:p>
        </w:tc>
        <w:tc>
          <w:tcPr>
            <w:tcW w:w="684" w:type="dxa"/>
            <w:noWrap/>
            <w:hideMark/>
          </w:tcPr>
          <w:p w14:paraId="775C1431" w14:textId="77777777" w:rsidR="00A93D12" w:rsidRDefault="00A93D12">
            <w:pPr>
              <w:rPr>
                <w:i/>
                <w:iCs/>
              </w:rPr>
            </w:pPr>
          </w:p>
        </w:tc>
        <w:tc>
          <w:tcPr>
            <w:tcW w:w="940" w:type="dxa"/>
            <w:noWrap/>
            <w:hideMark/>
          </w:tcPr>
          <w:p w14:paraId="227F9B1B" w14:textId="77777777" w:rsidR="00A93D12" w:rsidRDefault="00A93D12">
            <w:pPr>
              <w:spacing w:line="256" w:lineRule="auto"/>
              <w:rPr>
                <w:rFonts w:asciiTheme="minorHAnsi" w:eastAsiaTheme="minorHAnsi" w:hAnsiTheme="minorHAnsi" w:cstheme="minorBidi"/>
                <w:sz w:val="20"/>
                <w:szCs w:val="20"/>
                <w:lang w:eastAsia="zh-CN"/>
              </w:rPr>
            </w:pPr>
          </w:p>
        </w:tc>
        <w:tc>
          <w:tcPr>
            <w:tcW w:w="1282" w:type="dxa"/>
            <w:noWrap/>
            <w:hideMark/>
          </w:tcPr>
          <w:p w14:paraId="146E25AA" w14:textId="77777777" w:rsidR="00A93D12" w:rsidRDefault="00A93D12">
            <w:pPr>
              <w:spacing w:line="256" w:lineRule="auto"/>
              <w:rPr>
                <w:rFonts w:asciiTheme="minorHAnsi" w:eastAsiaTheme="minorHAnsi" w:hAnsiTheme="minorHAnsi" w:cstheme="minorBidi"/>
                <w:sz w:val="20"/>
                <w:szCs w:val="20"/>
                <w:lang w:eastAsia="zh-CN"/>
              </w:rPr>
            </w:pPr>
          </w:p>
        </w:tc>
        <w:tc>
          <w:tcPr>
            <w:tcW w:w="1282" w:type="dxa"/>
            <w:noWrap/>
            <w:hideMark/>
          </w:tcPr>
          <w:p w14:paraId="60A7AFD7" w14:textId="77777777" w:rsidR="00A93D12" w:rsidRDefault="00A93D12">
            <w:pPr>
              <w:spacing w:line="256" w:lineRule="auto"/>
              <w:rPr>
                <w:rFonts w:asciiTheme="minorHAnsi" w:eastAsiaTheme="minorHAnsi" w:hAnsiTheme="minorHAnsi" w:cstheme="minorBidi"/>
                <w:sz w:val="20"/>
                <w:szCs w:val="20"/>
                <w:lang w:eastAsia="zh-CN"/>
              </w:rPr>
            </w:pPr>
          </w:p>
        </w:tc>
        <w:tc>
          <w:tcPr>
            <w:tcW w:w="940" w:type="dxa"/>
            <w:noWrap/>
            <w:hideMark/>
          </w:tcPr>
          <w:p w14:paraId="1C11B714" w14:textId="77777777" w:rsidR="00A93D12" w:rsidRDefault="00A93D12">
            <w:pPr>
              <w:spacing w:line="256" w:lineRule="auto"/>
              <w:rPr>
                <w:rFonts w:asciiTheme="minorHAnsi" w:eastAsiaTheme="minorHAnsi" w:hAnsiTheme="minorHAnsi" w:cstheme="minorBidi"/>
                <w:sz w:val="20"/>
                <w:szCs w:val="20"/>
                <w:lang w:eastAsia="zh-CN"/>
              </w:rPr>
            </w:pPr>
          </w:p>
        </w:tc>
        <w:tc>
          <w:tcPr>
            <w:tcW w:w="940" w:type="dxa"/>
            <w:noWrap/>
            <w:hideMark/>
          </w:tcPr>
          <w:p w14:paraId="6EA94A49" w14:textId="77777777" w:rsidR="00A93D12" w:rsidRDefault="00A93D12">
            <w:pPr>
              <w:spacing w:line="256" w:lineRule="auto"/>
              <w:rPr>
                <w:rFonts w:asciiTheme="minorHAnsi" w:eastAsiaTheme="minorHAnsi" w:hAnsiTheme="minorHAnsi" w:cstheme="minorBidi"/>
                <w:sz w:val="20"/>
                <w:szCs w:val="20"/>
                <w:lang w:eastAsia="zh-CN"/>
              </w:rPr>
            </w:pPr>
          </w:p>
        </w:tc>
        <w:tc>
          <w:tcPr>
            <w:tcW w:w="940" w:type="dxa"/>
            <w:noWrap/>
            <w:hideMark/>
          </w:tcPr>
          <w:p w14:paraId="6F93D26B" w14:textId="77777777" w:rsidR="00A93D12" w:rsidRDefault="00A93D12">
            <w:pPr>
              <w:spacing w:line="256" w:lineRule="auto"/>
              <w:rPr>
                <w:rFonts w:asciiTheme="minorHAnsi" w:eastAsiaTheme="minorHAnsi" w:hAnsiTheme="minorHAnsi" w:cstheme="minorBidi"/>
                <w:sz w:val="20"/>
                <w:szCs w:val="20"/>
                <w:lang w:eastAsia="zh-CN"/>
              </w:rPr>
            </w:pPr>
          </w:p>
        </w:tc>
        <w:tc>
          <w:tcPr>
            <w:tcW w:w="940" w:type="dxa"/>
            <w:noWrap/>
            <w:hideMark/>
          </w:tcPr>
          <w:p w14:paraId="14FC5579" w14:textId="77777777" w:rsidR="00A93D12" w:rsidRDefault="00A93D12">
            <w:pPr>
              <w:spacing w:line="256" w:lineRule="auto"/>
              <w:rPr>
                <w:rFonts w:asciiTheme="minorHAnsi" w:eastAsiaTheme="minorHAnsi" w:hAnsiTheme="minorHAnsi" w:cstheme="minorBidi"/>
                <w:sz w:val="20"/>
                <w:szCs w:val="20"/>
                <w:lang w:eastAsia="zh-CN"/>
              </w:rPr>
            </w:pPr>
          </w:p>
        </w:tc>
        <w:tc>
          <w:tcPr>
            <w:tcW w:w="940" w:type="dxa"/>
            <w:noWrap/>
            <w:hideMark/>
          </w:tcPr>
          <w:p w14:paraId="2F67CD83" w14:textId="77777777" w:rsidR="00A93D12" w:rsidRDefault="00A93D12">
            <w:pPr>
              <w:spacing w:line="256" w:lineRule="auto"/>
              <w:rPr>
                <w:rFonts w:asciiTheme="minorHAnsi" w:eastAsiaTheme="minorHAnsi" w:hAnsiTheme="minorHAnsi" w:cstheme="minorBidi"/>
                <w:sz w:val="20"/>
                <w:szCs w:val="20"/>
                <w:lang w:eastAsia="zh-CN"/>
              </w:rPr>
            </w:pPr>
          </w:p>
        </w:tc>
        <w:tc>
          <w:tcPr>
            <w:tcW w:w="940" w:type="dxa"/>
            <w:noWrap/>
            <w:hideMark/>
          </w:tcPr>
          <w:p w14:paraId="3C43EA2A" w14:textId="77777777" w:rsidR="00A93D12" w:rsidRDefault="00A93D12">
            <w:pPr>
              <w:spacing w:line="256" w:lineRule="auto"/>
              <w:rPr>
                <w:rFonts w:asciiTheme="minorHAnsi" w:eastAsiaTheme="minorHAnsi" w:hAnsiTheme="minorHAnsi" w:cstheme="minorBidi"/>
                <w:sz w:val="20"/>
                <w:szCs w:val="20"/>
                <w:lang w:eastAsia="zh-CN"/>
              </w:rPr>
            </w:pPr>
          </w:p>
        </w:tc>
        <w:tc>
          <w:tcPr>
            <w:tcW w:w="940" w:type="dxa"/>
            <w:noWrap/>
            <w:hideMark/>
          </w:tcPr>
          <w:p w14:paraId="147B235A" w14:textId="77777777" w:rsidR="00A93D12" w:rsidRDefault="00A93D12">
            <w:pPr>
              <w:spacing w:line="256" w:lineRule="auto"/>
              <w:rPr>
                <w:rFonts w:asciiTheme="minorHAnsi" w:eastAsiaTheme="minorHAnsi" w:hAnsiTheme="minorHAnsi" w:cstheme="minorBidi"/>
                <w:sz w:val="20"/>
                <w:szCs w:val="20"/>
                <w:lang w:eastAsia="zh-CN"/>
              </w:rPr>
            </w:pPr>
          </w:p>
        </w:tc>
        <w:tc>
          <w:tcPr>
            <w:tcW w:w="876" w:type="dxa"/>
            <w:noWrap/>
            <w:hideMark/>
          </w:tcPr>
          <w:p w14:paraId="53080238" w14:textId="77777777" w:rsidR="00A93D12" w:rsidRDefault="00A93D12">
            <w:pPr>
              <w:spacing w:line="256" w:lineRule="auto"/>
              <w:rPr>
                <w:rFonts w:asciiTheme="minorHAnsi" w:eastAsiaTheme="minorHAnsi" w:hAnsiTheme="minorHAnsi" w:cstheme="minorBidi"/>
                <w:sz w:val="20"/>
                <w:szCs w:val="20"/>
                <w:lang w:eastAsia="zh-CN"/>
              </w:rPr>
            </w:pPr>
          </w:p>
        </w:tc>
      </w:tr>
    </w:tbl>
    <w:p w14:paraId="07CC09A0" w14:textId="77777777" w:rsidR="00E43460" w:rsidRDefault="00E43460">
      <w:pPr>
        <w:tabs>
          <w:tab w:val="left" w:pos="880"/>
        </w:tabs>
        <w:spacing w:line="256" w:lineRule="auto"/>
        <w:ind w:left="108"/>
      </w:pPr>
      <w:r>
        <w:tab/>
        <w:t xml:space="preserve">Từ dữ liệu phục vụ theo dõi sau cấp phép của Cục. </w:t>
      </w:r>
    </w:p>
    <w:p w14:paraId="4A1A75BF" w14:textId="77777777" w:rsidR="00A93D12" w:rsidRDefault="00A93D12" w:rsidP="00A93D12">
      <w:pPr>
        <w:tabs>
          <w:tab w:val="left" w:pos="708"/>
        </w:tabs>
        <w:ind w:left="108"/>
        <w:rPr>
          <w:i/>
          <w:iCs/>
          <w:lang w:eastAsia="zh-CN"/>
        </w:rPr>
      </w:pPr>
    </w:p>
    <w:p w14:paraId="7423F3B4" w14:textId="77777777" w:rsidR="00A93D12" w:rsidRDefault="00A93D12" w:rsidP="00A93D12">
      <w:pPr>
        <w:sectPr w:rsidR="00A93D12" w:rsidSect="001D6E2E">
          <w:pgSz w:w="16834" w:h="11909" w:orient="landscape"/>
          <w:pgMar w:top="1440" w:right="1152" w:bottom="1152" w:left="1152" w:header="720" w:footer="720" w:gutter="0"/>
          <w:cols w:space="720"/>
        </w:sectPr>
      </w:pPr>
    </w:p>
    <w:tbl>
      <w:tblPr>
        <w:tblW w:w="9720" w:type="dxa"/>
        <w:tblLook w:val="04A0" w:firstRow="1" w:lastRow="0" w:firstColumn="1" w:lastColumn="0" w:noHBand="0" w:noVBand="1"/>
      </w:tblPr>
      <w:tblGrid>
        <w:gridCol w:w="1604"/>
        <w:gridCol w:w="1006"/>
        <w:gridCol w:w="360"/>
        <w:gridCol w:w="1127"/>
        <w:gridCol w:w="1393"/>
        <w:gridCol w:w="270"/>
        <w:gridCol w:w="450"/>
        <w:gridCol w:w="14"/>
        <w:gridCol w:w="1156"/>
        <w:gridCol w:w="179"/>
        <w:gridCol w:w="43"/>
        <w:gridCol w:w="2075"/>
        <w:gridCol w:w="43"/>
      </w:tblGrid>
      <w:tr w:rsidR="00A93D12" w14:paraId="6D3E26FC" w14:textId="77777777" w:rsidTr="00432798">
        <w:trPr>
          <w:gridAfter w:val="1"/>
          <w:wAfter w:w="43" w:type="dxa"/>
          <w:trHeight w:val="450"/>
        </w:trPr>
        <w:tc>
          <w:tcPr>
            <w:tcW w:w="2610" w:type="dxa"/>
            <w:gridSpan w:val="2"/>
            <w:hideMark/>
          </w:tcPr>
          <w:p w14:paraId="22493FFF" w14:textId="77777777" w:rsidR="00A93D12" w:rsidRDefault="00A93D12">
            <w:pPr>
              <w:spacing w:line="256" w:lineRule="auto"/>
              <w:rPr>
                <w:b/>
                <w:bCs/>
                <w:lang w:eastAsia="zh-CN"/>
              </w:rPr>
            </w:pPr>
            <w:bookmarkStart w:id="115" w:name="PTTH4_01"/>
            <w:r>
              <w:rPr>
                <w:b/>
                <w:bCs/>
                <w:lang w:eastAsia="zh-CN"/>
              </w:rPr>
              <w:lastRenderedPageBreak/>
              <w:t>Biểu PTTH4-01</w:t>
            </w:r>
            <w:bookmarkEnd w:id="115"/>
          </w:p>
        </w:tc>
        <w:tc>
          <w:tcPr>
            <w:tcW w:w="4770" w:type="dxa"/>
            <w:gridSpan w:val="7"/>
            <w:vMerge w:val="restart"/>
            <w:hideMark/>
          </w:tcPr>
          <w:p w14:paraId="6F28D9FF" w14:textId="336DFA60" w:rsidR="00A93D12" w:rsidRDefault="00A93D12">
            <w:pPr>
              <w:spacing w:line="256" w:lineRule="auto"/>
              <w:jc w:val="center"/>
              <w:rPr>
                <w:b/>
                <w:bCs/>
                <w:lang w:eastAsia="zh-CN"/>
              </w:rPr>
            </w:pPr>
            <w:r>
              <w:rPr>
                <w:b/>
                <w:bCs/>
                <w:lang w:eastAsia="zh-CN"/>
              </w:rPr>
              <w:t>TỔNG HỢP ĐỊA BÀN</w:t>
            </w:r>
            <w:r>
              <w:rPr>
                <w:b/>
                <w:bCs/>
                <w:lang w:eastAsia="zh-CN"/>
              </w:rPr>
              <w:br/>
              <w:t xml:space="preserve">SỐ LƯỢNG GIẤY PHÉP THIẾT LẬP </w:t>
            </w:r>
            <w:r>
              <w:rPr>
                <w:b/>
                <w:bCs/>
                <w:lang w:eastAsia="zh-CN"/>
              </w:rPr>
              <w:br/>
              <w:t xml:space="preserve">TRANG TTĐT TỔNG HỢP </w:t>
            </w:r>
            <w:r>
              <w:rPr>
                <w:b/>
                <w:bCs/>
                <w:lang w:eastAsia="zh-CN"/>
              </w:rPr>
              <w:br/>
              <w:t xml:space="preserve">DO </w:t>
            </w:r>
            <w:r w:rsidR="00520569">
              <w:rPr>
                <w:b/>
                <w:bCs/>
                <w:lang w:eastAsia="zh-CN"/>
              </w:rPr>
              <w:t>SỞ TT&amp;TT</w:t>
            </w:r>
            <w:r>
              <w:rPr>
                <w:b/>
                <w:bCs/>
                <w:lang w:eastAsia="zh-CN"/>
              </w:rPr>
              <w:t xml:space="preserve"> CẤP</w:t>
            </w:r>
          </w:p>
        </w:tc>
        <w:tc>
          <w:tcPr>
            <w:tcW w:w="2297" w:type="dxa"/>
            <w:gridSpan w:val="3"/>
            <w:vMerge w:val="restart"/>
            <w:hideMark/>
          </w:tcPr>
          <w:p w14:paraId="0D400CF7" w14:textId="1C4E499B" w:rsidR="00A93D12" w:rsidRDefault="00A93D12">
            <w:pPr>
              <w:spacing w:line="256" w:lineRule="auto"/>
              <w:jc w:val="center"/>
              <w:rPr>
                <w:lang w:eastAsia="zh-CN"/>
              </w:rPr>
            </w:pPr>
            <w:r>
              <w:rPr>
                <w:lang w:eastAsia="zh-CN"/>
              </w:rPr>
              <w:t xml:space="preserve">Đơn vị báo cáo: </w:t>
            </w:r>
            <w:r>
              <w:rPr>
                <w:lang w:eastAsia="zh-CN"/>
              </w:rPr>
              <w:br/>
            </w:r>
            <w:r w:rsidR="00520569">
              <w:rPr>
                <w:lang w:eastAsia="zh-CN"/>
              </w:rPr>
              <w:t>Sở TT&amp;TT</w:t>
            </w:r>
          </w:p>
        </w:tc>
      </w:tr>
      <w:tr w:rsidR="00A93D12" w14:paraId="75473D29" w14:textId="77777777" w:rsidTr="00432798">
        <w:trPr>
          <w:gridAfter w:val="1"/>
          <w:wAfter w:w="43" w:type="dxa"/>
          <w:trHeight w:val="450"/>
        </w:trPr>
        <w:tc>
          <w:tcPr>
            <w:tcW w:w="2610" w:type="dxa"/>
            <w:gridSpan w:val="2"/>
            <w:vMerge w:val="restart"/>
            <w:vAlign w:val="center"/>
            <w:hideMark/>
          </w:tcPr>
          <w:p w14:paraId="046A87CA" w14:textId="3B7C7DB3" w:rsidR="00A93D12" w:rsidRDefault="0001638E">
            <w:pPr>
              <w:spacing w:line="256" w:lineRule="auto"/>
              <w:rPr>
                <w:lang w:eastAsia="zh-CN"/>
              </w:rPr>
            </w:pPr>
            <w:r>
              <w:rPr>
                <w:lang w:eastAsia="zh-CN"/>
              </w:rPr>
              <w:t>Ban hành kèm theo TT</w:t>
            </w:r>
            <w:r w:rsidR="00A93D12">
              <w:rPr>
                <w:lang w:eastAsia="zh-CN"/>
              </w:rPr>
              <w:t xml:space="preserve"> số .....</w:t>
            </w:r>
            <w:r w:rsidR="00EB0F0F">
              <w:rPr>
                <w:lang w:eastAsia="zh-CN"/>
              </w:rPr>
              <w:t>/2022/TT-BTTTT</w:t>
            </w:r>
          </w:p>
        </w:tc>
        <w:tc>
          <w:tcPr>
            <w:tcW w:w="0" w:type="auto"/>
            <w:gridSpan w:val="7"/>
            <w:vMerge/>
            <w:vAlign w:val="center"/>
            <w:hideMark/>
          </w:tcPr>
          <w:p w14:paraId="05E7F5C7" w14:textId="77777777" w:rsidR="00A93D12" w:rsidRDefault="00A93D12">
            <w:pPr>
              <w:spacing w:line="256" w:lineRule="auto"/>
              <w:rPr>
                <w:b/>
                <w:bCs/>
                <w:lang w:eastAsia="zh-CN"/>
              </w:rPr>
            </w:pPr>
          </w:p>
        </w:tc>
        <w:tc>
          <w:tcPr>
            <w:tcW w:w="0" w:type="auto"/>
            <w:gridSpan w:val="3"/>
            <w:vMerge/>
            <w:vAlign w:val="center"/>
            <w:hideMark/>
          </w:tcPr>
          <w:p w14:paraId="2ECC78E9" w14:textId="77777777" w:rsidR="00A93D12" w:rsidRDefault="00A93D12">
            <w:pPr>
              <w:spacing w:line="256" w:lineRule="auto"/>
              <w:rPr>
                <w:lang w:eastAsia="zh-CN"/>
              </w:rPr>
            </w:pPr>
          </w:p>
        </w:tc>
      </w:tr>
      <w:tr w:rsidR="00A93D12" w14:paraId="79AC24A6" w14:textId="77777777" w:rsidTr="00432798">
        <w:trPr>
          <w:gridAfter w:val="1"/>
          <w:wAfter w:w="43" w:type="dxa"/>
          <w:trHeight w:val="364"/>
        </w:trPr>
        <w:tc>
          <w:tcPr>
            <w:tcW w:w="0" w:type="auto"/>
            <w:gridSpan w:val="2"/>
            <w:vMerge/>
            <w:vAlign w:val="center"/>
            <w:hideMark/>
          </w:tcPr>
          <w:p w14:paraId="490248C7" w14:textId="77777777" w:rsidR="00A93D12" w:rsidRDefault="00A93D12">
            <w:pPr>
              <w:spacing w:line="256" w:lineRule="auto"/>
              <w:rPr>
                <w:lang w:eastAsia="zh-CN"/>
              </w:rPr>
            </w:pPr>
          </w:p>
        </w:tc>
        <w:tc>
          <w:tcPr>
            <w:tcW w:w="0" w:type="auto"/>
            <w:gridSpan w:val="7"/>
            <w:vMerge/>
            <w:vAlign w:val="center"/>
            <w:hideMark/>
          </w:tcPr>
          <w:p w14:paraId="77AECFEF" w14:textId="77777777" w:rsidR="00A93D12" w:rsidRDefault="00A93D12">
            <w:pPr>
              <w:spacing w:line="256" w:lineRule="auto"/>
              <w:rPr>
                <w:b/>
                <w:bCs/>
                <w:lang w:eastAsia="zh-CN"/>
              </w:rPr>
            </w:pPr>
          </w:p>
        </w:tc>
        <w:tc>
          <w:tcPr>
            <w:tcW w:w="222" w:type="dxa"/>
            <w:gridSpan w:val="2"/>
            <w:noWrap/>
            <w:vAlign w:val="bottom"/>
            <w:hideMark/>
          </w:tcPr>
          <w:p w14:paraId="086BF545" w14:textId="77777777" w:rsidR="00A93D12" w:rsidRDefault="00A93D12">
            <w:pPr>
              <w:rPr>
                <w:lang w:eastAsia="zh-CN"/>
              </w:rPr>
            </w:pPr>
          </w:p>
        </w:tc>
        <w:tc>
          <w:tcPr>
            <w:tcW w:w="2075" w:type="dxa"/>
            <w:vAlign w:val="center"/>
            <w:hideMark/>
          </w:tcPr>
          <w:p w14:paraId="30AD0BD8" w14:textId="77777777" w:rsidR="00A93D12" w:rsidRDefault="00A93D12">
            <w:pPr>
              <w:spacing w:line="256" w:lineRule="auto"/>
              <w:rPr>
                <w:rFonts w:asciiTheme="minorHAnsi" w:eastAsiaTheme="minorHAnsi" w:hAnsiTheme="minorHAnsi" w:cstheme="minorBidi"/>
                <w:sz w:val="20"/>
                <w:szCs w:val="20"/>
                <w:lang w:eastAsia="zh-CN"/>
              </w:rPr>
            </w:pPr>
          </w:p>
        </w:tc>
      </w:tr>
      <w:tr w:rsidR="00A93D12" w:rsidRPr="00104D7A" w14:paraId="35632E35" w14:textId="77777777" w:rsidTr="00432798">
        <w:trPr>
          <w:gridAfter w:val="1"/>
          <w:wAfter w:w="43" w:type="dxa"/>
          <w:trHeight w:val="615"/>
        </w:trPr>
        <w:tc>
          <w:tcPr>
            <w:tcW w:w="2610" w:type="dxa"/>
            <w:gridSpan w:val="2"/>
            <w:vMerge w:val="restart"/>
            <w:vAlign w:val="center"/>
            <w:hideMark/>
          </w:tcPr>
          <w:p w14:paraId="5C06E392" w14:textId="321270C5" w:rsidR="00A93D12" w:rsidRDefault="00644F3F" w:rsidP="00644F3F">
            <w:pPr>
              <w:spacing w:line="256" w:lineRule="auto"/>
              <w:rPr>
                <w:lang w:val="vi-VN" w:eastAsia="zh-CN"/>
              </w:rPr>
            </w:pPr>
            <w:r>
              <w:rPr>
                <w:lang w:eastAsia="zh-CN"/>
              </w:rPr>
              <w:t xml:space="preserve">Ngày nhận báo cáo: </w:t>
            </w:r>
            <w:r>
              <w:rPr>
                <w:lang w:val="vi-VN" w:eastAsia="zh-CN"/>
              </w:rPr>
              <w:t>Kỳ 6 tháng: Trước 05/9</w:t>
            </w:r>
            <w:r w:rsidR="002B6A3C">
              <w:rPr>
                <w:lang w:val="vi-VN" w:eastAsia="zh-CN"/>
              </w:rPr>
              <w:t xml:space="preserve"> năm báo cáo</w:t>
            </w:r>
            <w:r>
              <w:rPr>
                <w:lang w:val="vi-VN" w:eastAsia="zh-CN"/>
              </w:rPr>
              <w:t>. Kỳ năm: Trước 05/3 năm tiếp theo.</w:t>
            </w:r>
          </w:p>
        </w:tc>
        <w:tc>
          <w:tcPr>
            <w:tcW w:w="4770" w:type="dxa"/>
            <w:gridSpan w:val="7"/>
            <w:noWrap/>
            <w:vAlign w:val="bottom"/>
            <w:hideMark/>
          </w:tcPr>
          <w:p w14:paraId="258351B6" w14:textId="0C6DBCE4" w:rsidR="00A93D12" w:rsidRDefault="00644F3F" w:rsidP="00644F3F">
            <w:pPr>
              <w:spacing w:line="256" w:lineRule="auto"/>
              <w:jc w:val="center"/>
              <w:rPr>
                <w:b/>
                <w:bCs/>
                <w:lang w:eastAsia="zh-CN"/>
              </w:rPr>
            </w:pPr>
            <w:r>
              <w:rPr>
                <w:b/>
                <w:bCs/>
                <w:lang w:val="vi-VN" w:eastAsia="zh-CN"/>
              </w:rPr>
              <w:t xml:space="preserve">6 tháng đầu năm </w:t>
            </w:r>
            <w:r w:rsidR="00A93D12">
              <w:rPr>
                <w:b/>
                <w:bCs/>
                <w:lang w:eastAsia="zh-CN"/>
              </w:rPr>
              <w:t>20...</w:t>
            </w:r>
          </w:p>
          <w:p w14:paraId="0F554E34" w14:textId="6E41FC3D" w:rsidR="00644F3F" w:rsidRPr="00644F3F" w:rsidRDefault="00644F3F" w:rsidP="00644F3F">
            <w:pPr>
              <w:spacing w:line="256" w:lineRule="auto"/>
              <w:jc w:val="center"/>
              <w:rPr>
                <w:b/>
                <w:bCs/>
                <w:lang w:val="vi-VN" w:eastAsia="zh-CN"/>
              </w:rPr>
            </w:pPr>
            <w:r>
              <w:rPr>
                <w:b/>
                <w:bCs/>
                <w:lang w:val="vi-VN" w:eastAsia="zh-CN"/>
              </w:rPr>
              <w:t>Năm 20...</w:t>
            </w:r>
          </w:p>
        </w:tc>
        <w:tc>
          <w:tcPr>
            <w:tcW w:w="2297" w:type="dxa"/>
            <w:gridSpan w:val="3"/>
            <w:vMerge w:val="restart"/>
            <w:vAlign w:val="center"/>
            <w:hideMark/>
          </w:tcPr>
          <w:p w14:paraId="56A5E586" w14:textId="77777777" w:rsidR="00A93D12" w:rsidRPr="00AE1995" w:rsidRDefault="00A93D12">
            <w:pPr>
              <w:spacing w:line="256" w:lineRule="auto"/>
              <w:jc w:val="center"/>
              <w:rPr>
                <w:lang w:val="vi-VN" w:eastAsia="zh-CN"/>
              </w:rPr>
            </w:pPr>
            <w:r w:rsidRPr="00AE1995">
              <w:rPr>
                <w:lang w:val="vi-VN" w:eastAsia="zh-CN"/>
              </w:rPr>
              <w:t>Đơn vị nhận báo cáo:</w:t>
            </w:r>
            <w:r w:rsidRPr="00AE1995">
              <w:rPr>
                <w:lang w:val="vi-VN" w:eastAsia="zh-CN"/>
              </w:rPr>
              <w:br/>
              <w:t>Cục PTTH&amp;TTĐT</w:t>
            </w:r>
          </w:p>
        </w:tc>
      </w:tr>
      <w:tr w:rsidR="00A93D12" w:rsidRPr="00104D7A" w14:paraId="34F708CC" w14:textId="77777777" w:rsidTr="00432798">
        <w:trPr>
          <w:gridAfter w:val="1"/>
          <w:wAfter w:w="43" w:type="dxa"/>
          <w:trHeight w:val="126"/>
        </w:trPr>
        <w:tc>
          <w:tcPr>
            <w:tcW w:w="0" w:type="auto"/>
            <w:gridSpan w:val="2"/>
            <w:vMerge/>
            <w:vAlign w:val="center"/>
            <w:hideMark/>
          </w:tcPr>
          <w:p w14:paraId="38F069A4" w14:textId="77777777" w:rsidR="00A93D12" w:rsidRDefault="00A93D12">
            <w:pPr>
              <w:spacing w:line="256" w:lineRule="auto"/>
              <w:rPr>
                <w:lang w:val="vi-VN" w:eastAsia="zh-CN"/>
              </w:rPr>
            </w:pPr>
          </w:p>
        </w:tc>
        <w:tc>
          <w:tcPr>
            <w:tcW w:w="1487" w:type="dxa"/>
            <w:gridSpan w:val="2"/>
            <w:vAlign w:val="center"/>
            <w:hideMark/>
          </w:tcPr>
          <w:p w14:paraId="7A118FDE" w14:textId="77777777" w:rsidR="00A93D12" w:rsidRPr="00AE1995" w:rsidRDefault="00A93D12">
            <w:pPr>
              <w:rPr>
                <w:lang w:val="vi-VN" w:eastAsia="zh-CN"/>
              </w:rPr>
            </w:pPr>
          </w:p>
        </w:tc>
        <w:tc>
          <w:tcPr>
            <w:tcW w:w="3283" w:type="dxa"/>
            <w:gridSpan w:val="5"/>
            <w:noWrap/>
            <w:vAlign w:val="bottom"/>
            <w:hideMark/>
          </w:tcPr>
          <w:p w14:paraId="0EC928F1" w14:textId="77777777" w:rsidR="00A93D12" w:rsidRPr="00AE1995" w:rsidRDefault="00A93D12">
            <w:pPr>
              <w:spacing w:line="256" w:lineRule="auto"/>
              <w:rPr>
                <w:rFonts w:asciiTheme="minorHAnsi" w:eastAsiaTheme="minorHAnsi" w:hAnsiTheme="minorHAnsi" w:cstheme="minorBidi"/>
                <w:sz w:val="20"/>
                <w:szCs w:val="20"/>
                <w:lang w:val="vi-VN" w:eastAsia="zh-CN"/>
              </w:rPr>
            </w:pPr>
          </w:p>
        </w:tc>
        <w:tc>
          <w:tcPr>
            <w:tcW w:w="0" w:type="auto"/>
            <w:gridSpan w:val="3"/>
            <w:vMerge/>
            <w:vAlign w:val="center"/>
            <w:hideMark/>
          </w:tcPr>
          <w:p w14:paraId="5634719A" w14:textId="77777777" w:rsidR="00A93D12" w:rsidRPr="00AE1995" w:rsidRDefault="00A93D12">
            <w:pPr>
              <w:spacing w:line="256" w:lineRule="auto"/>
              <w:rPr>
                <w:lang w:val="vi-VN" w:eastAsia="zh-CN"/>
              </w:rPr>
            </w:pPr>
          </w:p>
        </w:tc>
      </w:tr>
      <w:tr w:rsidR="00A93D12" w:rsidRPr="00104D7A" w14:paraId="7F8F7DB8" w14:textId="77777777" w:rsidTr="00432798">
        <w:trPr>
          <w:gridAfter w:val="1"/>
          <w:wAfter w:w="43" w:type="dxa"/>
          <w:trHeight w:val="300"/>
        </w:trPr>
        <w:tc>
          <w:tcPr>
            <w:tcW w:w="1604" w:type="dxa"/>
            <w:noWrap/>
            <w:vAlign w:val="bottom"/>
            <w:hideMark/>
          </w:tcPr>
          <w:p w14:paraId="04194A83" w14:textId="77777777" w:rsidR="00A93D12" w:rsidRPr="00AE1995" w:rsidRDefault="00A93D12">
            <w:pPr>
              <w:spacing w:line="256" w:lineRule="auto"/>
              <w:rPr>
                <w:rFonts w:asciiTheme="minorHAnsi" w:eastAsiaTheme="minorHAnsi" w:hAnsiTheme="minorHAnsi" w:cstheme="minorBidi"/>
                <w:sz w:val="20"/>
                <w:szCs w:val="20"/>
                <w:lang w:val="vi-VN" w:eastAsia="zh-CN"/>
              </w:rPr>
            </w:pPr>
          </w:p>
        </w:tc>
        <w:tc>
          <w:tcPr>
            <w:tcW w:w="1006" w:type="dxa"/>
            <w:noWrap/>
            <w:vAlign w:val="bottom"/>
            <w:hideMark/>
          </w:tcPr>
          <w:p w14:paraId="594C333E" w14:textId="77777777" w:rsidR="00A93D12" w:rsidRPr="00AE1995" w:rsidRDefault="00A93D12">
            <w:pPr>
              <w:spacing w:line="256" w:lineRule="auto"/>
              <w:rPr>
                <w:rFonts w:asciiTheme="minorHAnsi" w:eastAsiaTheme="minorHAnsi" w:hAnsiTheme="minorHAnsi" w:cstheme="minorBidi"/>
                <w:sz w:val="20"/>
                <w:szCs w:val="20"/>
                <w:lang w:val="vi-VN" w:eastAsia="zh-CN"/>
              </w:rPr>
            </w:pPr>
          </w:p>
        </w:tc>
        <w:tc>
          <w:tcPr>
            <w:tcW w:w="1487" w:type="dxa"/>
            <w:gridSpan w:val="2"/>
            <w:noWrap/>
            <w:vAlign w:val="bottom"/>
            <w:hideMark/>
          </w:tcPr>
          <w:p w14:paraId="5B56BF71" w14:textId="77777777" w:rsidR="00A93D12" w:rsidRPr="00AE1995" w:rsidRDefault="00A93D12">
            <w:pPr>
              <w:spacing w:line="256" w:lineRule="auto"/>
              <w:rPr>
                <w:rFonts w:asciiTheme="minorHAnsi" w:eastAsiaTheme="minorHAnsi" w:hAnsiTheme="minorHAnsi" w:cstheme="minorBidi"/>
                <w:sz w:val="20"/>
                <w:szCs w:val="20"/>
                <w:lang w:val="vi-VN" w:eastAsia="zh-CN"/>
              </w:rPr>
            </w:pPr>
          </w:p>
        </w:tc>
        <w:tc>
          <w:tcPr>
            <w:tcW w:w="1393" w:type="dxa"/>
            <w:noWrap/>
            <w:vAlign w:val="bottom"/>
            <w:hideMark/>
          </w:tcPr>
          <w:p w14:paraId="29FB3DCD" w14:textId="77777777" w:rsidR="00A93D12" w:rsidRPr="00AE1995" w:rsidRDefault="00A93D12">
            <w:pPr>
              <w:spacing w:line="256" w:lineRule="auto"/>
              <w:rPr>
                <w:rFonts w:asciiTheme="minorHAnsi" w:eastAsiaTheme="minorHAnsi" w:hAnsiTheme="minorHAnsi" w:cstheme="minorBidi"/>
                <w:sz w:val="20"/>
                <w:szCs w:val="20"/>
                <w:lang w:val="vi-VN" w:eastAsia="zh-CN"/>
              </w:rPr>
            </w:pPr>
          </w:p>
        </w:tc>
        <w:tc>
          <w:tcPr>
            <w:tcW w:w="720" w:type="dxa"/>
            <w:gridSpan w:val="2"/>
            <w:tcBorders>
              <w:bottom w:val="single" w:sz="4" w:space="0" w:color="auto"/>
            </w:tcBorders>
            <w:vAlign w:val="center"/>
            <w:hideMark/>
          </w:tcPr>
          <w:p w14:paraId="267E9C98" w14:textId="77777777" w:rsidR="00A93D12" w:rsidRPr="00AE1995" w:rsidRDefault="00A93D12">
            <w:pPr>
              <w:spacing w:line="256" w:lineRule="auto"/>
              <w:rPr>
                <w:rFonts w:asciiTheme="minorHAnsi" w:eastAsiaTheme="minorHAnsi" w:hAnsiTheme="minorHAnsi" w:cstheme="minorBidi"/>
                <w:sz w:val="20"/>
                <w:szCs w:val="20"/>
                <w:lang w:val="vi-VN" w:eastAsia="zh-CN"/>
              </w:rPr>
            </w:pPr>
          </w:p>
        </w:tc>
        <w:tc>
          <w:tcPr>
            <w:tcW w:w="1170" w:type="dxa"/>
            <w:gridSpan w:val="2"/>
            <w:noWrap/>
            <w:vAlign w:val="bottom"/>
            <w:hideMark/>
          </w:tcPr>
          <w:p w14:paraId="624A32C2" w14:textId="77777777" w:rsidR="00A93D12" w:rsidRPr="00AE1995" w:rsidRDefault="00A93D12">
            <w:pPr>
              <w:spacing w:line="256" w:lineRule="auto"/>
              <w:rPr>
                <w:rFonts w:asciiTheme="minorHAnsi" w:eastAsiaTheme="minorHAnsi" w:hAnsiTheme="minorHAnsi" w:cstheme="minorBidi"/>
                <w:sz w:val="20"/>
                <w:szCs w:val="20"/>
                <w:lang w:val="vi-VN" w:eastAsia="zh-CN"/>
              </w:rPr>
            </w:pPr>
          </w:p>
        </w:tc>
        <w:tc>
          <w:tcPr>
            <w:tcW w:w="222" w:type="dxa"/>
            <w:gridSpan w:val="2"/>
            <w:noWrap/>
            <w:vAlign w:val="bottom"/>
            <w:hideMark/>
          </w:tcPr>
          <w:p w14:paraId="538A1783" w14:textId="77777777" w:rsidR="00A93D12" w:rsidRPr="00AE1995" w:rsidRDefault="00A93D12">
            <w:pPr>
              <w:spacing w:line="256" w:lineRule="auto"/>
              <w:rPr>
                <w:rFonts w:asciiTheme="minorHAnsi" w:eastAsiaTheme="minorHAnsi" w:hAnsiTheme="minorHAnsi" w:cstheme="minorBidi"/>
                <w:sz w:val="20"/>
                <w:szCs w:val="20"/>
                <w:lang w:val="vi-VN" w:eastAsia="zh-CN"/>
              </w:rPr>
            </w:pPr>
          </w:p>
        </w:tc>
        <w:tc>
          <w:tcPr>
            <w:tcW w:w="2075" w:type="dxa"/>
            <w:noWrap/>
            <w:vAlign w:val="bottom"/>
            <w:hideMark/>
          </w:tcPr>
          <w:p w14:paraId="73B4F107" w14:textId="77777777" w:rsidR="00A93D12" w:rsidRPr="00AE1995" w:rsidRDefault="00A93D12">
            <w:pPr>
              <w:spacing w:line="256" w:lineRule="auto"/>
              <w:rPr>
                <w:rFonts w:asciiTheme="minorHAnsi" w:eastAsiaTheme="minorHAnsi" w:hAnsiTheme="minorHAnsi" w:cstheme="minorBidi"/>
                <w:sz w:val="20"/>
                <w:szCs w:val="20"/>
                <w:lang w:val="vi-VN" w:eastAsia="zh-CN"/>
              </w:rPr>
            </w:pPr>
          </w:p>
        </w:tc>
      </w:tr>
      <w:tr w:rsidR="00A93D12" w14:paraId="2D8EF765" w14:textId="77777777" w:rsidTr="00432798">
        <w:trPr>
          <w:gridAfter w:val="1"/>
          <w:wAfter w:w="43" w:type="dxa"/>
          <w:trHeight w:val="300"/>
        </w:trPr>
        <w:tc>
          <w:tcPr>
            <w:tcW w:w="5490" w:type="dxa"/>
            <w:gridSpan w:val="5"/>
            <w:noWrap/>
            <w:vAlign w:val="bottom"/>
            <w:hideMark/>
          </w:tcPr>
          <w:p w14:paraId="3ED6F680" w14:textId="77777777" w:rsidR="00A93D12" w:rsidRDefault="00A93D12" w:rsidP="00EC17F1">
            <w:pPr>
              <w:spacing w:line="256" w:lineRule="auto"/>
              <w:rPr>
                <w:b/>
                <w:bCs/>
                <w:szCs w:val="22"/>
                <w:lang w:val="vi-VN" w:eastAsia="zh-CN"/>
              </w:rPr>
            </w:pPr>
            <w:r w:rsidRPr="00AE1995">
              <w:rPr>
                <w:b/>
                <w:bCs/>
                <w:szCs w:val="22"/>
                <w:lang w:val="vi-VN" w:eastAsia="zh-CN"/>
              </w:rPr>
              <w:t xml:space="preserve">1. </w:t>
            </w:r>
            <w:r w:rsidRPr="00AE1995">
              <w:rPr>
                <w:b/>
                <w:bCs/>
                <w:lang w:val="vi-VN"/>
              </w:rPr>
              <w:t xml:space="preserve">Số lượng giấy phép thiết trang </w:t>
            </w:r>
            <w:r w:rsidR="00EF4217">
              <w:rPr>
                <w:b/>
                <w:bCs/>
                <w:lang w:val="vi-VN"/>
              </w:rPr>
              <w:t>thông tin điện tử</w:t>
            </w:r>
            <w:r w:rsidRPr="00AE1995">
              <w:rPr>
                <w:b/>
                <w:bCs/>
                <w:lang w:val="vi-VN"/>
              </w:rPr>
              <w:t xml:space="preserve"> tổng hợp:</w:t>
            </w:r>
            <w:r w:rsidRPr="00AE1995">
              <w:rPr>
                <w:b/>
                <w:bCs/>
                <w:szCs w:val="22"/>
                <w:lang w:val="vi-VN" w:eastAsia="zh-CN"/>
              </w:rPr>
              <w:t xml:space="preserve"> </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57BB73AD" w14:textId="77777777" w:rsidR="00A93D12" w:rsidRPr="00AE1995" w:rsidRDefault="00A93D12">
            <w:pPr>
              <w:spacing w:line="256" w:lineRule="auto"/>
              <w:rPr>
                <w:lang w:val="vi-VN" w:eastAsia="zh-CN"/>
              </w:rPr>
            </w:pPr>
            <w:r w:rsidRPr="00AE1995">
              <w:rPr>
                <w:lang w:val="vi-VN" w:eastAsia="zh-CN"/>
              </w:rPr>
              <w:t> </w:t>
            </w:r>
          </w:p>
        </w:tc>
        <w:tc>
          <w:tcPr>
            <w:tcW w:w="1349" w:type="dxa"/>
            <w:gridSpan w:val="3"/>
            <w:noWrap/>
            <w:vAlign w:val="center"/>
            <w:hideMark/>
          </w:tcPr>
          <w:p w14:paraId="4D519242" w14:textId="77777777" w:rsidR="00A93D12" w:rsidRDefault="00A93D12">
            <w:pPr>
              <w:spacing w:line="256" w:lineRule="auto"/>
              <w:rPr>
                <w:sz w:val="22"/>
                <w:szCs w:val="22"/>
                <w:lang w:eastAsia="zh-CN"/>
              </w:rPr>
            </w:pPr>
            <w:r>
              <w:rPr>
                <w:szCs w:val="22"/>
                <w:lang w:eastAsia="zh-CN"/>
              </w:rPr>
              <w:t>(giấy phép)</w:t>
            </w:r>
          </w:p>
        </w:tc>
        <w:tc>
          <w:tcPr>
            <w:tcW w:w="2118" w:type="dxa"/>
            <w:gridSpan w:val="2"/>
            <w:noWrap/>
            <w:vAlign w:val="bottom"/>
            <w:hideMark/>
          </w:tcPr>
          <w:p w14:paraId="4D64C2B8" w14:textId="77777777" w:rsidR="00A93D12" w:rsidRDefault="00A93D12">
            <w:pPr>
              <w:rPr>
                <w:sz w:val="22"/>
                <w:szCs w:val="22"/>
                <w:lang w:eastAsia="zh-CN"/>
              </w:rPr>
            </w:pPr>
          </w:p>
        </w:tc>
      </w:tr>
      <w:tr w:rsidR="00A93D12" w14:paraId="47165127" w14:textId="77777777" w:rsidTr="00432798">
        <w:trPr>
          <w:gridAfter w:val="1"/>
          <w:wAfter w:w="43" w:type="dxa"/>
          <w:trHeight w:val="300"/>
        </w:trPr>
        <w:tc>
          <w:tcPr>
            <w:tcW w:w="6224" w:type="dxa"/>
            <w:gridSpan w:val="8"/>
            <w:noWrap/>
            <w:vAlign w:val="bottom"/>
            <w:hideMark/>
          </w:tcPr>
          <w:p w14:paraId="60B59C68" w14:textId="77777777" w:rsidR="00A93D12" w:rsidRDefault="00A93D12">
            <w:pPr>
              <w:spacing w:line="256" w:lineRule="auto"/>
              <w:rPr>
                <w:szCs w:val="20"/>
                <w:lang w:eastAsia="zh-CN"/>
              </w:rPr>
            </w:pPr>
            <w:r>
              <w:rPr>
                <w:i/>
                <w:iCs/>
                <w:szCs w:val="22"/>
                <w:lang w:eastAsia="zh-CN"/>
              </w:rPr>
              <w:t>Trong đó</w:t>
            </w:r>
          </w:p>
        </w:tc>
        <w:tc>
          <w:tcPr>
            <w:tcW w:w="1156" w:type="dxa"/>
            <w:noWrap/>
            <w:vAlign w:val="bottom"/>
            <w:hideMark/>
          </w:tcPr>
          <w:p w14:paraId="323E1CE5" w14:textId="77777777" w:rsidR="00A93D12" w:rsidRDefault="00A93D12">
            <w:pPr>
              <w:rPr>
                <w:szCs w:val="20"/>
                <w:lang w:eastAsia="zh-CN"/>
              </w:rPr>
            </w:pPr>
          </w:p>
        </w:tc>
        <w:tc>
          <w:tcPr>
            <w:tcW w:w="222" w:type="dxa"/>
            <w:gridSpan w:val="2"/>
            <w:noWrap/>
            <w:vAlign w:val="bottom"/>
            <w:hideMark/>
          </w:tcPr>
          <w:p w14:paraId="13E7523D" w14:textId="77777777" w:rsidR="00A93D12" w:rsidRDefault="00A93D12">
            <w:pPr>
              <w:spacing w:line="256" w:lineRule="auto"/>
              <w:rPr>
                <w:rFonts w:asciiTheme="minorHAnsi" w:eastAsiaTheme="minorHAnsi" w:hAnsiTheme="minorHAnsi" w:cstheme="minorBidi"/>
                <w:sz w:val="20"/>
                <w:szCs w:val="20"/>
                <w:lang w:eastAsia="zh-CN"/>
              </w:rPr>
            </w:pPr>
          </w:p>
        </w:tc>
        <w:tc>
          <w:tcPr>
            <w:tcW w:w="2075" w:type="dxa"/>
            <w:noWrap/>
            <w:vAlign w:val="bottom"/>
            <w:hideMark/>
          </w:tcPr>
          <w:p w14:paraId="2C4AA7DB"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2312A12E" w14:textId="77777777" w:rsidTr="00432798">
        <w:trPr>
          <w:gridAfter w:val="1"/>
          <w:wAfter w:w="43" w:type="dxa"/>
          <w:trHeight w:val="300"/>
        </w:trPr>
        <w:tc>
          <w:tcPr>
            <w:tcW w:w="5490" w:type="dxa"/>
            <w:gridSpan w:val="5"/>
            <w:noWrap/>
            <w:vAlign w:val="bottom"/>
            <w:hideMark/>
          </w:tcPr>
          <w:p w14:paraId="3E3421C8" w14:textId="77777777" w:rsidR="00A93D12" w:rsidRDefault="00A93D12">
            <w:pPr>
              <w:spacing w:line="256" w:lineRule="auto"/>
              <w:rPr>
                <w:szCs w:val="22"/>
                <w:lang w:eastAsia="zh-CN"/>
              </w:rPr>
            </w:pPr>
            <w:r>
              <w:rPr>
                <w:szCs w:val="22"/>
                <w:lang w:eastAsia="zh-CN"/>
              </w:rPr>
              <w:t>1.1. Số lượng giấy phép mới trong kỳ:</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7100BC9C" w14:textId="77777777" w:rsidR="00A93D12" w:rsidRDefault="00A93D12">
            <w:pPr>
              <w:spacing w:line="256" w:lineRule="auto"/>
              <w:rPr>
                <w:lang w:eastAsia="zh-CN"/>
              </w:rPr>
            </w:pPr>
            <w:r>
              <w:rPr>
                <w:lang w:eastAsia="zh-CN"/>
              </w:rPr>
              <w:t> </w:t>
            </w:r>
          </w:p>
        </w:tc>
        <w:tc>
          <w:tcPr>
            <w:tcW w:w="1170" w:type="dxa"/>
            <w:gridSpan w:val="2"/>
            <w:noWrap/>
            <w:vAlign w:val="bottom"/>
            <w:hideMark/>
          </w:tcPr>
          <w:p w14:paraId="4450AD66" w14:textId="77777777" w:rsidR="00A93D12" w:rsidRDefault="00A93D12">
            <w:pPr>
              <w:rPr>
                <w:lang w:eastAsia="zh-CN"/>
              </w:rPr>
            </w:pPr>
          </w:p>
        </w:tc>
        <w:tc>
          <w:tcPr>
            <w:tcW w:w="222" w:type="dxa"/>
            <w:gridSpan w:val="2"/>
            <w:noWrap/>
            <w:vAlign w:val="bottom"/>
            <w:hideMark/>
          </w:tcPr>
          <w:p w14:paraId="6618FE4A" w14:textId="77777777" w:rsidR="00A93D12" w:rsidRDefault="00A93D12">
            <w:pPr>
              <w:spacing w:line="256" w:lineRule="auto"/>
              <w:rPr>
                <w:rFonts w:asciiTheme="minorHAnsi" w:eastAsiaTheme="minorHAnsi" w:hAnsiTheme="minorHAnsi" w:cstheme="minorBidi"/>
                <w:sz w:val="20"/>
                <w:szCs w:val="20"/>
                <w:lang w:eastAsia="zh-CN"/>
              </w:rPr>
            </w:pPr>
          </w:p>
        </w:tc>
        <w:tc>
          <w:tcPr>
            <w:tcW w:w="2075" w:type="dxa"/>
            <w:noWrap/>
            <w:vAlign w:val="bottom"/>
            <w:hideMark/>
          </w:tcPr>
          <w:p w14:paraId="67E04DB9"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118420FA" w14:textId="77777777" w:rsidTr="00432798">
        <w:trPr>
          <w:gridAfter w:val="1"/>
          <w:wAfter w:w="43" w:type="dxa"/>
          <w:trHeight w:val="300"/>
        </w:trPr>
        <w:tc>
          <w:tcPr>
            <w:tcW w:w="5490" w:type="dxa"/>
            <w:gridSpan w:val="5"/>
            <w:noWrap/>
            <w:vAlign w:val="bottom"/>
            <w:hideMark/>
          </w:tcPr>
          <w:p w14:paraId="1CBE1590" w14:textId="77777777" w:rsidR="00A93D12" w:rsidRDefault="00A93D12">
            <w:pPr>
              <w:spacing w:line="256" w:lineRule="auto"/>
              <w:rPr>
                <w:szCs w:val="22"/>
                <w:lang w:val="vi-VN" w:eastAsia="zh-CN"/>
              </w:rPr>
            </w:pPr>
            <w:r>
              <w:rPr>
                <w:szCs w:val="22"/>
                <w:lang w:eastAsia="zh-CN"/>
              </w:rPr>
              <w:t>1.2. Số lượng giấy phép đã được thực hiện:</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434E0376" w14:textId="77777777" w:rsidR="00A93D12" w:rsidRDefault="00A93D12">
            <w:pPr>
              <w:spacing w:line="256" w:lineRule="auto"/>
              <w:rPr>
                <w:lang w:eastAsia="zh-CN"/>
              </w:rPr>
            </w:pPr>
            <w:r>
              <w:rPr>
                <w:lang w:eastAsia="zh-CN"/>
              </w:rPr>
              <w:t> </w:t>
            </w:r>
          </w:p>
        </w:tc>
        <w:tc>
          <w:tcPr>
            <w:tcW w:w="1170" w:type="dxa"/>
            <w:gridSpan w:val="2"/>
            <w:noWrap/>
            <w:vAlign w:val="bottom"/>
            <w:hideMark/>
          </w:tcPr>
          <w:p w14:paraId="22E7B104" w14:textId="77777777" w:rsidR="00A93D12" w:rsidRDefault="00A93D12">
            <w:pPr>
              <w:rPr>
                <w:lang w:eastAsia="zh-CN"/>
              </w:rPr>
            </w:pPr>
          </w:p>
        </w:tc>
        <w:tc>
          <w:tcPr>
            <w:tcW w:w="222" w:type="dxa"/>
            <w:gridSpan w:val="2"/>
            <w:noWrap/>
            <w:vAlign w:val="bottom"/>
            <w:hideMark/>
          </w:tcPr>
          <w:p w14:paraId="2D7EB68E" w14:textId="77777777" w:rsidR="00A93D12" w:rsidRDefault="00A93D12">
            <w:pPr>
              <w:spacing w:line="256" w:lineRule="auto"/>
              <w:rPr>
                <w:rFonts w:asciiTheme="minorHAnsi" w:eastAsiaTheme="minorHAnsi" w:hAnsiTheme="minorHAnsi" w:cstheme="minorBidi"/>
                <w:sz w:val="20"/>
                <w:szCs w:val="20"/>
                <w:lang w:eastAsia="zh-CN"/>
              </w:rPr>
            </w:pPr>
          </w:p>
        </w:tc>
        <w:tc>
          <w:tcPr>
            <w:tcW w:w="2075" w:type="dxa"/>
            <w:noWrap/>
            <w:vAlign w:val="bottom"/>
            <w:hideMark/>
          </w:tcPr>
          <w:p w14:paraId="712E1FBA"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43D81FED" w14:textId="77777777" w:rsidTr="00432798">
        <w:trPr>
          <w:gridAfter w:val="1"/>
          <w:wAfter w:w="43" w:type="dxa"/>
          <w:trHeight w:val="300"/>
        </w:trPr>
        <w:tc>
          <w:tcPr>
            <w:tcW w:w="6224" w:type="dxa"/>
            <w:gridSpan w:val="8"/>
            <w:noWrap/>
            <w:vAlign w:val="bottom"/>
            <w:hideMark/>
          </w:tcPr>
          <w:p w14:paraId="14F1DAC9" w14:textId="77777777" w:rsidR="00A93D12" w:rsidRDefault="00A93D12">
            <w:pPr>
              <w:spacing w:line="256" w:lineRule="auto"/>
              <w:rPr>
                <w:b/>
                <w:bCs/>
                <w:szCs w:val="22"/>
                <w:lang w:val="vi-VN" w:eastAsia="zh-CN"/>
              </w:rPr>
            </w:pPr>
            <w:r>
              <w:rPr>
                <w:b/>
                <w:bCs/>
                <w:szCs w:val="22"/>
                <w:lang w:eastAsia="zh-CN"/>
              </w:rPr>
              <w:t>2. Số lượng giấy phép chia theo các nhóm</w:t>
            </w:r>
          </w:p>
        </w:tc>
        <w:tc>
          <w:tcPr>
            <w:tcW w:w="1156" w:type="dxa"/>
            <w:noWrap/>
            <w:vAlign w:val="bottom"/>
            <w:hideMark/>
          </w:tcPr>
          <w:p w14:paraId="1D62FAD5" w14:textId="77777777" w:rsidR="00A93D12" w:rsidRDefault="00A93D12">
            <w:pPr>
              <w:rPr>
                <w:b/>
                <w:bCs/>
                <w:szCs w:val="22"/>
                <w:lang w:eastAsia="zh-CN"/>
              </w:rPr>
            </w:pPr>
          </w:p>
        </w:tc>
        <w:tc>
          <w:tcPr>
            <w:tcW w:w="222" w:type="dxa"/>
            <w:gridSpan w:val="2"/>
            <w:noWrap/>
            <w:vAlign w:val="bottom"/>
            <w:hideMark/>
          </w:tcPr>
          <w:p w14:paraId="793D7E7D" w14:textId="77777777" w:rsidR="00A93D12" w:rsidRDefault="00A93D12">
            <w:pPr>
              <w:spacing w:line="256" w:lineRule="auto"/>
              <w:rPr>
                <w:rFonts w:asciiTheme="minorHAnsi" w:eastAsiaTheme="minorHAnsi" w:hAnsiTheme="minorHAnsi" w:cstheme="minorBidi"/>
                <w:sz w:val="20"/>
                <w:szCs w:val="20"/>
                <w:lang w:eastAsia="zh-CN"/>
              </w:rPr>
            </w:pPr>
          </w:p>
        </w:tc>
        <w:tc>
          <w:tcPr>
            <w:tcW w:w="2075" w:type="dxa"/>
            <w:noWrap/>
            <w:vAlign w:val="bottom"/>
            <w:hideMark/>
          </w:tcPr>
          <w:p w14:paraId="472A7BB1" w14:textId="77777777" w:rsidR="00A93D12" w:rsidRDefault="00A93D12">
            <w:pPr>
              <w:spacing w:line="256" w:lineRule="auto"/>
              <w:rPr>
                <w:rFonts w:asciiTheme="minorHAnsi" w:eastAsiaTheme="minorHAnsi" w:hAnsiTheme="minorHAnsi" w:cstheme="minorBidi"/>
                <w:sz w:val="20"/>
                <w:szCs w:val="20"/>
                <w:lang w:eastAsia="zh-CN"/>
              </w:rPr>
            </w:pPr>
          </w:p>
        </w:tc>
      </w:tr>
      <w:tr w:rsidR="00A93D12" w:rsidRPr="00EC17F1" w14:paraId="1B1EABA7" w14:textId="77777777" w:rsidTr="00432798">
        <w:trPr>
          <w:gridAfter w:val="1"/>
          <w:wAfter w:w="43" w:type="dxa"/>
          <w:trHeight w:val="300"/>
        </w:trPr>
        <w:tc>
          <w:tcPr>
            <w:tcW w:w="9677" w:type="dxa"/>
            <w:gridSpan w:val="12"/>
            <w:noWrap/>
            <w:vAlign w:val="bottom"/>
            <w:hideMark/>
          </w:tcPr>
          <w:p w14:paraId="554D8CC8" w14:textId="77777777" w:rsidR="00A93D12" w:rsidRPr="00EC17F1" w:rsidRDefault="00A93D12">
            <w:pPr>
              <w:spacing w:line="256" w:lineRule="auto"/>
              <w:rPr>
                <w:sz w:val="20"/>
                <w:szCs w:val="20"/>
                <w:lang w:val="vi-VN" w:eastAsia="zh-CN"/>
              </w:rPr>
            </w:pPr>
            <w:r w:rsidRPr="00EC17F1">
              <w:rPr>
                <w:bCs/>
                <w:i/>
                <w:iCs/>
                <w:szCs w:val="22"/>
                <w:lang w:eastAsia="zh-CN"/>
              </w:rPr>
              <w:t>Theo nhóm tổ chức được cấp phép (1=2.1+2.2)</w:t>
            </w:r>
          </w:p>
        </w:tc>
      </w:tr>
      <w:tr w:rsidR="00A93D12" w14:paraId="14F0B937" w14:textId="77777777" w:rsidTr="00432798">
        <w:trPr>
          <w:gridAfter w:val="1"/>
          <w:wAfter w:w="43" w:type="dxa"/>
          <w:trHeight w:val="300"/>
        </w:trPr>
        <w:tc>
          <w:tcPr>
            <w:tcW w:w="5490" w:type="dxa"/>
            <w:gridSpan w:val="5"/>
            <w:noWrap/>
            <w:vAlign w:val="bottom"/>
            <w:hideMark/>
          </w:tcPr>
          <w:p w14:paraId="02ABD4BA" w14:textId="77777777" w:rsidR="00A93D12" w:rsidRDefault="00A93D12">
            <w:pPr>
              <w:spacing w:line="256" w:lineRule="auto"/>
              <w:rPr>
                <w:szCs w:val="20"/>
                <w:lang w:eastAsia="zh-CN"/>
              </w:rPr>
            </w:pPr>
            <w:r>
              <w:rPr>
                <w:szCs w:val="22"/>
                <w:lang w:eastAsia="zh-CN"/>
              </w:rPr>
              <w:t>2.1. Doanh nghiệp:</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150C99BF" w14:textId="77777777" w:rsidR="00A93D12" w:rsidRDefault="00A93D12">
            <w:pPr>
              <w:spacing w:line="256" w:lineRule="auto"/>
              <w:rPr>
                <w:lang w:eastAsia="zh-CN"/>
              </w:rPr>
            </w:pPr>
            <w:r>
              <w:rPr>
                <w:lang w:eastAsia="zh-CN"/>
              </w:rPr>
              <w:t> </w:t>
            </w:r>
          </w:p>
        </w:tc>
        <w:tc>
          <w:tcPr>
            <w:tcW w:w="1170" w:type="dxa"/>
            <w:gridSpan w:val="2"/>
            <w:noWrap/>
            <w:vAlign w:val="bottom"/>
            <w:hideMark/>
          </w:tcPr>
          <w:p w14:paraId="1F72F461" w14:textId="77777777" w:rsidR="00A93D12" w:rsidRDefault="00A93D12">
            <w:pPr>
              <w:rPr>
                <w:lang w:eastAsia="zh-CN"/>
              </w:rPr>
            </w:pPr>
          </w:p>
        </w:tc>
        <w:tc>
          <w:tcPr>
            <w:tcW w:w="222" w:type="dxa"/>
            <w:gridSpan w:val="2"/>
            <w:noWrap/>
            <w:vAlign w:val="bottom"/>
            <w:hideMark/>
          </w:tcPr>
          <w:p w14:paraId="1815FC5E" w14:textId="77777777" w:rsidR="00A93D12" w:rsidRDefault="00A93D12">
            <w:pPr>
              <w:spacing w:line="256" w:lineRule="auto"/>
              <w:rPr>
                <w:rFonts w:asciiTheme="minorHAnsi" w:eastAsiaTheme="minorHAnsi" w:hAnsiTheme="minorHAnsi" w:cstheme="minorBidi"/>
                <w:sz w:val="20"/>
                <w:szCs w:val="20"/>
                <w:lang w:eastAsia="zh-CN"/>
              </w:rPr>
            </w:pPr>
          </w:p>
        </w:tc>
        <w:tc>
          <w:tcPr>
            <w:tcW w:w="2075" w:type="dxa"/>
            <w:noWrap/>
            <w:vAlign w:val="bottom"/>
            <w:hideMark/>
          </w:tcPr>
          <w:p w14:paraId="1E7F4E6F"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6FEDBAE9" w14:textId="77777777" w:rsidTr="00432798">
        <w:trPr>
          <w:gridAfter w:val="1"/>
          <w:wAfter w:w="43" w:type="dxa"/>
          <w:trHeight w:val="300"/>
        </w:trPr>
        <w:tc>
          <w:tcPr>
            <w:tcW w:w="5490" w:type="dxa"/>
            <w:gridSpan w:val="5"/>
            <w:noWrap/>
            <w:vAlign w:val="bottom"/>
            <w:hideMark/>
          </w:tcPr>
          <w:p w14:paraId="71FE31FE" w14:textId="77777777" w:rsidR="00A93D12" w:rsidRDefault="00A93D12">
            <w:pPr>
              <w:spacing w:line="256" w:lineRule="auto"/>
              <w:rPr>
                <w:szCs w:val="20"/>
                <w:lang w:val="vi-VN" w:eastAsia="zh-CN"/>
              </w:rPr>
            </w:pPr>
            <w:r>
              <w:rPr>
                <w:szCs w:val="22"/>
                <w:lang w:eastAsia="zh-CN"/>
              </w:rPr>
              <w:t>2.2. Cơ quan, tổ chức khác:</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3FD0D443" w14:textId="77777777" w:rsidR="00A93D12" w:rsidRDefault="00A93D12">
            <w:pPr>
              <w:spacing w:line="256" w:lineRule="auto"/>
              <w:rPr>
                <w:lang w:eastAsia="zh-CN"/>
              </w:rPr>
            </w:pPr>
            <w:r>
              <w:rPr>
                <w:lang w:eastAsia="zh-CN"/>
              </w:rPr>
              <w:t> </w:t>
            </w:r>
          </w:p>
        </w:tc>
        <w:tc>
          <w:tcPr>
            <w:tcW w:w="1170" w:type="dxa"/>
            <w:gridSpan w:val="2"/>
            <w:noWrap/>
            <w:vAlign w:val="bottom"/>
            <w:hideMark/>
          </w:tcPr>
          <w:p w14:paraId="496BD2E6" w14:textId="77777777" w:rsidR="00A93D12" w:rsidRDefault="00A93D12">
            <w:pPr>
              <w:rPr>
                <w:lang w:eastAsia="zh-CN"/>
              </w:rPr>
            </w:pPr>
          </w:p>
        </w:tc>
        <w:tc>
          <w:tcPr>
            <w:tcW w:w="222" w:type="dxa"/>
            <w:gridSpan w:val="2"/>
            <w:noWrap/>
            <w:vAlign w:val="bottom"/>
            <w:hideMark/>
          </w:tcPr>
          <w:p w14:paraId="4886A31C" w14:textId="77777777" w:rsidR="00A93D12" w:rsidRDefault="00A93D12">
            <w:pPr>
              <w:spacing w:line="256" w:lineRule="auto"/>
              <w:rPr>
                <w:rFonts w:asciiTheme="minorHAnsi" w:eastAsiaTheme="minorHAnsi" w:hAnsiTheme="minorHAnsi" w:cstheme="minorBidi"/>
                <w:sz w:val="20"/>
                <w:szCs w:val="20"/>
                <w:lang w:eastAsia="zh-CN"/>
              </w:rPr>
            </w:pPr>
          </w:p>
        </w:tc>
        <w:tc>
          <w:tcPr>
            <w:tcW w:w="2075" w:type="dxa"/>
            <w:noWrap/>
            <w:vAlign w:val="bottom"/>
            <w:hideMark/>
          </w:tcPr>
          <w:p w14:paraId="702C560A"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4095763D" w14:textId="77777777" w:rsidTr="00432798">
        <w:trPr>
          <w:gridAfter w:val="1"/>
          <w:wAfter w:w="43" w:type="dxa"/>
          <w:trHeight w:val="300"/>
        </w:trPr>
        <w:tc>
          <w:tcPr>
            <w:tcW w:w="9677" w:type="dxa"/>
            <w:gridSpan w:val="12"/>
            <w:noWrap/>
            <w:vAlign w:val="bottom"/>
            <w:hideMark/>
          </w:tcPr>
          <w:p w14:paraId="0E287176" w14:textId="77777777" w:rsidR="00A93D12" w:rsidRPr="00EC17F1" w:rsidRDefault="00A93D12">
            <w:pPr>
              <w:spacing w:line="256" w:lineRule="auto"/>
              <w:rPr>
                <w:sz w:val="20"/>
                <w:szCs w:val="20"/>
                <w:lang w:val="vi-VN" w:eastAsia="zh-CN"/>
              </w:rPr>
            </w:pPr>
            <w:r w:rsidRPr="00EC17F1">
              <w:rPr>
                <w:bCs/>
                <w:i/>
                <w:iCs/>
                <w:szCs w:val="22"/>
                <w:lang w:eastAsia="zh-CN"/>
              </w:rPr>
              <w:t>Theo loại hình kinh tế của tổ chức được cấp phép (1=2.3+2.4+2.5)</w:t>
            </w:r>
          </w:p>
        </w:tc>
      </w:tr>
      <w:tr w:rsidR="00A93D12" w14:paraId="4444B01D" w14:textId="77777777" w:rsidTr="00432798">
        <w:trPr>
          <w:gridAfter w:val="1"/>
          <w:wAfter w:w="43" w:type="dxa"/>
          <w:trHeight w:val="300"/>
        </w:trPr>
        <w:tc>
          <w:tcPr>
            <w:tcW w:w="2610" w:type="dxa"/>
            <w:gridSpan w:val="2"/>
            <w:noWrap/>
            <w:vAlign w:val="bottom"/>
            <w:hideMark/>
          </w:tcPr>
          <w:p w14:paraId="40E5C8BE" w14:textId="0DA56725" w:rsidR="00A93D12" w:rsidRDefault="00A93D12" w:rsidP="00E43460">
            <w:pPr>
              <w:spacing w:line="256" w:lineRule="auto"/>
              <w:rPr>
                <w:szCs w:val="22"/>
                <w:lang w:eastAsia="zh-CN"/>
              </w:rPr>
            </w:pPr>
            <w:r>
              <w:rPr>
                <w:szCs w:val="22"/>
                <w:lang w:eastAsia="zh-CN"/>
              </w:rPr>
              <w:t xml:space="preserve">2.3. </w:t>
            </w:r>
            <w:r w:rsidR="00E43460">
              <w:rPr>
                <w:szCs w:val="22"/>
                <w:lang w:val="vi-VN" w:eastAsia="zh-CN"/>
              </w:rPr>
              <w:t>N</w:t>
            </w:r>
            <w:r>
              <w:rPr>
                <w:szCs w:val="22"/>
                <w:lang w:eastAsia="zh-CN"/>
              </w:rPr>
              <w:t>hà nước:</w:t>
            </w:r>
          </w:p>
        </w:tc>
        <w:tc>
          <w:tcPr>
            <w:tcW w:w="1487" w:type="dxa"/>
            <w:gridSpan w:val="2"/>
            <w:noWrap/>
            <w:vAlign w:val="bottom"/>
            <w:hideMark/>
          </w:tcPr>
          <w:p w14:paraId="4A52FEE9" w14:textId="77777777" w:rsidR="00A93D12" w:rsidRDefault="00A93D12">
            <w:pPr>
              <w:rPr>
                <w:szCs w:val="22"/>
                <w:lang w:eastAsia="zh-CN"/>
              </w:rPr>
            </w:pPr>
          </w:p>
        </w:tc>
        <w:tc>
          <w:tcPr>
            <w:tcW w:w="1393" w:type="dxa"/>
            <w:noWrap/>
            <w:vAlign w:val="bottom"/>
            <w:hideMark/>
          </w:tcPr>
          <w:p w14:paraId="6D09FAF9" w14:textId="77777777" w:rsidR="00A93D12" w:rsidRDefault="00A93D12">
            <w:pPr>
              <w:spacing w:line="256" w:lineRule="auto"/>
              <w:rPr>
                <w:rFonts w:asciiTheme="minorHAnsi" w:eastAsiaTheme="minorHAnsi" w:hAnsiTheme="minorHAnsi" w:cstheme="minorBidi"/>
                <w:sz w:val="20"/>
                <w:szCs w:val="20"/>
                <w:lang w:eastAsia="zh-CN"/>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32EE037E" w14:textId="77777777" w:rsidR="00A93D12" w:rsidRDefault="00A93D12">
            <w:pPr>
              <w:spacing w:line="256" w:lineRule="auto"/>
              <w:rPr>
                <w:lang w:eastAsia="zh-CN"/>
              </w:rPr>
            </w:pPr>
            <w:r>
              <w:rPr>
                <w:lang w:eastAsia="zh-CN"/>
              </w:rPr>
              <w:t> </w:t>
            </w:r>
          </w:p>
        </w:tc>
        <w:tc>
          <w:tcPr>
            <w:tcW w:w="1170" w:type="dxa"/>
            <w:gridSpan w:val="2"/>
            <w:noWrap/>
            <w:vAlign w:val="bottom"/>
            <w:hideMark/>
          </w:tcPr>
          <w:p w14:paraId="7008B4F0" w14:textId="77777777" w:rsidR="00A93D12" w:rsidRDefault="00A93D12">
            <w:pPr>
              <w:rPr>
                <w:lang w:eastAsia="zh-CN"/>
              </w:rPr>
            </w:pPr>
          </w:p>
        </w:tc>
        <w:tc>
          <w:tcPr>
            <w:tcW w:w="222" w:type="dxa"/>
            <w:gridSpan w:val="2"/>
            <w:noWrap/>
            <w:vAlign w:val="bottom"/>
            <w:hideMark/>
          </w:tcPr>
          <w:p w14:paraId="191255EC" w14:textId="77777777" w:rsidR="00A93D12" w:rsidRDefault="00A93D12">
            <w:pPr>
              <w:spacing w:line="256" w:lineRule="auto"/>
              <w:rPr>
                <w:rFonts w:asciiTheme="minorHAnsi" w:eastAsiaTheme="minorHAnsi" w:hAnsiTheme="minorHAnsi" w:cstheme="minorBidi"/>
                <w:sz w:val="20"/>
                <w:szCs w:val="20"/>
                <w:lang w:eastAsia="zh-CN"/>
              </w:rPr>
            </w:pPr>
          </w:p>
        </w:tc>
        <w:tc>
          <w:tcPr>
            <w:tcW w:w="2075" w:type="dxa"/>
            <w:noWrap/>
            <w:vAlign w:val="bottom"/>
            <w:hideMark/>
          </w:tcPr>
          <w:p w14:paraId="6F770697"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45E4F6BC" w14:textId="77777777" w:rsidTr="00432798">
        <w:trPr>
          <w:gridAfter w:val="1"/>
          <w:wAfter w:w="43" w:type="dxa"/>
          <w:trHeight w:val="300"/>
        </w:trPr>
        <w:tc>
          <w:tcPr>
            <w:tcW w:w="5490" w:type="dxa"/>
            <w:gridSpan w:val="5"/>
            <w:noWrap/>
            <w:vAlign w:val="bottom"/>
            <w:hideMark/>
          </w:tcPr>
          <w:p w14:paraId="1A2519AF" w14:textId="7BD490AE" w:rsidR="00A93D12" w:rsidRDefault="00A93D12" w:rsidP="00E43460">
            <w:pPr>
              <w:spacing w:line="256" w:lineRule="auto"/>
              <w:rPr>
                <w:szCs w:val="22"/>
                <w:lang w:val="vi-VN" w:eastAsia="zh-CN"/>
              </w:rPr>
            </w:pPr>
            <w:r>
              <w:rPr>
                <w:szCs w:val="22"/>
                <w:lang w:eastAsia="zh-CN"/>
              </w:rPr>
              <w:t xml:space="preserve">2.4. </w:t>
            </w:r>
            <w:r w:rsidR="00E43460">
              <w:rPr>
                <w:szCs w:val="22"/>
                <w:lang w:val="vi-VN" w:eastAsia="zh-CN"/>
              </w:rPr>
              <w:t>N</w:t>
            </w:r>
            <w:r>
              <w:rPr>
                <w:szCs w:val="22"/>
                <w:lang w:eastAsia="zh-CN"/>
              </w:rPr>
              <w:t>goài nhà nước (trừ FDI):</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1C571D8D" w14:textId="77777777" w:rsidR="00A93D12" w:rsidRDefault="00A93D12">
            <w:pPr>
              <w:spacing w:line="256" w:lineRule="auto"/>
              <w:rPr>
                <w:lang w:eastAsia="zh-CN"/>
              </w:rPr>
            </w:pPr>
            <w:r>
              <w:rPr>
                <w:lang w:eastAsia="zh-CN"/>
              </w:rPr>
              <w:t> </w:t>
            </w:r>
          </w:p>
        </w:tc>
        <w:tc>
          <w:tcPr>
            <w:tcW w:w="1170" w:type="dxa"/>
            <w:gridSpan w:val="2"/>
            <w:noWrap/>
            <w:vAlign w:val="bottom"/>
            <w:hideMark/>
          </w:tcPr>
          <w:p w14:paraId="55156EEE" w14:textId="77777777" w:rsidR="00A93D12" w:rsidRDefault="00A93D12">
            <w:pPr>
              <w:rPr>
                <w:lang w:eastAsia="zh-CN"/>
              </w:rPr>
            </w:pPr>
          </w:p>
        </w:tc>
        <w:tc>
          <w:tcPr>
            <w:tcW w:w="222" w:type="dxa"/>
            <w:gridSpan w:val="2"/>
            <w:noWrap/>
            <w:vAlign w:val="bottom"/>
            <w:hideMark/>
          </w:tcPr>
          <w:p w14:paraId="324D8FF5" w14:textId="77777777" w:rsidR="00A93D12" w:rsidRDefault="00A93D12">
            <w:pPr>
              <w:spacing w:line="256" w:lineRule="auto"/>
              <w:rPr>
                <w:rFonts w:asciiTheme="minorHAnsi" w:eastAsiaTheme="minorHAnsi" w:hAnsiTheme="minorHAnsi" w:cstheme="minorBidi"/>
                <w:sz w:val="20"/>
                <w:szCs w:val="20"/>
                <w:lang w:eastAsia="zh-CN"/>
              </w:rPr>
            </w:pPr>
          </w:p>
        </w:tc>
        <w:tc>
          <w:tcPr>
            <w:tcW w:w="2075" w:type="dxa"/>
            <w:noWrap/>
            <w:vAlign w:val="bottom"/>
            <w:hideMark/>
          </w:tcPr>
          <w:p w14:paraId="64986844"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4A51DEA3" w14:textId="77777777" w:rsidTr="00432798">
        <w:trPr>
          <w:gridAfter w:val="1"/>
          <w:wAfter w:w="43" w:type="dxa"/>
          <w:trHeight w:val="300"/>
        </w:trPr>
        <w:tc>
          <w:tcPr>
            <w:tcW w:w="5490" w:type="dxa"/>
            <w:gridSpan w:val="5"/>
            <w:noWrap/>
            <w:vAlign w:val="bottom"/>
            <w:hideMark/>
          </w:tcPr>
          <w:p w14:paraId="7BDA51B3" w14:textId="6FD692EA" w:rsidR="00A93D12" w:rsidRDefault="00A93D12" w:rsidP="00E43460">
            <w:pPr>
              <w:spacing w:line="256" w:lineRule="auto"/>
              <w:rPr>
                <w:szCs w:val="22"/>
                <w:lang w:val="vi-VN" w:eastAsia="zh-CN"/>
              </w:rPr>
            </w:pPr>
            <w:r>
              <w:rPr>
                <w:szCs w:val="22"/>
                <w:lang w:eastAsia="zh-CN"/>
              </w:rPr>
              <w:t xml:space="preserve">2.5. </w:t>
            </w:r>
            <w:r w:rsidR="00E43460">
              <w:rPr>
                <w:szCs w:val="22"/>
                <w:lang w:val="vi-VN" w:eastAsia="zh-CN"/>
              </w:rPr>
              <w:t>C</w:t>
            </w:r>
            <w:r>
              <w:rPr>
                <w:szCs w:val="22"/>
                <w:lang w:eastAsia="zh-CN"/>
              </w:rPr>
              <w:t>ó vốn đầu tư FDI:</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017D4434" w14:textId="77777777" w:rsidR="00A93D12" w:rsidRDefault="00A93D12">
            <w:pPr>
              <w:spacing w:line="256" w:lineRule="auto"/>
              <w:rPr>
                <w:lang w:eastAsia="zh-CN"/>
              </w:rPr>
            </w:pPr>
            <w:r>
              <w:rPr>
                <w:lang w:eastAsia="zh-CN"/>
              </w:rPr>
              <w:t> </w:t>
            </w:r>
          </w:p>
        </w:tc>
        <w:tc>
          <w:tcPr>
            <w:tcW w:w="1170" w:type="dxa"/>
            <w:gridSpan w:val="2"/>
            <w:noWrap/>
            <w:vAlign w:val="bottom"/>
            <w:hideMark/>
          </w:tcPr>
          <w:p w14:paraId="3DAE4240" w14:textId="77777777" w:rsidR="00A93D12" w:rsidRDefault="00A93D12">
            <w:pPr>
              <w:rPr>
                <w:lang w:eastAsia="zh-CN"/>
              </w:rPr>
            </w:pPr>
          </w:p>
        </w:tc>
        <w:tc>
          <w:tcPr>
            <w:tcW w:w="222" w:type="dxa"/>
            <w:gridSpan w:val="2"/>
            <w:noWrap/>
            <w:vAlign w:val="bottom"/>
            <w:hideMark/>
          </w:tcPr>
          <w:p w14:paraId="61307667" w14:textId="77777777" w:rsidR="00A93D12" w:rsidRDefault="00A93D12">
            <w:pPr>
              <w:spacing w:line="256" w:lineRule="auto"/>
              <w:rPr>
                <w:rFonts w:asciiTheme="minorHAnsi" w:eastAsiaTheme="minorHAnsi" w:hAnsiTheme="minorHAnsi" w:cstheme="minorBidi"/>
                <w:sz w:val="20"/>
                <w:szCs w:val="20"/>
                <w:lang w:eastAsia="zh-CN"/>
              </w:rPr>
            </w:pPr>
          </w:p>
        </w:tc>
        <w:tc>
          <w:tcPr>
            <w:tcW w:w="2075" w:type="dxa"/>
            <w:noWrap/>
            <w:vAlign w:val="bottom"/>
            <w:hideMark/>
          </w:tcPr>
          <w:p w14:paraId="1B3B3AF7" w14:textId="77777777" w:rsidR="00A93D12" w:rsidRDefault="00A93D12">
            <w:pPr>
              <w:spacing w:line="256" w:lineRule="auto"/>
              <w:rPr>
                <w:rFonts w:asciiTheme="minorHAnsi" w:eastAsiaTheme="minorHAnsi" w:hAnsiTheme="minorHAnsi" w:cstheme="minorBidi"/>
                <w:sz w:val="20"/>
                <w:szCs w:val="20"/>
                <w:lang w:eastAsia="zh-CN"/>
              </w:rPr>
            </w:pPr>
          </w:p>
        </w:tc>
      </w:tr>
      <w:tr w:rsidR="00AD7FC8" w:rsidRPr="0010481E" w14:paraId="6BCCF537" w14:textId="77777777" w:rsidTr="00432798">
        <w:trPr>
          <w:gridAfter w:val="1"/>
          <w:wAfter w:w="43" w:type="dxa"/>
          <w:trHeight w:val="315"/>
        </w:trPr>
        <w:tc>
          <w:tcPr>
            <w:tcW w:w="9677" w:type="dxa"/>
            <w:gridSpan w:val="12"/>
            <w:noWrap/>
            <w:vAlign w:val="bottom"/>
            <w:hideMark/>
          </w:tcPr>
          <w:p w14:paraId="41D6E2F0" w14:textId="77777777" w:rsidR="00A93D12" w:rsidRPr="0010481E" w:rsidRDefault="00C05168">
            <w:pPr>
              <w:spacing w:line="256" w:lineRule="auto"/>
              <w:rPr>
                <w:color w:val="0000FF"/>
                <w:szCs w:val="22"/>
                <w:lang w:eastAsia="zh-CN"/>
              </w:rPr>
            </w:pPr>
            <w:hyperlink w:anchor="PTTH4_01PB" w:history="1">
              <w:r w:rsidR="00A93D12" w:rsidRPr="0010481E">
                <w:rPr>
                  <w:rStyle w:val="Hyperlink"/>
                  <w:color w:val="0000FF"/>
                  <w:szCs w:val="22"/>
                  <w:u w:val="none"/>
                  <w:lang w:eastAsia="zh-CN"/>
                </w:rPr>
                <w:t>(Phụ biểu PTTH4-01.PB kèm theo)</w:t>
              </w:r>
            </w:hyperlink>
          </w:p>
        </w:tc>
      </w:tr>
      <w:tr w:rsidR="00A93D12" w:rsidRPr="00104D7A" w14:paraId="509724C2" w14:textId="77777777" w:rsidTr="00432798">
        <w:tblPrEx>
          <w:jc w:val="center"/>
        </w:tblPrEx>
        <w:trPr>
          <w:jc w:val="center"/>
        </w:trPr>
        <w:tc>
          <w:tcPr>
            <w:tcW w:w="2970" w:type="dxa"/>
            <w:gridSpan w:val="3"/>
            <w:vAlign w:val="center"/>
          </w:tcPr>
          <w:p w14:paraId="55DE81A6"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rFonts w:cs="Tahoma"/>
                <w:b/>
                <w:sz w:val="26"/>
                <w:szCs w:val="26"/>
                <w:lang w:val="vi-VN"/>
              </w:rPr>
            </w:pPr>
          </w:p>
          <w:p w14:paraId="5420A60E"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TỔNG HỢP, LẬP BIỂU</w:t>
            </w:r>
          </w:p>
          <w:p w14:paraId="038F3E62"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i/>
                <w:sz w:val="26"/>
                <w:szCs w:val="26"/>
                <w:lang w:val="vi-VN"/>
              </w:rPr>
            </w:pPr>
            <w:r w:rsidRPr="00A93D12">
              <w:rPr>
                <w:i/>
                <w:szCs w:val="26"/>
                <w:lang w:val="vi-VN"/>
              </w:rPr>
              <w:t>(Thông tin người thực hiện)</w:t>
            </w:r>
          </w:p>
        </w:tc>
        <w:tc>
          <w:tcPr>
            <w:tcW w:w="2790" w:type="dxa"/>
            <w:gridSpan w:val="3"/>
            <w:vAlign w:val="center"/>
          </w:tcPr>
          <w:p w14:paraId="2958DA2B"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p>
          <w:p w14:paraId="50B66FAC"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KIỂM TRA BIỂU</w:t>
            </w:r>
          </w:p>
          <w:p w14:paraId="01E70157"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i/>
                <w:szCs w:val="26"/>
                <w:lang w:val="vi-VN"/>
              </w:rPr>
              <w:t>(Thông tin người thực hiện)</w:t>
            </w:r>
          </w:p>
        </w:tc>
        <w:tc>
          <w:tcPr>
            <w:tcW w:w="3960" w:type="dxa"/>
            <w:gridSpan w:val="7"/>
            <w:vAlign w:val="center"/>
            <w:hideMark/>
          </w:tcPr>
          <w:p w14:paraId="162B10A5"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i/>
                <w:iCs/>
                <w:lang w:val="vi-VN"/>
              </w:rPr>
              <w:t>..., ngày ... tháng ... năm 20...</w:t>
            </w:r>
          </w:p>
          <w:p w14:paraId="0D2A399A"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GIÁM ĐỐC</w:t>
            </w:r>
          </w:p>
          <w:p w14:paraId="27F08125"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i/>
                <w:szCs w:val="26"/>
                <w:lang w:val="vi-VN"/>
              </w:rPr>
              <w:t>(Ký điện tử)</w:t>
            </w:r>
          </w:p>
        </w:tc>
      </w:tr>
    </w:tbl>
    <w:p w14:paraId="516A08C8" w14:textId="77777777" w:rsidR="00A93D12" w:rsidRDefault="00A93D12" w:rsidP="00A93D12">
      <w:pPr>
        <w:rPr>
          <w:rFonts w:eastAsia="Tahoma"/>
          <w:lang w:val="vi-VN" w:eastAsia="vi-VN"/>
        </w:rPr>
      </w:pPr>
    </w:p>
    <w:tbl>
      <w:tblPr>
        <w:tblW w:w="9072" w:type="dxa"/>
        <w:tblLook w:val="04A0" w:firstRow="1" w:lastRow="0" w:firstColumn="1" w:lastColumn="0" w:noHBand="0" w:noVBand="1"/>
      </w:tblPr>
      <w:tblGrid>
        <w:gridCol w:w="990"/>
        <w:gridCol w:w="3967"/>
        <w:gridCol w:w="918"/>
        <w:gridCol w:w="1275"/>
        <w:gridCol w:w="788"/>
        <w:gridCol w:w="1134"/>
      </w:tblGrid>
      <w:tr w:rsidR="00A93D12" w14:paraId="53B7CA50" w14:textId="77777777" w:rsidTr="00650330">
        <w:trPr>
          <w:trHeight w:val="315"/>
        </w:trPr>
        <w:tc>
          <w:tcPr>
            <w:tcW w:w="4957" w:type="dxa"/>
            <w:gridSpan w:val="2"/>
            <w:noWrap/>
            <w:vAlign w:val="bottom"/>
            <w:hideMark/>
          </w:tcPr>
          <w:p w14:paraId="6BDFC67B" w14:textId="77777777" w:rsidR="00A93D12" w:rsidRDefault="00A93D12">
            <w:pPr>
              <w:spacing w:line="256" w:lineRule="auto"/>
              <w:rPr>
                <w:i/>
                <w:iCs/>
              </w:rPr>
            </w:pPr>
            <w:r>
              <w:rPr>
                <w:i/>
                <w:iCs/>
              </w:rPr>
              <w:t>a) Khái niệm, phương pháp tính</w:t>
            </w:r>
          </w:p>
        </w:tc>
        <w:tc>
          <w:tcPr>
            <w:tcW w:w="918" w:type="dxa"/>
            <w:noWrap/>
            <w:hideMark/>
          </w:tcPr>
          <w:p w14:paraId="02CE571F" w14:textId="77777777" w:rsidR="00A93D12" w:rsidRDefault="00A93D12">
            <w:pPr>
              <w:rPr>
                <w:i/>
                <w:iCs/>
              </w:rPr>
            </w:pPr>
          </w:p>
        </w:tc>
        <w:tc>
          <w:tcPr>
            <w:tcW w:w="1275" w:type="dxa"/>
            <w:noWrap/>
            <w:vAlign w:val="bottom"/>
            <w:hideMark/>
          </w:tcPr>
          <w:p w14:paraId="40F0EC3F" w14:textId="77777777" w:rsidR="00A93D12" w:rsidRDefault="00A93D12">
            <w:pPr>
              <w:spacing w:line="256" w:lineRule="auto"/>
              <w:rPr>
                <w:rFonts w:asciiTheme="minorHAnsi" w:eastAsiaTheme="minorHAnsi" w:hAnsiTheme="minorHAnsi" w:cstheme="minorBidi"/>
                <w:sz w:val="20"/>
                <w:szCs w:val="20"/>
                <w:lang w:eastAsia="zh-CN"/>
              </w:rPr>
            </w:pPr>
          </w:p>
        </w:tc>
        <w:tc>
          <w:tcPr>
            <w:tcW w:w="788" w:type="dxa"/>
            <w:noWrap/>
            <w:vAlign w:val="bottom"/>
            <w:hideMark/>
          </w:tcPr>
          <w:p w14:paraId="75A3F844" w14:textId="77777777" w:rsidR="00A93D12" w:rsidRDefault="00A93D12">
            <w:pPr>
              <w:spacing w:line="256" w:lineRule="auto"/>
              <w:rPr>
                <w:rFonts w:asciiTheme="minorHAnsi" w:eastAsiaTheme="minorHAnsi" w:hAnsiTheme="minorHAnsi" w:cstheme="minorBidi"/>
                <w:sz w:val="20"/>
                <w:szCs w:val="20"/>
                <w:lang w:eastAsia="zh-CN"/>
              </w:rPr>
            </w:pPr>
          </w:p>
        </w:tc>
        <w:tc>
          <w:tcPr>
            <w:tcW w:w="1134" w:type="dxa"/>
            <w:noWrap/>
            <w:vAlign w:val="bottom"/>
            <w:hideMark/>
          </w:tcPr>
          <w:p w14:paraId="2E782F35"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2CEE2EE1" w14:textId="77777777" w:rsidTr="00650330">
        <w:trPr>
          <w:trHeight w:val="2250"/>
        </w:trPr>
        <w:tc>
          <w:tcPr>
            <w:tcW w:w="990" w:type="dxa"/>
            <w:noWrap/>
            <w:vAlign w:val="bottom"/>
            <w:hideMark/>
          </w:tcPr>
          <w:p w14:paraId="4CD93288" w14:textId="77777777" w:rsidR="00A93D12" w:rsidRDefault="00A93D12">
            <w:pPr>
              <w:spacing w:line="256" w:lineRule="auto"/>
              <w:rPr>
                <w:rFonts w:asciiTheme="minorHAnsi" w:eastAsiaTheme="minorHAnsi" w:hAnsiTheme="minorHAnsi" w:cstheme="minorBidi"/>
                <w:sz w:val="20"/>
                <w:szCs w:val="20"/>
                <w:lang w:eastAsia="zh-CN"/>
              </w:rPr>
            </w:pPr>
          </w:p>
        </w:tc>
        <w:tc>
          <w:tcPr>
            <w:tcW w:w="8082" w:type="dxa"/>
            <w:gridSpan w:val="5"/>
            <w:vAlign w:val="center"/>
            <w:hideMark/>
          </w:tcPr>
          <w:p w14:paraId="43747295" w14:textId="0516E6EA" w:rsidR="00A93D12" w:rsidRDefault="00A93D12">
            <w:pPr>
              <w:spacing w:line="256" w:lineRule="auto"/>
              <w:jc w:val="both"/>
            </w:pPr>
            <w:r>
              <w:rPr>
                <w:b/>
                <w:bCs/>
              </w:rPr>
              <w:t xml:space="preserve">Số lượng giấy phép thiết </w:t>
            </w:r>
            <w:r w:rsidR="00A70C0C">
              <w:rPr>
                <w:b/>
                <w:bCs/>
              </w:rPr>
              <w:t xml:space="preserve">lập </w:t>
            </w:r>
            <w:r>
              <w:rPr>
                <w:b/>
                <w:bCs/>
              </w:rPr>
              <w:t>trang TTĐT tổng hợp được cấp:</w:t>
            </w:r>
            <w:r>
              <w:t xml:space="preserve"> Là số lượng giấy phép thiết lập trang thông tin điện tử tổng hợp được cơ quan có thẩm quyền cấp cho tổ chức /doanh ngh</w:t>
            </w:r>
            <w:r w:rsidR="00A930D1">
              <w:rPr>
                <w:lang w:val="vi-VN"/>
              </w:rPr>
              <w:t>i</w:t>
            </w:r>
            <w:r>
              <w:t>ệp tính đến thời điểm cuối kỳ báo cáo đang còn hiệu lực.</w:t>
            </w:r>
          </w:p>
          <w:p w14:paraId="655C9C89" w14:textId="77777777" w:rsidR="00A93D12" w:rsidRDefault="00A93D12">
            <w:pPr>
              <w:spacing w:line="256" w:lineRule="auto"/>
              <w:jc w:val="both"/>
            </w:pPr>
            <w:r>
              <w:rPr>
                <w:b/>
                <w:bCs/>
              </w:rPr>
              <w:t>Trang thông tin điện tử tổng hợp:</w:t>
            </w:r>
            <w:r>
              <w:t xml:space="preserve"> Là trang thông tin điện tử của cơ quan, tổ chức, doanh nghiệp cung cấp thông tin tổng hợp trên cơ sở trích dẫn nguyên văn, chính xác nguồn tin chính thức và ghi rõ tên tác giả hoặc tên cơ quan của nguồn tin chính thức, thời gian đã đăng, phát thông tin đó.</w:t>
            </w:r>
          </w:p>
        </w:tc>
      </w:tr>
      <w:tr w:rsidR="00A93D12" w14:paraId="524D0FD0" w14:textId="77777777" w:rsidTr="00650330">
        <w:trPr>
          <w:trHeight w:val="80"/>
        </w:trPr>
        <w:tc>
          <w:tcPr>
            <w:tcW w:w="9072" w:type="dxa"/>
            <w:gridSpan w:val="6"/>
            <w:noWrap/>
            <w:vAlign w:val="bottom"/>
            <w:hideMark/>
          </w:tcPr>
          <w:p w14:paraId="488931EC" w14:textId="77777777" w:rsidR="00A93D12" w:rsidRDefault="00A93D12">
            <w:pPr>
              <w:spacing w:line="256" w:lineRule="auto"/>
              <w:jc w:val="both"/>
              <w:rPr>
                <w:sz w:val="20"/>
                <w:szCs w:val="20"/>
              </w:rPr>
            </w:pPr>
            <w:r>
              <w:rPr>
                <w:i/>
                <w:iCs/>
              </w:rPr>
              <w:t>b) Cách ghi biểu</w:t>
            </w:r>
          </w:p>
        </w:tc>
      </w:tr>
      <w:tr w:rsidR="00A93D12" w14:paraId="352128F6" w14:textId="77777777" w:rsidTr="00650330">
        <w:trPr>
          <w:trHeight w:val="80"/>
        </w:trPr>
        <w:tc>
          <w:tcPr>
            <w:tcW w:w="990" w:type="dxa"/>
            <w:noWrap/>
            <w:vAlign w:val="bottom"/>
            <w:hideMark/>
          </w:tcPr>
          <w:p w14:paraId="716479AC" w14:textId="77777777" w:rsidR="00A93D12" w:rsidRDefault="00A93D12">
            <w:pPr>
              <w:rPr>
                <w:sz w:val="20"/>
                <w:szCs w:val="20"/>
              </w:rPr>
            </w:pPr>
          </w:p>
        </w:tc>
        <w:tc>
          <w:tcPr>
            <w:tcW w:w="8082" w:type="dxa"/>
            <w:gridSpan w:val="5"/>
            <w:vAlign w:val="bottom"/>
            <w:hideMark/>
          </w:tcPr>
          <w:p w14:paraId="369CB6E4" w14:textId="77777777" w:rsidR="00A93D12" w:rsidRDefault="00A93D12">
            <w:pPr>
              <w:spacing w:line="256" w:lineRule="auto"/>
              <w:jc w:val="both"/>
            </w:pPr>
            <w:r>
              <w:t>Ghi thông tin, số liệu theo hướng dẫn cụ thể trên biểu mẫu và phụ biểu. Thông tin trên phụ biểu là một căn cứ để tổng hợp dữ liệu lên biểu mẫu.</w:t>
            </w:r>
          </w:p>
        </w:tc>
      </w:tr>
      <w:tr w:rsidR="00A93D12" w14:paraId="6EE3D1F8" w14:textId="77777777" w:rsidTr="00650330">
        <w:trPr>
          <w:trHeight w:val="117"/>
        </w:trPr>
        <w:tc>
          <w:tcPr>
            <w:tcW w:w="990" w:type="dxa"/>
            <w:noWrap/>
            <w:vAlign w:val="bottom"/>
            <w:hideMark/>
          </w:tcPr>
          <w:p w14:paraId="542D40EE" w14:textId="77777777" w:rsidR="00A93D12" w:rsidRDefault="00A93D12"/>
        </w:tc>
        <w:tc>
          <w:tcPr>
            <w:tcW w:w="8082" w:type="dxa"/>
            <w:gridSpan w:val="5"/>
            <w:vAlign w:val="bottom"/>
            <w:hideMark/>
          </w:tcPr>
          <w:p w14:paraId="6720C2F3" w14:textId="676F0D0B" w:rsidR="00A93D12" w:rsidRDefault="00A93D12">
            <w:pPr>
              <w:spacing w:line="256" w:lineRule="auto"/>
              <w:jc w:val="both"/>
            </w:pPr>
            <w:r>
              <w:t xml:space="preserve">Trường hợp một tổ chức đã được cấp giấy phép, trong kỳ giấy phép đó được </w:t>
            </w:r>
            <w:r w:rsidR="00520569">
              <w:t>Sở TT&amp;TT</w:t>
            </w:r>
            <w:r>
              <w:t xml:space="preserve"> sửa đổi, bổ sung, gia hạn, cấp lại thì chỉ tính là một giấy phép.</w:t>
            </w:r>
          </w:p>
        </w:tc>
      </w:tr>
      <w:tr w:rsidR="00A93D12" w14:paraId="71E347CA" w14:textId="77777777" w:rsidTr="00650330">
        <w:trPr>
          <w:trHeight w:val="189"/>
        </w:trPr>
        <w:tc>
          <w:tcPr>
            <w:tcW w:w="990" w:type="dxa"/>
            <w:noWrap/>
            <w:vAlign w:val="bottom"/>
            <w:hideMark/>
          </w:tcPr>
          <w:p w14:paraId="34FB144D" w14:textId="77777777" w:rsidR="00A93D12" w:rsidRDefault="00A93D12"/>
        </w:tc>
        <w:tc>
          <w:tcPr>
            <w:tcW w:w="8082" w:type="dxa"/>
            <w:gridSpan w:val="5"/>
            <w:vAlign w:val="bottom"/>
            <w:hideMark/>
          </w:tcPr>
          <w:p w14:paraId="1F469588" w14:textId="6EC52EFD" w:rsidR="00A93D12" w:rsidRDefault="00A93D12">
            <w:pPr>
              <w:spacing w:line="256" w:lineRule="auto"/>
              <w:jc w:val="both"/>
              <w:rPr>
                <w:i/>
                <w:iCs/>
              </w:rPr>
            </w:pPr>
            <w:r>
              <w:rPr>
                <w:i/>
                <w:iCs/>
              </w:rPr>
              <w:t xml:space="preserve">Khi có sự thay đổi, </w:t>
            </w:r>
            <w:r w:rsidR="00520569">
              <w:rPr>
                <w:i/>
                <w:iCs/>
              </w:rPr>
              <w:t>Sở TT&amp;TT</w:t>
            </w:r>
            <w:r>
              <w:rPr>
                <w:i/>
                <w:iCs/>
              </w:rPr>
              <w:t xml:space="preserve"> cập nhật ngay sau khi có sự thay đổi hoặc cập nhật trong vòng 07 ngày (kể từ khi có thay đổi) lên CSDL thống kê của Bộ để đảm bảo hệ thống tổng hợp được thông tin cả địa bàn theo định dạng dữ liệu tại biểu mẫu này với số liệu cập nhật.</w:t>
            </w:r>
          </w:p>
        </w:tc>
      </w:tr>
      <w:tr w:rsidR="00A93D12" w14:paraId="115C9144" w14:textId="77777777" w:rsidTr="00650330">
        <w:trPr>
          <w:trHeight w:val="315"/>
        </w:trPr>
        <w:tc>
          <w:tcPr>
            <w:tcW w:w="9072" w:type="dxa"/>
            <w:gridSpan w:val="6"/>
            <w:noWrap/>
            <w:vAlign w:val="bottom"/>
            <w:hideMark/>
          </w:tcPr>
          <w:p w14:paraId="3745F1DE" w14:textId="77777777" w:rsidR="00A93D12" w:rsidRDefault="00A93D12">
            <w:pPr>
              <w:spacing w:line="256" w:lineRule="auto"/>
              <w:jc w:val="both"/>
              <w:rPr>
                <w:sz w:val="20"/>
                <w:szCs w:val="20"/>
              </w:rPr>
            </w:pPr>
            <w:r>
              <w:rPr>
                <w:i/>
                <w:iCs/>
              </w:rPr>
              <w:t>c) Nguồn dữ liệu</w:t>
            </w:r>
          </w:p>
        </w:tc>
      </w:tr>
    </w:tbl>
    <w:p w14:paraId="175066CC" w14:textId="77777777" w:rsidR="00E43460" w:rsidRDefault="00E43460">
      <w:pPr>
        <w:tabs>
          <w:tab w:val="left" w:pos="1098"/>
        </w:tabs>
        <w:spacing w:line="256" w:lineRule="auto"/>
        <w:ind w:left="108"/>
      </w:pPr>
      <w:r>
        <w:rPr>
          <w:sz w:val="20"/>
          <w:szCs w:val="20"/>
        </w:rPr>
        <w:tab/>
      </w:r>
      <w:r>
        <w:t>Biểu được lập từ dữ liệu của Sở TT&amp;TT phục vụ theo dõi sau cấp phép, cấp đăng ký.</w:t>
      </w:r>
    </w:p>
    <w:tbl>
      <w:tblPr>
        <w:tblW w:w="9540" w:type="dxa"/>
        <w:tblLayout w:type="fixed"/>
        <w:tblLook w:val="04A0" w:firstRow="1" w:lastRow="0" w:firstColumn="1" w:lastColumn="0" w:noHBand="0" w:noVBand="1"/>
      </w:tblPr>
      <w:tblGrid>
        <w:gridCol w:w="1867"/>
        <w:gridCol w:w="740"/>
        <w:gridCol w:w="1163"/>
        <w:gridCol w:w="6"/>
        <w:gridCol w:w="1347"/>
        <w:gridCol w:w="809"/>
        <w:gridCol w:w="1168"/>
        <w:gridCol w:w="236"/>
        <w:gridCol w:w="2204"/>
      </w:tblGrid>
      <w:tr w:rsidR="00A93D12" w14:paraId="635941B6" w14:textId="77777777" w:rsidTr="00A93D12">
        <w:trPr>
          <w:trHeight w:val="450"/>
        </w:trPr>
        <w:tc>
          <w:tcPr>
            <w:tcW w:w="2607" w:type="dxa"/>
            <w:gridSpan w:val="2"/>
            <w:hideMark/>
          </w:tcPr>
          <w:p w14:paraId="4E3D15F0" w14:textId="77777777" w:rsidR="00A93D12" w:rsidRDefault="00A93D12">
            <w:pPr>
              <w:spacing w:line="256" w:lineRule="auto"/>
              <w:rPr>
                <w:b/>
                <w:bCs/>
                <w:lang w:eastAsia="zh-CN"/>
              </w:rPr>
            </w:pPr>
            <w:bookmarkStart w:id="116" w:name="PTTH4_01_1"/>
            <w:r>
              <w:rPr>
                <w:b/>
                <w:bCs/>
                <w:lang w:eastAsia="zh-CN"/>
              </w:rPr>
              <w:lastRenderedPageBreak/>
              <w:t>Biểu PTTH4-01.1</w:t>
            </w:r>
            <w:bookmarkEnd w:id="116"/>
          </w:p>
        </w:tc>
        <w:tc>
          <w:tcPr>
            <w:tcW w:w="4493" w:type="dxa"/>
            <w:gridSpan w:val="5"/>
            <w:vMerge w:val="restart"/>
            <w:hideMark/>
          </w:tcPr>
          <w:p w14:paraId="187F6DAF" w14:textId="77777777" w:rsidR="00A93D12" w:rsidRDefault="00A93D12">
            <w:pPr>
              <w:spacing w:line="256" w:lineRule="auto"/>
              <w:jc w:val="center"/>
              <w:rPr>
                <w:b/>
                <w:bCs/>
                <w:lang w:eastAsia="zh-CN"/>
              </w:rPr>
            </w:pPr>
            <w:r>
              <w:rPr>
                <w:b/>
                <w:bCs/>
                <w:lang w:eastAsia="zh-CN"/>
              </w:rPr>
              <w:t>TỔNG HỢP CẢ NƯỚC</w:t>
            </w:r>
            <w:r>
              <w:rPr>
                <w:b/>
                <w:bCs/>
                <w:lang w:eastAsia="zh-CN"/>
              </w:rPr>
              <w:br/>
              <w:t xml:space="preserve">SỐ LƯỢNG GIẤY PHÉP THIẾT LẬP </w:t>
            </w:r>
            <w:r>
              <w:rPr>
                <w:b/>
                <w:bCs/>
                <w:lang w:eastAsia="zh-CN"/>
              </w:rPr>
              <w:br/>
              <w:t>TRANG TTĐT TỔNG HỢP,</w:t>
            </w:r>
            <w:r>
              <w:rPr>
                <w:b/>
                <w:bCs/>
                <w:lang w:eastAsia="zh-CN"/>
              </w:rPr>
              <w:br/>
              <w:t xml:space="preserve"> MẠNG XÃ HỘI</w:t>
            </w:r>
          </w:p>
        </w:tc>
        <w:tc>
          <w:tcPr>
            <w:tcW w:w="2440" w:type="dxa"/>
            <w:gridSpan w:val="2"/>
            <w:vMerge w:val="restart"/>
            <w:hideMark/>
          </w:tcPr>
          <w:p w14:paraId="6B9F8FB7" w14:textId="77777777" w:rsidR="00A93D12" w:rsidRDefault="00A93D12">
            <w:pPr>
              <w:spacing w:line="256" w:lineRule="auto"/>
              <w:jc w:val="center"/>
              <w:rPr>
                <w:lang w:val="vi-VN" w:eastAsia="zh-CN"/>
              </w:rPr>
            </w:pPr>
            <w:r>
              <w:rPr>
                <w:lang w:eastAsia="zh-CN"/>
              </w:rPr>
              <w:t xml:space="preserve">Đơn vị báo cáo: </w:t>
            </w:r>
            <w:r>
              <w:rPr>
                <w:lang w:eastAsia="zh-CN"/>
              </w:rPr>
              <w:br/>
              <w:t>Cục PTTH&amp;TTĐT</w:t>
            </w:r>
          </w:p>
        </w:tc>
      </w:tr>
      <w:tr w:rsidR="00A93D12" w14:paraId="0F2C61EB" w14:textId="77777777" w:rsidTr="00F5734A">
        <w:trPr>
          <w:trHeight w:val="450"/>
        </w:trPr>
        <w:tc>
          <w:tcPr>
            <w:tcW w:w="2607" w:type="dxa"/>
            <w:gridSpan w:val="2"/>
            <w:vMerge w:val="restart"/>
            <w:vAlign w:val="center"/>
            <w:hideMark/>
          </w:tcPr>
          <w:p w14:paraId="723AC20C" w14:textId="03A5621C" w:rsidR="00A93D12" w:rsidRDefault="0001638E">
            <w:pPr>
              <w:spacing w:line="256" w:lineRule="auto"/>
              <w:rPr>
                <w:lang w:eastAsia="zh-CN"/>
              </w:rPr>
            </w:pPr>
            <w:r>
              <w:rPr>
                <w:lang w:eastAsia="zh-CN"/>
              </w:rPr>
              <w:t>Ban hành kèm theo TT</w:t>
            </w:r>
            <w:r w:rsidR="00A93D12">
              <w:rPr>
                <w:lang w:eastAsia="zh-CN"/>
              </w:rPr>
              <w:t xml:space="preserve"> số .....</w:t>
            </w:r>
            <w:r w:rsidR="00EB0F0F">
              <w:rPr>
                <w:lang w:eastAsia="zh-CN"/>
              </w:rPr>
              <w:t>/2022/TT-BTTTT</w:t>
            </w:r>
          </w:p>
        </w:tc>
        <w:tc>
          <w:tcPr>
            <w:tcW w:w="4493" w:type="dxa"/>
            <w:gridSpan w:val="5"/>
            <w:vMerge/>
            <w:vAlign w:val="center"/>
            <w:hideMark/>
          </w:tcPr>
          <w:p w14:paraId="53334BE1" w14:textId="77777777" w:rsidR="00A93D12" w:rsidRDefault="00A93D12">
            <w:pPr>
              <w:spacing w:line="256" w:lineRule="auto"/>
              <w:rPr>
                <w:b/>
                <w:bCs/>
                <w:lang w:eastAsia="zh-CN"/>
              </w:rPr>
            </w:pPr>
          </w:p>
        </w:tc>
        <w:tc>
          <w:tcPr>
            <w:tcW w:w="2440" w:type="dxa"/>
            <w:gridSpan w:val="2"/>
            <w:vMerge/>
            <w:vAlign w:val="center"/>
            <w:hideMark/>
          </w:tcPr>
          <w:p w14:paraId="71F2EAF3" w14:textId="77777777" w:rsidR="00A93D12" w:rsidRDefault="00A93D12">
            <w:pPr>
              <w:spacing w:line="256" w:lineRule="auto"/>
              <w:rPr>
                <w:lang w:val="vi-VN" w:eastAsia="zh-CN"/>
              </w:rPr>
            </w:pPr>
          </w:p>
        </w:tc>
      </w:tr>
      <w:tr w:rsidR="00A93D12" w14:paraId="2CAF8BCF" w14:textId="77777777" w:rsidTr="00F5734A">
        <w:trPr>
          <w:trHeight w:val="450"/>
        </w:trPr>
        <w:tc>
          <w:tcPr>
            <w:tcW w:w="2607" w:type="dxa"/>
            <w:gridSpan w:val="2"/>
            <w:vMerge/>
            <w:vAlign w:val="center"/>
            <w:hideMark/>
          </w:tcPr>
          <w:p w14:paraId="34B52EBE" w14:textId="77777777" w:rsidR="00A93D12" w:rsidRDefault="00A93D12">
            <w:pPr>
              <w:spacing w:line="256" w:lineRule="auto"/>
              <w:rPr>
                <w:lang w:eastAsia="zh-CN"/>
              </w:rPr>
            </w:pPr>
          </w:p>
        </w:tc>
        <w:tc>
          <w:tcPr>
            <w:tcW w:w="4493" w:type="dxa"/>
            <w:gridSpan w:val="5"/>
            <w:vMerge/>
            <w:vAlign w:val="center"/>
            <w:hideMark/>
          </w:tcPr>
          <w:p w14:paraId="25CEF59C" w14:textId="77777777" w:rsidR="00A93D12" w:rsidRDefault="00A93D12">
            <w:pPr>
              <w:spacing w:line="256" w:lineRule="auto"/>
              <w:rPr>
                <w:b/>
                <w:bCs/>
                <w:lang w:eastAsia="zh-CN"/>
              </w:rPr>
            </w:pPr>
          </w:p>
        </w:tc>
        <w:tc>
          <w:tcPr>
            <w:tcW w:w="236" w:type="dxa"/>
            <w:noWrap/>
            <w:vAlign w:val="bottom"/>
            <w:hideMark/>
          </w:tcPr>
          <w:p w14:paraId="0FB11932" w14:textId="77777777" w:rsidR="00A93D12" w:rsidRDefault="00A93D12">
            <w:pPr>
              <w:rPr>
                <w:lang w:eastAsia="zh-CN"/>
              </w:rPr>
            </w:pPr>
          </w:p>
        </w:tc>
        <w:tc>
          <w:tcPr>
            <w:tcW w:w="2204" w:type="dxa"/>
            <w:vAlign w:val="center"/>
            <w:hideMark/>
          </w:tcPr>
          <w:p w14:paraId="18205D7F" w14:textId="77777777" w:rsidR="00A93D12" w:rsidRDefault="00A93D12">
            <w:pPr>
              <w:spacing w:line="256" w:lineRule="auto"/>
              <w:rPr>
                <w:rFonts w:asciiTheme="minorHAnsi" w:eastAsiaTheme="minorHAnsi" w:hAnsiTheme="minorHAnsi" w:cstheme="minorBidi"/>
                <w:sz w:val="20"/>
                <w:szCs w:val="20"/>
                <w:lang w:eastAsia="zh-CN"/>
              </w:rPr>
            </w:pPr>
          </w:p>
        </w:tc>
      </w:tr>
      <w:tr w:rsidR="00A93D12" w:rsidRPr="00104D7A" w14:paraId="506B814C" w14:textId="77777777" w:rsidTr="00A93D12">
        <w:trPr>
          <w:trHeight w:val="615"/>
        </w:trPr>
        <w:tc>
          <w:tcPr>
            <w:tcW w:w="2607" w:type="dxa"/>
            <w:gridSpan w:val="2"/>
            <w:vMerge w:val="restart"/>
            <w:vAlign w:val="center"/>
            <w:hideMark/>
          </w:tcPr>
          <w:p w14:paraId="6593404A" w14:textId="2FB67BA4" w:rsidR="00A93D12" w:rsidRDefault="002B6A3C" w:rsidP="002B6A3C">
            <w:pPr>
              <w:spacing w:line="256" w:lineRule="auto"/>
              <w:rPr>
                <w:lang w:val="vi-VN" w:eastAsia="zh-CN"/>
              </w:rPr>
            </w:pPr>
            <w:r>
              <w:rPr>
                <w:lang w:eastAsia="zh-CN"/>
              </w:rPr>
              <w:t xml:space="preserve">Ngày nhận báo cáo: </w:t>
            </w:r>
            <w:r>
              <w:rPr>
                <w:lang w:val="vi-VN" w:eastAsia="zh-CN"/>
              </w:rPr>
              <w:t>Kỳ 6 tháng: Trước 15/9 năm báo cáo. Kỳ năm: Trước 15/3 năm tiếp theo.</w:t>
            </w:r>
          </w:p>
        </w:tc>
        <w:tc>
          <w:tcPr>
            <w:tcW w:w="4493" w:type="dxa"/>
            <w:gridSpan w:val="5"/>
            <w:vAlign w:val="center"/>
            <w:hideMark/>
          </w:tcPr>
          <w:p w14:paraId="6164E238" w14:textId="50E43AF2" w:rsidR="002B6A3C" w:rsidRDefault="002B6A3C">
            <w:pPr>
              <w:spacing w:line="256" w:lineRule="auto"/>
              <w:jc w:val="center"/>
              <w:rPr>
                <w:b/>
                <w:bCs/>
                <w:lang w:val="vi-VN" w:eastAsia="zh-CN"/>
              </w:rPr>
            </w:pPr>
            <w:r>
              <w:rPr>
                <w:b/>
                <w:bCs/>
                <w:lang w:val="vi-VN" w:eastAsia="zh-CN"/>
              </w:rPr>
              <w:t>6 tháng đầu năm 20...</w:t>
            </w:r>
          </w:p>
          <w:p w14:paraId="5D164AA5" w14:textId="3112BBCB" w:rsidR="00A93D12" w:rsidRPr="002B6A3C" w:rsidRDefault="002B6A3C">
            <w:pPr>
              <w:spacing w:line="256" w:lineRule="auto"/>
              <w:jc w:val="center"/>
              <w:rPr>
                <w:b/>
                <w:bCs/>
                <w:lang w:val="vi-VN" w:eastAsia="zh-CN"/>
              </w:rPr>
            </w:pPr>
            <w:r>
              <w:rPr>
                <w:b/>
                <w:bCs/>
                <w:lang w:val="vi-VN" w:eastAsia="zh-CN"/>
              </w:rPr>
              <w:t>Năm 20...</w:t>
            </w:r>
          </w:p>
        </w:tc>
        <w:tc>
          <w:tcPr>
            <w:tcW w:w="2440" w:type="dxa"/>
            <w:gridSpan w:val="2"/>
            <w:vMerge w:val="restart"/>
            <w:vAlign w:val="center"/>
            <w:hideMark/>
          </w:tcPr>
          <w:p w14:paraId="3B3A8E22" w14:textId="77777777" w:rsidR="00A93D12" w:rsidRPr="00AE1995" w:rsidRDefault="00A93D12">
            <w:pPr>
              <w:spacing w:line="256" w:lineRule="auto"/>
              <w:jc w:val="center"/>
              <w:rPr>
                <w:lang w:val="vi-VN" w:eastAsia="zh-CN"/>
              </w:rPr>
            </w:pPr>
            <w:r w:rsidRPr="00AE1995">
              <w:rPr>
                <w:lang w:val="vi-VN" w:eastAsia="zh-CN"/>
              </w:rPr>
              <w:t>Đơn vị nhận báo cáo:</w:t>
            </w:r>
            <w:r w:rsidRPr="00AE1995">
              <w:rPr>
                <w:lang w:val="vi-VN" w:eastAsia="zh-CN"/>
              </w:rPr>
              <w:br/>
              <w:t>Vụ KHTC, VP Bộ</w:t>
            </w:r>
          </w:p>
        </w:tc>
      </w:tr>
      <w:tr w:rsidR="00A93D12" w:rsidRPr="00104D7A" w14:paraId="467AFAFA" w14:textId="77777777" w:rsidTr="00F5734A">
        <w:trPr>
          <w:trHeight w:val="615"/>
        </w:trPr>
        <w:tc>
          <w:tcPr>
            <w:tcW w:w="2607" w:type="dxa"/>
            <w:gridSpan w:val="2"/>
            <w:vMerge/>
            <w:vAlign w:val="center"/>
            <w:hideMark/>
          </w:tcPr>
          <w:p w14:paraId="474C1D5F" w14:textId="77777777" w:rsidR="00A93D12" w:rsidRDefault="00A93D12">
            <w:pPr>
              <w:spacing w:line="256" w:lineRule="auto"/>
              <w:rPr>
                <w:lang w:val="vi-VN" w:eastAsia="zh-CN"/>
              </w:rPr>
            </w:pPr>
          </w:p>
        </w:tc>
        <w:tc>
          <w:tcPr>
            <w:tcW w:w="1163" w:type="dxa"/>
            <w:vAlign w:val="center"/>
            <w:hideMark/>
          </w:tcPr>
          <w:p w14:paraId="4E0F9A68" w14:textId="77777777" w:rsidR="00A93D12" w:rsidRPr="00AE1995" w:rsidRDefault="00A93D12">
            <w:pPr>
              <w:rPr>
                <w:lang w:val="vi-VN" w:eastAsia="zh-CN"/>
              </w:rPr>
            </w:pPr>
          </w:p>
        </w:tc>
        <w:tc>
          <w:tcPr>
            <w:tcW w:w="3330" w:type="dxa"/>
            <w:gridSpan w:val="4"/>
            <w:noWrap/>
            <w:vAlign w:val="bottom"/>
            <w:hideMark/>
          </w:tcPr>
          <w:p w14:paraId="47A359E7" w14:textId="77777777" w:rsidR="00A93D12" w:rsidRPr="00AE1995" w:rsidRDefault="00A93D12">
            <w:pPr>
              <w:spacing w:line="256" w:lineRule="auto"/>
              <w:rPr>
                <w:rFonts w:asciiTheme="minorHAnsi" w:eastAsiaTheme="minorHAnsi" w:hAnsiTheme="minorHAnsi" w:cstheme="minorBidi"/>
                <w:sz w:val="20"/>
                <w:szCs w:val="20"/>
                <w:lang w:val="vi-VN" w:eastAsia="zh-CN"/>
              </w:rPr>
            </w:pPr>
          </w:p>
        </w:tc>
        <w:tc>
          <w:tcPr>
            <w:tcW w:w="2440" w:type="dxa"/>
            <w:gridSpan w:val="2"/>
            <w:vMerge/>
            <w:vAlign w:val="center"/>
            <w:hideMark/>
          </w:tcPr>
          <w:p w14:paraId="60BCCFC1" w14:textId="77777777" w:rsidR="00A93D12" w:rsidRPr="00AE1995" w:rsidRDefault="00A93D12">
            <w:pPr>
              <w:spacing w:line="256" w:lineRule="auto"/>
              <w:rPr>
                <w:lang w:val="vi-VN" w:eastAsia="zh-CN"/>
              </w:rPr>
            </w:pPr>
          </w:p>
        </w:tc>
      </w:tr>
      <w:tr w:rsidR="00A93D12" w:rsidRPr="00104D7A" w14:paraId="21A554A8" w14:textId="77777777" w:rsidTr="00A93D12">
        <w:trPr>
          <w:trHeight w:val="300"/>
        </w:trPr>
        <w:tc>
          <w:tcPr>
            <w:tcW w:w="1867" w:type="dxa"/>
            <w:noWrap/>
            <w:vAlign w:val="bottom"/>
            <w:hideMark/>
          </w:tcPr>
          <w:p w14:paraId="76FB16D1" w14:textId="77777777" w:rsidR="00A93D12" w:rsidRPr="00AE1995" w:rsidRDefault="00A93D12">
            <w:pPr>
              <w:spacing w:line="256" w:lineRule="auto"/>
              <w:rPr>
                <w:rFonts w:asciiTheme="minorHAnsi" w:eastAsiaTheme="minorHAnsi" w:hAnsiTheme="minorHAnsi" w:cstheme="minorBidi"/>
                <w:sz w:val="20"/>
                <w:szCs w:val="20"/>
                <w:lang w:val="vi-VN" w:eastAsia="zh-CN"/>
              </w:rPr>
            </w:pPr>
          </w:p>
        </w:tc>
        <w:tc>
          <w:tcPr>
            <w:tcW w:w="740" w:type="dxa"/>
            <w:noWrap/>
            <w:vAlign w:val="bottom"/>
            <w:hideMark/>
          </w:tcPr>
          <w:p w14:paraId="19A75381" w14:textId="77777777" w:rsidR="00A93D12" w:rsidRPr="00AE1995" w:rsidRDefault="00A93D12">
            <w:pPr>
              <w:spacing w:line="256" w:lineRule="auto"/>
              <w:rPr>
                <w:rFonts w:asciiTheme="minorHAnsi" w:eastAsiaTheme="minorHAnsi" w:hAnsiTheme="minorHAnsi" w:cstheme="minorBidi"/>
                <w:sz w:val="20"/>
                <w:szCs w:val="20"/>
                <w:lang w:val="vi-VN" w:eastAsia="zh-CN"/>
              </w:rPr>
            </w:pPr>
          </w:p>
        </w:tc>
        <w:tc>
          <w:tcPr>
            <w:tcW w:w="1163" w:type="dxa"/>
            <w:noWrap/>
            <w:vAlign w:val="bottom"/>
            <w:hideMark/>
          </w:tcPr>
          <w:p w14:paraId="433B2DD7" w14:textId="77777777" w:rsidR="00A93D12" w:rsidRPr="00AE1995" w:rsidRDefault="00A93D12">
            <w:pPr>
              <w:spacing w:line="256" w:lineRule="auto"/>
              <w:rPr>
                <w:rFonts w:asciiTheme="minorHAnsi" w:eastAsiaTheme="minorHAnsi" w:hAnsiTheme="minorHAnsi" w:cstheme="minorBidi"/>
                <w:sz w:val="20"/>
                <w:szCs w:val="20"/>
                <w:lang w:val="vi-VN" w:eastAsia="zh-CN"/>
              </w:rPr>
            </w:pPr>
          </w:p>
        </w:tc>
        <w:tc>
          <w:tcPr>
            <w:tcW w:w="1353" w:type="dxa"/>
            <w:gridSpan w:val="2"/>
            <w:noWrap/>
            <w:vAlign w:val="bottom"/>
            <w:hideMark/>
          </w:tcPr>
          <w:p w14:paraId="505A70DD" w14:textId="77777777" w:rsidR="00A93D12" w:rsidRPr="00AE1995" w:rsidRDefault="00A93D12">
            <w:pPr>
              <w:spacing w:line="256" w:lineRule="auto"/>
              <w:rPr>
                <w:rFonts w:asciiTheme="minorHAnsi" w:eastAsiaTheme="minorHAnsi" w:hAnsiTheme="minorHAnsi" w:cstheme="minorBidi"/>
                <w:sz w:val="20"/>
                <w:szCs w:val="20"/>
                <w:lang w:val="vi-VN" w:eastAsia="zh-CN"/>
              </w:rPr>
            </w:pPr>
          </w:p>
        </w:tc>
        <w:tc>
          <w:tcPr>
            <w:tcW w:w="809" w:type="dxa"/>
            <w:vAlign w:val="center"/>
            <w:hideMark/>
          </w:tcPr>
          <w:p w14:paraId="38A8AD5F" w14:textId="77777777" w:rsidR="00A93D12" w:rsidRPr="00AE1995" w:rsidRDefault="00A93D12">
            <w:pPr>
              <w:spacing w:line="256" w:lineRule="auto"/>
              <w:rPr>
                <w:rFonts w:asciiTheme="minorHAnsi" w:eastAsiaTheme="minorHAnsi" w:hAnsiTheme="minorHAnsi" w:cstheme="minorBidi"/>
                <w:sz w:val="20"/>
                <w:szCs w:val="20"/>
                <w:lang w:val="vi-VN" w:eastAsia="zh-CN"/>
              </w:rPr>
            </w:pPr>
          </w:p>
        </w:tc>
        <w:tc>
          <w:tcPr>
            <w:tcW w:w="1168" w:type="dxa"/>
            <w:noWrap/>
            <w:vAlign w:val="bottom"/>
            <w:hideMark/>
          </w:tcPr>
          <w:p w14:paraId="3A0FDC3F" w14:textId="77777777" w:rsidR="00A93D12" w:rsidRPr="00AE1995" w:rsidRDefault="00A93D12">
            <w:pPr>
              <w:spacing w:line="256" w:lineRule="auto"/>
              <w:rPr>
                <w:rFonts w:asciiTheme="minorHAnsi" w:eastAsiaTheme="minorHAnsi" w:hAnsiTheme="minorHAnsi" w:cstheme="minorBidi"/>
                <w:sz w:val="20"/>
                <w:szCs w:val="20"/>
                <w:lang w:val="vi-VN" w:eastAsia="zh-CN"/>
              </w:rPr>
            </w:pPr>
          </w:p>
        </w:tc>
        <w:tc>
          <w:tcPr>
            <w:tcW w:w="236" w:type="dxa"/>
            <w:noWrap/>
            <w:vAlign w:val="bottom"/>
            <w:hideMark/>
          </w:tcPr>
          <w:p w14:paraId="0D812259" w14:textId="77777777" w:rsidR="00A93D12" w:rsidRPr="00AE1995" w:rsidRDefault="00A93D12">
            <w:pPr>
              <w:spacing w:line="256" w:lineRule="auto"/>
              <w:rPr>
                <w:rFonts w:asciiTheme="minorHAnsi" w:eastAsiaTheme="minorHAnsi" w:hAnsiTheme="minorHAnsi" w:cstheme="minorBidi"/>
                <w:sz w:val="20"/>
                <w:szCs w:val="20"/>
                <w:lang w:val="vi-VN" w:eastAsia="zh-CN"/>
              </w:rPr>
            </w:pPr>
          </w:p>
        </w:tc>
        <w:tc>
          <w:tcPr>
            <w:tcW w:w="2204" w:type="dxa"/>
            <w:noWrap/>
            <w:vAlign w:val="bottom"/>
            <w:hideMark/>
          </w:tcPr>
          <w:p w14:paraId="2E0F726C" w14:textId="77777777" w:rsidR="00A93D12" w:rsidRPr="00AE1995" w:rsidRDefault="00A93D12">
            <w:pPr>
              <w:spacing w:line="256" w:lineRule="auto"/>
              <w:rPr>
                <w:rFonts w:asciiTheme="minorHAnsi" w:eastAsiaTheme="minorHAnsi" w:hAnsiTheme="minorHAnsi" w:cstheme="minorBidi"/>
                <w:sz w:val="20"/>
                <w:szCs w:val="20"/>
                <w:lang w:val="vi-VN" w:eastAsia="zh-CN"/>
              </w:rPr>
            </w:pPr>
          </w:p>
        </w:tc>
      </w:tr>
      <w:tr w:rsidR="00A93D12" w14:paraId="3BC55595" w14:textId="77777777" w:rsidTr="00A93D12">
        <w:trPr>
          <w:trHeight w:val="300"/>
        </w:trPr>
        <w:tc>
          <w:tcPr>
            <w:tcW w:w="5932" w:type="dxa"/>
            <w:gridSpan w:val="6"/>
            <w:noWrap/>
            <w:vAlign w:val="bottom"/>
            <w:hideMark/>
          </w:tcPr>
          <w:p w14:paraId="5EAD6614" w14:textId="77777777" w:rsidR="00A93D12" w:rsidRDefault="00A93D12">
            <w:pPr>
              <w:spacing w:line="256" w:lineRule="auto"/>
              <w:rPr>
                <w:b/>
                <w:bCs/>
                <w:sz w:val="22"/>
                <w:szCs w:val="22"/>
                <w:lang w:eastAsia="zh-CN"/>
              </w:rPr>
            </w:pPr>
            <w:r>
              <w:rPr>
                <w:b/>
                <w:bCs/>
                <w:sz w:val="22"/>
                <w:szCs w:val="22"/>
                <w:lang w:eastAsia="zh-CN"/>
              </w:rPr>
              <w:t>PHẦN I: TRANG THÔNG TIN ĐIỆN TỬ TỔNG HỢP</w:t>
            </w:r>
          </w:p>
        </w:tc>
        <w:tc>
          <w:tcPr>
            <w:tcW w:w="1168" w:type="dxa"/>
            <w:noWrap/>
            <w:vAlign w:val="bottom"/>
            <w:hideMark/>
          </w:tcPr>
          <w:p w14:paraId="3D31FE2F" w14:textId="77777777" w:rsidR="00A93D12" w:rsidRDefault="00A93D12">
            <w:pPr>
              <w:rPr>
                <w:b/>
                <w:bCs/>
                <w:sz w:val="22"/>
                <w:szCs w:val="22"/>
                <w:lang w:eastAsia="zh-CN"/>
              </w:rPr>
            </w:pPr>
          </w:p>
        </w:tc>
        <w:tc>
          <w:tcPr>
            <w:tcW w:w="236" w:type="dxa"/>
            <w:noWrap/>
            <w:vAlign w:val="bottom"/>
            <w:hideMark/>
          </w:tcPr>
          <w:p w14:paraId="41F120A6" w14:textId="77777777" w:rsidR="00A93D12" w:rsidRDefault="00A93D12">
            <w:pPr>
              <w:spacing w:line="256" w:lineRule="auto"/>
              <w:rPr>
                <w:rFonts w:asciiTheme="minorHAnsi" w:eastAsiaTheme="minorHAnsi" w:hAnsiTheme="minorHAnsi" w:cstheme="minorBidi"/>
                <w:sz w:val="20"/>
                <w:szCs w:val="20"/>
                <w:lang w:eastAsia="zh-CN"/>
              </w:rPr>
            </w:pPr>
          </w:p>
        </w:tc>
        <w:tc>
          <w:tcPr>
            <w:tcW w:w="2204" w:type="dxa"/>
            <w:noWrap/>
            <w:vAlign w:val="bottom"/>
            <w:hideMark/>
          </w:tcPr>
          <w:p w14:paraId="5A7E5665"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74B583EF" w14:textId="77777777" w:rsidTr="00445287">
        <w:trPr>
          <w:trHeight w:val="300"/>
        </w:trPr>
        <w:tc>
          <w:tcPr>
            <w:tcW w:w="5123" w:type="dxa"/>
            <w:gridSpan w:val="5"/>
            <w:noWrap/>
            <w:vAlign w:val="bottom"/>
            <w:hideMark/>
          </w:tcPr>
          <w:p w14:paraId="1C70F665" w14:textId="6FA824F8" w:rsidR="00A93D12" w:rsidRDefault="00A93D12" w:rsidP="00445287">
            <w:pPr>
              <w:spacing w:line="256" w:lineRule="auto"/>
              <w:rPr>
                <w:b/>
                <w:bCs/>
                <w:sz w:val="22"/>
                <w:szCs w:val="22"/>
                <w:lang w:val="vi-VN" w:eastAsia="zh-CN"/>
              </w:rPr>
            </w:pPr>
            <w:r>
              <w:rPr>
                <w:b/>
                <w:bCs/>
                <w:sz w:val="22"/>
                <w:szCs w:val="22"/>
                <w:lang w:eastAsia="zh-CN"/>
              </w:rPr>
              <w:t xml:space="preserve">1. </w:t>
            </w:r>
            <w:r>
              <w:rPr>
                <w:b/>
                <w:bCs/>
              </w:rPr>
              <w:t>Số lượng giấy phép thiết</w:t>
            </w:r>
            <w:r w:rsidR="00A70C0C">
              <w:rPr>
                <w:b/>
                <w:bCs/>
              </w:rPr>
              <w:t xml:space="preserve"> lập</w:t>
            </w:r>
            <w:r>
              <w:rPr>
                <w:b/>
                <w:bCs/>
              </w:rPr>
              <w:t xml:space="preserve"> trang TTĐT tổng hợp</w:t>
            </w:r>
            <w:r>
              <w:rPr>
                <w:b/>
                <w:bCs/>
                <w:sz w:val="22"/>
                <w:szCs w:val="22"/>
                <w:lang w:eastAsia="zh-CN"/>
              </w:rPr>
              <w:t xml:space="preserve"> </w:t>
            </w:r>
          </w:p>
        </w:tc>
        <w:tc>
          <w:tcPr>
            <w:tcW w:w="809"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4A93C2F" w14:textId="77777777" w:rsidR="00A93D12" w:rsidRDefault="00A93D12">
            <w:pPr>
              <w:spacing w:line="256" w:lineRule="auto"/>
              <w:rPr>
                <w:lang w:eastAsia="zh-CN"/>
              </w:rPr>
            </w:pPr>
            <w:r>
              <w:rPr>
                <w:lang w:eastAsia="zh-CN"/>
              </w:rPr>
              <w:t> </w:t>
            </w:r>
          </w:p>
        </w:tc>
        <w:tc>
          <w:tcPr>
            <w:tcW w:w="3608" w:type="dxa"/>
            <w:gridSpan w:val="3"/>
            <w:noWrap/>
            <w:vAlign w:val="center"/>
            <w:hideMark/>
          </w:tcPr>
          <w:p w14:paraId="5B76B974" w14:textId="6DE94B55" w:rsidR="00A93D12" w:rsidRDefault="00A93D12" w:rsidP="00F21FCF">
            <w:pPr>
              <w:spacing w:line="256" w:lineRule="auto"/>
              <w:rPr>
                <w:sz w:val="20"/>
                <w:szCs w:val="20"/>
                <w:lang w:eastAsia="zh-CN"/>
              </w:rPr>
            </w:pPr>
            <w:r>
              <w:rPr>
                <w:sz w:val="22"/>
                <w:szCs w:val="22"/>
                <w:lang w:eastAsia="zh-CN"/>
              </w:rPr>
              <w:t>(</w:t>
            </w:r>
            <w:r w:rsidR="00F21FCF">
              <w:rPr>
                <w:sz w:val="22"/>
                <w:szCs w:val="22"/>
                <w:lang w:val="vi-VN" w:eastAsia="zh-CN"/>
              </w:rPr>
              <w:t>G</w:t>
            </w:r>
            <w:r>
              <w:rPr>
                <w:sz w:val="22"/>
                <w:szCs w:val="22"/>
                <w:lang w:eastAsia="zh-CN"/>
              </w:rPr>
              <w:t>iấy phép)</w:t>
            </w:r>
          </w:p>
        </w:tc>
      </w:tr>
      <w:tr w:rsidR="00A93D12" w14:paraId="1FB0436A" w14:textId="77777777" w:rsidTr="00EC17F1">
        <w:trPr>
          <w:trHeight w:val="300"/>
        </w:trPr>
        <w:tc>
          <w:tcPr>
            <w:tcW w:w="2607" w:type="dxa"/>
            <w:gridSpan w:val="2"/>
            <w:noWrap/>
            <w:vAlign w:val="bottom"/>
            <w:hideMark/>
          </w:tcPr>
          <w:p w14:paraId="72935E22" w14:textId="77777777" w:rsidR="00A93D12" w:rsidRDefault="00A93D12">
            <w:pPr>
              <w:spacing w:line="256" w:lineRule="auto"/>
              <w:rPr>
                <w:i/>
                <w:iCs/>
                <w:sz w:val="22"/>
                <w:szCs w:val="22"/>
                <w:lang w:eastAsia="zh-CN"/>
              </w:rPr>
            </w:pPr>
            <w:r>
              <w:rPr>
                <w:i/>
                <w:iCs/>
                <w:sz w:val="22"/>
                <w:szCs w:val="22"/>
                <w:lang w:eastAsia="zh-CN"/>
              </w:rPr>
              <w:t>Trong đó</w:t>
            </w:r>
          </w:p>
        </w:tc>
        <w:tc>
          <w:tcPr>
            <w:tcW w:w="1163" w:type="dxa"/>
            <w:noWrap/>
            <w:vAlign w:val="bottom"/>
            <w:hideMark/>
          </w:tcPr>
          <w:p w14:paraId="1A8F375D" w14:textId="77777777" w:rsidR="00A93D12" w:rsidRDefault="00A93D12">
            <w:pPr>
              <w:rPr>
                <w:i/>
                <w:iCs/>
                <w:sz w:val="22"/>
                <w:szCs w:val="22"/>
                <w:lang w:eastAsia="zh-CN"/>
              </w:rPr>
            </w:pPr>
          </w:p>
        </w:tc>
        <w:tc>
          <w:tcPr>
            <w:tcW w:w="1353" w:type="dxa"/>
            <w:gridSpan w:val="2"/>
            <w:noWrap/>
            <w:vAlign w:val="bottom"/>
            <w:hideMark/>
          </w:tcPr>
          <w:p w14:paraId="034BABC1" w14:textId="77777777" w:rsidR="00A93D12" w:rsidRDefault="00A93D12">
            <w:pPr>
              <w:spacing w:line="256" w:lineRule="auto"/>
              <w:rPr>
                <w:rFonts w:asciiTheme="minorHAnsi" w:eastAsiaTheme="minorHAnsi" w:hAnsiTheme="minorHAnsi" w:cstheme="minorBidi"/>
                <w:sz w:val="20"/>
                <w:szCs w:val="20"/>
                <w:lang w:eastAsia="zh-CN"/>
              </w:rPr>
            </w:pPr>
          </w:p>
        </w:tc>
        <w:tc>
          <w:tcPr>
            <w:tcW w:w="809" w:type="dxa"/>
            <w:tcBorders>
              <w:bottom w:val="single" w:sz="4" w:space="0" w:color="auto"/>
            </w:tcBorders>
            <w:noWrap/>
            <w:vAlign w:val="bottom"/>
            <w:hideMark/>
          </w:tcPr>
          <w:p w14:paraId="0908AABD" w14:textId="77777777" w:rsidR="00A93D12" w:rsidRDefault="00A93D12">
            <w:pPr>
              <w:spacing w:line="256" w:lineRule="auto"/>
              <w:rPr>
                <w:rFonts w:asciiTheme="minorHAnsi" w:eastAsiaTheme="minorHAnsi" w:hAnsiTheme="minorHAnsi" w:cstheme="minorBidi"/>
                <w:sz w:val="20"/>
                <w:szCs w:val="20"/>
                <w:lang w:eastAsia="zh-CN"/>
              </w:rPr>
            </w:pPr>
          </w:p>
        </w:tc>
        <w:tc>
          <w:tcPr>
            <w:tcW w:w="1168" w:type="dxa"/>
            <w:noWrap/>
            <w:vAlign w:val="bottom"/>
            <w:hideMark/>
          </w:tcPr>
          <w:p w14:paraId="2C8ABACD" w14:textId="77777777" w:rsidR="00A93D12" w:rsidRDefault="00A93D12">
            <w:pPr>
              <w:spacing w:line="256" w:lineRule="auto"/>
              <w:rPr>
                <w:rFonts w:asciiTheme="minorHAnsi" w:eastAsiaTheme="minorHAnsi" w:hAnsiTheme="minorHAnsi" w:cstheme="minorBidi"/>
                <w:sz w:val="20"/>
                <w:szCs w:val="20"/>
                <w:lang w:eastAsia="zh-CN"/>
              </w:rPr>
            </w:pPr>
          </w:p>
        </w:tc>
        <w:tc>
          <w:tcPr>
            <w:tcW w:w="236" w:type="dxa"/>
            <w:noWrap/>
            <w:vAlign w:val="bottom"/>
            <w:hideMark/>
          </w:tcPr>
          <w:p w14:paraId="612D2666" w14:textId="77777777" w:rsidR="00A93D12" w:rsidRDefault="00A93D12">
            <w:pPr>
              <w:spacing w:line="256" w:lineRule="auto"/>
              <w:rPr>
                <w:rFonts w:asciiTheme="minorHAnsi" w:eastAsiaTheme="minorHAnsi" w:hAnsiTheme="minorHAnsi" w:cstheme="minorBidi"/>
                <w:sz w:val="20"/>
                <w:szCs w:val="20"/>
                <w:lang w:eastAsia="zh-CN"/>
              </w:rPr>
            </w:pPr>
          </w:p>
        </w:tc>
        <w:tc>
          <w:tcPr>
            <w:tcW w:w="2204" w:type="dxa"/>
            <w:noWrap/>
            <w:vAlign w:val="bottom"/>
            <w:hideMark/>
          </w:tcPr>
          <w:p w14:paraId="1C270324"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2FEBF60C" w14:textId="77777777" w:rsidTr="00EC17F1">
        <w:trPr>
          <w:trHeight w:val="300"/>
        </w:trPr>
        <w:tc>
          <w:tcPr>
            <w:tcW w:w="5123" w:type="dxa"/>
            <w:gridSpan w:val="5"/>
            <w:noWrap/>
            <w:vAlign w:val="bottom"/>
            <w:hideMark/>
          </w:tcPr>
          <w:p w14:paraId="4816E9FC" w14:textId="77777777" w:rsidR="00A93D12" w:rsidRDefault="00A93D12">
            <w:pPr>
              <w:spacing w:line="256" w:lineRule="auto"/>
              <w:rPr>
                <w:sz w:val="22"/>
                <w:szCs w:val="22"/>
                <w:lang w:eastAsia="zh-CN"/>
              </w:rPr>
            </w:pPr>
            <w:r>
              <w:rPr>
                <w:sz w:val="22"/>
                <w:szCs w:val="22"/>
                <w:lang w:eastAsia="zh-CN"/>
              </w:rPr>
              <w:t>1.1. Số lượng giấy phép mới trong kỳ:</w:t>
            </w:r>
          </w:p>
        </w:tc>
        <w:tc>
          <w:tcPr>
            <w:tcW w:w="809"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21B5665" w14:textId="77777777" w:rsidR="00A93D12" w:rsidRDefault="00A93D12">
            <w:pPr>
              <w:spacing w:line="256" w:lineRule="auto"/>
              <w:rPr>
                <w:lang w:eastAsia="zh-CN"/>
              </w:rPr>
            </w:pPr>
            <w:r>
              <w:rPr>
                <w:lang w:eastAsia="zh-CN"/>
              </w:rPr>
              <w:t> </w:t>
            </w:r>
          </w:p>
        </w:tc>
        <w:tc>
          <w:tcPr>
            <w:tcW w:w="1168" w:type="dxa"/>
            <w:noWrap/>
            <w:vAlign w:val="bottom"/>
            <w:hideMark/>
          </w:tcPr>
          <w:p w14:paraId="5DCE1F1B" w14:textId="77777777" w:rsidR="00A93D12" w:rsidRDefault="00A93D12">
            <w:pPr>
              <w:rPr>
                <w:lang w:eastAsia="zh-CN"/>
              </w:rPr>
            </w:pPr>
          </w:p>
        </w:tc>
        <w:tc>
          <w:tcPr>
            <w:tcW w:w="236" w:type="dxa"/>
            <w:noWrap/>
            <w:vAlign w:val="bottom"/>
            <w:hideMark/>
          </w:tcPr>
          <w:p w14:paraId="478C3469" w14:textId="77777777" w:rsidR="00A93D12" w:rsidRDefault="00A93D12">
            <w:pPr>
              <w:spacing w:line="256" w:lineRule="auto"/>
              <w:rPr>
                <w:rFonts w:asciiTheme="minorHAnsi" w:eastAsiaTheme="minorHAnsi" w:hAnsiTheme="minorHAnsi" w:cstheme="minorBidi"/>
                <w:sz w:val="20"/>
                <w:szCs w:val="20"/>
                <w:lang w:eastAsia="zh-CN"/>
              </w:rPr>
            </w:pPr>
          </w:p>
        </w:tc>
        <w:tc>
          <w:tcPr>
            <w:tcW w:w="2204" w:type="dxa"/>
            <w:noWrap/>
            <w:vAlign w:val="bottom"/>
            <w:hideMark/>
          </w:tcPr>
          <w:p w14:paraId="68C385AC"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4A71BD1F" w14:textId="77777777" w:rsidTr="00EC17F1">
        <w:trPr>
          <w:trHeight w:val="300"/>
        </w:trPr>
        <w:tc>
          <w:tcPr>
            <w:tcW w:w="5123" w:type="dxa"/>
            <w:gridSpan w:val="5"/>
            <w:noWrap/>
            <w:vAlign w:val="bottom"/>
            <w:hideMark/>
          </w:tcPr>
          <w:p w14:paraId="0A4AE6AE" w14:textId="77777777" w:rsidR="00A93D12" w:rsidRDefault="00A93D12">
            <w:pPr>
              <w:spacing w:line="256" w:lineRule="auto"/>
              <w:rPr>
                <w:sz w:val="22"/>
                <w:szCs w:val="22"/>
                <w:lang w:val="vi-VN" w:eastAsia="zh-CN"/>
              </w:rPr>
            </w:pPr>
            <w:r>
              <w:rPr>
                <w:sz w:val="22"/>
                <w:szCs w:val="22"/>
                <w:lang w:eastAsia="zh-CN"/>
              </w:rPr>
              <w:t>1.2. Số lượng giấy phép đã được thực hiện:</w:t>
            </w:r>
          </w:p>
        </w:tc>
        <w:tc>
          <w:tcPr>
            <w:tcW w:w="809"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6805D27" w14:textId="77777777" w:rsidR="00A93D12" w:rsidRDefault="00A93D12">
            <w:pPr>
              <w:spacing w:line="256" w:lineRule="auto"/>
              <w:rPr>
                <w:lang w:eastAsia="zh-CN"/>
              </w:rPr>
            </w:pPr>
            <w:r>
              <w:rPr>
                <w:lang w:eastAsia="zh-CN"/>
              </w:rPr>
              <w:t> </w:t>
            </w:r>
          </w:p>
        </w:tc>
        <w:tc>
          <w:tcPr>
            <w:tcW w:w="1168" w:type="dxa"/>
            <w:noWrap/>
            <w:vAlign w:val="bottom"/>
            <w:hideMark/>
          </w:tcPr>
          <w:p w14:paraId="358286FF" w14:textId="77777777" w:rsidR="00A93D12" w:rsidRDefault="00A93D12">
            <w:pPr>
              <w:rPr>
                <w:lang w:eastAsia="zh-CN"/>
              </w:rPr>
            </w:pPr>
          </w:p>
        </w:tc>
        <w:tc>
          <w:tcPr>
            <w:tcW w:w="236" w:type="dxa"/>
            <w:noWrap/>
            <w:vAlign w:val="bottom"/>
            <w:hideMark/>
          </w:tcPr>
          <w:p w14:paraId="6B81B8C7" w14:textId="77777777" w:rsidR="00A93D12" w:rsidRDefault="00A93D12">
            <w:pPr>
              <w:spacing w:line="256" w:lineRule="auto"/>
              <w:rPr>
                <w:rFonts w:asciiTheme="minorHAnsi" w:eastAsiaTheme="minorHAnsi" w:hAnsiTheme="minorHAnsi" w:cstheme="minorBidi"/>
                <w:sz w:val="20"/>
                <w:szCs w:val="20"/>
                <w:lang w:eastAsia="zh-CN"/>
              </w:rPr>
            </w:pPr>
          </w:p>
        </w:tc>
        <w:tc>
          <w:tcPr>
            <w:tcW w:w="2204" w:type="dxa"/>
            <w:noWrap/>
            <w:vAlign w:val="bottom"/>
            <w:hideMark/>
          </w:tcPr>
          <w:p w14:paraId="6A9AA9D2"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4481A312" w14:textId="77777777" w:rsidTr="00A93D12">
        <w:trPr>
          <w:trHeight w:val="300"/>
        </w:trPr>
        <w:tc>
          <w:tcPr>
            <w:tcW w:w="5932" w:type="dxa"/>
            <w:gridSpan w:val="6"/>
            <w:noWrap/>
            <w:vAlign w:val="bottom"/>
            <w:hideMark/>
          </w:tcPr>
          <w:p w14:paraId="08713451" w14:textId="77777777" w:rsidR="00A93D12" w:rsidRDefault="00A93D12">
            <w:pPr>
              <w:spacing w:line="256" w:lineRule="auto"/>
              <w:rPr>
                <w:b/>
                <w:bCs/>
                <w:sz w:val="22"/>
                <w:szCs w:val="22"/>
                <w:lang w:val="vi-VN" w:eastAsia="zh-CN"/>
              </w:rPr>
            </w:pPr>
            <w:r>
              <w:rPr>
                <w:b/>
                <w:bCs/>
                <w:sz w:val="22"/>
                <w:szCs w:val="22"/>
                <w:lang w:eastAsia="zh-CN"/>
              </w:rPr>
              <w:t>2. Số lượng giấy phép chia theo các nhóm</w:t>
            </w:r>
          </w:p>
        </w:tc>
        <w:tc>
          <w:tcPr>
            <w:tcW w:w="1168" w:type="dxa"/>
            <w:noWrap/>
            <w:vAlign w:val="bottom"/>
            <w:hideMark/>
          </w:tcPr>
          <w:p w14:paraId="79F0CA09" w14:textId="77777777" w:rsidR="00A93D12" w:rsidRDefault="00A93D12">
            <w:pPr>
              <w:rPr>
                <w:b/>
                <w:bCs/>
                <w:sz w:val="22"/>
                <w:szCs w:val="22"/>
                <w:lang w:eastAsia="zh-CN"/>
              </w:rPr>
            </w:pPr>
          </w:p>
        </w:tc>
        <w:tc>
          <w:tcPr>
            <w:tcW w:w="236" w:type="dxa"/>
            <w:noWrap/>
            <w:vAlign w:val="bottom"/>
            <w:hideMark/>
          </w:tcPr>
          <w:p w14:paraId="2583A778" w14:textId="77777777" w:rsidR="00A93D12" w:rsidRDefault="00A93D12">
            <w:pPr>
              <w:spacing w:line="256" w:lineRule="auto"/>
              <w:rPr>
                <w:rFonts w:asciiTheme="minorHAnsi" w:eastAsiaTheme="minorHAnsi" w:hAnsiTheme="minorHAnsi" w:cstheme="minorBidi"/>
                <w:sz w:val="20"/>
                <w:szCs w:val="20"/>
                <w:lang w:eastAsia="zh-CN"/>
              </w:rPr>
            </w:pPr>
          </w:p>
        </w:tc>
        <w:tc>
          <w:tcPr>
            <w:tcW w:w="2204" w:type="dxa"/>
            <w:noWrap/>
            <w:vAlign w:val="bottom"/>
            <w:hideMark/>
          </w:tcPr>
          <w:p w14:paraId="46BC6529"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5B2D6BF6" w14:textId="77777777" w:rsidTr="00A93D12">
        <w:trPr>
          <w:trHeight w:val="300"/>
        </w:trPr>
        <w:tc>
          <w:tcPr>
            <w:tcW w:w="9540" w:type="dxa"/>
            <w:gridSpan w:val="9"/>
            <w:noWrap/>
            <w:vAlign w:val="bottom"/>
            <w:hideMark/>
          </w:tcPr>
          <w:p w14:paraId="3C59C6D3" w14:textId="77777777" w:rsidR="00A93D12" w:rsidRDefault="00A93D12">
            <w:pPr>
              <w:spacing w:line="256" w:lineRule="auto"/>
              <w:rPr>
                <w:sz w:val="20"/>
                <w:szCs w:val="20"/>
                <w:lang w:val="vi-VN" w:eastAsia="zh-CN"/>
              </w:rPr>
            </w:pPr>
            <w:r>
              <w:rPr>
                <w:b/>
                <w:bCs/>
                <w:i/>
                <w:iCs/>
                <w:szCs w:val="22"/>
                <w:lang w:eastAsia="zh-CN"/>
              </w:rPr>
              <w:t>Theo nhóm tổ chức được cấp phép (1=2.1+2.2)</w:t>
            </w:r>
          </w:p>
        </w:tc>
      </w:tr>
      <w:tr w:rsidR="00A93D12" w14:paraId="3D81D63B" w14:textId="77777777" w:rsidTr="00EC17F1">
        <w:trPr>
          <w:trHeight w:val="300"/>
        </w:trPr>
        <w:tc>
          <w:tcPr>
            <w:tcW w:w="5123" w:type="dxa"/>
            <w:gridSpan w:val="5"/>
            <w:noWrap/>
            <w:vAlign w:val="bottom"/>
            <w:hideMark/>
          </w:tcPr>
          <w:p w14:paraId="78939800" w14:textId="77777777" w:rsidR="00A93D12" w:rsidRDefault="00A93D12">
            <w:pPr>
              <w:spacing w:line="256" w:lineRule="auto"/>
              <w:rPr>
                <w:sz w:val="20"/>
                <w:szCs w:val="20"/>
                <w:lang w:eastAsia="zh-CN"/>
              </w:rPr>
            </w:pPr>
            <w:r>
              <w:rPr>
                <w:sz w:val="22"/>
                <w:szCs w:val="22"/>
                <w:lang w:eastAsia="zh-CN"/>
              </w:rPr>
              <w:t>2.1. Doanh nghiệp:</w:t>
            </w:r>
          </w:p>
        </w:tc>
        <w:tc>
          <w:tcPr>
            <w:tcW w:w="809"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13B3DD2" w14:textId="77777777" w:rsidR="00A93D12" w:rsidRDefault="00A93D12">
            <w:pPr>
              <w:spacing w:line="256" w:lineRule="auto"/>
              <w:rPr>
                <w:lang w:eastAsia="zh-CN"/>
              </w:rPr>
            </w:pPr>
            <w:r>
              <w:rPr>
                <w:lang w:eastAsia="zh-CN"/>
              </w:rPr>
              <w:t> </w:t>
            </w:r>
          </w:p>
        </w:tc>
        <w:tc>
          <w:tcPr>
            <w:tcW w:w="1168" w:type="dxa"/>
            <w:noWrap/>
            <w:vAlign w:val="bottom"/>
            <w:hideMark/>
          </w:tcPr>
          <w:p w14:paraId="68BF8B03" w14:textId="77777777" w:rsidR="00A93D12" w:rsidRDefault="00A93D12">
            <w:pPr>
              <w:rPr>
                <w:lang w:eastAsia="zh-CN"/>
              </w:rPr>
            </w:pPr>
          </w:p>
        </w:tc>
        <w:tc>
          <w:tcPr>
            <w:tcW w:w="236" w:type="dxa"/>
            <w:noWrap/>
            <w:vAlign w:val="bottom"/>
            <w:hideMark/>
          </w:tcPr>
          <w:p w14:paraId="1744D73F" w14:textId="77777777" w:rsidR="00A93D12" w:rsidRDefault="00A93D12">
            <w:pPr>
              <w:spacing w:line="256" w:lineRule="auto"/>
              <w:rPr>
                <w:rFonts w:asciiTheme="minorHAnsi" w:eastAsiaTheme="minorHAnsi" w:hAnsiTheme="minorHAnsi" w:cstheme="minorBidi"/>
                <w:sz w:val="20"/>
                <w:szCs w:val="20"/>
                <w:lang w:eastAsia="zh-CN"/>
              </w:rPr>
            </w:pPr>
          </w:p>
        </w:tc>
        <w:tc>
          <w:tcPr>
            <w:tcW w:w="2204" w:type="dxa"/>
            <w:noWrap/>
            <w:vAlign w:val="bottom"/>
            <w:hideMark/>
          </w:tcPr>
          <w:p w14:paraId="4702479B"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212FCA78" w14:textId="77777777" w:rsidTr="00EC17F1">
        <w:trPr>
          <w:trHeight w:val="300"/>
        </w:trPr>
        <w:tc>
          <w:tcPr>
            <w:tcW w:w="5123" w:type="dxa"/>
            <w:gridSpan w:val="5"/>
            <w:noWrap/>
            <w:vAlign w:val="bottom"/>
            <w:hideMark/>
          </w:tcPr>
          <w:p w14:paraId="390475DE" w14:textId="77777777" w:rsidR="00A93D12" w:rsidRDefault="00A93D12">
            <w:pPr>
              <w:spacing w:line="256" w:lineRule="auto"/>
              <w:rPr>
                <w:sz w:val="20"/>
                <w:szCs w:val="20"/>
                <w:lang w:val="vi-VN" w:eastAsia="zh-CN"/>
              </w:rPr>
            </w:pPr>
            <w:r>
              <w:rPr>
                <w:sz w:val="22"/>
                <w:szCs w:val="22"/>
                <w:lang w:eastAsia="zh-CN"/>
              </w:rPr>
              <w:t>2.2. Cơ quan, tổ chức khác:</w:t>
            </w:r>
          </w:p>
        </w:tc>
        <w:tc>
          <w:tcPr>
            <w:tcW w:w="809"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B2A96B8" w14:textId="77777777" w:rsidR="00A93D12" w:rsidRDefault="00A93D12">
            <w:pPr>
              <w:spacing w:line="256" w:lineRule="auto"/>
              <w:rPr>
                <w:lang w:eastAsia="zh-CN"/>
              </w:rPr>
            </w:pPr>
            <w:r>
              <w:rPr>
                <w:lang w:eastAsia="zh-CN"/>
              </w:rPr>
              <w:t> </w:t>
            </w:r>
          </w:p>
        </w:tc>
        <w:tc>
          <w:tcPr>
            <w:tcW w:w="1168" w:type="dxa"/>
            <w:noWrap/>
            <w:vAlign w:val="bottom"/>
            <w:hideMark/>
          </w:tcPr>
          <w:p w14:paraId="2BE4FF37" w14:textId="77777777" w:rsidR="00A93D12" w:rsidRDefault="00A93D12">
            <w:pPr>
              <w:rPr>
                <w:lang w:eastAsia="zh-CN"/>
              </w:rPr>
            </w:pPr>
          </w:p>
        </w:tc>
        <w:tc>
          <w:tcPr>
            <w:tcW w:w="236" w:type="dxa"/>
            <w:noWrap/>
            <w:vAlign w:val="bottom"/>
            <w:hideMark/>
          </w:tcPr>
          <w:p w14:paraId="0B1FA9E4" w14:textId="77777777" w:rsidR="00A93D12" w:rsidRDefault="00A93D12">
            <w:pPr>
              <w:spacing w:line="256" w:lineRule="auto"/>
              <w:rPr>
                <w:rFonts w:asciiTheme="minorHAnsi" w:eastAsiaTheme="minorHAnsi" w:hAnsiTheme="minorHAnsi" w:cstheme="minorBidi"/>
                <w:sz w:val="20"/>
                <w:szCs w:val="20"/>
                <w:lang w:eastAsia="zh-CN"/>
              </w:rPr>
            </w:pPr>
          </w:p>
        </w:tc>
        <w:tc>
          <w:tcPr>
            <w:tcW w:w="2204" w:type="dxa"/>
            <w:noWrap/>
            <w:vAlign w:val="bottom"/>
            <w:hideMark/>
          </w:tcPr>
          <w:p w14:paraId="58C53930"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12A830C1" w14:textId="77777777" w:rsidTr="00A93D12">
        <w:trPr>
          <w:trHeight w:val="300"/>
        </w:trPr>
        <w:tc>
          <w:tcPr>
            <w:tcW w:w="9540" w:type="dxa"/>
            <w:gridSpan w:val="9"/>
            <w:noWrap/>
            <w:vAlign w:val="bottom"/>
            <w:hideMark/>
          </w:tcPr>
          <w:p w14:paraId="417723E0" w14:textId="77777777" w:rsidR="00A93D12" w:rsidRDefault="00A93D12">
            <w:pPr>
              <w:spacing w:line="256" w:lineRule="auto"/>
              <w:rPr>
                <w:sz w:val="20"/>
                <w:szCs w:val="20"/>
                <w:lang w:val="vi-VN" w:eastAsia="zh-CN"/>
              </w:rPr>
            </w:pPr>
            <w:r>
              <w:rPr>
                <w:b/>
                <w:bCs/>
                <w:i/>
                <w:iCs/>
                <w:szCs w:val="22"/>
                <w:lang w:eastAsia="zh-CN"/>
              </w:rPr>
              <w:t>Theo loại hình kinh tế của tổ chức được cấp phép (1=2.3+2.4+2.5)</w:t>
            </w:r>
          </w:p>
        </w:tc>
      </w:tr>
      <w:tr w:rsidR="00A93D12" w14:paraId="7A57AD94" w14:textId="77777777" w:rsidTr="00EC17F1">
        <w:trPr>
          <w:trHeight w:val="300"/>
        </w:trPr>
        <w:tc>
          <w:tcPr>
            <w:tcW w:w="5123" w:type="dxa"/>
            <w:gridSpan w:val="5"/>
            <w:noWrap/>
            <w:vAlign w:val="bottom"/>
            <w:hideMark/>
          </w:tcPr>
          <w:p w14:paraId="59631090" w14:textId="4873567C" w:rsidR="00A93D12" w:rsidRDefault="00A93D12" w:rsidP="00E43460">
            <w:pPr>
              <w:spacing w:line="256" w:lineRule="auto"/>
              <w:rPr>
                <w:sz w:val="20"/>
                <w:szCs w:val="20"/>
                <w:lang w:eastAsia="zh-CN"/>
              </w:rPr>
            </w:pPr>
            <w:r>
              <w:rPr>
                <w:sz w:val="22"/>
                <w:szCs w:val="22"/>
                <w:lang w:eastAsia="zh-CN"/>
              </w:rPr>
              <w:t xml:space="preserve">2.3. </w:t>
            </w:r>
            <w:r w:rsidR="00E43460">
              <w:rPr>
                <w:sz w:val="22"/>
                <w:szCs w:val="22"/>
                <w:lang w:val="vi-VN" w:eastAsia="zh-CN"/>
              </w:rPr>
              <w:t>N</w:t>
            </w:r>
            <w:r>
              <w:rPr>
                <w:sz w:val="22"/>
                <w:szCs w:val="22"/>
                <w:lang w:eastAsia="zh-CN"/>
              </w:rPr>
              <w:t>hà nước:</w:t>
            </w:r>
          </w:p>
        </w:tc>
        <w:tc>
          <w:tcPr>
            <w:tcW w:w="809"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87F43D9" w14:textId="77777777" w:rsidR="00A93D12" w:rsidRDefault="00A93D12">
            <w:pPr>
              <w:spacing w:line="256" w:lineRule="auto"/>
              <w:rPr>
                <w:lang w:eastAsia="zh-CN"/>
              </w:rPr>
            </w:pPr>
            <w:r>
              <w:rPr>
                <w:lang w:eastAsia="zh-CN"/>
              </w:rPr>
              <w:t> </w:t>
            </w:r>
          </w:p>
        </w:tc>
        <w:tc>
          <w:tcPr>
            <w:tcW w:w="1168" w:type="dxa"/>
            <w:noWrap/>
            <w:vAlign w:val="bottom"/>
            <w:hideMark/>
          </w:tcPr>
          <w:p w14:paraId="555AA603" w14:textId="77777777" w:rsidR="00A93D12" w:rsidRDefault="00A93D12">
            <w:pPr>
              <w:rPr>
                <w:lang w:eastAsia="zh-CN"/>
              </w:rPr>
            </w:pPr>
          </w:p>
        </w:tc>
        <w:tc>
          <w:tcPr>
            <w:tcW w:w="236" w:type="dxa"/>
            <w:noWrap/>
            <w:vAlign w:val="bottom"/>
            <w:hideMark/>
          </w:tcPr>
          <w:p w14:paraId="119F9430" w14:textId="77777777" w:rsidR="00A93D12" w:rsidRDefault="00A93D12">
            <w:pPr>
              <w:spacing w:line="256" w:lineRule="auto"/>
              <w:rPr>
                <w:rFonts w:asciiTheme="minorHAnsi" w:eastAsiaTheme="minorHAnsi" w:hAnsiTheme="minorHAnsi" w:cstheme="minorBidi"/>
                <w:sz w:val="20"/>
                <w:szCs w:val="20"/>
                <w:lang w:eastAsia="zh-CN"/>
              </w:rPr>
            </w:pPr>
          </w:p>
        </w:tc>
        <w:tc>
          <w:tcPr>
            <w:tcW w:w="2204" w:type="dxa"/>
            <w:noWrap/>
            <w:vAlign w:val="bottom"/>
            <w:hideMark/>
          </w:tcPr>
          <w:p w14:paraId="3204B9C6"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597AE909" w14:textId="77777777" w:rsidTr="00EC17F1">
        <w:trPr>
          <w:trHeight w:val="300"/>
        </w:trPr>
        <w:tc>
          <w:tcPr>
            <w:tcW w:w="5123" w:type="dxa"/>
            <w:gridSpan w:val="5"/>
            <w:noWrap/>
            <w:vAlign w:val="bottom"/>
            <w:hideMark/>
          </w:tcPr>
          <w:p w14:paraId="10AB0001" w14:textId="352EB05F" w:rsidR="00A93D12" w:rsidRDefault="00A93D12" w:rsidP="00E43460">
            <w:pPr>
              <w:spacing w:line="256" w:lineRule="auto"/>
              <w:rPr>
                <w:sz w:val="22"/>
                <w:szCs w:val="22"/>
                <w:lang w:val="vi-VN" w:eastAsia="zh-CN"/>
              </w:rPr>
            </w:pPr>
            <w:r>
              <w:rPr>
                <w:sz w:val="22"/>
                <w:szCs w:val="22"/>
                <w:lang w:eastAsia="zh-CN"/>
              </w:rPr>
              <w:t xml:space="preserve">2.4. </w:t>
            </w:r>
            <w:r w:rsidR="00E43460">
              <w:rPr>
                <w:sz w:val="22"/>
                <w:szCs w:val="22"/>
                <w:lang w:val="vi-VN" w:eastAsia="zh-CN"/>
              </w:rPr>
              <w:t>N</w:t>
            </w:r>
            <w:r>
              <w:rPr>
                <w:sz w:val="22"/>
                <w:szCs w:val="22"/>
                <w:lang w:eastAsia="zh-CN"/>
              </w:rPr>
              <w:t>goài nhà nước (trừ FDI):</w:t>
            </w:r>
          </w:p>
        </w:tc>
        <w:tc>
          <w:tcPr>
            <w:tcW w:w="809"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B2BD5F2" w14:textId="77777777" w:rsidR="00A93D12" w:rsidRDefault="00A93D12">
            <w:pPr>
              <w:spacing w:line="256" w:lineRule="auto"/>
              <w:rPr>
                <w:lang w:eastAsia="zh-CN"/>
              </w:rPr>
            </w:pPr>
            <w:r>
              <w:rPr>
                <w:lang w:eastAsia="zh-CN"/>
              </w:rPr>
              <w:t> </w:t>
            </w:r>
          </w:p>
        </w:tc>
        <w:tc>
          <w:tcPr>
            <w:tcW w:w="1168" w:type="dxa"/>
            <w:noWrap/>
            <w:vAlign w:val="bottom"/>
            <w:hideMark/>
          </w:tcPr>
          <w:p w14:paraId="2BBB6581" w14:textId="77777777" w:rsidR="00A93D12" w:rsidRDefault="00A93D12">
            <w:pPr>
              <w:rPr>
                <w:lang w:eastAsia="zh-CN"/>
              </w:rPr>
            </w:pPr>
          </w:p>
        </w:tc>
        <w:tc>
          <w:tcPr>
            <w:tcW w:w="236" w:type="dxa"/>
            <w:noWrap/>
            <w:vAlign w:val="bottom"/>
            <w:hideMark/>
          </w:tcPr>
          <w:p w14:paraId="4F31CF5E" w14:textId="77777777" w:rsidR="00A93D12" w:rsidRDefault="00A93D12">
            <w:pPr>
              <w:spacing w:line="256" w:lineRule="auto"/>
              <w:rPr>
                <w:rFonts w:asciiTheme="minorHAnsi" w:eastAsiaTheme="minorHAnsi" w:hAnsiTheme="minorHAnsi" w:cstheme="minorBidi"/>
                <w:sz w:val="20"/>
                <w:szCs w:val="20"/>
                <w:lang w:eastAsia="zh-CN"/>
              </w:rPr>
            </w:pPr>
          </w:p>
        </w:tc>
        <w:tc>
          <w:tcPr>
            <w:tcW w:w="2204" w:type="dxa"/>
            <w:noWrap/>
            <w:vAlign w:val="bottom"/>
            <w:hideMark/>
          </w:tcPr>
          <w:p w14:paraId="44ED2A41"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23A0A4B4" w14:textId="77777777" w:rsidTr="00EC17F1">
        <w:trPr>
          <w:trHeight w:val="300"/>
        </w:trPr>
        <w:tc>
          <w:tcPr>
            <w:tcW w:w="5123" w:type="dxa"/>
            <w:gridSpan w:val="5"/>
            <w:noWrap/>
            <w:vAlign w:val="bottom"/>
            <w:hideMark/>
          </w:tcPr>
          <w:p w14:paraId="5B4AEDE9" w14:textId="33A49748" w:rsidR="00A93D12" w:rsidRDefault="00A93D12" w:rsidP="00E43460">
            <w:pPr>
              <w:spacing w:line="256" w:lineRule="auto"/>
              <w:rPr>
                <w:sz w:val="22"/>
                <w:szCs w:val="22"/>
                <w:lang w:val="vi-VN" w:eastAsia="zh-CN"/>
              </w:rPr>
            </w:pPr>
            <w:r>
              <w:rPr>
                <w:sz w:val="22"/>
                <w:szCs w:val="22"/>
                <w:lang w:eastAsia="zh-CN"/>
              </w:rPr>
              <w:t xml:space="preserve">2.5. </w:t>
            </w:r>
            <w:r w:rsidR="00E43460">
              <w:rPr>
                <w:sz w:val="22"/>
                <w:szCs w:val="22"/>
                <w:lang w:val="vi-VN" w:eastAsia="zh-CN"/>
              </w:rPr>
              <w:t>C</w:t>
            </w:r>
            <w:r>
              <w:rPr>
                <w:sz w:val="22"/>
                <w:szCs w:val="22"/>
                <w:lang w:eastAsia="zh-CN"/>
              </w:rPr>
              <w:t>ó vốn đầu tư FDI:</w:t>
            </w:r>
          </w:p>
        </w:tc>
        <w:tc>
          <w:tcPr>
            <w:tcW w:w="809"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495F635" w14:textId="77777777" w:rsidR="00A93D12" w:rsidRDefault="00A93D12">
            <w:pPr>
              <w:spacing w:line="256" w:lineRule="auto"/>
              <w:rPr>
                <w:lang w:eastAsia="zh-CN"/>
              </w:rPr>
            </w:pPr>
            <w:r>
              <w:rPr>
                <w:lang w:eastAsia="zh-CN"/>
              </w:rPr>
              <w:t> </w:t>
            </w:r>
          </w:p>
        </w:tc>
        <w:tc>
          <w:tcPr>
            <w:tcW w:w="1168" w:type="dxa"/>
            <w:noWrap/>
            <w:vAlign w:val="bottom"/>
            <w:hideMark/>
          </w:tcPr>
          <w:p w14:paraId="6813450A" w14:textId="77777777" w:rsidR="00A93D12" w:rsidRDefault="00A93D12">
            <w:pPr>
              <w:rPr>
                <w:lang w:eastAsia="zh-CN"/>
              </w:rPr>
            </w:pPr>
          </w:p>
        </w:tc>
        <w:tc>
          <w:tcPr>
            <w:tcW w:w="236" w:type="dxa"/>
            <w:noWrap/>
            <w:vAlign w:val="bottom"/>
            <w:hideMark/>
          </w:tcPr>
          <w:p w14:paraId="464C7F27" w14:textId="77777777" w:rsidR="00A93D12" w:rsidRDefault="00A93D12">
            <w:pPr>
              <w:spacing w:line="256" w:lineRule="auto"/>
              <w:rPr>
                <w:rFonts w:asciiTheme="minorHAnsi" w:eastAsiaTheme="minorHAnsi" w:hAnsiTheme="minorHAnsi" w:cstheme="minorBidi"/>
                <w:sz w:val="20"/>
                <w:szCs w:val="20"/>
                <w:lang w:eastAsia="zh-CN"/>
              </w:rPr>
            </w:pPr>
          </w:p>
        </w:tc>
        <w:tc>
          <w:tcPr>
            <w:tcW w:w="2204" w:type="dxa"/>
            <w:noWrap/>
            <w:vAlign w:val="bottom"/>
            <w:hideMark/>
          </w:tcPr>
          <w:p w14:paraId="7FB6D1EE"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63A65D20" w14:textId="77777777" w:rsidTr="00EC17F1">
        <w:trPr>
          <w:trHeight w:val="300"/>
        </w:trPr>
        <w:tc>
          <w:tcPr>
            <w:tcW w:w="3776" w:type="dxa"/>
            <w:gridSpan w:val="4"/>
            <w:noWrap/>
            <w:vAlign w:val="bottom"/>
            <w:hideMark/>
          </w:tcPr>
          <w:p w14:paraId="64DB5000" w14:textId="77777777" w:rsidR="00A93D12" w:rsidRDefault="00A93D12">
            <w:pPr>
              <w:spacing w:line="256" w:lineRule="auto"/>
              <w:rPr>
                <w:b/>
                <w:bCs/>
                <w:sz w:val="22"/>
                <w:szCs w:val="22"/>
                <w:lang w:val="vi-VN" w:eastAsia="zh-CN"/>
              </w:rPr>
            </w:pPr>
            <w:r>
              <w:rPr>
                <w:b/>
                <w:bCs/>
                <w:sz w:val="22"/>
                <w:szCs w:val="22"/>
                <w:lang w:eastAsia="zh-CN"/>
              </w:rPr>
              <w:t>PHẦN II: MẠNG XÃ HỘI</w:t>
            </w:r>
          </w:p>
        </w:tc>
        <w:tc>
          <w:tcPr>
            <w:tcW w:w="1347" w:type="dxa"/>
            <w:noWrap/>
            <w:vAlign w:val="bottom"/>
            <w:hideMark/>
          </w:tcPr>
          <w:p w14:paraId="4C98FC32" w14:textId="77777777" w:rsidR="00A93D12" w:rsidRDefault="00A93D12">
            <w:pPr>
              <w:rPr>
                <w:b/>
                <w:bCs/>
                <w:sz w:val="22"/>
                <w:szCs w:val="22"/>
                <w:lang w:eastAsia="zh-CN"/>
              </w:rPr>
            </w:pPr>
          </w:p>
        </w:tc>
        <w:tc>
          <w:tcPr>
            <w:tcW w:w="809" w:type="dxa"/>
            <w:tcBorders>
              <w:bottom w:val="single" w:sz="4" w:space="0" w:color="auto"/>
            </w:tcBorders>
            <w:noWrap/>
            <w:vAlign w:val="bottom"/>
            <w:hideMark/>
          </w:tcPr>
          <w:p w14:paraId="240FEF18" w14:textId="77777777" w:rsidR="00A93D12" w:rsidRDefault="00A93D12">
            <w:pPr>
              <w:spacing w:line="256" w:lineRule="auto"/>
              <w:rPr>
                <w:rFonts w:asciiTheme="minorHAnsi" w:eastAsiaTheme="minorHAnsi" w:hAnsiTheme="minorHAnsi" w:cstheme="minorBidi"/>
                <w:sz w:val="20"/>
                <w:szCs w:val="20"/>
                <w:lang w:eastAsia="zh-CN"/>
              </w:rPr>
            </w:pPr>
          </w:p>
        </w:tc>
        <w:tc>
          <w:tcPr>
            <w:tcW w:w="1168" w:type="dxa"/>
            <w:noWrap/>
            <w:vAlign w:val="bottom"/>
            <w:hideMark/>
          </w:tcPr>
          <w:p w14:paraId="125438E6" w14:textId="77777777" w:rsidR="00A93D12" w:rsidRDefault="00A93D12">
            <w:pPr>
              <w:spacing w:line="256" w:lineRule="auto"/>
              <w:rPr>
                <w:rFonts w:asciiTheme="minorHAnsi" w:eastAsiaTheme="minorHAnsi" w:hAnsiTheme="minorHAnsi" w:cstheme="minorBidi"/>
                <w:sz w:val="20"/>
                <w:szCs w:val="20"/>
                <w:lang w:eastAsia="zh-CN"/>
              </w:rPr>
            </w:pPr>
          </w:p>
        </w:tc>
        <w:tc>
          <w:tcPr>
            <w:tcW w:w="236" w:type="dxa"/>
            <w:noWrap/>
            <w:vAlign w:val="bottom"/>
            <w:hideMark/>
          </w:tcPr>
          <w:p w14:paraId="4417867A" w14:textId="77777777" w:rsidR="00A93D12" w:rsidRDefault="00A93D12">
            <w:pPr>
              <w:spacing w:line="256" w:lineRule="auto"/>
              <w:rPr>
                <w:rFonts w:asciiTheme="minorHAnsi" w:eastAsiaTheme="minorHAnsi" w:hAnsiTheme="minorHAnsi" w:cstheme="minorBidi"/>
                <w:sz w:val="20"/>
                <w:szCs w:val="20"/>
                <w:lang w:eastAsia="zh-CN"/>
              </w:rPr>
            </w:pPr>
          </w:p>
        </w:tc>
        <w:tc>
          <w:tcPr>
            <w:tcW w:w="2204" w:type="dxa"/>
            <w:noWrap/>
            <w:vAlign w:val="bottom"/>
            <w:hideMark/>
          </w:tcPr>
          <w:p w14:paraId="558ED5A1"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7D77E981" w14:textId="77777777" w:rsidTr="00445287">
        <w:trPr>
          <w:trHeight w:val="433"/>
        </w:trPr>
        <w:tc>
          <w:tcPr>
            <w:tcW w:w="5123" w:type="dxa"/>
            <w:gridSpan w:val="5"/>
            <w:noWrap/>
            <w:vAlign w:val="bottom"/>
            <w:hideMark/>
          </w:tcPr>
          <w:p w14:paraId="004F7416" w14:textId="77777777" w:rsidR="00A93D12" w:rsidRDefault="00A93D12" w:rsidP="009425F2">
            <w:pPr>
              <w:spacing w:line="256" w:lineRule="auto"/>
              <w:rPr>
                <w:b/>
                <w:bCs/>
                <w:sz w:val="22"/>
                <w:szCs w:val="22"/>
                <w:lang w:val="vi-VN" w:eastAsia="zh-CN"/>
              </w:rPr>
            </w:pPr>
            <w:r>
              <w:rPr>
                <w:b/>
                <w:bCs/>
                <w:sz w:val="22"/>
                <w:szCs w:val="22"/>
                <w:lang w:eastAsia="zh-CN"/>
              </w:rPr>
              <w:t xml:space="preserve">3. Số lượng giấy phép thiết lập </w:t>
            </w:r>
            <w:r w:rsidR="009425F2">
              <w:rPr>
                <w:b/>
                <w:bCs/>
                <w:sz w:val="22"/>
                <w:szCs w:val="22"/>
                <w:lang w:val="vi-VN" w:eastAsia="zh-CN"/>
              </w:rPr>
              <w:t>mạng xã hội</w:t>
            </w:r>
            <w:r>
              <w:rPr>
                <w:b/>
                <w:bCs/>
                <w:sz w:val="22"/>
                <w:szCs w:val="22"/>
                <w:lang w:eastAsia="zh-CN"/>
              </w:rPr>
              <w:t xml:space="preserve">: </w:t>
            </w:r>
          </w:p>
        </w:tc>
        <w:tc>
          <w:tcPr>
            <w:tcW w:w="809"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3253335" w14:textId="77777777" w:rsidR="00A93D12" w:rsidRDefault="00A93D12">
            <w:pPr>
              <w:spacing w:line="256" w:lineRule="auto"/>
              <w:rPr>
                <w:lang w:eastAsia="zh-CN"/>
              </w:rPr>
            </w:pPr>
            <w:r>
              <w:rPr>
                <w:lang w:eastAsia="zh-CN"/>
              </w:rPr>
              <w:t> </w:t>
            </w:r>
          </w:p>
        </w:tc>
        <w:tc>
          <w:tcPr>
            <w:tcW w:w="3608" w:type="dxa"/>
            <w:gridSpan w:val="3"/>
            <w:noWrap/>
            <w:vAlign w:val="bottom"/>
            <w:hideMark/>
          </w:tcPr>
          <w:p w14:paraId="452A291C" w14:textId="6D48CA55" w:rsidR="00A93D12" w:rsidRDefault="00A93D12" w:rsidP="00F21FCF">
            <w:pPr>
              <w:spacing w:line="256" w:lineRule="auto"/>
              <w:rPr>
                <w:sz w:val="20"/>
                <w:szCs w:val="20"/>
                <w:lang w:eastAsia="zh-CN"/>
              </w:rPr>
            </w:pPr>
            <w:r>
              <w:rPr>
                <w:sz w:val="22"/>
                <w:szCs w:val="22"/>
                <w:lang w:eastAsia="zh-CN"/>
              </w:rPr>
              <w:t>(</w:t>
            </w:r>
            <w:r w:rsidR="00F21FCF">
              <w:rPr>
                <w:sz w:val="22"/>
                <w:szCs w:val="22"/>
                <w:lang w:val="vi-VN" w:eastAsia="zh-CN"/>
              </w:rPr>
              <w:t>G</w:t>
            </w:r>
            <w:r>
              <w:rPr>
                <w:sz w:val="22"/>
                <w:szCs w:val="22"/>
                <w:lang w:eastAsia="zh-CN"/>
              </w:rPr>
              <w:t>iấy phép)</w:t>
            </w:r>
          </w:p>
        </w:tc>
      </w:tr>
      <w:tr w:rsidR="00A93D12" w14:paraId="5D1241A0" w14:textId="77777777" w:rsidTr="00EC17F1">
        <w:trPr>
          <w:trHeight w:val="300"/>
        </w:trPr>
        <w:tc>
          <w:tcPr>
            <w:tcW w:w="2607" w:type="dxa"/>
            <w:gridSpan w:val="2"/>
            <w:noWrap/>
            <w:vAlign w:val="bottom"/>
            <w:hideMark/>
          </w:tcPr>
          <w:p w14:paraId="7C45EBAD" w14:textId="77777777" w:rsidR="00A93D12" w:rsidRDefault="00A93D12">
            <w:pPr>
              <w:spacing w:line="256" w:lineRule="auto"/>
              <w:rPr>
                <w:i/>
                <w:iCs/>
                <w:sz w:val="22"/>
                <w:szCs w:val="22"/>
                <w:lang w:eastAsia="zh-CN"/>
              </w:rPr>
            </w:pPr>
            <w:r>
              <w:rPr>
                <w:i/>
                <w:iCs/>
                <w:sz w:val="22"/>
                <w:szCs w:val="22"/>
                <w:lang w:eastAsia="zh-CN"/>
              </w:rPr>
              <w:t>Trong đó</w:t>
            </w:r>
          </w:p>
        </w:tc>
        <w:tc>
          <w:tcPr>
            <w:tcW w:w="1163" w:type="dxa"/>
            <w:noWrap/>
            <w:vAlign w:val="bottom"/>
            <w:hideMark/>
          </w:tcPr>
          <w:p w14:paraId="216F48C1" w14:textId="77777777" w:rsidR="00A93D12" w:rsidRDefault="00A93D12">
            <w:pPr>
              <w:rPr>
                <w:i/>
                <w:iCs/>
                <w:sz w:val="22"/>
                <w:szCs w:val="22"/>
                <w:lang w:eastAsia="zh-CN"/>
              </w:rPr>
            </w:pPr>
          </w:p>
        </w:tc>
        <w:tc>
          <w:tcPr>
            <w:tcW w:w="1353" w:type="dxa"/>
            <w:gridSpan w:val="2"/>
            <w:noWrap/>
            <w:vAlign w:val="bottom"/>
            <w:hideMark/>
          </w:tcPr>
          <w:p w14:paraId="4546E629" w14:textId="77777777" w:rsidR="00A93D12" w:rsidRDefault="00A93D12">
            <w:pPr>
              <w:spacing w:line="256" w:lineRule="auto"/>
              <w:rPr>
                <w:rFonts w:asciiTheme="minorHAnsi" w:eastAsiaTheme="minorHAnsi" w:hAnsiTheme="minorHAnsi" w:cstheme="minorBidi"/>
                <w:sz w:val="20"/>
                <w:szCs w:val="20"/>
                <w:lang w:eastAsia="zh-CN"/>
              </w:rPr>
            </w:pPr>
          </w:p>
        </w:tc>
        <w:tc>
          <w:tcPr>
            <w:tcW w:w="809" w:type="dxa"/>
            <w:tcBorders>
              <w:bottom w:val="single" w:sz="4" w:space="0" w:color="auto"/>
            </w:tcBorders>
            <w:noWrap/>
            <w:vAlign w:val="bottom"/>
            <w:hideMark/>
          </w:tcPr>
          <w:p w14:paraId="4BF888C3" w14:textId="77777777" w:rsidR="00A93D12" w:rsidRDefault="00A93D12">
            <w:pPr>
              <w:spacing w:line="256" w:lineRule="auto"/>
              <w:rPr>
                <w:rFonts w:asciiTheme="minorHAnsi" w:eastAsiaTheme="minorHAnsi" w:hAnsiTheme="minorHAnsi" w:cstheme="minorBidi"/>
                <w:sz w:val="20"/>
                <w:szCs w:val="20"/>
                <w:lang w:eastAsia="zh-CN"/>
              </w:rPr>
            </w:pPr>
          </w:p>
        </w:tc>
        <w:tc>
          <w:tcPr>
            <w:tcW w:w="1168" w:type="dxa"/>
            <w:noWrap/>
            <w:vAlign w:val="bottom"/>
            <w:hideMark/>
          </w:tcPr>
          <w:p w14:paraId="18A380D3" w14:textId="77777777" w:rsidR="00A93D12" w:rsidRDefault="00A93D12">
            <w:pPr>
              <w:spacing w:line="256" w:lineRule="auto"/>
              <w:rPr>
                <w:rFonts w:asciiTheme="minorHAnsi" w:eastAsiaTheme="minorHAnsi" w:hAnsiTheme="minorHAnsi" w:cstheme="minorBidi"/>
                <w:sz w:val="20"/>
                <w:szCs w:val="20"/>
                <w:lang w:eastAsia="zh-CN"/>
              </w:rPr>
            </w:pPr>
          </w:p>
        </w:tc>
        <w:tc>
          <w:tcPr>
            <w:tcW w:w="236" w:type="dxa"/>
            <w:noWrap/>
            <w:vAlign w:val="bottom"/>
            <w:hideMark/>
          </w:tcPr>
          <w:p w14:paraId="5391EC47" w14:textId="77777777" w:rsidR="00A93D12" w:rsidRDefault="00A93D12">
            <w:pPr>
              <w:spacing w:line="256" w:lineRule="auto"/>
              <w:rPr>
                <w:rFonts w:asciiTheme="minorHAnsi" w:eastAsiaTheme="minorHAnsi" w:hAnsiTheme="minorHAnsi" w:cstheme="minorBidi"/>
                <w:sz w:val="20"/>
                <w:szCs w:val="20"/>
                <w:lang w:eastAsia="zh-CN"/>
              </w:rPr>
            </w:pPr>
          </w:p>
        </w:tc>
        <w:tc>
          <w:tcPr>
            <w:tcW w:w="2204" w:type="dxa"/>
            <w:noWrap/>
            <w:vAlign w:val="bottom"/>
            <w:hideMark/>
          </w:tcPr>
          <w:p w14:paraId="20224087"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37707483" w14:textId="77777777" w:rsidTr="00EC17F1">
        <w:trPr>
          <w:trHeight w:val="300"/>
        </w:trPr>
        <w:tc>
          <w:tcPr>
            <w:tcW w:w="5123" w:type="dxa"/>
            <w:gridSpan w:val="5"/>
            <w:noWrap/>
            <w:vAlign w:val="bottom"/>
            <w:hideMark/>
          </w:tcPr>
          <w:p w14:paraId="206C7503" w14:textId="77777777" w:rsidR="00A93D12" w:rsidRDefault="00A93D12">
            <w:pPr>
              <w:spacing w:line="256" w:lineRule="auto"/>
              <w:rPr>
                <w:sz w:val="22"/>
                <w:szCs w:val="22"/>
                <w:lang w:eastAsia="zh-CN"/>
              </w:rPr>
            </w:pPr>
            <w:r>
              <w:rPr>
                <w:sz w:val="22"/>
                <w:szCs w:val="22"/>
                <w:lang w:eastAsia="zh-CN"/>
              </w:rPr>
              <w:t>3.1. Số lượng giấy phép mới trong kỳ:</w:t>
            </w:r>
          </w:p>
        </w:tc>
        <w:tc>
          <w:tcPr>
            <w:tcW w:w="809"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BD1BE6A" w14:textId="77777777" w:rsidR="00A93D12" w:rsidRDefault="00A93D12">
            <w:pPr>
              <w:spacing w:line="256" w:lineRule="auto"/>
              <w:rPr>
                <w:lang w:eastAsia="zh-CN"/>
              </w:rPr>
            </w:pPr>
            <w:r>
              <w:rPr>
                <w:lang w:eastAsia="zh-CN"/>
              </w:rPr>
              <w:t> </w:t>
            </w:r>
          </w:p>
        </w:tc>
        <w:tc>
          <w:tcPr>
            <w:tcW w:w="1168" w:type="dxa"/>
            <w:noWrap/>
            <w:vAlign w:val="bottom"/>
            <w:hideMark/>
          </w:tcPr>
          <w:p w14:paraId="3882EFE7" w14:textId="77777777" w:rsidR="00A93D12" w:rsidRDefault="00A93D12">
            <w:pPr>
              <w:rPr>
                <w:lang w:eastAsia="zh-CN"/>
              </w:rPr>
            </w:pPr>
          </w:p>
        </w:tc>
        <w:tc>
          <w:tcPr>
            <w:tcW w:w="236" w:type="dxa"/>
            <w:noWrap/>
            <w:vAlign w:val="bottom"/>
            <w:hideMark/>
          </w:tcPr>
          <w:p w14:paraId="123A5374" w14:textId="77777777" w:rsidR="00A93D12" w:rsidRDefault="00A93D12">
            <w:pPr>
              <w:spacing w:line="256" w:lineRule="auto"/>
              <w:rPr>
                <w:rFonts w:asciiTheme="minorHAnsi" w:eastAsiaTheme="minorHAnsi" w:hAnsiTheme="minorHAnsi" w:cstheme="minorBidi"/>
                <w:sz w:val="20"/>
                <w:szCs w:val="20"/>
                <w:lang w:eastAsia="zh-CN"/>
              </w:rPr>
            </w:pPr>
          </w:p>
        </w:tc>
        <w:tc>
          <w:tcPr>
            <w:tcW w:w="2204" w:type="dxa"/>
            <w:noWrap/>
            <w:vAlign w:val="bottom"/>
            <w:hideMark/>
          </w:tcPr>
          <w:p w14:paraId="62A03725"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1CA3A8ED" w14:textId="77777777" w:rsidTr="00EC17F1">
        <w:trPr>
          <w:trHeight w:val="300"/>
        </w:trPr>
        <w:tc>
          <w:tcPr>
            <w:tcW w:w="5123" w:type="dxa"/>
            <w:gridSpan w:val="5"/>
            <w:noWrap/>
            <w:vAlign w:val="bottom"/>
            <w:hideMark/>
          </w:tcPr>
          <w:p w14:paraId="703298E8" w14:textId="77777777" w:rsidR="00A93D12" w:rsidRDefault="00A93D12">
            <w:pPr>
              <w:spacing w:line="256" w:lineRule="auto"/>
              <w:rPr>
                <w:sz w:val="22"/>
                <w:szCs w:val="22"/>
                <w:lang w:val="vi-VN" w:eastAsia="zh-CN"/>
              </w:rPr>
            </w:pPr>
            <w:r>
              <w:rPr>
                <w:sz w:val="22"/>
                <w:szCs w:val="22"/>
                <w:lang w:eastAsia="zh-CN"/>
              </w:rPr>
              <w:t>3.2. Số lượng giấy phép đã được thực hiện:</w:t>
            </w:r>
          </w:p>
        </w:tc>
        <w:tc>
          <w:tcPr>
            <w:tcW w:w="809"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020FBE2" w14:textId="77777777" w:rsidR="00A93D12" w:rsidRDefault="00A93D12">
            <w:pPr>
              <w:spacing w:line="256" w:lineRule="auto"/>
              <w:rPr>
                <w:lang w:eastAsia="zh-CN"/>
              </w:rPr>
            </w:pPr>
            <w:r>
              <w:rPr>
                <w:lang w:eastAsia="zh-CN"/>
              </w:rPr>
              <w:t> </w:t>
            </w:r>
          </w:p>
        </w:tc>
        <w:tc>
          <w:tcPr>
            <w:tcW w:w="1168" w:type="dxa"/>
            <w:noWrap/>
            <w:vAlign w:val="bottom"/>
            <w:hideMark/>
          </w:tcPr>
          <w:p w14:paraId="6C6BF3D3" w14:textId="77777777" w:rsidR="00A93D12" w:rsidRDefault="00A93D12">
            <w:pPr>
              <w:rPr>
                <w:lang w:eastAsia="zh-CN"/>
              </w:rPr>
            </w:pPr>
          </w:p>
        </w:tc>
        <w:tc>
          <w:tcPr>
            <w:tcW w:w="236" w:type="dxa"/>
            <w:noWrap/>
            <w:vAlign w:val="bottom"/>
            <w:hideMark/>
          </w:tcPr>
          <w:p w14:paraId="0475E6FC" w14:textId="77777777" w:rsidR="00A93D12" w:rsidRDefault="00A93D12">
            <w:pPr>
              <w:spacing w:line="256" w:lineRule="auto"/>
              <w:rPr>
                <w:rFonts w:asciiTheme="minorHAnsi" w:eastAsiaTheme="minorHAnsi" w:hAnsiTheme="minorHAnsi" w:cstheme="minorBidi"/>
                <w:sz w:val="20"/>
                <w:szCs w:val="20"/>
                <w:lang w:eastAsia="zh-CN"/>
              </w:rPr>
            </w:pPr>
          </w:p>
        </w:tc>
        <w:tc>
          <w:tcPr>
            <w:tcW w:w="2204" w:type="dxa"/>
            <w:noWrap/>
            <w:vAlign w:val="bottom"/>
            <w:hideMark/>
          </w:tcPr>
          <w:p w14:paraId="3A2AF271"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1BE332C4" w14:textId="77777777" w:rsidTr="00A93D12">
        <w:trPr>
          <w:trHeight w:val="300"/>
        </w:trPr>
        <w:tc>
          <w:tcPr>
            <w:tcW w:w="7100" w:type="dxa"/>
            <w:gridSpan w:val="7"/>
            <w:noWrap/>
            <w:vAlign w:val="bottom"/>
            <w:hideMark/>
          </w:tcPr>
          <w:p w14:paraId="4D9457B3" w14:textId="77777777" w:rsidR="00A93D12" w:rsidRDefault="00A93D12">
            <w:pPr>
              <w:spacing w:line="256" w:lineRule="auto"/>
              <w:rPr>
                <w:b/>
                <w:bCs/>
                <w:i/>
                <w:iCs/>
                <w:sz w:val="22"/>
                <w:szCs w:val="22"/>
                <w:lang w:val="vi-VN" w:eastAsia="zh-CN"/>
              </w:rPr>
            </w:pPr>
            <w:r>
              <w:rPr>
                <w:b/>
                <w:bCs/>
                <w:i/>
                <w:iCs/>
                <w:sz w:val="22"/>
                <w:szCs w:val="22"/>
                <w:lang w:eastAsia="zh-CN"/>
              </w:rPr>
              <w:t>Số lượng giấy phép theo loại hình kinh tế của tổ chức được cấp</w:t>
            </w:r>
          </w:p>
        </w:tc>
        <w:tc>
          <w:tcPr>
            <w:tcW w:w="236" w:type="dxa"/>
            <w:noWrap/>
            <w:vAlign w:val="bottom"/>
            <w:hideMark/>
          </w:tcPr>
          <w:p w14:paraId="4EF5526E" w14:textId="77777777" w:rsidR="00A93D12" w:rsidRDefault="00A93D12">
            <w:pPr>
              <w:rPr>
                <w:b/>
                <w:bCs/>
                <w:i/>
                <w:iCs/>
                <w:sz w:val="22"/>
                <w:szCs w:val="22"/>
                <w:lang w:eastAsia="zh-CN"/>
              </w:rPr>
            </w:pPr>
          </w:p>
        </w:tc>
        <w:tc>
          <w:tcPr>
            <w:tcW w:w="2204" w:type="dxa"/>
            <w:noWrap/>
            <w:vAlign w:val="bottom"/>
            <w:hideMark/>
          </w:tcPr>
          <w:p w14:paraId="34682F16"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078D84C3" w14:textId="77777777" w:rsidTr="00EC17F1">
        <w:trPr>
          <w:trHeight w:val="300"/>
        </w:trPr>
        <w:tc>
          <w:tcPr>
            <w:tcW w:w="2607" w:type="dxa"/>
            <w:gridSpan w:val="2"/>
            <w:noWrap/>
            <w:vAlign w:val="bottom"/>
            <w:hideMark/>
          </w:tcPr>
          <w:p w14:paraId="761F3F86" w14:textId="4A03D602" w:rsidR="00A93D12" w:rsidRDefault="00A93D12" w:rsidP="00E43460">
            <w:pPr>
              <w:spacing w:line="256" w:lineRule="auto"/>
              <w:rPr>
                <w:sz w:val="22"/>
                <w:szCs w:val="22"/>
                <w:lang w:eastAsia="zh-CN"/>
              </w:rPr>
            </w:pPr>
            <w:r>
              <w:rPr>
                <w:sz w:val="22"/>
                <w:szCs w:val="22"/>
                <w:lang w:eastAsia="zh-CN"/>
              </w:rPr>
              <w:t xml:space="preserve">3.3. </w:t>
            </w:r>
            <w:r w:rsidR="00E43460">
              <w:rPr>
                <w:sz w:val="22"/>
                <w:szCs w:val="22"/>
                <w:lang w:val="vi-VN" w:eastAsia="zh-CN"/>
              </w:rPr>
              <w:t>N</w:t>
            </w:r>
            <w:r>
              <w:rPr>
                <w:sz w:val="22"/>
                <w:szCs w:val="22"/>
                <w:lang w:eastAsia="zh-CN"/>
              </w:rPr>
              <w:t>hà nước:</w:t>
            </w:r>
          </w:p>
        </w:tc>
        <w:tc>
          <w:tcPr>
            <w:tcW w:w="1163" w:type="dxa"/>
            <w:noWrap/>
            <w:vAlign w:val="bottom"/>
            <w:hideMark/>
          </w:tcPr>
          <w:p w14:paraId="27D4EBF8" w14:textId="77777777" w:rsidR="00A93D12" w:rsidRDefault="00A93D12">
            <w:pPr>
              <w:rPr>
                <w:sz w:val="22"/>
                <w:szCs w:val="22"/>
                <w:lang w:eastAsia="zh-CN"/>
              </w:rPr>
            </w:pPr>
          </w:p>
        </w:tc>
        <w:tc>
          <w:tcPr>
            <w:tcW w:w="1353" w:type="dxa"/>
            <w:gridSpan w:val="2"/>
            <w:noWrap/>
            <w:vAlign w:val="bottom"/>
            <w:hideMark/>
          </w:tcPr>
          <w:p w14:paraId="2E6D5F56" w14:textId="77777777" w:rsidR="00A93D12" w:rsidRDefault="00A93D12">
            <w:pPr>
              <w:spacing w:line="256" w:lineRule="auto"/>
              <w:rPr>
                <w:rFonts w:asciiTheme="minorHAnsi" w:eastAsiaTheme="minorHAnsi" w:hAnsiTheme="minorHAnsi" w:cstheme="minorBidi"/>
                <w:sz w:val="20"/>
                <w:szCs w:val="20"/>
                <w:lang w:eastAsia="zh-CN"/>
              </w:rPr>
            </w:pPr>
          </w:p>
        </w:tc>
        <w:tc>
          <w:tcPr>
            <w:tcW w:w="809"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4EF42B4" w14:textId="77777777" w:rsidR="00A93D12" w:rsidRDefault="00A93D12">
            <w:pPr>
              <w:spacing w:line="256" w:lineRule="auto"/>
              <w:rPr>
                <w:lang w:eastAsia="zh-CN"/>
              </w:rPr>
            </w:pPr>
            <w:r>
              <w:rPr>
                <w:lang w:eastAsia="zh-CN"/>
              </w:rPr>
              <w:t> </w:t>
            </w:r>
          </w:p>
        </w:tc>
        <w:tc>
          <w:tcPr>
            <w:tcW w:w="1168" w:type="dxa"/>
            <w:noWrap/>
            <w:vAlign w:val="bottom"/>
            <w:hideMark/>
          </w:tcPr>
          <w:p w14:paraId="59DED2C6" w14:textId="77777777" w:rsidR="00A93D12" w:rsidRDefault="00A93D12">
            <w:pPr>
              <w:rPr>
                <w:lang w:eastAsia="zh-CN"/>
              </w:rPr>
            </w:pPr>
          </w:p>
        </w:tc>
        <w:tc>
          <w:tcPr>
            <w:tcW w:w="236" w:type="dxa"/>
            <w:noWrap/>
            <w:vAlign w:val="bottom"/>
            <w:hideMark/>
          </w:tcPr>
          <w:p w14:paraId="5448D889" w14:textId="77777777" w:rsidR="00A93D12" w:rsidRDefault="00A93D12">
            <w:pPr>
              <w:spacing w:line="256" w:lineRule="auto"/>
              <w:rPr>
                <w:rFonts w:asciiTheme="minorHAnsi" w:eastAsiaTheme="minorHAnsi" w:hAnsiTheme="minorHAnsi" w:cstheme="minorBidi"/>
                <w:sz w:val="20"/>
                <w:szCs w:val="20"/>
                <w:lang w:eastAsia="zh-CN"/>
              </w:rPr>
            </w:pPr>
          </w:p>
        </w:tc>
        <w:tc>
          <w:tcPr>
            <w:tcW w:w="2204" w:type="dxa"/>
            <w:noWrap/>
            <w:vAlign w:val="bottom"/>
            <w:hideMark/>
          </w:tcPr>
          <w:p w14:paraId="09A7DB1C"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1815ADAB" w14:textId="77777777" w:rsidTr="00EC17F1">
        <w:trPr>
          <w:trHeight w:val="300"/>
        </w:trPr>
        <w:tc>
          <w:tcPr>
            <w:tcW w:w="5123" w:type="dxa"/>
            <w:gridSpan w:val="5"/>
            <w:noWrap/>
            <w:vAlign w:val="bottom"/>
            <w:hideMark/>
          </w:tcPr>
          <w:p w14:paraId="5B2ADA2C" w14:textId="6673C51F" w:rsidR="00A93D12" w:rsidRDefault="00A93D12" w:rsidP="00E43460">
            <w:pPr>
              <w:spacing w:line="256" w:lineRule="auto"/>
              <w:rPr>
                <w:sz w:val="22"/>
                <w:szCs w:val="22"/>
                <w:lang w:val="vi-VN" w:eastAsia="zh-CN"/>
              </w:rPr>
            </w:pPr>
            <w:r>
              <w:rPr>
                <w:sz w:val="22"/>
                <w:szCs w:val="22"/>
                <w:lang w:eastAsia="zh-CN"/>
              </w:rPr>
              <w:t xml:space="preserve">3.4. </w:t>
            </w:r>
            <w:r w:rsidR="00E43460">
              <w:rPr>
                <w:sz w:val="22"/>
                <w:szCs w:val="22"/>
                <w:lang w:val="vi-VN" w:eastAsia="zh-CN"/>
              </w:rPr>
              <w:t>N</w:t>
            </w:r>
            <w:r>
              <w:rPr>
                <w:sz w:val="22"/>
                <w:szCs w:val="22"/>
                <w:lang w:eastAsia="zh-CN"/>
              </w:rPr>
              <w:t>goài nhà nước (trừ FDI):</w:t>
            </w:r>
          </w:p>
        </w:tc>
        <w:tc>
          <w:tcPr>
            <w:tcW w:w="809"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6009FB5" w14:textId="77777777" w:rsidR="00A93D12" w:rsidRDefault="00A93D12">
            <w:pPr>
              <w:spacing w:line="256" w:lineRule="auto"/>
              <w:rPr>
                <w:lang w:eastAsia="zh-CN"/>
              </w:rPr>
            </w:pPr>
            <w:r>
              <w:rPr>
                <w:lang w:eastAsia="zh-CN"/>
              </w:rPr>
              <w:t> </w:t>
            </w:r>
          </w:p>
        </w:tc>
        <w:tc>
          <w:tcPr>
            <w:tcW w:w="1168" w:type="dxa"/>
            <w:noWrap/>
            <w:vAlign w:val="bottom"/>
            <w:hideMark/>
          </w:tcPr>
          <w:p w14:paraId="30FB8E70" w14:textId="77777777" w:rsidR="00A93D12" w:rsidRDefault="00A93D12">
            <w:pPr>
              <w:rPr>
                <w:lang w:eastAsia="zh-CN"/>
              </w:rPr>
            </w:pPr>
          </w:p>
        </w:tc>
        <w:tc>
          <w:tcPr>
            <w:tcW w:w="236" w:type="dxa"/>
            <w:noWrap/>
            <w:vAlign w:val="bottom"/>
            <w:hideMark/>
          </w:tcPr>
          <w:p w14:paraId="3D94348E" w14:textId="77777777" w:rsidR="00A93D12" w:rsidRDefault="00A93D12">
            <w:pPr>
              <w:spacing w:line="256" w:lineRule="auto"/>
              <w:rPr>
                <w:rFonts w:asciiTheme="minorHAnsi" w:eastAsiaTheme="minorHAnsi" w:hAnsiTheme="minorHAnsi" w:cstheme="minorBidi"/>
                <w:sz w:val="20"/>
                <w:szCs w:val="20"/>
                <w:lang w:eastAsia="zh-CN"/>
              </w:rPr>
            </w:pPr>
          </w:p>
        </w:tc>
        <w:tc>
          <w:tcPr>
            <w:tcW w:w="2204" w:type="dxa"/>
            <w:noWrap/>
            <w:vAlign w:val="bottom"/>
            <w:hideMark/>
          </w:tcPr>
          <w:p w14:paraId="79B10B91"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2CA7A60B" w14:textId="77777777" w:rsidTr="00EC17F1">
        <w:trPr>
          <w:trHeight w:val="300"/>
        </w:trPr>
        <w:tc>
          <w:tcPr>
            <w:tcW w:w="5123" w:type="dxa"/>
            <w:gridSpan w:val="5"/>
            <w:noWrap/>
            <w:vAlign w:val="bottom"/>
            <w:hideMark/>
          </w:tcPr>
          <w:p w14:paraId="12B4337E" w14:textId="00D93A7D" w:rsidR="00A93D12" w:rsidRDefault="00A93D12" w:rsidP="00E43460">
            <w:pPr>
              <w:spacing w:line="256" w:lineRule="auto"/>
              <w:rPr>
                <w:sz w:val="22"/>
                <w:szCs w:val="22"/>
                <w:lang w:val="vi-VN" w:eastAsia="zh-CN"/>
              </w:rPr>
            </w:pPr>
            <w:r>
              <w:rPr>
                <w:sz w:val="22"/>
                <w:szCs w:val="22"/>
                <w:lang w:eastAsia="zh-CN"/>
              </w:rPr>
              <w:t xml:space="preserve">3.5. </w:t>
            </w:r>
            <w:r w:rsidR="00E43460">
              <w:rPr>
                <w:sz w:val="22"/>
                <w:szCs w:val="22"/>
                <w:lang w:val="vi-VN" w:eastAsia="zh-CN"/>
              </w:rPr>
              <w:t>C</w:t>
            </w:r>
            <w:r>
              <w:rPr>
                <w:sz w:val="22"/>
                <w:szCs w:val="22"/>
                <w:lang w:eastAsia="zh-CN"/>
              </w:rPr>
              <w:t>ó vốn đầu tư FDI:</w:t>
            </w:r>
          </w:p>
        </w:tc>
        <w:tc>
          <w:tcPr>
            <w:tcW w:w="809"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6282F5C" w14:textId="77777777" w:rsidR="00A93D12" w:rsidRDefault="00A93D12">
            <w:pPr>
              <w:spacing w:line="256" w:lineRule="auto"/>
              <w:rPr>
                <w:lang w:eastAsia="zh-CN"/>
              </w:rPr>
            </w:pPr>
            <w:r>
              <w:rPr>
                <w:lang w:eastAsia="zh-CN"/>
              </w:rPr>
              <w:t> </w:t>
            </w:r>
          </w:p>
        </w:tc>
        <w:tc>
          <w:tcPr>
            <w:tcW w:w="1168" w:type="dxa"/>
            <w:noWrap/>
            <w:vAlign w:val="bottom"/>
            <w:hideMark/>
          </w:tcPr>
          <w:p w14:paraId="6EAD93F1" w14:textId="77777777" w:rsidR="00A93D12" w:rsidRDefault="00A93D12">
            <w:pPr>
              <w:rPr>
                <w:lang w:eastAsia="zh-CN"/>
              </w:rPr>
            </w:pPr>
          </w:p>
        </w:tc>
        <w:tc>
          <w:tcPr>
            <w:tcW w:w="236" w:type="dxa"/>
            <w:noWrap/>
            <w:vAlign w:val="bottom"/>
            <w:hideMark/>
          </w:tcPr>
          <w:p w14:paraId="1411753F" w14:textId="77777777" w:rsidR="00A93D12" w:rsidRDefault="00A93D12">
            <w:pPr>
              <w:spacing w:line="256" w:lineRule="auto"/>
              <w:rPr>
                <w:rFonts w:asciiTheme="minorHAnsi" w:eastAsiaTheme="minorHAnsi" w:hAnsiTheme="minorHAnsi" w:cstheme="minorBidi"/>
                <w:sz w:val="20"/>
                <w:szCs w:val="20"/>
                <w:lang w:eastAsia="zh-CN"/>
              </w:rPr>
            </w:pPr>
          </w:p>
        </w:tc>
        <w:tc>
          <w:tcPr>
            <w:tcW w:w="2204" w:type="dxa"/>
            <w:noWrap/>
            <w:vAlign w:val="bottom"/>
            <w:hideMark/>
          </w:tcPr>
          <w:p w14:paraId="7CCBAC8D" w14:textId="77777777" w:rsidR="00A93D12" w:rsidRDefault="00A93D12">
            <w:pPr>
              <w:spacing w:line="256" w:lineRule="auto"/>
              <w:rPr>
                <w:rFonts w:asciiTheme="minorHAnsi" w:eastAsiaTheme="minorHAnsi" w:hAnsiTheme="minorHAnsi" w:cstheme="minorBidi"/>
                <w:sz w:val="20"/>
                <w:szCs w:val="20"/>
                <w:lang w:eastAsia="zh-CN"/>
              </w:rPr>
            </w:pPr>
          </w:p>
        </w:tc>
      </w:tr>
      <w:tr w:rsidR="00A93D12" w:rsidRPr="0010481E" w14:paraId="38D9CF77" w14:textId="77777777" w:rsidTr="00A93D12">
        <w:trPr>
          <w:trHeight w:val="315"/>
        </w:trPr>
        <w:tc>
          <w:tcPr>
            <w:tcW w:w="5123" w:type="dxa"/>
            <w:gridSpan w:val="5"/>
            <w:noWrap/>
            <w:vAlign w:val="bottom"/>
            <w:hideMark/>
          </w:tcPr>
          <w:p w14:paraId="3699C18C" w14:textId="77777777" w:rsidR="00A93D12" w:rsidRPr="0010481E" w:rsidRDefault="00C05168">
            <w:pPr>
              <w:spacing w:line="256" w:lineRule="auto"/>
              <w:rPr>
                <w:color w:val="0000FF"/>
                <w:szCs w:val="22"/>
                <w:lang w:eastAsia="zh-CN"/>
              </w:rPr>
            </w:pPr>
            <w:hyperlink w:anchor="PTTH4_01PB" w:history="1">
              <w:r w:rsidR="00A93D12" w:rsidRPr="0010481E">
                <w:rPr>
                  <w:rStyle w:val="Hyperlink"/>
                  <w:color w:val="0000FF"/>
                  <w:szCs w:val="22"/>
                  <w:u w:val="none"/>
                  <w:lang w:eastAsia="zh-CN"/>
                </w:rPr>
                <w:t>(Phụ biểu PTTH4-01.PB kèm theo)</w:t>
              </w:r>
            </w:hyperlink>
          </w:p>
        </w:tc>
        <w:tc>
          <w:tcPr>
            <w:tcW w:w="809" w:type="dxa"/>
            <w:noWrap/>
            <w:vAlign w:val="bottom"/>
            <w:hideMark/>
          </w:tcPr>
          <w:p w14:paraId="43A2F1A0" w14:textId="77777777" w:rsidR="00A93D12" w:rsidRPr="0010481E" w:rsidRDefault="00A93D12">
            <w:pPr>
              <w:rPr>
                <w:color w:val="0000FF"/>
                <w:szCs w:val="22"/>
                <w:lang w:eastAsia="zh-CN"/>
              </w:rPr>
            </w:pPr>
          </w:p>
        </w:tc>
        <w:tc>
          <w:tcPr>
            <w:tcW w:w="1168" w:type="dxa"/>
            <w:noWrap/>
            <w:vAlign w:val="bottom"/>
            <w:hideMark/>
          </w:tcPr>
          <w:p w14:paraId="5D1C51D4" w14:textId="77777777" w:rsidR="00A93D12" w:rsidRPr="0010481E" w:rsidRDefault="00A93D12">
            <w:pPr>
              <w:spacing w:line="256" w:lineRule="auto"/>
              <w:rPr>
                <w:rFonts w:asciiTheme="minorHAnsi" w:eastAsiaTheme="minorHAnsi" w:hAnsiTheme="minorHAnsi" w:cstheme="minorBidi"/>
                <w:color w:val="0000FF"/>
                <w:sz w:val="20"/>
                <w:szCs w:val="20"/>
                <w:lang w:eastAsia="zh-CN"/>
              </w:rPr>
            </w:pPr>
          </w:p>
        </w:tc>
        <w:tc>
          <w:tcPr>
            <w:tcW w:w="236" w:type="dxa"/>
            <w:noWrap/>
            <w:vAlign w:val="bottom"/>
            <w:hideMark/>
          </w:tcPr>
          <w:p w14:paraId="227C0F87" w14:textId="77777777" w:rsidR="00A93D12" w:rsidRPr="0010481E" w:rsidRDefault="00A93D12">
            <w:pPr>
              <w:spacing w:line="256" w:lineRule="auto"/>
              <w:rPr>
                <w:rFonts w:asciiTheme="minorHAnsi" w:eastAsiaTheme="minorHAnsi" w:hAnsiTheme="minorHAnsi" w:cstheme="minorBidi"/>
                <w:color w:val="0000FF"/>
                <w:sz w:val="20"/>
                <w:szCs w:val="20"/>
                <w:lang w:eastAsia="zh-CN"/>
              </w:rPr>
            </w:pPr>
          </w:p>
        </w:tc>
        <w:tc>
          <w:tcPr>
            <w:tcW w:w="2204" w:type="dxa"/>
            <w:noWrap/>
            <w:vAlign w:val="bottom"/>
            <w:hideMark/>
          </w:tcPr>
          <w:p w14:paraId="0C6C7BE6" w14:textId="77777777" w:rsidR="00A93D12" w:rsidRPr="0010481E" w:rsidRDefault="00A93D12">
            <w:pPr>
              <w:spacing w:line="256" w:lineRule="auto"/>
              <w:rPr>
                <w:rFonts w:asciiTheme="minorHAnsi" w:eastAsiaTheme="minorHAnsi" w:hAnsiTheme="minorHAnsi" w:cstheme="minorBidi"/>
                <w:color w:val="0000FF"/>
                <w:sz w:val="20"/>
                <w:szCs w:val="20"/>
                <w:lang w:eastAsia="zh-CN"/>
              </w:rPr>
            </w:pPr>
          </w:p>
        </w:tc>
      </w:tr>
    </w:tbl>
    <w:p w14:paraId="16F8E8D1" w14:textId="77777777" w:rsidR="00A93D12" w:rsidRDefault="00A93D12" w:rsidP="00A93D12">
      <w:pPr>
        <w:rPr>
          <w:rFonts w:eastAsia="Tahoma"/>
          <w:lang w:eastAsia="vi-VN"/>
        </w:rPr>
      </w:pPr>
    </w:p>
    <w:tbl>
      <w:tblPr>
        <w:tblW w:w="9720" w:type="dxa"/>
        <w:jc w:val="center"/>
        <w:tblLook w:val="04A0" w:firstRow="1" w:lastRow="0" w:firstColumn="1" w:lastColumn="0" w:noHBand="0" w:noVBand="1"/>
      </w:tblPr>
      <w:tblGrid>
        <w:gridCol w:w="2970"/>
        <w:gridCol w:w="2790"/>
        <w:gridCol w:w="3960"/>
      </w:tblGrid>
      <w:tr w:rsidR="00A93D12" w:rsidRPr="00104D7A" w14:paraId="680C64C5" w14:textId="77777777" w:rsidTr="00A93D12">
        <w:trPr>
          <w:jc w:val="center"/>
        </w:trPr>
        <w:tc>
          <w:tcPr>
            <w:tcW w:w="2970" w:type="dxa"/>
            <w:vAlign w:val="center"/>
          </w:tcPr>
          <w:p w14:paraId="66085292"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rFonts w:cs="Tahoma"/>
                <w:b/>
                <w:sz w:val="26"/>
                <w:szCs w:val="26"/>
                <w:lang w:val="vi-VN"/>
              </w:rPr>
            </w:pPr>
          </w:p>
          <w:p w14:paraId="6854912A"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TỔNG HỢP, LẬP BIỂU</w:t>
            </w:r>
          </w:p>
          <w:p w14:paraId="0F51E834"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i/>
                <w:sz w:val="26"/>
                <w:szCs w:val="26"/>
                <w:lang w:val="vi-VN"/>
              </w:rPr>
            </w:pPr>
            <w:r w:rsidRPr="00A93D12">
              <w:rPr>
                <w:i/>
                <w:szCs w:val="26"/>
                <w:lang w:val="vi-VN"/>
              </w:rPr>
              <w:t>(Thông tin người thực hiện)</w:t>
            </w:r>
          </w:p>
        </w:tc>
        <w:tc>
          <w:tcPr>
            <w:tcW w:w="2790" w:type="dxa"/>
            <w:vAlign w:val="center"/>
          </w:tcPr>
          <w:p w14:paraId="5445D49A"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p>
          <w:p w14:paraId="15F9FD40"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KIỂM TRA BIỂU</w:t>
            </w:r>
          </w:p>
          <w:p w14:paraId="327549E8"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i/>
                <w:szCs w:val="26"/>
                <w:lang w:val="vi-VN"/>
              </w:rPr>
              <w:t>(Thông tin người thực hiện)</w:t>
            </w:r>
          </w:p>
        </w:tc>
        <w:tc>
          <w:tcPr>
            <w:tcW w:w="3960" w:type="dxa"/>
            <w:vAlign w:val="center"/>
            <w:hideMark/>
          </w:tcPr>
          <w:p w14:paraId="58A111F6"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i/>
                <w:iCs/>
                <w:lang w:val="vi-VN"/>
              </w:rPr>
              <w:t>Hà Nội, ngày ... tháng ... năm 20...</w:t>
            </w:r>
          </w:p>
          <w:p w14:paraId="363AEB8D"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CỤC TRƯỞNG</w:t>
            </w:r>
          </w:p>
          <w:p w14:paraId="0D6B4A41"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i/>
                <w:szCs w:val="26"/>
                <w:lang w:val="vi-VN"/>
              </w:rPr>
              <w:t>(Ký điện tử)</w:t>
            </w:r>
          </w:p>
        </w:tc>
      </w:tr>
    </w:tbl>
    <w:p w14:paraId="3E82CC82" w14:textId="4FFB1E71" w:rsidR="00A93D12" w:rsidRDefault="00A93D12" w:rsidP="00A93D12">
      <w:pPr>
        <w:rPr>
          <w:rFonts w:eastAsia="Tahoma"/>
          <w:lang w:val="vi-VN" w:eastAsia="vi-VN"/>
        </w:rPr>
      </w:pPr>
    </w:p>
    <w:p w14:paraId="6FCBA406" w14:textId="698E3322" w:rsidR="00A70C0C" w:rsidRDefault="00A70C0C" w:rsidP="00A93D12">
      <w:pPr>
        <w:rPr>
          <w:rFonts w:eastAsia="Tahoma"/>
          <w:lang w:val="vi-VN" w:eastAsia="vi-VN"/>
        </w:rPr>
      </w:pPr>
    </w:p>
    <w:p w14:paraId="0F4C8D59" w14:textId="0594F1BE" w:rsidR="00A70C0C" w:rsidRDefault="00A70C0C" w:rsidP="00A93D12">
      <w:pPr>
        <w:rPr>
          <w:rFonts w:eastAsia="Tahoma"/>
          <w:lang w:val="vi-VN" w:eastAsia="vi-VN"/>
        </w:rPr>
      </w:pPr>
    </w:p>
    <w:p w14:paraId="3E0ACBDB" w14:textId="072621B6" w:rsidR="00A70C0C" w:rsidRDefault="00A70C0C" w:rsidP="00A93D12">
      <w:pPr>
        <w:rPr>
          <w:rFonts w:eastAsia="Tahoma"/>
          <w:lang w:val="vi-VN" w:eastAsia="vi-VN"/>
        </w:rPr>
      </w:pPr>
    </w:p>
    <w:p w14:paraId="5CE7F47E" w14:textId="77777777" w:rsidR="00650330" w:rsidRDefault="00650330" w:rsidP="00A93D12">
      <w:pPr>
        <w:rPr>
          <w:rFonts w:eastAsia="Tahoma"/>
          <w:lang w:val="vi-VN" w:eastAsia="vi-VN"/>
        </w:rPr>
      </w:pPr>
    </w:p>
    <w:p w14:paraId="1DAC1244" w14:textId="77F43A9B" w:rsidR="00A70C0C" w:rsidRDefault="00A70C0C" w:rsidP="00A93D12">
      <w:pPr>
        <w:rPr>
          <w:rFonts w:eastAsia="Tahoma"/>
          <w:lang w:val="vi-VN" w:eastAsia="vi-VN"/>
        </w:rPr>
      </w:pPr>
    </w:p>
    <w:p w14:paraId="6F793C2D" w14:textId="3E32DFC3" w:rsidR="00A70C0C" w:rsidRDefault="00A70C0C" w:rsidP="00A93D12">
      <w:pPr>
        <w:rPr>
          <w:rFonts w:eastAsia="Tahoma"/>
          <w:lang w:val="vi-VN" w:eastAsia="vi-VN"/>
        </w:rPr>
      </w:pPr>
    </w:p>
    <w:p w14:paraId="40BF0FAF" w14:textId="622698E6" w:rsidR="00A70C0C" w:rsidRDefault="00A70C0C" w:rsidP="00A93D12">
      <w:pPr>
        <w:rPr>
          <w:rFonts w:eastAsia="Tahoma"/>
          <w:lang w:val="vi-VN" w:eastAsia="vi-VN"/>
        </w:rPr>
      </w:pPr>
    </w:p>
    <w:p w14:paraId="7DC494DB" w14:textId="77777777" w:rsidR="00A70C0C" w:rsidRDefault="00A70C0C" w:rsidP="00A93D12">
      <w:pPr>
        <w:rPr>
          <w:rFonts w:eastAsia="Tahoma"/>
          <w:lang w:val="vi-VN" w:eastAsia="vi-VN"/>
        </w:rPr>
      </w:pPr>
    </w:p>
    <w:p w14:paraId="3AEC6321" w14:textId="3D4CA797" w:rsidR="00A93D12" w:rsidRDefault="00A93D12" w:rsidP="00A93D12">
      <w:pPr>
        <w:rPr>
          <w:lang w:val="vi-VN"/>
        </w:rPr>
      </w:pPr>
    </w:p>
    <w:p w14:paraId="40C630DC" w14:textId="77777777" w:rsidR="00E43460" w:rsidRPr="00A93D12" w:rsidRDefault="00E43460" w:rsidP="00A93D12">
      <w:pPr>
        <w:rPr>
          <w:lang w:val="vi-VN"/>
        </w:rPr>
      </w:pPr>
    </w:p>
    <w:tbl>
      <w:tblPr>
        <w:tblW w:w="9330" w:type="dxa"/>
        <w:tblLook w:val="04A0" w:firstRow="1" w:lastRow="0" w:firstColumn="1" w:lastColumn="0" w:noHBand="0" w:noVBand="1"/>
      </w:tblPr>
      <w:tblGrid>
        <w:gridCol w:w="630"/>
        <w:gridCol w:w="8700"/>
      </w:tblGrid>
      <w:tr w:rsidR="00A93D12" w14:paraId="3A78F08F" w14:textId="77777777" w:rsidTr="00A93D12">
        <w:trPr>
          <w:trHeight w:val="316"/>
        </w:trPr>
        <w:tc>
          <w:tcPr>
            <w:tcW w:w="9330" w:type="dxa"/>
            <w:gridSpan w:val="2"/>
            <w:noWrap/>
            <w:vAlign w:val="bottom"/>
            <w:hideMark/>
          </w:tcPr>
          <w:p w14:paraId="19A3C2E8" w14:textId="77777777" w:rsidR="00A93D12" w:rsidRDefault="00A93D12">
            <w:pPr>
              <w:spacing w:line="256" w:lineRule="auto"/>
              <w:rPr>
                <w:sz w:val="20"/>
                <w:szCs w:val="20"/>
              </w:rPr>
            </w:pPr>
            <w:r>
              <w:rPr>
                <w:i/>
                <w:iCs/>
              </w:rPr>
              <w:t>a) Khái niệm, phương pháp tính</w:t>
            </w:r>
          </w:p>
        </w:tc>
      </w:tr>
      <w:tr w:rsidR="00445287" w:rsidRPr="00104D7A" w14:paraId="0810E2D5" w14:textId="77777777" w:rsidTr="00A93D12">
        <w:trPr>
          <w:trHeight w:val="181"/>
        </w:trPr>
        <w:tc>
          <w:tcPr>
            <w:tcW w:w="630" w:type="dxa"/>
            <w:noWrap/>
            <w:vAlign w:val="bottom"/>
          </w:tcPr>
          <w:p w14:paraId="16C155FD" w14:textId="77777777" w:rsidR="00445287" w:rsidRPr="00445287" w:rsidRDefault="00445287"/>
        </w:tc>
        <w:tc>
          <w:tcPr>
            <w:tcW w:w="8700" w:type="dxa"/>
            <w:vAlign w:val="bottom"/>
          </w:tcPr>
          <w:p w14:paraId="120C9731" w14:textId="2D8C4FF2" w:rsidR="00445287" w:rsidRPr="00445287" w:rsidRDefault="00445287" w:rsidP="00445287">
            <w:pPr>
              <w:spacing w:before="120" w:after="60"/>
              <w:jc w:val="both"/>
              <w:rPr>
                <w:lang w:val="vi-VN"/>
              </w:rPr>
            </w:pPr>
            <w:r w:rsidRPr="00445287">
              <w:rPr>
                <w:b/>
                <w:bCs/>
              </w:rPr>
              <w:t>Số lượng giấy phép thiết lập trang TTĐT</w:t>
            </w:r>
            <w:r w:rsidRPr="00445287">
              <w:rPr>
                <w:b/>
                <w:bCs/>
                <w:lang w:val="vi-VN"/>
              </w:rPr>
              <w:t xml:space="preserve"> tổng hợp:</w:t>
            </w:r>
            <w:r w:rsidRPr="00445287">
              <w:rPr>
                <w:b/>
                <w:bCs/>
              </w:rPr>
              <w:t xml:space="preserve"> </w:t>
            </w:r>
            <w:r w:rsidRPr="00445287">
              <w:rPr>
                <w:lang w:val="vi-VN"/>
              </w:rPr>
              <w:t>Là số lượng giấy phép thiết lập trang thông tin điện tử tổng hợp được cơ quan có thẩm quyền cấp cho tổ chức /doanh nghiệp tính đến thời điểm cuối kỳ báo cáo. Trang thông tin điện tử tổng hợp là trang thông tin điện tử của cơ quan, tổ chức, doanh nghiệp cung cấp thông tin tổng hợp trên cơ sở trích dẫn nguyên văn, chính xác nguồn tin chính thức và ghi rõ tên tác giả hoặc tên cơ quan của nguồn tin chính thức, thời gian đã đăng, phát thông tin đó.</w:t>
            </w:r>
          </w:p>
        </w:tc>
      </w:tr>
      <w:tr w:rsidR="00A93D12" w:rsidRPr="00104D7A" w14:paraId="1D8A8126" w14:textId="77777777" w:rsidTr="00A93D12">
        <w:trPr>
          <w:trHeight w:val="181"/>
        </w:trPr>
        <w:tc>
          <w:tcPr>
            <w:tcW w:w="630" w:type="dxa"/>
            <w:noWrap/>
            <w:vAlign w:val="bottom"/>
            <w:hideMark/>
          </w:tcPr>
          <w:p w14:paraId="4CB17338" w14:textId="77777777" w:rsidR="00A93D12" w:rsidRPr="00445287" w:rsidRDefault="00A93D12">
            <w:pPr>
              <w:rPr>
                <w:sz w:val="20"/>
                <w:szCs w:val="20"/>
                <w:lang w:val="vi-VN"/>
              </w:rPr>
            </w:pPr>
          </w:p>
        </w:tc>
        <w:tc>
          <w:tcPr>
            <w:tcW w:w="8700" w:type="dxa"/>
            <w:vAlign w:val="bottom"/>
            <w:hideMark/>
          </w:tcPr>
          <w:p w14:paraId="4E9DF9F1" w14:textId="77777777" w:rsidR="00A93D12" w:rsidRPr="00E24434" w:rsidRDefault="00A93D12" w:rsidP="009425F2">
            <w:pPr>
              <w:spacing w:line="256" w:lineRule="auto"/>
              <w:jc w:val="both"/>
              <w:rPr>
                <w:lang w:val="vi-VN"/>
              </w:rPr>
            </w:pPr>
            <w:r w:rsidRPr="00E24434">
              <w:rPr>
                <w:b/>
                <w:bCs/>
                <w:lang w:val="vi-VN"/>
              </w:rPr>
              <w:t xml:space="preserve">Số lượng giấy phép thiết lập </w:t>
            </w:r>
            <w:r w:rsidR="009425F2">
              <w:rPr>
                <w:b/>
                <w:bCs/>
                <w:lang w:val="vi-VN"/>
              </w:rPr>
              <w:t>mạng xã hội</w:t>
            </w:r>
            <w:r w:rsidRPr="00E24434">
              <w:rPr>
                <w:b/>
                <w:bCs/>
                <w:lang w:val="vi-VN"/>
              </w:rPr>
              <w:t xml:space="preserve">: </w:t>
            </w:r>
            <w:r w:rsidRPr="00E24434">
              <w:rPr>
                <w:lang w:val="vi-VN"/>
              </w:rPr>
              <w:t>Là số lượng giấy phép thiết lập Mạng xã hội được cơ quan có thẩm quyền cấp cho doanh nghiệp, tổ chức đang có hiệu lực tính đến thời điểm cuối kỳ báo cáo. Mạng xã hội (social network) là hệ thống thông tin cung cấp cho cộng đồng người sử dụng mạng các dịch vụ lưu trữ, cung cấp, sử dụng, tìm kiếm, chia sẻ và trao đổi thông tin với nhau, bao gồm dịch vụ tạo trang thông tin điện tử cá nhân, diễn đàn (forum), trò chuyện (chat) trực tuyến, chia sẻ âm thanh, hình ảnh và các hình thức dịch vụ tương tự khác.</w:t>
            </w:r>
          </w:p>
        </w:tc>
      </w:tr>
      <w:tr w:rsidR="00A93D12" w:rsidRPr="00104D7A" w14:paraId="5E560F1A" w14:textId="77777777" w:rsidTr="00A93D12">
        <w:trPr>
          <w:trHeight w:val="316"/>
        </w:trPr>
        <w:tc>
          <w:tcPr>
            <w:tcW w:w="9330" w:type="dxa"/>
            <w:gridSpan w:val="2"/>
            <w:noWrap/>
            <w:vAlign w:val="bottom"/>
            <w:hideMark/>
          </w:tcPr>
          <w:p w14:paraId="6589462D" w14:textId="77777777" w:rsidR="00A93D12" w:rsidRDefault="00A93D12">
            <w:pPr>
              <w:spacing w:line="256" w:lineRule="auto"/>
              <w:jc w:val="both"/>
              <w:rPr>
                <w:sz w:val="20"/>
                <w:szCs w:val="20"/>
                <w:lang w:val="vi-VN"/>
              </w:rPr>
            </w:pPr>
            <w:r w:rsidRPr="00E24434">
              <w:rPr>
                <w:i/>
                <w:iCs/>
                <w:lang w:val="vi-VN"/>
              </w:rPr>
              <w:t>b) Cách ghi biểu, nguồn số liệu</w:t>
            </w:r>
          </w:p>
        </w:tc>
      </w:tr>
      <w:tr w:rsidR="00A93D12" w:rsidRPr="00104D7A" w14:paraId="44BA22AB" w14:textId="77777777" w:rsidTr="00A93D12">
        <w:trPr>
          <w:trHeight w:val="693"/>
        </w:trPr>
        <w:tc>
          <w:tcPr>
            <w:tcW w:w="630" w:type="dxa"/>
            <w:noWrap/>
            <w:vAlign w:val="bottom"/>
            <w:hideMark/>
          </w:tcPr>
          <w:p w14:paraId="268E41B9" w14:textId="77777777" w:rsidR="00A93D12" w:rsidRPr="00E24434" w:rsidRDefault="00A93D12">
            <w:pPr>
              <w:rPr>
                <w:sz w:val="20"/>
                <w:szCs w:val="20"/>
                <w:lang w:val="vi-VN"/>
              </w:rPr>
            </w:pPr>
          </w:p>
        </w:tc>
        <w:tc>
          <w:tcPr>
            <w:tcW w:w="8700" w:type="dxa"/>
            <w:vAlign w:val="bottom"/>
            <w:hideMark/>
          </w:tcPr>
          <w:p w14:paraId="3A7C118D" w14:textId="7F79F8B5" w:rsidR="00A93D12" w:rsidRDefault="00A93D12">
            <w:pPr>
              <w:spacing w:line="256" w:lineRule="auto"/>
              <w:jc w:val="both"/>
              <w:rPr>
                <w:lang w:val="vi-VN"/>
              </w:rPr>
            </w:pPr>
            <w:r w:rsidRPr="00E24434">
              <w:rPr>
                <w:lang w:val="vi-VN"/>
              </w:rPr>
              <w:t xml:space="preserve">Biểu được tổng hợp tương ứng từ biểu PTTH4-01 các </w:t>
            </w:r>
            <w:r w:rsidR="00520569" w:rsidRPr="00E24434">
              <w:rPr>
                <w:lang w:val="vi-VN"/>
              </w:rPr>
              <w:t>Sở TT&amp;TT</w:t>
            </w:r>
            <w:r w:rsidRPr="00E24434">
              <w:rPr>
                <w:lang w:val="vi-VN"/>
              </w:rPr>
              <w:t xml:space="preserve"> đã gửi Cục và từ dữ liệu của Cục phục vụ theo dõi sau cấp phép.</w:t>
            </w:r>
          </w:p>
        </w:tc>
      </w:tr>
      <w:tr w:rsidR="00A93D12" w:rsidRPr="00104D7A" w14:paraId="74D5F550" w14:textId="77777777" w:rsidTr="00A93D12">
        <w:trPr>
          <w:trHeight w:val="80"/>
        </w:trPr>
        <w:tc>
          <w:tcPr>
            <w:tcW w:w="630" w:type="dxa"/>
            <w:noWrap/>
            <w:vAlign w:val="bottom"/>
            <w:hideMark/>
          </w:tcPr>
          <w:p w14:paraId="33D0C8CC" w14:textId="77777777" w:rsidR="00A93D12" w:rsidRPr="00E24434" w:rsidRDefault="00A93D12">
            <w:pPr>
              <w:rPr>
                <w:lang w:val="vi-VN"/>
              </w:rPr>
            </w:pPr>
          </w:p>
        </w:tc>
        <w:tc>
          <w:tcPr>
            <w:tcW w:w="8700" w:type="dxa"/>
            <w:vAlign w:val="bottom"/>
            <w:hideMark/>
          </w:tcPr>
          <w:p w14:paraId="6BB4094E" w14:textId="77777777" w:rsidR="00A93D12" w:rsidRDefault="00A93D12">
            <w:pPr>
              <w:spacing w:line="256" w:lineRule="auto"/>
              <w:jc w:val="both"/>
              <w:rPr>
                <w:lang w:val="vi-VN"/>
              </w:rPr>
            </w:pPr>
            <w:r w:rsidRPr="00E24434">
              <w:rPr>
                <w:lang w:val="vi-VN"/>
              </w:rPr>
              <w:t>Trường hợp một tổ chức đã được cấp giấy phép, trong kỳ giấy phép đó được Cục sửa đổi, bổ sung, gia hạn, cấp lại thì chỉ tính là một giấy phép.</w:t>
            </w:r>
          </w:p>
        </w:tc>
      </w:tr>
      <w:tr w:rsidR="00A93D12" w:rsidRPr="00104D7A" w14:paraId="150AC690" w14:textId="77777777" w:rsidTr="00A93D12">
        <w:trPr>
          <w:trHeight w:val="99"/>
        </w:trPr>
        <w:tc>
          <w:tcPr>
            <w:tcW w:w="630" w:type="dxa"/>
            <w:noWrap/>
            <w:vAlign w:val="bottom"/>
            <w:hideMark/>
          </w:tcPr>
          <w:p w14:paraId="4F30E131" w14:textId="77777777" w:rsidR="00A93D12" w:rsidRPr="00E24434" w:rsidRDefault="00A93D12">
            <w:pPr>
              <w:rPr>
                <w:lang w:val="vi-VN"/>
              </w:rPr>
            </w:pPr>
          </w:p>
        </w:tc>
        <w:tc>
          <w:tcPr>
            <w:tcW w:w="8700" w:type="dxa"/>
            <w:vAlign w:val="bottom"/>
            <w:hideMark/>
          </w:tcPr>
          <w:p w14:paraId="213BFAA1" w14:textId="0C43775E" w:rsidR="00A93D12" w:rsidRDefault="00A93D12">
            <w:pPr>
              <w:spacing w:line="256" w:lineRule="auto"/>
              <w:jc w:val="both"/>
              <w:rPr>
                <w:lang w:val="vi-VN"/>
              </w:rPr>
            </w:pPr>
            <w:r w:rsidRPr="00E24434">
              <w:rPr>
                <w:lang w:val="vi-VN"/>
              </w:rPr>
              <w:t xml:space="preserve">Về phân loại giấy phép theo loại hình kinh tế: Giấy phép cấp cho cơ quan báo chí thì cơ quan báo chí được tính thuộc </w:t>
            </w:r>
            <w:r w:rsidR="00BC221A">
              <w:rPr>
                <w:lang w:val="vi-VN"/>
              </w:rPr>
              <w:t xml:space="preserve">loại hình </w:t>
            </w:r>
            <w:r w:rsidRPr="00E24434">
              <w:rPr>
                <w:lang w:val="vi-VN"/>
              </w:rPr>
              <w:t>kinh tế nhà nước.</w:t>
            </w:r>
          </w:p>
        </w:tc>
      </w:tr>
      <w:tr w:rsidR="00A93D12" w:rsidRPr="00104D7A" w14:paraId="0A4CB9A2" w14:textId="77777777" w:rsidTr="00A93D12">
        <w:trPr>
          <w:trHeight w:val="769"/>
        </w:trPr>
        <w:tc>
          <w:tcPr>
            <w:tcW w:w="630" w:type="dxa"/>
            <w:noWrap/>
            <w:vAlign w:val="bottom"/>
            <w:hideMark/>
          </w:tcPr>
          <w:p w14:paraId="59702E25" w14:textId="77777777" w:rsidR="00A93D12" w:rsidRPr="00E24434" w:rsidRDefault="00A93D12">
            <w:pPr>
              <w:rPr>
                <w:lang w:val="vi-VN"/>
              </w:rPr>
            </w:pPr>
          </w:p>
        </w:tc>
        <w:tc>
          <w:tcPr>
            <w:tcW w:w="8700" w:type="dxa"/>
            <w:vAlign w:val="bottom"/>
            <w:hideMark/>
          </w:tcPr>
          <w:p w14:paraId="3FA7253F" w14:textId="5F6EEFCD" w:rsidR="00A93D12" w:rsidRDefault="00A93D12">
            <w:pPr>
              <w:spacing w:line="256" w:lineRule="auto"/>
              <w:jc w:val="both"/>
              <w:rPr>
                <w:i/>
                <w:iCs/>
                <w:lang w:val="vi-VN"/>
              </w:rPr>
            </w:pPr>
            <w:r w:rsidRPr="00E24434">
              <w:rPr>
                <w:i/>
                <w:iCs/>
                <w:lang w:val="vi-VN"/>
              </w:rPr>
              <w:t xml:space="preserve">Khi có sự thay đổi, </w:t>
            </w:r>
            <w:r w:rsidR="00520569" w:rsidRPr="00E24434">
              <w:rPr>
                <w:i/>
                <w:iCs/>
                <w:lang w:val="vi-VN"/>
              </w:rPr>
              <w:t>Sở TT&amp;TT</w:t>
            </w:r>
            <w:r w:rsidRPr="00E24434">
              <w:rPr>
                <w:i/>
                <w:iCs/>
                <w:lang w:val="vi-VN"/>
              </w:rPr>
              <w:t xml:space="preserve"> cập nhật ngay sau khi có sự thay đổi hoặc cập nhật trong vòng 07 ngày (kể từ khi có thay đổi) lên CSDL thống kê của Bộ để đảm bảo hệ thống tổng hợp được thông tin cả địa bàn theo định dạng dữ liệu tại biểu mẫu này với số liệu cập nhật.</w:t>
            </w:r>
          </w:p>
        </w:tc>
      </w:tr>
    </w:tbl>
    <w:p w14:paraId="3C7A23DD" w14:textId="77777777" w:rsidR="00A93D12" w:rsidRDefault="00A93D12" w:rsidP="00A93D12">
      <w:pPr>
        <w:rPr>
          <w:rFonts w:eastAsia="Tahoma"/>
          <w:lang w:val="vi-VN" w:eastAsia="vi-VN"/>
        </w:rPr>
      </w:pPr>
    </w:p>
    <w:p w14:paraId="34BEAEFA" w14:textId="77777777" w:rsidR="00A93D12" w:rsidRPr="00E24434" w:rsidRDefault="00A93D12" w:rsidP="00A93D12">
      <w:pPr>
        <w:rPr>
          <w:lang w:val="vi-VN"/>
        </w:rPr>
      </w:pPr>
    </w:p>
    <w:p w14:paraId="124B708F" w14:textId="77777777" w:rsidR="00A93D12" w:rsidRPr="00E24434" w:rsidRDefault="00A93D12" w:rsidP="00A93D12">
      <w:pPr>
        <w:rPr>
          <w:lang w:val="vi-VN"/>
        </w:rPr>
      </w:pPr>
    </w:p>
    <w:p w14:paraId="7329D937" w14:textId="77777777" w:rsidR="00A93D12" w:rsidRPr="00E24434" w:rsidRDefault="00A93D12" w:rsidP="00A93D12">
      <w:pPr>
        <w:rPr>
          <w:lang w:val="vi-VN"/>
        </w:rPr>
        <w:sectPr w:rsidR="00A93D12" w:rsidRPr="00E24434" w:rsidSect="00650330">
          <w:pgSz w:w="11909" w:h="16834" w:code="9"/>
          <w:pgMar w:top="1134" w:right="1134" w:bottom="1134" w:left="1701" w:header="578" w:footer="578" w:gutter="0"/>
          <w:cols w:space="720"/>
        </w:sectPr>
      </w:pPr>
    </w:p>
    <w:tbl>
      <w:tblPr>
        <w:tblW w:w="14585" w:type="dxa"/>
        <w:tblLook w:val="04A0" w:firstRow="1" w:lastRow="0" w:firstColumn="1" w:lastColumn="0" w:noHBand="0" w:noVBand="1"/>
      </w:tblPr>
      <w:tblGrid>
        <w:gridCol w:w="574"/>
        <w:gridCol w:w="1649"/>
        <w:gridCol w:w="632"/>
        <w:gridCol w:w="902"/>
        <w:gridCol w:w="902"/>
        <w:gridCol w:w="902"/>
        <w:gridCol w:w="902"/>
        <w:gridCol w:w="902"/>
        <w:gridCol w:w="902"/>
        <w:gridCol w:w="902"/>
        <w:gridCol w:w="902"/>
        <w:gridCol w:w="902"/>
        <w:gridCol w:w="902"/>
        <w:gridCol w:w="902"/>
        <w:gridCol w:w="902"/>
        <w:gridCol w:w="906"/>
      </w:tblGrid>
      <w:tr w:rsidR="00A93D12" w:rsidRPr="00104D7A" w14:paraId="4F35793C" w14:textId="77777777" w:rsidTr="00A93D12">
        <w:trPr>
          <w:trHeight w:val="1248"/>
        </w:trPr>
        <w:tc>
          <w:tcPr>
            <w:tcW w:w="14540" w:type="dxa"/>
            <w:gridSpan w:val="16"/>
            <w:vAlign w:val="center"/>
            <w:hideMark/>
          </w:tcPr>
          <w:p w14:paraId="277F06D2" w14:textId="65B3EEE5" w:rsidR="00A93D12" w:rsidRPr="00E24434" w:rsidRDefault="00A93D12">
            <w:pPr>
              <w:spacing w:line="256" w:lineRule="auto"/>
              <w:ind w:left="-72" w:right="-72"/>
              <w:jc w:val="center"/>
              <w:rPr>
                <w:b/>
                <w:bCs/>
                <w:lang w:val="vi-VN" w:eastAsia="zh-CN"/>
              </w:rPr>
            </w:pPr>
            <w:bookmarkStart w:id="117" w:name="PTTH4_01PB"/>
            <w:r w:rsidRPr="00E24434">
              <w:rPr>
                <w:b/>
                <w:bCs/>
                <w:lang w:val="vi-VN" w:eastAsia="zh-CN"/>
              </w:rPr>
              <w:lastRenderedPageBreak/>
              <w:t>PHỤ BIỂU PTTH4-01.PB</w:t>
            </w:r>
            <w:bookmarkEnd w:id="117"/>
            <w:r w:rsidRPr="00E24434">
              <w:rPr>
                <w:b/>
                <w:bCs/>
                <w:lang w:val="vi-VN" w:eastAsia="zh-CN"/>
              </w:rPr>
              <w:br/>
              <w:t>THÔNG TIN GIẤY PHÉP THIẾT LẬP TRANG THÔNG TIN ĐIỆN TỬ TỔNG HỢP, MẠNG XÃ HỘI</w:t>
            </w:r>
            <w:r w:rsidRPr="00E24434">
              <w:rPr>
                <w:b/>
                <w:bCs/>
                <w:lang w:val="vi-VN" w:eastAsia="zh-CN"/>
              </w:rPr>
              <w:br/>
            </w:r>
            <w:r w:rsidRPr="00E24434">
              <w:rPr>
                <w:i/>
                <w:iCs/>
                <w:lang w:val="vi-VN" w:eastAsia="zh-CN"/>
              </w:rPr>
              <w:t>(Ban hành kèm theo TT số …..</w:t>
            </w:r>
            <w:r w:rsidR="00EB0F0F" w:rsidRPr="00E24434">
              <w:rPr>
                <w:i/>
                <w:iCs/>
                <w:lang w:val="vi-VN" w:eastAsia="zh-CN"/>
              </w:rPr>
              <w:t>/2022/TT-BTTTT</w:t>
            </w:r>
            <w:r w:rsidRPr="00E24434">
              <w:rPr>
                <w:i/>
                <w:iCs/>
                <w:lang w:val="vi-VN" w:eastAsia="zh-CN"/>
              </w:rPr>
              <w:t>)</w:t>
            </w:r>
          </w:p>
        </w:tc>
      </w:tr>
      <w:tr w:rsidR="00A93D12" w:rsidRPr="00104D7A" w14:paraId="22BF75D8" w14:textId="77777777" w:rsidTr="00A93D12">
        <w:trPr>
          <w:trHeight w:val="319"/>
        </w:trPr>
        <w:tc>
          <w:tcPr>
            <w:tcW w:w="14540" w:type="dxa"/>
            <w:gridSpan w:val="16"/>
            <w:noWrap/>
            <w:vAlign w:val="center"/>
            <w:hideMark/>
          </w:tcPr>
          <w:p w14:paraId="5178CF8F" w14:textId="12117E8A" w:rsidR="00A93D12" w:rsidRPr="00E24434" w:rsidRDefault="00900FE1">
            <w:pPr>
              <w:spacing w:line="256" w:lineRule="auto"/>
              <w:ind w:left="-72" w:right="-72"/>
              <w:jc w:val="center"/>
              <w:rPr>
                <w:b/>
                <w:bCs/>
                <w:lang w:val="vi-VN" w:eastAsia="zh-CN"/>
              </w:rPr>
            </w:pPr>
            <w:r w:rsidRPr="008A133C">
              <w:rPr>
                <w:b/>
                <w:bCs/>
                <w:lang w:val="vi-VN" w:eastAsia="zh-CN"/>
              </w:rPr>
              <w:t xml:space="preserve">(Tính đến </w:t>
            </w:r>
            <w:r>
              <w:rPr>
                <w:b/>
                <w:bCs/>
                <w:lang w:val="vi-VN" w:eastAsia="zh-CN"/>
              </w:rPr>
              <w:t xml:space="preserve">ngày .... tháng </w:t>
            </w:r>
            <w:r w:rsidRPr="008A133C">
              <w:rPr>
                <w:b/>
                <w:bCs/>
                <w:lang w:val="vi-VN" w:eastAsia="zh-CN"/>
              </w:rPr>
              <w:t>...</w:t>
            </w:r>
            <w:r>
              <w:rPr>
                <w:b/>
                <w:bCs/>
                <w:lang w:val="vi-VN" w:eastAsia="zh-CN"/>
              </w:rPr>
              <w:t xml:space="preserve"> năm </w:t>
            </w:r>
            <w:r w:rsidRPr="008A133C">
              <w:rPr>
                <w:b/>
                <w:bCs/>
                <w:lang w:val="vi-VN" w:eastAsia="zh-CN"/>
              </w:rPr>
              <w:t>20...)</w:t>
            </w:r>
          </w:p>
        </w:tc>
      </w:tr>
      <w:tr w:rsidR="00A93D12" w14:paraId="5EB3FA4A" w14:textId="77777777" w:rsidTr="00A93D12">
        <w:trPr>
          <w:trHeight w:val="224"/>
        </w:trPr>
        <w:tc>
          <w:tcPr>
            <w:tcW w:w="573" w:type="dxa"/>
            <w:vMerge w:val="restart"/>
            <w:tcBorders>
              <w:top w:val="single" w:sz="4" w:space="0" w:color="auto"/>
              <w:left w:val="single" w:sz="4" w:space="0" w:color="auto"/>
              <w:bottom w:val="single" w:sz="4" w:space="0" w:color="auto"/>
              <w:right w:val="single" w:sz="4" w:space="0" w:color="auto"/>
            </w:tcBorders>
            <w:vAlign w:val="center"/>
            <w:hideMark/>
          </w:tcPr>
          <w:p w14:paraId="2618B198" w14:textId="77777777" w:rsidR="00A93D12" w:rsidRDefault="00A93D12" w:rsidP="00F96325">
            <w:pPr>
              <w:spacing w:line="256" w:lineRule="auto"/>
              <w:ind w:left="-72" w:right="-72"/>
              <w:jc w:val="center"/>
              <w:rPr>
                <w:b/>
                <w:bCs/>
                <w:lang w:eastAsia="zh-CN"/>
              </w:rPr>
            </w:pPr>
            <w:r>
              <w:rPr>
                <w:b/>
                <w:bCs/>
                <w:lang w:eastAsia="zh-CN"/>
              </w:rPr>
              <w:t>TT</w:t>
            </w:r>
          </w:p>
        </w:tc>
        <w:tc>
          <w:tcPr>
            <w:tcW w:w="1645" w:type="dxa"/>
            <w:vMerge w:val="restart"/>
            <w:tcBorders>
              <w:top w:val="single" w:sz="4" w:space="0" w:color="auto"/>
              <w:left w:val="single" w:sz="4" w:space="0" w:color="auto"/>
              <w:bottom w:val="single" w:sz="4" w:space="0" w:color="auto"/>
              <w:right w:val="single" w:sz="4" w:space="0" w:color="auto"/>
            </w:tcBorders>
            <w:vAlign w:val="center"/>
            <w:hideMark/>
          </w:tcPr>
          <w:p w14:paraId="1C61CAB2" w14:textId="77777777" w:rsidR="00A93D12" w:rsidRDefault="00A93D12" w:rsidP="00F96325">
            <w:pPr>
              <w:spacing w:line="256" w:lineRule="auto"/>
              <w:ind w:left="-72" w:right="-72"/>
              <w:jc w:val="center"/>
              <w:rPr>
                <w:b/>
                <w:bCs/>
                <w:lang w:eastAsia="zh-CN"/>
              </w:rPr>
            </w:pPr>
            <w:r>
              <w:rPr>
                <w:b/>
                <w:bCs/>
                <w:lang w:eastAsia="zh-CN"/>
              </w:rPr>
              <w:t>Tên đơn vị</w:t>
            </w:r>
          </w:p>
        </w:tc>
        <w:tc>
          <w:tcPr>
            <w:tcW w:w="631" w:type="dxa"/>
            <w:vMerge w:val="restart"/>
            <w:tcBorders>
              <w:top w:val="single" w:sz="4" w:space="0" w:color="auto"/>
              <w:left w:val="single" w:sz="4" w:space="0" w:color="auto"/>
              <w:bottom w:val="single" w:sz="4" w:space="0" w:color="auto"/>
              <w:right w:val="single" w:sz="4" w:space="0" w:color="auto"/>
            </w:tcBorders>
            <w:vAlign w:val="center"/>
            <w:hideMark/>
          </w:tcPr>
          <w:p w14:paraId="6EA9C429" w14:textId="77777777" w:rsidR="00A93D12" w:rsidRDefault="00A93D12" w:rsidP="00F96325">
            <w:pPr>
              <w:spacing w:line="256" w:lineRule="auto"/>
              <w:ind w:left="-72" w:right="-72"/>
              <w:jc w:val="center"/>
              <w:rPr>
                <w:b/>
                <w:bCs/>
                <w:lang w:eastAsia="zh-CN"/>
              </w:rPr>
            </w:pPr>
            <w:r>
              <w:rPr>
                <w:b/>
                <w:bCs/>
                <w:lang w:eastAsia="zh-CN"/>
              </w:rPr>
              <w:t>Mã địa chỉ</w:t>
            </w:r>
          </w:p>
        </w:tc>
        <w:tc>
          <w:tcPr>
            <w:tcW w:w="899" w:type="dxa"/>
            <w:vMerge w:val="restart"/>
            <w:tcBorders>
              <w:top w:val="single" w:sz="4" w:space="0" w:color="auto"/>
              <w:left w:val="single" w:sz="4" w:space="0" w:color="auto"/>
              <w:bottom w:val="single" w:sz="4" w:space="0" w:color="auto"/>
              <w:right w:val="single" w:sz="4" w:space="0" w:color="auto"/>
            </w:tcBorders>
            <w:vAlign w:val="center"/>
            <w:hideMark/>
          </w:tcPr>
          <w:p w14:paraId="01D74D43" w14:textId="77777777" w:rsidR="00A93D12" w:rsidRDefault="00A93D12" w:rsidP="00F96325">
            <w:pPr>
              <w:spacing w:line="256" w:lineRule="auto"/>
              <w:ind w:left="-72" w:right="-72"/>
              <w:jc w:val="center"/>
              <w:rPr>
                <w:b/>
                <w:bCs/>
                <w:lang w:eastAsia="zh-CN"/>
              </w:rPr>
            </w:pPr>
            <w:r>
              <w:rPr>
                <w:b/>
                <w:bCs/>
                <w:lang w:eastAsia="zh-CN"/>
              </w:rPr>
              <w:t>Tăng mới trong kỳ</w:t>
            </w:r>
          </w:p>
        </w:tc>
        <w:tc>
          <w:tcPr>
            <w:tcW w:w="1798" w:type="dxa"/>
            <w:gridSpan w:val="2"/>
            <w:tcBorders>
              <w:top w:val="single" w:sz="4" w:space="0" w:color="auto"/>
              <w:left w:val="nil"/>
              <w:bottom w:val="single" w:sz="4" w:space="0" w:color="auto"/>
              <w:right w:val="single" w:sz="4" w:space="0" w:color="auto"/>
            </w:tcBorders>
            <w:vAlign w:val="center"/>
            <w:hideMark/>
          </w:tcPr>
          <w:p w14:paraId="3BBBBA43" w14:textId="77777777" w:rsidR="00A93D12" w:rsidRDefault="00A93D12" w:rsidP="00F96325">
            <w:pPr>
              <w:spacing w:line="256" w:lineRule="auto"/>
              <w:ind w:left="-72" w:right="-72"/>
              <w:jc w:val="center"/>
              <w:rPr>
                <w:b/>
                <w:bCs/>
                <w:sz w:val="22"/>
                <w:szCs w:val="22"/>
                <w:lang w:eastAsia="zh-CN"/>
              </w:rPr>
            </w:pPr>
            <w:r>
              <w:rPr>
                <w:b/>
                <w:bCs/>
                <w:sz w:val="22"/>
                <w:szCs w:val="22"/>
                <w:lang w:eastAsia="zh-CN"/>
              </w:rPr>
              <w:t>Loại giấy phép</w:t>
            </w:r>
          </w:p>
        </w:tc>
        <w:tc>
          <w:tcPr>
            <w:tcW w:w="1798" w:type="dxa"/>
            <w:gridSpan w:val="2"/>
            <w:tcBorders>
              <w:top w:val="single" w:sz="4" w:space="0" w:color="auto"/>
              <w:left w:val="nil"/>
              <w:bottom w:val="single" w:sz="4" w:space="0" w:color="auto"/>
              <w:right w:val="single" w:sz="4" w:space="0" w:color="auto"/>
            </w:tcBorders>
            <w:vAlign w:val="center"/>
            <w:hideMark/>
          </w:tcPr>
          <w:p w14:paraId="2BE57BA7" w14:textId="77777777" w:rsidR="00A93D12" w:rsidRDefault="00A93D12" w:rsidP="00F96325">
            <w:pPr>
              <w:spacing w:line="256" w:lineRule="auto"/>
              <w:ind w:left="-72" w:right="-72"/>
              <w:jc w:val="center"/>
              <w:rPr>
                <w:b/>
                <w:bCs/>
                <w:sz w:val="22"/>
                <w:szCs w:val="22"/>
                <w:lang w:eastAsia="zh-CN"/>
              </w:rPr>
            </w:pPr>
            <w:r>
              <w:rPr>
                <w:b/>
                <w:bCs/>
                <w:sz w:val="22"/>
                <w:szCs w:val="22"/>
                <w:lang w:eastAsia="zh-CN"/>
              </w:rPr>
              <w:t>Loại đơn vị</w:t>
            </w:r>
          </w:p>
        </w:tc>
        <w:tc>
          <w:tcPr>
            <w:tcW w:w="2697" w:type="dxa"/>
            <w:gridSpan w:val="3"/>
            <w:tcBorders>
              <w:top w:val="single" w:sz="4" w:space="0" w:color="auto"/>
              <w:left w:val="nil"/>
              <w:bottom w:val="single" w:sz="4" w:space="0" w:color="auto"/>
              <w:right w:val="single" w:sz="4" w:space="0" w:color="auto"/>
            </w:tcBorders>
            <w:vAlign w:val="center"/>
            <w:hideMark/>
          </w:tcPr>
          <w:p w14:paraId="1DC581F3" w14:textId="7B7EB0CA" w:rsidR="00A93D12" w:rsidRDefault="00E43460" w:rsidP="00F96325">
            <w:pPr>
              <w:spacing w:line="256" w:lineRule="auto"/>
              <w:ind w:left="-72" w:right="-72"/>
              <w:jc w:val="center"/>
              <w:rPr>
                <w:b/>
                <w:bCs/>
                <w:sz w:val="22"/>
                <w:szCs w:val="22"/>
                <w:lang w:eastAsia="zh-CN"/>
              </w:rPr>
            </w:pPr>
            <w:r>
              <w:rPr>
                <w:b/>
                <w:bCs/>
                <w:sz w:val="22"/>
                <w:szCs w:val="22"/>
                <w:lang w:eastAsia="zh-CN"/>
              </w:rPr>
              <w:t>Loại hình kinh tế</w:t>
            </w:r>
            <w:r>
              <w:rPr>
                <w:b/>
                <w:bCs/>
                <w:sz w:val="22"/>
                <w:szCs w:val="22"/>
                <w:lang w:eastAsia="zh-CN"/>
              </w:rPr>
              <w:br/>
              <w:t xml:space="preserve"> của tổ chức được cấp giấy phép</w:t>
            </w:r>
          </w:p>
        </w:tc>
        <w:tc>
          <w:tcPr>
            <w:tcW w:w="899" w:type="dxa"/>
            <w:vMerge w:val="restart"/>
            <w:tcBorders>
              <w:top w:val="single" w:sz="4" w:space="0" w:color="auto"/>
              <w:left w:val="single" w:sz="4" w:space="0" w:color="auto"/>
              <w:bottom w:val="single" w:sz="4" w:space="0" w:color="auto"/>
              <w:right w:val="single" w:sz="4" w:space="0" w:color="auto"/>
            </w:tcBorders>
            <w:vAlign w:val="center"/>
            <w:hideMark/>
          </w:tcPr>
          <w:p w14:paraId="3D16F74F" w14:textId="77777777" w:rsidR="00A93D12" w:rsidRDefault="00A93D12" w:rsidP="00F96325">
            <w:pPr>
              <w:spacing w:line="256" w:lineRule="auto"/>
              <w:ind w:left="-72" w:right="-72"/>
              <w:jc w:val="center"/>
              <w:rPr>
                <w:b/>
                <w:bCs/>
                <w:sz w:val="22"/>
                <w:szCs w:val="22"/>
                <w:lang w:eastAsia="zh-CN"/>
              </w:rPr>
            </w:pPr>
            <w:r>
              <w:rPr>
                <w:b/>
                <w:bCs/>
                <w:sz w:val="22"/>
                <w:szCs w:val="22"/>
                <w:lang w:eastAsia="zh-CN"/>
              </w:rPr>
              <w:t>Mã số thuế doanh nghiệp (MST)</w:t>
            </w:r>
          </w:p>
        </w:tc>
        <w:tc>
          <w:tcPr>
            <w:tcW w:w="899" w:type="dxa"/>
            <w:vMerge w:val="restart"/>
            <w:tcBorders>
              <w:top w:val="single" w:sz="4" w:space="0" w:color="auto"/>
              <w:left w:val="single" w:sz="4" w:space="0" w:color="auto"/>
              <w:bottom w:val="single" w:sz="4" w:space="0" w:color="auto"/>
              <w:right w:val="single" w:sz="4" w:space="0" w:color="auto"/>
            </w:tcBorders>
            <w:vAlign w:val="center"/>
            <w:hideMark/>
          </w:tcPr>
          <w:p w14:paraId="351A55BC" w14:textId="7B55305A" w:rsidR="00A93D12" w:rsidRDefault="00A93D12" w:rsidP="00E43460">
            <w:pPr>
              <w:spacing w:line="256" w:lineRule="auto"/>
              <w:ind w:left="-72" w:right="-72"/>
              <w:jc w:val="center"/>
              <w:rPr>
                <w:b/>
                <w:bCs/>
                <w:sz w:val="22"/>
                <w:szCs w:val="22"/>
                <w:lang w:eastAsia="zh-CN"/>
              </w:rPr>
            </w:pPr>
            <w:r>
              <w:rPr>
                <w:b/>
                <w:bCs/>
                <w:sz w:val="22"/>
                <w:szCs w:val="22"/>
                <w:lang w:eastAsia="zh-CN"/>
              </w:rPr>
              <w:t xml:space="preserve">Mã số đơn vị quan hệ với </w:t>
            </w:r>
            <w:r w:rsidR="00E43460">
              <w:rPr>
                <w:b/>
                <w:bCs/>
                <w:sz w:val="22"/>
                <w:szCs w:val="22"/>
                <w:lang w:val="vi-VN" w:eastAsia="zh-CN"/>
              </w:rPr>
              <w:t>NSNN</w:t>
            </w:r>
            <w:r>
              <w:rPr>
                <w:b/>
                <w:bCs/>
                <w:sz w:val="22"/>
                <w:szCs w:val="22"/>
                <w:lang w:eastAsia="zh-CN"/>
              </w:rPr>
              <w:t xml:space="preserve"> (nếu có)</w:t>
            </w:r>
          </w:p>
        </w:tc>
        <w:tc>
          <w:tcPr>
            <w:tcW w:w="1798" w:type="dxa"/>
            <w:gridSpan w:val="2"/>
            <w:tcBorders>
              <w:top w:val="single" w:sz="4" w:space="0" w:color="auto"/>
              <w:left w:val="nil"/>
              <w:bottom w:val="single" w:sz="4" w:space="0" w:color="auto"/>
              <w:right w:val="single" w:sz="4" w:space="0" w:color="auto"/>
            </w:tcBorders>
            <w:vAlign w:val="center"/>
            <w:hideMark/>
          </w:tcPr>
          <w:p w14:paraId="4E57E470" w14:textId="77777777" w:rsidR="00A93D12" w:rsidRDefault="00A93D12" w:rsidP="00F96325">
            <w:pPr>
              <w:spacing w:line="256" w:lineRule="auto"/>
              <w:ind w:left="-72" w:right="-72"/>
              <w:jc w:val="center"/>
              <w:rPr>
                <w:b/>
                <w:bCs/>
                <w:sz w:val="22"/>
                <w:szCs w:val="22"/>
                <w:lang w:eastAsia="zh-CN"/>
              </w:rPr>
            </w:pPr>
            <w:r>
              <w:rPr>
                <w:b/>
                <w:bCs/>
                <w:sz w:val="22"/>
                <w:szCs w:val="22"/>
                <w:lang w:eastAsia="zh-CN"/>
              </w:rPr>
              <w:t xml:space="preserve">Giấy phép thiết lập </w:t>
            </w:r>
          </w:p>
        </w:tc>
        <w:tc>
          <w:tcPr>
            <w:tcW w:w="903" w:type="dxa"/>
            <w:vMerge w:val="restart"/>
            <w:tcBorders>
              <w:top w:val="single" w:sz="4" w:space="0" w:color="auto"/>
              <w:left w:val="single" w:sz="4" w:space="0" w:color="auto"/>
              <w:bottom w:val="single" w:sz="4" w:space="0" w:color="auto"/>
              <w:right w:val="single" w:sz="4" w:space="0" w:color="auto"/>
            </w:tcBorders>
            <w:vAlign w:val="center"/>
            <w:hideMark/>
          </w:tcPr>
          <w:p w14:paraId="1CE3800B" w14:textId="77777777" w:rsidR="00A93D12" w:rsidRDefault="00A93D12" w:rsidP="00F96325">
            <w:pPr>
              <w:spacing w:line="256" w:lineRule="auto"/>
              <w:ind w:left="-72" w:right="-72"/>
              <w:jc w:val="center"/>
              <w:rPr>
                <w:b/>
                <w:bCs/>
                <w:lang w:eastAsia="zh-CN"/>
              </w:rPr>
            </w:pPr>
            <w:r>
              <w:rPr>
                <w:b/>
                <w:bCs/>
                <w:lang w:eastAsia="zh-CN"/>
              </w:rPr>
              <w:t>Ghi chú</w:t>
            </w:r>
          </w:p>
        </w:tc>
      </w:tr>
      <w:tr w:rsidR="00A93D12" w14:paraId="5B867F13" w14:textId="77777777" w:rsidTr="00A93D12">
        <w:trPr>
          <w:trHeight w:val="1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95CFFC" w14:textId="77777777" w:rsidR="00A93D12" w:rsidRDefault="00A93D12" w:rsidP="00F96325">
            <w:pPr>
              <w:spacing w:line="256" w:lineRule="auto"/>
              <w:ind w:left="-72" w:right="-72"/>
              <w:rPr>
                <w:b/>
                <w:bCs/>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58CDFD" w14:textId="77777777" w:rsidR="00A93D12" w:rsidRDefault="00A93D12" w:rsidP="00F96325">
            <w:pPr>
              <w:spacing w:line="256" w:lineRule="auto"/>
              <w:ind w:left="-72" w:right="-72"/>
              <w:rPr>
                <w:b/>
                <w:bCs/>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E33BC6" w14:textId="77777777" w:rsidR="00A93D12" w:rsidRDefault="00A93D12" w:rsidP="00F96325">
            <w:pPr>
              <w:spacing w:line="256" w:lineRule="auto"/>
              <w:ind w:left="-72" w:right="-72"/>
              <w:rPr>
                <w:b/>
                <w:bCs/>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79051A" w14:textId="77777777" w:rsidR="00A93D12" w:rsidRDefault="00A93D12" w:rsidP="00F96325">
            <w:pPr>
              <w:spacing w:line="256" w:lineRule="auto"/>
              <w:ind w:left="-72" w:right="-72"/>
              <w:rPr>
                <w:b/>
                <w:bCs/>
                <w:lang w:eastAsia="zh-CN"/>
              </w:rPr>
            </w:pPr>
          </w:p>
        </w:tc>
        <w:tc>
          <w:tcPr>
            <w:tcW w:w="899" w:type="dxa"/>
            <w:tcBorders>
              <w:top w:val="nil"/>
              <w:left w:val="nil"/>
              <w:bottom w:val="single" w:sz="4" w:space="0" w:color="auto"/>
              <w:right w:val="single" w:sz="4" w:space="0" w:color="auto"/>
            </w:tcBorders>
            <w:vAlign w:val="center"/>
            <w:hideMark/>
          </w:tcPr>
          <w:p w14:paraId="05C59F0D" w14:textId="77777777" w:rsidR="00A93D12" w:rsidRDefault="00A93D12" w:rsidP="00F96325">
            <w:pPr>
              <w:spacing w:line="256" w:lineRule="auto"/>
              <w:ind w:left="-72" w:right="-72"/>
              <w:jc w:val="center"/>
              <w:rPr>
                <w:b/>
                <w:bCs/>
                <w:sz w:val="22"/>
                <w:szCs w:val="22"/>
                <w:lang w:eastAsia="zh-CN"/>
              </w:rPr>
            </w:pPr>
            <w:r>
              <w:rPr>
                <w:b/>
                <w:bCs/>
                <w:sz w:val="22"/>
                <w:szCs w:val="22"/>
                <w:lang w:eastAsia="zh-CN"/>
              </w:rPr>
              <w:t>Thiết lập mạng xã hội</w:t>
            </w:r>
          </w:p>
        </w:tc>
        <w:tc>
          <w:tcPr>
            <w:tcW w:w="899" w:type="dxa"/>
            <w:tcBorders>
              <w:top w:val="nil"/>
              <w:left w:val="nil"/>
              <w:bottom w:val="single" w:sz="4" w:space="0" w:color="auto"/>
              <w:right w:val="single" w:sz="4" w:space="0" w:color="auto"/>
            </w:tcBorders>
            <w:vAlign w:val="center"/>
            <w:hideMark/>
          </w:tcPr>
          <w:p w14:paraId="097358B8" w14:textId="77777777" w:rsidR="00A93D12" w:rsidRDefault="00A93D12" w:rsidP="00F96325">
            <w:pPr>
              <w:spacing w:line="256" w:lineRule="auto"/>
              <w:ind w:left="-72" w:right="-72"/>
              <w:jc w:val="center"/>
              <w:rPr>
                <w:b/>
                <w:bCs/>
                <w:sz w:val="22"/>
                <w:szCs w:val="22"/>
                <w:lang w:eastAsia="zh-CN"/>
              </w:rPr>
            </w:pPr>
            <w:r>
              <w:rPr>
                <w:b/>
                <w:bCs/>
                <w:sz w:val="22"/>
                <w:szCs w:val="22"/>
                <w:lang w:eastAsia="zh-CN"/>
              </w:rPr>
              <w:t>Thiết lập trang TTĐT tổng hợp</w:t>
            </w:r>
          </w:p>
        </w:tc>
        <w:tc>
          <w:tcPr>
            <w:tcW w:w="899" w:type="dxa"/>
            <w:tcBorders>
              <w:top w:val="nil"/>
              <w:left w:val="nil"/>
              <w:bottom w:val="single" w:sz="4" w:space="0" w:color="auto"/>
              <w:right w:val="single" w:sz="4" w:space="0" w:color="auto"/>
            </w:tcBorders>
            <w:vAlign w:val="center"/>
            <w:hideMark/>
          </w:tcPr>
          <w:p w14:paraId="291F37A7" w14:textId="77777777" w:rsidR="00A93D12" w:rsidRDefault="00A93D12" w:rsidP="00F96325">
            <w:pPr>
              <w:spacing w:line="256" w:lineRule="auto"/>
              <w:ind w:left="-72" w:right="-72"/>
              <w:jc w:val="center"/>
              <w:rPr>
                <w:b/>
                <w:bCs/>
                <w:sz w:val="22"/>
                <w:szCs w:val="22"/>
                <w:lang w:eastAsia="zh-CN"/>
              </w:rPr>
            </w:pPr>
            <w:r>
              <w:rPr>
                <w:b/>
                <w:bCs/>
                <w:sz w:val="22"/>
                <w:szCs w:val="22"/>
                <w:lang w:eastAsia="zh-CN"/>
              </w:rPr>
              <w:t>Doanh nghiệp</w:t>
            </w:r>
          </w:p>
        </w:tc>
        <w:tc>
          <w:tcPr>
            <w:tcW w:w="899" w:type="dxa"/>
            <w:tcBorders>
              <w:top w:val="nil"/>
              <w:left w:val="nil"/>
              <w:bottom w:val="single" w:sz="4" w:space="0" w:color="auto"/>
              <w:right w:val="single" w:sz="4" w:space="0" w:color="auto"/>
            </w:tcBorders>
            <w:vAlign w:val="center"/>
            <w:hideMark/>
          </w:tcPr>
          <w:p w14:paraId="2DA6CCF9" w14:textId="77777777" w:rsidR="00A93D12" w:rsidRDefault="00A93D12" w:rsidP="00F96325">
            <w:pPr>
              <w:spacing w:line="256" w:lineRule="auto"/>
              <w:ind w:left="-72" w:right="-72"/>
              <w:jc w:val="center"/>
              <w:rPr>
                <w:b/>
                <w:bCs/>
                <w:sz w:val="22"/>
                <w:szCs w:val="22"/>
                <w:lang w:eastAsia="zh-CN"/>
              </w:rPr>
            </w:pPr>
            <w:r>
              <w:rPr>
                <w:b/>
                <w:bCs/>
                <w:sz w:val="22"/>
                <w:szCs w:val="22"/>
                <w:lang w:eastAsia="zh-CN"/>
              </w:rPr>
              <w:t>Cơ quan, tổ chức khác</w:t>
            </w:r>
          </w:p>
        </w:tc>
        <w:tc>
          <w:tcPr>
            <w:tcW w:w="899" w:type="dxa"/>
            <w:tcBorders>
              <w:top w:val="nil"/>
              <w:left w:val="nil"/>
              <w:bottom w:val="single" w:sz="4" w:space="0" w:color="auto"/>
              <w:right w:val="single" w:sz="4" w:space="0" w:color="auto"/>
            </w:tcBorders>
            <w:vAlign w:val="center"/>
            <w:hideMark/>
          </w:tcPr>
          <w:p w14:paraId="731234FC" w14:textId="7319D3D6" w:rsidR="00A93D12" w:rsidRDefault="00E43460" w:rsidP="00F96325">
            <w:pPr>
              <w:spacing w:line="256" w:lineRule="auto"/>
              <w:ind w:left="-72" w:right="-72"/>
              <w:jc w:val="center"/>
              <w:rPr>
                <w:b/>
                <w:bCs/>
                <w:sz w:val="22"/>
                <w:szCs w:val="22"/>
                <w:lang w:eastAsia="zh-CN"/>
              </w:rPr>
            </w:pPr>
            <w:r>
              <w:rPr>
                <w:b/>
                <w:bCs/>
                <w:sz w:val="22"/>
                <w:szCs w:val="22"/>
                <w:lang w:val="vi-VN" w:eastAsia="zh-CN"/>
              </w:rPr>
              <w:t>N</w:t>
            </w:r>
            <w:r w:rsidR="00A93D12">
              <w:rPr>
                <w:b/>
                <w:bCs/>
                <w:sz w:val="22"/>
                <w:szCs w:val="22"/>
                <w:lang w:eastAsia="zh-CN"/>
              </w:rPr>
              <w:t>hà nước</w:t>
            </w:r>
          </w:p>
        </w:tc>
        <w:tc>
          <w:tcPr>
            <w:tcW w:w="899" w:type="dxa"/>
            <w:tcBorders>
              <w:top w:val="nil"/>
              <w:left w:val="nil"/>
              <w:bottom w:val="single" w:sz="4" w:space="0" w:color="auto"/>
              <w:right w:val="single" w:sz="4" w:space="0" w:color="auto"/>
            </w:tcBorders>
            <w:vAlign w:val="center"/>
            <w:hideMark/>
          </w:tcPr>
          <w:p w14:paraId="1C87A128" w14:textId="77777777" w:rsidR="00A93D12" w:rsidRDefault="00A93D12" w:rsidP="00F96325">
            <w:pPr>
              <w:spacing w:line="256" w:lineRule="auto"/>
              <w:ind w:left="-72" w:right="-72"/>
              <w:jc w:val="center"/>
              <w:rPr>
                <w:b/>
                <w:bCs/>
                <w:sz w:val="22"/>
                <w:szCs w:val="22"/>
                <w:lang w:eastAsia="zh-CN"/>
              </w:rPr>
            </w:pPr>
            <w:r>
              <w:rPr>
                <w:b/>
                <w:bCs/>
                <w:sz w:val="22"/>
                <w:szCs w:val="22"/>
                <w:lang w:eastAsia="zh-CN"/>
              </w:rPr>
              <w:t>Ngoài nhà nước (trừ FDI)</w:t>
            </w:r>
          </w:p>
        </w:tc>
        <w:tc>
          <w:tcPr>
            <w:tcW w:w="899" w:type="dxa"/>
            <w:tcBorders>
              <w:top w:val="nil"/>
              <w:left w:val="nil"/>
              <w:bottom w:val="single" w:sz="4" w:space="0" w:color="auto"/>
              <w:right w:val="single" w:sz="4" w:space="0" w:color="auto"/>
            </w:tcBorders>
            <w:vAlign w:val="center"/>
            <w:hideMark/>
          </w:tcPr>
          <w:p w14:paraId="1A3E4DE1" w14:textId="2B620CC8" w:rsidR="00A93D12" w:rsidRDefault="00E43460" w:rsidP="00F96325">
            <w:pPr>
              <w:spacing w:line="256" w:lineRule="auto"/>
              <w:ind w:left="-72" w:right="-72"/>
              <w:jc w:val="center"/>
              <w:rPr>
                <w:b/>
                <w:bCs/>
                <w:sz w:val="22"/>
                <w:szCs w:val="22"/>
                <w:lang w:eastAsia="zh-CN"/>
              </w:rPr>
            </w:pPr>
            <w:r>
              <w:rPr>
                <w:b/>
                <w:bCs/>
                <w:sz w:val="22"/>
                <w:szCs w:val="22"/>
                <w:lang w:val="vi-VN" w:eastAsia="zh-CN"/>
              </w:rPr>
              <w:t>C</w:t>
            </w:r>
            <w:r w:rsidR="00A93D12">
              <w:rPr>
                <w:b/>
                <w:bCs/>
                <w:sz w:val="22"/>
                <w:szCs w:val="22"/>
                <w:lang w:eastAsia="zh-CN"/>
              </w:rPr>
              <w:t xml:space="preserve">ó vốn </w:t>
            </w:r>
            <w:r>
              <w:rPr>
                <w:b/>
                <w:bCs/>
                <w:sz w:val="22"/>
                <w:szCs w:val="22"/>
                <w:lang w:val="vi-VN" w:eastAsia="zh-CN"/>
              </w:rPr>
              <w:t xml:space="preserve">đầu tư </w:t>
            </w:r>
            <w:r w:rsidR="00A93D12">
              <w:rPr>
                <w:b/>
                <w:bCs/>
                <w:sz w:val="22"/>
                <w:szCs w:val="22"/>
                <w:lang w:eastAsia="zh-CN"/>
              </w:rPr>
              <w:t>FDI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3E7C1D" w14:textId="77777777" w:rsidR="00A93D12" w:rsidRDefault="00A93D12" w:rsidP="00F96325">
            <w:pPr>
              <w:spacing w:line="256" w:lineRule="auto"/>
              <w:ind w:left="-72" w:right="-72"/>
              <w:rPr>
                <w:b/>
                <w:bCs/>
                <w:sz w:val="22"/>
                <w:szCs w:val="22"/>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2C5A65" w14:textId="77777777" w:rsidR="00A93D12" w:rsidRDefault="00A93D12" w:rsidP="00F96325">
            <w:pPr>
              <w:spacing w:line="256" w:lineRule="auto"/>
              <w:ind w:left="-72" w:right="-72"/>
              <w:rPr>
                <w:b/>
                <w:bCs/>
                <w:sz w:val="22"/>
                <w:szCs w:val="22"/>
                <w:lang w:eastAsia="zh-CN"/>
              </w:rPr>
            </w:pPr>
          </w:p>
        </w:tc>
        <w:tc>
          <w:tcPr>
            <w:tcW w:w="899" w:type="dxa"/>
            <w:tcBorders>
              <w:top w:val="nil"/>
              <w:left w:val="nil"/>
              <w:bottom w:val="single" w:sz="4" w:space="0" w:color="auto"/>
              <w:right w:val="single" w:sz="4" w:space="0" w:color="auto"/>
            </w:tcBorders>
            <w:vAlign w:val="center"/>
            <w:hideMark/>
          </w:tcPr>
          <w:p w14:paraId="1394CA2F" w14:textId="77777777" w:rsidR="00A93D12" w:rsidRDefault="00A93D12" w:rsidP="00F96325">
            <w:pPr>
              <w:spacing w:line="256" w:lineRule="auto"/>
              <w:ind w:left="-72" w:right="-72"/>
              <w:jc w:val="center"/>
              <w:rPr>
                <w:b/>
                <w:bCs/>
                <w:sz w:val="22"/>
                <w:szCs w:val="22"/>
                <w:lang w:eastAsia="zh-CN"/>
              </w:rPr>
            </w:pPr>
            <w:r>
              <w:rPr>
                <w:b/>
                <w:bCs/>
                <w:sz w:val="22"/>
                <w:szCs w:val="22"/>
                <w:lang w:eastAsia="zh-CN"/>
              </w:rPr>
              <w:t>Số, ký hiệu</w:t>
            </w:r>
          </w:p>
        </w:tc>
        <w:tc>
          <w:tcPr>
            <w:tcW w:w="899" w:type="dxa"/>
            <w:tcBorders>
              <w:top w:val="nil"/>
              <w:left w:val="nil"/>
              <w:bottom w:val="single" w:sz="4" w:space="0" w:color="auto"/>
              <w:right w:val="single" w:sz="4" w:space="0" w:color="auto"/>
            </w:tcBorders>
            <w:vAlign w:val="center"/>
            <w:hideMark/>
          </w:tcPr>
          <w:p w14:paraId="4E1D195B" w14:textId="77777777" w:rsidR="00A93D12" w:rsidRDefault="00A93D12" w:rsidP="00F96325">
            <w:pPr>
              <w:spacing w:line="256" w:lineRule="auto"/>
              <w:ind w:left="-72" w:right="-72"/>
              <w:jc w:val="center"/>
              <w:rPr>
                <w:b/>
                <w:bCs/>
                <w:sz w:val="22"/>
                <w:szCs w:val="22"/>
                <w:lang w:eastAsia="zh-CN"/>
              </w:rPr>
            </w:pPr>
            <w:r>
              <w:rPr>
                <w:b/>
                <w:bCs/>
                <w:sz w:val="22"/>
                <w:szCs w:val="22"/>
                <w:lang w:eastAsia="zh-CN"/>
              </w:rPr>
              <w:t>Ngày giấy phép</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629F4F" w14:textId="77777777" w:rsidR="00A93D12" w:rsidRDefault="00A93D12" w:rsidP="00F96325">
            <w:pPr>
              <w:spacing w:line="256" w:lineRule="auto"/>
              <w:ind w:left="-72" w:right="-72"/>
              <w:rPr>
                <w:b/>
                <w:bCs/>
                <w:lang w:eastAsia="zh-CN"/>
              </w:rPr>
            </w:pPr>
          </w:p>
        </w:tc>
      </w:tr>
      <w:tr w:rsidR="00A93D12" w14:paraId="1228518D" w14:textId="77777777" w:rsidTr="00A93D12">
        <w:trPr>
          <w:trHeight w:val="289"/>
        </w:trPr>
        <w:tc>
          <w:tcPr>
            <w:tcW w:w="573" w:type="dxa"/>
            <w:tcBorders>
              <w:top w:val="nil"/>
              <w:left w:val="single" w:sz="4" w:space="0" w:color="auto"/>
              <w:bottom w:val="single" w:sz="4" w:space="0" w:color="auto"/>
              <w:right w:val="single" w:sz="4" w:space="0" w:color="auto"/>
            </w:tcBorders>
            <w:noWrap/>
            <w:vAlign w:val="bottom"/>
            <w:hideMark/>
          </w:tcPr>
          <w:p w14:paraId="51C5F2E3" w14:textId="77777777" w:rsidR="00A93D12" w:rsidRDefault="00A93D12" w:rsidP="00F96325">
            <w:pPr>
              <w:spacing w:line="256" w:lineRule="auto"/>
              <w:ind w:left="-72" w:right="-72"/>
              <w:jc w:val="center"/>
              <w:rPr>
                <w:b/>
                <w:bCs/>
                <w:sz w:val="22"/>
                <w:szCs w:val="22"/>
                <w:lang w:eastAsia="zh-CN"/>
              </w:rPr>
            </w:pPr>
            <w:r>
              <w:rPr>
                <w:b/>
                <w:bCs/>
                <w:sz w:val="22"/>
                <w:szCs w:val="22"/>
                <w:lang w:eastAsia="zh-CN"/>
              </w:rPr>
              <w:t>A</w:t>
            </w:r>
          </w:p>
        </w:tc>
        <w:tc>
          <w:tcPr>
            <w:tcW w:w="1645" w:type="dxa"/>
            <w:tcBorders>
              <w:top w:val="nil"/>
              <w:left w:val="nil"/>
              <w:bottom w:val="single" w:sz="4" w:space="0" w:color="auto"/>
              <w:right w:val="single" w:sz="4" w:space="0" w:color="auto"/>
            </w:tcBorders>
            <w:noWrap/>
            <w:vAlign w:val="bottom"/>
            <w:hideMark/>
          </w:tcPr>
          <w:p w14:paraId="3203D964" w14:textId="77777777" w:rsidR="00A93D12" w:rsidRDefault="00A93D12" w:rsidP="00F96325">
            <w:pPr>
              <w:spacing w:line="256" w:lineRule="auto"/>
              <w:ind w:left="-72" w:right="-72"/>
              <w:jc w:val="center"/>
              <w:rPr>
                <w:b/>
                <w:bCs/>
                <w:sz w:val="22"/>
                <w:szCs w:val="22"/>
                <w:lang w:eastAsia="zh-CN"/>
              </w:rPr>
            </w:pPr>
            <w:r>
              <w:rPr>
                <w:b/>
                <w:bCs/>
                <w:sz w:val="22"/>
                <w:szCs w:val="22"/>
                <w:lang w:eastAsia="zh-CN"/>
              </w:rPr>
              <w:t>B</w:t>
            </w:r>
          </w:p>
        </w:tc>
        <w:tc>
          <w:tcPr>
            <w:tcW w:w="631" w:type="dxa"/>
            <w:tcBorders>
              <w:top w:val="nil"/>
              <w:left w:val="nil"/>
              <w:bottom w:val="single" w:sz="4" w:space="0" w:color="auto"/>
              <w:right w:val="single" w:sz="4" w:space="0" w:color="auto"/>
            </w:tcBorders>
            <w:noWrap/>
            <w:vAlign w:val="bottom"/>
            <w:hideMark/>
          </w:tcPr>
          <w:p w14:paraId="58B78C85" w14:textId="77777777" w:rsidR="00A93D12" w:rsidRDefault="00A93D12" w:rsidP="00F96325">
            <w:pPr>
              <w:spacing w:line="256" w:lineRule="auto"/>
              <w:ind w:left="-72" w:right="-72"/>
              <w:jc w:val="center"/>
              <w:rPr>
                <w:b/>
                <w:bCs/>
                <w:sz w:val="22"/>
                <w:szCs w:val="22"/>
                <w:lang w:eastAsia="zh-CN"/>
              </w:rPr>
            </w:pPr>
            <w:r>
              <w:rPr>
                <w:b/>
                <w:bCs/>
                <w:sz w:val="22"/>
                <w:szCs w:val="22"/>
                <w:lang w:eastAsia="zh-CN"/>
              </w:rPr>
              <w:t>C</w:t>
            </w:r>
          </w:p>
        </w:tc>
        <w:tc>
          <w:tcPr>
            <w:tcW w:w="899" w:type="dxa"/>
            <w:tcBorders>
              <w:top w:val="nil"/>
              <w:left w:val="nil"/>
              <w:bottom w:val="single" w:sz="4" w:space="0" w:color="auto"/>
              <w:right w:val="single" w:sz="4" w:space="0" w:color="auto"/>
            </w:tcBorders>
            <w:noWrap/>
            <w:vAlign w:val="bottom"/>
            <w:hideMark/>
          </w:tcPr>
          <w:p w14:paraId="1496B731" w14:textId="77777777" w:rsidR="00A93D12" w:rsidRDefault="00A93D12" w:rsidP="00F96325">
            <w:pPr>
              <w:spacing w:line="256" w:lineRule="auto"/>
              <w:ind w:left="-72" w:right="-72"/>
              <w:jc w:val="center"/>
              <w:rPr>
                <w:b/>
                <w:bCs/>
                <w:sz w:val="22"/>
                <w:szCs w:val="22"/>
                <w:lang w:eastAsia="zh-CN"/>
              </w:rPr>
            </w:pPr>
            <w:r>
              <w:rPr>
                <w:b/>
                <w:bCs/>
                <w:sz w:val="22"/>
                <w:szCs w:val="22"/>
                <w:lang w:eastAsia="zh-CN"/>
              </w:rPr>
              <w:t>1</w:t>
            </w:r>
          </w:p>
        </w:tc>
        <w:tc>
          <w:tcPr>
            <w:tcW w:w="899" w:type="dxa"/>
            <w:tcBorders>
              <w:top w:val="nil"/>
              <w:left w:val="nil"/>
              <w:bottom w:val="single" w:sz="4" w:space="0" w:color="auto"/>
              <w:right w:val="single" w:sz="4" w:space="0" w:color="auto"/>
            </w:tcBorders>
            <w:noWrap/>
            <w:vAlign w:val="bottom"/>
            <w:hideMark/>
          </w:tcPr>
          <w:p w14:paraId="74FE835A" w14:textId="77777777" w:rsidR="00A93D12" w:rsidRDefault="00A93D12" w:rsidP="00F96325">
            <w:pPr>
              <w:spacing w:line="256" w:lineRule="auto"/>
              <w:ind w:left="-72" w:right="-72"/>
              <w:jc w:val="center"/>
              <w:rPr>
                <w:b/>
                <w:bCs/>
                <w:sz w:val="22"/>
                <w:szCs w:val="22"/>
                <w:lang w:eastAsia="zh-CN"/>
              </w:rPr>
            </w:pPr>
            <w:r>
              <w:rPr>
                <w:b/>
                <w:bCs/>
                <w:sz w:val="22"/>
                <w:szCs w:val="22"/>
                <w:lang w:eastAsia="zh-CN"/>
              </w:rPr>
              <w:t>2</w:t>
            </w:r>
          </w:p>
        </w:tc>
        <w:tc>
          <w:tcPr>
            <w:tcW w:w="899" w:type="dxa"/>
            <w:tcBorders>
              <w:top w:val="nil"/>
              <w:left w:val="nil"/>
              <w:bottom w:val="single" w:sz="4" w:space="0" w:color="auto"/>
              <w:right w:val="single" w:sz="4" w:space="0" w:color="auto"/>
            </w:tcBorders>
            <w:noWrap/>
            <w:vAlign w:val="bottom"/>
            <w:hideMark/>
          </w:tcPr>
          <w:p w14:paraId="63020882" w14:textId="77777777" w:rsidR="00A93D12" w:rsidRDefault="00A93D12" w:rsidP="00F96325">
            <w:pPr>
              <w:spacing w:line="256" w:lineRule="auto"/>
              <w:ind w:left="-72" w:right="-72"/>
              <w:jc w:val="center"/>
              <w:rPr>
                <w:b/>
                <w:bCs/>
                <w:sz w:val="22"/>
                <w:szCs w:val="22"/>
                <w:lang w:eastAsia="zh-CN"/>
              </w:rPr>
            </w:pPr>
            <w:r>
              <w:rPr>
                <w:b/>
                <w:bCs/>
                <w:sz w:val="22"/>
                <w:szCs w:val="22"/>
                <w:lang w:eastAsia="zh-CN"/>
              </w:rPr>
              <w:t>3</w:t>
            </w:r>
          </w:p>
        </w:tc>
        <w:tc>
          <w:tcPr>
            <w:tcW w:w="899" w:type="dxa"/>
            <w:tcBorders>
              <w:top w:val="nil"/>
              <w:left w:val="nil"/>
              <w:bottom w:val="single" w:sz="4" w:space="0" w:color="auto"/>
              <w:right w:val="single" w:sz="4" w:space="0" w:color="auto"/>
            </w:tcBorders>
            <w:noWrap/>
            <w:vAlign w:val="bottom"/>
            <w:hideMark/>
          </w:tcPr>
          <w:p w14:paraId="600D43F5" w14:textId="77777777" w:rsidR="00A93D12" w:rsidRDefault="00A93D12" w:rsidP="00F96325">
            <w:pPr>
              <w:spacing w:line="256" w:lineRule="auto"/>
              <w:ind w:left="-72" w:right="-72"/>
              <w:jc w:val="center"/>
              <w:rPr>
                <w:b/>
                <w:bCs/>
                <w:sz w:val="22"/>
                <w:szCs w:val="22"/>
                <w:lang w:eastAsia="zh-CN"/>
              </w:rPr>
            </w:pPr>
            <w:r>
              <w:rPr>
                <w:b/>
                <w:bCs/>
                <w:sz w:val="22"/>
                <w:szCs w:val="22"/>
                <w:lang w:eastAsia="zh-CN"/>
              </w:rPr>
              <w:t>4</w:t>
            </w:r>
          </w:p>
        </w:tc>
        <w:tc>
          <w:tcPr>
            <w:tcW w:w="899" w:type="dxa"/>
            <w:tcBorders>
              <w:top w:val="nil"/>
              <w:left w:val="nil"/>
              <w:bottom w:val="single" w:sz="4" w:space="0" w:color="auto"/>
              <w:right w:val="single" w:sz="4" w:space="0" w:color="auto"/>
            </w:tcBorders>
            <w:noWrap/>
            <w:vAlign w:val="bottom"/>
            <w:hideMark/>
          </w:tcPr>
          <w:p w14:paraId="77F4FAF2" w14:textId="77777777" w:rsidR="00A93D12" w:rsidRDefault="00A93D12" w:rsidP="00F96325">
            <w:pPr>
              <w:spacing w:line="256" w:lineRule="auto"/>
              <w:ind w:left="-72" w:right="-72"/>
              <w:jc w:val="center"/>
              <w:rPr>
                <w:b/>
                <w:bCs/>
                <w:sz w:val="22"/>
                <w:szCs w:val="22"/>
                <w:lang w:eastAsia="zh-CN"/>
              </w:rPr>
            </w:pPr>
            <w:r>
              <w:rPr>
                <w:b/>
                <w:bCs/>
                <w:sz w:val="22"/>
                <w:szCs w:val="22"/>
                <w:lang w:eastAsia="zh-CN"/>
              </w:rPr>
              <w:t>5</w:t>
            </w:r>
          </w:p>
        </w:tc>
        <w:tc>
          <w:tcPr>
            <w:tcW w:w="899" w:type="dxa"/>
            <w:tcBorders>
              <w:top w:val="nil"/>
              <w:left w:val="nil"/>
              <w:bottom w:val="single" w:sz="4" w:space="0" w:color="auto"/>
              <w:right w:val="single" w:sz="4" w:space="0" w:color="auto"/>
            </w:tcBorders>
            <w:noWrap/>
            <w:vAlign w:val="bottom"/>
            <w:hideMark/>
          </w:tcPr>
          <w:p w14:paraId="0C4C1A2A" w14:textId="77777777" w:rsidR="00A93D12" w:rsidRDefault="00A93D12" w:rsidP="00F96325">
            <w:pPr>
              <w:spacing w:line="256" w:lineRule="auto"/>
              <w:ind w:left="-72" w:right="-72"/>
              <w:jc w:val="center"/>
              <w:rPr>
                <w:b/>
                <w:bCs/>
                <w:sz w:val="22"/>
                <w:szCs w:val="22"/>
                <w:lang w:eastAsia="zh-CN"/>
              </w:rPr>
            </w:pPr>
            <w:r>
              <w:rPr>
                <w:b/>
                <w:bCs/>
                <w:sz w:val="22"/>
                <w:szCs w:val="22"/>
                <w:lang w:eastAsia="zh-CN"/>
              </w:rPr>
              <w:t>6</w:t>
            </w:r>
          </w:p>
        </w:tc>
        <w:tc>
          <w:tcPr>
            <w:tcW w:w="899" w:type="dxa"/>
            <w:tcBorders>
              <w:top w:val="nil"/>
              <w:left w:val="nil"/>
              <w:bottom w:val="single" w:sz="4" w:space="0" w:color="auto"/>
              <w:right w:val="single" w:sz="4" w:space="0" w:color="auto"/>
            </w:tcBorders>
            <w:noWrap/>
            <w:vAlign w:val="bottom"/>
            <w:hideMark/>
          </w:tcPr>
          <w:p w14:paraId="5E9487A9" w14:textId="77777777" w:rsidR="00A93D12" w:rsidRDefault="00A93D12" w:rsidP="00F96325">
            <w:pPr>
              <w:spacing w:line="256" w:lineRule="auto"/>
              <w:ind w:left="-72" w:right="-72"/>
              <w:jc w:val="center"/>
              <w:rPr>
                <w:b/>
                <w:bCs/>
                <w:sz w:val="22"/>
                <w:szCs w:val="22"/>
                <w:lang w:eastAsia="zh-CN"/>
              </w:rPr>
            </w:pPr>
            <w:r>
              <w:rPr>
                <w:b/>
                <w:bCs/>
                <w:sz w:val="22"/>
                <w:szCs w:val="22"/>
                <w:lang w:eastAsia="zh-CN"/>
              </w:rPr>
              <w:t>7</w:t>
            </w:r>
          </w:p>
        </w:tc>
        <w:tc>
          <w:tcPr>
            <w:tcW w:w="899" w:type="dxa"/>
            <w:tcBorders>
              <w:top w:val="nil"/>
              <w:left w:val="nil"/>
              <w:bottom w:val="single" w:sz="4" w:space="0" w:color="auto"/>
              <w:right w:val="single" w:sz="4" w:space="0" w:color="auto"/>
            </w:tcBorders>
            <w:noWrap/>
            <w:vAlign w:val="bottom"/>
            <w:hideMark/>
          </w:tcPr>
          <w:p w14:paraId="03254666" w14:textId="77777777" w:rsidR="00A93D12" w:rsidRDefault="00A93D12" w:rsidP="00F96325">
            <w:pPr>
              <w:spacing w:line="256" w:lineRule="auto"/>
              <w:ind w:left="-72" w:right="-72"/>
              <w:jc w:val="center"/>
              <w:rPr>
                <w:b/>
                <w:bCs/>
                <w:sz w:val="22"/>
                <w:szCs w:val="22"/>
                <w:lang w:eastAsia="zh-CN"/>
              </w:rPr>
            </w:pPr>
            <w:r>
              <w:rPr>
                <w:b/>
                <w:bCs/>
                <w:sz w:val="22"/>
                <w:szCs w:val="22"/>
                <w:lang w:eastAsia="zh-CN"/>
              </w:rPr>
              <w:t>8</w:t>
            </w:r>
          </w:p>
        </w:tc>
        <w:tc>
          <w:tcPr>
            <w:tcW w:w="899" w:type="dxa"/>
            <w:tcBorders>
              <w:top w:val="nil"/>
              <w:left w:val="nil"/>
              <w:bottom w:val="single" w:sz="4" w:space="0" w:color="auto"/>
              <w:right w:val="single" w:sz="4" w:space="0" w:color="auto"/>
            </w:tcBorders>
            <w:noWrap/>
            <w:vAlign w:val="bottom"/>
            <w:hideMark/>
          </w:tcPr>
          <w:p w14:paraId="480A6F07" w14:textId="77777777" w:rsidR="00A93D12" w:rsidRDefault="00A93D12" w:rsidP="00F96325">
            <w:pPr>
              <w:spacing w:line="256" w:lineRule="auto"/>
              <w:ind w:left="-72" w:right="-72"/>
              <w:jc w:val="center"/>
              <w:rPr>
                <w:b/>
                <w:bCs/>
                <w:sz w:val="22"/>
                <w:szCs w:val="22"/>
                <w:lang w:eastAsia="zh-CN"/>
              </w:rPr>
            </w:pPr>
            <w:r>
              <w:rPr>
                <w:b/>
                <w:bCs/>
                <w:sz w:val="22"/>
                <w:szCs w:val="22"/>
                <w:lang w:eastAsia="zh-CN"/>
              </w:rPr>
              <w:t>9</w:t>
            </w:r>
          </w:p>
        </w:tc>
        <w:tc>
          <w:tcPr>
            <w:tcW w:w="899" w:type="dxa"/>
            <w:tcBorders>
              <w:top w:val="nil"/>
              <w:left w:val="nil"/>
              <w:bottom w:val="single" w:sz="4" w:space="0" w:color="auto"/>
              <w:right w:val="single" w:sz="4" w:space="0" w:color="auto"/>
            </w:tcBorders>
            <w:noWrap/>
            <w:vAlign w:val="bottom"/>
            <w:hideMark/>
          </w:tcPr>
          <w:p w14:paraId="53522D52" w14:textId="77777777" w:rsidR="00A93D12" w:rsidRDefault="00A93D12" w:rsidP="00F96325">
            <w:pPr>
              <w:spacing w:line="256" w:lineRule="auto"/>
              <w:ind w:left="-72" w:right="-72"/>
              <w:jc w:val="center"/>
              <w:rPr>
                <w:b/>
                <w:bCs/>
                <w:sz w:val="22"/>
                <w:szCs w:val="22"/>
                <w:lang w:eastAsia="zh-CN"/>
              </w:rPr>
            </w:pPr>
            <w:r>
              <w:rPr>
                <w:b/>
                <w:bCs/>
                <w:sz w:val="22"/>
                <w:szCs w:val="22"/>
                <w:lang w:eastAsia="zh-CN"/>
              </w:rPr>
              <w:t>10</w:t>
            </w:r>
          </w:p>
        </w:tc>
        <w:tc>
          <w:tcPr>
            <w:tcW w:w="899" w:type="dxa"/>
            <w:tcBorders>
              <w:top w:val="nil"/>
              <w:left w:val="nil"/>
              <w:bottom w:val="single" w:sz="4" w:space="0" w:color="auto"/>
              <w:right w:val="single" w:sz="4" w:space="0" w:color="auto"/>
            </w:tcBorders>
            <w:noWrap/>
            <w:vAlign w:val="bottom"/>
            <w:hideMark/>
          </w:tcPr>
          <w:p w14:paraId="12A1821A" w14:textId="77777777" w:rsidR="00A93D12" w:rsidRDefault="00A93D12" w:rsidP="00F96325">
            <w:pPr>
              <w:spacing w:line="256" w:lineRule="auto"/>
              <w:ind w:left="-72" w:right="-72"/>
              <w:jc w:val="center"/>
              <w:rPr>
                <w:b/>
                <w:bCs/>
                <w:sz w:val="22"/>
                <w:szCs w:val="22"/>
                <w:lang w:eastAsia="zh-CN"/>
              </w:rPr>
            </w:pPr>
            <w:r>
              <w:rPr>
                <w:b/>
                <w:bCs/>
                <w:sz w:val="22"/>
                <w:szCs w:val="22"/>
                <w:lang w:eastAsia="zh-CN"/>
              </w:rPr>
              <w:t>11</w:t>
            </w:r>
          </w:p>
        </w:tc>
        <w:tc>
          <w:tcPr>
            <w:tcW w:w="899" w:type="dxa"/>
            <w:tcBorders>
              <w:top w:val="nil"/>
              <w:left w:val="nil"/>
              <w:bottom w:val="single" w:sz="4" w:space="0" w:color="auto"/>
              <w:right w:val="single" w:sz="4" w:space="0" w:color="auto"/>
            </w:tcBorders>
            <w:noWrap/>
            <w:vAlign w:val="bottom"/>
            <w:hideMark/>
          </w:tcPr>
          <w:p w14:paraId="5908D4B8" w14:textId="77777777" w:rsidR="00A93D12" w:rsidRDefault="00A93D12" w:rsidP="00F96325">
            <w:pPr>
              <w:spacing w:line="256" w:lineRule="auto"/>
              <w:ind w:left="-72" w:right="-72"/>
              <w:jc w:val="center"/>
              <w:rPr>
                <w:b/>
                <w:bCs/>
                <w:sz w:val="22"/>
                <w:szCs w:val="22"/>
                <w:lang w:eastAsia="zh-CN"/>
              </w:rPr>
            </w:pPr>
            <w:r>
              <w:rPr>
                <w:b/>
                <w:bCs/>
                <w:sz w:val="22"/>
                <w:szCs w:val="22"/>
                <w:lang w:eastAsia="zh-CN"/>
              </w:rPr>
              <w:t>12</w:t>
            </w:r>
          </w:p>
        </w:tc>
        <w:tc>
          <w:tcPr>
            <w:tcW w:w="903" w:type="dxa"/>
            <w:tcBorders>
              <w:top w:val="nil"/>
              <w:left w:val="nil"/>
              <w:bottom w:val="single" w:sz="4" w:space="0" w:color="auto"/>
              <w:right w:val="single" w:sz="4" w:space="0" w:color="auto"/>
            </w:tcBorders>
            <w:noWrap/>
            <w:vAlign w:val="bottom"/>
            <w:hideMark/>
          </w:tcPr>
          <w:p w14:paraId="42D5764D" w14:textId="77777777" w:rsidR="00A93D12" w:rsidRDefault="00A93D12" w:rsidP="00F96325">
            <w:pPr>
              <w:spacing w:line="256" w:lineRule="auto"/>
              <w:ind w:left="-72" w:right="-72"/>
              <w:jc w:val="center"/>
              <w:rPr>
                <w:b/>
                <w:bCs/>
                <w:sz w:val="22"/>
                <w:szCs w:val="22"/>
                <w:lang w:eastAsia="zh-CN"/>
              </w:rPr>
            </w:pPr>
            <w:r>
              <w:rPr>
                <w:b/>
                <w:bCs/>
                <w:sz w:val="22"/>
                <w:szCs w:val="22"/>
                <w:lang w:eastAsia="zh-CN"/>
              </w:rPr>
              <w:t>13</w:t>
            </w:r>
          </w:p>
        </w:tc>
      </w:tr>
      <w:tr w:rsidR="00A93D12" w14:paraId="067067B7" w14:textId="77777777" w:rsidTr="00A93D12">
        <w:trPr>
          <w:trHeight w:val="319"/>
        </w:trPr>
        <w:tc>
          <w:tcPr>
            <w:tcW w:w="573" w:type="dxa"/>
            <w:tcBorders>
              <w:top w:val="nil"/>
              <w:left w:val="single" w:sz="4" w:space="0" w:color="auto"/>
              <w:bottom w:val="single" w:sz="4" w:space="0" w:color="auto"/>
              <w:right w:val="single" w:sz="4" w:space="0" w:color="auto"/>
            </w:tcBorders>
            <w:noWrap/>
            <w:vAlign w:val="bottom"/>
            <w:hideMark/>
          </w:tcPr>
          <w:p w14:paraId="2FCD3F14" w14:textId="77777777" w:rsidR="00A93D12" w:rsidRDefault="00A93D12" w:rsidP="00F96325">
            <w:pPr>
              <w:spacing w:line="256" w:lineRule="auto"/>
              <w:ind w:left="-72" w:right="-72"/>
              <w:jc w:val="right"/>
              <w:rPr>
                <w:lang w:eastAsia="zh-CN"/>
              </w:rPr>
            </w:pPr>
            <w:r>
              <w:rPr>
                <w:lang w:eastAsia="zh-CN"/>
              </w:rPr>
              <w:t>1</w:t>
            </w:r>
          </w:p>
        </w:tc>
        <w:tc>
          <w:tcPr>
            <w:tcW w:w="1645" w:type="dxa"/>
            <w:tcBorders>
              <w:top w:val="nil"/>
              <w:left w:val="nil"/>
              <w:bottom w:val="single" w:sz="4" w:space="0" w:color="auto"/>
              <w:right w:val="single" w:sz="4" w:space="0" w:color="auto"/>
            </w:tcBorders>
            <w:noWrap/>
            <w:vAlign w:val="bottom"/>
            <w:hideMark/>
          </w:tcPr>
          <w:p w14:paraId="6FF9A639" w14:textId="77777777" w:rsidR="00A93D12" w:rsidRDefault="00A93D12" w:rsidP="00F96325">
            <w:pPr>
              <w:spacing w:line="256" w:lineRule="auto"/>
              <w:ind w:left="-72" w:right="-72"/>
              <w:rPr>
                <w:lang w:eastAsia="zh-CN"/>
              </w:rPr>
            </w:pPr>
            <w:r>
              <w:rPr>
                <w:lang w:eastAsia="zh-CN"/>
              </w:rPr>
              <w:t>Đơn vị A</w:t>
            </w:r>
          </w:p>
        </w:tc>
        <w:tc>
          <w:tcPr>
            <w:tcW w:w="631" w:type="dxa"/>
            <w:tcBorders>
              <w:top w:val="single" w:sz="4" w:space="0" w:color="auto"/>
              <w:left w:val="nil"/>
              <w:bottom w:val="single" w:sz="4" w:space="0" w:color="auto"/>
              <w:right w:val="single" w:sz="4" w:space="0" w:color="auto"/>
            </w:tcBorders>
            <w:shd w:val="clear" w:color="auto" w:fill="FFFF99"/>
            <w:noWrap/>
            <w:vAlign w:val="bottom"/>
            <w:hideMark/>
          </w:tcPr>
          <w:p w14:paraId="576ACF3E" w14:textId="77777777" w:rsidR="00A93D12" w:rsidRDefault="00A93D12" w:rsidP="00F96325">
            <w:pPr>
              <w:spacing w:line="256" w:lineRule="auto"/>
              <w:ind w:left="-72" w:right="-72"/>
              <w:rPr>
                <w:sz w:val="22"/>
                <w:szCs w:val="22"/>
                <w:lang w:eastAsia="zh-CN"/>
              </w:rPr>
            </w:pPr>
            <w:r>
              <w:rPr>
                <w:sz w:val="22"/>
                <w:szCs w:val="22"/>
                <w:lang w:eastAsia="zh-CN"/>
              </w:rPr>
              <w:t> </w:t>
            </w:r>
          </w:p>
        </w:tc>
        <w:tc>
          <w:tcPr>
            <w:tcW w:w="899" w:type="dxa"/>
            <w:tcBorders>
              <w:top w:val="single" w:sz="4" w:space="0" w:color="auto"/>
              <w:left w:val="nil"/>
              <w:bottom w:val="single" w:sz="4" w:space="0" w:color="auto"/>
              <w:right w:val="single" w:sz="4" w:space="0" w:color="auto"/>
            </w:tcBorders>
            <w:shd w:val="clear" w:color="auto" w:fill="FFFF99"/>
            <w:noWrap/>
            <w:vAlign w:val="bottom"/>
            <w:hideMark/>
          </w:tcPr>
          <w:p w14:paraId="379D6526" w14:textId="77777777" w:rsidR="00A93D12" w:rsidRDefault="00A93D12" w:rsidP="00F96325">
            <w:pPr>
              <w:spacing w:line="256" w:lineRule="auto"/>
              <w:ind w:left="-72" w:right="-72"/>
              <w:rPr>
                <w:sz w:val="22"/>
                <w:szCs w:val="22"/>
                <w:lang w:eastAsia="zh-CN"/>
              </w:rPr>
            </w:pPr>
            <w:r>
              <w:rPr>
                <w:sz w:val="22"/>
                <w:szCs w:val="22"/>
                <w:lang w:eastAsia="zh-CN"/>
              </w:rPr>
              <w:t> </w:t>
            </w:r>
          </w:p>
        </w:tc>
        <w:tc>
          <w:tcPr>
            <w:tcW w:w="899" w:type="dxa"/>
            <w:tcBorders>
              <w:top w:val="single" w:sz="4" w:space="0" w:color="auto"/>
              <w:left w:val="nil"/>
              <w:bottom w:val="single" w:sz="4" w:space="0" w:color="auto"/>
              <w:right w:val="single" w:sz="4" w:space="0" w:color="auto"/>
            </w:tcBorders>
            <w:shd w:val="clear" w:color="auto" w:fill="FFFF99"/>
            <w:noWrap/>
            <w:vAlign w:val="bottom"/>
            <w:hideMark/>
          </w:tcPr>
          <w:p w14:paraId="2C3E44AA" w14:textId="77777777" w:rsidR="00A93D12" w:rsidRDefault="00A93D12" w:rsidP="00F96325">
            <w:pPr>
              <w:spacing w:line="256" w:lineRule="auto"/>
              <w:ind w:left="-72" w:right="-72"/>
              <w:rPr>
                <w:sz w:val="22"/>
                <w:szCs w:val="22"/>
                <w:lang w:eastAsia="zh-CN"/>
              </w:rPr>
            </w:pPr>
            <w:r>
              <w:rPr>
                <w:sz w:val="22"/>
                <w:szCs w:val="22"/>
                <w:lang w:eastAsia="zh-CN"/>
              </w:rPr>
              <w:t> </w:t>
            </w:r>
          </w:p>
        </w:tc>
        <w:tc>
          <w:tcPr>
            <w:tcW w:w="899" w:type="dxa"/>
            <w:tcBorders>
              <w:top w:val="single" w:sz="4" w:space="0" w:color="auto"/>
              <w:left w:val="nil"/>
              <w:bottom w:val="single" w:sz="4" w:space="0" w:color="auto"/>
              <w:right w:val="single" w:sz="4" w:space="0" w:color="auto"/>
            </w:tcBorders>
            <w:shd w:val="clear" w:color="auto" w:fill="FFFF99"/>
            <w:noWrap/>
            <w:vAlign w:val="bottom"/>
            <w:hideMark/>
          </w:tcPr>
          <w:p w14:paraId="6BDCE9C6" w14:textId="77777777" w:rsidR="00A93D12" w:rsidRDefault="00A93D12" w:rsidP="00F96325">
            <w:pPr>
              <w:spacing w:line="256" w:lineRule="auto"/>
              <w:ind w:left="-72" w:right="-72"/>
              <w:rPr>
                <w:sz w:val="22"/>
                <w:szCs w:val="22"/>
                <w:lang w:eastAsia="zh-CN"/>
              </w:rPr>
            </w:pPr>
            <w:r>
              <w:rPr>
                <w:sz w:val="22"/>
                <w:szCs w:val="22"/>
                <w:lang w:eastAsia="zh-CN"/>
              </w:rPr>
              <w:t> </w:t>
            </w:r>
          </w:p>
        </w:tc>
        <w:tc>
          <w:tcPr>
            <w:tcW w:w="899" w:type="dxa"/>
            <w:tcBorders>
              <w:top w:val="single" w:sz="4" w:space="0" w:color="auto"/>
              <w:left w:val="nil"/>
              <w:bottom w:val="single" w:sz="4" w:space="0" w:color="auto"/>
              <w:right w:val="single" w:sz="4" w:space="0" w:color="auto"/>
            </w:tcBorders>
            <w:shd w:val="clear" w:color="auto" w:fill="FFFF99"/>
            <w:noWrap/>
            <w:vAlign w:val="bottom"/>
            <w:hideMark/>
          </w:tcPr>
          <w:p w14:paraId="15013DBA" w14:textId="77777777" w:rsidR="00A93D12" w:rsidRDefault="00A93D12" w:rsidP="00F96325">
            <w:pPr>
              <w:spacing w:line="256" w:lineRule="auto"/>
              <w:ind w:left="-72" w:right="-72"/>
              <w:jc w:val="center"/>
              <w:rPr>
                <w:sz w:val="22"/>
                <w:szCs w:val="22"/>
                <w:lang w:eastAsia="zh-CN"/>
              </w:rPr>
            </w:pPr>
            <w:r>
              <w:rPr>
                <w:sz w:val="22"/>
                <w:szCs w:val="22"/>
                <w:lang w:eastAsia="zh-CN"/>
              </w:rPr>
              <w:t> </w:t>
            </w:r>
          </w:p>
        </w:tc>
        <w:tc>
          <w:tcPr>
            <w:tcW w:w="899" w:type="dxa"/>
            <w:tcBorders>
              <w:top w:val="single" w:sz="4" w:space="0" w:color="auto"/>
              <w:left w:val="nil"/>
              <w:bottom w:val="single" w:sz="4" w:space="0" w:color="auto"/>
              <w:right w:val="single" w:sz="4" w:space="0" w:color="auto"/>
            </w:tcBorders>
            <w:shd w:val="clear" w:color="auto" w:fill="FFFF99"/>
            <w:noWrap/>
            <w:vAlign w:val="bottom"/>
            <w:hideMark/>
          </w:tcPr>
          <w:p w14:paraId="6BA9D884" w14:textId="77777777" w:rsidR="00A93D12" w:rsidRDefault="00A93D12" w:rsidP="00F96325">
            <w:pPr>
              <w:spacing w:line="256" w:lineRule="auto"/>
              <w:ind w:left="-72" w:right="-72"/>
              <w:jc w:val="center"/>
              <w:rPr>
                <w:sz w:val="22"/>
                <w:szCs w:val="22"/>
                <w:lang w:eastAsia="zh-CN"/>
              </w:rPr>
            </w:pPr>
            <w:r>
              <w:rPr>
                <w:sz w:val="22"/>
                <w:szCs w:val="22"/>
                <w:lang w:eastAsia="zh-CN"/>
              </w:rPr>
              <w:t> </w:t>
            </w:r>
          </w:p>
        </w:tc>
        <w:tc>
          <w:tcPr>
            <w:tcW w:w="899" w:type="dxa"/>
            <w:tcBorders>
              <w:top w:val="single" w:sz="4" w:space="0" w:color="auto"/>
              <w:left w:val="nil"/>
              <w:bottom w:val="single" w:sz="4" w:space="0" w:color="auto"/>
              <w:right w:val="single" w:sz="4" w:space="0" w:color="auto"/>
            </w:tcBorders>
            <w:shd w:val="clear" w:color="auto" w:fill="FFFF99"/>
            <w:noWrap/>
            <w:vAlign w:val="bottom"/>
            <w:hideMark/>
          </w:tcPr>
          <w:p w14:paraId="6DE438E3" w14:textId="77777777" w:rsidR="00A93D12" w:rsidRDefault="00A93D12" w:rsidP="00F96325">
            <w:pPr>
              <w:spacing w:line="256" w:lineRule="auto"/>
              <w:ind w:left="-72" w:right="-72"/>
              <w:jc w:val="center"/>
              <w:rPr>
                <w:sz w:val="22"/>
                <w:szCs w:val="22"/>
                <w:lang w:eastAsia="zh-CN"/>
              </w:rPr>
            </w:pPr>
            <w:r>
              <w:rPr>
                <w:sz w:val="22"/>
                <w:szCs w:val="22"/>
                <w:lang w:eastAsia="zh-CN"/>
              </w:rPr>
              <w:t> </w:t>
            </w:r>
          </w:p>
        </w:tc>
        <w:tc>
          <w:tcPr>
            <w:tcW w:w="899" w:type="dxa"/>
            <w:tcBorders>
              <w:top w:val="single" w:sz="4" w:space="0" w:color="auto"/>
              <w:left w:val="nil"/>
              <w:bottom w:val="single" w:sz="4" w:space="0" w:color="auto"/>
              <w:right w:val="single" w:sz="4" w:space="0" w:color="auto"/>
            </w:tcBorders>
            <w:shd w:val="clear" w:color="auto" w:fill="FFFF99"/>
            <w:noWrap/>
            <w:vAlign w:val="bottom"/>
            <w:hideMark/>
          </w:tcPr>
          <w:p w14:paraId="67673CE5" w14:textId="77777777" w:rsidR="00A93D12" w:rsidRDefault="00A93D12" w:rsidP="00F96325">
            <w:pPr>
              <w:spacing w:line="256" w:lineRule="auto"/>
              <w:ind w:left="-72" w:right="-72"/>
              <w:jc w:val="center"/>
              <w:rPr>
                <w:sz w:val="22"/>
                <w:szCs w:val="22"/>
                <w:lang w:eastAsia="zh-CN"/>
              </w:rPr>
            </w:pPr>
            <w:r>
              <w:rPr>
                <w:sz w:val="22"/>
                <w:szCs w:val="22"/>
                <w:lang w:eastAsia="zh-CN"/>
              </w:rPr>
              <w:t> </w:t>
            </w:r>
          </w:p>
        </w:tc>
        <w:tc>
          <w:tcPr>
            <w:tcW w:w="899" w:type="dxa"/>
            <w:tcBorders>
              <w:top w:val="single" w:sz="4" w:space="0" w:color="auto"/>
              <w:left w:val="nil"/>
              <w:bottom w:val="single" w:sz="4" w:space="0" w:color="auto"/>
              <w:right w:val="single" w:sz="4" w:space="0" w:color="auto"/>
            </w:tcBorders>
            <w:shd w:val="clear" w:color="auto" w:fill="FFFF99"/>
            <w:noWrap/>
            <w:vAlign w:val="bottom"/>
            <w:hideMark/>
          </w:tcPr>
          <w:p w14:paraId="7E9814B3" w14:textId="77777777" w:rsidR="00A93D12" w:rsidRDefault="00A93D12" w:rsidP="00F96325">
            <w:pPr>
              <w:spacing w:line="256" w:lineRule="auto"/>
              <w:ind w:left="-72" w:right="-72"/>
              <w:jc w:val="center"/>
              <w:rPr>
                <w:sz w:val="22"/>
                <w:szCs w:val="22"/>
                <w:lang w:eastAsia="zh-CN"/>
              </w:rPr>
            </w:pPr>
            <w:r>
              <w:rPr>
                <w:sz w:val="22"/>
                <w:szCs w:val="22"/>
                <w:lang w:eastAsia="zh-CN"/>
              </w:rPr>
              <w:t> </w:t>
            </w:r>
          </w:p>
        </w:tc>
        <w:tc>
          <w:tcPr>
            <w:tcW w:w="899" w:type="dxa"/>
            <w:tcBorders>
              <w:top w:val="single" w:sz="4" w:space="0" w:color="auto"/>
              <w:left w:val="nil"/>
              <w:bottom w:val="single" w:sz="4" w:space="0" w:color="auto"/>
              <w:right w:val="single" w:sz="4" w:space="0" w:color="auto"/>
            </w:tcBorders>
            <w:shd w:val="clear" w:color="auto" w:fill="FFFF99"/>
            <w:noWrap/>
            <w:vAlign w:val="bottom"/>
            <w:hideMark/>
          </w:tcPr>
          <w:p w14:paraId="2B5F0C5E" w14:textId="77777777" w:rsidR="00A93D12" w:rsidRDefault="00A93D12" w:rsidP="00F96325">
            <w:pPr>
              <w:spacing w:line="256" w:lineRule="auto"/>
              <w:ind w:left="-72" w:right="-72"/>
              <w:jc w:val="center"/>
              <w:rPr>
                <w:sz w:val="22"/>
                <w:szCs w:val="22"/>
                <w:lang w:eastAsia="zh-CN"/>
              </w:rPr>
            </w:pPr>
            <w:r>
              <w:rPr>
                <w:sz w:val="22"/>
                <w:szCs w:val="22"/>
                <w:lang w:eastAsia="zh-CN"/>
              </w:rPr>
              <w:t> </w:t>
            </w:r>
          </w:p>
        </w:tc>
        <w:tc>
          <w:tcPr>
            <w:tcW w:w="899" w:type="dxa"/>
            <w:tcBorders>
              <w:top w:val="single" w:sz="4" w:space="0" w:color="auto"/>
              <w:left w:val="nil"/>
              <w:bottom w:val="single" w:sz="4" w:space="0" w:color="auto"/>
              <w:right w:val="single" w:sz="4" w:space="0" w:color="auto"/>
            </w:tcBorders>
            <w:shd w:val="clear" w:color="auto" w:fill="FFFF99"/>
            <w:noWrap/>
            <w:vAlign w:val="bottom"/>
            <w:hideMark/>
          </w:tcPr>
          <w:p w14:paraId="786A3701" w14:textId="77777777" w:rsidR="00A93D12" w:rsidRDefault="00A93D12" w:rsidP="00F96325">
            <w:pPr>
              <w:spacing w:line="256" w:lineRule="auto"/>
              <w:ind w:left="-72" w:right="-72"/>
              <w:jc w:val="center"/>
              <w:rPr>
                <w:sz w:val="22"/>
                <w:szCs w:val="22"/>
                <w:lang w:eastAsia="zh-CN"/>
              </w:rPr>
            </w:pPr>
            <w:r>
              <w:rPr>
                <w:sz w:val="22"/>
                <w:szCs w:val="22"/>
                <w:lang w:eastAsia="zh-CN"/>
              </w:rPr>
              <w:t> </w:t>
            </w:r>
          </w:p>
        </w:tc>
        <w:tc>
          <w:tcPr>
            <w:tcW w:w="899" w:type="dxa"/>
            <w:tcBorders>
              <w:top w:val="single" w:sz="4" w:space="0" w:color="auto"/>
              <w:left w:val="nil"/>
              <w:bottom w:val="single" w:sz="4" w:space="0" w:color="auto"/>
              <w:right w:val="single" w:sz="4" w:space="0" w:color="auto"/>
            </w:tcBorders>
            <w:shd w:val="clear" w:color="auto" w:fill="FFFF99"/>
            <w:noWrap/>
            <w:vAlign w:val="bottom"/>
            <w:hideMark/>
          </w:tcPr>
          <w:p w14:paraId="1DCD1ECC" w14:textId="77777777" w:rsidR="00A93D12" w:rsidRDefault="00A93D12" w:rsidP="00F96325">
            <w:pPr>
              <w:spacing w:line="256" w:lineRule="auto"/>
              <w:ind w:left="-72" w:right="-72"/>
              <w:jc w:val="center"/>
              <w:rPr>
                <w:sz w:val="22"/>
                <w:szCs w:val="22"/>
                <w:lang w:eastAsia="zh-CN"/>
              </w:rPr>
            </w:pPr>
            <w:r>
              <w:rPr>
                <w:sz w:val="22"/>
                <w:szCs w:val="22"/>
                <w:lang w:eastAsia="zh-CN"/>
              </w:rPr>
              <w:t> </w:t>
            </w:r>
          </w:p>
        </w:tc>
        <w:tc>
          <w:tcPr>
            <w:tcW w:w="899" w:type="dxa"/>
            <w:tcBorders>
              <w:top w:val="single" w:sz="4" w:space="0" w:color="auto"/>
              <w:left w:val="nil"/>
              <w:bottom w:val="single" w:sz="4" w:space="0" w:color="auto"/>
              <w:right w:val="single" w:sz="4" w:space="0" w:color="auto"/>
            </w:tcBorders>
            <w:shd w:val="clear" w:color="auto" w:fill="FFFF99"/>
            <w:noWrap/>
            <w:vAlign w:val="bottom"/>
            <w:hideMark/>
          </w:tcPr>
          <w:p w14:paraId="61232E48" w14:textId="77777777" w:rsidR="00A93D12" w:rsidRDefault="00A93D12" w:rsidP="00F96325">
            <w:pPr>
              <w:spacing w:line="256" w:lineRule="auto"/>
              <w:ind w:left="-72" w:right="-72"/>
              <w:jc w:val="center"/>
              <w:rPr>
                <w:sz w:val="22"/>
                <w:szCs w:val="22"/>
                <w:lang w:eastAsia="zh-CN"/>
              </w:rPr>
            </w:pPr>
            <w:r>
              <w:rPr>
                <w:sz w:val="22"/>
                <w:szCs w:val="22"/>
                <w:lang w:eastAsia="zh-CN"/>
              </w:rPr>
              <w:t> </w:t>
            </w:r>
          </w:p>
        </w:tc>
        <w:tc>
          <w:tcPr>
            <w:tcW w:w="903" w:type="dxa"/>
            <w:tcBorders>
              <w:top w:val="nil"/>
              <w:left w:val="nil"/>
              <w:bottom w:val="single" w:sz="4" w:space="0" w:color="auto"/>
              <w:right w:val="single" w:sz="4" w:space="0" w:color="auto"/>
            </w:tcBorders>
            <w:noWrap/>
            <w:vAlign w:val="bottom"/>
            <w:hideMark/>
          </w:tcPr>
          <w:p w14:paraId="1DB36683" w14:textId="77777777" w:rsidR="00A93D12" w:rsidRDefault="00A93D12" w:rsidP="00F96325">
            <w:pPr>
              <w:spacing w:line="256" w:lineRule="auto"/>
              <w:ind w:left="-72" w:right="-72"/>
              <w:jc w:val="center"/>
              <w:rPr>
                <w:sz w:val="22"/>
                <w:szCs w:val="22"/>
                <w:lang w:eastAsia="zh-CN"/>
              </w:rPr>
            </w:pPr>
            <w:r>
              <w:rPr>
                <w:sz w:val="22"/>
                <w:szCs w:val="22"/>
                <w:lang w:eastAsia="zh-CN"/>
              </w:rPr>
              <w:t> </w:t>
            </w:r>
          </w:p>
        </w:tc>
      </w:tr>
      <w:tr w:rsidR="00A93D12" w14:paraId="5CC1C127" w14:textId="77777777" w:rsidTr="00A93D12">
        <w:trPr>
          <w:trHeight w:val="319"/>
        </w:trPr>
        <w:tc>
          <w:tcPr>
            <w:tcW w:w="573" w:type="dxa"/>
            <w:tcBorders>
              <w:top w:val="nil"/>
              <w:left w:val="single" w:sz="4" w:space="0" w:color="auto"/>
              <w:bottom w:val="single" w:sz="4" w:space="0" w:color="auto"/>
              <w:right w:val="single" w:sz="4" w:space="0" w:color="auto"/>
            </w:tcBorders>
            <w:noWrap/>
            <w:vAlign w:val="bottom"/>
            <w:hideMark/>
          </w:tcPr>
          <w:p w14:paraId="21478CD5" w14:textId="77777777" w:rsidR="00A93D12" w:rsidRDefault="00A93D12" w:rsidP="00F96325">
            <w:pPr>
              <w:spacing w:line="256" w:lineRule="auto"/>
              <w:ind w:left="-72" w:right="-72"/>
              <w:jc w:val="right"/>
              <w:rPr>
                <w:lang w:eastAsia="zh-CN"/>
              </w:rPr>
            </w:pPr>
            <w:r>
              <w:rPr>
                <w:lang w:eastAsia="zh-CN"/>
              </w:rPr>
              <w:t>2</w:t>
            </w:r>
          </w:p>
        </w:tc>
        <w:tc>
          <w:tcPr>
            <w:tcW w:w="1645" w:type="dxa"/>
            <w:tcBorders>
              <w:top w:val="nil"/>
              <w:left w:val="nil"/>
              <w:bottom w:val="single" w:sz="4" w:space="0" w:color="auto"/>
              <w:right w:val="single" w:sz="4" w:space="0" w:color="auto"/>
            </w:tcBorders>
            <w:noWrap/>
            <w:vAlign w:val="bottom"/>
            <w:hideMark/>
          </w:tcPr>
          <w:p w14:paraId="50F28771" w14:textId="77777777" w:rsidR="00A93D12" w:rsidRDefault="00A93D12" w:rsidP="00F96325">
            <w:pPr>
              <w:spacing w:line="256" w:lineRule="auto"/>
              <w:ind w:left="-72" w:right="-72"/>
              <w:rPr>
                <w:lang w:eastAsia="zh-CN"/>
              </w:rPr>
            </w:pPr>
            <w:r>
              <w:rPr>
                <w:lang w:eastAsia="zh-CN"/>
              </w:rPr>
              <w:t>Đơn vị B</w:t>
            </w:r>
          </w:p>
        </w:tc>
        <w:tc>
          <w:tcPr>
            <w:tcW w:w="631" w:type="dxa"/>
            <w:tcBorders>
              <w:top w:val="nil"/>
              <w:left w:val="nil"/>
              <w:bottom w:val="single" w:sz="4" w:space="0" w:color="auto"/>
              <w:right w:val="single" w:sz="4" w:space="0" w:color="auto"/>
            </w:tcBorders>
            <w:shd w:val="clear" w:color="auto" w:fill="FFFF99"/>
            <w:noWrap/>
            <w:vAlign w:val="bottom"/>
            <w:hideMark/>
          </w:tcPr>
          <w:p w14:paraId="0342DF82" w14:textId="77777777" w:rsidR="00A93D12" w:rsidRDefault="00A93D12" w:rsidP="00F96325">
            <w:pPr>
              <w:spacing w:line="256" w:lineRule="auto"/>
              <w:ind w:left="-72" w:right="-72"/>
              <w:rPr>
                <w:sz w:val="22"/>
                <w:szCs w:val="22"/>
                <w:lang w:eastAsia="zh-CN"/>
              </w:rPr>
            </w:pPr>
            <w:r>
              <w:rPr>
                <w:sz w:val="22"/>
                <w:szCs w:val="22"/>
                <w:lang w:eastAsia="zh-CN"/>
              </w:rPr>
              <w:t> </w:t>
            </w:r>
          </w:p>
        </w:tc>
        <w:tc>
          <w:tcPr>
            <w:tcW w:w="899" w:type="dxa"/>
            <w:tcBorders>
              <w:top w:val="nil"/>
              <w:left w:val="nil"/>
              <w:bottom w:val="single" w:sz="4" w:space="0" w:color="auto"/>
              <w:right w:val="single" w:sz="4" w:space="0" w:color="auto"/>
            </w:tcBorders>
            <w:shd w:val="clear" w:color="auto" w:fill="FFFF99"/>
            <w:noWrap/>
            <w:vAlign w:val="bottom"/>
            <w:hideMark/>
          </w:tcPr>
          <w:p w14:paraId="37852F75" w14:textId="77777777" w:rsidR="00A93D12" w:rsidRDefault="00A93D12" w:rsidP="00F96325">
            <w:pPr>
              <w:spacing w:line="256" w:lineRule="auto"/>
              <w:ind w:left="-72" w:right="-72"/>
              <w:rPr>
                <w:sz w:val="22"/>
                <w:szCs w:val="22"/>
                <w:lang w:eastAsia="zh-CN"/>
              </w:rPr>
            </w:pPr>
            <w:r>
              <w:rPr>
                <w:sz w:val="22"/>
                <w:szCs w:val="22"/>
                <w:lang w:eastAsia="zh-CN"/>
              </w:rPr>
              <w:t> </w:t>
            </w:r>
          </w:p>
        </w:tc>
        <w:tc>
          <w:tcPr>
            <w:tcW w:w="899" w:type="dxa"/>
            <w:tcBorders>
              <w:top w:val="nil"/>
              <w:left w:val="nil"/>
              <w:bottom w:val="single" w:sz="4" w:space="0" w:color="auto"/>
              <w:right w:val="single" w:sz="4" w:space="0" w:color="auto"/>
            </w:tcBorders>
            <w:shd w:val="clear" w:color="auto" w:fill="FFFF99"/>
            <w:noWrap/>
            <w:vAlign w:val="bottom"/>
            <w:hideMark/>
          </w:tcPr>
          <w:p w14:paraId="0B7A5BF3" w14:textId="77777777" w:rsidR="00A93D12" w:rsidRDefault="00A93D12" w:rsidP="00F96325">
            <w:pPr>
              <w:spacing w:line="256" w:lineRule="auto"/>
              <w:ind w:left="-72" w:right="-72"/>
              <w:rPr>
                <w:sz w:val="22"/>
                <w:szCs w:val="22"/>
                <w:lang w:eastAsia="zh-CN"/>
              </w:rPr>
            </w:pPr>
            <w:r>
              <w:rPr>
                <w:sz w:val="22"/>
                <w:szCs w:val="22"/>
                <w:lang w:eastAsia="zh-CN"/>
              </w:rPr>
              <w:t> </w:t>
            </w:r>
          </w:p>
        </w:tc>
        <w:tc>
          <w:tcPr>
            <w:tcW w:w="899" w:type="dxa"/>
            <w:tcBorders>
              <w:top w:val="nil"/>
              <w:left w:val="nil"/>
              <w:bottom w:val="single" w:sz="4" w:space="0" w:color="auto"/>
              <w:right w:val="single" w:sz="4" w:space="0" w:color="auto"/>
            </w:tcBorders>
            <w:shd w:val="clear" w:color="auto" w:fill="FFFF99"/>
            <w:noWrap/>
            <w:vAlign w:val="bottom"/>
            <w:hideMark/>
          </w:tcPr>
          <w:p w14:paraId="7026257C" w14:textId="77777777" w:rsidR="00A93D12" w:rsidRDefault="00A93D12" w:rsidP="00F96325">
            <w:pPr>
              <w:spacing w:line="256" w:lineRule="auto"/>
              <w:ind w:left="-72" w:right="-72"/>
              <w:rPr>
                <w:sz w:val="22"/>
                <w:szCs w:val="22"/>
                <w:lang w:eastAsia="zh-CN"/>
              </w:rPr>
            </w:pPr>
            <w:r>
              <w:rPr>
                <w:sz w:val="22"/>
                <w:szCs w:val="22"/>
                <w:lang w:eastAsia="zh-CN"/>
              </w:rPr>
              <w:t> </w:t>
            </w:r>
          </w:p>
        </w:tc>
        <w:tc>
          <w:tcPr>
            <w:tcW w:w="899" w:type="dxa"/>
            <w:tcBorders>
              <w:top w:val="nil"/>
              <w:left w:val="nil"/>
              <w:bottom w:val="single" w:sz="4" w:space="0" w:color="auto"/>
              <w:right w:val="single" w:sz="4" w:space="0" w:color="auto"/>
            </w:tcBorders>
            <w:shd w:val="clear" w:color="auto" w:fill="FFFF99"/>
            <w:noWrap/>
            <w:vAlign w:val="bottom"/>
            <w:hideMark/>
          </w:tcPr>
          <w:p w14:paraId="0278E655" w14:textId="77777777" w:rsidR="00A93D12" w:rsidRDefault="00A93D12" w:rsidP="00F96325">
            <w:pPr>
              <w:spacing w:line="256" w:lineRule="auto"/>
              <w:ind w:left="-72" w:right="-72"/>
              <w:jc w:val="center"/>
              <w:rPr>
                <w:sz w:val="22"/>
                <w:szCs w:val="22"/>
                <w:lang w:eastAsia="zh-CN"/>
              </w:rPr>
            </w:pPr>
            <w:r>
              <w:rPr>
                <w:sz w:val="22"/>
                <w:szCs w:val="22"/>
                <w:lang w:eastAsia="zh-CN"/>
              </w:rPr>
              <w:t> </w:t>
            </w:r>
          </w:p>
        </w:tc>
        <w:tc>
          <w:tcPr>
            <w:tcW w:w="899" w:type="dxa"/>
            <w:tcBorders>
              <w:top w:val="nil"/>
              <w:left w:val="nil"/>
              <w:bottom w:val="single" w:sz="4" w:space="0" w:color="auto"/>
              <w:right w:val="single" w:sz="4" w:space="0" w:color="auto"/>
            </w:tcBorders>
            <w:shd w:val="clear" w:color="auto" w:fill="FFFF99"/>
            <w:noWrap/>
            <w:vAlign w:val="bottom"/>
            <w:hideMark/>
          </w:tcPr>
          <w:p w14:paraId="73290E16" w14:textId="77777777" w:rsidR="00A93D12" w:rsidRDefault="00A93D12" w:rsidP="00F96325">
            <w:pPr>
              <w:spacing w:line="256" w:lineRule="auto"/>
              <w:ind w:left="-72" w:right="-72"/>
              <w:jc w:val="center"/>
              <w:rPr>
                <w:sz w:val="22"/>
                <w:szCs w:val="22"/>
                <w:lang w:eastAsia="zh-CN"/>
              </w:rPr>
            </w:pPr>
            <w:r>
              <w:rPr>
                <w:sz w:val="22"/>
                <w:szCs w:val="22"/>
                <w:lang w:eastAsia="zh-CN"/>
              </w:rPr>
              <w:t> </w:t>
            </w:r>
          </w:p>
        </w:tc>
        <w:tc>
          <w:tcPr>
            <w:tcW w:w="899" w:type="dxa"/>
            <w:tcBorders>
              <w:top w:val="nil"/>
              <w:left w:val="nil"/>
              <w:bottom w:val="single" w:sz="4" w:space="0" w:color="auto"/>
              <w:right w:val="single" w:sz="4" w:space="0" w:color="auto"/>
            </w:tcBorders>
            <w:shd w:val="clear" w:color="auto" w:fill="FFFF99"/>
            <w:noWrap/>
            <w:vAlign w:val="bottom"/>
            <w:hideMark/>
          </w:tcPr>
          <w:p w14:paraId="090E5F94" w14:textId="77777777" w:rsidR="00A93D12" w:rsidRDefault="00A93D12" w:rsidP="00F96325">
            <w:pPr>
              <w:spacing w:line="256" w:lineRule="auto"/>
              <w:ind w:left="-72" w:right="-72"/>
              <w:jc w:val="center"/>
              <w:rPr>
                <w:sz w:val="22"/>
                <w:szCs w:val="22"/>
                <w:lang w:eastAsia="zh-CN"/>
              </w:rPr>
            </w:pPr>
            <w:r>
              <w:rPr>
                <w:sz w:val="22"/>
                <w:szCs w:val="22"/>
                <w:lang w:eastAsia="zh-CN"/>
              </w:rPr>
              <w:t> </w:t>
            </w:r>
          </w:p>
        </w:tc>
        <w:tc>
          <w:tcPr>
            <w:tcW w:w="899" w:type="dxa"/>
            <w:tcBorders>
              <w:top w:val="nil"/>
              <w:left w:val="nil"/>
              <w:bottom w:val="single" w:sz="4" w:space="0" w:color="auto"/>
              <w:right w:val="single" w:sz="4" w:space="0" w:color="auto"/>
            </w:tcBorders>
            <w:shd w:val="clear" w:color="auto" w:fill="FFFF99"/>
            <w:noWrap/>
            <w:vAlign w:val="bottom"/>
            <w:hideMark/>
          </w:tcPr>
          <w:p w14:paraId="07756572" w14:textId="77777777" w:rsidR="00A93D12" w:rsidRDefault="00A93D12" w:rsidP="00F96325">
            <w:pPr>
              <w:spacing w:line="256" w:lineRule="auto"/>
              <w:ind w:left="-72" w:right="-72"/>
              <w:jc w:val="center"/>
              <w:rPr>
                <w:sz w:val="22"/>
                <w:szCs w:val="22"/>
                <w:lang w:eastAsia="zh-CN"/>
              </w:rPr>
            </w:pPr>
            <w:r>
              <w:rPr>
                <w:sz w:val="22"/>
                <w:szCs w:val="22"/>
                <w:lang w:eastAsia="zh-CN"/>
              </w:rPr>
              <w:t> </w:t>
            </w:r>
          </w:p>
        </w:tc>
        <w:tc>
          <w:tcPr>
            <w:tcW w:w="899" w:type="dxa"/>
            <w:tcBorders>
              <w:top w:val="nil"/>
              <w:left w:val="nil"/>
              <w:bottom w:val="single" w:sz="4" w:space="0" w:color="auto"/>
              <w:right w:val="single" w:sz="4" w:space="0" w:color="auto"/>
            </w:tcBorders>
            <w:shd w:val="clear" w:color="auto" w:fill="FFFF99"/>
            <w:noWrap/>
            <w:vAlign w:val="bottom"/>
            <w:hideMark/>
          </w:tcPr>
          <w:p w14:paraId="3DC16E20" w14:textId="77777777" w:rsidR="00A93D12" w:rsidRDefault="00A93D12" w:rsidP="00F96325">
            <w:pPr>
              <w:spacing w:line="256" w:lineRule="auto"/>
              <w:ind w:left="-72" w:right="-72"/>
              <w:jc w:val="center"/>
              <w:rPr>
                <w:sz w:val="22"/>
                <w:szCs w:val="22"/>
                <w:lang w:eastAsia="zh-CN"/>
              </w:rPr>
            </w:pPr>
            <w:r>
              <w:rPr>
                <w:sz w:val="22"/>
                <w:szCs w:val="22"/>
                <w:lang w:eastAsia="zh-CN"/>
              </w:rPr>
              <w:t> </w:t>
            </w:r>
          </w:p>
        </w:tc>
        <w:tc>
          <w:tcPr>
            <w:tcW w:w="899" w:type="dxa"/>
            <w:tcBorders>
              <w:top w:val="nil"/>
              <w:left w:val="nil"/>
              <w:bottom w:val="single" w:sz="4" w:space="0" w:color="auto"/>
              <w:right w:val="single" w:sz="4" w:space="0" w:color="auto"/>
            </w:tcBorders>
            <w:shd w:val="clear" w:color="auto" w:fill="FFFF99"/>
            <w:noWrap/>
            <w:vAlign w:val="bottom"/>
            <w:hideMark/>
          </w:tcPr>
          <w:p w14:paraId="40AAA5CE" w14:textId="77777777" w:rsidR="00A93D12" w:rsidRDefault="00A93D12" w:rsidP="00F96325">
            <w:pPr>
              <w:spacing w:line="256" w:lineRule="auto"/>
              <w:ind w:left="-72" w:right="-72"/>
              <w:jc w:val="center"/>
              <w:rPr>
                <w:sz w:val="22"/>
                <w:szCs w:val="22"/>
                <w:lang w:eastAsia="zh-CN"/>
              </w:rPr>
            </w:pPr>
            <w:r>
              <w:rPr>
                <w:sz w:val="22"/>
                <w:szCs w:val="22"/>
                <w:lang w:eastAsia="zh-CN"/>
              </w:rPr>
              <w:t> </w:t>
            </w:r>
          </w:p>
        </w:tc>
        <w:tc>
          <w:tcPr>
            <w:tcW w:w="899" w:type="dxa"/>
            <w:tcBorders>
              <w:top w:val="nil"/>
              <w:left w:val="nil"/>
              <w:bottom w:val="single" w:sz="4" w:space="0" w:color="auto"/>
              <w:right w:val="single" w:sz="4" w:space="0" w:color="auto"/>
            </w:tcBorders>
            <w:shd w:val="clear" w:color="auto" w:fill="FFFF99"/>
            <w:noWrap/>
            <w:vAlign w:val="bottom"/>
            <w:hideMark/>
          </w:tcPr>
          <w:p w14:paraId="6DA7A40E" w14:textId="77777777" w:rsidR="00A93D12" w:rsidRDefault="00A93D12" w:rsidP="00F96325">
            <w:pPr>
              <w:spacing w:line="256" w:lineRule="auto"/>
              <w:ind w:left="-72" w:right="-72"/>
              <w:jc w:val="center"/>
              <w:rPr>
                <w:sz w:val="22"/>
                <w:szCs w:val="22"/>
                <w:lang w:eastAsia="zh-CN"/>
              </w:rPr>
            </w:pPr>
            <w:r>
              <w:rPr>
                <w:sz w:val="22"/>
                <w:szCs w:val="22"/>
                <w:lang w:eastAsia="zh-CN"/>
              </w:rPr>
              <w:t> </w:t>
            </w:r>
          </w:p>
        </w:tc>
        <w:tc>
          <w:tcPr>
            <w:tcW w:w="899" w:type="dxa"/>
            <w:tcBorders>
              <w:top w:val="nil"/>
              <w:left w:val="nil"/>
              <w:bottom w:val="single" w:sz="4" w:space="0" w:color="auto"/>
              <w:right w:val="single" w:sz="4" w:space="0" w:color="auto"/>
            </w:tcBorders>
            <w:shd w:val="clear" w:color="auto" w:fill="FFFF99"/>
            <w:noWrap/>
            <w:vAlign w:val="bottom"/>
            <w:hideMark/>
          </w:tcPr>
          <w:p w14:paraId="534D8D38" w14:textId="77777777" w:rsidR="00A93D12" w:rsidRDefault="00A93D12" w:rsidP="00F96325">
            <w:pPr>
              <w:spacing w:line="256" w:lineRule="auto"/>
              <w:ind w:left="-72" w:right="-72"/>
              <w:jc w:val="center"/>
              <w:rPr>
                <w:sz w:val="22"/>
                <w:szCs w:val="22"/>
                <w:lang w:eastAsia="zh-CN"/>
              </w:rPr>
            </w:pPr>
            <w:r>
              <w:rPr>
                <w:sz w:val="22"/>
                <w:szCs w:val="22"/>
                <w:lang w:eastAsia="zh-CN"/>
              </w:rPr>
              <w:t> </w:t>
            </w:r>
          </w:p>
        </w:tc>
        <w:tc>
          <w:tcPr>
            <w:tcW w:w="899" w:type="dxa"/>
            <w:tcBorders>
              <w:top w:val="nil"/>
              <w:left w:val="nil"/>
              <w:bottom w:val="single" w:sz="4" w:space="0" w:color="auto"/>
              <w:right w:val="single" w:sz="4" w:space="0" w:color="auto"/>
            </w:tcBorders>
            <w:shd w:val="clear" w:color="auto" w:fill="FFFF99"/>
            <w:noWrap/>
            <w:vAlign w:val="bottom"/>
            <w:hideMark/>
          </w:tcPr>
          <w:p w14:paraId="612F78FB" w14:textId="77777777" w:rsidR="00A93D12" w:rsidRDefault="00A93D12" w:rsidP="00F96325">
            <w:pPr>
              <w:spacing w:line="256" w:lineRule="auto"/>
              <w:ind w:left="-72" w:right="-72"/>
              <w:jc w:val="center"/>
              <w:rPr>
                <w:sz w:val="22"/>
                <w:szCs w:val="22"/>
                <w:lang w:eastAsia="zh-CN"/>
              </w:rPr>
            </w:pPr>
            <w:r>
              <w:rPr>
                <w:sz w:val="22"/>
                <w:szCs w:val="22"/>
                <w:lang w:eastAsia="zh-CN"/>
              </w:rPr>
              <w:t> </w:t>
            </w:r>
          </w:p>
        </w:tc>
        <w:tc>
          <w:tcPr>
            <w:tcW w:w="903" w:type="dxa"/>
            <w:tcBorders>
              <w:top w:val="nil"/>
              <w:left w:val="nil"/>
              <w:bottom w:val="single" w:sz="4" w:space="0" w:color="auto"/>
              <w:right w:val="single" w:sz="4" w:space="0" w:color="auto"/>
            </w:tcBorders>
            <w:noWrap/>
            <w:vAlign w:val="bottom"/>
            <w:hideMark/>
          </w:tcPr>
          <w:p w14:paraId="754114A4" w14:textId="77777777" w:rsidR="00A93D12" w:rsidRDefault="00A93D12" w:rsidP="00F96325">
            <w:pPr>
              <w:spacing w:line="256" w:lineRule="auto"/>
              <w:ind w:left="-72" w:right="-72"/>
              <w:jc w:val="center"/>
              <w:rPr>
                <w:sz w:val="22"/>
                <w:szCs w:val="22"/>
                <w:lang w:eastAsia="zh-CN"/>
              </w:rPr>
            </w:pPr>
            <w:r>
              <w:rPr>
                <w:sz w:val="22"/>
                <w:szCs w:val="22"/>
                <w:lang w:eastAsia="zh-CN"/>
              </w:rPr>
              <w:t> </w:t>
            </w:r>
          </w:p>
        </w:tc>
      </w:tr>
      <w:tr w:rsidR="00A93D12" w14:paraId="1A937CB5" w14:textId="77777777" w:rsidTr="00A93D12">
        <w:trPr>
          <w:trHeight w:val="304"/>
        </w:trPr>
        <w:tc>
          <w:tcPr>
            <w:tcW w:w="573" w:type="dxa"/>
            <w:tcBorders>
              <w:top w:val="nil"/>
              <w:left w:val="single" w:sz="4" w:space="0" w:color="auto"/>
              <w:bottom w:val="single" w:sz="4" w:space="0" w:color="auto"/>
              <w:right w:val="single" w:sz="4" w:space="0" w:color="auto"/>
            </w:tcBorders>
            <w:noWrap/>
            <w:vAlign w:val="bottom"/>
            <w:hideMark/>
          </w:tcPr>
          <w:p w14:paraId="101BCC76" w14:textId="77777777" w:rsidR="00A93D12" w:rsidRDefault="00A93D12" w:rsidP="00F96325">
            <w:pPr>
              <w:spacing w:line="256" w:lineRule="auto"/>
              <w:ind w:left="-72" w:right="-72"/>
              <w:rPr>
                <w:sz w:val="22"/>
                <w:szCs w:val="22"/>
                <w:lang w:eastAsia="zh-CN"/>
              </w:rPr>
            </w:pPr>
            <w:r>
              <w:rPr>
                <w:sz w:val="22"/>
                <w:szCs w:val="22"/>
                <w:lang w:eastAsia="zh-CN"/>
              </w:rPr>
              <w:t>...</w:t>
            </w:r>
          </w:p>
        </w:tc>
        <w:tc>
          <w:tcPr>
            <w:tcW w:w="1645" w:type="dxa"/>
            <w:tcBorders>
              <w:top w:val="nil"/>
              <w:left w:val="nil"/>
              <w:bottom w:val="single" w:sz="4" w:space="0" w:color="auto"/>
              <w:right w:val="single" w:sz="4" w:space="0" w:color="auto"/>
            </w:tcBorders>
            <w:noWrap/>
            <w:vAlign w:val="bottom"/>
            <w:hideMark/>
          </w:tcPr>
          <w:p w14:paraId="157F95CC" w14:textId="77777777" w:rsidR="00A93D12" w:rsidRDefault="00A93D12" w:rsidP="00F96325">
            <w:pPr>
              <w:spacing w:line="256" w:lineRule="auto"/>
              <w:ind w:left="-72" w:right="-72"/>
              <w:rPr>
                <w:sz w:val="22"/>
                <w:szCs w:val="22"/>
                <w:lang w:eastAsia="zh-CN"/>
              </w:rPr>
            </w:pPr>
            <w:r>
              <w:rPr>
                <w:sz w:val="22"/>
                <w:szCs w:val="22"/>
                <w:lang w:eastAsia="zh-CN"/>
              </w:rPr>
              <w:t>...</w:t>
            </w:r>
          </w:p>
        </w:tc>
        <w:tc>
          <w:tcPr>
            <w:tcW w:w="631" w:type="dxa"/>
            <w:tcBorders>
              <w:top w:val="nil"/>
              <w:left w:val="nil"/>
              <w:bottom w:val="single" w:sz="4" w:space="0" w:color="auto"/>
              <w:right w:val="single" w:sz="4" w:space="0" w:color="auto"/>
            </w:tcBorders>
            <w:shd w:val="clear" w:color="auto" w:fill="FFFF99"/>
            <w:noWrap/>
            <w:vAlign w:val="bottom"/>
            <w:hideMark/>
          </w:tcPr>
          <w:p w14:paraId="5AA27F29" w14:textId="77777777" w:rsidR="00A93D12" w:rsidRDefault="00A93D12" w:rsidP="00F96325">
            <w:pPr>
              <w:spacing w:line="256" w:lineRule="auto"/>
              <w:ind w:left="-72" w:right="-72"/>
              <w:rPr>
                <w:sz w:val="22"/>
                <w:szCs w:val="22"/>
                <w:lang w:eastAsia="zh-CN"/>
              </w:rPr>
            </w:pPr>
            <w:r>
              <w:rPr>
                <w:sz w:val="22"/>
                <w:szCs w:val="22"/>
                <w:lang w:eastAsia="zh-CN"/>
              </w:rPr>
              <w:t> </w:t>
            </w:r>
          </w:p>
        </w:tc>
        <w:tc>
          <w:tcPr>
            <w:tcW w:w="899" w:type="dxa"/>
            <w:tcBorders>
              <w:top w:val="nil"/>
              <w:left w:val="nil"/>
              <w:bottom w:val="single" w:sz="4" w:space="0" w:color="auto"/>
              <w:right w:val="single" w:sz="4" w:space="0" w:color="auto"/>
            </w:tcBorders>
            <w:shd w:val="clear" w:color="auto" w:fill="FFFF99"/>
            <w:noWrap/>
            <w:vAlign w:val="bottom"/>
            <w:hideMark/>
          </w:tcPr>
          <w:p w14:paraId="26F52FBF" w14:textId="77777777" w:rsidR="00A93D12" w:rsidRDefault="00A93D12" w:rsidP="00F96325">
            <w:pPr>
              <w:spacing w:line="256" w:lineRule="auto"/>
              <w:ind w:left="-72" w:right="-72"/>
              <w:rPr>
                <w:sz w:val="22"/>
                <w:szCs w:val="22"/>
                <w:lang w:eastAsia="zh-CN"/>
              </w:rPr>
            </w:pPr>
            <w:r>
              <w:rPr>
                <w:sz w:val="22"/>
                <w:szCs w:val="22"/>
                <w:lang w:eastAsia="zh-CN"/>
              </w:rPr>
              <w:t> </w:t>
            </w:r>
          </w:p>
        </w:tc>
        <w:tc>
          <w:tcPr>
            <w:tcW w:w="899" w:type="dxa"/>
            <w:tcBorders>
              <w:top w:val="nil"/>
              <w:left w:val="nil"/>
              <w:bottom w:val="single" w:sz="4" w:space="0" w:color="auto"/>
              <w:right w:val="single" w:sz="4" w:space="0" w:color="auto"/>
            </w:tcBorders>
            <w:shd w:val="clear" w:color="auto" w:fill="FFFF99"/>
            <w:noWrap/>
            <w:vAlign w:val="bottom"/>
            <w:hideMark/>
          </w:tcPr>
          <w:p w14:paraId="273582C9" w14:textId="77777777" w:rsidR="00A93D12" w:rsidRDefault="00A93D12" w:rsidP="00F96325">
            <w:pPr>
              <w:spacing w:line="256" w:lineRule="auto"/>
              <w:ind w:left="-72" w:right="-72"/>
              <w:rPr>
                <w:sz w:val="22"/>
                <w:szCs w:val="22"/>
                <w:lang w:eastAsia="zh-CN"/>
              </w:rPr>
            </w:pPr>
            <w:r>
              <w:rPr>
                <w:sz w:val="22"/>
                <w:szCs w:val="22"/>
                <w:lang w:eastAsia="zh-CN"/>
              </w:rPr>
              <w:t> </w:t>
            </w:r>
          </w:p>
        </w:tc>
        <w:tc>
          <w:tcPr>
            <w:tcW w:w="899" w:type="dxa"/>
            <w:tcBorders>
              <w:top w:val="nil"/>
              <w:left w:val="nil"/>
              <w:bottom w:val="single" w:sz="4" w:space="0" w:color="auto"/>
              <w:right w:val="single" w:sz="4" w:space="0" w:color="auto"/>
            </w:tcBorders>
            <w:shd w:val="clear" w:color="auto" w:fill="FFFF99"/>
            <w:noWrap/>
            <w:vAlign w:val="bottom"/>
            <w:hideMark/>
          </w:tcPr>
          <w:p w14:paraId="4AE72F09" w14:textId="77777777" w:rsidR="00A93D12" w:rsidRDefault="00A93D12" w:rsidP="00F96325">
            <w:pPr>
              <w:spacing w:line="256" w:lineRule="auto"/>
              <w:ind w:left="-72" w:right="-72"/>
              <w:rPr>
                <w:sz w:val="22"/>
                <w:szCs w:val="22"/>
                <w:lang w:eastAsia="zh-CN"/>
              </w:rPr>
            </w:pPr>
            <w:r>
              <w:rPr>
                <w:sz w:val="22"/>
                <w:szCs w:val="22"/>
                <w:lang w:eastAsia="zh-CN"/>
              </w:rPr>
              <w:t> </w:t>
            </w:r>
          </w:p>
        </w:tc>
        <w:tc>
          <w:tcPr>
            <w:tcW w:w="899" w:type="dxa"/>
            <w:tcBorders>
              <w:top w:val="nil"/>
              <w:left w:val="nil"/>
              <w:bottom w:val="single" w:sz="4" w:space="0" w:color="auto"/>
              <w:right w:val="single" w:sz="4" w:space="0" w:color="auto"/>
            </w:tcBorders>
            <w:shd w:val="clear" w:color="auto" w:fill="FFFF99"/>
            <w:noWrap/>
            <w:vAlign w:val="bottom"/>
            <w:hideMark/>
          </w:tcPr>
          <w:p w14:paraId="22045A31" w14:textId="77777777" w:rsidR="00A93D12" w:rsidRDefault="00A93D12" w:rsidP="00F96325">
            <w:pPr>
              <w:spacing w:line="256" w:lineRule="auto"/>
              <w:ind w:left="-72" w:right="-72"/>
              <w:jc w:val="center"/>
              <w:rPr>
                <w:sz w:val="22"/>
                <w:szCs w:val="22"/>
                <w:lang w:eastAsia="zh-CN"/>
              </w:rPr>
            </w:pPr>
            <w:r>
              <w:rPr>
                <w:sz w:val="22"/>
                <w:szCs w:val="22"/>
                <w:lang w:eastAsia="zh-CN"/>
              </w:rPr>
              <w:t> </w:t>
            </w:r>
          </w:p>
        </w:tc>
        <w:tc>
          <w:tcPr>
            <w:tcW w:w="899" w:type="dxa"/>
            <w:tcBorders>
              <w:top w:val="nil"/>
              <w:left w:val="nil"/>
              <w:bottom w:val="single" w:sz="4" w:space="0" w:color="auto"/>
              <w:right w:val="single" w:sz="4" w:space="0" w:color="auto"/>
            </w:tcBorders>
            <w:shd w:val="clear" w:color="auto" w:fill="FFFF99"/>
            <w:noWrap/>
            <w:vAlign w:val="bottom"/>
            <w:hideMark/>
          </w:tcPr>
          <w:p w14:paraId="1C04CF30" w14:textId="77777777" w:rsidR="00A93D12" w:rsidRDefault="00A93D12" w:rsidP="00F96325">
            <w:pPr>
              <w:spacing w:line="256" w:lineRule="auto"/>
              <w:ind w:left="-72" w:right="-72"/>
              <w:jc w:val="center"/>
              <w:rPr>
                <w:sz w:val="22"/>
                <w:szCs w:val="22"/>
                <w:lang w:eastAsia="zh-CN"/>
              </w:rPr>
            </w:pPr>
            <w:r>
              <w:rPr>
                <w:sz w:val="22"/>
                <w:szCs w:val="22"/>
                <w:lang w:eastAsia="zh-CN"/>
              </w:rPr>
              <w:t> </w:t>
            </w:r>
          </w:p>
        </w:tc>
        <w:tc>
          <w:tcPr>
            <w:tcW w:w="899" w:type="dxa"/>
            <w:tcBorders>
              <w:top w:val="nil"/>
              <w:left w:val="nil"/>
              <w:bottom w:val="single" w:sz="4" w:space="0" w:color="auto"/>
              <w:right w:val="single" w:sz="4" w:space="0" w:color="auto"/>
            </w:tcBorders>
            <w:shd w:val="clear" w:color="auto" w:fill="FFFF99"/>
            <w:noWrap/>
            <w:vAlign w:val="bottom"/>
            <w:hideMark/>
          </w:tcPr>
          <w:p w14:paraId="7F8D1F8D" w14:textId="77777777" w:rsidR="00A93D12" w:rsidRDefault="00A93D12" w:rsidP="00F96325">
            <w:pPr>
              <w:spacing w:line="256" w:lineRule="auto"/>
              <w:ind w:left="-72" w:right="-72"/>
              <w:jc w:val="center"/>
              <w:rPr>
                <w:sz w:val="22"/>
                <w:szCs w:val="22"/>
                <w:lang w:eastAsia="zh-CN"/>
              </w:rPr>
            </w:pPr>
            <w:r>
              <w:rPr>
                <w:sz w:val="22"/>
                <w:szCs w:val="22"/>
                <w:lang w:eastAsia="zh-CN"/>
              </w:rPr>
              <w:t> </w:t>
            </w:r>
          </w:p>
        </w:tc>
        <w:tc>
          <w:tcPr>
            <w:tcW w:w="899" w:type="dxa"/>
            <w:tcBorders>
              <w:top w:val="nil"/>
              <w:left w:val="nil"/>
              <w:bottom w:val="single" w:sz="4" w:space="0" w:color="auto"/>
              <w:right w:val="single" w:sz="4" w:space="0" w:color="auto"/>
            </w:tcBorders>
            <w:shd w:val="clear" w:color="auto" w:fill="FFFF99"/>
            <w:noWrap/>
            <w:vAlign w:val="bottom"/>
            <w:hideMark/>
          </w:tcPr>
          <w:p w14:paraId="6400707D" w14:textId="77777777" w:rsidR="00A93D12" w:rsidRDefault="00A93D12" w:rsidP="00F96325">
            <w:pPr>
              <w:spacing w:line="256" w:lineRule="auto"/>
              <w:ind w:left="-72" w:right="-72"/>
              <w:jc w:val="center"/>
              <w:rPr>
                <w:sz w:val="22"/>
                <w:szCs w:val="22"/>
                <w:lang w:eastAsia="zh-CN"/>
              </w:rPr>
            </w:pPr>
            <w:r>
              <w:rPr>
                <w:sz w:val="22"/>
                <w:szCs w:val="22"/>
                <w:lang w:eastAsia="zh-CN"/>
              </w:rPr>
              <w:t> </w:t>
            </w:r>
          </w:p>
        </w:tc>
        <w:tc>
          <w:tcPr>
            <w:tcW w:w="899" w:type="dxa"/>
            <w:tcBorders>
              <w:top w:val="nil"/>
              <w:left w:val="nil"/>
              <w:bottom w:val="single" w:sz="4" w:space="0" w:color="auto"/>
              <w:right w:val="single" w:sz="4" w:space="0" w:color="auto"/>
            </w:tcBorders>
            <w:shd w:val="clear" w:color="auto" w:fill="FFFF99"/>
            <w:noWrap/>
            <w:vAlign w:val="bottom"/>
            <w:hideMark/>
          </w:tcPr>
          <w:p w14:paraId="7FE84672" w14:textId="77777777" w:rsidR="00A93D12" w:rsidRDefault="00A93D12" w:rsidP="00F96325">
            <w:pPr>
              <w:spacing w:line="256" w:lineRule="auto"/>
              <w:ind w:left="-72" w:right="-72"/>
              <w:jc w:val="center"/>
              <w:rPr>
                <w:sz w:val="22"/>
                <w:szCs w:val="22"/>
                <w:lang w:eastAsia="zh-CN"/>
              </w:rPr>
            </w:pPr>
            <w:r>
              <w:rPr>
                <w:sz w:val="22"/>
                <w:szCs w:val="22"/>
                <w:lang w:eastAsia="zh-CN"/>
              </w:rPr>
              <w:t> </w:t>
            </w:r>
          </w:p>
        </w:tc>
        <w:tc>
          <w:tcPr>
            <w:tcW w:w="899" w:type="dxa"/>
            <w:tcBorders>
              <w:top w:val="nil"/>
              <w:left w:val="nil"/>
              <w:bottom w:val="single" w:sz="4" w:space="0" w:color="auto"/>
              <w:right w:val="single" w:sz="4" w:space="0" w:color="auto"/>
            </w:tcBorders>
            <w:shd w:val="clear" w:color="auto" w:fill="FFFF99"/>
            <w:noWrap/>
            <w:vAlign w:val="bottom"/>
            <w:hideMark/>
          </w:tcPr>
          <w:p w14:paraId="0CE377DB" w14:textId="77777777" w:rsidR="00A93D12" w:rsidRDefault="00A93D12" w:rsidP="00F96325">
            <w:pPr>
              <w:spacing w:line="256" w:lineRule="auto"/>
              <w:ind w:left="-72" w:right="-72"/>
              <w:jc w:val="center"/>
              <w:rPr>
                <w:sz w:val="22"/>
                <w:szCs w:val="22"/>
                <w:lang w:eastAsia="zh-CN"/>
              </w:rPr>
            </w:pPr>
            <w:r>
              <w:rPr>
                <w:sz w:val="22"/>
                <w:szCs w:val="22"/>
                <w:lang w:eastAsia="zh-CN"/>
              </w:rPr>
              <w:t> </w:t>
            </w:r>
          </w:p>
        </w:tc>
        <w:tc>
          <w:tcPr>
            <w:tcW w:w="899" w:type="dxa"/>
            <w:tcBorders>
              <w:top w:val="nil"/>
              <w:left w:val="nil"/>
              <w:bottom w:val="single" w:sz="4" w:space="0" w:color="auto"/>
              <w:right w:val="single" w:sz="4" w:space="0" w:color="auto"/>
            </w:tcBorders>
            <w:shd w:val="clear" w:color="auto" w:fill="FFFF99"/>
            <w:noWrap/>
            <w:vAlign w:val="bottom"/>
            <w:hideMark/>
          </w:tcPr>
          <w:p w14:paraId="0D79CA87" w14:textId="77777777" w:rsidR="00A93D12" w:rsidRDefault="00A93D12" w:rsidP="00F96325">
            <w:pPr>
              <w:spacing w:line="256" w:lineRule="auto"/>
              <w:ind w:left="-72" w:right="-72"/>
              <w:jc w:val="center"/>
              <w:rPr>
                <w:sz w:val="22"/>
                <w:szCs w:val="22"/>
                <w:lang w:eastAsia="zh-CN"/>
              </w:rPr>
            </w:pPr>
            <w:r>
              <w:rPr>
                <w:sz w:val="22"/>
                <w:szCs w:val="22"/>
                <w:lang w:eastAsia="zh-CN"/>
              </w:rPr>
              <w:t> </w:t>
            </w:r>
          </w:p>
        </w:tc>
        <w:tc>
          <w:tcPr>
            <w:tcW w:w="899" w:type="dxa"/>
            <w:tcBorders>
              <w:top w:val="nil"/>
              <w:left w:val="nil"/>
              <w:bottom w:val="single" w:sz="4" w:space="0" w:color="auto"/>
              <w:right w:val="single" w:sz="4" w:space="0" w:color="auto"/>
            </w:tcBorders>
            <w:shd w:val="clear" w:color="auto" w:fill="FFFF99"/>
            <w:noWrap/>
            <w:vAlign w:val="bottom"/>
            <w:hideMark/>
          </w:tcPr>
          <w:p w14:paraId="145B58D7" w14:textId="77777777" w:rsidR="00A93D12" w:rsidRDefault="00A93D12" w:rsidP="00F96325">
            <w:pPr>
              <w:spacing w:line="256" w:lineRule="auto"/>
              <w:ind w:left="-72" w:right="-72"/>
              <w:jc w:val="center"/>
              <w:rPr>
                <w:sz w:val="22"/>
                <w:szCs w:val="22"/>
                <w:lang w:eastAsia="zh-CN"/>
              </w:rPr>
            </w:pPr>
            <w:r>
              <w:rPr>
                <w:sz w:val="22"/>
                <w:szCs w:val="22"/>
                <w:lang w:eastAsia="zh-CN"/>
              </w:rPr>
              <w:t> </w:t>
            </w:r>
          </w:p>
        </w:tc>
        <w:tc>
          <w:tcPr>
            <w:tcW w:w="899" w:type="dxa"/>
            <w:tcBorders>
              <w:top w:val="nil"/>
              <w:left w:val="nil"/>
              <w:bottom w:val="single" w:sz="4" w:space="0" w:color="auto"/>
              <w:right w:val="single" w:sz="4" w:space="0" w:color="auto"/>
            </w:tcBorders>
            <w:shd w:val="clear" w:color="auto" w:fill="FFFF99"/>
            <w:noWrap/>
            <w:vAlign w:val="bottom"/>
            <w:hideMark/>
          </w:tcPr>
          <w:p w14:paraId="0F6BE1A3" w14:textId="77777777" w:rsidR="00A93D12" w:rsidRDefault="00A93D12" w:rsidP="00F96325">
            <w:pPr>
              <w:spacing w:line="256" w:lineRule="auto"/>
              <w:ind w:left="-72" w:right="-72"/>
              <w:jc w:val="center"/>
              <w:rPr>
                <w:sz w:val="22"/>
                <w:szCs w:val="22"/>
                <w:lang w:eastAsia="zh-CN"/>
              </w:rPr>
            </w:pPr>
            <w:r>
              <w:rPr>
                <w:sz w:val="22"/>
                <w:szCs w:val="22"/>
                <w:lang w:eastAsia="zh-CN"/>
              </w:rPr>
              <w:t> </w:t>
            </w:r>
          </w:p>
        </w:tc>
        <w:tc>
          <w:tcPr>
            <w:tcW w:w="903" w:type="dxa"/>
            <w:tcBorders>
              <w:top w:val="nil"/>
              <w:left w:val="nil"/>
              <w:bottom w:val="single" w:sz="4" w:space="0" w:color="auto"/>
              <w:right w:val="single" w:sz="4" w:space="0" w:color="auto"/>
            </w:tcBorders>
            <w:noWrap/>
            <w:vAlign w:val="bottom"/>
            <w:hideMark/>
          </w:tcPr>
          <w:p w14:paraId="38BBE02A" w14:textId="77777777" w:rsidR="00A93D12" w:rsidRDefault="00A93D12" w:rsidP="00F96325">
            <w:pPr>
              <w:spacing w:line="256" w:lineRule="auto"/>
              <w:ind w:left="-72" w:right="-72"/>
              <w:jc w:val="center"/>
              <w:rPr>
                <w:sz w:val="22"/>
                <w:szCs w:val="22"/>
                <w:lang w:eastAsia="zh-CN"/>
              </w:rPr>
            </w:pPr>
            <w:r>
              <w:rPr>
                <w:sz w:val="22"/>
                <w:szCs w:val="22"/>
                <w:lang w:eastAsia="zh-CN"/>
              </w:rPr>
              <w:t> </w:t>
            </w:r>
          </w:p>
        </w:tc>
      </w:tr>
    </w:tbl>
    <w:p w14:paraId="2723F03D" w14:textId="77777777" w:rsidR="00A93D12" w:rsidRDefault="00A93D12" w:rsidP="00A93D12">
      <w:pPr>
        <w:tabs>
          <w:tab w:val="left" w:pos="683"/>
          <w:tab w:val="left" w:pos="2333"/>
          <w:tab w:val="left" w:pos="2966"/>
          <w:tab w:val="left" w:pos="3868"/>
          <w:tab w:val="left" w:pos="4770"/>
          <w:tab w:val="left" w:pos="5672"/>
          <w:tab w:val="left" w:pos="6574"/>
          <w:tab w:val="left" w:pos="7476"/>
          <w:tab w:val="left" w:pos="8378"/>
          <w:tab w:val="left" w:pos="9280"/>
          <w:tab w:val="left" w:pos="10182"/>
          <w:tab w:val="left" w:pos="11084"/>
          <w:tab w:val="left" w:pos="11986"/>
          <w:tab w:val="left" w:pos="12888"/>
          <w:tab w:val="left" w:pos="13790"/>
        </w:tabs>
        <w:ind w:left="108"/>
        <w:rPr>
          <w:i/>
          <w:iCs/>
          <w:lang w:eastAsia="zh-CN"/>
        </w:rPr>
      </w:pPr>
    </w:p>
    <w:tbl>
      <w:tblPr>
        <w:tblW w:w="14658" w:type="dxa"/>
        <w:tblLook w:val="04A0" w:firstRow="1" w:lastRow="0" w:firstColumn="1" w:lastColumn="0" w:noHBand="0" w:noVBand="1"/>
      </w:tblPr>
      <w:tblGrid>
        <w:gridCol w:w="1080"/>
        <w:gridCol w:w="13571"/>
        <w:gridCol w:w="7"/>
      </w:tblGrid>
      <w:tr w:rsidR="00A93D12" w14:paraId="09424662" w14:textId="77777777" w:rsidTr="00A93D12">
        <w:trPr>
          <w:gridAfter w:val="1"/>
          <w:wAfter w:w="7" w:type="dxa"/>
          <w:trHeight w:val="324"/>
        </w:trPr>
        <w:tc>
          <w:tcPr>
            <w:tcW w:w="14651" w:type="dxa"/>
            <w:gridSpan w:val="2"/>
            <w:noWrap/>
            <w:vAlign w:val="bottom"/>
            <w:hideMark/>
          </w:tcPr>
          <w:p w14:paraId="28C42EC0" w14:textId="77777777" w:rsidR="00A93D12" w:rsidRDefault="00A93D12">
            <w:pPr>
              <w:spacing w:line="256" w:lineRule="auto"/>
              <w:rPr>
                <w:sz w:val="20"/>
                <w:szCs w:val="20"/>
              </w:rPr>
            </w:pPr>
            <w:r>
              <w:rPr>
                <w:i/>
                <w:iCs/>
              </w:rPr>
              <w:t>a) Cách ghi biểu</w:t>
            </w:r>
          </w:p>
        </w:tc>
      </w:tr>
      <w:tr w:rsidR="00A93D12" w14:paraId="59484663" w14:textId="77777777" w:rsidTr="00A93D12">
        <w:trPr>
          <w:trHeight w:val="680"/>
        </w:trPr>
        <w:tc>
          <w:tcPr>
            <w:tcW w:w="1080" w:type="dxa"/>
            <w:noWrap/>
            <w:vAlign w:val="bottom"/>
            <w:hideMark/>
          </w:tcPr>
          <w:p w14:paraId="4E92CDC8" w14:textId="77777777" w:rsidR="00A93D12" w:rsidRDefault="00A93D12"/>
        </w:tc>
        <w:tc>
          <w:tcPr>
            <w:tcW w:w="13578" w:type="dxa"/>
            <w:gridSpan w:val="2"/>
            <w:vAlign w:val="bottom"/>
            <w:hideMark/>
          </w:tcPr>
          <w:p w14:paraId="70ED43A0" w14:textId="7B3D5234" w:rsidR="00A93D12" w:rsidRDefault="00A93D12">
            <w:pPr>
              <w:spacing w:line="256" w:lineRule="auto"/>
            </w:pPr>
            <w:r>
              <w:t>Cột C: Ghi</w:t>
            </w:r>
            <w:r w:rsidR="00E43460">
              <w:t xml:space="preserve"> mã tỉnh/thành phố trực thuộc Trung ương</w:t>
            </w:r>
            <w:r>
              <w:t xml:space="preserve"> tương ứng với địa chỉ liên hệ của đơn vị/doanh nghiệp có tên tại cột B. Ghi theo Bảng Danh mục và mã số các đơn vị hành chính Việt Nam.</w:t>
            </w:r>
          </w:p>
        </w:tc>
      </w:tr>
      <w:tr w:rsidR="00A93D12" w14:paraId="191D1E88" w14:textId="77777777" w:rsidTr="00A93D12">
        <w:trPr>
          <w:trHeight w:val="324"/>
        </w:trPr>
        <w:tc>
          <w:tcPr>
            <w:tcW w:w="1080" w:type="dxa"/>
            <w:noWrap/>
            <w:vAlign w:val="bottom"/>
            <w:hideMark/>
          </w:tcPr>
          <w:p w14:paraId="44C12825" w14:textId="77777777" w:rsidR="00A93D12" w:rsidRDefault="00A93D12"/>
        </w:tc>
        <w:tc>
          <w:tcPr>
            <w:tcW w:w="13578" w:type="dxa"/>
            <w:gridSpan w:val="2"/>
            <w:noWrap/>
            <w:vAlign w:val="bottom"/>
            <w:hideMark/>
          </w:tcPr>
          <w:p w14:paraId="412DE7A9" w14:textId="77777777" w:rsidR="00A93D12" w:rsidRDefault="00A93D12">
            <w:pPr>
              <w:spacing w:line="256" w:lineRule="auto"/>
            </w:pPr>
            <w:r>
              <w:t>Các Cột từ Cột 1 đến Cột 13: Ghi thông tin tương ứng đối với đơn vị có tên tại Cột B.</w:t>
            </w:r>
          </w:p>
        </w:tc>
      </w:tr>
      <w:tr w:rsidR="00A93D12" w14:paraId="6D2BE5CD" w14:textId="77777777" w:rsidTr="00A93D12">
        <w:trPr>
          <w:trHeight w:val="153"/>
        </w:trPr>
        <w:tc>
          <w:tcPr>
            <w:tcW w:w="1080" w:type="dxa"/>
            <w:noWrap/>
            <w:vAlign w:val="bottom"/>
            <w:hideMark/>
          </w:tcPr>
          <w:p w14:paraId="0D28FC9C" w14:textId="77777777" w:rsidR="00A93D12" w:rsidRDefault="00A93D12"/>
        </w:tc>
        <w:tc>
          <w:tcPr>
            <w:tcW w:w="13578" w:type="dxa"/>
            <w:gridSpan w:val="2"/>
            <w:noWrap/>
            <w:vAlign w:val="bottom"/>
            <w:hideMark/>
          </w:tcPr>
          <w:p w14:paraId="786F9ECC" w14:textId="77777777" w:rsidR="00A93D12" w:rsidRDefault="00A93D12">
            <w:pPr>
              <w:spacing w:line="256" w:lineRule="auto"/>
              <w:rPr>
                <w:i/>
                <w:iCs/>
              </w:rPr>
            </w:pPr>
            <w:r>
              <w:rPr>
                <w:i/>
                <w:iCs/>
              </w:rPr>
              <w:t>Trong đó:</w:t>
            </w:r>
          </w:p>
        </w:tc>
      </w:tr>
      <w:tr w:rsidR="00A93D12" w14:paraId="0D5912F4" w14:textId="77777777" w:rsidTr="00A93D12">
        <w:trPr>
          <w:trHeight w:val="80"/>
        </w:trPr>
        <w:tc>
          <w:tcPr>
            <w:tcW w:w="1080" w:type="dxa"/>
            <w:noWrap/>
            <w:vAlign w:val="bottom"/>
            <w:hideMark/>
          </w:tcPr>
          <w:p w14:paraId="481BE6AD" w14:textId="77777777" w:rsidR="00A93D12" w:rsidRDefault="00A93D12">
            <w:pPr>
              <w:rPr>
                <w:i/>
                <w:iCs/>
              </w:rPr>
            </w:pPr>
          </w:p>
        </w:tc>
        <w:tc>
          <w:tcPr>
            <w:tcW w:w="13578" w:type="dxa"/>
            <w:gridSpan w:val="2"/>
            <w:vAlign w:val="bottom"/>
            <w:hideMark/>
          </w:tcPr>
          <w:p w14:paraId="716D68C4" w14:textId="17AE9D6D" w:rsidR="00A93D12" w:rsidRDefault="00A93D12">
            <w:pPr>
              <w:spacing w:line="256" w:lineRule="auto"/>
            </w:pPr>
            <w:r>
              <w:t xml:space="preserve">Cột 1: Đánh dấu X nếu đơn vị có tên tương ứng ở Cột B là đơn vị tăng mới trong kỳ (được </w:t>
            </w:r>
            <w:r w:rsidR="00520569">
              <w:t>Sở TT&amp;TT</w:t>
            </w:r>
            <w:r>
              <w:t xml:space="preserve"> /Cục cấp giấy phép mới). Nếu không phải thì để trống.</w:t>
            </w:r>
          </w:p>
        </w:tc>
      </w:tr>
      <w:tr w:rsidR="00A93D12" w14:paraId="72978D0E" w14:textId="77777777" w:rsidTr="00A93D12">
        <w:trPr>
          <w:trHeight w:val="324"/>
        </w:trPr>
        <w:tc>
          <w:tcPr>
            <w:tcW w:w="1080" w:type="dxa"/>
            <w:noWrap/>
            <w:vAlign w:val="bottom"/>
            <w:hideMark/>
          </w:tcPr>
          <w:p w14:paraId="2D38D5E9" w14:textId="77777777" w:rsidR="00A93D12" w:rsidRDefault="00A93D12"/>
        </w:tc>
        <w:tc>
          <w:tcPr>
            <w:tcW w:w="13578" w:type="dxa"/>
            <w:gridSpan w:val="2"/>
            <w:noWrap/>
            <w:vAlign w:val="bottom"/>
            <w:hideMark/>
          </w:tcPr>
          <w:p w14:paraId="7873191E" w14:textId="77777777" w:rsidR="00A93D12" w:rsidRDefault="00A93D12">
            <w:pPr>
              <w:spacing w:line="256" w:lineRule="auto"/>
            </w:pPr>
            <w:r>
              <w:t>Các cột từ Cột 2 đến Cột 8: Ghi thông tin tương tự như cách ghi áp dụng đối với Cột 1.</w:t>
            </w:r>
          </w:p>
        </w:tc>
      </w:tr>
      <w:tr w:rsidR="00A93D12" w14:paraId="008946D0" w14:textId="77777777" w:rsidTr="00A93D12">
        <w:trPr>
          <w:trHeight w:val="90"/>
        </w:trPr>
        <w:tc>
          <w:tcPr>
            <w:tcW w:w="1080" w:type="dxa"/>
            <w:noWrap/>
            <w:vAlign w:val="bottom"/>
            <w:hideMark/>
          </w:tcPr>
          <w:p w14:paraId="3B0B4759" w14:textId="77777777" w:rsidR="00A93D12" w:rsidRDefault="00A93D12"/>
        </w:tc>
        <w:tc>
          <w:tcPr>
            <w:tcW w:w="13578" w:type="dxa"/>
            <w:gridSpan w:val="2"/>
            <w:vAlign w:val="bottom"/>
            <w:hideMark/>
          </w:tcPr>
          <w:p w14:paraId="3ABD0583" w14:textId="6FCEE1AA" w:rsidR="00A93D12" w:rsidRDefault="00A93D12">
            <w:pPr>
              <w:spacing w:line="256" w:lineRule="auto"/>
              <w:rPr>
                <w:i/>
                <w:iCs/>
              </w:rPr>
            </w:pPr>
            <w:r>
              <w:rPr>
                <w:i/>
                <w:iCs/>
              </w:rPr>
              <w:t xml:space="preserve">Khi có sự thay đổi, </w:t>
            </w:r>
            <w:r w:rsidR="00520569">
              <w:rPr>
                <w:i/>
                <w:iCs/>
              </w:rPr>
              <w:t>Sở TT&amp;TT</w:t>
            </w:r>
            <w:r>
              <w:rPr>
                <w:i/>
                <w:iCs/>
              </w:rPr>
              <w:t xml:space="preserve"> /Cục cập nhật ngay sau khi có sự thay đổi hoặc cập nhật trong vòng 07 ngày (kể từ khi có thay đổi) lên CSDL thống kê của Bộ để đảm bảo đồng bộ với thông tin theo dõi của </w:t>
            </w:r>
            <w:r w:rsidR="00520569">
              <w:rPr>
                <w:i/>
                <w:iCs/>
              </w:rPr>
              <w:t>Sở TT&amp;TT</w:t>
            </w:r>
            <w:r>
              <w:rPr>
                <w:i/>
                <w:iCs/>
              </w:rPr>
              <w:t xml:space="preserve"> /Cục.</w:t>
            </w:r>
          </w:p>
        </w:tc>
      </w:tr>
      <w:tr w:rsidR="00A93D12" w14:paraId="7C7FBF70" w14:textId="77777777" w:rsidTr="00A93D12">
        <w:trPr>
          <w:gridAfter w:val="1"/>
          <w:wAfter w:w="7" w:type="dxa"/>
          <w:trHeight w:val="324"/>
        </w:trPr>
        <w:tc>
          <w:tcPr>
            <w:tcW w:w="14651" w:type="dxa"/>
            <w:gridSpan w:val="2"/>
            <w:noWrap/>
            <w:vAlign w:val="bottom"/>
            <w:hideMark/>
          </w:tcPr>
          <w:p w14:paraId="2D6E5355" w14:textId="77777777" w:rsidR="00A93D12" w:rsidRDefault="00A93D12">
            <w:pPr>
              <w:spacing w:line="256" w:lineRule="auto"/>
              <w:rPr>
                <w:sz w:val="20"/>
                <w:szCs w:val="20"/>
              </w:rPr>
            </w:pPr>
            <w:r>
              <w:rPr>
                <w:i/>
                <w:iCs/>
              </w:rPr>
              <w:t>b) Nguồn số liệu</w:t>
            </w:r>
          </w:p>
        </w:tc>
      </w:tr>
    </w:tbl>
    <w:p w14:paraId="4BE0360B" w14:textId="3D1FB9B7" w:rsidR="00A93D12" w:rsidRDefault="00F5734A" w:rsidP="00F5734A">
      <w:pPr>
        <w:tabs>
          <w:tab w:val="left" w:pos="1188"/>
        </w:tabs>
        <w:spacing w:line="256" w:lineRule="auto"/>
        <w:ind w:left="108"/>
        <w:rPr>
          <w:rFonts w:eastAsia="Tahoma"/>
          <w:lang w:eastAsia="vi-VN"/>
        </w:rPr>
      </w:pPr>
      <w:r>
        <w:tab/>
        <w:t xml:space="preserve">Biểu được lập từ dữ liệu của </w:t>
      </w:r>
      <w:r w:rsidR="00520569">
        <w:t>Sở TT&amp;TT</w:t>
      </w:r>
      <w:r>
        <w:t>, Cục phục vụ theo dõi sau cấp phép.</w:t>
      </w:r>
    </w:p>
    <w:p w14:paraId="73861A16" w14:textId="77777777" w:rsidR="00A93D12" w:rsidRDefault="00A93D12" w:rsidP="00A93D12">
      <w:pPr>
        <w:sectPr w:rsidR="00A93D12" w:rsidSect="001D6E2E">
          <w:pgSz w:w="16834" w:h="11909" w:orient="landscape"/>
          <w:pgMar w:top="1440" w:right="1152" w:bottom="1152" w:left="1152" w:header="720" w:footer="720" w:gutter="0"/>
          <w:cols w:space="720"/>
        </w:sectPr>
      </w:pPr>
    </w:p>
    <w:tbl>
      <w:tblPr>
        <w:tblW w:w="9646" w:type="dxa"/>
        <w:tblLook w:val="04A0" w:firstRow="1" w:lastRow="0" w:firstColumn="1" w:lastColumn="0" w:noHBand="0" w:noVBand="1"/>
      </w:tblPr>
      <w:tblGrid>
        <w:gridCol w:w="2572"/>
        <w:gridCol w:w="4546"/>
        <w:gridCol w:w="2306"/>
        <w:gridCol w:w="222"/>
      </w:tblGrid>
      <w:tr w:rsidR="00A93D12" w14:paraId="512C93E7" w14:textId="77777777" w:rsidTr="00A93D12">
        <w:trPr>
          <w:trHeight w:val="450"/>
        </w:trPr>
        <w:tc>
          <w:tcPr>
            <w:tcW w:w="2569" w:type="dxa"/>
            <w:hideMark/>
          </w:tcPr>
          <w:p w14:paraId="7AA3B2E1" w14:textId="77777777" w:rsidR="00A93D12" w:rsidRDefault="00A93D12">
            <w:pPr>
              <w:spacing w:line="256" w:lineRule="auto"/>
              <w:rPr>
                <w:b/>
                <w:bCs/>
                <w:lang w:eastAsia="zh-CN"/>
              </w:rPr>
            </w:pPr>
            <w:bookmarkStart w:id="118" w:name="PTTH1_02_1"/>
            <w:r>
              <w:rPr>
                <w:b/>
                <w:bCs/>
                <w:lang w:eastAsia="zh-CN"/>
              </w:rPr>
              <w:lastRenderedPageBreak/>
              <w:t>Biểu PTTH1-02.1</w:t>
            </w:r>
            <w:bookmarkEnd w:id="118"/>
          </w:p>
        </w:tc>
        <w:tc>
          <w:tcPr>
            <w:tcW w:w="4541" w:type="dxa"/>
            <w:vMerge w:val="restart"/>
            <w:hideMark/>
          </w:tcPr>
          <w:p w14:paraId="7512495C" w14:textId="77777777" w:rsidR="00A93D12" w:rsidRDefault="00A93D12">
            <w:pPr>
              <w:spacing w:line="256" w:lineRule="auto"/>
              <w:jc w:val="center"/>
              <w:rPr>
                <w:b/>
                <w:bCs/>
                <w:lang w:eastAsia="zh-CN"/>
              </w:rPr>
            </w:pPr>
            <w:r>
              <w:rPr>
                <w:b/>
                <w:bCs/>
                <w:lang w:eastAsia="zh-CN"/>
              </w:rPr>
              <w:t>TỔNG HỢP CẢ NƯỚC</w:t>
            </w:r>
            <w:r>
              <w:rPr>
                <w:b/>
                <w:bCs/>
                <w:lang w:eastAsia="zh-CN"/>
              </w:rPr>
              <w:br/>
              <w:t xml:space="preserve">MỘT SỐ KẾT QUẢ HOẠT ĐỘNG </w:t>
            </w:r>
            <w:r>
              <w:rPr>
                <w:b/>
                <w:bCs/>
                <w:lang w:eastAsia="zh-CN"/>
              </w:rPr>
              <w:br/>
              <w:t>PHÁT THANH, TRUYỀN HÌNH</w:t>
            </w:r>
          </w:p>
        </w:tc>
        <w:tc>
          <w:tcPr>
            <w:tcW w:w="2526" w:type="dxa"/>
            <w:gridSpan w:val="2"/>
            <w:vMerge w:val="restart"/>
            <w:hideMark/>
          </w:tcPr>
          <w:p w14:paraId="599556B7" w14:textId="77777777" w:rsidR="00A93D12" w:rsidRDefault="00A93D12">
            <w:pPr>
              <w:spacing w:line="256" w:lineRule="auto"/>
              <w:jc w:val="center"/>
              <w:rPr>
                <w:lang w:eastAsia="zh-CN"/>
              </w:rPr>
            </w:pPr>
            <w:r>
              <w:rPr>
                <w:lang w:eastAsia="zh-CN"/>
              </w:rPr>
              <w:t xml:space="preserve">Đơn vị báo cáo: </w:t>
            </w:r>
            <w:r>
              <w:rPr>
                <w:lang w:eastAsia="zh-CN"/>
              </w:rPr>
              <w:br/>
              <w:t>Cục PTTH&amp;TTĐT</w:t>
            </w:r>
          </w:p>
        </w:tc>
      </w:tr>
      <w:tr w:rsidR="00A93D12" w14:paraId="14D85066" w14:textId="77777777" w:rsidTr="00A93D12">
        <w:trPr>
          <w:trHeight w:val="435"/>
        </w:trPr>
        <w:tc>
          <w:tcPr>
            <w:tcW w:w="2569" w:type="dxa"/>
            <w:vMerge w:val="restart"/>
            <w:vAlign w:val="center"/>
            <w:hideMark/>
          </w:tcPr>
          <w:p w14:paraId="3632F490" w14:textId="411DE418" w:rsidR="00A93D12" w:rsidRDefault="00A93D12">
            <w:pPr>
              <w:spacing w:line="256" w:lineRule="auto"/>
              <w:rPr>
                <w:lang w:eastAsia="zh-CN"/>
              </w:rPr>
            </w:pPr>
            <w:r>
              <w:rPr>
                <w:lang w:eastAsia="zh-CN"/>
              </w:rPr>
              <w:t>Ban hành kèm theo TT số ....</w:t>
            </w:r>
            <w:r w:rsidR="00EB0F0F">
              <w:rPr>
                <w:lang w:eastAsia="zh-CN"/>
              </w:rPr>
              <w:t>/2022/TT-BTTTT</w:t>
            </w:r>
            <w:r>
              <w:rPr>
                <w:lang w:eastAsia="zh-CN"/>
              </w:rPr>
              <w:t xml:space="preserve"> </w:t>
            </w:r>
          </w:p>
        </w:tc>
        <w:tc>
          <w:tcPr>
            <w:tcW w:w="0" w:type="auto"/>
            <w:vMerge/>
            <w:vAlign w:val="center"/>
            <w:hideMark/>
          </w:tcPr>
          <w:p w14:paraId="5BDD0483" w14:textId="77777777" w:rsidR="00A93D12" w:rsidRDefault="00A93D12">
            <w:pPr>
              <w:spacing w:line="256" w:lineRule="auto"/>
              <w:rPr>
                <w:b/>
                <w:bCs/>
                <w:lang w:eastAsia="zh-CN"/>
              </w:rPr>
            </w:pPr>
          </w:p>
        </w:tc>
        <w:tc>
          <w:tcPr>
            <w:tcW w:w="0" w:type="auto"/>
            <w:gridSpan w:val="2"/>
            <w:vMerge/>
            <w:vAlign w:val="center"/>
            <w:hideMark/>
          </w:tcPr>
          <w:p w14:paraId="49030B60" w14:textId="77777777" w:rsidR="00A93D12" w:rsidRDefault="00A93D12">
            <w:pPr>
              <w:spacing w:line="256" w:lineRule="auto"/>
              <w:rPr>
                <w:lang w:eastAsia="zh-CN"/>
              </w:rPr>
            </w:pPr>
          </w:p>
        </w:tc>
      </w:tr>
      <w:tr w:rsidR="00A93D12" w14:paraId="1107C39A" w14:textId="77777777" w:rsidTr="00A93D12">
        <w:trPr>
          <w:trHeight w:val="81"/>
        </w:trPr>
        <w:tc>
          <w:tcPr>
            <w:tcW w:w="0" w:type="auto"/>
            <w:vMerge/>
            <w:vAlign w:val="center"/>
            <w:hideMark/>
          </w:tcPr>
          <w:p w14:paraId="49910975" w14:textId="77777777" w:rsidR="00A93D12" w:rsidRDefault="00A93D12">
            <w:pPr>
              <w:spacing w:line="256" w:lineRule="auto"/>
              <w:rPr>
                <w:lang w:eastAsia="zh-CN"/>
              </w:rPr>
            </w:pPr>
          </w:p>
        </w:tc>
        <w:tc>
          <w:tcPr>
            <w:tcW w:w="0" w:type="auto"/>
            <w:vMerge/>
            <w:vAlign w:val="center"/>
            <w:hideMark/>
          </w:tcPr>
          <w:p w14:paraId="5C24B461" w14:textId="77777777" w:rsidR="00A93D12" w:rsidRDefault="00A93D12">
            <w:pPr>
              <w:spacing w:line="256" w:lineRule="auto"/>
              <w:rPr>
                <w:b/>
                <w:bCs/>
                <w:lang w:eastAsia="zh-CN"/>
              </w:rPr>
            </w:pPr>
          </w:p>
        </w:tc>
        <w:tc>
          <w:tcPr>
            <w:tcW w:w="2304" w:type="dxa"/>
            <w:noWrap/>
            <w:vAlign w:val="bottom"/>
            <w:hideMark/>
          </w:tcPr>
          <w:p w14:paraId="0728D624" w14:textId="77777777" w:rsidR="00A93D12" w:rsidRDefault="00A93D12"/>
        </w:tc>
        <w:tc>
          <w:tcPr>
            <w:tcW w:w="222" w:type="dxa"/>
            <w:noWrap/>
            <w:vAlign w:val="bottom"/>
            <w:hideMark/>
          </w:tcPr>
          <w:p w14:paraId="44ABE1F1" w14:textId="77777777" w:rsidR="00A93D12" w:rsidRDefault="00A93D12">
            <w:pPr>
              <w:spacing w:line="256" w:lineRule="auto"/>
              <w:rPr>
                <w:rFonts w:asciiTheme="minorHAnsi" w:eastAsiaTheme="minorHAnsi" w:hAnsiTheme="minorHAnsi" w:cstheme="minorBidi"/>
                <w:sz w:val="20"/>
                <w:szCs w:val="20"/>
                <w:lang w:eastAsia="zh-CN"/>
              </w:rPr>
            </w:pPr>
          </w:p>
        </w:tc>
      </w:tr>
      <w:tr w:rsidR="00A93D12" w:rsidRPr="00104D7A" w14:paraId="013D9840" w14:textId="77777777" w:rsidTr="00A93D12">
        <w:trPr>
          <w:trHeight w:val="645"/>
        </w:trPr>
        <w:tc>
          <w:tcPr>
            <w:tcW w:w="2569" w:type="dxa"/>
            <w:vMerge w:val="restart"/>
            <w:vAlign w:val="center"/>
            <w:hideMark/>
          </w:tcPr>
          <w:p w14:paraId="71E7B7BE" w14:textId="7CAB03BF" w:rsidR="00A93D12" w:rsidRPr="004430D4" w:rsidRDefault="004430D4" w:rsidP="004430D4">
            <w:pPr>
              <w:spacing w:line="256" w:lineRule="auto"/>
              <w:rPr>
                <w:lang w:val="vi-VN" w:eastAsia="zh-CN"/>
              </w:rPr>
            </w:pPr>
            <w:r>
              <w:rPr>
                <w:lang w:eastAsia="zh-CN"/>
              </w:rPr>
              <w:t xml:space="preserve">Ngày nhận báo cáo: </w:t>
            </w:r>
            <w:r>
              <w:rPr>
                <w:lang w:val="vi-VN" w:eastAsia="zh-CN"/>
              </w:rPr>
              <w:t>Kỳ 6 tháng: Trước 15/9 năm báo cáo. Kỳ năm: Trước 15/3 năm tiếp theo.</w:t>
            </w:r>
          </w:p>
        </w:tc>
        <w:tc>
          <w:tcPr>
            <w:tcW w:w="4541" w:type="dxa"/>
            <w:noWrap/>
            <w:vAlign w:val="center"/>
            <w:hideMark/>
          </w:tcPr>
          <w:p w14:paraId="6180FB31" w14:textId="5E663582" w:rsidR="00A93D12" w:rsidRPr="004430D4" w:rsidRDefault="004430D4">
            <w:pPr>
              <w:spacing w:line="256" w:lineRule="auto"/>
              <w:jc w:val="center"/>
              <w:rPr>
                <w:b/>
                <w:bCs/>
                <w:lang w:val="vi-VN" w:eastAsia="zh-CN"/>
              </w:rPr>
            </w:pPr>
            <w:r>
              <w:rPr>
                <w:b/>
                <w:bCs/>
                <w:lang w:val="vi-VN" w:eastAsia="zh-CN"/>
              </w:rPr>
              <w:t>6 tháng đầu năm 20...</w:t>
            </w:r>
          </w:p>
        </w:tc>
        <w:tc>
          <w:tcPr>
            <w:tcW w:w="2526" w:type="dxa"/>
            <w:gridSpan w:val="2"/>
            <w:vMerge w:val="restart"/>
            <w:vAlign w:val="center"/>
            <w:hideMark/>
          </w:tcPr>
          <w:p w14:paraId="2C317AB7" w14:textId="77777777" w:rsidR="00A93D12" w:rsidRPr="00AE1995" w:rsidRDefault="00A93D12">
            <w:pPr>
              <w:spacing w:line="256" w:lineRule="auto"/>
              <w:jc w:val="center"/>
              <w:rPr>
                <w:lang w:val="vi-VN" w:eastAsia="zh-CN"/>
              </w:rPr>
            </w:pPr>
            <w:r w:rsidRPr="00AE1995">
              <w:rPr>
                <w:lang w:val="vi-VN" w:eastAsia="zh-CN"/>
              </w:rPr>
              <w:t>Đơn vị nhận báo cáo:</w:t>
            </w:r>
            <w:r w:rsidRPr="00AE1995">
              <w:rPr>
                <w:lang w:val="vi-VN" w:eastAsia="zh-CN"/>
              </w:rPr>
              <w:br/>
              <w:t>Vụ KHTC, VP Bộ</w:t>
            </w:r>
          </w:p>
        </w:tc>
      </w:tr>
      <w:tr w:rsidR="00A93D12" w14:paraId="4A3F0C6C" w14:textId="77777777" w:rsidTr="00A93D12">
        <w:trPr>
          <w:trHeight w:val="645"/>
        </w:trPr>
        <w:tc>
          <w:tcPr>
            <w:tcW w:w="0" w:type="auto"/>
            <w:vMerge/>
            <w:vAlign w:val="center"/>
            <w:hideMark/>
          </w:tcPr>
          <w:p w14:paraId="33067397" w14:textId="77777777" w:rsidR="00A93D12" w:rsidRPr="00AE1995" w:rsidRDefault="00A93D12">
            <w:pPr>
              <w:spacing w:line="256" w:lineRule="auto"/>
              <w:rPr>
                <w:lang w:val="vi-VN" w:eastAsia="zh-CN"/>
              </w:rPr>
            </w:pPr>
          </w:p>
        </w:tc>
        <w:tc>
          <w:tcPr>
            <w:tcW w:w="4541" w:type="dxa"/>
            <w:noWrap/>
            <w:vAlign w:val="center"/>
            <w:hideMark/>
          </w:tcPr>
          <w:p w14:paraId="198D455F" w14:textId="77777777" w:rsidR="00A93D12" w:rsidRDefault="00A93D12">
            <w:pPr>
              <w:spacing w:line="256" w:lineRule="auto"/>
              <w:jc w:val="center"/>
              <w:rPr>
                <w:b/>
                <w:bCs/>
                <w:lang w:eastAsia="zh-CN"/>
              </w:rPr>
            </w:pPr>
            <w:r>
              <w:rPr>
                <w:b/>
                <w:bCs/>
                <w:lang w:eastAsia="zh-CN"/>
              </w:rPr>
              <w:t>Năm 20...</w:t>
            </w:r>
          </w:p>
        </w:tc>
        <w:tc>
          <w:tcPr>
            <w:tcW w:w="0" w:type="auto"/>
            <w:gridSpan w:val="2"/>
            <w:vMerge/>
            <w:vAlign w:val="center"/>
            <w:hideMark/>
          </w:tcPr>
          <w:p w14:paraId="5BAB0080" w14:textId="77777777" w:rsidR="00A93D12" w:rsidRDefault="00A93D12">
            <w:pPr>
              <w:spacing w:line="256" w:lineRule="auto"/>
              <w:rPr>
                <w:lang w:eastAsia="zh-CN"/>
              </w:rPr>
            </w:pPr>
          </w:p>
        </w:tc>
      </w:tr>
    </w:tbl>
    <w:p w14:paraId="7361F62D" w14:textId="77777777" w:rsidR="004430D4" w:rsidRDefault="004430D4"/>
    <w:p w14:paraId="102E1C67" w14:textId="18FBB6F9" w:rsidR="004430D4" w:rsidRDefault="004430D4">
      <w:pPr>
        <w:tabs>
          <w:tab w:val="left" w:pos="801"/>
          <w:tab w:val="left" w:pos="2677"/>
          <w:tab w:val="left" w:pos="6138"/>
          <w:tab w:val="left" w:pos="6498"/>
          <w:tab w:val="left" w:pos="7218"/>
          <w:tab w:val="left" w:pos="9522"/>
        </w:tabs>
        <w:spacing w:line="256" w:lineRule="auto"/>
        <w:ind w:left="108"/>
        <w:rPr>
          <w:rFonts w:asciiTheme="minorHAnsi" w:eastAsiaTheme="minorHAnsi" w:hAnsiTheme="minorHAnsi" w:cstheme="minorBidi"/>
          <w:sz w:val="20"/>
          <w:szCs w:val="20"/>
          <w:lang w:eastAsia="zh-CN"/>
        </w:rPr>
      </w:pPr>
      <w:r>
        <w:rPr>
          <w:rFonts w:asciiTheme="minorHAnsi" w:eastAsiaTheme="minorHAnsi" w:hAnsiTheme="minorHAnsi" w:cstheme="minorBidi"/>
          <w:sz w:val="20"/>
          <w:szCs w:val="20"/>
          <w:lang w:eastAsia="zh-CN"/>
        </w:rPr>
        <w:tab/>
      </w:r>
    </w:p>
    <w:tbl>
      <w:tblPr>
        <w:tblW w:w="9646" w:type="dxa"/>
        <w:tblLook w:val="04A0" w:firstRow="1" w:lastRow="0" w:firstColumn="1" w:lastColumn="0" w:noHBand="0" w:noVBand="1"/>
      </w:tblPr>
      <w:tblGrid>
        <w:gridCol w:w="693"/>
        <w:gridCol w:w="1876"/>
        <w:gridCol w:w="3461"/>
        <w:gridCol w:w="360"/>
        <w:gridCol w:w="981"/>
        <w:gridCol w:w="2043"/>
        <w:gridCol w:w="10"/>
        <w:gridCol w:w="212"/>
        <w:gridCol w:w="10"/>
      </w:tblGrid>
      <w:tr w:rsidR="00A93D12" w14:paraId="53297276" w14:textId="77777777" w:rsidTr="004430D4">
        <w:trPr>
          <w:gridAfter w:val="1"/>
          <w:wAfter w:w="10" w:type="dxa"/>
          <w:trHeight w:val="330"/>
        </w:trPr>
        <w:tc>
          <w:tcPr>
            <w:tcW w:w="6390" w:type="dxa"/>
            <w:gridSpan w:val="4"/>
            <w:noWrap/>
            <w:vAlign w:val="bottom"/>
            <w:hideMark/>
          </w:tcPr>
          <w:p w14:paraId="547712A6" w14:textId="72284E49" w:rsidR="00A93D12" w:rsidRPr="00F96325" w:rsidRDefault="00F46D9F" w:rsidP="00F96325">
            <w:pPr>
              <w:spacing w:line="256" w:lineRule="auto"/>
              <w:rPr>
                <w:sz w:val="20"/>
                <w:szCs w:val="20"/>
                <w:lang w:val="vi-VN" w:eastAsia="zh-CN"/>
              </w:rPr>
            </w:pPr>
            <w:r>
              <w:rPr>
                <w:b/>
                <w:bCs/>
                <w:sz w:val="26"/>
                <w:szCs w:val="26"/>
                <w:lang w:val="vi-VN" w:eastAsia="zh-CN"/>
              </w:rPr>
              <w:t>1</w:t>
            </w:r>
            <w:r w:rsidR="00A93D12">
              <w:rPr>
                <w:b/>
                <w:bCs/>
                <w:sz w:val="26"/>
                <w:szCs w:val="26"/>
                <w:lang w:eastAsia="zh-CN"/>
              </w:rPr>
              <w:t xml:space="preserve">. Doanh thu phát thanh, </w:t>
            </w:r>
            <w:r w:rsidR="00F96325">
              <w:rPr>
                <w:b/>
                <w:bCs/>
                <w:sz w:val="26"/>
                <w:szCs w:val="26"/>
                <w:lang w:val="vi-VN" w:eastAsia="zh-CN"/>
              </w:rPr>
              <w:t>t</w:t>
            </w:r>
            <w:r w:rsidR="00A93D12">
              <w:rPr>
                <w:b/>
                <w:bCs/>
                <w:sz w:val="26"/>
                <w:szCs w:val="26"/>
                <w:lang w:eastAsia="zh-CN"/>
              </w:rPr>
              <w:t>ruyền hình</w:t>
            </w:r>
            <w:r w:rsidR="00F96325">
              <w:rPr>
                <w:b/>
                <w:bCs/>
                <w:sz w:val="26"/>
                <w:szCs w:val="26"/>
                <w:lang w:val="vi-VN" w:eastAsia="zh-CN"/>
              </w:rPr>
              <w:t>:</w:t>
            </w:r>
          </w:p>
        </w:tc>
        <w:tc>
          <w:tcPr>
            <w:tcW w:w="981"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771359B8" w14:textId="77777777" w:rsidR="00A93D12" w:rsidRDefault="00A93D12">
            <w:pPr>
              <w:spacing w:line="256" w:lineRule="auto"/>
              <w:rPr>
                <w:sz w:val="26"/>
                <w:szCs w:val="26"/>
                <w:lang w:eastAsia="zh-CN"/>
              </w:rPr>
            </w:pPr>
            <w:r>
              <w:rPr>
                <w:sz w:val="26"/>
                <w:szCs w:val="26"/>
                <w:lang w:eastAsia="zh-CN"/>
              </w:rPr>
              <w:t> </w:t>
            </w:r>
          </w:p>
        </w:tc>
        <w:tc>
          <w:tcPr>
            <w:tcW w:w="2043" w:type="dxa"/>
            <w:noWrap/>
            <w:vAlign w:val="center"/>
            <w:hideMark/>
          </w:tcPr>
          <w:p w14:paraId="3C65EBDE" w14:textId="05BDB653" w:rsidR="00A93D12" w:rsidRDefault="00A93D12" w:rsidP="00E23EB0">
            <w:pPr>
              <w:spacing w:line="256" w:lineRule="auto"/>
              <w:rPr>
                <w:sz w:val="26"/>
                <w:szCs w:val="26"/>
                <w:lang w:eastAsia="zh-CN"/>
              </w:rPr>
            </w:pPr>
            <w:r>
              <w:rPr>
                <w:sz w:val="26"/>
                <w:szCs w:val="26"/>
                <w:lang w:eastAsia="zh-CN"/>
              </w:rPr>
              <w:t>(</w:t>
            </w:r>
            <w:r w:rsidR="00E23EB0">
              <w:rPr>
                <w:sz w:val="26"/>
                <w:szCs w:val="26"/>
                <w:lang w:val="vi-VN" w:eastAsia="zh-CN"/>
              </w:rPr>
              <w:t>T</w:t>
            </w:r>
            <w:r>
              <w:rPr>
                <w:sz w:val="26"/>
                <w:szCs w:val="26"/>
                <w:lang w:eastAsia="zh-CN"/>
              </w:rPr>
              <w:t>ỷ đồng)</w:t>
            </w:r>
          </w:p>
        </w:tc>
        <w:tc>
          <w:tcPr>
            <w:tcW w:w="222" w:type="dxa"/>
            <w:gridSpan w:val="2"/>
            <w:noWrap/>
            <w:vAlign w:val="bottom"/>
            <w:hideMark/>
          </w:tcPr>
          <w:p w14:paraId="2D167F96" w14:textId="77777777" w:rsidR="00A93D12" w:rsidRDefault="00A93D12">
            <w:pPr>
              <w:rPr>
                <w:sz w:val="26"/>
                <w:szCs w:val="26"/>
                <w:lang w:eastAsia="zh-CN"/>
              </w:rPr>
            </w:pPr>
          </w:p>
        </w:tc>
      </w:tr>
      <w:tr w:rsidR="005048BA" w14:paraId="64FF5F65" w14:textId="77777777" w:rsidTr="004430D4">
        <w:trPr>
          <w:gridAfter w:val="1"/>
          <w:wAfter w:w="10" w:type="dxa"/>
          <w:trHeight w:val="107"/>
        </w:trPr>
        <w:tc>
          <w:tcPr>
            <w:tcW w:w="7371" w:type="dxa"/>
            <w:gridSpan w:val="5"/>
            <w:noWrap/>
            <w:vAlign w:val="bottom"/>
            <w:hideMark/>
          </w:tcPr>
          <w:p w14:paraId="5BE59B14" w14:textId="07CD3D64" w:rsidR="005048BA" w:rsidRDefault="005048BA">
            <w:pPr>
              <w:spacing w:line="256" w:lineRule="auto"/>
              <w:rPr>
                <w:rFonts w:asciiTheme="minorHAnsi" w:eastAsiaTheme="minorHAnsi" w:hAnsiTheme="minorHAnsi" w:cstheme="minorBidi"/>
                <w:sz w:val="20"/>
                <w:szCs w:val="20"/>
                <w:lang w:eastAsia="zh-CN"/>
              </w:rPr>
            </w:pPr>
            <w:r>
              <w:rPr>
                <w:i/>
                <w:iCs/>
                <w:sz w:val="26"/>
                <w:szCs w:val="26"/>
                <w:lang w:eastAsia="zh-CN"/>
              </w:rPr>
              <w:t>Trong đó (</w:t>
            </w:r>
            <w:r>
              <w:rPr>
                <w:i/>
                <w:iCs/>
                <w:sz w:val="26"/>
                <w:szCs w:val="26"/>
                <w:lang w:val="vi-VN" w:eastAsia="zh-CN"/>
              </w:rPr>
              <w:t>1</w:t>
            </w:r>
            <w:r>
              <w:rPr>
                <w:i/>
                <w:iCs/>
                <w:sz w:val="26"/>
                <w:szCs w:val="26"/>
                <w:lang w:eastAsia="zh-CN"/>
              </w:rPr>
              <w:t xml:space="preserve"> = </w:t>
            </w:r>
            <w:r>
              <w:rPr>
                <w:i/>
                <w:iCs/>
                <w:sz w:val="26"/>
                <w:szCs w:val="26"/>
                <w:lang w:val="vi-VN" w:eastAsia="zh-CN"/>
              </w:rPr>
              <w:t>1</w:t>
            </w:r>
            <w:r>
              <w:rPr>
                <w:i/>
                <w:iCs/>
                <w:sz w:val="26"/>
                <w:szCs w:val="26"/>
                <w:lang w:eastAsia="zh-CN"/>
              </w:rPr>
              <w:t xml:space="preserve">.1 + </w:t>
            </w:r>
            <w:r>
              <w:rPr>
                <w:i/>
                <w:iCs/>
                <w:sz w:val="26"/>
                <w:szCs w:val="26"/>
                <w:lang w:val="vi-VN" w:eastAsia="zh-CN"/>
              </w:rPr>
              <w:t>1</w:t>
            </w:r>
            <w:r>
              <w:rPr>
                <w:i/>
                <w:iCs/>
                <w:sz w:val="26"/>
                <w:szCs w:val="26"/>
                <w:lang w:eastAsia="zh-CN"/>
              </w:rPr>
              <w:t xml:space="preserve">.2 + </w:t>
            </w:r>
            <w:r>
              <w:rPr>
                <w:i/>
                <w:iCs/>
                <w:sz w:val="26"/>
                <w:szCs w:val="26"/>
                <w:lang w:val="vi-VN" w:eastAsia="zh-CN"/>
              </w:rPr>
              <w:t>1</w:t>
            </w:r>
            <w:r>
              <w:rPr>
                <w:i/>
                <w:iCs/>
                <w:sz w:val="26"/>
                <w:szCs w:val="26"/>
                <w:lang w:eastAsia="zh-CN"/>
              </w:rPr>
              <w:t>.3 +</w:t>
            </w:r>
            <w:r>
              <w:rPr>
                <w:i/>
                <w:iCs/>
                <w:sz w:val="26"/>
                <w:szCs w:val="26"/>
                <w:lang w:val="vi-VN" w:eastAsia="zh-CN"/>
              </w:rPr>
              <w:t>1</w:t>
            </w:r>
            <w:r>
              <w:rPr>
                <w:i/>
                <w:iCs/>
                <w:sz w:val="26"/>
                <w:szCs w:val="26"/>
                <w:lang w:eastAsia="zh-CN"/>
              </w:rPr>
              <w:t>.4)</w:t>
            </w:r>
          </w:p>
        </w:tc>
        <w:tc>
          <w:tcPr>
            <w:tcW w:w="2043" w:type="dxa"/>
            <w:noWrap/>
            <w:vAlign w:val="center"/>
            <w:hideMark/>
          </w:tcPr>
          <w:p w14:paraId="127B3F30" w14:textId="77777777" w:rsidR="005048BA" w:rsidRDefault="005048BA">
            <w:pPr>
              <w:spacing w:line="256" w:lineRule="auto"/>
              <w:rPr>
                <w:rFonts w:asciiTheme="minorHAnsi" w:eastAsiaTheme="minorHAnsi" w:hAnsiTheme="minorHAnsi" w:cstheme="minorBidi"/>
                <w:sz w:val="20"/>
                <w:szCs w:val="20"/>
                <w:lang w:eastAsia="zh-CN"/>
              </w:rPr>
            </w:pPr>
          </w:p>
        </w:tc>
        <w:tc>
          <w:tcPr>
            <w:tcW w:w="222" w:type="dxa"/>
            <w:gridSpan w:val="2"/>
            <w:noWrap/>
            <w:vAlign w:val="bottom"/>
            <w:hideMark/>
          </w:tcPr>
          <w:p w14:paraId="1D33BDA7" w14:textId="77777777" w:rsidR="005048BA" w:rsidRDefault="005048BA">
            <w:pPr>
              <w:spacing w:line="256" w:lineRule="auto"/>
              <w:rPr>
                <w:rFonts w:asciiTheme="minorHAnsi" w:eastAsiaTheme="minorHAnsi" w:hAnsiTheme="minorHAnsi" w:cstheme="minorBidi"/>
                <w:sz w:val="20"/>
                <w:szCs w:val="20"/>
                <w:lang w:eastAsia="zh-CN"/>
              </w:rPr>
            </w:pPr>
          </w:p>
        </w:tc>
      </w:tr>
      <w:tr w:rsidR="00A93D12" w14:paraId="0EC6D8F1" w14:textId="77777777" w:rsidTr="004430D4">
        <w:trPr>
          <w:gridAfter w:val="1"/>
          <w:wAfter w:w="10" w:type="dxa"/>
          <w:trHeight w:val="330"/>
        </w:trPr>
        <w:tc>
          <w:tcPr>
            <w:tcW w:w="6390" w:type="dxa"/>
            <w:gridSpan w:val="4"/>
            <w:noWrap/>
            <w:vAlign w:val="bottom"/>
            <w:hideMark/>
          </w:tcPr>
          <w:p w14:paraId="33FB9A95" w14:textId="135F1D0D" w:rsidR="00A93D12" w:rsidRDefault="00F46D9F" w:rsidP="00F46D9F">
            <w:pPr>
              <w:spacing w:line="256" w:lineRule="auto"/>
              <w:rPr>
                <w:sz w:val="26"/>
                <w:szCs w:val="26"/>
                <w:lang w:eastAsia="zh-CN"/>
              </w:rPr>
            </w:pPr>
            <w:r>
              <w:rPr>
                <w:sz w:val="26"/>
                <w:szCs w:val="26"/>
                <w:lang w:val="vi-VN" w:eastAsia="zh-CN"/>
              </w:rPr>
              <w:t>1</w:t>
            </w:r>
            <w:r w:rsidR="00A93D12">
              <w:rPr>
                <w:sz w:val="26"/>
                <w:szCs w:val="26"/>
                <w:lang w:eastAsia="zh-CN"/>
              </w:rPr>
              <w:t>.1. Thu từ quảng cáo (</w:t>
            </w:r>
            <w:r>
              <w:rPr>
                <w:sz w:val="26"/>
                <w:szCs w:val="26"/>
                <w:lang w:val="vi-VN" w:eastAsia="zh-CN"/>
              </w:rPr>
              <w:t>1</w:t>
            </w:r>
            <w:r w:rsidR="00A93D12">
              <w:rPr>
                <w:sz w:val="26"/>
                <w:szCs w:val="26"/>
                <w:lang w:eastAsia="zh-CN"/>
              </w:rPr>
              <w:t xml:space="preserve">.1 = </w:t>
            </w:r>
            <w:r>
              <w:rPr>
                <w:sz w:val="26"/>
                <w:szCs w:val="26"/>
                <w:lang w:val="vi-VN" w:eastAsia="zh-CN"/>
              </w:rPr>
              <w:t>1</w:t>
            </w:r>
            <w:r w:rsidR="00A93D12">
              <w:rPr>
                <w:sz w:val="26"/>
                <w:szCs w:val="26"/>
                <w:lang w:eastAsia="zh-CN"/>
              </w:rPr>
              <w:t xml:space="preserve">.1.1 + </w:t>
            </w:r>
            <w:r>
              <w:rPr>
                <w:sz w:val="26"/>
                <w:szCs w:val="26"/>
                <w:lang w:val="vi-VN" w:eastAsia="zh-CN"/>
              </w:rPr>
              <w:t>1</w:t>
            </w:r>
            <w:r w:rsidR="00A93D12">
              <w:rPr>
                <w:sz w:val="26"/>
                <w:szCs w:val="26"/>
                <w:lang w:eastAsia="zh-CN"/>
              </w:rPr>
              <w:t>.1.2):</w:t>
            </w:r>
          </w:p>
        </w:tc>
        <w:tc>
          <w:tcPr>
            <w:tcW w:w="981"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56660764" w14:textId="77777777" w:rsidR="00A93D12" w:rsidRDefault="00A93D12">
            <w:pPr>
              <w:spacing w:line="256" w:lineRule="auto"/>
              <w:rPr>
                <w:sz w:val="26"/>
                <w:szCs w:val="26"/>
                <w:lang w:eastAsia="zh-CN"/>
              </w:rPr>
            </w:pPr>
            <w:r>
              <w:rPr>
                <w:sz w:val="26"/>
                <w:szCs w:val="26"/>
                <w:lang w:eastAsia="zh-CN"/>
              </w:rPr>
              <w:t> </w:t>
            </w:r>
          </w:p>
        </w:tc>
        <w:tc>
          <w:tcPr>
            <w:tcW w:w="2043" w:type="dxa"/>
            <w:noWrap/>
            <w:vAlign w:val="center"/>
            <w:hideMark/>
          </w:tcPr>
          <w:p w14:paraId="23366930" w14:textId="77777777" w:rsidR="00A93D12" w:rsidRDefault="00A93D12">
            <w:pPr>
              <w:rPr>
                <w:sz w:val="26"/>
                <w:szCs w:val="26"/>
                <w:lang w:eastAsia="zh-CN"/>
              </w:rPr>
            </w:pPr>
          </w:p>
        </w:tc>
        <w:tc>
          <w:tcPr>
            <w:tcW w:w="222" w:type="dxa"/>
            <w:gridSpan w:val="2"/>
            <w:noWrap/>
            <w:vAlign w:val="bottom"/>
            <w:hideMark/>
          </w:tcPr>
          <w:p w14:paraId="796E1274"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2799D551" w14:textId="77777777" w:rsidTr="004430D4">
        <w:trPr>
          <w:gridAfter w:val="1"/>
          <w:wAfter w:w="10" w:type="dxa"/>
          <w:trHeight w:val="330"/>
        </w:trPr>
        <w:tc>
          <w:tcPr>
            <w:tcW w:w="6030" w:type="dxa"/>
            <w:gridSpan w:val="3"/>
            <w:noWrap/>
            <w:vAlign w:val="bottom"/>
            <w:hideMark/>
          </w:tcPr>
          <w:p w14:paraId="7D7D3F22" w14:textId="764DA511" w:rsidR="00A93D12" w:rsidRDefault="00F46D9F">
            <w:pPr>
              <w:spacing w:line="256" w:lineRule="auto"/>
              <w:rPr>
                <w:sz w:val="26"/>
                <w:szCs w:val="26"/>
                <w:lang w:eastAsia="zh-CN"/>
              </w:rPr>
            </w:pPr>
            <w:r>
              <w:rPr>
                <w:sz w:val="26"/>
                <w:szCs w:val="26"/>
                <w:lang w:val="vi-VN" w:eastAsia="zh-CN"/>
              </w:rPr>
              <w:t>1</w:t>
            </w:r>
            <w:r w:rsidR="00A93D12">
              <w:rPr>
                <w:sz w:val="26"/>
                <w:szCs w:val="26"/>
                <w:lang w:eastAsia="zh-CN"/>
              </w:rPr>
              <w:t>.1.1. Trên kênh phát thanh:</w:t>
            </w:r>
          </w:p>
        </w:tc>
        <w:tc>
          <w:tcPr>
            <w:tcW w:w="360" w:type="dxa"/>
            <w:noWrap/>
            <w:vAlign w:val="bottom"/>
            <w:hideMark/>
          </w:tcPr>
          <w:p w14:paraId="48EBF449" w14:textId="77777777" w:rsidR="00A93D12" w:rsidRDefault="00A93D12">
            <w:pPr>
              <w:rPr>
                <w:sz w:val="26"/>
                <w:szCs w:val="26"/>
                <w:lang w:eastAsia="zh-CN"/>
              </w:rPr>
            </w:pPr>
          </w:p>
        </w:tc>
        <w:tc>
          <w:tcPr>
            <w:tcW w:w="981"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1F0774F4" w14:textId="77777777" w:rsidR="00A93D12" w:rsidRDefault="00A93D12">
            <w:pPr>
              <w:spacing w:line="256" w:lineRule="auto"/>
              <w:rPr>
                <w:sz w:val="26"/>
                <w:szCs w:val="26"/>
                <w:lang w:eastAsia="zh-CN"/>
              </w:rPr>
            </w:pPr>
            <w:r>
              <w:rPr>
                <w:sz w:val="26"/>
                <w:szCs w:val="26"/>
                <w:lang w:eastAsia="zh-CN"/>
              </w:rPr>
              <w:t> </w:t>
            </w:r>
          </w:p>
        </w:tc>
        <w:tc>
          <w:tcPr>
            <w:tcW w:w="2043" w:type="dxa"/>
            <w:noWrap/>
            <w:vAlign w:val="center"/>
            <w:hideMark/>
          </w:tcPr>
          <w:p w14:paraId="7C1E85B6" w14:textId="77777777" w:rsidR="00A93D12" w:rsidRDefault="00A93D12">
            <w:pPr>
              <w:rPr>
                <w:sz w:val="26"/>
                <w:szCs w:val="26"/>
                <w:lang w:eastAsia="zh-CN"/>
              </w:rPr>
            </w:pPr>
          </w:p>
        </w:tc>
        <w:tc>
          <w:tcPr>
            <w:tcW w:w="222" w:type="dxa"/>
            <w:gridSpan w:val="2"/>
            <w:noWrap/>
            <w:vAlign w:val="bottom"/>
            <w:hideMark/>
          </w:tcPr>
          <w:p w14:paraId="39FC857D"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0BDCE197" w14:textId="77777777" w:rsidTr="004430D4">
        <w:trPr>
          <w:gridAfter w:val="1"/>
          <w:wAfter w:w="10" w:type="dxa"/>
          <w:trHeight w:val="330"/>
        </w:trPr>
        <w:tc>
          <w:tcPr>
            <w:tcW w:w="6030" w:type="dxa"/>
            <w:gridSpan w:val="3"/>
            <w:noWrap/>
            <w:vAlign w:val="bottom"/>
            <w:hideMark/>
          </w:tcPr>
          <w:p w14:paraId="53995426" w14:textId="0ED2EC24" w:rsidR="00A93D12" w:rsidRDefault="00F46D9F">
            <w:pPr>
              <w:spacing w:line="256" w:lineRule="auto"/>
              <w:rPr>
                <w:sz w:val="26"/>
                <w:szCs w:val="26"/>
                <w:lang w:eastAsia="zh-CN"/>
              </w:rPr>
            </w:pPr>
            <w:r>
              <w:rPr>
                <w:sz w:val="26"/>
                <w:szCs w:val="26"/>
                <w:lang w:val="vi-VN" w:eastAsia="zh-CN"/>
              </w:rPr>
              <w:t>1</w:t>
            </w:r>
            <w:r w:rsidR="00A93D12">
              <w:rPr>
                <w:sz w:val="26"/>
                <w:szCs w:val="26"/>
                <w:lang w:eastAsia="zh-CN"/>
              </w:rPr>
              <w:t>.1.2. Trên kênh truyền hình:</w:t>
            </w:r>
          </w:p>
        </w:tc>
        <w:tc>
          <w:tcPr>
            <w:tcW w:w="360" w:type="dxa"/>
            <w:noWrap/>
            <w:vAlign w:val="bottom"/>
            <w:hideMark/>
          </w:tcPr>
          <w:p w14:paraId="3C3E19D6" w14:textId="77777777" w:rsidR="00A93D12" w:rsidRDefault="00A93D12">
            <w:pPr>
              <w:rPr>
                <w:sz w:val="26"/>
                <w:szCs w:val="26"/>
                <w:lang w:eastAsia="zh-CN"/>
              </w:rPr>
            </w:pPr>
          </w:p>
        </w:tc>
        <w:tc>
          <w:tcPr>
            <w:tcW w:w="981"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3571ED07" w14:textId="77777777" w:rsidR="00A93D12" w:rsidRDefault="00A93D12">
            <w:pPr>
              <w:spacing w:line="256" w:lineRule="auto"/>
              <w:rPr>
                <w:sz w:val="26"/>
                <w:szCs w:val="26"/>
                <w:lang w:eastAsia="zh-CN"/>
              </w:rPr>
            </w:pPr>
            <w:r>
              <w:rPr>
                <w:sz w:val="26"/>
                <w:szCs w:val="26"/>
                <w:lang w:eastAsia="zh-CN"/>
              </w:rPr>
              <w:t> </w:t>
            </w:r>
          </w:p>
        </w:tc>
        <w:tc>
          <w:tcPr>
            <w:tcW w:w="2043" w:type="dxa"/>
            <w:noWrap/>
            <w:vAlign w:val="center"/>
            <w:hideMark/>
          </w:tcPr>
          <w:p w14:paraId="6E9EE78D" w14:textId="77777777" w:rsidR="00A93D12" w:rsidRDefault="00A93D12">
            <w:pPr>
              <w:rPr>
                <w:sz w:val="26"/>
                <w:szCs w:val="26"/>
                <w:lang w:eastAsia="zh-CN"/>
              </w:rPr>
            </w:pPr>
          </w:p>
        </w:tc>
        <w:tc>
          <w:tcPr>
            <w:tcW w:w="222" w:type="dxa"/>
            <w:gridSpan w:val="2"/>
            <w:noWrap/>
            <w:vAlign w:val="bottom"/>
            <w:hideMark/>
          </w:tcPr>
          <w:p w14:paraId="61260D66"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235190E6" w14:textId="77777777" w:rsidTr="004430D4">
        <w:trPr>
          <w:gridAfter w:val="1"/>
          <w:wAfter w:w="10" w:type="dxa"/>
          <w:trHeight w:val="330"/>
        </w:trPr>
        <w:tc>
          <w:tcPr>
            <w:tcW w:w="6390" w:type="dxa"/>
            <w:gridSpan w:val="4"/>
            <w:noWrap/>
            <w:vAlign w:val="bottom"/>
            <w:hideMark/>
          </w:tcPr>
          <w:p w14:paraId="33C72809" w14:textId="71E248A9" w:rsidR="00A93D12" w:rsidRDefault="00F46D9F">
            <w:pPr>
              <w:spacing w:line="256" w:lineRule="auto"/>
              <w:rPr>
                <w:sz w:val="26"/>
                <w:szCs w:val="26"/>
                <w:lang w:eastAsia="zh-CN"/>
              </w:rPr>
            </w:pPr>
            <w:r>
              <w:rPr>
                <w:sz w:val="26"/>
                <w:szCs w:val="26"/>
                <w:lang w:val="vi-VN" w:eastAsia="zh-CN"/>
              </w:rPr>
              <w:t>1</w:t>
            </w:r>
            <w:r w:rsidR="00A93D12">
              <w:rPr>
                <w:sz w:val="26"/>
                <w:szCs w:val="26"/>
                <w:lang w:eastAsia="zh-CN"/>
              </w:rPr>
              <w:t>.2. Thu từ bán bản quyền phát sóng chương trình:</w:t>
            </w:r>
          </w:p>
        </w:tc>
        <w:tc>
          <w:tcPr>
            <w:tcW w:w="981"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7A57B45D" w14:textId="77777777" w:rsidR="00A93D12" w:rsidRDefault="00A93D12">
            <w:pPr>
              <w:spacing w:line="256" w:lineRule="auto"/>
              <w:rPr>
                <w:sz w:val="26"/>
                <w:szCs w:val="26"/>
                <w:lang w:eastAsia="zh-CN"/>
              </w:rPr>
            </w:pPr>
            <w:r>
              <w:rPr>
                <w:sz w:val="26"/>
                <w:szCs w:val="26"/>
                <w:lang w:eastAsia="zh-CN"/>
              </w:rPr>
              <w:t> </w:t>
            </w:r>
          </w:p>
        </w:tc>
        <w:tc>
          <w:tcPr>
            <w:tcW w:w="2043" w:type="dxa"/>
            <w:noWrap/>
            <w:vAlign w:val="center"/>
            <w:hideMark/>
          </w:tcPr>
          <w:p w14:paraId="11AF3E7C" w14:textId="77777777" w:rsidR="00A93D12" w:rsidRDefault="00A93D12">
            <w:pPr>
              <w:rPr>
                <w:sz w:val="26"/>
                <w:szCs w:val="26"/>
                <w:lang w:eastAsia="zh-CN"/>
              </w:rPr>
            </w:pPr>
          </w:p>
        </w:tc>
        <w:tc>
          <w:tcPr>
            <w:tcW w:w="222" w:type="dxa"/>
            <w:gridSpan w:val="2"/>
            <w:noWrap/>
            <w:vAlign w:val="bottom"/>
            <w:hideMark/>
          </w:tcPr>
          <w:p w14:paraId="0AFCE7B4"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452A473B" w14:textId="77777777" w:rsidTr="004430D4">
        <w:trPr>
          <w:gridAfter w:val="1"/>
          <w:wAfter w:w="10" w:type="dxa"/>
          <w:trHeight w:val="330"/>
        </w:trPr>
        <w:tc>
          <w:tcPr>
            <w:tcW w:w="6390" w:type="dxa"/>
            <w:gridSpan w:val="4"/>
            <w:noWrap/>
            <w:vAlign w:val="bottom"/>
            <w:hideMark/>
          </w:tcPr>
          <w:p w14:paraId="0B309D5A" w14:textId="6ACFF48D" w:rsidR="00A93D12" w:rsidRDefault="00F46D9F">
            <w:pPr>
              <w:spacing w:line="256" w:lineRule="auto"/>
              <w:rPr>
                <w:sz w:val="26"/>
                <w:szCs w:val="26"/>
                <w:lang w:eastAsia="zh-CN"/>
              </w:rPr>
            </w:pPr>
            <w:r>
              <w:rPr>
                <w:sz w:val="26"/>
                <w:szCs w:val="26"/>
                <w:lang w:val="vi-VN" w:eastAsia="zh-CN"/>
              </w:rPr>
              <w:t>1</w:t>
            </w:r>
            <w:r w:rsidR="00A93D12">
              <w:rPr>
                <w:sz w:val="26"/>
                <w:szCs w:val="26"/>
                <w:lang w:eastAsia="zh-CN"/>
              </w:rPr>
              <w:t>.3. Thu từ liên kết sản xuất và phát sóng chương trình:</w:t>
            </w:r>
          </w:p>
        </w:tc>
        <w:tc>
          <w:tcPr>
            <w:tcW w:w="981"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3113858" w14:textId="77777777" w:rsidR="00A93D12" w:rsidRDefault="00A93D12">
            <w:pPr>
              <w:spacing w:line="256" w:lineRule="auto"/>
              <w:rPr>
                <w:sz w:val="26"/>
                <w:szCs w:val="26"/>
                <w:lang w:eastAsia="zh-CN"/>
              </w:rPr>
            </w:pPr>
            <w:r>
              <w:rPr>
                <w:sz w:val="26"/>
                <w:szCs w:val="26"/>
                <w:lang w:eastAsia="zh-CN"/>
              </w:rPr>
              <w:t> </w:t>
            </w:r>
          </w:p>
        </w:tc>
        <w:tc>
          <w:tcPr>
            <w:tcW w:w="2043" w:type="dxa"/>
            <w:noWrap/>
            <w:vAlign w:val="center"/>
            <w:hideMark/>
          </w:tcPr>
          <w:p w14:paraId="26AB8015" w14:textId="77777777" w:rsidR="00A93D12" w:rsidRDefault="00A93D12">
            <w:pPr>
              <w:rPr>
                <w:sz w:val="26"/>
                <w:szCs w:val="26"/>
                <w:lang w:eastAsia="zh-CN"/>
              </w:rPr>
            </w:pPr>
          </w:p>
        </w:tc>
        <w:tc>
          <w:tcPr>
            <w:tcW w:w="222" w:type="dxa"/>
            <w:gridSpan w:val="2"/>
            <w:noWrap/>
            <w:vAlign w:val="bottom"/>
            <w:hideMark/>
          </w:tcPr>
          <w:p w14:paraId="1C5D5FA0"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0367DD38" w14:textId="77777777" w:rsidTr="004430D4">
        <w:trPr>
          <w:gridAfter w:val="1"/>
          <w:wAfter w:w="10" w:type="dxa"/>
          <w:trHeight w:val="330"/>
        </w:trPr>
        <w:tc>
          <w:tcPr>
            <w:tcW w:w="2569" w:type="dxa"/>
            <w:gridSpan w:val="2"/>
            <w:noWrap/>
            <w:vAlign w:val="bottom"/>
            <w:hideMark/>
          </w:tcPr>
          <w:p w14:paraId="01FB6E91" w14:textId="511BA383" w:rsidR="00A93D12" w:rsidRDefault="00F46D9F">
            <w:pPr>
              <w:spacing w:line="256" w:lineRule="auto"/>
              <w:rPr>
                <w:sz w:val="26"/>
                <w:szCs w:val="26"/>
                <w:lang w:eastAsia="zh-CN"/>
              </w:rPr>
            </w:pPr>
            <w:r>
              <w:rPr>
                <w:sz w:val="26"/>
                <w:szCs w:val="26"/>
                <w:lang w:val="vi-VN" w:eastAsia="zh-CN"/>
              </w:rPr>
              <w:t>1</w:t>
            </w:r>
            <w:r w:rsidR="00A93D12">
              <w:rPr>
                <w:sz w:val="26"/>
                <w:szCs w:val="26"/>
                <w:lang w:eastAsia="zh-CN"/>
              </w:rPr>
              <w:t>.4. Doanh thu khác:</w:t>
            </w:r>
          </w:p>
        </w:tc>
        <w:tc>
          <w:tcPr>
            <w:tcW w:w="3461" w:type="dxa"/>
            <w:noWrap/>
            <w:vAlign w:val="center"/>
            <w:hideMark/>
          </w:tcPr>
          <w:p w14:paraId="25CD52C5" w14:textId="77777777" w:rsidR="00A93D12" w:rsidRDefault="00A93D12">
            <w:pPr>
              <w:rPr>
                <w:sz w:val="26"/>
                <w:szCs w:val="26"/>
                <w:lang w:eastAsia="zh-CN"/>
              </w:rPr>
            </w:pPr>
          </w:p>
        </w:tc>
        <w:tc>
          <w:tcPr>
            <w:tcW w:w="360" w:type="dxa"/>
            <w:noWrap/>
            <w:vAlign w:val="bottom"/>
            <w:hideMark/>
          </w:tcPr>
          <w:p w14:paraId="50ED1BD8" w14:textId="77777777" w:rsidR="00A93D12" w:rsidRDefault="00A93D12">
            <w:pPr>
              <w:spacing w:line="256" w:lineRule="auto"/>
              <w:rPr>
                <w:rFonts w:asciiTheme="minorHAnsi" w:eastAsiaTheme="minorHAnsi" w:hAnsiTheme="minorHAnsi" w:cstheme="minorBidi"/>
                <w:sz w:val="20"/>
                <w:szCs w:val="20"/>
                <w:lang w:eastAsia="zh-CN"/>
              </w:rPr>
            </w:pPr>
          </w:p>
        </w:tc>
        <w:tc>
          <w:tcPr>
            <w:tcW w:w="981"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33521ADD" w14:textId="77777777" w:rsidR="00A93D12" w:rsidRDefault="00A93D12">
            <w:pPr>
              <w:spacing w:line="256" w:lineRule="auto"/>
              <w:rPr>
                <w:sz w:val="26"/>
                <w:szCs w:val="26"/>
                <w:lang w:eastAsia="zh-CN"/>
              </w:rPr>
            </w:pPr>
            <w:r>
              <w:rPr>
                <w:sz w:val="26"/>
                <w:szCs w:val="26"/>
                <w:lang w:eastAsia="zh-CN"/>
              </w:rPr>
              <w:t> </w:t>
            </w:r>
          </w:p>
        </w:tc>
        <w:tc>
          <w:tcPr>
            <w:tcW w:w="2043" w:type="dxa"/>
            <w:noWrap/>
            <w:vAlign w:val="center"/>
            <w:hideMark/>
          </w:tcPr>
          <w:p w14:paraId="6FDD719D" w14:textId="77777777" w:rsidR="00A93D12" w:rsidRDefault="00A93D12">
            <w:pPr>
              <w:rPr>
                <w:sz w:val="26"/>
                <w:szCs w:val="26"/>
                <w:lang w:eastAsia="zh-CN"/>
              </w:rPr>
            </w:pPr>
          </w:p>
        </w:tc>
        <w:tc>
          <w:tcPr>
            <w:tcW w:w="222" w:type="dxa"/>
            <w:gridSpan w:val="2"/>
            <w:noWrap/>
            <w:vAlign w:val="bottom"/>
            <w:hideMark/>
          </w:tcPr>
          <w:p w14:paraId="1D5C925E" w14:textId="77777777" w:rsidR="00A93D12" w:rsidRDefault="00A93D12">
            <w:pPr>
              <w:spacing w:line="256" w:lineRule="auto"/>
              <w:rPr>
                <w:rFonts w:asciiTheme="minorHAnsi" w:eastAsiaTheme="minorHAnsi" w:hAnsiTheme="minorHAnsi" w:cstheme="minorBidi"/>
                <w:sz w:val="20"/>
                <w:szCs w:val="20"/>
                <w:lang w:eastAsia="zh-CN"/>
              </w:rPr>
            </w:pPr>
          </w:p>
        </w:tc>
      </w:tr>
      <w:tr w:rsidR="005048BA" w14:paraId="7EA6F18A" w14:textId="77777777" w:rsidTr="004430D4">
        <w:trPr>
          <w:gridAfter w:val="1"/>
          <w:wAfter w:w="10" w:type="dxa"/>
          <w:trHeight w:val="107"/>
        </w:trPr>
        <w:tc>
          <w:tcPr>
            <w:tcW w:w="7371" w:type="dxa"/>
            <w:gridSpan w:val="5"/>
            <w:noWrap/>
            <w:vAlign w:val="bottom"/>
            <w:hideMark/>
          </w:tcPr>
          <w:p w14:paraId="6B377C5A" w14:textId="64F71050" w:rsidR="005048BA" w:rsidRDefault="005048BA" w:rsidP="00D20022">
            <w:pPr>
              <w:spacing w:line="256" w:lineRule="auto"/>
              <w:rPr>
                <w:rFonts w:asciiTheme="minorHAnsi" w:eastAsiaTheme="minorHAnsi" w:hAnsiTheme="minorHAnsi" w:cstheme="minorBidi"/>
                <w:sz w:val="20"/>
                <w:szCs w:val="20"/>
                <w:lang w:eastAsia="zh-CN"/>
              </w:rPr>
            </w:pPr>
            <w:r>
              <w:rPr>
                <w:i/>
                <w:iCs/>
                <w:sz w:val="26"/>
                <w:szCs w:val="26"/>
                <w:lang w:val="vi-VN" w:eastAsia="zh-CN"/>
              </w:rPr>
              <w:t>Doanh thu chia theo loại hình hoạt động</w:t>
            </w:r>
            <w:r>
              <w:rPr>
                <w:i/>
                <w:iCs/>
                <w:sz w:val="26"/>
                <w:szCs w:val="26"/>
                <w:lang w:eastAsia="zh-CN"/>
              </w:rPr>
              <w:t xml:space="preserve"> (</w:t>
            </w:r>
            <w:r>
              <w:rPr>
                <w:i/>
                <w:iCs/>
                <w:sz w:val="26"/>
                <w:szCs w:val="26"/>
                <w:lang w:val="vi-VN" w:eastAsia="zh-CN"/>
              </w:rPr>
              <w:t>1</w:t>
            </w:r>
            <w:r>
              <w:rPr>
                <w:i/>
                <w:iCs/>
                <w:sz w:val="26"/>
                <w:szCs w:val="26"/>
                <w:lang w:eastAsia="zh-CN"/>
              </w:rPr>
              <w:t xml:space="preserve"> = </w:t>
            </w:r>
            <w:r>
              <w:rPr>
                <w:i/>
                <w:iCs/>
                <w:sz w:val="26"/>
                <w:szCs w:val="26"/>
                <w:lang w:val="vi-VN" w:eastAsia="zh-CN"/>
              </w:rPr>
              <w:t>1</w:t>
            </w:r>
            <w:r>
              <w:rPr>
                <w:i/>
                <w:iCs/>
                <w:sz w:val="26"/>
                <w:szCs w:val="26"/>
                <w:lang w:eastAsia="zh-CN"/>
              </w:rPr>
              <w:t>.</w:t>
            </w:r>
            <w:r>
              <w:rPr>
                <w:i/>
                <w:iCs/>
                <w:sz w:val="26"/>
                <w:szCs w:val="26"/>
                <w:lang w:val="vi-VN" w:eastAsia="zh-CN"/>
              </w:rPr>
              <w:t>5</w:t>
            </w:r>
            <w:r>
              <w:rPr>
                <w:i/>
                <w:iCs/>
                <w:sz w:val="26"/>
                <w:szCs w:val="26"/>
                <w:lang w:eastAsia="zh-CN"/>
              </w:rPr>
              <w:t xml:space="preserve"> + </w:t>
            </w:r>
            <w:r>
              <w:rPr>
                <w:i/>
                <w:iCs/>
                <w:sz w:val="26"/>
                <w:szCs w:val="26"/>
                <w:lang w:val="vi-VN" w:eastAsia="zh-CN"/>
              </w:rPr>
              <w:t>...</w:t>
            </w:r>
            <w:r>
              <w:rPr>
                <w:i/>
                <w:iCs/>
                <w:sz w:val="26"/>
                <w:szCs w:val="26"/>
                <w:lang w:eastAsia="zh-CN"/>
              </w:rPr>
              <w:t xml:space="preserve"> +</w:t>
            </w:r>
            <w:r>
              <w:rPr>
                <w:i/>
                <w:iCs/>
                <w:sz w:val="26"/>
                <w:szCs w:val="26"/>
                <w:lang w:val="vi-VN" w:eastAsia="zh-CN"/>
              </w:rPr>
              <w:t>1</w:t>
            </w:r>
            <w:r>
              <w:rPr>
                <w:i/>
                <w:iCs/>
                <w:sz w:val="26"/>
                <w:szCs w:val="26"/>
                <w:lang w:eastAsia="zh-CN"/>
              </w:rPr>
              <w:t>.</w:t>
            </w:r>
            <w:r>
              <w:rPr>
                <w:i/>
                <w:iCs/>
                <w:sz w:val="26"/>
                <w:szCs w:val="26"/>
                <w:lang w:val="vi-VN" w:eastAsia="zh-CN"/>
              </w:rPr>
              <w:t>8</w:t>
            </w:r>
            <w:r>
              <w:rPr>
                <w:i/>
                <w:iCs/>
                <w:sz w:val="26"/>
                <w:szCs w:val="26"/>
                <w:lang w:eastAsia="zh-CN"/>
              </w:rPr>
              <w:t>)</w:t>
            </w:r>
          </w:p>
        </w:tc>
        <w:tc>
          <w:tcPr>
            <w:tcW w:w="2043" w:type="dxa"/>
            <w:noWrap/>
            <w:vAlign w:val="center"/>
            <w:hideMark/>
          </w:tcPr>
          <w:p w14:paraId="4AAA7F28" w14:textId="77777777" w:rsidR="005048BA" w:rsidRDefault="005048BA" w:rsidP="00D20022">
            <w:pPr>
              <w:spacing w:line="256" w:lineRule="auto"/>
              <w:rPr>
                <w:rFonts w:asciiTheme="minorHAnsi" w:eastAsiaTheme="minorHAnsi" w:hAnsiTheme="minorHAnsi" w:cstheme="minorBidi"/>
                <w:sz w:val="20"/>
                <w:szCs w:val="20"/>
                <w:lang w:eastAsia="zh-CN"/>
              </w:rPr>
            </w:pPr>
          </w:p>
        </w:tc>
        <w:tc>
          <w:tcPr>
            <w:tcW w:w="222" w:type="dxa"/>
            <w:gridSpan w:val="2"/>
            <w:noWrap/>
            <w:vAlign w:val="bottom"/>
            <w:hideMark/>
          </w:tcPr>
          <w:p w14:paraId="09DD021E" w14:textId="77777777" w:rsidR="005048BA" w:rsidRDefault="005048BA" w:rsidP="00D20022">
            <w:pPr>
              <w:spacing w:line="256" w:lineRule="auto"/>
              <w:rPr>
                <w:rFonts w:asciiTheme="minorHAnsi" w:eastAsiaTheme="minorHAnsi" w:hAnsiTheme="minorHAnsi" w:cstheme="minorBidi"/>
                <w:sz w:val="20"/>
                <w:szCs w:val="20"/>
                <w:lang w:eastAsia="zh-CN"/>
              </w:rPr>
            </w:pPr>
          </w:p>
        </w:tc>
      </w:tr>
      <w:tr w:rsidR="005048BA" w14:paraId="439D6271" w14:textId="77777777" w:rsidTr="004430D4">
        <w:trPr>
          <w:gridAfter w:val="1"/>
          <w:wAfter w:w="10" w:type="dxa"/>
          <w:trHeight w:val="330"/>
        </w:trPr>
        <w:tc>
          <w:tcPr>
            <w:tcW w:w="6390" w:type="dxa"/>
            <w:gridSpan w:val="4"/>
            <w:noWrap/>
            <w:vAlign w:val="bottom"/>
            <w:hideMark/>
          </w:tcPr>
          <w:p w14:paraId="658D479F" w14:textId="67C213D6" w:rsidR="005048BA" w:rsidRDefault="005048BA" w:rsidP="005048BA">
            <w:pPr>
              <w:spacing w:line="256" w:lineRule="auto"/>
              <w:rPr>
                <w:sz w:val="26"/>
                <w:szCs w:val="26"/>
                <w:lang w:eastAsia="zh-CN"/>
              </w:rPr>
            </w:pPr>
            <w:r>
              <w:rPr>
                <w:sz w:val="26"/>
                <w:szCs w:val="26"/>
                <w:lang w:val="vi-VN" w:eastAsia="zh-CN"/>
              </w:rPr>
              <w:t>1.5. Đài phát thanh</w:t>
            </w:r>
            <w:r>
              <w:rPr>
                <w:sz w:val="26"/>
                <w:szCs w:val="26"/>
                <w:lang w:eastAsia="zh-CN"/>
              </w:rPr>
              <w:t>:</w:t>
            </w:r>
          </w:p>
        </w:tc>
        <w:tc>
          <w:tcPr>
            <w:tcW w:w="981"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78018EC7" w14:textId="77777777" w:rsidR="005048BA" w:rsidRDefault="005048BA" w:rsidP="00D20022">
            <w:pPr>
              <w:spacing w:line="256" w:lineRule="auto"/>
              <w:rPr>
                <w:sz w:val="26"/>
                <w:szCs w:val="26"/>
                <w:lang w:eastAsia="zh-CN"/>
              </w:rPr>
            </w:pPr>
            <w:r>
              <w:rPr>
                <w:sz w:val="26"/>
                <w:szCs w:val="26"/>
                <w:lang w:eastAsia="zh-CN"/>
              </w:rPr>
              <w:t> </w:t>
            </w:r>
          </w:p>
        </w:tc>
        <w:tc>
          <w:tcPr>
            <w:tcW w:w="2043" w:type="dxa"/>
            <w:noWrap/>
            <w:vAlign w:val="center"/>
            <w:hideMark/>
          </w:tcPr>
          <w:p w14:paraId="6ECF5756" w14:textId="77777777" w:rsidR="005048BA" w:rsidRDefault="005048BA" w:rsidP="00D20022">
            <w:pPr>
              <w:rPr>
                <w:sz w:val="26"/>
                <w:szCs w:val="26"/>
                <w:lang w:eastAsia="zh-CN"/>
              </w:rPr>
            </w:pPr>
          </w:p>
        </w:tc>
        <w:tc>
          <w:tcPr>
            <w:tcW w:w="222" w:type="dxa"/>
            <w:gridSpan w:val="2"/>
            <w:noWrap/>
            <w:vAlign w:val="bottom"/>
            <w:hideMark/>
          </w:tcPr>
          <w:p w14:paraId="23565F93" w14:textId="77777777" w:rsidR="005048BA" w:rsidRDefault="005048BA" w:rsidP="00D20022">
            <w:pPr>
              <w:spacing w:line="256" w:lineRule="auto"/>
              <w:rPr>
                <w:rFonts w:asciiTheme="minorHAnsi" w:eastAsiaTheme="minorHAnsi" w:hAnsiTheme="minorHAnsi" w:cstheme="minorBidi"/>
                <w:sz w:val="20"/>
                <w:szCs w:val="20"/>
                <w:lang w:eastAsia="zh-CN"/>
              </w:rPr>
            </w:pPr>
          </w:p>
        </w:tc>
      </w:tr>
      <w:tr w:rsidR="005048BA" w14:paraId="19E82EBF" w14:textId="77777777" w:rsidTr="004430D4">
        <w:trPr>
          <w:gridAfter w:val="1"/>
          <w:wAfter w:w="10" w:type="dxa"/>
          <w:trHeight w:val="330"/>
        </w:trPr>
        <w:tc>
          <w:tcPr>
            <w:tcW w:w="6030" w:type="dxa"/>
            <w:gridSpan w:val="3"/>
            <w:noWrap/>
            <w:vAlign w:val="bottom"/>
            <w:hideMark/>
          </w:tcPr>
          <w:p w14:paraId="07D6734E" w14:textId="4E2A6A3E" w:rsidR="005048BA" w:rsidRDefault="005048BA" w:rsidP="005048BA">
            <w:pPr>
              <w:spacing w:line="256" w:lineRule="auto"/>
              <w:rPr>
                <w:sz w:val="26"/>
                <w:szCs w:val="26"/>
                <w:lang w:eastAsia="zh-CN"/>
              </w:rPr>
            </w:pPr>
            <w:r>
              <w:rPr>
                <w:sz w:val="26"/>
                <w:szCs w:val="26"/>
                <w:lang w:val="vi-VN" w:eastAsia="zh-CN"/>
              </w:rPr>
              <w:t>1.6. Đài truyền hình</w:t>
            </w:r>
            <w:r>
              <w:rPr>
                <w:sz w:val="26"/>
                <w:szCs w:val="26"/>
                <w:lang w:eastAsia="zh-CN"/>
              </w:rPr>
              <w:t>:</w:t>
            </w:r>
          </w:p>
        </w:tc>
        <w:tc>
          <w:tcPr>
            <w:tcW w:w="360" w:type="dxa"/>
            <w:noWrap/>
            <w:vAlign w:val="bottom"/>
            <w:hideMark/>
          </w:tcPr>
          <w:p w14:paraId="49121A2D" w14:textId="77777777" w:rsidR="005048BA" w:rsidRDefault="005048BA" w:rsidP="00D20022">
            <w:pPr>
              <w:rPr>
                <w:sz w:val="26"/>
                <w:szCs w:val="26"/>
                <w:lang w:eastAsia="zh-CN"/>
              </w:rPr>
            </w:pPr>
          </w:p>
        </w:tc>
        <w:tc>
          <w:tcPr>
            <w:tcW w:w="981"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56831BF2" w14:textId="77777777" w:rsidR="005048BA" w:rsidRDefault="005048BA" w:rsidP="00D20022">
            <w:pPr>
              <w:spacing w:line="256" w:lineRule="auto"/>
              <w:rPr>
                <w:sz w:val="26"/>
                <w:szCs w:val="26"/>
                <w:lang w:eastAsia="zh-CN"/>
              </w:rPr>
            </w:pPr>
            <w:r>
              <w:rPr>
                <w:sz w:val="26"/>
                <w:szCs w:val="26"/>
                <w:lang w:eastAsia="zh-CN"/>
              </w:rPr>
              <w:t> </w:t>
            </w:r>
          </w:p>
        </w:tc>
        <w:tc>
          <w:tcPr>
            <w:tcW w:w="2043" w:type="dxa"/>
            <w:noWrap/>
            <w:vAlign w:val="center"/>
            <w:hideMark/>
          </w:tcPr>
          <w:p w14:paraId="7ED3E675" w14:textId="77777777" w:rsidR="005048BA" w:rsidRDefault="005048BA" w:rsidP="00D20022">
            <w:pPr>
              <w:rPr>
                <w:sz w:val="26"/>
                <w:szCs w:val="26"/>
                <w:lang w:eastAsia="zh-CN"/>
              </w:rPr>
            </w:pPr>
          </w:p>
        </w:tc>
        <w:tc>
          <w:tcPr>
            <w:tcW w:w="222" w:type="dxa"/>
            <w:gridSpan w:val="2"/>
            <w:noWrap/>
            <w:vAlign w:val="bottom"/>
            <w:hideMark/>
          </w:tcPr>
          <w:p w14:paraId="223D04A7" w14:textId="77777777" w:rsidR="005048BA" w:rsidRDefault="005048BA" w:rsidP="00D20022">
            <w:pPr>
              <w:spacing w:line="256" w:lineRule="auto"/>
              <w:rPr>
                <w:rFonts w:asciiTheme="minorHAnsi" w:eastAsiaTheme="minorHAnsi" w:hAnsiTheme="minorHAnsi" w:cstheme="minorBidi"/>
                <w:sz w:val="20"/>
                <w:szCs w:val="20"/>
                <w:lang w:eastAsia="zh-CN"/>
              </w:rPr>
            </w:pPr>
          </w:p>
        </w:tc>
      </w:tr>
      <w:tr w:rsidR="005048BA" w14:paraId="2A28EB4D" w14:textId="77777777" w:rsidTr="004430D4">
        <w:trPr>
          <w:gridAfter w:val="1"/>
          <w:wAfter w:w="10" w:type="dxa"/>
          <w:trHeight w:val="330"/>
        </w:trPr>
        <w:tc>
          <w:tcPr>
            <w:tcW w:w="6030" w:type="dxa"/>
            <w:gridSpan w:val="3"/>
            <w:noWrap/>
            <w:vAlign w:val="bottom"/>
            <w:hideMark/>
          </w:tcPr>
          <w:p w14:paraId="7B561213" w14:textId="43BE7D4C" w:rsidR="005048BA" w:rsidRDefault="005048BA" w:rsidP="005048BA">
            <w:pPr>
              <w:spacing w:line="256" w:lineRule="auto"/>
              <w:rPr>
                <w:sz w:val="26"/>
                <w:szCs w:val="26"/>
                <w:lang w:eastAsia="zh-CN"/>
              </w:rPr>
            </w:pPr>
            <w:r>
              <w:rPr>
                <w:sz w:val="26"/>
                <w:szCs w:val="26"/>
                <w:lang w:val="vi-VN" w:eastAsia="zh-CN"/>
              </w:rPr>
              <w:t>1.7. Đài phát thanh và truyền hình</w:t>
            </w:r>
            <w:r>
              <w:rPr>
                <w:sz w:val="26"/>
                <w:szCs w:val="26"/>
                <w:lang w:eastAsia="zh-CN"/>
              </w:rPr>
              <w:t>:</w:t>
            </w:r>
          </w:p>
        </w:tc>
        <w:tc>
          <w:tcPr>
            <w:tcW w:w="360" w:type="dxa"/>
            <w:noWrap/>
            <w:vAlign w:val="bottom"/>
            <w:hideMark/>
          </w:tcPr>
          <w:p w14:paraId="3000680D" w14:textId="77777777" w:rsidR="005048BA" w:rsidRDefault="005048BA" w:rsidP="00D20022">
            <w:pPr>
              <w:rPr>
                <w:sz w:val="26"/>
                <w:szCs w:val="26"/>
                <w:lang w:eastAsia="zh-CN"/>
              </w:rPr>
            </w:pPr>
          </w:p>
        </w:tc>
        <w:tc>
          <w:tcPr>
            <w:tcW w:w="981"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1AA48C06" w14:textId="77777777" w:rsidR="005048BA" w:rsidRDefault="005048BA" w:rsidP="00D20022">
            <w:pPr>
              <w:spacing w:line="256" w:lineRule="auto"/>
              <w:rPr>
                <w:sz w:val="26"/>
                <w:szCs w:val="26"/>
                <w:lang w:eastAsia="zh-CN"/>
              </w:rPr>
            </w:pPr>
            <w:r>
              <w:rPr>
                <w:sz w:val="26"/>
                <w:szCs w:val="26"/>
                <w:lang w:eastAsia="zh-CN"/>
              </w:rPr>
              <w:t> </w:t>
            </w:r>
          </w:p>
        </w:tc>
        <w:tc>
          <w:tcPr>
            <w:tcW w:w="2043" w:type="dxa"/>
            <w:noWrap/>
            <w:vAlign w:val="center"/>
            <w:hideMark/>
          </w:tcPr>
          <w:p w14:paraId="359C78BA" w14:textId="77777777" w:rsidR="005048BA" w:rsidRDefault="005048BA" w:rsidP="00D20022">
            <w:pPr>
              <w:rPr>
                <w:sz w:val="26"/>
                <w:szCs w:val="26"/>
                <w:lang w:eastAsia="zh-CN"/>
              </w:rPr>
            </w:pPr>
          </w:p>
        </w:tc>
        <w:tc>
          <w:tcPr>
            <w:tcW w:w="222" w:type="dxa"/>
            <w:gridSpan w:val="2"/>
            <w:noWrap/>
            <w:vAlign w:val="bottom"/>
            <w:hideMark/>
          </w:tcPr>
          <w:p w14:paraId="4ED05A66" w14:textId="77777777" w:rsidR="005048BA" w:rsidRDefault="005048BA" w:rsidP="00D20022">
            <w:pPr>
              <w:spacing w:line="256" w:lineRule="auto"/>
              <w:rPr>
                <w:rFonts w:asciiTheme="minorHAnsi" w:eastAsiaTheme="minorHAnsi" w:hAnsiTheme="minorHAnsi" w:cstheme="minorBidi"/>
                <w:sz w:val="20"/>
                <w:szCs w:val="20"/>
                <w:lang w:eastAsia="zh-CN"/>
              </w:rPr>
            </w:pPr>
          </w:p>
        </w:tc>
      </w:tr>
      <w:tr w:rsidR="005048BA" w14:paraId="49975E09" w14:textId="77777777" w:rsidTr="004430D4">
        <w:trPr>
          <w:gridAfter w:val="1"/>
          <w:wAfter w:w="10" w:type="dxa"/>
          <w:trHeight w:val="330"/>
        </w:trPr>
        <w:tc>
          <w:tcPr>
            <w:tcW w:w="6390" w:type="dxa"/>
            <w:gridSpan w:val="4"/>
            <w:noWrap/>
            <w:vAlign w:val="bottom"/>
            <w:hideMark/>
          </w:tcPr>
          <w:p w14:paraId="7ED7A031" w14:textId="4954B72B" w:rsidR="005048BA" w:rsidRDefault="005048BA" w:rsidP="005048BA">
            <w:pPr>
              <w:spacing w:line="256" w:lineRule="auto"/>
              <w:rPr>
                <w:sz w:val="26"/>
                <w:szCs w:val="26"/>
                <w:lang w:eastAsia="zh-CN"/>
              </w:rPr>
            </w:pPr>
            <w:r>
              <w:rPr>
                <w:sz w:val="26"/>
                <w:szCs w:val="26"/>
                <w:lang w:val="vi-VN" w:eastAsia="zh-CN"/>
              </w:rPr>
              <w:t>1.8. Tổ chức hoạt động truyền hinh</w:t>
            </w:r>
            <w:r>
              <w:rPr>
                <w:sz w:val="26"/>
                <w:szCs w:val="26"/>
                <w:lang w:eastAsia="zh-CN"/>
              </w:rPr>
              <w:t>:</w:t>
            </w:r>
          </w:p>
        </w:tc>
        <w:tc>
          <w:tcPr>
            <w:tcW w:w="981"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312972FC" w14:textId="77777777" w:rsidR="005048BA" w:rsidRDefault="005048BA" w:rsidP="00D20022">
            <w:pPr>
              <w:spacing w:line="256" w:lineRule="auto"/>
              <w:rPr>
                <w:sz w:val="26"/>
                <w:szCs w:val="26"/>
                <w:lang w:eastAsia="zh-CN"/>
              </w:rPr>
            </w:pPr>
            <w:r>
              <w:rPr>
                <w:sz w:val="26"/>
                <w:szCs w:val="26"/>
                <w:lang w:eastAsia="zh-CN"/>
              </w:rPr>
              <w:t> </w:t>
            </w:r>
          </w:p>
        </w:tc>
        <w:tc>
          <w:tcPr>
            <w:tcW w:w="2043" w:type="dxa"/>
            <w:noWrap/>
            <w:vAlign w:val="center"/>
            <w:hideMark/>
          </w:tcPr>
          <w:p w14:paraId="1E2CF8B4" w14:textId="77777777" w:rsidR="005048BA" w:rsidRDefault="005048BA" w:rsidP="00D20022">
            <w:pPr>
              <w:rPr>
                <w:sz w:val="26"/>
                <w:szCs w:val="26"/>
                <w:lang w:eastAsia="zh-CN"/>
              </w:rPr>
            </w:pPr>
          </w:p>
        </w:tc>
        <w:tc>
          <w:tcPr>
            <w:tcW w:w="222" w:type="dxa"/>
            <w:gridSpan w:val="2"/>
            <w:noWrap/>
            <w:vAlign w:val="bottom"/>
            <w:hideMark/>
          </w:tcPr>
          <w:p w14:paraId="3E4DCBFC" w14:textId="77777777" w:rsidR="005048BA" w:rsidRDefault="005048BA" w:rsidP="00D20022">
            <w:pPr>
              <w:spacing w:line="256" w:lineRule="auto"/>
              <w:rPr>
                <w:rFonts w:asciiTheme="minorHAnsi" w:eastAsiaTheme="minorHAnsi" w:hAnsiTheme="minorHAnsi" w:cstheme="minorBidi"/>
                <w:sz w:val="20"/>
                <w:szCs w:val="20"/>
                <w:lang w:eastAsia="zh-CN"/>
              </w:rPr>
            </w:pPr>
          </w:p>
        </w:tc>
      </w:tr>
      <w:tr w:rsidR="00A93D12" w14:paraId="4DFBA20B" w14:textId="77777777" w:rsidTr="004430D4">
        <w:trPr>
          <w:gridAfter w:val="1"/>
          <w:wAfter w:w="10" w:type="dxa"/>
          <w:trHeight w:val="330"/>
        </w:trPr>
        <w:tc>
          <w:tcPr>
            <w:tcW w:w="693" w:type="dxa"/>
            <w:noWrap/>
            <w:vAlign w:val="bottom"/>
            <w:hideMark/>
          </w:tcPr>
          <w:p w14:paraId="429E623E" w14:textId="77777777" w:rsidR="00A93D12" w:rsidRDefault="00A93D12"/>
        </w:tc>
        <w:tc>
          <w:tcPr>
            <w:tcW w:w="1876" w:type="dxa"/>
            <w:noWrap/>
            <w:vAlign w:val="center"/>
            <w:hideMark/>
          </w:tcPr>
          <w:p w14:paraId="512BC781" w14:textId="77777777" w:rsidR="00A93D12" w:rsidRDefault="00A93D12">
            <w:pPr>
              <w:spacing w:line="256" w:lineRule="auto"/>
              <w:rPr>
                <w:rFonts w:asciiTheme="minorHAnsi" w:eastAsiaTheme="minorHAnsi" w:hAnsiTheme="minorHAnsi" w:cstheme="minorBidi"/>
                <w:sz w:val="20"/>
                <w:szCs w:val="20"/>
                <w:lang w:eastAsia="zh-CN"/>
              </w:rPr>
            </w:pPr>
          </w:p>
        </w:tc>
        <w:tc>
          <w:tcPr>
            <w:tcW w:w="3461" w:type="dxa"/>
            <w:noWrap/>
            <w:vAlign w:val="center"/>
            <w:hideMark/>
          </w:tcPr>
          <w:p w14:paraId="179177AF" w14:textId="77777777" w:rsidR="00A93D12" w:rsidRDefault="00A93D12">
            <w:pPr>
              <w:spacing w:line="256" w:lineRule="auto"/>
              <w:rPr>
                <w:rFonts w:asciiTheme="minorHAnsi" w:eastAsiaTheme="minorHAnsi" w:hAnsiTheme="minorHAnsi" w:cstheme="minorBidi"/>
                <w:sz w:val="20"/>
                <w:szCs w:val="20"/>
                <w:lang w:eastAsia="zh-CN"/>
              </w:rPr>
            </w:pPr>
          </w:p>
        </w:tc>
        <w:tc>
          <w:tcPr>
            <w:tcW w:w="360" w:type="dxa"/>
            <w:noWrap/>
            <w:vAlign w:val="bottom"/>
            <w:hideMark/>
          </w:tcPr>
          <w:p w14:paraId="42A9238E" w14:textId="77777777" w:rsidR="00A93D12" w:rsidRDefault="00A93D12">
            <w:pPr>
              <w:spacing w:line="256" w:lineRule="auto"/>
              <w:rPr>
                <w:rFonts w:asciiTheme="minorHAnsi" w:eastAsiaTheme="minorHAnsi" w:hAnsiTheme="minorHAnsi" w:cstheme="minorBidi"/>
                <w:sz w:val="20"/>
                <w:szCs w:val="20"/>
                <w:lang w:eastAsia="zh-CN"/>
              </w:rPr>
            </w:pPr>
          </w:p>
        </w:tc>
        <w:tc>
          <w:tcPr>
            <w:tcW w:w="981" w:type="dxa"/>
            <w:tcBorders>
              <w:bottom w:val="single" w:sz="4" w:space="0" w:color="auto"/>
            </w:tcBorders>
            <w:noWrap/>
            <w:vAlign w:val="bottom"/>
            <w:hideMark/>
          </w:tcPr>
          <w:p w14:paraId="6DC5D427" w14:textId="77777777" w:rsidR="00A93D12" w:rsidRDefault="00A93D12">
            <w:pPr>
              <w:spacing w:line="256" w:lineRule="auto"/>
              <w:rPr>
                <w:rFonts w:asciiTheme="minorHAnsi" w:eastAsiaTheme="minorHAnsi" w:hAnsiTheme="minorHAnsi" w:cstheme="minorBidi"/>
                <w:sz w:val="20"/>
                <w:szCs w:val="20"/>
                <w:lang w:eastAsia="zh-CN"/>
              </w:rPr>
            </w:pPr>
          </w:p>
        </w:tc>
        <w:tc>
          <w:tcPr>
            <w:tcW w:w="2043" w:type="dxa"/>
            <w:noWrap/>
            <w:vAlign w:val="center"/>
            <w:hideMark/>
          </w:tcPr>
          <w:p w14:paraId="5968C6A4" w14:textId="77777777" w:rsidR="00A93D12" w:rsidRDefault="00A93D12">
            <w:pPr>
              <w:spacing w:line="256" w:lineRule="auto"/>
              <w:rPr>
                <w:rFonts w:asciiTheme="minorHAnsi" w:eastAsiaTheme="minorHAnsi" w:hAnsiTheme="minorHAnsi" w:cstheme="minorBidi"/>
                <w:sz w:val="20"/>
                <w:szCs w:val="20"/>
                <w:lang w:eastAsia="zh-CN"/>
              </w:rPr>
            </w:pPr>
          </w:p>
        </w:tc>
        <w:tc>
          <w:tcPr>
            <w:tcW w:w="222" w:type="dxa"/>
            <w:gridSpan w:val="2"/>
            <w:noWrap/>
            <w:vAlign w:val="bottom"/>
            <w:hideMark/>
          </w:tcPr>
          <w:p w14:paraId="23995FC4"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65614E86" w14:textId="77777777" w:rsidTr="004430D4">
        <w:trPr>
          <w:gridAfter w:val="1"/>
          <w:wAfter w:w="10" w:type="dxa"/>
          <w:trHeight w:val="330"/>
        </w:trPr>
        <w:tc>
          <w:tcPr>
            <w:tcW w:w="6390" w:type="dxa"/>
            <w:gridSpan w:val="4"/>
            <w:noWrap/>
            <w:vAlign w:val="bottom"/>
            <w:hideMark/>
          </w:tcPr>
          <w:p w14:paraId="4984508B" w14:textId="2EF65F9F" w:rsidR="00A93D12" w:rsidRDefault="00F46D9F" w:rsidP="003413AA">
            <w:pPr>
              <w:spacing w:line="256" w:lineRule="auto"/>
              <w:rPr>
                <w:b/>
                <w:bCs/>
                <w:sz w:val="26"/>
                <w:szCs w:val="26"/>
                <w:lang w:eastAsia="zh-CN"/>
              </w:rPr>
            </w:pPr>
            <w:r>
              <w:rPr>
                <w:b/>
                <w:bCs/>
                <w:sz w:val="26"/>
                <w:szCs w:val="26"/>
                <w:lang w:val="vi-VN" w:eastAsia="zh-CN"/>
              </w:rPr>
              <w:t>2</w:t>
            </w:r>
            <w:r w:rsidR="00A93D12">
              <w:rPr>
                <w:b/>
                <w:bCs/>
                <w:sz w:val="26"/>
                <w:szCs w:val="26"/>
                <w:lang w:eastAsia="zh-CN"/>
              </w:rPr>
              <w:t xml:space="preserve">. Số tiền </w:t>
            </w:r>
            <w:r w:rsidR="00F96325">
              <w:rPr>
                <w:b/>
                <w:bCs/>
                <w:sz w:val="26"/>
                <w:szCs w:val="26"/>
                <w:lang w:val="vi-VN" w:eastAsia="zh-CN"/>
              </w:rPr>
              <w:t>cơ quan phát thanh, truyền hình</w:t>
            </w:r>
            <w:r w:rsidR="00A93D12">
              <w:rPr>
                <w:b/>
                <w:bCs/>
                <w:sz w:val="26"/>
                <w:szCs w:val="26"/>
                <w:lang w:eastAsia="zh-CN"/>
              </w:rPr>
              <w:t xml:space="preserve"> nộp </w:t>
            </w:r>
            <w:r w:rsidR="003413AA">
              <w:rPr>
                <w:b/>
                <w:bCs/>
                <w:sz w:val="26"/>
                <w:szCs w:val="26"/>
                <w:lang w:val="vi-VN" w:eastAsia="zh-CN"/>
              </w:rPr>
              <w:t>NSNN</w:t>
            </w:r>
            <w:r w:rsidR="00A93D12">
              <w:rPr>
                <w:b/>
                <w:bCs/>
                <w:sz w:val="26"/>
                <w:szCs w:val="26"/>
                <w:lang w:eastAsia="zh-CN"/>
              </w:rPr>
              <w:t>:</w:t>
            </w:r>
          </w:p>
        </w:tc>
        <w:tc>
          <w:tcPr>
            <w:tcW w:w="981"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7412C873" w14:textId="77777777" w:rsidR="00A93D12" w:rsidRDefault="00A93D12">
            <w:pPr>
              <w:spacing w:line="256" w:lineRule="auto"/>
              <w:rPr>
                <w:sz w:val="26"/>
                <w:szCs w:val="26"/>
                <w:lang w:eastAsia="zh-CN"/>
              </w:rPr>
            </w:pPr>
            <w:r>
              <w:rPr>
                <w:sz w:val="26"/>
                <w:szCs w:val="26"/>
                <w:lang w:eastAsia="zh-CN"/>
              </w:rPr>
              <w:t> </w:t>
            </w:r>
          </w:p>
        </w:tc>
        <w:tc>
          <w:tcPr>
            <w:tcW w:w="2043" w:type="dxa"/>
            <w:noWrap/>
            <w:vAlign w:val="center"/>
            <w:hideMark/>
          </w:tcPr>
          <w:p w14:paraId="0FA0C975" w14:textId="0ED878B9" w:rsidR="00A93D12" w:rsidRDefault="00A93D12" w:rsidP="00E23EB0">
            <w:pPr>
              <w:spacing w:line="256" w:lineRule="auto"/>
              <w:rPr>
                <w:sz w:val="26"/>
                <w:szCs w:val="26"/>
                <w:lang w:eastAsia="zh-CN"/>
              </w:rPr>
            </w:pPr>
            <w:r>
              <w:rPr>
                <w:sz w:val="26"/>
                <w:szCs w:val="26"/>
                <w:lang w:eastAsia="zh-CN"/>
              </w:rPr>
              <w:t>(</w:t>
            </w:r>
            <w:r w:rsidR="00E23EB0">
              <w:rPr>
                <w:sz w:val="26"/>
                <w:szCs w:val="26"/>
                <w:lang w:val="vi-VN" w:eastAsia="zh-CN"/>
              </w:rPr>
              <w:t>T</w:t>
            </w:r>
            <w:r>
              <w:rPr>
                <w:sz w:val="26"/>
                <w:szCs w:val="26"/>
                <w:lang w:eastAsia="zh-CN"/>
              </w:rPr>
              <w:t>ỷ đồng)</w:t>
            </w:r>
          </w:p>
        </w:tc>
        <w:tc>
          <w:tcPr>
            <w:tcW w:w="222" w:type="dxa"/>
            <w:gridSpan w:val="2"/>
            <w:noWrap/>
            <w:vAlign w:val="bottom"/>
            <w:hideMark/>
          </w:tcPr>
          <w:p w14:paraId="265D53B7" w14:textId="77777777" w:rsidR="00A93D12" w:rsidRDefault="00A93D12">
            <w:pPr>
              <w:rPr>
                <w:sz w:val="26"/>
                <w:szCs w:val="26"/>
                <w:lang w:eastAsia="zh-CN"/>
              </w:rPr>
            </w:pPr>
          </w:p>
        </w:tc>
      </w:tr>
      <w:tr w:rsidR="00F46D9F" w14:paraId="5A84AF56" w14:textId="77777777" w:rsidTr="004430D4">
        <w:trPr>
          <w:gridAfter w:val="1"/>
          <w:wAfter w:w="10" w:type="dxa"/>
          <w:trHeight w:val="107"/>
        </w:trPr>
        <w:tc>
          <w:tcPr>
            <w:tcW w:w="6030" w:type="dxa"/>
            <w:gridSpan w:val="3"/>
            <w:noWrap/>
            <w:vAlign w:val="bottom"/>
            <w:hideMark/>
          </w:tcPr>
          <w:p w14:paraId="15A90EDE" w14:textId="68313A76" w:rsidR="00F46D9F" w:rsidRDefault="00F46D9F" w:rsidP="00F46D9F">
            <w:pPr>
              <w:spacing w:line="256" w:lineRule="auto"/>
              <w:rPr>
                <w:i/>
                <w:iCs/>
                <w:sz w:val="26"/>
                <w:szCs w:val="26"/>
                <w:lang w:eastAsia="zh-CN"/>
              </w:rPr>
            </w:pPr>
            <w:r>
              <w:rPr>
                <w:i/>
                <w:iCs/>
                <w:sz w:val="26"/>
                <w:szCs w:val="26"/>
                <w:lang w:eastAsia="zh-CN"/>
              </w:rPr>
              <w:t>Trong đó (</w:t>
            </w:r>
            <w:r>
              <w:rPr>
                <w:i/>
                <w:iCs/>
                <w:sz w:val="26"/>
                <w:szCs w:val="26"/>
                <w:lang w:val="vi-VN" w:eastAsia="zh-CN"/>
              </w:rPr>
              <w:t>2</w:t>
            </w:r>
            <w:r>
              <w:rPr>
                <w:i/>
                <w:iCs/>
                <w:sz w:val="26"/>
                <w:szCs w:val="26"/>
                <w:lang w:eastAsia="zh-CN"/>
              </w:rPr>
              <w:t xml:space="preserve"> = </w:t>
            </w:r>
            <w:r>
              <w:rPr>
                <w:i/>
                <w:iCs/>
                <w:sz w:val="26"/>
                <w:szCs w:val="26"/>
                <w:lang w:val="vi-VN" w:eastAsia="zh-CN"/>
              </w:rPr>
              <w:t>2</w:t>
            </w:r>
            <w:r>
              <w:rPr>
                <w:i/>
                <w:iCs/>
                <w:sz w:val="26"/>
                <w:szCs w:val="26"/>
                <w:lang w:eastAsia="zh-CN"/>
              </w:rPr>
              <w:t xml:space="preserve">.1 + </w:t>
            </w:r>
            <w:r>
              <w:rPr>
                <w:i/>
                <w:iCs/>
                <w:sz w:val="26"/>
                <w:szCs w:val="26"/>
                <w:lang w:val="vi-VN" w:eastAsia="zh-CN"/>
              </w:rPr>
              <w:t>...</w:t>
            </w:r>
            <w:r>
              <w:rPr>
                <w:i/>
                <w:iCs/>
                <w:sz w:val="26"/>
                <w:szCs w:val="26"/>
                <w:lang w:eastAsia="zh-CN"/>
              </w:rPr>
              <w:t xml:space="preserve"> +</w:t>
            </w:r>
            <w:r>
              <w:rPr>
                <w:i/>
                <w:iCs/>
                <w:sz w:val="26"/>
                <w:szCs w:val="26"/>
                <w:lang w:val="vi-VN" w:eastAsia="zh-CN"/>
              </w:rPr>
              <w:t>2</w:t>
            </w:r>
            <w:r>
              <w:rPr>
                <w:i/>
                <w:iCs/>
                <w:sz w:val="26"/>
                <w:szCs w:val="26"/>
                <w:lang w:eastAsia="zh-CN"/>
              </w:rPr>
              <w:t>.4)</w:t>
            </w:r>
          </w:p>
        </w:tc>
        <w:tc>
          <w:tcPr>
            <w:tcW w:w="360" w:type="dxa"/>
            <w:noWrap/>
            <w:vAlign w:val="bottom"/>
            <w:hideMark/>
          </w:tcPr>
          <w:p w14:paraId="11AC1A6A" w14:textId="77777777" w:rsidR="00F46D9F" w:rsidRDefault="00F46D9F" w:rsidP="0043770F">
            <w:pPr>
              <w:rPr>
                <w:i/>
                <w:iCs/>
                <w:sz w:val="26"/>
                <w:szCs w:val="26"/>
                <w:lang w:eastAsia="zh-CN"/>
              </w:rPr>
            </w:pPr>
          </w:p>
        </w:tc>
        <w:tc>
          <w:tcPr>
            <w:tcW w:w="981" w:type="dxa"/>
            <w:tcBorders>
              <w:bottom w:val="single" w:sz="4" w:space="0" w:color="auto"/>
            </w:tcBorders>
            <w:noWrap/>
            <w:vAlign w:val="bottom"/>
            <w:hideMark/>
          </w:tcPr>
          <w:p w14:paraId="127E1E17" w14:textId="77777777" w:rsidR="00F46D9F" w:rsidRDefault="00F46D9F" w:rsidP="0043770F">
            <w:pPr>
              <w:spacing w:line="256" w:lineRule="auto"/>
              <w:rPr>
                <w:rFonts w:asciiTheme="minorHAnsi" w:eastAsiaTheme="minorHAnsi" w:hAnsiTheme="minorHAnsi" w:cstheme="minorBidi"/>
                <w:sz w:val="20"/>
                <w:szCs w:val="20"/>
                <w:lang w:eastAsia="zh-CN"/>
              </w:rPr>
            </w:pPr>
          </w:p>
        </w:tc>
        <w:tc>
          <w:tcPr>
            <w:tcW w:w="2043" w:type="dxa"/>
            <w:noWrap/>
            <w:vAlign w:val="center"/>
            <w:hideMark/>
          </w:tcPr>
          <w:p w14:paraId="0B551A12" w14:textId="77777777" w:rsidR="00F46D9F" w:rsidRDefault="00F46D9F" w:rsidP="0043770F">
            <w:pPr>
              <w:spacing w:line="256" w:lineRule="auto"/>
              <w:rPr>
                <w:rFonts w:asciiTheme="minorHAnsi" w:eastAsiaTheme="minorHAnsi" w:hAnsiTheme="minorHAnsi" w:cstheme="minorBidi"/>
                <w:sz w:val="20"/>
                <w:szCs w:val="20"/>
                <w:lang w:eastAsia="zh-CN"/>
              </w:rPr>
            </w:pPr>
          </w:p>
        </w:tc>
        <w:tc>
          <w:tcPr>
            <w:tcW w:w="222" w:type="dxa"/>
            <w:gridSpan w:val="2"/>
            <w:noWrap/>
            <w:vAlign w:val="bottom"/>
            <w:hideMark/>
          </w:tcPr>
          <w:p w14:paraId="5AD5E37A" w14:textId="77777777" w:rsidR="00F46D9F" w:rsidRDefault="00F46D9F" w:rsidP="0043770F">
            <w:pPr>
              <w:spacing w:line="256" w:lineRule="auto"/>
              <w:rPr>
                <w:rFonts w:asciiTheme="minorHAnsi" w:eastAsiaTheme="minorHAnsi" w:hAnsiTheme="minorHAnsi" w:cstheme="minorBidi"/>
                <w:sz w:val="20"/>
                <w:szCs w:val="20"/>
                <w:lang w:eastAsia="zh-CN"/>
              </w:rPr>
            </w:pPr>
          </w:p>
        </w:tc>
      </w:tr>
      <w:tr w:rsidR="00F46D9F" w14:paraId="65F1CBC4" w14:textId="77777777" w:rsidTr="004430D4">
        <w:trPr>
          <w:gridAfter w:val="1"/>
          <w:wAfter w:w="10" w:type="dxa"/>
          <w:trHeight w:val="330"/>
        </w:trPr>
        <w:tc>
          <w:tcPr>
            <w:tcW w:w="6390" w:type="dxa"/>
            <w:gridSpan w:val="4"/>
            <w:noWrap/>
            <w:vAlign w:val="bottom"/>
            <w:hideMark/>
          </w:tcPr>
          <w:p w14:paraId="2C13FCE1" w14:textId="5C290A5E" w:rsidR="00F46D9F" w:rsidRDefault="00F46D9F" w:rsidP="0043770F">
            <w:pPr>
              <w:spacing w:line="256" w:lineRule="auto"/>
              <w:rPr>
                <w:sz w:val="26"/>
                <w:szCs w:val="26"/>
                <w:lang w:eastAsia="zh-CN"/>
              </w:rPr>
            </w:pPr>
            <w:r>
              <w:rPr>
                <w:sz w:val="26"/>
                <w:szCs w:val="26"/>
                <w:lang w:val="vi-VN" w:eastAsia="zh-CN"/>
              </w:rPr>
              <w:t>2.1. Đài phát thanh</w:t>
            </w:r>
            <w:r>
              <w:rPr>
                <w:sz w:val="26"/>
                <w:szCs w:val="26"/>
                <w:lang w:eastAsia="zh-CN"/>
              </w:rPr>
              <w:t>:</w:t>
            </w:r>
          </w:p>
        </w:tc>
        <w:tc>
          <w:tcPr>
            <w:tcW w:w="981"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15D9048E" w14:textId="77777777" w:rsidR="00F46D9F" w:rsidRDefault="00F46D9F" w:rsidP="0043770F">
            <w:pPr>
              <w:spacing w:line="256" w:lineRule="auto"/>
              <w:rPr>
                <w:sz w:val="26"/>
                <w:szCs w:val="26"/>
                <w:lang w:eastAsia="zh-CN"/>
              </w:rPr>
            </w:pPr>
            <w:r>
              <w:rPr>
                <w:sz w:val="26"/>
                <w:szCs w:val="26"/>
                <w:lang w:eastAsia="zh-CN"/>
              </w:rPr>
              <w:t> </w:t>
            </w:r>
          </w:p>
        </w:tc>
        <w:tc>
          <w:tcPr>
            <w:tcW w:w="2043" w:type="dxa"/>
            <w:noWrap/>
            <w:vAlign w:val="center"/>
            <w:hideMark/>
          </w:tcPr>
          <w:p w14:paraId="419073A2" w14:textId="77777777" w:rsidR="00F46D9F" w:rsidRDefault="00F46D9F" w:rsidP="0043770F">
            <w:pPr>
              <w:rPr>
                <w:sz w:val="26"/>
                <w:szCs w:val="26"/>
                <w:lang w:eastAsia="zh-CN"/>
              </w:rPr>
            </w:pPr>
          </w:p>
        </w:tc>
        <w:tc>
          <w:tcPr>
            <w:tcW w:w="222" w:type="dxa"/>
            <w:gridSpan w:val="2"/>
            <w:noWrap/>
            <w:vAlign w:val="bottom"/>
            <w:hideMark/>
          </w:tcPr>
          <w:p w14:paraId="5DB0E298" w14:textId="77777777" w:rsidR="00F46D9F" w:rsidRDefault="00F46D9F" w:rsidP="0043770F">
            <w:pPr>
              <w:spacing w:line="256" w:lineRule="auto"/>
              <w:rPr>
                <w:rFonts w:asciiTheme="minorHAnsi" w:eastAsiaTheme="minorHAnsi" w:hAnsiTheme="minorHAnsi" w:cstheme="minorBidi"/>
                <w:sz w:val="20"/>
                <w:szCs w:val="20"/>
                <w:lang w:eastAsia="zh-CN"/>
              </w:rPr>
            </w:pPr>
          </w:p>
        </w:tc>
      </w:tr>
      <w:tr w:rsidR="00F46D9F" w14:paraId="624E9EE5" w14:textId="77777777" w:rsidTr="004430D4">
        <w:trPr>
          <w:gridAfter w:val="1"/>
          <w:wAfter w:w="10" w:type="dxa"/>
          <w:trHeight w:val="330"/>
        </w:trPr>
        <w:tc>
          <w:tcPr>
            <w:tcW w:w="6030" w:type="dxa"/>
            <w:gridSpan w:val="3"/>
            <w:noWrap/>
            <w:vAlign w:val="bottom"/>
            <w:hideMark/>
          </w:tcPr>
          <w:p w14:paraId="08230349" w14:textId="5BFE5B38" w:rsidR="00F46D9F" w:rsidRDefault="00F46D9F" w:rsidP="0043770F">
            <w:pPr>
              <w:spacing w:line="256" w:lineRule="auto"/>
              <w:rPr>
                <w:sz w:val="26"/>
                <w:szCs w:val="26"/>
                <w:lang w:eastAsia="zh-CN"/>
              </w:rPr>
            </w:pPr>
            <w:r>
              <w:rPr>
                <w:sz w:val="26"/>
                <w:szCs w:val="26"/>
                <w:lang w:val="vi-VN" w:eastAsia="zh-CN"/>
              </w:rPr>
              <w:t>2.2. Đài truyền hình</w:t>
            </w:r>
            <w:r>
              <w:rPr>
                <w:sz w:val="26"/>
                <w:szCs w:val="26"/>
                <w:lang w:eastAsia="zh-CN"/>
              </w:rPr>
              <w:t>:</w:t>
            </w:r>
          </w:p>
        </w:tc>
        <w:tc>
          <w:tcPr>
            <w:tcW w:w="360" w:type="dxa"/>
            <w:noWrap/>
            <w:vAlign w:val="bottom"/>
            <w:hideMark/>
          </w:tcPr>
          <w:p w14:paraId="4241BC45" w14:textId="77777777" w:rsidR="00F46D9F" w:rsidRDefault="00F46D9F" w:rsidP="0043770F">
            <w:pPr>
              <w:rPr>
                <w:sz w:val="26"/>
                <w:szCs w:val="26"/>
                <w:lang w:eastAsia="zh-CN"/>
              </w:rPr>
            </w:pPr>
          </w:p>
        </w:tc>
        <w:tc>
          <w:tcPr>
            <w:tcW w:w="981"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EE0781C" w14:textId="77777777" w:rsidR="00F46D9F" w:rsidRDefault="00F46D9F" w:rsidP="0043770F">
            <w:pPr>
              <w:spacing w:line="256" w:lineRule="auto"/>
              <w:rPr>
                <w:sz w:val="26"/>
                <w:szCs w:val="26"/>
                <w:lang w:eastAsia="zh-CN"/>
              </w:rPr>
            </w:pPr>
            <w:r>
              <w:rPr>
                <w:sz w:val="26"/>
                <w:szCs w:val="26"/>
                <w:lang w:eastAsia="zh-CN"/>
              </w:rPr>
              <w:t> </w:t>
            </w:r>
          </w:p>
        </w:tc>
        <w:tc>
          <w:tcPr>
            <w:tcW w:w="2043" w:type="dxa"/>
            <w:noWrap/>
            <w:vAlign w:val="center"/>
            <w:hideMark/>
          </w:tcPr>
          <w:p w14:paraId="346CAA3B" w14:textId="77777777" w:rsidR="00F46D9F" w:rsidRDefault="00F46D9F" w:rsidP="0043770F">
            <w:pPr>
              <w:rPr>
                <w:sz w:val="26"/>
                <w:szCs w:val="26"/>
                <w:lang w:eastAsia="zh-CN"/>
              </w:rPr>
            </w:pPr>
          </w:p>
        </w:tc>
        <w:tc>
          <w:tcPr>
            <w:tcW w:w="222" w:type="dxa"/>
            <w:gridSpan w:val="2"/>
            <w:noWrap/>
            <w:vAlign w:val="bottom"/>
            <w:hideMark/>
          </w:tcPr>
          <w:p w14:paraId="47CB6E2D" w14:textId="77777777" w:rsidR="00F46D9F" w:rsidRDefault="00F46D9F" w:rsidP="0043770F">
            <w:pPr>
              <w:spacing w:line="256" w:lineRule="auto"/>
              <w:rPr>
                <w:rFonts w:asciiTheme="minorHAnsi" w:eastAsiaTheme="minorHAnsi" w:hAnsiTheme="minorHAnsi" w:cstheme="minorBidi"/>
                <w:sz w:val="20"/>
                <w:szCs w:val="20"/>
                <w:lang w:eastAsia="zh-CN"/>
              </w:rPr>
            </w:pPr>
          </w:p>
        </w:tc>
      </w:tr>
      <w:tr w:rsidR="00F46D9F" w14:paraId="6F0F0D1E" w14:textId="77777777" w:rsidTr="004430D4">
        <w:trPr>
          <w:gridAfter w:val="1"/>
          <w:wAfter w:w="10" w:type="dxa"/>
          <w:trHeight w:val="330"/>
        </w:trPr>
        <w:tc>
          <w:tcPr>
            <w:tcW w:w="6030" w:type="dxa"/>
            <w:gridSpan w:val="3"/>
            <w:noWrap/>
            <w:vAlign w:val="bottom"/>
            <w:hideMark/>
          </w:tcPr>
          <w:p w14:paraId="7D329C44" w14:textId="73FF253E" w:rsidR="00F46D9F" w:rsidRDefault="00F46D9F" w:rsidP="00F46D9F">
            <w:pPr>
              <w:spacing w:line="256" w:lineRule="auto"/>
              <w:rPr>
                <w:sz w:val="26"/>
                <w:szCs w:val="26"/>
                <w:lang w:eastAsia="zh-CN"/>
              </w:rPr>
            </w:pPr>
            <w:r>
              <w:rPr>
                <w:sz w:val="26"/>
                <w:szCs w:val="26"/>
                <w:lang w:val="vi-VN" w:eastAsia="zh-CN"/>
              </w:rPr>
              <w:t>2.3. Đài phát thanh và truyền hình</w:t>
            </w:r>
            <w:r>
              <w:rPr>
                <w:sz w:val="26"/>
                <w:szCs w:val="26"/>
                <w:lang w:eastAsia="zh-CN"/>
              </w:rPr>
              <w:t>:</w:t>
            </w:r>
          </w:p>
        </w:tc>
        <w:tc>
          <w:tcPr>
            <w:tcW w:w="360" w:type="dxa"/>
            <w:noWrap/>
            <w:vAlign w:val="bottom"/>
            <w:hideMark/>
          </w:tcPr>
          <w:p w14:paraId="19A1DE2F" w14:textId="77777777" w:rsidR="00F46D9F" w:rsidRDefault="00F46D9F" w:rsidP="0043770F">
            <w:pPr>
              <w:rPr>
                <w:sz w:val="26"/>
                <w:szCs w:val="26"/>
                <w:lang w:eastAsia="zh-CN"/>
              </w:rPr>
            </w:pPr>
          </w:p>
        </w:tc>
        <w:tc>
          <w:tcPr>
            <w:tcW w:w="981"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71D55FC0" w14:textId="77777777" w:rsidR="00F46D9F" w:rsidRDefault="00F46D9F" w:rsidP="0043770F">
            <w:pPr>
              <w:spacing w:line="256" w:lineRule="auto"/>
              <w:rPr>
                <w:sz w:val="26"/>
                <w:szCs w:val="26"/>
                <w:lang w:eastAsia="zh-CN"/>
              </w:rPr>
            </w:pPr>
            <w:r>
              <w:rPr>
                <w:sz w:val="26"/>
                <w:szCs w:val="26"/>
                <w:lang w:eastAsia="zh-CN"/>
              </w:rPr>
              <w:t> </w:t>
            </w:r>
          </w:p>
        </w:tc>
        <w:tc>
          <w:tcPr>
            <w:tcW w:w="2043" w:type="dxa"/>
            <w:noWrap/>
            <w:vAlign w:val="center"/>
            <w:hideMark/>
          </w:tcPr>
          <w:p w14:paraId="21C74F2C" w14:textId="77777777" w:rsidR="00F46D9F" w:rsidRDefault="00F46D9F" w:rsidP="0043770F">
            <w:pPr>
              <w:rPr>
                <w:sz w:val="26"/>
                <w:szCs w:val="26"/>
                <w:lang w:eastAsia="zh-CN"/>
              </w:rPr>
            </w:pPr>
          </w:p>
        </w:tc>
        <w:tc>
          <w:tcPr>
            <w:tcW w:w="222" w:type="dxa"/>
            <w:gridSpan w:val="2"/>
            <w:noWrap/>
            <w:vAlign w:val="bottom"/>
            <w:hideMark/>
          </w:tcPr>
          <w:p w14:paraId="76351FBA" w14:textId="77777777" w:rsidR="00F46D9F" w:rsidRDefault="00F46D9F" w:rsidP="0043770F">
            <w:pPr>
              <w:spacing w:line="256" w:lineRule="auto"/>
              <w:rPr>
                <w:rFonts w:asciiTheme="minorHAnsi" w:eastAsiaTheme="minorHAnsi" w:hAnsiTheme="minorHAnsi" w:cstheme="minorBidi"/>
                <w:sz w:val="20"/>
                <w:szCs w:val="20"/>
                <w:lang w:eastAsia="zh-CN"/>
              </w:rPr>
            </w:pPr>
          </w:p>
        </w:tc>
      </w:tr>
      <w:tr w:rsidR="00F46D9F" w14:paraId="0999054B" w14:textId="77777777" w:rsidTr="004430D4">
        <w:trPr>
          <w:gridAfter w:val="1"/>
          <w:wAfter w:w="10" w:type="dxa"/>
          <w:trHeight w:val="330"/>
        </w:trPr>
        <w:tc>
          <w:tcPr>
            <w:tcW w:w="6390" w:type="dxa"/>
            <w:gridSpan w:val="4"/>
            <w:noWrap/>
            <w:vAlign w:val="bottom"/>
            <w:hideMark/>
          </w:tcPr>
          <w:p w14:paraId="2F771D21" w14:textId="43EBB0AE" w:rsidR="00F46D9F" w:rsidRDefault="00F46D9F" w:rsidP="0043770F">
            <w:pPr>
              <w:spacing w:line="256" w:lineRule="auto"/>
              <w:rPr>
                <w:sz w:val="26"/>
                <w:szCs w:val="26"/>
                <w:lang w:eastAsia="zh-CN"/>
              </w:rPr>
            </w:pPr>
            <w:r>
              <w:rPr>
                <w:sz w:val="26"/>
                <w:szCs w:val="26"/>
                <w:lang w:val="vi-VN" w:eastAsia="zh-CN"/>
              </w:rPr>
              <w:t>2.4. Tổ chức hoạt động truyền hinh</w:t>
            </w:r>
            <w:r>
              <w:rPr>
                <w:sz w:val="26"/>
                <w:szCs w:val="26"/>
                <w:lang w:eastAsia="zh-CN"/>
              </w:rPr>
              <w:t>:</w:t>
            </w:r>
          </w:p>
        </w:tc>
        <w:tc>
          <w:tcPr>
            <w:tcW w:w="981"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07A53DC1" w14:textId="77777777" w:rsidR="00F46D9F" w:rsidRDefault="00F46D9F" w:rsidP="0043770F">
            <w:pPr>
              <w:spacing w:line="256" w:lineRule="auto"/>
              <w:rPr>
                <w:sz w:val="26"/>
                <w:szCs w:val="26"/>
                <w:lang w:eastAsia="zh-CN"/>
              </w:rPr>
            </w:pPr>
            <w:r>
              <w:rPr>
                <w:sz w:val="26"/>
                <w:szCs w:val="26"/>
                <w:lang w:eastAsia="zh-CN"/>
              </w:rPr>
              <w:t> </w:t>
            </w:r>
          </w:p>
        </w:tc>
        <w:tc>
          <w:tcPr>
            <w:tcW w:w="2043" w:type="dxa"/>
            <w:noWrap/>
            <w:vAlign w:val="center"/>
            <w:hideMark/>
          </w:tcPr>
          <w:p w14:paraId="693EC285" w14:textId="77777777" w:rsidR="00F46D9F" w:rsidRDefault="00F46D9F" w:rsidP="0043770F">
            <w:pPr>
              <w:rPr>
                <w:sz w:val="26"/>
                <w:szCs w:val="26"/>
                <w:lang w:eastAsia="zh-CN"/>
              </w:rPr>
            </w:pPr>
          </w:p>
        </w:tc>
        <w:tc>
          <w:tcPr>
            <w:tcW w:w="222" w:type="dxa"/>
            <w:gridSpan w:val="2"/>
            <w:noWrap/>
            <w:vAlign w:val="bottom"/>
            <w:hideMark/>
          </w:tcPr>
          <w:p w14:paraId="27B94501" w14:textId="77777777" w:rsidR="00F46D9F" w:rsidRDefault="00F46D9F" w:rsidP="0043770F">
            <w:pPr>
              <w:spacing w:line="256" w:lineRule="auto"/>
              <w:rPr>
                <w:rFonts w:asciiTheme="minorHAnsi" w:eastAsiaTheme="minorHAnsi" w:hAnsiTheme="minorHAnsi" w:cstheme="minorBidi"/>
                <w:sz w:val="20"/>
                <w:szCs w:val="20"/>
                <w:lang w:eastAsia="zh-CN"/>
              </w:rPr>
            </w:pPr>
          </w:p>
        </w:tc>
      </w:tr>
      <w:tr w:rsidR="00A93D12" w14:paraId="3D8B9D75" w14:textId="77777777" w:rsidTr="003413AA">
        <w:trPr>
          <w:gridAfter w:val="1"/>
          <w:wAfter w:w="10" w:type="dxa"/>
          <w:trHeight w:val="397"/>
        </w:trPr>
        <w:tc>
          <w:tcPr>
            <w:tcW w:w="693" w:type="dxa"/>
            <w:vAlign w:val="center"/>
            <w:hideMark/>
          </w:tcPr>
          <w:p w14:paraId="610E499D" w14:textId="77777777" w:rsidR="00A93D12" w:rsidRDefault="00A93D12"/>
        </w:tc>
        <w:tc>
          <w:tcPr>
            <w:tcW w:w="1876" w:type="dxa"/>
            <w:vAlign w:val="center"/>
            <w:hideMark/>
          </w:tcPr>
          <w:p w14:paraId="7C2AEB31" w14:textId="77777777" w:rsidR="00A93D12" w:rsidRDefault="00A93D12">
            <w:pPr>
              <w:spacing w:line="256" w:lineRule="auto"/>
              <w:rPr>
                <w:rFonts w:asciiTheme="minorHAnsi" w:eastAsiaTheme="minorHAnsi" w:hAnsiTheme="minorHAnsi" w:cstheme="minorBidi"/>
                <w:sz w:val="20"/>
                <w:szCs w:val="20"/>
                <w:lang w:eastAsia="zh-CN"/>
              </w:rPr>
            </w:pPr>
          </w:p>
        </w:tc>
        <w:tc>
          <w:tcPr>
            <w:tcW w:w="3461" w:type="dxa"/>
            <w:vAlign w:val="center"/>
            <w:hideMark/>
          </w:tcPr>
          <w:p w14:paraId="158DAADE" w14:textId="77777777" w:rsidR="00A93D12" w:rsidRDefault="00A93D12">
            <w:pPr>
              <w:spacing w:line="256" w:lineRule="auto"/>
              <w:rPr>
                <w:rFonts w:asciiTheme="minorHAnsi" w:eastAsiaTheme="minorHAnsi" w:hAnsiTheme="minorHAnsi" w:cstheme="minorBidi"/>
                <w:sz w:val="20"/>
                <w:szCs w:val="20"/>
                <w:lang w:eastAsia="zh-CN"/>
              </w:rPr>
            </w:pPr>
          </w:p>
        </w:tc>
        <w:tc>
          <w:tcPr>
            <w:tcW w:w="360" w:type="dxa"/>
            <w:noWrap/>
            <w:vAlign w:val="center"/>
            <w:hideMark/>
          </w:tcPr>
          <w:p w14:paraId="76E0C80F" w14:textId="77777777" w:rsidR="00A93D12" w:rsidRDefault="00A93D12">
            <w:pPr>
              <w:spacing w:line="256" w:lineRule="auto"/>
              <w:rPr>
                <w:rFonts w:asciiTheme="minorHAnsi" w:eastAsiaTheme="minorHAnsi" w:hAnsiTheme="minorHAnsi" w:cstheme="minorBidi"/>
                <w:sz w:val="20"/>
                <w:szCs w:val="20"/>
                <w:lang w:eastAsia="zh-CN"/>
              </w:rPr>
            </w:pPr>
          </w:p>
        </w:tc>
        <w:tc>
          <w:tcPr>
            <w:tcW w:w="981" w:type="dxa"/>
            <w:tcBorders>
              <w:bottom w:val="single" w:sz="4" w:space="0" w:color="auto"/>
            </w:tcBorders>
            <w:noWrap/>
            <w:vAlign w:val="center"/>
            <w:hideMark/>
          </w:tcPr>
          <w:p w14:paraId="2867D73E" w14:textId="77777777" w:rsidR="00A93D12" w:rsidRDefault="00A93D12">
            <w:pPr>
              <w:spacing w:line="256" w:lineRule="auto"/>
              <w:rPr>
                <w:rFonts w:asciiTheme="minorHAnsi" w:eastAsiaTheme="minorHAnsi" w:hAnsiTheme="minorHAnsi" w:cstheme="minorBidi"/>
                <w:sz w:val="20"/>
                <w:szCs w:val="20"/>
                <w:lang w:eastAsia="zh-CN"/>
              </w:rPr>
            </w:pPr>
          </w:p>
        </w:tc>
        <w:tc>
          <w:tcPr>
            <w:tcW w:w="2043" w:type="dxa"/>
            <w:noWrap/>
            <w:vAlign w:val="center"/>
            <w:hideMark/>
          </w:tcPr>
          <w:p w14:paraId="32B93FAA" w14:textId="77777777" w:rsidR="00A93D12" w:rsidRDefault="00A93D12">
            <w:pPr>
              <w:spacing w:line="256" w:lineRule="auto"/>
              <w:rPr>
                <w:rFonts w:asciiTheme="minorHAnsi" w:eastAsiaTheme="minorHAnsi" w:hAnsiTheme="minorHAnsi" w:cstheme="minorBidi"/>
                <w:sz w:val="20"/>
                <w:szCs w:val="20"/>
                <w:lang w:eastAsia="zh-CN"/>
              </w:rPr>
            </w:pPr>
          </w:p>
        </w:tc>
        <w:tc>
          <w:tcPr>
            <w:tcW w:w="222" w:type="dxa"/>
            <w:gridSpan w:val="2"/>
            <w:noWrap/>
            <w:vAlign w:val="center"/>
            <w:hideMark/>
          </w:tcPr>
          <w:p w14:paraId="07CC23F2" w14:textId="77777777" w:rsidR="00A93D12" w:rsidRDefault="00A93D12">
            <w:pPr>
              <w:spacing w:line="256" w:lineRule="auto"/>
              <w:rPr>
                <w:rFonts w:asciiTheme="minorHAnsi" w:eastAsiaTheme="minorHAnsi" w:hAnsiTheme="minorHAnsi" w:cstheme="minorBidi"/>
                <w:sz w:val="20"/>
                <w:szCs w:val="20"/>
                <w:lang w:eastAsia="zh-CN"/>
              </w:rPr>
            </w:pPr>
          </w:p>
        </w:tc>
      </w:tr>
      <w:tr w:rsidR="00F46D9F" w14:paraId="020F997A" w14:textId="77777777" w:rsidTr="004430D4">
        <w:trPr>
          <w:gridAfter w:val="1"/>
          <w:wAfter w:w="10" w:type="dxa"/>
          <w:trHeight w:val="330"/>
        </w:trPr>
        <w:tc>
          <w:tcPr>
            <w:tcW w:w="6390" w:type="dxa"/>
            <w:gridSpan w:val="4"/>
            <w:noWrap/>
            <w:vAlign w:val="bottom"/>
            <w:hideMark/>
          </w:tcPr>
          <w:p w14:paraId="25E95F2E" w14:textId="1F062DB5" w:rsidR="00F46D9F" w:rsidRPr="00F96325" w:rsidRDefault="00F46D9F" w:rsidP="00924278">
            <w:pPr>
              <w:spacing w:line="256" w:lineRule="auto"/>
              <w:rPr>
                <w:sz w:val="20"/>
                <w:szCs w:val="20"/>
                <w:lang w:val="vi-VN" w:eastAsia="zh-CN"/>
              </w:rPr>
            </w:pPr>
            <w:r>
              <w:rPr>
                <w:b/>
                <w:bCs/>
                <w:sz w:val="26"/>
                <w:szCs w:val="26"/>
                <w:lang w:val="vi-VN" w:eastAsia="zh-CN"/>
              </w:rPr>
              <w:t>3</w:t>
            </w:r>
            <w:r>
              <w:rPr>
                <w:b/>
                <w:bCs/>
                <w:sz w:val="26"/>
                <w:szCs w:val="26"/>
                <w:lang w:eastAsia="zh-CN"/>
              </w:rPr>
              <w:t xml:space="preserve">. </w:t>
            </w:r>
            <w:r>
              <w:rPr>
                <w:b/>
                <w:bCs/>
                <w:sz w:val="26"/>
                <w:szCs w:val="26"/>
                <w:lang w:val="vi-VN" w:eastAsia="zh-CN"/>
              </w:rPr>
              <w:t>Số tiền chênh lệch thu - chi sau thuế của cơ quan phát thanh, truyền hình:</w:t>
            </w:r>
          </w:p>
        </w:tc>
        <w:tc>
          <w:tcPr>
            <w:tcW w:w="981"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04F52F1F" w14:textId="77777777" w:rsidR="00F46D9F" w:rsidRDefault="00F46D9F" w:rsidP="0043770F">
            <w:pPr>
              <w:spacing w:line="256" w:lineRule="auto"/>
              <w:rPr>
                <w:sz w:val="26"/>
                <w:szCs w:val="26"/>
                <w:lang w:eastAsia="zh-CN"/>
              </w:rPr>
            </w:pPr>
            <w:r>
              <w:rPr>
                <w:sz w:val="26"/>
                <w:szCs w:val="26"/>
                <w:lang w:eastAsia="zh-CN"/>
              </w:rPr>
              <w:t> </w:t>
            </w:r>
          </w:p>
        </w:tc>
        <w:tc>
          <w:tcPr>
            <w:tcW w:w="2043" w:type="dxa"/>
            <w:noWrap/>
            <w:vAlign w:val="center"/>
            <w:hideMark/>
          </w:tcPr>
          <w:p w14:paraId="4D1D6FB5" w14:textId="3058DB0A" w:rsidR="00F46D9F" w:rsidRDefault="00F46D9F" w:rsidP="00E23EB0">
            <w:pPr>
              <w:spacing w:line="256" w:lineRule="auto"/>
              <w:rPr>
                <w:sz w:val="26"/>
                <w:szCs w:val="26"/>
                <w:lang w:eastAsia="zh-CN"/>
              </w:rPr>
            </w:pPr>
            <w:r>
              <w:rPr>
                <w:sz w:val="26"/>
                <w:szCs w:val="26"/>
                <w:lang w:eastAsia="zh-CN"/>
              </w:rPr>
              <w:t>(</w:t>
            </w:r>
            <w:r w:rsidR="00E23EB0">
              <w:rPr>
                <w:sz w:val="26"/>
                <w:szCs w:val="26"/>
                <w:lang w:val="vi-VN" w:eastAsia="zh-CN"/>
              </w:rPr>
              <w:t>T</w:t>
            </w:r>
            <w:r>
              <w:rPr>
                <w:sz w:val="26"/>
                <w:szCs w:val="26"/>
                <w:lang w:eastAsia="zh-CN"/>
              </w:rPr>
              <w:t>ỷ đồng)</w:t>
            </w:r>
          </w:p>
        </w:tc>
        <w:tc>
          <w:tcPr>
            <w:tcW w:w="222" w:type="dxa"/>
            <w:gridSpan w:val="2"/>
            <w:noWrap/>
            <w:vAlign w:val="bottom"/>
            <w:hideMark/>
          </w:tcPr>
          <w:p w14:paraId="7D535C79" w14:textId="77777777" w:rsidR="00F46D9F" w:rsidRDefault="00F46D9F" w:rsidP="0043770F">
            <w:pPr>
              <w:rPr>
                <w:sz w:val="26"/>
                <w:szCs w:val="26"/>
                <w:lang w:eastAsia="zh-CN"/>
              </w:rPr>
            </w:pPr>
          </w:p>
        </w:tc>
      </w:tr>
      <w:tr w:rsidR="00F46D9F" w14:paraId="5E9A240D" w14:textId="77777777" w:rsidTr="004430D4">
        <w:trPr>
          <w:gridAfter w:val="1"/>
          <w:wAfter w:w="10" w:type="dxa"/>
          <w:trHeight w:val="107"/>
        </w:trPr>
        <w:tc>
          <w:tcPr>
            <w:tcW w:w="6030" w:type="dxa"/>
            <w:gridSpan w:val="3"/>
            <w:noWrap/>
            <w:vAlign w:val="bottom"/>
            <w:hideMark/>
          </w:tcPr>
          <w:p w14:paraId="6825704A" w14:textId="7A88B5E9" w:rsidR="00F46D9F" w:rsidRDefault="00F46D9F" w:rsidP="00F46D9F">
            <w:pPr>
              <w:spacing w:line="256" w:lineRule="auto"/>
              <w:rPr>
                <w:i/>
                <w:iCs/>
                <w:sz w:val="26"/>
                <w:szCs w:val="26"/>
                <w:lang w:eastAsia="zh-CN"/>
              </w:rPr>
            </w:pPr>
            <w:r>
              <w:rPr>
                <w:i/>
                <w:iCs/>
                <w:sz w:val="26"/>
                <w:szCs w:val="26"/>
                <w:lang w:eastAsia="zh-CN"/>
              </w:rPr>
              <w:t>Trong đó (</w:t>
            </w:r>
            <w:r>
              <w:rPr>
                <w:i/>
                <w:iCs/>
                <w:sz w:val="26"/>
                <w:szCs w:val="26"/>
                <w:lang w:val="vi-VN" w:eastAsia="zh-CN"/>
              </w:rPr>
              <w:t>3</w:t>
            </w:r>
            <w:r>
              <w:rPr>
                <w:i/>
                <w:iCs/>
                <w:sz w:val="26"/>
                <w:szCs w:val="26"/>
                <w:lang w:eastAsia="zh-CN"/>
              </w:rPr>
              <w:t xml:space="preserve"> = </w:t>
            </w:r>
            <w:r>
              <w:rPr>
                <w:i/>
                <w:iCs/>
                <w:sz w:val="26"/>
                <w:szCs w:val="26"/>
                <w:lang w:val="vi-VN" w:eastAsia="zh-CN"/>
              </w:rPr>
              <w:t>3</w:t>
            </w:r>
            <w:r>
              <w:rPr>
                <w:i/>
                <w:iCs/>
                <w:sz w:val="26"/>
                <w:szCs w:val="26"/>
                <w:lang w:eastAsia="zh-CN"/>
              </w:rPr>
              <w:t xml:space="preserve">.1 + </w:t>
            </w:r>
            <w:r>
              <w:rPr>
                <w:i/>
                <w:iCs/>
                <w:sz w:val="26"/>
                <w:szCs w:val="26"/>
                <w:lang w:val="vi-VN" w:eastAsia="zh-CN"/>
              </w:rPr>
              <w:t>...</w:t>
            </w:r>
            <w:r>
              <w:rPr>
                <w:i/>
                <w:iCs/>
                <w:sz w:val="26"/>
                <w:szCs w:val="26"/>
                <w:lang w:eastAsia="zh-CN"/>
              </w:rPr>
              <w:t xml:space="preserve"> +</w:t>
            </w:r>
            <w:r>
              <w:rPr>
                <w:i/>
                <w:iCs/>
                <w:sz w:val="26"/>
                <w:szCs w:val="26"/>
                <w:lang w:val="vi-VN" w:eastAsia="zh-CN"/>
              </w:rPr>
              <w:t>3</w:t>
            </w:r>
            <w:r>
              <w:rPr>
                <w:i/>
                <w:iCs/>
                <w:sz w:val="26"/>
                <w:szCs w:val="26"/>
                <w:lang w:eastAsia="zh-CN"/>
              </w:rPr>
              <w:t>.4)</w:t>
            </w:r>
          </w:p>
        </w:tc>
        <w:tc>
          <w:tcPr>
            <w:tcW w:w="360" w:type="dxa"/>
            <w:noWrap/>
            <w:vAlign w:val="bottom"/>
            <w:hideMark/>
          </w:tcPr>
          <w:p w14:paraId="7F51C702" w14:textId="77777777" w:rsidR="00F46D9F" w:rsidRDefault="00F46D9F" w:rsidP="0043770F">
            <w:pPr>
              <w:rPr>
                <w:i/>
                <w:iCs/>
                <w:sz w:val="26"/>
                <w:szCs w:val="26"/>
                <w:lang w:eastAsia="zh-CN"/>
              </w:rPr>
            </w:pPr>
          </w:p>
        </w:tc>
        <w:tc>
          <w:tcPr>
            <w:tcW w:w="981" w:type="dxa"/>
            <w:tcBorders>
              <w:bottom w:val="single" w:sz="4" w:space="0" w:color="auto"/>
            </w:tcBorders>
            <w:noWrap/>
            <w:vAlign w:val="bottom"/>
            <w:hideMark/>
          </w:tcPr>
          <w:p w14:paraId="7F4C88CA" w14:textId="77777777" w:rsidR="00F46D9F" w:rsidRDefault="00F46D9F" w:rsidP="0043770F">
            <w:pPr>
              <w:spacing w:line="256" w:lineRule="auto"/>
              <w:rPr>
                <w:rFonts w:asciiTheme="minorHAnsi" w:eastAsiaTheme="minorHAnsi" w:hAnsiTheme="minorHAnsi" w:cstheme="minorBidi"/>
                <w:sz w:val="20"/>
                <w:szCs w:val="20"/>
                <w:lang w:eastAsia="zh-CN"/>
              </w:rPr>
            </w:pPr>
          </w:p>
        </w:tc>
        <w:tc>
          <w:tcPr>
            <w:tcW w:w="2043" w:type="dxa"/>
            <w:noWrap/>
            <w:vAlign w:val="center"/>
            <w:hideMark/>
          </w:tcPr>
          <w:p w14:paraId="3628B155" w14:textId="77777777" w:rsidR="00F46D9F" w:rsidRDefault="00F46D9F" w:rsidP="0043770F">
            <w:pPr>
              <w:spacing w:line="256" w:lineRule="auto"/>
              <w:rPr>
                <w:rFonts w:asciiTheme="minorHAnsi" w:eastAsiaTheme="minorHAnsi" w:hAnsiTheme="minorHAnsi" w:cstheme="minorBidi"/>
                <w:sz w:val="20"/>
                <w:szCs w:val="20"/>
                <w:lang w:eastAsia="zh-CN"/>
              </w:rPr>
            </w:pPr>
          </w:p>
        </w:tc>
        <w:tc>
          <w:tcPr>
            <w:tcW w:w="222" w:type="dxa"/>
            <w:gridSpan w:val="2"/>
            <w:noWrap/>
            <w:vAlign w:val="bottom"/>
            <w:hideMark/>
          </w:tcPr>
          <w:p w14:paraId="5227DEC6" w14:textId="77777777" w:rsidR="00F46D9F" w:rsidRDefault="00F46D9F" w:rsidP="0043770F">
            <w:pPr>
              <w:spacing w:line="256" w:lineRule="auto"/>
              <w:rPr>
                <w:rFonts w:asciiTheme="minorHAnsi" w:eastAsiaTheme="minorHAnsi" w:hAnsiTheme="minorHAnsi" w:cstheme="minorBidi"/>
                <w:sz w:val="20"/>
                <w:szCs w:val="20"/>
                <w:lang w:eastAsia="zh-CN"/>
              </w:rPr>
            </w:pPr>
          </w:p>
        </w:tc>
      </w:tr>
      <w:tr w:rsidR="00F46D9F" w14:paraId="707A9748" w14:textId="77777777" w:rsidTr="004430D4">
        <w:trPr>
          <w:gridAfter w:val="1"/>
          <w:wAfter w:w="10" w:type="dxa"/>
          <w:trHeight w:val="330"/>
        </w:trPr>
        <w:tc>
          <w:tcPr>
            <w:tcW w:w="6390" w:type="dxa"/>
            <w:gridSpan w:val="4"/>
            <w:noWrap/>
            <w:vAlign w:val="bottom"/>
            <w:hideMark/>
          </w:tcPr>
          <w:p w14:paraId="1526ADA4" w14:textId="0D3F6D8D" w:rsidR="00F46D9F" w:rsidRDefault="00F46D9F" w:rsidP="0043770F">
            <w:pPr>
              <w:spacing w:line="256" w:lineRule="auto"/>
              <w:rPr>
                <w:sz w:val="26"/>
                <w:szCs w:val="26"/>
                <w:lang w:eastAsia="zh-CN"/>
              </w:rPr>
            </w:pPr>
            <w:r>
              <w:rPr>
                <w:sz w:val="26"/>
                <w:szCs w:val="26"/>
                <w:lang w:val="vi-VN" w:eastAsia="zh-CN"/>
              </w:rPr>
              <w:t>3.1. Đài phát thanh</w:t>
            </w:r>
            <w:r>
              <w:rPr>
                <w:sz w:val="26"/>
                <w:szCs w:val="26"/>
                <w:lang w:eastAsia="zh-CN"/>
              </w:rPr>
              <w:t>:</w:t>
            </w:r>
          </w:p>
        </w:tc>
        <w:tc>
          <w:tcPr>
            <w:tcW w:w="981"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07E03603" w14:textId="77777777" w:rsidR="00F46D9F" w:rsidRDefault="00F46D9F" w:rsidP="0043770F">
            <w:pPr>
              <w:spacing w:line="256" w:lineRule="auto"/>
              <w:rPr>
                <w:sz w:val="26"/>
                <w:szCs w:val="26"/>
                <w:lang w:eastAsia="zh-CN"/>
              </w:rPr>
            </w:pPr>
            <w:r>
              <w:rPr>
                <w:sz w:val="26"/>
                <w:szCs w:val="26"/>
                <w:lang w:eastAsia="zh-CN"/>
              </w:rPr>
              <w:t> </w:t>
            </w:r>
          </w:p>
        </w:tc>
        <w:tc>
          <w:tcPr>
            <w:tcW w:w="2043" w:type="dxa"/>
            <w:noWrap/>
            <w:vAlign w:val="center"/>
            <w:hideMark/>
          </w:tcPr>
          <w:p w14:paraId="3F84C4DE" w14:textId="77777777" w:rsidR="00F46D9F" w:rsidRDefault="00F46D9F" w:rsidP="0043770F">
            <w:pPr>
              <w:rPr>
                <w:sz w:val="26"/>
                <w:szCs w:val="26"/>
                <w:lang w:eastAsia="zh-CN"/>
              </w:rPr>
            </w:pPr>
          </w:p>
        </w:tc>
        <w:tc>
          <w:tcPr>
            <w:tcW w:w="222" w:type="dxa"/>
            <w:gridSpan w:val="2"/>
            <w:noWrap/>
            <w:vAlign w:val="bottom"/>
            <w:hideMark/>
          </w:tcPr>
          <w:p w14:paraId="63813FD4" w14:textId="77777777" w:rsidR="00F46D9F" w:rsidRDefault="00F46D9F" w:rsidP="0043770F">
            <w:pPr>
              <w:spacing w:line="256" w:lineRule="auto"/>
              <w:rPr>
                <w:rFonts w:asciiTheme="minorHAnsi" w:eastAsiaTheme="minorHAnsi" w:hAnsiTheme="minorHAnsi" w:cstheme="minorBidi"/>
                <w:sz w:val="20"/>
                <w:szCs w:val="20"/>
                <w:lang w:eastAsia="zh-CN"/>
              </w:rPr>
            </w:pPr>
          </w:p>
        </w:tc>
      </w:tr>
      <w:tr w:rsidR="00F46D9F" w14:paraId="09CE2698" w14:textId="77777777" w:rsidTr="004430D4">
        <w:trPr>
          <w:gridAfter w:val="1"/>
          <w:wAfter w:w="10" w:type="dxa"/>
          <w:trHeight w:val="330"/>
        </w:trPr>
        <w:tc>
          <w:tcPr>
            <w:tcW w:w="6030" w:type="dxa"/>
            <w:gridSpan w:val="3"/>
            <w:noWrap/>
            <w:vAlign w:val="bottom"/>
            <w:hideMark/>
          </w:tcPr>
          <w:p w14:paraId="2A0A9B3F" w14:textId="3078E5F7" w:rsidR="00F46D9F" w:rsidRDefault="00F46D9F" w:rsidP="0043770F">
            <w:pPr>
              <w:spacing w:line="256" w:lineRule="auto"/>
              <w:rPr>
                <w:sz w:val="26"/>
                <w:szCs w:val="26"/>
                <w:lang w:eastAsia="zh-CN"/>
              </w:rPr>
            </w:pPr>
            <w:r>
              <w:rPr>
                <w:sz w:val="26"/>
                <w:szCs w:val="26"/>
                <w:lang w:val="vi-VN" w:eastAsia="zh-CN"/>
              </w:rPr>
              <w:t>3.2. Đài truyền hình</w:t>
            </w:r>
            <w:r>
              <w:rPr>
                <w:sz w:val="26"/>
                <w:szCs w:val="26"/>
                <w:lang w:eastAsia="zh-CN"/>
              </w:rPr>
              <w:t>:</w:t>
            </w:r>
          </w:p>
        </w:tc>
        <w:tc>
          <w:tcPr>
            <w:tcW w:w="360" w:type="dxa"/>
            <w:noWrap/>
            <w:vAlign w:val="bottom"/>
            <w:hideMark/>
          </w:tcPr>
          <w:p w14:paraId="73F27D8D" w14:textId="77777777" w:rsidR="00F46D9F" w:rsidRDefault="00F46D9F" w:rsidP="0043770F">
            <w:pPr>
              <w:rPr>
                <w:sz w:val="26"/>
                <w:szCs w:val="26"/>
                <w:lang w:eastAsia="zh-CN"/>
              </w:rPr>
            </w:pPr>
          </w:p>
        </w:tc>
        <w:tc>
          <w:tcPr>
            <w:tcW w:w="981"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38C776DF" w14:textId="77777777" w:rsidR="00F46D9F" w:rsidRDefault="00F46D9F" w:rsidP="0043770F">
            <w:pPr>
              <w:spacing w:line="256" w:lineRule="auto"/>
              <w:rPr>
                <w:sz w:val="26"/>
                <w:szCs w:val="26"/>
                <w:lang w:eastAsia="zh-CN"/>
              </w:rPr>
            </w:pPr>
            <w:r>
              <w:rPr>
                <w:sz w:val="26"/>
                <w:szCs w:val="26"/>
                <w:lang w:eastAsia="zh-CN"/>
              </w:rPr>
              <w:t> </w:t>
            </w:r>
          </w:p>
        </w:tc>
        <w:tc>
          <w:tcPr>
            <w:tcW w:w="2043" w:type="dxa"/>
            <w:noWrap/>
            <w:vAlign w:val="center"/>
            <w:hideMark/>
          </w:tcPr>
          <w:p w14:paraId="57280B2C" w14:textId="77777777" w:rsidR="00F46D9F" w:rsidRDefault="00F46D9F" w:rsidP="0043770F">
            <w:pPr>
              <w:rPr>
                <w:sz w:val="26"/>
                <w:szCs w:val="26"/>
                <w:lang w:eastAsia="zh-CN"/>
              </w:rPr>
            </w:pPr>
          </w:p>
        </w:tc>
        <w:tc>
          <w:tcPr>
            <w:tcW w:w="222" w:type="dxa"/>
            <w:gridSpan w:val="2"/>
            <w:noWrap/>
            <w:vAlign w:val="bottom"/>
            <w:hideMark/>
          </w:tcPr>
          <w:p w14:paraId="36417FBC" w14:textId="77777777" w:rsidR="00F46D9F" w:rsidRDefault="00F46D9F" w:rsidP="0043770F">
            <w:pPr>
              <w:spacing w:line="256" w:lineRule="auto"/>
              <w:rPr>
                <w:rFonts w:asciiTheme="minorHAnsi" w:eastAsiaTheme="minorHAnsi" w:hAnsiTheme="minorHAnsi" w:cstheme="minorBidi"/>
                <w:sz w:val="20"/>
                <w:szCs w:val="20"/>
                <w:lang w:eastAsia="zh-CN"/>
              </w:rPr>
            </w:pPr>
          </w:p>
        </w:tc>
      </w:tr>
      <w:tr w:rsidR="00F46D9F" w14:paraId="695BCB31" w14:textId="77777777" w:rsidTr="004430D4">
        <w:trPr>
          <w:gridAfter w:val="1"/>
          <w:wAfter w:w="10" w:type="dxa"/>
          <w:trHeight w:val="330"/>
        </w:trPr>
        <w:tc>
          <w:tcPr>
            <w:tcW w:w="6030" w:type="dxa"/>
            <w:gridSpan w:val="3"/>
            <w:noWrap/>
            <w:vAlign w:val="bottom"/>
            <w:hideMark/>
          </w:tcPr>
          <w:p w14:paraId="44AB39C9" w14:textId="5D20465F" w:rsidR="00F46D9F" w:rsidRDefault="00F46D9F" w:rsidP="0043770F">
            <w:pPr>
              <w:spacing w:line="256" w:lineRule="auto"/>
              <w:rPr>
                <w:sz w:val="26"/>
                <w:szCs w:val="26"/>
                <w:lang w:eastAsia="zh-CN"/>
              </w:rPr>
            </w:pPr>
            <w:r>
              <w:rPr>
                <w:sz w:val="26"/>
                <w:szCs w:val="26"/>
                <w:lang w:val="vi-VN" w:eastAsia="zh-CN"/>
              </w:rPr>
              <w:t>3.3. Đài phát thanh và truyền hình</w:t>
            </w:r>
            <w:r>
              <w:rPr>
                <w:sz w:val="26"/>
                <w:szCs w:val="26"/>
                <w:lang w:eastAsia="zh-CN"/>
              </w:rPr>
              <w:t>:</w:t>
            </w:r>
          </w:p>
        </w:tc>
        <w:tc>
          <w:tcPr>
            <w:tcW w:w="360" w:type="dxa"/>
            <w:noWrap/>
            <w:vAlign w:val="bottom"/>
            <w:hideMark/>
          </w:tcPr>
          <w:p w14:paraId="77D4A012" w14:textId="77777777" w:rsidR="00F46D9F" w:rsidRDefault="00F46D9F" w:rsidP="0043770F">
            <w:pPr>
              <w:rPr>
                <w:sz w:val="26"/>
                <w:szCs w:val="26"/>
                <w:lang w:eastAsia="zh-CN"/>
              </w:rPr>
            </w:pPr>
          </w:p>
        </w:tc>
        <w:tc>
          <w:tcPr>
            <w:tcW w:w="981"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330DBA64" w14:textId="77777777" w:rsidR="00F46D9F" w:rsidRDefault="00F46D9F" w:rsidP="0043770F">
            <w:pPr>
              <w:spacing w:line="256" w:lineRule="auto"/>
              <w:rPr>
                <w:sz w:val="26"/>
                <w:szCs w:val="26"/>
                <w:lang w:eastAsia="zh-CN"/>
              </w:rPr>
            </w:pPr>
            <w:r>
              <w:rPr>
                <w:sz w:val="26"/>
                <w:szCs w:val="26"/>
                <w:lang w:eastAsia="zh-CN"/>
              </w:rPr>
              <w:t> </w:t>
            </w:r>
          </w:p>
        </w:tc>
        <w:tc>
          <w:tcPr>
            <w:tcW w:w="2043" w:type="dxa"/>
            <w:noWrap/>
            <w:vAlign w:val="center"/>
            <w:hideMark/>
          </w:tcPr>
          <w:p w14:paraId="30B45EE1" w14:textId="77777777" w:rsidR="00F46D9F" w:rsidRDefault="00F46D9F" w:rsidP="0043770F">
            <w:pPr>
              <w:rPr>
                <w:sz w:val="26"/>
                <w:szCs w:val="26"/>
                <w:lang w:eastAsia="zh-CN"/>
              </w:rPr>
            </w:pPr>
          </w:p>
        </w:tc>
        <w:tc>
          <w:tcPr>
            <w:tcW w:w="222" w:type="dxa"/>
            <w:gridSpan w:val="2"/>
            <w:noWrap/>
            <w:vAlign w:val="bottom"/>
            <w:hideMark/>
          </w:tcPr>
          <w:p w14:paraId="12A89B55" w14:textId="77777777" w:rsidR="00F46D9F" w:rsidRDefault="00F46D9F" w:rsidP="0043770F">
            <w:pPr>
              <w:spacing w:line="256" w:lineRule="auto"/>
              <w:rPr>
                <w:rFonts w:asciiTheme="minorHAnsi" w:eastAsiaTheme="minorHAnsi" w:hAnsiTheme="minorHAnsi" w:cstheme="minorBidi"/>
                <w:sz w:val="20"/>
                <w:szCs w:val="20"/>
                <w:lang w:eastAsia="zh-CN"/>
              </w:rPr>
            </w:pPr>
          </w:p>
        </w:tc>
      </w:tr>
      <w:tr w:rsidR="00F46D9F" w14:paraId="238207AF" w14:textId="77777777" w:rsidTr="004430D4">
        <w:trPr>
          <w:gridAfter w:val="1"/>
          <w:wAfter w:w="10" w:type="dxa"/>
          <w:trHeight w:val="330"/>
        </w:trPr>
        <w:tc>
          <w:tcPr>
            <w:tcW w:w="6390" w:type="dxa"/>
            <w:gridSpan w:val="4"/>
            <w:noWrap/>
            <w:vAlign w:val="bottom"/>
            <w:hideMark/>
          </w:tcPr>
          <w:p w14:paraId="018F034D" w14:textId="04BF8C83" w:rsidR="00F46D9F" w:rsidRDefault="00F46D9F" w:rsidP="00F46D9F">
            <w:pPr>
              <w:spacing w:line="256" w:lineRule="auto"/>
              <w:rPr>
                <w:sz w:val="26"/>
                <w:szCs w:val="26"/>
                <w:lang w:eastAsia="zh-CN"/>
              </w:rPr>
            </w:pPr>
            <w:r>
              <w:rPr>
                <w:sz w:val="26"/>
                <w:szCs w:val="26"/>
                <w:lang w:val="vi-VN" w:eastAsia="zh-CN"/>
              </w:rPr>
              <w:t>3.4. Tổ chức hoạt động truyền hinh</w:t>
            </w:r>
            <w:r>
              <w:rPr>
                <w:sz w:val="26"/>
                <w:szCs w:val="26"/>
                <w:lang w:eastAsia="zh-CN"/>
              </w:rPr>
              <w:t>:</w:t>
            </w:r>
          </w:p>
        </w:tc>
        <w:tc>
          <w:tcPr>
            <w:tcW w:w="981"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67E550C" w14:textId="77777777" w:rsidR="00F46D9F" w:rsidRDefault="00F46D9F" w:rsidP="0043770F">
            <w:pPr>
              <w:spacing w:line="256" w:lineRule="auto"/>
              <w:rPr>
                <w:sz w:val="26"/>
                <w:szCs w:val="26"/>
                <w:lang w:eastAsia="zh-CN"/>
              </w:rPr>
            </w:pPr>
            <w:r>
              <w:rPr>
                <w:sz w:val="26"/>
                <w:szCs w:val="26"/>
                <w:lang w:eastAsia="zh-CN"/>
              </w:rPr>
              <w:t> </w:t>
            </w:r>
          </w:p>
        </w:tc>
        <w:tc>
          <w:tcPr>
            <w:tcW w:w="2043" w:type="dxa"/>
            <w:noWrap/>
            <w:vAlign w:val="center"/>
            <w:hideMark/>
          </w:tcPr>
          <w:p w14:paraId="1791906B" w14:textId="77777777" w:rsidR="00F46D9F" w:rsidRDefault="00F46D9F" w:rsidP="0043770F">
            <w:pPr>
              <w:rPr>
                <w:sz w:val="26"/>
                <w:szCs w:val="26"/>
                <w:lang w:eastAsia="zh-CN"/>
              </w:rPr>
            </w:pPr>
          </w:p>
        </w:tc>
        <w:tc>
          <w:tcPr>
            <w:tcW w:w="222" w:type="dxa"/>
            <w:gridSpan w:val="2"/>
            <w:noWrap/>
            <w:vAlign w:val="bottom"/>
            <w:hideMark/>
          </w:tcPr>
          <w:p w14:paraId="465E1CC2" w14:textId="77777777" w:rsidR="00F46D9F" w:rsidRDefault="00F46D9F" w:rsidP="0043770F">
            <w:pPr>
              <w:spacing w:line="256" w:lineRule="auto"/>
              <w:rPr>
                <w:rFonts w:asciiTheme="minorHAnsi" w:eastAsiaTheme="minorHAnsi" w:hAnsiTheme="minorHAnsi" w:cstheme="minorBidi"/>
                <w:sz w:val="20"/>
                <w:szCs w:val="20"/>
                <w:lang w:eastAsia="zh-CN"/>
              </w:rPr>
            </w:pPr>
          </w:p>
        </w:tc>
      </w:tr>
      <w:tr w:rsidR="00F46D9F" w14:paraId="7A842261" w14:textId="77777777" w:rsidTr="004430D4">
        <w:trPr>
          <w:gridAfter w:val="1"/>
          <w:wAfter w:w="10" w:type="dxa"/>
          <w:trHeight w:val="330"/>
        </w:trPr>
        <w:tc>
          <w:tcPr>
            <w:tcW w:w="693" w:type="dxa"/>
            <w:noWrap/>
            <w:vAlign w:val="bottom"/>
            <w:hideMark/>
          </w:tcPr>
          <w:p w14:paraId="52790E67" w14:textId="77777777" w:rsidR="00F46D9F" w:rsidRDefault="00F46D9F" w:rsidP="0043770F"/>
        </w:tc>
        <w:tc>
          <w:tcPr>
            <w:tcW w:w="1876" w:type="dxa"/>
            <w:noWrap/>
            <w:vAlign w:val="center"/>
            <w:hideMark/>
          </w:tcPr>
          <w:p w14:paraId="092A55E5" w14:textId="77777777" w:rsidR="00F46D9F" w:rsidRDefault="00F46D9F" w:rsidP="0043770F">
            <w:pPr>
              <w:spacing w:line="256" w:lineRule="auto"/>
              <w:rPr>
                <w:rFonts w:asciiTheme="minorHAnsi" w:eastAsiaTheme="minorHAnsi" w:hAnsiTheme="minorHAnsi" w:cstheme="minorBidi"/>
                <w:sz w:val="20"/>
                <w:szCs w:val="20"/>
                <w:lang w:eastAsia="zh-CN"/>
              </w:rPr>
            </w:pPr>
          </w:p>
        </w:tc>
        <w:tc>
          <w:tcPr>
            <w:tcW w:w="3461" w:type="dxa"/>
            <w:noWrap/>
            <w:vAlign w:val="center"/>
            <w:hideMark/>
          </w:tcPr>
          <w:p w14:paraId="382DE8D1" w14:textId="77777777" w:rsidR="00F46D9F" w:rsidRDefault="00F46D9F" w:rsidP="0043770F">
            <w:pPr>
              <w:spacing w:line="256" w:lineRule="auto"/>
              <w:rPr>
                <w:rFonts w:asciiTheme="minorHAnsi" w:eastAsiaTheme="minorHAnsi" w:hAnsiTheme="minorHAnsi" w:cstheme="minorBidi"/>
                <w:sz w:val="20"/>
                <w:szCs w:val="20"/>
                <w:lang w:eastAsia="zh-CN"/>
              </w:rPr>
            </w:pPr>
          </w:p>
        </w:tc>
        <w:tc>
          <w:tcPr>
            <w:tcW w:w="360" w:type="dxa"/>
            <w:noWrap/>
            <w:vAlign w:val="bottom"/>
            <w:hideMark/>
          </w:tcPr>
          <w:p w14:paraId="54495D5C" w14:textId="77777777" w:rsidR="00F46D9F" w:rsidRDefault="00F46D9F" w:rsidP="0043770F">
            <w:pPr>
              <w:spacing w:line="256" w:lineRule="auto"/>
              <w:rPr>
                <w:rFonts w:asciiTheme="minorHAnsi" w:eastAsiaTheme="minorHAnsi" w:hAnsiTheme="minorHAnsi" w:cstheme="minorBidi"/>
                <w:sz w:val="20"/>
                <w:szCs w:val="20"/>
                <w:lang w:eastAsia="zh-CN"/>
              </w:rPr>
            </w:pPr>
          </w:p>
        </w:tc>
        <w:tc>
          <w:tcPr>
            <w:tcW w:w="981" w:type="dxa"/>
            <w:tcBorders>
              <w:bottom w:val="single" w:sz="4" w:space="0" w:color="auto"/>
            </w:tcBorders>
            <w:noWrap/>
            <w:vAlign w:val="bottom"/>
            <w:hideMark/>
          </w:tcPr>
          <w:p w14:paraId="1D8F7E8C" w14:textId="77777777" w:rsidR="00F46D9F" w:rsidRDefault="00F46D9F" w:rsidP="0043770F">
            <w:pPr>
              <w:spacing w:line="256" w:lineRule="auto"/>
              <w:rPr>
                <w:rFonts w:asciiTheme="minorHAnsi" w:eastAsiaTheme="minorHAnsi" w:hAnsiTheme="minorHAnsi" w:cstheme="minorBidi"/>
                <w:sz w:val="20"/>
                <w:szCs w:val="20"/>
                <w:lang w:eastAsia="zh-CN"/>
              </w:rPr>
            </w:pPr>
          </w:p>
        </w:tc>
        <w:tc>
          <w:tcPr>
            <w:tcW w:w="2043" w:type="dxa"/>
            <w:noWrap/>
            <w:vAlign w:val="center"/>
            <w:hideMark/>
          </w:tcPr>
          <w:p w14:paraId="24F67875" w14:textId="77777777" w:rsidR="00F46D9F" w:rsidRDefault="00F46D9F" w:rsidP="0043770F">
            <w:pPr>
              <w:spacing w:line="256" w:lineRule="auto"/>
              <w:rPr>
                <w:rFonts w:asciiTheme="minorHAnsi" w:eastAsiaTheme="minorHAnsi" w:hAnsiTheme="minorHAnsi" w:cstheme="minorBidi"/>
                <w:sz w:val="20"/>
                <w:szCs w:val="20"/>
                <w:lang w:eastAsia="zh-CN"/>
              </w:rPr>
            </w:pPr>
          </w:p>
        </w:tc>
        <w:tc>
          <w:tcPr>
            <w:tcW w:w="222" w:type="dxa"/>
            <w:gridSpan w:val="2"/>
            <w:noWrap/>
            <w:vAlign w:val="bottom"/>
            <w:hideMark/>
          </w:tcPr>
          <w:p w14:paraId="1E77F1CE" w14:textId="77777777" w:rsidR="00F46D9F" w:rsidRDefault="00F46D9F" w:rsidP="0043770F">
            <w:pPr>
              <w:spacing w:line="256" w:lineRule="auto"/>
              <w:rPr>
                <w:rFonts w:asciiTheme="minorHAnsi" w:eastAsiaTheme="minorHAnsi" w:hAnsiTheme="minorHAnsi" w:cstheme="minorBidi"/>
                <w:sz w:val="20"/>
                <w:szCs w:val="20"/>
                <w:lang w:eastAsia="zh-CN"/>
              </w:rPr>
            </w:pPr>
          </w:p>
        </w:tc>
      </w:tr>
      <w:tr w:rsidR="004430D4" w14:paraId="2A5780E3" w14:textId="77777777" w:rsidTr="003413AA">
        <w:trPr>
          <w:gridAfter w:val="1"/>
          <w:wAfter w:w="10" w:type="dxa"/>
          <w:trHeight w:val="330"/>
        </w:trPr>
        <w:tc>
          <w:tcPr>
            <w:tcW w:w="6390" w:type="dxa"/>
            <w:gridSpan w:val="4"/>
            <w:noWrap/>
            <w:vAlign w:val="bottom"/>
            <w:hideMark/>
          </w:tcPr>
          <w:p w14:paraId="7EB2D219" w14:textId="21BE7D02" w:rsidR="004430D4" w:rsidRDefault="004430D4">
            <w:pPr>
              <w:rPr>
                <w:b/>
                <w:bCs/>
                <w:sz w:val="26"/>
                <w:szCs w:val="26"/>
                <w:lang w:eastAsia="zh-CN"/>
              </w:rPr>
            </w:pPr>
            <w:r>
              <w:rPr>
                <w:b/>
                <w:bCs/>
                <w:sz w:val="26"/>
                <w:szCs w:val="26"/>
                <w:lang w:val="vi-VN" w:eastAsia="zh-CN"/>
              </w:rPr>
              <w:t>4</w:t>
            </w:r>
            <w:r>
              <w:rPr>
                <w:b/>
                <w:bCs/>
                <w:sz w:val="26"/>
                <w:szCs w:val="26"/>
                <w:lang w:eastAsia="zh-CN"/>
              </w:rPr>
              <w:t xml:space="preserve">. Số lượng lao động của </w:t>
            </w:r>
            <w:r>
              <w:rPr>
                <w:b/>
                <w:bCs/>
                <w:sz w:val="26"/>
                <w:szCs w:val="26"/>
                <w:lang w:val="vi-VN" w:eastAsia="zh-CN"/>
              </w:rPr>
              <w:t xml:space="preserve">cơ quan </w:t>
            </w:r>
            <w:r>
              <w:rPr>
                <w:b/>
                <w:bCs/>
                <w:sz w:val="26"/>
                <w:szCs w:val="26"/>
                <w:lang w:eastAsia="zh-CN"/>
              </w:rPr>
              <w:t>phát thanh, truyền hình:</w:t>
            </w:r>
          </w:p>
        </w:tc>
        <w:tc>
          <w:tcPr>
            <w:tcW w:w="981"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2D32F5BB" w14:textId="77777777" w:rsidR="004430D4" w:rsidRDefault="004430D4">
            <w:pPr>
              <w:spacing w:line="256" w:lineRule="auto"/>
              <w:rPr>
                <w:sz w:val="26"/>
                <w:szCs w:val="26"/>
                <w:lang w:val="vi-VN" w:eastAsia="zh-CN"/>
              </w:rPr>
            </w:pPr>
            <w:r>
              <w:rPr>
                <w:sz w:val="26"/>
                <w:szCs w:val="26"/>
                <w:lang w:eastAsia="zh-CN"/>
              </w:rPr>
              <w:t> </w:t>
            </w:r>
          </w:p>
        </w:tc>
        <w:tc>
          <w:tcPr>
            <w:tcW w:w="2043" w:type="dxa"/>
            <w:noWrap/>
            <w:vAlign w:val="center"/>
            <w:hideMark/>
          </w:tcPr>
          <w:p w14:paraId="1709C919" w14:textId="7126726B" w:rsidR="004430D4" w:rsidRDefault="004430D4" w:rsidP="00E23EB0">
            <w:pPr>
              <w:spacing w:line="256" w:lineRule="auto"/>
              <w:rPr>
                <w:sz w:val="26"/>
                <w:szCs w:val="26"/>
                <w:lang w:eastAsia="zh-CN"/>
              </w:rPr>
            </w:pPr>
            <w:r>
              <w:rPr>
                <w:sz w:val="26"/>
                <w:szCs w:val="26"/>
                <w:lang w:eastAsia="zh-CN"/>
              </w:rPr>
              <w:t>(</w:t>
            </w:r>
            <w:r w:rsidR="00E23EB0">
              <w:rPr>
                <w:sz w:val="26"/>
                <w:szCs w:val="26"/>
                <w:lang w:val="vi-VN" w:eastAsia="zh-CN"/>
              </w:rPr>
              <w:t>N</w:t>
            </w:r>
            <w:r>
              <w:rPr>
                <w:sz w:val="26"/>
                <w:szCs w:val="26"/>
                <w:lang w:eastAsia="zh-CN"/>
              </w:rPr>
              <w:t>gười)</w:t>
            </w:r>
          </w:p>
        </w:tc>
        <w:tc>
          <w:tcPr>
            <w:tcW w:w="222" w:type="dxa"/>
            <w:gridSpan w:val="2"/>
            <w:noWrap/>
            <w:vAlign w:val="bottom"/>
            <w:hideMark/>
          </w:tcPr>
          <w:p w14:paraId="6D748677" w14:textId="77777777" w:rsidR="004430D4" w:rsidRDefault="004430D4">
            <w:pPr>
              <w:rPr>
                <w:sz w:val="26"/>
                <w:szCs w:val="26"/>
                <w:lang w:eastAsia="zh-CN"/>
              </w:rPr>
            </w:pPr>
          </w:p>
        </w:tc>
      </w:tr>
      <w:tr w:rsidR="003413AA" w14:paraId="562CFF47" w14:textId="77777777" w:rsidTr="003413AA">
        <w:trPr>
          <w:gridAfter w:val="1"/>
          <w:wAfter w:w="10" w:type="dxa"/>
          <w:trHeight w:val="506"/>
        </w:trPr>
        <w:tc>
          <w:tcPr>
            <w:tcW w:w="2569" w:type="dxa"/>
            <w:gridSpan w:val="2"/>
            <w:noWrap/>
            <w:vAlign w:val="bottom"/>
            <w:hideMark/>
          </w:tcPr>
          <w:p w14:paraId="79F84F77" w14:textId="4E0D7668" w:rsidR="003413AA" w:rsidRDefault="003413AA" w:rsidP="003413AA">
            <w:pPr>
              <w:spacing w:line="256" w:lineRule="auto"/>
              <w:rPr>
                <w:sz w:val="26"/>
                <w:szCs w:val="26"/>
                <w:lang w:eastAsia="zh-CN"/>
              </w:rPr>
            </w:pPr>
            <w:r>
              <w:rPr>
                <w:sz w:val="26"/>
                <w:szCs w:val="26"/>
                <w:lang w:val="vi-VN" w:eastAsia="zh-CN"/>
              </w:rPr>
              <w:t>4</w:t>
            </w:r>
            <w:r>
              <w:rPr>
                <w:sz w:val="26"/>
                <w:szCs w:val="26"/>
                <w:lang w:eastAsia="zh-CN"/>
              </w:rPr>
              <w:t>.1. Trong đó, nữ:</w:t>
            </w:r>
          </w:p>
        </w:tc>
        <w:tc>
          <w:tcPr>
            <w:tcW w:w="3461" w:type="dxa"/>
            <w:vAlign w:val="center"/>
            <w:hideMark/>
          </w:tcPr>
          <w:p w14:paraId="460D819D" w14:textId="77777777" w:rsidR="003413AA" w:rsidRDefault="003413AA" w:rsidP="003413AA">
            <w:pPr>
              <w:rPr>
                <w:sz w:val="26"/>
                <w:szCs w:val="26"/>
                <w:lang w:eastAsia="zh-CN"/>
              </w:rPr>
            </w:pPr>
          </w:p>
        </w:tc>
        <w:tc>
          <w:tcPr>
            <w:tcW w:w="360" w:type="dxa"/>
            <w:tcBorders>
              <w:right w:val="single" w:sz="4" w:space="0" w:color="auto"/>
            </w:tcBorders>
            <w:noWrap/>
            <w:vAlign w:val="bottom"/>
            <w:hideMark/>
          </w:tcPr>
          <w:p w14:paraId="0F3247C5" w14:textId="77777777" w:rsidR="003413AA" w:rsidRDefault="003413AA" w:rsidP="003413AA">
            <w:pPr>
              <w:spacing w:line="256" w:lineRule="auto"/>
              <w:rPr>
                <w:rFonts w:asciiTheme="minorHAnsi" w:eastAsiaTheme="minorHAnsi" w:hAnsiTheme="minorHAnsi" w:cstheme="minorBidi"/>
                <w:sz w:val="20"/>
                <w:szCs w:val="20"/>
                <w:lang w:eastAsia="zh-CN"/>
              </w:rPr>
            </w:pPr>
          </w:p>
        </w:tc>
        <w:tc>
          <w:tcPr>
            <w:tcW w:w="981"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16F7FAFB" w14:textId="0AD85634" w:rsidR="003413AA" w:rsidRDefault="003413AA" w:rsidP="003413AA">
            <w:pPr>
              <w:spacing w:line="256" w:lineRule="auto"/>
              <w:rPr>
                <w:rFonts w:asciiTheme="minorHAnsi" w:eastAsiaTheme="minorHAnsi" w:hAnsiTheme="minorHAnsi" w:cstheme="minorBidi"/>
                <w:sz w:val="20"/>
                <w:szCs w:val="20"/>
                <w:lang w:eastAsia="zh-CN"/>
              </w:rPr>
            </w:pPr>
            <w:r>
              <w:rPr>
                <w:sz w:val="26"/>
                <w:szCs w:val="26"/>
                <w:lang w:eastAsia="zh-CN"/>
              </w:rPr>
              <w:t> </w:t>
            </w:r>
          </w:p>
        </w:tc>
        <w:tc>
          <w:tcPr>
            <w:tcW w:w="2043" w:type="dxa"/>
            <w:tcBorders>
              <w:left w:val="single" w:sz="4" w:space="0" w:color="auto"/>
            </w:tcBorders>
            <w:noWrap/>
            <w:vAlign w:val="center"/>
            <w:hideMark/>
          </w:tcPr>
          <w:p w14:paraId="42641B51" w14:textId="77777777" w:rsidR="003413AA" w:rsidRDefault="003413AA" w:rsidP="003413AA">
            <w:pPr>
              <w:spacing w:line="256" w:lineRule="auto"/>
              <w:rPr>
                <w:rFonts w:asciiTheme="minorHAnsi" w:eastAsiaTheme="minorHAnsi" w:hAnsiTheme="minorHAnsi" w:cstheme="minorBidi"/>
                <w:sz w:val="20"/>
                <w:szCs w:val="20"/>
                <w:lang w:eastAsia="zh-CN"/>
              </w:rPr>
            </w:pPr>
          </w:p>
        </w:tc>
        <w:tc>
          <w:tcPr>
            <w:tcW w:w="222" w:type="dxa"/>
            <w:gridSpan w:val="2"/>
            <w:noWrap/>
            <w:vAlign w:val="bottom"/>
            <w:hideMark/>
          </w:tcPr>
          <w:p w14:paraId="1578CBBE" w14:textId="77777777" w:rsidR="003413AA" w:rsidRDefault="003413AA" w:rsidP="003413AA">
            <w:pPr>
              <w:spacing w:line="256" w:lineRule="auto"/>
              <w:rPr>
                <w:rFonts w:asciiTheme="minorHAnsi" w:eastAsiaTheme="minorHAnsi" w:hAnsiTheme="minorHAnsi" w:cstheme="minorBidi"/>
                <w:sz w:val="20"/>
                <w:szCs w:val="20"/>
                <w:lang w:eastAsia="zh-CN"/>
              </w:rPr>
            </w:pPr>
          </w:p>
        </w:tc>
      </w:tr>
      <w:tr w:rsidR="003413AA" w14:paraId="1E3C8AA2" w14:textId="77777777" w:rsidTr="00A93D12">
        <w:trPr>
          <w:trHeight w:val="81"/>
        </w:trPr>
        <w:tc>
          <w:tcPr>
            <w:tcW w:w="9424" w:type="dxa"/>
            <w:gridSpan w:val="7"/>
            <w:noWrap/>
            <w:vAlign w:val="center"/>
            <w:hideMark/>
          </w:tcPr>
          <w:p w14:paraId="174A3D08" w14:textId="492BD767" w:rsidR="003413AA" w:rsidRPr="00E23EB0" w:rsidRDefault="003413AA" w:rsidP="00E23EB0">
            <w:pPr>
              <w:spacing w:line="256" w:lineRule="auto"/>
              <w:rPr>
                <w:i/>
                <w:iCs/>
                <w:sz w:val="26"/>
                <w:szCs w:val="26"/>
                <w:lang w:val="vi-VN" w:eastAsia="zh-CN"/>
              </w:rPr>
            </w:pPr>
            <w:r>
              <w:rPr>
                <w:i/>
                <w:iCs/>
                <w:sz w:val="26"/>
                <w:szCs w:val="26"/>
                <w:lang w:eastAsia="zh-CN"/>
              </w:rPr>
              <w:t>Tổng số lao động theo trình độ đào tạo (</w:t>
            </w:r>
            <w:r>
              <w:rPr>
                <w:i/>
                <w:iCs/>
                <w:sz w:val="26"/>
                <w:szCs w:val="26"/>
                <w:lang w:val="vi-VN" w:eastAsia="zh-CN"/>
              </w:rPr>
              <w:t>4</w:t>
            </w:r>
            <w:r>
              <w:rPr>
                <w:i/>
                <w:iCs/>
                <w:sz w:val="26"/>
                <w:szCs w:val="26"/>
                <w:lang w:eastAsia="zh-CN"/>
              </w:rPr>
              <w:t>=</w:t>
            </w:r>
            <w:r>
              <w:rPr>
                <w:i/>
                <w:iCs/>
                <w:sz w:val="26"/>
                <w:szCs w:val="26"/>
                <w:lang w:val="vi-VN" w:eastAsia="zh-CN"/>
              </w:rPr>
              <w:t>4</w:t>
            </w:r>
            <w:r>
              <w:rPr>
                <w:i/>
                <w:iCs/>
                <w:sz w:val="26"/>
                <w:szCs w:val="26"/>
                <w:lang w:eastAsia="zh-CN"/>
              </w:rPr>
              <w:t>.2+...+</w:t>
            </w:r>
            <w:r>
              <w:rPr>
                <w:i/>
                <w:iCs/>
                <w:sz w:val="26"/>
                <w:szCs w:val="26"/>
                <w:lang w:val="vi-VN" w:eastAsia="zh-CN"/>
              </w:rPr>
              <w:t>4</w:t>
            </w:r>
            <w:r>
              <w:rPr>
                <w:i/>
                <w:iCs/>
                <w:sz w:val="26"/>
                <w:szCs w:val="26"/>
                <w:lang w:eastAsia="zh-CN"/>
              </w:rPr>
              <w:t>.6)</w:t>
            </w:r>
            <w:r w:rsidR="00E23EB0">
              <w:rPr>
                <w:i/>
                <w:iCs/>
                <w:sz w:val="26"/>
                <w:szCs w:val="26"/>
                <w:lang w:val="vi-VN" w:eastAsia="zh-CN"/>
              </w:rPr>
              <w:t xml:space="preserve"> </w:t>
            </w:r>
            <w:r w:rsidR="00E23EB0">
              <w:rPr>
                <w:i/>
                <w:iCs/>
                <w:sz w:val="26"/>
                <w:szCs w:val="26"/>
                <w:lang w:eastAsia="zh-CN"/>
              </w:rPr>
              <w:t>[</w:t>
            </w:r>
            <w:r w:rsidR="00E23EB0">
              <w:rPr>
                <w:i/>
                <w:iCs/>
                <w:sz w:val="26"/>
                <w:szCs w:val="26"/>
                <w:lang w:val="vi-VN" w:eastAsia="zh-CN"/>
              </w:rPr>
              <w:t>báo cáo</w:t>
            </w:r>
            <w:r w:rsidR="00E23EB0">
              <w:rPr>
                <w:i/>
                <w:iCs/>
                <w:sz w:val="26"/>
                <w:szCs w:val="26"/>
                <w:lang w:eastAsia="zh-CN"/>
              </w:rPr>
              <w:t xml:space="preserve"> năm]</w:t>
            </w:r>
          </w:p>
        </w:tc>
        <w:tc>
          <w:tcPr>
            <w:tcW w:w="222" w:type="dxa"/>
            <w:gridSpan w:val="2"/>
            <w:noWrap/>
            <w:vAlign w:val="bottom"/>
            <w:hideMark/>
          </w:tcPr>
          <w:p w14:paraId="16142783" w14:textId="77777777" w:rsidR="003413AA" w:rsidRDefault="003413AA" w:rsidP="003413AA">
            <w:pPr>
              <w:rPr>
                <w:i/>
                <w:iCs/>
                <w:sz w:val="26"/>
                <w:szCs w:val="26"/>
                <w:lang w:eastAsia="zh-CN"/>
              </w:rPr>
            </w:pPr>
          </w:p>
        </w:tc>
      </w:tr>
      <w:tr w:rsidR="003413AA" w14:paraId="270C2FC3" w14:textId="77777777" w:rsidTr="004430D4">
        <w:trPr>
          <w:gridAfter w:val="1"/>
          <w:wAfter w:w="10" w:type="dxa"/>
          <w:trHeight w:val="330"/>
        </w:trPr>
        <w:tc>
          <w:tcPr>
            <w:tcW w:w="6030" w:type="dxa"/>
            <w:gridSpan w:val="3"/>
            <w:noWrap/>
            <w:vAlign w:val="bottom"/>
            <w:hideMark/>
          </w:tcPr>
          <w:p w14:paraId="139F2B9E" w14:textId="34D17365" w:rsidR="003413AA" w:rsidRDefault="003413AA" w:rsidP="003413AA">
            <w:pPr>
              <w:spacing w:line="256" w:lineRule="auto"/>
              <w:rPr>
                <w:sz w:val="26"/>
                <w:szCs w:val="26"/>
                <w:lang w:eastAsia="zh-CN"/>
              </w:rPr>
            </w:pPr>
            <w:r>
              <w:rPr>
                <w:sz w:val="26"/>
                <w:szCs w:val="26"/>
                <w:lang w:val="vi-VN" w:eastAsia="zh-CN"/>
              </w:rPr>
              <w:lastRenderedPageBreak/>
              <w:t>4</w:t>
            </w:r>
            <w:r>
              <w:rPr>
                <w:sz w:val="26"/>
                <w:szCs w:val="26"/>
                <w:lang w:eastAsia="zh-CN"/>
              </w:rPr>
              <w:t>.2. Trên Đại học:</w:t>
            </w:r>
          </w:p>
        </w:tc>
        <w:tc>
          <w:tcPr>
            <w:tcW w:w="360" w:type="dxa"/>
            <w:noWrap/>
            <w:vAlign w:val="bottom"/>
            <w:hideMark/>
          </w:tcPr>
          <w:p w14:paraId="5C58F9CE" w14:textId="77777777" w:rsidR="003413AA" w:rsidRDefault="003413AA" w:rsidP="003413AA">
            <w:pPr>
              <w:rPr>
                <w:sz w:val="26"/>
                <w:szCs w:val="26"/>
                <w:lang w:eastAsia="zh-CN"/>
              </w:rPr>
            </w:pPr>
          </w:p>
        </w:tc>
        <w:tc>
          <w:tcPr>
            <w:tcW w:w="981"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5C743085" w14:textId="77777777" w:rsidR="003413AA" w:rsidRDefault="003413AA" w:rsidP="003413AA">
            <w:pPr>
              <w:spacing w:line="256" w:lineRule="auto"/>
              <w:rPr>
                <w:sz w:val="26"/>
                <w:szCs w:val="26"/>
                <w:lang w:eastAsia="zh-CN"/>
              </w:rPr>
            </w:pPr>
            <w:r>
              <w:rPr>
                <w:sz w:val="26"/>
                <w:szCs w:val="26"/>
                <w:lang w:eastAsia="zh-CN"/>
              </w:rPr>
              <w:t> </w:t>
            </w:r>
          </w:p>
        </w:tc>
        <w:tc>
          <w:tcPr>
            <w:tcW w:w="2043" w:type="dxa"/>
            <w:noWrap/>
            <w:vAlign w:val="center"/>
            <w:hideMark/>
          </w:tcPr>
          <w:p w14:paraId="7076529A" w14:textId="77777777" w:rsidR="003413AA" w:rsidRDefault="003413AA" w:rsidP="003413AA">
            <w:pPr>
              <w:rPr>
                <w:sz w:val="26"/>
                <w:szCs w:val="26"/>
                <w:lang w:eastAsia="zh-CN"/>
              </w:rPr>
            </w:pPr>
          </w:p>
        </w:tc>
        <w:tc>
          <w:tcPr>
            <w:tcW w:w="222" w:type="dxa"/>
            <w:gridSpan w:val="2"/>
            <w:noWrap/>
            <w:vAlign w:val="bottom"/>
            <w:hideMark/>
          </w:tcPr>
          <w:p w14:paraId="064BDA8E" w14:textId="77777777" w:rsidR="003413AA" w:rsidRDefault="003413AA" w:rsidP="003413AA">
            <w:pPr>
              <w:spacing w:line="256" w:lineRule="auto"/>
              <w:rPr>
                <w:rFonts w:asciiTheme="minorHAnsi" w:eastAsiaTheme="minorHAnsi" w:hAnsiTheme="minorHAnsi" w:cstheme="minorBidi"/>
                <w:sz w:val="20"/>
                <w:szCs w:val="20"/>
                <w:lang w:eastAsia="zh-CN"/>
              </w:rPr>
            </w:pPr>
          </w:p>
        </w:tc>
      </w:tr>
      <w:tr w:rsidR="003413AA" w14:paraId="58DE543D" w14:textId="77777777" w:rsidTr="004430D4">
        <w:trPr>
          <w:gridAfter w:val="1"/>
          <w:wAfter w:w="10" w:type="dxa"/>
          <w:trHeight w:val="330"/>
        </w:trPr>
        <w:tc>
          <w:tcPr>
            <w:tcW w:w="6030" w:type="dxa"/>
            <w:gridSpan w:val="3"/>
            <w:noWrap/>
            <w:vAlign w:val="bottom"/>
            <w:hideMark/>
          </w:tcPr>
          <w:p w14:paraId="19910BD5" w14:textId="69294EA5" w:rsidR="003413AA" w:rsidRDefault="003413AA" w:rsidP="003413AA">
            <w:pPr>
              <w:spacing w:line="256" w:lineRule="auto"/>
              <w:rPr>
                <w:sz w:val="26"/>
                <w:szCs w:val="26"/>
                <w:lang w:eastAsia="zh-CN"/>
              </w:rPr>
            </w:pPr>
            <w:r>
              <w:rPr>
                <w:sz w:val="26"/>
                <w:szCs w:val="26"/>
                <w:lang w:val="vi-VN" w:eastAsia="zh-CN"/>
              </w:rPr>
              <w:t>4</w:t>
            </w:r>
            <w:r>
              <w:rPr>
                <w:sz w:val="26"/>
                <w:szCs w:val="26"/>
                <w:lang w:eastAsia="zh-CN"/>
              </w:rPr>
              <w:t>.3. Đại học, cao đẳng:</w:t>
            </w:r>
          </w:p>
        </w:tc>
        <w:tc>
          <w:tcPr>
            <w:tcW w:w="360" w:type="dxa"/>
            <w:noWrap/>
            <w:vAlign w:val="bottom"/>
            <w:hideMark/>
          </w:tcPr>
          <w:p w14:paraId="6C7FA27F" w14:textId="77777777" w:rsidR="003413AA" w:rsidRDefault="003413AA" w:rsidP="003413AA">
            <w:pPr>
              <w:rPr>
                <w:sz w:val="26"/>
                <w:szCs w:val="26"/>
                <w:lang w:eastAsia="zh-CN"/>
              </w:rPr>
            </w:pPr>
          </w:p>
        </w:tc>
        <w:tc>
          <w:tcPr>
            <w:tcW w:w="981"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7789E436" w14:textId="77777777" w:rsidR="003413AA" w:rsidRDefault="003413AA" w:rsidP="003413AA">
            <w:pPr>
              <w:spacing w:line="256" w:lineRule="auto"/>
              <w:rPr>
                <w:sz w:val="26"/>
                <w:szCs w:val="26"/>
                <w:lang w:eastAsia="zh-CN"/>
              </w:rPr>
            </w:pPr>
            <w:r>
              <w:rPr>
                <w:sz w:val="26"/>
                <w:szCs w:val="26"/>
                <w:lang w:eastAsia="zh-CN"/>
              </w:rPr>
              <w:t> </w:t>
            </w:r>
          </w:p>
        </w:tc>
        <w:tc>
          <w:tcPr>
            <w:tcW w:w="2043" w:type="dxa"/>
            <w:noWrap/>
            <w:vAlign w:val="center"/>
            <w:hideMark/>
          </w:tcPr>
          <w:p w14:paraId="0004D20C" w14:textId="77777777" w:rsidR="003413AA" w:rsidRDefault="003413AA" w:rsidP="003413AA">
            <w:pPr>
              <w:rPr>
                <w:sz w:val="26"/>
                <w:szCs w:val="26"/>
                <w:lang w:eastAsia="zh-CN"/>
              </w:rPr>
            </w:pPr>
          </w:p>
        </w:tc>
        <w:tc>
          <w:tcPr>
            <w:tcW w:w="222" w:type="dxa"/>
            <w:gridSpan w:val="2"/>
            <w:noWrap/>
            <w:vAlign w:val="bottom"/>
            <w:hideMark/>
          </w:tcPr>
          <w:p w14:paraId="53FAD586" w14:textId="77777777" w:rsidR="003413AA" w:rsidRDefault="003413AA" w:rsidP="003413AA">
            <w:pPr>
              <w:spacing w:line="256" w:lineRule="auto"/>
              <w:rPr>
                <w:rFonts w:asciiTheme="minorHAnsi" w:eastAsiaTheme="minorHAnsi" w:hAnsiTheme="minorHAnsi" w:cstheme="minorBidi"/>
                <w:sz w:val="20"/>
                <w:szCs w:val="20"/>
                <w:lang w:eastAsia="zh-CN"/>
              </w:rPr>
            </w:pPr>
          </w:p>
        </w:tc>
      </w:tr>
      <w:tr w:rsidR="003413AA" w14:paraId="623F7FA8" w14:textId="77777777" w:rsidTr="004430D4">
        <w:trPr>
          <w:gridAfter w:val="1"/>
          <w:wAfter w:w="10" w:type="dxa"/>
          <w:trHeight w:val="330"/>
        </w:trPr>
        <w:tc>
          <w:tcPr>
            <w:tcW w:w="6030" w:type="dxa"/>
            <w:gridSpan w:val="3"/>
            <w:noWrap/>
            <w:vAlign w:val="bottom"/>
            <w:hideMark/>
          </w:tcPr>
          <w:p w14:paraId="645298B3" w14:textId="42A8B06B" w:rsidR="003413AA" w:rsidRDefault="003413AA" w:rsidP="003413AA">
            <w:pPr>
              <w:spacing w:line="256" w:lineRule="auto"/>
              <w:rPr>
                <w:sz w:val="26"/>
                <w:szCs w:val="26"/>
                <w:lang w:eastAsia="zh-CN"/>
              </w:rPr>
            </w:pPr>
            <w:r>
              <w:rPr>
                <w:sz w:val="26"/>
                <w:szCs w:val="26"/>
                <w:lang w:val="vi-VN" w:eastAsia="zh-CN"/>
              </w:rPr>
              <w:t>4</w:t>
            </w:r>
            <w:r>
              <w:rPr>
                <w:sz w:val="26"/>
                <w:szCs w:val="26"/>
                <w:lang w:eastAsia="zh-CN"/>
              </w:rPr>
              <w:t>.4. Trung cấp:</w:t>
            </w:r>
          </w:p>
        </w:tc>
        <w:tc>
          <w:tcPr>
            <w:tcW w:w="360" w:type="dxa"/>
            <w:noWrap/>
            <w:vAlign w:val="bottom"/>
            <w:hideMark/>
          </w:tcPr>
          <w:p w14:paraId="4FB9047C" w14:textId="77777777" w:rsidR="003413AA" w:rsidRDefault="003413AA" w:rsidP="003413AA">
            <w:pPr>
              <w:rPr>
                <w:sz w:val="26"/>
                <w:szCs w:val="26"/>
                <w:lang w:eastAsia="zh-CN"/>
              </w:rPr>
            </w:pPr>
          </w:p>
        </w:tc>
        <w:tc>
          <w:tcPr>
            <w:tcW w:w="981"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07EDF3C0" w14:textId="77777777" w:rsidR="003413AA" w:rsidRDefault="003413AA" w:rsidP="003413AA">
            <w:pPr>
              <w:spacing w:line="256" w:lineRule="auto"/>
              <w:rPr>
                <w:sz w:val="26"/>
                <w:szCs w:val="26"/>
                <w:lang w:eastAsia="zh-CN"/>
              </w:rPr>
            </w:pPr>
            <w:r>
              <w:rPr>
                <w:sz w:val="26"/>
                <w:szCs w:val="26"/>
                <w:lang w:eastAsia="zh-CN"/>
              </w:rPr>
              <w:t> </w:t>
            </w:r>
          </w:p>
        </w:tc>
        <w:tc>
          <w:tcPr>
            <w:tcW w:w="2043" w:type="dxa"/>
            <w:noWrap/>
            <w:vAlign w:val="center"/>
            <w:hideMark/>
          </w:tcPr>
          <w:p w14:paraId="4EACB30A" w14:textId="77777777" w:rsidR="003413AA" w:rsidRDefault="003413AA" w:rsidP="003413AA">
            <w:pPr>
              <w:rPr>
                <w:sz w:val="26"/>
                <w:szCs w:val="26"/>
                <w:lang w:eastAsia="zh-CN"/>
              </w:rPr>
            </w:pPr>
          </w:p>
        </w:tc>
        <w:tc>
          <w:tcPr>
            <w:tcW w:w="222" w:type="dxa"/>
            <w:gridSpan w:val="2"/>
            <w:noWrap/>
            <w:vAlign w:val="bottom"/>
            <w:hideMark/>
          </w:tcPr>
          <w:p w14:paraId="525D5981" w14:textId="77777777" w:rsidR="003413AA" w:rsidRDefault="003413AA" w:rsidP="003413AA">
            <w:pPr>
              <w:spacing w:line="256" w:lineRule="auto"/>
              <w:rPr>
                <w:rFonts w:asciiTheme="minorHAnsi" w:eastAsiaTheme="minorHAnsi" w:hAnsiTheme="minorHAnsi" w:cstheme="minorBidi"/>
                <w:sz w:val="20"/>
                <w:szCs w:val="20"/>
                <w:lang w:eastAsia="zh-CN"/>
              </w:rPr>
            </w:pPr>
          </w:p>
        </w:tc>
      </w:tr>
      <w:tr w:rsidR="003413AA" w14:paraId="452C9C7C" w14:textId="77777777" w:rsidTr="004430D4">
        <w:trPr>
          <w:gridAfter w:val="1"/>
          <w:wAfter w:w="10" w:type="dxa"/>
          <w:trHeight w:val="330"/>
        </w:trPr>
        <w:tc>
          <w:tcPr>
            <w:tcW w:w="6030" w:type="dxa"/>
            <w:gridSpan w:val="3"/>
            <w:noWrap/>
            <w:vAlign w:val="bottom"/>
            <w:hideMark/>
          </w:tcPr>
          <w:p w14:paraId="3911290C" w14:textId="7B3E5216" w:rsidR="003413AA" w:rsidRDefault="003413AA" w:rsidP="003413AA">
            <w:pPr>
              <w:spacing w:line="256" w:lineRule="auto"/>
              <w:rPr>
                <w:sz w:val="26"/>
                <w:szCs w:val="26"/>
                <w:lang w:eastAsia="zh-CN"/>
              </w:rPr>
            </w:pPr>
            <w:r>
              <w:rPr>
                <w:sz w:val="26"/>
                <w:szCs w:val="26"/>
                <w:lang w:val="vi-VN" w:eastAsia="zh-CN"/>
              </w:rPr>
              <w:t>4</w:t>
            </w:r>
            <w:r>
              <w:rPr>
                <w:sz w:val="26"/>
                <w:szCs w:val="26"/>
                <w:lang w:eastAsia="zh-CN"/>
              </w:rPr>
              <w:t>.5. THPT:</w:t>
            </w:r>
          </w:p>
        </w:tc>
        <w:tc>
          <w:tcPr>
            <w:tcW w:w="360" w:type="dxa"/>
            <w:noWrap/>
            <w:vAlign w:val="bottom"/>
            <w:hideMark/>
          </w:tcPr>
          <w:p w14:paraId="6260831B" w14:textId="77777777" w:rsidR="003413AA" w:rsidRDefault="003413AA" w:rsidP="003413AA">
            <w:pPr>
              <w:rPr>
                <w:sz w:val="26"/>
                <w:szCs w:val="26"/>
                <w:lang w:eastAsia="zh-CN"/>
              </w:rPr>
            </w:pPr>
          </w:p>
        </w:tc>
        <w:tc>
          <w:tcPr>
            <w:tcW w:w="981"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2B92832B" w14:textId="77777777" w:rsidR="003413AA" w:rsidRDefault="003413AA" w:rsidP="003413AA">
            <w:pPr>
              <w:spacing w:line="256" w:lineRule="auto"/>
              <w:rPr>
                <w:sz w:val="26"/>
                <w:szCs w:val="26"/>
                <w:lang w:eastAsia="zh-CN"/>
              </w:rPr>
            </w:pPr>
            <w:r>
              <w:rPr>
                <w:sz w:val="26"/>
                <w:szCs w:val="26"/>
                <w:lang w:eastAsia="zh-CN"/>
              </w:rPr>
              <w:t> </w:t>
            </w:r>
          </w:p>
        </w:tc>
        <w:tc>
          <w:tcPr>
            <w:tcW w:w="2043" w:type="dxa"/>
            <w:noWrap/>
            <w:vAlign w:val="center"/>
            <w:hideMark/>
          </w:tcPr>
          <w:p w14:paraId="2EBED2BA" w14:textId="77777777" w:rsidR="003413AA" w:rsidRDefault="003413AA" w:rsidP="003413AA">
            <w:pPr>
              <w:rPr>
                <w:sz w:val="26"/>
                <w:szCs w:val="26"/>
                <w:lang w:eastAsia="zh-CN"/>
              </w:rPr>
            </w:pPr>
          </w:p>
        </w:tc>
        <w:tc>
          <w:tcPr>
            <w:tcW w:w="222" w:type="dxa"/>
            <w:gridSpan w:val="2"/>
            <w:noWrap/>
            <w:vAlign w:val="bottom"/>
            <w:hideMark/>
          </w:tcPr>
          <w:p w14:paraId="69A6F5B2" w14:textId="77777777" w:rsidR="003413AA" w:rsidRDefault="003413AA" w:rsidP="003413AA">
            <w:pPr>
              <w:spacing w:line="256" w:lineRule="auto"/>
              <w:rPr>
                <w:rFonts w:asciiTheme="minorHAnsi" w:eastAsiaTheme="minorHAnsi" w:hAnsiTheme="minorHAnsi" w:cstheme="minorBidi"/>
                <w:sz w:val="20"/>
                <w:szCs w:val="20"/>
                <w:lang w:eastAsia="zh-CN"/>
              </w:rPr>
            </w:pPr>
          </w:p>
        </w:tc>
      </w:tr>
      <w:tr w:rsidR="003413AA" w14:paraId="6BFC3F17" w14:textId="77777777" w:rsidTr="004430D4">
        <w:trPr>
          <w:gridAfter w:val="1"/>
          <w:wAfter w:w="10" w:type="dxa"/>
          <w:trHeight w:val="330"/>
        </w:trPr>
        <w:tc>
          <w:tcPr>
            <w:tcW w:w="6030" w:type="dxa"/>
            <w:gridSpan w:val="3"/>
            <w:noWrap/>
            <w:vAlign w:val="bottom"/>
            <w:hideMark/>
          </w:tcPr>
          <w:p w14:paraId="5B7C0D53" w14:textId="27E3A3FC" w:rsidR="003413AA" w:rsidRDefault="003413AA" w:rsidP="003413AA">
            <w:pPr>
              <w:spacing w:line="256" w:lineRule="auto"/>
              <w:rPr>
                <w:sz w:val="26"/>
                <w:szCs w:val="26"/>
                <w:lang w:eastAsia="zh-CN"/>
              </w:rPr>
            </w:pPr>
            <w:r>
              <w:rPr>
                <w:sz w:val="26"/>
                <w:szCs w:val="26"/>
                <w:lang w:val="vi-VN" w:eastAsia="zh-CN"/>
              </w:rPr>
              <w:t>4</w:t>
            </w:r>
            <w:r>
              <w:rPr>
                <w:sz w:val="26"/>
                <w:szCs w:val="26"/>
                <w:lang w:eastAsia="zh-CN"/>
              </w:rPr>
              <w:t>.6. Trình độ khác:</w:t>
            </w:r>
          </w:p>
        </w:tc>
        <w:tc>
          <w:tcPr>
            <w:tcW w:w="360" w:type="dxa"/>
            <w:noWrap/>
            <w:vAlign w:val="bottom"/>
            <w:hideMark/>
          </w:tcPr>
          <w:p w14:paraId="4117FF8C" w14:textId="77777777" w:rsidR="003413AA" w:rsidRDefault="003413AA" w:rsidP="003413AA">
            <w:pPr>
              <w:rPr>
                <w:sz w:val="26"/>
                <w:szCs w:val="26"/>
                <w:lang w:eastAsia="zh-CN"/>
              </w:rPr>
            </w:pPr>
          </w:p>
        </w:tc>
        <w:tc>
          <w:tcPr>
            <w:tcW w:w="981"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50B361E5" w14:textId="77777777" w:rsidR="003413AA" w:rsidRDefault="003413AA" w:rsidP="003413AA">
            <w:pPr>
              <w:spacing w:line="256" w:lineRule="auto"/>
              <w:rPr>
                <w:sz w:val="26"/>
                <w:szCs w:val="26"/>
                <w:lang w:eastAsia="zh-CN"/>
              </w:rPr>
            </w:pPr>
            <w:r>
              <w:rPr>
                <w:sz w:val="26"/>
                <w:szCs w:val="26"/>
                <w:lang w:eastAsia="zh-CN"/>
              </w:rPr>
              <w:t> </w:t>
            </w:r>
          </w:p>
        </w:tc>
        <w:tc>
          <w:tcPr>
            <w:tcW w:w="2043" w:type="dxa"/>
            <w:noWrap/>
            <w:vAlign w:val="center"/>
            <w:hideMark/>
          </w:tcPr>
          <w:p w14:paraId="0CBF6556" w14:textId="77777777" w:rsidR="003413AA" w:rsidRDefault="003413AA" w:rsidP="003413AA">
            <w:pPr>
              <w:rPr>
                <w:sz w:val="26"/>
                <w:szCs w:val="26"/>
                <w:lang w:eastAsia="zh-CN"/>
              </w:rPr>
            </w:pPr>
          </w:p>
        </w:tc>
        <w:tc>
          <w:tcPr>
            <w:tcW w:w="222" w:type="dxa"/>
            <w:gridSpan w:val="2"/>
            <w:noWrap/>
            <w:vAlign w:val="bottom"/>
            <w:hideMark/>
          </w:tcPr>
          <w:p w14:paraId="259F513C" w14:textId="77777777" w:rsidR="003413AA" w:rsidRDefault="003413AA" w:rsidP="003413AA">
            <w:pPr>
              <w:spacing w:line="256" w:lineRule="auto"/>
              <w:rPr>
                <w:rFonts w:asciiTheme="minorHAnsi" w:eastAsiaTheme="minorHAnsi" w:hAnsiTheme="minorHAnsi" w:cstheme="minorBidi"/>
                <w:sz w:val="20"/>
                <w:szCs w:val="20"/>
                <w:lang w:eastAsia="zh-CN"/>
              </w:rPr>
            </w:pPr>
          </w:p>
        </w:tc>
      </w:tr>
      <w:tr w:rsidR="003413AA" w14:paraId="4A03BBC7" w14:textId="77777777" w:rsidTr="00A93D12">
        <w:trPr>
          <w:trHeight w:val="330"/>
        </w:trPr>
        <w:tc>
          <w:tcPr>
            <w:tcW w:w="9424" w:type="dxa"/>
            <w:gridSpan w:val="7"/>
            <w:noWrap/>
            <w:vAlign w:val="center"/>
            <w:hideMark/>
          </w:tcPr>
          <w:p w14:paraId="470D3C75" w14:textId="1F72EFDE" w:rsidR="003413AA" w:rsidRDefault="003413AA" w:rsidP="00E23EB0">
            <w:pPr>
              <w:spacing w:line="256" w:lineRule="auto"/>
              <w:rPr>
                <w:i/>
                <w:iCs/>
                <w:sz w:val="26"/>
                <w:szCs w:val="26"/>
                <w:lang w:eastAsia="zh-CN"/>
              </w:rPr>
            </w:pPr>
            <w:r>
              <w:rPr>
                <w:i/>
                <w:iCs/>
                <w:sz w:val="26"/>
                <w:szCs w:val="26"/>
                <w:lang w:eastAsia="zh-CN"/>
              </w:rPr>
              <w:t>Tổng số lao động theo chức danh (</w:t>
            </w:r>
            <w:r>
              <w:rPr>
                <w:i/>
                <w:iCs/>
                <w:sz w:val="26"/>
                <w:szCs w:val="26"/>
                <w:lang w:val="vi-VN" w:eastAsia="zh-CN"/>
              </w:rPr>
              <w:t>4</w:t>
            </w:r>
            <w:r>
              <w:rPr>
                <w:i/>
                <w:iCs/>
                <w:sz w:val="26"/>
                <w:szCs w:val="26"/>
                <w:lang w:eastAsia="zh-CN"/>
              </w:rPr>
              <w:t>=</w:t>
            </w:r>
            <w:r>
              <w:rPr>
                <w:i/>
                <w:iCs/>
                <w:sz w:val="26"/>
                <w:szCs w:val="26"/>
                <w:lang w:val="vi-VN" w:eastAsia="zh-CN"/>
              </w:rPr>
              <w:t>4</w:t>
            </w:r>
            <w:r>
              <w:rPr>
                <w:i/>
                <w:iCs/>
                <w:sz w:val="26"/>
                <w:szCs w:val="26"/>
                <w:lang w:eastAsia="zh-CN"/>
              </w:rPr>
              <w:t>.7 +</w:t>
            </w:r>
            <w:r>
              <w:rPr>
                <w:i/>
                <w:iCs/>
                <w:sz w:val="26"/>
                <w:szCs w:val="26"/>
                <w:lang w:val="vi-VN" w:eastAsia="zh-CN"/>
              </w:rPr>
              <w:t>4</w:t>
            </w:r>
            <w:r>
              <w:rPr>
                <w:i/>
                <w:iCs/>
                <w:sz w:val="26"/>
                <w:szCs w:val="26"/>
                <w:lang w:eastAsia="zh-CN"/>
              </w:rPr>
              <w:t>.8 +</w:t>
            </w:r>
            <w:r>
              <w:rPr>
                <w:i/>
                <w:iCs/>
                <w:sz w:val="26"/>
                <w:szCs w:val="26"/>
                <w:lang w:val="vi-VN" w:eastAsia="zh-CN"/>
              </w:rPr>
              <w:t>4</w:t>
            </w:r>
            <w:r>
              <w:rPr>
                <w:i/>
                <w:iCs/>
                <w:sz w:val="26"/>
                <w:szCs w:val="26"/>
                <w:lang w:eastAsia="zh-CN"/>
              </w:rPr>
              <w:t>.9)</w:t>
            </w:r>
            <w:r w:rsidR="00E23EB0">
              <w:rPr>
                <w:i/>
                <w:iCs/>
                <w:sz w:val="26"/>
                <w:szCs w:val="26"/>
                <w:lang w:eastAsia="zh-CN"/>
              </w:rPr>
              <w:t xml:space="preserve"> [</w:t>
            </w:r>
            <w:r w:rsidR="00E23EB0">
              <w:rPr>
                <w:i/>
                <w:iCs/>
                <w:sz w:val="26"/>
                <w:szCs w:val="26"/>
                <w:lang w:val="vi-VN" w:eastAsia="zh-CN"/>
              </w:rPr>
              <w:t>báo cáo</w:t>
            </w:r>
            <w:r w:rsidR="00E23EB0">
              <w:rPr>
                <w:i/>
                <w:iCs/>
                <w:sz w:val="26"/>
                <w:szCs w:val="26"/>
                <w:lang w:eastAsia="zh-CN"/>
              </w:rPr>
              <w:t xml:space="preserve"> năm]</w:t>
            </w:r>
          </w:p>
        </w:tc>
        <w:tc>
          <w:tcPr>
            <w:tcW w:w="222" w:type="dxa"/>
            <w:gridSpan w:val="2"/>
            <w:noWrap/>
            <w:vAlign w:val="bottom"/>
            <w:hideMark/>
          </w:tcPr>
          <w:p w14:paraId="61D52BF2" w14:textId="77777777" w:rsidR="003413AA" w:rsidRDefault="003413AA" w:rsidP="003413AA">
            <w:pPr>
              <w:rPr>
                <w:i/>
                <w:iCs/>
                <w:sz w:val="26"/>
                <w:szCs w:val="26"/>
                <w:lang w:eastAsia="zh-CN"/>
              </w:rPr>
            </w:pPr>
          </w:p>
        </w:tc>
      </w:tr>
      <w:tr w:rsidR="003413AA" w14:paraId="0BC48517" w14:textId="77777777" w:rsidTr="004430D4">
        <w:trPr>
          <w:gridAfter w:val="1"/>
          <w:wAfter w:w="10" w:type="dxa"/>
          <w:trHeight w:val="330"/>
        </w:trPr>
        <w:tc>
          <w:tcPr>
            <w:tcW w:w="6030" w:type="dxa"/>
            <w:gridSpan w:val="3"/>
            <w:noWrap/>
            <w:vAlign w:val="bottom"/>
            <w:hideMark/>
          </w:tcPr>
          <w:p w14:paraId="0C47AB78" w14:textId="325FA90F" w:rsidR="003413AA" w:rsidRDefault="003413AA" w:rsidP="003413AA">
            <w:pPr>
              <w:spacing w:line="256" w:lineRule="auto"/>
              <w:rPr>
                <w:sz w:val="26"/>
                <w:szCs w:val="26"/>
                <w:lang w:eastAsia="zh-CN"/>
              </w:rPr>
            </w:pPr>
            <w:r>
              <w:rPr>
                <w:sz w:val="26"/>
                <w:szCs w:val="26"/>
                <w:lang w:val="vi-VN" w:eastAsia="zh-CN"/>
              </w:rPr>
              <w:t>4</w:t>
            </w:r>
            <w:r>
              <w:rPr>
                <w:sz w:val="26"/>
                <w:szCs w:val="26"/>
                <w:lang w:eastAsia="zh-CN"/>
              </w:rPr>
              <w:t>.7. Phóng viên (PV):</w:t>
            </w:r>
          </w:p>
        </w:tc>
        <w:tc>
          <w:tcPr>
            <w:tcW w:w="360" w:type="dxa"/>
            <w:noWrap/>
            <w:vAlign w:val="bottom"/>
            <w:hideMark/>
          </w:tcPr>
          <w:p w14:paraId="3489DCD5" w14:textId="77777777" w:rsidR="003413AA" w:rsidRDefault="003413AA" w:rsidP="003413AA">
            <w:pPr>
              <w:rPr>
                <w:sz w:val="26"/>
                <w:szCs w:val="26"/>
                <w:lang w:eastAsia="zh-CN"/>
              </w:rPr>
            </w:pPr>
          </w:p>
        </w:tc>
        <w:tc>
          <w:tcPr>
            <w:tcW w:w="981"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27E9A0BC" w14:textId="77777777" w:rsidR="003413AA" w:rsidRDefault="003413AA" w:rsidP="003413AA">
            <w:pPr>
              <w:spacing w:line="256" w:lineRule="auto"/>
              <w:rPr>
                <w:sz w:val="26"/>
                <w:szCs w:val="26"/>
                <w:lang w:eastAsia="zh-CN"/>
              </w:rPr>
            </w:pPr>
            <w:r>
              <w:rPr>
                <w:sz w:val="26"/>
                <w:szCs w:val="26"/>
                <w:lang w:eastAsia="zh-CN"/>
              </w:rPr>
              <w:t> </w:t>
            </w:r>
          </w:p>
        </w:tc>
        <w:tc>
          <w:tcPr>
            <w:tcW w:w="2043" w:type="dxa"/>
            <w:noWrap/>
            <w:vAlign w:val="center"/>
            <w:hideMark/>
          </w:tcPr>
          <w:p w14:paraId="48C81F78" w14:textId="77777777" w:rsidR="003413AA" w:rsidRDefault="003413AA" w:rsidP="003413AA">
            <w:pPr>
              <w:rPr>
                <w:sz w:val="26"/>
                <w:szCs w:val="26"/>
                <w:lang w:eastAsia="zh-CN"/>
              </w:rPr>
            </w:pPr>
          </w:p>
        </w:tc>
        <w:tc>
          <w:tcPr>
            <w:tcW w:w="222" w:type="dxa"/>
            <w:gridSpan w:val="2"/>
            <w:noWrap/>
            <w:vAlign w:val="bottom"/>
            <w:hideMark/>
          </w:tcPr>
          <w:p w14:paraId="406C09E6" w14:textId="77777777" w:rsidR="003413AA" w:rsidRDefault="003413AA" w:rsidP="003413AA">
            <w:pPr>
              <w:spacing w:line="256" w:lineRule="auto"/>
              <w:rPr>
                <w:rFonts w:asciiTheme="minorHAnsi" w:eastAsiaTheme="minorHAnsi" w:hAnsiTheme="minorHAnsi" w:cstheme="minorBidi"/>
                <w:sz w:val="20"/>
                <w:szCs w:val="20"/>
                <w:lang w:eastAsia="zh-CN"/>
              </w:rPr>
            </w:pPr>
          </w:p>
        </w:tc>
      </w:tr>
      <w:tr w:rsidR="003413AA" w14:paraId="1AF7646F" w14:textId="77777777" w:rsidTr="004430D4">
        <w:trPr>
          <w:gridAfter w:val="1"/>
          <w:wAfter w:w="10" w:type="dxa"/>
          <w:trHeight w:val="330"/>
        </w:trPr>
        <w:tc>
          <w:tcPr>
            <w:tcW w:w="6030" w:type="dxa"/>
            <w:gridSpan w:val="3"/>
            <w:noWrap/>
            <w:vAlign w:val="bottom"/>
            <w:hideMark/>
          </w:tcPr>
          <w:p w14:paraId="0D32703E" w14:textId="6C5DBD28" w:rsidR="003413AA" w:rsidRDefault="003413AA" w:rsidP="003413AA">
            <w:pPr>
              <w:spacing w:line="256" w:lineRule="auto"/>
              <w:rPr>
                <w:sz w:val="26"/>
                <w:szCs w:val="26"/>
                <w:lang w:eastAsia="zh-CN"/>
              </w:rPr>
            </w:pPr>
            <w:r>
              <w:rPr>
                <w:sz w:val="26"/>
                <w:szCs w:val="26"/>
                <w:lang w:val="vi-VN" w:eastAsia="zh-CN"/>
              </w:rPr>
              <w:t>4</w:t>
            </w:r>
            <w:r>
              <w:rPr>
                <w:sz w:val="26"/>
                <w:szCs w:val="26"/>
                <w:lang w:eastAsia="zh-CN"/>
              </w:rPr>
              <w:t>.8. Biên tập viên (BTV):</w:t>
            </w:r>
          </w:p>
        </w:tc>
        <w:tc>
          <w:tcPr>
            <w:tcW w:w="360" w:type="dxa"/>
            <w:noWrap/>
            <w:vAlign w:val="bottom"/>
            <w:hideMark/>
          </w:tcPr>
          <w:p w14:paraId="6308A66E" w14:textId="77777777" w:rsidR="003413AA" w:rsidRDefault="003413AA" w:rsidP="003413AA">
            <w:pPr>
              <w:rPr>
                <w:sz w:val="26"/>
                <w:szCs w:val="26"/>
                <w:lang w:eastAsia="zh-CN"/>
              </w:rPr>
            </w:pPr>
          </w:p>
        </w:tc>
        <w:tc>
          <w:tcPr>
            <w:tcW w:w="981"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5DE5B4BB" w14:textId="77777777" w:rsidR="003413AA" w:rsidRDefault="003413AA" w:rsidP="003413AA">
            <w:pPr>
              <w:spacing w:line="256" w:lineRule="auto"/>
              <w:rPr>
                <w:sz w:val="26"/>
                <w:szCs w:val="26"/>
                <w:lang w:eastAsia="zh-CN"/>
              </w:rPr>
            </w:pPr>
            <w:r>
              <w:rPr>
                <w:sz w:val="26"/>
                <w:szCs w:val="26"/>
                <w:lang w:eastAsia="zh-CN"/>
              </w:rPr>
              <w:t> </w:t>
            </w:r>
          </w:p>
        </w:tc>
        <w:tc>
          <w:tcPr>
            <w:tcW w:w="2043" w:type="dxa"/>
            <w:noWrap/>
            <w:vAlign w:val="center"/>
            <w:hideMark/>
          </w:tcPr>
          <w:p w14:paraId="505363EB" w14:textId="77777777" w:rsidR="003413AA" w:rsidRDefault="003413AA" w:rsidP="003413AA">
            <w:pPr>
              <w:rPr>
                <w:sz w:val="26"/>
                <w:szCs w:val="26"/>
                <w:lang w:eastAsia="zh-CN"/>
              </w:rPr>
            </w:pPr>
          </w:p>
        </w:tc>
        <w:tc>
          <w:tcPr>
            <w:tcW w:w="222" w:type="dxa"/>
            <w:gridSpan w:val="2"/>
            <w:noWrap/>
            <w:vAlign w:val="bottom"/>
            <w:hideMark/>
          </w:tcPr>
          <w:p w14:paraId="2A2CFD1F" w14:textId="77777777" w:rsidR="003413AA" w:rsidRDefault="003413AA" w:rsidP="003413AA">
            <w:pPr>
              <w:spacing w:line="256" w:lineRule="auto"/>
              <w:rPr>
                <w:rFonts w:asciiTheme="minorHAnsi" w:eastAsiaTheme="minorHAnsi" w:hAnsiTheme="minorHAnsi" w:cstheme="minorBidi"/>
                <w:sz w:val="20"/>
                <w:szCs w:val="20"/>
                <w:lang w:eastAsia="zh-CN"/>
              </w:rPr>
            </w:pPr>
          </w:p>
        </w:tc>
      </w:tr>
      <w:tr w:rsidR="003413AA" w14:paraId="111A8B38" w14:textId="77777777" w:rsidTr="004430D4">
        <w:trPr>
          <w:gridAfter w:val="1"/>
          <w:wAfter w:w="10" w:type="dxa"/>
          <w:trHeight w:val="330"/>
        </w:trPr>
        <w:tc>
          <w:tcPr>
            <w:tcW w:w="6030" w:type="dxa"/>
            <w:gridSpan w:val="3"/>
            <w:noWrap/>
            <w:vAlign w:val="bottom"/>
            <w:hideMark/>
          </w:tcPr>
          <w:p w14:paraId="1FD4A575" w14:textId="3D689477" w:rsidR="003413AA" w:rsidRDefault="003413AA" w:rsidP="003413AA">
            <w:pPr>
              <w:spacing w:line="256" w:lineRule="auto"/>
              <w:rPr>
                <w:sz w:val="26"/>
                <w:szCs w:val="26"/>
                <w:lang w:eastAsia="zh-CN"/>
              </w:rPr>
            </w:pPr>
            <w:r>
              <w:rPr>
                <w:sz w:val="26"/>
                <w:szCs w:val="26"/>
                <w:lang w:val="vi-VN" w:eastAsia="zh-CN"/>
              </w:rPr>
              <w:t>4</w:t>
            </w:r>
            <w:r>
              <w:rPr>
                <w:sz w:val="26"/>
                <w:szCs w:val="26"/>
                <w:lang w:eastAsia="zh-CN"/>
              </w:rPr>
              <w:t>.9. Lao động khác:</w:t>
            </w:r>
          </w:p>
        </w:tc>
        <w:tc>
          <w:tcPr>
            <w:tcW w:w="360" w:type="dxa"/>
            <w:noWrap/>
            <w:vAlign w:val="bottom"/>
            <w:hideMark/>
          </w:tcPr>
          <w:p w14:paraId="3BDC36A5" w14:textId="77777777" w:rsidR="003413AA" w:rsidRDefault="003413AA" w:rsidP="003413AA">
            <w:pPr>
              <w:rPr>
                <w:sz w:val="26"/>
                <w:szCs w:val="26"/>
                <w:lang w:eastAsia="zh-CN"/>
              </w:rPr>
            </w:pPr>
          </w:p>
        </w:tc>
        <w:tc>
          <w:tcPr>
            <w:tcW w:w="981"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0A293A2D" w14:textId="77777777" w:rsidR="003413AA" w:rsidRDefault="003413AA" w:rsidP="003413AA">
            <w:pPr>
              <w:spacing w:line="256" w:lineRule="auto"/>
              <w:rPr>
                <w:sz w:val="26"/>
                <w:szCs w:val="26"/>
                <w:lang w:eastAsia="zh-CN"/>
              </w:rPr>
            </w:pPr>
            <w:r>
              <w:rPr>
                <w:sz w:val="26"/>
                <w:szCs w:val="26"/>
                <w:lang w:eastAsia="zh-CN"/>
              </w:rPr>
              <w:t> </w:t>
            </w:r>
          </w:p>
        </w:tc>
        <w:tc>
          <w:tcPr>
            <w:tcW w:w="2043" w:type="dxa"/>
            <w:noWrap/>
            <w:vAlign w:val="center"/>
            <w:hideMark/>
          </w:tcPr>
          <w:p w14:paraId="6AA988D7" w14:textId="77777777" w:rsidR="003413AA" w:rsidRDefault="003413AA" w:rsidP="003413AA">
            <w:pPr>
              <w:rPr>
                <w:sz w:val="26"/>
                <w:szCs w:val="26"/>
                <w:lang w:eastAsia="zh-CN"/>
              </w:rPr>
            </w:pPr>
          </w:p>
        </w:tc>
        <w:tc>
          <w:tcPr>
            <w:tcW w:w="222" w:type="dxa"/>
            <w:gridSpan w:val="2"/>
            <w:noWrap/>
            <w:vAlign w:val="bottom"/>
            <w:hideMark/>
          </w:tcPr>
          <w:p w14:paraId="04F39EAA" w14:textId="77777777" w:rsidR="003413AA" w:rsidRDefault="003413AA" w:rsidP="003413AA">
            <w:pPr>
              <w:spacing w:line="256" w:lineRule="auto"/>
              <w:rPr>
                <w:rFonts w:asciiTheme="minorHAnsi" w:eastAsiaTheme="minorHAnsi" w:hAnsiTheme="minorHAnsi" w:cstheme="minorBidi"/>
                <w:sz w:val="20"/>
                <w:szCs w:val="20"/>
                <w:lang w:eastAsia="zh-CN"/>
              </w:rPr>
            </w:pPr>
          </w:p>
        </w:tc>
      </w:tr>
      <w:tr w:rsidR="003413AA" w14:paraId="2889A234" w14:textId="77777777" w:rsidTr="004430D4">
        <w:trPr>
          <w:gridAfter w:val="1"/>
          <w:wAfter w:w="10" w:type="dxa"/>
          <w:trHeight w:val="71"/>
        </w:trPr>
        <w:tc>
          <w:tcPr>
            <w:tcW w:w="7371" w:type="dxa"/>
            <w:gridSpan w:val="5"/>
            <w:noWrap/>
            <w:vAlign w:val="bottom"/>
            <w:hideMark/>
          </w:tcPr>
          <w:p w14:paraId="425BA44F" w14:textId="5B8DDFDA" w:rsidR="003413AA" w:rsidRDefault="003413AA" w:rsidP="003413AA">
            <w:pPr>
              <w:spacing w:line="256" w:lineRule="auto"/>
              <w:rPr>
                <w:sz w:val="20"/>
                <w:szCs w:val="20"/>
                <w:lang w:eastAsia="zh-CN"/>
              </w:rPr>
            </w:pPr>
            <w:r>
              <w:rPr>
                <w:i/>
                <w:iCs/>
                <w:sz w:val="26"/>
                <w:szCs w:val="26"/>
                <w:lang w:eastAsia="zh-CN"/>
              </w:rPr>
              <w:t>Trong tổng số PV và BTV [b</w:t>
            </w:r>
            <w:r>
              <w:rPr>
                <w:i/>
                <w:iCs/>
                <w:sz w:val="26"/>
                <w:szCs w:val="26"/>
                <w:lang w:val="vi-VN" w:eastAsia="zh-CN"/>
              </w:rPr>
              <w:t>áo cáo</w:t>
            </w:r>
            <w:r>
              <w:rPr>
                <w:i/>
                <w:iCs/>
                <w:sz w:val="26"/>
                <w:szCs w:val="26"/>
                <w:lang w:eastAsia="zh-CN"/>
              </w:rPr>
              <w:t xml:space="preserve"> năm]</w:t>
            </w:r>
          </w:p>
        </w:tc>
        <w:tc>
          <w:tcPr>
            <w:tcW w:w="2043" w:type="dxa"/>
            <w:noWrap/>
            <w:vAlign w:val="center"/>
            <w:hideMark/>
          </w:tcPr>
          <w:p w14:paraId="50BB30AE" w14:textId="77777777" w:rsidR="003413AA" w:rsidRDefault="003413AA" w:rsidP="003413AA">
            <w:pPr>
              <w:rPr>
                <w:sz w:val="20"/>
                <w:szCs w:val="20"/>
                <w:lang w:eastAsia="zh-CN"/>
              </w:rPr>
            </w:pPr>
          </w:p>
        </w:tc>
        <w:tc>
          <w:tcPr>
            <w:tcW w:w="222" w:type="dxa"/>
            <w:gridSpan w:val="2"/>
            <w:noWrap/>
            <w:vAlign w:val="bottom"/>
            <w:hideMark/>
          </w:tcPr>
          <w:p w14:paraId="38477614" w14:textId="77777777" w:rsidR="003413AA" w:rsidRDefault="003413AA" w:rsidP="003413AA">
            <w:pPr>
              <w:spacing w:line="256" w:lineRule="auto"/>
              <w:rPr>
                <w:rFonts w:asciiTheme="minorHAnsi" w:eastAsiaTheme="minorHAnsi" w:hAnsiTheme="minorHAnsi" w:cstheme="minorBidi"/>
                <w:sz w:val="20"/>
                <w:szCs w:val="20"/>
                <w:lang w:eastAsia="zh-CN"/>
              </w:rPr>
            </w:pPr>
          </w:p>
        </w:tc>
      </w:tr>
      <w:tr w:rsidR="003413AA" w14:paraId="6F39621A" w14:textId="77777777" w:rsidTr="004430D4">
        <w:trPr>
          <w:gridAfter w:val="1"/>
          <w:wAfter w:w="10" w:type="dxa"/>
          <w:trHeight w:val="330"/>
        </w:trPr>
        <w:tc>
          <w:tcPr>
            <w:tcW w:w="6390" w:type="dxa"/>
            <w:gridSpan w:val="4"/>
            <w:noWrap/>
            <w:vAlign w:val="bottom"/>
            <w:hideMark/>
          </w:tcPr>
          <w:p w14:paraId="43205C90" w14:textId="1B6286E4" w:rsidR="003413AA" w:rsidRDefault="003413AA" w:rsidP="003413AA">
            <w:pPr>
              <w:spacing w:line="256" w:lineRule="auto"/>
              <w:rPr>
                <w:sz w:val="26"/>
                <w:szCs w:val="26"/>
                <w:lang w:eastAsia="zh-CN"/>
              </w:rPr>
            </w:pPr>
            <w:r>
              <w:rPr>
                <w:sz w:val="26"/>
                <w:szCs w:val="26"/>
                <w:lang w:val="vi-VN" w:eastAsia="zh-CN"/>
              </w:rPr>
              <w:t>4</w:t>
            </w:r>
            <w:r>
              <w:rPr>
                <w:sz w:val="26"/>
                <w:szCs w:val="26"/>
                <w:lang w:eastAsia="zh-CN"/>
              </w:rPr>
              <w:t>.10. Số người đã có thẻ nhà báo:</w:t>
            </w:r>
          </w:p>
        </w:tc>
        <w:tc>
          <w:tcPr>
            <w:tcW w:w="981"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4B8BD894" w14:textId="77777777" w:rsidR="003413AA" w:rsidRDefault="003413AA" w:rsidP="003413AA">
            <w:pPr>
              <w:spacing w:line="256" w:lineRule="auto"/>
              <w:rPr>
                <w:sz w:val="26"/>
                <w:szCs w:val="26"/>
                <w:lang w:eastAsia="zh-CN"/>
              </w:rPr>
            </w:pPr>
            <w:r>
              <w:rPr>
                <w:sz w:val="26"/>
                <w:szCs w:val="26"/>
                <w:lang w:eastAsia="zh-CN"/>
              </w:rPr>
              <w:t> </w:t>
            </w:r>
          </w:p>
        </w:tc>
        <w:tc>
          <w:tcPr>
            <w:tcW w:w="2043" w:type="dxa"/>
            <w:noWrap/>
            <w:vAlign w:val="center"/>
            <w:hideMark/>
          </w:tcPr>
          <w:p w14:paraId="4F007E8E" w14:textId="77777777" w:rsidR="003413AA" w:rsidRDefault="003413AA" w:rsidP="003413AA">
            <w:pPr>
              <w:rPr>
                <w:sz w:val="26"/>
                <w:szCs w:val="26"/>
                <w:lang w:eastAsia="zh-CN"/>
              </w:rPr>
            </w:pPr>
          </w:p>
        </w:tc>
        <w:tc>
          <w:tcPr>
            <w:tcW w:w="222" w:type="dxa"/>
            <w:gridSpan w:val="2"/>
            <w:noWrap/>
            <w:vAlign w:val="bottom"/>
            <w:hideMark/>
          </w:tcPr>
          <w:p w14:paraId="6103F0CA" w14:textId="77777777" w:rsidR="003413AA" w:rsidRDefault="003413AA" w:rsidP="003413AA">
            <w:pPr>
              <w:spacing w:line="256" w:lineRule="auto"/>
              <w:rPr>
                <w:rFonts w:asciiTheme="minorHAnsi" w:eastAsiaTheme="minorHAnsi" w:hAnsiTheme="minorHAnsi" w:cstheme="minorBidi"/>
                <w:sz w:val="20"/>
                <w:szCs w:val="20"/>
                <w:lang w:eastAsia="zh-CN"/>
              </w:rPr>
            </w:pPr>
          </w:p>
        </w:tc>
      </w:tr>
      <w:tr w:rsidR="003413AA" w14:paraId="6318CA58" w14:textId="77777777" w:rsidTr="004430D4">
        <w:trPr>
          <w:gridAfter w:val="1"/>
          <w:wAfter w:w="10" w:type="dxa"/>
          <w:trHeight w:val="330"/>
        </w:trPr>
        <w:tc>
          <w:tcPr>
            <w:tcW w:w="6030" w:type="dxa"/>
            <w:gridSpan w:val="3"/>
            <w:noWrap/>
            <w:vAlign w:val="bottom"/>
            <w:hideMark/>
          </w:tcPr>
          <w:p w14:paraId="07756ECB" w14:textId="2AB4C901" w:rsidR="003413AA" w:rsidRDefault="003413AA" w:rsidP="003413AA">
            <w:pPr>
              <w:spacing w:line="256" w:lineRule="auto"/>
              <w:rPr>
                <w:sz w:val="26"/>
                <w:szCs w:val="26"/>
                <w:lang w:eastAsia="zh-CN"/>
              </w:rPr>
            </w:pPr>
            <w:r>
              <w:rPr>
                <w:sz w:val="26"/>
                <w:szCs w:val="26"/>
                <w:lang w:val="vi-VN" w:eastAsia="zh-CN"/>
              </w:rPr>
              <w:t>4</w:t>
            </w:r>
            <w:r>
              <w:rPr>
                <w:sz w:val="26"/>
                <w:szCs w:val="26"/>
                <w:lang w:eastAsia="zh-CN"/>
              </w:rPr>
              <w:t>.11. Số người chưa có thẻ nhà báo:</w:t>
            </w:r>
          </w:p>
        </w:tc>
        <w:tc>
          <w:tcPr>
            <w:tcW w:w="360" w:type="dxa"/>
            <w:noWrap/>
            <w:vAlign w:val="bottom"/>
            <w:hideMark/>
          </w:tcPr>
          <w:p w14:paraId="3F28123A" w14:textId="77777777" w:rsidR="003413AA" w:rsidRDefault="003413AA" w:rsidP="003413AA">
            <w:pPr>
              <w:rPr>
                <w:sz w:val="26"/>
                <w:szCs w:val="26"/>
                <w:lang w:eastAsia="zh-CN"/>
              </w:rPr>
            </w:pPr>
          </w:p>
        </w:tc>
        <w:tc>
          <w:tcPr>
            <w:tcW w:w="981"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7F50028C" w14:textId="77777777" w:rsidR="003413AA" w:rsidRDefault="003413AA" w:rsidP="003413AA">
            <w:pPr>
              <w:spacing w:line="256" w:lineRule="auto"/>
              <w:rPr>
                <w:sz w:val="26"/>
                <w:szCs w:val="26"/>
                <w:lang w:val="vi-VN" w:eastAsia="zh-CN"/>
              </w:rPr>
            </w:pPr>
            <w:r>
              <w:rPr>
                <w:sz w:val="26"/>
                <w:szCs w:val="26"/>
                <w:lang w:eastAsia="zh-CN"/>
              </w:rPr>
              <w:t> </w:t>
            </w:r>
          </w:p>
        </w:tc>
        <w:tc>
          <w:tcPr>
            <w:tcW w:w="2043" w:type="dxa"/>
            <w:noWrap/>
            <w:vAlign w:val="center"/>
            <w:hideMark/>
          </w:tcPr>
          <w:p w14:paraId="3B7EC000" w14:textId="77777777" w:rsidR="003413AA" w:rsidRDefault="003413AA" w:rsidP="003413AA">
            <w:pPr>
              <w:rPr>
                <w:sz w:val="26"/>
                <w:szCs w:val="26"/>
                <w:lang w:eastAsia="zh-CN"/>
              </w:rPr>
            </w:pPr>
          </w:p>
        </w:tc>
        <w:tc>
          <w:tcPr>
            <w:tcW w:w="222" w:type="dxa"/>
            <w:gridSpan w:val="2"/>
            <w:noWrap/>
            <w:vAlign w:val="bottom"/>
            <w:hideMark/>
          </w:tcPr>
          <w:p w14:paraId="0898A5AE" w14:textId="77777777" w:rsidR="003413AA" w:rsidRDefault="003413AA" w:rsidP="003413AA">
            <w:pPr>
              <w:spacing w:line="256" w:lineRule="auto"/>
              <w:rPr>
                <w:rFonts w:asciiTheme="minorHAnsi" w:eastAsiaTheme="minorHAnsi" w:hAnsiTheme="minorHAnsi" w:cstheme="minorBidi"/>
                <w:sz w:val="20"/>
                <w:szCs w:val="20"/>
                <w:lang w:eastAsia="zh-CN"/>
              </w:rPr>
            </w:pPr>
          </w:p>
        </w:tc>
      </w:tr>
      <w:tr w:rsidR="003413AA" w14:paraId="37EB9B9C" w14:textId="77777777" w:rsidTr="00D20022">
        <w:trPr>
          <w:gridAfter w:val="1"/>
          <w:wAfter w:w="10" w:type="dxa"/>
          <w:trHeight w:val="107"/>
        </w:trPr>
        <w:tc>
          <w:tcPr>
            <w:tcW w:w="9414" w:type="dxa"/>
            <w:gridSpan w:val="6"/>
            <w:noWrap/>
            <w:vAlign w:val="bottom"/>
            <w:hideMark/>
          </w:tcPr>
          <w:p w14:paraId="5C20AF68" w14:textId="6DC5529B" w:rsidR="003413AA" w:rsidRDefault="003413AA" w:rsidP="003413AA">
            <w:pPr>
              <w:spacing w:line="256" w:lineRule="auto"/>
              <w:rPr>
                <w:rFonts w:asciiTheme="minorHAnsi" w:eastAsiaTheme="minorHAnsi" w:hAnsiTheme="minorHAnsi" w:cstheme="minorBidi"/>
                <w:sz w:val="20"/>
                <w:szCs w:val="20"/>
                <w:lang w:eastAsia="zh-CN"/>
              </w:rPr>
            </w:pPr>
            <w:r>
              <w:rPr>
                <w:i/>
                <w:iCs/>
                <w:sz w:val="26"/>
                <w:szCs w:val="26"/>
                <w:lang w:val="vi-VN" w:eastAsia="zh-CN"/>
              </w:rPr>
              <w:t>Tổng số lao động chia theo loại hình hoạt động</w:t>
            </w:r>
            <w:r>
              <w:rPr>
                <w:i/>
                <w:iCs/>
                <w:sz w:val="26"/>
                <w:szCs w:val="26"/>
                <w:lang w:eastAsia="zh-CN"/>
              </w:rPr>
              <w:t xml:space="preserve"> (</w:t>
            </w:r>
            <w:r>
              <w:rPr>
                <w:i/>
                <w:iCs/>
                <w:sz w:val="26"/>
                <w:szCs w:val="26"/>
                <w:lang w:val="vi-VN" w:eastAsia="zh-CN"/>
              </w:rPr>
              <w:t>4</w:t>
            </w:r>
            <w:r>
              <w:rPr>
                <w:i/>
                <w:iCs/>
                <w:sz w:val="26"/>
                <w:szCs w:val="26"/>
                <w:lang w:eastAsia="zh-CN"/>
              </w:rPr>
              <w:t xml:space="preserve"> = </w:t>
            </w:r>
            <w:r>
              <w:rPr>
                <w:i/>
                <w:iCs/>
                <w:sz w:val="26"/>
                <w:szCs w:val="26"/>
                <w:lang w:val="vi-VN" w:eastAsia="zh-CN"/>
              </w:rPr>
              <w:t>4</w:t>
            </w:r>
            <w:r>
              <w:rPr>
                <w:i/>
                <w:iCs/>
                <w:sz w:val="26"/>
                <w:szCs w:val="26"/>
                <w:lang w:eastAsia="zh-CN"/>
              </w:rPr>
              <w:t>.</w:t>
            </w:r>
            <w:r>
              <w:rPr>
                <w:i/>
                <w:iCs/>
                <w:sz w:val="26"/>
                <w:szCs w:val="26"/>
                <w:lang w:val="vi-VN" w:eastAsia="zh-CN"/>
              </w:rPr>
              <w:t>12</w:t>
            </w:r>
            <w:r>
              <w:rPr>
                <w:i/>
                <w:iCs/>
                <w:sz w:val="26"/>
                <w:szCs w:val="26"/>
                <w:lang w:eastAsia="zh-CN"/>
              </w:rPr>
              <w:t xml:space="preserve"> + </w:t>
            </w:r>
            <w:r>
              <w:rPr>
                <w:i/>
                <w:iCs/>
                <w:sz w:val="26"/>
                <w:szCs w:val="26"/>
                <w:lang w:val="vi-VN" w:eastAsia="zh-CN"/>
              </w:rPr>
              <w:t>...</w:t>
            </w:r>
            <w:r>
              <w:rPr>
                <w:i/>
                <w:iCs/>
                <w:sz w:val="26"/>
                <w:szCs w:val="26"/>
                <w:lang w:eastAsia="zh-CN"/>
              </w:rPr>
              <w:t xml:space="preserve"> +</w:t>
            </w:r>
            <w:r>
              <w:rPr>
                <w:i/>
                <w:iCs/>
                <w:sz w:val="26"/>
                <w:szCs w:val="26"/>
                <w:lang w:val="vi-VN" w:eastAsia="zh-CN"/>
              </w:rPr>
              <w:t>4</w:t>
            </w:r>
            <w:r>
              <w:rPr>
                <w:i/>
                <w:iCs/>
                <w:sz w:val="26"/>
                <w:szCs w:val="26"/>
                <w:lang w:eastAsia="zh-CN"/>
              </w:rPr>
              <w:t>.</w:t>
            </w:r>
            <w:r>
              <w:rPr>
                <w:i/>
                <w:iCs/>
                <w:sz w:val="26"/>
                <w:szCs w:val="26"/>
                <w:lang w:val="vi-VN" w:eastAsia="zh-CN"/>
              </w:rPr>
              <w:t>15</w:t>
            </w:r>
            <w:r>
              <w:rPr>
                <w:i/>
                <w:iCs/>
                <w:sz w:val="26"/>
                <w:szCs w:val="26"/>
                <w:lang w:eastAsia="zh-CN"/>
              </w:rPr>
              <w:t>)</w:t>
            </w:r>
          </w:p>
        </w:tc>
        <w:tc>
          <w:tcPr>
            <w:tcW w:w="222" w:type="dxa"/>
            <w:gridSpan w:val="2"/>
            <w:noWrap/>
            <w:vAlign w:val="bottom"/>
            <w:hideMark/>
          </w:tcPr>
          <w:p w14:paraId="6CF6175F" w14:textId="77777777" w:rsidR="003413AA" w:rsidRDefault="003413AA" w:rsidP="003413AA">
            <w:pPr>
              <w:spacing w:line="256" w:lineRule="auto"/>
              <w:rPr>
                <w:rFonts w:asciiTheme="minorHAnsi" w:eastAsiaTheme="minorHAnsi" w:hAnsiTheme="minorHAnsi" w:cstheme="minorBidi"/>
                <w:sz w:val="20"/>
                <w:szCs w:val="20"/>
                <w:lang w:eastAsia="zh-CN"/>
              </w:rPr>
            </w:pPr>
          </w:p>
        </w:tc>
      </w:tr>
      <w:tr w:rsidR="003413AA" w14:paraId="76AA3BEC" w14:textId="77777777" w:rsidTr="004430D4">
        <w:trPr>
          <w:gridAfter w:val="1"/>
          <w:wAfter w:w="10" w:type="dxa"/>
          <w:trHeight w:val="330"/>
        </w:trPr>
        <w:tc>
          <w:tcPr>
            <w:tcW w:w="6390" w:type="dxa"/>
            <w:gridSpan w:val="4"/>
            <w:noWrap/>
            <w:vAlign w:val="bottom"/>
            <w:hideMark/>
          </w:tcPr>
          <w:p w14:paraId="64BD9280" w14:textId="74A11C99" w:rsidR="003413AA" w:rsidRDefault="003413AA" w:rsidP="003413AA">
            <w:pPr>
              <w:spacing w:line="256" w:lineRule="auto"/>
              <w:rPr>
                <w:sz w:val="26"/>
                <w:szCs w:val="26"/>
                <w:lang w:eastAsia="zh-CN"/>
              </w:rPr>
            </w:pPr>
            <w:r>
              <w:rPr>
                <w:sz w:val="26"/>
                <w:szCs w:val="26"/>
                <w:lang w:val="vi-VN" w:eastAsia="zh-CN"/>
              </w:rPr>
              <w:t>4.12. Đài phát thanh</w:t>
            </w:r>
            <w:r>
              <w:rPr>
                <w:sz w:val="26"/>
                <w:szCs w:val="26"/>
                <w:lang w:eastAsia="zh-CN"/>
              </w:rPr>
              <w:t>:</w:t>
            </w:r>
          </w:p>
        </w:tc>
        <w:tc>
          <w:tcPr>
            <w:tcW w:w="981"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57AA28BE" w14:textId="77777777" w:rsidR="003413AA" w:rsidRDefault="003413AA" w:rsidP="003413AA">
            <w:pPr>
              <w:spacing w:line="256" w:lineRule="auto"/>
              <w:rPr>
                <w:sz w:val="26"/>
                <w:szCs w:val="26"/>
                <w:lang w:eastAsia="zh-CN"/>
              </w:rPr>
            </w:pPr>
            <w:r>
              <w:rPr>
                <w:sz w:val="26"/>
                <w:szCs w:val="26"/>
                <w:lang w:eastAsia="zh-CN"/>
              </w:rPr>
              <w:t> </w:t>
            </w:r>
          </w:p>
        </w:tc>
        <w:tc>
          <w:tcPr>
            <w:tcW w:w="2043" w:type="dxa"/>
            <w:noWrap/>
            <w:vAlign w:val="center"/>
            <w:hideMark/>
          </w:tcPr>
          <w:p w14:paraId="35E9DE9C" w14:textId="77777777" w:rsidR="003413AA" w:rsidRDefault="003413AA" w:rsidP="003413AA">
            <w:pPr>
              <w:rPr>
                <w:sz w:val="26"/>
                <w:szCs w:val="26"/>
                <w:lang w:eastAsia="zh-CN"/>
              </w:rPr>
            </w:pPr>
          </w:p>
        </w:tc>
        <w:tc>
          <w:tcPr>
            <w:tcW w:w="222" w:type="dxa"/>
            <w:gridSpan w:val="2"/>
            <w:noWrap/>
            <w:vAlign w:val="bottom"/>
            <w:hideMark/>
          </w:tcPr>
          <w:p w14:paraId="680DDB7D" w14:textId="77777777" w:rsidR="003413AA" w:rsidRDefault="003413AA" w:rsidP="003413AA">
            <w:pPr>
              <w:spacing w:line="256" w:lineRule="auto"/>
              <w:rPr>
                <w:rFonts w:asciiTheme="minorHAnsi" w:eastAsiaTheme="minorHAnsi" w:hAnsiTheme="minorHAnsi" w:cstheme="minorBidi"/>
                <w:sz w:val="20"/>
                <w:szCs w:val="20"/>
                <w:lang w:eastAsia="zh-CN"/>
              </w:rPr>
            </w:pPr>
          </w:p>
        </w:tc>
      </w:tr>
      <w:tr w:rsidR="003413AA" w14:paraId="534FC23E" w14:textId="77777777" w:rsidTr="004430D4">
        <w:trPr>
          <w:gridAfter w:val="1"/>
          <w:wAfter w:w="10" w:type="dxa"/>
          <w:trHeight w:val="330"/>
        </w:trPr>
        <w:tc>
          <w:tcPr>
            <w:tcW w:w="6030" w:type="dxa"/>
            <w:gridSpan w:val="3"/>
            <w:noWrap/>
            <w:vAlign w:val="bottom"/>
            <w:hideMark/>
          </w:tcPr>
          <w:p w14:paraId="7BC9D40D" w14:textId="74E0B8DD" w:rsidR="003413AA" w:rsidRDefault="003413AA" w:rsidP="003413AA">
            <w:pPr>
              <w:spacing w:line="256" w:lineRule="auto"/>
              <w:rPr>
                <w:sz w:val="26"/>
                <w:szCs w:val="26"/>
                <w:lang w:eastAsia="zh-CN"/>
              </w:rPr>
            </w:pPr>
            <w:r>
              <w:rPr>
                <w:sz w:val="26"/>
                <w:szCs w:val="26"/>
                <w:lang w:val="vi-VN" w:eastAsia="zh-CN"/>
              </w:rPr>
              <w:t>4.13. Đài truyền hình</w:t>
            </w:r>
            <w:r>
              <w:rPr>
                <w:sz w:val="26"/>
                <w:szCs w:val="26"/>
                <w:lang w:eastAsia="zh-CN"/>
              </w:rPr>
              <w:t>:</w:t>
            </w:r>
          </w:p>
        </w:tc>
        <w:tc>
          <w:tcPr>
            <w:tcW w:w="360" w:type="dxa"/>
            <w:noWrap/>
            <w:vAlign w:val="bottom"/>
            <w:hideMark/>
          </w:tcPr>
          <w:p w14:paraId="08D8F8BA" w14:textId="77777777" w:rsidR="003413AA" w:rsidRDefault="003413AA" w:rsidP="003413AA">
            <w:pPr>
              <w:rPr>
                <w:sz w:val="26"/>
                <w:szCs w:val="26"/>
                <w:lang w:eastAsia="zh-CN"/>
              </w:rPr>
            </w:pPr>
          </w:p>
        </w:tc>
        <w:tc>
          <w:tcPr>
            <w:tcW w:w="981"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06CAB0BF" w14:textId="77777777" w:rsidR="003413AA" w:rsidRDefault="003413AA" w:rsidP="003413AA">
            <w:pPr>
              <w:spacing w:line="256" w:lineRule="auto"/>
              <w:rPr>
                <w:sz w:val="26"/>
                <w:szCs w:val="26"/>
                <w:lang w:eastAsia="zh-CN"/>
              </w:rPr>
            </w:pPr>
            <w:r>
              <w:rPr>
                <w:sz w:val="26"/>
                <w:szCs w:val="26"/>
                <w:lang w:eastAsia="zh-CN"/>
              </w:rPr>
              <w:t> </w:t>
            </w:r>
          </w:p>
        </w:tc>
        <w:tc>
          <w:tcPr>
            <w:tcW w:w="2043" w:type="dxa"/>
            <w:noWrap/>
            <w:vAlign w:val="center"/>
            <w:hideMark/>
          </w:tcPr>
          <w:p w14:paraId="28EB3334" w14:textId="77777777" w:rsidR="003413AA" w:rsidRDefault="003413AA" w:rsidP="003413AA">
            <w:pPr>
              <w:rPr>
                <w:sz w:val="26"/>
                <w:szCs w:val="26"/>
                <w:lang w:eastAsia="zh-CN"/>
              </w:rPr>
            </w:pPr>
          </w:p>
        </w:tc>
        <w:tc>
          <w:tcPr>
            <w:tcW w:w="222" w:type="dxa"/>
            <w:gridSpan w:val="2"/>
            <w:noWrap/>
            <w:vAlign w:val="bottom"/>
            <w:hideMark/>
          </w:tcPr>
          <w:p w14:paraId="621824FC" w14:textId="77777777" w:rsidR="003413AA" w:rsidRDefault="003413AA" w:rsidP="003413AA">
            <w:pPr>
              <w:spacing w:line="256" w:lineRule="auto"/>
              <w:rPr>
                <w:rFonts w:asciiTheme="minorHAnsi" w:eastAsiaTheme="minorHAnsi" w:hAnsiTheme="minorHAnsi" w:cstheme="minorBidi"/>
                <w:sz w:val="20"/>
                <w:szCs w:val="20"/>
                <w:lang w:eastAsia="zh-CN"/>
              </w:rPr>
            </w:pPr>
          </w:p>
        </w:tc>
      </w:tr>
      <w:tr w:rsidR="003413AA" w14:paraId="4867ADAB" w14:textId="77777777" w:rsidTr="004430D4">
        <w:trPr>
          <w:gridAfter w:val="1"/>
          <w:wAfter w:w="10" w:type="dxa"/>
          <w:trHeight w:val="330"/>
        </w:trPr>
        <w:tc>
          <w:tcPr>
            <w:tcW w:w="6030" w:type="dxa"/>
            <w:gridSpan w:val="3"/>
            <w:noWrap/>
            <w:vAlign w:val="bottom"/>
            <w:hideMark/>
          </w:tcPr>
          <w:p w14:paraId="35DBB78A" w14:textId="6031ED24" w:rsidR="003413AA" w:rsidRDefault="003413AA" w:rsidP="003413AA">
            <w:pPr>
              <w:spacing w:line="256" w:lineRule="auto"/>
              <w:rPr>
                <w:sz w:val="26"/>
                <w:szCs w:val="26"/>
                <w:lang w:eastAsia="zh-CN"/>
              </w:rPr>
            </w:pPr>
            <w:r>
              <w:rPr>
                <w:sz w:val="26"/>
                <w:szCs w:val="26"/>
                <w:lang w:val="vi-VN" w:eastAsia="zh-CN"/>
              </w:rPr>
              <w:t>4.14. Đài phát thanh và truyền hình</w:t>
            </w:r>
            <w:r>
              <w:rPr>
                <w:sz w:val="26"/>
                <w:szCs w:val="26"/>
                <w:lang w:eastAsia="zh-CN"/>
              </w:rPr>
              <w:t>:</w:t>
            </w:r>
          </w:p>
        </w:tc>
        <w:tc>
          <w:tcPr>
            <w:tcW w:w="360" w:type="dxa"/>
            <w:noWrap/>
            <w:vAlign w:val="bottom"/>
            <w:hideMark/>
          </w:tcPr>
          <w:p w14:paraId="491CFC01" w14:textId="77777777" w:rsidR="003413AA" w:rsidRDefault="003413AA" w:rsidP="003413AA">
            <w:pPr>
              <w:rPr>
                <w:sz w:val="26"/>
                <w:szCs w:val="26"/>
                <w:lang w:eastAsia="zh-CN"/>
              </w:rPr>
            </w:pPr>
          </w:p>
        </w:tc>
        <w:tc>
          <w:tcPr>
            <w:tcW w:w="981"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77FC8827" w14:textId="77777777" w:rsidR="003413AA" w:rsidRDefault="003413AA" w:rsidP="003413AA">
            <w:pPr>
              <w:spacing w:line="256" w:lineRule="auto"/>
              <w:rPr>
                <w:sz w:val="26"/>
                <w:szCs w:val="26"/>
                <w:lang w:eastAsia="zh-CN"/>
              </w:rPr>
            </w:pPr>
            <w:r>
              <w:rPr>
                <w:sz w:val="26"/>
                <w:szCs w:val="26"/>
                <w:lang w:eastAsia="zh-CN"/>
              </w:rPr>
              <w:t> </w:t>
            </w:r>
          </w:p>
        </w:tc>
        <w:tc>
          <w:tcPr>
            <w:tcW w:w="2043" w:type="dxa"/>
            <w:noWrap/>
            <w:vAlign w:val="center"/>
            <w:hideMark/>
          </w:tcPr>
          <w:p w14:paraId="2E003F8C" w14:textId="77777777" w:rsidR="003413AA" w:rsidRDefault="003413AA" w:rsidP="003413AA">
            <w:pPr>
              <w:rPr>
                <w:sz w:val="26"/>
                <w:szCs w:val="26"/>
                <w:lang w:eastAsia="zh-CN"/>
              </w:rPr>
            </w:pPr>
          </w:p>
        </w:tc>
        <w:tc>
          <w:tcPr>
            <w:tcW w:w="222" w:type="dxa"/>
            <w:gridSpan w:val="2"/>
            <w:noWrap/>
            <w:vAlign w:val="bottom"/>
            <w:hideMark/>
          </w:tcPr>
          <w:p w14:paraId="5A92AF9B" w14:textId="77777777" w:rsidR="003413AA" w:rsidRDefault="003413AA" w:rsidP="003413AA">
            <w:pPr>
              <w:spacing w:line="256" w:lineRule="auto"/>
              <w:rPr>
                <w:rFonts w:asciiTheme="minorHAnsi" w:eastAsiaTheme="minorHAnsi" w:hAnsiTheme="minorHAnsi" w:cstheme="minorBidi"/>
                <w:sz w:val="20"/>
                <w:szCs w:val="20"/>
                <w:lang w:eastAsia="zh-CN"/>
              </w:rPr>
            </w:pPr>
          </w:p>
        </w:tc>
      </w:tr>
      <w:tr w:rsidR="003413AA" w14:paraId="60A6580B" w14:textId="77777777" w:rsidTr="004430D4">
        <w:trPr>
          <w:gridAfter w:val="1"/>
          <w:wAfter w:w="10" w:type="dxa"/>
          <w:trHeight w:val="330"/>
        </w:trPr>
        <w:tc>
          <w:tcPr>
            <w:tcW w:w="6390" w:type="dxa"/>
            <w:gridSpan w:val="4"/>
            <w:noWrap/>
            <w:vAlign w:val="bottom"/>
            <w:hideMark/>
          </w:tcPr>
          <w:p w14:paraId="4C7E433A" w14:textId="3DE52744" w:rsidR="003413AA" w:rsidRDefault="003413AA" w:rsidP="003413AA">
            <w:pPr>
              <w:spacing w:line="256" w:lineRule="auto"/>
              <w:rPr>
                <w:sz w:val="26"/>
                <w:szCs w:val="26"/>
                <w:lang w:eastAsia="zh-CN"/>
              </w:rPr>
            </w:pPr>
            <w:r>
              <w:rPr>
                <w:sz w:val="26"/>
                <w:szCs w:val="26"/>
                <w:lang w:val="vi-VN" w:eastAsia="zh-CN"/>
              </w:rPr>
              <w:t>4.15. Tổ chức hoạt động truyền h</w:t>
            </w:r>
            <w:r>
              <w:rPr>
                <w:sz w:val="26"/>
                <w:szCs w:val="26"/>
                <w:lang w:eastAsia="zh-CN"/>
              </w:rPr>
              <w:t>ì</w:t>
            </w:r>
            <w:r>
              <w:rPr>
                <w:sz w:val="26"/>
                <w:szCs w:val="26"/>
                <w:lang w:val="vi-VN" w:eastAsia="zh-CN"/>
              </w:rPr>
              <w:t>nh</w:t>
            </w:r>
            <w:r>
              <w:rPr>
                <w:sz w:val="26"/>
                <w:szCs w:val="26"/>
                <w:lang w:eastAsia="zh-CN"/>
              </w:rPr>
              <w:t>:</w:t>
            </w:r>
          </w:p>
        </w:tc>
        <w:tc>
          <w:tcPr>
            <w:tcW w:w="981"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22E5D433" w14:textId="77777777" w:rsidR="003413AA" w:rsidRDefault="003413AA" w:rsidP="003413AA">
            <w:pPr>
              <w:spacing w:line="256" w:lineRule="auto"/>
              <w:rPr>
                <w:sz w:val="26"/>
                <w:szCs w:val="26"/>
                <w:lang w:eastAsia="zh-CN"/>
              </w:rPr>
            </w:pPr>
            <w:r>
              <w:rPr>
                <w:sz w:val="26"/>
                <w:szCs w:val="26"/>
                <w:lang w:eastAsia="zh-CN"/>
              </w:rPr>
              <w:t> </w:t>
            </w:r>
          </w:p>
        </w:tc>
        <w:tc>
          <w:tcPr>
            <w:tcW w:w="2043" w:type="dxa"/>
            <w:noWrap/>
            <w:vAlign w:val="center"/>
            <w:hideMark/>
          </w:tcPr>
          <w:p w14:paraId="660A70FB" w14:textId="77777777" w:rsidR="003413AA" w:rsidRDefault="003413AA" w:rsidP="003413AA">
            <w:pPr>
              <w:rPr>
                <w:sz w:val="26"/>
                <w:szCs w:val="26"/>
                <w:lang w:eastAsia="zh-CN"/>
              </w:rPr>
            </w:pPr>
          </w:p>
        </w:tc>
        <w:tc>
          <w:tcPr>
            <w:tcW w:w="222" w:type="dxa"/>
            <w:gridSpan w:val="2"/>
            <w:noWrap/>
            <w:vAlign w:val="bottom"/>
            <w:hideMark/>
          </w:tcPr>
          <w:p w14:paraId="399D3FD3" w14:textId="77777777" w:rsidR="003413AA" w:rsidRDefault="003413AA" w:rsidP="003413AA">
            <w:pPr>
              <w:spacing w:line="256" w:lineRule="auto"/>
              <w:rPr>
                <w:rFonts w:asciiTheme="minorHAnsi" w:eastAsiaTheme="minorHAnsi" w:hAnsiTheme="minorHAnsi" w:cstheme="minorBidi"/>
                <w:sz w:val="20"/>
                <w:szCs w:val="20"/>
                <w:lang w:eastAsia="zh-CN"/>
              </w:rPr>
            </w:pPr>
          </w:p>
        </w:tc>
      </w:tr>
    </w:tbl>
    <w:p w14:paraId="36827EC9" w14:textId="77777777" w:rsidR="00A93D12" w:rsidRDefault="00A93D12" w:rsidP="00A93D12">
      <w:pPr>
        <w:rPr>
          <w:rFonts w:eastAsia="Tahoma"/>
          <w:lang w:eastAsia="vi-VN"/>
        </w:rPr>
      </w:pPr>
    </w:p>
    <w:tbl>
      <w:tblPr>
        <w:tblW w:w="9720" w:type="dxa"/>
        <w:jc w:val="center"/>
        <w:tblLook w:val="04A0" w:firstRow="1" w:lastRow="0" w:firstColumn="1" w:lastColumn="0" w:noHBand="0" w:noVBand="1"/>
      </w:tblPr>
      <w:tblGrid>
        <w:gridCol w:w="2970"/>
        <w:gridCol w:w="2790"/>
        <w:gridCol w:w="3960"/>
      </w:tblGrid>
      <w:tr w:rsidR="00A93D12" w:rsidRPr="00104D7A" w14:paraId="2812E3D4" w14:textId="77777777" w:rsidTr="00A93D12">
        <w:trPr>
          <w:jc w:val="center"/>
        </w:trPr>
        <w:tc>
          <w:tcPr>
            <w:tcW w:w="2970" w:type="dxa"/>
            <w:vAlign w:val="center"/>
          </w:tcPr>
          <w:p w14:paraId="4746A7C8"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rFonts w:cs="Tahoma"/>
                <w:b/>
                <w:sz w:val="26"/>
                <w:szCs w:val="26"/>
                <w:lang w:val="vi-VN"/>
              </w:rPr>
            </w:pPr>
          </w:p>
          <w:p w14:paraId="7C9F776C" w14:textId="77777777" w:rsidR="00A93D12" w:rsidRPr="007C4290"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7C4290">
              <w:rPr>
                <w:b/>
                <w:sz w:val="26"/>
                <w:szCs w:val="26"/>
                <w:lang w:val="vi-VN"/>
              </w:rPr>
              <w:t>TỔNG HỢP, LẬP BIỂU</w:t>
            </w:r>
          </w:p>
          <w:p w14:paraId="0CB56D4A" w14:textId="77777777" w:rsidR="00A93D12" w:rsidRPr="007C4290" w:rsidRDefault="00A93D12">
            <w:pPr>
              <w:tabs>
                <w:tab w:val="left" w:pos="864"/>
                <w:tab w:val="left" w:pos="2450"/>
                <w:tab w:val="left" w:pos="2783"/>
                <w:tab w:val="left" w:pos="4429"/>
                <w:tab w:val="left" w:pos="7308"/>
                <w:tab w:val="left" w:pos="8596"/>
              </w:tabs>
              <w:spacing w:line="256" w:lineRule="auto"/>
              <w:ind w:left="-72" w:right="-72"/>
              <w:jc w:val="center"/>
              <w:rPr>
                <w:i/>
                <w:sz w:val="26"/>
                <w:szCs w:val="26"/>
                <w:lang w:val="vi-VN"/>
              </w:rPr>
            </w:pPr>
            <w:r w:rsidRPr="007C4290">
              <w:rPr>
                <w:i/>
                <w:szCs w:val="26"/>
                <w:lang w:val="vi-VN"/>
              </w:rPr>
              <w:t>(Thông tin người thực hiện)</w:t>
            </w:r>
          </w:p>
        </w:tc>
        <w:tc>
          <w:tcPr>
            <w:tcW w:w="2790" w:type="dxa"/>
            <w:vAlign w:val="center"/>
          </w:tcPr>
          <w:p w14:paraId="272E5786" w14:textId="77777777" w:rsidR="00A93D12" w:rsidRPr="007C4290"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p>
          <w:p w14:paraId="37E06687" w14:textId="77777777" w:rsidR="00A93D12" w:rsidRPr="007C4290"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7C4290">
              <w:rPr>
                <w:b/>
                <w:sz w:val="26"/>
                <w:szCs w:val="26"/>
                <w:lang w:val="vi-VN"/>
              </w:rPr>
              <w:t>KIỂM TRA BIỂU</w:t>
            </w:r>
          </w:p>
          <w:p w14:paraId="36CA2162" w14:textId="77777777" w:rsidR="00A93D12" w:rsidRPr="007C4290"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7C4290">
              <w:rPr>
                <w:i/>
                <w:szCs w:val="26"/>
                <w:lang w:val="vi-VN"/>
              </w:rPr>
              <w:t>(Thông tin người thực hiện)</w:t>
            </w:r>
          </w:p>
        </w:tc>
        <w:tc>
          <w:tcPr>
            <w:tcW w:w="3960" w:type="dxa"/>
            <w:vAlign w:val="center"/>
            <w:hideMark/>
          </w:tcPr>
          <w:p w14:paraId="036F8C5D" w14:textId="77777777" w:rsidR="00A93D12" w:rsidRPr="007C4290"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7C4290">
              <w:rPr>
                <w:i/>
                <w:iCs/>
                <w:lang w:val="vi-VN"/>
              </w:rPr>
              <w:t>Hà Nội, ngày ... tháng ... năm 20...</w:t>
            </w:r>
          </w:p>
          <w:p w14:paraId="69688481" w14:textId="77777777" w:rsidR="00A93D12" w:rsidRPr="007C4290"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7C4290">
              <w:rPr>
                <w:b/>
                <w:sz w:val="26"/>
                <w:szCs w:val="26"/>
                <w:lang w:val="vi-VN"/>
              </w:rPr>
              <w:t>CỤC TRƯỞNG</w:t>
            </w:r>
          </w:p>
          <w:p w14:paraId="69B035F5" w14:textId="77777777" w:rsidR="00A93D12" w:rsidRPr="007C4290"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7C4290">
              <w:rPr>
                <w:i/>
                <w:szCs w:val="26"/>
                <w:lang w:val="vi-VN"/>
              </w:rPr>
              <w:t>(Ký điện tử)</w:t>
            </w:r>
          </w:p>
        </w:tc>
      </w:tr>
    </w:tbl>
    <w:p w14:paraId="77BAFE19" w14:textId="77777777" w:rsidR="00A93D12" w:rsidRDefault="00A93D12" w:rsidP="00A93D12">
      <w:pPr>
        <w:rPr>
          <w:rFonts w:eastAsia="Tahoma"/>
          <w:lang w:val="vi-VN" w:eastAsia="vi-VN"/>
        </w:rPr>
      </w:pPr>
    </w:p>
    <w:p w14:paraId="5BB30D3A" w14:textId="77777777" w:rsidR="00A93D12" w:rsidRPr="007C4290" w:rsidRDefault="00A93D12" w:rsidP="00A93D12">
      <w:pPr>
        <w:rPr>
          <w:lang w:val="vi-VN"/>
        </w:rPr>
      </w:pPr>
    </w:p>
    <w:tbl>
      <w:tblPr>
        <w:tblW w:w="9140" w:type="dxa"/>
        <w:tblLook w:val="04A0" w:firstRow="1" w:lastRow="0" w:firstColumn="1" w:lastColumn="0" w:noHBand="0" w:noVBand="1"/>
      </w:tblPr>
      <w:tblGrid>
        <w:gridCol w:w="700"/>
        <w:gridCol w:w="8440"/>
      </w:tblGrid>
      <w:tr w:rsidR="00A93D12" w:rsidRPr="00104D7A" w14:paraId="07EC507A" w14:textId="77777777" w:rsidTr="00A93D12">
        <w:trPr>
          <w:trHeight w:val="315"/>
        </w:trPr>
        <w:tc>
          <w:tcPr>
            <w:tcW w:w="9140" w:type="dxa"/>
            <w:gridSpan w:val="2"/>
            <w:noWrap/>
            <w:vAlign w:val="bottom"/>
            <w:hideMark/>
          </w:tcPr>
          <w:p w14:paraId="7F0F458E" w14:textId="77777777" w:rsidR="00A93D12" w:rsidRPr="007C4290" w:rsidRDefault="00A93D12">
            <w:pPr>
              <w:spacing w:line="256" w:lineRule="auto"/>
              <w:rPr>
                <w:i/>
                <w:szCs w:val="20"/>
                <w:lang w:val="vi-VN" w:eastAsia="zh-CN"/>
              </w:rPr>
            </w:pPr>
            <w:r w:rsidRPr="007C4290">
              <w:rPr>
                <w:i/>
                <w:szCs w:val="20"/>
                <w:lang w:val="vi-VN" w:eastAsia="zh-CN"/>
              </w:rPr>
              <w:t>Cách ghi biểu, nguồn số liệu</w:t>
            </w:r>
          </w:p>
        </w:tc>
      </w:tr>
      <w:tr w:rsidR="00A93D12" w:rsidRPr="00104D7A" w14:paraId="5B900109" w14:textId="77777777" w:rsidTr="00A93D12">
        <w:trPr>
          <w:trHeight w:val="690"/>
        </w:trPr>
        <w:tc>
          <w:tcPr>
            <w:tcW w:w="700" w:type="dxa"/>
            <w:noWrap/>
            <w:vAlign w:val="bottom"/>
            <w:hideMark/>
          </w:tcPr>
          <w:p w14:paraId="0FD7FD6A" w14:textId="77777777" w:rsidR="00A93D12" w:rsidRPr="007C4290" w:rsidRDefault="00A93D12">
            <w:pPr>
              <w:rPr>
                <w:i/>
                <w:szCs w:val="20"/>
                <w:lang w:val="vi-VN" w:eastAsia="zh-CN"/>
              </w:rPr>
            </w:pPr>
          </w:p>
        </w:tc>
        <w:tc>
          <w:tcPr>
            <w:tcW w:w="8440" w:type="dxa"/>
            <w:vAlign w:val="bottom"/>
            <w:hideMark/>
          </w:tcPr>
          <w:p w14:paraId="6C217B9C" w14:textId="16CEE6FB" w:rsidR="00A93D12" w:rsidRDefault="00A93D12">
            <w:pPr>
              <w:spacing w:line="256" w:lineRule="auto"/>
              <w:rPr>
                <w:lang w:val="vi-VN" w:eastAsia="zh-CN"/>
              </w:rPr>
            </w:pPr>
            <w:r w:rsidRPr="007C4290">
              <w:rPr>
                <w:lang w:val="vi-VN" w:eastAsia="zh-CN"/>
              </w:rPr>
              <w:t xml:space="preserve">Biểu được tổng hợp tương ứng từ biểu mẫu </w:t>
            </w:r>
            <w:hyperlink w:anchor="PTTH1_02" w:history="1">
              <w:r w:rsidRPr="0010481E">
                <w:rPr>
                  <w:rStyle w:val="Hyperlink"/>
                  <w:color w:val="0000FF"/>
                  <w:u w:val="none"/>
                  <w:lang w:val="vi-VN" w:eastAsia="zh-CN"/>
                </w:rPr>
                <w:t>PTTH1-02</w:t>
              </w:r>
            </w:hyperlink>
            <w:r w:rsidRPr="007C4290">
              <w:rPr>
                <w:lang w:val="vi-VN" w:eastAsia="zh-CN"/>
              </w:rPr>
              <w:t xml:space="preserve"> do các đài PT</w:t>
            </w:r>
            <w:r w:rsidR="007E42A5">
              <w:rPr>
                <w:lang w:val="vi-VN" w:eastAsia="zh-CN"/>
              </w:rPr>
              <w:t>&amp;</w:t>
            </w:r>
            <w:r w:rsidRPr="007C4290">
              <w:rPr>
                <w:lang w:val="vi-VN" w:eastAsia="zh-CN"/>
              </w:rPr>
              <w:t>TH, đơn vị hoạt động truyền hình đã gửi Cục PTTH&amp;TTĐT.</w:t>
            </w:r>
          </w:p>
        </w:tc>
      </w:tr>
    </w:tbl>
    <w:p w14:paraId="3E84AFBB" w14:textId="77777777" w:rsidR="00A93D12" w:rsidRDefault="00A93D12" w:rsidP="00A93D12">
      <w:pPr>
        <w:rPr>
          <w:rFonts w:eastAsia="Tahoma"/>
          <w:lang w:val="vi-VN" w:eastAsia="vi-VN"/>
        </w:rPr>
      </w:pPr>
    </w:p>
    <w:p w14:paraId="03565D46" w14:textId="77777777" w:rsidR="00A93D12" w:rsidRPr="007C4290" w:rsidRDefault="00A93D12" w:rsidP="00A93D12">
      <w:pPr>
        <w:rPr>
          <w:lang w:val="vi-VN"/>
        </w:rPr>
      </w:pPr>
    </w:p>
    <w:p w14:paraId="2344ECB8" w14:textId="77777777" w:rsidR="00A93D12" w:rsidRPr="007C4290" w:rsidRDefault="00A93D12" w:rsidP="00A93D12">
      <w:pPr>
        <w:rPr>
          <w:lang w:val="vi-VN"/>
        </w:rPr>
      </w:pPr>
    </w:p>
    <w:p w14:paraId="263A21B7" w14:textId="3A5E07C2" w:rsidR="00A93D12" w:rsidRPr="007C4290" w:rsidRDefault="00A93D12" w:rsidP="00A93D12">
      <w:pPr>
        <w:rPr>
          <w:lang w:val="vi-VN"/>
        </w:rPr>
      </w:pPr>
    </w:p>
    <w:p w14:paraId="445C7DD6" w14:textId="4C37722A" w:rsidR="0043770F" w:rsidRPr="007C4290" w:rsidRDefault="0043770F" w:rsidP="00A93D12">
      <w:pPr>
        <w:rPr>
          <w:lang w:val="vi-VN"/>
        </w:rPr>
      </w:pPr>
    </w:p>
    <w:p w14:paraId="06239A44" w14:textId="1C955605" w:rsidR="0043770F" w:rsidRPr="007C4290" w:rsidRDefault="0043770F" w:rsidP="00A93D12">
      <w:pPr>
        <w:rPr>
          <w:lang w:val="vi-VN"/>
        </w:rPr>
      </w:pPr>
    </w:p>
    <w:p w14:paraId="2811CB38" w14:textId="69071B36" w:rsidR="0043770F" w:rsidRPr="007C4290" w:rsidRDefault="0043770F" w:rsidP="00A93D12">
      <w:pPr>
        <w:rPr>
          <w:lang w:val="vi-VN"/>
        </w:rPr>
      </w:pPr>
    </w:p>
    <w:p w14:paraId="50ABC51A" w14:textId="6EA07193" w:rsidR="0043770F" w:rsidRDefault="0043770F" w:rsidP="00A93D12">
      <w:pPr>
        <w:rPr>
          <w:lang w:val="vi-VN"/>
        </w:rPr>
      </w:pPr>
    </w:p>
    <w:p w14:paraId="1C31FAD5" w14:textId="77777777" w:rsidR="00650330" w:rsidRPr="007C4290" w:rsidRDefault="00650330" w:rsidP="00A93D12">
      <w:pPr>
        <w:rPr>
          <w:lang w:val="vi-VN"/>
        </w:rPr>
      </w:pPr>
    </w:p>
    <w:p w14:paraId="4399E561" w14:textId="4D212C9B" w:rsidR="0043770F" w:rsidRPr="007C4290" w:rsidRDefault="0043770F" w:rsidP="00A93D12">
      <w:pPr>
        <w:rPr>
          <w:lang w:val="vi-VN"/>
        </w:rPr>
      </w:pPr>
    </w:p>
    <w:p w14:paraId="0CB91CF7" w14:textId="5E002C67" w:rsidR="0043770F" w:rsidRPr="007C4290" w:rsidRDefault="0043770F" w:rsidP="00A93D12">
      <w:pPr>
        <w:rPr>
          <w:lang w:val="vi-VN"/>
        </w:rPr>
      </w:pPr>
    </w:p>
    <w:p w14:paraId="47B45C1C" w14:textId="63DC489A" w:rsidR="0043770F" w:rsidRPr="007C4290" w:rsidRDefault="0043770F" w:rsidP="00A93D12">
      <w:pPr>
        <w:rPr>
          <w:lang w:val="vi-VN"/>
        </w:rPr>
      </w:pPr>
    </w:p>
    <w:p w14:paraId="14DA2E37" w14:textId="61BAA2F3" w:rsidR="0043770F" w:rsidRPr="007C4290" w:rsidRDefault="0043770F" w:rsidP="00A93D12">
      <w:pPr>
        <w:rPr>
          <w:lang w:val="vi-VN"/>
        </w:rPr>
      </w:pPr>
    </w:p>
    <w:p w14:paraId="500A2263" w14:textId="5E7A24C4" w:rsidR="0043770F" w:rsidRPr="007C4290" w:rsidRDefault="0043770F" w:rsidP="00A93D12">
      <w:pPr>
        <w:rPr>
          <w:lang w:val="vi-VN"/>
        </w:rPr>
      </w:pPr>
    </w:p>
    <w:p w14:paraId="0EE16001" w14:textId="6EF39DAA" w:rsidR="0043770F" w:rsidRPr="007C4290" w:rsidRDefault="0043770F" w:rsidP="00A93D12">
      <w:pPr>
        <w:rPr>
          <w:lang w:val="vi-VN"/>
        </w:rPr>
      </w:pPr>
    </w:p>
    <w:p w14:paraId="12F4836A" w14:textId="7ADBA346" w:rsidR="000A3F92" w:rsidRPr="007C4290" w:rsidRDefault="000A3F92" w:rsidP="00A93D12">
      <w:pPr>
        <w:rPr>
          <w:lang w:val="vi-VN"/>
        </w:rPr>
      </w:pPr>
    </w:p>
    <w:p w14:paraId="5713C0EB" w14:textId="79CAA89A" w:rsidR="000A3F92" w:rsidRPr="007C4290" w:rsidRDefault="000A3F92" w:rsidP="00A93D12">
      <w:pPr>
        <w:rPr>
          <w:lang w:val="vi-VN"/>
        </w:rPr>
      </w:pPr>
    </w:p>
    <w:p w14:paraId="6EB31B9F" w14:textId="237531CD" w:rsidR="000A3F92" w:rsidRPr="007C4290" w:rsidRDefault="000A3F92" w:rsidP="00A93D12">
      <w:pPr>
        <w:rPr>
          <w:lang w:val="vi-VN"/>
        </w:rPr>
      </w:pPr>
    </w:p>
    <w:p w14:paraId="62044C34" w14:textId="3DCEF02B" w:rsidR="000A3F92" w:rsidRPr="007C4290" w:rsidRDefault="000A3F92" w:rsidP="00A93D12">
      <w:pPr>
        <w:rPr>
          <w:lang w:val="vi-VN"/>
        </w:rPr>
      </w:pPr>
    </w:p>
    <w:p w14:paraId="46E084AD" w14:textId="0EC92F06" w:rsidR="000A3F92" w:rsidRPr="007C4290" w:rsidRDefault="000A3F92" w:rsidP="00A93D12">
      <w:pPr>
        <w:rPr>
          <w:lang w:val="vi-VN"/>
        </w:rPr>
      </w:pPr>
    </w:p>
    <w:p w14:paraId="571DA77C" w14:textId="01B5933E" w:rsidR="000A3F92" w:rsidRPr="007C4290" w:rsidRDefault="000A3F92" w:rsidP="00A93D12">
      <w:pPr>
        <w:rPr>
          <w:lang w:val="vi-VN"/>
        </w:rPr>
      </w:pPr>
    </w:p>
    <w:tbl>
      <w:tblPr>
        <w:tblW w:w="9783" w:type="dxa"/>
        <w:tblLook w:val="04A0" w:firstRow="1" w:lastRow="0" w:firstColumn="1" w:lastColumn="0" w:noHBand="0" w:noVBand="1"/>
      </w:tblPr>
      <w:tblGrid>
        <w:gridCol w:w="1594"/>
        <w:gridCol w:w="1376"/>
        <w:gridCol w:w="1640"/>
        <w:gridCol w:w="1150"/>
        <w:gridCol w:w="270"/>
        <w:gridCol w:w="1058"/>
        <w:gridCol w:w="1020"/>
        <w:gridCol w:w="30"/>
        <w:gridCol w:w="1360"/>
        <w:gridCol w:w="285"/>
      </w:tblGrid>
      <w:tr w:rsidR="00A93D12" w14:paraId="0C5E031E" w14:textId="77777777" w:rsidTr="00E23EB0">
        <w:trPr>
          <w:gridAfter w:val="1"/>
          <w:wAfter w:w="285" w:type="dxa"/>
          <w:trHeight w:val="450"/>
        </w:trPr>
        <w:tc>
          <w:tcPr>
            <w:tcW w:w="2970" w:type="dxa"/>
            <w:gridSpan w:val="2"/>
            <w:hideMark/>
          </w:tcPr>
          <w:p w14:paraId="291FB154" w14:textId="77777777" w:rsidR="00A93D12" w:rsidRDefault="00A93D12">
            <w:pPr>
              <w:spacing w:line="256" w:lineRule="auto"/>
              <w:rPr>
                <w:b/>
                <w:bCs/>
                <w:lang w:eastAsia="zh-CN"/>
              </w:rPr>
            </w:pPr>
            <w:bookmarkStart w:id="119" w:name="PTTH2_02_1"/>
            <w:r>
              <w:rPr>
                <w:b/>
                <w:bCs/>
                <w:lang w:eastAsia="zh-CN"/>
              </w:rPr>
              <w:lastRenderedPageBreak/>
              <w:t>Biểu PTTH2-02.1</w:t>
            </w:r>
            <w:bookmarkEnd w:id="119"/>
          </w:p>
        </w:tc>
        <w:tc>
          <w:tcPr>
            <w:tcW w:w="4118" w:type="dxa"/>
            <w:gridSpan w:val="4"/>
            <w:vMerge w:val="restart"/>
            <w:hideMark/>
          </w:tcPr>
          <w:p w14:paraId="3FE2B497" w14:textId="77777777" w:rsidR="00A93D12" w:rsidRDefault="00A93D12">
            <w:pPr>
              <w:spacing w:line="256" w:lineRule="auto"/>
              <w:jc w:val="center"/>
              <w:rPr>
                <w:b/>
                <w:bCs/>
                <w:lang w:eastAsia="zh-CN"/>
              </w:rPr>
            </w:pPr>
            <w:r>
              <w:rPr>
                <w:b/>
                <w:bCs/>
                <w:lang w:eastAsia="zh-CN"/>
              </w:rPr>
              <w:t>TỔNG HỢP CẢ NƯỚC</w:t>
            </w:r>
            <w:r>
              <w:rPr>
                <w:b/>
                <w:bCs/>
                <w:lang w:eastAsia="zh-CN"/>
              </w:rPr>
              <w:br/>
              <w:t xml:space="preserve">MỘT SỐ KẾT QUẢ HOẠT ĐỘNG </w:t>
            </w:r>
            <w:r>
              <w:rPr>
                <w:b/>
                <w:bCs/>
                <w:lang w:eastAsia="zh-CN"/>
              </w:rPr>
              <w:br/>
              <w:t>TRUYỀN HÌNH TRẢ TIỀN</w:t>
            </w:r>
          </w:p>
        </w:tc>
        <w:tc>
          <w:tcPr>
            <w:tcW w:w="2410" w:type="dxa"/>
            <w:gridSpan w:val="3"/>
            <w:vMerge w:val="restart"/>
            <w:hideMark/>
          </w:tcPr>
          <w:p w14:paraId="7736CCDC" w14:textId="77777777" w:rsidR="00A93D12" w:rsidRDefault="00A93D12">
            <w:pPr>
              <w:spacing w:line="256" w:lineRule="auto"/>
              <w:jc w:val="center"/>
              <w:rPr>
                <w:lang w:eastAsia="zh-CN"/>
              </w:rPr>
            </w:pPr>
            <w:r>
              <w:rPr>
                <w:lang w:eastAsia="zh-CN"/>
              </w:rPr>
              <w:t xml:space="preserve">Đơn vị báo cáo: </w:t>
            </w:r>
            <w:r>
              <w:rPr>
                <w:lang w:eastAsia="zh-CN"/>
              </w:rPr>
              <w:br/>
              <w:t>Cục PTTH&amp;TTĐT</w:t>
            </w:r>
          </w:p>
        </w:tc>
      </w:tr>
      <w:tr w:rsidR="00A93D12" w14:paraId="469CA410" w14:textId="77777777" w:rsidTr="00E23EB0">
        <w:trPr>
          <w:gridAfter w:val="1"/>
          <w:wAfter w:w="285" w:type="dxa"/>
          <w:trHeight w:val="450"/>
        </w:trPr>
        <w:tc>
          <w:tcPr>
            <w:tcW w:w="2970" w:type="dxa"/>
            <w:gridSpan w:val="2"/>
            <w:vMerge w:val="restart"/>
            <w:vAlign w:val="center"/>
            <w:hideMark/>
          </w:tcPr>
          <w:p w14:paraId="0DAA5EA8" w14:textId="2BEE0EFD" w:rsidR="00A93D12" w:rsidRDefault="00A93D12">
            <w:pPr>
              <w:spacing w:line="256" w:lineRule="auto"/>
              <w:rPr>
                <w:lang w:eastAsia="zh-CN"/>
              </w:rPr>
            </w:pPr>
            <w:r>
              <w:rPr>
                <w:lang w:eastAsia="zh-CN"/>
              </w:rPr>
              <w:t>Ban hành kèm theo TT số ....</w:t>
            </w:r>
            <w:r w:rsidR="00EB0F0F">
              <w:rPr>
                <w:lang w:eastAsia="zh-CN"/>
              </w:rPr>
              <w:t>/2022/TT-BTTTT</w:t>
            </w:r>
            <w:r>
              <w:rPr>
                <w:lang w:eastAsia="zh-CN"/>
              </w:rPr>
              <w:t xml:space="preserve"> </w:t>
            </w:r>
          </w:p>
        </w:tc>
        <w:tc>
          <w:tcPr>
            <w:tcW w:w="4118" w:type="dxa"/>
            <w:gridSpan w:val="4"/>
            <w:vMerge/>
            <w:vAlign w:val="center"/>
            <w:hideMark/>
          </w:tcPr>
          <w:p w14:paraId="5BFE14D1" w14:textId="77777777" w:rsidR="00A93D12" w:rsidRDefault="00A93D12">
            <w:pPr>
              <w:spacing w:line="256" w:lineRule="auto"/>
              <w:rPr>
                <w:b/>
                <w:bCs/>
                <w:lang w:eastAsia="zh-CN"/>
              </w:rPr>
            </w:pPr>
          </w:p>
        </w:tc>
        <w:tc>
          <w:tcPr>
            <w:tcW w:w="2410" w:type="dxa"/>
            <w:gridSpan w:val="3"/>
            <w:vMerge/>
            <w:vAlign w:val="center"/>
            <w:hideMark/>
          </w:tcPr>
          <w:p w14:paraId="3D718233" w14:textId="77777777" w:rsidR="00A93D12" w:rsidRDefault="00A93D12">
            <w:pPr>
              <w:spacing w:line="256" w:lineRule="auto"/>
              <w:rPr>
                <w:lang w:eastAsia="zh-CN"/>
              </w:rPr>
            </w:pPr>
          </w:p>
        </w:tc>
      </w:tr>
      <w:tr w:rsidR="00A93D12" w14:paraId="5AF0BF72" w14:textId="77777777" w:rsidTr="00E23EB0">
        <w:trPr>
          <w:gridAfter w:val="1"/>
          <w:wAfter w:w="285" w:type="dxa"/>
          <w:trHeight w:val="294"/>
        </w:trPr>
        <w:tc>
          <w:tcPr>
            <w:tcW w:w="0" w:type="auto"/>
            <w:gridSpan w:val="2"/>
            <w:vMerge/>
            <w:vAlign w:val="center"/>
            <w:hideMark/>
          </w:tcPr>
          <w:p w14:paraId="024EC2DF" w14:textId="77777777" w:rsidR="00A93D12" w:rsidRDefault="00A93D12">
            <w:pPr>
              <w:spacing w:line="256" w:lineRule="auto"/>
              <w:rPr>
                <w:lang w:eastAsia="zh-CN"/>
              </w:rPr>
            </w:pPr>
          </w:p>
        </w:tc>
        <w:tc>
          <w:tcPr>
            <w:tcW w:w="4118" w:type="dxa"/>
            <w:gridSpan w:val="4"/>
            <w:vMerge/>
            <w:vAlign w:val="center"/>
            <w:hideMark/>
          </w:tcPr>
          <w:p w14:paraId="22969C50" w14:textId="77777777" w:rsidR="00A93D12" w:rsidRDefault="00A93D12">
            <w:pPr>
              <w:spacing w:line="256" w:lineRule="auto"/>
              <w:rPr>
                <w:b/>
                <w:bCs/>
                <w:lang w:eastAsia="zh-CN"/>
              </w:rPr>
            </w:pPr>
          </w:p>
        </w:tc>
        <w:tc>
          <w:tcPr>
            <w:tcW w:w="2410" w:type="dxa"/>
            <w:gridSpan w:val="3"/>
            <w:vMerge/>
            <w:vAlign w:val="center"/>
            <w:hideMark/>
          </w:tcPr>
          <w:p w14:paraId="06F75E7E" w14:textId="77777777" w:rsidR="00A93D12" w:rsidRDefault="00A93D12">
            <w:pPr>
              <w:spacing w:line="256" w:lineRule="auto"/>
              <w:rPr>
                <w:lang w:eastAsia="zh-CN"/>
              </w:rPr>
            </w:pPr>
          </w:p>
        </w:tc>
      </w:tr>
      <w:tr w:rsidR="00A93D12" w14:paraId="35630A9D" w14:textId="77777777" w:rsidTr="00E23EB0">
        <w:trPr>
          <w:gridAfter w:val="1"/>
          <w:wAfter w:w="285" w:type="dxa"/>
          <w:trHeight w:val="81"/>
        </w:trPr>
        <w:tc>
          <w:tcPr>
            <w:tcW w:w="2970" w:type="dxa"/>
            <w:gridSpan w:val="2"/>
            <w:vMerge w:val="restart"/>
            <w:vAlign w:val="center"/>
            <w:hideMark/>
          </w:tcPr>
          <w:p w14:paraId="60ED50AE" w14:textId="09DD04AA" w:rsidR="00A93D12" w:rsidRPr="004430D4" w:rsidRDefault="004430D4" w:rsidP="004430D4">
            <w:pPr>
              <w:spacing w:line="256" w:lineRule="auto"/>
              <w:rPr>
                <w:lang w:val="vi-VN" w:eastAsia="zh-CN"/>
              </w:rPr>
            </w:pPr>
            <w:r>
              <w:rPr>
                <w:lang w:eastAsia="zh-CN"/>
              </w:rPr>
              <w:t xml:space="preserve">Ngày nhận báo cáo: </w:t>
            </w:r>
            <w:r>
              <w:rPr>
                <w:lang w:val="vi-VN" w:eastAsia="zh-CN"/>
              </w:rPr>
              <w:t>Kỳ 6 tháng: Trước 15/9 năm báo cáo. Kỳ năm: Trước 15/3 năm tiếp theo.</w:t>
            </w:r>
          </w:p>
        </w:tc>
        <w:tc>
          <w:tcPr>
            <w:tcW w:w="4118" w:type="dxa"/>
            <w:gridSpan w:val="4"/>
            <w:noWrap/>
            <w:vAlign w:val="center"/>
            <w:hideMark/>
          </w:tcPr>
          <w:p w14:paraId="0B3CFC01" w14:textId="6FAE7674" w:rsidR="00A93D12" w:rsidRDefault="004430D4">
            <w:pPr>
              <w:spacing w:line="256" w:lineRule="auto"/>
              <w:jc w:val="center"/>
              <w:rPr>
                <w:b/>
                <w:bCs/>
                <w:lang w:eastAsia="zh-CN"/>
              </w:rPr>
            </w:pPr>
            <w:r>
              <w:rPr>
                <w:b/>
                <w:bCs/>
                <w:lang w:val="vi-VN" w:eastAsia="zh-CN"/>
              </w:rPr>
              <w:t xml:space="preserve">6 tháng đầu năm </w:t>
            </w:r>
            <w:r w:rsidR="00A93D12">
              <w:rPr>
                <w:b/>
                <w:bCs/>
                <w:lang w:eastAsia="zh-CN"/>
              </w:rPr>
              <w:t>20...</w:t>
            </w:r>
          </w:p>
        </w:tc>
        <w:tc>
          <w:tcPr>
            <w:tcW w:w="2410" w:type="dxa"/>
            <w:gridSpan w:val="3"/>
            <w:vMerge w:val="restart"/>
            <w:vAlign w:val="center"/>
            <w:hideMark/>
          </w:tcPr>
          <w:p w14:paraId="3D9C6F35" w14:textId="77777777" w:rsidR="00A93D12" w:rsidRDefault="00A93D12">
            <w:pPr>
              <w:spacing w:line="256" w:lineRule="auto"/>
              <w:jc w:val="center"/>
              <w:rPr>
                <w:lang w:eastAsia="zh-CN"/>
              </w:rPr>
            </w:pPr>
            <w:r>
              <w:rPr>
                <w:lang w:eastAsia="zh-CN"/>
              </w:rPr>
              <w:t>Đơn vị nhận báo cáo:</w:t>
            </w:r>
            <w:r>
              <w:rPr>
                <w:lang w:eastAsia="zh-CN"/>
              </w:rPr>
              <w:br/>
              <w:t>Vụ KHTC, VP Bộ</w:t>
            </w:r>
          </w:p>
        </w:tc>
      </w:tr>
      <w:tr w:rsidR="00A93D12" w14:paraId="6B00CC5A" w14:textId="77777777" w:rsidTr="00E23EB0">
        <w:trPr>
          <w:gridAfter w:val="1"/>
          <w:wAfter w:w="285" w:type="dxa"/>
          <w:trHeight w:val="450"/>
        </w:trPr>
        <w:tc>
          <w:tcPr>
            <w:tcW w:w="0" w:type="auto"/>
            <w:gridSpan w:val="2"/>
            <w:vMerge/>
            <w:vAlign w:val="center"/>
            <w:hideMark/>
          </w:tcPr>
          <w:p w14:paraId="339AF204" w14:textId="77777777" w:rsidR="00A93D12" w:rsidRDefault="00A93D12">
            <w:pPr>
              <w:spacing w:line="256" w:lineRule="auto"/>
              <w:rPr>
                <w:lang w:val="vi-VN" w:eastAsia="zh-CN"/>
              </w:rPr>
            </w:pPr>
          </w:p>
        </w:tc>
        <w:tc>
          <w:tcPr>
            <w:tcW w:w="4118" w:type="dxa"/>
            <w:gridSpan w:val="4"/>
            <w:noWrap/>
            <w:vAlign w:val="center"/>
            <w:hideMark/>
          </w:tcPr>
          <w:p w14:paraId="5A435A25" w14:textId="77777777" w:rsidR="00A93D12" w:rsidRDefault="00A93D12">
            <w:pPr>
              <w:spacing w:line="256" w:lineRule="auto"/>
              <w:jc w:val="center"/>
              <w:rPr>
                <w:b/>
                <w:bCs/>
                <w:lang w:eastAsia="zh-CN"/>
              </w:rPr>
            </w:pPr>
            <w:r>
              <w:rPr>
                <w:b/>
                <w:bCs/>
                <w:lang w:eastAsia="zh-CN"/>
              </w:rPr>
              <w:t xml:space="preserve"> Năm 20...</w:t>
            </w:r>
          </w:p>
        </w:tc>
        <w:tc>
          <w:tcPr>
            <w:tcW w:w="2410" w:type="dxa"/>
            <w:gridSpan w:val="3"/>
            <w:vMerge/>
            <w:vAlign w:val="center"/>
            <w:hideMark/>
          </w:tcPr>
          <w:p w14:paraId="64E61D59" w14:textId="77777777" w:rsidR="00A93D12" w:rsidRDefault="00A93D12">
            <w:pPr>
              <w:spacing w:line="256" w:lineRule="auto"/>
              <w:rPr>
                <w:lang w:eastAsia="zh-CN"/>
              </w:rPr>
            </w:pPr>
          </w:p>
        </w:tc>
      </w:tr>
      <w:tr w:rsidR="00A93D12" w14:paraId="1B3993B2" w14:textId="77777777" w:rsidTr="00E23EB0">
        <w:trPr>
          <w:gridAfter w:val="1"/>
          <w:wAfter w:w="285" w:type="dxa"/>
          <w:trHeight w:val="81"/>
        </w:trPr>
        <w:tc>
          <w:tcPr>
            <w:tcW w:w="0" w:type="auto"/>
            <w:gridSpan w:val="2"/>
            <w:vMerge/>
            <w:vAlign w:val="center"/>
            <w:hideMark/>
          </w:tcPr>
          <w:p w14:paraId="18AC7D8D" w14:textId="77777777" w:rsidR="00A93D12" w:rsidRDefault="00A93D12">
            <w:pPr>
              <w:spacing w:line="256" w:lineRule="auto"/>
              <w:rPr>
                <w:lang w:val="vi-VN" w:eastAsia="zh-CN"/>
              </w:rPr>
            </w:pPr>
          </w:p>
        </w:tc>
        <w:tc>
          <w:tcPr>
            <w:tcW w:w="1640" w:type="dxa"/>
            <w:noWrap/>
            <w:vAlign w:val="bottom"/>
            <w:hideMark/>
          </w:tcPr>
          <w:p w14:paraId="2C595095" w14:textId="77777777" w:rsidR="00A93D12" w:rsidRDefault="00A93D12"/>
        </w:tc>
        <w:tc>
          <w:tcPr>
            <w:tcW w:w="1420" w:type="dxa"/>
            <w:gridSpan w:val="2"/>
            <w:noWrap/>
            <w:vAlign w:val="bottom"/>
            <w:hideMark/>
          </w:tcPr>
          <w:p w14:paraId="79752D1B" w14:textId="77777777" w:rsidR="00A93D12" w:rsidRDefault="00A93D12">
            <w:pPr>
              <w:spacing w:line="256" w:lineRule="auto"/>
              <w:rPr>
                <w:rFonts w:asciiTheme="minorHAnsi" w:eastAsiaTheme="minorHAnsi" w:hAnsiTheme="minorHAnsi" w:cstheme="minorBidi"/>
                <w:sz w:val="20"/>
                <w:szCs w:val="20"/>
                <w:lang w:eastAsia="zh-CN"/>
              </w:rPr>
            </w:pPr>
          </w:p>
        </w:tc>
        <w:tc>
          <w:tcPr>
            <w:tcW w:w="1058" w:type="dxa"/>
            <w:noWrap/>
            <w:vAlign w:val="bottom"/>
            <w:hideMark/>
          </w:tcPr>
          <w:p w14:paraId="1F5061DE" w14:textId="77777777" w:rsidR="00A93D12" w:rsidRDefault="00A93D12">
            <w:pPr>
              <w:spacing w:line="256" w:lineRule="auto"/>
              <w:rPr>
                <w:rFonts w:asciiTheme="minorHAnsi" w:eastAsiaTheme="minorHAnsi" w:hAnsiTheme="minorHAnsi" w:cstheme="minorBidi"/>
                <w:sz w:val="20"/>
                <w:szCs w:val="20"/>
                <w:lang w:eastAsia="zh-CN"/>
              </w:rPr>
            </w:pPr>
          </w:p>
        </w:tc>
        <w:tc>
          <w:tcPr>
            <w:tcW w:w="2410" w:type="dxa"/>
            <w:gridSpan w:val="3"/>
            <w:vAlign w:val="center"/>
            <w:hideMark/>
          </w:tcPr>
          <w:p w14:paraId="69C73B44" w14:textId="77777777" w:rsidR="00A93D12" w:rsidRDefault="00A93D12">
            <w:pPr>
              <w:spacing w:line="256" w:lineRule="auto"/>
              <w:rPr>
                <w:rFonts w:asciiTheme="minorHAnsi" w:eastAsiaTheme="minorHAnsi" w:hAnsiTheme="minorHAnsi" w:cstheme="minorBidi"/>
                <w:sz w:val="20"/>
                <w:szCs w:val="20"/>
                <w:lang w:eastAsia="zh-CN"/>
              </w:rPr>
            </w:pPr>
          </w:p>
        </w:tc>
      </w:tr>
      <w:tr w:rsidR="00A93D12" w:rsidRPr="00104D7A" w14:paraId="5C283C94" w14:textId="77777777" w:rsidTr="00E23EB0">
        <w:trPr>
          <w:gridAfter w:val="1"/>
          <w:wAfter w:w="285" w:type="dxa"/>
          <w:trHeight w:val="80"/>
        </w:trPr>
        <w:tc>
          <w:tcPr>
            <w:tcW w:w="1594" w:type="dxa"/>
            <w:noWrap/>
            <w:vAlign w:val="bottom"/>
            <w:hideMark/>
          </w:tcPr>
          <w:p w14:paraId="0AE3CE09" w14:textId="77777777" w:rsidR="00A93D12" w:rsidRDefault="00A93D12"/>
        </w:tc>
        <w:tc>
          <w:tcPr>
            <w:tcW w:w="1376" w:type="dxa"/>
            <w:noWrap/>
            <w:vAlign w:val="center"/>
            <w:hideMark/>
          </w:tcPr>
          <w:p w14:paraId="6063F5DA" w14:textId="77777777" w:rsidR="00A93D12" w:rsidRDefault="00A93D12">
            <w:pPr>
              <w:spacing w:line="256" w:lineRule="auto"/>
              <w:rPr>
                <w:rFonts w:asciiTheme="minorHAnsi" w:eastAsiaTheme="minorHAnsi" w:hAnsiTheme="minorHAnsi" w:cstheme="minorBidi"/>
                <w:sz w:val="20"/>
                <w:szCs w:val="20"/>
                <w:lang w:eastAsia="zh-CN"/>
              </w:rPr>
            </w:pPr>
          </w:p>
        </w:tc>
        <w:tc>
          <w:tcPr>
            <w:tcW w:w="1640" w:type="dxa"/>
            <w:noWrap/>
            <w:vAlign w:val="center"/>
            <w:hideMark/>
          </w:tcPr>
          <w:p w14:paraId="75DB8A14" w14:textId="77777777" w:rsidR="00A93D12" w:rsidRDefault="00A93D12">
            <w:pPr>
              <w:spacing w:line="256" w:lineRule="auto"/>
              <w:rPr>
                <w:rFonts w:asciiTheme="minorHAnsi" w:eastAsiaTheme="minorHAnsi" w:hAnsiTheme="minorHAnsi" w:cstheme="minorBidi"/>
                <w:sz w:val="20"/>
                <w:szCs w:val="20"/>
                <w:lang w:eastAsia="zh-CN"/>
              </w:rPr>
            </w:pPr>
          </w:p>
        </w:tc>
        <w:tc>
          <w:tcPr>
            <w:tcW w:w="1420" w:type="dxa"/>
            <w:gridSpan w:val="2"/>
            <w:noWrap/>
            <w:vAlign w:val="bottom"/>
            <w:hideMark/>
          </w:tcPr>
          <w:p w14:paraId="024D11F6" w14:textId="77777777" w:rsidR="00A93D12" w:rsidRDefault="00A93D12">
            <w:pPr>
              <w:spacing w:line="256" w:lineRule="auto"/>
              <w:rPr>
                <w:rFonts w:asciiTheme="minorHAnsi" w:eastAsiaTheme="minorHAnsi" w:hAnsiTheme="minorHAnsi" w:cstheme="minorBidi"/>
                <w:sz w:val="20"/>
                <w:szCs w:val="20"/>
                <w:lang w:eastAsia="zh-CN"/>
              </w:rPr>
            </w:pPr>
          </w:p>
        </w:tc>
        <w:tc>
          <w:tcPr>
            <w:tcW w:w="1058" w:type="dxa"/>
            <w:tcBorders>
              <w:bottom w:val="single" w:sz="4" w:space="0" w:color="auto"/>
            </w:tcBorders>
            <w:noWrap/>
            <w:vAlign w:val="center"/>
            <w:hideMark/>
          </w:tcPr>
          <w:p w14:paraId="61B6C509" w14:textId="72EF57EE" w:rsidR="00A93D12" w:rsidRPr="0043770F" w:rsidRDefault="0043770F" w:rsidP="0043770F">
            <w:pPr>
              <w:spacing w:line="256" w:lineRule="auto"/>
              <w:jc w:val="center"/>
              <w:rPr>
                <w:rFonts w:eastAsiaTheme="minorHAnsi"/>
                <w:b/>
                <w:sz w:val="20"/>
                <w:szCs w:val="20"/>
                <w:lang w:val="vi-VN" w:eastAsia="zh-CN"/>
              </w:rPr>
            </w:pPr>
            <w:r w:rsidRPr="0043770F">
              <w:rPr>
                <w:rFonts w:eastAsiaTheme="minorHAnsi"/>
                <w:b/>
                <w:sz w:val="20"/>
                <w:szCs w:val="20"/>
                <w:lang w:val="vi-VN" w:eastAsia="zh-CN"/>
              </w:rPr>
              <w:t>Tổng số</w:t>
            </w:r>
          </w:p>
        </w:tc>
        <w:tc>
          <w:tcPr>
            <w:tcW w:w="1020" w:type="dxa"/>
            <w:noWrap/>
            <w:vAlign w:val="center"/>
            <w:hideMark/>
          </w:tcPr>
          <w:p w14:paraId="3BB1CCBA" w14:textId="3AA9A23A" w:rsidR="00A93D12" w:rsidRPr="0043770F" w:rsidRDefault="0043770F" w:rsidP="004430D4">
            <w:pPr>
              <w:spacing w:line="256" w:lineRule="auto"/>
              <w:jc w:val="center"/>
              <w:rPr>
                <w:rFonts w:eastAsiaTheme="minorHAnsi"/>
                <w:b/>
                <w:sz w:val="20"/>
                <w:szCs w:val="20"/>
                <w:lang w:val="vi-VN" w:eastAsia="zh-CN"/>
              </w:rPr>
            </w:pPr>
            <w:r w:rsidRPr="0043770F">
              <w:rPr>
                <w:rFonts w:eastAsiaTheme="minorHAnsi"/>
                <w:b/>
                <w:sz w:val="20"/>
                <w:szCs w:val="20"/>
                <w:lang w:val="vi-VN" w:eastAsia="zh-CN"/>
              </w:rPr>
              <w:t xml:space="preserve">05 </w:t>
            </w:r>
            <w:r w:rsidR="004430D4">
              <w:rPr>
                <w:rFonts w:eastAsiaTheme="minorHAnsi"/>
                <w:b/>
                <w:sz w:val="20"/>
                <w:szCs w:val="20"/>
                <w:lang w:val="vi-VN" w:eastAsia="zh-CN"/>
              </w:rPr>
              <w:t>DN</w:t>
            </w:r>
            <w:r w:rsidRPr="0043770F">
              <w:rPr>
                <w:rFonts w:eastAsiaTheme="minorHAnsi"/>
                <w:b/>
                <w:sz w:val="20"/>
                <w:szCs w:val="20"/>
                <w:lang w:val="vi-VN" w:eastAsia="zh-CN"/>
              </w:rPr>
              <w:t xml:space="preserve"> </w:t>
            </w:r>
            <w:r w:rsidR="004430D4">
              <w:rPr>
                <w:rFonts w:eastAsiaTheme="minorHAnsi"/>
                <w:b/>
                <w:sz w:val="20"/>
                <w:szCs w:val="20"/>
                <w:lang w:val="vi-VN" w:eastAsia="zh-CN"/>
              </w:rPr>
              <w:t xml:space="preserve">có tổng số thuê bao </w:t>
            </w:r>
            <w:r w:rsidRPr="0043770F">
              <w:rPr>
                <w:rFonts w:eastAsiaTheme="minorHAnsi"/>
                <w:b/>
                <w:sz w:val="20"/>
                <w:szCs w:val="20"/>
                <w:lang w:val="vi-VN" w:eastAsia="zh-CN"/>
              </w:rPr>
              <w:t>lớn nhất</w:t>
            </w:r>
          </w:p>
        </w:tc>
        <w:tc>
          <w:tcPr>
            <w:tcW w:w="1390" w:type="dxa"/>
            <w:gridSpan w:val="2"/>
            <w:noWrap/>
            <w:vAlign w:val="bottom"/>
            <w:hideMark/>
          </w:tcPr>
          <w:p w14:paraId="2F07DFFA" w14:textId="77777777" w:rsidR="00A93D12" w:rsidRPr="004430D4" w:rsidRDefault="00A93D12">
            <w:pPr>
              <w:spacing w:line="256" w:lineRule="auto"/>
              <w:rPr>
                <w:rFonts w:asciiTheme="minorHAnsi" w:eastAsiaTheme="minorHAnsi" w:hAnsiTheme="minorHAnsi" w:cstheme="minorBidi"/>
                <w:sz w:val="20"/>
                <w:szCs w:val="20"/>
                <w:lang w:val="vi-VN" w:eastAsia="zh-CN"/>
              </w:rPr>
            </w:pPr>
          </w:p>
        </w:tc>
      </w:tr>
      <w:tr w:rsidR="00E23EB0" w14:paraId="3F067D06" w14:textId="77777777" w:rsidTr="00E23EB0">
        <w:trPr>
          <w:gridAfter w:val="1"/>
          <w:wAfter w:w="285" w:type="dxa"/>
          <w:trHeight w:val="315"/>
        </w:trPr>
        <w:tc>
          <w:tcPr>
            <w:tcW w:w="6030" w:type="dxa"/>
            <w:gridSpan w:val="5"/>
            <w:tcBorders>
              <w:top w:val="nil"/>
              <w:left w:val="nil"/>
              <w:bottom w:val="nil"/>
              <w:right w:val="single" w:sz="4" w:space="0" w:color="000000"/>
            </w:tcBorders>
            <w:vAlign w:val="center"/>
            <w:hideMark/>
          </w:tcPr>
          <w:p w14:paraId="0EA8F3E7" w14:textId="3CF0CF06" w:rsidR="00E23EB0" w:rsidRPr="00AE1995" w:rsidRDefault="00E23EB0" w:rsidP="0043770F">
            <w:pPr>
              <w:spacing w:line="256" w:lineRule="auto"/>
              <w:rPr>
                <w:b/>
                <w:bCs/>
                <w:lang w:val="vi-VN" w:eastAsia="zh-CN"/>
              </w:rPr>
            </w:pPr>
            <w:r w:rsidRPr="00AE1995">
              <w:rPr>
                <w:b/>
                <w:bCs/>
                <w:lang w:val="vi-VN" w:eastAsia="zh-CN"/>
              </w:rPr>
              <w:t>1. Số lượng thuê bao truyền hình trả tiền:</w:t>
            </w:r>
          </w:p>
        </w:tc>
        <w:tc>
          <w:tcPr>
            <w:tcW w:w="1058" w:type="dxa"/>
            <w:tcBorders>
              <w:top w:val="single" w:sz="4" w:space="0" w:color="auto"/>
              <w:left w:val="nil"/>
              <w:bottom w:val="single" w:sz="4" w:space="0" w:color="auto"/>
              <w:right w:val="single" w:sz="4" w:space="0" w:color="auto"/>
            </w:tcBorders>
            <w:shd w:val="clear" w:color="auto" w:fill="FFFF99"/>
            <w:noWrap/>
            <w:vAlign w:val="center"/>
            <w:hideMark/>
          </w:tcPr>
          <w:p w14:paraId="02A19B3F" w14:textId="77777777" w:rsidR="00E23EB0" w:rsidRPr="00AE1995" w:rsidRDefault="00E23EB0">
            <w:pPr>
              <w:spacing w:line="256" w:lineRule="auto"/>
              <w:rPr>
                <w:lang w:val="vi-VN" w:eastAsia="zh-CN"/>
              </w:rPr>
            </w:pPr>
            <w:r w:rsidRPr="00AE1995">
              <w:rPr>
                <w:lang w:val="vi-VN" w:eastAsia="zh-CN"/>
              </w:rPr>
              <w:t> </w:t>
            </w:r>
          </w:p>
        </w:tc>
        <w:tc>
          <w:tcPr>
            <w:tcW w:w="1050" w:type="dxa"/>
            <w:gridSpan w:val="2"/>
            <w:tcBorders>
              <w:top w:val="single" w:sz="4" w:space="0" w:color="auto"/>
              <w:bottom w:val="single" w:sz="4" w:space="0" w:color="auto"/>
              <w:right w:val="single" w:sz="4" w:space="0" w:color="auto"/>
            </w:tcBorders>
            <w:shd w:val="clear" w:color="auto" w:fill="FFFF99"/>
            <w:noWrap/>
            <w:vAlign w:val="center"/>
            <w:hideMark/>
          </w:tcPr>
          <w:p w14:paraId="5D0663EA" w14:textId="77777777" w:rsidR="00E23EB0" w:rsidRPr="00AE1995" w:rsidRDefault="00E23EB0" w:rsidP="0043770F">
            <w:pPr>
              <w:spacing w:line="256" w:lineRule="auto"/>
              <w:rPr>
                <w:lang w:val="vi-VN" w:eastAsia="zh-CN"/>
              </w:rPr>
            </w:pPr>
          </w:p>
        </w:tc>
        <w:tc>
          <w:tcPr>
            <w:tcW w:w="1360" w:type="dxa"/>
            <w:tcBorders>
              <w:left w:val="single" w:sz="4" w:space="0" w:color="auto"/>
            </w:tcBorders>
            <w:vAlign w:val="center"/>
          </w:tcPr>
          <w:p w14:paraId="0CCD6774" w14:textId="140F1FCB" w:rsidR="00E23EB0" w:rsidRPr="0043770F" w:rsidRDefault="00E23EB0" w:rsidP="00E23EB0">
            <w:pPr>
              <w:spacing w:line="256" w:lineRule="auto"/>
              <w:ind w:left="-28" w:right="-28"/>
              <w:rPr>
                <w:lang w:val="vi-VN" w:eastAsia="zh-CN"/>
              </w:rPr>
            </w:pPr>
            <w:r>
              <w:rPr>
                <w:lang w:val="vi-VN" w:eastAsia="zh-CN"/>
              </w:rPr>
              <w:t>(Thuê bao)</w:t>
            </w:r>
          </w:p>
        </w:tc>
      </w:tr>
      <w:tr w:rsidR="00A93D12" w14:paraId="21BABC7F" w14:textId="77777777" w:rsidTr="00E23EB0">
        <w:trPr>
          <w:gridAfter w:val="1"/>
          <w:wAfter w:w="285" w:type="dxa"/>
          <w:trHeight w:val="71"/>
        </w:trPr>
        <w:tc>
          <w:tcPr>
            <w:tcW w:w="7088" w:type="dxa"/>
            <w:gridSpan w:val="6"/>
            <w:noWrap/>
            <w:vAlign w:val="center"/>
            <w:hideMark/>
          </w:tcPr>
          <w:p w14:paraId="76F71C45" w14:textId="77777777" w:rsidR="00A93D12" w:rsidRDefault="00A93D12">
            <w:pPr>
              <w:spacing w:line="256" w:lineRule="auto"/>
              <w:rPr>
                <w:sz w:val="20"/>
                <w:szCs w:val="20"/>
                <w:lang w:eastAsia="zh-CN"/>
              </w:rPr>
            </w:pPr>
            <w:r>
              <w:rPr>
                <w:i/>
                <w:iCs/>
                <w:lang w:eastAsia="zh-CN"/>
              </w:rPr>
              <w:t>Trong đó  (1=1.1 +...+ 1.5)</w:t>
            </w:r>
          </w:p>
        </w:tc>
        <w:tc>
          <w:tcPr>
            <w:tcW w:w="1020" w:type="dxa"/>
            <w:tcBorders>
              <w:bottom w:val="single" w:sz="4" w:space="0" w:color="auto"/>
            </w:tcBorders>
            <w:noWrap/>
            <w:vAlign w:val="center"/>
            <w:hideMark/>
          </w:tcPr>
          <w:p w14:paraId="01047077" w14:textId="77777777" w:rsidR="00A93D12" w:rsidRDefault="00A93D12">
            <w:pPr>
              <w:rPr>
                <w:sz w:val="20"/>
                <w:szCs w:val="20"/>
                <w:lang w:eastAsia="zh-CN"/>
              </w:rPr>
            </w:pPr>
          </w:p>
        </w:tc>
        <w:tc>
          <w:tcPr>
            <w:tcW w:w="1390" w:type="dxa"/>
            <w:gridSpan w:val="2"/>
            <w:vAlign w:val="center"/>
            <w:hideMark/>
          </w:tcPr>
          <w:p w14:paraId="225B4034" w14:textId="77777777" w:rsidR="00A93D12" w:rsidRDefault="00A93D12">
            <w:pPr>
              <w:spacing w:line="256" w:lineRule="auto"/>
              <w:rPr>
                <w:rFonts w:asciiTheme="minorHAnsi" w:eastAsiaTheme="minorHAnsi" w:hAnsiTheme="minorHAnsi" w:cstheme="minorBidi"/>
                <w:sz w:val="20"/>
                <w:szCs w:val="20"/>
                <w:lang w:eastAsia="zh-CN"/>
              </w:rPr>
            </w:pPr>
          </w:p>
        </w:tc>
      </w:tr>
      <w:tr w:rsidR="0043770F" w14:paraId="64654497" w14:textId="77777777" w:rsidTr="00E23EB0">
        <w:trPr>
          <w:gridAfter w:val="1"/>
          <w:wAfter w:w="285" w:type="dxa"/>
          <w:trHeight w:val="315"/>
        </w:trPr>
        <w:tc>
          <w:tcPr>
            <w:tcW w:w="6030" w:type="dxa"/>
            <w:gridSpan w:val="5"/>
            <w:tcBorders>
              <w:right w:val="single" w:sz="4" w:space="0" w:color="000000"/>
            </w:tcBorders>
            <w:noWrap/>
            <w:vAlign w:val="center"/>
            <w:hideMark/>
          </w:tcPr>
          <w:p w14:paraId="13DE1C8F" w14:textId="77777777" w:rsidR="0043770F" w:rsidRDefault="0043770F" w:rsidP="0043770F">
            <w:pPr>
              <w:spacing w:line="256" w:lineRule="auto"/>
              <w:rPr>
                <w:sz w:val="20"/>
                <w:szCs w:val="20"/>
                <w:lang w:eastAsia="zh-CN"/>
              </w:rPr>
            </w:pPr>
            <w:r>
              <w:rPr>
                <w:lang w:eastAsia="zh-CN"/>
              </w:rPr>
              <w:t>1.1. Truyền hình cáp:</w:t>
            </w:r>
          </w:p>
        </w:tc>
        <w:tc>
          <w:tcPr>
            <w:tcW w:w="1058" w:type="dxa"/>
            <w:tcBorders>
              <w:top w:val="single" w:sz="4" w:space="0" w:color="auto"/>
              <w:left w:val="single" w:sz="4" w:space="0" w:color="000000"/>
              <w:bottom w:val="single" w:sz="4" w:space="0" w:color="auto"/>
              <w:right w:val="single" w:sz="4" w:space="0" w:color="auto"/>
            </w:tcBorders>
            <w:shd w:val="clear" w:color="auto" w:fill="FFFF99"/>
            <w:noWrap/>
            <w:vAlign w:val="center"/>
            <w:hideMark/>
          </w:tcPr>
          <w:p w14:paraId="4AFA4F8F" w14:textId="77777777" w:rsidR="0043770F" w:rsidRDefault="0043770F" w:rsidP="0043770F">
            <w:pPr>
              <w:spacing w:line="256" w:lineRule="auto"/>
              <w:rPr>
                <w:lang w:eastAsia="zh-CN"/>
              </w:rPr>
            </w:pPr>
            <w:r>
              <w:rPr>
                <w:lang w:eastAsia="zh-CN"/>
              </w:rPr>
              <w:t> </w:t>
            </w:r>
          </w:p>
        </w:tc>
        <w:tc>
          <w:tcPr>
            <w:tcW w:w="1020" w:type="dxa"/>
            <w:tcBorders>
              <w:top w:val="single" w:sz="4" w:space="0" w:color="auto"/>
              <w:bottom w:val="single" w:sz="4" w:space="0" w:color="auto"/>
              <w:right w:val="single" w:sz="4" w:space="0" w:color="auto"/>
            </w:tcBorders>
            <w:shd w:val="clear" w:color="auto" w:fill="FFFF99"/>
            <w:noWrap/>
            <w:vAlign w:val="center"/>
            <w:hideMark/>
          </w:tcPr>
          <w:p w14:paraId="7FCB0C95" w14:textId="3A7DCB6F" w:rsidR="0043770F" w:rsidRDefault="0043770F" w:rsidP="0043770F">
            <w:pPr>
              <w:rPr>
                <w:lang w:eastAsia="zh-CN"/>
              </w:rPr>
            </w:pPr>
            <w:r>
              <w:rPr>
                <w:lang w:eastAsia="zh-CN"/>
              </w:rPr>
              <w:t> </w:t>
            </w:r>
          </w:p>
        </w:tc>
        <w:tc>
          <w:tcPr>
            <w:tcW w:w="1390" w:type="dxa"/>
            <w:gridSpan w:val="2"/>
            <w:tcBorders>
              <w:left w:val="single" w:sz="4" w:space="0" w:color="auto"/>
            </w:tcBorders>
            <w:vAlign w:val="center"/>
            <w:hideMark/>
          </w:tcPr>
          <w:p w14:paraId="2BAE9A61" w14:textId="77777777" w:rsidR="0043770F" w:rsidRDefault="0043770F" w:rsidP="0043770F">
            <w:pPr>
              <w:spacing w:line="256" w:lineRule="auto"/>
              <w:rPr>
                <w:rFonts w:asciiTheme="minorHAnsi" w:eastAsiaTheme="minorHAnsi" w:hAnsiTheme="minorHAnsi" w:cstheme="minorBidi"/>
                <w:sz w:val="20"/>
                <w:szCs w:val="20"/>
                <w:lang w:eastAsia="zh-CN"/>
              </w:rPr>
            </w:pPr>
          </w:p>
        </w:tc>
      </w:tr>
      <w:tr w:rsidR="0043770F" w14:paraId="695CE91A" w14:textId="77777777" w:rsidTr="00E23EB0">
        <w:trPr>
          <w:gridAfter w:val="1"/>
          <w:wAfter w:w="285" w:type="dxa"/>
          <w:trHeight w:val="315"/>
        </w:trPr>
        <w:tc>
          <w:tcPr>
            <w:tcW w:w="6030" w:type="dxa"/>
            <w:gridSpan w:val="5"/>
            <w:tcBorders>
              <w:right w:val="single" w:sz="4" w:space="0" w:color="000000"/>
            </w:tcBorders>
            <w:noWrap/>
            <w:vAlign w:val="center"/>
            <w:hideMark/>
          </w:tcPr>
          <w:p w14:paraId="1C054E64" w14:textId="77777777" w:rsidR="0043770F" w:rsidRDefault="0043770F" w:rsidP="0043770F">
            <w:pPr>
              <w:spacing w:line="256" w:lineRule="auto"/>
              <w:rPr>
                <w:sz w:val="20"/>
                <w:szCs w:val="20"/>
                <w:lang w:eastAsia="zh-CN"/>
              </w:rPr>
            </w:pPr>
            <w:r>
              <w:rPr>
                <w:lang w:eastAsia="zh-CN"/>
              </w:rPr>
              <w:t>1.2. Vệ tinh:</w:t>
            </w:r>
          </w:p>
        </w:tc>
        <w:tc>
          <w:tcPr>
            <w:tcW w:w="1058" w:type="dxa"/>
            <w:tcBorders>
              <w:top w:val="single" w:sz="4" w:space="0" w:color="auto"/>
              <w:left w:val="single" w:sz="4" w:space="0" w:color="000000"/>
              <w:bottom w:val="single" w:sz="4" w:space="0" w:color="auto"/>
              <w:right w:val="single" w:sz="4" w:space="0" w:color="auto"/>
            </w:tcBorders>
            <w:shd w:val="clear" w:color="auto" w:fill="FFFF99"/>
            <w:noWrap/>
            <w:vAlign w:val="center"/>
            <w:hideMark/>
          </w:tcPr>
          <w:p w14:paraId="129D1DA2" w14:textId="77777777" w:rsidR="0043770F" w:rsidRDefault="0043770F" w:rsidP="0043770F">
            <w:pPr>
              <w:spacing w:line="256" w:lineRule="auto"/>
              <w:rPr>
                <w:lang w:eastAsia="zh-CN"/>
              </w:rPr>
            </w:pPr>
            <w:r>
              <w:rPr>
                <w:lang w:eastAsia="zh-CN"/>
              </w:rPr>
              <w:t> </w:t>
            </w:r>
          </w:p>
        </w:tc>
        <w:tc>
          <w:tcPr>
            <w:tcW w:w="1020" w:type="dxa"/>
            <w:tcBorders>
              <w:top w:val="single" w:sz="4" w:space="0" w:color="auto"/>
              <w:bottom w:val="single" w:sz="4" w:space="0" w:color="auto"/>
              <w:right w:val="single" w:sz="4" w:space="0" w:color="auto"/>
            </w:tcBorders>
            <w:shd w:val="clear" w:color="auto" w:fill="FFFF99"/>
            <w:noWrap/>
            <w:vAlign w:val="center"/>
            <w:hideMark/>
          </w:tcPr>
          <w:p w14:paraId="30869862" w14:textId="06F22331" w:rsidR="0043770F" w:rsidRDefault="0043770F" w:rsidP="0043770F">
            <w:pPr>
              <w:rPr>
                <w:lang w:eastAsia="zh-CN"/>
              </w:rPr>
            </w:pPr>
            <w:r>
              <w:rPr>
                <w:lang w:eastAsia="zh-CN"/>
              </w:rPr>
              <w:t> </w:t>
            </w:r>
          </w:p>
        </w:tc>
        <w:tc>
          <w:tcPr>
            <w:tcW w:w="1390" w:type="dxa"/>
            <w:gridSpan w:val="2"/>
            <w:tcBorders>
              <w:left w:val="single" w:sz="4" w:space="0" w:color="auto"/>
            </w:tcBorders>
            <w:vAlign w:val="center"/>
            <w:hideMark/>
          </w:tcPr>
          <w:p w14:paraId="3690BAD9" w14:textId="77777777" w:rsidR="0043770F" w:rsidRDefault="0043770F" w:rsidP="0043770F">
            <w:pPr>
              <w:spacing w:line="256" w:lineRule="auto"/>
              <w:rPr>
                <w:rFonts w:asciiTheme="minorHAnsi" w:eastAsiaTheme="minorHAnsi" w:hAnsiTheme="minorHAnsi" w:cstheme="minorBidi"/>
                <w:sz w:val="20"/>
                <w:szCs w:val="20"/>
                <w:lang w:eastAsia="zh-CN"/>
              </w:rPr>
            </w:pPr>
          </w:p>
        </w:tc>
      </w:tr>
      <w:tr w:rsidR="0043770F" w14:paraId="59B4AEB0" w14:textId="77777777" w:rsidTr="00E23EB0">
        <w:trPr>
          <w:gridAfter w:val="1"/>
          <w:wAfter w:w="285" w:type="dxa"/>
          <w:trHeight w:val="315"/>
        </w:trPr>
        <w:tc>
          <w:tcPr>
            <w:tcW w:w="6030" w:type="dxa"/>
            <w:gridSpan w:val="5"/>
            <w:tcBorders>
              <w:right w:val="single" w:sz="4" w:space="0" w:color="000000"/>
            </w:tcBorders>
            <w:noWrap/>
            <w:vAlign w:val="center"/>
            <w:hideMark/>
          </w:tcPr>
          <w:p w14:paraId="2C677538" w14:textId="77777777" w:rsidR="0043770F" w:rsidRDefault="0043770F" w:rsidP="0043770F">
            <w:pPr>
              <w:spacing w:line="256" w:lineRule="auto"/>
              <w:rPr>
                <w:sz w:val="20"/>
                <w:szCs w:val="20"/>
                <w:lang w:eastAsia="zh-CN"/>
              </w:rPr>
            </w:pPr>
            <w:r>
              <w:rPr>
                <w:lang w:eastAsia="zh-CN"/>
              </w:rPr>
              <w:t>1.3. Số mặt đất:</w:t>
            </w:r>
          </w:p>
        </w:tc>
        <w:tc>
          <w:tcPr>
            <w:tcW w:w="1058" w:type="dxa"/>
            <w:tcBorders>
              <w:top w:val="single" w:sz="4" w:space="0" w:color="auto"/>
              <w:left w:val="single" w:sz="4" w:space="0" w:color="000000"/>
              <w:bottom w:val="single" w:sz="4" w:space="0" w:color="auto"/>
              <w:right w:val="single" w:sz="4" w:space="0" w:color="auto"/>
            </w:tcBorders>
            <w:shd w:val="clear" w:color="auto" w:fill="FFFF99"/>
            <w:noWrap/>
            <w:vAlign w:val="center"/>
            <w:hideMark/>
          </w:tcPr>
          <w:p w14:paraId="1808B8F7" w14:textId="77777777" w:rsidR="0043770F" w:rsidRDefault="0043770F" w:rsidP="0043770F">
            <w:pPr>
              <w:spacing w:line="256" w:lineRule="auto"/>
              <w:rPr>
                <w:lang w:eastAsia="zh-CN"/>
              </w:rPr>
            </w:pPr>
            <w:r>
              <w:rPr>
                <w:lang w:eastAsia="zh-CN"/>
              </w:rPr>
              <w:t> </w:t>
            </w:r>
          </w:p>
        </w:tc>
        <w:tc>
          <w:tcPr>
            <w:tcW w:w="1020" w:type="dxa"/>
            <w:tcBorders>
              <w:top w:val="single" w:sz="4" w:space="0" w:color="auto"/>
              <w:bottom w:val="single" w:sz="4" w:space="0" w:color="auto"/>
              <w:right w:val="single" w:sz="4" w:space="0" w:color="auto"/>
            </w:tcBorders>
            <w:shd w:val="clear" w:color="auto" w:fill="FFFF99"/>
            <w:noWrap/>
            <w:vAlign w:val="center"/>
            <w:hideMark/>
          </w:tcPr>
          <w:p w14:paraId="21ACAA7B" w14:textId="123CB551" w:rsidR="0043770F" w:rsidRDefault="0043770F" w:rsidP="0043770F">
            <w:pPr>
              <w:rPr>
                <w:lang w:eastAsia="zh-CN"/>
              </w:rPr>
            </w:pPr>
            <w:r>
              <w:rPr>
                <w:lang w:eastAsia="zh-CN"/>
              </w:rPr>
              <w:t> </w:t>
            </w:r>
          </w:p>
        </w:tc>
        <w:tc>
          <w:tcPr>
            <w:tcW w:w="1390" w:type="dxa"/>
            <w:gridSpan w:val="2"/>
            <w:tcBorders>
              <w:left w:val="single" w:sz="4" w:space="0" w:color="auto"/>
            </w:tcBorders>
            <w:vAlign w:val="center"/>
            <w:hideMark/>
          </w:tcPr>
          <w:p w14:paraId="781506D9" w14:textId="77777777" w:rsidR="0043770F" w:rsidRDefault="0043770F" w:rsidP="0043770F">
            <w:pPr>
              <w:spacing w:line="256" w:lineRule="auto"/>
              <w:rPr>
                <w:rFonts w:asciiTheme="minorHAnsi" w:eastAsiaTheme="minorHAnsi" w:hAnsiTheme="minorHAnsi" w:cstheme="minorBidi"/>
                <w:sz w:val="20"/>
                <w:szCs w:val="20"/>
                <w:lang w:eastAsia="zh-CN"/>
              </w:rPr>
            </w:pPr>
          </w:p>
        </w:tc>
      </w:tr>
      <w:tr w:rsidR="0043770F" w14:paraId="35B6DF14" w14:textId="77777777" w:rsidTr="00E23EB0">
        <w:trPr>
          <w:gridAfter w:val="1"/>
          <w:wAfter w:w="285" w:type="dxa"/>
          <w:trHeight w:val="315"/>
        </w:trPr>
        <w:tc>
          <w:tcPr>
            <w:tcW w:w="6030" w:type="dxa"/>
            <w:gridSpan w:val="5"/>
            <w:tcBorders>
              <w:right w:val="single" w:sz="4" w:space="0" w:color="000000"/>
            </w:tcBorders>
            <w:noWrap/>
            <w:vAlign w:val="center"/>
            <w:hideMark/>
          </w:tcPr>
          <w:p w14:paraId="039E7985" w14:textId="77777777" w:rsidR="0043770F" w:rsidRDefault="0043770F" w:rsidP="0043770F">
            <w:pPr>
              <w:spacing w:line="256" w:lineRule="auto"/>
              <w:rPr>
                <w:sz w:val="20"/>
                <w:szCs w:val="20"/>
                <w:lang w:eastAsia="zh-CN"/>
              </w:rPr>
            </w:pPr>
            <w:r>
              <w:rPr>
                <w:lang w:eastAsia="zh-CN"/>
              </w:rPr>
              <w:t>1.4. Internet:</w:t>
            </w:r>
          </w:p>
        </w:tc>
        <w:tc>
          <w:tcPr>
            <w:tcW w:w="1058" w:type="dxa"/>
            <w:tcBorders>
              <w:top w:val="single" w:sz="4" w:space="0" w:color="auto"/>
              <w:left w:val="single" w:sz="4" w:space="0" w:color="000000"/>
              <w:bottom w:val="single" w:sz="4" w:space="0" w:color="auto"/>
              <w:right w:val="single" w:sz="4" w:space="0" w:color="auto"/>
            </w:tcBorders>
            <w:shd w:val="clear" w:color="auto" w:fill="FFFF99"/>
            <w:noWrap/>
            <w:vAlign w:val="center"/>
            <w:hideMark/>
          </w:tcPr>
          <w:p w14:paraId="71A8A626" w14:textId="77777777" w:rsidR="0043770F" w:rsidRDefault="0043770F" w:rsidP="0043770F">
            <w:pPr>
              <w:spacing w:line="256" w:lineRule="auto"/>
              <w:rPr>
                <w:lang w:eastAsia="zh-CN"/>
              </w:rPr>
            </w:pPr>
            <w:r>
              <w:rPr>
                <w:lang w:eastAsia="zh-CN"/>
              </w:rPr>
              <w:t> </w:t>
            </w:r>
          </w:p>
        </w:tc>
        <w:tc>
          <w:tcPr>
            <w:tcW w:w="1020" w:type="dxa"/>
            <w:tcBorders>
              <w:top w:val="single" w:sz="4" w:space="0" w:color="auto"/>
              <w:bottom w:val="single" w:sz="4" w:space="0" w:color="auto"/>
              <w:right w:val="single" w:sz="4" w:space="0" w:color="auto"/>
            </w:tcBorders>
            <w:shd w:val="clear" w:color="auto" w:fill="FFFF99"/>
            <w:noWrap/>
            <w:vAlign w:val="center"/>
            <w:hideMark/>
          </w:tcPr>
          <w:p w14:paraId="6DFB00E7" w14:textId="3E04A5D7" w:rsidR="0043770F" w:rsidRDefault="0043770F" w:rsidP="0043770F">
            <w:pPr>
              <w:rPr>
                <w:lang w:eastAsia="zh-CN"/>
              </w:rPr>
            </w:pPr>
            <w:r>
              <w:rPr>
                <w:lang w:eastAsia="zh-CN"/>
              </w:rPr>
              <w:t> </w:t>
            </w:r>
          </w:p>
        </w:tc>
        <w:tc>
          <w:tcPr>
            <w:tcW w:w="1390" w:type="dxa"/>
            <w:gridSpan w:val="2"/>
            <w:tcBorders>
              <w:left w:val="single" w:sz="4" w:space="0" w:color="auto"/>
            </w:tcBorders>
            <w:vAlign w:val="center"/>
            <w:hideMark/>
          </w:tcPr>
          <w:p w14:paraId="515E9CEC" w14:textId="77777777" w:rsidR="0043770F" w:rsidRDefault="0043770F" w:rsidP="0043770F">
            <w:pPr>
              <w:spacing w:line="256" w:lineRule="auto"/>
              <w:rPr>
                <w:rFonts w:asciiTheme="minorHAnsi" w:eastAsiaTheme="minorHAnsi" w:hAnsiTheme="minorHAnsi" w:cstheme="minorBidi"/>
                <w:sz w:val="20"/>
                <w:szCs w:val="20"/>
                <w:lang w:eastAsia="zh-CN"/>
              </w:rPr>
            </w:pPr>
          </w:p>
        </w:tc>
      </w:tr>
      <w:tr w:rsidR="0043770F" w14:paraId="6FBEE9C8" w14:textId="77777777" w:rsidTr="00E23EB0">
        <w:trPr>
          <w:gridAfter w:val="1"/>
          <w:wAfter w:w="285" w:type="dxa"/>
          <w:trHeight w:val="315"/>
        </w:trPr>
        <w:tc>
          <w:tcPr>
            <w:tcW w:w="6030" w:type="dxa"/>
            <w:gridSpan w:val="5"/>
            <w:tcBorders>
              <w:right w:val="single" w:sz="4" w:space="0" w:color="000000"/>
            </w:tcBorders>
            <w:noWrap/>
            <w:vAlign w:val="center"/>
            <w:hideMark/>
          </w:tcPr>
          <w:p w14:paraId="4398D7D5" w14:textId="77777777" w:rsidR="0043770F" w:rsidRDefault="0043770F" w:rsidP="0043770F">
            <w:pPr>
              <w:spacing w:line="256" w:lineRule="auto"/>
              <w:rPr>
                <w:sz w:val="20"/>
                <w:szCs w:val="20"/>
                <w:lang w:eastAsia="zh-CN"/>
              </w:rPr>
            </w:pPr>
            <w:r>
              <w:rPr>
                <w:lang w:eastAsia="zh-CN"/>
              </w:rPr>
              <w:t>1.5. Di động</w:t>
            </w:r>
          </w:p>
        </w:tc>
        <w:tc>
          <w:tcPr>
            <w:tcW w:w="1058" w:type="dxa"/>
            <w:tcBorders>
              <w:top w:val="single" w:sz="4" w:space="0" w:color="auto"/>
              <w:left w:val="single" w:sz="4" w:space="0" w:color="000000"/>
              <w:bottom w:val="single" w:sz="4" w:space="0" w:color="auto"/>
              <w:right w:val="single" w:sz="4" w:space="0" w:color="auto"/>
            </w:tcBorders>
            <w:shd w:val="clear" w:color="auto" w:fill="FFFF99"/>
            <w:noWrap/>
            <w:vAlign w:val="center"/>
            <w:hideMark/>
          </w:tcPr>
          <w:p w14:paraId="599CF0DA" w14:textId="77777777" w:rsidR="0043770F" w:rsidRDefault="0043770F" w:rsidP="0043770F">
            <w:pPr>
              <w:spacing w:line="256" w:lineRule="auto"/>
              <w:rPr>
                <w:lang w:eastAsia="zh-CN"/>
              </w:rPr>
            </w:pPr>
            <w:r>
              <w:rPr>
                <w:lang w:eastAsia="zh-CN"/>
              </w:rPr>
              <w:t> </w:t>
            </w:r>
          </w:p>
        </w:tc>
        <w:tc>
          <w:tcPr>
            <w:tcW w:w="1020" w:type="dxa"/>
            <w:tcBorders>
              <w:top w:val="single" w:sz="4" w:space="0" w:color="auto"/>
              <w:bottom w:val="single" w:sz="4" w:space="0" w:color="auto"/>
              <w:right w:val="single" w:sz="4" w:space="0" w:color="auto"/>
            </w:tcBorders>
            <w:shd w:val="clear" w:color="auto" w:fill="FFFF99"/>
            <w:noWrap/>
            <w:vAlign w:val="center"/>
            <w:hideMark/>
          </w:tcPr>
          <w:p w14:paraId="74D0B94D" w14:textId="535AF289" w:rsidR="0043770F" w:rsidRDefault="0043770F" w:rsidP="0043770F">
            <w:pPr>
              <w:rPr>
                <w:lang w:eastAsia="zh-CN"/>
              </w:rPr>
            </w:pPr>
            <w:r>
              <w:rPr>
                <w:lang w:eastAsia="zh-CN"/>
              </w:rPr>
              <w:t> </w:t>
            </w:r>
          </w:p>
        </w:tc>
        <w:tc>
          <w:tcPr>
            <w:tcW w:w="1390" w:type="dxa"/>
            <w:gridSpan w:val="2"/>
            <w:tcBorders>
              <w:left w:val="single" w:sz="4" w:space="0" w:color="auto"/>
            </w:tcBorders>
            <w:vAlign w:val="center"/>
            <w:hideMark/>
          </w:tcPr>
          <w:p w14:paraId="0661C493" w14:textId="77777777" w:rsidR="0043770F" w:rsidRDefault="0043770F" w:rsidP="0043770F">
            <w:pPr>
              <w:spacing w:line="256" w:lineRule="auto"/>
              <w:rPr>
                <w:rFonts w:asciiTheme="minorHAnsi" w:eastAsiaTheme="minorHAnsi" w:hAnsiTheme="minorHAnsi" w:cstheme="minorBidi"/>
                <w:sz w:val="20"/>
                <w:szCs w:val="20"/>
                <w:lang w:eastAsia="zh-CN"/>
              </w:rPr>
            </w:pPr>
          </w:p>
        </w:tc>
      </w:tr>
      <w:tr w:rsidR="0043770F" w14:paraId="0EF965AA" w14:textId="77777777" w:rsidTr="00E23EB0">
        <w:trPr>
          <w:gridAfter w:val="1"/>
          <w:wAfter w:w="285" w:type="dxa"/>
          <w:trHeight w:val="71"/>
        </w:trPr>
        <w:tc>
          <w:tcPr>
            <w:tcW w:w="1594" w:type="dxa"/>
            <w:noWrap/>
            <w:vAlign w:val="center"/>
            <w:hideMark/>
          </w:tcPr>
          <w:p w14:paraId="45BCCF1D" w14:textId="77777777" w:rsidR="0043770F" w:rsidRDefault="0043770F" w:rsidP="0043770F"/>
        </w:tc>
        <w:tc>
          <w:tcPr>
            <w:tcW w:w="1376" w:type="dxa"/>
            <w:noWrap/>
            <w:vAlign w:val="center"/>
            <w:hideMark/>
          </w:tcPr>
          <w:p w14:paraId="77626106" w14:textId="77777777" w:rsidR="0043770F" w:rsidRDefault="0043770F" w:rsidP="0043770F">
            <w:pPr>
              <w:spacing w:line="256" w:lineRule="auto"/>
              <w:rPr>
                <w:rFonts w:asciiTheme="minorHAnsi" w:eastAsiaTheme="minorHAnsi" w:hAnsiTheme="minorHAnsi" w:cstheme="minorBidi"/>
                <w:sz w:val="20"/>
                <w:szCs w:val="20"/>
                <w:lang w:eastAsia="zh-CN"/>
              </w:rPr>
            </w:pPr>
          </w:p>
        </w:tc>
        <w:tc>
          <w:tcPr>
            <w:tcW w:w="1640" w:type="dxa"/>
            <w:noWrap/>
            <w:vAlign w:val="center"/>
            <w:hideMark/>
          </w:tcPr>
          <w:p w14:paraId="14312D0D" w14:textId="77777777" w:rsidR="0043770F" w:rsidRDefault="0043770F" w:rsidP="0043770F">
            <w:pPr>
              <w:spacing w:line="256" w:lineRule="auto"/>
              <w:rPr>
                <w:rFonts w:asciiTheme="minorHAnsi" w:eastAsiaTheme="minorHAnsi" w:hAnsiTheme="minorHAnsi" w:cstheme="minorBidi"/>
                <w:sz w:val="20"/>
                <w:szCs w:val="20"/>
                <w:lang w:eastAsia="zh-CN"/>
              </w:rPr>
            </w:pPr>
          </w:p>
        </w:tc>
        <w:tc>
          <w:tcPr>
            <w:tcW w:w="1420" w:type="dxa"/>
            <w:gridSpan w:val="2"/>
            <w:noWrap/>
            <w:vAlign w:val="center"/>
            <w:hideMark/>
          </w:tcPr>
          <w:p w14:paraId="3D9A0797" w14:textId="77777777" w:rsidR="0043770F" w:rsidRDefault="0043770F" w:rsidP="0043770F">
            <w:pPr>
              <w:spacing w:line="256" w:lineRule="auto"/>
              <w:rPr>
                <w:rFonts w:asciiTheme="minorHAnsi" w:eastAsiaTheme="minorHAnsi" w:hAnsiTheme="minorHAnsi" w:cstheme="minorBidi"/>
                <w:sz w:val="20"/>
                <w:szCs w:val="20"/>
                <w:lang w:eastAsia="zh-CN"/>
              </w:rPr>
            </w:pPr>
          </w:p>
        </w:tc>
        <w:tc>
          <w:tcPr>
            <w:tcW w:w="1058" w:type="dxa"/>
            <w:tcBorders>
              <w:bottom w:val="single" w:sz="4" w:space="0" w:color="auto"/>
            </w:tcBorders>
            <w:noWrap/>
            <w:vAlign w:val="center"/>
            <w:hideMark/>
          </w:tcPr>
          <w:p w14:paraId="59220AB7" w14:textId="77777777" w:rsidR="0043770F" w:rsidRDefault="0043770F" w:rsidP="0043770F">
            <w:pPr>
              <w:spacing w:line="256" w:lineRule="auto"/>
              <w:rPr>
                <w:rFonts w:asciiTheme="minorHAnsi" w:eastAsiaTheme="minorHAnsi" w:hAnsiTheme="minorHAnsi" w:cstheme="minorBidi"/>
                <w:sz w:val="20"/>
                <w:szCs w:val="20"/>
                <w:lang w:eastAsia="zh-CN"/>
              </w:rPr>
            </w:pPr>
          </w:p>
        </w:tc>
        <w:tc>
          <w:tcPr>
            <w:tcW w:w="1020" w:type="dxa"/>
            <w:noWrap/>
            <w:vAlign w:val="center"/>
            <w:hideMark/>
          </w:tcPr>
          <w:p w14:paraId="0A01E6AD" w14:textId="77777777" w:rsidR="0043770F" w:rsidRDefault="0043770F" w:rsidP="0043770F">
            <w:pPr>
              <w:spacing w:line="256" w:lineRule="auto"/>
              <w:rPr>
                <w:rFonts w:asciiTheme="minorHAnsi" w:eastAsiaTheme="minorHAnsi" w:hAnsiTheme="minorHAnsi" w:cstheme="minorBidi"/>
                <w:sz w:val="20"/>
                <w:szCs w:val="20"/>
                <w:lang w:eastAsia="zh-CN"/>
              </w:rPr>
            </w:pPr>
          </w:p>
        </w:tc>
        <w:tc>
          <w:tcPr>
            <w:tcW w:w="1390" w:type="dxa"/>
            <w:gridSpan w:val="2"/>
            <w:vAlign w:val="center"/>
            <w:hideMark/>
          </w:tcPr>
          <w:p w14:paraId="05FB264F" w14:textId="77777777" w:rsidR="0043770F" w:rsidRDefault="0043770F" w:rsidP="0043770F">
            <w:pPr>
              <w:spacing w:line="256" w:lineRule="auto"/>
              <w:rPr>
                <w:rFonts w:asciiTheme="minorHAnsi" w:eastAsiaTheme="minorHAnsi" w:hAnsiTheme="minorHAnsi" w:cstheme="minorBidi"/>
                <w:sz w:val="20"/>
                <w:szCs w:val="20"/>
                <w:lang w:eastAsia="zh-CN"/>
              </w:rPr>
            </w:pPr>
          </w:p>
        </w:tc>
      </w:tr>
      <w:tr w:rsidR="0043770F" w14:paraId="1A70ADD4" w14:textId="77777777" w:rsidTr="00E23EB0">
        <w:trPr>
          <w:gridAfter w:val="1"/>
          <w:wAfter w:w="285" w:type="dxa"/>
          <w:trHeight w:val="315"/>
        </w:trPr>
        <w:tc>
          <w:tcPr>
            <w:tcW w:w="6030" w:type="dxa"/>
            <w:gridSpan w:val="5"/>
            <w:tcBorders>
              <w:top w:val="nil"/>
              <w:left w:val="nil"/>
              <w:bottom w:val="nil"/>
              <w:right w:val="single" w:sz="4" w:space="0" w:color="000000"/>
            </w:tcBorders>
            <w:vAlign w:val="center"/>
            <w:hideMark/>
          </w:tcPr>
          <w:p w14:paraId="10BDF0BE" w14:textId="77777777" w:rsidR="0043770F" w:rsidRDefault="0043770F" w:rsidP="0043770F">
            <w:pPr>
              <w:spacing w:line="256" w:lineRule="auto"/>
              <w:rPr>
                <w:b/>
                <w:bCs/>
                <w:lang w:eastAsia="zh-CN"/>
              </w:rPr>
            </w:pPr>
            <w:r>
              <w:rPr>
                <w:b/>
                <w:bCs/>
                <w:lang w:eastAsia="zh-CN"/>
              </w:rPr>
              <w:t xml:space="preserve">2. Doanh thu dịch vụ truyền hình trả tiền: </w:t>
            </w:r>
          </w:p>
        </w:tc>
        <w:tc>
          <w:tcPr>
            <w:tcW w:w="1058" w:type="dxa"/>
            <w:tcBorders>
              <w:top w:val="single" w:sz="4" w:space="0" w:color="auto"/>
              <w:left w:val="nil"/>
              <w:bottom w:val="single" w:sz="4" w:space="0" w:color="auto"/>
              <w:right w:val="single" w:sz="4" w:space="0" w:color="auto"/>
            </w:tcBorders>
            <w:shd w:val="clear" w:color="auto" w:fill="FFFF99"/>
            <w:noWrap/>
            <w:vAlign w:val="center"/>
            <w:hideMark/>
          </w:tcPr>
          <w:p w14:paraId="61C97586" w14:textId="77777777" w:rsidR="0043770F" w:rsidRDefault="0043770F" w:rsidP="0043770F">
            <w:pPr>
              <w:spacing w:line="256" w:lineRule="auto"/>
              <w:rPr>
                <w:lang w:eastAsia="zh-CN"/>
              </w:rPr>
            </w:pPr>
            <w:r>
              <w:rPr>
                <w:lang w:eastAsia="zh-CN"/>
              </w:rPr>
              <w:t> </w:t>
            </w:r>
          </w:p>
        </w:tc>
        <w:tc>
          <w:tcPr>
            <w:tcW w:w="2410" w:type="dxa"/>
            <w:gridSpan w:val="3"/>
            <w:noWrap/>
            <w:vAlign w:val="center"/>
            <w:hideMark/>
          </w:tcPr>
          <w:p w14:paraId="2996D4DB" w14:textId="21EBB0AA" w:rsidR="0043770F" w:rsidRDefault="0043770F" w:rsidP="00E23EB0">
            <w:pPr>
              <w:rPr>
                <w:lang w:eastAsia="zh-CN"/>
              </w:rPr>
            </w:pPr>
            <w:r>
              <w:rPr>
                <w:lang w:eastAsia="zh-CN"/>
              </w:rPr>
              <w:t>(</w:t>
            </w:r>
            <w:r w:rsidR="00E23EB0">
              <w:rPr>
                <w:lang w:val="vi-VN" w:eastAsia="zh-CN"/>
              </w:rPr>
              <w:t>T</w:t>
            </w:r>
            <w:r>
              <w:rPr>
                <w:lang w:eastAsia="zh-CN"/>
              </w:rPr>
              <w:t>ỷ đồng)</w:t>
            </w:r>
          </w:p>
        </w:tc>
      </w:tr>
      <w:tr w:rsidR="0043770F" w14:paraId="1EA705B5" w14:textId="77777777" w:rsidTr="00E23EB0">
        <w:trPr>
          <w:gridAfter w:val="1"/>
          <w:wAfter w:w="285" w:type="dxa"/>
          <w:trHeight w:val="70"/>
        </w:trPr>
        <w:tc>
          <w:tcPr>
            <w:tcW w:w="4610" w:type="dxa"/>
            <w:gridSpan w:val="3"/>
            <w:noWrap/>
            <w:vAlign w:val="center"/>
            <w:hideMark/>
          </w:tcPr>
          <w:p w14:paraId="6FC95071" w14:textId="77777777" w:rsidR="0043770F" w:rsidRDefault="0043770F" w:rsidP="0043770F">
            <w:pPr>
              <w:spacing w:line="256" w:lineRule="auto"/>
              <w:rPr>
                <w:i/>
                <w:iCs/>
                <w:lang w:eastAsia="zh-CN"/>
              </w:rPr>
            </w:pPr>
            <w:r>
              <w:rPr>
                <w:i/>
                <w:iCs/>
                <w:lang w:eastAsia="zh-CN"/>
              </w:rPr>
              <w:t>Trong đó  (2=2.1 +...+2.4+ 2.5)</w:t>
            </w:r>
          </w:p>
        </w:tc>
        <w:tc>
          <w:tcPr>
            <w:tcW w:w="1420" w:type="dxa"/>
            <w:gridSpan w:val="2"/>
            <w:noWrap/>
            <w:vAlign w:val="center"/>
            <w:hideMark/>
          </w:tcPr>
          <w:p w14:paraId="191FE242" w14:textId="77777777" w:rsidR="0043770F" w:rsidRDefault="0043770F" w:rsidP="0043770F">
            <w:pPr>
              <w:rPr>
                <w:i/>
                <w:iCs/>
                <w:lang w:eastAsia="zh-CN"/>
              </w:rPr>
            </w:pPr>
          </w:p>
        </w:tc>
        <w:tc>
          <w:tcPr>
            <w:tcW w:w="1058" w:type="dxa"/>
            <w:tcBorders>
              <w:bottom w:val="single" w:sz="4" w:space="0" w:color="auto"/>
            </w:tcBorders>
            <w:noWrap/>
            <w:vAlign w:val="center"/>
            <w:hideMark/>
          </w:tcPr>
          <w:p w14:paraId="7737C455" w14:textId="77777777" w:rsidR="0043770F" w:rsidRDefault="0043770F" w:rsidP="0043770F">
            <w:pPr>
              <w:spacing w:line="256" w:lineRule="auto"/>
              <w:rPr>
                <w:rFonts w:asciiTheme="minorHAnsi" w:eastAsiaTheme="minorHAnsi" w:hAnsiTheme="minorHAnsi" w:cstheme="minorBidi"/>
                <w:sz w:val="20"/>
                <w:szCs w:val="20"/>
                <w:lang w:eastAsia="zh-CN"/>
              </w:rPr>
            </w:pPr>
          </w:p>
        </w:tc>
        <w:tc>
          <w:tcPr>
            <w:tcW w:w="1020" w:type="dxa"/>
            <w:noWrap/>
            <w:vAlign w:val="center"/>
            <w:hideMark/>
          </w:tcPr>
          <w:p w14:paraId="3173E039" w14:textId="77777777" w:rsidR="0043770F" w:rsidRDefault="0043770F" w:rsidP="0043770F">
            <w:pPr>
              <w:spacing w:line="256" w:lineRule="auto"/>
              <w:rPr>
                <w:rFonts w:asciiTheme="minorHAnsi" w:eastAsiaTheme="minorHAnsi" w:hAnsiTheme="minorHAnsi" w:cstheme="minorBidi"/>
                <w:sz w:val="20"/>
                <w:szCs w:val="20"/>
                <w:lang w:eastAsia="zh-CN"/>
              </w:rPr>
            </w:pPr>
          </w:p>
        </w:tc>
        <w:tc>
          <w:tcPr>
            <w:tcW w:w="1390" w:type="dxa"/>
            <w:gridSpan w:val="2"/>
            <w:vAlign w:val="center"/>
            <w:hideMark/>
          </w:tcPr>
          <w:p w14:paraId="456DC18D" w14:textId="77777777" w:rsidR="0043770F" w:rsidRDefault="0043770F" w:rsidP="0043770F">
            <w:pPr>
              <w:spacing w:line="256" w:lineRule="auto"/>
              <w:rPr>
                <w:rFonts w:asciiTheme="minorHAnsi" w:eastAsiaTheme="minorHAnsi" w:hAnsiTheme="minorHAnsi" w:cstheme="minorBidi"/>
                <w:sz w:val="20"/>
                <w:szCs w:val="20"/>
                <w:lang w:eastAsia="zh-CN"/>
              </w:rPr>
            </w:pPr>
          </w:p>
        </w:tc>
      </w:tr>
      <w:tr w:rsidR="0043770F" w14:paraId="14BDD39D" w14:textId="77777777" w:rsidTr="00E23EB0">
        <w:trPr>
          <w:gridAfter w:val="1"/>
          <w:wAfter w:w="285" w:type="dxa"/>
          <w:trHeight w:val="315"/>
        </w:trPr>
        <w:tc>
          <w:tcPr>
            <w:tcW w:w="6030" w:type="dxa"/>
            <w:gridSpan w:val="5"/>
            <w:tcBorders>
              <w:right w:val="single" w:sz="4" w:space="0" w:color="000000"/>
            </w:tcBorders>
            <w:noWrap/>
            <w:vAlign w:val="center"/>
            <w:hideMark/>
          </w:tcPr>
          <w:p w14:paraId="0892AF2C" w14:textId="77777777" w:rsidR="0043770F" w:rsidRDefault="0043770F" w:rsidP="0043770F">
            <w:pPr>
              <w:spacing w:line="256" w:lineRule="auto"/>
              <w:rPr>
                <w:sz w:val="20"/>
                <w:szCs w:val="20"/>
                <w:lang w:eastAsia="zh-CN"/>
              </w:rPr>
            </w:pPr>
            <w:r>
              <w:rPr>
                <w:lang w:eastAsia="zh-CN"/>
              </w:rPr>
              <w:t>2.1. Truyền hình cáp:</w:t>
            </w:r>
          </w:p>
        </w:tc>
        <w:tc>
          <w:tcPr>
            <w:tcW w:w="1058" w:type="dxa"/>
            <w:tcBorders>
              <w:top w:val="single" w:sz="4" w:space="0" w:color="auto"/>
              <w:left w:val="single" w:sz="4" w:space="0" w:color="000000"/>
              <w:bottom w:val="single" w:sz="4" w:space="0" w:color="auto"/>
              <w:right w:val="single" w:sz="4" w:space="0" w:color="auto"/>
            </w:tcBorders>
            <w:shd w:val="clear" w:color="auto" w:fill="FFFF99"/>
            <w:noWrap/>
            <w:vAlign w:val="center"/>
            <w:hideMark/>
          </w:tcPr>
          <w:p w14:paraId="7E56EA38" w14:textId="77777777" w:rsidR="0043770F" w:rsidRDefault="0043770F" w:rsidP="0043770F">
            <w:pPr>
              <w:spacing w:line="256" w:lineRule="auto"/>
              <w:rPr>
                <w:lang w:eastAsia="zh-CN"/>
              </w:rPr>
            </w:pPr>
            <w:r>
              <w:rPr>
                <w:lang w:eastAsia="zh-CN"/>
              </w:rPr>
              <w:t> </w:t>
            </w:r>
          </w:p>
        </w:tc>
        <w:tc>
          <w:tcPr>
            <w:tcW w:w="1020" w:type="dxa"/>
            <w:noWrap/>
            <w:vAlign w:val="center"/>
            <w:hideMark/>
          </w:tcPr>
          <w:p w14:paraId="6764723C" w14:textId="77777777" w:rsidR="0043770F" w:rsidRDefault="0043770F" w:rsidP="0043770F">
            <w:pPr>
              <w:rPr>
                <w:lang w:eastAsia="zh-CN"/>
              </w:rPr>
            </w:pPr>
          </w:p>
        </w:tc>
        <w:tc>
          <w:tcPr>
            <w:tcW w:w="1390" w:type="dxa"/>
            <w:gridSpan w:val="2"/>
            <w:vAlign w:val="center"/>
            <w:hideMark/>
          </w:tcPr>
          <w:p w14:paraId="137F466F" w14:textId="77777777" w:rsidR="0043770F" w:rsidRDefault="0043770F" w:rsidP="0043770F">
            <w:pPr>
              <w:spacing w:line="256" w:lineRule="auto"/>
              <w:rPr>
                <w:rFonts w:asciiTheme="minorHAnsi" w:eastAsiaTheme="minorHAnsi" w:hAnsiTheme="minorHAnsi" w:cstheme="minorBidi"/>
                <w:sz w:val="20"/>
                <w:szCs w:val="20"/>
                <w:lang w:eastAsia="zh-CN"/>
              </w:rPr>
            </w:pPr>
          </w:p>
        </w:tc>
      </w:tr>
      <w:tr w:rsidR="0043770F" w14:paraId="3B73EB0D" w14:textId="77777777" w:rsidTr="00E23EB0">
        <w:trPr>
          <w:gridAfter w:val="1"/>
          <w:wAfter w:w="285" w:type="dxa"/>
          <w:trHeight w:val="315"/>
        </w:trPr>
        <w:tc>
          <w:tcPr>
            <w:tcW w:w="6030" w:type="dxa"/>
            <w:gridSpan w:val="5"/>
            <w:tcBorders>
              <w:right w:val="single" w:sz="4" w:space="0" w:color="000000"/>
            </w:tcBorders>
            <w:noWrap/>
            <w:vAlign w:val="center"/>
            <w:hideMark/>
          </w:tcPr>
          <w:p w14:paraId="516BE5DB" w14:textId="77777777" w:rsidR="0043770F" w:rsidRDefault="0043770F" w:rsidP="0043770F">
            <w:pPr>
              <w:spacing w:line="256" w:lineRule="auto"/>
              <w:rPr>
                <w:sz w:val="20"/>
                <w:szCs w:val="20"/>
                <w:lang w:eastAsia="zh-CN"/>
              </w:rPr>
            </w:pPr>
            <w:r>
              <w:rPr>
                <w:lang w:eastAsia="zh-CN"/>
              </w:rPr>
              <w:t>2.2. Vệ tinh:</w:t>
            </w:r>
          </w:p>
        </w:tc>
        <w:tc>
          <w:tcPr>
            <w:tcW w:w="1058" w:type="dxa"/>
            <w:tcBorders>
              <w:top w:val="single" w:sz="4" w:space="0" w:color="auto"/>
              <w:left w:val="single" w:sz="4" w:space="0" w:color="000000"/>
              <w:bottom w:val="single" w:sz="4" w:space="0" w:color="auto"/>
              <w:right w:val="single" w:sz="4" w:space="0" w:color="auto"/>
            </w:tcBorders>
            <w:shd w:val="clear" w:color="auto" w:fill="FFFF99"/>
            <w:noWrap/>
            <w:vAlign w:val="center"/>
            <w:hideMark/>
          </w:tcPr>
          <w:p w14:paraId="335DE8C3" w14:textId="77777777" w:rsidR="0043770F" w:rsidRDefault="0043770F" w:rsidP="0043770F">
            <w:pPr>
              <w:spacing w:line="256" w:lineRule="auto"/>
              <w:rPr>
                <w:lang w:eastAsia="zh-CN"/>
              </w:rPr>
            </w:pPr>
            <w:r>
              <w:rPr>
                <w:lang w:eastAsia="zh-CN"/>
              </w:rPr>
              <w:t> </w:t>
            </w:r>
          </w:p>
        </w:tc>
        <w:tc>
          <w:tcPr>
            <w:tcW w:w="1020" w:type="dxa"/>
            <w:noWrap/>
            <w:vAlign w:val="center"/>
            <w:hideMark/>
          </w:tcPr>
          <w:p w14:paraId="34B75164" w14:textId="77777777" w:rsidR="0043770F" w:rsidRDefault="0043770F" w:rsidP="0043770F">
            <w:pPr>
              <w:rPr>
                <w:lang w:eastAsia="zh-CN"/>
              </w:rPr>
            </w:pPr>
          </w:p>
        </w:tc>
        <w:tc>
          <w:tcPr>
            <w:tcW w:w="1390" w:type="dxa"/>
            <w:gridSpan w:val="2"/>
            <w:vAlign w:val="center"/>
            <w:hideMark/>
          </w:tcPr>
          <w:p w14:paraId="77BA26EB" w14:textId="77777777" w:rsidR="0043770F" w:rsidRDefault="0043770F" w:rsidP="0043770F">
            <w:pPr>
              <w:spacing w:line="256" w:lineRule="auto"/>
              <w:rPr>
                <w:rFonts w:asciiTheme="minorHAnsi" w:eastAsiaTheme="minorHAnsi" w:hAnsiTheme="minorHAnsi" w:cstheme="minorBidi"/>
                <w:sz w:val="20"/>
                <w:szCs w:val="20"/>
                <w:lang w:eastAsia="zh-CN"/>
              </w:rPr>
            </w:pPr>
          </w:p>
        </w:tc>
      </w:tr>
      <w:tr w:rsidR="0043770F" w14:paraId="21FF64BC" w14:textId="77777777" w:rsidTr="00E23EB0">
        <w:trPr>
          <w:gridAfter w:val="1"/>
          <w:wAfter w:w="285" w:type="dxa"/>
          <w:trHeight w:val="315"/>
        </w:trPr>
        <w:tc>
          <w:tcPr>
            <w:tcW w:w="6030" w:type="dxa"/>
            <w:gridSpan w:val="5"/>
            <w:tcBorders>
              <w:right w:val="single" w:sz="4" w:space="0" w:color="000000"/>
            </w:tcBorders>
            <w:noWrap/>
            <w:vAlign w:val="center"/>
            <w:hideMark/>
          </w:tcPr>
          <w:p w14:paraId="690D17EE" w14:textId="77777777" w:rsidR="0043770F" w:rsidRDefault="0043770F" w:rsidP="0043770F">
            <w:pPr>
              <w:spacing w:line="256" w:lineRule="auto"/>
              <w:rPr>
                <w:sz w:val="20"/>
                <w:szCs w:val="20"/>
                <w:lang w:eastAsia="zh-CN"/>
              </w:rPr>
            </w:pPr>
            <w:r>
              <w:rPr>
                <w:lang w:eastAsia="zh-CN"/>
              </w:rPr>
              <w:t>2.3. Số mặt đất:</w:t>
            </w:r>
          </w:p>
        </w:tc>
        <w:tc>
          <w:tcPr>
            <w:tcW w:w="1058" w:type="dxa"/>
            <w:tcBorders>
              <w:top w:val="single" w:sz="4" w:space="0" w:color="auto"/>
              <w:left w:val="single" w:sz="4" w:space="0" w:color="000000"/>
              <w:bottom w:val="single" w:sz="4" w:space="0" w:color="auto"/>
              <w:right w:val="single" w:sz="4" w:space="0" w:color="auto"/>
            </w:tcBorders>
            <w:shd w:val="clear" w:color="auto" w:fill="FFFF99"/>
            <w:noWrap/>
            <w:vAlign w:val="center"/>
            <w:hideMark/>
          </w:tcPr>
          <w:p w14:paraId="365BE6DE" w14:textId="77777777" w:rsidR="0043770F" w:rsidRDefault="0043770F" w:rsidP="0043770F">
            <w:pPr>
              <w:spacing w:line="256" w:lineRule="auto"/>
              <w:rPr>
                <w:lang w:eastAsia="zh-CN"/>
              </w:rPr>
            </w:pPr>
            <w:r>
              <w:rPr>
                <w:lang w:eastAsia="zh-CN"/>
              </w:rPr>
              <w:t> </w:t>
            </w:r>
          </w:p>
        </w:tc>
        <w:tc>
          <w:tcPr>
            <w:tcW w:w="1020" w:type="dxa"/>
            <w:noWrap/>
            <w:vAlign w:val="center"/>
            <w:hideMark/>
          </w:tcPr>
          <w:p w14:paraId="7EB4B194" w14:textId="77777777" w:rsidR="0043770F" w:rsidRDefault="0043770F" w:rsidP="0043770F">
            <w:pPr>
              <w:rPr>
                <w:lang w:eastAsia="zh-CN"/>
              </w:rPr>
            </w:pPr>
          </w:p>
        </w:tc>
        <w:tc>
          <w:tcPr>
            <w:tcW w:w="1390" w:type="dxa"/>
            <w:gridSpan w:val="2"/>
            <w:vAlign w:val="center"/>
            <w:hideMark/>
          </w:tcPr>
          <w:p w14:paraId="750D8049" w14:textId="77777777" w:rsidR="0043770F" w:rsidRDefault="0043770F" w:rsidP="0043770F">
            <w:pPr>
              <w:spacing w:line="256" w:lineRule="auto"/>
              <w:rPr>
                <w:rFonts w:asciiTheme="minorHAnsi" w:eastAsiaTheme="minorHAnsi" w:hAnsiTheme="minorHAnsi" w:cstheme="minorBidi"/>
                <w:sz w:val="20"/>
                <w:szCs w:val="20"/>
                <w:lang w:eastAsia="zh-CN"/>
              </w:rPr>
            </w:pPr>
          </w:p>
        </w:tc>
      </w:tr>
      <w:tr w:rsidR="0043770F" w14:paraId="4B14329D" w14:textId="77777777" w:rsidTr="00E23EB0">
        <w:trPr>
          <w:gridAfter w:val="1"/>
          <w:wAfter w:w="285" w:type="dxa"/>
          <w:trHeight w:val="315"/>
        </w:trPr>
        <w:tc>
          <w:tcPr>
            <w:tcW w:w="6030" w:type="dxa"/>
            <w:gridSpan w:val="5"/>
            <w:tcBorders>
              <w:right w:val="single" w:sz="4" w:space="0" w:color="000000"/>
            </w:tcBorders>
            <w:noWrap/>
            <w:vAlign w:val="center"/>
            <w:hideMark/>
          </w:tcPr>
          <w:p w14:paraId="5DC84FA5" w14:textId="77777777" w:rsidR="0043770F" w:rsidRDefault="0043770F" w:rsidP="0043770F">
            <w:pPr>
              <w:spacing w:line="256" w:lineRule="auto"/>
              <w:rPr>
                <w:sz w:val="20"/>
                <w:szCs w:val="20"/>
                <w:lang w:eastAsia="zh-CN"/>
              </w:rPr>
            </w:pPr>
            <w:r>
              <w:rPr>
                <w:lang w:eastAsia="zh-CN"/>
              </w:rPr>
              <w:t>2.4. Internet:</w:t>
            </w:r>
          </w:p>
        </w:tc>
        <w:tc>
          <w:tcPr>
            <w:tcW w:w="1058" w:type="dxa"/>
            <w:tcBorders>
              <w:top w:val="single" w:sz="4" w:space="0" w:color="auto"/>
              <w:left w:val="single" w:sz="4" w:space="0" w:color="000000"/>
              <w:bottom w:val="single" w:sz="4" w:space="0" w:color="auto"/>
              <w:right w:val="single" w:sz="4" w:space="0" w:color="auto"/>
            </w:tcBorders>
            <w:shd w:val="clear" w:color="auto" w:fill="FFFF99"/>
            <w:noWrap/>
            <w:vAlign w:val="center"/>
            <w:hideMark/>
          </w:tcPr>
          <w:p w14:paraId="68A4547D" w14:textId="77777777" w:rsidR="0043770F" w:rsidRDefault="0043770F" w:rsidP="0043770F">
            <w:pPr>
              <w:spacing w:line="256" w:lineRule="auto"/>
              <w:rPr>
                <w:lang w:eastAsia="zh-CN"/>
              </w:rPr>
            </w:pPr>
            <w:r>
              <w:rPr>
                <w:lang w:eastAsia="zh-CN"/>
              </w:rPr>
              <w:t> </w:t>
            </w:r>
          </w:p>
        </w:tc>
        <w:tc>
          <w:tcPr>
            <w:tcW w:w="1020" w:type="dxa"/>
            <w:noWrap/>
            <w:vAlign w:val="center"/>
            <w:hideMark/>
          </w:tcPr>
          <w:p w14:paraId="034A40AA" w14:textId="77777777" w:rsidR="0043770F" w:rsidRDefault="0043770F" w:rsidP="0043770F">
            <w:pPr>
              <w:rPr>
                <w:lang w:eastAsia="zh-CN"/>
              </w:rPr>
            </w:pPr>
          </w:p>
        </w:tc>
        <w:tc>
          <w:tcPr>
            <w:tcW w:w="1390" w:type="dxa"/>
            <w:gridSpan w:val="2"/>
            <w:vAlign w:val="center"/>
            <w:hideMark/>
          </w:tcPr>
          <w:p w14:paraId="529F79E5" w14:textId="77777777" w:rsidR="0043770F" w:rsidRDefault="0043770F" w:rsidP="0043770F">
            <w:pPr>
              <w:spacing w:line="256" w:lineRule="auto"/>
              <w:rPr>
                <w:rFonts w:asciiTheme="minorHAnsi" w:eastAsiaTheme="minorHAnsi" w:hAnsiTheme="minorHAnsi" w:cstheme="minorBidi"/>
                <w:sz w:val="20"/>
                <w:szCs w:val="20"/>
                <w:lang w:eastAsia="zh-CN"/>
              </w:rPr>
            </w:pPr>
          </w:p>
        </w:tc>
      </w:tr>
      <w:tr w:rsidR="0043770F" w14:paraId="09E6937E" w14:textId="77777777" w:rsidTr="00E23EB0">
        <w:trPr>
          <w:gridAfter w:val="1"/>
          <w:wAfter w:w="285" w:type="dxa"/>
          <w:trHeight w:val="315"/>
        </w:trPr>
        <w:tc>
          <w:tcPr>
            <w:tcW w:w="6030" w:type="dxa"/>
            <w:gridSpan w:val="5"/>
            <w:tcBorders>
              <w:right w:val="single" w:sz="4" w:space="0" w:color="000000"/>
            </w:tcBorders>
            <w:noWrap/>
            <w:vAlign w:val="center"/>
            <w:hideMark/>
          </w:tcPr>
          <w:p w14:paraId="60E69B82" w14:textId="77777777" w:rsidR="0043770F" w:rsidRDefault="0043770F" w:rsidP="0043770F">
            <w:pPr>
              <w:spacing w:line="256" w:lineRule="auto"/>
              <w:rPr>
                <w:sz w:val="20"/>
                <w:szCs w:val="20"/>
                <w:lang w:eastAsia="zh-CN"/>
              </w:rPr>
            </w:pPr>
            <w:r>
              <w:rPr>
                <w:lang w:eastAsia="zh-CN"/>
              </w:rPr>
              <w:t>2.5. Di động:</w:t>
            </w:r>
          </w:p>
        </w:tc>
        <w:tc>
          <w:tcPr>
            <w:tcW w:w="1058" w:type="dxa"/>
            <w:tcBorders>
              <w:top w:val="single" w:sz="4" w:space="0" w:color="auto"/>
              <w:left w:val="single" w:sz="4" w:space="0" w:color="000000"/>
              <w:bottom w:val="single" w:sz="4" w:space="0" w:color="auto"/>
              <w:right w:val="single" w:sz="4" w:space="0" w:color="auto"/>
            </w:tcBorders>
            <w:shd w:val="clear" w:color="auto" w:fill="FFFF99"/>
            <w:noWrap/>
            <w:vAlign w:val="center"/>
            <w:hideMark/>
          </w:tcPr>
          <w:p w14:paraId="09E8A857" w14:textId="77777777" w:rsidR="0043770F" w:rsidRDefault="0043770F" w:rsidP="0043770F">
            <w:pPr>
              <w:spacing w:line="256" w:lineRule="auto"/>
              <w:rPr>
                <w:lang w:eastAsia="zh-CN"/>
              </w:rPr>
            </w:pPr>
            <w:r>
              <w:rPr>
                <w:lang w:eastAsia="zh-CN"/>
              </w:rPr>
              <w:t> </w:t>
            </w:r>
          </w:p>
        </w:tc>
        <w:tc>
          <w:tcPr>
            <w:tcW w:w="1020" w:type="dxa"/>
            <w:noWrap/>
            <w:vAlign w:val="center"/>
            <w:hideMark/>
          </w:tcPr>
          <w:p w14:paraId="3D8ECA7A" w14:textId="77777777" w:rsidR="0043770F" w:rsidRDefault="0043770F" w:rsidP="0043770F">
            <w:pPr>
              <w:rPr>
                <w:lang w:eastAsia="zh-CN"/>
              </w:rPr>
            </w:pPr>
          </w:p>
        </w:tc>
        <w:tc>
          <w:tcPr>
            <w:tcW w:w="1390" w:type="dxa"/>
            <w:gridSpan w:val="2"/>
            <w:vAlign w:val="center"/>
            <w:hideMark/>
          </w:tcPr>
          <w:p w14:paraId="29FA7EFE" w14:textId="77777777" w:rsidR="0043770F" w:rsidRDefault="0043770F" w:rsidP="0043770F">
            <w:pPr>
              <w:spacing w:line="256" w:lineRule="auto"/>
              <w:rPr>
                <w:rFonts w:asciiTheme="minorHAnsi" w:eastAsiaTheme="minorHAnsi" w:hAnsiTheme="minorHAnsi" w:cstheme="minorBidi"/>
                <w:sz w:val="20"/>
                <w:szCs w:val="20"/>
                <w:lang w:eastAsia="zh-CN"/>
              </w:rPr>
            </w:pPr>
          </w:p>
        </w:tc>
      </w:tr>
      <w:tr w:rsidR="0043770F" w14:paraId="65DAC4B0" w14:textId="77777777" w:rsidTr="00E23EB0">
        <w:trPr>
          <w:gridAfter w:val="1"/>
          <w:wAfter w:w="285" w:type="dxa"/>
          <w:trHeight w:val="71"/>
        </w:trPr>
        <w:tc>
          <w:tcPr>
            <w:tcW w:w="1594" w:type="dxa"/>
            <w:noWrap/>
            <w:vAlign w:val="center"/>
            <w:hideMark/>
          </w:tcPr>
          <w:p w14:paraId="6DB50B9B" w14:textId="77777777" w:rsidR="0043770F" w:rsidRDefault="0043770F" w:rsidP="0043770F"/>
        </w:tc>
        <w:tc>
          <w:tcPr>
            <w:tcW w:w="1376" w:type="dxa"/>
            <w:noWrap/>
            <w:vAlign w:val="center"/>
            <w:hideMark/>
          </w:tcPr>
          <w:p w14:paraId="558B3A69" w14:textId="77777777" w:rsidR="0043770F" w:rsidRDefault="0043770F" w:rsidP="0043770F">
            <w:pPr>
              <w:spacing w:line="256" w:lineRule="auto"/>
              <w:rPr>
                <w:rFonts w:asciiTheme="minorHAnsi" w:eastAsiaTheme="minorHAnsi" w:hAnsiTheme="minorHAnsi" w:cstheme="minorBidi"/>
                <w:sz w:val="20"/>
                <w:szCs w:val="20"/>
                <w:lang w:eastAsia="zh-CN"/>
              </w:rPr>
            </w:pPr>
          </w:p>
        </w:tc>
        <w:tc>
          <w:tcPr>
            <w:tcW w:w="1640" w:type="dxa"/>
            <w:noWrap/>
            <w:vAlign w:val="center"/>
            <w:hideMark/>
          </w:tcPr>
          <w:p w14:paraId="594CA6C9" w14:textId="77777777" w:rsidR="0043770F" w:rsidRDefault="0043770F" w:rsidP="0043770F">
            <w:pPr>
              <w:spacing w:line="256" w:lineRule="auto"/>
              <w:rPr>
                <w:rFonts w:asciiTheme="minorHAnsi" w:eastAsiaTheme="minorHAnsi" w:hAnsiTheme="minorHAnsi" w:cstheme="minorBidi"/>
                <w:sz w:val="20"/>
                <w:szCs w:val="20"/>
                <w:lang w:eastAsia="zh-CN"/>
              </w:rPr>
            </w:pPr>
          </w:p>
        </w:tc>
        <w:tc>
          <w:tcPr>
            <w:tcW w:w="1420" w:type="dxa"/>
            <w:gridSpan w:val="2"/>
            <w:noWrap/>
            <w:vAlign w:val="center"/>
            <w:hideMark/>
          </w:tcPr>
          <w:p w14:paraId="6CA74249" w14:textId="77777777" w:rsidR="0043770F" w:rsidRDefault="0043770F" w:rsidP="0043770F">
            <w:pPr>
              <w:spacing w:line="256" w:lineRule="auto"/>
              <w:rPr>
                <w:rFonts w:asciiTheme="minorHAnsi" w:eastAsiaTheme="minorHAnsi" w:hAnsiTheme="minorHAnsi" w:cstheme="minorBidi"/>
                <w:sz w:val="20"/>
                <w:szCs w:val="20"/>
                <w:lang w:eastAsia="zh-CN"/>
              </w:rPr>
            </w:pPr>
          </w:p>
        </w:tc>
        <w:tc>
          <w:tcPr>
            <w:tcW w:w="1058" w:type="dxa"/>
            <w:tcBorders>
              <w:bottom w:val="single" w:sz="4" w:space="0" w:color="auto"/>
            </w:tcBorders>
            <w:noWrap/>
            <w:vAlign w:val="center"/>
            <w:hideMark/>
          </w:tcPr>
          <w:p w14:paraId="67A6DF7B" w14:textId="77777777" w:rsidR="0043770F" w:rsidRDefault="0043770F" w:rsidP="0043770F">
            <w:pPr>
              <w:spacing w:line="256" w:lineRule="auto"/>
              <w:rPr>
                <w:rFonts w:asciiTheme="minorHAnsi" w:eastAsiaTheme="minorHAnsi" w:hAnsiTheme="minorHAnsi" w:cstheme="minorBidi"/>
                <w:sz w:val="20"/>
                <w:szCs w:val="20"/>
                <w:lang w:eastAsia="zh-CN"/>
              </w:rPr>
            </w:pPr>
          </w:p>
        </w:tc>
        <w:tc>
          <w:tcPr>
            <w:tcW w:w="1020" w:type="dxa"/>
            <w:noWrap/>
            <w:vAlign w:val="center"/>
            <w:hideMark/>
          </w:tcPr>
          <w:p w14:paraId="07D8605B" w14:textId="77777777" w:rsidR="0043770F" w:rsidRDefault="0043770F" w:rsidP="0043770F">
            <w:pPr>
              <w:spacing w:line="256" w:lineRule="auto"/>
              <w:rPr>
                <w:rFonts w:asciiTheme="minorHAnsi" w:eastAsiaTheme="minorHAnsi" w:hAnsiTheme="minorHAnsi" w:cstheme="minorBidi"/>
                <w:sz w:val="20"/>
                <w:szCs w:val="20"/>
                <w:lang w:eastAsia="zh-CN"/>
              </w:rPr>
            </w:pPr>
          </w:p>
        </w:tc>
        <w:tc>
          <w:tcPr>
            <w:tcW w:w="1390" w:type="dxa"/>
            <w:gridSpan w:val="2"/>
            <w:vAlign w:val="center"/>
            <w:hideMark/>
          </w:tcPr>
          <w:p w14:paraId="12F54167" w14:textId="77777777" w:rsidR="0043770F" w:rsidRDefault="0043770F" w:rsidP="0043770F">
            <w:pPr>
              <w:spacing w:line="256" w:lineRule="auto"/>
              <w:rPr>
                <w:rFonts w:asciiTheme="minorHAnsi" w:eastAsiaTheme="minorHAnsi" w:hAnsiTheme="minorHAnsi" w:cstheme="minorBidi"/>
                <w:sz w:val="20"/>
                <w:szCs w:val="20"/>
                <w:lang w:eastAsia="zh-CN"/>
              </w:rPr>
            </w:pPr>
          </w:p>
        </w:tc>
      </w:tr>
      <w:tr w:rsidR="000A3F92" w14:paraId="7A028218" w14:textId="77777777" w:rsidTr="00E23EB0">
        <w:trPr>
          <w:gridAfter w:val="1"/>
          <w:wAfter w:w="285" w:type="dxa"/>
          <w:trHeight w:val="315"/>
        </w:trPr>
        <w:tc>
          <w:tcPr>
            <w:tcW w:w="6030" w:type="dxa"/>
            <w:gridSpan w:val="5"/>
            <w:tcBorders>
              <w:top w:val="nil"/>
              <w:left w:val="nil"/>
              <w:bottom w:val="nil"/>
              <w:right w:val="single" w:sz="4" w:space="0" w:color="000000"/>
            </w:tcBorders>
            <w:vAlign w:val="center"/>
            <w:hideMark/>
          </w:tcPr>
          <w:p w14:paraId="14B87D97" w14:textId="22A13179" w:rsidR="000A3F92" w:rsidRDefault="000A3F92" w:rsidP="00E23EB0">
            <w:pPr>
              <w:spacing w:line="256" w:lineRule="auto"/>
              <w:rPr>
                <w:b/>
                <w:bCs/>
                <w:lang w:eastAsia="zh-CN"/>
              </w:rPr>
            </w:pPr>
            <w:r>
              <w:rPr>
                <w:b/>
                <w:bCs/>
                <w:lang w:eastAsia="zh-CN"/>
              </w:rPr>
              <w:t xml:space="preserve">3. Số tiền doanh nghiệp </w:t>
            </w:r>
            <w:r>
              <w:rPr>
                <w:b/>
                <w:bCs/>
                <w:lang w:val="vi-VN" w:eastAsia="zh-CN"/>
              </w:rPr>
              <w:t>cung cấp dịch vụ truyền hình trả tiền</w:t>
            </w:r>
            <w:r>
              <w:rPr>
                <w:b/>
                <w:bCs/>
                <w:lang w:eastAsia="zh-CN"/>
              </w:rPr>
              <w:t xml:space="preserve"> nộp </w:t>
            </w:r>
            <w:r w:rsidR="00E23EB0">
              <w:rPr>
                <w:b/>
                <w:bCs/>
                <w:lang w:val="vi-VN" w:eastAsia="zh-CN"/>
              </w:rPr>
              <w:t>NSNN</w:t>
            </w:r>
            <w:r>
              <w:rPr>
                <w:b/>
                <w:bCs/>
                <w:lang w:eastAsia="zh-CN"/>
              </w:rPr>
              <w:t>:</w:t>
            </w:r>
          </w:p>
        </w:tc>
        <w:tc>
          <w:tcPr>
            <w:tcW w:w="1058" w:type="dxa"/>
            <w:tcBorders>
              <w:top w:val="single" w:sz="4" w:space="0" w:color="auto"/>
              <w:left w:val="nil"/>
              <w:bottom w:val="single" w:sz="4" w:space="0" w:color="auto"/>
              <w:right w:val="single" w:sz="4" w:space="0" w:color="auto"/>
            </w:tcBorders>
            <w:shd w:val="clear" w:color="auto" w:fill="FFFF99"/>
            <w:noWrap/>
            <w:vAlign w:val="center"/>
            <w:hideMark/>
          </w:tcPr>
          <w:p w14:paraId="04B6C1AE" w14:textId="77777777" w:rsidR="000A3F92" w:rsidRDefault="000A3F92" w:rsidP="0043770F">
            <w:pPr>
              <w:spacing w:line="256" w:lineRule="auto"/>
              <w:rPr>
                <w:lang w:eastAsia="zh-CN"/>
              </w:rPr>
            </w:pPr>
            <w:r>
              <w:rPr>
                <w:lang w:eastAsia="zh-CN"/>
              </w:rPr>
              <w:t> </w:t>
            </w:r>
          </w:p>
        </w:tc>
        <w:tc>
          <w:tcPr>
            <w:tcW w:w="2410" w:type="dxa"/>
            <w:gridSpan w:val="3"/>
            <w:noWrap/>
            <w:vAlign w:val="center"/>
            <w:hideMark/>
          </w:tcPr>
          <w:p w14:paraId="5A75F345" w14:textId="1712DB18" w:rsidR="000A3F92" w:rsidRDefault="000A3F92" w:rsidP="00E23EB0">
            <w:pPr>
              <w:rPr>
                <w:lang w:eastAsia="zh-CN"/>
              </w:rPr>
            </w:pPr>
            <w:r>
              <w:rPr>
                <w:lang w:eastAsia="zh-CN"/>
              </w:rPr>
              <w:t>(</w:t>
            </w:r>
            <w:r w:rsidR="00E23EB0">
              <w:rPr>
                <w:lang w:val="vi-VN" w:eastAsia="zh-CN"/>
              </w:rPr>
              <w:t>T</w:t>
            </w:r>
            <w:r>
              <w:rPr>
                <w:lang w:eastAsia="zh-CN"/>
              </w:rPr>
              <w:t>ỷ đồng)</w:t>
            </w:r>
          </w:p>
        </w:tc>
      </w:tr>
      <w:tr w:rsidR="0043770F" w14:paraId="6DEF8224" w14:textId="77777777" w:rsidTr="00E23EB0">
        <w:trPr>
          <w:gridAfter w:val="1"/>
          <w:wAfter w:w="285" w:type="dxa"/>
          <w:trHeight w:val="71"/>
        </w:trPr>
        <w:tc>
          <w:tcPr>
            <w:tcW w:w="1594" w:type="dxa"/>
            <w:noWrap/>
            <w:vAlign w:val="center"/>
            <w:hideMark/>
          </w:tcPr>
          <w:p w14:paraId="4D45BF5D" w14:textId="77777777" w:rsidR="0043770F" w:rsidRDefault="0043770F" w:rsidP="0043770F"/>
        </w:tc>
        <w:tc>
          <w:tcPr>
            <w:tcW w:w="1376" w:type="dxa"/>
            <w:noWrap/>
            <w:vAlign w:val="center"/>
            <w:hideMark/>
          </w:tcPr>
          <w:p w14:paraId="07CB3B50" w14:textId="77777777" w:rsidR="0043770F" w:rsidRDefault="0043770F" w:rsidP="0043770F">
            <w:pPr>
              <w:spacing w:line="256" w:lineRule="auto"/>
              <w:rPr>
                <w:rFonts w:asciiTheme="minorHAnsi" w:eastAsiaTheme="minorHAnsi" w:hAnsiTheme="minorHAnsi" w:cstheme="minorBidi"/>
                <w:sz w:val="20"/>
                <w:szCs w:val="20"/>
                <w:lang w:eastAsia="zh-CN"/>
              </w:rPr>
            </w:pPr>
          </w:p>
        </w:tc>
        <w:tc>
          <w:tcPr>
            <w:tcW w:w="1640" w:type="dxa"/>
            <w:noWrap/>
            <w:vAlign w:val="center"/>
            <w:hideMark/>
          </w:tcPr>
          <w:p w14:paraId="1AAF2E74" w14:textId="77777777" w:rsidR="0043770F" w:rsidRDefault="0043770F" w:rsidP="0043770F">
            <w:pPr>
              <w:spacing w:line="256" w:lineRule="auto"/>
              <w:rPr>
                <w:rFonts w:asciiTheme="minorHAnsi" w:eastAsiaTheme="minorHAnsi" w:hAnsiTheme="minorHAnsi" w:cstheme="minorBidi"/>
                <w:sz w:val="20"/>
                <w:szCs w:val="20"/>
                <w:lang w:eastAsia="zh-CN"/>
              </w:rPr>
            </w:pPr>
          </w:p>
        </w:tc>
        <w:tc>
          <w:tcPr>
            <w:tcW w:w="1420" w:type="dxa"/>
            <w:gridSpan w:val="2"/>
            <w:noWrap/>
            <w:vAlign w:val="center"/>
            <w:hideMark/>
          </w:tcPr>
          <w:p w14:paraId="4D95C911" w14:textId="77777777" w:rsidR="0043770F" w:rsidRDefault="0043770F" w:rsidP="0043770F">
            <w:pPr>
              <w:spacing w:line="256" w:lineRule="auto"/>
              <w:rPr>
                <w:rFonts w:asciiTheme="minorHAnsi" w:eastAsiaTheme="minorHAnsi" w:hAnsiTheme="minorHAnsi" w:cstheme="minorBidi"/>
                <w:sz w:val="20"/>
                <w:szCs w:val="20"/>
                <w:lang w:eastAsia="zh-CN"/>
              </w:rPr>
            </w:pPr>
          </w:p>
        </w:tc>
        <w:tc>
          <w:tcPr>
            <w:tcW w:w="1058" w:type="dxa"/>
            <w:tcBorders>
              <w:bottom w:val="single" w:sz="4" w:space="0" w:color="auto"/>
            </w:tcBorders>
            <w:noWrap/>
            <w:vAlign w:val="center"/>
            <w:hideMark/>
          </w:tcPr>
          <w:p w14:paraId="064F8279" w14:textId="77777777" w:rsidR="0043770F" w:rsidRDefault="0043770F" w:rsidP="0043770F">
            <w:pPr>
              <w:spacing w:line="256" w:lineRule="auto"/>
              <w:rPr>
                <w:rFonts w:asciiTheme="minorHAnsi" w:eastAsiaTheme="minorHAnsi" w:hAnsiTheme="minorHAnsi" w:cstheme="minorBidi"/>
                <w:sz w:val="20"/>
                <w:szCs w:val="20"/>
                <w:lang w:eastAsia="zh-CN"/>
              </w:rPr>
            </w:pPr>
          </w:p>
        </w:tc>
        <w:tc>
          <w:tcPr>
            <w:tcW w:w="1020" w:type="dxa"/>
            <w:noWrap/>
            <w:vAlign w:val="center"/>
            <w:hideMark/>
          </w:tcPr>
          <w:p w14:paraId="334D01A6" w14:textId="77777777" w:rsidR="0043770F" w:rsidRDefault="0043770F" w:rsidP="0043770F">
            <w:pPr>
              <w:spacing w:line="256" w:lineRule="auto"/>
              <w:rPr>
                <w:rFonts w:asciiTheme="minorHAnsi" w:eastAsiaTheme="minorHAnsi" w:hAnsiTheme="minorHAnsi" w:cstheme="minorBidi"/>
                <w:sz w:val="20"/>
                <w:szCs w:val="20"/>
                <w:lang w:eastAsia="zh-CN"/>
              </w:rPr>
            </w:pPr>
          </w:p>
        </w:tc>
        <w:tc>
          <w:tcPr>
            <w:tcW w:w="1390" w:type="dxa"/>
            <w:gridSpan w:val="2"/>
            <w:vAlign w:val="center"/>
            <w:hideMark/>
          </w:tcPr>
          <w:p w14:paraId="2C44FECB" w14:textId="77777777" w:rsidR="0043770F" w:rsidRDefault="0043770F" w:rsidP="0043770F">
            <w:pPr>
              <w:spacing w:line="256" w:lineRule="auto"/>
              <w:rPr>
                <w:rFonts w:asciiTheme="minorHAnsi" w:eastAsiaTheme="minorHAnsi" w:hAnsiTheme="minorHAnsi" w:cstheme="minorBidi"/>
                <w:sz w:val="20"/>
                <w:szCs w:val="20"/>
                <w:lang w:eastAsia="zh-CN"/>
              </w:rPr>
            </w:pPr>
          </w:p>
        </w:tc>
      </w:tr>
      <w:tr w:rsidR="000A3F92" w14:paraId="38654E54" w14:textId="77777777" w:rsidTr="00E23EB0">
        <w:trPr>
          <w:gridAfter w:val="1"/>
          <w:wAfter w:w="285" w:type="dxa"/>
          <w:trHeight w:val="315"/>
        </w:trPr>
        <w:tc>
          <w:tcPr>
            <w:tcW w:w="6030" w:type="dxa"/>
            <w:gridSpan w:val="5"/>
            <w:tcBorders>
              <w:top w:val="nil"/>
              <w:left w:val="nil"/>
              <w:bottom w:val="nil"/>
              <w:right w:val="single" w:sz="4" w:space="0" w:color="000000"/>
            </w:tcBorders>
            <w:vAlign w:val="center"/>
            <w:hideMark/>
          </w:tcPr>
          <w:p w14:paraId="5EC2DF1F" w14:textId="44B1FCCF" w:rsidR="000A3F92" w:rsidRDefault="000A3F92" w:rsidP="00924278">
            <w:pPr>
              <w:spacing w:line="256" w:lineRule="auto"/>
              <w:rPr>
                <w:b/>
                <w:bCs/>
                <w:lang w:eastAsia="zh-CN"/>
              </w:rPr>
            </w:pPr>
            <w:r>
              <w:rPr>
                <w:b/>
                <w:bCs/>
                <w:lang w:val="vi-VN" w:eastAsia="zh-CN"/>
              </w:rPr>
              <w:t>4</w:t>
            </w:r>
            <w:r>
              <w:rPr>
                <w:b/>
                <w:bCs/>
                <w:lang w:eastAsia="zh-CN"/>
              </w:rPr>
              <w:t xml:space="preserve">. </w:t>
            </w:r>
            <w:r>
              <w:rPr>
                <w:b/>
                <w:bCs/>
                <w:lang w:val="vi-VN" w:eastAsia="zh-CN"/>
              </w:rPr>
              <w:t>Lợi nhuận sau thuế của doanh nghiệp cung cấp dịch vụ truyền hình trả tiền</w:t>
            </w:r>
            <w:r>
              <w:rPr>
                <w:b/>
                <w:bCs/>
                <w:lang w:eastAsia="zh-CN"/>
              </w:rPr>
              <w:t>:</w:t>
            </w:r>
          </w:p>
        </w:tc>
        <w:tc>
          <w:tcPr>
            <w:tcW w:w="1058" w:type="dxa"/>
            <w:tcBorders>
              <w:top w:val="single" w:sz="4" w:space="0" w:color="auto"/>
              <w:left w:val="nil"/>
              <w:bottom w:val="single" w:sz="4" w:space="0" w:color="auto"/>
              <w:right w:val="single" w:sz="4" w:space="0" w:color="auto"/>
            </w:tcBorders>
            <w:shd w:val="clear" w:color="auto" w:fill="FFFF99"/>
            <w:noWrap/>
            <w:vAlign w:val="center"/>
            <w:hideMark/>
          </w:tcPr>
          <w:p w14:paraId="74F69102" w14:textId="77777777" w:rsidR="000A3F92" w:rsidRDefault="000A3F92" w:rsidP="0043770F">
            <w:pPr>
              <w:spacing w:line="256" w:lineRule="auto"/>
              <w:rPr>
                <w:lang w:eastAsia="zh-CN"/>
              </w:rPr>
            </w:pPr>
            <w:r>
              <w:rPr>
                <w:lang w:eastAsia="zh-CN"/>
              </w:rPr>
              <w:t> </w:t>
            </w:r>
          </w:p>
        </w:tc>
        <w:tc>
          <w:tcPr>
            <w:tcW w:w="2410" w:type="dxa"/>
            <w:gridSpan w:val="3"/>
            <w:noWrap/>
            <w:vAlign w:val="center"/>
            <w:hideMark/>
          </w:tcPr>
          <w:p w14:paraId="7590359A" w14:textId="12DDE6E7" w:rsidR="000A3F92" w:rsidRDefault="000A3F92" w:rsidP="00E23EB0">
            <w:pPr>
              <w:rPr>
                <w:lang w:eastAsia="zh-CN"/>
              </w:rPr>
            </w:pPr>
            <w:r>
              <w:rPr>
                <w:lang w:eastAsia="zh-CN"/>
              </w:rPr>
              <w:t>(</w:t>
            </w:r>
            <w:r w:rsidR="00E23EB0">
              <w:rPr>
                <w:lang w:val="vi-VN" w:eastAsia="zh-CN"/>
              </w:rPr>
              <w:t>T</w:t>
            </w:r>
            <w:r>
              <w:rPr>
                <w:lang w:eastAsia="zh-CN"/>
              </w:rPr>
              <w:t>ỷ đồng)</w:t>
            </w:r>
          </w:p>
        </w:tc>
      </w:tr>
      <w:tr w:rsidR="0043770F" w14:paraId="776E8916" w14:textId="77777777" w:rsidTr="00E23EB0">
        <w:trPr>
          <w:gridAfter w:val="1"/>
          <w:wAfter w:w="285" w:type="dxa"/>
          <w:trHeight w:val="71"/>
        </w:trPr>
        <w:tc>
          <w:tcPr>
            <w:tcW w:w="1594" w:type="dxa"/>
            <w:noWrap/>
            <w:vAlign w:val="center"/>
            <w:hideMark/>
          </w:tcPr>
          <w:p w14:paraId="217AD03F" w14:textId="77777777" w:rsidR="0043770F" w:rsidRDefault="0043770F" w:rsidP="0043770F"/>
        </w:tc>
        <w:tc>
          <w:tcPr>
            <w:tcW w:w="1376" w:type="dxa"/>
            <w:noWrap/>
            <w:vAlign w:val="center"/>
            <w:hideMark/>
          </w:tcPr>
          <w:p w14:paraId="7F93D1A8" w14:textId="77777777" w:rsidR="0043770F" w:rsidRDefault="0043770F" w:rsidP="0043770F">
            <w:pPr>
              <w:spacing w:line="256" w:lineRule="auto"/>
              <w:rPr>
                <w:rFonts w:asciiTheme="minorHAnsi" w:eastAsiaTheme="minorHAnsi" w:hAnsiTheme="minorHAnsi" w:cstheme="minorBidi"/>
                <w:sz w:val="20"/>
                <w:szCs w:val="20"/>
                <w:lang w:eastAsia="zh-CN"/>
              </w:rPr>
            </w:pPr>
          </w:p>
        </w:tc>
        <w:tc>
          <w:tcPr>
            <w:tcW w:w="1640" w:type="dxa"/>
            <w:noWrap/>
            <w:vAlign w:val="center"/>
            <w:hideMark/>
          </w:tcPr>
          <w:p w14:paraId="64DF12E3" w14:textId="77777777" w:rsidR="0043770F" w:rsidRDefault="0043770F" w:rsidP="0043770F">
            <w:pPr>
              <w:spacing w:line="256" w:lineRule="auto"/>
              <w:rPr>
                <w:rFonts w:asciiTheme="minorHAnsi" w:eastAsiaTheme="minorHAnsi" w:hAnsiTheme="minorHAnsi" w:cstheme="minorBidi"/>
                <w:sz w:val="20"/>
                <w:szCs w:val="20"/>
                <w:lang w:eastAsia="zh-CN"/>
              </w:rPr>
            </w:pPr>
          </w:p>
        </w:tc>
        <w:tc>
          <w:tcPr>
            <w:tcW w:w="1420" w:type="dxa"/>
            <w:gridSpan w:val="2"/>
            <w:noWrap/>
            <w:vAlign w:val="center"/>
            <w:hideMark/>
          </w:tcPr>
          <w:p w14:paraId="5CE48E37" w14:textId="77777777" w:rsidR="0043770F" w:rsidRDefault="0043770F" w:rsidP="0043770F">
            <w:pPr>
              <w:spacing w:line="256" w:lineRule="auto"/>
              <w:rPr>
                <w:rFonts w:asciiTheme="minorHAnsi" w:eastAsiaTheme="minorHAnsi" w:hAnsiTheme="minorHAnsi" w:cstheme="minorBidi"/>
                <w:sz w:val="20"/>
                <w:szCs w:val="20"/>
                <w:lang w:eastAsia="zh-CN"/>
              </w:rPr>
            </w:pPr>
          </w:p>
        </w:tc>
        <w:tc>
          <w:tcPr>
            <w:tcW w:w="1058" w:type="dxa"/>
            <w:tcBorders>
              <w:bottom w:val="single" w:sz="4" w:space="0" w:color="auto"/>
            </w:tcBorders>
            <w:noWrap/>
            <w:vAlign w:val="center"/>
            <w:hideMark/>
          </w:tcPr>
          <w:p w14:paraId="4730C892" w14:textId="77777777" w:rsidR="0043770F" w:rsidRDefault="0043770F" w:rsidP="0043770F">
            <w:pPr>
              <w:spacing w:line="256" w:lineRule="auto"/>
              <w:rPr>
                <w:rFonts w:asciiTheme="minorHAnsi" w:eastAsiaTheme="minorHAnsi" w:hAnsiTheme="minorHAnsi" w:cstheme="minorBidi"/>
                <w:sz w:val="20"/>
                <w:szCs w:val="20"/>
                <w:lang w:eastAsia="zh-CN"/>
              </w:rPr>
            </w:pPr>
          </w:p>
        </w:tc>
        <w:tc>
          <w:tcPr>
            <w:tcW w:w="1020" w:type="dxa"/>
            <w:noWrap/>
            <w:vAlign w:val="center"/>
            <w:hideMark/>
          </w:tcPr>
          <w:p w14:paraId="358B54CB" w14:textId="77777777" w:rsidR="0043770F" w:rsidRDefault="0043770F" w:rsidP="0043770F">
            <w:pPr>
              <w:spacing w:line="256" w:lineRule="auto"/>
              <w:rPr>
                <w:rFonts w:asciiTheme="minorHAnsi" w:eastAsiaTheme="minorHAnsi" w:hAnsiTheme="minorHAnsi" w:cstheme="minorBidi"/>
                <w:sz w:val="20"/>
                <w:szCs w:val="20"/>
                <w:lang w:eastAsia="zh-CN"/>
              </w:rPr>
            </w:pPr>
          </w:p>
        </w:tc>
        <w:tc>
          <w:tcPr>
            <w:tcW w:w="1390" w:type="dxa"/>
            <w:gridSpan w:val="2"/>
            <w:vAlign w:val="center"/>
            <w:hideMark/>
          </w:tcPr>
          <w:p w14:paraId="3D40BBB9" w14:textId="77777777" w:rsidR="0043770F" w:rsidRDefault="0043770F" w:rsidP="0043770F">
            <w:pPr>
              <w:spacing w:line="256" w:lineRule="auto"/>
              <w:rPr>
                <w:rFonts w:asciiTheme="minorHAnsi" w:eastAsiaTheme="minorHAnsi" w:hAnsiTheme="minorHAnsi" w:cstheme="minorBidi"/>
                <w:sz w:val="20"/>
                <w:szCs w:val="20"/>
                <w:lang w:eastAsia="zh-CN"/>
              </w:rPr>
            </w:pPr>
          </w:p>
        </w:tc>
      </w:tr>
      <w:tr w:rsidR="000A3F92" w14:paraId="624168A9" w14:textId="77777777" w:rsidTr="00E23EB0">
        <w:trPr>
          <w:gridAfter w:val="1"/>
          <w:wAfter w:w="285" w:type="dxa"/>
          <w:trHeight w:val="315"/>
        </w:trPr>
        <w:tc>
          <w:tcPr>
            <w:tcW w:w="6030" w:type="dxa"/>
            <w:gridSpan w:val="5"/>
            <w:tcBorders>
              <w:top w:val="nil"/>
              <w:left w:val="nil"/>
              <w:bottom w:val="nil"/>
              <w:right w:val="single" w:sz="4" w:space="0" w:color="000000"/>
            </w:tcBorders>
            <w:vAlign w:val="center"/>
            <w:hideMark/>
          </w:tcPr>
          <w:p w14:paraId="18609B76" w14:textId="0481B6FF" w:rsidR="000A3F92" w:rsidRDefault="000A3F92" w:rsidP="0043770F">
            <w:pPr>
              <w:spacing w:line="256" w:lineRule="auto"/>
              <w:rPr>
                <w:b/>
                <w:bCs/>
                <w:lang w:eastAsia="zh-CN"/>
              </w:rPr>
            </w:pPr>
            <w:r>
              <w:rPr>
                <w:b/>
                <w:bCs/>
                <w:lang w:val="vi-VN" w:eastAsia="zh-CN"/>
              </w:rPr>
              <w:t>5</w:t>
            </w:r>
            <w:r>
              <w:rPr>
                <w:b/>
                <w:bCs/>
                <w:lang w:eastAsia="zh-CN"/>
              </w:rPr>
              <w:t xml:space="preserve">. Số lao động của doanh nghiệp </w:t>
            </w:r>
            <w:r>
              <w:rPr>
                <w:b/>
                <w:bCs/>
                <w:lang w:val="vi-VN" w:eastAsia="zh-CN"/>
              </w:rPr>
              <w:t>cung cấp dịch vụ truyền hình trả tiền</w:t>
            </w:r>
            <w:r>
              <w:rPr>
                <w:b/>
                <w:bCs/>
                <w:lang w:eastAsia="zh-CN"/>
              </w:rPr>
              <w:t>:</w:t>
            </w:r>
          </w:p>
        </w:tc>
        <w:tc>
          <w:tcPr>
            <w:tcW w:w="1058" w:type="dxa"/>
            <w:tcBorders>
              <w:top w:val="single" w:sz="4" w:space="0" w:color="auto"/>
              <w:left w:val="nil"/>
              <w:bottom w:val="single" w:sz="4" w:space="0" w:color="auto"/>
              <w:right w:val="single" w:sz="4" w:space="0" w:color="auto"/>
            </w:tcBorders>
            <w:shd w:val="clear" w:color="auto" w:fill="FFFF99"/>
            <w:noWrap/>
            <w:vAlign w:val="center"/>
            <w:hideMark/>
          </w:tcPr>
          <w:p w14:paraId="4D38C56C" w14:textId="77777777" w:rsidR="000A3F92" w:rsidRDefault="000A3F92" w:rsidP="0043770F">
            <w:pPr>
              <w:spacing w:line="256" w:lineRule="auto"/>
              <w:rPr>
                <w:lang w:eastAsia="zh-CN"/>
              </w:rPr>
            </w:pPr>
            <w:r>
              <w:rPr>
                <w:lang w:eastAsia="zh-CN"/>
              </w:rPr>
              <w:t> </w:t>
            </w:r>
          </w:p>
        </w:tc>
        <w:tc>
          <w:tcPr>
            <w:tcW w:w="2410" w:type="dxa"/>
            <w:gridSpan w:val="3"/>
            <w:noWrap/>
            <w:vAlign w:val="center"/>
            <w:hideMark/>
          </w:tcPr>
          <w:p w14:paraId="4CA49DAA" w14:textId="4D5DF13E" w:rsidR="000A3F92" w:rsidRDefault="000A3F92" w:rsidP="00E23EB0">
            <w:pPr>
              <w:rPr>
                <w:lang w:eastAsia="zh-CN"/>
              </w:rPr>
            </w:pPr>
            <w:r>
              <w:rPr>
                <w:lang w:eastAsia="zh-CN"/>
              </w:rPr>
              <w:t>(</w:t>
            </w:r>
            <w:r w:rsidR="00E23EB0">
              <w:rPr>
                <w:lang w:val="vi-VN" w:eastAsia="zh-CN"/>
              </w:rPr>
              <w:t>N</w:t>
            </w:r>
            <w:r>
              <w:rPr>
                <w:lang w:eastAsia="zh-CN"/>
              </w:rPr>
              <w:t>gười)</w:t>
            </w:r>
          </w:p>
        </w:tc>
      </w:tr>
      <w:tr w:rsidR="0043770F" w14:paraId="289F96E3" w14:textId="77777777" w:rsidTr="00E23EB0">
        <w:trPr>
          <w:gridAfter w:val="1"/>
          <w:wAfter w:w="285" w:type="dxa"/>
          <w:trHeight w:val="330"/>
        </w:trPr>
        <w:tc>
          <w:tcPr>
            <w:tcW w:w="6030" w:type="dxa"/>
            <w:gridSpan w:val="5"/>
            <w:tcBorders>
              <w:right w:val="single" w:sz="4" w:space="0" w:color="000000"/>
            </w:tcBorders>
            <w:noWrap/>
            <w:vAlign w:val="center"/>
            <w:hideMark/>
          </w:tcPr>
          <w:p w14:paraId="0258F670" w14:textId="5B8D545E" w:rsidR="0043770F" w:rsidRDefault="0043770F" w:rsidP="0043770F">
            <w:pPr>
              <w:spacing w:line="256" w:lineRule="auto"/>
              <w:rPr>
                <w:lang w:eastAsia="zh-CN"/>
              </w:rPr>
            </w:pPr>
            <w:r>
              <w:rPr>
                <w:lang w:val="vi-VN" w:eastAsia="zh-CN"/>
              </w:rPr>
              <w:t>5</w:t>
            </w:r>
            <w:r>
              <w:rPr>
                <w:lang w:eastAsia="zh-CN"/>
              </w:rPr>
              <w:t>.1. Trong đó lao động nữ:</w:t>
            </w:r>
          </w:p>
        </w:tc>
        <w:tc>
          <w:tcPr>
            <w:tcW w:w="1058" w:type="dxa"/>
            <w:tcBorders>
              <w:top w:val="single" w:sz="4" w:space="0" w:color="auto"/>
              <w:left w:val="single" w:sz="4" w:space="0" w:color="000000"/>
              <w:bottom w:val="single" w:sz="4" w:space="0" w:color="auto"/>
              <w:right w:val="single" w:sz="4" w:space="0" w:color="auto"/>
            </w:tcBorders>
            <w:shd w:val="clear" w:color="auto" w:fill="FFFF99"/>
            <w:noWrap/>
            <w:vAlign w:val="center"/>
            <w:hideMark/>
          </w:tcPr>
          <w:p w14:paraId="29F2CE67" w14:textId="77777777" w:rsidR="0043770F" w:rsidRDefault="0043770F" w:rsidP="0043770F">
            <w:pPr>
              <w:spacing w:line="256" w:lineRule="auto"/>
              <w:rPr>
                <w:sz w:val="26"/>
                <w:szCs w:val="26"/>
                <w:lang w:eastAsia="zh-CN"/>
              </w:rPr>
            </w:pPr>
            <w:r>
              <w:rPr>
                <w:sz w:val="26"/>
                <w:szCs w:val="26"/>
                <w:lang w:eastAsia="zh-CN"/>
              </w:rPr>
              <w:t> </w:t>
            </w:r>
          </w:p>
        </w:tc>
        <w:tc>
          <w:tcPr>
            <w:tcW w:w="1020" w:type="dxa"/>
            <w:noWrap/>
            <w:vAlign w:val="center"/>
            <w:hideMark/>
          </w:tcPr>
          <w:p w14:paraId="62E5033C" w14:textId="77777777" w:rsidR="0043770F" w:rsidRDefault="0043770F" w:rsidP="0043770F">
            <w:pPr>
              <w:rPr>
                <w:sz w:val="26"/>
                <w:szCs w:val="26"/>
                <w:lang w:eastAsia="zh-CN"/>
              </w:rPr>
            </w:pPr>
          </w:p>
        </w:tc>
        <w:tc>
          <w:tcPr>
            <w:tcW w:w="1390" w:type="dxa"/>
            <w:gridSpan w:val="2"/>
            <w:noWrap/>
            <w:vAlign w:val="center"/>
            <w:hideMark/>
          </w:tcPr>
          <w:p w14:paraId="06BA0006" w14:textId="77777777" w:rsidR="0043770F" w:rsidRDefault="0043770F" w:rsidP="0043770F">
            <w:pPr>
              <w:spacing w:line="256" w:lineRule="auto"/>
              <w:rPr>
                <w:rFonts w:asciiTheme="minorHAnsi" w:eastAsiaTheme="minorHAnsi" w:hAnsiTheme="minorHAnsi" w:cstheme="minorBidi"/>
                <w:sz w:val="20"/>
                <w:szCs w:val="20"/>
                <w:lang w:eastAsia="zh-CN"/>
              </w:rPr>
            </w:pPr>
          </w:p>
        </w:tc>
      </w:tr>
      <w:tr w:rsidR="0043770F" w14:paraId="076C08BE" w14:textId="77777777" w:rsidTr="0043770F">
        <w:trPr>
          <w:trHeight w:val="225"/>
        </w:trPr>
        <w:tc>
          <w:tcPr>
            <w:tcW w:w="2970" w:type="dxa"/>
            <w:gridSpan w:val="2"/>
            <w:vAlign w:val="center"/>
          </w:tcPr>
          <w:p w14:paraId="6559AA17" w14:textId="77777777" w:rsidR="0043770F" w:rsidRDefault="0043770F" w:rsidP="0043770F">
            <w:pPr>
              <w:tabs>
                <w:tab w:val="left" w:pos="864"/>
                <w:tab w:val="left" w:pos="2450"/>
                <w:tab w:val="left" w:pos="2783"/>
                <w:tab w:val="left" w:pos="4429"/>
                <w:tab w:val="left" w:pos="7308"/>
                <w:tab w:val="left" w:pos="8596"/>
              </w:tabs>
              <w:spacing w:line="256" w:lineRule="auto"/>
              <w:ind w:left="-72" w:right="-72"/>
              <w:jc w:val="center"/>
              <w:rPr>
                <w:b/>
                <w:sz w:val="26"/>
                <w:szCs w:val="26"/>
              </w:rPr>
            </w:pPr>
          </w:p>
          <w:p w14:paraId="3BDF2306" w14:textId="77777777" w:rsidR="0043770F" w:rsidRDefault="0043770F" w:rsidP="0043770F">
            <w:pPr>
              <w:tabs>
                <w:tab w:val="left" w:pos="864"/>
                <w:tab w:val="left" w:pos="2450"/>
                <w:tab w:val="left" w:pos="2783"/>
                <w:tab w:val="left" w:pos="4429"/>
                <w:tab w:val="left" w:pos="7308"/>
                <w:tab w:val="left" w:pos="8596"/>
              </w:tabs>
              <w:spacing w:line="256" w:lineRule="auto"/>
              <w:ind w:left="-72" w:right="-72"/>
              <w:jc w:val="center"/>
              <w:rPr>
                <w:b/>
                <w:sz w:val="26"/>
                <w:szCs w:val="26"/>
              </w:rPr>
            </w:pPr>
            <w:r>
              <w:rPr>
                <w:b/>
                <w:sz w:val="26"/>
                <w:szCs w:val="26"/>
              </w:rPr>
              <w:t>TỔNG HỢP, LẬP BIỂU</w:t>
            </w:r>
          </w:p>
          <w:p w14:paraId="7A4F81E1" w14:textId="77777777" w:rsidR="0043770F" w:rsidRDefault="0043770F" w:rsidP="0043770F">
            <w:pPr>
              <w:tabs>
                <w:tab w:val="left" w:pos="864"/>
                <w:tab w:val="left" w:pos="2450"/>
                <w:tab w:val="left" w:pos="2783"/>
                <w:tab w:val="left" w:pos="4429"/>
                <w:tab w:val="left" w:pos="7308"/>
                <w:tab w:val="left" w:pos="8596"/>
              </w:tabs>
              <w:spacing w:line="256" w:lineRule="auto"/>
              <w:ind w:left="-72" w:right="-72"/>
              <w:jc w:val="center"/>
              <w:rPr>
                <w:i/>
                <w:sz w:val="26"/>
                <w:szCs w:val="26"/>
              </w:rPr>
            </w:pPr>
            <w:r>
              <w:rPr>
                <w:i/>
                <w:szCs w:val="26"/>
              </w:rPr>
              <w:t>(Thông tin người thực hiện)</w:t>
            </w:r>
          </w:p>
        </w:tc>
        <w:tc>
          <w:tcPr>
            <w:tcW w:w="2790" w:type="dxa"/>
            <w:gridSpan w:val="2"/>
            <w:vAlign w:val="center"/>
          </w:tcPr>
          <w:p w14:paraId="573699BC" w14:textId="77777777" w:rsidR="0043770F" w:rsidRDefault="0043770F" w:rsidP="0043770F">
            <w:pPr>
              <w:tabs>
                <w:tab w:val="left" w:pos="864"/>
                <w:tab w:val="left" w:pos="2450"/>
                <w:tab w:val="left" w:pos="2783"/>
                <w:tab w:val="left" w:pos="4429"/>
                <w:tab w:val="left" w:pos="7308"/>
                <w:tab w:val="left" w:pos="8596"/>
              </w:tabs>
              <w:spacing w:line="256" w:lineRule="auto"/>
              <w:ind w:left="-72" w:right="-72"/>
              <w:jc w:val="center"/>
              <w:rPr>
                <w:b/>
                <w:sz w:val="26"/>
                <w:szCs w:val="26"/>
              </w:rPr>
            </w:pPr>
          </w:p>
          <w:p w14:paraId="64B4AB05" w14:textId="77777777" w:rsidR="0043770F" w:rsidRDefault="0043770F" w:rsidP="0043770F">
            <w:pPr>
              <w:tabs>
                <w:tab w:val="left" w:pos="864"/>
                <w:tab w:val="left" w:pos="2450"/>
                <w:tab w:val="left" w:pos="2783"/>
                <w:tab w:val="left" w:pos="4429"/>
                <w:tab w:val="left" w:pos="7308"/>
                <w:tab w:val="left" w:pos="8596"/>
              </w:tabs>
              <w:spacing w:line="256" w:lineRule="auto"/>
              <w:ind w:left="-72" w:right="-72"/>
              <w:jc w:val="center"/>
              <w:rPr>
                <w:b/>
                <w:sz w:val="26"/>
                <w:szCs w:val="26"/>
              </w:rPr>
            </w:pPr>
            <w:r>
              <w:rPr>
                <w:b/>
                <w:sz w:val="26"/>
                <w:szCs w:val="26"/>
              </w:rPr>
              <w:t>KIỂM TRA BIỂU</w:t>
            </w:r>
          </w:p>
          <w:p w14:paraId="0211C3F9" w14:textId="77777777" w:rsidR="0043770F" w:rsidRDefault="0043770F" w:rsidP="0043770F">
            <w:pPr>
              <w:tabs>
                <w:tab w:val="left" w:pos="864"/>
                <w:tab w:val="left" w:pos="2450"/>
                <w:tab w:val="left" w:pos="2783"/>
                <w:tab w:val="left" w:pos="4429"/>
                <w:tab w:val="left" w:pos="7308"/>
                <w:tab w:val="left" w:pos="8596"/>
              </w:tabs>
              <w:spacing w:line="256" w:lineRule="auto"/>
              <w:ind w:left="-72" w:right="-72"/>
              <w:jc w:val="center"/>
              <w:rPr>
                <w:b/>
                <w:sz w:val="26"/>
                <w:szCs w:val="26"/>
              </w:rPr>
            </w:pPr>
            <w:r>
              <w:rPr>
                <w:i/>
                <w:szCs w:val="26"/>
              </w:rPr>
              <w:t>(Thông tin người thực hiện)</w:t>
            </w:r>
          </w:p>
        </w:tc>
        <w:tc>
          <w:tcPr>
            <w:tcW w:w="4023" w:type="dxa"/>
            <w:gridSpan w:val="6"/>
            <w:vAlign w:val="center"/>
            <w:hideMark/>
          </w:tcPr>
          <w:p w14:paraId="7E97E32C" w14:textId="77777777" w:rsidR="0043770F" w:rsidRDefault="0043770F" w:rsidP="0043770F">
            <w:pPr>
              <w:tabs>
                <w:tab w:val="left" w:pos="864"/>
                <w:tab w:val="left" w:pos="2450"/>
                <w:tab w:val="left" w:pos="2783"/>
                <w:tab w:val="left" w:pos="4429"/>
                <w:tab w:val="left" w:pos="7308"/>
                <w:tab w:val="left" w:pos="8596"/>
              </w:tabs>
              <w:spacing w:line="256" w:lineRule="auto"/>
              <w:ind w:left="-72" w:right="-72"/>
              <w:jc w:val="center"/>
              <w:rPr>
                <w:b/>
                <w:sz w:val="26"/>
                <w:szCs w:val="26"/>
              </w:rPr>
            </w:pPr>
            <w:r>
              <w:rPr>
                <w:i/>
                <w:iCs/>
              </w:rPr>
              <w:t>Hà Nội, ngày ... tháng ... năm 20...</w:t>
            </w:r>
          </w:p>
          <w:p w14:paraId="23F30646" w14:textId="77777777" w:rsidR="0043770F" w:rsidRDefault="0043770F" w:rsidP="0043770F">
            <w:pPr>
              <w:tabs>
                <w:tab w:val="left" w:pos="864"/>
                <w:tab w:val="left" w:pos="2450"/>
                <w:tab w:val="left" w:pos="2783"/>
                <w:tab w:val="left" w:pos="4429"/>
                <w:tab w:val="left" w:pos="7308"/>
                <w:tab w:val="left" w:pos="8596"/>
              </w:tabs>
              <w:spacing w:line="256" w:lineRule="auto"/>
              <w:ind w:left="-72" w:right="-72"/>
              <w:jc w:val="center"/>
              <w:rPr>
                <w:b/>
                <w:sz w:val="26"/>
                <w:szCs w:val="26"/>
              </w:rPr>
            </w:pPr>
            <w:r>
              <w:rPr>
                <w:b/>
                <w:sz w:val="26"/>
                <w:szCs w:val="26"/>
              </w:rPr>
              <w:t>CỤC TRƯỞNG</w:t>
            </w:r>
          </w:p>
          <w:p w14:paraId="3D447C94" w14:textId="77777777" w:rsidR="0043770F" w:rsidRDefault="0043770F" w:rsidP="0043770F">
            <w:pPr>
              <w:tabs>
                <w:tab w:val="left" w:pos="864"/>
                <w:tab w:val="left" w:pos="2450"/>
                <w:tab w:val="left" w:pos="2783"/>
                <w:tab w:val="left" w:pos="4429"/>
                <w:tab w:val="left" w:pos="7308"/>
                <w:tab w:val="left" w:pos="8596"/>
              </w:tabs>
              <w:spacing w:line="256" w:lineRule="auto"/>
              <w:ind w:left="-72" w:right="-72"/>
              <w:jc w:val="center"/>
              <w:rPr>
                <w:b/>
                <w:sz w:val="26"/>
                <w:szCs w:val="26"/>
              </w:rPr>
            </w:pPr>
            <w:r>
              <w:rPr>
                <w:i/>
                <w:szCs w:val="26"/>
              </w:rPr>
              <w:t>(Ký điện tử)</w:t>
            </w:r>
          </w:p>
        </w:tc>
      </w:tr>
    </w:tbl>
    <w:p w14:paraId="0B9CDB27" w14:textId="77777777" w:rsidR="0043770F" w:rsidRDefault="0043770F" w:rsidP="00A93D12">
      <w:pPr>
        <w:tabs>
          <w:tab w:val="left" w:pos="748"/>
        </w:tabs>
        <w:ind w:left="108"/>
        <w:rPr>
          <w:i/>
          <w:iCs/>
          <w:lang w:eastAsia="zh-CN"/>
        </w:rPr>
      </w:pPr>
    </w:p>
    <w:p w14:paraId="25EC666E" w14:textId="6FE5E2D9" w:rsidR="00A93D12" w:rsidRDefault="00A93D12" w:rsidP="00A93D12">
      <w:pPr>
        <w:tabs>
          <w:tab w:val="left" w:pos="748"/>
        </w:tabs>
        <w:ind w:left="108"/>
        <w:rPr>
          <w:lang w:eastAsia="zh-CN"/>
        </w:rPr>
      </w:pPr>
      <w:r>
        <w:rPr>
          <w:i/>
          <w:iCs/>
          <w:lang w:eastAsia="zh-CN"/>
        </w:rPr>
        <w:t>Cách ghi biểu, nguồn số liệu</w:t>
      </w:r>
      <w:r w:rsidR="004430D4">
        <w:rPr>
          <w:i/>
          <w:iCs/>
          <w:lang w:val="vi-VN" w:eastAsia="zh-CN"/>
        </w:rPr>
        <w:t xml:space="preserve">: </w:t>
      </w:r>
      <w:r>
        <w:rPr>
          <w:lang w:eastAsia="zh-CN"/>
        </w:rPr>
        <w:t xml:space="preserve">Biểu được tổng hợp tương ứng từ biểu mẫu </w:t>
      </w:r>
      <w:hyperlink w:anchor="PTTH2_02" w:history="1">
        <w:r w:rsidRPr="0010481E">
          <w:rPr>
            <w:rStyle w:val="Hyperlink"/>
            <w:color w:val="0000FF"/>
            <w:u w:val="none"/>
            <w:lang w:eastAsia="zh-CN"/>
          </w:rPr>
          <w:t>PTTH2-02</w:t>
        </w:r>
      </w:hyperlink>
      <w:r w:rsidRPr="0010481E">
        <w:rPr>
          <w:lang w:eastAsia="zh-CN"/>
        </w:rPr>
        <w:t xml:space="preserve"> </w:t>
      </w:r>
      <w:r>
        <w:rPr>
          <w:lang w:eastAsia="zh-CN"/>
        </w:rPr>
        <w:t>do các doanh nghiệp CCDV truyền hình trả tiền đã gửi Cục PTTH&amp;TTĐT.</w:t>
      </w:r>
    </w:p>
    <w:p w14:paraId="613C8376" w14:textId="12A07008" w:rsidR="00CC6F58" w:rsidRDefault="00CC6F58" w:rsidP="00A93D12">
      <w:pPr>
        <w:tabs>
          <w:tab w:val="left" w:pos="748"/>
        </w:tabs>
        <w:ind w:left="108"/>
        <w:rPr>
          <w:lang w:eastAsia="zh-CN"/>
        </w:rPr>
      </w:pPr>
    </w:p>
    <w:p w14:paraId="2FF6A931" w14:textId="56106095" w:rsidR="00CC6F58" w:rsidRDefault="00CC6F58" w:rsidP="00A93D12">
      <w:pPr>
        <w:tabs>
          <w:tab w:val="left" w:pos="748"/>
        </w:tabs>
        <w:ind w:left="108"/>
        <w:rPr>
          <w:lang w:eastAsia="zh-CN"/>
        </w:rPr>
      </w:pPr>
    </w:p>
    <w:p w14:paraId="4D561443" w14:textId="3FD2B235" w:rsidR="00CC6F58" w:rsidRDefault="00CC6F58" w:rsidP="00A93D12">
      <w:pPr>
        <w:tabs>
          <w:tab w:val="left" w:pos="748"/>
        </w:tabs>
        <w:ind w:left="108"/>
        <w:rPr>
          <w:lang w:eastAsia="zh-CN"/>
        </w:rPr>
      </w:pPr>
    </w:p>
    <w:p w14:paraId="110B7BFD" w14:textId="40E9B36D" w:rsidR="00CC6F58" w:rsidRDefault="00CC6F58" w:rsidP="00A93D12">
      <w:pPr>
        <w:tabs>
          <w:tab w:val="left" w:pos="748"/>
        </w:tabs>
        <w:ind w:left="108"/>
        <w:rPr>
          <w:lang w:eastAsia="zh-CN"/>
        </w:rPr>
      </w:pPr>
    </w:p>
    <w:p w14:paraId="60953589" w14:textId="77777777" w:rsidR="00CC6F58" w:rsidRDefault="00CC6F58" w:rsidP="00A93D12">
      <w:pPr>
        <w:tabs>
          <w:tab w:val="left" w:pos="748"/>
        </w:tabs>
        <w:ind w:left="108"/>
        <w:rPr>
          <w:lang w:eastAsia="zh-CN"/>
        </w:rPr>
      </w:pPr>
    </w:p>
    <w:tbl>
      <w:tblPr>
        <w:tblW w:w="9771" w:type="dxa"/>
        <w:tblLook w:val="04A0" w:firstRow="1" w:lastRow="0" w:firstColumn="1" w:lastColumn="0" w:noHBand="0" w:noVBand="1"/>
      </w:tblPr>
      <w:tblGrid>
        <w:gridCol w:w="2521"/>
        <w:gridCol w:w="4283"/>
        <w:gridCol w:w="816"/>
        <w:gridCol w:w="782"/>
        <w:gridCol w:w="1369"/>
      </w:tblGrid>
      <w:tr w:rsidR="00A93D12" w:rsidRPr="00104D7A" w14:paraId="196B58A1" w14:textId="77777777" w:rsidTr="00960972">
        <w:trPr>
          <w:trHeight w:val="372"/>
        </w:trPr>
        <w:tc>
          <w:tcPr>
            <w:tcW w:w="2521" w:type="dxa"/>
            <w:hideMark/>
          </w:tcPr>
          <w:p w14:paraId="473E0A37" w14:textId="77777777" w:rsidR="00A93D12" w:rsidRDefault="00A93D12">
            <w:pPr>
              <w:spacing w:line="256" w:lineRule="auto"/>
              <w:ind w:left="-72" w:right="-72"/>
              <w:rPr>
                <w:b/>
                <w:bCs/>
                <w:lang w:eastAsia="zh-CN"/>
              </w:rPr>
            </w:pPr>
            <w:bookmarkStart w:id="120" w:name="PTTH2_03_1"/>
            <w:r>
              <w:rPr>
                <w:b/>
                <w:bCs/>
                <w:lang w:eastAsia="zh-CN"/>
              </w:rPr>
              <w:lastRenderedPageBreak/>
              <w:t>Biểu PTTH2-03.1</w:t>
            </w:r>
            <w:bookmarkEnd w:id="120"/>
          </w:p>
        </w:tc>
        <w:tc>
          <w:tcPr>
            <w:tcW w:w="4283" w:type="dxa"/>
            <w:vMerge w:val="restart"/>
            <w:hideMark/>
          </w:tcPr>
          <w:p w14:paraId="321ACBBB" w14:textId="4B6259AD" w:rsidR="00A93D12" w:rsidRPr="00960972" w:rsidRDefault="00A93D12">
            <w:pPr>
              <w:spacing w:line="256" w:lineRule="auto"/>
              <w:ind w:left="245" w:right="-72" w:hanging="317"/>
              <w:jc w:val="center"/>
              <w:rPr>
                <w:b/>
                <w:bCs/>
                <w:sz w:val="23"/>
                <w:szCs w:val="23"/>
                <w:lang w:val="vi-VN" w:eastAsia="zh-CN"/>
              </w:rPr>
            </w:pPr>
            <w:r w:rsidRPr="00960972">
              <w:rPr>
                <w:b/>
                <w:bCs/>
                <w:sz w:val="23"/>
                <w:szCs w:val="23"/>
                <w:lang w:eastAsia="zh-CN"/>
              </w:rPr>
              <w:t>TỔNG HỢP CẢ NƯỚC</w:t>
            </w:r>
            <w:r w:rsidRPr="00960972">
              <w:rPr>
                <w:b/>
                <w:bCs/>
                <w:sz w:val="23"/>
                <w:szCs w:val="23"/>
                <w:lang w:eastAsia="zh-CN"/>
              </w:rPr>
              <w:br/>
              <w:t>SỐ LƯỢNG THUÊ</w:t>
            </w:r>
            <w:r w:rsidR="00960972" w:rsidRPr="00960972">
              <w:rPr>
                <w:b/>
                <w:bCs/>
                <w:sz w:val="23"/>
                <w:szCs w:val="23"/>
                <w:lang w:eastAsia="zh-CN"/>
              </w:rPr>
              <w:t xml:space="preserve"> BAO </w:t>
            </w:r>
            <w:r w:rsidR="00960972" w:rsidRPr="00960972">
              <w:rPr>
                <w:b/>
                <w:bCs/>
                <w:sz w:val="23"/>
                <w:szCs w:val="23"/>
                <w:lang w:eastAsia="zh-CN"/>
              </w:rPr>
              <w:br/>
              <w:t>TRUYỀN HÌNH TRẢ TIỀN</w:t>
            </w:r>
            <w:r w:rsidR="00960972" w:rsidRPr="00960972">
              <w:rPr>
                <w:b/>
                <w:bCs/>
                <w:sz w:val="23"/>
                <w:szCs w:val="23"/>
                <w:lang w:eastAsia="zh-CN"/>
              </w:rPr>
              <w:br/>
            </w:r>
            <w:r w:rsidRPr="00960972">
              <w:rPr>
                <w:b/>
                <w:bCs/>
                <w:sz w:val="23"/>
                <w:szCs w:val="23"/>
                <w:lang w:eastAsia="zh-CN"/>
              </w:rPr>
              <w:t xml:space="preserve">THEO </w:t>
            </w:r>
            <w:r w:rsidR="00960972" w:rsidRPr="00960972">
              <w:rPr>
                <w:b/>
                <w:bCs/>
                <w:sz w:val="23"/>
                <w:szCs w:val="23"/>
                <w:lang w:val="vi-VN" w:eastAsia="zh-CN"/>
              </w:rPr>
              <w:t xml:space="preserve">ĐỊA BÀN </w:t>
            </w:r>
            <w:r w:rsidRPr="00960972">
              <w:rPr>
                <w:b/>
                <w:bCs/>
                <w:sz w:val="23"/>
                <w:szCs w:val="23"/>
                <w:lang w:eastAsia="zh-CN"/>
              </w:rPr>
              <w:t>TỈNH/THÀNH PHỐ</w:t>
            </w:r>
            <w:r w:rsidR="00960972" w:rsidRPr="00960972">
              <w:rPr>
                <w:b/>
                <w:bCs/>
                <w:sz w:val="23"/>
                <w:szCs w:val="23"/>
                <w:lang w:val="vi-VN" w:eastAsia="zh-CN"/>
              </w:rPr>
              <w:t xml:space="preserve"> TRỰC THUỘC TRUNG ƯƠNG</w:t>
            </w:r>
          </w:p>
        </w:tc>
        <w:tc>
          <w:tcPr>
            <w:tcW w:w="2967" w:type="dxa"/>
            <w:gridSpan w:val="3"/>
            <w:vMerge w:val="restart"/>
            <w:hideMark/>
          </w:tcPr>
          <w:p w14:paraId="4906800D" w14:textId="77777777" w:rsidR="00A93D12" w:rsidRPr="00E24434" w:rsidRDefault="00A93D12">
            <w:pPr>
              <w:spacing w:line="256" w:lineRule="auto"/>
              <w:ind w:left="-72" w:right="-72"/>
              <w:jc w:val="center"/>
              <w:rPr>
                <w:lang w:val="vi-VN" w:eastAsia="zh-CN"/>
              </w:rPr>
            </w:pPr>
            <w:r w:rsidRPr="00E24434">
              <w:rPr>
                <w:lang w:val="vi-VN" w:eastAsia="zh-CN"/>
              </w:rPr>
              <w:t xml:space="preserve">Đơn vị báo cáo: </w:t>
            </w:r>
            <w:r w:rsidRPr="00E24434">
              <w:rPr>
                <w:lang w:val="vi-VN" w:eastAsia="zh-CN"/>
              </w:rPr>
              <w:br/>
              <w:t>Cục PTTH&amp;TTĐT</w:t>
            </w:r>
          </w:p>
        </w:tc>
      </w:tr>
      <w:tr w:rsidR="00A93D12" w14:paraId="11E332AC" w14:textId="77777777" w:rsidTr="00960972">
        <w:trPr>
          <w:trHeight w:val="372"/>
        </w:trPr>
        <w:tc>
          <w:tcPr>
            <w:tcW w:w="2521" w:type="dxa"/>
            <w:vMerge w:val="restart"/>
            <w:vAlign w:val="center"/>
            <w:hideMark/>
          </w:tcPr>
          <w:p w14:paraId="4633CD2A" w14:textId="34168015" w:rsidR="00A93D12" w:rsidRDefault="00A93D12">
            <w:pPr>
              <w:spacing w:line="256" w:lineRule="auto"/>
              <w:ind w:left="-72" w:right="-72"/>
              <w:rPr>
                <w:lang w:eastAsia="zh-CN"/>
              </w:rPr>
            </w:pPr>
            <w:r>
              <w:rPr>
                <w:lang w:eastAsia="zh-CN"/>
              </w:rPr>
              <w:t>Ban hành kèm theo TT số ....</w:t>
            </w:r>
            <w:r w:rsidR="00EB0F0F">
              <w:rPr>
                <w:lang w:eastAsia="zh-CN"/>
              </w:rPr>
              <w:t>/2022/TT-BTTTT</w:t>
            </w:r>
          </w:p>
        </w:tc>
        <w:tc>
          <w:tcPr>
            <w:tcW w:w="4283" w:type="dxa"/>
            <w:vMerge/>
            <w:vAlign w:val="center"/>
            <w:hideMark/>
          </w:tcPr>
          <w:p w14:paraId="4C529255" w14:textId="77777777" w:rsidR="00A93D12" w:rsidRDefault="00A93D12">
            <w:pPr>
              <w:spacing w:line="256" w:lineRule="auto"/>
              <w:rPr>
                <w:b/>
                <w:bCs/>
                <w:lang w:eastAsia="zh-CN"/>
              </w:rPr>
            </w:pPr>
          </w:p>
        </w:tc>
        <w:tc>
          <w:tcPr>
            <w:tcW w:w="0" w:type="auto"/>
            <w:gridSpan w:val="3"/>
            <w:vMerge/>
            <w:vAlign w:val="center"/>
            <w:hideMark/>
          </w:tcPr>
          <w:p w14:paraId="16C4AB10" w14:textId="77777777" w:rsidR="00A93D12" w:rsidRDefault="00A93D12">
            <w:pPr>
              <w:spacing w:line="256" w:lineRule="auto"/>
              <w:rPr>
                <w:lang w:eastAsia="zh-CN"/>
              </w:rPr>
            </w:pPr>
          </w:p>
        </w:tc>
      </w:tr>
      <w:tr w:rsidR="00A93D12" w14:paraId="301D5BE4" w14:textId="77777777" w:rsidTr="00960972">
        <w:trPr>
          <w:trHeight w:val="372"/>
        </w:trPr>
        <w:tc>
          <w:tcPr>
            <w:tcW w:w="0" w:type="auto"/>
            <w:vMerge/>
            <w:vAlign w:val="center"/>
            <w:hideMark/>
          </w:tcPr>
          <w:p w14:paraId="541BAA41" w14:textId="77777777" w:rsidR="00A93D12" w:rsidRDefault="00A93D12">
            <w:pPr>
              <w:spacing w:line="256" w:lineRule="auto"/>
              <w:rPr>
                <w:lang w:eastAsia="zh-CN"/>
              </w:rPr>
            </w:pPr>
          </w:p>
        </w:tc>
        <w:tc>
          <w:tcPr>
            <w:tcW w:w="4283" w:type="dxa"/>
            <w:vMerge/>
            <w:vAlign w:val="center"/>
            <w:hideMark/>
          </w:tcPr>
          <w:p w14:paraId="445F5B2D" w14:textId="77777777" w:rsidR="00A93D12" w:rsidRDefault="00A93D12">
            <w:pPr>
              <w:spacing w:line="256" w:lineRule="auto"/>
              <w:rPr>
                <w:b/>
                <w:bCs/>
                <w:lang w:eastAsia="zh-CN"/>
              </w:rPr>
            </w:pPr>
          </w:p>
        </w:tc>
        <w:tc>
          <w:tcPr>
            <w:tcW w:w="816" w:type="dxa"/>
            <w:noWrap/>
            <w:vAlign w:val="bottom"/>
            <w:hideMark/>
          </w:tcPr>
          <w:p w14:paraId="1939A5D7" w14:textId="77777777" w:rsidR="00A93D12" w:rsidRDefault="00A93D12">
            <w:pPr>
              <w:rPr>
                <w:lang w:eastAsia="zh-CN"/>
              </w:rPr>
            </w:pPr>
          </w:p>
        </w:tc>
        <w:tc>
          <w:tcPr>
            <w:tcW w:w="782" w:type="dxa"/>
            <w:noWrap/>
            <w:vAlign w:val="bottom"/>
            <w:hideMark/>
          </w:tcPr>
          <w:p w14:paraId="539BF070" w14:textId="77777777" w:rsidR="00A93D12" w:rsidRDefault="00A93D12">
            <w:pPr>
              <w:spacing w:line="256" w:lineRule="auto"/>
              <w:rPr>
                <w:rFonts w:asciiTheme="minorHAnsi" w:eastAsiaTheme="minorHAnsi" w:hAnsiTheme="minorHAnsi" w:cstheme="minorBidi"/>
                <w:sz w:val="20"/>
                <w:szCs w:val="20"/>
                <w:lang w:eastAsia="zh-CN"/>
              </w:rPr>
            </w:pPr>
          </w:p>
        </w:tc>
        <w:tc>
          <w:tcPr>
            <w:tcW w:w="1369" w:type="dxa"/>
            <w:vAlign w:val="center"/>
            <w:hideMark/>
          </w:tcPr>
          <w:p w14:paraId="2063CF88"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37288BBA" w14:textId="77777777" w:rsidTr="00960972">
        <w:trPr>
          <w:trHeight w:val="294"/>
        </w:trPr>
        <w:tc>
          <w:tcPr>
            <w:tcW w:w="2521" w:type="dxa"/>
            <w:vMerge w:val="restart"/>
            <w:vAlign w:val="center"/>
            <w:hideMark/>
          </w:tcPr>
          <w:p w14:paraId="715AF83E" w14:textId="77777777" w:rsidR="00A93D12" w:rsidRDefault="00A93D12">
            <w:pPr>
              <w:spacing w:line="256" w:lineRule="auto"/>
              <w:ind w:left="-72" w:right="-72"/>
              <w:rPr>
                <w:lang w:val="vi-VN" w:eastAsia="zh-CN"/>
              </w:rPr>
            </w:pPr>
            <w:r>
              <w:rPr>
                <w:lang w:eastAsia="zh-CN"/>
              </w:rPr>
              <w:t xml:space="preserve">Ngày nhận báo cáo: Trước 15/3 </w:t>
            </w:r>
            <w:r w:rsidR="00B039FB">
              <w:rPr>
                <w:lang w:eastAsia="zh-CN"/>
              </w:rPr>
              <w:t>năm tiếp theo</w:t>
            </w:r>
          </w:p>
        </w:tc>
        <w:tc>
          <w:tcPr>
            <w:tcW w:w="4283" w:type="dxa"/>
            <w:vMerge/>
            <w:vAlign w:val="center"/>
            <w:hideMark/>
          </w:tcPr>
          <w:p w14:paraId="49F24820" w14:textId="77777777" w:rsidR="00A93D12" w:rsidRDefault="00A93D12">
            <w:pPr>
              <w:spacing w:line="256" w:lineRule="auto"/>
              <w:rPr>
                <w:b/>
                <w:bCs/>
                <w:lang w:eastAsia="zh-CN"/>
              </w:rPr>
            </w:pPr>
          </w:p>
        </w:tc>
        <w:tc>
          <w:tcPr>
            <w:tcW w:w="2967" w:type="dxa"/>
            <w:gridSpan w:val="3"/>
            <w:vMerge w:val="restart"/>
            <w:vAlign w:val="center"/>
            <w:hideMark/>
          </w:tcPr>
          <w:p w14:paraId="6EC5D926" w14:textId="77777777" w:rsidR="00A93D12" w:rsidRDefault="00A93D12">
            <w:pPr>
              <w:spacing w:line="256" w:lineRule="auto"/>
              <w:ind w:left="-72" w:right="-72"/>
              <w:jc w:val="center"/>
              <w:rPr>
                <w:lang w:eastAsia="zh-CN"/>
              </w:rPr>
            </w:pPr>
            <w:r>
              <w:rPr>
                <w:lang w:eastAsia="zh-CN"/>
              </w:rPr>
              <w:t>Đơn vị nhận báo cáo:</w:t>
            </w:r>
            <w:r>
              <w:rPr>
                <w:lang w:eastAsia="zh-CN"/>
              </w:rPr>
              <w:br/>
              <w:t>Vụ KHTC, VP Bộ</w:t>
            </w:r>
          </w:p>
        </w:tc>
      </w:tr>
      <w:tr w:rsidR="00A93D12" w14:paraId="3029F60F" w14:textId="77777777" w:rsidTr="00960972">
        <w:trPr>
          <w:trHeight w:val="491"/>
        </w:trPr>
        <w:tc>
          <w:tcPr>
            <w:tcW w:w="0" w:type="auto"/>
            <w:vMerge/>
            <w:vAlign w:val="center"/>
            <w:hideMark/>
          </w:tcPr>
          <w:p w14:paraId="29854167" w14:textId="77777777" w:rsidR="00A93D12" w:rsidRDefault="00A93D12">
            <w:pPr>
              <w:spacing w:line="256" w:lineRule="auto"/>
              <w:rPr>
                <w:lang w:val="vi-VN" w:eastAsia="zh-CN"/>
              </w:rPr>
            </w:pPr>
          </w:p>
        </w:tc>
        <w:tc>
          <w:tcPr>
            <w:tcW w:w="4283" w:type="dxa"/>
            <w:noWrap/>
            <w:vAlign w:val="bottom"/>
            <w:hideMark/>
          </w:tcPr>
          <w:p w14:paraId="782AD64B" w14:textId="77777777" w:rsidR="00A93D12" w:rsidRDefault="00A93D12">
            <w:pPr>
              <w:spacing w:line="256" w:lineRule="auto"/>
              <w:ind w:left="-72" w:right="-72"/>
              <w:jc w:val="center"/>
              <w:rPr>
                <w:b/>
                <w:bCs/>
                <w:lang w:eastAsia="zh-CN"/>
              </w:rPr>
            </w:pPr>
            <w:r>
              <w:rPr>
                <w:b/>
                <w:bCs/>
                <w:lang w:eastAsia="zh-CN"/>
              </w:rPr>
              <w:t>Năm 20...</w:t>
            </w:r>
          </w:p>
        </w:tc>
        <w:tc>
          <w:tcPr>
            <w:tcW w:w="0" w:type="auto"/>
            <w:gridSpan w:val="3"/>
            <w:vMerge/>
            <w:vAlign w:val="center"/>
            <w:hideMark/>
          </w:tcPr>
          <w:p w14:paraId="1E6BFF32" w14:textId="77777777" w:rsidR="00A93D12" w:rsidRDefault="00A93D12">
            <w:pPr>
              <w:spacing w:line="256" w:lineRule="auto"/>
              <w:rPr>
                <w:lang w:val="vi-VN" w:eastAsia="zh-CN"/>
              </w:rPr>
            </w:pPr>
          </w:p>
        </w:tc>
      </w:tr>
    </w:tbl>
    <w:p w14:paraId="54D16F92" w14:textId="77777777" w:rsidR="00A93D12" w:rsidRDefault="00A93D12" w:rsidP="00A93D12">
      <w:pPr>
        <w:tabs>
          <w:tab w:val="left" w:pos="702"/>
          <w:tab w:val="left" w:pos="2628"/>
          <w:tab w:val="left" w:pos="3231"/>
          <w:tab w:val="left" w:pos="4418"/>
          <w:tab w:val="left" w:pos="5202"/>
          <w:tab w:val="left" w:pos="5983"/>
          <w:tab w:val="left" w:pos="6599"/>
          <w:tab w:val="left" w:pos="7415"/>
          <w:tab w:val="left" w:pos="8197"/>
        </w:tabs>
        <w:ind w:left="-72" w:right="-72"/>
        <w:jc w:val="right"/>
        <w:rPr>
          <w:i/>
          <w:iCs/>
          <w:sz w:val="22"/>
          <w:szCs w:val="22"/>
          <w:lang w:eastAsia="zh-CN"/>
        </w:rPr>
      </w:pPr>
      <w:r>
        <w:rPr>
          <w:b/>
          <w:bCs/>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i/>
          <w:iCs/>
          <w:sz w:val="22"/>
          <w:szCs w:val="22"/>
          <w:lang w:eastAsia="zh-CN"/>
        </w:rPr>
        <w:t>Đơn vị tính: Thuê bao</w:t>
      </w:r>
    </w:p>
    <w:tbl>
      <w:tblPr>
        <w:tblW w:w="9355" w:type="dxa"/>
        <w:tblLook w:val="04A0" w:firstRow="1" w:lastRow="0" w:firstColumn="1" w:lastColumn="0" w:noHBand="0" w:noVBand="1"/>
      </w:tblPr>
      <w:tblGrid>
        <w:gridCol w:w="594"/>
        <w:gridCol w:w="1926"/>
        <w:gridCol w:w="603"/>
        <w:gridCol w:w="1187"/>
        <w:gridCol w:w="784"/>
        <w:gridCol w:w="781"/>
        <w:gridCol w:w="616"/>
        <w:gridCol w:w="816"/>
        <w:gridCol w:w="782"/>
        <w:gridCol w:w="1266"/>
      </w:tblGrid>
      <w:tr w:rsidR="00A93D12" w14:paraId="332A2777" w14:textId="77777777" w:rsidTr="00A93D12">
        <w:trPr>
          <w:trHeight w:val="432"/>
        </w:trPr>
        <w:tc>
          <w:tcPr>
            <w:tcW w:w="594" w:type="dxa"/>
            <w:vMerge w:val="restart"/>
            <w:tcBorders>
              <w:top w:val="single" w:sz="4" w:space="0" w:color="auto"/>
              <w:left w:val="single" w:sz="4" w:space="0" w:color="auto"/>
              <w:bottom w:val="single" w:sz="4" w:space="0" w:color="auto"/>
              <w:right w:val="single" w:sz="4" w:space="0" w:color="auto"/>
            </w:tcBorders>
            <w:noWrap/>
            <w:vAlign w:val="center"/>
            <w:hideMark/>
          </w:tcPr>
          <w:p w14:paraId="01B210E1" w14:textId="77777777" w:rsidR="00A93D12" w:rsidRDefault="00A93D12">
            <w:pPr>
              <w:spacing w:line="256" w:lineRule="auto"/>
              <w:ind w:left="-72" w:right="-72"/>
              <w:jc w:val="center"/>
              <w:rPr>
                <w:b/>
                <w:bCs/>
                <w:lang w:eastAsia="zh-CN"/>
              </w:rPr>
            </w:pPr>
            <w:r>
              <w:rPr>
                <w:b/>
                <w:bCs/>
                <w:lang w:eastAsia="zh-CN"/>
              </w:rPr>
              <w:t>TT</w:t>
            </w:r>
          </w:p>
        </w:tc>
        <w:tc>
          <w:tcPr>
            <w:tcW w:w="1926" w:type="dxa"/>
            <w:vMerge w:val="restart"/>
            <w:tcBorders>
              <w:top w:val="single" w:sz="4" w:space="0" w:color="auto"/>
              <w:left w:val="single" w:sz="4" w:space="0" w:color="auto"/>
              <w:bottom w:val="single" w:sz="4" w:space="0" w:color="auto"/>
              <w:right w:val="single" w:sz="4" w:space="0" w:color="auto"/>
            </w:tcBorders>
            <w:noWrap/>
            <w:vAlign w:val="center"/>
            <w:hideMark/>
          </w:tcPr>
          <w:p w14:paraId="273E3D3D" w14:textId="77777777" w:rsidR="00A93D12" w:rsidRDefault="00A93D12">
            <w:pPr>
              <w:spacing w:line="256" w:lineRule="auto"/>
              <w:ind w:left="-72" w:right="-72"/>
              <w:jc w:val="center"/>
              <w:rPr>
                <w:b/>
                <w:bCs/>
                <w:lang w:eastAsia="zh-CN"/>
              </w:rPr>
            </w:pPr>
            <w:r>
              <w:rPr>
                <w:b/>
                <w:bCs/>
                <w:lang w:eastAsia="zh-CN"/>
              </w:rPr>
              <w:t>ĐỊA BÀN</w:t>
            </w:r>
          </w:p>
        </w:tc>
        <w:tc>
          <w:tcPr>
            <w:tcW w:w="603" w:type="dxa"/>
            <w:vMerge w:val="restart"/>
            <w:tcBorders>
              <w:top w:val="single" w:sz="4" w:space="0" w:color="auto"/>
              <w:left w:val="single" w:sz="4" w:space="0" w:color="auto"/>
              <w:bottom w:val="single" w:sz="4" w:space="0" w:color="auto"/>
              <w:right w:val="single" w:sz="4" w:space="0" w:color="auto"/>
            </w:tcBorders>
            <w:vAlign w:val="center"/>
            <w:hideMark/>
          </w:tcPr>
          <w:p w14:paraId="19C01B2A" w14:textId="77777777" w:rsidR="00A93D12" w:rsidRDefault="00A93D12">
            <w:pPr>
              <w:spacing w:line="256" w:lineRule="auto"/>
              <w:ind w:left="-72" w:right="-72"/>
              <w:jc w:val="center"/>
              <w:rPr>
                <w:b/>
                <w:bCs/>
                <w:lang w:eastAsia="zh-CN"/>
              </w:rPr>
            </w:pPr>
            <w:r>
              <w:rPr>
                <w:b/>
                <w:bCs/>
                <w:lang w:eastAsia="zh-CN"/>
              </w:rPr>
              <w:t>Mã địa bàn</w:t>
            </w:r>
          </w:p>
        </w:tc>
        <w:tc>
          <w:tcPr>
            <w:tcW w:w="1187" w:type="dxa"/>
            <w:vMerge w:val="restart"/>
            <w:tcBorders>
              <w:top w:val="single" w:sz="4" w:space="0" w:color="auto"/>
              <w:left w:val="single" w:sz="4" w:space="0" w:color="auto"/>
              <w:bottom w:val="single" w:sz="4" w:space="0" w:color="auto"/>
              <w:right w:val="single" w:sz="4" w:space="0" w:color="auto"/>
            </w:tcBorders>
            <w:vAlign w:val="center"/>
            <w:hideMark/>
          </w:tcPr>
          <w:p w14:paraId="79DEE81B" w14:textId="77777777" w:rsidR="00A93D12" w:rsidRDefault="00A93D12">
            <w:pPr>
              <w:spacing w:line="256" w:lineRule="auto"/>
              <w:ind w:left="-72" w:right="-72"/>
              <w:jc w:val="center"/>
              <w:rPr>
                <w:b/>
                <w:bCs/>
                <w:lang w:eastAsia="zh-CN"/>
              </w:rPr>
            </w:pPr>
            <w:r>
              <w:rPr>
                <w:b/>
                <w:bCs/>
                <w:lang w:eastAsia="zh-CN"/>
              </w:rPr>
              <w:t xml:space="preserve">Tổng số </w:t>
            </w:r>
            <w:r>
              <w:rPr>
                <w:b/>
                <w:bCs/>
                <w:lang w:eastAsia="zh-CN"/>
              </w:rPr>
              <w:br/>
              <w:t>(1=2+3+4 +5 +6)</w:t>
            </w:r>
          </w:p>
        </w:tc>
        <w:tc>
          <w:tcPr>
            <w:tcW w:w="3779" w:type="dxa"/>
            <w:gridSpan w:val="5"/>
            <w:tcBorders>
              <w:top w:val="single" w:sz="4" w:space="0" w:color="auto"/>
              <w:left w:val="nil"/>
              <w:bottom w:val="single" w:sz="4" w:space="0" w:color="auto"/>
              <w:right w:val="single" w:sz="4" w:space="0" w:color="auto"/>
            </w:tcBorders>
            <w:noWrap/>
            <w:vAlign w:val="center"/>
            <w:hideMark/>
          </w:tcPr>
          <w:p w14:paraId="777B4971" w14:textId="77777777" w:rsidR="00A93D12" w:rsidRDefault="00A93D12">
            <w:pPr>
              <w:spacing w:line="256" w:lineRule="auto"/>
              <w:ind w:left="-72" w:right="-72"/>
              <w:jc w:val="center"/>
              <w:rPr>
                <w:b/>
                <w:bCs/>
                <w:lang w:eastAsia="zh-CN"/>
              </w:rPr>
            </w:pPr>
            <w:r>
              <w:rPr>
                <w:b/>
                <w:bCs/>
                <w:lang w:eastAsia="zh-CN"/>
              </w:rPr>
              <w:t>Tổng số thuê bao chia theo loại hình</w:t>
            </w:r>
          </w:p>
        </w:tc>
        <w:tc>
          <w:tcPr>
            <w:tcW w:w="1266" w:type="dxa"/>
            <w:vMerge w:val="restart"/>
            <w:tcBorders>
              <w:top w:val="single" w:sz="4" w:space="0" w:color="auto"/>
              <w:left w:val="single" w:sz="4" w:space="0" w:color="auto"/>
              <w:bottom w:val="single" w:sz="4" w:space="0" w:color="auto"/>
              <w:right w:val="single" w:sz="4" w:space="0" w:color="auto"/>
            </w:tcBorders>
            <w:vAlign w:val="center"/>
            <w:hideMark/>
          </w:tcPr>
          <w:p w14:paraId="4FBD7B25" w14:textId="77777777" w:rsidR="00A93D12" w:rsidRDefault="00A93D12">
            <w:pPr>
              <w:spacing w:line="256" w:lineRule="auto"/>
              <w:ind w:left="-72" w:right="-72"/>
              <w:jc w:val="center"/>
              <w:rPr>
                <w:b/>
                <w:bCs/>
                <w:lang w:eastAsia="zh-CN"/>
              </w:rPr>
            </w:pPr>
            <w:r>
              <w:rPr>
                <w:b/>
                <w:bCs/>
                <w:lang w:eastAsia="zh-CN"/>
              </w:rPr>
              <w:t>Ghi chú</w:t>
            </w:r>
          </w:p>
        </w:tc>
      </w:tr>
      <w:tr w:rsidR="00A93D12" w14:paraId="22CAD0C7" w14:textId="77777777" w:rsidTr="00A93D12">
        <w:trPr>
          <w:trHeight w:val="6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38BEB8" w14:textId="77777777" w:rsidR="00A93D12" w:rsidRDefault="00A93D12">
            <w:pPr>
              <w:spacing w:line="256" w:lineRule="auto"/>
              <w:rPr>
                <w:b/>
                <w:bCs/>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F9856A" w14:textId="77777777" w:rsidR="00A93D12" w:rsidRDefault="00A93D12">
            <w:pPr>
              <w:spacing w:line="256" w:lineRule="auto"/>
              <w:rPr>
                <w:b/>
                <w:bCs/>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8014FE" w14:textId="77777777" w:rsidR="00A93D12" w:rsidRDefault="00A93D12">
            <w:pPr>
              <w:spacing w:line="256" w:lineRule="auto"/>
              <w:rPr>
                <w:b/>
                <w:bCs/>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B213D0" w14:textId="77777777" w:rsidR="00A93D12" w:rsidRDefault="00A93D12">
            <w:pPr>
              <w:spacing w:line="256" w:lineRule="auto"/>
              <w:rPr>
                <w:b/>
                <w:bCs/>
                <w:lang w:eastAsia="zh-CN"/>
              </w:rPr>
            </w:pPr>
          </w:p>
        </w:tc>
        <w:tc>
          <w:tcPr>
            <w:tcW w:w="784" w:type="dxa"/>
            <w:tcBorders>
              <w:top w:val="nil"/>
              <w:left w:val="nil"/>
              <w:bottom w:val="single" w:sz="4" w:space="0" w:color="auto"/>
              <w:right w:val="single" w:sz="4" w:space="0" w:color="auto"/>
            </w:tcBorders>
            <w:vAlign w:val="center"/>
            <w:hideMark/>
          </w:tcPr>
          <w:p w14:paraId="07AEED9B" w14:textId="77777777" w:rsidR="00A93D12" w:rsidRDefault="00A93D12">
            <w:pPr>
              <w:spacing w:line="256" w:lineRule="auto"/>
              <w:ind w:left="-72" w:right="-72"/>
              <w:jc w:val="center"/>
              <w:rPr>
                <w:b/>
                <w:bCs/>
                <w:lang w:eastAsia="zh-CN"/>
              </w:rPr>
            </w:pPr>
            <w:r>
              <w:rPr>
                <w:b/>
                <w:bCs/>
                <w:lang w:eastAsia="zh-CN"/>
              </w:rPr>
              <w:t>Cáp</w:t>
            </w:r>
          </w:p>
        </w:tc>
        <w:tc>
          <w:tcPr>
            <w:tcW w:w="781" w:type="dxa"/>
            <w:tcBorders>
              <w:top w:val="nil"/>
              <w:left w:val="nil"/>
              <w:bottom w:val="single" w:sz="4" w:space="0" w:color="auto"/>
              <w:right w:val="single" w:sz="4" w:space="0" w:color="auto"/>
            </w:tcBorders>
            <w:vAlign w:val="center"/>
            <w:hideMark/>
          </w:tcPr>
          <w:p w14:paraId="5CDDFB05" w14:textId="77777777" w:rsidR="00A93D12" w:rsidRDefault="00A93D12">
            <w:pPr>
              <w:spacing w:line="256" w:lineRule="auto"/>
              <w:ind w:left="-72" w:right="-72"/>
              <w:jc w:val="center"/>
              <w:rPr>
                <w:b/>
                <w:bCs/>
                <w:lang w:eastAsia="zh-CN"/>
              </w:rPr>
            </w:pPr>
            <w:r>
              <w:rPr>
                <w:b/>
                <w:bCs/>
                <w:lang w:eastAsia="zh-CN"/>
              </w:rPr>
              <w:t>Vệ tinh</w:t>
            </w:r>
          </w:p>
        </w:tc>
        <w:tc>
          <w:tcPr>
            <w:tcW w:w="616" w:type="dxa"/>
            <w:tcBorders>
              <w:top w:val="nil"/>
              <w:left w:val="nil"/>
              <w:bottom w:val="single" w:sz="4" w:space="0" w:color="auto"/>
              <w:right w:val="single" w:sz="4" w:space="0" w:color="auto"/>
            </w:tcBorders>
            <w:vAlign w:val="center"/>
            <w:hideMark/>
          </w:tcPr>
          <w:p w14:paraId="4AF3D2FF" w14:textId="77777777" w:rsidR="00A93D12" w:rsidRDefault="00A93D12">
            <w:pPr>
              <w:spacing w:line="256" w:lineRule="auto"/>
              <w:ind w:left="-72" w:right="-72"/>
              <w:jc w:val="center"/>
              <w:rPr>
                <w:b/>
                <w:bCs/>
                <w:lang w:eastAsia="zh-CN"/>
              </w:rPr>
            </w:pPr>
            <w:r>
              <w:rPr>
                <w:b/>
                <w:bCs/>
                <w:lang w:eastAsia="zh-CN"/>
              </w:rPr>
              <w:t>Số mặt đất</w:t>
            </w:r>
          </w:p>
        </w:tc>
        <w:tc>
          <w:tcPr>
            <w:tcW w:w="816" w:type="dxa"/>
            <w:tcBorders>
              <w:top w:val="nil"/>
              <w:left w:val="nil"/>
              <w:bottom w:val="single" w:sz="4" w:space="0" w:color="auto"/>
              <w:right w:val="single" w:sz="4" w:space="0" w:color="auto"/>
            </w:tcBorders>
            <w:vAlign w:val="center"/>
            <w:hideMark/>
          </w:tcPr>
          <w:p w14:paraId="06F254DC" w14:textId="77777777" w:rsidR="00A93D12" w:rsidRDefault="00A93D12">
            <w:pPr>
              <w:spacing w:line="256" w:lineRule="auto"/>
              <w:ind w:left="-72" w:right="-72"/>
              <w:jc w:val="center"/>
              <w:rPr>
                <w:b/>
                <w:bCs/>
                <w:lang w:eastAsia="zh-CN"/>
              </w:rPr>
            </w:pPr>
            <w:r>
              <w:rPr>
                <w:b/>
                <w:bCs/>
                <w:lang w:eastAsia="zh-CN"/>
              </w:rPr>
              <w:t>Inter-net</w:t>
            </w:r>
          </w:p>
        </w:tc>
        <w:tc>
          <w:tcPr>
            <w:tcW w:w="782" w:type="dxa"/>
            <w:tcBorders>
              <w:top w:val="nil"/>
              <w:left w:val="nil"/>
              <w:bottom w:val="single" w:sz="4" w:space="0" w:color="auto"/>
              <w:right w:val="single" w:sz="4" w:space="0" w:color="auto"/>
            </w:tcBorders>
            <w:vAlign w:val="center"/>
            <w:hideMark/>
          </w:tcPr>
          <w:p w14:paraId="19AE35B2" w14:textId="77777777" w:rsidR="00A93D12" w:rsidRDefault="00A93D12">
            <w:pPr>
              <w:spacing w:line="256" w:lineRule="auto"/>
              <w:ind w:left="-72" w:right="-72"/>
              <w:jc w:val="center"/>
              <w:rPr>
                <w:b/>
                <w:bCs/>
                <w:lang w:eastAsia="zh-CN"/>
              </w:rPr>
            </w:pPr>
            <w:r>
              <w:rPr>
                <w:b/>
                <w:bCs/>
                <w:lang w:eastAsia="zh-CN"/>
              </w:rPr>
              <w:t>Di động</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4EA2DD" w14:textId="77777777" w:rsidR="00A93D12" w:rsidRDefault="00A93D12">
            <w:pPr>
              <w:spacing w:line="256" w:lineRule="auto"/>
              <w:rPr>
                <w:b/>
                <w:bCs/>
                <w:lang w:eastAsia="zh-CN"/>
              </w:rPr>
            </w:pPr>
          </w:p>
        </w:tc>
      </w:tr>
      <w:tr w:rsidR="00A93D12" w14:paraId="7D685D53" w14:textId="77777777" w:rsidTr="00EF4217">
        <w:trPr>
          <w:trHeight w:val="312"/>
        </w:trPr>
        <w:tc>
          <w:tcPr>
            <w:tcW w:w="594" w:type="dxa"/>
            <w:tcBorders>
              <w:top w:val="nil"/>
              <w:left w:val="single" w:sz="4" w:space="0" w:color="auto"/>
              <w:bottom w:val="single" w:sz="4" w:space="0" w:color="auto"/>
              <w:right w:val="single" w:sz="4" w:space="0" w:color="auto"/>
            </w:tcBorders>
            <w:noWrap/>
            <w:vAlign w:val="center"/>
            <w:hideMark/>
          </w:tcPr>
          <w:p w14:paraId="59B829A0" w14:textId="77777777" w:rsidR="00A93D12" w:rsidRDefault="00A93D12">
            <w:pPr>
              <w:spacing w:line="256" w:lineRule="auto"/>
              <w:ind w:left="-72" w:right="-72"/>
              <w:jc w:val="center"/>
              <w:rPr>
                <w:b/>
                <w:bCs/>
                <w:lang w:eastAsia="zh-CN"/>
              </w:rPr>
            </w:pPr>
            <w:r>
              <w:rPr>
                <w:b/>
                <w:bCs/>
                <w:lang w:eastAsia="zh-CN"/>
              </w:rPr>
              <w:t>A</w:t>
            </w:r>
          </w:p>
        </w:tc>
        <w:tc>
          <w:tcPr>
            <w:tcW w:w="1926" w:type="dxa"/>
            <w:tcBorders>
              <w:top w:val="nil"/>
              <w:left w:val="nil"/>
              <w:bottom w:val="single" w:sz="4" w:space="0" w:color="auto"/>
              <w:right w:val="single" w:sz="4" w:space="0" w:color="auto"/>
            </w:tcBorders>
            <w:noWrap/>
            <w:vAlign w:val="center"/>
            <w:hideMark/>
          </w:tcPr>
          <w:p w14:paraId="0921B5F8" w14:textId="77777777" w:rsidR="00A93D12" w:rsidRDefault="00A93D12">
            <w:pPr>
              <w:spacing w:line="256" w:lineRule="auto"/>
              <w:ind w:left="-72" w:right="-72"/>
              <w:jc w:val="center"/>
              <w:rPr>
                <w:b/>
                <w:bCs/>
                <w:lang w:eastAsia="zh-CN"/>
              </w:rPr>
            </w:pPr>
            <w:r>
              <w:rPr>
                <w:b/>
                <w:bCs/>
                <w:lang w:eastAsia="zh-CN"/>
              </w:rPr>
              <w:t>B</w:t>
            </w:r>
          </w:p>
        </w:tc>
        <w:tc>
          <w:tcPr>
            <w:tcW w:w="603" w:type="dxa"/>
            <w:tcBorders>
              <w:top w:val="nil"/>
              <w:left w:val="nil"/>
              <w:bottom w:val="single" w:sz="4" w:space="0" w:color="auto"/>
              <w:right w:val="single" w:sz="4" w:space="0" w:color="auto"/>
            </w:tcBorders>
            <w:vAlign w:val="center"/>
            <w:hideMark/>
          </w:tcPr>
          <w:p w14:paraId="6D4EB293" w14:textId="77777777" w:rsidR="00A93D12" w:rsidRDefault="00A93D12">
            <w:pPr>
              <w:spacing w:line="256" w:lineRule="auto"/>
              <w:ind w:left="-72" w:right="-72"/>
              <w:jc w:val="center"/>
              <w:rPr>
                <w:b/>
                <w:bCs/>
                <w:lang w:eastAsia="zh-CN"/>
              </w:rPr>
            </w:pPr>
            <w:r>
              <w:rPr>
                <w:b/>
                <w:bCs/>
                <w:lang w:eastAsia="zh-CN"/>
              </w:rPr>
              <w:t>C</w:t>
            </w:r>
          </w:p>
        </w:tc>
        <w:tc>
          <w:tcPr>
            <w:tcW w:w="1187" w:type="dxa"/>
            <w:tcBorders>
              <w:top w:val="nil"/>
              <w:left w:val="nil"/>
              <w:bottom w:val="single" w:sz="4" w:space="0" w:color="auto"/>
              <w:right w:val="single" w:sz="4" w:space="0" w:color="auto"/>
            </w:tcBorders>
            <w:vAlign w:val="center"/>
            <w:hideMark/>
          </w:tcPr>
          <w:p w14:paraId="7F25962D" w14:textId="77777777" w:rsidR="00A93D12" w:rsidRDefault="00A93D12">
            <w:pPr>
              <w:spacing w:line="256" w:lineRule="auto"/>
              <w:ind w:left="-72" w:right="-72"/>
              <w:jc w:val="center"/>
              <w:rPr>
                <w:b/>
                <w:bCs/>
                <w:lang w:eastAsia="zh-CN"/>
              </w:rPr>
            </w:pPr>
            <w:r>
              <w:rPr>
                <w:b/>
                <w:bCs/>
                <w:lang w:eastAsia="zh-CN"/>
              </w:rPr>
              <w:t>1</w:t>
            </w:r>
          </w:p>
        </w:tc>
        <w:tc>
          <w:tcPr>
            <w:tcW w:w="784" w:type="dxa"/>
            <w:tcBorders>
              <w:top w:val="nil"/>
              <w:left w:val="nil"/>
              <w:bottom w:val="single" w:sz="4" w:space="0" w:color="auto"/>
              <w:right w:val="single" w:sz="4" w:space="0" w:color="auto"/>
            </w:tcBorders>
            <w:vAlign w:val="center"/>
            <w:hideMark/>
          </w:tcPr>
          <w:p w14:paraId="5FFF4863" w14:textId="77777777" w:rsidR="00A93D12" w:rsidRDefault="00A93D12">
            <w:pPr>
              <w:spacing w:line="256" w:lineRule="auto"/>
              <w:ind w:left="-72" w:right="-72"/>
              <w:jc w:val="center"/>
              <w:rPr>
                <w:b/>
                <w:bCs/>
                <w:lang w:eastAsia="zh-CN"/>
              </w:rPr>
            </w:pPr>
            <w:r>
              <w:rPr>
                <w:b/>
                <w:bCs/>
                <w:lang w:eastAsia="zh-CN"/>
              </w:rPr>
              <w:t>2</w:t>
            </w:r>
          </w:p>
        </w:tc>
        <w:tc>
          <w:tcPr>
            <w:tcW w:w="781" w:type="dxa"/>
            <w:tcBorders>
              <w:top w:val="nil"/>
              <w:left w:val="nil"/>
              <w:bottom w:val="single" w:sz="4" w:space="0" w:color="auto"/>
              <w:right w:val="single" w:sz="4" w:space="0" w:color="auto"/>
            </w:tcBorders>
            <w:vAlign w:val="center"/>
            <w:hideMark/>
          </w:tcPr>
          <w:p w14:paraId="5F88EA89" w14:textId="77777777" w:rsidR="00A93D12" w:rsidRDefault="00A93D12">
            <w:pPr>
              <w:spacing w:line="256" w:lineRule="auto"/>
              <w:ind w:left="-72" w:right="-72"/>
              <w:jc w:val="center"/>
              <w:rPr>
                <w:b/>
                <w:bCs/>
                <w:lang w:eastAsia="zh-CN"/>
              </w:rPr>
            </w:pPr>
            <w:r>
              <w:rPr>
                <w:b/>
                <w:bCs/>
                <w:lang w:eastAsia="zh-CN"/>
              </w:rPr>
              <w:t>3</w:t>
            </w:r>
          </w:p>
        </w:tc>
        <w:tc>
          <w:tcPr>
            <w:tcW w:w="616" w:type="dxa"/>
            <w:tcBorders>
              <w:top w:val="nil"/>
              <w:left w:val="nil"/>
              <w:bottom w:val="single" w:sz="4" w:space="0" w:color="auto"/>
              <w:right w:val="single" w:sz="4" w:space="0" w:color="auto"/>
            </w:tcBorders>
            <w:vAlign w:val="center"/>
            <w:hideMark/>
          </w:tcPr>
          <w:p w14:paraId="229A6B2E" w14:textId="77777777" w:rsidR="00A93D12" w:rsidRDefault="00A93D12">
            <w:pPr>
              <w:spacing w:line="256" w:lineRule="auto"/>
              <w:ind w:left="-72" w:right="-72"/>
              <w:jc w:val="center"/>
              <w:rPr>
                <w:b/>
                <w:bCs/>
                <w:lang w:eastAsia="zh-CN"/>
              </w:rPr>
            </w:pPr>
            <w:r>
              <w:rPr>
                <w:b/>
                <w:bCs/>
                <w:lang w:eastAsia="zh-CN"/>
              </w:rPr>
              <w:t>4</w:t>
            </w:r>
          </w:p>
        </w:tc>
        <w:tc>
          <w:tcPr>
            <w:tcW w:w="816" w:type="dxa"/>
            <w:tcBorders>
              <w:top w:val="nil"/>
              <w:left w:val="nil"/>
              <w:bottom w:val="single" w:sz="4" w:space="0" w:color="auto"/>
              <w:right w:val="single" w:sz="4" w:space="0" w:color="auto"/>
            </w:tcBorders>
            <w:vAlign w:val="center"/>
            <w:hideMark/>
          </w:tcPr>
          <w:p w14:paraId="190E7C49" w14:textId="77777777" w:rsidR="00A93D12" w:rsidRDefault="00A93D12">
            <w:pPr>
              <w:spacing w:line="256" w:lineRule="auto"/>
              <w:ind w:left="-72" w:right="-72"/>
              <w:jc w:val="center"/>
              <w:rPr>
                <w:b/>
                <w:bCs/>
                <w:lang w:eastAsia="zh-CN"/>
              </w:rPr>
            </w:pPr>
            <w:r>
              <w:rPr>
                <w:b/>
                <w:bCs/>
                <w:lang w:eastAsia="zh-CN"/>
              </w:rPr>
              <w:t>5</w:t>
            </w:r>
          </w:p>
        </w:tc>
        <w:tc>
          <w:tcPr>
            <w:tcW w:w="782" w:type="dxa"/>
            <w:tcBorders>
              <w:top w:val="nil"/>
              <w:left w:val="nil"/>
              <w:bottom w:val="single" w:sz="4" w:space="0" w:color="auto"/>
              <w:right w:val="single" w:sz="4" w:space="0" w:color="auto"/>
            </w:tcBorders>
            <w:vAlign w:val="center"/>
            <w:hideMark/>
          </w:tcPr>
          <w:p w14:paraId="5BC2B550" w14:textId="77777777" w:rsidR="00A93D12" w:rsidRDefault="00A93D12">
            <w:pPr>
              <w:spacing w:line="256" w:lineRule="auto"/>
              <w:ind w:left="-72" w:right="-72"/>
              <w:jc w:val="center"/>
              <w:rPr>
                <w:b/>
                <w:bCs/>
                <w:lang w:eastAsia="zh-CN"/>
              </w:rPr>
            </w:pPr>
            <w:r>
              <w:rPr>
                <w:b/>
                <w:bCs/>
                <w:lang w:eastAsia="zh-CN"/>
              </w:rPr>
              <w:t>6</w:t>
            </w:r>
          </w:p>
        </w:tc>
        <w:tc>
          <w:tcPr>
            <w:tcW w:w="1266" w:type="dxa"/>
            <w:tcBorders>
              <w:top w:val="nil"/>
              <w:left w:val="nil"/>
              <w:bottom w:val="single" w:sz="4" w:space="0" w:color="auto"/>
              <w:right w:val="single" w:sz="4" w:space="0" w:color="auto"/>
            </w:tcBorders>
            <w:vAlign w:val="center"/>
            <w:hideMark/>
          </w:tcPr>
          <w:p w14:paraId="57B2B220" w14:textId="77777777" w:rsidR="00A93D12" w:rsidRDefault="00A93D12">
            <w:pPr>
              <w:spacing w:line="256" w:lineRule="auto"/>
              <w:ind w:left="-72" w:right="-72"/>
              <w:jc w:val="center"/>
              <w:rPr>
                <w:b/>
                <w:bCs/>
                <w:lang w:eastAsia="zh-CN"/>
              </w:rPr>
            </w:pPr>
            <w:r>
              <w:rPr>
                <w:b/>
                <w:bCs/>
                <w:lang w:eastAsia="zh-CN"/>
              </w:rPr>
              <w:t>7</w:t>
            </w:r>
          </w:p>
        </w:tc>
      </w:tr>
      <w:tr w:rsidR="00A93D12" w14:paraId="433484B8" w14:textId="77777777" w:rsidTr="00EF4217">
        <w:trPr>
          <w:trHeight w:val="312"/>
        </w:trPr>
        <w:tc>
          <w:tcPr>
            <w:tcW w:w="594" w:type="dxa"/>
            <w:tcBorders>
              <w:top w:val="nil"/>
              <w:left w:val="single" w:sz="4" w:space="0" w:color="auto"/>
              <w:bottom w:val="single" w:sz="4" w:space="0" w:color="auto"/>
              <w:right w:val="single" w:sz="4" w:space="0" w:color="auto"/>
            </w:tcBorders>
            <w:noWrap/>
            <w:vAlign w:val="bottom"/>
            <w:hideMark/>
          </w:tcPr>
          <w:p w14:paraId="27D121FB" w14:textId="77777777" w:rsidR="00A93D12" w:rsidRDefault="00A93D12">
            <w:pPr>
              <w:spacing w:line="256" w:lineRule="auto"/>
              <w:ind w:left="-72" w:right="-72"/>
              <w:jc w:val="center"/>
              <w:rPr>
                <w:b/>
                <w:bCs/>
                <w:lang w:eastAsia="zh-CN"/>
              </w:rPr>
            </w:pPr>
            <w:r>
              <w:rPr>
                <w:b/>
                <w:bCs/>
                <w:lang w:eastAsia="zh-CN"/>
              </w:rPr>
              <w:t> </w:t>
            </w:r>
          </w:p>
        </w:tc>
        <w:tc>
          <w:tcPr>
            <w:tcW w:w="1926" w:type="dxa"/>
            <w:tcBorders>
              <w:top w:val="nil"/>
              <w:left w:val="nil"/>
              <w:bottom w:val="single" w:sz="4" w:space="0" w:color="auto"/>
              <w:right w:val="single" w:sz="4" w:space="0" w:color="auto"/>
            </w:tcBorders>
            <w:noWrap/>
            <w:vAlign w:val="bottom"/>
            <w:hideMark/>
          </w:tcPr>
          <w:p w14:paraId="1D115228" w14:textId="77777777" w:rsidR="00A93D12" w:rsidRDefault="00A93D12">
            <w:pPr>
              <w:spacing w:line="256" w:lineRule="auto"/>
              <w:ind w:left="-72" w:right="-72"/>
              <w:rPr>
                <w:b/>
                <w:bCs/>
                <w:lang w:eastAsia="zh-CN"/>
              </w:rPr>
            </w:pPr>
            <w:r>
              <w:rPr>
                <w:b/>
                <w:bCs/>
                <w:lang w:eastAsia="zh-CN"/>
              </w:rPr>
              <w:t>CẢ NƯỚC</w:t>
            </w:r>
          </w:p>
        </w:tc>
        <w:tc>
          <w:tcPr>
            <w:tcW w:w="603" w:type="dxa"/>
            <w:tcBorders>
              <w:top w:val="nil"/>
              <w:left w:val="nil"/>
              <w:bottom w:val="single" w:sz="4" w:space="0" w:color="auto"/>
              <w:right w:val="single" w:sz="4" w:space="0" w:color="auto"/>
            </w:tcBorders>
            <w:noWrap/>
            <w:vAlign w:val="bottom"/>
            <w:hideMark/>
          </w:tcPr>
          <w:p w14:paraId="3C89964F" w14:textId="77777777" w:rsidR="00A93D12" w:rsidRDefault="00A93D12">
            <w:pPr>
              <w:spacing w:line="256" w:lineRule="auto"/>
              <w:ind w:left="-72" w:right="-72"/>
              <w:rPr>
                <w:b/>
                <w:bCs/>
                <w:lang w:eastAsia="zh-CN"/>
              </w:rPr>
            </w:pPr>
            <w:r>
              <w:rPr>
                <w:b/>
                <w:bCs/>
                <w:lang w:eastAsia="zh-CN"/>
              </w:rPr>
              <w:t> </w:t>
            </w:r>
          </w:p>
        </w:tc>
        <w:tc>
          <w:tcPr>
            <w:tcW w:w="1187" w:type="dxa"/>
            <w:tcBorders>
              <w:top w:val="single" w:sz="4" w:space="0" w:color="auto"/>
              <w:left w:val="nil"/>
              <w:bottom w:val="single" w:sz="4" w:space="0" w:color="auto"/>
              <w:right w:val="single" w:sz="4" w:space="0" w:color="auto"/>
            </w:tcBorders>
            <w:shd w:val="clear" w:color="auto" w:fill="FFFF99"/>
            <w:noWrap/>
            <w:vAlign w:val="bottom"/>
            <w:hideMark/>
          </w:tcPr>
          <w:p w14:paraId="05581D02" w14:textId="77777777" w:rsidR="00A93D12" w:rsidRDefault="00A93D12">
            <w:pPr>
              <w:spacing w:line="256" w:lineRule="auto"/>
              <w:ind w:left="-72" w:right="-72"/>
              <w:rPr>
                <w:b/>
                <w:bCs/>
                <w:lang w:eastAsia="zh-CN"/>
              </w:rPr>
            </w:pPr>
            <w:r>
              <w:rPr>
                <w:b/>
                <w:bCs/>
                <w:lang w:eastAsia="zh-CN"/>
              </w:rPr>
              <w:t> </w:t>
            </w:r>
          </w:p>
        </w:tc>
        <w:tc>
          <w:tcPr>
            <w:tcW w:w="784" w:type="dxa"/>
            <w:tcBorders>
              <w:top w:val="single" w:sz="4" w:space="0" w:color="auto"/>
              <w:left w:val="nil"/>
              <w:bottom w:val="single" w:sz="4" w:space="0" w:color="auto"/>
              <w:right w:val="single" w:sz="4" w:space="0" w:color="auto"/>
            </w:tcBorders>
            <w:shd w:val="clear" w:color="auto" w:fill="FFFF99"/>
            <w:noWrap/>
            <w:vAlign w:val="bottom"/>
            <w:hideMark/>
          </w:tcPr>
          <w:p w14:paraId="205D9412" w14:textId="77777777" w:rsidR="00A93D12" w:rsidRDefault="00A93D12">
            <w:pPr>
              <w:spacing w:line="256" w:lineRule="auto"/>
              <w:ind w:left="-72" w:right="-72"/>
              <w:rPr>
                <w:b/>
                <w:bCs/>
                <w:lang w:eastAsia="zh-CN"/>
              </w:rPr>
            </w:pPr>
            <w:r>
              <w:rPr>
                <w:b/>
                <w:bCs/>
                <w:lang w:eastAsia="zh-CN"/>
              </w:rPr>
              <w:t> </w:t>
            </w:r>
          </w:p>
        </w:tc>
        <w:tc>
          <w:tcPr>
            <w:tcW w:w="781" w:type="dxa"/>
            <w:tcBorders>
              <w:top w:val="single" w:sz="4" w:space="0" w:color="auto"/>
              <w:left w:val="nil"/>
              <w:bottom w:val="single" w:sz="4" w:space="0" w:color="auto"/>
              <w:right w:val="single" w:sz="4" w:space="0" w:color="auto"/>
            </w:tcBorders>
            <w:shd w:val="clear" w:color="auto" w:fill="FFFF99"/>
            <w:noWrap/>
            <w:vAlign w:val="bottom"/>
            <w:hideMark/>
          </w:tcPr>
          <w:p w14:paraId="41062ECF" w14:textId="77777777" w:rsidR="00A93D12" w:rsidRDefault="00A93D12">
            <w:pPr>
              <w:spacing w:line="256" w:lineRule="auto"/>
              <w:ind w:left="-72" w:right="-72"/>
              <w:rPr>
                <w:b/>
                <w:bCs/>
                <w:lang w:eastAsia="zh-CN"/>
              </w:rPr>
            </w:pPr>
            <w:r>
              <w:rPr>
                <w:b/>
                <w:bCs/>
                <w:lang w:eastAsia="zh-CN"/>
              </w:rPr>
              <w:t> </w:t>
            </w:r>
          </w:p>
        </w:tc>
        <w:tc>
          <w:tcPr>
            <w:tcW w:w="616" w:type="dxa"/>
            <w:tcBorders>
              <w:top w:val="single" w:sz="4" w:space="0" w:color="auto"/>
              <w:left w:val="nil"/>
              <w:bottom w:val="single" w:sz="4" w:space="0" w:color="auto"/>
              <w:right w:val="single" w:sz="4" w:space="0" w:color="auto"/>
            </w:tcBorders>
            <w:shd w:val="clear" w:color="auto" w:fill="FFFF99"/>
            <w:noWrap/>
            <w:vAlign w:val="bottom"/>
            <w:hideMark/>
          </w:tcPr>
          <w:p w14:paraId="253EA4DA" w14:textId="77777777" w:rsidR="00A93D12" w:rsidRDefault="00A93D12">
            <w:pPr>
              <w:spacing w:line="256" w:lineRule="auto"/>
              <w:ind w:left="-72" w:right="-72"/>
              <w:rPr>
                <w:b/>
                <w:bCs/>
                <w:lang w:eastAsia="zh-CN"/>
              </w:rPr>
            </w:pPr>
            <w:r>
              <w:rPr>
                <w:b/>
                <w:bCs/>
                <w:lang w:eastAsia="zh-CN"/>
              </w:rPr>
              <w:t> </w:t>
            </w:r>
          </w:p>
        </w:tc>
        <w:tc>
          <w:tcPr>
            <w:tcW w:w="816" w:type="dxa"/>
            <w:tcBorders>
              <w:top w:val="single" w:sz="4" w:space="0" w:color="auto"/>
              <w:left w:val="nil"/>
              <w:bottom w:val="single" w:sz="4" w:space="0" w:color="auto"/>
              <w:right w:val="single" w:sz="4" w:space="0" w:color="auto"/>
            </w:tcBorders>
            <w:shd w:val="clear" w:color="auto" w:fill="FFFF99"/>
            <w:noWrap/>
            <w:vAlign w:val="bottom"/>
            <w:hideMark/>
          </w:tcPr>
          <w:p w14:paraId="6F46F704" w14:textId="77777777" w:rsidR="00A93D12" w:rsidRDefault="00A93D12">
            <w:pPr>
              <w:spacing w:line="256" w:lineRule="auto"/>
              <w:ind w:left="-72" w:right="-72"/>
              <w:rPr>
                <w:b/>
                <w:bCs/>
                <w:lang w:eastAsia="zh-CN"/>
              </w:rPr>
            </w:pPr>
            <w:r>
              <w:rPr>
                <w:b/>
                <w:bCs/>
                <w:lang w:eastAsia="zh-CN"/>
              </w:rPr>
              <w:t> </w:t>
            </w:r>
          </w:p>
        </w:tc>
        <w:tc>
          <w:tcPr>
            <w:tcW w:w="782" w:type="dxa"/>
            <w:tcBorders>
              <w:top w:val="single" w:sz="4" w:space="0" w:color="auto"/>
              <w:left w:val="nil"/>
              <w:bottom w:val="single" w:sz="4" w:space="0" w:color="auto"/>
              <w:right w:val="single" w:sz="4" w:space="0" w:color="auto"/>
            </w:tcBorders>
            <w:shd w:val="clear" w:color="auto" w:fill="FFFF99"/>
            <w:noWrap/>
            <w:vAlign w:val="bottom"/>
            <w:hideMark/>
          </w:tcPr>
          <w:p w14:paraId="107F3AA9" w14:textId="77777777" w:rsidR="00A93D12" w:rsidRDefault="00A93D12">
            <w:pPr>
              <w:spacing w:line="256" w:lineRule="auto"/>
              <w:ind w:left="-72" w:right="-72"/>
              <w:rPr>
                <w:b/>
                <w:bCs/>
                <w:lang w:eastAsia="zh-CN"/>
              </w:rPr>
            </w:pPr>
            <w:r>
              <w:rPr>
                <w:b/>
                <w:bCs/>
                <w:lang w:eastAsia="zh-CN"/>
              </w:rPr>
              <w:t> </w:t>
            </w:r>
          </w:p>
        </w:tc>
        <w:tc>
          <w:tcPr>
            <w:tcW w:w="1266" w:type="dxa"/>
            <w:tcBorders>
              <w:top w:val="nil"/>
              <w:left w:val="nil"/>
              <w:bottom w:val="single" w:sz="4" w:space="0" w:color="auto"/>
              <w:right w:val="single" w:sz="4" w:space="0" w:color="auto"/>
            </w:tcBorders>
            <w:noWrap/>
            <w:vAlign w:val="bottom"/>
            <w:hideMark/>
          </w:tcPr>
          <w:p w14:paraId="7BFA0F93" w14:textId="77777777" w:rsidR="00A93D12" w:rsidRDefault="00A93D12">
            <w:pPr>
              <w:spacing w:line="256" w:lineRule="auto"/>
              <w:ind w:left="-72" w:right="-72"/>
              <w:rPr>
                <w:b/>
                <w:bCs/>
                <w:lang w:eastAsia="zh-CN"/>
              </w:rPr>
            </w:pPr>
            <w:r>
              <w:rPr>
                <w:b/>
                <w:bCs/>
                <w:lang w:eastAsia="zh-CN"/>
              </w:rPr>
              <w:t> </w:t>
            </w:r>
          </w:p>
        </w:tc>
      </w:tr>
      <w:tr w:rsidR="00A93D12" w14:paraId="1F692EF1" w14:textId="77777777" w:rsidTr="00EF4217">
        <w:trPr>
          <w:trHeight w:val="312"/>
        </w:trPr>
        <w:tc>
          <w:tcPr>
            <w:tcW w:w="594" w:type="dxa"/>
            <w:tcBorders>
              <w:top w:val="nil"/>
              <w:left w:val="single" w:sz="4" w:space="0" w:color="auto"/>
              <w:bottom w:val="single" w:sz="4" w:space="0" w:color="auto"/>
              <w:right w:val="single" w:sz="4" w:space="0" w:color="auto"/>
            </w:tcBorders>
            <w:noWrap/>
            <w:vAlign w:val="bottom"/>
            <w:hideMark/>
          </w:tcPr>
          <w:p w14:paraId="50D46CAC" w14:textId="77777777" w:rsidR="00A93D12" w:rsidRDefault="00A93D12">
            <w:pPr>
              <w:spacing w:line="256" w:lineRule="auto"/>
              <w:ind w:left="-72" w:right="-72"/>
              <w:jc w:val="center"/>
              <w:rPr>
                <w:i/>
                <w:iCs/>
                <w:lang w:eastAsia="zh-CN"/>
              </w:rPr>
            </w:pPr>
            <w:r>
              <w:rPr>
                <w:i/>
                <w:iCs/>
                <w:lang w:eastAsia="zh-CN"/>
              </w:rPr>
              <w:t> </w:t>
            </w:r>
          </w:p>
        </w:tc>
        <w:tc>
          <w:tcPr>
            <w:tcW w:w="1926" w:type="dxa"/>
            <w:tcBorders>
              <w:top w:val="nil"/>
              <w:left w:val="nil"/>
              <w:bottom w:val="single" w:sz="4" w:space="0" w:color="auto"/>
              <w:right w:val="single" w:sz="4" w:space="0" w:color="auto"/>
            </w:tcBorders>
            <w:noWrap/>
            <w:vAlign w:val="bottom"/>
            <w:hideMark/>
          </w:tcPr>
          <w:p w14:paraId="0059D68F" w14:textId="77777777" w:rsidR="00A93D12" w:rsidRDefault="00A93D12">
            <w:pPr>
              <w:spacing w:line="256" w:lineRule="auto"/>
              <w:ind w:left="-72" w:right="-72"/>
              <w:rPr>
                <w:i/>
                <w:iCs/>
                <w:lang w:eastAsia="zh-CN"/>
              </w:rPr>
            </w:pPr>
            <w:r>
              <w:rPr>
                <w:i/>
                <w:iCs/>
                <w:lang w:eastAsia="zh-CN"/>
              </w:rPr>
              <w:t>Trong đó</w:t>
            </w:r>
          </w:p>
        </w:tc>
        <w:tc>
          <w:tcPr>
            <w:tcW w:w="603" w:type="dxa"/>
            <w:tcBorders>
              <w:top w:val="nil"/>
              <w:left w:val="nil"/>
              <w:bottom w:val="single" w:sz="4" w:space="0" w:color="auto"/>
              <w:right w:val="single" w:sz="4" w:space="0" w:color="auto"/>
            </w:tcBorders>
            <w:noWrap/>
            <w:vAlign w:val="bottom"/>
            <w:hideMark/>
          </w:tcPr>
          <w:p w14:paraId="1188D7C9" w14:textId="77777777" w:rsidR="00A93D12" w:rsidRDefault="00A93D12">
            <w:pPr>
              <w:spacing w:line="256" w:lineRule="auto"/>
              <w:ind w:left="-72" w:right="-72"/>
              <w:rPr>
                <w:i/>
                <w:iCs/>
                <w:lang w:eastAsia="zh-CN"/>
              </w:rPr>
            </w:pPr>
            <w:r>
              <w:rPr>
                <w:i/>
                <w:iCs/>
                <w:lang w:eastAsia="zh-CN"/>
              </w:rPr>
              <w:t> </w:t>
            </w:r>
          </w:p>
        </w:tc>
        <w:tc>
          <w:tcPr>
            <w:tcW w:w="1187" w:type="dxa"/>
            <w:tcBorders>
              <w:top w:val="nil"/>
              <w:left w:val="nil"/>
              <w:bottom w:val="single" w:sz="4" w:space="0" w:color="auto"/>
              <w:right w:val="single" w:sz="4" w:space="0" w:color="auto"/>
            </w:tcBorders>
            <w:noWrap/>
            <w:vAlign w:val="bottom"/>
            <w:hideMark/>
          </w:tcPr>
          <w:p w14:paraId="49CAF776" w14:textId="77777777" w:rsidR="00A93D12" w:rsidRDefault="00A93D12">
            <w:pPr>
              <w:spacing w:line="256" w:lineRule="auto"/>
              <w:ind w:left="-72" w:right="-72"/>
              <w:rPr>
                <w:i/>
                <w:iCs/>
                <w:lang w:eastAsia="zh-CN"/>
              </w:rPr>
            </w:pPr>
            <w:r>
              <w:rPr>
                <w:i/>
                <w:iCs/>
                <w:lang w:eastAsia="zh-CN"/>
              </w:rPr>
              <w:t> </w:t>
            </w:r>
          </w:p>
        </w:tc>
        <w:tc>
          <w:tcPr>
            <w:tcW w:w="784" w:type="dxa"/>
            <w:tcBorders>
              <w:top w:val="nil"/>
              <w:left w:val="nil"/>
              <w:bottom w:val="single" w:sz="4" w:space="0" w:color="auto"/>
              <w:right w:val="single" w:sz="4" w:space="0" w:color="auto"/>
            </w:tcBorders>
            <w:noWrap/>
            <w:vAlign w:val="bottom"/>
            <w:hideMark/>
          </w:tcPr>
          <w:p w14:paraId="0A844FFB" w14:textId="77777777" w:rsidR="00A93D12" w:rsidRDefault="00A93D12">
            <w:pPr>
              <w:spacing w:line="256" w:lineRule="auto"/>
              <w:ind w:left="-72" w:right="-72"/>
              <w:rPr>
                <w:i/>
                <w:iCs/>
                <w:lang w:eastAsia="zh-CN"/>
              </w:rPr>
            </w:pPr>
            <w:r>
              <w:rPr>
                <w:i/>
                <w:iCs/>
                <w:lang w:eastAsia="zh-CN"/>
              </w:rPr>
              <w:t> </w:t>
            </w:r>
          </w:p>
        </w:tc>
        <w:tc>
          <w:tcPr>
            <w:tcW w:w="781" w:type="dxa"/>
            <w:tcBorders>
              <w:top w:val="nil"/>
              <w:left w:val="nil"/>
              <w:bottom w:val="single" w:sz="4" w:space="0" w:color="auto"/>
              <w:right w:val="single" w:sz="4" w:space="0" w:color="auto"/>
            </w:tcBorders>
            <w:noWrap/>
            <w:vAlign w:val="bottom"/>
            <w:hideMark/>
          </w:tcPr>
          <w:p w14:paraId="10FCFB45" w14:textId="77777777" w:rsidR="00A93D12" w:rsidRDefault="00A93D12">
            <w:pPr>
              <w:spacing w:line="256" w:lineRule="auto"/>
              <w:ind w:left="-72" w:right="-72"/>
              <w:rPr>
                <w:i/>
                <w:iCs/>
                <w:lang w:eastAsia="zh-CN"/>
              </w:rPr>
            </w:pPr>
            <w:r>
              <w:rPr>
                <w:i/>
                <w:iCs/>
                <w:lang w:eastAsia="zh-CN"/>
              </w:rPr>
              <w:t> </w:t>
            </w:r>
          </w:p>
        </w:tc>
        <w:tc>
          <w:tcPr>
            <w:tcW w:w="616" w:type="dxa"/>
            <w:tcBorders>
              <w:top w:val="nil"/>
              <w:left w:val="nil"/>
              <w:bottom w:val="single" w:sz="4" w:space="0" w:color="auto"/>
              <w:right w:val="single" w:sz="4" w:space="0" w:color="auto"/>
            </w:tcBorders>
            <w:noWrap/>
            <w:vAlign w:val="bottom"/>
            <w:hideMark/>
          </w:tcPr>
          <w:p w14:paraId="54404A8D" w14:textId="77777777" w:rsidR="00A93D12" w:rsidRDefault="00A93D12">
            <w:pPr>
              <w:spacing w:line="256" w:lineRule="auto"/>
              <w:ind w:left="-72" w:right="-72"/>
              <w:rPr>
                <w:i/>
                <w:iCs/>
                <w:lang w:eastAsia="zh-CN"/>
              </w:rPr>
            </w:pPr>
            <w:r>
              <w:rPr>
                <w:i/>
                <w:iCs/>
                <w:lang w:eastAsia="zh-CN"/>
              </w:rPr>
              <w:t> </w:t>
            </w:r>
          </w:p>
        </w:tc>
        <w:tc>
          <w:tcPr>
            <w:tcW w:w="816" w:type="dxa"/>
            <w:tcBorders>
              <w:top w:val="nil"/>
              <w:left w:val="nil"/>
              <w:bottom w:val="single" w:sz="4" w:space="0" w:color="auto"/>
              <w:right w:val="single" w:sz="4" w:space="0" w:color="auto"/>
            </w:tcBorders>
            <w:noWrap/>
            <w:vAlign w:val="bottom"/>
            <w:hideMark/>
          </w:tcPr>
          <w:p w14:paraId="4178DDD0" w14:textId="77777777" w:rsidR="00A93D12" w:rsidRDefault="00A93D12">
            <w:pPr>
              <w:spacing w:line="256" w:lineRule="auto"/>
              <w:ind w:left="-72" w:right="-72"/>
              <w:rPr>
                <w:i/>
                <w:iCs/>
                <w:lang w:eastAsia="zh-CN"/>
              </w:rPr>
            </w:pPr>
            <w:r>
              <w:rPr>
                <w:i/>
                <w:iCs/>
                <w:lang w:eastAsia="zh-CN"/>
              </w:rPr>
              <w:t> </w:t>
            </w:r>
          </w:p>
        </w:tc>
        <w:tc>
          <w:tcPr>
            <w:tcW w:w="782" w:type="dxa"/>
            <w:tcBorders>
              <w:top w:val="nil"/>
              <w:left w:val="nil"/>
              <w:bottom w:val="single" w:sz="4" w:space="0" w:color="auto"/>
              <w:right w:val="single" w:sz="4" w:space="0" w:color="auto"/>
            </w:tcBorders>
            <w:noWrap/>
            <w:vAlign w:val="bottom"/>
            <w:hideMark/>
          </w:tcPr>
          <w:p w14:paraId="54E23F31" w14:textId="77777777" w:rsidR="00A93D12" w:rsidRDefault="00A93D12">
            <w:pPr>
              <w:spacing w:line="256" w:lineRule="auto"/>
              <w:ind w:left="-72" w:right="-72"/>
              <w:rPr>
                <w:i/>
                <w:iCs/>
                <w:lang w:eastAsia="zh-CN"/>
              </w:rPr>
            </w:pPr>
            <w:r>
              <w:rPr>
                <w:i/>
                <w:iCs/>
                <w:lang w:eastAsia="zh-CN"/>
              </w:rPr>
              <w:t> </w:t>
            </w:r>
          </w:p>
        </w:tc>
        <w:tc>
          <w:tcPr>
            <w:tcW w:w="1266" w:type="dxa"/>
            <w:tcBorders>
              <w:top w:val="nil"/>
              <w:left w:val="nil"/>
              <w:bottom w:val="single" w:sz="4" w:space="0" w:color="auto"/>
              <w:right w:val="single" w:sz="4" w:space="0" w:color="auto"/>
            </w:tcBorders>
            <w:noWrap/>
            <w:vAlign w:val="bottom"/>
            <w:hideMark/>
          </w:tcPr>
          <w:p w14:paraId="069F1159" w14:textId="77777777" w:rsidR="00A93D12" w:rsidRDefault="00A93D12">
            <w:pPr>
              <w:spacing w:line="256" w:lineRule="auto"/>
              <w:ind w:left="-72" w:right="-72"/>
              <w:rPr>
                <w:i/>
                <w:iCs/>
                <w:lang w:eastAsia="zh-CN"/>
              </w:rPr>
            </w:pPr>
            <w:r>
              <w:rPr>
                <w:i/>
                <w:iCs/>
                <w:lang w:eastAsia="zh-CN"/>
              </w:rPr>
              <w:t> </w:t>
            </w:r>
          </w:p>
        </w:tc>
      </w:tr>
      <w:tr w:rsidR="00A93D12" w14:paraId="446191F5" w14:textId="77777777" w:rsidTr="00EF4217">
        <w:trPr>
          <w:trHeight w:val="312"/>
        </w:trPr>
        <w:tc>
          <w:tcPr>
            <w:tcW w:w="594" w:type="dxa"/>
            <w:tcBorders>
              <w:top w:val="nil"/>
              <w:left w:val="single" w:sz="4" w:space="0" w:color="auto"/>
              <w:bottom w:val="single" w:sz="4" w:space="0" w:color="auto"/>
              <w:right w:val="single" w:sz="4" w:space="0" w:color="auto"/>
            </w:tcBorders>
            <w:noWrap/>
            <w:vAlign w:val="bottom"/>
            <w:hideMark/>
          </w:tcPr>
          <w:p w14:paraId="213AA274" w14:textId="77777777" w:rsidR="00A93D12" w:rsidRDefault="00A93D12">
            <w:pPr>
              <w:spacing w:line="256" w:lineRule="auto"/>
              <w:ind w:left="-72" w:right="-72"/>
              <w:jc w:val="center"/>
              <w:rPr>
                <w:lang w:eastAsia="zh-CN"/>
              </w:rPr>
            </w:pPr>
            <w:r>
              <w:rPr>
                <w:lang w:eastAsia="zh-CN"/>
              </w:rPr>
              <w:t>1</w:t>
            </w:r>
          </w:p>
        </w:tc>
        <w:tc>
          <w:tcPr>
            <w:tcW w:w="1926" w:type="dxa"/>
            <w:tcBorders>
              <w:top w:val="nil"/>
              <w:left w:val="nil"/>
              <w:bottom w:val="single" w:sz="4" w:space="0" w:color="auto"/>
              <w:right w:val="single" w:sz="4" w:space="0" w:color="auto"/>
            </w:tcBorders>
            <w:noWrap/>
            <w:vAlign w:val="bottom"/>
            <w:hideMark/>
          </w:tcPr>
          <w:p w14:paraId="6176F9E1" w14:textId="77777777" w:rsidR="00A93D12" w:rsidRDefault="00A93D12">
            <w:pPr>
              <w:spacing w:line="256" w:lineRule="auto"/>
              <w:ind w:left="-72" w:right="-72"/>
              <w:rPr>
                <w:lang w:eastAsia="zh-CN"/>
              </w:rPr>
            </w:pPr>
            <w:r>
              <w:rPr>
                <w:lang w:eastAsia="zh-CN"/>
              </w:rPr>
              <w:t>Hà Nội</w:t>
            </w:r>
          </w:p>
        </w:tc>
        <w:tc>
          <w:tcPr>
            <w:tcW w:w="603" w:type="dxa"/>
            <w:tcBorders>
              <w:top w:val="nil"/>
              <w:left w:val="nil"/>
              <w:bottom w:val="single" w:sz="4" w:space="0" w:color="auto"/>
              <w:right w:val="single" w:sz="4" w:space="0" w:color="auto"/>
            </w:tcBorders>
            <w:noWrap/>
            <w:vAlign w:val="bottom"/>
            <w:hideMark/>
          </w:tcPr>
          <w:p w14:paraId="2C5D205B" w14:textId="77777777" w:rsidR="00A93D12" w:rsidRDefault="00A93D12">
            <w:pPr>
              <w:spacing w:line="256" w:lineRule="auto"/>
              <w:ind w:left="-72" w:right="-72"/>
              <w:rPr>
                <w:lang w:eastAsia="zh-CN"/>
              </w:rPr>
            </w:pPr>
            <w:r>
              <w:rPr>
                <w:lang w:eastAsia="zh-CN"/>
              </w:rPr>
              <w:t>01</w:t>
            </w:r>
          </w:p>
        </w:tc>
        <w:tc>
          <w:tcPr>
            <w:tcW w:w="1187" w:type="dxa"/>
            <w:tcBorders>
              <w:top w:val="single" w:sz="4" w:space="0" w:color="auto"/>
              <w:left w:val="nil"/>
              <w:bottom w:val="single" w:sz="4" w:space="0" w:color="auto"/>
              <w:right w:val="single" w:sz="4" w:space="0" w:color="auto"/>
            </w:tcBorders>
            <w:shd w:val="clear" w:color="auto" w:fill="FFFF99"/>
            <w:noWrap/>
            <w:vAlign w:val="bottom"/>
            <w:hideMark/>
          </w:tcPr>
          <w:p w14:paraId="0BAF00F4" w14:textId="77777777" w:rsidR="00A93D12" w:rsidRDefault="00A93D12">
            <w:pPr>
              <w:spacing w:line="256" w:lineRule="auto"/>
              <w:ind w:left="-72" w:right="-72"/>
              <w:rPr>
                <w:lang w:eastAsia="zh-CN"/>
              </w:rPr>
            </w:pPr>
            <w:r>
              <w:rPr>
                <w:lang w:eastAsia="zh-CN"/>
              </w:rPr>
              <w:t> </w:t>
            </w:r>
          </w:p>
        </w:tc>
        <w:tc>
          <w:tcPr>
            <w:tcW w:w="784" w:type="dxa"/>
            <w:tcBorders>
              <w:top w:val="single" w:sz="4" w:space="0" w:color="auto"/>
              <w:left w:val="nil"/>
              <w:bottom w:val="single" w:sz="4" w:space="0" w:color="auto"/>
              <w:right w:val="single" w:sz="4" w:space="0" w:color="auto"/>
            </w:tcBorders>
            <w:shd w:val="clear" w:color="auto" w:fill="FFFF99"/>
            <w:noWrap/>
            <w:vAlign w:val="bottom"/>
            <w:hideMark/>
          </w:tcPr>
          <w:p w14:paraId="53C44577" w14:textId="77777777" w:rsidR="00A93D12" w:rsidRDefault="00A93D12">
            <w:pPr>
              <w:spacing w:line="256" w:lineRule="auto"/>
              <w:ind w:left="-72" w:right="-72"/>
              <w:rPr>
                <w:lang w:eastAsia="zh-CN"/>
              </w:rPr>
            </w:pPr>
            <w:r>
              <w:rPr>
                <w:lang w:eastAsia="zh-CN"/>
              </w:rPr>
              <w:t> </w:t>
            </w:r>
          </w:p>
        </w:tc>
        <w:tc>
          <w:tcPr>
            <w:tcW w:w="781" w:type="dxa"/>
            <w:tcBorders>
              <w:top w:val="single" w:sz="4" w:space="0" w:color="auto"/>
              <w:left w:val="nil"/>
              <w:bottom w:val="single" w:sz="4" w:space="0" w:color="auto"/>
              <w:right w:val="single" w:sz="4" w:space="0" w:color="auto"/>
            </w:tcBorders>
            <w:shd w:val="clear" w:color="auto" w:fill="FFFF99"/>
            <w:noWrap/>
            <w:vAlign w:val="bottom"/>
            <w:hideMark/>
          </w:tcPr>
          <w:p w14:paraId="2BA9C23E" w14:textId="77777777" w:rsidR="00A93D12" w:rsidRDefault="00A93D12">
            <w:pPr>
              <w:spacing w:line="256" w:lineRule="auto"/>
              <w:ind w:left="-72" w:right="-72"/>
              <w:rPr>
                <w:lang w:eastAsia="zh-CN"/>
              </w:rPr>
            </w:pPr>
            <w:r>
              <w:rPr>
                <w:lang w:eastAsia="zh-CN"/>
              </w:rPr>
              <w:t> </w:t>
            </w:r>
          </w:p>
        </w:tc>
        <w:tc>
          <w:tcPr>
            <w:tcW w:w="616" w:type="dxa"/>
            <w:tcBorders>
              <w:top w:val="single" w:sz="4" w:space="0" w:color="auto"/>
              <w:left w:val="nil"/>
              <w:bottom w:val="single" w:sz="4" w:space="0" w:color="auto"/>
              <w:right w:val="single" w:sz="4" w:space="0" w:color="auto"/>
            </w:tcBorders>
            <w:shd w:val="clear" w:color="auto" w:fill="FFFF99"/>
            <w:noWrap/>
            <w:vAlign w:val="bottom"/>
            <w:hideMark/>
          </w:tcPr>
          <w:p w14:paraId="2A8DA076" w14:textId="77777777" w:rsidR="00A93D12" w:rsidRDefault="00A93D12">
            <w:pPr>
              <w:spacing w:line="256" w:lineRule="auto"/>
              <w:ind w:left="-72" w:right="-72"/>
              <w:rPr>
                <w:lang w:eastAsia="zh-CN"/>
              </w:rPr>
            </w:pPr>
            <w:r>
              <w:rPr>
                <w:lang w:eastAsia="zh-CN"/>
              </w:rPr>
              <w:t> </w:t>
            </w:r>
          </w:p>
        </w:tc>
        <w:tc>
          <w:tcPr>
            <w:tcW w:w="816" w:type="dxa"/>
            <w:tcBorders>
              <w:top w:val="single" w:sz="4" w:space="0" w:color="auto"/>
              <w:left w:val="nil"/>
              <w:bottom w:val="single" w:sz="4" w:space="0" w:color="auto"/>
              <w:right w:val="single" w:sz="4" w:space="0" w:color="auto"/>
            </w:tcBorders>
            <w:shd w:val="clear" w:color="auto" w:fill="FFFF99"/>
            <w:noWrap/>
            <w:vAlign w:val="bottom"/>
            <w:hideMark/>
          </w:tcPr>
          <w:p w14:paraId="1651A3D7" w14:textId="77777777" w:rsidR="00A93D12" w:rsidRDefault="00A93D12">
            <w:pPr>
              <w:spacing w:line="256" w:lineRule="auto"/>
              <w:ind w:left="-72" w:right="-72"/>
              <w:rPr>
                <w:lang w:eastAsia="zh-CN"/>
              </w:rPr>
            </w:pPr>
            <w:r>
              <w:rPr>
                <w:lang w:eastAsia="zh-CN"/>
              </w:rPr>
              <w:t> </w:t>
            </w:r>
          </w:p>
        </w:tc>
        <w:tc>
          <w:tcPr>
            <w:tcW w:w="782" w:type="dxa"/>
            <w:vMerge w:val="restart"/>
            <w:tcBorders>
              <w:top w:val="nil"/>
              <w:left w:val="single" w:sz="4" w:space="0" w:color="auto"/>
              <w:bottom w:val="single" w:sz="4" w:space="0" w:color="auto"/>
              <w:right w:val="single" w:sz="4" w:space="0" w:color="auto"/>
              <w:tl2br w:val="single" w:sz="4" w:space="0" w:color="auto"/>
              <w:tr2bl w:val="single" w:sz="4" w:space="0" w:color="auto"/>
            </w:tcBorders>
            <w:noWrap/>
            <w:vAlign w:val="bottom"/>
            <w:hideMark/>
          </w:tcPr>
          <w:p w14:paraId="550721D5" w14:textId="77777777" w:rsidR="00A93D12" w:rsidRDefault="00A93D12">
            <w:pPr>
              <w:spacing w:line="256" w:lineRule="auto"/>
              <w:ind w:left="-72" w:right="-72"/>
              <w:jc w:val="center"/>
              <w:rPr>
                <w:lang w:eastAsia="zh-CN"/>
              </w:rPr>
            </w:pPr>
            <w:r>
              <w:rPr>
                <w:lang w:eastAsia="zh-CN"/>
              </w:rPr>
              <w:t> </w:t>
            </w:r>
          </w:p>
        </w:tc>
        <w:tc>
          <w:tcPr>
            <w:tcW w:w="1266" w:type="dxa"/>
            <w:tcBorders>
              <w:top w:val="nil"/>
              <w:left w:val="nil"/>
              <w:bottom w:val="single" w:sz="4" w:space="0" w:color="auto"/>
              <w:right w:val="single" w:sz="4" w:space="0" w:color="auto"/>
            </w:tcBorders>
            <w:noWrap/>
            <w:vAlign w:val="bottom"/>
            <w:hideMark/>
          </w:tcPr>
          <w:p w14:paraId="0DA9C119" w14:textId="77777777" w:rsidR="00A93D12" w:rsidRDefault="00A93D12">
            <w:pPr>
              <w:spacing w:line="256" w:lineRule="auto"/>
              <w:ind w:left="-72" w:right="-72"/>
              <w:rPr>
                <w:lang w:eastAsia="zh-CN"/>
              </w:rPr>
            </w:pPr>
            <w:r>
              <w:rPr>
                <w:lang w:eastAsia="zh-CN"/>
              </w:rPr>
              <w:t> </w:t>
            </w:r>
          </w:p>
        </w:tc>
      </w:tr>
      <w:tr w:rsidR="00A93D12" w14:paraId="05C04FF9" w14:textId="77777777" w:rsidTr="00EF4217">
        <w:trPr>
          <w:trHeight w:val="312"/>
        </w:trPr>
        <w:tc>
          <w:tcPr>
            <w:tcW w:w="594" w:type="dxa"/>
            <w:tcBorders>
              <w:top w:val="nil"/>
              <w:left w:val="single" w:sz="4" w:space="0" w:color="auto"/>
              <w:bottom w:val="single" w:sz="4" w:space="0" w:color="auto"/>
              <w:right w:val="single" w:sz="4" w:space="0" w:color="auto"/>
            </w:tcBorders>
            <w:noWrap/>
            <w:vAlign w:val="bottom"/>
            <w:hideMark/>
          </w:tcPr>
          <w:p w14:paraId="6E292E7B" w14:textId="77777777" w:rsidR="00A93D12" w:rsidRDefault="00A93D12">
            <w:pPr>
              <w:spacing w:line="256" w:lineRule="auto"/>
              <w:ind w:left="-72" w:right="-72"/>
              <w:jc w:val="center"/>
              <w:rPr>
                <w:lang w:eastAsia="zh-CN"/>
              </w:rPr>
            </w:pPr>
            <w:r>
              <w:rPr>
                <w:lang w:eastAsia="zh-CN"/>
              </w:rPr>
              <w:t>2</w:t>
            </w:r>
          </w:p>
        </w:tc>
        <w:tc>
          <w:tcPr>
            <w:tcW w:w="1926" w:type="dxa"/>
            <w:tcBorders>
              <w:top w:val="nil"/>
              <w:left w:val="nil"/>
              <w:bottom w:val="single" w:sz="4" w:space="0" w:color="auto"/>
              <w:right w:val="single" w:sz="4" w:space="0" w:color="auto"/>
            </w:tcBorders>
            <w:noWrap/>
            <w:vAlign w:val="bottom"/>
            <w:hideMark/>
          </w:tcPr>
          <w:p w14:paraId="3CE913A7" w14:textId="77777777" w:rsidR="00A93D12" w:rsidRDefault="00A93D12">
            <w:pPr>
              <w:spacing w:line="256" w:lineRule="auto"/>
              <w:ind w:left="-72" w:right="-72"/>
              <w:rPr>
                <w:lang w:eastAsia="zh-CN"/>
              </w:rPr>
            </w:pPr>
            <w:r>
              <w:rPr>
                <w:lang w:eastAsia="zh-CN"/>
              </w:rPr>
              <w:t>Hà Giang</w:t>
            </w:r>
          </w:p>
        </w:tc>
        <w:tc>
          <w:tcPr>
            <w:tcW w:w="603" w:type="dxa"/>
            <w:tcBorders>
              <w:top w:val="nil"/>
              <w:left w:val="nil"/>
              <w:bottom w:val="single" w:sz="4" w:space="0" w:color="auto"/>
              <w:right w:val="single" w:sz="4" w:space="0" w:color="auto"/>
            </w:tcBorders>
            <w:noWrap/>
            <w:vAlign w:val="bottom"/>
            <w:hideMark/>
          </w:tcPr>
          <w:p w14:paraId="54A3C7F5" w14:textId="77777777" w:rsidR="00A93D12" w:rsidRDefault="00A93D12">
            <w:pPr>
              <w:spacing w:line="256" w:lineRule="auto"/>
              <w:ind w:left="-72" w:right="-72"/>
              <w:rPr>
                <w:lang w:eastAsia="zh-CN"/>
              </w:rPr>
            </w:pPr>
            <w:r>
              <w:rPr>
                <w:lang w:eastAsia="zh-CN"/>
              </w:rPr>
              <w:t>02</w:t>
            </w:r>
          </w:p>
        </w:tc>
        <w:tc>
          <w:tcPr>
            <w:tcW w:w="1187" w:type="dxa"/>
            <w:tcBorders>
              <w:top w:val="single" w:sz="4" w:space="0" w:color="auto"/>
              <w:left w:val="nil"/>
              <w:bottom w:val="single" w:sz="4" w:space="0" w:color="auto"/>
              <w:right w:val="single" w:sz="4" w:space="0" w:color="auto"/>
            </w:tcBorders>
            <w:shd w:val="clear" w:color="auto" w:fill="FFFF99"/>
            <w:noWrap/>
            <w:vAlign w:val="bottom"/>
            <w:hideMark/>
          </w:tcPr>
          <w:p w14:paraId="2A3AD720" w14:textId="77777777" w:rsidR="00A93D12" w:rsidRDefault="00A93D12">
            <w:pPr>
              <w:spacing w:line="256" w:lineRule="auto"/>
              <w:ind w:left="-72" w:right="-72"/>
              <w:rPr>
                <w:lang w:eastAsia="zh-CN"/>
              </w:rPr>
            </w:pPr>
            <w:r>
              <w:rPr>
                <w:lang w:eastAsia="zh-CN"/>
              </w:rPr>
              <w:t> </w:t>
            </w:r>
          </w:p>
        </w:tc>
        <w:tc>
          <w:tcPr>
            <w:tcW w:w="784" w:type="dxa"/>
            <w:tcBorders>
              <w:top w:val="single" w:sz="4" w:space="0" w:color="auto"/>
              <w:left w:val="nil"/>
              <w:bottom w:val="single" w:sz="4" w:space="0" w:color="auto"/>
              <w:right w:val="single" w:sz="4" w:space="0" w:color="auto"/>
            </w:tcBorders>
            <w:shd w:val="clear" w:color="auto" w:fill="FFFF99"/>
            <w:noWrap/>
            <w:vAlign w:val="bottom"/>
            <w:hideMark/>
          </w:tcPr>
          <w:p w14:paraId="2E5BA74A" w14:textId="77777777" w:rsidR="00A93D12" w:rsidRDefault="00A93D12">
            <w:pPr>
              <w:spacing w:line="256" w:lineRule="auto"/>
              <w:ind w:left="-72" w:right="-72"/>
              <w:rPr>
                <w:lang w:eastAsia="zh-CN"/>
              </w:rPr>
            </w:pPr>
            <w:r>
              <w:rPr>
                <w:lang w:eastAsia="zh-CN"/>
              </w:rPr>
              <w:t> </w:t>
            </w:r>
          </w:p>
        </w:tc>
        <w:tc>
          <w:tcPr>
            <w:tcW w:w="781" w:type="dxa"/>
            <w:tcBorders>
              <w:top w:val="single" w:sz="4" w:space="0" w:color="auto"/>
              <w:left w:val="nil"/>
              <w:bottom w:val="single" w:sz="4" w:space="0" w:color="auto"/>
              <w:right w:val="single" w:sz="4" w:space="0" w:color="auto"/>
            </w:tcBorders>
            <w:shd w:val="clear" w:color="auto" w:fill="FFFF99"/>
            <w:noWrap/>
            <w:vAlign w:val="bottom"/>
            <w:hideMark/>
          </w:tcPr>
          <w:p w14:paraId="0D2D925C" w14:textId="77777777" w:rsidR="00A93D12" w:rsidRDefault="00A93D12">
            <w:pPr>
              <w:spacing w:line="256" w:lineRule="auto"/>
              <w:ind w:left="-72" w:right="-72"/>
              <w:rPr>
                <w:lang w:eastAsia="zh-CN"/>
              </w:rPr>
            </w:pPr>
            <w:r>
              <w:rPr>
                <w:lang w:eastAsia="zh-CN"/>
              </w:rPr>
              <w:t> </w:t>
            </w:r>
          </w:p>
        </w:tc>
        <w:tc>
          <w:tcPr>
            <w:tcW w:w="616" w:type="dxa"/>
            <w:tcBorders>
              <w:top w:val="single" w:sz="4" w:space="0" w:color="auto"/>
              <w:left w:val="nil"/>
              <w:bottom w:val="single" w:sz="4" w:space="0" w:color="auto"/>
              <w:right w:val="single" w:sz="4" w:space="0" w:color="auto"/>
            </w:tcBorders>
            <w:shd w:val="clear" w:color="auto" w:fill="FFFF99"/>
            <w:noWrap/>
            <w:vAlign w:val="bottom"/>
            <w:hideMark/>
          </w:tcPr>
          <w:p w14:paraId="28548A0C" w14:textId="77777777" w:rsidR="00A93D12" w:rsidRDefault="00A93D12">
            <w:pPr>
              <w:spacing w:line="256" w:lineRule="auto"/>
              <w:ind w:left="-72" w:right="-72"/>
              <w:rPr>
                <w:lang w:eastAsia="zh-CN"/>
              </w:rPr>
            </w:pPr>
            <w:r>
              <w:rPr>
                <w:lang w:eastAsia="zh-CN"/>
              </w:rPr>
              <w:t> </w:t>
            </w:r>
          </w:p>
        </w:tc>
        <w:tc>
          <w:tcPr>
            <w:tcW w:w="816" w:type="dxa"/>
            <w:tcBorders>
              <w:top w:val="single" w:sz="4" w:space="0" w:color="auto"/>
              <w:left w:val="nil"/>
              <w:bottom w:val="single" w:sz="4" w:space="0" w:color="auto"/>
              <w:right w:val="single" w:sz="4" w:space="0" w:color="auto"/>
            </w:tcBorders>
            <w:shd w:val="clear" w:color="auto" w:fill="FFFF99"/>
            <w:noWrap/>
            <w:vAlign w:val="bottom"/>
            <w:hideMark/>
          </w:tcPr>
          <w:p w14:paraId="4E40B1CB" w14:textId="77777777" w:rsidR="00A93D12" w:rsidRDefault="00A93D12">
            <w:pPr>
              <w:spacing w:line="256" w:lineRule="auto"/>
              <w:ind w:left="-72" w:right="-72"/>
              <w:rPr>
                <w:lang w:eastAsia="zh-CN"/>
              </w:rPr>
            </w:pPr>
            <w:r>
              <w:rPr>
                <w:lang w:eastAsia="zh-CN"/>
              </w:rPr>
              <w:t> </w:t>
            </w:r>
          </w:p>
        </w:tc>
        <w:tc>
          <w:tcPr>
            <w:tcW w:w="0" w:type="auto"/>
            <w:vMerge/>
            <w:tcBorders>
              <w:top w:val="nil"/>
              <w:left w:val="single" w:sz="4" w:space="0" w:color="auto"/>
              <w:bottom w:val="single" w:sz="4" w:space="0" w:color="auto"/>
              <w:right w:val="single" w:sz="4" w:space="0" w:color="auto"/>
            </w:tcBorders>
            <w:vAlign w:val="center"/>
            <w:hideMark/>
          </w:tcPr>
          <w:p w14:paraId="22F1A4DF" w14:textId="77777777" w:rsidR="00A93D12" w:rsidRDefault="00A93D12">
            <w:pPr>
              <w:spacing w:line="256" w:lineRule="auto"/>
              <w:rPr>
                <w:lang w:eastAsia="zh-CN"/>
              </w:rPr>
            </w:pPr>
          </w:p>
        </w:tc>
        <w:tc>
          <w:tcPr>
            <w:tcW w:w="1266" w:type="dxa"/>
            <w:tcBorders>
              <w:top w:val="nil"/>
              <w:left w:val="nil"/>
              <w:bottom w:val="single" w:sz="4" w:space="0" w:color="auto"/>
              <w:right w:val="single" w:sz="4" w:space="0" w:color="auto"/>
            </w:tcBorders>
            <w:noWrap/>
            <w:vAlign w:val="bottom"/>
            <w:hideMark/>
          </w:tcPr>
          <w:p w14:paraId="2B4EB69C" w14:textId="77777777" w:rsidR="00A93D12" w:rsidRDefault="00A93D12">
            <w:pPr>
              <w:spacing w:line="256" w:lineRule="auto"/>
              <w:ind w:left="-72" w:right="-72"/>
              <w:rPr>
                <w:lang w:eastAsia="zh-CN"/>
              </w:rPr>
            </w:pPr>
            <w:r>
              <w:rPr>
                <w:lang w:eastAsia="zh-CN"/>
              </w:rPr>
              <w:t> </w:t>
            </w:r>
          </w:p>
        </w:tc>
      </w:tr>
      <w:tr w:rsidR="00A93D12" w14:paraId="6602DB01" w14:textId="77777777" w:rsidTr="00EF4217">
        <w:trPr>
          <w:trHeight w:val="312"/>
        </w:trPr>
        <w:tc>
          <w:tcPr>
            <w:tcW w:w="594" w:type="dxa"/>
            <w:tcBorders>
              <w:top w:val="nil"/>
              <w:left w:val="single" w:sz="4" w:space="0" w:color="auto"/>
              <w:bottom w:val="single" w:sz="4" w:space="0" w:color="auto"/>
              <w:right w:val="single" w:sz="4" w:space="0" w:color="auto"/>
            </w:tcBorders>
            <w:noWrap/>
            <w:vAlign w:val="bottom"/>
            <w:hideMark/>
          </w:tcPr>
          <w:p w14:paraId="3DC8BA01" w14:textId="77777777" w:rsidR="00A93D12" w:rsidRDefault="00A93D12">
            <w:pPr>
              <w:spacing w:line="256" w:lineRule="auto"/>
              <w:ind w:left="-72" w:right="-72"/>
              <w:jc w:val="center"/>
              <w:rPr>
                <w:lang w:eastAsia="zh-CN"/>
              </w:rPr>
            </w:pPr>
            <w:r>
              <w:rPr>
                <w:lang w:eastAsia="zh-CN"/>
              </w:rPr>
              <w:t> </w:t>
            </w:r>
          </w:p>
        </w:tc>
        <w:tc>
          <w:tcPr>
            <w:tcW w:w="1926" w:type="dxa"/>
            <w:tcBorders>
              <w:top w:val="nil"/>
              <w:left w:val="nil"/>
              <w:bottom w:val="single" w:sz="4" w:space="0" w:color="auto"/>
              <w:right w:val="single" w:sz="4" w:space="0" w:color="auto"/>
            </w:tcBorders>
            <w:noWrap/>
            <w:vAlign w:val="bottom"/>
            <w:hideMark/>
          </w:tcPr>
          <w:p w14:paraId="58949B31" w14:textId="77777777" w:rsidR="00A93D12" w:rsidRDefault="00A93D12">
            <w:pPr>
              <w:spacing w:line="256" w:lineRule="auto"/>
              <w:ind w:left="-72" w:right="-72"/>
              <w:rPr>
                <w:lang w:eastAsia="zh-CN"/>
              </w:rPr>
            </w:pPr>
            <w:r>
              <w:rPr>
                <w:lang w:eastAsia="zh-CN"/>
              </w:rPr>
              <w:t>...</w:t>
            </w:r>
          </w:p>
        </w:tc>
        <w:tc>
          <w:tcPr>
            <w:tcW w:w="603" w:type="dxa"/>
            <w:tcBorders>
              <w:top w:val="nil"/>
              <w:left w:val="nil"/>
              <w:bottom w:val="single" w:sz="4" w:space="0" w:color="auto"/>
              <w:right w:val="single" w:sz="4" w:space="0" w:color="auto"/>
            </w:tcBorders>
            <w:noWrap/>
            <w:vAlign w:val="bottom"/>
            <w:hideMark/>
          </w:tcPr>
          <w:p w14:paraId="5812970B" w14:textId="77777777" w:rsidR="00A93D12" w:rsidRDefault="00A93D12">
            <w:pPr>
              <w:spacing w:line="256" w:lineRule="auto"/>
              <w:ind w:left="-72" w:right="-72"/>
              <w:rPr>
                <w:lang w:eastAsia="zh-CN"/>
              </w:rPr>
            </w:pPr>
            <w:r>
              <w:rPr>
                <w:lang w:eastAsia="zh-CN"/>
              </w:rPr>
              <w:t>...</w:t>
            </w:r>
          </w:p>
        </w:tc>
        <w:tc>
          <w:tcPr>
            <w:tcW w:w="1187" w:type="dxa"/>
            <w:tcBorders>
              <w:top w:val="single" w:sz="4" w:space="0" w:color="auto"/>
              <w:left w:val="nil"/>
              <w:bottom w:val="single" w:sz="4" w:space="0" w:color="auto"/>
              <w:right w:val="single" w:sz="4" w:space="0" w:color="auto"/>
            </w:tcBorders>
            <w:shd w:val="clear" w:color="auto" w:fill="FFFF99"/>
            <w:noWrap/>
            <w:vAlign w:val="bottom"/>
            <w:hideMark/>
          </w:tcPr>
          <w:p w14:paraId="5C395E95" w14:textId="77777777" w:rsidR="00A93D12" w:rsidRDefault="00A93D12">
            <w:pPr>
              <w:spacing w:line="256" w:lineRule="auto"/>
              <w:ind w:left="-72" w:right="-72"/>
              <w:rPr>
                <w:lang w:eastAsia="zh-CN"/>
              </w:rPr>
            </w:pPr>
            <w:r>
              <w:rPr>
                <w:lang w:eastAsia="zh-CN"/>
              </w:rPr>
              <w:t> </w:t>
            </w:r>
          </w:p>
        </w:tc>
        <w:tc>
          <w:tcPr>
            <w:tcW w:w="784" w:type="dxa"/>
            <w:tcBorders>
              <w:top w:val="single" w:sz="4" w:space="0" w:color="auto"/>
              <w:left w:val="nil"/>
              <w:bottom w:val="single" w:sz="4" w:space="0" w:color="auto"/>
              <w:right w:val="single" w:sz="4" w:space="0" w:color="auto"/>
            </w:tcBorders>
            <w:shd w:val="clear" w:color="auto" w:fill="FFFF99"/>
            <w:noWrap/>
            <w:vAlign w:val="bottom"/>
            <w:hideMark/>
          </w:tcPr>
          <w:p w14:paraId="1FEE4EF3" w14:textId="77777777" w:rsidR="00A93D12" w:rsidRDefault="00A93D12">
            <w:pPr>
              <w:spacing w:line="256" w:lineRule="auto"/>
              <w:ind w:left="-72" w:right="-72"/>
              <w:rPr>
                <w:lang w:eastAsia="zh-CN"/>
              </w:rPr>
            </w:pPr>
            <w:r>
              <w:rPr>
                <w:lang w:eastAsia="zh-CN"/>
              </w:rPr>
              <w:t> </w:t>
            </w:r>
          </w:p>
        </w:tc>
        <w:tc>
          <w:tcPr>
            <w:tcW w:w="781" w:type="dxa"/>
            <w:tcBorders>
              <w:top w:val="single" w:sz="4" w:space="0" w:color="auto"/>
              <w:left w:val="nil"/>
              <w:bottom w:val="single" w:sz="4" w:space="0" w:color="auto"/>
              <w:right w:val="single" w:sz="4" w:space="0" w:color="auto"/>
            </w:tcBorders>
            <w:shd w:val="clear" w:color="auto" w:fill="FFFF99"/>
            <w:noWrap/>
            <w:vAlign w:val="bottom"/>
            <w:hideMark/>
          </w:tcPr>
          <w:p w14:paraId="14578B6F" w14:textId="77777777" w:rsidR="00A93D12" w:rsidRDefault="00A93D12">
            <w:pPr>
              <w:spacing w:line="256" w:lineRule="auto"/>
              <w:ind w:left="-72" w:right="-72"/>
              <w:rPr>
                <w:lang w:eastAsia="zh-CN"/>
              </w:rPr>
            </w:pPr>
            <w:r>
              <w:rPr>
                <w:lang w:eastAsia="zh-CN"/>
              </w:rPr>
              <w:t> </w:t>
            </w:r>
          </w:p>
        </w:tc>
        <w:tc>
          <w:tcPr>
            <w:tcW w:w="616" w:type="dxa"/>
            <w:tcBorders>
              <w:top w:val="single" w:sz="4" w:space="0" w:color="auto"/>
              <w:left w:val="nil"/>
              <w:bottom w:val="single" w:sz="4" w:space="0" w:color="auto"/>
              <w:right w:val="single" w:sz="4" w:space="0" w:color="auto"/>
            </w:tcBorders>
            <w:shd w:val="clear" w:color="auto" w:fill="FFFF99"/>
            <w:noWrap/>
            <w:vAlign w:val="bottom"/>
            <w:hideMark/>
          </w:tcPr>
          <w:p w14:paraId="7D8CDBEA" w14:textId="77777777" w:rsidR="00A93D12" w:rsidRDefault="00A93D12">
            <w:pPr>
              <w:spacing w:line="256" w:lineRule="auto"/>
              <w:ind w:left="-72" w:right="-72"/>
              <w:rPr>
                <w:lang w:eastAsia="zh-CN"/>
              </w:rPr>
            </w:pPr>
            <w:r>
              <w:rPr>
                <w:lang w:eastAsia="zh-CN"/>
              </w:rPr>
              <w:t> </w:t>
            </w:r>
          </w:p>
        </w:tc>
        <w:tc>
          <w:tcPr>
            <w:tcW w:w="816" w:type="dxa"/>
            <w:tcBorders>
              <w:top w:val="single" w:sz="4" w:space="0" w:color="auto"/>
              <w:left w:val="nil"/>
              <w:bottom w:val="single" w:sz="4" w:space="0" w:color="auto"/>
              <w:right w:val="single" w:sz="4" w:space="0" w:color="auto"/>
            </w:tcBorders>
            <w:shd w:val="clear" w:color="auto" w:fill="FFFF99"/>
            <w:noWrap/>
            <w:vAlign w:val="bottom"/>
            <w:hideMark/>
          </w:tcPr>
          <w:p w14:paraId="1FDDA1DC" w14:textId="77777777" w:rsidR="00A93D12" w:rsidRDefault="00A93D12">
            <w:pPr>
              <w:spacing w:line="256" w:lineRule="auto"/>
              <w:ind w:left="-72" w:right="-72"/>
              <w:rPr>
                <w:lang w:eastAsia="zh-CN"/>
              </w:rPr>
            </w:pPr>
            <w:r>
              <w:rPr>
                <w:lang w:eastAsia="zh-CN"/>
              </w:rPr>
              <w:t> </w:t>
            </w:r>
          </w:p>
        </w:tc>
        <w:tc>
          <w:tcPr>
            <w:tcW w:w="0" w:type="auto"/>
            <w:vMerge/>
            <w:tcBorders>
              <w:top w:val="nil"/>
              <w:left w:val="single" w:sz="4" w:space="0" w:color="auto"/>
              <w:bottom w:val="single" w:sz="4" w:space="0" w:color="auto"/>
              <w:right w:val="single" w:sz="4" w:space="0" w:color="auto"/>
            </w:tcBorders>
            <w:vAlign w:val="center"/>
            <w:hideMark/>
          </w:tcPr>
          <w:p w14:paraId="14974686" w14:textId="77777777" w:rsidR="00A93D12" w:rsidRDefault="00A93D12">
            <w:pPr>
              <w:spacing w:line="256" w:lineRule="auto"/>
              <w:rPr>
                <w:lang w:eastAsia="zh-CN"/>
              </w:rPr>
            </w:pPr>
          </w:p>
        </w:tc>
        <w:tc>
          <w:tcPr>
            <w:tcW w:w="1266" w:type="dxa"/>
            <w:tcBorders>
              <w:top w:val="nil"/>
              <w:left w:val="nil"/>
              <w:bottom w:val="single" w:sz="4" w:space="0" w:color="auto"/>
              <w:right w:val="single" w:sz="4" w:space="0" w:color="auto"/>
            </w:tcBorders>
            <w:noWrap/>
            <w:vAlign w:val="bottom"/>
            <w:hideMark/>
          </w:tcPr>
          <w:p w14:paraId="0A792EBE" w14:textId="77777777" w:rsidR="00A93D12" w:rsidRDefault="00A93D12">
            <w:pPr>
              <w:spacing w:line="256" w:lineRule="auto"/>
              <w:ind w:left="-72" w:right="-72"/>
              <w:rPr>
                <w:lang w:eastAsia="zh-CN"/>
              </w:rPr>
            </w:pPr>
            <w:r>
              <w:rPr>
                <w:lang w:eastAsia="zh-CN"/>
              </w:rPr>
              <w:t> </w:t>
            </w:r>
          </w:p>
        </w:tc>
      </w:tr>
      <w:tr w:rsidR="00A93D12" w14:paraId="78150C46" w14:textId="77777777" w:rsidTr="00EF4217">
        <w:trPr>
          <w:trHeight w:val="312"/>
        </w:trPr>
        <w:tc>
          <w:tcPr>
            <w:tcW w:w="594" w:type="dxa"/>
            <w:tcBorders>
              <w:top w:val="nil"/>
              <w:left w:val="single" w:sz="4" w:space="0" w:color="auto"/>
              <w:bottom w:val="single" w:sz="4" w:space="0" w:color="auto"/>
              <w:right w:val="single" w:sz="4" w:space="0" w:color="auto"/>
            </w:tcBorders>
            <w:noWrap/>
            <w:vAlign w:val="bottom"/>
            <w:hideMark/>
          </w:tcPr>
          <w:p w14:paraId="1698A71B" w14:textId="77777777" w:rsidR="00A93D12" w:rsidRDefault="00A93D12">
            <w:pPr>
              <w:spacing w:line="256" w:lineRule="auto"/>
              <w:ind w:left="-72" w:right="-72"/>
              <w:jc w:val="center"/>
              <w:rPr>
                <w:lang w:eastAsia="zh-CN"/>
              </w:rPr>
            </w:pPr>
            <w:r>
              <w:rPr>
                <w:lang w:eastAsia="zh-CN"/>
              </w:rPr>
              <w:t>63</w:t>
            </w:r>
          </w:p>
        </w:tc>
        <w:tc>
          <w:tcPr>
            <w:tcW w:w="1926" w:type="dxa"/>
            <w:tcBorders>
              <w:top w:val="nil"/>
              <w:left w:val="nil"/>
              <w:bottom w:val="single" w:sz="4" w:space="0" w:color="auto"/>
              <w:right w:val="single" w:sz="4" w:space="0" w:color="auto"/>
            </w:tcBorders>
            <w:noWrap/>
            <w:vAlign w:val="bottom"/>
            <w:hideMark/>
          </w:tcPr>
          <w:p w14:paraId="794F864E" w14:textId="77777777" w:rsidR="00A93D12" w:rsidRDefault="00A93D12">
            <w:pPr>
              <w:spacing w:line="256" w:lineRule="auto"/>
              <w:ind w:left="-72" w:right="-72"/>
              <w:rPr>
                <w:lang w:eastAsia="zh-CN"/>
              </w:rPr>
            </w:pPr>
            <w:r>
              <w:rPr>
                <w:lang w:eastAsia="zh-CN"/>
              </w:rPr>
              <w:t>Cà Mau</w:t>
            </w:r>
          </w:p>
        </w:tc>
        <w:tc>
          <w:tcPr>
            <w:tcW w:w="603" w:type="dxa"/>
            <w:tcBorders>
              <w:top w:val="nil"/>
              <w:left w:val="nil"/>
              <w:bottom w:val="single" w:sz="4" w:space="0" w:color="auto"/>
              <w:right w:val="single" w:sz="4" w:space="0" w:color="auto"/>
            </w:tcBorders>
            <w:noWrap/>
            <w:vAlign w:val="bottom"/>
            <w:hideMark/>
          </w:tcPr>
          <w:p w14:paraId="7AE053D2" w14:textId="77777777" w:rsidR="00A93D12" w:rsidRDefault="00A93D12">
            <w:pPr>
              <w:spacing w:line="256" w:lineRule="auto"/>
              <w:ind w:left="-72" w:right="-72"/>
              <w:rPr>
                <w:lang w:eastAsia="zh-CN"/>
              </w:rPr>
            </w:pPr>
            <w:r>
              <w:rPr>
                <w:lang w:eastAsia="zh-CN"/>
              </w:rPr>
              <w:t>96</w:t>
            </w:r>
          </w:p>
        </w:tc>
        <w:tc>
          <w:tcPr>
            <w:tcW w:w="1187" w:type="dxa"/>
            <w:tcBorders>
              <w:top w:val="single" w:sz="4" w:space="0" w:color="auto"/>
              <w:left w:val="nil"/>
              <w:bottom w:val="single" w:sz="4" w:space="0" w:color="auto"/>
              <w:right w:val="single" w:sz="4" w:space="0" w:color="auto"/>
            </w:tcBorders>
            <w:shd w:val="clear" w:color="auto" w:fill="FFFF99"/>
            <w:noWrap/>
            <w:vAlign w:val="bottom"/>
            <w:hideMark/>
          </w:tcPr>
          <w:p w14:paraId="0AFC984D" w14:textId="77777777" w:rsidR="00A93D12" w:rsidRDefault="00A93D12">
            <w:pPr>
              <w:spacing w:line="256" w:lineRule="auto"/>
              <w:ind w:left="-72" w:right="-72"/>
              <w:rPr>
                <w:lang w:eastAsia="zh-CN"/>
              </w:rPr>
            </w:pPr>
            <w:r>
              <w:rPr>
                <w:lang w:eastAsia="zh-CN"/>
              </w:rPr>
              <w:t> </w:t>
            </w:r>
          </w:p>
        </w:tc>
        <w:tc>
          <w:tcPr>
            <w:tcW w:w="784" w:type="dxa"/>
            <w:tcBorders>
              <w:top w:val="single" w:sz="4" w:space="0" w:color="auto"/>
              <w:left w:val="nil"/>
              <w:bottom w:val="single" w:sz="4" w:space="0" w:color="auto"/>
              <w:right w:val="single" w:sz="4" w:space="0" w:color="auto"/>
            </w:tcBorders>
            <w:shd w:val="clear" w:color="auto" w:fill="FFFF99"/>
            <w:noWrap/>
            <w:vAlign w:val="bottom"/>
            <w:hideMark/>
          </w:tcPr>
          <w:p w14:paraId="176B82F0" w14:textId="77777777" w:rsidR="00A93D12" w:rsidRDefault="00A93D12">
            <w:pPr>
              <w:spacing w:line="256" w:lineRule="auto"/>
              <w:ind w:left="-72" w:right="-72"/>
              <w:rPr>
                <w:lang w:eastAsia="zh-CN"/>
              </w:rPr>
            </w:pPr>
            <w:r>
              <w:rPr>
                <w:lang w:eastAsia="zh-CN"/>
              </w:rPr>
              <w:t> </w:t>
            </w:r>
          </w:p>
        </w:tc>
        <w:tc>
          <w:tcPr>
            <w:tcW w:w="781" w:type="dxa"/>
            <w:tcBorders>
              <w:top w:val="single" w:sz="4" w:space="0" w:color="auto"/>
              <w:left w:val="nil"/>
              <w:bottom w:val="single" w:sz="4" w:space="0" w:color="auto"/>
              <w:right w:val="single" w:sz="4" w:space="0" w:color="auto"/>
            </w:tcBorders>
            <w:shd w:val="clear" w:color="auto" w:fill="FFFF99"/>
            <w:noWrap/>
            <w:vAlign w:val="bottom"/>
            <w:hideMark/>
          </w:tcPr>
          <w:p w14:paraId="128AF72C" w14:textId="77777777" w:rsidR="00A93D12" w:rsidRDefault="00A93D12">
            <w:pPr>
              <w:spacing w:line="256" w:lineRule="auto"/>
              <w:ind w:left="-72" w:right="-72"/>
              <w:rPr>
                <w:lang w:eastAsia="zh-CN"/>
              </w:rPr>
            </w:pPr>
            <w:r>
              <w:rPr>
                <w:lang w:eastAsia="zh-CN"/>
              </w:rPr>
              <w:t> </w:t>
            </w:r>
          </w:p>
        </w:tc>
        <w:tc>
          <w:tcPr>
            <w:tcW w:w="616" w:type="dxa"/>
            <w:tcBorders>
              <w:top w:val="single" w:sz="4" w:space="0" w:color="auto"/>
              <w:left w:val="nil"/>
              <w:bottom w:val="single" w:sz="4" w:space="0" w:color="auto"/>
              <w:right w:val="single" w:sz="4" w:space="0" w:color="auto"/>
            </w:tcBorders>
            <w:shd w:val="clear" w:color="auto" w:fill="FFFF99"/>
            <w:noWrap/>
            <w:vAlign w:val="bottom"/>
            <w:hideMark/>
          </w:tcPr>
          <w:p w14:paraId="78391F7C" w14:textId="77777777" w:rsidR="00A93D12" w:rsidRDefault="00A93D12">
            <w:pPr>
              <w:spacing w:line="256" w:lineRule="auto"/>
              <w:ind w:left="-72" w:right="-72"/>
              <w:rPr>
                <w:lang w:eastAsia="zh-CN"/>
              </w:rPr>
            </w:pPr>
            <w:r>
              <w:rPr>
                <w:lang w:eastAsia="zh-CN"/>
              </w:rPr>
              <w:t> </w:t>
            </w:r>
          </w:p>
        </w:tc>
        <w:tc>
          <w:tcPr>
            <w:tcW w:w="816" w:type="dxa"/>
            <w:tcBorders>
              <w:top w:val="single" w:sz="4" w:space="0" w:color="auto"/>
              <w:left w:val="nil"/>
              <w:bottom w:val="single" w:sz="4" w:space="0" w:color="auto"/>
              <w:right w:val="single" w:sz="4" w:space="0" w:color="auto"/>
            </w:tcBorders>
            <w:shd w:val="clear" w:color="auto" w:fill="FFFF99"/>
            <w:noWrap/>
            <w:vAlign w:val="bottom"/>
            <w:hideMark/>
          </w:tcPr>
          <w:p w14:paraId="4279C358" w14:textId="77777777" w:rsidR="00A93D12" w:rsidRDefault="00A93D12">
            <w:pPr>
              <w:spacing w:line="256" w:lineRule="auto"/>
              <w:ind w:left="-72" w:right="-72"/>
              <w:rPr>
                <w:lang w:eastAsia="zh-CN"/>
              </w:rPr>
            </w:pPr>
            <w:r>
              <w:rPr>
                <w:lang w:eastAsia="zh-CN"/>
              </w:rPr>
              <w:t> </w:t>
            </w:r>
          </w:p>
        </w:tc>
        <w:tc>
          <w:tcPr>
            <w:tcW w:w="0" w:type="auto"/>
            <w:vMerge/>
            <w:tcBorders>
              <w:top w:val="nil"/>
              <w:left w:val="single" w:sz="4" w:space="0" w:color="auto"/>
              <w:bottom w:val="single" w:sz="4" w:space="0" w:color="auto"/>
              <w:right w:val="single" w:sz="4" w:space="0" w:color="auto"/>
            </w:tcBorders>
            <w:vAlign w:val="center"/>
            <w:hideMark/>
          </w:tcPr>
          <w:p w14:paraId="5447E501" w14:textId="77777777" w:rsidR="00A93D12" w:rsidRDefault="00A93D12">
            <w:pPr>
              <w:spacing w:line="256" w:lineRule="auto"/>
              <w:rPr>
                <w:lang w:eastAsia="zh-CN"/>
              </w:rPr>
            </w:pPr>
          </w:p>
        </w:tc>
        <w:tc>
          <w:tcPr>
            <w:tcW w:w="1266" w:type="dxa"/>
            <w:tcBorders>
              <w:top w:val="nil"/>
              <w:left w:val="nil"/>
              <w:bottom w:val="single" w:sz="4" w:space="0" w:color="auto"/>
              <w:right w:val="single" w:sz="4" w:space="0" w:color="auto"/>
            </w:tcBorders>
            <w:noWrap/>
            <w:vAlign w:val="bottom"/>
            <w:hideMark/>
          </w:tcPr>
          <w:p w14:paraId="65292FA0" w14:textId="77777777" w:rsidR="00A93D12" w:rsidRDefault="00A93D12">
            <w:pPr>
              <w:spacing w:line="256" w:lineRule="auto"/>
              <w:ind w:left="-72" w:right="-72"/>
              <w:rPr>
                <w:lang w:eastAsia="zh-CN"/>
              </w:rPr>
            </w:pPr>
            <w:r>
              <w:rPr>
                <w:lang w:eastAsia="zh-CN"/>
              </w:rPr>
              <w:t> </w:t>
            </w:r>
          </w:p>
        </w:tc>
      </w:tr>
    </w:tbl>
    <w:p w14:paraId="5A84E2FF" w14:textId="77777777" w:rsidR="00A93D12" w:rsidRDefault="00A93D12" w:rsidP="00A93D12">
      <w:pPr>
        <w:rPr>
          <w:rFonts w:eastAsia="Tahoma"/>
          <w:lang w:eastAsia="vi-VN"/>
        </w:rPr>
      </w:pPr>
    </w:p>
    <w:tbl>
      <w:tblPr>
        <w:tblW w:w="9720" w:type="dxa"/>
        <w:jc w:val="center"/>
        <w:tblLook w:val="04A0" w:firstRow="1" w:lastRow="0" w:firstColumn="1" w:lastColumn="0" w:noHBand="0" w:noVBand="1"/>
      </w:tblPr>
      <w:tblGrid>
        <w:gridCol w:w="2970"/>
        <w:gridCol w:w="2790"/>
        <w:gridCol w:w="3960"/>
      </w:tblGrid>
      <w:tr w:rsidR="00A93D12" w14:paraId="4898A16B" w14:textId="77777777" w:rsidTr="00A93D12">
        <w:trPr>
          <w:jc w:val="center"/>
        </w:trPr>
        <w:tc>
          <w:tcPr>
            <w:tcW w:w="2970" w:type="dxa"/>
            <w:vAlign w:val="center"/>
          </w:tcPr>
          <w:p w14:paraId="37053D5C"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rFonts w:cs="Tahoma"/>
                <w:b/>
                <w:sz w:val="26"/>
                <w:szCs w:val="26"/>
                <w:lang w:val="vi-VN"/>
              </w:rPr>
            </w:pPr>
          </w:p>
          <w:p w14:paraId="5F0FBB67"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b/>
                <w:sz w:val="26"/>
                <w:szCs w:val="26"/>
              </w:rPr>
              <w:t>TỔNG HỢP, LẬP BIỂU</w:t>
            </w:r>
          </w:p>
          <w:p w14:paraId="7995351B"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i/>
                <w:sz w:val="26"/>
                <w:szCs w:val="26"/>
              </w:rPr>
            </w:pPr>
            <w:r>
              <w:rPr>
                <w:i/>
                <w:szCs w:val="26"/>
              </w:rPr>
              <w:t>(Thông tin người thực hiện)</w:t>
            </w:r>
          </w:p>
        </w:tc>
        <w:tc>
          <w:tcPr>
            <w:tcW w:w="2790" w:type="dxa"/>
            <w:vAlign w:val="center"/>
          </w:tcPr>
          <w:p w14:paraId="6C235314"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p>
          <w:p w14:paraId="2237134A"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b/>
                <w:sz w:val="26"/>
                <w:szCs w:val="26"/>
              </w:rPr>
              <w:t>KIỂM TRA BIỂU</w:t>
            </w:r>
          </w:p>
          <w:p w14:paraId="35EBBC73"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i/>
                <w:szCs w:val="26"/>
              </w:rPr>
              <w:t>(Thông tin người thực hiện)</w:t>
            </w:r>
          </w:p>
        </w:tc>
        <w:tc>
          <w:tcPr>
            <w:tcW w:w="3960" w:type="dxa"/>
            <w:vAlign w:val="center"/>
            <w:hideMark/>
          </w:tcPr>
          <w:p w14:paraId="2FA954F4"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i/>
                <w:iCs/>
              </w:rPr>
              <w:t>Hà Nội, ngày ... tháng ... năm 20...</w:t>
            </w:r>
          </w:p>
          <w:p w14:paraId="0E2CF1EE"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b/>
                <w:sz w:val="26"/>
                <w:szCs w:val="26"/>
              </w:rPr>
              <w:t>CỤC TRƯỞNG</w:t>
            </w:r>
          </w:p>
          <w:p w14:paraId="6D49F067"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i/>
                <w:szCs w:val="26"/>
              </w:rPr>
              <w:t>(Ký điện tử)</w:t>
            </w:r>
          </w:p>
        </w:tc>
      </w:tr>
    </w:tbl>
    <w:p w14:paraId="22756568" w14:textId="77777777" w:rsidR="00A93D12" w:rsidRDefault="00A93D12" w:rsidP="00A93D12">
      <w:pPr>
        <w:rPr>
          <w:rFonts w:eastAsia="Tahoma"/>
          <w:lang w:val="vi-VN" w:eastAsia="vi-VN"/>
        </w:rPr>
      </w:pPr>
    </w:p>
    <w:p w14:paraId="0CC010F7" w14:textId="77777777" w:rsidR="00A93D12" w:rsidRPr="00A93D12" w:rsidRDefault="00A93D12" w:rsidP="00A93D12">
      <w:pPr>
        <w:tabs>
          <w:tab w:val="left" w:pos="668"/>
          <w:tab w:val="left" w:pos="2408"/>
          <w:tab w:val="left" w:pos="3008"/>
          <w:tab w:val="left" w:pos="4308"/>
          <w:tab w:val="left" w:pos="5228"/>
          <w:tab w:val="left" w:pos="6148"/>
          <w:tab w:val="left" w:pos="7068"/>
          <w:tab w:val="left" w:pos="7988"/>
          <w:tab w:val="left" w:pos="8908"/>
        </w:tabs>
        <w:ind w:left="108"/>
        <w:rPr>
          <w:sz w:val="20"/>
          <w:szCs w:val="20"/>
          <w:lang w:val="vi-VN" w:eastAsia="zh-CN"/>
        </w:rPr>
      </w:pPr>
      <w:r w:rsidRPr="00A93D12">
        <w:rPr>
          <w:i/>
          <w:szCs w:val="20"/>
          <w:lang w:val="vi-VN" w:eastAsia="zh-CN"/>
        </w:rPr>
        <w:t>Cách ghi biểu, nguồn số liệu</w:t>
      </w:r>
      <w:r w:rsidRPr="00A93D12">
        <w:rPr>
          <w:i/>
          <w:iCs/>
          <w:lang w:val="vi-VN" w:eastAsia="zh-CN"/>
        </w:rPr>
        <w:tab/>
      </w:r>
      <w:r w:rsidRPr="00A93D12">
        <w:rPr>
          <w:i/>
          <w:iCs/>
          <w:lang w:val="vi-VN" w:eastAsia="zh-CN"/>
        </w:rPr>
        <w:tab/>
      </w:r>
      <w:r w:rsidRPr="00A93D12">
        <w:rPr>
          <w:sz w:val="20"/>
          <w:szCs w:val="20"/>
          <w:lang w:val="vi-VN" w:eastAsia="zh-CN"/>
        </w:rPr>
        <w:tab/>
      </w:r>
      <w:r w:rsidRPr="00A93D12">
        <w:rPr>
          <w:sz w:val="20"/>
          <w:szCs w:val="20"/>
          <w:lang w:val="vi-VN" w:eastAsia="zh-CN"/>
        </w:rPr>
        <w:tab/>
      </w:r>
      <w:r w:rsidRPr="00A93D12">
        <w:rPr>
          <w:sz w:val="20"/>
          <w:szCs w:val="20"/>
          <w:lang w:val="vi-VN" w:eastAsia="zh-CN"/>
        </w:rPr>
        <w:tab/>
      </w:r>
      <w:r w:rsidRPr="00A93D12">
        <w:rPr>
          <w:sz w:val="20"/>
          <w:szCs w:val="20"/>
          <w:lang w:val="vi-VN" w:eastAsia="zh-CN"/>
        </w:rPr>
        <w:tab/>
      </w:r>
      <w:r w:rsidRPr="00A93D12">
        <w:rPr>
          <w:sz w:val="20"/>
          <w:szCs w:val="20"/>
          <w:lang w:val="vi-VN" w:eastAsia="zh-CN"/>
        </w:rPr>
        <w:tab/>
      </w:r>
      <w:r w:rsidRPr="00A93D12">
        <w:rPr>
          <w:sz w:val="20"/>
          <w:szCs w:val="20"/>
          <w:lang w:val="vi-VN" w:eastAsia="zh-CN"/>
        </w:rPr>
        <w:tab/>
      </w:r>
    </w:p>
    <w:p w14:paraId="3F578077" w14:textId="734538D5" w:rsidR="00A93D12" w:rsidRPr="00A93D12" w:rsidRDefault="00A93D12" w:rsidP="00A93D12">
      <w:pPr>
        <w:tabs>
          <w:tab w:val="left" w:pos="668"/>
        </w:tabs>
        <w:ind w:left="108"/>
        <w:rPr>
          <w:lang w:val="vi-VN" w:eastAsia="zh-CN"/>
        </w:rPr>
      </w:pPr>
      <w:r w:rsidRPr="00A93D12">
        <w:rPr>
          <w:sz w:val="20"/>
          <w:szCs w:val="20"/>
          <w:lang w:val="vi-VN" w:eastAsia="zh-CN"/>
        </w:rPr>
        <w:tab/>
      </w:r>
      <w:r w:rsidRPr="00A93D12">
        <w:rPr>
          <w:lang w:val="vi-VN" w:eastAsia="zh-CN"/>
        </w:rPr>
        <w:t xml:space="preserve">Biểu được tổng hợp tương ứng từ số liệu biểu mẫu </w:t>
      </w:r>
      <w:hyperlink w:anchor="PTTH2_03" w:history="1">
        <w:r w:rsidRPr="0010481E">
          <w:rPr>
            <w:rStyle w:val="Hyperlink"/>
            <w:color w:val="0000FF"/>
            <w:u w:val="none"/>
            <w:lang w:val="vi-VN" w:eastAsia="zh-CN"/>
          </w:rPr>
          <w:t>PTTH2-03</w:t>
        </w:r>
      </w:hyperlink>
      <w:r w:rsidRPr="00A93D12">
        <w:rPr>
          <w:lang w:val="vi-VN" w:eastAsia="zh-CN"/>
        </w:rPr>
        <w:t xml:space="preserve"> các doanh nghiệp </w:t>
      </w:r>
      <w:r w:rsidR="00E23EB0">
        <w:rPr>
          <w:lang w:val="vi-VN" w:eastAsia="zh-CN"/>
        </w:rPr>
        <w:t>CCDV</w:t>
      </w:r>
      <w:r w:rsidRPr="00A93D12">
        <w:rPr>
          <w:lang w:val="vi-VN" w:eastAsia="zh-CN"/>
        </w:rPr>
        <w:t xml:space="preserve"> truyền hình trả tiền đã gửi Cục PTTH&amp;TTĐT.</w:t>
      </w:r>
    </w:p>
    <w:p w14:paraId="1AE81991" w14:textId="77777777" w:rsidR="00A93D12" w:rsidRPr="00A93D12" w:rsidRDefault="00A93D12" w:rsidP="00A93D12">
      <w:pPr>
        <w:rPr>
          <w:rFonts w:eastAsia="Tahoma"/>
          <w:lang w:val="vi-VN" w:eastAsia="vi-VN"/>
        </w:rPr>
      </w:pPr>
    </w:p>
    <w:p w14:paraId="55299C54" w14:textId="77777777" w:rsidR="00A93D12" w:rsidRPr="00A93D12" w:rsidRDefault="00A93D12" w:rsidP="00A93D12">
      <w:pPr>
        <w:rPr>
          <w:lang w:val="vi-VN"/>
        </w:rPr>
      </w:pPr>
    </w:p>
    <w:p w14:paraId="385F1563" w14:textId="77777777" w:rsidR="00A93D12" w:rsidRPr="00A93D12" w:rsidRDefault="00A93D12" w:rsidP="00A93D12">
      <w:pPr>
        <w:rPr>
          <w:lang w:val="vi-VN"/>
        </w:rPr>
      </w:pPr>
    </w:p>
    <w:p w14:paraId="32C44CC2" w14:textId="77777777" w:rsidR="00A93D12" w:rsidRPr="00A93D12" w:rsidRDefault="00A93D12" w:rsidP="00A93D12">
      <w:pPr>
        <w:rPr>
          <w:lang w:val="vi-VN"/>
        </w:rPr>
      </w:pPr>
    </w:p>
    <w:p w14:paraId="2FC1877E" w14:textId="77777777" w:rsidR="00A93D12" w:rsidRPr="00A93D12" w:rsidRDefault="00A93D12" w:rsidP="00A93D12">
      <w:pPr>
        <w:rPr>
          <w:lang w:val="vi-VN"/>
        </w:rPr>
      </w:pPr>
    </w:p>
    <w:p w14:paraId="2E77BE86" w14:textId="77777777" w:rsidR="00A93D12" w:rsidRPr="00A93D12" w:rsidRDefault="00A93D12" w:rsidP="00A93D12">
      <w:pPr>
        <w:rPr>
          <w:lang w:val="vi-VN"/>
        </w:rPr>
      </w:pPr>
    </w:p>
    <w:p w14:paraId="42D4D4AD" w14:textId="77777777" w:rsidR="00A93D12" w:rsidRPr="00A93D12" w:rsidRDefault="00A93D12" w:rsidP="00A93D12">
      <w:pPr>
        <w:rPr>
          <w:lang w:val="vi-VN"/>
        </w:rPr>
      </w:pPr>
    </w:p>
    <w:p w14:paraId="79EFBAF3" w14:textId="77777777" w:rsidR="00A93D12" w:rsidRPr="00A93D12" w:rsidRDefault="00A93D12" w:rsidP="00A93D12">
      <w:pPr>
        <w:rPr>
          <w:lang w:val="vi-VN"/>
        </w:rPr>
      </w:pPr>
    </w:p>
    <w:p w14:paraId="7CE3EEC4" w14:textId="77777777" w:rsidR="00A93D12" w:rsidRPr="00A93D12" w:rsidRDefault="00A93D12" w:rsidP="00A93D12">
      <w:pPr>
        <w:rPr>
          <w:lang w:val="vi-VN"/>
        </w:rPr>
      </w:pPr>
    </w:p>
    <w:p w14:paraId="4F4BC405" w14:textId="77777777" w:rsidR="00A93D12" w:rsidRPr="00A93D12" w:rsidRDefault="00A93D12" w:rsidP="00A93D12">
      <w:pPr>
        <w:rPr>
          <w:lang w:val="vi-VN"/>
        </w:rPr>
      </w:pPr>
    </w:p>
    <w:p w14:paraId="28ABE689" w14:textId="2DA32A7F" w:rsidR="00A93D12" w:rsidRDefault="00A93D12" w:rsidP="00A93D12">
      <w:pPr>
        <w:rPr>
          <w:lang w:val="vi-VN"/>
        </w:rPr>
      </w:pPr>
    </w:p>
    <w:p w14:paraId="67A217D6" w14:textId="77777777" w:rsidR="005048BA" w:rsidRPr="00A93D12" w:rsidRDefault="005048BA" w:rsidP="00A93D12">
      <w:pPr>
        <w:rPr>
          <w:lang w:val="vi-VN"/>
        </w:rPr>
      </w:pPr>
    </w:p>
    <w:p w14:paraId="65B7CCC4" w14:textId="333C2621" w:rsidR="00A93D12" w:rsidRDefault="00A93D12" w:rsidP="00A93D12">
      <w:pPr>
        <w:rPr>
          <w:lang w:val="vi-VN"/>
        </w:rPr>
      </w:pPr>
    </w:p>
    <w:p w14:paraId="258FA033" w14:textId="6D4741F5" w:rsidR="0043770F" w:rsidRDefault="0043770F" w:rsidP="00A93D12">
      <w:pPr>
        <w:rPr>
          <w:lang w:val="vi-VN"/>
        </w:rPr>
      </w:pPr>
    </w:p>
    <w:p w14:paraId="61BA4FA2" w14:textId="6EA72100" w:rsidR="0043770F" w:rsidRDefault="0043770F" w:rsidP="00A93D12">
      <w:pPr>
        <w:rPr>
          <w:lang w:val="vi-VN"/>
        </w:rPr>
      </w:pPr>
    </w:p>
    <w:p w14:paraId="1CA9E048" w14:textId="70F7A939" w:rsidR="00650330" w:rsidRPr="00A93D12" w:rsidRDefault="00650330" w:rsidP="00A93D12">
      <w:pPr>
        <w:rPr>
          <w:lang w:val="vi-VN"/>
        </w:rPr>
      </w:pPr>
      <w:r>
        <w:rPr>
          <w:lang w:val="vi-VN"/>
        </w:rPr>
        <w:t>\</w:t>
      </w:r>
    </w:p>
    <w:p w14:paraId="5737617B" w14:textId="77777777" w:rsidR="00A93D12" w:rsidRPr="00A93D12" w:rsidRDefault="00A93D12" w:rsidP="00A93D12">
      <w:pPr>
        <w:rPr>
          <w:lang w:val="vi-VN"/>
        </w:rPr>
      </w:pPr>
    </w:p>
    <w:p w14:paraId="02A38334" w14:textId="77777777" w:rsidR="00A93D12" w:rsidRPr="00A93D12" w:rsidRDefault="00A93D12" w:rsidP="00A93D12">
      <w:pPr>
        <w:rPr>
          <w:lang w:val="vi-VN"/>
        </w:rPr>
      </w:pPr>
    </w:p>
    <w:p w14:paraId="55ED1B5C" w14:textId="77777777" w:rsidR="00A93D12" w:rsidRPr="00A93D12" w:rsidRDefault="00A93D12" w:rsidP="00A93D12">
      <w:pPr>
        <w:rPr>
          <w:lang w:val="vi-VN"/>
        </w:rPr>
      </w:pPr>
    </w:p>
    <w:p w14:paraId="043F7E7B" w14:textId="77777777" w:rsidR="00A93D12" w:rsidRPr="00A93D12" w:rsidRDefault="00A93D12" w:rsidP="00A93D12">
      <w:pPr>
        <w:rPr>
          <w:lang w:val="vi-VN"/>
        </w:rPr>
      </w:pPr>
    </w:p>
    <w:p w14:paraId="12E3E7F0" w14:textId="77777777" w:rsidR="00A93D12" w:rsidRPr="00A93D12" w:rsidRDefault="00A93D12" w:rsidP="00A93D12">
      <w:pPr>
        <w:rPr>
          <w:lang w:val="vi-VN"/>
        </w:rPr>
      </w:pPr>
    </w:p>
    <w:p w14:paraId="4C459EF4" w14:textId="77777777" w:rsidR="00A93D12" w:rsidRPr="00A93D12" w:rsidRDefault="00A93D12" w:rsidP="00A93D12">
      <w:pPr>
        <w:rPr>
          <w:lang w:val="vi-VN"/>
        </w:rPr>
      </w:pPr>
    </w:p>
    <w:tbl>
      <w:tblPr>
        <w:tblW w:w="9460" w:type="dxa"/>
        <w:tblLook w:val="04A0" w:firstRow="1" w:lastRow="0" w:firstColumn="1" w:lastColumn="0" w:noHBand="0" w:noVBand="1"/>
      </w:tblPr>
      <w:tblGrid>
        <w:gridCol w:w="222"/>
        <w:gridCol w:w="2478"/>
        <w:gridCol w:w="1610"/>
        <w:gridCol w:w="7"/>
        <w:gridCol w:w="1713"/>
        <w:gridCol w:w="900"/>
        <w:gridCol w:w="1380"/>
        <w:gridCol w:w="1142"/>
        <w:gridCol w:w="8"/>
      </w:tblGrid>
      <w:tr w:rsidR="00A93D12" w14:paraId="1483363F" w14:textId="77777777" w:rsidTr="00A93D12">
        <w:trPr>
          <w:gridAfter w:val="1"/>
          <w:wAfter w:w="8" w:type="dxa"/>
          <w:trHeight w:val="390"/>
        </w:trPr>
        <w:tc>
          <w:tcPr>
            <w:tcW w:w="2700" w:type="dxa"/>
            <w:gridSpan w:val="2"/>
            <w:hideMark/>
          </w:tcPr>
          <w:p w14:paraId="25EFDC65" w14:textId="77777777" w:rsidR="00A93D12" w:rsidRDefault="00A93D12">
            <w:pPr>
              <w:spacing w:line="256" w:lineRule="auto"/>
              <w:rPr>
                <w:b/>
                <w:bCs/>
                <w:lang w:eastAsia="zh-CN"/>
              </w:rPr>
            </w:pPr>
            <w:bookmarkStart w:id="121" w:name="PTTH3_02_1"/>
            <w:r>
              <w:rPr>
                <w:b/>
                <w:bCs/>
                <w:lang w:eastAsia="zh-CN"/>
              </w:rPr>
              <w:lastRenderedPageBreak/>
              <w:t>Biểu PTTH3-02.1</w:t>
            </w:r>
            <w:bookmarkEnd w:id="121"/>
          </w:p>
        </w:tc>
        <w:tc>
          <w:tcPr>
            <w:tcW w:w="4230" w:type="dxa"/>
            <w:gridSpan w:val="4"/>
            <w:vMerge w:val="restart"/>
            <w:hideMark/>
          </w:tcPr>
          <w:p w14:paraId="7DE6DBCA" w14:textId="77777777" w:rsidR="00A93D12" w:rsidRDefault="00A93D12">
            <w:pPr>
              <w:spacing w:line="256" w:lineRule="auto"/>
              <w:jc w:val="center"/>
              <w:rPr>
                <w:b/>
                <w:bCs/>
                <w:lang w:eastAsia="zh-CN"/>
              </w:rPr>
            </w:pPr>
            <w:r>
              <w:rPr>
                <w:b/>
                <w:bCs/>
                <w:lang w:eastAsia="zh-CN"/>
              </w:rPr>
              <w:t>TỔNG HỢP CẢ NƯỚC</w:t>
            </w:r>
            <w:r>
              <w:rPr>
                <w:b/>
                <w:bCs/>
                <w:lang w:eastAsia="zh-CN"/>
              </w:rPr>
              <w:br/>
              <w:t xml:space="preserve">MỘT SỐ KẾT QUẢ HOẠT ĐỘNG </w:t>
            </w:r>
            <w:r>
              <w:rPr>
                <w:b/>
                <w:bCs/>
                <w:lang w:eastAsia="zh-CN"/>
              </w:rPr>
              <w:br/>
              <w:t xml:space="preserve">DOANH NGHIỆP CCDV </w:t>
            </w:r>
            <w:r>
              <w:rPr>
                <w:b/>
                <w:bCs/>
                <w:lang w:eastAsia="zh-CN"/>
              </w:rPr>
              <w:br/>
              <w:t>TRÒ CHƠI ĐIỆN TỬ TRÊN MẠNG</w:t>
            </w:r>
          </w:p>
        </w:tc>
        <w:tc>
          <w:tcPr>
            <w:tcW w:w="2522" w:type="dxa"/>
            <w:gridSpan w:val="2"/>
            <w:vMerge w:val="restart"/>
            <w:hideMark/>
          </w:tcPr>
          <w:p w14:paraId="1C8AD111" w14:textId="77777777" w:rsidR="00A93D12" w:rsidRDefault="00A93D12">
            <w:pPr>
              <w:spacing w:line="256" w:lineRule="auto"/>
              <w:jc w:val="center"/>
              <w:rPr>
                <w:lang w:eastAsia="zh-CN"/>
              </w:rPr>
            </w:pPr>
            <w:r>
              <w:rPr>
                <w:lang w:eastAsia="zh-CN"/>
              </w:rPr>
              <w:t xml:space="preserve">Đơn vị báo cáo: </w:t>
            </w:r>
            <w:r>
              <w:rPr>
                <w:lang w:eastAsia="zh-CN"/>
              </w:rPr>
              <w:br/>
              <w:t>Cục PTTH&amp;TTĐT</w:t>
            </w:r>
          </w:p>
        </w:tc>
      </w:tr>
      <w:tr w:rsidR="00A93D12" w14:paraId="072EA346" w14:textId="77777777" w:rsidTr="00A93D12">
        <w:trPr>
          <w:gridAfter w:val="1"/>
          <w:wAfter w:w="8" w:type="dxa"/>
          <w:trHeight w:val="525"/>
        </w:trPr>
        <w:tc>
          <w:tcPr>
            <w:tcW w:w="2700" w:type="dxa"/>
            <w:gridSpan w:val="2"/>
            <w:vMerge w:val="restart"/>
            <w:vAlign w:val="center"/>
            <w:hideMark/>
          </w:tcPr>
          <w:p w14:paraId="08C4C3CA" w14:textId="4E04DD87" w:rsidR="00A93D12" w:rsidRDefault="00A93D12">
            <w:pPr>
              <w:spacing w:line="256" w:lineRule="auto"/>
              <w:rPr>
                <w:lang w:eastAsia="zh-CN"/>
              </w:rPr>
            </w:pPr>
            <w:r>
              <w:rPr>
                <w:lang w:eastAsia="zh-CN"/>
              </w:rPr>
              <w:t>Ban hành kèm theo TT số ....</w:t>
            </w:r>
            <w:r w:rsidR="00EB0F0F">
              <w:rPr>
                <w:lang w:eastAsia="zh-CN"/>
              </w:rPr>
              <w:t>/2022/TT-BTTTT</w:t>
            </w:r>
            <w:r>
              <w:rPr>
                <w:lang w:eastAsia="zh-CN"/>
              </w:rPr>
              <w:t xml:space="preserve"> </w:t>
            </w:r>
          </w:p>
        </w:tc>
        <w:tc>
          <w:tcPr>
            <w:tcW w:w="0" w:type="auto"/>
            <w:gridSpan w:val="4"/>
            <w:vMerge/>
            <w:vAlign w:val="center"/>
            <w:hideMark/>
          </w:tcPr>
          <w:p w14:paraId="7F97D8FF" w14:textId="77777777" w:rsidR="00A93D12" w:rsidRDefault="00A93D12">
            <w:pPr>
              <w:spacing w:line="256" w:lineRule="auto"/>
              <w:rPr>
                <w:b/>
                <w:bCs/>
                <w:lang w:eastAsia="zh-CN"/>
              </w:rPr>
            </w:pPr>
          </w:p>
        </w:tc>
        <w:tc>
          <w:tcPr>
            <w:tcW w:w="0" w:type="auto"/>
            <w:gridSpan w:val="2"/>
            <w:vMerge/>
            <w:vAlign w:val="center"/>
            <w:hideMark/>
          </w:tcPr>
          <w:p w14:paraId="7F6CACD0" w14:textId="77777777" w:rsidR="00A93D12" w:rsidRDefault="00A93D12">
            <w:pPr>
              <w:spacing w:line="256" w:lineRule="auto"/>
              <w:rPr>
                <w:lang w:eastAsia="zh-CN"/>
              </w:rPr>
            </w:pPr>
          </w:p>
        </w:tc>
      </w:tr>
      <w:tr w:rsidR="00A93D12" w14:paraId="20A25E71" w14:textId="77777777" w:rsidTr="004430D4">
        <w:trPr>
          <w:gridAfter w:val="1"/>
          <w:wAfter w:w="8" w:type="dxa"/>
          <w:trHeight w:val="506"/>
        </w:trPr>
        <w:tc>
          <w:tcPr>
            <w:tcW w:w="0" w:type="auto"/>
            <w:gridSpan w:val="2"/>
            <w:vMerge/>
            <w:vAlign w:val="center"/>
            <w:hideMark/>
          </w:tcPr>
          <w:p w14:paraId="233A63B6" w14:textId="77777777" w:rsidR="00A93D12" w:rsidRDefault="00A93D12">
            <w:pPr>
              <w:spacing w:line="256" w:lineRule="auto"/>
              <w:rPr>
                <w:lang w:eastAsia="zh-CN"/>
              </w:rPr>
            </w:pPr>
          </w:p>
        </w:tc>
        <w:tc>
          <w:tcPr>
            <w:tcW w:w="0" w:type="auto"/>
            <w:gridSpan w:val="4"/>
            <w:vMerge/>
            <w:vAlign w:val="center"/>
            <w:hideMark/>
          </w:tcPr>
          <w:p w14:paraId="12100833" w14:textId="77777777" w:rsidR="00A93D12" w:rsidRDefault="00A93D12">
            <w:pPr>
              <w:spacing w:line="256" w:lineRule="auto"/>
              <w:rPr>
                <w:b/>
                <w:bCs/>
                <w:lang w:eastAsia="zh-CN"/>
              </w:rPr>
            </w:pPr>
          </w:p>
        </w:tc>
        <w:tc>
          <w:tcPr>
            <w:tcW w:w="1380" w:type="dxa"/>
            <w:noWrap/>
            <w:vAlign w:val="bottom"/>
            <w:hideMark/>
          </w:tcPr>
          <w:p w14:paraId="0C174028" w14:textId="77777777" w:rsidR="00A93D12" w:rsidRDefault="00A93D12"/>
        </w:tc>
        <w:tc>
          <w:tcPr>
            <w:tcW w:w="1142" w:type="dxa"/>
            <w:noWrap/>
            <w:vAlign w:val="bottom"/>
            <w:hideMark/>
          </w:tcPr>
          <w:p w14:paraId="7304F7C6"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4413E8EE" w14:textId="77777777" w:rsidTr="00A93D12">
        <w:trPr>
          <w:gridAfter w:val="1"/>
          <w:wAfter w:w="8" w:type="dxa"/>
          <w:trHeight w:val="81"/>
        </w:trPr>
        <w:tc>
          <w:tcPr>
            <w:tcW w:w="2700" w:type="dxa"/>
            <w:gridSpan w:val="2"/>
            <w:vMerge w:val="restart"/>
            <w:vAlign w:val="center"/>
            <w:hideMark/>
          </w:tcPr>
          <w:p w14:paraId="100DE41A" w14:textId="25ADC9C9" w:rsidR="00A93D12" w:rsidRPr="004430D4" w:rsidRDefault="004430D4" w:rsidP="004430D4">
            <w:pPr>
              <w:spacing w:line="256" w:lineRule="auto"/>
              <w:rPr>
                <w:lang w:val="vi-VN" w:eastAsia="zh-CN"/>
              </w:rPr>
            </w:pPr>
            <w:r>
              <w:rPr>
                <w:lang w:eastAsia="zh-CN"/>
              </w:rPr>
              <w:t xml:space="preserve">Ngày nhận báo cáo: </w:t>
            </w:r>
            <w:r>
              <w:rPr>
                <w:lang w:val="vi-VN" w:eastAsia="zh-CN"/>
              </w:rPr>
              <w:t>Kỳ 6 tháng: Trước 15/9 năm báo cáo. Kỳ năm: Trước 15/3 năm tiếp theo.</w:t>
            </w:r>
          </w:p>
        </w:tc>
        <w:tc>
          <w:tcPr>
            <w:tcW w:w="4230" w:type="dxa"/>
            <w:gridSpan w:val="4"/>
            <w:noWrap/>
            <w:vAlign w:val="center"/>
            <w:hideMark/>
          </w:tcPr>
          <w:p w14:paraId="7FF4851F" w14:textId="62197135" w:rsidR="00A93D12" w:rsidRDefault="004430D4" w:rsidP="004430D4">
            <w:pPr>
              <w:spacing w:line="256" w:lineRule="auto"/>
              <w:jc w:val="center"/>
              <w:rPr>
                <w:b/>
                <w:bCs/>
                <w:lang w:eastAsia="zh-CN"/>
              </w:rPr>
            </w:pPr>
            <w:r>
              <w:rPr>
                <w:b/>
                <w:bCs/>
                <w:lang w:val="vi-VN" w:eastAsia="zh-CN"/>
              </w:rPr>
              <w:t>6 tháng đầu năm 20</w:t>
            </w:r>
            <w:r w:rsidR="00A93D12">
              <w:rPr>
                <w:b/>
                <w:bCs/>
                <w:lang w:eastAsia="zh-CN"/>
              </w:rPr>
              <w:t>...</w:t>
            </w:r>
          </w:p>
        </w:tc>
        <w:tc>
          <w:tcPr>
            <w:tcW w:w="2522" w:type="dxa"/>
            <w:gridSpan w:val="2"/>
            <w:vMerge w:val="restart"/>
            <w:vAlign w:val="center"/>
            <w:hideMark/>
          </w:tcPr>
          <w:p w14:paraId="62A3E1A2" w14:textId="77777777" w:rsidR="00A93D12" w:rsidRDefault="00A93D12">
            <w:pPr>
              <w:spacing w:line="256" w:lineRule="auto"/>
              <w:jc w:val="center"/>
              <w:rPr>
                <w:lang w:eastAsia="zh-CN"/>
              </w:rPr>
            </w:pPr>
            <w:r>
              <w:rPr>
                <w:lang w:eastAsia="zh-CN"/>
              </w:rPr>
              <w:t>Đơn vị nhận báo cáo:</w:t>
            </w:r>
            <w:r>
              <w:rPr>
                <w:lang w:eastAsia="zh-CN"/>
              </w:rPr>
              <w:br/>
              <w:t>Vụ KHTC, VP Bộ</w:t>
            </w:r>
          </w:p>
        </w:tc>
      </w:tr>
      <w:tr w:rsidR="00A93D12" w14:paraId="3B9CB4B4" w14:textId="77777777" w:rsidTr="00A93D12">
        <w:trPr>
          <w:gridAfter w:val="1"/>
          <w:wAfter w:w="8" w:type="dxa"/>
          <w:trHeight w:val="495"/>
        </w:trPr>
        <w:tc>
          <w:tcPr>
            <w:tcW w:w="0" w:type="auto"/>
            <w:gridSpan w:val="2"/>
            <w:vMerge/>
            <w:vAlign w:val="center"/>
            <w:hideMark/>
          </w:tcPr>
          <w:p w14:paraId="4ADBCD93" w14:textId="77777777" w:rsidR="00A93D12" w:rsidRDefault="00A93D12">
            <w:pPr>
              <w:spacing w:line="256" w:lineRule="auto"/>
              <w:rPr>
                <w:lang w:val="vi-VN" w:eastAsia="zh-CN"/>
              </w:rPr>
            </w:pPr>
          </w:p>
        </w:tc>
        <w:tc>
          <w:tcPr>
            <w:tcW w:w="4230" w:type="dxa"/>
            <w:gridSpan w:val="4"/>
            <w:noWrap/>
            <w:vAlign w:val="center"/>
            <w:hideMark/>
          </w:tcPr>
          <w:p w14:paraId="6D6A5572" w14:textId="733CDCBC" w:rsidR="00A93D12" w:rsidRDefault="00A93D12">
            <w:pPr>
              <w:spacing w:line="256" w:lineRule="auto"/>
              <w:jc w:val="center"/>
              <w:rPr>
                <w:b/>
                <w:bCs/>
                <w:lang w:eastAsia="zh-CN"/>
              </w:rPr>
            </w:pPr>
            <w:r>
              <w:rPr>
                <w:b/>
                <w:bCs/>
                <w:lang w:eastAsia="zh-CN"/>
              </w:rPr>
              <w:t xml:space="preserve"> Năm </w:t>
            </w:r>
            <w:r w:rsidR="004430D4">
              <w:rPr>
                <w:b/>
                <w:bCs/>
                <w:lang w:val="vi-VN" w:eastAsia="zh-CN"/>
              </w:rPr>
              <w:t>20</w:t>
            </w:r>
            <w:r>
              <w:rPr>
                <w:b/>
                <w:bCs/>
                <w:lang w:eastAsia="zh-CN"/>
              </w:rPr>
              <w:t>...</w:t>
            </w:r>
          </w:p>
        </w:tc>
        <w:tc>
          <w:tcPr>
            <w:tcW w:w="0" w:type="auto"/>
            <w:gridSpan w:val="2"/>
            <w:vMerge/>
            <w:vAlign w:val="center"/>
            <w:hideMark/>
          </w:tcPr>
          <w:p w14:paraId="235CD679" w14:textId="77777777" w:rsidR="00A93D12" w:rsidRDefault="00A93D12">
            <w:pPr>
              <w:spacing w:line="256" w:lineRule="auto"/>
              <w:rPr>
                <w:lang w:eastAsia="zh-CN"/>
              </w:rPr>
            </w:pPr>
          </w:p>
        </w:tc>
      </w:tr>
      <w:tr w:rsidR="00A93D12" w14:paraId="7F640139" w14:textId="77777777" w:rsidTr="00EF4217">
        <w:trPr>
          <w:gridAfter w:val="1"/>
          <w:wAfter w:w="8" w:type="dxa"/>
          <w:trHeight w:val="83"/>
        </w:trPr>
        <w:tc>
          <w:tcPr>
            <w:tcW w:w="0" w:type="auto"/>
            <w:gridSpan w:val="2"/>
            <w:vMerge/>
            <w:vAlign w:val="center"/>
            <w:hideMark/>
          </w:tcPr>
          <w:p w14:paraId="05CD2194" w14:textId="77777777" w:rsidR="00A93D12" w:rsidRDefault="00A93D12">
            <w:pPr>
              <w:spacing w:line="256" w:lineRule="auto"/>
              <w:rPr>
                <w:lang w:val="vi-VN" w:eastAsia="zh-CN"/>
              </w:rPr>
            </w:pPr>
          </w:p>
        </w:tc>
        <w:tc>
          <w:tcPr>
            <w:tcW w:w="4230" w:type="dxa"/>
            <w:gridSpan w:val="4"/>
            <w:noWrap/>
            <w:vAlign w:val="center"/>
            <w:hideMark/>
          </w:tcPr>
          <w:p w14:paraId="298DE97B" w14:textId="77777777" w:rsidR="00A93D12" w:rsidRDefault="00A93D12"/>
        </w:tc>
        <w:tc>
          <w:tcPr>
            <w:tcW w:w="1380" w:type="dxa"/>
            <w:vAlign w:val="center"/>
            <w:hideMark/>
          </w:tcPr>
          <w:p w14:paraId="4442EECC" w14:textId="77777777" w:rsidR="00A93D12" w:rsidRDefault="00A93D12">
            <w:pPr>
              <w:spacing w:line="256" w:lineRule="auto"/>
              <w:rPr>
                <w:rFonts w:asciiTheme="minorHAnsi" w:eastAsiaTheme="minorHAnsi" w:hAnsiTheme="minorHAnsi" w:cstheme="minorBidi"/>
                <w:sz w:val="20"/>
                <w:szCs w:val="20"/>
                <w:lang w:eastAsia="zh-CN"/>
              </w:rPr>
            </w:pPr>
          </w:p>
        </w:tc>
        <w:tc>
          <w:tcPr>
            <w:tcW w:w="1142" w:type="dxa"/>
            <w:vAlign w:val="center"/>
            <w:hideMark/>
          </w:tcPr>
          <w:p w14:paraId="56CFDD27"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4F9EAE79" w14:textId="77777777" w:rsidTr="00EF4217">
        <w:trPr>
          <w:gridAfter w:val="1"/>
          <w:wAfter w:w="8" w:type="dxa"/>
          <w:trHeight w:val="83"/>
        </w:trPr>
        <w:tc>
          <w:tcPr>
            <w:tcW w:w="222" w:type="dxa"/>
            <w:noWrap/>
            <w:vAlign w:val="bottom"/>
            <w:hideMark/>
          </w:tcPr>
          <w:p w14:paraId="3A8FE2AA" w14:textId="77777777" w:rsidR="00A93D12" w:rsidRDefault="00A93D12"/>
        </w:tc>
        <w:tc>
          <w:tcPr>
            <w:tcW w:w="2478" w:type="dxa"/>
            <w:vAlign w:val="center"/>
            <w:hideMark/>
          </w:tcPr>
          <w:p w14:paraId="3CF77072" w14:textId="77777777" w:rsidR="00A93D12" w:rsidRDefault="00A93D12">
            <w:pPr>
              <w:spacing w:line="256" w:lineRule="auto"/>
              <w:rPr>
                <w:rFonts w:asciiTheme="minorHAnsi" w:eastAsiaTheme="minorHAnsi" w:hAnsiTheme="minorHAnsi" w:cstheme="minorBidi"/>
                <w:sz w:val="20"/>
                <w:szCs w:val="20"/>
                <w:lang w:eastAsia="zh-CN"/>
              </w:rPr>
            </w:pPr>
          </w:p>
        </w:tc>
        <w:tc>
          <w:tcPr>
            <w:tcW w:w="1617" w:type="dxa"/>
            <w:gridSpan w:val="2"/>
            <w:vAlign w:val="center"/>
            <w:hideMark/>
          </w:tcPr>
          <w:p w14:paraId="7BA19356" w14:textId="77777777" w:rsidR="00A93D12" w:rsidRDefault="00A93D12">
            <w:pPr>
              <w:spacing w:line="256" w:lineRule="auto"/>
              <w:rPr>
                <w:rFonts w:asciiTheme="minorHAnsi" w:eastAsiaTheme="minorHAnsi" w:hAnsiTheme="minorHAnsi" w:cstheme="minorBidi"/>
                <w:sz w:val="20"/>
                <w:szCs w:val="20"/>
                <w:lang w:eastAsia="zh-CN"/>
              </w:rPr>
            </w:pPr>
          </w:p>
        </w:tc>
        <w:tc>
          <w:tcPr>
            <w:tcW w:w="1713" w:type="dxa"/>
            <w:noWrap/>
            <w:vAlign w:val="bottom"/>
            <w:hideMark/>
          </w:tcPr>
          <w:p w14:paraId="009E46DA" w14:textId="77777777" w:rsidR="00A93D12" w:rsidRDefault="00A93D12">
            <w:pPr>
              <w:spacing w:line="256" w:lineRule="auto"/>
              <w:rPr>
                <w:rFonts w:asciiTheme="minorHAnsi" w:eastAsiaTheme="minorHAnsi" w:hAnsiTheme="minorHAnsi" w:cstheme="minorBidi"/>
                <w:sz w:val="20"/>
                <w:szCs w:val="20"/>
                <w:lang w:eastAsia="zh-CN"/>
              </w:rPr>
            </w:pPr>
          </w:p>
        </w:tc>
        <w:tc>
          <w:tcPr>
            <w:tcW w:w="900" w:type="dxa"/>
            <w:tcBorders>
              <w:bottom w:val="single" w:sz="4" w:space="0" w:color="auto"/>
            </w:tcBorders>
            <w:noWrap/>
            <w:vAlign w:val="bottom"/>
            <w:hideMark/>
          </w:tcPr>
          <w:p w14:paraId="5310CF5E" w14:textId="77777777" w:rsidR="00A93D12" w:rsidRDefault="00A93D12">
            <w:pPr>
              <w:spacing w:line="256" w:lineRule="auto"/>
              <w:rPr>
                <w:rFonts w:asciiTheme="minorHAnsi" w:eastAsiaTheme="minorHAnsi" w:hAnsiTheme="minorHAnsi" w:cstheme="minorBidi"/>
                <w:sz w:val="20"/>
                <w:szCs w:val="20"/>
                <w:lang w:eastAsia="zh-CN"/>
              </w:rPr>
            </w:pPr>
          </w:p>
        </w:tc>
        <w:tc>
          <w:tcPr>
            <w:tcW w:w="1380" w:type="dxa"/>
            <w:noWrap/>
            <w:vAlign w:val="bottom"/>
            <w:hideMark/>
          </w:tcPr>
          <w:p w14:paraId="46F02F80" w14:textId="77777777" w:rsidR="00A93D12" w:rsidRDefault="00A93D12">
            <w:pPr>
              <w:spacing w:line="256" w:lineRule="auto"/>
              <w:rPr>
                <w:rFonts w:asciiTheme="minorHAnsi" w:eastAsiaTheme="minorHAnsi" w:hAnsiTheme="minorHAnsi" w:cstheme="minorBidi"/>
                <w:sz w:val="20"/>
                <w:szCs w:val="20"/>
                <w:lang w:eastAsia="zh-CN"/>
              </w:rPr>
            </w:pPr>
          </w:p>
        </w:tc>
        <w:tc>
          <w:tcPr>
            <w:tcW w:w="1142" w:type="dxa"/>
            <w:noWrap/>
            <w:vAlign w:val="bottom"/>
            <w:hideMark/>
          </w:tcPr>
          <w:p w14:paraId="075B2B74"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508FC4F3" w14:textId="77777777" w:rsidTr="00EF4217">
        <w:trPr>
          <w:gridAfter w:val="1"/>
          <w:wAfter w:w="8" w:type="dxa"/>
          <w:trHeight w:val="170"/>
        </w:trPr>
        <w:tc>
          <w:tcPr>
            <w:tcW w:w="6030" w:type="dxa"/>
            <w:gridSpan w:val="5"/>
            <w:tcBorders>
              <w:top w:val="nil"/>
              <w:left w:val="nil"/>
              <w:bottom w:val="nil"/>
              <w:right w:val="single" w:sz="4" w:space="0" w:color="auto"/>
            </w:tcBorders>
            <w:vAlign w:val="center"/>
            <w:hideMark/>
          </w:tcPr>
          <w:p w14:paraId="15982DAE" w14:textId="77777777" w:rsidR="00A93D12" w:rsidRDefault="00A93D12" w:rsidP="00B328CF">
            <w:pPr>
              <w:spacing w:line="256" w:lineRule="auto"/>
              <w:rPr>
                <w:b/>
                <w:bCs/>
                <w:lang w:eastAsia="zh-CN"/>
              </w:rPr>
            </w:pPr>
            <w:r>
              <w:rPr>
                <w:b/>
                <w:bCs/>
                <w:lang w:eastAsia="zh-CN"/>
              </w:rPr>
              <w:t xml:space="preserve">1. Doanh thu </w:t>
            </w:r>
            <w:r w:rsidR="00B328CF">
              <w:rPr>
                <w:b/>
                <w:bCs/>
                <w:lang w:val="vi-VN" w:eastAsia="zh-CN"/>
              </w:rPr>
              <w:t>dịch vụ</w:t>
            </w:r>
            <w:r>
              <w:rPr>
                <w:b/>
                <w:bCs/>
                <w:lang w:eastAsia="zh-CN"/>
              </w:rPr>
              <w:t xml:space="preserve"> trò chơi điện tử trên mạng:</w:t>
            </w:r>
          </w:p>
        </w:tc>
        <w:tc>
          <w:tcPr>
            <w:tcW w:w="900"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0A1D17E6" w14:textId="77777777" w:rsidR="00A93D12" w:rsidRDefault="00A93D12">
            <w:pPr>
              <w:spacing w:line="256" w:lineRule="auto"/>
              <w:rPr>
                <w:sz w:val="26"/>
                <w:szCs w:val="26"/>
                <w:lang w:eastAsia="zh-CN"/>
              </w:rPr>
            </w:pPr>
            <w:r>
              <w:rPr>
                <w:sz w:val="26"/>
                <w:szCs w:val="26"/>
                <w:lang w:eastAsia="zh-CN"/>
              </w:rPr>
              <w:t> </w:t>
            </w:r>
          </w:p>
        </w:tc>
        <w:tc>
          <w:tcPr>
            <w:tcW w:w="1380" w:type="dxa"/>
            <w:noWrap/>
            <w:vAlign w:val="center"/>
            <w:hideMark/>
          </w:tcPr>
          <w:p w14:paraId="192A8210" w14:textId="3430DF43" w:rsidR="00A93D12" w:rsidRDefault="00A93D12" w:rsidP="00E23EB0">
            <w:pPr>
              <w:spacing w:line="256" w:lineRule="auto"/>
              <w:rPr>
                <w:sz w:val="26"/>
                <w:szCs w:val="26"/>
                <w:lang w:eastAsia="zh-CN"/>
              </w:rPr>
            </w:pPr>
            <w:r>
              <w:rPr>
                <w:sz w:val="26"/>
                <w:szCs w:val="26"/>
                <w:lang w:eastAsia="zh-CN"/>
              </w:rPr>
              <w:t>(</w:t>
            </w:r>
            <w:r w:rsidR="00E23EB0">
              <w:rPr>
                <w:sz w:val="26"/>
                <w:szCs w:val="26"/>
                <w:lang w:val="vi-VN" w:eastAsia="zh-CN"/>
              </w:rPr>
              <w:t>T</w:t>
            </w:r>
            <w:r>
              <w:rPr>
                <w:sz w:val="26"/>
                <w:szCs w:val="26"/>
                <w:lang w:eastAsia="zh-CN"/>
              </w:rPr>
              <w:t>ỷ đồng)</w:t>
            </w:r>
          </w:p>
        </w:tc>
        <w:tc>
          <w:tcPr>
            <w:tcW w:w="1142" w:type="dxa"/>
            <w:vAlign w:val="center"/>
            <w:hideMark/>
          </w:tcPr>
          <w:p w14:paraId="0ECC5970" w14:textId="77777777" w:rsidR="00A93D12" w:rsidRDefault="00A93D12">
            <w:pPr>
              <w:rPr>
                <w:sz w:val="26"/>
                <w:szCs w:val="26"/>
                <w:lang w:eastAsia="zh-CN"/>
              </w:rPr>
            </w:pPr>
          </w:p>
        </w:tc>
      </w:tr>
      <w:tr w:rsidR="00A93D12" w14:paraId="6DAC5CAB" w14:textId="77777777" w:rsidTr="00B328CF">
        <w:trPr>
          <w:trHeight w:val="73"/>
        </w:trPr>
        <w:tc>
          <w:tcPr>
            <w:tcW w:w="9460" w:type="dxa"/>
            <w:gridSpan w:val="9"/>
            <w:noWrap/>
            <w:vAlign w:val="center"/>
            <w:hideMark/>
          </w:tcPr>
          <w:p w14:paraId="36837F03" w14:textId="58EFE7C1" w:rsidR="00A93D12" w:rsidRDefault="00A93D12" w:rsidP="00445287">
            <w:pPr>
              <w:spacing w:before="60" w:after="60" w:line="256" w:lineRule="auto"/>
              <w:rPr>
                <w:i/>
                <w:iCs/>
                <w:lang w:eastAsia="zh-CN"/>
              </w:rPr>
            </w:pPr>
            <w:r>
              <w:rPr>
                <w:i/>
                <w:iCs/>
                <w:lang w:eastAsia="zh-CN"/>
              </w:rPr>
              <w:t xml:space="preserve">Phân tổ doanh thu theo loại hình </w:t>
            </w:r>
            <w:r w:rsidR="00AA0242">
              <w:rPr>
                <w:i/>
                <w:iCs/>
                <w:lang w:val="vi-VN" w:eastAsia="zh-CN"/>
              </w:rPr>
              <w:t xml:space="preserve">kinh tế của </w:t>
            </w:r>
            <w:r>
              <w:rPr>
                <w:i/>
                <w:iCs/>
                <w:lang w:eastAsia="zh-CN"/>
              </w:rPr>
              <w:t>doanh nghiệp (1= 1.1 +1.2 +1.3)</w:t>
            </w:r>
            <w:r w:rsidR="00445287">
              <w:rPr>
                <w:i/>
                <w:iCs/>
                <w:lang w:eastAsia="zh-CN"/>
              </w:rPr>
              <w:t xml:space="preserve"> [</w:t>
            </w:r>
            <w:r w:rsidR="00445287">
              <w:rPr>
                <w:i/>
                <w:iCs/>
                <w:lang w:val="vi-VN" w:eastAsia="zh-CN"/>
              </w:rPr>
              <w:t>báo cáo năm</w:t>
            </w:r>
            <w:r w:rsidR="00445287">
              <w:rPr>
                <w:i/>
                <w:iCs/>
                <w:lang w:eastAsia="zh-CN"/>
              </w:rPr>
              <w:t>]</w:t>
            </w:r>
          </w:p>
        </w:tc>
      </w:tr>
      <w:tr w:rsidR="00A93D12" w14:paraId="1249779A" w14:textId="77777777" w:rsidTr="00B328CF">
        <w:trPr>
          <w:gridAfter w:val="1"/>
          <w:wAfter w:w="8" w:type="dxa"/>
          <w:trHeight w:val="330"/>
        </w:trPr>
        <w:tc>
          <w:tcPr>
            <w:tcW w:w="2700" w:type="dxa"/>
            <w:gridSpan w:val="2"/>
            <w:noWrap/>
            <w:vAlign w:val="center"/>
            <w:hideMark/>
          </w:tcPr>
          <w:p w14:paraId="086C1060" w14:textId="4B638343" w:rsidR="00A93D12" w:rsidRDefault="00A93D12" w:rsidP="00B071F6">
            <w:pPr>
              <w:spacing w:line="256" w:lineRule="auto"/>
              <w:rPr>
                <w:lang w:eastAsia="zh-CN"/>
              </w:rPr>
            </w:pPr>
            <w:r>
              <w:rPr>
                <w:lang w:eastAsia="zh-CN"/>
              </w:rPr>
              <w:t xml:space="preserve">1.1. </w:t>
            </w:r>
            <w:r w:rsidR="00B071F6">
              <w:rPr>
                <w:lang w:val="vi-VN" w:eastAsia="zh-CN"/>
              </w:rPr>
              <w:t>N</w:t>
            </w:r>
            <w:r>
              <w:rPr>
                <w:lang w:eastAsia="zh-CN"/>
              </w:rPr>
              <w:t>hà nước:</w:t>
            </w:r>
          </w:p>
        </w:tc>
        <w:tc>
          <w:tcPr>
            <w:tcW w:w="1617" w:type="dxa"/>
            <w:gridSpan w:val="2"/>
            <w:vAlign w:val="center"/>
            <w:hideMark/>
          </w:tcPr>
          <w:p w14:paraId="34BCD6EB" w14:textId="77777777" w:rsidR="00A93D12" w:rsidRDefault="00A93D12">
            <w:pPr>
              <w:rPr>
                <w:lang w:eastAsia="zh-CN"/>
              </w:rPr>
            </w:pPr>
          </w:p>
        </w:tc>
        <w:tc>
          <w:tcPr>
            <w:tcW w:w="1713" w:type="dxa"/>
            <w:noWrap/>
            <w:vAlign w:val="center"/>
            <w:hideMark/>
          </w:tcPr>
          <w:p w14:paraId="4B8DB702" w14:textId="77777777" w:rsidR="00A93D12" w:rsidRDefault="00A93D12">
            <w:pPr>
              <w:spacing w:line="256" w:lineRule="auto"/>
              <w:rPr>
                <w:rFonts w:asciiTheme="minorHAnsi" w:eastAsiaTheme="minorHAnsi" w:hAnsiTheme="minorHAnsi" w:cstheme="minorBidi"/>
                <w:sz w:val="20"/>
                <w:szCs w:val="20"/>
                <w:lang w:eastAsia="zh-CN"/>
              </w:rPr>
            </w:pPr>
          </w:p>
        </w:tc>
        <w:tc>
          <w:tcPr>
            <w:tcW w:w="900"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16B2A610" w14:textId="77777777" w:rsidR="00A93D12" w:rsidRDefault="00A93D12">
            <w:pPr>
              <w:spacing w:line="256" w:lineRule="auto"/>
              <w:rPr>
                <w:sz w:val="26"/>
                <w:szCs w:val="26"/>
                <w:lang w:eastAsia="zh-CN"/>
              </w:rPr>
            </w:pPr>
            <w:r>
              <w:rPr>
                <w:sz w:val="26"/>
                <w:szCs w:val="26"/>
                <w:lang w:eastAsia="zh-CN"/>
              </w:rPr>
              <w:t> </w:t>
            </w:r>
          </w:p>
        </w:tc>
        <w:tc>
          <w:tcPr>
            <w:tcW w:w="1380" w:type="dxa"/>
            <w:noWrap/>
            <w:vAlign w:val="center"/>
            <w:hideMark/>
          </w:tcPr>
          <w:p w14:paraId="5E998196" w14:textId="77777777" w:rsidR="00A93D12" w:rsidRDefault="00A93D12">
            <w:pPr>
              <w:rPr>
                <w:sz w:val="26"/>
                <w:szCs w:val="26"/>
                <w:lang w:eastAsia="zh-CN"/>
              </w:rPr>
            </w:pPr>
          </w:p>
        </w:tc>
        <w:tc>
          <w:tcPr>
            <w:tcW w:w="1142" w:type="dxa"/>
            <w:noWrap/>
            <w:vAlign w:val="center"/>
            <w:hideMark/>
          </w:tcPr>
          <w:p w14:paraId="420D4629"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21C43D14" w14:textId="77777777" w:rsidTr="00B328CF">
        <w:trPr>
          <w:gridAfter w:val="1"/>
          <w:wAfter w:w="8" w:type="dxa"/>
          <w:trHeight w:val="330"/>
        </w:trPr>
        <w:tc>
          <w:tcPr>
            <w:tcW w:w="4310" w:type="dxa"/>
            <w:gridSpan w:val="3"/>
            <w:noWrap/>
            <w:vAlign w:val="center"/>
            <w:hideMark/>
          </w:tcPr>
          <w:p w14:paraId="277E0738" w14:textId="77777777" w:rsidR="00A93D12" w:rsidRDefault="00A93D12">
            <w:pPr>
              <w:spacing w:line="256" w:lineRule="auto"/>
              <w:rPr>
                <w:lang w:eastAsia="zh-CN"/>
              </w:rPr>
            </w:pPr>
            <w:r>
              <w:rPr>
                <w:lang w:eastAsia="zh-CN"/>
              </w:rPr>
              <w:t>1.2. Ngoài nhà nước (trừ FDI):</w:t>
            </w:r>
          </w:p>
        </w:tc>
        <w:tc>
          <w:tcPr>
            <w:tcW w:w="1720" w:type="dxa"/>
            <w:gridSpan w:val="2"/>
            <w:noWrap/>
            <w:vAlign w:val="center"/>
            <w:hideMark/>
          </w:tcPr>
          <w:p w14:paraId="28E7B2A2" w14:textId="77777777" w:rsidR="00A93D12" w:rsidRDefault="00A93D12">
            <w:pPr>
              <w:rPr>
                <w:lang w:eastAsia="zh-CN"/>
              </w:rPr>
            </w:pPr>
          </w:p>
        </w:tc>
        <w:tc>
          <w:tcPr>
            <w:tcW w:w="900"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5BBCA8AC" w14:textId="77777777" w:rsidR="00A93D12" w:rsidRDefault="00A93D12">
            <w:pPr>
              <w:spacing w:line="256" w:lineRule="auto"/>
              <w:rPr>
                <w:sz w:val="26"/>
                <w:szCs w:val="26"/>
                <w:lang w:val="vi-VN" w:eastAsia="zh-CN"/>
              </w:rPr>
            </w:pPr>
            <w:r>
              <w:rPr>
                <w:sz w:val="26"/>
                <w:szCs w:val="26"/>
                <w:lang w:eastAsia="zh-CN"/>
              </w:rPr>
              <w:t> </w:t>
            </w:r>
          </w:p>
        </w:tc>
        <w:tc>
          <w:tcPr>
            <w:tcW w:w="1380" w:type="dxa"/>
            <w:noWrap/>
            <w:vAlign w:val="center"/>
            <w:hideMark/>
          </w:tcPr>
          <w:p w14:paraId="6F9FB4AF" w14:textId="77777777" w:rsidR="00A93D12" w:rsidRDefault="00A93D12">
            <w:pPr>
              <w:rPr>
                <w:sz w:val="26"/>
                <w:szCs w:val="26"/>
                <w:lang w:eastAsia="zh-CN"/>
              </w:rPr>
            </w:pPr>
          </w:p>
        </w:tc>
        <w:tc>
          <w:tcPr>
            <w:tcW w:w="1142" w:type="dxa"/>
            <w:noWrap/>
            <w:vAlign w:val="center"/>
            <w:hideMark/>
          </w:tcPr>
          <w:p w14:paraId="5CE3947C"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6723379A" w14:textId="77777777" w:rsidTr="00B328CF">
        <w:trPr>
          <w:gridAfter w:val="1"/>
          <w:wAfter w:w="8" w:type="dxa"/>
          <w:trHeight w:val="330"/>
        </w:trPr>
        <w:tc>
          <w:tcPr>
            <w:tcW w:w="6030" w:type="dxa"/>
            <w:gridSpan w:val="5"/>
            <w:noWrap/>
            <w:vAlign w:val="center"/>
            <w:hideMark/>
          </w:tcPr>
          <w:p w14:paraId="0067EE8D" w14:textId="231A2A46" w:rsidR="00A93D12" w:rsidRDefault="00A93D12" w:rsidP="00B071F6">
            <w:pPr>
              <w:spacing w:line="256" w:lineRule="auto"/>
              <w:rPr>
                <w:lang w:eastAsia="zh-CN"/>
              </w:rPr>
            </w:pPr>
            <w:r>
              <w:rPr>
                <w:lang w:eastAsia="zh-CN"/>
              </w:rPr>
              <w:t>1.3. Có vốn đầu tư FDI:</w:t>
            </w:r>
          </w:p>
        </w:tc>
        <w:tc>
          <w:tcPr>
            <w:tcW w:w="900"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2E37593C" w14:textId="77777777" w:rsidR="00A93D12" w:rsidRDefault="00A93D12">
            <w:pPr>
              <w:spacing w:line="256" w:lineRule="auto"/>
              <w:rPr>
                <w:sz w:val="26"/>
                <w:szCs w:val="26"/>
                <w:lang w:eastAsia="zh-CN"/>
              </w:rPr>
            </w:pPr>
            <w:r>
              <w:rPr>
                <w:sz w:val="26"/>
                <w:szCs w:val="26"/>
                <w:lang w:eastAsia="zh-CN"/>
              </w:rPr>
              <w:t> </w:t>
            </w:r>
          </w:p>
        </w:tc>
        <w:tc>
          <w:tcPr>
            <w:tcW w:w="1380" w:type="dxa"/>
            <w:noWrap/>
            <w:vAlign w:val="center"/>
            <w:hideMark/>
          </w:tcPr>
          <w:p w14:paraId="1C672D9D" w14:textId="77777777" w:rsidR="00A93D12" w:rsidRDefault="00A93D12">
            <w:pPr>
              <w:rPr>
                <w:sz w:val="26"/>
                <w:szCs w:val="26"/>
                <w:lang w:eastAsia="zh-CN"/>
              </w:rPr>
            </w:pPr>
          </w:p>
        </w:tc>
        <w:tc>
          <w:tcPr>
            <w:tcW w:w="1142" w:type="dxa"/>
            <w:noWrap/>
            <w:vAlign w:val="center"/>
            <w:hideMark/>
          </w:tcPr>
          <w:p w14:paraId="3D4DA798"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5A90330D" w14:textId="77777777" w:rsidTr="00B328CF">
        <w:trPr>
          <w:gridAfter w:val="1"/>
          <w:wAfter w:w="8" w:type="dxa"/>
          <w:trHeight w:val="73"/>
        </w:trPr>
        <w:tc>
          <w:tcPr>
            <w:tcW w:w="222" w:type="dxa"/>
            <w:noWrap/>
            <w:vAlign w:val="center"/>
            <w:hideMark/>
          </w:tcPr>
          <w:p w14:paraId="4D18F06D" w14:textId="77777777" w:rsidR="00A93D12" w:rsidRDefault="00A93D12"/>
        </w:tc>
        <w:tc>
          <w:tcPr>
            <w:tcW w:w="2478" w:type="dxa"/>
            <w:vAlign w:val="center"/>
            <w:hideMark/>
          </w:tcPr>
          <w:p w14:paraId="50CC6B80" w14:textId="77777777" w:rsidR="00A93D12" w:rsidRDefault="00A93D12">
            <w:pPr>
              <w:spacing w:line="256" w:lineRule="auto"/>
              <w:rPr>
                <w:rFonts w:asciiTheme="minorHAnsi" w:eastAsiaTheme="minorHAnsi" w:hAnsiTheme="minorHAnsi" w:cstheme="minorBidi"/>
                <w:sz w:val="20"/>
                <w:szCs w:val="20"/>
                <w:lang w:eastAsia="zh-CN"/>
              </w:rPr>
            </w:pPr>
          </w:p>
        </w:tc>
        <w:tc>
          <w:tcPr>
            <w:tcW w:w="1617" w:type="dxa"/>
            <w:gridSpan w:val="2"/>
            <w:vAlign w:val="center"/>
            <w:hideMark/>
          </w:tcPr>
          <w:p w14:paraId="4D44E88A" w14:textId="77777777" w:rsidR="00A93D12" w:rsidRDefault="00A93D12">
            <w:pPr>
              <w:spacing w:line="256" w:lineRule="auto"/>
              <w:rPr>
                <w:rFonts w:asciiTheme="minorHAnsi" w:eastAsiaTheme="minorHAnsi" w:hAnsiTheme="minorHAnsi" w:cstheme="minorBidi"/>
                <w:sz w:val="20"/>
                <w:szCs w:val="20"/>
                <w:lang w:eastAsia="zh-CN"/>
              </w:rPr>
            </w:pPr>
          </w:p>
        </w:tc>
        <w:tc>
          <w:tcPr>
            <w:tcW w:w="1713" w:type="dxa"/>
            <w:noWrap/>
            <w:vAlign w:val="center"/>
            <w:hideMark/>
          </w:tcPr>
          <w:p w14:paraId="6799C435" w14:textId="77777777" w:rsidR="00A93D12" w:rsidRDefault="00A93D12">
            <w:pPr>
              <w:spacing w:line="256" w:lineRule="auto"/>
              <w:rPr>
                <w:rFonts w:asciiTheme="minorHAnsi" w:eastAsiaTheme="minorHAnsi" w:hAnsiTheme="minorHAnsi" w:cstheme="minorBidi"/>
                <w:sz w:val="20"/>
                <w:szCs w:val="20"/>
                <w:lang w:eastAsia="zh-CN"/>
              </w:rPr>
            </w:pPr>
          </w:p>
        </w:tc>
        <w:tc>
          <w:tcPr>
            <w:tcW w:w="900" w:type="dxa"/>
            <w:tcBorders>
              <w:bottom w:val="single" w:sz="4" w:space="0" w:color="auto"/>
            </w:tcBorders>
            <w:noWrap/>
            <w:vAlign w:val="center"/>
            <w:hideMark/>
          </w:tcPr>
          <w:p w14:paraId="11090970" w14:textId="77777777" w:rsidR="00A93D12" w:rsidRDefault="00A93D12">
            <w:pPr>
              <w:spacing w:line="256" w:lineRule="auto"/>
              <w:rPr>
                <w:rFonts w:asciiTheme="minorHAnsi" w:eastAsiaTheme="minorHAnsi" w:hAnsiTheme="minorHAnsi" w:cstheme="minorBidi"/>
                <w:sz w:val="20"/>
                <w:szCs w:val="20"/>
                <w:lang w:eastAsia="zh-CN"/>
              </w:rPr>
            </w:pPr>
          </w:p>
        </w:tc>
        <w:tc>
          <w:tcPr>
            <w:tcW w:w="1380" w:type="dxa"/>
            <w:noWrap/>
            <w:vAlign w:val="center"/>
            <w:hideMark/>
          </w:tcPr>
          <w:p w14:paraId="22BBBB8C" w14:textId="77777777" w:rsidR="00A93D12" w:rsidRDefault="00A93D12">
            <w:pPr>
              <w:spacing w:line="256" w:lineRule="auto"/>
              <w:rPr>
                <w:rFonts w:asciiTheme="minorHAnsi" w:eastAsiaTheme="minorHAnsi" w:hAnsiTheme="minorHAnsi" w:cstheme="minorBidi"/>
                <w:sz w:val="20"/>
                <w:szCs w:val="20"/>
                <w:lang w:eastAsia="zh-CN"/>
              </w:rPr>
            </w:pPr>
          </w:p>
        </w:tc>
        <w:tc>
          <w:tcPr>
            <w:tcW w:w="1142" w:type="dxa"/>
            <w:noWrap/>
            <w:vAlign w:val="center"/>
            <w:hideMark/>
          </w:tcPr>
          <w:p w14:paraId="1716A3A2"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755B529E" w14:textId="77777777" w:rsidTr="00B328CF">
        <w:trPr>
          <w:gridAfter w:val="1"/>
          <w:wAfter w:w="8" w:type="dxa"/>
          <w:trHeight w:val="330"/>
        </w:trPr>
        <w:tc>
          <w:tcPr>
            <w:tcW w:w="6030" w:type="dxa"/>
            <w:gridSpan w:val="5"/>
            <w:tcBorders>
              <w:top w:val="nil"/>
              <w:left w:val="nil"/>
              <w:bottom w:val="nil"/>
              <w:right w:val="single" w:sz="4" w:space="0" w:color="auto"/>
            </w:tcBorders>
            <w:vAlign w:val="center"/>
            <w:hideMark/>
          </w:tcPr>
          <w:p w14:paraId="69035236" w14:textId="45473F98" w:rsidR="00A93D12" w:rsidRDefault="00A93D12" w:rsidP="00AA0242">
            <w:pPr>
              <w:spacing w:line="256" w:lineRule="auto"/>
              <w:rPr>
                <w:b/>
                <w:bCs/>
                <w:lang w:eastAsia="zh-CN"/>
              </w:rPr>
            </w:pPr>
            <w:r>
              <w:rPr>
                <w:b/>
                <w:bCs/>
                <w:lang w:eastAsia="zh-CN"/>
              </w:rPr>
              <w:t xml:space="preserve">2. Số tiền doanh nghiệp </w:t>
            </w:r>
            <w:r w:rsidR="00B328CF">
              <w:rPr>
                <w:b/>
                <w:bCs/>
                <w:lang w:val="vi-VN" w:eastAsia="zh-CN"/>
              </w:rPr>
              <w:t>cung cấp dịch vụ</w:t>
            </w:r>
            <w:r>
              <w:rPr>
                <w:b/>
                <w:bCs/>
                <w:lang w:eastAsia="zh-CN"/>
              </w:rPr>
              <w:t xml:space="preserve"> trò chơi điện tử trên mạng nộp </w:t>
            </w:r>
            <w:r w:rsidR="00AA0242">
              <w:rPr>
                <w:b/>
                <w:bCs/>
                <w:lang w:val="vi-VN" w:eastAsia="zh-CN"/>
              </w:rPr>
              <w:t>NSNN</w:t>
            </w:r>
            <w:r>
              <w:rPr>
                <w:b/>
                <w:bCs/>
                <w:lang w:eastAsia="zh-CN"/>
              </w:rPr>
              <w:t>:</w:t>
            </w:r>
          </w:p>
        </w:tc>
        <w:tc>
          <w:tcPr>
            <w:tcW w:w="900"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3F75CF50" w14:textId="77777777" w:rsidR="00A93D12" w:rsidRDefault="00A93D12">
            <w:pPr>
              <w:spacing w:line="256" w:lineRule="auto"/>
              <w:rPr>
                <w:sz w:val="26"/>
                <w:szCs w:val="26"/>
                <w:lang w:eastAsia="zh-CN"/>
              </w:rPr>
            </w:pPr>
            <w:r>
              <w:rPr>
                <w:sz w:val="26"/>
                <w:szCs w:val="26"/>
                <w:lang w:eastAsia="zh-CN"/>
              </w:rPr>
              <w:t> </w:t>
            </w:r>
          </w:p>
        </w:tc>
        <w:tc>
          <w:tcPr>
            <w:tcW w:w="1380" w:type="dxa"/>
            <w:noWrap/>
            <w:vAlign w:val="center"/>
            <w:hideMark/>
          </w:tcPr>
          <w:p w14:paraId="259F06E8" w14:textId="2F0322A5" w:rsidR="00A93D12" w:rsidRDefault="00A93D12" w:rsidP="00E23EB0">
            <w:pPr>
              <w:spacing w:line="256" w:lineRule="auto"/>
              <w:rPr>
                <w:sz w:val="26"/>
                <w:szCs w:val="26"/>
                <w:lang w:eastAsia="zh-CN"/>
              </w:rPr>
            </w:pPr>
            <w:r>
              <w:rPr>
                <w:sz w:val="26"/>
                <w:szCs w:val="26"/>
                <w:lang w:eastAsia="zh-CN"/>
              </w:rPr>
              <w:t>(</w:t>
            </w:r>
            <w:r w:rsidR="00E23EB0">
              <w:rPr>
                <w:sz w:val="26"/>
                <w:szCs w:val="26"/>
                <w:lang w:val="vi-VN" w:eastAsia="zh-CN"/>
              </w:rPr>
              <w:t>T</w:t>
            </w:r>
            <w:r>
              <w:rPr>
                <w:sz w:val="26"/>
                <w:szCs w:val="26"/>
                <w:lang w:eastAsia="zh-CN"/>
              </w:rPr>
              <w:t>ỷ đồng)</w:t>
            </w:r>
          </w:p>
        </w:tc>
        <w:tc>
          <w:tcPr>
            <w:tcW w:w="1142" w:type="dxa"/>
            <w:vAlign w:val="center"/>
            <w:hideMark/>
          </w:tcPr>
          <w:p w14:paraId="60D8B9C3" w14:textId="77777777" w:rsidR="00A93D12" w:rsidRDefault="00A93D12">
            <w:pPr>
              <w:rPr>
                <w:sz w:val="26"/>
                <w:szCs w:val="26"/>
                <w:lang w:eastAsia="zh-CN"/>
              </w:rPr>
            </w:pPr>
          </w:p>
        </w:tc>
      </w:tr>
      <w:tr w:rsidR="00A93D12" w14:paraId="2366B757" w14:textId="77777777" w:rsidTr="00B328CF">
        <w:trPr>
          <w:gridAfter w:val="1"/>
          <w:wAfter w:w="8" w:type="dxa"/>
          <w:trHeight w:val="71"/>
        </w:trPr>
        <w:tc>
          <w:tcPr>
            <w:tcW w:w="222" w:type="dxa"/>
            <w:noWrap/>
            <w:vAlign w:val="center"/>
            <w:hideMark/>
          </w:tcPr>
          <w:p w14:paraId="4B7D5D00" w14:textId="77777777" w:rsidR="00A93D12" w:rsidRDefault="00A93D12"/>
        </w:tc>
        <w:tc>
          <w:tcPr>
            <w:tcW w:w="2478" w:type="dxa"/>
            <w:vAlign w:val="center"/>
            <w:hideMark/>
          </w:tcPr>
          <w:p w14:paraId="2365AE88" w14:textId="77777777" w:rsidR="00A93D12" w:rsidRDefault="00A93D12">
            <w:pPr>
              <w:spacing w:line="256" w:lineRule="auto"/>
              <w:rPr>
                <w:rFonts w:asciiTheme="minorHAnsi" w:eastAsiaTheme="minorHAnsi" w:hAnsiTheme="minorHAnsi" w:cstheme="minorBidi"/>
                <w:sz w:val="20"/>
                <w:szCs w:val="20"/>
                <w:lang w:eastAsia="zh-CN"/>
              </w:rPr>
            </w:pPr>
          </w:p>
        </w:tc>
        <w:tc>
          <w:tcPr>
            <w:tcW w:w="1617" w:type="dxa"/>
            <w:gridSpan w:val="2"/>
            <w:vAlign w:val="center"/>
            <w:hideMark/>
          </w:tcPr>
          <w:p w14:paraId="0EE54F9B" w14:textId="77777777" w:rsidR="00A93D12" w:rsidRDefault="00A93D12">
            <w:pPr>
              <w:spacing w:line="256" w:lineRule="auto"/>
              <w:rPr>
                <w:rFonts w:asciiTheme="minorHAnsi" w:eastAsiaTheme="minorHAnsi" w:hAnsiTheme="minorHAnsi" w:cstheme="minorBidi"/>
                <w:sz w:val="20"/>
                <w:szCs w:val="20"/>
                <w:lang w:eastAsia="zh-CN"/>
              </w:rPr>
            </w:pPr>
          </w:p>
        </w:tc>
        <w:tc>
          <w:tcPr>
            <w:tcW w:w="1713" w:type="dxa"/>
            <w:noWrap/>
            <w:vAlign w:val="center"/>
            <w:hideMark/>
          </w:tcPr>
          <w:p w14:paraId="0E2BA9A1" w14:textId="77777777" w:rsidR="00A93D12" w:rsidRDefault="00A93D12">
            <w:pPr>
              <w:spacing w:line="256" w:lineRule="auto"/>
              <w:rPr>
                <w:rFonts w:asciiTheme="minorHAnsi" w:eastAsiaTheme="minorHAnsi" w:hAnsiTheme="minorHAnsi" w:cstheme="minorBidi"/>
                <w:sz w:val="20"/>
                <w:szCs w:val="20"/>
                <w:lang w:eastAsia="zh-CN"/>
              </w:rPr>
            </w:pPr>
          </w:p>
        </w:tc>
        <w:tc>
          <w:tcPr>
            <w:tcW w:w="900" w:type="dxa"/>
            <w:tcBorders>
              <w:bottom w:val="single" w:sz="4" w:space="0" w:color="auto"/>
            </w:tcBorders>
            <w:noWrap/>
            <w:vAlign w:val="center"/>
            <w:hideMark/>
          </w:tcPr>
          <w:p w14:paraId="3C17416E" w14:textId="77777777" w:rsidR="00A93D12" w:rsidRDefault="00A93D12">
            <w:pPr>
              <w:spacing w:line="256" w:lineRule="auto"/>
              <w:rPr>
                <w:rFonts w:asciiTheme="minorHAnsi" w:eastAsiaTheme="minorHAnsi" w:hAnsiTheme="minorHAnsi" w:cstheme="minorBidi"/>
                <w:sz w:val="20"/>
                <w:szCs w:val="20"/>
                <w:lang w:eastAsia="zh-CN"/>
              </w:rPr>
            </w:pPr>
          </w:p>
        </w:tc>
        <w:tc>
          <w:tcPr>
            <w:tcW w:w="1380" w:type="dxa"/>
            <w:noWrap/>
            <w:vAlign w:val="center"/>
            <w:hideMark/>
          </w:tcPr>
          <w:p w14:paraId="6335FEC9" w14:textId="77777777" w:rsidR="00A93D12" w:rsidRDefault="00A93D12">
            <w:pPr>
              <w:spacing w:line="256" w:lineRule="auto"/>
              <w:rPr>
                <w:rFonts w:asciiTheme="minorHAnsi" w:eastAsiaTheme="minorHAnsi" w:hAnsiTheme="minorHAnsi" w:cstheme="minorBidi"/>
                <w:sz w:val="20"/>
                <w:szCs w:val="20"/>
                <w:lang w:eastAsia="zh-CN"/>
              </w:rPr>
            </w:pPr>
          </w:p>
        </w:tc>
        <w:tc>
          <w:tcPr>
            <w:tcW w:w="1142" w:type="dxa"/>
            <w:noWrap/>
            <w:vAlign w:val="center"/>
            <w:hideMark/>
          </w:tcPr>
          <w:p w14:paraId="297C5F74"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489C2EA9" w14:textId="77777777" w:rsidTr="00B328CF">
        <w:trPr>
          <w:gridAfter w:val="1"/>
          <w:wAfter w:w="8" w:type="dxa"/>
          <w:trHeight w:val="330"/>
        </w:trPr>
        <w:tc>
          <w:tcPr>
            <w:tcW w:w="6030" w:type="dxa"/>
            <w:gridSpan w:val="5"/>
            <w:tcBorders>
              <w:top w:val="nil"/>
              <w:left w:val="nil"/>
              <w:bottom w:val="nil"/>
              <w:right w:val="single" w:sz="4" w:space="0" w:color="auto"/>
            </w:tcBorders>
            <w:vAlign w:val="center"/>
            <w:hideMark/>
          </w:tcPr>
          <w:p w14:paraId="3694420C" w14:textId="0F062080" w:rsidR="00A93D12" w:rsidRDefault="00A93D12" w:rsidP="0043770F">
            <w:pPr>
              <w:spacing w:line="256" w:lineRule="auto"/>
              <w:rPr>
                <w:b/>
                <w:bCs/>
                <w:lang w:eastAsia="zh-CN"/>
              </w:rPr>
            </w:pPr>
            <w:r>
              <w:rPr>
                <w:b/>
                <w:bCs/>
                <w:lang w:eastAsia="zh-CN"/>
              </w:rPr>
              <w:t xml:space="preserve">3. </w:t>
            </w:r>
            <w:r w:rsidR="0043770F">
              <w:rPr>
                <w:b/>
                <w:bCs/>
                <w:lang w:val="vi-VN" w:eastAsia="zh-CN"/>
              </w:rPr>
              <w:t>Lợi nhuận sau thuế của d</w:t>
            </w:r>
            <w:r w:rsidR="00E4031D">
              <w:rPr>
                <w:b/>
                <w:bCs/>
                <w:lang w:val="vi-VN" w:eastAsia="zh-CN"/>
              </w:rPr>
              <w:t>o</w:t>
            </w:r>
            <w:r w:rsidR="0043770F">
              <w:rPr>
                <w:b/>
                <w:bCs/>
                <w:lang w:val="vi-VN" w:eastAsia="zh-CN"/>
              </w:rPr>
              <w:t xml:space="preserve">anh nghiệp cung cấp dịch vụ </w:t>
            </w:r>
            <w:r>
              <w:rPr>
                <w:b/>
                <w:bCs/>
                <w:lang w:eastAsia="zh-CN"/>
              </w:rPr>
              <w:t xml:space="preserve"> chơi trò chơi điện tử </w:t>
            </w:r>
            <w:r w:rsidR="0043770F">
              <w:rPr>
                <w:b/>
                <w:bCs/>
                <w:lang w:val="vi-VN" w:eastAsia="zh-CN"/>
              </w:rPr>
              <w:t xml:space="preserve">G1 </w:t>
            </w:r>
            <w:r>
              <w:rPr>
                <w:b/>
                <w:bCs/>
                <w:lang w:eastAsia="zh-CN"/>
              </w:rPr>
              <w:t>trên mạng:</w:t>
            </w:r>
          </w:p>
        </w:tc>
        <w:tc>
          <w:tcPr>
            <w:tcW w:w="900"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70B69E19" w14:textId="77777777" w:rsidR="00A93D12" w:rsidRDefault="00A93D12">
            <w:pPr>
              <w:spacing w:line="256" w:lineRule="auto"/>
              <w:rPr>
                <w:sz w:val="26"/>
                <w:szCs w:val="26"/>
                <w:lang w:eastAsia="zh-CN"/>
              </w:rPr>
            </w:pPr>
            <w:r>
              <w:rPr>
                <w:sz w:val="26"/>
                <w:szCs w:val="26"/>
                <w:lang w:eastAsia="zh-CN"/>
              </w:rPr>
              <w:t> </w:t>
            </w:r>
          </w:p>
        </w:tc>
        <w:tc>
          <w:tcPr>
            <w:tcW w:w="1380" w:type="dxa"/>
            <w:noWrap/>
            <w:vAlign w:val="center"/>
            <w:hideMark/>
          </w:tcPr>
          <w:p w14:paraId="28DC19D2" w14:textId="63B67092" w:rsidR="00A93D12" w:rsidRDefault="00A93D12" w:rsidP="00E23EB0">
            <w:pPr>
              <w:spacing w:line="256" w:lineRule="auto"/>
              <w:rPr>
                <w:sz w:val="26"/>
                <w:szCs w:val="26"/>
                <w:lang w:eastAsia="zh-CN"/>
              </w:rPr>
            </w:pPr>
            <w:r>
              <w:rPr>
                <w:sz w:val="26"/>
                <w:szCs w:val="26"/>
                <w:lang w:eastAsia="zh-CN"/>
              </w:rPr>
              <w:t>(</w:t>
            </w:r>
            <w:r w:rsidR="00E23EB0">
              <w:rPr>
                <w:sz w:val="26"/>
                <w:szCs w:val="26"/>
                <w:lang w:val="vi-VN" w:eastAsia="zh-CN"/>
              </w:rPr>
              <w:t>T</w:t>
            </w:r>
            <w:r w:rsidR="00924278">
              <w:rPr>
                <w:sz w:val="26"/>
                <w:szCs w:val="26"/>
                <w:lang w:val="vi-VN" w:eastAsia="zh-CN"/>
              </w:rPr>
              <w:t>ỷ đồng</w:t>
            </w:r>
            <w:r>
              <w:rPr>
                <w:sz w:val="26"/>
                <w:szCs w:val="26"/>
                <w:lang w:eastAsia="zh-CN"/>
              </w:rPr>
              <w:t>)</w:t>
            </w:r>
          </w:p>
        </w:tc>
        <w:tc>
          <w:tcPr>
            <w:tcW w:w="1142" w:type="dxa"/>
            <w:vAlign w:val="center"/>
            <w:hideMark/>
          </w:tcPr>
          <w:p w14:paraId="1ED76721" w14:textId="77777777" w:rsidR="00A93D12" w:rsidRDefault="00A93D12">
            <w:pPr>
              <w:rPr>
                <w:sz w:val="26"/>
                <w:szCs w:val="26"/>
                <w:lang w:eastAsia="zh-CN"/>
              </w:rPr>
            </w:pPr>
          </w:p>
        </w:tc>
      </w:tr>
      <w:tr w:rsidR="00A93D12" w14:paraId="080490CC" w14:textId="77777777" w:rsidTr="00B328CF">
        <w:trPr>
          <w:gridAfter w:val="1"/>
          <w:wAfter w:w="8" w:type="dxa"/>
          <w:trHeight w:val="71"/>
        </w:trPr>
        <w:tc>
          <w:tcPr>
            <w:tcW w:w="222" w:type="dxa"/>
            <w:noWrap/>
            <w:vAlign w:val="bottom"/>
            <w:hideMark/>
          </w:tcPr>
          <w:p w14:paraId="50C83595" w14:textId="77777777" w:rsidR="00A93D12" w:rsidRDefault="00A93D12"/>
        </w:tc>
        <w:tc>
          <w:tcPr>
            <w:tcW w:w="2478" w:type="dxa"/>
            <w:noWrap/>
            <w:vAlign w:val="bottom"/>
            <w:hideMark/>
          </w:tcPr>
          <w:p w14:paraId="2BBC684D" w14:textId="77777777" w:rsidR="00A93D12" w:rsidRDefault="00A93D12">
            <w:pPr>
              <w:spacing w:line="256" w:lineRule="auto"/>
              <w:rPr>
                <w:rFonts w:asciiTheme="minorHAnsi" w:eastAsiaTheme="minorHAnsi" w:hAnsiTheme="minorHAnsi" w:cstheme="minorBidi"/>
                <w:sz w:val="20"/>
                <w:szCs w:val="20"/>
                <w:lang w:eastAsia="zh-CN"/>
              </w:rPr>
            </w:pPr>
          </w:p>
        </w:tc>
        <w:tc>
          <w:tcPr>
            <w:tcW w:w="1617" w:type="dxa"/>
            <w:gridSpan w:val="2"/>
            <w:noWrap/>
            <w:vAlign w:val="bottom"/>
            <w:hideMark/>
          </w:tcPr>
          <w:p w14:paraId="75FA1D46" w14:textId="77777777" w:rsidR="00A93D12" w:rsidRDefault="00A93D12">
            <w:pPr>
              <w:spacing w:line="256" w:lineRule="auto"/>
              <w:rPr>
                <w:rFonts w:asciiTheme="minorHAnsi" w:eastAsiaTheme="minorHAnsi" w:hAnsiTheme="minorHAnsi" w:cstheme="minorBidi"/>
                <w:sz w:val="20"/>
                <w:szCs w:val="20"/>
                <w:lang w:eastAsia="zh-CN"/>
              </w:rPr>
            </w:pPr>
          </w:p>
        </w:tc>
        <w:tc>
          <w:tcPr>
            <w:tcW w:w="1713" w:type="dxa"/>
            <w:noWrap/>
            <w:vAlign w:val="bottom"/>
            <w:hideMark/>
          </w:tcPr>
          <w:p w14:paraId="1741F554" w14:textId="77777777" w:rsidR="00A93D12" w:rsidRDefault="00A93D12">
            <w:pPr>
              <w:spacing w:line="256" w:lineRule="auto"/>
              <w:rPr>
                <w:rFonts w:asciiTheme="minorHAnsi" w:eastAsiaTheme="minorHAnsi" w:hAnsiTheme="minorHAnsi" w:cstheme="minorBidi"/>
                <w:sz w:val="20"/>
                <w:szCs w:val="20"/>
                <w:lang w:eastAsia="zh-CN"/>
              </w:rPr>
            </w:pPr>
          </w:p>
        </w:tc>
        <w:tc>
          <w:tcPr>
            <w:tcW w:w="900" w:type="dxa"/>
            <w:tcBorders>
              <w:bottom w:val="single" w:sz="4" w:space="0" w:color="auto"/>
            </w:tcBorders>
            <w:noWrap/>
            <w:vAlign w:val="center"/>
            <w:hideMark/>
          </w:tcPr>
          <w:p w14:paraId="586D4466" w14:textId="77777777" w:rsidR="00A93D12" w:rsidRDefault="00A93D12">
            <w:pPr>
              <w:spacing w:line="256" w:lineRule="auto"/>
              <w:rPr>
                <w:rFonts w:asciiTheme="minorHAnsi" w:eastAsiaTheme="minorHAnsi" w:hAnsiTheme="minorHAnsi" w:cstheme="minorBidi"/>
                <w:sz w:val="20"/>
                <w:szCs w:val="20"/>
                <w:lang w:eastAsia="zh-CN"/>
              </w:rPr>
            </w:pPr>
          </w:p>
        </w:tc>
        <w:tc>
          <w:tcPr>
            <w:tcW w:w="1380" w:type="dxa"/>
            <w:noWrap/>
            <w:vAlign w:val="bottom"/>
            <w:hideMark/>
          </w:tcPr>
          <w:p w14:paraId="72E5CF53" w14:textId="77777777" w:rsidR="00A93D12" w:rsidRDefault="00A93D12">
            <w:pPr>
              <w:spacing w:line="256" w:lineRule="auto"/>
              <w:rPr>
                <w:rFonts w:asciiTheme="minorHAnsi" w:eastAsiaTheme="minorHAnsi" w:hAnsiTheme="minorHAnsi" w:cstheme="minorBidi"/>
                <w:sz w:val="20"/>
                <w:szCs w:val="20"/>
                <w:lang w:eastAsia="zh-CN"/>
              </w:rPr>
            </w:pPr>
          </w:p>
        </w:tc>
        <w:tc>
          <w:tcPr>
            <w:tcW w:w="1142" w:type="dxa"/>
            <w:noWrap/>
            <w:vAlign w:val="bottom"/>
            <w:hideMark/>
          </w:tcPr>
          <w:p w14:paraId="754F8DEC"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05763A1C" w14:textId="77777777" w:rsidTr="00B328CF">
        <w:trPr>
          <w:gridAfter w:val="1"/>
          <w:wAfter w:w="8" w:type="dxa"/>
          <w:trHeight w:val="660"/>
        </w:trPr>
        <w:tc>
          <w:tcPr>
            <w:tcW w:w="6030" w:type="dxa"/>
            <w:gridSpan w:val="5"/>
            <w:tcBorders>
              <w:top w:val="nil"/>
              <w:left w:val="nil"/>
              <w:bottom w:val="nil"/>
              <w:right w:val="single" w:sz="4" w:space="0" w:color="auto"/>
            </w:tcBorders>
            <w:vAlign w:val="center"/>
            <w:hideMark/>
          </w:tcPr>
          <w:p w14:paraId="3233918A" w14:textId="378AAA31" w:rsidR="00A93D12" w:rsidRDefault="00A93D12" w:rsidP="00924278">
            <w:pPr>
              <w:spacing w:line="256" w:lineRule="auto"/>
              <w:rPr>
                <w:b/>
                <w:bCs/>
                <w:szCs w:val="26"/>
                <w:lang w:eastAsia="zh-CN"/>
              </w:rPr>
            </w:pPr>
            <w:r w:rsidRPr="00B328CF">
              <w:rPr>
                <w:b/>
                <w:bCs/>
                <w:sz w:val="22"/>
                <w:szCs w:val="26"/>
                <w:lang w:eastAsia="zh-CN"/>
              </w:rPr>
              <w:t xml:space="preserve">4. Số lượng lao động của doanh nghiệp cung cấp dịch vụ </w:t>
            </w:r>
            <w:r w:rsidR="00B328CF" w:rsidRPr="00B328CF">
              <w:rPr>
                <w:b/>
                <w:bCs/>
                <w:sz w:val="22"/>
                <w:szCs w:val="26"/>
                <w:lang w:val="vi-VN" w:eastAsia="zh-CN"/>
              </w:rPr>
              <w:t xml:space="preserve">trò chơi điện tử </w:t>
            </w:r>
            <w:r w:rsidRPr="00B328CF">
              <w:rPr>
                <w:b/>
                <w:bCs/>
                <w:sz w:val="22"/>
                <w:szCs w:val="26"/>
                <w:lang w:eastAsia="zh-CN"/>
              </w:rPr>
              <w:t xml:space="preserve">G1 </w:t>
            </w:r>
            <w:r w:rsidR="00B328CF" w:rsidRPr="00B328CF">
              <w:rPr>
                <w:b/>
                <w:bCs/>
                <w:sz w:val="22"/>
                <w:szCs w:val="26"/>
                <w:lang w:val="vi-VN" w:eastAsia="zh-CN"/>
              </w:rPr>
              <w:t>trên mạng</w:t>
            </w:r>
            <w:r w:rsidRPr="00B328CF">
              <w:rPr>
                <w:b/>
                <w:bCs/>
                <w:sz w:val="22"/>
                <w:szCs w:val="26"/>
                <w:lang w:eastAsia="zh-CN"/>
              </w:rPr>
              <w:t>:</w:t>
            </w:r>
          </w:p>
        </w:tc>
        <w:tc>
          <w:tcPr>
            <w:tcW w:w="900"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7F633425" w14:textId="77777777" w:rsidR="00A93D12" w:rsidRDefault="00A93D12">
            <w:pPr>
              <w:spacing w:line="256" w:lineRule="auto"/>
              <w:rPr>
                <w:sz w:val="26"/>
                <w:szCs w:val="26"/>
                <w:lang w:eastAsia="zh-CN"/>
              </w:rPr>
            </w:pPr>
            <w:r>
              <w:rPr>
                <w:sz w:val="26"/>
                <w:szCs w:val="26"/>
                <w:lang w:eastAsia="zh-CN"/>
              </w:rPr>
              <w:t> </w:t>
            </w:r>
          </w:p>
        </w:tc>
        <w:tc>
          <w:tcPr>
            <w:tcW w:w="1380" w:type="dxa"/>
            <w:noWrap/>
            <w:vAlign w:val="center"/>
            <w:hideMark/>
          </w:tcPr>
          <w:p w14:paraId="1BD4678E" w14:textId="7EABC586" w:rsidR="00A93D12" w:rsidRDefault="00A93D12" w:rsidP="00E23EB0">
            <w:pPr>
              <w:spacing w:line="256" w:lineRule="auto"/>
              <w:rPr>
                <w:sz w:val="26"/>
                <w:szCs w:val="26"/>
                <w:lang w:eastAsia="zh-CN"/>
              </w:rPr>
            </w:pPr>
            <w:r>
              <w:rPr>
                <w:sz w:val="26"/>
                <w:szCs w:val="26"/>
                <w:lang w:eastAsia="zh-CN"/>
              </w:rPr>
              <w:t>(</w:t>
            </w:r>
            <w:r w:rsidR="00E23EB0">
              <w:rPr>
                <w:sz w:val="26"/>
                <w:szCs w:val="26"/>
                <w:lang w:val="vi-VN" w:eastAsia="zh-CN"/>
              </w:rPr>
              <w:t>N</w:t>
            </w:r>
            <w:r>
              <w:rPr>
                <w:sz w:val="26"/>
                <w:szCs w:val="26"/>
                <w:lang w:eastAsia="zh-CN"/>
              </w:rPr>
              <w:t>gười)</w:t>
            </w:r>
          </w:p>
        </w:tc>
        <w:tc>
          <w:tcPr>
            <w:tcW w:w="1142" w:type="dxa"/>
            <w:vAlign w:val="center"/>
            <w:hideMark/>
          </w:tcPr>
          <w:p w14:paraId="3E956CA8" w14:textId="77777777" w:rsidR="00A93D12" w:rsidRDefault="00A93D12">
            <w:pPr>
              <w:rPr>
                <w:sz w:val="26"/>
                <w:szCs w:val="26"/>
                <w:lang w:eastAsia="zh-CN"/>
              </w:rPr>
            </w:pPr>
          </w:p>
        </w:tc>
      </w:tr>
      <w:tr w:rsidR="00A93D12" w14:paraId="7C13EDF3" w14:textId="77777777" w:rsidTr="00FB48D5">
        <w:trPr>
          <w:gridAfter w:val="1"/>
          <w:wAfter w:w="8" w:type="dxa"/>
          <w:trHeight w:val="545"/>
        </w:trPr>
        <w:tc>
          <w:tcPr>
            <w:tcW w:w="4310" w:type="dxa"/>
            <w:gridSpan w:val="3"/>
            <w:noWrap/>
            <w:vAlign w:val="center"/>
            <w:hideMark/>
          </w:tcPr>
          <w:p w14:paraId="239FE5D1" w14:textId="77777777" w:rsidR="00A93D12" w:rsidRDefault="00A93D12">
            <w:pPr>
              <w:spacing w:line="256" w:lineRule="auto"/>
              <w:rPr>
                <w:szCs w:val="26"/>
                <w:lang w:eastAsia="zh-CN"/>
              </w:rPr>
            </w:pPr>
            <w:r>
              <w:rPr>
                <w:szCs w:val="26"/>
                <w:lang w:eastAsia="zh-CN"/>
              </w:rPr>
              <w:t>4.1. Trong đó lao động nữ:</w:t>
            </w:r>
          </w:p>
        </w:tc>
        <w:tc>
          <w:tcPr>
            <w:tcW w:w="1720" w:type="dxa"/>
            <w:gridSpan w:val="2"/>
            <w:noWrap/>
            <w:vAlign w:val="center"/>
            <w:hideMark/>
          </w:tcPr>
          <w:p w14:paraId="48404BC2" w14:textId="77777777" w:rsidR="00A93D12" w:rsidRDefault="00A93D12">
            <w:pPr>
              <w:rPr>
                <w:szCs w:val="26"/>
                <w:lang w:eastAsia="zh-CN"/>
              </w:rPr>
            </w:pPr>
          </w:p>
        </w:tc>
        <w:tc>
          <w:tcPr>
            <w:tcW w:w="900"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65A71A3B" w14:textId="77777777" w:rsidR="00A93D12" w:rsidRDefault="00A93D12">
            <w:pPr>
              <w:spacing w:line="256" w:lineRule="auto"/>
              <w:rPr>
                <w:sz w:val="26"/>
                <w:szCs w:val="26"/>
                <w:lang w:eastAsia="zh-CN"/>
              </w:rPr>
            </w:pPr>
            <w:r>
              <w:rPr>
                <w:sz w:val="26"/>
                <w:szCs w:val="26"/>
                <w:lang w:eastAsia="zh-CN"/>
              </w:rPr>
              <w:t> </w:t>
            </w:r>
          </w:p>
        </w:tc>
        <w:tc>
          <w:tcPr>
            <w:tcW w:w="1380" w:type="dxa"/>
            <w:noWrap/>
            <w:vAlign w:val="center"/>
            <w:hideMark/>
          </w:tcPr>
          <w:p w14:paraId="56A63195" w14:textId="77777777" w:rsidR="00A93D12" w:rsidRDefault="00A93D12">
            <w:pPr>
              <w:rPr>
                <w:sz w:val="26"/>
                <w:szCs w:val="26"/>
                <w:lang w:eastAsia="zh-CN"/>
              </w:rPr>
            </w:pPr>
          </w:p>
        </w:tc>
        <w:tc>
          <w:tcPr>
            <w:tcW w:w="1142" w:type="dxa"/>
            <w:noWrap/>
            <w:vAlign w:val="center"/>
            <w:hideMark/>
          </w:tcPr>
          <w:p w14:paraId="40C90D67" w14:textId="77777777" w:rsidR="00A93D12" w:rsidRDefault="00A93D12">
            <w:pPr>
              <w:spacing w:line="256" w:lineRule="auto"/>
              <w:rPr>
                <w:rFonts w:asciiTheme="minorHAnsi" w:eastAsiaTheme="minorHAnsi" w:hAnsiTheme="minorHAnsi" w:cstheme="minorBidi"/>
                <w:sz w:val="20"/>
                <w:szCs w:val="20"/>
                <w:lang w:eastAsia="zh-CN"/>
              </w:rPr>
            </w:pPr>
          </w:p>
        </w:tc>
      </w:tr>
      <w:tr w:rsidR="00AA0242" w14:paraId="7CD52178" w14:textId="77777777" w:rsidTr="00FB48D5">
        <w:trPr>
          <w:gridAfter w:val="1"/>
          <w:wAfter w:w="8" w:type="dxa"/>
          <w:trHeight w:val="71"/>
        </w:trPr>
        <w:tc>
          <w:tcPr>
            <w:tcW w:w="9452" w:type="dxa"/>
            <w:gridSpan w:val="8"/>
            <w:noWrap/>
            <w:vAlign w:val="center"/>
            <w:hideMark/>
          </w:tcPr>
          <w:p w14:paraId="5AF4CFCF" w14:textId="19E4FAD8" w:rsidR="00AA0242" w:rsidRDefault="00AA0242" w:rsidP="00445287">
            <w:pPr>
              <w:spacing w:before="60" w:after="60" w:line="256" w:lineRule="auto"/>
              <w:rPr>
                <w:rFonts w:asciiTheme="minorHAnsi" w:eastAsiaTheme="minorHAnsi" w:hAnsiTheme="minorHAnsi" w:cstheme="minorBidi"/>
                <w:sz w:val="20"/>
                <w:szCs w:val="20"/>
                <w:lang w:eastAsia="zh-CN"/>
              </w:rPr>
            </w:pPr>
            <w:r>
              <w:rPr>
                <w:i/>
                <w:iCs/>
                <w:szCs w:val="26"/>
                <w:lang w:eastAsia="zh-CN"/>
              </w:rPr>
              <w:t>Số lượng lao động theo nhóm chức năng (4=4.2+..+4.5)</w:t>
            </w:r>
            <w:r w:rsidR="00445287">
              <w:rPr>
                <w:i/>
                <w:iCs/>
                <w:lang w:eastAsia="zh-CN"/>
              </w:rPr>
              <w:t xml:space="preserve"> [</w:t>
            </w:r>
            <w:r w:rsidR="00445287">
              <w:rPr>
                <w:i/>
                <w:iCs/>
                <w:lang w:val="vi-VN" w:eastAsia="zh-CN"/>
              </w:rPr>
              <w:t>báo cáo năm</w:t>
            </w:r>
            <w:r w:rsidR="00445287">
              <w:rPr>
                <w:i/>
                <w:iCs/>
                <w:lang w:eastAsia="zh-CN"/>
              </w:rPr>
              <w:t>]</w:t>
            </w:r>
          </w:p>
        </w:tc>
      </w:tr>
      <w:tr w:rsidR="00A93D12" w14:paraId="76F2D6FC" w14:textId="77777777" w:rsidTr="00B328CF">
        <w:trPr>
          <w:gridAfter w:val="1"/>
          <w:wAfter w:w="8" w:type="dxa"/>
          <w:trHeight w:val="330"/>
        </w:trPr>
        <w:tc>
          <w:tcPr>
            <w:tcW w:w="6030" w:type="dxa"/>
            <w:gridSpan w:val="5"/>
            <w:noWrap/>
            <w:vAlign w:val="center"/>
            <w:hideMark/>
          </w:tcPr>
          <w:p w14:paraId="177200AB" w14:textId="77777777" w:rsidR="00A93D12" w:rsidRDefault="00A93D12">
            <w:pPr>
              <w:spacing w:line="256" w:lineRule="auto"/>
              <w:rPr>
                <w:szCs w:val="26"/>
                <w:lang w:eastAsia="zh-CN"/>
              </w:rPr>
            </w:pPr>
            <w:r>
              <w:rPr>
                <w:szCs w:val="26"/>
                <w:lang w:eastAsia="zh-CN"/>
              </w:rPr>
              <w:t>4.2. Lao động kỹ thuật:</w:t>
            </w:r>
          </w:p>
        </w:tc>
        <w:tc>
          <w:tcPr>
            <w:tcW w:w="900"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0B904E35" w14:textId="77777777" w:rsidR="00A93D12" w:rsidRDefault="00A93D12">
            <w:pPr>
              <w:spacing w:line="256" w:lineRule="auto"/>
              <w:rPr>
                <w:sz w:val="26"/>
                <w:szCs w:val="26"/>
                <w:lang w:eastAsia="zh-CN"/>
              </w:rPr>
            </w:pPr>
            <w:r>
              <w:rPr>
                <w:sz w:val="26"/>
                <w:szCs w:val="26"/>
                <w:lang w:eastAsia="zh-CN"/>
              </w:rPr>
              <w:t> </w:t>
            </w:r>
          </w:p>
        </w:tc>
        <w:tc>
          <w:tcPr>
            <w:tcW w:w="1380" w:type="dxa"/>
            <w:noWrap/>
            <w:vAlign w:val="center"/>
            <w:hideMark/>
          </w:tcPr>
          <w:p w14:paraId="3A14EF91" w14:textId="77777777" w:rsidR="00A93D12" w:rsidRDefault="00A93D12">
            <w:pPr>
              <w:rPr>
                <w:sz w:val="26"/>
                <w:szCs w:val="26"/>
                <w:lang w:eastAsia="zh-CN"/>
              </w:rPr>
            </w:pPr>
          </w:p>
        </w:tc>
        <w:tc>
          <w:tcPr>
            <w:tcW w:w="1142" w:type="dxa"/>
            <w:noWrap/>
            <w:vAlign w:val="center"/>
            <w:hideMark/>
          </w:tcPr>
          <w:p w14:paraId="50375CE0"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3AB51E68" w14:textId="77777777" w:rsidTr="00B328CF">
        <w:trPr>
          <w:gridAfter w:val="1"/>
          <w:wAfter w:w="8" w:type="dxa"/>
          <w:trHeight w:val="330"/>
        </w:trPr>
        <w:tc>
          <w:tcPr>
            <w:tcW w:w="6030" w:type="dxa"/>
            <w:gridSpan w:val="5"/>
            <w:noWrap/>
            <w:vAlign w:val="center"/>
            <w:hideMark/>
          </w:tcPr>
          <w:p w14:paraId="5D2E8B0A" w14:textId="77777777" w:rsidR="00A93D12" w:rsidRDefault="00A93D12">
            <w:pPr>
              <w:spacing w:line="256" w:lineRule="auto"/>
              <w:rPr>
                <w:szCs w:val="26"/>
                <w:lang w:eastAsia="zh-CN"/>
              </w:rPr>
            </w:pPr>
            <w:r>
              <w:rPr>
                <w:szCs w:val="26"/>
                <w:lang w:eastAsia="zh-CN"/>
              </w:rPr>
              <w:t>4.3. Lao động vận hành:</w:t>
            </w:r>
          </w:p>
        </w:tc>
        <w:tc>
          <w:tcPr>
            <w:tcW w:w="900"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5D98E475" w14:textId="77777777" w:rsidR="00A93D12" w:rsidRDefault="00A93D12">
            <w:pPr>
              <w:spacing w:line="256" w:lineRule="auto"/>
              <w:rPr>
                <w:sz w:val="26"/>
                <w:szCs w:val="26"/>
                <w:lang w:eastAsia="zh-CN"/>
              </w:rPr>
            </w:pPr>
            <w:r>
              <w:rPr>
                <w:sz w:val="26"/>
                <w:szCs w:val="26"/>
                <w:lang w:eastAsia="zh-CN"/>
              </w:rPr>
              <w:t> </w:t>
            </w:r>
          </w:p>
        </w:tc>
        <w:tc>
          <w:tcPr>
            <w:tcW w:w="1380" w:type="dxa"/>
            <w:noWrap/>
            <w:vAlign w:val="center"/>
            <w:hideMark/>
          </w:tcPr>
          <w:p w14:paraId="4D8156F0" w14:textId="77777777" w:rsidR="00A93D12" w:rsidRDefault="00A93D12">
            <w:pPr>
              <w:rPr>
                <w:sz w:val="26"/>
                <w:szCs w:val="26"/>
                <w:lang w:eastAsia="zh-CN"/>
              </w:rPr>
            </w:pPr>
          </w:p>
        </w:tc>
        <w:tc>
          <w:tcPr>
            <w:tcW w:w="1142" w:type="dxa"/>
            <w:noWrap/>
            <w:vAlign w:val="center"/>
            <w:hideMark/>
          </w:tcPr>
          <w:p w14:paraId="75F10762"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64F1A02C" w14:textId="77777777" w:rsidTr="00B328CF">
        <w:trPr>
          <w:gridAfter w:val="1"/>
          <w:wAfter w:w="8" w:type="dxa"/>
          <w:trHeight w:val="330"/>
        </w:trPr>
        <w:tc>
          <w:tcPr>
            <w:tcW w:w="6030" w:type="dxa"/>
            <w:gridSpan w:val="5"/>
            <w:noWrap/>
            <w:vAlign w:val="center"/>
            <w:hideMark/>
          </w:tcPr>
          <w:p w14:paraId="515C5386" w14:textId="77777777" w:rsidR="00A93D12" w:rsidRDefault="00A93D12">
            <w:pPr>
              <w:spacing w:line="256" w:lineRule="auto"/>
              <w:rPr>
                <w:szCs w:val="20"/>
                <w:lang w:eastAsia="zh-CN"/>
              </w:rPr>
            </w:pPr>
            <w:r>
              <w:rPr>
                <w:szCs w:val="26"/>
                <w:lang w:eastAsia="zh-CN"/>
              </w:rPr>
              <w:t>4.4. Lao động tiếp thị, bán hàng:</w:t>
            </w:r>
          </w:p>
        </w:tc>
        <w:tc>
          <w:tcPr>
            <w:tcW w:w="900"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5DFD0A0E" w14:textId="77777777" w:rsidR="00A93D12" w:rsidRDefault="00A93D12">
            <w:pPr>
              <w:spacing w:line="256" w:lineRule="auto"/>
              <w:rPr>
                <w:sz w:val="26"/>
                <w:szCs w:val="26"/>
                <w:lang w:eastAsia="zh-CN"/>
              </w:rPr>
            </w:pPr>
            <w:r>
              <w:rPr>
                <w:sz w:val="26"/>
                <w:szCs w:val="26"/>
                <w:lang w:eastAsia="zh-CN"/>
              </w:rPr>
              <w:t> </w:t>
            </w:r>
          </w:p>
        </w:tc>
        <w:tc>
          <w:tcPr>
            <w:tcW w:w="1380" w:type="dxa"/>
            <w:noWrap/>
            <w:vAlign w:val="center"/>
            <w:hideMark/>
          </w:tcPr>
          <w:p w14:paraId="4F7794C6" w14:textId="77777777" w:rsidR="00A93D12" w:rsidRDefault="00A93D12">
            <w:pPr>
              <w:rPr>
                <w:sz w:val="26"/>
                <w:szCs w:val="26"/>
                <w:lang w:eastAsia="zh-CN"/>
              </w:rPr>
            </w:pPr>
          </w:p>
        </w:tc>
        <w:tc>
          <w:tcPr>
            <w:tcW w:w="1142" w:type="dxa"/>
            <w:noWrap/>
            <w:vAlign w:val="center"/>
            <w:hideMark/>
          </w:tcPr>
          <w:p w14:paraId="39935A07"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1B152E01" w14:textId="77777777" w:rsidTr="00B328CF">
        <w:trPr>
          <w:gridAfter w:val="1"/>
          <w:wAfter w:w="8" w:type="dxa"/>
          <w:trHeight w:val="330"/>
        </w:trPr>
        <w:tc>
          <w:tcPr>
            <w:tcW w:w="6030" w:type="dxa"/>
            <w:gridSpan w:val="5"/>
            <w:noWrap/>
            <w:vAlign w:val="center"/>
            <w:hideMark/>
          </w:tcPr>
          <w:p w14:paraId="249AABD3" w14:textId="77777777" w:rsidR="00A93D12" w:rsidRDefault="00A93D12">
            <w:pPr>
              <w:spacing w:line="256" w:lineRule="auto"/>
              <w:rPr>
                <w:szCs w:val="26"/>
                <w:lang w:eastAsia="zh-CN"/>
              </w:rPr>
            </w:pPr>
            <w:r>
              <w:rPr>
                <w:szCs w:val="26"/>
                <w:lang w:eastAsia="zh-CN"/>
              </w:rPr>
              <w:t>4.5. Lao động khác:</w:t>
            </w:r>
          </w:p>
        </w:tc>
        <w:tc>
          <w:tcPr>
            <w:tcW w:w="900" w:type="dxa"/>
            <w:tcBorders>
              <w:top w:val="single" w:sz="4" w:space="0" w:color="auto"/>
              <w:left w:val="single" w:sz="4" w:space="0" w:color="auto"/>
              <w:bottom w:val="single" w:sz="4" w:space="0" w:color="auto"/>
              <w:right w:val="single" w:sz="4" w:space="0" w:color="auto"/>
            </w:tcBorders>
            <w:shd w:val="clear" w:color="auto" w:fill="FFFF99"/>
            <w:noWrap/>
            <w:vAlign w:val="center"/>
          </w:tcPr>
          <w:p w14:paraId="5CBE9072" w14:textId="77777777" w:rsidR="00A93D12" w:rsidRDefault="00A93D12">
            <w:pPr>
              <w:spacing w:line="256" w:lineRule="auto"/>
              <w:rPr>
                <w:sz w:val="26"/>
                <w:szCs w:val="26"/>
                <w:lang w:eastAsia="zh-CN"/>
              </w:rPr>
            </w:pPr>
          </w:p>
        </w:tc>
        <w:tc>
          <w:tcPr>
            <w:tcW w:w="1380" w:type="dxa"/>
            <w:noWrap/>
            <w:vAlign w:val="center"/>
          </w:tcPr>
          <w:p w14:paraId="15B85A9B" w14:textId="77777777" w:rsidR="00A93D12" w:rsidRDefault="00A93D12">
            <w:pPr>
              <w:spacing w:line="256" w:lineRule="auto"/>
              <w:rPr>
                <w:sz w:val="26"/>
                <w:szCs w:val="26"/>
                <w:lang w:eastAsia="zh-CN"/>
              </w:rPr>
            </w:pPr>
          </w:p>
        </w:tc>
        <w:tc>
          <w:tcPr>
            <w:tcW w:w="1142" w:type="dxa"/>
            <w:noWrap/>
            <w:vAlign w:val="center"/>
          </w:tcPr>
          <w:p w14:paraId="5C78A314" w14:textId="77777777" w:rsidR="00A93D12" w:rsidRDefault="00A93D12">
            <w:pPr>
              <w:spacing w:line="256" w:lineRule="auto"/>
              <w:rPr>
                <w:sz w:val="20"/>
                <w:szCs w:val="20"/>
                <w:lang w:eastAsia="zh-CN"/>
              </w:rPr>
            </w:pPr>
          </w:p>
        </w:tc>
      </w:tr>
    </w:tbl>
    <w:p w14:paraId="169299E2" w14:textId="77777777" w:rsidR="00A93D12" w:rsidRPr="00B328CF" w:rsidRDefault="00A93D12" w:rsidP="00A93D12">
      <w:pPr>
        <w:rPr>
          <w:rFonts w:eastAsia="Tahoma"/>
          <w:sz w:val="14"/>
          <w:lang w:val="vi-VN" w:eastAsia="vi-VN"/>
        </w:rPr>
      </w:pPr>
    </w:p>
    <w:tbl>
      <w:tblPr>
        <w:tblW w:w="9720" w:type="dxa"/>
        <w:jc w:val="center"/>
        <w:tblLook w:val="04A0" w:firstRow="1" w:lastRow="0" w:firstColumn="1" w:lastColumn="0" w:noHBand="0" w:noVBand="1"/>
      </w:tblPr>
      <w:tblGrid>
        <w:gridCol w:w="2970"/>
        <w:gridCol w:w="2790"/>
        <w:gridCol w:w="3960"/>
      </w:tblGrid>
      <w:tr w:rsidR="00A93D12" w:rsidRPr="00104D7A" w14:paraId="0410F7AA" w14:textId="77777777" w:rsidTr="00A93D12">
        <w:trPr>
          <w:jc w:val="center"/>
        </w:trPr>
        <w:tc>
          <w:tcPr>
            <w:tcW w:w="2970" w:type="dxa"/>
            <w:vAlign w:val="center"/>
          </w:tcPr>
          <w:p w14:paraId="11262B73"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rFonts w:cs="Tahoma"/>
                <w:b/>
                <w:sz w:val="26"/>
                <w:szCs w:val="26"/>
                <w:lang w:val="vi-VN"/>
              </w:rPr>
            </w:pPr>
          </w:p>
          <w:p w14:paraId="005DA509"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TỔNG HỢP, LẬP BIỂU</w:t>
            </w:r>
          </w:p>
          <w:p w14:paraId="2390FDF9"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i/>
                <w:sz w:val="26"/>
                <w:szCs w:val="26"/>
                <w:lang w:val="vi-VN"/>
              </w:rPr>
            </w:pPr>
            <w:r w:rsidRPr="00A93D12">
              <w:rPr>
                <w:i/>
                <w:szCs w:val="26"/>
                <w:lang w:val="vi-VN"/>
              </w:rPr>
              <w:t>(Thông tin người thực hiện)</w:t>
            </w:r>
          </w:p>
        </w:tc>
        <w:tc>
          <w:tcPr>
            <w:tcW w:w="2790" w:type="dxa"/>
            <w:vAlign w:val="center"/>
          </w:tcPr>
          <w:p w14:paraId="0C6BF9AD"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p>
          <w:p w14:paraId="255616E6"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KIỂM TRA BIỂU</w:t>
            </w:r>
          </w:p>
          <w:p w14:paraId="72B9401B"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i/>
                <w:szCs w:val="26"/>
                <w:lang w:val="vi-VN"/>
              </w:rPr>
              <w:t>(Thông tin người thực hiện)</w:t>
            </w:r>
          </w:p>
        </w:tc>
        <w:tc>
          <w:tcPr>
            <w:tcW w:w="3960" w:type="dxa"/>
            <w:vAlign w:val="center"/>
            <w:hideMark/>
          </w:tcPr>
          <w:p w14:paraId="47DD41BF"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i/>
                <w:iCs/>
                <w:lang w:val="vi-VN"/>
              </w:rPr>
              <w:t>Hà Nội, ngày ... tháng ... năm 20...</w:t>
            </w:r>
          </w:p>
          <w:p w14:paraId="0E3012A2"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CỤC TRƯỞNG</w:t>
            </w:r>
          </w:p>
          <w:p w14:paraId="654786F3"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i/>
                <w:szCs w:val="26"/>
                <w:lang w:val="vi-VN"/>
              </w:rPr>
              <w:t>(Ký điện tử)</w:t>
            </w:r>
          </w:p>
        </w:tc>
      </w:tr>
    </w:tbl>
    <w:p w14:paraId="76C016BB" w14:textId="77777777" w:rsidR="00FB48D5" w:rsidRDefault="00FB48D5" w:rsidP="00A93D12">
      <w:pPr>
        <w:tabs>
          <w:tab w:val="left" w:pos="748"/>
          <w:tab w:val="left" w:pos="2588"/>
          <w:tab w:val="left" w:pos="3968"/>
          <w:tab w:val="left" w:pos="5248"/>
          <w:tab w:val="left" w:pos="6568"/>
          <w:tab w:val="left" w:pos="7968"/>
        </w:tabs>
        <w:ind w:left="108"/>
        <w:rPr>
          <w:i/>
          <w:szCs w:val="20"/>
          <w:lang w:val="vi-VN" w:eastAsia="zh-CN"/>
        </w:rPr>
      </w:pPr>
    </w:p>
    <w:p w14:paraId="19F9F101" w14:textId="47FAACB2" w:rsidR="00A93D12" w:rsidRPr="00A93D12" w:rsidRDefault="00A93D12" w:rsidP="00A93D12">
      <w:pPr>
        <w:tabs>
          <w:tab w:val="left" w:pos="748"/>
          <w:tab w:val="left" w:pos="2588"/>
          <w:tab w:val="left" w:pos="3968"/>
          <w:tab w:val="left" w:pos="5248"/>
          <w:tab w:val="left" w:pos="6568"/>
          <w:tab w:val="left" w:pos="7968"/>
        </w:tabs>
        <w:ind w:left="108"/>
        <w:rPr>
          <w:i/>
          <w:szCs w:val="20"/>
          <w:lang w:val="vi-VN" w:eastAsia="zh-CN"/>
        </w:rPr>
      </w:pPr>
      <w:r w:rsidRPr="00A93D12">
        <w:rPr>
          <w:i/>
          <w:szCs w:val="20"/>
          <w:lang w:val="vi-VN" w:eastAsia="zh-CN"/>
        </w:rPr>
        <w:t>Cách ghi biểu, nguồn số liệu</w:t>
      </w:r>
    </w:p>
    <w:p w14:paraId="249F6857" w14:textId="51921A1F" w:rsidR="00A93D12" w:rsidRDefault="00B328CF" w:rsidP="00A93D12">
      <w:pPr>
        <w:tabs>
          <w:tab w:val="left" w:pos="748"/>
        </w:tabs>
        <w:ind w:left="108"/>
        <w:rPr>
          <w:lang w:val="vi-VN" w:eastAsia="zh-CN"/>
        </w:rPr>
      </w:pPr>
      <w:r>
        <w:rPr>
          <w:lang w:val="vi-VN" w:eastAsia="zh-CN"/>
        </w:rPr>
        <w:t>B</w:t>
      </w:r>
      <w:r w:rsidR="00A93D12" w:rsidRPr="00A93D12">
        <w:rPr>
          <w:lang w:val="vi-VN" w:eastAsia="zh-CN"/>
        </w:rPr>
        <w:t xml:space="preserve">iểu được tổng hợp tương ứng từ biểu mẫu </w:t>
      </w:r>
      <w:hyperlink w:anchor="PTTH3_02" w:history="1">
        <w:r w:rsidR="00A93D12" w:rsidRPr="0010481E">
          <w:rPr>
            <w:rStyle w:val="Hyperlink"/>
            <w:color w:val="0000FF"/>
            <w:u w:val="none"/>
            <w:lang w:val="vi-VN" w:eastAsia="zh-CN"/>
          </w:rPr>
          <w:t>PTTH3-02</w:t>
        </w:r>
      </w:hyperlink>
      <w:r w:rsidR="00A93D12" w:rsidRPr="00030E6E">
        <w:rPr>
          <w:color w:val="0000FF"/>
          <w:lang w:val="vi-VN" w:eastAsia="zh-CN"/>
        </w:rPr>
        <w:t xml:space="preserve"> </w:t>
      </w:r>
      <w:r w:rsidR="00A93D12" w:rsidRPr="00A93D12">
        <w:rPr>
          <w:lang w:val="vi-VN" w:eastAsia="zh-CN"/>
        </w:rPr>
        <w:t>các doanh nghiệp CCDV trò chơi điện tử đã gửi Cục PTTH&amp;TTĐT.</w:t>
      </w:r>
    </w:p>
    <w:p w14:paraId="6D00EDF4" w14:textId="78827DD6" w:rsidR="002739DC" w:rsidRDefault="002739DC" w:rsidP="00A93D12">
      <w:pPr>
        <w:tabs>
          <w:tab w:val="left" w:pos="748"/>
        </w:tabs>
        <w:ind w:left="108"/>
        <w:rPr>
          <w:lang w:val="vi-VN" w:eastAsia="zh-CN"/>
        </w:rPr>
      </w:pPr>
    </w:p>
    <w:p w14:paraId="41226AAF" w14:textId="68A0F867" w:rsidR="002739DC" w:rsidRDefault="002739DC" w:rsidP="00A93D12">
      <w:pPr>
        <w:tabs>
          <w:tab w:val="left" w:pos="748"/>
        </w:tabs>
        <w:ind w:left="108"/>
        <w:rPr>
          <w:lang w:val="vi-VN" w:eastAsia="zh-CN"/>
        </w:rPr>
      </w:pPr>
    </w:p>
    <w:p w14:paraId="026667EE" w14:textId="6665E323" w:rsidR="002739DC" w:rsidRDefault="002739DC" w:rsidP="00A93D12">
      <w:pPr>
        <w:tabs>
          <w:tab w:val="left" w:pos="748"/>
        </w:tabs>
        <w:ind w:left="108"/>
        <w:rPr>
          <w:lang w:val="vi-VN" w:eastAsia="zh-CN"/>
        </w:rPr>
      </w:pPr>
    </w:p>
    <w:p w14:paraId="4512B9EF" w14:textId="4BD42FB6" w:rsidR="002739DC" w:rsidRDefault="002739DC" w:rsidP="00A93D12">
      <w:pPr>
        <w:tabs>
          <w:tab w:val="left" w:pos="748"/>
        </w:tabs>
        <w:ind w:left="108"/>
        <w:rPr>
          <w:lang w:val="vi-VN" w:eastAsia="zh-CN"/>
        </w:rPr>
      </w:pPr>
    </w:p>
    <w:p w14:paraId="2637489D" w14:textId="753625A5" w:rsidR="00FB48D5" w:rsidRDefault="00FB48D5" w:rsidP="00A93D12">
      <w:pPr>
        <w:tabs>
          <w:tab w:val="left" w:pos="748"/>
        </w:tabs>
        <w:ind w:left="108"/>
        <w:rPr>
          <w:lang w:val="vi-VN" w:eastAsia="zh-CN"/>
        </w:rPr>
      </w:pPr>
    </w:p>
    <w:p w14:paraId="394F2D2B" w14:textId="77777777" w:rsidR="00650330" w:rsidRDefault="00650330" w:rsidP="00A93D12">
      <w:pPr>
        <w:tabs>
          <w:tab w:val="left" w:pos="748"/>
        </w:tabs>
        <w:ind w:left="108"/>
        <w:rPr>
          <w:lang w:val="vi-VN" w:eastAsia="zh-CN"/>
        </w:rPr>
      </w:pPr>
    </w:p>
    <w:p w14:paraId="1839E17F" w14:textId="4EC0BA64" w:rsidR="002739DC" w:rsidRDefault="002739DC" w:rsidP="00A93D12">
      <w:pPr>
        <w:tabs>
          <w:tab w:val="left" w:pos="748"/>
        </w:tabs>
        <w:ind w:left="108"/>
        <w:rPr>
          <w:lang w:val="vi-VN" w:eastAsia="zh-CN"/>
        </w:rPr>
      </w:pPr>
    </w:p>
    <w:p w14:paraId="52BB804B" w14:textId="77777777" w:rsidR="002739DC" w:rsidRDefault="002739DC" w:rsidP="00A93D12">
      <w:pPr>
        <w:tabs>
          <w:tab w:val="left" w:pos="748"/>
        </w:tabs>
        <w:ind w:left="108"/>
        <w:rPr>
          <w:lang w:val="vi-VN" w:eastAsia="zh-CN"/>
        </w:rPr>
      </w:pPr>
    </w:p>
    <w:p w14:paraId="11862DF4" w14:textId="77777777" w:rsidR="00A93D12" w:rsidRPr="00C44292" w:rsidRDefault="00A93D12" w:rsidP="00A93D12">
      <w:pPr>
        <w:rPr>
          <w:lang w:val="vi-VN"/>
        </w:rPr>
      </w:pPr>
    </w:p>
    <w:tbl>
      <w:tblPr>
        <w:tblW w:w="9630" w:type="dxa"/>
        <w:tblLook w:val="04A0" w:firstRow="1" w:lastRow="0" w:firstColumn="1" w:lastColumn="0" w:noHBand="0" w:noVBand="1"/>
      </w:tblPr>
      <w:tblGrid>
        <w:gridCol w:w="2520"/>
        <w:gridCol w:w="4680"/>
        <w:gridCol w:w="2430"/>
      </w:tblGrid>
      <w:tr w:rsidR="00A93D12" w:rsidRPr="00104D7A" w14:paraId="64CA49E7" w14:textId="77777777" w:rsidTr="00A93D12">
        <w:trPr>
          <w:trHeight w:val="375"/>
        </w:trPr>
        <w:tc>
          <w:tcPr>
            <w:tcW w:w="2520" w:type="dxa"/>
            <w:hideMark/>
          </w:tcPr>
          <w:p w14:paraId="639DA4CB" w14:textId="1241C165" w:rsidR="00A93D12" w:rsidRPr="009F7726" w:rsidRDefault="00A93D12" w:rsidP="009F7726">
            <w:pPr>
              <w:spacing w:line="256" w:lineRule="auto"/>
              <w:ind w:left="-72" w:right="-72"/>
              <w:rPr>
                <w:b/>
                <w:bCs/>
                <w:lang w:val="vi-VN" w:eastAsia="zh-CN"/>
              </w:rPr>
            </w:pPr>
            <w:bookmarkStart w:id="122" w:name="PTTH4_03"/>
            <w:r>
              <w:rPr>
                <w:b/>
                <w:bCs/>
                <w:lang w:eastAsia="zh-CN"/>
              </w:rPr>
              <w:lastRenderedPageBreak/>
              <w:t>Biểu PTTH4-0</w:t>
            </w:r>
            <w:bookmarkEnd w:id="122"/>
            <w:r w:rsidR="009F7726">
              <w:rPr>
                <w:b/>
                <w:bCs/>
                <w:lang w:val="vi-VN" w:eastAsia="zh-CN"/>
              </w:rPr>
              <w:t>1</w:t>
            </w:r>
          </w:p>
        </w:tc>
        <w:tc>
          <w:tcPr>
            <w:tcW w:w="4680" w:type="dxa"/>
            <w:vMerge w:val="restart"/>
            <w:hideMark/>
          </w:tcPr>
          <w:p w14:paraId="484DF1CA" w14:textId="77777777" w:rsidR="002739DC" w:rsidRPr="007C4290" w:rsidRDefault="00A93D12" w:rsidP="002739DC">
            <w:pPr>
              <w:spacing w:line="256" w:lineRule="auto"/>
              <w:ind w:left="-72" w:right="-72"/>
              <w:jc w:val="center"/>
              <w:rPr>
                <w:b/>
                <w:bCs/>
                <w:lang w:val="vi-VN" w:eastAsia="zh-CN"/>
              </w:rPr>
            </w:pPr>
            <w:r w:rsidRPr="007C4290">
              <w:rPr>
                <w:b/>
                <w:bCs/>
                <w:lang w:val="vi-VN" w:eastAsia="zh-CN"/>
              </w:rPr>
              <w:t xml:space="preserve">TỶ LỆ NGƯỜI THAM GIA </w:t>
            </w:r>
          </w:p>
          <w:p w14:paraId="31C7FC51" w14:textId="4D25D07C" w:rsidR="00A93D12" w:rsidRPr="007C4290" w:rsidRDefault="009F7726" w:rsidP="002739DC">
            <w:pPr>
              <w:spacing w:line="256" w:lineRule="auto"/>
              <w:ind w:left="-72" w:right="-72"/>
              <w:jc w:val="center"/>
              <w:rPr>
                <w:b/>
                <w:bCs/>
                <w:lang w:val="vi-VN" w:eastAsia="zh-CN"/>
              </w:rPr>
            </w:pPr>
            <w:r w:rsidRPr="007C4290">
              <w:rPr>
                <w:b/>
                <w:bCs/>
                <w:lang w:val="vi-VN" w:eastAsia="zh-CN"/>
              </w:rPr>
              <w:t>MẠNG XÃ HỘI</w:t>
            </w:r>
            <w:r w:rsidR="00A93D12" w:rsidRPr="007C4290">
              <w:rPr>
                <w:b/>
                <w:bCs/>
                <w:lang w:val="vi-VN" w:eastAsia="zh-CN"/>
              </w:rPr>
              <w:t xml:space="preserve"> </w:t>
            </w:r>
            <w:r w:rsidR="00A93D12" w:rsidRPr="007C4290">
              <w:rPr>
                <w:b/>
                <w:bCs/>
                <w:lang w:val="vi-VN" w:eastAsia="zh-CN"/>
              </w:rPr>
              <w:br/>
            </w:r>
          </w:p>
        </w:tc>
        <w:tc>
          <w:tcPr>
            <w:tcW w:w="2430" w:type="dxa"/>
            <w:vMerge w:val="restart"/>
            <w:hideMark/>
          </w:tcPr>
          <w:p w14:paraId="60277542" w14:textId="77777777" w:rsidR="00A93D12" w:rsidRPr="007C4290" w:rsidRDefault="00A93D12">
            <w:pPr>
              <w:spacing w:line="256" w:lineRule="auto"/>
              <w:ind w:left="-72" w:right="-72"/>
              <w:jc w:val="center"/>
              <w:rPr>
                <w:lang w:val="vi-VN" w:eastAsia="zh-CN"/>
              </w:rPr>
            </w:pPr>
            <w:r w:rsidRPr="007C4290">
              <w:rPr>
                <w:lang w:val="vi-VN" w:eastAsia="zh-CN"/>
              </w:rPr>
              <w:t xml:space="preserve">Đơn vị báo cáo: </w:t>
            </w:r>
            <w:r w:rsidRPr="007C4290">
              <w:rPr>
                <w:lang w:val="vi-VN" w:eastAsia="zh-CN"/>
              </w:rPr>
              <w:br/>
              <w:t>Cục PTTH&amp;TTĐT</w:t>
            </w:r>
          </w:p>
        </w:tc>
      </w:tr>
      <w:tr w:rsidR="00A93D12" w14:paraId="785430EF" w14:textId="77777777" w:rsidTr="00A93D12">
        <w:trPr>
          <w:trHeight w:val="375"/>
        </w:trPr>
        <w:tc>
          <w:tcPr>
            <w:tcW w:w="2520" w:type="dxa"/>
            <w:vMerge w:val="restart"/>
            <w:vAlign w:val="center"/>
            <w:hideMark/>
          </w:tcPr>
          <w:p w14:paraId="3F821675" w14:textId="62FE43E0" w:rsidR="00A93D12" w:rsidRDefault="00A93D12">
            <w:pPr>
              <w:spacing w:line="256" w:lineRule="auto"/>
              <w:ind w:left="-72" w:right="-72"/>
              <w:rPr>
                <w:lang w:eastAsia="zh-CN"/>
              </w:rPr>
            </w:pPr>
            <w:r>
              <w:rPr>
                <w:lang w:eastAsia="zh-CN"/>
              </w:rPr>
              <w:t>Ban hành kèm theo TT số ....</w:t>
            </w:r>
            <w:r w:rsidR="00EB0F0F">
              <w:rPr>
                <w:lang w:eastAsia="zh-CN"/>
              </w:rPr>
              <w:t>/2022/TT-BTTTT</w:t>
            </w:r>
          </w:p>
        </w:tc>
        <w:tc>
          <w:tcPr>
            <w:tcW w:w="0" w:type="auto"/>
            <w:vMerge/>
            <w:vAlign w:val="center"/>
            <w:hideMark/>
          </w:tcPr>
          <w:p w14:paraId="7CA463C9" w14:textId="77777777" w:rsidR="00A93D12" w:rsidRDefault="00A93D12">
            <w:pPr>
              <w:spacing w:line="256" w:lineRule="auto"/>
              <w:rPr>
                <w:b/>
                <w:bCs/>
                <w:lang w:eastAsia="zh-CN"/>
              </w:rPr>
            </w:pPr>
          </w:p>
        </w:tc>
        <w:tc>
          <w:tcPr>
            <w:tcW w:w="0" w:type="auto"/>
            <w:vMerge/>
            <w:vAlign w:val="center"/>
            <w:hideMark/>
          </w:tcPr>
          <w:p w14:paraId="49951BB1" w14:textId="77777777" w:rsidR="00A93D12" w:rsidRDefault="00A93D12">
            <w:pPr>
              <w:spacing w:line="256" w:lineRule="auto"/>
              <w:rPr>
                <w:lang w:eastAsia="zh-CN"/>
              </w:rPr>
            </w:pPr>
          </w:p>
        </w:tc>
      </w:tr>
      <w:tr w:rsidR="00A93D12" w14:paraId="0E274BBB" w14:textId="77777777" w:rsidTr="00A93D12">
        <w:trPr>
          <w:trHeight w:val="375"/>
        </w:trPr>
        <w:tc>
          <w:tcPr>
            <w:tcW w:w="0" w:type="auto"/>
            <w:vMerge/>
            <w:vAlign w:val="center"/>
            <w:hideMark/>
          </w:tcPr>
          <w:p w14:paraId="50E646A5" w14:textId="77777777" w:rsidR="00A93D12" w:rsidRDefault="00A93D12">
            <w:pPr>
              <w:spacing w:line="256" w:lineRule="auto"/>
              <w:rPr>
                <w:lang w:eastAsia="zh-CN"/>
              </w:rPr>
            </w:pPr>
          </w:p>
        </w:tc>
        <w:tc>
          <w:tcPr>
            <w:tcW w:w="0" w:type="auto"/>
            <w:vMerge/>
            <w:vAlign w:val="center"/>
            <w:hideMark/>
          </w:tcPr>
          <w:p w14:paraId="2D3111AB" w14:textId="77777777" w:rsidR="00A93D12" w:rsidRDefault="00A93D12">
            <w:pPr>
              <w:spacing w:line="256" w:lineRule="auto"/>
              <w:rPr>
                <w:b/>
                <w:bCs/>
                <w:lang w:eastAsia="zh-CN"/>
              </w:rPr>
            </w:pPr>
          </w:p>
        </w:tc>
        <w:tc>
          <w:tcPr>
            <w:tcW w:w="2430" w:type="dxa"/>
            <w:noWrap/>
            <w:vAlign w:val="bottom"/>
            <w:hideMark/>
          </w:tcPr>
          <w:p w14:paraId="4E7F8BE9" w14:textId="77777777" w:rsidR="00A93D12" w:rsidRDefault="00A93D12">
            <w:pPr>
              <w:rPr>
                <w:lang w:eastAsia="zh-CN"/>
              </w:rPr>
            </w:pPr>
          </w:p>
        </w:tc>
      </w:tr>
      <w:tr w:rsidR="00A93D12" w14:paraId="2125D586" w14:textId="77777777" w:rsidTr="00A93D12">
        <w:trPr>
          <w:trHeight w:val="294"/>
        </w:trPr>
        <w:tc>
          <w:tcPr>
            <w:tcW w:w="2520" w:type="dxa"/>
            <w:vMerge w:val="restart"/>
            <w:vAlign w:val="center"/>
            <w:hideMark/>
          </w:tcPr>
          <w:p w14:paraId="1490EF7F" w14:textId="77777777" w:rsidR="00A93D12" w:rsidRDefault="00A93D12">
            <w:pPr>
              <w:spacing w:line="256" w:lineRule="auto"/>
              <w:ind w:left="-72" w:right="-72"/>
              <w:rPr>
                <w:lang w:val="vi-VN" w:eastAsia="zh-CN"/>
              </w:rPr>
            </w:pPr>
            <w:r>
              <w:rPr>
                <w:lang w:eastAsia="zh-CN"/>
              </w:rPr>
              <w:t xml:space="preserve">Ngày nhận báo cáo: Trước 15/3 </w:t>
            </w:r>
            <w:r w:rsidR="00887DF5">
              <w:rPr>
                <w:lang w:eastAsia="zh-CN"/>
              </w:rPr>
              <w:t>năm tiếp theo</w:t>
            </w:r>
          </w:p>
        </w:tc>
        <w:tc>
          <w:tcPr>
            <w:tcW w:w="0" w:type="auto"/>
            <w:vMerge/>
            <w:vAlign w:val="center"/>
            <w:hideMark/>
          </w:tcPr>
          <w:p w14:paraId="17409535" w14:textId="77777777" w:rsidR="00A93D12" w:rsidRDefault="00A93D12">
            <w:pPr>
              <w:spacing w:line="256" w:lineRule="auto"/>
              <w:rPr>
                <w:b/>
                <w:bCs/>
                <w:lang w:eastAsia="zh-CN"/>
              </w:rPr>
            </w:pPr>
          </w:p>
        </w:tc>
        <w:tc>
          <w:tcPr>
            <w:tcW w:w="2430" w:type="dxa"/>
            <w:vMerge w:val="restart"/>
            <w:vAlign w:val="center"/>
            <w:hideMark/>
          </w:tcPr>
          <w:p w14:paraId="23A8E354" w14:textId="77777777" w:rsidR="00A93D12" w:rsidRDefault="00A93D12">
            <w:pPr>
              <w:spacing w:line="256" w:lineRule="auto"/>
              <w:ind w:left="-72" w:right="-72"/>
              <w:jc w:val="center"/>
              <w:rPr>
                <w:lang w:eastAsia="zh-CN"/>
              </w:rPr>
            </w:pPr>
            <w:r>
              <w:rPr>
                <w:lang w:eastAsia="zh-CN"/>
              </w:rPr>
              <w:t>Đơn vị nhận báo cáo:</w:t>
            </w:r>
            <w:r>
              <w:rPr>
                <w:lang w:eastAsia="zh-CN"/>
              </w:rPr>
              <w:br/>
              <w:t>Vụ KHTC, VP Bộ</w:t>
            </w:r>
          </w:p>
        </w:tc>
      </w:tr>
      <w:tr w:rsidR="00A93D12" w14:paraId="67B3932B" w14:textId="77777777" w:rsidTr="00A93D12">
        <w:trPr>
          <w:trHeight w:val="480"/>
        </w:trPr>
        <w:tc>
          <w:tcPr>
            <w:tcW w:w="0" w:type="auto"/>
            <w:vMerge/>
            <w:vAlign w:val="center"/>
            <w:hideMark/>
          </w:tcPr>
          <w:p w14:paraId="437D3E83" w14:textId="77777777" w:rsidR="00A93D12" w:rsidRDefault="00A93D12">
            <w:pPr>
              <w:spacing w:line="256" w:lineRule="auto"/>
              <w:rPr>
                <w:lang w:val="vi-VN" w:eastAsia="zh-CN"/>
              </w:rPr>
            </w:pPr>
          </w:p>
        </w:tc>
        <w:tc>
          <w:tcPr>
            <w:tcW w:w="4680" w:type="dxa"/>
            <w:noWrap/>
            <w:vAlign w:val="bottom"/>
            <w:hideMark/>
          </w:tcPr>
          <w:p w14:paraId="36D3F059" w14:textId="77777777" w:rsidR="00A93D12" w:rsidRDefault="00A93D12">
            <w:pPr>
              <w:spacing w:line="256" w:lineRule="auto"/>
              <w:ind w:left="-72" w:right="-72"/>
              <w:jc w:val="center"/>
              <w:rPr>
                <w:b/>
                <w:bCs/>
                <w:lang w:eastAsia="zh-CN"/>
              </w:rPr>
            </w:pPr>
            <w:r>
              <w:rPr>
                <w:b/>
                <w:bCs/>
                <w:lang w:eastAsia="zh-CN"/>
              </w:rPr>
              <w:t>Năm 20...</w:t>
            </w:r>
          </w:p>
        </w:tc>
        <w:tc>
          <w:tcPr>
            <w:tcW w:w="0" w:type="auto"/>
            <w:vMerge/>
            <w:vAlign w:val="center"/>
            <w:hideMark/>
          </w:tcPr>
          <w:p w14:paraId="7BB8481E" w14:textId="77777777" w:rsidR="00A93D12" w:rsidRDefault="00A93D12">
            <w:pPr>
              <w:spacing w:line="256" w:lineRule="auto"/>
              <w:rPr>
                <w:lang w:val="vi-VN" w:eastAsia="zh-CN"/>
              </w:rPr>
            </w:pPr>
          </w:p>
        </w:tc>
      </w:tr>
    </w:tbl>
    <w:p w14:paraId="6F21C497" w14:textId="77777777" w:rsidR="00A93D12" w:rsidRDefault="00A93D12" w:rsidP="00A93D12">
      <w:pPr>
        <w:tabs>
          <w:tab w:val="left" w:pos="645"/>
          <w:tab w:val="left" w:pos="3990"/>
          <w:tab w:val="left" w:pos="4682"/>
          <w:tab w:val="left" w:pos="5526"/>
          <w:tab w:val="left" w:pos="6315"/>
          <w:tab w:val="left" w:pos="7159"/>
          <w:tab w:val="left" w:pos="7959"/>
        </w:tabs>
        <w:ind w:left="-72" w:right="-72"/>
        <w:rPr>
          <w:i/>
          <w:iCs/>
          <w:sz w:val="22"/>
          <w:szCs w:val="22"/>
          <w:lang w:eastAsia="zh-CN"/>
        </w:rPr>
      </w:pPr>
      <w:r>
        <w:rPr>
          <w:b/>
          <w:bCs/>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i/>
          <w:iCs/>
          <w:sz w:val="22"/>
          <w:szCs w:val="22"/>
          <w:lang w:eastAsia="zh-CN"/>
        </w:rPr>
        <w:t>Đơn vị tính: %</w:t>
      </w:r>
    </w:p>
    <w:tbl>
      <w:tblPr>
        <w:tblW w:w="9351" w:type="dxa"/>
        <w:tblLook w:val="04A0" w:firstRow="1" w:lastRow="0" w:firstColumn="1" w:lastColumn="0" w:noHBand="0" w:noVBand="1"/>
      </w:tblPr>
      <w:tblGrid>
        <w:gridCol w:w="537"/>
        <w:gridCol w:w="3345"/>
        <w:gridCol w:w="933"/>
        <w:gridCol w:w="1559"/>
        <w:gridCol w:w="2977"/>
      </w:tblGrid>
      <w:tr w:rsidR="002739DC" w14:paraId="1DF6AA94" w14:textId="77777777" w:rsidTr="002739DC">
        <w:trPr>
          <w:trHeight w:val="300"/>
          <w:tblHeader/>
        </w:trPr>
        <w:tc>
          <w:tcPr>
            <w:tcW w:w="537" w:type="dxa"/>
            <w:vMerge w:val="restart"/>
            <w:tcBorders>
              <w:top w:val="single" w:sz="4" w:space="0" w:color="auto"/>
              <w:left w:val="single" w:sz="4" w:space="0" w:color="auto"/>
              <w:bottom w:val="single" w:sz="4" w:space="0" w:color="auto"/>
              <w:right w:val="single" w:sz="4" w:space="0" w:color="auto"/>
            </w:tcBorders>
            <w:noWrap/>
            <w:vAlign w:val="center"/>
            <w:hideMark/>
          </w:tcPr>
          <w:p w14:paraId="7D7FCB3D" w14:textId="77777777" w:rsidR="002739DC" w:rsidRDefault="002739DC">
            <w:pPr>
              <w:spacing w:line="256" w:lineRule="auto"/>
              <w:ind w:left="-72" w:right="-72"/>
              <w:jc w:val="center"/>
              <w:rPr>
                <w:b/>
                <w:bCs/>
                <w:lang w:eastAsia="zh-CN"/>
              </w:rPr>
            </w:pPr>
            <w:r>
              <w:rPr>
                <w:b/>
                <w:bCs/>
                <w:lang w:eastAsia="zh-CN"/>
              </w:rPr>
              <w:t>TT</w:t>
            </w:r>
          </w:p>
        </w:tc>
        <w:tc>
          <w:tcPr>
            <w:tcW w:w="3345" w:type="dxa"/>
            <w:vMerge w:val="restart"/>
            <w:tcBorders>
              <w:top w:val="single" w:sz="4" w:space="0" w:color="auto"/>
              <w:left w:val="single" w:sz="4" w:space="0" w:color="auto"/>
              <w:bottom w:val="single" w:sz="4" w:space="0" w:color="auto"/>
              <w:right w:val="single" w:sz="4" w:space="0" w:color="auto"/>
            </w:tcBorders>
            <w:noWrap/>
            <w:vAlign w:val="center"/>
            <w:hideMark/>
          </w:tcPr>
          <w:p w14:paraId="2AA4E310" w14:textId="77777777" w:rsidR="002739DC" w:rsidRDefault="002739DC">
            <w:pPr>
              <w:spacing w:line="256" w:lineRule="auto"/>
              <w:ind w:left="-72" w:right="-72"/>
              <w:jc w:val="center"/>
              <w:rPr>
                <w:b/>
                <w:bCs/>
                <w:lang w:eastAsia="zh-CN"/>
              </w:rPr>
            </w:pPr>
            <w:r>
              <w:rPr>
                <w:b/>
                <w:bCs/>
                <w:lang w:eastAsia="zh-CN"/>
              </w:rPr>
              <w:t>Địa bàn</w:t>
            </w:r>
          </w:p>
        </w:tc>
        <w:tc>
          <w:tcPr>
            <w:tcW w:w="933" w:type="dxa"/>
            <w:vMerge w:val="restart"/>
            <w:tcBorders>
              <w:top w:val="single" w:sz="4" w:space="0" w:color="auto"/>
              <w:left w:val="single" w:sz="4" w:space="0" w:color="auto"/>
              <w:bottom w:val="single" w:sz="4" w:space="0" w:color="auto"/>
              <w:right w:val="single" w:sz="4" w:space="0" w:color="auto"/>
            </w:tcBorders>
            <w:vAlign w:val="center"/>
            <w:hideMark/>
          </w:tcPr>
          <w:p w14:paraId="12A7B90D" w14:textId="77777777" w:rsidR="002739DC" w:rsidRDefault="002739DC">
            <w:pPr>
              <w:spacing w:line="256" w:lineRule="auto"/>
              <w:ind w:left="-72" w:right="-72"/>
              <w:jc w:val="center"/>
              <w:rPr>
                <w:b/>
                <w:bCs/>
                <w:lang w:eastAsia="zh-CN"/>
              </w:rPr>
            </w:pPr>
            <w:r>
              <w:rPr>
                <w:b/>
                <w:bCs/>
                <w:lang w:eastAsia="zh-CN"/>
              </w:rPr>
              <w:t>Mã địa bàn</w:t>
            </w:r>
          </w:p>
        </w:tc>
        <w:tc>
          <w:tcPr>
            <w:tcW w:w="1559" w:type="dxa"/>
            <w:vMerge w:val="restart"/>
            <w:tcBorders>
              <w:top w:val="single" w:sz="4" w:space="0" w:color="auto"/>
              <w:left w:val="single" w:sz="4" w:space="0" w:color="auto"/>
              <w:bottom w:val="single" w:sz="4" w:space="0" w:color="000000"/>
              <w:right w:val="single" w:sz="4" w:space="0" w:color="auto"/>
            </w:tcBorders>
            <w:vAlign w:val="center"/>
            <w:hideMark/>
          </w:tcPr>
          <w:p w14:paraId="03554B5B" w14:textId="77777777" w:rsidR="002739DC" w:rsidRDefault="002739DC">
            <w:pPr>
              <w:spacing w:line="256" w:lineRule="auto"/>
              <w:ind w:left="-72" w:right="-72"/>
              <w:jc w:val="center"/>
              <w:rPr>
                <w:b/>
                <w:bCs/>
                <w:lang w:eastAsia="zh-CN"/>
              </w:rPr>
            </w:pPr>
            <w:r>
              <w:rPr>
                <w:b/>
                <w:bCs/>
                <w:lang w:eastAsia="zh-CN"/>
              </w:rPr>
              <w:t xml:space="preserve">Tham gia </w:t>
            </w:r>
            <w:r>
              <w:rPr>
                <w:b/>
                <w:bCs/>
                <w:lang w:eastAsia="zh-CN"/>
              </w:rPr>
              <w:br/>
              <w:t>mạng xã hội</w:t>
            </w:r>
          </w:p>
        </w:tc>
        <w:tc>
          <w:tcPr>
            <w:tcW w:w="2977" w:type="dxa"/>
            <w:vMerge w:val="restart"/>
            <w:tcBorders>
              <w:top w:val="single" w:sz="4" w:space="0" w:color="auto"/>
              <w:left w:val="single" w:sz="4" w:space="0" w:color="auto"/>
              <w:bottom w:val="single" w:sz="4" w:space="0" w:color="auto"/>
              <w:right w:val="single" w:sz="4" w:space="0" w:color="auto"/>
            </w:tcBorders>
            <w:vAlign w:val="center"/>
            <w:hideMark/>
          </w:tcPr>
          <w:p w14:paraId="660D0E9E" w14:textId="77777777" w:rsidR="002739DC" w:rsidRDefault="002739DC">
            <w:pPr>
              <w:spacing w:line="256" w:lineRule="auto"/>
              <w:ind w:left="-72" w:right="-72"/>
              <w:jc w:val="center"/>
              <w:rPr>
                <w:b/>
                <w:bCs/>
                <w:lang w:eastAsia="zh-CN"/>
              </w:rPr>
            </w:pPr>
            <w:r>
              <w:rPr>
                <w:b/>
                <w:bCs/>
                <w:lang w:eastAsia="zh-CN"/>
              </w:rPr>
              <w:t>Ghi chú</w:t>
            </w:r>
          </w:p>
        </w:tc>
      </w:tr>
      <w:tr w:rsidR="002739DC" w14:paraId="70188028" w14:textId="77777777" w:rsidTr="002739DC">
        <w:trPr>
          <w:trHeight w:val="494"/>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FAA7D1" w14:textId="77777777" w:rsidR="002739DC" w:rsidRDefault="002739DC">
            <w:pPr>
              <w:spacing w:line="256" w:lineRule="auto"/>
              <w:rPr>
                <w:b/>
                <w:bCs/>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04AB4F" w14:textId="77777777" w:rsidR="002739DC" w:rsidRDefault="002739DC">
            <w:pPr>
              <w:spacing w:line="256" w:lineRule="auto"/>
              <w:rPr>
                <w:b/>
                <w:bCs/>
                <w:lang w:eastAsia="zh-CN"/>
              </w:rPr>
            </w:pPr>
          </w:p>
        </w:tc>
        <w:tc>
          <w:tcPr>
            <w:tcW w:w="933" w:type="dxa"/>
            <w:vMerge/>
            <w:tcBorders>
              <w:top w:val="single" w:sz="4" w:space="0" w:color="auto"/>
              <w:left w:val="single" w:sz="4" w:space="0" w:color="auto"/>
              <w:bottom w:val="single" w:sz="4" w:space="0" w:color="auto"/>
              <w:right w:val="single" w:sz="4" w:space="0" w:color="auto"/>
            </w:tcBorders>
            <w:vAlign w:val="center"/>
            <w:hideMark/>
          </w:tcPr>
          <w:p w14:paraId="572CB9E2" w14:textId="77777777" w:rsidR="002739DC" w:rsidRDefault="002739DC">
            <w:pPr>
              <w:spacing w:line="256" w:lineRule="auto"/>
              <w:rPr>
                <w:b/>
                <w:bCs/>
                <w:lang w:eastAsia="zh-CN"/>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59C88EB2" w14:textId="77777777" w:rsidR="002739DC" w:rsidRDefault="002739DC">
            <w:pPr>
              <w:spacing w:line="256" w:lineRule="auto"/>
              <w:rPr>
                <w:b/>
                <w:bCs/>
                <w:lang w:eastAsia="zh-CN"/>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589BE7CD" w14:textId="77777777" w:rsidR="002739DC" w:rsidRDefault="002739DC">
            <w:pPr>
              <w:spacing w:line="256" w:lineRule="auto"/>
              <w:rPr>
                <w:b/>
                <w:bCs/>
                <w:lang w:eastAsia="zh-CN"/>
              </w:rPr>
            </w:pPr>
          </w:p>
        </w:tc>
      </w:tr>
      <w:tr w:rsidR="002739DC" w14:paraId="70A01EF5" w14:textId="77777777" w:rsidTr="002739DC">
        <w:trPr>
          <w:trHeight w:val="315"/>
        </w:trPr>
        <w:tc>
          <w:tcPr>
            <w:tcW w:w="537" w:type="dxa"/>
            <w:tcBorders>
              <w:top w:val="nil"/>
              <w:left w:val="single" w:sz="4" w:space="0" w:color="auto"/>
              <w:bottom w:val="single" w:sz="4" w:space="0" w:color="auto"/>
              <w:right w:val="single" w:sz="4" w:space="0" w:color="auto"/>
            </w:tcBorders>
            <w:noWrap/>
            <w:vAlign w:val="center"/>
            <w:hideMark/>
          </w:tcPr>
          <w:p w14:paraId="76F972D1" w14:textId="77777777" w:rsidR="002739DC" w:rsidRDefault="002739DC">
            <w:pPr>
              <w:spacing w:line="256" w:lineRule="auto"/>
              <w:ind w:left="-72" w:right="-72"/>
              <w:jc w:val="center"/>
              <w:rPr>
                <w:b/>
                <w:bCs/>
                <w:lang w:eastAsia="zh-CN"/>
              </w:rPr>
            </w:pPr>
            <w:r>
              <w:rPr>
                <w:b/>
                <w:bCs/>
                <w:lang w:eastAsia="zh-CN"/>
              </w:rPr>
              <w:t>A</w:t>
            </w:r>
          </w:p>
        </w:tc>
        <w:tc>
          <w:tcPr>
            <w:tcW w:w="3345" w:type="dxa"/>
            <w:tcBorders>
              <w:top w:val="nil"/>
              <w:left w:val="nil"/>
              <w:bottom w:val="single" w:sz="4" w:space="0" w:color="auto"/>
              <w:right w:val="single" w:sz="4" w:space="0" w:color="auto"/>
            </w:tcBorders>
            <w:noWrap/>
            <w:vAlign w:val="center"/>
            <w:hideMark/>
          </w:tcPr>
          <w:p w14:paraId="5AB6B888" w14:textId="77777777" w:rsidR="002739DC" w:rsidRDefault="002739DC">
            <w:pPr>
              <w:spacing w:line="256" w:lineRule="auto"/>
              <w:ind w:left="-72" w:right="-72"/>
              <w:jc w:val="center"/>
              <w:rPr>
                <w:b/>
                <w:bCs/>
                <w:lang w:eastAsia="zh-CN"/>
              </w:rPr>
            </w:pPr>
            <w:r>
              <w:rPr>
                <w:b/>
                <w:bCs/>
                <w:lang w:eastAsia="zh-CN"/>
              </w:rPr>
              <w:t>B</w:t>
            </w:r>
          </w:p>
        </w:tc>
        <w:tc>
          <w:tcPr>
            <w:tcW w:w="933" w:type="dxa"/>
            <w:tcBorders>
              <w:top w:val="nil"/>
              <w:left w:val="nil"/>
              <w:bottom w:val="single" w:sz="4" w:space="0" w:color="auto"/>
              <w:right w:val="single" w:sz="4" w:space="0" w:color="auto"/>
            </w:tcBorders>
            <w:vAlign w:val="center"/>
            <w:hideMark/>
          </w:tcPr>
          <w:p w14:paraId="2ED215F2" w14:textId="77777777" w:rsidR="002739DC" w:rsidRDefault="002739DC">
            <w:pPr>
              <w:spacing w:line="256" w:lineRule="auto"/>
              <w:ind w:left="-72" w:right="-72"/>
              <w:jc w:val="center"/>
              <w:rPr>
                <w:b/>
                <w:bCs/>
                <w:lang w:eastAsia="zh-CN"/>
              </w:rPr>
            </w:pPr>
            <w:r>
              <w:rPr>
                <w:b/>
                <w:bCs/>
                <w:lang w:eastAsia="zh-CN"/>
              </w:rPr>
              <w:t>C</w:t>
            </w:r>
          </w:p>
        </w:tc>
        <w:tc>
          <w:tcPr>
            <w:tcW w:w="1559" w:type="dxa"/>
            <w:tcBorders>
              <w:top w:val="nil"/>
              <w:left w:val="nil"/>
              <w:bottom w:val="single" w:sz="4" w:space="0" w:color="auto"/>
              <w:right w:val="single" w:sz="4" w:space="0" w:color="auto"/>
            </w:tcBorders>
            <w:vAlign w:val="center"/>
            <w:hideMark/>
          </w:tcPr>
          <w:p w14:paraId="26F91B22" w14:textId="77777777" w:rsidR="002739DC" w:rsidRDefault="002739DC">
            <w:pPr>
              <w:spacing w:line="256" w:lineRule="auto"/>
              <w:ind w:left="-72" w:right="-72"/>
              <w:jc w:val="center"/>
              <w:rPr>
                <w:b/>
                <w:bCs/>
                <w:lang w:eastAsia="zh-CN"/>
              </w:rPr>
            </w:pPr>
            <w:r>
              <w:rPr>
                <w:b/>
                <w:bCs/>
                <w:lang w:eastAsia="zh-CN"/>
              </w:rPr>
              <w:t>3</w:t>
            </w:r>
          </w:p>
        </w:tc>
        <w:tc>
          <w:tcPr>
            <w:tcW w:w="2977" w:type="dxa"/>
            <w:tcBorders>
              <w:top w:val="nil"/>
              <w:left w:val="nil"/>
              <w:bottom w:val="single" w:sz="4" w:space="0" w:color="auto"/>
              <w:right w:val="single" w:sz="4" w:space="0" w:color="auto"/>
            </w:tcBorders>
            <w:vAlign w:val="center"/>
            <w:hideMark/>
          </w:tcPr>
          <w:p w14:paraId="3E2D72F6" w14:textId="77777777" w:rsidR="002739DC" w:rsidRDefault="002739DC">
            <w:pPr>
              <w:spacing w:line="256" w:lineRule="auto"/>
              <w:ind w:left="-72" w:right="-72"/>
              <w:jc w:val="center"/>
              <w:rPr>
                <w:b/>
                <w:bCs/>
                <w:lang w:eastAsia="zh-CN"/>
              </w:rPr>
            </w:pPr>
            <w:r>
              <w:rPr>
                <w:b/>
                <w:bCs/>
                <w:lang w:eastAsia="zh-CN"/>
              </w:rPr>
              <w:t>5</w:t>
            </w:r>
          </w:p>
        </w:tc>
      </w:tr>
      <w:tr w:rsidR="002739DC" w14:paraId="2E4B0D4B" w14:textId="77777777" w:rsidTr="002739DC">
        <w:trPr>
          <w:trHeight w:val="467"/>
        </w:trPr>
        <w:tc>
          <w:tcPr>
            <w:tcW w:w="537" w:type="dxa"/>
            <w:tcBorders>
              <w:top w:val="nil"/>
              <w:left w:val="single" w:sz="4" w:space="0" w:color="auto"/>
              <w:bottom w:val="single" w:sz="4" w:space="0" w:color="auto"/>
              <w:right w:val="single" w:sz="4" w:space="0" w:color="auto"/>
            </w:tcBorders>
            <w:noWrap/>
            <w:vAlign w:val="center"/>
            <w:hideMark/>
          </w:tcPr>
          <w:p w14:paraId="49D083CE" w14:textId="77777777" w:rsidR="002739DC" w:rsidRDefault="002739DC">
            <w:pPr>
              <w:spacing w:line="256" w:lineRule="auto"/>
              <w:ind w:left="-72" w:right="-72"/>
              <w:jc w:val="center"/>
              <w:rPr>
                <w:b/>
                <w:bCs/>
                <w:lang w:eastAsia="zh-CN"/>
              </w:rPr>
            </w:pPr>
            <w:r>
              <w:rPr>
                <w:b/>
                <w:bCs/>
                <w:lang w:eastAsia="zh-CN"/>
              </w:rPr>
              <w:t> </w:t>
            </w:r>
          </w:p>
        </w:tc>
        <w:tc>
          <w:tcPr>
            <w:tcW w:w="3345" w:type="dxa"/>
            <w:tcBorders>
              <w:top w:val="nil"/>
              <w:left w:val="nil"/>
              <w:bottom w:val="single" w:sz="4" w:space="0" w:color="auto"/>
              <w:right w:val="single" w:sz="4" w:space="0" w:color="auto"/>
            </w:tcBorders>
            <w:noWrap/>
            <w:vAlign w:val="center"/>
            <w:hideMark/>
          </w:tcPr>
          <w:p w14:paraId="5F5D57C4" w14:textId="77777777" w:rsidR="002739DC" w:rsidRDefault="002739DC">
            <w:pPr>
              <w:spacing w:line="256" w:lineRule="auto"/>
              <w:ind w:left="-72" w:right="-72"/>
              <w:jc w:val="center"/>
              <w:rPr>
                <w:b/>
                <w:bCs/>
                <w:lang w:eastAsia="zh-CN"/>
              </w:rPr>
            </w:pPr>
            <w:r>
              <w:rPr>
                <w:b/>
                <w:bCs/>
                <w:lang w:eastAsia="zh-CN"/>
              </w:rPr>
              <w:t>CẢ NƯỚC</w:t>
            </w:r>
          </w:p>
        </w:tc>
        <w:tc>
          <w:tcPr>
            <w:tcW w:w="933" w:type="dxa"/>
            <w:tcBorders>
              <w:top w:val="nil"/>
              <w:left w:val="nil"/>
              <w:bottom w:val="single" w:sz="4" w:space="0" w:color="auto"/>
              <w:right w:val="single" w:sz="4" w:space="0" w:color="auto"/>
            </w:tcBorders>
            <w:noWrap/>
            <w:vAlign w:val="center"/>
            <w:hideMark/>
          </w:tcPr>
          <w:p w14:paraId="1AFCE38E" w14:textId="77777777" w:rsidR="002739DC" w:rsidRDefault="002739DC">
            <w:pPr>
              <w:spacing w:line="256" w:lineRule="auto"/>
              <w:ind w:left="-72" w:right="-72"/>
              <w:rPr>
                <w:b/>
                <w:bCs/>
                <w:lang w:eastAsia="zh-CN"/>
              </w:rPr>
            </w:pPr>
            <w:r>
              <w:rPr>
                <w:b/>
                <w:bCs/>
                <w:lang w:eastAsia="zh-CN"/>
              </w:rPr>
              <w:t> </w:t>
            </w:r>
          </w:p>
        </w:tc>
        <w:tc>
          <w:tcPr>
            <w:tcW w:w="1559" w:type="dxa"/>
            <w:tcBorders>
              <w:top w:val="single" w:sz="4" w:space="0" w:color="auto"/>
              <w:left w:val="nil"/>
              <w:bottom w:val="single" w:sz="4" w:space="0" w:color="auto"/>
              <w:right w:val="single" w:sz="4" w:space="0" w:color="auto"/>
            </w:tcBorders>
            <w:shd w:val="clear" w:color="auto" w:fill="FFFF99"/>
            <w:noWrap/>
            <w:vAlign w:val="bottom"/>
            <w:hideMark/>
          </w:tcPr>
          <w:p w14:paraId="568BD1C9" w14:textId="77777777" w:rsidR="002739DC" w:rsidRDefault="002739DC">
            <w:pPr>
              <w:spacing w:line="256" w:lineRule="auto"/>
              <w:ind w:left="-72" w:right="-72"/>
              <w:rPr>
                <w:sz w:val="20"/>
                <w:szCs w:val="20"/>
                <w:lang w:eastAsia="zh-CN"/>
              </w:rPr>
            </w:pPr>
            <w:r>
              <w:rPr>
                <w:sz w:val="20"/>
                <w:szCs w:val="20"/>
                <w:lang w:eastAsia="zh-CN"/>
              </w:rPr>
              <w:t> </w:t>
            </w:r>
          </w:p>
        </w:tc>
        <w:tc>
          <w:tcPr>
            <w:tcW w:w="2977" w:type="dxa"/>
            <w:tcBorders>
              <w:top w:val="nil"/>
              <w:left w:val="nil"/>
              <w:bottom w:val="single" w:sz="4" w:space="0" w:color="auto"/>
              <w:right w:val="single" w:sz="4" w:space="0" w:color="auto"/>
            </w:tcBorders>
            <w:noWrap/>
            <w:vAlign w:val="bottom"/>
            <w:hideMark/>
          </w:tcPr>
          <w:p w14:paraId="7A4E70D1" w14:textId="77777777" w:rsidR="002739DC" w:rsidRDefault="002739DC">
            <w:pPr>
              <w:spacing w:line="256" w:lineRule="auto"/>
              <w:ind w:left="-72" w:right="-72"/>
              <w:rPr>
                <w:sz w:val="20"/>
                <w:szCs w:val="20"/>
                <w:lang w:eastAsia="zh-CN"/>
              </w:rPr>
            </w:pPr>
            <w:r>
              <w:rPr>
                <w:sz w:val="20"/>
                <w:szCs w:val="20"/>
                <w:lang w:eastAsia="zh-CN"/>
              </w:rPr>
              <w:t> </w:t>
            </w:r>
          </w:p>
        </w:tc>
      </w:tr>
      <w:tr w:rsidR="002739DC" w14:paraId="02813C89" w14:textId="77777777" w:rsidTr="002739DC">
        <w:trPr>
          <w:trHeight w:val="260"/>
        </w:trPr>
        <w:tc>
          <w:tcPr>
            <w:tcW w:w="537" w:type="dxa"/>
            <w:tcBorders>
              <w:top w:val="nil"/>
              <w:left w:val="single" w:sz="4" w:space="0" w:color="auto"/>
              <w:bottom w:val="single" w:sz="4" w:space="0" w:color="auto"/>
              <w:right w:val="single" w:sz="4" w:space="0" w:color="auto"/>
            </w:tcBorders>
            <w:noWrap/>
            <w:vAlign w:val="center"/>
            <w:hideMark/>
          </w:tcPr>
          <w:p w14:paraId="1049CA65" w14:textId="77777777" w:rsidR="002739DC" w:rsidRDefault="002739DC">
            <w:pPr>
              <w:spacing w:line="256" w:lineRule="auto"/>
              <w:ind w:left="-72" w:right="-72"/>
              <w:jc w:val="center"/>
              <w:rPr>
                <w:b/>
                <w:bCs/>
                <w:lang w:eastAsia="zh-CN"/>
              </w:rPr>
            </w:pPr>
            <w:r>
              <w:rPr>
                <w:b/>
                <w:bCs/>
                <w:lang w:eastAsia="zh-CN"/>
              </w:rPr>
              <w:t> </w:t>
            </w:r>
          </w:p>
        </w:tc>
        <w:tc>
          <w:tcPr>
            <w:tcW w:w="3345" w:type="dxa"/>
            <w:tcBorders>
              <w:top w:val="nil"/>
              <w:left w:val="nil"/>
              <w:bottom w:val="single" w:sz="4" w:space="0" w:color="auto"/>
              <w:right w:val="single" w:sz="4" w:space="0" w:color="auto"/>
            </w:tcBorders>
            <w:noWrap/>
            <w:vAlign w:val="center"/>
            <w:hideMark/>
          </w:tcPr>
          <w:p w14:paraId="79E6377D" w14:textId="77777777" w:rsidR="002739DC" w:rsidRDefault="002739DC">
            <w:pPr>
              <w:spacing w:line="256" w:lineRule="auto"/>
              <w:ind w:left="-72" w:right="-72"/>
              <w:rPr>
                <w:b/>
                <w:bCs/>
                <w:i/>
                <w:iCs/>
                <w:lang w:eastAsia="zh-CN"/>
              </w:rPr>
            </w:pPr>
            <w:r>
              <w:rPr>
                <w:b/>
                <w:bCs/>
                <w:i/>
                <w:iCs/>
                <w:lang w:eastAsia="zh-CN"/>
              </w:rPr>
              <w:t>Chia theo giới</w:t>
            </w:r>
          </w:p>
        </w:tc>
        <w:tc>
          <w:tcPr>
            <w:tcW w:w="933" w:type="dxa"/>
            <w:tcBorders>
              <w:top w:val="nil"/>
              <w:left w:val="nil"/>
              <w:bottom w:val="single" w:sz="4" w:space="0" w:color="auto"/>
              <w:right w:val="single" w:sz="4" w:space="0" w:color="auto"/>
            </w:tcBorders>
            <w:noWrap/>
            <w:vAlign w:val="center"/>
            <w:hideMark/>
          </w:tcPr>
          <w:p w14:paraId="0FEBBC76" w14:textId="77777777" w:rsidR="002739DC" w:rsidRDefault="002739DC">
            <w:pPr>
              <w:spacing w:line="256" w:lineRule="auto"/>
              <w:ind w:left="-72" w:right="-72"/>
              <w:rPr>
                <w:b/>
                <w:bCs/>
                <w:lang w:eastAsia="zh-CN"/>
              </w:rPr>
            </w:pPr>
            <w:r>
              <w:rPr>
                <w:b/>
                <w:bCs/>
                <w:lang w:eastAsia="zh-CN"/>
              </w:rPr>
              <w:t> </w:t>
            </w:r>
          </w:p>
        </w:tc>
        <w:tc>
          <w:tcPr>
            <w:tcW w:w="1559" w:type="dxa"/>
            <w:tcBorders>
              <w:top w:val="single" w:sz="4" w:space="0" w:color="auto"/>
              <w:left w:val="nil"/>
              <w:bottom w:val="single" w:sz="4" w:space="0" w:color="auto"/>
              <w:right w:val="single" w:sz="4" w:space="0" w:color="auto"/>
            </w:tcBorders>
            <w:noWrap/>
            <w:vAlign w:val="bottom"/>
            <w:hideMark/>
          </w:tcPr>
          <w:p w14:paraId="1B604E60" w14:textId="77777777" w:rsidR="002739DC" w:rsidRDefault="002739DC">
            <w:pPr>
              <w:spacing w:line="256" w:lineRule="auto"/>
              <w:ind w:left="-72" w:right="-72"/>
              <w:rPr>
                <w:sz w:val="20"/>
                <w:szCs w:val="20"/>
                <w:lang w:eastAsia="zh-CN"/>
              </w:rPr>
            </w:pPr>
            <w:r>
              <w:rPr>
                <w:sz w:val="20"/>
                <w:szCs w:val="20"/>
                <w:lang w:eastAsia="zh-CN"/>
              </w:rPr>
              <w:t> </w:t>
            </w:r>
          </w:p>
        </w:tc>
        <w:tc>
          <w:tcPr>
            <w:tcW w:w="2977" w:type="dxa"/>
            <w:tcBorders>
              <w:top w:val="nil"/>
              <w:left w:val="nil"/>
              <w:bottom w:val="single" w:sz="4" w:space="0" w:color="auto"/>
              <w:right w:val="single" w:sz="4" w:space="0" w:color="auto"/>
            </w:tcBorders>
            <w:noWrap/>
            <w:vAlign w:val="bottom"/>
            <w:hideMark/>
          </w:tcPr>
          <w:p w14:paraId="462E8A6C" w14:textId="77777777" w:rsidR="002739DC" w:rsidRDefault="002739DC">
            <w:pPr>
              <w:spacing w:line="256" w:lineRule="auto"/>
              <w:ind w:left="-72" w:right="-72"/>
              <w:rPr>
                <w:sz w:val="20"/>
                <w:szCs w:val="20"/>
                <w:lang w:eastAsia="zh-CN"/>
              </w:rPr>
            </w:pPr>
            <w:r>
              <w:rPr>
                <w:sz w:val="20"/>
                <w:szCs w:val="20"/>
                <w:lang w:eastAsia="zh-CN"/>
              </w:rPr>
              <w:t> </w:t>
            </w:r>
          </w:p>
        </w:tc>
      </w:tr>
      <w:tr w:rsidR="002739DC" w14:paraId="38C42F25" w14:textId="77777777" w:rsidTr="002739DC">
        <w:trPr>
          <w:trHeight w:val="422"/>
        </w:trPr>
        <w:tc>
          <w:tcPr>
            <w:tcW w:w="537" w:type="dxa"/>
            <w:tcBorders>
              <w:top w:val="nil"/>
              <w:left w:val="single" w:sz="4" w:space="0" w:color="auto"/>
              <w:bottom w:val="single" w:sz="4" w:space="0" w:color="auto"/>
              <w:right w:val="single" w:sz="4" w:space="0" w:color="auto"/>
            </w:tcBorders>
            <w:noWrap/>
            <w:vAlign w:val="center"/>
            <w:hideMark/>
          </w:tcPr>
          <w:p w14:paraId="32FC0B71" w14:textId="77777777" w:rsidR="002739DC" w:rsidRDefault="002739DC">
            <w:pPr>
              <w:spacing w:line="256" w:lineRule="auto"/>
              <w:ind w:left="-72" w:right="-72"/>
              <w:jc w:val="center"/>
              <w:rPr>
                <w:lang w:eastAsia="zh-CN"/>
              </w:rPr>
            </w:pPr>
            <w:r>
              <w:rPr>
                <w:lang w:eastAsia="zh-CN"/>
              </w:rPr>
              <w:t>1</w:t>
            </w:r>
          </w:p>
        </w:tc>
        <w:tc>
          <w:tcPr>
            <w:tcW w:w="3345" w:type="dxa"/>
            <w:tcBorders>
              <w:top w:val="nil"/>
              <w:left w:val="nil"/>
              <w:bottom w:val="single" w:sz="4" w:space="0" w:color="auto"/>
              <w:right w:val="single" w:sz="4" w:space="0" w:color="auto"/>
            </w:tcBorders>
            <w:noWrap/>
            <w:vAlign w:val="center"/>
            <w:hideMark/>
          </w:tcPr>
          <w:p w14:paraId="0A4FC652" w14:textId="77777777" w:rsidR="002739DC" w:rsidRDefault="002739DC">
            <w:pPr>
              <w:spacing w:line="256" w:lineRule="auto"/>
              <w:ind w:left="-72" w:right="-72"/>
              <w:rPr>
                <w:lang w:eastAsia="zh-CN"/>
              </w:rPr>
            </w:pPr>
            <w:r>
              <w:rPr>
                <w:lang w:eastAsia="zh-CN"/>
              </w:rPr>
              <w:t>Nam</w:t>
            </w:r>
          </w:p>
        </w:tc>
        <w:tc>
          <w:tcPr>
            <w:tcW w:w="933" w:type="dxa"/>
            <w:tcBorders>
              <w:top w:val="nil"/>
              <w:left w:val="nil"/>
              <w:bottom w:val="single" w:sz="4" w:space="0" w:color="auto"/>
              <w:right w:val="single" w:sz="4" w:space="0" w:color="auto"/>
            </w:tcBorders>
            <w:noWrap/>
            <w:vAlign w:val="center"/>
            <w:hideMark/>
          </w:tcPr>
          <w:p w14:paraId="31780138" w14:textId="77777777" w:rsidR="002739DC" w:rsidRDefault="002739DC">
            <w:pPr>
              <w:spacing w:line="256" w:lineRule="auto"/>
              <w:ind w:left="-72" w:right="-72"/>
              <w:rPr>
                <w:b/>
                <w:bCs/>
                <w:lang w:eastAsia="zh-CN"/>
              </w:rPr>
            </w:pPr>
            <w:r>
              <w:rPr>
                <w:b/>
                <w:bCs/>
                <w:lang w:eastAsia="zh-CN"/>
              </w:rPr>
              <w:t> </w:t>
            </w:r>
          </w:p>
        </w:tc>
        <w:tc>
          <w:tcPr>
            <w:tcW w:w="1559" w:type="dxa"/>
            <w:tcBorders>
              <w:top w:val="single" w:sz="4" w:space="0" w:color="auto"/>
              <w:left w:val="nil"/>
              <w:bottom w:val="single" w:sz="4" w:space="0" w:color="auto"/>
              <w:right w:val="single" w:sz="4" w:space="0" w:color="auto"/>
            </w:tcBorders>
            <w:shd w:val="clear" w:color="auto" w:fill="FFFF99"/>
            <w:noWrap/>
            <w:vAlign w:val="bottom"/>
            <w:hideMark/>
          </w:tcPr>
          <w:p w14:paraId="5CB5BF56" w14:textId="77777777" w:rsidR="002739DC" w:rsidRDefault="002739DC">
            <w:pPr>
              <w:spacing w:line="256" w:lineRule="auto"/>
              <w:ind w:left="-72" w:right="-72"/>
              <w:rPr>
                <w:sz w:val="20"/>
                <w:szCs w:val="20"/>
                <w:lang w:eastAsia="zh-CN"/>
              </w:rPr>
            </w:pPr>
            <w:r>
              <w:rPr>
                <w:sz w:val="20"/>
                <w:szCs w:val="20"/>
                <w:lang w:eastAsia="zh-CN"/>
              </w:rPr>
              <w:t> </w:t>
            </w:r>
          </w:p>
        </w:tc>
        <w:tc>
          <w:tcPr>
            <w:tcW w:w="2977" w:type="dxa"/>
            <w:tcBorders>
              <w:top w:val="nil"/>
              <w:left w:val="nil"/>
              <w:bottom w:val="single" w:sz="4" w:space="0" w:color="auto"/>
              <w:right w:val="single" w:sz="4" w:space="0" w:color="auto"/>
            </w:tcBorders>
            <w:noWrap/>
            <w:vAlign w:val="bottom"/>
            <w:hideMark/>
          </w:tcPr>
          <w:p w14:paraId="4369468C" w14:textId="77777777" w:rsidR="002739DC" w:rsidRDefault="002739DC">
            <w:pPr>
              <w:spacing w:line="256" w:lineRule="auto"/>
              <w:ind w:left="-72" w:right="-72"/>
              <w:rPr>
                <w:sz w:val="20"/>
                <w:szCs w:val="20"/>
                <w:lang w:eastAsia="zh-CN"/>
              </w:rPr>
            </w:pPr>
            <w:r>
              <w:rPr>
                <w:sz w:val="20"/>
                <w:szCs w:val="20"/>
                <w:lang w:eastAsia="zh-CN"/>
              </w:rPr>
              <w:t> </w:t>
            </w:r>
          </w:p>
        </w:tc>
      </w:tr>
      <w:tr w:rsidR="002739DC" w14:paraId="1D6995DE" w14:textId="77777777" w:rsidTr="002739DC">
        <w:trPr>
          <w:trHeight w:val="440"/>
        </w:trPr>
        <w:tc>
          <w:tcPr>
            <w:tcW w:w="537" w:type="dxa"/>
            <w:tcBorders>
              <w:top w:val="nil"/>
              <w:left w:val="single" w:sz="4" w:space="0" w:color="auto"/>
              <w:bottom w:val="single" w:sz="4" w:space="0" w:color="auto"/>
              <w:right w:val="single" w:sz="4" w:space="0" w:color="auto"/>
            </w:tcBorders>
            <w:noWrap/>
            <w:vAlign w:val="center"/>
            <w:hideMark/>
          </w:tcPr>
          <w:p w14:paraId="59516074" w14:textId="77777777" w:rsidR="002739DC" w:rsidRDefault="002739DC">
            <w:pPr>
              <w:spacing w:line="256" w:lineRule="auto"/>
              <w:ind w:left="-72" w:right="-72"/>
              <w:jc w:val="center"/>
              <w:rPr>
                <w:lang w:eastAsia="zh-CN"/>
              </w:rPr>
            </w:pPr>
            <w:r>
              <w:rPr>
                <w:lang w:eastAsia="zh-CN"/>
              </w:rPr>
              <w:t>2</w:t>
            </w:r>
          </w:p>
        </w:tc>
        <w:tc>
          <w:tcPr>
            <w:tcW w:w="3345" w:type="dxa"/>
            <w:tcBorders>
              <w:top w:val="nil"/>
              <w:left w:val="nil"/>
              <w:bottom w:val="single" w:sz="4" w:space="0" w:color="auto"/>
              <w:right w:val="single" w:sz="4" w:space="0" w:color="auto"/>
            </w:tcBorders>
            <w:noWrap/>
            <w:vAlign w:val="center"/>
            <w:hideMark/>
          </w:tcPr>
          <w:p w14:paraId="21EE1CF5" w14:textId="77777777" w:rsidR="002739DC" w:rsidRDefault="002739DC">
            <w:pPr>
              <w:spacing w:line="256" w:lineRule="auto"/>
              <w:ind w:left="-72" w:right="-72"/>
              <w:rPr>
                <w:lang w:eastAsia="zh-CN"/>
              </w:rPr>
            </w:pPr>
            <w:r>
              <w:rPr>
                <w:lang w:eastAsia="zh-CN"/>
              </w:rPr>
              <w:t>Nữ</w:t>
            </w:r>
          </w:p>
        </w:tc>
        <w:tc>
          <w:tcPr>
            <w:tcW w:w="933" w:type="dxa"/>
            <w:tcBorders>
              <w:top w:val="nil"/>
              <w:left w:val="nil"/>
              <w:bottom w:val="single" w:sz="4" w:space="0" w:color="auto"/>
              <w:right w:val="single" w:sz="4" w:space="0" w:color="auto"/>
            </w:tcBorders>
            <w:noWrap/>
            <w:vAlign w:val="center"/>
            <w:hideMark/>
          </w:tcPr>
          <w:p w14:paraId="46D99C2D" w14:textId="77777777" w:rsidR="002739DC" w:rsidRDefault="002739DC">
            <w:pPr>
              <w:spacing w:line="256" w:lineRule="auto"/>
              <w:ind w:left="-72" w:right="-72"/>
              <w:rPr>
                <w:b/>
                <w:bCs/>
                <w:lang w:eastAsia="zh-CN"/>
              </w:rPr>
            </w:pPr>
            <w:r>
              <w:rPr>
                <w:b/>
                <w:bCs/>
                <w:lang w:eastAsia="zh-CN"/>
              </w:rPr>
              <w:t> </w:t>
            </w:r>
          </w:p>
        </w:tc>
        <w:tc>
          <w:tcPr>
            <w:tcW w:w="1559" w:type="dxa"/>
            <w:tcBorders>
              <w:top w:val="single" w:sz="4" w:space="0" w:color="auto"/>
              <w:left w:val="nil"/>
              <w:bottom w:val="single" w:sz="4" w:space="0" w:color="auto"/>
              <w:right w:val="single" w:sz="4" w:space="0" w:color="auto"/>
            </w:tcBorders>
            <w:shd w:val="clear" w:color="auto" w:fill="FFFF99"/>
            <w:noWrap/>
            <w:vAlign w:val="bottom"/>
            <w:hideMark/>
          </w:tcPr>
          <w:p w14:paraId="7C061369" w14:textId="77777777" w:rsidR="002739DC" w:rsidRDefault="002739DC">
            <w:pPr>
              <w:spacing w:line="256" w:lineRule="auto"/>
              <w:ind w:left="-72" w:right="-72"/>
              <w:rPr>
                <w:sz w:val="20"/>
                <w:szCs w:val="20"/>
                <w:lang w:eastAsia="zh-CN"/>
              </w:rPr>
            </w:pPr>
            <w:r>
              <w:rPr>
                <w:sz w:val="20"/>
                <w:szCs w:val="20"/>
                <w:lang w:eastAsia="zh-CN"/>
              </w:rPr>
              <w:t> </w:t>
            </w:r>
          </w:p>
        </w:tc>
        <w:tc>
          <w:tcPr>
            <w:tcW w:w="2977" w:type="dxa"/>
            <w:tcBorders>
              <w:top w:val="nil"/>
              <w:left w:val="nil"/>
              <w:bottom w:val="single" w:sz="4" w:space="0" w:color="auto"/>
              <w:right w:val="single" w:sz="4" w:space="0" w:color="auto"/>
            </w:tcBorders>
            <w:noWrap/>
            <w:vAlign w:val="bottom"/>
            <w:hideMark/>
          </w:tcPr>
          <w:p w14:paraId="404475D7" w14:textId="77777777" w:rsidR="002739DC" w:rsidRDefault="002739DC">
            <w:pPr>
              <w:spacing w:line="256" w:lineRule="auto"/>
              <w:ind w:left="-72" w:right="-72"/>
              <w:rPr>
                <w:sz w:val="20"/>
                <w:szCs w:val="20"/>
                <w:lang w:eastAsia="zh-CN"/>
              </w:rPr>
            </w:pPr>
            <w:r>
              <w:rPr>
                <w:sz w:val="20"/>
                <w:szCs w:val="20"/>
                <w:lang w:eastAsia="zh-CN"/>
              </w:rPr>
              <w:t> </w:t>
            </w:r>
          </w:p>
        </w:tc>
      </w:tr>
      <w:tr w:rsidR="002739DC" w14:paraId="184CEB63" w14:textId="77777777" w:rsidTr="002739DC">
        <w:trPr>
          <w:trHeight w:val="170"/>
        </w:trPr>
        <w:tc>
          <w:tcPr>
            <w:tcW w:w="537" w:type="dxa"/>
            <w:tcBorders>
              <w:top w:val="nil"/>
              <w:left w:val="single" w:sz="4" w:space="0" w:color="auto"/>
              <w:bottom w:val="single" w:sz="4" w:space="0" w:color="auto"/>
              <w:right w:val="single" w:sz="4" w:space="0" w:color="auto"/>
            </w:tcBorders>
            <w:noWrap/>
            <w:vAlign w:val="center"/>
            <w:hideMark/>
          </w:tcPr>
          <w:p w14:paraId="76A73A8A" w14:textId="77777777" w:rsidR="002739DC" w:rsidRDefault="002739DC">
            <w:pPr>
              <w:spacing w:line="256" w:lineRule="auto"/>
              <w:ind w:left="-72" w:right="-72"/>
              <w:jc w:val="center"/>
              <w:rPr>
                <w:b/>
                <w:bCs/>
                <w:lang w:eastAsia="zh-CN"/>
              </w:rPr>
            </w:pPr>
            <w:r>
              <w:rPr>
                <w:b/>
                <w:bCs/>
                <w:lang w:eastAsia="zh-CN"/>
              </w:rPr>
              <w:t> </w:t>
            </w:r>
          </w:p>
        </w:tc>
        <w:tc>
          <w:tcPr>
            <w:tcW w:w="3345" w:type="dxa"/>
            <w:tcBorders>
              <w:top w:val="nil"/>
              <w:left w:val="nil"/>
              <w:bottom w:val="single" w:sz="4" w:space="0" w:color="auto"/>
              <w:right w:val="single" w:sz="4" w:space="0" w:color="auto"/>
            </w:tcBorders>
            <w:noWrap/>
            <w:vAlign w:val="center"/>
            <w:hideMark/>
          </w:tcPr>
          <w:p w14:paraId="087DB89F" w14:textId="77777777" w:rsidR="002739DC" w:rsidRDefault="002739DC">
            <w:pPr>
              <w:spacing w:line="256" w:lineRule="auto"/>
              <w:ind w:left="-72" w:right="-72"/>
              <w:rPr>
                <w:b/>
                <w:bCs/>
                <w:i/>
                <w:iCs/>
                <w:lang w:eastAsia="zh-CN"/>
              </w:rPr>
            </w:pPr>
            <w:r>
              <w:rPr>
                <w:b/>
                <w:bCs/>
                <w:i/>
                <w:iCs/>
                <w:lang w:eastAsia="zh-CN"/>
              </w:rPr>
              <w:t>Chia theo khu vực</w:t>
            </w:r>
          </w:p>
        </w:tc>
        <w:tc>
          <w:tcPr>
            <w:tcW w:w="933" w:type="dxa"/>
            <w:tcBorders>
              <w:top w:val="nil"/>
              <w:left w:val="nil"/>
              <w:bottom w:val="single" w:sz="4" w:space="0" w:color="auto"/>
              <w:right w:val="single" w:sz="4" w:space="0" w:color="auto"/>
            </w:tcBorders>
            <w:noWrap/>
            <w:vAlign w:val="center"/>
            <w:hideMark/>
          </w:tcPr>
          <w:p w14:paraId="5A20623C" w14:textId="77777777" w:rsidR="002739DC" w:rsidRDefault="002739DC">
            <w:pPr>
              <w:spacing w:line="256" w:lineRule="auto"/>
              <w:ind w:left="-72" w:right="-72"/>
              <w:rPr>
                <w:b/>
                <w:bCs/>
                <w:lang w:eastAsia="zh-CN"/>
              </w:rPr>
            </w:pPr>
            <w:r>
              <w:rPr>
                <w:b/>
                <w:bCs/>
                <w:lang w:eastAsia="zh-CN"/>
              </w:rPr>
              <w:t> </w:t>
            </w:r>
          </w:p>
        </w:tc>
        <w:tc>
          <w:tcPr>
            <w:tcW w:w="1559" w:type="dxa"/>
            <w:tcBorders>
              <w:top w:val="single" w:sz="4" w:space="0" w:color="auto"/>
              <w:left w:val="nil"/>
              <w:bottom w:val="single" w:sz="4" w:space="0" w:color="auto"/>
              <w:right w:val="single" w:sz="4" w:space="0" w:color="auto"/>
            </w:tcBorders>
            <w:noWrap/>
            <w:vAlign w:val="bottom"/>
            <w:hideMark/>
          </w:tcPr>
          <w:p w14:paraId="426A47E7" w14:textId="77777777" w:rsidR="002739DC" w:rsidRDefault="002739DC">
            <w:pPr>
              <w:spacing w:line="256" w:lineRule="auto"/>
              <w:ind w:left="-72" w:right="-72"/>
              <w:rPr>
                <w:sz w:val="20"/>
                <w:szCs w:val="20"/>
                <w:lang w:eastAsia="zh-CN"/>
              </w:rPr>
            </w:pPr>
            <w:r>
              <w:rPr>
                <w:sz w:val="20"/>
                <w:szCs w:val="20"/>
                <w:lang w:eastAsia="zh-CN"/>
              </w:rPr>
              <w:t> </w:t>
            </w:r>
          </w:p>
        </w:tc>
        <w:tc>
          <w:tcPr>
            <w:tcW w:w="2977" w:type="dxa"/>
            <w:tcBorders>
              <w:top w:val="nil"/>
              <w:left w:val="nil"/>
              <w:bottom w:val="single" w:sz="4" w:space="0" w:color="auto"/>
              <w:right w:val="single" w:sz="4" w:space="0" w:color="auto"/>
            </w:tcBorders>
            <w:noWrap/>
            <w:vAlign w:val="bottom"/>
            <w:hideMark/>
          </w:tcPr>
          <w:p w14:paraId="1BB560BD" w14:textId="77777777" w:rsidR="002739DC" w:rsidRDefault="002739DC">
            <w:pPr>
              <w:spacing w:line="256" w:lineRule="auto"/>
              <w:ind w:left="-72" w:right="-72"/>
              <w:rPr>
                <w:sz w:val="20"/>
                <w:szCs w:val="20"/>
                <w:lang w:eastAsia="zh-CN"/>
              </w:rPr>
            </w:pPr>
            <w:r>
              <w:rPr>
                <w:sz w:val="20"/>
                <w:szCs w:val="20"/>
                <w:lang w:eastAsia="zh-CN"/>
              </w:rPr>
              <w:t> </w:t>
            </w:r>
          </w:p>
        </w:tc>
      </w:tr>
      <w:tr w:rsidR="002739DC" w14:paraId="0294D8DA" w14:textId="77777777" w:rsidTr="002739DC">
        <w:trPr>
          <w:trHeight w:val="377"/>
        </w:trPr>
        <w:tc>
          <w:tcPr>
            <w:tcW w:w="537" w:type="dxa"/>
            <w:tcBorders>
              <w:top w:val="nil"/>
              <w:left w:val="single" w:sz="4" w:space="0" w:color="auto"/>
              <w:bottom w:val="single" w:sz="4" w:space="0" w:color="auto"/>
              <w:right w:val="single" w:sz="4" w:space="0" w:color="auto"/>
            </w:tcBorders>
            <w:noWrap/>
            <w:vAlign w:val="center"/>
            <w:hideMark/>
          </w:tcPr>
          <w:p w14:paraId="59EEEC56" w14:textId="77777777" w:rsidR="002739DC" w:rsidRDefault="002739DC">
            <w:pPr>
              <w:spacing w:line="256" w:lineRule="auto"/>
              <w:ind w:left="-72" w:right="-72"/>
              <w:jc w:val="center"/>
              <w:rPr>
                <w:lang w:eastAsia="zh-CN"/>
              </w:rPr>
            </w:pPr>
            <w:r>
              <w:rPr>
                <w:lang w:eastAsia="zh-CN"/>
              </w:rPr>
              <w:t>1</w:t>
            </w:r>
          </w:p>
        </w:tc>
        <w:tc>
          <w:tcPr>
            <w:tcW w:w="3345" w:type="dxa"/>
            <w:tcBorders>
              <w:top w:val="nil"/>
              <w:left w:val="nil"/>
              <w:bottom w:val="single" w:sz="4" w:space="0" w:color="auto"/>
              <w:right w:val="single" w:sz="4" w:space="0" w:color="auto"/>
            </w:tcBorders>
            <w:noWrap/>
            <w:vAlign w:val="center"/>
            <w:hideMark/>
          </w:tcPr>
          <w:p w14:paraId="3DED8200" w14:textId="77777777" w:rsidR="002739DC" w:rsidRDefault="002739DC">
            <w:pPr>
              <w:spacing w:line="256" w:lineRule="auto"/>
              <w:ind w:left="-72" w:right="-72"/>
              <w:rPr>
                <w:lang w:eastAsia="zh-CN"/>
              </w:rPr>
            </w:pPr>
            <w:r>
              <w:rPr>
                <w:lang w:eastAsia="zh-CN"/>
              </w:rPr>
              <w:t>Thành thị</w:t>
            </w:r>
          </w:p>
        </w:tc>
        <w:tc>
          <w:tcPr>
            <w:tcW w:w="933" w:type="dxa"/>
            <w:tcBorders>
              <w:top w:val="nil"/>
              <w:left w:val="nil"/>
              <w:bottom w:val="single" w:sz="4" w:space="0" w:color="auto"/>
              <w:right w:val="single" w:sz="4" w:space="0" w:color="auto"/>
            </w:tcBorders>
            <w:noWrap/>
            <w:vAlign w:val="center"/>
            <w:hideMark/>
          </w:tcPr>
          <w:p w14:paraId="5BA0FCE9" w14:textId="77777777" w:rsidR="002739DC" w:rsidRDefault="002739DC">
            <w:pPr>
              <w:spacing w:line="256" w:lineRule="auto"/>
              <w:ind w:left="-72" w:right="-72"/>
              <w:rPr>
                <w:b/>
                <w:bCs/>
                <w:lang w:eastAsia="zh-CN"/>
              </w:rPr>
            </w:pPr>
            <w:r>
              <w:rPr>
                <w:b/>
                <w:bCs/>
                <w:lang w:eastAsia="zh-CN"/>
              </w:rPr>
              <w:t> </w:t>
            </w:r>
          </w:p>
        </w:tc>
        <w:tc>
          <w:tcPr>
            <w:tcW w:w="1559" w:type="dxa"/>
            <w:tcBorders>
              <w:top w:val="single" w:sz="4" w:space="0" w:color="auto"/>
              <w:left w:val="nil"/>
              <w:bottom w:val="single" w:sz="4" w:space="0" w:color="auto"/>
              <w:right w:val="single" w:sz="4" w:space="0" w:color="auto"/>
            </w:tcBorders>
            <w:shd w:val="clear" w:color="auto" w:fill="FFFF99"/>
            <w:noWrap/>
            <w:vAlign w:val="bottom"/>
            <w:hideMark/>
          </w:tcPr>
          <w:p w14:paraId="74CFB8C0" w14:textId="77777777" w:rsidR="002739DC" w:rsidRDefault="002739DC">
            <w:pPr>
              <w:spacing w:line="256" w:lineRule="auto"/>
              <w:ind w:left="-72" w:right="-72"/>
              <w:rPr>
                <w:sz w:val="20"/>
                <w:szCs w:val="20"/>
                <w:lang w:eastAsia="zh-CN"/>
              </w:rPr>
            </w:pPr>
            <w:r>
              <w:rPr>
                <w:sz w:val="20"/>
                <w:szCs w:val="20"/>
                <w:lang w:eastAsia="zh-CN"/>
              </w:rPr>
              <w:t> </w:t>
            </w:r>
          </w:p>
        </w:tc>
        <w:tc>
          <w:tcPr>
            <w:tcW w:w="2977" w:type="dxa"/>
            <w:tcBorders>
              <w:top w:val="nil"/>
              <w:left w:val="nil"/>
              <w:bottom w:val="single" w:sz="4" w:space="0" w:color="auto"/>
              <w:right w:val="single" w:sz="4" w:space="0" w:color="auto"/>
            </w:tcBorders>
            <w:noWrap/>
            <w:vAlign w:val="bottom"/>
            <w:hideMark/>
          </w:tcPr>
          <w:p w14:paraId="04F33DC1" w14:textId="77777777" w:rsidR="002739DC" w:rsidRDefault="002739DC">
            <w:pPr>
              <w:spacing w:line="256" w:lineRule="auto"/>
              <w:ind w:left="-72" w:right="-72"/>
              <w:rPr>
                <w:sz w:val="20"/>
                <w:szCs w:val="20"/>
                <w:lang w:eastAsia="zh-CN"/>
              </w:rPr>
            </w:pPr>
            <w:r>
              <w:rPr>
                <w:sz w:val="20"/>
                <w:szCs w:val="20"/>
                <w:lang w:eastAsia="zh-CN"/>
              </w:rPr>
              <w:t> </w:t>
            </w:r>
          </w:p>
        </w:tc>
      </w:tr>
      <w:tr w:rsidR="002739DC" w14:paraId="75CDB0FC" w14:textId="77777777" w:rsidTr="002739DC">
        <w:trPr>
          <w:trHeight w:val="440"/>
        </w:trPr>
        <w:tc>
          <w:tcPr>
            <w:tcW w:w="537" w:type="dxa"/>
            <w:tcBorders>
              <w:top w:val="nil"/>
              <w:left w:val="single" w:sz="4" w:space="0" w:color="auto"/>
              <w:bottom w:val="single" w:sz="4" w:space="0" w:color="auto"/>
              <w:right w:val="single" w:sz="4" w:space="0" w:color="auto"/>
            </w:tcBorders>
            <w:noWrap/>
            <w:vAlign w:val="center"/>
            <w:hideMark/>
          </w:tcPr>
          <w:p w14:paraId="234FDE77" w14:textId="77777777" w:rsidR="002739DC" w:rsidRDefault="002739DC">
            <w:pPr>
              <w:spacing w:line="256" w:lineRule="auto"/>
              <w:ind w:left="-72" w:right="-72"/>
              <w:jc w:val="center"/>
              <w:rPr>
                <w:lang w:eastAsia="zh-CN"/>
              </w:rPr>
            </w:pPr>
            <w:r>
              <w:rPr>
                <w:lang w:eastAsia="zh-CN"/>
              </w:rPr>
              <w:t>2</w:t>
            </w:r>
          </w:p>
        </w:tc>
        <w:tc>
          <w:tcPr>
            <w:tcW w:w="3345" w:type="dxa"/>
            <w:tcBorders>
              <w:top w:val="nil"/>
              <w:left w:val="nil"/>
              <w:bottom w:val="single" w:sz="4" w:space="0" w:color="auto"/>
              <w:right w:val="single" w:sz="4" w:space="0" w:color="auto"/>
            </w:tcBorders>
            <w:noWrap/>
            <w:vAlign w:val="center"/>
            <w:hideMark/>
          </w:tcPr>
          <w:p w14:paraId="4A1648B5" w14:textId="77777777" w:rsidR="002739DC" w:rsidRDefault="002739DC">
            <w:pPr>
              <w:spacing w:line="256" w:lineRule="auto"/>
              <w:ind w:left="-72" w:right="-72"/>
              <w:rPr>
                <w:lang w:eastAsia="zh-CN"/>
              </w:rPr>
            </w:pPr>
            <w:r>
              <w:rPr>
                <w:lang w:eastAsia="zh-CN"/>
              </w:rPr>
              <w:t>Nông thôn</w:t>
            </w:r>
          </w:p>
        </w:tc>
        <w:tc>
          <w:tcPr>
            <w:tcW w:w="933" w:type="dxa"/>
            <w:tcBorders>
              <w:top w:val="nil"/>
              <w:left w:val="nil"/>
              <w:bottom w:val="single" w:sz="4" w:space="0" w:color="auto"/>
              <w:right w:val="single" w:sz="4" w:space="0" w:color="auto"/>
            </w:tcBorders>
            <w:noWrap/>
            <w:vAlign w:val="center"/>
            <w:hideMark/>
          </w:tcPr>
          <w:p w14:paraId="53F0318D" w14:textId="77777777" w:rsidR="002739DC" w:rsidRDefault="002739DC">
            <w:pPr>
              <w:spacing w:line="256" w:lineRule="auto"/>
              <w:ind w:left="-72" w:right="-72"/>
              <w:rPr>
                <w:b/>
                <w:bCs/>
                <w:lang w:eastAsia="zh-CN"/>
              </w:rPr>
            </w:pPr>
            <w:r>
              <w:rPr>
                <w:b/>
                <w:bCs/>
                <w:lang w:eastAsia="zh-CN"/>
              </w:rPr>
              <w:t> </w:t>
            </w:r>
          </w:p>
        </w:tc>
        <w:tc>
          <w:tcPr>
            <w:tcW w:w="1559" w:type="dxa"/>
            <w:tcBorders>
              <w:top w:val="single" w:sz="4" w:space="0" w:color="auto"/>
              <w:left w:val="nil"/>
              <w:bottom w:val="single" w:sz="4" w:space="0" w:color="auto"/>
              <w:right w:val="single" w:sz="4" w:space="0" w:color="auto"/>
            </w:tcBorders>
            <w:shd w:val="clear" w:color="auto" w:fill="FFFF99"/>
            <w:noWrap/>
            <w:vAlign w:val="bottom"/>
            <w:hideMark/>
          </w:tcPr>
          <w:p w14:paraId="22E35EC3" w14:textId="77777777" w:rsidR="002739DC" w:rsidRDefault="002739DC">
            <w:pPr>
              <w:spacing w:line="256" w:lineRule="auto"/>
              <w:ind w:left="-72" w:right="-72"/>
              <w:rPr>
                <w:sz w:val="20"/>
                <w:szCs w:val="20"/>
                <w:lang w:eastAsia="zh-CN"/>
              </w:rPr>
            </w:pPr>
            <w:r>
              <w:rPr>
                <w:sz w:val="20"/>
                <w:szCs w:val="20"/>
                <w:lang w:eastAsia="zh-CN"/>
              </w:rPr>
              <w:t> </w:t>
            </w:r>
          </w:p>
        </w:tc>
        <w:tc>
          <w:tcPr>
            <w:tcW w:w="2977" w:type="dxa"/>
            <w:tcBorders>
              <w:top w:val="nil"/>
              <w:left w:val="nil"/>
              <w:bottom w:val="single" w:sz="4" w:space="0" w:color="auto"/>
              <w:right w:val="single" w:sz="4" w:space="0" w:color="auto"/>
            </w:tcBorders>
            <w:noWrap/>
            <w:vAlign w:val="bottom"/>
            <w:hideMark/>
          </w:tcPr>
          <w:p w14:paraId="15BC59CC" w14:textId="77777777" w:rsidR="002739DC" w:rsidRDefault="002739DC">
            <w:pPr>
              <w:spacing w:line="256" w:lineRule="auto"/>
              <w:ind w:left="-72" w:right="-72"/>
              <w:rPr>
                <w:sz w:val="20"/>
                <w:szCs w:val="20"/>
                <w:lang w:eastAsia="zh-CN"/>
              </w:rPr>
            </w:pPr>
            <w:r>
              <w:rPr>
                <w:sz w:val="20"/>
                <w:szCs w:val="20"/>
                <w:lang w:eastAsia="zh-CN"/>
              </w:rPr>
              <w:t> </w:t>
            </w:r>
          </w:p>
        </w:tc>
      </w:tr>
      <w:tr w:rsidR="002739DC" w14:paraId="6A1A1F24" w14:textId="77777777" w:rsidTr="002739DC">
        <w:trPr>
          <w:trHeight w:val="440"/>
        </w:trPr>
        <w:tc>
          <w:tcPr>
            <w:tcW w:w="537" w:type="dxa"/>
            <w:tcBorders>
              <w:top w:val="nil"/>
              <w:left w:val="single" w:sz="4" w:space="0" w:color="auto"/>
              <w:bottom w:val="single" w:sz="4" w:space="0" w:color="auto"/>
              <w:right w:val="single" w:sz="4" w:space="0" w:color="auto"/>
            </w:tcBorders>
            <w:noWrap/>
            <w:vAlign w:val="center"/>
            <w:hideMark/>
          </w:tcPr>
          <w:p w14:paraId="6F0BB77E" w14:textId="77777777" w:rsidR="002739DC" w:rsidRDefault="002739DC">
            <w:pPr>
              <w:spacing w:line="256" w:lineRule="auto"/>
              <w:ind w:left="-72" w:right="-72"/>
              <w:rPr>
                <w:lang w:eastAsia="zh-CN"/>
              </w:rPr>
            </w:pPr>
            <w:r>
              <w:rPr>
                <w:lang w:eastAsia="zh-CN"/>
              </w:rPr>
              <w:t> </w:t>
            </w:r>
          </w:p>
        </w:tc>
        <w:tc>
          <w:tcPr>
            <w:tcW w:w="3345" w:type="dxa"/>
            <w:tcBorders>
              <w:top w:val="nil"/>
              <w:left w:val="nil"/>
              <w:bottom w:val="single" w:sz="4" w:space="0" w:color="auto"/>
              <w:right w:val="single" w:sz="4" w:space="0" w:color="auto"/>
            </w:tcBorders>
            <w:noWrap/>
            <w:vAlign w:val="center"/>
            <w:hideMark/>
          </w:tcPr>
          <w:p w14:paraId="2F8B5808" w14:textId="77777777" w:rsidR="002739DC" w:rsidRDefault="002739DC">
            <w:pPr>
              <w:spacing w:line="256" w:lineRule="auto"/>
              <w:ind w:left="-72" w:right="-72"/>
              <w:rPr>
                <w:b/>
                <w:bCs/>
                <w:i/>
                <w:iCs/>
                <w:lang w:eastAsia="zh-CN"/>
              </w:rPr>
            </w:pPr>
            <w:r>
              <w:rPr>
                <w:b/>
                <w:bCs/>
                <w:i/>
                <w:iCs/>
                <w:lang w:eastAsia="zh-CN"/>
              </w:rPr>
              <w:t>Chia theo khung độ tuổi</w:t>
            </w:r>
          </w:p>
        </w:tc>
        <w:tc>
          <w:tcPr>
            <w:tcW w:w="933" w:type="dxa"/>
            <w:tcBorders>
              <w:top w:val="nil"/>
              <w:left w:val="nil"/>
              <w:bottom w:val="single" w:sz="4" w:space="0" w:color="auto"/>
              <w:right w:val="single" w:sz="4" w:space="0" w:color="auto"/>
            </w:tcBorders>
            <w:noWrap/>
            <w:vAlign w:val="center"/>
            <w:hideMark/>
          </w:tcPr>
          <w:p w14:paraId="0FBCFD1B" w14:textId="77777777" w:rsidR="002739DC" w:rsidRDefault="002739DC">
            <w:pPr>
              <w:spacing w:line="256" w:lineRule="auto"/>
              <w:ind w:left="-72" w:right="-72"/>
              <w:rPr>
                <w:i/>
                <w:iCs/>
                <w:lang w:eastAsia="zh-CN"/>
              </w:rPr>
            </w:pPr>
            <w:r>
              <w:rPr>
                <w:i/>
                <w:iCs/>
                <w:lang w:eastAsia="zh-CN"/>
              </w:rPr>
              <w:t> </w:t>
            </w:r>
          </w:p>
        </w:tc>
        <w:tc>
          <w:tcPr>
            <w:tcW w:w="1559" w:type="dxa"/>
            <w:tcBorders>
              <w:top w:val="single" w:sz="4" w:space="0" w:color="auto"/>
              <w:left w:val="nil"/>
              <w:bottom w:val="single" w:sz="4" w:space="0" w:color="auto"/>
              <w:right w:val="single" w:sz="4" w:space="0" w:color="auto"/>
            </w:tcBorders>
            <w:noWrap/>
            <w:vAlign w:val="center"/>
            <w:hideMark/>
          </w:tcPr>
          <w:p w14:paraId="5D9896A6" w14:textId="77777777" w:rsidR="002739DC" w:rsidRDefault="002739DC">
            <w:pPr>
              <w:spacing w:line="256" w:lineRule="auto"/>
              <w:ind w:left="-72" w:right="-72"/>
              <w:rPr>
                <w:i/>
                <w:iCs/>
                <w:lang w:eastAsia="zh-CN"/>
              </w:rPr>
            </w:pPr>
            <w:r>
              <w:rPr>
                <w:i/>
                <w:iCs/>
                <w:lang w:eastAsia="zh-CN"/>
              </w:rPr>
              <w:t> </w:t>
            </w:r>
          </w:p>
        </w:tc>
        <w:tc>
          <w:tcPr>
            <w:tcW w:w="2977" w:type="dxa"/>
            <w:tcBorders>
              <w:top w:val="nil"/>
              <w:left w:val="nil"/>
              <w:bottom w:val="single" w:sz="4" w:space="0" w:color="auto"/>
              <w:right w:val="single" w:sz="4" w:space="0" w:color="auto"/>
            </w:tcBorders>
            <w:noWrap/>
            <w:vAlign w:val="center"/>
            <w:hideMark/>
          </w:tcPr>
          <w:p w14:paraId="1EE8F560" w14:textId="77777777" w:rsidR="002739DC" w:rsidRDefault="002739DC">
            <w:pPr>
              <w:spacing w:line="256" w:lineRule="auto"/>
              <w:ind w:left="-72" w:right="-72"/>
              <w:rPr>
                <w:i/>
                <w:iCs/>
                <w:lang w:eastAsia="zh-CN"/>
              </w:rPr>
            </w:pPr>
            <w:r>
              <w:rPr>
                <w:i/>
                <w:iCs/>
                <w:lang w:eastAsia="zh-CN"/>
              </w:rPr>
              <w:t> </w:t>
            </w:r>
          </w:p>
        </w:tc>
      </w:tr>
      <w:tr w:rsidR="002739DC" w14:paraId="20FADD79" w14:textId="77777777" w:rsidTr="002739DC">
        <w:trPr>
          <w:trHeight w:val="404"/>
        </w:trPr>
        <w:tc>
          <w:tcPr>
            <w:tcW w:w="537" w:type="dxa"/>
            <w:tcBorders>
              <w:top w:val="nil"/>
              <w:left w:val="single" w:sz="4" w:space="0" w:color="auto"/>
              <w:bottom w:val="single" w:sz="4" w:space="0" w:color="auto"/>
              <w:right w:val="single" w:sz="4" w:space="0" w:color="auto"/>
            </w:tcBorders>
            <w:noWrap/>
            <w:vAlign w:val="center"/>
            <w:hideMark/>
          </w:tcPr>
          <w:p w14:paraId="07299BEC" w14:textId="77777777" w:rsidR="002739DC" w:rsidRDefault="002739DC">
            <w:pPr>
              <w:spacing w:line="256" w:lineRule="auto"/>
              <w:ind w:left="-72" w:right="-72"/>
              <w:jc w:val="center"/>
              <w:rPr>
                <w:lang w:eastAsia="zh-CN"/>
              </w:rPr>
            </w:pPr>
            <w:r>
              <w:rPr>
                <w:lang w:eastAsia="zh-CN"/>
              </w:rPr>
              <w:t>1</w:t>
            </w:r>
          </w:p>
        </w:tc>
        <w:tc>
          <w:tcPr>
            <w:tcW w:w="3345" w:type="dxa"/>
            <w:tcBorders>
              <w:top w:val="nil"/>
              <w:left w:val="nil"/>
              <w:bottom w:val="single" w:sz="4" w:space="0" w:color="auto"/>
              <w:right w:val="single" w:sz="4" w:space="0" w:color="auto"/>
            </w:tcBorders>
            <w:noWrap/>
            <w:vAlign w:val="center"/>
            <w:hideMark/>
          </w:tcPr>
          <w:p w14:paraId="624F592A" w14:textId="77777777" w:rsidR="002739DC" w:rsidRDefault="002739DC">
            <w:pPr>
              <w:spacing w:line="256" w:lineRule="auto"/>
              <w:ind w:left="-72" w:right="-72"/>
              <w:rPr>
                <w:lang w:eastAsia="zh-CN"/>
              </w:rPr>
            </w:pPr>
            <w:r>
              <w:rPr>
                <w:lang w:eastAsia="zh-CN"/>
              </w:rPr>
              <w:t>Dưới 6 tuổi</w:t>
            </w:r>
          </w:p>
        </w:tc>
        <w:tc>
          <w:tcPr>
            <w:tcW w:w="933" w:type="dxa"/>
            <w:tcBorders>
              <w:top w:val="nil"/>
              <w:left w:val="nil"/>
              <w:bottom w:val="single" w:sz="4" w:space="0" w:color="auto"/>
              <w:right w:val="single" w:sz="4" w:space="0" w:color="auto"/>
            </w:tcBorders>
            <w:noWrap/>
            <w:vAlign w:val="center"/>
            <w:hideMark/>
          </w:tcPr>
          <w:p w14:paraId="191C9573" w14:textId="77777777" w:rsidR="002739DC" w:rsidRDefault="002739DC">
            <w:pPr>
              <w:spacing w:line="256" w:lineRule="auto"/>
              <w:ind w:left="-72" w:right="-72"/>
              <w:jc w:val="center"/>
              <w:rPr>
                <w:lang w:eastAsia="zh-CN"/>
              </w:rPr>
            </w:pPr>
            <w:r>
              <w:rPr>
                <w:lang w:eastAsia="zh-CN"/>
              </w:rPr>
              <w:t> </w:t>
            </w:r>
          </w:p>
        </w:tc>
        <w:tc>
          <w:tcPr>
            <w:tcW w:w="1559" w:type="dxa"/>
            <w:tcBorders>
              <w:top w:val="single" w:sz="4" w:space="0" w:color="auto"/>
              <w:left w:val="nil"/>
              <w:bottom w:val="single" w:sz="4" w:space="0" w:color="auto"/>
              <w:right w:val="single" w:sz="4" w:space="0" w:color="auto"/>
            </w:tcBorders>
            <w:shd w:val="clear" w:color="auto" w:fill="FFFF99"/>
            <w:noWrap/>
            <w:vAlign w:val="center"/>
            <w:hideMark/>
          </w:tcPr>
          <w:p w14:paraId="15888040" w14:textId="77777777" w:rsidR="002739DC" w:rsidRDefault="002739DC">
            <w:pPr>
              <w:spacing w:line="256" w:lineRule="auto"/>
              <w:ind w:left="-72" w:right="-72"/>
              <w:rPr>
                <w:lang w:eastAsia="zh-CN"/>
              </w:rPr>
            </w:pPr>
            <w:r>
              <w:rPr>
                <w:lang w:eastAsia="zh-CN"/>
              </w:rPr>
              <w:t> </w:t>
            </w:r>
          </w:p>
        </w:tc>
        <w:tc>
          <w:tcPr>
            <w:tcW w:w="2977" w:type="dxa"/>
            <w:tcBorders>
              <w:top w:val="nil"/>
              <w:left w:val="nil"/>
              <w:bottom w:val="single" w:sz="4" w:space="0" w:color="auto"/>
              <w:right w:val="single" w:sz="4" w:space="0" w:color="auto"/>
            </w:tcBorders>
            <w:noWrap/>
            <w:vAlign w:val="center"/>
            <w:hideMark/>
          </w:tcPr>
          <w:p w14:paraId="72BB92C7" w14:textId="5DC20727" w:rsidR="002739DC" w:rsidRDefault="002739DC" w:rsidP="00E23EB0">
            <w:pPr>
              <w:spacing w:line="256" w:lineRule="auto"/>
              <w:ind w:left="-72" w:right="-72"/>
              <w:jc w:val="center"/>
              <w:rPr>
                <w:lang w:eastAsia="zh-CN"/>
              </w:rPr>
            </w:pPr>
            <w:r>
              <w:rPr>
                <w:lang w:eastAsia="zh-CN"/>
              </w:rPr>
              <w:t xml:space="preserve"> (</w:t>
            </w:r>
            <w:r w:rsidR="00E23EB0">
              <w:rPr>
                <w:lang w:val="vi-VN" w:eastAsia="zh-CN"/>
              </w:rPr>
              <w:t>T</w:t>
            </w:r>
            <w:r>
              <w:rPr>
                <w:lang w:eastAsia="zh-CN"/>
              </w:rPr>
              <w:t xml:space="preserve">rước tiểu học) </w:t>
            </w:r>
          </w:p>
        </w:tc>
      </w:tr>
      <w:tr w:rsidR="002739DC" w14:paraId="2D65C8DF" w14:textId="77777777" w:rsidTr="002739DC">
        <w:trPr>
          <w:trHeight w:val="440"/>
        </w:trPr>
        <w:tc>
          <w:tcPr>
            <w:tcW w:w="537" w:type="dxa"/>
            <w:tcBorders>
              <w:top w:val="nil"/>
              <w:left w:val="single" w:sz="4" w:space="0" w:color="auto"/>
              <w:bottom w:val="single" w:sz="4" w:space="0" w:color="auto"/>
              <w:right w:val="single" w:sz="4" w:space="0" w:color="auto"/>
            </w:tcBorders>
            <w:noWrap/>
            <w:vAlign w:val="center"/>
            <w:hideMark/>
          </w:tcPr>
          <w:p w14:paraId="530F2420" w14:textId="77777777" w:rsidR="002739DC" w:rsidRDefault="002739DC">
            <w:pPr>
              <w:spacing w:line="256" w:lineRule="auto"/>
              <w:ind w:left="-72" w:right="-72"/>
              <w:jc w:val="center"/>
              <w:rPr>
                <w:lang w:eastAsia="zh-CN"/>
              </w:rPr>
            </w:pPr>
            <w:r>
              <w:rPr>
                <w:lang w:eastAsia="zh-CN"/>
              </w:rPr>
              <w:t>2</w:t>
            </w:r>
          </w:p>
        </w:tc>
        <w:tc>
          <w:tcPr>
            <w:tcW w:w="3345" w:type="dxa"/>
            <w:tcBorders>
              <w:top w:val="nil"/>
              <w:left w:val="nil"/>
              <w:bottom w:val="single" w:sz="4" w:space="0" w:color="auto"/>
              <w:right w:val="single" w:sz="4" w:space="0" w:color="auto"/>
            </w:tcBorders>
            <w:noWrap/>
            <w:vAlign w:val="center"/>
            <w:hideMark/>
          </w:tcPr>
          <w:p w14:paraId="06E9D02C" w14:textId="77777777" w:rsidR="002739DC" w:rsidRDefault="002739DC">
            <w:pPr>
              <w:spacing w:line="256" w:lineRule="auto"/>
              <w:ind w:left="-72" w:right="-72"/>
              <w:rPr>
                <w:lang w:eastAsia="zh-CN"/>
              </w:rPr>
            </w:pPr>
            <w:r>
              <w:rPr>
                <w:lang w:eastAsia="zh-CN"/>
              </w:rPr>
              <w:t>6-11</w:t>
            </w:r>
          </w:p>
        </w:tc>
        <w:tc>
          <w:tcPr>
            <w:tcW w:w="933" w:type="dxa"/>
            <w:tcBorders>
              <w:top w:val="nil"/>
              <w:left w:val="nil"/>
              <w:bottom w:val="single" w:sz="4" w:space="0" w:color="auto"/>
              <w:right w:val="single" w:sz="4" w:space="0" w:color="auto"/>
            </w:tcBorders>
            <w:noWrap/>
            <w:vAlign w:val="center"/>
            <w:hideMark/>
          </w:tcPr>
          <w:p w14:paraId="52E3D4B7" w14:textId="77777777" w:rsidR="002739DC" w:rsidRDefault="002739DC">
            <w:pPr>
              <w:spacing w:line="256" w:lineRule="auto"/>
              <w:ind w:left="-72" w:right="-72"/>
              <w:jc w:val="center"/>
              <w:rPr>
                <w:lang w:eastAsia="zh-CN"/>
              </w:rPr>
            </w:pPr>
            <w:r>
              <w:rPr>
                <w:lang w:eastAsia="zh-CN"/>
              </w:rPr>
              <w:t> </w:t>
            </w:r>
          </w:p>
        </w:tc>
        <w:tc>
          <w:tcPr>
            <w:tcW w:w="1559" w:type="dxa"/>
            <w:tcBorders>
              <w:top w:val="single" w:sz="4" w:space="0" w:color="auto"/>
              <w:left w:val="nil"/>
              <w:bottom w:val="single" w:sz="4" w:space="0" w:color="auto"/>
              <w:right w:val="single" w:sz="4" w:space="0" w:color="auto"/>
            </w:tcBorders>
            <w:shd w:val="clear" w:color="auto" w:fill="FFFF99"/>
            <w:noWrap/>
            <w:vAlign w:val="center"/>
            <w:hideMark/>
          </w:tcPr>
          <w:p w14:paraId="398282A8" w14:textId="77777777" w:rsidR="002739DC" w:rsidRDefault="002739DC">
            <w:pPr>
              <w:spacing w:line="256" w:lineRule="auto"/>
              <w:ind w:left="-72" w:right="-72"/>
              <w:rPr>
                <w:lang w:eastAsia="zh-CN"/>
              </w:rPr>
            </w:pPr>
            <w:r>
              <w:rPr>
                <w:lang w:eastAsia="zh-CN"/>
              </w:rPr>
              <w:t> </w:t>
            </w:r>
          </w:p>
        </w:tc>
        <w:tc>
          <w:tcPr>
            <w:tcW w:w="2977" w:type="dxa"/>
            <w:tcBorders>
              <w:top w:val="nil"/>
              <w:left w:val="nil"/>
              <w:bottom w:val="single" w:sz="4" w:space="0" w:color="auto"/>
              <w:right w:val="single" w:sz="4" w:space="0" w:color="auto"/>
            </w:tcBorders>
            <w:noWrap/>
            <w:vAlign w:val="center"/>
            <w:hideMark/>
          </w:tcPr>
          <w:p w14:paraId="1BB943AB" w14:textId="60077154" w:rsidR="002739DC" w:rsidRDefault="002739DC" w:rsidP="00E23EB0">
            <w:pPr>
              <w:spacing w:line="256" w:lineRule="auto"/>
              <w:ind w:left="-72" w:right="-72"/>
              <w:jc w:val="center"/>
              <w:rPr>
                <w:lang w:eastAsia="zh-CN"/>
              </w:rPr>
            </w:pPr>
            <w:r>
              <w:rPr>
                <w:lang w:eastAsia="zh-CN"/>
              </w:rPr>
              <w:t xml:space="preserve"> (</w:t>
            </w:r>
            <w:r w:rsidR="00E23EB0">
              <w:rPr>
                <w:lang w:val="vi-VN" w:eastAsia="zh-CN"/>
              </w:rPr>
              <w:t>T</w:t>
            </w:r>
            <w:r>
              <w:rPr>
                <w:lang w:eastAsia="zh-CN"/>
              </w:rPr>
              <w:t xml:space="preserve">iểu học) </w:t>
            </w:r>
          </w:p>
        </w:tc>
      </w:tr>
      <w:tr w:rsidR="002739DC" w14:paraId="253F2973" w14:textId="77777777" w:rsidTr="002739DC">
        <w:trPr>
          <w:trHeight w:val="440"/>
        </w:trPr>
        <w:tc>
          <w:tcPr>
            <w:tcW w:w="537" w:type="dxa"/>
            <w:tcBorders>
              <w:top w:val="nil"/>
              <w:left w:val="single" w:sz="4" w:space="0" w:color="auto"/>
              <w:bottom w:val="single" w:sz="4" w:space="0" w:color="auto"/>
              <w:right w:val="single" w:sz="4" w:space="0" w:color="auto"/>
            </w:tcBorders>
            <w:noWrap/>
            <w:vAlign w:val="center"/>
            <w:hideMark/>
          </w:tcPr>
          <w:p w14:paraId="34D7CD02" w14:textId="77777777" w:rsidR="002739DC" w:rsidRDefault="002739DC">
            <w:pPr>
              <w:spacing w:line="256" w:lineRule="auto"/>
              <w:ind w:left="-72" w:right="-72"/>
              <w:jc w:val="center"/>
              <w:rPr>
                <w:lang w:eastAsia="zh-CN"/>
              </w:rPr>
            </w:pPr>
            <w:r>
              <w:rPr>
                <w:lang w:eastAsia="zh-CN"/>
              </w:rPr>
              <w:t>3</w:t>
            </w:r>
          </w:p>
        </w:tc>
        <w:tc>
          <w:tcPr>
            <w:tcW w:w="3345" w:type="dxa"/>
            <w:tcBorders>
              <w:top w:val="nil"/>
              <w:left w:val="nil"/>
              <w:bottom w:val="single" w:sz="4" w:space="0" w:color="auto"/>
              <w:right w:val="single" w:sz="4" w:space="0" w:color="auto"/>
            </w:tcBorders>
            <w:noWrap/>
            <w:vAlign w:val="center"/>
            <w:hideMark/>
          </w:tcPr>
          <w:p w14:paraId="55E08FD4" w14:textId="77777777" w:rsidR="002739DC" w:rsidRDefault="002739DC">
            <w:pPr>
              <w:spacing w:line="256" w:lineRule="auto"/>
              <w:ind w:left="-72" w:right="-72"/>
              <w:rPr>
                <w:lang w:eastAsia="zh-CN"/>
              </w:rPr>
            </w:pPr>
            <w:r>
              <w:rPr>
                <w:lang w:eastAsia="zh-CN"/>
              </w:rPr>
              <w:t>12-15</w:t>
            </w:r>
          </w:p>
        </w:tc>
        <w:tc>
          <w:tcPr>
            <w:tcW w:w="933" w:type="dxa"/>
            <w:tcBorders>
              <w:top w:val="nil"/>
              <w:left w:val="nil"/>
              <w:bottom w:val="single" w:sz="4" w:space="0" w:color="auto"/>
              <w:right w:val="single" w:sz="4" w:space="0" w:color="auto"/>
            </w:tcBorders>
            <w:noWrap/>
            <w:vAlign w:val="center"/>
            <w:hideMark/>
          </w:tcPr>
          <w:p w14:paraId="22FAAA82" w14:textId="77777777" w:rsidR="002739DC" w:rsidRDefault="002739DC">
            <w:pPr>
              <w:spacing w:line="256" w:lineRule="auto"/>
              <w:ind w:left="-72" w:right="-72"/>
              <w:jc w:val="center"/>
              <w:rPr>
                <w:lang w:eastAsia="zh-CN"/>
              </w:rPr>
            </w:pPr>
            <w:r>
              <w:rPr>
                <w:lang w:eastAsia="zh-CN"/>
              </w:rPr>
              <w:t> </w:t>
            </w:r>
          </w:p>
        </w:tc>
        <w:tc>
          <w:tcPr>
            <w:tcW w:w="1559" w:type="dxa"/>
            <w:tcBorders>
              <w:top w:val="single" w:sz="4" w:space="0" w:color="auto"/>
              <w:left w:val="nil"/>
              <w:bottom w:val="single" w:sz="4" w:space="0" w:color="auto"/>
              <w:right w:val="single" w:sz="4" w:space="0" w:color="auto"/>
            </w:tcBorders>
            <w:shd w:val="clear" w:color="auto" w:fill="FFFF99"/>
            <w:noWrap/>
            <w:vAlign w:val="center"/>
            <w:hideMark/>
          </w:tcPr>
          <w:p w14:paraId="7F993F96" w14:textId="77777777" w:rsidR="002739DC" w:rsidRDefault="002739DC">
            <w:pPr>
              <w:spacing w:line="256" w:lineRule="auto"/>
              <w:ind w:left="-72" w:right="-72"/>
              <w:rPr>
                <w:lang w:eastAsia="zh-CN"/>
              </w:rPr>
            </w:pPr>
            <w:r>
              <w:rPr>
                <w:lang w:eastAsia="zh-CN"/>
              </w:rPr>
              <w:t> </w:t>
            </w:r>
          </w:p>
        </w:tc>
        <w:tc>
          <w:tcPr>
            <w:tcW w:w="2977" w:type="dxa"/>
            <w:tcBorders>
              <w:top w:val="nil"/>
              <w:left w:val="nil"/>
              <w:bottom w:val="single" w:sz="4" w:space="0" w:color="auto"/>
              <w:right w:val="single" w:sz="4" w:space="0" w:color="auto"/>
            </w:tcBorders>
            <w:noWrap/>
            <w:vAlign w:val="center"/>
            <w:hideMark/>
          </w:tcPr>
          <w:p w14:paraId="0BB7CCF9" w14:textId="77777777" w:rsidR="002739DC" w:rsidRDefault="002739DC">
            <w:pPr>
              <w:spacing w:line="256" w:lineRule="auto"/>
              <w:ind w:left="-72" w:right="-72"/>
              <w:jc w:val="center"/>
              <w:rPr>
                <w:lang w:eastAsia="zh-CN"/>
              </w:rPr>
            </w:pPr>
            <w:r>
              <w:rPr>
                <w:lang w:eastAsia="zh-CN"/>
              </w:rPr>
              <w:t xml:space="preserve"> (THCS) </w:t>
            </w:r>
          </w:p>
        </w:tc>
      </w:tr>
      <w:tr w:rsidR="002739DC" w14:paraId="7F1E40C4" w14:textId="77777777" w:rsidTr="002739DC">
        <w:trPr>
          <w:trHeight w:val="440"/>
        </w:trPr>
        <w:tc>
          <w:tcPr>
            <w:tcW w:w="537" w:type="dxa"/>
            <w:tcBorders>
              <w:top w:val="nil"/>
              <w:left w:val="single" w:sz="4" w:space="0" w:color="auto"/>
              <w:bottom w:val="single" w:sz="4" w:space="0" w:color="auto"/>
              <w:right w:val="single" w:sz="4" w:space="0" w:color="auto"/>
            </w:tcBorders>
            <w:noWrap/>
            <w:vAlign w:val="center"/>
            <w:hideMark/>
          </w:tcPr>
          <w:p w14:paraId="0325F513" w14:textId="77777777" w:rsidR="002739DC" w:rsidRDefault="002739DC">
            <w:pPr>
              <w:spacing w:line="256" w:lineRule="auto"/>
              <w:ind w:left="-72" w:right="-72"/>
              <w:jc w:val="center"/>
              <w:rPr>
                <w:lang w:eastAsia="zh-CN"/>
              </w:rPr>
            </w:pPr>
            <w:r>
              <w:rPr>
                <w:lang w:eastAsia="zh-CN"/>
              </w:rPr>
              <w:t>4</w:t>
            </w:r>
          </w:p>
        </w:tc>
        <w:tc>
          <w:tcPr>
            <w:tcW w:w="3345" w:type="dxa"/>
            <w:tcBorders>
              <w:top w:val="nil"/>
              <w:left w:val="nil"/>
              <w:bottom w:val="single" w:sz="4" w:space="0" w:color="auto"/>
              <w:right w:val="single" w:sz="4" w:space="0" w:color="auto"/>
            </w:tcBorders>
            <w:noWrap/>
            <w:vAlign w:val="center"/>
            <w:hideMark/>
          </w:tcPr>
          <w:p w14:paraId="62379AA3" w14:textId="77777777" w:rsidR="002739DC" w:rsidRDefault="002739DC">
            <w:pPr>
              <w:spacing w:line="256" w:lineRule="auto"/>
              <w:ind w:left="-72" w:right="-72"/>
              <w:rPr>
                <w:lang w:eastAsia="zh-CN"/>
              </w:rPr>
            </w:pPr>
            <w:r>
              <w:rPr>
                <w:lang w:eastAsia="zh-CN"/>
              </w:rPr>
              <w:t>16-18</w:t>
            </w:r>
          </w:p>
        </w:tc>
        <w:tc>
          <w:tcPr>
            <w:tcW w:w="933" w:type="dxa"/>
            <w:tcBorders>
              <w:top w:val="nil"/>
              <w:left w:val="nil"/>
              <w:bottom w:val="single" w:sz="4" w:space="0" w:color="auto"/>
              <w:right w:val="single" w:sz="4" w:space="0" w:color="auto"/>
            </w:tcBorders>
            <w:noWrap/>
            <w:vAlign w:val="center"/>
            <w:hideMark/>
          </w:tcPr>
          <w:p w14:paraId="0A345D07" w14:textId="77777777" w:rsidR="002739DC" w:rsidRDefault="002739DC">
            <w:pPr>
              <w:spacing w:line="256" w:lineRule="auto"/>
              <w:ind w:left="-72" w:right="-72"/>
              <w:jc w:val="center"/>
              <w:rPr>
                <w:lang w:eastAsia="zh-CN"/>
              </w:rPr>
            </w:pPr>
            <w:r>
              <w:rPr>
                <w:lang w:eastAsia="zh-CN"/>
              </w:rPr>
              <w:t> </w:t>
            </w:r>
          </w:p>
        </w:tc>
        <w:tc>
          <w:tcPr>
            <w:tcW w:w="1559" w:type="dxa"/>
            <w:tcBorders>
              <w:top w:val="single" w:sz="4" w:space="0" w:color="auto"/>
              <w:left w:val="nil"/>
              <w:bottom w:val="single" w:sz="4" w:space="0" w:color="auto"/>
              <w:right w:val="single" w:sz="4" w:space="0" w:color="auto"/>
            </w:tcBorders>
            <w:shd w:val="clear" w:color="auto" w:fill="FFFF99"/>
            <w:noWrap/>
            <w:vAlign w:val="center"/>
            <w:hideMark/>
          </w:tcPr>
          <w:p w14:paraId="71D6A6A2" w14:textId="77777777" w:rsidR="002739DC" w:rsidRDefault="002739DC">
            <w:pPr>
              <w:spacing w:line="256" w:lineRule="auto"/>
              <w:ind w:left="-72" w:right="-72"/>
              <w:rPr>
                <w:lang w:eastAsia="zh-CN"/>
              </w:rPr>
            </w:pPr>
            <w:r>
              <w:rPr>
                <w:lang w:eastAsia="zh-CN"/>
              </w:rPr>
              <w:t> </w:t>
            </w:r>
          </w:p>
        </w:tc>
        <w:tc>
          <w:tcPr>
            <w:tcW w:w="2977" w:type="dxa"/>
            <w:tcBorders>
              <w:top w:val="nil"/>
              <w:left w:val="nil"/>
              <w:bottom w:val="single" w:sz="4" w:space="0" w:color="auto"/>
              <w:right w:val="single" w:sz="4" w:space="0" w:color="auto"/>
            </w:tcBorders>
            <w:noWrap/>
            <w:vAlign w:val="center"/>
            <w:hideMark/>
          </w:tcPr>
          <w:p w14:paraId="31BEC87D" w14:textId="77777777" w:rsidR="002739DC" w:rsidRDefault="002739DC">
            <w:pPr>
              <w:spacing w:line="256" w:lineRule="auto"/>
              <w:ind w:left="-72" w:right="-72"/>
              <w:jc w:val="center"/>
              <w:rPr>
                <w:lang w:eastAsia="zh-CN"/>
              </w:rPr>
            </w:pPr>
            <w:r>
              <w:rPr>
                <w:lang w:eastAsia="zh-CN"/>
              </w:rPr>
              <w:t xml:space="preserve"> (THPT) </w:t>
            </w:r>
          </w:p>
        </w:tc>
      </w:tr>
      <w:tr w:rsidR="002739DC" w14:paraId="2B0C913F" w14:textId="77777777" w:rsidTr="002739DC">
        <w:trPr>
          <w:trHeight w:val="440"/>
        </w:trPr>
        <w:tc>
          <w:tcPr>
            <w:tcW w:w="537" w:type="dxa"/>
            <w:tcBorders>
              <w:top w:val="nil"/>
              <w:left w:val="single" w:sz="4" w:space="0" w:color="auto"/>
              <w:bottom w:val="single" w:sz="4" w:space="0" w:color="auto"/>
              <w:right w:val="single" w:sz="4" w:space="0" w:color="auto"/>
            </w:tcBorders>
            <w:noWrap/>
            <w:vAlign w:val="center"/>
            <w:hideMark/>
          </w:tcPr>
          <w:p w14:paraId="46A7ABD8" w14:textId="77777777" w:rsidR="002739DC" w:rsidRDefault="002739DC">
            <w:pPr>
              <w:spacing w:line="256" w:lineRule="auto"/>
              <w:ind w:left="-72" w:right="-72"/>
              <w:jc w:val="center"/>
              <w:rPr>
                <w:lang w:eastAsia="zh-CN"/>
              </w:rPr>
            </w:pPr>
            <w:r>
              <w:rPr>
                <w:lang w:eastAsia="zh-CN"/>
              </w:rPr>
              <w:t>5</w:t>
            </w:r>
          </w:p>
        </w:tc>
        <w:tc>
          <w:tcPr>
            <w:tcW w:w="3345" w:type="dxa"/>
            <w:tcBorders>
              <w:top w:val="nil"/>
              <w:left w:val="nil"/>
              <w:bottom w:val="single" w:sz="4" w:space="0" w:color="auto"/>
              <w:right w:val="single" w:sz="4" w:space="0" w:color="auto"/>
            </w:tcBorders>
            <w:noWrap/>
            <w:vAlign w:val="center"/>
            <w:hideMark/>
          </w:tcPr>
          <w:p w14:paraId="29785510" w14:textId="77777777" w:rsidR="002739DC" w:rsidRDefault="002739DC">
            <w:pPr>
              <w:spacing w:line="256" w:lineRule="auto"/>
              <w:ind w:left="-72" w:right="-72"/>
              <w:rPr>
                <w:lang w:eastAsia="zh-CN"/>
              </w:rPr>
            </w:pPr>
            <w:r>
              <w:rPr>
                <w:lang w:eastAsia="zh-CN"/>
              </w:rPr>
              <w:t>19-24</w:t>
            </w:r>
          </w:p>
        </w:tc>
        <w:tc>
          <w:tcPr>
            <w:tcW w:w="933" w:type="dxa"/>
            <w:tcBorders>
              <w:top w:val="nil"/>
              <w:left w:val="nil"/>
              <w:bottom w:val="single" w:sz="4" w:space="0" w:color="auto"/>
              <w:right w:val="single" w:sz="4" w:space="0" w:color="auto"/>
            </w:tcBorders>
            <w:noWrap/>
            <w:vAlign w:val="center"/>
            <w:hideMark/>
          </w:tcPr>
          <w:p w14:paraId="08640741" w14:textId="77777777" w:rsidR="002739DC" w:rsidRDefault="002739DC">
            <w:pPr>
              <w:spacing w:line="256" w:lineRule="auto"/>
              <w:ind w:left="-72" w:right="-72"/>
              <w:rPr>
                <w:b/>
                <w:bCs/>
                <w:lang w:eastAsia="zh-CN"/>
              </w:rPr>
            </w:pPr>
            <w:r>
              <w:rPr>
                <w:b/>
                <w:bCs/>
                <w:lang w:eastAsia="zh-CN"/>
              </w:rPr>
              <w:t> </w:t>
            </w:r>
          </w:p>
        </w:tc>
        <w:tc>
          <w:tcPr>
            <w:tcW w:w="1559" w:type="dxa"/>
            <w:tcBorders>
              <w:top w:val="single" w:sz="4" w:space="0" w:color="auto"/>
              <w:left w:val="nil"/>
              <w:bottom w:val="single" w:sz="4" w:space="0" w:color="auto"/>
              <w:right w:val="single" w:sz="4" w:space="0" w:color="auto"/>
            </w:tcBorders>
            <w:shd w:val="clear" w:color="auto" w:fill="FFFF99"/>
            <w:noWrap/>
            <w:vAlign w:val="bottom"/>
            <w:hideMark/>
          </w:tcPr>
          <w:p w14:paraId="193B2221" w14:textId="77777777" w:rsidR="002739DC" w:rsidRDefault="002739DC">
            <w:pPr>
              <w:spacing w:line="256" w:lineRule="auto"/>
              <w:ind w:left="-72" w:right="-72"/>
              <w:rPr>
                <w:sz w:val="20"/>
                <w:szCs w:val="20"/>
                <w:lang w:eastAsia="zh-CN"/>
              </w:rPr>
            </w:pPr>
            <w:r>
              <w:rPr>
                <w:sz w:val="20"/>
                <w:szCs w:val="20"/>
                <w:lang w:eastAsia="zh-CN"/>
              </w:rPr>
              <w:t> </w:t>
            </w:r>
          </w:p>
        </w:tc>
        <w:tc>
          <w:tcPr>
            <w:tcW w:w="2977" w:type="dxa"/>
            <w:tcBorders>
              <w:top w:val="nil"/>
              <w:left w:val="nil"/>
              <w:bottom w:val="single" w:sz="4" w:space="0" w:color="auto"/>
              <w:right w:val="single" w:sz="4" w:space="0" w:color="auto"/>
            </w:tcBorders>
            <w:noWrap/>
            <w:vAlign w:val="center"/>
            <w:hideMark/>
          </w:tcPr>
          <w:p w14:paraId="64DDC647" w14:textId="16AD454F" w:rsidR="002739DC" w:rsidRDefault="002739DC" w:rsidP="00E23EB0">
            <w:pPr>
              <w:spacing w:line="256" w:lineRule="auto"/>
              <w:ind w:left="-72" w:right="-72"/>
              <w:jc w:val="center"/>
              <w:rPr>
                <w:lang w:eastAsia="zh-CN"/>
              </w:rPr>
            </w:pPr>
            <w:r>
              <w:rPr>
                <w:lang w:eastAsia="zh-CN"/>
              </w:rPr>
              <w:t xml:space="preserve"> (</w:t>
            </w:r>
            <w:r w:rsidR="00E23EB0">
              <w:rPr>
                <w:lang w:val="vi-VN" w:eastAsia="zh-CN"/>
              </w:rPr>
              <w:t>Đ</w:t>
            </w:r>
            <w:r>
              <w:rPr>
                <w:lang w:eastAsia="zh-CN"/>
              </w:rPr>
              <w:t xml:space="preserve">ại học) </w:t>
            </w:r>
          </w:p>
        </w:tc>
      </w:tr>
      <w:tr w:rsidR="002739DC" w14:paraId="4F90096F" w14:textId="77777777" w:rsidTr="002739DC">
        <w:trPr>
          <w:trHeight w:val="440"/>
        </w:trPr>
        <w:tc>
          <w:tcPr>
            <w:tcW w:w="537" w:type="dxa"/>
            <w:tcBorders>
              <w:top w:val="nil"/>
              <w:left w:val="single" w:sz="4" w:space="0" w:color="auto"/>
              <w:bottom w:val="single" w:sz="4" w:space="0" w:color="auto"/>
              <w:right w:val="single" w:sz="4" w:space="0" w:color="auto"/>
            </w:tcBorders>
            <w:noWrap/>
            <w:vAlign w:val="center"/>
            <w:hideMark/>
          </w:tcPr>
          <w:p w14:paraId="1C2CF69B" w14:textId="77777777" w:rsidR="002739DC" w:rsidRDefault="002739DC">
            <w:pPr>
              <w:spacing w:line="256" w:lineRule="auto"/>
              <w:ind w:left="-72" w:right="-72"/>
              <w:jc w:val="center"/>
              <w:rPr>
                <w:lang w:eastAsia="zh-CN"/>
              </w:rPr>
            </w:pPr>
            <w:r>
              <w:rPr>
                <w:lang w:eastAsia="zh-CN"/>
              </w:rPr>
              <w:t>6</w:t>
            </w:r>
          </w:p>
        </w:tc>
        <w:tc>
          <w:tcPr>
            <w:tcW w:w="3345" w:type="dxa"/>
            <w:tcBorders>
              <w:top w:val="nil"/>
              <w:left w:val="nil"/>
              <w:bottom w:val="single" w:sz="4" w:space="0" w:color="auto"/>
              <w:right w:val="single" w:sz="4" w:space="0" w:color="auto"/>
            </w:tcBorders>
            <w:noWrap/>
            <w:vAlign w:val="center"/>
            <w:hideMark/>
          </w:tcPr>
          <w:p w14:paraId="03FD4E30" w14:textId="77777777" w:rsidR="002739DC" w:rsidRDefault="002739DC">
            <w:pPr>
              <w:spacing w:line="256" w:lineRule="auto"/>
              <w:ind w:left="-72" w:right="-72"/>
              <w:rPr>
                <w:lang w:eastAsia="zh-CN"/>
              </w:rPr>
            </w:pPr>
            <w:r>
              <w:rPr>
                <w:lang w:eastAsia="zh-CN"/>
              </w:rPr>
              <w:t>25-34</w:t>
            </w:r>
          </w:p>
        </w:tc>
        <w:tc>
          <w:tcPr>
            <w:tcW w:w="933" w:type="dxa"/>
            <w:tcBorders>
              <w:top w:val="nil"/>
              <w:left w:val="nil"/>
              <w:bottom w:val="single" w:sz="4" w:space="0" w:color="auto"/>
              <w:right w:val="single" w:sz="4" w:space="0" w:color="auto"/>
            </w:tcBorders>
            <w:noWrap/>
            <w:vAlign w:val="center"/>
            <w:hideMark/>
          </w:tcPr>
          <w:p w14:paraId="27AD2B8E" w14:textId="77777777" w:rsidR="002739DC" w:rsidRDefault="002739DC">
            <w:pPr>
              <w:spacing w:line="256" w:lineRule="auto"/>
              <w:ind w:left="-72" w:right="-72"/>
              <w:jc w:val="center"/>
              <w:rPr>
                <w:lang w:eastAsia="zh-CN"/>
              </w:rPr>
            </w:pPr>
            <w:r>
              <w:rPr>
                <w:lang w:eastAsia="zh-CN"/>
              </w:rPr>
              <w:t> </w:t>
            </w:r>
          </w:p>
        </w:tc>
        <w:tc>
          <w:tcPr>
            <w:tcW w:w="1559" w:type="dxa"/>
            <w:tcBorders>
              <w:top w:val="single" w:sz="4" w:space="0" w:color="auto"/>
              <w:left w:val="nil"/>
              <w:bottom w:val="single" w:sz="4" w:space="0" w:color="auto"/>
              <w:right w:val="single" w:sz="4" w:space="0" w:color="auto"/>
            </w:tcBorders>
            <w:shd w:val="clear" w:color="auto" w:fill="FFFF99"/>
            <w:noWrap/>
            <w:vAlign w:val="center"/>
            <w:hideMark/>
          </w:tcPr>
          <w:p w14:paraId="5557F89A" w14:textId="77777777" w:rsidR="002739DC" w:rsidRDefault="002739DC">
            <w:pPr>
              <w:spacing w:line="256" w:lineRule="auto"/>
              <w:ind w:left="-72" w:right="-72"/>
              <w:rPr>
                <w:lang w:eastAsia="zh-CN"/>
              </w:rPr>
            </w:pPr>
            <w:r>
              <w:rPr>
                <w:lang w:eastAsia="zh-CN"/>
              </w:rPr>
              <w:t> </w:t>
            </w:r>
          </w:p>
        </w:tc>
        <w:tc>
          <w:tcPr>
            <w:tcW w:w="2977" w:type="dxa"/>
            <w:tcBorders>
              <w:top w:val="nil"/>
              <w:left w:val="nil"/>
              <w:bottom w:val="single" w:sz="4" w:space="0" w:color="auto"/>
              <w:right w:val="single" w:sz="4" w:space="0" w:color="auto"/>
            </w:tcBorders>
            <w:noWrap/>
            <w:vAlign w:val="center"/>
            <w:hideMark/>
          </w:tcPr>
          <w:p w14:paraId="4B27C3D1" w14:textId="77777777" w:rsidR="002739DC" w:rsidRDefault="002739DC">
            <w:pPr>
              <w:spacing w:line="256" w:lineRule="auto"/>
              <w:ind w:left="-72" w:right="-72"/>
              <w:rPr>
                <w:lang w:eastAsia="zh-CN"/>
              </w:rPr>
            </w:pPr>
            <w:r>
              <w:rPr>
                <w:lang w:eastAsia="zh-CN"/>
              </w:rPr>
              <w:t> </w:t>
            </w:r>
          </w:p>
        </w:tc>
      </w:tr>
      <w:tr w:rsidR="002739DC" w14:paraId="4A6E52F0" w14:textId="77777777" w:rsidTr="002739DC">
        <w:trPr>
          <w:trHeight w:val="440"/>
        </w:trPr>
        <w:tc>
          <w:tcPr>
            <w:tcW w:w="537" w:type="dxa"/>
            <w:tcBorders>
              <w:top w:val="nil"/>
              <w:left w:val="single" w:sz="4" w:space="0" w:color="auto"/>
              <w:bottom w:val="single" w:sz="4" w:space="0" w:color="auto"/>
              <w:right w:val="single" w:sz="4" w:space="0" w:color="auto"/>
            </w:tcBorders>
            <w:noWrap/>
            <w:vAlign w:val="center"/>
            <w:hideMark/>
          </w:tcPr>
          <w:p w14:paraId="63C6BF5D" w14:textId="77777777" w:rsidR="002739DC" w:rsidRDefault="002739DC">
            <w:pPr>
              <w:spacing w:line="256" w:lineRule="auto"/>
              <w:ind w:left="-72" w:right="-72"/>
              <w:jc w:val="center"/>
              <w:rPr>
                <w:lang w:eastAsia="zh-CN"/>
              </w:rPr>
            </w:pPr>
            <w:r>
              <w:rPr>
                <w:lang w:eastAsia="zh-CN"/>
              </w:rPr>
              <w:t>7</w:t>
            </w:r>
          </w:p>
        </w:tc>
        <w:tc>
          <w:tcPr>
            <w:tcW w:w="3345" w:type="dxa"/>
            <w:tcBorders>
              <w:top w:val="nil"/>
              <w:left w:val="nil"/>
              <w:bottom w:val="single" w:sz="4" w:space="0" w:color="auto"/>
              <w:right w:val="single" w:sz="4" w:space="0" w:color="auto"/>
            </w:tcBorders>
            <w:noWrap/>
            <w:vAlign w:val="center"/>
            <w:hideMark/>
          </w:tcPr>
          <w:p w14:paraId="5AA83D08" w14:textId="77777777" w:rsidR="002739DC" w:rsidRDefault="002739DC">
            <w:pPr>
              <w:spacing w:line="256" w:lineRule="auto"/>
              <w:ind w:left="-72" w:right="-72"/>
              <w:rPr>
                <w:lang w:eastAsia="zh-CN"/>
              </w:rPr>
            </w:pPr>
            <w:r>
              <w:rPr>
                <w:lang w:eastAsia="zh-CN"/>
              </w:rPr>
              <w:t>35-44</w:t>
            </w:r>
          </w:p>
        </w:tc>
        <w:tc>
          <w:tcPr>
            <w:tcW w:w="933" w:type="dxa"/>
            <w:tcBorders>
              <w:top w:val="nil"/>
              <w:left w:val="nil"/>
              <w:bottom w:val="single" w:sz="4" w:space="0" w:color="auto"/>
              <w:right w:val="single" w:sz="4" w:space="0" w:color="auto"/>
            </w:tcBorders>
            <w:noWrap/>
            <w:vAlign w:val="center"/>
            <w:hideMark/>
          </w:tcPr>
          <w:p w14:paraId="033A4B7A" w14:textId="77777777" w:rsidR="002739DC" w:rsidRDefault="002739DC">
            <w:pPr>
              <w:spacing w:line="256" w:lineRule="auto"/>
              <w:ind w:left="-72" w:right="-72"/>
              <w:jc w:val="center"/>
              <w:rPr>
                <w:lang w:eastAsia="zh-CN"/>
              </w:rPr>
            </w:pPr>
            <w:r>
              <w:rPr>
                <w:lang w:eastAsia="zh-CN"/>
              </w:rPr>
              <w:t> </w:t>
            </w:r>
          </w:p>
        </w:tc>
        <w:tc>
          <w:tcPr>
            <w:tcW w:w="1559" w:type="dxa"/>
            <w:tcBorders>
              <w:top w:val="single" w:sz="4" w:space="0" w:color="auto"/>
              <w:left w:val="nil"/>
              <w:bottom w:val="single" w:sz="4" w:space="0" w:color="auto"/>
              <w:right w:val="single" w:sz="4" w:space="0" w:color="auto"/>
            </w:tcBorders>
            <w:shd w:val="clear" w:color="auto" w:fill="FFFF99"/>
            <w:noWrap/>
            <w:vAlign w:val="center"/>
            <w:hideMark/>
          </w:tcPr>
          <w:p w14:paraId="5D2D7222" w14:textId="77777777" w:rsidR="002739DC" w:rsidRDefault="002739DC">
            <w:pPr>
              <w:spacing w:line="256" w:lineRule="auto"/>
              <w:ind w:left="-72" w:right="-72"/>
              <w:rPr>
                <w:lang w:eastAsia="zh-CN"/>
              </w:rPr>
            </w:pPr>
            <w:r>
              <w:rPr>
                <w:lang w:eastAsia="zh-CN"/>
              </w:rPr>
              <w:t> </w:t>
            </w:r>
          </w:p>
        </w:tc>
        <w:tc>
          <w:tcPr>
            <w:tcW w:w="2977" w:type="dxa"/>
            <w:tcBorders>
              <w:top w:val="nil"/>
              <w:left w:val="nil"/>
              <w:bottom w:val="single" w:sz="4" w:space="0" w:color="auto"/>
              <w:right w:val="single" w:sz="4" w:space="0" w:color="auto"/>
            </w:tcBorders>
            <w:noWrap/>
            <w:vAlign w:val="center"/>
            <w:hideMark/>
          </w:tcPr>
          <w:p w14:paraId="62D2C221" w14:textId="77777777" w:rsidR="002739DC" w:rsidRDefault="002739DC">
            <w:pPr>
              <w:spacing w:line="256" w:lineRule="auto"/>
              <w:ind w:left="-72" w:right="-72"/>
              <w:rPr>
                <w:lang w:eastAsia="zh-CN"/>
              </w:rPr>
            </w:pPr>
            <w:r>
              <w:rPr>
                <w:lang w:eastAsia="zh-CN"/>
              </w:rPr>
              <w:t> </w:t>
            </w:r>
          </w:p>
        </w:tc>
      </w:tr>
      <w:tr w:rsidR="002739DC" w14:paraId="15C91464" w14:textId="77777777" w:rsidTr="002739DC">
        <w:trPr>
          <w:trHeight w:val="440"/>
        </w:trPr>
        <w:tc>
          <w:tcPr>
            <w:tcW w:w="537" w:type="dxa"/>
            <w:tcBorders>
              <w:top w:val="nil"/>
              <w:left w:val="single" w:sz="4" w:space="0" w:color="auto"/>
              <w:bottom w:val="single" w:sz="4" w:space="0" w:color="auto"/>
              <w:right w:val="single" w:sz="4" w:space="0" w:color="auto"/>
            </w:tcBorders>
            <w:noWrap/>
            <w:vAlign w:val="center"/>
            <w:hideMark/>
          </w:tcPr>
          <w:p w14:paraId="0570B10F" w14:textId="77777777" w:rsidR="002739DC" w:rsidRDefault="002739DC">
            <w:pPr>
              <w:spacing w:line="256" w:lineRule="auto"/>
              <w:ind w:left="-72" w:right="-72"/>
              <w:jc w:val="center"/>
              <w:rPr>
                <w:lang w:eastAsia="zh-CN"/>
              </w:rPr>
            </w:pPr>
            <w:r>
              <w:rPr>
                <w:lang w:eastAsia="zh-CN"/>
              </w:rPr>
              <w:t>8</w:t>
            </w:r>
          </w:p>
        </w:tc>
        <w:tc>
          <w:tcPr>
            <w:tcW w:w="3345" w:type="dxa"/>
            <w:tcBorders>
              <w:top w:val="nil"/>
              <w:left w:val="nil"/>
              <w:bottom w:val="single" w:sz="4" w:space="0" w:color="auto"/>
              <w:right w:val="single" w:sz="4" w:space="0" w:color="auto"/>
            </w:tcBorders>
            <w:noWrap/>
            <w:vAlign w:val="center"/>
            <w:hideMark/>
          </w:tcPr>
          <w:p w14:paraId="4F454731" w14:textId="77777777" w:rsidR="002739DC" w:rsidRDefault="002739DC">
            <w:pPr>
              <w:spacing w:line="256" w:lineRule="auto"/>
              <w:ind w:left="-72" w:right="-72"/>
              <w:rPr>
                <w:lang w:eastAsia="zh-CN"/>
              </w:rPr>
            </w:pPr>
            <w:r>
              <w:rPr>
                <w:lang w:eastAsia="zh-CN"/>
              </w:rPr>
              <w:t>45-54</w:t>
            </w:r>
          </w:p>
        </w:tc>
        <w:tc>
          <w:tcPr>
            <w:tcW w:w="933" w:type="dxa"/>
            <w:tcBorders>
              <w:top w:val="nil"/>
              <w:left w:val="nil"/>
              <w:bottom w:val="single" w:sz="4" w:space="0" w:color="auto"/>
              <w:right w:val="single" w:sz="4" w:space="0" w:color="auto"/>
            </w:tcBorders>
            <w:noWrap/>
            <w:vAlign w:val="center"/>
            <w:hideMark/>
          </w:tcPr>
          <w:p w14:paraId="2FC90C3A" w14:textId="77777777" w:rsidR="002739DC" w:rsidRDefault="002739DC">
            <w:pPr>
              <w:spacing w:line="256" w:lineRule="auto"/>
              <w:ind w:left="-72" w:right="-72"/>
              <w:jc w:val="center"/>
              <w:rPr>
                <w:lang w:eastAsia="zh-CN"/>
              </w:rPr>
            </w:pPr>
            <w:r>
              <w:rPr>
                <w:lang w:eastAsia="zh-CN"/>
              </w:rPr>
              <w:t> </w:t>
            </w:r>
          </w:p>
        </w:tc>
        <w:tc>
          <w:tcPr>
            <w:tcW w:w="1559" w:type="dxa"/>
            <w:tcBorders>
              <w:top w:val="single" w:sz="4" w:space="0" w:color="auto"/>
              <w:left w:val="nil"/>
              <w:bottom w:val="single" w:sz="4" w:space="0" w:color="auto"/>
              <w:right w:val="single" w:sz="4" w:space="0" w:color="auto"/>
            </w:tcBorders>
            <w:shd w:val="clear" w:color="auto" w:fill="FFFF99"/>
            <w:noWrap/>
            <w:vAlign w:val="center"/>
            <w:hideMark/>
          </w:tcPr>
          <w:p w14:paraId="63A774FA" w14:textId="77777777" w:rsidR="002739DC" w:rsidRDefault="002739DC">
            <w:pPr>
              <w:spacing w:line="256" w:lineRule="auto"/>
              <w:ind w:left="-72" w:right="-72"/>
              <w:rPr>
                <w:lang w:eastAsia="zh-CN"/>
              </w:rPr>
            </w:pPr>
            <w:r>
              <w:rPr>
                <w:lang w:eastAsia="zh-CN"/>
              </w:rPr>
              <w:t> </w:t>
            </w:r>
          </w:p>
        </w:tc>
        <w:tc>
          <w:tcPr>
            <w:tcW w:w="2977" w:type="dxa"/>
            <w:tcBorders>
              <w:top w:val="nil"/>
              <w:left w:val="nil"/>
              <w:bottom w:val="single" w:sz="4" w:space="0" w:color="auto"/>
              <w:right w:val="single" w:sz="4" w:space="0" w:color="auto"/>
            </w:tcBorders>
            <w:noWrap/>
            <w:vAlign w:val="center"/>
            <w:hideMark/>
          </w:tcPr>
          <w:p w14:paraId="6284A55F" w14:textId="77777777" w:rsidR="002739DC" w:rsidRDefault="002739DC">
            <w:pPr>
              <w:spacing w:line="256" w:lineRule="auto"/>
              <w:ind w:left="-72" w:right="-72"/>
              <w:rPr>
                <w:lang w:eastAsia="zh-CN"/>
              </w:rPr>
            </w:pPr>
            <w:r>
              <w:rPr>
                <w:lang w:eastAsia="zh-CN"/>
              </w:rPr>
              <w:t> </w:t>
            </w:r>
          </w:p>
        </w:tc>
      </w:tr>
      <w:tr w:rsidR="002739DC" w14:paraId="6B675657" w14:textId="77777777" w:rsidTr="002739DC">
        <w:trPr>
          <w:trHeight w:val="440"/>
        </w:trPr>
        <w:tc>
          <w:tcPr>
            <w:tcW w:w="537" w:type="dxa"/>
            <w:tcBorders>
              <w:top w:val="nil"/>
              <w:left w:val="single" w:sz="4" w:space="0" w:color="auto"/>
              <w:bottom w:val="single" w:sz="4" w:space="0" w:color="auto"/>
              <w:right w:val="single" w:sz="4" w:space="0" w:color="auto"/>
            </w:tcBorders>
            <w:noWrap/>
            <w:vAlign w:val="center"/>
            <w:hideMark/>
          </w:tcPr>
          <w:p w14:paraId="5E2002DD" w14:textId="77777777" w:rsidR="002739DC" w:rsidRDefault="002739DC">
            <w:pPr>
              <w:spacing w:line="256" w:lineRule="auto"/>
              <w:ind w:left="-72" w:right="-72"/>
              <w:jc w:val="center"/>
              <w:rPr>
                <w:lang w:eastAsia="zh-CN"/>
              </w:rPr>
            </w:pPr>
            <w:r>
              <w:rPr>
                <w:lang w:eastAsia="zh-CN"/>
              </w:rPr>
              <w:t>9</w:t>
            </w:r>
          </w:p>
        </w:tc>
        <w:tc>
          <w:tcPr>
            <w:tcW w:w="3345" w:type="dxa"/>
            <w:tcBorders>
              <w:top w:val="nil"/>
              <w:left w:val="nil"/>
              <w:bottom w:val="single" w:sz="4" w:space="0" w:color="auto"/>
              <w:right w:val="single" w:sz="4" w:space="0" w:color="auto"/>
            </w:tcBorders>
            <w:noWrap/>
            <w:vAlign w:val="center"/>
            <w:hideMark/>
          </w:tcPr>
          <w:p w14:paraId="0D1ABD84" w14:textId="77777777" w:rsidR="002739DC" w:rsidRDefault="002739DC">
            <w:pPr>
              <w:spacing w:line="256" w:lineRule="auto"/>
              <w:ind w:left="-72" w:right="-72"/>
              <w:rPr>
                <w:lang w:eastAsia="zh-CN"/>
              </w:rPr>
            </w:pPr>
            <w:r>
              <w:rPr>
                <w:lang w:eastAsia="zh-CN"/>
              </w:rPr>
              <w:t>55-60</w:t>
            </w:r>
          </w:p>
        </w:tc>
        <w:tc>
          <w:tcPr>
            <w:tcW w:w="933" w:type="dxa"/>
            <w:tcBorders>
              <w:top w:val="nil"/>
              <w:left w:val="nil"/>
              <w:bottom w:val="single" w:sz="4" w:space="0" w:color="auto"/>
              <w:right w:val="single" w:sz="4" w:space="0" w:color="auto"/>
            </w:tcBorders>
            <w:noWrap/>
            <w:vAlign w:val="center"/>
            <w:hideMark/>
          </w:tcPr>
          <w:p w14:paraId="55E533A3" w14:textId="77777777" w:rsidR="002739DC" w:rsidRDefault="002739DC">
            <w:pPr>
              <w:spacing w:line="256" w:lineRule="auto"/>
              <w:ind w:left="-72" w:right="-72"/>
              <w:jc w:val="center"/>
              <w:rPr>
                <w:lang w:eastAsia="zh-CN"/>
              </w:rPr>
            </w:pPr>
            <w:r>
              <w:rPr>
                <w:lang w:eastAsia="zh-CN"/>
              </w:rPr>
              <w:t> </w:t>
            </w:r>
          </w:p>
        </w:tc>
        <w:tc>
          <w:tcPr>
            <w:tcW w:w="1559" w:type="dxa"/>
            <w:tcBorders>
              <w:top w:val="single" w:sz="4" w:space="0" w:color="auto"/>
              <w:left w:val="nil"/>
              <w:bottom w:val="single" w:sz="4" w:space="0" w:color="auto"/>
              <w:right w:val="single" w:sz="4" w:space="0" w:color="auto"/>
            </w:tcBorders>
            <w:shd w:val="clear" w:color="auto" w:fill="FFFF99"/>
            <w:noWrap/>
            <w:vAlign w:val="center"/>
            <w:hideMark/>
          </w:tcPr>
          <w:p w14:paraId="544A7AE9" w14:textId="77777777" w:rsidR="002739DC" w:rsidRDefault="002739DC">
            <w:pPr>
              <w:spacing w:line="256" w:lineRule="auto"/>
              <w:ind w:left="-72" w:right="-72"/>
              <w:rPr>
                <w:lang w:eastAsia="zh-CN"/>
              </w:rPr>
            </w:pPr>
            <w:r>
              <w:rPr>
                <w:lang w:eastAsia="zh-CN"/>
              </w:rPr>
              <w:t> </w:t>
            </w:r>
          </w:p>
        </w:tc>
        <w:tc>
          <w:tcPr>
            <w:tcW w:w="2977" w:type="dxa"/>
            <w:tcBorders>
              <w:top w:val="nil"/>
              <w:left w:val="nil"/>
              <w:bottom w:val="single" w:sz="4" w:space="0" w:color="auto"/>
              <w:right w:val="single" w:sz="4" w:space="0" w:color="auto"/>
            </w:tcBorders>
            <w:noWrap/>
            <w:vAlign w:val="center"/>
            <w:hideMark/>
          </w:tcPr>
          <w:p w14:paraId="431A84D9" w14:textId="77777777" w:rsidR="002739DC" w:rsidRDefault="002739DC">
            <w:pPr>
              <w:spacing w:line="256" w:lineRule="auto"/>
              <w:ind w:left="-72" w:right="-72"/>
              <w:rPr>
                <w:lang w:eastAsia="zh-CN"/>
              </w:rPr>
            </w:pPr>
            <w:r>
              <w:rPr>
                <w:lang w:eastAsia="zh-CN"/>
              </w:rPr>
              <w:t> </w:t>
            </w:r>
          </w:p>
        </w:tc>
      </w:tr>
      <w:tr w:rsidR="002739DC" w14:paraId="038411C6" w14:textId="77777777" w:rsidTr="002739DC">
        <w:trPr>
          <w:trHeight w:val="440"/>
        </w:trPr>
        <w:tc>
          <w:tcPr>
            <w:tcW w:w="537" w:type="dxa"/>
            <w:tcBorders>
              <w:top w:val="nil"/>
              <w:left w:val="single" w:sz="4" w:space="0" w:color="auto"/>
              <w:bottom w:val="single" w:sz="4" w:space="0" w:color="auto"/>
              <w:right w:val="single" w:sz="4" w:space="0" w:color="auto"/>
            </w:tcBorders>
            <w:noWrap/>
            <w:vAlign w:val="center"/>
            <w:hideMark/>
          </w:tcPr>
          <w:p w14:paraId="76683BD1" w14:textId="77777777" w:rsidR="002739DC" w:rsidRDefault="002739DC">
            <w:pPr>
              <w:spacing w:line="256" w:lineRule="auto"/>
              <w:ind w:left="-72" w:right="-72"/>
              <w:jc w:val="center"/>
              <w:rPr>
                <w:lang w:eastAsia="zh-CN"/>
              </w:rPr>
            </w:pPr>
            <w:r>
              <w:rPr>
                <w:lang w:eastAsia="zh-CN"/>
              </w:rPr>
              <w:t>10</w:t>
            </w:r>
          </w:p>
        </w:tc>
        <w:tc>
          <w:tcPr>
            <w:tcW w:w="3345" w:type="dxa"/>
            <w:tcBorders>
              <w:top w:val="nil"/>
              <w:left w:val="nil"/>
              <w:bottom w:val="single" w:sz="4" w:space="0" w:color="auto"/>
              <w:right w:val="single" w:sz="4" w:space="0" w:color="auto"/>
            </w:tcBorders>
            <w:noWrap/>
            <w:vAlign w:val="center"/>
            <w:hideMark/>
          </w:tcPr>
          <w:p w14:paraId="17CBB6A4" w14:textId="77777777" w:rsidR="002739DC" w:rsidRDefault="002739DC">
            <w:pPr>
              <w:spacing w:line="256" w:lineRule="auto"/>
              <w:ind w:left="-72" w:right="-72"/>
              <w:rPr>
                <w:lang w:eastAsia="zh-CN"/>
              </w:rPr>
            </w:pPr>
            <w:r>
              <w:rPr>
                <w:lang w:eastAsia="zh-CN"/>
              </w:rPr>
              <w:t>60+</w:t>
            </w:r>
          </w:p>
        </w:tc>
        <w:tc>
          <w:tcPr>
            <w:tcW w:w="933" w:type="dxa"/>
            <w:tcBorders>
              <w:top w:val="nil"/>
              <w:left w:val="nil"/>
              <w:bottom w:val="single" w:sz="4" w:space="0" w:color="auto"/>
              <w:right w:val="single" w:sz="4" w:space="0" w:color="auto"/>
            </w:tcBorders>
            <w:noWrap/>
            <w:vAlign w:val="center"/>
            <w:hideMark/>
          </w:tcPr>
          <w:p w14:paraId="7D2A72D6" w14:textId="77777777" w:rsidR="002739DC" w:rsidRDefault="002739DC">
            <w:pPr>
              <w:spacing w:line="256" w:lineRule="auto"/>
              <w:ind w:left="-72" w:right="-72"/>
              <w:rPr>
                <w:b/>
                <w:bCs/>
                <w:lang w:eastAsia="zh-CN"/>
              </w:rPr>
            </w:pPr>
            <w:r>
              <w:rPr>
                <w:b/>
                <w:bCs/>
                <w:lang w:eastAsia="zh-CN"/>
              </w:rPr>
              <w:t> </w:t>
            </w:r>
          </w:p>
        </w:tc>
        <w:tc>
          <w:tcPr>
            <w:tcW w:w="1559" w:type="dxa"/>
            <w:tcBorders>
              <w:top w:val="single" w:sz="4" w:space="0" w:color="auto"/>
              <w:left w:val="nil"/>
              <w:bottom w:val="single" w:sz="4" w:space="0" w:color="auto"/>
              <w:right w:val="single" w:sz="4" w:space="0" w:color="auto"/>
            </w:tcBorders>
            <w:shd w:val="clear" w:color="auto" w:fill="FFFF99"/>
            <w:noWrap/>
            <w:vAlign w:val="bottom"/>
            <w:hideMark/>
          </w:tcPr>
          <w:p w14:paraId="385D89ED" w14:textId="77777777" w:rsidR="002739DC" w:rsidRDefault="002739DC">
            <w:pPr>
              <w:spacing w:line="256" w:lineRule="auto"/>
              <w:ind w:left="-72" w:right="-72"/>
              <w:rPr>
                <w:sz w:val="20"/>
                <w:szCs w:val="20"/>
                <w:lang w:eastAsia="zh-CN"/>
              </w:rPr>
            </w:pPr>
            <w:r>
              <w:rPr>
                <w:sz w:val="20"/>
                <w:szCs w:val="20"/>
                <w:lang w:eastAsia="zh-CN"/>
              </w:rPr>
              <w:t> </w:t>
            </w:r>
          </w:p>
        </w:tc>
        <w:tc>
          <w:tcPr>
            <w:tcW w:w="2977" w:type="dxa"/>
            <w:tcBorders>
              <w:top w:val="nil"/>
              <w:left w:val="nil"/>
              <w:bottom w:val="single" w:sz="4" w:space="0" w:color="auto"/>
              <w:right w:val="single" w:sz="4" w:space="0" w:color="auto"/>
            </w:tcBorders>
            <w:noWrap/>
            <w:vAlign w:val="bottom"/>
            <w:hideMark/>
          </w:tcPr>
          <w:p w14:paraId="2D6E8228" w14:textId="77777777" w:rsidR="002739DC" w:rsidRDefault="002739DC">
            <w:pPr>
              <w:spacing w:line="256" w:lineRule="auto"/>
              <w:ind w:left="-72" w:right="-72"/>
              <w:rPr>
                <w:sz w:val="20"/>
                <w:szCs w:val="20"/>
                <w:lang w:eastAsia="zh-CN"/>
              </w:rPr>
            </w:pPr>
            <w:r>
              <w:rPr>
                <w:sz w:val="20"/>
                <w:szCs w:val="20"/>
                <w:lang w:eastAsia="zh-CN"/>
              </w:rPr>
              <w:t> </w:t>
            </w:r>
          </w:p>
        </w:tc>
      </w:tr>
      <w:tr w:rsidR="002739DC" w14:paraId="650F1169" w14:textId="77777777" w:rsidTr="002739DC">
        <w:trPr>
          <w:trHeight w:val="315"/>
        </w:trPr>
        <w:tc>
          <w:tcPr>
            <w:tcW w:w="537" w:type="dxa"/>
            <w:tcBorders>
              <w:top w:val="nil"/>
              <w:left w:val="single" w:sz="4" w:space="0" w:color="auto"/>
              <w:bottom w:val="single" w:sz="4" w:space="0" w:color="auto"/>
              <w:right w:val="single" w:sz="4" w:space="0" w:color="auto"/>
            </w:tcBorders>
            <w:noWrap/>
            <w:vAlign w:val="center"/>
            <w:hideMark/>
          </w:tcPr>
          <w:p w14:paraId="7CAA9937" w14:textId="77777777" w:rsidR="002739DC" w:rsidRDefault="002739DC">
            <w:pPr>
              <w:spacing w:line="256" w:lineRule="auto"/>
              <w:ind w:left="-72" w:right="-72"/>
              <w:jc w:val="center"/>
              <w:rPr>
                <w:lang w:eastAsia="zh-CN"/>
              </w:rPr>
            </w:pPr>
            <w:r>
              <w:rPr>
                <w:lang w:eastAsia="zh-CN"/>
              </w:rPr>
              <w:t> </w:t>
            </w:r>
          </w:p>
        </w:tc>
        <w:tc>
          <w:tcPr>
            <w:tcW w:w="3345" w:type="dxa"/>
            <w:tcBorders>
              <w:top w:val="nil"/>
              <w:left w:val="nil"/>
              <w:bottom w:val="single" w:sz="4" w:space="0" w:color="auto"/>
              <w:right w:val="single" w:sz="4" w:space="0" w:color="auto"/>
            </w:tcBorders>
            <w:noWrap/>
            <w:vAlign w:val="center"/>
            <w:hideMark/>
          </w:tcPr>
          <w:p w14:paraId="37C4CD57" w14:textId="77777777" w:rsidR="002739DC" w:rsidRDefault="002739DC">
            <w:pPr>
              <w:spacing w:line="256" w:lineRule="auto"/>
              <w:ind w:left="-72" w:right="-72"/>
              <w:rPr>
                <w:b/>
                <w:bCs/>
                <w:i/>
                <w:iCs/>
                <w:lang w:eastAsia="zh-CN"/>
              </w:rPr>
            </w:pPr>
            <w:r>
              <w:rPr>
                <w:b/>
                <w:bCs/>
                <w:i/>
                <w:iCs/>
                <w:lang w:eastAsia="zh-CN"/>
              </w:rPr>
              <w:t>Chia theo 8 vùng</w:t>
            </w:r>
          </w:p>
        </w:tc>
        <w:tc>
          <w:tcPr>
            <w:tcW w:w="933" w:type="dxa"/>
            <w:tcBorders>
              <w:top w:val="nil"/>
              <w:left w:val="nil"/>
              <w:bottom w:val="single" w:sz="4" w:space="0" w:color="auto"/>
              <w:right w:val="single" w:sz="4" w:space="0" w:color="auto"/>
            </w:tcBorders>
            <w:noWrap/>
            <w:vAlign w:val="center"/>
            <w:hideMark/>
          </w:tcPr>
          <w:p w14:paraId="14064DE9" w14:textId="77777777" w:rsidR="002739DC" w:rsidRDefault="002739DC">
            <w:pPr>
              <w:spacing w:line="256" w:lineRule="auto"/>
              <w:ind w:left="-72" w:right="-72"/>
              <w:rPr>
                <w:b/>
                <w:bCs/>
                <w:lang w:eastAsia="zh-CN"/>
              </w:rPr>
            </w:pPr>
            <w:r>
              <w:rPr>
                <w:b/>
                <w:bCs/>
                <w:lang w:eastAsia="zh-CN"/>
              </w:rPr>
              <w:t> </w:t>
            </w:r>
          </w:p>
        </w:tc>
        <w:tc>
          <w:tcPr>
            <w:tcW w:w="1559" w:type="dxa"/>
            <w:tcBorders>
              <w:top w:val="single" w:sz="4" w:space="0" w:color="auto"/>
              <w:left w:val="nil"/>
              <w:bottom w:val="single" w:sz="4" w:space="0" w:color="auto"/>
              <w:right w:val="single" w:sz="4" w:space="0" w:color="auto"/>
            </w:tcBorders>
            <w:noWrap/>
            <w:vAlign w:val="bottom"/>
            <w:hideMark/>
          </w:tcPr>
          <w:p w14:paraId="3CA7527E" w14:textId="77777777" w:rsidR="002739DC" w:rsidRDefault="002739DC">
            <w:pPr>
              <w:spacing w:line="256" w:lineRule="auto"/>
              <w:ind w:left="-72" w:right="-72"/>
              <w:rPr>
                <w:sz w:val="20"/>
                <w:szCs w:val="20"/>
                <w:lang w:eastAsia="zh-CN"/>
              </w:rPr>
            </w:pPr>
            <w:r>
              <w:rPr>
                <w:sz w:val="20"/>
                <w:szCs w:val="20"/>
                <w:lang w:eastAsia="zh-CN"/>
              </w:rPr>
              <w:t> </w:t>
            </w:r>
          </w:p>
        </w:tc>
        <w:tc>
          <w:tcPr>
            <w:tcW w:w="2977" w:type="dxa"/>
            <w:tcBorders>
              <w:top w:val="nil"/>
              <w:left w:val="nil"/>
              <w:bottom w:val="single" w:sz="4" w:space="0" w:color="auto"/>
              <w:right w:val="single" w:sz="4" w:space="0" w:color="auto"/>
            </w:tcBorders>
            <w:noWrap/>
            <w:vAlign w:val="bottom"/>
            <w:hideMark/>
          </w:tcPr>
          <w:p w14:paraId="7D208EB1" w14:textId="77777777" w:rsidR="002739DC" w:rsidRDefault="002739DC">
            <w:pPr>
              <w:spacing w:line="256" w:lineRule="auto"/>
              <w:ind w:left="-72" w:right="-72"/>
              <w:rPr>
                <w:sz w:val="20"/>
                <w:szCs w:val="20"/>
                <w:lang w:eastAsia="zh-CN"/>
              </w:rPr>
            </w:pPr>
            <w:r>
              <w:rPr>
                <w:sz w:val="20"/>
                <w:szCs w:val="20"/>
                <w:lang w:eastAsia="zh-CN"/>
              </w:rPr>
              <w:t> </w:t>
            </w:r>
          </w:p>
        </w:tc>
      </w:tr>
      <w:tr w:rsidR="002739DC" w14:paraId="3001871A" w14:textId="77777777" w:rsidTr="002739DC">
        <w:trPr>
          <w:trHeight w:val="315"/>
        </w:trPr>
        <w:tc>
          <w:tcPr>
            <w:tcW w:w="537" w:type="dxa"/>
            <w:tcBorders>
              <w:top w:val="nil"/>
              <w:left w:val="single" w:sz="4" w:space="0" w:color="auto"/>
              <w:bottom w:val="single" w:sz="4" w:space="0" w:color="auto"/>
              <w:right w:val="single" w:sz="4" w:space="0" w:color="auto"/>
            </w:tcBorders>
            <w:noWrap/>
            <w:vAlign w:val="center"/>
            <w:hideMark/>
          </w:tcPr>
          <w:p w14:paraId="0E1BE5C1" w14:textId="77777777" w:rsidR="002739DC" w:rsidRDefault="002739DC">
            <w:pPr>
              <w:spacing w:line="256" w:lineRule="auto"/>
              <w:ind w:left="-72" w:right="-72"/>
              <w:jc w:val="center"/>
              <w:rPr>
                <w:lang w:eastAsia="zh-CN"/>
              </w:rPr>
            </w:pPr>
            <w:r>
              <w:rPr>
                <w:lang w:eastAsia="zh-CN"/>
              </w:rPr>
              <w:t>1</w:t>
            </w:r>
          </w:p>
        </w:tc>
        <w:tc>
          <w:tcPr>
            <w:tcW w:w="3345" w:type="dxa"/>
            <w:tcBorders>
              <w:top w:val="nil"/>
              <w:left w:val="nil"/>
              <w:bottom w:val="single" w:sz="4" w:space="0" w:color="auto"/>
              <w:right w:val="single" w:sz="4" w:space="0" w:color="auto"/>
            </w:tcBorders>
            <w:noWrap/>
            <w:vAlign w:val="center"/>
            <w:hideMark/>
          </w:tcPr>
          <w:p w14:paraId="5F49D336" w14:textId="77777777" w:rsidR="002739DC" w:rsidRDefault="002739DC">
            <w:pPr>
              <w:spacing w:line="256" w:lineRule="auto"/>
              <w:ind w:left="-72" w:right="-72"/>
              <w:rPr>
                <w:lang w:eastAsia="zh-CN"/>
              </w:rPr>
            </w:pPr>
            <w:r>
              <w:rPr>
                <w:lang w:eastAsia="zh-CN"/>
              </w:rPr>
              <w:t>Đông bắc</w:t>
            </w:r>
          </w:p>
        </w:tc>
        <w:tc>
          <w:tcPr>
            <w:tcW w:w="933" w:type="dxa"/>
            <w:tcBorders>
              <w:top w:val="nil"/>
              <w:left w:val="nil"/>
              <w:bottom w:val="single" w:sz="4" w:space="0" w:color="auto"/>
              <w:right w:val="single" w:sz="4" w:space="0" w:color="auto"/>
            </w:tcBorders>
            <w:noWrap/>
            <w:vAlign w:val="center"/>
            <w:hideMark/>
          </w:tcPr>
          <w:p w14:paraId="2E389E01" w14:textId="77777777" w:rsidR="002739DC" w:rsidRDefault="002739DC">
            <w:pPr>
              <w:spacing w:line="256" w:lineRule="auto"/>
              <w:ind w:left="-72" w:right="-72"/>
              <w:jc w:val="center"/>
              <w:rPr>
                <w:lang w:eastAsia="zh-CN"/>
              </w:rPr>
            </w:pPr>
            <w:r>
              <w:rPr>
                <w:lang w:eastAsia="zh-CN"/>
              </w:rPr>
              <w:t> </w:t>
            </w:r>
          </w:p>
        </w:tc>
        <w:tc>
          <w:tcPr>
            <w:tcW w:w="1559" w:type="dxa"/>
            <w:tcBorders>
              <w:top w:val="single" w:sz="4" w:space="0" w:color="auto"/>
              <w:left w:val="nil"/>
              <w:bottom w:val="single" w:sz="4" w:space="0" w:color="auto"/>
              <w:right w:val="single" w:sz="4" w:space="0" w:color="auto"/>
            </w:tcBorders>
            <w:shd w:val="clear" w:color="auto" w:fill="FFFF99"/>
            <w:noWrap/>
            <w:vAlign w:val="center"/>
            <w:hideMark/>
          </w:tcPr>
          <w:p w14:paraId="0CE1CCE5" w14:textId="77777777" w:rsidR="002739DC" w:rsidRDefault="002739DC">
            <w:pPr>
              <w:spacing w:line="256" w:lineRule="auto"/>
              <w:ind w:left="-72" w:right="-72"/>
              <w:rPr>
                <w:lang w:eastAsia="zh-CN"/>
              </w:rPr>
            </w:pPr>
            <w:r>
              <w:rPr>
                <w:lang w:eastAsia="zh-CN"/>
              </w:rPr>
              <w:t> </w:t>
            </w:r>
          </w:p>
        </w:tc>
        <w:tc>
          <w:tcPr>
            <w:tcW w:w="2977" w:type="dxa"/>
            <w:tcBorders>
              <w:top w:val="nil"/>
              <w:left w:val="nil"/>
              <w:bottom w:val="single" w:sz="4" w:space="0" w:color="auto"/>
              <w:right w:val="single" w:sz="4" w:space="0" w:color="auto"/>
            </w:tcBorders>
            <w:noWrap/>
            <w:vAlign w:val="center"/>
            <w:hideMark/>
          </w:tcPr>
          <w:p w14:paraId="79CC5C65" w14:textId="77777777" w:rsidR="002739DC" w:rsidRDefault="002739DC">
            <w:pPr>
              <w:spacing w:line="256" w:lineRule="auto"/>
              <w:ind w:left="-72" w:right="-72"/>
              <w:jc w:val="center"/>
              <w:rPr>
                <w:lang w:eastAsia="zh-CN"/>
              </w:rPr>
            </w:pPr>
            <w:r>
              <w:rPr>
                <w:lang w:eastAsia="zh-CN"/>
              </w:rPr>
              <w:t> </w:t>
            </w:r>
          </w:p>
        </w:tc>
      </w:tr>
      <w:tr w:rsidR="002739DC" w14:paraId="27C829C1" w14:textId="77777777" w:rsidTr="002739DC">
        <w:trPr>
          <w:trHeight w:val="315"/>
        </w:trPr>
        <w:tc>
          <w:tcPr>
            <w:tcW w:w="537" w:type="dxa"/>
            <w:tcBorders>
              <w:top w:val="nil"/>
              <w:left w:val="single" w:sz="4" w:space="0" w:color="auto"/>
              <w:bottom w:val="single" w:sz="4" w:space="0" w:color="auto"/>
              <w:right w:val="single" w:sz="4" w:space="0" w:color="auto"/>
            </w:tcBorders>
            <w:noWrap/>
            <w:vAlign w:val="center"/>
            <w:hideMark/>
          </w:tcPr>
          <w:p w14:paraId="45A8C663" w14:textId="77777777" w:rsidR="002739DC" w:rsidRDefault="002739DC">
            <w:pPr>
              <w:spacing w:line="256" w:lineRule="auto"/>
              <w:ind w:left="-72" w:right="-72"/>
              <w:jc w:val="center"/>
              <w:rPr>
                <w:lang w:eastAsia="zh-CN"/>
              </w:rPr>
            </w:pPr>
            <w:r>
              <w:rPr>
                <w:lang w:eastAsia="zh-CN"/>
              </w:rPr>
              <w:t>2</w:t>
            </w:r>
          </w:p>
        </w:tc>
        <w:tc>
          <w:tcPr>
            <w:tcW w:w="3345" w:type="dxa"/>
            <w:tcBorders>
              <w:top w:val="nil"/>
              <w:left w:val="nil"/>
              <w:bottom w:val="single" w:sz="4" w:space="0" w:color="auto"/>
              <w:right w:val="single" w:sz="4" w:space="0" w:color="auto"/>
            </w:tcBorders>
            <w:noWrap/>
            <w:vAlign w:val="center"/>
            <w:hideMark/>
          </w:tcPr>
          <w:p w14:paraId="76CFAAEA" w14:textId="77777777" w:rsidR="002739DC" w:rsidRDefault="002739DC">
            <w:pPr>
              <w:spacing w:line="256" w:lineRule="auto"/>
              <w:ind w:left="-72" w:right="-72"/>
              <w:rPr>
                <w:lang w:eastAsia="zh-CN"/>
              </w:rPr>
            </w:pPr>
            <w:r>
              <w:rPr>
                <w:lang w:eastAsia="zh-CN"/>
              </w:rPr>
              <w:t>Tây Bắc</w:t>
            </w:r>
          </w:p>
        </w:tc>
        <w:tc>
          <w:tcPr>
            <w:tcW w:w="933" w:type="dxa"/>
            <w:tcBorders>
              <w:top w:val="nil"/>
              <w:left w:val="nil"/>
              <w:bottom w:val="single" w:sz="4" w:space="0" w:color="auto"/>
              <w:right w:val="single" w:sz="4" w:space="0" w:color="auto"/>
            </w:tcBorders>
            <w:noWrap/>
            <w:vAlign w:val="center"/>
            <w:hideMark/>
          </w:tcPr>
          <w:p w14:paraId="17DCC2E1" w14:textId="77777777" w:rsidR="002739DC" w:rsidRDefault="002739DC">
            <w:pPr>
              <w:spacing w:line="256" w:lineRule="auto"/>
              <w:ind w:left="-72" w:right="-72"/>
              <w:jc w:val="center"/>
              <w:rPr>
                <w:lang w:eastAsia="zh-CN"/>
              </w:rPr>
            </w:pPr>
            <w:r>
              <w:rPr>
                <w:lang w:eastAsia="zh-CN"/>
              </w:rPr>
              <w:t> </w:t>
            </w:r>
          </w:p>
        </w:tc>
        <w:tc>
          <w:tcPr>
            <w:tcW w:w="1559" w:type="dxa"/>
            <w:tcBorders>
              <w:top w:val="single" w:sz="4" w:space="0" w:color="auto"/>
              <w:left w:val="nil"/>
              <w:bottom w:val="single" w:sz="4" w:space="0" w:color="auto"/>
              <w:right w:val="single" w:sz="4" w:space="0" w:color="auto"/>
            </w:tcBorders>
            <w:shd w:val="clear" w:color="auto" w:fill="FFFF99"/>
            <w:noWrap/>
            <w:vAlign w:val="center"/>
            <w:hideMark/>
          </w:tcPr>
          <w:p w14:paraId="0F4BA959" w14:textId="77777777" w:rsidR="002739DC" w:rsidRDefault="002739DC">
            <w:pPr>
              <w:spacing w:line="256" w:lineRule="auto"/>
              <w:ind w:left="-72" w:right="-72"/>
              <w:rPr>
                <w:lang w:eastAsia="zh-CN"/>
              </w:rPr>
            </w:pPr>
            <w:r>
              <w:rPr>
                <w:lang w:eastAsia="zh-CN"/>
              </w:rPr>
              <w:t> </w:t>
            </w:r>
          </w:p>
        </w:tc>
        <w:tc>
          <w:tcPr>
            <w:tcW w:w="2977" w:type="dxa"/>
            <w:tcBorders>
              <w:top w:val="nil"/>
              <w:left w:val="nil"/>
              <w:bottom w:val="single" w:sz="4" w:space="0" w:color="auto"/>
              <w:right w:val="single" w:sz="4" w:space="0" w:color="auto"/>
            </w:tcBorders>
            <w:noWrap/>
            <w:vAlign w:val="center"/>
            <w:hideMark/>
          </w:tcPr>
          <w:p w14:paraId="442703C3" w14:textId="77777777" w:rsidR="002739DC" w:rsidRDefault="002739DC">
            <w:pPr>
              <w:spacing w:line="256" w:lineRule="auto"/>
              <w:ind w:left="-72" w:right="-72"/>
              <w:jc w:val="center"/>
              <w:rPr>
                <w:lang w:eastAsia="zh-CN"/>
              </w:rPr>
            </w:pPr>
            <w:r>
              <w:rPr>
                <w:lang w:eastAsia="zh-CN"/>
              </w:rPr>
              <w:t> </w:t>
            </w:r>
          </w:p>
        </w:tc>
      </w:tr>
      <w:tr w:rsidR="002739DC" w14:paraId="3EFF7EC4" w14:textId="77777777" w:rsidTr="002739DC">
        <w:trPr>
          <w:trHeight w:val="315"/>
        </w:trPr>
        <w:tc>
          <w:tcPr>
            <w:tcW w:w="537" w:type="dxa"/>
            <w:tcBorders>
              <w:top w:val="nil"/>
              <w:left w:val="single" w:sz="4" w:space="0" w:color="auto"/>
              <w:bottom w:val="single" w:sz="4" w:space="0" w:color="auto"/>
              <w:right w:val="single" w:sz="4" w:space="0" w:color="auto"/>
            </w:tcBorders>
            <w:noWrap/>
            <w:vAlign w:val="center"/>
            <w:hideMark/>
          </w:tcPr>
          <w:p w14:paraId="44F6A9C1" w14:textId="77777777" w:rsidR="002739DC" w:rsidRDefault="002739DC">
            <w:pPr>
              <w:spacing w:line="256" w:lineRule="auto"/>
              <w:ind w:left="-72" w:right="-72"/>
              <w:jc w:val="center"/>
              <w:rPr>
                <w:lang w:eastAsia="zh-CN"/>
              </w:rPr>
            </w:pPr>
            <w:r>
              <w:rPr>
                <w:lang w:eastAsia="zh-CN"/>
              </w:rPr>
              <w:t>3</w:t>
            </w:r>
          </w:p>
        </w:tc>
        <w:tc>
          <w:tcPr>
            <w:tcW w:w="3345" w:type="dxa"/>
            <w:tcBorders>
              <w:top w:val="nil"/>
              <w:left w:val="nil"/>
              <w:bottom w:val="single" w:sz="4" w:space="0" w:color="auto"/>
              <w:right w:val="single" w:sz="4" w:space="0" w:color="auto"/>
            </w:tcBorders>
            <w:noWrap/>
            <w:vAlign w:val="center"/>
            <w:hideMark/>
          </w:tcPr>
          <w:p w14:paraId="45DB2662" w14:textId="77777777" w:rsidR="002739DC" w:rsidRDefault="002739DC">
            <w:pPr>
              <w:spacing w:line="256" w:lineRule="auto"/>
              <w:ind w:left="-72" w:right="-72"/>
              <w:rPr>
                <w:lang w:eastAsia="zh-CN"/>
              </w:rPr>
            </w:pPr>
            <w:r>
              <w:rPr>
                <w:lang w:eastAsia="zh-CN"/>
              </w:rPr>
              <w:t>ĐB sông Hồng</w:t>
            </w:r>
          </w:p>
        </w:tc>
        <w:tc>
          <w:tcPr>
            <w:tcW w:w="933" w:type="dxa"/>
            <w:tcBorders>
              <w:top w:val="nil"/>
              <w:left w:val="nil"/>
              <w:bottom w:val="single" w:sz="4" w:space="0" w:color="auto"/>
              <w:right w:val="single" w:sz="4" w:space="0" w:color="auto"/>
            </w:tcBorders>
            <w:noWrap/>
            <w:vAlign w:val="center"/>
            <w:hideMark/>
          </w:tcPr>
          <w:p w14:paraId="035C4C35" w14:textId="77777777" w:rsidR="002739DC" w:rsidRDefault="002739DC">
            <w:pPr>
              <w:spacing w:line="256" w:lineRule="auto"/>
              <w:ind w:left="-72" w:right="-72"/>
              <w:jc w:val="center"/>
              <w:rPr>
                <w:lang w:eastAsia="zh-CN"/>
              </w:rPr>
            </w:pPr>
            <w:r>
              <w:rPr>
                <w:lang w:eastAsia="zh-CN"/>
              </w:rPr>
              <w:t> </w:t>
            </w:r>
          </w:p>
        </w:tc>
        <w:tc>
          <w:tcPr>
            <w:tcW w:w="1559" w:type="dxa"/>
            <w:tcBorders>
              <w:top w:val="single" w:sz="4" w:space="0" w:color="auto"/>
              <w:left w:val="nil"/>
              <w:bottom w:val="single" w:sz="4" w:space="0" w:color="auto"/>
              <w:right w:val="single" w:sz="4" w:space="0" w:color="auto"/>
            </w:tcBorders>
            <w:shd w:val="clear" w:color="auto" w:fill="FFFF99"/>
            <w:noWrap/>
            <w:vAlign w:val="center"/>
            <w:hideMark/>
          </w:tcPr>
          <w:p w14:paraId="7AB73A64" w14:textId="77777777" w:rsidR="002739DC" w:rsidRDefault="002739DC">
            <w:pPr>
              <w:spacing w:line="256" w:lineRule="auto"/>
              <w:ind w:left="-72" w:right="-72"/>
              <w:rPr>
                <w:lang w:eastAsia="zh-CN"/>
              </w:rPr>
            </w:pPr>
            <w:r>
              <w:rPr>
                <w:lang w:eastAsia="zh-CN"/>
              </w:rPr>
              <w:t> </w:t>
            </w:r>
          </w:p>
        </w:tc>
        <w:tc>
          <w:tcPr>
            <w:tcW w:w="2977" w:type="dxa"/>
            <w:tcBorders>
              <w:top w:val="nil"/>
              <w:left w:val="nil"/>
              <w:bottom w:val="single" w:sz="4" w:space="0" w:color="auto"/>
              <w:right w:val="single" w:sz="4" w:space="0" w:color="auto"/>
            </w:tcBorders>
            <w:noWrap/>
            <w:vAlign w:val="center"/>
            <w:hideMark/>
          </w:tcPr>
          <w:p w14:paraId="7DF87077" w14:textId="77777777" w:rsidR="002739DC" w:rsidRDefault="002739DC">
            <w:pPr>
              <w:spacing w:line="256" w:lineRule="auto"/>
              <w:ind w:left="-72" w:right="-72"/>
              <w:jc w:val="center"/>
              <w:rPr>
                <w:lang w:eastAsia="zh-CN"/>
              </w:rPr>
            </w:pPr>
            <w:r>
              <w:rPr>
                <w:lang w:eastAsia="zh-CN"/>
              </w:rPr>
              <w:t> </w:t>
            </w:r>
          </w:p>
        </w:tc>
      </w:tr>
      <w:tr w:rsidR="002739DC" w14:paraId="6773F907" w14:textId="77777777" w:rsidTr="002739DC">
        <w:trPr>
          <w:trHeight w:val="315"/>
        </w:trPr>
        <w:tc>
          <w:tcPr>
            <w:tcW w:w="537" w:type="dxa"/>
            <w:tcBorders>
              <w:top w:val="nil"/>
              <w:left w:val="single" w:sz="4" w:space="0" w:color="auto"/>
              <w:bottom w:val="single" w:sz="4" w:space="0" w:color="auto"/>
              <w:right w:val="single" w:sz="4" w:space="0" w:color="auto"/>
            </w:tcBorders>
            <w:noWrap/>
            <w:vAlign w:val="center"/>
            <w:hideMark/>
          </w:tcPr>
          <w:p w14:paraId="6AAEF0A7" w14:textId="77777777" w:rsidR="002739DC" w:rsidRDefault="002739DC">
            <w:pPr>
              <w:spacing w:line="256" w:lineRule="auto"/>
              <w:ind w:left="-72" w:right="-72"/>
              <w:jc w:val="center"/>
              <w:rPr>
                <w:lang w:eastAsia="zh-CN"/>
              </w:rPr>
            </w:pPr>
            <w:r>
              <w:rPr>
                <w:lang w:eastAsia="zh-CN"/>
              </w:rPr>
              <w:t>4</w:t>
            </w:r>
          </w:p>
        </w:tc>
        <w:tc>
          <w:tcPr>
            <w:tcW w:w="3345" w:type="dxa"/>
            <w:tcBorders>
              <w:top w:val="nil"/>
              <w:left w:val="nil"/>
              <w:bottom w:val="single" w:sz="4" w:space="0" w:color="auto"/>
              <w:right w:val="single" w:sz="4" w:space="0" w:color="auto"/>
            </w:tcBorders>
            <w:noWrap/>
            <w:vAlign w:val="center"/>
            <w:hideMark/>
          </w:tcPr>
          <w:p w14:paraId="5453337F" w14:textId="77777777" w:rsidR="002739DC" w:rsidRDefault="002739DC">
            <w:pPr>
              <w:spacing w:line="256" w:lineRule="auto"/>
              <w:ind w:left="-72" w:right="-72"/>
              <w:rPr>
                <w:lang w:eastAsia="zh-CN"/>
              </w:rPr>
            </w:pPr>
            <w:r>
              <w:rPr>
                <w:lang w:eastAsia="zh-CN"/>
              </w:rPr>
              <w:t>Bắc Trung bộ</w:t>
            </w:r>
          </w:p>
        </w:tc>
        <w:tc>
          <w:tcPr>
            <w:tcW w:w="933" w:type="dxa"/>
            <w:tcBorders>
              <w:top w:val="nil"/>
              <w:left w:val="nil"/>
              <w:bottom w:val="single" w:sz="4" w:space="0" w:color="auto"/>
              <w:right w:val="single" w:sz="4" w:space="0" w:color="auto"/>
            </w:tcBorders>
            <w:noWrap/>
            <w:vAlign w:val="center"/>
            <w:hideMark/>
          </w:tcPr>
          <w:p w14:paraId="16EB8082" w14:textId="77777777" w:rsidR="002739DC" w:rsidRDefault="002739DC">
            <w:pPr>
              <w:spacing w:line="256" w:lineRule="auto"/>
              <w:ind w:left="-72" w:right="-72"/>
              <w:jc w:val="center"/>
              <w:rPr>
                <w:lang w:eastAsia="zh-CN"/>
              </w:rPr>
            </w:pPr>
            <w:r>
              <w:rPr>
                <w:lang w:eastAsia="zh-CN"/>
              </w:rPr>
              <w:t> </w:t>
            </w:r>
          </w:p>
        </w:tc>
        <w:tc>
          <w:tcPr>
            <w:tcW w:w="1559" w:type="dxa"/>
            <w:tcBorders>
              <w:top w:val="single" w:sz="4" w:space="0" w:color="auto"/>
              <w:left w:val="nil"/>
              <w:bottom w:val="single" w:sz="4" w:space="0" w:color="auto"/>
              <w:right w:val="single" w:sz="4" w:space="0" w:color="auto"/>
            </w:tcBorders>
            <w:shd w:val="clear" w:color="auto" w:fill="FFFF99"/>
            <w:noWrap/>
            <w:vAlign w:val="center"/>
            <w:hideMark/>
          </w:tcPr>
          <w:p w14:paraId="7C71F826" w14:textId="77777777" w:rsidR="002739DC" w:rsidRDefault="002739DC">
            <w:pPr>
              <w:spacing w:line="256" w:lineRule="auto"/>
              <w:ind w:left="-72" w:right="-72"/>
              <w:rPr>
                <w:lang w:eastAsia="zh-CN"/>
              </w:rPr>
            </w:pPr>
            <w:r>
              <w:rPr>
                <w:lang w:eastAsia="zh-CN"/>
              </w:rPr>
              <w:t> </w:t>
            </w:r>
          </w:p>
        </w:tc>
        <w:tc>
          <w:tcPr>
            <w:tcW w:w="2977" w:type="dxa"/>
            <w:tcBorders>
              <w:top w:val="nil"/>
              <w:left w:val="nil"/>
              <w:bottom w:val="single" w:sz="4" w:space="0" w:color="auto"/>
              <w:right w:val="single" w:sz="4" w:space="0" w:color="auto"/>
            </w:tcBorders>
            <w:noWrap/>
            <w:vAlign w:val="center"/>
            <w:hideMark/>
          </w:tcPr>
          <w:p w14:paraId="17BDCD26" w14:textId="77777777" w:rsidR="002739DC" w:rsidRDefault="002739DC">
            <w:pPr>
              <w:spacing w:line="256" w:lineRule="auto"/>
              <w:ind w:left="-72" w:right="-72"/>
              <w:jc w:val="center"/>
              <w:rPr>
                <w:lang w:eastAsia="zh-CN"/>
              </w:rPr>
            </w:pPr>
            <w:r>
              <w:rPr>
                <w:lang w:eastAsia="zh-CN"/>
              </w:rPr>
              <w:t> </w:t>
            </w:r>
          </w:p>
        </w:tc>
      </w:tr>
      <w:tr w:rsidR="002739DC" w14:paraId="4A48C38E" w14:textId="77777777" w:rsidTr="002739DC">
        <w:trPr>
          <w:trHeight w:val="315"/>
        </w:trPr>
        <w:tc>
          <w:tcPr>
            <w:tcW w:w="537" w:type="dxa"/>
            <w:tcBorders>
              <w:top w:val="nil"/>
              <w:left w:val="single" w:sz="4" w:space="0" w:color="auto"/>
              <w:bottom w:val="single" w:sz="4" w:space="0" w:color="auto"/>
              <w:right w:val="single" w:sz="4" w:space="0" w:color="auto"/>
            </w:tcBorders>
            <w:noWrap/>
            <w:vAlign w:val="center"/>
            <w:hideMark/>
          </w:tcPr>
          <w:p w14:paraId="672573A8" w14:textId="77777777" w:rsidR="002739DC" w:rsidRDefault="002739DC">
            <w:pPr>
              <w:spacing w:line="256" w:lineRule="auto"/>
              <w:ind w:left="-72" w:right="-72"/>
              <w:jc w:val="center"/>
              <w:rPr>
                <w:lang w:eastAsia="zh-CN"/>
              </w:rPr>
            </w:pPr>
            <w:r>
              <w:rPr>
                <w:lang w:eastAsia="zh-CN"/>
              </w:rPr>
              <w:t>5</w:t>
            </w:r>
          </w:p>
        </w:tc>
        <w:tc>
          <w:tcPr>
            <w:tcW w:w="3345" w:type="dxa"/>
            <w:tcBorders>
              <w:top w:val="nil"/>
              <w:left w:val="nil"/>
              <w:bottom w:val="single" w:sz="4" w:space="0" w:color="auto"/>
              <w:right w:val="single" w:sz="4" w:space="0" w:color="auto"/>
            </w:tcBorders>
            <w:noWrap/>
            <w:vAlign w:val="center"/>
            <w:hideMark/>
          </w:tcPr>
          <w:p w14:paraId="22D2E660" w14:textId="77777777" w:rsidR="002739DC" w:rsidRDefault="002739DC">
            <w:pPr>
              <w:spacing w:line="256" w:lineRule="auto"/>
              <w:ind w:left="-72" w:right="-72"/>
              <w:rPr>
                <w:lang w:eastAsia="zh-CN"/>
              </w:rPr>
            </w:pPr>
            <w:r>
              <w:rPr>
                <w:lang w:eastAsia="zh-CN"/>
              </w:rPr>
              <w:t>Nam Trung bộ</w:t>
            </w:r>
          </w:p>
        </w:tc>
        <w:tc>
          <w:tcPr>
            <w:tcW w:w="933" w:type="dxa"/>
            <w:tcBorders>
              <w:top w:val="nil"/>
              <w:left w:val="nil"/>
              <w:bottom w:val="single" w:sz="4" w:space="0" w:color="auto"/>
              <w:right w:val="single" w:sz="4" w:space="0" w:color="auto"/>
            </w:tcBorders>
            <w:noWrap/>
            <w:vAlign w:val="center"/>
            <w:hideMark/>
          </w:tcPr>
          <w:p w14:paraId="0FDCAB66" w14:textId="77777777" w:rsidR="002739DC" w:rsidRDefault="002739DC">
            <w:pPr>
              <w:spacing w:line="256" w:lineRule="auto"/>
              <w:ind w:left="-72" w:right="-72"/>
              <w:rPr>
                <w:b/>
                <w:bCs/>
                <w:lang w:eastAsia="zh-CN"/>
              </w:rPr>
            </w:pPr>
            <w:r>
              <w:rPr>
                <w:b/>
                <w:bCs/>
                <w:lang w:eastAsia="zh-CN"/>
              </w:rPr>
              <w:t> </w:t>
            </w:r>
          </w:p>
        </w:tc>
        <w:tc>
          <w:tcPr>
            <w:tcW w:w="1559" w:type="dxa"/>
            <w:tcBorders>
              <w:top w:val="single" w:sz="4" w:space="0" w:color="auto"/>
              <w:left w:val="nil"/>
              <w:bottom w:val="single" w:sz="4" w:space="0" w:color="auto"/>
              <w:right w:val="single" w:sz="4" w:space="0" w:color="auto"/>
            </w:tcBorders>
            <w:shd w:val="clear" w:color="auto" w:fill="FFFF99"/>
            <w:noWrap/>
            <w:vAlign w:val="bottom"/>
            <w:hideMark/>
          </w:tcPr>
          <w:p w14:paraId="6A16346A" w14:textId="77777777" w:rsidR="002739DC" w:rsidRDefault="002739DC">
            <w:pPr>
              <w:spacing w:line="256" w:lineRule="auto"/>
              <w:ind w:left="-72" w:right="-72"/>
              <w:rPr>
                <w:sz w:val="20"/>
                <w:szCs w:val="20"/>
                <w:lang w:eastAsia="zh-CN"/>
              </w:rPr>
            </w:pPr>
            <w:r>
              <w:rPr>
                <w:sz w:val="20"/>
                <w:szCs w:val="20"/>
                <w:lang w:eastAsia="zh-CN"/>
              </w:rPr>
              <w:t> </w:t>
            </w:r>
          </w:p>
        </w:tc>
        <w:tc>
          <w:tcPr>
            <w:tcW w:w="2977" w:type="dxa"/>
            <w:tcBorders>
              <w:top w:val="nil"/>
              <w:left w:val="nil"/>
              <w:bottom w:val="single" w:sz="4" w:space="0" w:color="auto"/>
              <w:right w:val="single" w:sz="4" w:space="0" w:color="auto"/>
            </w:tcBorders>
            <w:noWrap/>
            <w:vAlign w:val="center"/>
            <w:hideMark/>
          </w:tcPr>
          <w:p w14:paraId="3A0AC588" w14:textId="77777777" w:rsidR="002739DC" w:rsidRDefault="002739DC">
            <w:pPr>
              <w:spacing w:line="256" w:lineRule="auto"/>
              <w:ind w:left="-72" w:right="-72"/>
              <w:jc w:val="center"/>
              <w:rPr>
                <w:lang w:eastAsia="zh-CN"/>
              </w:rPr>
            </w:pPr>
            <w:r>
              <w:rPr>
                <w:lang w:eastAsia="zh-CN"/>
              </w:rPr>
              <w:t> </w:t>
            </w:r>
          </w:p>
        </w:tc>
      </w:tr>
      <w:tr w:rsidR="002739DC" w14:paraId="70ECA7A8" w14:textId="77777777" w:rsidTr="002739DC">
        <w:trPr>
          <w:trHeight w:val="315"/>
        </w:trPr>
        <w:tc>
          <w:tcPr>
            <w:tcW w:w="537" w:type="dxa"/>
            <w:tcBorders>
              <w:top w:val="nil"/>
              <w:left w:val="single" w:sz="4" w:space="0" w:color="auto"/>
              <w:bottom w:val="single" w:sz="4" w:space="0" w:color="auto"/>
              <w:right w:val="single" w:sz="4" w:space="0" w:color="auto"/>
            </w:tcBorders>
            <w:noWrap/>
            <w:vAlign w:val="center"/>
            <w:hideMark/>
          </w:tcPr>
          <w:p w14:paraId="6482ED8F" w14:textId="77777777" w:rsidR="002739DC" w:rsidRDefault="002739DC">
            <w:pPr>
              <w:spacing w:line="256" w:lineRule="auto"/>
              <w:ind w:left="-72" w:right="-72"/>
              <w:jc w:val="center"/>
              <w:rPr>
                <w:lang w:eastAsia="zh-CN"/>
              </w:rPr>
            </w:pPr>
            <w:r>
              <w:rPr>
                <w:lang w:eastAsia="zh-CN"/>
              </w:rPr>
              <w:t>6</w:t>
            </w:r>
          </w:p>
        </w:tc>
        <w:tc>
          <w:tcPr>
            <w:tcW w:w="3345" w:type="dxa"/>
            <w:tcBorders>
              <w:top w:val="nil"/>
              <w:left w:val="nil"/>
              <w:bottom w:val="single" w:sz="4" w:space="0" w:color="auto"/>
              <w:right w:val="single" w:sz="4" w:space="0" w:color="auto"/>
            </w:tcBorders>
            <w:noWrap/>
            <w:vAlign w:val="center"/>
            <w:hideMark/>
          </w:tcPr>
          <w:p w14:paraId="0DE07206" w14:textId="77777777" w:rsidR="002739DC" w:rsidRDefault="002739DC">
            <w:pPr>
              <w:spacing w:line="256" w:lineRule="auto"/>
              <w:ind w:left="-72" w:right="-72"/>
              <w:rPr>
                <w:lang w:eastAsia="zh-CN"/>
              </w:rPr>
            </w:pPr>
            <w:r>
              <w:rPr>
                <w:lang w:eastAsia="zh-CN"/>
              </w:rPr>
              <w:t>Tây Nguyên</w:t>
            </w:r>
          </w:p>
        </w:tc>
        <w:tc>
          <w:tcPr>
            <w:tcW w:w="933" w:type="dxa"/>
            <w:tcBorders>
              <w:top w:val="nil"/>
              <w:left w:val="nil"/>
              <w:bottom w:val="single" w:sz="4" w:space="0" w:color="auto"/>
              <w:right w:val="single" w:sz="4" w:space="0" w:color="auto"/>
            </w:tcBorders>
            <w:noWrap/>
            <w:vAlign w:val="center"/>
            <w:hideMark/>
          </w:tcPr>
          <w:p w14:paraId="7683194F" w14:textId="77777777" w:rsidR="002739DC" w:rsidRDefault="002739DC">
            <w:pPr>
              <w:spacing w:line="256" w:lineRule="auto"/>
              <w:ind w:left="-72" w:right="-72"/>
              <w:jc w:val="center"/>
              <w:rPr>
                <w:lang w:eastAsia="zh-CN"/>
              </w:rPr>
            </w:pPr>
            <w:r>
              <w:rPr>
                <w:lang w:eastAsia="zh-CN"/>
              </w:rPr>
              <w:t> </w:t>
            </w:r>
          </w:p>
        </w:tc>
        <w:tc>
          <w:tcPr>
            <w:tcW w:w="1559" w:type="dxa"/>
            <w:tcBorders>
              <w:top w:val="single" w:sz="4" w:space="0" w:color="auto"/>
              <w:left w:val="nil"/>
              <w:bottom w:val="single" w:sz="4" w:space="0" w:color="auto"/>
              <w:right w:val="single" w:sz="4" w:space="0" w:color="auto"/>
            </w:tcBorders>
            <w:shd w:val="clear" w:color="auto" w:fill="FFFF99"/>
            <w:noWrap/>
            <w:vAlign w:val="center"/>
            <w:hideMark/>
          </w:tcPr>
          <w:p w14:paraId="1E38F85B" w14:textId="77777777" w:rsidR="002739DC" w:rsidRDefault="002739DC">
            <w:pPr>
              <w:spacing w:line="256" w:lineRule="auto"/>
              <w:ind w:left="-72" w:right="-72"/>
              <w:rPr>
                <w:lang w:eastAsia="zh-CN"/>
              </w:rPr>
            </w:pPr>
            <w:r>
              <w:rPr>
                <w:lang w:eastAsia="zh-CN"/>
              </w:rPr>
              <w:t> </w:t>
            </w:r>
          </w:p>
        </w:tc>
        <w:tc>
          <w:tcPr>
            <w:tcW w:w="2977" w:type="dxa"/>
            <w:tcBorders>
              <w:top w:val="nil"/>
              <w:left w:val="nil"/>
              <w:bottom w:val="single" w:sz="4" w:space="0" w:color="auto"/>
              <w:right w:val="single" w:sz="4" w:space="0" w:color="auto"/>
            </w:tcBorders>
            <w:noWrap/>
            <w:vAlign w:val="center"/>
            <w:hideMark/>
          </w:tcPr>
          <w:p w14:paraId="2E438FB4" w14:textId="77777777" w:rsidR="002739DC" w:rsidRDefault="002739DC">
            <w:pPr>
              <w:spacing w:line="256" w:lineRule="auto"/>
              <w:ind w:left="-72" w:right="-72"/>
              <w:rPr>
                <w:lang w:eastAsia="zh-CN"/>
              </w:rPr>
            </w:pPr>
            <w:r>
              <w:rPr>
                <w:lang w:eastAsia="zh-CN"/>
              </w:rPr>
              <w:t> </w:t>
            </w:r>
          </w:p>
        </w:tc>
      </w:tr>
      <w:tr w:rsidR="002739DC" w14:paraId="2B0E5F1B" w14:textId="77777777" w:rsidTr="002739DC">
        <w:trPr>
          <w:trHeight w:val="315"/>
        </w:trPr>
        <w:tc>
          <w:tcPr>
            <w:tcW w:w="537" w:type="dxa"/>
            <w:tcBorders>
              <w:top w:val="nil"/>
              <w:left w:val="single" w:sz="4" w:space="0" w:color="auto"/>
              <w:bottom w:val="single" w:sz="4" w:space="0" w:color="auto"/>
              <w:right w:val="single" w:sz="4" w:space="0" w:color="auto"/>
            </w:tcBorders>
            <w:noWrap/>
            <w:vAlign w:val="center"/>
            <w:hideMark/>
          </w:tcPr>
          <w:p w14:paraId="41E8CBDF" w14:textId="77777777" w:rsidR="002739DC" w:rsidRDefault="002739DC">
            <w:pPr>
              <w:spacing w:line="256" w:lineRule="auto"/>
              <w:ind w:left="-72" w:right="-72"/>
              <w:jc w:val="center"/>
              <w:rPr>
                <w:lang w:eastAsia="zh-CN"/>
              </w:rPr>
            </w:pPr>
            <w:r>
              <w:rPr>
                <w:lang w:eastAsia="zh-CN"/>
              </w:rPr>
              <w:t>7</w:t>
            </w:r>
          </w:p>
        </w:tc>
        <w:tc>
          <w:tcPr>
            <w:tcW w:w="3345" w:type="dxa"/>
            <w:tcBorders>
              <w:top w:val="nil"/>
              <w:left w:val="nil"/>
              <w:bottom w:val="single" w:sz="4" w:space="0" w:color="auto"/>
              <w:right w:val="single" w:sz="4" w:space="0" w:color="auto"/>
            </w:tcBorders>
            <w:noWrap/>
            <w:vAlign w:val="center"/>
            <w:hideMark/>
          </w:tcPr>
          <w:p w14:paraId="1AE1FCF6" w14:textId="77777777" w:rsidR="002739DC" w:rsidRDefault="002739DC">
            <w:pPr>
              <w:spacing w:line="256" w:lineRule="auto"/>
              <w:ind w:left="-72" w:right="-72"/>
              <w:rPr>
                <w:lang w:eastAsia="zh-CN"/>
              </w:rPr>
            </w:pPr>
            <w:r>
              <w:rPr>
                <w:lang w:eastAsia="zh-CN"/>
              </w:rPr>
              <w:t>Đông Nam bộ</w:t>
            </w:r>
          </w:p>
        </w:tc>
        <w:tc>
          <w:tcPr>
            <w:tcW w:w="933" w:type="dxa"/>
            <w:tcBorders>
              <w:top w:val="nil"/>
              <w:left w:val="nil"/>
              <w:bottom w:val="single" w:sz="4" w:space="0" w:color="auto"/>
              <w:right w:val="single" w:sz="4" w:space="0" w:color="auto"/>
            </w:tcBorders>
            <w:noWrap/>
            <w:vAlign w:val="center"/>
            <w:hideMark/>
          </w:tcPr>
          <w:p w14:paraId="6AB21FC3" w14:textId="77777777" w:rsidR="002739DC" w:rsidRDefault="002739DC">
            <w:pPr>
              <w:spacing w:line="256" w:lineRule="auto"/>
              <w:ind w:left="-72" w:right="-72"/>
              <w:jc w:val="center"/>
              <w:rPr>
                <w:lang w:eastAsia="zh-CN"/>
              </w:rPr>
            </w:pPr>
            <w:r>
              <w:rPr>
                <w:lang w:eastAsia="zh-CN"/>
              </w:rPr>
              <w:t> </w:t>
            </w:r>
          </w:p>
        </w:tc>
        <w:tc>
          <w:tcPr>
            <w:tcW w:w="1559" w:type="dxa"/>
            <w:tcBorders>
              <w:top w:val="single" w:sz="4" w:space="0" w:color="auto"/>
              <w:left w:val="nil"/>
              <w:bottom w:val="single" w:sz="4" w:space="0" w:color="auto"/>
              <w:right w:val="single" w:sz="4" w:space="0" w:color="auto"/>
            </w:tcBorders>
            <w:shd w:val="clear" w:color="auto" w:fill="FFFF99"/>
            <w:noWrap/>
            <w:vAlign w:val="center"/>
            <w:hideMark/>
          </w:tcPr>
          <w:p w14:paraId="78D8C3B9" w14:textId="77777777" w:rsidR="002739DC" w:rsidRDefault="002739DC">
            <w:pPr>
              <w:spacing w:line="256" w:lineRule="auto"/>
              <w:ind w:left="-72" w:right="-72"/>
              <w:rPr>
                <w:lang w:eastAsia="zh-CN"/>
              </w:rPr>
            </w:pPr>
            <w:r>
              <w:rPr>
                <w:lang w:eastAsia="zh-CN"/>
              </w:rPr>
              <w:t> </w:t>
            </w:r>
          </w:p>
        </w:tc>
        <w:tc>
          <w:tcPr>
            <w:tcW w:w="2977" w:type="dxa"/>
            <w:tcBorders>
              <w:top w:val="nil"/>
              <w:left w:val="nil"/>
              <w:bottom w:val="single" w:sz="4" w:space="0" w:color="auto"/>
              <w:right w:val="single" w:sz="4" w:space="0" w:color="auto"/>
            </w:tcBorders>
            <w:noWrap/>
            <w:vAlign w:val="center"/>
            <w:hideMark/>
          </w:tcPr>
          <w:p w14:paraId="6BD37A79" w14:textId="77777777" w:rsidR="002739DC" w:rsidRDefault="002739DC">
            <w:pPr>
              <w:spacing w:line="256" w:lineRule="auto"/>
              <w:ind w:left="-72" w:right="-72"/>
              <w:rPr>
                <w:lang w:eastAsia="zh-CN"/>
              </w:rPr>
            </w:pPr>
            <w:r>
              <w:rPr>
                <w:lang w:eastAsia="zh-CN"/>
              </w:rPr>
              <w:t> </w:t>
            </w:r>
          </w:p>
        </w:tc>
      </w:tr>
      <w:tr w:rsidR="002739DC" w14:paraId="5B1EBEB3" w14:textId="77777777" w:rsidTr="002739DC">
        <w:trPr>
          <w:trHeight w:val="315"/>
        </w:trPr>
        <w:tc>
          <w:tcPr>
            <w:tcW w:w="537" w:type="dxa"/>
            <w:tcBorders>
              <w:top w:val="nil"/>
              <w:left w:val="single" w:sz="4" w:space="0" w:color="auto"/>
              <w:bottom w:val="single" w:sz="4" w:space="0" w:color="auto"/>
              <w:right w:val="single" w:sz="4" w:space="0" w:color="auto"/>
            </w:tcBorders>
            <w:noWrap/>
            <w:vAlign w:val="center"/>
            <w:hideMark/>
          </w:tcPr>
          <w:p w14:paraId="61635F0E" w14:textId="77777777" w:rsidR="002739DC" w:rsidRDefault="002739DC">
            <w:pPr>
              <w:spacing w:line="256" w:lineRule="auto"/>
              <w:ind w:left="-72" w:right="-72"/>
              <w:jc w:val="center"/>
              <w:rPr>
                <w:lang w:eastAsia="zh-CN"/>
              </w:rPr>
            </w:pPr>
            <w:r>
              <w:rPr>
                <w:lang w:eastAsia="zh-CN"/>
              </w:rPr>
              <w:t>8</w:t>
            </w:r>
          </w:p>
        </w:tc>
        <w:tc>
          <w:tcPr>
            <w:tcW w:w="3345" w:type="dxa"/>
            <w:tcBorders>
              <w:top w:val="nil"/>
              <w:left w:val="nil"/>
              <w:bottom w:val="single" w:sz="4" w:space="0" w:color="auto"/>
              <w:right w:val="single" w:sz="4" w:space="0" w:color="auto"/>
            </w:tcBorders>
            <w:noWrap/>
            <w:vAlign w:val="center"/>
            <w:hideMark/>
          </w:tcPr>
          <w:p w14:paraId="3C428A88" w14:textId="77777777" w:rsidR="002739DC" w:rsidRDefault="002739DC">
            <w:pPr>
              <w:spacing w:line="256" w:lineRule="auto"/>
              <w:ind w:left="-72" w:right="-72"/>
              <w:rPr>
                <w:lang w:eastAsia="zh-CN"/>
              </w:rPr>
            </w:pPr>
            <w:r>
              <w:rPr>
                <w:lang w:eastAsia="zh-CN"/>
              </w:rPr>
              <w:t>ĐB sông Cửu Long</w:t>
            </w:r>
          </w:p>
        </w:tc>
        <w:tc>
          <w:tcPr>
            <w:tcW w:w="933" w:type="dxa"/>
            <w:tcBorders>
              <w:top w:val="nil"/>
              <w:left w:val="nil"/>
              <w:bottom w:val="single" w:sz="4" w:space="0" w:color="auto"/>
              <w:right w:val="single" w:sz="4" w:space="0" w:color="auto"/>
            </w:tcBorders>
            <w:noWrap/>
            <w:vAlign w:val="center"/>
            <w:hideMark/>
          </w:tcPr>
          <w:p w14:paraId="5FC95334" w14:textId="77777777" w:rsidR="002739DC" w:rsidRDefault="002739DC">
            <w:pPr>
              <w:spacing w:line="256" w:lineRule="auto"/>
              <w:ind w:left="-72" w:right="-72"/>
              <w:jc w:val="center"/>
              <w:rPr>
                <w:lang w:eastAsia="zh-CN"/>
              </w:rPr>
            </w:pPr>
            <w:r>
              <w:rPr>
                <w:lang w:eastAsia="zh-CN"/>
              </w:rPr>
              <w:t> </w:t>
            </w:r>
          </w:p>
        </w:tc>
        <w:tc>
          <w:tcPr>
            <w:tcW w:w="1559" w:type="dxa"/>
            <w:tcBorders>
              <w:top w:val="single" w:sz="4" w:space="0" w:color="auto"/>
              <w:left w:val="nil"/>
              <w:bottom w:val="single" w:sz="4" w:space="0" w:color="auto"/>
              <w:right w:val="single" w:sz="4" w:space="0" w:color="auto"/>
            </w:tcBorders>
            <w:shd w:val="clear" w:color="auto" w:fill="FFFF99"/>
            <w:noWrap/>
            <w:vAlign w:val="center"/>
            <w:hideMark/>
          </w:tcPr>
          <w:p w14:paraId="1AF04AAA" w14:textId="77777777" w:rsidR="002739DC" w:rsidRDefault="002739DC">
            <w:pPr>
              <w:spacing w:line="256" w:lineRule="auto"/>
              <w:ind w:left="-72" w:right="-72"/>
              <w:rPr>
                <w:lang w:eastAsia="zh-CN"/>
              </w:rPr>
            </w:pPr>
            <w:r>
              <w:rPr>
                <w:lang w:eastAsia="zh-CN"/>
              </w:rPr>
              <w:t> </w:t>
            </w:r>
          </w:p>
        </w:tc>
        <w:tc>
          <w:tcPr>
            <w:tcW w:w="2977" w:type="dxa"/>
            <w:tcBorders>
              <w:top w:val="nil"/>
              <w:left w:val="nil"/>
              <w:bottom w:val="single" w:sz="4" w:space="0" w:color="auto"/>
              <w:right w:val="single" w:sz="4" w:space="0" w:color="auto"/>
            </w:tcBorders>
            <w:noWrap/>
            <w:vAlign w:val="center"/>
            <w:hideMark/>
          </w:tcPr>
          <w:p w14:paraId="658C86DD" w14:textId="77777777" w:rsidR="002739DC" w:rsidRDefault="002739DC">
            <w:pPr>
              <w:spacing w:line="256" w:lineRule="auto"/>
              <w:ind w:left="-72" w:right="-72"/>
              <w:rPr>
                <w:lang w:eastAsia="zh-CN"/>
              </w:rPr>
            </w:pPr>
            <w:r>
              <w:rPr>
                <w:lang w:eastAsia="zh-CN"/>
              </w:rPr>
              <w:t> </w:t>
            </w:r>
          </w:p>
        </w:tc>
      </w:tr>
      <w:tr w:rsidR="002739DC" w14:paraId="2BB66E3D" w14:textId="77777777" w:rsidTr="002739DC">
        <w:trPr>
          <w:trHeight w:val="315"/>
        </w:trPr>
        <w:tc>
          <w:tcPr>
            <w:tcW w:w="537" w:type="dxa"/>
            <w:tcBorders>
              <w:top w:val="nil"/>
              <w:left w:val="single" w:sz="4" w:space="0" w:color="auto"/>
              <w:bottom w:val="single" w:sz="4" w:space="0" w:color="auto"/>
              <w:right w:val="single" w:sz="4" w:space="0" w:color="auto"/>
            </w:tcBorders>
            <w:noWrap/>
            <w:vAlign w:val="center"/>
            <w:hideMark/>
          </w:tcPr>
          <w:p w14:paraId="4586C0E1" w14:textId="77777777" w:rsidR="002739DC" w:rsidRDefault="002739DC">
            <w:pPr>
              <w:spacing w:line="256" w:lineRule="auto"/>
              <w:ind w:left="-72" w:right="-72"/>
              <w:rPr>
                <w:lang w:eastAsia="zh-CN"/>
              </w:rPr>
            </w:pPr>
            <w:r>
              <w:rPr>
                <w:lang w:eastAsia="zh-CN"/>
              </w:rPr>
              <w:lastRenderedPageBreak/>
              <w:t> </w:t>
            </w:r>
          </w:p>
        </w:tc>
        <w:tc>
          <w:tcPr>
            <w:tcW w:w="3345" w:type="dxa"/>
            <w:tcBorders>
              <w:top w:val="nil"/>
              <w:left w:val="nil"/>
              <w:bottom w:val="single" w:sz="4" w:space="0" w:color="auto"/>
              <w:right w:val="single" w:sz="4" w:space="0" w:color="auto"/>
            </w:tcBorders>
            <w:noWrap/>
            <w:vAlign w:val="center"/>
            <w:hideMark/>
          </w:tcPr>
          <w:p w14:paraId="5DA24823" w14:textId="77777777" w:rsidR="002739DC" w:rsidRDefault="002739DC">
            <w:pPr>
              <w:spacing w:line="256" w:lineRule="auto"/>
              <w:ind w:left="-72" w:right="-72"/>
              <w:rPr>
                <w:b/>
                <w:bCs/>
                <w:i/>
                <w:iCs/>
                <w:lang w:eastAsia="zh-CN"/>
              </w:rPr>
            </w:pPr>
            <w:r>
              <w:rPr>
                <w:b/>
                <w:bCs/>
                <w:i/>
                <w:iCs/>
                <w:lang w:eastAsia="zh-CN"/>
              </w:rPr>
              <w:t>Chia theo địa bàn tỉnh/thành phố</w:t>
            </w:r>
          </w:p>
        </w:tc>
        <w:tc>
          <w:tcPr>
            <w:tcW w:w="933" w:type="dxa"/>
            <w:tcBorders>
              <w:top w:val="nil"/>
              <w:left w:val="nil"/>
              <w:bottom w:val="single" w:sz="4" w:space="0" w:color="auto"/>
              <w:right w:val="single" w:sz="4" w:space="0" w:color="auto"/>
            </w:tcBorders>
            <w:noWrap/>
            <w:vAlign w:val="center"/>
            <w:hideMark/>
          </w:tcPr>
          <w:p w14:paraId="35B63CBC" w14:textId="77777777" w:rsidR="002739DC" w:rsidRDefault="002739DC">
            <w:pPr>
              <w:spacing w:line="256" w:lineRule="auto"/>
              <w:ind w:left="-72" w:right="-72"/>
              <w:rPr>
                <w:i/>
                <w:iCs/>
                <w:lang w:eastAsia="zh-CN"/>
              </w:rPr>
            </w:pPr>
            <w:r>
              <w:rPr>
                <w:i/>
                <w:iCs/>
                <w:lang w:eastAsia="zh-CN"/>
              </w:rPr>
              <w:t> </w:t>
            </w:r>
          </w:p>
        </w:tc>
        <w:tc>
          <w:tcPr>
            <w:tcW w:w="1559" w:type="dxa"/>
            <w:tcBorders>
              <w:top w:val="single" w:sz="4" w:space="0" w:color="auto"/>
              <w:left w:val="nil"/>
              <w:bottom w:val="single" w:sz="4" w:space="0" w:color="auto"/>
              <w:right w:val="single" w:sz="4" w:space="0" w:color="auto"/>
            </w:tcBorders>
            <w:noWrap/>
            <w:vAlign w:val="center"/>
            <w:hideMark/>
          </w:tcPr>
          <w:p w14:paraId="7A017407" w14:textId="77777777" w:rsidR="002739DC" w:rsidRDefault="002739DC">
            <w:pPr>
              <w:spacing w:line="256" w:lineRule="auto"/>
              <w:ind w:left="-72" w:right="-72"/>
              <w:rPr>
                <w:i/>
                <w:iCs/>
                <w:lang w:eastAsia="zh-CN"/>
              </w:rPr>
            </w:pPr>
            <w:r>
              <w:rPr>
                <w:i/>
                <w:iCs/>
                <w:lang w:eastAsia="zh-CN"/>
              </w:rPr>
              <w:t> </w:t>
            </w:r>
          </w:p>
        </w:tc>
        <w:tc>
          <w:tcPr>
            <w:tcW w:w="2977" w:type="dxa"/>
            <w:tcBorders>
              <w:top w:val="nil"/>
              <w:left w:val="nil"/>
              <w:bottom w:val="single" w:sz="4" w:space="0" w:color="auto"/>
              <w:right w:val="single" w:sz="4" w:space="0" w:color="auto"/>
            </w:tcBorders>
            <w:noWrap/>
            <w:vAlign w:val="center"/>
            <w:hideMark/>
          </w:tcPr>
          <w:p w14:paraId="70A2AC3C" w14:textId="77777777" w:rsidR="002739DC" w:rsidRDefault="002739DC">
            <w:pPr>
              <w:spacing w:line="256" w:lineRule="auto"/>
              <w:ind w:left="-72" w:right="-72"/>
              <w:rPr>
                <w:i/>
                <w:iCs/>
                <w:lang w:eastAsia="zh-CN"/>
              </w:rPr>
            </w:pPr>
            <w:r>
              <w:rPr>
                <w:i/>
                <w:iCs/>
                <w:lang w:eastAsia="zh-CN"/>
              </w:rPr>
              <w:t> </w:t>
            </w:r>
          </w:p>
        </w:tc>
      </w:tr>
      <w:tr w:rsidR="002739DC" w14:paraId="52E19BD5" w14:textId="77777777" w:rsidTr="002739DC">
        <w:trPr>
          <w:trHeight w:val="315"/>
        </w:trPr>
        <w:tc>
          <w:tcPr>
            <w:tcW w:w="537" w:type="dxa"/>
            <w:tcBorders>
              <w:top w:val="nil"/>
              <w:left w:val="single" w:sz="4" w:space="0" w:color="auto"/>
              <w:bottom w:val="single" w:sz="4" w:space="0" w:color="auto"/>
              <w:right w:val="single" w:sz="4" w:space="0" w:color="auto"/>
            </w:tcBorders>
            <w:noWrap/>
            <w:vAlign w:val="center"/>
            <w:hideMark/>
          </w:tcPr>
          <w:p w14:paraId="10AFD821" w14:textId="77777777" w:rsidR="002739DC" w:rsidRDefault="002739DC">
            <w:pPr>
              <w:spacing w:line="256" w:lineRule="auto"/>
              <w:ind w:left="-72" w:right="-72"/>
              <w:jc w:val="center"/>
              <w:rPr>
                <w:lang w:eastAsia="zh-CN"/>
              </w:rPr>
            </w:pPr>
            <w:r>
              <w:rPr>
                <w:lang w:eastAsia="zh-CN"/>
              </w:rPr>
              <w:t>1</w:t>
            </w:r>
          </w:p>
        </w:tc>
        <w:tc>
          <w:tcPr>
            <w:tcW w:w="3345" w:type="dxa"/>
            <w:tcBorders>
              <w:top w:val="nil"/>
              <w:left w:val="nil"/>
              <w:bottom w:val="single" w:sz="4" w:space="0" w:color="auto"/>
              <w:right w:val="single" w:sz="4" w:space="0" w:color="auto"/>
            </w:tcBorders>
            <w:noWrap/>
            <w:vAlign w:val="center"/>
            <w:hideMark/>
          </w:tcPr>
          <w:p w14:paraId="450325C8" w14:textId="77777777" w:rsidR="002739DC" w:rsidRDefault="002739DC">
            <w:pPr>
              <w:spacing w:line="256" w:lineRule="auto"/>
              <w:ind w:left="-72" w:right="-72"/>
              <w:rPr>
                <w:lang w:eastAsia="zh-CN"/>
              </w:rPr>
            </w:pPr>
            <w:r>
              <w:rPr>
                <w:lang w:eastAsia="zh-CN"/>
              </w:rPr>
              <w:t>Hà Nội</w:t>
            </w:r>
          </w:p>
        </w:tc>
        <w:tc>
          <w:tcPr>
            <w:tcW w:w="933" w:type="dxa"/>
            <w:tcBorders>
              <w:top w:val="nil"/>
              <w:left w:val="nil"/>
              <w:bottom w:val="single" w:sz="4" w:space="0" w:color="auto"/>
              <w:right w:val="single" w:sz="4" w:space="0" w:color="auto"/>
            </w:tcBorders>
            <w:noWrap/>
            <w:vAlign w:val="center"/>
            <w:hideMark/>
          </w:tcPr>
          <w:p w14:paraId="24CD418D" w14:textId="77777777" w:rsidR="002739DC" w:rsidRDefault="002739DC">
            <w:pPr>
              <w:spacing w:line="256" w:lineRule="auto"/>
              <w:ind w:left="-72" w:right="-72"/>
              <w:jc w:val="center"/>
              <w:rPr>
                <w:lang w:eastAsia="zh-CN"/>
              </w:rPr>
            </w:pPr>
            <w:r>
              <w:rPr>
                <w:lang w:eastAsia="zh-CN"/>
              </w:rPr>
              <w:t>01</w:t>
            </w:r>
          </w:p>
        </w:tc>
        <w:tc>
          <w:tcPr>
            <w:tcW w:w="1559" w:type="dxa"/>
            <w:tcBorders>
              <w:top w:val="single" w:sz="4" w:space="0" w:color="auto"/>
              <w:left w:val="nil"/>
              <w:bottom w:val="single" w:sz="4" w:space="0" w:color="auto"/>
              <w:right w:val="single" w:sz="4" w:space="0" w:color="auto"/>
            </w:tcBorders>
            <w:shd w:val="clear" w:color="auto" w:fill="FFFF99"/>
            <w:noWrap/>
            <w:vAlign w:val="center"/>
            <w:hideMark/>
          </w:tcPr>
          <w:p w14:paraId="2AD79FE3" w14:textId="77777777" w:rsidR="002739DC" w:rsidRDefault="002739DC">
            <w:pPr>
              <w:spacing w:line="256" w:lineRule="auto"/>
              <w:ind w:left="-72" w:right="-72"/>
              <w:rPr>
                <w:lang w:eastAsia="zh-CN"/>
              </w:rPr>
            </w:pPr>
            <w:r>
              <w:rPr>
                <w:lang w:eastAsia="zh-CN"/>
              </w:rPr>
              <w:t> </w:t>
            </w:r>
          </w:p>
        </w:tc>
        <w:tc>
          <w:tcPr>
            <w:tcW w:w="2977" w:type="dxa"/>
            <w:tcBorders>
              <w:top w:val="nil"/>
              <w:left w:val="nil"/>
              <w:bottom w:val="single" w:sz="4" w:space="0" w:color="auto"/>
              <w:right w:val="single" w:sz="4" w:space="0" w:color="auto"/>
            </w:tcBorders>
            <w:noWrap/>
            <w:vAlign w:val="center"/>
            <w:hideMark/>
          </w:tcPr>
          <w:p w14:paraId="602A53E7" w14:textId="77777777" w:rsidR="002739DC" w:rsidRDefault="002739DC">
            <w:pPr>
              <w:spacing w:line="256" w:lineRule="auto"/>
              <w:ind w:left="-72" w:right="-72"/>
              <w:rPr>
                <w:lang w:eastAsia="zh-CN"/>
              </w:rPr>
            </w:pPr>
            <w:r>
              <w:rPr>
                <w:lang w:eastAsia="zh-CN"/>
              </w:rPr>
              <w:t> </w:t>
            </w:r>
          </w:p>
        </w:tc>
      </w:tr>
      <w:tr w:rsidR="002739DC" w14:paraId="72928FA8" w14:textId="77777777" w:rsidTr="002739DC">
        <w:trPr>
          <w:trHeight w:val="315"/>
        </w:trPr>
        <w:tc>
          <w:tcPr>
            <w:tcW w:w="537" w:type="dxa"/>
            <w:tcBorders>
              <w:top w:val="nil"/>
              <w:left w:val="single" w:sz="4" w:space="0" w:color="auto"/>
              <w:bottom w:val="single" w:sz="4" w:space="0" w:color="auto"/>
              <w:right w:val="single" w:sz="4" w:space="0" w:color="auto"/>
            </w:tcBorders>
            <w:noWrap/>
            <w:vAlign w:val="center"/>
            <w:hideMark/>
          </w:tcPr>
          <w:p w14:paraId="34242F31" w14:textId="77777777" w:rsidR="002739DC" w:rsidRDefault="002739DC">
            <w:pPr>
              <w:spacing w:line="256" w:lineRule="auto"/>
              <w:ind w:left="-72" w:right="-72"/>
              <w:jc w:val="center"/>
              <w:rPr>
                <w:lang w:eastAsia="zh-CN"/>
              </w:rPr>
            </w:pPr>
            <w:r>
              <w:rPr>
                <w:lang w:eastAsia="zh-CN"/>
              </w:rPr>
              <w:t>2</w:t>
            </w:r>
          </w:p>
        </w:tc>
        <w:tc>
          <w:tcPr>
            <w:tcW w:w="3345" w:type="dxa"/>
            <w:tcBorders>
              <w:top w:val="nil"/>
              <w:left w:val="nil"/>
              <w:bottom w:val="single" w:sz="4" w:space="0" w:color="auto"/>
              <w:right w:val="single" w:sz="4" w:space="0" w:color="auto"/>
            </w:tcBorders>
            <w:noWrap/>
            <w:vAlign w:val="center"/>
            <w:hideMark/>
          </w:tcPr>
          <w:p w14:paraId="6B334B75" w14:textId="77777777" w:rsidR="002739DC" w:rsidRDefault="002739DC">
            <w:pPr>
              <w:spacing w:line="256" w:lineRule="auto"/>
              <w:ind w:left="-72" w:right="-72"/>
              <w:rPr>
                <w:lang w:eastAsia="zh-CN"/>
              </w:rPr>
            </w:pPr>
            <w:r>
              <w:rPr>
                <w:lang w:eastAsia="zh-CN"/>
              </w:rPr>
              <w:t>Hà Giang</w:t>
            </w:r>
          </w:p>
        </w:tc>
        <w:tc>
          <w:tcPr>
            <w:tcW w:w="933" w:type="dxa"/>
            <w:tcBorders>
              <w:top w:val="nil"/>
              <w:left w:val="nil"/>
              <w:bottom w:val="single" w:sz="4" w:space="0" w:color="auto"/>
              <w:right w:val="single" w:sz="4" w:space="0" w:color="auto"/>
            </w:tcBorders>
            <w:noWrap/>
            <w:vAlign w:val="center"/>
            <w:hideMark/>
          </w:tcPr>
          <w:p w14:paraId="29E2AD7C" w14:textId="77777777" w:rsidR="002739DC" w:rsidRDefault="002739DC">
            <w:pPr>
              <w:spacing w:line="256" w:lineRule="auto"/>
              <w:ind w:left="-72" w:right="-72"/>
              <w:jc w:val="center"/>
              <w:rPr>
                <w:lang w:eastAsia="zh-CN"/>
              </w:rPr>
            </w:pPr>
            <w:r>
              <w:rPr>
                <w:lang w:eastAsia="zh-CN"/>
              </w:rPr>
              <w:t>02</w:t>
            </w:r>
          </w:p>
        </w:tc>
        <w:tc>
          <w:tcPr>
            <w:tcW w:w="1559" w:type="dxa"/>
            <w:tcBorders>
              <w:top w:val="single" w:sz="4" w:space="0" w:color="auto"/>
              <w:left w:val="nil"/>
              <w:bottom w:val="single" w:sz="4" w:space="0" w:color="auto"/>
              <w:right w:val="single" w:sz="4" w:space="0" w:color="auto"/>
            </w:tcBorders>
            <w:shd w:val="clear" w:color="auto" w:fill="FFFF99"/>
            <w:noWrap/>
            <w:vAlign w:val="center"/>
            <w:hideMark/>
          </w:tcPr>
          <w:p w14:paraId="55C04D0F" w14:textId="77777777" w:rsidR="002739DC" w:rsidRDefault="002739DC">
            <w:pPr>
              <w:spacing w:line="256" w:lineRule="auto"/>
              <w:ind w:left="-72" w:right="-72"/>
              <w:rPr>
                <w:lang w:eastAsia="zh-CN"/>
              </w:rPr>
            </w:pPr>
            <w:r>
              <w:rPr>
                <w:lang w:eastAsia="zh-CN"/>
              </w:rPr>
              <w:t> </w:t>
            </w:r>
          </w:p>
        </w:tc>
        <w:tc>
          <w:tcPr>
            <w:tcW w:w="2977" w:type="dxa"/>
            <w:tcBorders>
              <w:top w:val="nil"/>
              <w:left w:val="nil"/>
              <w:bottom w:val="single" w:sz="4" w:space="0" w:color="auto"/>
              <w:right w:val="single" w:sz="4" w:space="0" w:color="auto"/>
            </w:tcBorders>
            <w:noWrap/>
            <w:vAlign w:val="center"/>
            <w:hideMark/>
          </w:tcPr>
          <w:p w14:paraId="6BD2018E" w14:textId="77777777" w:rsidR="002739DC" w:rsidRDefault="002739DC">
            <w:pPr>
              <w:spacing w:line="256" w:lineRule="auto"/>
              <w:ind w:left="-72" w:right="-72"/>
              <w:rPr>
                <w:lang w:eastAsia="zh-CN"/>
              </w:rPr>
            </w:pPr>
            <w:r>
              <w:rPr>
                <w:lang w:eastAsia="zh-CN"/>
              </w:rPr>
              <w:t> </w:t>
            </w:r>
          </w:p>
        </w:tc>
      </w:tr>
      <w:tr w:rsidR="002739DC" w14:paraId="7E871305" w14:textId="77777777" w:rsidTr="002739DC">
        <w:trPr>
          <w:trHeight w:val="315"/>
        </w:trPr>
        <w:tc>
          <w:tcPr>
            <w:tcW w:w="537" w:type="dxa"/>
            <w:tcBorders>
              <w:top w:val="nil"/>
              <w:left w:val="single" w:sz="4" w:space="0" w:color="auto"/>
              <w:bottom w:val="single" w:sz="4" w:space="0" w:color="auto"/>
              <w:right w:val="single" w:sz="4" w:space="0" w:color="auto"/>
            </w:tcBorders>
            <w:noWrap/>
            <w:vAlign w:val="center"/>
            <w:hideMark/>
          </w:tcPr>
          <w:p w14:paraId="7B9E0F99" w14:textId="77777777" w:rsidR="002739DC" w:rsidRDefault="002739DC">
            <w:pPr>
              <w:spacing w:line="256" w:lineRule="auto"/>
              <w:ind w:left="-72" w:right="-72"/>
              <w:jc w:val="center"/>
              <w:rPr>
                <w:lang w:eastAsia="zh-CN"/>
              </w:rPr>
            </w:pPr>
            <w:r>
              <w:rPr>
                <w:lang w:eastAsia="zh-CN"/>
              </w:rPr>
              <w:t>...</w:t>
            </w:r>
          </w:p>
        </w:tc>
        <w:tc>
          <w:tcPr>
            <w:tcW w:w="3345" w:type="dxa"/>
            <w:tcBorders>
              <w:top w:val="nil"/>
              <w:left w:val="nil"/>
              <w:bottom w:val="single" w:sz="4" w:space="0" w:color="auto"/>
              <w:right w:val="single" w:sz="4" w:space="0" w:color="auto"/>
            </w:tcBorders>
            <w:noWrap/>
            <w:vAlign w:val="center"/>
            <w:hideMark/>
          </w:tcPr>
          <w:p w14:paraId="79C94C40" w14:textId="77777777" w:rsidR="002739DC" w:rsidRDefault="002739DC">
            <w:pPr>
              <w:spacing w:line="256" w:lineRule="auto"/>
              <w:ind w:left="-72" w:right="-72"/>
              <w:rPr>
                <w:lang w:eastAsia="zh-CN"/>
              </w:rPr>
            </w:pPr>
            <w:r>
              <w:rPr>
                <w:lang w:eastAsia="zh-CN"/>
              </w:rPr>
              <w:t>...</w:t>
            </w:r>
          </w:p>
        </w:tc>
        <w:tc>
          <w:tcPr>
            <w:tcW w:w="933" w:type="dxa"/>
            <w:tcBorders>
              <w:top w:val="nil"/>
              <w:left w:val="nil"/>
              <w:bottom w:val="single" w:sz="4" w:space="0" w:color="auto"/>
              <w:right w:val="single" w:sz="4" w:space="0" w:color="auto"/>
            </w:tcBorders>
            <w:noWrap/>
            <w:vAlign w:val="center"/>
            <w:hideMark/>
          </w:tcPr>
          <w:p w14:paraId="3A7F3434" w14:textId="77777777" w:rsidR="002739DC" w:rsidRDefault="002739DC">
            <w:pPr>
              <w:spacing w:line="256" w:lineRule="auto"/>
              <w:ind w:left="-72" w:right="-72"/>
              <w:jc w:val="center"/>
              <w:rPr>
                <w:lang w:eastAsia="zh-CN"/>
              </w:rPr>
            </w:pPr>
            <w:r>
              <w:rPr>
                <w:lang w:eastAsia="zh-CN"/>
              </w:rPr>
              <w:t>...</w:t>
            </w:r>
          </w:p>
        </w:tc>
        <w:tc>
          <w:tcPr>
            <w:tcW w:w="1559" w:type="dxa"/>
            <w:tcBorders>
              <w:top w:val="single" w:sz="4" w:space="0" w:color="auto"/>
              <w:left w:val="nil"/>
              <w:bottom w:val="single" w:sz="4" w:space="0" w:color="auto"/>
              <w:right w:val="single" w:sz="4" w:space="0" w:color="auto"/>
            </w:tcBorders>
            <w:shd w:val="clear" w:color="auto" w:fill="FFFF99"/>
            <w:noWrap/>
            <w:vAlign w:val="center"/>
            <w:hideMark/>
          </w:tcPr>
          <w:p w14:paraId="42B968C9" w14:textId="77777777" w:rsidR="002739DC" w:rsidRDefault="002739DC">
            <w:pPr>
              <w:spacing w:line="256" w:lineRule="auto"/>
              <w:ind w:left="-72" w:right="-72"/>
              <w:rPr>
                <w:lang w:eastAsia="zh-CN"/>
              </w:rPr>
            </w:pPr>
            <w:r>
              <w:rPr>
                <w:lang w:eastAsia="zh-CN"/>
              </w:rPr>
              <w:t> </w:t>
            </w:r>
          </w:p>
        </w:tc>
        <w:tc>
          <w:tcPr>
            <w:tcW w:w="2977" w:type="dxa"/>
            <w:tcBorders>
              <w:top w:val="nil"/>
              <w:left w:val="nil"/>
              <w:bottom w:val="single" w:sz="4" w:space="0" w:color="auto"/>
              <w:right w:val="single" w:sz="4" w:space="0" w:color="auto"/>
            </w:tcBorders>
            <w:noWrap/>
            <w:vAlign w:val="center"/>
            <w:hideMark/>
          </w:tcPr>
          <w:p w14:paraId="365F3BD4" w14:textId="77777777" w:rsidR="002739DC" w:rsidRDefault="002739DC">
            <w:pPr>
              <w:spacing w:line="256" w:lineRule="auto"/>
              <w:ind w:left="-72" w:right="-72"/>
              <w:rPr>
                <w:lang w:eastAsia="zh-CN"/>
              </w:rPr>
            </w:pPr>
            <w:r>
              <w:rPr>
                <w:lang w:eastAsia="zh-CN"/>
              </w:rPr>
              <w:t> </w:t>
            </w:r>
          </w:p>
        </w:tc>
      </w:tr>
      <w:tr w:rsidR="002739DC" w14:paraId="5B40EA69" w14:textId="77777777" w:rsidTr="002739DC">
        <w:trPr>
          <w:trHeight w:val="315"/>
        </w:trPr>
        <w:tc>
          <w:tcPr>
            <w:tcW w:w="537" w:type="dxa"/>
            <w:tcBorders>
              <w:top w:val="nil"/>
              <w:left w:val="single" w:sz="4" w:space="0" w:color="auto"/>
              <w:bottom w:val="single" w:sz="4" w:space="0" w:color="auto"/>
              <w:right w:val="single" w:sz="4" w:space="0" w:color="auto"/>
            </w:tcBorders>
            <w:noWrap/>
            <w:vAlign w:val="center"/>
            <w:hideMark/>
          </w:tcPr>
          <w:p w14:paraId="1EF1B34F" w14:textId="77777777" w:rsidR="002739DC" w:rsidRDefault="002739DC">
            <w:pPr>
              <w:spacing w:line="256" w:lineRule="auto"/>
              <w:ind w:left="-72" w:right="-72"/>
              <w:jc w:val="center"/>
              <w:rPr>
                <w:lang w:eastAsia="zh-CN"/>
              </w:rPr>
            </w:pPr>
            <w:r>
              <w:rPr>
                <w:lang w:eastAsia="zh-CN"/>
              </w:rPr>
              <w:t>63</w:t>
            </w:r>
          </w:p>
        </w:tc>
        <w:tc>
          <w:tcPr>
            <w:tcW w:w="3345" w:type="dxa"/>
            <w:tcBorders>
              <w:top w:val="nil"/>
              <w:left w:val="nil"/>
              <w:bottom w:val="single" w:sz="4" w:space="0" w:color="auto"/>
              <w:right w:val="single" w:sz="4" w:space="0" w:color="auto"/>
            </w:tcBorders>
            <w:noWrap/>
            <w:vAlign w:val="center"/>
            <w:hideMark/>
          </w:tcPr>
          <w:p w14:paraId="3978A75B" w14:textId="77777777" w:rsidR="002739DC" w:rsidRDefault="002739DC">
            <w:pPr>
              <w:spacing w:line="256" w:lineRule="auto"/>
              <w:ind w:left="-72" w:right="-72"/>
              <w:rPr>
                <w:lang w:eastAsia="zh-CN"/>
              </w:rPr>
            </w:pPr>
            <w:r>
              <w:rPr>
                <w:lang w:eastAsia="zh-CN"/>
              </w:rPr>
              <w:t>Cà Mau</w:t>
            </w:r>
          </w:p>
        </w:tc>
        <w:tc>
          <w:tcPr>
            <w:tcW w:w="933" w:type="dxa"/>
            <w:tcBorders>
              <w:top w:val="nil"/>
              <w:left w:val="nil"/>
              <w:bottom w:val="single" w:sz="4" w:space="0" w:color="auto"/>
              <w:right w:val="single" w:sz="4" w:space="0" w:color="auto"/>
            </w:tcBorders>
            <w:noWrap/>
            <w:vAlign w:val="center"/>
            <w:hideMark/>
          </w:tcPr>
          <w:p w14:paraId="64B916BD" w14:textId="77777777" w:rsidR="002739DC" w:rsidRDefault="002739DC">
            <w:pPr>
              <w:spacing w:line="256" w:lineRule="auto"/>
              <w:ind w:left="-72" w:right="-72"/>
              <w:jc w:val="center"/>
              <w:rPr>
                <w:lang w:eastAsia="zh-CN"/>
              </w:rPr>
            </w:pPr>
            <w:r>
              <w:rPr>
                <w:lang w:eastAsia="zh-CN"/>
              </w:rPr>
              <w:t>96</w:t>
            </w:r>
          </w:p>
        </w:tc>
        <w:tc>
          <w:tcPr>
            <w:tcW w:w="1559" w:type="dxa"/>
            <w:tcBorders>
              <w:top w:val="single" w:sz="4" w:space="0" w:color="auto"/>
              <w:left w:val="nil"/>
              <w:bottom w:val="single" w:sz="4" w:space="0" w:color="auto"/>
              <w:right w:val="single" w:sz="4" w:space="0" w:color="auto"/>
            </w:tcBorders>
            <w:shd w:val="clear" w:color="auto" w:fill="FFFF99"/>
            <w:noWrap/>
            <w:vAlign w:val="center"/>
            <w:hideMark/>
          </w:tcPr>
          <w:p w14:paraId="2C44F4A9" w14:textId="77777777" w:rsidR="002739DC" w:rsidRDefault="002739DC">
            <w:pPr>
              <w:spacing w:line="256" w:lineRule="auto"/>
              <w:ind w:left="-72" w:right="-72"/>
              <w:rPr>
                <w:lang w:eastAsia="zh-CN"/>
              </w:rPr>
            </w:pPr>
            <w:r>
              <w:rPr>
                <w:lang w:eastAsia="zh-CN"/>
              </w:rPr>
              <w:t> </w:t>
            </w:r>
          </w:p>
        </w:tc>
        <w:tc>
          <w:tcPr>
            <w:tcW w:w="2977" w:type="dxa"/>
            <w:tcBorders>
              <w:top w:val="nil"/>
              <w:left w:val="nil"/>
              <w:bottom w:val="single" w:sz="4" w:space="0" w:color="auto"/>
              <w:right w:val="single" w:sz="4" w:space="0" w:color="auto"/>
            </w:tcBorders>
            <w:noWrap/>
            <w:vAlign w:val="center"/>
            <w:hideMark/>
          </w:tcPr>
          <w:p w14:paraId="56ECF35C" w14:textId="77777777" w:rsidR="002739DC" w:rsidRDefault="002739DC">
            <w:pPr>
              <w:spacing w:line="256" w:lineRule="auto"/>
              <w:ind w:left="-72" w:right="-72"/>
              <w:rPr>
                <w:lang w:eastAsia="zh-CN"/>
              </w:rPr>
            </w:pPr>
            <w:r>
              <w:rPr>
                <w:lang w:eastAsia="zh-CN"/>
              </w:rPr>
              <w:t> </w:t>
            </w:r>
          </w:p>
        </w:tc>
      </w:tr>
    </w:tbl>
    <w:p w14:paraId="646D9DC0" w14:textId="311937D7" w:rsidR="00A93D12" w:rsidRDefault="00A93D12" w:rsidP="00A93D12">
      <w:pPr>
        <w:rPr>
          <w:rFonts w:eastAsia="Tahoma"/>
          <w:lang w:val="vi-VN" w:eastAsia="vi-VN"/>
        </w:rPr>
      </w:pPr>
    </w:p>
    <w:tbl>
      <w:tblPr>
        <w:tblW w:w="9720" w:type="dxa"/>
        <w:jc w:val="center"/>
        <w:tblLook w:val="04A0" w:firstRow="1" w:lastRow="0" w:firstColumn="1" w:lastColumn="0" w:noHBand="0" w:noVBand="1"/>
      </w:tblPr>
      <w:tblGrid>
        <w:gridCol w:w="2970"/>
        <w:gridCol w:w="2790"/>
        <w:gridCol w:w="3960"/>
      </w:tblGrid>
      <w:tr w:rsidR="00A93D12" w:rsidRPr="00104D7A" w14:paraId="40EC9AAB" w14:textId="77777777" w:rsidTr="00A93D12">
        <w:trPr>
          <w:jc w:val="center"/>
        </w:trPr>
        <w:tc>
          <w:tcPr>
            <w:tcW w:w="2970" w:type="dxa"/>
            <w:vAlign w:val="center"/>
          </w:tcPr>
          <w:p w14:paraId="5C49C642"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rFonts w:cs="Tahoma"/>
                <w:b/>
                <w:sz w:val="26"/>
                <w:szCs w:val="26"/>
                <w:lang w:val="vi-VN"/>
              </w:rPr>
            </w:pPr>
          </w:p>
          <w:p w14:paraId="1547C751"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TỔNG HỢP, LẬP BIỂU</w:t>
            </w:r>
          </w:p>
          <w:p w14:paraId="7DB63322"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i/>
                <w:sz w:val="26"/>
                <w:szCs w:val="26"/>
                <w:lang w:val="vi-VN"/>
              </w:rPr>
            </w:pPr>
            <w:r w:rsidRPr="00A93D12">
              <w:rPr>
                <w:i/>
                <w:szCs w:val="26"/>
                <w:lang w:val="vi-VN"/>
              </w:rPr>
              <w:t>(Thông tin người thực hiện)</w:t>
            </w:r>
          </w:p>
        </w:tc>
        <w:tc>
          <w:tcPr>
            <w:tcW w:w="2790" w:type="dxa"/>
            <w:vAlign w:val="center"/>
          </w:tcPr>
          <w:p w14:paraId="51D48ED8"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p>
          <w:p w14:paraId="6278D918"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KIỂM TRA BIỂU</w:t>
            </w:r>
          </w:p>
          <w:p w14:paraId="512D6BBF"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i/>
                <w:szCs w:val="26"/>
                <w:lang w:val="vi-VN"/>
              </w:rPr>
              <w:t>(Thông tin người thực hiện)</w:t>
            </w:r>
          </w:p>
        </w:tc>
        <w:tc>
          <w:tcPr>
            <w:tcW w:w="3960" w:type="dxa"/>
            <w:vAlign w:val="center"/>
            <w:hideMark/>
          </w:tcPr>
          <w:p w14:paraId="568B6C28"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i/>
                <w:iCs/>
                <w:lang w:val="vi-VN"/>
              </w:rPr>
              <w:t>Hà Nội, ngày ... tháng ... năm 20...</w:t>
            </w:r>
          </w:p>
          <w:p w14:paraId="3DC11858"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CỤC TRƯỞNG</w:t>
            </w:r>
          </w:p>
          <w:p w14:paraId="33CFAB55"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i/>
                <w:szCs w:val="26"/>
                <w:lang w:val="vi-VN"/>
              </w:rPr>
              <w:t>(Ký điện tử)</w:t>
            </w:r>
          </w:p>
        </w:tc>
      </w:tr>
    </w:tbl>
    <w:p w14:paraId="4FF67434" w14:textId="77777777" w:rsidR="00A93D12" w:rsidRDefault="00A93D12" w:rsidP="00A93D12">
      <w:pPr>
        <w:rPr>
          <w:rFonts w:eastAsia="Tahoma"/>
          <w:lang w:val="vi-VN" w:eastAsia="vi-VN"/>
        </w:rPr>
      </w:pPr>
    </w:p>
    <w:tbl>
      <w:tblPr>
        <w:tblW w:w="9398" w:type="dxa"/>
        <w:tblLook w:val="04A0" w:firstRow="1" w:lastRow="0" w:firstColumn="1" w:lastColumn="0" w:noHBand="0" w:noVBand="1"/>
      </w:tblPr>
      <w:tblGrid>
        <w:gridCol w:w="819"/>
        <w:gridCol w:w="2772"/>
        <w:gridCol w:w="1036"/>
        <w:gridCol w:w="1036"/>
        <w:gridCol w:w="222"/>
        <w:gridCol w:w="1036"/>
        <w:gridCol w:w="2477"/>
      </w:tblGrid>
      <w:tr w:rsidR="00A93D12" w14:paraId="16344021" w14:textId="77777777" w:rsidTr="00D92A2E">
        <w:trPr>
          <w:trHeight w:val="318"/>
        </w:trPr>
        <w:tc>
          <w:tcPr>
            <w:tcW w:w="3591" w:type="dxa"/>
            <w:gridSpan w:val="2"/>
            <w:noWrap/>
            <w:vAlign w:val="bottom"/>
            <w:hideMark/>
          </w:tcPr>
          <w:p w14:paraId="3CD4BFD0" w14:textId="77777777" w:rsidR="00A93D12" w:rsidRDefault="00A93D12">
            <w:pPr>
              <w:spacing w:line="256" w:lineRule="auto"/>
              <w:rPr>
                <w:i/>
                <w:iCs/>
              </w:rPr>
            </w:pPr>
            <w:r>
              <w:rPr>
                <w:i/>
                <w:iCs/>
              </w:rPr>
              <w:t>a) Khái niệm, phương pháp tính</w:t>
            </w:r>
          </w:p>
        </w:tc>
        <w:tc>
          <w:tcPr>
            <w:tcW w:w="1036" w:type="dxa"/>
            <w:noWrap/>
            <w:vAlign w:val="bottom"/>
            <w:hideMark/>
          </w:tcPr>
          <w:p w14:paraId="48CF6EFF" w14:textId="77777777" w:rsidR="00A93D12" w:rsidRDefault="00A93D12">
            <w:pPr>
              <w:rPr>
                <w:i/>
                <w:iCs/>
              </w:rPr>
            </w:pPr>
          </w:p>
        </w:tc>
        <w:tc>
          <w:tcPr>
            <w:tcW w:w="1036" w:type="dxa"/>
            <w:noWrap/>
            <w:vAlign w:val="bottom"/>
            <w:hideMark/>
          </w:tcPr>
          <w:p w14:paraId="58E1FDB5" w14:textId="77777777" w:rsidR="00A93D12" w:rsidRDefault="00A93D12">
            <w:pPr>
              <w:spacing w:line="256" w:lineRule="auto"/>
              <w:rPr>
                <w:rFonts w:asciiTheme="minorHAnsi" w:eastAsiaTheme="minorHAnsi" w:hAnsiTheme="minorHAnsi" w:cstheme="minorBidi"/>
                <w:sz w:val="20"/>
                <w:szCs w:val="20"/>
                <w:lang w:eastAsia="zh-CN"/>
              </w:rPr>
            </w:pPr>
          </w:p>
        </w:tc>
        <w:tc>
          <w:tcPr>
            <w:tcW w:w="222" w:type="dxa"/>
            <w:vAlign w:val="bottom"/>
            <w:hideMark/>
          </w:tcPr>
          <w:p w14:paraId="70CEF71F" w14:textId="77777777" w:rsidR="00A93D12" w:rsidRDefault="00A93D12">
            <w:pPr>
              <w:spacing w:line="256" w:lineRule="auto"/>
              <w:rPr>
                <w:rFonts w:asciiTheme="minorHAnsi" w:eastAsiaTheme="minorHAnsi" w:hAnsiTheme="minorHAnsi" w:cstheme="minorBidi"/>
                <w:sz w:val="20"/>
                <w:szCs w:val="20"/>
                <w:lang w:eastAsia="zh-CN"/>
              </w:rPr>
            </w:pPr>
          </w:p>
        </w:tc>
        <w:tc>
          <w:tcPr>
            <w:tcW w:w="1036" w:type="dxa"/>
            <w:noWrap/>
            <w:vAlign w:val="bottom"/>
            <w:hideMark/>
          </w:tcPr>
          <w:p w14:paraId="4EEB4F74" w14:textId="77777777" w:rsidR="00A93D12" w:rsidRDefault="00A93D12">
            <w:pPr>
              <w:spacing w:line="256" w:lineRule="auto"/>
              <w:rPr>
                <w:rFonts w:asciiTheme="minorHAnsi" w:eastAsiaTheme="minorHAnsi" w:hAnsiTheme="minorHAnsi" w:cstheme="minorBidi"/>
                <w:sz w:val="20"/>
                <w:szCs w:val="20"/>
                <w:lang w:eastAsia="zh-CN"/>
              </w:rPr>
            </w:pPr>
          </w:p>
        </w:tc>
        <w:tc>
          <w:tcPr>
            <w:tcW w:w="2477" w:type="dxa"/>
            <w:noWrap/>
            <w:vAlign w:val="bottom"/>
            <w:hideMark/>
          </w:tcPr>
          <w:p w14:paraId="34540443"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64884DCF" w14:textId="77777777" w:rsidTr="00D92A2E">
        <w:trPr>
          <w:trHeight w:val="234"/>
        </w:trPr>
        <w:tc>
          <w:tcPr>
            <w:tcW w:w="819" w:type="dxa"/>
            <w:noWrap/>
            <w:vAlign w:val="bottom"/>
            <w:hideMark/>
          </w:tcPr>
          <w:p w14:paraId="46169840" w14:textId="77777777" w:rsidR="00A93D12" w:rsidRDefault="00A93D12"/>
        </w:tc>
        <w:tc>
          <w:tcPr>
            <w:tcW w:w="8579" w:type="dxa"/>
            <w:gridSpan w:val="6"/>
            <w:vAlign w:val="center"/>
            <w:hideMark/>
          </w:tcPr>
          <w:p w14:paraId="6BDBA650" w14:textId="77777777" w:rsidR="00A93D12" w:rsidRDefault="00A93D12" w:rsidP="003C0783">
            <w:pPr>
              <w:spacing w:line="256" w:lineRule="auto"/>
              <w:jc w:val="both"/>
            </w:pPr>
            <w:r>
              <w:rPr>
                <w:b/>
                <w:bCs/>
              </w:rPr>
              <w:t xml:space="preserve">Tỷ lệ người </w:t>
            </w:r>
            <w:r w:rsidR="003C0783">
              <w:rPr>
                <w:b/>
                <w:bCs/>
                <w:lang w:val="vi-VN"/>
              </w:rPr>
              <w:t>Việt Nam</w:t>
            </w:r>
            <w:r>
              <w:rPr>
                <w:b/>
                <w:bCs/>
              </w:rPr>
              <w:t xml:space="preserve"> sử dụng mạng xã hội:</w:t>
            </w:r>
            <w:r>
              <w:t xml:space="preserve"> Là tỷ lệ % giữa số người Việt Nam đăng ký tài khoản tham gia sử dụng các mạng xã hội (gồm MXH Việt Nam và MXH nước ngoài) và dân số tương ứng của kỳ báo cáo.</w:t>
            </w:r>
          </w:p>
        </w:tc>
      </w:tr>
      <w:tr w:rsidR="00A93D12" w14:paraId="0581C96C" w14:textId="77777777" w:rsidTr="00D92A2E">
        <w:trPr>
          <w:trHeight w:val="318"/>
        </w:trPr>
        <w:tc>
          <w:tcPr>
            <w:tcW w:w="9398" w:type="dxa"/>
            <w:gridSpan w:val="7"/>
            <w:noWrap/>
            <w:vAlign w:val="bottom"/>
            <w:hideMark/>
          </w:tcPr>
          <w:p w14:paraId="5C1DFD0D" w14:textId="77777777" w:rsidR="00A93D12" w:rsidRDefault="00A93D12">
            <w:pPr>
              <w:spacing w:line="256" w:lineRule="auto"/>
              <w:jc w:val="both"/>
              <w:rPr>
                <w:sz w:val="20"/>
                <w:szCs w:val="20"/>
              </w:rPr>
            </w:pPr>
            <w:r>
              <w:rPr>
                <w:i/>
                <w:iCs/>
              </w:rPr>
              <w:t>b) Cách ghi biểu</w:t>
            </w:r>
          </w:p>
        </w:tc>
      </w:tr>
      <w:tr w:rsidR="00A93D12" w14:paraId="173D4D26" w14:textId="77777777" w:rsidTr="00D92A2E">
        <w:trPr>
          <w:trHeight w:val="318"/>
        </w:trPr>
        <w:tc>
          <w:tcPr>
            <w:tcW w:w="819" w:type="dxa"/>
            <w:noWrap/>
            <w:vAlign w:val="bottom"/>
            <w:hideMark/>
          </w:tcPr>
          <w:p w14:paraId="5F18E4B6" w14:textId="77777777" w:rsidR="00A93D12" w:rsidRDefault="00A93D12">
            <w:pPr>
              <w:rPr>
                <w:sz w:val="20"/>
                <w:szCs w:val="20"/>
              </w:rPr>
            </w:pPr>
          </w:p>
        </w:tc>
        <w:tc>
          <w:tcPr>
            <w:tcW w:w="8579" w:type="dxa"/>
            <w:gridSpan w:val="6"/>
            <w:vAlign w:val="center"/>
            <w:hideMark/>
          </w:tcPr>
          <w:p w14:paraId="590B07F6" w14:textId="77777777" w:rsidR="00A93D12" w:rsidRDefault="00A93D12">
            <w:pPr>
              <w:spacing w:line="256" w:lineRule="auto"/>
              <w:jc w:val="both"/>
            </w:pPr>
            <w:r>
              <w:t>Ghi thông tin, số liệu theo hướng dẫn cụ thể tại biểu mẫu.</w:t>
            </w:r>
          </w:p>
        </w:tc>
      </w:tr>
      <w:tr w:rsidR="00A93D12" w14:paraId="21820D87" w14:textId="77777777" w:rsidTr="00D92A2E">
        <w:trPr>
          <w:trHeight w:val="318"/>
        </w:trPr>
        <w:tc>
          <w:tcPr>
            <w:tcW w:w="9398" w:type="dxa"/>
            <w:gridSpan w:val="7"/>
            <w:noWrap/>
            <w:vAlign w:val="bottom"/>
            <w:hideMark/>
          </w:tcPr>
          <w:p w14:paraId="25C56A0C" w14:textId="77777777" w:rsidR="00A93D12" w:rsidRDefault="00A93D12">
            <w:pPr>
              <w:spacing w:line="256" w:lineRule="auto"/>
              <w:jc w:val="both"/>
              <w:rPr>
                <w:sz w:val="20"/>
                <w:szCs w:val="20"/>
              </w:rPr>
            </w:pPr>
            <w:r>
              <w:rPr>
                <w:i/>
                <w:iCs/>
              </w:rPr>
              <w:t>c) Nguồn số liệu</w:t>
            </w:r>
          </w:p>
        </w:tc>
      </w:tr>
      <w:tr w:rsidR="00A93D12" w14:paraId="1D09546A" w14:textId="77777777" w:rsidTr="00D92A2E">
        <w:trPr>
          <w:trHeight w:val="318"/>
        </w:trPr>
        <w:tc>
          <w:tcPr>
            <w:tcW w:w="819" w:type="dxa"/>
            <w:noWrap/>
            <w:vAlign w:val="bottom"/>
            <w:hideMark/>
          </w:tcPr>
          <w:p w14:paraId="154DAC3E" w14:textId="77777777" w:rsidR="00A93D12" w:rsidRDefault="00A93D12">
            <w:pPr>
              <w:rPr>
                <w:sz w:val="20"/>
                <w:szCs w:val="20"/>
              </w:rPr>
            </w:pPr>
          </w:p>
        </w:tc>
        <w:tc>
          <w:tcPr>
            <w:tcW w:w="8579" w:type="dxa"/>
            <w:gridSpan w:val="6"/>
            <w:vAlign w:val="center"/>
            <w:hideMark/>
          </w:tcPr>
          <w:p w14:paraId="5FD582D7" w14:textId="77777777" w:rsidR="00A93D12" w:rsidRDefault="00A93D12">
            <w:pPr>
              <w:spacing w:line="256" w:lineRule="auto"/>
              <w:jc w:val="both"/>
            </w:pPr>
            <w:r>
              <w:t>Điều tra</w:t>
            </w:r>
            <w:r w:rsidR="00D92A2E">
              <w:rPr>
                <w:lang w:val="vi-VN"/>
              </w:rPr>
              <w:t>, khảo sát</w:t>
            </w:r>
            <w:r w:rsidR="004F5A0C">
              <w:rPr>
                <w:lang w:val="vi-VN"/>
              </w:rPr>
              <w:t xml:space="preserve"> (bao gồm cả điều tra thống kê, điều tra xã hội học,...)</w:t>
            </w:r>
            <w:r>
              <w:t>.</w:t>
            </w:r>
          </w:p>
        </w:tc>
      </w:tr>
    </w:tbl>
    <w:p w14:paraId="09F825FA" w14:textId="77777777" w:rsidR="00A93D12" w:rsidRDefault="00A93D12" w:rsidP="00A93D12">
      <w:pPr>
        <w:rPr>
          <w:rFonts w:eastAsia="Tahoma"/>
          <w:lang w:val="vi-VN" w:eastAsia="vi-VN"/>
        </w:rPr>
      </w:pPr>
    </w:p>
    <w:p w14:paraId="0FD59588" w14:textId="77777777" w:rsidR="00A93D12" w:rsidRDefault="00A93D12" w:rsidP="00A93D12"/>
    <w:p w14:paraId="0FD62E3E" w14:textId="77777777" w:rsidR="00A93D12" w:rsidRDefault="00A93D12" w:rsidP="00A93D12"/>
    <w:p w14:paraId="26B8BDF7" w14:textId="77777777" w:rsidR="00A93D12" w:rsidRDefault="00A93D12" w:rsidP="00A93D12"/>
    <w:p w14:paraId="185C8479" w14:textId="77777777" w:rsidR="00A93D12" w:rsidRDefault="00A93D12" w:rsidP="00A93D12"/>
    <w:p w14:paraId="3052E455" w14:textId="22903227" w:rsidR="00A93D12" w:rsidRDefault="00A93D12" w:rsidP="00A93D12"/>
    <w:p w14:paraId="10E0B592" w14:textId="5048E9FE" w:rsidR="002739DC" w:rsidRDefault="002739DC" w:rsidP="00A93D12"/>
    <w:p w14:paraId="18459004" w14:textId="5C1E8831" w:rsidR="002739DC" w:rsidRDefault="002739DC" w:rsidP="00A93D12"/>
    <w:p w14:paraId="1A5BAB2D" w14:textId="7A47A3CA" w:rsidR="002739DC" w:rsidRDefault="002739DC" w:rsidP="00A93D12"/>
    <w:p w14:paraId="296364FC" w14:textId="5FB06E1C" w:rsidR="002739DC" w:rsidRDefault="002739DC" w:rsidP="00A93D12"/>
    <w:p w14:paraId="0E7D0456" w14:textId="38458D35" w:rsidR="002739DC" w:rsidRDefault="002739DC" w:rsidP="00A93D12"/>
    <w:p w14:paraId="5F46F508" w14:textId="61990C8F" w:rsidR="002739DC" w:rsidRDefault="002739DC" w:rsidP="00A93D12"/>
    <w:p w14:paraId="4783B0AD" w14:textId="03D59D4B" w:rsidR="002739DC" w:rsidRDefault="002739DC" w:rsidP="00A93D12"/>
    <w:p w14:paraId="350006D6" w14:textId="0C4A3BF3" w:rsidR="002739DC" w:rsidRDefault="002739DC" w:rsidP="00A93D12"/>
    <w:p w14:paraId="16EA802B" w14:textId="3F996DBB" w:rsidR="002739DC" w:rsidRDefault="002739DC" w:rsidP="00A93D12"/>
    <w:p w14:paraId="7C137912" w14:textId="4F0ED397" w:rsidR="002739DC" w:rsidRDefault="002739DC" w:rsidP="00A93D12"/>
    <w:p w14:paraId="06D8376D" w14:textId="0D6D3FC1" w:rsidR="002739DC" w:rsidRDefault="002739DC" w:rsidP="00A93D12"/>
    <w:p w14:paraId="333387E9" w14:textId="2E08B38D" w:rsidR="002739DC" w:rsidRDefault="002739DC" w:rsidP="00A93D12"/>
    <w:p w14:paraId="1EDD055C" w14:textId="1AB76ABC" w:rsidR="002739DC" w:rsidRDefault="002739DC" w:rsidP="00A93D12"/>
    <w:p w14:paraId="098671E3" w14:textId="77777777" w:rsidR="002739DC" w:rsidRDefault="002739DC" w:rsidP="00A93D12"/>
    <w:p w14:paraId="770E6A91" w14:textId="77777777" w:rsidR="00A93D12" w:rsidRDefault="00A93D12" w:rsidP="00A93D12"/>
    <w:p w14:paraId="7F1B26C5" w14:textId="77777777" w:rsidR="00A93D12" w:rsidRDefault="00A93D12" w:rsidP="00A93D12"/>
    <w:p w14:paraId="4FAB5B90" w14:textId="77777777" w:rsidR="00A93D12" w:rsidRDefault="00A93D12" w:rsidP="00A93D12"/>
    <w:p w14:paraId="7BE470DC" w14:textId="77777777" w:rsidR="00A93D12" w:rsidRDefault="00A93D12" w:rsidP="00A93D12"/>
    <w:p w14:paraId="05CAA80E" w14:textId="77777777" w:rsidR="00A93D12" w:rsidRDefault="00A93D12" w:rsidP="00A93D12"/>
    <w:p w14:paraId="4A9DC593" w14:textId="77777777" w:rsidR="00A93D12" w:rsidRDefault="00A93D12" w:rsidP="00A93D12"/>
    <w:p w14:paraId="21B183DA" w14:textId="53639BF0" w:rsidR="00A93D12" w:rsidRDefault="00A93D12" w:rsidP="00FB48D5">
      <w:pPr>
        <w:jc w:val="both"/>
        <w:rPr>
          <w:b/>
        </w:rPr>
      </w:pPr>
      <w:r>
        <w:rPr>
          <w:b/>
        </w:rPr>
        <w:lastRenderedPageBreak/>
        <w:t xml:space="preserve">B. Biểu mẫu áp dụng đối với đài </w:t>
      </w:r>
      <w:r w:rsidR="007E42A5">
        <w:rPr>
          <w:b/>
          <w:lang w:val="vi-VN"/>
        </w:rPr>
        <w:t>phát thanh</w:t>
      </w:r>
      <w:r>
        <w:rPr>
          <w:b/>
        </w:rPr>
        <w:t xml:space="preserve">, đài </w:t>
      </w:r>
      <w:r w:rsidR="007E42A5">
        <w:rPr>
          <w:b/>
          <w:lang w:val="vi-VN"/>
        </w:rPr>
        <w:t>truyền hình</w:t>
      </w:r>
      <w:r>
        <w:rPr>
          <w:b/>
        </w:rPr>
        <w:t>, đài PT</w:t>
      </w:r>
      <w:r w:rsidR="007E42A5">
        <w:rPr>
          <w:b/>
          <w:lang w:val="vi-VN"/>
        </w:rPr>
        <w:t>&amp;</w:t>
      </w:r>
      <w:r>
        <w:rPr>
          <w:b/>
        </w:rPr>
        <w:t xml:space="preserve">TH, đơn vị hoạt động </w:t>
      </w:r>
      <w:r w:rsidR="007E42A5">
        <w:rPr>
          <w:b/>
          <w:lang w:val="vi-VN"/>
        </w:rPr>
        <w:t>truyền hình</w:t>
      </w:r>
      <w:r w:rsidR="00FB48D5">
        <w:rPr>
          <w:b/>
          <w:lang w:val="vi-VN"/>
        </w:rPr>
        <w:t xml:space="preserve"> (cơ quan PT&amp;TH)</w:t>
      </w:r>
      <w:r>
        <w:rPr>
          <w:b/>
        </w:rPr>
        <w:t>, doanh nghiệp THTT, doanh nghiệp C</w:t>
      </w:r>
      <w:r w:rsidR="00FB48D5">
        <w:rPr>
          <w:b/>
        </w:rPr>
        <w:t>CDV trò chơi điện tử trên mạng</w:t>
      </w:r>
    </w:p>
    <w:p w14:paraId="321C07CE" w14:textId="77777777" w:rsidR="00A93D12" w:rsidRDefault="00A93D12" w:rsidP="00A93D12"/>
    <w:tbl>
      <w:tblPr>
        <w:tblW w:w="9862" w:type="dxa"/>
        <w:tblLook w:val="04A0" w:firstRow="1" w:lastRow="0" w:firstColumn="1" w:lastColumn="0" w:noHBand="0" w:noVBand="1"/>
      </w:tblPr>
      <w:tblGrid>
        <w:gridCol w:w="2790"/>
        <w:gridCol w:w="4541"/>
        <w:gridCol w:w="2309"/>
        <w:gridCol w:w="222"/>
      </w:tblGrid>
      <w:tr w:rsidR="00A93D12" w14:paraId="388E8B4A" w14:textId="77777777" w:rsidTr="00A93D12">
        <w:trPr>
          <w:trHeight w:val="450"/>
        </w:trPr>
        <w:tc>
          <w:tcPr>
            <w:tcW w:w="2790" w:type="dxa"/>
            <w:hideMark/>
          </w:tcPr>
          <w:p w14:paraId="786439DB" w14:textId="77777777" w:rsidR="00A93D12" w:rsidRDefault="00A93D12">
            <w:pPr>
              <w:spacing w:line="256" w:lineRule="auto"/>
              <w:rPr>
                <w:b/>
                <w:bCs/>
                <w:lang w:eastAsia="zh-CN"/>
              </w:rPr>
            </w:pPr>
            <w:bookmarkStart w:id="123" w:name="PTTH1_02"/>
            <w:r>
              <w:rPr>
                <w:b/>
                <w:bCs/>
                <w:lang w:eastAsia="zh-CN"/>
              </w:rPr>
              <w:t>Biểu PTTH1-02</w:t>
            </w:r>
            <w:bookmarkEnd w:id="123"/>
          </w:p>
        </w:tc>
        <w:tc>
          <w:tcPr>
            <w:tcW w:w="4541" w:type="dxa"/>
            <w:vMerge w:val="restart"/>
            <w:hideMark/>
          </w:tcPr>
          <w:p w14:paraId="380C8676" w14:textId="77777777" w:rsidR="00A93D12" w:rsidRDefault="00A93D12">
            <w:pPr>
              <w:spacing w:line="256" w:lineRule="auto"/>
              <w:jc w:val="center"/>
              <w:rPr>
                <w:b/>
                <w:bCs/>
                <w:lang w:eastAsia="zh-CN"/>
              </w:rPr>
            </w:pPr>
            <w:r>
              <w:rPr>
                <w:b/>
                <w:bCs/>
                <w:lang w:eastAsia="zh-CN"/>
              </w:rPr>
              <w:t xml:space="preserve">MỘT SỐ KẾT QUẢ HOẠT ĐỘNG </w:t>
            </w:r>
            <w:r>
              <w:rPr>
                <w:b/>
                <w:bCs/>
                <w:lang w:eastAsia="zh-CN"/>
              </w:rPr>
              <w:br/>
              <w:t>PHÁT THANH, TRUYỀN HÌNH</w:t>
            </w:r>
          </w:p>
        </w:tc>
        <w:tc>
          <w:tcPr>
            <w:tcW w:w="2531" w:type="dxa"/>
            <w:gridSpan w:val="2"/>
            <w:vMerge w:val="restart"/>
            <w:hideMark/>
          </w:tcPr>
          <w:p w14:paraId="538F391A" w14:textId="393BD4FF" w:rsidR="00A93D12" w:rsidRPr="00FB48D5" w:rsidRDefault="00A93D12" w:rsidP="00FB48D5">
            <w:pPr>
              <w:spacing w:line="256" w:lineRule="auto"/>
              <w:jc w:val="center"/>
              <w:rPr>
                <w:lang w:val="vi-VN" w:eastAsia="zh-CN"/>
              </w:rPr>
            </w:pPr>
            <w:r>
              <w:rPr>
                <w:lang w:eastAsia="zh-CN"/>
              </w:rPr>
              <w:t xml:space="preserve">Đơn vị báo cáo: </w:t>
            </w:r>
            <w:r>
              <w:rPr>
                <w:lang w:eastAsia="zh-CN"/>
              </w:rPr>
              <w:br/>
            </w:r>
            <w:r w:rsidR="00FB48D5">
              <w:rPr>
                <w:lang w:val="vi-VN" w:eastAsia="zh-CN"/>
              </w:rPr>
              <w:t>Cơ quan PT&amp;TH</w:t>
            </w:r>
          </w:p>
        </w:tc>
      </w:tr>
      <w:tr w:rsidR="00A93D12" w14:paraId="15ECE394" w14:textId="77777777" w:rsidTr="00A93D12">
        <w:trPr>
          <w:trHeight w:val="435"/>
        </w:trPr>
        <w:tc>
          <w:tcPr>
            <w:tcW w:w="2790" w:type="dxa"/>
            <w:vMerge w:val="restart"/>
            <w:vAlign w:val="center"/>
            <w:hideMark/>
          </w:tcPr>
          <w:p w14:paraId="4F825E7D" w14:textId="4E3AFAA6" w:rsidR="00A93D12" w:rsidRDefault="00A93D12">
            <w:pPr>
              <w:spacing w:line="256" w:lineRule="auto"/>
              <w:rPr>
                <w:lang w:eastAsia="zh-CN"/>
              </w:rPr>
            </w:pPr>
            <w:r>
              <w:rPr>
                <w:lang w:eastAsia="zh-CN"/>
              </w:rPr>
              <w:t>Ban hành kèm theo TT số ....</w:t>
            </w:r>
            <w:r w:rsidR="00EB0F0F">
              <w:rPr>
                <w:lang w:eastAsia="zh-CN"/>
              </w:rPr>
              <w:t>/2022/TT-BTTTT</w:t>
            </w:r>
            <w:r>
              <w:rPr>
                <w:lang w:eastAsia="zh-CN"/>
              </w:rPr>
              <w:t xml:space="preserve"> </w:t>
            </w:r>
          </w:p>
        </w:tc>
        <w:tc>
          <w:tcPr>
            <w:tcW w:w="0" w:type="auto"/>
            <w:vMerge/>
            <w:vAlign w:val="center"/>
            <w:hideMark/>
          </w:tcPr>
          <w:p w14:paraId="576FBB9F" w14:textId="77777777" w:rsidR="00A93D12" w:rsidRDefault="00A93D12">
            <w:pPr>
              <w:spacing w:line="256" w:lineRule="auto"/>
              <w:rPr>
                <w:b/>
                <w:bCs/>
                <w:lang w:eastAsia="zh-CN"/>
              </w:rPr>
            </w:pPr>
          </w:p>
        </w:tc>
        <w:tc>
          <w:tcPr>
            <w:tcW w:w="0" w:type="auto"/>
            <w:gridSpan w:val="2"/>
            <w:vMerge/>
            <w:vAlign w:val="center"/>
            <w:hideMark/>
          </w:tcPr>
          <w:p w14:paraId="747DB746" w14:textId="77777777" w:rsidR="00A93D12" w:rsidRDefault="00A93D12">
            <w:pPr>
              <w:spacing w:line="256" w:lineRule="auto"/>
              <w:rPr>
                <w:lang w:val="vi-VN" w:eastAsia="zh-CN"/>
              </w:rPr>
            </w:pPr>
          </w:p>
        </w:tc>
      </w:tr>
      <w:tr w:rsidR="00A93D12" w14:paraId="65735902" w14:textId="77777777" w:rsidTr="001D7E87">
        <w:trPr>
          <w:trHeight w:val="80"/>
        </w:trPr>
        <w:tc>
          <w:tcPr>
            <w:tcW w:w="0" w:type="auto"/>
            <w:vMerge/>
            <w:vAlign w:val="center"/>
            <w:hideMark/>
          </w:tcPr>
          <w:p w14:paraId="3BE37504" w14:textId="77777777" w:rsidR="00A93D12" w:rsidRDefault="00A93D12">
            <w:pPr>
              <w:spacing w:line="256" w:lineRule="auto"/>
              <w:rPr>
                <w:lang w:eastAsia="zh-CN"/>
              </w:rPr>
            </w:pPr>
          </w:p>
        </w:tc>
        <w:tc>
          <w:tcPr>
            <w:tcW w:w="0" w:type="auto"/>
            <w:vMerge/>
            <w:vAlign w:val="center"/>
            <w:hideMark/>
          </w:tcPr>
          <w:p w14:paraId="200CE289" w14:textId="77777777" w:rsidR="00A93D12" w:rsidRDefault="00A93D12">
            <w:pPr>
              <w:spacing w:line="256" w:lineRule="auto"/>
              <w:rPr>
                <w:b/>
                <w:bCs/>
                <w:lang w:eastAsia="zh-CN"/>
              </w:rPr>
            </w:pPr>
          </w:p>
        </w:tc>
        <w:tc>
          <w:tcPr>
            <w:tcW w:w="2309" w:type="dxa"/>
            <w:noWrap/>
            <w:vAlign w:val="bottom"/>
            <w:hideMark/>
          </w:tcPr>
          <w:p w14:paraId="295B7192" w14:textId="77777777" w:rsidR="00A93D12" w:rsidRDefault="00A93D12">
            <w:pPr>
              <w:rPr>
                <w:lang w:eastAsia="zh-CN"/>
              </w:rPr>
            </w:pPr>
          </w:p>
        </w:tc>
        <w:tc>
          <w:tcPr>
            <w:tcW w:w="222" w:type="dxa"/>
            <w:noWrap/>
            <w:vAlign w:val="bottom"/>
            <w:hideMark/>
          </w:tcPr>
          <w:p w14:paraId="3420B2AD"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256045C9" w14:textId="77777777" w:rsidTr="00A93D12">
        <w:trPr>
          <w:trHeight w:val="645"/>
        </w:trPr>
        <w:tc>
          <w:tcPr>
            <w:tcW w:w="2790" w:type="dxa"/>
            <w:vMerge w:val="restart"/>
            <w:vAlign w:val="center"/>
            <w:hideMark/>
          </w:tcPr>
          <w:p w14:paraId="152A8A7B" w14:textId="4684A6F4" w:rsidR="00A93D12" w:rsidRDefault="00924278">
            <w:pPr>
              <w:spacing w:line="256" w:lineRule="auto"/>
              <w:rPr>
                <w:lang w:val="vi-VN" w:eastAsia="zh-CN"/>
              </w:rPr>
            </w:pPr>
            <w:r>
              <w:rPr>
                <w:lang w:eastAsia="zh-CN"/>
              </w:rPr>
              <w:t xml:space="preserve">Ngày nhận báo cáo: </w:t>
            </w:r>
            <w:r>
              <w:rPr>
                <w:lang w:val="vi-VN" w:eastAsia="zh-CN"/>
              </w:rPr>
              <w:t>Kỳ 6 tháng: Trước 05/9 năm báo cáo. Kỳ năm: Trước 05/3 năm tiếp theo.</w:t>
            </w:r>
          </w:p>
        </w:tc>
        <w:tc>
          <w:tcPr>
            <w:tcW w:w="4541" w:type="dxa"/>
            <w:noWrap/>
            <w:vAlign w:val="center"/>
            <w:hideMark/>
          </w:tcPr>
          <w:p w14:paraId="1C0F419D" w14:textId="4D5A4680" w:rsidR="00A93D12" w:rsidRDefault="00924278">
            <w:pPr>
              <w:spacing w:line="256" w:lineRule="auto"/>
              <w:jc w:val="center"/>
              <w:rPr>
                <w:b/>
                <w:bCs/>
                <w:lang w:eastAsia="zh-CN"/>
              </w:rPr>
            </w:pPr>
            <w:r>
              <w:rPr>
                <w:b/>
                <w:bCs/>
                <w:lang w:val="vi-VN" w:eastAsia="zh-CN"/>
              </w:rPr>
              <w:t xml:space="preserve">6 tháng đầu năm </w:t>
            </w:r>
            <w:r w:rsidR="00A93D12">
              <w:rPr>
                <w:b/>
                <w:bCs/>
                <w:lang w:eastAsia="zh-CN"/>
              </w:rPr>
              <w:t>20...</w:t>
            </w:r>
          </w:p>
        </w:tc>
        <w:tc>
          <w:tcPr>
            <w:tcW w:w="2531" w:type="dxa"/>
            <w:gridSpan w:val="2"/>
            <w:vMerge w:val="restart"/>
            <w:vAlign w:val="center"/>
            <w:hideMark/>
          </w:tcPr>
          <w:p w14:paraId="1054EEF7" w14:textId="77777777" w:rsidR="00A93D12" w:rsidRDefault="00A93D12">
            <w:pPr>
              <w:spacing w:line="256" w:lineRule="auto"/>
              <w:jc w:val="center"/>
              <w:rPr>
                <w:lang w:val="vi-VN" w:eastAsia="zh-CN"/>
              </w:rPr>
            </w:pPr>
            <w:r>
              <w:rPr>
                <w:lang w:eastAsia="zh-CN"/>
              </w:rPr>
              <w:t>Đơn vị nhận báo cáo:</w:t>
            </w:r>
            <w:r>
              <w:rPr>
                <w:lang w:eastAsia="zh-CN"/>
              </w:rPr>
              <w:br/>
              <w:t>Cục PTTH&amp;TTĐT</w:t>
            </w:r>
          </w:p>
        </w:tc>
      </w:tr>
      <w:tr w:rsidR="00A93D12" w14:paraId="0D405ADF" w14:textId="77777777" w:rsidTr="001D7E87">
        <w:trPr>
          <w:trHeight w:val="80"/>
        </w:trPr>
        <w:tc>
          <w:tcPr>
            <w:tcW w:w="0" w:type="auto"/>
            <w:vMerge/>
            <w:vAlign w:val="center"/>
            <w:hideMark/>
          </w:tcPr>
          <w:p w14:paraId="7961F181" w14:textId="77777777" w:rsidR="00A93D12" w:rsidRDefault="00A93D12">
            <w:pPr>
              <w:spacing w:line="256" w:lineRule="auto"/>
              <w:rPr>
                <w:lang w:val="vi-VN" w:eastAsia="zh-CN"/>
              </w:rPr>
            </w:pPr>
          </w:p>
        </w:tc>
        <w:tc>
          <w:tcPr>
            <w:tcW w:w="4541" w:type="dxa"/>
            <w:noWrap/>
            <w:vAlign w:val="center"/>
            <w:hideMark/>
          </w:tcPr>
          <w:p w14:paraId="3D7AD8A0" w14:textId="77777777" w:rsidR="00A93D12" w:rsidRDefault="00A93D12">
            <w:pPr>
              <w:spacing w:line="256" w:lineRule="auto"/>
              <w:jc w:val="center"/>
              <w:rPr>
                <w:b/>
                <w:bCs/>
                <w:lang w:eastAsia="zh-CN"/>
              </w:rPr>
            </w:pPr>
            <w:r>
              <w:rPr>
                <w:b/>
                <w:bCs/>
                <w:lang w:eastAsia="zh-CN"/>
              </w:rPr>
              <w:t>Năm 20...</w:t>
            </w:r>
          </w:p>
        </w:tc>
        <w:tc>
          <w:tcPr>
            <w:tcW w:w="0" w:type="auto"/>
            <w:gridSpan w:val="2"/>
            <w:vMerge/>
            <w:vAlign w:val="center"/>
            <w:hideMark/>
          </w:tcPr>
          <w:p w14:paraId="2CD54838" w14:textId="77777777" w:rsidR="00A93D12" w:rsidRDefault="00A93D12">
            <w:pPr>
              <w:spacing w:line="256" w:lineRule="auto"/>
              <w:rPr>
                <w:lang w:val="vi-VN" w:eastAsia="zh-CN"/>
              </w:rPr>
            </w:pPr>
          </w:p>
        </w:tc>
      </w:tr>
    </w:tbl>
    <w:p w14:paraId="78EADE45" w14:textId="77777777" w:rsidR="00A93D12" w:rsidRPr="00FB48D5" w:rsidRDefault="00A93D12" w:rsidP="00A93D12">
      <w:pPr>
        <w:tabs>
          <w:tab w:val="left" w:pos="801"/>
          <w:tab w:val="left" w:pos="2898"/>
          <w:tab w:val="left" w:pos="6359"/>
          <w:tab w:val="left" w:pos="6595"/>
          <w:tab w:val="left" w:pos="7439"/>
          <w:tab w:val="left" w:pos="9748"/>
        </w:tabs>
        <w:ind w:left="108"/>
        <w:rPr>
          <w:b/>
          <w:bCs/>
          <w:sz w:val="20"/>
          <w:lang w:eastAsia="zh-CN"/>
        </w:rPr>
      </w:pPr>
    </w:p>
    <w:tbl>
      <w:tblPr>
        <w:tblW w:w="10199" w:type="dxa"/>
        <w:tblLook w:val="04A0" w:firstRow="1" w:lastRow="0" w:firstColumn="1" w:lastColumn="0" w:noHBand="0" w:noVBand="1"/>
      </w:tblPr>
      <w:tblGrid>
        <w:gridCol w:w="710"/>
        <w:gridCol w:w="1920"/>
        <w:gridCol w:w="790"/>
        <w:gridCol w:w="1530"/>
        <w:gridCol w:w="1223"/>
        <w:gridCol w:w="915"/>
        <w:gridCol w:w="1114"/>
        <w:gridCol w:w="6"/>
        <w:gridCol w:w="1512"/>
        <w:gridCol w:w="463"/>
        <w:gridCol w:w="6"/>
        <w:gridCol w:w="10"/>
      </w:tblGrid>
      <w:tr w:rsidR="00A93D12" w14:paraId="3F23089F" w14:textId="77777777" w:rsidTr="000A3F92">
        <w:trPr>
          <w:gridAfter w:val="2"/>
          <w:wAfter w:w="16" w:type="dxa"/>
          <w:trHeight w:val="330"/>
        </w:trPr>
        <w:tc>
          <w:tcPr>
            <w:tcW w:w="7088" w:type="dxa"/>
            <w:gridSpan w:val="6"/>
            <w:noWrap/>
            <w:vAlign w:val="bottom"/>
            <w:hideMark/>
          </w:tcPr>
          <w:p w14:paraId="1407EAE1" w14:textId="6F0F5487" w:rsidR="00A93D12" w:rsidRDefault="002739DC" w:rsidP="007476B8">
            <w:pPr>
              <w:spacing w:line="256" w:lineRule="auto"/>
              <w:rPr>
                <w:sz w:val="20"/>
                <w:szCs w:val="20"/>
                <w:lang w:eastAsia="zh-CN"/>
              </w:rPr>
            </w:pPr>
            <w:r>
              <w:rPr>
                <w:b/>
                <w:bCs/>
                <w:sz w:val="26"/>
                <w:szCs w:val="26"/>
                <w:lang w:val="vi-VN" w:eastAsia="zh-CN"/>
              </w:rPr>
              <w:t>1</w:t>
            </w:r>
            <w:r w:rsidR="00A93D12">
              <w:rPr>
                <w:b/>
                <w:bCs/>
                <w:sz w:val="26"/>
                <w:szCs w:val="26"/>
                <w:lang w:eastAsia="zh-CN"/>
              </w:rPr>
              <w:t>. Doanh thu phát thanh, truyền hình:</w:t>
            </w:r>
          </w:p>
        </w:tc>
        <w:tc>
          <w:tcPr>
            <w:tcW w:w="1114"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0ECA7250" w14:textId="77777777" w:rsidR="00A93D12" w:rsidRDefault="00A93D12">
            <w:pPr>
              <w:spacing w:line="256" w:lineRule="auto"/>
              <w:rPr>
                <w:sz w:val="26"/>
                <w:szCs w:val="26"/>
                <w:lang w:eastAsia="zh-CN"/>
              </w:rPr>
            </w:pPr>
            <w:r>
              <w:rPr>
                <w:sz w:val="26"/>
                <w:szCs w:val="26"/>
                <w:lang w:eastAsia="zh-CN"/>
              </w:rPr>
              <w:t> </w:t>
            </w:r>
          </w:p>
        </w:tc>
        <w:tc>
          <w:tcPr>
            <w:tcW w:w="1981" w:type="dxa"/>
            <w:gridSpan w:val="3"/>
            <w:noWrap/>
            <w:vAlign w:val="center"/>
            <w:hideMark/>
          </w:tcPr>
          <w:p w14:paraId="07901FDD" w14:textId="572E8280" w:rsidR="00A93D12" w:rsidRDefault="00A93D12" w:rsidP="00FB48D5">
            <w:pPr>
              <w:spacing w:line="256" w:lineRule="auto"/>
              <w:rPr>
                <w:sz w:val="26"/>
                <w:szCs w:val="26"/>
                <w:lang w:eastAsia="zh-CN"/>
              </w:rPr>
            </w:pPr>
            <w:r>
              <w:rPr>
                <w:sz w:val="26"/>
                <w:szCs w:val="26"/>
                <w:lang w:eastAsia="zh-CN"/>
              </w:rPr>
              <w:t>(</w:t>
            </w:r>
            <w:r w:rsidR="00FB48D5">
              <w:rPr>
                <w:sz w:val="26"/>
                <w:szCs w:val="26"/>
                <w:lang w:val="vi-VN" w:eastAsia="zh-CN"/>
              </w:rPr>
              <w:t>T</w:t>
            </w:r>
            <w:r>
              <w:rPr>
                <w:sz w:val="26"/>
                <w:szCs w:val="26"/>
                <w:lang w:eastAsia="zh-CN"/>
              </w:rPr>
              <w:t>ỷ đồng)</w:t>
            </w:r>
          </w:p>
        </w:tc>
      </w:tr>
      <w:tr w:rsidR="00A93D12" w14:paraId="62E90AB0" w14:textId="77777777" w:rsidTr="000A3F92">
        <w:trPr>
          <w:gridAfter w:val="2"/>
          <w:wAfter w:w="16" w:type="dxa"/>
          <w:trHeight w:val="107"/>
        </w:trPr>
        <w:tc>
          <w:tcPr>
            <w:tcW w:w="6173" w:type="dxa"/>
            <w:gridSpan w:val="5"/>
            <w:noWrap/>
            <w:vAlign w:val="bottom"/>
            <w:hideMark/>
          </w:tcPr>
          <w:p w14:paraId="3E0EA377" w14:textId="218A790A" w:rsidR="00A93D12" w:rsidRDefault="00A93D12">
            <w:pPr>
              <w:spacing w:line="256" w:lineRule="auto"/>
              <w:rPr>
                <w:i/>
                <w:iCs/>
                <w:sz w:val="26"/>
                <w:szCs w:val="26"/>
                <w:lang w:eastAsia="zh-CN"/>
              </w:rPr>
            </w:pPr>
            <w:r>
              <w:rPr>
                <w:i/>
                <w:iCs/>
                <w:sz w:val="26"/>
                <w:szCs w:val="26"/>
                <w:lang w:eastAsia="zh-CN"/>
              </w:rPr>
              <w:t>Trong đó (</w:t>
            </w:r>
            <w:r w:rsidR="002739DC">
              <w:rPr>
                <w:i/>
                <w:iCs/>
                <w:sz w:val="26"/>
                <w:szCs w:val="26"/>
                <w:lang w:eastAsia="zh-CN"/>
              </w:rPr>
              <w:t>1</w:t>
            </w:r>
            <w:r>
              <w:rPr>
                <w:i/>
                <w:iCs/>
                <w:sz w:val="26"/>
                <w:szCs w:val="26"/>
                <w:lang w:eastAsia="zh-CN"/>
              </w:rPr>
              <w:t xml:space="preserve"> = </w:t>
            </w:r>
            <w:r w:rsidR="002739DC">
              <w:rPr>
                <w:i/>
                <w:iCs/>
                <w:sz w:val="26"/>
                <w:szCs w:val="26"/>
                <w:lang w:eastAsia="zh-CN"/>
              </w:rPr>
              <w:t>1</w:t>
            </w:r>
            <w:r>
              <w:rPr>
                <w:i/>
                <w:iCs/>
                <w:sz w:val="26"/>
                <w:szCs w:val="26"/>
                <w:lang w:eastAsia="zh-CN"/>
              </w:rPr>
              <w:t xml:space="preserve">.1 + </w:t>
            </w:r>
            <w:r w:rsidR="002739DC">
              <w:rPr>
                <w:i/>
                <w:iCs/>
                <w:sz w:val="26"/>
                <w:szCs w:val="26"/>
                <w:lang w:eastAsia="zh-CN"/>
              </w:rPr>
              <w:t>1</w:t>
            </w:r>
            <w:r>
              <w:rPr>
                <w:i/>
                <w:iCs/>
                <w:sz w:val="26"/>
                <w:szCs w:val="26"/>
                <w:lang w:eastAsia="zh-CN"/>
              </w:rPr>
              <w:t xml:space="preserve">.2 + </w:t>
            </w:r>
            <w:r w:rsidR="002739DC">
              <w:rPr>
                <w:i/>
                <w:iCs/>
                <w:sz w:val="26"/>
                <w:szCs w:val="26"/>
                <w:lang w:eastAsia="zh-CN"/>
              </w:rPr>
              <w:t>1</w:t>
            </w:r>
            <w:r>
              <w:rPr>
                <w:i/>
                <w:iCs/>
                <w:sz w:val="26"/>
                <w:szCs w:val="26"/>
                <w:lang w:eastAsia="zh-CN"/>
              </w:rPr>
              <w:t>.3 +</w:t>
            </w:r>
            <w:r w:rsidR="002739DC">
              <w:rPr>
                <w:i/>
                <w:iCs/>
                <w:sz w:val="26"/>
                <w:szCs w:val="26"/>
                <w:lang w:eastAsia="zh-CN"/>
              </w:rPr>
              <w:t>1</w:t>
            </w:r>
            <w:r>
              <w:rPr>
                <w:i/>
                <w:iCs/>
                <w:sz w:val="26"/>
                <w:szCs w:val="26"/>
                <w:lang w:eastAsia="zh-CN"/>
              </w:rPr>
              <w:t>.4)</w:t>
            </w:r>
          </w:p>
        </w:tc>
        <w:tc>
          <w:tcPr>
            <w:tcW w:w="915" w:type="dxa"/>
            <w:noWrap/>
            <w:vAlign w:val="bottom"/>
            <w:hideMark/>
          </w:tcPr>
          <w:p w14:paraId="52A1CEB1" w14:textId="77777777" w:rsidR="00A93D12" w:rsidRDefault="00A93D12">
            <w:pPr>
              <w:rPr>
                <w:i/>
                <w:iCs/>
                <w:sz w:val="26"/>
                <w:szCs w:val="26"/>
                <w:lang w:eastAsia="zh-CN"/>
              </w:rPr>
            </w:pPr>
          </w:p>
        </w:tc>
        <w:tc>
          <w:tcPr>
            <w:tcW w:w="1114" w:type="dxa"/>
            <w:tcBorders>
              <w:bottom w:val="single" w:sz="4" w:space="0" w:color="auto"/>
            </w:tcBorders>
            <w:noWrap/>
            <w:vAlign w:val="bottom"/>
            <w:hideMark/>
          </w:tcPr>
          <w:p w14:paraId="24833A90" w14:textId="77777777" w:rsidR="00A93D12" w:rsidRDefault="00A93D12">
            <w:pPr>
              <w:spacing w:line="256" w:lineRule="auto"/>
              <w:rPr>
                <w:rFonts w:asciiTheme="minorHAnsi" w:eastAsiaTheme="minorHAnsi" w:hAnsiTheme="minorHAnsi" w:cstheme="minorBidi"/>
                <w:sz w:val="20"/>
                <w:szCs w:val="20"/>
                <w:lang w:eastAsia="zh-CN"/>
              </w:rPr>
            </w:pPr>
          </w:p>
        </w:tc>
        <w:tc>
          <w:tcPr>
            <w:tcW w:w="1981" w:type="dxa"/>
            <w:gridSpan w:val="3"/>
            <w:noWrap/>
            <w:vAlign w:val="center"/>
            <w:hideMark/>
          </w:tcPr>
          <w:p w14:paraId="596A6D1E"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071CDAF4" w14:textId="77777777" w:rsidTr="000A3F92">
        <w:trPr>
          <w:gridAfter w:val="2"/>
          <w:wAfter w:w="16" w:type="dxa"/>
          <w:trHeight w:val="330"/>
        </w:trPr>
        <w:tc>
          <w:tcPr>
            <w:tcW w:w="7088" w:type="dxa"/>
            <w:gridSpan w:val="6"/>
            <w:noWrap/>
            <w:vAlign w:val="bottom"/>
            <w:hideMark/>
          </w:tcPr>
          <w:p w14:paraId="214BE645" w14:textId="6CE7B105" w:rsidR="00A93D12" w:rsidRDefault="002739DC">
            <w:pPr>
              <w:spacing w:line="256" w:lineRule="auto"/>
              <w:rPr>
                <w:sz w:val="26"/>
                <w:szCs w:val="26"/>
                <w:lang w:eastAsia="zh-CN"/>
              </w:rPr>
            </w:pPr>
            <w:r>
              <w:rPr>
                <w:sz w:val="26"/>
                <w:szCs w:val="26"/>
                <w:lang w:eastAsia="zh-CN"/>
              </w:rPr>
              <w:t>1</w:t>
            </w:r>
            <w:r w:rsidR="00A93D12">
              <w:rPr>
                <w:sz w:val="26"/>
                <w:szCs w:val="26"/>
                <w:lang w:eastAsia="zh-CN"/>
              </w:rPr>
              <w:t>.1. Thu từ quảng cáo (</w:t>
            </w:r>
            <w:r>
              <w:rPr>
                <w:sz w:val="26"/>
                <w:szCs w:val="26"/>
                <w:lang w:eastAsia="zh-CN"/>
              </w:rPr>
              <w:t>1</w:t>
            </w:r>
            <w:r w:rsidR="00A93D12">
              <w:rPr>
                <w:sz w:val="26"/>
                <w:szCs w:val="26"/>
                <w:lang w:eastAsia="zh-CN"/>
              </w:rPr>
              <w:t xml:space="preserve">.1 = </w:t>
            </w:r>
            <w:r>
              <w:rPr>
                <w:sz w:val="26"/>
                <w:szCs w:val="26"/>
                <w:lang w:eastAsia="zh-CN"/>
              </w:rPr>
              <w:t>1</w:t>
            </w:r>
            <w:r w:rsidR="00A93D12">
              <w:rPr>
                <w:sz w:val="26"/>
                <w:szCs w:val="26"/>
                <w:lang w:eastAsia="zh-CN"/>
              </w:rPr>
              <w:t xml:space="preserve">.1.1 + </w:t>
            </w:r>
            <w:r>
              <w:rPr>
                <w:sz w:val="26"/>
                <w:szCs w:val="26"/>
                <w:lang w:eastAsia="zh-CN"/>
              </w:rPr>
              <w:t>1</w:t>
            </w:r>
            <w:r w:rsidR="00A93D12">
              <w:rPr>
                <w:sz w:val="26"/>
                <w:szCs w:val="26"/>
                <w:lang w:eastAsia="zh-CN"/>
              </w:rPr>
              <w:t>.1.2):</w:t>
            </w:r>
          </w:p>
        </w:tc>
        <w:tc>
          <w:tcPr>
            <w:tcW w:w="1114"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77CDA0DB" w14:textId="77777777" w:rsidR="00A93D12" w:rsidRDefault="00A93D12">
            <w:pPr>
              <w:spacing w:line="256" w:lineRule="auto"/>
              <w:rPr>
                <w:sz w:val="26"/>
                <w:szCs w:val="26"/>
                <w:lang w:eastAsia="zh-CN"/>
              </w:rPr>
            </w:pPr>
            <w:r>
              <w:rPr>
                <w:sz w:val="26"/>
                <w:szCs w:val="26"/>
                <w:lang w:eastAsia="zh-CN"/>
              </w:rPr>
              <w:t> </w:t>
            </w:r>
          </w:p>
        </w:tc>
        <w:tc>
          <w:tcPr>
            <w:tcW w:w="1981" w:type="dxa"/>
            <w:gridSpan w:val="3"/>
            <w:noWrap/>
            <w:vAlign w:val="center"/>
            <w:hideMark/>
          </w:tcPr>
          <w:p w14:paraId="26A0EFD1" w14:textId="77777777" w:rsidR="00A93D12" w:rsidRDefault="00A93D12">
            <w:pPr>
              <w:rPr>
                <w:sz w:val="26"/>
                <w:szCs w:val="26"/>
                <w:lang w:eastAsia="zh-CN"/>
              </w:rPr>
            </w:pPr>
          </w:p>
        </w:tc>
      </w:tr>
      <w:tr w:rsidR="00A93D12" w14:paraId="6AD93D11" w14:textId="77777777" w:rsidTr="000A3F92">
        <w:trPr>
          <w:gridAfter w:val="2"/>
          <w:wAfter w:w="16" w:type="dxa"/>
          <w:trHeight w:val="330"/>
        </w:trPr>
        <w:tc>
          <w:tcPr>
            <w:tcW w:w="6173" w:type="dxa"/>
            <w:gridSpan w:val="5"/>
            <w:noWrap/>
            <w:vAlign w:val="bottom"/>
            <w:hideMark/>
          </w:tcPr>
          <w:p w14:paraId="790874B1" w14:textId="0F1886E5" w:rsidR="00A93D12" w:rsidRDefault="002739DC">
            <w:pPr>
              <w:spacing w:line="256" w:lineRule="auto"/>
              <w:rPr>
                <w:sz w:val="26"/>
                <w:szCs w:val="26"/>
                <w:lang w:eastAsia="zh-CN"/>
              </w:rPr>
            </w:pPr>
            <w:r>
              <w:rPr>
                <w:sz w:val="26"/>
                <w:szCs w:val="26"/>
                <w:lang w:eastAsia="zh-CN"/>
              </w:rPr>
              <w:t>1</w:t>
            </w:r>
            <w:r w:rsidR="00A93D12">
              <w:rPr>
                <w:sz w:val="26"/>
                <w:szCs w:val="26"/>
                <w:lang w:eastAsia="zh-CN"/>
              </w:rPr>
              <w:t>.1.1. Trên kênh phát thanh:</w:t>
            </w:r>
          </w:p>
        </w:tc>
        <w:tc>
          <w:tcPr>
            <w:tcW w:w="915" w:type="dxa"/>
            <w:noWrap/>
            <w:vAlign w:val="bottom"/>
            <w:hideMark/>
          </w:tcPr>
          <w:p w14:paraId="54719107" w14:textId="77777777" w:rsidR="00A93D12" w:rsidRDefault="00A93D12">
            <w:pPr>
              <w:rPr>
                <w:sz w:val="26"/>
                <w:szCs w:val="26"/>
                <w:lang w:eastAsia="zh-CN"/>
              </w:rPr>
            </w:pPr>
          </w:p>
        </w:tc>
        <w:tc>
          <w:tcPr>
            <w:tcW w:w="1114"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23D59495" w14:textId="77777777" w:rsidR="00A93D12" w:rsidRDefault="00A93D12">
            <w:pPr>
              <w:spacing w:line="256" w:lineRule="auto"/>
              <w:rPr>
                <w:sz w:val="26"/>
                <w:szCs w:val="26"/>
                <w:lang w:eastAsia="zh-CN"/>
              </w:rPr>
            </w:pPr>
            <w:r>
              <w:rPr>
                <w:sz w:val="26"/>
                <w:szCs w:val="26"/>
                <w:lang w:eastAsia="zh-CN"/>
              </w:rPr>
              <w:t> </w:t>
            </w:r>
          </w:p>
        </w:tc>
        <w:tc>
          <w:tcPr>
            <w:tcW w:w="1981" w:type="dxa"/>
            <w:gridSpan w:val="3"/>
            <w:noWrap/>
            <w:vAlign w:val="center"/>
            <w:hideMark/>
          </w:tcPr>
          <w:p w14:paraId="53B1E634" w14:textId="77777777" w:rsidR="00A93D12" w:rsidRDefault="00A93D12">
            <w:pPr>
              <w:rPr>
                <w:sz w:val="26"/>
                <w:szCs w:val="26"/>
                <w:lang w:eastAsia="zh-CN"/>
              </w:rPr>
            </w:pPr>
          </w:p>
        </w:tc>
      </w:tr>
      <w:tr w:rsidR="00A93D12" w14:paraId="46EB514A" w14:textId="77777777" w:rsidTr="000A3F92">
        <w:trPr>
          <w:gridAfter w:val="2"/>
          <w:wAfter w:w="16" w:type="dxa"/>
          <w:trHeight w:val="330"/>
        </w:trPr>
        <w:tc>
          <w:tcPr>
            <w:tcW w:w="6173" w:type="dxa"/>
            <w:gridSpan w:val="5"/>
            <w:noWrap/>
            <w:vAlign w:val="bottom"/>
            <w:hideMark/>
          </w:tcPr>
          <w:p w14:paraId="2B08AFC3" w14:textId="06DB19A8" w:rsidR="00A93D12" w:rsidRDefault="002739DC">
            <w:pPr>
              <w:spacing w:line="256" w:lineRule="auto"/>
              <w:rPr>
                <w:sz w:val="26"/>
                <w:szCs w:val="26"/>
                <w:lang w:eastAsia="zh-CN"/>
              </w:rPr>
            </w:pPr>
            <w:r>
              <w:rPr>
                <w:sz w:val="26"/>
                <w:szCs w:val="26"/>
                <w:lang w:eastAsia="zh-CN"/>
              </w:rPr>
              <w:t>1</w:t>
            </w:r>
            <w:r w:rsidR="00A93D12">
              <w:rPr>
                <w:sz w:val="26"/>
                <w:szCs w:val="26"/>
                <w:lang w:eastAsia="zh-CN"/>
              </w:rPr>
              <w:t>.1.2. Trên kênh truyền hình:</w:t>
            </w:r>
          </w:p>
        </w:tc>
        <w:tc>
          <w:tcPr>
            <w:tcW w:w="915" w:type="dxa"/>
            <w:noWrap/>
            <w:vAlign w:val="bottom"/>
            <w:hideMark/>
          </w:tcPr>
          <w:p w14:paraId="074B859D" w14:textId="77777777" w:rsidR="00A93D12" w:rsidRDefault="00A93D12">
            <w:pPr>
              <w:rPr>
                <w:sz w:val="26"/>
                <w:szCs w:val="26"/>
                <w:lang w:eastAsia="zh-CN"/>
              </w:rPr>
            </w:pPr>
          </w:p>
        </w:tc>
        <w:tc>
          <w:tcPr>
            <w:tcW w:w="1114"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77518D3B" w14:textId="77777777" w:rsidR="00A93D12" w:rsidRDefault="00A93D12">
            <w:pPr>
              <w:spacing w:line="256" w:lineRule="auto"/>
              <w:rPr>
                <w:sz w:val="26"/>
                <w:szCs w:val="26"/>
                <w:lang w:eastAsia="zh-CN"/>
              </w:rPr>
            </w:pPr>
            <w:r>
              <w:rPr>
                <w:sz w:val="26"/>
                <w:szCs w:val="26"/>
                <w:lang w:eastAsia="zh-CN"/>
              </w:rPr>
              <w:t> </w:t>
            </w:r>
          </w:p>
        </w:tc>
        <w:tc>
          <w:tcPr>
            <w:tcW w:w="1981" w:type="dxa"/>
            <w:gridSpan w:val="3"/>
            <w:noWrap/>
            <w:vAlign w:val="center"/>
            <w:hideMark/>
          </w:tcPr>
          <w:p w14:paraId="0EA40F4A" w14:textId="77777777" w:rsidR="00A93D12" w:rsidRDefault="00A93D12">
            <w:pPr>
              <w:rPr>
                <w:sz w:val="26"/>
                <w:szCs w:val="26"/>
                <w:lang w:eastAsia="zh-CN"/>
              </w:rPr>
            </w:pPr>
          </w:p>
        </w:tc>
      </w:tr>
      <w:tr w:rsidR="00A93D12" w14:paraId="08B132F7" w14:textId="77777777" w:rsidTr="000A3F92">
        <w:trPr>
          <w:gridAfter w:val="2"/>
          <w:wAfter w:w="16" w:type="dxa"/>
          <w:trHeight w:val="330"/>
        </w:trPr>
        <w:tc>
          <w:tcPr>
            <w:tcW w:w="7088" w:type="dxa"/>
            <w:gridSpan w:val="6"/>
            <w:noWrap/>
            <w:vAlign w:val="bottom"/>
            <w:hideMark/>
          </w:tcPr>
          <w:p w14:paraId="4C9A61B1" w14:textId="356BAF00" w:rsidR="00A93D12" w:rsidRDefault="002739DC">
            <w:pPr>
              <w:spacing w:line="256" w:lineRule="auto"/>
              <w:rPr>
                <w:sz w:val="26"/>
                <w:szCs w:val="26"/>
                <w:lang w:eastAsia="zh-CN"/>
              </w:rPr>
            </w:pPr>
            <w:r>
              <w:rPr>
                <w:sz w:val="26"/>
                <w:szCs w:val="26"/>
                <w:lang w:eastAsia="zh-CN"/>
              </w:rPr>
              <w:t>1</w:t>
            </w:r>
            <w:r w:rsidR="00A93D12">
              <w:rPr>
                <w:sz w:val="26"/>
                <w:szCs w:val="26"/>
                <w:lang w:eastAsia="zh-CN"/>
              </w:rPr>
              <w:t>.2. Thu từ bán bản quyền phát sóng chương trình:</w:t>
            </w:r>
          </w:p>
        </w:tc>
        <w:tc>
          <w:tcPr>
            <w:tcW w:w="1114"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59A2AD06" w14:textId="77777777" w:rsidR="00A93D12" w:rsidRDefault="00A93D12">
            <w:pPr>
              <w:spacing w:line="256" w:lineRule="auto"/>
              <w:rPr>
                <w:sz w:val="26"/>
                <w:szCs w:val="26"/>
                <w:lang w:eastAsia="zh-CN"/>
              </w:rPr>
            </w:pPr>
            <w:r>
              <w:rPr>
                <w:sz w:val="26"/>
                <w:szCs w:val="26"/>
                <w:lang w:eastAsia="zh-CN"/>
              </w:rPr>
              <w:t> </w:t>
            </w:r>
          </w:p>
        </w:tc>
        <w:tc>
          <w:tcPr>
            <w:tcW w:w="1981" w:type="dxa"/>
            <w:gridSpan w:val="3"/>
            <w:noWrap/>
            <w:vAlign w:val="center"/>
            <w:hideMark/>
          </w:tcPr>
          <w:p w14:paraId="50D4A455" w14:textId="77777777" w:rsidR="00A93D12" w:rsidRDefault="00A93D12">
            <w:pPr>
              <w:rPr>
                <w:sz w:val="26"/>
                <w:szCs w:val="26"/>
                <w:lang w:eastAsia="zh-CN"/>
              </w:rPr>
            </w:pPr>
          </w:p>
        </w:tc>
      </w:tr>
      <w:tr w:rsidR="00A93D12" w14:paraId="4D44C181" w14:textId="77777777" w:rsidTr="000A3F92">
        <w:trPr>
          <w:gridAfter w:val="2"/>
          <w:wAfter w:w="16" w:type="dxa"/>
          <w:trHeight w:val="330"/>
        </w:trPr>
        <w:tc>
          <w:tcPr>
            <w:tcW w:w="7088" w:type="dxa"/>
            <w:gridSpan w:val="6"/>
            <w:noWrap/>
            <w:vAlign w:val="bottom"/>
            <w:hideMark/>
          </w:tcPr>
          <w:p w14:paraId="10FCD84B" w14:textId="33FC58CF" w:rsidR="00A93D12" w:rsidRDefault="002739DC">
            <w:pPr>
              <w:spacing w:line="256" w:lineRule="auto"/>
              <w:rPr>
                <w:sz w:val="26"/>
                <w:szCs w:val="26"/>
                <w:lang w:eastAsia="zh-CN"/>
              </w:rPr>
            </w:pPr>
            <w:r>
              <w:rPr>
                <w:sz w:val="26"/>
                <w:szCs w:val="26"/>
                <w:lang w:eastAsia="zh-CN"/>
              </w:rPr>
              <w:t>1</w:t>
            </w:r>
            <w:r w:rsidR="00A93D12">
              <w:rPr>
                <w:sz w:val="26"/>
                <w:szCs w:val="26"/>
                <w:lang w:eastAsia="zh-CN"/>
              </w:rPr>
              <w:t>.3. Thu từ liên kết sản xuất và phát sóng chương trình:</w:t>
            </w:r>
          </w:p>
        </w:tc>
        <w:tc>
          <w:tcPr>
            <w:tcW w:w="1114"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4F026F51" w14:textId="77777777" w:rsidR="00A93D12" w:rsidRDefault="00A93D12">
            <w:pPr>
              <w:spacing w:line="256" w:lineRule="auto"/>
              <w:rPr>
                <w:sz w:val="26"/>
                <w:szCs w:val="26"/>
                <w:lang w:eastAsia="zh-CN"/>
              </w:rPr>
            </w:pPr>
            <w:r>
              <w:rPr>
                <w:sz w:val="26"/>
                <w:szCs w:val="26"/>
                <w:lang w:eastAsia="zh-CN"/>
              </w:rPr>
              <w:t> </w:t>
            </w:r>
          </w:p>
        </w:tc>
        <w:tc>
          <w:tcPr>
            <w:tcW w:w="1981" w:type="dxa"/>
            <w:gridSpan w:val="3"/>
            <w:noWrap/>
            <w:vAlign w:val="center"/>
            <w:hideMark/>
          </w:tcPr>
          <w:p w14:paraId="2B754780" w14:textId="77777777" w:rsidR="00A93D12" w:rsidRDefault="00A93D12">
            <w:pPr>
              <w:rPr>
                <w:sz w:val="26"/>
                <w:szCs w:val="26"/>
                <w:lang w:eastAsia="zh-CN"/>
              </w:rPr>
            </w:pPr>
          </w:p>
        </w:tc>
      </w:tr>
      <w:tr w:rsidR="00A93D12" w14:paraId="562AB6FB" w14:textId="77777777" w:rsidTr="000A3F92">
        <w:trPr>
          <w:gridAfter w:val="2"/>
          <w:wAfter w:w="16" w:type="dxa"/>
          <w:trHeight w:val="330"/>
        </w:trPr>
        <w:tc>
          <w:tcPr>
            <w:tcW w:w="2630" w:type="dxa"/>
            <w:gridSpan w:val="2"/>
            <w:noWrap/>
            <w:vAlign w:val="bottom"/>
            <w:hideMark/>
          </w:tcPr>
          <w:p w14:paraId="61C0610E" w14:textId="44051B77" w:rsidR="00A93D12" w:rsidRDefault="002739DC">
            <w:pPr>
              <w:spacing w:line="256" w:lineRule="auto"/>
              <w:rPr>
                <w:sz w:val="26"/>
                <w:szCs w:val="26"/>
                <w:lang w:eastAsia="zh-CN"/>
              </w:rPr>
            </w:pPr>
            <w:r>
              <w:rPr>
                <w:sz w:val="26"/>
                <w:szCs w:val="26"/>
                <w:lang w:eastAsia="zh-CN"/>
              </w:rPr>
              <w:t>1</w:t>
            </w:r>
            <w:r w:rsidR="00A93D12">
              <w:rPr>
                <w:sz w:val="26"/>
                <w:szCs w:val="26"/>
                <w:lang w:eastAsia="zh-CN"/>
              </w:rPr>
              <w:t>.4. Doanh thu khác:</w:t>
            </w:r>
          </w:p>
        </w:tc>
        <w:tc>
          <w:tcPr>
            <w:tcW w:w="3543" w:type="dxa"/>
            <w:gridSpan w:val="3"/>
            <w:noWrap/>
            <w:vAlign w:val="center"/>
            <w:hideMark/>
          </w:tcPr>
          <w:p w14:paraId="2C584535" w14:textId="77777777" w:rsidR="00A93D12" w:rsidRDefault="00A93D12">
            <w:pPr>
              <w:rPr>
                <w:sz w:val="26"/>
                <w:szCs w:val="26"/>
                <w:lang w:eastAsia="zh-CN"/>
              </w:rPr>
            </w:pPr>
          </w:p>
        </w:tc>
        <w:tc>
          <w:tcPr>
            <w:tcW w:w="915" w:type="dxa"/>
            <w:noWrap/>
            <w:vAlign w:val="bottom"/>
            <w:hideMark/>
          </w:tcPr>
          <w:p w14:paraId="5163C40A" w14:textId="77777777" w:rsidR="00A93D12" w:rsidRDefault="00A93D12">
            <w:pPr>
              <w:spacing w:line="256" w:lineRule="auto"/>
              <w:rPr>
                <w:rFonts w:asciiTheme="minorHAnsi" w:eastAsiaTheme="minorHAnsi" w:hAnsiTheme="minorHAnsi" w:cstheme="minorBidi"/>
                <w:sz w:val="20"/>
                <w:szCs w:val="20"/>
                <w:lang w:eastAsia="zh-CN"/>
              </w:rPr>
            </w:pPr>
          </w:p>
        </w:tc>
        <w:tc>
          <w:tcPr>
            <w:tcW w:w="1114"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7B649FE7" w14:textId="77777777" w:rsidR="00A93D12" w:rsidRDefault="00A93D12">
            <w:pPr>
              <w:spacing w:line="256" w:lineRule="auto"/>
              <w:rPr>
                <w:sz w:val="26"/>
                <w:szCs w:val="26"/>
                <w:lang w:eastAsia="zh-CN"/>
              </w:rPr>
            </w:pPr>
            <w:r>
              <w:rPr>
                <w:sz w:val="26"/>
                <w:szCs w:val="26"/>
                <w:lang w:eastAsia="zh-CN"/>
              </w:rPr>
              <w:t> </w:t>
            </w:r>
          </w:p>
        </w:tc>
        <w:tc>
          <w:tcPr>
            <w:tcW w:w="1981" w:type="dxa"/>
            <w:gridSpan w:val="3"/>
            <w:noWrap/>
            <w:vAlign w:val="center"/>
            <w:hideMark/>
          </w:tcPr>
          <w:p w14:paraId="5E574CD0" w14:textId="77777777" w:rsidR="00A93D12" w:rsidRDefault="00A93D12">
            <w:pPr>
              <w:rPr>
                <w:sz w:val="26"/>
                <w:szCs w:val="26"/>
                <w:lang w:eastAsia="zh-CN"/>
              </w:rPr>
            </w:pPr>
          </w:p>
        </w:tc>
      </w:tr>
      <w:tr w:rsidR="00A93D12" w:rsidRPr="001D7E87" w14:paraId="3760BDB6" w14:textId="77777777" w:rsidTr="001D7E87">
        <w:trPr>
          <w:gridAfter w:val="2"/>
          <w:wAfter w:w="16" w:type="dxa"/>
          <w:trHeight w:val="330"/>
        </w:trPr>
        <w:tc>
          <w:tcPr>
            <w:tcW w:w="710" w:type="dxa"/>
            <w:noWrap/>
            <w:vAlign w:val="center"/>
            <w:hideMark/>
          </w:tcPr>
          <w:p w14:paraId="3FBA98D8" w14:textId="77777777" w:rsidR="00A93D12" w:rsidRPr="001D7E87" w:rsidRDefault="00A93D12">
            <w:pPr>
              <w:rPr>
                <w:sz w:val="20"/>
              </w:rPr>
            </w:pPr>
          </w:p>
        </w:tc>
        <w:tc>
          <w:tcPr>
            <w:tcW w:w="1920" w:type="dxa"/>
            <w:noWrap/>
            <w:vAlign w:val="center"/>
            <w:hideMark/>
          </w:tcPr>
          <w:p w14:paraId="74867241" w14:textId="77777777" w:rsidR="00A93D12" w:rsidRPr="001D7E87" w:rsidRDefault="00A93D12">
            <w:pPr>
              <w:spacing w:line="256" w:lineRule="auto"/>
              <w:rPr>
                <w:rFonts w:eastAsiaTheme="minorHAnsi"/>
                <w:sz w:val="20"/>
                <w:szCs w:val="20"/>
                <w:lang w:eastAsia="zh-CN"/>
              </w:rPr>
            </w:pPr>
          </w:p>
        </w:tc>
        <w:tc>
          <w:tcPr>
            <w:tcW w:w="3543" w:type="dxa"/>
            <w:gridSpan w:val="3"/>
            <w:noWrap/>
            <w:vAlign w:val="center"/>
            <w:hideMark/>
          </w:tcPr>
          <w:p w14:paraId="64DA1502" w14:textId="77777777" w:rsidR="00A93D12" w:rsidRPr="001D7E87" w:rsidRDefault="00A93D12">
            <w:pPr>
              <w:spacing w:line="256" w:lineRule="auto"/>
              <w:rPr>
                <w:rFonts w:eastAsiaTheme="minorHAnsi"/>
                <w:sz w:val="20"/>
                <w:szCs w:val="20"/>
                <w:lang w:eastAsia="zh-CN"/>
              </w:rPr>
            </w:pPr>
          </w:p>
        </w:tc>
        <w:tc>
          <w:tcPr>
            <w:tcW w:w="915" w:type="dxa"/>
            <w:noWrap/>
            <w:vAlign w:val="center"/>
            <w:hideMark/>
          </w:tcPr>
          <w:p w14:paraId="1D64CF10" w14:textId="77777777" w:rsidR="00A93D12" w:rsidRPr="001D7E87" w:rsidRDefault="00A93D12">
            <w:pPr>
              <w:spacing w:line="256" w:lineRule="auto"/>
              <w:rPr>
                <w:rFonts w:eastAsiaTheme="minorHAnsi"/>
                <w:sz w:val="20"/>
                <w:szCs w:val="20"/>
                <w:lang w:eastAsia="zh-CN"/>
              </w:rPr>
            </w:pPr>
          </w:p>
        </w:tc>
        <w:tc>
          <w:tcPr>
            <w:tcW w:w="1114" w:type="dxa"/>
            <w:tcBorders>
              <w:bottom w:val="single" w:sz="4" w:space="0" w:color="auto"/>
            </w:tcBorders>
            <w:noWrap/>
            <w:vAlign w:val="center"/>
            <w:hideMark/>
          </w:tcPr>
          <w:p w14:paraId="3F684A6A" w14:textId="77777777" w:rsidR="00A93D12" w:rsidRPr="001D7E87" w:rsidRDefault="00A93D12">
            <w:pPr>
              <w:spacing w:line="256" w:lineRule="auto"/>
              <w:rPr>
                <w:rFonts w:eastAsiaTheme="minorHAnsi"/>
                <w:sz w:val="20"/>
                <w:szCs w:val="20"/>
                <w:lang w:eastAsia="zh-CN"/>
              </w:rPr>
            </w:pPr>
          </w:p>
        </w:tc>
        <w:tc>
          <w:tcPr>
            <w:tcW w:w="1981" w:type="dxa"/>
            <w:gridSpan w:val="3"/>
            <w:noWrap/>
            <w:vAlign w:val="center"/>
            <w:hideMark/>
          </w:tcPr>
          <w:p w14:paraId="1EFBA7CA" w14:textId="77777777" w:rsidR="00A93D12" w:rsidRPr="001D7E87" w:rsidRDefault="00A93D12">
            <w:pPr>
              <w:spacing w:line="256" w:lineRule="auto"/>
              <w:rPr>
                <w:rFonts w:eastAsiaTheme="minorHAnsi"/>
                <w:sz w:val="20"/>
                <w:szCs w:val="20"/>
                <w:lang w:eastAsia="zh-CN"/>
              </w:rPr>
            </w:pPr>
          </w:p>
        </w:tc>
      </w:tr>
      <w:tr w:rsidR="00A93D12" w14:paraId="3069D79D" w14:textId="77777777" w:rsidTr="000A3F92">
        <w:trPr>
          <w:gridAfter w:val="2"/>
          <w:wAfter w:w="16" w:type="dxa"/>
          <w:trHeight w:val="330"/>
        </w:trPr>
        <w:tc>
          <w:tcPr>
            <w:tcW w:w="7088" w:type="dxa"/>
            <w:gridSpan w:val="6"/>
            <w:noWrap/>
            <w:vAlign w:val="bottom"/>
            <w:hideMark/>
          </w:tcPr>
          <w:p w14:paraId="155AB3FB" w14:textId="3A7C3FBF" w:rsidR="00A93D12" w:rsidRDefault="002739DC" w:rsidP="00515879">
            <w:pPr>
              <w:spacing w:line="256" w:lineRule="auto"/>
              <w:rPr>
                <w:b/>
                <w:bCs/>
                <w:sz w:val="26"/>
                <w:szCs w:val="26"/>
                <w:lang w:eastAsia="zh-CN"/>
              </w:rPr>
            </w:pPr>
            <w:r>
              <w:rPr>
                <w:b/>
                <w:bCs/>
                <w:sz w:val="26"/>
                <w:szCs w:val="26"/>
                <w:lang w:val="vi-VN" w:eastAsia="zh-CN"/>
              </w:rPr>
              <w:t>2</w:t>
            </w:r>
            <w:r w:rsidR="00A93D12">
              <w:rPr>
                <w:b/>
                <w:bCs/>
                <w:sz w:val="26"/>
                <w:szCs w:val="26"/>
                <w:lang w:eastAsia="zh-CN"/>
              </w:rPr>
              <w:t xml:space="preserve">. Số tiền </w:t>
            </w:r>
            <w:r w:rsidR="00515879">
              <w:rPr>
                <w:b/>
                <w:bCs/>
                <w:sz w:val="26"/>
                <w:szCs w:val="26"/>
                <w:lang w:val="vi-VN" w:eastAsia="zh-CN"/>
              </w:rPr>
              <w:t>c</w:t>
            </w:r>
            <w:r w:rsidR="007476B8">
              <w:rPr>
                <w:b/>
                <w:bCs/>
                <w:sz w:val="26"/>
                <w:szCs w:val="26"/>
                <w:lang w:val="vi-VN" w:eastAsia="zh-CN"/>
              </w:rPr>
              <w:t xml:space="preserve">ơ quan </w:t>
            </w:r>
            <w:r w:rsidR="00515879">
              <w:rPr>
                <w:b/>
                <w:bCs/>
                <w:sz w:val="26"/>
                <w:szCs w:val="26"/>
                <w:lang w:val="vi-VN" w:eastAsia="zh-CN"/>
              </w:rPr>
              <w:t>PT&amp;TH</w:t>
            </w:r>
            <w:r w:rsidR="007476B8">
              <w:rPr>
                <w:b/>
                <w:bCs/>
                <w:sz w:val="26"/>
                <w:szCs w:val="26"/>
                <w:lang w:val="vi-VN" w:eastAsia="zh-CN"/>
              </w:rPr>
              <w:t xml:space="preserve"> </w:t>
            </w:r>
            <w:r w:rsidR="00A93D12">
              <w:rPr>
                <w:b/>
                <w:bCs/>
                <w:sz w:val="26"/>
                <w:szCs w:val="26"/>
                <w:lang w:eastAsia="zh-CN"/>
              </w:rPr>
              <w:t xml:space="preserve">nộp </w:t>
            </w:r>
            <w:r w:rsidR="00FB48D5">
              <w:rPr>
                <w:b/>
                <w:bCs/>
                <w:sz w:val="26"/>
                <w:szCs w:val="26"/>
                <w:lang w:val="vi-VN" w:eastAsia="zh-CN"/>
              </w:rPr>
              <w:t>NSNN</w:t>
            </w:r>
            <w:r w:rsidR="00A93D12">
              <w:rPr>
                <w:b/>
                <w:bCs/>
                <w:sz w:val="26"/>
                <w:szCs w:val="26"/>
                <w:lang w:eastAsia="zh-CN"/>
              </w:rPr>
              <w:t>:</w:t>
            </w:r>
          </w:p>
        </w:tc>
        <w:tc>
          <w:tcPr>
            <w:tcW w:w="1114"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53B754E3" w14:textId="77777777" w:rsidR="00A93D12" w:rsidRDefault="00A93D12">
            <w:pPr>
              <w:spacing w:line="256" w:lineRule="auto"/>
              <w:rPr>
                <w:sz w:val="26"/>
                <w:szCs w:val="26"/>
                <w:lang w:eastAsia="zh-CN"/>
              </w:rPr>
            </w:pPr>
            <w:r>
              <w:rPr>
                <w:sz w:val="26"/>
                <w:szCs w:val="26"/>
                <w:lang w:eastAsia="zh-CN"/>
              </w:rPr>
              <w:t> </w:t>
            </w:r>
          </w:p>
        </w:tc>
        <w:tc>
          <w:tcPr>
            <w:tcW w:w="1981" w:type="dxa"/>
            <w:gridSpan w:val="3"/>
            <w:noWrap/>
            <w:vAlign w:val="center"/>
            <w:hideMark/>
          </w:tcPr>
          <w:p w14:paraId="3B4064DA" w14:textId="33D443DA" w:rsidR="00A93D12" w:rsidRDefault="00A93D12" w:rsidP="00FB48D5">
            <w:pPr>
              <w:spacing w:line="256" w:lineRule="auto"/>
              <w:rPr>
                <w:sz w:val="26"/>
                <w:szCs w:val="26"/>
                <w:lang w:eastAsia="zh-CN"/>
              </w:rPr>
            </w:pPr>
            <w:r>
              <w:rPr>
                <w:sz w:val="26"/>
                <w:szCs w:val="26"/>
                <w:lang w:eastAsia="zh-CN"/>
              </w:rPr>
              <w:t>(</w:t>
            </w:r>
            <w:r w:rsidR="00FB48D5">
              <w:rPr>
                <w:sz w:val="26"/>
                <w:szCs w:val="26"/>
                <w:lang w:val="vi-VN" w:eastAsia="zh-CN"/>
              </w:rPr>
              <w:t>T</w:t>
            </w:r>
            <w:r>
              <w:rPr>
                <w:sz w:val="26"/>
                <w:szCs w:val="26"/>
                <w:lang w:eastAsia="zh-CN"/>
              </w:rPr>
              <w:t>ỷ đồng)</w:t>
            </w:r>
          </w:p>
        </w:tc>
      </w:tr>
      <w:tr w:rsidR="00A93D12" w14:paraId="5FEEEC9B" w14:textId="77777777" w:rsidTr="000A3F92">
        <w:trPr>
          <w:gridAfter w:val="2"/>
          <w:wAfter w:w="16" w:type="dxa"/>
          <w:trHeight w:val="71"/>
        </w:trPr>
        <w:tc>
          <w:tcPr>
            <w:tcW w:w="710" w:type="dxa"/>
            <w:vAlign w:val="center"/>
            <w:hideMark/>
          </w:tcPr>
          <w:p w14:paraId="67816265" w14:textId="77777777" w:rsidR="00A93D12" w:rsidRDefault="00A93D12"/>
        </w:tc>
        <w:tc>
          <w:tcPr>
            <w:tcW w:w="1920" w:type="dxa"/>
            <w:vAlign w:val="center"/>
            <w:hideMark/>
          </w:tcPr>
          <w:p w14:paraId="69A8BE04" w14:textId="77777777" w:rsidR="00A93D12" w:rsidRDefault="00A93D12">
            <w:pPr>
              <w:spacing w:line="256" w:lineRule="auto"/>
              <w:rPr>
                <w:rFonts w:asciiTheme="minorHAnsi" w:eastAsiaTheme="minorHAnsi" w:hAnsiTheme="minorHAnsi" w:cstheme="minorBidi"/>
                <w:sz w:val="20"/>
                <w:szCs w:val="20"/>
                <w:lang w:eastAsia="zh-CN"/>
              </w:rPr>
            </w:pPr>
          </w:p>
        </w:tc>
        <w:tc>
          <w:tcPr>
            <w:tcW w:w="3543" w:type="dxa"/>
            <w:gridSpan w:val="3"/>
            <w:vAlign w:val="center"/>
            <w:hideMark/>
          </w:tcPr>
          <w:p w14:paraId="098E8CED" w14:textId="77777777" w:rsidR="00A93D12" w:rsidRDefault="00A93D12">
            <w:pPr>
              <w:spacing w:line="256" w:lineRule="auto"/>
              <w:rPr>
                <w:rFonts w:asciiTheme="minorHAnsi" w:eastAsiaTheme="minorHAnsi" w:hAnsiTheme="minorHAnsi" w:cstheme="minorBidi"/>
                <w:sz w:val="20"/>
                <w:szCs w:val="20"/>
                <w:lang w:eastAsia="zh-CN"/>
              </w:rPr>
            </w:pPr>
          </w:p>
        </w:tc>
        <w:tc>
          <w:tcPr>
            <w:tcW w:w="915" w:type="dxa"/>
            <w:noWrap/>
            <w:vAlign w:val="center"/>
            <w:hideMark/>
          </w:tcPr>
          <w:p w14:paraId="3CC12209" w14:textId="77777777" w:rsidR="00A93D12" w:rsidRDefault="00A93D12">
            <w:pPr>
              <w:spacing w:line="256" w:lineRule="auto"/>
              <w:rPr>
                <w:rFonts w:asciiTheme="minorHAnsi" w:eastAsiaTheme="minorHAnsi" w:hAnsiTheme="minorHAnsi" w:cstheme="minorBidi"/>
                <w:sz w:val="20"/>
                <w:szCs w:val="20"/>
                <w:lang w:eastAsia="zh-CN"/>
              </w:rPr>
            </w:pPr>
          </w:p>
        </w:tc>
        <w:tc>
          <w:tcPr>
            <w:tcW w:w="1114" w:type="dxa"/>
            <w:tcBorders>
              <w:bottom w:val="single" w:sz="4" w:space="0" w:color="auto"/>
            </w:tcBorders>
            <w:noWrap/>
            <w:vAlign w:val="center"/>
            <w:hideMark/>
          </w:tcPr>
          <w:p w14:paraId="5843871D" w14:textId="77777777" w:rsidR="00A93D12" w:rsidRDefault="00A93D12">
            <w:pPr>
              <w:spacing w:line="256" w:lineRule="auto"/>
              <w:rPr>
                <w:rFonts w:asciiTheme="minorHAnsi" w:eastAsiaTheme="minorHAnsi" w:hAnsiTheme="minorHAnsi" w:cstheme="minorBidi"/>
                <w:sz w:val="20"/>
                <w:szCs w:val="20"/>
                <w:lang w:eastAsia="zh-CN"/>
              </w:rPr>
            </w:pPr>
          </w:p>
        </w:tc>
        <w:tc>
          <w:tcPr>
            <w:tcW w:w="1981" w:type="dxa"/>
            <w:gridSpan w:val="3"/>
            <w:noWrap/>
            <w:vAlign w:val="center"/>
            <w:hideMark/>
          </w:tcPr>
          <w:p w14:paraId="31A34731" w14:textId="77777777" w:rsidR="00A93D12" w:rsidRDefault="00A93D12">
            <w:pPr>
              <w:spacing w:line="256" w:lineRule="auto"/>
              <w:rPr>
                <w:rFonts w:asciiTheme="minorHAnsi" w:eastAsiaTheme="minorHAnsi" w:hAnsiTheme="minorHAnsi" w:cstheme="minorBidi"/>
                <w:sz w:val="20"/>
                <w:szCs w:val="20"/>
                <w:lang w:eastAsia="zh-CN"/>
              </w:rPr>
            </w:pPr>
          </w:p>
        </w:tc>
      </w:tr>
      <w:tr w:rsidR="002739DC" w14:paraId="70DE0E0C" w14:textId="77777777" w:rsidTr="000A3F92">
        <w:trPr>
          <w:gridAfter w:val="2"/>
          <w:wAfter w:w="16" w:type="dxa"/>
          <w:trHeight w:val="330"/>
        </w:trPr>
        <w:tc>
          <w:tcPr>
            <w:tcW w:w="7088" w:type="dxa"/>
            <w:gridSpan w:val="6"/>
            <w:noWrap/>
            <w:vAlign w:val="bottom"/>
            <w:hideMark/>
          </w:tcPr>
          <w:p w14:paraId="538ECBFD" w14:textId="03BB4641" w:rsidR="002739DC" w:rsidRDefault="002739DC" w:rsidP="002739DC">
            <w:pPr>
              <w:spacing w:line="256" w:lineRule="auto"/>
              <w:rPr>
                <w:b/>
                <w:bCs/>
                <w:sz w:val="26"/>
                <w:szCs w:val="26"/>
                <w:lang w:eastAsia="zh-CN"/>
              </w:rPr>
            </w:pPr>
            <w:r>
              <w:rPr>
                <w:b/>
                <w:bCs/>
                <w:sz w:val="26"/>
                <w:szCs w:val="26"/>
                <w:lang w:val="vi-VN" w:eastAsia="zh-CN"/>
              </w:rPr>
              <w:t>3</w:t>
            </w:r>
            <w:r>
              <w:rPr>
                <w:b/>
                <w:bCs/>
                <w:sz w:val="26"/>
                <w:szCs w:val="26"/>
                <w:lang w:eastAsia="zh-CN"/>
              </w:rPr>
              <w:t xml:space="preserve">. Số tiền </w:t>
            </w:r>
            <w:r>
              <w:rPr>
                <w:b/>
                <w:bCs/>
                <w:sz w:val="26"/>
                <w:szCs w:val="26"/>
                <w:lang w:val="vi-VN" w:eastAsia="zh-CN"/>
              </w:rPr>
              <w:t>chênh lệch thu - chi sau thuế của cơ quan phát thanh, truyền hình</w:t>
            </w:r>
            <w:r>
              <w:rPr>
                <w:b/>
                <w:bCs/>
                <w:sz w:val="26"/>
                <w:szCs w:val="26"/>
                <w:lang w:eastAsia="zh-CN"/>
              </w:rPr>
              <w:t>:</w:t>
            </w:r>
          </w:p>
        </w:tc>
        <w:tc>
          <w:tcPr>
            <w:tcW w:w="1114"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28348693" w14:textId="77777777" w:rsidR="002739DC" w:rsidRDefault="002739DC" w:rsidP="00C410B7">
            <w:pPr>
              <w:spacing w:line="256" w:lineRule="auto"/>
              <w:rPr>
                <w:sz w:val="26"/>
                <w:szCs w:val="26"/>
                <w:lang w:eastAsia="zh-CN"/>
              </w:rPr>
            </w:pPr>
            <w:r>
              <w:rPr>
                <w:sz w:val="26"/>
                <w:szCs w:val="26"/>
                <w:lang w:eastAsia="zh-CN"/>
              </w:rPr>
              <w:t> </w:t>
            </w:r>
          </w:p>
        </w:tc>
        <w:tc>
          <w:tcPr>
            <w:tcW w:w="1981" w:type="dxa"/>
            <w:gridSpan w:val="3"/>
            <w:noWrap/>
            <w:vAlign w:val="center"/>
            <w:hideMark/>
          </w:tcPr>
          <w:p w14:paraId="021B6AD5" w14:textId="350BF27E" w:rsidR="002739DC" w:rsidRDefault="002739DC" w:rsidP="00FB48D5">
            <w:pPr>
              <w:spacing w:line="256" w:lineRule="auto"/>
              <w:rPr>
                <w:sz w:val="26"/>
                <w:szCs w:val="26"/>
                <w:lang w:eastAsia="zh-CN"/>
              </w:rPr>
            </w:pPr>
            <w:r>
              <w:rPr>
                <w:sz w:val="26"/>
                <w:szCs w:val="26"/>
                <w:lang w:eastAsia="zh-CN"/>
              </w:rPr>
              <w:t>(</w:t>
            </w:r>
            <w:r w:rsidR="00FB48D5">
              <w:rPr>
                <w:sz w:val="26"/>
                <w:szCs w:val="26"/>
                <w:lang w:val="vi-VN" w:eastAsia="zh-CN"/>
              </w:rPr>
              <w:t>T</w:t>
            </w:r>
            <w:r>
              <w:rPr>
                <w:sz w:val="26"/>
                <w:szCs w:val="26"/>
                <w:lang w:eastAsia="zh-CN"/>
              </w:rPr>
              <w:t>ỷ đồng)</w:t>
            </w:r>
          </w:p>
        </w:tc>
      </w:tr>
      <w:tr w:rsidR="002739DC" w14:paraId="6315E4B0" w14:textId="77777777" w:rsidTr="000A3F92">
        <w:trPr>
          <w:gridAfter w:val="2"/>
          <w:wAfter w:w="16" w:type="dxa"/>
          <w:trHeight w:val="71"/>
        </w:trPr>
        <w:tc>
          <w:tcPr>
            <w:tcW w:w="710" w:type="dxa"/>
            <w:vAlign w:val="center"/>
            <w:hideMark/>
          </w:tcPr>
          <w:p w14:paraId="11CDC3B2" w14:textId="77777777" w:rsidR="002739DC" w:rsidRDefault="002739DC" w:rsidP="00C410B7"/>
        </w:tc>
        <w:tc>
          <w:tcPr>
            <w:tcW w:w="1920" w:type="dxa"/>
            <w:vAlign w:val="center"/>
            <w:hideMark/>
          </w:tcPr>
          <w:p w14:paraId="1DD94C46" w14:textId="77777777" w:rsidR="002739DC" w:rsidRDefault="002739DC" w:rsidP="00C410B7">
            <w:pPr>
              <w:spacing w:line="256" w:lineRule="auto"/>
              <w:rPr>
                <w:rFonts w:asciiTheme="minorHAnsi" w:eastAsiaTheme="minorHAnsi" w:hAnsiTheme="minorHAnsi" w:cstheme="minorBidi"/>
                <w:sz w:val="20"/>
                <w:szCs w:val="20"/>
                <w:lang w:eastAsia="zh-CN"/>
              </w:rPr>
            </w:pPr>
          </w:p>
        </w:tc>
        <w:tc>
          <w:tcPr>
            <w:tcW w:w="3543" w:type="dxa"/>
            <w:gridSpan w:val="3"/>
            <w:vAlign w:val="center"/>
            <w:hideMark/>
          </w:tcPr>
          <w:p w14:paraId="344FCD48" w14:textId="77777777" w:rsidR="002739DC" w:rsidRDefault="002739DC" w:rsidP="00C410B7">
            <w:pPr>
              <w:spacing w:line="256" w:lineRule="auto"/>
              <w:rPr>
                <w:rFonts w:asciiTheme="minorHAnsi" w:eastAsiaTheme="minorHAnsi" w:hAnsiTheme="minorHAnsi" w:cstheme="minorBidi"/>
                <w:sz w:val="20"/>
                <w:szCs w:val="20"/>
                <w:lang w:eastAsia="zh-CN"/>
              </w:rPr>
            </w:pPr>
          </w:p>
        </w:tc>
        <w:tc>
          <w:tcPr>
            <w:tcW w:w="915" w:type="dxa"/>
            <w:noWrap/>
            <w:vAlign w:val="center"/>
            <w:hideMark/>
          </w:tcPr>
          <w:p w14:paraId="7483114E" w14:textId="77777777" w:rsidR="002739DC" w:rsidRDefault="002739DC" w:rsidP="00C410B7">
            <w:pPr>
              <w:spacing w:line="256" w:lineRule="auto"/>
              <w:rPr>
                <w:rFonts w:asciiTheme="minorHAnsi" w:eastAsiaTheme="minorHAnsi" w:hAnsiTheme="minorHAnsi" w:cstheme="minorBidi"/>
                <w:sz w:val="20"/>
                <w:szCs w:val="20"/>
                <w:lang w:eastAsia="zh-CN"/>
              </w:rPr>
            </w:pPr>
          </w:p>
        </w:tc>
        <w:tc>
          <w:tcPr>
            <w:tcW w:w="1114" w:type="dxa"/>
            <w:tcBorders>
              <w:bottom w:val="single" w:sz="4" w:space="0" w:color="auto"/>
            </w:tcBorders>
            <w:noWrap/>
            <w:vAlign w:val="center"/>
            <w:hideMark/>
          </w:tcPr>
          <w:p w14:paraId="633BC87B" w14:textId="77777777" w:rsidR="002739DC" w:rsidRDefault="002739DC" w:rsidP="00C410B7">
            <w:pPr>
              <w:spacing w:line="256" w:lineRule="auto"/>
              <w:rPr>
                <w:rFonts w:asciiTheme="minorHAnsi" w:eastAsiaTheme="minorHAnsi" w:hAnsiTheme="minorHAnsi" w:cstheme="minorBidi"/>
                <w:sz w:val="20"/>
                <w:szCs w:val="20"/>
                <w:lang w:eastAsia="zh-CN"/>
              </w:rPr>
            </w:pPr>
          </w:p>
        </w:tc>
        <w:tc>
          <w:tcPr>
            <w:tcW w:w="1981" w:type="dxa"/>
            <w:gridSpan w:val="3"/>
            <w:noWrap/>
            <w:vAlign w:val="center"/>
            <w:hideMark/>
          </w:tcPr>
          <w:p w14:paraId="07870D4D" w14:textId="77777777" w:rsidR="002739DC" w:rsidRDefault="002739DC" w:rsidP="00C410B7">
            <w:pPr>
              <w:spacing w:line="256" w:lineRule="auto"/>
              <w:rPr>
                <w:rFonts w:asciiTheme="minorHAnsi" w:eastAsiaTheme="minorHAnsi" w:hAnsiTheme="minorHAnsi" w:cstheme="minorBidi"/>
                <w:sz w:val="20"/>
                <w:szCs w:val="20"/>
                <w:lang w:eastAsia="zh-CN"/>
              </w:rPr>
            </w:pPr>
          </w:p>
        </w:tc>
      </w:tr>
      <w:tr w:rsidR="000A3F92" w14:paraId="7366C4BE" w14:textId="77777777" w:rsidTr="00FB48D5">
        <w:trPr>
          <w:gridAfter w:val="2"/>
          <w:wAfter w:w="16" w:type="dxa"/>
          <w:trHeight w:val="330"/>
        </w:trPr>
        <w:tc>
          <w:tcPr>
            <w:tcW w:w="7088" w:type="dxa"/>
            <w:gridSpan w:val="6"/>
            <w:noWrap/>
            <w:vAlign w:val="bottom"/>
            <w:hideMark/>
          </w:tcPr>
          <w:p w14:paraId="1C7D790A" w14:textId="72D352E7" w:rsidR="000A3F92" w:rsidRDefault="000A3F92" w:rsidP="006E2136">
            <w:pPr>
              <w:rPr>
                <w:b/>
                <w:bCs/>
                <w:sz w:val="26"/>
                <w:szCs w:val="26"/>
                <w:lang w:eastAsia="zh-CN"/>
              </w:rPr>
            </w:pPr>
            <w:r>
              <w:rPr>
                <w:b/>
                <w:bCs/>
                <w:sz w:val="26"/>
                <w:szCs w:val="26"/>
                <w:lang w:val="vi-VN" w:eastAsia="zh-CN"/>
              </w:rPr>
              <w:t>4</w:t>
            </w:r>
            <w:r>
              <w:rPr>
                <w:b/>
                <w:bCs/>
                <w:sz w:val="26"/>
                <w:szCs w:val="26"/>
                <w:lang w:eastAsia="zh-CN"/>
              </w:rPr>
              <w:t xml:space="preserve">. Số lượng lao động của </w:t>
            </w:r>
            <w:r>
              <w:rPr>
                <w:b/>
                <w:bCs/>
                <w:sz w:val="26"/>
                <w:szCs w:val="26"/>
                <w:lang w:val="vi-VN" w:eastAsia="zh-CN"/>
              </w:rPr>
              <w:t xml:space="preserve">cơ quan </w:t>
            </w:r>
            <w:r w:rsidR="006E2136">
              <w:rPr>
                <w:b/>
                <w:bCs/>
                <w:sz w:val="26"/>
                <w:szCs w:val="26"/>
                <w:lang w:val="vi-VN" w:eastAsia="zh-CN"/>
              </w:rPr>
              <w:t>PT&amp;TH</w:t>
            </w:r>
            <w:r>
              <w:rPr>
                <w:b/>
                <w:bCs/>
                <w:sz w:val="26"/>
                <w:szCs w:val="26"/>
                <w:lang w:val="vi-VN" w:eastAsia="zh-CN"/>
              </w:rPr>
              <w:t>:</w:t>
            </w:r>
          </w:p>
        </w:tc>
        <w:tc>
          <w:tcPr>
            <w:tcW w:w="1114"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14993F7D" w14:textId="77777777" w:rsidR="000A3F92" w:rsidRDefault="000A3F92">
            <w:pPr>
              <w:spacing w:line="256" w:lineRule="auto"/>
              <w:rPr>
                <w:sz w:val="26"/>
                <w:szCs w:val="26"/>
                <w:lang w:val="vi-VN" w:eastAsia="zh-CN"/>
              </w:rPr>
            </w:pPr>
            <w:r>
              <w:rPr>
                <w:sz w:val="26"/>
                <w:szCs w:val="26"/>
                <w:lang w:eastAsia="zh-CN"/>
              </w:rPr>
              <w:t> </w:t>
            </w:r>
          </w:p>
        </w:tc>
        <w:tc>
          <w:tcPr>
            <w:tcW w:w="1981" w:type="dxa"/>
            <w:gridSpan w:val="3"/>
            <w:noWrap/>
            <w:vAlign w:val="center"/>
            <w:hideMark/>
          </w:tcPr>
          <w:p w14:paraId="5625637E" w14:textId="243769B9" w:rsidR="000A3F92" w:rsidRDefault="000A3F92" w:rsidP="00FB48D5">
            <w:pPr>
              <w:spacing w:line="256" w:lineRule="auto"/>
              <w:rPr>
                <w:sz w:val="26"/>
                <w:szCs w:val="26"/>
                <w:lang w:eastAsia="zh-CN"/>
              </w:rPr>
            </w:pPr>
            <w:r>
              <w:rPr>
                <w:sz w:val="26"/>
                <w:szCs w:val="26"/>
                <w:lang w:eastAsia="zh-CN"/>
              </w:rPr>
              <w:t>(</w:t>
            </w:r>
            <w:r w:rsidR="00FB48D5">
              <w:rPr>
                <w:sz w:val="26"/>
                <w:szCs w:val="26"/>
                <w:lang w:val="vi-VN" w:eastAsia="zh-CN"/>
              </w:rPr>
              <w:t>N</w:t>
            </w:r>
            <w:r>
              <w:rPr>
                <w:sz w:val="26"/>
                <w:szCs w:val="26"/>
                <w:lang w:eastAsia="zh-CN"/>
              </w:rPr>
              <w:t>gười)</w:t>
            </w:r>
          </w:p>
        </w:tc>
      </w:tr>
      <w:tr w:rsidR="00FB48D5" w14:paraId="2328AEF5" w14:textId="77777777" w:rsidTr="00FB48D5">
        <w:trPr>
          <w:gridAfter w:val="2"/>
          <w:wAfter w:w="16" w:type="dxa"/>
          <w:trHeight w:val="330"/>
        </w:trPr>
        <w:tc>
          <w:tcPr>
            <w:tcW w:w="2630" w:type="dxa"/>
            <w:gridSpan w:val="2"/>
            <w:noWrap/>
            <w:vAlign w:val="bottom"/>
            <w:hideMark/>
          </w:tcPr>
          <w:p w14:paraId="4896A369" w14:textId="24D0B106" w:rsidR="00FB48D5" w:rsidRDefault="00FB48D5" w:rsidP="00FB48D5">
            <w:pPr>
              <w:spacing w:line="256" w:lineRule="auto"/>
              <w:rPr>
                <w:sz w:val="26"/>
                <w:szCs w:val="26"/>
                <w:lang w:eastAsia="zh-CN"/>
              </w:rPr>
            </w:pPr>
            <w:r>
              <w:rPr>
                <w:sz w:val="26"/>
                <w:szCs w:val="26"/>
                <w:lang w:eastAsia="zh-CN"/>
              </w:rPr>
              <w:t>4.1. Trong đó, nữ:</w:t>
            </w:r>
          </w:p>
        </w:tc>
        <w:tc>
          <w:tcPr>
            <w:tcW w:w="3543" w:type="dxa"/>
            <w:gridSpan w:val="3"/>
            <w:vAlign w:val="center"/>
            <w:hideMark/>
          </w:tcPr>
          <w:p w14:paraId="5607CCAF" w14:textId="77777777" w:rsidR="00FB48D5" w:rsidRDefault="00FB48D5" w:rsidP="00FB48D5">
            <w:pPr>
              <w:rPr>
                <w:sz w:val="26"/>
                <w:szCs w:val="26"/>
                <w:lang w:eastAsia="zh-CN"/>
              </w:rPr>
            </w:pPr>
          </w:p>
        </w:tc>
        <w:tc>
          <w:tcPr>
            <w:tcW w:w="915" w:type="dxa"/>
            <w:tcBorders>
              <w:right w:val="single" w:sz="4" w:space="0" w:color="auto"/>
            </w:tcBorders>
            <w:noWrap/>
            <w:vAlign w:val="bottom"/>
            <w:hideMark/>
          </w:tcPr>
          <w:p w14:paraId="044431BD" w14:textId="77777777" w:rsidR="00FB48D5" w:rsidRDefault="00FB48D5" w:rsidP="00FB48D5">
            <w:pPr>
              <w:spacing w:line="256" w:lineRule="auto"/>
              <w:rPr>
                <w:rFonts w:asciiTheme="minorHAnsi" w:eastAsiaTheme="minorHAnsi" w:hAnsiTheme="minorHAnsi" w:cstheme="minorBidi"/>
                <w:sz w:val="20"/>
                <w:szCs w:val="20"/>
                <w:lang w:eastAsia="zh-CN"/>
              </w:rPr>
            </w:pPr>
          </w:p>
        </w:tc>
        <w:tc>
          <w:tcPr>
            <w:tcW w:w="1114"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4734E32C" w14:textId="3A47DCBB" w:rsidR="00FB48D5" w:rsidRDefault="00FB48D5" w:rsidP="00FB48D5">
            <w:pPr>
              <w:spacing w:line="256" w:lineRule="auto"/>
              <w:rPr>
                <w:rFonts w:asciiTheme="minorHAnsi" w:eastAsiaTheme="minorHAnsi" w:hAnsiTheme="minorHAnsi" w:cstheme="minorBidi"/>
                <w:sz w:val="20"/>
                <w:szCs w:val="20"/>
                <w:lang w:eastAsia="zh-CN"/>
              </w:rPr>
            </w:pPr>
            <w:r>
              <w:rPr>
                <w:sz w:val="26"/>
                <w:szCs w:val="26"/>
                <w:lang w:eastAsia="zh-CN"/>
              </w:rPr>
              <w:t> </w:t>
            </w:r>
          </w:p>
        </w:tc>
        <w:tc>
          <w:tcPr>
            <w:tcW w:w="1981" w:type="dxa"/>
            <w:gridSpan w:val="3"/>
            <w:tcBorders>
              <w:left w:val="single" w:sz="4" w:space="0" w:color="auto"/>
            </w:tcBorders>
            <w:noWrap/>
            <w:vAlign w:val="center"/>
            <w:hideMark/>
          </w:tcPr>
          <w:p w14:paraId="52FBDBB6" w14:textId="77777777" w:rsidR="00FB48D5" w:rsidRDefault="00FB48D5" w:rsidP="00FB48D5">
            <w:pPr>
              <w:spacing w:line="256" w:lineRule="auto"/>
              <w:rPr>
                <w:rFonts w:asciiTheme="minorHAnsi" w:eastAsiaTheme="minorHAnsi" w:hAnsiTheme="minorHAnsi" w:cstheme="minorBidi"/>
                <w:sz w:val="20"/>
                <w:szCs w:val="20"/>
                <w:lang w:eastAsia="zh-CN"/>
              </w:rPr>
            </w:pPr>
          </w:p>
        </w:tc>
      </w:tr>
      <w:tr w:rsidR="00FB48D5" w14:paraId="4BBBCC3D" w14:textId="77777777" w:rsidTr="000A3F92">
        <w:trPr>
          <w:trHeight w:val="81"/>
        </w:trPr>
        <w:tc>
          <w:tcPr>
            <w:tcW w:w="10199" w:type="dxa"/>
            <w:gridSpan w:val="12"/>
            <w:noWrap/>
            <w:vAlign w:val="center"/>
            <w:hideMark/>
          </w:tcPr>
          <w:p w14:paraId="6ACCBEAC" w14:textId="131FCC5B" w:rsidR="00FB48D5" w:rsidRDefault="00FB48D5" w:rsidP="00445287">
            <w:pPr>
              <w:spacing w:line="256" w:lineRule="auto"/>
              <w:rPr>
                <w:i/>
                <w:iCs/>
                <w:sz w:val="26"/>
                <w:szCs w:val="26"/>
                <w:lang w:eastAsia="zh-CN"/>
              </w:rPr>
            </w:pPr>
            <w:r>
              <w:rPr>
                <w:i/>
                <w:iCs/>
                <w:sz w:val="26"/>
                <w:szCs w:val="26"/>
                <w:lang w:eastAsia="zh-CN"/>
              </w:rPr>
              <w:t>Tổng số lao động theo trình độ đào tạo (4=4.2+...+4.6)</w:t>
            </w:r>
            <w:r w:rsidR="00445287">
              <w:rPr>
                <w:i/>
                <w:iCs/>
                <w:lang w:eastAsia="zh-CN"/>
              </w:rPr>
              <w:t xml:space="preserve"> [</w:t>
            </w:r>
            <w:r w:rsidR="00445287">
              <w:rPr>
                <w:i/>
                <w:iCs/>
                <w:lang w:val="vi-VN" w:eastAsia="zh-CN"/>
              </w:rPr>
              <w:t>báo cáo năm</w:t>
            </w:r>
            <w:r w:rsidR="00445287">
              <w:rPr>
                <w:i/>
                <w:iCs/>
                <w:lang w:eastAsia="zh-CN"/>
              </w:rPr>
              <w:t>]</w:t>
            </w:r>
          </w:p>
        </w:tc>
      </w:tr>
      <w:tr w:rsidR="00FB48D5" w14:paraId="0864F9E0" w14:textId="77777777" w:rsidTr="000A3F92">
        <w:trPr>
          <w:gridAfter w:val="2"/>
          <w:wAfter w:w="16" w:type="dxa"/>
          <w:trHeight w:val="330"/>
        </w:trPr>
        <w:tc>
          <w:tcPr>
            <w:tcW w:w="6173" w:type="dxa"/>
            <w:gridSpan w:val="5"/>
            <w:noWrap/>
            <w:vAlign w:val="bottom"/>
            <w:hideMark/>
          </w:tcPr>
          <w:p w14:paraId="7E970E75" w14:textId="673543E5" w:rsidR="00FB48D5" w:rsidRDefault="00FB48D5" w:rsidP="00FB48D5">
            <w:pPr>
              <w:spacing w:line="256" w:lineRule="auto"/>
              <w:rPr>
                <w:sz w:val="26"/>
                <w:szCs w:val="26"/>
                <w:lang w:eastAsia="zh-CN"/>
              </w:rPr>
            </w:pPr>
            <w:r>
              <w:rPr>
                <w:sz w:val="26"/>
                <w:szCs w:val="26"/>
                <w:lang w:eastAsia="zh-CN"/>
              </w:rPr>
              <w:t>4.2. Trên Đại học:</w:t>
            </w:r>
          </w:p>
        </w:tc>
        <w:tc>
          <w:tcPr>
            <w:tcW w:w="915" w:type="dxa"/>
            <w:noWrap/>
            <w:vAlign w:val="bottom"/>
            <w:hideMark/>
          </w:tcPr>
          <w:p w14:paraId="04129798" w14:textId="77777777" w:rsidR="00FB48D5" w:rsidRDefault="00FB48D5" w:rsidP="00FB48D5">
            <w:pPr>
              <w:rPr>
                <w:sz w:val="26"/>
                <w:szCs w:val="26"/>
                <w:lang w:eastAsia="zh-CN"/>
              </w:rPr>
            </w:pPr>
          </w:p>
        </w:tc>
        <w:tc>
          <w:tcPr>
            <w:tcW w:w="1114"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584E43B6" w14:textId="77777777" w:rsidR="00FB48D5" w:rsidRDefault="00FB48D5" w:rsidP="00FB48D5">
            <w:pPr>
              <w:spacing w:line="256" w:lineRule="auto"/>
              <w:rPr>
                <w:sz w:val="26"/>
                <w:szCs w:val="26"/>
                <w:lang w:eastAsia="zh-CN"/>
              </w:rPr>
            </w:pPr>
            <w:r>
              <w:rPr>
                <w:sz w:val="26"/>
                <w:szCs w:val="26"/>
                <w:lang w:eastAsia="zh-CN"/>
              </w:rPr>
              <w:t> </w:t>
            </w:r>
          </w:p>
        </w:tc>
        <w:tc>
          <w:tcPr>
            <w:tcW w:w="1981" w:type="dxa"/>
            <w:gridSpan w:val="3"/>
            <w:noWrap/>
            <w:vAlign w:val="center"/>
            <w:hideMark/>
          </w:tcPr>
          <w:p w14:paraId="4D887E60" w14:textId="77777777" w:rsidR="00FB48D5" w:rsidRDefault="00FB48D5" w:rsidP="00FB48D5">
            <w:pPr>
              <w:rPr>
                <w:sz w:val="26"/>
                <w:szCs w:val="26"/>
                <w:lang w:eastAsia="zh-CN"/>
              </w:rPr>
            </w:pPr>
          </w:p>
        </w:tc>
      </w:tr>
      <w:tr w:rsidR="00FB48D5" w14:paraId="411D0576" w14:textId="77777777" w:rsidTr="000A3F92">
        <w:trPr>
          <w:gridAfter w:val="2"/>
          <w:wAfter w:w="16" w:type="dxa"/>
          <w:trHeight w:val="330"/>
        </w:trPr>
        <w:tc>
          <w:tcPr>
            <w:tcW w:w="6173" w:type="dxa"/>
            <w:gridSpan w:val="5"/>
            <w:noWrap/>
            <w:vAlign w:val="bottom"/>
            <w:hideMark/>
          </w:tcPr>
          <w:p w14:paraId="24D2C76A" w14:textId="1B2022D0" w:rsidR="00FB48D5" w:rsidRDefault="00FB48D5" w:rsidP="00FB48D5">
            <w:pPr>
              <w:spacing w:line="256" w:lineRule="auto"/>
              <w:rPr>
                <w:sz w:val="26"/>
                <w:szCs w:val="26"/>
                <w:lang w:eastAsia="zh-CN"/>
              </w:rPr>
            </w:pPr>
            <w:r>
              <w:rPr>
                <w:sz w:val="26"/>
                <w:szCs w:val="26"/>
                <w:lang w:eastAsia="zh-CN"/>
              </w:rPr>
              <w:t>4.3. Đại học, Cao đẳng:</w:t>
            </w:r>
          </w:p>
        </w:tc>
        <w:tc>
          <w:tcPr>
            <w:tcW w:w="915" w:type="dxa"/>
            <w:noWrap/>
            <w:vAlign w:val="bottom"/>
            <w:hideMark/>
          </w:tcPr>
          <w:p w14:paraId="4538FA76" w14:textId="77777777" w:rsidR="00FB48D5" w:rsidRDefault="00FB48D5" w:rsidP="00FB48D5">
            <w:pPr>
              <w:rPr>
                <w:sz w:val="26"/>
                <w:szCs w:val="26"/>
                <w:lang w:eastAsia="zh-CN"/>
              </w:rPr>
            </w:pPr>
          </w:p>
        </w:tc>
        <w:tc>
          <w:tcPr>
            <w:tcW w:w="1114"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35ED4940" w14:textId="77777777" w:rsidR="00FB48D5" w:rsidRDefault="00FB48D5" w:rsidP="00FB48D5">
            <w:pPr>
              <w:spacing w:line="256" w:lineRule="auto"/>
              <w:rPr>
                <w:sz w:val="26"/>
                <w:szCs w:val="26"/>
                <w:lang w:eastAsia="zh-CN"/>
              </w:rPr>
            </w:pPr>
            <w:r>
              <w:rPr>
                <w:sz w:val="26"/>
                <w:szCs w:val="26"/>
                <w:lang w:eastAsia="zh-CN"/>
              </w:rPr>
              <w:t> </w:t>
            </w:r>
          </w:p>
        </w:tc>
        <w:tc>
          <w:tcPr>
            <w:tcW w:w="1981" w:type="dxa"/>
            <w:gridSpan w:val="3"/>
            <w:noWrap/>
            <w:vAlign w:val="center"/>
            <w:hideMark/>
          </w:tcPr>
          <w:p w14:paraId="6B1FE18E" w14:textId="77777777" w:rsidR="00FB48D5" w:rsidRDefault="00FB48D5" w:rsidP="00FB48D5">
            <w:pPr>
              <w:rPr>
                <w:sz w:val="26"/>
                <w:szCs w:val="26"/>
                <w:lang w:eastAsia="zh-CN"/>
              </w:rPr>
            </w:pPr>
          </w:p>
        </w:tc>
      </w:tr>
      <w:tr w:rsidR="00FB48D5" w14:paraId="0BA2162D" w14:textId="77777777" w:rsidTr="000A3F92">
        <w:trPr>
          <w:gridAfter w:val="2"/>
          <w:wAfter w:w="16" w:type="dxa"/>
          <w:trHeight w:val="330"/>
        </w:trPr>
        <w:tc>
          <w:tcPr>
            <w:tcW w:w="6173" w:type="dxa"/>
            <w:gridSpan w:val="5"/>
            <w:noWrap/>
            <w:vAlign w:val="bottom"/>
            <w:hideMark/>
          </w:tcPr>
          <w:p w14:paraId="116769E5" w14:textId="4CEA4E7D" w:rsidR="00FB48D5" w:rsidRDefault="00FB48D5" w:rsidP="00FB48D5">
            <w:pPr>
              <w:spacing w:line="256" w:lineRule="auto"/>
              <w:rPr>
                <w:sz w:val="26"/>
                <w:szCs w:val="26"/>
                <w:lang w:eastAsia="zh-CN"/>
              </w:rPr>
            </w:pPr>
            <w:r>
              <w:rPr>
                <w:sz w:val="26"/>
                <w:szCs w:val="26"/>
                <w:lang w:eastAsia="zh-CN"/>
              </w:rPr>
              <w:t>4.4. Trung cấp:</w:t>
            </w:r>
          </w:p>
        </w:tc>
        <w:tc>
          <w:tcPr>
            <w:tcW w:w="915" w:type="dxa"/>
            <w:noWrap/>
            <w:vAlign w:val="bottom"/>
            <w:hideMark/>
          </w:tcPr>
          <w:p w14:paraId="47562A7E" w14:textId="77777777" w:rsidR="00FB48D5" w:rsidRDefault="00FB48D5" w:rsidP="00FB48D5">
            <w:pPr>
              <w:rPr>
                <w:sz w:val="26"/>
                <w:szCs w:val="26"/>
                <w:lang w:eastAsia="zh-CN"/>
              </w:rPr>
            </w:pPr>
          </w:p>
        </w:tc>
        <w:tc>
          <w:tcPr>
            <w:tcW w:w="1114"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4FA8F55F" w14:textId="77777777" w:rsidR="00FB48D5" w:rsidRDefault="00FB48D5" w:rsidP="00FB48D5">
            <w:pPr>
              <w:spacing w:line="256" w:lineRule="auto"/>
              <w:rPr>
                <w:sz w:val="26"/>
                <w:szCs w:val="26"/>
                <w:lang w:eastAsia="zh-CN"/>
              </w:rPr>
            </w:pPr>
            <w:r>
              <w:rPr>
                <w:sz w:val="26"/>
                <w:szCs w:val="26"/>
                <w:lang w:eastAsia="zh-CN"/>
              </w:rPr>
              <w:t> </w:t>
            </w:r>
          </w:p>
        </w:tc>
        <w:tc>
          <w:tcPr>
            <w:tcW w:w="1981" w:type="dxa"/>
            <w:gridSpan w:val="3"/>
            <w:noWrap/>
            <w:vAlign w:val="center"/>
            <w:hideMark/>
          </w:tcPr>
          <w:p w14:paraId="1FDA0FEF" w14:textId="77777777" w:rsidR="00FB48D5" w:rsidRDefault="00FB48D5" w:rsidP="00FB48D5">
            <w:pPr>
              <w:rPr>
                <w:sz w:val="26"/>
                <w:szCs w:val="26"/>
                <w:lang w:eastAsia="zh-CN"/>
              </w:rPr>
            </w:pPr>
          </w:p>
        </w:tc>
      </w:tr>
      <w:tr w:rsidR="00FB48D5" w14:paraId="3BD420BE" w14:textId="77777777" w:rsidTr="000A3F92">
        <w:trPr>
          <w:gridAfter w:val="2"/>
          <w:wAfter w:w="16" w:type="dxa"/>
          <w:trHeight w:val="330"/>
        </w:trPr>
        <w:tc>
          <w:tcPr>
            <w:tcW w:w="6173" w:type="dxa"/>
            <w:gridSpan w:val="5"/>
            <w:noWrap/>
            <w:vAlign w:val="bottom"/>
            <w:hideMark/>
          </w:tcPr>
          <w:p w14:paraId="6439615C" w14:textId="702654DD" w:rsidR="00FB48D5" w:rsidRDefault="00FB48D5" w:rsidP="00FB48D5">
            <w:pPr>
              <w:spacing w:line="256" w:lineRule="auto"/>
              <w:rPr>
                <w:sz w:val="26"/>
                <w:szCs w:val="26"/>
                <w:lang w:eastAsia="zh-CN"/>
              </w:rPr>
            </w:pPr>
            <w:r>
              <w:rPr>
                <w:sz w:val="26"/>
                <w:szCs w:val="26"/>
                <w:lang w:eastAsia="zh-CN"/>
              </w:rPr>
              <w:t>4.5. THPT:</w:t>
            </w:r>
          </w:p>
        </w:tc>
        <w:tc>
          <w:tcPr>
            <w:tcW w:w="915" w:type="dxa"/>
            <w:noWrap/>
            <w:vAlign w:val="bottom"/>
            <w:hideMark/>
          </w:tcPr>
          <w:p w14:paraId="0858FC4A" w14:textId="77777777" w:rsidR="00FB48D5" w:rsidRDefault="00FB48D5" w:rsidP="00FB48D5">
            <w:pPr>
              <w:rPr>
                <w:sz w:val="26"/>
                <w:szCs w:val="26"/>
                <w:lang w:eastAsia="zh-CN"/>
              </w:rPr>
            </w:pPr>
          </w:p>
        </w:tc>
        <w:tc>
          <w:tcPr>
            <w:tcW w:w="1114"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58D34BA5" w14:textId="77777777" w:rsidR="00FB48D5" w:rsidRDefault="00FB48D5" w:rsidP="00FB48D5">
            <w:pPr>
              <w:spacing w:line="256" w:lineRule="auto"/>
              <w:rPr>
                <w:sz w:val="26"/>
                <w:szCs w:val="26"/>
                <w:lang w:eastAsia="zh-CN"/>
              </w:rPr>
            </w:pPr>
            <w:r>
              <w:rPr>
                <w:sz w:val="26"/>
                <w:szCs w:val="26"/>
                <w:lang w:eastAsia="zh-CN"/>
              </w:rPr>
              <w:t> </w:t>
            </w:r>
          </w:p>
        </w:tc>
        <w:tc>
          <w:tcPr>
            <w:tcW w:w="1981" w:type="dxa"/>
            <w:gridSpan w:val="3"/>
            <w:noWrap/>
            <w:vAlign w:val="center"/>
            <w:hideMark/>
          </w:tcPr>
          <w:p w14:paraId="3D09CB96" w14:textId="77777777" w:rsidR="00FB48D5" w:rsidRDefault="00FB48D5" w:rsidP="00FB48D5">
            <w:pPr>
              <w:rPr>
                <w:sz w:val="26"/>
                <w:szCs w:val="26"/>
                <w:lang w:eastAsia="zh-CN"/>
              </w:rPr>
            </w:pPr>
          </w:p>
        </w:tc>
      </w:tr>
      <w:tr w:rsidR="00FB48D5" w14:paraId="572B0EF3" w14:textId="77777777" w:rsidTr="000A3F92">
        <w:trPr>
          <w:gridAfter w:val="2"/>
          <w:wAfter w:w="16" w:type="dxa"/>
          <w:trHeight w:val="330"/>
        </w:trPr>
        <w:tc>
          <w:tcPr>
            <w:tcW w:w="6173" w:type="dxa"/>
            <w:gridSpan w:val="5"/>
            <w:noWrap/>
            <w:vAlign w:val="bottom"/>
            <w:hideMark/>
          </w:tcPr>
          <w:p w14:paraId="53F8FE67" w14:textId="0EBDF223" w:rsidR="00FB48D5" w:rsidRDefault="00FB48D5" w:rsidP="00FB48D5">
            <w:pPr>
              <w:spacing w:line="256" w:lineRule="auto"/>
              <w:rPr>
                <w:sz w:val="26"/>
                <w:szCs w:val="26"/>
                <w:lang w:eastAsia="zh-CN"/>
              </w:rPr>
            </w:pPr>
            <w:r>
              <w:rPr>
                <w:sz w:val="26"/>
                <w:szCs w:val="26"/>
                <w:lang w:eastAsia="zh-CN"/>
              </w:rPr>
              <w:t>4.6. Trình độ khác:</w:t>
            </w:r>
          </w:p>
        </w:tc>
        <w:tc>
          <w:tcPr>
            <w:tcW w:w="915" w:type="dxa"/>
            <w:noWrap/>
            <w:vAlign w:val="bottom"/>
            <w:hideMark/>
          </w:tcPr>
          <w:p w14:paraId="1244860B" w14:textId="77777777" w:rsidR="00FB48D5" w:rsidRDefault="00FB48D5" w:rsidP="00FB48D5">
            <w:pPr>
              <w:rPr>
                <w:sz w:val="26"/>
                <w:szCs w:val="26"/>
                <w:lang w:eastAsia="zh-CN"/>
              </w:rPr>
            </w:pPr>
          </w:p>
        </w:tc>
        <w:tc>
          <w:tcPr>
            <w:tcW w:w="1114"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9D7188E" w14:textId="77777777" w:rsidR="00FB48D5" w:rsidRDefault="00FB48D5" w:rsidP="00FB48D5">
            <w:pPr>
              <w:spacing w:line="256" w:lineRule="auto"/>
              <w:rPr>
                <w:sz w:val="26"/>
                <w:szCs w:val="26"/>
                <w:lang w:eastAsia="zh-CN"/>
              </w:rPr>
            </w:pPr>
            <w:r>
              <w:rPr>
                <w:sz w:val="26"/>
                <w:szCs w:val="26"/>
                <w:lang w:eastAsia="zh-CN"/>
              </w:rPr>
              <w:t> </w:t>
            </w:r>
          </w:p>
        </w:tc>
        <w:tc>
          <w:tcPr>
            <w:tcW w:w="1981" w:type="dxa"/>
            <w:gridSpan w:val="3"/>
            <w:noWrap/>
            <w:vAlign w:val="center"/>
            <w:hideMark/>
          </w:tcPr>
          <w:p w14:paraId="7BD5E124" w14:textId="77777777" w:rsidR="00FB48D5" w:rsidRDefault="00FB48D5" w:rsidP="00FB48D5">
            <w:pPr>
              <w:rPr>
                <w:sz w:val="26"/>
                <w:szCs w:val="26"/>
                <w:lang w:eastAsia="zh-CN"/>
              </w:rPr>
            </w:pPr>
          </w:p>
        </w:tc>
      </w:tr>
      <w:tr w:rsidR="00FB48D5" w14:paraId="77C5C77B" w14:textId="77777777" w:rsidTr="000A3F92">
        <w:trPr>
          <w:trHeight w:val="330"/>
        </w:trPr>
        <w:tc>
          <w:tcPr>
            <w:tcW w:w="10199" w:type="dxa"/>
            <w:gridSpan w:val="12"/>
            <w:noWrap/>
            <w:vAlign w:val="center"/>
            <w:hideMark/>
          </w:tcPr>
          <w:p w14:paraId="29E95745" w14:textId="2A98764A" w:rsidR="00FB48D5" w:rsidRDefault="00FB48D5" w:rsidP="00445287">
            <w:pPr>
              <w:spacing w:line="256" w:lineRule="auto"/>
              <w:rPr>
                <w:i/>
                <w:iCs/>
                <w:sz w:val="26"/>
                <w:szCs w:val="26"/>
                <w:lang w:eastAsia="zh-CN"/>
              </w:rPr>
            </w:pPr>
            <w:r>
              <w:rPr>
                <w:i/>
                <w:iCs/>
                <w:sz w:val="26"/>
                <w:szCs w:val="26"/>
                <w:lang w:eastAsia="zh-CN"/>
              </w:rPr>
              <w:t>Tổng số lao động theo chức danh (4=4.7 +4.8 +4.9)</w:t>
            </w:r>
            <w:r w:rsidR="00445287">
              <w:rPr>
                <w:i/>
                <w:iCs/>
                <w:lang w:eastAsia="zh-CN"/>
              </w:rPr>
              <w:t xml:space="preserve"> [</w:t>
            </w:r>
            <w:r w:rsidR="00445287">
              <w:rPr>
                <w:i/>
                <w:iCs/>
                <w:lang w:val="vi-VN" w:eastAsia="zh-CN"/>
              </w:rPr>
              <w:t>báo cáo năm</w:t>
            </w:r>
            <w:r w:rsidR="00445287">
              <w:rPr>
                <w:i/>
                <w:iCs/>
                <w:lang w:eastAsia="zh-CN"/>
              </w:rPr>
              <w:t>]</w:t>
            </w:r>
          </w:p>
        </w:tc>
      </w:tr>
      <w:tr w:rsidR="00FB48D5" w14:paraId="42E96966" w14:textId="77777777" w:rsidTr="000A3F92">
        <w:trPr>
          <w:gridAfter w:val="2"/>
          <w:wAfter w:w="16" w:type="dxa"/>
          <w:trHeight w:val="330"/>
        </w:trPr>
        <w:tc>
          <w:tcPr>
            <w:tcW w:w="6173" w:type="dxa"/>
            <w:gridSpan w:val="5"/>
            <w:noWrap/>
            <w:vAlign w:val="bottom"/>
            <w:hideMark/>
          </w:tcPr>
          <w:p w14:paraId="7982BC95" w14:textId="36F9D32C" w:rsidR="00FB48D5" w:rsidRDefault="00FB48D5" w:rsidP="00FB48D5">
            <w:pPr>
              <w:spacing w:line="256" w:lineRule="auto"/>
              <w:rPr>
                <w:sz w:val="26"/>
                <w:szCs w:val="26"/>
                <w:lang w:eastAsia="zh-CN"/>
              </w:rPr>
            </w:pPr>
            <w:r>
              <w:rPr>
                <w:sz w:val="26"/>
                <w:szCs w:val="26"/>
                <w:lang w:eastAsia="zh-CN"/>
              </w:rPr>
              <w:t>4.7. Phóng viên (PV):</w:t>
            </w:r>
          </w:p>
        </w:tc>
        <w:tc>
          <w:tcPr>
            <w:tcW w:w="915" w:type="dxa"/>
            <w:noWrap/>
            <w:vAlign w:val="bottom"/>
            <w:hideMark/>
          </w:tcPr>
          <w:p w14:paraId="2789868F" w14:textId="77777777" w:rsidR="00FB48D5" w:rsidRDefault="00FB48D5" w:rsidP="00FB48D5">
            <w:pPr>
              <w:rPr>
                <w:sz w:val="26"/>
                <w:szCs w:val="26"/>
                <w:lang w:eastAsia="zh-CN"/>
              </w:rPr>
            </w:pPr>
          </w:p>
        </w:tc>
        <w:tc>
          <w:tcPr>
            <w:tcW w:w="1114"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1FBDB1D" w14:textId="77777777" w:rsidR="00FB48D5" w:rsidRDefault="00FB48D5" w:rsidP="00FB48D5">
            <w:pPr>
              <w:spacing w:line="256" w:lineRule="auto"/>
              <w:rPr>
                <w:sz w:val="26"/>
                <w:szCs w:val="26"/>
                <w:lang w:eastAsia="zh-CN"/>
              </w:rPr>
            </w:pPr>
            <w:r>
              <w:rPr>
                <w:sz w:val="26"/>
                <w:szCs w:val="26"/>
                <w:lang w:eastAsia="zh-CN"/>
              </w:rPr>
              <w:t> </w:t>
            </w:r>
          </w:p>
        </w:tc>
        <w:tc>
          <w:tcPr>
            <w:tcW w:w="1981" w:type="dxa"/>
            <w:gridSpan w:val="3"/>
            <w:noWrap/>
            <w:vAlign w:val="center"/>
            <w:hideMark/>
          </w:tcPr>
          <w:p w14:paraId="1611C619" w14:textId="77777777" w:rsidR="00FB48D5" w:rsidRDefault="00FB48D5" w:rsidP="00FB48D5">
            <w:pPr>
              <w:rPr>
                <w:sz w:val="26"/>
                <w:szCs w:val="26"/>
                <w:lang w:eastAsia="zh-CN"/>
              </w:rPr>
            </w:pPr>
          </w:p>
        </w:tc>
      </w:tr>
      <w:tr w:rsidR="00FB48D5" w14:paraId="01A8345B" w14:textId="77777777" w:rsidTr="000A3F92">
        <w:trPr>
          <w:gridAfter w:val="2"/>
          <w:wAfter w:w="16" w:type="dxa"/>
          <w:trHeight w:val="330"/>
        </w:trPr>
        <w:tc>
          <w:tcPr>
            <w:tcW w:w="6173" w:type="dxa"/>
            <w:gridSpan w:val="5"/>
            <w:noWrap/>
            <w:vAlign w:val="bottom"/>
            <w:hideMark/>
          </w:tcPr>
          <w:p w14:paraId="0F7D505D" w14:textId="1E2995EE" w:rsidR="00FB48D5" w:rsidRDefault="00FB48D5" w:rsidP="00FB48D5">
            <w:pPr>
              <w:spacing w:line="256" w:lineRule="auto"/>
              <w:rPr>
                <w:sz w:val="26"/>
                <w:szCs w:val="26"/>
                <w:lang w:eastAsia="zh-CN"/>
              </w:rPr>
            </w:pPr>
            <w:r>
              <w:rPr>
                <w:sz w:val="26"/>
                <w:szCs w:val="26"/>
                <w:lang w:eastAsia="zh-CN"/>
              </w:rPr>
              <w:t>4.8. Biên tập viên (BTV):</w:t>
            </w:r>
          </w:p>
        </w:tc>
        <w:tc>
          <w:tcPr>
            <w:tcW w:w="915" w:type="dxa"/>
            <w:noWrap/>
            <w:vAlign w:val="bottom"/>
            <w:hideMark/>
          </w:tcPr>
          <w:p w14:paraId="5580BF40" w14:textId="77777777" w:rsidR="00FB48D5" w:rsidRDefault="00FB48D5" w:rsidP="00FB48D5">
            <w:pPr>
              <w:rPr>
                <w:sz w:val="26"/>
                <w:szCs w:val="26"/>
                <w:lang w:eastAsia="zh-CN"/>
              </w:rPr>
            </w:pPr>
          </w:p>
        </w:tc>
        <w:tc>
          <w:tcPr>
            <w:tcW w:w="1114"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4735CE52" w14:textId="77777777" w:rsidR="00FB48D5" w:rsidRDefault="00FB48D5" w:rsidP="00FB48D5">
            <w:pPr>
              <w:spacing w:line="256" w:lineRule="auto"/>
              <w:rPr>
                <w:sz w:val="26"/>
                <w:szCs w:val="26"/>
                <w:lang w:eastAsia="zh-CN"/>
              </w:rPr>
            </w:pPr>
            <w:r>
              <w:rPr>
                <w:sz w:val="26"/>
                <w:szCs w:val="26"/>
                <w:lang w:eastAsia="zh-CN"/>
              </w:rPr>
              <w:t> </w:t>
            </w:r>
          </w:p>
        </w:tc>
        <w:tc>
          <w:tcPr>
            <w:tcW w:w="1981" w:type="dxa"/>
            <w:gridSpan w:val="3"/>
            <w:noWrap/>
            <w:vAlign w:val="center"/>
            <w:hideMark/>
          </w:tcPr>
          <w:p w14:paraId="7638F1FB" w14:textId="77777777" w:rsidR="00FB48D5" w:rsidRDefault="00FB48D5" w:rsidP="00FB48D5">
            <w:pPr>
              <w:rPr>
                <w:sz w:val="26"/>
                <w:szCs w:val="26"/>
                <w:lang w:eastAsia="zh-CN"/>
              </w:rPr>
            </w:pPr>
          </w:p>
        </w:tc>
      </w:tr>
      <w:tr w:rsidR="00FB48D5" w14:paraId="13CF276F" w14:textId="77777777" w:rsidTr="000A3F92">
        <w:trPr>
          <w:gridAfter w:val="2"/>
          <w:wAfter w:w="16" w:type="dxa"/>
          <w:trHeight w:val="330"/>
        </w:trPr>
        <w:tc>
          <w:tcPr>
            <w:tcW w:w="6173" w:type="dxa"/>
            <w:gridSpan w:val="5"/>
            <w:noWrap/>
            <w:vAlign w:val="bottom"/>
            <w:hideMark/>
          </w:tcPr>
          <w:p w14:paraId="2CED3870" w14:textId="7DA5ECD8" w:rsidR="00FB48D5" w:rsidRDefault="00FB48D5" w:rsidP="00FB48D5">
            <w:pPr>
              <w:spacing w:line="256" w:lineRule="auto"/>
              <w:rPr>
                <w:sz w:val="26"/>
                <w:szCs w:val="26"/>
                <w:lang w:eastAsia="zh-CN"/>
              </w:rPr>
            </w:pPr>
            <w:r>
              <w:rPr>
                <w:sz w:val="26"/>
                <w:szCs w:val="26"/>
                <w:lang w:eastAsia="zh-CN"/>
              </w:rPr>
              <w:t>4.9. Lao động khác:</w:t>
            </w:r>
          </w:p>
        </w:tc>
        <w:tc>
          <w:tcPr>
            <w:tcW w:w="915" w:type="dxa"/>
            <w:noWrap/>
            <w:vAlign w:val="bottom"/>
            <w:hideMark/>
          </w:tcPr>
          <w:p w14:paraId="239AEF11" w14:textId="77777777" w:rsidR="00FB48D5" w:rsidRDefault="00FB48D5" w:rsidP="00FB48D5">
            <w:pPr>
              <w:rPr>
                <w:sz w:val="26"/>
                <w:szCs w:val="26"/>
                <w:lang w:eastAsia="zh-CN"/>
              </w:rPr>
            </w:pPr>
          </w:p>
        </w:tc>
        <w:tc>
          <w:tcPr>
            <w:tcW w:w="1114"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09D21E02" w14:textId="77777777" w:rsidR="00FB48D5" w:rsidRDefault="00FB48D5" w:rsidP="00FB48D5">
            <w:pPr>
              <w:spacing w:line="256" w:lineRule="auto"/>
              <w:rPr>
                <w:sz w:val="26"/>
                <w:szCs w:val="26"/>
                <w:lang w:eastAsia="zh-CN"/>
              </w:rPr>
            </w:pPr>
            <w:r>
              <w:rPr>
                <w:sz w:val="26"/>
                <w:szCs w:val="26"/>
                <w:lang w:eastAsia="zh-CN"/>
              </w:rPr>
              <w:t> </w:t>
            </w:r>
          </w:p>
        </w:tc>
        <w:tc>
          <w:tcPr>
            <w:tcW w:w="1981" w:type="dxa"/>
            <w:gridSpan w:val="3"/>
            <w:noWrap/>
            <w:vAlign w:val="center"/>
            <w:hideMark/>
          </w:tcPr>
          <w:p w14:paraId="5CD5DEBF" w14:textId="77777777" w:rsidR="00FB48D5" w:rsidRDefault="00FB48D5" w:rsidP="00FB48D5">
            <w:pPr>
              <w:rPr>
                <w:sz w:val="26"/>
                <w:szCs w:val="26"/>
                <w:lang w:eastAsia="zh-CN"/>
              </w:rPr>
            </w:pPr>
          </w:p>
        </w:tc>
      </w:tr>
      <w:tr w:rsidR="00FB48D5" w14:paraId="5EB3AAE1" w14:textId="77777777" w:rsidTr="000A3F92">
        <w:trPr>
          <w:gridAfter w:val="1"/>
          <w:wAfter w:w="10" w:type="dxa"/>
          <w:trHeight w:val="71"/>
        </w:trPr>
        <w:tc>
          <w:tcPr>
            <w:tcW w:w="8208" w:type="dxa"/>
            <w:gridSpan w:val="8"/>
            <w:noWrap/>
            <w:vAlign w:val="bottom"/>
            <w:hideMark/>
          </w:tcPr>
          <w:p w14:paraId="0D28879F" w14:textId="245DA68C" w:rsidR="00FB48D5" w:rsidRDefault="00FB48D5" w:rsidP="00FB48D5">
            <w:pPr>
              <w:spacing w:line="256" w:lineRule="auto"/>
              <w:rPr>
                <w:sz w:val="20"/>
                <w:szCs w:val="20"/>
                <w:lang w:eastAsia="zh-CN"/>
              </w:rPr>
            </w:pPr>
            <w:r>
              <w:rPr>
                <w:i/>
                <w:iCs/>
                <w:sz w:val="26"/>
                <w:szCs w:val="26"/>
                <w:lang w:eastAsia="zh-CN"/>
              </w:rPr>
              <w:t>Trong tổng số PV và BTV [</w:t>
            </w:r>
            <w:r>
              <w:rPr>
                <w:i/>
                <w:iCs/>
                <w:sz w:val="26"/>
                <w:szCs w:val="26"/>
                <w:lang w:val="vi-VN" w:eastAsia="zh-CN"/>
              </w:rPr>
              <w:t>báo cáo</w:t>
            </w:r>
            <w:r>
              <w:rPr>
                <w:i/>
                <w:iCs/>
                <w:sz w:val="26"/>
                <w:szCs w:val="26"/>
                <w:lang w:eastAsia="zh-CN"/>
              </w:rPr>
              <w:t xml:space="preserve"> năm]</w:t>
            </w:r>
          </w:p>
        </w:tc>
        <w:tc>
          <w:tcPr>
            <w:tcW w:w="1981" w:type="dxa"/>
            <w:gridSpan w:val="3"/>
            <w:noWrap/>
            <w:vAlign w:val="center"/>
            <w:hideMark/>
          </w:tcPr>
          <w:p w14:paraId="66E79E60" w14:textId="77777777" w:rsidR="00FB48D5" w:rsidRDefault="00FB48D5" w:rsidP="00FB48D5">
            <w:pPr>
              <w:rPr>
                <w:sz w:val="20"/>
                <w:szCs w:val="20"/>
                <w:lang w:eastAsia="zh-CN"/>
              </w:rPr>
            </w:pPr>
          </w:p>
        </w:tc>
      </w:tr>
      <w:tr w:rsidR="00FB48D5" w14:paraId="644F7A52" w14:textId="77777777" w:rsidTr="000A3F92">
        <w:trPr>
          <w:gridAfter w:val="2"/>
          <w:wAfter w:w="16" w:type="dxa"/>
          <w:trHeight w:val="330"/>
        </w:trPr>
        <w:tc>
          <w:tcPr>
            <w:tcW w:w="7088" w:type="dxa"/>
            <w:gridSpan w:val="6"/>
            <w:noWrap/>
            <w:vAlign w:val="bottom"/>
            <w:hideMark/>
          </w:tcPr>
          <w:p w14:paraId="2DAF6A0F" w14:textId="68C5C46F" w:rsidR="00FB48D5" w:rsidRDefault="00FB48D5" w:rsidP="00FB48D5">
            <w:pPr>
              <w:spacing w:line="256" w:lineRule="auto"/>
              <w:rPr>
                <w:sz w:val="26"/>
                <w:szCs w:val="26"/>
                <w:lang w:eastAsia="zh-CN"/>
              </w:rPr>
            </w:pPr>
            <w:r>
              <w:rPr>
                <w:sz w:val="26"/>
                <w:szCs w:val="26"/>
                <w:lang w:val="vi-VN" w:eastAsia="zh-CN"/>
              </w:rPr>
              <w:t>4</w:t>
            </w:r>
            <w:r>
              <w:rPr>
                <w:sz w:val="26"/>
                <w:szCs w:val="26"/>
                <w:lang w:eastAsia="zh-CN"/>
              </w:rPr>
              <w:t>.10. Số người đã có thẻ nhà báo:</w:t>
            </w:r>
          </w:p>
        </w:tc>
        <w:tc>
          <w:tcPr>
            <w:tcW w:w="1114"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3D847FA4" w14:textId="77777777" w:rsidR="00FB48D5" w:rsidRDefault="00FB48D5" w:rsidP="00FB48D5">
            <w:pPr>
              <w:spacing w:line="256" w:lineRule="auto"/>
              <w:rPr>
                <w:sz w:val="26"/>
                <w:szCs w:val="26"/>
                <w:lang w:eastAsia="zh-CN"/>
              </w:rPr>
            </w:pPr>
            <w:r>
              <w:rPr>
                <w:sz w:val="26"/>
                <w:szCs w:val="26"/>
                <w:lang w:eastAsia="zh-CN"/>
              </w:rPr>
              <w:t> </w:t>
            </w:r>
          </w:p>
        </w:tc>
        <w:tc>
          <w:tcPr>
            <w:tcW w:w="1981" w:type="dxa"/>
            <w:gridSpan w:val="3"/>
            <w:noWrap/>
            <w:vAlign w:val="center"/>
            <w:hideMark/>
          </w:tcPr>
          <w:p w14:paraId="1F218747" w14:textId="77777777" w:rsidR="00FB48D5" w:rsidRDefault="00FB48D5" w:rsidP="00FB48D5">
            <w:pPr>
              <w:rPr>
                <w:sz w:val="26"/>
                <w:szCs w:val="26"/>
                <w:lang w:eastAsia="zh-CN"/>
              </w:rPr>
            </w:pPr>
          </w:p>
        </w:tc>
      </w:tr>
      <w:tr w:rsidR="00FB48D5" w14:paraId="1F247FDA" w14:textId="77777777" w:rsidTr="000A3F92">
        <w:trPr>
          <w:gridAfter w:val="2"/>
          <w:wAfter w:w="16" w:type="dxa"/>
          <w:trHeight w:val="330"/>
        </w:trPr>
        <w:tc>
          <w:tcPr>
            <w:tcW w:w="6173" w:type="dxa"/>
            <w:gridSpan w:val="5"/>
            <w:noWrap/>
            <w:vAlign w:val="bottom"/>
            <w:hideMark/>
          </w:tcPr>
          <w:p w14:paraId="58147939" w14:textId="636D9E84" w:rsidR="00FB48D5" w:rsidRDefault="00FB48D5" w:rsidP="00FB48D5">
            <w:pPr>
              <w:spacing w:line="256" w:lineRule="auto"/>
              <w:rPr>
                <w:sz w:val="26"/>
                <w:szCs w:val="26"/>
                <w:lang w:eastAsia="zh-CN"/>
              </w:rPr>
            </w:pPr>
            <w:r>
              <w:rPr>
                <w:sz w:val="26"/>
                <w:szCs w:val="26"/>
                <w:lang w:val="vi-VN" w:eastAsia="zh-CN"/>
              </w:rPr>
              <w:t>4</w:t>
            </w:r>
            <w:r>
              <w:rPr>
                <w:sz w:val="26"/>
                <w:szCs w:val="26"/>
                <w:lang w:eastAsia="zh-CN"/>
              </w:rPr>
              <w:t>.11. Số người chưa có thẻ nhà báo:</w:t>
            </w:r>
          </w:p>
        </w:tc>
        <w:tc>
          <w:tcPr>
            <w:tcW w:w="915" w:type="dxa"/>
            <w:noWrap/>
            <w:vAlign w:val="bottom"/>
            <w:hideMark/>
          </w:tcPr>
          <w:p w14:paraId="247B6CF4" w14:textId="77777777" w:rsidR="00FB48D5" w:rsidRDefault="00FB48D5" w:rsidP="00FB48D5">
            <w:pPr>
              <w:rPr>
                <w:sz w:val="26"/>
                <w:szCs w:val="26"/>
                <w:lang w:eastAsia="zh-CN"/>
              </w:rPr>
            </w:pPr>
          </w:p>
        </w:tc>
        <w:tc>
          <w:tcPr>
            <w:tcW w:w="1114"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2E0FA00A" w14:textId="77777777" w:rsidR="00FB48D5" w:rsidRDefault="00FB48D5" w:rsidP="00FB48D5">
            <w:pPr>
              <w:spacing w:line="256" w:lineRule="auto"/>
              <w:rPr>
                <w:sz w:val="26"/>
                <w:szCs w:val="26"/>
                <w:lang w:val="vi-VN" w:eastAsia="zh-CN"/>
              </w:rPr>
            </w:pPr>
            <w:r>
              <w:rPr>
                <w:sz w:val="26"/>
                <w:szCs w:val="26"/>
                <w:lang w:eastAsia="zh-CN"/>
              </w:rPr>
              <w:t> </w:t>
            </w:r>
          </w:p>
        </w:tc>
        <w:tc>
          <w:tcPr>
            <w:tcW w:w="1981" w:type="dxa"/>
            <w:gridSpan w:val="3"/>
            <w:noWrap/>
            <w:vAlign w:val="center"/>
            <w:hideMark/>
          </w:tcPr>
          <w:p w14:paraId="287B597B" w14:textId="77777777" w:rsidR="00FB48D5" w:rsidRDefault="00FB48D5" w:rsidP="00FB48D5">
            <w:pPr>
              <w:rPr>
                <w:sz w:val="26"/>
                <w:szCs w:val="26"/>
                <w:lang w:eastAsia="zh-CN"/>
              </w:rPr>
            </w:pPr>
          </w:p>
        </w:tc>
      </w:tr>
      <w:tr w:rsidR="00FB48D5" w14:paraId="335248B2" w14:textId="77777777" w:rsidTr="000A3F92">
        <w:tblPrEx>
          <w:jc w:val="center"/>
        </w:tblPrEx>
        <w:trPr>
          <w:gridAfter w:val="3"/>
          <w:wAfter w:w="479" w:type="dxa"/>
          <w:jc w:val="center"/>
        </w:trPr>
        <w:tc>
          <w:tcPr>
            <w:tcW w:w="3420" w:type="dxa"/>
            <w:gridSpan w:val="3"/>
            <w:vAlign w:val="center"/>
          </w:tcPr>
          <w:p w14:paraId="1D07A36D" w14:textId="77777777" w:rsidR="00FB48D5" w:rsidRDefault="00FB48D5" w:rsidP="00FB48D5">
            <w:pPr>
              <w:tabs>
                <w:tab w:val="left" w:pos="864"/>
                <w:tab w:val="left" w:pos="2450"/>
                <w:tab w:val="left" w:pos="2783"/>
                <w:tab w:val="left" w:pos="4429"/>
                <w:tab w:val="left" w:pos="7308"/>
                <w:tab w:val="left" w:pos="8596"/>
              </w:tabs>
              <w:spacing w:line="256" w:lineRule="auto"/>
              <w:ind w:left="-72" w:right="-72"/>
              <w:jc w:val="center"/>
              <w:rPr>
                <w:rFonts w:cs="Tahoma"/>
                <w:b/>
                <w:sz w:val="26"/>
                <w:szCs w:val="26"/>
                <w:lang w:val="vi-VN"/>
              </w:rPr>
            </w:pPr>
          </w:p>
          <w:p w14:paraId="491556B4" w14:textId="77777777" w:rsidR="00FB48D5" w:rsidRPr="007C4290" w:rsidRDefault="00FB48D5" w:rsidP="00FB48D5">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7C4290">
              <w:rPr>
                <w:b/>
                <w:sz w:val="26"/>
                <w:szCs w:val="26"/>
                <w:lang w:val="vi-VN"/>
              </w:rPr>
              <w:t>TỔNG HỢP, LẬP BIỂU</w:t>
            </w:r>
          </w:p>
          <w:p w14:paraId="52AC0384" w14:textId="77777777" w:rsidR="00FB48D5" w:rsidRPr="007C4290" w:rsidRDefault="00FB48D5" w:rsidP="00FB48D5">
            <w:pPr>
              <w:tabs>
                <w:tab w:val="left" w:pos="864"/>
                <w:tab w:val="left" w:pos="2450"/>
                <w:tab w:val="left" w:pos="2783"/>
                <w:tab w:val="left" w:pos="4429"/>
                <w:tab w:val="left" w:pos="7308"/>
                <w:tab w:val="left" w:pos="8596"/>
              </w:tabs>
              <w:spacing w:line="256" w:lineRule="auto"/>
              <w:ind w:left="-72" w:right="-72"/>
              <w:jc w:val="center"/>
              <w:rPr>
                <w:i/>
                <w:sz w:val="26"/>
                <w:szCs w:val="26"/>
                <w:lang w:val="vi-VN"/>
              </w:rPr>
            </w:pPr>
            <w:r w:rsidRPr="007C4290">
              <w:rPr>
                <w:i/>
                <w:szCs w:val="26"/>
                <w:lang w:val="vi-VN"/>
              </w:rPr>
              <w:t>(Thông tin người thực hiện)</w:t>
            </w:r>
          </w:p>
        </w:tc>
        <w:tc>
          <w:tcPr>
            <w:tcW w:w="1530" w:type="dxa"/>
            <w:vAlign w:val="center"/>
          </w:tcPr>
          <w:p w14:paraId="2C0FCDC6" w14:textId="77777777" w:rsidR="00FB48D5" w:rsidRPr="007C4290" w:rsidRDefault="00FB48D5" w:rsidP="00FB48D5">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p>
        </w:tc>
        <w:tc>
          <w:tcPr>
            <w:tcW w:w="4770" w:type="dxa"/>
            <w:gridSpan w:val="5"/>
            <w:vAlign w:val="center"/>
            <w:hideMark/>
          </w:tcPr>
          <w:p w14:paraId="7555F134" w14:textId="77777777" w:rsidR="00FB48D5" w:rsidRPr="007C4290" w:rsidRDefault="00FB48D5" w:rsidP="00FB48D5">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7C4290">
              <w:rPr>
                <w:i/>
                <w:iCs/>
                <w:lang w:val="vi-VN"/>
              </w:rPr>
              <w:t>..., ngày ... tháng ... năm 20...</w:t>
            </w:r>
          </w:p>
          <w:p w14:paraId="7D1354A5" w14:textId="77777777" w:rsidR="00FB48D5" w:rsidRPr="007C4290" w:rsidRDefault="00FB48D5" w:rsidP="00FB48D5">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7C4290">
              <w:rPr>
                <w:b/>
                <w:sz w:val="26"/>
                <w:szCs w:val="26"/>
                <w:lang w:val="vi-VN"/>
              </w:rPr>
              <w:t>TRƯỞNG ĐƠN VỊ</w:t>
            </w:r>
          </w:p>
          <w:p w14:paraId="69A3286A" w14:textId="77777777" w:rsidR="00FB48D5" w:rsidRDefault="00FB48D5" w:rsidP="00FB48D5">
            <w:pPr>
              <w:tabs>
                <w:tab w:val="left" w:pos="864"/>
                <w:tab w:val="left" w:pos="2450"/>
                <w:tab w:val="left" w:pos="2783"/>
                <w:tab w:val="left" w:pos="4429"/>
                <w:tab w:val="left" w:pos="7308"/>
                <w:tab w:val="left" w:pos="8596"/>
              </w:tabs>
              <w:spacing w:line="256" w:lineRule="auto"/>
              <w:ind w:left="-72" w:right="-72"/>
              <w:jc w:val="center"/>
              <w:rPr>
                <w:b/>
                <w:sz w:val="26"/>
                <w:szCs w:val="26"/>
              </w:rPr>
            </w:pPr>
            <w:r>
              <w:rPr>
                <w:i/>
                <w:szCs w:val="26"/>
              </w:rPr>
              <w:t>(Ký điện tử)</w:t>
            </w:r>
          </w:p>
        </w:tc>
      </w:tr>
    </w:tbl>
    <w:p w14:paraId="76BB9480" w14:textId="77777777" w:rsidR="00A93D12" w:rsidRDefault="00A93D12" w:rsidP="00A93D12">
      <w:pPr>
        <w:rPr>
          <w:rFonts w:eastAsia="Tahoma"/>
          <w:lang w:val="vi-VN" w:eastAsia="vi-VN"/>
        </w:rPr>
      </w:pPr>
    </w:p>
    <w:tbl>
      <w:tblPr>
        <w:tblW w:w="9165" w:type="dxa"/>
        <w:tblLook w:val="04A0" w:firstRow="1" w:lastRow="0" w:firstColumn="1" w:lastColumn="0" w:noHBand="0" w:noVBand="1"/>
      </w:tblPr>
      <w:tblGrid>
        <w:gridCol w:w="450"/>
        <w:gridCol w:w="2992"/>
        <w:gridCol w:w="1935"/>
        <w:gridCol w:w="1209"/>
        <w:gridCol w:w="1456"/>
        <w:gridCol w:w="1123"/>
      </w:tblGrid>
      <w:tr w:rsidR="00A93D12" w14:paraId="6875449D" w14:textId="77777777" w:rsidTr="00A93D12">
        <w:trPr>
          <w:trHeight w:val="315"/>
        </w:trPr>
        <w:tc>
          <w:tcPr>
            <w:tcW w:w="3442" w:type="dxa"/>
            <w:gridSpan w:val="2"/>
            <w:noWrap/>
            <w:vAlign w:val="bottom"/>
            <w:hideMark/>
          </w:tcPr>
          <w:p w14:paraId="153CE96A" w14:textId="77777777" w:rsidR="00A93D12" w:rsidRDefault="00A93D12">
            <w:pPr>
              <w:spacing w:line="256" w:lineRule="auto"/>
              <w:rPr>
                <w:i/>
                <w:iCs/>
              </w:rPr>
            </w:pPr>
            <w:r>
              <w:rPr>
                <w:i/>
                <w:iCs/>
              </w:rPr>
              <w:t>a) Khái niệm, phương pháp tính</w:t>
            </w:r>
          </w:p>
        </w:tc>
        <w:tc>
          <w:tcPr>
            <w:tcW w:w="1935" w:type="dxa"/>
            <w:noWrap/>
            <w:vAlign w:val="bottom"/>
            <w:hideMark/>
          </w:tcPr>
          <w:p w14:paraId="5CD3452C" w14:textId="77777777" w:rsidR="00A93D12" w:rsidRDefault="00A93D12">
            <w:pPr>
              <w:rPr>
                <w:i/>
                <w:iCs/>
              </w:rPr>
            </w:pPr>
          </w:p>
        </w:tc>
        <w:tc>
          <w:tcPr>
            <w:tcW w:w="1209" w:type="dxa"/>
            <w:noWrap/>
            <w:vAlign w:val="bottom"/>
            <w:hideMark/>
          </w:tcPr>
          <w:p w14:paraId="301195A2" w14:textId="77777777" w:rsidR="00A93D12" w:rsidRDefault="00A93D12">
            <w:pPr>
              <w:spacing w:line="256" w:lineRule="auto"/>
              <w:rPr>
                <w:rFonts w:asciiTheme="minorHAnsi" w:eastAsiaTheme="minorHAnsi" w:hAnsiTheme="minorHAnsi" w:cstheme="minorBidi"/>
                <w:sz w:val="20"/>
                <w:szCs w:val="20"/>
                <w:lang w:eastAsia="zh-CN"/>
              </w:rPr>
            </w:pPr>
          </w:p>
        </w:tc>
        <w:tc>
          <w:tcPr>
            <w:tcW w:w="1456" w:type="dxa"/>
            <w:noWrap/>
            <w:vAlign w:val="bottom"/>
            <w:hideMark/>
          </w:tcPr>
          <w:p w14:paraId="2DA629DD" w14:textId="77777777" w:rsidR="00A93D12" w:rsidRDefault="00A93D12">
            <w:pPr>
              <w:spacing w:line="256" w:lineRule="auto"/>
              <w:rPr>
                <w:rFonts w:asciiTheme="minorHAnsi" w:eastAsiaTheme="minorHAnsi" w:hAnsiTheme="minorHAnsi" w:cstheme="minorBidi"/>
                <w:sz w:val="20"/>
                <w:szCs w:val="20"/>
                <w:lang w:eastAsia="zh-CN"/>
              </w:rPr>
            </w:pPr>
          </w:p>
        </w:tc>
        <w:tc>
          <w:tcPr>
            <w:tcW w:w="1123" w:type="dxa"/>
            <w:noWrap/>
            <w:vAlign w:val="bottom"/>
            <w:hideMark/>
          </w:tcPr>
          <w:p w14:paraId="5AA0DE19" w14:textId="77777777" w:rsidR="00A93D12" w:rsidRDefault="00A93D12">
            <w:pPr>
              <w:spacing w:line="256" w:lineRule="auto"/>
              <w:rPr>
                <w:rFonts w:asciiTheme="minorHAnsi" w:eastAsiaTheme="minorHAnsi" w:hAnsiTheme="minorHAnsi" w:cstheme="minorBidi"/>
                <w:sz w:val="20"/>
                <w:szCs w:val="20"/>
                <w:lang w:eastAsia="zh-CN"/>
              </w:rPr>
            </w:pPr>
          </w:p>
        </w:tc>
      </w:tr>
      <w:tr w:rsidR="00A93D12" w:rsidRPr="003B7876" w14:paraId="40688602" w14:textId="77777777" w:rsidTr="003B7876">
        <w:trPr>
          <w:trHeight w:val="1332"/>
        </w:trPr>
        <w:tc>
          <w:tcPr>
            <w:tcW w:w="450" w:type="dxa"/>
            <w:noWrap/>
            <w:vAlign w:val="bottom"/>
            <w:hideMark/>
          </w:tcPr>
          <w:p w14:paraId="610FE252" w14:textId="77777777" w:rsidR="00A93D12" w:rsidRPr="003B7876" w:rsidRDefault="00A93D12"/>
        </w:tc>
        <w:tc>
          <w:tcPr>
            <w:tcW w:w="8715" w:type="dxa"/>
            <w:gridSpan w:val="5"/>
            <w:vAlign w:val="center"/>
            <w:hideMark/>
          </w:tcPr>
          <w:p w14:paraId="396A5C6D" w14:textId="2BEE24A0" w:rsidR="00A93D12" w:rsidRPr="003B7876" w:rsidRDefault="00A93D12" w:rsidP="003B7876">
            <w:pPr>
              <w:spacing w:line="256" w:lineRule="auto"/>
              <w:jc w:val="both"/>
            </w:pPr>
            <w:r w:rsidRPr="003B7876">
              <w:rPr>
                <w:b/>
                <w:bCs/>
              </w:rPr>
              <w:t xml:space="preserve">Doanh thu </w:t>
            </w:r>
            <w:r w:rsidR="003B7876" w:rsidRPr="003B7876">
              <w:rPr>
                <w:b/>
                <w:bCs/>
                <w:lang w:val="vi-VN"/>
              </w:rPr>
              <w:t>phát thanh, truyền hình</w:t>
            </w:r>
            <w:r w:rsidRPr="003B7876">
              <w:rPr>
                <w:b/>
                <w:bCs/>
              </w:rPr>
              <w:t>:</w:t>
            </w:r>
            <w:r w:rsidRPr="003B7876">
              <w:t xml:space="preserve"> </w:t>
            </w:r>
            <w:r w:rsidR="003B7876" w:rsidRPr="003B7876">
              <w:rPr>
                <w:lang w:val="vi-VN"/>
              </w:rPr>
              <w:t>Là tổng số tiến  thu được từ hoạt động sự nghiệp và hoạt động cung cấp dịch vụ của đài phát thanh, đài truyền hình, đài phát thanh - truyền hình, tổ chức hoạt động truyền hình trong kỳ báo cáo, gồm doanh thu quảng cáo, bán bản quyền phát sóng chương trình, liên kết sản xuất và phát sóng chương trình, nguồn từ các hoạt động hợp pháp khác.</w:t>
            </w:r>
          </w:p>
        </w:tc>
      </w:tr>
      <w:tr w:rsidR="00A93D12" w:rsidRPr="003B7876" w14:paraId="7FB62ACB" w14:textId="77777777" w:rsidTr="003B7876">
        <w:trPr>
          <w:trHeight w:val="1305"/>
        </w:trPr>
        <w:tc>
          <w:tcPr>
            <w:tcW w:w="450" w:type="dxa"/>
            <w:noWrap/>
            <w:vAlign w:val="bottom"/>
            <w:hideMark/>
          </w:tcPr>
          <w:p w14:paraId="04E9CE5A" w14:textId="77777777" w:rsidR="00A93D12" w:rsidRPr="003B7876" w:rsidRDefault="00A93D12"/>
        </w:tc>
        <w:tc>
          <w:tcPr>
            <w:tcW w:w="8715" w:type="dxa"/>
            <w:gridSpan w:val="5"/>
            <w:vAlign w:val="center"/>
            <w:hideMark/>
          </w:tcPr>
          <w:p w14:paraId="189DFB16" w14:textId="6A1C7523" w:rsidR="00A93D12" w:rsidRPr="003B7876" w:rsidRDefault="00A93D12" w:rsidP="007D7C64">
            <w:pPr>
              <w:spacing w:line="256" w:lineRule="auto"/>
              <w:jc w:val="both"/>
            </w:pPr>
            <w:r w:rsidRPr="003B7876">
              <w:rPr>
                <w:b/>
                <w:bCs/>
              </w:rPr>
              <w:t xml:space="preserve">Số tiền </w:t>
            </w:r>
            <w:r w:rsidR="003B7876" w:rsidRPr="003B7876">
              <w:rPr>
                <w:b/>
                <w:bCs/>
                <w:lang w:val="vi-VN"/>
              </w:rPr>
              <w:t xml:space="preserve">cơ quan </w:t>
            </w:r>
            <w:r w:rsidR="006E2136">
              <w:rPr>
                <w:b/>
                <w:bCs/>
                <w:lang w:val="vi-VN"/>
              </w:rPr>
              <w:t>PT&amp;TH</w:t>
            </w:r>
            <w:r w:rsidR="003B7876" w:rsidRPr="003B7876">
              <w:rPr>
                <w:b/>
                <w:bCs/>
                <w:lang w:val="vi-VN"/>
              </w:rPr>
              <w:t xml:space="preserve"> nộp </w:t>
            </w:r>
            <w:r w:rsidR="001D7E87">
              <w:rPr>
                <w:b/>
                <w:bCs/>
                <w:lang w:val="vi-VN"/>
              </w:rPr>
              <w:t>NSNN</w:t>
            </w:r>
            <w:r w:rsidRPr="003B7876">
              <w:rPr>
                <w:b/>
                <w:bCs/>
              </w:rPr>
              <w:t>:</w:t>
            </w:r>
            <w:r w:rsidRPr="003B7876">
              <w:t xml:space="preserve"> </w:t>
            </w:r>
            <w:r w:rsidR="003B7876" w:rsidRPr="003B7876">
              <w:rPr>
                <w:szCs w:val="27"/>
                <w:lang w:val="vi-VN"/>
              </w:rPr>
              <w:t xml:space="preserve">Là tổng số tiền thuế, phí, lệ phí và các khoản nộp ngân sách khác mà các đài phát thanh, đài truyền hình, đài phát thanh và truyền hình, tổ chức hoạt động truyền hình phải nộp </w:t>
            </w:r>
            <w:r w:rsidR="007D7C64">
              <w:rPr>
                <w:szCs w:val="27"/>
                <w:lang w:val="vi-VN"/>
              </w:rPr>
              <w:t>vào NSNN</w:t>
            </w:r>
            <w:r w:rsidR="003B7876" w:rsidRPr="003B7876">
              <w:rPr>
                <w:szCs w:val="27"/>
                <w:lang w:val="vi-VN"/>
              </w:rPr>
              <w:t xml:space="preserve"> theo quy định của pháp luật trong k</w:t>
            </w:r>
            <w:r w:rsidR="0060000A">
              <w:rPr>
                <w:szCs w:val="27"/>
                <w:lang w:val="vi-VN"/>
              </w:rPr>
              <w:t>ỳ</w:t>
            </w:r>
            <w:r w:rsidR="003B7876" w:rsidRPr="003B7876">
              <w:rPr>
                <w:szCs w:val="27"/>
                <w:lang w:val="vi-VN"/>
              </w:rPr>
              <w:t xml:space="preserve"> báo cáo.</w:t>
            </w:r>
          </w:p>
        </w:tc>
      </w:tr>
      <w:tr w:rsidR="00A93D12" w14:paraId="745969E0" w14:textId="77777777" w:rsidTr="003B7876">
        <w:trPr>
          <w:trHeight w:val="855"/>
        </w:trPr>
        <w:tc>
          <w:tcPr>
            <w:tcW w:w="450" w:type="dxa"/>
            <w:noWrap/>
            <w:vAlign w:val="bottom"/>
            <w:hideMark/>
          </w:tcPr>
          <w:p w14:paraId="0A94A99B" w14:textId="77777777" w:rsidR="00A93D12" w:rsidRDefault="00A93D12"/>
        </w:tc>
        <w:tc>
          <w:tcPr>
            <w:tcW w:w="8715" w:type="dxa"/>
            <w:gridSpan w:val="5"/>
            <w:vAlign w:val="center"/>
            <w:hideMark/>
          </w:tcPr>
          <w:p w14:paraId="043B5C87" w14:textId="61F8CD66" w:rsidR="00A93D12" w:rsidRDefault="00A93D12" w:rsidP="006E2136">
            <w:pPr>
              <w:spacing w:line="256" w:lineRule="auto"/>
              <w:jc w:val="both"/>
            </w:pPr>
            <w:r>
              <w:rPr>
                <w:b/>
                <w:bCs/>
              </w:rPr>
              <w:t xml:space="preserve">Số </w:t>
            </w:r>
            <w:r w:rsidR="002739DC">
              <w:rPr>
                <w:b/>
                <w:bCs/>
                <w:lang w:val="vi-VN"/>
              </w:rPr>
              <w:t xml:space="preserve">tiền chênh lệch thu - chi của </w:t>
            </w:r>
            <w:r w:rsidR="003B7876">
              <w:rPr>
                <w:b/>
                <w:bCs/>
                <w:lang w:val="vi-VN"/>
              </w:rPr>
              <w:t xml:space="preserve">cơ quan </w:t>
            </w:r>
            <w:r w:rsidR="006E2136">
              <w:rPr>
                <w:b/>
                <w:bCs/>
                <w:lang w:val="vi-VN"/>
              </w:rPr>
              <w:t>PT&amp;TH</w:t>
            </w:r>
            <w:r>
              <w:rPr>
                <w:b/>
                <w:bCs/>
              </w:rPr>
              <w:t>:</w:t>
            </w:r>
            <w:r>
              <w:t xml:space="preserve"> Là số </w:t>
            </w:r>
            <w:r w:rsidR="002739DC">
              <w:rPr>
                <w:lang w:val="vi-VN"/>
              </w:rPr>
              <w:t xml:space="preserve">tiền chênh lệch thu - chi </w:t>
            </w:r>
            <w:r w:rsidR="00924278">
              <w:rPr>
                <w:lang w:val="vi-VN"/>
              </w:rPr>
              <w:t xml:space="preserve">còn lại </w:t>
            </w:r>
            <w:r w:rsidR="002739DC">
              <w:rPr>
                <w:lang w:val="vi-VN"/>
              </w:rPr>
              <w:t xml:space="preserve">của </w:t>
            </w:r>
            <w:r w:rsidR="006E2136" w:rsidRPr="003B7876">
              <w:rPr>
                <w:szCs w:val="27"/>
                <w:lang w:val="vi-VN"/>
              </w:rPr>
              <w:t xml:space="preserve">đài phát thanh, đài truyền hình, đài phát thanh và truyền hình, tổ chức hoạt động truyền hình </w:t>
            </w:r>
            <w:r w:rsidR="002739DC">
              <w:rPr>
                <w:lang w:val="vi-VN"/>
              </w:rPr>
              <w:t xml:space="preserve">sau khi trừ </w:t>
            </w:r>
            <w:r w:rsidR="00924278">
              <w:rPr>
                <w:lang w:val="vi-VN"/>
              </w:rPr>
              <w:t xml:space="preserve">số tiền </w:t>
            </w:r>
            <w:r w:rsidR="002739DC">
              <w:rPr>
                <w:lang w:val="vi-VN"/>
              </w:rPr>
              <w:t>thu</w:t>
            </w:r>
            <w:r w:rsidR="00540AFC">
              <w:rPr>
                <w:lang w:val="vi-VN"/>
              </w:rPr>
              <w:t>ế</w:t>
            </w:r>
            <w:r w:rsidR="002739DC">
              <w:rPr>
                <w:lang w:val="vi-VN"/>
              </w:rPr>
              <w:t xml:space="preserve"> TNDN phải nộp </w:t>
            </w:r>
            <w:r w:rsidR="00924278">
              <w:rPr>
                <w:lang w:val="vi-VN"/>
              </w:rPr>
              <w:t xml:space="preserve">của kỳ báo cáo </w:t>
            </w:r>
            <w:r w:rsidR="002739DC">
              <w:rPr>
                <w:lang w:val="vi-VN"/>
              </w:rPr>
              <w:t>theo quy định</w:t>
            </w:r>
            <w:r w:rsidR="00B260A3" w:rsidRPr="00FF5FB4">
              <w:rPr>
                <w:lang w:val="vi-VN"/>
              </w:rPr>
              <w:t>.</w:t>
            </w:r>
          </w:p>
        </w:tc>
      </w:tr>
      <w:tr w:rsidR="00A93D12" w14:paraId="7B245227" w14:textId="77777777" w:rsidTr="00A93D12">
        <w:trPr>
          <w:trHeight w:val="315"/>
        </w:trPr>
        <w:tc>
          <w:tcPr>
            <w:tcW w:w="9165" w:type="dxa"/>
            <w:gridSpan w:val="6"/>
            <w:noWrap/>
            <w:vAlign w:val="bottom"/>
            <w:hideMark/>
          </w:tcPr>
          <w:p w14:paraId="58E598D0" w14:textId="77777777" w:rsidR="00A93D12" w:rsidRDefault="00A93D12">
            <w:pPr>
              <w:spacing w:line="256" w:lineRule="auto"/>
              <w:jc w:val="both"/>
              <w:rPr>
                <w:sz w:val="20"/>
                <w:szCs w:val="20"/>
              </w:rPr>
            </w:pPr>
            <w:r>
              <w:rPr>
                <w:i/>
                <w:iCs/>
              </w:rPr>
              <w:t>b) Cách ghi biểu</w:t>
            </w:r>
          </w:p>
        </w:tc>
      </w:tr>
      <w:tr w:rsidR="00A93D12" w14:paraId="0F558EA7" w14:textId="77777777" w:rsidTr="00832AF0">
        <w:trPr>
          <w:trHeight w:val="691"/>
        </w:trPr>
        <w:tc>
          <w:tcPr>
            <w:tcW w:w="450" w:type="dxa"/>
            <w:noWrap/>
            <w:hideMark/>
          </w:tcPr>
          <w:p w14:paraId="3B70A644" w14:textId="77777777" w:rsidR="00A93D12" w:rsidRDefault="00A93D12">
            <w:pPr>
              <w:rPr>
                <w:sz w:val="20"/>
                <w:szCs w:val="20"/>
              </w:rPr>
            </w:pPr>
          </w:p>
        </w:tc>
        <w:tc>
          <w:tcPr>
            <w:tcW w:w="8715" w:type="dxa"/>
            <w:gridSpan w:val="5"/>
            <w:hideMark/>
          </w:tcPr>
          <w:p w14:paraId="6BA76188" w14:textId="77777777" w:rsidR="00A93D12" w:rsidRDefault="00A93D12" w:rsidP="003B7876">
            <w:pPr>
              <w:spacing w:line="256" w:lineRule="auto"/>
              <w:jc w:val="both"/>
            </w:pPr>
            <w:r>
              <w:t>Ghi thông tin, số liệu theo hướng dẫn cụ thể tại biểu mẫu. Lưu ý sử dụng đúng đơn vị tính đã hướng dẫn áp d</w:t>
            </w:r>
            <w:r w:rsidR="003B7876">
              <w:rPr>
                <w:lang w:val="vi-VN"/>
              </w:rPr>
              <w:t>ụ</w:t>
            </w:r>
            <w:r>
              <w:t>ng đối với từng chỉ tiêu trên biểu.</w:t>
            </w:r>
          </w:p>
        </w:tc>
      </w:tr>
      <w:tr w:rsidR="00A93D12" w14:paraId="37FAE664" w14:textId="77777777" w:rsidTr="00A93D12">
        <w:trPr>
          <w:trHeight w:val="315"/>
        </w:trPr>
        <w:tc>
          <w:tcPr>
            <w:tcW w:w="9165" w:type="dxa"/>
            <w:gridSpan w:val="6"/>
            <w:noWrap/>
            <w:vAlign w:val="bottom"/>
            <w:hideMark/>
          </w:tcPr>
          <w:p w14:paraId="604E540A" w14:textId="77777777" w:rsidR="00A93D12" w:rsidRDefault="00A93D12">
            <w:pPr>
              <w:spacing w:line="256" w:lineRule="auto"/>
              <w:jc w:val="both"/>
              <w:rPr>
                <w:sz w:val="20"/>
                <w:szCs w:val="20"/>
              </w:rPr>
            </w:pPr>
            <w:r>
              <w:rPr>
                <w:i/>
                <w:iCs/>
              </w:rPr>
              <w:t>c) Nguồn số liệu</w:t>
            </w:r>
          </w:p>
        </w:tc>
      </w:tr>
      <w:tr w:rsidR="00A93D12" w14:paraId="2A4E5F18" w14:textId="77777777" w:rsidTr="00832AF0">
        <w:trPr>
          <w:trHeight w:val="691"/>
        </w:trPr>
        <w:tc>
          <w:tcPr>
            <w:tcW w:w="450" w:type="dxa"/>
            <w:noWrap/>
            <w:hideMark/>
          </w:tcPr>
          <w:p w14:paraId="2F654D3E" w14:textId="77777777" w:rsidR="00A93D12" w:rsidRDefault="00A93D12">
            <w:pPr>
              <w:rPr>
                <w:sz w:val="20"/>
                <w:szCs w:val="20"/>
              </w:rPr>
            </w:pPr>
          </w:p>
        </w:tc>
        <w:tc>
          <w:tcPr>
            <w:tcW w:w="8715" w:type="dxa"/>
            <w:gridSpan w:val="5"/>
            <w:hideMark/>
          </w:tcPr>
          <w:p w14:paraId="5C50FEDE" w14:textId="65E4C59B" w:rsidR="00A93D12" w:rsidRDefault="00A93D12" w:rsidP="00540AFC">
            <w:pPr>
              <w:spacing w:line="256" w:lineRule="auto"/>
              <w:jc w:val="both"/>
            </w:pPr>
            <w:r>
              <w:t xml:space="preserve">Biểu được lập từ dữ liệu phục vụ hoạt động của đài phát thanh, đài truyền hình, đài </w:t>
            </w:r>
            <w:r w:rsidR="003B7876">
              <w:rPr>
                <w:lang w:val="vi-VN"/>
              </w:rPr>
              <w:t>ph</w:t>
            </w:r>
            <w:r w:rsidR="00540AFC">
              <w:rPr>
                <w:lang w:val="vi-VN"/>
              </w:rPr>
              <w:t xml:space="preserve">át </w:t>
            </w:r>
            <w:r w:rsidR="003B7876">
              <w:rPr>
                <w:lang w:val="vi-VN"/>
              </w:rPr>
              <w:t>thanh và truyền hình</w:t>
            </w:r>
            <w:r>
              <w:t xml:space="preserve">, tổ chức hoạt động </w:t>
            </w:r>
            <w:r w:rsidR="003B7876">
              <w:rPr>
                <w:lang w:val="vi-VN"/>
              </w:rPr>
              <w:t>truyền hình</w:t>
            </w:r>
            <w:r>
              <w:t>.</w:t>
            </w:r>
          </w:p>
        </w:tc>
      </w:tr>
      <w:tr w:rsidR="00A93D12" w14:paraId="29C74B72" w14:textId="77777777" w:rsidTr="00832AF0">
        <w:trPr>
          <w:trHeight w:val="315"/>
        </w:trPr>
        <w:tc>
          <w:tcPr>
            <w:tcW w:w="450" w:type="dxa"/>
            <w:noWrap/>
            <w:vAlign w:val="bottom"/>
            <w:hideMark/>
          </w:tcPr>
          <w:p w14:paraId="1BA2EA65" w14:textId="77777777" w:rsidR="00A93D12" w:rsidRDefault="00A93D12">
            <w:pPr>
              <w:spacing w:line="256" w:lineRule="auto"/>
              <w:rPr>
                <w:sz w:val="20"/>
                <w:szCs w:val="20"/>
              </w:rPr>
            </w:pPr>
            <w:r>
              <w:rPr>
                <w:sz w:val="20"/>
                <w:szCs w:val="20"/>
              </w:rPr>
              <w:t>(*)</w:t>
            </w:r>
          </w:p>
        </w:tc>
        <w:tc>
          <w:tcPr>
            <w:tcW w:w="8715" w:type="dxa"/>
            <w:gridSpan w:val="5"/>
            <w:noWrap/>
            <w:vAlign w:val="center"/>
            <w:hideMark/>
          </w:tcPr>
          <w:p w14:paraId="5406F3E4" w14:textId="250786B5" w:rsidR="00A93D12" w:rsidRDefault="00A93D12" w:rsidP="001D7E87">
            <w:pPr>
              <w:spacing w:line="256" w:lineRule="auto"/>
              <w:jc w:val="both"/>
            </w:pPr>
            <w:r>
              <w:t>Đài PT</w:t>
            </w:r>
            <w:r w:rsidR="00637476">
              <w:rPr>
                <w:lang w:val="vi-VN"/>
              </w:rPr>
              <w:t>&amp;</w:t>
            </w:r>
            <w:r>
              <w:t>TH tỉnh</w:t>
            </w:r>
            <w:r w:rsidR="001D7E87">
              <w:rPr>
                <w:lang w:val="vi-VN"/>
              </w:rPr>
              <w:t>/</w:t>
            </w:r>
            <w:r>
              <w:t xml:space="preserve">thành phố </w:t>
            </w:r>
            <w:r w:rsidR="001D7E87">
              <w:rPr>
                <w:lang w:val="vi-VN"/>
              </w:rPr>
              <w:t xml:space="preserve">trực thuộc Trung ương </w:t>
            </w:r>
            <w:r>
              <w:t xml:space="preserve">gửi báo cáo đồng thời Cục PTTH&amp;TTĐT và </w:t>
            </w:r>
            <w:r w:rsidR="00520569">
              <w:t>Sở TT&amp;TT</w:t>
            </w:r>
            <w:r>
              <w:t>.</w:t>
            </w:r>
          </w:p>
        </w:tc>
      </w:tr>
    </w:tbl>
    <w:p w14:paraId="5DA6112E" w14:textId="77777777" w:rsidR="00A93D12" w:rsidRDefault="00A93D12" w:rsidP="00A93D12">
      <w:pPr>
        <w:rPr>
          <w:rFonts w:eastAsia="Tahoma"/>
          <w:lang w:val="vi-VN" w:eastAsia="vi-VN"/>
        </w:rPr>
      </w:pPr>
    </w:p>
    <w:p w14:paraId="46EDF777" w14:textId="77777777" w:rsidR="00A93D12" w:rsidRDefault="00A93D12" w:rsidP="00A93D12"/>
    <w:p w14:paraId="323B5D55" w14:textId="77777777" w:rsidR="00A93D12" w:rsidRDefault="00A93D12" w:rsidP="00A93D12"/>
    <w:p w14:paraId="4D46D31B" w14:textId="3A88155F" w:rsidR="00A93D12" w:rsidRDefault="00A93D12" w:rsidP="00A93D12"/>
    <w:p w14:paraId="11A8C225" w14:textId="181EB198" w:rsidR="000A3F92" w:rsidRDefault="000A3F92" w:rsidP="00A93D12"/>
    <w:p w14:paraId="6C8FCD76" w14:textId="56E725CF" w:rsidR="000A3F92" w:rsidRDefault="000A3F92" w:rsidP="00A93D12"/>
    <w:p w14:paraId="7CA25069" w14:textId="19610BA9" w:rsidR="000A3F92" w:rsidRDefault="000A3F92" w:rsidP="00A93D12"/>
    <w:p w14:paraId="3B08FF34" w14:textId="54A00493" w:rsidR="000A3F92" w:rsidRDefault="000A3F92" w:rsidP="00A93D12"/>
    <w:p w14:paraId="19DC632E" w14:textId="3271CB93" w:rsidR="000A3F92" w:rsidRDefault="000A3F92" w:rsidP="00A93D12"/>
    <w:p w14:paraId="529B9826" w14:textId="45811137" w:rsidR="000A3F92" w:rsidRDefault="000A3F92" w:rsidP="00A93D12"/>
    <w:p w14:paraId="037E364A" w14:textId="20D717B4" w:rsidR="000A3F92" w:rsidRDefault="000A3F92" w:rsidP="00A93D12"/>
    <w:p w14:paraId="76B51F04" w14:textId="0D84EBDF" w:rsidR="000A3F92" w:rsidRDefault="000A3F92" w:rsidP="00A93D12"/>
    <w:p w14:paraId="3F598DE6" w14:textId="64B0505C" w:rsidR="000A3F92" w:rsidRDefault="000A3F92" w:rsidP="00A93D12"/>
    <w:p w14:paraId="5B07D4AD" w14:textId="333EE78F" w:rsidR="000A3F92" w:rsidRDefault="000A3F92" w:rsidP="00A93D12"/>
    <w:p w14:paraId="0F461B7D" w14:textId="57DA19C9" w:rsidR="001D7E87" w:rsidRDefault="001D7E87" w:rsidP="00A93D12"/>
    <w:p w14:paraId="651C2276" w14:textId="6EE80C06" w:rsidR="001D7E87" w:rsidRDefault="001D7E87" w:rsidP="00A93D12"/>
    <w:p w14:paraId="57223A70" w14:textId="12FC71F9" w:rsidR="001D7E87" w:rsidRDefault="001D7E87" w:rsidP="00A93D12"/>
    <w:p w14:paraId="79AD17F9" w14:textId="429FCB4D" w:rsidR="001D7E87" w:rsidRDefault="001D7E87" w:rsidP="00A93D12"/>
    <w:p w14:paraId="07471AA6" w14:textId="28D797DA" w:rsidR="001D7E87" w:rsidRDefault="001D7E87" w:rsidP="00A93D12"/>
    <w:p w14:paraId="71E95145" w14:textId="7844F590" w:rsidR="001D7E87" w:rsidRDefault="001D7E87" w:rsidP="00A93D12"/>
    <w:p w14:paraId="088D8A5B" w14:textId="25AB1260" w:rsidR="001D7E87" w:rsidRDefault="001D7E87" w:rsidP="00A93D12"/>
    <w:p w14:paraId="2EECC657" w14:textId="77777777" w:rsidR="001D7E87" w:rsidRDefault="001D7E87" w:rsidP="00A93D12"/>
    <w:p w14:paraId="4B7B30B9" w14:textId="1E20C844" w:rsidR="000A3F92" w:rsidRDefault="000A3F92" w:rsidP="00A93D12"/>
    <w:p w14:paraId="6AAF958B" w14:textId="2B8D63A1" w:rsidR="000A3F92" w:rsidRDefault="000A3F92" w:rsidP="00A93D12"/>
    <w:p w14:paraId="6A33EDE1" w14:textId="0B4680C5" w:rsidR="000A3F92" w:rsidRDefault="000A3F92" w:rsidP="00A93D12"/>
    <w:p w14:paraId="2AC6C21C" w14:textId="72BE6254" w:rsidR="000A3F92" w:rsidRDefault="000A3F92" w:rsidP="00A93D12"/>
    <w:p w14:paraId="0CCF1CB7" w14:textId="77777777" w:rsidR="000A3F92" w:rsidRDefault="000A3F92" w:rsidP="00A93D12"/>
    <w:tbl>
      <w:tblPr>
        <w:tblW w:w="9292" w:type="dxa"/>
        <w:tblLook w:val="04A0" w:firstRow="1" w:lastRow="0" w:firstColumn="1" w:lastColumn="0" w:noHBand="0" w:noVBand="1"/>
      </w:tblPr>
      <w:tblGrid>
        <w:gridCol w:w="1594"/>
        <w:gridCol w:w="1376"/>
        <w:gridCol w:w="1640"/>
        <w:gridCol w:w="1420"/>
        <w:gridCol w:w="954"/>
        <w:gridCol w:w="1124"/>
        <w:gridCol w:w="1184"/>
      </w:tblGrid>
      <w:tr w:rsidR="00A93D12" w14:paraId="3E086D47" w14:textId="77777777" w:rsidTr="002739DC">
        <w:trPr>
          <w:trHeight w:val="450"/>
        </w:trPr>
        <w:tc>
          <w:tcPr>
            <w:tcW w:w="2970" w:type="dxa"/>
            <w:gridSpan w:val="2"/>
            <w:hideMark/>
          </w:tcPr>
          <w:p w14:paraId="311D8D8C" w14:textId="77777777" w:rsidR="00A93D12" w:rsidRDefault="00A93D12">
            <w:pPr>
              <w:spacing w:line="256" w:lineRule="auto"/>
              <w:rPr>
                <w:b/>
                <w:bCs/>
                <w:lang w:eastAsia="zh-CN"/>
              </w:rPr>
            </w:pPr>
            <w:bookmarkStart w:id="124" w:name="PTTH2_02"/>
            <w:r>
              <w:rPr>
                <w:b/>
                <w:bCs/>
                <w:lang w:eastAsia="zh-CN"/>
              </w:rPr>
              <w:lastRenderedPageBreak/>
              <w:t>Biểu PTTH2-02</w:t>
            </w:r>
            <w:bookmarkEnd w:id="124"/>
          </w:p>
        </w:tc>
        <w:tc>
          <w:tcPr>
            <w:tcW w:w="4014" w:type="dxa"/>
            <w:gridSpan w:val="3"/>
            <w:vMerge w:val="restart"/>
            <w:hideMark/>
          </w:tcPr>
          <w:p w14:paraId="55CC0C6C" w14:textId="77777777" w:rsidR="00A93D12" w:rsidRDefault="00A93D12">
            <w:pPr>
              <w:spacing w:line="256" w:lineRule="auto"/>
              <w:jc w:val="center"/>
              <w:rPr>
                <w:b/>
                <w:bCs/>
                <w:lang w:eastAsia="zh-CN"/>
              </w:rPr>
            </w:pPr>
            <w:r>
              <w:rPr>
                <w:b/>
                <w:bCs/>
                <w:lang w:eastAsia="zh-CN"/>
              </w:rPr>
              <w:t xml:space="preserve">MỘT SỐ KẾT QUẢ HOẠT ĐỘNG </w:t>
            </w:r>
            <w:r>
              <w:rPr>
                <w:b/>
                <w:bCs/>
                <w:lang w:eastAsia="zh-CN"/>
              </w:rPr>
              <w:br/>
              <w:t>TRUYỀN HÌNH TRẢ TIỀN</w:t>
            </w:r>
          </w:p>
        </w:tc>
        <w:tc>
          <w:tcPr>
            <w:tcW w:w="2308" w:type="dxa"/>
            <w:gridSpan w:val="2"/>
            <w:vMerge w:val="restart"/>
            <w:hideMark/>
          </w:tcPr>
          <w:p w14:paraId="10057FE7" w14:textId="77777777" w:rsidR="00A93D12" w:rsidRDefault="00A93D12">
            <w:pPr>
              <w:spacing w:line="256" w:lineRule="auto"/>
              <w:jc w:val="center"/>
              <w:rPr>
                <w:lang w:val="vi-VN" w:eastAsia="zh-CN"/>
              </w:rPr>
            </w:pPr>
            <w:r>
              <w:rPr>
                <w:lang w:eastAsia="zh-CN"/>
              </w:rPr>
              <w:t xml:space="preserve">Đơn vị báo cáo: </w:t>
            </w:r>
            <w:r>
              <w:rPr>
                <w:lang w:eastAsia="zh-CN"/>
              </w:rPr>
              <w:br/>
              <w:t>Doanh nghiệp THTT</w:t>
            </w:r>
          </w:p>
        </w:tc>
      </w:tr>
      <w:tr w:rsidR="00A93D12" w14:paraId="6D800C19" w14:textId="77777777" w:rsidTr="002739DC">
        <w:trPr>
          <w:trHeight w:val="450"/>
        </w:trPr>
        <w:tc>
          <w:tcPr>
            <w:tcW w:w="2970" w:type="dxa"/>
            <w:gridSpan w:val="2"/>
            <w:vMerge w:val="restart"/>
            <w:vAlign w:val="center"/>
            <w:hideMark/>
          </w:tcPr>
          <w:p w14:paraId="645504A6" w14:textId="114B5633" w:rsidR="00A93D12" w:rsidRDefault="00A93D12">
            <w:pPr>
              <w:spacing w:line="256" w:lineRule="auto"/>
              <w:rPr>
                <w:lang w:eastAsia="zh-CN"/>
              </w:rPr>
            </w:pPr>
            <w:r>
              <w:rPr>
                <w:lang w:eastAsia="zh-CN"/>
              </w:rPr>
              <w:t>Ban hành kèm theo TT số ....</w:t>
            </w:r>
            <w:r w:rsidR="00EB0F0F">
              <w:rPr>
                <w:lang w:eastAsia="zh-CN"/>
              </w:rPr>
              <w:t>/2022/TT-BTTTT</w:t>
            </w:r>
            <w:r>
              <w:rPr>
                <w:lang w:eastAsia="zh-CN"/>
              </w:rPr>
              <w:t xml:space="preserve"> </w:t>
            </w:r>
          </w:p>
        </w:tc>
        <w:tc>
          <w:tcPr>
            <w:tcW w:w="0" w:type="auto"/>
            <w:gridSpan w:val="3"/>
            <w:vMerge/>
            <w:vAlign w:val="center"/>
            <w:hideMark/>
          </w:tcPr>
          <w:p w14:paraId="2CA03590" w14:textId="77777777" w:rsidR="00A93D12" w:rsidRDefault="00A93D12">
            <w:pPr>
              <w:spacing w:line="256" w:lineRule="auto"/>
              <w:rPr>
                <w:b/>
                <w:bCs/>
                <w:lang w:eastAsia="zh-CN"/>
              </w:rPr>
            </w:pPr>
          </w:p>
        </w:tc>
        <w:tc>
          <w:tcPr>
            <w:tcW w:w="0" w:type="auto"/>
            <w:gridSpan w:val="2"/>
            <w:vMerge/>
            <w:vAlign w:val="center"/>
            <w:hideMark/>
          </w:tcPr>
          <w:p w14:paraId="1933A650" w14:textId="77777777" w:rsidR="00A93D12" w:rsidRDefault="00A93D12">
            <w:pPr>
              <w:spacing w:line="256" w:lineRule="auto"/>
              <w:rPr>
                <w:lang w:val="vi-VN" w:eastAsia="zh-CN"/>
              </w:rPr>
            </w:pPr>
          </w:p>
        </w:tc>
      </w:tr>
      <w:tr w:rsidR="00A93D12" w14:paraId="297B530B" w14:textId="77777777" w:rsidTr="002739DC">
        <w:trPr>
          <w:trHeight w:val="294"/>
        </w:trPr>
        <w:tc>
          <w:tcPr>
            <w:tcW w:w="0" w:type="auto"/>
            <w:gridSpan w:val="2"/>
            <w:vMerge/>
            <w:vAlign w:val="center"/>
            <w:hideMark/>
          </w:tcPr>
          <w:p w14:paraId="645D0E65" w14:textId="77777777" w:rsidR="00A93D12" w:rsidRDefault="00A93D12">
            <w:pPr>
              <w:spacing w:line="256" w:lineRule="auto"/>
              <w:rPr>
                <w:lang w:eastAsia="zh-CN"/>
              </w:rPr>
            </w:pPr>
          </w:p>
        </w:tc>
        <w:tc>
          <w:tcPr>
            <w:tcW w:w="0" w:type="auto"/>
            <w:gridSpan w:val="3"/>
            <w:vMerge/>
            <w:vAlign w:val="center"/>
            <w:hideMark/>
          </w:tcPr>
          <w:p w14:paraId="60FE2782" w14:textId="77777777" w:rsidR="00A93D12" w:rsidRDefault="00A93D12">
            <w:pPr>
              <w:spacing w:line="256" w:lineRule="auto"/>
              <w:rPr>
                <w:b/>
                <w:bCs/>
                <w:lang w:eastAsia="zh-CN"/>
              </w:rPr>
            </w:pPr>
          </w:p>
        </w:tc>
        <w:tc>
          <w:tcPr>
            <w:tcW w:w="0" w:type="auto"/>
            <w:gridSpan w:val="2"/>
            <w:vMerge/>
            <w:vAlign w:val="center"/>
            <w:hideMark/>
          </w:tcPr>
          <w:p w14:paraId="113E98DF" w14:textId="77777777" w:rsidR="00A93D12" w:rsidRDefault="00A93D12">
            <w:pPr>
              <w:spacing w:line="256" w:lineRule="auto"/>
              <w:rPr>
                <w:lang w:val="vi-VN" w:eastAsia="zh-CN"/>
              </w:rPr>
            </w:pPr>
          </w:p>
        </w:tc>
      </w:tr>
      <w:tr w:rsidR="00A93D12" w14:paraId="330E62A6" w14:textId="77777777" w:rsidTr="002739DC">
        <w:trPr>
          <w:trHeight w:val="81"/>
        </w:trPr>
        <w:tc>
          <w:tcPr>
            <w:tcW w:w="2970" w:type="dxa"/>
            <w:gridSpan w:val="2"/>
            <w:vMerge w:val="restart"/>
            <w:vAlign w:val="center"/>
            <w:hideMark/>
          </w:tcPr>
          <w:p w14:paraId="7B2D9107" w14:textId="1D24F26E" w:rsidR="00A93D12" w:rsidRPr="00924278" w:rsidRDefault="00924278">
            <w:pPr>
              <w:spacing w:line="256" w:lineRule="auto"/>
              <w:rPr>
                <w:lang w:val="vi-VN" w:eastAsia="zh-CN"/>
              </w:rPr>
            </w:pPr>
            <w:r>
              <w:rPr>
                <w:lang w:eastAsia="zh-CN"/>
              </w:rPr>
              <w:t xml:space="preserve">Ngày nhận báo cáo: </w:t>
            </w:r>
            <w:r>
              <w:rPr>
                <w:lang w:val="vi-VN" w:eastAsia="zh-CN"/>
              </w:rPr>
              <w:t>Kỳ 6 tháng: Trước 05/9 năm báo cáo. Kỳ năm: Trước 05/3 năm tiếp theo.</w:t>
            </w:r>
          </w:p>
        </w:tc>
        <w:tc>
          <w:tcPr>
            <w:tcW w:w="4014" w:type="dxa"/>
            <w:gridSpan w:val="3"/>
            <w:noWrap/>
            <w:vAlign w:val="center"/>
            <w:hideMark/>
          </w:tcPr>
          <w:p w14:paraId="1E21B70D" w14:textId="77B55BD9" w:rsidR="00A93D12" w:rsidRDefault="00924278">
            <w:pPr>
              <w:spacing w:line="256" w:lineRule="auto"/>
              <w:jc w:val="center"/>
              <w:rPr>
                <w:b/>
                <w:bCs/>
                <w:lang w:eastAsia="zh-CN"/>
              </w:rPr>
            </w:pPr>
            <w:r>
              <w:rPr>
                <w:b/>
                <w:bCs/>
                <w:lang w:val="vi-VN" w:eastAsia="zh-CN"/>
              </w:rPr>
              <w:t xml:space="preserve">6 tháng đầu năm </w:t>
            </w:r>
            <w:r w:rsidR="00A93D12">
              <w:rPr>
                <w:b/>
                <w:bCs/>
                <w:lang w:eastAsia="zh-CN"/>
              </w:rPr>
              <w:t>20...</w:t>
            </w:r>
          </w:p>
        </w:tc>
        <w:tc>
          <w:tcPr>
            <w:tcW w:w="2308" w:type="dxa"/>
            <w:gridSpan w:val="2"/>
            <w:vMerge w:val="restart"/>
            <w:vAlign w:val="center"/>
            <w:hideMark/>
          </w:tcPr>
          <w:p w14:paraId="0E782ACB" w14:textId="77777777" w:rsidR="00A93D12" w:rsidRDefault="00A93D12">
            <w:pPr>
              <w:spacing w:line="256" w:lineRule="auto"/>
              <w:jc w:val="center"/>
              <w:rPr>
                <w:lang w:val="vi-VN" w:eastAsia="zh-CN"/>
              </w:rPr>
            </w:pPr>
            <w:r>
              <w:rPr>
                <w:lang w:eastAsia="zh-CN"/>
              </w:rPr>
              <w:t>Đơn vị nhận báo cáo:</w:t>
            </w:r>
            <w:r>
              <w:rPr>
                <w:lang w:eastAsia="zh-CN"/>
              </w:rPr>
              <w:br/>
              <w:t>Cục PTTH&amp;TTĐT</w:t>
            </w:r>
          </w:p>
        </w:tc>
      </w:tr>
      <w:tr w:rsidR="00A93D12" w14:paraId="31BF993F" w14:textId="77777777" w:rsidTr="002739DC">
        <w:trPr>
          <w:trHeight w:val="450"/>
        </w:trPr>
        <w:tc>
          <w:tcPr>
            <w:tcW w:w="0" w:type="auto"/>
            <w:gridSpan w:val="2"/>
            <w:vMerge/>
            <w:vAlign w:val="center"/>
            <w:hideMark/>
          </w:tcPr>
          <w:p w14:paraId="49EB36EC" w14:textId="77777777" w:rsidR="00A93D12" w:rsidRDefault="00A93D12">
            <w:pPr>
              <w:spacing w:line="256" w:lineRule="auto"/>
              <w:rPr>
                <w:lang w:eastAsia="zh-CN"/>
              </w:rPr>
            </w:pPr>
          </w:p>
        </w:tc>
        <w:tc>
          <w:tcPr>
            <w:tcW w:w="4014" w:type="dxa"/>
            <w:gridSpan w:val="3"/>
            <w:noWrap/>
            <w:vAlign w:val="center"/>
            <w:hideMark/>
          </w:tcPr>
          <w:p w14:paraId="5FA6D38C" w14:textId="77777777" w:rsidR="00A93D12" w:rsidRDefault="00A93D12">
            <w:pPr>
              <w:spacing w:line="256" w:lineRule="auto"/>
              <w:jc w:val="center"/>
              <w:rPr>
                <w:b/>
                <w:bCs/>
                <w:lang w:eastAsia="zh-CN"/>
              </w:rPr>
            </w:pPr>
            <w:r>
              <w:rPr>
                <w:b/>
                <w:bCs/>
                <w:lang w:eastAsia="zh-CN"/>
              </w:rPr>
              <w:t xml:space="preserve"> Năm 20...</w:t>
            </w:r>
          </w:p>
        </w:tc>
        <w:tc>
          <w:tcPr>
            <w:tcW w:w="0" w:type="auto"/>
            <w:gridSpan w:val="2"/>
            <w:vMerge/>
            <w:vAlign w:val="center"/>
            <w:hideMark/>
          </w:tcPr>
          <w:p w14:paraId="1E0E9D92" w14:textId="77777777" w:rsidR="00A93D12" w:rsidRDefault="00A93D12">
            <w:pPr>
              <w:spacing w:line="256" w:lineRule="auto"/>
              <w:rPr>
                <w:lang w:val="vi-VN" w:eastAsia="zh-CN"/>
              </w:rPr>
            </w:pPr>
          </w:p>
        </w:tc>
      </w:tr>
      <w:tr w:rsidR="00A93D12" w14:paraId="5579E155" w14:textId="77777777" w:rsidTr="002739DC">
        <w:trPr>
          <w:trHeight w:val="180"/>
        </w:trPr>
        <w:tc>
          <w:tcPr>
            <w:tcW w:w="0" w:type="auto"/>
            <w:gridSpan w:val="2"/>
            <w:vMerge/>
            <w:vAlign w:val="center"/>
            <w:hideMark/>
          </w:tcPr>
          <w:p w14:paraId="1E66CA00" w14:textId="77777777" w:rsidR="00A93D12" w:rsidRDefault="00A93D12">
            <w:pPr>
              <w:spacing w:line="256" w:lineRule="auto"/>
              <w:rPr>
                <w:lang w:eastAsia="zh-CN"/>
              </w:rPr>
            </w:pPr>
          </w:p>
        </w:tc>
        <w:tc>
          <w:tcPr>
            <w:tcW w:w="1640" w:type="dxa"/>
            <w:noWrap/>
            <w:vAlign w:val="bottom"/>
            <w:hideMark/>
          </w:tcPr>
          <w:p w14:paraId="686019BF" w14:textId="77777777" w:rsidR="00A93D12" w:rsidRDefault="00A93D12"/>
        </w:tc>
        <w:tc>
          <w:tcPr>
            <w:tcW w:w="1420" w:type="dxa"/>
            <w:noWrap/>
            <w:vAlign w:val="bottom"/>
            <w:hideMark/>
          </w:tcPr>
          <w:p w14:paraId="49C8939F" w14:textId="77777777" w:rsidR="00A93D12" w:rsidRDefault="00A93D12">
            <w:pPr>
              <w:spacing w:line="256" w:lineRule="auto"/>
              <w:rPr>
                <w:rFonts w:asciiTheme="minorHAnsi" w:eastAsiaTheme="minorHAnsi" w:hAnsiTheme="minorHAnsi" w:cstheme="minorBidi"/>
                <w:sz w:val="20"/>
                <w:szCs w:val="20"/>
                <w:lang w:eastAsia="zh-CN"/>
              </w:rPr>
            </w:pPr>
          </w:p>
        </w:tc>
        <w:tc>
          <w:tcPr>
            <w:tcW w:w="954" w:type="dxa"/>
            <w:noWrap/>
            <w:vAlign w:val="bottom"/>
            <w:hideMark/>
          </w:tcPr>
          <w:p w14:paraId="2ED40F6F" w14:textId="77777777" w:rsidR="00A93D12" w:rsidRDefault="00A93D12">
            <w:pPr>
              <w:spacing w:line="256" w:lineRule="auto"/>
              <w:rPr>
                <w:rFonts w:asciiTheme="minorHAnsi" w:eastAsiaTheme="minorHAnsi" w:hAnsiTheme="minorHAnsi" w:cstheme="minorBidi"/>
                <w:sz w:val="20"/>
                <w:szCs w:val="20"/>
                <w:lang w:eastAsia="zh-CN"/>
              </w:rPr>
            </w:pPr>
          </w:p>
        </w:tc>
        <w:tc>
          <w:tcPr>
            <w:tcW w:w="2308" w:type="dxa"/>
            <w:gridSpan w:val="2"/>
            <w:vAlign w:val="center"/>
            <w:hideMark/>
          </w:tcPr>
          <w:p w14:paraId="1860D28B"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21C6EE94" w14:textId="77777777" w:rsidTr="002739DC">
        <w:trPr>
          <w:trHeight w:val="81"/>
        </w:trPr>
        <w:tc>
          <w:tcPr>
            <w:tcW w:w="1594" w:type="dxa"/>
            <w:noWrap/>
            <w:vAlign w:val="bottom"/>
            <w:hideMark/>
          </w:tcPr>
          <w:p w14:paraId="3FC6549E" w14:textId="77777777" w:rsidR="00A93D12" w:rsidRDefault="00A93D12"/>
        </w:tc>
        <w:tc>
          <w:tcPr>
            <w:tcW w:w="1376" w:type="dxa"/>
            <w:noWrap/>
            <w:vAlign w:val="center"/>
            <w:hideMark/>
          </w:tcPr>
          <w:p w14:paraId="36A909F7" w14:textId="77777777" w:rsidR="00A93D12" w:rsidRDefault="00A93D12">
            <w:pPr>
              <w:spacing w:line="256" w:lineRule="auto"/>
              <w:rPr>
                <w:rFonts w:asciiTheme="minorHAnsi" w:eastAsiaTheme="minorHAnsi" w:hAnsiTheme="minorHAnsi" w:cstheme="minorBidi"/>
                <w:sz w:val="20"/>
                <w:szCs w:val="20"/>
                <w:lang w:eastAsia="zh-CN"/>
              </w:rPr>
            </w:pPr>
          </w:p>
        </w:tc>
        <w:tc>
          <w:tcPr>
            <w:tcW w:w="1640" w:type="dxa"/>
            <w:noWrap/>
            <w:vAlign w:val="center"/>
            <w:hideMark/>
          </w:tcPr>
          <w:p w14:paraId="0DF01709" w14:textId="77777777" w:rsidR="00A93D12" w:rsidRDefault="00A93D12">
            <w:pPr>
              <w:spacing w:line="256" w:lineRule="auto"/>
              <w:rPr>
                <w:rFonts w:asciiTheme="minorHAnsi" w:eastAsiaTheme="minorHAnsi" w:hAnsiTheme="minorHAnsi" w:cstheme="minorBidi"/>
                <w:sz w:val="20"/>
                <w:szCs w:val="20"/>
                <w:lang w:eastAsia="zh-CN"/>
              </w:rPr>
            </w:pPr>
          </w:p>
        </w:tc>
        <w:tc>
          <w:tcPr>
            <w:tcW w:w="1420" w:type="dxa"/>
            <w:noWrap/>
            <w:vAlign w:val="bottom"/>
            <w:hideMark/>
          </w:tcPr>
          <w:p w14:paraId="4EB060A0" w14:textId="77777777" w:rsidR="00A93D12" w:rsidRDefault="00A93D12">
            <w:pPr>
              <w:spacing w:line="256" w:lineRule="auto"/>
              <w:rPr>
                <w:rFonts w:asciiTheme="minorHAnsi" w:eastAsiaTheme="minorHAnsi" w:hAnsiTheme="minorHAnsi" w:cstheme="minorBidi"/>
                <w:sz w:val="20"/>
                <w:szCs w:val="20"/>
                <w:lang w:eastAsia="zh-CN"/>
              </w:rPr>
            </w:pPr>
          </w:p>
        </w:tc>
        <w:tc>
          <w:tcPr>
            <w:tcW w:w="954" w:type="dxa"/>
            <w:tcBorders>
              <w:bottom w:val="single" w:sz="4" w:space="0" w:color="auto"/>
            </w:tcBorders>
            <w:noWrap/>
            <w:vAlign w:val="bottom"/>
            <w:hideMark/>
          </w:tcPr>
          <w:p w14:paraId="5F77C858" w14:textId="77777777" w:rsidR="00A93D12" w:rsidRDefault="00A93D12">
            <w:pPr>
              <w:spacing w:line="256" w:lineRule="auto"/>
              <w:rPr>
                <w:rFonts w:asciiTheme="minorHAnsi" w:eastAsiaTheme="minorHAnsi" w:hAnsiTheme="minorHAnsi" w:cstheme="minorBidi"/>
                <w:sz w:val="20"/>
                <w:szCs w:val="20"/>
                <w:lang w:eastAsia="zh-CN"/>
              </w:rPr>
            </w:pPr>
          </w:p>
        </w:tc>
        <w:tc>
          <w:tcPr>
            <w:tcW w:w="1124" w:type="dxa"/>
            <w:noWrap/>
            <w:vAlign w:val="bottom"/>
            <w:hideMark/>
          </w:tcPr>
          <w:p w14:paraId="114DB93B" w14:textId="77777777" w:rsidR="00A93D12" w:rsidRDefault="00A93D12">
            <w:pPr>
              <w:spacing w:line="256" w:lineRule="auto"/>
              <w:rPr>
                <w:rFonts w:asciiTheme="minorHAnsi" w:eastAsiaTheme="minorHAnsi" w:hAnsiTheme="minorHAnsi" w:cstheme="minorBidi"/>
                <w:sz w:val="20"/>
                <w:szCs w:val="20"/>
                <w:lang w:eastAsia="zh-CN"/>
              </w:rPr>
            </w:pPr>
          </w:p>
        </w:tc>
        <w:tc>
          <w:tcPr>
            <w:tcW w:w="1184" w:type="dxa"/>
            <w:noWrap/>
            <w:vAlign w:val="bottom"/>
            <w:hideMark/>
          </w:tcPr>
          <w:p w14:paraId="6DC7B711"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6A72E4C0" w14:textId="77777777" w:rsidTr="002739DC">
        <w:trPr>
          <w:trHeight w:val="315"/>
        </w:trPr>
        <w:tc>
          <w:tcPr>
            <w:tcW w:w="6030" w:type="dxa"/>
            <w:gridSpan w:val="4"/>
            <w:tcBorders>
              <w:top w:val="nil"/>
              <w:left w:val="nil"/>
              <w:bottom w:val="nil"/>
              <w:right w:val="single" w:sz="4" w:space="0" w:color="000000"/>
            </w:tcBorders>
            <w:vAlign w:val="center"/>
            <w:hideMark/>
          </w:tcPr>
          <w:p w14:paraId="67BB70B7" w14:textId="77777777" w:rsidR="00A93D12" w:rsidRDefault="00A93D12">
            <w:pPr>
              <w:spacing w:line="256" w:lineRule="auto"/>
              <w:rPr>
                <w:b/>
                <w:bCs/>
                <w:lang w:eastAsia="zh-CN"/>
              </w:rPr>
            </w:pPr>
            <w:r>
              <w:rPr>
                <w:b/>
                <w:bCs/>
                <w:lang w:eastAsia="zh-CN"/>
              </w:rPr>
              <w:t>1. Số lượng thuê bao truyền hình trả tiền:</w:t>
            </w:r>
          </w:p>
        </w:tc>
        <w:tc>
          <w:tcPr>
            <w:tcW w:w="954" w:type="dxa"/>
            <w:tcBorders>
              <w:top w:val="single" w:sz="4" w:space="0" w:color="auto"/>
              <w:left w:val="nil"/>
              <w:bottom w:val="single" w:sz="4" w:space="0" w:color="auto"/>
              <w:right w:val="single" w:sz="4" w:space="0" w:color="auto"/>
            </w:tcBorders>
            <w:shd w:val="clear" w:color="auto" w:fill="FFFF99"/>
            <w:noWrap/>
            <w:vAlign w:val="center"/>
            <w:hideMark/>
          </w:tcPr>
          <w:p w14:paraId="1CE00B3A" w14:textId="77777777" w:rsidR="00A93D12" w:rsidRDefault="00A93D12">
            <w:pPr>
              <w:spacing w:line="256" w:lineRule="auto"/>
              <w:rPr>
                <w:lang w:eastAsia="zh-CN"/>
              </w:rPr>
            </w:pPr>
            <w:r>
              <w:rPr>
                <w:lang w:eastAsia="zh-CN"/>
              </w:rPr>
              <w:t> </w:t>
            </w:r>
          </w:p>
        </w:tc>
        <w:tc>
          <w:tcPr>
            <w:tcW w:w="2308" w:type="dxa"/>
            <w:gridSpan w:val="2"/>
            <w:noWrap/>
            <w:vAlign w:val="center"/>
            <w:hideMark/>
          </w:tcPr>
          <w:p w14:paraId="5A1B7561" w14:textId="4A3069D6" w:rsidR="00A93D12" w:rsidRDefault="00A93D12" w:rsidP="00445287">
            <w:pPr>
              <w:spacing w:line="256" w:lineRule="auto"/>
              <w:rPr>
                <w:lang w:eastAsia="zh-CN"/>
              </w:rPr>
            </w:pPr>
            <w:r>
              <w:rPr>
                <w:lang w:eastAsia="zh-CN"/>
              </w:rPr>
              <w:t>(</w:t>
            </w:r>
            <w:r w:rsidR="00445287">
              <w:rPr>
                <w:lang w:val="vi-VN" w:eastAsia="zh-CN"/>
              </w:rPr>
              <w:t>T</w:t>
            </w:r>
            <w:r>
              <w:rPr>
                <w:lang w:eastAsia="zh-CN"/>
              </w:rPr>
              <w:t>huê bao)</w:t>
            </w:r>
          </w:p>
        </w:tc>
      </w:tr>
      <w:tr w:rsidR="00A93D12" w14:paraId="6A0C2158" w14:textId="77777777" w:rsidTr="002739DC">
        <w:trPr>
          <w:trHeight w:val="71"/>
        </w:trPr>
        <w:tc>
          <w:tcPr>
            <w:tcW w:w="6984" w:type="dxa"/>
            <w:gridSpan w:val="5"/>
            <w:noWrap/>
            <w:vAlign w:val="center"/>
            <w:hideMark/>
          </w:tcPr>
          <w:p w14:paraId="54BE83C6" w14:textId="77777777" w:rsidR="00A93D12" w:rsidRDefault="00A93D12">
            <w:pPr>
              <w:spacing w:line="256" w:lineRule="auto"/>
              <w:rPr>
                <w:sz w:val="20"/>
                <w:szCs w:val="20"/>
                <w:lang w:eastAsia="zh-CN"/>
              </w:rPr>
            </w:pPr>
            <w:r>
              <w:rPr>
                <w:i/>
                <w:iCs/>
                <w:lang w:eastAsia="zh-CN"/>
              </w:rPr>
              <w:t>Trong đó  (1=1.1 +...+ 1.5)</w:t>
            </w:r>
          </w:p>
        </w:tc>
        <w:tc>
          <w:tcPr>
            <w:tcW w:w="1124" w:type="dxa"/>
            <w:noWrap/>
            <w:vAlign w:val="center"/>
            <w:hideMark/>
          </w:tcPr>
          <w:p w14:paraId="2BD21D98" w14:textId="77777777" w:rsidR="00A93D12" w:rsidRDefault="00A93D12">
            <w:pPr>
              <w:rPr>
                <w:sz w:val="20"/>
                <w:szCs w:val="20"/>
                <w:lang w:eastAsia="zh-CN"/>
              </w:rPr>
            </w:pPr>
          </w:p>
        </w:tc>
        <w:tc>
          <w:tcPr>
            <w:tcW w:w="1184" w:type="dxa"/>
            <w:vAlign w:val="center"/>
            <w:hideMark/>
          </w:tcPr>
          <w:p w14:paraId="36C621D1"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4EC696A7" w14:textId="77777777" w:rsidTr="002739DC">
        <w:trPr>
          <w:trHeight w:val="315"/>
        </w:trPr>
        <w:tc>
          <w:tcPr>
            <w:tcW w:w="6030" w:type="dxa"/>
            <w:gridSpan w:val="4"/>
            <w:noWrap/>
            <w:vAlign w:val="center"/>
            <w:hideMark/>
          </w:tcPr>
          <w:p w14:paraId="6E6825AD" w14:textId="77777777" w:rsidR="00A93D12" w:rsidRDefault="00A93D12">
            <w:pPr>
              <w:spacing w:line="256" w:lineRule="auto"/>
              <w:rPr>
                <w:sz w:val="20"/>
                <w:szCs w:val="20"/>
                <w:lang w:eastAsia="zh-CN"/>
              </w:rPr>
            </w:pPr>
            <w:r>
              <w:rPr>
                <w:lang w:eastAsia="zh-CN"/>
              </w:rPr>
              <w:t>1.1. Truyền hình cáp:</w:t>
            </w:r>
          </w:p>
        </w:tc>
        <w:tc>
          <w:tcPr>
            <w:tcW w:w="954"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2C7A4F97" w14:textId="77777777" w:rsidR="00A93D12" w:rsidRDefault="00A93D12">
            <w:pPr>
              <w:spacing w:line="256" w:lineRule="auto"/>
              <w:rPr>
                <w:lang w:eastAsia="zh-CN"/>
              </w:rPr>
            </w:pPr>
            <w:r>
              <w:rPr>
                <w:lang w:eastAsia="zh-CN"/>
              </w:rPr>
              <w:t> </w:t>
            </w:r>
          </w:p>
        </w:tc>
        <w:tc>
          <w:tcPr>
            <w:tcW w:w="1124" w:type="dxa"/>
            <w:noWrap/>
            <w:vAlign w:val="center"/>
            <w:hideMark/>
          </w:tcPr>
          <w:p w14:paraId="6B4C2380" w14:textId="77777777" w:rsidR="00A93D12" w:rsidRDefault="00A93D12">
            <w:pPr>
              <w:rPr>
                <w:lang w:eastAsia="zh-CN"/>
              </w:rPr>
            </w:pPr>
          </w:p>
        </w:tc>
        <w:tc>
          <w:tcPr>
            <w:tcW w:w="1184" w:type="dxa"/>
            <w:vAlign w:val="center"/>
            <w:hideMark/>
          </w:tcPr>
          <w:p w14:paraId="62FAE8EC"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34C2835B" w14:textId="77777777" w:rsidTr="002739DC">
        <w:trPr>
          <w:trHeight w:val="315"/>
        </w:trPr>
        <w:tc>
          <w:tcPr>
            <w:tcW w:w="6030" w:type="dxa"/>
            <w:gridSpan w:val="4"/>
            <w:noWrap/>
            <w:vAlign w:val="center"/>
            <w:hideMark/>
          </w:tcPr>
          <w:p w14:paraId="338E543E" w14:textId="77777777" w:rsidR="00A93D12" w:rsidRDefault="00A93D12">
            <w:pPr>
              <w:spacing w:line="256" w:lineRule="auto"/>
              <w:rPr>
                <w:sz w:val="20"/>
                <w:szCs w:val="20"/>
                <w:lang w:eastAsia="zh-CN"/>
              </w:rPr>
            </w:pPr>
            <w:r>
              <w:rPr>
                <w:lang w:eastAsia="zh-CN"/>
              </w:rPr>
              <w:t>1.2. Vệ tinh:</w:t>
            </w:r>
          </w:p>
        </w:tc>
        <w:tc>
          <w:tcPr>
            <w:tcW w:w="954"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7642A49D" w14:textId="77777777" w:rsidR="00A93D12" w:rsidRDefault="00A93D12">
            <w:pPr>
              <w:spacing w:line="256" w:lineRule="auto"/>
              <w:rPr>
                <w:lang w:eastAsia="zh-CN"/>
              </w:rPr>
            </w:pPr>
            <w:r>
              <w:rPr>
                <w:lang w:eastAsia="zh-CN"/>
              </w:rPr>
              <w:t> </w:t>
            </w:r>
          </w:p>
        </w:tc>
        <w:tc>
          <w:tcPr>
            <w:tcW w:w="1124" w:type="dxa"/>
            <w:noWrap/>
            <w:vAlign w:val="center"/>
            <w:hideMark/>
          </w:tcPr>
          <w:p w14:paraId="75B20FEC" w14:textId="77777777" w:rsidR="00A93D12" w:rsidRDefault="00A93D12">
            <w:pPr>
              <w:rPr>
                <w:lang w:eastAsia="zh-CN"/>
              </w:rPr>
            </w:pPr>
          </w:p>
        </w:tc>
        <w:tc>
          <w:tcPr>
            <w:tcW w:w="1184" w:type="dxa"/>
            <w:vAlign w:val="center"/>
            <w:hideMark/>
          </w:tcPr>
          <w:p w14:paraId="4B19B85C"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5D9B8000" w14:textId="77777777" w:rsidTr="002739DC">
        <w:trPr>
          <w:trHeight w:val="315"/>
        </w:trPr>
        <w:tc>
          <w:tcPr>
            <w:tcW w:w="6030" w:type="dxa"/>
            <w:gridSpan w:val="4"/>
            <w:noWrap/>
            <w:vAlign w:val="center"/>
            <w:hideMark/>
          </w:tcPr>
          <w:p w14:paraId="2535FD0C" w14:textId="77777777" w:rsidR="00A93D12" w:rsidRDefault="00A93D12">
            <w:pPr>
              <w:spacing w:line="256" w:lineRule="auto"/>
              <w:rPr>
                <w:sz w:val="20"/>
                <w:szCs w:val="20"/>
                <w:lang w:eastAsia="zh-CN"/>
              </w:rPr>
            </w:pPr>
            <w:r>
              <w:rPr>
                <w:lang w:eastAsia="zh-CN"/>
              </w:rPr>
              <w:t>1.3. Số mặt đất:</w:t>
            </w:r>
          </w:p>
        </w:tc>
        <w:tc>
          <w:tcPr>
            <w:tcW w:w="954"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233977AC" w14:textId="77777777" w:rsidR="00A93D12" w:rsidRDefault="00A93D12">
            <w:pPr>
              <w:spacing w:line="256" w:lineRule="auto"/>
              <w:rPr>
                <w:lang w:eastAsia="zh-CN"/>
              </w:rPr>
            </w:pPr>
            <w:r>
              <w:rPr>
                <w:lang w:eastAsia="zh-CN"/>
              </w:rPr>
              <w:t> </w:t>
            </w:r>
          </w:p>
        </w:tc>
        <w:tc>
          <w:tcPr>
            <w:tcW w:w="1124" w:type="dxa"/>
            <w:noWrap/>
            <w:vAlign w:val="center"/>
            <w:hideMark/>
          </w:tcPr>
          <w:p w14:paraId="6EB0D1CE" w14:textId="77777777" w:rsidR="00A93D12" w:rsidRDefault="00A93D12">
            <w:pPr>
              <w:rPr>
                <w:lang w:eastAsia="zh-CN"/>
              </w:rPr>
            </w:pPr>
          </w:p>
        </w:tc>
        <w:tc>
          <w:tcPr>
            <w:tcW w:w="1184" w:type="dxa"/>
            <w:vAlign w:val="center"/>
            <w:hideMark/>
          </w:tcPr>
          <w:p w14:paraId="106DC140"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024041F7" w14:textId="77777777" w:rsidTr="002739DC">
        <w:trPr>
          <w:trHeight w:val="315"/>
        </w:trPr>
        <w:tc>
          <w:tcPr>
            <w:tcW w:w="6030" w:type="dxa"/>
            <w:gridSpan w:val="4"/>
            <w:noWrap/>
            <w:vAlign w:val="center"/>
            <w:hideMark/>
          </w:tcPr>
          <w:p w14:paraId="318A7257" w14:textId="77777777" w:rsidR="00A93D12" w:rsidRDefault="00A93D12">
            <w:pPr>
              <w:spacing w:line="256" w:lineRule="auto"/>
              <w:rPr>
                <w:sz w:val="20"/>
                <w:szCs w:val="20"/>
                <w:lang w:eastAsia="zh-CN"/>
              </w:rPr>
            </w:pPr>
            <w:r>
              <w:rPr>
                <w:lang w:eastAsia="zh-CN"/>
              </w:rPr>
              <w:t>1.4. Internet:</w:t>
            </w:r>
          </w:p>
        </w:tc>
        <w:tc>
          <w:tcPr>
            <w:tcW w:w="954"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2751547D" w14:textId="77777777" w:rsidR="00A93D12" w:rsidRDefault="00A93D12">
            <w:pPr>
              <w:spacing w:line="256" w:lineRule="auto"/>
              <w:rPr>
                <w:lang w:eastAsia="zh-CN"/>
              </w:rPr>
            </w:pPr>
            <w:r>
              <w:rPr>
                <w:lang w:eastAsia="zh-CN"/>
              </w:rPr>
              <w:t> </w:t>
            </w:r>
          </w:p>
        </w:tc>
        <w:tc>
          <w:tcPr>
            <w:tcW w:w="1124" w:type="dxa"/>
            <w:noWrap/>
            <w:vAlign w:val="center"/>
            <w:hideMark/>
          </w:tcPr>
          <w:p w14:paraId="762313ED" w14:textId="77777777" w:rsidR="00A93D12" w:rsidRDefault="00A93D12">
            <w:pPr>
              <w:rPr>
                <w:lang w:eastAsia="zh-CN"/>
              </w:rPr>
            </w:pPr>
          </w:p>
        </w:tc>
        <w:tc>
          <w:tcPr>
            <w:tcW w:w="1184" w:type="dxa"/>
            <w:vAlign w:val="center"/>
            <w:hideMark/>
          </w:tcPr>
          <w:p w14:paraId="3AC0671B"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751A4974" w14:textId="77777777" w:rsidTr="002739DC">
        <w:trPr>
          <w:trHeight w:val="315"/>
        </w:trPr>
        <w:tc>
          <w:tcPr>
            <w:tcW w:w="6030" w:type="dxa"/>
            <w:gridSpan w:val="4"/>
            <w:noWrap/>
            <w:vAlign w:val="center"/>
            <w:hideMark/>
          </w:tcPr>
          <w:p w14:paraId="762F5B52" w14:textId="77777777" w:rsidR="00A93D12" w:rsidRDefault="00A93D12">
            <w:pPr>
              <w:spacing w:line="256" w:lineRule="auto"/>
              <w:rPr>
                <w:sz w:val="20"/>
                <w:szCs w:val="20"/>
                <w:lang w:eastAsia="zh-CN"/>
              </w:rPr>
            </w:pPr>
            <w:r>
              <w:rPr>
                <w:lang w:eastAsia="zh-CN"/>
              </w:rPr>
              <w:t>1.5. Di động</w:t>
            </w:r>
          </w:p>
        </w:tc>
        <w:tc>
          <w:tcPr>
            <w:tcW w:w="954"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11CF5AA5" w14:textId="77777777" w:rsidR="00A93D12" w:rsidRDefault="00A93D12">
            <w:pPr>
              <w:spacing w:line="256" w:lineRule="auto"/>
              <w:rPr>
                <w:lang w:eastAsia="zh-CN"/>
              </w:rPr>
            </w:pPr>
            <w:r>
              <w:rPr>
                <w:lang w:eastAsia="zh-CN"/>
              </w:rPr>
              <w:t> </w:t>
            </w:r>
          </w:p>
        </w:tc>
        <w:tc>
          <w:tcPr>
            <w:tcW w:w="1124" w:type="dxa"/>
            <w:noWrap/>
            <w:vAlign w:val="center"/>
            <w:hideMark/>
          </w:tcPr>
          <w:p w14:paraId="5AD52E1A" w14:textId="77777777" w:rsidR="00A93D12" w:rsidRDefault="00A93D12">
            <w:pPr>
              <w:rPr>
                <w:lang w:eastAsia="zh-CN"/>
              </w:rPr>
            </w:pPr>
          </w:p>
        </w:tc>
        <w:tc>
          <w:tcPr>
            <w:tcW w:w="1184" w:type="dxa"/>
            <w:vAlign w:val="center"/>
            <w:hideMark/>
          </w:tcPr>
          <w:p w14:paraId="3F568432"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46149DF7" w14:textId="77777777" w:rsidTr="002739DC">
        <w:trPr>
          <w:trHeight w:val="71"/>
        </w:trPr>
        <w:tc>
          <w:tcPr>
            <w:tcW w:w="1594" w:type="dxa"/>
            <w:noWrap/>
            <w:vAlign w:val="center"/>
            <w:hideMark/>
          </w:tcPr>
          <w:p w14:paraId="03E53AE2" w14:textId="77777777" w:rsidR="00A93D12" w:rsidRDefault="00A93D12"/>
        </w:tc>
        <w:tc>
          <w:tcPr>
            <w:tcW w:w="1376" w:type="dxa"/>
            <w:noWrap/>
            <w:vAlign w:val="center"/>
            <w:hideMark/>
          </w:tcPr>
          <w:p w14:paraId="0C10B14B" w14:textId="77777777" w:rsidR="00A93D12" w:rsidRDefault="00A93D12">
            <w:pPr>
              <w:spacing w:line="256" w:lineRule="auto"/>
              <w:rPr>
                <w:rFonts w:asciiTheme="minorHAnsi" w:eastAsiaTheme="minorHAnsi" w:hAnsiTheme="minorHAnsi" w:cstheme="minorBidi"/>
                <w:sz w:val="20"/>
                <w:szCs w:val="20"/>
                <w:lang w:eastAsia="zh-CN"/>
              </w:rPr>
            </w:pPr>
          </w:p>
        </w:tc>
        <w:tc>
          <w:tcPr>
            <w:tcW w:w="1640" w:type="dxa"/>
            <w:noWrap/>
            <w:vAlign w:val="center"/>
            <w:hideMark/>
          </w:tcPr>
          <w:p w14:paraId="776E3EC5" w14:textId="77777777" w:rsidR="00A93D12" w:rsidRDefault="00A93D12">
            <w:pPr>
              <w:spacing w:line="256" w:lineRule="auto"/>
              <w:rPr>
                <w:rFonts w:asciiTheme="minorHAnsi" w:eastAsiaTheme="minorHAnsi" w:hAnsiTheme="minorHAnsi" w:cstheme="minorBidi"/>
                <w:sz w:val="20"/>
                <w:szCs w:val="20"/>
                <w:lang w:eastAsia="zh-CN"/>
              </w:rPr>
            </w:pPr>
          </w:p>
        </w:tc>
        <w:tc>
          <w:tcPr>
            <w:tcW w:w="1420" w:type="dxa"/>
            <w:noWrap/>
            <w:vAlign w:val="center"/>
            <w:hideMark/>
          </w:tcPr>
          <w:p w14:paraId="5B6AF211" w14:textId="77777777" w:rsidR="00A93D12" w:rsidRDefault="00A93D12">
            <w:pPr>
              <w:spacing w:line="256" w:lineRule="auto"/>
              <w:rPr>
                <w:rFonts w:asciiTheme="minorHAnsi" w:eastAsiaTheme="minorHAnsi" w:hAnsiTheme="minorHAnsi" w:cstheme="minorBidi"/>
                <w:sz w:val="20"/>
                <w:szCs w:val="20"/>
                <w:lang w:eastAsia="zh-CN"/>
              </w:rPr>
            </w:pPr>
          </w:p>
        </w:tc>
        <w:tc>
          <w:tcPr>
            <w:tcW w:w="954" w:type="dxa"/>
            <w:tcBorders>
              <w:bottom w:val="single" w:sz="4" w:space="0" w:color="auto"/>
            </w:tcBorders>
            <w:noWrap/>
            <w:vAlign w:val="center"/>
            <w:hideMark/>
          </w:tcPr>
          <w:p w14:paraId="30D56299" w14:textId="77777777" w:rsidR="00A93D12" w:rsidRDefault="00A93D12">
            <w:pPr>
              <w:spacing w:line="256" w:lineRule="auto"/>
              <w:rPr>
                <w:rFonts w:asciiTheme="minorHAnsi" w:eastAsiaTheme="minorHAnsi" w:hAnsiTheme="minorHAnsi" w:cstheme="minorBidi"/>
                <w:sz w:val="20"/>
                <w:szCs w:val="20"/>
                <w:lang w:eastAsia="zh-CN"/>
              </w:rPr>
            </w:pPr>
          </w:p>
        </w:tc>
        <w:tc>
          <w:tcPr>
            <w:tcW w:w="1124" w:type="dxa"/>
            <w:noWrap/>
            <w:vAlign w:val="center"/>
            <w:hideMark/>
          </w:tcPr>
          <w:p w14:paraId="05345B0E" w14:textId="77777777" w:rsidR="00A93D12" w:rsidRDefault="00A93D12">
            <w:pPr>
              <w:spacing w:line="256" w:lineRule="auto"/>
              <w:rPr>
                <w:rFonts w:asciiTheme="minorHAnsi" w:eastAsiaTheme="minorHAnsi" w:hAnsiTheme="minorHAnsi" w:cstheme="minorBidi"/>
                <w:sz w:val="20"/>
                <w:szCs w:val="20"/>
                <w:lang w:eastAsia="zh-CN"/>
              </w:rPr>
            </w:pPr>
          </w:p>
        </w:tc>
        <w:tc>
          <w:tcPr>
            <w:tcW w:w="1184" w:type="dxa"/>
            <w:vAlign w:val="center"/>
            <w:hideMark/>
          </w:tcPr>
          <w:p w14:paraId="4495E8E6" w14:textId="77777777" w:rsidR="00A93D12" w:rsidRDefault="00A93D12">
            <w:pPr>
              <w:spacing w:line="256" w:lineRule="auto"/>
              <w:rPr>
                <w:rFonts w:asciiTheme="minorHAnsi" w:eastAsiaTheme="minorHAnsi" w:hAnsiTheme="minorHAnsi" w:cstheme="minorBidi"/>
                <w:sz w:val="20"/>
                <w:szCs w:val="20"/>
                <w:lang w:eastAsia="zh-CN"/>
              </w:rPr>
            </w:pPr>
          </w:p>
        </w:tc>
      </w:tr>
      <w:tr w:rsidR="00445287" w14:paraId="071814CE" w14:textId="77777777" w:rsidTr="00577DB3">
        <w:trPr>
          <w:trHeight w:val="315"/>
        </w:trPr>
        <w:tc>
          <w:tcPr>
            <w:tcW w:w="6030" w:type="dxa"/>
            <w:gridSpan w:val="4"/>
            <w:tcBorders>
              <w:top w:val="nil"/>
              <w:left w:val="nil"/>
              <w:bottom w:val="nil"/>
              <w:right w:val="single" w:sz="4" w:space="0" w:color="auto"/>
            </w:tcBorders>
            <w:vAlign w:val="center"/>
            <w:hideMark/>
          </w:tcPr>
          <w:p w14:paraId="1FFCE17A" w14:textId="77777777" w:rsidR="00445287" w:rsidRDefault="00445287" w:rsidP="00804127">
            <w:pPr>
              <w:spacing w:line="256" w:lineRule="auto"/>
              <w:rPr>
                <w:b/>
                <w:bCs/>
                <w:lang w:eastAsia="zh-CN"/>
              </w:rPr>
            </w:pPr>
            <w:r>
              <w:rPr>
                <w:b/>
                <w:bCs/>
                <w:lang w:eastAsia="zh-CN"/>
              </w:rPr>
              <w:t xml:space="preserve">2. Doanh thu </w:t>
            </w:r>
            <w:r>
              <w:rPr>
                <w:b/>
                <w:bCs/>
                <w:lang w:val="vi-VN" w:eastAsia="zh-CN"/>
              </w:rPr>
              <w:t>dịch vụ truyền hình trả tiền</w:t>
            </w:r>
            <w:r>
              <w:rPr>
                <w:b/>
                <w:bCs/>
                <w:lang w:eastAsia="zh-CN"/>
              </w:rPr>
              <w:t xml:space="preserve">: </w:t>
            </w:r>
          </w:p>
        </w:tc>
        <w:tc>
          <w:tcPr>
            <w:tcW w:w="954"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4362C981" w14:textId="77777777" w:rsidR="00445287" w:rsidRDefault="00445287">
            <w:pPr>
              <w:spacing w:line="256" w:lineRule="auto"/>
              <w:rPr>
                <w:lang w:eastAsia="zh-CN"/>
              </w:rPr>
            </w:pPr>
            <w:r>
              <w:rPr>
                <w:lang w:eastAsia="zh-CN"/>
              </w:rPr>
              <w:t> </w:t>
            </w:r>
          </w:p>
        </w:tc>
        <w:tc>
          <w:tcPr>
            <w:tcW w:w="2308" w:type="dxa"/>
            <w:gridSpan w:val="2"/>
            <w:noWrap/>
            <w:vAlign w:val="center"/>
            <w:hideMark/>
          </w:tcPr>
          <w:p w14:paraId="0C507EAB" w14:textId="18758AC0" w:rsidR="00445287" w:rsidRDefault="00445287">
            <w:pPr>
              <w:rPr>
                <w:lang w:eastAsia="zh-CN"/>
              </w:rPr>
            </w:pPr>
            <w:r>
              <w:rPr>
                <w:lang w:eastAsia="zh-CN"/>
              </w:rPr>
              <w:t>(</w:t>
            </w:r>
            <w:r>
              <w:rPr>
                <w:lang w:val="vi-VN" w:eastAsia="zh-CN"/>
              </w:rPr>
              <w:t>T</w:t>
            </w:r>
            <w:r>
              <w:rPr>
                <w:lang w:eastAsia="zh-CN"/>
              </w:rPr>
              <w:t>ỷ đồng)</w:t>
            </w:r>
          </w:p>
        </w:tc>
      </w:tr>
      <w:tr w:rsidR="00A93D12" w14:paraId="6546CE4D" w14:textId="77777777" w:rsidTr="002739DC">
        <w:trPr>
          <w:trHeight w:val="71"/>
        </w:trPr>
        <w:tc>
          <w:tcPr>
            <w:tcW w:w="4610" w:type="dxa"/>
            <w:gridSpan w:val="3"/>
            <w:noWrap/>
            <w:vAlign w:val="center"/>
            <w:hideMark/>
          </w:tcPr>
          <w:p w14:paraId="41E2DC88" w14:textId="77777777" w:rsidR="00A93D12" w:rsidRDefault="00A93D12">
            <w:pPr>
              <w:spacing w:line="256" w:lineRule="auto"/>
              <w:rPr>
                <w:i/>
                <w:iCs/>
                <w:lang w:eastAsia="zh-CN"/>
              </w:rPr>
            </w:pPr>
            <w:r>
              <w:rPr>
                <w:i/>
                <w:iCs/>
                <w:lang w:eastAsia="zh-CN"/>
              </w:rPr>
              <w:t>Trong đó  (2=2.1 +...+2.4+ 2.5)</w:t>
            </w:r>
          </w:p>
        </w:tc>
        <w:tc>
          <w:tcPr>
            <w:tcW w:w="1420" w:type="dxa"/>
            <w:noWrap/>
            <w:vAlign w:val="center"/>
            <w:hideMark/>
          </w:tcPr>
          <w:p w14:paraId="37332200" w14:textId="77777777" w:rsidR="00A93D12" w:rsidRDefault="00A93D12">
            <w:pPr>
              <w:rPr>
                <w:i/>
                <w:iCs/>
                <w:lang w:eastAsia="zh-CN"/>
              </w:rPr>
            </w:pPr>
          </w:p>
        </w:tc>
        <w:tc>
          <w:tcPr>
            <w:tcW w:w="954" w:type="dxa"/>
            <w:tcBorders>
              <w:bottom w:val="single" w:sz="4" w:space="0" w:color="auto"/>
            </w:tcBorders>
            <w:noWrap/>
            <w:vAlign w:val="center"/>
            <w:hideMark/>
          </w:tcPr>
          <w:p w14:paraId="3FAC369D" w14:textId="77777777" w:rsidR="00A93D12" w:rsidRDefault="00A93D12">
            <w:pPr>
              <w:spacing w:line="256" w:lineRule="auto"/>
              <w:rPr>
                <w:rFonts w:asciiTheme="minorHAnsi" w:eastAsiaTheme="minorHAnsi" w:hAnsiTheme="minorHAnsi" w:cstheme="minorBidi"/>
                <w:sz w:val="20"/>
                <w:szCs w:val="20"/>
                <w:lang w:eastAsia="zh-CN"/>
              </w:rPr>
            </w:pPr>
          </w:p>
        </w:tc>
        <w:tc>
          <w:tcPr>
            <w:tcW w:w="1124" w:type="dxa"/>
            <w:noWrap/>
            <w:vAlign w:val="center"/>
            <w:hideMark/>
          </w:tcPr>
          <w:p w14:paraId="4CB7EBFE" w14:textId="77777777" w:rsidR="00A93D12" w:rsidRDefault="00A93D12">
            <w:pPr>
              <w:spacing w:line="256" w:lineRule="auto"/>
              <w:rPr>
                <w:rFonts w:asciiTheme="minorHAnsi" w:eastAsiaTheme="minorHAnsi" w:hAnsiTheme="minorHAnsi" w:cstheme="minorBidi"/>
                <w:sz w:val="20"/>
                <w:szCs w:val="20"/>
                <w:lang w:eastAsia="zh-CN"/>
              </w:rPr>
            </w:pPr>
          </w:p>
        </w:tc>
        <w:tc>
          <w:tcPr>
            <w:tcW w:w="1184" w:type="dxa"/>
            <w:vAlign w:val="center"/>
            <w:hideMark/>
          </w:tcPr>
          <w:p w14:paraId="46E549A3"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5940FD28" w14:textId="77777777" w:rsidTr="002739DC">
        <w:trPr>
          <w:trHeight w:val="315"/>
        </w:trPr>
        <w:tc>
          <w:tcPr>
            <w:tcW w:w="6030" w:type="dxa"/>
            <w:gridSpan w:val="4"/>
            <w:noWrap/>
            <w:vAlign w:val="center"/>
            <w:hideMark/>
          </w:tcPr>
          <w:p w14:paraId="686542E0" w14:textId="77777777" w:rsidR="00A93D12" w:rsidRDefault="00A93D12">
            <w:pPr>
              <w:spacing w:line="256" w:lineRule="auto"/>
              <w:rPr>
                <w:sz w:val="20"/>
                <w:szCs w:val="20"/>
                <w:lang w:eastAsia="zh-CN"/>
              </w:rPr>
            </w:pPr>
            <w:r>
              <w:rPr>
                <w:lang w:eastAsia="zh-CN"/>
              </w:rPr>
              <w:t>2.1. Truyền hình cáp:</w:t>
            </w:r>
          </w:p>
        </w:tc>
        <w:tc>
          <w:tcPr>
            <w:tcW w:w="954"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0FC38297" w14:textId="77777777" w:rsidR="00A93D12" w:rsidRDefault="00A93D12">
            <w:pPr>
              <w:spacing w:line="256" w:lineRule="auto"/>
              <w:rPr>
                <w:lang w:eastAsia="zh-CN"/>
              </w:rPr>
            </w:pPr>
            <w:r>
              <w:rPr>
                <w:lang w:eastAsia="zh-CN"/>
              </w:rPr>
              <w:t> </w:t>
            </w:r>
          </w:p>
        </w:tc>
        <w:tc>
          <w:tcPr>
            <w:tcW w:w="1124" w:type="dxa"/>
            <w:noWrap/>
            <w:vAlign w:val="center"/>
            <w:hideMark/>
          </w:tcPr>
          <w:p w14:paraId="5A758DF5" w14:textId="77777777" w:rsidR="00A93D12" w:rsidRDefault="00A93D12">
            <w:pPr>
              <w:rPr>
                <w:lang w:eastAsia="zh-CN"/>
              </w:rPr>
            </w:pPr>
          </w:p>
        </w:tc>
        <w:tc>
          <w:tcPr>
            <w:tcW w:w="1184" w:type="dxa"/>
            <w:vAlign w:val="center"/>
            <w:hideMark/>
          </w:tcPr>
          <w:p w14:paraId="6AD3C532"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5CB2B4C3" w14:textId="77777777" w:rsidTr="002739DC">
        <w:trPr>
          <w:trHeight w:val="315"/>
        </w:trPr>
        <w:tc>
          <w:tcPr>
            <w:tcW w:w="6030" w:type="dxa"/>
            <w:gridSpan w:val="4"/>
            <w:noWrap/>
            <w:vAlign w:val="center"/>
            <w:hideMark/>
          </w:tcPr>
          <w:p w14:paraId="2D3CDA3F" w14:textId="77777777" w:rsidR="00A93D12" w:rsidRDefault="00A93D12">
            <w:pPr>
              <w:spacing w:line="256" w:lineRule="auto"/>
              <w:rPr>
                <w:sz w:val="20"/>
                <w:szCs w:val="20"/>
                <w:lang w:eastAsia="zh-CN"/>
              </w:rPr>
            </w:pPr>
            <w:r>
              <w:rPr>
                <w:lang w:eastAsia="zh-CN"/>
              </w:rPr>
              <w:t>2.2. Vệ tinh:</w:t>
            </w:r>
          </w:p>
        </w:tc>
        <w:tc>
          <w:tcPr>
            <w:tcW w:w="954"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128D8040" w14:textId="77777777" w:rsidR="00A93D12" w:rsidRDefault="00A93D12">
            <w:pPr>
              <w:spacing w:line="256" w:lineRule="auto"/>
              <w:rPr>
                <w:lang w:eastAsia="zh-CN"/>
              </w:rPr>
            </w:pPr>
            <w:r>
              <w:rPr>
                <w:lang w:eastAsia="zh-CN"/>
              </w:rPr>
              <w:t> </w:t>
            </w:r>
          </w:p>
        </w:tc>
        <w:tc>
          <w:tcPr>
            <w:tcW w:w="1124" w:type="dxa"/>
            <w:noWrap/>
            <w:vAlign w:val="center"/>
            <w:hideMark/>
          </w:tcPr>
          <w:p w14:paraId="597DD72A" w14:textId="77777777" w:rsidR="00A93D12" w:rsidRDefault="00A93D12">
            <w:pPr>
              <w:rPr>
                <w:lang w:eastAsia="zh-CN"/>
              </w:rPr>
            </w:pPr>
          </w:p>
        </w:tc>
        <w:tc>
          <w:tcPr>
            <w:tcW w:w="1184" w:type="dxa"/>
            <w:vAlign w:val="center"/>
            <w:hideMark/>
          </w:tcPr>
          <w:p w14:paraId="4BB43DC6"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55FB55E6" w14:textId="77777777" w:rsidTr="002739DC">
        <w:trPr>
          <w:trHeight w:val="315"/>
        </w:trPr>
        <w:tc>
          <w:tcPr>
            <w:tcW w:w="6030" w:type="dxa"/>
            <w:gridSpan w:val="4"/>
            <w:noWrap/>
            <w:vAlign w:val="center"/>
            <w:hideMark/>
          </w:tcPr>
          <w:p w14:paraId="4ECD82E4" w14:textId="77777777" w:rsidR="00A93D12" w:rsidRDefault="00A93D12">
            <w:pPr>
              <w:spacing w:line="256" w:lineRule="auto"/>
              <w:rPr>
                <w:sz w:val="20"/>
                <w:szCs w:val="20"/>
                <w:lang w:eastAsia="zh-CN"/>
              </w:rPr>
            </w:pPr>
            <w:r>
              <w:rPr>
                <w:lang w:eastAsia="zh-CN"/>
              </w:rPr>
              <w:t>2.3. Số mặt đất:</w:t>
            </w:r>
          </w:p>
        </w:tc>
        <w:tc>
          <w:tcPr>
            <w:tcW w:w="954"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3D234DCE" w14:textId="77777777" w:rsidR="00A93D12" w:rsidRDefault="00A93D12">
            <w:pPr>
              <w:spacing w:line="256" w:lineRule="auto"/>
              <w:rPr>
                <w:lang w:eastAsia="zh-CN"/>
              </w:rPr>
            </w:pPr>
            <w:r>
              <w:rPr>
                <w:lang w:eastAsia="zh-CN"/>
              </w:rPr>
              <w:t> </w:t>
            </w:r>
          </w:p>
        </w:tc>
        <w:tc>
          <w:tcPr>
            <w:tcW w:w="1124" w:type="dxa"/>
            <w:noWrap/>
            <w:vAlign w:val="center"/>
            <w:hideMark/>
          </w:tcPr>
          <w:p w14:paraId="0E6C9DAC" w14:textId="77777777" w:rsidR="00A93D12" w:rsidRDefault="00A93D12">
            <w:pPr>
              <w:rPr>
                <w:lang w:eastAsia="zh-CN"/>
              </w:rPr>
            </w:pPr>
          </w:p>
        </w:tc>
        <w:tc>
          <w:tcPr>
            <w:tcW w:w="1184" w:type="dxa"/>
            <w:vAlign w:val="center"/>
            <w:hideMark/>
          </w:tcPr>
          <w:p w14:paraId="77E98E0C"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631A57BC" w14:textId="77777777" w:rsidTr="002739DC">
        <w:trPr>
          <w:trHeight w:val="315"/>
        </w:trPr>
        <w:tc>
          <w:tcPr>
            <w:tcW w:w="6030" w:type="dxa"/>
            <w:gridSpan w:val="4"/>
            <w:noWrap/>
            <w:vAlign w:val="center"/>
            <w:hideMark/>
          </w:tcPr>
          <w:p w14:paraId="261B35FE" w14:textId="77777777" w:rsidR="00A93D12" w:rsidRDefault="00A93D12">
            <w:pPr>
              <w:spacing w:line="256" w:lineRule="auto"/>
              <w:rPr>
                <w:sz w:val="20"/>
                <w:szCs w:val="20"/>
                <w:lang w:eastAsia="zh-CN"/>
              </w:rPr>
            </w:pPr>
            <w:r>
              <w:rPr>
                <w:lang w:eastAsia="zh-CN"/>
              </w:rPr>
              <w:t>2.4. Internet:</w:t>
            </w:r>
          </w:p>
        </w:tc>
        <w:tc>
          <w:tcPr>
            <w:tcW w:w="954"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7CF31827" w14:textId="77777777" w:rsidR="00A93D12" w:rsidRDefault="00A93D12">
            <w:pPr>
              <w:spacing w:line="256" w:lineRule="auto"/>
              <w:rPr>
                <w:lang w:eastAsia="zh-CN"/>
              </w:rPr>
            </w:pPr>
            <w:r>
              <w:rPr>
                <w:lang w:eastAsia="zh-CN"/>
              </w:rPr>
              <w:t> </w:t>
            </w:r>
          </w:p>
        </w:tc>
        <w:tc>
          <w:tcPr>
            <w:tcW w:w="1124" w:type="dxa"/>
            <w:noWrap/>
            <w:vAlign w:val="center"/>
            <w:hideMark/>
          </w:tcPr>
          <w:p w14:paraId="14F289EE" w14:textId="77777777" w:rsidR="00A93D12" w:rsidRDefault="00A93D12">
            <w:pPr>
              <w:rPr>
                <w:lang w:eastAsia="zh-CN"/>
              </w:rPr>
            </w:pPr>
          </w:p>
        </w:tc>
        <w:tc>
          <w:tcPr>
            <w:tcW w:w="1184" w:type="dxa"/>
            <w:vAlign w:val="center"/>
            <w:hideMark/>
          </w:tcPr>
          <w:p w14:paraId="37A22962"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16B3FEF8" w14:textId="77777777" w:rsidTr="002739DC">
        <w:trPr>
          <w:trHeight w:val="315"/>
        </w:trPr>
        <w:tc>
          <w:tcPr>
            <w:tcW w:w="6030" w:type="dxa"/>
            <w:gridSpan w:val="4"/>
            <w:noWrap/>
            <w:vAlign w:val="center"/>
            <w:hideMark/>
          </w:tcPr>
          <w:p w14:paraId="04A4BDEA" w14:textId="77777777" w:rsidR="00A93D12" w:rsidRDefault="00A93D12">
            <w:pPr>
              <w:spacing w:line="256" w:lineRule="auto"/>
              <w:rPr>
                <w:sz w:val="20"/>
                <w:szCs w:val="20"/>
                <w:lang w:eastAsia="zh-CN"/>
              </w:rPr>
            </w:pPr>
            <w:r>
              <w:rPr>
                <w:lang w:eastAsia="zh-CN"/>
              </w:rPr>
              <w:t>2.5. Di động:</w:t>
            </w:r>
          </w:p>
        </w:tc>
        <w:tc>
          <w:tcPr>
            <w:tcW w:w="954"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3F165BBA" w14:textId="77777777" w:rsidR="00A93D12" w:rsidRDefault="00A93D12">
            <w:pPr>
              <w:spacing w:line="256" w:lineRule="auto"/>
              <w:rPr>
                <w:lang w:eastAsia="zh-CN"/>
              </w:rPr>
            </w:pPr>
            <w:r>
              <w:rPr>
                <w:lang w:eastAsia="zh-CN"/>
              </w:rPr>
              <w:t> </w:t>
            </w:r>
          </w:p>
        </w:tc>
        <w:tc>
          <w:tcPr>
            <w:tcW w:w="1124" w:type="dxa"/>
            <w:noWrap/>
            <w:vAlign w:val="center"/>
            <w:hideMark/>
          </w:tcPr>
          <w:p w14:paraId="57C9BE5E" w14:textId="77777777" w:rsidR="00A93D12" w:rsidRDefault="00A93D12">
            <w:pPr>
              <w:rPr>
                <w:lang w:eastAsia="zh-CN"/>
              </w:rPr>
            </w:pPr>
          </w:p>
        </w:tc>
        <w:tc>
          <w:tcPr>
            <w:tcW w:w="1184" w:type="dxa"/>
            <w:vAlign w:val="center"/>
            <w:hideMark/>
          </w:tcPr>
          <w:p w14:paraId="71990725"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3B293F01" w14:textId="77777777" w:rsidTr="002739DC">
        <w:trPr>
          <w:trHeight w:val="71"/>
        </w:trPr>
        <w:tc>
          <w:tcPr>
            <w:tcW w:w="1594" w:type="dxa"/>
            <w:noWrap/>
            <w:vAlign w:val="center"/>
            <w:hideMark/>
          </w:tcPr>
          <w:p w14:paraId="1249328F" w14:textId="77777777" w:rsidR="00A93D12" w:rsidRDefault="00A93D12"/>
        </w:tc>
        <w:tc>
          <w:tcPr>
            <w:tcW w:w="1376" w:type="dxa"/>
            <w:noWrap/>
            <w:vAlign w:val="center"/>
            <w:hideMark/>
          </w:tcPr>
          <w:p w14:paraId="1D254FD9" w14:textId="77777777" w:rsidR="00A93D12" w:rsidRDefault="00A93D12">
            <w:pPr>
              <w:spacing w:line="256" w:lineRule="auto"/>
              <w:rPr>
                <w:rFonts w:asciiTheme="minorHAnsi" w:eastAsiaTheme="minorHAnsi" w:hAnsiTheme="minorHAnsi" w:cstheme="minorBidi"/>
                <w:sz w:val="20"/>
                <w:szCs w:val="20"/>
                <w:lang w:eastAsia="zh-CN"/>
              </w:rPr>
            </w:pPr>
          </w:p>
        </w:tc>
        <w:tc>
          <w:tcPr>
            <w:tcW w:w="1640" w:type="dxa"/>
            <w:noWrap/>
            <w:vAlign w:val="center"/>
            <w:hideMark/>
          </w:tcPr>
          <w:p w14:paraId="3B74FEA4" w14:textId="77777777" w:rsidR="00A93D12" w:rsidRDefault="00A93D12">
            <w:pPr>
              <w:spacing w:line="256" w:lineRule="auto"/>
              <w:rPr>
                <w:rFonts w:asciiTheme="minorHAnsi" w:eastAsiaTheme="minorHAnsi" w:hAnsiTheme="minorHAnsi" w:cstheme="minorBidi"/>
                <w:sz w:val="20"/>
                <w:szCs w:val="20"/>
                <w:lang w:eastAsia="zh-CN"/>
              </w:rPr>
            </w:pPr>
          </w:p>
        </w:tc>
        <w:tc>
          <w:tcPr>
            <w:tcW w:w="1420" w:type="dxa"/>
            <w:noWrap/>
            <w:vAlign w:val="center"/>
            <w:hideMark/>
          </w:tcPr>
          <w:p w14:paraId="1259A602" w14:textId="77777777" w:rsidR="00A93D12" w:rsidRDefault="00A93D12">
            <w:pPr>
              <w:spacing w:line="256" w:lineRule="auto"/>
              <w:rPr>
                <w:rFonts w:asciiTheme="minorHAnsi" w:eastAsiaTheme="minorHAnsi" w:hAnsiTheme="minorHAnsi" w:cstheme="minorBidi"/>
                <w:sz w:val="20"/>
                <w:szCs w:val="20"/>
                <w:lang w:eastAsia="zh-CN"/>
              </w:rPr>
            </w:pPr>
          </w:p>
        </w:tc>
        <w:tc>
          <w:tcPr>
            <w:tcW w:w="954" w:type="dxa"/>
            <w:tcBorders>
              <w:bottom w:val="single" w:sz="4" w:space="0" w:color="auto"/>
            </w:tcBorders>
            <w:noWrap/>
            <w:vAlign w:val="center"/>
            <w:hideMark/>
          </w:tcPr>
          <w:p w14:paraId="144258B2" w14:textId="77777777" w:rsidR="00A93D12" w:rsidRDefault="00A93D12">
            <w:pPr>
              <w:spacing w:line="256" w:lineRule="auto"/>
              <w:rPr>
                <w:rFonts w:asciiTheme="minorHAnsi" w:eastAsiaTheme="minorHAnsi" w:hAnsiTheme="minorHAnsi" w:cstheme="minorBidi"/>
                <w:sz w:val="20"/>
                <w:szCs w:val="20"/>
                <w:lang w:eastAsia="zh-CN"/>
              </w:rPr>
            </w:pPr>
          </w:p>
        </w:tc>
        <w:tc>
          <w:tcPr>
            <w:tcW w:w="1124" w:type="dxa"/>
            <w:noWrap/>
            <w:vAlign w:val="center"/>
            <w:hideMark/>
          </w:tcPr>
          <w:p w14:paraId="50516075" w14:textId="77777777" w:rsidR="00A93D12" w:rsidRDefault="00A93D12">
            <w:pPr>
              <w:spacing w:line="256" w:lineRule="auto"/>
              <w:rPr>
                <w:rFonts w:asciiTheme="minorHAnsi" w:eastAsiaTheme="minorHAnsi" w:hAnsiTheme="minorHAnsi" w:cstheme="minorBidi"/>
                <w:sz w:val="20"/>
                <w:szCs w:val="20"/>
                <w:lang w:eastAsia="zh-CN"/>
              </w:rPr>
            </w:pPr>
          </w:p>
        </w:tc>
        <w:tc>
          <w:tcPr>
            <w:tcW w:w="1184" w:type="dxa"/>
            <w:vAlign w:val="center"/>
            <w:hideMark/>
          </w:tcPr>
          <w:p w14:paraId="5CEE4065" w14:textId="77777777" w:rsidR="00A93D12" w:rsidRDefault="00A93D12">
            <w:pPr>
              <w:spacing w:line="256" w:lineRule="auto"/>
              <w:rPr>
                <w:rFonts w:asciiTheme="minorHAnsi" w:eastAsiaTheme="minorHAnsi" w:hAnsiTheme="minorHAnsi" w:cstheme="minorBidi"/>
                <w:sz w:val="20"/>
                <w:szCs w:val="20"/>
                <w:lang w:eastAsia="zh-CN"/>
              </w:rPr>
            </w:pPr>
          </w:p>
        </w:tc>
      </w:tr>
      <w:tr w:rsidR="00445287" w14:paraId="6C9B7ED2" w14:textId="77777777" w:rsidTr="00577DB3">
        <w:trPr>
          <w:trHeight w:val="107"/>
        </w:trPr>
        <w:tc>
          <w:tcPr>
            <w:tcW w:w="6030" w:type="dxa"/>
            <w:gridSpan w:val="4"/>
            <w:tcBorders>
              <w:top w:val="nil"/>
              <w:left w:val="nil"/>
              <w:bottom w:val="nil"/>
              <w:right w:val="single" w:sz="4" w:space="0" w:color="auto"/>
            </w:tcBorders>
            <w:vAlign w:val="center"/>
            <w:hideMark/>
          </w:tcPr>
          <w:p w14:paraId="3862DAD0" w14:textId="4347230C" w:rsidR="00445287" w:rsidRDefault="00445287" w:rsidP="001D7E87">
            <w:pPr>
              <w:spacing w:line="256" w:lineRule="auto"/>
              <w:rPr>
                <w:b/>
                <w:bCs/>
                <w:lang w:eastAsia="zh-CN"/>
              </w:rPr>
            </w:pPr>
            <w:r>
              <w:rPr>
                <w:b/>
                <w:bCs/>
                <w:lang w:eastAsia="zh-CN"/>
              </w:rPr>
              <w:t xml:space="preserve">3. Số tiền doanh nghiệp </w:t>
            </w:r>
            <w:r>
              <w:rPr>
                <w:b/>
                <w:bCs/>
                <w:lang w:val="vi-VN" w:eastAsia="zh-CN"/>
              </w:rPr>
              <w:t>cung cấp dịch vụ truyền hình trả tiền</w:t>
            </w:r>
            <w:r>
              <w:rPr>
                <w:b/>
                <w:bCs/>
                <w:lang w:eastAsia="zh-CN"/>
              </w:rPr>
              <w:t xml:space="preserve"> nộp </w:t>
            </w:r>
            <w:r>
              <w:rPr>
                <w:b/>
                <w:bCs/>
                <w:lang w:val="vi-VN" w:eastAsia="zh-CN"/>
              </w:rPr>
              <w:t>NSNN</w:t>
            </w:r>
            <w:r>
              <w:rPr>
                <w:b/>
                <w:bCs/>
                <w:lang w:eastAsia="zh-CN"/>
              </w:rPr>
              <w:t>:</w:t>
            </w:r>
          </w:p>
        </w:tc>
        <w:tc>
          <w:tcPr>
            <w:tcW w:w="954"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4371220C" w14:textId="77777777" w:rsidR="00445287" w:rsidRDefault="00445287">
            <w:pPr>
              <w:spacing w:line="256" w:lineRule="auto"/>
              <w:rPr>
                <w:lang w:eastAsia="zh-CN"/>
              </w:rPr>
            </w:pPr>
            <w:r>
              <w:rPr>
                <w:lang w:eastAsia="zh-CN"/>
              </w:rPr>
              <w:t> </w:t>
            </w:r>
          </w:p>
        </w:tc>
        <w:tc>
          <w:tcPr>
            <w:tcW w:w="2308" w:type="dxa"/>
            <w:gridSpan w:val="2"/>
            <w:noWrap/>
            <w:vAlign w:val="center"/>
            <w:hideMark/>
          </w:tcPr>
          <w:p w14:paraId="741534E7" w14:textId="57BF83ED" w:rsidR="00445287" w:rsidRDefault="00445287" w:rsidP="00445287">
            <w:pPr>
              <w:rPr>
                <w:lang w:eastAsia="zh-CN"/>
              </w:rPr>
            </w:pPr>
            <w:r>
              <w:rPr>
                <w:lang w:eastAsia="zh-CN"/>
              </w:rPr>
              <w:t>(</w:t>
            </w:r>
            <w:r>
              <w:rPr>
                <w:lang w:val="vi-VN" w:eastAsia="zh-CN"/>
              </w:rPr>
              <w:t>T</w:t>
            </w:r>
            <w:r>
              <w:rPr>
                <w:lang w:eastAsia="zh-CN"/>
              </w:rPr>
              <w:t>ỷ đồng)</w:t>
            </w:r>
          </w:p>
        </w:tc>
      </w:tr>
      <w:tr w:rsidR="00A93D12" w14:paraId="0595AFE6" w14:textId="77777777" w:rsidTr="002739DC">
        <w:trPr>
          <w:trHeight w:val="71"/>
        </w:trPr>
        <w:tc>
          <w:tcPr>
            <w:tcW w:w="1594" w:type="dxa"/>
            <w:noWrap/>
            <w:vAlign w:val="center"/>
            <w:hideMark/>
          </w:tcPr>
          <w:p w14:paraId="245D36B3" w14:textId="77777777" w:rsidR="00A93D12" w:rsidRDefault="00A93D12"/>
        </w:tc>
        <w:tc>
          <w:tcPr>
            <w:tcW w:w="1376" w:type="dxa"/>
            <w:noWrap/>
            <w:vAlign w:val="center"/>
            <w:hideMark/>
          </w:tcPr>
          <w:p w14:paraId="270846F9" w14:textId="77777777" w:rsidR="00A93D12" w:rsidRDefault="00A93D12">
            <w:pPr>
              <w:spacing w:line="256" w:lineRule="auto"/>
              <w:rPr>
                <w:rFonts w:asciiTheme="minorHAnsi" w:eastAsiaTheme="minorHAnsi" w:hAnsiTheme="minorHAnsi" w:cstheme="minorBidi"/>
                <w:sz w:val="20"/>
                <w:szCs w:val="20"/>
                <w:lang w:eastAsia="zh-CN"/>
              </w:rPr>
            </w:pPr>
          </w:p>
        </w:tc>
        <w:tc>
          <w:tcPr>
            <w:tcW w:w="1640" w:type="dxa"/>
            <w:noWrap/>
            <w:vAlign w:val="center"/>
            <w:hideMark/>
          </w:tcPr>
          <w:p w14:paraId="03977F0D" w14:textId="77777777" w:rsidR="00A93D12" w:rsidRDefault="00A93D12">
            <w:pPr>
              <w:spacing w:line="256" w:lineRule="auto"/>
              <w:rPr>
                <w:rFonts w:asciiTheme="minorHAnsi" w:eastAsiaTheme="minorHAnsi" w:hAnsiTheme="minorHAnsi" w:cstheme="minorBidi"/>
                <w:sz w:val="20"/>
                <w:szCs w:val="20"/>
                <w:lang w:eastAsia="zh-CN"/>
              </w:rPr>
            </w:pPr>
          </w:p>
        </w:tc>
        <w:tc>
          <w:tcPr>
            <w:tcW w:w="1420" w:type="dxa"/>
            <w:noWrap/>
            <w:vAlign w:val="center"/>
            <w:hideMark/>
          </w:tcPr>
          <w:p w14:paraId="65F1B8DD" w14:textId="77777777" w:rsidR="00A93D12" w:rsidRDefault="00A93D12">
            <w:pPr>
              <w:spacing w:line="256" w:lineRule="auto"/>
              <w:rPr>
                <w:rFonts w:asciiTheme="minorHAnsi" w:eastAsiaTheme="minorHAnsi" w:hAnsiTheme="minorHAnsi" w:cstheme="minorBidi"/>
                <w:sz w:val="20"/>
                <w:szCs w:val="20"/>
                <w:lang w:eastAsia="zh-CN"/>
              </w:rPr>
            </w:pPr>
          </w:p>
        </w:tc>
        <w:tc>
          <w:tcPr>
            <w:tcW w:w="954" w:type="dxa"/>
            <w:tcBorders>
              <w:bottom w:val="single" w:sz="4" w:space="0" w:color="auto"/>
            </w:tcBorders>
            <w:noWrap/>
            <w:vAlign w:val="center"/>
            <w:hideMark/>
          </w:tcPr>
          <w:p w14:paraId="054DD765" w14:textId="77777777" w:rsidR="00A93D12" w:rsidRDefault="00A93D12">
            <w:pPr>
              <w:spacing w:line="256" w:lineRule="auto"/>
              <w:rPr>
                <w:rFonts w:asciiTheme="minorHAnsi" w:eastAsiaTheme="minorHAnsi" w:hAnsiTheme="minorHAnsi" w:cstheme="minorBidi"/>
                <w:sz w:val="20"/>
                <w:szCs w:val="20"/>
                <w:lang w:eastAsia="zh-CN"/>
              </w:rPr>
            </w:pPr>
          </w:p>
        </w:tc>
        <w:tc>
          <w:tcPr>
            <w:tcW w:w="1124" w:type="dxa"/>
            <w:noWrap/>
            <w:vAlign w:val="center"/>
            <w:hideMark/>
          </w:tcPr>
          <w:p w14:paraId="164D00C1" w14:textId="77777777" w:rsidR="00A93D12" w:rsidRDefault="00A93D12">
            <w:pPr>
              <w:spacing w:line="256" w:lineRule="auto"/>
              <w:rPr>
                <w:rFonts w:asciiTheme="minorHAnsi" w:eastAsiaTheme="minorHAnsi" w:hAnsiTheme="minorHAnsi" w:cstheme="minorBidi"/>
                <w:sz w:val="20"/>
                <w:szCs w:val="20"/>
                <w:lang w:eastAsia="zh-CN"/>
              </w:rPr>
            </w:pPr>
          </w:p>
        </w:tc>
        <w:tc>
          <w:tcPr>
            <w:tcW w:w="1184" w:type="dxa"/>
            <w:vAlign w:val="center"/>
            <w:hideMark/>
          </w:tcPr>
          <w:p w14:paraId="2322B565" w14:textId="77777777" w:rsidR="00A93D12" w:rsidRDefault="00A93D12">
            <w:pPr>
              <w:spacing w:line="256" w:lineRule="auto"/>
              <w:rPr>
                <w:rFonts w:asciiTheme="minorHAnsi" w:eastAsiaTheme="minorHAnsi" w:hAnsiTheme="minorHAnsi" w:cstheme="minorBidi"/>
                <w:sz w:val="20"/>
                <w:szCs w:val="20"/>
                <w:lang w:eastAsia="zh-CN"/>
              </w:rPr>
            </w:pPr>
          </w:p>
        </w:tc>
      </w:tr>
      <w:tr w:rsidR="00445287" w14:paraId="1C118665" w14:textId="77777777" w:rsidTr="00577DB3">
        <w:trPr>
          <w:trHeight w:val="107"/>
        </w:trPr>
        <w:tc>
          <w:tcPr>
            <w:tcW w:w="6030" w:type="dxa"/>
            <w:gridSpan w:val="4"/>
            <w:tcBorders>
              <w:top w:val="nil"/>
              <w:left w:val="nil"/>
              <w:bottom w:val="nil"/>
              <w:right w:val="single" w:sz="4" w:space="0" w:color="auto"/>
            </w:tcBorders>
            <w:vAlign w:val="center"/>
            <w:hideMark/>
          </w:tcPr>
          <w:p w14:paraId="46990B5E" w14:textId="46A37A97" w:rsidR="00445287" w:rsidRDefault="00445287" w:rsidP="00924278">
            <w:pPr>
              <w:spacing w:line="256" w:lineRule="auto"/>
              <w:rPr>
                <w:b/>
                <w:bCs/>
                <w:lang w:eastAsia="zh-CN"/>
              </w:rPr>
            </w:pPr>
            <w:r>
              <w:rPr>
                <w:b/>
                <w:bCs/>
                <w:lang w:val="vi-VN" w:eastAsia="zh-CN"/>
              </w:rPr>
              <w:t>4</w:t>
            </w:r>
            <w:r>
              <w:rPr>
                <w:b/>
                <w:bCs/>
                <w:lang w:eastAsia="zh-CN"/>
              </w:rPr>
              <w:t xml:space="preserve">. </w:t>
            </w:r>
            <w:r>
              <w:rPr>
                <w:b/>
                <w:bCs/>
                <w:lang w:val="vi-VN" w:eastAsia="zh-CN"/>
              </w:rPr>
              <w:t>Lợi nhuận sau thuế của doanh nghiệp cung cấp dịch vụ truyền hình trả tiền</w:t>
            </w:r>
            <w:r>
              <w:rPr>
                <w:b/>
                <w:bCs/>
                <w:lang w:eastAsia="zh-CN"/>
              </w:rPr>
              <w:t>:</w:t>
            </w:r>
          </w:p>
        </w:tc>
        <w:tc>
          <w:tcPr>
            <w:tcW w:w="954"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7855E026" w14:textId="77777777" w:rsidR="00445287" w:rsidRDefault="00445287" w:rsidP="00C410B7">
            <w:pPr>
              <w:spacing w:line="256" w:lineRule="auto"/>
              <w:rPr>
                <w:lang w:eastAsia="zh-CN"/>
              </w:rPr>
            </w:pPr>
            <w:r>
              <w:rPr>
                <w:lang w:eastAsia="zh-CN"/>
              </w:rPr>
              <w:t> </w:t>
            </w:r>
          </w:p>
        </w:tc>
        <w:tc>
          <w:tcPr>
            <w:tcW w:w="2308" w:type="dxa"/>
            <w:gridSpan w:val="2"/>
            <w:noWrap/>
            <w:vAlign w:val="center"/>
            <w:hideMark/>
          </w:tcPr>
          <w:p w14:paraId="380B142B" w14:textId="3F90240D" w:rsidR="00445287" w:rsidRDefault="00445287" w:rsidP="00445287">
            <w:pPr>
              <w:rPr>
                <w:lang w:eastAsia="zh-CN"/>
              </w:rPr>
            </w:pPr>
            <w:r>
              <w:rPr>
                <w:lang w:eastAsia="zh-CN"/>
              </w:rPr>
              <w:t>(</w:t>
            </w:r>
            <w:r>
              <w:rPr>
                <w:lang w:val="vi-VN" w:eastAsia="zh-CN"/>
              </w:rPr>
              <w:t>T</w:t>
            </w:r>
            <w:r>
              <w:rPr>
                <w:lang w:eastAsia="zh-CN"/>
              </w:rPr>
              <w:t>ỷ đồng)</w:t>
            </w:r>
          </w:p>
        </w:tc>
      </w:tr>
      <w:tr w:rsidR="002739DC" w14:paraId="0C3EF01A" w14:textId="77777777" w:rsidTr="00C410B7">
        <w:trPr>
          <w:trHeight w:val="71"/>
        </w:trPr>
        <w:tc>
          <w:tcPr>
            <w:tcW w:w="1594" w:type="dxa"/>
            <w:noWrap/>
            <w:vAlign w:val="center"/>
            <w:hideMark/>
          </w:tcPr>
          <w:p w14:paraId="675DA32F" w14:textId="77777777" w:rsidR="002739DC" w:rsidRDefault="002739DC" w:rsidP="00C410B7"/>
        </w:tc>
        <w:tc>
          <w:tcPr>
            <w:tcW w:w="1376" w:type="dxa"/>
            <w:noWrap/>
            <w:vAlign w:val="center"/>
            <w:hideMark/>
          </w:tcPr>
          <w:p w14:paraId="0E4A41C1" w14:textId="77777777" w:rsidR="002739DC" w:rsidRDefault="002739DC" w:rsidP="00C410B7">
            <w:pPr>
              <w:spacing w:line="256" w:lineRule="auto"/>
              <w:rPr>
                <w:rFonts w:asciiTheme="minorHAnsi" w:eastAsiaTheme="minorHAnsi" w:hAnsiTheme="minorHAnsi" w:cstheme="minorBidi"/>
                <w:sz w:val="20"/>
                <w:szCs w:val="20"/>
                <w:lang w:eastAsia="zh-CN"/>
              </w:rPr>
            </w:pPr>
          </w:p>
        </w:tc>
        <w:tc>
          <w:tcPr>
            <w:tcW w:w="1640" w:type="dxa"/>
            <w:noWrap/>
            <w:vAlign w:val="center"/>
            <w:hideMark/>
          </w:tcPr>
          <w:p w14:paraId="51C9505F" w14:textId="77777777" w:rsidR="002739DC" w:rsidRDefault="002739DC" w:rsidP="00C410B7">
            <w:pPr>
              <w:spacing w:line="256" w:lineRule="auto"/>
              <w:rPr>
                <w:rFonts w:asciiTheme="minorHAnsi" w:eastAsiaTheme="minorHAnsi" w:hAnsiTheme="minorHAnsi" w:cstheme="minorBidi"/>
                <w:sz w:val="20"/>
                <w:szCs w:val="20"/>
                <w:lang w:eastAsia="zh-CN"/>
              </w:rPr>
            </w:pPr>
          </w:p>
        </w:tc>
        <w:tc>
          <w:tcPr>
            <w:tcW w:w="1420" w:type="dxa"/>
            <w:noWrap/>
            <w:vAlign w:val="center"/>
            <w:hideMark/>
          </w:tcPr>
          <w:p w14:paraId="331D1C63" w14:textId="77777777" w:rsidR="002739DC" w:rsidRDefault="002739DC" w:rsidP="00C410B7">
            <w:pPr>
              <w:spacing w:line="256" w:lineRule="auto"/>
              <w:rPr>
                <w:rFonts w:asciiTheme="minorHAnsi" w:eastAsiaTheme="minorHAnsi" w:hAnsiTheme="minorHAnsi" w:cstheme="minorBidi"/>
                <w:sz w:val="20"/>
                <w:szCs w:val="20"/>
                <w:lang w:eastAsia="zh-CN"/>
              </w:rPr>
            </w:pPr>
          </w:p>
        </w:tc>
        <w:tc>
          <w:tcPr>
            <w:tcW w:w="954" w:type="dxa"/>
            <w:tcBorders>
              <w:bottom w:val="single" w:sz="4" w:space="0" w:color="auto"/>
            </w:tcBorders>
            <w:noWrap/>
            <w:vAlign w:val="center"/>
            <w:hideMark/>
          </w:tcPr>
          <w:p w14:paraId="7ED6CD90" w14:textId="77777777" w:rsidR="002739DC" w:rsidRDefault="002739DC" w:rsidP="00C410B7">
            <w:pPr>
              <w:spacing w:line="256" w:lineRule="auto"/>
              <w:rPr>
                <w:rFonts w:asciiTheme="minorHAnsi" w:eastAsiaTheme="minorHAnsi" w:hAnsiTheme="minorHAnsi" w:cstheme="minorBidi"/>
                <w:sz w:val="20"/>
                <w:szCs w:val="20"/>
                <w:lang w:eastAsia="zh-CN"/>
              </w:rPr>
            </w:pPr>
          </w:p>
        </w:tc>
        <w:tc>
          <w:tcPr>
            <w:tcW w:w="1124" w:type="dxa"/>
            <w:noWrap/>
            <w:vAlign w:val="center"/>
            <w:hideMark/>
          </w:tcPr>
          <w:p w14:paraId="11991815" w14:textId="77777777" w:rsidR="002739DC" w:rsidRDefault="002739DC" w:rsidP="00C410B7">
            <w:pPr>
              <w:spacing w:line="256" w:lineRule="auto"/>
              <w:rPr>
                <w:rFonts w:asciiTheme="minorHAnsi" w:eastAsiaTheme="minorHAnsi" w:hAnsiTheme="minorHAnsi" w:cstheme="minorBidi"/>
                <w:sz w:val="20"/>
                <w:szCs w:val="20"/>
                <w:lang w:eastAsia="zh-CN"/>
              </w:rPr>
            </w:pPr>
          </w:p>
        </w:tc>
        <w:tc>
          <w:tcPr>
            <w:tcW w:w="1184" w:type="dxa"/>
            <w:vAlign w:val="center"/>
            <w:hideMark/>
          </w:tcPr>
          <w:p w14:paraId="393DA064" w14:textId="77777777" w:rsidR="002739DC" w:rsidRDefault="002739DC" w:rsidP="00C410B7">
            <w:pPr>
              <w:spacing w:line="256" w:lineRule="auto"/>
              <w:rPr>
                <w:rFonts w:asciiTheme="minorHAnsi" w:eastAsiaTheme="minorHAnsi" w:hAnsiTheme="minorHAnsi" w:cstheme="minorBidi"/>
                <w:sz w:val="20"/>
                <w:szCs w:val="20"/>
                <w:lang w:eastAsia="zh-CN"/>
              </w:rPr>
            </w:pPr>
          </w:p>
        </w:tc>
      </w:tr>
      <w:tr w:rsidR="00445287" w14:paraId="61EE7AAE" w14:textId="77777777" w:rsidTr="00577DB3">
        <w:trPr>
          <w:trHeight w:val="125"/>
        </w:trPr>
        <w:tc>
          <w:tcPr>
            <w:tcW w:w="6030" w:type="dxa"/>
            <w:gridSpan w:val="4"/>
            <w:tcBorders>
              <w:top w:val="nil"/>
              <w:left w:val="nil"/>
              <w:bottom w:val="nil"/>
              <w:right w:val="single" w:sz="4" w:space="0" w:color="auto"/>
            </w:tcBorders>
            <w:vAlign w:val="center"/>
            <w:hideMark/>
          </w:tcPr>
          <w:p w14:paraId="5A89B39D" w14:textId="44CF41A3" w:rsidR="00445287" w:rsidRDefault="00445287" w:rsidP="00804127">
            <w:pPr>
              <w:spacing w:line="256" w:lineRule="auto"/>
              <w:rPr>
                <w:b/>
                <w:bCs/>
                <w:lang w:eastAsia="zh-CN"/>
              </w:rPr>
            </w:pPr>
            <w:r>
              <w:rPr>
                <w:b/>
                <w:bCs/>
                <w:lang w:val="vi-VN" w:eastAsia="zh-CN"/>
              </w:rPr>
              <w:t>5</w:t>
            </w:r>
            <w:r>
              <w:rPr>
                <w:b/>
                <w:bCs/>
                <w:lang w:eastAsia="zh-CN"/>
              </w:rPr>
              <w:t xml:space="preserve">. Số </w:t>
            </w:r>
            <w:r>
              <w:rPr>
                <w:b/>
                <w:bCs/>
                <w:lang w:val="vi-VN" w:eastAsia="zh-CN"/>
              </w:rPr>
              <w:t xml:space="preserve">lượng </w:t>
            </w:r>
            <w:r>
              <w:rPr>
                <w:b/>
                <w:bCs/>
                <w:lang w:eastAsia="zh-CN"/>
              </w:rPr>
              <w:t xml:space="preserve">lao động của doanh nghiệp </w:t>
            </w:r>
            <w:r>
              <w:rPr>
                <w:b/>
                <w:bCs/>
                <w:lang w:val="vi-VN" w:eastAsia="zh-CN"/>
              </w:rPr>
              <w:t>cung cấp dịch vụ truyền hình trả tiền</w:t>
            </w:r>
            <w:r>
              <w:rPr>
                <w:b/>
                <w:bCs/>
                <w:lang w:eastAsia="zh-CN"/>
              </w:rPr>
              <w:t>:</w:t>
            </w:r>
          </w:p>
        </w:tc>
        <w:tc>
          <w:tcPr>
            <w:tcW w:w="954"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6FBC7C8D" w14:textId="77777777" w:rsidR="00445287" w:rsidRDefault="00445287">
            <w:pPr>
              <w:spacing w:line="256" w:lineRule="auto"/>
              <w:rPr>
                <w:lang w:eastAsia="zh-CN"/>
              </w:rPr>
            </w:pPr>
            <w:r>
              <w:rPr>
                <w:lang w:eastAsia="zh-CN"/>
              </w:rPr>
              <w:t> </w:t>
            </w:r>
          </w:p>
        </w:tc>
        <w:tc>
          <w:tcPr>
            <w:tcW w:w="2308" w:type="dxa"/>
            <w:gridSpan w:val="2"/>
            <w:noWrap/>
            <w:vAlign w:val="center"/>
            <w:hideMark/>
          </w:tcPr>
          <w:p w14:paraId="6D7CA5B8" w14:textId="5A2626D8" w:rsidR="00445287" w:rsidRDefault="00445287" w:rsidP="00445287">
            <w:pPr>
              <w:rPr>
                <w:lang w:eastAsia="zh-CN"/>
              </w:rPr>
            </w:pPr>
            <w:r>
              <w:rPr>
                <w:lang w:eastAsia="zh-CN"/>
              </w:rPr>
              <w:t>(</w:t>
            </w:r>
            <w:r>
              <w:rPr>
                <w:lang w:val="vi-VN" w:eastAsia="zh-CN"/>
              </w:rPr>
              <w:t>N</w:t>
            </w:r>
            <w:r>
              <w:rPr>
                <w:lang w:eastAsia="zh-CN"/>
              </w:rPr>
              <w:t>gười)</w:t>
            </w:r>
          </w:p>
        </w:tc>
      </w:tr>
      <w:tr w:rsidR="00A93D12" w14:paraId="2FA0078C" w14:textId="77777777" w:rsidTr="002739DC">
        <w:trPr>
          <w:trHeight w:val="330"/>
        </w:trPr>
        <w:tc>
          <w:tcPr>
            <w:tcW w:w="6030" w:type="dxa"/>
            <w:gridSpan w:val="4"/>
            <w:noWrap/>
            <w:vAlign w:val="center"/>
            <w:hideMark/>
          </w:tcPr>
          <w:p w14:paraId="14E5425A" w14:textId="3A155E5C" w:rsidR="00A93D12" w:rsidRDefault="002739DC">
            <w:pPr>
              <w:spacing w:line="256" w:lineRule="auto"/>
              <w:rPr>
                <w:sz w:val="26"/>
                <w:szCs w:val="26"/>
                <w:lang w:eastAsia="zh-CN"/>
              </w:rPr>
            </w:pPr>
            <w:r>
              <w:rPr>
                <w:sz w:val="26"/>
                <w:szCs w:val="26"/>
                <w:lang w:val="vi-VN" w:eastAsia="zh-CN"/>
              </w:rPr>
              <w:t>5</w:t>
            </w:r>
            <w:r w:rsidR="00A93D12">
              <w:rPr>
                <w:sz w:val="26"/>
                <w:szCs w:val="26"/>
                <w:lang w:eastAsia="zh-CN"/>
              </w:rPr>
              <w:t>.1. Trong đó lao động nữ:</w:t>
            </w:r>
          </w:p>
        </w:tc>
        <w:tc>
          <w:tcPr>
            <w:tcW w:w="954"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3A2F21B4" w14:textId="77777777" w:rsidR="00A93D12" w:rsidRDefault="00A93D12">
            <w:pPr>
              <w:spacing w:line="256" w:lineRule="auto"/>
              <w:rPr>
                <w:sz w:val="26"/>
                <w:szCs w:val="26"/>
                <w:lang w:eastAsia="zh-CN"/>
              </w:rPr>
            </w:pPr>
            <w:r>
              <w:rPr>
                <w:sz w:val="26"/>
                <w:szCs w:val="26"/>
                <w:lang w:eastAsia="zh-CN"/>
              </w:rPr>
              <w:t> </w:t>
            </w:r>
          </w:p>
        </w:tc>
        <w:tc>
          <w:tcPr>
            <w:tcW w:w="1124" w:type="dxa"/>
            <w:noWrap/>
            <w:vAlign w:val="center"/>
            <w:hideMark/>
          </w:tcPr>
          <w:p w14:paraId="3D2CDA45" w14:textId="77777777" w:rsidR="00A93D12" w:rsidRDefault="00A93D12">
            <w:pPr>
              <w:rPr>
                <w:sz w:val="26"/>
                <w:szCs w:val="26"/>
                <w:lang w:eastAsia="zh-CN"/>
              </w:rPr>
            </w:pPr>
          </w:p>
        </w:tc>
        <w:tc>
          <w:tcPr>
            <w:tcW w:w="1184" w:type="dxa"/>
            <w:noWrap/>
            <w:vAlign w:val="center"/>
            <w:hideMark/>
          </w:tcPr>
          <w:p w14:paraId="7CBE67C6" w14:textId="77777777" w:rsidR="00A93D12" w:rsidRDefault="00A93D12">
            <w:pPr>
              <w:spacing w:line="256" w:lineRule="auto"/>
              <w:rPr>
                <w:rFonts w:asciiTheme="minorHAnsi" w:eastAsiaTheme="minorHAnsi" w:hAnsiTheme="minorHAnsi" w:cstheme="minorBidi"/>
                <w:sz w:val="20"/>
                <w:szCs w:val="20"/>
                <w:lang w:eastAsia="zh-CN"/>
              </w:rPr>
            </w:pPr>
          </w:p>
        </w:tc>
      </w:tr>
    </w:tbl>
    <w:p w14:paraId="4E236DA2" w14:textId="77777777" w:rsidR="00A93D12" w:rsidRDefault="00A93D12" w:rsidP="00A93D12">
      <w:pPr>
        <w:rPr>
          <w:rFonts w:eastAsia="Tahoma"/>
          <w:lang w:eastAsia="vi-VN"/>
        </w:rPr>
      </w:pPr>
    </w:p>
    <w:tbl>
      <w:tblPr>
        <w:tblW w:w="9720" w:type="dxa"/>
        <w:jc w:val="center"/>
        <w:tblLook w:val="04A0" w:firstRow="1" w:lastRow="0" w:firstColumn="1" w:lastColumn="0" w:noHBand="0" w:noVBand="1"/>
      </w:tblPr>
      <w:tblGrid>
        <w:gridCol w:w="720"/>
        <w:gridCol w:w="2700"/>
        <w:gridCol w:w="583"/>
        <w:gridCol w:w="947"/>
        <w:gridCol w:w="243"/>
        <w:gridCol w:w="1334"/>
        <w:gridCol w:w="1314"/>
        <w:gridCol w:w="1657"/>
        <w:gridCol w:w="222"/>
      </w:tblGrid>
      <w:tr w:rsidR="00A93D12" w14:paraId="5BC53E5D" w14:textId="77777777" w:rsidTr="003332C9">
        <w:trPr>
          <w:jc w:val="center"/>
        </w:trPr>
        <w:tc>
          <w:tcPr>
            <w:tcW w:w="3420" w:type="dxa"/>
            <w:gridSpan w:val="2"/>
            <w:vAlign w:val="center"/>
          </w:tcPr>
          <w:p w14:paraId="4031AC0E"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b/>
                <w:sz w:val="26"/>
                <w:szCs w:val="26"/>
              </w:rPr>
              <w:t>TỔNG HỢP, LẬP BIỂU</w:t>
            </w:r>
          </w:p>
          <w:p w14:paraId="4CA26482"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i/>
                <w:sz w:val="26"/>
                <w:szCs w:val="26"/>
              </w:rPr>
            </w:pPr>
            <w:r>
              <w:rPr>
                <w:i/>
                <w:szCs w:val="26"/>
              </w:rPr>
              <w:t>(Thông tin người thực hiện)</w:t>
            </w:r>
          </w:p>
        </w:tc>
        <w:tc>
          <w:tcPr>
            <w:tcW w:w="1530" w:type="dxa"/>
            <w:gridSpan w:val="2"/>
            <w:vAlign w:val="center"/>
          </w:tcPr>
          <w:p w14:paraId="0CF6BDC0"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p>
        </w:tc>
        <w:tc>
          <w:tcPr>
            <w:tcW w:w="4770" w:type="dxa"/>
            <w:gridSpan w:val="5"/>
            <w:vAlign w:val="center"/>
            <w:hideMark/>
          </w:tcPr>
          <w:p w14:paraId="70DA1F27"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i/>
                <w:iCs/>
              </w:rPr>
              <w:t>..., ngày ... tháng ... năm 20...</w:t>
            </w:r>
          </w:p>
          <w:p w14:paraId="7AEA020B"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b/>
                <w:sz w:val="26"/>
                <w:szCs w:val="26"/>
              </w:rPr>
              <w:t>TRƯỞNG ĐƠN VỊ</w:t>
            </w:r>
          </w:p>
          <w:p w14:paraId="7E5D48F8"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i/>
                <w:szCs w:val="26"/>
              </w:rPr>
              <w:t>(Ký điện tử)</w:t>
            </w:r>
          </w:p>
        </w:tc>
      </w:tr>
      <w:tr w:rsidR="00A93D12" w14:paraId="2B486B7D" w14:textId="77777777" w:rsidTr="00650330">
        <w:tblPrEx>
          <w:jc w:val="left"/>
        </w:tblPrEx>
        <w:trPr>
          <w:gridAfter w:val="1"/>
          <w:wAfter w:w="222" w:type="dxa"/>
          <w:trHeight w:val="315"/>
        </w:trPr>
        <w:tc>
          <w:tcPr>
            <w:tcW w:w="4003" w:type="dxa"/>
            <w:gridSpan w:val="3"/>
            <w:noWrap/>
            <w:vAlign w:val="bottom"/>
            <w:hideMark/>
          </w:tcPr>
          <w:p w14:paraId="45DCA6C5" w14:textId="77777777" w:rsidR="002739DC" w:rsidRDefault="002739DC">
            <w:pPr>
              <w:spacing w:line="256" w:lineRule="auto"/>
              <w:rPr>
                <w:i/>
                <w:iCs/>
              </w:rPr>
            </w:pPr>
          </w:p>
          <w:p w14:paraId="56FA7BEF" w14:textId="33EFF11E" w:rsidR="002739DC" w:rsidRDefault="002739DC">
            <w:pPr>
              <w:spacing w:line="256" w:lineRule="auto"/>
              <w:rPr>
                <w:i/>
                <w:iCs/>
              </w:rPr>
            </w:pPr>
          </w:p>
          <w:p w14:paraId="1701DF39" w14:textId="77777777" w:rsidR="000A3F92" w:rsidRDefault="000A3F92">
            <w:pPr>
              <w:spacing w:line="256" w:lineRule="auto"/>
              <w:rPr>
                <w:i/>
                <w:iCs/>
              </w:rPr>
            </w:pPr>
          </w:p>
          <w:p w14:paraId="0D5EC041" w14:textId="76DFB404" w:rsidR="002739DC" w:rsidRDefault="002739DC">
            <w:pPr>
              <w:spacing w:line="256" w:lineRule="auto"/>
              <w:rPr>
                <w:i/>
                <w:iCs/>
              </w:rPr>
            </w:pPr>
          </w:p>
          <w:p w14:paraId="7F0A02F9" w14:textId="77777777" w:rsidR="00650330" w:rsidRDefault="00650330">
            <w:pPr>
              <w:spacing w:line="256" w:lineRule="auto"/>
              <w:rPr>
                <w:i/>
                <w:iCs/>
              </w:rPr>
            </w:pPr>
          </w:p>
          <w:p w14:paraId="18072D30" w14:textId="0BF61C6A" w:rsidR="00CC6F58" w:rsidRDefault="00CC6F58">
            <w:pPr>
              <w:spacing w:line="256" w:lineRule="auto"/>
              <w:rPr>
                <w:i/>
                <w:iCs/>
              </w:rPr>
            </w:pPr>
          </w:p>
          <w:p w14:paraId="7BACC487" w14:textId="28978CC4" w:rsidR="00CC6F58" w:rsidRDefault="00CC6F58">
            <w:pPr>
              <w:spacing w:line="256" w:lineRule="auto"/>
              <w:rPr>
                <w:i/>
                <w:iCs/>
              </w:rPr>
            </w:pPr>
          </w:p>
          <w:p w14:paraId="59001018" w14:textId="22868EC1" w:rsidR="00CC6F58" w:rsidRDefault="00CC6F58">
            <w:pPr>
              <w:spacing w:line="256" w:lineRule="auto"/>
              <w:rPr>
                <w:i/>
                <w:iCs/>
              </w:rPr>
            </w:pPr>
          </w:p>
          <w:p w14:paraId="1F1F4C98" w14:textId="0AA1DB64" w:rsidR="00CC6F58" w:rsidRDefault="00CC6F58">
            <w:pPr>
              <w:spacing w:line="256" w:lineRule="auto"/>
              <w:rPr>
                <w:i/>
                <w:iCs/>
              </w:rPr>
            </w:pPr>
          </w:p>
          <w:p w14:paraId="7E6A4BB0" w14:textId="77777777" w:rsidR="00CC6F58" w:rsidRDefault="00CC6F58">
            <w:pPr>
              <w:spacing w:line="256" w:lineRule="auto"/>
              <w:rPr>
                <w:i/>
                <w:iCs/>
              </w:rPr>
            </w:pPr>
          </w:p>
          <w:p w14:paraId="38F661C2" w14:textId="46DC52BC" w:rsidR="00A93D12" w:rsidRDefault="00A93D12">
            <w:pPr>
              <w:spacing w:line="256" w:lineRule="auto"/>
              <w:rPr>
                <w:i/>
                <w:iCs/>
              </w:rPr>
            </w:pPr>
            <w:r>
              <w:rPr>
                <w:i/>
                <w:iCs/>
              </w:rPr>
              <w:t>a) Khái niệm, phương pháp tính</w:t>
            </w:r>
          </w:p>
        </w:tc>
        <w:tc>
          <w:tcPr>
            <w:tcW w:w="1190" w:type="dxa"/>
            <w:gridSpan w:val="2"/>
            <w:noWrap/>
            <w:vAlign w:val="bottom"/>
            <w:hideMark/>
          </w:tcPr>
          <w:p w14:paraId="5F111F80" w14:textId="77777777" w:rsidR="00A93D12" w:rsidRDefault="00A93D12">
            <w:pPr>
              <w:rPr>
                <w:i/>
                <w:iCs/>
              </w:rPr>
            </w:pPr>
          </w:p>
        </w:tc>
        <w:tc>
          <w:tcPr>
            <w:tcW w:w="1334" w:type="dxa"/>
            <w:noWrap/>
            <w:vAlign w:val="bottom"/>
            <w:hideMark/>
          </w:tcPr>
          <w:p w14:paraId="2EF24B0A" w14:textId="77777777" w:rsidR="00A93D12" w:rsidRDefault="00A93D12">
            <w:pPr>
              <w:spacing w:line="256" w:lineRule="auto"/>
              <w:rPr>
                <w:rFonts w:asciiTheme="minorHAnsi" w:eastAsiaTheme="minorHAnsi" w:hAnsiTheme="minorHAnsi" w:cstheme="minorBidi"/>
                <w:sz w:val="20"/>
                <w:szCs w:val="20"/>
                <w:lang w:eastAsia="zh-CN"/>
              </w:rPr>
            </w:pPr>
          </w:p>
        </w:tc>
        <w:tc>
          <w:tcPr>
            <w:tcW w:w="1314" w:type="dxa"/>
            <w:noWrap/>
            <w:vAlign w:val="bottom"/>
            <w:hideMark/>
          </w:tcPr>
          <w:p w14:paraId="20359ACC" w14:textId="77777777" w:rsidR="00A93D12" w:rsidRDefault="00A93D12">
            <w:pPr>
              <w:spacing w:line="256" w:lineRule="auto"/>
              <w:rPr>
                <w:rFonts w:asciiTheme="minorHAnsi" w:eastAsiaTheme="minorHAnsi" w:hAnsiTheme="minorHAnsi" w:cstheme="minorBidi"/>
                <w:sz w:val="20"/>
                <w:szCs w:val="20"/>
                <w:lang w:eastAsia="zh-CN"/>
              </w:rPr>
            </w:pPr>
          </w:p>
        </w:tc>
        <w:tc>
          <w:tcPr>
            <w:tcW w:w="1657" w:type="dxa"/>
            <w:noWrap/>
            <w:vAlign w:val="bottom"/>
            <w:hideMark/>
          </w:tcPr>
          <w:p w14:paraId="4380479F"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2A931320" w14:textId="77777777" w:rsidTr="00650330">
        <w:tblPrEx>
          <w:jc w:val="left"/>
        </w:tblPrEx>
        <w:trPr>
          <w:gridAfter w:val="1"/>
          <w:wAfter w:w="222" w:type="dxa"/>
          <w:trHeight w:val="495"/>
        </w:trPr>
        <w:tc>
          <w:tcPr>
            <w:tcW w:w="720" w:type="dxa"/>
            <w:noWrap/>
            <w:vAlign w:val="bottom"/>
            <w:hideMark/>
          </w:tcPr>
          <w:p w14:paraId="14507441" w14:textId="77777777" w:rsidR="00A93D12" w:rsidRDefault="00A93D12">
            <w:pPr>
              <w:spacing w:line="256" w:lineRule="auto"/>
              <w:rPr>
                <w:rFonts w:asciiTheme="minorHAnsi" w:eastAsiaTheme="minorHAnsi" w:hAnsiTheme="minorHAnsi" w:cstheme="minorBidi"/>
                <w:sz w:val="20"/>
                <w:szCs w:val="20"/>
                <w:lang w:eastAsia="zh-CN"/>
              </w:rPr>
            </w:pPr>
          </w:p>
        </w:tc>
        <w:tc>
          <w:tcPr>
            <w:tcW w:w="8778" w:type="dxa"/>
            <w:gridSpan w:val="7"/>
            <w:vAlign w:val="center"/>
            <w:hideMark/>
          </w:tcPr>
          <w:p w14:paraId="6D888CEB" w14:textId="3E0717D4" w:rsidR="00A93D12" w:rsidRDefault="005F132D" w:rsidP="00C777B4">
            <w:pPr>
              <w:spacing w:line="256" w:lineRule="auto"/>
              <w:jc w:val="both"/>
            </w:pPr>
            <w:r>
              <w:rPr>
                <w:b/>
                <w:bCs/>
              </w:rPr>
              <w:t>Số lượng thuê bao truyền hình trả tiền</w:t>
            </w:r>
            <w:r>
              <w:t xml:space="preserve">: Là số </w:t>
            </w:r>
            <w:r w:rsidR="00C777B4">
              <w:rPr>
                <w:lang w:val="vi-VN"/>
              </w:rPr>
              <w:t xml:space="preserve">lượng </w:t>
            </w:r>
            <w:r>
              <w:t xml:space="preserve">thuê bao đăng ký sử dụng dịch vụ truyền hình trả tiền </w:t>
            </w:r>
            <w:r>
              <w:rPr>
                <w:lang w:val="vi-VN"/>
              </w:rPr>
              <w:t xml:space="preserve">của doanh nghiệp THTT đang được duy trì dịch vụ tính </w:t>
            </w:r>
            <w:r>
              <w:t>đến thời điểm cuối kỳ báo cáo. (Doanh nghiệp</w:t>
            </w:r>
            <w:r>
              <w:rPr>
                <w:lang w:val="vi-VN"/>
              </w:rPr>
              <w:t xml:space="preserve"> </w:t>
            </w:r>
            <w:r>
              <w:t xml:space="preserve">báo cáo theo số lượng thuê bao tương ứng mà </w:t>
            </w:r>
            <w:r>
              <w:rPr>
                <w:lang w:val="vi-VN"/>
              </w:rPr>
              <w:t>doanh nghiệp</w:t>
            </w:r>
            <w:r>
              <w:t xml:space="preserve"> trực tiếp thu cước).</w:t>
            </w:r>
          </w:p>
        </w:tc>
      </w:tr>
      <w:tr w:rsidR="00A93D12" w:rsidRPr="00804127" w14:paraId="72FCFE24" w14:textId="77777777" w:rsidTr="00650330">
        <w:tblPrEx>
          <w:jc w:val="left"/>
        </w:tblPrEx>
        <w:trPr>
          <w:gridAfter w:val="1"/>
          <w:wAfter w:w="222" w:type="dxa"/>
          <w:trHeight w:val="80"/>
        </w:trPr>
        <w:tc>
          <w:tcPr>
            <w:tcW w:w="720" w:type="dxa"/>
            <w:noWrap/>
            <w:vAlign w:val="bottom"/>
            <w:hideMark/>
          </w:tcPr>
          <w:p w14:paraId="675180EC" w14:textId="77777777" w:rsidR="00A93D12" w:rsidRPr="00804127" w:rsidRDefault="00A93D12"/>
        </w:tc>
        <w:tc>
          <w:tcPr>
            <w:tcW w:w="8778" w:type="dxa"/>
            <w:gridSpan w:val="7"/>
            <w:vAlign w:val="center"/>
            <w:hideMark/>
          </w:tcPr>
          <w:p w14:paraId="3CCBD6D2" w14:textId="1C23BE44" w:rsidR="00A93D12" w:rsidRPr="00DE125D" w:rsidRDefault="00A93D12" w:rsidP="00804127">
            <w:pPr>
              <w:spacing w:line="256" w:lineRule="auto"/>
              <w:jc w:val="both"/>
            </w:pPr>
            <w:r w:rsidRPr="00804127">
              <w:rPr>
                <w:b/>
                <w:bCs/>
              </w:rPr>
              <w:t>Doanh thu dịch vụ truyền hình trả tiền:</w:t>
            </w:r>
            <w:r w:rsidRPr="00804127">
              <w:t xml:space="preserve"> </w:t>
            </w:r>
            <w:r w:rsidR="00804127" w:rsidRPr="00804127">
              <w:rPr>
                <w:lang w:val="vi-VN"/>
              </w:rPr>
              <w:t>Là tổng số tiền doanh nghiệp cung cấp dịch vụ truyền hình trả tiền  thu được từ hoạt động cung cấp dịch vụ truyền hình trả tiền trong kỳ báo cáo</w:t>
            </w:r>
            <w:r w:rsidR="00DE125D">
              <w:t>.</w:t>
            </w:r>
          </w:p>
        </w:tc>
      </w:tr>
      <w:tr w:rsidR="00A93D12" w14:paraId="0965E367" w14:textId="77777777" w:rsidTr="00650330">
        <w:tblPrEx>
          <w:jc w:val="left"/>
        </w:tblPrEx>
        <w:trPr>
          <w:gridAfter w:val="1"/>
          <w:wAfter w:w="222" w:type="dxa"/>
          <w:trHeight w:val="369"/>
        </w:trPr>
        <w:tc>
          <w:tcPr>
            <w:tcW w:w="720" w:type="dxa"/>
            <w:noWrap/>
            <w:vAlign w:val="bottom"/>
            <w:hideMark/>
          </w:tcPr>
          <w:p w14:paraId="6EAEB2B2" w14:textId="77777777" w:rsidR="00A93D12" w:rsidRDefault="00A93D12"/>
        </w:tc>
        <w:tc>
          <w:tcPr>
            <w:tcW w:w="8778" w:type="dxa"/>
            <w:gridSpan w:val="7"/>
            <w:vAlign w:val="center"/>
            <w:hideMark/>
          </w:tcPr>
          <w:p w14:paraId="3F0A4E2D" w14:textId="75813F9A" w:rsidR="00A93D12" w:rsidRDefault="00A93D12" w:rsidP="00B8442A">
            <w:pPr>
              <w:spacing w:line="256" w:lineRule="auto"/>
              <w:jc w:val="both"/>
            </w:pPr>
            <w:r>
              <w:rPr>
                <w:b/>
                <w:bCs/>
              </w:rPr>
              <w:t xml:space="preserve">Số tiền doanh nghiệp </w:t>
            </w:r>
            <w:r w:rsidR="00804127">
              <w:rPr>
                <w:b/>
                <w:bCs/>
                <w:lang w:val="vi-VN"/>
              </w:rPr>
              <w:t>truyền hình trả tiền</w:t>
            </w:r>
            <w:r>
              <w:rPr>
                <w:b/>
                <w:bCs/>
              </w:rPr>
              <w:t xml:space="preserve"> nộp </w:t>
            </w:r>
            <w:r w:rsidR="001D7E87">
              <w:rPr>
                <w:b/>
                <w:bCs/>
                <w:lang w:val="vi-VN"/>
              </w:rPr>
              <w:t>NSNN</w:t>
            </w:r>
            <w:r>
              <w:rPr>
                <w:b/>
                <w:bCs/>
              </w:rPr>
              <w:t>:</w:t>
            </w:r>
            <w:r>
              <w:t xml:space="preserve"> Là tổng số tiền thuế, phí, lệ phí và các khoản nộp ngân sách khác mà các doanh nghiệp cung cấp dịch vụ truyền hình trả tiền phải nộp </w:t>
            </w:r>
            <w:r w:rsidR="00B8442A">
              <w:rPr>
                <w:lang w:val="vi-VN"/>
              </w:rPr>
              <w:t>vào NSNN</w:t>
            </w:r>
            <w:r>
              <w:t xml:space="preserve"> theo quy định của pháp luật trong kỳ báo cáo.</w:t>
            </w:r>
          </w:p>
        </w:tc>
      </w:tr>
      <w:tr w:rsidR="002739DC" w14:paraId="6CF924F4" w14:textId="77777777" w:rsidTr="00650330">
        <w:tblPrEx>
          <w:jc w:val="left"/>
        </w:tblPrEx>
        <w:trPr>
          <w:gridAfter w:val="1"/>
          <w:wAfter w:w="222" w:type="dxa"/>
          <w:trHeight w:val="369"/>
        </w:trPr>
        <w:tc>
          <w:tcPr>
            <w:tcW w:w="720" w:type="dxa"/>
            <w:noWrap/>
            <w:vAlign w:val="bottom"/>
            <w:hideMark/>
          </w:tcPr>
          <w:p w14:paraId="7F939D4F" w14:textId="77777777" w:rsidR="002739DC" w:rsidRDefault="002739DC" w:rsidP="00C410B7"/>
        </w:tc>
        <w:tc>
          <w:tcPr>
            <w:tcW w:w="8778" w:type="dxa"/>
            <w:gridSpan w:val="7"/>
            <w:vAlign w:val="center"/>
            <w:hideMark/>
          </w:tcPr>
          <w:p w14:paraId="5D06E7D8" w14:textId="6B16EC95" w:rsidR="002739DC" w:rsidRPr="002739DC" w:rsidRDefault="002739DC" w:rsidP="0053148A">
            <w:pPr>
              <w:spacing w:line="256" w:lineRule="auto"/>
              <w:jc w:val="both"/>
              <w:rPr>
                <w:lang w:val="vi-VN"/>
              </w:rPr>
            </w:pPr>
            <w:r>
              <w:rPr>
                <w:b/>
                <w:bCs/>
                <w:lang w:val="vi-VN"/>
              </w:rPr>
              <w:t>Lợi nhuận sau thuế của doanh nghiệp cung cấp dịch vụ truyền hình trả tiền</w:t>
            </w:r>
            <w:r>
              <w:rPr>
                <w:b/>
                <w:bCs/>
              </w:rPr>
              <w:t>:</w:t>
            </w:r>
            <w:r>
              <w:t xml:space="preserve"> Là </w:t>
            </w:r>
            <w:r>
              <w:rPr>
                <w:lang w:val="vi-VN"/>
              </w:rPr>
              <w:t>phần lợi nh</w:t>
            </w:r>
            <w:r w:rsidRPr="002739DC">
              <w:rPr>
                <w:lang w:val="vi-VN"/>
              </w:rPr>
              <w:t xml:space="preserve">uận còn lại của </w:t>
            </w:r>
            <w:r w:rsidRPr="002739DC">
              <w:rPr>
                <w:bCs/>
                <w:lang w:val="vi-VN"/>
              </w:rPr>
              <w:t>doanh nghiệp cung cấp dịch vụ truyền hình trả tiền</w:t>
            </w:r>
            <w:r w:rsidRPr="002739DC">
              <w:rPr>
                <w:lang w:val="vi-VN"/>
              </w:rPr>
              <w:t xml:space="preserve"> </w:t>
            </w:r>
            <w:r>
              <w:rPr>
                <w:lang w:val="vi-VN"/>
              </w:rPr>
              <w:t xml:space="preserve">sau khi trừ đi </w:t>
            </w:r>
            <w:r w:rsidR="0053148A">
              <w:rPr>
                <w:lang w:val="vi-VN"/>
              </w:rPr>
              <w:t xml:space="preserve">số tiền </w:t>
            </w:r>
            <w:r>
              <w:rPr>
                <w:lang w:val="vi-VN"/>
              </w:rPr>
              <w:t xml:space="preserve">thuế TNDN phải nộp </w:t>
            </w:r>
            <w:r w:rsidR="0053148A">
              <w:rPr>
                <w:lang w:val="vi-VN"/>
              </w:rPr>
              <w:t xml:space="preserve">của kỳ báo cáo </w:t>
            </w:r>
            <w:r>
              <w:rPr>
                <w:lang w:val="vi-VN"/>
              </w:rPr>
              <w:t>theo quy định.</w:t>
            </w:r>
          </w:p>
        </w:tc>
      </w:tr>
      <w:tr w:rsidR="00A93D12" w14:paraId="5DE34556" w14:textId="77777777" w:rsidTr="00650330">
        <w:tblPrEx>
          <w:jc w:val="left"/>
        </w:tblPrEx>
        <w:trPr>
          <w:gridAfter w:val="1"/>
          <w:wAfter w:w="222" w:type="dxa"/>
          <w:trHeight w:val="660"/>
        </w:trPr>
        <w:tc>
          <w:tcPr>
            <w:tcW w:w="720" w:type="dxa"/>
            <w:noWrap/>
            <w:vAlign w:val="bottom"/>
            <w:hideMark/>
          </w:tcPr>
          <w:p w14:paraId="24D18BBC" w14:textId="77777777" w:rsidR="00A93D12" w:rsidRDefault="00A93D12"/>
        </w:tc>
        <w:tc>
          <w:tcPr>
            <w:tcW w:w="8778" w:type="dxa"/>
            <w:gridSpan w:val="7"/>
            <w:vAlign w:val="center"/>
            <w:hideMark/>
          </w:tcPr>
          <w:p w14:paraId="15EA704F" w14:textId="77777777" w:rsidR="00A93D12" w:rsidRDefault="00A93D12" w:rsidP="00804127">
            <w:pPr>
              <w:spacing w:line="256" w:lineRule="auto"/>
              <w:jc w:val="both"/>
            </w:pPr>
            <w:r>
              <w:rPr>
                <w:b/>
                <w:bCs/>
              </w:rPr>
              <w:t>Số lượng lao động của doanh nghiệp</w:t>
            </w:r>
            <w:r w:rsidR="00804127">
              <w:rPr>
                <w:b/>
                <w:bCs/>
                <w:lang w:val="vi-VN"/>
              </w:rPr>
              <w:t xml:space="preserve"> cung cấp dịch vụ truyền hình trả tiền</w:t>
            </w:r>
            <w:r>
              <w:rPr>
                <w:b/>
                <w:bCs/>
              </w:rPr>
              <w:t>:</w:t>
            </w:r>
            <w:r>
              <w:t xml:space="preserve"> Là số lượng người lao động hưởng lương tại doanh nghiệp cung cấp dịch vụ truyền hình trả tiền </w:t>
            </w:r>
            <w:r w:rsidR="00F76667">
              <w:rPr>
                <w:lang w:val="vi-VN"/>
              </w:rPr>
              <w:t>tính đến thời điểm cuối kỳ báo cáo</w:t>
            </w:r>
            <w:r w:rsidR="00F76667" w:rsidRPr="00FF5FB4">
              <w:rPr>
                <w:lang w:val="vi-VN"/>
              </w:rPr>
              <w:t>.</w:t>
            </w:r>
          </w:p>
        </w:tc>
      </w:tr>
      <w:tr w:rsidR="00A93D12" w14:paraId="46BF14EA" w14:textId="77777777" w:rsidTr="00650330">
        <w:tblPrEx>
          <w:jc w:val="left"/>
        </w:tblPrEx>
        <w:trPr>
          <w:gridAfter w:val="1"/>
          <w:wAfter w:w="222" w:type="dxa"/>
          <w:trHeight w:val="315"/>
        </w:trPr>
        <w:tc>
          <w:tcPr>
            <w:tcW w:w="9498" w:type="dxa"/>
            <w:gridSpan w:val="8"/>
            <w:noWrap/>
            <w:vAlign w:val="bottom"/>
            <w:hideMark/>
          </w:tcPr>
          <w:p w14:paraId="72E7EEBF" w14:textId="77777777" w:rsidR="00A93D12" w:rsidRDefault="00A93D12">
            <w:pPr>
              <w:spacing w:line="256" w:lineRule="auto"/>
              <w:jc w:val="both"/>
              <w:rPr>
                <w:sz w:val="20"/>
                <w:szCs w:val="20"/>
              </w:rPr>
            </w:pPr>
            <w:r>
              <w:rPr>
                <w:i/>
                <w:iCs/>
              </w:rPr>
              <w:t>b) Cách ghi biểu</w:t>
            </w:r>
          </w:p>
        </w:tc>
      </w:tr>
      <w:tr w:rsidR="00A93D12" w14:paraId="1F19A182" w14:textId="77777777" w:rsidTr="00650330">
        <w:tblPrEx>
          <w:jc w:val="left"/>
        </w:tblPrEx>
        <w:trPr>
          <w:gridAfter w:val="1"/>
          <w:wAfter w:w="222" w:type="dxa"/>
          <w:trHeight w:val="660"/>
        </w:trPr>
        <w:tc>
          <w:tcPr>
            <w:tcW w:w="720" w:type="dxa"/>
            <w:noWrap/>
            <w:vAlign w:val="bottom"/>
            <w:hideMark/>
          </w:tcPr>
          <w:p w14:paraId="2B9234D8" w14:textId="77777777" w:rsidR="00A93D12" w:rsidRDefault="00A93D12">
            <w:pPr>
              <w:rPr>
                <w:sz w:val="20"/>
                <w:szCs w:val="20"/>
              </w:rPr>
            </w:pPr>
          </w:p>
        </w:tc>
        <w:tc>
          <w:tcPr>
            <w:tcW w:w="8778" w:type="dxa"/>
            <w:gridSpan w:val="7"/>
            <w:vAlign w:val="center"/>
            <w:hideMark/>
          </w:tcPr>
          <w:p w14:paraId="23020229" w14:textId="77777777" w:rsidR="00A93D12" w:rsidRDefault="00A93D12">
            <w:pPr>
              <w:spacing w:line="256" w:lineRule="auto"/>
              <w:jc w:val="both"/>
            </w:pPr>
            <w:r>
              <w:t>Ghi thông tin, số liệu theo hướng dẫn cụ thể trên biểu mẫu. Sử dụng đúng đơn vị tính đã hướng dẫn.</w:t>
            </w:r>
          </w:p>
        </w:tc>
      </w:tr>
      <w:tr w:rsidR="00A93D12" w14:paraId="35692A61" w14:textId="77777777" w:rsidTr="00650330">
        <w:tblPrEx>
          <w:jc w:val="left"/>
        </w:tblPrEx>
        <w:trPr>
          <w:gridAfter w:val="1"/>
          <w:wAfter w:w="222" w:type="dxa"/>
          <w:trHeight w:val="315"/>
        </w:trPr>
        <w:tc>
          <w:tcPr>
            <w:tcW w:w="9498" w:type="dxa"/>
            <w:gridSpan w:val="8"/>
            <w:noWrap/>
            <w:vAlign w:val="bottom"/>
            <w:hideMark/>
          </w:tcPr>
          <w:p w14:paraId="3555BE10" w14:textId="77777777" w:rsidR="00A93D12" w:rsidRDefault="00A93D12">
            <w:pPr>
              <w:spacing w:line="256" w:lineRule="auto"/>
              <w:jc w:val="both"/>
              <w:rPr>
                <w:sz w:val="20"/>
                <w:szCs w:val="20"/>
              </w:rPr>
            </w:pPr>
            <w:r>
              <w:rPr>
                <w:i/>
                <w:iCs/>
              </w:rPr>
              <w:t>c) Nguồn số liệu</w:t>
            </w:r>
          </w:p>
        </w:tc>
      </w:tr>
      <w:tr w:rsidR="00A93D12" w14:paraId="2BC9060E" w14:textId="77777777" w:rsidTr="00650330">
        <w:tblPrEx>
          <w:jc w:val="left"/>
        </w:tblPrEx>
        <w:trPr>
          <w:gridAfter w:val="1"/>
          <w:wAfter w:w="222" w:type="dxa"/>
          <w:trHeight w:val="660"/>
        </w:trPr>
        <w:tc>
          <w:tcPr>
            <w:tcW w:w="720" w:type="dxa"/>
            <w:noWrap/>
            <w:vAlign w:val="bottom"/>
            <w:hideMark/>
          </w:tcPr>
          <w:p w14:paraId="1E8B986B" w14:textId="77777777" w:rsidR="00A93D12" w:rsidRDefault="00A93D12">
            <w:pPr>
              <w:rPr>
                <w:sz w:val="20"/>
                <w:szCs w:val="20"/>
              </w:rPr>
            </w:pPr>
          </w:p>
        </w:tc>
        <w:tc>
          <w:tcPr>
            <w:tcW w:w="8778" w:type="dxa"/>
            <w:gridSpan w:val="7"/>
            <w:vAlign w:val="center"/>
            <w:hideMark/>
          </w:tcPr>
          <w:p w14:paraId="6C62F7CB" w14:textId="77777777" w:rsidR="00A93D12" w:rsidRDefault="00A93D12">
            <w:pPr>
              <w:spacing w:line="256" w:lineRule="auto"/>
              <w:jc w:val="both"/>
            </w:pPr>
            <w:r>
              <w:t>Biểu được lập từ thông tin, dữ liệu của doanh nghiệp THTT phục vụ hoạt động, sản xuất, kinh doanh.</w:t>
            </w:r>
          </w:p>
        </w:tc>
      </w:tr>
    </w:tbl>
    <w:p w14:paraId="59FA22B9" w14:textId="77777777" w:rsidR="00A93D12" w:rsidRDefault="00A93D12" w:rsidP="00A93D12">
      <w:pPr>
        <w:tabs>
          <w:tab w:val="left" w:pos="748"/>
          <w:tab w:val="left" w:pos="2588"/>
          <w:tab w:val="left" w:pos="4008"/>
          <w:tab w:val="left" w:pos="5168"/>
          <w:tab w:val="left" w:pos="6468"/>
          <w:tab w:val="left" w:pos="7748"/>
        </w:tabs>
        <w:ind w:left="108"/>
        <w:rPr>
          <w:sz w:val="20"/>
          <w:szCs w:val="20"/>
          <w:lang w:val="vi-VN" w:eastAsia="zh-CN"/>
        </w:rPr>
      </w:pPr>
    </w:p>
    <w:p w14:paraId="6C12F2AA" w14:textId="77777777" w:rsidR="00A93D12" w:rsidRDefault="00A93D12" w:rsidP="00A93D12">
      <w:pPr>
        <w:rPr>
          <w:rFonts w:eastAsia="Tahoma"/>
          <w:lang w:eastAsia="vi-VN"/>
        </w:rPr>
      </w:pPr>
    </w:p>
    <w:p w14:paraId="2DF44D55" w14:textId="77777777" w:rsidR="00A93D12" w:rsidRDefault="00A93D12" w:rsidP="00A93D12"/>
    <w:p w14:paraId="10478D2C" w14:textId="77777777" w:rsidR="00A93D12" w:rsidRDefault="00A93D12" w:rsidP="00A93D12"/>
    <w:p w14:paraId="23FF9BEA" w14:textId="77777777" w:rsidR="00A93D12" w:rsidRDefault="00A93D12" w:rsidP="00A93D12"/>
    <w:p w14:paraId="200D2C10" w14:textId="77777777" w:rsidR="00A93D12" w:rsidRDefault="00A93D12" w:rsidP="00A93D12"/>
    <w:p w14:paraId="3460234D" w14:textId="77777777" w:rsidR="00A93D12" w:rsidRDefault="00A93D12" w:rsidP="00A93D12"/>
    <w:p w14:paraId="6737115E" w14:textId="77777777" w:rsidR="00A93D12" w:rsidRDefault="00A93D12" w:rsidP="00A93D12"/>
    <w:p w14:paraId="46A23F88" w14:textId="77777777" w:rsidR="00A93D12" w:rsidRDefault="00A93D12" w:rsidP="00A93D12"/>
    <w:p w14:paraId="596C0BF6" w14:textId="77777777" w:rsidR="00A93D12" w:rsidRDefault="00A93D12" w:rsidP="00A93D12"/>
    <w:p w14:paraId="2113C81E" w14:textId="77777777" w:rsidR="00A93D12" w:rsidRDefault="00A93D12" w:rsidP="00A93D12"/>
    <w:p w14:paraId="0EF0E205" w14:textId="77777777" w:rsidR="00A93D12" w:rsidRDefault="00A93D12" w:rsidP="00A93D12"/>
    <w:p w14:paraId="4A1B995B" w14:textId="77777777" w:rsidR="00A93D12" w:rsidRDefault="00A93D12" w:rsidP="00A93D12"/>
    <w:p w14:paraId="1FD71319" w14:textId="77777777" w:rsidR="00A93D12" w:rsidRDefault="00A93D12" w:rsidP="00A93D12"/>
    <w:p w14:paraId="19047429" w14:textId="77777777" w:rsidR="00A93D12" w:rsidRDefault="00A93D12" w:rsidP="00A93D12"/>
    <w:p w14:paraId="5AE906B6" w14:textId="77777777" w:rsidR="00A93D12" w:rsidRDefault="00A93D12" w:rsidP="00A93D12"/>
    <w:p w14:paraId="38B34856" w14:textId="77777777" w:rsidR="00A93D12" w:rsidRDefault="00A93D12" w:rsidP="00A93D12"/>
    <w:p w14:paraId="50EAEB60" w14:textId="77777777" w:rsidR="00A93D12" w:rsidRDefault="00A93D12" w:rsidP="00A93D12"/>
    <w:p w14:paraId="5F549D70" w14:textId="3BC87F80" w:rsidR="00A93D12" w:rsidRDefault="00A93D12" w:rsidP="00A93D12"/>
    <w:p w14:paraId="15D01550" w14:textId="77777777" w:rsidR="00960972" w:rsidRDefault="00960972" w:rsidP="00A93D12"/>
    <w:p w14:paraId="4C28AA2D" w14:textId="77777777" w:rsidR="00A93D12" w:rsidRDefault="00A93D12" w:rsidP="00A93D12"/>
    <w:p w14:paraId="4F156E0B" w14:textId="77777777" w:rsidR="00A93D12" w:rsidRDefault="00A93D12" w:rsidP="00A93D12"/>
    <w:p w14:paraId="042B72D8" w14:textId="77777777" w:rsidR="00A93D12" w:rsidRDefault="00A93D12" w:rsidP="00A93D12"/>
    <w:p w14:paraId="11E16997" w14:textId="77777777" w:rsidR="00A93D12" w:rsidRDefault="00A93D12" w:rsidP="00A93D12"/>
    <w:p w14:paraId="0F9C8446" w14:textId="77777777" w:rsidR="00A93D12" w:rsidRDefault="00A93D12" w:rsidP="00A93D12"/>
    <w:p w14:paraId="028B30AC" w14:textId="77777777" w:rsidR="00A93D12" w:rsidRDefault="00A93D12" w:rsidP="00A93D12"/>
    <w:tbl>
      <w:tblPr>
        <w:tblW w:w="9537" w:type="dxa"/>
        <w:tblLook w:val="04A0" w:firstRow="1" w:lastRow="0" w:firstColumn="1" w:lastColumn="0" w:noHBand="0" w:noVBand="1"/>
      </w:tblPr>
      <w:tblGrid>
        <w:gridCol w:w="2521"/>
        <w:gridCol w:w="4049"/>
        <w:gridCol w:w="816"/>
        <w:gridCol w:w="782"/>
        <w:gridCol w:w="1369"/>
      </w:tblGrid>
      <w:tr w:rsidR="00A93D12" w:rsidRPr="00104D7A" w14:paraId="439F93A0" w14:textId="77777777" w:rsidTr="00A93D12">
        <w:trPr>
          <w:trHeight w:val="372"/>
        </w:trPr>
        <w:tc>
          <w:tcPr>
            <w:tcW w:w="2521" w:type="dxa"/>
            <w:hideMark/>
          </w:tcPr>
          <w:p w14:paraId="762C2966" w14:textId="77777777" w:rsidR="00A93D12" w:rsidRDefault="00A93D12">
            <w:pPr>
              <w:spacing w:line="256" w:lineRule="auto"/>
              <w:ind w:left="-72" w:right="-72"/>
              <w:rPr>
                <w:b/>
                <w:bCs/>
                <w:lang w:eastAsia="zh-CN"/>
              </w:rPr>
            </w:pPr>
            <w:bookmarkStart w:id="125" w:name="PTTH2_03"/>
            <w:r>
              <w:rPr>
                <w:b/>
                <w:bCs/>
                <w:lang w:eastAsia="zh-CN"/>
              </w:rPr>
              <w:lastRenderedPageBreak/>
              <w:t>Biểu PTTH2-03</w:t>
            </w:r>
            <w:bookmarkEnd w:id="125"/>
          </w:p>
        </w:tc>
        <w:tc>
          <w:tcPr>
            <w:tcW w:w="4049" w:type="dxa"/>
            <w:vMerge w:val="restart"/>
            <w:hideMark/>
          </w:tcPr>
          <w:p w14:paraId="173D1FA6" w14:textId="77777777" w:rsidR="00A93D12" w:rsidRDefault="00A93D12">
            <w:pPr>
              <w:spacing w:line="256" w:lineRule="auto"/>
              <w:ind w:left="245" w:right="-72" w:hanging="317"/>
              <w:jc w:val="center"/>
              <w:rPr>
                <w:b/>
                <w:bCs/>
                <w:lang w:eastAsia="zh-CN"/>
              </w:rPr>
            </w:pPr>
            <w:r>
              <w:rPr>
                <w:b/>
                <w:bCs/>
                <w:lang w:eastAsia="zh-CN"/>
              </w:rPr>
              <w:t xml:space="preserve">SỐ LƯỢNG THUÊ BAO </w:t>
            </w:r>
          </w:p>
          <w:p w14:paraId="1EF3E4DF" w14:textId="77777777" w:rsidR="00A93D12" w:rsidRDefault="00A93D12">
            <w:pPr>
              <w:spacing w:line="256" w:lineRule="auto"/>
              <w:ind w:left="245" w:right="-72" w:hanging="317"/>
              <w:jc w:val="center"/>
              <w:rPr>
                <w:b/>
                <w:bCs/>
                <w:lang w:eastAsia="zh-CN"/>
              </w:rPr>
            </w:pPr>
            <w:r>
              <w:rPr>
                <w:b/>
                <w:bCs/>
                <w:lang w:eastAsia="zh-CN"/>
              </w:rPr>
              <w:t xml:space="preserve">TRUYỀN HÌNH TRẢ TIỀN </w:t>
            </w:r>
          </w:p>
          <w:p w14:paraId="0D9FF005" w14:textId="0204734E" w:rsidR="00A93D12" w:rsidRPr="005F132D" w:rsidRDefault="00A93D12" w:rsidP="00960972">
            <w:pPr>
              <w:spacing w:line="256" w:lineRule="auto"/>
              <w:ind w:left="245" w:right="-72" w:hanging="317"/>
              <w:jc w:val="center"/>
              <w:rPr>
                <w:b/>
                <w:bCs/>
                <w:lang w:val="vi-VN" w:eastAsia="zh-CN"/>
              </w:rPr>
            </w:pPr>
            <w:r>
              <w:rPr>
                <w:b/>
                <w:bCs/>
                <w:lang w:eastAsia="zh-CN"/>
              </w:rPr>
              <w:t xml:space="preserve">THEO </w:t>
            </w:r>
            <w:r w:rsidR="00960972">
              <w:rPr>
                <w:b/>
                <w:bCs/>
                <w:lang w:val="vi-VN" w:eastAsia="zh-CN"/>
              </w:rPr>
              <w:t xml:space="preserve">ĐỊA BÀN </w:t>
            </w:r>
            <w:r>
              <w:rPr>
                <w:b/>
                <w:bCs/>
                <w:lang w:eastAsia="zh-CN"/>
              </w:rPr>
              <w:t>TỈNH/THÀNH PHỐ</w:t>
            </w:r>
            <w:r w:rsidR="005F132D">
              <w:rPr>
                <w:b/>
                <w:bCs/>
                <w:lang w:val="vi-VN" w:eastAsia="zh-CN"/>
              </w:rPr>
              <w:t xml:space="preserve"> TRỰC THUỘC TRUNG ƯƠNG</w:t>
            </w:r>
          </w:p>
        </w:tc>
        <w:tc>
          <w:tcPr>
            <w:tcW w:w="2967" w:type="dxa"/>
            <w:gridSpan w:val="3"/>
            <w:vMerge w:val="restart"/>
            <w:hideMark/>
          </w:tcPr>
          <w:p w14:paraId="4BC79B59" w14:textId="77777777" w:rsidR="00A93D12" w:rsidRDefault="00A93D12">
            <w:pPr>
              <w:spacing w:line="256" w:lineRule="auto"/>
              <w:ind w:left="-72" w:right="-72"/>
              <w:jc w:val="center"/>
              <w:rPr>
                <w:lang w:val="vi-VN" w:eastAsia="zh-CN"/>
              </w:rPr>
            </w:pPr>
            <w:r w:rsidRPr="00E24434">
              <w:rPr>
                <w:lang w:val="vi-VN" w:eastAsia="zh-CN"/>
              </w:rPr>
              <w:t xml:space="preserve">Đơn vị báo cáo: </w:t>
            </w:r>
            <w:r w:rsidRPr="00E24434">
              <w:rPr>
                <w:lang w:val="vi-VN" w:eastAsia="zh-CN"/>
              </w:rPr>
              <w:br/>
              <w:t>Doanh nghiệp THTT</w:t>
            </w:r>
          </w:p>
        </w:tc>
      </w:tr>
      <w:tr w:rsidR="00A93D12" w14:paraId="2EBB815B" w14:textId="77777777" w:rsidTr="00A93D12">
        <w:trPr>
          <w:trHeight w:val="372"/>
        </w:trPr>
        <w:tc>
          <w:tcPr>
            <w:tcW w:w="2521" w:type="dxa"/>
            <w:vMerge w:val="restart"/>
            <w:vAlign w:val="center"/>
            <w:hideMark/>
          </w:tcPr>
          <w:p w14:paraId="5BEF4959" w14:textId="530E7712" w:rsidR="00A93D12" w:rsidRDefault="00A93D12">
            <w:pPr>
              <w:spacing w:line="256" w:lineRule="auto"/>
              <w:ind w:left="-72" w:right="-72"/>
              <w:rPr>
                <w:lang w:eastAsia="zh-CN"/>
              </w:rPr>
            </w:pPr>
            <w:r>
              <w:rPr>
                <w:lang w:eastAsia="zh-CN"/>
              </w:rPr>
              <w:t>Ban hành kèm theo TT số ....</w:t>
            </w:r>
            <w:r w:rsidR="00EB0F0F">
              <w:rPr>
                <w:lang w:eastAsia="zh-CN"/>
              </w:rPr>
              <w:t>/2022/TT-BTTTT</w:t>
            </w:r>
          </w:p>
        </w:tc>
        <w:tc>
          <w:tcPr>
            <w:tcW w:w="0" w:type="auto"/>
            <w:vMerge/>
            <w:vAlign w:val="center"/>
            <w:hideMark/>
          </w:tcPr>
          <w:p w14:paraId="05DDCE93" w14:textId="77777777" w:rsidR="00A93D12" w:rsidRDefault="00A93D12">
            <w:pPr>
              <w:spacing w:line="256" w:lineRule="auto"/>
              <w:rPr>
                <w:b/>
                <w:bCs/>
                <w:lang w:eastAsia="zh-CN"/>
              </w:rPr>
            </w:pPr>
          </w:p>
        </w:tc>
        <w:tc>
          <w:tcPr>
            <w:tcW w:w="0" w:type="auto"/>
            <w:gridSpan w:val="3"/>
            <w:vMerge/>
            <w:vAlign w:val="center"/>
            <w:hideMark/>
          </w:tcPr>
          <w:p w14:paraId="294A9ED1" w14:textId="77777777" w:rsidR="00A93D12" w:rsidRDefault="00A93D12">
            <w:pPr>
              <w:spacing w:line="256" w:lineRule="auto"/>
              <w:rPr>
                <w:lang w:val="vi-VN" w:eastAsia="zh-CN"/>
              </w:rPr>
            </w:pPr>
          </w:p>
        </w:tc>
      </w:tr>
      <w:tr w:rsidR="00A93D12" w14:paraId="42A7228F" w14:textId="77777777" w:rsidTr="00A93D12">
        <w:trPr>
          <w:trHeight w:val="372"/>
        </w:trPr>
        <w:tc>
          <w:tcPr>
            <w:tcW w:w="0" w:type="auto"/>
            <w:vMerge/>
            <w:vAlign w:val="center"/>
            <w:hideMark/>
          </w:tcPr>
          <w:p w14:paraId="6A5E5A32" w14:textId="77777777" w:rsidR="00A93D12" w:rsidRDefault="00A93D12">
            <w:pPr>
              <w:spacing w:line="256" w:lineRule="auto"/>
              <w:rPr>
                <w:lang w:eastAsia="zh-CN"/>
              </w:rPr>
            </w:pPr>
          </w:p>
        </w:tc>
        <w:tc>
          <w:tcPr>
            <w:tcW w:w="0" w:type="auto"/>
            <w:vMerge/>
            <w:vAlign w:val="center"/>
            <w:hideMark/>
          </w:tcPr>
          <w:p w14:paraId="40B71DB6" w14:textId="77777777" w:rsidR="00A93D12" w:rsidRDefault="00A93D12">
            <w:pPr>
              <w:spacing w:line="256" w:lineRule="auto"/>
              <w:rPr>
                <w:b/>
                <w:bCs/>
                <w:lang w:eastAsia="zh-CN"/>
              </w:rPr>
            </w:pPr>
          </w:p>
        </w:tc>
        <w:tc>
          <w:tcPr>
            <w:tcW w:w="816" w:type="dxa"/>
            <w:noWrap/>
            <w:vAlign w:val="bottom"/>
            <w:hideMark/>
          </w:tcPr>
          <w:p w14:paraId="4BFB9806" w14:textId="77777777" w:rsidR="00A93D12" w:rsidRDefault="00A93D12">
            <w:pPr>
              <w:rPr>
                <w:lang w:eastAsia="zh-CN"/>
              </w:rPr>
            </w:pPr>
          </w:p>
        </w:tc>
        <w:tc>
          <w:tcPr>
            <w:tcW w:w="782" w:type="dxa"/>
            <w:noWrap/>
            <w:vAlign w:val="bottom"/>
            <w:hideMark/>
          </w:tcPr>
          <w:p w14:paraId="0E03EDE8" w14:textId="77777777" w:rsidR="00A93D12" w:rsidRDefault="00A93D12">
            <w:pPr>
              <w:spacing w:line="256" w:lineRule="auto"/>
              <w:rPr>
                <w:rFonts w:asciiTheme="minorHAnsi" w:eastAsiaTheme="minorHAnsi" w:hAnsiTheme="minorHAnsi" w:cstheme="minorBidi"/>
                <w:sz w:val="20"/>
                <w:szCs w:val="20"/>
                <w:lang w:eastAsia="zh-CN"/>
              </w:rPr>
            </w:pPr>
          </w:p>
        </w:tc>
        <w:tc>
          <w:tcPr>
            <w:tcW w:w="1369" w:type="dxa"/>
            <w:vAlign w:val="center"/>
            <w:hideMark/>
          </w:tcPr>
          <w:p w14:paraId="47CA9AF2"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3261FBE2" w14:textId="77777777" w:rsidTr="00A93D12">
        <w:trPr>
          <w:trHeight w:val="294"/>
        </w:trPr>
        <w:tc>
          <w:tcPr>
            <w:tcW w:w="2521" w:type="dxa"/>
            <w:vMerge w:val="restart"/>
            <w:vAlign w:val="center"/>
            <w:hideMark/>
          </w:tcPr>
          <w:p w14:paraId="20E5B054" w14:textId="77777777" w:rsidR="00A93D12" w:rsidRDefault="00A93D12">
            <w:pPr>
              <w:spacing w:line="256" w:lineRule="auto"/>
              <w:ind w:left="-72" w:right="-72"/>
              <w:rPr>
                <w:lang w:val="vi-VN" w:eastAsia="zh-CN"/>
              </w:rPr>
            </w:pPr>
            <w:r>
              <w:rPr>
                <w:lang w:eastAsia="zh-CN"/>
              </w:rPr>
              <w:t xml:space="preserve">Ngày nhận báo cáo: Trước 05/3 </w:t>
            </w:r>
            <w:r w:rsidR="00887DF5">
              <w:rPr>
                <w:lang w:eastAsia="zh-CN"/>
              </w:rPr>
              <w:t>năm tiếp theo</w:t>
            </w:r>
          </w:p>
        </w:tc>
        <w:tc>
          <w:tcPr>
            <w:tcW w:w="0" w:type="auto"/>
            <w:vMerge/>
            <w:vAlign w:val="center"/>
            <w:hideMark/>
          </w:tcPr>
          <w:p w14:paraId="26AA3AF8" w14:textId="77777777" w:rsidR="00A93D12" w:rsidRDefault="00A93D12">
            <w:pPr>
              <w:spacing w:line="256" w:lineRule="auto"/>
              <w:rPr>
                <w:b/>
                <w:bCs/>
                <w:lang w:eastAsia="zh-CN"/>
              </w:rPr>
            </w:pPr>
          </w:p>
        </w:tc>
        <w:tc>
          <w:tcPr>
            <w:tcW w:w="2967" w:type="dxa"/>
            <w:gridSpan w:val="3"/>
            <w:vMerge w:val="restart"/>
            <w:vAlign w:val="center"/>
            <w:hideMark/>
          </w:tcPr>
          <w:p w14:paraId="6BA4F543" w14:textId="77777777" w:rsidR="00A93D12" w:rsidRDefault="00A93D12">
            <w:pPr>
              <w:spacing w:line="256" w:lineRule="auto"/>
              <w:ind w:left="-72" w:right="-72"/>
              <w:jc w:val="center"/>
              <w:rPr>
                <w:lang w:eastAsia="zh-CN"/>
              </w:rPr>
            </w:pPr>
            <w:r>
              <w:rPr>
                <w:lang w:eastAsia="zh-CN"/>
              </w:rPr>
              <w:t>Đơn vị nhận báo cáo:</w:t>
            </w:r>
            <w:r>
              <w:rPr>
                <w:lang w:eastAsia="zh-CN"/>
              </w:rPr>
              <w:br/>
              <w:t>Cục PTTH&amp;TTĐT</w:t>
            </w:r>
          </w:p>
        </w:tc>
      </w:tr>
      <w:tr w:rsidR="00A93D12" w14:paraId="11333435" w14:textId="77777777" w:rsidTr="00A93D12">
        <w:trPr>
          <w:trHeight w:val="491"/>
        </w:trPr>
        <w:tc>
          <w:tcPr>
            <w:tcW w:w="0" w:type="auto"/>
            <w:vMerge/>
            <w:vAlign w:val="center"/>
            <w:hideMark/>
          </w:tcPr>
          <w:p w14:paraId="7408E058" w14:textId="77777777" w:rsidR="00A93D12" w:rsidRDefault="00A93D12">
            <w:pPr>
              <w:spacing w:line="256" w:lineRule="auto"/>
              <w:rPr>
                <w:lang w:val="vi-VN" w:eastAsia="zh-CN"/>
              </w:rPr>
            </w:pPr>
          </w:p>
        </w:tc>
        <w:tc>
          <w:tcPr>
            <w:tcW w:w="4049" w:type="dxa"/>
            <w:noWrap/>
            <w:vAlign w:val="bottom"/>
            <w:hideMark/>
          </w:tcPr>
          <w:p w14:paraId="1393889B" w14:textId="77777777" w:rsidR="00A93D12" w:rsidRDefault="00A93D12">
            <w:pPr>
              <w:spacing w:line="256" w:lineRule="auto"/>
              <w:ind w:left="-72" w:right="-72"/>
              <w:jc w:val="center"/>
              <w:rPr>
                <w:b/>
                <w:bCs/>
                <w:lang w:eastAsia="zh-CN"/>
              </w:rPr>
            </w:pPr>
            <w:r>
              <w:rPr>
                <w:b/>
                <w:bCs/>
                <w:lang w:eastAsia="zh-CN"/>
              </w:rPr>
              <w:t>Năm 20...</w:t>
            </w:r>
          </w:p>
        </w:tc>
        <w:tc>
          <w:tcPr>
            <w:tcW w:w="0" w:type="auto"/>
            <w:gridSpan w:val="3"/>
            <w:vMerge/>
            <w:vAlign w:val="center"/>
            <w:hideMark/>
          </w:tcPr>
          <w:p w14:paraId="1DEC66DF" w14:textId="77777777" w:rsidR="00A93D12" w:rsidRDefault="00A93D12">
            <w:pPr>
              <w:spacing w:line="256" w:lineRule="auto"/>
              <w:rPr>
                <w:lang w:val="vi-VN" w:eastAsia="zh-CN"/>
              </w:rPr>
            </w:pPr>
          </w:p>
        </w:tc>
      </w:tr>
    </w:tbl>
    <w:p w14:paraId="74669BC2" w14:textId="77777777" w:rsidR="00A93D12" w:rsidRDefault="00A93D12" w:rsidP="00A93D12">
      <w:pPr>
        <w:tabs>
          <w:tab w:val="left" w:pos="702"/>
          <w:tab w:val="left" w:pos="2628"/>
          <w:tab w:val="left" w:pos="3231"/>
          <w:tab w:val="left" w:pos="4418"/>
          <w:tab w:val="left" w:pos="5202"/>
          <w:tab w:val="left" w:pos="5983"/>
          <w:tab w:val="left" w:pos="6599"/>
          <w:tab w:val="left" w:pos="7415"/>
          <w:tab w:val="left" w:pos="8197"/>
        </w:tabs>
        <w:ind w:left="-72" w:right="-72"/>
        <w:jc w:val="right"/>
        <w:rPr>
          <w:i/>
          <w:iCs/>
          <w:sz w:val="22"/>
          <w:szCs w:val="22"/>
          <w:lang w:eastAsia="zh-CN"/>
        </w:rPr>
      </w:pPr>
      <w:r>
        <w:rPr>
          <w:b/>
          <w:bCs/>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i/>
          <w:iCs/>
          <w:sz w:val="22"/>
          <w:szCs w:val="22"/>
          <w:lang w:eastAsia="zh-CN"/>
        </w:rPr>
        <w:t>Đơn vị tính: Thuê bao</w:t>
      </w:r>
    </w:p>
    <w:tbl>
      <w:tblPr>
        <w:tblW w:w="9355" w:type="dxa"/>
        <w:tblLook w:val="04A0" w:firstRow="1" w:lastRow="0" w:firstColumn="1" w:lastColumn="0" w:noHBand="0" w:noVBand="1"/>
      </w:tblPr>
      <w:tblGrid>
        <w:gridCol w:w="594"/>
        <w:gridCol w:w="1926"/>
        <w:gridCol w:w="603"/>
        <w:gridCol w:w="1187"/>
        <w:gridCol w:w="784"/>
        <w:gridCol w:w="781"/>
        <w:gridCol w:w="616"/>
        <w:gridCol w:w="816"/>
        <w:gridCol w:w="782"/>
        <w:gridCol w:w="1266"/>
      </w:tblGrid>
      <w:tr w:rsidR="00A93D12" w14:paraId="193DA924" w14:textId="77777777" w:rsidTr="00A93D12">
        <w:trPr>
          <w:trHeight w:val="432"/>
        </w:trPr>
        <w:tc>
          <w:tcPr>
            <w:tcW w:w="594" w:type="dxa"/>
            <w:vMerge w:val="restart"/>
            <w:tcBorders>
              <w:top w:val="single" w:sz="4" w:space="0" w:color="auto"/>
              <w:left w:val="single" w:sz="4" w:space="0" w:color="auto"/>
              <w:bottom w:val="single" w:sz="4" w:space="0" w:color="auto"/>
              <w:right w:val="single" w:sz="4" w:space="0" w:color="auto"/>
            </w:tcBorders>
            <w:noWrap/>
            <w:vAlign w:val="center"/>
            <w:hideMark/>
          </w:tcPr>
          <w:p w14:paraId="1F725EC2" w14:textId="77777777" w:rsidR="00A93D12" w:rsidRDefault="00A93D12">
            <w:pPr>
              <w:spacing w:line="256" w:lineRule="auto"/>
              <w:ind w:left="-72" w:right="-72"/>
              <w:jc w:val="center"/>
              <w:rPr>
                <w:b/>
                <w:bCs/>
                <w:lang w:eastAsia="zh-CN"/>
              </w:rPr>
            </w:pPr>
            <w:r>
              <w:rPr>
                <w:b/>
                <w:bCs/>
                <w:lang w:eastAsia="zh-CN"/>
              </w:rPr>
              <w:t>TT</w:t>
            </w:r>
          </w:p>
        </w:tc>
        <w:tc>
          <w:tcPr>
            <w:tcW w:w="1926" w:type="dxa"/>
            <w:vMerge w:val="restart"/>
            <w:tcBorders>
              <w:top w:val="single" w:sz="4" w:space="0" w:color="auto"/>
              <w:left w:val="single" w:sz="4" w:space="0" w:color="auto"/>
              <w:bottom w:val="single" w:sz="4" w:space="0" w:color="auto"/>
              <w:right w:val="single" w:sz="4" w:space="0" w:color="auto"/>
            </w:tcBorders>
            <w:noWrap/>
            <w:vAlign w:val="center"/>
            <w:hideMark/>
          </w:tcPr>
          <w:p w14:paraId="01AA06EE" w14:textId="77777777" w:rsidR="00A93D12" w:rsidRDefault="00A93D12">
            <w:pPr>
              <w:spacing w:line="256" w:lineRule="auto"/>
              <w:ind w:left="-72" w:right="-72"/>
              <w:jc w:val="center"/>
              <w:rPr>
                <w:b/>
                <w:bCs/>
                <w:lang w:eastAsia="zh-CN"/>
              </w:rPr>
            </w:pPr>
            <w:r>
              <w:rPr>
                <w:b/>
                <w:bCs/>
                <w:lang w:eastAsia="zh-CN"/>
              </w:rPr>
              <w:t>ĐỊA BÀN</w:t>
            </w:r>
          </w:p>
        </w:tc>
        <w:tc>
          <w:tcPr>
            <w:tcW w:w="603" w:type="dxa"/>
            <w:vMerge w:val="restart"/>
            <w:tcBorders>
              <w:top w:val="single" w:sz="4" w:space="0" w:color="auto"/>
              <w:left w:val="single" w:sz="4" w:space="0" w:color="auto"/>
              <w:bottom w:val="single" w:sz="4" w:space="0" w:color="auto"/>
              <w:right w:val="single" w:sz="4" w:space="0" w:color="auto"/>
            </w:tcBorders>
            <w:vAlign w:val="center"/>
            <w:hideMark/>
          </w:tcPr>
          <w:p w14:paraId="72D892C1" w14:textId="77777777" w:rsidR="00A93D12" w:rsidRDefault="00A93D12">
            <w:pPr>
              <w:spacing w:line="256" w:lineRule="auto"/>
              <w:ind w:left="-72" w:right="-72"/>
              <w:jc w:val="center"/>
              <w:rPr>
                <w:b/>
                <w:bCs/>
                <w:lang w:eastAsia="zh-CN"/>
              </w:rPr>
            </w:pPr>
            <w:r>
              <w:rPr>
                <w:b/>
                <w:bCs/>
                <w:lang w:eastAsia="zh-CN"/>
              </w:rPr>
              <w:t>Mã địa bàn</w:t>
            </w:r>
          </w:p>
        </w:tc>
        <w:tc>
          <w:tcPr>
            <w:tcW w:w="1187" w:type="dxa"/>
            <w:vMerge w:val="restart"/>
            <w:tcBorders>
              <w:top w:val="single" w:sz="4" w:space="0" w:color="auto"/>
              <w:left w:val="single" w:sz="4" w:space="0" w:color="auto"/>
              <w:bottom w:val="single" w:sz="4" w:space="0" w:color="auto"/>
              <w:right w:val="single" w:sz="4" w:space="0" w:color="auto"/>
            </w:tcBorders>
            <w:vAlign w:val="center"/>
            <w:hideMark/>
          </w:tcPr>
          <w:p w14:paraId="7982DC17" w14:textId="77777777" w:rsidR="00A93D12" w:rsidRDefault="00A93D12">
            <w:pPr>
              <w:spacing w:line="256" w:lineRule="auto"/>
              <w:ind w:left="-72" w:right="-72"/>
              <w:jc w:val="center"/>
              <w:rPr>
                <w:b/>
                <w:bCs/>
                <w:lang w:eastAsia="zh-CN"/>
              </w:rPr>
            </w:pPr>
            <w:r>
              <w:rPr>
                <w:b/>
                <w:bCs/>
                <w:lang w:eastAsia="zh-CN"/>
              </w:rPr>
              <w:t xml:space="preserve">Tổng số </w:t>
            </w:r>
            <w:r>
              <w:rPr>
                <w:b/>
                <w:bCs/>
                <w:lang w:eastAsia="zh-CN"/>
              </w:rPr>
              <w:br/>
              <w:t>(1=2+3+4 +5 +6)</w:t>
            </w:r>
          </w:p>
        </w:tc>
        <w:tc>
          <w:tcPr>
            <w:tcW w:w="3779" w:type="dxa"/>
            <w:gridSpan w:val="5"/>
            <w:tcBorders>
              <w:top w:val="single" w:sz="4" w:space="0" w:color="auto"/>
              <w:left w:val="nil"/>
              <w:bottom w:val="single" w:sz="4" w:space="0" w:color="auto"/>
              <w:right w:val="single" w:sz="4" w:space="0" w:color="auto"/>
            </w:tcBorders>
            <w:noWrap/>
            <w:vAlign w:val="center"/>
            <w:hideMark/>
          </w:tcPr>
          <w:p w14:paraId="2C424BFA" w14:textId="77777777" w:rsidR="00A93D12" w:rsidRDefault="00A93D12">
            <w:pPr>
              <w:spacing w:line="256" w:lineRule="auto"/>
              <w:ind w:left="-72" w:right="-72"/>
              <w:jc w:val="center"/>
              <w:rPr>
                <w:b/>
                <w:bCs/>
                <w:lang w:eastAsia="zh-CN"/>
              </w:rPr>
            </w:pPr>
            <w:r>
              <w:rPr>
                <w:b/>
                <w:bCs/>
                <w:lang w:eastAsia="zh-CN"/>
              </w:rPr>
              <w:t>Tổng số thuê bao chia theo loại hình</w:t>
            </w:r>
          </w:p>
        </w:tc>
        <w:tc>
          <w:tcPr>
            <w:tcW w:w="1266" w:type="dxa"/>
            <w:vMerge w:val="restart"/>
            <w:tcBorders>
              <w:top w:val="single" w:sz="4" w:space="0" w:color="auto"/>
              <w:left w:val="single" w:sz="4" w:space="0" w:color="auto"/>
              <w:bottom w:val="single" w:sz="4" w:space="0" w:color="auto"/>
              <w:right w:val="single" w:sz="4" w:space="0" w:color="auto"/>
            </w:tcBorders>
            <w:vAlign w:val="center"/>
            <w:hideMark/>
          </w:tcPr>
          <w:p w14:paraId="066985C6" w14:textId="77777777" w:rsidR="00A93D12" w:rsidRDefault="00A93D12">
            <w:pPr>
              <w:spacing w:line="256" w:lineRule="auto"/>
              <w:ind w:left="-72" w:right="-72"/>
              <w:jc w:val="center"/>
              <w:rPr>
                <w:b/>
                <w:bCs/>
                <w:lang w:eastAsia="zh-CN"/>
              </w:rPr>
            </w:pPr>
            <w:r>
              <w:rPr>
                <w:b/>
                <w:bCs/>
                <w:lang w:eastAsia="zh-CN"/>
              </w:rPr>
              <w:t>Ghi chú</w:t>
            </w:r>
          </w:p>
        </w:tc>
      </w:tr>
      <w:tr w:rsidR="00A93D12" w14:paraId="46D27A9B" w14:textId="77777777" w:rsidTr="005C23F8">
        <w:trPr>
          <w:trHeight w:val="6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8E83FF" w14:textId="77777777" w:rsidR="00A93D12" w:rsidRDefault="00A93D12">
            <w:pPr>
              <w:spacing w:line="256" w:lineRule="auto"/>
              <w:rPr>
                <w:b/>
                <w:bCs/>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6AB724" w14:textId="77777777" w:rsidR="00A93D12" w:rsidRDefault="00A93D12">
            <w:pPr>
              <w:spacing w:line="256" w:lineRule="auto"/>
              <w:rPr>
                <w:b/>
                <w:bCs/>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0089F7" w14:textId="77777777" w:rsidR="00A93D12" w:rsidRDefault="00A93D12">
            <w:pPr>
              <w:spacing w:line="256" w:lineRule="auto"/>
              <w:rPr>
                <w:b/>
                <w:bCs/>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B990D1" w14:textId="77777777" w:rsidR="00A93D12" w:rsidRDefault="00A93D12">
            <w:pPr>
              <w:spacing w:line="256" w:lineRule="auto"/>
              <w:rPr>
                <w:b/>
                <w:bCs/>
                <w:lang w:eastAsia="zh-CN"/>
              </w:rPr>
            </w:pPr>
          </w:p>
        </w:tc>
        <w:tc>
          <w:tcPr>
            <w:tcW w:w="784" w:type="dxa"/>
            <w:tcBorders>
              <w:top w:val="nil"/>
              <w:left w:val="nil"/>
              <w:bottom w:val="single" w:sz="4" w:space="0" w:color="auto"/>
              <w:right w:val="single" w:sz="4" w:space="0" w:color="auto"/>
            </w:tcBorders>
            <w:vAlign w:val="center"/>
            <w:hideMark/>
          </w:tcPr>
          <w:p w14:paraId="68F54B5C" w14:textId="77777777" w:rsidR="00A93D12" w:rsidRDefault="00A93D12">
            <w:pPr>
              <w:spacing w:line="256" w:lineRule="auto"/>
              <w:ind w:left="-72" w:right="-72"/>
              <w:jc w:val="center"/>
              <w:rPr>
                <w:b/>
                <w:bCs/>
                <w:lang w:eastAsia="zh-CN"/>
              </w:rPr>
            </w:pPr>
            <w:r>
              <w:rPr>
                <w:b/>
                <w:bCs/>
                <w:lang w:eastAsia="zh-CN"/>
              </w:rPr>
              <w:t>Cáp</w:t>
            </w:r>
          </w:p>
        </w:tc>
        <w:tc>
          <w:tcPr>
            <w:tcW w:w="781" w:type="dxa"/>
            <w:tcBorders>
              <w:top w:val="nil"/>
              <w:left w:val="nil"/>
              <w:bottom w:val="single" w:sz="4" w:space="0" w:color="auto"/>
              <w:right w:val="single" w:sz="4" w:space="0" w:color="auto"/>
            </w:tcBorders>
            <w:vAlign w:val="center"/>
            <w:hideMark/>
          </w:tcPr>
          <w:p w14:paraId="2558F36C" w14:textId="77777777" w:rsidR="00A93D12" w:rsidRDefault="00A93D12">
            <w:pPr>
              <w:spacing w:line="256" w:lineRule="auto"/>
              <w:ind w:left="-72" w:right="-72"/>
              <w:jc w:val="center"/>
              <w:rPr>
                <w:b/>
                <w:bCs/>
                <w:lang w:eastAsia="zh-CN"/>
              </w:rPr>
            </w:pPr>
            <w:r>
              <w:rPr>
                <w:b/>
                <w:bCs/>
                <w:lang w:eastAsia="zh-CN"/>
              </w:rPr>
              <w:t>Vệ tinh</w:t>
            </w:r>
          </w:p>
        </w:tc>
        <w:tc>
          <w:tcPr>
            <w:tcW w:w="616" w:type="dxa"/>
            <w:tcBorders>
              <w:top w:val="nil"/>
              <w:left w:val="nil"/>
              <w:bottom w:val="single" w:sz="4" w:space="0" w:color="auto"/>
              <w:right w:val="single" w:sz="4" w:space="0" w:color="auto"/>
            </w:tcBorders>
            <w:vAlign w:val="center"/>
            <w:hideMark/>
          </w:tcPr>
          <w:p w14:paraId="607F3865" w14:textId="77777777" w:rsidR="00A93D12" w:rsidRDefault="00A93D12">
            <w:pPr>
              <w:spacing w:line="256" w:lineRule="auto"/>
              <w:ind w:left="-72" w:right="-72"/>
              <w:jc w:val="center"/>
              <w:rPr>
                <w:b/>
                <w:bCs/>
                <w:lang w:eastAsia="zh-CN"/>
              </w:rPr>
            </w:pPr>
            <w:r>
              <w:rPr>
                <w:b/>
                <w:bCs/>
                <w:lang w:eastAsia="zh-CN"/>
              </w:rPr>
              <w:t>Số mặt đất</w:t>
            </w:r>
          </w:p>
        </w:tc>
        <w:tc>
          <w:tcPr>
            <w:tcW w:w="816" w:type="dxa"/>
            <w:tcBorders>
              <w:top w:val="nil"/>
              <w:left w:val="nil"/>
              <w:bottom w:val="single" w:sz="4" w:space="0" w:color="auto"/>
              <w:right w:val="single" w:sz="4" w:space="0" w:color="auto"/>
            </w:tcBorders>
            <w:vAlign w:val="center"/>
            <w:hideMark/>
          </w:tcPr>
          <w:p w14:paraId="0BA36372" w14:textId="77777777" w:rsidR="00A93D12" w:rsidRDefault="00A93D12">
            <w:pPr>
              <w:spacing w:line="256" w:lineRule="auto"/>
              <w:ind w:left="-72" w:right="-72"/>
              <w:jc w:val="center"/>
              <w:rPr>
                <w:b/>
                <w:bCs/>
                <w:lang w:eastAsia="zh-CN"/>
              </w:rPr>
            </w:pPr>
            <w:r>
              <w:rPr>
                <w:b/>
                <w:bCs/>
                <w:lang w:eastAsia="zh-CN"/>
              </w:rPr>
              <w:t>Inter-net</w:t>
            </w:r>
          </w:p>
        </w:tc>
        <w:tc>
          <w:tcPr>
            <w:tcW w:w="782" w:type="dxa"/>
            <w:tcBorders>
              <w:top w:val="nil"/>
              <w:left w:val="nil"/>
              <w:bottom w:val="single" w:sz="4" w:space="0" w:color="auto"/>
              <w:right w:val="single" w:sz="4" w:space="0" w:color="auto"/>
            </w:tcBorders>
            <w:vAlign w:val="center"/>
            <w:hideMark/>
          </w:tcPr>
          <w:p w14:paraId="162ABD58" w14:textId="77777777" w:rsidR="00A93D12" w:rsidRDefault="00A93D12">
            <w:pPr>
              <w:spacing w:line="256" w:lineRule="auto"/>
              <w:ind w:left="-72" w:right="-72"/>
              <w:jc w:val="center"/>
              <w:rPr>
                <w:b/>
                <w:bCs/>
                <w:lang w:eastAsia="zh-CN"/>
              </w:rPr>
            </w:pPr>
            <w:r>
              <w:rPr>
                <w:b/>
                <w:bCs/>
                <w:lang w:eastAsia="zh-CN"/>
              </w:rPr>
              <w:t>Di động</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AEA3E7" w14:textId="77777777" w:rsidR="00A93D12" w:rsidRDefault="00A93D12">
            <w:pPr>
              <w:spacing w:line="256" w:lineRule="auto"/>
              <w:rPr>
                <w:b/>
                <w:bCs/>
                <w:lang w:eastAsia="zh-CN"/>
              </w:rPr>
            </w:pPr>
          </w:p>
        </w:tc>
      </w:tr>
      <w:tr w:rsidR="00A93D12" w14:paraId="69BAC197" w14:textId="77777777" w:rsidTr="005C23F8">
        <w:trPr>
          <w:trHeight w:val="312"/>
        </w:trPr>
        <w:tc>
          <w:tcPr>
            <w:tcW w:w="594" w:type="dxa"/>
            <w:tcBorders>
              <w:top w:val="nil"/>
              <w:left w:val="single" w:sz="4" w:space="0" w:color="auto"/>
              <w:bottom w:val="single" w:sz="4" w:space="0" w:color="auto"/>
              <w:right w:val="single" w:sz="4" w:space="0" w:color="auto"/>
            </w:tcBorders>
            <w:noWrap/>
            <w:vAlign w:val="center"/>
            <w:hideMark/>
          </w:tcPr>
          <w:p w14:paraId="13B6742A" w14:textId="77777777" w:rsidR="00A93D12" w:rsidRDefault="00A93D12">
            <w:pPr>
              <w:spacing w:line="256" w:lineRule="auto"/>
              <w:ind w:left="-72" w:right="-72"/>
              <w:jc w:val="center"/>
              <w:rPr>
                <w:b/>
                <w:bCs/>
                <w:lang w:eastAsia="zh-CN"/>
              </w:rPr>
            </w:pPr>
            <w:r>
              <w:rPr>
                <w:b/>
                <w:bCs/>
                <w:lang w:eastAsia="zh-CN"/>
              </w:rPr>
              <w:t>A</w:t>
            </w:r>
          </w:p>
        </w:tc>
        <w:tc>
          <w:tcPr>
            <w:tcW w:w="1926" w:type="dxa"/>
            <w:tcBorders>
              <w:top w:val="nil"/>
              <w:left w:val="nil"/>
              <w:bottom w:val="single" w:sz="4" w:space="0" w:color="auto"/>
              <w:right w:val="single" w:sz="4" w:space="0" w:color="auto"/>
            </w:tcBorders>
            <w:noWrap/>
            <w:vAlign w:val="center"/>
            <w:hideMark/>
          </w:tcPr>
          <w:p w14:paraId="599324C1" w14:textId="77777777" w:rsidR="00A93D12" w:rsidRDefault="00A93D12">
            <w:pPr>
              <w:spacing w:line="256" w:lineRule="auto"/>
              <w:ind w:left="-72" w:right="-72"/>
              <w:jc w:val="center"/>
              <w:rPr>
                <w:b/>
                <w:bCs/>
                <w:lang w:eastAsia="zh-CN"/>
              </w:rPr>
            </w:pPr>
            <w:r>
              <w:rPr>
                <w:b/>
                <w:bCs/>
                <w:lang w:eastAsia="zh-CN"/>
              </w:rPr>
              <w:t>B</w:t>
            </w:r>
          </w:p>
        </w:tc>
        <w:tc>
          <w:tcPr>
            <w:tcW w:w="603" w:type="dxa"/>
            <w:tcBorders>
              <w:top w:val="nil"/>
              <w:left w:val="nil"/>
              <w:bottom w:val="single" w:sz="4" w:space="0" w:color="auto"/>
              <w:right w:val="single" w:sz="4" w:space="0" w:color="auto"/>
            </w:tcBorders>
            <w:vAlign w:val="center"/>
            <w:hideMark/>
          </w:tcPr>
          <w:p w14:paraId="7CF5F479" w14:textId="77777777" w:rsidR="00A93D12" w:rsidRDefault="00A93D12">
            <w:pPr>
              <w:spacing w:line="256" w:lineRule="auto"/>
              <w:ind w:left="-72" w:right="-72"/>
              <w:jc w:val="center"/>
              <w:rPr>
                <w:b/>
                <w:bCs/>
                <w:lang w:eastAsia="zh-CN"/>
              </w:rPr>
            </w:pPr>
            <w:r>
              <w:rPr>
                <w:b/>
                <w:bCs/>
                <w:lang w:eastAsia="zh-CN"/>
              </w:rPr>
              <w:t>C</w:t>
            </w:r>
          </w:p>
        </w:tc>
        <w:tc>
          <w:tcPr>
            <w:tcW w:w="1187" w:type="dxa"/>
            <w:tcBorders>
              <w:top w:val="nil"/>
              <w:left w:val="nil"/>
              <w:bottom w:val="single" w:sz="4" w:space="0" w:color="auto"/>
              <w:right w:val="single" w:sz="4" w:space="0" w:color="auto"/>
            </w:tcBorders>
            <w:vAlign w:val="center"/>
            <w:hideMark/>
          </w:tcPr>
          <w:p w14:paraId="02B0C989" w14:textId="77777777" w:rsidR="00A93D12" w:rsidRDefault="00A93D12">
            <w:pPr>
              <w:spacing w:line="256" w:lineRule="auto"/>
              <w:ind w:left="-72" w:right="-72"/>
              <w:jc w:val="center"/>
              <w:rPr>
                <w:b/>
                <w:bCs/>
                <w:lang w:eastAsia="zh-CN"/>
              </w:rPr>
            </w:pPr>
            <w:r>
              <w:rPr>
                <w:b/>
                <w:bCs/>
                <w:lang w:eastAsia="zh-CN"/>
              </w:rPr>
              <w:t>1</w:t>
            </w:r>
          </w:p>
        </w:tc>
        <w:tc>
          <w:tcPr>
            <w:tcW w:w="784" w:type="dxa"/>
            <w:tcBorders>
              <w:top w:val="nil"/>
              <w:left w:val="nil"/>
              <w:bottom w:val="single" w:sz="4" w:space="0" w:color="auto"/>
              <w:right w:val="single" w:sz="4" w:space="0" w:color="auto"/>
            </w:tcBorders>
            <w:vAlign w:val="center"/>
            <w:hideMark/>
          </w:tcPr>
          <w:p w14:paraId="53303EBF" w14:textId="77777777" w:rsidR="00A93D12" w:rsidRDefault="00A93D12">
            <w:pPr>
              <w:spacing w:line="256" w:lineRule="auto"/>
              <w:ind w:left="-72" w:right="-72"/>
              <w:jc w:val="center"/>
              <w:rPr>
                <w:b/>
                <w:bCs/>
                <w:lang w:eastAsia="zh-CN"/>
              </w:rPr>
            </w:pPr>
            <w:r>
              <w:rPr>
                <w:b/>
                <w:bCs/>
                <w:lang w:eastAsia="zh-CN"/>
              </w:rPr>
              <w:t>2</w:t>
            </w:r>
          </w:p>
        </w:tc>
        <w:tc>
          <w:tcPr>
            <w:tcW w:w="781" w:type="dxa"/>
            <w:tcBorders>
              <w:top w:val="nil"/>
              <w:left w:val="nil"/>
              <w:bottom w:val="single" w:sz="4" w:space="0" w:color="auto"/>
              <w:right w:val="single" w:sz="4" w:space="0" w:color="auto"/>
            </w:tcBorders>
            <w:vAlign w:val="center"/>
            <w:hideMark/>
          </w:tcPr>
          <w:p w14:paraId="7CE40525" w14:textId="77777777" w:rsidR="00A93D12" w:rsidRDefault="00A93D12">
            <w:pPr>
              <w:spacing w:line="256" w:lineRule="auto"/>
              <w:ind w:left="-72" w:right="-72"/>
              <w:jc w:val="center"/>
              <w:rPr>
                <w:b/>
                <w:bCs/>
                <w:lang w:eastAsia="zh-CN"/>
              </w:rPr>
            </w:pPr>
            <w:r>
              <w:rPr>
                <w:b/>
                <w:bCs/>
                <w:lang w:eastAsia="zh-CN"/>
              </w:rPr>
              <w:t>3</w:t>
            </w:r>
          </w:p>
        </w:tc>
        <w:tc>
          <w:tcPr>
            <w:tcW w:w="616" w:type="dxa"/>
            <w:tcBorders>
              <w:top w:val="nil"/>
              <w:left w:val="nil"/>
              <w:bottom w:val="single" w:sz="4" w:space="0" w:color="auto"/>
              <w:right w:val="single" w:sz="4" w:space="0" w:color="auto"/>
            </w:tcBorders>
            <w:vAlign w:val="center"/>
            <w:hideMark/>
          </w:tcPr>
          <w:p w14:paraId="52A65287" w14:textId="77777777" w:rsidR="00A93D12" w:rsidRDefault="00A93D12">
            <w:pPr>
              <w:spacing w:line="256" w:lineRule="auto"/>
              <w:ind w:left="-72" w:right="-72"/>
              <w:jc w:val="center"/>
              <w:rPr>
                <w:b/>
                <w:bCs/>
                <w:lang w:eastAsia="zh-CN"/>
              </w:rPr>
            </w:pPr>
            <w:r>
              <w:rPr>
                <w:b/>
                <w:bCs/>
                <w:lang w:eastAsia="zh-CN"/>
              </w:rPr>
              <w:t>4</w:t>
            </w:r>
          </w:p>
        </w:tc>
        <w:tc>
          <w:tcPr>
            <w:tcW w:w="816" w:type="dxa"/>
            <w:tcBorders>
              <w:top w:val="nil"/>
              <w:left w:val="nil"/>
              <w:bottom w:val="single" w:sz="4" w:space="0" w:color="auto"/>
              <w:right w:val="single" w:sz="4" w:space="0" w:color="auto"/>
            </w:tcBorders>
            <w:vAlign w:val="center"/>
            <w:hideMark/>
          </w:tcPr>
          <w:p w14:paraId="51B8E912" w14:textId="77777777" w:rsidR="00A93D12" w:rsidRDefault="00A93D12">
            <w:pPr>
              <w:spacing w:line="256" w:lineRule="auto"/>
              <w:ind w:left="-72" w:right="-72"/>
              <w:jc w:val="center"/>
              <w:rPr>
                <w:b/>
                <w:bCs/>
                <w:lang w:eastAsia="zh-CN"/>
              </w:rPr>
            </w:pPr>
            <w:r>
              <w:rPr>
                <w:b/>
                <w:bCs/>
                <w:lang w:eastAsia="zh-CN"/>
              </w:rPr>
              <w:t>5</w:t>
            </w:r>
          </w:p>
        </w:tc>
        <w:tc>
          <w:tcPr>
            <w:tcW w:w="782" w:type="dxa"/>
            <w:tcBorders>
              <w:top w:val="nil"/>
              <w:left w:val="nil"/>
              <w:bottom w:val="single" w:sz="4" w:space="0" w:color="auto"/>
              <w:right w:val="single" w:sz="4" w:space="0" w:color="auto"/>
            </w:tcBorders>
            <w:vAlign w:val="center"/>
            <w:hideMark/>
          </w:tcPr>
          <w:p w14:paraId="3DD2442F" w14:textId="77777777" w:rsidR="00A93D12" w:rsidRDefault="00A93D12">
            <w:pPr>
              <w:spacing w:line="256" w:lineRule="auto"/>
              <w:ind w:left="-72" w:right="-72"/>
              <w:jc w:val="center"/>
              <w:rPr>
                <w:b/>
                <w:bCs/>
                <w:lang w:eastAsia="zh-CN"/>
              </w:rPr>
            </w:pPr>
            <w:r>
              <w:rPr>
                <w:b/>
                <w:bCs/>
                <w:lang w:eastAsia="zh-CN"/>
              </w:rPr>
              <w:t>6</w:t>
            </w:r>
          </w:p>
        </w:tc>
        <w:tc>
          <w:tcPr>
            <w:tcW w:w="1266" w:type="dxa"/>
            <w:tcBorders>
              <w:top w:val="nil"/>
              <w:left w:val="nil"/>
              <w:bottom w:val="single" w:sz="4" w:space="0" w:color="auto"/>
              <w:right w:val="single" w:sz="4" w:space="0" w:color="auto"/>
            </w:tcBorders>
            <w:vAlign w:val="center"/>
            <w:hideMark/>
          </w:tcPr>
          <w:p w14:paraId="468EA773" w14:textId="77777777" w:rsidR="00A93D12" w:rsidRDefault="00A93D12">
            <w:pPr>
              <w:spacing w:line="256" w:lineRule="auto"/>
              <w:ind w:left="-72" w:right="-72"/>
              <w:jc w:val="center"/>
              <w:rPr>
                <w:b/>
                <w:bCs/>
                <w:lang w:eastAsia="zh-CN"/>
              </w:rPr>
            </w:pPr>
            <w:r>
              <w:rPr>
                <w:b/>
                <w:bCs/>
                <w:lang w:eastAsia="zh-CN"/>
              </w:rPr>
              <w:t>7</w:t>
            </w:r>
          </w:p>
        </w:tc>
      </w:tr>
      <w:tr w:rsidR="00A93D12" w14:paraId="14233598" w14:textId="77777777" w:rsidTr="005C23F8">
        <w:trPr>
          <w:trHeight w:val="312"/>
        </w:trPr>
        <w:tc>
          <w:tcPr>
            <w:tcW w:w="594" w:type="dxa"/>
            <w:tcBorders>
              <w:top w:val="nil"/>
              <w:left w:val="single" w:sz="4" w:space="0" w:color="auto"/>
              <w:bottom w:val="single" w:sz="4" w:space="0" w:color="auto"/>
              <w:right w:val="single" w:sz="4" w:space="0" w:color="auto"/>
            </w:tcBorders>
            <w:noWrap/>
            <w:vAlign w:val="bottom"/>
            <w:hideMark/>
          </w:tcPr>
          <w:p w14:paraId="3CA19D64" w14:textId="77777777" w:rsidR="00A93D12" w:rsidRDefault="00A93D12">
            <w:pPr>
              <w:spacing w:line="256" w:lineRule="auto"/>
              <w:ind w:left="-72" w:right="-72"/>
              <w:jc w:val="center"/>
              <w:rPr>
                <w:b/>
                <w:bCs/>
                <w:lang w:eastAsia="zh-CN"/>
              </w:rPr>
            </w:pPr>
            <w:r>
              <w:rPr>
                <w:b/>
                <w:bCs/>
                <w:lang w:eastAsia="zh-CN"/>
              </w:rPr>
              <w:t> </w:t>
            </w:r>
          </w:p>
        </w:tc>
        <w:tc>
          <w:tcPr>
            <w:tcW w:w="1926" w:type="dxa"/>
            <w:tcBorders>
              <w:top w:val="nil"/>
              <w:left w:val="nil"/>
              <w:bottom w:val="single" w:sz="4" w:space="0" w:color="auto"/>
              <w:right w:val="single" w:sz="4" w:space="0" w:color="auto"/>
            </w:tcBorders>
            <w:noWrap/>
            <w:vAlign w:val="bottom"/>
            <w:hideMark/>
          </w:tcPr>
          <w:p w14:paraId="1F1FCF82" w14:textId="77777777" w:rsidR="00A93D12" w:rsidRDefault="00A93D12">
            <w:pPr>
              <w:spacing w:line="256" w:lineRule="auto"/>
              <w:ind w:left="-72" w:right="-72"/>
              <w:rPr>
                <w:b/>
                <w:bCs/>
                <w:lang w:eastAsia="zh-CN"/>
              </w:rPr>
            </w:pPr>
            <w:r>
              <w:rPr>
                <w:b/>
                <w:bCs/>
                <w:lang w:eastAsia="zh-CN"/>
              </w:rPr>
              <w:t>CẢ NƯỚC</w:t>
            </w:r>
          </w:p>
        </w:tc>
        <w:tc>
          <w:tcPr>
            <w:tcW w:w="603" w:type="dxa"/>
            <w:tcBorders>
              <w:top w:val="nil"/>
              <w:left w:val="nil"/>
              <w:bottom w:val="single" w:sz="4" w:space="0" w:color="auto"/>
              <w:right w:val="single" w:sz="4" w:space="0" w:color="auto"/>
            </w:tcBorders>
            <w:noWrap/>
            <w:vAlign w:val="bottom"/>
            <w:hideMark/>
          </w:tcPr>
          <w:p w14:paraId="22688153" w14:textId="77777777" w:rsidR="00A93D12" w:rsidRDefault="00A93D12">
            <w:pPr>
              <w:spacing w:line="256" w:lineRule="auto"/>
              <w:ind w:left="-72" w:right="-72"/>
              <w:rPr>
                <w:b/>
                <w:bCs/>
                <w:lang w:eastAsia="zh-CN"/>
              </w:rPr>
            </w:pPr>
            <w:r>
              <w:rPr>
                <w:b/>
                <w:bCs/>
                <w:lang w:eastAsia="zh-CN"/>
              </w:rPr>
              <w:t> </w:t>
            </w:r>
          </w:p>
        </w:tc>
        <w:tc>
          <w:tcPr>
            <w:tcW w:w="1187" w:type="dxa"/>
            <w:tcBorders>
              <w:top w:val="single" w:sz="4" w:space="0" w:color="auto"/>
              <w:left w:val="nil"/>
              <w:bottom w:val="single" w:sz="4" w:space="0" w:color="auto"/>
              <w:right w:val="single" w:sz="4" w:space="0" w:color="auto"/>
            </w:tcBorders>
            <w:shd w:val="clear" w:color="auto" w:fill="FFFF99"/>
            <w:noWrap/>
            <w:vAlign w:val="bottom"/>
            <w:hideMark/>
          </w:tcPr>
          <w:p w14:paraId="1E36117D" w14:textId="77777777" w:rsidR="00A93D12" w:rsidRDefault="00A93D12">
            <w:pPr>
              <w:spacing w:line="256" w:lineRule="auto"/>
              <w:ind w:left="-72" w:right="-72"/>
              <w:rPr>
                <w:b/>
                <w:bCs/>
                <w:lang w:eastAsia="zh-CN"/>
              </w:rPr>
            </w:pPr>
            <w:r>
              <w:rPr>
                <w:b/>
                <w:bCs/>
                <w:lang w:eastAsia="zh-CN"/>
              </w:rPr>
              <w:t> </w:t>
            </w:r>
          </w:p>
        </w:tc>
        <w:tc>
          <w:tcPr>
            <w:tcW w:w="784" w:type="dxa"/>
            <w:tcBorders>
              <w:top w:val="single" w:sz="4" w:space="0" w:color="auto"/>
              <w:left w:val="nil"/>
              <w:bottom w:val="single" w:sz="4" w:space="0" w:color="auto"/>
              <w:right w:val="single" w:sz="4" w:space="0" w:color="auto"/>
            </w:tcBorders>
            <w:shd w:val="clear" w:color="auto" w:fill="FFFF99"/>
            <w:noWrap/>
            <w:vAlign w:val="bottom"/>
            <w:hideMark/>
          </w:tcPr>
          <w:p w14:paraId="1B49B510" w14:textId="77777777" w:rsidR="00A93D12" w:rsidRDefault="00A93D12">
            <w:pPr>
              <w:spacing w:line="256" w:lineRule="auto"/>
              <w:ind w:left="-72" w:right="-72"/>
              <w:rPr>
                <w:b/>
                <w:bCs/>
                <w:lang w:eastAsia="zh-CN"/>
              </w:rPr>
            </w:pPr>
            <w:r>
              <w:rPr>
                <w:b/>
                <w:bCs/>
                <w:lang w:eastAsia="zh-CN"/>
              </w:rPr>
              <w:t> </w:t>
            </w:r>
          </w:p>
        </w:tc>
        <w:tc>
          <w:tcPr>
            <w:tcW w:w="781" w:type="dxa"/>
            <w:tcBorders>
              <w:top w:val="single" w:sz="4" w:space="0" w:color="auto"/>
              <w:left w:val="nil"/>
              <w:bottom w:val="single" w:sz="4" w:space="0" w:color="auto"/>
              <w:right w:val="single" w:sz="4" w:space="0" w:color="auto"/>
            </w:tcBorders>
            <w:shd w:val="clear" w:color="auto" w:fill="FFFF99"/>
            <w:noWrap/>
            <w:vAlign w:val="bottom"/>
            <w:hideMark/>
          </w:tcPr>
          <w:p w14:paraId="75B3F9AE" w14:textId="77777777" w:rsidR="00A93D12" w:rsidRDefault="00A93D12">
            <w:pPr>
              <w:spacing w:line="256" w:lineRule="auto"/>
              <w:ind w:left="-72" w:right="-72"/>
              <w:rPr>
                <w:b/>
                <w:bCs/>
                <w:lang w:eastAsia="zh-CN"/>
              </w:rPr>
            </w:pPr>
            <w:r>
              <w:rPr>
                <w:b/>
                <w:bCs/>
                <w:lang w:eastAsia="zh-CN"/>
              </w:rPr>
              <w:t> </w:t>
            </w:r>
          </w:p>
        </w:tc>
        <w:tc>
          <w:tcPr>
            <w:tcW w:w="616" w:type="dxa"/>
            <w:tcBorders>
              <w:top w:val="single" w:sz="4" w:space="0" w:color="auto"/>
              <w:left w:val="nil"/>
              <w:bottom w:val="single" w:sz="4" w:space="0" w:color="auto"/>
              <w:right w:val="single" w:sz="4" w:space="0" w:color="auto"/>
            </w:tcBorders>
            <w:shd w:val="clear" w:color="auto" w:fill="FFFF99"/>
            <w:noWrap/>
            <w:vAlign w:val="bottom"/>
            <w:hideMark/>
          </w:tcPr>
          <w:p w14:paraId="147E845F" w14:textId="77777777" w:rsidR="00A93D12" w:rsidRDefault="00A93D12">
            <w:pPr>
              <w:spacing w:line="256" w:lineRule="auto"/>
              <w:ind w:left="-72" w:right="-72"/>
              <w:rPr>
                <w:b/>
                <w:bCs/>
                <w:lang w:eastAsia="zh-CN"/>
              </w:rPr>
            </w:pPr>
            <w:r>
              <w:rPr>
                <w:b/>
                <w:bCs/>
                <w:lang w:eastAsia="zh-CN"/>
              </w:rPr>
              <w:t> </w:t>
            </w:r>
          </w:p>
        </w:tc>
        <w:tc>
          <w:tcPr>
            <w:tcW w:w="816" w:type="dxa"/>
            <w:tcBorders>
              <w:top w:val="single" w:sz="4" w:space="0" w:color="auto"/>
              <w:left w:val="nil"/>
              <w:bottom w:val="single" w:sz="4" w:space="0" w:color="auto"/>
              <w:right w:val="single" w:sz="4" w:space="0" w:color="auto"/>
            </w:tcBorders>
            <w:shd w:val="clear" w:color="auto" w:fill="FFFF99"/>
            <w:noWrap/>
            <w:vAlign w:val="bottom"/>
            <w:hideMark/>
          </w:tcPr>
          <w:p w14:paraId="54A8E33D" w14:textId="77777777" w:rsidR="00A93D12" w:rsidRDefault="00A93D12">
            <w:pPr>
              <w:spacing w:line="256" w:lineRule="auto"/>
              <w:ind w:left="-72" w:right="-72"/>
              <w:rPr>
                <w:b/>
                <w:bCs/>
                <w:lang w:eastAsia="zh-CN"/>
              </w:rPr>
            </w:pPr>
            <w:r>
              <w:rPr>
                <w:b/>
                <w:bCs/>
                <w:lang w:eastAsia="zh-CN"/>
              </w:rPr>
              <w:t> </w:t>
            </w:r>
          </w:p>
        </w:tc>
        <w:tc>
          <w:tcPr>
            <w:tcW w:w="782" w:type="dxa"/>
            <w:tcBorders>
              <w:top w:val="single" w:sz="4" w:space="0" w:color="auto"/>
              <w:left w:val="nil"/>
              <w:bottom w:val="single" w:sz="4" w:space="0" w:color="auto"/>
              <w:right w:val="single" w:sz="4" w:space="0" w:color="auto"/>
            </w:tcBorders>
            <w:shd w:val="clear" w:color="auto" w:fill="FFFF99"/>
            <w:noWrap/>
            <w:vAlign w:val="bottom"/>
            <w:hideMark/>
          </w:tcPr>
          <w:p w14:paraId="6E2273DF" w14:textId="77777777" w:rsidR="00A93D12" w:rsidRDefault="00A93D12">
            <w:pPr>
              <w:spacing w:line="256" w:lineRule="auto"/>
              <w:ind w:left="-72" w:right="-72"/>
              <w:rPr>
                <w:b/>
                <w:bCs/>
                <w:lang w:eastAsia="zh-CN"/>
              </w:rPr>
            </w:pPr>
            <w:r>
              <w:rPr>
                <w:b/>
                <w:bCs/>
                <w:lang w:eastAsia="zh-CN"/>
              </w:rPr>
              <w:t> </w:t>
            </w:r>
          </w:p>
        </w:tc>
        <w:tc>
          <w:tcPr>
            <w:tcW w:w="1266" w:type="dxa"/>
            <w:tcBorders>
              <w:top w:val="nil"/>
              <w:left w:val="nil"/>
              <w:bottom w:val="single" w:sz="4" w:space="0" w:color="auto"/>
              <w:right w:val="single" w:sz="4" w:space="0" w:color="auto"/>
            </w:tcBorders>
            <w:noWrap/>
            <w:vAlign w:val="bottom"/>
            <w:hideMark/>
          </w:tcPr>
          <w:p w14:paraId="3AC4349D" w14:textId="77777777" w:rsidR="00A93D12" w:rsidRDefault="00A93D12">
            <w:pPr>
              <w:spacing w:line="256" w:lineRule="auto"/>
              <w:ind w:left="-72" w:right="-72"/>
              <w:rPr>
                <w:b/>
                <w:bCs/>
                <w:lang w:eastAsia="zh-CN"/>
              </w:rPr>
            </w:pPr>
            <w:r>
              <w:rPr>
                <w:b/>
                <w:bCs/>
                <w:lang w:eastAsia="zh-CN"/>
              </w:rPr>
              <w:t> </w:t>
            </w:r>
          </w:p>
        </w:tc>
      </w:tr>
      <w:tr w:rsidR="00A93D12" w14:paraId="73F3AB5B" w14:textId="77777777" w:rsidTr="005C23F8">
        <w:trPr>
          <w:trHeight w:val="312"/>
        </w:trPr>
        <w:tc>
          <w:tcPr>
            <w:tcW w:w="594" w:type="dxa"/>
            <w:tcBorders>
              <w:top w:val="nil"/>
              <w:left w:val="single" w:sz="4" w:space="0" w:color="auto"/>
              <w:bottom w:val="single" w:sz="4" w:space="0" w:color="auto"/>
              <w:right w:val="single" w:sz="4" w:space="0" w:color="auto"/>
            </w:tcBorders>
            <w:noWrap/>
            <w:vAlign w:val="bottom"/>
            <w:hideMark/>
          </w:tcPr>
          <w:p w14:paraId="25CBB16E" w14:textId="77777777" w:rsidR="00A93D12" w:rsidRDefault="00A93D12">
            <w:pPr>
              <w:spacing w:line="256" w:lineRule="auto"/>
              <w:ind w:left="-72" w:right="-72"/>
              <w:jc w:val="center"/>
              <w:rPr>
                <w:i/>
                <w:iCs/>
                <w:lang w:eastAsia="zh-CN"/>
              </w:rPr>
            </w:pPr>
            <w:r>
              <w:rPr>
                <w:i/>
                <w:iCs/>
                <w:lang w:eastAsia="zh-CN"/>
              </w:rPr>
              <w:t> </w:t>
            </w:r>
          </w:p>
        </w:tc>
        <w:tc>
          <w:tcPr>
            <w:tcW w:w="1926" w:type="dxa"/>
            <w:tcBorders>
              <w:top w:val="nil"/>
              <w:left w:val="nil"/>
              <w:bottom w:val="single" w:sz="4" w:space="0" w:color="auto"/>
              <w:right w:val="single" w:sz="4" w:space="0" w:color="auto"/>
            </w:tcBorders>
            <w:noWrap/>
            <w:vAlign w:val="bottom"/>
            <w:hideMark/>
          </w:tcPr>
          <w:p w14:paraId="12629F0F" w14:textId="77777777" w:rsidR="00A93D12" w:rsidRDefault="00A93D12">
            <w:pPr>
              <w:spacing w:line="256" w:lineRule="auto"/>
              <w:ind w:left="-72" w:right="-72"/>
              <w:rPr>
                <w:i/>
                <w:iCs/>
                <w:lang w:eastAsia="zh-CN"/>
              </w:rPr>
            </w:pPr>
            <w:r>
              <w:rPr>
                <w:i/>
                <w:iCs/>
                <w:lang w:eastAsia="zh-CN"/>
              </w:rPr>
              <w:t>Trong đó</w:t>
            </w:r>
          </w:p>
        </w:tc>
        <w:tc>
          <w:tcPr>
            <w:tcW w:w="603" w:type="dxa"/>
            <w:tcBorders>
              <w:top w:val="nil"/>
              <w:left w:val="nil"/>
              <w:bottom w:val="single" w:sz="4" w:space="0" w:color="auto"/>
              <w:right w:val="single" w:sz="4" w:space="0" w:color="auto"/>
            </w:tcBorders>
            <w:noWrap/>
            <w:vAlign w:val="bottom"/>
            <w:hideMark/>
          </w:tcPr>
          <w:p w14:paraId="6C7CAA9C" w14:textId="77777777" w:rsidR="00A93D12" w:rsidRDefault="00A93D12">
            <w:pPr>
              <w:spacing w:line="256" w:lineRule="auto"/>
              <w:ind w:left="-72" w:right="-72"/>
              <w:rPr>
                <w:i/>
                <w:iCs/>
                <w:lang w:eastAsia="zh-CN"/>
              </w:rPr>
            </w:pPr>
            <w:r>
              <w:rPr>
                <w:i/>
                <w:iCs/>
                <w:lang w:eastAsia="zh-CN"/>
              </w:rPr>
              <w:t> </w:t>
            </w:r>
          </w:p>
        </w:tc>
        <w:tc>
          <w:tcPr>
            <w:tcW w:w="1187" w:type="dxa"/>
            <w:tcBorders>
              <w:top w:val="nil"/>
              <w:left w:val="nil"/>
              <w:bottom w:val="single" w:sz="4" w:space="0" w:color="auto"/>
              <w:right w:val="single" w:sz="4" w:space="0" w:color="auto"/>
            </w:tcBorders>
            <w:noWrap/>
            <w:vAlign w:val="bottom"/>
            <w:hideMark/>
          </w:tcPr>
          <w:p w14:paraId="05AA0A4D" w14:textId="77777777" w:rsidR="00A93D12" w:rsidRDefault="00A93D12">
            <w:pPr>
              <w:spacing w:line="256" w:lineRule="auto"/>
              <w:ind w:left="-72" w:right="-72"/>
              <w:rPr>
                <w:i/>
                <w:iCs/>
                <w:lang w:eastAsia="zh-CN"/>
              </w:rPr>
            </w:pPr>
            <w:r>
              <w:rPr>
                <w:i/>
                <w:iCs/>
                <w:lang w:eastAsia="zh-CN"/>
              </w:rPr>
              <w:t> </w:t>
            </w:r>
          </w:p>
        </w:tc>
        <w:tc>
          <w:tcPr>
            <w:tcW w:w="784" w:type="dxa"/>
            <w:tcBorders>
              <w:top w:val="nil"/>
              <w:left w:val="nil"/>
              <w:bottom w:val="single" w:sz="4" w:space="0" w:color="auto"/>
              <w:right w:val="single" w:sz="4" w:space="0" w:color="auto"/>
            </w:tcBorders>
            <w:noWrap/>
            <w:vAlign w:val="bottom"/>
            <w:hideMark/>
          </w:tcPr>
          <w:p w14:paraId="6759E78A" w14:textId="77777777" w:rsidR="00A93D12" w:rsidRDefault="00A93D12">
            <w:pPr>
              <w:spacing w:line="256" w:lineRule="auto"/>
              <w:ind w:left="-72" w:right="-72"/>
              <w:rPr>
                <w:i/>
                <w:iCs/>
                <w:lang w:eastAsia="zh-CN"/>
              </w:rPr>
            </w:pPr>
            <w:r>
              <w:rPr>
                <w:i/>
                <w:iCs/>
                <w:lang w:eastAsia="zh-CN"/>
              </w:rPr>
              <w:t> </w:t>
            </w:r>
          </w:p>
        </w:tc>
        <w:tc>
          <w:tcPr>
            <w:tcW w:w="781" w:type="dxa"/>
            <w:tcBorders>
              <w:top w:val="nil"/>
              <w:left w:val="nil"/>
              <w:bottom w:val="single" w:sz="4" w:space="0" w:color="auto"/>
              <w:right w:val="single" w:sz="4" w:space="0" w:color="auto"/>
            </w:tcBorders>
            <w:noWrap/>
            <w:vAlign w:val="bottom"/>
            <w:hideMark/>
          </w:tcPr>
          <w:p w14:paraId="7F14827A" w14:textId="77777777" w:rsidR="00A93D12" w:rsidRDefault="00A93D12">
            <w:pPr>
              <w:spacing w:line="256" w:lineRule="auto"/>
              <w:ind w:left="-72" w:right="-72"/>
              <w:rPr>
                <w:i/>
                <w:iCs/>
                <w:lang w:eastAsia="zh-CN"/>
              </w:rPr>
            </w:pPr>
            <w:r>
              <w:rPr>
                <w:i/>
                <w:iCs/>
                <w:lang w:eastAsia="zh-CN"/>
              </w:rPr>
              <w:t> </w:t>
            </w:r>
          </w:p>
        </w:tc>
        <w:tc>
          <w:tcPr>
            <w:tcW w:w="616" w:type="dxa"/>
            <w:tcBorders>
              <w:top w:val="nil"/>
              <w:left w:val="nil"/>
              <w:bottom w:val="single" w:sz="4" w:space="0" w:color="auto"/>
              <w:right w:val="single" w:sz="4" w:space="0" w:color="auto"/>
            </w:tcBorders>
            <w:noWrap/>
            <w:vAlign w:val="bottom"/>
            <w:hideMark/>
          </w:tcPr>
          <w:p w14:paraId="50DE915C" w14:textId="77777777" w:rsidR="00A93D12" w:rsidRDefault="00A93D12">
            <w:pPr>
              <w:spacing w:line="256" w:lineRule="auto"/>
              <w:ind w:left="-72" w:right="-72"/>
              <w:rPr>
                <w:i/>
                <w:iCs/>
                <w:lang w:eastAsia="zh-CN"/>
              </w:rPr>
            </w:pPr>
            <w:r>
              <w:rPr>
                <w:i/>
                <w:iCs/>
                <w:lang w:eastAsia="zh-CN"/>
              </w:rPr>
              <w:t> </w:t>
            </w:r>
          </w:p>
        </w:tc>
        <w:tc>
          <w:tcPr>
            <w:tcW w:w="816" w:type="dxa"/>
            <w:tcBorders>
              <w:top w:val="nil"/>
              <w:left w:val="nil"/>
              <w:bottom w:val="single" w:sz="4" w:space="0" w:color="auto"/>
              <w:right w:val="single" w:sz="4" w:space="0" w:color="auto"/>
            </w:tcBorders>
            <w:noWrap/>
            <w:vAlign w:val="bottom"/>
            <w:hideMark/>
          </w:tcPr>
          <w:p w14:paraId="057B46D3" w14:textId="77777777" w:rsidR="00A93D12" w:rsidRDefault="00A93D12">
            <w:pPr>
              <w:spacing w:line="256" w:lineRule="auto"/>
              <w:ind w:left="-72" w:right="-72"/>
              <w:rPr>
                <w:i/>
                <w:iCs/>
                <w:lang w:eastAsia="zh-CN"/>
              </w:rPr>
            </w:pPr>
            <w:r>
              <w:rPr>
                <w:i/>
                <w:iCs/>
                <w:lang w:eastAsia="zh-CN"/>
              </w:rPr>
              <w:t> </w:t>
            </w:r>
          </w:p>
        </w:tc>
        <w:tc>
          <w:tcPr>
            <w:tcW w:w="782" w:type="dxa"/>
            <w:tcBorders>
              <w:top w:val="nil"/>
              <w:left w:val="nil"/>
              <w:bottom w:val="single" w:sz="4" w:space="0" w:color="auto"/>
              <w:right w:val="single" w:sz="4" w:space="0" w:color="auto"/>
            </w:tcBorders>
            <w:noWrap/>
            <w:vAlign w:val="bottom"/>
            <w:hideMark/>
          </w:tcPr>
          <w:p w14:paraId="6558BC4E" w14:textId="77777777" w:rsidR="00A93D12" w:rsidRDefault="00A93D12">
            <w:pPr>
              <w:spacing w:line="256" w:lineRule="auto"/>
              <w:ind w:left="-72" w:right="-72"/>
              <w:rPr>
                <w:i/>
                <w:iCs/>
                <w:lang w:eastAsia="zh-CN"/>
              </w:rPr>
            </w:pPr>
            <w:r>
              <w:rPr>
                <w:i/>
                <w:iCs/>
                <w:lang w:eastAsia="zh-CN"/>
              </w:rPr>
              <w:t> </w:t>
            </w:r>
          </w:p>
        </w:tc>
        <w:tc>
          <w:tcPr>
            <w:tcW w:w="1266" w:type="dxa"/>
            <w:tcBorders>
              <w:top w:val="nil"/>
              <w:left w:val="nil"/>
              <w:bottom w:val="single" w:sz="4" w:space="0" w:color="auto"/>
              <w:right w:val="single" w:sz="4" w:space="0" w:color="auto"/>
            </w:tcBorders>
            <w:noWrap/>
            <w:vAlign w:val="bottom"/>
            <w:hideMark/>
          </w:tcPr>
          <w:p w14:paraId="183CEA42" w14:textId="77777777" w:rsidR="00A93D12" w:rsidRDefault="00A93D12">
            <w:pPr>
              <w:spacing w:line="256" w:lineRule="auto"/>
              <w:ind w:left="-72" w:right="-72"/>
              <w:rPr>
                <w:i/>
                <w:iCs/>
                <w:lang w:eastAsia="zh-CN"/>
              </w:rPr>
            </w:pPr>
            <w:r>
              <w:rPr>
                <w:i/>
                <w:iCs/>
                <w:lang w:eastAsia="zh-CN"/>
              </w:rPr>
              <w:t> </w:t>
            </w:r>
          </w:p>
        </w:tc>
      </w:tr>
      <w:tr w:rsidR="00A93D12" w14:paraId="647BC2CA" w14:textId="77777777" w:rsidTr="005C23F8">
        <w:trPr>
          <w:trHeight w:val="312"/>
        </w:trPr>
        <w:tc>
          <w:tcPr>
            <w:tcW w:w="594" w:type="dxa"/>
            <w:tcBorders>
              <w:top w:val="nil"/>
              <w:left w:val="single" w:sz="4" w:space="0" w:color="auto"/>
              <w:bottom w:val="single" w:sz="4" w:space="0" w:color="auto"/>
              <w:right w:val="single" w:sz="4" w:space="0" w:color="auto"/>
            </w:tcBorders>
            <w:noWrap/>
            <w:vAlign w:val="bottom"/>
            <w:hideMark/>
          </w:tcPr>
          <w:p w14:paraId="6601C9E7" w14:textId="77777777" w:rsidR="00A93D12" w:rsidRDefault="00A93D12">
            <w:pPr>
              <w:spacing w:line="256" w:lineRule="auto"/>
              <w:ind w:left="-72" w:right="-72"/>
              <w:jc w:val="center"/>
              <w:rPr>
                <w:lang w:eastAsia="zh-CN"/>
              </w:rPr>
            </w:pPr>
            <w:r>
              <w:rPr>
                <w:lang w:eastAsia="zh-CN"/>
              </w:rPr>
              <w:t>1</w:t>
            </w:r>
          </w:p>
        </w:tc>
        <w:tc>
          <w:tcPr>
            <w:tcW w:w="1926" w:type="dxa"/>
            <w:tcBorders>
              <w:top w:val="nil"/>
              <w:left w:val="nil"/>
              <w:bottom w:val="single" w:sz="4" w:space="0" w:color="auto"/>
              <w:right w:val="single" w:sz="4" w:space="0" w:color="auto"/>
            </w:tcBorders>
            <w:noWrap/>
            <w:vAlign w:val="bottom"/>
            <w:hideMark/>
          </w:tcPr>
          <w:p w14:paraId="6DAB88E5" w14:textId="77777777" w:rsidR="00A93D12" w:rsidRDefault="00A93D12">
            <w:pPr>
              <w:spacing w:line="256" w:lineRule="auto"/>
              <w:ind w:left="-72" w:right="-72"/>
              <w:rPr>
                <w:lang w:eastAsia="zh-CN"/>
              </w:rPr>
            </w:pPr>
            <w:r>
              <w:rPr>
                <w:lang w:eastAsia="zh-CN"/>
              </w:rPr>
              <w:t>Hà Nội</w:t>
            </w:r>
          </w:p>
        </w:tc>
        <w:tc>
          <w:tcPr>
            <w:tcW w:w="603" w:type="dxa"/>
            <w:tcBorders>
              <w:top w:val="nil"/>
              <w:left w:val="nil"/>
              <w:bottom w:val="single" w:sz="4" w:space="0" w:color="auto"/>
              <w:right w:val="single" w:sz="4" w:space="0" w:color="auto"/>
            </w:tcBorders>
            <w:noWrap/>
            <w:vAlign w:val="bottom"/>
            <w:hideMark/>
          </w:tcPr>
          <w:p w14:paraId="68AF9B32" w14:textId="77777777" w:rsidR="00A93D12" w:rsidRDefault="00A93D12">
            <w:pPr>
              <w:spacing w:line="256" w:lineRule="auto"/>
              <w:ind w:left="-72" w:right="-72"/>
              <w:rPr>
                <w:lang w:eastAsia="zh-CN"/>
              </w:rPr>
            </w:pPr>
            <w:r>
              <w:rPr>
                <w:lang w:eastAsia="zh-CN"/>
              </w:rPr>
              <w:t>01</w:t>
            </w:r>
          </w:p>
        </w:tc>
        <w:tc>
          <w:tcPr>
            <w:tcW w:w="1187" w:type="dxa"/>
            <w:tcBorders>
              <w:top w:val="single" w:sz="4" w:space="0" w:color="auto"/>
              <w:left w:val="nil"/>
              <w:bottom w:val="single" w:sz="4" w:space="0" w:color="auto"/>
              <w:right w:val="single" w:sz="4" w:space="0" w:color="auto"/>
            </w:tcBorders>
            <w:shd w:val="clear" w:color="auto" w:fill="FFFF99"/>
            <w:noWrap/>
            <w:vAlign w:val="bottom"/>
            <w:hideMark/>
          </w:tcPr>
          <w:p w14:paraId="33E1BD7C" w14:textId="77777777" w:rsidR="00A93D12" w:rsidRDefault="00A93D12">
            <w:pPr>
              <w:spacing w:line="256" w:lineRule="auto"/>
              <w:ind w:left="-72" w:right="-72"/>
              <w:rPr>
                <w:lang w:eastAsia="zh-CN"/>
              </w:rPr>
            </w:pPr>
            <w:r>
              <w:rPr>
                <w:lang w:eastAsia="zh-CN"/>
              </w:rPr>
              <w:t> </w:t>
            </w:r>
          </w:p>
        </w:tc>
        <w:tc>
          <w:tcPr>
            <w:tcW w:w="784" w:type="dxa"/>
            <w:tcBorders>
              <w:top w:val="single" w:sz="4" w:space="0" w:color="auto"/>
              <w:left w:val="nil"/>
              <w:bottom w:val="single" w:sz="4" w:space="0" w:color="auto"/>
              <w:right w:val="single" w:sz="4" w:space="0" w:color="auto"/>
            </w:tcBorders>
            <w:shd w:val="clear" w:color="auto" w:fill="FFFF99"/>
            <w:noWrap/>
            <w:vAlign w:val="bottom"/>
            <w:hideMark/>
          </w:tcPr>
          <w:p w14:paraId="762EFC3C" w14:textId="77777777" w:rsidR="00A93D12" w:rsidRDefault="00A93D12">
            <w:pPr>
              <w:spacing w:line="256" w:lineRule="auto"/>
              <w:ind w:left="-72" w:right="-72"/>
              <w:rPr>
                <w:lang w:eastAsia="zh-CN"/>
              </w:rPr>
            </w:pPr>
            <w:r>
              <w:rPr>
                <w:lang w:eastAsia="zh-CN"/>
              </w:rPr>
              <w:t> </w:t>
            </w:r>
          </w:p>
        </w:tc>
        <w:tc>
          <w:tcPr>
            <w:tcW w:w="781" w:type="dxa"/>
            <w:tcBorders>
              <w:top w:val="single" w:sz="4" w:space="0" w:color="auto"/>
              <w:left w:val="nil"/>
              <w:bottom w:val="single" w:sz="4" w:space="0" w:color="auto"/>
              <w:right w:val="single" w:sz="4" w:space="0" w:color="auto"/>
            </w:tcBorders>
            <w:shd w:val="clear" w:color="auto" w:fill="FFFF99"/>
            <w:noWrap/>
            <w:vAlign w:val="bottom"/>
            <w:hideMark/>
          </w:tcPr>
          <w:p w14:paraId="038F80DD" w14:textId="77777777" w:rsidR="00A93D12" w:rsidRDefault="00A93D12">
            <w:pPr>
              <w:spacing w:line="256" w:lineRule="auto"/>
              <w:ind w:left="-72" w:right="-72"/>
              <w:rPr>
                <w:lang w:eastAsia="zh-CN"/>
              </w:rPr>
            </w:pPr>
            <w:r>
              <w:rPr>
                <w:lang w:eastAsia="zh-CN"/>
              </w:rPr>
              <w:t> </w:t>
            </w:r>
          </w:p>
        </w:tc>
        <w:tc>
          <w:tcPr>
            <w:tcW w:w="616" w:type="dxa"/>
            <w:tcBorders>
              <w:top w:val="single" w:sz="4" w:space="0" w:color="auto"/>
              <w:left w:val="nil"/>
              <w:bottom w:val="single" w:sz="4" w:space="0" w:color="auto"/>
              <w:right w:val="single" w:sz="4" w:space="0" w:color="auto"/>
            </w:tcBorders>
            <w:shd w:val="clear" w:color="auto" w:fill="FFFF99"/>
            <w:noWrap/>
            <w:vAlign w:val="bottom"/>
            <w:hideMark/>
          </w:tcPr>
          <w:p w14:paraId="334F4387" w14:textId="77777777" w:rsidR="00A93D12" w:rsidRDefault="00A93D12">
            <w:pPr>
              <w:spacing w:line="256" w:lineRule="auto"/>
              <w:ind w:left="-72" w:right="-72"/>
              <w:rPr>
                <w:lang w:eastAsia="zh-CN"/>
              </w:rPr>
            </w:pPr>
            <w:r>
              <w:rPr>
                <w:lang w:eastAsia="zh-CN"/>
              </w:rPr>
              <w:t> </w:t>
            </w:r>
          </w:p>
        </w:tc>
        <w:tc>
          <w:tcPr>
            <w:tcW w:w="816" w:type="dxa"/>
            <w:tcBorders>
              <w:top w:val="single" w:sz="4" w:space="0" w:color="auto"/>
              <w:left w:val="nil"/>
              <w:bottom w:val="single" w:sz="4" w:space="0" w:color="auto"/>
              <w:right w:val="single" w:sz="4" w:space="0" w:color="auto"/>
            </w:tcBorders>
            <w:shd w:val="clear" w:color="auto" w:fill="FFFF99"/>
            <w:noWrap/>
            <w:vAlign w:val="bottom"/>
            <w:hideMark/>
          </w:tcPr>
          <w:p w14:paraId="02DE5016" w14:textId="77777777" w:rsidR="00A93D12" w:rsidRDefault="00A93D12">
            <w:pPr>
              <w:spacing w:line="256" w:lineRule="auto"/>
              <w:ind w:left="-72" w:right="-72"/>
              <w:rPr>
                <w:lang w:eastAsia="zh-CN"/>
              </w:rPr>
            </w:pPr>
            <w:r>
              <w:rPr>
                <w:lang w:eastAsia="zh-CN"/>
              </w:rPr>
              <w:t> </w:t>
            </w:r>
          </w:p>
        </w:tc>
        <w:tc>
          <w:tcPr>
            <w:tcW w:w="782" w:type="dxa"/>
            <w:vMerge w:val="restart"/>
            <w:tcBorders>
              <w:top w:val="nil"/>
              <w:left w:val="single" w:sz="4" w:space="0" w:color="auto"/>
              <w:bottom w:val="single" w:sz="4" w:space="0" w:color="auto"/>
              <w:right w:val="single" w:sz="4" w:space="0" w:color="auto"/>
              <w:tl2br w:val="single" w:sz="4" w:space="0" w:color="auto"/>
              <w:tr2bl w:val="single" w:sz="4" w:space="0" w:color="auto"/>
            </w:tcBorders>
            <w:noWrap/>
            <w:vAlign w:val="bottom"/>
            <w:hideMark/>
          </w:tcPr>
          <w:p w14:paraId="25B31EC1" w14:textId="77777777" w:rsidR="00A93D12" w:rsidRDefault="00A93D12">
            <w:pPr>
              <w:spacing w:line="256" w:lineRule="auto"/>
              <w:ind w:left="-72" w:right="-72"/>
              <w:jc w:val="center"/>
              <w:rPr>
                <w:lang w:eastAsia="zh-CN"/>
              </w:rPr>
            </w:pPr>
            <w:r>
              <w:rPr>
                <w:lang w:eastAsia="zh-CN"/>
              </w:rPr>
              <w:t> </w:t>
            </w:r>
          </w:p>
        </w:tc>
        <w:tc>
          <w:tcPr>
            <w:tcW w:w="1266" w:type="dxa"/>
            <w:tcBorders>
              <w:top w:val="nil"/>
              <w:left w:val="nil"/>
              <w:bottom w:val="single" w:sz="4" w:space="0" w:color="auto"/>
              <w:right w:val="single" w:sz="4" w:space="0" w:color="auto"/>
            </w:tcBorders>
            <w:noWrap/>
            <w:vAlign w:val="bottom"/>
            <w:hideMark/>
          </w:tcPr>
          <w:p w14:paraId="63AFA5E2" w14:textId="77777777" w:rsidR="00A93D12" w:rsidRDefault="00A93D12">
            <w:pPr>
              <w:spacing w:line="256" w:lineRule="auto"/>
              <w:ind w:left="-72" w:right="-72"/>
              <w:rPr>
                <w:lang w:eastAsia="zh-CN"/>
              </w:rPr>
            </w:pPr>
            <w:r>
              <w:rPr>
                <w:lang w:eastAsia="zh-CN"/>
              </w:rPr>
              <w:t> </w:t>
            </w:r>
          </w:p>
        </w:tc>
      </w:tr>
      <w:tr w:rsidR="00A93D12" w14:paraId="4D39B33C" w14:textId="77777777" w:rsidTr="005C23F8">
        <w:trPr>
          <w:trHeight w:val="312"/>
        </w:trPr>
        <w:tc>
          <w:tcPr>
            <w:tcW w:w="594" w:type="dxa"/>
            <w:tcBorders>
              <w:top w:val="nil"/>
              <w:left w:val="single" w:sz="4" w:space="0" w:color="auto"/>
              <w:bottom w:val="single" w:sz="4" w:space="0" w:color="auto"/>
              <w:right w:val="single" w:sz="4" w:space="0" w:color="auto"/>
            </w:tcBorders>
            <w:noWrap/>
            <w:vAlign w:val="bottom"/>
            <w:hideMark/>
          </w:tcPr>
          <w:p w14:paraId="7AECAA9A" w14:textId="77777777" w:rsidR="00A93D12" w:rsidRDefault="00A93D12">
            <w:pPr>
              <w:spacing w:line="256" w:lineRule="auto"/>
              <w:ind w:left="-72" w:right="-72"/>
              <w:jc w:val="center"/>
              <w:rPr>
                <w:lang w:eastAsia="zh-CN"/>
              </w:rPr>
            </w:pPr>
            <w:r>
              <w:rPr>
                <w:lang w:eastAsia="zh-CN"/>
              </w:rPr>
              <w:t>2</w:t>
            </w:r>
          </w:p>
        </w:tc>
        <w:tc>
          <w:tcPr>
            <w:tcW w:w="1926" w:type="dxa"/>
            <w:tcBorders>
              <w:top w:val="nil"/>
              <w:left w:val="nil"/>
              <w:bottom w:val="single" w:sz="4" w:space="0" w:color="auto"/>
              <w:right w:val="single" w:sz="4" w:space="0" w:color="auto"/>
            </w:tcBorders>
            <w:noWrap/>
            <w:vAlign w:val="bottom"/>
            <w:hideMark/>
          </w:tcPr>
          <w:p w14:paraId="6459D360" w14:textId="77777777" w:rsidR="00A93D12" w:rsidRDefault="00A93D12">
            <w:pPr>
              <w:spacing w:line="256" w:lineRule="auto"/>
              <w:ind w:left="-72" w:right="-72"/>
              <w:rPr>
                <w:lang w:eastAsia="zh-CN"/>
              </w:rPr>
            </w:pPr>
            <w:r>
              <w:rPr>
                <w:lang w:eastAsia="zh-CN"/>
              </w:rPr>
              <w:t>Hà Giang</w:t>
            </w:r>
          </w:p>
        </w:tc>
        <w:tc>
          <w:tcPr>
            <w:tcW w:w="603" w:type="dxa"/>
            <w:tcBorders>
              <w:top w:val="nil"/>
              <w:left w:val="nil"/>
              <w:bottom w:val="single" w:sz="4" w:space="0" w:color="auto"/>
              <w:right w:val="single" w:sz="4" w:space="0" w:color="auto"/>
            </w:tcBorders>
            <w:noWrap/>
            <w:vAlign w:val="bottom"/>
            <w:hideMark/>
          </w:tcPr>
          <w:p w14:paraId="650EE669" w14:textId="77777777" w:rsidR="00A93D12" w:rsidRDefault="00A93D12">
            <w:pPr>
              <w:spacing w:line="256" w:lineRule="auto"/>
              <w:ind w:left="-72" w:right="-72"/>
              <w:rPr>
                <w:lang w:eastAsia="zh-CN"/>
              </w:rPr>
            </w:pPr>
            <w:r>
              <w:rPr>
                <w:lang w:eastAsia="zh-CN"/>
              </w:rPr>
              <w:t>02</w:t>
            </w:r>
          </w:p>
        </w:tc>
        <w:tc>
          <w:tcPr>
            <w:tcW w:w="1187" w:type="dxa"/>
            <w:tcBorders>
              <w:top w:val="single" w:sz="4" w:space="0" w:color="auto"/>
              <w:left w:val="nil"/>
              <w:bottom w:val="single" w:sz="4" w:space="0" w:color="auto"/>
              <w:right w:val="single" w:sz="4" w:space="0" w:color="auto"/>
            </w:tcBorders>
            <w:shd w:val="clear" w:color="auto" w:fill="FFFF99"/>
            <w:noWrap/>
            <w:vAlign w:val="bottom"/>
            <w:hideMark/>
          </w:tcPr>
          <w:p w14:paraId="07AA3080" w14:textId="77777777" w:rsidR="00A93D12" w:rsidRDefault="00A93D12">
            <w:pPr>
              <w:spacing w:line="256" w:lineRule="auto"/>
              <w:ind w:left="-72" w:right="-72"/>
              <w:rPr>
                <w:lang w:eastAsia="zh-CN"/>
              </w:rPr>
            </w:pPr>
            <w:r>
              <w:rPr>
                <w:lang w:eastAsia="zh-CN"/>
              </w:rPr>
              <w:t> </w:t>
            </w:r>
          </w:p>
        </w:tc>
        <w:tc>
          <w:tcPr>
            <w:tcW w:w="784" w:type="dxa"/>
            <w:tcBorders>
              <w:top w:val="single" w:sz="4" w:space="0" w:color="auto"/>
              <w:left w:val="nil"/>
              <w:bottom w:val="single" w:sz="4" w:space="0" w:color="auto"/>
              <w:right w:val="single" w:sz="4" w:space="0" w:color="auto"/>
            </w:tcBorders>
            <w:shd w:val="clear" w:color="auto" w:fill="FFFF99"/>
            <w:noWrap/>
            <w:vAlign w:val="bottom"/>
            <w:hideMark/>
          </w:tcPr>
          <w:p w14:paraId="271356A0" w14:textId="77777777" w:rsidR="00A93D12" w:rsidRDefault="00A93D12">
            <w:pPr>
              <w:spacing w:line="256" w:lineRule="auto"/>
              <w:ind w:left="-72" w:right="-72"/>
              <w:rPr>
                <w:lang w:eastAsia="zh-CN"/>
              </w:rPr>
            </w:pPr>
            <w:r>
              <w:rPr>
                <w:lang w:eastAsia="zh-CN"/>
              </w:rPr>
              <w:t> </w:t>
            </w:r>
          </w:p>
        </w:tc>
        <w:tc>
          <w:tcPr>
            <w:tcW w:w="781" w:type="dxa"/>
            <w:tcBorders>
              <w:top w:val="single" w:sz="4" w:space="0" w:color="auto"/>
              <w:left w:val="nil"/>
              <w:bottom w:val="single" w:sz="4" w:space="0" w:color="auto"/>
              <w:right w:val="single" w:sz="4" w:space="0" w:color="auto"/>
            </w:tcBorders>
            <w:shd w:val="clear" w:color="auto" w:fill="FFFF99"/>
            <w:noWrap/>
            <w:vAlign w:val="bottom"/>
            <w:hideMark/>
          </w:tcPr>
          <w:p w14:paraId="2BEEED7A" w14:textId="77777777" w:rsidR="00A93D12" w:rsidRDefault="00A93D12">
            <w:pPr>
              <w:spacing w:line="256" w:lineRule="auto"/>
              <w:ind w:left="-72" w:right="-72"/>
              <w:rPr>
                <w:lang w:eastAsia="zh-CN"/>
              </w:rPr>
            </w:pPr>
            <w:r>
              <w:rPr>
                <w:lang w:eastAsia="zh-CN"/>
              </w:rPr>
              <w:t> </w:t>
            </w:r>
          </w:p>
        </w:tc>
        <w:tc>
          <w:tcPr>
            <w:tcW w:w="616" w:type="dxa"/>
            <w:tcBorders>
              <w:top w:val="single" w:sz="4" w:space="0" w:color="auto"/>
              <w:left w:val="nil"/>
              <w:bottom w:val="single" w:sz="4" w:space="0" w:color="auto"/>
              <w:right w:val="single" w:sz="4" w:space="0" w:color="auto"/>
            </w:tcBorders>
            <w:shd w:val="clear" w:color="auto" w:fill="FFFF99"/>
            <w:noWrap/>
            <w:vAlign w:val="bottom"/>
            <w:hideMark/>
          </w:tcPr>
          <w:p w14:paraId="08192163" w14:textId="77777777" w:rsidR="00A93D12" w:rsidRDefault="00A93D12">
            <w:pPr>
              <w:spacing w:line="256" w:lineRule="auto"/>
              <w:ind w:left="-72" w:right="-72"/>
              <w:rPr>
                <w:lang w:eastAsia="zh-CN"/>
              </w:rPr>
            </w:pPr>
            <w:r>
              <w:rPr>
                <w:lang w:eastAsia="zh-CN"/>
              </w:rPr>
              <w:t> </w:t>
            </w:r>
          </w:p>
        </w:tc>
        <w:tc>
          <w:tcPr>
            <w:tcW w:w="816" w:type="dxa"/>
            <w:tcBorders>
              <w:top w:val="single" w:sz="4" w:space="0" w:color="auto"/>
              <w:left w:val="nil"/>
              <w:bottom w:val="single" w:sz="4" w:space="0" w:color="auto"/>
              <w:right w:val="single" w:sz="4" w:space="0" w:color="auto"/>
            </w:tcBorders>
            <w:shd w:val="clear" w:color="auto" w:fill="FFFF99"/>
            <w:noWrap/>
            <w:vAlign w:val="bottom"/>
            <w:hideMark/>
          </w:tcPr>
          <w:p w14:paraId="4722920E" w14:textId="77777777" w:rsidR="00A93D12" w:rsidRDefault="00A93D12">
            <w:pPr>
              <w:spacing w:line="256" w:lineRule="auto"/>
              <w:ind w:left="-72" w:right="-72"/>
              <w:rPr>
                <w:lang w:eastAsia="zh-CN"/>
              </w:rPr>
            </w:pPr>
            <w:r>
              <w:rPr>
                <w:lang w:eastAsia="zh-CN"/>
              </w:rPr>
              <w:t> </w:t>
            </w:r>
          </w:p>
        </w:tc>
        <w:tc>
          <w:tcPr>
            <w:tcW w:w="0" w:type="auto"/>
            <w:vMerge/>
            <w:tcBorders>
              <w:top w:val="nil"/>
              <w:left w:val="single" w:sz="4" w:space="0" w:color="auto"/>
              <w:bottom w:val="single" w:sz="4" w:space="0" w:color="auto"/>
              <w:right w:val="single" w:sz="4" w:space="0" w:color="auto"/>
            </w:tcBorders>
            <w:vAlign w:val="center"/>
            <w:hideMark/>
          </w:tcPr>
          <w:p w14:paraId="1449FAAE" w14:textId="77777777" w:rsidR="00A93D12" w:rsidRDefault="00A93D12">
            <w:pPr>
              <w:spacing w:line="256" w:lineRule="auto"/>
              <w:rPr>
                <w:lang w:eastAsia="zh-CN"/>
              </w:rPr>
            </w:pPr>
          </w:p>
        </w:tc>
        <w:tc>
          <w:tcPr>
            <w:tcW w:w="1266" w:type="dxa"/>
            <w:tcBorders>
              <w:top w:val="nil"/>
              <w:left w:val="nil"/>
              <w:bottom w:val="single" w:sz="4" w:space="0" w:color="auto"/>
              <w:right w:val="single" w:sz="4" w:space="0" w:color="auto"/>
            </w:tcBorders>
            <w:noWrap/>
            <w:vAlign w:val="bottom"/>
            <w:hideMark/>
          </w:tcPr>
          <w:p w14:paraId="7522A5A5" w14:textId="77777777" w:rsidR="00A93D12" w:rsidRDefault="00A93D12">
            <w:pPr>
              <w:spacing w:line="256" w:lineRule="auto"/>
              <w:ind w:left="-72" w:right="-72"/>
              <w:rPr>
                <w:lang w:eastAsia="zh-CN"/>
              </w:rPr>
            </w:pPr>
            <w:r>
              <w:rPr>
                <w:lang w:eastAsia="zh-CN"/>
              </w:rPr>
              <w:t> </w:t>
            </w:r>
          </w:p>
        </w:tc>
      </w:tr>
      <w:tr w:rsidR="00A93D12" w14:paraId="39E92A43" w14:textId="77777777" w:rsidTr="005C23F8">
        <w:trPr>
          <w:trHeight w:val="312"/>
        </w:trPr>
        <w:tc>
          <w:tcPr>
            <w:tcW w:w="594" w:type="dxa"/>
            <w:tcBorders>
              <w:top w:val="nil"/>
              <w:left w:val="single" w:sz="4" w:space="0" w:color="auto"/>
              <w:bottom w:val="single" w:sz="4" w:space="0" w:color="auto"/>
              <w:right w:val="single" w:sz="4" w:space="0" w:color="auto"/>
            </w:tcBorders>
            <w:noWrap/>
            <w:vAlign w:val="bottom"/>
            <w:hideMark/>
          </w:tcPr>
          <w:p w14:paraId="399DEE39" w14:textId="77777777" w:rsidR="00A93D12" w:rsidRDefault="00A93D12">
            <w:pPr>
              <w:spacing w:line="256" w:lineRule="auto"/>
              <w:ind w:left="-72" w:right="-72"/>
              <w:jc w:val="center"/>
              <w:rPr>
                <w:lang w:eastAsia="zh-CN"/>
              </w:rPr>
            </w:pPr>
            <w:r>
              <w:rPr>
                <w:lang w:eastAsia="zh-CN"/>
              </w:rPr>
              <w:t> </w:t>
            </w:r>
          </w:p>
        </w:tc>
        <w:tc>
          <w:tcPr>
            <w:tcW w:w="1926" w:type="dxa"/>
            <w:tcBorders>
              <w:top w:val="nil"/>
              <w:left w:val="nil"/>
              <w:bottom w:val="single" w:sz="4" w:space="0" w:color="auto"/>
              <w:right w:val="single" w:sz="4" w:space="0" w:color="auto"/>
            </w:tcBorders>
            <w:noWrap/>
            <w:vAlign w:val="bottom"/>
            <w:hideMark/>
          </w:tcPr>
          <w:p w14:paraId="7AC8C9FC" w14:textId="77777777" w:rsidR="00A93D12" w:rsidRDefault="00A93D12">
            <w:pPr>
              <w:spacing w:line="256" w:lineRule="auto"/>
              <w:ind w:left="-72" w:right="-72"/>
              <w:rPr>
                <w:lang w:eastAsia="zh-CN"/>
              </w:rPr>
            </w:pPr>
            <w:r>
              <w:rPr>
                <w:lang w:eastAsia="zh-CN"/>
              </w:rPr>
              <w:t>...</w:t>
            </w:r>
          </w:p>
        </w:tc>
        <w:tc>
          <w:tcPr>
            <w:tcW w:w="603" w:type="dxa"/>
            <w:tcBorders>
              <w:top w:val="nil"/>
              <w:left w:val="nil"/>
              <w:bottom w:val="single" w:sz="4" w:space="0" w:color="auto"/>
              <w:right w:val="single" w:sz="4" w:space="0" w:color="auto"/>
            </w:tcBorders>
            <w:noWrap/>
            <w:vAlign w:val="bottom"/>
            <w:hideMark/>
          </w:tcPr>
          <w:p w14:paraId="03F9BB1E" w14:textId="77777777" w:rsidR="00A93D12" w:rsidRDefault="00A93D12">
            <w:pPr>
              <w:spacing w:line="256" w:lineRule="auto"/>
              <w:ind w:left="-72" w:right="-72"/>
              <w:rPr>
                <w:lang w:eastAsia="zh-CN"/>
              </w:rPr>
            </w:pPr>
            <w:r>
              <w:rPr>
                <w:lang w:eastAsia="zh-CN"/>
              </w:rPr>
              <w:t>...</w:t>
            </w:r>
          </w:p>
        </w:tc>
        <w:tc>
          <w:tcPr>
            <w:tcW w:w="1187" w:type="dxa"/>
            <w:tcBorders>
              <w:top w:val="single" w:sz="4" w:space="0" w:color="auto"/>
              <w:left w:val="nil"/>
              <w:bottom w:val="single" w:sz="4" w:space="0" w:color="auto"/>
              <w:right w:val="single" w:sz="4" w:space="0" w:color="auto"/>
            </w:tcBorders>
            <w:shd w:val="clear" w:color="auto" w:fill="FFFF99"/>
            <w:noWrap/>
            <w:vAlign w:val="bottom"/>
            <w:hideMark/>
          </w:tcPr>
          <w:p w14:paraId="1E8C1709" w14:textId="77777777" w:rsidR="00A93D12" w:rsidRDefault="00A93D12">
            <w:pPr>
              <w:spacing w:line="256" w:lineRule="auto"/>
              <w:ind w:left="-72" w:right="-72"/>
              <w:rPr>
                <w:lang w:eastAsia="zh-CN"/>
              </w:rPr>
            </w:pPr>
            <w:r>
              <w:rPr>
                <w:lang w:eastAsia="zh-CN"/>
              </w:rPr>
              <w:t> </w:t>
            </w:r>
          </w:p>
        </w:tc>
        <w:tc>
          <w:tcPr>
            <w:tcW w:w="784" w:type="dxa"/>
            <w:tcBorders>
              <w:top w:val="single" w:sz="4" w:space="0" w:color="auto"/>
              <w:left w:val="nil"/>
              <w:bottom w:val="single" w:sz="4" w:space="0" w:color="auto"/>
              <w:right w:val="single" w:sz="4" w:space="0" w:color="auto"/>
            </w:tcBorders>
            <w:shd w:val="clear" w:color="auto" w:fill="FFFF99"/>
            <w:noWrap/>
            <w:vAlign w:val="bottom"/>
            <w:hideMark/>
          </w:tcPr>
          <w:p w14:paraId="7F5C8364" w14:textId="77777777" w:rsidR="00A93D12" w:rsidRDefault="00A93D12">
            <w:pPr>
              <w:spacing w:line="256" w:lineRule="auto"/>
              <w:ind w:left="-72" w:right="-72"/>
              <w:rPr>
                <w:lang w:eastAsia="zh-CN"/>
              </w:rPr>
            </w:pPr>
            <w:r>
              <w:rPr>
                <w:lang w:eastAsia="zh-CN"/>
              </w:rPr>
              <w:t> </w:t>
            </w:r>
          </w:p>
        </w:tc>
        <w:tc>
          <w:tcPr>
            <w:tcW w:w="781" w:type="dxa"/>
            <w:tcBorders>
              <w:top w:val="single" w:sz="4" w:space="0" w:color="auto"/>
              <w:left w:val="nil"/>
              <w:bottom w:val="single" w:sz="4" w:space="0" w:color="auto"/>
              <w:right w:val="single" w:sz="4" w:space="0" w:color="auto"/>
            </w:tcBorders>
            <w:shd w:val="clear" w:color="auto" w:fill="FFFF99"/>
            <w:noWrap/>
            <w:vAlign w:val="bottom"/>
            <w:hideMark/>
          </w:tcPr>
          <w:p w14:paraId="1B298C57" w14:textId="77777777" w:rsidR="00A93D12" w:rsidRDefault="00A93D12">
            <w:pPr>
              <w:spacing w:line="256" w:lineRule="auto"/>
              <w:ind w:left="-72" w:right="-72"/>
              <w:rPr>
                <w:lang w:eastAsia="zh-CN"/>
              </w:rPr>
            </w:pPr>
            <w:r>
              <w:rPr>
                <w:lang w:eastAsia="zh-CN"/>
              </w:rPr>
              <w:t> </w:t>
            </w:r>
          </w:p>
        </w:tc>
        <w:tc>
          <w:tcPr>
            <w:tcW w:w="616" w:type="dxa"/>
            <w:tcBorders>
              <w:top w:val="single" w:sz="4" w:space="0" w:color="auto"/>
              <w:left w:val="nil"/>
              <w:bottom w:val="single" w:sz="4" w:space="0" w:color="auto"/>
              <w:right w:val="single" w:sz="4" w:space="0" w:color="auto"/>
            </w:tcBorders>
            <w:shd w:val="clear" w:color="auto" w:fill="FFFF99"/>
            <w:noWrap/>
            <w:vAlign w:val="bottom"/>
            <w:hideMark/>
          </w:tcPr>
          <w:p w14:paraId="23F9A692" w14:textId="77777777" w:rsidR="00A93D12" w:rsidRDefault="00A93D12">
            <w:pPr>
              <w:spacing w:line="256" w:lineRule="auto"/>
              <w:ind w:left="-72" w:right="-72"/>
              <w:rPr>
                <w:lang w:eastAsia="zh-CN"/>
              </w:rPr>
            </w:pPr>
            <w:r>
              <w:rPr>
                <w:lang w:eastAsia="zh-CN"/>
              </w:rPr>
              <w:t> </w:t>
            </w:r>
          </w:p>
        </w:tc>
        <w:tc>
          <w:tcPr>
            <w:tcW w:w="816" w:type="dxa"/>
            <w:tcBorders>
              <w:top w:val="single" w:sz="4" w:space="0" w:color="auto"/>
              <w:left w:val="nil"/>
              <w:bottom w:val="single" w:sz="4" w:space="0" w:color="auto"/>
              <w:right w:val="single" w:sz="4" w:space="0" w:color="auto"/>
            </w:tcBorders>
            <w:shd w:val="clear" w:color="auto" w:fill="FFFF99"/>
            <w:noWrap/>
            <w:vAlign w:val="bottom"/>
            <w:hideMark/>
          </w:tcPr>
          <w:p w14:paraId="3B77F506" w14:textId="77777777" w:rsidR="00A93D12" w:rsidRDefault="00A93D12">
            <w:pPr>
              <w:spacing w:line="256" w:lineRule="auto"/>
              <w:ind w:left="-72" w:right="-72"/>
              <w:rPr>
                <w:lang w:eastAsia="zh-CN"/>
              </w:rPr>
            </w:pPr>
            <w:r>
              <w:rPr>
                <w:lang w:eastAsia="zh-CN"/>
              </w:rPr>
              <w:t> </w:t>
            </w:r>
          </w:p>
        </w:tc>
        <w:tc>
          <w:tcPr>
            <w:tcW w:w="0" w:type="auto"/>
            <w:vMerge/>
            <w:tcBorders>
              <w:top w:val="nil"/>
              <w:left w:val="single" w:sz="4" w:space="0" w:color="auto"/>
              <w:bottom w:val="single" w:sz="4" w:space="0" w:color="auto"/>
              <w:right w:val="single" w:sz="4" w:space="0" w:color="auto"/>
            </w:tcBorders>
            <w:vAlign w:val="center"/>
            <w:hideMark/>
          </w:tcPr>
          <w:p w14:paraId="03FFB3AF" w14:textId="77777777" w:rsidR="00A93D12" w:rsidRDefault="00A93D12">
            <w:pPr>
              <w:spacing w:line="256" w:lineRule="auto"/>
              <w:rPr>
                <w:lang w:eastAsia="zh-CN"/>
              </w:rPr>
            </w:pPr>
          </w:p>
        </w:tc>
        <w:tc>
          <w:tcPr>
            <w:tcW w:w="1266" w:type="dxa"/>
            <w:tcBorders>
              <w:top w:val="nil"/>
              <w:left w:val="nil"/>
              <w:bottom w:val="single" w:sz="4" w:space="0" w:color="auto"/>
              <w:right w:val="single" w:sz="4" w:space="0" w:color="auto"/>
            </w:tcBorders>
            <w:noWrap/>
            <w:vAlign w:val="bottom"/>
            <w:hideMark/>
          </w:tcPr>
          <w:p w14:paraId="039D0583" w14:textId="77777777" w:rsidR="00A93D12" w:rsidRDefault="00A93D12">
            <w:pPr>
              <w:spacing w:line="256" w:lineRule="auto"/>
              <w:ind w:left="-72" w:right="-72"/>
              <w:rPr>
                <w:lang w:eastAsia="zh-CN"/>
              </w:rPr>
            </w:pPr>
            <w:r>
              <w:rPr>
                <w:lang w:eastAsia="zh-CN"/>
              </w:rPr>
              <w:t> </w:t>
            </w:r>
          </w:p>
        </w:tc>
      </w:tr>
      <w:tr w:rsidR="00A93D12" w14:paraId="6D737028" w14:textId="77777777" w:rsidTr="005C23F8">
        <w:trPr>
          <w:trHeight w:val="312"/>
        </w:trPr>
        <w:tc>
          <w:tcPr>
            <w:tcW w:w="594" w:type="dxa"/>
            <w:tcBorders>
              <w:top w:val="nil"/>
              <w:left w:val="single" w:sz="4" w:space="0" w:color="auto"/>
              <w:bottom w:val="single" w:sz="4" w:space="0" w:color="auto"/>
              <w:right w:val="single" w:sz="4" w:space="0" w:color="auto"/>
            </w:tcBorders>
            <w:noWrap/>
            <w:vAlign w:val="bottom"/>
            <w:hideMark/>
          </w:tcPr>
          <w:p w14:paraId="4107249B" w14:textId="77777777" w:rsidR="00A93D12" w:rsidRDefault="00A93D12">
            <w:pPr>
              <w:spacing w:line="256" w:lineRule="auto"/>
              <w:ind w:left="-72" w:right="-72"/>
              <w:jc w:val="center"/>
              <w:rPr>
                <w:lang w:eastAsia="zh-CN"/>
              </w:rPr>
            </w:pPr>
            <w:r>
              <w:rPr>
                <w:lang w:eastAsia="zh-CN"/>
              </w:rPr>
              <w:t>63</w:t>
            </w:r>
          </w:p>
        </w:tc>
        <w:tc>
          <w:tcPr>
            <w:tcW w:w="1926" w:type="dxa"/>
            <w:tcBorders>
              <w:top w:val="nil"/>
              <w:left w:val="nil"/>
              <w:bottom w:val="single" w:sz="4" w:space="0" w:color="auto"/>
              <w:right w:val="single" w:sz="4" w:space="0" w:color="auto"/>
            </w:tcBorders>
            <w:noWrap/>
            <w:vAlign w:val="bottom"/>
            <w:hideMark/>
          </w:tcPr>
          <w:p w14:paraId="4A142719" w14:textId="77777777" w:rsidR="00A93D12" w:rsidRDefault="00A93D12">
            <w:pPr>
              <w:spacing w:line="256" w:lineRule="auto"/>
              <w:ind w:left="-72" w:right="-72"/>
              <w:rPr>
                <w:lang w:eastAsia="zh-CN"/>
              </w:rPr>
            </w:pPr>
            <w:r>
              <w:rPr>
                <w:lang w:eastAsia="zh-CN"/>
              </w:rPr>
              <w:t>Cà Mau</w:t>
            </w:r>
          </w:p>
        </w:tc>
        <w:tc>
          <w:tcPr>
            <w:tcW w:w="603" w:type="dxa"/>
            <w:tcBorders>
              <w:top w:val="nil"/>
              <w:left w:val="nil"/>
              <w:bottom w:val="single" w:sz="4" w:space="0" w:color="auto"/>
              <w:right w:val="single" w:sz="4" w:space="0" w:color="auto"/>
            </w:tcBorders>
            <w:noWrap/>
            <w:vAlign w:val="bottom"/>
            <w:hideMark/>
          </w:tcPr>
          <w:p w14:paraId="022CCD4B" w14:textId="77777777" w:rsidR="00A93D12" w:rsidRDefault="00A93D12">
            <w:pPr>
              <w:spacing w:line="256" w:lineRule="auto"/>
              <w:ind w:left="-72" w:right="-72"/>
              <w:rPr>
                <w:lang w:eastAsia="zh-CN"/>
              </w:rPr>
            </w:pPr>
            <w:r>
              <w:rPr>
                <w:lang w:eastAsia="zh-CN"/>
              </w:rPr>
              <w:t>96</w:t>
            </w:r>
          </w:p>
        </w:tc>
        <w:tc>
          <w:tcPr>
            <w:tcW w:w="1187" w:type="dxa"/>
            <w:tcBorders>
              <w:top w:val="single" w:sz="4" w:space="0" w:color="auto"/>
              <w:left w:val="nil"/>
              <w:bottom w:val="single" w:sz="4" w:space="0" w:color="auto"/>
              <w:right w:val="single" w:sz="4" w:space="0" w:color="auto"/>
            </w:tcBorders>
            <w:shd w:val="clear" w:color="auto" w:fill="FFFF99"/>
            <w:noWrap/>
            <w:vAlign w:val="bottom"/>
            <w:hideMark/>
          </w:tcPr>
          <w:p w14:paraId="0BCC563E" w14:textId="77777777" w:rsidR="00A93D12" w:rsidRDefault="00A93D12">
            <w:pPr>
              <w:spacing w:line="256" w:lineRule="auto"/>
              <w:ind w:left="-72" w:right="-72"/>
              <w:rPr>
                <w:lang w:eastAsia="zh-CN"/>
              </w:rPr>
            </w:pPr>
            <w:r>
              <w:rPr>
                <w:lang w:eastAsia="zh-CN"/>
              </w:rPr>
              <w:t> </w:t>
            </w:r>
          </w:p>
        </w:tc>
        <w:tc>
          <w:tcPr>
            <w:tcW w:w="784" w:type="dxa"/>
            <w:tcBorders>
              <w:top w:val="single" w:sz="4" w:space="0" w:color="auto"/>
              <w:left w:val="nil"/>
              <w:bottom w:val="single" w:sz="4" w:space="0" w:color="auto"/>
              <w:right w:val="single" w:sz="4" w:space="0" w:color="auto"/>
            </w:tcBorders>
            <w:shd w:val="clear" w:color="auto" w:fill="FFFF99"/>
            <w:noWrap/>
            <w:vAlign w:val="bottom"/>
            <w:hideMark/>
          </w:tcPr>
          <w:p w14:paraId="39155182" w14:textId="77777777" w:rsidR="00A93D12" w:rsidRDefault="00A93D12">
            <w:pPr>
              <w:spacing w:line="256" w:lineRule="auto"/>
              <w:ind w:left="-72" w:right="-72"/>
              <w:rPr>
                <w:lang w:eastAsia="zh-CN"/>
              </w:rPr>
            </w:pPr>
            <w:r>
              <w:rPr>
                <w:lang w:eastAsia="zh-CN"/>
              </w:rPr>
              <w:t> </w:t>
            </w:r>
          </w:p>
        </w:tc>
        <w:tc>
          <w:tcPr>
            <w:tcW w:w="781" w:type="dxa"/>
            <w:tcBorders>
              <w:top w:val="single" w:sz="4" w:space="0" w:color="auto"/>
              <w:left w:val="nil"/>
              <w:bottom w:val="single" w:sz="4" w:space="0" w:color="auto"/>
              <w:right w:val="single" w:sz="4" w:space="0" w:color="auto"/>
            </w:tcBorders>
            <w:shd w:val="clear" w:color="auto" w:fill="FFFF99"/>
            <w:noWrap/>
            <w:vAlign w:val="bottom"/>
            <w:hideMark/>
          </w:tcPr>
          <w:p w14:paraId="01E4AF8E" w14:textId="77777777" w:rsidR="00A93D12" w:rsidRDefault="00A93D12">
            <w:pPr>
              <w:spacing w:line="256" w:lineRule="auto"/>
              <w:ind w:left="-72" w:right="-72"/>
              <w:rPr>
                <w:lang w:eastAsia="zh-CN"/>
              </w:rPr>
            </w:pPr>
            <w:r>
              <w:rPr>
                <w:lang w:eastAsia="zh-CN"/>
              </w:rPr>
              <w:t> </w:t>
            </w:r>
          </w:p>
        </w:tc>
        <w:tc>
          <w:tcPr>
            <w:tcW w:w="616" w:type="dxa"/>
            <w:tcBorders>
              <w:top w:val="single" w:sz="4" w:space="0" w:color="auto"/>
              <w:left w:val="nil"/>
              <w:bottom w:val="single" w:sz="4" w:space="0" w:color="auto"/>
              <w:right w:val="single" w:sz="4" w:space="0" w:color="auto"/>
            </w:tcBorders>
            <w:shd w:val="clear" w:color="auto" w:fill="FFFF99"/>
            <w:noWrap/>
            <w:vAlign w:val="bottom"/>
            <w:hideMark/>
          </w:tcPr>
          <w:p w14:paraId="3D2F7BC8" w14:textId="77777777" w:rsidR="00A93D12" w:rsidRDefault="00A93D12">
            <w:pPr>
              <w:spacing w:line="256" w:lineRule="auto"/>
              <w:ind w:left="-72" w:right="-72"/>
              <w:rPr>
                <w:lang w:eastAsia="zh-CN"/>
              </w:rPr>
            </w:pPr>
            <w:r>
              <w:rPr>
                <w:lang w:eastAsia="zh-CN"/>
              </w:rPr>
              <w:t> </w:t>
            </w:r>
          </w:p>
        </w:tc>
        <w:tc>
          <w:tcPr>
            <w:tcW w:w="816" w:type="dxa"/>
            <w:tcBorders>
              <w:top w:val="single" w:sz="4" w:space="0" w:color="auto"/>
              <w:left w:val="nil"/>
              <w:bottom w:val="single" w:sz="4" w:space="0" w:color="auto"/>
              <w:right w:val="single" w:sz="4" w:space="0" w:color="auto"/>
            </w:tcBorders>
            <w:shd w:val="clear" w:color="auto" w:fill="FFFF99"/>
            <w:noWrap/>
            <w:vAlign w:val="bottom"/>
            <w:hideMark/>
          </w:tcPr>
          <w:p w14:paraId="61AC6D0A" w14:textId="77777777" w:rsidR="00A93D12" w:rsidRDefault="00A93D12">
            <w:pPr>
              <w:spacing w:line="256" w:lineRule="auto"/>
              <w:ind w:left="-72" w:right="-72"/>
              <w:rPr>
                <w:lang w:eastAsia="zh-CN"/>
              </w:rPr>
            </w:pPr>
            <w:r>
              <w:rPr>
                <w:lang w:eastAsia="zh-CN"/>
              </w:rPr>
              <w:t> </w:t>
            </w:r>
          </w:p>
        </w:tc>
        <w:tc>
          <w:tcPr>
            <w:tcW w:w="0" w:type="auto"/>
            <w:vMerge/>
            <w:tcBorders>
              <w:top w:val="nil"/>
              <w:left w:val="single" w:sz="4" w:space="0" w:color="auto"/>
              <w:bottom w:val="single" w:sz="4" w:space="0" w:color="auto"/>
              <w:right w:val="single" w:sz="4" w:space="0" w:color="auto"/>
            </w:tcBorders>
            <w:vAlign w:val="center"/>
            <w:hideMark/>
          </w:tcPr>
          <w:p w14:paraId="2EE0111E" w14:textId="77777777" w:rsidR="00A93D12" w:rsidRDefault="00A93D12">
            <w:pPr>
              <w:spacing w:line="256" w:lineRule="auto"/>
              <w:rPr>
                <w:lang w:eastAsia="zh-CN"/>
              </w:rPr>
            </w:pPr>
          </w:p>
        </w:tc>
        <w:tc>
          <w:tcPr>
            <w:tcW w:w="1266" w:type="dxa"/>
            <w:tcBorders>
              <w:top w:val="nil"/>
              <w:left w:val="nil"/>
              <w:bottom w:val="single" w:sz="4" w:space="0" w:color="auto"/>
              <w:right w:val="single" w:sz="4" w:space="0" w:color="auto"/>
            </w:tcBorders>
            <w:noWrap/>
            <w:vAlign w:val="bottom"/>
            <w:hideMark/>
          </w:tcPr>
          <w:p w14:paraId="64FD88BC" w14:textId="77777777" w:rsidR="00A93D12" w:rsidRDefault="00A93D12">
            <w:pPr>
              <w:spacing w:line="256" w:lineRule="auto"/>
              <w:ind w:left="-72" w:right="-72"/>
              <w:rPr>
                <w:lang w:eastAsia="zh-CN"/>
              </w:rPr>
            </w:pPr>
            <w:r>
              <w:rPr>
                <w:lang w:eastAsia="zh-CN"/>
              </w:rPr>
              <w:t> </w:t>
            </w:r>
          </w:p>
        </w:tc>
      </w:tr>
    </w:tbl>
    <w:p w14:paraId="00A2A2E6" w14:textId="77777777" w:rsidR="00A93D12" w:rsidRDefault="00A93D12" w:rsidP="00A93D12">
      <w:pPr>
        <w:rPr>
          <w:rFonts w:eastAsia="Tahoma"/>
          <w:lang w:eastAsia="vi-VN"/>
        </w:rPr>
      </w:pPr>
    </w:p>
    <w:tbl>
      <w:tblPr>
        <w:tblW w:w="9720" w:type="dxa"/>
        <w:jc w:val="center"/>
        <w:tblLook w:val="04A0" w:firstRow="1" w:lastRow="0" w:firstColumn="1" w:lastColumn="0" w:noHBand="0" w:noVBand="1"/>
      </w:tblPr>
      <w:tblGrid>
        <w:gridCol w:w="3690"/>
        <w:gridCol w:w="1620"/>
        <w:gridCol w:w="4410"/>
      </w:tblGrid>
      <w:tr w:rsidR="00A93D12" w14:paraId="7104387C" w14:textId="77777777" w:rsidTr="00A93D12">
        <w:trPr>
          <w:trHeight w:val="432"/>
          <w:jc w:val="center"/>
        </w:trPr>
        <w:tc>
          <w:tcPr>
            <w:tcW w:w="3690" w:type="dxa"/>
            <w:vAlign w:val="center"/>
          </w:tcPr>
          <w:p w14:paraId="7A500879"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rFonts w:cs="Tahoma"/>
                <w:b/>
                <w:sz w:val="26"/>
                <w:szCs w:val="26"/>
                <w:lang w:val="vi-VN"/>
              </w:rPr>
            </w:pPr>
          </w:p>
          <w:p w14:paraId="6B620FA1"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b/>
                <w:sz w:val="26"/>
                <w:szCs w:val="26"/>
              </w:rPr>
              <w:t>TỔNG HỢP, LẬP BIỂU</w:t>
            </w:r>
          </w:p>
          <w:p w14:paraId="2BFE7AAB"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i/>
                <w:sz w:val="26"/>
                <w:szCs w:val="26"/>
              </w:rPr>
            </w:pPr>
            <w:r>
              <w:rPr>
                <w:i/>
                <w:szCs w:val="26"/>
              </w:rPr>
              <w:t>(Thông tin người thực hiện)</w:t>
            </w:r>
          </w:p>
        </w:tc>
        <w:tc>
          <w:tcPr>
            <w:tcW w:w="1620" w:type="dxa"/>
            <w:vAlign w:val="center"/>
          </w:tcPr>
          <w:p w14:paraId="5CB4AA3E"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p>
        </w:tc>
        <w:tc>
          <w:tcPr>
            <w:tcW w:w="4410" w:type="dxa"/>
            <w:vAlign w:val="center"/>
            <w:hideMark/>
          </w:tcPr>
          <w:p w14:paraId="19F3E83D"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i/>
                <w:iCs/>
              </w:rPr>
              <w:t>..., ngày ... tháng ... năm 20...</w:t>
            </w:r>
          </w:p>
          <w:p w14:paraId="3D212C39"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b/>
                <w:sz w:val="26"/>
                <w:szCs w:val="26"/>
              </w:rPr>
              <w:t>TRƯỞNG ĐƠN VỊ</w:t>
            </w:r>
          </w:p>
          <w:p w14:paraId="3CAA6C29"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i/>
                <w:szCs w:val="26"/>
              </w:rPr>
              <w:t>(Ký điện tử)</w:t>
            </w:r>
          </w:p>
        </w:tc>
      </w:tr>
    </w:tbl>
    <w:p w14:paraId="49F7D3D9" w14:textId="77777777" w:rsidR="00A93D12" w:rsidRDefault="00A93D12" w:rsidP="00A93D12">
      <w:pPr>
        <w:rPr>
          <w:rFonts w:eastAsia="Tahoma"/>
          <w:lang w:val="vi-VN" w:eastAsia="vi-VN"/>
        </w:rPr>
      </w:pPr>
    </w:p>
    <w:p w14:paraId="43870DC3" w14:textId="77777777" w:rsidR="00A93D12" w:rsidRDefault="00A93D12" w:rsidP="00A93D12"/>
    <w:tbl>
      <w:tblPr>
        <w:tblW w:w="9535" w:type="dxa"/>
        <w:tblLook w:val="04A0" w:firstRow="1" w:lastRow="0" w:firstColumn="1" w:lastColumn="0" w:noHBand="0" w:noVBand="1"/>
      </w:tblPr>
      <w:tblGrid>
        <w:gridCol w:w="900"/>
        <w:gridCol w:w="8635"/>
      </w:tblGrid>
      <w:tr w:rsidR="00A93D12" w14:paraId="396C5982" w14:textId="77777777" w:rsidTr="00A93D12">
        <w:trPr>
          <w:trHeight w:val="313"/>
        </w:trPr>
        <w:tc>
          <w:tcPr>
            <w:tcW w:w="9535" w:type="dxa"/>
            <w:gridSpan w:val="2"/>
            <w:noWrap/>
            <w:vAlign w:val="bottom"/>
            <w:hideMark/>
          </w:tcPr>
          <w:p w14:paraId="51C2CE2C" w14:textId="1CF8D7BF" w:rsidR="00A93D12" w:rsidRDefault="005F132D">
            <w:pPr>
              <w:spacing w:line="256" w:lineRule="auto"/>
              <w:jc w:val="both"/>
              <w:rPr>
                <w:sz w:val="20"/>
                <w:szCs w:val="20"/>
              </w:rPr>
            </w:pPr>
            <w:r>
              <w:rPr>
                <w:i/>
                <w:iCs/>
                <w:lang w:val="vi-VN"/>
              </w:rPr>
              <w:t>a</w:t>
            </w:r>
            <w:r w:rsidR="00A93D12">
              <w:rPr>
                <w:i/>
                <w:iCs/>
              </w:rPr>
              <w:t>) Cách ghi biểu</w:t>
            </w:r>
          </w:p>
        </w:tc>
      </w:tr>
      <w:tr w:rsidR="00A93D12" w14:paraId="2EAA6A93" w14:textId="77777777" w:rsidTr="00A93D12">
        <w:trPr>
          <w:trHeight w:val="299"/>
        </w:trPr>
        <w:tc>
          <w:tcPr>
            <w:tcW w:w="900" w:type="dxa"/>
            <w:noWrap/>
            <w:vAlign w:val="bottom"/>
            <w:hideMark/>
          </w:tcPr>
          <w:p w14:paraId="0CB29CCF" w14:textId="77777777" w:rsidR="00A93D12" w:rsidRDefault="00A93D12">
            <w:pPr>
              <w:rPr>
                <w:sz w:val="20"/>
                <w:szCs w:val="20"/>
              </w:rPr>
            </w:pPr>
          </w:p>
        </w:tc>
        <w:tc>
          <w:tcPr>
            <w:tcW w:w="8635" w:type="dxa"/>
            <w:noWrap/>
            <w:vAlign w:val="bottom"/>
            <w:hideMark/>
          </w:tcPr>
          <w:p w14:paraId="3B3656BD" w14:textId="59D671B6" w:rsidR="00A93D12" w:rsidRDefault="00A93D12" w:rsidP="00DC4EE6">
            <w:pPr>
              <w:spacing w:line="256" w:lineRule="auto"/>
              <w:jc w:val="both"/>
              <w:rPr>
                <w:sz w:val="20"/>
                <w:szCs w:val="20"/>
              </w:rPr>
            </w:pPr>
            <w:r>
              <w:rPr>
                <w:sz w:val="22"/>
                <w:szCs w:val="22"/>
              </w:rPr>
              <w:t>Cột B: Ghi tên tỉnh/</w:t>
            </w:r>
            <w:r w:rsidR="00DC4EE6">
              <w:rPr>
                <w:sz w:val="22"/>
                <w:szCs w:val="22"/>
                <w:lang w:val="vi-VN"/>
              </w:rPr>
              <w:t>thành phố</w:t>
            </w:r>
            <w:r>
              <w:rPr>
                <w:sz w:val="22"/>
                <w:szCs w:val="22"/>
              </w:rPr>
              <w:t xml:space="preserve"> trực thuộc T</w:t>
            </w:r>
            <w:r w:rsidR="001D7E87">
              <w:rPr>
                <w:sz w:val="22"/>
                <w:szCs w:val="22"/>
                <w:lang w:val="vi-VN"/>
              </w:rPr>
              <w:t>rung ương</w:t>
            </w:r>
            <w:r>
              <w:rPr>
                <w:sz w:val="22"/>
                <w:szCs w:val="22"/>
              </w:rPr>
              <w:t>.</w:t>
            </w:r>
          </w:p>
        </w:tc>
      </w:tr>
      <w:tr w:rsidR="00A93D12" w14:paraId="2D81A04E" w14:textId="77777777" w:rsidTr="00A93D12">
        <w:trPr>
          <w:trHeight w:val="627"/>
        </w:trPr>
        <w:tc>
          <w:tcPr>
            <w:tcW w:w="900" w:type="dxa"/>
            <w:noWrap/>
            <w:vAlign w:val="bottom"/>
            <w:hideMark/>
          </w:tcPr>
          <w:p w14:paraId="5AC7620B" w14:textId="77777777" w:rsidR="00A93D12" w:rsidRDefault="00A93D12">
            <w:pPr>
              <w:rPr>
                <w:sz w:val="20"/>
                <w:szCs w:val="20"/>
              </w:rPr>
            </w:pPr>
          </w:p>
        </w:tc>
        <w:tc>
          <w:tcPr>
            <w:tcW w:w="8635" w:type="dxa"/>
            <w:vAlign w:val="center"/>
            <w:hideMark/>
          </w:tcPr>
          <w:p w14:paraId="2E091544" w14:textId="70EE6A6C" w:rsidR="00A93D12" w:rsidRDefault="00A93D12" w:rsidP="001D7E87">
            <w:pPr>
              <w:spacing w:line="256" w:lineRule="auto"/>
              <w:jc w:val="both"/>
            </w:pPr>
            <w:r>
              <w:t>Cột C: Ghi mã số tỉnh, thành phố trực thuộc T</w:t>
            </w:r>
            <w:r w:rsidR="001D7E87">
              <w:rPr>
                <w:lang w:val="vi-VN"/>
              </w:rPr>
              <w:t>rung ương</w:t>
            </w:r>
            <w:r>
              <w:t xml:space="preserve"> có tên tại Cột B. Ghi theo bảng Danh mục và mã số các đơn vị hành chính Việt Nam. </w:t>
            </w:r>
          </w:p>
        </w:tc>
      </w:tr>
      <w:tr w:rsidR="00A93D12" w14:paraId="00942EE7" w14:textId="77777777" w:rsidTr="00A93D12">
        <w:trPr>
          <w:trHeight w:val="627"/>
        </w:trPr>
        <w:tc>
          <w:tcPr>
            <w:tcW w:w="900" w:type="dxa"/>
            <w:noWrap/>
            <w:vAlign w:val="bottom"/>
            <w:hideMark/>
          </w:tcPr>
          <w:p w14:paraId="60EF9891" w14:textId="77777777" w:rsidR="00A93D12" w:rsidRDefault="00A93D12"/>
        </w:tc>
        <w:tc>
          <w:tcPr>
            <w:tcW w:w="8635" w:type="dxa"/>
            <w:vAlign w:val="center"/>
            <w:hideMark/>
          </w:tcPr>
          <w:p w14:paraId="62BCD069" w14:textId="5F1CBF13" w:rsidR="00A93D12" w:rsidRDefault="00A93D12" w:rsidP="005F132D">
            <w:pPr>
              <w:spacing w:line="256" w:lineRule="auto"/>
              <w:jc w:val="both"/>
            </w:pPr>
            <w:r>
              <w:t xml:space="preserve">Các cột từ Cột 1 đến Cột 7: Ghi số lượng thuê bao tương ứng có địa chỉ lắp đặt thiết bị đầu cuối thuê bao </w:t>
            </w:r>
            <w:r w:rsidR="005F132D">
              <w:rPr>
                <w:lang w:val="vi-VN"/>
              </w:rPr>
              <w:t>truyền hình trả tiền</w:t>
            </w:r>
            <w:r>
              <w:t xml:space="preserve"> (hoặc địa chỉ liên hệ) tại địa bàn thuộc tỉnh</w:t>
            </w:r>
            <w:r w:rsidR="001D7E87">
              <w:rPr>
                <w:lang w:val="vi-VN"/>
              </w:rPr>
              <w:t>/</w:t>
            </w:r>
            <w:r>
              <w:t xml:space="preserve">thành phố </w:t>
            </w:r>
            <w:r w:rsidR="001D7E87">
              <w:rPr>
                <w:lang w:val="vi-VN"/>
              </w:rPr>
              <w:t xml:space="preserve">trực thuộc Trung ương </w:t>
            </w:r>
            <w:r>
              <w:t>có tên tại Cột B.</w:t>
            </w:r>
          </w:p>
        </w:tc>
      </w:tr>
      <w:tr w:rsidR="00A93D12" w14:paraId="2FF0A4B9" w14:textId="77777777" w:rsidTr="00A93D12">
        <w:trPr>
          <w:trHeight w:val="313"/>
        </w:trPr>
        <w:tc>
          <w:tcPr>
            <w:tcW w:w="9535" w:type="dxa"/>
            <w:gridSpan w:val="2"/>
            <w:noWrap/>
            <w:vAlign w:val="bottom"/>
            <w:hideMark/>
          </w:tcPr>
          <w:p w14:paraId="4FD816D4" w14:textId="652025D4" w:rsidR="00A93D12" w:rsidRDefault="005F132D">
            <w:pPr>
              <w:spacing w:line="256" w:lineRule="auto"/>
              <w:jc w:val="both"/>
              <w:rPr>
                <w:sz w:val="20"/>
                <w:szCs w:val="20"/>
              </w:rPr>
            </w:pPr>
            <w:r>
              <w:rPr>
                <w:i/>
                <w:iCs/>
                <w:lang w:val="vi-VN"/>
              </w:rPr>
              <w:t>b</w:t>
            </w:r>
            <w:r w:rsidR="00A93D12">
              <w:rPr>
                <w:i/>
                <w:iCs/>
              </w:rPr>
              <w:t>) Nguồn số liệu</w:t>
            </w:r>
          </w:p>
        </w:tc>
      </w:tr>
      <w:tr w:rsidR="00A93D12" w14:paraId="0F4E9271" w14:textId="77777777" w:rsidTr="00A93D12">
        <w:trPr>
          <w:trHeight w:val="313"/>
        </w:trPr>
        <w:tc>
          <w:tcPr>
            <w:tcW w:w="900" w:type="dxa"/>
            <w:noWrap/>
            <w:vAlign w:val="bottom"/>
            <w:hideMark/>
          </w:tcPr>
          <w:p w14:paraId="3DEC2D1E" w14:textId="77777777" w:rsidR="00A93D12" w:rsidRDefault="00A93D12">
            <w:pPr>
              <w:rPr>
                <w:sz w:val="20"/>
                <w:szCs w:val="20"/>
              </w:rPr>
            </w:pPr>
          </w:p>
        </w:tc>
        <w:tc>
          <w:tcPr>
            <w:tcW w:w="8635" w:type="dxa"/>
            <w:noWrap/>
            <w:vAlign w:val="bottom"/>
            <w:hideMark/>
          </w:tcPr>
          <w:p w14:paraId="288B9E8F" w14:textId="77777777" w:rsidR="00A93D12" w:rsidRDefault="00A93D12">
            <w:pPr>
              <w:spacing w:line="256" w:lineRule="auto"/>
              <w:jc w:val="both"/>
            </w:pPr>
            <w:r>
              <w:t>Biểu được lập từ thông tin, số liệu của doanh nghiệp phục vụ hoạt động sản xuất, kinh doanh.</w:t>
            </w:r>
          </w:p>
        </w:tc>
      </w:tr>
    </w:tbl>
    <w:p w14:paraId="5454BF42" w14:textId="77777777" w:rsidR="00A93D12" w:rsidRDefault="00A93D12" w:rsidP="00A93D12">
      <w:pPr>
        <w:rPr>
          <w:rFonts w:eastAsia="Tahoma"/>
          <w:lang w:val="vi-VN" w:eastAsia="vi-VN"/>
        </w:rPr>
      </w:pPr>
    </w:p>
    <w:p w14:paraId="523A2862" w14:textId="77777777" w:rsidR="00A93D12" w:rsidRDefault="00A93D12" w:rsidP="00A93D12"/>
    <w:p w14:paraId="1C2C168A" w14:textId="77777777" w:rsidR="00A93D12" w:rsidRDefault="00A93D12" w:rsidP="00A93D12"/>
    <w:p w14:paraId="626964ED" w14:textId="5CC296D8" w:rsidR="00407390" w:rsidRDefault="00407390" w:rsidP="00A93D12"/>
    <w:p w14:paraId="3021CB10" w14:textId="0F63BA54" w:rsidR="005F132D" w:rsidRDefault="005F132D" w:rsidP="00A93D12"/>
    <w:p w14:paraId="7FEFF1F1" w14:textId="77777777" w:rsidR="00650330" w:rsidRDefault="00650330" w:rsidP="00A93D12"/>
    <w:p w14:paraId="69982778" w14:textId="25769100" w:rsidR="005F132D" w:rsidRDefault="005F132D" w:rsidP="00A93D12"/>
    <w:p w14:paraId="50A56B57" w14:textId="6A6C304D" w:rsidR="005F132D" w:rsidRDefault="005F132D" w:rsidP="00A93D12"/>
    <w:p w14:paraId="5385F574" w14:textId="5EC607F1" w:rsidR="005F132D" w:rsidRDefault="005F132D" w:rsidP="00A93D12"/>
    <w:p w14:paraId="6E2B8576" w14:textId="77777777" w:rsidR="005F132D" w:rsidRDefault="005F132D" w:rsidP="00A93D12"/>
    <w:p w14:paraId="0051CC2A" w14:textId="77777777" w:rsidR="00407390" w:rsidRDefault="00407390" w:rsidP="00A93D12"/>
    <w:p w14:paraId="5D122898" w14:textId="77777777" w:rsidR="00A93D12" w:rsidRDefault="00A93D12" w:rsidP="00A93D12"/>
    <w:p w14:paraId="1CAC380C" w14:textId="77777777" w:rsidR="00A93D12" w:rsidRDefault="00A93D12" w:rsidP="00A93D12"/>
    <w:p w14:paraId="15EEEAA5" w14:textId="77777777" w:rsidR="00A93D12" w:rsidRDefault="00A93D12" w:rsidP="00A93D12"/>
    <w:tbl>
      <w:tblPr>
        <w:tblW w:w="8943" w:type="dxa"/>
        <w:tblLook w:val="04A0" w:firstRow="1" w:lastRow="0" w:firstColumn="1" w:lastColumn="0" w:noHBand="0" w:noVBand="1"/>
      </w:tblPr>
      <w:tblGrid>
        <w:gridCol w:w="222"/>
        <w:gridCol w:w="2658"/>
        <w:gridCol w:w="1505"/>
        <w:gridCol w:w="1465"/>
        <w:gridCol w:w="990"/>
        <w:gridCol w:w="1368"/>
        <w:gridCol w:w="735"/>
      </w:tblGrid>
      <w:tr w:rsidR="00A93D12" w14:paraId="169CC808" w14:textId="77777777" w:rsidTr="00A93D12">
        <w:trPr>
          <w:trHeight w:val="390"/>
        </w:trPr>
        <w:tc>
          <w:tcPr>
            <w:tcW w:w="2880" w:type="dxa"/>
            <w:gridSpan w:val="2"/>
            <w:hideMark/>
          </w:tcPr>
          <w:p w14:paraId="09AC7DF5" w14:textId="77777777" w:rsidR="00A93D12" w:rsidRDefault="00A93D12">
            <w:pPr>
              <w:spacing w:line="256" w:lineRule="auto"/>
              <w:ind w:left="-72" w:right="-72"/>
              <w:rPr>
                <w:b/>
                <w:bCs/>
                <w:lang w:eastAsia="zh-CN"/>
              </w:rPr>
            </w:pPr>
            <w:bookmarkStart w:id="126" w:name="PTTH3_02"/>
            <w:r>
              <w:rPr>
                <w:b/>
                <w:bCs/>
                <w:lang w:eastAsia="zh-CN"/>
              </w:rPr>
              <w:lastRenderedPageBreak/>
              <w:t>Biểu PTTH3-02</w:t>
            </w:r>
            <w:bookmarkEnd w:id="126"/>
          </w:p>
        </w:tc>
        <w:tc>
          <w:tcPr>
            <w:tcW w:w="3960" w:type="dxa"/>
            <w:gridSpan w:val="3"/>
            <w:vMerge w:val="restart"/>
            <w:hideMark/>
          </w:tcPr>
          <w:p w14:paraId="3968D474" w14:textId="77777777" w:rsidR="00A93D12" w:rsidRDefault="00A93D12">
            <w:pPr>
              <w:spacing w:line="256" w:lineRule="auto"/>
              <w:ind w:left="-72" w:right="-72"/>
              <w:jc w:val="center"/>
              <w:rPr>
                <w:b/>
                <w:bCs/>
                <w:lang w:eastAsia="zh-CN"/>
              </w:rPr>
            </w:pPr>
            <w:r>
              <w:rPr>
                <w:b/>
                <w:bCs/>
                <w:lang w:eastAsia="zh-CN"/>
              </w:rPr>
              <w:t xml:space="preserve">MỘT SỐ KẾT QUẢ HOẠT ĐỘNG </w:t>
            </w:r>
            <w:r>
              <w:rPr>
                <w:b/>
                <w:bCs/>
                <w:lang w:eastAsia="zh-CN"/>
              </w:rPr>
              <w:br/>
              <w:t xml:space="preserve">CCDV TRÒ CHƠI ĐIỆN TỬ </w:t>
            </w:r>
            <w:r>
              <w:rPr>
                <w:b/>
                <w:bCs/>
                <w:lang w:eastAsia="zh-CN"/>
              </w:rPr>
              <w:br/>
              <w:t>TRÊN MẠNG</w:t>
            </w:r>
          </w:p>
        </w:tc>
        <w:tc>
          <w:tcPr>
            <w:tcW w:w="2103" w:type="dxa"/>
            <w:gridSpan w:val="2"/>
            <w:vMerge w:val="restart"/>
            <w:hideMark/>
          </w:tcPr>
          <w:p w14:paraId="05AB45AE" w14:textId="1BAB4877" w:rsidR="00A93D12" w:rsidRDefault="00A93D12" w:rsidP="001D7E87">
            <w:pPr>
              <w:spacing w:line="256" w:lineRule="auto"/>
              <w:ind w:left="-72" w:right="-72"/>
              <w:jc w:val="center"/>
              <w:rPr>
                <w:lang w:eastAsia="zh-CN"/>
              </w:rPr>
            </w:pPr>
            <w:r>
              <w:rPr>
                <w:lang w:eastAsia="zh-CN"/>
              </w:rPr>
              <w:t xml:space="preserve">Đơn vị báo cáo: </w:t>
            </w:r>
            <w:r>
              <w:rPr>
                <w:lang w:eastAsia="zh-CN"/>
              </w:rPr>
              <w:br/>
              <w:t>D</w:t>
            </w:r>
            <w:r w:rsidR="001D7E87">
              <w:rPr>
                <w:lang w:val="vi-VN" w:eastAsia="zh-CN"/>
              </w:rPr>
              <w:t>oanh nghiệp</w:t>
            </w:r>
            <w:r>
              <w:rPr>
                <w:lang w:eastAsia="zh-CN"/>
              </w:rPr>
              <w:t xml:space="preserve"> C</w:t>
            </w:r>
            <w:r w:rsidR="001D7E87">
              <w:rPr>
                <w:lang w:eastAsia="zh-CN"/>
              </w:rPr>
              <w:t>CDV trò chơi điện tử trên mạng</w:t>
            </w:r>
          </w:p>
        </w:tc>
      </w:tr>
      <w:tr w:rsidR="00A93D12" w14:paraId="15D86145" w14:textId="77777777" w:rsidTr="00A93D12">
        <w:trPr>
          <w:trHeight w:val="525"/>
        </w:trPr>
        <w:tc>
          <w:tcPr>
            <w:tcW w:w="2880" w:type="dxa"/>
            <w:gridSpan w:val="2"/>
            <w:vMerge w:val="restart"/>
            <w:vAlign w:val="center"/>
            <w:hideMark/>
          </w:tcPr>
          <w:p w14:paraId="17B287A4" w14:textId="6ADF6FFF" w:rsidR="00A93D12" w:rsidRDefault="00A93D12">
            <w:pPr>
              <w:spacing w:line="256" w:lineRule="auto"/>
              <w:ind w:left="-72" w:right="-72"/>
              <w:rPr>
                <w:lang w:eastAsia="zh-CN"/>
              </w:rPr>
            </w:pPr>
            <w:r>
              <w:rPr>
                <w:lang w:eastAsia="zh-CN"/>
              </w:rPr>
              <w:t>Ban hành kèm theo TT số ....</w:t>
            </w:r>
            <w:r w:rsidR="00EB0F0F">
              <w:rPr>
                <w:lang w:eastAsia="zh-CN"/>
              </w:rPr>
              <w:t>/2022/TT-BTTTT</w:t>
            </w:r>
            <w:r>
              <w:rPr>
                <w:lang w:eastAsia="zh-CN"/>
              </w:rPr>
              <w:t xml:space="preserve"> </w:t>
            </w:r>
          </w:p>
        </w:tc>
        <w:tc>
          <w:tcPr>
            <w:tcW w:w="0" w:type="auto"/>
            <w:gridSpan w:val="3"/>
            <w:vMerge/>
            <w:vAlign w:val="center"/>
            <w:hideMark/>
          </w:tcPr>
          <w:p w14:paraId="370A62EA" w14:textId="77777777" w:rsidR="00A93D12" w:rsidRDefault="00A93D12">
            <w:pPr>
              <w:spacing w:line="256" w:lineRule="auto"/>
              <w:rPr>
                <w:b/>
                <w:bCs/>
                <w:lang w:eastAsia="zh-CN"/>
              </w:rPr>
            </w:pPr>
          </w:p>
        </w:tc>
        <w:tc>
          <w:tcPr>
            <w:tcW w:w="0" w:type="auto"/>
            <w:gridSpan w:val="2"/>
            <w:vMerge/>
            <w:vAlign w:val="center"/>
            <w:hideMark/>
          </w:tcPr>
          <w:p w14:paraId="248177A9" w14:textId="77777777" w:rsidR="00A93D12" w:rsidRDefault="00A93D12">
            <w:pPr>
              <w:spacing w:line="256" w:lineRule="auto"/>
              <w:rPr>
                <w:lang w:eastAsia="zh-CN"/>
              </w:rPr>
            </w:pPr>
          </w:p>
        </w:tc>
      </w:tr>
      <w:tr w:rsidR="00A93D12" w14:paraId="4AE23641" w14:textId="77777777" w:rsidTr="00A93D12">
        <w:trPr>
          <w:trHeight w:val="81"/>
        </w:trPr>
        <w:tc>
          <w:tcPr>
            <w:tcW w:w="0" w:type="auto"/>
            <w:gridSpan w:val="2"/>
            <w:vMerge/>
            <w:vAlign w:val="center"/>
            <w:hideMark/>
          </w:tcPr>
          <w:p w14:paraId="2918437F" w14:textId="77777777" w:rsidR="00A93D12" w:rsidRDefault="00A93D12">
            <w:pPr>
              <w:spacing w:line="256" w:lineRule="auto"/>
              <w:rPr>
                <w:lang w:eastAsia="zh-CN"/>
              </w:rPr>
            </w:pPr>
          </w:p>
        </w:tc>
        <w:tc>
          <w:tcPr>
            <w:tcW w:w="0" w:type="auto"/>
            <w:gridSpan w:val="3"/>
            <w:vMerge/>
            <w:vAlign w:val="center"/>
            <w:hideMark/>
          </w:tcPr>
          <w:p w14:paraId="22E23827" w14:textId="77777777" w:rsidR="00A93D12" w:rsidRDefault="00A93D12">
            <w:pPr>
              <w:spacing w:line="256" w:lineRule="auto"/>
              <w:rPr>
                <w:b/>
                <w:bCs/>
                <w:lang w:eastAsia="zh-CN"/>
              </w:rPr>
            </w:pPr>
          </w:p>
        </w:tc>
        <w:tc>
          <w:tcPr>
            <w:tcW w:w="1368" w:type="dxa"/>
            <w:noWrap/>
            <w:vAlign w:val="bottom"/>
            <w:hideMark/>
          </w:tcPr>
          <w:p w14:paraId="5B9101EA" w14:textId="77777777" w:rsidR="00A93D12" w:rsidRDefault="00A93D12">
            <w:pPr>
              <w:rPr>
                <w:lang w:eastAsia="zh-CN"/>
              </w:rPr>
            </w:pPr>
          </w:p>
        </w:tc>
        <w:tc>
          <w:tcPr>
            <w:tcW w:w="735" w:type="dxa"/>
            <w:noWrap/>
            <w:vAlign w:val="bottom"/>
            <w:hideMark/>
          </w:tcPr>
          <w:p w14:paraId="65034E5D" w14:textId="77777777" w:rsidR="00A93D12" w:rsidRDefault="00A93D12">
            <w:pPr>
              <w:spacing w:line="256" w:lineRule="auto"/>
              <w:rPr>
                <w:rFonts w:asciiTheme="minorHAnsi" w:eastAsiaTheme="minorHAnsi" w:hAnsiTheme="minorHAnsi" w:cstheme="minorBidi"/>
                <w:sz w:val="20"/>
                <w:szCs w:val="20"/>
                <w:lang w:eastAsia="zh-CN"/>
              </w:rPr>
            </w:pPr>
          </w:p>
        </w:tc>
      </w:tr>
      <w:tr w:rsidR="00A93D12" w:rsidRPr="00104D7A" w14:paraId="474FA9E0" w14:textId="77777777" w:rsidTr="00A93D12">
        <w:trPr>
          <w:trHeight w:val="81"/>
        </w:trPr>
        <w:tc>
          <w:tcPr>
            <w:tcW w:w="2880" w:type="dxa"/>
            <w:gridSpan w:val="2"/>
            <w:vMerge w:val="restart"/>
            <w:vAlign w:val="center"/>
            <w:hideMark/>
          </w:tcPr>
          <w:p w14:paraId="634827BD" w14:textId="6D2B2E8B" w:rsidR="00A93D12" w:rsidRDefault="00924278">
            <w:pPr>
              <w:spacing w:line="256" w:lineRule="auto"/>
              <w:ind w:left="-72" w:right="-72"/>
              <w:rPr>
                <w:lang w:val="vi-VN" w:eastAsia="zh-CN"/>
              </w:rPr>
            </w:pPr>
            <w:r>
              <w:rPr>
                <w:lang w:eastAsia="zh-CN"/>
              </w:rPr>
              <w:t xml:space="preserve">Ngày nhận báo cáo: </w:t>
            </w:r>
            <w:r>
              <w:rPr>
                <w:lang w:val="vi-VN" w:eastAsia="zh-CN"/>
              </w:rPr>
              <w:t>Kỳ 6 tháng: Trước 05/9 năm báo cáo. Kỳ năm: Trước 05/3 năm tiếp theo.</w:t>
            </w:r>
          </w:p>
        </w:tc>
        <w:tc>
          <w:tcPr>
            <w:tcW w:w="3960" w:type="dxa"/>
            <w:gridSpan w:val="3"/>
            <w:noWrap/>
            <w:vAlign w:val="center"/>
            <w:hideMark/>
          </w:tcPr>
          <w:p w14:paraId="62296C7A" w14:textId="77A2679F" w:rsidR="00A93D12" w:rsidRPr="00924278" w:rsidRDefault="00924278">
            <w:pPr>
              <w:spacing w:line="256" w:lineRule="auto"/>
              <w:ind w:left="-72" w:right="-72"/>
              <w:jc w:val="center"/>
              <w:rPr>
                <w:b/>
                <w:bCs/>
                <w:lang w:val="vi-VN" w:eastAsia="zh-CN"/>
              </w:rPr>
            </w:pPr>
            <w:r>
              <w:rPr>
                <w:b/>
                <w:bCs/>
                <w:lang w:val="vi-VN" w:eastAsia="zh-CN"/>
              </w:rPr>
              <w:t>6 tháng đầu năm 20...</w:t>
            </w:r>
          </w:p>
        </w:tc>
        <w:tc>
          <w:tcPr>
            <w:tcW w:w="2103" w:type="dxa"/>
            <w:gridSpan w:val="2"/>
            <w:vMerge w:val="restart"/>
            <w:vAlign w:val="center"/>
            <w:hideMark/>
          </w:tcPr>
          <w:p w14:paraId="6A3376F5" w14:textId="77777777" w:rsidR="00A93D12" w:rsidRPr="00AE1995" w:rsidRDefault="00A93D12">
            <w:pPr>
              <w:spacing w:line="256" w:lineRule="auto"/>
              <w:ind w:left="-72" w:right="-72"/>
              <w:jc w:val="center"/>
              <w:rPr>
                <w:lang w:val="vi-VN" w:eastAsia="zh-CN"/>
              </w:rPr>
            </w:pPr>
            <w:r w:rsidRPr="00AE1995">
              <w:rPr>
                <w:lang w:val="vi-VN" w:eastAsia="zh-CN"/>
              </w:rPr>
              <w:t xml:space="preserve">Đơn vị </w:t>
            </w:r>
          </w:p>
          <w:p w14:paraId="536791C2" w14:textId="77777777" w:rsidR="00A93D12" w:rsidRPr="00AE1995" w:rsidRDefault="00A93D12">
            <w:pPr>
              <w:spacing w:line="256" w:lineRule="auto"/>
              <w:ind w:left="-72" w:right="-72"/>
              <w:jc w:val="center"/>
              <w:rPr>
                <w:lang w:val="vi-VN" w:eastAsia="zh-CN"/>
              </w:rPr>
            </w:pPr>
            <w:r w:rsidRPr="00AE1995">
              <w:rPr>
                <w:lang w:val="vi-VN" w:eastAsia="zh-CN"/>
              </w:rPr>
              <w:t>nhận báo cáo:</w:t>
            </w:r>
            <w:r w:rsidRPr="00AE1995">
              <w:rPr>
                <w:lang w:val="vi-VN" w:eastAsia="zh-CN"/>
              </w:rPr>
              <w:br/>
              <w:t>Cục PTTH&amp;TTĐT</w:t>
            </w:r>
          </w:p>
        </w:tc>
      </w:tr>
      <w:tr w:rsidR="00A93D12" w14:paraId="0279FD61" w14:textId="77777777" w:rsidTr="00A93D12">
        <w:trPr>
          <w:trHeight w:val="525"/>
        </w:trPr>
        <w:tc>
          <w:tcPr>
            <w:tcW w:w="0" w:type="auto"/>
            <w:gridSpan w:val="2"/>
            <w:vMerge/>
            <w:vAlign w:val="center"/>
            <w:hideMark/>
          </w:tcPr>
          <w:p w14:paraId="5634CD84" w14:textId="77777777" w:rsidR="00A93D12" w:rsidRDefault="00A93D12">
            <w:pPr>
              <w:spacing w:line="256" w:lineRule="auto"/>
              <w:rPr>
                <w:lang w:val="vi-VN" w:eastAsia="zh-CN"/>
              </w:rPr>
            </w:pPr>
          </w:p>
        </w:tc>
        <w:tc>
          <w:tcPr>
            <w:tcW w:w="3960" w:type="dxa"/>
            <w:gridSpan w:val="3"/>
            <w:noWrap/>
            <w:vAlign w:val="center"/>
            <w:hideMark/>
          </w:tcPr>
          <w:p w14:paraId="42BD244F" w14:textId="2264CF17" w:rsidR="00A93D12" w:rsidRDefault="00A93D12">
            <w:pPr>
              <w:spacing w:line="256" w:lineRule="auto"/>
              <w:ind w:left="-72" w:right="-72"/>
              <w:jc w:val="center"/>
              <w:rPr>
                <w:b/>
                <w:bCs/>
                <w:lang w:eastAsia="zh-CN"/>
              </w:rPr>
            </w:pPr>
            <w:r>
              <w:rPr>
                <w:b/>
                <w:bCs/>
                <w:lang w:eastAsia="zh-CN"/>
              </w:rPr>
              <w:t xml:space="preserve">Năm </w:t>
            </w:r>
            <w:r w:rsidR="00924278">
              <w:rPr>
                <w:b/>
                <w:bCs/>
                <w:lang w:val="vi-VN" w:eastAsia="zh-CN"/>
              </w:rPr>
              <w:t>20</w:t>
            </w:r>
            <w:r>
              <w:rPr>
                <w:b/>
                <w:bCs/>
                <w:lang w:eastAsia="zh-CN"/>
              </w:rPr>
              <w:t>...</w:t>
            </w:r>
          </w:p>
        </w:tc>
        <w:tc>
          <w:tcPr>
            <w:tcW w:w="0" w:type="auto"/>
            <w:gridSpan w:val="2"/>
            <w:vMerge/>
            <w:vAlign w:val="center"/>
            <w:hideMark/>
          </w:tcPr>
          <w:p w14:paraId="6D26BEFE" w14:textId="77777777" w:rsidR="00A93D12" w:rsidRDefault="00A93D12">
            <w:pPr>
              <w:spacing w:line="256" w:lineRule="auto"/>
              <w:rPr>
                <w:lang w:eastAsia="zh-CN"/>
              </w:rPr>
            </w:pPr>
          </w:p>
        </w:tc>
      </w:tr>
      <w:tr w:rsidR="00A93D12" w14:paraId="184461FC" w14:textId="77777777" w:rsidTr="00A93D12">
        <w:trPr>
          <w:trHeight w:val="108"/>
        </w:trPr>
        <w:tc>
          <w:tcPr>
            <w:tcW w:w="0" w:type="auto"/>
            <w:gridSpan w:val="2"/>
            <w:vMerge/>
            <w:vAlign w:val="center"/>
            <w:hideMark/>
          </w:tcPr>
          <w:p w14:paraId="1CFA2352" w14:textId="77777777" w:rsidR="00A93D12" w:rsidRDefault="00A93D12">
            <w:pPr>
              <w:spacing w:line="256" w:lineRule="auto"/>
              <w:rPr>
                <w:lang w:val="vi-VN" w:eastAsia="zh-CN"/>
              </w:rPr>
            </w:pPr>
          </w:p>
        </w:tc>
        <w:tc>
          <w:tcPr>
            <w:tcW w:w="3960" w:type="dxa"/>
            <w:gridSpan w:val="3"/>
            <w:noWrap/>
            <w:vAlign w:val="center"/>
            <w:hideMark/>
          </w:tcPr>
          <w:p w14:paraId="4329B34B" w14:textId="77777777" w:rsidR="00A93D12" w:rsidRDefault="00A93D12">
            <w:pPr>
              <w:rPr>
                <w:b/>
                <w:bCs/>
                <w:lang w:eastAsia="zh-CN"/>
              </w:rPr>
            </w:pPr>
          </w:p>
        </w:tc>
        <w:tc>
          <w:tcPr>
            <w:tcW w:w="0" w:type="auto"/>
            <w:gridSpan w:val="2"/>
            <w:vMerge/>
            <w:vAlign w:val="center"/>
            <w:hideMark/>
          </w:tcPr>
          <w:p w14:paraId="31D01F0F" w14:textId="77777777" w:rsidR="00A93D12" w:rsidRDefault="00A93D12">
            <w:pPr>
              <w:spacing w:line="256" w:lineRule="auto"/>
              <w:rPr>
                <w:lang w:eastAsia="zh-CN"/>
              </w:rPr>
            </w:pPr>
          </w:p>
        </w:tc>
      </w:tr>
      <w:tr w:rsidR="00A93D12" w14:paraId="2635779A" w14:textId="77777777" w:rsidTr="005C23F8">
        <w:trPr>
          <w:trHeight w:val="81"/>
        </w:trPr>
        <w:tc>
          <w:tcPr>
            <w:tcW w:w="222" w:type="dxa"/>
            <w:noWrap/>
            <w:vAlign w:val="bottom"/>
            <w:hideMark/>
          </w:tcPr>
          <w:p w14:paraId="126FCABB" w14:textId="77777777" w:rsidR="00A93D12" w:rsidRDefault="00A93D12">
            <w:pPr>
              <w:spacing w:line="256" w:lineRule="auto"/>
              <w:rPr>
                <w:rFonts w:asciiTheme="minorHAnsi" w:eastAsiaTheme="minorHAnsi" w:hAnsiTheme="minorHAnsi" w:cstheme="minorBidi"/>
                <w:sz w:val="20"/>
                <w:szCs w:val="20"/>
                <w:lang w:eastAsia="zh-CN"/>
              </w:rPr>
            </w:pPr>
          </w:p>
        </w:tc>
        <w:tc>
          <w:tcPr>
            <w:tcW w:w="2658" w:type="dxa"/>
            <w:vAlign w:val="center"/>
            <w:hideMark/>
          </w:tcPr>
          <w:p w14:paraId="65C114AA" w14:textId="77777777" w:rsidR="00A93D12" w:rsidRDefault="00A93D12">
            <w:pPr>
              <w:spacing w:line="256" w:lineRule="auto"/>
              <w:rPr>
                <w:rFonts w:asciiTheme="minorHAnsi" w:eastAsiaTheme="minorHAnsi" w:hAnsiTheme="minorHAnsi" w:cstheme="minorBidi"/>
                <w:sz w:val="20"/>
                <w:szCs w:val="20"/>
                <w:lang w:eastAsia="zh-CN"/>
              </w:rPr>
            </w:pPr>
          </w:p>
        </w:tc>
        <w:tc>
          <w:tcPr>
            <w:tcW w:w="1505" w:type="dxa"/>
            <w:vAlign w:val="center"/>
            <w:hideMark/>
          </w:tcPr>
          <w:p w14:paraId="3B42A875" w14:textId="77777777" w:rsidR="00A93D12" w:rsidRDefault="00A93D12">
            <w:pPr>
              <w:spacing w:line="256" w:lineRule="auto"/>
              <w:rPr>
                <w:rFonts w:asciiTheme="minorHAnsi" w:eastAsiaTheme="minorHAnsi" w:hAnsiTheme="minorHAnsi" w:cstheme="minorBidi"/>
                <w:sz w:val="20"/>
                <w:szCs w:val="20"/>
                <w:lang w:eastAsia="zh-CN"/>
              </w:rPr>
            </w:pPr>
          </w:p>
        </w:tc>
        <w:tc>
          <w:tcPr>
            <w:tcW w:w="1465" w:type="dxa"/>
            <w:noWrap/>
            <w:vAlign w:val="bottom"/>
            <w:hideMark/>
          </w:tcPr>
          <w:p w14:paraId="07455D29" w14:textId="77777777" w:rsidR="00A93D12" w:rsidRDefault="00A93D12">
            <w:pPr>
              <w:spacing w:line="256" w:lineRule="auto"/>
              <w:rPr>
                <w:rFonts w:asciiTheme="minorHAnsi" w:eastAsiaTheme="minorHAnsi" w:hAnsiTheme="minorHAnsi" w:cstheme="minorBidi"/>
                <w:sz w:val="20"/>
                <w:szCs w:val="20"/>
                <w:lang w:eastAsia="zh-CN"/>
              </w:rPr>
            </w:pPr>
          </w:p>
        </w:tc>
        <w:tc>
          <w:tcPr>
            <w:tcW w:w="990" w:type="dxa"/>
            <w:tcBorders>
              <w:bottom w:val="single" w:sz="4" w:space="0" w:color="auto"/>
            </w:tcBorders>
            <w:vAlign w:val="center"/>
            <w:hideMark/>
          </w:tcPr>
          <w:p w14:paraId="0B139A68" w14:textId="77777777" w:rsidR="00A93D12" w:rsidRDefault="00A93D12">
            <w:pPr>
              <w:spacing w:line="256" w:lineRule="auto"/>
              <w:rPr>
                <w:rFonts w:asciiTheme="minorHAnsi" w:eastAsiaTheme="minorHAnsi" w:hAnsiTheme="minorHAnsi" w:cstheme="minorBidi"/>
                <w:sz w:val="20"/>
                <w:szCs w:val="20"/>
                <w:lang w:eastAsia="zh-CN"/>
              </w:rPr>
            </w:pPr>
          </w:p>
        </w:tc>
        <w:tc>
          <w:tcPr>
            <w:tcW w:w="1368" w:type="dxa"/>
            <w:vAlign w:val="center"/>
            <w:hideMark/>
          </w:tcPr>
          <w:p w14:paraId="0A173737" w14:textId="77777777" w:rsidR="00A93D12" w:rsidRDefault="00A93D12">
            <w:pPr>
              <w:spacing w:line="256" w:lineRule="auto"/>
              <w:rPr>
                <w:rFonts w:asciiTheme="minorHAnsi" w:eastAsiaTheme="minorHAnsi" w:hAnsiTheme="minorHAnsi" w:cstheme="minorBidi"/>
                <w:sz w:val="20"/>
                <w:szCs w:val="20"/>
                <w:lang w:eastAsia="zh-CN"/>
              </w:rPr>
            </w:pPr>
          </w:p>
        </w:tc>
        <w:tc>
          <w:tcPr>
            <w:tcW w:w="735" w:type="dxa"/>
            <w:noWrap/>
            <w:vAlign w:val="bottom"/>
            <w:hideMark/>
          </w:tcPr>
          <w:p w14:paraId="37ADEBA2"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251957DD" w14:textId="77777777" w:rsidTr="005C23F8">
        <w:trPr>
          <w:trHeight w:val="440"/>
        </w:trPr>
        <w:tc>
          <w:tcPr>
            <w:tcW w:w="5850" w:type="dxa"/>
            <w:gridSpan w:val="4"/>
            <w:tcBorders>
              <w:top w:val="nil"/>
              <w:left w:val="nil"/>
              <w:bottom w:val="nil"/>
              <w:right w:val="single" w:sz="4" w:space="0" w:color="auto"/>
            </w:tcBorders>
            <w:vAlign w:val="center"/>
            <w:hideMark/>
          </w:tcPr>
          <w:p w14:paraId="6C3A08F0" w14:textId="77777777" w:rsidR="00A93D12" w:rsidRDefault="00A93D12" w:rsidP="00257F3B">
            <w:pPr>
              <w:spacing w:line="256" w:lineRule="auto"/>
              <w:ind w:left="-72" w:right="-72"/>
              <w:rPr>
                <w:b/>
                <w:bCs/>
                <w:lang w:val="vi-VN" w:eastAsia="zh-CN"/>
              </w:rPr>
            </w:pPr>
            <w:r>
              <w:rPr>
                <w:b/>
                <w:bCs/>
                <w:lang w:eastAsia="zh-CN"/>
              </w:rPr>
              <w:t xml:space="preserve">1. Doanh thu </w:t>
            </w:r>
            <w:r w:rsidR="00257F3B">
              <w:rPr>
                <w:b/>
                <w:bCs/>
                <w:lang w:val="vi-VN" w:eastAsia="zh-CN"/>
              </w:rPr>
              <w:t>dịch vụ</w:t>
            </w:r>
            <w:r>
              <w:rPr>
                <w:b/>
                <w:bCs/>
                <w:lang w:eastAsia="zh-CN"/>
              </w:rPr>
              <w:t xml:space="preserve"> trò chơi điện tử trên mạng:</w:t>
            </w:r>
          </w:p>
        </w:tc>
        <w:tc>
          <w:tcPr>
            <w:tcW w:w="990"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0975CFA9" w14:textId="77777777" w:rsidR="00A93D12" w:rsidRDefault="00A93D12">
            <w:pPr>
              <w:spacing w:line="256" w:lineRule="auto"/>
              <w:ind w:left="-72" w:right="-72"/>
              <w:rPr>
                <w:sz w:val="26"/>
                <w:szCs w:val="26"/>
                <w:lang w:eastAsia="zh-CN"/>
              </w:rPr>
            </w:pPr>
            <w:r>
              <w:rPr>
                <w:sz w:val="26"/>
                <w:szCs w:val="26"/>
                <w:lang w:eastAsia="zh-CN"/>
              </w:rPr>
              <w:t> </w:t>
            </w:r>
          </w:p>
        </w:tc>
        <w:tc>
          <w:tcPr>
            <w:tcW w:w="1368" w:type="dxa"/>
            <w:noWrap/>
            <w:vAlign w:val="center"/>
            <w:hideMark/>
          </w:tcPr>
          <w:p w14:paraId="07AC2C3D" w14:textId="06DD8981" w:rsidR="00A93D12" w:rsidRDefault="00A93D12" w:rsidP="001D7E87">
            <w:pPr>
              <w:spacing w:line="256" w:lineRule="auto"/>
              <w:ind w:left="-72" w:right="-72"/>
              <w:rPr>
                <w:sz w:val="26"/>
                <w:szCs w:val="26"/>
                <w:lang w:eastAsia="zh-CN"/>
              </w:rPr>
            </w:pPr>
            <w:r>
              <w:rPr>
                <w:sz w:val="26"/>
                <w:szCs w:val="26"/>
                <w:lang w:eastAsia="zh-CN"/>
              </w:rPr>
              <w:t>(</w:t>
            </w:r>
            <w:r w:rsidR="001D7E87">
              <w:rPr>
                <w:sz w:val="26"/>
                <w:szCs w:val="26"/>
                <w:lang w:val="vi-VN" w:eastAsia="zh-CN"/>
              </w:rPr>
              <w:t>T</w:t>
            </w:r>
            <w:r>
              <w:rPr>
                <w:sz w:val="26"/>
                <w:szCs w:val="26"/>
                <w:lang w:eastAsia="zh-CN"/>
              </w:rPr>
              <w:t>ỷ đồng)</w:t>
            </w:r>
          </w:p>
        </w:tc>
        <w:tc>
          <w:tcPr>
            <w:tcW w:w="735" w:type="dxa"/>
            <w:noWrap/>
            <w:vAlign w:val="center"/>
            <w:hideMark/>
          </w:tcPr>
          <w:p w14:paraId="7329C938" w14:textId="77777777" w:rsidR="00A93D12" w:rsidRDefault="00A93D12">
            <w:pPr>
              <w:rPr>
                <w:sz w:val="26"/>
                <w:szCs w:val="26"/>
                <w:lang w:eastAsia="zh-CN"/>
              </w:rPr>
            </w:pPr>
          </w:p>
        </w:tc>
      </w:tr>
      <w:tr w:rsidR="00A93D12" w14:paraId="2F31D9D9" w14:textId="77777777" w:rsidTr="005C23F8">
        <w:trPr>
          <w:trHeight w:val="71"/>
        </w:trPr>
        <w:tc>
          <w:tcPr>
            <w:tcW w:w="222" w:type="dxa"/>
            <w:noWrap/>
            <w:vAlign w:val="center"/>
            <w:hideMark/>
          </w:tcPr>
          <w:p w14:paraId="584C9020" w14:textId="77777777" w:rsidR="00A93D12" w:rsidRDefault="00A93D12">
            <w:pPr>
              <w:spacing w:line="256" w:lineRule="auto"/>
              <w:rPr>
                <w:rFonts w:asciiTheme="minorHAnsi" w:eastAsiaTheme="minorHAnsi" w:hAnsiTheme="minorHAnsi" w:cstheme="minorBidi"/>
                <w:sz w:val="20"/>
                <w:szCs w:val="20"/>
                <w:lang w:eastAsia="zh-CN"/>
              </w:rPr>
            </w:pPr>
          </w:p>
        </w:tc>
        <w:tc>
          <w:tcPr>
            <w:tcW w:w="2658" w:type="dxa"/>
            <w:vAlign w:val="center"/>
            <w:hideMark/>
          </w:tcPr>
          <w:p w14:paraId="0C420979" w14:textId="77777777" w:rsidR="00A93D12" w:rsidRDefault="00A93D12">
            <w:pPr>
              <w:spacing w:line="256" w:lineRule="auto"/>
              <w:rPr>
                <w:rFonts w:asciiTheme="minorHAnsi" w:eastAsiaTheme="minorHAnsi" w:hAnsiTheme="minorHAnsi" w:cstheme="minorBidi"/>
                <w:sz w:val="20"/>
                <w:szCs w:val="20"/>
                <w:lang w:eastAsia="zh-CN"/>
              </w:rPr>
            </w:pPr>
          </w:p>
        </w:tc>
        <w:tc>
          <w:tcPr>
            <w:tcW w:w="1505" w:type="dxa"/>
            <w:vAlign w:val="center"/>
            <w:hideMark/>
          </w:tcPr>
          <w:p w14:paraId="5C72255F" w14:textId="77777777" w:rsidR="00A93D12" w:rsidRDefault="00A93D12">
            <w:pPr>
              <w:spacing w:line="256" w:lineRule="auto"/>
              <w:rPr>
                <w:rFonts w:asciiTheme="minorHAnsi" w:eastAsiaTheme="minorHAnsi" w:hAnsiTheme="minorHAnsi" w:cstheme="minorBidi"/>
                <w:sz w:val="20"/>
                <w:szCs w:val="20"/>
                <w:lang w:eastAsia="zh-CN"/>
              </w:rPr>
            </w:pPr>
          </w:p>
        </w:tc>
        <w:tc>
          <w:tcPr>
            <w:tcW w:w="1465" w:type="dxa"/>
            <w:noWrap/>
            <w:vAlign w:val="center"/>
            <w:hideMark/>
          </w:tcPr>
          <w:p w14:paraId="2210931E" w14:textId="77777777" w:rsidR="00A93D12" w:rsidRDefault="00A93D12">
            <w:pPr>
              <w:spacing w:line="256" w:lineRule="auto"/>
              <w:rPr>
                <w:rFonts w:asciiTheme="minorHAnsi" w:eastAsiaTheme="minorHAnsi" w:hAnsiTheme="minorHAnsi" w:cstheme="minorBidi"/>
                <w:sz w:val="20"/>
                <w:szCs w:val="20"/>
                <w:lang w:eastAsia="zh-CN"/>
              </w:rPr>
            </w:pPr>
          </w:p>
        </w:tc>
        <w:tc>
          <w:tcPr>
            <w:tcW w:w="990" w:type="dxa"/>
            <w:tcBorders>
              <w:bottom w:val="single" w:sz="4" w:space="0" w:color="auto"/>
            </w:tcBorders>
            <w:noWrap/>
            <w:vAlign w:val="center"/>
            <w:hideMark/>
          </w:tcPr>
          <w:p w14:paraId="70E8A50F" w14:textId="77777777" w:rsidR="00A93D12" w:rsidRDefault="00A93D12">
            <w:pPr>
              <w:spacing w:line="256" w:lineRule="auto"/>
              <w:rPr>
                <w:rFonts w:asciiTheme="minorHAnsi" w:eastAsiaTheme="minorHAnsi" w:hAnsiTheme="minorHAnsi" w:cstheme="minorBidi"/>
                <w:sz w:val="20"/>
                <w:szCs w:val="20"/>
                <w:lang w:eastAsia="zh-CN"/>
              </w:rPr>
            </w:pPr>
          </w:p>
        </w:tc>
        <w:tc>
          <w:tcPr>
            <w:tcW w:w="1368" w:type="dxa"/>
            <w:noWrap/>
            <w:vAlign w:val="center"/>
            <w:hideMark/>
          </w:tcPr>
          <w:p w14:paraId="28113560" w14:textId="77777777" w:rsidR="00A93D12" w:rsidRDefault="00A93D12">
            <w:pPr>
              <w:spacing w:line="256" w:lineRule="auto"/>
              <w:rPr>
                <w:rFonts w:asciiTheme="minorHAnsi" w:eastAsiaTheme="minorHAnsi" w:hAnsiTheme="minorHAnsi" w:cstheme="minorBidi"/>
                <w:sz w:val="20"/>
                <w:szCs w:val="20"/>
                <w:lang w:eastAsia="zh-CN"/>
              </w:rPr>
            </w:pPr>
          </w:p>
        </w:tc>
        <w:tc>
          <w:tcPr>
            <w:tcW w:w="735" w:type="dxa"/>
            <w:noWrap/>
            <w:vAlign w:val="center"/>
            <w:hideMark/>
          </w:tcPr>
          <w:p w14:paraId="37396058"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72E4A283" w14:textId="77777777" w:rsidTr="005C23F8">
        <w:trPr>
          <w:trHeight w:val="152"/>
        </w:trPr>
        <w:tc>
          <w:tcPr>
            <w:tcW w:w="5850" w:type="dxa"/>
            <w:gridSpan w:val="4"/>
            <w:tcBorders>
              <w:top w:val="nil"/>
              <w:left w:val="nil"/>
              <w:bottom w:val="nil"/>
              <w:right w:val="single" w:sz="4" w:space="0" w:color="auto"/>
            </w:tcBorders>
            <w:vAlign w:val="center"/>
            <w:hideMark/>
          </w:tcPr>
          <w:p w14:paraId="267F376B" w14:textId="0A8C7E4E" w:rsidR="00A93D12" w:rsidRDefault="00A93D12" w:rsidP="001D7E87">
            <w:pPr>
              <w:spacing w:line="256" w:lineRule="auto"/>
              <w:ind w:left="-72" w:right="-72"/>
              <w:rPr>
                <w:b/>
                <w:bCs/>
                <w:lang w:val="vi-VN" w:eastAsia="zh-CN"/>
              </w:rPr>
            </w:pPr>
            <w:r>
              <w:rPr>
                <w:b/>
                <w:bCs/>
                <w:lang w:eastAsia="zh-CN"/>
              </w:rPr>
              <w:t xml:space="preserve">2. Số tiền doanh nghiệp </w:t>
            </w:r>
            <w:r w:rsidR="00257F3B">
              <w:rPr>
                <w:b/>
                <w:bCs/>
                <w:lang w:val="vi-VN" w:eastAsia="zh-CN"/>
              </w:rPr>
              <w:t>cung cấp dịch vụ</w:t>
            </w:r>
            <w:r>
              <w:rPr>
                <w:b/>
                <w:bCs/>
                <w:lang w:eastAsia="zh-CN"/>
              </w:rPr>
              <w:t xml:space="preserve"> trò chơi điện tử trên mạng nộp </w:t>
            </w:r>
            <w:r w:rsidR="001D7E87">
              <w:rPr>
                <w:b/>
                <w:bCs/>
                <w:lang w:val="vi-VN" w:eastAsia="zh-CN"/>
              </w:rPr>
              <w:t>NSNN</w:t>
            </w:r>
            <w:r>
              <w:rPr>
                <w:b/>
                <w:bCs/>
                <w:lang w:eastAsia="zh-CN"/>
              </w:rPr>
              <w:t>:</w:t>
            </w:r>
          </w:p>
        </w:tc>
        <w:tc>
          <w:tcPr>
            <w:tcW w:w="990"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797DD8B0" w14:textId="77777777" w:rsidR="00A93D12" w:rsidRDefault="00A93D12">
            <w:pPr>
              <w:spacing w:line="256" w:lineRule="auto"/>
              <w:ind w:left="-72" w:right="-72"/>
              <w:rPr>
                <w:sz w:val="26"/>
                <w:szCs w:val="26"/>
                <w:lang w:eastAsia="zh-CN"/>
              </w:rPr>
            </w:pPr>
            <w:r>
              <w:rPr>
                <w:sz w:val="26"/>
                <w:szCs w:val="26"/>
                <w:lang w:eastAsia="zh-CN"/>
              </w:rPr>
              <w:t> </w:t>
            </w:r>
          </w:p>
        </w:tc>
        <w:tc>
          <w:tcPr>
            <w:tcW w:w="1368" w:type="dxa"/>
            <w:noWrap/>
            <w:vAlign w:val="center"/>
            <w:hideMark/>
          </w:tcPr>
          <w:p w14:paraId="6BEEC974" w14:textId="7C40DAB6" w:rsidR="00A93D12" w:rsidRDefault="00A93D12" w:rsidP="001D7E87">
            <w:pPr>
              <w:spacing w:line="256" w:lineRule="auto"/>
              <w:ind w:left="-72" w:right="-72"/>
              <w:rPr>
                <w:sz w:val="26"/>
                <w:szCs w:val="26"/>
                <w:lang w:eastAsia="zh-CN"/>
              </w:rPr>
            </w:pPr>
            <w:r>
              <w:rPr>
                <w:sz w:val="26"/>
                <w:szCs w:val="26"/>
                <w:lang w:eastAsia="zh-CN"/>
              </w:rPr>
              <w:t>(</w:t>
            </w:r>
            <w:r w:rsidR="001D7E87">
              <w:rPr>
                <w:sz w:val="26"/>
                <w:szCs w:val="26"/>
                <w:lang w:val="vi-VN" w:eastAsia="zh-CN"/>
              </w:rPr>
              <w:t>T</w:t>
            </w:r>
            <w:r>
              <w:rPr>
                <w:sz w:val="26"/>
                <w:szCs w:val="26"/>
                <w:lang w:eastAsia="zh-CN"/>
              </w:rPr>
              <w:t>ỷ đồng)</w:t>
            </w:r>
          </w:p>
        </w:tc>
        <w:tc>
          <w:tcPr>
            <w:tcW w:w="735" w:type="dxa"/>
            <w:noWrap/>
            <w:vAlign w:val="center"/>
            <w:hideMark/>
          </w:tcPr>
          <w:p w14:paraId="42B3482C" w14:textId="77777777" w:rsidR="00A93D12" w:rsidRDefault="00A93D12">
            <w:pPr>
              <w:rPr>
                <w:sz w:val="26"/>
                <w:szCs w:val="26"/>
                <w:lang w:eastAsia="zh-CN"/>
              </w:rPr>
            </w:pPr>
          </w:p>
        </w:tc>
      </w:tr>
      <w:tr w:rsidR="00A93D12" w14:paraId="19362AFC" w14:textId="77777777" w:rsidTr="005C23F8">
        <w:trPr>
          <w:trHeight w:val="71"/>
        </w:trPr>
        <w:tc>
          <w:tcPr>
            <w:tcW w:w="222" w:type="dxa"/>
            <w:noWrap/>
            <w:vAlign w:val="center"/>
            <w:hideMark/>
          </w:tcPr>
          <w:p w14:paraId="483B7652" w14:textId="77777777" w:rsidR="00A93D12" w:rsidRDefault="00A93D12">
            <w:pPr>
              <w:spacing w:line="256" w:lineRule="auto"/>
              <w:rPr>
                <w:rFonts w:asciiTheme="minorHAnsi" w:eastAsiaTheme="minorHAnsi" w:hAnsiTheme="minorHAnsi" w:cstheme="minorBidi"/>
                <w:sz w:val="20"/>
                <w:szCs w:val="20"/>
                <w:lang w:eastAsia="zh-CN"/>
              </w:rPr>
            </w:pPr>
          </w:p>
        </w:tc>
        <w:tc>
          <w:tcPr>
            <w:tcW w:w="2658" w:type="dxa"/>
            <w:vAlign w:val="center"/>
            <w:hideMark/>
          </w:tcPr>
          <w:p w14:paraId="2C371603" w14:textId="77777777" w:rsidR="00A93D12" w:rsidRDefault="00A93D12">
            <w:pPr>
              <w:spacing w:line="256" w:lineRule="auto"/>
              <w:rPr>
                <w:rFonts w:asciiTheme="minorHAnsi" w:eastAsiaTheme="minorHAnsi" w:hAnsiTheme="minorHAnsi" w:cstheme="minorBidi"/>
                <w:sz w:val="20"/>
                <w:szCs w:val="20"/>
                <w:lang w:eastAsia="zh-CN"/>
              </w:rPr>
            </w:pPr>
          </w:p>
        </w:tc>
        <w:tc>
          <w:tcPr>
            <w:tcW w:w="1505" w:type="dxa"/>
            <w:vAlign w:val="center"/>
            <w:hideMark/>
          </w:tcPr>
          <w:p w14:paraId="58542BFB" w14:textId="77777777" w:rsidR="00A93D12" w:rsidRDefault="00A93D12">
            <w:pPr>
              <w:spacing w:line="256" w:lineRule="auto"/>
              <w:rPr>
                <w:rFonts w:asciiTheme="minorHAnsi" w:eastAsiaTheme="minorHAnsi" w:hAnsiTheme="minorHAnsi" w:cstheme="minorBidi"/>
                <w:sz w:val="20"/>
                <w:szCs w:val="20"/>
                <w:lang w:eastAsia="zh-CN"/>
              </w:rPr>
            </w:pPr>
          </w:p>
        </w:tc>
        <w:tc>
          <w:tcPr>
            <w:tcW w:w="1465" w:type="dxa"/>
            <w:noWrap/>
            <w:vAlign w:val="center"/>
            <w:hideMark/>
          </w:tcPr>
          <w:p w14:paraId="3028338C" w14:textId="77777777" w:rsidR="00A93D12" w:rsidRDefault="00A93D12">
            <w:pPr>
              <w:spacing w:line="256" w:lineRule="auto"/>
              <w:rPr>
                <w:rFonts w:asciiTheme="minorHAnsi" w:eastAsiaTheme="minorHAnsi" w:hAnsiTheme="minorHAnsi" w:cstheme="minorBidi"/>
                <w:sz w:val="20"/>
                <w:szCs w:val="20"/>
                <w:lang w:eastAsia="zh-CN"/>
              </w:rPr>
            </w:pPr>
          </w:p>
        </w:tc>
        <w:tc>
          <w:tcPr>
            <w:tcW w:w="990" w:type="dxa"/>
            <w:tcBorders>
              <w:bottom w:val="single" w:sz="4" w:space="0" w:color="auto"/>
            </w:tcBorders>
            <w:noWrap/>
            <w:vAlign w:val="center"/>
            <w:hideMark/>
          </w:tcPr>
          <w:p w14:paraId="114E42E6" w14:textId="77777777" w:rsidR="00A93D12" w:rsidRDefault="00A93D12">
            <w:pPr>
              <w:spacing w:line="256" w:lineRule="auto"/>
              <w:rPr>
                <w:rFonts w:asciiTheme="minorHAnsi" w:eastAsiaTheme="minorHAnsi" w:hAnsiTheme="minorHAnsi" w:cstheme="minorBidi"/>
                <w:sz w:val="20"/>
                <w:szCs w:val="20"/>
                <w:lang w:eastAsia="zh-CN"/>
              </w:rPr>
            </w:pPr>
          </w:p>
        </w:tc>
        <w:tc>
          <w:tcPr>
            <w:tcW w:w="1368" w:type="dxa"/>
            <w:noWrap/>
            <w:vAlign w:val="center"/>
            <w:hideMark/>
          </w:tcPr>
          <w:p w14:paraId="02693E83" w14:textId="77777777" w:rsidR="00A93D12" w:rsidRDefault="00A93D12">
            <w:pPr>
              <w:spacing w:line="256" w:lineRule="auto"/>
              <w:rPr>
                <w:rFonts w:asciiTheme="minorHAnsi" w:eastAsiaTheme="minorHAnsi" w:hAnsiTheme="minorHAnsi" w:cstheme="minorBidi"/>
                <w:sz w:val="20"/>
                <w:szCs w:val="20"/>
                <w:lang w:eastAsia="zh-CN"/>
              </w:rPr>
            </w:pPr>
          </w:p>
        </w:tc>
        <w:tc>
          <w:tcPr>
            <w:tcW w:w="735" w:type="dxa"/>
            <w:noWrap/>
            <w:vAlign w:val="center"/>
            <w:hideMark/>
          </w:tcPr>
          <w:p w14:paraId="1A8FC99C"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6EB19F32" w14:textId="77777777" w:rsidTr="005C23F8">
        <w:trPr>
          <w:trHeight w:val="330"/>
        </w:trPr>
        <w:tc>
          <w:tcPr>
            <w:tcW w:w="5850" w:type="dxa"/>
            <w:gridSpan w:val="4"/>
            <w:tcBorders>
              <w:top w:val="nil"/>
              <w:left w:val="nil"/>
              <w:bottom w:val="nil"/>
              <w:right w:val="single" w:sz="4" w:space="0" w:color="auto"/>
            </w:tcBorders>
            <w:vAlign w:val="center"/>
            <w:hideMark/>
          </w:tcPr>
          <w:p w14:paraId="4E1BD0B3" w14:textId="6AE35F26" w:rsidR="00A93D12" w:rsidRDefault="00A93D12" w:rsidP="00924278">
            <w:pPr>
              <w:spacing w:line="256" w:lineRule="auto"/>
              <w:ind w:left="-72" w:right="-72"/>
              <w:rPr>
                <w:b/>
                <w:bCs/>
                <w:lang w:val="vi-VN" w:eastAsia="zh-CN"/>
              </w:rPr>
            </w:pPr>
            <w:r>
              <w:rPr>
                <w:b/>
                <w:bCs/>
                <w:lang w:eastAsia="zh-CN"/>
              </w:rPr>
              <w:t xml:space="preserve">3. </w:t>
            </w:r>
            <w:r w:rsidR="00E1701A">
              <w:rPr>
                <w:b/>
                <w:bCs/>
                <w:lang w:val="vi-VN" w:eastAsia="zh-CN"/>
              </w:rPr>
              <w:t>Lợi nhuận sau thuế của doanh nghiệp cung cấp dịch vụ trò chơi điện tử G1 trên mạng</w:t>
            </w:r>
            <w:r>
              <w:rPr>
                <w:b/>
                <w:bCs/>
                <w:lang w:eastAsia="zh-CN"/>
              </w:rPr>
              <w:t>:</w:t>
            </w:r>
          </w:p>
        </w:tc>
        <w:tc>
          <w:tcPr>
            <w:tcW w:w="990"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1C2243FD" w14:textId="77777777" w:rsidR="00A93D12" w:rsidRDefault="00A93D12">
            <w:pPr>
              <w:spacing w:line="256" w:lineRule="auto"/>
              <w:ind w:left="-72" w:right="-72"/>
              <w:rPr>
                <w:sz w:val="26"/>
                <w:szCs w:val="26"/>
                <w:lang w:eastAsia="zh-CN"/>
              </w:rPr>
            </w:pPr>
            <w:r>
              <w:rPr>
                <w:sz w:val="26"/>
                <w:szCs w:val="26"/>
                <w:lang w:eastAsia="zh-CN"/>
              </w:rPr>
              <w:t> </w:t>
            </w:r>
          </w:p>
        </w:tc>
        <w:tc>
          <w:tcPr>
            <w:tcW w:w="1368" w:type="dxa"/>
            <w:noWrap/>
            <w:vAlign w:val="center"/>
            <w:hideMark/>
          </w:tcPr>
          <w:p w14:paraId="6996F608" w14:textId="18300844" w:rsidR="00A93D12" w:rsidRDefault="00E1701A" w:rsidP="001D7E87">
            <w:pPr>
              <w:spacing w:line="256" w:lineRule="auto"/>
              <w:ind w:left="-72" w:right="-72"/>
              <w:rPr>
                <w:sz w:val="26"/>
                <w:szCs w:val="26"/>
                <w:lang w:eastAsia="zh-CN"/>
              </w:rPr>
            </w:pPr>
            <w:r>
              <w:rPr>
                <w:sz w:val="26"/>
                <w:szCs w:val="26"/>
                <w:lang w:eastAsia="zh-CN"/>
              </w:rPr>
              <w:t>(</w:t>
            </w:r>
            <w:r w:rsidR="001D7E87">
              <w:rPr>
                <w:sz w:val="26"/>
                <w:szCs w:val="26"/>
                <w:lang w:val="vi-VN" w:eastAsia="zh-CN"/>
              </w:rPr>
              <w:t>T</w:t>
            </w:r>
            <w:r>
              <w:rPr>
                <w:sz w:val="26"/>
                <w:szCs w:val="26"/>
                <w:lang w:eastAsia="zh-CN"/>
              </w:rPr>
              <w:t>ỷ đồng)</w:t>
            </w:r>
          </w:p>
        </w:tc>
        <w:tc>
          <w:tcPr>
            <w:tcW w:w="735" w:type="dxa"/>
            <w:vAlign w:val="center"/>
            <w:hideMark/>
          </w:tcPr>
          <w:p w14:paraId="5F6988CA" w14:textId="77777777" w:rsidR="00A93D12" w:rsidRDefault="00A93D12">
            <w:pPr>
              <w:rPr>
                <w:sz w:val="26"/>
                <w:szCs w:val="26"/>
                <w:lang w:eastAsia="zh-CN"/>
              </w:rPr>
            </w:pPr>
          </w:p>
        </w:tc>
      </w:tr>
      <w:tr w:rsidR="00A93D12" w14:paraId="10D9B005" w14:textId="77777777" w:rsidTr="005C23F8">
        <w:trPr>
          <w:trHeight w:val="71"/>
        </w:trPr>
        <w:tc>
          <w:tcPr>
            <w:tcW w:w="222" w:type="dxa"/>
            <w:noWrap/>
            <w:vAlign w:val="center"/>
            <w:hideMark/>
          </w:tcPr>
          <w:p w14:paraId="7F0E13D6" w14:textId="77777777" w:rsidR="00A93D12" w:rsidRDefault="00A93D12">
            <w:pPr>
              <w:spacing w:line="256" w:lineRule="auto"/>
              <w:rPr>
                <w:rFonts w:asciiTheme="minorHAnsi" w:eastAsiaTheme="minorHAnsi" w:hAnsiTheme="minorHAnsi" w:cstheme="minorBidi"/>
                <w:sz w:val="20"/>
                <w:szCs w:val="20"/>
                <w:lang w:eastAsia="zh-CN"/>
              </w:rPr>
            </w:pPr>
          </w:p>
        </w:tc>
        <w:tc>
          <w:tcPr>
            <w:tcW w:w="2658" w:type="dxa"/>
            <w:vAlign w:val="center"/>
            <w:hideMark/>
          </w:tcPr>
          <w:p w14:paraId="5A1BE3F7" w14:textId="77777777" w:rsidR="00A93D12" w:rsidRDefault="00A93D12">
            <w:pPr>
              <w:spacing w:line="256" w:lineRule="auto"/>
              <w:rPr>
                <w:rFonts w:asciiTheme="minorHAnsi" w:eastAsiaTheme="minorHAnsi" w:hAnsiTheme="minorHAnsi" w:cstheme="minorBidi"/>
                <w:sz w:val="20"/>
                <w:szCs w:val="20"/>
                <w:lang w:eastAsia="zh-CN"/>
              </w:rPr>
            </w:pPr>
          </w:p>
        </w:tc>
        <w:tc>
          <w:tcPr>
            <w:tcW w:w="1505" w:type="dxa"/>
            <w:vAlign w:val="center"/>
            <w:hideMark/>
          </w:tcPr>
          <w:p w14:paraId="7B0551DE" w14:textId="77777777" w:rsidR="00A93D12" w:rsidRDefault="00A93D12">
            <w:pPr>
              <w:spacing w:line="256" w:lineRule="auto"/>
              <w:rPr>
                <w:rFonts w:asciiTheme="minorHAnsi" w:eastAsiaTheme="minorHAnsi" w:hAnsiTheme="minorHAnsi" w:cstheme="minorBidi"/>
                <w:sz w:val="20"/>
                <w:szCs w:val="20"/>
                <w:lang w:eastAsia="zh-CN"/>
              </w:rPr>
            </w:pPr>
          </w:p>
        </w:tc>
        <w:tc>
          <w:tcPr>
            <w:tcW w:w="1465" w:type="dxa"/>
            <w:noWrap/>
            <w:vAlign w:val="center"/>
            <w:hideMark/>
          </w:tcPr>
          <w:p w14:paraId="1622BB5F" w14:textId="77777777" w:rsidR="00A93D12" w:rsidRDefault="00A93D12">
            <w:pPr>
              <w:spacing w:line="256" w:lineRule="auto"/>
              <w:rPr>
                <w:rFonts w:asciiTheme="minorHAnsi" w:eastAsiaTheme="minorHAnsi" w:hAnsiTheme="minorHAnsi" w:cstheme="minorBidi"/>
                <w:sz w:val="20"/>
                <w:szCs w:val="20"/>
                <w:lang w:eastAsia="zh-CN"/>
              </w:rPr>
            </w:pPr>
          </w:p>
        </w:tc>
        <w:tc>
          <w:tcPr>
            <w:tcW w:w="990" w:type="dxa"/>
            <w:tcBorders>
              <w:bottom w:val="single" w:sz="4" w:space="0" w:color="auto"/>
            </w:tcBorders>
            <w:noWrap/>
            <w:vAlign w:val="center"/>
            <w:hideMark/>
          </w:tcPr>
          <w:p w14:paraId="4D7AD998" w14:textId="77777777" w:rsidR="00A93D12" w:rsidRDefault="00A93D12">
            <w:pPr>
              <w:spacing w:line="256" w:lineRule="auto"/>
              <w:rPr>
                <w:rFonts w:asciiTheme="minorHAnsi" w:eastAsiaTheme="minorHAnsi" w:hAnsiTheme="minorHAnsi" w:cstheme="minorBidi"/>
                <w:sz w:val="20"/>
                <w:szCs w:val="20"/>
                <w:lang w:eastAsia="zh-CN"/>
              </w:rPr>
            </w:pPr>
          </w:p>
        </w:tc>
        <w:tc>
          <w:tcPr>
            <w:tcW w:w="1368" w:type="dxa"/>
            <w:noWrap/>
            <w:vAlign w:val="center"/>
            <w:hideMark/>
          </w:tcPr>
          <w:p w14:paraId="7CFA6AE4" w14:textId="77777777" w:rsidR="00A93D12" w:rsidRDefault="00A93D12">
            <w:pPr>
              <w:spacing w:line="256" w:lineRule="auto"/>
              <w:rPr>
                <w:rFonts w:asciiTheme="minorHAnsi" w:eastAsiaTheme="minorHAnsi" w:hAnsiTheme="minorHAnsi" w:cstheme="minorBidi"/>
                <w:sz w:val="20"/>
                <w:szCs w:val="20"/>
                <w:lang w:eastAsia="zh-CN"/>
              </w:rPr>
            </w:pPr>
          </w:p>
        </w:tc>
        <w:tc>
          <w:tcPr>
            <w:tcW w:w="735" w:type="dxa"/>
            <w:noWrap/>
            <w:vAlign w:val="center"/>
            <w:hideMark/>
          </w:tcPr>
          <w:p w14:paraId="2DE3A264"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6BB11B13" w14:textId="77777777" w:rsidTr="005C23F8">
        <w:trPr>
          <w:trHeight w:val="660"/>
        </w:trPr>
        <w:tc>
          <w:tcPr>
            <w:tcW w:w="5850" w:type="dxa"/>
            <w:gridSpan w:val="4"/>
            <w:tcBorders>
              <w:top w:val="nil"/>
              <w:left w:val="nil"/>
              <w:bottom w:val="nil"/>
              <w:right w:val="single" w:sz="4" w:space="0" w:color="auto"/>
            </w:tcBorders>
            <w:vAlign w:val="center"/>
            <w:hideMark/>
          </w:tcPr>
          <w:p w14:paraId="0A42738E" w14:textId="294BB2FD" w:rsidR="00A93D12" w:rsidRPr="00B328CF" w:rsidRDefault="00A93D12" w:rsidP="00924278">
            <w:pPr>
              <w:spacing w:line="256" w:lineRule="auto"/>
              <w:ind w:left="-72" w:right="-72"/>
              <w:rPr>
                <w:b/>
                <w:bCs/>
                <w:sz w:val="23"/>
                <w:szCs w:val="23"/>
                <w:lang w:val="vi-VN" w:eastAsia="zh-CN"/>
              </w:rPr>
            </w:pPr>
            <w:r w:rsidRPr="00B328CF">
              <w:rPr>
                <w:b/>
                <w:bCs/>
                <w:sz w:val="22"/>
                <w:szCs w:val="23"/>
                <w:lang w:eastAsia="zh-CN"/>
              </w:rPr>
              <w:t xml:space="preserve">4. </w:t>
            </w:r>
            <w:r w:rsidR="00257F3B" w:rsidRPr="00B328CF">
              <w:rPr>
                <w:b/>
                <w:bCs/>
                <w:sz w:val="22"/>
                <w:szCs w:val="23"/>
                <w:lang w:val="vi-VN" w:eastAsia="zh-CN"/>
              </w:rPr>
              <w:t>S</w:t>
            </w:r>
            <w:r w:rsidRPr="00B328CF">
              <w:rPr>
                <w:b/>
                <w:bCs/>
                <w:sz w:val="22"/>
                <w:szCs w:val="23"/>
                <w:lang w:eastAsia="zh-CN"/>
              </w:rPr>
              <w:t xml:space="preserve">ố </w:t>
            </w:r>
            <w:r w:rsidR="00257F3B" w:rsidRPr="00B328CF">
              <w:rPr>
                <w:b/>
                <w:bCs/>
                <w:sz w:val="22"/>
                <w:szCs w:val="23"/>
                <w:lang w:val="vi-VN" w:eastAsia="zh-CN"/>
              </w:rPr>
              <w:t xml:space="preserve">lượng </w:t>
            </w:r>
            <w:r w:rsidRPr="00B328CF">
              <w:rPr>
                <w:b/>
                <w:bCs/>
                <w:sz w:val="22"/>
                <w:szCs w:val="23"/>
                <w:lang w:eastAsia="zh-CN"/>
              </w:rPr>
              <w:t xml:space="preserve">lao động của doanh nghiệp cung cấp dịch vụ </w:t>
            </w:r>
            <w:r w:rsidR="00B328CF" w:rsidRPr="00B328CF">
              <w:rPr>
                <w:b/>
                <w:bCs/>
                <w:sz w:val="22"/>
                <w:szCs w:val="23"/>
                <w:lang w:val="vi-VN" w:eastAsia="zh-CN"/>
              </w:rPr>
              <w:t xml:space="preserve">trò chơi điện tử </w:t>
            </w:r>
            <w:r w:rsidRPr="00B328CF">
              <w:rPr>
                <w:b/>
                <w:bCs/>
                <w:sz w:val="22"/>
                <w:szCs w:val="23"/>
                <w:lang w:eastAsia="zh-CN"/>
              </w:rPr>
              <w:t xml:space="preserve">G1 </w:t>
            </w:r>
            <w:r w:rsidR="00B328CF" w:rsidRPr="00B328CF">
              <w:rPr>
                <w:b/>
                <w:bCs/>
                <w:sz w:val="22"/>
                <w:szCs w:val="23"/>
                <w:lang w:val="vi-VN" w:eastAsia="zh-CN"/>
              </w:rPr>
              <w:t>trên mạng</w:t>
            </w:r>
            <w:r w:rsidRPr="00B328CF">
              <w:rPr>
                <w:b/>
                <w:bCs/>
                <w:sz w:val="22"/>
                <w:szCs w:val="23"/>
                <w:lang w:eastAsia="zh-CN"/>
              </w:rPr>
              <w:t>:</w:t>
            </w:r>
          </w:p>
        </w:tc>
        <w:tc>
          <w:tcPr>
            <w:tcW w:w="990"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3257C9DB" w14:textId="77777777" w:rsidR="00A93D12" w:rsidRDefault="00A93D12">
            <w:pPr>
              <w:spacing w:line="256" w:lineRule="auto"/>
              <w:ind w:left="-72" w:right="-72"/>
              <w:rPr>
                <w:sz w:val="26"/>
                <w:szCs w:val="26"/>
                <w:lang w:eastAsia="zh-CN"/>
              </w:rPr>
            </w:pPr>
            <w:r>
              <w:rPr>
                <w:sz w:val="26"/>
                <w:szCs w:val="26"/>
                <w:lang w:eastAsia="zh-CN"/>
              </w:rPr>
              <w:t> </w:t>
            </w:r>
          </w:p>
        </w:tc>
        <w:tc>
          <w:tcPr>
            <w:tcW w:w="1368" w:type="dxa"/>
            <w:noWrap/>
            <w:vAlign w:val="center"/>
            <w:hideMark/>
          </w:tcPr>
          <w:p w14:paraId="6CE7A408" w14:textId="5B895503" w:rsidR="00A93D12" w:rsidRDefault="00A93D12" w:rsidP="001D7E87">
            <w:pPr>
              <w:spacing w:line="256" w:lineRule="auto"/>
              <w:ind w:left="-72" w:right="-72"/>
              <w:rPr>
                <w:sz w:val="26"/>
                <w:szCs w:val="26"/>
                <w:lang w:eastAsia="zh-CN"/>
              </w:rPr>
            </w:pPr>
            <w:r>
              <w:rPr>
                <w:sz w:val="26"/>
                <w:szCs w:val="26"/>
                <w:lang w:eastAsia="zh-CN"/>
              </w:rPr>
              <w:t>(</w:t>
            </w:r>
            <w:r w:rsidR="001D7E87">
              <w:rPr>
                <w:sz w:val="26"/>
                <w:szCs w:val="26"/>
                <w:lang w:val="vi-VN" w:eastAsia="zh-CN"/>
              </w:rPr>
              <w:t>N</w:t>
            </w:r>
            <w:r>
              <w:rPr>
                <w:sz w:val="26"/>
                <w:szCs w:val="26"/>
                <w:lang w:eastAsia="zh-CN"/>
              </w:rPr>
              <w:t>gười)</w:t>
            </w:r>
          </w:p>
        </w:tc>
        <w:tc>
          <w:tcPr>
            <w:tcW w:w="735" w:type="dxa"/>
            <w:vAlign w:val="center"/>
            <w:hideMark/>
          </w:tcPr>
          <w:p w14:paraId="0D8CC012" w14:textId="77777777" w:rsidR="00A93D12" w:rsidRDefault="00A93D12">
            <w:pPr>
              <w:rPr>
                <w:sz w:val="26"/>
                <w:szCs w:val="26"/>
                <w:lang w:eastAsia="zh-CN"/>
              </w:rPr>
            </w:pPr>
          </w:p>
        </w:tc>
      </w:tr>
      <w:tr w:rsidR="00A93D12" w14:paraId="5D4447F4" w14:textId="77777777" w:rsidTr="005C23F8">
        <w:trPr>
          <w:trHeight w:val="330"/>
        </w:trPr>
        <w:tc>
          <w:tcPr>
            <w:tcW w:w="4385" w:type="dxa"/>
            <w:gridSpan w:val="3"/>
            <w:noWrap/>
            <w:vAlign w:val="center"/>
            <w:hideMark/>
          </w:tcPr>
          <w:p w14:paraId="04688C03" w14:textId="77777777" w:rsidR="00A93D12" w:rsidRDefault="00A93D12">
            <w:pPr>
              <w:spacing w:line="256" w:lineRule="auto"/>
              <w:ind w:left="-72" w:right="-72"/>
              <w:rPr>
                <w:lang w:eastAsia="zh-CN"/>
              </w:rPr>
            </w:pPr>
            <w:r>
              <w:rPr>
                <w:lang w:eastAsia="zh-CN"/>
              </w:rPr>
              <w:t>4.1. Trong đó lao động nữ:</w:t>
            </w:r>
          </w:p>
        </w:tc>
        <w:tc>
          <w:tcPr>
            <w:tcW w:w="1465" w:type="dxa"/>
            <w:noWrap/>
            <w:vAlign w:val="center"/>
            <w:hideMark/>
          </w:tcPr>
          <w:p w14:paraId="39CFF5FA" w14:textId="77777777" w:rsidR="00A93D12" w:rsidRDefault="00A93D12">
            <w:pPr>
              <w:rPr>
                <w:lang w:eastAsia="zh-CN"/>
              </w:rPr>
            </w:pPr>
          </w:p>
        </w:tc>
        <w:tc>
          <w:tcPr>
            <w:tcW w:w="990"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7A1C5C12" w14:textId="77777777" w:rsidR="00A93D12" w:rsidRDefault="00A93D12">
            <w:pPr>
              <w:spacing w:line="256" w:lineRule="auto"/>
              <w:ind w:left="-72" w:right="-72"/>
              <w:rPr>
                <w:sz w:val="26"/>
                <w:szCs w:val="26"/>
                <w:lang w:eastAsia="zh-CN"/>
              </w:rPr>
            </w:pPr>
            <w:r>
              <w:rPr>
                <w:sz w:val="26"/>
                <w:szCs w:val="26"/>
                <w:lang w:eastAsia="zh-CN"/>
              </w:rPr>
              <w:t> </w:t>
            </w:r>
          </w:p>
        </w:tc>
        <w:tc>
          <w:tcPr>
            <w:tcW w:w="1368" w:type="dxa"/>
            <w:noWrap/>
            <w:vAlign w:val="center"/>
            <w:hideMark/>
          </w:tcPr>
          <w:p w14:paraId="2D052017" w14:textId="77777777" w:rsidR="00A93D12" w:rsidRDefault="00A93D12">
            <w:pPr>
              <w:rPr>
                <w:sz w:val="26"/>
                <w:szCs w:val="26"/>
                <w:lang w:eastAsia="zh-CN"/>
              </w:rPr>
            </w:pPr>
          </w:p>
        </w:tc>
        <w:tc>
          <w:tcPr>
            <w:tcW w:w="735" w:type="dxa"/>
            <w:noWrap/>
            <w:vAlign w:val="center"/>
            <w:hideMark/>
          </w:tcPr>
          <w:p w14:paraId="38ACEE71" w14:textId="77777777" w:rsidR="00A93D12" w:rsidRDefault="00A93D12">
            <w:pPr>
              <w:spacing w:line="256" w:lineRule="auto"/>
              <w:rPr>
                <w:rFonts w:asciiTheme="minorHAnsi" w:eastAsiaTheme="minorHAnsi" w:hAnsiTheme="minorHAnsi" w:cstheme="minorBidi"/>
                <w:sz w:val="20"/>
                <w:szCs w:val="20"/>
                <w:lang w:eastAsia="zh-CN"/>
              </w:rPr>
            </w:pPr>
          </w:p>
        </w:tc>
      </w:tr>
      <w:tr w:rsidR="001D7E87" w14:paraId="0ADF2E91" w14:textId="77777777" w:rsidTr="000A17A2">
        <w:trPr>
          <w:trHeight w:val="330"/>
        </w:trPr>
        <w:tc>
          <w:tcPr>
            <w:tcW w:w="8943" w:type="dxa"/>
            <w:gridSpan w:val="7"/>
            <w:noWrap/>
            <w:vAlign w:val="center"/>
            <w:hideMark/>
          </w:tcPr>
          <w:p w14:paraId="0EA27E97" w14:textId="17CA0C2E" w:rsidR="001D7E87" w:rsidRDefault="001D7E87" w:rsidP="005F132D">
            <w:pPr>
              <w:spacing w:line="256" w:lineRule="auto"/>
              <w:rPr>
                <w:rFonts w:asciiTheme="minorHAnsi" w:eastAsiaTheme="minorHAnsi" w:hAnsiTheme="minorHAnsi" w:cstheme="minorBidi"/>
                <w:sz w:val="20"/>
                <w:szCs w:val="20"/>
                <w:lang w:eastAsia="zh-CN"/>
              </w:rPr>
            </w:pPr>
            <w:r>
              <w:rPr>
                <w:i/>
                <w:iCs/>
                <w:lang w:eastAsia="zh-CN"/>
              </w:rPr>
              <w:t>Số lượng lao động theo nhóm chức năng (4=4.2+..+4.5)</w:t>
            </w:r>
            <w:r w:rsidR="005F132D">
              <w:rPr>
                <w:i/>
                <w:iCs/>
                <w:lang w:eastAsia="zh-CN"/>
              </w:rPr>
              <w:t xml:space="preserve"> [</w:t>
            </w:r>
            <w:r w:rsidR="005F132D">
              <w:rPr>
                <w:i/>
                <w:iCs/>
                <w:lang w:val="vi-VN" w:eastAsia="zh-CN"/>
              </w:rPr>
              <w:t>báo cáo</w:t>
            </w:r>
            <w:r w:rsidR="005F132D">
              <w:rPr>
                <w:i/>
                <w:iCs/>
                <w:lang w:eastAsia="zh-CN"/>
              </w:rPr>
              <w:t xml:space="preserve"> năm]</w:t>
            </w:r>
          </w:p>
        </w:tc>
      </w:tr>
      <w:tr w:rsidR="00A93D12" w14:paraId="1BDE5270" w14:textId="77777777" w:rsidTr="005C23F8">
        <w:trPr>
          <w:trHeight w:val="330"/>
        </w:trPr>
        <w:tc>
          <w:tcPr>
            <w:tcW w:w="5850" w:type="dxa"/>
            <w:gridSpan w:val="4"/>
            <w:noWrap/>
            <w:vAlign w:val="center"/>
            <w:hideMark/>
          </w:tcPr>
          <w:p w14:paraId="2F0A1DA2" w14:textId="77777777" w:rsidR="00A93D12" w:rsidRDefault="00A93D12">
            <w:pPr>
              <w:spacing w:line="256" w:lineRule="auto"/>
              <w:rPr>
                <w:szCs w:val="26"/>
                <w:lang w:val="vi-VN" w:eastAsia="zh-CN"/>
              </w:rPr>
            </w:pPr>
            <w:r>
              <w:rPr>
                <w:szCs w:val="26"/>
                <w:lang w:eastAsia="zh-CN"/>
              </w:rPr>
              <w:t>4.2. Lao động kỹ thuật:</w:t>
            </w:r>
          </w:p>
        </w:tc>
        <w:tc>
          <w:tcPr>
            <w:tcW w:w="990"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321FA918" w14:textId="77777777" w:rsidR="00A93D12" w:rsidRDefault="00A93D12">
            <w:pPr>
              <w:spacing w:line="256" w:lineRule="auto"/>
              <w:rPr>
                <w:sz w:val="26"/>
                <w:szCs w:val="26"/>
                <w:lang w:eastAsia="zh-CN"/>
              </w:rPr>
            </w:pPr>
            <w:r>
              <w:rPr>
                <w:sz w:val="26"/>
                <w:szCs w:val="26"/>
                <w:lang w:eastAsia="zh-CN"/>
              </w:rPr>
              <w:t> </w:t>
            </w:r>
          </w:p>
        </w:tc>
        <w:tc>
          <w:tcPr>
            <w:tcW w:w="1368" w:type="dxa"/>
            <w:noWrap/>
            <w:vAlign w:val="center"/>
            <w:hideMark/>
          </w:tcPr>
          <w:p w14:paraId="03A6BE03" w14:textId="77777777" w:rsidR="00A93D12" w:rsidRDefault="00A93D12">
            <w:pPr>
              <w:rPr>
                <w:sz w:val="26"/>
                <w:szCs w:val="26"/>
                <w:lang w:eastAsia="zh-CN"/>
              </w:rPr>
            </w:pPr>
          </w:p>
        </w:tc>
        <w:tc>
          <w:tcPr>
            <w:tcW w:w="735" w:type="dxa"/>
            <w:noWrap/>
            <w:vAlign w:val="center"/>
            <w:hideMark/>
          </w:tcPr>
          <w:p w14:paraId="2ED426B9"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55C3A65B" w14:textId="77777777" w:rsidTr="005C23F8">
        <w:trPr>
          <w:trHeight w:val="330"/>
        </w:trPr>
        <w:tc>
          <w:tcPr>
            <w:tcW w:w="5850" w:type="dxa"/>
            <w:gridSpan w:val="4"/>
            <w:noWrap/>
            <w:vAlign w:val="center"/>
            <w:hideMark/>
          </w:tcPr>
          <w:p w14:paraId="3B0D5440" w14:textId="77777777" w:rsidR="00A93D12" w:rsidRDefault="00A93D12">
            <w:pPr>
              <w:spacing w:line="256" w:lineRule="auto"/>
              <w:rPr>
                <w:szCs w:val="26"/>
                <w:lang w:val="vi-VN" w:eastAsia="zh-CN"/>
              </w:rPr>
            </w:pPr>
            <w:r>
              <w:rPr>
                <w:szCs w:val="26"/>
                <w:lang w:eastAsia="zh-CN"/>
              </w:rPr>
              <w:t>4.3. Lao động vận hành:</w:t>
            </w:r>
          </w:p>
        </w:tc>
        <w:tc>
          <w:tcPr>
            <w:tcW w:w="990"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0965F29F" w14:textId="77777777" w:rsidR="00A93D12" w:rsidRDefault="00A93D12">
            <w:pPr>
              <w:spacing w:line="256" w:lineRule="auto"/>
              <w:rPr>
                <w:sz w:val="26"/>
                <w:szCs w:val="26"/>
                <w:lang w:eastAsia="zh-CN"/>
              </w:rPr>
            </w:pPr>
            <w:r>
              <w:rPr>
                <w:sz w:val="26"/>
                <w:szCs w:val="26"/>
                <w:lang w:eastAsia="zh-CN"/>
              </w:rPr>
              <w:t> </w:t>
            </w:r>
          </w:p>
        </w:tc>
        <w:tc>
          <w:tcPr>
            <w:tcW w:w="1368" w:type="dxa"/>
            <w:noWrap/>
            <w:vAlign w:val="center"/>
            <w:hideMark/>
          </w:tcPr>
          <w:p w14:paraId="2719694C" w14:textId="77777777" w:rsidR="00A93D12" w:rsidRDefault="00A93D12">
            <w:pPr>
              <w:rPr>
                <w:sz w:val="26"/>
                <w:szCs w:val="26"/>
                <w:lang w:eastAsia="zh-CN"/>
              </w:rPr>
            </w:pPr>
          </w:p>
        </w:tc>
        <w:tc>
          <w:tcPr>
            <w:tcW w:w="735" w:type="dxa"/>
            <w:noWrap/>
            <w:vAlign w:val="center"/>
            <w:hideMark/>
          </w:tcPr>
          <w:p w14:paraId="14E9508B"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37FAB090" w14:textId="77777777" w:rsidTr="005C23F8">
        <w:trPr>
          <w:trHeight w:val="330"/>
        </w:trPr>
        <w:tc>
          <w:tcPr>
            <w:tcW w:w="5850" w:type="dxa"/>
            <w:gridSpan w:val="4"/>
            <w:noWrap/>
            <w:vAlign w:val="center"/>
            <w:hideMark/>
          </w:tcPr>
          <w:p w14:paraId="4DD1E44C" w14:textId="77777777" w:rsidR="00A93D12" w:rsidRDefault="00A93D12">
            <w:pPr>
              <w:spacing w:line="256" w:lineRule="auto"/>
              <w:rPr>
                <w:szCs w:val="20"/>
                <w:lang w:val="vi-VN" w:eastAsia="zh-CN"/>
              </w:rPr>
            </w:pPr>
            <w:r>
              <w:rPr>
                <w:szCs w:val="26"/>
                <w:lang w:eastAsia="zh-CN"/>
              </w:rPr>
              <w:t>4.4. Lao động tiếp thị, bán hàng:</w:t>
            </w:r>
          </w:p>
        </w:tc>
        <w:tc>
          <w:tcPr>
            <w:tcW w:w="990"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08301F64" w14:textId="77777777" w:rsidR="00A93D12" w:rsidRDefault="00A93D12">
            <w:pPr>
              <w:spacing w:line="256" w:lineRule="auto"/>
              <w:rPr>
                <w:sz w:val="26"/>
                <w:szCs w:val="26"/>
                <w:lang w:eastAsia="zh-CN"/>
              </w:rPr>
            </w:pPr>
            <w:r>
              <w:rPr>
                <w:sz w:val="26"/>
                <w:szCs w:val="26"/>
                <w:lang w:eastAsia="zh-CN"/>
              </w:rPr>
              <w:t> </w:t>
            </w:r>
          </w:p>
        </w:tc>
        <w:tc>
          <w:tcPr>
            <w:tcW w:w="1368" w:type="dxa"/>
            <w:noWrap/>
            <w:vAlign w:val="center"/>
            <w:hideMark/>
          </w:tcPr>
          <w:p w14:paraId="3930E265" w14:textId="77777777" w:rsidR="00A93D12" w:rsidRDefault="00A93D12">
            <w:pPr>
              <w:rPr>
                <w:sz w:val="26"/>
                <w:szCs w:val="26"/>
                <w:lang w:eastAsia="zh-CN"/>
              </w:rPr>
            </w:pPr>
          </w:p>
        </w:tc>
        <w:tc>
          <w:tcPr>
            <w:tcW w:w="735" w:type="dxa"/>
            <w:noWrap/>
            <w:vAlign w:val="center"/>
            <w:hideMark/>
          </w:tcPr>
          <w:p w14:paraId="236A16D5"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5478BC25" w14:textId="77777777" w:rsidTr="005C23F8">
        <w:trPr>
          <w:trHeight w:val="330"/>
        </w:trPr>
        <w:tc>
          <w:tcPr>
            <w:tcW w:w="5850" w:type="dxa"/>
            <w:gridSpan w:val="4"/>
            <w:noWrap/>
            <w:vAlign w:val="center"/>
            <w:hideMark/>
          </w:tcPr>
          <w:p w14:paraId="27544D38" w14:textId="77777777" w:rsidR="00A93D12" w:rsidRDefault="00A93D12">
            <w:pPr>
              <w:spacing w:line="256" w:lineRule="auto"/>
              <w:rPr>
                <w:szCs w:val="26"/>
                <w:lang w:eastAsia="zh-CN"/>
              </w:rPr>
            </w:pPr>
            <w:r>
              <w:rPr>
                <w:szCs w:val="26"/>
                <w:lang w:eastAsia="zh-CN"/>
              </w:rPr>
              <w:t>4.5. Lao động khác:</w:t>
            </w:r>
          </w:p>
        </w:tc>
        <w:tc>
          <w:tcPr>
            <w:tcW w:w="990" w:type="dxa"/>
            <w:tcBorders>
              <w:top w:val="single" w:sz="4" w:space="0" w:color="auto"/>
              <w:left w:val="single" w:sz="4" w:space="0" w:color="auto"/>
              <w:bottom w:val="single" w:sz="4" w:space="0" w:color="auto"/>
              <w:right w:val="single" w:sz="4" w:space="0" w:color="auto"/>
            </w:tcBorders>
            <w:shd w:val="clear" w:color="auto" w:fill="FFFF99"/>
            <w:noWrap/>
            <w:vAlign w:val="center"/>
          </w:tcPr>
          <w:p w14:paraId="68232D11" w14:textId="77777777" w:rsidR="00A93D12" w:rsidRDefault="00A93D12">
            <w:pPr>
              <w:spacing w:line="256" w:lineRule="auto"/>
              <w:rPr>
                <w:sz w:val="26"/>
                <w:szCs w:val="26"/>
                <w:lang w:eastAsia="zh-CN"/>
              </w:rPr>
            </w:pPr>
          </w:p>
        </w:tc>
        <w:tc>
          <w:tcPr>
            <w:tcW w:w="1368" w:type="dxa"/>
            <w:noWrap/>
            <w:vAlign w:val="center"/>
          </w:tcPr>
          <w:p w14:paraId="2884C935" w14:textId="77777777" w:rsidR="00A93D12" w:rsidRDefault="00A93D12">
            <w:pPr>
              <w:spacing w:line="256" w:lineRule="auto"/>
              <w:ind w:left="-72" w:right="-72"/>
              <w:rPr>
                <w:sz w:val="26"/>
                <w:szCs w:val="26"/>
                <w:lang w:eastAsia="zh-CN"/>
              </w:rPr>
            </w:pPr>
          </w:p>
        </w:tc>
        <w:tc>
          <w:tcPr>
            <w:tcW w:w="735" w:type="dxa"/>
            <w:noWrap/>
            <w:vAlign w:val="center"/>
          </w:tcPr>
          <w:p w14:paraId="0927BC8A" w14:textId="77777777" w:rsidR="00A93D12" w:rsidRDefault="00A93D12">
            <w:pPr>
              <w:spacing w:line="256" w:lineRule="auto"/>
              <w:ind w:left="-72" w:right="-72"/>
              <w:rPr>
                <w:sz w:val="20"/>
                <w:szCs w:val="20"/>
                <w:lang w:eastAsia="zh-CN"/>
              </w:rPr>
            </w:pPr>
          </w:p>
        </w:tc>
      </w:tr>
    </w:tbl>
    <w:p w14:paraId="36D6B241" w14:textId="77777777" w:rsidR="00A93D12" w:rsidRDefault="00A93D12" w:rsidP="00A93D12">
      <w:pPr>
        <w:rPr>
          <w:rFonts w:eastAsia="Tahoma"/>
          <w:lang w:val="vi-VN" w:eastAsia="vi-VN"/>
        </w:rPr>
      </w:pPr>
    </w:p>
    <w:tbl>
      <w:tblPr>
        <w:tblW w:w="9720" w:type="dxa"/>
        <w:jc w:val="center"/>
        <w:tblLook w:val="04A0" w:firstRow="1" w:lastRow="0" w:firstColumn="1" w:lastColumn="0" w:noHBand="0" w:noVBand="1"/>
      </w:tblPr>
      <w:tblGrid>
        <w:gridCol w:w="3690"/>
        <w:gridCol w:w="1620"/>
        <w:gridCol w:w="4410"/>
      </w:tblGrid>
      <w:tr w:rsidR="00A93D12" w14:paraId="2764AE14" w14:textId="77777777" w:rsidTr="00A93D12">
        <w:trPr>
          <w:trHeight w:val="432"/>
          <w:jc w:val="center"/>
        </w:trPr>
        <w:tc>
          <w:tcPr>
            <w:tcW w:w="3690" w:type="dxa"/>
            <w:vAlign w:val="center"/>
          </w:tcPr>
          <w:p w14:paraId="65814725"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rFonts w:cs="Tahoma"/>
                <w:b/>
                <w:sz w:val="26"/>
                <w:szCs w:val="26"/>
                <w:lang w:val="vi-VN"/>
              </w:rPr>
            </w:pPr>
          </w:p>
          <w:p w14:paraId="2B9346FC"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TỔNG HỢP, LẬP BIỂU</w:t>
            </w:r>
          </w:p>
          <w:p w14:paraId="4C1704A4"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i/>
                <w:sz w:val="26"/>
                <w:szCs w:val="26"/>
                <w:lang w:val="vi-VN"/>
              </w:rPr>
            </w:pPr>
            <w:r w:rsidRPr="00A93D12">
              <w:rPr>
                <w:i/>
                <w:szCs w:val="26"/>
                <w:lang w:val="vi-VN"/>
              </w:rPr>
              <w:t>(Thông tin người thực hiện)</w:t>
            </w:r>
          </w:p>
        </w:tc>
        <w:tc>
          <w:tcPr>
            <w:tcW w:w="1620" w:type="dxa"/>
            <w:vAlign w:val="center"/>
          </w:tcPr>
          <w:p w14:paraId="2A19F247"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p>
        </w:tc>
        <w:tc>
          <w:tcPr>
            <w:tcW w:w="4410" w:type="dxa"/>
            <w:vAlign w:val="center"/>
            <w:hideMark/>
          </w:tcPr>
          <w:p w14:paraId="40705A72"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i/>
                <w:iCs/>
                <w:lang w:val="vi-VN"/>
              </w:rPr>
              <w:t>..., ngày ... tháng ... năm 20...</w:t>
            </w:r>
          </w:p>
          <w:p w14:paraId="314A9A49"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TRƯỞNG ĐƠN VỊ</w:t>
            </w:r>
          </w:p>
          <w:p w14:paraId="160DB851"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i/>
                <w:szCs w:val="26"/>
              </w:rPr>
              <w:t>(Ký điện tử)</w:t>
            </w:r>
          </w:p>
        </w:tc>
      </w:tr>
    </w:tbl>
    <w:p w14:paraId="5C770703" w14:textId="4B88517A" w:rsidR="00A93D12" w:rsidRDefault="00A93D12" w:rsidP="00A93D12">
      <w:pPr>
        <w:rPr>
          <w:rFonts w:eastAsia="Tahoma"/>
          <w:lang w:val="vi-VN" w:eastAsia="vi-VN"/>
        </w:rPr>
      </w:pPr>
    </w:p>
    <w:p w14:paraId="47AAA1D1" w14:textId="3F8D22DF" w:rsidR="005B4F3E" w:rsidRDefault="005B4F3E" w:rsidP="00A93D12">
      <w:pPr>
        <w:rPr>
          <w:rFonts w:eastAsia="Tahoma"/>
          <w:lang w:val="vi-VN" w:eastAsia="vi-VN"/>
        </w:rPr>
      </w:pPr>
    </w:p>
    <w:p w14:paraId="247FA72B" w14:textId="5501FBE6" w:rsidR="005B4F3E" w:rsidRDefault="005B4F3E" w:rsidP="00A93D12">
      <w:pPr>
        <w:rPr>
          <w:rFonts w:eastAsia="Tahoma"/>
          <w:lang w:val="vi-VN" w:eastAsia="vi-VN"/>
        </w:rPr>
      </w:pPr>
    </w:p>
    <w:p w14:paraId="48297F45" w14:textId="790385B5" w:rsidR="005B4F3E" w:rsidRDefault="005B4F3E" w:rsidP="00A93D12">
      <w:pPr>
        <w:rPr>
          <w:rFonts w:eastAsia="Tahoma"/>
          <w:lang w:val="vi-VN" w:eastAsia="vi-VN"/>
        </w:rPr>
      </w:pPr>
    </w:p>
    <w:p w14:paraId="172D6327" w14:textId="44F236E3" w:rsidR="005B4F3E" w:rsidRDefault="005B4F3E" w:rsidP="00A93D12">
      <w:pPr>
        <w:rPr>
          <w:rFonts w:eastAsia="Tahoma"/>
          <w:lang w:val="vi-VN" w:eastAsia="vi-VN"/>
        </w:rPr>
      </w:pPr>
    </w:p>
    <w:p w14:paraId="1B307B7B" w14:textId="1D8AFC8F" w:rsidR="005B4F3E" w:rsidRDefault="005B4F3E" w:rsidP="00A93D12">
      <w:pPr>
        <w:rPr>
          <w:rFonts w:eastAsia="Tahoma"/>
          <w:lang w:val="vi-VN" w:eastAsia="vi-VN"/>
        </w:rPr>
      </w:pPr>
    </w:p>
    <w:p w14:paraId="7807B524" w14:textId="0A8153B3" w:rsidR="005B4F3E" w:rsidRDefault="005B4F3E" w:rsidP="00A93D12">
      <w:pPr>
        <w:rPr>
          <w:rFonts w:eastAsia="Tahoma"/>
          <w:lang w:val="vi-VN" w:eastAsia="vi-VN"/>
        </w:rPr>
      </w:pPr>
    </w:p>
    <w:p w14:paraId="1E74BD2B" w14:textId="77777777" w:rsidR="00662F8D" w:rsidRDefault="00662F8D" w:rsidP="00A93D12">
      <w:pPr>
        <w:rPr>
          <w:rFonts w:eastAsia="Tahoma"/>
          <w:lang w:val="vi-VN" w:eastAsia="vi-VN"/>
        </w:rPr>
      </w:pPr>
    </w:p>
    <w:p w14:paraId="2B8D034F" w14:textId="04F5D035" w:rsidR="005B4F3E" w:rsidRDefault="005B4F3E" w:rsidP="00A93D12">
      <w:pPr>
        <w:rPr>
          <w:rFonts w:eastAsia="Tahoma"/>
          <w:lang w:val="vi-VN" w:eastAsia="vi-VN"/>
        </w:rPr>
      </w:pPr>
    </w:p>
    <w:p w14:paraId="654134BA" w14:textId="0FECB3BD" w:rsidR="005B4F3E" w:rsidRDefault="005B4F3E" w:rsidP="00A93D12">
      <w:pPr>
        <w:rPr>
          <w:rFonts w:eastAsia="Tahoma"/>
          <w:lang w:val="vi-VN" w:eastAsia="vi-VN"/>
        </w:rPr>
      </w:pPr>
    </w:p>
    <w:p w14:paraId="06B815D5" w14:textId="62B1695B" w:rsidR="005B4F3E" w:rsidRDefault="005B4F3E" w:rsidP="00A93D12">
      <w:pPr>
        <w:rPr>
          <w:rFonts w:eastAsia="Tahoma"/>
          <w:lang w:val="vi-VN" w:eastAsia="vi-VN"/>
        </w:rPr>
      </w:pPr>
    </w:p>
    <w:p w14:paraId="4B23AFFC" w14:textId="222C99B7" w:rsidR="005B4F3E" w:rsidRDefault="005B4F3E" w:rsidP="00A93D12">
      <w:pPr>
        <w:rPr>
          <w:rFonts w:eastAsia="Tahoma"/>
          <w:lang w:val="vi-VN" w:eastAsia="vi-VN"/>
        </w:rPr>
      </w:pPr>
    </w:p>
    <w:p w14:paraId="2411C897" w14:textId="75267690" w:rsidR="005B4F3E" w:rsidRDefault="005B4F3E" w:rsidP="00A93D12">
      <w:pPr>
        <w:rPr>
          <w:rFonts w:eastAsia="Tahoma"/>
          <w:lang w:val="vi-VN" w:eastAsia="vi-VN"/>
        </w:rPr>
      </w:pPr>
    </w:p>
    <w:p w14:paraId="5F9F57EA" w14:textId="42E03145" w:rsidR="005B4F3E" w:rsidRDefault="005B4F3E" w:rsidP="00A93D12">
      <w:pPr>
        <w:rPr>
          <w:rFonts w:eastAsia="Tahoma"/>
          <w:lang w:val="vi-VN" w:eastAsia="vi-VN"/>
        </w:rPr>
      </w:pPr>
    </w:p>
    <w:p w14:paraId="2DCF0506" w14:textId="3187C191" w:rsidR="005B4F3E" w:rsidRDefault="005B4F3E" w:rsidP="00A93D12">
      <w:pPr>
        <w:rPr>
          <w:rFonts w:eastAsia="Tahoma"/>
          <w:lang w:val="vi-VN" w:eastAsia="vi-VN"/>
        </w:rPr>
      </w:pPr>
    </w:p>
    <w:p w14:paraId="4019A860" w14:textId="50D356C2" w:rsidR="005B4F3E" w:rsidRDefault="005B4F3E" w:rsidP="00A93D12">
      <w:pPr>
        <w:rPr>
          <w:rFonts w:eastAsia="Tahoma"/>
          <w:lang w:val="vi-VN" w:eastAsia="vi-VN"/>
        </w:rPr>
      </w:pPr>
    </w:p>
    <w:p w14:paraId="56B42046" w14:textId="240CB9A8" w:rsidR="005B4F3E" w:rsidRDefault="005B4F3E" w:rsidP="00A93D12">
      <w:pPr>
        <w:rPr>
          <w:rFonts w:eastAsia="Tahoma"/>
          <w:lang w:val="vi-VN" w:eastAsia="vi-VN"/>
        </w:rPr>
      </w:pPr>
    </w:p>
    <w:p w14:paraId="173B234C" w14:textId="2E65403A" w:rsidR="005B4F3E" w:rsidRDefault="005B4F3E" w:rsidP="00A93D12">
      <w:pPr>
        <w:rPr>
          <w:rFonts w:eastAsia="Tahoma"/>
          <w:lang w:val="vi-VN" w:eastAsia="vi-VN"/>
        </w:rPr>
      </w:pPr>
    </w:p>
    <w:p w14:paraId="7D5DB6D3" w14:textId="57F27A15" w:rsidR="005B4F3E" w:rsidRDefault="005B4F3E" w:rsidP="00A93D12">
      <w:pPr>
        <w:rPr>
          <w:rFonts w:eastAsia="Tahoma"/>
          <w:lang w:val="vi-VN" w:eastAsia="vi-VN"/>
        </w:rPr>
      </w:pPr>
    </w:p>
    <w:p w14:paraId="0C425392" w14:textId="77777777" w:rsidR="005B4F3E" w:rsidRDefault="005B4F3E" w:rsidP="00A93D12">
      <w:pPr>
        <w:rPr>
          <w:rFonts w:eastAsia="Tahoma"/>
          <w:lang w:val="vi-VN" w:eastAsia="vi-VN"/>
        </w:rPr>
      </w:pPr>
    </w:p>
    <w:tbl>
      <w:tblPr>
        <w:tblW w:w="9360" w:type="dxa"/>
        <w:tblLook w:val="04A0" w:firstRow="1" w:lastRow="0" w:firstColumn="1" w:lastColumn="0" w:noHBand="0" w:noVBand="1"/>
      </w:tblPr>
      <w:tblGrid>
        <w:gridCol w:w="857"/>
        <w:gridCol w:w="3869"/>
        <w:gridCol w:w="1128"/>
        <w:gridCol w:w="1163"/>
        <w:gridCol w:w="1233"/>
        <w:gridCol w:w="1110"/>
      </w:tblGrid>
      <w:tr w:rsidR="00A93D12" w14:paraId="60024112" w14:textId="77777777" w:rsidTr="00E1701A">
        <w:trPr>
          <w:trHeight w:val="315"/>
        </w:trPr>
        <w:tc>
          <w:tcPr>
            <w:tcW w:w="4726" w:type="dxa"/>
            <w:gridSpan w:val="2"/>
            <w:noWrap/>
            <w:vAlign w:val="bottom"/>
            <w:hideMark/>
          </w:tcPr>
          <w:p w14:paraId="5D54DE72" w14:textId="77777777" w:rsidR="00A93D12" w:rsidRDefault="00A93D12">
            <w:pPr>
              <w:spacing w:line="256" w:lineRule="auto"/>
              <w:rPr>
                <w:i/>
                <w:iCs/>
              </w:rPr>
            </w:pPr>
            <w:r>
              <w:rPr>
                <w:i/>
                <w:iCs/>
              </w:rPr>
              <w:t>a) Khái niệm, phương pháp tính</w:t>
            </w:r>
          </w:p>
        </w:tc>
        <w:tc>
          <w:tcPr>
            <w:tcW w:w="1128" w:type="dxa"/>
            <w:noWrap/>
            <w:vAlign w:val="bottom"/>
            <w:hideMark/>
          </w:tcPr>
          <w:p w14:paraId="1BE6ABE2" w14:textId="77777777" w:rsidR="00A93D12" w:rsidRDefault="00A93D12">
            <w:pPr>
              <w:rPr>
                <w:i/>
                <w:iCs/>
              </w:rPr>
            </w:pPr>
          </w:p>
        </w:tc>
        <w:tc>
          <w:tcPr>
            <w:tcW w:w="1163" w:type="dxa"/>
            <w:noWrap/>
            <w:vAlign w:val="bottom"/>
            <w:hideMark/>
          </w:tcPr>
          <w:p w14:paraId="7B5CC93A" w14:textId="77777777" w:rsidR="00A93D12" w:rsidRDefault="00A93D12">
            <w:pPr>
              <w:spacing w:line="256" w:lineRule="auto"/>
              <w:rPr>
                <w:rFonts w:asciiTheme="minorHAnsi" w:eastAsiaTheme="minorHAnsi" w:hAnsiTheme="minorHAnsi" w:cstheme="minorBidi"/>
                <w:sz w:val="20"/>
                <w:szCs w:val="20"/>
                <w:lang w:eastAsia="zh-CN"/>
              </w:rPr>
            </w:pPr>
          </w:p>
        </w:tc>
        <w:tc>
          <w:tcPr>
            <w:tcW w:w="1233" w:type="dxa"/>
            <w:noWrap/>
            <w:vAlign w:val="bottom"/>
            <w:hideMark/>
          </w:tcPr>
          <w:p w14:paraId="31A0A4E4" w14:textId="77777777" w:rsidR="00A93D12" w:rsidRDefault="00A93D12">
            <w:pPr>
              <w:spacing w:line="256" w:lineRule="auto"/>
              <w:rPr>
                <w:rFonts w:asciiTheme="minorHAnsi" w:eastAsiaTheme="minorHAnsi" w:hAnsiTheme="minorHAnsi" w:cstheme="minorBidi"/>
                <w:sz w:val="20"/>
                <w:szCs w:val="20"/>
                <w:lang w:eastAsia="zh-CN"/>
              </w:rPr>
            </w:pPr>
          </w:p>
        </w:tc>
        <w:tc>
          <w:tcPr>
            <w:tcW w:w="1110" w:type="dxa"/>
            <w:noWrap/>
            <w:vAlign w:val="bottom"/>
            <w:hideMark/>
          </w:tcPr>
          <w:p w14:paraId="7AE28B2D" w14:textId="77777777" w:rsidR="00A93D12" w:rsidRDefault="00A93D12">
            <w:pPr>
              <w:spacing w:line="256" w:lineRule="auto"/>
              <w:rPr>
                <w:rFonts w:asciiTheme="minorHAnsi" w:eastAsiaTheme="minorHAnsi" w:hAnsiTheme="minorHAnsi" w:cstheme="minorBidi"/>
                <w:sz w:val="20"/>
                <w:szCs w:val="20"/>
                <w:lang w:eastAsia="zh-CN"/>
              </w:rPr>
            </w:pPr>
          </w:p>
        </w:tc>
      </w:tr>
      <w:tr w:rsidR="00A93D12" w:rsidRPr="00257F3B" w14:paraId="451524AA" w14:textId="77777777" w:rsidTr="00E1701A">
        <w:trPr>
          <w:trHeight w:val="90"/>
        </w:trPr>
        <w:tc>
          <w:tcPr>
            <w:tcW w:w="857" w:type="dxa"/>
            <w:noWrap/>
            <w:vAlign w:val="bottom"/>
            <w:hideMark/>
          </w:tcPr>
          <w:p w14:paraId="518735F7" w14:textId="77777777" w:rsidR="00A93D12" w:rsidRPr="00257F3B" w:rsidRDefault="00A93D12">
            <w:pPr>
              <w:spacing w:line="256" w:lineRule="auto"/>
              <w:rPr>
                <w:rFonts w:asciiTheme="minorHAnsi" w:eastAsiaTheme="minorHAnsi" w:hAnsiTheme="minorHAnsi" w:cstheme="minorBidi"/>
                <w:szCs w:val="20"/>
                <w:lang w:eastAsia="zh-CN"/>
              </w:rPr>
            </w:pPr>
          </w:p>
        </w:tc>
        <w:tc>
          <w:tcPr>
            <w:tcW w:w="8503" w:type="dxa"/>
            <w:gridSpan w:val="5"/>
            <w:vAlign w:val="center"/>
            <w:hideMark/>
          </w:tcPr>
          <w:p w14:paraId="4B2E2A2F" w14:textId="7BE153F8" w:rsidR="00A93D12" w:rsidRPr="00257F3B" w:rsidRDefault="00A93D12" w:rsidP="00257F3B">
            <w:pPr>
              <w:spacing w:line="256" w:lineRule="auto"/>
              <w:jc w:val="both"/>
            </w:pPr>
            <w:r w:rsidRPr="00257F3B">
              <w:rPr>
                <w:b/>
                <w:bCs/>
              </w:rPr>
              <w:t xml:space="preserve">Doanh thu </w:t>
            </w:r>
            <w:r w:rsidR="00257F3B" w:rsidRPr="00257F3B">
              <w:rPr>
                <w:b/>
                <w:bCs/>
                <w:lang w:val="vi-VN"/>
              </w:rPr>
              <w:t>dịch vụ</w:t>
            </w:r>
            <w:r w:rsidRPr="00257F3B">
              <w:rPr>
                <w:b/>
                <w:bCs/>
              </w:rPr>
              <w:t xml:space="preserve"> trò chơi điện tử trên mạng:</w:t>
            </w:r>
            <w:r w:rsidRPr="00257F3B">
              <w:t xml:space="preserve"> </w:t>
            </w:r>
            <w:r w:rsidR="00257F3B" w:rsidRPr="00257F3B">
              <w:rPr>
                <w:szCs w:val="27"/>
                <w:lang w:val="vi-VN"/>
              </w:rPr>
              <w:t>Là tổng số tiền doanh nghiệp cung cấp dịch vụ trò chơi điện tử trên mạng  thu về từ hoạt động cung cấp dịch vụ trò chơi điện tử G1, G2, G3, G4 (được cấp quyết định phê duyệt kịch bản) trong kỳ báo cáo</w:t>
            </w:r>
            <w:r w:rsidRPr="00257F3B">
              <w:t>.</w:t>
            </w:r>
          </w:p>
        </w:tc>
      </w:tr>
      <w:tr w:rsidR="00A93D12" w:rsidRPr="00257F3B" w14:paraId="5DEA6816" w14:textId="77777777" w:rsidTr="00E1701A">
        <w:trPr>
          <w:trHeight w:val="1062"/>
        </w:trPr>
        <w:tc>
          <w:tcPr>
            <w:tcW w:w="857" w:type="dxa"/>
            <w:noWrap/>
            <w:vAlign w:val="bottom"/>
            <w:hideMark/>
          </w:tcPr>
          <w:p w14:paraId="572C748F" w14:textId="77777777" w:rsidR="00A93D12" w:rsidRPr="00257F3B" w:rsidRDefault="00A93D12"/>
        </w:tc>
        <w:tc>
          <w:tcPr>
            <w:tcW w:w="8503" w:type="dxa"/>
            <w:gridSpan w:val="5"/>
            <w:vAlign w:val="center"/>
            <w:hideMark/>
          </w:tcPr>
          <w:p w14:paraId="5F8073E1" w14:textId="3D01977A" w:rsidR="00A93D12" w:rsidRPr="00257F3B" w:rsidRDefault="00A93D12" w:rsidP="006B0A15">
            <w:pPr>
              <w:spacing w:line="256" w:lineRule="auto"/>
              <w:jc w:val="both"/>
            </w:pPr>
            <w:r w:rsidRPr="00257F3B">
              <w:rPr>
                <w:b/>
                <w:bCs/>
              </w:rPr>
              <w:t xml:space="preserve">Số tiền doanh nghiệp </w:t>
            </w:r>
            <w:r w:rsidR="00257F3B" w:rsidRPr="00257F3B">
              <w:rPr>
                <w:b/>
                <w:bCs/>
                <w:lang w:val="vi-VN"/>
              </w:rPr>
              <w:t xml:space="preserve">cung cấp dịch vụ </w:t>
            </w:r>
            <w:r w:rsidRPr="00257F3B">
              <w:rPr>
                <w:b/>
                <w:bCs/>
              </w:rPr>
              <w:t xml:space="preserve">trò chơi điện tử trên mạng nộp </w:t>
            </w:r>
            <w:r w:rsidR="001D7E87">
              <w:rPr>
                <w:b/>
                <w:bCs/>
                <w:lang w:val="vi-VN"/>
              </w:rPr>
              <w:t>NSNN</w:t>
            </w:r>
            <w:r w:rsidRPr="00257F3B">
              <w:rPr>
                <w:b/>
                <w:bCs/>
              </w:rPr>
              <w:t xml:space="preserve">: </w:t>
            </w:r>
            <w:r w:rsidR="00257F3B" w:rsidRPr="00257F3B">
              <w:rPr>
                <w:szCs w:val="27"/>
                <w:lang w:val="vi-VN"/>
              </w:rPr>
              <w:t xml:space="preserve">Là tổng số tiền thuế, phí, lệ phí và các khoản nộp ngân sách khác mà các doanh nghiệp cung cấp trò chơi điện tử G1 trên mạng phải nộp </w:t>
            </w:r>
            <w:r w:rsidR="006B0A15">
              <w:rPr>
                <w:szCs w:val="27"/>
                <w:lang w:val="vi-VN"/>
              </w:rPr>
              <w:t>vào NSNN</w:t>
            </w:r>
            <w:r w:rsidR="00257F3B" w:rsidRPr="00257F3B">
              <w:rPr>
                <w:szCs w:val="27"/>
                <w:lang w:val="vi-VN"/>
              </w:rPr>
              <w:t xml:space="preserve"> theo quy định của pháp luật trong kỳ báo cáo</w:t>
            </w:r>
            <w:r w:rsidRPr="00257F3B">
              <w:t>.</w:t>
            </w:r>
          </w:p>
        </w:tc>
      </w:tr>
      <w:tr w:rsidR="00E1701A" w14:paraId="7A48568A" w14:textId="77777777" w:rsidTr="00E1701A">
        <w:trPr>
          <w:trHeight w:val="369"/>
        </w:trPr>
        <w:tc>
          <w:tcPr>
            <w:tcW w:w="857" w:type="dxa"/>
            <w:noWrap/>
            <w:vAlign w:val="bottom"/>
            <w:hideMark/>
          </w:tcPr>
          <w:p w14:paraId="55101724" w14:textId="77777777" w:rsidR="00E1701A" w:rsidRDefault="00E1701A" w:rsidP="00C410B7"/>
        </w:tc>
        <w:tc>
          <w:tcPr>
            <w:tcW w:w="8503" w:type="dxa"/>
            <w:gridSpan w:val="5"/>
            <w:vAlign w:val="center"/>
            <w:hideMark/>
          </w:tcPr>
          <w:p w14:paraId="65549E43" w14:textId="4632A403" w:rsidR="00E1701A" w:rsidRPr="002739DC" w:rsidRDefault="00E1701A" w:rsidP="0053148A">
            <w:pPr>
              <w:spacing w:line="256" w:lineRule="auto"/>
              <w:jc w:val="both"/>
              <w:rPr>
                <w:lang w:val="vi-VN"/>
              </w:rPr>
            </w:pPr>
            <w:r>
              <w:rPr>
                <w:b/>
                <w:bCs/>
                <w:lang w:val="vi-VN"/>
              </w:rPr>
              <w:t>Lợi nhuận sau thuế của doanh nghiệp cung cấp dịch vụ G1 trên mạng</w:t>
            </w:r>
            <w:r>
              <w:rPr>
                <w:b/>
                <w:bCs/>
              </w:rPr>
              <w:t>:</w:t>
            </w:r>
            <w:r>
              <w:t xml:space="preserve"> Là </w:t>
            </w:r>
            <w:r>
              <w:rPr>
                <w:lang w:val="vi-VN"/>
              </w:rPr>
              <w:t>phần lợi nh</w:t>
            </w:r>
            <w:r w:rsidRPr="002739DC">
              <w:rPr>
                <w:lang w:val="vi-VN"/>
              </w:rPr>
              <w:t xml:space="preserve">uận còn lại của </w:t>
            </w:r>
            <w:r w:rsidRPr="002739DC">
              <w:rPr>
                <w:bCs/>
                <w:lang w:val="vi-VN"/>
              </w:rPr>
              <w:t xml:space="preserve">doanh nghiệp cung cấp dịch vụ </w:t>
            </w:r>
            <w:r>
              <w:rPr>
                <w:bCs/>
                <w:lang w:val="vi-VN"/>
              </w:rPr>
              <w:t xml:space="preserve">trò chơi điện tử G1 trên mạng </w:t>
            </w:r>
            <w:r>
              <w:rPr>
                <w:lang w:val="vi-VN"/>
              </w:rPr>
              <w:t xml:space="preserve">sau khi trừ </w:t>
            </w:r>
            <w:r w:rsidR="0053148A">
              <w:rPr>
                <w:lang w:val="vi-VN"/>
              </w:rPr>
              <w:t xml:space="preserve">số tiền </w:t>
            </w:r>
            <w:r>
              <w:rPr>
                <w:lang w:val="vi-VN"/>
              </w:rPr>
              <w:t xml:space="preserve">thuế TNDN phải nộp </w:t>
            </w:r>
            <w:r w:rsidR="0053148A">
              <w:rPr>
                <w:lang w:val="vi-VN"/>
              </w:rPr>
              <w:t xml:space="preserve">của kỳ báo cáo </w:t>
            </w:r>
            <w:r>
              <w:rPr>
                <w:lang w:val="vi-VN"/>
              </w:rPr>
              <w:t>theo quy định.</w:t>
            </w:r>
          </w:p>
        </w:tc>
      </w:tr>
      <w:tr w:rsidR="00A93D12" w14:paraId="0F2BF0A2" w14:textId="77777777" w:rsidTr="00E1701A">
        <w:trPr>
          <w:trHeight w:val="1005"/>
        </w:trPr>
        <w:tc>
          <w:tcPr>
            <w:tcW w:w="857" w:type="dxa"/>
            <w:noWrap/>
            <w:vAlign w:val="bottom"/>
            <w:hideMark/>
          </w:tcPr>
          <w:p w14:paraId="3BA4BFA7" w14:textId="77777777" w:rsidR="00A93D12" w:rsidRDefault="00A93D12"/>
        </w:tc>
        <w:tc>
          <w:tcPr>
            <w:tcW w:w="8503" w:type="dxa"/>
            <w:gridSpan w:val="5"/>
            <w:vAlign w:val="center"/>
            <w:hideMark/>
          </w:tcPr>
          <w:p w14:paraId="3A594EAC" w14:textId="77777777" w:rsidR="00A93D12" w:rsidRDefault="00A93D12" w:rsidP="00257F3B">
            <w:pPr>
              <w:spacing w:line="256" w:lineRule="auto"/>
              <w:jc w:val="both"/>
            </w:pPr>
            <w:r>
              <w:rPr>
                <w:b/>
                <w:bCs/>
              </w:rPr>
              <w:t>Số lượng lao động của doanh nghiệp cung cấp dịch vụ trò chơi điện tử G1 trên mạng:</w:t>
            </w:r>
            <w:r>
              <w:t xml:space="preserve"> Là số lượng người lao động hưởng lương tại doanh nghiệp cung cấp dịch vụ trò chơi điện tử G1 trên mạng </w:t>
            </w:r>
            <w:r w:rsidR="00504E36">
              <w:rPr>
                <w:lang w:val="vi-VN"/>
              </w:rPr>
              <w:t>tính đến thời điểm cuối kỳ báo cáo</w:t>
            </w:r>
            <w:r w:rsidR="00504E36" w:rsidRPr="00FF5FB4">
              <w:rPr>
                <w:lang w:val="vi-VN"/>
              </w:rPr>
              <w:t>.</w:t>
            </w:r>
          </w:p>
        </w:tc>
      </w:tr>
      <w:tr w:rsidR="00A93D12" w14:paraId="5E39CB5A" w14:textId="77777777" w:rsidTr="00E1701A">
        <w:trPr>
          <w:trHeight w:val="80"/>
        </w:trPr>
        <w:tc>
          <w:tcPr>
            <w:tcW w:w="9360" w:type="dxa"/>
            <w:gridSpan w:val="6"/>
            <w:noWrap/>
            <w:vAlign w:val="bottom"/>
            <w:hideMark/>
          </w:tcPr>
          <w:p w14:paraId="23BB29A8" w14:textId="77777777" w:rsidR="00A93D12" w:rsidRDefault="00A93D12">
            <w:pPr>
              <w:spacing w:line="256" w:lineRule="auto"/>
              <w:jc w:val="both"/>
            </w:pPr>
            <w:r>
              <w:rPr>
                <w:i/>
                <w:iCs/>
              </w:rPr>
              <w:t>b) Cách ghi biểu</w:t>
            </w:r>
          </w:p>
        </w:tc>
      </w:tr>
      <w:tr w:rsidR="00A93D12" w14:paraId="330216F5" w14:textId="77777777" w:rsidTr="00E1701A">
        <w:trPr>
          <w:trHeight w:val="80"/>
        </w:trPr>
        <w:tc>
          <w:tcPr>
            <w:tcW w:w="857" w:type="dxa"/>
            <w:noWrap/>
            <w:vAlign w:val="bottom"/>
            <w:hideMark/>
          </w:tcPr>
          <w:p w14:paraId="6A3B13CF" w14:textId="77777777" w:rsidR="00A93D12" w:rsidRDefault="00A93D12"/>
        </w:tc>
        <w:tc>
          <w:tcPr>
            <w:tcW w:w="8503" w:type="dxa"/>
            <w:gridSpan w:val="5"/>
            <w:vAlign w:val="center"/>
            <w:hideMark/>
          </w:tcPr>
          <w:p w14:paraId="7773DD6A" w14:textId="77777777" w:rsidR="00A93D12" w:rsidRDefault="00A93D12">
            <w:pPr>
              <w:spacing w:line="256" w:lineRule="auto"/>
              <w:jc w:val="both"/>
            </w:pPr>
            <w:r>
              <w:t>Ghi thông tin, số liệu theo hướng dẫn cụ thể tại biểu mẫu. Lưu ý sử dụng đúng đơn vị tính đã hướng dẫn.</w:t>
            </w:r>
          </w:p>
        </w:tc>
      </w:tr>
      <w:tr w:rsidR="00A93D12" w14:paraId="556D68CD" w14:textId="77777777" w:rsidTr="00E1701A">
        <w:trPr>
          <w:trHeight w:val="330"/>
        </w:trPr>
        <w:tc>
          <w:tcPr>
            <w:tcW w:w="9360" w:type="dxa"/>
            <w:gridSpan w:val="6"/>
            <w:noWrap/>
            <w:vAlign w:val="bottom"/>
            <w:hideMark/>
          </w:tcPr>
          <w:p w14:paraId="72377AC2" w14:textId="77777777" w:rsidR="00A93D12" w:rsidRDefault="00A93D12">
            <w:pPr>
              <w:spacing w:line="256" w:lineRule="auto"/>
              <w:jc w:val="both"/>
            </w:pPr>
            <w:r>
              <w:rPr>
                <w:i/>
                <w:iCs/>
              </w:rPr>
              <w:t>c) Nguồn số liệu</w:t>
            </w:r>
          </w:p>
        </w:tc>
      </w:tr>
      <w:tr w:rsidR="00A93D12" w14:paraId="2D5431EF" w14:textId="77777777" w:rsidTr="00E1701A">
        <w:trPr>
          <w:trHeight w:val="690"/>
        </w:trPr>
        <w:tc>
          <w:tcPr>
            <w:tcW w:w="857" w:type="dxa"/>
            <w:noWrap/>
            <w:hideMark/>
          </w:tcPr>
          <w:p w14:paraId="615A51EB" w14:textId="77777777" w:rsidR="00A93D12" w:rsidRDefault="00A93D12"/>
        </w:tc>
        <w:tc>
          <w:tcPr>
            <w:tcW w:w="8503" w:type="dxa"/>
            <w:gridSpan w:val="5"/>
            <w:hideMark/>
          </w:tcPr>
          <w:p w14:paraId="61058F38" w14:textId="77777777" w:rsidR="00A93D12" w:rsidRDefault="00A93D12">
            <w:pPr>
              <w:spacing w:line="256" w:lineRule="auto"/>
              <w:jc w:val="both"/>
            </w:pPr>
            <w:r>
              <w:t>Biểu được lập từ thông tin, dữ liệu của doanh nghiệp phụ vụ hoạt động, cung cấp dịch vụ.</w:t>
            </w:r>
          </w:p>
        </w:tc>
      </w:tr>
    </w:tbl>
    <w:p w14:paraId="120C6875" w14:textId="77777777" w:rsidR="00A93D12" w:rsidRDefault="00A93D12" w:rsidP="00A93D12">
      <w:pPr>
        <w:rPr>
          <w:rFonts w:eastAsia="Tahoma"/>
          <w:lang w:val="vi-VN" w:eastAsia="vi-VN"/>
        </w:rPr>
      </w:pPr>
    </w:p>
    <w:p w14:paraId="011000B0" w14:textId="77777777" w:rsidR="00A93D12" w:rsidRDefault="00A93D12" w:rsidP="00A93D12">
      <w:pPr>
        <w:tabs>
          <w:tab w:val="left" w:pos="858"/>
        </w:tabs>
        <w:ind w:left="108"/>
        <w:rPr>
          <w:lang w:eastAsia="zh-CN"/>
        </w:rPr>
      </w:pPr>
    </w:p>
    <w:p w14:paraId="5DF70B8B" w14:textId="77777777" w:rsidR="00A93D12" w:rsidRDefault="00A93D12" w:rsidP="00A93D12">
      <w:pPr>
        <w:tabs>
          <w:tab w:val="left" w:pos="858"/>
        </w:tabs>
        <w:ind w:left="108"/>
        <w:rPr>
          <w:lang w:eastAsia="zh-CN"/>
        </w:rPr>
      </w:pPr>
    </w:p>
    <w:p w14:paraId="6982C8C2" w14:textId="6179CFFF" w:rsidR="00A93D12" w:rsidRDefault="00A93D12" w:rsidP="00A93D12">
      <w:pPr>
        <w:tabs>
          <w:tab w:val="left" w:pos="858"/>
        </w:tabs>
        <w:ind w:left="108"/>
        <w:rPr>
          <w:lang w:eastAsia="zh-CN"/>
        </w:rPr>
      </w:pPr>
    </w:p>
    <w:p w14:paraId="192D45CE" w14:textId="77777777" w:rsidR="00202BB9" w:rsidRDefault="00202BB9" w:rsidP="00A93D12">
      <w:pPr>
        <w:tabs>
          <w:tab w:val="left" w:pos="858"/>
        </w:tabs>
        <w:ind w:left="108"/>
        <w:rPr>
          <w:lang w:eastAsia="zh-CN"/>
        </w:rPr>
      </w:pPr>
    </w:p>
    <w:p w14:paraId="595CAA0B" w14:textId="77777777" w:rsidR="00A93D12" w:rsidRDefault="00A93D12" w:rsidP="00A93D12">
      <w:pPr>
        <w:tabs>
          <w:tab w:val="left" w:pos="858"/>
        </w:tabs>
        <w:ind w:left="108"/>
        <w:rPr>
          <w:lang w:eastAsia="zh-CN"/>
        </w:rPr>
      </w:pPr>
    </w:p>
    <w:p w14:paraId="4EF46274" w14:textId="38E693E5" w:rsidR="00A93D12" w:rsidRDefault="00A93D12" w:rsidP="00A93D12"/>
    <w:p w14:paraId="00C4915C" w14:textId="42632F81" w:rsidR="00E1701A" w:rsidRDefault="00E1701A" w:rsidP="00A93D12"/>
    <w:p w14:paraId="722230C4" w14:textId="2E2E335C" w:rsidR="00E1701A" w:rsidRDefault="00E1701A" w:rsidP="00A93D12"/>
    <w:p w14:paraId="3D7526D1" w14:textId="3584FFFA" w:rsidR="00E1701A" w:rsidRDefault="00E1701A" w:rsidP="00A93D12"/>
    <w:p w14:paraId="4A5CF2C3" w14:textId="77777777" w:rsidR="00662F8D" w:rsidRDefault="00662F8D" w:rsidP="00A93D12"/>
    <w:p w14:paraId="6B84BF59" w14:textId="13A9CF5F" w:rsidR="00E1701A" w:rsidRDefault="00E1701A" w:rsidP="00A93D12"/>
    <w:p w14:paraId="74851DBD" w14:textId="0FE71236" w:rsidR="00E1701A" w:rsidRDefault="00E1701A" w:rsidP="00A93D12"/>
    <w:p w14:paraId="2EB25086" w14:textId="0E5ADBF9" w:rsidR="00E1701A" w:rsidRDefault="00E1701A" w:rsidP="00A93D12"/>
    <w:p w14:paraId="4EB5AA62" w14:textId="63BE85B6" w:rsidR="00E1701A" w:rsidRDefault="00E1701A" w:rsidP="00A93D12"/>
    <w:p w14:paraId="1F1C7049" w14:textId="51A8FE55" w:rsidR="00E1701A" w:rsidRDefault="00E1701A" w:rsidP="00A93D12"/>
    <w:p w14:paraId="5B31DC44" w14:textId="050A3F06" w:rsidR="00E1701A" w:rsidRDefault="00E1701A" w:rsidP="00A93D12"/>
    <w:p w14:paraId="75206DAB" w14:textId="3BFEC3CA" w:rsidR="00E1701A" w:rsidRDefault="00E1701A" w:rsidP="00A93D12"/>
    <w:p w14:paraId="37A9FAA5" w14:textId="6656EE2D" w:rsidR="00E1701A" w:rsidRDefault="00E1701A" w:rsidP="00A93D12"/>
    <w:p w14:paraId="2FFC1621" w14:textId="3DD18233" w:rsidR="00E1701A" w:rsidRDefault="00E1701A" w:rsidP="00A93D12"/>
    <w:p w14:paraId="297CAABB" w14:textId="77777777" w:rsidR="00E1701A" w:rsidRDefault="00E1701A" w:rsidP="00A93D12"/>
    <w:p w14:paraId="1071E1BF" w14:textId="77777777" w:rsidR="00A93D12" w:rsidRDefault="00A93D12" w:rsidP="00A93D12"/>
    <w:p w14:paraId="7BEE1B8C" w14:textId="77777777" w:rsidR="00A93D12" w:rsidRDefault="00A93D12" w:rsidP="00A93D12"/>
    <w:p w14:paraId="78A3CEC7" w14:textId="77777777" w:rsidR="00A93D12" w:rsidRDefault="00A93D12" w:rsidP="00A93D12"/>
    <w:p w14:paraId="3F40B17D" w14:textId="77777777" w:rsidR="00A93D12" w:rsidRDefault="00A93D12" w:rsidP="00A93D12"/>
    <w:p w14:paraId="2FE5D25E" w14:textId="77777777" w:rsidR="00A93D12" w:rsidRDefault="00A93D12" w:rsidP="00A93D12"/>
    <w:p w14:paraId="1EC41E57" w14:textId="77777777" w:rsidR="00A93D12" w:rsidRDefault="00A93D12" w:rsidP="00A93D12"/>
    <w:p w14:paraId="64CCC04D" w14:textId="77777777" w:rsidR="00A93D12" w:rsidRDefault="00A93D12" w:rsidP="00A93D12"/>
    <w:p w14:paraId="1DFA3BDE" w14:textId="77777777" w:rsidR="00A93D12" w:rsidRDefault="00A93D12" w:rsidP="00A93D12"/>
    <w:p w14:paraId="2BB91FFB" w14:textId="77777777" w:rsidR="00DE1CFE" w:rsidRPr="00D43B0F" w:rsidRDefault="00DE1CFE" w:rsidP="00DE1CFE">
      <w:pPr>
        <w:tabs>
          <w:tab w:val="left" w:pos="851"/>
          <w:tab w:val="left" w:pos="3402"/>
          <w:tab w:val="left" w:pos="4361"/>
          <w:tab w:val="left" w:pos="5401"/>
          <w:tab w:val="left" w:pos="6696"/>
          <w:tab w:val="left" w:pos="8371"/>
        </w:tabs>
        <w:autoSpaceDE w:val="0"/>
        <w:autoSpaceDN w:val="0"/>
        <w:adjustRightInd w:val="0"/>
        <w:spacing w:before="60" w:after="60"/>
        <w:ind w:left="-3"/>
        <w:rPr>
          <w:rFonts w:cs="Tahoma"/>
          <w:b/>
          <w:sz w:val="26"/>
          <w:szCs w:val="26"/>
          <w:lang w:val="vi-VN"/>
        </w:rPr>
      </w:pPr>
      <w:bookmarkStart w:id="127" w:name="VI_Piv_ttdn"/>
      <w:r w:rsidRPr="00D43B0F">
        <w:rPr>
          <w:b/>
          <w:sz w:val="26"/>
          <w:szCs w:val="26"/>
        </w:rPr>
        <w:lastRenderedPageBreak/>
        <w:t>IV</w:t>
      </w:r>
      <w:r w:rsidRPr="00D43B0F">
        <w:rPr>
          <w:b/>
          <w:sz w:val="26"/>
          <w:szCs w:val="26"/>
          <w:lang w:val="vi-VN"/>
        </w:rPr>
        <w:t>.</w:t>
      </w:r>
      <w:r w:rsidRPr="00D43B0F">
        <w:rPr>
          <w:b/>
          <w:sz w:val="26"/>
          <w:szCs w:val="26"/>
        </w:rPr>
        <w:t xml:space="preserve"> HOẠT ĐỘNG THÔNG TIN ĐỐI NGOẠI</w:t>
      </w:r>
    </w:p>
    <w:bookmarkEnd w:id="127"/>
    <w:p w14:paraId="3A7D866A" w14:textId="258A27E5" w:rsidR="00202BB9" w:rsidRPr="00723571" w:rsidRDefault="00202BB9" w:rsidP="00202BB9">
      <w:pPr>
        <w:tabs>
          <w:tab w:val="left" w:pos="851"/>
          <w:tab w:val="left" w:pos="3402"/>
          <w:tab w:val="left" w:pos="4361"/>
          <w:tab w:val="left" w:pos="5401"/>
          <w:tab w:val="left" w:pos="6696"/>
          <w:tab w:val="left" w:pos="8371"/>
        </w:tabs>
        <w:autoSpaceDE w:val="0"/>
        <w:autoSpaceDN w:val="0"/>
        <w:adjustRightInd w:val="0"/>
        <w:spacing w:before="60" w:after="60"/>
        <w:ind w:left="-3"/>
        <w:rPr>
          <w:b/>
          <w:sz w:val="26"/>
          <w:szCs w:val="26"/>
          <w:lang w:val="vi-VN"/>
        </w:rPr>
      </w:pPr>
      <w:r w:rsidRPr="00DE1CFE">
        <w:rPr>
          <w:b/>
          <w:sz w:val="26"/>
          <w:szCs w:val="26"/>
          <w:lang w:val="vi-VN"/>
        </w:rPr>
        <w:t xml:space="preserve">A. Danh mục biểu mẫu áp dụng đối với </w:t>
      </w:r>
      <w:r>
        <w:rPr>
          <w:b/>
          <w:sz w:val="26"/>
          <w:szCs w:val="26"/>
          <w:lang w:val="vi-VN"/>
        </w:rPr>
        <w:t xml:space="preserve">Cục </w:t>
      </w:r>
      <w:r w:rsidRPr="00DE1CFE">
        <w:rPr>
          <w:b/>
          <w:sz w:val="26"/>
          <w:szCs w:val="26"/>
          <w:lang w:val="vi-VN"/>
        </w:rPr>
        <w:t>TTĐN</w:t>
      </w:r>
    </w:p>
    <w:tbl>
      <w:tblPr>
        <w:tblW w:w="513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993"/>
        <w:gridCol w:w="2805"/>
        <w:gridCol w:w="990"/>
        <w:gridCol w:w="1072"/>
        <w:gridCol w:w="1154"/>
        <w:gridCol w:w="2293"/>
      </w:tblGrid>
      <w:tr w:rsidR="00202BB9" w14:paraId="3FECF122" w14:textId="77777777" w:rsidTr="007700F9">
        <w:trPr>
          <w:tblHeader/>
        </w:trPr>
        <w:tc>
          <w:tcPr>
            <w:tcW w:w="533" w:type="pct"/>
            <w:tcBorders>
              <w:top w:val="single" w:sz="2" w:space="0" w:color="auto"/>
              <w:left w:val="single" w:sz="2" w:space="0" w:color="auto"/>
              <w:bottom w:val="single" w:sz="2" w:space="0" w:color="auto"/>
              <w:right w:val="single" w:sz="2" w:space="0" w:color="auto"/>
            </w:tcBorders>
            <w:vAlign w:val="center"/>
            <w:hideMark/>
          </w:tcPr>
          <w:p w14:paraId="7C9A6A45" w14:textId="77777777" w:rsidR="00202BB9" w:rsidRDefault="00202BB9" w:rsidP="00FE2530">
            <w:pPr>
              <w:autoSpaceDE w:val="0"/>
              <w:autoSpaceDN w:val="0"/>
              <w:adjustRightInd w:val="0"/>
              <w:spacing w:line="256" w:lineRule="auto"/>
              <w:ind w:left="57" w:right="57"/>
              <w:jc w:val="center"/>
              <w:rPr>
                <w:sz w:val="26"/>
                <w:szCs w:val="26"/>
              </w:rPr>
            </w:pPr>
            <w:r>
              <w:rPr>
                <w:b/>
                <w:bCs/>
                <w:sz w:val="26"/>
                <w:szCs w:val="26"/>
              </w:rPr>
              <w:t xml:space="preserve">Ký hiệu </w:t>
            </w:r>
          </w:p>
        </w:tc>
        <w:tc>
          <w:tcPr>
            <w:tcW w:w="1507" w:type="pct"/>
            <w:tcBorders>
              <w:top w:val="single" w:sz="2" w:space="0" w:color="auto"/>
              <w:left w:val="single" w:sz="2" w:space="0" w:color="auto"/>
              <w:bottom w:val="single" w:sz="2" w:space="0" w:color="auto"/>
              <w:right w:val="single" w:sz="2" w:space="0" w:color="auto"/>
            </w:tcBorders>
            <w:vAlign w:val="center"/>
            <w:hideMark/>
          </w:tcPr>
          <w:p w14:paraId="4AEBCA22" w14:textId="77777777" w:rsidR="00202BB9" w:rsidRDefault="00202BB9" w:rsidP="00FE2530">
            <w:pPr>
              <w:autoSpaceDE w:val="0"/>
              <w:autoSpaceDN w:val="0"/>
              <w:adjustRightInd w:val="0"/>
              <w:spacing w:line="256" w:lineRule="auto"/>
              <w:ind w:left="57" w:right="57"/>
              <w:jc w:val="center"/>
              <w:rPr>
                <w:sz w:val="26"/>
                <w:szCs w:val="26"/>
              </w:rPr>
            </w:pPr>
            <w:r>
              <w:rPr>
                <w:b/>
                <w:bCs/>
                <w:sz w:val="26"/>
                <w:szCs w:val="26"/>
              </w:rPr>
              <w:t>Tên biểu</w:t>
            </w:r>
          </w:p>
        </w:tc>
        <w:tc>
          <w:tcPr>
            <w:tcW w:w="532" w:type="pct"/>
            <w:tcBorders>
              <w:top w:val="single" w:sz="2" w:space="0" w:color="auto"/>
              <w:left w:val="single" w:sz="2" w:space="0" w:color="auto"/>
              <w:bottom w:val="single" w:sz="2" w:space="0" w:color="auto"/>
              <w:right w:val="single" w:sz="2" w:space="0" w:color="auto"/>
            </w:tcBorders>
            <w:vAlign w:val="center"/>
            <w:hideMark/>
          </w:tcPr>
          <w:p w14:paraId="52B657F0" w14:textId="77777777" w:rsidR="00202BB9" w:rsidRDefault="00202BB9" w:rsidP="00FE2530">
            <w:pPr>
              <w:autoSpaceDE w:val="0"/>
              <w:autoSpaceDN w:val="0"/>
              <w:adjustRightInd w:val="0"/>
              <w:spacing w:line="256" w:lineRule="auto"/>
              <w:ind w:left="57" w:right="57"/>
              <w:jc w:val="center"/>
              <w:rPr>
                <w:b/>
                <w:bCs/>
                <w:sz w:val="26"/>
                <w:szCs w:val="26"/>
              </w:rPr>
            </w:pPr>
            <w:r>
              <w:rPr>
                <w:b/>
                <w:bCs/>
                <w:sz w:val="26"/>
                <w:szCs w:val="26"/>
              </w:rPr>
              <w:t xml:space="preserve">Kỳ </w:t>
            </w:r>
          </w:p>
          <w:p w14:paraId="38586702" w14:textId="77777777" w:rsidR="00202BB9" w:rsidRDefault="00202BB9" w:rsidP="00FE2530">
            <w:pPr>
              <w:autoSpaceDE w:val="0"/>
              <w:autoSpaceDN w:val="0"/>
              <w:adjustRightInd w:val="0"/>
              <w:spacing w:line="256" w:lineRule="auto"/>
              <w:ind w:left="57" w:right="57"/>
              <w:jc w:val="center"/>
              <w:rPr>
                <w:sz w:val="26"/>
                <w:szCs w:val="26"/>
              </w:rPr>
            </w:pPr>
            <w:r>
              <w:rPr>
                <w:b/>
                <w:bCs/>
                <w:sz w:val="26"/>
                <w:szCs w:val="26"/>
              </w:rPr>
              <w:t>báo cáo chính thức</w:t>
            </w:r>
          </w:p>
        </w:tc>
        <w:tc>
          <w:tcPr>
            <w:tcW w:w="576" w:type="pct"/>
            <w:tcBorders>
              <w:top w:val="single" w:sz="2" w:space="0" w:color="auto"/>
              <w:left w:val="single" w:sz="2" w:space="0" w:color="auto"/>
              <w:bottom w:val="single" w:sz="2" w:space="0" w:color="auto"/>
              <w:right w:val="single" w:sz="2" w:space="0" w:color="auto"/>
            </w:tcBorders>
            <w:vAlign w:val="center"/>
            <w:hideMark/>
          </w:tcPr>
          <w:p w14:paraId="327482E1" w14:textId="77777777" w:rsidR="00202BB9" w:rsidRDefault="00202BB9" w:rsidP="00FE2530">
            <w:pPr>
              <w:autoSpaceDE w:val="0"/>
              <w:autoSpaceDN w:val="0"/>
              <w:adjustRightInd w:val="0"/>
              <w:spacing w:line="256" w:lineRule="auto"/>
              <w:ind w:left="57" w:right="57"/>
              <w:jc w:val="center"/>
              <w:rPr>
                <w:b/>
                <w:bCs/>
                <w:sz w:val="26"/>
                <w:szCs w:val="26"/>
              </w:rPr>
            </w:pPr>
            <w:r>
              <w:rPr>
                <w:b/>
                <w:bCs/>
                <w:sz w:val="26"/>
                <w:szCs w:val="26"/>
              </w:rPr>
              <w:t>Đơn vị</w:t>
            </w:r>
          </w:p>
          <w:p w14:paraId="3ACDD2B2" w14:textId="77777777" w:rsidR="00202BB9" w:rsidRDefault="00202BB9" w:rsidP="00FE2530">
            <w:pPr>
              <w:autoSpaceDE w:val="0"/>
              <w:autoSpaceDN w:val="0"/>
              <w:adjustRightInd w:val="0"/>
              <w:spacing w:line="256" w:lineRule="auto"/>
              <w:ind w:left="57" w:right="57"/>
              <w:jc w:val="center"/>
              <w:rPr>
                <w:sz w:val="26"/>
                <w:szCs w:val="26"/>
              </w:rPr>
            </w:pPr>
            <w:r>
              <w:rPr>
                <w:b/>
                <w:bCs/>
                <w:sz w:val="26"/>
                <w:szCs w:val="26"/>
              </w:rPr>
              <w:t>báo cáo</w:t>
            </w:r>
          </w:p>
        </w:tc>
        <w:tc>
          <w:tcPr>
            <w:tcW w:w="620" w:type="pct"/>
            <w:tcBorders>
              <w:top w:val="single" w:sz="2" w:space="0" w:color="auto"/>
              <w:left w:val="single" w:sz="2" w:space="0" w:color="auto"/>
              <w:bottom w:val="single" w:sz="2" w:space="0" w:color="auto"/>
              <w:right w:val="single" w:sz="2" w:space="0" w:color="auto"/>
            </w:tcBorders>
            <w:vAlign w:val="center"/>
            <w:hideMark/>
          </w:tcPr>
          <w:p w14:paraId="0518D228" w14:textId="77777777" w:rsidR="00202BB9" w:rsidRDefault="00202BB9" w:rsidP="00FE2530">
            <w:pPr>
              <w:autoSpaceDE w:val="0"/>
              <w:autoSpaceDN w:val="0"/>
              <w:adjustRightInd w:val="0"/>
              <w:spacing w:line="256" w:lineRule="auto"/>
              <w:ind w:left="57" w:right="57"/>
              <w:jc w:val="center"/>
              <w:rPr>
                <w:b/>
                <w:bCs/>
                <w:sz w:val="26"/>
                <w:szCs w:val="26"/>
              </w:rPr>
            </w:pPr>
            <w:r>
              <w:rPr>
                <w:b/>
                <w:bCs/>
                <w:sz w:val="26"/>
                <w:szCs w:val="26"/>
              </w:rPr>
              <w:t xml:space="preserve">Đơn vị nhận </w:t>
            </w:r>
          </w:p>
          <w:p w14:paraId="2442F3B1" w14:textId="77777777" w:rsidR="00202BB9" w:rsidRDefault="00202BB9" w:rsidP="00FE2530">
            <w:pPr>
              <w:autoSpaceDE w:val="0"/>
              <w:autoSpaceDN w:val="0"/>
              <w:adjustRightInd w:val="0"/>
              <w:spacing w:line="256" w:lineRule="auto"/>
              <w:ind w:left="57" w:right="57"/>
              <w:jc w:val="center"/>
              <w:rPr>
                <w:sz w:val="26"/>
                <w:szCs w:val="26"/>
              </w:rPr>
            </w:pPr>
            <w:r>
              <w:rPr>
                <w:b/>
                <w:bCs/>
                <w:sz w:val="26"/>
                <w:szCs w:val="26"/>
              </w:rPr>
              <w:t>báo cáo</w:t>
            </w:r>
          </w:p>
        </w:tc>
        <w:tc>
          <w:tcPr>
            <w:tcW w:w="1232" w:type="pct"/>
            <w:tcBorders>
              <w:top w:val="single" w:sz="2" w:space="0" w:color="auto"/>
              <w:left w:val="single" w:sz="2" w:space="0" w:color="auto"/>
              <w:bottom w:val="single" w:sz="2" w:space="0" w:color="auto"/>
              <w:right w:val="single" w:sz="2" w:space="0" w:color="auto"/>
            </w:tcBorders>
            <w:vAlign w:val="center"/>
            <w:hideMark/>
          </w:tcPr>
          <w:p w14:paraId="378B98C1" w14:textId="77777777" w:rsidR="00202BB9" w:rsidRDefault="00202BB9" w:rsidP="00FE2530">
            <w:pPr>
              <w:autoSpaceDE w:val="0"/>
              <w:autoSpaceDN w:val="0"/>
              <w:adjustRightInd w:val="0"/>
              <w:spacing w:line="256" w:lineRule="auto"/>
              <w:ind w:left="57" w:right="57"/>
              <w:jc w:val="center"/>
              <w:rPr>
                <w:b/>
                <w:bCs/>
                <w:sz w:val="26"/>
                <w:szCs w:val="26"/>
              </w:rPr>
            </w:pPr>
            <w:r>
              <w:rPr>
                <w:b/>
                <w:bCs/>
                <w:sz w:val="26"/>
                <w:szCs w:val="26"/>
              </w:rPr>
              <w:t xml:space="preserve">Thời gian </w:t>
            </w:r>
          </w:p>
          <w:p w14:paraId="016FFA96" w14:textId="77777777" w:rsidR="00202BB9" w:rsidRDefault="00202BB9" w:rsidP="00FE2530">
            <w:pPr>
              <w:autoSpaceDE w:val="0"/>
              <w:autoSpaceDN w:val="0"/>
              <w:adjustRightInd w:val="0"/>
              <w:spacing w:line="256" w:lineRule="auto"/>
              <w:ind w:left="57" w:right="57"/>
              <w:jc w:val="center"/>
              <w:rPr>
                <w:sz w:val="26"/>
                <w:szCs w:val="26"/>
              </w:rPr>
            </w:pPr>
            <w:r>
              <w:rPr>
                <w:b/>
                <w:bCs/>
                <w:sz w:val="26"/>
                <w:szCs w:val="26"/>
              </w:rPr>
              <w:t>nhận báo cáo</w:t>
            </w:r>
          </w:p>
        </w:tc>
      </w:tr>
      <w:tr w:rsidR="00202BB9" w14:paraId="56D61B0E" w14:textId="77777777" w:rsidTr="007700F9">
        <w:trPr>
          <w:trHeight w:val="769"/>
        </w:trPr>
        <w:tc>
          <w:tcPr>
            <w:tcW w:w="533" w:type="pct"/>
            <w:tcBorders>
              <w:top w:val="single" w:sz="2" w:space="0" w:color="auto"/>
              <w:left w:val="single" w:sz="2" w:space="0" w:color="auto"/>
              <w:bottom w:val="single" w:sz="2" w:space="0" w:color="auto"/>
              <w:right w:val="single" w:sz="2" w:space="0" w:color="auto"/>
            </w:tcBorders>
            <w:vAlign w:val="center"/>
            <w:hideMark/>
          </w:tcPr>
          <w:p w14:paraId="7FEB785F" w14:textId="77777777" w:rsidR="00202BB9" w:rsidRPr="0010481E" w:rsidRDefault="00C05168" w:rsidP="00FE2530">
            <w:pPr>
              <w:autoSpaceDE w:val="0"/>
              <w:autoSpaceDN w:val="0"/>
              <w:adjustRightInd w:val="0"/>
              <w:spacing w:before="20" w:after="20" w:line="256" w:lineRule="auto"/>
              <w:ind w:left="57" w:right="57"/>
              <w:jc w:val="center"/>
              <w:rPr>
                <w:color w:val="0000FF"/>
                <w:sz w:val="26"/>
                <w:szCs w:val="26"/>
              </w:rPr>
            </w:pPr>
            <w:hyperlink w:anchor="TTDN_01" w:history="1">
              <w:r w:rsidR="00202BB9" w:rsidRPr="0010481E">
                <w:rPr>
                  <w:rStyle w:val="Hyperlink"/>
                  <w:color w:val="0000FF"/>
                  <w:sz w:val="26"/>
                  <w:szCs w:val="26"/>
                  <w:u w:val="none"/>
                </w:rPr>
                <w:t>TTDN-01</w:t>
              </w:r>
            </w:hyperlink>
          </w:p>
        </w:tc>
        <w:tc>
          <w:tcPr>
            <w:tcW w:w="1507" w:type="pct"/>
            <w:tcBorders>
              <w:top w:val="single" w:sz="2" w:space="0" w:color="auto"/>
              <w:left w:val="single" w:sz="2" w:space="0" w:color="auto"/>
              <w:bottom w:val="single" w:sz="2" w:space="0" w:color="auto"/>
              <w:right w:val="single" w:sz="2" w:space="0" w:color="auto"/>
            </w:tcBorders>
            <w:vAlign w:val="center"/>
            <w:hideMark/>
          </w:tcPr>
          <w:p w14:paraId="0775C3B6" w14:textId="77777777" w:rsidR="00202BB9" w:rsidRDefault="00202BB9" w:rsidP="00FE2530">
            <w:pPr>
              <w:autoSpaceDE w:val="0"/>
              <w:autoSpaceDN w:val="0"/>
              <w:adjustRightInd w:val="0"/>
              <w:spacing w:before="20" w:after="20" w:line="256" w:lineRule="auto"/>
              <w:ind w:left="57" w:right="57"/>
              <w:jc w:val="both"/>
              <w:rPr>
                <w:sz w:val="26"/>
                <w:szCs w:val="26"/>
              </w:rPr>
            </w:pPr>
            <w:r>
              <w:rPr>
                <w:sz w:val="26"/>
                <w:szCs w:val="26"/>
              </w:rPr>
              <w:t>Tổng hợp cả nước số lượng báo chí đối ngoại</w:t>
            </w:r>
          </w:p>
        </w:tc>
        <w:tc>
          <w:tcPr>
            <w:tcW w:w="532" w:type="pct"/>
            <w:tcBorders>
              <w:top w:val="single" w:sz="2" w:space="0" w:color="auto"/>
              <w:left w:val="single" w:sz="2" w:space="0" w:color="auto"/>
              <w:bottom w:val="single" w:sz="2" w:space="0" w:color="auto"/>
              <w:right w:val="single" w:sz="2" w:space="0" w:color="auto"/>
            </w:tcBorders>
            <w:vAlign w:val="center"/>
            <w:hideMark/>
          </w:tcPr>
          <w:p w14:paraId="4BE1BF82" w14:textId="77777777" w:rsidR="00202BB9" w:rsidRDefault="00202BB9" w:rsidP="00FE2530">
            <w:pPr>
              <w:autoSpaceDE w:val="0"/>
              <w:autoSpaceDN w:val="0"/>
              <w:adjustRightInd w:val="0"/>
              <w:spacing w:before="20" w:after="20" w:line="256" w:lineRule="auto"/>
              <w:ind w:left="57" w:right="57"/>
              <w:jc w:val="center"/>
              <w:rPr>
                <w:sz w:val="26"/>
                <w:szCs w:val="26"/>
              </w:rPr>
            </w:pPr>
            <w:r>
              <w:rPr>
                <w:sz w:val="26"/>
                <w:szCs w:val="26"/>
              </w:rPr>
              <w:t>Năm</w:t>
            </w:r>
          </w:p>
        </w:tc>
        <w:tc>
          <w:tcPr>
            <w:tcW w:w="576" w:type="pct"/>
            <w:tcBorders>
              <w:top w:val="single" w:sz="2" w:space="0" w:color="auto"/>
              <w:left w:val="single" w:sz="2" w:space="0" w:color="auto"/>
              <w:bottom w:val="single" w:sz="2" w:space="0" w:color="auto"/>
              <w:right w:val="single" w:sz="2" w:space="0" w:color="auto"/>
            </w:tcBorders>
            <w:vAlign w:val="center"/>
            <w:hideMark/>
          </w:tcPr>
          <w:p w14:paraId="2E7CC661" w14:textId="77777777" w:rsidR="00202BB9" w:rsidRDefault="00202BB9" w:rsidP="00FE2530">
            <w:pPr>
              <w:autoSpaceDE w:val="0"/>
              <w:autoSpaceDN w:val="0"/>
              <w:adjustRightInd w:val="0"/>
              <w:spacing w:before="20" w:after="20" w:line="256" w:lineRule="auto"/>
              <w:ind w:left="57" w:right="57"/>
              <w:jc w:val="center"/>
              <w:rPr>
                <w:sz w:val="26"/>
                <w:szCs w:val="26"/>
              </w:rPr>
            </w:pPr>
            <w:r>
              <w:rPr>
                <w:sz w:val="26"/>
                <w:szCs w:val="26"/>
              </w:rPr>
              <w:t>Cục TTĐN</w:t>
            </w:r>
          </w:p>
        </w:tc>
        <w:tc>
          <w:tcPr>
            <w:tcW w:w="620" w:type="pct"/>
            <w:tcBorders>
              <w:top w:val="single" w:sz="2" w:space="0" w:color="auto"/>
              <w:left w:val="single" w:sz="2" w:space="0" w:color="auto"/>
              <w:bottom w:val="single" w:sz="2" w:space="0" w:color="auto"/>
              <w:right w:val="single" w:sz="2" w:space="0" w:color="auto"/>
            </w:tcBorders>
            <w:vAlign w:val="center"/>
            <w:hideMark/>
          </w:tcPr>
          <w:p w14:paraId="03D33D26" w14:textId="77777777" w:rsidR="00202BB9" w:rsidRDefault="00202BB9" w:rsidP="00FE2530">
            <w:pPr>
              <w:autoSpaceDE w:val="0"/>
              <w:autoSpaceDN w:val="0"/>
              <w:adjustRightInd w:val="0"/>
              <w:spacing w:before="20" w:after="20" w:line="256" w:lineRule="auto"/>
              <w:ind w:left="57" w:right="57"/>
              <w:jc w:val="both"/>
              <w:rPr>
                <w:sz w:val="26"/>
                <w:szCs w:val="26"/>
              </w:rPr>
            </w:pPr>
            <w:r>
              <w:rPr>
                <w:sz w:val="26"/>
                <w:szCs w:val="26"/>
              </w:rPr>
              <w:t>Vụ KHTC,</w:t>
            </w:r>
          </w:p>
          <w:p w14:paraId="59DDA056" w14:textId="77777777" w:rsidR="00202BB9" w:rsidRDefault="00202BB9" w:rsidP="00FE2530">
            <w:pPr>
              <w:autoSpaceDE w:val="0"/>
              <w:autoSpaceDN w:val="0"/>
              <w:adjustRightInd w:val="0"/>
              <w:spacing w:before="20" w:after="20" w:line="256" w:lineRule="auto"/>
              <w:ind w:left="57" w:right="57"/>
              <w:jc w:val="both"/>
              <w:rPr>
                <w:sz w:val="26"/>
                <w:szCs w:val="26"/>
              </w:rPr>
            </w:pPr>
            <w:r>
              <w:rPr>
                <w:sz w:val="26"/>
                <w:szCs w:val="26"/>
              </w:rPr>
              <w:t>VP Bộ</w:t>
            </w:r>
          </w:p>
        </w:tc>
        <w:tc>
          <w:tcPr>
            <w:tcW w:w="1232" w:type="pct"/>
            <w:tcBorders>
              <w:top w:val="single" w:sz="2" w:space="0" w:color="auto"/>
              <w:left w:val="single" w:sz="2" w:space="0" w:color="auto"/>
              <w:bottom w:val="single" w:sz="2" w:space="0" w:color="auto"/>
              <w:right w:val="single" w:sz="2" w:space="0" w:color="auto"/>
            </w:tcBorders>
            <w:vAlign w:val="center"/>
            <w:hideMark/>
          </w:tcPr>
          <w:p w14:paraId="265CF2AA" w14:textId="77777777" w:rsidR="00202BB9" w:rsidRDefault="00202BB9" w:rsidP="00FE2530">
            <w:pPr>
              <w:autoSpaceDE w:val="0"/>
              <w:autoSpaceDN w:val="0"/>
              <w:adjustRightInd w:val="0"/>
              <w:spacing w:before="20" w:after="20" w:line="256" w:lineRule="auto"/>
              <w:ind w:left="57" w:right="57"/>
              <w:jc w:val="both"/>
              <w:rPr>
                <w:sz w:val="26"/>
                <w:szCs w:val="26"/>
              </w:rPr>
            </w:pPr>
            <w:r>
              <w:rPr>
                <w:sz w:val="26"/>
                <w:szCs w:val="26"/>
              </w:rPr>
              <w:t>Trước 15/3 năm tiếp theo</w:t>
            </w:r>
          </w:p>
        </w:tc>
      </w:tr>
      <w:tr w:rsidR="00202BB9" w14:paraId="60A7C8D9" w14:textId="77777777" w:rsidTr="007700F9">
        <w:trPr>
          <w:trHeight w:val="1345"/>
        </w:trPr>
        <w:tc>
          <w:tcPr>
            <w:tcW w:w="533" w:type="pct"/>
            <w:tcBorders>
              <w:top w:val="single" w:sz="2" w:space="0" w:color="auto"/>
              <w:left w:val="single" w:sz="2" w:space="0" w:color="auto"/>
              <w:bottom w:val="single" w:sz="2" w:space="0" w:color="auto"/>
              <w:right w:val="single" w:sz="2" w:space="0" w:color="auto"/>
            </w:tcBorders>
            <w:vAlign w:val="center"/>
            <w:hideMark/>
          </w:tcPr>
          <w:p w14:paraId="6ED8C3DF" w14:textId="77777777" w:rsidR="00202BB9" w:rsidRPr="0010481E" w:rsidRDefault="00C05168" w:rsidP="00FE2530">
            <w:pPr>
              <w:autoSpaceDE w:val="0"/>
              <w:autoSpaceDN w:val="0"/>
              <w:adjustRightInd w:val="0"/>
              <w:spacing w:before="20" w:after="20" w:line="256" w:lineRule="auto"/>
              <w:ind w:left="57" w:right="57"/>
              <w:jc w:val="center"/>
              <w:rPr>
                <w:color w:val="0000FF"/>
                <w:sz w:val="26"/>
                <w:szCs w:val="26"/>
              </w:rPr>
            </w:pPr>
            <w:hyperlink w:anchor="TTDN_01PB" w:history="1">
              <w:r w:rsidR="00202BB9" w:rsidRPr="0010481E">
                <w:rPr>
                  <w:rStyle w:val="Hyperlink"/>
                  <w:color w:val="0000FF"/>
                  <w:sz w:val="26"/>
                  <w:szCs w:val="26"/>
                  <w:u w:val="none"/>
                </w:rPr>
                <w:t>TTDN-01.PB</w:t>
              </w:r>
            </w:hyperlink>
          </w:p>
        </w:tc>
        <w:tc>
          <w:tcPr>
            <w:tcW w:w="1507" w:type="pct"/>
            <w:tcBorders>
              <w:top w:val="single" w:sz="2" w:space="0" w:color="auto"/>
              <w:left w:val="single" w:sz="2" w:space="0" w:color="auto"/>
              <w:bottom w:val="single" w:sz="2" w:space="0" w:color="auto"/>
              <w:right w:val="single" w:sz="2" w:space="0" w:color="auto"/>
            </w:tcBorders>
            <w:vAlign w:val="center"/>
            <w:hideMark/>
          </w:tcPr>
          <w:p w14:paraId="0CDF2F69" w14:textId="77777777" w:rsidR="00202BB9" w:rsidRDefault="00202BB9" w:rsidP="00FE2530">
            <w:pPr>
              <w:autoSpaceDE w:val="0"/>
              <w:autoSpaceDN w:val="0"/>
              <w:adjustRightInd w:val="0"/>
              <w:spacing w:before="20" w:after="20" w:line="256" w:lineRule="auto"/>
              <w:ind w:left="57" w:right="57"/>
              <w:jc w:val="both"/>
              <w:rPr>
                <w:sz w:val="26"/>
                <w:szCs w:val="26"/>
              </w:rPr>
            </w:pPr>
            <w:r>
              <w:rPr>
                <w:sz w:val="26"/>
                <w:szCs w:val="26"/>
              </w:rPr>
              <w:t>Phụ biểu thông tin báo, tạp chí, kênh PTTH tham gia hoạt động thông tin đối ngoại</w:t>
            </w:r>
          </w:p>
        </w:tc>
        <w:tc>
          <w:tcPr>
            <w:tcW w:w="532" w:type="pct"/>
            <w:tcBorders>
              <w:top w:val="single" w:sz="2" w:space="0" w:color="auto"/>
              <w:left w:val="single" w:sz="2" w:space="0" w:color="auto"/>
              <w:bottom w:val="single" w:sz="2" w:space="0" w:color="auto"/>
              <w:right w:val="single" w:sz="2" w:space="0" w:color="auto"/>
            </w:tcBorders>
            <w:vAlign w:val="center"/>
            <w:hideMark/>
          </w:tcPr>
          <w:p w14:paraId="692A8A1C" w14:textId="77777777" w:rsidR="00202BB9" w:rsidRDefault="00202BB9" w:rsidP="00FE2530">
            <w:pPr>
              <w:autoSpaceDE w:val="0"/>
              <w:autoSpaceDN w:val="0"/>
              <w:adjustRightInd w:val="0"/>
              <w:spacing w:before="20" w:after="20" w:line="256" w:lineRule="auto"/>
              <w:ind w:left="57" w:right="57"/>
              <w:jc w:val="center"/>
              <w:rPr>
                <w:sz w:val="26"/>
                <w:szCs w:val="26"/>
              </w:rPr>
            </w:pPr>
            <w:r>
              <w:rPr>
                <w:sz w:val="26"/>
                <w:szCs w:val="26"/>
              </w:rPr>
              <w:t>Năm</w:t>
            </w:r>
          </w:p>
        </w:tc>
        <w:tc>
          <w:tcPr>
            <w:tcW w:w="576" w:type="pct"/>
            <w:tcBorders>
              <w:top w:val="single" w:sz="2" w:space="0" w:color="auto"/>
              <w:left w:val="single" w:sz="2" w:space="0" w:color="auto"/>
              <w:bottom w:val="single" w:sz="2" w:space="0" w:color="auto"/>
              <w:right w:val="single" w:sz="2" w:space="0" w:color="auto"/>
            </w:tcBorders>
            <w:vAlign w:val="center"/>
            <w:hideMark/>
          </w:tcPr>
          <w:p w14:paraId="20015281" w14:textId="77777777" w:rsidR="00202BB9" w:rsidRDefault="00202BB9" w:rsidP="00FE2530">
            <w:pPr>
              <w:autoSpaceDE w:val="0"/>
              <w:autoSpaceDN w:val="0"/>
              <w:adjustRightInd w:val="0"/>
              <w:spacing w:before="20" w:after="20" w:line="256" w:lineRule="auto"/>
              <w:ind w:left="57" w:right="57"/>
              <w:jc w:val="center"/>
              <w:rPr>
                <w:sz w:val="26"/>
                <w:szCs w:val="26"/>
              </w:rPr>
            </w:pPr>
            <w:r>
              <w:rPr>
                <w:sz w:val="26"/>
                <w:szCs w:val="26"/>
              </w:rPr>
              <w:t>Cục TTĐN</w:t>
            </w:r>
          </w:p>
        </w:tc>
        <w:tc>
          <w:tcPr>
            <w:tcW w:w="620" w:type="pct"/>
            <w:tcBorders>
              <w:top w:val="single" w:sz="2" w:space="0" w:color="auto"/>
              <w:left w:val="single" w:sz="2" w:space="0" w:color="auto"/>
              <w:bottom w:val="single" w:sz="2" w:space="0" w:color="auto"/>
              <w:right w:val="single" w:sz="2" w:space="0" w:color="auto"/>
            </w:tcBorders>
            <w:vAlign w:val="center"/>
            <w:hideMark/>
          </w:tcPr>
          <w:p w14:paraId="6DC6DBC7" w14:textId="77777777" w:rsidR="00202BB9" w:rsidRDefault="00202BB9" w:rsidP="00FE2530">
            <w:pPr>
              <w:autoSpaceDE w:val="0"/>
              <w:autoSpaceDN w:val="0"/>
              <w:adjustRightInd w:val="0"/>
              <w:spacing w:before="20" w:after="20" w:line="256" w:lineRule="auto"/>
              <w:ind w:left="57" w:right="57"/>
              <w:jc w:val="both"/>
              <w:rPr>
                <w:sz w:val="26"/>
                <w:szCs w:val="26"/>
              </w:rPr>
            </w:pPr>
            <w:r>
              <w:rPr>
                <w:sz w:val="26"/>
                <w:szCs w:val="26"/>
              </w:rPr>
              <w:t>Vụ KHTC,</w:t>
            </w:r>
          </w:p>
          <w:p w14:paraId="00EA54FD" w14:textId="77777777" w:rsidR="00202BB9" w:rsidRDefault="00202BB9" w:rsidP="00FE2530">
            <w:pPr>
              <w:autoSpaceDE w:val="0"/>
              <w:autoSpaceDN w:val="0"/>
              <w:adjustRightInd w:val="0"/>
              <w:spacing w:before="20" w:after="20" w:line="256" w:lineRule="auto"/>
              <w:ind w:left="57" w:right="57"/>
              <w:jc w:val="both"/>
              <w:rPr>
                <w:sz w:val="26"/>
                <w:szCs w:val="26"/>
              </w:rPr>
            </w:pPr>
            <w:r>
              <w:rPr>
                <w:sz w:val="26"/>
                <w:szCs w:val="26"/>
              </w:rPr>
              <w:t>VP Bộ</w:t>
            </w:r>
          </w:p>
        </w:tc>
        <w:tc>
          <w:tcPr>
            <w:tcW w:w="1232" w:type="pct"/>
            <w:tcBorders>
              <w:top w:val="single" w:sz="2" w:space="0" w:color="auto"/>
              <w:left w:val="single" w:sz="2" w:space="0" w:color="auto"/>
              <w:bottom w:val="single" w:sz="2" w:space="0" w:color="auto"/>
              <w:right w:val="single" w:sz="2" w:space="0" w:color="auto"/>
            </w:tcBorders>
            <w:vAlign w:val="center"/>
            <w:hideMark/>
          </w:tcPr>
          <w:p w14:paraId="38CB0C68" w14:textId="77777777" w:rsidR="00202BB9" w:rsidRDefault="00202BB9" w:rsidP="00FE2530">
            <w:pPr>
              <w:autoSpaceDE w:val="0"/>
              <w:autoSpaceDN w:val="0"/>
              <w:adjustRightInd w:val="0"/>
              <w:spacing w:before="20" w:after="20" w:line="256" w:lineRule="auto"/>
              <w:ind w:left="57" w:right="57"/>
              <w:jc w:val="both"/>
              <w:rPr>
                <w:sz w:val="26"/>
                <w:szCs w:val="26"/>
              </w:rPr>
            </w:pPr>
            <w:r>
              <w:rPr>
                <w:sz w:val="26"/>
                <w:szCs w:val="26"/>
              </w:rPr>
              <w:t>(Gửi cùng biểu TTDN-01)</w:t>
            </w:r>
          </w:p>
        </w:tc>
      </w:tr>
      <w:tr w:rsidR="00202BB9" w14:paraId="2D981E23" w14:textId="77777777" w:rsidTr="007700F9">
        <w:tc>
          <w:tcPr>
            <w:tcW w:w="533" w:type="pct"/>
            <w:tcBorders>
              <w:top w:val="single" w:sz="2" w:space="0" w:color="auto"/>
              <w:left w:val="single" w:sz="2" w:space="0" w:color="auto"/>
              <w:bottom w:val="single" w:sz="2" w:space="0" w:color="auto"/>
              <w:right w:val="single" w:sz="2" w:space="0" w:color="auto"/>
            </w:tcBorders>
            <w:vAlign w:val="center"/>
            <w:hideMark/>
          </w:tcPr>
          <w:p w14:paraId="1FD114AF" w14:textId="77777777" w:rsidR="00202BB9" w:rsidRPr="0010481E" w:rsidRDefault="00C05168" w:rsidP="00FE2530">
            <w:pPr>
              <w:autoSpaceDE w:val="0"/>
              <w:autoSpaceDN w:val="0"/>
              <w:adjustRightInd w:val="0"/>
              <w:spacing w:before="20" w:after="20" w:line="256" w:lineRule="auto"/>
              <w:ind w:left="57" w:right="57"/>
              <w:jc w:val="center"/>
              <w:rPr>
                <w:color w:val="0000FF"/>
                <w:sz w:val="26"/>
                <w:szCs w:val="26"/>
              </w:rPr>
            </w:pPr>
            <w:hyperlink w:anchor="TTDN_05_1" w:history="1">
              <w:r w:rsidR="00202BB9" w:rsidRPr="0010481E">
                <w:rPr>
                  <w:rStyle w:val="Hyperlink"/>
                  <w:color w:val="0000FF"/>
                  <w:sz w:val="26"/>
                  <w:szCs w:val="26"/>
                  <w:u w:val="none"/>
                </w:rPr>
                <w:t>TTD</w:t>
              </w:r>
              <w:r w:rsidR="00202BB9" w:rsidRPr="0010481E">
                <w:rPr>
                  <w:rStyle w:val="Hyperlink"/>
                  <w:color w:val="0000FF"/>
                  <w:sz w:val="26"/>
                  <w:szCs w:val="26"/>
                  <w:u w:val="none"/>
                  <w:lang w:val="vi-VN"/>
                </w:rPr>
                <w:t>N</w:t>
              </w:r>
              <w:r w:rsidR="00202BB9" w:rsidRPr="0010481E">
                <w:rPr>
                  <w:rStyle w:val="Hyperlink"/>
                  <w:color w:val="0000FF"/>
                  <w:sz w:val="26"/>
                  <w:szCs w:val="26"/>
                  <w:u w:val="none"/>
                </w:rPr>
                <w:t>-0</w:t>
              </w:r>
              <w:r w:rsidR="00202BB9" w:rsidRPr="0010481E">
                <w:rPr>
                  <w:rStyle w:val="Hyperlink"/>
                  <w:color w:val="0000FF"/>
                  <w:sz w:val="26"/>
                  <w:szCs w:val="26"/>
                  <w:u w:val="none"/>
                  <w:lang w:val="vi-VN"/>
                </w:rPr>
                <w:t>2</w:t>
              </w:r>
              <w:r w:rsidR="00202BB9" w:rsidRPr="0010481E">
                <w:rPr>
                  <w:rStyle w:val="Hyperlink"/>
                  <w:color w:val="0000FF"/>
                  <w:sz w:val="26"/>
                  <w:szCs w:val="26"/>
                  <w:u w:val="none"/>
                </w:rPr>
                <w:t>.1</w:t>
              </w:r>
            </w:hyperlink>
          </w:p>
        </w:tc>
        <w:tc>
          <w:tcPr>
            <w:tcW w:w="1507" w:type="pct"/>
            <w:tcBorders>
              <w:top w:val="single" w:sz="2" w:space="0" w:color="auto"/>
              <w:left w:val="single" w:sz="2" w:space="0" w:color="auto"/>
              <w:bottom w:val="single" w:sz="2" w:space="0" w:color="auto"/>
              <w:right w:val="single" w:sz="2" w:space="0" w:color="auto"/>
            </w:tcBorders>
            <w:vAlign w:val="center"/>
            <w:hideMark/>
          </w:tcPr>
          <w:p w14:paraId="33134DF9" w14:textId="77777777" w:rsidR="00202BB9" w:rsidRDefault="00202BB9" w:rsidP="00FE2530">
            <w:pPr>
              <w:autoSpaceDE w:val="0"/>
              <w:autoSpaceDN w:val="0"/>
              <w:adjustRightInd w:val="0"/>
              <w:spacing w:before="20" w:after="20" w:line="256" w:lineRule="auto"/>
              <w:ind w:left="57" w:right="57"/>
              <w:jc w:val="both"/>
              <w:rPr>
                <w:sz w:val="26"/>
                <w:szCs w:val="26"/>
              </w:rPr>
            </w:pPr>
            <w:r>
              <w:rPr>
                <w:sz w:val="26"/>
                <w:szCs w:val="26"/>
              </w:rPr>
              <w:t>Tổng hợp cả nước một số kết quả hoạt động báo chí đối ngoại</w:t>
            </w:r>
          </w:p>
        </w:tc>
        <w:tc>
          <w:tcPr>
            <w:tcW w:w="532" w:type="pct"/>
            <w:tcBorders>
              <w:top w:val="single" w:sz="2" w:space="0" w:color="auto"/>
              <w:left w:val="single" w:sz="2" w:space="0" w:color="auto"/>
              <w:bottom w:val="single" w:sz="2" w:space="0" w:color="auto"/>
              <w:right w:val="single" w:sz="2" w:space="0" w:color="auto"/>
            </w:tcBorders>
            <w:vAlign w:val="center"/>
            <w:hideMark/>
          </w:tcPr>
          <w:p w14:paraId="06A31F7B" w14:textId="77777777" w:rsidR="00202BB9" w:rsidRDefault="00202BB9" w:rsidP="00FE2530">
            <w:pPr>
              <w:autoSpaceDE w:val="0"/>
              <w:autoSpaceDN w:val="0"/>
              <w:adjustRightInd w:val="0"/>
              <w:spacing w:before="20" w:after="20" w:line="256" w:lineRule="auto"/>
              <w:ind w:left="57" w:right="57"/>
              <w:jc w:val="center"/>
              <w:rPr>
                <w:sz w:val="26"/>
                <w:szCs w:val="26"/>
              </w:rPr>
            </w:pPr>
            <w:r>
              <w:rPr>
                <w:sz w:val="26"/>
                <w:szCs w:val="26"/>
              </w:rPr>
              <w:t>Năm</w:t>
            </w:r>
          </w:p>
        </w:tc>
        <w:tc>
          <w:tcPr>
            <w:tcW w:w="576" w:type="pct"/>
            <w:tcBorders>
              <w:top w:val="single" w:sz="2" w:space="0" w:color="auto"/>
              <w:left w:val="single" w:sz="2" w:space="0" w:color="auto"/>
              <w:bottom w:val="single" w:sz="2" w:space="0" w:color="auto"/>
              <w:right w:val="single" w:sz="2" w:space="0" w:color="auto"/>
            </w:tcBorders>
            <w:vAlign w:val="center"/>
            <w:hideMark/>
          </w:tcPr>
          <w:p w14:paraId="3AFB52E1" w14:textId="77777777" w:rsidR="00202BB9" w:rsidRDefault="00202BB9" w:rsidP="00FE2530">
            <w:pPr>
              <w:autoSpaceDE w:val="0"/>
              <w:autoSpaceDN w:val="0"/>
              <w:adjustRightInd w:val="0"/>
              <w:spacing w:before="20" w:after="20" w:line="256" w:lineRule="auto"/>
              <w:ind w:left="57" w:right="57"/>
              <w:jc w:val="center"/>
              <w:rPr>
                <w:sz w:val="26"/>
                <w:szCs w:val="26"/>
              </w:rPr>
            </w:pPr>
            <w:r>
              <w:rPr>
                <w:sz w:val="26"/>
                <w:szCs w:val="26"/>
              </w:rPr>
              <w:t>Cục TTĐN</w:t>
            </w:r>
          </w:p>
        </w:tc>
        <w:tc>
          <w:tcPr>
            <w:tcW w:w="620" w:type="pct"/>
            <w:tcBorders>
              <w:top w:val="single" w:sz="2" w:space="0" w:color="auto"/>
              <w:left w:val="single" w:sz="2" w:space="0" w:color="auto"/>
              <w:bottom w:val="single" w:sz="2" w:space="0" w:color="auto"/>
              <w:right w:val="single" w:sz="2" w:space="0" w:color="auto"/>
            </w:tcBorders>
            <w:vAlign w:val="center"/>
            <w:hideMark/>
          </w:tcPr>
          <w:p w14:paraId="56A7471F" w14:textId="77777777" w:rsidR="00202BB9" w:rsidRDefault="00202BB9" w:rsidP="00FE2530">
            <w:pPr>
              <w:autoSpaceDE w:val="0"/>
              <w:autoSpaceDN w:val="0"/>
              <w:adjustRightInd w:val="0"/>
              <w:spacing w:before="20" w:after="20" w:line="256" w:lineRule="auto"/>
              <w:ind w:left="57" w:right="57"/>
              <w:jc w:val="both"/>
              <w:rPr>
                <w:sz w:val="26"/>
                <w:szCs w:val="26"/>
              </w:rPr>
            </w:pPr>
            <w:r>
              <w:rPr>
                <w:sz w:val="26"/>
                <w:szCs w:val="26"/>
              </w:rPr>
              <w:t>Vụ KHTC,</w:t>
            </w:r>
          </w:p>
          <w:p w14:paraId="6A6051BE" w14:textId="77777777" w:rsidR="00202BB9" w:rsidRDefault="00202BB9" w:rsidP="00FE2530">
            <w:pPr>
              <w:autoSpaceDE w:val="0"/>
              <w:autoSpaceDN w:val="0"/>
              <w:adjustRightInd w:val="0"/>
              <w:spacing w:before="20" w:after="20" w:line="256" w:lineRule="auto"/>
              <w:ind w:left="57" w:right="57"/>
              <w:jc w:val="both"/>
              <w:rPr>
                <w:sz w:val="26"/>
                <w:szCs w:val="26"/>
              </w:rPr>
            </w:pPr>
            <w:r>
              <w:rPr>
                <w:sz w:val="26"/>
                <w:szCs w:val="26"/>
              </w:rPr>
              <w:t>VP Bộ</w:t>
            </w:r>
          </w:p>
        </w:tc>
        <w:tc>
          <w:tcPr>
            <w:tcW w:w="1232" w:type="pct"/>
            <w:tcBorders>
              <w:top w:val="single" w:sz="2" w:space="0" w:color="auto"/>
              <w:left w:val="single" w:sz="2" w:space="0" w:color="auto"/>
              <w:bottom w:val="single" w:sz="2" w:space="0" w:color="auto"/>
              <w:right w:val="single" w:sz="2" w:space="0" w:color="auto"/>
            </w:tcBorders>
            <w:vAlign w:val="center"/>
            <w:hideMark/>
          </w:tcPr>
          <w:p w14:paraId="0C2CCBEE" w14:textId="77777777" w:rsidR="00202BB9" w:rsidRDefault="00202BB9" w:rsidP="00FE2530">
            <w:pPr>
              <w:autoSpaceDE w:val="0"/>
              <w:autoSpaceDN w:val="0"/>
              <w:adjustRightInd w:val="0"/>
              <w:spacing w:before="20" w:after="20" w:line="256" w:lineRule="auto"/>
              <w:ind w:left="57" w:right="57"/>
              <w:jc w:val="both"/>
              <w:rPr>
                <w:sz w:val="26"/>
                <w:szCs w:val="26"/>
              </w:rPr>
            </w:pPr>
            <w:r>
              <w:rPr>
                <w:sz w:val="26"/>
                <w:szCs w:val="26"/>
              </w:rPr>
              <w:t>Trước 15/3 năm tiếp theo</w:t>
            </w:r>
          </w:p>
        </w:tc>
      </w:tr>
    </w:tbl>
    <w:p w14:paraId="3FC8F2CA" w14:textId="77777777" w:rsidR="00202BB9" w:rsidRDefault="00202BB9" w:rsidP="00202BB9">
      <w:pPr>
        <w:tabs>
          <w:tab w:val="left" w:pos="851"/>
          <w:tab w:val="left" w:pos="3400"/>
          <w:tab w:val="left" w:pos="4498"/>
          <w:tab w:val="left" w:pos="5598"/>
          <w:tab w:val="left" w:pos="6834"/>
          <w:tab w:val="left" w:pos="8364"/>
        </w:tabs>
        <w:autoSpaceDE w:val="0"/>
        <w:autoSpaceDN w:val="0"/>
        <w:adjustRightInd w:val="0"/>
        <w:spacing w:before="60" w:after="60"/>
        <w:ind w:left="-3"/>
        <w:rPr>
          <w:b/>
          <w:sz w:val="26"/>
          <w:szCs w:val="26"/>
        </w:rPr>
      </w:pPr>
    </w:p>
    <w:p w14:paraId="1B171391" w14:textId="77777777" w:rsidR="00202BB9" w:rsidRDefault="00202BB9" w:rsidP="00202BB9">
      <w:pPr>
        <w:tabs>
          <w:tab w:val="left" w:pos="851"/>
          <w:tab w:val="left" w:pos="3400"/>
          <w:tab w:val="left" w:pos="4498"/>
          <w:tab w:val="left" w:pos="5598"/>
          <w:tab w:val="left" w:pos="6834"/>
          <w:tab w:val="left" w:pos="8364"/>
        </w:tabs>
        <w:autoSpaceDE w:val="0"/>
        <w:autoSpaceDN w:val="0"/>
        <w:adjustRightInd w:val="0"/>
        <w:spacing w:before="60" w:after="60"/>
        <w:ind w:left="-3"/>
        <w:rPr>
          <w:rFonts w:eastAsia="Tahoma" w:cs="Tahoma"/>
          <w:b/>
          <w:sz w:val="26"/>
          <w:szCs w:val="26"/>
          <w:lang w:val="vi-VN" w:eastAsia="vi-VN"/>
        </w:rPr>
      </w:pPr>
      <w:r>
        <w:rPr>
          <w:b/>
          <w:sz w:val="26"/>
          <w:szCs w:val="26"/>
          <w:lang w:val="vi-VN"/>
        </w:rPr>
        <w:t>B</w:t>
      </w:r>
      <w:r>
        <w:rPr>
          <w:b/>
          <w:sz w:val="26"/>
          <w:szCs w:val="26"/>
        </w:rPr>
        <w:t xml:space="preserve">. Biểu </w:t>
      </w:r>
      <w:r>
        <w:rPr>
          <w:b/>
          <w:sz w:val="26"/>
          <w:szCs w:val="26"/>
          <w:lang w:val="vi-VN"/>
        </w:rPr>
        <w:t xml:space="preserve">mẫu </w:t>
      </w:r>
      <w:r>
        <w:rPr>
          <w:b/>
          <w:sz w:val="26"/>
          <w:szCs w:val="26"/>
        </w:rPr>
        <w:t>áp dụng đối với cơ quan báo chí, phát thanh, truyền hình đối ngoại</w:t>
      </w:r>
    </w:p>
    <w:tbl>
      <w:tblPr>
        <w:tblW w:w="5135"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965"/>
        <w:gridCol w:w="2760"/>
        <w:gridCol w:w="1069"/>
        <w:gridCol w:w="1270"/>
        <w:gridCol w:w="1114"/>
        <w:gridCol w:w="2135"/>
      </w:tblGrid>
      <w:tr w:rsidR="00202BB9" w14:paraId="5DFD2972" w14:textId="77777777" w:rsidTr="007700F9">
        <w:trPr>
          <w:tblHeader/>
        </w:trPr>
        <w:tc>
          <w:tcPr>
            <w:tcW w:w="518" w:type="pct"/>
            <w:tcBorders>
              <w:top w:val="single" w:sz="2" w:space="0" w:color="auto"/>
              <w:left w:val="single" w:sz="2" w:space="0" w:color="auto"/>
              <w:bottom w:val="single" w:sz="2" w:space="0" w:color="auto"/>
              <w:right w:val="single" w:sz="2" w:space="0" w:color="auto"/>
            </w:tcBorders>
            <w:vAlign w:val="center"/>
            <w:hideMark/>
          </w:tcPr>
          <w:p w14:paraId="5F564F88" w14:textId="77777777" w:rsidR="00202BB9" w:rsidRDefault="00202BB9" w:rsidP="00FE2530">
            <w:pPr>
              <w:autoSpaceDE w:val="0"/>
              <w:autoSpaceDN w:val="0"/>
              <w:adjustRightInd w:val="0"/>
              <w:spacing w:line="256" w:lineRule="auto"/>
              <w:ind w:left="57" w:right="57"/>
              <w:jc w:val="center"/>
              <w:rPr>
                <w:sz w:val="26"/>
                <w:szCs w:val="26"/>
              </w:rPr>
            </w:pPr>
            <w:r>
              <w:rPr>
                <w:b/>
                <w:bCs/>
                <w:sz w:val="26"/>
                <w:szCs w:val="26"/>
              </w:rPr>
              <w:t xml:space="preserve">Ký hiệu </w:t>
            </w:r>
          </w:p>
        </w:tc>
        <w:tc>
          <w:tcPr>
            <w:tcW w:w="1482" w:type="pct"/>
            <w:tcBorders>
              <w:top w:val="single" w:sz="2" w:space="0" w:color="auto"/>
              <w:left w:val="single" w:sz="2" w:space="0" w:color="auto"/>
              <w:bottom w:val="single" w:sz="2" w:space="0" w:color="auto"/>
              <w:right w:val="single" w:sz="2" w:space="0" w:color="auto"/>
            </w:tcBorders>
            <w:vAlign w:val="center"/>
            <w:hideMark/>
          </w:tcPr>
          <w:p w14:paraId="0D35F48B" w14:textId="77777777" w:rsidR="00202BB9" w:rsidRDefault="00202BB9" w:rsidP="00FE2530">
            <w:pPr>
              <w:autoSpaceDE w:val="0"/>
              <w:autoSpaceDN w:val="0"/>
              <w:adjustRightInd w:val="0"/>
              <w:spacing w:line="256" w:lineRule="auto"/>
              <w:ind w:left="57" w:right="57"/>
              <w:jc w:val="center"/>
              <w:rPr>
                <w:sz w:val="26"/>
                <w:szCs w:val="26"/>
              </w:rPr>
            </w:pPr>
            <w:r>
              <w:rPr>
                <w:b/>
                <w:bCs/>
                <w:sz w:val="26"/>
                <w:szCs w:val="26"/>
              </w:rPr>
              <w:t>Tên biểu</w:t>
            </w:r>
          </w:p>
        </w:tc>
        <w:tc>
          <w:tcPr>
            <w:tcW w:w="574" w:type="pct"/>
            <w:tcBorders>
              <w:top w:val="single" w:sz="2" w:space="0" w:color="auto"/>
              <w:left w:val="single" w:sz="2" w:space="0" w:color="auto"/>
              <w:bottom w:val="single" w:sz="2" w:space="0" w:color="auto"/>
              <w:right w:val="single" w:sz="2" w:space="0" w:color="auto"/>
            </w:tcBorders>
            <w:vAlign w:val="center"/>
            <w:hideMark/>
          </w:tcPr>
          <w:p w14:paraId="69F32DB1" w14:textId="77777777" w:rsidR="00202BB9" w:rsidRDefault="00202BB9" w:rsidP="00FE2530">
            <w:pPr>
              <w:autoSpaceDE w:val="0"/>
              <w:autoSpaceDN w:val="0"/>
              <w:adjustRightInd w:val="0"/>
              <w:spacing w:line="256" w:lineRule="auto"/>
              <w:ind w:left="57" w:right="57"/>
              <w:jc w:val="center"/>
              <w:rPr>
                <w:b/>
                <w:bCs/>
                <w:sz w:val="26"/>
                <w:szCs w:val="26"/>
              </w:rPr>
            </w:pPr>
            <w:r>
              <w:rPr>
                <w:b/>
                <w:bCs/>
                <w:sz w:val="26"/>
                <w:szCs w:val="26"/>
              </w:rPr>
              <w:t xml:space="preserve">Kỳ </w:t>
            </w:r>
          </w:p>
          <w:p w14:paraId="312CDE28" w14:textId="77777777" w:rsidR="00202BB9" w:rsidRDefault="00202BB9" w:rsidP="00FE2530">
            <w:pPr>
              <w:autoSpaceDE w:val="0"/>
              <w:autoSpaceDN w:val="0"/>
              <w:adjustRightInd w:val="0"/>
              <w:spacing w:line="256" w:lineRule="auto"/>
              <w:ind w:left="57" w:right="57"/>
              <w:jc w:val="center"/>
              <w:rPr>
                <w:sz w:val="26"/>
                <w:szCs w:val="26"/>
              </w:rPr>
            </w:pPr>
            <w:r>
              <w:rPr>
                <w:b/>
                <w:bCs/>
                <w:sz w:val="26"/>
                <w:szCs w:val="26"/>
              </w:rPr>
              <w:t>báo cáo chính thức</w:t>
            </w:r>
          </w:p>
        </w:tc>
        <w:tc>
          <w:tcPr>
            <w:tcW w:w="682" w:type="pct"/>
            <w:tcBorders>
              <w:top w:val="single" w:sz="2" w:space="0" w:color="auto"/>
              <w:left w:val="single" w:sz="2" w:space="0" w:color="auto"/>
              <w:bottom w:val="single" w:sz="2" w:space="0" w:color="auto"/>
              <w:right w:val="single" w:sz="2" w:space="0" w:color="auto"/>
            </w:tcBorders>
            <w:vAlign w:val="center"/>
            <w:hideMark/>
          </w:tcPr>
          <w:p w14:paraId="21536BDD" w14:textId="77777777" w:rsidR="00202BB9" w:rsidRDefault="00202BB9" w:rsidP="00FE2530">
            <w:pPr>
              <w:autoSpaceDE w:val="0"/>
              <w:autoSpaceDN w:val="0"/>
              <w:adjustRightInd w:val="0"/>
              <w:spacing w:line="256" w:lineRule="auto"/>
              <w:ind w:left="57" w:right="57"/>
              <w:jc w:val="center"/>
              <w:rPr>
                <w:b/>
                <w:bCs/>
                <w:sz w:val="26"/>
                <w:szCs w:val="26"/>
              </w:rPr>
            </w:pPr>
            <w:r>
              <w:rPr>
                <w:b/>
                <w:bCs/>
                <w:sz w:val="26"/>
                <w:szCs w:val="26"/>
              </w:rPr>
              <w:t>Đơn vị</w:t>
            </w:r>
          </w:p>
          <w:p w14:paraId="185DD421" w14:textId="77777777" w:rsidR="00202BB9" w:rsidRDefault="00202BB9" w:rsidP="00FE2530">
            <w:pPr>
              <w:autoSpaceDE w:val="0"/>
              <w:autoSpaceDN w:val="0"/>
              <w:adjustRightInd w:val="0"/>
              <w:spacing w:line="256" w:lineRule="auto"/>
              <w:ind w:left="57" w:right="57"/>
              <w:jc w:val="center"/>
              <w:rPr>
                <w:sz w:val="26"/>
                <w:szCs w:val="26"/>
              </w:rPr>
            </w:pPr>
            <w:r>
              <w:rPr>
                <w:b/>
                <w:bCs/>
                <w:sz w:val="26"/>
                <w:szCs w:val="26"/>
              </w:rPr>
              <w:t>báo cáo</w:t>
            </w:r>
          </w:p>
        </w:tc>
        <w:tc>
          <w:tcPr>
            <w:tcW w:w="598" w:type="pct"/>
            <w:tcBorders>
              <w:top w:val="single" w:sz="2" w:space="0" w:color="auto"/>
              <w:left w:val="single" w:sz="2" w:space="0" w:color="auto"/>
              <w:bottom w:val="single" w:sz="2" w:space="0" w:color="auto"/>
              <w:right w:val="single" w:sz="2" w:space="0" w:color="auto"/>
            </w:tcBorders>
            <w:vAlign w:val="center"/>
            <w:hideMark/>
          </w:tcPr>
          <w:p w14:paraId="629FBD78" w14:textId="77777777" w:rsidR="00202BB9" w:rsidRDefault="00202BB9" w:rsidP="00FE2530">
            <w:pPr>
              <w:autoSpaceDE w:val="0"/>
              <w:autoSpaceDN w:val="0"/>
              <w:adjustRightInd w:val="0"/>
              <w:spacing w:line="256" w:lineRule="auto"/>
              <w:ind w:left="57" w:right="57"/>
              <w:jc w:val="center"/>
              <w:rPr>
                <w:b/>
                <w:bCs/>
                <w:sz w:val="26"/>
                <w:szCs w:val="26"/>
              </w:rPr>
            </w:pPr>
            <w:r>
              <w:rPr>
                <w:b/>
                <w:bCs/>
                <w:sz w:val="26"/>
                <w:szCs w:val="26"/>
              </w:rPr>
              <w:t xml:space="preserve">Đơn vị nhận </w:t>
            </w:r>
          </w:p>
          <w:p w14:paraId="25348960" w14:textId="77777777" w:rsidR="00202BB9" w:rsidRDefault="00202BB9" w:rsidP="00FE2530">
            <w:pPr>
              <w:autoSpaceDE w:val="0"/>
              <w:autoSpaceDN w:val="0"/>
              <w:adjustRightInd w:val="0"/>
              <w:spacing w:line="256" w:lineRule="auto"/>
              <w:ind w:left="57" w:right="57"/>
              <w:jc w:val="center"/>
              <w:rPr>
                <w:sz w:val="26"/>
                <w:szCs w:val="26"/>
              </w:rPr>
            </w:pPr>
            <w:r>
              <w:rPr>
                <w:b/>
                <w:bCs/>
                <w:sz w:val="26"/>
                <w:szCs w:val="26"/>
              </w:rPr>
              <w:t>báo cáo</w:t>
            </w:r>
          </w:p>
        </w:tc>
        <w:tc>
          <w:tcPr>
            <w:tcW w:w="1146" w:type="pct"/>
            <w:tcBorders>
              <w:top w:val="single" w:sz="2" w:space="0" w:color="auto"/>
              <w:left w:val="single" w:sz="2" w:space="0" w:color="auto"/>
              <w:bottom w:val="single" w:sz="2" w:space="0" w:color="auto"/>
              <w:right w:val="single" w:sz="2" w:space="0" w:color="auto"/>
            </w:tcBorders>
            <w:vAlign w:val="center"/>
            <w:hideMark/>
          </w:tcPr>
          <w:p w14:paraId="6B86E71D" w14:textId="77777777" w:rsidR="00202BB9" w:rsidRDefault="00202BB9" w:rsidP="00FE2530">
            <w:pPr>
              <w:autoSpaceDE w:val="0"/>
              <w:autoSpaceDN w:val="0"/>
              <w:adjustRightInd w:val="0"/>
              <w:spacing w:line="256" w:lineRule="auto"/>
              <w:ind w:left="57" w:right="57"/>
              <w:jc w:val="center"/>
              <w:rPr>
                <w:b/>
                <w:bCs/>
                <w:sz w:val="26"/>
                <w:szCs w:val="26"/>
              </w:rPr>
            </w:pPr>
            <w:r>
              <w:rPr>
                <w:b/>
                <w:bCs/>
                <w:sz w:val="26"/>
                <w:szCs w:val="26"/>
              </w:rPr>
              <w:t xml:space="preserve">Thời gian </w:t>
            </w:r>
          </w:p>
          <w:p w14:paraId="315D2910" w14:textId="77777777" w:rsidR="00202BB9" w:rsidRDefault="00202BB9" w:rsidP="00FE2530">
            <w:pPr>
              <w:autoSpaceDE w:val="0"/>
              <w:autoSpaceDN w:val="0"/>
              <w:adjustRightInd w:val="0"/>
              <w:spacing w:line="256" w:lineRule="auto"/>
              <w:ind w:left="57" w:right="57"/>
              <w:jc w:val="center"/>
              <w:rPr>
                <w:sz w:val="26"/>
                <w:szCs w:val="26"/>
              </w:rPr>
            </w:pPr>
            <w:r>
              <w:rPr>
                <w:b/>
                <w:bCs/>
                <w:sz w:val="26"/>
                <w:szCs w:val="26"/>
              </w:rPr>
              <w:t>nhận báo cáo</w:t>
            </w:r>
          </w:p>
        </w:tc>
      </w:tr>
      <w:tr w:rsidR="00202BB9" w14:paraId="0474B2EE" w14:textId="77777777" w:rsidTr="007700F9">
        <w:tc>
          <w:tcPr>
            <w:tcW w:w="518" w:type="pct"/>
            <w:tcBorders>
              <w:top w:val="single" w:sz="2" w:space="0" w:color="auto"/>
              <w:left w:val="single" w:sz="2" w:space="0" w:color="auto"/>
              <w:bottom w:val="single" w:sz="2" w:space="0" w:color="auto"/>
              <w:right w:val="single" w:sz="2" w:space="0" w:color="auto"/>
            </w:tcBorders>
            <w:vAlign w:val="center"/>
            <w:hideMark/>
          </w:tcPr>
          <w:p w14:paraId="542BE410" w14:textId="5179561A" w:rsidR="00202BB9" w:rsidRPr="0010481E" w:rsidRDefault="00C05168" w:rsidP="00FE2530">
            <w:pPr>
              <w:autoSpaceDE w:val="0"/>
              <w:autoSpaceDN w:val="0"/>
              <w:adjustRightInd w:val="0"/>
              <w:spacing w:before="20" w:after="20" w:line="256" w:lineRule="auto"/>
              <w:ind w:left="57" w:right="57"/>
              <w:jc w:val="center"/>
              <w:rPr>
                <w:sz w:val="26"/>
                <w:szCs w:val="26"/>
              </w:rPr>
            </w:pPr>
            <w:hyperlink w:anchor="TTDN_02" w:history="1">
              <w:r w:rsidR="00202BB9" w:rsidRPr="0010481E">
                <w:rPr>
                  <w:rStyle w:val="Hyperlink"/>
                  <w:color w:val="0000FF"/>
                  <w:sz w:val="26"/>
                  <w:szCs w:val="26"/>
                  <w:u w:val="none"/>
                </w:rPr>
                <w:t>TTDN-0</w:t>
              </w:r>
              <w:r w:rsidR="00202BB9" w:rsidRPr="0010481E">
                <w:rPr>
                  <w:rStyle w:val="Hyperlink"/>
                  <w:color w:val="0000FF"/>
                  <w:sz w:val="26"/>
                  <w:szCs w:val="26"/>
                  <w:u w:val="none"/>
                  <w:lang w:val="vi-VN"/>
                </w:rPr>
                <w:t>2</w:t>
              </w:r>
            </w:hyperlink>
          </w:p>
        </w:tc>
        <w:tc>
          <w:tcPr>
            <w:tcW w:w="1482" w:type="pct"/>
            <w:tcBorders>
              <w:top w:val="single" w:sz="2" w:space="0" w:color="auto"/>
              <w:left w:val="single" w:sz="2" w:space="0" w:color="auto"/>
              <w:bottom w:val="single" w:sz="2" w:space="0" w:color="auto"/>
              <w:right w:val="single" w:sz="2" w:space="0" w:color="auto"/>
            </w:tcBorders>
            <w:vAlign w:val="center"/>
            <w:hideMark/>
          </w:tcPr>
          <w:p w14:paraId="32D91800" w14:textId="2E467EBD" w:rsidR="00202BB9" w:rsidRDefault="00202BB9" w:rsidP="00FE2530">
            <w:pPr>
              <w:autoSpaceDE w:val="0"/>
              <w:autoSpaceDN w:val="0"/>
              <w:adjustRightInd w:val="0"/>
              <w:spacing w:before="20" w:after="20" w:line="256" w:lineRule="auto"/>
              <w:ind w:left="57" w:right="57"/>
              <w:jc w:val="both"/>
              <w:rPr>
                <w:sz w:val="26"/>
                <w:szCs w:val="26"/>
              </w:rPr>
            </w:pPr>
            <w:r>
              <w:rPr>
                <w:sz w:val="26"/>
                <w:szCs w:val="26"/>
              </w:rPr>
              <w:t>Một số kết quả hoạt động báo, tạp chí, kênh PT</w:t>
            </w:r>
            <w:r w:rsidR="007700F9">
              <w:rPr>
                <w:sz w:val="26"/>
                <w:szCs w:val="26"/>
                <w:lang w:val="vi-VN"/>
              </w:rPr>
              <w:t>&amp;</w:t>
            </w:r>
            <w:r>
              <w:rPr>
                <w:sz w:val="26"/>
                <w:szCs w:val="26"/>
              </w:rPr>
              <w:t>TH  đối ngoại</w:t>
            </w:r>
          </w:p>
        </w:tc>
        <w:tc>
          <w:tcPr>
            <w:tcW w:w="574" w:type="pct"/>
            <w:tcBorders>
              <w:top w:val="single" w:sz="2" w:space="0" w:color="auto"/>
              <w:left w:val="single" w:sz="2" w:space="0" w:color="auto"/>
              <w:bottom w:val="single" w:sz="2" w:space="0" w:color="auto"/>
              <w:right w:val="single" w:sz="2" w:space="0" w:color="auto"/>
            </w:tcBorders>
            <w:vAlign w:val="center"/>
            <w:hideMark/>
          </w:tcPr>
          <w:p w14:paraId="4D7A77D7" w14:textId="77777777" w:rsidR="00202BB9" w:rsidRDefault="00202BB9" w:rsidP="00FE2530">
            <w:pPr>
              <w:autoSpaceDE w:val="0"/>
              <w:autoSpaceDN w:val="0"/>
              <w:adjustRightInd w:val="0"/>
              <w:spacing w:before="20" w:after="20" w:line="256" w:lineRule="auto"/>
              <w:ind w:left="57" w:right="57"/>
              <w:jc w:val="center"/>
              <w:rPr>
                <w:sz w:val="26"/>
                <w:szCs w:val="26"/>
              </w:rPr>
            </w:pPr>
            <w:r>
              <w:rPr>
                <w:sz w:val="26"/>
                <w:szCs w:val="26"/>
              </w:rPr>
              <w:t>Năm</w:t>
            </w:r>
          </w:p>
        </w:tc>
        <w:tc>
          <w:tcPr>
            <w:tcW w:w="682" w:type="pct"/>
            <w:tcBorders>
              <w:top w:val="single" w:sz="2" w:space="0" w:color="auto"/>
              <w:left w:val="single" w:sz="2" w:space="0" w:color="auto"/>
              <w:bottom w:val="single" w:sz="2" w:space="0" w:color="auto"/>
              <w:right w:val="single" w:sz="2" w:space="0" w:color="auto"/>
            </w:tcBorders>
            <w:vAlign w:val="center"/>
            <w:hideMark/>
          </w:tcPr>
          <w:p w14:paraId="6E5443A7" w14:textId="78EB2146" w:rsidR="00202BB9" w:rsidRDefault="00202BB9" w:rsidP="00FE2530">
            <w:pPr>
              <w:autoSpaceDE w:val="0"/>
              <w:autoSpaceDN w:val="0"/>
              <w:adjustRightInd w:val="0"/>
              <w:spacing w:before="20" w:after="20" w:line="256" w:lineRule="auto"/>
              <w:ind w:left="57" w:right="57"/>
              <w:jc w:val="both"/>
              <w:rPr>
                <w:sz w:val="26"/>
                <w:szCs w:val="26"/>
              </w:rPr>
            </w:pPr>
            <w:r>
              <w:rPr>
                <w:sz w:val="26"/>
                <w:szCs w:val="26"/>
              </w:rPr>
              <w:t>Các báo, tạp chí, kênh PT</w:t>
            </w:r>
            <w:r w:rsidR="007700F9">
              <w:rPr>
                <w:sz w:val="26"/>
                <w:szCs w:val="26"/>
                <w:lang w:val="vi-VN"/>
              </w:rPr>
              <w:t>&amp;</w:t>
            </w:r>
            <w:r>
              <w:rPr>
                <w:sz w:val="26"/>
                <w:szCs w:val="26"/>
              </w:rPr>
              <w:t>TH đối ngoại</w:t>
            </w:r>
          </w:p>
        </w:tc>
        <w:tc>
          <w:tcPr>
            <w:tcW w:w="598" w:type="pct"/>
            <w:tcBorders>
              <w:top w:val="single" w:sz="2" w:space="0" w:color="auto"/>
              <w:left w:val="single" w:sz="2" w:space="0" w:color="auto"/>
              <w:bottom w:val="single" w:sz="2" w:space="0" w:color="auto"/>
              <w:right w:val="single" w:sz="2" w:space="0" w:color="auto"/>
            </w:tcBorders>
            <w:vAlign w:val="center"/>
            <w:hideMark/>
          </w:tcPr>
          <w:p w14:paraId="31B441A0" w14:textId="77777777" w:rsidR="00202BB9" w:rsidRDefault="00202BB9" w:rsidP="00FE2530">
            <w:pPr>
              <w:autoSpaceDE w:val="0"/>
              <w:autoSpaceDN w:val="0"/>
              <w:adjustRightInd w:val="0"/>
              <w:spacing w:before="20" w:after="20" w:line="256" w:lineRule="auto"/>
              <w:ind w:left="57" w:right="57"/>
              <w:jc w:val="both"/>
              <w:rPr>
                <w:sz w:val="26"/>
                <w:szCs w:val="26"/>
              </w:rPr>
            </w:pPr>
            <w:r>
              <w:rPr>
                <w:sz w:val="26"/>
                <w:szCs w:val="26"/>
              </w:rPr>
              <w:t>Cục TTĐN</w:t>
            </w:r>
          </w:p>
        </w:tc>
        <w:tc>
          <w:tcPr>
            <w:tcW w:w="1146" w:type="pct"/>
            <w:tcBorders>
              <w:top w:val="single" w:sz="2" w:space="0" w:color="auto"/>
              <w:left w:val="single" w:sz="2" w:space="0" w:color="auto"/>
              <w:bottom w:val="single" w:sz="2" w:space="0" w:color="auto"/>
              <w:right w:val="single" w:sz="2" w:space="0" w:color="auto"/>
            </w:tcBorders>
            <w:vAlign w:val="center"/>
            <w:hideMark/>
          </w:tcPr>
          <w:p w14:paraId="6B465696" w14:textId="77777777" w:rsidR="00202BB9" w:rsidRDefault="00202BB9" w:rsidP="00FE2530">
            <w:pPr>
              <w:autoSpaceDE w:val="0"/>
              <w:autoSpaceDN w:val="0"/>
              <w:adjustRightInd w:val="0"/>
              <w:spacing w:before="20" w:after="20" w:line="256" w:lineRule="auto"/>
              <w:ind w:left="57" w:right="57"/>
              <w:jc w:val="both"/>
              <w:rPr>
                <w:sz w:val="26"/>
                <w:szCs w:val="26"/>
              </w:rPr>
            </w:pPr>
            <w:r>
              <w:rPr>
                <w:sz w:val="26"/>
                <w:szCs w:val="26"/>
              </w:rPr>
              <w:t>Năm: Trước  05/3 năm tiếp theo</w:t>
            </w:r>
          </w:p>
        </w:tc>
      </w:tr>
    </w:tbl>
    <w:p w14:paraId="2A94AA55" w14:textId="7D1E8793" w:rsidR="00202BB9" w:rsidRDefault="00202BB9" w:rsidP="00202BB9">
      <w:pPr>
        <w:tabs>
          <w:tab w:val="left" w:pos="419"/>
        </w:tabs>
        <w:autoSpaceDE w:val="0"/>
        <w:autoSpaceDN w:val="0"/>
        <w:spacing w:before="120"/>
        <w:rPr>
          <w:b/>
          <w:lang w:val="vi-VN"/>
        </w:rPr>
      </w:pPr>
    </w:p>
    <w:p w14:paraId="1743FAEE" w14:textId="372413CF" w:rsidR="00202BB9" w:rsidRDefault="00202BB9" w:rsidP="00202BB9">
      <w:pPr>
        <w:tabs>
          <w:tab w:val="left" w:pos="419"/>
        </w:tabs>
        <w:autoSpaceDE w:val="0"/>
        <w:autoSpaceDN w:val="0"/>
        <w:spacing w:before="120"/>
        <w:rPr>
          <w:b/>
          <w:lang w:val="vi-VN"/>
        </w:rPr>
      </w:pPr>
    </w:p>
    <w:p w14:paraId="7E18CF1A" w14:textId="536FA5D1" w:rsidR="00202BB9" w:rsidRDefault="00202BB9" w:rsidP="00202BB9">
      <w:pPr>
        <w:tabs>
          <w:tab w:val="left" w:pos="419"/>
        </w:tabs>
        <w:autoSpaceDE w:val="0"/>
        <w:autoSpaceDN w:val="0"/>
        <w:spacing w:before="120"/>
        <w:rPr>
          <w:b/>
          <w:lang w:val="vi-VN"/>
        </w:rPr>
      </w:pPr>
    </w:p>
    <w:p w14:paraId="7D392AB3" w14:textId="4D5A940A" w:rsidR="00202BB9" w:rsidRDefault="00202BB9" w:rsidP="00202BB9">
      <w:pPr>
        <w:tabs>
          <w:tab w:val="left" w:pos="419"/>
        </w:tabs>
        <w:autoSpaceDE w:val="0"/>
        <w:autoSpaceDN w:val="0"/>
        <w:spacing w:before="120"/>
        <w:rPr>
          <w:b/>
          <w:lang w:val="vi-VN"/>
        </w:rPr>
      </w:pPr>
    </w:p>
    <w:p w14:paraId="26EE13BC" w14:textId="09524BE4" w:rsidR="00202BB9" w:rsidRDefault="00202BB9" w:rsidP="00202BB9">
      <w:pPr>
        <w:tabs>
          <w:tab w:val="left" w:pos="419"/>
        </w:tabs>
        <w:autoSpaceDE w:val="0"/>
        <w:autoSpaceDN w:val="0"/>
        <w:spacing w:before="120"/>
        <w:rPr>
          <w:b/>
          <w:lang w:val="vi-VN"/>
        </w:rPr>
      </w:pPr>
    </w:p>
    <w:p w14:paraId="35361DC1" w14:textId="4670BDE7" w:rsidR="00202BB9" w:rsidRDefault="00202BB9" w:rsidP="00202BB9">
      <w:pPr>
        <w:tabs>
          <w:tab w:val="left" w:pos="419"/>
        </w:tabs>
        <w:autoSpaceDE w:val="0"/>
        <w:autoSpaceDN w:val="0"/>
        <w:spacing w:before="120"/>
        <w:rPr>
          <w:b/>
          <w:lang w:val="vi-VN"/>
        </w:rPr>
      </w:pPr>
    </w:p>
    <w:p w14:paraId="6E321B5C" w14:textId="77777777" w:rsidR="00202BB9" w:rsidRDefault="00202BB9" w:rsidP="00202BB9">
      <w:pPr>
        <w:tabs>
          <w:tab w:val="left" w:pos="419"/>
        </w:tabs>
        <w:autoSpaceDE w:val="0"/>
        <w:autoSpaceDN w:val="0"/>
        <w:spacing w:before="120"/>
        <w:rPr>
          <w:b/>
          <w:lang w:val="vi-VN"/>
        </w:rPr>
      </w:pPr>
    </w:p>
    <w:p w14:paraId="24573774" w14:textId="77777777" w:rsidR="00202BB9" w:rsidRDefault="00202BB9" w:rsidP="00202BB9">
      <w:pPr>
        <w:tabs>
          <w:tab w:val="left" w:pos="419"/>
        </w:tabs>
        <w:autoSpaceDE w:val="0"/>
        <w:autoSpaceDN w:val="0"/>
        <w:spacing w:before="120"/>
        <w:rPr>
          <w:b/>
          <w:lang w:val="vi-VN"/>
        </w:rPr>
      </w:pPr>
    </w:p>
    <w:p w14:paraId="40F715F0" w14:textId="77777777" w:rsidR="00202BB9" w:rsidRDefault="00202BB9" w:rsidP="00202BB9"/>
    <w:p w14:paraId="621165E3" w14:textId="6D3198AE" w:rsidR="00202BB9" w:rsidRDefault="00202BB9" w:rsidP="00202BB9"/>
    <w:p w14:paraId="22BB44BF" w14:textId="77777777" w:rsidR="00662F8D" w:rsidRDefault="00662F8D" w:rsidP="00202BB9"/>
    <w:p w14:paraId="507E9D2A" w14:textId="77777777" w:rsidR="00202BB9" w:rsidRDefault="00202BB9" w:rsidP="00202BB9"/>
    <w:p w14:paraId="24603D16" w14:textId="77777777" w:rsidR="00202BB9" w:rsidRDefault="00202BB9" w:rsidP="00202BB9">
      <w:pPr>
        <w:rPr>
          <w:i/>
          <w:iCs/>
          <w:lang w:eastAsia="zh-CN"/>
        </w:rPr>
      </w:pPr>
    </w:p>
    <w:p w14:paraId="1B142CE4" w14:textId="77777777" w:rsidR="00202BB9" w:rsidRDefault="00202BB9" w:rsidP="00202BB9">
      <w:pPr>
        <w:rPr>
          <w:i/>
          <w:iCs/>
          <w:lang w:eastAsia="zh-CN"/>
        </w:rPr>
      </w:pPr>
    </w:p>
    <w:p w14:paraId="700AEDA2" w14:textId="77777777" w:rsidR="00202BB9" w:rsidRDefault="00202BB9" w:rsidP="00202BB9">
      <w:pPr>
        <w:rPr>
          <w:i/>
          <w:iCs/>
          <w:lang w:eastAsia="zh-CN"/>
        </w:rPr>
      </w:pPr>
    </w:p>
    <w:p w14:paraId="6E4B52A4" w14:textId="77777777" w:rsidR="00202BB9" w:rsidRDefault="00202BB9" w:rsidP="00202BB9">
      <w:pPr>
        <w:rPr>
          <w:i/>
          <w:iCs/>
          <w:lang w:eastAsia="zh-CN"/>
        </w:rPr>
      </w:pPr>
    </w:p>
    <w:p w14:paraId="70D0526F" w14:textId="77777777" w:rsidR="00A93D12" w:rsidRPr="00A93D12" w:rsidRDefault="00A93D12" w:rsidP="00A93D12">
      <w:pPr>
        <w:rPr>
          <w:b/>
          <w:lang w:val="vi-VN"/>
        </w:rPr>
      </w:pPr>
      <w:r w:rsidRPr="00A93D12">
        <w:rPr>
          <w:b/>
          <w:lang w:val="vi-VN"/>
        </w:rPr>
        <w:lastRenderedPageBreak/>
        <w:t>A. Biểu mẫu áp dụng đối với Cục TTĐN</w:t>
      </w:r>
    </w:p>
    <w:tbl>
      <w:tblPr>
        <w:tblW w:w="9180" w:type="dxa"/>
        <w:tblLook w:val="04A0" w:firstRow="1" w:lastRow="0" w:firstColumn="1" w:lastColumn="0" w:noHBand="0" w:noVBand="1"/>
      </w:tblPr>
      <w:tblGrid>
        <w:gridCol w:w="428"/>
        <w:gridCol w:w="2182"/>
        <w:gridCol w:w="914"/>
        <w:gridCol w:w="783"/>
        <w:gridCol w:w="669"/>
        <w:gridCol w:w="669"/>
        <w:gridCol w:w="1015"/>
        <w:gridCol w:w="710"/>
        <w:gridCol w:w="1810"/>
      </w:tblGrid>
      <w:tr w:rsidR="00A93D12" w14:paraId="25B78067" w14:textId="77777777" w:rsidTr="00A93D12">
        <w:trPr>
          <w:trHeight w:val="313"/>
        </w:trPr>
        <w:tc>
          <w:tcPr>
            <w:tcW w:w="2610" w:type="dxa"/>
            <w:gridSpan w:val="2"/>
            <w:hideMark/>
          </w:tcPr>
          <w:p w14:paraId="02F74DF6" w14:textId="77777777" w:rsidR="00A93D12" w:rsidRDefault="00A93D12">
            <w:pPr>
              <w:spacing w:line="256" w:lineRule="auto"/>
              <w:ind w:left="-72" w:right="-72"/>
              <w:rPr>
                <w:b/>
                <w:bCs/>
                <w:lang w:eastAsia="zh-CN"/>
              </w:rPr>
            </w:pPr>
            <w:bookmarkStart w:id="128" w:name="TTDN_01"/>
            <w:r>
              <w:rPr>
                <w:b/>
                <w:bCs/>
                <w:lang w:eastAsia="zh-CN"/>
              </w:rPr>
              <w:t>Biểu TTDN-01</w:t>
            </w:r>
            <w:bookmarkEnd w:id="128"/>
          </w:p>
        </w:tc>
        <w:tc>
          <w:tcPr>
            <w:tcW w:w="4050" w:type="dxa"/>
            <w:gridSpan w:val="5"/>
            <w:vMerge w:val="restart"/>
            <w:hideMark/>
          </w:tcPr>
          <w:p w14:paraId="64767D8E" w14:textId="77777777" w:rsidR="00A93D12" w:rsidRDefault="00A93D12">
            <w:pPr>
              <w:spacing w:line="256" w:lineRule="auto"/>
              <w:ind w:left="-72" w:right="-72"/>
              <w:jc w:val="center"/>
              <w:rPr>
                <w:b/>
                <w:bCs/>
                <w:lang w:eastAsia="zh-CN"/>
              </w:rPr>
            </w:pPr>
            <w:r>
              <w:rPr>
                <w:b/>
                <w:bCs/>
                <w:lang w:eastAsia="zh-CN"/>
              </w:rPr>
              <w:t>TỔNG HỢP CẢ NƯỚC</w:t>
            </w:r>
            <w:r>
              <w:rPr>
                <w:b/>
                <w:bCs/>
                <w:lang w:eastAsia="zh-CN"/>
              </w:rPr>
              <w:br/>
              <w:t xml:space="preserve">SỐ LƯỢNG CƠ QUAN BÁO CHÍ </w:t>
            </w:r>
            <w:r>
              <w:rPr>
                <w:b/>
                <w:bCs/>
                <w:lang w:eastAsia="zh-CN"/>
              </w:rPr>
              <w:br/>
              <w:t>THAM GIA HOẠT ĐỘNG</w:t>
            </w:r>
            <w:r>
              <w:rPr>
                <w:b/>
                <w:bCs/>
                <w:lang w:eastAsia="zh-CN"/>
              </w:rPr>
              <w:br/>
              <w:t>THÔNG TIN ĐỐI NGOẠI</w:t>
            </w:r>
          </w:p>
        </w:tc>
        <w:tc>
          <w:tcPr>
            <w:tcW w:w="2520" w:type="dxa"/>
            <w:gridSpan w:val="2"/>
            <w:vMerge w:val="restart"/>
            <w:hideMark/>
          </w:tcPr>
          <w:p w14:paraId="30BB8A5B" w14:textId="77777777" w:rsidR="00A93D12" w:rsidRDefault="00A93D12">
            <w:pPr>
              <w:spacing w:line="256" w:lineRule="auto"/>
              <w:ind w:left="-72" w:right="-72"/>
              <w:jc w:val="center"/>
              <w:rPr>
                <w:lang w:eastAsia="zh-CN"/>
              </w:rPr>
            </w:pPr>
            <w:r>
              <w:rPr>
                <w:lang w:eastAsia="zh-CN"/>
              </w:rPr>
              <w:t xml:space="preserve">Đơn vị báo cáo: </w:t>
            </w:r>
            <w:r>
              <w:rPr>
                <w:lang w:eastAsia="zh-CN"/>
              </w:rPr>
              <w:br/>
              <w:t>Cục TTĐN</w:t>
            </w:r>
          </w:p>
        </w:tc>
      </w:tr>
      <w:tr w:rsidR="00A93D12" w14:paraId="22352B4B" w14:textId="77777777" w:rsidTr="00A93D12">
        <w:trPr>
          <w:trHeight w:val="313"/>
        </w:trPr>
        <w:tc>
          <w:tcPr>
            <w:tcW w:w="2610" w:type="dxa"/>
            <w:gridSpan w:val="2"/>
            <w:vMerge w:val="restart"/>
            <w:vAlign w:val="center"/>
            <w:hideMark/>
          </w:tcPr>
          <w:p w14:paraId="0BC5C3DE" w14:textId="7D56DBA4" w:rsidR="00A93D12" w:rsidRDefault="0001638E">
            <w:pPr>
              <w:spacing w:line="256" w:lineRule="auto"/>
              <w:ind w:left="-72" w:right="-72"/>
              <w:rPr>
                <w:lang w:eastAsia="zh-CN"/>
              </w:rPr>
            </w:pPr>
            <w:r>
              <w:rPr>
                <w:lang w:eastAsia="zh-CN"/>
              </w:rPr>
              <w:t>Ban hành kèm theo TT</w:t>
            </w:r>
            <w:r w:rsidR="00A93D12">
              <w:rPr>
                <w:lang w:eastAsia="zh-CN"/>
              </w:rPr>
              <w:t xml:space="preserve"> số .....</w:t>
            </w:r>
            <w:r w:rsidR="00EB0F0F">
              <w:rPr>
                <w:lang w:eastAsia="zh-CN"/>
              </w:rPr>
              <w:t>/2022/TT-BTTTT</w:t>
            </w:r>
          </w:p>
        </w:tc>
        <w:tc>
          <w:tcPr>
            <w:tcW w:w="0" w:type="auto"/>
            <w:gridSpan w:val="5"/>
            <w:vMerge/>
            <w:vAlign w:val="center"/>
            <w:hideMark/>
          </w:tcPr>
          <w:p w14:paraId="3CF7C3F6" w14:textId="77777777" w:rsidR="00A93D12" w:rsidRDefault="00A93D12">
            <w:pPr>
              <w:spacing w:line="256" w:lineRule="auto"/>
              <w:rPr>
                <w:b/>
                <w:bCs/>
                <w:lang w:eastAsia="zh-CN"/>
              </w:rPr>
            </w:pPr>
          </w:p>
        </w:tc>
        <w:tc>
          <w:tcPr>
            <w:tcW w:w="0" w:type="auto"/>
            <w:gridSpan w:val="2"/>
            <w:vMerge/>
            <w:vAlign w:val="center"/>
            <w:hideMark/>
          </w:tcPr>
          <w:p w14:paraId="08258392" w14:textId="77777777" w:rsidR="00A93D12" w:rsidRDefault="00A93D12">
            <w:pPr>
              <w:spacing w:line="256" w:lineRule="auto"/>
              <w:rPr>
                <w:lang w:eastAsia="zh-CN"/>
              </w:rPr>
            </w:pPr>
          </w:p>
        </w:tc>
      </w:tr>
      <w:tr w:rsidR="00A93D12" w14:paraId="2F9C3945" w14:textId="77777777" w:rsidTr="00A93D12">
        <w:trPr>
          <w:trHeight w:val="313"/>
        </w:trPr>
        <w:tc>
          <w:tcPr>
            <w:tcW w:w="0" w:type="auto"/>
            <w:gridSpan w:val="2"/>
            <w:vMerge/>
            <w:vAlign w:val="center"/>
            <w:hideMark/>
          </w:tcPr>
          <w:p w14:paraId="6CCA9903" w14:textId="77777777" w:rsidR="00A93D12" w:rsidRDefault="00A93D12">
            <w:pPr>
              <w:spacing w:line="256" w:lineRule="auto"/>
              <w:rPr>
                <w:lang w:eastAsia="zh-CN"/>
              </w:rPr>
            </w:pPr>
          </w:p>
        </w:tc>
        <w:tc>
          <w:tcPr>
            <w:tcW w:w="0" w:type="auto"/>
            <w:gridSpan w:val="5"/>
            <w:vMerge/>
            <w:vAlign w:val="center"/>
            <w:hideMark/>
          </w:tcPr>
          <w:p w14:paraId="335CEDD8" w14:textId="77777777" w:rsidR="00A93D12" w:rsidRDefault="00A93D12">
            <w:pPr>
              <w:spacing w:line="256" w:lineRule="auto"/>
              <w:rPr>
                <w:b/>
                <w:bCs/>
                <w:lang w:eastAsia="zh-CN"/>
              </w:rPr>
            </w:pPr>
          </w:p>
        </w:tc>
        <w:tc>
          <w:tcPr>
            <w:tcW w:w="710" w:type="dxa"/>
            <w:noWrap/>
            <w:vAlign w:val="bottom"/>
            <w:hideMark/>
          </w:tcPr>
          <w:p w14:paraId="0F1D44B9" w14:textId="77777777" w:rsidR="00A93D12" w:rsidRDefault="00A93D12">
            <w:pPr>
              <w:rPr>
                <w:lang w:eastAsia="zh-CN"/>
              </w:rPr>
            </w:pPr>
          </w:p>
        </w:tc>
        <w:tc>
          <w:tcPr>
            <w:tcW w:w="1810" w:type="dxa"/>
            <w:noWrap/>
            <w:vAlign w:val="bottom"/>
            <w:hideMark/>
          </w:tcPr>
          <w:p w14:paraId="70E22B18"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67795F36" w14:textId="77777777" w:rsidTr="00A93D12">
        <w:trPr>
          <w:trHeight w:val="313"/>
        </w:trPr>
        <w:tc>
          <w:tcPr>
            <w:tcW w:w="2610" w:type="dxa"/>
            <w:gridSpan w:val="2"/>
            <w:vMerge w:val="restart"/>
            <w:vAlign w:val="center"/>
            <w:hideMark/>
          </w:tcPr>
          <w:p w14:paraId="174DE828" w14:textId="77777777" w:rsidR="00A93D12" w:rsidRDefault="00A93D12">
            <w:pPr>
              <w:spacing w:line="256" w:lineRule="auto"/>
              <w:ind w:left="-72" w:right="-72"/>
              <w:rPr>
                <w:lang w:val="vi-VN" w:eastAsia="zh-CN"/>
              </w:rPr>
            </w:pPr>
            <w:r>
              <w:rPr>
                <w:lang w:eastAsia="zh-CN"/>
              </w:rPr>
              <w:t xml:space="preserve">Ngày nhận báo cáo: Trước 15/3 </w:t>
            </w:r>
            <w:r w:rsidR="00887DF5">
              <w:rPr>
                <w:lang w:eastAsia="zh-CN"/>
              </w:rPr>
              <w:t>năm tiếp theo</w:t>
            </w:r>
          </w:p>
        </w:tc>
        <w:tc>
          <w:tcPr>
            <w:tcW w:w="0" w:type="auto"/>
            <w:gridSpan w:val="5"/>
            <w:vMerge/>
            <w:vAlign w:val="center"/>
            <w:hideMark/>
          </w:tcPr>
          <w:p w14:paraId="22D00313" w14:textId="77777777" w:rsidR="00A93D12" w:rsidRDefault="00A93D12">
            <w:pPr>
              <w:spacing w:line="256" w:lineRule="auto"/>
              <w:rPr>
                <w:b/>
                <w:bCs/>
                <w:lang w:eastAsia="zh-CN"/>
              </w:rPr>
            </w:pPr>
          </w:p>
        </w:tc>
        <w:tc>
          <w:tcPr>
            <w:tcW w:w="2520" w:type="dxa"/>
            <w:gridSpan w:val="2"/>
            <w:vMerge w:val="restart"/>
            <w:vAlign w:val="center"/>
            <w:hideMark/>
          </w:tcPr>
          <w:p w14:paraId="2112C0C1" w14:textId="77777777" w:rsidR="00A93D12" w:rsidRDefault="00A93D12">
            <w:pPr>
              <w:spacing w:line="256" w:lineRule="auto"/>
              <w:ind w:left="-72" w:right="-72"/>
              <w:jc w:val="center"/>
              <w:rPr>
                <w:lang w:eastAsia="zh-CN"/>
              </w:rPr>
            </w:pPr>
            <w:r>
              <w:rPr>
                <w:lang w:eastAsia="zh-CN"/>
              </w:rPr>
              <w:t>Đơn vị nhận báo cáo:</w:t>
            </w:r>
            <w:r>
              <w:rPr>
                <w:lang w:eastAsia="zh-CN"/>
              </w:rPr>
              <w:br/>
              <w:t>Vụ KHTC, VP Bộ</w:t>
            </w:r>
          </w:p>
        </w:tc>
      </w:tr>
      <w:tr w:rsidR="00A93D12" w14:paraId="351CE522" w14:textId="77777777" w:rsidTr="00A93D12">
        <w:trPr>
          <w:trHeight w:val="313"/>
        </w:trPr>
        <w:tc>
          <w:tcPr>
            <w:tcW w:w="0" w:type="auto"/>
            <w:gridSpan w:val="2"/>
            <w:vMerge/>
            <w:vAlign w:val="center"/>
            <w:hideMark/>
          </w:tcPr>
          <w:p w14:paraId="3646962D" w14:textId="77777777" w:rsidR="00A93D12" w:rsidRDefault="00A93D12">
            <w:pPr>
              <w:spacing w:line="256" w:lineRule="auto"/>
              <w:rPr>
                <w:lang w:val="vi-VN" w:eastAsia="zh-CN"/>
              </w:rPr>
            </w:pPr>
          </w:p>
        </w:tc>
        <w:tc>
          <w:tcPr>
            <w:tcW w:w="4050" w:type="dxa"/>
            <w:gridSpan w:val="5"/>
            <w:vAlign w:val="bottom"/>
            <w:hideMark/>
          </w:tcPr>
          <w:p w14:paraId="4CFC03FB" w14:textId="77777777" w:rsidR="00A93D12" w:rsidRDefault="00A93D12">
            <w:pPr>
              <w:spacing w:line="256" w:lineRule="auto"/>
              <w:ind w:left="-72" w:right="-72"/>
              <w:jc w:val="center"/>
              <w:rPr>
                <w:b/>
                <w:bCs/>
                <w:lang w:eastAsia="zh-CN"/>
              </w:rPr>
            </w:pPr>
            <w:r>
              <w:rPr>
                <w:b/>
                <w:bCs/>
                <w:lang w:eastAsia="zh-CN"/>
              </w:rPr>
              <w:t>Năm 20...</w:t>
            </w:r>
          </w:p>
        </w:tc>
        <w:tc>
          <w:tcPr>
            <w:tcW w:w="0" w:type="auto"/>
            <w:gridSpan w:val="2"/>
            <w:vMerge/>
            <w:vAlign w:val="center"/>
            <w:hideMark/>
          </w:tcPr>
          <w:p w14:paraId="7B318088" w14:textId="77777777" w:rsidR="00A93D12" w:rsidRDefault="00A93D12">
            <w:pPr>
              <w:spacing w:line="256" w:lineRule="auto"/>
              <w:rPr>
                <w:lang w:val="vi-VN" w:eastAsia="zh-CN"/>
              </w:rPr>
            </w:pPr>
          </w:p>
        </w:tc>
      </w:tr>
      <w:tr w:rsidR="00A93D12" w14:paraId="5A096BFF" w14:textId="77777777" w:rsidTr="00A93D12">
        <w:trPr>
          <w:trHeight w:val="313"/>
        </w:trPr>
        <w:tc>
          <w:tcPr>
            <w:tcW w:w="428" w:type="dxa"/>
            <w:vAlign w:val="center"/>
            <w:hideMark/>
          </w:tcPr>
          <w:p w14:paraId="308F096B" w14:textId="77777777" w:rsidR="00A93D12" w:rsidRDefault="00A93D12">
            <w:pPr>
              <w:rPr>
                <w:b/>
                <w:bCs/>
                <w:lang w:eastAsia="zh-CN"/>
              </w:rPr>
            </w:pPr>
          </w:p>
        </w:tc>
        <w:tc>
          <w:tcPr>
            <w:tcW w:w="2182" w:type="dxa"/>
            <w:vAlign w:val="center"/>
            <w:hideMark/>
          </w:tcPr>
          <w:p w14:paraId="7A690CF5" w14:textId="77777777" w:rsidR="00A93D12" w:rsidRDefault="00A93D12">
            <w:pPr>
              <w:spacing w:line="256" w:lineRule="auto"/>
              <w:rPr>
                <w:rFonts w:asciiTheme="minorHAnsi" w:eastAsiaTheme="minorHAnsi" w:hAnsiTheme="minorHAnsi" w:cstheme="minorBidi"/>
                <w:sz w:val="20"/>
                <w:szCs w:val="20"/>
                <w:lang w:eastAsia="zh-CN"/>
              </w:rPr>
            </w:pPr>
          </w:p>
        </w:tc>
        <w:tc>
          <w:tcPr>
            <w:tcW w:w="914" w:type="dxa"/>
            <w:vAlign w:val="center"/>
            <w:hideMark/>
          </w:tcPr>
          <w:p w14:paraId="2B2310F6" w14:textId="77777777" w:rsidR="00A93D12" w:rsidRDefault="00A93D12">
            <w:pPr>
              <w:spacing w:line="256" w:lineRule="auto"/>
              <w:rPr>
                <w:rFonts w:asciiTheme="minorHAnsi" w:eastAsiaTheme="minorHAnsi" w:hAnsiTheme="minorHAnsi" w:cstheme="minorBidi"/>
                <w:sz w:val="20"/>
                <w:szCs w:val="20"/>
                <w:lang w:eastAsia="zh-CN"/>
              </w:rPr>
            </w:pPr>
          </w:p>
        </w:tc>
        <w:tc>
          <w:tcPr>
            <w:tcW w:w="783" w:type="dxa"/>
            <w:vAlign w:val="center"/>
            <w:hideMark/>
          </w:tcPr>
          <w:p w14:paraId="7B4E6DE1" w14:textId="77777777" w:rsidR="00A93D12" w:rsidRDefault="00A93D12">
            <w:pPr>
              <w:spacing w:line="256" w:lineRule="auto"/>
              <w:rPr>
                <w:rFonts w:asciiTheme="minorHAnsi" w:eastAsiaTheme="minorHAnsi" w:hAnsiTheme="minorHAnsi" w:cstheme="minorBidi"/>
                <w:sz w:val="20"/>
                <w:szCs w:val="20"/>
                <w:lang w:eastAsia="zh-CN"/>
              </w:rPr>
            </w:pPr>
          </w:p>
        </w:tc>
        <w:tc>
          <w:tcPr>
            <w:tcW w:w="669" w:type="dxa"/>
            <w:vAlign w:val="center"/>
            <w:hideMark/>
          </w:tcPr>
          <w:p w14:paraId="0ADA39A4" w14:textId="77777777" w:rsidR="00A93D12" w:rsidRDefault="00A93D12">
            <w:pPr>
              <w:spacing w:line="256" w:lineRule="auto"/>
              <w:rPr>
                <w:rFonts w:asciiTheme="minorHAnsi" w:eastAsiaTheme="minorHAnsi" w:hAnsiTheme="minorHAnsi" w:cstheme="minorBidi"/>
                <w:sz w:val="20"/>
                <w:szCs w:val="20"/>
                <w:lang w:eastAsia="zh-CN"/>
              </w:rPr>
            </w:pPr>
          </w:p>
        </w:tc>
        <w:tc>
          <w:tcPr>
            <w:tcW w:w="669" w:type="dxa"/>
            <w:vAlign w:val="center"/>
            <w:hideMark/>
          </w:tcPr>
          <w:p w14:paraId="70E20771" w14:textId="77777777" w:rsidR="00A93D12" w:rsidRDefault="00A93D12">
            <w:pPr>
              <w:spacing w:line="256" w:lineRule="auto"/>
              <w:rPr>
                <w:rFonts w:asciiTheme="minorHAnsi" w:eastAsiaTheme="minorHAnsi" w:hAnsiTheme="minorHAnsi" w:cstheme="minorBidi"/>
                <w:sz w:val="20"/>
                <w:szCs w:val="20"/>
                <w:lang w:eastAsia="zh-CN"/>
              </w:rPr>
            </w:pPr>
          </w:p>
        </w:tc>
        <w:tc>
          <w:tcPr>
            <w:tcW w:w="1015" w:type="dxa"/>
            <w:vAlign w:val="center"/>
            <w:hideMark/>
          </w:tcPr>
          <w:p w14:paraId="2A44631A" w14:textId="77777777" w:rsidR="00A93D12" w:rsidRDefault="00A93D12">
            <w:pPr>
              <w:spacing w:line="256" w:lineRule="auto"/>
              <w:rPr>
                <w:rFonts w:asciiTheme="minorHAnsi" w:eastAsiaTheme="minorHAnsi" w:hAnsiTheme="minorHAnsi" w:cstheme="minorBidi"/>
                <w:sz w:val="20"/>
                <w:szCs w:val="20"/>
                <w:lang w:eastAsia="zh-CN"/>
              </w:rPr>
            </w:pPr>
          </w:p>
        </w:tc>
        <w:tc>
          <w:tcPr>
            <w:tcW w:w="710" w:type="dxa"/>
            <w:vAlign w:val="center"/>
            <w:hideMark/>
          </w:tcPr>
          <w:p w14:paraId="1C9AA966" w14:textId="77777777" w:rsidR="00A93D12" w:rsidRDefault="00A93D12">
            <w:pPr>
              <w:spacing w:line="256" w:lineRule="auto"/>
              <w:rPr>
                <w:rFonts w:asciiTheme="minorHAnsi" w:eastAsiaTheme="minorHAnsi" w:hAnsiTheme="minorHAnsi" w:cstheme="minorBidi"/>
                <w:sz w:val="20"/>
                <w:szCs w:val="20"/>
                <w:lang w:eastAsia="zh-CN"/>
              </w:rPr>
            </w:pPr>
          </w:p>
        </w:tc>
        <w:tc>
          <w:tcPr>
            <w:tcW w:w="1810" w:type="dxa"/>
            <w:noWrap/>
            <w:vAlign w:val="bottom"/>
            <w:hideMark/>
          </w:tcPr>
          <w:p w14:paraId="7461766F" w14:textId="77777777" w:rsidR="00A93D12" w:rsidRDefault="00A93D12">
            <w:pPr>
              <w:spacing w:line="256" w:lineRule="auto"/>
              <w:rPr>
                <w:rFonts w:asciiTheme="minorHAnsi" w:eastAsiaTheme="minorHAnsi" w:hAnsiTheme="minorHAnsi" w:cstheme="minorBidi"/>
                <w:sz w:val="20"/>
                <w:szCs w:val="20"/>
                <w:lang w:eastAsia="zh-CN"/>
              </w:rPr>
            </w:pPr>
          </w:p>
        </w:tc>
      </w:tr>
    </w:tbl>
    <w:p w14:paraId="3680F03A" w14:textId="77777777" w:rsidR="00A93D12" w:rsidRDefault="00A93D12" w:rsidP="00A93D12">
      <w:pPr>
        <w:tabs>
          <w:tab w:val="left" w:pos="7769"/>
        </w:tabs>
        <w:ind w:left="108" w:right="-72"/>
        <w:rPr>
          <w:b/>
          <w:bCs/>
          <w:lang w:val="vi-VN" w:eastAsia="zh-CN"/>
        </w:rPr>
      </w:pPr>
      <w:r>
        <w:rPr>
          <w:b/>
          <w:bCs/>
          <w:lang w:eastAsia="zh-CN"/>
        </w:rPr>
        <w:t>PHẦN I: BÁO, TẠP CHÍ THAM GIA HOẠT ĐỘNG THÔNG TIN ĐỐI NGOẠI</w:t>
      </w:r>
      <w:r>
        <w:rPr>
          <w:b/>
          <w:bCs/>
          <w:lang w:eastAsia="zh-CN"/>
        </w:rPr>
        <w:tab/>
      </w:r>
    </w:p>
    <w:p w14:paraId="0B8CABB4" w14:textId="77777777" w:rsidR="00A93D12" w:rsidRDefault="00A93D12" w:rsidP="00A93D12">
      <w:pPr>
        <w:tabs>
          <w:tab w:val="left" w:pos="637"/>
          <w:tab w:val="left" w:pos="3300"/>
          <w:tab w:val="left" w:pos="4214"/>
          <w:tab w:val="left" w:pos="4997"/>
          <w:tab w:val="left" w:pos="5666"/>
          <w:tab w:val="left" w:pos="6335"/>
          <w:tab w:val="left" w:pos="7059"/>
          <w:tab w:val="left" w:pos="7769"/>
        </w:tabs>
        <w:ind w:left="108" w:right="-72"/>
        <w:rPr>
          <w:i/>
          <w:iCs/>
          <w:lang w:eastAsia="zh-CN"/>
        </w:rPr>
      </w:pP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i/>
          <w:iCs/>
          <w:lang w:eastAsia="zh-CN"/>
        </w:rPr>
        <w:t>Đơn vị tính: Cơ quan</w:t>
      </w:r>
    </w:p>
    <w:tbl>
      <w:tblPr>
        <w:tblW w:w="9146" w:type="dxa"/>
        <w:tblLook w:val="04A0" w:firstRow="1" w:lastRow="0" w:firstColumn="1" w:lastColumn="0" w:noHBand="0" w:noVBand="1"/>
      </w:tblPr>
      <w:tblGrid>
        <w:gridCol w:w="529"/>
        <w:gridCol w:w="2663"/>
        <w:gridCol w:w="403"/>
        <w:gridCol w:w="990"/>
        <w:gridCol w:w="810"/>
        <w:gridCol w:w="832"/>
        <w:gridCol w:w="878"/>
        <w:gridCol w:w="900"/>
        <w:gridCol w:w="1141"/>
      </w:tblGrid>
      <w:tr w:rsidR="00A93D12" w14:paraId="520739A5" w14:textId="77777777" w:rsidTr="00A93D12">
        <w:trPr>
          <w:trHeight w:val="313"/>
        </w:trPr>
        <w:tc>
          <w:tcPr>
            <w:tcW w:w="529" w:type="dxa"/>
            <w:vMerge w:val="restart"/>
            <w:tcBorders>
              <w:top w:val="single" w:sz="4" w:space="0" w:color="auto"/>
              <w:left w:val="single" w:sz="4" w:space="0" w:color="auto"/>
              <w:bottom w:val="single" w:sz="4" w:space="0" w:color="auto"/>
              <w:right w:val="single" w:sz="4" w:space="0" w:color="auto"/>
            </w:tcBorders>
            <w:vAlign w:val="center"/>
            <w:hideMark/>
          </w:tcPr>
          <w:p w14:paraId="2EA3C892" w14:textId="77777777" w:rsidR="00A93D12" w:rsidRDefault="00A93D12">
            <w:pPr>
              <w:spacing w:line="256" w:lineRule="auto"/>
              <w:ind w:left="-72" w:right="-72"/>
              <w:jc w:val="center"/>
              <w:rPr>
                <w:b/>
                <w:bCs/>
                <w:lang w:eastAsia="zh-CN"/>
              </w:rPr>
            </w:pPr>
            <w:r>
              <w:rPr>
                <w:b/>
                <w:bCs/>
                <w:lang w:eastAsia="zh-CN"/>
              </w:rPr>
              <w:t>TT</w:t>
            </w:r>
          </w:p>
        </w:tc>
        <w:tc>
          <w:tcPr>
            <w:tcW w:w="306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C525B02" w14:textId="77777777" w:rsidR="00A93D12" w:rsidRDefault="00A93D12">
            <w:pPr>
              <w:spacing w:line="256" w:lineRule="auto"/>
              <w:ind w:left="-72" w:right="-72"/>
              <w:jc w:val="center"/>
              <w:rPr>
                <w:b/>
                <w:bCs/>
                <w:lang w:eastAsia="zh-CN"/>
              </w:rPr>
            </w:pPr>
            <w:r>
              <w:rPr>
                <w:b/>
                <w:bCs/>
                <w:lang w:eastAsia="zh-CN"/>
              </w:rPr>
              <w:t>Tiêu chí</w:t>
            </w:r>
          </w:p>
        </w:tc>
        <w:tc>
          <w:tcPr>
            <w:tcW w:w="990" w:type="dxa"/>
            <w:vMerge w:val="restart"/>
            <w:tcBorders>
              <w:top w:val="single" w:sz="4" w:space="0" w:color="auto"/>
              <w:left w:val="single" w:sz="4" w:space="0" w:color="auto"/>
              <w:bottom w:val="single" w:sz="4" w:space="0" w:color="auto"/>
              <w:right w:val="single" w:sz="4" w:space="0" w:color="auto"/>
            </w:tcBorders>
            <w:vAlign w:val="center"/>
            <w:hideMark/>
          </w:tcPr>
          <w:p w14:paraId="5E7A50FD" w14:textId="77777777" w:rsidR="00A93D12" w:rsidRDefault="00A93D12">
            <w:pPr>
              <w:spacing w:line="256" w:lineRule="auto"/>
              <w:ind w:left="-72" w:right="-72"/>
              <w:jc w:val="center"/>
              <w:rPr>
                <w:b/>
                <w:bCs/>
                <w:lang w:eastAsia="zh-CN"/>
              </w:rPr>
            </w:pPr>
            <w:r>
              <w:rPr>
                <w:b/>
                <w:bCs/>
                <w:lang w:eastAsia="zh-CN"/>
              </w:rPr>
              <w:t>Tổng số</w:t>
            </w:r>
            <w:r>
              <w:rPr>
                <w:b/>
                <w:bCs/>
                <w:lang w:eastAsia="zh-CN"/>
              </w:rPr>
              <w:br/>
              <w:t>(1 = 2+ 3+ 4+ 5)</w:t>
            </w:r>
          </w:p>
        </w:tc>
        <w:tc>
          <w:tcPr>
            <w:tcW w:w="3420" w:type="dxa"/>
            <w:gridSpan w:val="4"/>
            <w:tcBorders>
              <w:top w:val="single" w:sz="4" w:space="0" w:color="auto"/>
              <w:left w:val="nil"/>
              <w:bottom w:val="single" w:sz="4" w:space="0" w:color="auto"/>
              <w:right w:val="single" w:sz="4" w:space="0" w:color="000000"/>
            </w:tcBorders>
            <w:vAlign w:val="center"/>
            <w:hideMark/>
          </w:tcPr>
          <w:p w14:paraId="1581DE04" w14:textId="77777777" w:rsidR="00A93D12" w:rsidRDefault="00A93D12">
            <w:pPr>
              <w:spacing w:line="256" w:lineRule="auto"/>
              <w:ind w:left="-72" w:right="-72"/>
              <w:jc w:val="center"/>
              <w:rPr>
                <w:b/>
                <w:bCs/>
                <w:lang w:eastAsia="zh-CN"/>
              </w:rPr>
            </w:pPr>
            <w:r>
              <w:rPr>
                <w:b/>
                <w:bCs/>
                <w:lang w:eastAsia="zh-CN"/>
              </w:rPr>
              <w:t>Chia ra</w:t>
            </w:r>
          </w:p>
        </w:tc>
        <w:tc>
          <w:tcPr>
            <w:tcW w:w="1141" w:type="dxa"/>
            <w:vMerge w:val="restart"/>
            <w:tcBorders>
              <w:top w:val="single" w:sz="4" w:space="0" w:color="auto"/>
              <w:left w:val="single" w:sz="4" w:space="0" w:color="auto"/>
              <w:bottom w:val="single" w:sz="4" w:space="0" w:color="auto"/>
              <w:right w:val="single" w:sz="4" w:space="0" w:color="auto"/>
            </w:tcBorders>
            <w:vAlign w:val="center"/>
            <w:hideMark/>
          </w:tcPr>
          <w:p w14:paraId="322F0CB5" w14:textId="77777777" w:rsidR="00A93D12" w:rsidRDefault="00A93D12">
            <w:pPr>
              <w:spacing w:line="256" w:lineRule="auto"/>
              <w:ind w:left="-72" w:right="-72"/>
              <w:jc w:val="center"/>
              <w:rPr>
                <w:b/>
                <w:bCs/>
                <w:lang w:eastAsia="zh-CN"/>
              </w:rPr>
            </w:pPr>
            <w:r>
              <w:rPr>
                <w:b/>
                <w:bCs/>
                <w:lang w:eastAsia="zh-CN"/>
              </w:rPr>
              <w:t>Ghi chú</w:t>
            </w:r>
          </w:p>
        </w:tc>
      </w:tr>
      <w:tr w:rsidR="00A93D12" w14:paraId="1E1D268F" w14:textId="77777777" w:rsidTr="00A93D12">
        <w:trPr>
          <w:trHeight w:val="10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3B4A20" w14:textId="77777777" w:rsidR="00A93D12" w:rsidRDefault="00A93D12">
            <w:pPr>
              <w:spacing w:line="256" w:lineRule="auto"/>
              <w:rPr>
                <w:b/>
                <w:bCs/>
                <w:lang w:eastAsia="zh-C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F97B000" w14:textId="77777777" w:rsidR="00A93D12" w:rsidRDefault="00A93D12">
            <w:pPr>
              <w:spacing w:line="256" w:lineRule="auto"/>
              <w:rPr>
                <w:b/>
                <w:bCs/>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47CBF1" w14:textId="77777777" w:rsidR="00A93D12" w:rsidRDefault="00A93D12">
            <w:pPr>
              <w:spacing w:line="256" w:lineRule="auto"/>
              <w:rPr>
                <w:b/>
                <w:bCs/>
                <w:lang w:eastAsia="zh-CN"/>
              </w:rPr>
            </w:pPr>
          </w:p>
        </w:tc>
        <w:tc>
          <w:tcPr>
            <w:tcW w:w="1642" w:type="dxa"/>
            <w:gridSpan w:val="2"/>
            <w:tcBorders>
              <w:top w:val="single" w:sz="4" w:space="0" w:color="auto"/>
              <w:left w:val="nil"/>
              <w:bottom w:val="single" w:sz="4" w:space="0" w:color="auto"/>
              <w:right w:val="single" w:sz="4" w:space="0" w:color="000000"/>
            </w:tcBorders>
            <w:vAlign w:val="center"/>
            <w:hideMark/>
          </w:tcPr>
          <w:p w14:paraId="22678B29" w14:textId="77777777" w:rsidR="00A93D12" w:rsidRDefault="00A93D12">
            <w:pPr>
              <w:spacing w:line="256" w:lineRule="auto"/>
              <w:ind w:left="-72" w:right="-72"/>
              <w:jc w:val="center"/>
              <w:rPr>
                <w:b/>
                <w:bCs/>
                <w:lang w:eastAsia="zh-CN"/>
              </w:rPr>
            </w:pPr>
            <w:r>
              <w:rPr>
                <w:b/>
                <w:bCs/>
                <w:lang w:eastAsia="zh-CN"/>
              </w:rPr>
              <w:t>Thuộc Quy hoạch báo chí đối ngoại</w:t>
            </w:r>
          </w:p>
        </w:tc>
        <w:tc>
          <w:tcPr>
            <w:tcW w:w="1778" w:type="dxa"/>
            <w:gridSpan w:val="2"/>
            <w:tcBorders>
              <w:top w:val="single" w:sz="4" w:space="0" w:color="auto"/>
              <w:left w:val="nil"/>
              <w:bottom w:val="single" w:sz="4" w:space="0" w:color="auto"/>
              <w:right w:val="single" w:sz="4" w:space="0" w:color="000000"/>
            </w:tcBorders>
            <w:vAlign w:val="center"/>
            <w:hideMark/>
          </w:tcPr>
          <w:p w14:paraId="7952569E" w14:textId="77777777" w:rsidR="00A93D12" w:rsidRDefault="00A93D12">
            <w:pPr>
              <w:spacing w:line="256" w:lineRule="auto"/>
              <w:ind w:left="-72" w:right="-72"/>
              <w:jc w:val="center"/>
              <w:rPr>
                <w:b/>
                <w:bCs/>
                <w:lang w:eastAsia="zh-CN"/>
              </w:rPr>
            </w:pPr>
            <w:r>
              <w:rPr>
                <w:b/>
                <w:bCs/>
                <w:lang w:eastAsia="zh-CN"/>
              </w:rPr>
              <w:t xml:space="preserve">Không </w:t>
            </w:r>
            <w:r>
              <w:rPr>
                <w:b/>
                <w:bCs/>
                <w:lang w:eastAsia="zh-CN"/>
              </w:rPr>
              <w:br/>
              <w:t>thuộc Quy hoạch báo chí đối ngoại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D1EA7A" w14:textId="77777777" w:rsidR="00A93D12" w:rsidRDefault="00A93D12">
            <w:pPr>
              <w:spacing w:line="256" w:lineRule="auto"/>
              <w:rPr>
                <w:b/>
                <w:bCs/>
                <w:lang w:eastAsia="zh-CN"/>
              </w:rPr>
            </w:pPr>
          </w:p>
        </w:tc>
      </w:tr>
      <w:tr w:rsidR="00A93D12" w14:paraId="78CDE3E8" w14:textId="77777777" w:rsidTr="00A93D12">
        <w:trPr>
          <w:trHeight w:val="3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5D066D" w14:textId="77777777" w:rsidR="00A93D12" w:rsidRDefault="00A93D12">
            <w:pPr>
              <w:spacing w:line="256" w:lineRule="auto"/>
              <w:rPr>
                <w:b/>
                <w:bCs/>
                <w:lang w:eastAsia="zh-C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ECC7292" w14:textId="77777777" w:rsidR="00A93D12" w:rsidRDefault="00A93D12">
            <w:pPr>
              <w:spacing w:line="256" w:lineRule="auto"/>
              <w:rPr>
                <w:b/>
                <w:bCs/>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53FEE3" w14:textId="77777777" w:rsidR="00A93D12" w:rsidRDefault="00A93D12">
            <w:pPr>
              <w:spacing w:line="256" w:lineRule="auto"/>
              <w:rPr>
                <w:b/>
                <w:bCs/>
                <w:lang w:eastAsia="zh-CN"/>
              </w:rPr>
            </w:pPr>
          </w:p>
        </w:tc>
        <w:tc>
          <w:tcPr>
            <w:tcW w:w="810" w:type="dxa"/>
            <w:tcBorders>
              <w:top w:val="nil"/>
              <w:left w:val="nil"/>
              <w:bottom w:val="single" w:sz="4" w:space="0" w:color="auto"/>
              <w:right w:val="single" w:sz="4" w:space="0" w:color="auto"/>
            </w:tcBorders>
            <w:vAlign w:val="center"/>
            <w:hideMark/>
          </w:tcPr>
          <w:p w14:paraId="35663EFB" w14:textId="77777777" w:rsidR="00A93D12" w:rsidRDefault="00A93D12">
            <w:pPr>
              <w:spacing w:line="256" w:lineRule="auto"/>
              <w:ind w:left="-72" w:right="-72"/>
              <w:jc w:val="center"/>
              <w:rPr>
                <w:b/>
                <w:bCs/>
                <w:lang w:eastAsia="zh-CN"/>
              </w:rPr>
            </w:pPr>
            <w:r>
              <w:rPr>
                <w:b/>
                <w:bCs/>
                <w:lang w:eastAsia="zh-CN"/>
              </w:rPr>
              <w:t>Báo</w:t>
            </w:r>
          </w:p>
        </w:tc>
        <w:tc>
          <w:tcPr>
            <w:tcW w:w="832" w:type="dxa"/>
            <w:tcBorders>
              <w:top w:val="nil"/>
              <w:left w:val="nil"/>
              <w:bottom w:val="single" w:sz="4" w:space="0" w:color="auto"/>
              <w:right w:val="single" w:sz="4" w:space="0" w:color="auto"/>
            </w:tcBorders>
            <w:vAlign w:val="center"/>
            <w:hideMark/>
          </w:tcPr>
          <w:p w14:paraId="2E8AE7F8" w14:textId="77777777" w:rsidR="00A93D12" w:rsidRDefault="00A93D12">
            <w:pPr>
              <w:spacing w:line="256" w:lineRule="auto"/>
              <w:ind w:left="-72" w:right="-72"/>
              <w:jc w:val="center"/>
              <w:rPr>
                <w:b/>
                <w:bCs/>
                <w:lang w:eastAsia="zh-CN"/>
              </w:rPr>
            </w:pPr>
            <w:r>
              <w:rPr>
                <w:b/>
                <w:bCs/>
                <w:lang w:eastAsia="zh-CN"/>
              </w:rPr>
              <w:t>Tạp chí</w:t>
            </w:r>
          </w:p>
        </w:tc>
        <w:tc>
          <w:tcPr>
            <w:tcW w:w="878" w:type="dxa"/>
            <w:tcBorders>
              <w:top w:val="nil"/>
              <w:left w:val="nil"/>
              <w:bottom w:val="single" w:sz="4" w:space="0" w:color="auto"/>
              <w:right w:val="single" w:sz="4" w:space="0" w:color="auto"/>
            </w:tcBorders>
            <w:vAlign w:val="center"/>
            <w:hideMark/>
          </w:tcPr>
          <w:p w14:paraId="21F1E532" w14:textId="77777777" w:rsidR="00A93D12" w:rsidRDefault="00A93D12">
            <w:pPr>
              <w:spacing w:line="256" w:lineRule="auto"/>
              <w:ind w:left="-72" w:right="-72"/>
              <w:jc w:val="center"/>
              <w:rPr>
                <w:b/>
                <w:bCs/>
                <w:lang w:eastAsia="zh-CN"/>
              </w:rPr>
            </w:pPr>
            <w:r>
              <w:rPr>
                <w:b/>
                <w:bCs/>
                <w:lang w:eastAsia="zh-CN"/>
              </w:rPr>
              <w:t>Báo</w:t>
            </w:r>
          </w:p>
        </w:tc>
        <w:tc>
          <w:tcPr>
            <w:tcW w:w="900" w:type="dxa"/>
            <w:tcBorders>
              <w:top w:val="nil"/>
              <w:left w:val="nil"/>
              <w:bottom w:val="single" w:sz="4" w:space="0" w:color="auto"/>
              <w:right w:val="single" w:sz="4" w:space="0" w:color="auto"/>
            </w:tcBorders>
            <w:vAlign w:val="center"/>
            <w:hideMark/>
          </w:tcPr>
          <w:p w14:paraId="57F2694F" w14:textId="77777777" w:rsidR="00A93D12" w:rsidRDefault="00A93D12">
            <w:pPr>
              <w:spacing w:line="256" w:lineRule="auto"/>
              <w:ind w:left="-72" w:right="-72"/>
              <w:jc w:val="center"/>
              <w:rPr>
                <w:b/>
                <w:bCs/>
                <w:lang w:eastAsia="zh-CN"/>
              </w:rPr>
            </w:pPr>
            <w:r>
              <w:rPr>
                <w:b/>
                <w:bCs/>
                <w:lang w:eastAsia="zh-CN"/>
              </w:rPr>
              <w:t>Tạp chí</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BED3BE" w14:textId="77777777" w:rsidR="00A93D12" w:rsidRDefault="00A93D12">
            <w:pPr>
              <w:spacing w:line="256" w:lineRule="auto"/>
              <w:rPr>
                <w:b/>
                <w:bCs/>
                <w:lang w:eastAsia="zh-CN"/>
              </w:rPr>
            </w:pPr>
          </w:p>
        </w:tc>
      </w:tr>
      <w:tr w:rsidR="00A93D12" w14:paraId="0ECA3338" w14:textId="77777777" w:rsidTr="006902C1">
        <w:trPr>
          <w:trHeight w:val="313"/>
        </w:trPr>
        <w:tc>
          <w:tcPr>
            <w:tcW w:w="529" w:type="dxa"/>
            <w:tcBorders>
              <w:top w:val="nil"/>
              <w:left w:val="single" w:sz="4" w:space="0" w:color="auto"/>
              <w:bottom w:val="single" w:sz="4" w:space="0" w:color="auto"/>
              <w:right w:val="single" w:sz="4" w:space="0" w:color="auto"/>
            </w:tcBorders>
            <w:vAlign w:val="center"/>
            <w:hideMark/>
          </w:tcPr>
          <w:p w14:paraId="0DAD2ADA" w14:textId="77777777" w:rsidR="00A93D12" w:rsidRDefault="00A93D12">
            <w:pPr>
              <w:spacing w:line="256" w:lineRule="auto"/>
              <w:ind w:left="-72" w:right="-72"/>
              <w:jc w:val="center"/>
              <w:rPr>
                <w:b/>
                <w:bCs/>
                <w:lang w:eastAsia="zh-CN"/>
              </w:rPr>
            </w:pPr>
            <w:r>
              <w:rPr>
                <w:b/>
                <w:bCs/>
                <w:lang w:eastAsia="zh-CN"/>
              </w:rPr>
              <w:t>A</w:t>
            </w:r>
          </w:p>
        </w:tc>
        <w:tc>
          <w:tcPr>
            <w:tcW w:w="3066" w:type="dxa"/>
            <w:gridSpan w:val="2"/>
            <w:tcBorders>
              <w:top w:val="single" w:sz="4" w:space="0" w:color="auto"/>
              <w:left w:val="nil"/>
              <w:bottom w:val="single" w:sz="4" w:space="0" w:color="auto"/>
              <w:right w:val="single" w:sz="4" w:space="0" w:color="000000"/>
            </w:tcBorders>
            <w:vAlign w:val="center"/>
            <w:hideMark/>
          </w:tcPr>
          <w:p w14:paraId="4751B281" w14:textId="77777777" w:rsidR="00A93D12" w:rsidRDefault="00A93D12">
            <w:pPr>
              <w:spacing w:line="256" w:lineRule="auto"/>
              <w:ind w:left="-72" w:right="-72"/>
              <w:jc w:val="center"/>
              <w:rPr>
                <w:b/>
                <w:bCs/>
                <w:lang w:eastAsia="zh-CN"/>
              </w:rPr>
            </w:pPr>
            <w:r>
              <w:rPr>
                <w:b/>
                <w:bCs/>
                <w:lang w:eastAsia="zh-CN"/>
              </w:rPr>
              <w:t>B</w:t>
            </w:r>
          </w:p>
        </w:tc>
        <w:tc>
          <w:tcPr>
            <w:tcW w:w="990" w:type="dxa"/>
            <w:tcBorders>
              <w:top w:val="nil"/>
              <w:left w:val="nil"/>
              <w:bottom w:val="single" w:sz="4" w:space="0" w:color="auto"/>
              <w:right w:val="single" w:sz="4" w:space="0" w:color="auto"/>
            </w:tcBorders>
            <w:vAlign w:val="center"/>
            <w:hideMark/>
          </w:tcPr>
          <w:p w14:paraId="2439D961" w14:textId="77777777" w:rsidR="00A93D12" w:rsidRDefault="00A93D12">
            <w:pPr>
              <w:spacing w:line="256" w:lineRule="auto"/>
              <w:ind w:left="-72" w:right="-72"/>
              <w:jc w:val="center"/>
              <w:rPr>
                <w:b/>
                <w:bCs/>
                <w:lang w:eastAsia="zh-CN"/>
              </w:rPr>
            </w:pPr>
            <w:r>
              <w:rPr>
                <w:b/>
                <w:bCs/>
                <w:lang w:eastAsia="zh-CN"/>
              </w:rPr>
              <w:t>1</w:t>
            </w:r>
          </w:p>
        </w:tc>
        <w:tc>
          <w:tcPr>
            <w:tcW w:w="810" w:type="dxa"/>
            <w:tcBorders>
              <w:top w:val="nil"/>
              <w:left w:val="nil"/>
              <w:bottom w:val="single" w:sz="4" w:space="0" w:color="auto"/>
              <w:right w:val="single" w:sz="4" w:space="0" w:color="auto"/>
            </w:tcBorders>
            <w:vAlign w:val="center"/>
            <w:hideMark/>
          </w:tcPr>
          <w:p w14:paraId="5A5521E6" w14:textId="77777777" w:rsidR="00A93D12" w:rsidRDefault="00A93D12">
            <w:pPr>
              <w:spacing w:line="256" w:lineRule="auto"/>
              <w:ind w:left="-72" w:right="-72"/>
              <w:jc w:val="center"/>
              <w:rPr>
                <w:b/>
                <w:bCs/>
                <w:lang w:eastAsia="zh-CN"/>
              </w:rPr>
            </w:pPr>
            <w:r>
              <w:rPr>
                <w:b/>
                <w:bCs/>
                <w:lang w:eastAsia="zh-CN"/>
              </w:rPr>
              <w:t>2</w:t>
            </w:r>
          </w:p>
        </w:tc>
        <w:tc>
          <w:tcPr>
            <w:tcW w:w="832" w:type="dxa"/>
            <w:tcBorders>
              <w:top w:val="nil"/>
              <w:left w:val="nil"/>
              <w:bottom w:val="single" w:sz="4" w:space="0" w:color="auto"/>
              <w:right w:val="single" w:sz="4" w:space="0" w:color="auto"/>
            </w:tcBorders>
            <w:vAlign w:val="center"/>
            <w:hideMark/>
          </w:tcPr>
          <w:p w14:paraId="0F024F39" w14:textId="77777777" w:rsidR="00A93D12" w:rsidRDefault="00A93D12">
            <w:pPr>
              <w:spacing w:line="256" w:lineRule="auto"/>
              <w:ind w:left="-72" w:right="-72"/>
              <w:jc w:val="center"/>
              <w:rPr>
                <w:b/>
                <w:bCs/>
                <w:lang w:eastAsia="zh-CN"/>
              </w:rPr>
            </w:pPr>
            <w:r>
              <w:rPr>
                <w:b/>
                <w:bCs/>
                <w:lang w:eastAsia="zh-CN"/>
              </w:rPr>
              <w:t>3</w:t>
            </w:r>
          </w:p>
        </w:tc>
        <w:tc>
          <w:tcPr>
            <w:tcW w:w="878" w:type="dxa"/>
            <w:tcBorders>
              <w:top w:val="nil"/>
              <w:left w:val="nil"/>
              <w:bottom w:val="single" w:sz="4" w:space="0" w:color="auto"/>
              <w:right w:val="single" w:sz="4" w:space="0" w:color="auto"/>
            </w:tcBorders>
            <w:vAlign w:val="center"/>
            <w:hideMark/>
          </w:tcPr>
          <w:p w14:paraId="66A5E8F0" w14:textId="77777777" w:rsidR="00A93D12" w:rsidRDefault="00A93D12">
            <w:pPr>
              <w:spacing w:line="256" w:lineRule="auto"/>
              <w:ind w:left="-72" w:right="-72"/>
              <w:jc w:val="center"/>
              <w:rPr>
                <w:b/>
                <w:bCs/>
                <w:lang w:eastAsia="zh-CN"/>
              </w:rPr>
            </w:pPr>
            <w:r>
              <w:rPr>
                <w:b/>
                <w:bCs/>
                <w:lang w:eastAsia="zh-CN"/>
              </w:rPr>
              <w:t>4</w:t>
            </w:r>
          </w:p>
        </w:tc>
        <w:tc>
          <w:tcPr>
            <w:tcW w:w="900" w:type="dxa"/>
            <w:tcBorders>
              <w:top w:val="nil"/>
              <w:left w:val="nil"/>
              <w:bottom w:val="single" w:sz="4" w:space="0" w:color="auto"/>
              <w:right w:val="single" w:sz="4" w:space="0" w:color="auto"/>
            </w:tcBorders>
            <w:vAlign w:val="center"/>
            <w:hideMark/>
          </w:tcPr>
          <w:p w14:paraId="05E637FA" w14:textId="77777777" w:rsidR="00A93D12" w:rsidRDefault="00A93D12">
            <w:pPr>
              <w:spacing w:line="256" w:lineRule="auto"/>
              <w:ind w:left="-72" w:right="-72"/>
              <w:jc w:val="center"/>
              <w:rPr>
                <w:b/>
                <w:bCs/>
                <w:lang w:eastAsia="zh-CN"/>
              </w:rPr>
            </w:pPr>
            <w:r>
              <w:rPr>
                <w:b/>
                <w:bCs/>
                <w:lang w:eastAsia="zh-CN"/>
              </w:rPr>
              <w:t>5</w:t>
            </w:r>
          </w:p>
        </w:tc>
        <w:tc>
          <w:tcPr>
            <w:tcW w:w="1141" w:type="dxa"/>
            <w:tcBorders>
              <w:top w:val="nil"/>
              <w:left w:val="nil"/>
              <w:bottom w:val="single" w:sz="4" w:space="0" w:color="auto"/>
              <w:right w:val="single" w:sz="4" w:space="0" w:color="auto"/>
            </w:tcBorders>
            <w:vAlign w:val="center"/>
            <w:hideMark/>
          </w:tcPr>
          <w:p w14:paraId="6BFE1DCD" w14:textId="77777777" w:rsidR="00A93D12" w:rsidRDefault="00A93D12">
            <w:pPr>
              <w:spacing w:line="256" w:lineRule="auto"/>
              <w:ind w:left="-72" w:right="-72"/>
              <w:jc w:val="center"/>
              <w:rPr>
                <w:b/>
                <w:bCs/>
                <w:lang w:eastAsia="zh-CN"/>
              </w:rPr>
            </w:pPr>
            <w:r>
              <w:rPr>
                <w:b/>
                <w:bCs/>
                <w:lang w:eastAsia="zh-CN"/>
              </w:rPr>
              <w:t>6</w:t>
            </w:r>
          </w:p>
        </w:tc>
      </w:tr>
      <w:tr w:rsidR="00A93D12" w14:paraId="1664F279" w14:textId="77777777" w:rsidTr="006902C1">
        <w:trPr>
          <w:trHeight w:val="449"/>
        </w:trPr>
        <w:tc>
          <w:tcPr>
            <w:tcW w:w="529" w:type="dxa"/>
            <w:tcBorders>
              <w:top w:val="nil"/>
              <w:left w:val="single" w:sz="4" w:space="0" w:color="auto"/>
              <w:bottom w:val="single" w:sz="4" w:space="0" w:color="auto"/>
              <w:right w:val="single" w:sz="4" w:space="0" w:color="auto"/>
            </w:tcBorders>
            <w:noWrap/>
            <w:vAlign w:val="center"/>
            <w:hideMark/>
          </w:tcPr>
          <w:p w14:paraId="7E1B94A0" w14:textId="77777777" w:rsidR="00A93D12" w:rsidRDefault="00A93D12">
            <w:pPr>
              <w:spacing w:line="256" w:lineRule="auto"/>
              <w:ind w:left="-72" w:right="-72"/>
              <w:jc w:val="center"/>
              <w:rPr>
                <w:b/>
                <w:bCs/>
                <w:sz w:val="22"/>
                <w:szCs w:val="22"/>
                <w:lang w:eastAsia="zh-CN"/>
              </w:rPr>
            </w:pPr>
            <w:r>
              <w:rPr>
                <w:b/>
                <w:bCs/>
                <w:sz w:val="22"/>
                <w:szCs w:val="22"/>
                <w:lang w:eastAsia="zh-CN"/>
              </w:rPr>
              <w:t>1</w:t>
            </w:r>
          </w:p>
        </w:tc>
        <w:tc>
          <w:tcPr>
            <w:tcW w:w="3066" w:type="dxa"/>
            <w:gridSpan w:val="2"/>
            <w:tcBorders>
              <w:top w:val="single" w:sz="4" w:space="0" w:color="auto"/>
              <w:left w:val="nil"/>
              <w:bottom w:val="single" w:sz="4" w:space="0" w:color="auto"/>
              <w:right w:val="single" w:sz="4" w:space="0" w:color="000000"/>
            </w:tcBorders>
            <w:vAlign w:val="center"/>
            <w:hideMark/>
          </w:tcPr>
          <w:p w14:paraId="0321C18E" w14:textId="1547E24A" w:rsidR="00A93D12" w:rsidRDefault="00D10E04" w:rsidP="00D10E04">
            <w:pPr>
              <w:spacing w:line="256" w:lineRule="auto"/>
              <w:ind w:left="-72" w:right="-72"/>
              <w:jc w:val="both"/>
              <w:rPr>
                <w:b/>
                <w:bCs/>
                <w:lang w:eastAsia="zh-CN"/>
              </w:rPr>
            </w:pPr>
            <w:r>
              <w:rPr>
                <w:b/>
                <w:bCs/>
                <w:lang w:val="vi-VN" w:eastAsia="zh-CN"/>
              </w:rPr>
              <w:t>S</w:t>
            </w:r>
            <w:r w:rsidR="00A93D12">
              <w:rPr>
                <w:b/>
                <w:bCs/>
                <w:lang w:eastAsia="zh-CN"/>
              </w:rPr>
              <w:t xml:space="preserve">ố </w:t>
            </w:r>
            <w:r>
              <w:rPr>
                <w:b/>
                <w:bCs/>
                <w:lang w:val="vi-VN" w:eastAsia="zh-CN"/>
              </w:rPr>
              <w:t xml:space="preserve">lượng cơ quan </w:t>
            </w:r>
            <w:r w:rsidR="00A93D12">
              <w:rPr>
                <w:b/>
                <w:bCs/>
                <w:lang w:eastAsia="zh-CN"/>
              </w:rPr>
              <w:t>báo, tạp chí tham gia hoạt động thông tin đối ngoại</w:t>
            </w:r>
          </w:p>
        </w:tc>
        <w:tc>
          <w:tcPr>
            <w:tcW w:w="990" w:type="dxa"/>
            <w:tcBorders>
              <w:top w:val="single" w:sz="4" w:space="0" w:color="auto"/>
              <w:left w:val="nil"/>
              <w:bottom w:val="single" w:sz="4" w:space="0" w:color="auto"/>
              <w:right w:val="single" w:sz="4" w:space="0" w:color="000000"/>
            </w:tcBorders>
            <w:shd w:val="clear" w:color="auto" w:fill="FFFF99"/>
            <w:vAlign w:val="center"/>
            <w:hideMark/>
          </w:tcPr>
          <w:p w14:paraId="410B08C7" w14:textId="77777777" w:rsidR="00A93D12" w:rsidRDefault="00A93D12">
            <w:pPr>
              <w:spacing w:line="256" w:lineRule="auto"/>
              <w:ind w:left="-72" w:right="-72"/>
              <w:rPr>
                <w:lang w:eastAsia="zh-CN"/>
              </w:rPr>
            </w:pPr>
            <w:r>
              <w:rPr>
                <w:lang w:eastAsia="zh-CN"/>
              </w:rPr>
              <w:t> </w:t>
            </w:r>
          </w:p>
        </w:tc>
        <w:tc>
          <w:tcPr>
            <w:tcW w:w="810"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5F5C89DE" w14:textId="77777777" w:rsidR="00A93D12" w:rsidRDefault="00A93D12">
            <w:pPr>
              <w:spacing w:line="256" w:lineRule="auto"/>
              <w:ind w:left="-72" w:right="-72"/>
              <w:rPr>
                <w:lang w:eastAsia="zh-CN"/>
              </w:rPr>
            </w:pPr>
            <w:r>
              <w:rPr>
                <w:lang w:eastAsia="zh-CN"/>
              </w:rPr>
              <w:t> </w:t>
            </w:r>
          </w:p>
        </w:tc>
        <w:tc>
          <w:tcPr>
            <w:tcW w:w="832"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7C21F6BE" w14:textId="77777777" w:rsidR="00A93D12" w:rsidRDefault="00A93D12">
            <w:pPr>
              <w:spacing w:line="256" w:lineRule="auto"/>
              <w:ind w:left="-72" w:right="-72"/>
              <w:rPr>
                <w:lang w:eastAsia="zh-CN"/>
              </w:rPr>
            </w:pPr>
            <w:r>
              <w:rPr>
                <w:lang w:eastAsia="zh-CN"/>
              </w:rPr>
              <w:t> </w:t>
            </w:r>
          </w:p>
        </w:tc>
        <w:tc>
          <w:tcPr>
            <w:tcW w:w="878"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3E03C2D8" w14:textId="77777777" w:rsidR="00A93D12" w:rsidRDefault="00A93D12">
            <w:pPr>
              <w:spacing w:line="256" w:lineRule="auto"/>
              <w:ind w:left="-72" w:right="-72"/>
              <w:rPr>
                <w:lang w:eastAsia="zh-CN"/>
              </w:rPr>
            </w:pPr>
            <w:r>
              <w:rPr>
                <w:lang w:eastAsia="zh-CN"/>
              </w:rPr>
              <w:t> </w:t>
            </w:r>
          </w:p>
        </w:tc>
        <w:tc>
          <w:tcPr>
            <w:tcW w:w="900" w:type="dxa"/>
            <w:tcBorders>
              <w:top w:val="single" w:sz="4" w:space="0" w:color="auto"/>
              <w:left w:val="single" w:sz="4" w:space="0" w:color="000000"/>
              <w:bottom w:val="single" w:sz="4" w:space="0" w:color="auto"/>
              <w:right w:val="single" w:sz="4" w:space="0" w:color="auto"/>
            </w:tcBorders>
            <w:shd w:val="clear" w:color="auto" w:fill="FFFF99"/>
            <w:vAlign w:val="center"/>
            <w:hideMark/>
          </w:tcPr>
          <w:p w14:paraId="3156C0FF" w14:textId="77777777" w:rsidR="00A93D12" w:rsidRDefault="00A93D12">
            <w:pPr>
              <w:spacing w:line="256" w:lineRule="auto"/>
              <w:ind w:left="-72" w:right="-72"/>
              <w:rPr>
                <w:lang w:eastAsia="zh-CN"/>
              </w:rPr>
            </w:pPr>
            <w:r>
              <w:rPr>
                <w:lang w:eastAsia="zh-CN"/>
              </w:rPr>
              <w:t> </w:t>
            </w:r>
          </w:p>
        </w:tc>
        <w:tc>
          <w:tcPr>
            <w:tcW w:w="1141" w:type="dxa"/>
            <w:tcBorders>
              <w:top w:val="nil"/>
              <w:left w:val="nil"/>
              <w:bottom w:val="single" w:sz="4" w:space="0" w:color="auto"/>
              <w:right w:val="single" w:sz="4" w:space="0" w:color="auto"/>
            </w:tcBorders>
            <w:noWrap/>
            <w:vAlign w:val="bottom"/>
            <w:hideMark/>
          </w:tcPr>
          <w:p w14:paraId="6836B905" w14:textId="77777777" w:rsidR="00A93D12" w:rsidRDefault="00A93D12">
            <w:pPr>
              <w:spacing w:line="256" w:lineRule="auto"/>
              <w:ind w:left="-72" w:right="-72"/>
              <w:jc w:val="center"/>
              <w:rPr>
                <w:b/>
                <w:bCs/>
                <w:lang w:eastAsia="zh-CN"/>
              </w:rPr>
            </w:pPr>
            <w:r>
              <w:rPr>
                <w:b/>
                <w:bCs/>
                <w:lang w:eastAsia="zh-CN"/>
              </w:rPr>
              <w:t> </w:t>
            </w:r>
          </w:p>
        </w:tc>
      </w:tr>
      <w:tr w:rsidR="00A93D12" w14:paraId="648E45CD" w14:textId="77777777" w:rsidTr="00A93D12">
        <w:trPr>
          <w:trHeight w:val="313"/>
        </w:trPr>
        <w:tc>
          <w:tcPr>
            <w:tcW w:w="529" w:type="dxa"/>
            <w:tcBorders>
              <w:top w:val="nil"/>
              <w:left w:val="single" w:sz="4" w:space="0" w:color="auto"/>
              <w:bottom w:val="single" w:sz="4" w:space="0" w:color="auto"/>
              <w:right w:val="single" w:sz="4" w:space="0" w:color="auto"/>
            </w:tcBorders>
            <w:noWrap/>
            <w:vAlign w:val="center"/>
            <w:hideMark/>
          </w:tcPr>
          <w:p w14:paraId="39B6D6E3" w14:textId="77777777" w:rsidR="00A93D12" w:rsidRDefault="00A93D12">
            <w:pPr>
              <w:spacing w:line="256" w:lineRule="auto"/>
              <w:ind w:left="-72" w:right="-72"/>
              <w:jc w:val="center"/>
              <w:rPr>
                <w:sz w:val="22"/>
                <w:szCs w:val="22"/>
                <w:lang w:eastAsia="zh-CN"/>
              </w:rPr>
            </w:pPr>
            <w:r>
              <w:rPr>
                <w:sz w:val="22"/>
                <w:szCs w:val="22"/>
                <w:lang w:eastAsia="zh-CN"/>
              </w:rPr>
              <w:t> </w:t>
            </w:r>
          </w:p>
        </w:tc>
        <w:tc>
          <w:tcPr>
            <w:tcW w:w="8617" w:type="dxa"/>
            <w:gridSpan w:val="8"/>
            <w:tcBorders>
              <w:top w:val="single" w:sz="4" w:space="0" w:color="auto"/>
              <w:left w:val="single" w:sz="4" w:space="0" w:color="auto"/>
              <w:bottom w:val="single" w:sz="4" w:space="0" w:color="auto"/>
              <w:right w:val="single" w:sz="4" w:space="0" w:color="auto"/>
            </w:tcBorders>
            <w:noWrap/>
            <w:vAlign w:val="center"/>
            <w:hideMark/>
          </w:tcPr>
          <w:p w14:paraId="365E8E85" w14:textId="77777777" w:rsidR="00A93D12" w:rsidRDefault="00A93D12">
            <w:pPr>
              <w:spacing w:line="256" w:lineRule="auto"/>
              <w:ind w:left="-72" w:right="-72"/>
              <w:rPr>
                <w:i/>
                <w:iCs/>
                <w:lang w:eastAsia="zh-CN"/>
              </w:rPr>
            </w:pPr>
            <w:r>
              <w:rPr>
                <w:i/>
                <w:iCs/>
                <w:lang w:eastAsia="zh-CN"/>
              </w:rPr>
              <w:t>Theo loại hình hoạt động (1=1.1+1.2+1.3)</w:t>
            </w:r>
            <w:r>
              <w:rPr>
                <w:lang w:eastAsia="zh-CN"/>
              </w:rPr>
              <w:t> </w:t>
            </w:r>
          </w:p>
        </w:tc>
      </w:tr>
      <w:tr w:rsidR="00A93D12" w14:paraId="239DBA9B" w14:textId="77777777" w:rsidTr="006902C1">
        <w:trPr>
          <w:trHeight w:val="313"/>
        </w:trPr>
        <w:tc>
          <w:tcPr>
            <w:tcW w:w="529" w:type="dxa"/>
            <w:tcBorders>
              <w:top w:val="nil"/>
              <w:left w:val="single" w:sz="4" w:space="0" w:color="auto"/>
              <w:bottom w:val="single" w:sz="4" w:space="0" w:color="auto"/>
              <w:right w:val="single" w:sz="4" w:space="0" w:color="auto"/>
            </w:tcBorders>
            <w:noWrap/>
            <w:vAlign w:val="center"/>
            <w:hideMark/>
          </w:tcPr>
          <w:p w14:paraId="4118C03C" w14:textId="77777777" w:rsidR="00A93D12" w:rsidRDefault="00A93D12" w:rsidP="00662F8D">
            <w:pPr>
              <w:spacing w:before="40" w:after="40" w:line="256" w:lineRule="auto"/>
              <w:ind w:left="-72" w:right="-72"/>
              <w:jc w:val="center"/>
              <w:rPr>
                <w:sz w:val="22"/>
                <w:szCs w:val="22"/>
                <w:lang w:eastAsia="zh-CN"/>
              </w:rPr>
            </w:pPr>
            <w:r>
              <w:rPr>
                <w:sz w:val="22"/>
                <w:szCs w:val="22"/>
                <w:lang w:eastAsia="zh-CN"/>
              </w:rPr>
              <w:t>1.1</w:t>
            </w:r>
          </w:p>
        </w:tc>
        <w:tc>
          <w:tcPr>
            <w:tcW w:w="3066" w:type="dxa"/>
            <w:gridSpan w:val="2"/>
            <w:tcBorders>
              <w:top w:val="single" w:sz="4" w:space="0" w:color="auto"/>
              <w:left w:val="nil"/>
              <w:bottom w:val="single" w:sz="4" w:space="0" w:color="auto"/>
              <w:right w:val="single" w:sz="4" w:space="0" w:color="000000"/>
            </w:tcBorders>
            <w:noWrap/>
            <w:vAlign w:val="center"/>
            <w:hideMark/>
          </w:tcPr>
          <w:p w14:paraId="6D9393D0" w14:textId="77777777" w:rsidR="00A93D12" w:rsidRDefault="00A93D12" w:rsidP="00662F8D">
            <w:pPr>
              <w:spacing w:before="40" w:after="40" w:line="256" w:lineRule="auto"/>
              <w:ind w:left="-72" w:right="-72"/>
              <w:rPr>
                <w:lang w:eastAsia="zh-CN"/>
              </w:rPr>
            </w:pPr>
            <w:r>
              <w:rPr>
                <w:lang w:eastAsia="zh-CN"/>
              </w:rPr>
              <w:t>Báo chí điện tử</w:t>
            </w:r>
          </w:p>
        </w:tc>
        <w:tc>
          <w:tcPr>
            <w:tcW w:w="990" w:type="dxa"/>
            <w:tcBorders>
              <w:top w:val="single" w:sz="4" w:space="0" w:color="auto"/>
              <w:left w:val="nil"/>
              <w:bottom w:val="single" w:sz="4" w:space="0" w:color="auto"/>
              <w:right w:val="single" w:sz="4" w:space="0" w:color="auto"/>
            </w:tcBorders>
            <w:shd w:val="clear" w:color="auto" w:fill="FFFF99"/>
            <w:vAlign w:val="center"/>
            <w:hideMark/>
          </w:tcPr>
          <w:p w14:paraId="519A807B" w14:textId="77777777" w:rsidR="00A93D12" w:rsidRDefault="00A93D12" w:rsidP="00662F8D">
            <w:pPr>
              <w:spacing w:before="40" w:after="40" w:line="256" w:lineRule="auto"/>
              <w:ind w:left="-72" w:right="-72"/>
              <w:rPr>
                <w:lang w:eastAsia="zh-CN"/>
              </w:rPr>
            </w:pPr>
            <w:r>
              <w:rPr>
                <w:lang w:eastAsia="zh-CN"/>
              </w:rPr>
              <w:t> </w:t>
            </w:r>
          </w:p>
        </w:tc>
        <w:tc>
          <w:tcPr>
            <w:tcW w:w="81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F3FDA82" w14:textId="77777777" w:rsidR="00A93D12" w:rsidRDefault="00A93D12" w:rsidP="00662F8D">
            <w:pPr>
              <w:spacing w:before="40" w:after="40" w:line="256" w:lineRule="auto"/>
              <w:ind w:left="-72" w:right="-72"/>
              <w:rPr>
                <w:lang w:eastAsia="zh-CN"/>
              </w:rPr>
            </w:pPr>
            <w:r>
              <w:rPr>
                <w:lang w:eastAsia="zh-CN"/>
              </w:rPr>
              <w:t> </w:t>
            </w:r>
          </w:p>
        </w:tc>
        <w:tc>
          <w:tcPr>
            <w:tcW w:w="83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FAE6F50" w14:textId="77777777" w:rsidR="00A93D12" w:rsidRDefault="00A93D12" w:rsidP="00662F8D">
            <w:pPr>
              <w:spacing w:before="40" w:after="40" w:line="256" w:lineRule="auto"/>
              <w:ind w:left="-72" w:right="-72"/>
              <w:rPr>
                <w:lang w:eastAsia="zh-CN"/>
              </w:rPr>
            </w:pPr>
            <w:r>
              <w:rPr>
                <w:lang w:eastAsia="zh-CN"/>
              </w:rPr>
              <w:t> </w:t>
            </w:r>
          </w:p>
        </w:tc>
        <w:tc>
          <w:tcPr>
            <w:tcW w:w="87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1F131D9" w14:textId="77777777" w:rsidR="00A93D12" w:rsidRDefault="00A93D12" w:rsidP="00662F8D">
            <w:pPr>
              <w:spacing w:before="40" w:after="40" w:line="256" w:lineRule="auto"/>
              <w:ind w:left="-72" w:right="-72"/>
              <w:rPr>
                <w:lang w:eastAsia="zh-CN"/>
              </w:rPr>
            </w:pPr>
            <w:r>
              <w:rPr>
                <w:lang w:eastAsia="zh-CN"/>
              </w:rPr>
              <w:t> </w:t>
            </w:r>
          </w:p>
        </w:tc>
        <w:tc>
          <w:tcPr>
            <w:tcW w:w="9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D1206E2" w14:textId="77777777" w:rsidR="00A93D12" w:rsidRDefault="00A93D12" w:rsidP="00662F8D">
            <w:pPr>
              <w:spacing w:before="40" w:after="40" w:line="256" w:lineRule="auto"/>
              <w:ind w:left="-72" w:right="-72"/>
              <w:rPr>
                <w:lang w:eastAsia="zh-CN"/>
              </w:rPr>
            </w:pPr>
            <w:r>
              <w:rPr>
                <w:lang w:eastAsia="zh-CN"/>
              </w:rPr>
              <w:t> </w:t>
            </w:r>
          </w:p>
        </w:tc>
        <w:tc>
          <w:tcPr>
            <w:tcW w:w="1141" w:type="dxa"/>
            <w:tcBorders>
              <w:top w:val="nil"/>
              <w:left w:val="nil"/>
              <w:bottom w:val="single" w:sz="4" w:space="0" w:color="auto"/>
              <w:right w:val="single" w:sz="4" w:space="0" w:color="auto"/>
            </w:tcBorders>
            <w:noWrap/>
            <w:vAlign w:val="bottom"/>
            <w:hideMark/>
          </w:tcPr>
          <w:p w14:paraId="779ED6A7" w14:textId="77777777" w:rsidR="00A93D12" w:rsidRDefault="00A93D12" w:rsidP="00662F8D">
            <w:pPr>
              <w:spacing w:before="40" w:after="40" w:line="256" w:lineRule="auto"/>
              <w:ind w:left="-72" w:right="-72"/>
              <w:jc w:val="center"/>
              <w:rPr>
                <w:lang w:eastAsia="zh-CN"/>
              </w:rPr>
            </w:pPr>
            <w:r>
              <w:rPr>
                <w:lang w:eastAsia="zh-CN"/>
              </w:rPr>
              <w:t> </w:t>
            </w:r>
          </w:p>
        </w:tc>
      </w:tr>
      <w:tr w:rsidR="00A93D12" w14:paraId="3B71AA88" w14:textId="77777777" w:rsidTr="006902C1">
        <w:trPr>
          <w:trHeight w:val="313"/>
        </w:trPr>
        <w:tc>
          <w:tcPr>
            <w:tcW w:w="529" w:type="dxa"/>
            <w:tcBorders>
              <w:top w:val="nil"/>
              <w:left w:val="single" w:sz="4" w:space="0" w:color="auto"/>
              <w:bottom w:val="single" w:sz="4" w:space="0" w:color="auto"/>
              <w:right w:val="single" w:sz="4" w:space="0" w:color="auto"/>
            </w:tcBorders>
            <w:noWrap/>
            <w:vAlign w:val="center"/>
            <w:hideMark/>
          </w:tcPr>
          <w:p w14:paraId="750CA28C" w14:textId="77777777" w:rsidR="00A93D12" w:rsidRDefault="00A93D12" w:rsidP="00662F8D">
            <w:pPr>
              <w:spacing w:before="40" w:after="40" w:line="256" w:lineRule="auto"/>
              <w:ind w:left="-72" w:right="-72"/>
              <w:jc w:val="center"/>
              <w:rPr>
                <w:sz w:val="22"/>
                <w:szCs w:val="22"/>
                <w:lang w:eastAsia="zh-CN"/>
              </w:rPr>
            </w:pPr>
            <w:r>
              <w:rPr>
                <w:sz w:val="22"/>
                <w:szCs w:val="22"/>
                <w:lang w:eastAsia="zh-CN"/>
              </w:rPr>
              <w:t>1.2</w:t>
            </w:r>
          </w:p>
        </w:tc>
        <w:tc>
          <w:tcPr>
            <w:tcW w:w="3066" w:type="dxa"/>
            <w:gridSpan w:val="2"/>
            <w:tcBorders>
              <w:top w:val="single" w:sz="4" w:space="0" w:color="auto"/>
              <w:left w:val="nil"/>
              <w:bottom w:val="single" w:sz="4" w:space="0" w:color="auto"/>
              <w:right w:val="single" w:sz="4" w:space="0" w:color="000000"/>
            </w:tcBorders>
            <w:noWrap/>
            <w:vAlign w:val="center"/>
            <w:hideMark/>
          </w:tcPr>
          <w:p w14:paraId="00C4D7B0" w14:textId="77777777" w:rsidR="00A93D12" w:rsidRDefault="00A93D12" w:rsidP="00662F8D">
            <w:pPr>
              <w:spacing w:before="40" w:after="40" w:line="256" w:lineRule="auto"/>
              <w:ind w:left="-72" w:right="-72"/>
              <w:rPr>
                <w:lang w:eastAsia="zh-CN"/>
              </w:rPr>
            </w:pPr>
            <w:r>
              <w:rPr>
                <w:lang w:eastAsia="zh-CN"/>
              </w:rPr>
              <w:t>Báo chí in</w:t>
            </w:r>
          </w:p>
        </w:tc>
        <w:tc>
          <w:tcPr>
            <w:tcW w:w="990" w:type="dxa"/>
            <w:tcBorders>
              <w:top w:val="single" w:sz="4" w:space="0" w:color="auto"/>
              <w:left w:val="nil"/>
              <w:bottom w:val="single" w:sz="4" w:space="0" w:color="auto"/>
              <w:right w:val="single" w:sz="4" w:space="0" w:color="000000"/>
            </w:tcBorders>
            <w:shd w:val="clear" w:color="auto" w:fill="FFFF99"/>
            <w:vAlign w:val="center"/>
            <w:hideMark/>
          </w:tcPr>
          <w:p w14:paraId="1A93341C" w14:textId="77777777" w:rsidR="00A93D12" w:rsidRDefault="00A93D12" w:rsidP="00662F8D">
            <w:pPr>
              <w:spacing w:before="40" w:after="40" w:line="256" w:lineRule="auto"/>
              <w:ind w:left="-72" w:right="-72"/>
              <w:rPr>
                <w:lang w:eastAsia="zh-CN"/>
              </w:rPr>
            </w:pPr>
            <w:r>
              <w:rPr>
                <w:lang w:eastAsia="zh-CN"/>
              </w:rPr>
              <w:t> </w:t>
            </w:r>
          </w:p>
        </w:tc>
        <w:tc>
          <w:tcPr>
            <w:tcW w:w="810"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1C42E05B" w14:textId="77777777" w:rsidR="00A93D12" w:rsidRDefault="00A93D12" w:rsidP="00662F8D">
            <w:pPr>
              <w:spacing w:before="40" w:after="40" w:line="256" w:lineRule="auto"/>
              <w:ind w:left="-72" w:right="-72"/>
              <w:rPr>
                <w:lang w:eastAsia="zh-CN"/>
              </w:rPr>
            </w:pPr>
            <w:r>
              <w:rPr>
                <w:lang w:eastAsia="zh-CN"/>
              </w:rPr>
              <w:t> </w:t>
            </w:r>
          </w:p>
        </w:tc>
        <w:tc>
          <w:tcPr>
            <w:tcW w:w="832"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4CA5BB4B" w14:textId="77777777" w:rsidR="00A93D12" w:rsidRDefault="00A93D12" w:rsidP="00662F8D">
            <w:pPr>
              <w:spacing w:before="40" w:after="40" w:line="256" w:lineRule="auto"/>
              <w:ind w:left="-72" w:right="-72"/>
              <w:rPr>
                <w:lang w:eastAsia="zh-CN"/>
              </w:rPr>
            </w:pPr>
            <w:r>
              <w:rPr>
                <w:lang w:eastAsia="zh-CN"/>
              </w:rPr>
              <w:t> </w:t>
            </w:r>
          </w:p>
        </w:tc>
        <w:tc>
          <w:tcPr>
            <w:tcW w:w="878"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0D0EFF3C" w14:textId="77777777" w:rsidR="00A93D12" w:rsidRDefault="00A93D12" w:rsidP="00662F8D">
            <w:pPr>
              <w:spacing w:before="40" w:after="40" w:line="256" w:lineRule="auto"/>
              <w:ind w:left="-72" w:right="-72"/>
              <w:rPr>
                <w:lang w:eastAsia="zh-CN"/>
              </w:rPr>
            </w:pPr>
            <w:r>
              <w:rPr>
                <w:lang w:eastAsia="zh-CN"/>
              </w:rPr>
              <w:t> </w:t>
            </w:r>
          </w:p>
        </w:tc>
        <w:tc>
          <w:tcPr>
            <w:tcW w:w="900" w:type="dxa"/>
            <w:tcBorders>
              <w:top w:val="single" w:sz="4" w:space="0" w:color="auto"/>
              <w:left w:val="single" w:sz="4" w:space="0" w:color="000000"/>
              <w:bottom w:val="single" w:sz="4" w:space="0" w:color="auto"/>
              <w:right w:val="single" w:sz="4" w:space="0" w:color="auto"/>
            </w:tcBorders>
            <w:shd w:val="clear" w:color="auto" w:fill="FFFF99"/>
            <w:vAlign w:val="center"/>
            <w:hideMark/>
          </w:tcPr>
          <w:p w14:paraId="13624777" w14:textId="77777777" w:rsidR="00A93D12" w:rsidRDefault="00A93D12" w:rsidP="00662F8D">
            <w:pPr>
              <w:spacing w:before="40" w:after="40" w:line="256" w:lineRule="auto"/>
              <w:ind w:left="-72" w:right="-72"/>
              <w:rPr>
                <w:lang w:eastAsia="zh-CN"/>
              </w:rPr>
            </w:pPr>
            <w:r>
              <w:rPr>
                <w:lang w:eastAsia="zh-CN"/>
              </w:rPr>
              <w:t> </w:t>
            </w:r>
          </w:p>
        </w:tc>
        <w:tc>
          <w:tcPr>
            <w:tcW w:w="1141" w:type="dxa"/>
            <w:tcBorders>
              <w:top w:val="nil"/>
              <w:left w:val="nil"/>
              <w:bottom w:val="single" w:sz="4" w:space="0" w:color="auto"/>
              <w:right w:val="single" w:sz="4" w:space="0" w:color="auto"/>
            </w:tcBorders>
            <w:noWrap/>
            <w:vAlign w:val="bottom"/>
            <w:hideMark/>
          </w:tcPr>
          <w:p w14:paraId="3C5C4938" w14:textId="77777777" w:rsidR="00A93D12" w:rsidRDefault="00A93D12" w:rsidP="00662F8D">
            <w:pPr>
              <w:spacing w:before="40" w:after="40" w:line="256" w:lineRule="auto"/>
              <w:ind w:left="-72" w:right="-72"/>
              <w:jc w:val="center"/>
              <w:rPr>
                <w:lang w:eastAsia="zh-CN"/>
              </w:rPr>
            </w:pPr>
            <w:r>
              <w:rPr>
                <w:lang w:eastAsia="zh-CN"/>
              </w:rPr>
              <w:t> </w:t>
            </w:r>
          </w:p>
        </w:tc>
      </w:tr>
      <w:tr w:rsidR="00A93D12" w14:paraId="6859C25D" w14:textId="77777777" w:rsidTr="006902C1">
        <w:trPr>
          <w:trHeight w:val="449"/>
        </w:trPr>
        <w:tc>
          <w:tcPr>
            <w:tcW w:w="529" w:type="dxa"/>
            <w:tcBorders>
              <w:top w:val="nil"/>
              <w:left w:val="single" w:sz="4" w:space="0" w:color="auto"/>
              <w:bottom w:val="single" w:sz="4" w:space="0" w:color="auto"/>
              <w:right w:val="single" w:sz="4" w:space="0" w:color="auto"/>
            </w:tcBorders>
            <w:noWrap/>
            <w:vAlign w:val="center"/>
            <w:hideMark/>
          </w:tcPr>
          <w:p w14:paraId="12A7FE4C" w14:textId="77777777" w:rsidR="00A93D12" w:rsidRDefault="00A93D12">
            <w:pPr>
              <w:spacing w:line="256" w:lineRule="auto"/>
              <w:ind w:left="-72" w:right="-72"/>
              <w:jc w:val="center"/>
              <w:rPr>
                <w:sz w:val="22"/>
                <w:szCs w:val="22"/>
                <w:lang w:eastAsia="zh-CN"/>
              </w:rPr>
            </w:pPr>
            <w:r>
              <w:rPr>
                <w:sz w:val="22"/>
                <w:szCs w:val="22"/>
                <w:lang w:eastAsia="zh-CN"/>
              </w:rPr>
              <w:t>1.3</w:t>
            </w:r>
          </w:p>
        </w:tc>
        <w:tc>
          <w:tcPr>
            <w:tcW w:w="3066" w:type="dxa"/>
            <w:gridSpan w:val="2"/>
            <w:tcBorders>
              <w:top w:val="single" w:sz="4" w:space="0" w:color="auto"/>
              <w:left w:val="nil"/>
              <w:bottom w:val="single" w:sz="4" w:space="0" w:color="auto"/>
              <w:right w:val="single" w:sz="4" w:space="0" w:color="000000"/>
            </w:tcBorders>
            <w:vAlign w:val="center"/>
            <w:hideMark/>
          </w:tcPr>
          <w:p w14:paraId="51D369BF" w14:textId="77777777" w:rsidR="00A93D12" w:rsidRDefault="00A93D12">
            <w:pPr>
              <w:spacing w:line="256" w:lineRule="auto"/>
              <w:ind w:left="-72" w:right="-72"/>
              <w:rPr>
                <w:lang w:eastAsia="zh-CN"/>
              </w:rPr>
            </w:pPr>
            <w:r>
              <w:rPr>
                <w:lang w:eastAsia="zh-CN"/>
              </w:rPr>
              <w:t>Báo chí hoạt động hai loại hình in và điện tử</w:t>
            </w:r>
          </w:p>
        </w:tc>
        <w:tc>
          <w:tcPr>
            <w:tcW w:w="990" w:type="dxa"/>
            <w:tcBorders>
              <w:top w:val="single" w:sz="4" w:space="0" w:color="auto"/>
              <w:left w:val="nil"/>
              <w:bottom w:val="single" w:sz="4" w:space="0" w:color="auto"/>
              <w:right w:val="single" w:sz="4" w:space="0" w:color="auto"/>
            </w:tcBorders>
            <w:shd w:val="clear" w:color="auto" w:fill="FFFF99"/>
            <w:vAlign w:val="center"/>
            <w:hideMark/>
          </w:tcPr>
          <w:p w14:paraId="368CB0CF" w14:textId="77777777" w:rsidR="00A93D12" w:rsidRDefault="00A93D12">
            <w:pPr>
              <w:spacing w:line="256" w:lineRule="auto"/>
              <w:ind w:left="-72" w:right="-72"/>
              <w:rPr>
                <w:lang w:eastAsia="zh-CN"/>
              </w:rPr>
            </w:pPr>
            <w:r>
              <w:rPr>
                <w:lang w:eastAsia="zh-CN"/>
              </w:rPr>
              <w:t> </w:t>
            </w:r>
          </w:p>
        </w:tc>
        <w:tc>
          <w:tcPr>
            <w:tcW w:w="81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E67C8AB" w14:textId="77777777" w:rsidR="00A93D12" w:rsidRDefault="00A93D12">
            <w:pPr>
              <w:spacing w:line="256" w:lineRule="auto"/>
              <w:ind w:left="-72" w:right="-72"/>
              <w:rPr>
                <w:lang w:eastAsia="zh-CN"/>
              </w:rPr>
            </w:pPr>
            <w:r>
              <w:rPr>
                <w:lang w:eastAsia="zh-CN"/>
              </w:rPr>
              <w:t> </w:t>
            </w:r>
          </w:p>
        </w:tc>
        <w:tc>
          <w:tcPr>
            <w:tcW w:w="83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E8A2F4B" w14:textId="77777777" w:rsidR="00A93D12" w:rsidRDefault="00A93D12">
            <w:pPr>
              <w:spacing w:line="256" w:lineRule="auto"/>
              <w:ind w:left="-72" w:right="-72"/>
              <w:rPr>
                <w:lang w:eastAsia="zh-CN"/>
              </w:rPr>
            </w:pPr>
            <w:r>
              <w:rPr>
                <w:lang w:eastAsia="zh-CN"/>
              </w:rPr>
              <w:t> </w:t>
            </w:r>
          </w:p>
        </w:tc>
        <w:tc>
          <w:tcPr>
            <w:tcW w:w="87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6455506" w14:textId="77777777" w:rsidR="00A93D12" w:rsidRDefault="00A93D12">
            <w:pPr>
              <w:spacing w:line="256" w:lineRule="auto"/>
              <w:ind w:left="-72" w:right="-72"/>
              <w:rPr>
                <w:lang w:eastAsia="zh-CN"/>
              </w:rPr>
            </w:pPr>
            <w:r>
              <w:rPr>
                <w:lang w:eastAsia="zh-CN"/>
              </w:rPr>
              <w:t> </w:t>
            </w:r>
          </w:p>
        </w:tc>
        <w:tc>
          <w:tcPr>
            <w:tcW w:w="9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CDB758F" w14:textId="77777777" w:rsidR="00A93D12" w:rsidRDefault="00A93D12">
            <w:pPr>
              <w:spacing w:line="256" w:lineRule="auto"/>
              <w:ind w:left="-72" w:right="-72"/>
              <w:rPr>
                <w:lang w:eastAsia="zh-CN"/>
              </w:rPr>
            </w:pPr>
            <w:r>
              <w:rPr>
                <w:lang w:eastAsia="zh-CN"/>
              </w:rPr>
              <w:t> </w:t>
            </w:r>
          </w:p>
        </w:tc>
        <w:tc>
          <w:tcPr>
            <w:tcW w:w="1141" w:type="dxa"/>
            <w:tcBorders>
              <w:top w:val="nil"/>
              <w:left w:val="nil"/>
              <w:bottom w:val="single" w:sz="4" w:space="0" w:color="auto"/>
              <w:right w:val="single" w:sz="4" w:space="0" w:color="auto"/>
            </w:tcBorders>
            <w:noWrap/>
            <w:vAlign w:val="bottom"/>
            <w:hideMark/>
          </w:tcPr>
          <w:p w14:paraId="0A39D980" w14:textId="77777777" w:rsidR="00A93D12" w:rsidRDefault="00A93D12">
            <w:pPr>
              <w:spacing w:line="256" w:lineRule="auto"/>
              <w:ind w:left="-72" w:right="-72"/>
              <w:jc w:val="center"/>
              <w:rPr>
                <w:lang w:eastAsia="zh-CN"/>
              </w:rPr>
            </w:pPr>
            <w:r>
              <w:rPr>
                <w:lang w:eastAsia="zh-CN"/>
              </w:rPr>
              <w:t> </w:t>
            </w:r>
          </w:p>
        </w:tc>
      </w:tr>
      <w:tr w:rsidR="00A93D12" w14:paraId="743EBD4D" w14:textId="77777777" w:rsidTr="00A93D12">
        <w:trPr>
          <w:trHeight w:val="313"/>
        </w:trPr>
        <w:tc>
          <w:tcPr>
            <w:tcW w:w="529" w:type="dxa"/>
            <w:tcBorders>
              <w:top w:val="nil"/>
              <w:left w:val="single" w:sz="4" w:space="0" w:color="auto"/>
              <w:bottom w:val="single" w:sz="4" w:space="0" w:color="auto"/>
              <w:right w:val="single" w:sz="4" w:space="0" w:color="auto"/>
            </w:tcBorders>
            <w:noWrap/>
            <w:vAlign w:val="center"/>
            <w:hideMark/>
          </w:tcPr>
          <w:p w14:paraId="568252D5" w14:textId="77777777" w:rsidR="00A93D12" w:rsidRDefault="00A93D12">
            <w:pPr>
              <w:spacing w:line="256" w:lineRule="auto"/>
              <w:ind w:left="-72" w:right="-72"/>
              <w:jc w:val="center"/>
              <w:rPr>
                <w:sz w:val="22"/>
                <w:szCs w:val="22"/>
                <w:lang w:eastAsia="zh-CN"/>
              </w:rPr>
            </w:pPr>
            <w:r>
              <w:rPr>
                <w:sz w:val="22"/>
                <w:szCs w:val="22"/>
                <w:lang w:eastAsia="zh-CN"/>
              </w:rPr>
              <w:t> </w:t>
            </w:r>
          </w:p>
        </w:tc>
        <w:tc>
          <w:tcPr>
            <w:tcW w:w="8617" w:type="dxa"/>
            <w:gridSpan w:val="8"/>
            <w:tcBorders>
              <w:top w:val="single" w:sz="4" w:space="0" w:color="auto"/>
              <w:left w:val="single" w:sz="4" w:space="0" w:color="auto"/>
              <w:bottom w:val="single" w:sz="4" w:space="0" w:color="auto"/>
              <w:right w:val="single" w:sz="4" w:space="0" w:color="auto"/>
            </w:tcBorders>
            <w:noWrap/>
            <w:vAlign w:val="center"/>
            <w:hideMark/>
          </w:tcPr>
          <w:p w14:paraId="60B0A88B" w14:textId="5E5BCE1F" w:rsidR="00A93D12" w:rsidRDefault="00A93D12" w:rsidP="00D10E04">
            <w:pPr>
              <w:spacing w:line="256" w:lineRule="auto"/>
              <w:ind w:left="-72" w:right="-72"/>
              <w:rPr>
                <w:i/>
                <w:iCs/>
                <w:lang w:eastAsia="zh-CN"/>
              </w:rPr>
            </w:pPr>
            <w:r>
              <w:rPr>
                <w:i/>
                <w:iCs/>
                <w:lang w:eastAsia="zh-CN"/>
              </w:rPr>
              <w:t xml:space="preserve">Theo ngôn ngữ </w:t>
            </w:r>
            <w:r w:rsidR="00D10E04">
              <w:rPr>
                <w:i/>
                <w:iCs/>
                <w:lang w:val="vi-VN" w:eastAsia="zh-CN"/>
              </w:rPr>
              <w:t>có</w:t>
            </w:r>
            <w:r>
              <w:rPr>
                <w:i/>
                <w:iCs/>
                <w:lang w:eastAsia="zh-CN"/>
              </w:rPr>
              <w:t xml:space="preserve"> sử dụng</w:t>
            </w:r>
            <w:r>
              <w:rPr>
                <w:lang w:eastAsia="zh-CN"/>
              </w:rPr>
              <w:t> </w:t>
            </w:r>
          </w:p>
        </w:tc>
      </w:tr>
      <w:tr w:rsidR="00A93D12" w14:paraId="3B21218C" w14:textId="77777777" w:rsidTr="006902C1">
        <w:trPr>
          <w:trHeight w:val="313"/>
        </w:trPr>
        <w:tc>
          <w:tcPr>
            <w:tcW w:w="529" w:type="dxa"/>
            <w:tcBorders>
              <w:top w:val="nil"/>
              <w:left w:val="single" w:sz="4" w:space="0" w:color="auto"/>
              <w:bottom w:val="single" w:sz="4" w:space="0" w:color="auto"/>
              <w:right w:val="single" w:sz="4" w:space="0" w:color="auto"/>
            </w:tcBorders>
            <w:noWrap/>
            <w:vAlign w:val="center"/>
            <w:hideMark/>
          </w:tcPr>
          <w:p w14:paraId="25F126E3" w14:textId="77777777" w:rsidR="00A93D12" w:rsidRDefault="00A93D12" w:rsidP="00662F8D">
            <w:pPr>
              <w:spacing w:before="40" w:after="40" w:line="256" w:lineRule="auto"/>
              <w:ind w:left="-72" w:right="-72"/>
              <w:jc w:val="center"/>
              <w:rPr>
                <w:sz w:val="22"/>
                <w:szCs w:val="22"/>
                <w:lang w:eastAsia="zh-CN"/>
              </w:rPr>
            </w:pPr>
            <w:r>
              <w:rPr>
                <w:sz w:val="22"/>
                <w:szCs w:val="22"/>
                <w:lang w:eastAsia="zh-CN"/>
              </w:rPr>
              <w:t>1.4</w:t>
            </w:r>
          </w:p>
        </w:tc>
        <w:tc>
          <w:tcPr>
            <w:tcW w:w="3066" w:type="dxa"/>
            <w:gridSpan w:val="2"/>
            <w:tcBorders>
              <w:top w:val="single" w:sz="4" w:space="0" w:color="auto"/>
              <w:left w:val="nil"/>
              <w:bottom w:val="single" w:sz="4" w:space="0" w:color="auto"/>
              <w:right w:val="single" w:sz="4" w:space="0" w:color="000000"/>
            </w:tcBorders>
            <w:noWrap/>
            <w:vAlign w:val="center"/>
            <w:hideMark/>
          </w:tcPr>
          <w:p w14:paraId="2F6DAC4E" w14:textId="77777777" w:rsidR="00A93D12" w:rsidRDefault="00A93D12" w:rsidP="00662F8D">
            <w:pPr>
              <w:spacing w:before="40" w:after="40" w:line="256" w:lineRule="auto"/>
              <w:ind w:left="-72" w:right="-72"/>
              <w:rPr>
                <w:lang w:eastAsia="zh-CN"/>
              </w:rPr>
            </w:pPr>
            <w:r>
              <w:rPr>
                <w:lang w:eastAsia="zh-CN"/>
              </w:rPr>
              <w:t>Tiếng Việt</w:t>
            </w:r>
          </w:p>
        </w:tc>
        <w:tc>
          <w:tcPr>
            <w:tcW w:w="990" w:type="dxa"/>
            <w:tcBorders>
              <w:top w:val="single" w:sz="4" w:space="0" w:color="auto"/>
              <w:left w:val="nil"/>
              <w:bottom w:val="single" w:sz="4" w:space="0" w:color="auto"/>
              <w:right w:val="single" w:sz="4" w:space="0" w:color="000000"/>
            </w:tcBorders>
            <w:shd w:val="clear" w:color="auto" w:fill="FFFF99"/>
            <w:vAlign w:val="center"/>
            <w:hideMark/>
          </w:tcPr>
          <w:p w14:paraId="1D77FE03" w14:textId="77777777" w:rsidR="00A93D12" w:rsidRDefault="00A93D12" w:rsidP="00662F8D">
            <w:pPr>
              <w:spacing w:before="40" w:after="40" w:line="256" w:lineRule="auto"/>
              <w:ind w:left="-72" w:right="-72"/>
              <w:rPr>
                <w:lang w:eastAsia="zh-CN"/>
              </w:rPr>
            </w:pPr>
            <w:r>
              <w:rPr>
                <w:lang w:eastAsia="zh-CN"/>
              </w:rPr>
              <w:t> </w:t>
            </w:r>
          </w:p>
        </w:tc>
        <w:tc>
          <w:tcPr>
            <w:tcW w:w="810"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1F586C1E" w14:textId="77777777" w:rsidR="00A93D12" w:rsidRDefault="00A93D12" w:rsidP="00662F8D">
            <w:pPr>
              <w:spacing w:before="40" w:after="40" w:line="256" w:lineRule="auto"/>
              <w:ind w:left="-72" w:right="-72"/>
              <w:rPr>
                <w:lang w:eastAsia="zh-CN"/>
              </w:rPr>
            </w:pPr>
            <w:r>
              <w:rPr>
                <w:lang w:eastAsia="zh-CN"/>
              </w:rPr>
              <w:t> </w:t>
            </w:r>
          </w:p>
        </w:tc>
        <w:tc>
          <w:tcPr>
            <w:tcW w:w="832"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1E388920" w14:textId="77777777" w:rsidR="00A93D12" w:rsidRDefault="00A93D12" w:rsidP="00662F8D">
            <w:pPr>
              <w:spacing w:before="40" w:after="40" w:line="256" w:lineRule="auto"/>
              <w:ind w:left="-72" w:right="-72"/>
              <w:rPr>
                <w:lang w:eastAsia="zh-CN"/>
              </w:rPr>
            </w:pPr>
            <w:r>
              <w:rPr>
                <w:lang w:eastAsia="zh-CN"/>
              </w:rPr>
              <w:t> </w:t>
            </w:r>
          </w:p>
        </w:tc>
        <w:tc>
          <w:tcPr>
            <w:tcW w:w="878"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79F15C60" w14:textId="77777777" w:rsidR="00A93D12" w:rsidRDefault="00A93D12" w:rsidP="00662F8D">
            <w:pPr>
              <w:spacing w:before="40" w:after="40" w:line="256" w:lineRule="auto"/>
              <w:ind w:left="-72" w:right="-72"/>
              <w:rPr>
                <w:lang w:eastAsia="zh-CN"/>
              </w:rPr>
            </w:pPr>
            <w:r>
              <w:rPr>
                <w:lang w:eastAsia="zh-CN"/>
              </w:rPr>
              <w:t> </w:t>
            </w:r>
          </w:p>
        </w:tc>
        <w:tc>
          <w:tcPr>
            <w:tcW w:w="900" w:type="dxa"/>
            <w:tcBorders>
              <w:top w:val="single" w:sz="4" w:space="0" w:color="auto"/>
              <w:left w:val="single" w:sz="4" w:space="0" w:color="000000"/>
              <w:bottom w:val="single" w:sz="4" w:space="0" w:color="auto"/>
              <w:right w:val="single" w:sz="4" w:space="0" w:color="auto"/>
            </w:tcBorders>
            <w:shd w:val="clear" w:color="auto" w:fill="FFFF99"/>
            <w:vAlign w:val="center"/>
            <w:hideMark/>
          </w:tcPr>
          <w:p w14:paraId="3B71C137" w14:textId="77777777" w:rsidR="00A93D12" w:rsidRDefault="00A93D12" w:rsidP="00662F8D">
            <w:pPr>
              <w:spacing w:before="40" w:after="40" w:line="256" w:lineRule="auto"/>
              <w:ind w:left="-72" w:right="-72"/>
              <w:rPr>
                <w:lang w:eastAsia="zh-CN"/>
              </w:rPr>
            </w:pPr>
            <w:r>
              <w:rPr>
                <w:lang w:eastAsia="zh-CN"/>
              </w:rPr>
              <w:t> </w:t>
            </w:r>
          </w:p>
        </w:tc>
        <w:tc>
          <w:tcPr>
            <w:tcW w:w="1141" w:type="dxa"/>
            <w:tcBorders>
              <w:top w:val="nil"/>
              <w:left w:val="nil"/>
              <w:bottom w:val="single" w:sz="4" w:space="0" w:color="auto"/>
              <w:right w:val="single" w:sz="4" w:space="0" w:color="auto"/>
            </w:tcBorders>
            <w:noWrap/>
            <w:vAlign w:val="bottom"/>
            <w:hideMark/>
          </w:tcPr>
          <w:p w14:paraId="160E3C04" w14:textId="77777777" w:rsidR="00A93D12" w:rsidRDefault="00A93D12" w:rsidP="00662F8D">
            <w:pPr>
              <w:spacing w:before="40" w:after="40" w:line="256" w:lineRule="auto"/>
              <w:ind w:left="-72" w:right="-72"/>
              <w:jc w:val="center"/>
              <w:rPr>
                <w:b/>
                <w:bCs/>
                <w:lang w:eastAsia="zh-CN"/>
              </w:rPr>
            </w:pPr>
            <w:r>
              <w:rPr>
                <w:b/>
                <w:bCs/>
                <w:lang w:eastAsia="zh-CN"/>
              </w:rPr>
              <w:t> </w:t>
            </w:r>
          </w:p>
        </w:tc>
      </w:tr>
      <w:tr w:rsidR="00A93D12" w14:paraId="68763985" w14:textId="77777777" w:rsidTr="006902C1">
        <w:trPr>
          <w:trHeight w:val="313"/>
        </w:trPr>
        <w:tc>
          <w:tcPr>
            <w:tcW w:w="529" w:type="dxa"/>
            <w:tcBorders>
              <w:top w:val="nil"/>
              <w:left w:val="single" w:sz="4" w:space="0" w:color="auto"/>
              <w:bottom w:val="single" w:sz="4" w:space="0" w:color="auto"/>
              <w:right w:val="single" w:sz="4" w:space="0" w:color="auto"/>
            </w:tcBorders>
            <w:noWrap/>
            <w:vAlign w:val="center"/>
            <w:hideMark/>
          </w:tcPr>
          <w:p w14:paraId="0110C544" w14:textId="77777777" w:rsidR="00A93D12" w:rsidRDefault="00A93D12" w:rsidP="00662F8D">
            <w:pPr>
              <w:spacing w:before="40" w:after="40" w:line="256" w:lineRule="auto"/>
              <w:ind w:left="-72" w:right="-72"/>
              <w:jc w:val="center"/>
              <w:rPr>
                <w:sz w:val="22"/>
                <w:szCs w:val="22"/>
                <w:lang w:eastAsia="zh-CN"/>
              </w:rPr>
            </w:pPr>
            <w:r>
              <w:rPr>
                <w:sz w:val="22"/>
                <w:szCs w:val="22"/>
                <w:lang w:eastAsia="zh-CN"/>
              </w:rPr>
              <w:t>1.5</w:t>
            </w:r>
          </w:p>
        </w:tc>
        <w:tc>
          <w:tcPr>
            <w:tcW w:w="3066" w:type="dxa"/>
            <w:gridSpan w:val="2"/>
            <w:tcBorders>
              <w:top w:val="single" w:sz="4" w:space="0" w:color="auto"/>
              <w:left w:val="nil"/>
              <w:bottom w:val="single" w:sz="4" w:space="0" w:color="auto"/>
              <w:right w:val="single" w:sz="4" w:space="0" w:color="000000"/>
            </w:tcBorders>
            <w:noWrap/>
            <w:vAlign w:val="center"/>
            <w:hideMark/>
          </w:tcPr>
          <w:p w14:paraId="7B6C672A" w14:textId="77777777" w:rsidR="00A93D12" w:rsidRDefault="00A93D12" w:rsidP="00662F8D">
            <w:pPr>
              <w:spacing w:before="40" w:after="40" w:line="256" w:lineRule="auto"/>
              <w:ind w:left="-72" w:right="-72"/>
              <w:rPr>
                <w:lang w:eastAsia="zh-CN"/>
              </w:rPr>
            </w:pPr>
            <w:r>
              <w:rPr>
                <w:lang w:eastAsia="zh-CN"/>
              </w:rPr>
              <w:t>Tiếng Anh</w:t>
            </w:r>
          </w:p>
        </w:tc>
        <w:tc>
          <w:tcPr>
            <w:tcW w:w="990" w:type="dxa"/>
            <w:tcBorders>
              <w:top w:val="single" w:sz="4" w:space="0" w:color="auto"/>
              <w:left w:val="nil"/>
              <w:bottom w:val="single" w:sz="4" w:space="0" w:color="auto"/>
              <w:right w:val="single" w:sz="4" w:space="0" w:color="000000"/>
            </w:tcBorders>
            <w:shd w:val="clear" w:color="auto" w:fill="FFFF99"/>
            <w:vAlign w:val="center"/>
            <w:hideMark/>
          </w:tcPr>
          <w:p w14:paraId="08BEAF92" w14:textId="77777777" w:rsidR="00A93D12" w:rsidRDefault="00A93D12" w:rsidP="00662F8D">
            <w:pPr>
              <w:spacing w:before="40" w:after="40" w:line="256" w:lineRule="auto"/>
              <w:ind w:left="-72" w:right="-72"/>
              <w:rPr>
                <w:lang w:eastAsia="zh-CN"/>
              </w:rPr>
            </w:pPr>
            <w:r>
              <w:rPr>
                <w:lang w:eastAsia="zh-CN"/>
              </w:rPr>
              <w:t> </w:t>
            </w:r>
          </w:p>
        </w:tc>
        <w:tc>
          <w:tcPr>
            <w:tcW w:w="810"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1662360E" w14:textId="77777777" w:rsidR="00A93D12" w:rsidRDefault="00A93D12" w:rsidP="00662F8D">
            <w:pPr>
              <w:spacing w:before="40" w:after="40" w:line="256" w:lineRule="auto"/>
              <w:ind w:left="-72" w:right="-72"/>
              <w:rPr>
                <w:lang w:eastAsia="zh-CN"/>
              </w:rPr>
            </w:pPr>
            <w:r>
              <w:rPr>
                <w:lang w:eastAsia="zh-CN"/>
              </w:rPr>
              <w:t> </w:t>
            </w:r>
          </w:p>
        </w:tc>
        <w:tc>
          <w:tcPr>
            <w:tcW w:w="832"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50C06B89" w14:textId="77777777" w:rsidR="00A93D12" w:rsidRDefault="00A93D12" w:rsidP="00662F8D">
            <w:pPr>
              <w:spacing w:before="40" w:after="40" w:line="256" w:lineRule="auto"/>
              <w:ind w:left="-72" w:right="-72"/>
              <w:rPr>
                <w:lang w:eastAsia="zh-CN"/>
              </w:rPr>
            </w:pPr>
            <w:r>
              <w:rPr>
                <w:lang w:eastAsia="zh-CN"/>
              </w:rPr>
              <w:t> </w:t>
            </w:r>
          </w:p>
        </w:tc>
        <w:tc>
          <w:tcPr>
            <w:tcW w:w="878"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00EA464F" w14:textId="77777777" w:rsidR="00A93D12" w:rsidRDefault="00A93D12" w:rsidP="00662F8D">
            <w:pPr>
              <w:spacing w:before="40" w:after="40" w:line="256" w:lineRule="auto"/>
              <w:ind w:left="-72" w:right="-72"/>
              <w:rPr>
                <w:lang w:eastAsia="zh-CN"/>
              </w:rPr>
            </w:pPr>
            <w:r>
              <w:rPr>
                <w:lang w:eastAsia="zh-CN"/>
              </w:rPr>
              <w:t> </w:t>
            </w:r>
          </w:p>
        </w:tc>
        <w:tc>
          <w:tcPr>
            <w:tcW w:w="900" w:type="dxa"/>
            <w:tcBorders>
              <w:top w:val="single" w:sz="4" w:space="0" w:color="auto"/>
              <w:left w:val="single" w:sz="4" w:space="0" w:color="000000"/>
              <w:bottom w:val="single" w:sz="4" w:space="0" w:color="auto"/>
              <w:right w:val="single" w:sz="4" w:space="0" w:color="auto"/>
            </w:tcBorders>
            <w:shd w:val="clear" w:color="auto" w:fill="FFFF99"/>
            <w:vAlign w:val="center"/>
            <w:hideMark/>
          </w:tcPr>
          <w:p w14:paraId="3697E884" w14:textId="77777777" w:rsidR="00A93D12" w:rsidRDefault="00A93D12" w:rsidP="00662F8D">
            <w:pPr>
              <w:spacing w:before="40" w:after="40" w:line="256" w:lineRule="auto"/>
              <w:ind w:left="-72" w:right="-72"/>
              <w:rPr>
                <w:lang w:eastAsia="zh-CN"/>
              </w:rPr>
            </w:pPr>
            <w:r>
              <w:rPr>
                <w:lang w:eastAsia="zh-CN"/>
              </w:rPr>
              <w:t> </w:t>
            </w:r>
          </w:p>
        </w:tc>
        <w:tc>
          <w:tcPr>
            <w:tcW w:w="1141" w:type="dxa"/>
            <w:tcBorders>
              <w:top w:val="nil"/>
              <w:left w:val="nil"/>
              <w:bottom w:val="single" w:sz="4" w:space="0" w:color="auto"/>
              <w:right w:val="single" w:sz="4" w:space="0" w:color="auto"/>
            </w:tcBorders>
            <w:noWrap/>
            <w:vAlign w:val="bottom"/>
            <w:hideMark/>
          </w:tcPr>
          <w:p w14:paraId="7CBFE30C" w14:textId="77777777" w:rsidR="00A93D12" w:rsidRDefault="00A93D12" w:rsidP="00662F8D">
            <w:pPr>
              <w:spacing w:before="40" w:after="40" w:line="256" w:lineRule="auto"/>
              <w:ind w:left="-72" w:right="-72"/>
              <w:jc w:val="center"/>
              <w:rPr>
                <w:b/>
                <w:bCs/>
                <w:lang w:eastAsia="zh-CN"/>
              </w:rPr>
            </w:pPr>
            <w:r>
              <w:rPr>
                <w:b/>
                <w:bCs/>
                <w:lang w:eastAsia="zh-CN"/>
              </w:rPr>
              <w:t> </w:t>
            </w:r>
          </w:p>
        </w:tc>
      </w:tr>
      <w:tr w:rsidR="00A93D12" w14:paraId="5E7AB03B" w14:textId="77777777" w:rsidTr="006902C1">
        <w:trPr>
          <w:trHeight w:val="313"/>
        </w:trPr>
        <w:tc>
          <w:tcPr>
            <w:tcW w:w="529" w:type="dxa"/>
            <w:tcBorders>
              <w:top w:val="nil"/>
              <w:left w:val="single" w:sz="4" w:space="0" w:color="auto"/>
              <w:bottom w:val="single" w:sz="4" w:space="0" w:color="auto"/>
              <w:right w:val="single" w:sz="4" w:space="0" w:color="auto"/>
            </w:tcBorders>
            <w:noWrap/>
            <w:vAlign w:val="center"/>
            <w:hideMark/>
          </w:tcPr>
          <w:p w14:paraId="1A898E64" w14:textId="77777777" w:rsidR="00A93D12" w:rsidRDefault="00A93D12" w:rsidP="00662F8D">
            <w:pPr>
              <w:spacing w:before="40" w:after="40" w:line="256" w:lineRule="auto"/>
              <w:ind w:left="-72" w:right="-72"/>
              <w:jc w:val="center"/>
              <w:rPr>
                <w:sz w:val="22"/>
                <w:szCs w:val="22"/>
                <w:lang w:eastAsia="zh-CN"/>
              </w:rPr>
            </w:pPr>
            <w:r>
              <w:rPr>
                <w:sz w:val="22"/>
                <w:szCs w:val="22"/>
                <w:lang w:eastAsia="zh-CN"/>
              </w:rPr>
              <w:t>1.6</w:t>
            </w:r>
          </w:p>
        </w:tc>
        <w:tc>
          <w:tcPr>
            <w:tcW w:w="3066" w:type="dxa"/>
            <w:gridSpan w:val="2"/>
            <w:tcBorders>
              <w:top w:val="single" w:sz="4" w:space="0" w:color="auto"/>
              <w:left w:val="nil"/>
              <w:bottom w:val="single" w:sz="4" w:space="0" w:color="auto"/>
              <w:right w:val="single" w:sz="4" w:space="0" w:color="000000"/>
            </w:tcBorders>
            <w:noWrap/>
            <w:vAlign w:val="center"/>
            <w:hideMark/>
          </w:tcPr>
          <w:p w14:paraId="2A285B76" w14:textId="77777777" w:rsidR="00A93D12" w:rsidRDefault="00A93D12" w:rsidP="00662F8D">
            <w:pPr>
              <w:spacing w:before="40" w:after="40" w:line="256" w:lineRule="auto"/>
              <w:ind w:left="-72" w:right="-72"/>
              <w:rPr>
                <w:lang w:eastAsia="zh-CN"/>
              </w:rPr>
            </w:pPr>
            <w:r>
              <w:rPr>
                <w:lang w:eastAsia="zh-CN"/>
              </w:rPr>
              <w:t>Tiếng Pháp</w:t>
            </w:r>
          </w:p>
        </w:tc>
        <w:tc>
          <w:tcPr>
            <w:tcW w:w="990" w:type="dxa"/>
            <w:tcBorders>
              <w:top w:val="single" w:sz="4" w:space="0" w:color="auto"/>
              <w:left w:val="nil"/>
              <w:bottom w:val="single" w:sz="4" w:space="0" w:color="auto"/>
              <w:right w:val="single" w:sz="4" w:space="0" w:color="000000"/>
            </w:tcBorders>
            <w:shd w:val="clear" w:color="auto" w:fill="FFFF99"/>
            <w:vAlign w:val="center"/>
            <w:hideMark/>
          </w:tcPr>
          <w:p w14:paraId="69497C21" w14:textId="77777777" w:rsidR="00A93D12" w:rsidRDefault="00A93D12" w:rsidP="00662F8D">
            <w:pPr>
              <w:spacing w:before="40" w:after="40" w:line="256" w:lineRule="auto"/>
              <w:ind w:left="-72" w:right="-72"/>
              <w:rPr>
                <w:lang w:eastAsia="zh-CN"/>
              </w:rPr>
            </w:pPr>
            <w:r>
              <w:rPr>
                <w:lang w:eastAsia="zh-CN"/>
              </w:rPr>
              <w:t> </w:t>
            </w:r>
          </w:p>
        </w:tc>
        <w:tc>
          <w:tcPr>
            <w:tcW w:w="810"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432BFC05" w14:textId="77777777" w:rsidR="00A93D12" w:rsidRDefault="00A93D12" w:rsidP="00662F8D">
            <w:pPr>
              <w:spacing w:before="40" w:after="40" w:line="256" w:lineRule="auto"/>
              <w:ind w:left="-72" w:right="-72"/>
              <w:rPr>
                <w:lang w:eastAsia="zh-CN"/>
              </w:rPr>
            </w:pPr>
            <w:r>
              <w:rPr>
                <w:lang w:eastAsia="zh-CN"/>
              </w:rPr>
              <w:t> </w:t>
            </w:r>
          </w:p>
        </w:tc>
        <w:tc>
          <w:tcPr>
            <w:tcW w:w="832"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0970133A" w14:textId="77777777" w:rsidR="00A93D12" w:rsidRDefault="00A93D12" w:rsidP="00662F8D">
            <w:pPr>
              <w:spacing w:before="40" w:after="40" w:line="256" w:lineRule="auto"/>
              <w:ind w:left="-72" w:right="-72"/>
              <w:rPr>
                <w:lang w:eastAsia="zh-CN"/>
              </w:rPr>
            </w:pPr>
            <w:r>
              <w:rPr>
                <w:lang w:eastAsia="zh-CN"/>
              </w:rPr>
              <w:t> </w:t>
            </w:r>
          </w:p>
        </w:tc>
        <w:tc>
          <w:tcPr>
            <w:tcW w:w="878"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2B9E4F85" w14:textId="77777777" w:rsidR="00A93D12" w:rsidRDefault="00A93D12" w:rsidP="00662F8D">
            <w:pPr>
              <w:spacing w:before="40" w:after="40" w:line="256" w:lineRule="auto"/>
              <w:ind w:left="-72" w:right="-72"/>
              <w:rPr>
                <w:lang w:eastAsia="zh-CN"/>
              </w:rPr>
            </w:pPr>
            <w:r>
              <w:rPr>
                <w:lang w:eastAsia="zh-CN"/>
              </w:rPr>
              <w:t> </w:t>
            </w:r>
          </w:p>
        </w:tc>
        <w:tc>
          <w:tcPr>
            <w:tcW w:w="900" w:type="dxa"/>
            <w:tcBorders>
              <w:top w:val="single" w:sz="4" w:space="0" w:color="auto"/>
              <w:left w:val="single" w:sz="4" w:space="0" w:color="000000"/>
              <w:bottom w:val="single" w:sz="4" w:space="0" w:color="auto"/>
              <w:right w:val="single" w:sz="4" w:space="0" w:color="auto"/>
            </w:tcBorders>
            <w:shd w:val="clear" w:color="auto" w:fill="FFFF99"/>
            <w:vAlign w:val="center"/>
            <w:hideMark/>
          </w:tcPr>
          <w:p w14:paraId="735D64AD" w14:textId="77777777" w:rsidR="00A93D12" w:rsidRDefault="00A93D12" w:rsidP="00662F8D">
            <w:pPr>
              <w:spacing w:before="40" w:after="40" w:line="256" w:lineRule="auto"/>
              <w:ind w:left="-72" w:right="-72"/>
              <w:rPr>
                <w:lang w:eastAsia="zh-CN"/>
              </w:rPr>
            </w:pPr>
            <w:r>
              <w:rPr>
                <w:lang w:eastAsia="zh-CN"/>
              </w:rPr>
              <w:t> </w:t>
            </w:r>
          </w:p>
        </w:tc>
        <w:tc>
          <w:tcPr>
            <w:tcW w:w="1141" w:type="dxa"/>
            <w:tcBorders>
              <w:top w:val="nil"/>
              <w:left w:val="nil"/>
              <w:bottom w:val="single" w:sz="4" w:space="0" w:color="auto"/>
              <w:right w:val="single" w:sz="4" w:space="0" w:color="auto"/>
            </w:tcBorders>
            <w:noWrap/>
            <w:vAlign w:val="bottom"/>
            <w:hideMark/>
          </w:tcPr>
          <w:p w14:paraId="60EC2600" w14:textId="77777777" w:rsidR="00A93D12" w:rsidRDefault="00A93D12" w:rsidP="00662F8D">
            <w:pPr>
              <w:spacing w:before="40" w:after="40" w:line="256" w:lineRule="auto"/>
              <w:ind w:left="-72" w:right="-72"/>
              <w:jc w:val="center"/>
              <w:rPr>
                <w:b/>
                <w:bCs/>
                <w:lang w:eastAsia="zh-CN"/>
              </w:rPr>
            </w:pPr>
            <w:r>
              <w:rPr>
                <w:b/>
                <w:bCs/>
                <w:lang w:eastAsia="zh-CN"/>
              </w:rPr>
              <w:t> </w:t>
            </w:r>
          </w:p>
        </w:tc>
      </w:tr>
      <w:tr w:rsidR="00A93D12" w14:paraId="4A5065E7" w14:textId="77777777" w:rsidTr="006902C1">
        <w:trPr>
          <w:trHeight w:val="313"/>
        </w:trPr>
        <w:tc>
          <w:tcPr>
            <w:tcW w:w="529" w:type="dxa"/>
            <w:tcBorders>
              <w:top w:val="nil"/>
              <w:left w:val="single" w:sz="4" w:space="0" w:color="auto"/>
              <w:bottom w:val="single" w:sz="4" w:space="0" w:color="auto"/>
              <w:right w:val="single" w:sz="4" w:space="0" w:color="auto"/>
            </w:tcBorders>
            <w:noWrap/>
            <w:vAlign w:val="center"/>
            <w:hideMark/>
          </w:tcPr>
          <w:p w14:paraId="23C7A64B" w14:textId="77777777" w:rsidR="00A93D12" w:rsidRDefault="00A93D12" w:rsidP="00662F8D">
            <w:pPr>
              <w:spacing w:before="40" w:after="40" w:line="256" w:lineRule="auto"/>
              <w:ind w:left="-72" w:right="-72"/>
              <w:jc w:val="center"/>
              <w:rPr>
                <w:sz w:val="22"/>
                <w:szCs w:val="22"/>
                <w:lang w:eastAsia="zh-CN"/>
              </w:rPr>
            </w:pPr>
            <w:r>
              <w:rPr>
                <w:sz w:val="22"/>
                <w:szCs w:val="22"/>
                <w:lang w:eastAsia="zh-CN"/>
              </w:rPr>
              <w:t>1.7</w:t>
            </w:r>
          </w:p>
        </w:tc>
        <w:tc>
          <w:tcPr>
            <w:tcW w:w="3066" w:type="dxa"/>
            <w:gridSpan w:val="2"/>
            <w:tcBorders>
              <w:top w:val="single" w:sz="4" w:space="0" w:color="auto"/>
              <w:left w:val="nil"/>
              <w:bottom w:val="single" w:sz="4" w:space="0" w:color="auto"/>
              <w:right w:val="single" w:sz="4" w:space="0" w:color="000000"/>
            </w:tcBorders>
            <w:noWrap/>
            <w:vAlign w:val="center"/>
            <w:hideMark/>
          </w:tcPr>
          <w:p w14:paraId="3D436370" w14:textId="77777777" w:rsidR="00A93D12" w:rsidRDefault="00A93D12" w:rsidP="00662F8D">
            <w:pPr>
              <w:spacing w:before="40" w:after="40" w:line="256" w:lineRule="auto"/>
              <w:ind w:left="-72" w:right="-72"/>
              <w:rPr>
                <w:lang w:eastAsia="zh-CN"/>
              </w:rPr>
            </w:pPr>
            <w:r>
              <w:rPr>
                <w:lang w:eastAsia="zh-CN"/>
              </w:rPr>
              <w:t>Tiếng Nga</w:t>
            </w:r>
          </w:p>
        </w:tc>
        <w:tc>
          <w:tcPr>
            <w:tcW w:w="990" w:type="dxa"/>
            <w:tcBorders>
              <w:top w:val="single" w:sz="4" w:space="0" w:color="auto"/>
              <w:left w:val="nil"/>
              <w:bottom w:val="single" w:sz="4" w:space="0" w:color="auto"/>
              <w:right w:val="single" w:sz="4" w:space="0" w:color="000000"/>
            </w:tcBorders>
            <w:shd w:val="clear" w:color="auto" w:fill="FFFF99"/>
            <w:vAlign w:val="center"/>
            <w:hideMark/>
          </w:tcPr>
          <w:p w14:paraId="5D4A9182" w14:textId="77777777" w:rsidR="00A93D12" w:rsidRDefault="00A93D12" w:rsidP="00662F8D">
            <w:pPr>
              <w:spacing w:before="40" w:after="40" w:line="256" w:lineRule="auto"/>
              <w:ind w:left="-72" w:right="-72"/>
              <w:rPr>
                <w:lang w:eastAsia="zh-CN"/>
              </w:rPr>
            </w:pPr>
            <w:r>
              <w:rPr>
                <w:lang w:eastAsia="zh-CN"/>
              </w:rPr>
              <w:t> </w:t>
            </w:r>
          </w:p>
        </w:tc>
        <w:tc>
          <w:tcPr>
            <w:tcW w:w="810"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10BD0F8E" w14:textId="77777777" w:rsidR="00A93D12" w:rsidRDefault="00A93D12" w:rsidP="00662F8D">
            <w:pPr>
              <w:spacing w:before="40" w:after="40" w:line="256" w:lineRule="auto"/>
              <w:ind w:left="-72" w:right="-72"/>
              <w:rPr>
                <w:lang w:eastAsia="zh-CN"/>
              </w:rPr>
            </w:pPr>
            <w:r>
              <w:rPr>
                <w:lang w:eastAsia="zh-CN"/>
              </w:rPr>
              <w:t> </w:t>
            </w:r>
          </w:p>
        </w:tc>
        <w:tc>
          <w:tcPr>
            <w:tcW w:w="832"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400A8092" w14:textId="77777777" w:rsidR="00A93D12" w:rsidRDefault="00A93D12" w:rsidP="00662F8D">
            <w:pPr>
              <w:spacing w:before="40" w:after="40" w:line="256" w:lineRule="auto"/>
              <w:ind w:left="-72" w:right="-72"/>
              <w:rPr>
                <w:lang w:eastAsia="zh-CN"/>
              </w:rPr>
            </w:pPr>
            <w:r>
              <w:rPr>
                <w:lang w:eastAsia="zh-CN"/>
              </w:rPr>
              <w:t> </w:t>
            </w:r>
          </w:p>
        </w:tc>
        <w:tc>
          <w:tcPr>
            <w:tcW w:w="878"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6DF32D8A" w14:textId="77777777" w:rsidR="00A93D12" w:rsidRDefault="00A93D12" w:rsidP="00662F8D">
            <w:pPr>
              <w:spacing w:before="40" w:after="40" w:line="256" w:lineRule="auto"/>
              <w:ind w:left="-72" w:right="-72"/>
              <w:rPr>
                <w:lang w:eastAsia="zh-CN"/>
              </w:rPr>
            </w:pPr>
            <w:r>
              <w:rPr>
                <w:lang w:eastAsia="zh-CN"/>
              </w:rPr>
              <w:t> </w:t>
            </w:r>
          </w:p>
        </w:tc>
        <w:tc>
          <w:tcPr>
            <w:tcW w:w="900" w:type="dxa"/>
            <w:tcBorders>
              <w:top w:val="single" w:sz="4" w:space="0" w:color="auto"/>
              <w:left w:val="single" w:sz="4" w:space="0" w:color="000000"/>
              <w:bottom w:val="single" w:sz="4" w:space="0" w:color="auto"/>
              <w:right w:val="single" w:sz="4" w:space="0" w:color="auto"/>
            </w:tcBorders>
            <w:shd w:val="clear" w:color="auto" w:fill="FFFF99"/>
            <w:vAlign w:val="center"/>
            <w:hideMark/>
          </w:tcPr>
          <w:p w14:paraId="2526F26F" w14:textId="77777777" w:rsidR="00A93D12" w:rsidRDefault="00A93D12" w:rsidP="00662F8D">
            <w:pPr>
              <w:spacing w:before="40" w:after="40" w:line="256" w:lineRule="auto"/>
              <w:ind w:left="-72" w:right="-72"/>
              <w:rPr>
                <w:lang w:eastAsia="zh-CN"/>
              </w:rPr>
            </w:pPr>
            <w:r>
              <w:rPr>
                <w:lang w:eastAsia="zh-CN"/>
              </w:rPr>
              <w:t> </w:t>
            </w:r>
          </w:p>
        </w:tc>
        <w:tc>
          <w:tcPr>
            <w:tcW w:w="1141" w:type="dxa"/>
            <w:tcBorders>
              <w:top w:val="nil"/>
              <w:left w:val="nil"/>
              <w:bottom w:val="single" w:sz="4" w:space="0" w:color="auto"/>
              <w:right w:val="single" w:sz="4" w:space="0" w:color="auto"/>
            </w:tcBorders>
            <w:noWrap/>
            <w:vAlign w:val="bottom"/>
            <w:hideMark/>
          </w:tcPr>
          <w:p w14:paraId="622F43FF" w14:textId="77777777" w:rsidR="00A93D12" w:rsidRDefault="00A93D12" w:rsidP="00662F8D">
            <w:pPr>
              <w:spacing w:before="40" w:after="40" w:line="256" w:lineRule="auto"/>
              <w:ind w:left="-72" w:right="-72"/>
              <w:jc w:val="center"/>
              <w:rPr>
                <w:b/>
                <w:bCs/>
                <w:lang w:eastAsia="zh-CN"/>
              </w:rPr>
            </w:pPr>
            <w:r>
              <w:rPr>
                <w:b/>
                <w:bCs/>
                <w:lang w:eastAsia="zh-CN"/>
              </w:rPr>
              <w:t> </w:t>
            </w:r>
          </w:p>
        </w:tc>
      </w:tr>
      <w:tr w:rsidR="00A93D12" w14:paraId="7B878542" w14:textId="77777777" w:rsidTr="006902C1">
        <w:trPr>
          <w:trHeight w:val="313"/>
        </w:trPr>
        <w:tc>
          <w:tcPr>
            <w:tcW w:w="529" w:type="dxa"/>
            <w:tcBorders>
              <w:top w:val="nil"/>
              <w:left w:val="single" w:sz="4" w:space="0" w:color="auto"/>
              <w:bottom w:val="single" w:sz="4" w:space="0" w:color="auto"/>
              <w:right w:val="single" w:sz="4" w:space="0" w:color="auto"/>
            </w:tcBorders>
            <w:noWrap/>
            <w:vAlign w:val="center"/>
            <w:hideMark/>
          </w:tcPr>
          <w:p w14:paraId="096227B6" w14:textId="77777777" w:rsidR="00A93D12" w:rsidRDefault="00A93D12" w:rsidP="00662F8D">
            <w:pPr>
              <w:spacing w:before="40" w:after="40" w:line="256" w:lineRule="auto"/>
              <w:ind w:left="-72" w:right="-72"/>
              <w:jc w:val="center"/>
              <w:rPr>
                <w:sz w:val="22"/>
                <w:szCs w:val="22"/>
                <w:lang w:eastAsia="zh-CN"/>
              </w:rPr>
            </w:pPr>
            <w:r>
              <w:rPr>
                <w:sz w:val="22"/>
                <w:szCs w:val="22"/>
                <w:lang w:eastAsia="zh-CN"/>
              </w:rPr>
              <w:t>1.8</w:t>
            </w:r>
          </w:p>
        </w:tc>
        <w:tc>
          <w:tcPr>
            <w:tcW w:w="3066" w:type="dxa"/>
            <w:gridSpan w:val="2"/>
            <w:tcBorders>
              <w:top w:val="single" w:sz="4" w:space="0" w:color="auto"/>
              <w:left w:val="nil"/>
              <w:bottom w:val="single" w:sz="4" w:space="0" w:color="auto"/>
              <w:right w:val="single" w:sz="4" w:space="0" w:color="000000"/>
            </w:tcBorders>
            <w:noWrap/>
            <w:vAlign w:val="center"/>
            <w:hideMark/>
          </w:tcPr>
          <w:p w14:paraId="159A2DF6" w14:textId="77777777" w:rsidR="00A93D12" w:rsidRDefault="00A93D12" w:rsidP="00662F8D">
            <w:pPr>
              <w:spacing w:before="40" w:after="40" w:line="256" w:lineRule="auto"/>
              <w:ind w:left="-72" w:right="-72"/>
              <w:rPr>
                <w:lang w:eastAsia="zh-CN"/>
              </w:rPr>
            </w:pPr>
            <w:r>
              <w:rPr>
                <w:lang w:eastAsia="zh-CN"/>
              </w:rPr>
              <w:t>Tiếng Trung</w:t>
            </w:r>
          </w:p>
        </w:tc>
        <w:tc>
          <w:tcPr>
            <w:tcW w:w="990" w:type="dxa"/>
            <w:tcBorders>
              <w:top w:val="single" w:sz="4" w:space="0" w:color="auto"/>
              <w:left w:val="nil"/>
              <w:bottom w:val="single" w:sz="4" w:space="0" w:color="auto"/>
              <w:right w:val="single" w:sz="4" w:space="0" w:color="000000"/>
            </w:tcBorders>
            <w:shd w:val="clear" w:color="auto" w:fill="FFFF99"/>
            <w:vAlign w:val="center"/>
            <w:hideMark/>
          </w:tcPr>
          <w:p w14:paraId="56E1FCB9" w14:textId="77777777" w:rsidR="00A93D12" w:rsidRDefault="00A93D12" w:rsidP="00662F8D">
            <w:pPr>
              <w:spacing w:before="40" w:after="40" w:line="256" w:lineRule="auto"/>
              <w:ind w:left="-72" w:right="-72"/>
              <w:rPr>
                <w:lang w:eastAsia="zh-CN"/>
              </w:rPr>
            </w:pPr>
            <w:r>
              <w:rPr>
                <w:lang w:eastAsia="zh-CN"/>
              </w:rPr>
              <w:t> </w:t>
            </w:r>
          </w:p>
        </w:tc>
        <w:tc>
          <w:tcPr>
            <w:tcW w:w="810"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36A9348D" w14:textId="77777777" w:rsidR="00A93D12" w:rsidRDefault="00A93D12" w:rsidP="00662F8D">
            <w:pPr>
              <w:spacing w:before="40" w:after="40" w:line="256" w:lineRule="auto"/>
              <w:ind w:left="-72" w:right="-72"/>
              <w:rPr>
                <w:lang w:eastAsia="zh-CN"/>
              </w:rPr>
            </w:pPr>
            <w:r>
              <w:rPr>
                <w:lang w:eastAsia="zh-CN"/>
              </w:rPr>
              <w:t> </w:t>
            </w:r>
          </w:p>
        </w:tc>
        <w:tc>
          <w:tcPr>
            <w:tcW w:w="832"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1451DBEB" w14:textId="77777777" w:rsidR="00A93D12" w:rsidRDefault="00A93D12" w:rsidP="00662F8D">
            <w:pPr>
              <w:spacing w:before="40" w:after="40" w:line="256" w:lineRule="auto"/>
              <w:ind w:left="-72" w:right="-72"/>
              <w:rPr>
                <w:lang w:eastAsia="zh-CN"/>
              </w:rPr>
            </w:pPr>
            <w:r>
              <w:rPr>
                <w:lang w:eastAsia="zh-CN"/>
              </w:rPr>
              <w:t> </w:t>
            </w:r>
          </w:p>
        </w:tc>
        <w:tc>
          <w:tcPr>
            <w:tcW w:w="878"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236E7FEB" w14:textId="77777777" w:rsidR="00A93D12" w:rsidRDefault="00A93D12" w:rsidP="00662F8D">
            <w:pPr>
              <w:spacing w:before="40" w:after="40" w:line="256" w:lineRule="auto"/>
              <w:ind w:left="-72" w:right="-72"/>
              <w:rPr>
                <w:lang w:eastAsia="zh-CN"/>
              </w:rPr>
            </w:pPr>
            <w:r>
              <w:rPr>
                <w:lang w:eastAsia="zh-CN"/>
              </w:rPr>
              <w:t> </w:t>
            </w:r>
          </w:p>
        </w:tc>
        <w:tc>
          <w:tcPr>
            <w:tcW w:w="900" w:type="dxa"/>
            <w:tcBorders>
              <w:top w:val="single" w:sz="4" w:space="0" w:color="auto"/>
              <w:left w:val="single" w:sz="4" w:space="0" w:color="000000"/>
              <w:bottom w:val="single" w:sz="4" w:space="0" w:color="auto"/>
              <w:right w:val="single" w:sz="4" w:space="0" w:color="auto"/>
            </w:tcBorders>
            <w:shd w:val="clear" w:color="auto" w:fill="FFFF99"/>
            <w:vAlign w:val="center"/>
            <w:hideMark/>
          </w:tcPr>
          <w:p w14:paraId="612E2107" w14:textId="77777777" w:rsidR="00A93D12" w:rsidRDefault="00A93D12" w:rsidP="00662F8D">
            <w:pPr>
              <w:spacing w:before="40" w:after="40" w:line="256" w:lineRule="auto"/>
              <w:ind w:left="-72" w:right="-72"/>
              <w:rPr>
                <w:lang w:eastAsia="zh-CN"/>
              </w:rPr>
            </w:pPr>
            <w:r>
              <w:rPr>
                <w:lang w:eastAsia="zh-CN"/>
              </w:rPr>
              <w:t> </w:t>
            </w:r>
          </w:p>
        </w:tc>
        <w:tc>
          <w:tcPr>
            <w:tcW w:w="1141" w:type="dxa"/>
            <w:tcBorders>
              <w:top w:val="nil"/>
              <w:left w:val="nil"/>
              <w:bottom w:val="single" w:sz="4" w:space="0" w:color="auto"/>
              <w:right w:val="single" w:sz="4" w:space="0" w:color="auto"/>
            </w:tcBorders>
            <w:noWrap/>
            <w:vAlign w:val="bottom"/>
            <w:hideMark/>
          </w:tcPr>
          <w:p w14:paraId="41B5EE66" w14:textId="77777777" w:rsidR="00A93D12" w:rsidRDefault="00A93D12" w:rsidP="00662F8D">
            <w:pPr>
              <w:spacing w:before="40" w:after="40" w:line="256" w:lineRule="auto"/>
              <w:ind w:left="-72" w:right="-72"/>
              <w:jc w:val="center"/>
              <w:rPr>
                <w:b/>
                <w:bCs/>
                <w:lang w:eastAsia="zh-CN"/>
              </w:rPr>
            </w:pPr>
            <w:r>
              <w:rPr>
                <w:b/>
                <w:bCs/>
                <w:lang w:eastAsia="zh-CN"/>
              </w:rPr>
              <w:t> </w:t>
            </w:r>
          </w:p>
        </w:tc>
      </w:tr>
      <w:tr w:rsidR="00A93D12" w14:paraId="09BFAFF0" w14:textId="77777777" w:rsidTr="006902C1">
        <w:trPr>
          <w:trHeight w:val="313"/>
        </w:trPr>
        <w:tc>
          <w:tcPr>
            <w:tcW w:w="529" w:type="dxa"/>
            <w:tcBorders>
              <w:top w:val="nil"/>
              <w:left w:val="single" w:sz="4" w:space="0" w:color="auto"/>
              <w:bottom w:val="single" w:sz="4" w:space="0" w:color="auto"/>
              <w:right w:val="single" w:sz="4" w:space="0" w:color="auto"/>
            </w:tcBorders>
            <w:noWrap/>
            <w:vAlign w:val="center"/>
            <w:hideMark/>
          </w:tcPr>
          <w:p w14:paraId="19103CC0" w14:textId="77777777" w:rsidR="00A93D12" w:rsidRDefault="00A93D12" w:rsidP="00662F8D">
            <w:pPr>
              <w:spacing w:before="40" w:after="40" w:line="256" w:lineRule="auto"/>
              <w:ind w:left="-72" w:right="-72"/>
              <w:jc w:val="center"/>
              <w:rPr>
                <w:sz w:val="22"/>
                <w:szCs w:val="22"/>
                <w:lang w:eastAsia="zh-CN"/>
              </w:rPr>
            </w:pPr>
            <w:r>
              <w:rPr>
                <w:sz w:val="22"/>
                <w:szCs w:val="22"/>
                <w:lang w:eastAsia="zh-CN"/>
              </w:rPr>
              <w:t>1.9</w:t>
            </w:r>
          </w:p>
        </w:tc>
        <w:tc>
          <w:tcPr>
            <w:tcW w:w="3066" w:type="dxa"/>
            <w:gridSpan w:val="2"/>
            <w:tcBorders>
              <w:top w:val="single" w:sz="4" w:space="0" w:color="auto"/>
              <w:left w:val="nil"/>
              <w:bottom w:val="single" w:sz="4" w:space="0" w:color="auto"/>
              <w:right w:val="single" w:sz="4" w:space="0" w:color="000000"/>
            </w:tcBorders>
            <w:noWrap/>
            <w:vAlign w:val="center"/>
            <w:hideMark/>
          </w:tcPr>
          <w:p w14:paraId="1EF74A53" w14:textId="77777777" w:rsidR="00A93D12" w:rsidRDefault="00A93D12" w:rsidP="00662F8D">
            <w:pPr>
              <w:spacing w:before="40" w:after="40" w:line="256" w:lineRule="auto"/>
              <w:ind w:left="-72" w:right="-72"/>
              <w:rPr>
                <w:lang w:eastAsia="zh-CN"/>
              </w:rPr>
            </w:pPr>
            <w:r>
              <w:rPr>
                <w:lang w:eastAsia="zh-CN"/>
              </w:rPr>
              <w:t>Tiếng Nhật</w:t>
            </w:r>
          </w:p>
        </w:tc>
        <w:tc>
          <w:tcPr>
            <w:tcW w:w="990" w:type="dxa"/>
            <w:tcBorders>
              <w:top w:val="single" w:sz="4" w:space="0" w:color="auto"/>
              <w:left w:val="nil"/>
              <w:bottom w:val="single" w:sz="4" w:space="0" w:color="auto"/>
              <w:right w:val="single" w:sz="4" w:space="0" w:color="000000"/>
            </w:tcBorders>
            <w:shd w:val="clear" w:color="auto" w:fill="FFFF99"/>
            <w:vAlign w:val="center"/>
            <w:hideMark/>
          </w:tcPr>
          <w:p w14:paraId="0FEB0AF4" w14:textId="77777777" w:rsidR="00A93D12" w:rsidRDefault="00A93D12" w:rsidP="00662F8D">
            <w:pPr>
              <w:spacing w:before="40" w:after="40" w:line="256" w:lineRule="auto"/>
              <w:ind w:left="-72" w:right="-72"/>
              <w:rPr>
                <w:lang w:eastAsia="zh-CN"/>
              </w:rPr>
            </w:pPr>
            <w:r>
              <w:rPr>
                <w:lang w:eastAsia="zh-CN"/>
              </w:rPr>
              <w:t> </w:t>
            </w:r>
          </w:p>
        </w:tc>
        <w:tc>
          <w:tcPr>
            <w:tcW w:w="810"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470FD9FA" w14:textId="77777777" w:rsidR="00A93D12" w:rsidRDefault="00A93D12" w:rsidP="00662F8D">
            <w:pPr>
              <w:spacing w:before="40" w:after="40" w:line="256" w:lineRule="auto"/>
              <w:ind w:left="-72" w:right="-72"/>
              <w:rPr>
                <w:lang w:eastAsia="zh-CN"/>
              </w:rPr>
            </w:pPr>
            <w:r>
              <w:rPr>
                <w:lang w:eastAsia="zh-CN"/>
              </w:rPr>
              <w:t> </w:t>
            </w:r>
          </w:p>
        </w:tc>
        <w:tc>
          <w:tcPr>
            <w:tcW w:w="832"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462A3385" w14:textId="77777777" w:rsidR="00A93D12" w:rsidRDefault="00A93D12" w:rsidP="00662F8D">
            <w:pPr>
              <w:spacing w:before="40" w:after="40" w:line="256" w:lineRule="auto"/>
              <w:ind w:left="-72" w:right="-72"/>
              <w:rPr>
                <w:lang w:eastAsia="zh-CN"/>
              </w:rPr>
            </w:pPr>
            <w:r>
              <w:rPr>
                <w:lang w:eastAsia="zh-CN"/>
              </w:rPr>
              <w:t> </w:t>
            </w:r>
          </w:p>
        </w:tc>
        <w:tc>
          <w:tcPr>
            <w:tcW w:w="878"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5C075E24" w14:textId="77777777" w:rsidR="00A93D12" w:rsidRDefault="00A93D12" w:rsidP="00662F8D">
            <w:pPr>
              <w:spacing w:before="40" w:after="40" w:line="256" w:lineRule="auto"/>
              <w:ind w:left="-72" w:right="-72"/>
              <w:rPr>
                <w:lang w:eastAsia="zh-CN"/>
              </w:rPr>
            </w:pPr>
            <w:r>
              <w:rPr>
                <w:lang w:eastAsia="zh-CN"/>
              </w:rPr>
              <w:t> </w:t>
            </w:r>
          </w:p>
        </w:tc>
        <w:tc>
          <w:tcPr>
            <w:tcW w:w="900" w:type="dxa"/>
            <w:tcBorders>
              <w:top w:val="single" w:sz="4" w:space="0" w:color="auto"/>
              <w:left w:val="single" w:sz="4" w:space="0" w:color="000000"/>
              <w:bottom w:val="single" w:sz="4" w:space="0" w:color="auto"/>
              <w:right w:val="single" w:sz="4" w:space="0" w:color="auto"/>
            </w:tcBorders>
            <w:shd w:val="clear" w:color="auto" w:fill="FFFF99"/>
            <w:vAlign w:val="center"/>
            <w:hideMark/>
          </w:tcPr>
          <w:p w14:paraId="21B36957" w14:textId="77777777" w:rsidR="00A93D12" w:rsidRDefault="00A93D12" w:rsidP="00662F8D">
            <w:pPr>
              <w:spacing w:before="40" w:after="40" w:line="256" w:lineRule="auto"/>
              <w:ind w:left="-72" w:right="-72"/>
              <w:rPr>
                <w:lang w:eastAsia="zh-CN"/>
              </w:rPr>
            </w:pPr>
            <w:r>
              <w:rPr>
                <w:lang w:eastAsia="zh-CN"/>
              </w:rPr>
              <w:t> </w:t>
            </w:r>
          </w:p>
        </w:tc>
        <w:tc>
          <w:tcPr>
            <w:tcW w:w="1141" w:type="dxa"/>
            <w:tcBorders>
              <w:top w:val="nil"/>
              <w:left w:val="nil"/>
              <w:bottom w:val="single" w:sz="4" w:space="0" w:color="auto"/>
              <w:right w:val="single" w:sz="4" w:space="0" w:color="auto"/>
            </w:tcBorders>
            <w:noWrap/>
            <w:vAlign w:val="bottom"/>
            <w:hideMark/>
          </w:tcPr>
          <w:p w14:paraId="7ADCF569" w14:textId="77777777" w:rsidR="00A93D12" w:rsidRDefault="00A93D12" w:rsidP="00662F8D">
            <w:pPr>
              <w:spacing w:before="40" w:after="40" w:line="256" w:lineRule="auto"/>
              <w:ind w:left="-72" w:right="-72"/>
              <w:jc w:val="center"/>
              <w:rPr>
                <w:b/>
                <w:bCs/>
                <w:lang w:eastAsia="zh-CN"/>
              </w:rPr>
            </w:pPr>
            <w:r>
              <w:rPr>
                <w:b/>
                <w:bCs/>
                <w:lang w:eastAsia="zh-CN"/>
              </w:rPr>
              <w:t> </w:t>
            </w:r>
          </w:p>
        </w:tc>
      </w:tr>
      <w:tr w:rsidR="00A93D12" w14:paraId="7573EAF0" w14:textId="77777777" w:rsidTr="006902C1">
        <w:trPr>
          <w:trHeight w:val="313"/>
        </w:trPr>
        <w:tc>
          <w:tcPr>
            <w:tcW w:w="529" w:type="dxa"/>
            <w:tcBorders>
              <w:top w:val="nil"/>
              <w:left w:val="single" w:sz="4" w:space="0" w:color="auto"/>
              <w:bottom w:val="single" w:sz="4" w:space="0" w:color="auto"/>
              <w:right w:val="single" w:sz="4" w:space="0" w:color="auto"/>
            </w:tcBorders>
            <w:noWrap/>
            <w:vAlign w:val="center"/>
            <w:hideMark/>
          </w:tcPr>
          <w:p w14:paraId="19CD4828" w14:textId="77777777" w:rsidR="00A93D12" w:rsidRDefault="00A93D12" w:rsidP="00662F8D">
            <w:pPr>
              <w:spacing w:before="40" w:after="40" w:line="256" w:lineRule="auto"/>
              <w:ind w:left="-72" w:right="-72"/>
              <w:jc w:val="center"/>
              <w:rPr>
                <w:sz w:val="22"/>
                <w:szCs w:val="22"/>
                <w:lang w:eastAsia="zh-CN"/>
              </w:rPr>
            </w:pPr>
            <w:r>
              <w:rPr>
                <w:sz w:val="22"/>
                <w:szCs w:val="22"/>
                <w:lang w:eastAsia="zh-CN"/>
              </w:rPr>
              <w:t>1.10</w:t>
            </w:r>
          </w:p>
        </w:tc>
        <w:tc>
          <w:tcPr>
            <w:tcW w:w="3066" w:type="dxa"/>
            <w:gridSpan w:val="2"/>
            <w:tcBorders>
              <w:top w:val="single" w:sz="4" w:space="0" w:color="auto"/>
              <w:left w:val="nil"/>
              <w:bottom w:val="single" w:sz="4" w:space="0" w:color="auto"/>
              <w:right w:val="single" w:sz="4" w:space="0" w:color="000000"/>
            </w:tcBorders>
            <w:noWrap/>
            <w:vAlign w:val="center"/>
            <w:hideMark/>
          </w:tcPr>
          <w:p w14:paraId="7355E252" w14:textId="77777777" w:rsidR="00A93D12" w:rsidRDefault="00A93D12" w:rsidP="00662F8D">
            <w:pPr>
              <w:spacing w:before="40" w:after="40" w:line="256" w:lineRule="auto"/>
              <w:ind w:left="-72" w:right="-72"/>
              <w:rPr>
                <w:lang w:eastAsia="zh-CN"/>
              </w:rPr>
            </w:pPr>
            <w:r>
              <w:rPr>
                <w:lang w:eastAsia="zh-CN"/>
              </w:rPr>
              <w:t>Tiếng Hàn</w:t>
            </w:r>
          </w:p>
        </w:tc>
        <w:tc>
          <w:tcPr>
            <w:tcW w:w="990" w:type="dxa"/>
            <w:tcBorders>
              <w:top w:val="single" w:sz="4" w:space="0" w:color="auto"/>
              <w:left w:val="nil"/>
              <w:bottom w:val="single" w:sz="4" w:space="0" w:color="auto"/>
              <w:right w:val="single" w:sz="4" w:space="0" w:color="000000"/>
            </w:tcBorders>
            <w:shd w:val="clear" w:color="auto" w:fill="FFFF99"/>
            <w:vAlign w:val="center"/>
            <w:hideMark/>
          </w:tcPr>
          <w:p w14:paraId="40D8620B" w14:textId="77777777" w:rsidR="00A93D12" w:rsidRDefault="00A93D12" w:rsidP="00662F8D">
            <w:pPr>
              <w:spacing w:before="40" w:after="40" w:line="256" w:lineRule="auto"/>
              <w:ind w:left="-72" w:right="-72"/>
              <w:rPr>
                <w:lang w:eastAsia="zh-CN"/>
              </w:rPr>
            </w:pPr>
            <w:r>
              <w:rPr>
                <w:lang w:eastAsia="zh-CN"/>
              </w:rPr>
              <w:t> </w:t>
            </w:r>
          </w:p>
        </w:tc>
        <w:tc>
          <w:tcPr>
            <w:tcW w:w="810"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48361C62" w14:textId="77777777" w:rsidR="00A93D12" w:rsidRDefault="00A93D12" w:rsidP="00662F8D">
            <w:pPr>
              <w:spacing w:before="40" w:after="40" w:line="256" w:lineRule="auto"/>
              <w:ind w:left="-72" w:right="-72"/>
              <w:rPr>
                <w:lang w:eastAsia="zh-CN"/>
              </w:rPr>
            </w:pPr>
            <w:r>
              <w:rPr>
                <w:lang w:eastAsia="zh-CN"/>
              </w:rPr>
              <w:t> </w:t>
            </w:r>
          </w:p>
        </w:tc>
        <w:tc>
          <w:tcPr>
            <w:tcW w:w="832"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5EEBB404" w14:textId="77777777" w:rsidR="00A93D12" w:rsidRDefault="00A93D12" w:rsidP="00662F8D">
            <w:pPr>
              <w:spacing w:before="40" w:after="40" w:line="256" w:lineRule="auto"/>
              <w:ind w:left="-72" w:right="-72"/>
              <w:rPr>
                <w:lang w:eastAsia="zh-CN"/>
              </w:rPr>
            </w:pPr>
            <w:r>
              <w:rPr>
                <w:lang w:eastAsia="zh-CN"/>
              </w:rPr>
              <w:t> </w:t>
            </w:r>
          </w:p>
        </w:tc>
        <w:tc>
          <w:tcPr>
            <w:tcW w:w="878"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1365E42F" w14:textId="77777777" w:rsidR="00A93D12" w:rsidRDefault="00A93D12" w:rsidP="00662F8D">
            <w:pPr>
              <w:spacing w:before="40" w:after="40" w:line="256" w:lineRule="auto"/>
              <w:ind w:left="-72" w:right="-72"/>
              <w:rPr>
                <w:lang w:eastAsia="zh-CN"/>
              </w:rPr>
            </w:pPr>
            <w:r>
              <w:rPr>
                <w:lang w:eastAsia="zh-CN"/>
              </w:rPr>
              <w:t> </w:t>
            </w:r>
          </w:p>
        </w:tc>
        <w:tc>
          <w:tcPr>
            <w:tcW w:w="900" w:type="dxa"/>
            <w:tcBorders>
              <w:top w:val="single" w:sz="4" w:space="0" w:color="auto"/>
              <w:left w:val="single" w:sz="4" w:space="0" w:color="000000"/>
              <w:bottom w:val="single" w:sz="4" w:space="0" w:color="auto"/>
              <w:right w:val="single" w:sz="4" w:space="0" w:color="auto"/>
            </w:tcBorders>
            <w:shd w:val="clear" w:color="auto" w:fill="FFFF99"/>
            <w:vAlign w:val="center"/>
            <w:hideMark/>
          </w:tcPr>
          <w:p w14:paraId="46EF93AC" w14:textId="77777777" w:rsidR="00A93D12" w:rsidRDefault="00A93D12" w:rsidP="00662F8D">
            <w:pPr>
              <w:spacing w:before="40" w:after="40" w:line="256" w:lineRule="auto"/>
              <w:ind w:left="-72" w:right="-72"/>
              <w:rPr>
                <w:lang w:eastAsia="zh-CN"/>
              </w:rPr>
            </w:pPr>
            <w:r>
              <w:rPr>
                <w:lang w:eastAsia="zh-CN"/>
              </w:rPr>
              <w:t> </w:t>
            </w:r>
          </w:p>
        </w:tc>
        <w:tc>
          <w:tcPr>
            <w:tcW w:w="1141" w:type="dxa"/>
            <w:tcBorders>
              <w:top w:val="nil"/>
              <w:left w:val="nil"/>
              <w:bottom w:val="single" w:sz="4" w:space="0" w:color="auto"/>
              <w:right w:val="single" w:sz="4" w:space="0" w:color="auto"/>
            </w:tcBorders>
            <w:noWrap/>
            <w:vAlign w:val="bottom"/>
            <w:hideMark/>
          </w:tcPr>
          <w:p w14:paraId="70011AF4" w14:textId="77777777" w:rsidR="00A93D12" w:rsidRDefault="00A93D12" w:rsidP="00662F8D">
            <w:pPr>
              <w:spacing w:before="40" w:after="40" w:line="256" w:lineRule="auto"/>
              <w:ind w:left="-72" w:right="-72"/>
              <w:jc w:val="center"/>
              <w:rPr>
                <w:b/>
                <w:bCs/>
                <w:lang w:eastAsia="zh-CN"/>
              </w:rPr>
            </w:pPr>
            <w:r>
              <w:rPr>
                <w:b/>
                <w:bCs/>
                <w:lang w:eastAsia="zh-CN"/>
              </w:rPr>
              <w:t> </w:t>
            </w:r>
          </w:p>
        </w:tc>
      </w:tr>
      <w:tr w:rsidR="00A93D12" w14:paraId="59FC9991" w14:textId="77777777" w:rsidTr="006902C1">
        <w:trPr>
          <w:trHeight w:val="313"/>
        </w:trPr>
        <w:tc>
          <w:tcPr>
            <w:tcW w:w="529" w:type="dxa"/>
            <w:tcBorders>
              <w:top w:val="nil"/>
              <w:left w:val="single" w:sz="4" w:space="0" w:color="auto"/>
              <w:bottom w:val="single" w:sz="4" w:space="0" w:color="auto"/>
              <w:right w:val="single" w:sz="4" w:space="0" w:color="auto"/>
            </w:tcBorders>
            <w:noWrap/>
            <w:vAlign w:val="center"/>
            <w:hideMark/>
          </w:tcPr>
          <w:p w14:paraId="7B08F364" w14:textId="77777777" w:rsidR="00A93D12" w:rsidRDefault="00A93D12" w:rsidP="00662F8D">
            <w:pPr>
              <w:spacing w:before="40" w:after="40" w:line="256" w:lineRule="auto"/>
              <w:ind w:left="-72" w:right="-72"/>
              <w:jc w:val="center"/>
              <w:rPr>
                <w:sz w:val="22"/>
                <w:szCs w:val="22"/>
                <w:lang w:eastAsia="zh-CN"/>
              </w:rPr>
            </w:pPr>
            <w:r>
              <w:rPr>
                <w:sz w:val="22"/>
                <w:szCs w:val="22"/>
                <w:lang w:eastAsia="zh-CN"/>
              </w:rPr>
              <w:t>1.11</w:t>
            </w:r>
          </w:p>
        </w:tc>
        <w:tc>
          <w:tcPr>
            <w:tcW w:w="3066" w:type="dxa"/>
            <w:gridSpan w:val="2"/>
            <w:tcBorders>
              <w:top w:val="single" w:sz="4" w:space="0" w:color="auto"/>
              <w:left w:val="nil"/>
              <w:bottom w:val="single" w:sz="4" w:space="0" w:color="auto"/>
              <w:right w:val="single" w:sz="4" w:space="0" w:color="000000"/>
            </w:tcBorders>
            <w:noWrap/>
            <w:vAlign w:val="center"/>
            <w:hideMark/>
          </w:tcPr>
          <w:p w14:paraId="216E4D6C" w14:textId="77777777" w:rsidR="00A93D12" w:rsidRDefault="00A93D12" w:rsidP="00662F8D">
            <w:pPr>
              <w:spacing w:before="40" w:after="40" w:line="256" w:lineRule="auto"/>
              <w:ind w:left="-72" w:right="-72"/>
              <w:rPr>
                <w:lang w:eastAsia="zh-CN"/>
              </w:rPr>
            </w:pPr>
            <w:r>
              <w:rPr>
                <w:lang w:eastAsia="zh-CN"/>
              </w:rPr>
              <w:t>Tiếng Đức</w:t>
            </w:r>
          </w:p>
        </w:tc>
        <w:tc>
          <w:tcPr>
            <w:tcW w:w="990" w:type="dxa"/>
            <w:tcBorders>
              <w:top w:val="single" w:sz="4" w:space="0" w:color="auto"/>
              <w:left w:val="nil"/>
              <w:bottom w:val="single" w:sz="4" w:space="0" w:color="auto"/>
              <w:right w:val="single" w:sz="4" w:space="0" w:color="000000"/>
            </w:tcBorders>
            <w:shd w:val="clear" w:color="auto" w:fill="FFFF99"/>
            <w:vAlign w:val="center"/>
            <w:hideMark/>
          </w:tcPr>
          <w:p w14:paraId="1F9CF916" w14:textId="77777777" w:rsidR="00A93D12" w:rsidRDefault="00A93D12" w:rsidP="00662F8D">
            <w:pPr>
              <w:spacing w:before="40" w:after="40" w:line="256" w:lineRule="auto"/>
              <w:ind w:left="-72" w:right="-72"/>
              <w:rPr>
                <w:lang w:eastAsia="zh-CN"/>
              </w:rPr>
            </w:pPr>
            <w:r>
              <w:rPr>
                <w:lang w:eastAsia="zh-CN"/>
              </w:rPr>
              <w:t> </w:t>
            </w:r>
          </w:p>
        </w:tc>
        <w:tc>
          <w:tcPr>
            <w:tcW w:w="810"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640C7417" w14:textId="77777777" w:rsidR="00A93D12" w:rsidRDefault="00A93D12" w:rsidP="00662F8D">
            <w:pPr>
              <w:spacing w:before="40" w:after="40" w:line="256" w:lineRule="auto"/>
              <w:ind w:left="-72" w:right="-72"/>
              <w:rPr>
                <w:lang w:eastAsia="zh-CN"/>
              </w:rPr>
            </w:pPr>
            <w:r>
              <w:rPr>
                <w:lang w:eastAsia="zh-CN"/>
              </w:rPr>
              <w:t> </w:t>
            </w:r>
          </w:p>
        </w:tc>
        <w:tc>
          <w:tcPr>
            <w:tcW w:w="832"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4CCE91E9" w14:textId="77777777" w:rsidR="00A93D12" w:rsidRDefault="00A93D12" w:rsidP="00662F8D">
            <w:pPr>
              <w:spacing w:before="40" w:after="40" w:line="256" w:lineRule="auto"/>
              <w:ind w:left="-72" w:right="-72"/>
              <w:rPr>
                <w:lang w:eastAsia="zh-CN"/>
              </w:rPr>
            </w:pPr>
            <w:r>
              <w:rPr>
                <w:lang w:eastAsia="zh-CN"/>
              </w:rPr>
              <w:t> </w:t>
            </w:r>
          </w:p>
        </w:tc>
        <w:tc>
          <w:tcPr>
            <w:tcW w:w="878"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2BC085A4" w14:textId="77777777" w:rsidR="00A93D12" w:rsidRDefault="00A93D12" w:rsidP="00662F8D">
            <w:pPr>
              <w:spacing w:before="40" w:after="40" w:line="256" w:lineRule="auto"/>
              <w:ind w:left="-72" w:right="-72"/>
              <w:rPr>
                <w:lang w:eastAsia="zh-CN"/>
              </w:rPr>
            </w:pPr>
            <w:r>
              <w:rPr>
                <w:lang w:eastAsia="zh-CN"/>
              </w:rPr>
              <w:t> </w:t>
            </w:r>
          </w:p>
        </w:tc>
        <w:tc>
          <w:tcPr>
            <w:tcW w:w="900" w:type="dxa"/>
            <w:tcBorders>
              <w:top w:val="single" w:sz="4" w:space="0" w:color="auto"/>
              <w:left w:val="single" w:sz="4" w:space="0" w:color="000000"/>
              <w:bottom w:val="single" w:sz="4" w:space="0" w:color="auto"/>
              <w:right w:val="single" w:sz="4" w:space="0" w:color="auto"/>
            </w:tcBorders>
            <w:shd w:val="clear" w:color="auto" w:fill="FFFF99"/>
            <w:vAlign w:val="center"/>
            <w:hideMark/>
          </w:tcPr>
          <w:p w14:paraId="13D3B0EF" w14:textId="77777777" w:rsidR="00A93D12" w:rsidRDefault="00A93D12" w:rsidP="00662F8D">
            <w:pPr>
              <w:spacing w:before="40" w:after="40" w:line="256" w:lineRule="auto"/>
              <w:ind w:left="-72" w:right="-72"/>
              <w:rPr>
                <w:lang w:eastAsia="zh-CN"/>
              </w:rPr>
            </w:pPr>
            <w:r>
              <w:rPr>
                <w:lang w:eastAsia="zh-CN"/>
              </w:rPr>
              <w:t> </w:t>
            </w:r>
          </w:p>
        </w:tc>
        <w:tc>
          <w:tcPr>
            <w:tcW w:w="1141" w:type="dxa"/>
            <w:tcBorders>
              <w:top w:val="nil"/>
              <w:left w:val="nil"/>
              <w:bottom w:val="single" w:sz="4" w:space="0" w:color="auto"/>
              <w:right w:val="single" w:sz="4" w:space="0" w:color="auto"/>
            </w:tcBorders>
            <w:noWrap/>
            <w:vAlign w:val="bottom"/>
            <w:hideMark/>
          </w:tcPr>
          <w:p w14:paraId="3B3777D2" w14:textId="77777777" w:rsidR="00A93D12" w:rsidRDefault="00A93D12" w:rsidP="00662F8D">
            <w:pPr>
              <w:spacing w:before="40" w:after="40" w:line="256" w:lineRule="auto"/>
              <w:ind w:left="-72" w:right="-72"/>
              <w:jc w:val="center"/>
              <w:rPr>
                <w:b/>
                <w:bCs/>
                <w:lang w:eastAsia="zh-CN"/>
              </w:rPr>
            </w:pPr>
            <w:r>
              <w:rPr>
                <w:b/>
                <w:bCs/>
                <w:lang w:eastAsia="zh-CN"/>
              </w:rPr>
              <w:t> </w:t>
            </w:r>
          </w:p>
        </w:tc>
      </w:tr>
      <w:tr w:rsidR="00A93D12" w14:paraId="14EC6CB6" w14:textId="77777777" w:rsidTr="006902C1">
        <w:trPr>
          <w:trHeight w:val="313"/>
        </w:trPr>
        <w:tc>
          <w:tcPr>
            <w:tcW w:w="529" w:type="dxa"/>
            <w:tcBorders>
              <w:top w:val="nil"/>
              <w:left w:val="single" w:sz="4" w:space="0" w:color="auto"/>
              <w:bottom w:val="single" w:sz="4" w:space="0" w:color="auto"/>
              <w:right w:val="single" w:sz="4" w:space="0" w:color="auto"/>
            </w:tcBorders>
            <w:noWrap/>
            <w:vAlign w:val="center"/>
            <w:hideMark/>
          </w:tcPr>
          <w:p w14:paraId="4A9C2731" w14:textId="77777777" w:rsidR="00A93D12" w:rsidRDefault="00A93D12" w:rsidP="00662F8D">
            <w:pPr>
              <w:spacing w:before="40" w:after="40" w:line="256" w:lineRule="auto"/>
              <w:ind w:left="-72" w:right="-72"/>
              <w:jc w:val="center"/>
              <w:rPr>
                <w:sz w:val="22"/>
                <w:szCs w:val="22"/>
                <w:lang w:eastAsia="zh-CN"/>
              </w:rPr>
            </w:pPr>
            <w:r>
              <w:rPr>
                <w:sz w:val="22"/>
                <w:szCs w:val="22"/>
                <w:lang w:eastAsia="zh-CN"/>
              </w:rPr>
              <w:t>1.12</w:t>
            </w:r>
          </w:p>
        </w:tc>
        <w:tc>
          <w:tcPr>
            <w:tcW w:w="3066" w:type="dxa"/>
            <w:gridSpan w:val="2"/>
            <w:tcBorders>
              <w:top w:val="single" w:sz="4" w:space="0" w:color="auto"/>
              <w:left w:val="nil"/>
              <w:bottom w:val="single" w:sz="4" w:space="0" w:color="auto"/>
              <w:right w:val="single" w:sz="4" w:space="0" w:color="000000"/>
            </w:tcBorders>
            <w:noWrap/>
            <w:vAlign w:val="center"/>
            <w:hideMark/>
          </w:tcPr>
          <w:p w14:paraId="639862A2" w14:textId="77777777" w:rsidR="00A93D12" w:rsidRDefault="00A93D12" w:rsidP="00662F8D">
            <w:pPr>
              <w:spacing w:before="40" w:after="40" w:line="256" w:lineRule="auto"/>
              <w:ind w:left="-72" w:right="-72"/>
              <w:rPr>
                <w:lang w:eastAsia="zh-CN"/>
              </w:rPr>
            </w:pPr>
            <w:r>
              <w:rPr>
                <w:lang w:eastAsia="zh-CN"/>
              </w:rPr>
              <w:t>Tiếng Ý</w:t>
            </w:r>
          </w:p>
        </w:tc>
        <w:tc>
          <w:tcPr>
            <w:tcW w:w="990" w:type="dxa"/>
            <w:tcBorders>
              <w:top w:val="single" w:sz="4" w:space="0" w:color="auto"/>
              <w:left w:val="nil"/>
              <w:bottom w:val="single" w:sz="4" w:space="0" w:color="auto"/>
              <w:right w:val="single" w:sz="4" w:space="0" w:color="000000"/>
            </w:tcBorders>
            <w:shd w:val="clear" w:color="auto" w:fill="FFFF99"/>
            <w:vAlign w:val="center"/>
            <w:hideMark/>
          </w:tcPr>
          <w:p w14:paraId="680CC6E7" w14:textId="77777777" w:rsidR="00A93D12" w:rsidRDefault="00A93D12" w:rsidP="00662F8D">
            <w:pPr>
              <w:spacing w:before="40" w:after="40" w:line="256" w:lineRule="auto"/>
              <w:ind w:left="-72" w:right="-72"/>
              <w:rPr>
                <w:lang w:eastAsia="zh-CN"/>
              </w:rPr>
            </w:pPr>
            <w:r>
              <w:rPr>
                <w:lang w:eastAsia="zh-CN"/>
              </w:rPr>
              <w:t> </w:t>
            </w:r>
          </w:p>
        </w:tc>
        <w:tc>
          <w:tcPr>
            <w:tcW w:w="810"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4D3774E4" w14:textId="77777777" w:rsidR="00A93D12" w:rsidRDefault="00A93D12" w:rsidP="00662F8D">
            <w:pPr>
              <w:spacing w:before="40" w:after="40" w:line="256" w:lineRule="auto"/>
              <w:ind w:left="-72" w:right="-72"/>
              <w:rPr>
                <w:lang w:eastAsia="zh-CN"/>
              </w:rPr>
            </w:pPr>
            <w:r>
              <w:rPr>
                <w:lang w:eastAsia="zh-CN"/>
              </w:rPr>
              <w:t> </w:t>
            </w:r>
          </w:p>
        </w:tc>
        <w:tc>
          <w:tcPr>
            <w:tcW w:w="832"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638C3B06" w14:textId="77777777" w:rsidR="00A93D12" w:rsidRDefault="00A93D12" w:rsidP="00662F8D">
            <w:pPr>
              <w:spacing w:before="40" w:after="40" w:line="256" w:lineRule="auto"/>
              <w:ind w:left="-72" w:right="-72"/>
              <w:rPr>
                <w:lang w:eastAsia="zh-CN"/>
              </w:rPr>
            </w:pPr>
            <w:r>
              <w:rPr>
                <w:lang w:eastAsia="zh-CN"/>
              </w:rPr>
              <w:t> </w:t>
            </w:r>
          </w:p>
        </w:tc>
        <w:tc>
          <w:tcPr>
            <w:tcW w:w="878"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15C13A1C" w14:textId="77777777" w:rsidR="00A93D12" w:rsidRDefault="00A93D12" w:rsidP="00662F8D">
            <w:pPr>
              <w:spacing w:before="40" w:after="40" w:line="256" w:lineRule="auto"/>
              <w:ind w:left="-72" w:right="-72"/>
              <w:rPr>
                <w:lang w:eastAsia="zh-CN"/>
              </w:rPr>
            </w:pPr>
            <w:r>
              <w:rPr>
                <w:lang w:eastAsia="zh-CN"/>
              </w:rPr>
              <w:t> </w:t>
            </w:r>
          </w:p>
        </w:tc>
        <w:tc>
          <w:tcPr>
            <w:tcW w:w="900" w:type="dxa"/>
            <w:tcBorders>
              <w:top w:val="single" w:sz="4" w:space="0" w:color="auto"/>
              <w:left w:val="single" w:sz="4" w:space="0" w:color="000000"/>
              <w:bottom w:val="single" w:sz="4" w:space="0" w:color="auto"/>
              <w:right w:val="single" w:sz="4" w:space="0" w:color="auto"/>
            </w:tcBorders>
            <w:shd w:val="clear" w:color="auto" w:fill="FFFF99"/>
            <w:vAlign w:val="center"/>
            <w:hideMark/>
          </w:tcPr>
          <w:p w14:paraId="30DF1159" w14:textId="77777777" w:rsidR="00A93D12" w:rsidRDefault="00A93D12" w:rsidP="00662F8D">
            <w:pPr>
              <w:spacing w:before="40" w:after="40" w:line="256" w:lineRule="auto"/>
              <w:ind w:left="-72" w:right="-72"/>
              <w:rPr>
                <w:lang w:eastAsia="zh-CN"/>
              </w:rPr>
            </w:pPr>
            <w:r>
              <w:rPr>
                <w:lang w:eastAsia="zh-CN"/>
              </w:rPr>
              <w:t> </w:t>
            </w:r>
          </w:p>
        </w:tc>
        <w:tc>
          <w:tcPr>
            <w:tcW w:w="1141" w:type="dxa"/>
            <w:tcBorders>
              <w:top w:val="nil"/>
              <w:left w:val="nil"/>
              <w:bottom w:val="single" w:sz="4" w:space="0" w:color="auto"/>
              <w:right w:val="single" w:sz="4" w:space="0" w:color="auto"/>
            </w:tcBorders>
            <w:noWrap/>
            <w:vAlign w:val="bottom"/>
            <w:hideMark/>
          </w:tcPr>
          <w:p w14:paraId="78A9609D" w14:textId="77777777" w:rsidR="00A93D12" w:rsidRDefault="00A93D12" w:rsidP="00662F8D">
            <w:pPr>
              <w:spacing w:before="40" w:after="40" w:line="256" w:lineRule="auto"/>
              <w:ind w:left="-72" w:right="-72"/>
              <w:jc w:val="center"/>
              <w:rPr>
                <w:b/>
                <w:bCs/>
                <w:lang w:eastAsia="zh-CN"/>
              </w:rPr>
            </w:pPr>
            <w:r>
              <w:rPr>
                <w:b/>
                <w:bCs/>
                <w:lang w:eastAsia="zh-CN"/>
              </w:rPr>
              <w:t> </w:t>
            </w:r>
          </w:p>
        </w:tc>
      </w:tr>
      <w:tr w:rsidR="00A93D12" w14:paraId="374B8713" w14:textId="77777777" w:rsidTr="006902C1">
        <w:trPr>
          <w:trHeight w:val="313"/>
        </w:trPr>
        <w:tc>
          <w:tcPr>
            <w:tcW w:w="529" w:type="dxa"/>
            <w:tcBorders>
              <w:top w:val="nil"/>
              <w:left w:val="single" w:sz="4" w:space="0" w:color="auto"/>
              <w:bottom w:val="single" w:sz="4" w:space="0" w:color="auto"/>
              <w:right w:val="single" w:sz="4" w:space="0" w:color="auto"/>
            </w:tcBorders>
            <w:noWrap/>
            <w:vAlign w:val="center"/>
            <w:hideMark/>
          </w:tcPr>
          <w:p w14:paraId="4D133764" w14:textId="77777777" w:rsidR="00A93D12" w:rsidRDefault="00A93D12" w:rsidP="00662F8D">
            <w:pPr>
              <w:spacing w:before="40" w:after="40" w:line="256" w:lineRule="auto"/>
              <w:ind w:left="-72" w:right="-72"/>
              <w:jc w:val="center"/>
              <w:rPr>
                <w:sz w:val="22"/>
                <w:szCs w:val="22"/>
                <w:lang w:eastAsia="zh-CN"/>
              </w:rPr>
            </w:pPr>
            <w:r>
              <w:rPr>
                <w:sz w:val="22"/>
                <w:szCs w:val="22"/>
                <w:lang w:eastAsia="zh-CN"/>
              </w:rPr>
              <w:t>1.13</w:t>
            </w:r>
          </w:p>
        </w:tc>
        <w:tc>
          <w:tcPr>
            <w:tcW w:w="3066" w:type="dxa"/>
            <w:gridSpan w:val="2"/>
            <w:tcBorders>
              <w:top w:val="single" w:sz="4" w:space="0" w:color="auto"/>
              <w:left w:val="nil"/>
              <w:bottom w:val="single" w:sz="4" w:space="0" w:color="auto"/>
              <w:right w:val="single" w:sz="4" w:space="0" w:color="000000"/>
            </w:tcBorders>
            <w:noWrap/>
            <w:vAlign w:val="center"/>
            <w:hideMark/>
          </w:tcPr>
          <w:p w14:paraId="7540D6C9" w14:textId="77777777" w:rsidR="00A93D12" w:rsidRDefault="00A93D12" w:rsidP="00662F8D">
            <w:pPr>
              <w:spacing w:before="40" w:after="40" w:line="256" w:lineRule="auto"/>
              <w:ind w:left="-72" w:right="-72"/>
              <w:rPr>
                <w:lang w:eastAsia="zh-CN"/>
              </w:rPr>
            </w:pPr>
            <w:r>
              <w:rPr>
                <w:lang w:eastAsia="zh-CN"/>
              </w:rPr>
              <w:t>Tiếng Tây Ban Nha</w:t>
            </w:r>
          </w:p>
        </w:tc>
        <w:tc>
          <w:tcPr>
            <w:tcW w:w="990" w:type="dxa"/>
            <w:tcBorders>
              <w:top w:val="single" w:sz="4" w:space="0" w:color="auto"/>
              <w:left w:val="nil"/>
              <w:bottom w:val="single" w:sz="4" w:space="0" w:color="auto"/>
              <w:right w:val="single" w:sz="4" w:space="0" w:color="000000"/>
            </w:tcBorders>
            <w:shd w:val="clear" w:color="auto" w:fill="FFFF99"/>
            <w:vAlign w:val="center"/>
            <w:hideMark/>
          </w:tcPr>
          <w:p w14:paraId="537CC698" w14:textId="77777777" w:rsidR="00A93D12" w:rsidRDefault="00A93D12" w:rsidP="00662F8D">
            <w:pPr>
              <w:spacing w:before="40" w:after="40" w:line="256" w:lineRule="auto"/>
              <w:ind w:left="-72" w:right="-72"/>
              <w:rPr>
                <w:lang w:eastAsia="zh-CN"/>
              </w:rPr>
            </w:pPr>
            <w:r>
              <w:rPr>
                <w:lang w:eastAsia="zh-CN"/>
              </w:rPr>
              <w:t> </w:t>
            </w:r>
          </w:p>
        </w:tc>
        <w:tc>
          <w:tcPr>
            <w:tcW w:w="810"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74DB8C82" w14:textId="77777777" w:rsidR="00A93D12" w:rsidRDefault="00A93D12" w:rsidP="00662F8D">
            <w:pPr>
              <w:spacing w:before="40" w:after="40" w:line="256" w:lineRule="auto"/>
              <w:ind w:left="-72" w:right="-72"/>
              <w:rPr>
                <w:lang w:eastAsia="zh-CN"/>
              </w:rPr>
            </w:pPr>
            <w:r>
              <w:rPr>
                <w:lang w:eastAsia="zh-CN"/>
              </w:rPr>
              <w:t> </w:t>
            </w:r>
          </w:p>
        </w:tc>
        <w:tc>
          <w:tcPr>
            <w:tcW w:w="832"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25AA4885" w14:textId="77777777" w:rsidR="00A93D12" w:rsidRDefault="00A93D12" w:rsidP="00662F8D">
            <w:pPr>
              <w:spacing w:before="40" w:after="40" w:line="256" w:lineRule="auto"/>
              <w:ind w:left="-72" w:right="-72"/>
              <w:rPr>
                <w:lang w:eastAsia="zh-CN"/>
              </w:rPr>
            </w:pPr>
            <w:r>
              <w:rPr>
                <w:lang w:eastAsia="zh-CN"/>
              </w:rPr>
              <w:t> </w:t>
            </w:r>
          </w:p>
        </w:tc>
        <w:tc>
          <w:tcPr>
            <w:tcW w:w="878"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10ACE25F" w14:textId="77777777" w:rsidR="00A93D12" w:rsidRDefault="00A93D12" w:rsidP="00662F8D">
            <w:pPr>
              <w:spacing w:before="40" w:after="40" w:line="256" w:lineRule="auto"/>
              <w:ind w:left="-72" w:right="-72"/>
              <w:rPr>
                <w:lang w:eastAsia="zh-CN"/>
              </w:rPr>
            </w:pPr>
            <w:r>
              <w:rPr>
                <w:lang w:eastAsia="zh-CN"/>
              </w:rPr>
              <w:t> </w:t>
            </w:r>
          </w:p>
        </w:tc>
        <w:tc>
          <w:tcPr>
            <w:tcW w:w="900" w:type="dxa"/>
            <w:tcBorders>
              <w:top w:val="single" w:sz="4" w:space="0" w:color="auto"/>
              <w:left w:val="single" w:sz="4" w:space="0" w:color="000000"/>
              <w:bottom w:val="single" w:sz="4" w:space="0" w:color="auto"/>
              <w:right w:val="single" w:sz="4" w:space="0" w:color="auto"/>
            </w:tcBorders>
            <w:shd w:val="clear" w:color="auto" w:fill="FFFF99"/>
            <w:vAlign w:val="center"/>
            <w:hideMark/>
          </w:tcPr>
          <w:p w14:paraId="53751800" w14:textId="77777777" w:rsidR="00A93D12" w:rsidRDefault="00A93D12" w:rsidP="00662F8D">
            <w:pPr>
              <w:spacing w:before="40" w:after="40" w:line="256" w:lineRule="auto"/>
              <w:ind w:left="-72" w:right="-72"/>
              <w:rPr>
                <w:lang w:eastAsia="zh-CN"/>
              </w:rPr>
            </w:pPr>
            <w:r>
              <w:rPr>
                <w:lang w:eastAsia="zh-CN"/>
              </w:rPr>
              <w:t> </w:t>
            </w:r>
          </w:p>
        </w:tc>
        <w:tc>
          <w:tcPr>
            <w:tcW w:w="1141" w:type="dxa"/>
            <w:tcBorders>
              <w:top w:val="nil"/>
              <w:left w:val="nil"/>
              <w:bottom w:val="single" w:sz="4" w:space="0" w:color="auto"/>
              <w:right w:val="single" w:sz="4" w:space="0" w:color="auto"/>
            </w:tcBorders>
            <w:noWrap/>
            <w:vAlign w:val="bottom"/>
            <w:hideMark/>
          </w:tcPr>
          <w:p w14:paraId="4E268866" w14:textId="77777777" w:rsidR="00A93D12" w:rsidRDefault="00A93D12" w:rsidP="00662F8D">
            <w:pPr>
              <w:spacing w:before="40" w:after="40" w:line="256" w:lineRule="auto"/>
              <w:ind w:left="-72" w:right="-72"/>
              <w:jc w:val="center"/>
              <w:rPr>
                <w:b/>
                <w:bCs/>
                <w:lang w:eastAsia="zh-CN"/>
              </w:rPr>
            </w:pPr>
            <w:r>
              <w:rPr>
                <w:b/>
                <w:bCs/>
                <w:lang w:eastAsia="zh-CN"/>
              </w:rPr>
              <w:t> </w:t>
            </w:r>
          </w:p>
        </w:tc>
      </w:tr>
      <w:tr w:rsidR="00A93D12" w14:paraId="04466240" w14:textId="77777777" w:rsidTr="006902C1">
        <w:trPr>
          <w:trHeight w:val="313"/>
        </w:trPr>
        <w:tc>
          <w:tcPr>
            <w:tcW w:w="529" w:type="dxa"/>
            <w:tcBorders>
              <w:top w:val="nil"/>
              <w:left w:val="single" w:sz="4" w:space="0" w:color="auto"/>
              <w:bottom w:val="single" w:sz="4" w:space="0" w:color="auto"/>
              <w:right w:val="single" w:sz="4" w:space="0" w:color="auto"/>
            </w:tcBorders>
            <w:noWrap/>
            <w:vAlign w:val="center"/>
            <w:hideMark/>
          </w:tcPr>
          <w:p w14:paraId="6789AB75" w14:textId="77777777" w:rsidR="00A93D12" w:rsidRDefault="00A93D12" w:rsidP="00662F8D">
            <w:pPr>
              <w:spacing w:before="40" w:after="40" w:line="256" w:lineRule="auto"/>
              <w:ind w:left="-72" w:right="-72"/>
              <w:jc w:val="center"/>
              <w:rPr>
                <w:sz w:val="22"/>
                <w:szCs w:val="22"/>
                <w:lang w:eastAsia="zh-CN"/>
              </w:rPr>
            </w:pPr>
            <w:r>
              <w:rPr>
                <w:sz w:val="22"/>
                <w:szCs w:val="22"/>
                <w:lang w:eastAsia="zh-CN"/>
              </w:rPr>
              <w:t>1.14</w:t>
            </w:r>
          </w:p>
        </w:tc>
        <w:tc>
          <w:tcPr>
            <w:tcW w:w="3066" w:type="dxa"/>
            <w:gridSpan w:val="2"/>
            <w:tcBorders>
              <w:top w:val="single" w:sz="4" w:space="0" w:color="auto"/>
              <w:left w:val="nil"/>
              <w:bottom w:val="single" w:sz="4" w:space="0" w:color="auto"/>
              <w:right w:val="single" w:sz="4" w:space="0" w:color="000000"/>
            </w:tcBorders>
            <w:noWrap/>
            <w:vAlign w:val="center"/>
            <w:hideMark/>
          </w:tcPr>
          <w:p w14:paraId="27839341" w14:textId="77777777" w:rsidR="00A93D12" w:rsidRDefault="00A93D12" w:rsidP="00662F8D">
            <w:pPr>
              <w:spacing w:before="40" w:after="40" w:line="256" w:lineRule="auto"/>
              <w:ind w:left="-72" w:right="-72"/>
              <w:rPr>
                <w:lang w:eastAsia="zh-CN"/>
              </w:rPr>
            </w:pPr>
            <w:r>
              <w:rPr>
                <w:lang w:eastAsia="zh-CN"/>
              </w:rPr>
              <w:t>Tiếng Bồ Đào Nha</w:t>
            </w:r>
          </w:p>
        </w:tc>
        <w:tc>
          <w:tcPr>
            <w:tcW w:w="990" w:type="dxa"/>
            <w:tcBorders>
              <w:top w:val="single" w:sz="4" w:space="0" w:color="auto"/>
              <w:left w:val="nil"/>
              <w:bottom w:val="single" w:sz="4" w:space="0" w:color="auto"/>
              <w:right w:val="single" w:sz="4" w:space="0" w:color="000000"/>
            </w:tcBorders>
            <w:shd w:val="clear" w:color="auto" w:fill="FFFF99"/>
            <w:vAlign w:val="center"/>
            <w:hideMark/>
          </w:tcPr>
          <w:p w14:paraId="7DB4DFBA" w14:textId="77777777" w:rsidR="00A93D12" w:rsidRDefault="00A93D12" w:rsidP="00662F8D">
            <w:pPr>
              <w:spacing w:before="40" w:after="40" w:line="256" w:lineRule="auto"/>
              <w:ind w:left="-72" w:right="-72"/>
              <w:rPr>
                <w:lang w:eastAsia="zh-CN"/>
              </w:rPr>
            </w:pPr>
            <w:r>
              <w:rPr>
                <w:lang w:eastAsia="zh-CN"/>
              </w:rPr>
              <w:t> </w:t>
            </w:r>
          </w:p>
        </w:tc>
        <w:tc>
          <w:tcPr>
            <w:tcW w:w="810"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1EF7EED7" w14:textId="77777777" w:rsidR="00A93D12" w:rsidRDefault="00A93D12" w:rsidP="00662F8D">
            <w:pPr>
              <w:spacing w:before="40" w:after="40" w:line="256" w:lineRule="auto"/>
              <w:ind w:left="-72" w:right="-72"/>
              <w:rPr>
                <w:lang w:eastAsia="zh-CN"/>
              </w:rPr>
            </w:pPr>
            <w:r>
              <w:rPr>
                <w:lang w:eastAsia="zh-CN"/>
              </w:rPr>
              <w:t> </w:t>
            </w:r>
          </w:p>
        </w:tc>
        <w:tc>
          <w:tcPr>
            <w:tcW w:w="832"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289262C8" w14:textId="77777777" w:rsidR="00A93D12" w:rsidRDefault="00A93D12" w:rsidP="00662F8D">
            <w:pPr>
              <w:spacing w:before="40" w:after="40" w:line="256" w:lineRule="auto"/>
              <w:ind w:left="-72" w:right="-72"/>
              <w:rPr>
                <w:lang w:eastAsia="zh-CN"/>
              </w:rPr>
            </w:pPr>
            <w:r>
              <w:rPr>
                <w:lang w:eastAsia="zh-CN"/>
              </w:rPr>
              <w:t> </w:t>
            </w:r>
          </w:p>
        </w:tc>
        <w:tc>
          <w:tcPr>
            <w:tcW w:w="878"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12E460BC" w14:textId="77777777" w:rsidR="00A93D12" w:rsidRDefault="00A93D12" w:rsidP="00662F8D">
            <w:pPr>
              <w:spacing w:before="40" w:after="40" w:line="256" w:lineRule="auto"/>
              <w:ind w:left="-72" w:right="-72"/>
              <w:rPr>
                <w:lang w:eastAsia="zh-CN"/>
              </w:rPr>
            </w:pPr>
            <w:r>
              <w:rPr>
                <w:lang w:eastAsia="zh-CN"/>
              </w:rPr>
              <w:t> </w:t>
            </w:r>
          </w:p>
        </w:tc>
        <w:tc>
          <w:tcPr>
            <w:tcW w:w="900" w:type="dxa"/>
            <w:tcBorders>
              <w:top w:val="single" w:sz="4" w:space="0" w:color="auto"/>
              <w:left w:val="single" w:sz="4" w:space="0" w:color="000000"/>
              <w:bottom w:val="single" w:sz="4" w:space="0" w:color="auto"/>
              <w:right w:val="single" w:sz="4" w:space="0" w:color="auto"/>
            </w:tcBorders>
            <w:shd w:val="clear" w:color="auto" w:fill="FFFF99"/>
            <w:vAlign w:val="center"/>
            <w:hideMark/>
          </w:tcPr>
          <w:p w14:paraId="5E5FCA1C" w14:textId="77777777" w:rsidR="00A93D12" w:rsidRDefault="00A93D12" w:rsidP="00662F8D">
            <w:pPr>
              <w:spacing w:before="40" w:after="40" w:line="256" w:lineRule="auto"/>
              <w:ind w:left="-72" w:right="-72"/>
              <w:rPr>
                <w:lang w:eastAsia="zh-CN"/>
              </w:rPr>
            </w:pPr>
            <w:r>
              <w:rPr>
                <w:lang w:eastAsia="zh-CN"/>
              </w:rPr>
              <w:t> </w:t>
            </w:r>
          </w:p>
        </w:tc>
        <w:tc>
          <w:tcPr>
            <w:tcW w:w="1141" w:type="dxa"/>
            <w:tcBorders>
              <w:top w:val="nil"/>
              <w:left w:val="nil"/>
              <w:bottom w:val="single" w:sz="4" w:space="0" w:color="auto"/>
              <w:right w:val="single" w:sz="4" w:space="0" w:color="auto"/>
            </w:tcBorders>
            <w:noWrap/>
            <w:vAlign w:val="bottom"/>
            <w:hideMark/>
          </w:tcPr>
          <w:p w14:paraId="1BD98EC2" w14:textId="77777777" w:rsidR="00A93D12" w:rsidRDefault="00A93D12" w:rsidP="00662F8D">
            <w:pPr>
              <w:spacing w:before="40" w:after="40" w:line="256" w:lineRule="auto"/>
              <w:ind w:left="-72" w:right="-72"/>
              <w:jc w:val="center"/>
              <w:rPr>
                <w:b/>
                <w:bCs/>
                <w:lang w:eastAsia="zh-CN"/>
              </w:rPr>
            </w:pPr>
            <w:r>
              <w:rPr>
                <w:b/>
                <w:bCs/>
                <w:lang w:eastAsia="zh-CN"/>
              </w:rPr>
              <w:t> </w:t>
            </w:r>
          </w:p>
        </w:tc>
      </w:tr>
      <w:tr w:rsidR="00A93D12" w14:paraId="1445D329" w14:textId="77777777" w:rsidTr="006902C1">
        <w:trPr>
          <w:trHeight w:val="313"/>
        </w:trPr>
        <w:tc>
          <w:tcPr>
            <w:tcW w:w="529" w:type="dxa"/>
            <w:tcBorders>
              <w:top w:val="nil"/>
              <w:left w:val="single" w:sz="4" w:space="0" w:color="auto"/>
              <w:bottom w:val="single" w:sz="4" w:space="0" w:color="auto"/>
              <w:right w:val="single" w:sz="4" w:space="0" w:color="auto"/>
            </w:tcBorders>
            <w:noWrap/>
            <w:vAlign w:val="center"/>
            <w:hideMark/>
          </w:tcPr>
          <w:p w14:paraId="1B33E674" w14:textId="77777777" w:rsidR="00A93D12" w:rsidRDefault="00A93D12" w:rsidP="00662F8D">
            <w:pPr>
              <w:spacing w:before="40" w:after="40" w:line="256" w:lineRule="auto"/>
              <w:ind w:left="-72" w:right="-72"/>
              <w:jc w:val="center"/>
              <w:rPr>
                <w:sz w:val="22"/>
                <w:szCs w:val="22"/>
                <w:lang w:eastAsia="zh-CN"/>
              </w:rPr>
            </w:pPr>
            <w:r>
              <w:rPr>
                <w:sz w:val="22"/>
                <w:szCs w:val="22"/>
                <w:lang w:eastAsia="zh-CN"/>
              </w:rPr>
              <w:t>1.15</w:t>
            </w:r>
          </w:p>
        </w:tc>
        <w:tc>
          <w:tcPr>
            <w:tcW w:w="3066" w:type="dxa"/>
            <w:gridSpan w:val="2"/>
            <w:tcBorders>
              <w:top w:val="single" w:sz="4" w:space="0" w:color="auto"/>
              <w:left w:val="nil"/>
              <w:bottom w:val="single" w:sz="4" w:space="0" w:color="auto"/>
              <w:right w:val="single" w:sz="4" w:space="0" w:color="000000"/>
            </w:tcBorders>
            <w:noWrap/>
            <w:vAlign w:val="center"/>
            <w:hideMark/>
          </w:tcPr>
          <w:p w14:paraId="311CA245" w14:textId="77777777" w:rsidR="00A93D12" w:rsidRDefault="00A93D12" w:rsidP="00662F8D">
            <w:pPr>
              <w:spacing w:before="40" w:after="40" w:line="256" w:lineRule="auto"/>
              <w:ind w:left="-72" w:right="-72"/>
              <w:rPr>
                <w:lang w:eastAsia="zh-CN"/>
              </w:rPr>
            </w:pPr>
            <w:r>
              <w:rPr>
                <w:lang w:eastAsia="zh-CN"/>
              </w:rPr>
              <w:t>Tiếng Khơ Me</w:t>
            </w:r>
          </w:p>
        </w:tc>
        <w:tc>
          <w:tcPr>
            <w:tcW w:w="990" w:type="dxa"/>
            <w:tcBorders>
              <w:top w:val="single" w:sz="4" w:space="0" w:color="auto"/>
              <w:left w:val="nil"/>
              <w:bottom w:val="single" w:sz="4" w:space="0" w:color="auto"/>
              <w:right w:val="single" w:sz="4" w:space="0" w:color="000000"/>
            </w:tcBorders>
            <w:shd w:val="clear" w:color="auto" w:fill="FFFF99"/>
            <w:vAlign w:val="center"/>
            <w:hideMark/>
          </w:tcPr>
          <w:p w14:paraId="3289F866" w14:textId="77777777" w:rsidR="00A93D12" w:rsidRDefault="00A93D12" w:rsidP="00662F8D">
            <w:pPr>
              <w:spacing w:before="40" w:after="40" w:line="256" w:lineRule="auto"/>
              <w:ind w:left="-72" w:right="-72"/>
              <w:rPr>
                <w:lang w:eastAsia="zh-CN"/>
              </w:rPr>
            </w:pPr>
            <w:r>
              <w:rPr>
                <w:lang w:eastAsia="zh-CN"/>
              </w:rPr>
              <w:t> </w:t>
            </w:r>
          </w:p>
        </w:tc>
        <w:tc>
          <w:tcPr>
            <w:tcW w:w="810"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720B37E5" w14:textId="77777777" w:rsidR="00A93D12" w:rsidRDefault="00A93D12" w:rsidP="00662F8D">
            <w:pPr>
              <w:spacing w:before="40" w:after="40" w:line="256" w:lineRule="auto"/>
              <w:ind w:left="-72" w:right="-72"/>
              <w:rPr>
                <w:lang w:eastAsia="zh-CN"/>
              </w:rPr>
            </w:pPr>
            <w:r>
              <w:rPr>
                <w:lang w:eastAsia="zh-CN"/>
              </w:rPr>
              <w:t> </w:t>
            </w:r>
          </w:p>
        </w:tc>
        <w:tc>
          <w:tcPr>
            <w:tcW w:w="832"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336C3A0A" w14:textId="77777777" w:rsidR="00A93D12" w:rsidRDefault="00A93D12" w:rsidP="00662F8D">
            <w:pPr>
              <w:spacing w:before="40" w:after="40" w:line="256" w:lineRule="auto"/>
              <w:ind w:left="-72" w:right="-72"/>
              <w:rPr>
                <w:lang w:eastAsia="zh-CN"/>
              </w:rPr>
            </w:pPr>
            <w:r>
              <w:rPr>
                <w:lang w:eastAsia="zh-CN"/>
              </w:rPr>
              <w:t> </w:t>
            </w:r>
          </w:p>
        </w:tc>
        <w:tc>
          <w:tcPr>
            <w:tcW w:w="878"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59FB5032" w14:textId="77777777" w:rsidR="00A93D12" w:rsidRDefault="00A93D12" w:rsidP="00662F8D">
            <w:pPr>
              <w:spacing w:before="40" w:after="40" w:line="256" w:lineRule="auto"/>
              <w:ind w:left="-72" w:right="-72"/>
              <w:rPr>
                <w:lang w:eastAsia="zh-CN"/>
              </w:rPr>
            </w:pPr>
            <w:r>
              <w:rPr>
                <w:lang w:eastAsia="zh-CN"/>
              </w:rPr>
              <w:t> </w:t>
            </w:r>
          </w:p>
        </w:tc>
        <w:tc>
          <w:tcPr>
            <w:tcW w:w="900" w:type="dxa"/>
            <w:tcBorders>
              <w:top w:val="single" w:sz="4" w:space="0" w:color="auto"/>
              <w:left w:val="single" w:sz="4" w:space="0" w:color="000000"/>
              <w:bottom w:val="single" w:sz="4" w:space="0" w:color="auto"/>
              <w:right w:val="single" w:sz="4" w:space="0" w:color="auto"/>
            </w:tcBorders>
            <w:shd w:val="clear" w:color="auto" w:fill="FFFF99"/>
            <w:vAlign w:val="center"/>
            <w:hideMark/>
          </w:tcPr>
          <w:p w14:paraId="194081B5" w14:textId="77777777" w:rsidR="00A93D12" w:rsidRDefault="00A93D12" w:rsidP="00662F8D">
            <w:pPr>
              <w:spacing w:before="40" w:after="40" w:line="256" w:lineRule="auto"/>
              <w:ind w:left="-72" w:right="-72"/>
              <w:rPr>
                <w:lang w:eastAsia="zh-CN"/>
              </w:rPr>
            </w:pPr>
            <w:r>
              <w:rPr>
                <w:lang w:eastAsia="zh-CN"/>
              </w:rPr>
              <w:t> </w:t>
            </w:r>
          </w:p>
        </w:tc>
        <w:tc>
          <w:tcPr>
            <w:tcW w:w="1141" w:type="dxa"/>
            <w:tcBorders>
              <w:top w:val="nil"/>
              <w:left w:val="nil"/>
              <w:bottom w:val="single" w:sz="4" w:space="0" w:color="auto"/>
              <w:right w:val="single" w:sz="4" w:space="0" w:color="auto"/>
            </w:tcBorders>
            <w:noWrap/>
            <w:vAlign w:val="bottom"/>
            <w:hideMark/>
          </w:tcPr>
          <w:p w14:paraId="5ABCB3AD" w14:textId="77777777" w:rsidR="00A93D12" w:rsidRDefault="00A93D12" w:rsidP="00662F8D">
            <w:pPr>
              <w:spacing w:before="40" w:after="40" w:line="256" w:lineRule="auto"/>
              <w:ind w:left="-72" w:right="-72"/>
              <w:jc w:val="center"/>
              <w:rPr>
                <w:b/>
                <w:bCs/>
                <w:lang w:eastAsia="zh-CN"/>
              </w:rPr>
            </w:pPr>
            <w:r>
              <w:rPr>
                <w:b/>
                <w:bCs/>
                <w:lang w:eastAsia="zh-CN"/>
              </w:rPr>
              <w:t> </w:t>
            </w:r>
          </w:p>
        </w:tc>
      </w:tr>
      <w:tr w:rsidR="00A93D12" w14:paraId="0A919252" w14:textId="77777777" w:rsidTr="006902C1">
        <w:trPr>
          <w:trHeight w:val="313"/>
        </w:trPr>
        <w:tc>
          <w:tcPr>
            <w:tcW w:w="529" w:type="dxa"/>
            <w:tcBorders>
              <w:top w:val="nil"/>
              <w:left w:val="single" w:sz="4" w:space="0" w:color="auto"/>
              <w:bottom w:val="single" w:sz="4" w:space="0" w:color="auto"/>
              <w:right w:val="single" w:sz="4" w:space="0" w:color="auto"/>
            </w:tcBorders>
            <w:noWrap/>
            <w:vAlign w:val="center"/>
            <w:hideMark/>
          </w:tcPr>
          <w:p w14:paraId="55C2812B" w14:textId="77777777" w:rsidR="00A93D12" w:rsidRDefault="00A93D12" w:rsidP="00662F8D">
            <w:pPr>
              <w:spacing w:before="40" w:after="40" w:line="256" w:lineRule="auto"/>
              <w:ind w:left="-72" w:right="-72"/>
              <w:jc w:val="center"/>
              <w:rPr>
                <w:sz w:val="22"/>
                <w:szCs w:val="22"/>
                <w:lang w:eastAsia="zh-CN"/>
              </w:rPr>
            </w:pPr>
            <w:r>
              <w:rPr>
                <w:sz w:val="22"/>
                <w:szCs w:val="22"/>
                <w:lang w:eastAsia="zh-CN"/>
              </w:rPr>
              <w:t>1.16</w:t>
            </w:r>
          </w:p>
        </w:tc>
        <w:tc>
          <w:tcPr>
            <w:tcW w:w="3066" w:type="dxa"/>
            <w:gridSpan w:val="2"/>
            <w:tcBorders>
              <w:top w:val="single" w:sz="4" w:space="0" w:color="auto"/>
              <w:left w:val="nil"/>
              <w:bottom w:val="single" w:sz="4" w:space="0" w:color="auto"/>
              <w:right w:val="single" w:sz="4" w:space="0" w:color="000000"/>
            </w:tcBorders>
            <w:noWrap/>
            <w:vAlign w:val="center"/>
            <w:hideMark/>
          </w:tcPr>
          <w:p w14:paraId="21E22E15" w14:textId="77777777" w:rsidR="00A93D12" w:rsidRDefault="00A93D12" w:rsidP="00662F8D">
            <w:pPr>
              <w:spacing w:before="40" w:after="40" w:line="256" w:lineRule="auto"/>
              <w:ind w:left="-72" w:right="-72"/>
              <w:rPr>
                <w:lang w:eastAsia="zh-CN"/>
              </w:rPr>
            </w:pPr>
            <w:r>
              <w:rPr>
                <w:lang w:eastAsia="zh-CN"/>
              </w:rPr>
              <w:t>Tiếng Thái</w:t>
            </w:r>
          </w:p>
        </w:tc>
        <w:tc>
          <w:tcPr>
            <w:tcW w:w="990" w:type="dxa"/>
            <w:tcBorders>
              <w:top w:val="single" w:sz="4" w:space="0" w:color="auto"/>
              <w:left w:val="nil"/>
              <w:bottom w:val="single" w:sz="4" w:space="0" w:color="auto"/>
              <w:right w:val="single" w:sz="4" w:space="0" w:color="000000"/>
            </w:tcBorders>
            <w:shd w:val="clear" w:color="auto" w:fill="FFFF99"/>
            <w:vAlign w:val="center"/>
            <w:hideMark/>
          </w:tcPr>
          <w:p w14:paraId="7D0E9ED6" w14:textId="77777777" w:rsidR="00A93D12" w:rsidRDefault="00A93D12" w:rsidP="00662F8D">
            <w:pPr>
              <w:spacing w:before="40" w:after="40" w:line="256" w:lineRule="auto"/>
              <w:ind w:left="-72" w:right="-72"/>
              <w:rPr>
                <w:lang w:eastAsia="zh-CN"/>
              </w:rPr>
            </w:pPr>
            <w:r>
              <w:rPr>
                <w:lang w:eastAsia="zh-CN"/>
              </w:rPr>
              <w:t> </w:t>
            </w:r>
          </w:p>
        </w:tc>
        <w:tc>
          <w:tcPr>
            <w:tcW w:w="810"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34F07553" w14:textId="77777777" w:rsidR="00A93D12" w:rsidRDefault="00A93D12" w:rsidP="00662F8D">
            <w:pPr>
              <w:spacing w:before="40" w:after="40" w:line="256" w:lineRule="auto"/>
              <w:ind w:left="-72" w:right="-72"/>
              <w:rPr>
                <w:lang w:eastAsia="zh-CN"/>
              </w:rPr>
            </w:pPr>
            <w:r>
              <w:rPr>
                <w:lang w:eastAsia="zh-CN"/>
              </w:rPr>
              <w:t> </w:t>
            </w:r>
          </w:p>
        </w:tc>
        <w:tc>
          <w:tcPr>
            <w:tcW w:w="832"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07D1B51E" w14:textId="77777777" w:rsidR="00A93D12" w:rsidRDefault="00A93D12" w:rsidP="00662F8D">
            <w:pPr>
              <w:spacing w:before="40" w:after="40" w:line="256" w:lineRule="auto"/>
              <w:ind w:left="-72" w:right="-72"/>
              <w:rPr>
                <w:lang w:eastAsia="zh-CN"/>
              </w:rPr>
            </w:pPr>
            <w:r>
              <w:rPr>
                <w:lang w:eastAsia="zh-CN"/>
              </w:rPr>
              <w:t> </w:t>
            </w:r>
          </w:p>
        </w:tc>
        <w:tc>
          <w:tcPr>
            <w:tcW w:w="878"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131DE9B6" w14:textId="77777777" w:rsidR="00A93D12" w:rsidRDefault="00A93D12" w:rsidP="00662F8D">
            <w:pPr>
              <w:spacing w:before="40" w:after="40" w:line="256" w:lineRule="auto"/>
              <w:ind w:left="-72" w:right="-72"/>
              <w:rPr>
                <w:lang w:eastAsia="zh-CN"/>
              </w:rPr>
            </w:pPr>
            <w:r>
              <w:rPr>
                <w:lang w:eastAsia="zh-CN"/>
              </w:rPr>
              <w:t> </w:t>
            </w:r>
          </w:p>
        </w:tc>
        <w:tc>
          <w:tcPr>
            <w:tcW w:w="900" w:type="dxa"/>
            <w:tcBorders>
              <w:top w:val="single" w:sz="4" w:space="0" w:color="auto"/>
              <w:left w:val="single" w:sz="4" w:space="0" w:color="000000"/>
              <w:bottom w:val="single" w:sz="4" w:space="0" w:color="auto"/>
              <w:right w:val="single" w:sz="4" w:space="0" w:color="auto"/>
            </w:tcBorders>
            <w:shd w:val="clear" w:color="auto" w:fill="FFFF99"/>
            <w:vAlign w:val="center"/>
            <w:hideMark/>
          </w:tcPr>
          <w:p w14:paraId="7D9BAC3A" w14:textId="77777777" w:rsidR="00A93D12" w:rsidRDefault="00A93D12" w:rsidP="00662F8D">
            <w:pPr>
              <w:spacing w:before="40" w:after="40" w:line="256" w:lineRule="auto"/>
              <w:ind w:left="-72" w:right="-72"/>
              <w:rPr>
                <w:lang w:eastAsia="zh-CN"/>
              </w:rPr>
            </w:pPr>
            <w:r>
              <w:rPr>
                <w:lang w:eastAsia="zh-CN"/>
              </w:rPr>
              <w:t> </w:t>
            </w:r>
          </w:p>
        </w:tc>
        <w:tc>
          <w:tcPr>
            <w:tcW w:w="1141" w:type="dxa"/>
            <w:tcBorders>
              <w:top w:val="nil"/>
              <w:left w:val="nil"/>
              <w:bottom w:val="single" w:sz="4" w:space="0" w:color="auto"/>
              <w:right w:val="single" w:sz="4" w:space="0" w:color="auto"/>
            </w:tcBorders>
            <w:noWrap/>
            <w:vAlign w:val="bottom"/>
            <w:hideMark/>
          </w:tcPr>
          <w:p w14:paraId="582B275A" w14:textId="77777777" w:rsidR="00A93D12" w:rsidRDefault="00A93D12" w:rsidP="00662F8D">
            <w:pPr>
              <w:spacing w:before="40" w:after="40" w:line="256" w:lineRule="auto"/>
              <w:ind w:left="-72" w:right="-72"/>
              <w:jc w:val="center"/>
              <w:rPr>
                <w:b/>
                <w:bCs/>
                <w:lang w:eastAsia="zh-CN"/>
              </w:rPr>
            </w:pPr>
            <w:r>
              <w:rPr>
                <w:b/>
                <w:bCs/>
                <w:lang w:eastAsia="zh-CN"/>
              </w:rPr>
              <w:t> </w:t>
            </w:r>
          </w:p>
        </w:tc>
      </w:tr>
      <w:tr w:rsidR="00A93D12" w14:paraId="5509D710" w14:textId="77777777" w:rsidTr="006902C1">
        <w:trPr>
          <w:trHeight w:val="313"/>
        </w:trPr>
        <w:tc>
          <w:tcPr>
            <w:tcW w:w="529" w:type="dxa"/>
            <w:tcBorders>
              <w:top w:val="nil"/>
              <w:left w:val="single" w:sz="4" w:space="0" w:color="auto"/>
              <w:bottom w:val="single" w:sz="4" w:space="0" w:color="auto"/>
              <w:right w:val="single" w:sz="4" w:space="0" w:color="auto"/>
            </w:tcBorders>
            <w:noWrap/>
            <w:vAlign w:val="center"/>
            <w:hideMark/>
          </w:tcPr>
          <w:p w14:paraId="0DA7197A" w14:textId="77777777" w:rsidR="00A93D12" w:rsidRDefault="00A93D12" w:rsidP="00662F8D">
            <w:pPr>
              <w:spacing w:before="40" w:after="40" w:line="256" w:lineRule="auto"/>
              <w:ind w:left="-72" w:right="-72"/>
              <w:jc w:val="center"/>
              <w:rPr>
                <w:sz w:val="22"/>
                <w:szCs w:val="22"/>
                <w:lang w:eastAsia="zh-CN"/>
              </w:rPr>
            </w:pPr>
            <w:r>
              <w:rPr>
                <w:sz w:val="22"/>
                <w:szCs w:val="22"/>
                <w:lang w:eastAsia="zh-CN"/>
              </w:rPr>
              <w:t>1.17</w:t>
            </w:r>
          </w:p>
        </w:tc>
        <w:tc>
          <w:tcPr>
            <w:tcW w:w="3066" w:type="dxa"/>
            <w:gridSpan w:val="2"/>
            <w:tcBorders>
              <w:top w:val="single" w:sz="4" w:space="0" w:color="auto"/>
              <w:left w:val="nil"/>
              <w:bottom w:val="single" w:sz="4" w:space="0" w:color="auto"/>
              <w:right w:val="single" w:sz="4" w:space="0" w:color="000000"/>
            </w:tcBorders>
            <w:noWrap/>
            <w:vAlign w:val="center"/>
            <w:hideMark/>
          </w:tcPr>
          <w:p w14:paraId="5E890DF2" w14:textId="77777777" w:rsidR="00A93D12" w:rsidRDefault="00A93D12" w:rsidP="00662F8D">
            <w:pPr>
              <w:spacing w:before="40" w:after="40" w:line="256" w:lineRule="auto"/>
              <w:ind w:left="-72" w:right="-72"/>
              <w:rPr>
                <w:lang w:eastAsia="zh-CN"/>
              </w:rPr>
            </w:pPr>
            <w:r>
              <w:rPr>
                <w:lang w:eastAsia="zh-CN"/>
              </w:rPr>
              <w:t>Tiếng Lào</w:t>
            </w:r>
          </w:p>
        </w:tc>
        <w:tc>
          <w:tcPr>
            <w:tcW w:w="990" w:type="dxa"/>
            <w:tcBorders>
              <w:top w:val="single" w:sz="4" w:space="0" w:color="auto"/>
              <w:left w:val="nil"/>
              <w:bottom w:val="single" w:sz="4" w:space="0" w:color="auto"/>
              <w:right w:val="single" w:sz="4" w:space="0" w:color="000000"/>
            </w:tcBorders>
            <w:shd w:val="clear" w:color="auto" w:fill="FFFF99"/>
            <w:vAlign w:val="center"/>
            <w:hideMark/>
          </w:tcPr>
          <w:p w14:paraId="4AE8F8B2" w14:textId="77777777" w:rsidR="00A93D12" w:rsidRDefault="00A93D12" w:rsidP="00662F8D">
            <w:pPr>
              <w:spacing w:before="40" w:after="40" w:line="256" w:lineRule="auto"/>
              <w:ind w:left="-72" w:right="-72"/>
              <w:rPr>
                <w:lang w:eastAsia="zh-CN"/>
              </w:rPr>
            </w:pPr>
            <w:r>
              <w:rPr>
                <w:lang w:eastAsia="zh-CN"/>
              </w:rPr>
              <w:t> </w:t>
            </w:r>
          </w:p>
        </w:tc>
        <w:tc>
          <w:tcPr>
            <w:tcW w:w="810"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6699A133" w14:textId="77777777" w:rsidR="00A93D12" w:rsidRDefault="00A93D12" w:rsidP="00662F8D">
            <w:pPr>
              <w:spacing w:before="40" w:after="40" w:line="256" w:lineRule="auto"/>
              <w:ind w:left="-72" w:right="-72"/>
              <w:rPr>
                <w:lang w:eastAsia="zh-CN"/>
              </w:rPr>
            </w:pPr>
            <w:r>
              <w:rPr>
                <w:lang w:eastAsia="zh-CN"/>
              </w:rPr>
              <w:t> </w:t>
            </w:r>
          </w:p>
        </w:tc>
        <w:tc>
          <w:tcPr>
            <w:tcW w:w="832"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2ECA07E1" w14:textId="77777777" w:rsidR="00A93D12" w:rsidRDefault="00A93D12" w:rsidP="00662F8D">
            <w:pPr>
              <w:spacing w:before="40" w:after="40" w:line="256" w:lineRule="auto"/>
              <w:ind w:left="-72" w:right="-72"/>
              <w:rPr>
                <w:lang w:eastAsia="zh-CN"/>
              </w:rPr>
            </w:pPr>
            <w:r>
              <w:rPr>
                <w:lang w:eastAsia="zh-CN"/>
              </w:rPr>
              <w:t> </w:t>
            </w:r>
          </w:p>
        </w:tc>
        <w:tc>
          <w:tcPr>
            <w:tcW w:w="878"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179D213A" w14:textId="77777777" w:rsidR="00A93D12" w:rsidRDefault="00A93D12" w:rsidP="00662F8D">
            <w:pPr>
              <w:spacing w:before="40" w:after="40" w:line="256" w:lineRule="auto"/>
              <w:ind w:left="-72" w:right="-72"/>
              <w:rPr>
                <w:lang w:eastAsia="zh-CN"/>
              </w:rPr>
            </w:pPr>
            <w:r>
              <w:rPr>
                <w:lang w:eastAsia="zh-CN"/>
              </w:rPr>
              <w:t> </w:t>
            </w:r>
          </w:p>
        </w:tc>
        <w:tc>
          <w:tcPr>
            <w:tcW w:w="900" w:type="dxa"/>
            <w:tcBorders>
              <w:top w:val="single" w:sz="4" w:space="0" w:color="auto"/>
              <w:left w:val="single" w:sz="4" w:space="0" w:color="000000"/>
              <w:bottom w:val="single" w:sz="4" w:space="0" w:color="auto"/>
              <w:right w:val="single" w:sz="4" w:space="0" w:color="auto"/>
            </w:tcBorders>
            <w:shd w:val="clear" w:color="auto" w:fill="FFFF99"/>
            <w:vAlign w:val="center"/>
            <w:hideMark/>
          </w:tcPr>
          <w:p w14:paraId="0210636C" w14:textId="77777777" w:rsidR="00A93D12" w:rsidRDefault="00A93D12" w:rsidP="00662F8D">
            <w:pPr>
              <w:spacing w:before="40" w:after="40" w:line="256" w:lineRule="auto"/>
              <w:ind w:left="-72" w:right="-72"/>
              <w:rPr>
                <w:lang w:eastAsia="zh-CN"/>
              </w:rPr>
            </w:pPr>
            <w:r>
              <w:rPr>
                <w:lang w:eastAsia="zh-CN"/>
              </w:rPr>
              <w:t> </w:t>
            </w:r>
          </w:p>
        </w:tc>
        <w:tc>
          <w:tcPr>
            <w:tcW w:w="1141" w:type="dxa"/>
            <w:tcBorders>
              <w:top w:val="nil"/>
              <w:left w:val="nil"/>
              <w:bottom w:val="single" w:sz="4" w:space="0" w:color="auto"/>
              <w:right w:val="single" w:sz="4" w:space="0" w:color="auto"/>
            </w:tcBorders>
            <w:noWrap/>
            <w:vAlign w:val="bottom"/>
            <w:hideMark/>
          </w:tcPr>
          <w:p w14:paraId="49C2E64C" w14:textId="77777777" w:rsidR="00A93D12" w:rsidRDefault="00A93D12" w:rsidP="00662F8D">
            <w:pPr>
              <w:spacing w:before="40" w:after="40" w:line="256" w:lineRule="auto"/>
              <w:ind w:left="-72" w:right="-72"/>
              <w:jc w:val="center"/>
              <w:rPr>
                <w:b/>
                <w:bCs/>
                <w:lang w:eastAsia="zh-CN"/>
              </w:rPr>
            </w:pPr>
            <w:r>
              <w:rPr>
                <w:b/>
                <w:bCs/>
                <w:lang w:eastAsia="zh-CN"/>
              </w:rPr>
              <w:t> </w:t>
            </w:r>
          </w:p>
        </w:tc>
      </w:tr>
      <w:tr w:rsidR="00A93D12" w14:paraId="46439846" w14:textId="77777777" w:rsidTr="006902C1">
        <w:trPr>
          <w:trHeight w:val="313"/>
        </w:trPr>
        <w:tc>
          <w:tcPr>
            <w:tcW w:w="529" w:type="dxa"/>
            <w:tcBorders>
              <w:top w:val="nil"/>
              <w:left w:val="single" w:sz="4" w:space="0" w:color="auto"/>
              <w:bottom w:val="single" w:sz="4" w:space="0" w:color="auto"/>
              <w:right w:val="single" w:sz="4" w:space="0" w:color="auto"/>
            </w:tcBorders>
            <w:noWrap/>
            <w:vAlign w:val="center"/>
            <w:hideMark/>
          </w:tcPr>
          <w:p w14:paraId="758C6F67" w14:textId="77777777" w:rsidR="00A93D12" w:rsidRDefault="00A93D12" w:rsidP="00662F8D">
            <w:pPr>
              <w:spacing w:before="40" w:after="40" w:line="256" w:lineRule="auto"/>
              <w:ind w:left="-72" w:right="-72"/>
              <w:jc w:val="center"/>
              <w:rPr>
                <w:sz w:val="22"/>
                <w:szCs w:val="22"/>
                <w:lang w:eastAsia="zh-CN"/>
              </w:rPr>
            </w:pPr>
            <w:r>
              <w:rPr>
                <w:sz w:val="22"/>
                <w:szCs w:val="22"/>
                <w:lang w:eastAsia="zh-CN"/>
              </w:rPr>
              <w:t>1.18</w:t>
            </w:r>
          </w:p>
        </w:tc>
        <w:tc>
          <w:tcPr>
            <w:tcW w:w="3066" w:type="dxa"/>
            <w:gridSpan w:val="2"/>
            <w:tcBorders>
              <w:top w:val="single" w:sz="4" w:space="0" w:color="auto"/>
              <w:left w:val="nil"/>
              <w:bottom w:val="single" w:sz="4" w:space="0" w:color="auto"/>
              <w:right w:val="single" w:sz="4" w:space="0" w:color="000000"/>
            </w:tcBorders>
            <w:noWrap/>
            <w:vAlign w:val="center"/>
            <w:hideMark/>
          </w:tcPr>
          <w:p w14:paraId="279AC685" w14:textId="77777777" w:rsidR="00A93D12" w:rsidRDefault="00A93D12" w:rsidP="00662F8D">
            <w:pPr>
              <w:spacing w:before="40" w:after="40" w:line="256" w:lineRule="auto"/>
              <w:ind w:left="-72" w:right="-72"/>
              <w:rPr>
                <w:lang w:eastAsia="zh-CN"/>
              </w:rPr>
            </w:pPr>
            <w:r>
              <w:rPr>
                <w:lang w:eastAsia="zh-CN"/>
              </w:rPr>
              <w:t>Ngôn ngữ khác</w:t>
            </w:r>
          </w:p>
        </w:tc>
        <w:tc>
          <w:tcPr>
            <w:tcW w:w="990" w:type="dxa"/>
            <w:tcBorders>
              <w:top w:val="single" w:sz="4" w:space="0" w:color="auto"/>
              <w:left w:val="nil"/>
              <w:bottom w:val="single" w:sz="4" w:space="0" w:color="auto"/>
              <w:right w:val="single" w:sz="4" w:space="0" w:color="000000"/>
            </w:tcBorders>
            <w:shd w:val="clear" w:color="auto" w:fill="FFFF99"/>
            <w:vAlign w:val="center"/>
            <w:hideMark/>
          </w:tcPr>
          <w:p w14:paraId="77BE98C8" w14:textId="77777777" w:rsidR="00A93D12" w:rsidRDefault="00A93D12" w:rsidP="00662F8D">
            <w:pPr>
              <w:spacing w:before="40" w:after="40" w:line="256" w:lineRule="auto"/>
              <w:ind w:left="-72" w:right="-72"/>
              <w:rPr>
                <w:lang w:eastAsia="zh-CN"/>
              </w:rPr>
            </w:pPr>
            <w:r>
              <w:rPr>
                <w:lang w:eastAsia="zh-CN"/>
              </w:rPr>
              <w:t> </w:t>
            </w:r>
          </w:p>
        </w:tc>
        <w:tc>
          <w:tcPr>
            <w:tcW w:w="810"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65F820E6" w14:textId="77777777" w:rsidR="00A93D12" w:rsidRDefault="00A93D12" w:rsidP="00662F8D">
            <w:pPr>
              <w:spacing w:before="40" w:after="40" w:line="256" w:lineRule="auto"/>
              <w:ind w:left="-72" w:right="-72"/>
              <w:rPr>
                <w:lang w:eastAsia="zh-CN"/>
              </w:rPr>
            </w:pPr>
            <w:r>
              <w:rPr>
                <w:lang w:eastAsia="zh-CN"/>
              </w:rPr>
              <w:t> </w:t>
            </w:r>
          </w:p>
        </w:tc>
        <w:tc>
          <w:tcPr>
            <w:tcW w:w="832"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7B12F549" w14:textId="77777777" w:rsidR="00A93D12" w:rsidRDefault="00A93D12" w:rsidP="00662F8D">
            <w:pPr>
              <w:spacing w:before="40" w:after="40" w:line="256" w:lineRule="auto"/>
              <w:ind w:left="-72" w:right="-72"/>
              <w:rPr>
                <w:lang w:eastAsia="zh-CN"/>
              </w:rPr>
            </w:pPr>
            <w:r>
              <w:rPr>
                <w:lang w:eastAsia="zh-CN"/>
              </w:rPr>
              <w:t> </w:t>
            </w:r>
          </w:p>
        </w:tc>
        <w:tc>
          <w:tcPr>
            <w:tcW w:w="878"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2158FAA4" w14:textId="77777777" w:rsidR="00A93D12" w:rsidRDefault="00A93D12" w:rsidP="00662F8D">
            <w:pPr>
              <w:spacing w:before="40" w:after="40" w:line="256" w:lineRule="auto"/>
              <w:ind w:left="-72" w:right="-72"/>
              <w:rPr>
                <w:lang w:eastAsia="zh-CN"/>
              </w:rPr>
            </w:pPr>
            <w:r>
              <w:rPr>
                <w:lang w:eastAsia="zh-CN"/>
              </w:rPr>
              <w:t> </w:t>
            </w:r>
          </w:p>
        </w:tc>
        <w:tc>
          <w:tcPr>
            <w:tcW w:w="900" w:type="dxa"/>
            <w:tcBorders>
              <w:top w:val="single" w:sz="4" w:space="0" w:color="auto"/>
              <w:left w:val="single" w:sz="4" w:space="0" w:color="000000"/>
              <w:bottom w:val="single" w:sz="4" w:space="0" w:color="auto"/>
              <w:right w:val="single" w:sz="4" w:space="0" w:color="auto"/>
            </w:tcBorders>
            <w:shd w:val="clear" w:color="auto" w:fill="FFFF99"/>
            <w:vAlign w:val="center"/>
            <w:hideMark/>
          </w:tcPr>
          <w:p w14:paraId="6D9428A3" w14:textId="77777777" w:rsidR="00A93D12" w:rsidRDefault="00A93D12" w:rsidP="00662F8D">
            <w:pPr>
              <w:spacing w:before="40" w:after="40" w:line="256" w:lineRule="auto"/>
              <w:ind w:left="-72" w:right="-72"/>
              <w:rPr>
                <w:lang w:eastAsia="zh-CN"/>
              </w:rPr>
            </w:pPr>
            <w:r>
              <w:rPr>
                <w:lang w:eastAsia="zh-CN"/>
              </w:rPr>
              <w:t> </w:t>
            </w:r>
          </w:p>
        </w:tc>
        <w:tc>
          <w:tcPr>
            <w:tcW w:w="1141" w:type="dxa"/>
            <w:tcBorders>
              <w:top w:val="nil"/>
              <w:left w:val="nil"/>
              <w:bottom w:val="single" w:sz="4" w:space="0" w:color="auto"/>
              <w:right w:val="single" w:sz="4" w:space="0" w:color="auto"/>
            </w:tcBorders>
            <w:noWrap/>
            <w:vAlign w:val="bottom"/>
            <w:hideMark/>
          </w:tcPr>
          <w:p w14:paraId="67E7E4DB" w14:textId="77777777" w:rsidR="00A93D12" w:rsidRDefault="00A93D12" w:rsidP="00662F8D">
            <w:pPr>
              <w:spacing w:before="40" w:after="40" w:line="256" w:lineRule="auto"/>
              <w:ind w:left="-72" w:right="-72"/>
              <w:jc w:val="center"/>
              <w:rPr>
                <w:b/>
                <w:bCs/>
                <w:lang w:eastAsia="zh-CN"/>
              </w:rPr>
            </w:pPr>
            <w:r>
              <w:rPr>
                <w:b/>
                <w:bCs/>
                <w:lang w:eastAsia="zh-CN"/>
              </w:rPr>
              <w:t> </w:t>
            </w:r>
          </w:p>
        </w:tc>
      </w:tr>
      <w:tr w:rsidR="00A93D12" w14:paraId="7EB62E51" w14:textId="77777777" w:rsidTr="00A93D12">
        <w:trPr>
          <w:trHeight w:val="313"/>
        </w:trPr>
        <w:tc>
          <w:tcPr>
            <w:tcW w:w="529" w:type="dxa"/>
            <w:noWrap/>
            <w:vAlign w:val="center"/>
            <w:hideMark/>
          </w:tcPr>
          <w:p w14:paraId="2A3592CB" w14:textId="77777777" w:rsidR="00A93D12" w:rsidRDefault="00A93D12">
            <w:pPr>
              <w:rPr>
                <w:b/>
                <w:bCs/>
                <w:lang w:eastAsia="zh-CN"/>
              </w:rPr>
            </w:pPr>
          </w:p>
        </w:tc>
        <w:tc>
          <w:tcPr>
            <w:tcW w:w="2663" w:type="dxa"/>
            <w:noWrap/>
            <w:vAlign w:val="center"/>
            <w:hideMark/>
          </w:tcPr>
          <w:p w14:paraId="644D35A8" w14:textId="77777777" w:rsidR="00A93D12" w:rsidRDefault="00A93D12">
            <w:pPr>
              <w:spacing w:line="256" w:lineRule="auto"/>
              <w:rPr>
                <w:rFonts w:asciiTheme="minorHAnsi" w:eastAsiaTheme="minorHAnsi" w:hAnsiTheme="minorHAnsi" w:cstheme="minorBidi"/>
                <w:sz w:val="20"/>
                <w:szCs w:val="20"/>
                <w:lang w:eastAsia="zh-CN"/>
              </w:rPr>
            </w:pPr>
          </w:p>
        </w:tc>
        <w:tc>
          <w:tcPr>
            <w:tcW w:w="403" w:type="dxa"/>
            <w:noWrap/>
            <w:vAlign w:val="center"/>
            <w:hideMark/>
          </w:tcPr>
          <w:p w14:paraId="01106BEA" w14:textId="77777777" w:rsidR="00A93D12" w:rsidRDefault="00A93D12">
            <w:pPr>
              <w:spacing w:line="256" w:lineRule="auto"/>
              <w:rPr>
                <w:rFonts w:asciiTheme="minorHAnsi" w:eastAsiaTheme="minorHAnsi" w:hAnsiTheme="minorHAnsi" w:cstheme="minorBidi"/>
                <w:sz w:val="20"/>
                <w:szCs w:val="20"/>
                <w:lang w:eastAsia="zh-CN"/>
              </w:rPr>
            </w:pPr>
          </w:p>
        </w:tc>
        <w:tc>
          <w:tcPr>
            <w:tcW w:w="990" w:type="dxa"/>
            <w:noWrap/>
            <w:vAlign w:val="center"/>
            <w:hideMark/>
          </w:tcPr>
          <w:p w14:paraId="6E08A97A" w14:textId="77777777" w:rsidR="00A93D12" w:rsidRDefault="00A93D12">
            <w:pPr>
              <w:spacing w:line="256" w:lineRule="auto"/>
              <w:rPr>
                <w:rFonts w:asciiTheme="minorHAnsi" w:eastAsiaTheme="minorHAnsi" w:hAnsiTheme="minorHAnsi" w:cstheme="minorBidi"/>
                <w:sz w:val="20"/>
                <w:szCs w:val="20"/>
                <w:lang w:eastAsia="zh-CN"/>
              </w:rPr>
            </w:pPr>
          </w:p>
        </w:tc>
        <w:tc>
          <w:tcPr>
            <w:tcW w:w="810" w:type="dxa"/>
            <w:noWrap/>
            <w:vAlign w:val="center"/>
            <w:hideMark/>
          </w:tcPr>
          <w:p w14:paraId="5D5A935F" w14:textId="77777777" w:rsidR="00A93D12" w:rsidRDefault="00A93D12">
            <w:pPr>
              <w:spacing w:line="256" w:lineRule="auto"/>
              <w:rPr>
                <w:rFonts w:asciiTheme="minorHAnsi" w:eastAsiaTheme="minorHAnsi" w:hAnsiTheme="minorHAnsi" w:cstheme="minorBidi"/>
                <w:sz w:val="20"/>
                <w:szCs w:val="20"/>
                <w:lang w:eastAsia="zh-CN"/>
              </w:rPr>
            </w:pPr>
          </w:p>
        </w:tc>
        <w:tc>
          <w:tcPr>
            <w:tcW w:w="832" w:type="dxa"/>
            <w:noWrap/>
            <w:vAlign w:val="center"/>
            <w:hideMark/>
          </w:tcPr>
          <w:p w14:paraId="76D49806" w14:textId="77777777" w:rsidR="00A93D12" w:rsidRDefault="00A93D12">
            <w:pPr>
              <w:spacing w:line="256" w:lineRule="auto"/>
              <w:rPr>
                <w:rFonts w:asciiTheme="minorHAnsi" w:eastAsiaTheme="minorHAnsi" w:hAnsiTheme="minorHAnsi" w:cstheme="minorBidi"/>
                <w:sz w:val="20"/>
                <w:szCs w:val="20"/>
                <w:lang w:eastAsia="zh-CN"/>
              </w:rPr>
            </w:pPr>
          </w:p>
        </w:tc>
        <w:tc>
          <w:tcPr>
            <w:tcW w:w="878" w:type="dxa"/>
            <w:noWrap/>
            <w:vAlign w:val="center"/>
            <w:hideMark/>
          </w:tcPr>
          <w:p w14:paraId="54D90954" w14:textId="77777777" w:rsidR="00A93D12" w:rsidRDefault="00A93D12">
            <w:pPr>
              <w:spacing w:line="256" w:lineRule="auto"/>
              <w:rPr>
                <w:rFonts w:asciiTheme="minorHAnsi" w:eastAsiaTheme="minorHAnsi" w:hAnsiTheme="minorHAnsi" w:cstheme="minorBidi"/>
                <w:sz w:val="20"/>
                <w:szCs w:val="20"/>
                <w:lang w:eastAsia="zh-CN"/>
              </w:rPr>
            </w:pPr>
          </w:p>
        </w:tc>
        <w:tc>
          <w:tcPr>
            <w:tcW w:w="900" w:type="dxa"/>
            <w:noWrap/>
            <w:vAlign w:val="center"/>
            <w:hideMark/>
          </w:tcPr>
          <w:p w14:paraId="2547ABC4" w14:textId="77777777" w:rsidR="00A93D12" w:rsidRDefault="00A93D12">
            <w:pPr>
              <w:spacing w:line="256" w:lineRule="auto"/>
              <w:rPr>
                <w:rFonts w:asciiTheme="minorHAnsi" w:eastAsiaTheme="minorHAnsi" w:hAnsiTheme="minorHAnsi" w:cstheme="minorBidi"/>
                <w:sz w:val="20"/>
                <w:szCs w:val="20"/>
                <w:lang w:eastAsia="zh-CN"/>
              </w:rPr>
            </w:pPr>
          </w:p>
        </w:tc>
        <w:tc>
          <w:tcPr>
            <w:tcW w:w="1141" w:type="dxa"/>
            <w:noWrap/>
            <w:vAlign w:val="bottom"/>
            <w:hideMark/>
          </w:tcPr>
          <w:p w14:paraId="49954649" w14:textId="77777777" w:rsidR="00A93D12" w:rsidRDefault="00A93D12">
            <w:pPr>
              <w:spacing w:line="256" w:lineRule="auto"/>
              <w:rPr>
                <w:rFonts w:asciiTheme="minorHAnsi" w:eastAsiaTheme="minorHAnsi" w:hAnsiTheme="minorHAnsi" w:cstheme="minorBidi"/>
                <w:sz w:val="20"/>
                <w:szCs w:val="20"/>
                <w:lang w:eastAsia="zh-CN"/>
              </w:rPr>
            </w:pPr>
          </w:p>
        </w:tc>
      </w:tr>
    </w:tbl>
    <w:p w14:paraId="2E1BC46D" w14:textId="77777777" w:rsidR="00A93D12" w:rsidRDefault="00A93D12" w:rsidP="00A93D12">
      <w:pPr>
        <w:tabs>
          <w:tab w:val="left" w:pos="7064"/>
          <w:tab w:val="left" w:pos="7774"/>
        </w:tabs>
        <w:ind w:left="113" w:right="-72"/>
        <w:rPr>
          <w:b/>
          <w:bCs/>
          <w:lang w:eastAsia="zh-CN"/>
        </w:rPr>
      </w:pPr>
    </w:p>
    <w:p w14:paraId="45149A83" w14:textId="77777777" w:rsidR="00A93D12" w:rsidRDefault="00A93D12" w:rsidP="00A93D12">
      <w:pPr>
        <w:tabs>
          <w:tab w:val="left" w:pos="7064"/>
          <w:tab w:val="left" w:pos="7774"/>
        </w:tabs>
        <w:ind w:left="113" w:right="-72"/>
        <w:rPr>
          <w:b/>
          <w:bCs/>
          <w:lang w:eastAsia="zh-CN"/>
        </w:rPr>
      </w:pPr>
    </w:p>
    <w:p w14:paraId="42786C74" w14:textId="03DB31B5" w:rsidR="00A93D12" w:rsidRDefault="00A93D12" w:rsidP="00A93D12">
      <w:pPr>
        <w:tabs>
          <w:tab w:val="left" w:pos="7064"/>
          <w:tab w:val="left" w:pos="7774"/>
        </w:tabs>
        <w:ind w:left="113" w:right="-72"/>
        <w:rPr>
          <w:sz w:val="20"/>
          <w:szCs w:val="20"/>
          <w:lang w:eastAsia="zh-CN"/>
        </w:rPr>
      </w:pPr>
      <w:r>
        <w:rPr>
          <w:b/>
          <w:bCs/>
          <w:lang w:eastAsia="zh-CN"/>
        </w:rPr>
        <w:t>PHẦN II: KÊNH PHÁT THANH, TRUYỀN HÌNH ĐỐI NGOẠI</w:t>
      </w:r>
      <w:r>
        <w:rPr>
          <w:b/>
          <w:bCs/>
          <w:lang w:eastAsia="zh-CN"/>
        </w:rPr>
        <w:tab/>
      </w:r>
      <w:r>
        <w:rPr>
          <w:b/>
          <w:bCs/>
          <w:lang w:eastAsia="zh-CN"/>
        </w:rPr>
        <w:tab/>
      </w:r>
    </w:p>
    <w:p w14:paraId="20E58851" w14:textId="77777777" w:rsidR="00A93D12" w:rsidRDefault="00A93D12" w:rsidP="00A93D12">
      <w:pPr>
        <w:tabs>
          <w:tab w:val="left" w:pos="642"/>
          <w:tab w:val="left" w:pos="3305"/>
          <w:tab w:val="left" w:pos="4219"/>
          <w:tab w:val="left" w:pos="5002"/>
          <w:tab w:val="left" w:pos="5671"/>
          <w:tab w:val="left" w:pos="6340"/>
          <w:tab w:val="left" w:pos="7064"/>
          <w:tab w:val="left" w:pos="7774"/>
        </w:tabs>
        <w:ind w:left="113" w:right="-72"/>
        <w:rPr>
          <w:i/>
          <w:iCs/>
          <w:lang w:eastAsia="zh-CN"/>
        </w:rPr>
      </w:pP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i/>
          <w:iCs/>
          <w:lang w:eastAsia="zh-CN"/>
        </w:rPr>
        <w:t>Đơn vị tính: Kênh</w:t>
      </w:r>
    </w:p>
    <w:tbl>
      <w:tblPr>
        <w:tblW w:w="9048" w:type="dxa"/>
        <w:tblLook w:val="04A0" w:firstRow="1" w:lastRow="0" w:firstColumn="1" w:lastColumn="0" w:noHBand="0" w:noVBand="1"/>
      </w:tblPr>
      <w:tblGrid>
        <w:gridCol w:w="529"/>
        <w:gridCol w:w="3066"/>
        <w:gridCol w:w="1286"/>
        <w:gridCol w:w="1293"/>
        <w:gridCol w:w="1389"/>
        <w:gridCol w:w="1485"/>
      </w:tblGrid>
      <w:tr w:rsidR="00A93D12" w14:paraId="7CCA516D" w14:textId="77777777" w:rsidTr="00A93D12">
        <w:trPr>
          <w:trHeight w:val="313"/>
        </w:trPr>
        <w:tc>
          <w:tcPr>
            <w:tcW w:w="529" w:type="dxa"/>
            <w:vMerge w:val="restart"/>
            <w:tcBorders>
              <w:top w:val="single" w:sz="4" w:space="0" w:color="auto"/>
              <w:left w:val="single" w:sz="4" w:space="0" w:color="auto"/>
              <w:bottom w:val="single" w:sz="4" w:space="0" w:color="auto"/>
              <w:right w:val="single" w:sz="4" w:space="0" w:color="auto"/>
            </w:tcBorders>
            <w:vAlign w:val="center"/>
            <w:hideMark/>
          </w:tcPr>
          <w:p w14:paraId="20AB4DAA" w14:textId="77777777" w:rsidR="00A93D12" w:rsidRDefault="00A93D12">
            <w:pPr>
              <w:spacing w:line="256" w:lineRule="auto"/>
              <w:ind w:left="-72" w:right="-72"/>
              <w:jc w:val="center"/>
              <w:rPr>
                <w:b/>
                <w:bCs/>
                <w:lang w:eastAsia="zh-CN"/>
              </w:rPr>
            </w:pPr>
            <w:r>
              <w:rPr>
                <w:b/>
                <w:bCs/>
                <w:lang w:eastAsia="zh-CN"/>
              </w:rPr>
              <w:t>TT</w:t>
            </w:r>
          </w:p>
        </w:tc>
        <w:tc>
          <w:tcPr>
            <w:tcW w:w="3066" w:type="dxa"/>
            <w:vMerge w:val="restart"/>
            <w:tcBorders>
              <w:top w:val="single" w:sz="4" w:space="0" w:color="auto"/>
              <w:left w:val="single" w:sz="4" w:space="0" w:color="auto"/>
              <w:bottom w:val="single" w:sz="4" w:space="0" w:color="auto"/>
              <w:right w:val="single" w:sz="4" w:space="0" w:color="auto"/>
            </w:tcBorders>
            <w:vAlign w:val="center"/>
            <w:hideMark/>
          </w:tcPr>
          <w:p w14:paraId="66CF3C1C" w14:textId="77777777" w:rsidR="00A93D12" w:rsidRDefault="00A93D12">
            <w:pPr>
              <w:spacing w:line="256" w:lineRule="auto"/>
              <w:ind w:left="-72" w:right="-72"/>
              <w:jc w:val="center"/>
              <w:rPr>
                <w:b/>
                <w:bCs/>
                <w:lang w:eastAsia="zh-CN"/>
              </w:rPr>
            </w:pPr>
            <w:r>
              <w:rPr>
                <w:b/>
                <w:bCs/>
                <w:lang w:eastAsia="zh-CN"/>
              </w:rPr>
              <w:t>Tiêu chí</w:t>
            </w:r>
          </w:p>
        </w:tc>
        <w:tc>
          <w:tcPr>
            <w:tcW w:w="1286" w:type="dxa"/>
            <w:vMerge w:val="restart"/>
            <w:tcBorders>
              <w:top w:val="single" w:sz="4" w:space="0" w:color="auto"/>
              <w:left w:val="single" w:sz="4" w:space="0" w:color="auto"/>
              <w:bottom w:val="single" w:sz="4" w:space="0" w:color="auto"/>
              <w:right w:val="single" w:sz="4" w:space="0" w:color="auto"/>
            </w:tcBorders>
            <w:vAlign w:val="center"/>
            <w:hideMark/>
          </w:tcPr>
          <w:p w14:paraId="3741F7B5" w14:textId="77777777" w:rsidR="00A93D12" w:rsidRDefault="00A93D12">
            <w:pPr>
              <w:spacing w:line="256" w:lineRule="auto"/>
              <w:ind w:left="-72" w:right="-72"/>
              <w:jc w:val="center"/>
              <w:rPr>
                <w:b/>
                <w:bCs/>
                <w:lang w:eastAsia="zh-CN"/>
              </w:rPr>
            </w:pPr>
            <w:r>
              <w:rPr>
                <w:b/>
                <w:bCs/>
                <w:lang w:eastAsia="zh-CN"/>
              </w:rPr>
              <w:t>Tổng số</w:t>
            </w:r>
            <w:r>
              <w:rPr>
                <w:b/>
                <w:bCs/>
                <w:lang w:eastAsia="zh-CN"/>
              </w:rPr>
              <w:br/>
              <w:t>(1 = 2+ 3)</w:t>
            </w:r>
          </w:p>
        </w:tc>
        <w:tc>
          <w:tcPr>
            <w:tcW w:w="2682" w:type="dxa"/>
            <w:gridSpan w:val="2"/>
            <w:tcBorders>
              <w:top w:val="single" w:sz="4" w:space="0" w:color="auto"/>
              <w:left w:val="nil"/>
              <w:bottom w:val="single" w:sz="4" w:space="0" w:color="auto"/>
              <w:right w:val="single" w:sz="4" w:space="0" w:color="000000"/>
            </w:tcBorders>
            <w:vAlign w:val="center"/>
            <w:hideMark/>
          </w:tcPr>
          <w:p w14:paraId="78C8A60E" w14:textId="77777777" w:rsidR="00A93D12" w:rsidRDefault="00A93D12">
            <w:pPr>
              <w:spacing w:line="256" w:lineRule="auto"/>
              <w:ind w:left="-72" w:right="-72"/>
              <w:jc w:val="center"/>
              <w:rPr>
                <w:b/>
                <w:bCs/>
                <w:lang w:eastAsia="zh-CN"/>
              </w:rPr>
            </w:pPr>
            <w:r>
              <w:rPr>
                <w:b/>
                <w:bCs/>
                <w:lang w:eastAsia="zh-CN"/>
              </w:rPr>
              <w:t>Chia ra</w:t>
            </w:r>
          </w:p>
        </w:tc>
        <w:tc>
          <w:tcPr>
            <w:tcW w:w="1485" w:type="dxa"/>
            <w:vMerge w:val="restart"/>
            <w:tcBorders>
              <w:top w:val="single" w:sz="4" w:space="0" w:color="auto"/>
              <w:left w:val="single" w:sz="4" w:space="0" w:color="auto"/>
              <w:bottom w:val="single" w:sz="4" w:space="0" w:color="auto"/>
              <w:right w:val="single" w:sz="4" w:space="0" w:color="auto"/>
            </w:tcBorders>
            <w:vAlign w:val="center"/>
            <w:hideMark/>
          </w:tcPr>
          <w:p w14:paraId="449755FB" w14:textId="77777777" w:rsidR="00A93D12" w:rsidRDefault="00A93D12">
            <w:pPr>
              <w:spacing w:line="256" w:lineRule="auto"/>
              <w:ind w:left="-72" w:right="-72"/>
              <w:jc w:val="center"/>
              <w:rPr>
                <w:b/>
                <w:bCs/>
                <w:lang w:eastAsia="zh-CN"/>
              </w:rPr>
            </w:pPr>
            <w:r>
              <w:rPr>
                <w:b/>
                <w:bCs/>
                <w:lang w:eastAsia="zh-CN"/>
              </w:rPr>
              <w:t>Ghi chú</w:t>
            </w:r>
          </w:p>
        </w:tc>
      </w:tr>
      <w:tr w:rsidR="00A93D12" w14:paraId="4ABD2BD9" w14:textId="77777777" w:rsidTr="00A93D12">
        <w:trPr>
          <w:trHeight w:val="2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A2BB3B" w14:textId="77777777" w:rsidR="00A93D12" w:rsidRDefault="00A93D12">
            <w:pPr>
              <w:spacing w:line="256" w:lineRule="auto"/>
              <w:rPr>
                <w:b/>
                <w:bCs/>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F5B15C" w14:textId="77777777" w:rsidR="00A93D12" w:rsidRDefault="00A93D12">
            <w:pPr>
              <w:spacing w:line="256" w:lineRule="auto"/>
              <w:rPr>
                <w:b/>
                <w:bCs/>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A1D1B2" w14:textId="77777777" w:rsidR="00A93D12" w:rsidRDefault="00A93D12">
            <w:pPr>
              <w:spacing w:line="256" w:lineRule="auto"/>
              <w:rPr>
                <w:b/>
                <w:bCs/>
                <w:lang w:eastAsia="zh-CN"/>
              </w:rPr>
            </w:pPr>
          </w:p>
        </w:tc>
        <w:tc>
          <w:tcPr>
            <w:tcW w:w="1293" w:type="dxa"/>
            <w:tcBorders>
              <w:top w:val="single" w:sz="4" w:space="0" w:color="auto"/>
              <w:left w:val="nil"/>
              <w:bottom w:val="single" w:sz="4" w:space="0" w:color="auto"/>
              <w:right w:val="single" w:sz="4" w:space="0" w:color="000000"/>
            </w:tcBorders>
            <w:vAlign w:val="center"/>
            <w:hideMark/>
          </w:tcPr>
          <w:p w14:paraId="13F640C8" w14:textId="77777777" w:rsidR="00A93D12" w:rsidRDefault="00A93D12">
            <w:pPr>
              <w:spacing w:line="256" w:lineRule="auto"/>
              <w:ind w:left="-72" w:right="-72"/>
              <w:jc w:val="center"/>
              <w:rPr>
                <w:b/>
                <w:bCs/>
                <w:lang w:eastAsia="zh-CN"/>
              </w:rPr>
            </w:pPr>
            <w:r>
              <w:rPr>
                <w:b/>
                <w:bCs/>
                <w:lang w:eastAsia="zh-CN"/>
              </w:rPr>
              <w:t>Kênh phát thanh</w:t>
            </w:r>
          </w:p>
        </w:tc>
        <w:tc>
          <w:tcPr>
            <w:tcW w:w="1389" w:type="dxa"/>
            <w:tcBorders>
              <w:top w:val="single" w:sz="4" w:space="0" w:color="auto"/>
              <w:left w:val="nil"/>
              <w:bottom w:val="single" w:sz="4" w:space="0" w:color="auto"/>
              <w:right w:val="single" w:sz="4" w:space="0" w:color="000000"/>
            </w:tcBorders>
            <w:vAlign w:val="center"/>
            <w:hideMark/>
          </w:tcPr>
          <w:p w14:paraId="691FE516" w14:textId="77777777" w:rsidR="00A93D12" w:rsidRDefault="00A93D12">
            <w:pPr>
              <w:spacing w:line="256" w:lineRule="auto"/>
              <w:ind w:left="-72" w:right="-72"/>
              <w:jc w:val="center"/>
              <w:rPr>
                <w:b/>
                <w:bCs/>
                <w:lang w:eastAsia="zh-CN"/>
              </w:rPr>
            </w:pPr>
            <w:r>
              <w:rPr>
                <w:b/>
                <w:bCs/>
                <w:lang w:eastAsia="zh-CN"/>
              </w:rPr>
              <w:t>Kênh truyền hình</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A4722F" w14:textId="77777777" w:rsidR="00A93D12" w:rsidRDefault="00A93D12">
            <w:pPr>
              <w:spacing w:line="256" w:lineRule="auto"/>
              <w:rPr>
                <w:b/>
                <w:bCs/>
                <w:lang w:eastAsia="zh-CN"/>
              </w:rPr>
            </w:pPr>
          </w:p>
        </w:tc>
      </w:tr>
      <w:tr w:rsidR="00A93D12" w14:paraId="1D2F7C55" w14:textId="77777777" w:rsidTr="006902C1">
        <w:trPr>
          <w:trHeight w:val="313"/>
        </w:trPr>
        <w:tc>
          <w:tcPr>
            <w:tcW w:w="529" w:type="dxa"/>
            <w:tcBorders>
              <w:top w:val="nil"/>
              <w:left w:val="single" w:sz="4" w:space="0" w:color="auto"/>
              <w:bottom w:val="single" w:sz="4" w:space="0" w:color="auto"/>
              <w:right w:val="single" w:sz="4" w:space="0" w:color="auto"/>
            </w:tcBorders>
            <w:vAlign w:val="center"/>
            <w:hideMark/>
          </w:tcPr>
          <w:p w14:paraId="5647F534" w14:textId="77777777" w:rsidR="00A93D12" w:rsidRDefault="00A93D12">
            <w:pPr>
              <w:spacing w:line="256" w:lineRule="auto"/>
              <w:ind w:left="-72" w:right="-72"/>
              <w:jc w:val="center"/>
              <w:rPr>
                <w:b/>
                <w:bCs/>
                <w:lang w:eastAsia="zh-CN"/>
              </w:rPr>
            </w:pPr>
            <w:r>
              <w:rPr>
                <w:b/>
                <w:bCs/>
                <w:lang w:eastAsia="zh-CN"/>
              </w:rPr>
              <w:t>A</w:t>
            </w:r>
          </w:p>
        </w:tc>
        <w:tc>
          <w:tcPr>
            <w:tcW w:w="3066" w:type="dxa"/>
            <w:tcBorders>
              <w:top w:val="single" w:sz="4" w:space="0" w:color="auto"/>
              <w:left w:val="nil"/>
              <w:bottom w:val="single" w:sz="4" w:space="0" w:color="auto"/>
              <w:right w:val="single" w:sz="4" w:space="0" w:color="000000"/>
            </w:tcBorders>
            <w:vAlign w:val="center"/>
            <w:hideMark/>
          </w:tcPr>
          <w:p w14:paraId="2196AFC6" w14:textId="77777777" w:rsidR="00A93D12" w:rsidRDefault="00A93D12">
            <w:pPr>
              <w:spacing w:line="256" w:lineRule="auto"/>
              <w:ind w:left="-72" w:right="-72"/>
              <w:jc w:val="center"/>
              <w:rPr>
                <w:b/>
                <w:bCs/>
                <w:lang w:eastAsia="zh-CN"/>
              </w:rPr>
            </w:pPr>
            <w:r>
              <w:rPr>
                <w:b/>
                <w:bCs/>
                <w:lang w:eastAsia="zh-CN"/>
              </w:rPr>
              <w:t>B</w:t>
            </w:r>
          </w:p>
        </w:tc>
        <w:tc>
          <w:tcPr>
            <w:tcW w:w="1286" w:type="dxa"/>
            <w:tcBorders>
              <w:top w:val="nil"/>
              <w:left w:val="nil"/>
              <w:bottom w:val="single" w:sz="4" w:space="0" w:color="auto"/>
              <w:right w:val="single" w:sz="4" w:space="0" w:color="auto"/>
            </w:tcBorders>
            <w:vAlign w:val="center"/>
            <w:hideMark/>
          </w:tcPr>
          <w:p w14:paraId="2CE1F747" w14:textId="77777777" w:rsidR="00A93D12" w:rsidRDefault="00A93D12">
            <w:pPr>
              <w:spacing w:line="256" w:lineRule="auto"/>
              <w:ind w:left="-72" w:right="-72"/>
              <w:jc w:val="center"/>
              <w:rPr>
                <w:b/>
                <w:bCs/>
                <w:lang w:eastAsia="zh-CN"/>
              </w:rPr>
            </w:pPr>
            <w:r>
              <w:rPr>
                <w:b/>
                <w:bCs/>
                <w:lang w:eastAsia="zh-CN"/>
              </w:rPr>
              <w:t>1</w:t>
            </w:r>
          </w:p>
        </w:tc>
        <w:tc>
          <w:tcPr>
            <w:tcW w:w="1293" w:type="dxa"/>
            <w:tcBorders>
              <w:top w:val="single" w:sz="4" w:space="0" w:color="auto"/>
              <w:left w:val="nil"/>
              <w:bottom w:val="single" w:sz="4" w:space="0" w:color="auto"/>
              <w:right w:val="single" w:sz="4" w:space="0" w:color="000000"/>
            </w:tcBorders>
            <w:vAlign w:val="center"/>
            <w:hideMark/>
          </w:tcPr>
          <w:p w14:paraId="73D8290B" w14:textId="77777777" w:rsidR="00A93D12" w:rsidRDefault="00A93D12">
            <w:pPr>
              <w:spacing w:line="256" w:lineRule="auto"/>
              <w:ind w:left="-72" w:right="-72"/>
              <w:jc w:val="center"/>
              <w:rPr>
                <w:b/>
                <w:bCs/>
                <w:lang w:eastAsia="zh-CN"/>
              </w:rPr>
            </w:pPr>
            <w:r>
              <w:rPr>
                <w:b/>
                <w:bCs/>
                <w:lang w:eastAsia="zh-CN"/>
              </w:rPr>
              <w:t>2</w:t>
            </w:r>
          </w:p>
        </w:tc>
        <w:tc>
          <w:tcPr>
            <w:tcW w:w="1389" w:type="dxa"/>
            <w:tcBorders>
              <w:top w:val="single" w:sz="4" w:space="0" w:color="auto"/>
              <w:left w:val="nil"/>
              <w:bottom w:val="single" w:sz="4" w:space="0" w:color="auto"/>
              <w:right w:val="single" w:sz="4" w:space="0" w:color="000000"/>
            </w:tcBorders>
            <w:vAlign w:val="center"/>
            <w:hideMark/>
          </w:tcPr>
          <w:p w14:paraId="46AB8B6C" w14:textId="77777777" w:rsidR="00A93D12" w:rsidRDefault="00A93D12">
            <w:pPr>
              <w:spacing w:line="256" w:lineRule="auto"/>
              <w:ind w:left="-72" w:right="-72"/>
              <w:jc w:val="center"/>
              <w:rPr>
                <w:b/>
                <w:bCs/>
                <w:lang w:eastAsia="zh-CN"/>
              </w:rPr>
            </w:pPr>
            <w:r>
              <w:rPr>
                <w:b/>
                <w:bCs/>
                <w:lang w:eastAsia="zh-CN"/>
              </w:rPr>
              <w:t>3</w:t>
            </w:r>
          </w:p>
        </w:tc>
        <w:tc>
          <w:tcPr>
            <w:tcW w:w="1485" w:type="dxa"/>
            <w:tcBorders>
              <w:top w:val="nil"/>
              <w:left w:val="nil"/>
              <w:bottom w:val="single" w:sz="4" w:space="0" w:color="auto"/>
              <w:right w:val="single" w:sz="4" w:space="0" w:color="auto"/>
            </w:tcBorders>
            <w:vAlign w:val="center"/>
            <w:hideMark/>
          </w:tcPr>
          <w:p w14:paraId="3E1094F6" w14:textId="77777777" w:rsidR="00A93D12" w:rsidRDefault="00A93D12">
            <w:pPr>
              <w:spacing w:line="256" w:lineRule="auto"/>
              <w:ind w:left="-72" w:right="-72"/>
              <w:jc w:val="center"/>
              <w:rPr>
                <w:b/>
                <w:bCs/>
                <w:lang w:eastAsia="zh-CN"/>
              </w:rPr>
            </w:pPr>
            <w:r>
              <w:rPr>
                <w:b/>
                <w:bCs/>
                <w:lang w:eastAsia="zh-CN"/>
              </w:rPr>
              <w:t>4</w:t>
            </w:r>
          </w:p>
        </w:tc>
      </w:tr>
      <w:tr w:rsidR="00A93D12" w14:paraId="6348A578" w14:textId="77777777" w:rsidTr="006902C1">
        <w:trPr>
          <w:trHeight w:val="296"/>
        </w:trPr>
        <w:tc>
          <w:tcPr>
            <w:tcW w:w="529" w:type="dxa"/>
            <w:tcBorders>
              <w:top w:val="nil"/>
              <w:left w:val="single" w:sz="4" w:space="0" w:color="auto"/>
              <w:bottom w:val="single" w:sz="4" w:space="0" w:color="auto"/>
              <w:right w:val="single" w:sz="4" w:space="0" w:color="auto"/>
            </w:tcBorders>
            <w:noWrap/>
            <w:vAlign w:val="center"/>
            <w:hideMark/>
          </w:tcPr>
          <w:p w14:paraId="41C18FFC" w14:textId="77777777" w:rsidR="00A93D12" w:rsidRDefault="00A93D12">
            <w:pPr>
              <w:spacing w:line="256" w:lineRule="auto"/>
              <w:ind w:left="-72" w:right="-72"/>
              <w:jc w:val="center"/>
              <w:rPr>
                <w:b/>
                <w:bCs/>
                <w:sz w:val="22"/>
                <w:szCs w:val="22"/>
                <w:lang w:eastAsia="zh-CN"/>
              </w:rPr>
            </w:pPr>
            <w:r>
              <w:rPr>
                <w:b/>
                <w:bCs/>
                <w:sz w:val="22"/>
                <w:szCs w:val="22"/>
                <w:lang w:eastAsia="zh-CN"/>
              </w:rPr>
              <w:t>2</w:t>
            </w:r>
          </w:p>
        </w:tc>
        <w:tc>
          <w:tcPr>
            <w:tcW w:w="3066" w:type="dxa"/>
            <w:tcBorders>
              <w:top w:val="single" w:sz="4" w:space="0" w:color="auto"/>
              <w:left w:val="nil"/>
              <w:bottom w:val="single" w:sz="4" w:space="0" w:color="auto"/>
              <w:right w:val="single" w:sz="4" w:space="0" w:color="000000"/>
            </w:tcBorders>
            <w:vAlign w:val="center"/>
            <w:hideMark/>
          </w:tcPr>
          <w:p w14:paraId="39BD9ED9" w14:textId="78F3C968" w:rsidR="00A93D12" w:rsidRDefault="00532D8E" w:rsidP="00D10E04">
            <w:pPr>
              <w:spacing w:line="256" w:lineRule="auto"/>
              <w:ind w:left="-72" w:right="-72"/>
              <w:jc w:val="both"/>
              <w:rPr>
                <w:b/>
                <w:bCs/>
                <w:lang w:eastAsia="zh-CN"/>
              </w:rPr>
            </w:pPr>
            <w:r>
              <w:rPr>
                <w:b/>
                <w:bCs/>
                <w:lang w:val="vi-VN" w:eastAsia="zh-CN"/>
              </w:rPr>
              <w:t>S</w:t>
            </w:r>
            <w:r w:rsidR="00A93D12">
              <w:rPr>
                <w:b/>
                <w:bCs/>
                <w:lang w:eastAsia="zh-CN"/>
              </w:rPr>
              <w:t xml:space="preserve">ố </w:t>
            </w:r>
            <w:r>
              <w:rPr>
                <w:b/>
                <w:bCs/>
                <w:lang w:val="vi-VN" w:eastAsia="zh-CN"/>
              </w:rPr>
              <w:t xml:space="preserve">lượng </w:t>
            </w:r>
            <w:r w:rsidR="00A93D12">
              <w:rPr>
                <w:b/>
                <w:bCs/>
                <w:lang w:eastAsia="zh-CN"/>
              </w:rPr>
              <w:t>kênh PT</w:t>
            </w:r>
            <w:r w:rsidR="007700F9">
              <w:rPr>
                <w:b/>
                <w:bCs/>
                <w:lang w:val="vi-VN" w:eastAsia="zh-CN"/>
              </w:rPr>
              <w:t>&amp;</w:t>
            </w:r>
            <w:r w:rsidR="00A93D12">
              <w:rPr>
                <w:b/>
                <w:bCs/>
                <w:lang w:eastAsia="zh-CN"/>
              </w:rPr>
              <w:t>TH đối ngoại</w:t>
            </w:r>
          </w:p>
        </w:tc>
        <w:tc>
          <w:tcPr>
            <w:tcW w:w="1286" w:type="dxa"/>
            <w:tcBorders>
              <w:top w:val="single" w:sz="4" w:space="0" w:color="auto"/>
              <w:left w:val="nil"/>
              <w:bottom w:val="single" w:sz="4" w:space="0" w:color="auto"/>
              <w:right w:val="single" w:sz="4" w:space="0" w:color="000000"/>
            </w:tcBorders>
            <w:shd w:val="clear" w:color="auto" w:fill="FFFF99"/>
            <w:vAlign w:val="center"/>
            <w:hideMark/>
          </w:tcPr>
          <w:p w14:paraId="3A83BEAD" w14:textId="77777777" w:rsidR="00A93D12" w:rsidRDefault="00A93D12">
            <w:pPr>
              <w:spacing w:line="256" w:lineRule="auto"/>
              <w:ind w:left="-72" w:right="-72"/>
              <w:rPr>
                <w:lang w:eastAsia="zh-CN"/>
              </w:rPr>
            </w:pPr>
            <w:r>
              <w:rPr>
                <w:lang w:eastAsia="zh-CN"/>
              </w:rPr>
              <w:t> </w:t>
            </w:r>
          </w:p>
        </w:tc>
        <w:tc>
          <w:tcPr>
            <w:tcW w:w="1293"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6B36D680" w14:textId="77777777" w:rsidR="00A93D12" w:rsidRDefault="00A93D12">
            <w:pPr>
              <w:spacing w:line="256" w:lineRule="auto"/>
              <w:ind w:left="-72" w:right="-72"/>
              <w:jc w:val="center"/>
              <w:rPr>
                <w:lang w:eastAsia="zh-CN"/>
              </w:rPr>
            </w:pPr>
            <w:r>
              <w:rPr>
                <w:lang w:eastAsia="zh-CN"/>
              </w:rPr>
              <w:t> </w:t>
            </w:r>
          </w:p>
        </w:tc>
        <w:tc>
          <w:tcPr>
            <w:tcW w:w="1389" w:type="dxa"/>
            <w:tcBorders>
              <w:top w:val="single" w:sz="4" w:space="0" w:color="auto"/>
              <w:left w:val="single" w:sz="4" w:space="0" w:color="000000"/>
              <w:bottom w:val="single" w:sz="4" w:space="0" w:color="auto"/>
              <w:right w:val="single" w:sz="4" w:space="0" w:color="auto"/>
            </w:tcBorders>
            <w:shd w:val="clear" w:color="auto" w:fill="FFFF99"/>
            <w:vAlign w:val="center"/>
            <w:hideMark/>
          </w:tcPr>
          <w:p w14:paraId="31CFDCAB" w14:textId="77777777" w:rsidR="00A93D12" w:rsidRDefault="00A93D12">
            <w:pPr>
              <w:spacing w:line="256" w:lineRule="auto"/>
              <w:ind w:left="-72" w:right="-72"/>
              <w:jc w:val="center"/>
              <w:rPr>
                <w:lang w:eastAsia="zh-CN"/>
              </w:rPr>
            </w:pPr>
            <w:r>
              <w:rPr>
                <w:lang w:eastAsia="zh-CN"/>
              </w:rPr>
              <w:t> </w:t>
            </w:r>
          </w:p>
        </w:tc>
        <w:tc>
          <w:tcPr>
            <w:tcW w:w="1485" w:type="dxa"/>
            <w:tcBorders>
              <w:top w:val="nil"/>
              <w:left w:val="single" w:sz="4" w:space="0" w:color="auto"/>
              <w:bottom w:val="single" w:sz="4" w:space="0" w:color="auto"/>
              <w:right w:val="single" w:sz="4" w:space="0" w:color="auto"/>
            </w:tcBorders>
            <w:noWrap/>
            <w:vAlign w:val="center"/>
            <w:hideMark/>
          </w:tcPr>
          <w:p w14:paraId="0E5162D1" w14:textId="77777777" w:rsidR="00A93D12" w:rsidRDefault="00A93D12">
            <w:pPr>
              <w:spacing w:line="256" w:lineRule="auto"/>
              <w:ind w:left="-72" w:right="-72"/>
              <w:jc w:val="center"/>
              <w:rPr>
                <w:b/>
                <w:bCs/>
                <w:lang w:eastAsia="zh-CN"/>
              </w:rPr>
            </w:pPr>
            <w:r>
              <w:rPr>
                <w:b/>
                <w:bCs/>
                <w:lang w:eastAsia="zh-CN"/>
              </w:rPr>
              <w:t> </w:t>
            </w:r>
          </w:p>
        </w:tc>
      </w:tr>
      <w:tr w:rsidR="00A93D12" w14:paraId="67CD6F5D" w14:textId="77777777" w:rsidTr="006902C1">
        <w:trPr>
          <w:trHeight w:val="449"/>
        </w:trPr>
        <w:tc>
          <w:tcPr>
            <w:tcW w:w="529" w:type="dxa"/>
            <w:tcBorders>
              <w:top w:val="nil"/>
              <w:left w:val="single" w:sz="4" w:space="0" w:color="auto"/>
              <w:bottom w:val="single" w:sz="4" w:space="0" w:color="auto"/>
              <w:right w:val="single" w:sz="4" w:space="0" w:color="auto"/>
            </w:tcBorders>
            <w:noWrap/>
            <w:vAlign w:val="center"/>
            <w:hideMark/>
          </w:tcPr>
          <w:p w14:paraId="7500D99D" w14:textId="77777777" w:rsidR="00A93D12" w:rsidRDefault="00A93D12">
            <w:pPr>
              <w:spacing w:line="256" w:lineRule="auto"/>
              <w:ind w:left="-72" w:right="-72"/>
              <w:jc w:val="center"/>
              <w:rPr>
                <w:sz w:val="22"/>
                <w:szCs w:val="22"/>
                <w:lang w:eastAsia="zh-CN"/>
              </w:rPr>
            </w:pPr>
            <w:r>
              <w:rPr>
                <w:sz w:val="22"/>
                <w:szCs w:val="22"/>
                <w:lang w:eastAsia="zh-CN"/>
              </w:rPr>
              <w:t>2.1</w:t>
            </w:r>
          </w:p>
        </w:tc>
        <w:tc>
          <w:tcPr>
            <w:tcW w:w="3066" w:type="dxa"/>
            <w:tcBorders>
              <w:top w:val="single" w:sz="4" w:space="0" w:color="auto"/>
              <w:left w:val="nil"/>
              <w:bottom w:val="single" w:sz="4" w:space="0" w:color="auto"/>
              <w:right w:val="single" w:sz="4" w:space="0" w:color="000000"/>
            </w:tcBorders>
            <w:vAlign w:val="center"/>
            <w:hideMark/>
          </w:tcPr>
          <w:p w14:paraId="3CA940E4" w14:textId="77777777" w:rsidR="00A93D12" w:rsidRDefault="00A93D12">
            <w:pPr>
              <w:spacing w:line="256" w:lineRule="auto"/>
              <w:ind w:left="-72" w:right="-72"/>
              <w:rPr>
                <w:lang w:eastAsia="zh-CN"/>
              </w:rPr>
            </w:pPr>
            <w:r>
              <w:rPr>
                <w:lang w:eastAsia="zh-CN"/>
              </w:rPr>
              <w:t>Trong đó, có phát, đăng tải  trên Internet</w:t>
            </w:r>
          </w:p>
        </w:tc>
        <w:tc>
          <w:tcPr>
            <w:tcW w:w="1286" w:type="dxa"/>
            <w:tcBorders>
              <w:top w:val="single" w:sz="4" w:space="0" w:color="auto"/>
              <w:left w:val="nil"/>
              <w:bottom w:val="single" w:sz="4" w:space="0" w:color="auto"/>
              <w:right w:val="single" w:sz="4" w:space="0" w:color="auto"/>
            </w:tcBorders>
            <w:shd w:val="clear" w:color="auto" w:fill="FFFF99"/>
            <w:vAlign w:val="center"/>
            <w:hideMark/>
          </w:tcPr>
          <w:p w14:paraId="442B3130" w14:textId="77777777" w:rsidR="00A93D12" w:rsidRDefault="00A93D12">
            <w:pPr>
              <w:spacing w:line="256" w:lineRule="auto"/>
              <w:ind w:left="-72" w:right="-72"/>
              <w:rPr>
                <w:lang w:eastAsia="zh-CN"/>
              </w:rPr>
            </w:pPr>
            <w:r>
              <w:rPr>
                <w:lang w:eastAsia="zh-CN"/>
              </w:rPr>
              <w:t> </w:t>
            </w:r>
          </w:p>
        </w:tc>
        <w:tc>
          <w:tcPr>
            <w:tcW w:w="129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80AC76B" w14:textId="77777777" w:rsidR="00A93D12" w:rsidRDefault="00A93D12">
            <w:pPr>
              <w:spacing w:line="256" w:lineRule="auto"/>
              <w:ind w:left="-72" w:right="-72"/>
              <w:jc w:val="center"/>
              <w:rPr>
                <w:lang w:eastAsia="zh-CN"/>
              </w:rPr>
            </w:pPr>
            <w:r>
              <w:rPr>
                <w:lang w:eastAsia="zh-CN"/>
              </w:rPr>
              <w:t> </w:t>
            </w:r>
          </w:p>
        </w:tc>
        <w:tc>
          <w:tcPr>
            <w:tcW w:w="1389"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0912A90" w14:textId="77777777" w:rsidR="00A93D12" w:rsidRDefault="00A93D12">
            <w:pPr>
              <w:spacing w:line="256" w:lineRule="auto"/>
              <w:ind w:left="-72" w:right="-72"/>
              <w:jc w:val="center"/>
              <w:rPr>
                <w:lang w:eastAsia="zh-CN"/>
              </w:rPr>
            </w:pPr>
            <w:r>
              <w:rPr>
                <w:lang w:eastAsia="zh-CN"/>
              </w:rPr>
              <w:t> </w:t>
            </w:r>
          </w:p>
        </w:tc>
        <w:tc>
          <w:tcPr>
            <w:tcW w:w="1485" w:type="dxa"/>
            <w:tcBorders>
              <w:top w:val="nil"/>
              <w:left w:val="single" w:sz="4" w:space="0" w:color="auto"/>
              <w:bottom w:val="single" w:sz="4" w:space="0" w:color="auto"/>
              <w:right w:val="single" w:sz="4" w:space="0" w:color="auto"/>
            </w:tcBorders>
            <w:noWrap/>
            <w:vAlign w:val="center"/>
            <w:hideMark/>
          </w:tcPr>
          <w:p w14:paraId="3C1AB639" w14:textId="77777777" w:rsidR="00A93D12" w:rsidRDefault="00A93D12">
            <w:pPr>
              <w:spacing w:line="256" w:lineRule="auto"/>
              <w:ind w:left="-72" w:right="-72"/>
              <w:jc w:val="center"/>
              <w:rPr>
                <w:b/>
                <w:bCs/>
                <w:lang w:eastAsia="zh-CN"/>
              </w:rPr>
            </w:pPr>
            <w:r>
              <w:rPr>
                <w:b/>
                <w:bCs/>
                <w:lang w:eastAsia="zh-CN"/>
              </w:rPr>
              <w:t> </w:t>
            </w:r>
          </w:p>
        </w:tc>
      </w:tr>
      <w:tr w:rsidR="00A93D12" w14:paraId="4841F46D" w14:textId="77777777" w:rsidTr="00A93D12">
        <w:trPr>
          <w:trHeight w:val="313"/>
        </w:trPr>
        <w:tc>
          <w:tcPr>
            <w:tcW w:w="529" w:type="dxa"/>
            <w:tcBorders>
              <w:top w:val="nil"/>
              <w:left w:val="single" w:sz="4" w:space="0" w:color="auto"/>
              <w:bottom w:val="single" w:sz="4" w:space="0" w:color="auto"/>
              <w:right w:val="single" w:sz="4" w:space="0" w:color="auto"/>
            </w:tcBorders>
            <w:noWrap/>
            <w:vAlign w:val="center"/>
            <w:hideMark/>
          </w:tcPr>
          <w:p w14:paraId="4F3627A3" w14:textId="77777777" w:rsidR="00A93D12" w:rsidRDefault="00A93D12">
            <w:pPr>
              <w:spacing w:line="256" w:lineRule="auto"/>
              <w:ind w:left="-72" w:right="-72"/>
              <w:jc w:val="center"/>
              <w:rPr>
                <w:b/>
                <w:bCs/>
                <w:sz w:val="22"/>
                <w:szCs w:val="22"/>
                <w:lang w:eastAsia="zh-CN"/>
              </w:rPr>
            </w:pPr>
            <w:r>
              <w:rPr>
                <w:b/>
                <w:bCs/>
                <w:sz w:val="22"/>
                <w:szCs w:val="22"/>
                <w:lang w:eastAsia="zh-CN"/>
              </w:rPr>
              <w:t> </w:t>
            </w:r>
          </w:p>
        </w:tc>
        <w:tc>
          <w:tcPr>
            <w:tcW w:w="8519" w:type="dxa"/>
            <w:gridSpan w:val="5"/>
            <w:tcBorders>
              <w:top w:val="single" w:sz="4" w:space="0" w:color="auto"/>
              <w:left w:val="single" w:sz="4" w:space="0" w:color="auto"/>
              <w:bottom w:val="single" w:sz="4" w:space="0" w:color="auto"/>
              <w:right w:val="single" w:sz="4" w:space="0" w:color="auto"/>
            </w:tcBorders>
            <w:noWrap/>
            <w:vAlign w:val="center"/>
            <w:hideMark/>
          </w:tcPr>
          <w:p w14:paraId="6B9B84C9" w14:textId="7F131C29" w:rsidR="00A93D12" w:rsidRDefault="00D10E04" w:rsidP="00D10E04">
            <w:pPr>
              <w:spacing w:line="256" w:lineRule="auto"/>
              <w:ind w:left="-72" w:right="-72"/>
              <w:rPr>
                <w:lang w:eastAsia="zh-CN"/>
              </w:rPr>
            </w:pPr>
            <w:r>
              <w:rPr>
                <w:i/>
                <w:iCs/>
                <w:lang w:val="vi-VN" w:eastAsia="zh-CN"/>
              </w:rPr>
              <w:t>T</w:t>
            </w:r>
            <w:r w:rsidR="00A93D12">
              <w:rPr>
                <w:i/>
                <w:iCs/>
                <w:lang w:eastAsia="zh-CN"/>
              </w:rPr>
              <w:t xml:space="preserve">heo ngôn ngữ </w:t>
            </w:r>
            <w:r>
              <w:rPr>
                <w:i/>
                <w:iCs/>
                <w:lang w:val="vi-VN" w:eastAsia="zh-CN"/>
              </w:rPr>
              <w:t xml:space="preserve">có </w:t>
            </w:r>
            <w:r w:rsidR="00A93D12">
              <w:rPr>
                <w:i/>
                <w:iCs/>
                <w:lang w:eastAsia="zh-CN"/>
              </w:rPr>
              <w:t>sử dụng</w:t>
            </w:r>
          </w:p>
        </w:tc>
      </w:tr>
      <w:tr w:rsidR="00A93D12" w14:paraId="66A2988E" w14:textId="77777777" w:rsidTr="006902C1">
        <w:trPr>
          <w:trHeight w:val="313"/>
        </w:trPr>
        <w:tc>
          <w:tcPr>
            <w:tcW w:w="529" w:type="dxa"/>
            <w:tcBorders>
              <w:top w:val="nil"/>
              <w:left w:val="single" w:sz="4" w:space="0" w:color="auto"/>
              <w:bottom w:val="single" w:sz="4" w:space="0" w:color="auto"/>
              <w:right w:val="single" w:sz="4" w:space="0" w:color="auto"/>
            </w:tcBorders>
            <w:noWrap/>
            <w:vAlign w:val="center"/>
            <w:hideMark/>
          </w:tcPr>
          <w:p w14:paraId="254AD889" w14:textId="77777777" w:rsidR="00A93D12" w:rsidRDefault="00A93D12">
            <w:pPr>
              <w:spacing w:line="256" w:lineRule="auto"/>
              <w:ind w:left="-72" w:right="-72"/>
              <w:jc w:val="center"/>
              <w:rPr>
                <w:sz w:val="22"/>
                <w:szCs w:val="22"/>
                <w:lang w:eastAsia="zh-CN"/>
              </w:rPr>
            </w:pPr>
            <w:r>
              <w:rPr>
                <w:sz w:val="22"/>
                <w:szCs w:val="22"/>
                <w:lang w:eastAsia="zh-CN"/>
              </w:rPr>
              <w:t>2.2</w:t>
            </w:r>
          </w:p>
        </w:tc>
        <w:tc>
          <w:tcPr>
            <w:tcW w:w="3066" w:type="dxa"/>
            <w:tcBorders>
              <w:top w:val="single" w:sz="4" w:space="0" w:color="auto"/>
              <w:left w:val="nil"/>
              <w:bottom w:val="single" w:sz="4" w:space="0" w:color="auto"/>
              <w:right w:val="single" w:sz="4" w:space="0" w:color="000000"/>
            </w:tcBorders>
            <w:noWrap/>
            <w:vAlign w:val="center"/>
            <w:hideMark/>
          </w:tcPr>
          <w:p w14:paraId="4361B891" w14:textId="77777777" w:rsidR="00A93D12" w:rsidRDefault="00A93D12">
            <w:pPr>
              <w:spacing w:line="256" w:lineRule="auto"/>
              <w:ind w:left="-72" w:right="-72"/>
              <w:rPr>
                <w:lang w:eastAsia="zh-CN"/>
              </w:rPr>
            </w:pPr>
            <w:r>
              <w:rPr>
                <w:lang w:eastAsia="zh-CN"/>
              </w:rPr>
              <w:t>Tiếng Việt</w:t>
            </w:r>
          </w:p>
        </w:tc>
        <w:tc>
          <w:tcPr>
            <w:tcW w:w="1286" w:type="dxa"/>
            <w:tcBorders>
              <w:top w:val="single" w:sz="4" w:space="0" w:color="auto"/>
              <w:left w:val="nil"/>
              <w:bottom w:val="single" w:sz="4" w:space="0" w:color="auto"/>
              <w:right w:val="single" w:sz="4" w:space="0" w:color="000000"/>
            </w:tcBorders>
            <w:shd w:val="clear" w:color="auto" w:fill="FFFF99"/>
            <w:vAlign w:val="center"/>
            <w:hideMark/>
          </w:tcPr>
          <w:p w14:paraId="16F26061" w14:textId="77777777" w:rsidR="00A93D12" w:rsidRDefault="00A93D12">
            <w:pPr>
              <w:spacing w:line="256" w:lineRule="auto"/>
              <w:ind w:left="-72" w:right="-72"/>
              <w:rPr>
                <w:lang w:eastAsia="zh-CN"/>
              </w:rPr>
            </w:pPr>
            <w:r>
              <w:rPr>
                <w:lang w:eastAsia="zh-CN"/>
              </w:rPr>
              <w:t> </w:t>
            </w:r>
          </w:p>
        </w:tc>
        <w:tc>
          <w:tcPr>
            <w:tcW w:w="1293"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6B682A93" w14:textId="77777777" w:rsidR="00A93D12" w:rsidRDefault="00A93D12">
            <w:pPr>
              <w:spacing w:line="256" w:lineRule="auto"/>
              <w:ind w:left="-72" w:right="-72"/>
              <w:jc w:val="center"/>
              <w:rPr>
                <w:lang w:eastAsia="zh-CN"/>
              </w:rPr>
            </w:pPr>
            <w:r>
              <w:rPr>
                <w:lang w:eastAsia="zh-CN"/>
              </w:rPr>
              <w:t> </w:t>
            </w:r>
          </w:p>
        </w:tc>
        <w:tc>
          <w:tcPr>
            <w:tcW w:w="1389" w:type="dxa"/>
            <w:tcBorders>
              <w:top w:val="single" w:sz="4" w:space="0" w:color="auto"/>
              <w:left w:val="single" w:sz="4" w:space="0" w:color="000000"/>
              <w:bottom w:val="single" w:sz="4" w:space="0" w:color="auto"/>
              <w:right w:val="single" w:sz="4" w:space="0" w:color="auto"/>
            </w:tcBorders>
            <w:shd w:val="clear" w:color="auto" w:fill="FFFF99"/>
            <w:vAlign w:val="center"/>
            <w:hideMark/>
          </w:tcPr>
          <w:p w14:paraId="1636323B" w14:textId="77777777" w:rsidR="00A93D12" w:rsidRDefault="00A93D12">
            <w:pPr>
              <w:spacing w:line="256" w:lineRule="auto"/>
              <w:ind w:left="-72" w:right="-72"/>
              <w:jc w:val="center"/>
              <w:rPr>
                <w:lang w:eastAsia="zh-CN"/>
              </w:rPr>
            </w:pPr>
            <w:r>
              <w:rPr>
                <w:lang w:eastAsia="zh-CN"/>
              </w:rPr>
              <w:t> </w:t>
            </w:r>
          </w:p>
        </w:tc>
        <w:tc>
          <w:tcPr>
            <w:tcW w:w="1485" w:type="dxa"/>
            <w:tcBorders>
              <w:top w:val="nil"/>
              <w:left w:val="single" w:sz="4" w:space="0" w:color="auto"/>
              <w:bottom w:val="single" w:sz="4" w:space="0" w:color="auto"/>
              <w:right w:val="single" w:sz="4" w:space="0" w:color="auto"/>
            </w:tcBorders>
            <w:noWrap/>
            <w:vAlign w:val="center"/>
            <w:hideMark/>
          </w:tcPr>
          <w:p w14:paraId="3831B968" w14:textId="77777777" w:rsidR="00A93D12" w:rsidRDefault="00A93D12">
            <w:pPr>
              <w:spacing w:line="256" w:lineRule="auto"/>
              <w:ind w:left="-72" w:right="-72"/>
              <w:jc w:val="center"/>
              <w:rPr>
                <w:b/>
                <w:bCs/>
                <w:lang w:eastAsia="zh-CN"/>
              </w:rPr>
            </w:pPr>
            <w:r>
              <w:rPr>
                <w:b/>
                <w:bCs/>
                <w:lang w:eastAsia="zh-CN"/>
              </w:rPr>
              <w:t> </w:t>
            </w:r>
          </w:p>
        </w:tc>
      </w:tr>
      <w:tr w:rsidR="00A93D12" w14:paraId="6448B27B" w14:textId="77777777" w:rsidTr="006902C1">
        <w:trPr>
          <w:trHeight w:val="313"/>
        </w:trPr>
        <w:tc>
          <w:tcPr>
            <w:tcW w:w="529" w:type="dxa"/>
            <w:tcBorders>
              <w:top w:val="nil"/>
              <w:left w:val="single" w:sz="4" w:space="0" w:color="auto"/>
              <w:bottom w:val="single" w:sz="4" w:space="0" w:color="auto"/>
              <w:right w:val="single" w:sz="4" w:space="0" w:color="auto"/>
            </w:tcBorders>
            <w:noWrap/>
            <w:vAlign w:val="center"/>
            <w:hideMark/>
          </w:tcPr>
          <w:p w14:paraId="06C36E42" w14:textId="77777777" w:rsidR="00A93D12" w:rsidRDefault="00A93D12">
            <w:pPr>
              <w:spacing w:line="256" w:lineRule="auto"/>
              <w:ind w:left="-72" w:right="-72"/>
              <w:jc w:val="center"/>
              <w:rPr>
                <w:sz w:val="22"/>
                <w:szCs w:val="22"/>
                <w:lang w:eastAsia="zh-CN"/>
              </w:rPr>
            </w:pPr>
            <w:r>
              <w:rPr>
                <w:sz w:val="22"/>
                <w:szCs w:val="22"/>
                <w:lang w:eastAsia="zh-CN"/>
              </w:rPr>
              <w:t>2.3</w:t>
            </w:r>
          </w:p>
        </w:tc>
        <w:tc>
          <w:tcPr>
            <w:tcW w:w="3066" w:type="dxa"/>
            <w:tcBorders>
              <w:top w:val="single" w:sz="4" w:space="0" w:color="auto"/>
              <w:left w:val="nil"/>
              <w:bottom w:val="single" w:sz="4" w:space="0" w:color="auto"/>
              <w:right w:val="single" w:sz="4" w:space="0" w:color="000000"/>
            </w:tcBorders>
            <w:vAlign w:val="center"/>
            <w:hideMark/>
          </w:tcPr>
          <w:p w14:paraId="12699852" w14:textId="77777777" w:rsidR="00A93D12" w:rsidRDefault="00A93D12">
            <w:pPr>
              <w:spacing w:line="256" w:lineRule="auto"/>
              <w:ind w:left="-72" w:right="-72"/>
              <w:rPr>
                <w:lang w:eastAsia="zh-CN"/>
              </w:rPr>
            </w:pPr>
            <w:r>
              <w:rPr>
                <w:lang w:eastAsia="zh-CN"/>
              </w:rPr>
              <w:t>Tiếng Anh</w:t>
            </w:r>
          </w:p>
        </w:tc>
        <w:tc>
          <w:tcPr>
            <w:tcW w:w="1286" w:type="dxa"/>
            <w:tcBorders>
              <w:top w:val="single" w:sz="4" w:space="0" w:color="auto"/>
              <w:left w:val="nil"/>
              <w:bottom w:val="single" w:sz="4" w:space="0" w:color="auto"/>
              <w:right w:val="single" w:sz="4" w:space="0" w:color="000000"/>
            </w:tcBorders>
            <w:shd w:val="clear" w:color="auto" w:fill="FFFF99"/>
            <w:vAlign w:val="center"/>
            <w:hideMark/>
          </w:tcPr>
          <w:p w14:paraId="78053A0F" w14:textId="77777777" w:rsidR="00A93D12" w:rsidRDefault="00A93D12">
            <w:pPr>
              <w:spacing w:line="256" w:lineRule="auto"/>
              <w:ind w:left="-72" w:right="-72"/>
              <w:rPr>
                <w:lang w:eastAsia="zh-CN"/>
              </w:rPr>
            </w:pPr>
            <w:r>
              <w:rPr>
                <w:lang w:eastAsia="zh-CN"/>
              </w:rPr>
              <w:t> </w:t>
            </w:r>
          </w:p>
        </w:tc>
        <w:tc>
          <w:tcPr>
            <w:tcW w:w="1293"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7B913B18" w14:textId="77777777" w:rsidR="00A93D12" w:rsidRDefault="00A93D12">
            <w:pPr>
              <w:spacing w:line="256" w:lineRule="auto"/>
              <w:ind w:left="-72" w:right="-72"/>
              <w:jc w:val="center"/>
              <w:rPr>
                <w:lang w:eastAsia="zh-CN"/>
              </w:rPr>
            </w:pPr>
            <w:r>
              <w:rPr>
                <w:lang w:eastAsia="zh-CN"/>
              </w:rPr>
              <w:t> </w:t>
            </w:r>
          </w:p>
        </w:tc>
        <w:tc>
          <w:tcPr>
            <w:tcW w:w="1389" w:type="dxa"/>
            <w:tcBorders>
              <w:top w:val="single" w:sz="4" w:space="0" w:color="auto"/>
              <w:left w:val="single" w:sz="4" w:space="0" w:color="000000"/>
              <w:bottom w:val="single" w:sz="4" w:space="0" w:color="auto"/>
              <w:right w:val="single" w:sz="4" w:space="0" w:color="auto"/>
            </w:tcBorders>
            <w:shd w:val="clear" w:color="auto" w:fill="FFFF99"/>
            <w:vAlign w:val="center"/>
            <w:hideMark/>
          </w:tcPr>
          <w:p w14:paraId="0D950C6C" w14:textId="77777777" w:rsidR="00A93D12" w:rsidRDefault="00A93D12">
            <w:pPr>
              <w:spacing w:line="256" w:lineRule="auto"/>
              <w:ind w:left="-72" w:right="-72"/>
              <w:jc w:val="center"/>
              <w:rPr>
                <w:lang w:eastAsia="zh-CN"/>
              </w:rPr>
            </w:pPr>
            <w:r>
              <w:rPr>
                <w:lang w:eastAsia="zh-CN"/>
              </w:rPr>
              <w:t> </w:t>
            </w:r>
          </w:p>
        </w:tc>
        <w:tc>
          <w:tcPr>
            <w:tcW w:w="1485" w:type="dxa"/>
            <w:tcBorders>
              <w:top w:val="nil"/>
              <w:left w:val="single" w:sz="4" w:space="0" w:color="auto"/>
              <w:bottom w:val="single" w:sz="4" w:space="0" w:color="auto"/>
              <w:right w:val="single" w:sz="4" w:space="0" w:color="auto"/>
            </w:tcBorders>
            <w:noWrap/>
            <w:vAlign w:val="center"/>
            <w:hideMark/>
          </w:tcPr>
          <w:p w14:paraId="2A0A32B9" w14:textId="77777777" w:rsidR="00A93D12" w:rsidRDefault="00A93D12">
            <w:pPr>
              <w:spacing w:line="256" w:lineRule="auto"/>
              <w:ind w:left="-72" w:right="-72"/>
              <w:jc w:val="center"/>
              <w:rPr>
                <w:b/>
                <w:bCs/>
                <w:lang w:eastAsia="zh-CN"/>
              </w:rPr>
            </w:pPr>
            <w:r>
              <w:rPr>
                <w:b/>
                <w:bCs/>
                <w:lang w:eastAsia="zh-CN"/>
              </w:rPr>
              <w:t> </w:t>
            </w:r>
          </w:p>
        </w:tc>
      </w:tr>
      <w:tr w:rsidR="00A93D12" w14:paraId="209C253C" w14:textId="77777777" w:rsidTr="006902C1">
        <w:trPr>
          <w:trHeight w:val="313"/>
        </w:trPr>
        <w:tc>
          <w:tcPr>
            <w:tcW w:w="529" w:type="dxa"/>
            <w:tcBorders>
              <w:top w:val="nil"/>
              <w:left w:val="single" w:sz="4" w:space="0" w:color="auto"/>
              <w:bottom w:val="single" w:sz="4" w:space="0" w:color="auto"/>
              <w:right w:val="single" w:sz="4" w:space="0" w:color="auto"/>
            </w:tcBorders>
            <w:noWrap/>
            <w:vAlign w:val="center"/>
            <w:hideMark/>
          </w:tcPr>
          <w:p w14:paraId="53F3F944" w14:textId="77777777" w:rsidR="00A93D12" w:rsidRDefault="00A93D12">
            <w:pPr>
              <w:spacing w:line="256" w:lineRule="auto"/>
              <w:ind w:left="-72" w:right="-72"/>
              <w:jc w:val="center"/>
              <w:rPr>
                <w:sz w:val="22"/>
                <w:szCs w:val="22"/>
                <w:lang w:eastAsia="zh-CN"/>
              </w:rPr>
            </w:pPr>
            <w:r>
              <w:rPr>
                <w:sz w:val="22"/>
                <w:szCs w:val="22"/>
                <w:lang w:eastAsia="zh-CN"/>
              </w:rPr>
              <w:t>2.4</w:t>
            </w:r>
          </w:p>
        </w:tc>
        <w:tc>
          <w:tcPr>
            <w:tcW w:w="3066" w:type="dxa"/>
            <w:tcBorders>
              <w:top w:val="single" w:sz="4" w:space="0" w:color="auto"/>
              <w:left w:val="nil"/>
              <w:bottom w:val="single" w:sz="4" w:space="0" w:color="auto"/>
              <w:right w:val="single" w:sz="4" w:space="0" w:color="000000"/>
            </w:tcBorders>
            <w:vAlign w:val="center"/>
            <w:hideMark/>
          </w:tcPr>
          <w:p w14:paraId="51AE84B6" w14:textId="77777777" w:rsidR="00A93D12" w:rsidRDefault="00A93D12">
            <w:pPr>
              <w:spacing w:line="256" w:lineRule="auto"/>
              <w:ind w:left="-72" w:right="-72"/>
              <w:rPr>
                <w:lang w:eastAsia="zh-CN"/>
              </w:rPr>
            </w:pPr>
            <w:r>
              <w:rPr>
                <w:lang w:eastAsia="zh-CN"/>
              </w:rPr>
              <w:t>Tiếng Pháp</w:t>
            </w:r>
          </w:p>
        </w:tc>
        <w:tc>
          <w:tcPr>
            <w:tcW w:w="1286" w:type="dxa"/>
            <w:tcBorders>
              <w:top w:val="single" w:sz="4" w:space="0" w:color="auto"/>
              <w:left w:val="nil"/>
              <w:bottom w:val="single" w:sz="4" w:space="0" w:color="auto"/>
              <w:right w:val="single" w:sz="4" w:space="0" w:color="000000"/>
            </w:tcBorders>
            <w:shd w:val="clear" w:color="auto" w:fill="FFFF99"/>
            <w:vAlign w:val="center"/>
            <w:hideMark/>
          </w:tcPr>
          <w:p w14:paraId="2F26203F" w14:textId="77777777" w:rsidR="00A93D12" w:rsidRDefault="00A93D12">
            <w:pPr>
              <w:spacing w:line="256" w:lineRule="auto"/>
              <w:ind w:left="-72" w:right="-72"/>
              <w:rPr>
                <w:lang w:eastAsia="zh-CN"/>
              </w:rPr>
            </w:pPr>
            <w:r>
              <w:rPr>
                <w:lang w:eastAsia="zh-CN"/>
              </w:rPr>
              <w:t> </w:t>
            </w:r>
          </w:p>
        </w:tc>
        <w:tc>
          <w:tcPr>
            <w:tcW w:w="1293"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64AFDA77" w14:textId="77777777" w:rsidR="00A93D12" w:rsidRDefault="00A93D12">
            <w:pPr>
              <w:spacing w:line="256" w:lineRule="auto"/>
              <w:ind w:left="-72" w:right="-72"/>
              <w:jc w:val="center"/>
              <w:rPr>
                <w:lang w:eastAsia="zh-CN"/>
              </w:rPr>
            </w:pPr>
            <w:r>
              <w:rPr>
                <w:lang w:eastAsia="zh-CN"/>
              </w:rPr>
              <w:t> </w:t>
            </w:r>
          </w:p>
        </w:tc>
        <w:tc>
          <w:tcPr>
            <w:tcW w:w="1389" w:type="dxa"/>
            <w:tcBorders>
              <w:top w:val="single" w:sz="4" w:space="0" w:color="auto"/>
              <w:left w:val="single" w:sz="4" w:space="0" w:color="000000"/>
              <w:bottom w:val="single" w:sz="4" w:space="0" w:color="auto"/>
              <w:right w:val="single" w:sz="4" w:space="0" w:color="auto"/>
            </w:tcBorders>
            <w:shd w:val="clear" w:color="auto" w:fill="FFFF99"/>
            <w:vAlign w:val="center"/>
            <w:hideMark/>
          </w:tcPr>
          <w:p w14:paraId="495CEF4E" w14:textId="77777777" w:rsidR="00A93D12" w:rsidRDefault="00A93D12">
            <w:pPr>
              <w:spacing w:line="256" w:lineRule="auto"/>
              <w:ind w:left="-72" w:right="-72"/>
              <w:jc w:val="center"/>
              <w:rPr>
                <w:lang w:eastAsia="zh-CN"/>
              </w:rPr>
            </w:pPr>
            <w:r>
              <w:rPr>
                <w:lang w:eastAsia="zh-CN"/>
              </w:rPr>
              <w:t> </w:t>
            </w:r>
          </w:p>
        </w:tc>
        <w:tc>
          <w:tcPr>
            <w:tcW w:w="1485" w:type="dxa"/>
            <w:tcBorders>
              <w:top w:val="nil"/>
              <w:left w:val="single" w:sz="4" w:space="0" w:color="auto"/>
              <w:bottom w:val="single" w:sz="4" w:space="0" w:color="auto"/>
              <w:right w:val="single" w:sz="4" w:space="0" w:color="auto"/>
            </w:tcBorders>
            <w:noWrap/>
            <w:vAlign w:val="center"/>
            <w:hideMark/>
          </w:tcPr>
          <w:p w14:paraId="0D5568A4" w14:textId="77777777" w:rsidR="00A93D12" w:rsidRDefault="00A93D12">
            <w:pPr>
              <w:spacing w:line="256" w:lineRule="auto"/>
              <w:ind w:left="-72" w:right="-72"/>
              <w:jc w:val="center"/>
              <w:rPr>
                <w:b/>
                <w:bCs/>
                <w:lang w:eastAsia="zh-CN"/>
              </w:rPr>
            </w:pPr>
            <w:r>
              <w:rPr>
                <w:b/>
                <w:bCs/>
                <w:lang w:eastAsia="zh-CN"/>
              </w:rPr>
              <w:t> </w:t>
            </w:r>
          </w:p>
        </w:tc>
      </w:tr>
      <w:tr w:rsidR="00A93D12" w14:paraId="3E886C89" w14:textId="77777777" w:rsidTr="006902C1">
        <w:trPr>
          <w:trHeight w:val="313"/>
        </w:trPr>
        <w:tc>
          <w:tcPr>
            <w:tcW w:w="529" w:type="dxa"/>
            <w:tcBorders>
              <w:top w:val="nil"/>
              <w:left w:val="single" w:sz="4" w:space="0" w:color="auto"/>
              <w:bottom w:val="single" w:sz="4" w:space="0" w:color="auto"/>
              <w:right w:val="single" w:sz="4" w:space="0" w:color="auto"/>
            </w:tcBorders>
            <w:noWrap/>
            <w:vAlign w:val="center"/>
            <w:hideMark/>
          </w:tcPr>
          <w:p w14:paraId="214D377B" w14:textId="77777777" w:rsidR="00A93D12" w:rsidRDefault="00A93D12">
            <w:pPr>
              <w:spacing w:line="256" w:lineRule="auto"/>
              <w:ind w:left="-72" w:right="-72"/>
              <w:jc w:val="center"/>
              <w:rPr>
                <w:sz w:val="22"/>
                <w:szCs w:val="22"/>
                <w:lang w:eastAsia="zh-CN"/>
              </w:rPr>
            </w:pPr>
            <w:r>
              <w:rPr>
                <w:sz w:val="22"/>
                <w:szCs w:val="22"/>
                <w:lang w:eastAsia="zh-CN"/>
              </w:rPr>
              <w:t>2.5</w:t>
            </w:r>
          </w:p>
        </w:tc>
        <w:tc>
          <w:tcPr>
            <w:tcW w:w="3066" w:type="dxa"/>
            <w:tcBorders>
              <w:top w:val="single" w:sz="4" w:space="0" w:color="auto"/>
              <w:left w:val="nil"/>
              <w:bottom w:val="single" w:sz="4" w:space="0" w:color="auto"/>
              <w:right w:val="single" w:sz="4" w:space="0" w:color="000000"/>
            </w:tcBorders>
            <w:noWrap/>
            <w:vAlign w:val="center"/>
            <w:hideMark/>
          </w:tcPr>
          <w:p w14:paraId="2A562481" w14:textId="77777777" w:rsidR="00A93D12" w:rsidRDefault="00A93D12">
            <w:pPr>
              <w:spacing w:line="256" w:lineRule="auto"/>
              <w:ind w:left="-72" w:right="-72"/>
              <w:rPr>
                <w:lang w:eastAsia="zh-CN"/>
              </w:rPr>
            </w:pPr>
            <w:r>
              <w:rPr>
                <w:lang w:eastAsia="zh-CN"/>
              </w:rPr>
              <w:t>Tiếng Nga</w:t>
            </w:r>
          </w:p>
        </w:tc>
        <w:tc>
          <w:tcPr>
            <w:tcW w:w="1286" w:type="dxa"/>
            <w:tcBorders>
              <w:top w:val="single" w:sz="4" w:space="0" w:color="auto"/>
              <w:left w:val="nil"/>
              <w:bottom w:val="single" w:sz="4" w:space="0" w:color="auto"/>
              <w:right w:val="single" w:sz="4" w:space="0" w:color="000000"/>
            </w:tcBorders>
            <w:shd w:val="clear" w:color="auto" w:fill="FFFF99"/>
            <w:vAlign w:val="center"/>
            <w:hideMark/>
          </w:tcPr>
          <w:p w14:paraId="45C332E4" w14:textId="77777777" w:rsidR="00A93D12" w:rsidRDefault="00A93D12">
            <w:pPr>
              <w:spacing w:line="256" w:lineRule="auto"/>
              <w:ind w:left="-72" w:right="-72"/>
              <w:rPr>
                <w:lang w:eastAsia="zh-CN"/>
              </w:rPr>
            </w:pPr>
            <w:r>
              <w:rPr>
                <w:lang w:eastAsia="zh-CN"/>
              </w:rPr>
              <w:t> </w:t>
            </w:r>
          </w:p>
        </w:tc>
        <w:tc>
          <w:tcPr>
            <w:tcW w:w="1293"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6C844059" w14:textId="77777777" w:rsidR="00A93D12" w:rsidRDefault="00A93D12">
            <w:pPr>
              <w:spacing w:line="256" w:lineRule="auto"/>
              <w:ind w:left="-72" w:right="-72"/>
              <w:jc w:val="center"/>
              <w:rPr>
                <w:lang w:eastAsia="zh-CN"/>
              </w:rPr>
            </w:pPr>
            <w:r>
              <w:rPr>
                <w:lang w:eastAsia="zh-CN"/>
              </w:rPr>
              <w:t> </w:t>
            </w:r>
          </w:p>
        </w:tc>
        <w:tc>
          <w:tcPr>
            <w:tcW w:w="1389" w:type="dxa"/>
            <w:tcBorders>
              <w:top w:val="single" w:sz="4" w:space="0" w:color="auto"/>
              <w:left w:val="single" w:sz="4" w:space="0" w:color="000000"/>
              <w:bottom w:val="single" w:sz="4" w:space="0" w:color="auto"/>
              <w:right w:val="single" w:sz="4" w:space="0" w:color="auto"/>
            </w:tcBorders>
            <w:shd w:val="clear" w:color="auto" w:fill="FFFF99"/>
            <w:vAlign w:val="center"/>
            <w:hideMark/>
          </w:tcPr>
          <w:p w14:paraId="28A58946" w14:textId="77777777" w:rsidR="00A93D12" w:rsidRDefault="00A93D12">
            <w:pPr>
              <w:spacing w:line="256" w:lineRule="auto"/>
              <w:ind w:left="-72" w:right="-72"/>
              <w:jc w:val="center"/>
              <w:rPr>
                <w:lang w:eastAsia="zh-CN"/>
              </w:rPr>
            </w:pPr>
            <w:r>
              <w:rPr>
                <w:lang w:eastAsia="zh-CN"/>
              </w:rPr>
              <w:t> </w:t>
            </w:r>
          </w:p>
        </w:tc>
        <w:tc>
          <w:tcPr>
            <w:tcW w:w="1485" w:type="dxa"/>
            <w:tcBorders>
              <w:top w:val="nil"/>
              <w:left w:val="single" w:sz="4" w:space="0" w:color="auto"/>
              <w:bottom w:val="single" w:sz="4" w:space="0" w:color="auto"/>
              <w:right w:val="single" w:sz="4" w:space="0" w:color="auto"/>
            </w:tcBorders>
            <w:noWrap/>
            <w:vAlign w:val="center"/>
            <w:hideMark/>
          </w:tcPr>
          <w:p w14:paraId="71900E7B" w14:textId="77777777" w:rsidR="00A93D12" w:rsidRDefault="00A93D12">
            <w:pPr>
              <w:spacing w:line="256" w:lineRule="auto"/>
              <w:ind w:left="-72" w:right="-72"/>
              <w:jc w:val="center"/>
              <w:rPr>
                <w:b/>
                <w:bCs/>
                <w:lang w:eastAsia="zh-CN"/>
              </w:rPr>
            </w:pPr>
            <w:r>
              <w:rPr>
                <w:b/>
                <w:bCs/>
                <w:lang w:eastAsia="zh-CN"/>
              </w:rPr>
              <w:t> </w:t>
            </w:r>
          </w:p>
        </w:tc>
      </w:tr>
      <w:tr w:rsidR="00A93D12" w14:paraId="13E81955" w14:textId="77777777" w:rsidTr="006902C1">
        <w:trPr>
          <w:trHeight w:val="313"/>
        </w:trPr>
        <w:tc>
          <w:tcPr>
            <w:tcW w:w="529" w:type="dxa"/>
            <w:tcBorders>
              <w:top w:val="nil"/>
              <w:left w:val="single" w:sz="4" w:space="0" w:color="auto"/>
              <w:bottom w:val="single" w:sz="4" w:space="0" w:color="auto"/>
              <w:right w:val="single" w:sz="4" w:space="0" w:color="auto"/>
            </w:tcBorders>
            <w:noWrap/>
            <w:vAlign w:val="center"/>
            <w:hideMark/>
          </w:tcPr>
          <w:p w14:paraId="12B89452" w14:textId="77777777" w:rsidR="00A93D12" w:rsidRDefault="00A93D12">
            <w:pPr>
              <w:spacing w:line="256" w:lineRule="auto"/>
              <w:ind w:left="-72" w:right="-72"/>
              <w:jc w:val="center"/>
              <w:rPr>
                <w:sz w:val="22"/>
                <w:szCs w:val="22"/>
                <w:lang w:eastAsia="zh-CN"/>
              </w:rPr>
            </w:pPr>
            <w:r>
              <w:rPr>
                <w:sz w:val="22"/>
                <w:szCs w:val="22"/>
                <w:lang w:eastAsia="zh-CN"/>
              </w:rPr>
              <w:t>2.6</w:t>
            </w:r>
          </w:p>
        </w:tc>
        <w:tc>
          <w:tcPr>
            <w:tcW w:w="3066" w:type="dxa"/>
            <w:tcBorders>
              <w:top w:val="single" w:sz="4" w:space="0" w:color="auto"/>
              <w:left w:val="nil"/>
              <w:bottom w:val="single" w:sz="4" w:space="0" w:color="auto"/>
              <w:right w:val="single" w:sz="4" w:space="0" w:color="000000"/>
            </w:tcBorders>
            <w:noWrap/>
            <w:vAlign w:val="center"/>
            <w:hideMark/>
          </w:tcPr>
          <w:p w14:paraId="4E1ECB61" w14:textId="77777777" w:rsidR="00A93D12" w:rsidRDefault="00A93D12">
            <w:pPr>
              <w:spacing w:line="256" w:lineRule="auto"/>
              <w:ind w:left="-72" w:right="-72"/>
              <w:rPr>
                <w:lang w:eastAsia="zh-CN"/>
              </w:rPr>
            </w:pPr>
            <w:r>
              <w:rPr>
                <w:lang w:eastAsia="zh-CN"/>
              </w:rPr>
              <w:t>Tiếng Trung</w:t>
            </w:r>
          </w:p>
        </w:tc>
        <w:tc>
          <w:tcPr>
            <w:tcW w:w="1286" w:type="dxa"/>
            <w:tcBorders>
              <w:top w:val="single" w:sz="4" w:space="0" w:color="auto"/>
              <w:left w:val="nil"/>
              <w:bottom w:val="single" w:sz="4" w:space="0" w:color="auto"/>
              <w:right w:val="single" w:sz="4" w:space="0" w:color="000000"/>
            </w:tcBorders>
            <w:shd w:val="clear" w:color="auto" w:fill="FFFF99"/>
            <w:vAlign w:val="center"/>
            <w:hideMark/>
          </w:tcPr>
          <w:p w14:paraId="0E6D2DEB" w14:textId="77777777" w:rsidR="00A93D12" w:rsidRDefault="00A93D12">
            <w:pPr>
              <w:spacing w:line="256" w:lineRule="auto"/>
              <w:ind w:left="-72" w:right="-72"/>
              <w:rPr>
                <w:lang w:eastAsia="zh-CN"/>
              </w:rPr>
            </w:pPr>
            <w:r>
              <w:rPr>
                <w:lang w:eastAsia="zh-CN"/>
              </w:rPr>
              <w:t> </w:t>
            </w:r>
          </w:p>
        </w:tc>
        <w:tc>
          <w:tcPr>
            <w:tcW w:w="1293"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0D875682" w14:textId="77777777" w:rsidR="00A93D12" w:rsidRDefault="00A93D12">
            <w:pPr>
              <w:spacing w:line="256" w:lineRule="auto"/>
              <w:ind w:left="-72" w:right="-72"/>
              <w:jc w:val="center"/>
              <w:rPr>
                <w:lang w:eastAsia="zh-CN"/>
              </w:rPr>
            </w:pPr>
            <w:r>
              <w:rPr>
                <w:lang w:eastAsia="zh-CN"/>
              </w:rPr>
              <w:t> </w:t>
            </w:r>
          </w:p>
        </w:tc>
        <w:tc>
          <w:tcPr>
            <w:tcW w:w="1389" w:type="dxa"/>
            <w:tcBorders>
              <w:top w:val="single" w:sz="4" w:space="0" w:color="auto"/>
              <w:left w:val="single" w:sz="4" w:space="0" w:color="000000"/>
              <w:bottom w:val="single" w:sz="4" w:space="0" w:color="auto"/>
              <w:right w:val="single" w:sz="4" w:space="0" w:color="auto"/>
            </w:tcBorders>
            <w:shd w:val="clear" w:color="auto" w:fill="FFFF99"/>
            <w:vAlign w:val="center"/>
            <w:hideMark/>
          </w:tcPr>
          <w:p w14:paraId="1C0E6D4E" w14:textId="77777777" w:rsidR="00A93D12" w:rsidRDefault="00A93D12">
            <w:pPr>
              <w:spacing w:line="256" w:lineRule="auto"/>
              <w:ind w:left="-72" w:right="-72"/>
              <w:jc w:val="center"/>
              <w:rPr>
                <w:lang w:eastAsia="zh-CN"/>
              </w:rPr>
            </w:pPr>
            <w:r>
              <w:rPr>
                <w:lang w:eastAsia="zh-CN"/>
              </w:rPr>
              <w:t> </w:t>
            </w:r>
          </w:p>
        </w:tc>
        <w:tc>
          <w:tcPr>
            <w:tcW w:w="1485" w:type="dxa"/>
            <w:tcBorders>
              <w:top w:val="nil"/>
              <w:left w:val="single" w:sz="4" w:space="0" w:color="auto"/>
              <w:bottom w:val="single" w:sz="4" w:space="0" w:color="auto"/>
              <w:right w:val="single" w:sz="4" w:space="0" w:color="auto"/>
            </w:tcBorders>
            <w:noWrap/>
            <w:vAlign w:val="center"/>
            <w:hideMark/>
          </w:tcPr>
          <w:p w14:paraId="70840606" w14:textId="77777777" w:rsidR="00A93D12" w:rsidRDefault="00A93D12">
            <w:pPr>
              <w:spacing w:line="256" w:lineRule="auto"/>
              <w:ind w:left="-72" w:right="-72"/>
              <w:jc w:val="center"/>
              <w:rPr>
                <w:b/>
                <w:bCs/>
                <w:lang w:eastAsia="zh-CN"/>
              </w:rPr>
            </w:pPr>
            <w:r>
              <w:rPr>
                <w:b/>
                <w:bCs/>
                <w:lang w:eastAsia="zh-CN"/>
              </w:rPr>
              <w:t> </w:t>
            </w:r>
          </w:p>
        </w:tc>
      </w:tr>
      <w:tr w:rsidR="00A93D12" w14:paraId="52636C86" w14:textId="77777777" w:rsidTr="006902C1">
        <w:trPr>
          <w:trHeight w:val="313"/>
        </w:trPr>
        <w:tc>
          <w:tcPr>
            <w:tcW w:w="529" w:type="dxa"/>
            <w:tcBorders>
              <w:top w:val="nil"/>
              <w:left w:val="single" w:sz="4" w:space="0" w:color="auto"/>
              <w:bottom w:val="single" w:sz="4" w:space="0" w:color="auto"/>
              <w:right w:val="single" w:sz="4" w:space="0" w:color="auto"/>
            </w:tcBorders>
            <w:noWrap/>
            <w:vAlign w:val="center"/>
            <w:hideMark/>
          </w:tcPr>
          <w:p w14:paraId="4A207CD0" w14:textId="77777777" w:rsidR="00A93D12" w:rsidRDefault="00A93D12">
            <w:pPr>
              <w:spacing w:line="256" w:lineRule="auto"/>
              <w:ind w:left="-72" w:right="-72"/>
              <w:jc w:val="center"/>
              <w:rPr>
                <w:sz w:val="22"/>
                <w:szCs w:val="22"/>
                <w:lang w:eastAsia="zh-CN"/>
              </w:rPr>
            </w:pPr>
            <w:r>
              <w:rPr>
                <w:sz w:val="22"/>
                <w:szCs w:val="22"/>
                <w:lang w:eastAsia="zh-CN"/>
              </w:rPr>
              <w:t>2.7</w:t>
            </w:r>
          </w:p>
        </w:tc>
        <w:tc>
          <w:tcPr>
            <w:tcW w:w="3066" w:type="dxa"/>
            <w:tcBorders>
              <w:top w:val="single" w:sz="4" w:space="0" w:color="auto"/>
              <w:left w:val="nil"/>
              <w:bottom w:val="single" w:sz="4" w:space="0" w:color="auto"/>
              <w:right w:val="single" w:sz="4" w:space="0" w:color="000000"/>
            </w:tcBorders>
            <w:noWrap/>
            <w:vAlign w:val="center"/>
            <w:hideMark/>
          </w:tcPr>
          <w:p w14:paraId="5B611479" w14:textId="77777777" w:rsidR="00A93D12" w:rsidRDefault="00A93D12">
            <w:pPr>
              <w:spacing w:line="256" w:lineRule="auto"/>
              <w:ind w:left="-72" w:right="-72"/>
              <w:rPr>
                <w:lang w:eastAsia="zh-CN"/>
              </w:rPr>
            </w:pPr>
            <w:r>
              <w:rPr>
                <w:lang w:eastAsia="zh-CN"/>
              </w:rPr>
              <w:t>Tiếng Nhật</w:t>
            </w:r>
          </w:p>
        </w:tc>
        <w:tc>
          <w:tcPr>
            <w:tcW w:w="1286" w:type="dxa"/>
            <w:tcBorders>
              <w:top w:val="single" w:sz="4" w:space="0" w:color="auto"/>
              <w:left w:val="nil"/>
              <w:bottom w:val="single" w:sz="4" w:space="0" w:color="auto"/>
              <w:right w:val="single" w:sz="4" w:space="0" w:color="000000"/>
            </w:tcBorders>
            <w:shd w:val="clear" w:color="auto" w:fill="FFFF99"/>
            <w:vAlign w:val="center"/>
            <w:hideMark/>
          </w:tcPr>
          <w:p w14:paraId="365B48CA" w14:textId="77777777" w:rsidR="00A93D12" w:rsidRDefault="00A93D12">
            <w:pPr>
              <w:spacing w:line="256" w:lineRule="auto"/>
              <w:ind w:left="-72" w:right="-72"/>
              <w:rPr>
                <w:lang w:eastAsia="zh-CN"/>
              </w:rPr>
            </w:pPr>
            <w:r>
              <w:rPr>
                <w:lang w:eastAsia="zh-CN"/>
              </w:rPr>
              <w:t> </w:t>
            </w:r>
          </w:p>
        </w:tc>
        <w:tc>
          <w:tcPr>
            <w:tcW w:w="1293"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67043743" w14:textId="77777777" w:rsidR="00A93D12" w:rsidRDefault="00A93D12">
            <w:pPr>
              <w:spacing w:line="256" w:lineRule="auto"/>
              <w:ind w:left="-72" w:right="-72"/>
              <w:jc w:val="center"/>
              <w:rPr>
                <w:lang w:eastAsia="zh-CN"/>
              </w:rPr>
            </w:pPr>
            <w:r>
              <w:rPr>
                <w:lang w:eastAsia="zh-CN"/>
              </w:rPr>
              <w:t> </w:t>
            </w:r>
          </w:p>
        </w:tc>
        <w:tc>
          <w:tcPr>
            <w:tcW w:w="1389" w:type="dxa"/>
            <w:tcBorders>
              <w:top w:val="single" w:sz="4" w:space="0" w:color="auto"/>
              <w:left w:val="single" w:sz="4" w:space="0" w:color="000000"/>
              <w:bottom w:val="single" w:sz="4" w:space="0" w:color="auto"/>
              <w:right w:val="single" w:sz="4" w:space="0" w:color="auto"/>
            </w:tcBorders>
            <w:shd w:val="clear" w:color="auto" w:fill="FFFF99"/>
            <w:vAlign w:val="center"/>
            <w:hideMark/>
          </w:tcPr>
          <w:p w14:paraId="27C8E2ED" w14:textId="77777777" w:rsidR="00A93D12" w:rsidRDefault="00A93D12">
            <w:pPr>
              <w:spacing w:line="256" w:lineRule="auto"/>
              <w:ind w:left="-72" w:right="-72"/>
              <w:jc w:val="center"/>
              <w:rPr>
                <w:lang w:eastAsia="zh-CN"/>
              </w:rPr>
            </w:pPr>
            <w:r>
              <w:rPr>
                <w:lang w:eastAsia="zh-CN"/>
              </w:rPr>
              <w:t> </w:t>
            </w:r>
          </w:p>
        </w:tc>
        <w:tc>
          <w:tcPr>
            <w:tcW w:w="1485" w:type="dxa"/>
            <w:tcBorders>
              <w:top w:val="nil"/>
              <w:left w:val="single" w:sz="4" w:space="0" w:color="auto"/>
              <w:bottom w:val="single" w:sz="4" w:space="0" w:color="auto"/>
              <w:right w:val="single" w:sz="4" w:space="0" w:color="auto"/>
            </w:tcBorders>
            <w:noWrap/>
            <w:vAlign w:val="center"/>
            <w:hideMark/>
          </w:tcPr>
          <w:p w14:paraId="60B672EA" w14:textId="77777777" w:rsidR="00A93D12" w:rsidRDefault="00A93D12">
            <w:pPr>
              <w:spacing w:line="256" w:lineRule="auto"/>
              <w:ind w:left="-72" w:right="-72"/>
              <w:jc w:val="center"/>
              <w:rPr>
                <w:b/>
                <w:bCs/>
                <w:lang w:eastAsia="zh-CN"/>
              </w:rPr>
            </w:pPr>
            <w:r>
              <w:rPr>
                <w:b/>
                <w:bCs/>
                <w:lang w:eastAsia="zh-CN"/>
              </w:rPr>
              <w:t> </w:t>
            </w:r>
          </w:p>
        </w:tc>
      </w:tr>
      <w:tr w:rsidR="00A93D12" w14:paraId="181E8DE9" w14:textId="77777777" w:rsidTr="006902C1">
        <w:trPr>
          <w:trHeight w:val="313"/>
        </w:trPr>
        <w:tc>
          <w:tcPr>
            <w:tcW w:w="529" w:type="dxa"/>
            <w:tcBorders>
              <w:top w:val="nil"/>
              <w:left w:val="single" w:sz="4" w:space="0" w:color="auto"/>
              <w:bottom w:val="single" w:sz="4" w:space="0" w:color="auto"/>
              <w:right w:val="single" w:sz="4" w:space="0" w:color="auto"/>
            </w:tcBorders>
            <w:noWrap/>
            <w:vAlign w:val="center"/>
            <w:hideMark/>
          </w:tcPr>
          <w:p w14:paraId="4B4731A3" w14:textId="77777777" w:rsidR="00A93D12" w:rsidRDefault="00A93D12">
            <w:pPr>
              <w:spacing w:line="256" w:lineRule="auto"/>
              <w:ind w:left="-72" w:right="-72"/>
              <w:jc w:val="center"/>
              <w:rPr>
                <w:sz w:val="22"/>
                <w:szCs w:val="22"/>
                <w:lang w:eastAsia="zh-CN"/>
              </w:rPr>
            </w:pPr>
            <w:r>
              <w:rPr>
                <w:sz w:val="22"/>
                <w:szCs w:val="22"/>
                <w:lang w:eastAsia="zh-CN"/>
              </w:rPr>
              <w:t>2.8</w:t>
            </w:r>
          </w:p>
        </w:tc>
        <w:tc>
          <w:tcPr>
            <w:tcW w:w="3066" w:type="dxa"/>
            <w:tcBorders>
              <w:top w:val="single" w:sz="4" w:space="0" w:color="auto"/>
              <w:left w:val="nil"/>
              <w:bottom w:val="single" w:sz="4" w:space="0" w:color="auto"/>
              <w:right w:val="single" w:sz="4" w:space="0" w:color="000000"/>
            </w:tcBorders>
            <w:noWrap/>
            <w:vAlign w:val="center"/>
            <w:hideMark/>
          </w:tcPr>
          <w:p w14:paraId="054815B5" w14:textId="77777777" w:rsidR="00A93D12" w:rsidRDefault="00A93D12">
            <w:pPr>
              <w:spacing w:line="256" w:lineRule="auto"/>
              <w:ind w:left="-72" w:right="-72"/>
              <w:rPr>
                <w:lang w:eastAsia="zh-CN"/>
              </w:rPr>
            </w:pPr>
            <w:r>
              <w:rPr>
                <w:lang w:eastAsia="zh-CN"/>
              </w:rPr>
              <w:t>Tiếng Hàn</w:t>
            </w:r>
          </w:p>
        </w:tc>
        <w:tc>
          <w:tcPr>
            <w:tcW w:w="1286" w:type="dxa"/>
            <w:tcBorders>
              <w:top w:val="single" w:sz="4" w:space="0" w:color="auto"/>
              <w:left w:val="nil"/>
              <w:bottom w:val="single" w:sz="4" w:space="0" w:color="auto"/>
              <w:right w:val="single" w:sz="4" w:space="0" w:color="000000"/>
            </w:tcBorders>
            <w:shd w:val="clear" w:color="auto" w:fill="FFFF99"/>
            <w:vAlign w:val="center"/>
            <w:hideMark/>
          </w:tcPr>
          <w:p w14:paraId="39756BEA" w14:textId="77777777" w:rsidR="00A93D12" w:rsidRDefault="00A93D12">
            <w:pPr>
              <w:spacing w:line="256" w:lineRule="auto"/>
              <w:ind w:left="-72" w:right="-72"/>
              <w:rPr>
                <w:lang w:eastAsia="zh-CN"/>
              </w:rPr>
            </w:pPr>
            <w:r>
              <w:rPr>
                <w:lang w:eastAsia="zh-CN"/>
              </w:rPr>
              <w:t> </w:t>
            </w:r>
          </w:p>
        </w:tc>
        <w:tc>
          <w:tcPr>
            <w:tcW w:w="1293"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68B9BB75" w14:textId="77777777" w:rsidR="00A93D12" w:rsidRDefault="00A93D12">
            <w:pPr>
              <w:spacing w:line="256" w:lineRule="auto"/>
              <w:ind w:left="-72" w:right="-72"/>
              <w:jc w:val="center"/>
              <w:rPr>
                <w:lang w:eastAsia="zh-CN"/>
              </w:rPr>
            </w:pPr>
            <w:r>
              <w:rPr>
                <w:lang w:eastAsia="zh-CN"/>
              </w:rPr>
              <w:t> </w:t>
            </w:r>
          </w:p>
        </w:tc>
        <w:tc>
          <w:tcPr>
            <w:tcW w:w="1389" w:type="dxa"/>
            <w:tcBorders>
              <w:top w:val="single" w:sz="4" w:space="0" w:color="auto"/>
              <w:left w:val="single" w:sz="4" w:space="0" w:color="000000"/>
              <w:bottom w:val="single" w:sz="4" w:space="0" w:color="auto"/>
              <w:right w:val="single" w:sz="4" w:space="0" w:color="auto"/>
            </w:tcBorders>
            <w:shd w:val="clear" w:color="auto" w:fill="FFFF99"/>
            <w:vAlign w:val="center"/>
            <w:hideMark/>
          </w:tcPr>
          <w:p w14:paraId="38597456" w14:textId="77777777" w:rsidR="00A93D12" w:rsidRDefault="00A93D12">
            <w:pPr>
              <w:spacing w:line="256" w:lineRule="auto"/>
              <w:ind w:left="-72" w:right="-72"/>
              <w:jc w:val="center"/>
              <w:rPr>
                <w:lang w:eastAsia="zh-CN"/>
              </w:rPr>
            </w:pPr>
            <w:r>
              <w:rPr>
                <w:lang w:eastAsia="zh-CN"/>
              </w:rPr>
              <w:t> </w:t>
            </w:r>
          </w:p>
        </w:tc>
        <w:tc>
          <w:tcPr>
            <w:tcW w:w="1485" w:type="dxa"/>
            <w:tcBorders>
              <w:top w:val="nil"/>
              <w:left w:val="single" w:sz="4" w:space="0" w:color="auto"/>
              <w:bottom w:val="single" w:sz="4" w:space="0" w:color="auto"/>
              <w:right w:val="single" w:sz="4" w:space="0" w:color="auto"/>
            </w:tcBorders>
            <w:noWrap/>
            <w:vAlign w:val="center"/>
            <w:hideMark/>
          </w:tcPr>
          <w:p w14:paraId="5AD0D23E" w14:textId="77777777" w:rsidR="00A93D12" w:rsidRDefault="00A93D12">
            <w:pPr>
              <w:spacing w:line="256" w:lineRule="auto"/>
              <w:ind w:left="-72" w:right="-72"/>
              <w:jc w:val="center"/>
              <w:rPr>
                <w:b/>
                <w:bCs/>
                <w:lang w:eastAsia="zh-CN"/>
              </w:rPr>
            </w:pPr>
            <w:r>
              <w:rPr>
                <w:b/>
                <w:bCs/>
                <w:lang w:eastAsia="zh-CN"/>
              </w:rPr>
              <w:t> </w:t>
            </w:r>
          </w:p>
        </w:tc>
      </w:tr>
      <w:tr w:rsidR="00A93D12" w14:paraId="3CC54EA9" w14:textId="77777777" w:rsidTr="006902C1">
        <w:trPr>
          <w:trHeight w:val="313"/>
        </w:trPr>
        <w:tc>
          <w:tcPr>
            <w:tcW w:w="529" w:type="dxa"/>
            <w:tcBorders>
              <w:top w:val="nil"/>
              <w:left w:val="single" w:sz="4" w:space="0" w:color="auto"/>
              <w:bottom w:val="single" w:sz="4" w:space="0" w:color="auto"/>
              <w:right w:val="single" w:sz="4" w:space="0" w:color="auto"/>
            </w:tcBorders>
            <w:noWrap/>
            <w:vAlign w:val="center"/>
            <w:hideMark/>
          </w:tcPr>
          <w:p w14:paraId="6736E102" w14:textId="77777777" w:rsidR="00A93D12" w:rsidRDefault="00A93D12">
            <w:pPr>
              <w:spacing w:line="256" w:lineRule="auto"/>
              <w:ind w:left="-72" w:right="-72"/>
              <w:jc w:val="center"/>
              <w:rPr>
                <w:sz w:val="22"/>
                <w:szCs w:val="22"/>
                <w:lang w:eastAsia="zh-CN"/>
              </w:rPr>
            </w:pPr>
            <w:r>
              <w:rPr>
                <w:sz w:val="22"/>
                <w:szCs w:val="22"/>
                <w:lang w:eastAsia="zh-CN"/>
              </w:rPr>
              <w:t>2.9</w:t>
            </w:r>
          </w:p>
        </w:tc>
        <w:tc>
          <w:tcPr>
            <w:tcW w:w="3066" w:type="dxa"/>
            <w:tcBorders>
              <w:top w:val="single" w:sz="4" w:space="0" w:color="auto"/>
              <w:left w:val="nil"/>
              <w:bottom w:val="single" w:sz="4" w:space="0" w:color="auto"/>
              <w:right w:val="single" w:sz="4" w:space="0" w:color="000000"/>
            </w:tcBorders>
            <w:noWrap/>
            <w:vAlign w:val="center"/>
            <w:hideMark/>
          </w:tcPr>
          <w:p w14:paraId="3F6300DD" w14:textId="77777777" w:rsidR="00A93D12" w:rsidRDefault="00A93D12">
            <w:pPr>
              <w:spacing w:line="256" w:lineRule="auto"/>
              <w:ind w:left="-72" w:right="-72"/>
              <w:rPr>
                <w:lang w:eastAsia="zh-CN"/>
              </w:rPr>
            </w:pPr>
            <w:r>
              <w:rPr>
                <w:lang w:eastAsia="zh-CN"/>
              </w:rPr>
              <w:t>Tiếng Đức</w:t>
            </w:r>
          </w:p>
        </w:tc>
        <w:tc>
          <w:tcPr>
            <w:tcW w:w="1286" w:type="dxa"/>
            <w:tcBorders>
              <w:top w:val="single" w:sz="4" w:space="0" w:color="auto"/>
              <w:left w:val="nil"/>
              <w:bottom w:val="single" w:sz="4" w:space="0" w:color="auto"/>
              <w:right w:val="single" w:sz="4" w:space="0" w:color="000000"/>
            </w:tcBorders>
            <w:shd w:val="clear" w:color="auto" w:fill="FFFF99"/>
            <w:vAlign w:val="center"/>
            <w:hideMark/>
          </w:tcPr>
          <w:p w14:paraId="5424F0C8" w14:textId="77777777" w:rsidR="00A93D12" w:rsidRDefault="00A93D12">
            <w:pPr>
              <w:spacing w:line="256" w:lineRule="auto"/>
              <w:ind w:left="-72" w:right="-72"/>
              <w:rPr>
                <w:lang w:eastAsia="zh-CN"/>
              </w:rPr>
            </w:pPr>
            <w:r>
              <w:rPr>
                <w:lang w:eastAsia="zh-CN"/>
              </w:rPr>
              <w:t> </w:t>
            </w:r>
          </w:p>
        </w:tc>
        <w:tc>
          <w:tcPr>
            <w:tcW w:w="1293"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283601F9" w14:textId="77777777" w:rsidR="00A93D12" w:rsidRDefault="00A93D12">
            <w:pPr>
              <w:spacing w:line="256" w:lineRule="auto"/>
              <w:ind w:left="-72" w:right="-72"/>
              <w:jc w:val="center"/>
              <w:rPr>
                <w:lang w:eastAsia="zh-CN"/>
              </w:rPr>
            </w:pPr>
            <w:r>
              <w:rPr>
                <w:lang w:eastAsia="zh-CN"/>
              </w:rPr>
              <w:t> </w:t>
            </w:r>
          </w:p>
        </w:tc>
        <w:tc>
          <w:tcPr>
            <w:tcW w:w="1389" w:type="dxa"/>
            <w:tcBorders>
              <w:top w:val="single" w:sz="4" w:space="0" w:color="auto"/>
              <w:left w:val="single" w:sz="4" w:space="0" w:color="000000"/>
              <w:bottom w:val="single" w:sz="4" w:space="0" w:color="auto"/>
              <w:right w:val="single" w:sz="4" w:space="0" w:color="auto"/>
            </w:tcBorders>
            <w:shd w:val="clear" w:color="auto" w:fill="FFFF99"/>
            <w:vAlign w:val="center"/>
            <w:hideMark/>
          </w:tcPr>
          <w:p w14:paraId="3AF674B7" w14:textId="77777777" w:rsidR="00A93D12" w:rsidRDefault="00A93D12">
            <w:pPr>
              <w:spacing w:line="256" w:lineRule="auto"/>
              <w:ind w:left="-72" w:right="-72"/>
              <w:jc w:val="center"/>
              <w:rPr>
                <w:lang w:eastAsia="zh-CN"/>
              </w:rPr>
            </w:pPr>
            <w:r>
              <w:rPr>
                <w:lang w:eastAsia="zh-CN"/>
              </w:rPr>
              <w:t> </w:t>
            </w:r>
          </w:p>
        </w:tc>
        <w:tc>
          <w:tcPr>
            <w:tcW w:w="1485" w:type="dxa"/>
            <w:tcBorders>
              <w:top w:val="nil"/>
              <w:left w:val="single" w:sz="4" w:space="0" w:color="auto"/>
              <w:bottom w:val="single" w:sz="4" w:space="0" w:color="auto"/>
              <w:right w:val="single" w:sz="4" w:space="0" w:color="auto"/>
            </w:tcBorders>
            <w:noWrap/>
            <w:vAlign w:val="center"/>
            <w:hideMark/>
          </w:tcPr>
          <w:p w14:paraId="1BE8605B" w14:textId="77777777" w:rsidR="00A93D12" w:rsidRDefault="00A93D12">
            <w:pPr>
              <w:spacing w:line="256" w:lineRule="auto"/>
              <w:ind w:left="-72" w:right="-72"/>
              <w:jc w:val="center"/>
              <w:rPr>
                <w:b/>
                <w:bCs/>
                <w:lang w:eastAsia="zh-CN"/>
              </w:rPr>
            </w:pPr>
            <w:r>
              <w:rPr>
                <w:b/>
                <w:bCs/>
                <w:lang w:eastAsia="zh-CN"/>
              </w:rPr>
              <w:t> </w:t>
            </w:r>
          </w:p>
        </w:tc>
      </w:tr>
      <w:tr w:rsidR="00A93D12" w14:paraId="57CA4640" w14:textId="77777777" w:rsidTr="006902C1">
        <w:trPr>
          <w:trHeight w:val="313"/>
        </w:trPr>
        <w:tc>
          <w:tcPr>
            <w:tcW w:w="529" w:type="dxa"/>
            <w:tcBorders>
              <w:top w:val="nil"/>
              <w:left w:val="single" w:sz="4" w:space="0" w:color="auto"/>
              <w:bottom w:val="single" w:sz="4" w:space="0" w:color="auto"/>
              <w:right w:val="single" w:sz="4" w:space="0" w:color="auto"/>
            </w:tcBorders>
            <w:noWrap/>
            <w:vAlign w:val="center"/>
            <w:hideMark/>
          </w:tcPr>
          <w:p w14:paraId="78678DCC" w14:textId="77777777" w:rsidR="00A93D12" w:rsidRDefault="00A93D12">
            <w:pPr>
              <w:spacing w:line="256" w:lineRule="auto"/>
              <w:ind w:left="-72" w:right="-72"/>
              <w:jc w:val="center"/>
              <w:rPr>
                <w:sz w:val="22"/>
                <w:szCs w:val="22"/>
                <w:lang w:eastAsia="zh-CN"/>
              </w:rPr>
            </w:pPr>
            <w:r>
              <w:rPr>
                <w:sz w:val="22"/>
                <w:szCs w:val="22"/>
                <w:lang w:eastAsia="zh-CN"/>
              </w:rPr>
              <w:t>2.1</w:t>
            </w:r>
          </w:p>
        </w:tc>
        <w:tc>
          <w:tcPr>
            <w:tcW w:w="3066" w:type="dxa"/>
            <w:tcBorders>
              <w:top w:val="single" w:sz="4" w:space="0" w:color="auto"/>
              <w:left w:val="nil"/>
              <w:bottom w:val="single" w:sz="4" w:space="0" w:color="auto"/>
              <w:right w:val="single" w:sz="4" w:space="0" w:color="000000"/>
            </w:tcBorders>
            <w:vAlign w:val="center"/>
            <w:hideMark/>
          </w:tcPr>
          <w:p w14:paraId="37B7B43C" w14:textId="77777777" w:rsidR="00A93D12" w:rsidRDefault="00A93D12">
            <w:pPr>
              <w:spacing w:line="256" w:lineRule="auto"/>
              <w:ind w:left="-72" w:right="-72"/>
              <w:rPr>
                <w:lang w:eastAsia="zh-CN"/>
              </w:rPr>
            </w:pPr>
            <w:r>
              <w:rPr>
                <w:lang w:eastAsia="zh-CN"/>
              </w:rPr>
              <w:t>Tiếng Ý</w:t>
            </w:r>
          </w:p>
        </w:tc>
        <w:tc>
          <w:tcPr>
            <w:tcW w:w="1286" w:type="dxa"/>
            <w:tcBorders>
              <w:top w:val="single" w:sz="4" w:space="0" w:color="auto"/>
              <w:left w:val="nil"/>
              <w:bottom w:val="single" w:sz="4" w:space="0" w:color="auto"/>
              <w:right w:val="single" w:sz="4" w:space="0" w:color="000000"/>
            </w:tcBorders>
            <w:shd w:val="clear" w:color="auto" w:fill="FFFF99"/>
            <w:vAlign w:val="center"/>
            <w:hideMark/>
          </w:tcPr>
          <w:p w14:paraId="1D8A35A5" w14:textId="77777777" w:rsidR="00A93D12" w:rsidRDefault="00A93D12">
            <w:pPr>
              <w:spacing w:line="256" w:lineRule="auto"/>
              <w:ind w:left="-72" w:right="-72"/>
              <w:rPr>
                <w:lang w:eastAsia="zh-CN"/>
              </w:rPr>
            </w:pPr>
            <w:r>
              <w:rPr>
                <w:lang w:eastAsia="zh-CN"/>
              </w:rPr>
              <w:t> </w:t>
            </w:r>
          </w:p>
        </w:tc>
        <w:tc>
          <w:tcPr>
            <w:tcW w:w="1293"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5A38B83B" w14:textId="77777777" w:rsidR="00A93D12" w:rsidRDefault="00A93D12">
            <w:pPr>
              <w:spacing w:line="256" w:lineRule="auto"/>
              <w:ind w:left="-72" w:right="-72"/>
              <w:jc w:val="center"/>
              <w:rPr>
                <w:lang w:eastAsia="zh-CN"/>
              </w:rPr>
            </w:pPr>
            <w:r>
              <w:rPr>
                <w:lang w:eastAsia="zh-CN"/>
              </w:rPr>
              <w:t> </w:t>
            </w:r>
          </w:p>
        </w:tc>
        <w:tc>
          <w:tcPr>
            <w:tcW w:w="1389" w:type="dxa"/>
            <w:tcBorders>
              <w:top w:val="single" w:sz="4" w:space="0" w:color="auto"/>
              <w:left w:val="single" w:sz="4" w:space="0" w:color="000000"/>
              <w:bottom w:val="single" w:sz="4" w:space="0" w:color="auto"/>
              <w:right w:val="single" w:sz="4" w:space="0" w:color="auto"/>
            </w:tcBorders>
            <w:shd w:val="clear" w:color="auto" w:fill="FFFF99"/>
            <w:vAlign w:val="center"/>
            <w:hideMark/>
          </w:tcPr>
          <w:p w14:paraId="4D009F9A" w14:textId="77777777" w:rsidR="00A93D12" w:rsidRDefault="00A93D12">
            <w:pPr>
              <w:spacing w:line="256" w:lineRule="auto"/>
              <w:ind w:left="-72" w:right="-72"/>
              <w:jc w:val="center"/>
              <w:rPr>
                <w:lang w:eastAsia="zh-CN"/>
              </w:rPr>
            </w:pPr>
            <w:r>
              <w:rPr>
                <w:lang w:eastAsia="zh-CN"/>
              </w:rPr>
              <w:t> </w:t>
            </w:r>
          </w:p>
        </w:tc>
        <w:tc>
          <w:tcPr>
            <w:tcW w:w="1485" w:type="dxa"/>
            <w:tcBorders>
              <w:top w:val="nil"/>
              <w:left w:val="single" w:sz="4" w:space="0" w:color="auto"/>
              <w:bottom w:val="single" w:sz="4" w:space="0" w:color="auto"/>
              <w:right w:val="single" w:sz="4" w:space="0" w:color="auto"/>
            </w:tcBorders>
            <w:noWrap/>
            <w:vAlign w:val="center"/>
            <w:hideMark/>
          </w:tcPr>
          <w:p w14:paraId="2BF7AD90" w14:textId="77777777" w:rsidR="00A93D12" w:rsidRDefault="00A93D12">
            <w:pPr>
              <w:spacing w:line="256" w:lineRule="auto"/>
              <w:ind w:left="-72" w:right="-72"/>
              <w:jc w:val="center"/>
              <w:rPr>
                <w:b/>
                <w:bCs/>
                <w:lang w:eastAsia="zh-CN"/>
              </w:rPr>
            </w:pPr>
            <w:r>
              <w:rPr>
                <w:b/>
                <w:bCs/>
                <w:lang w:eastAsia="zh-CN"/>
              </w:rPr>
              <w:t> </w:t>
            </w:r>
          </w:p>
        </w:tc>
      </w:tr>
      <w:tr w:rsidR="00A93D12" w14:paraId="4746B145" w14:textId="77777777" w:rsidTr="006902C1">
        <w:trPr>
          <w:trHeight w:val="313"/>
        </w:trPr>
        <w:tc>
          <w:tcPr>
            <w:tcW w:w="529" w:type="dxa"/>
            <w:tcBorders>
              <w:top w:val="nil"/>
              <w:left w:val="single" w:sz="4" w:space="0" w:color="auto"/>
              <w:bottom w:val="single" w:sz="4" w:space="0" w:color="auto"/>
              <w:right w:val="single" w:sz="4" w:space="0" w:color="auto"/>
            </w:tcBorders>
            <w:noWrap/>
            <w:vAlign w:val="center"/>
            <w:hideMark/>
          </w:tcPr>
          <w:p w14:paraId="05F5F665" w14:textId="77777777" w:rsidR="00A93D12" w:rsidRDefault="00A93D12">
            <w:pPr>
              <w:spacing w:line="256" w:lineRule="auto"/>
              <w:ind w:left="-72" w:right="-72"/>
              <w:jc w:val="center"/>
              <w:rPr>
                <w:sz w:val="22"/>
                <w:szCs w:val="22"/>
                <w:lang w:eastAsia="zh-CN"/>
              </w:rPr>
            </w:pPr>
            <w:r>
              <w:rPr>
                <w:sz w:val="22"/>
                <w:szCs w:val="22"/>
                <w:lang w:eastAsia="zh-CN"/>
              </w:rPr>
              <w:t>2.11</w:t>
            </w:r>
          </w:p>
        </w:tc>
        <w:tc>
          <w:tcPr>
            <w:tcW w:w="3066" w:type="dxa"/>
            <w:tcBorders>
              <w:top w:val="single" w:sz="4" w:space="0" w:color="auto"/>
              <w:left w:val="nil"/>
              <w:bottom w:val="single" w:sz="4" w:space="0" w:color="auto"/>
              <w:right w:val="single" w:sz="4" w:space="0" w:color="000000"/>
            </w:tcBorders>
            <w:noWrap/>
            <w:vAlign w:val="center"/>
            <w:hideMark/>
          </w:tcPr>
          <w:p w14:paraId="47FA3ECF" w14:textId="77777777" w:rsidR="00A93D12" w:rsidRDefault="00A93D12">
            <w:pPr>
              <w:spacing w:line="256" w:lineRule="auto"/>
              <w:ind w:left="-72" w:right="-72"/>
              <w:rPr>
                <w:lang w:eastAsia="zh-CN"/>
              </w:rPr>
            </w:pPr>
            <w:r>
              <w:rPr>
                <w:lang w:eastAsia="zh-CN"/>
              </w:rPr>
              <w:t>Tiếng Tây Ban Nha</w:t>
            </w:r>
          </w:p>
        </w:tc>
        <w:tc>
          <w:tcPr>
            <w:tcW w:w="1286" w:type="dxa"/>
            <w:tcBorders>
              <w:top w:val="single" w:sz="4" w:space="0" w:color="auto"/>
              <w:left w:val="nil"/>
              <w:bottom w:val="single" w:sz="4" w:space="0" w:color="auto"/>
              <w:right w:val="single" w:sz="4" w:space="0" w:color="000000"/>
            </w:tcBorders>
            <w:shd w:val="clear" w:color="auto" w:fill="FFFF99"/>
            <w:vAlign w:val="center"/>
            <w:hideMark/>
          </w:tcPr>
          <w:p w14:paraId="664854ED" w14:textId="77777777" w:rsidR="00A93D12" w:rsidRDefault="00A93D12">
            <w:pPr>
              <w:spacing w:line="256" w:lineRule="auto"/>
              <w:ind w:left="-72" w:right="-72"/>
              <w:rPr>
                <w:lang w:eastAsia="zh-CN"/>
              </w:rPr>
            </w:pPr>
            <w:r>
              <w:rPr>
                <w:lang w:eastAsia="zh-CN"/>
              </w:rPr>
              <w:t> </w:t>
            </w:r>
          </w:p>
        </w:tc>
        <w:tc>
          <w:tcPr>
            <w:tcW w:w="1293"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7FEEFE1B" w14:textId="77777777" w:rsidR="00A93D12" w:rsidRDefault="00A93D12">
            <w:pPr>
              <w:spacing w:line="256" w:lineRule="auto"/>
              <w:ind w:left="-72" w:right="-72"/>
              <w:jc w:val="center"/>
              <w:rPr>
                <w:lang w:eastAsia="zh-CN"/>
              </w:rPr>
            </w:pPr>
            <w:r>
              <w:rPr>
                <w:lang w:eastAsia="zh-CN"/>
              </w:rPr>
              <w:t> </w:t>
            </w:r>
          </w:p>
        </w:tc>
        <w:tc>
          <w:tcPr>
            <w:tcW w:w="1389" w:type="dxa"/>
            <w:tcBorders>
              <w:top w:val="single" w:sz="4" w:space="0" w:color="auto"/>
              <w:left w:val="single" w:sz="4" w:space="0" w:color="000000"/>
              <w:bottom w:val="single" w:sz="4" w:space="0" w:color="auto"/>
              <w:right w:val="single" w:sz="4" w:space="0" w:color="auto"/>
            </w:tcBorders>
            <w:shd w:val="clear" w:color="auto" w:fill="FFFF99"/>
            <w:vAlign w:val="center"/>
            <w:hideMark/>
          </w:tcPr>
          <w:p w14:paraId="0E97553C" w14:textId="77777777" w:rsidR="00A93D12" w:rsidRDefault="00A93D12">
            <w:pPr>
              <w:spacing w:line="256" w:lineRule="auto"/>
              <w:ind w:left="-72" w:right="-72"/>
              <w:jc w:val="center"/>
              <w:rPr>
                <w:lang w:eastAsia="zh-CN"/>
              </w:rPr>
            </w:pPr>
            <w:r>
              <w:rPr>
                <w:lang w:eastAsia="zh-CN"/>
              </w:rPr>
              <w:t> </w:t>
            </w:r>
          </w:p>
        </w:tc>
        <w:tc>
          <w:tcPr>
            <w:tcW w:w="1485" w:type="dxa"/>
            <w:tcBorders>
              <w:top w:val="nil"/>
              <w:left w:val="single" w:sz="4" w:space="0" w:color="auto"/>
              <w:bottom w:val="single" w:sz="4" w:space="0" w:color="auto"/>
              <w:right w:val="single" w:sz="4" w:space="0" w:color="auto"/>
            </w:tcBorders>
            <w:noWrap/>
            <w:vAlign w:val="center"/>
            <w:hideMark/>
          </w:tcPr>
          <w:p w14:paraId="5EADA959" w14:textId="77777777" w:rsidR="00A93D12" w:rsidRDefault="00A93D12">
            <w:pPr>
              <w:spacing w:line="256" w:lineRule="auto"/>
              <w:ind w:left="-72" w:right="-72"/>
              <w:jc w:val="center"/>
              <w:rPr>
                <w:b/>
                <w:bCs/>
                <w:lang w:eastAsia="zh-CN"/>
              </w:rPr>
            </w:pPr>
            <w:r>
              <w:rPr>
                <w:b/>
                <w:bCs/>
                <w:lang w:eastAsia="zh-CN"/>
              </w:rPr>
              <w:t> </w:t>
            </w:r>
          </w:p>
        </w:tc>
      </w:tr>
      <w:tr w:rsidR="00A93D12" w14:paraId="10B94C2F" w14:textId="77777777" w:rsidTr="006902C1">
        <w:trPr>
          <w:trHeight w:val="313"/>
        </w:trPr>
        <w:tc>
          <w:tcPr>
            <w:tcW w:w="529" w:type="dxa"/>
            <w:tcBorders>
              <w:top w:val="nil"/>
              <w:left w:val="single" w:sz="4" w:space="0" w:color="auto"/>
              <w:bottom w:val="single" w:sz="4" w:space="0" w:color="auto"/>
              <w:right w:val="single" w:sz="4" w:space="0" w:color="auto"/>
            </w:tcBorders>
            <w:noWrap/>
            <w:vAlign w:val="center"/>
            <w:hideMark/>
          </w:tcPr>
          <w:p w14:paraId="7E0B7A28" w14:textId="77777777" w:rsidR="00A93D12" w:rsidRDefault="00A93D12">
            <w:pPr>
              <w:spacing w:line="256" w:lineRule="auto"/>
              <w:ind w:left="-72" w:right="-72"/>
              <w:jc w:val="center"/>
              <w:rPr>
                <w:sz w:val="22"/>
                <w:szCs w:val="22"/>
                <w:lang w:eastAsia="zh-CN"/>
              </w:rPr>
            </w:pPr>
            <w:r>
              <w:rPr>
                <w:sz w:val="22"/>
                <w:szCs w:val="22"/>
                <w:lang w:eastAsia="zh-CN"/>
              </w:rPr>
              <w:t>2.12</w:t>
            </w:r>
          </w:p>
        </w:tc>
        <w:tc>
          <w:tcPr>
            <w:tcW w:w="3066" w:type="dxa"/>
            <w:tcBorders>
              <w:top w:val="single" w:sz="4" w:space="0" w:color="auto"/>
              <w:left w:val="nil"/>
              <w:bottom w:val="single" w:sz="4" w:space="0" w:color="auto"/>
              <w:right w:val="single" w:sz="4" w:space="0" w:color="000000"/>
            </w:tcBorders>
            <w:noWrap/>
            <w:vAlign w:val="center"/>
            <w:hideMark/>
          </w:tcPr>
          <w:p w14:paraId="195A456C" w14:textId="77777777" w:rsidR="00A93D12" w:rsidRDefault="00A93D12">
            <w:pPr>
              <w:spacing w:line="256" w:lineRule="auto"/>
              <w:ind w:left="-72" w:right="-72"/>
              <w:rPr>
                <w:lang w:eastAsia="zh-CN"/>
              </w:rPr>
            </w:pPr>
            <w:r>
              <w:rPr>
                <w:lang w:eastAsia="zh-CN"/>
              </w:rPr>
              <w:t>Tiếng Bồ Đào Nha</w:t>
            </w:r>
          </w:p>
        </w:tc>
        <w:tc>
          <w:tcPr>
            <w:tcW w:w="1286" w:type="dxa"/>
            <w:tcBorders>
              <w:top w:val="single" w:sz="4" w:space="0" w:color="auto"/>
              <w:left w:val="nil"/>
              <w:bottom w:val="single" w:sz="4" w:space="0" w:color="auto"/>
              <w:right w:val="single" w:sz="4" w:space="0" w:color="000000"/>
            </w:tcBorders>
            <w:shd w:val="clear" w:color="auto" w:fill="FFFF99"/>
            <w:vAlign w:val="center"/>
            <w:hideMark/>
          </w:tcPr>
          <w:p w14:paraId="3726017F" w14:textId="77777777" w:rsidR="00A93D12" w:rsidRDefault="00A93D12">
            <w:pPr>
              <w:spacing w:line="256" w:lineRule="auto"/>
              <w:ind w:left="-72" w:right="-72"/>
              <w:rPr>
                <w:lang w:eastAsia="zh-CN"/>
              </w:rPr>
            </w:pPr>
            <w:r>
              <w:rPr>
                <w:lang w:eastAsia="zh-CN"/>
              </w:rPr>
              <w:t> </w:t>
            </w:r>
          </w:p>
        </w:tc>
        <w:tc>
          <w:tcPr>
            <w:tcW w:w="1293"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481446FE" w14:textId="77777777" w:rsidR="00A93D12" w:rsidRDefault="00A93D12">
            <w:pPr>
              <w:spacing w:line="256" w:lineRule="auto"/>
              <w:ind w:left="-72" w:right="-72"/>
              <w:jc w:val="center"/>
              <w:rPr>
                <w:lang w:eastAsia="zh-CN"/>
              </w:rPr>
            </w:pPr>
            <w:r>
              <w:rPr>
                <w:lang w:eastAsia="zh-CN"/>
              </w:rPr>
              <w:t> </w:t>
            </w:r>
          </w:p>
        </w:tc>
        <w:tc>
          <w:tcPr>
            <w:tcW w:w="1389" w:type="dxa"/>
            <w:tcBorders>
              <w:top w:val="single" w:sz="4" w:space="0" w:color="auto"/>
              <w:left w:val="single" w:sz="4" w:space="0" w:color="000000"/>
              <w:bottom w:val="single" w:sz="4" w:space="0" w:color="auto"/>
              <w:right w:val="single" w:sz="4" w:space="0" w:color="auto"/>
            </w:tcBorders>
            <w:shd w:val="clear" w:color="auto" w:fill="FFFF99"/>
            <w:vAlign w:val="center"/>
            <w:hideMark/>
          </w:tcPr>
          <w:p w14:paraId="4CF460A7" w14:textId="77777777" w:rsidR="00A93D12" w:rsidRDefault="00A93D12">
            <w:pPr>
              <w:spacing w:line="256" w:lineRule="auto"/>
              <w:ind w:left="-72" w:right="-72"/>
              <w:jc w:val="center"/>
              <w:rPr>
                <w:lang w:eastAsia="zh-CN"/>
              </w:rPr>
            </w:pPr>
            <w:r>
              <w:rPr>
                <w:lang w:eastAsia="zh-CN"/>
              </w:rPr>
              <w:t> </w:t>
            </w:r>
          </w:p>
        </w:tc>
        <w:tc>
          <w:tcPr>
            <w:tcW w:w="1485" w:type="dxa"/>
            <w:tcBorders>
              <w:top w:val="nil"/>
              <w:left w:val="single" w:sz="4" w:space="0" w:color="auto"/>
              <w:bottom w:val="single" w:sz="4" w:space="0" w:color="auto"/>
              <w:right w:val="single" w:sz="4" w:space="0" w:color="auto"/>
            </w:tcBorders>
            <w:noWrap/>
            <w:vAlign w:val="center"/>
            <w:hideMark/>
          </w:tcPr>
          <w:p w14:paraId="562CD376" w14:textId="77777777" w:rsidR="00A93D12" w:rsidRDefault="00A93D12">
            <w:pPr>
              <w:spacing w:line="256" w:lineRule="auto"/>
              <w:ind w:left="-72" w:right="-72"/>
              <w:jc w:val="center"/>
              <w:rPr>
                <w:b/>
                <w:bCs/>
                <w:lang w:eastAsia="zh-CN"/>
              </w:rPr>
            </w:pPr>
            <w:r>
              <w:rPr>
                <w:b/>
                <w:bCs/>
                <w:lang w:eastAsia="zh-CN"/>
              </w:rPr>
              <w:t> </w:t>
            </w:r>
          </w:p>
        </w:tc>
      </w:tr>
      <w:tr w:rsidR="00A93D12" w14:paraId="40D5AF51" w14:textId="77777777" w:rsidTr="006902C1">
        <w:trPr>
          <w:trHeight w:val="313"/>
        </w:trPr>
        <w:tc>
          <w:tcPr>
            <w:tcW w:w="529" w:type="dxa"/>
            <w:tcBorders>
              <w:top w:val="nil"/>
              <w:left w:val="single" w:sz="4" w:space="0" w:color="auto"/>
              <w:bottom w:val="single" w:sz="4" w:space="0" w:color="auto"/>
              <w:right w:val="single" w:sz="4" w:space="0" w:color="auto"/>
            </w:tcBorders>
            <w:noWrap/>
            <w:vAlign w:val="center"/>
            <w:hideMark/>
          </w:tcPr>
          <w:p w14:paraId="2FAC5349" w14:textId="77777777" w:rsidR="00A93D12" w:rsidRDefault="00A93D12">
            <w:pPr>
              <w:spacing w:line="256" w:lineRule="auto"/>
              <w:ind w:left="-72" w:right="-72"/>
              <w:jc w:val="center"/>
              <w:rPr>
                <w:sz w:val="22"/>
                <w:szCs w:val="22"/>
                <w:lang w:eastAsia="zh-CN"/>
              </w:rPr>
            </w:pPr>
            <w:r>
              <w:rPr>
                <w:sz w:val="22"/>
                <w:szCs w:val="22"/>
                <w:lang w:eastAsia="zh-CN"/>
              </w:rPr>
              <w:t>2.13</w:t>
            </w:r>
          </w:p>
        </w:tc>
        <w:tc>
          <w:tcPr>
            <w:tcW w:w="3066" w:type="dxa"/>
            <w:tcBorders>
              <w:top w:val="single" w:sz="4" w:space="0" w:color="auto"/>
              <w:left w:val="nil"/>
              <w:bottom w:val="single" w:sz="4" w:space="0" w:color="auto"/>
              <w:right w:val="single" w:sz="4" w:space="0" w:color="000000"/>
            </w:tcBorders>
            <w:noWrap/>
            <w:vAlign w:val="center"/>
            <w:hideMark/>
          </w:tcPr>
          <w:p w14:paraId="0103D171" w14:textId="77777777" w:rsidR="00A93D12" w:rsidRDefault="00A93D12">
            <w:pPr>
              <w:spacing w:line="256" w:lineRule="auto"/>
              <w:ind w:left="-72" w:right="-72"/>
              <w:rPr>
                <w:lang w:eastAsia="zh-CN"/>
              </w:rPr>
            </w:pPr>
            <w:r>
              <w:rPr>
                <w:lang w:eastAsia="zh-CN"/>
              </w:rPr>
              <w:t>Tiếng Khơ Me</w:t>
            </w:r>
          </w:p>
        </w:tc>
        <w:tc>
          <w:tcPr>
            <w:tcW w:w="1286" w:type="dxa"/>
            <w:tcBorders>
              <w:top w:val="single" w:sz="4" w:space="0" w:color="auto"/>
              <w:left w:val="nil"/>
              <w:bottom w:val="single" w:sz="4" w:space="0" w:color="auto"/>
              <w:right w:val="single" w:sz="4" w:space="0" w:color="000000"/>
            </w:tcBorders>
            <w:shd w:val="clear" w:color="auto" w:fill="FFFF99"/>
            <w:vAlign w:val="center"/>
            <w:hideMark/>
          </w:tcPr>
          <w:p w14:paraId="0A869F31" w14:textId="77777777" w:rsidR="00A93D12" w:rsidRDefault="00A93D12">
            <w:pPr>
              <w:spacing w:line="256" w:lineRule="auto"/>
              <w:ind w:left="-72" w:right="-72"/>
              <w:rPr>
                <w:lang w:eastAsia="zh-CN"/>
              </w:rPr>
            </w:pPr>
            <w:r>
              <w:rPr>
                <w:lang w:eastAsia="zh-CN"/>
              </w:rPr>
              <w:t> </w:t>
            </w:r>
          </w:p>
        </w:tc>
        <w:tc>
          <w:tcPr>
            <w:tcW w:w="1293"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6995C4AF" w14:textId="77777777" w:rsidR="00A93D12" w:rsidRDefault="00A93D12">
            <w:pPr>
              <w:spacing w:line="256" w:lineRule="auto"/>
              <w:ind w:left="-72" w:right="-72"/>
              <w:jc w:val="center"/>
              <w:rPr>
                <w:lang w:eastAsia="zh-CN"/>
              </w:rPr>
            </w:pPr>
            <w:r>
              <w:rPr>
                <w:lang w:eastAsia="zh-CN"/>
              </w:rPr>
              <w:t> </w:t>
            </w:r>
          </w:p>
        </w:tc>
        <w:tc>
          <w:tcPr>
            <w:tcW w:w="1389" w:type="dxa"/>
            <w:tcBorders>
              <w:top w:val="single" w:sz="4" w:space="0" w:color="auto"/>
              <w:left w:val="single" w:sz="4" w:space="0" w:color="000000"/>
              <w:bottom w:val="single" w:sz="4" w:space="0" w:color="auto"/>
              <w:right w:val="single" w:sz="4" w:space="0" w:color="auto"/>
            </w:tcBorders>
            <w:shd w:val="clear" w:color="auto" w:fill="FFFF99"/>
            <w:vAlign w:val="center"/>
            <w:hideMark/>
          </w:tcPr>
          <w:p w14:paraId="31A76785" w14:textId="77777777" w:rsidR="00A93D12" w:rsidRDefault="00A93D12">
            <w:pPr>
              <w:spacing w:line="256" w:lineRule="auto"/>
              <w:ind w:left="-72" w:right="-72"/>
              <w:jc w:val="center"/>
              <w:rPr>
                <w:lang w:eastAsia="zh-CN"/>
              </w:rPr>
            </w:pPr>
            <w:r>
              <w:rPr>
                <w:lang w:eastAsia="zh-CN"/>
              </w:rPr>
              <w:t> </w:t>
            </w:r>
          </w:p>
        </w:tc>
        <w:tc>
          <w:tcPr>
            <w:tcW w:w="1485" w:type="dxa"/>
            <w:tcBorders>
              <w:top w:val="nil"/>
              <w:left w:val="single" w:sz="4" w:space="0" w:color="auto"/>
              <w:bottom w:val="single" w:sz="4" w:space="0" w:color="auto"/>
              <w:right w:val="single" w:sz="4" w:space="0" w:color="auto"/>
            </w:tcBorders>
            <w:noWrap/>
            <w:vAlign w:val="center"/>
            <w:hideMark/>
          </w:tcPr>
          <w:p w14:paraId="7E3B37B9" w14:textId="77777777" w:rsidR="00A93D12" w:rsidRDefault="00A93D12">
            <w:pPr>
              <w:spacing w:line="256" w:lineRule="auto"/>
              <w:ind w:left="-72" w:right="-72"/>
              <w:jc w:val="center"/>
              <w:rPr>
                <w:b/>
                <w:bCs/>
                <w:lang w:eastAsia="zh-CN"/>
              </w:rPr>
            </w:pPr>
            <w:r>
              <w:rPr>
                <w:b/>
                <w:bCs/>
                <w:lang w:eastAsia="zh-CN"/>
              </w:rPr>
              <w:t> </w:t>
            </w:r>
          </w:p>
        </w:tc>
      </w:tr>
      <w:tr w:rsidR="00A93D12" w14:paraId="2E8F3267" w14:textId="77777777" w:rsidTr="006902C1">
        <w:trPr>
          <w:trHeight w:val="313"/>
        </w:trPr>
        <w:tc>
          <w:tcPr>
            <w:tcW w:w="529" w:type="dxa"/>
            <w:tcBorders>
              <w:top w:val="nil"/>
              <w:left w:val="single" w:sz="4" w:space="0" w:color="auto"/>
              <w:bottom w:val="single" w:sz="4" w:space="0" w:color="auto"/>
              <w:right w:val="single" w:sz="4" w:space="0" w:color="auto"/>
            </w:tcBorders>
            <w:noWrap/>
            <w:vAlign w:val="center"/>
            <w:hideMark/>
          </w:tcPr>
          <w:p w14:paraId="60B37AAF" w14:textId="77777777" w:rsidR="00A93D12" w:rsidRDefault="00A93D12">
            <w:pPr>
              <w:spacing w:line="256" w:lineRule="auto"/>
              <w:ind w:left="-72" w:right="-72"/>
              <w:jc w:val="center"/>
              <w:rPr>
                <w:sz w:val="22"/>
                <w:szCs w:val="22"/>
                <w:lang w:eastAsia="zh-CN"/>
              </w:rPr>
            </w:pPr>
            <w:r>
              <w:rPr>
                <w:sz w:val="22"/>
                <w:szCs w:val="22"/>
                <w:lang w:eastAsia="zh-CN"/>
              </w:rPr>
              <w:t>2.14</w:t>
            </w:r>
          </w:p>
        </w:tc>
        <w:tc>
          <w:tcPr>
            <w:tcW w:w="3066" w:type="dxa"/>
            <w:tcBorders>
              <w:top w:val="single" w:sz="4" w:space="0" w:color="auto"/>
              <w:left w:val="nil"/>
              <w:bottom w:val="single" w:sz="4" w:space="0" w:color="auto"/>
              <w:right w:val="single" w:sz="4" w:space="0" w:color="000000"/>
            </w:tcBorders>
            <w:noWrap/>
            <w:vAlign w:val="center"/>
            <w:hideMark/>
          </w:tcPr>
          <w:p w14:paraId="6076779F" w14:textId="77777777" w:rsidR="00A93D12" w:rsidRDefault="00A93D12">
            <w:pPr>
              <w:spacing w:line="256" w:lineRule="auto"/>
              <w:ind w:left="-72" w:right="-72"/>
              <w:rPr>
                <w:lang w:eastAsia="zh-CN"/>
              </w:rPr>
            </w:pPr>
            <w:r>
              <w:rPr>
                <w:lang w:eastAsia="zh-CN"/>
              </w:rPr>
              <w:t>Tiếng Thái</w:t>
            </w:r>
          </w:p>
        </w:tc>
        <w:tc>
          <w:tcPr>
            <w:tcW w:w="1286" w:type="dxa"/>
            <w:tcBorders>
              <w:top w:val="single" w:sz="4" w:space="0" w:color="auto"/>
              <w:left w:val="nil"/>
              <w:bottom w:val="single" w:sz="4" w:space="0" w:color="auto"/>
              <w:right w:val="single" w:sz="4" w:space="0" w:color="000000"/>
            </w:tcBorders>
            <w:shd w:val="clear" w:color="auto" w:fill="FFFF99"/>
            <w:vAlign w:val="center"/>
            <w:hideMark/>
          </w:tcPr>
          <w:p w14:paraId="3BD7E5C1" w14:textId="77777777" w:rsidR="00A93D12" w:rsidRDefault="00A93D12">
            <w:pPr>
              <w:spacing w:line="256" w:lineRule="auto"/>
              <w:ind w:left="-72" w:right="-72"/>
              <w:rPr>
                <w:lang w:eastAsia="zh-CN"/>
              </w:rPr>
            </w:pPr>
            <w:r>
              <w:rPr>
                <w:lang w:eastAsia="zh-CN"/>
              </w:rPr>
              <w:t> </w:t>
            </w:r>
          </w:p>
        </w:tc>
        <w:tc>
          <w:tcPr>
            <w:tcW w:w="1293"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6495F288" w14:textId="77777777" w:rsidR="00A93D12" w:rsidRDefault="00A93D12">
            <w:pPr>
              <w:spacing w:line="256" w:lineRule="auto"/>
              <w:ind w:left="-72" w:right="-72"/>
              <w:jc w:val="center"/>
              <w:rPr>
                <w:lang w:eastAsia="zh-CN"/>
              </w:rPr>
            </w:pPr>
            <w:r>
              <w:rPr>
                <w:lang w:eastAsia="zh-CN"/>
              </w:rPr>
              <w:t> </w:t>
            </w:r>
          </w:p>
        </w:tc>
        <w:tc>
          <w:tcPr>
            <w:tcW w:w="1389" w:type="dxa"/>
            <w:tcBorders>
              <w:top w:val="single" w:sz="4" w:space="0" w:color="auto"/>
              <w:left w:val="single" w:sz="4" w:space="0" w:color="000000"/>
              <w:bottom w:val="single" w:sz="4" w:space="0" w:color="auto"/>
              <w:right w:val="single" w:sz="4" w:space="0" w:color="auto"/>
            </w:tcBorders>
            <w:shd w:val="clear" w:color="auto" w:fill="FFFF99"/>
            <w:vAlign w:val="center"/>
            <w:hideMark/>
          </w:tcPr>
          <w:p w14:paraId="678627F1" w14:textId="77777777" w:rsidR="00A93D12" w:rsidRDefault="00A93D12">
            <w:pPr>
              <w:spacing w:line="256" w:lineRule="auto"/>
              <w:ind w:left="-72" w:right="-72"/>
              <w:jc w:val="center"/>
              <w:rPr>
                <w:lang w:eastAsia="zh-CN"/>
              </w:rPr>
            </w:pPr>
            <w:r>
              <w:rPr>
                <w:lang w:eastAsia="zh-CN"/>
              </w:rPr>
              <w:t> </w:t>
            </w:r>
          </w:p>
        </w:tc>
        <w:tc>
          <w:tcPr>
            <w:tcW w:w="1485" w:type="dxa"/>
            <w:tcBorders>
              <w:top w:val="nil"/>
              <w:left w:val="single" w:sz="4" w:space="0" w:color="auto"/>
              <w:bottom w:val="single" w:sz="4" w:space="0" w:color="auto"/>
              <w:right w:val="single" w:sz="4" w:space="0" w:color="auto"/>
            </w:tcBorders>
            <w:noWrap/>
            <w:vAlign w:val="center"/>
            <w:hideMark/>
          </w:tcPr>
          <w:p w14:paraId="20B72EE8" w14:textId="77777777" w:rsidR="00A93D12" w:rsidRDefault="00A93D12">
            <w:pPr>
              <w:spacing w:line="256" w:lineRule="auto"/>
              <w:ind w:left="-72" w:right="-72"/>
              <w:jc w:val="center"/>
              <w:rPr>
                <w:b/>
                <w:bCs/>
                <w:lang w:eastAsia="zh-CN"/>
              </w:rPr>
            </w:pPr>
            <w:r>
              <w:rPr>
                <w:b/>
                <w:bCs/>
                <w:lang w:eastAsia="zh-CN"/>
              </w:rPr>
              <w:t> </w:t>
            </w:r>
          </w:p>
        </w:tc>
      </w:tr>
      <w:tr w:rsidR="00A93D12" w14:paraId="7B99AD8D" w14:textId="77777777" w:rsidTr="006902C1">
        <w:trPr>
          <w:trHeight w:val="313"/>
        </w:trPr>
        <w:tc>
          <w:tcPr>
            <w:tcW w:w="529" w:type="dxa"/>
            <w:tcBorders>
              <w:top w:val="nil"/>
              <w:left w:val="single" w:sz="4" w:space="0" w:color="auto"/>
              <w:bottom w:val="single" w:sz="4" w:space="0" w:color="auto"/>
              <w:right w:val="single" w:sz="4" w:space="0" w:color="auto"/>
            </w:tcBorders>
            <w:noWrap/>
            <w:vAlign w:val="center"/>
            <w:hideMark/>
          </w:tcPr>
          <w:p w14:paraId="468D7521" w14:textId="77777777" w:rsidR="00A93D12" w:rsidRDefault="00A93D12">
            <w:pPr>
              <w:spacing w:line="256" w:lineRule="auto"/>
              <w:ind w:left="-72" w:right="-72"/>
              <w:jc w:val="center"/>
              <w:rPr>
                <w:sz w:val="22"/>
                <w:szCs w:val="22"/>
                <w:lang w:eastAsia="zh-CN"/>
              </w:rPr>
            </w:pPr>
            <w:r>
              <w:rPr>
                <w:sz w:val="22"/>
                <w:szCs w:val="22"/>
                <w:lang w:eastAsia="zh-CN"/>
              </w:rPr>
              <w:t>2.15</w:t>
            </w:r>
          </w:p>
        </w:tc>
        <w:tc>
          <w:tcPr>
            <w:tcW w:w="3066" w:type="dxa"/>
            <w:tcBorders>
              <w:top w:val="single" w:sz="4" w:space="0" w:color="auto"/>
              <w:left w:val="nil"/>
              <w:bottom w:val="single" w:sz="4" w:space="0" w:color="auto"/>
              <w:right w:val="single" w:sz="4" w:space="0" w:color="000000"/>
            </w:tcBorders>
            <w:noWrap/>
            <w:vAlign w:val="center"/>
            <w:hideMark/>
          </w:tcPr>
          <w:p w14:paraId="3BD3596A" w14:textId="77777777" w:rsidR="00A93D12" w:rsidRDefault="00A93D12">
            <w:pPr>
              <w:spacing w:line="256" w:lineRule="auto"/>
              <w:ind w:left="-72" w:right="-72"/>
              <w:rPr>
                <w:lang w:eastAsia="zh-CN"/>
              </w:rPr>
            </w:pPr>
            <w:r>
              <w:rPr>
                <w:lang w:eastAsia="zh-CN"/>
              </w:rPr>
              <w:t>Tiếng Lào</w:t>
            </w:r>
          </w:p>
        </w:tc>
        <w:tc>
          <w:tcPr>
            <w:tcW w:w="1286" w:type="dxa"/>
            <w:tcBorders>
              <w:top w:val="single" w:sz="4" w:space="0" w:color="auto"/>
              <w:left w:val="nil"/>
              <w:bottom w:val="single" w:sz="4" w:space="0" w:color="auto"/>
              <w:right w:val="single" w:sz="4" w:space="0" w:color="000000"/>
            </w:tcBorders>
            <w:shd w:val="clear" w:color="auto" w:fill="FFFF99"/>
            <w:vAlign w:val="center"/>
            <w:hideMark/>
          </w:tcPr>
          <w:p w14:paraId="361A1CF6" w14:textId="77777777" w:rsidR="00A93D12" w:rsidRDefault="00A93D12">
            <w:pPr>
              <w:spacing w:line="256" w:lineRule="auto"/>
              <w:ind w:left="-72" w:right="-72"/>
              <w:rPr>
                <w:lang w:eastAsia="zh-CN"/>
              </w:rPr>
            </w:pPr>
            <w:r>
              <w:rPr>
                <w:lang w:eastAsia="zh-CN"/>
              </w:rPr>
              <w:t> </w:t>
            </w:r>
          </w:p>
        </w:tc>
        <w:tc>
          <w:tcPr>
            <w:tcW w:w="1293"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22D5E0F6" w14:textId="77777777" w:rsidR="00A93D12" w:rsidRDefault="00A93D12">
            <w:pPr>
              <w:spacing w:line="256" w:lineRule="auto"/>
              <w:ind w:left="-72" w:right="-72"/>
              <w:jc w:val="center"/>
              <w:rPr>
                <w:lang w:eastAsia="zh-CN"/>
              </w:rPr>
            </w:pPr>
            <w:r>
              <w:rPr>
                <w:lang w:eastAsia="zh-CN"/>
              </w:rPr>
              <w:t> </w:t>
            </w:r>
          </w:p>
        </w:tc>
        <w:tc>
          <w:tcPr>
            <w:tcW w:w="1389" w:type="dxa"/>
            <w:tcBorders>
              <w:top w:val="single" w:sz="4" w:space="0" w:color="auto"/>
              <w:left w:val="single" w:sz="4" w:space="0" w:color="000000"/>
              <w:bottom w:val="single" w:sz="4" w:space="0" w:color="auto"/>
              <w:right w:val="single" w:sz="4" w:space="0" w:color="auto"/>
            </w:tcBorders>
            <w:shd w:val="clear" w:color="auto" w:fill="FFFF99"/>
            <w:vAlign w:val="center"/>
            <w:hideMark/>
          </w:tcPr>
          <w:p w14:paraId="0223FDCF" w14:textId="77777777" w:rsidR="00A93D12" w:rsidRDefault="00A93D12">
            <w:pPr>
              <w:spacing w:line="256" w:lineRule="auto"/>
              <w:ind w:left="-72" w:right="-72"/>
              <w:jc w:val="center"/>
              <w:rPr>
                <w:lang w:eastAsia="zh-CN"/>
              </w:rPr>
            </w:pPr>
            <w:r>
              <w:rPr>
                <w:lang w:eastAsia="zh-CN"/>
              </w:rPr>
              <w:t> </w:t>
            </w:r>
          </w:p>
        </w:tc>
        <w:tc>
          <w:tcPr>
            <w:tcW w:w="1485" w:type="dxa"/>
            <w:tcBorders>
              <w:top w:val="nil"/>
              <w:left w:val="single" w:sz="4" w:space="0" w:color="auto"/>
              <w:bottom w:val="single" w:sz="4" w:space="0" w:color="auto"/>
              <w:right w:val="single" w:sz="4" w:space="0" w:color="auto"/>
            </w:tcBorders>
            <w:noWrap/>
            <w:vAlign w:val="center"/>
            <w:hideMark/>
          </w:tcPr>
          <w:p w14:paraId="39CCA9C5" w14:textId="77777777" w:rsidR="00A93D12" w:rsidRDefault="00A93D12">
            <w:pPr>
              <w:spacing w:line="256" w:lineRule="auto"/>
              <w:ind w:left="-72" w:right="-72"/>
              <w:jc w:val="center"/>
              <w:rPr>
                <w:b/>
                <w:bCs/>
                <w:lang w:eastAsia="zh-CN"/>
              </w:rPr>
            </w:pPr>
            <w:r>
              <w:rPr>
                <w:b/>
                <w:bCs/>
                <w:lang w:eastAsia="zh-CN"/>
              </w:rPr>
              <w:t> </w:t>
            </w:r>
          </w:p>
        </w:tc>
      </w:tr>
      <w:tr w:rsidR="00A93D12" w14:paraId="67A81591" w14:textId="77777777" w:rsidTr="006902C1">
        <w:trPr>
          <w:trHeight w:val="313"/>
        </w:trPr>
        <w:tc>
          <w:tcPr>
            <w:tcW w:w="529" w:type="dxa"/>
            <w:tcBorders>
              <w:top w:val="nil"/>
              <w:left w:val="single" w:sz="4" w:space="0" w:color="auto"/>
              <w:bottom w:val="single" w:sz="4" w:space="0" w:color="auto"/>
              <w:right w:val="single" w:sz="4" w:space="0" w:color="auto"/>
            </w:tcBorders>
            <w:noWrap/>
            <w:vAlign w:val="center"/>
            <w:hideMark/>
          </w:tcPr>
          <w:p w14:paraId="51A3F9E6" w14:textId="77777777" w:rsidR="00A93D12" w:rsidRDefault="00A93D12">
            <w:pPr>
              <w:spacing w:line="256" w:lineRule="auto"/>
              <w:ind w:left="-72" w:right="-72"/>
              <w:jc w:val="center"/>
              <w:rPr>
                <w:sz w:val="22"/>
                <w:szCs w:val="22"/>
                <w:lang w:eastAsia="zh-CN"/>
              </w:rPr>
            </w:pPr>
            <w:r>
              <w:rPr>
                <w:sz w:val="22"/>
                <w:szCs w:val="22"/>
                <w:lang w:eastAsia="zh-CN"/>
              </w:rPr>
              <w:t>2.16</w:t>
            </w:r>
          </w:p>
        </w:tc>
        <w:tc>
          <w:tcPr>
            <w:tcW w:w="3066" w:type="dxa"/>
            <w:tcBorders>
              <w:top w:val="single" w:sz="4" w:space="0" w:color="auto"/>
              <w:left w:val="nil"/>
              <w:bottom w:val="single" w:sz="4" w:space="0" w:color="auto"/>
              <w:right w:val="single" w:sz="4" w:space="0" w:color="000000"/>
            </w:tcBorders>
            <w:vAlign w:val="center"/>
            <w:hideMark/>
          </w:tcPr>
          <w:p w14:paraId="1AB6DA2D" w14:textId="77777777" w:rsidR="00A93D12" w:rsidRDefault="00A93D12">
            <w:pPr>
              <w:spacing w:line="256" w:lineRule="auto"/>
              <w:ind w:left="-72" w:right="-72"/>
              <w:rPr>
                <w:lang w:eastAsia="zh-CN"/>
              </w:rPr>
            </w:pPr>
            <w:r>
              <w:rPr>
                <w:lang w:eastAsia="zh-CN"/>
              </w:rPr>
              <w:t>Ngôn ngữ khác</w:t>
            </w:r>
          </w:p>
        </w:tc>
        <w:tc>
          <w:tcPr>
            <w:tcW w:w="1286" w:type="dxa"/>
            <w:tcBorders>
              <w:top w:val="single" w:sz="4" w:space="0" w:color="auto"/>
              <w:left w:val="nil"/>
              <w:bottom w:val="single" w:sz="4" w:space="0" w:color="auto"/>
              <w:right w:val="single" w:sz="4" w:space="0" w:color="000000"/>
            </w:tcBorders>
            <w:shd w:val="clear" w:color="auto" w:fill="FFFF99"/>
            <w:vAlign w:val="center"/>
            <w:hideMark/>
          </w:tcPr>
          <w:p w14:paraId="73DCC038" w14:textId="77777777" w:rsidR="00A93D12" w:rsidRDefault="00A93D12">
            <w:pPr>
              <w:spacing w:line="256" w:lineRule="auto"/>
              <w:ind w:left="-72" w:right="-72"/>
              <w:rPr>
                <w:lang w:eastAsia="zh-CN"/>
              </w:rPr>
            </w:pPr>
            <w:r>
              <w:rPr>
                <w:lang w:eastAsia="zh-CN"/>
              </w:rPr>
              <w:t> </w:t>
            </w:r>
          </w:p>
        </w:tc>
        <w:tc>
          <w:tcPr>
            <w:tcW w:w="1293" w:type="dxa"/>
            <w:tcBorders>
              <w:top w:val="single" w:sz="4" w:space="0" w:color="auto"/>
              <w:left w:val="single" w:sz="4" w:space="0" w:color="000000"/>
              <w:bottom w:val="single" w:sz="4" w:space="0" w:color="auto"/>
              <w:right w:val="single" w:sz="4" w:space="0" w:color="000000"/>
            </w:tcBorders>
            <w:shd w:val="clear" w:color="auto" w:fill="FFFF99"/>
            <w:vAlign w:val="center"/>
            <w:hideMark/>
          </w:tcPr>
          <w:p w14:paraId="76C7164F" w14:textId="77777777" w:rsidR="00A93D12" w:rsidRDefault="00A93D12">
            <w:pPr>
              <w:spacing w:line="256" w:lineRule="auto"/>
              <w:ind w:left="-72" w:right="-72"/>
              <w:jc w:val="center"/>
              <w:rPr>
                <w:lang w:eastAsia="zh-CN"/>
              </w:rPr>
            </w:pPr>
            <w:r>
              <w:rPr>
                <w:lang w:eastAsia="zh-CN"/>
              </w:rPr>
              <w:t> </w:t>
            </w:r>
          </w:p>
        </w:tc>
        <w:tc>
          <w:tcPr>
            <w:tcW w:w="1389" w:type="dxa"/>
            <w:tcBorders>
              <w:top w:val="single" w:sz="4" w:space="0" w:color="auto"/>
              <w:left w:val="single" w:sz="4" w:space="0" w:color="000000"/>
              <w:bottom w:val="single" w:sz="4" w:space="0" w:color="auto"/>
              <w:right w:val="single" w:sz="4" w:space="0" w:color="auto"/>
            </w:tcBorders>
            <w:shd w:val="clear" w:color="auto" w:fill="FFFF99"/>
            <w:vAlign w:val="center"/>
            <w:hideMark/>
          </w:tcPr>
          <w:p w14:paraId="4EAFB92D" w14:textId="77777777" w:rsidR="00A93D12" w:rsidRDefault="00A93D12">
            <w:pPr>
              <w:spacing w:line="256" w:lineRule="auto"/>
              <w:ind w:left="-72" w:right="-72"/>
              <w:jc w:val="center"/>
              <w:rPr>
                <w:lang w:eastAsia="zh-CN"/>
              </w:rPr>
            </w:pPr>
            <w:r>
              <w:rPr>
                <w:lang w:eastAsia="zh-CN"/>
              </w:rPr>
              <w:t> </w:t>
            </w:r>
          </w:p>
        </w:tc>
        <w:tc>
          <w:tcPr>
            <w:tcW w:w="1485" w:type="dxa"/>
            <w:tcBorders>
              <w:top w:val="nil"/>
              <w:left w:val="single" w:sz="4" w:space="0" w:color="auto"/>
              <w:bottom w:val="single" w:sz="4" w:space="0" w:color="auto"/>
              <w:right w:val="single" w:sz="4" w:space="0" w:color="auto"/>
            </w:tcBorders>
            <w:noWrap/>
            <w:vAlign w:val="center"/>
            <w:hideMark/>
          </w:tcPr>
          <w:p w14:paraId="465FE384" w14:textId="77777777" w:rsidR="00A93D12" w:rsidRDefault="00A93D12">
            <w:pPr>
              <w:spacing w:line="256" w:lineRule="auto"/>
              <w:ind w:left="-72" w:right="-72"/>
              <w:jc w:val="center"/>
              <w:rPr>
                <w:b/>
                <w:bCs/>
                <w:lang w:eastAsia="zh-CN"/>
              </w:rPr>
            </w:pPr>
            <w:r>
              <w:rPr>
                <w:b/>
                <w:bCs/>
                <w:lang w:eastAsia="zh-CN"/>
              </w:rPr>
              <w:t> </w:t>
            </w:r>
          </w:p>
        </w:tc>
      </w:tr>
    </w:tbl>
    <w:p w14:paraId="36505AFB" w14:textId="77777777" w:rsidR="00A93D12" w:rsidRPr="0010481E" w:rsidRDefault="00C05168" w:rsidP="00A93D12">
      <w:pPr>
        <w:rPr>
          <w:color w:val="0000FF"/>
          <w:szCs w:val="22"/>
          <w:lang w:eastAsia="zh-CN"/>
        </w:rPr>
      </w:pPr>
      <w:hyperlink w:anchor="TTDN_01PB" w:history="1">
        <w:r w:rsidR="00A93D12" w:rsidRPr="0010481E">
          <w:rPr>
            <w:rStyle w:val="Hyperlink"/>
            <w:color w:val="0000FF"/>
            <w:szCs w:val="22"/>
            <w:u w:val="none"/>
            <w:lang w:eastAsia="zh-CN"/>
          </w:rPr>
          <w:t>(Phụ biểu TTDN-01.PB kèm theo)</w:t>
        </w:r>
      </w:hyperlink>
    </w:p>
    <w:p w14:paraId="43BF19F6" w14:textId="77777777" w:rsidR="00A93D12" w:rsidRDefault="00A93D12" w:rsidP="00A93D12">
      <w:pPr>
        <w:rPr>
          <w:rFonts w:eastAsia="Tahoma"/>
          <w:lang w:eastAsia="vi-VN"/>
        </w:rPr>
      </w:pPr>
    </w:p>
    <w:tbl>
      <w:tblPr>
        <w:tblW w:w="9720" w:type="dxa"/>
        <w:jc w:val="center"/>
        <w:tblLook w:val="04A0" w:firstRow="1" w:lastRow="0" w:firstColumn="1" w:lastColumn="0" w:noHBand="0" w:noVBand="1"/>
      </w:tblPr>
      <w:tblGrid>
        <w:gridCol w:w="2970"/>
        <w:gridCol w:w="2790"/>
        <w:gridCol w:w="3960"/>
      </w:tblGrid>
      <w:tr w:rsidR="00A93D12" w:rsidRPr="00104D7A" w14:paraId="6B20144A" w14:textId="77777777" w:rsidTr="00A93D12">
        <w:trPr>
          <w:jc w:val="center"/>
        </w:trPr>
        <w:tc>
          <w:tcPr>
            <w:tcW w:w="2970" w:type="dxa"/>
            <w:vAlign w:val="center"/>
          </w:tcPr>
          <w:p w14:paraId="1553D6D9"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rFonts w:cs="Tahoma"/>
                <w:b/>
                <w:sz w:val="26"/>
                <w:szCs w:val="26"/>
                <w:lang w:val="vi-VN"/>
              </w:rPr>
            </w:pPr>
          </w:p>
          <w:p w14:paraId="4C660C90"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TỔNG HỢP, LẬP BIỂU</w:t>
            </w:r>
          </w:p>
          <w:p w14:paraId="01FCBFF7"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i/>
                <w:sz w:val="26"/>
                <w:szCs w:val="26"/>
                <w:lang w:val="vi-VN"/>
              </w:rPr>
            </w:pPr>
            <w:r w:rsidRPr="00A93D12">
              <w:rPr>
                <w:i/>
                <w:szCs w:val="26"/>
                <w:lang w:val="vi-VN"/>
              </w:rPr>
              <w:t>(Thông tin người thực hiện)</w:t>
            </w:r>
          </w:p>
        </w:tc>
        <w:tc>
          <w:tcPr>
            <w:tcW w:w="2790" w:type="dxa"/>
            <w:vAlign w:val="center"/>
          </w:tcPr>
          <w:p w14:paraId="585D1D6D"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p>
          <w:p w14:paraId="073ECF5F"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KIỂM TRA BIỂU</w:t>
            </w:r>
          </w:p>
          <w:p w14:paraId="0FA621CB"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i/>
                <w:szCs w:val="26"/>
                <w:lang w:val="vi-VN"/>
              </w:rPr>
              <w:t>(Thông tin người thực hiện)</w:t>
            </w:r>
          </w:p>
        </w:tc>
        <w:tc>
          <w:tcPr>
            <w:tcW w:w="3960" w:type="dxa"/>
            <w:vAlign w:val="center"/>
            <w:hideMark/>
          </w:tcPr>
          <w:p w14:paraId="736B17A6"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i/>
                <w:iCs/>
                <w:lang w:val="vi-VN"/>
              </w:rPr>
              <w:t>Hà Nội, ngày ... tháng ... năm 20...</w:t>
            </w:r>
          </w:p>
          <w:p w14:paraId="6E773044"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CỤC TRƯỞNG</w:t>
            </w:r>
          </w:p>
          <w:p w14:paraId="6D838F5F"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i/>
                <w:szCs w:val="26"/>
                <w:lang w:val="vi-VN"/>
              </w:rPr>
              <w:t>(Ký điện tử)</w:t>
            </w:r>
          </w:p>
        </w:tc>
      </w:tr>
    </w:tbl>
    <w:p w14:paraId="48B7408F" w14:textId="7E9B3206" w:rsidR="00A93D12" w:rsidRDefault="00A93D12" w:rsidP="00A93D12">
      <w:pPr>
        <w:rPr>
          <w:rFonts w:eastAsia="Tahoma"/>
          <w:lang w:val="vi-VN" w:eastAsia="vi-VN"/>
        </w:rPr>
      </w:pPr>
    </w:p>
    <w:p w14:paraId="22DB0C0A" w14:textId="090B29D8" w:rsidR="005B4F3E" w:rsidRDefault="005B4F3E" w:rsidP="00A93D12">
      <w:pPr>
        <w:rPr>
          <w:rFonts w:eastAsia="Tahoma"/>
          <w:lang w:val="vi-VN" w:eastAsia="vi-VN"/>
        </w:rPr>
      </w:pPr>
    </w:p>
    <w:p w14:paraId="0C50FF1D" w14:textId="0ABABFF2" w:rsidR="005B4F3E" w:rsidRDefault="005B4F3E" w:rsidP="00A93D12">
      <w:pPr>
        <w:rPr>
          <w:rFonts w:eastAsia="Tahoma"/>
          <w:lang w:val="vi-VN" w:eastAsia="vi-VN"/>
        </w:rPr>
      </w:pPr>
    </w:p>
    <w:p w14:paraId="396257EB" w14:textId="1C4C0E94" w:rsidR="005B4F3E" w:rsidRDefault="005B4F3E" w:rsidP="00A93D12">
      <w:pPr>
        <w:rPr>
          <w:rFonts w:eastAsia="Tahoma"/>
          <w:lang w:val="vi-VN" w:eastAsia="vi-VN"/>
        </w:rPr>
      </w:pPr>
    </w:p>
    <w:p w14:paraId="2CD814D7" w14:textId="37302514" w:rsidR="005B4F3E" w:rsidRDefault="005B4F3E" w:rsidP="00A93D12">
      <w:pPr>
        <w:rPr>
          <w:rFonts w:eastAsia="Tahoma"/>
          <w:lang w:val="vi-VN" w:eastAsia="vi-VN"/>
        </w:rPr>
      </w:pPr>
    </w:p>
    <w:p w14:paraId="4D0B448F" w14:textId="55B39A4F" w:rsidR="005B4F3E" w:rsidRDefault="005B4F3E" w:rsidP="00A93D12">
      <w:pPr>
        <w:rPr>
          <w:rFonts w:eastAsia="Tahoma"/>
          <w:lang w:val="vi-VN" w:eastAsia="vi-VN"/>
        </w:rPr>
      </w:pPr>
    </w:p>
    <w:p w14:paraId="6633BA5D" w14:textId="2A04EBCC" w:rsidR="005B4F3E" w:rsidRDefault="005B4F3E" w:rsidP="00A93D12">
      <w:pPr>
        <w:rPr>
          <w:rFonts w:eastAsia="Tahoma"/>
          <w:lang w:val="vi-VN" w:eastAsia="vi-VN"/>
        </w:rPr>
      </w:pPr>
    </w:p>
    <w:p w14:paraId="19D6A8C9" w14:textId="600D152A" w:rsidR="005B4F3E" w:rsidRDefault="005B4F3E" w:rsidP="00A93D12">
      <w:pPr>
        <w:rPr>
          <w:rFonts w:eastAsia="Tahoma"/>
          <w:lang w:val="vi-VN" w:eastAsia="vi-VN"/>
        </w:rPr>
      </w:pPr>
    </w:p>
    <w:p w14:paraId="70F1D588" w14:textId="2E044A9E" w:rsidR="005B4F3E" w:rsidRDefault="005B4F3E" w:rsidP="00A93D12">
      <w:pPr>
        <w:rPr>
          <w:rFonts w:eastAsia="Tahoma"/>
          <w:lang w:val="vi-VN" w:eastAsia="vi-VN"/>
        </w:rPr>
      </w:pPr>
    </w:p>
    <w:p w14:paraId="75AF5C7F" w14:textId="18071E8A" w:rsidR="005B4F3E" w:rsidRDefault="005B4F3E" w:rsidP="00A93D12">
      <w:pPr>
        <w:rPr>
          <w:rFonts w:eastAsia="Tahoma"/>
          <w:lang w:val="vi-VN" w:eastAsia="vi-VN"/>
        </w:rPr>
      </w:pPr>
    </w:p>
    <w:p w14:paraId="642B5C5D" w14:textId="7F4073EF" w:rsidR="005B4F3E" w:rsidRDefault="005B4F3E" w:rsidP="00A93D12">
      <w:pPr>
        <w:rPr>
          <w:rFonts w:eastAsia="Tahoma"/>
          <w:lang w:val="vi-VN" w:eastAsia="vi-VN"/>
        </w:rPr>
      </w:pPr>
    </w:p>
    <w:p w14:paraId="66AC95C7" w14:textId="5AC14B71" w:rsidR="005B4F3E" w:rsidRDefault="005B4F3E" w:rsidP="00A93D12">
      <w:pPr>
        <w:rPr>
          <w:rFonts w:eastAsia="Tahoma"/>
          <w:lang w:val="vi-VN" w:eastAsia="vi-VN"/>
        </w:rPr>
      </w:pPr>
    </w:p>
    <w:p w14:paraId="447807D1" w14:textId="5199FD2E" w:rsidR="005B4F3E" w:rsidRDefault="005B4F3E" w:rsidP="00A93D12">
      <w:pPr>
        <w:rPr>
          <w:rFonts w:eastAsia="Tahoma"/>
          <w:lang w:val="vi-VN" w:eastAsia="vi-VN"/>
        </w:rPr>
      </w:pPr>
    </w:p>
    <w:p w14:paraId="1B92A7B4" w14:textId="504BC8D1" w:rsidR="005B4F3E" w:rsidRDefault="005B4F3E" w:rsidP="00A93D12">
      <w:pPr>
        <w:rPr>
          <w:rFonts w:eastAsia="Tahoma"/>
          <w:lang w:val="vi-VN" w:eastAsia="vi-VN"/>
        </w:rPr>
      </w:pPr>
    </w:p>
    <w:p w14:paraId="0663E7B3" w14:textId="704A7CF5" w:rsidR="005B4F3E" w:rsidRDefault="005B4F3E" w:rsidP="00A93D12">
      <w:pPr>
        <w:rPr>
          <w:rFonts w:eastAsia="Tahoma"/>
          <w:lang w:val="vi-VN" w:eastAsia="vi-VN"/>
        </w:rPr>
      </w:pPr>
    </w:p>
    <w:p w14:paraId="74A8AF59" w14:textId="22DB4E59" w:rsidR="005B4F3E" w:rsidRDefault="005B4F3E" w:rsidP="00A93D12">
      <w:pPr>
        <w:rPr>
          <w:rFonts w:eastAsia="Tahoma"/>
          <w:lang w:val="vi-VN" w:eastAsia="vi-VN"/>
        </w:rPr>
      </w:pPr>
    </w:p>
    <w:p w14:paraId="52597A55" w14:textId="77777777" w:rsidR="005B4F3E" w:rsidRDefault="005B4F3E" w:rsidP="00A93D12">
      <w:pPr>
        <w:rPr>
          <w:rFonts w:eastAsia="Tahoma"/>
          <w:lang w:val="vi-VN" w:eastAsia="vi-VN"/>
        </w:rPr>
      </w:pPr>
    </w:p>
    <w:tbl>
      <w:tblPr>
        <w:tblW w:w="9072" w:type="dxa"/>
        <w:tblLook w:val="04A0" w:firstRow="1" w:lastRow="0" w:firstColumn="1" w:lastColumn="0" w:noHBand="0" w:noVBand="1"/>
      </w:tblPr>
      <w:tblGrid>
        <w:gridCol w:w="720"/>
        <w:gridCol w:w="3463"/>
        <w:gridCol w:w="933"/>
        <w:gridCol w:w="798"/>
        <w:gridCol w:w="798"/>
        <w:gridCol w:w="866"/>
        <w:gridCol w:w="866"/>
        <w:gridCol w:w="628"/>
      </w:tblGrid>
      <w:tr w:rsidR="00A93D12" w14:paraId="540E2628" w14:textId="77777777" w:rsidTr="00662F8D">
        <w:trPr>
          <w:trHeight w:val="314"/>
        </w:trPr>
        <w:tc>
          <w:tcPr>
            <w:tcW w:w="4183" w:type="dxa"/>
            <w:gridSpan w:val="2"/>
            <w:noWrap/>
            <w:vAlign w:val="bottom"/>
            <w:hideMark/>
          </w:tcPr>
          <w:p w14:paraId="39349A85" w14:textId="77777777" w:rsidR="00A93D12" w:rsidRDefault="00A93D12">
            <w:pPr>
              <w:spacing w:line="256" w:lineRule="auto"/>
              <w:rPr>
                <w:i/>
                <w:iCs/>
              </w:rPr>
            </w:pPr>
            <w:r>
              <w:rPr>
                <w:i/>
                <w:iCs/>
              </w:rPr>
              <w:t>a) Khái niệm, phương pháp tính</w:t>
            </w:r>
          </w:p>
        </w:tc>
        <w:tc>
          <w:tcPr>
            <w:tcW w:w="933" w:type="dxa"/>
            <w:noWrap/>
            <w:vAlign w:val="bottom"/>
            <w:hideMark/>
          </w:tcPr>
          <w:p w14:paraId="3218C1B9" w14:textId="77777777" w:rsidR="00A93D12" w:rsidRDefault="00A93D12">
            <w:pPr>
              <w:rPr>
                <w:i/>
                <w:iCs/>
              </w:rPr>
            </w:pPr>
          </w:p>
        </w:tc>
        <w:tc>
          <w:tcPr>
            <w:tcW w:w="798" w:type="dxa"/>
            <w:noWrap/>
            <w:vAlign w:val="bottom"/>
            <w:hideMark/>
          </w:tcPr>
          <w:p w14:paraId="7ACCB523" w14:textId="77777777" w:rsidR="00A93D12" w:rsidRDefault="00A93D12">
            <w:pPr>
              <w:spacing w:line="256" w:lineRule="auto"/>
              <w:rPr>
                <w:rFonts w:asciiTheme="minorHAnsi" w:eastAsiaTheme="minorHAnsi" w:hAnsiTheme="minorHAnsi" w:cstheme="minorBidi"/>
                <w:sz w:val="20"/>
                <w:szCs w:val="20"/>
                <w:lang w:eastAsia="zh-CN"/>
              </w:rPr>
            </w:pPr>
          </w:p>
        </w:tc>
        <w:tc>
          <w:tcPr>
            <w:tcW w:w="798" w:type="dxa"/>
            <w:noWrap/>
            <w:vAlign w:val="bottom"/>
            <w:hideMark/>
          </w:tcPr>
          <w:p w14:paraId="1A4E053D" w14:textId="77777777" w:rsidR="00A93D12" w:rsidRDefault="00A93D12">
            <w:pPr>
              <w:spacing w:line="256" w:lineRule="auto"/>
              <w:rPr>
                <w:rFonts w:asciiTheme="minorHAnsi" w:eastAsiaTheme="minorHAnsi" w:hAnsiTheme="minorHAnsi" w:cstheme="minorBidi"/>
                <w:sz w:val="20"/>
                <w:szCs w:val="20"/>
                <w:lang w:eastAsia="zh-CN"/>
              </w:rPr>
            </w:pPr>
          </w:p>
        </w:tc>
        <w:tc>
          <w:tcPr>
            <w:tcW w:w="866" w:type="dxa"/>
            <w:noWrap/>
            <w:vAlign w:val="bottom"/>
            <w:hideMark/>
          </w:tcPr>
          <w:p w14:paraId="3E2BC303" w14:textId="77777777" w:rsidR="00A93D12" w:rsidRDefault="00A93D12">
            <w:pPr>
              <w:spacing w:line="256" w:lineRule="auto"/>
              <w:rPr>
                <w:rFonts w:asciiTheme="minorHAnsi" w:eastAsiaTheme="minorHAnsi" w:hAnsiTheme="minorHAnsi" w:cstheme="minorBidi"/>
                <w:sz w:val="20"/>
                <w:szCs w:val="20"/>
                <w:lang w:eastAsia="zh-CN"/>
              </w:rPr>
            </w:pPr>
          </w:p>
        </w:tc>
        <w:tc>
          <w:tcPr>
            <w:tcW w:w="866" w:type="dxa"/>
            <w:noWrap/>
            <w:vAlign w:val="bottom"/>
            <w:hideMark/>
          </w:tcPr>
          <w:p w14:paraId="2FE5195E" w14:textId="77777777" w:rsidR="00A93D12" w:rsidRDefault="00A93D12">
            <w:pPr>
              <w:spacing w:line="256" w:lineRule="auto"/>
              <w:rPr>
                <w:rFonts w:asciiTheme="minorHAnsi" w:eastAsiaTheme="minorHAnsi" w:hAnsiTheme="minorHAnsi" w:cstheme="minorBidi"/>
                <w:sz w:val="20"/>
                <w:szCs w:val="20"/>
                <w:lang w:eastAsia="zh-CN"/>
              </w:rPr>
            </w:pPr>
          </w:p>
        </w:tc>
        <w:tc>
          <w:tcPr>
            <w:tcW w:w="628" w:type="dxa"/>
            <w:noWrap/>
            <w:vAlign w:val="bottom"/>
            <w:hideMark/>
          </w:tcPr>
          <w:p w14:paraId="030AE55F"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77C49ED4" w14:textId="77777777" w:rsidTr="00662F8D">
        <w:trPr>
          <w:trHeight w:val="986"/>
        </w:trPr>
        <w:tc>
          <w:tcPr>
            <w:tcW w:w="720" w:type="dxa"/>
            <w:vMerge w:val="restart"/>
            <w:noWrap/>
            <w:vAlign w:val="bottom"/>
            <w:hideMark/>
          </w:tcPr>
          <w:p w14:paraId="3DDAB2A9" w14:textId="77777777" w:rsidR="00A93D12" w:rsidRDefault="00A93D12">
            <w:pPr>
              <w:spacing w:line="256" w:lineRule="auto"/>
              <w:rPr>
                <w:rFonts w:asciiTheme="minorHAnsi" w:eastAsiaTheme="minorHAnsi" w:hAnsiTheme="minorHAnsi" w:cstheme="minorBidi"/>
                <w:sz w:val="20"/>
                <w:szCs w:val="20"/>
                <w:lang w:eastAsia="zh-CN"/>
              </w:rPr>
            </w:pPr>
          </w:p>
        </w:tc>
        <w:tc>
          <w:tcPr>
            <w:tcW w:w="8352" w:type="dxa"/>
            <w:gridSpan w:val="7"/>
            <w:vAlign w:val="bottom"/>
            <w:hideMark/>
          </w:tcPr>
          <w:p w14:paraId="0A04DDFB" w14:textId="3AA447DA" w:rsidR="00A93D12" w:rsidRDefault="00A93D12" w:rsidP="00D10E04">
            <w:pPr>
              <w:spacing w:line="256" w:lineRule="auto"/>
              <w:jc w:val="both"/>
            </w:pPr>
            <w:r>
              <w:rPr>
                <w:b/>
                <w:bCs/>
              </w:rPr>
              <w:t xml:space="preserve">Số lượng </w:t>
            </w:r>
            <w:r w:rsidR="00D10E04">
              <w:rPr>
                <w:b/>
                <w:bCs/>
                <w:lang w:val="vi-VN"/>
              </w:rPr>
              <w:t xml:space="preserve">cơ quan </w:t>
            </w:r>
            <w:r>
              <w:rPr>
                <w:b/>
                <w:bCs/>
              </w:rPr>
              <w:t>báo tham gia hoạt động thông tin đối ngoại:</w:t>
            </w:r>
            <w:r>
              <w:t xml:space="preserve"> Là số </w:t>
            </w:r>
            <w:r w:rsidR="00D10E04">
              <w:rPr>
                <w:lang w:val="vi-VN"/>
              </w:rPr>
              <w:t xml:space="preserve">lượng cơ quan (tòa soạn) </w:t>
            </w:r>
            <w:r>
              <w:t xml:space="preserve">báo </w:t>
            </w:r>
            <w:r w:rsidR="00D10E04">
              <w:rPr>
                <w:lang w:val="vi-VN"/>
              </w:rPr>
              <w:t xml:space="preserve">có </w:t>
            </w:r>
            <w:r>
              <w:t xml:space="preserve">xuất bản </w:t>
            </w:r>
            <w:r w:rsidR="00D10E04">
              <w:rPr>
                <w:lang w:val="vi-VN"/>
              </w:rPr>
              <w:t xml:space="preserve">báo </w:t>
            </w:r>
            <w:r w:rsidR="00D65007">
              <w:rPr>
                <w:lang w:val="vi-VN"/>
              </w:rPr>
              <w:t xml:space="preserve">bằng </w:t>
            </w:r>
            <w:r>
              <w:t>tiếng nước ngoài hoặc có chuyên trang xuất bản bằng tiếng nước ngoài tính đến thời điểm cuối kỳ báo cáo.</w:t>
            </w:r>
          </w:p>
        </w:tc>
      </w:tr>
      <w:tr w:rsidR="00A93D12" w14:paraId="3AEFC1C3" w14:textId="77777777" w:rsidTr="00662F8D">
        <w:trPr>
          <w:trHeight w:val="450"/>
        </w:trPr>
        <w:tc>
          <w:tcPr>
            <w:tcW w:w="0" w:type="auto"/>
            <w:vMerge/>
            <w:vAlign w:val="center"/>
            <w:hideMark/>
          </w:tcPr>
          <w:p w14:paraId="4D0E1124" w14:textId="77777777" w:rsidR="00A93D12" w:rsidRDefault="00A93D12">
            <w:pPr>
              <w:spacing w:line="256" w:lineRule="auto"/>
              <w:rPr>
                <w:rFonts w:asciiTheme="minorHAnsi" w:eastAsiaTheme="minorHAnsi" w:hAnsiTheme="minorHAnsi" w:cstheme="minorBidi"/>
                <w:sz w:val="20"/>
                <w:szCs w:val="20"/>
                <w:lang w:eastAsia="zh-CN"/>
              </w:rPr>
            </w:pPr>
          </w:p>
        </w:tc>
        <w:tc>
          <w:tcPr>
            <w:tcW w:w="8352" w:type="dxa"/>
            <w:gridSpan w:val="7"/>
            <w:vAlign w:val="bottom"/>
            <w:hideMark/>
          </w:tcPr>
          <w:p w14:paraId="2FB48219" w14:textId="283486DD" w:rsidR="00A93D12" w:rsidRDefault="00A93D12" w:rsidP="00532D8E">
            <w:pPr>
              <w:spacing w:line="256" w:lineRule="auto"/>
              <w:jc w:val="both"/>
            </w:pPr>
            <w:r>
              <w:rPr>
                <w:b/>
                <w:bCs/>
              </w:rPr>
              <w:t xml:space="preserve">Số lượng </w:t>
            </w:r>
            <w:r w:rsidR="00D10E04">
              <w:rPr>
                <w:b/>
                <w:bCs/>
                <w:lang w:val="vi-VN"/>
              </w:rPr>
              <w:t xml:space="preserve">cơ quan </w:t>
            </w:r>
            <w:r>
              <w:rPr>
                <w:b/>
                <w:bCs/>
              </w:rPr>
              <w:t xml:space="preserve">tạp chí tham gia hoạt động thông tin đối ngoại: </w:t>
            </w:r>
            <w:r>
              <w:t xml:space="preserve">Là số </w:t>
            </w:r>
            <w:r w:rsidR="00532D8E">
              <w:rPr>
                <w:lang w:val="vi-VN"/>
              </w:rPr>
              <w:t xml:space="preserve">lượng cơ quan (tòa soạn) </w:t>
            </w:r>
            <w:r>
              <w:t xml:space="preserve">tạp chí </w:t>
            </w:r>
            <w:r w:rsidR="00532D8E">
              <w:rPr>
                <w:lang w:val="vi-VN"/>
              </w:rPr>
              <w:t xml:space="preserve">có </w:t>
            </w:r>
            <w:r>
              <w:t xml:space="preserve">xuất bản </w:t>
            </w:r>
            <w:r w:rsidR="00532D8E">
              <w:rPr>
                <w:lang w:val="vi-VN"/>
              </w:rPr>
              <w:t xml:space="preserve">tạp chí </w:t>
            </w:r>
            <w:r w:rsidR="00D65007">
              <w:rPr>
                <w:lang w:val="vi-VN"/>
              </w:rPr>
              <w:t xml:space="preserve">bằng </w:t>
            </w:r>
            <w:r>
              <w:t>tiếng nước ngoài hoặc có chuyên trang xuất bản bằng tiếng nước ngoài tính đến thời điểm cuối kỳ báo cáo.</w:t>
            </w:r>
          </w:p>
        </w:tc>
      </w:tr>
      <w:tr w:rsidR="00A93D12" w14:paraId="4EE4FBC7" w14:textId="77777777" w:rsidTr="00662F8D">
        <w:trPr>
          <w:trHeight w:val="926"/>
        </w:trPr>
        <w:tc>
          <w:tcPr>
            <w:tcW w:w="720" w:type="dxa"/>
            <w:noWrap/>
            <w:vAlign w:val="bottom"/>
            <w:hideMark/>
          </w:tcPr>
          <w:p w14:paraId="1AE93706" w14:textId="77777777" w:rsidR="00A93D12" w:rsidRDefault="00A93D12"/>
        </w:tc>
        <w:tc>
          <w:tcPr>
            <w:tcW w:w="8352" w:type="dxa"/>
            <w:gridSpan w:val="7"/>
            <w:vAlign w:val="bottom"/>
            <w:hideMark/>
          </w:tcPr>
          <w:p w14:paraId="7FF0AB35" w14:textId="123A99E7" w:rsidR="00A93D12" w:rsidRDefault="00A93D12" w:rsidP="00532D8E">
            <w:pPr>
              <w:spacing w:line="256" w:lineRule="auto"/>
              <w:jc w:val="both"/>
            </w:pPr>
            <w:r>
              <w:rPr>
                <w:b/>
                <w:bCs/>
              </w:rPr>
              <w:t xml:space="preserve">Số lượng kênh </w:t>
            </w:r>
            <w:r w:rsidR="00532D8E">
              <w:rPr>
                <w:b/>
                <w:bCs/>
                <w:lang w:val="vi-VN"/>
              </w:rPr>
              <w:t xml:space="preserve">PT&amp;TH </w:t>
            </w:r>
            <w:r>
              <w:rPr>
                <w:b/>
                <w:bCs/>
              </w:rPr>
              <w:t>đối ngoại:</w:t>
            </w:r>
            <w:r>
              <w:t xml:space="preserve"> Là </w:t>
            </w:r>
            <w:r w:rsidR="00532D8E">
              <w:rPr>
                <w:lang w:val="vi-VN"/>
              </w:rPr>
              <w:t>s</w:t>
            </w:r>
            <w:r>
              <w:t xml:space="preserve">ố </w:t>
            </w:r>
            <w:r w:rsidR="00532D8E">
              <w:rPr>
                <w:lang w:val="vi-VN"/>
              </w:rPr>
              <w:t xml:space="preserve">lượng </w:t>
            </w:r>
            <w:r>
              <w:t>kênh phát thanh, truyền hình (</w:t>
            </w:r>
            <w:r w:rsidR="007700F9">
              <w:rPr>
                <w:lang w:val="vi-VN"/>
              </w:rPr>
              <w:t xml:space="preserve">kênh </w:t>
            </w:r>
            <w:r>
              <w:t>PT</w:t>
            </w:r>
            <w:r w:rsidR="007700F9">
              <w:rPr>
                <w:lang w:val="vi-VN"/>
              </w:rPr>
              <w:t>&amp;</w:t>
            </w:r>
            <w:r>
              <w:t xml:space="preserve">TH) thuộc </w:t>
            </w:r>
            <w:r w:rsidR="00C86ADA">
              <w:rPr>
                <w:lang w:val="vi-VN"/>
              </w:rPr>
              <w:t>d</w:t>
            </w:r>
            <w:r>
              <w:t xml:space="preserve">anh mục kênh </w:t>
            </w:r>
            <w:r w:rsidR="007700F9">
              <w:rPr>
                <w:lang w:val="vi-VN"/>
              </w:rPr>
              <w:t xml:space="preserve">phát thanh, </w:t>
            </w:r>
            <w:r w:rsidR="00C86ADA">
              <w:rPr>
                <w:lang w:val="vi-VN"/>
              </w:rPr>
              <w:t xml:space="preserve">kênh </w:t>
            </w:r>
            <w:r w:rsidR="007700F9">
              <w:rPr>
                <w:lang w:val="vi-VN"/>
              </w:rPr>
              <w:t>truyền hình</w:t>
            </w:r>
            <w:r>
              <w:t xml:space="preserve"> đối ngoại trong </w:t>
            </w:r>
            <w:r w:rsidR="00D10E04">
              <w:rPr>
                <w:lang w:val="vi-VN"/>
              </w:rPr>
              <w:t>Q</w:t>
            </w:r>
            <w:r>
              <w:t>uy hoạch hệ thống báo chí đối ngoại V</w:t>
            </w:r>
            <w:r w:rsidR="005B4F3E">
              <w:t>iệt Nam</w:t>
            </w:r>
            <w:r>
              <w:t xml:space="preserve"> tính đến thời điểm cuối kỳ báo cáo.</w:t>
            </w:r>
          </w:p>
        </w:tc>
      </w:tr>
      <w:tr w:rsidR="00A93D12" w14:paraId="11388FCA" w14:textId="77777777" w:rsidTr="00662F8D">
        <w:trPr>
          <w:trHeight w:val="314"/>
        </w:trPr>
        <w:tc>
          <w:tcPr>
            <w:tcW w:w="9072" w:type="dxa"/>
            <w:gridSpan w:val="8"/>
            <w:noWrap/>
            <w:vAlign w:val="bottom"/>
            <w:hideMark/>
          </w:tcPr>
          <w:p w14:paraId="419BCDF2" w14:textId="77777777" w:rsidR="00A93D12" w:rsidRDefault="00A93D12">
            <w:pPr>
              <w:spacing w:line="256" w:lineRule="auto"/>
              <w:jc w:val="both"/>
              <w:rPr>
                <w:sz w:val="20"/>
                <w:szCs w:val="20"/>
              </w:rPr>
            </w:pPr>
            <w:r>
              <w:rPr>
                <w:i/>
                <w:iCs/>
              </w:rPr>
              <w:t>b) Cách ghi biểu</w:t>
            </w:r>
          </w:p>
        </w:tc>
      </w:tr>
      <w:tr w:rsidR="00A93D12" w14:paraId="7C68D282" w14:textId="77777777" w:rsidTr="00662F8D">
        <w:trPr>
          <w:trHeight w:val="642"/>
        </w:trPr>
        <w:tc>
          <w:tcPr>
            <w:tcW w:w="720" w:type="dxa"/>
            <w:noWrap/>
            <w:vAlign w:val="bottom"/>
            <w:hideMark/>
          </w:tcPr>
          <w:p w14:paraId="41F0E7D0" w14:textId="77777777" w:rsidR="00A93D12" w:rsidRDefault="00A93D12">
            <w:pPr>
              <w:rPr>
                <w:sz w:val="20"/>
                <w:szCs w:val="20"/>
              </w:rPr>
            </w:pPr>
          </w:p>
        </w:tc>
        <w:tc>
          <w:tcPr>
            <w:tcW w:w="8352" w:type="dxa"/>
            <w:gridSpan w:val="7"/>
            <w:vAlign w:val="bottom"/>
            <w:hideMark/>
          </w:tcPr>
          <w:p w14:paraId="51F9EF94" w14:textId="77777777" w:rsidR="00A93D12" w:rsidRDefault="00A93D12">
            <w:pPr>
              <w:spacing w:line="256" w:lineRule="auto"/>
              <w:jc w:val="both"/>
            </w:pPr>
            <w:r>
              <w:t>Ghi thông tin, số liệu theo hướng dẫn cụ thể trên biểu mẫu và phụ biểu. Thông tin trên phụ biểu là một căn cứ để tổng hợp số liệu lên biểu mẫu.</w:t>
            </w:r>
          </w:p>
        </w:tc>
      </w:tr>
      <w:tr w:rsidR="00A93D12" w14:paraId="3C978278" w14:textId="77777777" w:rsidTr="00662F8D">
        <w:trPr>
          <w:trHeight w:val="1076"/>
        </w:trPr>
        <w:tc>
          <w:tcPr>
            <w:tcW w:w="720" w:type="dxa"/>
            <w:noWrap/>
            <w:vAlign w:val="bottom"/>
            <w:hideMark/>
          </w:tcPr>
          <w:p w14:paraId="5C60CBF2" w14:textId="77777777" w:rsidR="00A93D12" w:rsidRDefault="00A93D12"/>
        </w:tc>
        <w:tc>
          <w:tcPr>
            <w:tcW w:w="8352" w:type="dxa"/>
            <w:gridSpan w:val="7"/>
            <w:vAlign w:val="bottom"/>
            <w:hideMark/>
          </w:tcPr>
          <w:p w14:paraId="087CF389" w14:textId="568BB19B" w:rsidR="00A93D12" w:rsidRDefault="00532D8E">
            <w:pPr>
              <w:spacing w:line="256" w:lineRule="auto"/>
              <w:jc w:val="both"/>
              <w:rPr>
                <w:i/>
                <w:iCs/>
              </w:rPr>
            </w:pPr>
            <w:r>
              <w:rPr>
                <w:i/>
                <w:iCs/>
              </w:rPr>
              <w:t xml:space="preserve">Khi có sự thay đổi, Cục </w:t>
            </w:r>
            <w:r w:rsidR="00A93D12">
              <w:rPr>
                <w:i/>
                <w:iCs/>
              </w:rPr>
              <w:t>cập nhật ngay sau khi có sự thay đổi hoặc cập nhật trong vòng 07 ngày (kể từ khi có thay đổi) lên CSDL thống kê của Bộ để đảm bảo hệ thống tổng hợp được thông tin theo định dạng dữ liệu tại biểu mẫu này với số liệu cập nhật.</w:t>
            </w:r>
          </w:p>
        </w:tc>
      </w:tr>
      <w:tr w:rsidR="00A93D12" w14:paraId="76C69102" w14:textId="77777777" w:rsidTr="00662F8D">
        <w:trPr>
          <w:trHeight w:val="314"/>
        </w:trPr>
        <w:tc>
          <w:tcPr>
            <w:tcW w:w="9072" w:type="dxa"/>
            <w:gridSpan w:val="8"/>
            <w:noWrap/>
            <w:vAlign w:val="bottom"/>
            <w:hideMark/>
          </w:tcPr>
          <w:p w14:paraId="1B751C2C" w14:textId="77777777" w:rsidR="00A93D12" w:rsidRDefault="00A93D12">
            <w:pPr>
              <w:spacing w:line="256" w:lineRule="auto"/>
              <w:jc w:val="both"/>
              <w:rPr>
                <w:sz w:val="20"/>
                <w:szCs w:val="20"/>
              </w:rPr>
            </w:pPr>
            <w:r>
              <w:rPr>
                <w:i/>
                <w:iCs/>
              </w:rPr>
              <w:t>c) Nguồn số liệu</w:t>
            </w:r>
          </w:p>
        </w:tc>
      </w:tr>
      <w:tr w:rsidR="00A93D12" w14:paraId="184D75EC" w14:textId="77777777" w:rsidTr="00662F8D">
        <w:trPr>
          <w:trHeight w:val="314"/>
        </w:trPr>
        <w:tc>
          <w:tcPr>
            <w:tcW w:w="720" w:type="dxa"/>
            <w:noWrap/>
            <w:vAlign w:val="bottom"/>
            <w:hideMark/>
          </w:tcPr>
          <w:p w14:paraId="3AB5EF71" w14:textId="77777777" w:rsidR="00A93D12" w:rsidRDefault="00A93D12">
            <w:pPr>
              <w:rPr>
                <w:sz w:val="20"/>
                <w:szCs w:val="20"/>
              </w:rPr>
            </w:pPr>
          </w:p>
        </w:tc>
        <w:tc>
          <w:tcPr>
            <w:tcW w:w="8352" w:type="dxa"/>
            <w:gridSpan w:val="7"/>
            <w:noWrap/>
            <w:vAlign w:val="bottom"/>
            <w:hideMark/>
          </w:tcPr>
          <w:p w14:paraId="70AF8350" w14:textId="3552AA10" w:rsidR="00A93D12" w:rsidRDefault="00A93D12" w:rsidP="00D02161">
            <w:pPr>
              <w:spacing w:line="256" w:lineRule="auto"/>
              <w:jc w:val="both"/>
            </w:pPr>
            <w:r>
              <w:t>Từ thông tin, dữ liệu của Cục phục vụ công tác quản lý công tác thông tin đối ngoại</w:t>
            </w:r>
            <w:r w:rsidR="00D02161">
              <w:rPr>
                <w:lang w:val="vi-VN"/>
              </w:rPr>
              <w:t xml:space="preserve"> và thông tin được các cơ quan, tổ chức có liên quan cung cấp</w:t>
            </w:r>
            <w:r>
              <w:t>.</w:t>
            </w:r>
          </w:p>
        </w:tc>
      </w:tr>
    </w:tbl>
    <w:p w14:paraId="6EB19AE6" w14:textId="77777777" w:rsidR="00A93D12" w:rsidRDefault="00A93D12" w:rsidP="00A93D12">
      <w:pPr>
        <w:rPr>
          <w:rFonts w:eastAsia="Tahoma"/>
          <w:lang w:val="vi-VN" w:eastAsia="vi-VN"/>
        </w:rPr>
      </w:pPr>
    </w:p>
    <w:p w14:paraId="2E90644A" w14:textId="77777777" w:rsidR="00A93D12" w:rsidRDefault="00A93D12" w:rsidP="00A93D12"/>
    <w:p w14:paraId="746432BC" w14:textId="77777777" w:rsidR="00A93D12" w:rsidRDefault="00A93D12" w:rsidP="00A93D12">
      <w:pPr>
        <w:rPr>
          <w:lang w:val="vi-VN"/>
        </w:rPr>
      </w:pPr>
    </w:p>
    <w:p w14:paraId="42FB5DEB" w14:textId="77777777" w:rsidR="00A93D12" w:rsidRDefault="00A93D12" w:rsidP="00A93D12"/>
    <w:p w14:paraId="404ED185" w14:textId="77777777" w:rsidR="00A93D12" w:rsidRDefault="00A93D12" w:rsidP="00A93D12">
      <w:pPr>
        <w:sectPr w:rsidR="00A93D12" w:rsidSect="00650330">
          <w:pgSz w:w="11909" w:h="16834" w:code="9"/>
          <w:pgMar w:top="1134" w:right="1134" w:bottom="1134" w:left="1701" w:header="578" w:footer="578" w:gutter="0"/>
          <w:cols w:space="720"/>
        </w:sectPr>
      </w:pPr>
    </w:p>
    <w:tbl>
      <w:tblPr>
        <w:tblW w:w="22090" w:type="dxa"/>
        <w:tblLook w:val="04A0" w:firstRow="1" w:lastRow="0" w:firstColumn="1" w:lastColumn="0" w:noHBand="0" w:noVBand="1"/>
      </w:tblPr>
      <w:tblGrid>
        <w:gridCol w:w="504"/>
        <w:gridCol w:w="1102"/>
        <w:gridCol w:w="527"/>
        <w:gridCol w:w="819"/>
        <w:gridCol w:w="795"/>
        <w:gridCol w:w="608"/>
        <w:gridCol w:w="608"/>
        <w:gridCol w:w="749"/>
        <w:gridCol w:w="817"/>
        <w:gridCol w:w="571"/>
        <w:gridCol w:w="583"/>
        <w:gridCol w:w="690"/>
        <w:gridCol w:w="690"/>
        <w:gridCol w:w="701"/>
        <w:gridCol w:w="806"/>
        <w:gridCol w:w="653"/>
        <w:gridCol w:w="511"/>
        <w:gridCol w:w="511"/>
        <w:gridCol w:w="511"/>
        <w:gridCol w:w="511"/>
        <w:gridCol w:w="511"/>
        <w:gridCol w:w="511"/>
        <w:gridCol w:w="511"/>
        <w:gridCol w:w="511"/>
        <w:gridCol w:w="511"/>
        <w:gridCol w:w="511"/>
        <w:gridCol w:w="511"/>
        <w:gridCol w:w="511"/>
        <w:gridCol w:w="511"/>
        <w:gridCol w:w="511"/>
        <w:gridCol w:w="511"/>
        <w:gridCol w:w="748"/>
        <w:gridCol w:w="817"/>
        <w:gridCol w:w="799"/>
        <w:gridCol w:w="838"/>
      </w:tblGrid>
      <w:tr w:rsidR="00A93D12" w14:paraId="6F39C3F4" w14:textId="77777777" w:rsidTr="00A93D12">
        <w:trPr>
          <w:trHeight w:val="989"/>
        </w:trPr>
        <w:tc>
          <w:tcPr>
            <w:tcW w:w="22090" w:type="dxa"/>
            <w:gridSpan w:val="35"/>
            <w:vAlign w:val="center"/>
            <w:hideMark/>
          </w:tcPr>
          <w:p w14:paraId="2AC8AA4B" w14:textId="4F311ED4" w:rsidR="00A93D12" w:rsidRDefault="00A93D12">
            <w:pPr>
              <w:spacing w:line="256" w:lineRule="auto"/>
              <w:ind w:left="-72" w:right="-72"/>
              <w:jc w:val="center"/>
              <w:rPr>
                <w:b/>
                <w:bCs/>
                <w:lang w:eastAsia="zh-CN"/>
              </w:rPr>
            </w:pPr>
            <w:bookmarkStart w:id="129" w:name="TTDN_01PB"/>
            <w:r>
              <w:rPr>
                <w:b/>
                <w:bCs/>
                <w:lang w:eastAsia="zh-CN"/>
              </w:rPr>
              <w:lastRenderedPageBreak/>
              <w:t>PHỤ BIỂU TTDN-01.PB</w:t>
            </w:r>
            <w:bookmarkEnd w:id="129"/>
            <w:r>
              <w:rPr>
                <w:b/>
                <w:bCs/>
                <w:lang w:eastAsia="zh-CN"/>
              </w:rPr>
              <w:br/>
              <w:t>THÔNG TIN BÁO, TẠP CHÍ, KÊNH PT</w:t>
            </w:r>
            <w:r w:rsidR="00D10E04">
              <w:rPr>
                <w:b/>
                <w:bCs/>
                <w:lang w:val="vi-VN" w:eastAsia="zh-CN"/>
              </w:rPr>
              <w:t>&amp;</w:t>
            </w:r>
            <w:r>
              <w:rPr>
                <w:b/>
                <w:bCs/>
                <w:lang w:eastAsia="zh-CN"/>
              </w:rPr>
              <w:t>TH THAM GIA HOẠT ĐỘNG THÔNG TIN ĐỐI NGOẠI</w:t>
            </w:r>
            <w:r>
              <w:rPr>
                <w:b/>
                <w:bCs/>
                <w:lang w:eastAsia="zh-CN"/>
              </w:rPr>
              <w:br/>
            </w:r>
            <w:r>
              <w:rPr>
                <w:i/>
                <w:iCs/>
                <w:lang w:eastAsia="zh-CN"/>
              </w:rPr>
              <w:t>(Ban hành kèm theo TT số …..</w:t>
            </w:r>
            <w:r w:rsidR="00EB0F0F">
              <w:rPr>
                <w:i/>
                <w:iCs/>
                <w:lang w:eastAsia="zh-CN"/>
              </w:rPr>
              <w:t>/2022/TT-BTTTT</w:t>
            </w:r>
            <w:r>
              <w:rPr>
                <w:i/>
                <w:iCs/>
                <w:lang w:eastAsia="zh-CN"/>
              </w:rPr>
              <w:t>)</w:t>
            </w:r>
          </w:p>
        </w:tc>
      </w:tr>
      <w:tr w:rsidR="00A93D12" w14:paraId="4B5E97FB" w14:textId="77777777" w:rsidTr="00A93D12">
        <w:trPr>
          <w:trHeight w:val="319"/>
        </w:trPr>
        <w:tc>
          <w:tcPr>
            <w:tcW w:w="22090" w:type="dxa"/>
            <w:gridSpan w:val="35"/>
            <w:tcBorders>
              <w:top w:val="nil"/>
              <w:left w:val="nil"/>
              <w:bottom w:val="single" w:sz="4" w:space="0" w:color="auto"/>
              <w:right w:val="nil"/>
            </w:tcBorders>
            <w:vAlign w:val="center"/>
            <w:hideMark/>
          </w:tcPr>
          <w:p w14:paraId="161F5723" w14:textId="4DE9D79B" w:rsidR="00A93D12" w:rsidRDefault="00900FE1">
            <w:pPr>
              <w:spacing w:line="256" w:lineRule="auto"/>
              <w:ind w:left="-72" w:right="-72"/>
              <w:jc w:val="center"/>
              <w:rPr>
                <w:b/>
                <w:bCs/>
                <w:lang w:eastAsia="zh-CN"/>
              </w:rPr>
            </w:pPr>
            <w:r w:rsidRPr="008A133C">
              <w:rPr>
                <w:b/>
                <w:bCs/>
                <w:lang w:val="vi-VN" w:eastAsia="zh-CN"/>
              </w:rPr>
              <w:t xml:space="preserve">(Tính đến </w:t>
            </w:r>
            <w:r>
              <w:rPr>
                <w:b/>
                <w:bCs/>
                <w:lang w:val="vi-VN" w:eastAsia="zh-CN"/>
              </w:rPr>
              <w:t xml:space="preserve">ngày .... tháng </w:t>
            </w:r>
            <w:r w:rsidRPr="008A133C">
              <w:rPr>
                <w:b/>
                <w:bCs/>
                <w:lang w:val="vi-VN" w:eastAsia="zh-CN"/>
              </w:rPr>
              <w:t>...</w:t>
            </w:r>
            <w:r>
              <w:rPr>
                <w:b/>
                <w:bCs/>
                <w:lang w:val="vi-VN" w:eastAsia="zh-CN"/>
              </w:rPr>
              <w:t xml:space="preserve"> năm </w:t>
            </w:r>
            <w:r w:rsidRPr="008A133C">
              <w:rPr>
                <w:b/>
                <w:bCs/>
                <w:lang w:val="vi-VN" w:eastAsia="zh-CN"/>
              </w:rPr>
              <w:t>20...)</w:t>
            </w:r>
          </w:p>
        </w:tc>
      </w:tr>
      <w:tr w:rsidR="00A93D12" w14:paraId="548C4A04" w14:textId="77777777" w:rsidTr="00A93D12">
        <w:trPr>
          <w:trHeight w:val="532"/>
        </w:trPr>
        <w:tc>
          <w:tcPr>
            <w:tcW w:w="509" w:type="dxa"/>
            <w:vMerge w:val="restart"/>
            <w:tcBorders>
              <w:top w:val="nil"/>
              <w:left w:val="single" w:sz="4" w:space="0" w:color="auto"/>
              <w:bottom w:val="single" w:sz="4" w:space="0" w:color="auto"/>
              <w:right w:val="single" w:sz="4" w:space="0" w:color="auto"/>
            </w:tcBorders>
            <w:vAlign w:val="center"/>
            <w:hideMark/>
          </w:tcPr>
          <w:p w14:paraId="06F94FDA" w14:textId="77777777" w:rsidR="00A93D12" w:rsidRDefault="00A93D12">
            <w:pPr>
              <w:spacing w:line="256" w:lineRule="auto"/>
              <w:ind w:left="-72" w:right="-72"/>
              <w:jc w:val="center"/>
              <w:rPr>
                <w:b/>
                <w:bCs/>
                <w:lang w:eastAsia="zh-CN"/>
              </w:rPr>
            </w:pPr>
            <w:r>
              <w:rPr>
                <w:b/>
                <w:bCs/>
                <w:lang w:eastAsia="zh-CN"/>
              </w:rPr>
              <w:t>TT</w:t>
            </w:r>
          </w:p>
        </w:tc>
        <w:tc>
          <w:tcPr>
            <w:tcW w:w="1118" w:type="dxa"/>
            <w:vMerge w:val="restart"/>
            <w:tcBorders>
              <w:top w:val="nil"/>
              <w:left w:val="single" w:sz="4" w:space="0" w:color="auto"/>
              <w:bottom w:val="single" w:sz="4" w:space="0" w:color="auto"/>
              <w:right w:val="single" w:sz="4" w:space="0" w:color="auto"/>
            </w:tcBorders>
            <w:vAlign w:val="center"/>
            <w:hideMark/>
          </w:tcPr>
          <w:p w14:paraId="2579259B" w14:textId="77777777" w:rsidR="00A93D12" w:rsidRDefault="00A93D12">
            <w:pPr>
              <w:spacing w:line="256" w:lineRule="auto"/>
              <w:ind w:left="-72" w:right="-72"/>
              <w:jc w:val="center"/>
              <w:rPr>
                <w:b/>
                <w:bCs/>
                <w:lang w:eastAsia="zh-CN"/>
              </w:rPr>
            </w:pPr>
            <w:r>
              <w:rPr>
                <w:b/>
                <w:bCs/>
                <w:lang w:eastAsia="zh-CN"/>
              </w:rPr>
              <w:t>Tên đơn vị</w:t>
            </w:r>
          </w:p>
        </w:tc>
        <w:tc>
          <w:tcPr>
            <w:tcW w:w="532" w:type="dxa"/>
            <w:vMerge w:val="restart"/>
            <w:tcBorders>
              <w:top w:val="nil"/>
              <w:left w:val="single" w:sz="4" w:space="0" w:color="auto"/>
              <w:bottom w:val="single" w:sz="4" w:space="0" w:color="auto"/>
              <w:right w:val="single" w:sz="4" w:space="0" w:color="auto"/>
            </w:tcBorders>
            <w:vAlign w:val="center"/>
            <w:hideMark/>
          </w:tcPr>
          <w:p w14:paraId="33A462C2" w14:textId="77777777" w:rsidR="00A93D12" w:rsidRDefault="00A93D12">
            <w:pPr>
              <w:spacing w:line="256" w:lineRule="auto"/>
              <w:ind w:left="-72" w:right="-72"/>
              <w:jc w:val="center"/>
              <w:rPr>
                <w:b/>
                <w:bCs/>
                <w:lang w:eastAsia="zh-CN"/>
              </w:rPr>
            </w:pPr>
            <w:r>
              <w:rPr>
                <w:b/>
                <w:bCs/>
                <w:lang w:eastAsia="zh-CN"/>
              </w:rPr>
              <w:t>Mã địa chỉ</w:t>
            </w:r>
          </w:p>
        </w:tc>
        <w:tc>
          <w:tcPr>
            <w:tcW w:w="831" w:type="dxa"/>
            <w:vMerge w:val="restart"/>
            <w:tcBorders>
              <w:top w:val="nil"/>
              <w:left w:val="single" w:sz="4" w:space="0" w:color="auto"/>
              <w:bottom w:val="single" w:sz="4" w:space="0" w:color="auto"/>
              <w:right w:val="single" w:sz="4" w:space="0" w:color="auto"/>
            </w:tcBorders>
            <w:vAlign w:val="center"/>
            <w:hideMark/>
          </w:tcPr>
          <w:p w14:paraId="446D6FD6" w14:textId="77777777" w:rsidR="00A93D12" w:rsidRDefault="00A93D12">
            <w:pPr>
              <w:spacing w:line="256" w:lineRule="auto"/>
              <w:ind w:left="-72" w:right="-72"/>
              <w:jc w:val="center"/>
              <w:rPr>
                <w:b/>
                <w:bCs/>
                <w:lang w:eastAsia="zh-CN"/>
              </w:rPr>
            </w:pPr>
            <w:r>
              <w:rPr>
                <w:b/>
                <w:bCs/>
                <w:lang w:eastAsia="zh-CN"/>
              </w:rPr>
              <w:t>Mã số thuế (MST)</w:t>
            </w:r>
          </w:p>
        </w:tc>
        <w:tc>
          <w:tcPr>
            <w:tcW w:w="806" w:type="dxa"/>
            <w:vMerge w:val="restart"/>
            <w:tcBorders>
              <w:top w:val="nil"/>
              <w:left w:val="single" w:sz="4" w:space="0" w:color="auto"/>
              <w:bottom w:val="single" w:sz="4" w:space="0" w:color="auto"/>
              <w:right w:val="single" w:sz="4" w:space="0" w:color="auto"/>
            </w:tcBorders>
            <w:vAlign w:val="center"/>
            <w:hideMark/>
          </w:tcPr>
          <w:p w14:paraId="356849E5" w14:textId="77777777" w:rsidR="00A93D12" w:rsidRDefault="00A93D12">
            <w:pPr>
              <w:spacing w:line="256" w:lineRule="auto"/>
              <w:ind w:left="-72" w:right="-72"/>
              <w:jc w:val="center"/>
              <w:rPr>
                <w:b/>
                <w:bCs/>
                <w:lang w:eastAsia="zh-CN"/>
              </w:rPr>
            </w:pPr>
            <w:r>
              <w:rPr>
                <w:b/>
                <w:bCs/>
                <w:lang w:eastAsia="zh-CN"/>
              </w:rPr>
              <w:t>Mã đơn vị quan hệ với NSNN</w:t>
            </w:r>
          </w:p>
        </w:tc>
        <w:tc>
          <w:tcPr>
            <w:tcW w:w="7577" w:type="dxa"/>
            <w:gridSpan w:val="11"/>
            <w:tcBorders>
              <w:top w:val="single" w:sz="4" w:space="0" w:color="auto"/>
              <w:left w:val="nil"/>
              <w:bottom w:val="single" w:sz="4" w:space="0" w:color="auto"/>
              <w:right w:val="single" w:sz="4" w:space="0" w:color="auto"/>
            </w:tcBorders>
            <w:vAlign w:val="center"/>
            <w:hideMark/>
          </w:tcPr>
          <w:p w14:paraId="7CE7B845" w14:textId="77777777" w:rsidR="00A93D12" w:rsidRDefault="00A93D12">
            <w:pPr>
              <w:spacing w:line="256" w:lineRule="auto"/>
              <w:ind w:left="-72" w:right="-72"/>
              <w:jc w:val="center"/>
              <w:rPr>
                <w:b/>
                <w:bCs/>
                <w:lang w:eastAsia="zh-CN"/>
              </w:rPr>
            </w:pPr>
            <w:r>
              <w:rPr>
                <w:b/>
                <w:bCs/>
                <w:lang w:eastAsia="zh-CN"/>
              </w:rPr>
              <w:t>Phân loại theo loại hình hoạt động truyền thông</w:t>
            </w:r>
          </w:p>
        </w:tc>
        <w:tc>
          <w:tcPr>
            <w:tcW w:w="7470" w:type="dxa"/>
            <w:gridSpan w:val="15"/>
            <w:tcBorders>
              <w:top w:val="single" w:sz="4" w:space="0" w:color="auto"/>
              <w:left w:val="nil"/>
              <w:bottom w:val="single" w:sz="4" w:space="0" w:color="auto"/>
              <w:right w:val="single" w:sz="4" w:space="0" w:color="auto"/>
            </w:tcBorders>
            <w:vAlign w:val="center"/>
            <w:hideMark/>
          </w:tcPr>
          <w:p w14:paraId="6095265A" w14:textId="77777777" w:rsidR="00A93D12" w:rsidRDefault="00A93D12">
            <w:pPr>
              <w:spacing w:line="256" w:lineRule="auto"/>
              <w:ind w:left="-72" w:right="-72"/>
              <w:jc w:val="center"/>
              <w:rPr>
                <w:b/>
                <w:bCs/>
                <w:lang w:eastAsia="zh-CN"/>
              </w:rPr>
            </w:pPr>
            <w:r>
              <w:rPr>
                <w:b/>
                <w:bCs/>
                <w:lang w:eastAsia="zh-CN"/>
              </w:rPr>
              <w:t>Ngôn ngữ (báo chí) có thực hiện</w:t>
            </w:r>
          </w:p>
        </w:tc>
        <w:tc>
          <w:tcPr>
            <w:tcW w:w="758" w:type="dxa"/>
            <w:vMerge w:val="restart"/>
            <w:tcBorders>
              <w:top w:val="nil"/>
              <w:left w:val="single" w:sz="4" w:space="0" w:color="auto"/>
              <w:bottom w:val="single" w:sz="4" w:space="0" w:color="000000"/>
              <w:right w:val="single" w:sz="4" w:space="0" w:color="auto"/>
            </w:tcBorders>
            <w:vAlign w:val="center"/>
            <w:hideMark/>
          </w:tcPr>
          <w:p w14:paraId="54ED2B21" w14:textId="24D3CCD6" w:rsidR="00A93D12" w:rsidRDefault="00A93D12">
            <w:pPr>
              <w:spacing w:line="256" w:lineRule="auto"/>
              <w:ind w:left="-72" w:right="-72"/>
              <w:jc w:val="center"/>
              <w:rPr>
                <w:b/>
                <w:bCs/>
                <w:sz w:val="22"/>
                <w:szCs w:val="22"/>
                <w:lang w:eastAsia="zh-CN"/>
              </w:rPr>
            </w:pPr>
            <w:r>
              <w:rPr>
                <w:b/>
                <w:bCs/>
                <w:sz w:val="22"/>
                <w:szCs w:val="22"/>
                <w:lang w:eastAsia="zh-CN"/>
              </w:rPr>
              <w:t xml:space="preserve">Thuộc Quy hoạch </w:t>
            </w:r>
            <w:r w:rsidR="00CE6A70">
              <w:rPr>
                <w:b/>
                <w:bCs/>
                <w:sz w:val="22"/>
                <w:szCs w:val="22"/>
                <w:lang w:val="vi-VN" w:eastAsia="zh-CN"/>
              </w:rPr>
              <w:t xml:space="preserve">hệ thống </w:t>
            </w:r>
            <w:r>
              <w:rPr>
                <w:b/>
                <w:bCs/>
                <w:sz w:val="22"/>
                <w:szCs w:val="22"/>
                <w:lang w:eastAsia="zh-CN"/>
              </w:rPr>
              <w:t>báo chí đối ngoại</w:t>
            </w:r>
          </w:p>
        </w:tc>
        <w:tc>
          <w:tcPr>
            <w:tcW w:w="829" w:type="dxa"/>
            <w:vMerge w:val="restart"/>
            <w:tcBorders>
              <w:top w:val="nil"/>
              <w:left w:val="single" w:sz="4" w:space="0" w:color="auto"/>
              <w:bottom w:val="single" w:sz="4" w:space="0" w:color="000000"/>
              <w:right w:val="single" w:sz="4" w:space="0" w:color="auto"/>
            </w:tcBorders>
            <w:vAlign w:val="center"/>
            <w:hideMark/>
          </w:tcPr>
          <w:p w14:paraId="299C6210" w14:textId="77777777" w:rsidR="00A93D12" w:rsidRDefault="00A93D12">
            <w:pPr>
              <w:spacing w:line="256" w:lineRule="auto"/>
              <w:ind w:left="-72" w:right="-72"/>
              <w:jc w:val="center"/>
              <w:rPr>
                <w:b/>
                <w:bCs/>
                <w:sz w:val="22"/>
                <w:szCs w:val="22"/>
                <w:lang w:eastAsia="zh-CN"/>
              </w:rPr>
            </w:pPr>
            <w:r>
              <w:rPr>
                <w:b/>
                <w:bCs/>
                <w:sz w:val="22"/>
                <w:szCs w:val="22"/>
                <w:lang w:eastAsia="zh-CN"/>
              </w:rPr>
              <w:t>Có xuất bản hoặc phát, đăng tải  trên Inter-net</w:t>
            </w:r>
          </w:p>
        </w:tc>
        <w:tc>
          <w:tcPr>
            <w:tcW w:w="810" w:type="dxa"/>
            <w:vMerge w:val="restart"/>
            <w:tcBorders>
              <w:top w:val="nil"/>
              <w:left w:val="single" w:sz="4" w:space="0" w:color="auto"/>
              <w:bottom w:val="single" w:sz="4" w:space="0" w:color="000000"/>
              <w:right w:val="single" w:sz="4" w:space="0" w:color="auto"/>
            </w:tcBorders>
            <w:vAlign w:val="center"/>
            <w:hideMark/>
          </w:tcPr>
          <w:p w14:paraId="6F6AC7D1" w14:textId="77777777" w:rsidR="00A93D12" w:rsidRDefault="00A93D12">
            <w:pPr>
              <w:spacing w:line="256" w:lineRule="auto"/>
              <w:ind w:left="-72" w:right="-72"/>
              <w:jc w:val="center"/>
              <w:rPr>
                <w:b/>
                <w:bCs/>
                <w:sz w:val="22"/>
                <w:szCs w:val="22"/>
                <w:lang w:eastAsia="zh-CN"/>
              </w:rPr>
            </w:pPr>
            <w:r>
              <w:rPr>
                <w:b/>
                <w:bCs/>
                <w:sz w:val="22"/>
                <w:szCs w:val="22"/>
                <w:lang w:eastAsia="zh-CN"/>
              </w:rPr>
              <w:t>Tên miền xuất bản, phát, đăng tải trên Inter-net</w:t>
            </w:r>
          </w:p>
        </w:tc>
        <w:tc>
          <w:tcPr>
            <w:tcW w:w="850" w:type="dxa"/>
            <w:vMerge w:val="restart"/>
            <w:tcBorders>
              <w:top w:val="nil"/>
              <w:left w:val="single" w:sz="4" w:space="0" w:color="auto"/>
              <w:bottom w:val="single" w:sz="4" w:space="0" w:color="auto"/>
              <w:right w:val="single" w:sz="4" w:space="0" w:color="auto"/>
            </w:tcBorders>
            <w:vAlign w:val="center"/>
            <w:hideMark/>
          </w:tcPr>
          <w:p w14:paraId="6E808C1E" w14:textId="77777777" w:rsidR="00A93D12" w:rsidRDefault="00A93D12">
            <w:pPr>
              <w:spacing w:line="256" w:lineRule="auto"/>
              <w:ind w:left="-72" w:right="-72"/>
              <w:jc w:val="center"/>
              <w:rPr>
                <w:b/>
                <w:bCs/>
                <w:lang w:eastAsia="zh-CN"/>
              </w:rPr>
            </w:pPr>
            <w:r>
              <w:rPr>
                <w:b/>
                <w:bCs/>
                <w:lang w:eastAsia="zh-CN"/>
              </w:rPr>
              <w:t>Ghi chú</w:t>
            </w:r>
          </w:p>
        </w:tc>
      </w:tr>
      <w:tr w:rsidR="00A93D12" w14:paraId="5E9D8FA0" w14:textId="77777777" w:rsidTr="00A93D12">
        <w:trPr>
          <w:trHeight w:val="700"/>
        </w:trPr>
        <w:tc>
          <w:tcPr>
            <w:tcW w:w="0" w:type="auto"/>
            <w:vMerge/>
            <w:tcBorders>
              <w:top w:val="nil"/>
              <w:left w:val="single" w:sz="4" w:space="0" w:color="auto"/>
              <w:bottom w:val="single" w:sz="4" w:space="0" w:color="auto"/>
              <w:right w:val="single" w:sz="4" w:space="0" w:color="auto"/>
            </w:tcBorders>
            <w:vAlign w:val="center"/>
            <w:hideMark/>
          </w:tcPr>
          <w:p w14:paraId="250063AE" w14:textId="77777777" w:rsidR="00A93D12" w:rsidRDefault="00A93D12">
            <w:pPr>
              <w:spacing w:line="256" w:lineRule="auto"/>
              <w:rPr>
                <w:b/>
                <w:bCs/>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1AFCD717" w14:textId="77777777" w:rsidR="00A93D12" w:rsidRDefault="00A93D12">
            <w:pPr>
              <w:spacing w:line="256" w:lineRule="auto"/>
              <w:rPr>
                <w:b/>
                <w:bCs/>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70D44EC4" w14:textId="77777777" w:rsidR="00A93D12" w:rsidRDefault="00A93D12">
            <w:pPr>
              <w:spacing w:line="256" w:lineRule="auto"/>
              <w:rPr>
                <w:b/>
                <w:bCs/>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1BDEA500" w14:textId="77777777" w:rsidR="00A93D12" w:rsidRDefault="00A93D12">
            <w:pPr>
              <w:spacing w:line="256" w:lineRule="auto"/>
              <w:rPr>
                <w:b/>
                <w:bCs/>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476CA4C6" w14:textId="77777777" w:rsidR="00A93D12" w:rsidRDefault="00A93D12">
            <w:pPr>
              <w:spacing w:line="256" w:lineRule="auto"/>
              <w:rPr>
                <w:b/>
                <w:bCs/>
                <w:lang w:eastAsia="zh-CN"/>
              </w:rPr>
            </w:pPr>
          </w:p>
        </w:tc>
        <w:tc>
          <w:tcPr>
            <w:tcW w:w="616" w:type="dxa"/>
            <w:vMerge w:val="restart"/>
            <w:tcBorders>
              <w:top w:val="nil"/>
              <w:left w:val="single" w:sz="4" w:space="0" w:color="auto"/>
              <w:bottom w:val="single" w:sz="4" w:space="0" w:color="auto"/>
              <w:right w:val="single" w:sz="4" w:space="0" w:color="auto"/>
            </w:tcBorders>
            <w:vAlign w:val="center"/>
            <w:hideMark/>
          </w:tcPr>
          <w:p w14:paraId="2DFA2D7A" w14:textId="77777777" w:rsidR="00A93D12" w:rsidRDefault="00A93D12">
            <w:pPr>
              <w:spacing w:line="256" w:lineRule="auto"/>
              <w:ind w:left="-72" w:right="-72"/>
              <w:jc w:val="center"/>
              <w:rPr>
                <w:b/>
                <w:bCs/>
                <w:lang w:eastAsia="zh-CN"/>
              </w:rPr>
            </w:pPr>
            <w:r>
              <w:rPr>
                <w:b/>
                <w:bCs/>
                <w:lang w:eastAsia="zh-CN"/>
              </w:rPr>
              <w:t>Báo điện tử</w:t>
            </w:r>
          </w:p>
        </w:tc>
        <w:tc>
          <w:tcPr>
            <w:tcW w:w="616" w:type="dxa"/>
            <w:vMerge w:val="restart"/>
            <w:tcBorders>
              <w:top w:val="nil"/>
              <w:left w:val="single" w:sz="4" w:space="0" w:color="auto"/>
              <w:bottom w:val="single" w:sz="4" w:space="0" w:color="auto"/>
              <w:right w:val="single" w:sz="4" w:space="0" w:color="auto"/>
            </w:tcBorders>
            <w:vAlign w:val="center"/>
            <w:hideMark/>
          </w:tcPr>
          <w:p w14:paraId="71AF6A39" w14:textId="77777777" w:rsidR="00A93D12" w:rsidRDefault="00A93D12">
            <w:pPr>
              <w:spacing w:line="256" w:lineRule="auto"/>
              <w:ind w:left="-72" w:right="-72"/>
              <w:jc w:val="center"/>
              <w:rPr>
                <w:b/>
                <w:bCs/>
                <w:lang w:eastAsia="zh-CN"/>
              </w:rPr>
            </w:pPr>
            <w:r>
              <w:rPr>
                <w:b/>
                <w:bCs/>
                <w:lang w:eastAsia="zh-CN"/>
              </w:rPr>
              <w:t>Tạp chí điện tử</w:t>
            </w:r>
          </w:p>
        </w:tc>
        <w:tc>
          <w:tcPr>
            <w:tcW w:w="759" w:type="dxa"/>
            <w:vMerge w:val="restart"/>
            <w:tcBorders>
              <w:top w:val="nil"/>
              <w:left w:val="single" w:sz="4" w:space="0" w:color="auto"/>
              <w:bottom w:val="single" w:sz="4" w:space="0" w:color="auto"/>
              <w:right w:val="single" w:sz="4" w:space="0" w:color="auto"/>
            </w:tcBorders>
            <w:vAlign w:val="center"/>
            <w:hideMark/>
          </w:tcPr>
          <w:p w14:paraId="718B02CB" w14:textId="77777777" w:rsidR="00A93D12" w:rsidRDefault="00A93D12">
            <w:pPr>
              <w:spacing w:line="256" w:lineRule="auto"/>
              <w:ind w:left="-72" w:right="-72"/>
              <w:jc w:val="center"/>
              <w:rPr>
                <w:b/>
                <w:bCs/>
                <w:lang w:eastAsia="zh-CN"/>
              </w:rPr>
            </w:pPr>
            <w:r>
              <w:rPr>
                <w:b/>
                <w:bCs/>
                <w:lang w:eastAsia="zh-CN"/>
              </w:rPr>
              <w:t>Kênh phát thanh</w:t>
            </w:r>
          </w:p>
        </w:tc>
        <w:tc>
          <w:tcPr>
            <w:tcW w:w="829" w:type="dxa"/>
            <w:vMerge w:val="restart"/>
            <w:tcBorders>
              <w:top w:val="nil"/>
              <w:left w:val="single" w:sz="4" w:space="0" w:color="auto"/>
              <w:bottom w:val="single" w:sz="4" w:space="0" w:color="auto"/>
              <w:right w:val="single" w:sz="4" w:space="0" w:color="auto"/>
            </w:tcBorders>
            <w:vAlign w:val="center"/>
            <w:hideMark/>
          </w:tcPr>
          <w:p w14:paraId="7CF709C6" w14:textId="77777777" w:rsidR="00A93D12" w:rsidRDefault="00A93D12">
            <w:pPr>
              <w:spacing w:line="256" w:lineRule="auto"/>
              <w:ind w:left="-72" w:right="-72"/>
              <w:jc w:val="center"/>
              <w:rPr>
                <w:b/>
                <w:bCs/>
                <w:lang w:eastAsia="zh-CN"/>
              </w:rPr>
            </w:pPr>
            <w:r>
              <w:rPr>
                <w:b/>
                <w:bCs/>
                <w:lang w:eastAsia="zh-CN"/>
              </w:rPr>
              <w:t>Kênh truyền hình</w:t>
            </w:r>
          </w:p>
        </w:tc>
        <w:tc>
          <w:tcPr>
            <w:tcW w:w="578" w:type="dxa"/>
            <w:vMerge w:val="restart"/>
            <w:tcBorders>
              <w:top w:val="nil"/>
              <w:left w:val="single" w:sz="4" w:space="0" w:color="auto"/>
              <w:bottom w:val="single" w:sz="4" w:space="0" w:color="auto"/>
              <w:right w:val="single" w:sz="4" w:space="0" w:color="auto"/>
            </w:tcBorders>
            <w:vAlign w:val="center"/>
            <w:hideMark/>
          </w:tcPr>
          <w:p w14:paraId="2C3EDDA7" w14:textId="77777777" w:rsidR="00A93D12" w:rsidRDefault="00A93D12">
            <w:pPr>
              <w:spacing w:line="256" w:lineRule="auto"/>
              <w:ind w:left="-72" w:right="-72"/>
              <w:jc w:val="center"/>
              <w:rPr>
                <w:b/>
                <w:bCs/>
                <w:lang w:eastAsia="zh-CN"/>
              </w:rPr>
            </w:pPr>
            <w:r>
              <w:rPr>
                <w:b/>
                <w:bCs/>
                <w:lang w:eastAsia="zh-CN"/>
              </w:rPr>
              <w:t>Báo in</w:t>
            </w:r>
          </w:p>
        </w:tc>
        <w:tc>
          <w:tcPr>
            <w:tcW w:w="590" w:type="dxa"/>
            <w:vMerge w:val="restart"/>
            <w:tcBorders>
              <w:top w:val="nil"/>
              <w:left w:val="single" w:sz="4" w:space="0" w:color="auto"/>
              <w:bottom w:val="single" w:sz="4" w:space="0" w:color="auto"/>
              <w:right w:val="single" w:sz="4" w:space="0" w:color="auto"/>
            </w:tcBorders>
            <w:vAlign w:val="center"/>
            <w:hideMark/>
          </w:tcPr>
          <w:p w14:paraId="02CA18BA" w14:textId="77777777" w:rsidR="00A93D12" w:rsidRDefault="00A93D12">
            <w:pPr>
              <w:spacing w:line="256" w:lineRule="auto"/>
              <w:ind w:left="-72" w:right="-72"/>
              <w:jc w:val="center"/>
              <w:rPr>
                <w:b/>
                <w:bCs/>
                <w:lang w:eastAsia="zh-CN"/>
              </w:rPr>
            </w:pPr>
            <w:r>
              <w:rPr>
                <w:b/>
                <w:bCs/>
                <w:lang w:eastAsia="zh-CN"/>
              </w:rPr>
              <w:t>Tạp chí in</w:t>
            </w:r>
          </w:p>
        </w:tc>
        <w:tc>
          <w:tcPr>
            <w:tcW w:w="3589" w:type="dxa"/>
            <w:gridSpan w:val="5"/>
            <w:tcBorders>
              <w:top w:val="single" w:sz="4" w:space="0" w:color="auto"/>
              <w:left w:val="nil"/>
              <w:bottom w:val="single" w:sz="4" w:space="0" w:color="auto"/>
              <w:right w:val="single" w:sz="4" w:space="0" w:color="000000"/>
            </w:tcBorders>
            <w:vAlign w:val="center"/>
            <w:hideMark/>
          </w:tcPr>
          <w:p w14:paraId="1E234EDF" w14:textId="048F0ADA" w:rsidR="00A93D12" w:rsidRDefault="00A93D12" w:rsidP="003F2762">
            <w:pPr>
              <w:spacing w:line="256" w:lineRule="auto"/>
              <w:ind w:left="-72" w:right="-72"/>
              <w:jc w:val="center"/>
              <w:rPr>
                <w:b/>
                <w:bCs/>
                <w:lang w:eastAsia="zh-CN"/>
              </w:rPr>
            </w:pPr>
            <w:r>
              <w:rPr>
                <w:b/>
                <w:bCs/>
                <w:lang w:eastAsia="zh-CN"/>
              </w:rPr>
              <w:t xml:space="preserve">Tần </w:t>
            </w:r>
            <w:r w:rsidR="003F2762">
              <w:rPr>
                <w:b/>
                <w:bCs/>
                <w:lang w:val="vi-VN" w:eastAsia="zh-CN"/>
              </w:rPr>
              <w:t>s</w:t>
            </w:r>
            <w:r>
              <w:rPr>
                <w:b/>
                <w:bCs/>
                <w:lang w:eastAsia="zh-CN"/>
              </w:rPr>
              <w:t>uất phát hành của báo in, tạp chí in</w:t>
            </w:r>
          </w:p>
        </w:tc>
        <w:tc>
          <w:tcPr>
            <w:tcW w:w="498" w:type="dxa"/>
            <w:vMerge w:val="restart"/>
            <w:tcBorders>
              <w:top w:val="nil"/>
              <w:left w:val="single" w:sz="4" w:space="0" w:color="auto"/>
              <w:bottom w:val="single" w:sz="4" w:space="0" w:color="000000"/>
              <w:right w:val="single" w:sz="4" w:space="0" w:color="auto"/>
            </w:tcBorders>
            <w:textDirection w:val="btLr"/>
            <w:vAlign w:val="center"/>
            <w:hideMark/>
          </w:tcPr>
          <w:p w14:paraId="4B957670" w14:textId="77777777" w:rsidR="00A93D12" w:rsidRDefault="00A93D12">
            <w:pPr>
              <w:spacing w:line="256" w:lineRule="auto"/>
              <w:ind w:left="-72" w:right="-72"/>
              <w:jc w:val="center"/>
              <w:rPr>
                <w:b/>
                <w:bCs/>
                <w:lang w:eastAsia="zh-CN"/>
              </w:rPr>
            </w:pPr>
            <w:r>
              <w:rPr>
                <w:b/>
                <w:bCs/>
                <w:lang w:eastAsia="zh-CN"/>
              </w:rPr>
              <w:t>Việt</w:t>
            </w:r>
          </w:p>
        </w:tc>
        <w:tc>
          <w:tcPr>
            <w:tcW w:w="498" w:type="dxa"/>
            <w:vMerge w:val="restart"/>
            <w:tcBorders>
              <w:top w:val="nil"/>
              <w:left w:val="single" w:sz="4" w:space="0" w:color="auto"/>
              <w:bottom w:val="single" w:sz="4" w:space="0" w:color="auto"/>
              <w:right w:val="single" w:sz="4" w:space="0" w:color="auto"/>
            </w:tcBorders>
            <w:textDirection w:val="btLr"/>
            <w:vAlign w:val="center"/>
            <w:hideMark/>
          </w:tcPr>
          <w:p w14:paraId="3FED84B9" w14:textId="77777777" w:rsidR="00A93D12" w:rsidRDefault="00A93D12">
            <w:pPr>
              <w:spacing w:line="256" w:lineRule="auto"/>
              <w:ind w:left="-72" w:right="-72"/>
              <w:jc w:val="center"/>
              <w:rPr>
                <w:b/>
                <w:bCs/>
                <w:lang w:eastAsia="zh-CN"/>
              </w:rPr>
            </w:pPr>
            <w:r>
              <w:rPr>
                <w:b/>
                <w:bCs/>
                <w:lang w:eastAsia="zh-CN"/>
              </w:rPr>
              <w:t>Anh</w:t>
            </w:r>
          </w:p>
        </w:tc>
        <w:tc>
          <w:tcPr>
            <w:tcW w:w="498" w:type="dxa"/>
            <w:vMerge w:val="restart"/>
            <w:tcBorders>
              <w:top w:val="nil"/>
              <w:left w:val="single" w:sz="4" w:space="0" w:color="auto"/>
              <w:bottom w:val="single" w:sz="4" w:space="0" w:color="auto"/>
              <w:right w:val="single" w:sz="4" w:space="0" w:color="auto"/>
            </w:tcBorders>
            <w:textDirection w:val="btLr"/>
            <w:vAlign w:val="center"/>
            <w:hideMark/>
          </w:tcPr>
          <w:p w14:paraId="1609857A" w14:textId="77777777" w:rsidR="00A93D12" w:rsidRDefault="00A93D12">
            <w:pPr>
              <w:spacing w:line="256" w:lineRule="auto"/>
              <w:ind w:left="-72" w:right="-72"/>
              <w:jc w:val="center"/>
              <w:rPr>
                <w:b/>
                <w:bCs/>
                <w:lang w:eastAsia="zh-CN"/>
              </w:rPr>
            </w:pPr>
            <w:r>
              <w:rPr>
                <w:b/>
                <w:bCs/>
                <w:lang w:eastAsia="zh-CN"/>
              </w:rPr>
              <w:t>Pháp</w:t>
            </w:r>
          </w:p>
        </w:tc>
        <w:tc>
          <w:tcPr>
            <w:tcW w:w="498" w:type="dxa"/>
            <w:vMerge w:val="restart"/>
            <w:tcBorders>
              <w:top w:val="nil"/>
              <w:left w:val="single" w:sz="4" w:space="0" w:color="auto"/>
              <w:bottom w:val="single" w:sz="4" w:space="0" w:color="auto"/>
              <w:right w:val="single" w:sz="4" w:space="0" w:color="auto"/>
            </w:tcBorders>
            <w:textDirection w:val="btLr"/>
            <w:vAlign w:val="center"/>
            <w:hideMark/>
          </w:tcPr>
          <w:p w14:paraId="06524BC0" w14:textId="77777777" w:rsidR="00A93D12" w:rsidRDefault="00A93D12">
            <w:pPr>
              <w:spacing w:line="256" w:lineRule="auto"/>
              <w:ind w:left="-72" w:right="-72"/>
              <w:jc w:val="center"/>
              <w:rPr>
                <w:b/>
                <w:bCs/>
                <w:lang w:eastAsia="zh-CN"/>
              </w:rPr>
            </w:pPr>
            <w:r>
              <w:rPr>
                <w:b/>
                <w:bCs/>
                <w:lang w:eastAsia="zh-CN"/>
              </w:rPr>
              <w:t>Nga</w:t>
            </w:r>
          </w:p>
        </w:tc>
        <w:tc>
          <w:tcPr>
            <w:tcW w:w="498" w:type="dxa"/>
            <w:vMerge w:val="restart"/>
            <w:tcBorders>
              <w:top w:val="nil"/>
              <w:left w:val="single" w:sz="4" w:space="0" w:color="auto"/>
              <w:bottom w:val="single" w:sz="4" w:space="0" w:color="auto"/>
              <w:right w:val="single" w:sz="4" w:space="0" w:color="auto"/>
            </w:tcBorders>
            <w:textDirection w:val="btLr"/>
            <w:vAlign w:val="center"/>
            <w:hideMark/>
          </w:tcPr>
          <w:p w14:paraId="1E30C198" w14:textId="77777777" w:rsidR="00A93D12" w:rsidRDefault="00A93D12">
            <w:pPr>
              <w:spacing w:line="256" w:lineRule="auto"/>
              <w:ind w:left="-72" w:right="-72"/>
              <w:jc w:val="center"/>
              <w:rPr>
                <w:b/>
                <w:bCs/>
                <w:lang w:eastAsia="zh-CN"/>
              </w:rPr>
            </w:pPr>
            <w:r>
              <w:rPr>
                <w:b/>
                <w:bCs/>
                <w:lang w:eastAsia="zh-CN"/>
              </w:rPr>
              <w:t>Trung</w:t>
            </w:r>
          </w:p>
        </w:tc>
        <w:tc>
          <w:tcPr>
            <w:tcW w:w="498" w:type="dxa"/>
            <w:vMerge w:val="restart"/>
            <w:tcBorders>
              <w:top w:val="nil"/>
              <w:left w:val="single" w:sz="4" w:space="0" w:color="auto"/>
              <w:bottom w:val="single" w:sz="4" w:space="0" w:color="auto"/>
              <w:right w:val="single" w:sz="4" w:space="0" w:color="auto"/>
            </w:tcBorders>
            <w:textDirection w:val="btLr"/>
            <w:vAlign w:val="center"/>
            <w:hideMark/>
          </w:tcPr>
          <w:p w14:paraId="4F7FAA93" w14:textId="77777777" w:rsidR="00A93D12" w:rsidRDefault="00A93D12">
            <w:pPr>
              <w:spacing w:line="256" w:lineRule="auto"/>
              <w:ind w:left="-72" w:right="-72"/>
              <w:jc w:val="center"/>
              <w:rPr>
                <w:b/>
                <w:bCs/>
                <w:lang w:eastAsia="zh-CN"/>
              </w:rPr>
            </w:pPr>
            <w:r>
              <w:rPr>
                <w:b/>
                <w:bCs/>
                <w:lang w:eastAsia="zh-CN"/>
              </w:rPr>
              <w:t>Nhật</w:t>
            </w:r>
          </w:p>
        </w:tc>
        <w:tc>
          <w:tcPr>
            <w:tcW w:w="498" w:type="dxa"/>
            <w:vMerge w:val="restart"/>
            <w:tcBorders>
              <w:top w:val="nil"/>
              <w:left w:val="single" w:sz="4" w:space="0" w:color="auto"/>
              <w:bottom w:val="single" w:sz="4" w:space="0" w:color="auto"/>
              <w:right w:val="single" w:sz="4" w:space="0" w:color="auto"/>
            </w:tcBorders>
            <w:textDirection w:val="btLr"/>
            <w:vAlign w:val="center"/>
            <w:hideMark/>
          </w:tcPr>
          <w:p w14:paraId="6FBFB8BE" w14:textId="77777777" w:rsidR="00A93D12" w:rsidRDefault="00A93D12">
            <w:pPr>
              <w:spacing w:line="256" w:lineRule="auto"/>
              <w:ind w:left="-72" w:right="-72"/>
              <w:jc w:val="center"/>
              <w:rPr>
                <w:b/>
                <w:bCs/>
                <w:lang w:eastAsia="zh-CN"/>
              </w:rPr>
            </w:pPr>
            <w:r>
              <w:rPr>
                <w:b/>
                <w:bCs/>
                <w:lang w:eastAsia="zh-CN"/>
              </w:rPr>
              <w:t>Hàn</w:t>
            </w:r>
          </w:p>
        </w:tc>
        <w:tc>
          <w:tcPr>
            <w:tcW w:w="498" w:type="dxa"/>
            <w:vMerge w:val="restart"/>
            <w:tcBorders>
              <w:top w:val="nil"/>
              <w:left w:val="single" w:sz="4" w:space="0" w:color="auto"/>
              <w:bottom w:val="single" w:sz="4" w:space="0" w:color="auto"/>
              <w:right w:val="single" w:sz="4" w:space="0" w:color="auto"/>
            </w:tcBorders>
            <w:textDirection w:val="btLr"/>
            <w:vAlign w:val="center"/>
            <w:hideMark/>
          </w:tcPr>
          <w:p w14:paraId="291F4E15" w14:textId="77777777" w:rsidR="00A93D12" w:rsidRDefault="00A93D12">
            <w:pPr>
              <w:spacing w:line="256" w:lineRule="auto"/>
              <w:ind w:left="-72" w:right="-72"/>
              <w:jc w:val="center"/>
              <w:rPr>
                <w:b/>
                <w:bCs/>
                <w:lang w:eastAsia="zh-CN"/>
              </w:rPr>
            </w:pPr>
            <w:r>
              <w:rPr>
                <w:b/>
                <w:bCs/>
                <w:lang w:eastAsia="zh-CN"/>
              </w:rPr>
              <w:t>Đức</w:t>
            </w:r>
          </w:p>
        </w:tc>
        <w:tc>
          <w:tcPr>
            <w:tcW w:w="498" w:type="dxa"/>
            <w:vMerge w:val="restart"/>
            <w:tcBorders>
              <w:top w:val="nil"/>
              <w:left w:val="single" w:sz="4" w:space="0" w:color="auto"/>
              <w:bottom w:val="single" w:sz="4" w:space="0" w:color="auto"/>
              <w:right w:val="single" w:sz="4" w:space="0" w:color="auto"/>
            </w:tcBorders>
            <w:textDirection w:val="btLr"/>
            <w:vAlign w:val="center"/>
            <w:hideMark/>
          </w:tcPr>
          <w:p w14:paraId="31033540" w14:textId="77777777" w:rsidR="00A93D12" w:rsidRDefault="00A93D12">
            <w:pPr>
              <w:spacing w:line="256" w:lineRule="auto"/>
              <w:ind w:left="-72" w:right="-72"/>
              <w:jc w:val="center"/>
              <w:rPr>
                <w:b/>
                <w:bCs/>
                <w:lang w:eastAsia="zh-CN"/>
              </w:rPr>
            </w:pPr>
            <w:r>
              <w:rPr>
                <w:b/>
                <w:bCs/>
                <w:lang w:eastAsia="zh-CN"/>
              </w:rPr>
              <w:t>Ý</w:t>
            </w:r>
          </w:p>
        </w:tc>
        <w:tc>
          <w:tcPr>
            <w:tcW w:w="498" w:type="dxa"/>
            <w:vMerge w:val="restart"/>
            <w:tcBorders>
              <w:top w:val="nil"/>
              <w:left w:val="single" w:sz="4" w:space="0" w:color="auto"/>
              <w:bottom w:val="single" w:sz="4" w:space="0" w:color="auto"/>
              <w:right w:val="single" w:sz="4" w:space="0" w:color="auto"/>
            </w:tcBorders>
            <w:textDirection w:val="btLr"/>
            <w:vAlign w:val="center"/>
            <w:hideMark/>
          </w:tcPr>
          <w:p w14:paraId="631EA5E0" w14:textId="77777777" w:rsidR="00A93D12" w:rsidRDefault="00A93D12">
            <w:pPr>
              <w:spacing w:line="256" w:lineRule="auto"/>
              <w:ind w:left="-72" w:right="-72"/>
              <w:jc w:val="center"/>
              <w:rPr>
                <w:b/>
                <w:bCs/>
                <w:lang w:eastAsia="zh-CN"/>
              </w:rPr>
            </w:pPr>
            <w:r>
              <w:rPr>
                <w:b/>
                <w:bCs/>
                <w:lang w:eastAsia="zh-CN"/>
              </w:rPr>
              <w:t>Tây Ban Nha</w:t>
            </w:r>
          </w:p>
        </w:tc>
        <w:tc>
          <w:tcPr>
            <w:tcW w:w="498" w:type="dxa"/>
            <w:vMerge w:val="restart"/>
            <w:tcBorders>
              <w:top w:val="nil"/>
              <w:left w:val="single" w:sz="4" w:space="0" w:color="auto"/>
              <w:bottom w:val="single" w:sz="4" w:space="0" w:color="auto"/>
              <w:right w:val="single" w:sz="4" w:space="0" w:color="auto"/>
            </w:tcBorders>
            <w:textDirection w:val="btLr"/>
            <w:vAlign w:val="center"/>
            <w:hideMark/>
          </w:tcPr>
          <w:p w14:paraId="29CE631C" w14:textId="77777777" w:rsidR="00A93D12" w:rsidRDefault="00A93D12">
            <w:pPr>
              <w:spacing w:line="256" w:lineRule="auto"/>
              <w:ind w:left="-72" w:right="-72"/>
              <w:jc w:val="center"/>
              <w:rPr>
                <w:b/>
                <w:bCs/>
                <w:lang w:eastAsia="zh-CN"/>
              </w:rPr>
            </w:pPr>
            <w:r>
              <w:rPr>
                <w:b/>
                <w:bCs/>
                <w:lang w:eastAsia="zh-CN"/>
              </w:rPr>
              <w:t>Bồ Đào Nha</w:t>
            </w:r>
          </w:p>
        </w:tc>
        <w:tc>
          <w:tcPr>
            <w:tcW w:w="498" w:type="dxa"/>
            <w:vMerge w:val="restart"/>
            <w:tcBorders>
              <w:top w:val="nil"/>
              <w:left w:val="single" w:sz="4" w:space="0" w:color="auto"/>
              <w:bottom w:val="single" w:sz="4" w:space="0" w:color="000000"/>
              <w:right w:val="single" w:sz="4" w:space="0" w:color="auto"/>
            </w:tcBorders>
            <w:textDirection w:val="btLr"/>
            <w:vAlign w:val="center"/>
            <w:hideMark/>
          </w:tcPr>
          <w:p w14:paraId="6DBCEFC0" w14:textId="77777777" w:rsidR="00A93D12" w:rsidRDefault="00A93D12">
            <w:pPr>
              <w:spacing w:line="256" w:lineRule="auto"/>
              <w:ind w:left="-72" w:right="-72"/>
              <w:jc w:val="center"/>
              <w:rPr>
                <w:b/>
                <w:bCs/>
                <w:lang w:eastAsia="zh-CN"/>
              </w:rPr>
            </w:pPr>
            <w:r>
              <w:rPr>
                <w:b/>
                <w:bCs/>
                <w:lang w:eastAsia="zh-CN"/>
              </w:rPr>
              <w:t>Khơ Me</w:t>
            </w:r>
          </w:p>
        </w:tc>
        <w:tc>
          <w:tcPr>
            <w:tcW w:w="498" w:type="dxa"/>
            <w:vMerge w:val="restart"/>
            <w:tcBorders>
              <w:top w:val="nil"/>
              <w:left w:val="single" w:sz="4" w:space="0" w:color="auto"/>
              <w:bottom w:val="single" w:sz="4" w:space="0" w:color="000000"/>
              <w:right w:val="single" w:sz="4" w:space="0" w:color="auto"/>
            </w:tcBorders>
            <w:textDirection w:val="btLr"/>
            <w:vAlign w:val="center"/>
            <w:hideMark/>
          </w:tcPr>
          <w:p w14:paraId="04469D01" w14:textId="77777777" w:rsidR="00A93D12" w:rsidRDefault="00A93D12">
            <w:pPr>
              <w:spacing w:line="256" w:lineRule="auto"/>
              <w:ind w:left="-72" w:right="-72"/>
              <w:jc w:val="center"/>
              <w:rPr>
                <w:b/>
                <w:bCs/>
                <w:lang w:eastAsia="zh-CN"/>
              </w:rPr>
            </w:pPr>
            <w:r>
              <w:rPr>
                <w:b/>
                <w:bCs/>
                <w:lang w:eastAsia="zh-CN"/>
              </w:rPr>
              <w:t>Thái</w:t>
            </w:r>
          </w:p>
        </w:tc>
        <w:tc>
          <w:tcPr>
            <w:tcW w:w="498" w:type="dxa"/>
            <w:vMerge w:val="restart"/>
            <w:tcBorders>
              <w:top w:val="nil"/>
              <w:left w:val="single" w:sz="4" w:space="0" w:color="auto"/>
              <w:bottom w:val="single" w:sz="4" w:space="0" w:color="000000"/>
              <w:right w:val="single" w:sz="4" w:space="0" w:color="auto"/>
            </w:tcBorders>
            <w:textDirection w:val="btLr"/>
            <w:vAlign w:val="center"/>
            <w:hideMark/>
          </w:tcPr>
          <w:p w14:paraId="2401D368" w14:textId="77777777" w:rsidR="00A93D12" w:rsidRDefault="00A93D12">
            <w:pPr>
              <w:spacing w:line="256" w:lineRule="auto"/>
              <w:ind w:left="-72" w:right="-72"/>
              <w:jc w:val="center"/>
              <w:rPr>
                <w:b/>
                <w:bCs/>
                <w:lang w:eastAsia="zh-CN"/>
              </w:rPr>
            </w:pPr>
            <w:r>
              <w:rPr>
                <w:b/>
                <w:bCs/>
                <w:lang w:eastAsia="zh-CN"/>
              </w:rPr>
              <w:t>Lào</w:t>
            </w:r>
          </w:p>
        </w:tc>
        <w:tc>
          <w:tcPr>
            <w:tcW w:w="498" w:type="dxa"/>
            <w:vMerge w:val="restart"/>
            <w:tcBorders>
              <w:top w:val="nil"/>
              <w:left w:val="single" w:sz="4" w:space="0" w:color="auto"/>
              <w:bottom w:val="single" w:sz="4" w:space="0" w:color="auto"/>
              <w:right w:val="single" w:sz="4" w:space="0" w:color="auto"/>
            </w:tcBorders>
            <w:textDirection w:val="btLr"/>
            <w:vAlign w:val="center"/>
            <w:hideMark/>
          </w:tcPr>
          <w:p w14:paraId="7517FE6A" w14:textId="77777777" w:rsidR="00A93D12" w:rsidRDefault="00A93D12">
            <w:pPr>
              <w:spacing w:line="256" w:lineRule="auto"/>
              <w:ind w:left="-72" w:right="-72"/>
              <w:jc w:val="center"/>
              <w:rPr>
                <w:b/>
                <w:bCs/>
                <w:lang w:eastAsia="zh-CN"/>
              </w:rPr>
            </w:pPr>
            <w:r>
              <w:rPr>
                <w:b/>
                <w:bCs/>
                <w:lang w:eastAsia="zh-CN"/>
              </w:rPr>
              <w:t>Khác</w:t>
            </w:r>
          </w:p>
        </w:tc>
        <w:tc>
          <w:tcPr>
            <w:tcW w:w="0" w:type="auto"/>
            <w:vMerge/>
            <w:tcBorders>
              <w:top w:val="nil"/>
              <w:left w:val="single" w:sz="4" w:space="0" w:color="auto"/>
              <w:bottom w:val="single" w:sz="4" w:space="0" w:color="000000"/>
              <w:right w:val="single" w:sz="4" w:space="0" w:color="auto"/>
            </w:tcBorders>
            <w:vAlign w:val="center"/>
            <w:hideMark/>
          </w:tcPr>
          <w:p w14:paraId="34882D35" w14:textId="77777777" w:rsidR="00A93D12" w:rsidRDefault="00A93D12">
            <w:pPr>
              <w:spacing w:line="256" w:lineRule="auto"/>
              <w:rPr>
                <w:b/>
                <w:bCs/>
                <w:sz w:val="22"/>
                <w:szCs w:val="22"/>
                <w:lang w:eastAsia="zh-CN"/>
              </w:rPr>
            </w:pPr>
          </w:p>
        </w:tc>
        <w:tc>
          <w:tcPr>
            <w:tcW w:w="0" w:type="auto"/>
            <w:vMerge/>
            <w:tcBorders>
              <w:top w:val="nil"/>
              <w:left w:val="single" w:sz="4" w:space="0" w:color="auto"/>
              <w:bottom w:val="single" w:sz="4" w:space="0" w:color="000000"/>
              <w:right w:val="single" w:sz="4" w:space="0" w:color="auto"/>
            </w:tcBorders>
            <w:vAlign w:val="center"/>
            <w:hideMark/>
          </w:tcPr>
          <w:p w14:paraId="673B181A" w14:textId="77777777" w:rsidR="00A93D12" w:rsidRDefault="00A93D12">
            <w:pPr>
              <w:spacing w:line="256" w:lineRule="auto"/>
              <w:rPr>
                <w:b/>
                <w:bCs/>
                <w:sz w:val="22"/>
                <w:szCs w:val="22"/>
                <w:lang w:eastAsia="zh-CN"/>
              </w:rPr>
            </w:pPr>
          </w:p>
        </w:tc>
        <w:tc>
          <w:tcPr>
            <w:tcW w:w="0" w:type="auto"/>
            <w:vMerge/>
            <w:tcBorders>
              <w:top w:val="nil"/>
              <w:left w:val="single" w:sz="4" w:space="0" w:color="auto"/>
              <w:bottom w:val="single" w:sz="4" w:space="0" w:color="000000"/>
              <w:right w:val="single" w:sz="4" w:space="0" w:color="auto"/>
            </w:tcBorders>
            <w:vAlign w:val="center"/>
            <w:hideMark/>
          </w:tcPr>
          <w:p w14:paraId="61189315" w14:textId="77777777" w:rsidR="00A93D12" w:rsidRDefault="00A93D12">
            <w:pPr>
              <w:spacing w:line="256" w:lineRule="auto"/>
              <w:rPr>
                <w:b/>
                <w:bCs/>
                <w:sz w:val="22"/>
                <w:szCs w:val="22"/>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06CF6D37" w14:textId="77777777" w:rsidR="00A93D12" w:rsidRDefault="00A93D12">
            <w:pPr>
              <w:spacing w:line="256" w:lineRule="auto"/>
              <w:rPr>
                <w:b/>
                <w:bCs/>
                <w:lang w:eastAsia="zh-CN"/>
              </w:rPr>
            </w:pPr>
          </w:p>
        </w:tc>
      </w:tr>
      <w:tr w:rsidR="00A93D12" w14:paraId="5E409CB7" w14:textId="77777777" w:rsidTr="00A93D12">
        <w:trPr>
          <w:trHeight w:val="959"/>
        </w:trPr>
        <w:tc>
          <w:tcPr>
            <w:tcW w:w="0" w:type="auto"/>
            <w:vMerge/>
            <w:tcBorders>
              <w:top w:val="nil"/>
              <w:left w:val="single" w:sz="4" w:space="0" w:color="auto"/>
              <w:bottom w:val="single" w:sz="4" w:space="0" w:color="auto"/>
              <w:right w:val="single" w:sz="4" w:space="0" w:color="auto"/>
            </w:tcBorders>
            <w:vAlign w:val="center"/>
            <w:hideMark/>
          </w:tcPr>
          <w:p w14:paraId="5D9BD340" w14:textId="77777777" w:rsidR="00A93D12" w:rsidRDefault="00A93D12">
            <w:pPr>
              <w:spacing w:line="256" w:lineRule="auto"/>
              <w:rPr>
                <w:b/>
                <w:bCs/>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3E042E31" w14:textId="77777777" w:rsidR="00A93D12" w:rsidRDefault="00A93D12">
            <w:pPr>
              <w:spacing w:line="256" w:lineRule="auto"/>
              <w:rPr>
                <w:b/>
                <w:bCs/>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416CF5E0" w14:textId="77777777" w:rsidR="00A93D12" w:rsidRDefault="00A93D12">
            <w:pPr>
              <w:spacing w:line="256" w:lineRule="auto"/>
              <w:rPr>
                <w:b/>
                <w:bCs/>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0C2177AE" w14:textId="77777777" w:rsidR="00A93D12" w:rsidRDefault="00A93D12">
            <w:pPr>
              <w:spacing w:line="256" w:lineRule="auto"/>
              <w:rPr>
                <w:b/>
                <w:bCs/>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7AF917DD" w14:textId="77777777" w:rsidR="00A93D12" w:rsidRDefault="00A93D12">
            <w:pPr>
              <w:spacing w:line="256" w:lineRule="auto"/>
              <w:rPr>
                <w:b/>
                <w:bCs/>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41156854" w14:textId="77777777" w:rsidR="00A93D12" w:rsidRDefault="00A93D12">
            <w:pPr>
              <w:spacing w:line="256" w:lineRule="auto"/>
              <w:rPr>
                <w:b/>
                <w:bCs/>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6D503FD8" w14:textId="77777777" w:rsidR="00A93D12" w:rsidRDefault="00A93D12">
            <w:pPr>
              <w:spacing w:line="256" w:lineRule="auto"/>
              <w:rPr>
                <w:b/>
                <w:bCs/>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3AAE3FCC" w14:textId="77777777" w:rsidR="00A93D12" w:rsidRDefault="00A93D12">
            <w:pPr>
              <w:spacing w:line="256" w:lineRule="auto"/>
              <w:rPr>
                <w:b/>
                <w:bCs/>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49D2588A" w14:textId="77777777" w:rsidR="00A93D12" w:rsidRDefault="00A93D12">
            <w:pPr>
              <w:spacing w:line="256" w:lineRule="auto"/>
              <w:rPr>
                <w:b/>
                <w:bCs/>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259B8166" w14:textId="77777777" w:rsidR="00A93D12" w:rsidRDefault="00A93D12">
            <w:pPr>
              <w:spacing w:line="256" w:lineRule="auto"/>
              <w:rPr>
                <w:b/>
                <w:bCs/>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59BFE2AC" w14:textId="77777777" w:rsidR="00A93D12" w:rsidRDefault="00A93D12">
            <w:pPr>
              <w:spacing w:line="256" w:lineRule="auto"/>
              <w:rPr>
                <w:b/>
                <w:bCs/>
                <w:lang w:eastAsia="zh-CN"/>
              </w:rPr>
            </w:pPr>
          </w:p>
        </w:tc>
        <w:tc>
          <w:tcPr>
            <w:tcW w:w="699" w:type="dxa"/>
            <w:tcBorders>
              <w:top w:val="nil"/>
              <w:left w:val="nil"/>
              <w:bottom w:val="single" w:sz="4" w:space="0" w:color="auto"/>
              <w:right w:val="single" w:sz="4" w:space="0" w:color="auto"/>
            </w:tcBorders>
            <w:vAlign w:val="center"/>
            <w:hideMark/>
          </w:tcPr>
          <w:p w14:paraId="3167B84D" w14:textId="77777777" w:rsidR="00A93D12" w:rsidRDefault="00A93D12">
            <w:pPr>
              <w:spacing w:line="256" w:lineRule="auto"/>
              <w:ind w:left="-72" w:right="-72"/>
              <w:jc w:val="center"/>
              <w:rPr>
                <w:b/>
                <w:bCs/>
                <w:lang w:eastAsia="zh-CN"/>
              </w:rPr>
            </w:pPr>
            <w:r>
              <w:rPr>
                <w:b/>
                <w:bCs/>
                <w:lang w:eastAsia="zh-CN"/>
              </w:rPr>
              <w:t>Ngày</w:t>
            </w:r>
          </w:p>
        </w:tc>
        <w:tc>
          <w:tcPr>
            <w:tcW w:w="699" w:type="dxa"/>
            <w:tcBorders>
              <w:top w:val="nil"/>
              <w:left w:val="nil"/>
              <w:bottom w:val="single" w:sz="4" w:space="0" w:color="auto"/>
              <w:right w:val="single" w:sz="4" w:space="0" w:color="auto"/>
            </w:tcBorders>
            <w:vAlign w:val="center"/>
            <w:hideMark/>
          </w:tcPr>
          <w:p w14:paraId="73163750" w14:textId="77777777" w:rsidR="00A93D12" w:rsidRDefault="00A93D12">
            <w:pPr>
              <w:spacing w:line="256" w:lineRule="auto"/>
              <w:ind w:left="-72" w:right="-72"/>
              <w:jc w:val="center"/>
              <w:rPr>
                <w:b/>
                <w:bCs/>
                <w:lang w:eastAsia="zh-CN"/>
              </w:rPr>
            </w:pPr>
            <w:r>
              <w:rPr>
                <w:b/>
                <w:bCs/>
                <w:lang w:eastAsia="zh-CN"/>
              </w:rPr>
              <w:t>Cách ngày</w:t>
            </w:r>
          </w:p>
        </w:tc>
        <w:tc>
          <w:tcPr>
            <w:tcW w:w="711" w:type="dxa"/>
            <w:tcBorders>
              <w:top w:val="nil"/>
              <w:left w:val="nil"/>
              <w:bottom w:val="single" w:sz="4" w:space="0" w:color="auto"/>
              <w:right w:val="single" w:sz="4" w:space="0" w:color="auto"/>
            </w:tcBorders>
            <w:vAlign w:val="center"/>
            <w:hideMark/>
          </w:tcPr>
          <w:p w14:paraId="3654F3FF" w14:textId="77777777" w:rsidR="00A93D12" w:rsidRDefault="00A93D12">
            <w:pPr>
              <w:spacing w:line="256" w:lineRule="auto"/>
              <w:ind w:left="-72" w:right="-72"/>
              <w:jc w:val="center"/>
              <w:rPr>
                <w:b/>
                <w:bCs/>
                <w:lang w:eastAsia="zh-CN"/>
              </w:rPr>
            </w:pPr>
            <w:r>
              <w:rPr>
                <w:b/>
                <w:bCs/>
                <w:lang w:eastAsia="zh-CN"/>
              </w:rPr>
              <w:t>Tuần</w:t>
            </w:r>
          </w:p>
        </w:tc>
        <w:tc>
          <w:tcPr>
            <w:tcW w:w="818" w:type="dxa"/>
            <w:tcBorders>
              <w:top w:val="nil"/>
              <w:left w:val="nil"/>
              <w:bottom w:val="single" w:sz="4" w:space="0" w:color="auto"/>
              <w:right w:val="single" w:sz="4" w:space="0" w:color="auto"/>
            </w:tcBorders>
            <w:vAlign w:val="center"/>
            <w:hideMark/>
          </w:tcPr>
          <w:p w14:paraId="742141E5" w14:textId="77777777" w:rsidR="00A93D12" w:rsidRDefault="00A93D12">
            <w:pPr>
              <w:spacing w:line="256" w:lineRule="auto"/>
              <w:ind w:left="-72" w:right="-72"/>
              <w:jc w:val="center"/>
              <w:rPr>
                <w:b/>
                <w:bCs/>
                <w:lang w:eastAsia="zh-CN"/>
              </w:rPr>
            </w:pPr>
            <w:r>
              <w:rPr>
                <w:b/>
                <w:bCs/>
                <w:lang w:eastAsia="zh-CN"/>
              </w:rPr>
              <w:t>Tháng</w:t>
            </w:r>
          </w:p>
        </w:tc>
        <w:tc>
          <w:tcPr>
            <w:tcW w:w="662" w:type="dxa"/>
            <w:tcBorders>
              <w:top w:val="nil"/>
              <w:left w:val="nil"/>
              <w:bottom w:val="single" w:sz="4" w:space="0" w:color="auto"/>
              <w:right w:val="single" w:sz="4" w:space="0" w:color="auto"/>
            </w:tcBorders>
            <w:vAlign w:val="center"/>
            <w:hideMark/>
          </w:tcPr>
          <w:p w14:paraId="3AE9DA3D" w14:textId="7A844147" w:rsidR="00A93D12" w:rsidRDefault="00A93D12" w:rsidP="003F2762">
            <w:pPr>
              <w:spacing w:line="256" w:lineRule="auto"/>
              <w:ind w:left="-72" w:right="-72"/>
              <w:jc w:val="center"/>
              <w:rPr>
                <w:b/>
                <w:bCs/>
                <w:lang w:eastAsia="zh-CN"/>
              </w:rPr>
            </w:pPr>
            <w:r>
              <w:rPr>
                <w:b/>
                <w:bCs/>
                <w:lang w:eastAsia="zh-CN"/>
              </w:rPr>
              <w:t xml:space="preserve">Tần </w:t>
            </w:r>
            <w:r w:rsidR="003F2762">
              <w:rPr>
                <w:b/>
                <w:bCs/>
                <w:lang w:val="vi-VN" w:eastAsia="zh-CN"/>
              </w:rPr>
              <w:t>s</w:t>
            </w:r>
            <w:r>
              <w:rPr>
                <w:b/>
                <w:bCs/>
                <w:lang w:eastAsia="zh-CN"/>
              </w:rPr>
              <w:t>uất khác</w:t>
            </w:r>
          </w:p>
        </w:tc>
        <w:tc>
          <w:tcPr>
            <w:tcW w:w="0" w:type="auto"/>
            <w:vMerge/>
            <w:tcBorders>
              <w:top w:val="nil"/>
              <w:left w:val="single" w:sz="4" w:space="0" w:color="auto"/>
              <w:bottom w:val="single" w:sz="4" w:space="0" w:color="000000"/>
              <w:right w:val="single" w:sz="4" w:space="0" w:color="auto"/>
            </w:tcBorders>
            <w:vAlign w:val="center"/>
            <w:hideMark/>
          </w:tcPr>
          <w:p w14:paraId="38662D4D" w14:textId="77777777" w:rsidR="00A93D12" w:rsidRDefault="00A93D12">
            <w:pPr>
              <w:spacing w:line="256" w:lineRule="auto"/>
              <w:rPr>
                <w:b/>
                <w:bCs/>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42E4C654" w14:textId="77777777" w:rsidR="00A93D12" w:rsidRDefault="00A93D12">
            <w:pPr>
              <w:spacing w:line="256" w:lineRule="auto"/>
              <w:rPr>
                <w:b/>
                <w:bCs/>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5D9958CF" w14:textId="77777777" w:rsidR="00A93D12" w:rsidRDefault="00A93D12">
            <w:pPr>
              <w:spacing w:line="256" w:lineRule="auto"/>
              <w:rPr>
                <w:b/>
                <w:bCs/>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5EF0E44D" w14:textId="77777777" w:rsidR="00A93D12" w:rsidRDefault="00A93D12">
            <w:pPr>
              <w:spacing w:line="256" w:lineRule="auto"/>
              <w:rPr>
                <w:b/>
                <w:bCs/>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5A73356A" w14:textId="77777777" w:rsidR="00A93D12" w:rsidRDefault="00A93D12">
            <w:pPr>
              <w:spacing w:line="256" w:lineRule="auto"/>
              <w:rPr>
                <w:b/>
                <w:bCs/>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10D4FC60" w14:textId="77777777" w:rsidR="00A93D12" w:rsidRDefault="00A93D12">
            <w:pPr>
              <w:spacing w:line="256" w:lineRule="auto"/>
              <w:rPr>
                <w:b/>
                <w:bCs/>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55E2B2AF" w14:textId="77777777" w:rsidR="00A93D12" w:rsidRDefault="00A93D12">
            <w:pPr>
              <w:spacing w:line="256" w:lineRule="auto"/>
              <w:rPr>
                <w:b/>
                <w:bCs/>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74EDCC2C" w14:textId="77777777" w:rsidR="00A93D12" w:rsidRDefault="00A93D12">
            <w:pPr>
              <w:spacing w:line="256" w:lineRule="auto"/>
              <w:rPr>
                <w:b/>
                <w:bCs/>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61BEA3B3" w14:textId="77777777" w:rsidR="00A93D12" w:rsidRDefault="00A93D12">
            <w:pPr>
              <w:spacing w:line="256" w:lineRule="auto"/>
              <w:rPr>
                <w:b/>
                <w:bCs/>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699B03A2" w14:textId="77777777" w:rsidR="00A93D12" w:rsidRDefault="00A93D12">
            <w:pPr>
              <w:spacing w:line="256" w:lineRule="auto"/>
              <w:rPr>
                <w:b/>
                <w:bCs/>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7AE7567C" w14:textId="77777777" w:rsidR="00A93D12" w:rsidRDefault="00A93D12">
            <w:pPr>
              <w:spacing w:line="256" w:lineRule="auto"/>
              <w:rPr>
                <w:b/>
                <w:bCs/>
                <w:lang w:eastAsia="zh-CN"/>
              </w:rPr>
            </w:pPr>
          </w:p>
        </w:tc>
        <w:tc>
          <w:tcPr>
            <w:tcW w:w="0" w:type="auto"/>
            <w:vMerge/>
            <w:tcBorders>
              <w:top w:val="nil"/>
              <w:left w:val="single" w:sz="4" w:space="0" w:color="auto"/>
              <w:bottom w:val="single" w:sz="4" w:space="0" w:color="000000"/>
              <w:right w:val="single" w:sz="4" w:space="0" w:color="auto"/>
            </w:tcBorders>
            <w:vAlign w:val="center"/>
            <w:hideMark/>
          </w:tcPr>
          <w:p w14:paraId="17EDBDD3" w14:textId="77777777" w:rsidR="00A93D12" w:rsidRDefault="00A93D12">
            <w:pPr>
              <w:spacing w:line="256" w:lineRule="auto"/>
              <w:rPr>
                <w:b/>
                <w:bCs/>
                <w:lang w:eastAsia="zh-CN"/>
              </w:rPr>
            </w:pPr>
          </w:p>
        </w:tc>
        <w:tc>
          <w:tcPr>
            <w:tcW w:w="0" w:type="auto"/>
            <w:vMerge/>
            <w:tcBorders>
              <w:top w:val="nil"/>
              <w:left w:val="single" w:sz="4" w:space="0" w:color="auto"/>
              <w:bottom w:val="single" w:sz="4" w:space="0" w:color="000000"/>
              <w:right w:val="single" w:sz="4" w:space="0" w:color="auto"/>
            </w:tcBorders>
            <w:vAlign w:val="center"/>
            <w:hideMark/>
          </w:tcPr>
          <w:p w14:paraId="1697F4FD" w14:textId="77777777" w:rsidR="00A93D12" w:rsidRDefault="00A93D12">
            <w:pPr>
              <w:spacing w:line="256" w:lineRule="auto"/>
              <w:rPr>
                <w:b/>
                <w:bCs/>
                <w:lang w:eastAsia="zh-CN"/>
              </w:rPr>
            </w:pPr>
          </w:p>
        </w:tc>
        <w:tc>
          <w:tcPr>
            <w:tcW w:w="0" w:type="auto"/>
            <w:vMerge/>
            <w:tcBorders>
              <w:top w:val="nil"/>
              <w:left w:val="single" w:sz="4" w:space="0" w:color="auto"/>
              <w:bottom w:val="single" w:sz="4" w:space="0" w:color="000000"/>
              <w:right w:val="single" w:sz="4" w:space="0" w:color="auto"/>
            </w:tcBorders>
            <w:vAlign w:val="center"/>
            <w:hideMark/>
          </w:tcPr>
          <w:p w14:paraId="5E9E3D43" w14:textId="77777777" w:rsidR="00A93D12" w:rsidRDefault="00A93D12">
            <w:pPr>
              <w:spacing w:line="256" w:lineRule="auto"/>
              <w:rPr>
                <w:b/>
                <w:bCs/>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77A12BBF" w14:textId="77777777" w:rsidR="00A93D12" w:rsidRDefault="00A93D12">
            <w:pPr>
              <w:spacing w:line="256" w:lineRule="auto"/>
              <w:rPr>
                <w:b/>
                <w:bCs/>
                <w:lang w:eastAsia="zh-CN"/>
              </w:rPr>
            </w:pPr>
          </w:p>
        </w:tc>
        <w:tc>
          <w:tcPr>
            <w:tcW w:w="0" w:type="auto"/>
            <w:vMerge/>
            <w:tcBorders>
              <w:top w:val="nil"/>
              <w:left w:val="single" w:sz="4" w:space="0" w:color="auto"/>
              <w:bottom w:val="single" w:sz="4" w:space="0" w:color="000000"/>
              <w:right w:val="single" w:sz="4" w:space="0" w:color="auto"/>
            </w:tcBorders>
            <w:vAlign w:val="center"/>
            <w:hideMark/>
          </w:tcPr>
          <w:p w14:paraId="7D183A9D" w14:textId="77777777" w:rsidR="00A93D12" w:rsidRDefault="00A93D12">
            <w:pPr>
              <w:spacing w:line="256" w:lineRule="auto"/>
              <w:rPr>
                <w:b/>
                <w:bCs/>
                <w:sz w:val="22"/>
                <w:szCs w:val="22"/>
                <w:lang w:eastAsia="zh-CN"/>
              </w:rPr>
            </w:pPr>
          </w:p>
        </w:tc>
        <w:tc>
          <w:tcPr>
            <w:tcW w:w="0" w:type="auto"/>
            <w:vMerge/>
            <w:tcBorders>
              <w:top w:val="nil"/>
              <w:left w:val="single" w:sz="4" w:space="0" w:color="auto"/>
              <w:bottom w:val="single" w:sz="4" w:space="0" w:color="000000"/>
              <w:right w:val="single" w:sz="4" w:space="0" w:color="auto"/>
            </w:tcBorders>
            <w:vAlign w:val="center"/>
            <w:hideMark/>
          </w:tcPr>
          <w:p w14:paraId="258D9F89" w14:textId="77777777" w:rsidR="00A93D12" w:rsidRDefault="00A93D12">
            <w:pPr>
              <w:spacing w:line="256" w:lineRule="auto"/>
              <w:rPr>
                <w:b/>
                <w:bCs/>
                <w:sz w:val="22"/>
                <w:szCs w:val="22"/>
                <w:lang w:eastAsia="zh-CN"/>
              </w:rPr>
            </w:pPr>
          </w:p>
        </w:tc>
        <w:tc>
          <w:tcPr>
            <w:tcW w:w="0" w:type="auto"/>
            <w:vMerge/>
            <w:tcBorders>
              <w:top w:val="nil"/>
              <w:left w:val="single" w:sz="4" w:space="0" w:color="auto"/>
              <w:bottom w:val="single" w:sz="4" w:space="0" w:color="000000"/>
              <w:right w:val="single" w:sz="4" w:space="0" w:color="auto"/>
            </w:tcBorders>
            <w:vAlign w:val="center"/>
            <w:hideMark/>
          </w:tcPr>
          <w:p w14:paraId="452E000B" w14:textId="77777777" w:rsidR="00A93D12" w:rsidRDefault="00A93D12">
            <w:pPr>
              <w:spacing w:line="256" w:lineRule="auto"/>
              <w:rPr>
                <w:b/>
                <w:bCs/>
                <w:sz w:val="22"/>
                <w:szCs w:val="22"/>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10C48575" w14:textId="77777777" w:rsidR="00A93D12" w:rsidRDefault="00A93D12">
            <w:pPr>
              <w:spacing w:line="256" w:lineRule="auto"/>
              <w:rPr>
                <w:b/>
                <w:bCs/>
                <w:lang w:eastAsia="zh-CN"/>
              </w:rPr>
            </w:pPr>
          </w:p>
        </w:tc>
      </w:tr>
      <w:tr w:rsidR="00A93D12" w14:paraId="02145D2C" w14:textId="77777777" w:rsidTr="006902C1">
        <w:trPr>
          <w:trHeight w:val="319"/>
        </w:trPr>
        <w:tc>
          <w:tcPr>
            <w:tcW w:w="509" w:type="dxa"/>
            <w:tcBorders>
              <w:top w:val="nil"/>
              <w:left w:val="single" w:sz="4" w:space="0" w:color="auto"/>
              <w:bottom w:val="single" w:sz="4" w:space="0" w:color="auto"/>
              <w:right w:val="single" w:sz="4" w:space="0" w:color="auto"/>
            </w:tcBorders>
            <w:vAlign w:val="center"/>
            <w:hideMark/>
          </w:tcPr>
          <w:p w14:paraId="6FC8EFB2" w14:textId="77777777" w:rsidR="00A93D12" w:rsidRDefault="00A93D12">
            <w:pPr>
              <w:spacing w:line="256" w:lineRule="auto"/>
              <w:ind w:left="-72" w:right="-72"/>
              <w:jc w:val="center"/>
              <w:rPr>
                <w:b/>
                <w:bCs/>
                <w:lang w:eastAsia="zh-CN"/>
              </w:rPr>
            </w:pPr>
            <w:r>
              <w:rPr>
                <w:b/>
                <w:bCs/>
                <w:lang w:eastAsia="zh-CN"/>
              </w:rPr>
              <w:t>A</w:t>
            </w:r>
          </w:p>
        </w:tc>
        <w:tc>
          <w:tcPr>
            <w:tcW w:w="1118" w:type="dxa"/>
            <w:tcBorders>
              <w:top w:val="nil"/>
              <w:left w:val="nil"/>
              <w:bottom w:val="single" w:sz="4" w:space="0" w:color="auto"/>
              <w:right w:val="single" w:sz="4" w:space="0" w:color="auto"/>
            </w:tcBorders>
            <w:vAlign w:val="center"/>
            <w:hideMark/>
          </w:tcPr>
          <w:p w14:paraId="0AA069FE" w14:textId="77777777" w:rsidR="00A93D12" w:rsidRDefault="00A93D12">
            <w:pPr>
              <w:spacing w:line="256" w:lineRule="auto"/>
              <w:ind w:left="-72" w:right="-72"/>
              <w:jc w:val="center"/>
              <w:rPr>
                <w:b/>
                <w:bCs/>
                <w:lang w:eastAsia="zh-CN"/>
              </w:rPr>
            </w:pPr>
            <w:r>
              <w:rPr>
                <w:b/>
                <w:bCs/>
                <w:lang w:eastAsia="zh-CN"/>
              </w:rPr>
              <w:t>B</w:t>
            </w:r>
          </w:p>
        </w:tc>
        <w:tc>
          <w:tcPr>
            <w:tcW w:w="532" w:type="dxa"/>
            <w:tcBorders>
              <w:top w:val="nil"/>
              <w:left w:val="nil"/>
              <w:bottom w:val="single" w:sz="4" w:space="0" w:color="auto"/>
              <w:right w:val="single" w:sz="4" w:space="0" w:color="auto"/>
            </w:tcBorders>
            <w:vAlign w:val="center"/>
            <w:hideMark/>
          </w:tcPr>
          <w:p w14:paraId="470EDF29" w14:textId="77777777" w:rsidR="00A93D12" w:rsidRDefault="00A93D12">
            <w:pPr>
              <w:spacing w:line="256" w:lineRule="auto"/>
              <w:ind w:left="-72" w:right="-72"/>
              <w:jc w:val="center"/>
              <w:rPr>
                <w:b/>
                <w:bCs/>
                <w:lang w:eastAsia="zh-CN"/>
              </w:rPr>
            </w:pPr>
            <w:r>
              <w:rPr>
                <w:b/>
                <w:bCs/>
                <w:lang w:eastAsia="zh-CN"/>
              </w:rPr>
              <w:t>C</w:t>
            </w:r>
          </w:p>
        </w:tc>
        <w:tc>
          <w:tcPr>
            <w:tcW w:w="831" w:type="dxa"/>
            <w:tcBorders>
              <w:top w:val="nil"/>
              <w:left w:val="nil"/>
              <w:bottom w:val="single" w:sz="4" w:space="0" w:color="auto"/>
              <w:right w:val="single" w:sz="4" w:space="0" w:color="auto"/>
            </w:tcBorders>
            <w:vAlign w:val="center"/>
            <w:hideMark/>
          </w:tcPr>
          <w:p w14:paraId="2093EFFA" w14:textId="77777777" w:rsidR="00A93D12" w:rsidRDefault="00A93D12">
            <w:pPr>
              <w:spacing w:line="256" w:lineRule="auto"/>
              <w:ind w:left="-72" w:right="-72"/>
              <w:jc w:val="center"/>
              <w:rPr>
                <w:b/>
                <w:bCs/>
                <w:lang w:eastAsia="zh-CN"/>
              </w:rPr>
            </w:pPr>
            <w:r>
              <w:rPr>
                <w:b/>
                <w:bCs/>
                <w:lang w:eastAsia="zh-CN"/>
              </w:rPr>
              <w:t>D</w:t>
            </w:r>
          </w:p>
        </w:tc>
        <w:tc>
          <w:tcPr>
            <w:tcW w:w="806" w:type="dxa"/>
            <w:tcBorders>
              <w:top w:val="nil"/>
              <w:left w:val="nil"/>
              <w:bottom w:val="single" w:sz="4" w:space="0" w:color="auto"/>
              <w:right w:val="single" w:sz="4" w:space="0" w:color="auto"/>
            </w:tcBorders>
            <w:vAlign w:val="center"/>
            <w:hideMark/>
          </w:tcPr>
          <w:p w14:paraId="666A199E" w14:textId="77777777" w:rsidR="00A93D12" w:rsidRDefault="00A93D12">
            <w:pPr>
              <w:spacing w:line="256" w:lineRule="auto"/>
              <w:ind w:left="-72" w:right="-72"/>
              <w:jc w:val="center"/>
              <w:rPr>
                <w:b/>
                <w:bCs/>
                <w:lang w:eastAsia="zh-CN"/>
              </w:rPr>
            </w:pPr>
            <w:r>
              <w:rPr>
                <w:b/>
                <w:bCs/>
                <w:lang w:eastAsia="zh-CN"/>
              </w:rPr>
              <w:t>E</w:t>
            </w:r>
          </w:p>
        </w:tc>
        <w:tc>
          <w:tcPr>
            <w:tcW w:w="616" w:type="dxa"/>
            <w:tcBorders>
              <w:top w:val="nil"/>
              <w:left w:val="nil"/>
              <w:bottom w:val="single" w:sz="4" w:space="0" w:color="auto"/>
              <w:right w:val="single" w:sz="4" w:space="0" w:color="auto"/>
            </w:tcBorders>
            <w:vAlign w:val="center"/>
            <w:hideMark/>
          </w:tcPr>
          <w:p w14:paraId="0F65AD66" w14:textId="77777777" w:rsidR="00A93D12" w:rsidRDefault="00A93D12">
            <w:pPr>
              <w:spacing w:line="256" w:lineRule="auto"/>
              <w:ind w:left="-72" w:right="-72"/>
              <w:jc w:val="center"/>
              <w:rPr>
                <w:b/>
                <w:bCs/>
                <w:lang w:eastAsia="zh-CN"/>
              </w:rPr>
            </w:pPr>
            <w:r>
              <w:rPr>
                <w:b/>
                <w:bCs/>
                <w:lang w:eastAsia="zh-CN"/>
              </w:rPr>
              <w:t>1</w:t>
            </w:r>
          </w:p>
        </w:tc>
        <w:tc>
          <w:tcPr>
            <w:tcW w:w="616" w:type="dxa"/>
            <w:tcBorders>
              <w:top w:val="nil"/>
              <w:left w:val="nil"/>
              <w:bottom w:val="single" w:sz="4" w:space="0" w:color="auto"/>
              <w:right w:val="single" w:sz="4" w:space="0" w:color="auto"/>
            </w:tcBorders>
            <w:vAlign w:val="center"/>
            <w:hideMark/>
          </w:tcPr>
          <w:p w14:paraId="4AB9E437" w14:textId="77777777" w:rsidR="00A93D12" w:rsidRDefault="00A93D12">
            <w:pPr>
              <w:spacing w:line="256" w:lineRule="auto"/>
              <w:ind w:left="-72" w:right="-72"/>
              <w:jc w:val="center"/>
              <w:rPr>
                <w:b/>
                <w:bCs/>
                <w:lang w:eastAsia="zh-CN"/>
              </w:rPr>
            </w:pPr>
            <w:r>
              <w:rPr>
                <w:b/>
                <w:bCs/>
                <w:lang w:eastAsia="zh-CN"/>
              </w:rPr>
              <w:t>2</w:t>
            </w:r>
          </w:p>
        </w:tc>
        <w:tc>
          <w:tcPr>
            <w:tcW w:w="759" w:type="dxa"/>
            <w:tcBorders>
              <w:top w:val="nil"/>
              <w:left w:val="nil"/>
              <w:bottom w:val="single" w:sz="4" w:space="0" w:color="auto"/>
              <w:right w:val="single" w:sz="4" w:space="0" w:color="auto"/>
            </w:tcBorders>
            <w:vAlign w:val="center"/>
            <w:hideMark/>
          </w:tcPr>
          <w:p w14:paraId="5874FABB" w14:textId="77777777" w:rsidR="00A93D12" w:rsidRDefault="00A93D12">
            <w:pPr>
              <w:spacing w:line="256" w:lineRule="auto"/>
              <w:ind w:left="-72" w:right="-72"/>
              <w:jc w:val="center"/>
              <w:rPr>
                <w:b/>
                <w:bCs/>
                <w:lang w:eastAsia="zh-CN"/>
              </w:rPr>
            </w:pPr>
            <w:r>
              <w:rPr>
                <w:b/>
                <w:bCs/>
                <w:lang w:eastAsia="zh-CN"/>
              </w:rPr>
              <w:t>3</w:t>
            </w:r>
          </w:p>
        </w:tc>
        <w:tc>
          <w:tcPr>
            <w:tcW w:w="829" w:type="dxa"/>
            <w:tcBorders>
              <w:top w:val="nil"/>
              <w:left w:val="nil"/>
              <w:bottom w:val="single" w:sz="4" w:space="0" w:color="auto"/>
              <w:right w:val="single" w:sz="4" w:space="0" w:color="auto"/>
            </w:tcBorders>
            <w:vAlign w:val="center"/>
            <w:hideMark/>
          </w:tcPr>
          <w:p w14:paraId="1AC3AF3A" w14:textId="77777777" w:rsidR="00A93D12" w:rsidRDefault="00A93D12">
            <w:pPr>
              <w:spacing w:line="256" w:lineRule="auto"/>
              <w:ind w:left="-72" w:right="-72"/>
              <w:jc w:val="center"/>
              <w:rPr>
                <w:b/>
                <w:bCs/>
                <w:lang w:eastAsia="zh-CN"/>
              </w:rPr>
            </w:pPr>
            <w:r>
              <w:rPr>
                <w:b/>
                <w:bCs/>
                <w:lang w:eastAsia="zh-CN"/>
              </w:rPr>
              <w:t>4</w:t>
            </w:r>
          </w:p>
        </w:tc>
        <w:tc>
          <w:tcPr>
            <w:tcW w:w="578" w:type="dxa"/>
            <w:tcBorders>
              <w:top w:val="nil"/>
              <w:left w:val="nil"/>
              <w:bottom w:val="single" w:sz="4" w:space="0" w:color="auto"/>
              <w:right w:val="single" w:sz="4" w:space="0" w:color="auto"/>
            </w:tcBorders>
            <w:vAlign w:val="center"/>
            <w:hideMark/>
          </w:tcPr>
          <w:p w14:paraId="60260EFF" w14:textId="77777777" w:rsidR="00A93D12" w:rsidRDefault="00A93D12">
            <w:pPr>
              <w:spacing w:line="256" w:lineRule="auto"/>
              <w:ind w:left="-72" w:right="-72"/>
              <w:jc w:val="center"/>
              <w:rPr>
                <w:b/>
                <w:bCs/>
                <w:lang w:eastAsia="zh-CN"/>
              </w:rPr>
            </w:pPr>
            <w:r>
              <w:rPr>
                <w:b/>
                <w:bCs/>
                <w:lang w:eastAsia="zh-CN"/>
              </w:rPr>
              <w:t>5</w:t>
            </w:r>
          </w:p>
        </w:tc>
        <w:tc>
          <w:tcPr>
            <w:tcW w:w="590" w:type="dxa"/>
            <w:tcBorders>
              <w:top w:val="nil"/>
              <w:left w:val="nil"/>
              <w:bottom w:val="single" w:sz="4" w:space="0" w:color="auto"/>
              <w:right w:val="single" w:sz="4" w:space="0" w:color="auto"/>
            </w:tcBorders>
            <w:vAlign w:val="center"/>
            <w:hideMark/>
          </w:tcPr>
          <w:p w14:paraId="2F1A3F0E" w14:textId="77777777" w:rsidR="00A93D12" w:rsidRDefault="00A93D12">
            <w:pPr>
              <w:spacing w:line="256" w:lineRule="auto"/>
              <w:ind w:left="-72" w:right="-72"/>
              <w:jc w:val="center"/>
              <w:rPr>
                <w:b/>
                <w:bCs/>
                <w:lang w:eastAsia="zh-CN"/>
              </w:rPr>
            </w:pPr>
            <w:r>
              <w:rPr>
                <w:b/>
                <w:bCs/>
                <w:lang w:eastAsia="zh-CN"/>
              </w:rPr>
              <w:t>6</w:t>
            </w:r>
          </w:p>
        </w:tc>
        <w:tc>
          <w:tcPr>
            <w:tcW w:w="699" w:type="dxa"/>
            <w:tcBorders>
              <w:top w:val="nil"/>
              <w:left w:val="nil"/>
              <w:bottom w:val="single" w:sz="4" w:space="0" w:color="auto"/>
              <w:right w:val="single" w:sz="4" w:space="0" w:color="auto"/>
            </w:tcBorders>
            <w:vAlign w:val="center"/>
            <w:hideMark/>
          </w:tcPr>
          <w:p w14:paraId="1CF1BD93" w14:textId="77777777" w:rsidR="00A93D12" w:rsidRDefault="00A93D12">
            <w:pPr>
              <w:spacing w:line="256" w:lineRule="auto"/>
              <w:ind w:left="-72" w:right="-72"/>
              <w:jc w:val="center"/>
              <w:rPr>
                <w:b/>
                <w:bCs/>
                <w:lang w:eastAsia="zh-CN"/>
              </w:rPr>
            </w:pPr>
            <w:r>
              <w:rPr>
                <w:b/>
                <w:bCs/>
                <w:lang w:eastAsia="zh-CN"/>
              </w:rPr>
              <w:t>7</w:t>
            </w:r>
          </w:p>
        </w:tc>
        <w:tc>
          <w:tcPr>
            <w:tcW w:w="699" w:type="dxa"/>
            <w:tcBorders>
              <w:top w:val="nil"/>
              <w:left w:val="nil"/>
              <w:bottom w:val="single" w:sz="4" w:space="0" w:color="auto"/>
              <w:right w:val="single" w:sz="4" w:space="0" w:color="auto"/>
            </w:tcBorders>
            <w:vAlign w:val="center"/>
            <w:hideMark/>
          </w:tcPr>
          <w:p w14:paraId="010280CE" w14:textId="77777777" w:rsidR="00A93D12" w:rsidRDefault="00A93D12">
            <w:pPr>
              <w:spacing w:line="256" w:lineRule="auto"/>
              <w:ind w:left="-72" w:right="-72"/>
              <w:jc w:val="center"/>
              <w:rPr>
                <w:b/>
                <w:bCs/>
                <w:lang w:eastAsia="zh-CN"/>
              </w:rPr>
            </w:pPr>
            <w:r>
              <w:rPr>
                <w:b/>
                <w:bCs/>
                <w:lang w:eastAsia="zh-CN"/>
              </w:rPr>
              <w:t>8</w:t>
            </w:r>
          </w:p>
        </w:tc>
        <w:tc>
          <w:tcPr>
            <w:tcW w:w="711" w:type="dxa"/>
            <w:tcBorders>
              <w:top w:val="nil"/>
              <w:left w:val="nil"/>
              <w:bottom w:val="single" w:sz="4" w:space="0" w:color="auto"/>
              <w:right w:val="single" w:sz="4" w:space="0" w:color="auto"/>
            </w:tcBorders>
            <w:vAlign w:val="center"/>
            <w:hideMark/>
          </w:tcPr>
          <w:p w14:paraId="58140E7D" w14:textId="77777777" w:rsidR="00A93D12" w:rsidRDefault="00A93D12">
            <w:pPr>
              <w:spacing w:line="256" w:lineRule="auto"/>
              <w:ind w:left="-72" w:right="-72"/>
              <w:jc w:val="center"/>
              <w:rPr>
                <w:b/>
                <w:bCs/>
                <w:lang w:eastAsia="zh-CN"/>
              </w:rPr>
            </w:pPr>
            <w:r>
              <w:rPr>
                <w:b/>
                <w:bCs/>
                <w:lang w:eastAsia="zh-CN"/>
              </w:rPr>
              <w:t>9</w:t>
            </w:r>
          </w:p>
        </w:tc>
        <w:tc>
          <w:tcPr>
            <w:tcW w:w="818" w:type="dxa"/>
            <w:tcBorders>
              <w:top w:val="nil"/>
              <w:left w:val="nil"/>
              <w:bottom w:val="single" w:sz="4" w:space="0" w:color="auto"/>
              <w:right w:val="single" w:sz="4" w:space="0" w:color="auto"/>
            </w:tcBorders>
            <w:vAlign w:val="center"/>
            <w:hideMark/>
          </w:tcPr>
          <w:p w14:paraId="147CBF56" w14:textId="77777777" w:rsidR="00A93D12" w:rsidRDefault="00A93D12">
            <w:pPr>
              <w:spacing w:line="256" w:lineRule="auto"/>
              <w:ind w:left="-72" w:right="-72"/>
              <w:jc w:val="center"/>
              <w:rPr>
                <w:b/>
                <w:bCs/>
                <w:lang w:eastAsia="zh-CN"/>
              </w:rPr>
            </w:pPr>
            <w:r>
              <w:rPr>
                <w:b/>
                <w:bCs/>
                <w:lang w:eastAsia="zh-CN"/>
              </w:rPr>
              <w:t>10</w:t>
            </w:r>
          </w:p>
        </w:tc>
        <w:tc>
          <w:tcPr>
            <w:tcW w:w="662" w:type="dxa"/>
            <w:tcBorders>
              <w:top w:val="nil"/>
              <w:left w:val="nil"/>
              <w:bottom w:val="single" w:sz="4" w:space="0" w:color="auto"/>
              <w:right w:val="single" w:sz="4" w:space="0" w:color="auto"/>
            </w:tcBorders>
            <w:vAlign w:val="center"/>
            <w:hideMark/>
          </w:tcPr>
          <w:p w14:paraId="10C4F0BB" w14:textId="77777777" w:rsidR="00A93D12" w:rsidRDefault="00A93D12">
            <w:pPr>
              <w:spacing w:line="256" w:lineRule="auto"/>
              <w:ind w:left="-72" w:right="-72"/>
              <w:jc w:val="center"/>
              <w:rPr>
                <w:b/>
                <w:bCs/>
                <w:lang w:eastAsia="zh-CN"/>
              </w:rPr>
            </w:pPr>
            <w:r>
              <w:rPr>
                <w:b/>
                <w:bCs/>
                <w:lang w:eastAsia="zh-CN"/>
              </w:rPr>
              <w:t>11</w:t>
            </w:r>
          </w:p>
        </w:tc>
        <w:tc>
          <w:tcPr>
            <w:tcW w:w="498" w:type="dxa"/>
            <w:tcBorders>
              <w:top w:val="nil"/>
              <w:left w:val="nil"/>
              <w:bottom w:val="single" w:sz="4" w:space="0" w:color="auto"/>
              <w:right w:val="single" w:sz="4" w:space="0" w:color="auto"/>
            </w:tcBorders>
            <w:vAlign w:val="center"/>
            <w:hideMark/>
          </w:tcPr>
          <w:p w14:paraId="6E53E908" w14:textId="77777777" w:rsidR="00A93D12" w:rsidRDefault="00A93D12">
            <w:pPr>
              <w:spacing w:line="256" w:lineRule="auto"/>
              <w:ind w:left="-72" w:right="-72"/>
              <w:jc w:val="center"/>
              <w:rPr>
                <w:b/>
                <w:bCs/>
                <w:lang w:eastAsia="zh-CN"/>
              </w:rPr>
            </w:pPr>
            <w:r>
              <w:rPr>
                <w:b/>
                <w:bCs/>
                <w:lang w:eastAsia="zh-CN"/>
              </w:rPr>
              <w:t>12</w:t>
            </w:r>
          </w:p>
        </w:tc>
        <w:tc>
          <w:tcPr>
            <w:tcW w:w="498" w:type="dxa"/>
            <w:tcBorders>
              <w:top w:val="nil"/>
              <w:left w:val="nil"/>
              <w:bottom w:val="single" w:sz="4" w:space="0" w:color="auto"/>
              <w:right w:val="single" w:sz="4" w:space="0" w:color="auto"/>
            </w:tcBorders>
            <w:vAlign w:val="center"/>
            <w:hideMark/>
          </w:tcPr>
          <w:p w14:paraId="241FD377" w14:textId="77777777" w:rsidR="00A93D12" w:rsidRDefault="00A93D12">
            <w:pPr>
              <w:spacing w:line="256" w:lineRule="auto"/>
              <w:ind w:left="-72" w:right="-72"/>
              <w:jc w:val="center"/>
              <w:rPr>
                <w:b/>
                <w:bCs/>
                <w:lang w:eastAsia="zh-CN"/>
              </w:rPr>
            </w:pPr>
            <w:r>
              <w:rPr>
                <w:b/>
                <w:bCs/>
                <w:lang w:eastAsia="zh-CN"/>
              </w:rPr>
              <w:t>13</w:t>
            </w:r>
          </w:p>
        </w:tc>
        <w:tc>
          <w:tcPr>
            <w:tcW w:w="498" w:type="dxa"/>
            <w:tcBorders>
              <w:top w:val="nil"/>
              <w:left w:val="nil"/>
              <w:bottom w:val="single" w:sz="4" w:space="0" w:color="auto"/>
              <w:right w:val="single" w:sz="4" w:space="0" w:color="auto"/>
            </w:tcBorders>
            <w:vAlign w:val="center"/>
            <w:hideMark/>
          </w:tcPr>
          <w:p w14:paraId="740043EF" w14:textId="77777777" w:rsidR="00A93D12" w:rsidRDefault="00A93D12">
            <w:pPr>
              <w:spacing w:line="256" w:lineRule="auto"/>
              <w:ind w:left="-72" w:right="-72"/>
              <w:jc w:val="center"/>
              <w:rPr>
                <w:b/>
                <w:bCs/>
                <w:lang w:eastAsia="zh-CN"/>
              </w:rPr>
            </w:pPr>
            <w:r>
              <w:rPr>
                <w:b/>
                <w:bCs/>
                <w:lang w:eastAsia="zh-CN"/>
              </w:rPr>
              <w:t>14</w:t>
            </w:r>
          </w:p>
        </w:tc>
        <w:tc>
          <w:tcPr>
            <w:tcW w:w="498" w:type="dxa"/>
            <w:tcBorders>
              <w:top w:val="nil"/>
              <w:left w:val="nil"/>
              <w:bottom w:val="single" w:sz="4" w:space="0" w:color="auto"/>
              <w:right w:val="single" w:sz="4" w:space="0" w:color="auto"/>
            </w:tcBorders>
            <w:vAlign w:val="center"/>
            <w:hideMark/>
          </w:tcPr>
          <w:p w14:paraId="493B2182" w14:textId="77777777" w:rsidR="00A93D12" w:rsidRDefault="00A93D12">
            <w:pPr>
              <w:spacing w:line="256" w:lineRule="auto"/>
              <w:ind w:left="-72" w:right="-72"/>
              <w:jc w:val="center"/>
              <w:rPr>
                <w:b/>
                <w:bCs/>
                <w:lang w:eastAsia="zh-CN"/>
              </w:rPr>
            </w:pPr>
            <w:r>
              <w:rPr>
                <w:b/>
                <w:bCs/>
                <w:lang w:eastAsia="zh-CN"/>
              </w:rPr>
              <w:t>15</w:t>
            </w:r>
          </w:p>
        </w:tc>
        <w:tc>
          <w:tcPr>
            <w:tcW w:w="498" w:type="dxa"/>
            <w:tcBorders>
              <w:top w:val="nil"/>
              <w:left w:val="nil"/>
              <w:bottom w:val="single" w:sz="4" w:space="0" w:color="auto"/>
              <w:right w:val="single" w:sz="4" w:space="0" w:color="auto"/>
            </w:tcBorders>
            <w:vAlign w:val="center"/>
            <w:hideMark/>
          </w:tcPr>
          <w:p w14:paraId="7C815176" w14:textId="77777777" w:rsidR="00A93D12" w:rsidRDefault="00A93D12">
            <w:pPr>
              <w:spacing w:line="256" w:lineRule="auto"/>
              <w:ind w:left="-72" w:right="-72"/>
              <w:jc w:val="center"/>
              <w:rPr>
                <w:b/>
                <w:bCs/>
                <w:lang w:eastAsia="zh-CN"/>
              </w:rPr>
            </w:pPr>
            <w:r>
              <w:rPr>
                <w:b/>
                <w:bCs/>
                <w:lang w:eastAsia="zh-CN"/>
              </w:rPr>
              <w:t>16</w:t>
            </w:r>
          </w:p>
        </w:tc>
        <w:tc>
          <w:tcPr>
            <w:tcW w:w="498" w:type="dxa"/>
            <w:tcBorders>
              <w:top w:val="nil"/>
              <w:left w:val="nil"/>
              <w:bottom w:val="single" w:sz="4" w:space="0" w:color="auto"/>
              <w:right w:val="single" w:sz="4" w:space="0" w:color="auto"/>
            </w:tcBorders>
            <w:vAlign w:val="center"/>
            <w:hideMark/>
          </w:tcPr>
          <w:p w14:paraId="081F28E3" w14:textId="77777777" w:rsidR="00A93D12" w:rsidRDefault="00A93D12">
            <w:pPr>
              <w:spacing w:line="256" w:lineRule="auto"/>
              <w:ind w:left="-72" w:right="-72"/>
              <w:jc w:val="center"/>
              <w:rPr>
                <w:b/>
                <w:bCs/>
                <w:lang w:eastAsia="zh-CN"/>
              </w:rPr>
            </w:pPr>
            <w:r>
              <w:rPr>
                <w:b/>
                <w:bCs/>
                <w:lang w:eastAsia="zh-CN"/>
              </w:rPr>
              <w:t>17</w:t>
            </w:r>
          </w:p>
        </w:tc>
        <w:tc>
          <w:tcPr>
            <w:tcW w:w="498" w:type="dxa"/>
            <w:tcBorders>
              <w:top w:val="nil"/>
              <w:left w:val="nil"/>
              <w:bottom w:val="single" w:sz="4" w:space="0" w:color="auto"/>
              <w:right w:val="single" w:sz="4" w:space="0" w:color="auto"/>
            </w:tcBorders>
            <w:vAlign w:val="center"/>
            <w:hideMark/>
          </w:tcPr>
          <w:p w14:paraId="2E703A3F" w14:textId="77777777" w:rsidR="00A93D12" w:rsidRDefault="00A93D12">
            <w:pPr>
              <w:spacing w:line="256" w:lineRule="auto"/>
              <w:ind w:left="-72" w:right="-72"/>
              <w:jc w:val="center"/>
              <w:rPr>
                <w:b/>
                <w:bCs/>
                <w:lang w:eastAsia="zh-CN"/>
              </w:rPr>
            </w:pPr>
            <w:r>
              <w:rPr>
                <w:b/>
                <w:bCs/>
                <w:lang w:eastAsia="zh-CN"/>
              </w:rPr>
              <w:t>18</w:t>
            </w:r>
          </w:p>
        </w:tc>
        <w:tc>
          <w:tcPr>
            <w:tcW w:w="498" w:type="dxa"/>
            <w:tcBorders>
              <w:top w:val="nil"/>
              <w:left w:val="nil"/>
              <w:bottom w:val="single" w:sz="4" w:space="0" w:color="auto"/>
              <w:right w:val="single" w:sz="4" w:space="0" w:color="auto"/>
            </w:tcBorders>
            <w:vAlign w:val="center"/>
            <w:hideMark/>
          </w:tcPr>
          <w:p w14:paraId="22775C0E" w14:textId="77777777" w:rsidR="00A93D12" w:rsidRDefault="00A93D12">
            <w:pPr>
              <w:spacing w:line="256" w:lineRule="auto"/>
              <w:ind w:left="-72" w:right="-72"/>
              <w:jc w:val="center"/>
              <w:rPr>
                <w:b/>
                <w:bCs/>
                <w:lang w:eastAsia="zh-CN"/>
              </w:rPr>
            </w:pPr>
            <w:r>
              <w:rPr>
                <w:b/>
                <w:bCs/>
                <w:lang w:eastAsia="zh-CN"/>
              </w:rPr>
              <w:t>19</w:t>
            </w:r>
          </w:p>
        </w:tc>
        <w:tc>
          <w:tcPr>
            <w:tcW w:w="498" w:type="dxa"/>
            <w:tcBorders>
              <w:top w:val="nil"/>
              <w:left w:val="nil"/>
              <w:bottom w:val="single" w:sz="4" w:space="0" w:color="auto"/>
              <w:right w:val="single" w:sz="4" w:space="0" w:color="auto"/>
            </w:tcBorders>
            <w:vAlign w:val="center"/>
            <w:hideMark/>
          </w:tcPr>
          <w:p w14:paraId="58133E68" w14:textId="77777777" w:rsidR="00A93D12" w:rsidRDefault="00A93D12">
            <w:pPr>
              <w:spacing w:line="256" w:lineRule="auto"/>
              <w:ind w:left="-72" w:right="-72"/>
              <w:jc w:val="center"/>
              <w:rPr>
                <w:b/>
                <w:bCs/>
                <w:lang w:eastAsia="zh-CN"/>
              </w:rPr>
            </w:pPr>
            <w:r>
              <w:rPr>
                <w:b/>
                <w:bCs/>
                <w:lang w:eastAsia="zh-CN"/>
              </w:rPr>
              <w:t>20</w:t>
            </w:r>
          </w:p>
        </w:tc>
        <w:tc>
          <w:tcPr>
            <w:tcW w:w="498" w:type="dxa"/>
            <w:tcBorders>
              <w:top w:val="nil"/>
              <w:left w:val="nil"/>
              <w:bottom w:val="single" w:sz="4" w:space="0" w:color="auto"/>
              <w:right w:val="single" w:sz="4" w:space="0" w:color="auto"/>
            </w:tcBorders>
            <w:vAlign w:val="center"/>
            <w:hideMark/>
          </w:tcPr>
          <w:p w14:paraId="754DF3E5" w14:textId="77777777" w:rsidR="00A93D12" w:rsidRDefault="00A93D12">
            <w:pPr>
              <w:spacing w:line="256" w:lineRule="auto"/>
              <w:ind w:left="-72" w:right="-72"/>
              <w:jc w:val="center"/>
              <w:rPr>
                <w:b/>
                <w:bCs/>
                <w:lang w:eastAsia="zh-CN"/>
              </w:rPr>
            </w:pPr>
            <w:r>
              <w:rPr>
                <w:b/>
                <w:bCs/>
                <w:lang w:eastAsia="zh-CN"/>
              </w:rPr>
              <w:t>21</w:t>
            </w:r>
          </w:p>
        </w:tc>
        <w:tc>
          <w:tcPr>
            <w:tcW w:w="498" w:type="dxa"/>
            <w:tcBorders>
              <w:top w:val="nil"/>
              <w:left w:val="nil"/>
              <w:bottom w:val="single" w:sz="4" w:space="0" w:color="auto"/>
              <w:right w:val="single" w:sz="4" w:space="0" w:color="auto"/>
            </w:tcBorders>
            <w:vAlign w:val="center"/>
            <w:hideMark/>
          </w:tcPr>
          <w:p w14:paraId="4A928968" w14:textId="77777777" w:rsidR="00A93D12" w:rsidRDefault="00A93D12">
            <w:pPr>
              <w:spacing w:line="256" w:lineRule="auto"/>
              <w:ind w:left="-72" w:right="-72"/>
              <w:jc w:val="center"/>
              <w:rPr>
                <w:b/>
                <w:bCs/>
                <w:lang w:eastAsia="zh-CN"/>
              </w:rPr>
            </w:pPr>
            <w:r>
              <w:rPr>
                <w:b/>
                <w:bCs/>
                <w:lang w:eastAsia="zh-CN"/>
              </w:rPr>
              <w:t>22</w:t>
            </w:r>
          </w:p>
        </w:tc>
        <w:tc>
          <w:tcPr>
            <w:tcW w:w="498" w:type="dxa"/>
            <w:tcBorders>
              <w:top w:val="nil"/>
              <w:left w:val="nil"/>
              <w:bottom w:val="single" w:sz="4" w:space="0" w:color="auto"/>
              <w:right w:val="single" w:sz="4" w:space="0" w:color="auto"/>
            </w:tcBorders>
            <w:vAlign w:val="center"/>
            <w:hideMark/>
          </w:tcPr>
          <w:p w14:paraId="72AE464D" w14:textId="77777777" w:rsidR="00A93D12" w:rsidRDefault="00A93D12">
            <w:pPr>
              <w:spacing w:line="256" w:lineRule="auto"/>
              <w:ind w:left="-72" w:right="-72"/>
              <w:jc w:val="center"/>
              <w:rPr>
                <w:b/>
                <w:bCs/>
                <w:lang w:eastAsia="zh-CN"/>
              </w:rPr>
            </w:pPr>
            <w:r>
              <w:rPr>
                <w:b/>
                <w:bCs/>
                <w:lang w:eastAsia="zh-CN"/>
              </w:rPr>
              <w:t>23</w:t>
            </w:r>
          </w:p>
        </w:tc>
        <w:tc>
          <w:tcPr>
            <w:tcW w:w="498" w:type="dxa"/>
            <w:tcBorders>
              <w:top w:val="nil"/>
              <w:left w:val="nil"/>
              <w:bottom w:val="single" w:sz="4" w:space="0" w:color="auto"/>
              <w:right w:val="single" w:sz="4" w:space="0" w:color="auto"/>
            </w:tcBorders>
            <w:vAlign w:val="center"/>
            <w:hideMark/>
          </w:tcPr>
          <w:p w14:paraId="22CBEAEA" w14:textId="77777777" w:rsidR="00A93D12" w:rsidRDefault="00A93D12">
            <w:pPr>
              <w:spacing w:line="256" w:lineRule="auto"/>
              <w:ind w:left="-72" w:right="-72"/>
              <w:jc w:val="center"/>
              <w:rPr>
                <w:b/>
                <w:bCs/>
                <w:lang w:eastAsia="zh-CN"/>
              </w:rPr>
            </w:pPr>
            <w:r>
              <w:rPr>
                <w:b/>
                <w:bCs/>
                <w:lang w:eastAsia="zh-CN"/>
              </w:rPr>
              <w:t>24</w:t>
            </w:r>
          </w:p>
        </w:tc>
        <w:tc>
          <w:tcPr>
            <w:tcW w:w="498" w:type="dxa"/>
            <w:tcBorders>
              <w:top w:val="nil"/>
              <w:left w:val="nil"/>
              <w:bottom w:val="single" w:sz="4" w:space="0" w:color="auto"/>
              <w:right w:val="single" w:sz="4" w:space="0" w:color="auto"/>
            </w:tcBorders>
            <w:vAlign w:val="center"/>
            <w:hideMark/>
          </w:tcPr>
          <w:p w14:paraId="03FFDF10" w14:textId="77777777" w:rsidR="00A93D12" w:rsidRDefault="00A93D12">
            <w:pPr>
              <w:spacing w:line="256" w:lineRule="auto"/>
              <w:ind w:left="-72" w:right="-72"/>
              <w:jc w:val="center"/>
              <w:rPr>
                <w:b/>
                <w:bCs/>
                <w:lang w:eastAsia="zh-CN"/>
              </w:rPr>
            </w:pPr>
            <w:r>
              <w:rPr>
                <w:b/>
                <w:bCs/>
                <w:lang w:eastAsia="zh-CN"/>
              </w:rPr>
              <w:t>25</w:t>
            </w:r>
          </w:p>
        </w:tc>
        <w:tc>
          <w:tcPr>
            <w:tcW w:w="498" w:type="dxa"/>
            <w:tcBorders>
              <w:top w:val="nil"/>
              <w:left w:val="nil"/>
              <w:bottom w:val="single" w:sz="4" w:space="0" w:color="auto"/>
              <w:right w:val="single" w:sz="4" w:space="0" w:color="auto"/>
            </w:tcBorders>
            <w:vAlign w:val="center"/>
            <w:hideMark/>
          </w:tcPr>
          <w:p w14:paraId="0A1D2A4E" w14:textId="77777777" w:rsidR="00A93D12" w:rsidRDefault="00A93D12">
            <w:pPr>
              <w:spacing w:line="256" w:lineRule="auto"/>
              <w:ind w:left="-72" w:right="-72"/>
              <w:jc w:val="center"/>
              <w:rPr>
                <w:b/>
                <w:bCs/>
                <w:lang w:eastAsia="zh-CN"/>
              </w:rPr>
            </w:pPr>
            <w:r>
              <w:rPr>
                <w:b/>
                <w:bCs/>
                <w:lang w:eastAsia="zh-CN"/>
              </w:rPr>
              <w:t>26</w:t>
            </w:r>
          </w:p>
        </w:tc>
        <w:tc>
          <w:tcPr>
            <w:tcW w:w="758" w:type="dxa"/>
            <w:tcBorders>
              <w:top w:val="nil"/>
              <w:left w:val="nil"/>
              <w:bottom w:val="single" w:sz="4" w:space="0" w:color="auto"/>
              <w:right w:val="single" w:sz="4" w:space="0" w:color="auto"/>
            </w:tcBorders>
            <w:vAlign w:val="center"/>
            <w:hideMark/>
          </w:tcPr>
          <w:p w14:paraId="1BEC9C60" w14:textId="77777777" w:rsidR="00A93D12" w:rsidRDefault="00A93D12">
            <w:pPr>
              <w:spacing w:line="256" w:lineRule="auto"/>
              <w:ind w:left="-72" w:right="-72"/>
              <w:jc w:val="center"/>
              <w:rPr>
                <w:b/>
                <w:bCs/>
                <w:lang w:eastAsia="zh-CN"/>
              </w:rPr>
            </w:pPr>
            <w:r>
              <w:rPr>
                <w:b/>
                <w:bCs/>
                <w:lang w:eastAsia="zh-CN"/>
              </w:rPr>
              <w:t>27</w:t>
            </w:r>
          </w:p>
        </w:tc>
        <w:tc>
          <w:tcPr>
            <w:tcW w:w="829" w:type="dxa"/>
            <w:tcBorders>
              <w:top w:val="nil"/>
              <w:left w:val="nil"/>
              <w:bottom w:val="single" w:sz="4" w:space="0" w:color="auto"/>
              <w:right w:val="single" w:sz="4" w:space="0" w:color="auto"/>
            </w:tcBorders>
            <w:vAlign w:val="center"/>
            <w:hideMark/>
          </w:tcPr>
          <w:p w14:paraId="5F37BE87" w14:textId="77777777" w:rsidR="00A93D12" w:rsidRDefault="00A93D12">
            <w:pPr>
              <w:spacing w:line="256" w:lineRule="auto"/>
              <w:ind w:left="-72" w:right="-72"/>
              <w:jc w:val="center"/>
              <w:rPr>
                <w:b/>
                <w:bCs/>
                <w:lang w:eastAsia="zh-CN"/>
              </w:rPr>
            </w:pPr>
            <w:r>
              <w:rPr>
                <w:b/>
                <w:bCs/>
                <w:lang w:eastAsia="zh-CN"/>
              </w:rPr>
              <w:t>28</w:t>
            </w:r>
          </w:p>
        </w:tc>
        <w:tc>
          <w:tcPr>
            <w:tcW w:w="810" w:type="dxa"/>
            <w:tcBorders>
              <w:top w:val="nil"/>
              <w:left w:val="nil"/>
              <w:bottom w:val="single" w:sz="4" w:space="0" w:color="auto"/>
              <w:right w:val="single" w:sz="4" w:space="0" w:color="auto"/>
            </w:tcBorders>
            <w:vAlign w:val="center"/>
            <w:hideMark/>
          </w:tcPr>
          <w:p w14:paraId="78952EF6" w14:textId="77777777" w:rsidR="00A93D12" w:rsidRDefault="00A93D12">
            <w:pPr>
              <w:spacing w:line="256" w:lineRule="auto"/>
              <w:ind w:left="-72" w:right="-72"/>
              <w:jc w:val="center"/>
              <w:rPr>
                <w:b/>
                <w:bCs/>
                <w:lang w:eastAsia="zh-CN"/>
              </w:rPr>
            </w:pPr>
            <w:r>
              <w:rPr>
                <w:b/>
                <w:bCs/>
                <w:lang w:eastAsia="zh-CN"/>
              </w:rPr>
              <w:t>29</w:t>
            </w:r>
          </w:p>
        </w:tc>
        <w:tc>
          <w:tcPr>
            <w:tcW w:w="850" w:type="dxa"/>
            <w:tcBorders>
              <w:top w:val="nil"/>
              <w:left w:val="nil"/>
              <w:bottom w:val="single" w:sz="4" w:space="0" w:color="auto"/>
              <w:right w:val="single" w:sz="4" w:space="0" w:color="auto"/>
            </w:tcBorders>
            <w:vAlign w:val="center"/>
            <w:hideMark/>
          </w:tcPr>
          <w:p w14:paraId="0E377F1E" w14:textId="77777777" w:rsidR="00A93D12" w:rsidRDefault="00A93D12">
            <w:pPr>
              <w:spacing w:line="256" w:lineRule="auto"/>
              <w:ind w:left="-72" w:right="-72"/>
              <w:jc w:val="center"/>
              <w:rPr>
                <w:b/>
                <w:bCs/>
                <w:lang w:eastAsia="zh-CN"/>
              </w:rPr>
            </w:pPr>
            <w:r>
              <w:rPr>
                <w:b/>
                <w:bCs/>
                <w:lang w:eastAsia="zh-CN"/>
              </w:rPr>
              <w:t>30</w:t>
            </w:r>
          </w:p>
        </w:tc>
      </w:tr>
      <w:tr w:rsidR="00FF6F17" w14:paraId="2D03A426" w14:textId="77777777" w:rsidTr="006902C1">
        <w:trPr>
          <w:trHeight w:val="319"/>
        </w:trPr>
        <w:tc>
          <w:tcPr>
            <w:tcW w:w="509" w:type="dxa"/>
            <w:tcBorders>
              <w:top w:val="nil"/>
              <w:left w:val="single" w:sz="4" w:space="0" w:color="auto"/>
              <w:bottom w:val="single" w:sz="4" w:space="0" w:color="auto"/>
              <w:right w:val="single" w:sz="4" w:space="0" w:color="auto"/>
            </w:tcBorders>
            <w:noWrap/>
            <w:vAlign w:val="center"/>
            <w:hideMark/>
          </w:tcPr>
          <w:p w14:paraId="62470818" w14:textId="77777777" w:rsidR="00A93D12" w:rsidRDefault="00A93D12">
            <w:pPr>
              <w:spacing w:line="256" w:lineRule="auto"/>
              <w:ind w:left="-72" w:right="-72"/>
              <w:jc w:val="center"/>
              <w:rPr>
                <w:lang w:eastAsia="zh-CN"/>
              </w:rPr>
            </w:pPr>
            <w:r>
              <w:rPr>
                <w:lang w:eastAsia="zh-CN"/>
              </w:rPr>
              <w:t>1</w:t>
            </w:r>
          </w:p>
        </w:tc>
        <w:tc>
          <w:tcPr>
            <w:tcW w:w="1118" w:type="dxa"/>
            <w:tcBorders>
              <w:top w:val="nil"/>
              <w:left w:val="nil"/>
              <w:bottom w:val="single" w:sz="4" w:space="0" w:color="auto"/>
              <w:right w:val="single" w:sz="4" w:space="0" w:color="000000"/>
            </w:tcBorders>
            <w:noWrap/>
            <w:vAlign w:val="center"/>
            <w:hideMark/>
          </w:tcPr>
          <w:p w14:paraId="5A0E79E1" w14:textId="77777777" w:rsidR="00A93D12" w:rsidRDefault="00A93D12">
            <w:pPr>
              <w:spacing w:line="256" w:lineRule="auto"/>
              <w:ind w:left="-72" w:right="-72"/>
              <w:rPr>
                <w:lang w:eastAsia="zh-CN"/>
              </w:rPr>
            </w:pPr>
            <w:r>
              <w:rPr>
                <w:lang w:eastAsia="zh-CN"/>
              </w:rPr>
              <w:t>Báo/tạp chí A</w:t>
            </w:r>
          </w:p>
        </w:tc>
        <w:tc>
          <w:tcPr>
            <w:tcW w:w="532"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78669290" w14:textId="77777777" w:rsidR="00A93D12" w:rsidRDefault="00A93D12">
            <w:pPr>
              <w:spacing w:line="256" w:lineRule="auto"/>
              <w:ind w:left="-72" w:right="-72"/>
              <w:rPr>
                <w:lang w:eastAsia="zh-CN"/>
              </w:rPr>
            </w:pPr>
            <w:r>
              <w:rPr>
                <w:lang w:eastAsia="zh-CN"/>
              </w:rPr>
              <w:t> </w:t>
            </w:r>
          </w:p>
        </w:tc>
        <w:tc>
          <w:tcPr>
            <w:tcW w:w="831"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121198C0" w14:textId="77777777" w:rsidR="00A93D12" w:rsidRDefault="00A93D12">
            <w:pPr>
              <w:spacing w:line="256" w:lineRule="auto"/>
              <w:ind w:left="-72" w:right="-72"/>
              <w:rPr>
                <w:lang w:eastAsia="zh-CN"/>
              </w:rPr>
            </w:pPr>
            <w:r>
              <w:rPr>
                <w:lang w:eastAsia="zh-CN"/>
              </w:rPr>
              <w:t> </w:t>
            </w:r>
          </w:p>
        </w:tc>
        <w:tc>
          <w:tcPr>
            <w:tcW w:w="806"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481DA9BC" w14:textId="77777777" w:rsidR="00A93D12" w:rsidRDefault="00A93D12">
            <w:pPr>
              <w:spacing w:line="256" w:lineRule="auto"/>
              <w:ind w:left="-72" w:right="-72"/>
              <w:rPr>
                <w:lang w:eastAsia="zh-CN"/>
              </w:rPr>
            </w:pPr>
            <w:r>
              <w:rPr>
                <w:lang w:eastAsia="zh-CN"/>
              </w:rPr>
              <w:t> </w:t>
            </w:r>
          </w:p>
        </w:tc>
        <w:tc>
          <w:tcPr>
            <w:tcW w:w="616"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35055CAD" w14:textId="77777777" w:rsidR="00A93D12" w:rsidRDefault="00A93D12">
            <w:pPr>
              <w:spacing w:line="256" w:lineRule="auto"/>
              <w:ind w:left="-72" w:right="-72"/>
              <w:jc w:val="center"/>
              <w:rPr>
                <w:lang w:eastAsia="zh-CN"/>
              </w:rPr>
            </w:pPr>
            <w:r>
              <w:rPr>
                <w:lang w:eastAsia="zh-CN"/>
              </w:rPr>
              <w:t> </w:t>
            </w:r>
          </w:p>
        </w:tc>
        <w:tc>
          <w:tcPr>
            <w:tcW w:w="616"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29C12859" w14:textId="77777777" w:rsidR="00A93D12" w:rsidRDefault="00A93D12">
            <w:pPr>
              <w:spacing w:line="256" w:lineRule="auto"/>
              <w:ind w:left="-72" w:right="-72"/>
              <w:jc w:val="center"/>
              <w:rPr>
                <w:lang w:eastAsia="zh-CN"/>
              </w:rPr>
            </w:pPr>
            <w:r>
              <w:rPr>
                <w:lang w:eastAsia="zh-CN"/>
              </w:rPr>
              <w:t> </w:t>
            </w:r>
          </w:p>
        </w:tc>
        <w:tc>
          <w:tcPr>
            <w:tcW w:w="759"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7235AD74" w14:textId="77777777" w:rsidR="00A93D12" w:rsidRDefault="00A93D12">
            <w:pPr>
              <w:spacing w:line="256" w:lineRule="auto"/>
              <w:ind w:left="-72" w:right="-72"/>
              <w:jc w:val="center"/>
              <w:rPr>
                <w:lang w:eastAsia="zh-CN"/>
              </w:rPr>
            </w:pPr>
            <w:r>
              <w:rPr>
                <w:lang w:eastAsia="zh-CN"/>
              </w:rPr>
              <w:t> </w:t>
            </w:r>
          </w:p>
        </w:tc>
        <w:tc>
          <w:tcPr>
            <w:tcW w:w="829"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104C3427" w14:textId="77777777" w:rsidR="00A93D12" w:rsidRDefault="00A93D12">
            <w:pPr>
              <w:spacing w:line="256" w:lineRule="auto"/>
              <w:ind w:left="-72" w:right="-72"/>
              <w:jc w:val="center"/>
              <w:rPr>
                <w:lang w:eastAsia="zh-CN"/>
              </w:rPr>
            </w:pPr>
            <w:r>
              <w:rPr>
                <w:lang w:eastAsia="zh-CN"/>
              </w:rPr>
              <w:t> </w:t>
            </w:r>
          </w:p>
        </w:tc>
        <w:tc>
          <w:tcPr>
            <w:tcW w:w="57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56797D21" w14:textId="77777777" w:rsidR="00A93D12" w:rsidRDefault="00A93D12">
            <w:pPr>
              <w:spacing w:line="256" w:lineRule="auto"/>
              <w:ind w:left="-72" w:right="-72"/>
              <w:jc w:val="center"/>
              <w:rPr>
                <w:lang w:eastAsia="zh-CN"/>
              </w:rPr>
            </w:pPr>
            <w:r>
              <w:rPr>
                <w:lang w:eastAsia="zh-CN"/>
              </w:rPr>
              <w:t> </w:t>
            </w:r>
          </w:p>
        </w:tc>
        <w:tc>
          <w:tcPr>
            <w:tcW w:w="590"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0DC24757" w14:textId="77777777" w:rsidR="00A93D12" w:rsidRDefault="00A93D12">
            <w:pPr>
              <w:spacing w:line="256" w:lineRule="auto"/>
              <w:ind w:left="-72" w:right="-72"/>
              <w:jc w:val="center"/>
              <w:rPr>
                <w:lang w:eastAsia="zh-CN"/>
              </w:rPr>
            </w:pPr>
            <w:r>
              <w:rPr>
                <w:lang w:eastAsia="zh-CN"/>
              </w:rPr>
              <w:t> </w:t>
            </w:r>
          </w:p>
        </w:tc>
        <w:tc>
          <w:tcPr>
            <w:tcW w:w="699"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71377ABE" w14:textId="77777777" w:rsidR="00A93D12" w:rsidRDefault="00A93D12">
            <w:pPr>
              <w:spacing w:line="256" w:lineRule="auto"/>
              <w:ind w:left="-72" w:right="-72"/>
              <w:jc w:val="center"/>
              <w:rPr>
                <w:lang w:eastAsia="zh-CN"/>
              </w:rPr>
            </w:pPr>
            <w:r>
              <w:rPr>
                <w:lang w:eastAsia="zh-CN"/>
              </w:rPr>
              <w:t> </w:t>
            </w:r>
          </w:p>
        </w:tc>
        <w:tc>
          <w:tcPr>
            <w:tcW w:w="699"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786CB651" w14:textId="77777777" w:rsidR="00A93D12" w:rsidRDefault="00A93D12">
            <w:pPr>
              <w:spacing w:line="256" w:lineRule="auto"/>
              <w:ind w:left="-72" w:right="-72"/>
              <w:jc w:val="center"/>
              <w:rPr>
                <w:lang w:eastAsia="zh-CN"/>
              </w:rPr>
            </w:pPr>
            <w:r>
              <w:rPr>
                <w:lang w:eastAsia="zh-CN"/>
              </w:rPr>
              <w:t> </w:t>
            </w:r>
          </w:p>
        </w:tc>
        <w:tc>
          <w:tcPr>
            <w:tcW w:w="711"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7D9B45D2" w14:textId="77777777" w:rsidR="00A93D12" w:rsidRDefault="00A93D12">
            <w:pPr>
              <w:spacing w:line="256" w:lineRule="auto"/>
              <w:ind w:left="-72" w:right="-72"/>
              <w:jc w:val="center"/>
              <w:rPr>
                <w:lang w:eastAsia="zh-CN"/>
              </w:rPr>
            </w:pPr>
            <w:r>
              <w:rPr>
                <w:lang w:eastAsia="zh-CN"/>
              </w:rPr>
              <w:t> </w:t>
            </w:r>
          </w:p>
        </w:tc>
        <w:tc>
          <w:tcPr>
            <w:tcW w:w="81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48D287FE" w14:textId="77777777" w:rsidR="00A93D12" w:rsidRDefault="00A93D12">
            <w:pPr>
              <w:spacing w:line="256" w:lineRule="auto"/>
              <w:ind w:left="-72" w:right="-72"/>
              <w:jc w:val="center"/>
              <w:rPr>
                <w:lang w:eastAsia="zh-CN"/>
              </w:rPr>
            </w:pPr>
            <w:r>
              <w:rPr>
                <w:lang w:eastAsia="zh-CN"/>
              </w:rPr>
              <w:t> </w:t>
            </w:r>
          </w:p>
        </w:tc>
        <w:tc>
          <w:tcPr>
            <w:tcW w:w="662"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4FB7FB1B"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602920DC"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24DE80E6"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0703BD64"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358563E5"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5956155E"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567E946F"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511145A2"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1EA9337E"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5C2921DE"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31052B39"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2E5800ED"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01284810"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016137A0"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099FB63E"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4F1F2194" w14:textId="77777777" w:rsidR="00A93D12" w:rsidRDefault="00A93D12">
            <w:pPr>
              <w:spacing w:line="256" w:lineRule="auto"/>
              <w:ind w:left="-72" w:right="-72"/>
              <w:jc w:val="center"/>
              <w:rPr>
                <w:lang w:eastAsia="zh-CN"/>
              </w:rPr>
            </w:pPr>
            <w:r>
              <w:rPr>
                <w:lang w:eastAsia="zh-CN"/>
              </w:rPr>
              <w:t> </w:t>
            </w:r>
          </w:p>
        </w:tc>
        <w:tc>
          <w:tcPr>
            <w:tcW w:w="75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78580D0A" w14:textId="77777777" w:rsidR="00A93D12" w:rsidRDefault="00A93D12">
            <w:pPr>
              <w:spacing w:line="256" w:lineRule="auto"/>
              <w:ind w:left="-72" w:right="-72"/>
              <w:jc w:val="center"/>
              <w:rPr>
                <w:lang w:eastAsia="zh-CN"/>
              </w:rPr>
            </w:pPr>
            <w:r>
              <w:rPr>
                <w:lang w:eastAsia="zh-CN"/>
              </w:rPr>
              <w:t> </w:t>
            </w:r>
          </w:p>
        </w:tc>
        <w:tc>
          <w:tcPr>
            <w:tcW w:w="829"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64F93D67" w14:textId="77777777" w:rsidR="00A93D12" w:rsidRDefault="00A93D12">
            <w:pPr>
              <w:spacing w:line="256" w:lineRule="auto"/>
              <w:ind w:left="-72" w:right="-72"/>
              <w:jc w:val="center"/>
              <w:rPr>
                <w:lang w:eastAsia="zh-CN"/>
              </w:rPr>
            </w:pPr>
            <w:r>
              <w:rPr>
                <w:lang w:eastAsia="zh-CN"/>
              </w:rPr>
              <w:t> </w:t>
            </w:r>
          </w:p>
        </w:tc>
        <w:tc>
          <w:tcPr>
            <w:tcW w:w="810" w:type="dxa"/>
            <w:tcBorders>
              <w:top w:val="single" w:sz="4" w:space="0" w:color="auto"/>
              <w:left w:val="single" w:sz="4" w:space="0" w:color="000000"/>
              <w:bottom w:val="single" w:sz="4" w:space="0" w:color="auto"/>
              <w:right w:val="single" w:sz="4" w:space="0" w:color="auto"/>
            </w:tcBorders>
            <w:shd w:val="clear" w:color="auto" w:fill="FFFF99"/>
            <w:noWrap/>
            <w:vAlign w:val="center"/>
            <w:hideMark/>
          </w:tcPr>
          <w:p w14:paraId="48B59386" w14:textId="77777777" w:rsidR="00A93D12" w:rsidRDefault="00A93D12">
            <w:pPr>
              <w:spacing w:line="256" w:lineRule="auto"/>
              <w:ind w:left="-72" w:right="-72"/>
              <w:jc w:val="center"/>
              <w:rPr>
                <w:lang w:eastAsia="zh-CN"/>
              </w:rPr>
            </w:pPr>
            <w:r>
              <w:rPr>
                <w:lang w:eastAsia="zh-CN"/>
              </w:rPr>
              <w:t> </w:t>
            </w:r>
          </w:p>
        </w:tc>
        <w:tc>
          <w:tcPr>
            <w:tcW w:w="850" w:type="dxa"/>
            <w:tcBorders>
              <w:top w:val="nil"/>
              <w:left w:val="nil"/>
              <w:bottom w:val="single" w:sz="4" w:space="0" w:color="auto"/>
              <w:right w:val="single" w:sz="4" w:space="0" w:color="auto"/>
            </w:tcBorders>
            <w:noWrap/>
            <w:vAlign w:val="center"/>
            <w:hideMark/>
          </w:tcPr>
          <w:p w14:paraId="78E96639" w14:textId="77777777" w:rsidR="00A93D12" w:rsidRDefault="00A93D12">
            <w:pPr>
              <w:spacing w:line="256" w:lineRule="auto"/>
              <w:ind w:left="-72" w:right="-72"/>
              <w:jc w:val="center"/>
              <w:rPr>
                <w:lang w:eastAsia="zh-CN"/>
              </w:rPr>
            </w:pPr>
            <w:r>
              <w:rPr>
                <w:lang w:eastAsia="zh-CN"/>
              </w:rPr>
              <w:t> </w:t>
            </w:r>
          </w:p>
        </w:tc>
      </w:tr>
      <w:tr w:rsidR="00FF6F17" w14:paraId="3CF47F86" w14:textId="77777777" w:rsidTr="006902C1">
        <w:trPr>
          <w:trHeight w:val="319"/>
        </w:trPr>
        <w:tc>
          <w:tcPr>
            <w:tcW w:w="509" w:type="dxa"/>
            <w:tcBorders>
              <w:top w:val="nil"/>
              <w:left w:val="single" w:sz="4" w:space="0" w:color="auto"/>
              <w:bottom w:val="single" w:sz="4" w:space="0" w:color="auto"/>
              <w:right w:val="single" w:sz="4" w:space="0" w:color="auto"/>
            </w:tcBorders>
            <w:noWrap/>
            <w:vAlign w:val="center"/>
            <w:hideMark/>
          </w:tcPr>
          <w:p w14:paraId="7FBD20FD" w14:textId="77777777" w:rsidR="00A93D12" w:rsidRDefault="00A93D12">
            <w:pPr>
              <w:spacing w:line="256" w:lineRule="auto"/>
              <w:ind w:left="-72" w:right="-72"/>
              <w:jc w:val="center"/>
              <w:rPr>
                <w:lang w:eastAsia="zh-CN"/>
              </w:rPr>
            </w:pPr>
            <w:r>
              <w:rPr>
                <w:lang w:eastAsia="zh-CN"/>
              </w:rPr>
              <w:t>2</w:t>
            </w:r>
          </w:p>
        </w:tc>
        <w:tc>
          <w:tcPr>
            <w:tcW w:w="1118" w:type="dxa"/>
            <w:tcBorders>
              <w:top w:val="nil"/>
              <w:left w:val="nil"/>
              <w:bottom w:val="single" w:sz="4" w:space="0" w:color="auto"/>
              <w:right w:val="single" w:sz="4" w:space="0" w:color="000000"/>
            </w:tcBorders>
            <w:noWrap/>
            <w:vAlign w:val="center"/>
            <w:hideMark/>
          </w:tcPr>
          <w:p w14:paraId="15A78C4A" w14:textId="77777777" w:rsidR="00A93D12" w:rsidRDefault="00A93D12">
            <w:pPr>
              <w:spacing w:line="256" w:lineRule="auto"/>
              <w:ind w:left="-72" w:right="-72"/>
              <w:rPr>
                <w:lang w:eastAsia="zh-CN"/>
              </w:rPr>
            </w:pPr>
            <w:r>
              <w:rPr>
                <w:lang w:eastAsia="zh-CN"/>
              </w:rPr>
              <w:t>Báo/tạp chí B</w:t>
            </w:r>
          </w:p>
        </w:tc>
        <w:tc>
          <w:tcPr>
            <w:tcW w:w="532"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57BDA875" w14:textId="77777777" w:rsidR="00A93D12" w:rsidRDefault="00A93D12">
            <w:pPr>
              <w:spacing w:line="256" w:lineRule="auto"/>
              <w:ind w:left="-72" w:right="-72"/>
              <w:rPr>
                <w:lang w:eastAsia="zh-CN"/>
              </w:rPr>
            </w:pPr>
            <w:r>
              <w:rPr>
                <w:lang w:eastAsia="zh-CN"/>
              </w:rPr>
              <w:t> </w:t>
            </w:r>
          </w:p>
        </w:tc>
        <w:tc>
          <w:tcPr>
            <w:tcW w:w="831"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21F4657A" w14:textId="77777777" w:rsidR="00A93D12" w:rsidRDefault="00A93D12">
            <w:pPr>
              <w:spacing w:line="256" w:lineRule="auto"/>
              <w:ind w:left="-72" w:right="-72"/>
              <w:rPr>
                <w:lang w:eastAsia="zh-CN"/>
              </w:rPr>
            </w:pPr>
            <w:r>
              <w:rPr>
                <w:lang w:eastAsia="zh-CN"/>
              </w:rPr>
              <w:t> </w:t>
            </w:r>
          </w:p>
        </w:tc>
        <w:tc>
          <w:tcPr>
            <w:tcW w:w="806"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37E5AC0C" w14:textId="77777777" w:rsidR="00A93D12" w:rsidRDefault="00A93D12">
            <w:pPr>
              <w:spacing w:line="256" w:lineRule="auto"/>
              <w:ind w:left="-72" w:right="-72"/>
              <w:rPr>
                <w:lang w:eastAsia="zh-CN"/>
              </w:rPr>
            </w:pPr>
            <w:r>
              <w:rPr>
                <w:lang w:eastAsia="zh-CN"/>
              </w:rPr>
              <w:t> </w:t>
            </w:r>
          </w:p>
        </w:tc>
        <w:tc>
          <w:tcPr>
            <w:tcW w:w="616"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01062114" w14:textId="77777777" w:rsidR="00A93D12" w:rsidRDefault="00A93D12">
            <w:pPr>
              <w:spacing w:line="256" w:lineRule="auto"/>
              <w:ind w:left="-72" w:right="-72"/>
              <w:jc w:val="center"/>
              <w:rPr>
                <w:lang w:eastAsia="zh-CN"/>
              </w:rPr>
            </w:pPr>
            <w:r>
              <w:rPr>
                <w:lang w:eastAsia="zh-CN"/>
              </w:rPr>
              <w:t> </w:t>
            </w:r>
          </w:p>
        </w:tc>
        <w:tc>
          <w:tcPr>
            <w:tcW w:w="616"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632FB223" w14:textId="77777777" w:rsidR="00A93D12" w:rsidRDefault="00A93D12">
            <w:pPr>
              <w:spacing w:line="256" w:lineRule="auto"/>
              <w:ind w:left="-72" w:right="-72"/>
              <w:jc w:val="center"/>
              <w:rPr>
                <w:lang w:eastAsia="zh-CN"/>
              </w:rPr>
            </w:pPr>
            <w:r>
              <w:rPr>
                <w:lang w:eastAsia="zh-CN"/>
              </w:rPr>
              <w:t> </w:t>
            </w:r>
          </w:p>
        </w:tc>
        <w:tc>
          <w:tcPr>
            <w:tcW w:w="759"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37D1D98F" w14:textId="77777777" w:rsidR="00A93D12" w:rsidRDefault="00A93D12">
            <w:pPr>
              <w:spacing w:line="256" w:lineRule="auto"/>
              <w:ind w:left="-72" w:right="-72"/>
              <w:jc w:val="center"/>
              <w:rPr>
                <w:lang w:eastAsia="zh-CN"/>
              </w:rPr>
            </w:pPr>
            <w:r>
              <w:rPr>
                <w:lang w:eastAsia="zh-CN"/>
              </w:rPr>
              <w:t> </w:t>
            </w:r>
          </w:p>
        </w:tc>
        <w:tc>
          <w:tcPr>
            <w:tcW w:w="829"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08941706" w14:textId="77777777" w:rsidR="00A93D12" w:rsidRDefault="00A93D12">
            <w:pPr>
              <w:spacing w:line="256" w:lineRule="auto"/>
              <w:ind w:left="-72" w:right="-72"/>
              <w:jc w:val="center"/>
              <w:rPr>
                <w:lang w:eastAsia="zh-CN"/>
              </w:rPr>
            </w:pPr>
            <w:r>
              <w:rPr>
                <w:lang w:eastAsia="zh-CN"/>
              </w:rPr>
              <w:t> </w:t>
            </w:r>
          </w:p>
        </w:tc>
        <w:tc>
          <w:tcPr>
            <w:tcW w:w="57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3443ED04" w14:textId="77777777" w:rsidR="00A93D12" w:rsidRDefault="00A93D12">
            <w:pPr>
              <w:spacing w:line="256" w:lineRule="auto"/>
              <w:ind w:left="-72" w:right="-72"/>
              <w:jc w:val="center"/>
              <w:rPr>
                <w:lang w:eastAsia="zh-CN"/>
              </w:rPr>
            </w:pPr>
            <w:r>
              <w:rPr>
                <w:lang w:eastAsia="zh-CN"/>
              </w:rPr>
              <w:t> </w:t>
            </w:r>
          </w:p>
        </w:tc>
        <w:tc>
          <w:tcPr>
            <w:tcW w:w="590"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2CE86FE5" w14:textId="77777777" w:rsidR="00A93D12" w:rsidRDefault="00A93D12">
            <w:pPr>
              <w:spacing w:line="256" w:lineRule="auto"/>
              <w:ind w:left="-72" w:right="-72"/>
              <w:jc w:val="center"/>
              <w:rPr>
                <w:lang w:eastAsia="zh-CN"/>
              </w:rPr>
            </w:pPr>
            <w:r>
              <w:rPr>
                <w:lang w:eastAsia="zh-CN"/>
              </w:rPr>
              <w:t> </w:t>
            </w:r>
          </w:p>
        </w:tc>
        <w:tc>
          <w:tcPr>
            <w:tcW w:w="699"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6C197BEE" w14:textId="77777777" w:rsidR="00A93D12" w:rsidRDefault="00A93D12">
            <w:pPr>
              <w:spacing w:line="256" w:lineRule="auto"/>
              <w:ind w:left="-72" w:right="-72"/>
              <w:jc w:val="center"/>
              <w:rPr>
                <w:lang w:eastAsia="zh-CN"/>
              </w:rPr>
            </w:pPr>
            <w:r>
              <w:rPr>
                <w:lang w:eastAsia="zh-CN"/>
              </w:rPr>
              <w:t> </w:t>
            </w:r>
          </w:p>
        </w:tc>
        <w:tc>
          <w:tcPr>
            <w:tcW w:w="699"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28B44E33" w14:textId="77777777" w:rsidR="00A93D12" w:rsidRDefault="00A93D12">
            <w:pPr>
              <w:spacing w:line="256" w:lineRule="auto"/>
              <w:ind w:left="-72" w:right="-72"/>
              <w:jc w:val="center"/>
              <w:rPr>
                <w:lang w:eastAsia="zh-CN"/>
              </w:rPr>
            </w:pPr>
            <w:r>
              <w:rPr>
                <w:lang w:eastAsia="zh-CN"/>
              </w:rPr>
              <w:t> </w:t>
            </w:r>
          </w:p>
        </w:tc>
        <w:tc>
          <w:tcPr>
            <w:tcW w:w="711"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2828D45E" w14:textId="77777777" w:rsidR="00A93D12" w:rsidRDefault="00A93D12">
            <w:pPr>
              <w:spacing w:line="256" w:lineRule="auto"/>
              <w:ind w:left="-72" w:right="-72"/>
              <w:jc w:val="center"/>
              <w:rPr>
                <w:lang w:eastAsia="zh-CN"/>
              </w:rPr>
            </w:pPr>
            <w:r>
              <w:rPr>
                <w:lang w:eastAsia="zh-CN"/>
              </w:rPr>
              <w:t> </w:t>
            </w:r>
          </w:p>
        </w:tc>
        <w:tc>
          <w:tcPr>
            <w:tcW w:w="81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4167EBD2" w14:textId="77777777" w:rsidR="00A93D12" w:rsidRDefault="00A93D12">
            <w:pPr>
              <w:spacing w:line="256" w:lineRule="auto"/>
              <w:ind w:left="-72" w:right="-72"/>
              <w:jc w:val="center"/>
              <w:rPr>
                <w:lang w:eastAsia="zh-CN"/>
              </w:rPr>
            </w:pPr>
            <w:r>
              <w:rPr>
                <w:lang w:eastAsia="zh-CN"/>
              </w:rPr>
              <w:t> </w:t>
            </w:r>
          </w:p>
        </w:tc>
        <w:tc>
          <w:tcPr>
            <w:tcW w:w="662"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4ACEB0AE"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765CD16F"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61DB8170"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3D01981A"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0135054D"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6A190501"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5CE1F3BE"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6350B968"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2AE5AE83"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4864A85D"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589BCA48"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6BAC0578"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415ABA37"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50A69FEE"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23524009"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256F5331" w14:textId="77777777" w:rsidR="00A93D12" w:rsidRDefault="00A93D12">
            <w:pPr>
              <w:spacing w:line="256" w:lineRule="auto"/>
              <w:ind w:left="-72" w:right="-72"/>
              <w:jc w:val="center"/>
              <w:rPr>
                <w:lang w:eastAsia="zh-CN"/>
              </w:rPr>
            </w:pPr>
            <w:r>
              <w:rPr>
                <w:lang w:eastAsia="zh-CN"/>
              </w:rPr>
              <w:t> </w:t>
            </w:r>
          </w:p>
        </w:tc>
        <w:tc>
          <w:tcPr>
            <w:tcW w:w="75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3AD741F0" w14:textId="77777777" w:rsidR="00A93D12" w:rsidRDefault="00A93D12">
            <w:pPr>
              <w:spacing w:line="256" w:lineRule="auto"/>
              <w:ind w:left="-72" w:right="-72"/>
              <w:jc w:val="center"/>
              <w:rPr>
                <w:lang w:eastAsia="zh-CN"/>
              </w:rPr>
            </w:pPr>
            <w:r>
              <w:rPr>
                <w:lang w:eastAsia="zh-CN"/>
              </w:rPr>
              <w:t> </w:t>
            </w:r>
          </w:p>
        </w:tc>
        <w:tc>
          <w:tcPr>
            <w:tcW w:w="829"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6F09646F" w14:textId="77777777" w:rsidR="00A93D12" w:rsidRDefault="00A93D12">
            <w:pPr>
              <w:spacing w:line="256" w:lineRule="auto"/>
              <w:ind w:left="-72" w:right="-72"/>
              <w:jc w:val="center"/>
              <w:rPr>
                <w:lang w:eastAsia="zh-CN"/>
              </w:rPr>
            </w:pPr>
            <w:r>
              <w:rPr>
                <w:lang w:eastAsia="zh-CN"/>
              </w:rPr>
              <w:t> </w:t>
            </w:r>
          </w:p>
        </w:tc>
        <w:tc>
          <w:tcPr>
            <w:tcW w:w="810" w:type="dxa"/>
            <w:tcBorders>
              <w:top w:val="single" w:sz="4" w:space="0" w:color="auto"/>
              <w:left w:val="single" w:sz="4" w:space="0" w:color="000000"/>
              <w:bottom w:val="single" w:sz="4" w:space="0" w:color="auto"/>
              <w:right w:val="single" w:sz="4" w:space="0" w:color="auto"/>
            </w:tcBorders>
            <w:shd w:val="clear" w:color="auto" w:fill="FFFF99"/>
            <w:noWrap/>
            <w:vAlign w:val="center"/>
            <w:hideMark/>
          </w:tcPr>
          <w:p w14:paraId="565EE4C4" w14:textId="77777777" w:rsidR="00A93D12" w:rsidRDefault="00A93D12">
            <w:pPr>
              <w:spacing w:line="256" w:lineRule="auto"/>
              <w:ind w:left="-72" w:right="-72"/>
              <w:jc w:val="center"/>
              <w:rPr>
                <w:lang w:eastAsia="zh-CN"/>
              </w:rPr>
            </w:pPr>
            <w:r>
              <w:rPr>
                <w:lang w:eastAsia="zh-CN"/>
              </w:rPr>
              <w:t> </w:t>
            </w:r>
          </w:p>
        </w:tc>
        <w:tc>
          <w:tcPr>
            <w:tcW w:w="850" w:type="dxa"/>
            <w:tcBorders>
              <w:top w:val="nil"/>
              <w:left w:val="nil"/>
              <w:bottom w:val="single" w:sz="4" w:space="0" w:color="auto"/>
              <w:right w:val="single" w:sz="4" w:space="0" w:color="auto"/>
            </w:tcBorders>
            <w:noWrap/>
            <w:vAlign w:val="center"/>
            <w:hideMark/>
          </w:tcPr>
          <w:p w14:paraId="117B2985" w14:textId="77777777" w:rsidR="00A93D12" w:rsidRDefault="00A93D12">
            <w:pPr>
              <w:spacing w:line="256" w:lineRule="auto"/>
              <w:ind w:left="-72" w:right="-72"/>
              <w:jc w:val="center"/>
              <w:rPr>
                <w:lang w:eastAsia="zh-CN"/>
              </w:rPr>
            </w:pPr>
            <w:r>
              <w:rPr>
                <w:lang w:eastAsia="zh-CN"/>
              </w:rPr>
              <w:t> </w:t>
            </w:r>
          </w:p>
        </w:tc>
      </w:tr>
      <w:tr w:rsidR="00FF6F17" w14:paraId="744A635C" w14:textId="77777777" w:rsidTr="006902C1">
        <w:trPr>
          <w:trHeight w:val="512"/>
        </w:trPr>
        <w:tc>
          <w:tcPr>
            <w:tcW w:w="509" w:type="dxa"/>
            <w:tcBorders>
              <w:top w:val="nil"/>
              <w:left w:val="single" w:sz="4" w:space="0" w:color="auto"/>
              <w:bottom w:val="single" w:sz="4" w:space="0" w:color="auto"/>
              <w:right w:val="single" w:sz="4" w:space="0" w:color="auto"/>
            </w:tcBorders>
            <w:noWrap/>
            <w:vAlign w:val="center"/>
            <w:hideMark/>
          </w:tcPr>
          <w:p w14:paraId="0ACD17F7" w14:textId="77777777" w:rsidR="00A93D12" w:rsidRDefault="00A93D12">
            <w:pPr>
              <w:spacing w:line="256" w:lineRule="auto"/>
              <w:ind w:left="-72" w:right="-72"/>
              <w:rPr>
                <w:lang w:eastAsia="zh-CN"/>
              </w:rPr>
            </w:pPr>
            <w:r>
              <w:rPr>
                <w:lang w:eastAsia="zh-CN"/>
              </w:rPr>
              <w:t>...</w:t>
            </w:r>
          </w:p>
        </w:tc>
        <w:tc>
          <w:tcPr>
            <w:tcW w:w="1118" w:type="dxa"/>
            <w:tcBorders>
              <w:top w:val="nil"/>
              <w:left w:val="nil"/>
              <w:bottom w:val="single" w:sz="4" w:space="0" w:color="auto"/>
              <w:right w:val="single" w:sz="4" w:space="0" w:color="000000"/>
            </w:tcBorders>
            <w:noWrap/>
            <w:vAlign w:val="center"/>
            <w:hideMark/>
          </w:tcPr>
          <w:p w14:paraId="791D21DD" w14:textId="77777777" w:rsidR="00A93D12" w:rsidRDefault="00A93D12">
            <w:pPr>
              <w:spacing w:line="256" w:lineRule="auto"/>
              <w:ind w:left="-72" w:right="-72"/>
              <w:rPr>
                <w:lang w:eastAsia="zh-CN"/>
              </w:rPr>
            </w:pPr>
            <w:r>
              <w:rPr>
                <w:lang w:eastAsia="zh-CN"/>
              </w:rPr>
              <w:t>Kênh C</w:t>
            </w:r>
          </w:p>
        </w:tc>
        <w:tc>
          <w:tcPr>
            <w:tcW w:w="532"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6DA911E5" w14:textId="77777777" w:rsidR="00A93D12" w:rsidRDefault="00A93D12">
            <w:pPr>
              <w:spacing w:line="256" w:lineRule="auto"/>
              <w:ind w:left="-72" w:right="-72"/>
              <w:rPr>
                <w:lang w:eastAsia="zh-CN"/>
              </w:rPr>
            </w:pPr>
            <w:r>
              <w:rPr>
                <w:lang w:eastAsia="zh-CN"/>
              </w:rPr>
              <w:t> </w:t>
            </w:r>
          </w:p>
        </w:tc>
        <w:tc>
          <w:tcPr>
            <w:tcW w:w="831"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0A206CB7" w14:textId="77777777" w:rsidR="00A93D12" w:rsidRDefault="00A93D12">
            <w:pPr>
              <w:spacing w:line="256" w:lineRule="auto"/>
              <w:ind w:left="-72" w:right="-72"/>
              <w:rPr>
                <w:lang w:eastAsia="zh-CN"/>
              </w:rPr>
            </w:pPr>
            <w:r>
              <w:rPr>
                <w:lang w:eastAsia="zh-CN"/>
              </w:rPr>
              <w:t> </w:t>
            </w:r>
          </w:p>
        </w:tc>
        <w:tc>
          <w:tcPr>
            <w:tcW w:w="806"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18F758F6" w14:textId="77777777" w:rsidR="00A93D12" w:rsidRDefault="00A93D12">
            <w:pPr>
              <w:spacing w:line="256" w:lineRule="auto"/>
              <w:ind w:left="-72" w:right="-72"/>
              <w:rPr>
                <w:lang w:eastAsia="zh-CN"/>
              </w:rPr>
            </w:pPr>
            <w:r>
              <w:rPr>
                <w:lang w:eastAsia="zh-CN"/>
              </w:rPr>
              <w:t> </w:t>
            </w:r>
          </w:p>
        </w:tc>
        <w:tc>
          <w:tcPr>
            <w:tcW w:w="616"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641C9CD9" w14:textId="77777777" w:rsidR="00A93D12" w:rsidRDefault="00A93D12">
            <w:pPr>
              <w:spacing w:line="256" w:lineRule="auto"/>
              <w:ind w:left="-72" w:right="-72"/>
              <w:jc w:val="center"/>
              <w:rPr>
                <w:lang w:eastAsia="zh-CN"/>
              </w:rPr>
            </w:pPr>
            <w:r>
              <w:rPr>
                <w:lang w:eastAsia="zh-CN"/>
              </w:rPr>
              <w:t> </w:t>
            </w:r>
          </w:p>
        </w:tc>
        <w:tc>
          <w:tcPr>
            <w:tcW w:w="616"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38BA159D" w14:textId="77777777" w:rsidR="00A93D12" w:rsidRDefault="00A93D12">
            <w:pPr>
              <w:spacing w:line="256" w:lineRule="auto"/>
              <w:ind w:left="-72" w:right="-72"/>
              <w:jc w:val="center"/>
              <w:rPr>
                <w:lang w:eastAsia="zh-CN"/>
              </w:rPr>
            </w:pPr>
            <w:r>
              <w:rPr>
                <w:lang w:eastAsia="zh-CN"/>
              </w:rPr>
              <w:t> </w:t>
            </w:r>
          </w:p>
        </w:tc>
        <w:tc>
          <w:tcPr>
            <w:tcW w:w="759"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55DBE746" w14:textId="77777777" w:rsidR="00A93D12" w:rsidRDefault="00A93D12">
            <w:pPr>
              <w:spacing w:line="256" w:lineRule="auto"/>
              <w:ind w:left="-72" w:right="-72"/>
              <w:jc w:val="center"/>
              <w:rPr>
                <w:lang w:eastAsia="zh-CN"/>
              </w:rPr>
            </w:pPr>
            <w:r>
              <w:rPr>
                <w:lang w:eastAsia="zh-CN"/>
              </w:rPr>
              <w:t> </w:t>
            </w:r>
          </w:p>
        </w:tc>
        <w:tc>
          <w:tcPr>
            <w:tcW w:w="829"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70444DF4" w14:textId="77777777" w:rsidR="00A93D12" w:rsidRDefault="00A93D12">
            <w:pPr>
              <w:spacing w:line="256" w:lineRule="auto"/>
              <w:ind w:left="-72" w:right="-72"/>
              <w:jc w:val="center"/>
              <w:rPr>
                <w:lang w:eastAsia="zh-CN"/>
              </w:rPr>
            </w:pPr>
            <w:r>
              <w:rPr>
                <w:lang w:eastAsia="zh-CN"/>
              </w:rPr>
              <w:t> </w:t>
            </w:r>
          </w:p>
        </w:tc>
        <w:tc>
          <w:tcPr>
            <w:tcW w:w="57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076F8E91" w14:textId="77777777" w:rsidR="00A93D12" w:rsidRDefault="00A93D12">
            <w:pPr>
              <w:spacing w:line="256" w:lineRule="auto"/>
              <w:ind w:left="-72" w:right="-72"/>
              <w:jc w:val="center"/>
              <w:rPr>
                <w:lang w:eastAsia="zh-CN"/>
              </w:rPr>
            </w:pPr>
            <w:r>
              <w:rPr>
                <w:lang w:eastAsia="zh-CN"/>
              </w:rPr>
              <w:t> </w:t>
            </w:r>
          </w:p>
        </w:tc>
        <w:tc>
          <w:tcPr>
            <w:tcW w:w="590"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5DBD0D24" w14:textId="77777777" w:rsidR="00A93D12" w:rsidRDefault="00A93D12">
            <w:pPr>
              <w:spacing w:line="256" w:lineRule="auto"/>
              <w:ind w:left="-72" w:right="-72"/>
              <w:jc w:val="center"/>
              <w:rPr>
                <w:lang w:eastAsia="zh-CN"/>
              </w:rPr>
            </w:pPr>
            <w:r>
              <w:rPr>
                <w:lang w:eastAsia="zh-CN"/>
              </w:rPr>
              <w:t> </w:t>
            </w:r>
          </w:p>
        </w:tc>
        <w:tc>
          <w:tcPr>
            <w:tcW w:w="699"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38AE0E52" w14:textId="77777777" w:rsidR="00A93D12" w:rsidRDefault="00A93D12">
            <w:pPr>
              <w:spacing w:line="256" w:lineRule="auto"/>
              <w:ind w:left="-72" w:right="-72"/>
              <w:jc w:val="center"/>
              <w:rPr>
                <w:lang w:eastAsia="zh-CN"/>
              </w:rPr>
            </w:pPr>
            <w:r>
              <w:rPr>
                <w:lang w:eastAsia="zh-CN"/>
              </w:rPr>
              <w:t> </w:t>
            </w:r>
          </w:p>
        </w:tc>
        <w:tc>
          <w:tcPr>
            <w:tcW w:w="699"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08683D61" w14:textId="77777777" w:rsidR="00A93D12" w:rsidRDefault="00A93D12">
            <w:pPr>
              <w:spacing w:line="256" w:lineRule="auto"/>
              <w:ind w:left="-72" w:right="-72"/>
              <w:jc w:val="center"/>
              <w:rPr>
                <w:lang w:eastAsia="zh-CN"/>
              </w:rPr>
            </w:pPr>
            <w:r>
              <w:rPr>
                <w:lang w:eastAsia="zh-CN"/>
              </w:rPr>
              <w:t> </w:t>
            </w:r>
          </w:p>
        </w:tc>
        <w:tc>
          <w:tcPr>
            <w:tcW w:w="711"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220760B2" w14:textId="77777777" w:rsidR="00A93D12" w:rsidRDefault="00A93D12">
            <w:pPr>
              <w:spacing w:line="256" w:lineRule="auto"/>
              <w:ind w:left="-72" w:right="-72"/>
              <w:jc w:val="center"/>
              <w:rPr>
                <w:lang w:eastAsia="zh-CN"/>
              </w:rPr>
            </w:pPr>
            <w:r>
              <w:rPr>
                <w:lang w:eastAsia="zh-CN"/>
              </w:rPr>
              <w:t> </w:t>
            </w:r>
          </w:p>
        </w:tc>
        <w:tc>
          <w:tcPr>
            <w:tcW w:w="81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101557D2" w14:textId="77777777" w:rsidR="00A93D12" w:rsidRDefault="00A93D12">
            <w:pPr>
              <w:spacing w:line="256" w:lineRule="auto"/>
              <w:ind w:left="-72" w:right="-72"/>
              <w:jc w:val="center"/>
              <w:rPr>
                <w:lang w:eastAsia="zh-CN"/>
              </w:rPr>
            </w:pPr>
            <w:r>
              <w:rPr>
                <w:lang w:eastAsia="zh-CN"/>
              </w:rPr>
              <w:t> </w:t>
            </w:r>
          </w:p>
        </w:tc>
        <w:tc>
          <w:tcPr>
            <w:tcW w:w="662"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1DD6CDE3"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54A53297"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60929C60"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738600B0"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76D55CC4"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7254BCB7"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37D8BFE0"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1145D6E9"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3F5256A7"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54D30C60"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3F8E9232"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5B8B6167"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0D249313"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4F2AED88"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3CE76C00"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1526FD91" w14:textId="77777777" w:rsidR="00A93D12" w:rsidRDefault="00A93D12">
            <w:pPr>
              <w:spacing w:line="256" w:lineRule="auto"/>
              <w:ind w:left="-72" w:right="-72"/>
              <w:jc w:val="center"/>
              <w:rPr>
                <w:lang w:eastAsia="zh-CN"/>
              </w:rPr>
            </w:pPr>
            <w:r>
              <w:rPr>
                <w:lang w:eastAsia="zh-CN"/>
              </w:rPr>
              <w:t> </w:t>
            </w:r>
          </w:p>
        </w:tc>
        <w:tc>
          <w:tcPr>
            <w:tcW w:w="75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13DA54AF" w14:textId="77777777" w:rsidR="00A93D12" w:rsidRDefault="00A93D12">
            <w:pPr>
              <w:spacing w:line="256" w:lineRule="auto"/>
              <w:ind w:left="-72" w:right="-72"/>
              <w:jc w:val="center"/>
              <w:rPr>
                <w:lang w:eastAsia="zh-CN"/>
              </w:rPr>
            </w:pPr>
            <w:r>
              <w:rPr>
                <w:lang w:eastAsia="zh-CN"/>
              </w:rPr>
              <w:t> </w:t>
            </w:r>
          </w:p>
        </w:tc>
        <w:tc>
          <w:tcPr>
            <w:tcW w:w="829"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39EF691C" w14:textId="77777777" w:rsidR="00A93D12" w:rsidRDefault="00A93D12">
            <w:pPr>
              <w:spacing w:line="256" w:lineRule="auto"/>
              <w:ind w:left="-72" w:right="-72"/>
              <w:jc w:val="center"/>
              <w:rPr>
                <w:lang w:eastAsia="zh-CN"/>
              </w:rPr>
            </w:pPr>
            <w:r>
              <w:rPr>
                <w:lang w:eastAsia="zh-CN"/>
              </w:rPr>
              <w:t> </w:t>
            </w:r>
          </w:p>
        </w:tc>
        <w:tc>
          <w:tcPr>
            <w:tcW w:w="810" w:type="dxa"/>
            <w:tcBorders>
              <w:top w:val="single" w:sz="4" w:space="0" w:color="auto"/>
              <w:left w:val="single" w:sz="4" w:space="0" w:color="000000"/>
              <w:bottom w:val="single" w:sz="4" w:space="0" w:color="auto"/>
              <w:right w:val="single" w:sz="4" w:space="0" w:color="auto"/>
            </w:tcBorders>
            <w:shd w:val="clear" w:color="auto" w:fill="FFFF99"/>
            <w:noWrap/>
            <w:vAlign w:val="center"/>
            <w:hideMark/>
          </w:tcPr>
          <w:p w14:paraId="30A01F1B" w14:textId="77777777" w:rsidR="00A93D12" w:rsidRDefault="00A93D12">
            <w:pPr>
              <w:spacing w:line="256" w:lineRule="auto"/>
              <w:ind w:left="-72" w:right="-72"/>
              <w:jc w:val="center"/>
              <w:rPr>
                <w:lang w:eastAsia="zh-CN"/>
              </w:rPr>
            </w:pPr>
            <w:r>
              <w:rPr>
                <w:lang w:eastAsia="zh-CN"/>
              </w:rPr>
              <w:t> </w:t>
            </w:r>
          </w:p>
        </w:tc>
        <w:tc>
          <w:tcPr>
            <w:tcW w:w="850" w:type="dxa"/>
            <w:tcBorders>
              <w:top w:val="nil"/>
              <w:left w:val="nil"/>
              <w:bottom w:val="single" w:sz="4" w:space="0" w:color="auto"/>
              <w:right w:val="single" w:sz="4" w:space="0" w:color="auto"/>
            </w:tcBorders>
            <w:noWrap/>
            <w:vAlign w:val="center"/>
            <w:hideMark/>
          </w:tcPr>
          <w:p w14:paraId="09D610AD" w14:textId="77777777" w:rsidR="00A93D12" w:rsidRDefault="00A93D12">
            <w:pPr>
              <w:spacing w:line="256" w:lineRule="auto"/>
              <w:ind w:left="-72" w:right="-72"/>
              <w:jc w:val="center"/>
              <w:rPr>
                <w:lang w:eastAsia="zh-CN"/>
              </w:rPr>
            </w:pPr>
            <w:r>
              <w:rPr>
                <w:lang w:eastAsia="zh-CN"/>
              </w:rPr>
              <w:t> </w:t>
            </w:r>
          </w:p>
        </w:tc>
      </w:tr>
      <w:tr w:rsidR="00FF6F17" w14:paraId="41967919" w14:textId="77777777" w:rsidTr="006902C1">
        <w:trPr>
          <w:trHeight w:val="530"/>
        </w:trPr>
        <w:tc>
          <w:tcPr>
            <w:tcW w:w="509" w:type="dxa"/>
            <w:tcBorders>
              <w:top w:val="nil"/>
              <w:left w:val="single" w:sz="4" w:space="0" w:color="auto"/>
              <w:bottom w:val="single" w:sz="4" w:space="0" w:color="auto"/>
              <w:right w:val="single" w:sz="4" w:space="0" w:color="auto"/>
            </w:tcBorders>
            <w:noWrap/>
            <w:vAlign w:val="center"/>
            <w:hideMark/>
          </w:tcPr>
          <w:p w14:paraId="64D2A832" w14:textId="77777777" w:rsidR="00A93D12" w:rsidRDefault="00A93D12">
            <w:pPr>
              <w:spacing w:line="256" w:lineRule="auto"/>
              <w:ind w:left="-72" w:right="-72"/>
              <w:rPr>
                <w:lang w:eastAsia="zh-CN"/>
              </w:rPr>
            </w:pPr>
            <w:r>
              <w:rPr>
                <w:lang w:eastAsia="zh-CN"/>
              </w:rPr>
              <w:t>...</w:t>
            </w:r>
          </w:p>
        </w:tc>
        <w:tc>
          <w:tcPr>
            <w:tcW w:w="1118" w:type="dxa"/>
            <w:tcBorders>
              <w:top w:val="nil"/>
              <w:left w:val="nil"/>
              <w:bottom w:val="single" w:sz="4" w:space="0" w:color="auto"/>
              <w:right w:val="single" w:sz="4" w:space="0" w:color="000000"/>
            </w:tcBorders>
            <w:noWrap/>
            <w:vAlign w:val="center"/>
            <w:hideMark/>
          </w:tcPr>
          <w:p w14:paraId="008B7609" w14:textId="77777777" w:rsidR="00A93D12" w:rsidRDefault="00A93D12">
            <w:pPr>
              <w:spacing w:line="256" w:lineRule="auto"/>
              <w:ind w:left="-72" w:right="-72"/>
              <w:rPr>
                <w:lang w:eastAsia="zh-CN"/>
              </w:rPr>
            </w:pPr>
            <w:r>
              <w:rPr>
                <w:lang w:eastAsia="zh-CN"/>
              </w:rPr>
              <w:t>...</w:t>
            </w:r>
          </w:p>
        </w:tc>
        <w:tc>
          <w:tcPr>
            <w:tcW w:w="532"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013BF204" w14:textId="77777777" w:rsidR="00A93D12" w:rsidRDefault="00A93D12">
            <w:pPr>
              <w:spacing w:line="256" w:lineRule="auto"/>
              <w:ind w:left="-72" w:right="-72"/>
              <w:rPr>
                <w:lang w:eastAsia="zh-CN"/>
              </w:rPr>
            </w:pPr>
            <w:r>
              <w:rPr>
                <w:lang w:eastAsia="zh-CN"/>
              </w:rPr>
              <w:t> </w:t>
            </w:r>
          </w:p>
        </w:tc>
        <w:tc>
          <w:tcPr>
            <w:tcW w:w="831"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73C04683" w14:textId="77777777" w:rsidR="00A93D12" w:rsidRDefault="00A93D12">
            <w:pPr>
              <w:spacing w:line="256" w:lineRule="auto"/>
              <w:ind w:left="-72" w:right="-72"/>
              <w:rPr>
                <w:lang w:eastAsia="zh-CN"/>
              </w:rPr>
            </w:pPr>
            <w:r>
              <w:rPr>
                <w:lang w:eastAsia="zh-CN"/>
              </w:rPr>
              <w:t> </w:t>
            </w:r>
          </w:p>
        </w:tc>
        <w:tc>
          <w:tcPr>
            <w:tcW w:w="806"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325E0ABC" w14:textId="77777777" w:rsidR="00A93D12" w:rsidRDefault="00A93D12">
            <w:pPr>
              <w:spacing w:line="256" w:lineRule="auto"/>
              <w:ind w:left="-72" w:right="-72"/>
              <w:rPr>
                <w:lang w:eastAsia="zh-CN"/>
              </w:rPr>
            </w:pPr>
            <w:r>
              <w:rPr>
                <w:lang w:eastAsia="zh-CN"/>
              </w:rPr>
              <w:t> </w:t>
            </w:r>
          </w:p>
        </w:tc>
        <w:tc>
          <w:tcPr>
            <w:tcW w:w="616"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5CCE9241" w14:textId="77777777" w:rsidR="00A93D12" w:rsidRDefault="00A93D12">
            <w:pPr>
              <w:spacing w:line="256" w:lineRule="auto"/>
              <w:ind w:left="-72" w:right="-72"/>
              <w:jc w:val="center"/>
              <w:rPr>
                <w:lang w:eastAsia="zh-CN"/>
              </w:rPr>
            </w:pPr>
            <w:r>
              <w:rPr>
                <w:lang w:eastAsia="zh-CN"/>
              </w:rPr>
              <w:t> </w:t>
            </w:r>
          </w:p>
        </w:tc>
        <w:tc>
          <w:tcPr>
            <w:tcW w:w="616"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7BCDBE26" w14:textId="77777777" w:rsidR="00A93D12" w:rsidRDefault="00A93D12">
            <w:pPr>
              <w:spacing w:line="256" w:lineRule="auto"/>
              <w:ind w:left="-72" w:right="-72"/>
              <w:jc w:val="center"/>
              <w:rPr>
                <w:lang w:eastAsia="zh-CN"/>
              </w:rPr>
            </w:pPr>
            <w:r>
              <w:rPr>
                <w:lang w:eastAsia="zh-CN"/>
              </w:rPr>
              <w:t> </w:t>
            </w:r>
          </w:p>
        </w:tc>
        <w:tc>
          <w:tcPr>
            <w:tcW w:w="759"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1F049F48" w14:textId="77777777" w:rsidR="00A93D12" w:rsidRDefault="00A93D12">
            <w:pPr>
              <w:spacing w:line="256" w:lineRule="auto"/>
              <w:ind w:left="-72" w:right="-72"/>
              <w:jc w:val="center"/>
              <w:rPr>
                <w:lang w:eastAsia="zh-CN"/>
              </w:rPr>
            </w:pPr>
            <w:r>
              <w:rPr>
                <w:lang w:eastAsia="zh-CN"/>
              </w:rPr>
              <w:t> </w:t>
            </w:r>
          </w:p>
        </w:tc>
        <w:tc>
          <w:tcPr>
            <w:tcW w:w="829"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0F5F6127" w14:textId="77777777" w:rsidR="00A93D12" w:rsidRDefault="00A93D12">
            <w:pPr>
              <w:spacing w:line="256" w:lineRule="auto"/>
              <w:ind w:left="-72" w:right="-72"/>
              <w:jc w:val="center"/>
              <w:rPr>
                <w:lang w:eastAsia="zh-CN"/>
              </w:rPr>
            </w:pPr>
            <w:r>
              <w:rPr>
                <w:lang w:eastAsia="zh-CN"/>
              </w:rPr>
              <w:t> </w:t>
            </w:r>
          </w:p>
        </w:tc>
        <w:tc>
          <w:tcPr>
            <w:tcW w:w="57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591EE065" w14:textId="77777777" w:rsidR="00A93D12" w:rsidRDefault="00A93D12">
            <w:pPr>
              <w:spacing w:line="256" w:lineRule="auto"/>
              <w:ind w:left="-72" w:right="-72"/>
              <w:jc w:val="center"/>
              <w:rPr>
                <w:lang w:eastAsia="zh-CN"/>
              </w:rPr>
            </w:pPr>
            <w:r>
              <w:rPr>
                <w:lang w:eastAsia="zh-CN"/>
              </w:rPr>
              <w:t> </w:t>
            </w:r>
          </w:p>
        </w:tc>
        <w:tc>
          <w:tcPr>
            <w:tcW w:w="590"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10936A9F" w14:textId="77777777" w:rsidR="00A93D12" w:rsidRDefault="00A93D12">
            <w:pPr>
              <w:spacing w:line="256" w:lineRule="auto"/>
              <w:ind w:left="-72" w:right="-72"/>
              <w:jc w:val="center"/>
              <w:rPr>
                <w:lang w:eastAsia="zh-CN"/>
              </w:rPr>
            </w:pPr>
            <w:r>
              <w:rPr>
                <w:lang w:eastAsia="zh-CN"/>
              </w:rPr>
              <w:t> </w:t>
            </w:r>
          </w:p>
        </w:tc>
        <w:tc>
          <w:tcPr>
            <w:tcW w:w="699"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026E06C5" w14:textId="77777777" w:rsidR="00A93D12" w:rsidRDefault="00A93D12">
            <w:pPr>
              <w:spacing w:line="256" w:lineRule="auto"/>
              <w:ind w:left="-72" w:right="-72"/>
              <w:jc w:val="center"/>
              <w:rPr>
                <w:lang w:eastAsia="zh-CN"/>
              </w:rPr>
            </w:pPr>
            <w:r>
              <w:rPr>
                <w:lang w:eastAsia="zh-CN"/>
              </w:rPr>
              <w:t> </w:t>
            </w:r>
          </w:p>
        </w:tc>
        <w:tc>
          <w:tcPr>
            <w:tcW w:w="699"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52065F19" w14:textId="77777777" w:rsidR="00A93D12" w:rsidRDefault="00A93D12">
            <w:pPr>
              <w:spacing w:line="256" w:lineRule="auto"/>
              <w:ind w:left="-72" w:right="-72"/>
              <w:jc w:val="center"/>
              <w:rPr>
                <w:lang w:eastAsia="zh-CN"/>
              </w:rPr>
            </w:pPr>
            <w:r>
              <w:rPr>
                <w:lang w:eastAsia="zh-CN"/>
              </w:rPr>
              <w:t> </w:t>
            </w:r>
          </w:p>
        </w:tc>
        <w:tc>
          <w:tcPr>
            <w:tcW w:w="711"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597B3061" w14:textId="77777777" w:rsidR="00A93D12" w:rsidRDefault="00A93D12">
            <w:pPr>
              <w:spacing w:line="256" w:lineRule="auto"/>
              <w:ind w:left="-72" w:right="-72"/>
              <w:jc w:val="center"/>
              <w:rPr>
                <w:lang w:eastAsia="zh-CN"/>
              </w:rPr>
            </w:pPr>
            <w:r>
              <w:rPr>
                <w:lang w:eastAsia="zh-CN"/>
              </w:rPr>
              <w:t> </w:t>
            </w:r>
          </w:p>
        </w:tc>
        <w:tc>
          <w:tcPr>
            <w:tcW w:w="81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65FBD21A" w14:textId="77777777" w:rsidR="00A93D12" w:rsidRDefault="00A93D12">
            <w:pPr>
              <w:spacing w:line="256" w:lineRule="auto"/>
              <w:ind w:left="-72" w:right="-72"/>
              <w:jc w:val="center"/>
              <w:rPr>
                <w:lang w:eastAsia="zh-CN"/>
              </w:rPr>
            </w:pPr>
            <w:r>
              <w:rPr>
                <w:lang w:eastAsia="zh-CN"/>
              </w:rPr>
              <w:t> </w:t>
            </w:r>
          </w:p>
        </w:tc>
        <w:tc>
          <w:tcPr>
            <w:tcW w:w="662"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08B8199F"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19BBAB00"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4F9BE85B"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2B2DBE3B"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14E7A8BD"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16412332"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5BEFE20B"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1CBFB8A2"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021AE344"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5C8D54F5"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3501301F"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099FDC13"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54CA6AF7"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74766A0E"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7DCFA39A" w14:textId="77777777" w:rsidR="00A93D12" w:rsidRDefault="00A93D12">
            <w:pPr>
              <w:spacing w:line="256" w:lineRule="auto"/>
              <w:ind w:left="-72" w:right="-72"/>
              <w:jc w:val="center"/>
              <w:rPr>
                <w:lang w:eastAsia="zh-CN"/>
              </w:rPr>
            </w:pPr>
            <w:r>
              <w:rPr>
                <w:lang w:eastAsia="zh-CN"/>
              </w:rPr>
              <w:t> </w:t>
            </w:r>
          </w:p>
        </w:tc>
        <w:tc>
          <w:tcPr>
            <w:tcW w:w="49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21C4495A" w14:textId="77777777" w:rsidR="00A93D12" w:rsidRDefault="00A93D12">
            <w:pPr>
              <w:spacing w:line="256" w:lineRule="auto"/>
              <w:ind w:left="-72" w:right="-72"/>
              <w:jc w:val="center"/>
              <w:rPr>
                <w:lang w:eastAsia="zh-CN"/>
              </w:rPr>
            </w:pPr>
            <w:r>
              <w:rPr>
                <w:lang w:eastAsia="zh-CN"/>
              </w:rPr>
              <w:t> </w:t>
            </w:r>
          </w:p>
        </w:tc>
        <w:tc>
          <w:tcPr>
            <w:tcW w:w="758"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023EC5A9" w14:textId="77777777" w:rsidR="00A93D12" w:rsidRDefault="00A93D12">
            <w:pPr>
              <w:spacing w:line="256" w:lineRule="auto"/>
              <w:ind w:left="-72" w:right="-72"/>
              <w:jc w:val="center"/>
              <w:rPr>
                <w:lang w:eastAsia="zh-CN"/>
              </w:rPr>
            </w:pPr>
            <w:r>
              <w:rPr>
                <w:lang w:eastAsia="zh-CN"/>
              </w:rPr>
              <w:t> </w:t>
            </w:r>
          </w:p>
        </w:tc>
        <w:tc>
          <w:tcPr>
            <w:tcW w:w="829" w:type="dxa"/>
            <w:tcBorders>
              <w:top w:val="single" w:sz="4" w:space="0" w:color="auto"/>
              <w:left w:val="single" w:sz="4" w:space="0" w:color="000000"/>
              <w:bottom w:val="single" w:sz="4" w:space="0" w:color="auto"/>
              <w:right w:val="single" w:sz="4" w:space="0" w:color="000000"/>
            </w:tcBorders>
            <w:shd w:val="clear" w:color="auto" w:fill="FFFF99"/>
            <w:noWrap/>
            <w:vAlign w:val="center"/>
            <w:hideMark/>
          </w:tcPr>
          <w:p w14:paraId="3D318E34" w14:textId="77777777" w:rsidR="00A93D12" w:rsidRDefault="00A93D12">
            <w:pPr>
              <w:spacing w:line="256" w:lineRule="auto"/>
              <w:ind w:left="-72" w:right="-72"/>
              <w:jc w:val="center"/>
              <w:rPr>
                <w:lang w:eastAsia="zh-CN"/>
              </w:rPr>
            </w:pPr>
            <w:r>
              <w:rPr>
                <w:lang w:eastAsia="zh-CN"/>
              </w:rPr>
              <w:t> </w:t>
            </w:r>
          </w:p>
        </w:tc>
        <w:tc>
          <w:tcPr>
            <w:tcW w:w="810" w:type="dxa"/>
            <w:tcBorders>
              <w:top w:val="single" w:sz="4" w:space="0" w:color="auto"/>
              <w:left w:val="single" w:sz="4" w:space="0" w:color="000000"/>
              <w:bottom w:val="single" w:sz="4" w:space="0" w:color="auto"/>
              <w:right w:val="single" w:sz="4" w:space="0" w:color="auto"/>
            </w:tcBorders>
            <w:shd w:val="clear" w:color="auto" w:fill="FFFF99"/>
            <w:noWrap/>
            <w:vAlign w:val="center"/>
            <w:hideMark/>
          </w:tcPr>
          <w:p w14:paraId="3129485F" w14:textId="77777777" w:rsidR="00A93D12" w:rsidRDefault="00A93D12">
            <w:pPr>
              <w:spacing w:line="256" w:lineRule="auto"/>
              <w:ind w:left="-72" w:right="-72"/>
              <w:jc w:val="center"/>
              <w:rPr>
                <w:lang w:eastAsia="zh-CN"/>
              </w:rPr>
            </w:pPr>
            <w:r>
              <w:rPr>
                <w:lang w:eastAsia="zh-CN"/>
              </w:rPr>
              <w:t> </w:t>
            </w:r>
          </w:p>
        </w:tc>
        <w:tc>
          <w:tcPr>
            <w:tcW w:w="850" w:type="dxa"/>
            <w:tcBorders>
              <w:top w:val="nil"/>
              <w:left w:val="nil"/>
              <w:bottom w:val="single" w:sz="4" w:space="0" w:color="auto"/>
              <w:right w:val="single" w:sz="4" w:space="0" w:color="auto"/>
            </w:tcBorders>
            <w:noWrap/>
            <w:vAlign w:val="center"/>
            <w:hideMark/>
          </w:tcPr>
          <w:p w14:paraId="17CA2913" w14:textId="77777777" w:rsidR="00A93D12" w:rsidRDefault="00A93D12">
            <w:pPr>
              <w:spacing w:line="256" w:lineRule="auto"/>
              <w:ind w:left="-72" w:right="-72"/>
              <w:jc w:val="center"/>
              <w:rPr>
                <w:lang w:eastAsia="zh-CN"/>
              </w:rPr>
            </w:pPr>
            <w:r>
              <w:rPr>
                <w:lang w:eastAsia="zh-CN"/>
              </w:rPr>
              <w:t> </w:t>
            </w:r>
          </w:p>
        </w:tc>
      </w:tr>
    </w:tbl>
    <w:p w14:paraId="44B07A97" w14:textId="77777777" w:rsidR="00A93D12" w:rsidRDefault="00A93D12" w:rsidP="00A93D12">
      <w:pPr>
        <w:tabs>
          <w:tab w:val="left" w:pos="671"/>
        </w:tabs>
        <w:ind w:left="108"/>
        <w:rPr>
          <w:rFonts w:eastAsia="Tahoma"/>
          <w:lang w:val="vi-VN" w:eastAsia="vi-VN"/>
        </w:rPr>
      </w:pPr>
    </w:p>
    <w:p w14:paraId="415BC9C6" w14:textId="77777777" w:rsidR="00A93D12" w:rsidRPr="00662F8D" w:rsidRDefault="00A93D12" w:rsidP="00A93D12">
      <w:pPr>
        <w:tabs>
          <w:tab w:val="left" w:pos="671"/>
        </w:tabs>
        <w:ind w:left="108"/>
        <w:rPr>
          <w:i/>
          <w:sz w:val="28"/>
          <w:lang w:val="vi-VN"/>
        </w:rPr>
      </w:pPr>
      <w:r w:rsidRPr="00662F8D">
        <w:rPr>
          <w:i/>
          <w:sz w:val="28"/>
          <w:lang w:val="vi-VN"/>
        </w:rPr>
        <w:t>Cách ghi biểu, nguồn số liệu</w:t>
      </w:r>
    </w:p>
    <w:tbl>
      <w:tblPr>
        <w:tblW w:w="22104" w:type="dxa"/>
        <w:tblLook w:val="04A0" w:firstRow="1" w:lastRow="0" w:firstColumn="1" w:lastColumn="0" w:noHBand="0" w:noVBand="1"/>
      </w:tblPr>
      <w:tblGrid>
        <w:gridCol w:w="621"/>
        <w:gridCol w:w="21541"/>
      </w:tblGrid>
      <w:tr w:rsidR="00A93D12" w:rsidRPr="00662F8D" w14:paraId="62F91351" w14:textId="77777777" w:rsidTr="00A93D12">
        <w:trPr>
          <w:trHeight w:val="318"/>
        </w:trPr>
        <w:tc>
          <w:tcPr>
            <w:tcW w:w="563" w:type="dxa"/>
            <w:noWrap/>
            <w:vAlign w:val="bottom"/>
            <w:hideMark/>
          </w:tcPr>
          <w:p w14:paraId="79587F60" w14:textId="77777777" w:rsidR="00A93D12" w:rsidRPr="00662F8D" w:rsidRDefault="00A93D12">
            <w:pPr>
              <w:spacing w:line="256" w:lineRule="auto"/>
              <w:rPr>
                <w:i/>
                <w:iCs/>
                <w:sz w:val="28"/>
                <w:lang w:eastAsia="zh-CN"/>
              </w:rPr>
            </w:pPr>
            <w:r w:rsidRPr="00662F8D">
              <w:rPr>
                <w:i/>
                <w:iCs/>
                <w:sz w:val="28"/>
                <w:lang w:eastAsia="zh-CN"/>
              </w:rPr>
              <w:t>Cột</w:t>
            </w:r>
          </w:p>
        </w:tc>
        <w:tc>
          <w:tcPr>
            <w:tcW w:w="21541" w:type="dxa"/>
            <w:noWrap/>
            <w:vAlign w:val="bottom"/>
            <w:hideMark/>
          </w:tcPr>
          <w:p w14:paraId="531B8CE5" w14:textId="77777777" w:rsidR="00A93D12" w:rsidRPr="00662F8D" w:rsidRDefault="00A93D12">
            <w:pPr>
              <w:spacing w:line="256" w:lineRule="auto"/>
              <w:rPr>
                <w:i/>
                <w:iCs/>
                <w:sz w:val="28"/>
                <w:lang w:eastAsia="zh-CN"/>
              </w:rPr>
            </w:pPr>
            <w:r w:rsidRPr="00662F8D">
              <w:rPr>
                <w:i/>
                <w:iCs/>
                <w:sz w:val="28"/>
                <w:lang w:eastAsia="zh-CN"/>
              </w:rPr>
              <w:t>Nội dung</w:t>
            </w:r>
          </w:p>
        </w:tc>
      </w:tr>
      <w:tr w:rsidR="00A93D12" w:rsidRPr="00662F8D" w14:paraId="1B040003" w14:textId="77777777" w:rsidTr="00CE6A70">
        <w:trPr>
          <w:trHeight w:val="443"/>
        </w:trPr>
        <w:tc>
          <w:tcPr>
            <w:tcW w:w="563" w:type="dxa"/>
            <w:noWrap/>
            <w:hideMark/>
          </w:tcPr>
          <w:p w14:paraId="0866FA5F" w14:textId="77777777" w:rsidR="00A93D12" w:rsidRPr="00662F8D" w:rsidRDefault="00A93D12">
            <w:pPr>
              <w:spacing w:line="256" w:lineRule="auto"/>
              <w:rPr>
                <w:sz w:val="28"/>
                <w:lang w:eastAsia="zh-CN"/>
              </w:rPr>
            </w:pPr>
            <w:r w:rsidRPr="00662F8D">
              <w:rPr>
                <w:sz w:val="28"/>
                <w:lang w:eastAsia="zh-CN"/>
              </w:rPr>
              <w:t>(B)</w:t>
            </w:r>
          </w:p>
        </w:tc>
        <w:tc>
          <w:tcPr>
            <w:tcW w:w="21541" w:type="dxa"/>
            <w:hideMark/>
          </w:tcPr>
          <w:p w14:paraId="719FD039" w14:textId="6A240FF5" w:rsidR="00A93D12" w:rsidRPr="00662F8D" w:rsidRDefault="00A93D12" w:rsidP="00CE6A70">
            <w:pPr>
              <w:spacing w:line="256" w:lineRule="auto"/>
              <w:jc w:val="both"/>
              <w:rPr>
                <w:sz w:val="28"/>
                <w:lang w:eastAsia="zh-CN"/>
              </w:rPr>
            </w:pPr>
            <w:r w:rsidRPr="00662F8D">
              <w:rPr>
                <w:sz w:val="28"/>
                <w:lang w:eastAsia="zh-CN"/>
              </w:rPr>
              <w:t xml:space="preserve">Ghi tên báo/tạp chí/kênh phát thanh, kênh truyền hình đối ngoại (gồm thuộc </w:t>
            </w:r>
            <w:r w:rsidR="00CE6A70" w:rsidRPr="00662F8D">
              <w:rPr>
                <w:sz w:val="28"/>
                <w:lang w:val="vi-VN" w:eastAsia="zh-CN"/>
              </w:rPr>
              <w:t>Q</w:t>
            </w:r>
            <w:r w:rsidRPr="00662F8D">
              <w:rPr>
                <w:sz w:val="28"/>
                <w:lang w:eastAsia="zh-CN"/>
              </w:rPr>
              <w:t xml:space="preserve">uy hoạch </w:t>
            </w:r>
            <w:r w:rsidR="00CE6A70" w:rsidRPr="00662F8D">
              <w:rPr>
                <w:sz w:val="28"/>
                <w:lang w:val="vi-VN" w:eastAsia="zh-CN"/>
              </w:rPr>
              <w:t xml:space="preserve">hệ thống </w:t>
            </w:r>
            <w:r w:rsidRPr="00662F8D">
              <w:rPr>
                <w:sz w:val="28"/>
                <w:lang w:eastAsia="zh-CN"/>
              </w:rPr>
              <w:t xml:space="preserve">báo chí đối ngoại và không thuộc </w:t>
            </w:r>
            <w:r w:rsidR="00CE6A70" w:rsidRPr="00662F8D">
              <w:rPr>
                <w:sz w:val="28"/>
                <w:lang w:val="vi-VN" w:eastAsia="zh-CN"/>
              </w:rPr>
              <w:t>Q</w:t>
            </w:r>
            <w:r w:rsidRPr="00662F8D">
              <w:rPr>
                <w:sz w:val="28"/>
                <w:lang w:eastAsia="zh-CN"/>
              </w:rPr>
              <w:t>uy hoạch). Quy hoạch hệ thống báo chí đối ngoại do Thủ tướng Chính phủ quy định.</w:t>
            </w:r>
          </w:p>
        </w:tc>
      </w:tr>
      <w:tr w:rsidR="00A93D12" w:rsidRPr="00662F8D" w14:paraId="0C4E515C" w14:textId="77777777" w:rsidTr="00662F8D">
        <w:trPr>
          <w:trHeight w:val="822"/>
        </w:trPr>
        <w:tc>
          <w:tcPr>
            <w:tcW w:w="563" w:type="dxa"/>
            <w:noWrap/>
            <w:hideMark/>
          </w:tcPr>
          <w:p w14:paraId="03813CC0" w14:textId="77777777" w:rsidR="00A93D12" w:rsidRPr="00662F8D" w:rsidRDefault="00A93D12">
            <w:pPr>
              <w:spacing w:line="256" w:lineRule="auto"/>
              <w:rPr>
                <w:sz w:val="28"/>
                <w:lang w:eastAsia="zh-CN"/>
              </w:rPr>
            </w:pPr>
            <w:r w:rsidRPr="00662F8D">
              <w:rPr>
                <w:sz w:val="28"/>
                <w:lang w:eastAsia="zh-CN"/>
              </w:rPr>
              <w:t>(C)</w:t>
            </w:r>
          </w:p>
        </w:tc>
        <w:tc>
          <w:tcPr>
            <w:tcW w:w="21541" w:type="dxa"/>
            <w:hideMark/>
          </w:tcPr>
          <w:p w14:paraId="10043412" w14:textId="6DF0B474" w:rsidR="00A93D12" w:rsidRPr="00662F8D" w:rsidRDefault="00A93D12" w:rsidP="00C86ADA">
            <w:pPr>
              <w:spacing w:line="256" w:lineRule="auto"/>
              <w:jc w:val="both"/>
              <w:rPr>
                <w:sz w:val="28"/>
                <w:lang w:eastAsia="zh-CN"/>
              </w:rPr>
            </w:pPr>
            <w:r w:rsidRPr="00662F8D">
              <w:rPr>
                <w:sz w:val="28"/>
                <w:lang w:eastAsia="zh-CN"/>
              </w:rPr>
              <w:t>Ghi mã tỉnh/thành phố trực thuộc T</w:t>
            </w:r>
            <w:r w:rsidR="00C86ADA" w:rsidRPr="00662F8D">
              <w:rPr>
                <w:sz w:val="28"/>
                <w:lang w:val="vi-VN" w:eastAsia="zh-CN"/>
              </w:rPr>
              <w:t>rung ương</w:t>
            </w:r>
            <w:r w:rsidRPr="00662F8D">
              <w:rPr>
                <w:sz w:val="28"/>
                <w:lang w:eastAsia="zh-CN"/>
              </w:rPr>
              <w:t xml:space="preserve"> tương ứng với địa chỉ liên hệ của đơn vị có tên tại cột B. Mã ghi theo bảng Danh mục và mã số đơn vị hành chính V</w:t>
            </w:r>
            <w:r w:rsidR="00030E6E" w:rsidRPr="00662F8D">
              <w:rPr>
                <w:sz w:val="28"/>
                <w:lang w:val="vi-VN" w:eastAsia="zh-CN"/>
              </w:rPr>
              <w:t xml:space="preserve">iệt </w:t>
            </w:r>
            <w:r w:rsidRPr="00662F8D">
              <w:rPr>
                <w:sz w:val="28"/>
                <w:lang w:eastAsia="zh-CN"/>
              </w:rPr>
              <w:t>N</w:t>
            </w:r>
            <w:r w:rsidR="00030E6E" w:rsidRPr="00662F8D">
              <w:rPr>
                <w:sz w:val="28"/>
                <w:lang w:val="vi-VN" w:eastAsia="zh-CN"/>
              </w:rPr>
              <w:t>am</w:t>
            </w:r>
            <w:r w:rsidRPr="00662F8D">
              <w:rPr>
                <w:sz w:val="28"/>
                <w:lang w:eastAsia="zh-CN"/>
              </w:rPr>
              <w:t xml:space="preserve">. </w:t>
            </w:r>
            <w:r w:rsidR="005338D4" w:rsidRPr="00662F8D">
              <w:rPr>
                <w:sz w:val="28"/>
                <w:lang w:eastAsia="zh-CN"/>
              </w:rPr>
              <w:t>Ví dụ:</w:t>
            </w:r>
            <w:r w:rsidRPr="00662F8D">
              <w:rPr>
                <w:sz w:val="28"/>
                <w:lang w:eastAsia="zh-CN"/>
              </w:rPr>
              <w:t xml:space="preserve"> Đơn vị có địa chỉ liên hệ tại Hà Nội, ghi mã “01”, địa chỉ liên hệ tạp TP.HCM, ghi mã “79”...</w:t>
            </w:r>
          </w:p>
        </w:tc>
      </w:tr>
      <w:tr w:rsidR="00A93D12" w:rsidRPr="00662F8D" w14:paraId="320A818D" w14:textId="77777777" w:rsidTr="00662F8D">
        <w:trPr>
          <w:trHeight w:val="420"/>
        </w:trPr>
        <w:tc>
          <w:tcPr>
            <w:tcW w:w="563" w:type="dxa"/>
            <w:noWrap/>
            <w:hideMark/>
          </w:tcPr>
          <w:p w14:paraId="33940074" w14:textId="77777777" w:rsidR="00A93D12" w:rsidRPr="00662F8D" w:rsidRDefault="00A93D12">
            <w:pPr>
              <w:spacing w:line="256" w:lineRule="auto"/>
              <w:rPr>
                <w:sz w:val="28"/>
                <w:lang w:eastAsia="zh-CN"/>
              </w:rPr>
            </w:pPr>
            <w:r w:rsidRPr="00662F8D">
              <w:rPr>
                <w:sz w:val="28"/>
                <w:lang w:eastAsia="zh-CN"/>
              </w:rPr>
              <w:t>(D)</w:t>
            </w:r>
          </w:p>
        </w:tc>
        <w:tc>
          <w:tcPr>
            <w:tcW w:w="21541" w:type="dxa"/>
            <w:noWrap/>
            <w:hideMark/>
          </w:tcPr>
          <w:p w14:paraId="4FE2274C" w14:textId="77777777" w:rsidR="00A93D12" w:rsidRPr="00662F8D" w:rsidRDefault="00A93D12">
            <w:pPr>
              <w:spacing w:line="256" w:lineRule="auto"/>
              <w:jc w:val="both"/>
              <w:rPr>
                <w:sz w:val="28"/>
                <w:lang w:eastAsia="zh-CN"/>
              </w:rPr>
            </w:pPr>
            <w:r w:rsidRPr="00662F8D">
              <w:rPr>
                <w:sz w:val="28"/>
                <w:lang w:eastAsia="zh-CN"/>
              </w:rPr>
              <w:t>Ghi mã số thuế của đơn vị có tên tại Cột B.</w:t>
            </w:r>
          </w:p>
        </w:tc>
      </w:tr>
      <w:tr w:rsidR="00A93D12" w:rsidRPr="00662F8D" w14:paraId="3DA111C6" w14:textId="77777777" w:rsidTr="00A93D12">
        <w:trPr>
          <w:trHeight w:val="318"/>
        </w:trPr>
        <w:tc>
          <w:tcPr>
            <w:tcW w:w="563" w:type="dxa"/>
            <w:noWrap/>
            <w:hideMark/>
          </w:tcPr>
          <w:p w14:paraId="5818CA20" w14:textId="77777777" w:rsidR="00A93D12" w:rsidRPr="00662F8D" w:rsidRDefault="00A93D12">
            <w:pPr>
              <w:spacing w:line="256" w:lineRule="auto"/>
              <w:rPr>
                <w:sz w:val="28"/>
                <w:lang w:eastAsia="zh-CN"/>
              </w:rPr>
            </w:pPr>
            <w:r w:rsidRPr="00662F8D">
              <w:rPr>
                <w:sz w:val="28"/>
                <w:lang w:eastAsia="zh-CN"/>
              </w:rPr>
              <w:t>(E)</w:t>
            </w:r>
          </w:p>
        </w:tc>
        <w:tc>
          <w:tcPr>
            <w:tcW w:w="21541" w:type="dxa"/>
            <w:noWrap/>
            <w:hideMark/>
          </w:tcPr>
          <w:p w14:paraId="4A0F078A" w14:textId="5BDE6F92" w:rsidR="00A93D12" w:rsidRPr="00662F8D" w:rsidRDefault="00A93D12">
            <w:pPr>
              <w:spacing w:line="256" w:lineRule="auto"/>
              <w:jc w:val="both"/>
              <w:rPr>
                <w:sz w:val="28"/>
                <w:lang w:eastAsia="zh-CN"/>
              </w:rPr>
            </w:pPr>
            <w:r w:rsidRPr="00662F8D">
              <w:rPr>
                <w:sz w:val="28"/>
                <w:lang w:eastAsia="zh-CN"/>
              </w:rPr>
              <w:t xml:space="preserve">Ghi mã đơn vị quan hệ với </w:t>
            </w:r>
            <w:r w:rsidR="00E24434" w:rsidRPr="00662F8D">
              <w:rPr>
                <w:sz w:val="28"/>
                <w:lang w:eastAsia="zh-CN"/>
              </w:rPr>
              <w:t>NSNN</w:t>
            </w:r>
            <w:r w:rsidRPr="00662F8D">
              <w:rPr>
                <w:sz w:val="28"/>
                <w:lang w:eastAsia="zh-CN"/>
              </w:rPr>
              <w:t xml:space="preserve"> của đơn vị có tên tại Cột B.</w:t>
            </w:r>
          </w:p>
        </w:tc>
      </w:tr>
      <w:tr w:rsidR="00A93D12" w:rsidRPr="00662F8D" w14:paraId="7B9B1F37" w14:textId="77777777" w:rsidTr="00A93D12">
        <w:trPr>
          <w:trHeight w:val="318"/>
        </w:trPr>
        <w:tc>
          <w:tcPr>
            <w:tcW w:w="563" w:type="dxa"/>
            <w:noWrap/>
            <w:hideMark/>
          </w:tcPr>
          <w:p w14:paraId="6733AE32" w14:textId="77777777" w:rsidR="00A93D12" w:rsidRPr="00662F8D" w:rsidRDefault="00A93D12">
            <w:pPr>
              <w:rPr>
                <w:sz w:val="28"/>
                <w:lang w:eastAsia="zh-CN"/>
              </w:rPr>
            </w:pPr>
          </w:p>
        </w:tc>
        <w:tc>
          <w:tcPr>
            <w:tcW w:w="21541" w:type="dxa"/>
            <w:noWrap/>
            <w:hideMark/>
          </w:tcPr>
          <w:p w14:paraId="44AEA921" w14:textId="77777777" w:rsidR="00A93D12" w:rsidRPr="00662F8D" w:rsidRDefault="00A93D12">
            <w:pPr>
              <w:spacing w:line="256" w:lineRule="auto"/>
              <w:jc w:val="both"/>
              <w:rPr>
                <w:sz w:val="28"/>
                <w:lang w:eastAsia="zh-CN"/>
              </w:rPr>
            </w:pPr>
            <w:r w:rsidRPr="00662F8D">
              <w:rPr>
                <w:sz w:val="28"/>
                <w:lang w:eastAsia="zh-CN"/>
              </w:rPr>
              <w:t>Các cột từ Cột 1 đến Cột 30: Ghi thông tin tương ứng với đơn vị có tên tại Cột B.</w:t>
            </w:r>
          </w:p>
        </w:tc>
      </w:tr>
      <w:tr w:rsidR="00A93D12" w:rsidRPr="00662F8D" w14:paraId="260C0FF7" w14:textId="77777777" w:rsidTr="00A93D12">
        <w:trPr>
          <w:trHeight w:val="318"/>
        </w:trPr>
        <w:tc>
          <w:tcPr>
            <w:tcW w:w="563" w:type="dxa"/>
            <w:noWrap/>
            <w:hideMark/>
          </w:tcPr>
          <w:p w14:paraId="09098515" w14:textId="77777777" w:rsidR="00A93D12" w:rsidRPr="00662F8D" w:rsidRDefault="00A93D12">
            <w:pPr>
              <w:rPr>
                <w:sz w:val="28"/>
                <w:lang w:eastAsia="zh-CN"/>
              </w:rPr>
            </w:pPr>
          </w:p>
        </w:tc>
        <w:tc>
          <w:tcPr>
            <w:tcW w:w="21541" w:type="dxa"/>
            <w:noWrap/>
            <w:hideMark/>
          </w:tcPr>
          <w:p w14:paraId="4D433318" w14:textId="77777777" w:rsidR="00A93D12" w:rsidRPr="00662F8D" w:rsidRDefault="00A93D12">
            <w:pPr>
              <w:spacing w:line="256" w:lineRule="auto"/>
              <w:jc w:val="both"/>
              <w:rPr>
                <w:i/>
                <w:iCs/>
                <w:sz w:val="28"/>
                <w:lang w:eastAsia="zh-CN"/>
              </w:rPr>
            </w:pPr>
            <w:r w:rsidRPr="00662F8D">
              <w:rPr>
                <w:i/>
                <w:iCs/>
                <w:sz w:val="28"/>
                <w:lang w:eastAsia="zh-CN"/>
              </w:rPr>
              <w:t>Trong đó:</w:t>
            </w:r>
          </w:p>
        </w:tc>
      </w:tr>
      <w:tr w:rsidR="00A93D12" w:rsidRPr="00662F8D" w14:paraId="2E5F8006" w14:textId="77777777" w:rsidTr="00A93D12">
        <w:trPr>
          <w:trHeight w:val="318"/>
        </w:trPr>
        <w:tc>
          <w:tcPr>
            <w:tcW w:w="563" w:type="dxa"/>
            <w:noWrap/>
            <w:hideMark/>
          </w:tcPr>
          <w:p w14:paraId="37CD2DF4" w14:textId="77777777" w:rsidR="00A93D12" w:rsidRPr="00662F8D" w:rsidRDefault="00A93D12">
            <w:pPr>
              <w:rPr>
                <w:i/>
                <w:iCs/>
                <w:sz w:val="28"/>
                <w:lang w:eastAsia="zh-CN"/>
              </w:rPr>
            </w:pPr>
          </w:p>
        </w:tc>
        <w:tc>
          <w:tcPr>
            <w:tcW w:w="21541" w:type="dxa"/>
            <w:noWrap/>
            <w:hideMark/>
          </w:tcPr>
          <w:p w14:paraId="5568BE75" w14:textId="77777777" w:rsidR="00A93D12" w:rsidRPr="00662F8D" w:rsidRDefault="00A93D12">
            <w:pPr>
              <w:spacing w:line="256" w:lineRule="auto"/>
              <w:jc w:val="both"/>
              <w:rPr>
                <w:sz w:val="28"/>
                <w:lang w:eastAsia="zh-CN"/>
              </w:rPr>
            </w:pPr>
            <w:r w:rsidRPr="00662F8D">
              <w:rPr>
                <w:sz w:val="28"/>
                <w:lang w:eastAsia="zh-CN"/>
              </w:rPr>
              <w:t>Cột 1: Trường hợp đơn vị có tên tại cột B thuộc loại hình báo điện tử thì đánh dấu X. Nếu không phải thì để trống</w:t>
            </w:r>
          </w:p>
        </w:tc>
      </w:tr>
      <w:tr w:rsidR="00A93D12" w:rsidRPr="00662F8D" w14:paraId="7A4A0564" w14:textId="77777777" w:rsidTr="00662F8D">
        <w:trPr>
          <w:trHeight w:val="460"/>
        </w:trPr>
        <w:tc>
          <w:tcPr>
            <w:tcW w:w="563" w:type="dxa"/>
            <w:noWrap/>
            <w:hideMark/>
          </w:tcPr>
          <w:p w14:paraId="20BF20C7" w14:textId="77777777" w:rsidR="00A93D12" w:rsidRPr="00662F8D" w:rsidRDefault="00A93D12">
            <w:pPr>
              <w:rPr>
                <w:sz w:val="28"/>
                <w:lang w:eastAsia="zh-CN"/>
              </w:rPr>
            </w:pPr>
          </w:p>
        </w:tc>
        <w:tc>
          <w:tcPr>
            <w:tcW w:w="21541" w:type="dxa"/>
            <w:noWrap/>
            <w:hideMark/>
          </w:tcPr>
          <w:p w14:paraId="5F59276A" w14:textId="77777777" w:rsidR="00A93D12" w:rsidRPr="00662F8D" w:rsidRDefault="00A93D12">
            <w:pPr>
              <w:spacing w:line="256" w:lineRule="auto"/>
              <w:jc w:val="both"/>
              <w:rPr>
                <w:sz w:val="28"/>
                <w:lang w:eastAsia="zh-CN"/>
              </w:rPr>
            </w:pPr>
            <w:r w:rsidRPr="00662F8D">
              <w:rPr>
                <w:sz w:val="28"/>
                <w:lang w:eastAsia="zh-CN"/>
              </w:rPr>
              <w:t>Các cột từ Cột 2 đến Cột 28: ghi thông tin tương tự như cách ghi thông tin Cột 1</w:t>
            </w:r>
          </w:p>
        </w:tc>
      </w:tr>
      <w:tr w:rsidR="00A93D12" w:rsidRPr="00662F8D" w14:paraId="7B43C984" w14:textId="77777777" w:rsidTr="00A93D12">
        <w:trPr>
          <w:trHeight w:val="318"/>
        </w:trPr>
        <w:tc>
          <w:tcPr>
            <w:tcW w:w="563" w:type="dxa"/>
            <w:noWrap/>
            <w:hideMark/>
          </w:tcPr>
          <w:p w14:paraId="04BDBF26" w14:textId="77777777" w:rsidR="00A93D12" w:rsidRPr="00662F8D" w:rsidRDefault="00A93D12">
            <w:pPr>
              <w:rPr>
                <w:sz w:val="28"/>
                <w:lang w:eastAsia="zh-CN"/>
              </w:rPr>
            </w:pPr>
          </w:p>
        </w:tc>
        <w:tc>
          <w:tcPr>
            <w:tcW w:w="21541" w:type="dxa"/>
            <w:hideMark/>
          </w:tcPr>
          <w:p w14:paraId="7E5AC4FB" w14:textId="77777777" w:rsidR="00A93D12" w:rsidRPr="00662F8D" w:rsidRDefault="00A93D12">
            <w:pPr>
              <w:spacing w:line="256" w:lineRule="auto"/>
              <w:jc w:val="both"/>
              <w:rPr>
                <w:i/>
                <w:iCs/>
                <w:sz w:val="28"/>
                <w:lang w:eastAsia="zh-CN"/>
              </w:rPr>
            </w:pPr>
            <w:r w:rsidRPr="00662F8D">
              <w:rPr>
                <w:i/>
                <w:iCs/>
                <w:sz w:val="28"/>
                <w:lang w:eastAsia="zh-CN"/>
              </w:rPr>
              <w:t>Khi có sự thay đổi, Cục thực hiện cập nhật ngay sau khi có sự thay đổi hoặc cập nhật trong vòng 07 ngày (kể từ khi có thay đổi) lên CSDL thống kê của Bộ để đảm đồng bộ với thông tin Cục theo dõi, cập nhật.</w:t>
            </w:r>
          </w:p>
        </w:tc>
      </w:tr>
    </w:tbl>
    <w:p w14:paraId="7296C25D" w14:textId="77777777" w:rsidR="00A93D12" w:rsidRDefault="00A93D12" w:rsidP="00A93D12">
      <w:pPr>
        <w:rPr>
          <w:rFonts w:eastAsia="Tahoma"/>
          <w:lang w:eastAsia="vi-VN"/>
        </w:rPr>
      </w:pPr>
    </w:p>
    <w:p w14:paraId="1CAB5BE7" w14:textId="77777777" w:rsidR="00A93D12" w:rsidRDefault="00A93D12" w:rsidP="00A93D12">
      <w:pPr>
        <w:rPr>
          <w:lang w:val="vi-VN"/>
        </w:rPr>
      </w:pPr>
    </w:p>
    <w:p w14:paraId="74F178F8" w14:textId="77777777" w:rsidR="00A93D12" w:rsidRDefault="00A93D12" w:rsidP="00A93D12"/>
    <w:p w14:paraId="6EBAA9F1" w14:textId="77777777" w:rsidR="00A93D12" w:rsidRDefault="00A93D12" w:rsidP="00A93D12"/>
    <w:p w14:paraId="0A167977" w14:textId="77777777" w:rsidR="00A93D12" w:rsidRDefault="00A93D12" w:rsidP="00A93D12"/>
    <w:p w14:paraId="1B3E87E6" w14:textId="77777777" w:rsidR="00A93D12" w:rsidRDefault="00A93D12" w:rsidP="00A93D12"/>
    <w:p w14:paraId="48F048D6" w14:textId="77777777" w:rsidR="00A93D12" w:rsidRDefault="00A93D12" w:rsidP="00A93D12">
      <w:pPr>
        <w:sectPr w:rsidR="00A93D12" w:rsidSect="001D6E2E">
          <w:pgSz w:w="23818" w:h="16834" w:orient="landscape"/>
          <w:pgMar w:top="1440" w:right="864" w:bottom="1152" w:left="864" w:header="720" w:footer="720" w:gutter="0"/>
          <w:cols w:space="720"/>
        </w:sectPr>
      </w:pPr>
    </w:p>
    <w:p w14:paraId="519742A6" w14:textId="77777777" w:rsidR="00A93D12" w:rsidRDefault="00A93D12" w:rsidP="00A93D12"/>
    <w:tbl>
      <w:tblPr>
        <w:tblW w:w="14436" w:type="dxa"/>
        <w:tblLook w:val="04A0" w:firstRow="1" w:lastRow="0" w:firstColumn="1" w:lastColumn="0" w:noHBand="0" w:noVBand="1"/>
      </w:tblPr>
      <w:tblGrid>
        <w:gridCol w:w="3982"/>
        <w:gridCol w:w="4035"/>
        <w:gridCol w:w="740"/>
        <w:gridCol w:w="989"/>
        <w:gridCol w:w="600"/>
        <w:gridCol w:w="816"/>
        <w:gridCol w:w="844"/>
        <w:gridCol w:w="701"/>
        <w:gridCol w:w="649"/>
        <w:gridCol w:w="1080"/>
      </w:tblGrid>
      <w:tr w:rsidR="00A93D12" w14:paraId="7936B478" w14:textId="77777777" w:rsidTr="00C5169C">
        <w:trPr>
          <w:trHeight w:val="315"/>
        </w:trPr>
        <w:tc>
          <w:tcPr>
            <w:tcW w:w="3982" w:type="dxa"/>
            <w:hideMark/>
          </w:tcPr>
          <w:p w14:paraId="32E4B2B9" w14:textId="61E5CC30" w:rsidR="00A93D12" w:rsidRDefault="00A93D12" w:rsidP="00D76505">
            <w:pPr>
              <w:spacing w:line="256" w:lineRule="auto"/>
              <w:ind w:left="-72" w:right="-72"/>
              <w:rPr>
                <w:b/>
                <w:bCs/>
                <w:lang w:eastAsia="zh-CN"/>
              </w:rPr>
            </w:pPr>
            <w:bookmarkStart w:id="130" w:name="TTDN_05_1"/>
            <w:r>
              <w:rPr>
                <w:b/>
                <w:bCs/>
                <w:lang w:eastAsia="zh-CN"/>
              </w:rPr>
              <w:t>Biểu TTDN-0</w:t>
            </w:r>
            <w:r w:rsidR="00D76505">
              <w:rPr>
                <w:b/>
                <w:bCs/>
                <w:lang w:val="vi-VN" w:eastAsia="zh-CN"/>
              </w:rPr>
              <w:t>2</w:t>
            </w:r>
            <w:r>
              <w:rPr>
                <w:b/>
                <w:bCs/>
                <w:lang w:eastAsia="zh-CN"/>
              </w:rPr>
              <w:t>.1</w:t>
            </w:r>
            <w:bookmarkEnd w:id="130"/>
          </w:p>
        </w:tc>
        <w:tc>
          <w:tcPr>
            <w:tcW w:w="8024" w:type="dxa"/>
            <w:gridSpan w:val="6"/>
            <w:vMerge w:val="restart"/>
            <w:hideMark/>
          </w:tcPr>
          <w:p w14:paraId="0AA92393" w14:textId="2D1EA3DB" w:rsidR="00A93D12" w:rsidRDefault="00A93D12" w:rsidP="00EA1C14">
            <w:pPr>
              <w:spacing w:line="256" w:lineRule="auto"/>
              <w:ind w:left="-72" w:right="-72"/>
              <w:jc w:val="center"/>
              <w:rPr>
                <w:b/>
                <w:bCs/>
                <w:lang w:eastAsia="zh-CN"/>
              </w:rPr>
            </w:pPr>
            <w:r>
              <w:rPr>
                <w:b/>
                <w:bCs/>
                <w:lang w:eastAsia="zh-CN"/>
              </w:rPr>
              <w:t>TỔNG HỢP CẢ NƯỚC</w:t>
            </w:r>
            <w:r>
              <w:rPr>
                <w:b/>
                <w:bCs/>
                <w:lang w:eastAsia="zh-CN"/>
              </w:rPr>
              <w:br/>
            </w:r>
            <w:r w:rsidR="00EA1C14">
              <w:rPr>
                <w:b/>
                <w:bCs/>
                <w:lang w:val="vi-VN" w:eastAsia="zh-CN"/>
              </w:rPr>
              <w:t>SỐ LƯỢNG LAO ĐỘNG</w:t>
            </w:r>
            <w:r>
              <w:rPr>
                <w:b/>
                <w:bCs/>
                <w:lang w:eastAsia="zh-CN"/>
              </w:rPr>
              <w:t xml:space="preserve"> CỦA BÁO, TẠP CHÍ, KÊNH PT</w:t>
            </w:r>
            <w:r w:rsidR="00C86ADA">
              <w:rPr>
                <w:b/>
                <w:bCs/>
                <w:lang w:val="vi-VN" w:eastAsia="zh-CN"/>
              </w:rPr>
              <w:t>&amp;</w:t>
            </w:r>
            <w:r>
              <w:rPr>
                <w:b/>
                <w:bCs/>
                <w:lang w:eastAsia="zh-CN"/>
              </w:rPr>
              <w:t>TH</w:t>
            </w:r>
            <w:r>
              <w:rPr>
                <w:b/>
                <w:bCs/>
                <w:lang w:eastAsia="zh-CN"/>
              </w:rPr>
              <w:br/>
              <w:t xml:space="preserve"> ĐỐI NGOẠI</w:t>
            </w:r>
          </w:p>
        </w:tc>
        <w:tc>
          <w:tcPr>
            <w:tcW w:w="2430" w:type="dxa"/>
            <w:gridSpan w:val="3"/>
            <w:vMerge w:val="restart"/>
            <w:hideMark/>
          </w:tcPr>
          <w:p w14:paraId="15C67301" w14:textId="77777777" w:rsidR="00A93D12" w:rsidRDefault="00A93D12">
            <w:pPr>
              <w:spacing w:line="256" w:lineRule="auto"/>
              <w:ind w:left="-72" w:right="-72"/>
              <w:jc w:val="center"/>
              <w:rPr>
                <w:lang w:eastAsia="zh-CN"/>
              </w:rPr>
            </w:pPr>
            <w:r>
              <w:rPr>
                <w:lang w:eastAsia="zh-CN"/>
              </w:rPr>
              <w:t>Đơn vị báo cáo:</w:t>
            </w:r>
            <w:r>
              <w:rPr>
                <w:lang w:eastAsia="zh-CN"/>
              </w:rPr>
              <w:br/>
              <w:t>Cục TTĐN</w:t>
            </w:r>
          </w:p>
        </w:tc>
      </w:tr>
      <w:tr w:rsidR="00A93D12" w14:paraId="07A089E8" w14:textId="77777777" w:rsidTr="00A93D12">
        <w:trPr>
          <w:trHeight w:val="315"/>
        </w:trPr>
        <w:tc>
          <w:tcPr>
            <w:tcW w:w="3982" w:type="dxa"/>
            <w:vMerge w:val="restart"/>
            <w:vAlign w:val="center"/>
            <w:hideMark/>
          </w:tcPr>
          <w:p w14:paraId="03773071" w14:textId="77777777" w:rsidR="00516A2E" w:rsidRDefault="0001638E">
            <w:pPr>
              <w:spacing w:line="256" w:lineRule="auto"/>
              <w:ind w:left="-72" w:right="-72"/>
              <w:rPr>
                <w:lang w:eastAsia="zh-CN"/>
              </w:rPr>
            </w:pPr>
            <w:r>
              <w:rPr>
                <w:lang w:eastAsia="zh-CN"/>
              </w:rPr>
              <w:t>Ban hành kèm theo TT</w:t>
            </w:r>
            <w:r w:rsidR="00A93D12">
              <w:rPr>
                <w:lang w:eastAsia="zh-CN"/>
              </w:rPr>
              <w:t xml:space="preserve"> </w:t>
            </w:r>
          </w:p>
          <w:p w14:paraId="42B647E5" w14:textId="17F740A1" w:rsidR="00A93D12" w:rsidRDefault="00A93D12">
            <w:pPr>
              <w:spacing w:line="256" w:lineRule="auto"/>
              <w:ind w:left="-72" w:right="-72"/>
              <w:rPr>
                <w:lang w:eastAsia="zh-CN"/>
              </w:rPr>
            </w:pPr>
            <w:r>
              <w:rPr>
                <w:lang w:eastAsia="zh-CN"/>
              </w:rPr>
              <w:t>số ....</w:t>
            </w:r>
            <w:r w:rsidR="00EB0F0F">
              <w:rPr>
                <w:lang w:eastAsia="zh-CN"/>
              </w:rPr>
              <w:t>/2022/TT-BTTTT</w:t>
            </w:r>
            <w:r>
              <w:rPr>
                <w:lang w:eastAsia="zh-CN"/>
              </w:rPr>
              <w:t xml:space="preserve"> </w:t>
            </w:r>
          </w:p>
        </w:tc>
        <w:tc>
          <w:tcPr>
            <w:tcW w:w="0" w:type="auto"/>
            <w:gridSpan w:val="6"/>
            <w:vMerge/>
            <w:vAlign w:val="center"/>
            <w:hideMark/>
          </w:tcPr>
          <w:p w14:paraId="65F0F009" w14:textId="77777777" w:rsidR="00A93D12" w:rsidRDefault="00A93D12">
            <w:pPr>
              <w:spacing w:line="256" w:lineRule="auto"/>
              <w:rPr>
                <w:b/>
                <w:bCs/>
                <w:lang w:eastAsia="zh-CN"/>
              </w:rPr>
            </w:pPr>
          </w:p>
        </w:tc>
        <w:tc>
          <w:tcPr>
            <w:tcW w:w="0" w:type="auto"/>
            <w:gridSpan w:val="3"/>
            <w:vMerge/>
            <w:vAlign w:val="center"/>
            <w:hideMark/>
          </w:tcPr>
          <w:p w14:paraId="67356CEC" w14:textId="77777777" w:rsidR="00A93D12" w:rsidRDefault="00A93D12">
            <w:pPr>
              <w:spacing w:line="256" w:lineRule="auto"/>
              <w:rPr>
                <w:lang w:eastAsia="zh-CN"/>
              </w:rPr>
            </w:pPr>
          </w:p>
        </w:tc>
      </w:tr>
      <w:tr w:rsidR="00A93D12" w14:paraId="3DEC6FA1" w14:textId="77777777" w:rsidTr="00A93D12">
        <w:trPr>
          <w:trHeight w:val="315"/>
        </w:trPr>
        <w:tc>
          <w:tcPr>
            <w:tcW w:w="0" w:type="auto"/>
            <w:vMerge/>
            <w:vAlign w:val="center"/>
            <w:hideMark/>
          </w:tcPr>
          <w:p w14:paraId="34D73989" w14:textId="77777777" w:rsidR="00A93D12" w:rsidRDefault="00A93D12">
            <w:pPr>
              <w:spacing w:line="256" w:lineRule="auto"/>
              <w:rPr>
                <w:lang w:eastAsia="zh-CN"/>
              </w:rPr>
            </w:pPr>
          </w:p>
        </w:tc>
        <w:tc>
          <w:tcPr>
            <w:tcW w:w="0" w:type="auto"/>
            <w:gridSpan w:val="6"/>
            <w:vMerge/>
            <w:vAlign w:val="center"/>
            <w:hideMark/>
          </w:tcPr>
          <w:p w14:paraId="3FC715B6" w14:textId="77777777" w:rsidR="00A93D12" w:rsidRDefault="00A93D12">
            <w:pPr>
              <w:spacing w:line="256" w:lineRule="auto"/>
              <w:rPr>
                <w:b/>
                <w:bCs/>
                <w:lang w:eastAsia="zh-CN"/>
              </w:rPr>
            </w:pPr>
          </w:p>
        </w:tc>
        <w:tc>
          <w:tcPr>
            <w:tcW w:w="701" w:type="dxa"/>
            <w:noWrap/>
            <w:vAlign w:val="bottom"/>
            <w:hideMark/>
          </w:tcPr>
          <w:p w14:paraId="5398B1E5" w14:textId="77777777" w:rsidR="00A93D12" w:rsidRDefault="00A93D12">
            <w:pPr>
              <w:rPr>
                <w:lang w:eastAsia="zh-CN"/>
              </w:rPr>
            </w:pPr>
          </w:p>
        </w:tc>
        <w:tc>
          <w:tcPr>
            <w:tcW w:w="649" w:type="dxa"/>
            <w:vAlign w:val="center"/>
            <w:hideMark/>
          </w:tcPr>
          <w:p w14:paraId="23ED82AC" w14:textId="77777777" w:rsidR="00A93D12" w:rsidRDefault="00A93D12">
            <w:pPr>
              <w:spacing w:line="256" w:lineRule="auto"/>
              <w:rPr>
                <w:rFonts w:asciiTheme="minorHAnsi" w:eastAsiaTheme="minorHAnsi" w:hAnsiTheme="minorHAnsi" w:cstheme="minorBidi"/>
                <w:sz w:val="20"/>
                <w:szCs w:val="20"/>
                <w:lang w:eastAsia="zh-CN"/>
              </w:rPr>
            </w:pPr>
          </w:p>
        </w:tc>
        <w:tc>
          <w:tcPr>
            <w:tcW w:w="1080" w:type="dxa"/>
            <w:noWrap/>
            <w:vAlign w:val="bottom"/>
            <w:hideMark/>
          </w:tcPr>
          <w:p w14:paraId="69BACA36"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2134D6F6" w14:textId="77777777" w:rsidTr="00A93D12">
        <w:trPr>
          <w:trHeight w:val="391"/>
        </w:trPr>
        <w:tc>
          <w:tcPr>
            <w:tcW w:w="3982" w:type="dxa"/>
            <w:vMerge w:val="restart"/>
            <w:vAlign w:val="center"/>
            <w:hideMark/>
          </w:tcPr>
          <w:p w14:paraId="3283508D" w14:textId="77777777" w:rsidR="00A93D12" w:rsidRDefault="00A93D12">
            <w:pPr>
              <w:spacing w:line="256" w:lineRule="auto"/>
              <w:ind w:left="-72" w:right="-72"/>
              <w:rPr>
                <w:lang w:val="vi-VN" w:eastAsia="zh-CN"/>
              </w:rPr>
            </w:pPr>
            <w:r>
              <w:rPr>
                <w:lang w:eastAsia="zh-CN"/>
              </w:rPr>
              <w:t xml:space="preserve">Ngày nhận báo cáo: Trước 15/3 </w:t>
            </w:r>
            <w:r w:rsidR="00B039FB">
              <w:rPr>
                <w:lang w:eastAsia="zh-CN"/>
              </w:rPr>
              <w:t>năm tiếp theo</w:t>
            </w:r>
          </w:p>
        </w:tc>
        <w:tc>
          <w:tcPr>
            <w:tcW w:w="0" w:type="auto"/>
            <w:gridSpan w:val="6"/>
            <w:vMerge/>
            <w:vAlign w:val="center"/>
            <w:hideMark/>
          </w:tcPr>
          <w:p w14:paraId="72B5FBA0" w14:textId="77777777" w:rsidR="00A93D12" w:rsidRDefault="00A93D12">
            <w:pPr>
              <w:spacing w:line="256" w:lineRule="auto"/>
              <w:rPr>
                <w:b/>
                <w:bCs/>
                <w:lang w:eastAsia="zh-CN"/>
              </w:rPr>
            </w:pPr>
          </w:p>
        </w:tc>
        <w:tc>
          <w:tcPr>
            <w:tcW w:w="2430" w:type="dxa"/>
            <w:gridSpan w:val="3"/>
            <w:vMerge w:val="restart"/>
            <w:vAlign w:val="center"/>
            <w:hideMark/>
          </w:tcPr>
          <w:p w14:paraId="4A831120" w14:textId="77777777" w:rsidR="00A93D12" w:rsidRDefault="00A93D12">
            <w:pPr>
              <w:spacing w:line="256" w:lineRule="auto"/>
              <w:ind w:left="-72" w:right="-72"/>
              <w:jc w:val="center"/>
              <w:rPr>
                <w:lang w:eastAsia="zh-CN"/>
              </w:rPr>
            </w:pPr>
            <w:r>
              <w:rPr>
                <w:lang w:eastAsia="zh-CN"/>
              </w:rPr>
              <w:t>Đơn vị nhận báo cáo:</w:t>
            </w:r>
            <w:r>
              <w:rPr>
                <w:lang w:eastAsia="zh-CN"/>
              </w:rPr>
              <w:br/>
              <w:t>Vụ KHTC, VP Bộ</w:t>
            </w:r>
          </w:p>
        </w:tc>
      </w:tr>
      <w:tr w:rsidR="00A93D12" w14:paraId="5F62E995" w14:textId="77777777" w:rsidTr="00EA1C14">
        <w:trPr>
          <w:trHeight w:val="97"/>
        </w:trPr>
        <w:tc>
          <w:tcPr>
            <w:tcW w:w="0" w:type="auto"/>
            <w:vMerge/>
            <w:vAlign w:val="center"/>
            <w:hideMark/>
          </w:tcPr>
          <w:p w14:paraId="03276926" w14:textId="77777777" w:rsidR="00A93D12" w:rsidRDefault="00A93D12">
            <w:pPr>
              <w:spacing w:line="256" w:lineRule="auto"/>
              <w:rPr>
                <w:lang w:val="vi-VN" w:eastAsia="zh-CN"/>
              </w:rPr>
            </w:pPr>
          </w:p>
        </w:tc>
        <w:tc>
          <w:tcPr>
            <w:tcW w:w="4035" w:type="dxa"/>
            <w:noWrap/>
            <w:vAlign w:val="center"/>
            <w:hideMark/>
          </w:tcPr>
          <w:p w14:paraId="19F978C0" w14:textId="77777777" w:rsidR="00A93D12" w:rsidRDefault="00A93D12">
            <w:pPr>
              <w:rPr>
                <w:lang w:eastAsia="zh-CN"/>
              </w:rPr>
            </w:pPr>
          </w:p>
        </w:tc>
        <w:tc>
          <w:tcPr>
            <w:tcW w:w="740" w:type="dxa"/>
            <w:noWrap/>
            <w:vAlign w:val="center"/>
            <w:hideMark/>
          </w:tcPr>
          <w:p w14:paraId="129A1C19" w14:textId="77777777" w:rsidR="00A93D12" w:rsidRDefault="00A93D12">
            <w:pPr>
              <w:spacing w:line="256" w:lineRule="auto"/>
              <w:rPr>
                <w:rFonts w:asciiTheme="minorHAnsi" w:eastAsiaTheme="minorHAnsi" w:hAnsiTheme="minorHAnsi" w:cstheme="minorBidi"/>
                <w:sz w:val="20"/>
                <w:szCs w:val="20"/>
                <w:lang w:eastAsia="zh-CN"/>
              </w:rPr>
            </w:pPr>
          </w:p>
        </w:tc>
        <w:tc>
          <w:tcPr>
            <w:tcW w:w="989" w:type="dxa"/>
            <w:noWrap/>
            <w:vAlign w:val="center"/>
            <w:hideMark/>
          </w:tcPr>
          <w:p w14:paraId="3D3493FE" w14:textId="77777777" w:rsidR="00A93D12" w:rsidRDefault="00A93D12">
            <w:pPr>
              <w:spacing w:line="256" w:lineRule="auto"/>
              <w:rPr>
                <w:rFonts w:asciiTheme="minorHAnsi" w:eastAsiaTheme="minorHAnsi" w:hAnsiTheme="minorHAnsi" w:cstheme="minorBidi"/>
                <w:sz w:val="20"/>
                <w:szCs w:val="20"/>
                <w:lang w:eastAsia="zh-CN"/>
              </w:rPr>
            </w:pPr>
          </w:p>
        </w:tc>
        <w:tc>
          <w:tcPr>
            <w:tcW w:w="600" w:type="dxa"/>
            <w:noWrap/>
            <w:vAlign w:val="center"/>
            <w:hideMark/>
          </w:tcPr>
          <w:p w14:paraId="251E57DC" w14:textId="77777777" w:rsidR="00A93D12" w:rsidRDefault="00A93D12">
            <w:pPr>
              <w:spacing w:line="256" w:lineRule="auto"/>
              <w:rPr>
                <w:rFonts w:asciiTheme="minorHAnsi" w:eastAsiaTheme="minorHAnsi" w:hAnsiTheme="minorHAnsi" w:cstheme="minorBidi"/>
                <w:sz w:val="20"/>
                <w:szCs w:val="20"/>
                <w:lang w:eastAsia="zh-CN"/>
              </w:rPr>
            </w:pPr>
          </w:p>
        </w:tc>
        <w:tc>
          <w:tcPr>
            <w:tcW w:w="816" w:type="dxa"/>
            <w:noWrap/>
            <w:vAlign w:val="center"/>
            <w:hideMark/>
          </w:tcPr>
          <w:p w14:paraId="181D4B92" w14:textId="77777777" w:rsidR="00A93D12" w:rsidRDefault="00A93D12">
            <w:pPr>
              <w:spacing w:line="256" w:lineRule="auto"/>
              <w:rPr>
                <w:rFonts w:asciiTheme="minorHAnsi" w:eastAsiaTheme="minorHAnsi" w:hAnsiTheme="minorHAnsi" w:cstheme="minorBidi"/>
                <w:sz w:val="20"/>
                <w:szCs w:val="20"/>
                <w:lang w:eastAsia="zh-CN"/>
              </w:rPr>
            </w:pPr>
          </w:p>
        </w:tc>
        <w:tc>
          <w:tcPr>
            <w:tcW w:w="844" w:type="dxa"/>
            <w:noWrap/>
            <w:vAlign w:val="center"/>
            <w:hideMark/>
          </w:tcPr>
          <w:p w14:paraId="36E8DFCE" w14:textId="77777777" w:rsidR="00A93D12" w:rsidRDefault="00A93D12">
            <w:pPr>
              <w:spacing w:line="256" w:lineRule="auto"/>
              <w:rPr>
                <w:rFonts w:asciiTheme="minorHAnsi" w:eastAsiaTheme="minorHAnsi" w:hAnsiTheme="minorHAnsi" w:cstheme="minorBidi"/>
                <w:sz w:val="20"/>
                <w:szCs w:val="20"/>
                <w:lang w:eastAsia="zh-CN"/>
              </w:rPr>
            </w:pPr>
          </w:p>
        </w:tc>
        <w:tc>
          <w:tcPr>
            <w:tcW w:w="0" w:type="auto"/>
            <w:gridSpan w:val="3"/>
            <w:vMerge/>
            <w:vAlign w:val="center"/>
            <w:hideMark/>
          </w:tcPr>
          <w:p w14:paraId="1EDEAB6B" w14:textId="77777777" w:rsidR="00A93D12" w:rsidRDefault="00A93D12">
            <w:pPr>
              <w:spacing w:line="256" w:lineRule="auto"/>
              <w:rPr>
                <w:lang w:val="vi-VN" w:eastAsia="zh-CN"/>
              </w:rPr>
            </w:pPr>
          </w:p>
        </w:tc>
      </w:tr>
      <w:tr w:rsidR="00A93D12" w14:paraId="7AE91B60" w14:textId="77777777" w:rsidTr="00A93D12">
        <w:trPr>
          <w:trHeight w:val="451"/>
        </w:trPr>
        <w:tc>
          <w:tcPr>
            <w:tcW w:w="0" w:type="auto"/>
            <w:vMerge/>
            <w:vAlign w:val="center"/>
            <w:hideMark/>
          </w:tcPr>
          <w:p w14:paraId="70A7DE6E" w14:textId="77777777" w:rsidR="00A93D12" w:rsidRDefault="00A93D12">
            <w:pPr>
              <w:spacing w:line="256" w:lineRule="auto"/>
              <w:rPr>
                <w:lang w:val="vi-VN" w:eastAsia="zh-CN"/>
              </w:rPr>
            </w:pPr>
          </w:p>
        </w:tc>
        <w:tc>
          <w:tcPr>
            <w:tcW w:w="8024" w:type="dxa"/>
            <w:gridSpan w:val="6"/>
            <w:noWrap/>
            <w:vAlign w:val="center"/>
            <w:hideMark/>
          </w:tcPr>
          <w:p w14:paraId="730D11FA" w14:textId="77777777" w:rsidR="00A93D12" w:rsidRDefault="00A93D12">
            <w:pPr>
              <w:spacing w:line="256" w:lineRule="auto"/>
              <w:ind w:left="-72" w:right="-72"/>
              <w:jc w:val="center"/>
              <w:rPr>
                <w:b/>
                <w:bCs/>
                <w:lang w:eastAsia="zh-CN"/>
              </w:rPr>
            </w:pPr>
            <w:r>
              <w:rPr>
                <w:b/>
                <w:bCs/>
                <w:lang w:eastAsia="zh-CN"/>
              </w:rPr>
              <w:t>Năm 20...</w:t>
            </w:r>
          </w:p>
        </w:tc>
        <w:tc>
          <w:tcPr>
            <w:tcW w:w="701" w:type="dxa"/>
            <w:noWrap/>
            <w:vAlign w:val="center"/>
            <w:hideMark/>
          </w:tcPr>
          <w:p w14:paraId="577792F0" w14:textId="77777777" w:rsidR="00A93D12" w:rsidRDefault="00A93D12">
            <w:pPr>
              <w:rPr>
                <w:b/>
                <w:bCs/>
                <w:lang w:eastAsia="zh-CN"/>
              </w:rPr>
            </w:pPr>
          </w:p>
        </w:tc>
        <w:tc>
          <w:tcPr>
            <w:tcW w:w="649" w:type="dxa"/>
            <w:noWrap/>
            <w:vAlign w:val="center"/>
            <w:hideMark/>
          </w:tcPr>
          <w:p w14:paraId="214CE96A" w14:textId="77777777" w:rsidR="00A93D12" w:rsidRDefault="00A93D12">
            <w:pPr>
              <w:spacing w:line="256" w:lineRule="auto"/>
              <w:rPr>
                <w:rFonts w:asciiTheme="minorHAnsi" w:eastAsiaTheme="minorHAnsi" w:hAnsiTheme="minorHAnsi" w:cstheme="minorBidi"/>
                <w:sz w:val="20"/>
                <w:szCs w:val="20"/>
                <w:lang w:eastAsia="zh-CN"/>
              </w:rPr>
            </w:pPr>
          </w:p>
        </w:tc>
        <w:tc>
          <w:tcPr>
            <w:tcW w:w="1080" w:type="dxa"/>
            <w:vAlign w:val="center"/>
            <w:hideMark/>
          </w:tcPr>
          <w:p w14:paraId="1EA35463" w14:textId="77777777" w:rsidR="00A93D12" w:rsidRDefault="00A93D12">
            <w:pPr>
              <w:spacing w:line="256" w:lineRule="auto"/>
              <w:rPr>
                <w:rFonts w:asciiTheme="minorHAnsi" w:eastAsiaTheme="minorHAnsi" w:hAnsiTheme="minorHAnsi" w:cstheme="minorBidi"/>
                <w:sz w:val="20"/>
                <w:szCs w:val="20"/>
                <w:lang w:eastAsia="zh-CN"/>
              </w:rPr>
            </w:pPr>
          </w:p>
        </w:tc>
      </w:tr>
    </w:tbl>
    <w:p w14:paraId="5BCC21AB" w14:textId="77777777" w:rsidR="00A93D12" w:rsidRDefault="00A93D12" w:rsidP="00A93D12">
      <w:pPr>
        <w:tabs>
          <w:tab w:val="left" w:pos="6844"/>
          <w:tab w:val="left" w:pos="8125"/>
          <w:tab w:val="left" w:pos="8865"/>
          <w:tab w:val="left" w:pos="9854"/>
          <w:tab w:val="left" w:pos="10454"/>
          <w:tab w:val="left" w:pos="11270"/>
          <w:tab w:val="left" w:pos="12114"/>
          <w:tab w:val="left" w:pos="12815"/>
          <w:tab w:val="left" w:pos="13464"/>
        </w:tabs>
        <w:ind w:left="108" w:right="-72"/>
        <w:rPr>
          <w:b/>
          <w:bCs/>
          <w:lang w:eastAsia="zh-CN"/>
        </w:rPr>
      </w:pPr>
      <w:r>
        <w:rPr>
          <w:b/>
          <w:bCs/>
          <w:lang w:eastAsia="zh-CN"/>
        </w:rPr>
        <w:tab/>
      </w:r>
      <w:r>
        <w:rPr>
          <w:b/>
          <w:bCs/>
          <w:lang w:eastAsia="zh-CN"/>
        </w:rPr>
        <w:tab/>
      </w:r>
      <w:r>
        <w:rPr>
          <w:b/>
          <w:bCs/>
          <w:lang w:eastAsia="zh-CN"/>
        </w:rPr>
        <w:tab/>
      </w:r>
      <w:r>
        <w:rPr>
          <w:b/>
          <w:bCs/>
          <w:sz w:val="22"/>
          <w:szCs w:val="22"/>
          <w:lang w:eastAsia="zh-CN"/>
        </w:rPr>
        <w:tab/>
      </w:r>
      <w:r>
        <w:rPr>
          <w:b/>
          <w:bCs/>
          <w:lang w:eastAsia="zh-CN"/>
        </w:rPr>
        <w:tab/>
      </w:r>
      <w:r>
        <w:rPr>
          <w:b/>
          <w:bCs/>
          <w:lang w:eastAsia="zh-CN"/>
        </w:rPr>
        <w:tab/>
      </w:r>
      <w:r>
        <w:rPr>
          <w:b/>
          <w:bCs/>
          <w:lang w:eastAsia="zh-CN"/>
        </w:rPr>
        <w:tab/>
      </w:r>
      <w:r>
        <w:rPr>
          <w:b/>
          <w:bCs/>
          <w:lang w:eastAsia="zh-CN"/>
        </w:rPr>
        <w:tab/>
      </w:r>
      <w:r>
        <w:rPr>
          <w:b/>
          <w:bCs/>
          <w:sz w:val="22"/>
          <w:szCs w:val="22"/>
          <w:lang w:eastAsia="zh-CN"/>
        </w:rPr>
        <w:tab/>
      </w:r>
    </w:p>
    <w:tbl>
      <w:tblPr>
        <w:tblW w:w="14436" w:type="dxa"/>
        <w:tblLook w:val="04A0" w:firstRow="1" w:lastRow="0" w:firstColumn="1" w:lastColumn="0" w:noHBand="0" w:noVBand="1"/>
      </w:tblPr>
      <w:tblGrid>
        <w:gridCol w:w="3982"/>
        <w:gridCol w:w="1019"/>
        <w:gridCol w:w="304"/>
        <w:gridCol w:w="1260"/>
        <w:gridCol w:w="990"/>
        <w:gridCol w:w="990"/>
        <w:gridCol w:w="990"/>
        <w:gridCol w:w="900"/>
        <w:gridCol w:w="900"/>
        <w:gridCol w:w="900"/>
        <w:gridCol w:w="1121"/>
        <w:gridCol w:w="1080"/>
      </w:tblGrid>
      <w:tr w:rsidR="00A93D12" w14:paraId="6AC25E26" w14:textId="77777777" w:rsidTr="00EA1C14">
        <w:trPr>
          <w:trHeight w:val="353"/>
          <w:tblHeader/>
        </w:trPr>
        <w:tc>
          <w:tcPr>
            <w:tcW w:w="5305" w:type="dxa"/>
            <w:gridSpan w:val="3"/>
            <w:tcBorders>
              <w:top w:val="single" w:sz="4" w:space="0" w:color="auto"/>
              <w:left w:val="single" w:sz="4" w:space="0" w:color="auto"/>
              <w:bottom w:val="single" w:sz="4" w:space="0" w:color="auto"/>
              <w:right w:val="single" w:sz="4" w:space="0" w:color="auto"/>
            </w:tcBorders>
            <w:noWrap/>
            <w:vAlign w:val="center"/>
            <w:hideMark/>
          </w:tcPr>
          <w:p w14:paraId="41347743" w14:textId="77777777" w:rsidR="00A93D12" w:rsidRDefault="00A93D12">
            <w:pPr>
              <w:spacing w:line="256" w:lineRule="auto"/>
              <w:ind w:left="-72" w:right="-72"/>
              <w:jc w:val="center"/>
              <w:rPr>
                <w:b/>
                <w:bCs/>
                <w:lang w:eastAsia="zh-CN"/>
              </w:rPr>
            </w:pPr>
            <w:r>
              <w:rPr>
                <w:b/>
                <w:bCs/>
                <w:lang w:eastAsia="zh-CN"/>
              </w:rPr>
              <w:t>Chỉ tiêu</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4D00C86" w14:textId="77777777" w:rsidR="00A93D12" w:rsidRDefault="00A93D12">
            <w:pPr>
              <w:spacing w:line="256" w:lineRule="auto"/>
              <w:ind w:left="-72" w:right="-72"/>
              <w:jc w:val="center"/>
              <w:rPr>
                <w:b/>
                <w:bCs/>
                <w:lang w:eastAsia="zh-CN"/>
              </w:rPr>
            </w:pPr>
            <w:r>
              <w:rPr>
                <w:b/>
                <w:bCs/>
                <w:lang w:eastAsia="zh-CN"/>
              </w:rPr>
              <w:t>Tổng cộng</w:t>
            </w:r>
            <w:r>
              <w:rPr>
                <w:b/>
                <w:bCs/>
                <w:lang w:eastAsia="zh-CN"/>
              </w:rPr>
              <w:br/>
              <w:t>(1=2+...+8)</w:t>
            </w:r>
          </w:p>
        </w:tc>
        <w:tc>
          <w:tcPr>
            <w:tcW w:w="990" w:type="dxa"/>
            <w:tcBorders>
              <w:top w:val="single" w:sz="4" w:space="0" w:color="auto"/>
              <w:left w:val="single" w:sz="4" w:space="0" w:color="auto"/>
              <w:bottom w:val="single" w:sz="4" w:space="0" w:color="auto"/>
              <w:right w:val="single" w:sz="4" w:space="0" w:color="auto"/>
            </w:tcBorders>
            <w:vAlign w:val="center"/>
            <w:hideMark/>
          </w:tcPr>
          <w:p w14:paraId="0C7D3997" w14:textId="24B23EF1" w:rsidR="00A93D12" w:rsidRDefault="00AF031A" w:rsidP="00AF031A">
            <w:pPr>
              <w:spacing w:line="256" w:lineRule="auto"/>
              <w:ind w:left="-72" w:right="-72"/>
              <w:jc w:val="center"/>
              <w:rPr>
                <w:b/>
                <w:bCs/>
                <w:lang w:eastAsia="zh-CN"/>
              </w:rPr>
            </w:pPr>
            <w:r>
              <w:rPr>
                <w:b/>
                <w:bCs/>
                <w:lang w:eastAsia="zh-CN"/>
              </w:rPr>
              <w:t>Viet</w:t>
            </w:r>
            <w:r>
              <w:rPr>
                <w:b/>
                <w:bCs/>
                <w:lang w:val="vi-VN" w:eastAsia="zh-CN"/>
              </w:rPr>
              <w:t xml:space="preserve"> N</w:t>
            </w:r>
            <w:r>
              <w:rPr>
                <w:b/>
                <w:bCs/>
                <w:lang w:eastAsia="zh-CN"/>
              </w:rPr>
              <w:t>am</w:t>
            </w:r>
            <w:r w:rsidR="00A93D12">
              <w:rPr>
                <w:b/>
                <w:bCs/>
                <w:lang w:eastAsia="zh-CN"/>
              </w:rPr>
              <w:t xml:space="preserve"> News</w:t>
            </w:r>
          </w:p>
        </w:tc>
        <w:tc>
          <w:tcPr>
            <w:tcW w:w="990" w:type="dxa"/>
            <w:tcBorders>
              <w:top w:val="single" w:sz="4" w:space="0" w:color="auto"/>
              <w:left w:val="single" w:sz="4" w:space="0" w:color="auto"/>
              <w:bottom w:val="single" w:sz="4" w:space="0" w:color="auto"/>
              <w:right w:val="single" w:sz="4" w:space="0" w:color="auto"/>
            </w:tcBorders>
            <w:vAlign w:val="center"/>
            <w:hideMark/>
          </w:tcPr>
          <w:p w14:paraId="3B16FF37" w14:textId="0EB42499" w:rsidR="00A93D12" w:rsidRDefault="00A93D12" w:rsidP="00AF031A">
            <w:pPr>
              <w:spacing w:line="256" w:lineRule="auto"/>
              <w:ind w:left="-72" w:right="-72"/>
              <w:jc w:val="center"/>
              <w:rPr>
                <w:b/>
                <w:bCs/>
                <w:sz w:val="22"/>
                <w:szCs w:val="22"/>
                <w:lang w:eastAsia="zh-CN"/>
              </w:rPr>
            </w:pPr>
            <w:r>
              <w:rPr>
                <w:b/>
                <w:bCs/>
                <w:sz w:val="22"/>
                <w:szCs w:val="22"/>
                <w:lang w:eastAsia="zh-CN"/>
              </w:rPr>
              <w:t>Viet</w:t>
            </w:r>
            <w:r w:rsidR="00AF031A">
              <w:rPr>
                <w:b/>
                <w:bCs/>
                <w:sz w:val="22"/>
                <w:szCs w:val="22"/>
                <w:lang w:val="vi-VN" w:eastAsia="zh-CN"/>
              </w:rPr>
              <w:t xml:space="preserve"> N</w:t>
            </w:r>
            <w:r>
              <w:rPr>
                <w:b/>
                <w:bCs/>
                <w:sz w:val="22"/>
                <w:szCs w:val="22"/>
                <w:lang w:eastAsia="zh-CN"/>
              </w:rPr>
              <w:t>am plus</w:t>
            </w:r>
          </w:p>
        </w:tc>
        <w:tc>
          <w:tcPr>
            <w:tcW w:w="990" w:type="dxa"/>
            <w:tcBorders>
              <w:top w:val="single" w:sz="4" w:space="0" w:color="auto"/>
              <w:left w:val="single" w:sz="4" w:space="0" w:color="auto"/>
              <w:bottom w:val="single" w:sz="4" w:space="0" w:color="auto"/>
              <w:right w:val="single" w:sz="4" w:space="0" w:color="auto"/>
            </w:tcBorders>
            <w:vAlign w:val="center"/>
            <w:hideMark/>
          </w:tcPr>
          <w:p w14:paraId="7C49C502" w14:textId="62A028DE" w:rsidR="00A93D12" w:rsidRDefault="00AF031A">
            <w:pPr>
              <w:spacing w:line="256" w:lineRule="auto"/>
              <w:ind w:left="-72" w:right="-72"/>
              <w:jc w:val="center"/>
              <w:rPr>
                <w:b/>
                <w:bCs/>
                <w:lang w:eastAsia="zh-CN"/>
              </w:rPr>
            </w:pPr>
            <w:r>
              <w:rPr>
                <w:b/>
                <w:bCs/>
                <w:lang w:eastAsia="zh-CN"/>
              </w:rPr>
              <w:t>Báo ảnh Việt Nam</w:t>
            </w:r>
          </w:p>
        </w:tc>
        <w:tc>
          <w:tcPr>
            <w:tcW w:w="900" w:type="dxa"/>
            <w:tcBorders>
              <w:top w:val="single" w:sz="4" w:space="0" w:color="auto"/>
              <w:left w:val="single" w:sz="4" w:space="0" w:color="auto"/>
              <w:bottom w:val="single" w:sz="4" w:space="0" w:color="auto"/>
              <w:right w:val="single" w:sz="4" w:space="0" w:color="auto"/>
            </w:tcBorders>
            <w:vAlign w:val="center"/>
            <w:hideMark/>
          </w:tcPr>
          <w:p w14:paraId="3517CA60" w14:textId="77777777" w:rsidR="00A93D12" w:rsidRDefault="00A93D12">
            <w:pPr>
              <w:spacing w:line="256" w:lineRule="auto"/>
              <w:ind w:left="-72" w:right="-72"/>
              <w:jc w:val="center"/>
              <w:rPr>
                <w:b/>
                <w:bCs/>
                <w:lang w:eastAsia="zh-CN"/>
              </w:rPr>
            </w:pPr>
            <w:r>
              <w:rPr>
                <w:b/>
                <w:bCs/>
                <w:lang w:eastAsia="zh-CN"/>
              </w:rPr>
              <w:t>VTV4</w:t>
            </w:r>
          </w:p>
        </w:tc>
        <w:tc>
          <w:tcPr>
            <w:tcW w:w="900" w:type="dxa"/>
            <w:tcBorders>
              <w:top w:val="single" w:sz="4" w:space="0" w:color="auto"/>
              <w:left w:val="single" w:sz="4" w:space="0" w:color="auto"/>
              <w:bottom w:val="single" w:sz="4" w:space="0" w:color="auto"/>
              <w:right w:val="single" w:sz="4" w:space="0" w:color="auto"/>
            </w:tcBorders>
            <w:vAlign w:val="center"/>
            <w:hideMark/>
          </w:tcPr>
          <w:p w14:paraId="6CBB8709" w14:textId="77777777" w:rsidR="00A93D12" w:rsidRDefault="00A93D12">
            <w:pPr>
              <w:spacing w:line="256" w:lineRule="auto"/>
              <w:ind w:left="-72" w:right="-72"/>
              <w:jc w:val="center"/>
              <w:rPr>
                <w:b/>
                <w:bCs/>
                <w:lang w:eastAsia="zh-CN"/>
              </w:rPr>
            </w:pPr>
            <w:r>
              <w:rPr>
                <w:b/>
                <w:bCs/>
                <w:lang w:eastAsia="zh-CN"/>
              </w:rPr>
              <w:t>VOV5</w:t>
            </w:r>
          </w:p>
        </w:tc>
        <w:tc>
          <w:tcPr>
            <w:tcW w:w="900" w:type="dxa"/>
            <w:tcBorders>
              <w:top w:val="single" w:sz="4" w:space="0" w:color="auto"/>
              <w:left w:val="single" w:sz="4" w:space="0" w:color="auto"/>
              <w:bottom w:val="single" w:sz="4" w:space="0" w:color="auto"/>
              <w:right w:val="single" w:sz="4" w:space="0" w:color="auto"/>
            </w:tcBorders>
            <w:vAlign w:val="center"/>
            <w:hideMark/>
          </w:tcPr>
          <w:p w14:paraId="71384D04" w14:textId="77777777" w:rsidR="00A93D12" w:rsidRDefault="00A93D12">
            <w:pPr>
              <w:spacing w:line="256" w:lineRule="auto"/>
              <w:ind w:left="-72" w:right="-72"/>
              <w:jc w:val="center"/>
              <w:rPr>
                <w:b/>
                <w:bCs/>
                <w:lang w:eastAsia="zh-CN"/>
              </w:rPr>
            </w:pPr>
            <w:r>
              <w:rPr>
                <w:b/>
                <w:bCs/>
                <w:lang w:eastAsia="zh-CN"/>
              </w:rPr>
              <w:t>VTC 10</w:t>
            </w:r>
          </w:p>
        </w:tc>
        <w:tc>
          <w:tcPr>
            <w:tcW w:w="1121" w:type="dxa"/>
            <w:tcBorders>
              <w:top w:val="single" w:sz="4" w:space="0" w:color="auto"/>
              <w:left w:val="single" w:sz="4" w:space="0" w:color="auto"/>
              <w:bottom w:val="single" w:sz="4" w:space="0" w:color="auto"/>
              <w:right w:val="single" w:sz="4" w:space="0" w:color="auto"/>
            </w:tcBorders>
            <w:vAlign w:val="center"/>
            <w:hideMark/>
          </w:tcPr>
          <w:p w14:paraId="17EF9043" w14:textId="77777777" w:rsidR="00A93D12" w:rsidRDefault="00A93D12">
            <w:pPr>
              <w:spacing w:line="256" w:lineRule="auto"/>
              <w:ind w:left="-72" w:right="-72"/>
              <w:jc w:val="center"/>
              <w:rPr>
                <w:b/>
                <w:bCs/>
                <w:sz w:val="22"/>
                <w:szCs w:val="22"/>
                <w:lang w:eastAsia="zh-CN"/>
              </w:rPr>
            </w:pPr>
            <w:r>
              <w:rPr>
                <w:b/>
                <w:bCs/>
                <w:sz w:val="22"/>
                <w:szCs w:val="22"/>
                <w:lang w:eastAsia="zh-CN"/>
              </w:rPr>
              <w:t>Các báo khác</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5C7E0CEA" w14:textId="77777777" w:rsidR="00A93D12" w:rsidRDefault="00A93D12">
            <w:pPr>
              <w:spacing w:line="256" w:lineRule="auto"/>
              <w:ind w:left="-72" w:right="-72"/>
              <w:jc w:val="center"/>
              <w:rPr>
                <w:b/>
                <w:bCs/>
                <w:lang w:eastAsia="zh-CN"/>
              </w:rPr>
            </w:pPr>
            <w:r>
              <w:rPr>
                <w:b/>
                <w:bCs/>
                <w:lang w:eastAsia="zh-CN"/>
              </w:rPr>
              <w:t>Ghi chú</w:t>
            </w:r>
          </w:p>
        </w:tc>
      </w:tr>
      <w:tr w:rsidR="00A93D12" w14:paraId="1B00D90A" w14:textId="77777777" w:rsidTr="00A93D12">
        <w:trPr>
          <w:trHeight w:val="315"/>
        </w:trPr>
        <w:tc>
          <w:tcPr>
            <w:tcW w:w="5305" w:type="dxa"/>
            <w:gridSpan w:val="3"/>
            <w:tcBorders>
              <w:top w:val="single" w:sz="4" w:space="0" w:color="auto"/>
              <w:left w:val="single" w:sz="4" w:space="0" w:color="auto"/>
              <w:bottom w:val="single" w:sz="4" w:space="0" w:color="auto"/>
              <w:right w:val="single" w:sz="4" w:space="0" w:color="000000"/>
            </w:tcBorders>
            <w:noWrap/>
            <w:vAlign w:val="center"/>
            <w:hideMark/>
          </w:tcPr>
          <w:p w14:paraId="3DA2BC49" w14:textId="77777777" w:rsidR="00A93D12" w:rsidRDefault="00A93D12">
            <w:pPr>
              <w:spacing w:line="256" w:lineRule="auto"/>
              <w:ind w:left="-72" w:right="-72"/>
              <w:jc w:val="center"/>
              <w:rPr>
                <w:b/>
                <w:bCs/>
                <w:lang w:eastAsia="zh-CN"/>
              </w:rPr>
            </w:pPr>
            <w:r>
              <w:rPr>
                <w:b/>
                <w:bCs/>
                <w:lang w:eastAsia="zh-CN"/>
              </w:rPr>
              <w:t>A</w:t>
            </w:r>
          </w:p>
        </w:tc>
        <w:tc>
          <w:tcPr>
            <w:tcW w:w="1260" w:type="dxa"/>
            <w:tcBorders>
              <w:top w:val="nil"/>
              <w:left w:val="nil"/>
              <w:bottom w:val="single" w:sz="4" w:space="0" w:color="auto"/>
              <w:right w:val="single" w:sz="4" w:space="0" w:color="auto"/>
            </w:tcBorders>
            <w:vAlign w:val="center"/>
            <w:hideMark/>
          </w:tcPr>
          <w:p w14:paraId="271E0640" w14:textId="77777777" w:rsidR="00A93D12" w:rsidRDefault="00A93D12">
            <w:pPr>
              <w:spacing w:line="256" w:lineRule="auto"/>
              <w:ind w:left="-72" w:right="-72"/>
              <w:jc w:val="center"/>
              <w:rPr>
                <w:b/>
                <w:bCs/>
                <w:lang w:eastAsia="zh-CN"/>
              </w:rPr>
            </w:pPr>
            <w:r>
              <w:rPr>
                <w:b/>
                <w:bCs/>
                <w:lang w:eastAsia="zh-CN"/>
              </w:rPr>
              <w:t>1</w:t>
            </w:r>
          </w:p>
        </w:tc>
        <w:tc>
          <w:tcPr>
            <w:tcW w:w="990" w:type="dxa"/>
            <w:tcBorders>
              <w:top w:val="nil"/>
              <w:left w:val="nil"/>
              <w:bottom w:val="single" w:sz="4" w:space="0" w:color="auto"/>
              <w:right w:val="single" w:sz="4" w:space="0" w:color="auto"/>
            </w:tcBorders>
            <w:vAlign w:val="center"/>
            <w:hideMark/>
          </w:tcPr>
          <w:p w14:paraId="45E294E6" w14:textId="77777777" w:rsidR="00A93D12" w:rsidRDefault="00A93D12">
            <w:pPr>
              <w:spacing w:line="256" w:lineRule="auto"/>
              <w:ind w:left="-72" w:right="-72"/>
              <w:jc w:val="center"/>
              <w:rPr>
                <w:b/>
                <w:bCs/>
                <w:lang w:eastAsia="zh-CN"/>
              </w:rPr>
            </w:pPr>
            <w:r>
              <w:rPr>
                <w:b/>
                <w:bCs/>
                <w:lang w:eastAsia="zh-CN"/>
              </w:rPr>
              <w:t>2</w:t>
            </w:r>
          </w:p>
        </w:tc>
        <w:tc>
          <w:tcPr>
            <w:tcW w:w="990" w:type="dxa"/>
            <w:tcBorders>
              <w:top w:val="nil"/>
              <w:left w:val="nil"/>
              <w:bottom w:val="single" w:sz="4" w:space="0" w:color="auto"/>
              <w:right w:val="single" w:sz="4" w:space="0" w:color="auto"/>
            </w:tcBorders>
            <w:vAlign w:val="center"/>
            <w:hideMark/>
          </w:tcPr>
          <w:p w14:paraId="2077189E" w14:textId="77777777" w:rsidR="00A93D12" w:rsidRDefault="00A93D12">
            <w:pPr>
              <w:spacing w:line="256" w:lineRule="auto"/>
              <w:ind w:left="-72" w:right="-72"/>
              <w:jc w:val="center"/>
              <w:rPr>
                <w:b/>
                <w:bCs/>
                <w:lang w:eastAsia="zh-CN"/>
              </w:rPr>
            </w:pPr>
            <w:r>
              <w:rPr>
                <w:b/>
                <w:bCs/>
                <w:lang w:eastAsia="zh-CN"/>
              </w:rPr>
              <w:t>3</w:t>
            </w:r>
          </w:p>
        </w:tc>
        <w:tc>
          <w:tcPr>
            <w:tcW w:w="990" w:type="dxa"/>
            <w:tcBorders>
              <w:top w:val="nil"/>
              <w:left w:val="nil"/>
              <w:bottom w:val="single" w:sz="4" w:space="0" w:color="auto"/>
              <w:right w:val="single" w:sz="4" w:space="0" w:color="auto"/>
            </w:tcBorders>
            <w:vAlign w:val="center"/>
            <w:hideMark/>
          </w:tcPr>
          <w:p w14:paraId="13F82FCE" w14:textId="77777777" w:rsidR="00A93D12" w:rsidRDefault="00A93D12">
            <w:pPr>
              <w:spacing w:line="256" w:lineRule="auto"/>
              <w:ind w:left="-72" w:right="-72"/>
              <w:jc w:val="center"/>
              <w:rPr>
                <w:b/>
                <w:bCs/>
                <w:lang w:eastAsia="zh-CN"/>
              </w:rPr>
            </w:pPr>
            <w:r>
              <w:rPr>
                <w:b/>
                <w:bCs/>
                <w:lang w:eastAsia="zh-CN"/>
              </w:rPr>
              <w:t>4</w:t>
            </w:r>
          </w:p>
        </w:tc>
        <w:tc>
          <w:tcPr>
            <w:tcW w:w="900" w:type="dxa"/>
            <w:tcBorders>
              <w:top w:val="nil"/>
              <w:left w:val="nil"/>
              <w:bottom w:val="single" w:sz="4" w:space="0" w:color="auto"/>
              <w:right w:val="single" w:sz="4" w:space="0" w:color="auto"/>
            </w:tcBorders>
            <w:vAlign w:val="center"/>
            <w:hideMark/>
          </w:tcPr>
          <w:p w14:paraId="334EB379" w14:textId="77777777" w:rsidR="00A93D12" w:rsidRDefault="00A93D12">
            <w:pPr>
              <w:spacing w:line="256" w:lineRule="auto"/>
              <w:ind w:left="-72" w:right="-72"/>
              <w:jc w:val="center"/>
              <w:rPr>
                <w:b/>
                <w:bCs/>
                <w:lang w:eastAsia="zh-CN"/>
              </w:rPr>
            </w:pPr>
            <w:r>
              <w:rPr>
                <w:b/>
                <w:bCs/>
                <w:lang w:eastAsia="zh-CN"/>
              </w:rPr>
              <w:t>5</w:t>
            </w:r>
          </w:p>
        </w:tc>
        <w:tc>
          <w:tcPr>
            <w:tcW w:w="900" w:type="dxa"/>
            <w:tcBorders>
              <w:top w:val="nil"/>
              <w:left w:val="nil"/>
              <w:bottom w:val="single" w:sz="4" w:space="0" w:color="auto"/>
              <w:right w:val="single" w:sz="4" w:space="0" w:color="auto"/>
            </w:tcBorders>
            <w:vAlign w:val="center"/>
            <w:hideMark/>
          </w:tcPr>
          <w:p w14:paraId="6D48074A" w14:textId="77777777" w:rsidR="00A93D12" w:rsidRDefault="00A93D12">
            <w:pPr>
              <w:spacing w:line="256" w:lineRule="auto"/>
              <w:ind w:left="-72" w:right="-72"/>
              <w:jc w:val="center"/>
              <w:rPr>
                <w:b/>
                <w:bCs/>
                <w:lang w:eastAsia="zh-CN"/>
              </w:rPr>
            </w:pPr>
            <w:r>
              <w:rPr>
                <w:b/>
                <w:bCs/>
                <w:lang w:eastAsia="zh-CN"/>
              </w:rPr>
              <w:t>6</w:t>
            </w:r>
          </w:p>
        </w:tc>
        <w:tc>
          <w:tcPr>
            <w:tcW w:w="900" w:type="dxa"/>
            <w:tcBorders>
              <w:top w:val="nil"/>
              <w:left w:val="nil"/>
              <w:bottom w:val="single" w:sz="4" w:space="0" w:color="auto"/>
              <w:right w:val="single" w:sz="4" w:space="0" w:color="auto"/>
            </w:tcBorders>
            <w:vAlign w:val="center"/>
            <w:hideMark/>
          </w:tcPr>
          <w:p w14:paraId="7F4C9605" w14:textId="77777777" w:rsidR="00A93D12" w:rsidRDefault="00A93D12">
            <w:pPr>
              <w:spacing w:line="256" w:lineRule="auto"/>
              <w:ind w:left="-72" w:right="-72"/>
              <w:jc w:val="center"/>
              <w:rPr>
                <w:b/>
                <w:bCs/>
                <w:lang w:eastAsia="zh-CN"/>
              </w:rPr>
            </w:pPr>
            <w:r>
              <w:rPr>
                <w:b/>
                <w:bCs/>
                <w:lang w:eastAsia="zh-CN"/>
              </w:rPr>
              <w:t>7</w:t>
            </w:r>
          </w:p>
        </w:tc>
        <w:tc>
          <w:tcPr>
            <w:tcW w:w="1121" w:type="dxa"/>
            <w:tcBorders>
              <w:top w:val="nil"/>
              <w:left w:val="nil"/>
              <w:bottom w:val="single" w:sz="4" w:space="0" w:color="auto"/>
              <w:right w:val="single" w:sz="4" w:space="0" w:color="auto"/>
            </w:tcBorders>
            <w:vAlign w:val="center"/>
            <w:hideMark/>
          </w:tcPr>
          <w:p w14:paraId="38242CA3" w14:textId="77777777" w:rsidR="00A93D12" w:rsidRDefault="00A93D12">
            <w:pPr>
              <w:spacing w:line="256" w:lineRule="auto"/>
              <w:ind w:left="-72" w:right="-72"/>
              <w:jc w:val="center"/>
              <w:rPr>
                <w:b/>
                <w:bCs/>
                <w:lang w:eastAsia="zh-CN"/>
              </w:rPr>
            </w:pPr>
            <w:r>
              <w:rPr>
                <w:b/>
                <w:bCs/>
                <w:lang w:eastAsia="zh-CN"/>
              </w:rPr>
              <w:t>8</w:t>
            </w:r>
          </w:p>
        </w:tc>
        <w:tc>
          <w:tcPr>
            <w:tcW w:w="1080" w:type="dxa"/>
            <w:tcBorders>
              <w:top w:val="single" w:sz="4" w:space="0" w:color="auto"/>
              <w:left w:val="nil"/>
              <w:bottom w:val="single" w:sz="4" w:space="0" w:color="auto"/>
              <w:right w:val="single" w:sz="4" w:space="0" w:color="auto"/>
            </w:tcBorders>
            <w:noWrap/>
            <w:vAlign w:val="center"/>
            <w:hideMark/>
          </w:tcPr>
          <w:p w14:paraId="5ED13591" w14:textId="77777777" w:rsidR="00A93D12" w:rsidRDefault="00A93D12">
            <w:pPr>
              <w:spacing w:line="256" w:lineRule="auto"/>
              <w:ind w:left="-72" w:right="-72"/>
              <w:jc w:val="center"/>
              <w:rPr>
                <w:b/>
                <w:bCs/>
                <w:lang w:eastAsia="zh-CN"/>
              </w:rPr>
            </w:pPr>
            <w:r>
              <w:rPr>
                <w:b/>
                <w:bCs/>
                <w:lang w:eastAsia="zh-CN"/>
              </w:rPr>
              <w:t>9</w:t>
            </w:r>
          </w:p>
        </w:tc>
      </w:tr>
      <w:tr w:rsidR="00A93D12" w14:paraId="4D3AD781" w14:textId="77777777" w:rsidTr="00A93D12">
        <w:trPr>
          <w:trHeight w:val="737"/>
        </w:trPr>
        <w:tc>
          <w:tcPr>
            <w:tcW w:w="5305" w:type="dxa"/>
            <w:gridSpan w:val="3"/>
            <w:tcBorders>
              <w:top w:val="single" w:sz="4" w:space="0" w:color="auto"/>
              <w:left w:val="single" w:sz="4" w:space="0" w:color="auto"/>
              <w:bottom w:val="single" w:sz="4" w:space="0" w:color="auto"/>
              <w:right w:val="single" w:sz="4" w:space="0" w:color="auto"/>
            </w:tcBorders>
            <w:vAlign w:val="center"/>
            <w:hideMark/>
          </w:tcPr>
          <w:p w14:paraId="740D6B2C" w14:textId="7E923889" w:rsidR="00A93D12" w:rsidRDefault="00EA1C14">
            <w:pPr>
              <w:spacing w:line="256" w:lineRule="auto"/>
              <w:ind w:left="-72" w:right="-72"/>
              <w:rPr>
                <w:b/>
                <w:bCs/>
                <w:lang w:eastAsia="zh-CN"/>
              </w:rPr>
            </w:pPr>
            <w:r>
              <w:rPr>
                <w:b/>
                <w:bCs/>
                <w:lang w:val="vi-VN" w:eastAsia="zh-CN"/>
              </w:rPr>
              <w:t>1</w:t>
            </w:r>
            <w:r w:rsidR="00A93D12">
              <w:rPr>
                <w:b/>
                <w:bCs/>
                <w:lang w:eastAsia="zh-CN"/>
              </w:rPr>
              <w:t xml:space="preserve">. Tổng số lao động của cơ quan báo chí thuộc Quy hoạch </w:t>
            </w:r>
            <w:r w:rsidR="00CE6A70">
              <w:rPr>
                <w:b/>
                <w:bCs/>
                <w:lang w:val="vi-VN" w:eastAsia="zh-CN"/>
              </w:rPr>
              <w:t xml:space="preserve">hệ thống </w:t>
            </w:r>
            <w:r w:rsidR="00A93D12">
              <w:rPr>
                <w:b/>
                <w:bCs/>
                <w:lang w:eastAsia="zh-CN"/>
              </w:rPr>
              <w:t>báo chí đối ngoại:</w:t>
            </w:r>
          </w:p>
        </w:tc>
        <w:tc>
          <w:tcPr>
            <w:tcW w:w="1260"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41D55D6A" w14:textId="77777777" w:rsidR="00A93D12" w:rsidRDefault="00A93D12">
            <w:pPr>
              <w:spacing w:line="256" w:lineRule="auto"/>
              <w:ind w:left="-72" w:right="-72"/>
              <w:jc w:val="center"/>
              <w:rPr>
                <w:lang w:eastAsia="zh-CN"/>
              </w:rPr>
            </w:pPr>
            <w:r>
              <w:rPr>
                <w:lang w:eastAsia="zh-CN"/>
              </w:rPr>
              <w:t> </w:t>
            </w:r>
          </w:p>
        </w:tc>
        <w:tc>
          <w:tcPr>
            <w:tcW w:w="990" w:type="dxa"/>
            <w:tcBorders>
              <w:top w:val="single" w:sz="4" w:space="0" w:color="auto"/>
              <w:left w:val="nil"/>
              <w:bottom w:val="single" w:sz="4" w:space="0" w:color="auto"/>
              <w:right w:val="single" w:sz="4" w:space="0" w:color="auto"/>
            </w:tcBorders>
            <w:shd w:val="clear" w:color="auto" w:fill="FFFF99"/>
            <w:noWrap/>
            <w:vAlign w:val="center"/>
            <w:hideMark/>
          </w:tcPr>
          <w:p w14:paraId="316D819A" w14:textId="77777777" w:rsidR="00A93D12" w:rsidRDefault="00A93D12">
            <w:pPr>
              <w:spacing w:line="256" w:lineRule="auto"/>
              <w:ind w:left="-72" w:right="-72"/>
              <w:jc w:val="center"/>
              <w:rPr>
                <w:lang w:eastAsia="zh-CN"/>
              </w:rPr>
            </w:pPr>
            <w:r>
              <w:rPr>
                <w:lang w:eastAsia="zh-CN"/>
              </w:rPr>
              <w:t> </w:t>
            </w:r>
          </w:p>
        </w:tc>
        <w:tc>
          <w:tcPr>
            <w:tcW w:w="990" w:type="dxa"/>
            <w:tcBorders>
              <w:top w:val="single" w:sz="4" w:space="0" w:color="auto"/>
              <w:left w:val="nil"/>
              <w:bottom w:val="single" w:sz="4" w:space="0" w:color="auto"/>
              <w:right w:val="single" w:sz="4" w:space="0" w:color="auto"/>
            </w:tcBorders>
            <w:shd w:val="clear" w:color="auto" w:fill="FFFF99"/>
            <w:noWrap/>
            <w:vAlign w:val="center"/>
            <w:hideMark/>
          </w:tcPr>
          <w:p w14:paraId="5111BF78" w14:textId="77777777" w:rsidR="00A93D12" w:rsidRDefault="00A93D12">
            <w:pPr>
              <w:spacing w:line="256" w:lineRule="auto"/>
              <w:ind w:left="-72" w:right="-72"/>
              <w:jc w:val="center"/>
              <w:rPr>
                <w:lang w:eastAsia="zh-CN"/>
              </w:rPr>
            </w:pPr>
            <w:r>
              <w:rPr>
                <w:lang w:eastAsia="zh-CN"/>
              </w:rPr>
              <w:t> </w:t>
            </w:r>
          </w:p>
        </w:tc>
        <w:tc>
          <w:tcPr>
            <w:tcW w:w="990" w:type="dxa"/>
            <w:tcBorders>
              <w:top w:val="single" w:sz="4" w:space="0" w:color="auto"/>
              <w:left w:val="nil"/>
              <w:bottom w:val="single" w:sz="4" w:space="0" w:color="auto"/>
              <w:right w:val="single" w:sz="4" w:space="0" w:color="auto"/>
            </w:tcBorders>
            <w:shd w:val="clear" w:color="auto" w:fill="FFFF99"/>
            <w:noWrap/>
            <w:vAlign w:val="center"/>
            <w:hideMark/>
          </w:tcPr>
          <w:p w14:paraId="30EB4639" w14:textId="77777777" w:rsidR="00A93D12" w:rsidRDefault="00A93D12">
            <w:pPr>
              <w:spacing w:line="256" w:lineRule="auto"/>
              <w:ind w:left="-72" w:right="-72"/>
              <w:jc w:val="center"/>
              <w:rPr>
                <w:lang w:eastAsia="zh-CN"/>
              </w:rPr>
            </w:pPr>
            <w:r>
              <w:rPr>
                <w:lang w:eastAsia="zh-CN"/>
              </w:rPr>
              <w:t> </w:t>
            </w:r>
          </w:p>
        </w:tc>
        <w:tc>
          <w:tcPr>
            <w:tcW w:w="900" w:type="dxa"/>
            <w:tcBorders>
              <w:top w:val="single" w:sz="4" w:space="0" w:color="auto"/>
              <w:left w:val="nil"/>
              <w:bottom w:val="single" w:sz="4" w:space="0" w:color="auto"/>
              <w:right w:val="single" w:sz="4" w:space="0" w:color="auto"/>
            </w:tcBorders>
            <w:shd w:val="clear" w:color="auto" w:fill="FFFF99"/>
            <w:noWrap/>
            <w:vAlign w:val="center"/>
            <w:hideMark/>
          </w:tcPr>
          <w:p w14:paraId="4CF1B433" w14:textId="77777777" w:rsidR="00A93D12" w:rsidRDefault="00A93D12">
            <w:pPr>
              <w:spacing w:line="256" w:lineRule="auto"/>
              <w:ind w:left="-72" w:right="-72"/>
              <w:jc w:val="center"/>
              <w:rPr>
                <w:lang w:eastAsia="zh-CN"/>
              </w:rPr>
            </w:pPr>
            <w:r>
              <w:rPr>
                <w:lang w:eastAsia="zh-CN"/>
              </w:rPr>
              <w:t> </w:t>
            </w:r>
          </w:p>
        </w:tc>
        <w:tc>
          <w:tcPr>
            <w:tcW w:w="900" w:type="dxa"/>
            <w:tcBorders>
              <w:top w:val="single" w:sz="4" w:space="0" w:color="auto"/>
              <w:left w:val="nil"/>
              <w:bottom w:val="single" w:sz="4" w:space="0" w:color="auto"/>
              <w:right w:val="single" w:sz="4" w:space="0" w:color="auto"/>
            </w:tcBorders>
            <w:shd w:val="clear" w:color="auto" w:fill="FFFF99"/>
            <w:noWrap/>
            <w:vAlign w:val="center"/>
            <w:hideMark/>
          </w:tcPr>
          <w:p w14:paraId="6F9AEAE8" w14:textId="77777777" w:rsidR="00A93D12" w:rsidRDefault="00A93D12">
            <w:pPr>
              <w:spacing w:line="256" w:lineRule="auto"/>
              <w:ind w:left="-72" w:right="-72"/>
              <w:jc w:val="center"/>
              <w:rPr>
                <w:lang w:eastAsia="zh-CN"/>
              </w:rPr>
            </w:pPr>
            <w:r>
              <w:rPr>
                <w:lang w:eastAsia="zh-CN"/>
              </w:rPr>
              <w:t> </w:t>
            </w:r>
          </w:p>
        </w:tc>
        <w:tc>
          <w:tcPr>
            <w:tcW w:w="900" w:type="dxa"/>
            <w:tcBorders>
              <w:top w:val="single" w:sz="4" w:space="0" w:color="auto"/>
              <w:left w:val="nil"/>
              <w:bottom w:val="single" w:sz="4" w:space="0" w:color="auto"/>
              <w:right w:val="single" w:sz="4" w:space="0" w:color="auto"/>
            </w:tcBorders>
            <w:shd w:val="clear" w:color="auto" w:fill="FFFF99"/>
            <w:noWrap/>
            <w:vAlign w:val="center"/>
            <w:hideMark/>
          </w:tcPr>
          <w:p w14:paraId="2532B314" w14:textId="77777777" w:rsidR="00A93D12" w:rsidRDefault="00A93D12">
            <w:pPr>
              <w:spacing w:line="256" w:lineRule="auto"/>
              <w:ind w:left="-72" w:right="-72"/>
              <w:jc w:val="center"/>
              <w:rPr>
                <w:lang w:eastAsia="zh-CN"/>
              </w:rPr>
            </w:pPr>
            <w:r>
              <w:rPr>
                <w:lang w:eastAsia="zh-CN"/>
              </w:rPr>
              <w:t> </w:t>
            </w:r>
          </w:p>
        </w:tc>
        <w:tc>
          <w:tcPr>
            <w:tcW w:w="1121" w:type="dxa"/>
            <w:tcBorders>
              <w:top w:val="single" w:sz="4" w:space="0" w:color="auto"/>
              <w:left w:val="nil"/>
              <w:bottom w:val="single" w:sz="4" w:space="0" w:color="auto"/>
              <w:right w:val="single" w:sz="4" w:space="0" w:color="auto"/>
            </w:tcBorders>
            <w:shd w:val="clear" w:color="auto" w:fill="FFFF99"/>
            <w:noWrap/>
            <w:vAlign w:val="center"/>
            <w:hideMark/>
          </w:tcPr>
          <w:p w14:paraId="250CD637" w14:textId="77777777" w:rsidR="00A93D12" w:rsidRDefault="00A93D12">
            <w:pPr>
              <w:spacing w:line="256" w:lineRule="auto"/>
              <w:ind w:left="-72" w:right="-72"/>
              <w:jc w:val="center"/>
              <w:rPr>
                <w:lang w:eastAsia="zh-CN"/>
              </w:rPr>
            </w:pPr>
            <w:r>
              <w:rPr>
                <w:lang w:eastAsia="zh-CN"/>
              </w:rPr>
              <w:t> </w:t>
            </w:r>
          </w:p>
        </w:tc>
        <w:tc>
          <w:tcPr>
            <w:tcW w:w="1080" w:type="dxa"/>
            <w:tcBorders>
              <w:top w:val="single" w:sz="4" w:space="0" w:color="auto"/>
              <w:left w:val="nil"/>
              <w:bottom w:val="single" w:sz="4" w:space="0" w:color="auto"/>
              <w:right w:val="single" w:sz="4" w:space="0" w:color="auto"/>
            </w:tcBorders>
            <w:noWrap/>
            <w:vAlign w:val="center"/>
            <w:hideMark/>
          </w:tcPr>
          <w:p w14:paraId="7882CE8C" w14:textId="77777777" w:rsidR="00A93D12" w:rsidRDefault="00A93D12">
            <w:pPr>
              <w:spacing w:line="256" w:lineRule="auto"/>
              <w:ind w:left="-72" w:right="-72"/>
              <w:rPr>
                <w:lang w:eastAsia="zh-CN"/>
              </w:rPr>
            </w:pPr>
            <w:r>
              <w:rPr>
                <w:lang w:eastAsia="zh-CN"/>
              </w:rPr>
              <w:t>(người)</w:t>
            </w:r>
          </w:p>
        </w:tc>
      </w:tr>
      <w:tr w:rsidR="00A93D12" w14:paraId="07E793BE" w14:textId="77777777" w:rsidTr="00A93D12">
        <w:trPr>
          <w:trHeight w:val="315"/>
        </w:trPr>
        <w:tc>
          <w:tcPr>
            <w:tcW w:w="3982" w:type="dxa"/>
            <w:tcBorders>
              <w:top w:val="single" w:sz="4" w:space="0" w:color="auto"/>
              <w:left w:val="single" w:sz="4" w:space="0" w:color="auto"/>
              <w:bottom w:val="single" w:sz="4" w:space="0" w:color="auto"/>
              <w:right w:val="nil"/>
            </w:tcBorders>
            <w:noWrap/>
            <w:vAlign w:val="center"/>
            <w:hideMark/>
          </w:tcPr>
          <w:p w14:paraId="656A596F" w14:textId="77777777" w:rsidR="00A93D12" w:rsidRDefault="00A93D12">
            <w:pPr>
              <w:spacing w:line="256" w:lineRule="auto"/>
              <w:ind w:left="-72" w:right="-72"/>
              <w:rPr>
                <w:i/>
                <w:iCs/>
                <w:lang w:eastAsia="zh-CN"/>
              </w:rPr>
            </w:pPr>
            <w:r>
              <w:rPr>
                <w:i/>
                <w:iCs/>
                <w:lang w:eastAsia="zh-CN"/>
              </w:rPr>
              <w:t>Trong đó</w:t>
            </w:r>
          </w:p>
        </w:tc>
        <w:tc>
          <w:tcPr>
            <w:tcW w:w="1019" w:type="dxa"/>
            <w:tcBorders>
              <w:top w:val="nil"/>
              <w:left w:val="nil"/>
              <w:bottom w:val="single" w:sz="4" w:space="0" w:color="auto"/>
              <w:right w:val="nil"/>
            </w:tcBorders>
            <w:noWrap/>
            <w:vAlign w:val="center"/>
            <w:hideMark/>
          </w:tcPr>
          <w:p w14:paraId="3BF5F4E8" w14:textId="77777777" w:rsidR="00A93D12" w:rsidRDefault="00A93D12">
            <w:pPr>
              <w:spacing w:line="256" w:lineRule="auto"/>
              <w:ind w:left="-72" w:right="-72"/>
              <w:rPr>
                <w:lang w:eastAsia="zh-CN"/>
              </w:rPr>
            </w:pPr>
            <w:r>
              <w:rPr>
                <w:lang w:eastAsia="zh-CN"/>
              </w:rPr>
              <w:t> </w:t>
            </w:r>
          </w:p>
        </w:tc>
        <w:tc>
          <w:tcPr>
            <w:tcW w:w="304" w:type="dxa"/>
            <w:tcBorders>
              <w:top w:val="nil"/>
              <w:left w:val="nil"/>
              <w:bottom w:val="single" w:sz="4" w:space="0" w:color="auto"/>
              <w:right w:val="single" w:sz="4" w:space="0" w:color="auto"/>
            </w:tcBorders>
            <w:noWrap/>
            <w:vAlign w:val="center"/>
            <w:hideMark/>
          </w:tcPr>
          <w:p w14:paraId="65C12C3D" w14:textId="77777777" w:rsidR="00A93D12" w:rsidRDefault="00A93D12">
            <w:pPr>
              <w:spacing w:line="256" w:lineRule="auto"/>
              <w:ind w:left="-72" w:right="-72"/>
              <w:rPr>
                <w:lang w:eastAsia="zh-CN"/>
              </w:rPr>
            </w:pPr>
            <w:r>
              <w:rPr>
                <w:lang w:eastAsia="zh-CN"/>
              </w:rPr>
              <w:t> </w:t>
            </w:r>
          </w:p>
        </w:tc>
        <w:tc>
          <w:tcPr>
            <w:tcW w:w="1260" w:type="dxa"/>
            <w:tcBorders>
              <w:top w:val="nil"/>
              <w:left w:val="nil"/>
              <w:bottom w:val="single" w:sz="4" w:space="0" w:color="auto"/>
              <w:right w:val="single" w:sz="4" w:space="0" w:color="auto"/>
            </w:tcBorders>
            <w:noWrap/>
            <w:vAlign w:val="center"/>
            <w:hideMark/>
          </w:tcPr>
          <w:p w14:paraId="3ECB16B2" w14:textId="77777777" w:rsidR="00A93D12" w:rsidRDefault="00A93D12">
            <w:pPr>
              <w:spacing w:line="256" w:lineRule="auto"/>
              <w:ind w:left="-72" w:right="-72"/>
              <w:jc w:val="center"/>
              <w:rPr>
                <w:lang w:eastAsia="zh-CN"/>
              </w:rPr>
            </w:pPr>
            <w:r>
              <w:rPr>
                <w:lang w:eastAsia="zh-CN"/>
              </w:rPr>
              <w:t> </w:t>
            </w:r>
          </w:p>
        </w:tc>
        <w:tc>
          <w:tcPr>
            <w:tcW w:w="990" w:type="dxa"/>
            <w:tcBorders>
              <w:top w:val="nil"/>
              <w:left w:val="nil"/>
              <w:bottom w:val="single" w:sz="4" w:space="0" w:color="auto"/>
              <w:right w:val="single" w:sz="4" w:space="0" w:color="auto"/>
            </w:tcBorders>
            <w:noWrap/>
            <w:vAlign w:val="center"/>
            <w:hideMark/>
          </w:tcPr>
          <w:p w14:paraId="10329225" w14:textId="77777777" w:rsidR="00A93D12" w:rsidRDefault="00A93D12">
            <w:pPr>
              <w:spacing w:line="256" w:lineRule="auto"/>
              <w:ind w:left="-72" w:right="-72"/>
              <w:jc w:val="center"/>
              <w:rPr>
                <w:lang w:eastAsia="zh-CN"/>
              </w:rPr>
            </w:pPr>
            <w:r>
              <w:rPr>
                <w:lang w:eastAsia="zh-CN"/>
              </w:rPr>
              <w:t> </w:t>
            </w:r>
          </w:p>
        </w:tc>
        <w:tc>
          <w:tcPr>
            <w:tcW w:w="990" w:type="dxa"/>
            <w:tcBorders>
              <w:top w:val="nil"/>
              <w:left w:val="nil"/>
              <w:bottom w:val="single" w:sz="4" w:space="0" w:color="auto"/>
              <w:right w:val="single" w:sz="4" w:space="0" w:color="auto"/>
            </w:tcBorders>
            <w:noWrap/>
            <w:vAlign w:val="center"/>
            <w:hideMark/>
          </w:tcPr>
          <w:p w14:paraId="7F1D42FF" w14:textId="77777777" w:rsidR="00A93D12" w:rsidRDefault="00A93D12">
            <w:pPr>
              <w:spacing w:line="256" w:lineRule="auto"/>
              <w:ind w:left="-72" w:right="-72"/>
              <w:jc w:val="center"/>
              <w:rPr>
                <w:lang w:eastAsia="zh-CN"/>
              </w:rPr>
            </w:pPr>
            <w:r>
              <w:rPr>
                <w:lang w:eastAsia="zh-CN"/>
              </w:rPr>
              <w:t> </w:t>
            </w:r>
          </w:p>
        </w:tc>
        <w:tc>
          <w:tcPr>
            <w:tcW w:w="990" w:type="dxa"/>
            <w:tcBorders>
              <w:top w:val="nil"/>
              <w:left w:val="nil"/>
              <w:bottom w:val="single" w:sz="4" w:space="0" w:color="auto"/>
              <w:right w:val="single" w:sz="4" w:space="0" w:color="auto"/>
            </w:tcBorders>
            <w:noWrap/>
            <w:vAlign w:val="center"/>
            <w:hideMark/>
          </w:tcPr>
          <w:p w14:paraId="20A01B43" w14:textId="77777777" w:rsidR="00A93D12" w:rsidRDefault="00A93D12">
            <w:pPr>
              <w:spacing w:line="256" w:lineRule="auto"/>
              <w:ind w:left="-72" w:right="-72"/>
              <w:jc w:val="center"/>
              <w:rPr>
                <w:lang w:eastAsia="zh-CN"/>
              </w:rPr>
            </w:pPr>
            <w:r>
              <w:rPr>
                <w:lang w:eastAsia="zh-CN"/>
              </w:rPr>
              <w:t> </w:t>
            </w:r>
          </w:p>
        </w:tc>
        <w:tc>
          <w:tcPr>
            <w:tcW w:w="900" w:type="dxa"/>
            <w:tcBorders>
              <w:top w:val="nil"/>
              <w:left w:val="nil"/>
              <w:bottom w:val="single" w:sz="4" w:space="0" w:color="auto"/>
              <w:right w:val="single" w:sz="4" w:space="0" w:color="auto"/>
            </w:tcBorders>
            <w:noWrap/>
            <w:vAlign w:val="center"/>
            <w:hideMark/>
          </w:tcPr>
          <w:p w14:paraId="39429F19" w14:textId="77777777" w:rsidR="00A93D12" w:rsidRDefault="00A93D12">
            <w:pPr>
              <w:spacing w:line="256" w:lineRule="auto"/>
              <w:ind w:left="-72" w:right="-72"/>
              <w:jc w:val="center"/>
              <w:rPr>
                <w:lang w:eastAsia="zh-CN"/>
              </w:rPr>
            </w:pPr>
            <w:r>
              <w:rPr>
                <w:lang w:eastAsia="zh-CN"/>
              </w:rPr>
              <w:t> </w:t>
            </w:r>
          </w:p>
        </w:tc>
        <w:tc>
          <w:tcPr>
            <w:tcW w:w="900" w:type="dxa"/>
            <w:tcBorders>
              <w:top w:val="nil"/>
              <w:left w:val="nil"/>
              <w:bottom w:val="single" w:sz="4" w:space="0" w:color="auto"/>
              <w:right w:val="single" w:sz="4" w:space="0" w:color="auto"/>
            </w:tcBorders>
            <w:noWrap/>
            <w:vAlign w:val="center"/>
            <w:hideMark/>
          </w:tcPr>
          <w:p w14:paraId="4BDE600B" w14:textId="77777777" w:rsidR="00A93D12" w:rsidRDefault="00A93D12">
            <w:pPr>
              <w:spacing w:line="256" w:lineRule="auto"/>
              <w:ind w:left="-72" w:right="-72"/>
              <w:jc w:val="center"/>
              <w:rPr>
                <w:lang w:eastAsia="zh-CN"/>
              </w:rPr>
            </w:pPr>
            <w:r>
              <w:rPr>
                <w:lang w:eastAsia="zh-CN"/>
              </w:rPr>
              <w:t> </w:t>
            </w:r>
          </w:p>
        </w:tc>
        <w:tc>
          <w:tcPr>
            <w:tcW w:w="900" w:type="dxa"/>
            <w:tcBorders>
              <w:top w:val="nil"/>
              <w:left w:val="nil"/>
              <w:bottom w:val="single" w:sz="4" w:space="0" w:color="auto"/>
              <w:right w:val="single" w:sz="4" w:space="0" w:color="auto"/>
            </w:tcBorders>
            <w:noWrap/>
            <w:vAlign w:val="center"/>
            <w:hideMark/>
          </w:tcPr>
          <w:p w14:paraId="2D17574B" w14:textId="77777777" w:rsidR="00A93D12" w:rsidRDefault="00A93D12">
            <w:pPr>
              <w:spacing w:line="256" w:lineRule="auto"/>
              <w:ind w:left="-72" w:right="-72"/>
              <w:jc w:val="center"/>
              <w:rPr>
                <w:lang w:eastAsia="zh-CN"/>
              </w:rPr>
            </w:pPr>
            <w:r>
              <w:rPr>
                <w:lang w:eastAsia="zh-CN"/>
              </w:rPr>
              <w:t> </w:t>
            </w:r>
          </w:p>
        </w:tc>
        <w:tc>
          <w:tcPr>
            <w:tcW w:w="1121" w:type="dxa"/>
            <w:tcBorders>
              <w:top w:val="nil"/>
              <w:left w:val="nil"/>
              <w:bottom w:val="single" w:sz="4" w:space="0" w:color="auto"/>
              <w:right w:val="single" w:sz="4" w:space="0" w:color="auto"/>
            </w:tcBorders>
            <w:noWrap/>
            <w:vAlign w:val="center"/>
            <w:hideMark/>
          </w:tcPr>
          <w:p w14:paraId="737CB528" w14:textId="77777777" w:rsidR="00A93D12" w:rsidRDefault="00A93D12">
            <w:pPr>
              <w:spacing w:line="256" w:lineRule="auto"/>
              <w:ind w:left="-72" w:right="-72"/>
              <w:jc w:val="center"/>
              <w:rPr>
                <w:lang w:eastAsia="zh-CN"/>
              </w:rPr>
            </w:pPr>
            <w:r>
              <w:rPr>
                <w:lang w:eastAsia="zh-CN"/>
              </w:rPr>
              <w:t> </w:t>
            </w:r>
          </w:p>
        </w:tc>
        <w:tc>
          <w:tcPr>
            <w:tcW w:w="1080" w:type="dxa"/>
            <w:tcBorders>
              <w:top w:val="single" w:sz="4" w:space="0" w:color="auto"/>
              <w:left w:val="nil"/>
              <w:bottom w:val="single" w:sz="4" w:space="0" w:color="auto"/>
              <w:right w:val="single" w:sz="4" w:space="0" w:color="auto"/>
            </w:tcBorders>
            <w:noWrap/>
            <w:vAlign w:val="center"/>
            <w:hideMark/>
          </w:tcPr>
          <w:p w14:paraId="123EA25D" w14:textId="77777777" w:rsidR="00A93D12" w:rsidRDefault="00A93D12">
            <w:pPr>
              <w:spacing w:line="256" w:lineRule="auto"/>
              <w:ind w:left="-72" w:right="-72"/>
              <w:rPr>
                <w:lang w:eastAsia="zh-CN"/>
              </w:rPr>
            </w:pPr>
            <w:r>
              <w:rPr>
                <w:lang w:eastAsia="zh-CN"/>
              </w:rPr>
              <w:t> </w:t>
            </w:r>
          </w:p>
        </w:tc>
      </w:tr>
      <w:tr w:rsidR="00A93D12" w14:paraId="6600D879" w14:textId="77777777" w:rsidTr="00A93D12">
        <w:trPr>
          <w:trHeight w:val="315"/>
        </w:trPr>
        <w:tc>
          <w:tcPr>
            <w:tcW w:w="3982" w:type="dxa"/>
            <w:tcBorders>
              <w:top w:val="single" w:sz="4" w:space="0" w:color="auto"/>
              <w:left w:val="single" w:sz="4" w:space="0" w:color="auto"/>
              <w:bottom w:val="single" w:sz="4" w:space="0" w:color="auto"/>
              <w:right w:val="nil"/>
            </w:tcBorders>
            <w:noWrap/>
            <w:vAlign w:val="center"/>
            <w:hideMark/>
          </w:tcPr>
          <w:p w14:paraId="5A1B9E36" w14:textId="67CC81EE" w:rsidR="00A93D12" w:rsidRDefault="00EA1C14">
            <w:pPr>
              <w:spacing w:line="256" w:lineRule="auto"/>
              <w:ind w:left="-72" w:right="-72"/>
              <w:rPr>
                <w:lang w:eastAsia="zh-CN"/>
              </w:rPr>
            </w:pPr>
            <w:r>
              <w:rPr>
                <w:lang w:val="vi-VN" w:eastAsia="zh-CN"/>
              </w:rPr>
              <w:t>1</w:t>
            </w:r>
            <w:r w:rsidR="00A93D12">
              <w:rPr>
                <w:lang w:eastAsia="zh-CN"/>
              </w:rPr>
              <w:t>.1. Nữ:</w:t>
            </w:r>
          </w:p>
        </w:tc>
        <w:tc>
          <w:tcPr>
            <w:tcW w:w="1019" w:type="dxa"/>
            <w:tcBorders>
              <w:top w:val="nil"/>
              <w:left w:val="nil"/>
              <w:bottom w:val="single" w:sz="4" w:space="0" w:color="auto"/>
              <w:right w:val="nil"/>
            </w:tcBorders>
            <w:noWrap/>
            <w:vAlign w:val="center"/>
            <w:hideMark/>
          </w:tcPr>
          <w:p w14:paraId="709174AD" w14:textId="77777777" w:rsidR="00A93D12" w:rsidRDefault="00A93D12">
            <w:pPr>
              <w:spacing w:line="256" w:lineRule="auto"/>
              <w:ind w:left="-72" w:right="-72"/>
              <w:rPr>
                <w:lang w:eastAsia="zh-CN"/>
              </w:rPr>
            </w:pPr>
            <w:r>
              <w:rPr>
                <w:lang w:eastAsia="zh-CN"/>
              </w:rPr>
              <w:t> </w:t>
            </w:r>
          </w:p>
        </w:tc>
        <w:tc>
          <w:tcPr>
            <w:tcW w:w="304" w:type="dxa"/>
            <w:tcBorders>
              <w:top w:val="nil"/>
              <w:left w:val="nil"/>
              <w:bottom w:val="single" w:sz="4" w:space="0" w:color="auto"/>
              <w:right w:val="single" w:sz="4" w:space="0" w:color="auto"/>
            </w:tcBorders>
            <w:noWrap/>
            <w:vAlign w:val="center"/>
            <w:hideMark/>
          </w:tcPr>
          <w:p w14:paraId="173602BE" w14:textId="77777777" w:rsidR="00A93D12" w:rsidRDefault="00A93D12">
            <w:pPr>
              <w:spacing w:line="256" w:lineRule="auto"/>
              <w:ind w:left="-72" w:right="-72"/>
              <w:rPr>
                <w:lang w:eastAsia="zh-CN"/>
              </w:rPr>
            </w:pPr>
            <w:r>
              <w:rPr>
                <w:lang w:eastAsia="zh-CN"/>
              </w:rPr>
              <w:t> </w:t>
            </w:r>
          </w:p>
        </w:tc>
        <w:tc>
          <w:tcPr>
            <w:tcW w:w="1260" w:type="dxa"/>
            <w:tcBorders>
              <w:top w:val="single" w:sz="4" w:space="0" w:color="auto"/>
              <w:left w:val="nil"/>
              <w:bottom w:val="single" w:sz="4" w:space="0" w:color="auto"/>
              <w:right w:val="single" w:sz="4" w:space="0" w:color="auto"/>
            </w:tcBorders>
            <w:shd w:val="clear" w:color="auto" w:fill="FFFF99"/>
            <w:noWrap/>
            <w:vAlign w:val="center"/>
            <w:hideMark/>
          </w:tcPr>
          <w:p w14:paraId="0E13EA19" w14:textId="77777777" w:rsidR="00A93D12" w:rsidRDefault="00A93D12">
            <w:pPr>
              <w:spacing w:line="256" w:lineRule="auto"/>
              <w:ind w:left="-72" w:right="-72"/>
              <w:jc w:val="center"/>
              <w:rPr>
                <w:lang w:eastAsia="zh-CN"/>
              </w:rPr>
            </w:pPr>
            <w:r>
              <w:rPr>
                <w:lang w:eastAsia="zh-CN"/>
              </w:rPr>
              <w:t> </w:t>
            </w:r>
          </w:p>
        </w:tc>
        <w:tc>
          <w:tcPr>
            <w:tcW w:w="990" w:type="dxa"/>
            <w:tcBorders>
              <w:top w:val="single" w:sz="4" w:space="0" w:color="auto"/>
              <w:left w:val="nil"/>
              <w:bottom w:val="single" w:sz="4" w:space="0" w:color="auto"/>
              <w:right w:val="single" w:sz="4" w:space="0" w:color="auto"/>
            </w:tcBorders>
            <w:shd w:val="clear" w:color="auto" w:fill="FFFF99"/>
            <w:noWrap/>
            <w:vAlign w:val="center"/>
            <w:hideMark/>
          </w:tcPr>
          <w:p w14:paraId="2D0887F7" w14:textId="77777777" w:rsidR="00A93D12" w:rsidRDefault="00A93D12">
            <w:pPr>
              <w:spacing w:line="256" w:lineRule="auto"/>
              <w:ind w:left="-72" w:right="-72"/>
              <w:jc w:val="center"/>
              <w:rPr>
                <w:lang w:eastAsia="zh-CN"/>
              </w:rPr>
            </w:pPr>
            <w:r>
              <w:rPr>
                <w:lang w:eastAsia="zh-CN"/>
              </w:rPr>
              <w:t> </w:t>
            </w:r>
          </w:p>
        </w:tc>
        <w:tc>
          <w:tcPr>
            <w:tcW w:w="990" w:type="dxa"/>
            <w:tcBorders>
              <w:top w:val="single" w:sz="4" w:space="0" w:color="auto"/>
              <w:left w:val="nil"/>
              <w:bottom w:val="single" w:sz="4" w:space="0" w:color="auto"/>
              <w:right w:val="single" w:sz="4" w:space="0" w:color="auto"/>
            </w:tcBorders>
            <w:shd w:val="clear" w:color="auto" w:fill="FFFF99"/>
            <w:noWrap/>
            <w:vAlign w:val="center"/>
            <w:hideMark/>
          </w:tcPr>
          <w:p w14:paraId="3B54E220" w14:textId="77777777" w:rsidR="00A93D12" w:rsidRDefault="00A93D12">
            <w:pPr>
              <w:spacing w:line="256" w:lineRule="auto"/>
              <w:ind w:left="-72" w:right="-72"/>
              <w:jc w:val="center"/>
              <w:rPr>
                <w:lang w:eastAsia="zh-CN"/>
              </w:rPr>
            </w:pPr>
            <w:r>
              <w:rPr>
                <w:lang w:eastAsia="zh-CN"/>
              </w:rPr>
              <w:t> </w:t>
            </w:r>
          </w:p>
        </w:tc>
        <w:tc>
          <w:tcPr>
            <w:tcW w:w="990" w:type="dxa"/>
            <w:tcBorders>
              <w:top w:val="single" w:sz="4" w:space="0" w:color="auto"/>
              <w:left w:val="nil"/>
              <w:bottom w:val="single" w:sz="4" w:space="0" w:color="auto"/>
              <w:right w:val="single" w:sz="4" w:space="0" w:color="auto"/>
            </w:tcBorders>
            <w:shd w:val="clear" w:color="auto" w:fill="FFFF99"/>
            <w:noWrap/>
            <w:vAlign w:val="center"/>
            <w:hideMark/>
          </w:tcPr>
          <w:p w14:paraId="4273C5D5" w14:textId="77777777" w:rsidR="00A93D12" w:rsidRDefault="00A93D12">
            <w:pPr>
              <w:spacing w:line="256" w:lineRule="auto"/>
              <w:ind w:left="-72" w:right="-72"/>
              <w:jc w:val="center"/>
              <w:rPr>
                <w:lang w:eastAsia="zh-CN"/>
              </w:rPr>
            </w:pPr>
            <w:r>
              <w:rPr>
                <w:lang w:eastAsia="zh-CN"/>
              </w:rPr>
              <w:t> </w:t>
            </w:r>
          </w:p>
        </w:tc>
        <w:tc>
          <w:tcPr>
            <w:tcW w:w="900" w:type="dxa"/>
            <w:tcBorders>
              <w:top w:val="single" w:sz="4" w:space="0" w:color="auto"/>
              <w:left w:val="nil"/>
              <w:bottom w:val="single" w:sz="4" w:space="0" w:color="auto"/>
              <w:right w:val="single" w:sz="4" w:space="0" w:color="auto"/>
            </w:tcBorders>
            <w:shd w:val="clear" w:color="auto" w:fill="FFFF99"/>
            <w:noWrap/>
            <w:vAlign w:val="center"/>
            <w:hideMark/>
          </w:tcPr>
          <w:p w14:paraId="6E795EE8" w14:textId="77777777" w:rsidR="00A93D12" w:rsidRDefault="00A93D12">
            <w:pPr>
              <w:spacing w:line="256" w:lineRule="auto"/>
              <w:ind w:left="-72" w:right="-72"/>
              <w:jc w:val="center"/>
              <w:rPr>
                <w:lang w:eastAsia="zh-CN"/>
              </w:rPr>
            </w:pPr>
            <w:r>
              <w:rPr>
                <w:lang w:eastAsia="zh-CN"/>
              </w:rPr>
              <w:t> </w:t>
            </w:r>
          </w:p>
        </w:tc>
        <w:tc>
          <w:tcPr>
            <w:tcW w:w="900" w:type="dxa"/>
            <w:tcBorders>
              <w:top w:val="single" w:sz="4" w:space="0" w:color="auto"/>
              <w:left w:val="nil"/>
              <w:bottom w:val="single" w:sz="4" w:space="0" w:color="auto"/>
              <w:right w:val="single" w:sz="4" w:space="0" w:color="auto"/>
            </w:tcBorders>
            <w:shd w:val="clear" w:color="auto" w:fill="FFFF99"/>
            <w:noWrap/>
            <w:vAlign w:val="center"/>
            <w:hideMark/>
          </w:tcPr>
          <w:p w14:paraId="413AE504" w14:textId="77777777" w:rsidR="00A93D12" w:rsidRDefault="00A93D12">
            <w:pPr>
              <w:spacing w:line="256" w:lineRule="auto"/>
              <w:ind w:left="-72" w:right="-72"/>
              <w:jc w:val="center"/>
              <w:rPr>
                <w:lang w:eastAsia="zh-CN"/>
              </w:rPr>
            </w:pPr>
            <w:r>
              <w:rPr>
                <w:lang w:eastAsia="zh-CN"/>
              </w:rPr>
              <w:t> </w:t>
            </w:r>
          </w:p>
        </w:tc>
        <w:tc>
          <w:tcPr>
            <w:tcW w:w="900" w:type="dxa"/>
            <w:tcBorders>
              <w:top w:val="single" w:sz="4" w:space="0" w:color="auto"/>
              <w:left w:val="nil"/>
              <w:bottom w:val="single" w:sz="4" w:space="0" w:color="auto"/>
              <w:right w:val="single" w:sz="4" w:space="0" w:color="auto"/>
            </w:tcBorders>
            <w:shd w:val="clear" w:color="auto" w:fill="FFFF99"/>
            <w:noWrap/>
            <w:vAlign w:val="center"/>
            <w:hideMark/>
          </w:tcPr>
          <w:p w14:paraId="0B709250" w14:textId="77777777" w:rsidR="00A93D12" w:rsidRDefault="00A93D12">
            <w:pPr>
              <w:spacing w:line="256" w:lineRule="auto"/>
              <w:ind w:left="-72" w:right="-72"/>
              <w:jc w:val="center"/>
              <w:rPr>
                <w:lang w:eastAsia="zh-CN"/>
              </w:rPr>
            </w:pPr>
            <w:r>
              <w:rPr>
                <w:lang w:eastAsia="zh-CN"/>
              </w:rPr>
              <w:t> </w:t>
            </w:r>
          </w:p>
        </w:tc>
        <w:tc>
          <w:tcPr>
            <w:tcW w:w="1121" w:type="dxa"/>
            <w:tcBorders>
              <w:top w:val="single" w:sz="4" w:space="0" w:color="auto"/>
              <w:left w:val="nil"/>
              <w:bottom w:val="single" w:sz="4" w:space="0" w:color="auto"/>
              <w:right w:val="single" w:sz="4" w:space="0" w:color="auto"/>
            </w:tcBorders>
            <w:shd w:val="clear" w:color="auto" w:fill="FFFF99"/>
            <w:noWrap/>
            <w:vAlign w:val="center"/>
            <w:hideMark/>
          </w:tcPr>
          <w:p w14:paraId="78A9C1F4" w14:textId="77777777" w:rsidR="00A93D12" w:rsidRDefault="00A93D12">
            <w:pPr>
              <w:spacing w:line="256" w:lineRule="auto"/>
              <w:ind w:left="-72" w:right="-72"/>
              <w:jc w:val="center"/>
              <w:rPr>
                <w:lang w:eastAsia="zh-CN"/>
              </w:rPr>
            </w:pPr>
            <w:r>
              <w:rPr>
                <w:lang w:eastAsia="zh-CN"/>
              </w:rPr>
              <w:t> </w:t>
            </w:r>
          </w:p>
        </w:tc>
        <w:tc>
          <w:tcPr>
            <w:tcW w:w="1080" w:type="dxa"/>
            <w:tcBorders>
              <w:top w:val="single" w:sz="4" w:space="0" w:color="auto"/>
              <w:left w:val="nil"/>
              <w:bottom w:val="single" w:sz="4" w:space="0" w:color="auto"/>
              <w:right w:val="single" w:sz="4" w:space="0" w:color="auto"/>
            </w:tcBorders>
            <w:noWrap/>
            <w:vAlign w:val="center"/>
            <w:hideMark/>
          </w:tcPr>
          <w:p w14:paraId="2382A501" w14:textId="77777777" w:rsidR="00A93D12" w:rsidRDefault="00A93D12">
            <w:pPr>
              <w:spacing w:line="256" w:lineRule="auto"/>
              <w:ind w:left="-72" w:right="-72"/>
              <w:rPr>
                <w:lang w:eastAsia="zh-CN"/>
              </w:rPr>
            </w:pPr>
            <w:r>
              <w:rPr>
                <w:lang w:eastAsia="zh-CN"/>
              </w:rPr>
              <w:t> </w:t>
            </w:r>
          </w:p>
        </w:tc>
      </w:tr>
      <w:tr w:rsidR="00A93D12" w14:paraId="614F9D5E" w14:textId="77777777" w:rsidTr="00A93D12">
        <w:trPr>
          <w:trHeight w:val="315"/>
        </w:trPr>
        <w:tc>
          <w:tcPr>
            <w:tcW w:w="3982" w:type="dxa"/>
            <w:tcBorders>
              <w:top w:val="single" w:sz="4" w:space="0" w:color="auto"/>
              <w:left w:val="single" w:sz="4" w:space="0" w:color="auto"/>
              <w:bottom w:val="single" w:sz="4" w:space="0" w:color="auto"/>
              <w:right w:val="nil"/>
            </w:tcBorders>
            <w:noWrap/>
            <w:vAlign w:val="center"/>
            <w:hideMark/>
          </w:tcPr>
          <w:p w14:paraId="497D943D" w14:textId="76D72A0F" w:rsidR="00A93D12" w:rsidRDefault="00EA1C14">
            <w:pPr>
              <w:spacing w:line="256" w:lineRule="auto"/>
              <w:ind w:left="-72" w:right="-72"/>
              <w:rPr>
                <w:lang w:val="vi-VN" w:eastAsia="zh-CN"/>
              </w:rPr>
            </w:pPr>
            <w:r>
              <w:rPr>
                <w:lang w:val="vi-VN" w:eastAsia="zh-CN"/>
              </w:rPr>
              <w:t>1</w:t>
            </w:r>
            <w:r w:rsidR="00A93D12">
              <w:rPr>
                <w:lang w:eastAsia="zh-CN"/>
              </w:rPr>
              <w:t xml:space="preserve">.2. Có trình độ trên </w:t>
            </w:r>
            <w:r w:rsidR="005B4F3E">
              <w:rPr>
                <w:lang w:eastAsia="zh-CN"/>
              </w:rPr>
              <w:t>Đ</w:t>
            </w:r>
            <w:r w:rsidR="00A93D12">
              <w:rPr>
                <w:lang w:eastAsia="zh-CN"/>
              </w:rPr>
              <w:t>ại học:</w:t>
            </w:r>
          </w:p>
        </w:tc>
        <w:tc>
          <w:tcPr>
            <w:tcW w:w="1019" w:type="dxa"/>
            <w:tcBorders>
              <w:top w:val="nil"/>
              <w:left w:val="nil"/>
              <w:bottom w:val="single" w:sz="4" w:space="0" w:color="auto"/>
              <w:right w:val="nil"/>
            </w:tcBorders>
            <w:noWrap/>
            <w:vAlign w:val="center"/>
            <w:hideMark/>
          </w:tcPr>
          <w:p w14:paraId="71ACD2C8" w14:textId="77777777" w:rsidR="00A93D12" w:rsidRDefault="00A93D12">
            <w:pPr>
              <w:spacing w:line="256" w:lineRule="auto"/>
              <w:ind w:left="-72" w:right="-72"/>
              <w:rPr>
                <w:lang w:eastAsia="zh-CN"/>
              </w:rPr>
            </w:pPr>
            <w:r>
              <w:rPr>
                <w:lang w:eastAsia="zh-CN"/>
              </w:rPr>
              <w:t> </w:t>
            </w:r>
          </w:p>
        </w:tc>
        <w:tc>
          <w:tcPr>
            <w:tcW w:w="304" w:type="dxa"/>
            <w:tcBorders>
              <w:top w:val="nil"/>
              <w:left w:val="nil"/>
              <w:bottom w:val="single" w:sz="4" w:space="0" w:color="auto"/>
              <w:right w:val="single" w:sz="4" w:space="0" w:color="auto"/>
            </w:tcBorders>
            <w:noWrap/>
            <w:vAlign w:val="center"/>
            <w:hideMark/>
          </w:tcPr>
          <w:p w14:paraId="0E1F2EB5" w14:textId="77777777" w:rsidR="00A93D12" w:rsidRDefault="00A93D12">
            <w:pPr>
              <w:spacing w:line="256" w:lineRule="auto"/>
              <w:ind w:left="-72" w:right="-72"/>
              <w:rPr>
                <w:lang w:eastAsia="zh-CN"/>
              </w:rPr>
            </w:pPr>
            <w:r>
              <w:rPr>
                <w:lang w:eastAsia="zh-CN"/>
              </w:rPr>
              <w:t> </w:t>
            </w:r>
          </w:p>
        </w:tc>
        <w:tc>
          <w:tcPr>
            <w:tcW w:w="1260" w:type="dxa"/>
            <w:tcBorders>
              <w:top w:val="single" w:sz="4" w:space="0" w:color="auto"/>
              <w:left w:val="nil"/>
              <w:bottom w:val="single" w:sz="4" w:space="0" w:color="auto"/>
              <w:right w:val="single" w:sz="4" w:space="0" w:color="auto"/>
            </w:tcBorders>
            <w:shd w:val="clear" w:color="auto" w:fill="FFFF99"/>
            <w:noWrap/>
            <w:vAlign w:val="center"/>
            <w:hideMark/>
          </w:tcPr>
          <w:p w14:paraId="5D4F8688" w14:textId="77777777" w:rsidR="00A93D12" w:rsidRDefault="00A93D12">
            <w:pPr>
              <w:spacing w:line="256" w:lineRule="auto"/>
              <w:ind w:left="-72" w:right="-72"/>
              <w:jc w:val="center"/>
              <w:rPr>
                <w:lang w:eastAsia="zh-CN"/>
              </w:rPr>
            </w:pPr>
            <w:r>
              <w:rPr>
                <w:lang w:eastAsia="zh-CN"/>
              </w:rPr>
              <w:t> </w:t>
            </w:r>
          </w:p>
        </w:tc>
        <w:tc>
          <w:tcPr>
            <w:tcW w:w="990" w:type="dxa"/>
            <w:tcBorders>
              <w:top w:val="single" w:sz="4" w:space="0" w:color="auto"/>
              <w:left w:val="nil"/>
              <w:bottom w:val="single" w:sz="4" w:space="0" w:color="auto"/>
              <w:right w:val="single" w:sz="4" w:space="0" w:color="auto"/>
            </w:tcBorders>
            <w:shd w:val="clear" w:color="auto" w:fill="FFFF99"/>
            <w:noWrap/>
            <w:vAlign w:val="center"/>
            <w:hideMark/>
          </w:tcPr>
          <w:p w14:paraId="4EE8F2C3" w14:textId="77777777" w:rsidR="00A93D12" w:rsidRDefault="00A93D12">
            <w:pPr>
              <w:spacing w:line="256" w:lineRule="auto"/>
              <w:ind w:left="-72" w:right="-72"/>
              <w:jc w:val="center"/>
              <w:rPr>
                <w:lang w:eastAsia="zh-CN"/>
              </w:rPr>
            </w:pPr>
            <w:r>
              <w:rPr>
                <w:lang w:eastAsia="zh-CN"/>
              </w:rPr>
              <w:t> </w:t>
            </w:r>
          </w:p>
        </w:tc>
        <w:tc>
          <w:tcPr>
            <w:tcW w:w="990" w:type="dxa"/>
            <w:tcBorders>
              <w:top w:val="single" w:sz="4" w:space="0" w:color="auto"/>
              <w:left w:val="nil"/>
              <w:bottom w:val="single" w:sz="4" w:space="0" w:color="auto"/>
              <w:right w:val="single" w:sz="4" w:space="0" w:color="auto"/>
            </w:tcBorders>
            <w:shd w:val="clear" w:color="auto" w:fill="FFFF99"/>
            <w:noWrap/>
            <w:vAlign w:val="center"/>
            <w:hideMark/>
          </w:tcPr>
          <w:p w14:paraId="59B5F722" w14:textId="77777777" w:rsidR="00A93D12" w:rsidRDefault="00A93D12">
            <w:pPr>
              <w:spacing w:line="256" w:lineRule="auto"/>
              <w:ind w:left="-72" w:right="-72"/>
              <w:jc w:val="center"/>
              <w:rPr>
                <w:lang w:eastAsia="zh-CN"/>
              </w:rPr>
            </w:pPr>
            <w:r>
              <w:rPr>
                <w:lang w:eastAsia="zh-CN"/>
              </w:rPr>
              <w:t> </w:t>
            </w:r>
          </w:p>
        </w:tc>
        <w:tc>
          <w:tcPr>
            <w:tcW w:w="990" w:type="dxa"/>
            <w:tcBorders>
              <w:top w:val="single" w:sz="4" w:space="0" w:color="auto"/>
              <w:left w:val="nil"/>
              <w:bottom w:val="single" w:sz="4" w:space="0" w:color="auto"/>
              <w:right w:val="single" w:sz="4" w:space="0" w:color="auto"/>
            </w:tcBorders>
            <w:shd w:val="clear" w:color="auto" w:fill="FFFF99"/>
            <w:noWrap/>
            <w:vAlign w:val="center"/>
            <w:hideMark/>
          </w:tcPr>
          <w:p w14:paraId="34D6BA74" w14:textId="77777777" w:rsidR="00A93D12" w:rsidRDefault="00A93D12">
            <w:pPr>
              <w:spacing w:line="256" w:lineRule="auto"/>
              <w:ind w:left="-72" w:right="-72"/>
              <w:jc w:val="center"/>
              <w:rPr>
                <w:lang w:eastAsia="zh-CN"/>
              </w:rPr>
            </w:pPr>
            <w:r>
              <w:rPr>
                <w:lang w:eastAsia="zh-CN"/>
              </w:rPr>
              <w:t> </w:t>
            </w:r>
          </w:p>
        </w:tc>
        <w:tc>
          <w:tcPr>
            <w:tcW w:w="900" w:type="dxa"/>
            <w:tcBorders>
              <w:top w:val="single" w:sz="4" w:space="0" w:color="auto"/>
              <w:left w:val="nil"/>
              <w:bottom w:val="single" w:sz="4" w:space="0" w:color="auto"/>
              <w:right w:val="single" w:sz="4" w:space="0" w:color="auto"/>
            </w:tcBorders>
            <w:shd w:val="clear" w:color="auto" w:fill="FFFF99"/>
            <w:noWrap/>
            <w:vAlign w:val="center"/>
            <w:hideMark/>
          </w:tcPr>
          <w:p w14:paraId="2CBBCB95" w14:textId="77777777" w:rsidR="00A93D12" w:rsidRDefault="00A93D12">
            <w:pPr>
              <w:spacing w:line="256" w:lineRule="auto"/>
              <w:ind w:left="-72" w:right="-72"/>
              <w:jc w:val="center"/>
              <w:rPr>
                <w:lang w:eastAsia="zh-CN"/>
              </w:rPr>
            </w:pPr>
            <w:r>
              <w:rPr>
                <w:lang w:eastAsia="zh-CN"/>
              </w:rPr>
              <w:t> </w:t>
            </w:r>
          </w:p>
        </w:tc>
        <w:tc>
          <w:tcPr>
            <w:tcW w:w="900" w:type="dxa"/>
            <w:tcBorders>
              <w:top w:val="single" w:sz="4" w:space="0" w:color="auto"/>
              <w:left w:val="nil"/>
              <w:bottom w:val="single" w:sz="4" w:space="0" w:color="auto"/>
              <w:right w:val="single" w:sz="4" w:space="0" w:color="auto"/>
            </w:tcBorders>
            <w:shd w:val="clear" w:color="auto" w:fill="FFFF99"/>
            <w:noWrap/>
            <w:vAlign w:val="center"/>
            <w:hideMark/>
          </w:tcPr>
          <w:p w14:paraId="3B7DEBFF" w14:textId="77777777" w:rsidR="00A93D12" w:rsidRDefault="00A93D12">
            <w:pPr>
              <w:spacing w:line="256" w:lineRule="auto"/>
              <w:ind w:left="-72" w:right="-72"/>
              <w:jc w:val="center"/>
              <w:rPr>
                <w:lang w:eastAsia="zh-CN"/>
              </w:rPr>
            </w:pPr>
            <w:r>
              <w:rPr>
                <w:lang w:eastAsia="zh-CN"/>
              </w:rPr>
              <w:t> </w:t>
            </w:r>
          </w:p>
        </w:tc>
        <w:tc>
          <w:tcPr>
            <w:tcW w:w="900" w:type="dxa"/>
            <w:tcBorders>
              <w:top w:val="single" w:sz="4" w:space="0" w:color="auto"/>
              <w:left w:val="nil"/>
              <w:bottom w:val="single" w:sz="4" w:space="0" w:color="auto"/>
              <w:right w:val="single" w:sz="4" w:space="0" w:color="auto"/>
            </w:tcBorders>
            <w:shd w:val="clear" w:color="auto" w:fill="FFFF99"/>
            <w:noWrap/>
            <w:vAlign w:val="center"/>
            <w:hideMark/>
          </w:tcPr>
          <w:p w14:paraId="68D35972" w14:textId="77777777" w:rsidR="00A93D12" w:rsidRDefault="00A93D12">
            <w:pPr>
              <w:spacing w:line="256" w:lineRule="auto"/>
              <w:ind w:left="-72" w:right="-72"/>
              <w:jc w:val="center"/>
              <w:rPr>
                <w:lang w:eastAsia="zh-CN"/>
              </w:rPr>
            </w:pPr>
            <w:r>
              <w:rPr>
                <w:lang w:eastAsia="zh-CN"/>
              </w:rPr>
              <w:t> </w:t>
            </w:r>
          </w:p>
        </w:tc>
        <w:tc>
          <w:tcPr>
            <w:tcW w:w="1121" w:type="dxa"/>
            <w:tcBorders>
              <w:top w:val="single" w:sz="4" w:space="0" w:color="auto"/>
              <w:left w:val="nil"/>
              <w:bottom w:val="single" w:sz="4" w:space="0" w:color="auto"/>
              <w:right w:val="single" w:sz="4" w:space="0" w:color="auto"/>
            </w:tcBorders>
            <w:shd w:val="clear" w:color="auto" w:fill="FFFF99"/>
            <w:noWrap/>
            <w:vAlign w:val="center"/>
            <w:hideMark/>
          </w:tcPr>
          <w:p w14:paraId="0F1B5304" w14:textId="77777777" w:rsidR="00A93D12" w:rsidRDefault="00A93D12">
            <w:pPr>
              <w:spacing w:line="256" w:lineRule="auto"/>
              <w:ind w:left="-72" w:right="-72"/>
              <w:jc w:val="center"/>
              <w:rPr>
                <w:lang w:eastAsia="zh-CN"/>
              </w:rPr>
            </w:pPr>
            <w:r>
              <w:rPr>
                <w:lang w:eastAsia="zh-CN"/>
              </w:rPr>
              <w:t> </w:t>
            </w:r>
          </w:p>
        </w:tc>
        <w:tc>
          <w:tcPr>
            <w:tcW w:w="1080" w:type="dxa"/>
            <w:tcBorders>
              <w:top w:val="single" w:sz="4" w:space="0" w:color="auto"/>
              <w:left w:val="nil"/>
              <w:bottom w:val="single" w:sz="4" w:space="0" w:color="auto"/>
              <w:right w:val="single" w:sz="4" w:space="0" w:color="auto"/>
            </w:tcBorders>
            <w:noWrap/>
            <w:vAlign w:val="center"/>
            <w:hideMark/>
          </w:tcPr>
          <w:p w14:paraId="264C89CF" w14:textId="77777777" w:rsidR="00A93D12" w:rsidRDefault="00A93D12">
            <w:pPr>
              <w:spacing w:line="256" w:lineRule="auto"/>
              <w:ind w:left="-72" w:right="-72"/>
              <w:rPr>
                <w:lang w:eastAsia="zh-CN"/>
              </w:rPr>
            </w:pPr>
            <w:r>
              <w:rPr>
                <w:lang w:eastAsia="zh-CN"/>
              </w:rPr>
              <w:t> </w:t>
            </w:r>
          </w:p>
        </w:tc>
      </w:tr>
      <w:tr w:rsidR="00A93D12" w14:paraId="07F1A3A9" w14:textId="77777777" w:rsidTr="00A93D12">
        <w:trPr>
          <w:trHeight w:val="315"/>
        </w:trPr>
        <w:tc>
          <w:tcPr>
            <w:tcW w:w="5001" w:type="dxa"/>
            <w:gridSpan w:val="2"/>
            <w:tcBorders>
              <w:top w:val="single" w:sz="4" w:space="0" w:color="auto"/>
              <w:left w:val="single" w:sz="4" w:space="0" w:color="auto"/>
              <w:bottom w:val="single" w:sz="4" w:space="0" w:color="auto"/>
              <w:right w:val="nil"/>
            </w:tcBorders>
            <w:noWrap/>
            <w:vAlign w:val="center"/>
            <w:hideMark/>
          </w:tcPr>
          <w:p w14:paraId="465510D1" w14:textId="331E0847" w:rsidR="00A93D12" w:rsidRDefault="00EA1C14">
            <w:pPr>
              <w:spacing w:line="256" w:lineRule="auto"/>
              <w:ind w:left="-72" w:right="-72"/>
              <w:rPr>
                <w:lang w:eastAsia="zh-CN"/>
              </w:rPr>
            </w:pPr>
            <w:r>
              <w:rPr>
                <w:lang w:val="vi-VN" w:eastAsia="zh-CN"/>
              </w:rPr>
              <w:t>1</w:t>
            </w:r>
            <w:r w:rsidR="00A93D12">
              <w:rPr>
                <w:lang w:eastAsia="zh-CN"/>
              </w:rPr>
              <w:t xml:space="preserve">.3. Có trình độ </w:t>
            </w:r>
            <w:r w:rsidR="005B4F3E">
              <w:rPr>
                <w:lang w:eastAsia="zh-CN"/>
              </w:rPr>
              <w:t>Đ</w:t>
            </w:r>
            <w:r w:rsidR="00A93D12">
              <w:rPr>
                <w:lang w:eastAsia="zh-CN"/>
              </w:rPr>
              <w:t xml:space="preserve">ại học, </w:t>
            </w:r>
            <w:r w:rsidR="005B4F3E">
              <w:rPr>
                <w:lang w:eastAsia="zh-CN"/>
              </w:rPr>
              <w:t>C</w:t>
            </w:r>
            <w:r w:rsidR="00A93D12">
              <w:rPr>
                <w:lang w:eastAsia="zh-CN"/>
              </w:rPr>
              <w:t>ao đẳng:</w:t>
            </w:r>
          </w:p>
        </w:tc>
        <w:tc>
          <w:tcPr>
            <w:tcW w:w="304" w:type="dxa"/>
            <w:tcBorders>
              <w:top w:val="nil"/>
              <w:left w:val="nil"/>
              <w:bottom w:val="single" w:sz="4" w:space="0" w:color="auto"/>
              <w:right w:val="single" w:sz="4" w:space="0" w:color="auto"/>
            </w:tcBorders>
            <w:noWrap/>
            <w:vAlign w:val="center"/>
            <w:hideMark/>
          </w:tcPr>
          <w:p w14:paraId="4872EA75" w14:textId="77777777" w:rsidR="00A93D12" w:rsidRDefault="00A93D12">
            <w:pPr>
              <w:spacing w:line="256" w:lineRule="auto"/>
              <w:ind w:left="-72" w:right="-72"/>
              <w:rPr>
                <w:lang w:eastAsia="zh-CN"/>
              </w:rPr>
            </w:pPr>
            <w:r>
              <w:rPr>
                <w:lang w:eastAsia="zh-CN"/>
              </w:rPr>
              <w:t> </w:t>
            </w:r>
          </w:p>
        </w:tc>
        <w:tc>
          <w:tcPr>
            <w:tcW w:w="1260" w:type="dxa"/>
            <w:tcBorders>
              <w:top w:val="single" w:sz="4" w:space="0" w:color="auto"/>
              <w:left w:val="nil"/>
              <w:bottom w:val="single" w:sz="4" w:space="0" w:color="auto"/>
              <w:right w:val="single" w:sz="4" w:space="0" w:color="auto"/>
            </w:tcBorders>
            <w:shd w:val="clear" w:color="auto" w:fill="FFFF99"/>
            <w:noWrap/>
            <w:vAlign w:val="center"/>
            <w:hideMark/>
          </w:tcPr>
          <w:p w14:paraId="7B995DBF" w14:textId="77777777" w:rsidR="00A93D12" w:rsidRDefault="00A93D12">
            <w:pPr>
              <w:spacing w:line="256" w:lineRule="auto"/>
              <w:ind w:left="-72" w:right="-72"/>
              <w:jc w:val="center"/>
              <w:rPr>
                <w:lang w:eastAsia="zh-CN"/>
              </w:rPr>
            </w:pPr>
            <w:r>
              <w:rPr>
                <w:lang w:eastAsia="zh-CN"/>
              </w:rPr>
              <w:t> </w:t>
            </w:r>
          </w:p>
        </w:tc>
        <w:tc>
          <w:tcPr>
            <w:tcW w:w="990" w:type="dxa"/>
            <w:tcBorders>
              <w:top w:val="single" w:sz="4" w:space="0" w:color="auto"/>
              <w:left w:val="nil"/>
              <w:bottom w:val="single" w:sz="4" w:space="0" w:color="auto"/>
              <w:right w:val="single" w:sz="4" w:space="0" w:color="auto"/>
            </w:tcBorders>
            <w:shd w:val="clear" w:color="auto" w:fill="FFFF99"/>
            <w:noWrap/>
            <w:vAlign w:val="center"/>
            <w:hideMark/>
          </w:tcPr>
          <w:p w14:paraId="45AE6105" w14:textId="77777777" w:rsidR="00A93D12" w:rsidRDefault="00A93D12">
            <w:pPr>
              <w:spacing w:line="256" w:lineRule="auto"/>
              <w:ind w:left="-72" w:right="-72"/>
              <w:jc w:val="center"/>
              <w:rPr>
                <w:lang w:eastAsia="zh-CN"/>
              </w:rPr>
            </w:pPr>
            <w:r>
              <w:rPr>
                <w:lang w:eastAsia="zh-CN"/>
              </w:rPr>
              <w:t> </w:t>
            </w:r>
          </w:p>
        </w:tc>
        <w:tc>
          <w:tcPr>
            <w:tcW w:w="990" w:type="dxa"/>
            <w:tcBorders>
              <w:top w:val="single" w:sz="4" w:space="0" w:color="auto"/>
              <w:left w:val="nil"/>
              <w:bottom w:val="single" w:sz="4" w:space="0" w:color="auto"/>
              <w:right w:val="single" w:sz="4" w:space="0" w:color="auto"/>
            </w:tcBorders>
            <w:shd w:val="clear" w:color="auto" w:fill="FFFF99"/>
            <w:noWrap/>
            <w:vAlign w:val="center"/>
            <w:hideMark/>
          </w:tcPr>
          <w:p w14:paraId="4DCCE7BD" w14:textId="77777777" w:rsidR="00A93D12" w:rsidRDefault="00A93D12">
            <w:pPr>
              <w:spacing w:line="256" w:lineRule="auto"/>
              <w:ind w:left="-72" w:right="-72"/>
              <w:jc w:val="center"/>
              <w:rPr>
                <w:lang w:eastAsia="zh-CN"/>
              </w:rPr>
            </w:pPr>
            <w:r>
              <w:rPr>
                <w:lang w:eastAsia="zh-CN"/>
              </w:rPr>
              <w:t> </w:t>
            </w:r>
          </w:p>
        </w:tc>
        <w:tc>
          <w:tcPr>
            <w:tcW w:w="990" w:type="dxa"/>
            <w:tcBorders>
              <w:top w:val="single" w:sz="4" w:space="0" w:color="auto"/>
              <w:left w:val="nil"/>
              <w:bottom w:val="single" w:sz="4" w:space="0" w:color="auto"/>
              <w:right w:val="single" w:sz="4" w:space="0" w:color="auto"/>
            </w:tcBorders>
            <w:shd w:val="clear" w:color="auto" w:fill="FFFF99"/>
            <w:noWrap/>
            <w:vAlign w:val="center"/>
            <w:hideMark/>
          </w:tcPr>
          <w:p w14:paraId="48E31F37" w14:textId="77777777" w:rsidR="00A93D12" w:rsidRDefault="00A93D12">
            <w:pPr>
              <w:spacing w:line="256" w:lineRule="auto"/>
              <w:ind w:left="-72" w:right="-72"/>
              <w:jc w:val="center"/>
              <w:rPr>
                <w:lang w:eastAsia="zh-CN"/>
              </w:rPr>
            </w:pPr>
            <w:r>
              <w:rPr>
                <w:lang w:eastAsia="zh-CN"/>
              </w:rPr>
              <w:t> </w:t>
            </w:r>
          </w:p>
        </w:tc>
        <w:tc>
          <w:tcPr>
            <w:tcW w:w="900" w:type="dxa"/>
            <w:tcBorders>
              <w:top w:val="single" w:sz="4" w:space="0" w:color="auto"/>
              <w:left w:val="nil"/>
              <w:bottom w:val="single" w:sz="4" w:space="0" w:color="auto"/>
              <w:right w:val="single" w:sz="4" w:space="0" w:color="auto"/>
            </w:tcBorders>
            <w:shd w:val="clear" w:color="auto" w:fill="FFFF99"/>
            <w:noWrap/>
            <w:vAlign w:val="center"/>
            <w:hideMark/>
          </w:tcPr>
          <w:p w14:paraId="4C316DDA" w14:textId="77777777" w:rsidR="00A93D12" w:rsidRDefault="00A93D12">
            <w:pPr>
              <w:spacing w:line="256" w:lineRule="auto"/>
              <w:ind w:left="-72" w:right="-72"/>
              <w:jc w:val="center"/>
              <w:rPr>
                <w:lang w:eastAsia="zh-CN"/>
              </w:rPr>
            </w:pPr>
            <w:r>
              <w:rPr>
                <w:lang w:eastAsia="zh-CN"/>
              </w:rPr>
              <w:t> </w:t>
            </w:r>
          </w:p>
        </w:tc>
        <w:tc>
          <w:tcPr>
            <w:tcW w:w="900" w:type="dxa"/>
            <w:tcBorders>
              <w:top w:val="single" w:sz="4" w:space="0" w:color="auto"/>
              <w:left w:val="nil"/>
              <w:bottom w:val="single" w:sz="4" w:space="0" w:color="auto"/>
              <w:right w:val="single" w:sz="4" w:space="0" w:color="auto"/>
            </w:tcBorders>
            <w:shd w:val="clear" w:color="auto" w:fill="FFFF99"/>
            <w:noWrap/>
            <w:vAlign w:val="center"/>
            <w:hideMark/>
          </w:tcPr>
          <w:p w14:paraId="1F501B1D" w14:textId="77777777" w:rsidR="00A93D12" w:rsidRDefault="00A93D12">
            <w:pPr>
              <w:spacing w:line="256" w:lineRule="auto"/>
              <w:ind w:left="-72" w:right="-72"/>
              <w:jc w:val="center"/>
              <w:rPr>
                <w:lang w:eastAsia="zh-CN"/>
              </w:rPr>
            </w:pPr>
            <w:r>
              <w:rPr>
                <w:lang w:eastAsia="zh-CN"/>
              </w:rPr>
              <w:t> </w:t>
            </w:r>
          </w:p>
        </w:tc>
        <w:tc>
          <w:tcPr>
            <w:tcW w:w="900" w:type="dxa"/>
            <w:tcBorders>
              <w:top w:val="single" w:sz="4" w:space="0" w:color="auto"/>
              <w:left w:val="nil"/>
              <w:bottom w:val="single" w:sz="4" w:space="0" w:color="auto"/>
              <w:right w:val="single" w:sz="4" w:space="0" w:color="auto"/>
            </w:tcBorders>
            <w:shd w:val="clear" w:color="auto" w:fill="FFFF99"/>
            <w:noWrap/>
            <w:vAlign w:val="center"/>
            <w:hideMark/>
          </w:tcPr>
          <w:p w14:paraId="5F2CF5FC" w14:textId="77777777" w:rsidR="00A93D12" w:rsidRDefault="00A93D12">
            <w:pPr>
              <w:spacing w:line="256" w:lineRule="auto"/>
              <w:ind w:left="-72" w:right="-72"/>
              <w:jc w:val="center"/>
              <w:rPr>
                <w:lang w:eastAsia="zh-CN"/>
              </w:rPr>
            </w:pPr>
            <w:r>
              <w:rPr>
                <w:lang w:eastAsia="zh-CN"/>
              </w:rPr>
              <w:t> </w:t>
            </w:r>
          </w:p>
        </w:tc>
        <w:tc>
          <w:tcPr>
            <w:tcW w:w="1121" w:type="dxa"/>
            <w:tcBorders>
              <w:top w:val="single" w:sz="4" w:space="0" w:color="auto"/>
              <w:left w:val="nil"/>
              <w:bottom w:val="single" w:sz="4" w:space="0" w:color="auto"/>
              <w:right w:val="single" w:sz="4" w:space="0" w:color="auto"/>
            </w:tcBorders>
            <w:shd w:val="clear" w:color="auto" w:fill="FFFF99"/>
            <w:noWrap/>
            <w:vAlign w:val="center"/>
            <w:hideMark/>
          </w:tcPr>
          <w:p w14:paraId="5AE5A534" w14:textId="77777777" w:rsidR="00A93D12" w:rsidRDefault="00A93D12">
            <w:pPr>
              <w:spacing w:line="256" w:lineRule="auto"/>
              <w:ind w:left="-72" w:right="-72"/>
              <w:jc w:val="center"/>
              <w:rPr>
                <w:lang w:eastAsia="zh-CN"/>
              </w:rPr>
            </w:pPr>
            <w:r>
              <w:rPr>
                <w:lang w:eastAsia="zh-CN"/>
              </w:rPr>
              <w:t> </w:t>
            </w:r>
          </w:p>
        </w:tc>
        <w:tc>
          <w:tcPr>
            <w:tcW w:w="1080" w:type="dxa"/>
            <w:tcBorders>
              <w:top w:val="single" w:sz="4" w:space="0" w:color="auto"/>
              <w:left w:val="nil"/>
              <w:bottom w:val="single" w:sz="4" w:space="0" w:color="auto"/>
              <w:right w:val="single" w:sz="4" w:space="0" w:color="auto"/>
            </w:tcBorders>
            <w:noWrap/>
            <w:vAlign w:val="center"/>
            <w:hideMark/>
          </w:tcPr>
          <w:p w14:paraId="36FFA1DE" w14:textId="77777777" w:rsidR="00A93D12" w:rsidRDefault="00A93D12">
            <w:pPr>
              <w:spacing w:line="256" w:lineRule="auto"/>
              <w:ind w:left="-72" w:right="-72"/>
              <w:rPr>
                <w:lang w:eastAsia="zh-CN"/>
              </w:rPr>
            </w:pPr>
            <w:r>
              <w:rPr>
                <w:lang w:eastAsia="zh-CN"/>
              </w:rPr>
              <w:t> </w:t>
            </w:r>
          </w:p>
        </w:tc>
      </w:tr>
      <w:tr w:rsidR="00A93D12" w14:paraId="6F79A2FF" w14:textId="77777777" w:rsidTr="00A93D12">
        <w:trPr>
          <w:trHeight w:val="315"/>
        </w:trPr>
        <w:tc>
          <w:tcPr>
            <w:tcW w:w="5305" w:type="dxa"/>
            <w:gridSpan w:val="3"/>
            <w:tcBorders>
              <w:top w:val="single" w:sz="4" w:space="0" w:color="auto"/>
              <w:left w:val="single" w:sz="4" w:space="0" w:color="auto"/>
              <w:bottom w:val="single" w:sz="4" w:space="0" w:color="auto"/>
              <w:right w:val="single" w:sz="4" w:space="0" w:color="auto"/>
            </w:tcBorders>
            <w:noWrap/>
            <w:vAlign w:val="center"/>
            <w:hideMark/>
          </w:tcPr>
          <w:p w14:paraId="5C202DFC" w14:textId="291A93EC" w:rsidR="00A93D12" w:rsidRDefault="00EA1C14" w:rsidP="003B10C5">
            <w:pPr>
              <w:spacing w:line="256" w:lineRule="auto"/>
              <w:ind w:left="-72" w:right="-72"/>
              <w:rPr>
                <w:lang w:eastAsia="zh-CN"/>
              </w:rPr>
            </w:pPr>
            <w:r>
              <w:rPr>
                <w:lang w:val="vi-VN" w:eastAsia="zh-CN"/>
              </w:rPr>
              <w:t>1</w:t>
            </w:r>
            <w:r w:rsidR="00A93D12">
              <w:rPr>
                <w:lang w:eastAsia="zh-CN"/>
              </w:rPr>
              <w:t>.</w:t>
            </w:r>
            <w:r w:rsidR="003B10C5">
              <w:rPr>
                <w:lang w:eastAsia="zh-CN"/>
              </w:rPr>
              <w:t>4</w:t>
            </w:r>
            <w:r w:rsidR="00A93D12">
              <w:rPr>
                <w:lang w:eastAsia="zh-CN"/>
              </w:rPr>
              <w:t xml:space="preserve">. </w:t>
            </w:r>
            <w:r w:rsidR="003B10C5">
              <w:rPr>
                <w:lang w:eastAsia="zh-CN"/>
              </w:rPr>
              <w:t>Phóng viên</w:t>
            </w:r>
            <w:r w:rsidR="00A93D12">
              <w:rPr>
                <w:lang w:eastAsia="zh-CN"/>
              </w:rPr>
              <w:t>:</w:t>
            </w:r>
          </w:p>
        </w:tc>
        <w:tc>
          <w:tcPr>
            <w:tcW w:w="1260"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59910119" w14:textId="77777777" w:rsidR="00A93D12" w:rsidRDefault="00A93D12">
            <w:pPr>
              <w:spacing w:line="256" w:lineRule="auto"/>
              <w:ind w:left="-72" w:right="-72"/>
              <w:jc w:val="center"/>
              <w:rPr>
                <w:lang w:eastAsia="zh-CN"/>
              </w:rPr>
            </w:pPr>
            <w:r>
              <w:rPr>
                <w:lang w:eastAsia="zh-CN"/>
              </w:rPr>
              <w:t> </w:t>
            </w:r>
          </w:p>
        </w:tc>
        <w:tc>
          <w:tcPr>
            <w:tcW w:w="990" w:type="dxa"/>
            <w:tcBorders>
              <w:top w:val="single" w:sz="4" w:space="0" w:color="auto"/>
              <w:left w:val="nil"/>
              <w:bottom w:val="single" w:sz="4" w:space="0" w:color="auto"/>
              <w:right w:val="single" w:sz="4" w:space="0" w:color="auto"/>
            </w:tcBorders>
            <w:shd w:val="clear" w:color="auto" w:fill="FFFF99"/>
            <w:noWrap/>
            <w:vAlign w:val="center"/>
            <w:hideMark/>
          </w:tcPr>
          <w:p w14:paraId="2AE41325" w14:textId="77777777" w:rsidR="00A93D12" w:rsidRDefault="00A93D12">
            <w:pPr>
              <w:spacing w:line="256" w:lineRule="auto"/>
              <w:ind w:left="-72" w:right="-72"/>
              <w:jc w:val="center"/>
              <w:rPr>
                <w:lang w:eastAsia="zh-CN"/>
              </w:rPr>
            </w:pPr>
            <w:r>
              <w:rPr>
                <w:lang w:eastAsia="zh-CN"/>
              </w:rPr>
              <w:t> </w:t>
            </w:r>
          </w:p>
        </w:tc>
        <w:tc>
          <w:tcPr>
            <w:tcW w:w="990" w:type="dxa"/>
            <w:tcBorders>
              <w:top w:val="single" w:sz="4" w:space="0" w:color="auto"/>
              <w:left w:val="nil"/>
              <w:bottom w:val="single" w:sz="4" w:space="0" w:color="auto"/>
              <w:right w:val="single" w:sz="4" w:space="0" w:color="auto"/>
            </w:tcBorders>
            <w:shd w:val="clear" w:color="auto" w:fill="FFFF99"/>
            <w:noWrap/>
            <w:vAlign w:val="center"/>
            <w:hideMark/>
          </w:tcPr>
          <w:p w14:paraId="0ABF3DF9" w14:textId="77777777" w:rsidR="00A93D12" w:rsidRDefault="00A93D12">
            <w:pPr>
              <w:spacing w:line="256" w:lineRule="auto"/>
              <w:ind w:left="-72" w:right="-72"/>
              <w:jc w:val="center"/>
              <w:rPr>
                <w:lang w:eastAsia="zh-CN"/>
              </w:rPr>
            </w:pPr>
            <w:r>
              <w:rPr>
                <w:lang w:eastAsia="zh-CN"/>
              </w:rPr>
              <w:t> </w:t>
            </w:r>
          </w:p>
        </w:tc>
        <w:tc>
          <w:tcPr>
            <w:tcW w:w="990" w:type="dxa"/>
            <w:tcBorders>
              <w:top w:val="single" w:sz="4" w:space="0" w:color="auto"/>
              <w:left w:val="nil"/>
              <w:bottom w:val="single" w:sz="4" w:space="0" w:color="auto"/>
              <w:right w:val="single" w:sz="4" w:space="0" w:color="auto"/>
            </w:tcBorders>
            <w:shd w:val="clear" w:color="auto" w:fill="FFFF99"/>
            <w:noWrap/>
            <w:vAlign w:val="center"/>
            <w:hideMark/>
          </w:tcPr>
          <w:p w14:paraId="65B93087" w14:textId="77777777" w:rsidR="00A93D12" w:rsidRDefault="00A93D12">
            <w:pPr>
              <w:spacing w:line="256" w:lineRule="auto"/>
              <w:ind w:left="-72" w:right="-72"/>
              <w:jc w:val="center"/>
              <w:rPr>
                <w:lang w:eastAsia="zh-CN"/>
              </w:rPr>
            </w:pPr>
            <w:r>
              <w:rPr>
                <w:lang w:eastAsia="zh-CN"/>
              </w:rPr>
              <w:t> </w:t>
            </w:r>
          </w:p>
        </w:tc>
        <w:tc>
          <w:tcPr>
            <w:tcW w:w="900" w:type="dxa"/>
            <w:tcBorders>
              <w:top w:val="single" w:sz="4" w:space="0" w:color="auto"/>
              <w:left w:val="nil"/>
              <w:bottom w:val="single" w:sz="4" w:space="0" w:color="auto"/>
              <w:right w:val="single" w:sz="4" w:space="0" w:color="auto"/>
            </w:tcBorders>
            <w:shd w:val="clear" w:color="auto" w:fill="FFFF99"/>
            <w:noWrap/>
            <w:vAlign w:val="center"/>
            <w:hideMark/>
          </w:tcPr>
          <w:p w14:paraId="0C87984B" w14:textId="77777777" w:rsidR="00A93D12" w:rsidRDefault="00A93D12">
            <w:pPr>
              <w:spacing w:line="256" w:lineRule="auto"/>
              <w:ind w:left="-72" w:right="-72"/>
              <w:jc w:val="center"/>
              <w:rPr>
                <w:lang w:eastAsia="zh-CN"/>
              </w:rPr>
            </w:pPr>
            <w:r>
              <w:rPr>
                <w:lang w:eastAsia="zh-CN"/>
              </w:rPr>
              <w:t> </w:t>
            </w:r>
          </w:p>
        </w:tc>
        <w:tc>
          <w:tcPr>
            <w:tcW w:w="900" w:type="dxa"/>
            <w:tcBorders>
              <w:top w:val="single" w:sz="4" w:space="0" w:color="auto"/>
              <w:left w:val="nil"/>
              <w:bottom w:val="single" w:sz="4" w:space="0" w:color="auto"/>
              <w:right w:val="single" w:sz="4" w:space="0" w:color="auto"/>
            </w:tcBorders>
            <w:shd w:val="clear" w:color="auto" w:fill="FFFF99"/>
            <w:noWrap/>
            <w:vAlign w:val="center"/>
            <w:hideMark/>
          </w:tcPr>
          <w:p w14:paraId="48EA2247" w14:textId="77777777" w:rsidR="00A93D12" w:rsidRDefault="00A93D12">
            <w:pPr>
              <w:spacing w:line="256" w:lineRule="auto"/>
              <w:ind w:left="-72" w:right="-72"/>
              <w:jc w:val="center"/>
              <w:rPr>
                <w:lang w:eastAsia="zh-CN"/>
              </w:rPr>
            </w:pPr>
            <w:r>
              <w:rPr>
                <w:lang w:eastAsia="zh-CN"/>
              </w:rPr>
              <w:t> </w:t>
            </w:r>
          </w:p>
        </w:tc>
        <w:tc>
          <w:tcPr>
            <w:tcW w:w="900" w:type="dxa"/>
            <w:tcBorders>
              <w:top w:val="single" w:sz="4" w:space="0" w:color="auto"/>
              <w:left w:val="nil"/>
              <w:bottom w:val="single" w:sz="4" w:space="0" w:color="auto"/>
              <w:right w:val="single" w:sz="4" w:space="0" w:color="auto"/>
            </w:tcBorders>
            <w:shd w:val="clear" w:color="auto" w:fill="FFFF99"/>
            <w:noWrap/>
            <w:vAlign w:val="center"/>
            <w:hideMark/>
          </w:tcPr>
          <w:p w14:paraId="5931DE00" w14:textId="77777777" w:rsidR="00A93D12" w:rsidRDefault="00A93D12">
            <w:pPr>
              <w:spacing w:line="256" w:lineRule="auto"/>
              <w:ind w:left="-72" w:right="-72"/>
              <w:jc w:val="center"/>
              <w:rPr>
                <w:lang w:eastAsia="zh-CN"/>
              </w:rPr>
            </w:pPr>
            <w:r>
              <w:rPr>
                <w:lang w:eastAsia="zh-CN"/>
              </w:rPr>
              <w:t> </w:t>
            </w:r>
          </w:p>
        </w:tc>
        <w:tc>
          <w:tcPr>
            <w:tcW w:w="1121" w:type="dxa"/>
            <w:tcBorders>
              <w:top w:val="single" w:sz="4" w:space="0" w:color="auto"/>
              <w:left w:val="nil"/>
              <w:bottom w:val="single" w:sz="4" w:space="0" w:color="auto"/>
              <w:right w:val="single" w:sz="4" w:space="0" w:color="auto"/>
            </w:tcBorders>
            <w:shd w:val="clear" w:color="auto" w:fill="FFFF99"/>
            <w:noWrap/>
            <w:vAlign w:val="center"/>
            <w:hideMark/>
          </w:tcPr>
          <w:p w14:paraId="691E8887" w14:textId="77777777" w:rsidR="00A93D12" w:rsidRDefault="00A93D12">
            <w:pPr>
              <w:spacing w:line="256" w:lineRule="auto"/>
              <w:ind w:left="-72" w:right="-72"/>
              <w:jc w:val="center"/>
              <w:rPr>
                <w:lang w:eastAsia="zh-CN"/>
              </w:rPr>
            </w:pPr>
            <w:r>
              <w:rPr>
                <w:lang w:eastAsia="zh-CN"/>
              </w:rPr>
              <w:t> </w:t>
            </w:r>
          </w:p>
        </w:tc>
        <w:tc>
          <w:tcPr>
            <w:tcW w:w="1080" w:type="dxa"/>
            <w:tcBorders>
              <w:top w:val="single" w:sz="4" w:space="0" w:color="auto"/>
              <w:left w:val="nil"/>
              <w:bottom w:val="single" w:sz="4" w:space="0" w:color="auto"/>
              <w:right w:val="single" w:sz="4" w:space="0" w:color="auto"/>
            </w:tcBorders>
            <w:noWrap/>
            <w:vAlign w:val="center"/>
            <w:hideMark/>
          </w:tcPr>
          <w:p w14:paraId="53689DC6" w14:textId="77777777" w:rsidR="00A93D12" w:rsidRDefault="00A93D12">
            <w:pPr>
              <w:spacing w:line="256" w:lineRule="auto"/>
              <w:ind w:left="-72" w:right="-72"/>
              <w:rPr>
                <w:lang w:eastAsia="zh-CN"/>
              </w:rPr>
            </w:pPr>
            <w:r>
              <w:rPr>
                <w:lang w:eastAsia="zh-CN"/>
              </w:rPr>
              <w:t> </w:t>
            </w:r>
          </w:p>
        </w:tc>
      </w:tr>
      <w:tr w:rsidR="00A93D12" w14:paraId="5460E450" w14:textId="77777777" w:rsidTr="00A93D12">
        <w:trPr>
          <w:trHeight w:val="315"/>
        </w:trPr>
        <w:tc>
          <w:tcPr>
            <w:tcW w:w="3982" w:type="dxa"/>
            <w:tcBorders>
              <w:top w:val="single" w:sz="4" w:space="0" w:color="auto"/>
              <w:left w:val="single" w:sz="4" w:space="0" w:color="auto"/>
              <w:bottom w:val="single" w:sz="4" w:space="0" w:color="auto"/>
              <w:right w:val="nil"/>
            </w:tcBorders>
            <w:noWrap/>
            <w:vAlign w:val="center"/>
            <w:hideMark/>
          </w:tcPr>
          <w:p w14:paraId="74EC64D2" w14:textId="268EA175" w:rsidR="00A93D12" w:rsidRDefault="00EA1C14" w:rsidP="003B10C5">
            <w:pPr>
              <w:spacing w:line="256" w:lineRule="auto"/>
              <w:ind w:left="-72" w:right="-72"/>
              <w:rPr>
                <w:lang w:eastAsia="zh-CN"/>
              </w:rPr>
            </w:pPr>
            <w:r>
              <w:rPr>
                <w:lang w:val="vi-VN" w:eastAsia="zh-CN"/>
              </w:rPr>
              <w:t>1</w:t>
            </w:r>
            <w:r w:rsidR="00A93D12">
              <w:rPr>
                <w:lang w:eastAsia="zh-CN"/>
              </w:rPr>
              <w:t>.</w:t>
            </w:r>
            <w:r w:rsidR="003B10C5">
              <w:rPr>
                <w:lang w:eastAsia="zh-CN"/>
              </w:rPr>
              <w:t>5</w:t>
            </w:r>
            <w:r w:rsidR="00A93D12">
              <w:rPr>
                <w:lang w:eastAsia="zh-CN"/>
              </w:rPr>
              <w:t xml:space="preserve">. </w:t>
            </w:r>
            <w:r w:rsidR="003B10C5">
              <w:rPr>
                <w:lang w:eastAsia="zh-CN"/>
              </w:rPr>
              <w:t>B</w:t>
            </w:r>
            <w:r w:rsidR="00A93D12">
              <w:rPr>
                <w:lang w:eastAsia="zh-CN"/>
              </w:rPr>
              <w:t>iên tập viên:</w:t>
            </w:r>
          </w:p>
        </w:tc>
        <w:tc>
          <w:tcPr>
            <w:tcW w:w="1019" w:type="dxa"/>
            <w:tcBorders>
              <w:top w:val="single" w:sz="4" w:space="0" w:color="auto"/>
              <w:left w:val="nil"/>
              <w:bottom w:val="single" w:sz="4" w:space="0" w:color="auto"/>
              <w:right w:val="nil"/>
            </w:tcBorders>
            <w:noWrap/>
            <w:vAlign w:val="center"/>
            <w:hideMark/>
          </w:tcPr>
          <w:p w14:paraId="2BE4BC15" w14:textId="77777777" w:rsidR="00A93D12" w:rsidRDefault="00A93D12">
            <w:pPr>
              <w:spacing w:line="256" w:lineRule="auto"/>
              <w:ind w:left="-72" w:right="-72"/>
              <w:rPr>
                <w:lang w:eastAsia="zh-CN"/>
              </w:rPr>
            </w:pPr>
            <w:r>
              <w:rPr>
                <w:lang w:eastAsia="zh-CN"/>
              </w:rPr>
              <w:t> </w:t>
            </w:r>
          </w:p>
        </w:tc>
        <w:tc>
          <w:tcPr>
            <w:tcW w:w="304" w:type="dxa"/>
            <w:tcBorders>
              <w:top w:val="single" w:sz="4" w:space="0" w:color="auto"/>
              <w:left w:val="nil"/>
              <w:bottom w:val="single" w:sz="4" w:space="0" w:color="auto"/>
              <w:right w:val="single" w:sz="4" w:space="0" w:color="auto"/>
            </w:tcBorders>
            <w:noWrap/>
            <w:vAlign w:val="center"/>
            <w:hideMark/>
          </w:tcPr>
          <w:p w14:paraId="01104BC6" w14:textId="77777777" w:rsidR="00A93D12" w:rsidRDefault="00A93D12">
            <w:pPr>
              <w:spacing w:line="256" w:lineRule="auto"/>
              <w:ind w:left="-72" w:right="-72"/>
              <w:rPr>
                <w:lang w:eastAsia="zh-CN"/>
              </w:rPr>
            </w:pPr>
            <w:r>
              <w:rPr>
                <w:lang w:eastAsia="zh-CN"/>
              </w:rPr>
              <w:t> </w:t>
            </w:r>
          </w:p>
        </w:tc>
        <w:tc>
          <w:tcPr>
            <w:tcW w:w="1260" w:type="dxa"/>
            <w:tcBorders>
              <w:top w:val="single" w:sz="4" w:space="0" w:color="auto"/>
              <w:left w:val="nil"/>
              <w:bottom w:val="single" w:sz="4" w:space="0" w:color="auto"/>
              <w:right w:val="single" w:sz="4" w:space="0" w:color="auto"/>
            </w:tcBorders>
            <w:shd w:val="clear" w:color="auto" w:fill="FFFF99"/>
            <w:noWrap/>
            <w:vAlign w:val="center"/>
            <w:hideMark/>
          </w:tcPr>
          <w:p w14:paraId="69378BBF" w14:textId="77777777" w:rsidR="00A93D12" w:rsidRDefault="00A93D12">
            <w:pPr>
              <w:spacing w:line="256" w:lineRule="auto"/>
              <w:ind w:left="-72" w:right="-72"/>
              <w:jc w:val="center"/>
              <w:rPr>
                <w:lang w:eastAsia="zh-CN"/>
              </w:rPr>
            </w:pPr>
            <w:r>
              <w:rPr>
                <w:lang w:eastAsia="zh-CN"/>
              </w:rPr>
              <w:t> </w:t>
            </w:r>
          </w:p>
        </w:tc>
        <w:tc>
          <w:tcPr>
            <w:tcW w:w="990" w:type="dxa"/>
            <w:tcBorders>
              <w:top w:val="single" w:sz="4" w:space="0" w:color="auto"/>
              <w:left w:val="nil"/>
              <w:bottom w:val="single" w:sz="4" w:space="0" w:color="auto"/>
              <w:right w:val="single" w:sz="4" w:space="0" w:color="auto"/>
            </w:tcBorders>
            <w:shd w:val="clear" w:color="auto" w:fill="FFFF99"/>
            <w:noWrap/>
            <w:vAlign w:val="center"/>
            <w:hideMark/>
          </w:tcPr>
          <w:p w14:paraId="12F90DA9" w14:textId="77777777" w:rsidR="00A93D12" w:rsidRDefault="00A93D12">
            <w:pPr>
              <w:spacing w:line="256" w:lineRule="auto"/>
              <w:ind w:left="-72" w:right="-72"/>
              <w:jc w:val="center"/>
              <w:rPr>
                <w:lang w:eastAsia="zh-CN"/>
              </w:rPr>
            </w:pPr>
            <w:r>
              <w:rPr>
                <w:lang w:eastAsia="zh-CN"/>
              </w:rPr>
              <w:t> </w:t>
            </w:r>
          </w:p>
        </w:tc>
        <w:tc>
          <w:tcPr>
            <w:tcW w:w="990" w:type="dxa"/>
            <w:tcBorders>
              <w:top w:val="single" w:sz="4" w:space="0" w:color="auto"/>
              <w:left w:val="nil"/>
              <w:bottom w:val="single" w:sz="4" w:space="0" w:color="auto"/>
              <w:right w:val="single" w:sz="4" w:space="0" w:color="auto"/>
            </w:tcBorders>
            <w:shd w:val="clear" w:color="auto" w:fill="FFFF99"/>
            <w:noWrap/>
            <w:vAlign w:val="center"/>
            <w:hideMark/>
          </w:tcPr>
          <w:p w14:paraId="778DC137" w14:textId="77777777" w:rsidR="00A93D12" w:rsidRDefault="00A93D12">
            <w:pPr>
              <w:spacing w:line="256" w:lineRule="auto"/>
              <w:ind w:left="-72" w:right="-72"/>
              <w:jc w:val="center"/>
              <w:rPr>
                <w:lang w:eastAsia="zh-CN"/>
              </w:rPr>
            </w:pPr>
            <w:r>
              <w:rPr>
                <w:lang w:eastAsia="zh-CN"/>
              </w:rPr>
              <w:t> </w:t>
            </w:r>
          </w:p>
        </w:tc>
        <w:tc>
          <w:tcPr>
            <w:tcW w:w="990" w:type="dxa"/>
            <w:tcBorders>
              <w:top w:val="single" w:sz="4" w:space="0" w:color="auto"/>
              <w:left w:val="nil"/>
              <w:bottom w:val="single" w:sz="4" w:space="0" w:color="auto"/>
              <w:right w:val="single" w:sz="4" w:space="0" w:color="auto"/>
            </w:tcBorders>
            <w:shd w:val="clear" w:color="auto" w:fill="FFFF99"/>
            <w:noWrap/>
            <w:vAlign w:val="center"/>
            <w:hideMark/>
          </w:tcPr>
          <w:p w14:paraId="143A5D5C" w14:textId="77777777" w:rsidR="00A93D12" w:rsidRDefault="00A93D12">
            <w:pPr>
              <w:spacing w:line="256" w:lineRule="auto"/>
              <w:ind w:left="-72" w:right="-72"/>
              <w:jc w:val="center"/>
              <w:rPr>
                <w:lang w:eastAsia="zh-CN"/>
              </w:rPr>
            </w:pPr>
            <w:r>
              <w:rPr>
                <w:lang w:eastAsia="zh-CN"/>
              </w:rPr>
              <w:t> </w:t>
            </w:r>
          </w:p>
        </w:tc>
        <w:tc>
          <w:tcPr>
            <w:tcW w:w="900" w:type="dxa"/>
            <w:tcBorders>
              <w:top w:val="single" w:sz="4" w:space="0" w:color="auto"/>
              <w:left w:val="nil"/>
              <w:bottom w:val="single" w:sz="4" w:space="0" w:color="auto"/>
              <w:right w:val="single" w:sz="4" w:space="0" w:color="auto"/>
            </w:tcBorders>
            <w:shd w:val="clear" w:color="auto" w:fill="FFFF99"/>
            <w:noWrap/>
            <w:vAlign w:val="center"/>
            <w:hideMark/>
          </w:tcPr>
          <w:p w14:paraId="1E1C47FF" w14:textId="77777777" w:rsidR="00A93D12" w:rsidRDefault="00A93D12">
            <w:pPr>
              <w:spacing w:line="256" w:lineRule="auto"/>
              <w:ind w:left="-72" w:right="-72"/>
              <w:jc w:val="center"/>
              <w:rPr>
                <w:lang w:eastAsia="zh-CN"/>
              </w:rPr>
            </w:pPr>
            <w:r>
              <w:rPr>
                <w:lang w:eastAsia="zh-CN"/>
              </w:rPr>
              <w:t> </w:t>
            </w:r>
          </w:p>
        </w:tc>
        <w:tc>
          <w:tcPr>
            <w:tcW w:w="900" w:type="dxa"/>
            <w:tcBorders>
              <w:top w:val="single" w:sz="4" w:space="0" w:color="auto"/>
              <w:left w:val="nil"/>
              <w:bottom w:val="single" w:sz="4" w:space="0" w:color="auto"/>
              <w:right w:val="single" w:sz="4" w:space="0" w:color="auto"/>
            </w:tcBorders>
            <w:shd w:val="clear" w:color="auto" w:fill="FFFF99"/>
            <w:noWrap/>
            <w:vAlign w:val="center"/>
            <w:hideMark/>
          </w:tcPr>
          <w:p w14:paraId="3E02D69B" w14:textId="77777777" w:rsidR="00A93D12" w:rsidRDefault="00A93D12">
            <w:pPr>
              <w:spacing w:line="256" w:lineRule="auto"/>
              <w:ind w:left="-72" w:right="-72"/>
              <w:jc w:val="center"/>
              <w:rPr>
                <w:lang w:eastAsia="zh-CN"/>
              </w:rPr>
            </w:pPr>
            <w:r>
              <w:rPr>
                <w:lang w:eastAsia="zh-CN"/>
              </w:rPr>
              <w:t> </w:t>
            </w:r>
          </w:p>
        </w:tc>
        <w:tc>
          <w:tcPr>
            <w:tcW w:w="900" w:type="dxa"/>
            <w:tcBorders>
              <w:top w:val="single" w:sz="4" w:space="0" w:color="auto"/>
              <w:left w:val="nil"/>
              <w:bottom w:val="single" w:sz="4" w:space="0" w:color="auto"/>
              <w:right w:val="single" w:sz="4" w:space="0" w:color="auto"/>
            </w:tcBorders>
            <w:shd w:val="clear" w:color="auto" w:fill="FFFF99"/>
            <w:noWrap/>
            <w:vAlign w:val="center"/>
            <w:hideMark/>
          </w:tcPr>
          <w:p w14:paraId="0DEFD167" w14:textId="77777777" w:rsidR="00A93D12" w:rsidRDefault="00A93D12">
            <w:pPr>
              <w:spacing w:line="256" w:lineRule="auto"/>
              <w:ind w:left="-72" w:right="-72"/>
              <w:jc w:val="center"/>
              <w:rPr>
                <w:lang w:eastAsia="zh-CN"/>
              </w:rPr>
            </w:pPr>
            <w:r>
              <w:rPr>
                <w:lang w:eastAsia="zh-CN"/>
              </w:rPr>
              <w:t> </w:t>
            </w:r>
          </w:p>
        </w:tc>
        <w:tc>
          <w:tcPr>
            <w:tcW w:w="1121" w:type="dxa"/>
            <w:tcBorders>
              <w:top w:val="single" w:sz="4" w:space="0" w:color="auto"/>
              <w:left w:val="nil"/>
              <w:bottom w:val="single" w:sz="4" w:space="0" w:color="auto"/>
              <w:right w:val="single" w:sz="4" w:space="0" w:color="auto"/>
            </w:tcBorders>
            <w:shd w:val="clear" w:color="auto" w:fill="FFFF99"/>
            <w:noWrap/>
            <w:vAlign w:val="center"/>
            <w:hideMark/>
          </w:tcPr>
          <w:p w14:paraId="44410EC5" w14:textId="77777777" w:rsidR="00A93D12" w:rsidRDefault="00A93D12">
            <w:pPr>
              <w:spacing w:line="256" w:lineRule="auto"/>
              <w:ind w:left="-72" w:right="-72"/>
              <w:jc w:val="center"/>
              <w:rPr>
                <w:lang w:eastAsia="zh-CN"/>
              </w:rPr>
            </w:pPr>
            <w:r>
              <w:rPr>
                <w:lang w:eastAsia="zh-CN"/>
              </w:rPr>
              <w:t> </w:t>
            </w:r>
          </w:p>
        </w:tc>
        <w:tc>
          <w:tcPr>
            <w:tcW w:w="1080" w:type="dxa"/>
            <w:tcBorders>
              <w:top w:val="single" w:sz="4" w:space="0" w:color="auto"/>
              <w:left w:val="nil"/>
              <w:bottom w:val="single" w:sz="4" w:space="0" w:color="auto"/>
              <w:right w:val="single" w:sz="4" w:space="0" w:color="auto"/>
            </w:tcBorders>
            <w:noWrap/>
            <w:vAlign w:val="center"/>
            <w:hideMark/>
          </w:tcPr>
          <w:p w14:paraId="0EE077CE" w14:textId="77777777" w:rsidR="00A93D12" w:rsidRDefault="00A93D12">
            <w:pPr>
              <w:spacing w:line="256" w:lineRule="auto"/>
              <w:ind w:left="-72" w:right="-72"/>
              <w:rPr>
                <w:lang w:eastAsia="zh-CN"/>
              </w:rPr>
            </w:pPr>
            <w:r>
              <w:rPr>
                <w:lang w:eastAsia="zh-CN"/>
              </w:rPr>
              <w:t> </w:t>
            </w:r>
          </w:p>
        </w:tc>
      </w:tr>
      <w:tr w:rsidR="00A93D12" w14:paraId="53389442" w14:textId="77777777" w:rsidTr="00A93D12">
        <w:trPr>
          <w:trHeight w:val="315"/>
        </w:trPr>
        <w:tc>
          <w:tcPr>
            <w:tcW w:w="5305" w:type="dxa"/>
            <w:gridSpan w:val="3"/>
            <w:tcBorders>
              <w:top w:val="single" w:sz="4" w:space="0" w:color="auto"/>
              <w:left w:val="single" w:sz="4" w:space="0" w:color="auto"/>
              <w:bottom w:val="single" w:sz="4" w:space="0" w:color="auto"/>
              <w:right w:val="single" w:sz="4" w:space="0" w:color="auto"/>
            </w:tcBorders>
            <w:noWrap/>
            <w:vAlign w:val="center"/>
            <w:hideMark/>
          </w:tcPr>
          <w:p w14:paraId="2423C009" w14:textId="26ACB68A" w:rsidR="00A93D12" w:rsidRDefault="00EA1C14" w:rsidP="003B10C5">
            <w:pPr>
              <w:spacing w:line="256" w:lineRule="auto"/>
              <w:ind w:left="-72" w:right="-72"/>
              <w:rPr>
                <w:lang w:eastAsia="zh-CN"/>
              </w:rPr>
            </w:pPr>
            <w:r>
              <w:rPr>
                <w:lang w:val="vi-VN" w:eastAsia="zh-CN"/>
              </w:rPr>
              <w:t>1</w:t>
            </w:r>
            <w:r w:rsidR="00A93D12">
              <w:rPr>
                <w:lang w:eastAsia="zh-CN"/>
              </w:rPr>
              <w:t>.</w:t>
            </w:r>
            <w:r w:rsidR="003B10C5">
              <w:rPr>
                <w:lang w:eastAsia="zh-CN"/>
              </w:rPr>
              <w:t>6</w:t>
            </w:r>
            <w:r w:rsidR="00A93D12">
              <w:rPr>
                <w:lang w:eastAsia="zh-CN"/>
              </w:rPr>
              <w:t>. Cần được cấp mới, cấp lại thẻ nhà báo:</w:t>
            </w:r>
          </w:p>
        </w:tc>
        <w:tc>
          <w:tcPr>
            <w:tcW w:w="1260"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0A8ACD20" w14:textId="77777777" w:rsidR="00A93D12" w:rsidRDefault="00A93D12">
            <w:pPr>
              <w:spacing w:line="256" w:lineRule="auto"/>
              <w:ind w:left="-72" w:right="-72"/>
              <w:jc w:val="center"/>
              <w:rPr>
                <w:lang w:eastAsia="zh-CN"/>
              </w:rPr>
            </w:pPr>
            <w:r>
              <w:rPr>
                <w:lang w:eastAsia="zh-CN"/>
              </w:rPr>
              <w:t> </w:t>
            </w:r>
          </w:p>
        </w:tc>
        <w:tc>
          <w:tcPr>
            <w:tcW w:w="990" w:type="dxa"/>
            <w:tcBorders>
              <w:top w:val="single" w:sz="4" w:space="0" w:color="auto"/>
              <w:left w:val="nil"/>
              <w:bottom w:val="single" w:sz="4" w:space="0" w:color="auto"/>
              <w:right w:val="single" w:sz="4" w:space="0" w:color="auto"/>
            </w:tcBorders>
            <w:shd w:val="clear" w:color="auto" w:fill="FFFF99"/>
            <w:noWrap/>
            <w:vAlign w:val="center"/>
            <w:hideMark/>
          </w:tcPr>
          <w:p w14:paraId="09EBEC6A" w14:textId="77777777" w:rsidR="00A93D12" w:rsidRDefault="00A93D12">
            <w:pPr>
              <w:spacing w:line="256" w:lineRule="auto"/>
              <w:ind w:left="-72" w:right="-72"/>
              <w:jc w:val="center"/>
              <w:rPr>
                <w:lang w:eastAsia="zh-CN"/>
              </w:rPr>
            </w:pPr>
            <w:r>
              <w:rPr>
                <w:lang w:eastAsia="zh-CN"/>
              </w:rPr>
              <w:t> </w:t>
            </w:r>
          </w:p>
        </w:tc>
        <w:tc>
          <w:tcPr>
            <w:tcW w:w="990" w:type="dxa"/>
            <w:tcBorders>
              <w:top w:val="single" w:sz="4" w:space="0" w:color="auto"/>
              <w:left w:val="nil"/>
              <w:bottom w:val="single" w:sz="4" w:space="0" w:color="auto"/>
              <w:right w:val="single" w:sz="4" w:space="0" w:color="auto"/>
            </w:tcBorders>
            <w:shd w:val="clear" w:color="auto" w:fill="FFFF99"/>
            <w:noWrap/>
            <w:vAlign w:val="center"/>
            <w:hideMark/>
          </w:tcPr>
          <w:p w14:paraId="3AD9634B" w14:textId="77777777" w:rsidR="00A93D12" w:rsidRDefault="00A93D12">
            <w:pPr>
              <w:spacing w:line="256" w:lineRule="auto"/>
              <w:ind w:left="-72" w:right="-72"/>
              <w:jc w:val="center"/>
              <w:rPr>
                <w:lang w:eastAsia="zh-CN"/>
              </w:rPr>
            </w:pPr>
            <w:r>
              <w:rPr>
                <w:lang w:eastAsia="zh-CN"/>
              </w:rPr>
              <w:t> </w:t>
            </w:r>
          </w:p>
        </w:tc>
        <w:tc>
          <w:tcPr>
            <w:tcW w:w="990" w:type="dxa"/>
            <w:tcBorders>
              <w:top w:val="single" w:sz="4" w:space="0" w:color="auto"/>
              <w:left w:val="nil"/>
              <w:bottom w:val="single" w:sz="4" w:space="0" w:color="auto"/>
              <w:right w:val="single" w:sz="4" w:space="0" w:color="auto"/>
            </w:tcBorders>
            <w:shd w:val="clear" w:color="auto" w:fill="FFFF99"/>
            <w:noWrap/>
            <w:vAlign w:val="center"/>
            <w:hideMark/>
          </w:tcPr>
          <w:p w14:paraId="40C30458" w14:textId="77777777" w:rsidR="00A93D12" w:rsidRDefault="00A93D12">
            <w:pPr>
              <w:spacing w:line="256" w:lineRule="auto"/>
              <w:ind w:left="-72" w:right="-72"/>
              <w:jc w:val="center"/>
              <w:rPr>
                <w:lang w:eastAsia="zh-CN"/>
              </w:rPr>
            </w:pPr>
            <w:r>
              <w:rPr>
                <w:lang w:eastAsia="zh-CN"/>
              </w:rPr>
              <w:t> </w:t>
            </w:r>
          </w:p>
        </w:tc>
        <w:tc>
          <w:tcPr>
            <w:tcW w:w="900" w:type="dxa"/>
            <w:tcBorders>
              <w:top w:val="single" w:sz="4" w:space="0" w:color="auto"/>
              <w:left w:val="nil"/>
              <w:bottom w:val="single" w:sz="4" w:space="0" w:color="auto"/>
              <w:right w:val="single" w:sz="4" w:space="0" w:color="auto"/>
            </w:tcBorders>
            <w:shd w:val="clear" w:color="auto" w:fill="FFFF99"/>
            <w:noWrap/>
            <w:vAlign w:val="center"/>
            <w:hideMark/>
          </w:tcPr>
          <w:p w14:paraId="148A847B" w14:textId="77777777" w:rsidR="00A93D12" w:rsidRDefault="00A93D12">
            <w:pPr>
              <w:spacing w:line="256" w:lineRule="auto"/>
              <w:ind w:left="-72" w:right="-72"/>
              <w:jc w:val="center"/>
              <w:rPr>
                <w:lang w:eastAsia="zh-CN"/>
              </w:rPr>
            </w:pPr>
            <w:r>
              <w:rPr>
                <w:lang w:eastAsia="zh-CN"/>
              </w:rPr>
              <w:t> </w:t>
            </w:r>
          </w:p>
        </w:tc>
        <w:tc>
          <w:tcPr>
            <w:tcW w:w="900" w:type="dxa"/>
            <w:tcBorders>
              <w:top w:val="single" w:sz="4" w:space="0" w:color="auto"/>
              <w:left w:val="nil"/>
              <w:bottom w:val="single" w:sz="4" w:space="0" w:color="auto"/>
              <w:right w:val="single" w:sz="4" w:space="0" w:color="auto"/>
            </w:tcBorders>
            <w:shd w:val="clear" w:color="auto" w:fill="FFFF99"/>
            <w:noWrap/>
            <w:vAlign w:val="center"/>
            <w:hideMark/>
          </w:tcPr>
          <w:p w14:paraId="2109145D" w14:textId="77777777" w:rsidR="00A93D12" w:rsidRDefault="00A93D12">
            <w:pPr>
              <w:spacing w:line="256" w:lineRule="auto"/>
              <w:ind w:left="-72" w:right="-72"/>
              <w:jc w:val="center"/>
              <w:rPr>
                <w:lang w:eastAsia="zh-CN"/>
              </w:rPr>
            </w:pPr>
            <w:r>
              <w:rPr>
                <w:lang w:eastAsia="zh-CN"/>
              </w:rPr>
              <w:t> </w:t>
            </w:r>
          </w:p>
        </w:tc>
        <w:tc>
          <w:tcPr>
            <w:tcW w:w="900" w:type="dxa"/>
            <w:tcBorders>
              <w:top w:val="single" w:sz="4" w:space="0" w:color="auto"/>
              <w:left w:val="nil"/>
              <w:bottom w:val="single" w:sz="4" w:space="0" w:color="auto"/>
              <w:right w:val="single" w:sz="4" w:space="0" w:color="auto"/>
            </w:tcBorders>
            <w:shd w:val="clear" w:color="auto" w:fill="FFFF99"/>
            <w:noWrap/>
            <w:vAlign w:val="center"/>
            <w:hideMark/>
          </w:tcPr>
          <w:p w14:paraId="745EF7AB" w14:textId="77777777" w:rsidR="00A93D12" w:rsidRDefault="00A93D12">
            <w:pPr>
              <w:spacing w:line="256" w:lineRule="auto"/>
              <w:ind w:left="-72" w:right="-72"/>
              <w:jc w:val="center"/>
              <w:rPr>
                <w:lang w:eastAsia="zh-CN"/>
              </w:rPr>
            </w:pPr>
            <w:r>
              <w:rPr>
                <w:lang w:eastAsia="zh-CN"/>
              </w:rPr>
              <w:t> </w:t>
            </w:r>
          </w:p>
        </w:tc>
        <w:tc>
          <w:tcPr>
            <w:tcW w:w="1121" w:type="dxa"/>
            <w:tcBorders>
              <w:top w:val="single" w:sz="4" w:space="0" w:color="auto"/>
              <w:left w:val="nil"/>
              <w:bottom w:val="single" w:sz="4" w:space="0" w:color="auto"/>
              <w:right w:val="single" w:sz="4" w:space="0" w:color="auto"/>
            </w:tcBorders>
            <w:shd w:val="clear" w:color="auto" w:fill="FFFF99"/>
            <w:noWrap/>
            <w:vAlign w:val="center"/>
            <w:hideMark/>
          </w:tcPr>
          <w:p w14:paraId="7A504AB0" w14:textId="77777777" w:rsidR="00A93D12" w:rsidRDefault="00A93D12">
            <w:pPr>
              <w:spacing w:line="256" w:lineRule="auto"/>
              <w:ind w:left="-72" w:right="-72"/>
              <w:jc w:val="center"/>
              <w:rPr>
                <w:lang w:eastAsia="zh-CN"/>
              </w:rPr>
            </w:pPr>
            <w:r>
              <w:rPr>
                <w:lang w:eastAsia="zh-CN"/>
              </w:rPr>
              <w:t> </w:t>
            </w:r>
          </w:p>
        </w:tc>
        <w:tc>
          <w:tcPr>
            <w:tcW w:w="1080" w:type="dxa"/>
            <w:tcBorders>
              <w:top w:val="single" w:sz="4" w:space="0" w:color="auto"/>
              <w:left w:val="nil"/>
              <w:bottom w:val="single" w:sz="4" w:space="0" w:color="auto"/>
              <w:right w:val="single" w:sz="4" w:space="0" w:color="auto"/>
            </w:tcBorders>
            <w:noWrap/>
            <w:vAlign w:val="center"/>
            <w:hideMark/>
          </w:tcPr>
          <w:p w14:paraId="754E2D9B" w14:textId="77777777" w:rsidR="00A93D12" w:rsidRDefault="00A93D12">
            <w:pPr>
              <w:spacing w:line="256" w:lineRule="auto"/>
              <w:ind w:left="-72" w:right="-72"/>
              <w:rPr>
                <w:lang w:eastAsia="zh-CN"/>
              </w:rPr>
            </w:pPr>
            <w:r>
              <w:rPr>
                <w:lang w:eastAsia="zh-CN"/>
              </w:rPr>
              <w:t> </w:t>
            </w:r>
          </w:p>
        </w:tc>
      </w:tr>
    </w:tbl>
    <w:p w14:paraId="3A6E1366" w14:textId="77777777" w:rsidR="00A93D12" w:rsidRDefault="00A93D12" w:rsidP="00A93D12">
      <w:pPr>
        <w:rPr>
          <w:rFonts w:eastAsia="Tahoma"/>
          <w:lang w:val="vi-VN" w:eastAsia="vi-VN"/>
        </w:rPr>
      </w:pPr>
    </w:p>
    <w:tbl>
      <w:tblPr>
        <w:tblW w:w="13050" w:type="dxa"/>
        <w:jc w:val="center"/>
        <w:tblLook w:val="04A0" w:firstRow="1" w:lastRow="0" w:firstColumn="1" w:lastColumn="0" w:noHBand="0" w:noVBand="1"/>
      </w:tblPr>
      <w:tblGrid>
        <w:gridCol w:w="5040"/>
        <w:gridCol w:w="2790"/>
        <w:gridCol w:w="5220"/>
      </w:tblGrid>
      <w:tr w:rsidR="00A93D12" w:rsidRPr="00104D7A" w14:paraId="3B1D7B6B" w14:textId="77777777" w:rsidTr="00A93D12">
        <w:trPr>
          <w:jc w:val="center"/>
        </w:trPr>
        <w:tc>
          <w:tcPr>
            <w:tcW w:w="5040" w:type="dxa"/>
            <w:vAlign w:val="center"/>
          </w:tcPr>
          <w:p w14:paraId="2BEAF238"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rFonts w:cs="Tahoma"/>
                <w:b/>
                <w:sz w:val="26"/>
                <w:szCs w:val="26"/>
                <w:lang w:val="vi-VN"/>
              </w:rPr>
            </w:pPr>
          </w:p>
          <w:p w14:paraId="6F5B10BA"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TỔNG HỢP, LẬP BIỂU</w:t>
            </w:r>
          </w:p>
          <w:p w14:paraId="139DAD3A"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i/>
                <w:sz w:val="26"/>
                <w:szCs w:val="26"/>
                <w:lang w:val="vi-VN"/>
              </w:rPr>
            </w:pPr>
            <w:r w:rsidRPr="00A93D12">
              <w:rPr>
                <w:i/>
                <w:szCs w:val="26"/>
                <w:lang w:val="vi-VN"/>
              </w:rPr>
              <w:t>(Thông tin người thực hiện)</w:t>
            </w:r>
          </w:p>
        </w:tc>
        <w:tc>
          <w:tcPr>
            <w:tcW w:w="2790" w:type="dxa"/>
            <w:vAlign w:val="center"/>
          </w:tcPr>
          <w:p w14:paraId="230B5513"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p>
          <w:p w14:paraId="04CB8CED"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KIỂM TRA BIỂU</w:t>
            </w:r>
          </w:p>
          <w:p w14:paraId="0FEA1D78"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i/>
                <w:szCs w:val="26"/>
                <w:lang w:val="vi-VN"/>
              </w:rPr>
              <w:t>(Thông tin người thực hiện)</w:t>
            </w:r>
          </w:p>
        </w:tc>
        <w:tc>
          <w:tcPr>
            <w:tcW w:w="5220" w:type="dxa"/>
            <w:vAlign w:val="center"/>
            <w:hideMark/>
          </w:tcPr>
          <w:p w14:paraId="23792F01"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i/>
                <w:iCs/>
                <w:lang w:val="vi-VN"/>
              </w:rPr>
              <w:t>Hà Nội, ngày ... tháng ... năm 20...</w:t>
            </w:r>
          </w:p>
          <w:p w14:paraId="7B0D0BDB"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CỤC TRƯỞNG</w:t>
            </w:r>
          </w:p>
          <w:p w14:paraId="3E8CD03D"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i/>
                <w:szCs w:val="26"/>
                <w:lang w:val="vi-VN"/>
              </w:rPr>
              <w:t>(Ký điện tử)</w:t>
            </w:r>
          </w:p>
        </w:tc>
      </w:tr>
    </w:tbl>
    <w:p w14:paraId="1983507D" w14:textId="77777777" w:rsidR="00D10E04" w:rsidRDefault="00D10E04" w:rsidP="00EA1C14">
      <w:pPr>
        <w:tabs>
          <w:tab w:val="left" w:pos="788"/>
        </w:tabs>
        <w:ind w:left="108"/>
        <w:rPr>
          <w:i/>
          <w:lang w:val="vi-VN" w:eastAsia="zh-CN"/>
        </w:rPr>
      </w:pPr>
    </w:p>
    <w:p w14:paraId="17D8B779" w14:textId="65F8EC04" w:rsidR="00A93D12" w:rsidRPr="00A93D12" w:rsidRDefault="00A93D12" w:rsidP="00EA1C14">
      <w:pPr>
        <w:tabs>
          <w:tab w:val="left" w:pos="788"/>
        </w:tabs>
        <w:ind w:left="108"/>
        <w:rPr>
          <w:lang w:val="vi-VN"/>
        </w:rPr>
      </w:pPr>
      <w:r w:rsidRPr="00A93D12">
        <w:rPr>
          <w:i/>
          <w:lang w:val="vi-VN" w:eastAsia="zh-CN"/>
        </w:rPr>
        <w:t>Cách ghi biểu, nguồn số liệu</w:t>
      </w:r>
      <w:r w:rsidR="00EA1C14">
        <w:rPr>
          <w:i/>
          <w:lang w:val="vi-VN" w:eastAsia="zh-CN"/>
        </w:rPr>
        <w:t xml:space="preserve">: </w:t>
      </w:r>
      <w:r w:rsidR="00EA1C14" w:rsidRPr="00A93D12">
        <w:rPr>
          <w:lang w:val="vi-VN" w:eastAsia="zh-CN"/>
        </w:rPr>
        <w:t xml:space="preserve">Biểu được tổng hợp tương ứng từ biểu </w:t>
      </w:r>
      <w:hyperlink w:anchor="TTDN_05" w:history="1">
        <w:r w:rsidR="00EA1C14" w:rsidRPr="0010481E">
          <w:rPr>
            <w:rStyle w:val="Hyperlink"/>
            <w:color w:val="0000FF"/>
            <w:u w:val="none"/>
            <w:lang w:val="vi-VN" w:eastAsia="zh-CN"/>
          </w:rPr>
          <w:t>TTDN-0</w:t>
        </w:r>
        <w:r w:rsidR="00D76505" w:rsidRPr="0010481E">
          <w:rPr>
            <w:rStyle w:val="Hyperlink"/>
            <w:color w:val="0000FF"/>
            <w:u w:val="none"/>
            <w:lang w:val="vi-VN" w:eastAsia="zh-CN"/>
          </w:rPr>
          <w:t>2</w:t>
        </w:r>
      </w:hyperlink>
      <w:r w:rsidR="00EA1C14" w:rsidRPr="0010481E">
        <w:rPr>
          <w:lang w:val="vi-VN" w:eastAsia="zh-CN"/>
        </w:rPr>
        <w:t xml:space="preserve"> </w:t>
      </w:r>
      <w:r w:rsidR="00EA1C14" w:rsidRPr="00A93D12">
        <w:rPr>
          <w:lang w:val="vi-VN" w:eastAsia="zh-CN"/>
        </w:rPr>
        <w:t>các cơ quan báo chí đối ngoại đã gửi Cục.</w:t>
      </w:r>
    </w:p>
    <w:p w14:paraId="70036BEE" w14:textId="77777777" w:rsidR="00A93D12" w:rsidRPr="00A93D12" w:rsidRDefault="00A93D12" w:rsidP="00A93D12">
      <w:pPr>
        <w:rPr>
          <w:lang w:val="vi-VN"/>
        </w:rPr>
        <w:sectPr w:rsidR="00A93D12" w:rsidRPr="00A93D12" w:rsidSect="001D6E2E">
          <w:pgSz w:w="16834" w:h="11909" w:orient="landscape"/>
          <w:pgMar w:top="1440" w:right="1152" w:bottom="1152" w:left="1152" w:header="720" w:footer="720" w:gutter="0"/>
          <w:cols w:space="720"/>
        </w:sectPr>
      </w:pPr>
    </w:p>
    <w:tbl>
      <w:tblPr>
        <w:tblW w:w="9393" w:type="dxa"/>
        <w:tblLook w:val="04A0" w:firstRow="1" w:lastRow="0" w:firstColumn="1" w:lastColumn="0" w:noHBand="0" w:noVBand="1"/>
      </w:tblPr>
      <w:tblGrid>
        <w:gridCol w:w="2410"/>
        <w:gridCol w:w="4540"/>
        <w:gridCol w:w="2443"/>
      </w:tblGrid>
      <w:tr w:rsidR="00353B6C" w:rsidRPr="00104D7A" w14:paraId="7F40C0C9" w14:textId="77777777" w:rsidTr="00D76505">
        <w:trPr>
          <w:trHeight w:val="851"/>
        </w:trPr>
        <w:tc>
          <w:tcPr>
            <w:tcW w:w="2410" w:type="dxa"/>
            <w:hideMark/>
          </w:tcPr>
          <w:p w14:paraId="43FA7D8A" w14:textId="18F2F954" w:rsidR="00353B6C" w:rsidRDefault="00353B6C" w:rsidP="00D20022">
            <w:pPr>
              <w:spacing w:line="256" w:lineRule="auto"/>
              <w:ind w:left="-72" w:right="-72"/>
              <w:rPr>
                <w:b/>
                <w:lang w:val="vi-VN" w:eastAsia="zh-CN"/>
              </w:rPr>
            </w:pPr>
            <w:bookmarkStart w:id="131" w:name="TTDN_02"/>
            <w:r w:rsidRPr="00D76505">
              <w:rPr>
                <w:b/>
                <w:lang w:val="vi-VN" w:eastAsia="zh-CN"/>
              </w:rPr>
              <w:lastRenderedPageBreak/>
              <w:t>Biểu TTDN-0</w:t>
            </w:r>
            <w:r w:rsidR="00D76505">
              <w:rPr>
                <w:b/>
                <w:lang w:val="vi-VN" w:eastAsia="zh-CN"/>
              </w:rPr>
              <w:t>2</w:t>
            </w:r>
          </w:p>
          <w:p w14:paraId="50D0A6C1" w14:textId="3794B69E" w:rsidR="00D76505" w:rsidRPr="00D76505" w:rsidRDefault="0001638E" w:rsidP="00D20022">
            <w:pPr>
              <w:spacing w:line="256" w:lineRule="auto"/>
              <w:ind w:left="-72" w:right="-72"/>
              <w:rPr>
                <w:b/>
                <w:lang w:val="vi-VN" w:eastAsia="zh-CN"/>
              </w:rPr>
            </w:pPr>
            <w:r>
              <w:rPr>
                <w:lang w:val="vi-VN" w:eastAsia="zh-CN"/>
              </w:rPr>
              <w:t>Ban hành kèm theo TT</w:t>
            </w:r>
            <w:r w:rsidR="00D76505" w:rsidRPr="00353B6C">
              <w:rPr>
                <w:lang w:val="vi-VN" w:eastAsia="zh-CN"/>
              </w:rPr>
              <w:t xml:space="preserve"> số ...../2022/TT-BTTTT</w:t>
            </w:r>
          </w:p>
        </w:tc>
        <w:tc>
          <w:tcPr>
            <w:tcW w:w="4540" w:type="dxa"/>
            <w:noWrap/>
            <w:hideMark/>
          </w:tcPr>
          <w:p w14:paraId="5B83308E" w14:textId="77777777" w:rsidR="00353B6C" w:rsidRDefault="00353B6C" w:rsidP="00353B6C">
            <w:pPr>
              <w:jc w:val="center"/>
              <w:rPr>
                <w:b/>
                <w:lang w:val="vi-VN" w:eastAsia="zh-CN"/>
              </w:rPr>
            </w:pPr>
            <w:r w:rsidRPr="00353B6C">
              <w:rPr>
                <w:b/>
                <w:lang w:val="vi-VN" w:eastAsia="zh-CN"/>
              </w:rPr>
              <w:t xml:space="preserve">SỐ LƯỢNG LAO ĐỘNG </w:t>
            </w:r>
          </w:p>
          <w:p w14:paraId="6F9A0C3B" w14:textId="7C30142E" w:rsidR="00353B6C" w:rsidRPr="00353B6C" w:rsidRDefault="00353B6C" w:rsidP="00353B6C">
            <w:pPr>
              <w:jc w:val="center"/>
              <w:rPr>
                <w:b/>
                <w:lang w:val="vi-VN" w:eastAsia="zh-CN"/>
              </w:rPr>
            </w:pPr>
            <w:r w:rsidRPr="00353B6C">
              <w:rPr>
                <w:b/>
                <w:lang w:val="vi-VN" w:eastAsia="zh-CN"/>
              </w:rPr>
              <w:t>CỦA CƠ QUAN BÁO CHÍ ĐỐI NGOẠI</w:t>
            </w:r>
          </w:p>
        </w:tc>
        <w:tc>
          <w:tcPr>
            <w:tcW w:w="2443" w:type="dxa"/>
            <w:hideMark/>
          </w:tcPr>
          <w:p w14:paraId="03D436A3" w14:textId="44C669BF" w:rsidR="00353B6C" w:rsidRPr="00353B6C" w:rsidRDefault="00353B6C" w:rsidP="00CF21F6">
            <w:pPr>
              <w:spacing w:line="256" w:lineRule="auto"/>
              <w:ind w:left="-72" w:right="-72"/>
              <w:jc w:val="center"/>
              <w:rPr>
                <w:lang w:val="vi-VN" w:eastAsia="zh-CN"/>
              </w:rPr>
            </w:pPr>
            <w:r w:rsidRPr="00353B6C">
              <w:rPr>
                <w:lang w:val="vi-VN" w:eastAsia="zh-CN"/>
              </w:rPr>
              <w:t xml:space="preserve">Đơn vị báo cáo: </w:t>
            </w:r>
            <w:r w:rsidRPr="00353B6C">
              <w:rPr>
                <w:lang w:val="vi-VN" w:eastAsia="zh-CN"/>
              </w:rPr>
              <w:br/>
            </w:r>
            <w:r w:rsidR="00D76505">
              <w:rPr>
                <w:lang w:val="vi-VN" w:eastAsia="zh-CN"/>
              </w:rPr>
              <w:t>(</w:t>
            </w:r>
            <w:r>
              <w:rPr>
                <w:lang w:val="vi-VN" w:eastAsia="zh-CN"/>
              </w:rPr>
              <w:t>Cơ quan báo chí</w:t>
            </w:r>
            <w:r w:rsidR="00D76505">
              <w:rPr>
                <w:lang w:val="vi-VN" w:eastAsia="zh-CN"/>
              </w:rPr>
              <w:t xml:space="preserve"> thuộc </w:t>
            </w:r>
            <w:r w:rsidR="00CF21F6">
              <w:rPr>
                <w:lang w:val="vi-VN" w:eastAsia="zh-CN"/>
              </w:rPr>
              <w:t>Q</w:t>
            </w:r>
            <w:r w:rsidR="00D76505">
              <w:rPr>
                <w:lang w:val="vi-VN" w:eastAsia="zh-CN"/>
              </w:rPr>
              <w:t xml:space="preserve">uy hoạch </w:t>
            </w:r>
            <w:r w:rsidR="006E2136">
              <w:rPr>
                <w:lang w:val="vi-VN" w:eastAsia="zh-CN"/>
              </w:rPr>
              <w:t xml:space="preserve">hệ thống </w:t>
            </w:r>
            <w:r w:rsidR="00D76505">
              <w:rPr>
                <w:lang w:val="vi-VN" w:eastAsia="zh-CN"/>
              </w:rPr>
              <w:t>báo chí đối ngoại)</w:t>
            </w:r>
          </w:p>
        </w:tc>
      </w:tr>
      <w:bookmarkEnd w:id="131"/>
      <w:tr w:rsidR="00353B6C" w:rsidRPr="00104D7A" w14:paraId="1FA19F42" w14:textId="77777777" w:rsidTr="00D76505">
        <w:trPr>
          <w:trHeight w:val="390"/>
        </w:trPr>
        <w:tc>
          <w:tcPr>
            <w:tcW w:w="2410" w:type="dxa"/>
            <w:vMerge w:val="restart"/>
            <w:hideMark/>
          </w:tcPr>
          <w:p w14:paraId="27D1EDC9" w14:textId="77777777" w:rsidR="00353B6C" w:rsidRPr="00BD5200" w:rsidRDefault="00353B6C" w:rsidP="00D20022">
            <w:pPr>
              <w:spacing w:line="256" w:lineRule="auto"/>
              <w:ind w:left="-72" w:right="-72"/>
              <w:rPr>
                <w:lang w:val="vi-VN" w:eastAsia="zh-CN"/>
              </w:rPr>
            </w:pPr>
            <w:r w:rsidRPr="00353B6C">
              <w:rPr>
                <w:lang w:val="vi-VN" w:eastAsia="zh-CN"/>
              </w:rPr>
              <w:t xml:space="preserve">Ngày nhận báo cáo: </w:t>
            </w:r>
            <w:r w:rsidRPr="00BD5200">
              <w:rPr>
                <w:lang w:val="vi-VN" w:eastAsia="zh-CN"/>
              </w:rPr>
              <w:t>Trước 05/3 năm tiếp theo</w:t>
            </w:r>
          </w:p>
        </w:tc>
        <w:tc>
          <w:tcPr>
            <w:tcW w:w="4540" w:type="dxa"/>
            <w:noWrap/>
            <w:hideMark/>
          </w:tcPr>
          <w:p w14:paraId="3B9BFE3A" w14:textId="44B7E84C" w:rsidR="00353B6C" w:rsidRPr="00BD5200" w:rsidRDefault="00D76505" w:rsidP="00D76505">
            <w:pPr>
              <w:jc w:val="center"/>
              <w:rPr>
                <w:lang w:val="vi-VN" w:eastAsia="zh-CN"/>
              </w:rPr>
            </w:pPr>
            <w:r>
              <w:rPr>
                <w:b/>
                <w:bCs/>
                <w:lang w:eastAsia="zh-CN"/>
              </w:rPr>
              <w:t>Năm 20...</w:t>
            </w:r>
          </w:p>
        </w:tc>
        <w:tc>
          <w:tcPr>
            <w:tcW w:w="2443" w:type="dxa"/>
            <w:vMerge w:val="restart"/>
            <w:hideMark/>
          </w:tcPr>
          <w:p w14:paraId="6A74D87A" w14:textId="21F07283" w:rsidR="00353B6C" w:rsidRDefault="00353B6C" w:rsidP="00D76505">
            <w:pPr>
              <w:spacing w:line="256" w:lineRule="auto"/>
              <w:ind w:left="-72" w:right="-72"/>
              <w:jc w:val="center"/>
              <w:rPr>
                <w:lang w:val="vi-VN" w:eastAsia="zh-CN"/>
              </w:rPr>
            </w:pPr>
            <w:r w:rsidRPr="00353B6C">
              <w:rPr>
                <w:lang w:val="vi-VN" w:eastAsia="zh-CN"/>
              </w:rPr>
              <w:t>Đơn vị nhận báo cáo:</w:t>
            </w:r>
            <w:r w:rsidRPr="00353B6C">
              <w:rPr>
                <w:lang w:val="vi-VN" w:eastAsia="zh-CN"/>
              </w:rPr>
              <w:br/>
              <w:t>Cục TTĐN</w:t>
            </w:r>
          </w:p>
        </w:tc>
      </w:tr>
      <w:tr w:rsidR="00353B6C" w:rsidRPr="00104D7A" w14:paraId="6CA2DE43" w14:textId="77777777" w:rsidTr="00D76505">
        <w:trPr>
          <w:trHeight w:val="390"/>
        </w:trPr>
        <w:tc>
          <w:tcPr>
            <w:tcW w:w="2410" w:type="dxa"/>
            <w:vMerge/>
            <w:vAlign w:val="center"/>
            <w:hideMark/>
          </w:tcPr>
          <w:p w14:paraId="16675FC6" w14:textId="77777777" w:rsidR="00353B6C" w:rsidRDefault="00353B6C" w:rsidP="00D20022">
            <w:pPr>
              <w:spacing w:line="256" w:lineRule="auto"/>
              <w:rPr>
                <w:lang w:val="vi-VN" w:eastAsia="zh-CN"/>
              </w:rPr>
            </w:pPr>
          </w:p>
        </w:tc>
        <w:tc>
          <w:tcPr>
            <w:tcW w:w="4540" w:type="dxa"/>
            <w:noWrap/>
            <w:vAlign w:val="center"/>
            <w:hideMark/>
          </w:tcPr>
          <w:p w14:paraId="16D1FCA2" w14:textId="6950D81D" w:rsidR="00353B6C" w:rsidRPr="007C4290" w:rsidRDefault="00353B6C" w:rsidP="00D20022">
            <w:pPr>
              <w:spacing w:line="256" w:lineRule="auto"/>
              <w:ind w:left="-72" w:right="-72"/>
              <w:jc w:val="center"/>
              <w:rPr>
                <w:b/>
                <w:bCs/>
                <w:lang w:val="vi-VN" w:eastAsia="zh-CN"/>
              </w:rPr>
            </w:pPr>
          </w:p>
        </w:tc>
        <w:tc>
          <w:tcPr>
            <w:tcW w:w="2443" w:type="dxa"/>
            <w:vMerge/>
            <w:vAlign w:val="center"/>
            <w:hideMark/>
          </w:tcPr>
          <w:p w14:paraId="10D59431" w14:textId="77777777" w:rsidR="00353B6C" w:rsidRDefault="00353B6C" w:rsidP="00D20022">
            <w:pPr>
              <w:spacing w:line="256" w:lineRule="auto"/>
              <w:rPr>
                <w:lang w:val="vi-VN" w:eastAsia="zh-CN"/>
              </w:rPr>
            </w:pPr>
          </w:p>
        </w:tc>
      </w:tr>
      <w:tr w:rsidR="00353B6C" w:rsidRPr="00104D7A" w14:paraId="113A2E3F" w14:textId="77777777" w:rsidTr="00353B6C">
        <w:trPr>
          <w:trHeight w:val="450"/>
        </w:trPr>
        <w:tc>
          <w:tcPr>
            <w:tcW w:w="2410" w:type="dxa"/>
            <w:vMerge/>
            <w:vAlign w:val="center"/>
            <w:hideMark/>
          </w:tcPr>
          <w:p w14:paraId="3F358E9A" w14:textId="77777777" w:rsidR="00353B6C" w:rsidRDefault="00353B6C" w:rsidP="00D20022">
            <w:pPr>
              <w:spacing w:line="256" w:lineRule="auto"/>
              <w:rPr>
                <w:lang w:val="vi-VN" w:eastAsia="zh-CN"/>
              </w:rPr>
            </w:pPr>
          </w:p>
        </w:tc>
        <w:tc>
          <w:tcPr>
            <w:tcW w:w="4540" w:type="dxa"/>
            <w:noWrap/>
            <w:vAlign w:val="center"/>
            <w:hideMark/>
          </w:tcPr>
          <w:p w14:paraId="04AC70E8" w14:textId="77777777" w:rsidR="00353B6C" w:rsidRPr="007C4290" w:rsidRDefault="00353B6C" w:rsidP="00D20022">
            <w:pPr>
              <w:rPr>
                <w:b/>
                <w:bCs/>
                <w:lang w:val="vi-VN" w:eastAsia="zh-CN"/>
              </w:rPr>
            </w:pPr>
          </w:p>
        </w:tc>
        <w:tc>
          <w:tcPr>
            <w:tcW w:w="2443" w:type="dxa"/>
            <w:vAlign w:val="center"/>
            <w:hideMark/>
          </w:tcPr>
          <w:p w14:paraId="66742848" w14:textId="77777777" w:rsidR="00353B6C" w:rsidRPr="007C4290" w:rsidRDefault="00353B6C" w:rsidP="00D20022">
            <w:pPr>
              <w:spacing w:line="256" w:lineRule="auto"/>
              <w:rPr>
                <w:rFonts w:asciiTheme="minorHAnsi" w:eastAsiaTheme="minorHAnsi" w:hAnsiTheme="minorHAnsi" w:cstheme="minorBidi"/>
                <w:sz w:val="20"/>
                <w:szCs w:val="20"/>
                <w:lang w:val="vi-VN" w:eastAsia="zh-CN"/>
              </w:rPr>
            </w:pPr>
          </w:p>
        </w:tc>
      </w:tr>
    </w:tbl>
    <w:p w14:paraId="27DDE460" w14:textId="77777777" w:rsidR="00353B6C" w:rsidRPr="007C4290" w:rsidRDefault="00353B6C" w:rsidP="00D20022">
      <w:pPr>
        <w:tabs>
          <w:tab w:val="left" w:pos="810"/>
          <w:tab w:val="left" w:pos="3227"/>
          <w:tab w:val="left" w:pos="4010"/>
          <w:tab w:val="left" w:pos="6000"/>
          <w:tab w:val="left" w:pos="7058"/>
        </w:tabs>
        <w:spacing w:line="256" w:lineRule="auto"/>
        <w:ind w:left="108"/>
        <w:rPr>
          <w:rFonts w:asciiTheme="minorHAnsi" w:eastAsiaTheme="minorHAnsi" w:hAnsiTheme="minorHAnsi" w:cstheme="minorBidi"/>
          <w:sz w:val="20"/>
          <w:szCs w:val="20"/>
          <w:lang w:val="vi-VN" w:eastAsia="zh-CN"/>
        </w:rPr>
      </w:pPr>
      <w:r w:rsidRPr="007C4290">
        <w:rPr>
          <w:rFonts w:asciiTheme="minorHAnsi" w:eastAsiaTheme="minorHAnsi" w:hAnsiTheme="minorHAnsi" w:cstheme="minorBidi"/>
          <w:sz w:val="20"/>
          <w:szCs w:val="20"/>
          <w:lang w:val="vi-VN" w:eastAsia="zh-CN"/>
        </w:rPr>
        <w:tab/>
      </w:r>
      <w:r w:rsidRPr="007C4290">
        <w:rPr>
          <w:rFonts w:asciiTheme="minorHAnsi" w:eastAsiaTheme="minorHAnsi" w:hAnsiTheme="minorHAnsi" w:cstheme="minorBidi"/>
          <w:sz w:val="20"/>
          <w:szCs w:val="20"/>
          <w:lang w:val="vi-VN" w:eastAsia="zh-CN"/>
        </w:rPr>
        <w:tab/>
      </w:r>
      <w:r w:rsidRPr="007C4290">
        <w:rPr>
          <w:rFonts w:asciiTheme="minorHAnsi" w:eastAsiaTheme="minorHAnsi" w:hAnsiTheme="minorHAnsi" w:cstheme="minorBidi"/>
          <w:sz w:val="20"/>
          <w:szCs w:val="20"/>
          <w:lang w:val="vi-VN" w:eastAsia="zh-CN"/>
        </w:rPr>
        <w:tab/>
      </w:r>
      <w:r w:rsidRPr="007C4290">
        <w:rPr>
          <w:rFonts w:asciiTheme="minorHAnsi" w:eastAsiaTheme="minorHAnsi" w:hAnsiTheme="minorHAnsi" w:cstheme="minorBidi"/>
          <w:sz w:val="20"/>
          <w:szCs w:val="20"/>
          <w:lang w:val="vi-VN" w:eastAsia="zh-CN"/>
        </w:rPr>
        <w:tab/>
      </w:r>
      <w:r w:rsidRPr="007C4290">
        <w:rPr>
          <w:rFonts w:asciiTheme="minorHAnsi" w:eastAsiaTheme="minorHAnsi" w:hAnsiTheme="minorHAnsi" w:cstheme="minorBidi"/>
          <w:sz w:val="20"/>
          <w:szCs w:val="20"/>
          <w:lang w:val="vi-VN" w:eastAsia="zh-CN"/>
        </w:rPr>
        <w:tab/>
      </w:r>
    </w:p>
    <w:tbl>
      <w:tblPr>
        <w:tblW w:w="9393" w:type="dxa"/>
        <w:tblLook w:val="04A0" w:firstRow="1" w:lastRow="0" w:firstColumn="1" w:lastColumn="0" w:noHBand="0" w:noVBand="1"/>
      </w:tblPr>
      <w:tblGrid>
        <w:gridCol w:w="3119"/>
        <w:gridCol w:w="783"/>
        <w:gridCol w:w="1990"/>
        <w:gridCol w:w="1058"/>
        <w:gridCol w:w="2443"/>
      </w:tblGrid>
      <w:tr w:rsidR="00353B6C" w14:paraId="3EF64131" w14:textId="77777777" w:rsidTr="00353B6C">
        <w:trPr>
          <w:trHeight w:val="390"/>
        </w:trPr>
        <w:tc>
          <w:tcPr>
            <w:tcW w:w="5892" w:type="dxa"/>
            <w:gridSpan w:val="3"/>
            <w:tcBorders>
              <w:right w:val="single" w:sz="4" w:space="0" w:color="auto"/>
            </w:tcBorders>
            <w:noWrap/>
            <w:vAlign w:val="bottom"/>
            <w:hideMark/>
          </w:tcPr>
          <w:p w14:paraId="4F933D7B" w14:textId="5E357CB1" w:rsidR="00353B6C" w:rsidRDefault="00353B6C" w:rsidP="00D20022">
            <w:pPr>
              <w:spacing w:line="256" w:lineRule="auto"/>
              <w:ind w:left="-72" w:right="-72"/>
              <w:rPr>
                <w:b/>
                <w:bCs/>
                <w:lang w:val="vi-VN" w:eastAsia="zh-CN"/>
              </w:rPr>
            </w:pPr>
            <w:r>
              <w:rPr>
                <w:b/>
                <w:bCs/>
                <w:lang w:val="vi-VN" w:eastAsia="zh-CN"/>
              </w:rPr>
              <w:t>1</w:t>
            </w:r>
            <w:r w:rsidRPr="007C4290">
              <w:rPr>
                <w:b/>
                <w:bCs/>
                <w:lang w:val="vi-VN" w:eastAsia="zh-CN"/>
              </w:rPr>
              <w:t xml:space="preserve">. Số </w:t>
            </w:r>
            <w:r>
              <w:rPr>
                <w:b/>
                <w:bCs/>
                <w:lang w:val="vi-VN" w:eastAsia="zh-CN"/>
              </w:rPr>
              <w:t xml:space="preserve">lượng </w:t>
            </w:r>
            <w:r w:rsidRPr="007C4290">
              <w:rPr>
                <w:b/>
                <w:bCs/>
                <w:lang w:val="vi-VN" w:eastAsia="zh-CN"/>
              </w:rPr>
              <w:t xml:space="preserve">lao động </w:t>
            </w:r>
            <w:r>
              <w:rPr>
                <w:b/>
                <w:bCs/>
                <w:lang w:val="vi-VN" w:eastAsia="zh-CN"/>
              </w:rPr>
              <w:t>trong</w:t>
            </w:r>
            <w:r w:rsidRPr="007C4290">
              <w:rPr>
                <w:b/>
                <w:bCs/>
                <w:lang w:val="vi-VN" w:eastAsia="zh-CN"/>
              </w:rPr>
              <w:t xml:space="preserve"> cơ quan báo</w:t>
            </w:r>
            <w:r>
              <w:rPr>
                <w:b/>
                <w:bCs/>
                <w:lang w:val="vi-VN" w:eastAsia="zh-CN"/>
              </w:rPr>
              <w:t>, tạp chí, kênh PT</w:t>
            </w:r>
            <w:r w:rsidR="00C86ADA">
              <w:rPr>
                <w:b/>
                <w:bCs/>
                <w:lang w:val="vi-VN" w:eastAsia="zh-CN"/>
              </w:rPr>
              <w:t>&amp;</w:t>
            </w:r>
            <w:r>
              <w:rPr>
                <w:b/>
                <w:bCs/>
                <w:lang w:val="vi-VN" w:eastAsia="zh-CN"/>
              </w:rPr>
              <w:t>TH đối ngoại</w:t>
            </w:r>
            <w:r w:rsidRPr="007C4290">
              <w:rPr>
                <w:b/>
                <w:bCs/>
                <w:lang w:val="vi-VN" w:eastAsia="zh-CN"/>
              </w:rPr>
              <w:t>:</w:t>
            </w:r>
          </w:p>
        </w:tc>
        <w:tc>
          <w:tcPr>
            <w:tcW w:w="1058"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5EAA67DB" w14:textId="77777777" w:rsidR="00353B6C" w:rsidRPr="007C4290" w:rsidRDefault="00353B6C" w:rsidP="00D20022">
            <w:pPr>
              <w:spacing w:line="256" w:lineRule="auto"/>
              <w:ind w:left="-72" w:right="-72"/>
              <w:jc w:val="center"/>
              <w:rPr>
                <w:lang w:val="vi-VN" w:eastAsia="zh-CN"/>
              </w:rPr>
            </w:pPr>
            <w:r w:rsidRPr="007C4290">
              <w:rPr>
                <w:lang w:val="vi-VN" w:eastAsia="zh-CN"/>
              </w:rPr>
              <w:t> </w:t>
            </w:r>
          </w:p>
        </w:tc>
        <w:tc>
          <w:tcPr>
            <w:tcW w:w="2443" w:type="dxa"/>
            <w:tcBorders>
              <w:left w:val="single" w:sz="4" w:space="0" w:color="auto"/>
            </w:tcBorders>
            <w:noWrap/>
            <w:vAlign w:val="center"/>
            <w:hideMark/>
          </w:tcPr>
          <w:p w14:paraId="4A5F2409" w14:textId="77777777" w:rsidR="00353B6C" w:rsidRDefault="00353B6C" w:rsidP="00D20022">
            <w:pPr>
              <w:spacing w:line="256" w:lineRule="auto"/>
              <w:ind w:left="-72" w:right="-72"/>
              <w:rPr>
                <w:lang w:eastAsia="zh-CN"/>
              </w:rPr>
            </w:pPr>
            <w:r>
              <w:rPr>
                <w:lang w:eastAsia="zh-CN"/>
              </w:rPr>
              <w:t>(người)</w:t>
            </w:r>
          </w:p>
        </w:tc>
      </w:tr>
      <w:tr w:rsidR="00353B6C" w14:paraId="6011BF20" w14:textId="77777777" w:rsidTr="00353B6C">
        <w:trPr>
          <w:trHeight w:val="71"/>
        </w:trPr>
        <w:tc>
          <w:tcPr>
            <w:tcW w:w="6950" w:type="dxa"/>
            <w:gridSpan w:val="4"/>
            <w:noWrap/>
            <w:vAlign w:val="bottom"/>
            <w:hideMark/>
          </w:tcPr>
          <w:p w14:paraId="082FB910" w14:textId="77777777" w:rsidR="00353B6C" w:rsidRDefault="00353B6C" w:rsidP="00D20022">
            <w:pPr>
              <w:spacing w:line="256" w:lineRule="auto"/>
              <w:ind w:left="-72" w:right="-72"/>
              <w:rPr>
                <w:sz w:val="20"/>
                <w:szCs w:val="20"/>
                <w:lang w:eastAsia="zh-CN"/>
              </w:rPr>
            </w:pPr>
            <w:r>
              <w:rPr>
                <w:i/>
                <w:iCs/>
                <w:lang w:eastAsia="zh-CN"/>
              </w:rPr>
              <w:t>Trong đó</w:t>
            </w:r>
          </w:p>
        </w:tc>
        <w:tc>
          <w:tcPr>
            <w:tcW w:w="2443" w:type="dxa"/>
            <w:noWrap/>
            <w:vAlign w:val="center"/>
            <w:hideMark/>
          </w:tcPr>
          <w:p w14:paraId="29DB607F" w14:textId="77777777" w:rsidR="00353B6C" w:rsidRDefault="00353B6C" w:rsidP="00D20022">
            <w:pPr>
              <w:rPr>
                <w:sz w:val="20"/>
                <w:szCs w:val="20"/>
                <w:lang w:eastAsia="zh-CN"/>
              </w:rPr>
            </w:pPr>
          </w:p>
        </w:tc>
      </w:tr>
      <w:tr w:rsidR="00353B6C" w14:paraId="34F793CB" w14:textId="77777777" w:rsidTr="00353B6C">
        <w:trPr>
          <w:trHeight w:val="332"/>
        </w:trPr>
        <w:tc>
          <w:tcPr>
            <w:tcW w:w="3119" w:type="dxa"/>
            <w:noWrap/>
            <w:vAlign w:val="bottom"/>
            <w:hideMark/>
          </w:tcPr>
          <w:p w14:paraId="23DE2A69" w14:textId="2FA5A149" w:rsidR="00353B6C" w:rsidRDefault="00353B6C" w:rsidP="00D20022">
            <w:pPr>
              <w:spacing w:line="256" w:lineRule="auto"/>
              <w:ind w:left="-72" w:right="-72"/>
              <w:rPr>
                <w:lang w:eastAsia="zh-CN"/>
              </w:rPr>
            </w:pPr>
            <w:r>
              <w:rPr>
                <w:lang w:val="vi-VN" w:eastAsia="zh-CN"/>
              </w:rPr>
              <w:t>1</w:t>
            </w:r>
            <w:r>
              <w:rPr>
                <w:lang w:eastAsia="zh-CN"/>
              </w:rPr>
              <w:t>.1. Nữ:</w:t>
            </w:r>
          </w:p>
        </w:tc>
        <w:tc>
          <w:tcPr>
            <w:tcW w:w="783" w:type="dxa"/>
            <w:noWrap/>
            <w:vAlign w:val="bottom"/>
            <w:hideMark/>
          </w:tcPr>
          <w:p w14:paraId="1D0DB452" w14:textId="77777777" w:rsidR="00353B6C" w:rsidRDefault="00353B6C" w:rsidP="00D20022">
            <w:pPr>
              <w:rPr>
                <w:lang w:eastAsia="zh-CN"/>
              </w:rPr>
            </w:pPr>
          </w:p>
        </w:tc>
        <w:tc>
          <w:tcPr>
            <w:tcW w:w="1990" w:type="dxa"/>
            <w:noWrap/>
            <w:vAlign w:val="bottom"/>
            <w:hideMark/>
          </w:tcPr>
          <w:p w14:paraId="31CB6DC7" w14:textId="77777777" w:rsidR="00353B6C" w:rsidRDefault="00353B6C" w:rsidP="00D20022">
            <w:pPr>
              <w:spacing w:line="256" w:lineRule="auto"/>
              <w:rPr>
                <w:rFonts w:asciiTheme="minorHAnsi" w:eastAsiaTheme="minorHAnsi" w:hAnsiTheme="minorHAnsi" w:cstheme="minorBidi"/>
                <w:sz w:val="20"/>
                <w:szCs w:val="20"/>
                <w:lang w:eastAsia="zh-CN"/>
              </w:rPr>
            </w:pPr>
          </w:p>
        </w:tc>
        <w:tc>
          <w:tcPr>
            <w:tcW w:w="1058"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43F49C7" w14:textId="77777777" w:rsidR="00353B6C" w:rsidRDefault="00353B6C" w:rsidP="00D20022">
            <w:pPr>
              <w:spacing w:line="256" w:lineRule="auto"/>
              <w:ind w:left="-72" w:right="-72"/>
              <w:jc w:val="center"/>
              <w:rPr>
                <w:lang w:eastAsia="zh-CN"/>
              </w:rPr>
            </w:pPr>
            <w:r>
              <w:rPr>
                <w:lang w:eastAsia="zh-CN"/>
              </w:rPr>
              <w:t> </w:t>
            </w:r>
          </w:p>
        </w:tc>
        <w:tc>
          <w:tcPr>
            <w:tcW w:w="2443" w:type="dxa"/>
            <w:noWrap/>
            <w:vAlign w:val="center"/>
            <w:hideMark/>
          </w:tcPr>
          <w:p w14:paraId="6AFE3301" w14:textId="77777777" w:rsidR="00353B6C" w:rsidRDefault="00353B6C" w:rsidP="00D20022">
            <w:pPr>
              <w:rPr>
                <w:lang w:eastAsia="zh-CN"/>
              </w:rPr>
            </w:pPr>
          </w:p>
        </w:tc>
      </w:tr>
      <w:tr w:rsidR="00353B6C" w14:paraId="3329426C" w14:textId="77777777" w:rsidTr="00353B6C">
        <w:trPr>
          <w:trHeight w:val="350"/>
        </w:trPr>
        <w:tc>
          <w:tcPr>
            <w:tcW w:w="5892" w:type="dxa"/>
            <w:gridSpan w:val="3"/>
            <w:noWrap/>
            <w:vAlign w:val="bottom"/>
            <w:hideMark/>
          </w:tcPr>
          <w:p w14:paraId="18ED91EA" w14:textId="4178DA47" w:rsidR="00353B6C" w:rsidRDefault="00353B6C" w:rsidP="00D20022">
            <w:pPr>
              <w:spacing w:line="256" w:lineRule="auto"/>
              <w:ind w:left="-72" w:right="-72"/>
              <w:rPr>
                <w:sz w:val="20"/>
                <w:szCs w:val="20"/>
                <w:lang w:val="vi-VN" w:eastAsia="zh-CN"/>
              </w:rPr>
            </w:pPr>
            <w:r>
              <w:rPr>
                <w:lang w:val="vi-VN" w:eastAsia="zh-CN"/>
              </w:rPr>
              <w:t>1</w:t>
            </w:r>
            <w:r>
              <w:rPr>
                <w:lang w:eastAsia="zh-CN"/>
              </w:rPr>
              <w:t>.2. Có trình độ Đại học trở lên:</w:t>
            </w:r>
          </w:p>
        </w:tc>
        <w:tc>
          <w:tcPr>
            <w:tcW w:w="1058" w:type="dxa"/>
            <w:tcBorders>
              <w:top w:val="nil"/>
              <w:left w:val="single" w:sz="4" w:space="0" w:color="auto"/>
              <w:bottom w:val="single" w:sz="4" w:space="0" w:color="auto"/>
              <w:right w:val="single" w:sz="4" w:space="0" w:color="auto"/>
            </w:tcBorders>
            <w:shd w:val="clear" w:color="auto" w:fill="FFFF99"/>
            <w:noWrap/>
            <w:vAlign w:val="bottom"/>
            <w:hideMark/>
          </w:tcPr>
          <w:p w14:paraId="6D037634" w14:textId="77777777" w:rsidR="00353B6C" w:rsidRDefault="00353B6C" w:rsidP="00D20022">
            <w:pPr>
              <w:spacing w:line="256" w:lineRule="auto"/>
              <w:ind w:left="-72" w:right="-72"/>
              <w:jc w:val="center"/>
              <w:rPr>
                <w:lang w:eastAsia="zh-CN"/>
              </w:rPr>
            </w:pPr>
            <w:r>
              <w:rPr>
                <w:lang w:eastAsia="zh-CN"/>
              </w:rPr>
              <w:t> </w:t>
            </w:r>
          </w:p>
        </w:tc>
        <w:tc>
          <w:tcPr>
            <w:tcW w:w="2443" w:type="dxa"/>
            <w:noWrap/>
            <w:vAlign w:val="center"/>
            <w:hideMark/>
          </w:tcPr>
          <w:p w14:paraId="38DA8B92" w14:textId="77777777" w:rsidR="00353B6C" w:rsidRDefault="00353B6C" w:rsidP="00D20022">
            <w:pPr>
              <w:rPr>
                <w:lang w:eastAsia="zh-CN"/>
              </w:rPr>
            </w:pPr>
          </w:p>
        </w:tc>
      </w:tr>
      <w:tr w:rsidR="00353B6C" w14:paraId="3385FE75" w14:textId="77777777" w:rsidTr="00353B6C">
        <w:trPr>
          <w:trHeight w:val="332"/>
        </w:trPr>
        <w:tc>
          <w:tcPr>
            <w:tcW w:w="5892" w:type="dxa"/>
            <w:gridSpan w:val="3"/>
            <w:noWrap/>
            <w:vAlign w:val="bottom"/>
            <w:hideMark/>
          </w:tcPr>
          <w:p w14:paraId="50E5EFAB" w14:textId="59487235" w:rsidR="00353B6C" w:rsidRDefault="00353B6C" w:rsidP="00D20022">
            <w:pPr>
              <w:spacing w:line="256" w:lineRule="auto"/>
              <w:ind w:left="-72" w:right="-72"/>
              <w:rPr>
                <w:lang w:val="vi-VN" w:eastAsia="zh-CN"/>
              </w:rPr>
            </w:pPr>
            <w:r>
              <w:rPr>
                <w:lang w:val="vi-VN" w:eastAsia="zh-CN"/>
              </w:rPr>
              <w:t>1</w:t>
            </w:r>
            <w:r>
              <w:rPr>
                <w:lang w:eastAsia="zh-CN"/>
              </w:rPr>
              <w:t xml:space="preserve">.3. Có trình độ </w:t>
            </w:r>
            <w:r w:rsidR="005B4F3E">
              <w:rPr>
                <w:lang w:eastAsia="zh-CN"/>
              </w:rPr>
              <w:t>Đ</w:t>
            </w:r>
            <w:r>
              <w:rPr>
                <w:lang w:eastAsia="zh-CN"/>
              </w:rPr>
              <w:t xml:space="preserve">ại học, </w:t>
            </w:r>
            <w:r w:rsidR="005B4F3E">
              <w:rPr>
                <w:lang w:eastAsia="zh-CN"/>
              </w:rPr>
              <w:t>C</w:t>
            </w:r>
            <w:r>
              <w:rPr>
                <w:lang w:eastAsia="zh-CN"/>
              </w:rPr>
              <w:t>ao đẳng:</w:t>
            </w:r>
          </w:p>
        </w:tc>
        <w:tc>
          <w:tcPr>
            <w:tcW w:w="1058" w:type="dxa"/>
            <w:tcBorders>
              <w:top w:val="nil"/>
              <w:left w:val="single" w:sz="4" w:space="0" w:color="auto"/>
              <w:bottom w:val="single" w:sz="4" w:space="0" w:color="auto"/>
              <w:right w:val="single" w:sz="4" w:space="0" w:color="auto"/>
            </w:tcBorders>
            <w:shd w:val="clear" w:color="auto" w:fill="FFFF99"/>
            <w:noWrap/>
            <w:vAlign w:val="bottom"/>
            <w:hideMark/>
          </w:tcPr>
          <w:p w14:paraId="20284312" w14:textId="77777777" w:rsidR="00353B6C" w:rsidRDefault="00353B6C" w:rsidP="00D20022">
            <w:pPr>
              <w:spacing w:line="256" w:lineRule="auto"/>
              <w:ind w:left="-72" w:right="-72"/>
              <w:jc w:val="center"/>
              <w:rPr>
                <w:lang w:eastAsia="zh-CN"/>
              </w:rPr>
            </w:pPr>
            <w:r>
              <w:rPr>
                <w:lang w:eastAsia="zh-CN"/>
              </w:rPr>
              <w:t> </w:t>
            </w:r>
          </w:p>
        </w:tc>
        <w:tc>
          <w:tcPr>
            <w:tcW w:w="2443" w:type="dxa"/>
            <w:noWrap/>
            <w:vAlign w:val="center"/>
            <w:hideMark/>
          </w:tcPr>
          <w:p w14:paraId="43A1DC1C" w14:textId="77777777" w:rsidR="00353B6C" w:rsidRDefault="00353B6C" w:rsidP="00D20022">
            <w:pPr>
              <w:rPr>
                <w:lang w:eastAsia="zh-CN"/>
              </w:rPr>
            </w:pPr>
          </w:p>
        </w:tc>
      </w:tr>
      <w:tr w:rsidR="00A05BE4" w14:paraId="5B580780" w14:textId="77777777" w:rsidTr="000D3949">
        <w:trPr>
          <w:trHeight w:val="314"/>
        </w:trPr>
        <w:tc>
          <w:tcPr>
            <w:tcW w:w="5892" w:type="dxa"/>
            <w:gridSpan w:val="3"/>
            <w:noWrap/>
            <w:vAlign w:val="bottom"/>
            <w:hideMark/>
          </w:tcPr>
          <w:p w14:paraId="59968C32" w14:textId="23AADF54" w:rsidR="00A05BE4" w:rsidRDefault="00A05BE4" w:rsidP="00A05BE4">
            <w:pPr>
              <w:spacing w:line="256" w:lineRule="auto"/>
              <w:ind w:left="-72" w:right="-72"/>
              <w:rPr>
                <w:sz w:val="20"/>
                <w:szCs w:val="20"/>
                <w:lang w:eastAsia="zh-CN"/>
              </w:rPr>
            </w:pPr>
            <w:r>
              <w:rPr>
                <w:lang w:val="vi-VN" w:eastAsia="zh-CN"/>
              </w:rPr>
              <w:t>1</w:t>
            </w:r>
            <w:r>
              <w:rPr>
                <w:lang w:eastAsia="zh-CN"/>
              </w:rPr>
              <w:t>.4. Phóng viên:</w:t>
            </w:r>
          </w:p>
        </w:tc>
        <w:tc>
          <w:tcPr>
            <w:tcW w:w="1058" w:type="dxa"/>
            <w:tcBorders>
              <w:top w:val="nil"/>
              <w:left w:val="single" w:sz="4" w:space="0" w:color="auto"/>
              <w:bottom w:val="single" w:sz="4" w:space="0" w:color="auto"/>
              <w:right w:val="single" w:sz="4" w:space="0" w:color="auto"/>
            </w:tcBorders>
            <w:shd w:val="clear" w:color="auto" w:fill="FFFF99"/>
            <w:noWrap/>
            <w:vAlign w:val="bottom"/>
            <w:hideMark/>
          </w:tcPr>
          <w:p w14:paraId="7F8D3E7D" w14:textId="77777777" w:rsidR="00A05BE4" w:rsidRDefault="00A05BE4" w:rsidP="000D3949">
            <w:pPr>
              <w:spacing w:line="256" w:lineRule="auto"/>
              <w:ind w:left="-72" w:right="-72"/>
              <w:jc w:val="center"/>
              <w:rPr>
                <w:lang w:eastAsia="zh-CN"/>
              </w:rPr>
            </w:pPr>
            <w:r>
              <w:rPr>
                <w:lang w:eastAsia="zh-CN"/>
              </w:rPr>
              <w:t> </w:t>
            </w:r>
          </w:p>
        </w:tc>
        <w:tc>
          <w:tcPr>
            <w:tcW w:w="2443" w:type="dxa"/>
            <w:noWrap/>
            <w:vAlign w:val="center"/>
            <w:hideMark/>
          </w:tcPr>
          <w:p w14:paraId="68A349ED" w14:textId="77777777" w:rsidR="00A05BE4" w:rsidRDefault="00A05BE4" w:rsidP="000D3949">
            <w:pPr>
              <w:rPr>
                <w:lang w:eastAsia="zh-CN"/>
              </w:rPr>
            </w:pPr>
          </w:p>
        </w:tc>
      </w:tr>
      <w:tr w:rsidR="00353B6C" w14:paraId="5279E10E" w14:textId="77777777" w:rsidTr="00353B6C">
        <w:trPr>
          <w:trHeight w:val="390"/>
        </w:trPr>
        <w:tc>
          <w:tcPr>
            <w:tcW w:w="3119" w:type="dxa"/>
            <w:noWrap/>
            <w:vAlign w:val="bottom"/>
            <w:hideMark/>
          </w:tcPr>
          <w:p w14:paraId="286AE1D0" w14:textId="3F2F3D19" w:rsidR="00353B6C" w:rsidRDefault="00353B6C" w:rsidP="00A05BE4">
            <w:pPr>
              <w:spacing w:line="256" w:lineRule="auto"/>
              <w:ind w:left="-72" w:right="-72"/>
              <w:rPr>
                <w:lang w:val="vi-VN" w:eastAsia="zh-CN"/>
              </w:rPr>
            </w:pPr>
            <w:r>
              <w:rPr>
                <w:lang w:val="vi-VN" w:eastAsia="zh-CN"/>
              </w:rPr>
              <w:t>1</w:t>
            </w:r>
            <w:r w:rsidR="00A05BE4">
              <w:rPr>
                <w:lang w:eastAsia="zh-CN"/>
              </w:rPr>
              <w:t>.5</w:t>
            </w:r>
            <w:r>
              <w:rPr>
                <w:lang w:eastAsia="zh-CN"/>
              </w:rPr>
              <w:t xml:space="preserve">. </w:t>
            </w:r>
            <w:r w:rsidR="00A05BE4">
              <w:rPr>
                <w:lang w:eastAsia="zh-CN"/>
              </w:rPr>
              <w:t>B</w:t>
            </w:r>
            <w:r>
              <w:rPr>
                <w:lang w:eastAsia="zh-CN"/>
              </w:rPr>
              <w:t>iên tập viên:</w:t>
            </w:r>
          </w:p>
        </w:tc>
        <w:tc>
          <w:tcPr>
            <w:tcW w:w="783" w:type="dxa"/>
            <w:noWrap/>
            <w:vAlign w:val="bottom"/>
            <w:hideMark/>
          </w:tcPr>
          <w:p w14:paraId="2765ADF3" w14:textId="77777777" w:rsidR="00353B6C" w:rsidRDefault="00353B6C" w:rsidP="00D20022">
            <w:pPr>
              <w:rPr>
                <w:lang w:eastAsia="zh-CN"/>
              </w:rPr>
            </w:pPr>
          </w:p>
        </w:tc>
        <w:tc>
          <w:tcPr>
            <w:tcW w:w="1990" w:type="dxa"/>
            <w:noWrap/>
            <w:vAlign w:val="bottom"/>
            <w:hideMark/>
          </w:tcPr>
          <w:p w14:paraId="02CEFE66" w14:textId="77777777" w:rsidR="00353B6C" w:rsidRDefault="00353B6C" w:rsidP="00D20022">
            <w:pPr>
              <w:spacing w:line="256" w:lineRule="auto"/>
              <w:rPr>
                <w:rFonts w:asciiTheme="minorHAnsi" w:eastAsiaTheme="minorHAnsi" w:hAnsiTheme="minorHAnsi" w:cstheme="minorBidi"/>
                <w:sz w:val="20"/>
                <w:szCs w:val="20"/>
                <w:lang w:eastAsia="zh-CN"/>
              </w:rPr>
            </w:pPr>
          </w:p>
        </w:tc>
        <w:tc>
          <w:tcPr>
            <w:tcW w:w="1058"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5A024E98" w14:textId="77777777" w:rsidR="00353B6C" w:rsidRDefault="00353B6C" w:rsidP="00D20022">
            <w:pPr>
              <w:spacing w:line="256" w:lineRule="auto"/>
              <w:ind w:left="-72" w:right="-72"/>
              <w:jc w:val="center"/>
              <w:rPr>
                <w:lang w:val="vi-VN" w:eastAsia="zh-CN"/>
              </w:rPr>
            </w:pPr>
            <w:r>
              <w:rPr>
                <w:lang w:eastAsia="zh-CN"/>
              </w:rPr>
              <w:t> </w:t>
            </w:r>
          </w:p>
        </w:tc>
        <w:tc>
          <w:tcPr>
            <w:tcW w:w="2443" w:type="dxa"/>
            <w:noWrap/>
            <w:vAlign w:val="center"/>
            <w:hideMark/>
          </w:tcPr>
          <w:p w14:paraId="258DF843" w14:textId="77777777" w:rsidR="00353B6C" w:rsidRDefault="00353B6C" w:rsidP="00D20022">
            <w:pPr>
              <w:rPr>
                <w:lang w:eastAsia="zh-CN"/>
              </w:rPr>
            </w:pPr>
          </w:p>
        </w:tc>
      </w:tr>
      <w:tr w:rsidR="00353B6C" w14:paraId="02259777" w14:textId="77777777" w:rsidTr="00353B6C">
        <w:trPr>
          <w:trHeight w:val="390"/>
        </w:trPr>
        <w:tc>
          <w:tcPr>
            <w:tcW w:w="5892" w:type="dxa"/>
            <w:gridSpan w:val="3"/>
            <w:noWrap/>
            <w:vAlign w:val="bottom"/>
            <w:hideMark/>
          </w:tcPr>
          <w:p w14:paraId="28BBB133" w14:textId="4BD0B0E6" w:rsidR="00353B6C" w:rsidRDefault="00353B6C" w:rsidP="00D20022">
            <w:pPr>
              <w:spacing w:line="256" w:lineRule="auto"/>
              <w:ind w:left="-72" w:right="-72"/>
              <w:rPr>
                <w:lang w:val="vi-VN" w:eastAsia="zh-CN"/>
              </w:rPr>
            </w:pPr>
            <w:r>
              <w:rPr>
                <w:lang w:val="vi-VN" w:eastAsia="zh-CN"/>
              </w:rPr>
              <w:t>1</w:t>
            </w:r>
            <w:r w:rsidR="00A05BE4">
              <w:rPr>
                <w:lang w:eastAsia="zh-CN"/>
              </w:rPr>
              <w:t>.6</w:t>
            </w:r>
            <w:r>
              <w:rPr>
                <w:lang w:eastAsia="zh-CN"/>
              </w:rPr>
              <w:t>. Cần được cấp mới, cấp lại thẻ nhà báo:</w:t>
            </w:r>
          </w:p>
        </w:tc>
        <w:tc>
          <w:tcPr>
            <w:tcW w:w="1058" w:type="dxa"/>
            <w:tcBorders>
              <w:top w:val="nil"/>
              <w:left w:val="single" w:sz="4" w:space="0" w:color="auto"/>
              <w:bottom w:val="single" w:sz="4" w:space="0" w:color="auto"/>
              <w:right w:val="single" w:sz="4" w:space="0" w:color="auto"/>
            </w:tcBorders>
            <w:shd w:val="clear" w:color="auto" w:fill="FFFF99"/>
            <w:noWrap/>
            <w:vAlign w:val="bottom"/>
            <w:hideMark/>
          </w:tcPr>
          <w:p w14:paraId="1793AF1A" w14:textId="77777777" w:rsidR="00353B6C" w:rsidRDefault="00353B6C" w:rsidP="00D20022">
            <w:pPr>
              <w:spacing w:line="256" w:lineRule="auto"/>
              <w:ind w:left="-72" w:right="-72"/>
              <w:jc w:val="center"/>
              <w:rPr>
                <w:lang w:eastAsia="zh-CN"/>
              </w:rPr>
            </w:pPr>
            <w:r>
              <w:rPr>
                <w:lang w:eastAsia="zh-CN"/>
              </w:rPr>
              <w:t> </w:t>
            </w:r>
          </w:p>
        </w:tc>
        <w:tc>
          <w:tcPr>
            <w:tcW w:w="2443" w:type="dxa"/>
            <w:noWrap/>
            <w:vAlign w:val="center"/>
            <w:hideMark/>
          </w:tcPr>
          <w:p w14:paraId="17B126AE" w14:textId="77777777" w:rsidR="00353B6C" w:rsidRDefault="00353B6C" w:rsidP="00D20022">
            <w:pPr>
              <w:rPr>
                <w:lang w:eastAsia="zh-CN"/>
              </w:rPr>
            </w:pPr>
          </w:p>
        </w:tc>
      </w:tr>
    </w:tbl>
    <w:p w14:paraId="2AA9F988" w14:textId="602945E5" w:rsidR="00353B6C" w:rsidRPr="00353B6C" w:rsidRDefault="00353B6C" w:rsidP="00A93D12"/>
    <w:tbl>
      <w:tblPr>
        <w:tblW w:w="9000" w:type="dxa"/>
        <w:jc w:val="center"/>
        <w:tblLook w:val="04A0" w:firstRow="1" w:lastRow="0" w:firstColumn="1" w:lastColumn="0" w:noHBand="0" w:noVBand="1"/>
      </w:tblPr>
      <w:tblGrid>
        <w:gridCol w:w="2970"/>
        <w:gridCol w:w="2070"/>
        <w:gridCol w:w="3960"/>
      </w:tblGrid>
      <w:tr w:rsidR="00353B6C" w14:paraId="26117D05" w14:textId="77777777" w:rsidTr="00D20022">
        <w:trPr>
          <w:trHeight w:val="396"/>
          <w:jc w:val="center"/>
        </w:trPr>
        <w:tc>
          <w:tcPr>
            <w:tcW w:w="2970" w:type="dxa"/>
            <w:vAlign w:val="center"/>
          </w:tcPr>
          <w:p w14:paraId="48BB3D05" w14:textId="77777777" w:rsidR="00353B6C" w:rsidRPr="00A93D12" w:rsidRDefault="00353B6C" w:rsidP="00D20022">
            <w:pPr>
              <w:tabs>
                <w:tab w:val="left" w:pos="864"/>
                <w:tab w:val="left" w:pos="2450"/>
                <w:tab w:val="left" w:pos="2783"/>
                <w:tab w:val="left" w:pos="4429"/>
                <w:tab w:val="left" w:pos="7308"/>
                <w:tab w:val="left" w:pos="8596"/>
              </w:tabs>
              <w:spacing w:line="256" w:lineRule="auto"/>
              <w:ind w:left="-72" w:right="-72"/>
              <w:jc w:val="center"/>
              <w:rPr>
                <w:rFonts w:cs="Tahoma"/>
                <w:b/>
                <w:sz w:val="26"/>
                <w:szCs w:val="26"/>
                <w:lang w:val="vi-VN"/>
              </w:rPr>
            </w:pPr>
          </w:p>
          <w:p w14:paraId="5220BDDC" w14:textId="77777777" w:rsidR="00353B6C" w:rsidRPr="00A93D12" w:rsidRDefault="00353B6C" w:rsidP="00D2002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TỔNG HỢP, LẬP BIỂU</w:t>
            </w:r>
          </w:p>
          <w:p w14:paraId="4D2080FB" w14:textId="77777777" w:rsidR="00353B6C" w:rsidRPr="00A93D12" w:rsidRDefault="00353B6C" w:rsidP="00D20022">
            <w:pPr>
              <w:tabs>
                <w:tab w:val="left" w:pos="864"/>
                <w:tab w:val="left" w:pos="2450"/>
                <w:tab w:val="left" w:pos="2783"/>
                <w:tab w:val="left" w:pos="4429"/>
                <w:tab w:val="left" w:pos="7308"/>
                <w:tab w:val="left" w:pos="8596"/>
              </w:tabs>
              <w:spacing w:line="256" w:lineRule="auto"/>
              <w:ind w:left="-72" w:right="-72"/>
              <w:jc w:val="center"/>
              <w:rPr>
                <w:i/>
                <w:sz w:val="26"/>
                <w:szCs w:val="26"/>
                <w:lang w:val="vi-VN"/>
              </w:rPr>
            </w:pPr>
            <w:r w:rsidRPr="00A93D12">
              <w:rPr>
                <w:i/>
                <w:szCs w:val="26"/>
                <w:lang w:val="vi-VN"/>
              </w:rPr>
              <w:t>(Thông tin người thực hiện)</w:t>
            </w:r>
          </w:p>
        </w:tc>
        <w:tc>
          <w:tcPr>
            <w:tcW w:w="2070" w:type="dxa"/>
            <w:vAlign w:val="center"/>
          </w:tcPr>
          <w:p w14:paraId="7300F1C6" w14:textId="77777777" w:rsidR="00353B6C" w:rsidRPr="00A93D12" w:rsidRDefault="00353B6C" w:rsidP="00D20022">
            <w:pPr>
              <w:tabs>
                <w:tab w:val="left" w:pos="864"/>
                <w:tab w:val="left" w:pos="2450"/>
                <w:tab w:val="left" w:pos="2783"/>
                <w:tab w:val="left" w:pos="4429"/>
                <w:tab w:val="left" w:pos="7308"/>
                <w:tab w:val="left" w:pos="8596"/>
              </w:tabs>
              <w:spacing w:line="256" w:lineRule="auto"/>
              <w:ind w:right="-72"/>
              <w:rPr>
                <w:i/>
                <w:szCs w:val="26"/>
                <w:lang w:val="vi-VN"/>
              </w:rPr>
            </w:pPr>
          </w:p>
          <w:p w14:paraId="06483BE8" w14:textId="77777777" w:rsidR="00353B6C" w:rsidRPr="00A93D12" w:rsidRDefault="00353B6C" w:rsidP="00D2002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p>
        </w:tc>
        <w:tc>
          <w:tcPr>
            <w:tcW w:w="3960" w:type="dxa"/>
            <w:vAlign w:val="center"/>
            <w:hideMark/>
          </w:tcPr>
          <w:p w14:paraId="1C2EFA3E" w14:textId="77777777" w:rsidR="00353B6C" w:rsidRPr="00A93D12" w:rsidRDefault="00353B6C" w:rsidP="00D2002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i/>
                <w:iCs/>
                <w:lang w:val="vi-VN"/>
              </w:rPr>
              <w:t>..., ngày ... tháng ... năm 20...</w:t>
            </w:r>
          </w:p>
          <w:p w14:paraId="5142D086" w14:textId="77777777" w:rsidR="00353B6C" w:rsidRPr="00A93D12" w:rsidRDefault="00353B6C" w:rsidP="00D2002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TRƯỞNG ĐƠN VỊ</w:t>
            </w:r>
          </w:p>
          <w:p w14:paraId="0B4680C5" w14:textId="77777777" w:rsidR="00353B6C" w:rsidRDefault="00353B6C" w:rsidP="00D20022">
            <w:pPr>
              <w:tabs>
                <w:tab w:val="left" w:pos="864"/>
                <w:tab w:val="left" w:pos="2450"/>
                <w:tab w:val="left" w:pos="2783"/>
                <w:tab w:val="left" w:pos="4429"/>
                <w:tab w:val="left" w:pos="7308"/>
                <w:tab w:val="left" w:pos="8596"/>
              </w:tabs>
              <w:spacing w:line="256" w:lineRule="auto"/>
              <w:ind w:left="-72" w:right="-72"/>
              <w:jc w:val="center"/>
              <w:rPr>
                <w:b/>
                <w:sz w:val="26"/>
                <w:szCs w:val="26"/>
              </w:rPr>
            </w:pPr>
            <w:r>
              <w:rPr>
                <w:i/>
                <w:szCs w:val="26"/>
              </w:rPr>
              <w:t>(Ký điện tử)</w:t>
            </w:r>
          </w:p>
        </w:tc>
      </w:tr>
    </w:tbl>
    <w:p w14:paraId="07F60249" w14:textId="77777777" w:rsidR="00353B6C" w:rsidRDefault="00353B6C" w:rsidP="00353B6C">
      <w:pPr>
        <w:rPr>
          <w:rFonts w:eastAsia="Tahoma"/>
          <w:lang w:val="vi-VN" w:eastAsia="vi-VN"/>
        </w:rPr>
      </w:pPr>
    </w:p>
    <w:tbl>
      <w:tblPr>
        <w:tblW w:w="9537" w:type="dxa"/>
        <w:tblLook w:val="04A0" w:firstRow="1" w:lastRow="0" w:firstColumn="1" w:lastColumn="0" w:noHBand="0" w:noVBand="1"/>
      </w:tblPr>
      <w:tblGrid>
        <w:gridCol w:w="1177"/>
        <w:gridCol w:w="1971"/>
        <w:gridCol w:w="854"/>
        <w:gridCol w:w="1430"/>
        <w:gridCol w:w="1365"/>
        <w:gridCol w:w="2740"/>
      </w:tblGrid>
      <w:tr w:rsidR="00353B6C" w14:paraId="72407C00" w14:textId="77777777" w:rsidTr="00D20022">
        <w:trPr>
          <w:trHeight w:val="315"/>
        </w:trPr>
        <w:tc>
          <w:tcPr>
            <w:tcW w:w="4002" w:type="dxa"/>
            <w:gridSpan w:val="3"/>
            <w:noWrap/>
            <w:vAlign w:val="bottom"/>
            <w:hideMark/>
          </w:tcPr>
          <w:p w14:paraId="03C2595B" w14:textId="77777777" w:rsidR="00353B6C" w:rsidRDefault="00353B6C" w:rsidP="00D20022">
            <w:pPr>
              <w:spacing w:line="256" w:lineRule="auto"/>
              <w:rPr>
                <w:i/>
                <w:iCs/>
                <w:lang w:eastAsia="zh-CN"/>
              </w:rPr>
            </w:pPr>
            <w:r>
              <w:rPr>
                <w:i/>
                <w:iCs/>
                <w:lang w:eastAsia="zh-CN"/>
              </w:rPr>
              <w:t>a) Khái niệm, phương pháp tính</w:t>
            </w:r>
          </w:p>
        </w:tc>
        <w:tc>
          <w:tcPr>
            <w:tcW w:w="1430" w:type="dxa"/>
            <w:noWrap/>
            <w:vAlign w:val="bottom"/>
            <w:hideMark/>
          </w:tcPr>
          <w:p w14:paraId="51EA9953" w14:textId="77777777" w:rsidR="00353B6C" w:rsidRDefault="00353B6C" w:rsidP="00D20022">
            <w:pPr>
              <w:rPr>
                <w:i/>
                <w:iCs/>
                <w:lang w:eastAsia="zh-CN"/>
              </w:rPr>
            </w:pPr>
          </w:p>
        </w:tc>
        <w:tc>
          <w:tcPr>
            <w:tcW w:w="1365" w:type="dxa"/>
            <w:noWrap/>
            <w:vAlign w:val="bottom"/>
            <w:hideMark/>
          </w:tcPr>
          <w:p w14:paraId="3008F7DE" w14:textId="77777777" w:rsidR="00353B6C" w:rsidRDefault="00353B6C" w:rsidP="00D20022">
            <w:pPr>
              <w:spacing w:line="256" w:lineRule="auto"/>
              <w:rPr>
                <w:rFonts w:asciiTheme="minorHAnsi" w:eastAsiaTheme="minorHAnsi" w:hAnsiTheme="minorHAnsi" w:cstheme="minorBidi"/>
                <w:sz w:val="20"/>
                <w:szCs w:val="20"/>
                <w:lang w:eastAsia="zh-CN"/>
              </w:rPr>
            </w:pPr>
          </w:p>
        </w:tc>
        <w:tc>
          <w:tcPr>
            <w:tcW w:w="2740" w:type="dxa"/>
            <w:noWrap/>
            <w:vAlign w:val="bottom"/>
            <w:hideMark/>
          </w:tcPr>
          <w:p w14:paraId="6319DD02" w14:textId="77777777" w:rsidR="00353B6C" w:rsidRDefault="00353B6C" w:rsidP="00D20022">
            <w:pPr>
              <w:spacing w:line="256" w:lineRule="auto"/>
              <w:rPr>
                <w:rFonts w:asciiTheme="minorHAnsi" w:eastAsiaTheme="minorHAnsi" w:hAnsiTheme="minorHAnsi" w:cstheme="minorBidi"/>
                <w:sz w:val="20"/>
                <w:szCs w:val="20"/>
                <w:lang w:eastAsia="zh-CN"/>
              </w:rPr>
            </w:pPr>
          </w:p>
        </w:tc>
      </w:tr>
      <w:tr w:rsidR="00353B6C" w14:paraId="72D2D92D" w14:textId="77777777" w:rsidTr="00D20022">
        <w:trPr>
          <w:trHeight w:val="690"/>
        </w:trPr>
        <w:tc>
          <w:tcPr>
            <w:tcW w:w="1177" w:type="dxa"/>
            <w:noWrap/>
            <w:hideMark/>
          </w:tcPr>
          <w:p w14:paraId="6559C3EA" w14:textId="77777777" w:rsidR="00353B6C" w:rsidRDefault="00353B6C" w:rsidP="00D20022">
            <w:pPr>
              <w:rPr>
                <w:lang w:eastAsia="zh-CN"/>
              </w:rPr>
            </w:pPr>
          </w:p>
        </w:tc>
        <w:tc>
          <w:tcPr>
            <w:tcW w:w="8360" w:type="dxa"/>
            <w:gridSpan w:val="5"/>
            <w:hideMark/>
          </w:tcPr>
          <w:p w14:paraId="3FBDE3A4" w14:textId="307E7B24" w:rsidR="00353B6C" w:rsidRDefault="00353B6C" w:rsidP="00850B7F">
            <w:pPr>
              <w:spacing w:line="256" w:lineRule="auto"/>
              <w:jc w:val="both"/>
              <w:rPr>
                <w:lang w:eastAsia="zh-CN"/>
              </w:rPr>
            </w:pPr>
            <w:r>
              <w:rPr>
                <w:b/>
                <w:bCs/>
                <w:lang w:eastAsia="zh-CN"/>
              </w:rPr>
              <w:t xml:space="preserve">Số </w:t>
            </w:r>
            <w:r>
              <w:rPr>
                <w:b/>
                <w:bCs/>
                <w:lang w:val="vi-VN" w:eastAsia="zh-CN"/>
              </w:rPr>
              <w:t xml:space="preserve">lượng </w:t>
            </w:r>
            <w:r>
              <w:rPr>
                <w:b/>
                <w:bCs/>
                <w:lang w:eastAsia="zh-CN"/>
              </w:rPr>
              <w:t xml:space="preserve">lao động </w:t>
            </w:r>
            <w:r>
              <w:rPr>
                <w:b/>
                <w:bCs/>
                <w:lang w:val="vi-VN" w:eastAsia="zh-CN"/>
              </w:rPr>
              <w:t>trong</w:t>
            </w:r>
            <w:r>
              <w:rPr>
                <w:b/>
                <w:bCs/>
                <w:lang w:eastAsia="zh-CN"/>
              </w:rPr>
              <w:t xml:space="preserve"> cơ quan báo</w:t>
            </w:r>
            <w:r>
              <w:rPr>
                <w:b/>
                <w:bCs/>
                <w:lang w:val="vi-VN" w:eastAsia="zh-CN"/>
              </w:rPr>
              <w:t>, tạp</w:t>
            </w:r>
            <w:r>
              <w:rPr>
                <w:b/>
                <w:bCs/>
                <w:lang w:eastAsia="zh-CN"/>
              </w:rPr>
              <w:t xml:space="preserve"> chí</w:t>
            </w:r>
            <w:r w:rsidR="00C86ADA">
              <w:rPr>
                <w:b/>
                <w:bCs/>
                <w:lang w:val="vi-VN" w:eastAsia="zh-CN"/>
              </w:rPr>
              <w:t>, kênh PT&amp;TH đối nghoại</w:t>
            </w:r>
            <w:r>
              <w:rPr>
                <w:b/>
                <w:bCs/>
                <w:lang w:eastAsia="zh-CN"/>
              </w:rPr>
              <w:t>:</w:t>
            </w:r>
            <w:r>
              <w:rPr>
                <w:lang w:eastAsia="zh-CN"/>
              </w:rPr>
              <w:t xml:space="preserve"> Là tổng số người lao động (gồm phóng viên, biên tập viên, quản lý, phục vụ) hưởng lương tại cơ quan báo, tạp chí</w:t>
            </w:r>
            <w:r w:rsidR="00C86ADA">
              <w:rPr>
                <w:lang w:val="vi-VN" w:eastAsia="zh-CN"/>
              </w:rPr>
              <w:t xml:space="preserve">, kênh </w:t>
            </w:r>
            <w:r w:rsidR="00CF21F6">
              <w:rPr>
                <w:lang w:val="vi-VN" w:eastAsia="zh-CN"/>
              </w:rPr>
              <w:t>phát thanh</w:t>
            </w:r>
            <w:r w:rsidR="00850B7F">
              <w:rPr>
                <w:lang w:val="vi-VN" w:eastAsia="zh-CN"/>
              </w:rPr>
              <w:t>, kênh</w:t>
            </w:r>
            <w:r w:rsidR="00CF21F6">
              <w:rPr>
                <w:lang w:val="vi-VN" w:eastAsia="zh-CN"/>
              </w:rPr>
              <w:t xml:space="preserve"> truyền hình</w:t>
            </w:r>
            <w:r w:rsidR="00C86ADA">
              <w:rPr>
                <w:lang w:val="vi-VN" w:eastAsia="zh-CN"/>
              </w:rPr>
              <w:t xml:space="preserve"> </w:t>
            </w:r>
            <w:r w:rsidR="00FA244C">
              <w:rPr>
                <w:lang w:val="vi-VN" w:eastAsia="zh-CN"/>
              </w:rPr>
              <w:t xml:space="preserve">thuộc </w:t>
            </w:r>
            <w:r w:rsidR="00CF21F6">
              <w:rPr>
                <w:lang w:val="vi-VN" w:eastAsia="zh-CN"/>
              </w:rPr>
              <w:t>Q</w:t>
            </w:r>
            <w:r w:rsidR="00FA244C">
              <w:rPr>
                <w:lang w:val="vi-VN" w:eastAsia="zh-CN"/>
              </w:rPr>
              <w:t xml:space="preserve">uy hoạch hệ thống báo chí </w:t>
            </w:r>
            <w:r w:rsidR="00C86ADA">
              <w:rPr>
                <w:lang w:val="vi-VN" w:eastAsia="zh-CN"/>
              </w:rPr>
              <w:t>đối ngoại</w:t>
            </w:r>
            <w:r>
              <w:rPr>
                <w:lang w:eastAsia="zh-CN"/>
              </w:rPr>
              <w:t xml:space="preserve"> </w:t>
            </w:r>
            <w:r w:rsidR="00CF21F6">
              <w:rPr>
                <w:lang w:val="vi-VN" w:eastAsia="zh-CN"/>
              </w:rPr>
              <w:t xml:space="preserve">Việt Nam </w:t>
            </w:r>
            <w:r>
              <w:rPr>
                <w:lang w:val="vi-VN"/>
              </w:rPr>
              <w:t>tính đến thời điểm cuối kỳ báo cáo</w:t>
            </w:r>
            <w:r w:rsidRPr="00FF5FB4">
              <w:rPr>
                <w:lang w:val="vi-VN"/>
              </w:rPr>
              <w:t>.</w:t>
            </w:r>
          </w:p>
        </w:tc>
      </w:tr>
      <w:tr w:rsidR="00353B6C" w14:paraId="7F9A682B" w14:textId="77777777" w:rsidTr="00D20022">
        <w:trPr>
          <w:trHeight w:val="330"/>
        </w:trPr>
        <w:tc>
          <w:tcPr>
            <w:tcW w:w="3148" w:type="dxa"/>
            <w:gridSpan w:val="2"/>
            <w:noWrap/>
            <w:vAlign w:val="bottom"/>
            <w:hideMark/>
          </w:tcPr>
          <w:p w14:paraId="370A9CB8" w14:textId="77777777" w:rsidR="00353B6C" w:rsidRDefault="00353B6C" w:rsidP="00D20022">
            <w:pPr>
              <w:spacing w:line="256" w:lineRule="auto"/>
              <w:jc w:val="both"/>
              <w:rPr>
                <w:i/>
                <w:iCs/>
                <w:lang w:eastAsia="zh-CN"/>
              </w:rPr>
            </w:pPr>
            <w:r>
              <w:rPr>
                <w:i/>
                <w:iCs/>
                <w:lang w:eastAsia="zh-CN"/>
              </w:rPr>
              <w:t>b) Cách ghi biểu</w:t>
            </w:r>
          </w:p>
        </w:tc>
        <w:tc>
          <w:tcPr>
            <w:tcW w:w="854" w:type="dxa"/>
            <w:hideMark/>
          </w:tcPr>
          <w:p w14:paraId="2D2B0E0B" w14:textId="77777777" w:rsidR="00353B6C" w:rsidRDefault="00353B6C" w:rsidP="00D20022">
            <w:pPr>
              <w:rPr>
                <w:i/>
                <w:iCs/>
                <w:lang w:eastAsia="zh-CN"/>
              </w:rPr>
            </w:pPr>
          </w:p>
        </w:tc>
        <w:tc>
          <w:tcPr>
            <w:tcW w:w="1430" w:type="dxa"/>
            <w:hideMark/>
          </w:tcPr>
          <w:p w14:paraId="67C6959C" w14:textId="77777777" w:rsidR="00353B6C" w:rsidRDefault="00353B6C" w:rsidP="00D20022">
            <w:pPr>
              <w:spacing w:line="256" w:lineRule="auto"/>
              <w:rPr>
                <w:rFonts w:asciiTheme="minorHAnsi" w:eastAsiaTheme="minorHAnsi" w:hAnsiTheme="minorHAnsi" w:cstheme="minorBidi"/>
                <w:sz w:val="20"/>
                <w:szCs w:val="20"/>
                <w:lang w:eastAsia="zh-CN"/>
              </w:rPr>
            </w:pPr>
          </w:p>
        </w:tc>
        <w:tc>
          <w:tcPr>
            <w:tcW w:w="1365" w:type="dxa"/>
            <w:hideMark/>
          </w:tcPr>
          <w:p w14:paraId="486664CD" w14:textId="77777777" w:rsidR="00353B6C" w:rsidRDefault="00353B6C" w:rsidP="00D20022">
            <w:pPr>
              <w:spacing w:line="256" w:lineRule="auto"/>
              <w:rPr>
                <w:rFonts w:asciiTheme="minorHAnsi" w:eastAsiaTheme="minorHAnsi" w:hAnsiTheme="minorHAnsi" w:cstheme="minorBidi"/>
                <w:sz w:val="20"/>
                <w:szCs w:val="20"/>
                <w:lang w:eastAsia="zh-CN"/>
              </w:rPr>
            </w:pPr>
          </w:p>
        </w:tc>
        <w:tc>
          <w:tcPr>
            <w:tcW w:w="2740" w:type="dxa"/>
            <w:hideMark/>
          </w:tcPr>
          <w:p w14:paraId="1B35F23A" w14:textId="77777777" w:rsidR="00353B6C" w:rsidRDefault="00353B6C" w:rsidP="00D20022">
            <w:pPr>
              <w:spacing w:line="256" w:lineRule="auto"/>
              <w:rPr>
                <w:rFonts w:asciiTheme="minorHAnsi" w:eastAsiaTheme="minorHAnsi" w:hAnsiTheme="minorHAnsi" w:cstheme="minorBidi"/>
                <w:sz w:val="20"/>
                <w:szCs w:val="20"/>
                <w:lang w:eastAsia="zh-CN"/>
              </w:rPr>
            </w:pPr>
          </w:p>
        </w:tc>
      </w:tr>
      <w:tr w:rsidR="00353B6C" w14:paraId="16E549AF" w14:textId="77777777" w:rsidTr="00D20022">
        <w:trPr>
          <w:trHeight w:val="180"/>
        </w:trPr>
        <w:tc>
          <w:tcPr>
            <w:tcW w:w="1177" w:type="dxa"/>
            <w:noWrap/>
            <w:hideMark/>
          </w:tcPr>
          <w:p w14:paraId="619B364D" w14:textId="77777777" w:rsidR="00353B6C" w:rsidRDefault="00353B6C" w:rsidP="00D20022">
            <w:pPr>
              <w:spacing w:line="256" w:lineRule="auto"/>
              <w:rPr>
                <w:rFonts w:asciiTheme="minorHAnsi" w:eastAsiaTheme="minorHAnsi" w:hAnsiTheme="minorHAnsi" w:cstheme="minorBidi"/>
                <w:sz w:val="20"/>
                <w:szCs w:val="20"/>
                <w:lang w:eastAsia="zh-CN"/>
              </w:rPr>
            </w:pPr>
          </w:p>
        </w:tc>
        <w:tc>
          <w:tcPr>
            <w:tcW w:w="8360" w:type="dxa"/>
            <w:gridSpan w:val="5"/>
            <w:hideMark/>
          </w:tcPr>
          <w:p w14:paraId="1A7F0B68" w14:textId="006CBEAB" w:rsidR="00353B6C" w:rsidRDefault="00353B6C" w:rsidP="00D76505">
            <w:pPr>
              <w:spacing w:line="256" w:lineRule="auto"/>
              <w:jc w:val="both"/>
              <w:rPr>
                <w:lang w:eastAsia="zh-CN"/>
              </w:rPr>
            </w:pPr>
            <w:r>
              <w:rPr>
                <w:lang w:eastAsia="zh-CN"/>
              </w:rPr>
              <w:t xml:space="preserve">Ghi thông tin, số liệu theo hướng dẫn cụ thể tại biểu mẫu. </w:t>
            </w:r>
          </w:p>
        </w:tc>
      </w:tr>
      <w:tr w:rsidR="00353B6C" w14:paraId="322115F0" w14:textId="77777777" w:rsidTr="00D20022">
        <w:trPr>
          <w:trHeight w:val="81"/>
        </w:trPr>
        <w:tc>
          <w:tcPr>
            <w:tcW w:w="3148" w:type="dxa"/>
            <w:gridSpan w:val="2"/>
            <w:noWrap/>
            <w:vAlign w:val="bottom"/>
            <w:hideMark/>
          </w:tcPr>
          <w:p w14:paraId="419B19DB" w14:textId="77777777" w:rsidR="00353B6C" w:rsidRDefault="00353B6C" w:rsidP="00D20022">
            <w:pPr>
              <w:spacing w:line="256" w:lineRule="auto"/>
              <w:jc w:val="both"/>
              <w:rPr>
                <w:i/>
                <w:iCs/>
                <w:lang w:eastAsia="zh-CN"/>
              </w:rPr>
            </w:pPr>
            <w:r>
              <w:rPr>
                <w:i/>
                <w:iCs/>
                <w:lang w:eastAsia="zh-CN"/>
              </w:rPr>
              <w:t>c) Nguồn số liệu</w:t>
            </w:r>
          </w:p>
        </w:tc>
        <w:tc>
          <w:tcPr>
            <w:tcW w:w="854" w:type="dxa"/>
            <w:hideMark/>
          </w:tcPr>
          <w:p w14:paraId="763BAE56" w14:textId="77777777" w:rsidR="00353B6C" w:rsidRDefault="00353B6C" w:rsidP="00D20022">
            <w:pPr>
              <w:rPr>
                <w:i/>
                <w:iCs/>
                <w:lang w:eastAsia="zh-CN"/>
              </w:rPr>
            </w:pPr>
          </w:p>
        </w:tc>
        <w:tc>
          <w:tcPr>
            <w:tcW w:w="1430" w:type="dxa"/>
            <w:hideMark/>
          </w:tcPr>
          <w:p w14:paraId="6A9C19E4" w14:textId="77777777" w:rsidR="00353B6C" w:rsidRDefault="00353B6C" w:rsidP="00D20022">
            <w:pPr>
              <w:spacing w:line="256" w:lineRule="auto"/>
              <w:rPr>
                <w:rFonts w:asciiTheme="minorHAnsi" w:eastAsiaTheme="minorHAnsi" w:hAnsiTheme="minorHAnsi" w:cstheme="minorBidi"/>
                <w:sz w:val="20"/>
                <w:szCs w:val="20"/>
                <w:lang w:eastAsia="zh-CN"/>
              </w:rPr>
            </w:pPr>
          </w:p>
        </w:tc>
        <w:tc>
          <w:tcPr>
            <w:tcW w:w="1365" w:type="dxa"/>
            <w:hideMark/>
          </w:tcPr>
          <w:p w14:paraId="019A3B64" w14:textId="77777777" w:rsidR="00353B6C" w:rsidRDefault="00353B6C" w:rsidP="00D20022">
            <w:pPr>
              <w:spacing w:line="256" w:lineRule="auto"/>
              <w:rPr>
                <w:rFonts w:asciiTheme="minorHAnsi" w:eastAsiaTheme="minorHAnsi" w:hAnsiTheme="minorHAnsi" w:cstheme="minorBidi"/>
                <w:sz w:val="20"/>
                <w:szCs w:val="20"/>
                <w:lang w:eastAsia="zh-CN"/>
              </w:rPr>
            </w:pPr>
          </w:p>
        </w:tc>
        <w:tc>
          <w:tcPr>
            <w:tcW w:w="2740" w:type="dxa"/>
            <w:hideMark/>
          </w:tcPr>
          <w:p w14:paraId="14E50C99" w14:textId="77777777" w:rsidR="00353B6C" w:rsidRDefault="00353B6C" w:rsidP="00D20022">
            <w:pPr>
              <w:spacing w:line="256" w:lineRule="auto"/>
              <w:rPr>
                <w:rFonts w:asciiTheme="minorHAnsi" w:eastAsiaTheme="minorHAnsi" w:hAnsiTheme="minorHAnsi" w:cstheme="minorBidi"/>
                <w:sz w:val="20"/>
                <w:szCs w:val="20"/>
                <w:lang w:eastAsia="zh-CN"/>
              </w:rPr>
            </w:pPr>
          </w:p>
        </w:tc>
      </w:tr>
      <w:tr w:rsidR="00353B6C" w14:paraId="44136677" w14:textId="77777777" w:rsidTr="00D20022">
        <w:trPr>
          <w:trHeight w:val="81"/>
        </w:trPr>
        <w:tc>
          <w:tcPr>
            <w:tcW w:w="1177" w:type="dxa"/>
            <w:noWrap/>
            <w:hideMark/>
          </w:tcPr>
          <w:p w14:paraId="3A535AB0" w14:textId="77777777" w:rsidR="00353B6C" w:rsidRDefault="00353B6C" w:rsidP="00D20022">
            <w:pPr>
              <w:spacing w:line="256" w:lineRule="auto"/>
              <w:rPr>
                <w:rFonts w:asciiTheme="minorHAnsi" w:eastAsiaTheme="minorHAnsi" w:hAnsiTheme="minorHAnsi" w:cstheme="minorBidi"/>
                <w:sz w:val="20"/>
                <w:szCs w:val="20"/>
                <w:lang w:eastAsia="zh-CN"/>
              </w:rPr>
            </w:pPr>
          </w:p>
        </w:tc>
        <w:tc>
          <w:tcPr>
            <w:tcW w:w="8360" w:type="dxa"/>
            <w:gridSpan w:val="5"/>
            <w:hideMark/>
          </w:tcPr>
          <w:p w14:paraId="2ACAE080" w14:textId="54396209" w:rsidR="00353B6C" w:rsidRDefault="00353B6C" w:rsidP="00D20022">
            <w:pPr>
              <w:spacing w:line="256" w:lineRule="auto"/>
              <w:jc w:val="both"/>
              <w:rPr>
                <w:lang w:eastAsia="zh-CN"/>
              </w:rPr>
            </w:pPr>
            <w:r>
              <w:rPr>
                <w:lang w:eastAsia="zh-CN"/>
              </w:rPr>
              <w:t>Biểu được lập từ thông tin, số liệu phục vụ hoạt động của cơ quan báo chí</w:t>
            </w:r>
            <w:r w:rsidR="00D76505">
              <w:rPr>
                <w:lang w:val="vi-VN" w:eastAsia="zh-CN"/>
              </w:rPr>
              <w:t xml:space="preserve"> đối ngoại thuộc Quy hoạch </w:t>
            </w:r>
            <w:r w:rsidR="00CE6A70">
              <w:rPr>
                <w:lang w:val="vi-VN" w:eastAsia="zh-CN"/>
              </w:rPr>
              <w:t xml:space="preserve">hệ thống </w:t>
            </w:r>
            <w:r w:rsidR="00D76505">
              <w:rPr>
                <w:lang w:val="vi-VN" w:eastAsia="zh-CN"/>
              </w:rPr>
              <w:t>báo chí đ</w:t>
            </w:r>
            <w:r w:rsidR="005B4F3E">
              <w:rPr>
                <w:lang w:eastAsia="zh-CN"/>
              </w:rPr>
              <w:t>ối ngoại</w:t>
            </w:r>
            <w:r>
              <w:rPr>
                <w:lang w:eastAsia="zh-CN"/>
              </w:rPr>
              <w:t>.</w:t>
            </w:r>
          </w:p>
        </w:tc>
      </w:tr>
    </w:tbl>
    <w:p w14:paraId="3BD27680" w14:textId="77777777" w:rsidR="00353B6C" w:rsidRDefault="00353B6C" w:rsidP="00353B6C">
      <w:pPr>
        <w:rPr>
          <w:rFonts w:eastAsia="Tahoma"/>
          <w:lang w:eastAsia="vi-VN"/>
        </w:rPr>
      </w:pPr>
    </w:p>
    <w:p w14:paraId="68379061" w14:textId="20BAD860" w:rsidR="00353B6C" w:rsidRDefault="00353B6C" w:rsidP="00A93D12">
      <w:pPr>
        <w:rPr>
          <w:lang w:val="vi-VN"/>
        </w:rPr>
      </w:pPr>
    </w:p>
    <w:p w14:paraId="3B0BA5CE" w14:textId="60C9B284" w:rsidR="00353B6C" w:rsidRDefault="00353B6C" w:rsidP="00A93D12">
      <w:pPr>
        <w:rPr>
          <w:lang w:val="vi-VN"/>
        </w:rPr>
      </w:pPr>
    </w:p>
    <w:p w14:paraId="34D249D8" w14:textId="532887AF" w:rsidR="00353B6C" w:rsidRDefault="00353B6C" w:rsidP="00A93D12">
      <w:pPr>
        <w:rPr>
          <w:lang w:val="vi-VN"/>
        </w:rPr>
      </w:pPr>
    </w:p>
    <w:p w14:paraId="54EA2EE6" w14:textId="40FFFD2F" w:rsidR="00A05BE4" w:rsidRDefault="00A05BE4" w:rsidP="00A93D12">
      <w:pPr>
        <w:rPr>
          <w:lang w:val="vi-VN"/>
        </w:rPr>
      </w:pPr>
    </w:p>
    <w:p w14:paraId="37A0D09D" w14:textId="06E098D7" w:rsidR="00A05BE4" w:rsidRDefault="00A05BE4" w:rsidP="00A93D12">
      <w:pPr>
        <w:rPr>
          <w:lang w:val="vi-VN"/>
        </w:rPr>
      </w:pPr>
    </w:p>
    <w:p w14:paraId="71541C4E" w14:textId="6B5B3E44" w:rsidR="00A05BE4" w:rsidRDefault="00A05BE4" w:rsidP="00A93D12">
      <w:pPr>
        <w:rPr>
          <w:lang w:val="vi-VN"/>
        </w:rPr>
      </w:pPr>
    </w:p>
    <w:p w14:paraId="267097AA" w14:textId="174199D1" w:rsidR="00A05BE4" w:rsidRDefault="00A05BE4" w:rsidP="00A93D12">
      <w:pPr>
        <w:rPr>
          <w:lang w:val="vi-VN"/>
        </w:rPr>
      </w:pPr>
    </w:p>
    <w:p w14:paraId="4AB6948F" w14:textId="2EE29143" w:rsidR="00A05BE4" w:rsidRDefault="00A05BE4" w:rsidP="00A93D12">
      <w:pPr>
        <w:rPr>
          <w:lang w:val="vi-VN"/>
        </w:rPr>
      </w:pPr>
    </w:p>
    <w:p w14:paraId="44EB71B6" w14:textId="0258947B" w:rsidR="00A05BE4" w:rsidRDefault="00A05BE4" w:rsidP="00A93D12">
      <w:pPr>
        <w:rPr>
          <w:lang w:val="vi-VN"/>
        </w:rPr>
      </w:pPr>
    </w:p>
    <w:p w14:paraId="1B44DF45" w14:textId="4F322B04" w:rsidR="00A05BE4" w:rsidRDefault="00A05BE4" w:rsidP="00A93D12">
      <w:pPr>
        <w:rPr>
          <w:lang w:val="vi-VN"/>
        </w:rPr>
      </w:pPr>
    </w:p>
    <w:p w14:paraId="52A90B06" w14:textId="06034D05" w:rsidR="00A05BE4" w:rsidRDefault="00A05BE4" w:rsidP="00A93D12">
      <w:pPr>
        <w:rPr>
          <w:lang w:val="vi-VN"/>
        </w:rPr>
      </w:pPr>
    </w:p>
    <w:p w14:paraId="47AE7B34" w14:textId="00E5AE18" w:rsidR="00A05BE4" w:rsidRDefault="00A05BE4" w:rsidP="00A93D12">
      <w:pPr>
        <w:rPr>
          <w:lang w:val="vi-VN"/>
        </w:rPr>
      </w:pPr>
    </w:p>
    <w:p w14:paraId="06547DA1" w14:textId="77777777" w:rsidR="00A05BE4" w:rsidRDefault="00A05BE4" w:rsidP="00A93D12">
      <w:pPr>
        <w:rPr>
          <w:lang w:val="vi-VN"/>
        </w:rPr>
      </w:pPr>
    </w:p>
    <w:p w14:paraId="59A95BE0" w14:textId="23162424" w:rsidR="00353B6C" w:rsidRDefault="00353B6C" w:rsidP="00A93D12">
      <w:pPr>
        <w:rPr>
          <w:lang w:val="vi-VN"/>
        </w:rPr>
      </w:pPr>
    </w:p>
    <w:p w14:paraId="226D448C" w14:textId="77777777" w:rsidR="00202BB9" w:rsidRPr="00D43B0F" w:rsidRDefault="00202BB9" w:rsidP="00202BB9">
      <w:pPr>
        <w:tabs>
          <w:tab w:val="left" w:pos="851"/>
          <w:tab w:val="left" w:pos="3402"/>
          <w:tab w:val="left" w:pos="4361"/>
          <w:tab w:val="left" w:pos="5401"/>
          <w:tab w:val="left" w:pos="6696"/>
          <w:tab w:val="left" w:pos="8371"/>
        </w:tabs>
        <w:autoSpaceDE w:val="0"/>
        <w:autoSpaceDN w:val="0"/>
        <w:adjustRightInd w:val="0"/>
        <w:spacing w:before="60" w:after="60"/>
        <w:ind w:left="-3"/>
        <w:rPr>
          <w:rFonts w:eastAsia="Tahoma" w:cs="Tahoma"/>
          <w:b/>
          <w:sz w:val="26"/>
          <w:szCs w:val="26"/>
          <w:lang w:val="vi-VN" w:eastAsia="vi-VN"/>
        </w:rPr>
      </w:pPr>
      <w:bookmarkStart w:id="132" w:name="VI_PV_ttcs"/>
      <w:r w:rsidRPr="00D43B0F">
        <w:rPr>
          <w:b/>
          <w:sz w:val="26"/>
          <w:szCs w:val="26"/>
        </w:rPr>
        <w:lastRenderedPageBreak/>
        <w:t>V. HOẠT ĐỘNG THÔNG TIN CƠ SỞ</w:t>
      </w:r>
    </w:p>
    <w:bookmarkEnd w:id="132"/>
    <w:p w14:paraId="54EB6A6D" w14:textId="01FEEC09" w:rsidR="00202BB9" w:rsidRPr="00AE1995" w:rsidRDefault="007826A0" w:rsidP="00202BB9">
      <w:pPr>
        <w:tabs>
          <w:tab w:val="left" w:pos="851"/>
          <w:tab w:val="left" w:pos="3402"/>
          <w:tab w:val="left" w:pos="4361"/>
          <w:tab w:val="left" w:pos="5401"/>
          <w:tab w:val="left" w:pos="6696"/>
          <w:tab w:val="left" w:pos="8371"/>
        </w:tabs>
        <w:autoSpaceDE w:val="0"/>
        <w:autoSpaceDN w:val="0"/>
        <w:adjustRightInd w:val="0"/>
        <w:spacing w:before="60" w:after="60"/>
        <w:jc w:val="both"/>
        <w:rPr>
          <w:b/>
          <w:sz w:val="26"/>
          <w:szCs w:val="26"/>
          <w:lang w:val="vi-VN"/>
        </w:rPr>
      </w:pPr>
      <w:r w:rsidRPr="00AE1995">
        <w:rPr>
          <w:b/>
          <w:sz w:val="26"/>
          <w:szCs w:val="26"/>
          <w:lang w:val="vi-VN"/>
        </w:rPr>
        <w:t>B</w:t>
      </w:r>
      <w:r w:rsidR="00202BB9" w:rsidRPr="00A93D12">
        <w:rPr>
          <w:b/>
          <w:sz w:val="26"/>
          <w:szCs w:val="26"/>
          <w:lang w:val="vi-VN"/>
        </w:rPr>
        <w:t xml:space="preserve">iểu mẫu áp dụng đối với Cục </w:t>
      </w:r>
      <w:r w:rsidR="00532D8E">
        <w:rPr>
          <w:b/>
          <w:sz w:val="26"/>
          <w:szCs w:val="26"/>
          <w:lang w:val="vi-VN"/>
        </w:rPr>
        <w:t>TTCS</w:t>
      </w:r>
      <w:r w:rsidR="00202BB9" w:rsidRPr="00A93D12">
        <w:rPr>
          <w:b/>
          <w:sz w:val="26"/>
          <w:szCs w:val="26"/>
          <w:lang w:val="vi-VN"/>
        </w:rPr>
        <w:t xml:space="preserve">, </w:t>
      </w:r>
      <w:r w:rsidR="00202BB9">
        <w:rPr>
          <w:b/>
          <w:sz w:val="26"/>
          <w:szCs w:val="26"/>
          <w:lang w:val="vi-VN"/>
        </w:rPr>
        <w:t xml:space="preserve">các </w:t>
      </w:r>
      <w:r w:rsidR="00202BB9" w:rsidRPr="00A93D12">
        <w:rPr>
          <w:b/>
          <w:sz w:val="26"/>
          <w:szCs w:val="26"/>
          <w:lang w:val="vi-VN"/>
        </w:rPr>
        <w:t xml:space="preserve">Sở </w:t>
      </w:r>
      <w:r w:rsidR="00532D8E">
        <w:rPr>
          <w:b/>
          <w:sz w:val="26"/>
          <w:szCs w:val="26"/>
          <w:lang w:val="vi-VN"/>
        </w:rPr>
        <w:t>TT&amp;TT</w:t>
      </w:r>
      <w:r w:rsidR="00202BB9">
        <w:rPr>
          <w:b/>
          <w:sz w:val="26"/>
          <w:szCs w:val="26"/>
          <w:lang w:val="vi-VN"/>
        </w:rPr>
        <w:t xml:space="preserve">, Phòng </w:t>
      </w:r>
      <w:r w:rsidR="00532D8E">
        <w:rPr>
          <w:b/>
          <w:sz w:val="26"/>
          <w:szCs w:val="26"/>
          <w:lang w:val="vi-VN"/>
        </w:rPr>
        <w:t>VH&amp;TT và</w:t>
      </w:r>
      <w:r w:rsidRPr="00AE1995">
        <w:rPr>
          <w:b/>
          <w:sz w:val="26"/>
          <w:szCs w:val="26"/>
          <w:lang w:val="vi-VN"/>
        </w:rPr>
        <w:t xml:space="preserve"> UBND cấp xã</w:t>
      </w:r>
    </w:p>
    <w:tbl>
      <w:tblPr>
        <w:tblW w:w="513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086"/>
        <w:gridCol w:w="2801"/>
        <w:gridCol w:w="1083"/>
        <w:gridCol w:w="1085"/>
        <w:gridCol w:w="1353"/>
        <w:gridCol w:w="1899"/>
      </w:tblGrid>
      <w:tr w:rsidR="00202BB9" w14:paraId="69B8DFDB" w14:textId="77777777" w:rsidTr="00DE1CFE">
        <w:trPr>
          <w:tblHeader/>
        </w:trPr>
        <w:tc>
          <w:tcPr>
            <w:tcW w:w="583" w:type="pct"/>
            <w:tcBorders>
              <w:top w:val="single" w:sz="2" w:space="0" w:color="auto"/>
              <w:left w:val="single" w:sz="2" w:space="0" w:color="auto"/>
              <w:bottom w:val="single" w:sz="2" w:space="0" w:color="auto"/>
              <w:right w:val="single" w:sz="2" w:space="0" w:color="auto"/>
            </w:tcBorders>
            <w:vAlign w:val="center"/>
            <w:hideMark/>
          </w:tcPr>
          <w:p w14:paraId="665EC0F2" w14:textId="77777777" w:rsidR="00202BB9" w:rsidRDefault="00202BB9" w:rsidP="00FE2530">
            <w:pPr>
              <w:autoSpaceDE w:val="0"/>
              <w:autoSpaceDN w:val="0"/>
              <w:adjustRightInd w:val="0"/>
              <w:spacing w:line="256" w:lineRule="auto"/>
              <w:ind w:left="57" w:right="57"/>
              <w:jc w:val="center"/>
              <w:rPr>
                <w:sz w:val="26"/>
                <w:szCs w:val="26"/>
              </w:rPr>
            </w:pPr>
            <w:r>
              <w:rPr>
                <w:b/>
                <w:bCs/>
                <w:sz w:val="26"/>
                <w:szCs w:val="26"/>
              </w:rPr>
              <w:t xml:space="preserve">Ký hiệu </w:t>
            </w:r>
          </w:p>
        </w:tc>
        <w:tc>
          <w:tcPr>
            <w:tcW w:w="1505" w:type="pct"/>
            <w:tcBorders>
              <w:top w:val="single" w:sz="2" w:space="0" w:color="auto"/>
              <w:left w:val="single" w:sz="2" w:space="0" w:color="auto"/>
              <w:bottom w:val="single" w:sz="2" w:space="0" w:color="auto"/>
              <w:right w:val="single" w:sz="2" w:space="0" w:color="auto"/>
            </w:tcBorders>
            <w:vAlign w:val="center"/>
            <w:hideMark/>
          </w:tcPr>
          <w:p w14:paraId="5C1CEC96" w14:textId="77777777" w:rsidR="00202BB9" w:rsidRDefault="00202BB9" w:rsidP="00FE2530">
            <w:pPr>
              <w:autoSpaceDE w:val="0"/>
              <w:autoSpaceDN w:val="0"/>
              <w:adjustRightInd w:val="0"/>
              <w:spacing w:line="256" w:lineRule="auto"/>
              <w:ind w:left="57" w:right="57"/>
              <w:jc w:val="center"/>
              <w:rPr>
                <w:sz w:val="26"/>
                <w:szCs w:val="26"/>
              </w:rPr>
            </w:pPr>
            <w:r>
              <w:rPr>
                <w:b/>
                <w:bCs/>
                <w:sz w:val="26"/>
                <w:szCs w:val="26"/>
              </w:rPr>
              <w:t>Tên biểu</w:t>
            </w:r>
          </w:p>
        </w:tc>
        <w:tc>
          <w:tcPr>
            <w:tcW w:w="582" w:type="pct"/>
            <w:tcBorders>
              <w:top w:val="single" w:sz="2" w:space="0" w:color="auto"/>
              <w:left w:val="single" w:sz="2" w:space="0" w:color="auto"/>
              <w:bottom w:val="single" w:sz="2" w:space="0" w:color="auto"/>
              <w:right w:val="single" w:sz="2" w:space="0" w:color="auto"/>
            </w:tcBorders>
            <w:vAlign w:val="center"/>
            <w:hideMark/>
          </w:tcPr>
          <w:p w14:paraId="5CAD2D2D" w14:textId="77777777" w:rsidR="00202BB9" w:rsidRPr="00B1381B" w:rsidRDefault="00202BB9" w:rsidP="00FE2530">
            <w:pPr>
              <w:autoSpaceDE w:val="0"/>
              <w:autoSpaceDN w:val="0"/>
              <w:adjustRightInd w:val="0"/>
              <w:spacing w:line="256" w:lineRule="auto"/>
              <w:ind w:left="57" w:right="57"/>
              <w:jc w:val="center"/>
              <w:rPr>
                <w:b/>
                <w:bCs/>
                <w:szCs w:val="26"/>
              </w:rPr>
            </w:pPr>
            <w:r w:rsidRPr="00B1381B">
              <w:rPr>
                <w:b/>
                <w:bCs/>
                <w:szCs w:val="26"/>
              </w:rPr>
              <w:t xml:space="preserve">Kỳ </w:t>
            </w:r>
          </w:p>
          <w:p w14:paraId="7AAB0CC2" w14:textId="77777777" w:rsidR="00202BB9" w:rsidRDefault="00202BB9" w:rsidP="00FE2530">
            <w:pPr>
              <w:autoSpaceDE w:val="0"/>
              <w:autoSpaceDN w:val="0"/>
              <w:adjustRightInd w:val="0"/>
              <w:spacing w:line="256" w:lineRule="auto"/>
              <w:ind w:left="57" w:right="57"/>
              <w:jc w:val="center"/>
              <w:rPr>
                <w:sz w:val="26"/>
                <w:szCs w:val="26"/>
              </w:rPr>
            </w:pPr>
            <w:r w:rsidRPr="00B1381B">
              <w:rPr>
                <w:b/>
                <w:bCs/>
                <w:szCs w:val="26"/>
              </w:rPr>
              <w:t>báo cáo chính thức</w:t>
            </w:r>
          </w:p>
        </w:tc>
        <w:tc>
          <w:tcPr>
            <w:tcW w:w="583" w:type="pct"/>
            <w:tcBorders>
              <w:top w:val="single" w:sz="2" w:space="0" w:color="auto"/>
              <w:left w:val="single" w:sz="2" w:space="0" w:color="auto"/>
              <w:bottom w:val="single" w:sz="2" w:space="0" w:color="auto"/>
              <w:right w:val="single" w:sz="2" w:space="0" w:color="auto"/>
            </w:tcBorders>
            <w:vAlign w:val="center"/>
            <w:hideMark/>
          </w:tcPr>
          <w:p w14:paraId="0F156085" w14:textId="77777777" w:rsidR="00202BB9" w:rsidRDefault="00202BB9" w:rsidP="00FE2530">
            <w:pPr>
              <w:autoSpaceDE w:val="0"/>
              <w:autoSpaceDN w:val="0"/>
              <w:adjustRightInd w:val="0"/>
              <w:spacing w:line="256" w:lineRule="auto"/>
              <w:ind w:left="57" w:right="57"/>
              <w:jc w:val="center"/>
              <w:rPr>
                <w:b/>
                <w:bCs/>
                <w:sz w:val="26"/>
                <w:szCs w:val="26"/>
              </w:rPr>
            </w:pPr>
            <w:r>
              <w:rPr>
                <w:b/>
                <w:bCs/>
                <w:sz w:val="26"/>
                <w:szCs w:val="26"/>
              </w:rPr>
              <w:t>Đơn vị</w:t>
            </w:r>
          </w:p>
          <w:p w14:paraId="4224937A" w14:textId="77777777" w:rsidR="00202BB9" w:rsidRDefault="00202BB9" w:rsidP="00FE2530">
            <w:pPr>
              <w:autoSpaceDE w:val="0"/>
              <w:autoSpaceDN w:val="0"/>
              <w:adjustRightInd w:val="0"/>
              <w:spacing w:line="256" w:lineRule="auto"/>
              <w:ind w:left="57" w:right="57"/>
              <w:jc w:val="center"/>
              <w:rPr>
                <w:sz w:val="26"/>
                <w:szCs w:val="26"/>
              </w:rPr>
            </w:pPr>
            <w:r>
              <w:rPr>
                <w:b/>
                <w:bCs/>
                <w:sz w:val="26"/>
                <w:szCs w:val="26"/>
              </w:rPr>
              <w:t>báo cáo</w:t>
            </w:r>
          </w:p>
        </w:tc>
        <w:tc>
          <w:tcPr>
            <w:tcW w:w="727" w:type="pct"/>
            <w:tcBorders>
              <w:top w:val="single" w:sz="2" w:space="0" w:color="auto"/>
              <w:left w:val="single" w:sz="2" w:space="0" w:color="auto"/>
              <w:bottom w:val="single" w:sz="2" w:space="0" w:color="auto"/>
              <w:right w:val="single" w:sz="2" w:space="0" w:color="auto"/>
            </w:tcBorders>
            <w:vAlign w:val="center"/>
            <w:hideMark/>
          </w:tcPr>
          <w:p w14:paraId="103A7BE6" w14:textId="77777777" w:rsidR="00202BB9" w:rsidRDefault="00202BB9" w:rsidP="00FE2530">
            <w:pPr>
              <w:autoSpaceDE w:val="0"/>
              <w:autoSpaceDN w:val="0"/>
              <w:adjustRightInd w:val="0"/>
              <w:spacing w:line="256" w:lineRule="auto"/>
              <w:ind w:left="57" w:right="57"/>
              <w:jc w:val="center"/>
              <w:rPr>
                <w:b/>
                <w:bCs/>
                <w:sz w:val="26"/>
                <w:szCs w:val="26"/>
              </w:rPr>
            </w:pPr>
            <w:r>
              <w:rPr>
                <w:b/>
                <w:bCs/>
                <w:sz w:val="26"/>
                <w:szCs w:val="26"/>
              </w:rPr>
              <w:t xml:space="preserve">Đơn vị nhận </w:t>
            </w:r>
          </w:p>
          <w:p w14:paraId="2EAFF275" w14:textId="77777777" w:rsidR="00202BB9" w:rsidRDefault="00202BB9" w:rsidP="00FE2530">
            <w:pPr>
              <w:autoSpaceDE w:val="0"/>
              <w:autoSpaceDN w:val="0"/>
              <w:adjustRightInd w:val="0"/>
              <w:spacing w:line="256" w:lineRule="auto"/>
              <w:ind w:left="57" w:right="57"/>
              <w:jc w:val="center"/>
              <w:rPr>
                <w:sz w:val="26"/>
                <w:szCs w:val="26"/>
              </w:rPr>
            </w:pPr>
            <w:r>
              <w:rPr>
                <w:b/>
                <w:bCs/>
                <w:sz w:val="26"/>
                <w:szCs w:val="26"/>
              </w:rPr>
              <w:t>báo cáo</w:t>
            </w:r>
          </w:p>
        </w:tc>
        <w:tc>
          <w:tcPr>
            <w:tcW w:w="1020" w:type="pct"/>
            <w:tcBorders>
              <w:top w:val="single" w:sz="2" w:space="0" w:color="auto"/>
              <w:left w:val="single" w:sz="2" w:space="0" w:color="auto"/>
              <w:bottom w:val="single" w:sz="2" w:space="0" w:color="auto"/>
              <w:right w:val="single" w:sz="2" w:space="0" w:color="auto"/>
            </w:tcBorders>
            <w:vAlign w:val="center"/>
            <w:hideMark/>
          </w:tcPr>
          <w:p w14:paraId="2EF54C6B" w14:textId="77777777" w:rsidR="00202BB9" w:rsidRDefault="00202BB9" w:rsidP="00FE2530">
            <w:pPr>
              <w:autoSpaceDE w:val="0"/>
              <w:autoSpaceDN w:val="0"/>
              <w:adjustRightInd w:val="0"/>
              <w:spacing w:line="256" w:lineRule="auto"/>
              <w:ind w:left="57" w:right="57"/>
              <w:jc w:val="center"/>
              <w:rPr>
                <w:b/>
                <w:bCs/>
                <w:sz w:val="26"/>
                <w:szCs w:val="26"/>
              </w:rPr>
            </w:pPr>
            <w:r>
              <w:rPr>
                <w:b/>
                <w:bCs/>
                <w:sz w:val="26"/>
                <w:szCs w:val="26"/>
              </w:rPr>
              <w:t xml:space="preserve">Thời gian </w:t>
            </w:r>
          </w:p>
          <w:p w14:paraId="13817D84" w14:textId="77777777" w:rsidR="00202BB9" w:rsidRDefault="00202BB9" w:rsidP="00FE2530">
            <w:pPr>
              <w:autoSpaceDE w:val="0"/>
              <w:autoSpaceDN w:val="0"/>
              <w:adjustRightInd w:val="0"/>
              <w:spacing w:line="256" w:lineRule="auto"/>
              <w:ind w:left="57" w:right="57"/>
              <w:jc w:val="center"/>
              <w:rPr>
                <w:sz w:val="26"/>
                <w:szCs w:val="26"/>
              </w:rPr>
            </w:pPr>
            <w:r>
              <w:rPr>
                <w:b/>
                <w:bCs/>
                <w:sz w:val="26"/>
                <w:szCs w:val="26"/>
              </w:rPr>
              <w:t>nhận báo cáo</w:t>
            </w:r>
          </w:p>
        </w:tc>
      </w:tr>
      <w:tr w:rsidR="00202BB9" w14:paraId="60C8DC15" w14:textId="77777777" w:rsidTr="00DE1CFE">
        <w:tc>
          <w:tcPr>
            <w:tcW w:w="583" w:type="pct"/>
            <w:tcBorders>
              <w:top w:val="single" w:sz="2" w:space="0" w:color="auto"/>
              <w:left w:val="single" w:sz="2" w:space="0" w:color="auto"/>
              <w:bottom w:val="single" w:sz="2" w:space="0" w:color="auto"/>
              <w:right w:val="single" w:sz="2" w:space="0" w:color="auto"/>
            </w:tcBorders>
            <w:vAlign w:val="center"/>
            <w:hideMark/>
          </w:tcPr>
          <w:p w14:paraId="7470C985" w14:textId="77777777" w:rsidR="00202BB9" w:rsidRPr="0010481E" w:rsidRDefault="00C05168" w:rsidP="00FE2530">
            <w:pPr>
              <w:autoSpaceDE w:val="0"/>
              <w:autoSpaceDN w:val="0"/>
              <w:adjustRightInd w:val="0"/>
              <w:spacing w:before="60" w:after="60" w:line="256" w:lineRule="auto"/>
              <w:ind w:left="57" w:right="57"/>
              <w:jc w:val="center"/>
              <w:rPr>
                <w:color w:val="0000FF"/>
                <w:sz w:val="26"/>
                <w:szCs w:val="26"/>
              </w:rPr>
            </w:pPr>
            <w:hyperlink w:anchor="TTCS_01_1" w:history="1">
              <w:r w:rsidR="00202BB9" w:rsidRPr="0010481E">
                <w:rPr>
                  <w:rStyle w:val="Hyperlink"/>
                  <w:color w:val="0000FF"/>
                  <w:sz w:val="26"/>
                  <w:szCs w:val="26"/>
                  <w:u w:val="none"/>
                </w:rPr>
                <w:t>TTCS-01.1</w:t>
              </w:r>
            </w:hyperlink>
          </w:p>
        </w:tc>
        <w:tc>
          <w:tcPr>
            <w:tcW w:w="1505" w:type="pct"/>
            <w:tcBorders>
              <w:top w:val="single" w:sz="2" w:space="0" w:color="auto"/>
              <w:left w:val="single" w:sz="2" w:space="0" w:color="auto"/>
              <w:bottom w:val="single" w:sz="2" w:space="0" w:color="auto"/>
              <w:right w:val="single" w:sz="2" w:space="0" w:color="auto"/>
            </w:tcBorders>
            <w:vAlign w:val="center"/>
            <w:hideMark/>
          </w:tcPr>
          <w:p w14:paraId="25EFE1EA" w14:textId="2F159F1E" w:rsidR="00202BB9" w:rsidRDefault="00202BB9" w:rsidP="00FE2530">
            <w:pPr>
              <w:autoSpaceDE w:val="0"/>
              <w:autoSpaceDN w:val="0"/>
              <w:adjustRightInd w:val="0"/>
              <w:spacing w:before="60" w:after="60" w:line="256" w:lineRule="auto"/>
              <w:ind w:left="57" w:right="57"/>
              <w:jc w:val="both"/>
              <w:rPr>
                <w:sz w:val="26"/>
                <w:szCs w:val="26"/>
              </w:rPr>
            </w:pPr>
            <w:r>
              <w:rPr>
                <w:sz w:val="26"/>
                <w:szCs w:val="26"/>
              </w:rPr>
              <w:t xml:space="preserve">Tổng hợp địa bàn một số </w:t>
            </w:r>
            <w:r w:rsidR="00153CBA">
              <w:rPr>
                <w:sz w:val="26"/>
                <w:szCs w:val="26"/>
                <w:lang w:val="vi-VN"/>
              </w:rPr>
              <w:t xml:space="preserve">kết </w:t>
            </w:r>
            <w:r>
              <w:rPr>
                <w:sz w:val="26"/>
                <w:szCs w:val="26"/>
              </w:rPr>
              <w:t>quả hoạt động truyền thanh cấp xã</w:t>
            </w:r>
          </w:p>
        </w:tc>
        <w:tc>
          <w:tcPr>
            <w:tcW w:w="582" w:type="pct"/>
            <w:tcBorders>
              <w:top w:val="single" w:sz="2" w:space="0" w:color="auto"/>
              <w:left w:val="single" w:sz="2" w:space="0" w:color="auto"/>
              <w:bottom w:val="single" w:sz="2" w:space="0" w:color="auto"/>
              <w:right w:val="single" w:sz="2" w:space="0" w:color="auto"/>
            </w:tcBorders>
            <w:vAlign w:val="center"/>
            <w:hideMark/>
          </w:tcPr>
          <w:p w14:paraId="7EBA8560" w14:textId="77777777" w:rsidR="00202BB9" w:rsidRDefault="00202BB9" w:rsidP="00FE2530">
            <w:pPr>
              <w:autoSpaceDE w:val="0"/>
              <w:autoSpaceDN w:val="0"/>
              <w:adjustRightInd w:val="0"/>
              <w:spacing w:before="60" w:after="60" w:line="256" w:lineRule="auto"/>
              <w:ind w:left="57" w:right="57"/>
              <w:jc w:val="center"/>
              <w:rPr>
                <w:sz w:val="26"/>
                <w:szCs w:val="26"/>
              </w:rPr>
            </w:pPr>
            <w:r>
              <w:rPr>
                <w:sz w:val="26"/>
                <w:szCs w:val="26"/>
              </w:rPr>
              <w:t xml:space="preserve">Năm </w:t>
            </w:r>
          </w:p>
        </w:tc>
        <w:tc>
          <w:tcPr>
            <w:tcW w:w="583" w:type="pct"/>
            <w:tcBorders>
              <w:top w:val="single" w:sz="2" w:space="0" w:color="auto"/>
              <w:left w:val="single" w:sz="2" w:space="0" w:color="auto"/>
              <w:bottom w:val="single" w:sz="2" w:space="0" w:color="auto"/>
              <w:right w:val="single" w:sz="2" w:space="0" w:color="auto"/>
            </w:tcBorders>
            <w:vAlign w:val="center"/>
            <w:hideMark/>
          </w:tcPr>
          <w:p w14:paraId="549BBCFE" w14:textId="185AE10C" w:rsidR="00202BB9" w:rsidRDefault="00202BB9" w:rsidP="00FE2530">
            <w:pPr>
              <w:autoSpaceDE w:val="0"/>
              <w:autoSpaceDN w:val="0"/>
              <w:adjustRightInd w:val="0"/>
              <w:spacing w:before="60" w:after="60" w:line="256" w:lineRule="auto"/>
              <w:ind w:left="57" w:right="57"/>
              <w:jc w:val="center"/>
              <w:rPr>
                <w:sz w:val="26"/>
                <w:szCs w:val="26"/>
              </w:rPr>
            </w:pPr>
            <w:r>
              <w:rPr>
                <w:sz w:val="26"/>
                <w:szCs w:val="26"/>
              </w:rPr>
              <w:t>Phòng VH</w:t>
            </w:r>
            <w:r w:rsidR="00945F86">
              <w:rPr>
                <w:sz w:val="26"/>
                <w:szCs w:val="26"/>
                <w:lang w:val="vi-VN"/>
              </w:rPr>
              <w:t>&amp;</w:t>
            </w:r>
            <w:r>
              <w:rPr>
                <w:sz w:val="26"/>
                <w:szCs w:val="26"/>
              </w:rPr>
              <w:t>TT</w:t>
            </w:r>
          </w:p>
        </w:tc>
        <w:tc>
          <w:tcPr>
            <w:tcW w:w="727" w:type="pct"/>
            <w:tcBorders>
              <w:top w:val="single" w:sz="2" w:space="0" w:color="auto"/>
              <w:left w:val="single" w:sz="2" w:space="0" w:color="auto"/>
              <w:bottom w:val="single" w:sz="2" w:space="0" w:color="auto"/>
              <w:right w:val="single" w:sz="2" w:space="0" w:color="auto"/>
            </w:tcBorders>
            <w:vAlign w:val="center"/>
            <w:hideMark/>
          </w:tcPr>
          <w:p w14:paraId="75AE45B2" w14:textId="77777777" w:rsidR="00202BB9" w:rsidRDefault="00202BB9" w:rsidP="00FE2530">
            <w:pPr>
              <w:autoSpaceDE w:val="0"/>
              <w:autoSpaceDN w:val="0"/>
              <w:adjustRightInd w:val="0"/>
              <w:spacing w:before="60" w:after="60" w:line="256" w:lineRule="auto"/>
              <w:ind w:left="57" w:right="57"/>
              <w:jc w:val="center"/>
              <w:rPr>
                <w:sz w:val="26"/>
                <w:szCs w:val="26"/>
              </w:rPr>
            </w:pPr>
            <w:r>
              <w:rPr>
                <w:sz w:val="26"/>
                <w:szCs w:val="26"/>
              </w:rPr>
              <w:t xml:space="preserve">UBND cấp huyện, </w:t>
            </w:r>
          </w:p>
          <w:p w14:paraId="39B4AD4F" w14:textId="2A4B0C28" w:rsidR="00202BB9" w:rsidRDefault="00520569" w:rsidP="00FE2530">
            <w:pPr>
              <w:autoSpaceDE w:val="0"/>
              <w:autoSpaceDN w:val="0"/>
              <w:adjustRightInd w:val="0"/>
              <w:spacing w:before="60" w:after="60" w:line="256" w:lineRule="auto"/>
              <w:ind w:left="57" w:right="57"/>
              <w:jc w:val="center"/>
              <w:rPr>
                <w:sz w:val="26"/>
                <w:szCs w:val="26"/>
              </w:rPr>
            </w:pPr>
            <w:r>
              <w:rPr>
                <w:sz w:val="26"/>
                <w:szCs w:val="26"/>
              </w:rPr>
              <w:t>Sở TT&amp;TT</w:t>
            </w:r>
          </w:p>
        </w:tc>
        <w:tc>
          <w:tcPr>
            <w:tcW w:w="1020" w:type="pct"/>
            <w:tcBorders>
              <w:top w:val="single" w:sz="2" w:space="0" w:color="auto"/>
              <w:left w:val="single" w:sz="2" w:space="0" w:color="auto"/>
              <w:bottom w:val="single" w:sz="2" w:space="0" w:color="auto"/>
              <w:right w:val="single" w:sz="2" w:space="0" w:color="auto"/>
            </w:tcBorders>
            <w:vAlign w:val="center"/>
            <w:hideMark/>
          </w:tcPr>
          <w:p w14:paraId="63697C0D" w14:textId="77777777" w:rsidR="00202BB9" w:rsidRDefault="00202BB9" w:rsidP="00FE2530">
            <w:pPr>
              <w:autoSpaceDE w:val="0"/>
              <w:autoSpaceDN w:val="0"/>
              <w:adjustRightInd w:val="0"/>
              <w:spacing w:before="60" w:after="60" w:line="256" w:lineRule="auto"/>
              <w:ind w:left="57" w:right="57"/>
              <w:jc w:val="both"/>
              <w:rPr>
                <w:sz w:val="26"/>
                <w:szCs w:val="26"/>
              </w:rPr>
            </w:pPr>
            <w:r>
              <w:rPr>
                <w:sz w:val="26"/>
                <w:szCs w:val="26"/>
              </w:rPr>
              <w:t>Trước 05/3 năm tiếp theo</w:t>
            </w:r>
          </w:p>
        </w:tc>
      </w:tr>
      <w:tr w:rsidR="00202BB9" w14:paraId="7CCB5EE4" w14:textId="77777777" w:rsidTr="00DE1CFE">
        <w:tc>
          <w:tcPr>
            <w:tcW w:w="583" w:type="pct"/>
            <w:tcBorders>
              <w:top w:val="single" w:sz="2" w:space="0" w:color="auto"/>
              <w:left w:val="single" w:sz="2" w:space="0" w:color="auto"/>
              <w:bottom w:val="single" w:sz="2" w:space="0" w:color="auto"/>
              <w:right w:val="single" w:sz="2" w:space="0" w:color="auto"/>
            </w:tcBorders>
            <w:vAlign w:val="center"/>
            <w:hideMark/>
          </w:tcPr>
          <w:p w14:paraId="14AFF7E9" w14:textId="77777777" w:rsidR="00202BB9" w:rsidRPr="0010481E" w:rsidRDefault="00C05168" w:rsidP="00FE2530">
            <w:pPr>
              <w:autoSpaceDE w:val="0"/>
              <w:autoSpaceDN w:val="0"/>
              <w:adjustRightInd w:val="0"/>
              <w:spacing w:before="60" w:after="60" w:line="256" w:lineRule="auto"/>
              <w:ind w:left="57" w:right="57"/>
              <w:jc w:val="center"/>
              <w:rPr>
                <w:color w:val="0000FF"/>
                <w:sz w:val="26"/>
                <w:szCs w:val="26"/>
              </w:rPr>
            </w:pPr>
            <w:hyperlink w:anchor="TTCS_01_2" w:history="1">
              <w:r w:rsidR="00202BB9" w:rsidRPr="0010481E">
                <w:rPr>
                  <w:rStyle w:val="Hyperlink"/>
                  <w:color w:val="0000FF"/>
                  <w:sz w:val="26"/>
                  <w:szCs w:val="26"/>
                  <w:u w:val="none"/>
                </w:rPr>
                <w:t>TTCS-01.2</w:t>
              </w:r>
            </w:hyperlink>
          </w:p>
        </w:tc>
        <w:tc>
          <w:tcPr>
            <w:tcW w:w="1505" w:type="pct"/>
            <w:tcBorders>
              <w:top w:val="single" w:sz="2" w:space="0" w:color="auto"/>
              <w:left w:val="single" w:sz="2" w:space="0" w:color="auto"/>
              <w:bottom w:val="single" w:sz="2" w:space="0" w:color="auto"/>
              <w:right w:val="single" w:sz="2" w:space="0" w:color="auto"/>
            </w:tcBorders>
            <w:vAlign w:val="center"/>
            <w:hideMark/>
          </w:tcPr>
          <w:p w14:paraId="3DC656CC" w14:textId="77777777" w:rsidR="00202BB9" w:rsidRDefault="00202BB9" w:rsidP="00FE2530">
            <w:pPr>
              <w:autoSpaceDE w:val="0"/>
              <w:autoSpaceDN w:val="0"/>
              <w:adjustRightInd w:val="0"/>
              <w:spacing w:before="60" w:after="60" w:line="256" w:lineRule="auto"/>
              <w:ind w:left="57" w:right="57"/>
              <w:jc w:val="both"/>
              <w:rPr>
                <w:sz w:val="26"/>
                <w:szCs w:val="26"/>
              </w:rPr>
            </w:pPr>
            <w:r>
              <w:rPr>
                <w:sz w:val="26"/>
                <w:szCs w:val="26"/>
              </w:rPr>
              <w:t>Tổng hợp cả nước một số kết quả hoạt động truyền thanh cấp xã</w:t>
            </w:r>
          </w:p>
        </w:tc>
        <w:tc>
          <w:tcPr>
            <w:tcW w:w="582" w:type="pct"/>
            <w:tcBorders>
              <w:top w:val="single" w:sz="2" w:space="0" w:color="auto"/>
              <w:left w:val="single" w:sz="2" w:space="0" w:color="auto"/>
              <w:bottom w:val="single" w:sz="2" w:space="0" w:color="auto"/>
              <w:right w:val="single" w:sz="2" w:space="0" w:color="auto"/>
            </w:tcBorders>
            <w:vAlign w:val="center"/>
            <w:hideMark/>
          </w:tcPr>
          <w:p w14:paraId="7CFCAFF0" w14:textId="77777777" w:rsidR="00202BB9" w:rsidRDefault="00202BB9" w:rsidP="00FE2530">
            <w:pPr>
              <w:autoSpaceDE w:val="0"/>
              <w:autoSpaceDN w:val="0"/>
              <w:adjustRightInd w:val="0"/>
              <w:spacing w:before="60" w:after="60" w:line="256" w:lineRule="auto"/>
              <w:ind w:left="57" w:right="57"/>
              <w:jc w:val="center"/>
              <w:rPr>
                <w:sz w:val="26"/>
                <w:szCs w:val="26"/>
              </w:rPr>
            </w:pPr>
            <w:r>
              <w:rPr>
                <w:sz w:val="26"/>
                <w:szCs w:val="26"/>
              </w:rPr>
              <w:t>Năm</w:t>
            </w:r>
          </w:p>
        </w:tc>
        <w:tc>
          <w:tcPr>
            <w:tcW w:w="583" w:type="pct"/>
            <w:tcBorders>
              <w:top w:val="single" w:sz="2" w:space="0" w:color="auto"/>
              <w:left w:val="single" w:sz="2" w:space="0" w:color="auto"/>
              <w:bottom w:val="single" w:sz="2" w:space="0" w:color="auto"/>
              <w:right w:val="single" w:sz="2" w:space="0" w:color="auto"/>
            </w:tcBorders>
            <w:vAlign w:val="center"/>
            <w:hideMark/>
          </w:tcPr>
          <w:p w14:paraId="04F6969B" w14:textId="5B3EF63F" w:rsidR="00202BB9" w:rsidRDefault="00520569" w:rsidP="00FE2530">
            <w:pPr>
              <w:autoSpaceDE w:val="0"/>
              <w:autoSpaceDN w:val="0"/>
              <w:adjustRightInd w:val="0"/>
              <w:spacing w:before="60" w:after="60" w:line="256" w:lineRule="auto"/>
              <w:ind w:left="57" w:right="57"/>
              <w:jc w:val="center"/>
              <w:rPr>
                <w:sz w:val="26"/>
                <w:szCs w:val="26"/>
              </w:rPr>
            </w:pPr>
            <w:r>
              <w:rPr>
                <w:sz w:val="26"/>
                <w:szCs w:val="26"/>
              </w:rPr>
              <w:t>Sở TT&amp;TT</w:t>
            </w:r>
          </w:p>
        </w:tc>
        <w:tc>
          <w:tcPr>
            <w:tcW w:w="727" w:type="pct"/>
            <w:tcBorders>
              <w:top w:val="single" w:sz="2" w:space="0" w:color="auto"/>
              <w:left w:val="single" w:sz="2" w:space="0" w:color="auto"/>
              <w:bottom w:val="single" w:sz="2" w:space="0" w:color="auto"/>
              <w:right w:val="single" w:sz="2" w:space="0" w:color="auto"/>
            </w:tcBorders>
            <w:vAlign w:val="center"/>
            <w:hideMark/>
          </w:tcPr>
          <w:p w14:paraId="02FC7B13" w14:textId="77777777" w:rsidR="00202BB9" w:rsidRDefault="00202BB9" w:rsidP="00FE2530">
            <w:pPr>
              <w:autoSpaceDE w:val="0"/>
              <w:autoSpaceDN w:val="0"/>
              <w:adjustRightInd w:val="0"/>
              <w:spacing w:before="60" w:after="60" w:line="256" w:lineRule="auto"/>
              <w:ind w:left="57" w:right="57"/>
              <w:jc w:val="center"/>
              <w:rPr>
                <w:sz w:val="26"/>
                <w:szCs w:val="26"/>
              </w:rPr>
            </w:pPr>
            <w:r>
              <w:rPr>
                <w:sz w:val="26"/>
                <w:szCs w:val="26"/>
              </w:rPr>
              <w:t xml:space="preserve">UBND cấp tỉnh, </w:t>
            </w:r>
          </w:p>
          <w:p w14:paraId="2B0A354F" w14:textId="77777777" w:rsidR="00202BB9" w:rsidRDefault="00202BB9" w:rsidP="00FE2530">
            <w:pPr>
              <w:autoSpaceDE w:val="0"/>
              <w:autoSpaceDN w:val="0"/>
              <w:adjustRightInd w:val="0"/>
              <w:spacing w:before="60" w:after="60" w:line="256" w:lineRule="auto"/>
              <w:ind w:left="57" w:right="57"/>
              <w:jc w:val="center"/>
              <w:rPr>
                <w:sz w:val="26"/>
                <w:szCs w:val="26"/>
              </w:rPr>
            </w:pPr>
            <w:r>
              <w:rPr>
                <w:sz w:val="26"/>
                <w:szCs w:val="26"/>
              </w:rPr>
              <w:t>Cục TTCS</w:t>
            </w:r>
          </w:p>
        </w:tc>
        <w:tc>
          <w:tcPr>
            <w:tcW w:w="1020" w:type="pct"/>
            <w:tcBorders>
              <w:top w:val="single" w:sz="2" w:space="0" w:color="auto"/>
              <w:left w:val="single" w:sz="2" w:space="0" w:color="auto"/>
              <w:bottom w:val="single" w:sz="2" w:space="0" w:color="auto"/>
              <w:right w:val="single" w:sz="2" w:space="0" w:color="auto"/>
            </w:tcBorders>
            <w:vAlign w:val="center"/>
            <w:hideMark/>
          </w:tcPr>
          <w:p w14:paraId="41ABF463" w14:textId="77777777" w:rsidR="00202BB9" w:rsidRDefault="00202BB9" w:rsidP="00FE2530">
            <w:pPr>
              <w:autoSpaceDE w:val="0"/>
              <w:autoSpaceDN w:val="0"/>
              <w:adjustRightInd w:val="0"/>
              <w:spacing w:before="60" w:after="60" w:line="256" w:lineRule="auto"/>
              <w:ind w:left="57" w:right="57"/>
              <w:jc w:val="both"/>
              <w:rPr>
                <w:sz w:val="26"/>
                <w:szCs w:val="26"/>
              </w:rPr>
            </w:pPr>
            <w:r>
              <w:rPr>
                <w:sz w:val="26"/>
                <w:szCs w:val="26"/>
              </w:rPr>
              <w:t>Trước 10/3 năm tiếp theo</w:t>
            </w:r>
          </w:p>
        </w:tc>
      </w:tr>
      <w:tr w:rsidR="00202BB9" w14:paraId="191CA385" w14:textId="77777777" w:rsidTr="00DE1CFE">
        <w:tc>
          <w:tcPr>
            <w:tcW w:w="583" w:type="pct"/>
            <w:tcBorders>
              <w:top w:val="single" w:sz="2" w:space="0" w:color="auto"/>
              <w:left w:val="single" w:sz="2" w:space="0" w:color="auto"/>
              <w:bottom w:val="single" w:sz="2" w:space="0" w:color="auto"/>
              <w:right w:val="single" w:sz="2" w:space="0" w:color="auto"/>
            </w:tcBorders>
            <w:vAlign w:val="center"/>
            <w:hideMark/>
          </w:tcPr>
          <w:p w14:paraId="2104445F" w14:textId="77777777" w:rsidR="00202BB9" w:rsidRPr="0010481E" w:rsidRDefault="00C05168" w:rsidP="00FE2530">
            <w:pPr>
              <w:autoSpaceDE w:val="0"/>
              <w:autoSpaceDN w:val="0"/>
              <w:adjustRightInd w:val="0"/>
              <w:spacing w:before="60" w:after="60" w:line="256" w:lineRule="auto"/>
              <w:ind w:left="57" w:right="57"/>
              <w:jc w:val="center"/>
              <w:rPr>
                <w:color w:val="0000FF"/>
                <w:sz w:val="26"/>
                <w:szCs w:val="26"/>
              </w:rPr>
            </w:pPr>
            <w:hyperlink w:anchor="TTCS_01_3" w:history="1">
              <w:r w:rsidR="00202BB9" w:rsidRPr="0010481E">
                <w:rPr>
                  <w:rStyle w:val="Hyperlink"/>
                  <w:color w:val="0000FF"/>
                  <w:sz w:val="26"/>
                  <w:szCs w:val="26"/>
                  <w:u w:val="none"/>
                </w:rPr>
                <w:t>TTCS-01.3</w:t>
              </w:r>
            </w:hyperlink>
          </w:p>
        </w:tc>
        <w:tc>
          <w:tcPr>
            <w:tcW w:w="1505" w:type="pct"/>
            <w:tcBorders>
              <w:top w:val="single" w:sz="2" w:space="0" w:color="auto"/>
              <w:left w:val="single" w:sz="2" w:space="0" w:color="auto"/>
              <w:bottom w:val="single" w:sz="2" w:space="0" w:color="auto"/>
              <w:right w:val="single" w:sz="2" w:space="0" w:color="auto"/>
            </w:tcBorders>
            <w:vAlign w:val="center"/>
            <w:hideMark/>
          </w:tcPr>
          <w:p w14:paraId="3BBFA796" w14:textId="77777777" w:rsidR="00202BB9" w:rsidRDefault="00202BB9" w:rsidP="00FE2530">
            <w:pPr>
              <w:autoSpaceDE w:val="0"/>
              <w:autoSpaceDN w:val="0"/>
              <w:adjustRightInd w:val="0"/>
              <w:spacing w:before="60" w:after="60" w:line="256" w:lineRule="auto"/>
              <w:ind w:left="57" w:right="57"/>
              <w:jc w:val="both"/>
              <w:rPr>
                <w:sz w:val="26"/>
                <w:szCs w:val="26"/>
              </w:rPr>
            </w:pPr>
            <w:r>
              <w:rPr>
                <w:sz w:val="26"/>
                <w:szCs w:val="26"/>
              </w:rPr>
              <w:t>Tổng hợp cả nước một số kết quả hoạt động truyền thanh cấp xã</w:t>
            </w:r>
          </w:p>
        </w:tc>
        <w:tc>
          <w:tcPr>
            <w:tcW w:w="582" w:type="pct"/>
            <w:tcBorders>
              <w:top w:val="single" w:sz="2" w:space="0" w:color="auto"/>
              <w:left w:val="single" w:sz="2" w:space="0" w:color="auto"/>
              <w:bottom w:val="single" w:sz="2" w:space="0" w:color="auto"/>
              <w:right w:val="single" w:sz="2" w:space="0" w:color="auto"/>
            </w:tcBorders>
            <w:vAlign w:val="center"/>
            <w:hideMark/>
          </w:tcPr>
          <w:p w14:paraId="428CEC60" w14:textId="77777777" w:rsidR="00202BB9" w:rsidRDefault="00202BB9" w:rsidP="00FE2530">
            <w:pPr>
              <w:autoSpaceDE w:val="0"/>
              <w:autoSpaceDN w:val="0"/>
              <w:adjustRightInd w:val="0"/>
              <w:spacing w:before="60" w:after="60" w:line="256" w:lineRule="auto"/>
              <w:ind w:left="57" w:right="57"/>
              <w:jc w:val="center"/>
              <w:rPr>
                <w:sz w:val="26"/>
                <w:szCs w:val="26"/>
              </w:rPr>
            </w:pPr>
            <w:r>
              <w:rPr>
                <w:sz w:val="26"/>
                <w:szCs w:val="26"/>
              </w:rPr>
              <w:t>Năm</w:t>
            </w:r>
          </w:p>
        </w:tc>
        <w:tc>
          <w:tcPr>
            <w:tcW w:w="583" w:type="pct"/>
            <w:tcBorders>
              <w:top w:val="single" w:sz="2" w:space="0" w:color="auto"/>
              <w:left w:val="single" w:sz="2" w:space="0" w:color="auto"/>
              <w:bottom w:val="single" w:sz="2" w:space="0" w:color="auto"/>
              <w:right w:val="single" w:sz="2" w:space="0" w:color="auto"/>
            </w:tcBorders>
            <w:vAlign w:val="center"/>
            <w:hideMark/>
          </w:tcPr>
          <w:p w14:paraId="3354F245" w14:textId="77777777" w:rsidR="00202BB9" w:rsidRDefault="00202BB9" w:rsidP="00FE2530">
            <w:pPr>
              <w:autoSpaceDE w:val="0"/>
              <w:autoSpaceDN w:val="0"/>
              <w:adjustRightInd w:val="0"/>
              <w:spacing w:before="60" w:after="60" w:line="256" w:lineRule="auto"/>
              <w:ind w:left="57" w:right="57"/>
              <w:jc w:val="center"/>
              <w:rPr>
                <w:sz w:val="26"/>
                <w:szCs w:val="26"/>
              </w:rPr>
            </w:pPr>
            <w:r>
              <w:rPr>
                <w:sz w:val="26"/>
                <w:szCs w:val="26"/>
              </w:rPr>
              <w:t>Cục TTCS</w:t>
            </w:r>
          </w:p>
        </w:tc>
        <w:tc>
          <w:tcPr>
            <w:tcW w:w="727" w:type="pct"/>
            <w:tcBorders>
              <w:top w:val="single" w:sz="2" w:space="0" w:color="auto"/>
              <w:left w:val="single" w:sz="2" w:space="0" w:color="auto"/>
              <w:bottom w:val="single" w:sz="2" w:space="0" w:color="auto"/>
              <w:right w:val="single" w:sz="2" w:space="0" w:color="auto"/>
            </w:tcBorders>
            <w:vAlign w:val="center"/>
            <w:hideMark/>
          </w:tcPr>
          <w:p w14:paraId="5CDF2146" w14:textId="77777777" w:rsidR="00202BB9" w:rsidRDefault="00202BB9" w:rsidP="00FE2530">
            <w:pPr>
              <w:autoSpaceDE w:val="0"/>
              <w:autoSpaceDN w:val="0"/>
              <w:adjustRightInd w:val="0"/>
              <w:spacing w:before="60" w:after="60" w:line="256" w:lineRule="auto"/>
              <w:ind w:left="57" w:right="57"/>
              <w:jc w:val="center"/>
              <w:rPr>
                <w:sz w:val="26"/>
                <w:szCs w:val="26"/>
              </w:rPr>
            </w:pPr>
            <w:r>
              <w:rPr>
                <w:sz w:val="26"/>
                <w:szCs w:val="26"/>
              </w:rPr>
              <w:t>Vụ KHTC,</w:t>
            </w:r>
          </w:p>
          <w:p w14:paraId="770C5CF5" w14:textId="77777777" w:rsidR="00202BB9" w:rsidRDefault="00202BB9" w:rsidP="00FE2530">
            <w:pPr>
              <w:autoSpaceDE w:val="0"/>
              <w:autoSpaceDN w:val="0"/>
              <w:adjustRightInd w:val="0"/>
              <w:spacing w:before="60" w:after="60" w:line="256" w:lineRule="auto"/>
              <w:ind w:left="57" w:right="57"/>
              <w:jc w:val="center"/>
              <w:rPr>
                <w:sz w:val="26"/>
                <w:szCs w:val="26"/>
              </w:rPr>
            </w:pPr>
            <w:r>
              <w:rPr>
                <w:sz w:val="26"/>
                <w:szCs w:val="26"/>
              </w:rPr>
              <w:t>VP Bộ</w:t>
            </w:r>
          </w:p>
        </w:tc>
        <w:tc>
          <w:tcPr>
            <w:tcW w:w="1020" w:type="pct"/>
            <w:tcBorders>
              <w:top w:val="single" w:sz="2" w:space="0" w:color="auto"/>
              <w:left w:val="single" w:sz="2" w:space="0" w:color="auto"/>
              <w:bottom w:val="single" w:sz="2" w:space="0" w:color="auto"/>
              <w:right w:val="single" w:sz="2" w:space="0" w:color="auto"/>
            </w:tcBorders>
            <w:vAlign w:val="center"/>
            <w:hideMark/>
          </w:tcPr>
          <w:p w14:paraId="30571DBD" w14:textId="77777777" w:rsidR="00202BB9" w:rsidRDefault="00202BB9" w:rsidP="00FE2530">
            <w:pPr>
              <w:autoSpaceDE w:val="0"/>
              <w:autoSpaceDN w:val="0"/>
              <w:adjustRightInd w:val="0"/>
              <w:spacing w:before="60" w:after="60" w:line="256" w:lineRule="auto"/>
              <w:ind w:left="57" w:right="57"/>
              <w:jc w:val="both"/>
              <w:rPr>
                <w:sz w:val="26"/>
                <w:szCs w:val="26"/>
              </w:rPr>
            </w:pPr>
            <w:r>
              <w:rPr>
                <w:sz w:val="26"/>
                <w:szCs w:val="26"/>
              </w:rPr>
              <w:t>Trước 15/3 năm tiếp theo</w:t>
            </w:r>
          </w:p>
        </w:tc>
      </w:tr>
      <w:tr w:rsidR="00202BB9" w14:paraId="2D3C4ABB" w14:textId="77777777" w:rsidTr="00DE1CFE">
        <w:tc>
          <w:tcPr>
            <w:tcW w:w="583" w:type="pct"/>
            <w:tcBorders>
              <w:top w:val="single" w:sz="2" w:space="0" w:color="auto"/>
              <w:left w:val="single" w:sz="2" w:space="0" w:color="auto"/>
              <w:bottom w:val="single" w:sz="2" w:space="0" w:color="auto"/>
              <w:right w:val="single" w:sz="2" w:space="0" w:color="auto"/>
            </w:tcBorders>
            <w:vAlign w:val="center"/>
            <w:hideMark/>
          </w:tcPr>
          <w:p w14:paraId="7AB9E035" w14:textId="77777777" w:rsidR="00202BB9" w:rsidRPr="0010481E" w:rsidRDefault="00C05168" w:rsidP="00FE2530">
            <w:pPr>
              <w:autoSpaceDE w:val="0"/>
              <w:autoSpaceDN w:val="0"/>
              <w:adjustRightInd w:val="0"/>
              <w:spacing w:before="60" w:after="60" w:line="256" w:lineRule="auto"/>
              <w:ind w:left="57" w:right="57"/>
              <w:jc w:val="center"/>
              <w:rPr>
                <w:color w:val="0000FF"/>
                <w:sz w:val="26"/>
                <w:szCs w:val="26"/>
              </w:rPr>
            </w:pPr>
            <w:hyperlink w:anchor="TTCS_02_1" w:history="1">
              <w:r w:rsidR="00202BB9" w:rsidRPr="0010481E">
                <w:rPr>
                  <w:rStyle w:val="Hyperlink"/>
                  <w:color w:val="0000FF"/>
                  <w:sz w:val="26"/>
                  <w:szCs w:val="26"/>
                  <w:u w:val="none"/>
                </w:rPr>
                <w:t>TTCS-02.1</w:t>
              </w:r>
            </w:hyperlink>
          </w:p>
        </w:tc>
        <w:tc>
          <w:tcPr>
            <w:tcW w:w="1505" w:type="pct"/>
            <w:tcBorders>
              <w:top w:val="single" w:sz="2" w:space="0" w:color="auto"/>
              <w:left w:val="single" w:sz="2" w:space="0" w:color="auto"/>
              <w:bottom w:val="single" w:sz="2" w:space="0" w:color="auto"/>
              <w:right w:val="single" w:sz="2" w:space="0" w:color="auto"/>
            </w:tcBorders>
            <w:vAlign w:val="center"/>
            <w:hideMark/>
          </w:tcPr>
          <w:p w14:paraId="47DB489D" w14:textId="77777777" w:rsidR="00202BB9" w:rsidRDefault="00202BB9" w:rsidP="00FE2530">
            <w:pPr>
              <w:autoSpaceDE w:val="0"/>
              <w:autoSpaceDN w:val="0"/>
              <w:adjustRightInd w:val="0"/>
              <w:spacing w:before="60" w:after="60" w:line="256" w:lineRule="auto"/>
              <w:ind w:left="57" w:right="57"/>
              <w:jc w:val="both"/>
              <w:rPr>
                <w:sz w:val="26"/>
                <w:szCs w:val="26"/>
              </w:rPr>
            </w:pPr>
            <w:r>
              <w:rPr>
                <w:sz w:val="26"/>
                <w:szCs w:val="26"/>
              </w:rPr>
              <w:t>Tổng hợp địa bàn một số kết quả hoạt động truyền thanh - truyền hình cấp huyện</w:t>
            </w:r>
          </w:p>
        </w:tc>
        <w:tc>
          <w:tcPr>
            <w:tcW w:w="582" w:type="pct"/>
            <w:tcBorders>
              <w:top w:val="single" w:sz="2" w:space="0" w:color="auto"/>
              <w:left w:val="single" w:sz="2" w:space="0" w:color="auto"/>
              <w:bottom w:val="single" w:sz="2" w:space="0" w:color="auto"/>
              <w:right w:val="single" w:sz="2" w:space="0" w:color="auto"/>
            </w:tcBorders>
            <w:vAlign w:val="center"/>
            <w:hideMark/>
          </w:tcPr>
          <w:p w14:paraId="427D9683" w14:textId="77777777" w:rsidR="00202BB9" w:rsidRDefault="00202BB9" w:rsidP="00FE2530">
            <w:pPr>
              <w:autoSpaceDE w:val="0"/>
              <w:autoSpaceDN w:val="0"/>
              <w:adjustRightInd w:val="0"/>
              <w:spacing w:before="60" w:after="60" w:line="256" w:lineRule="auto"/>
              <w:ind w:left="57" w:right="57"/>
              <w:jc w:val="center"/>
              <w:rPr>
                <w:sz w:val="26"/>
                <w:szCs w:val="26"/>
              </w:rPr>
            </w:pPr>
            <w:r>
              <w:rPr>
                <w:sz w:val="26"/>
                <w:szCs w:val="26"/>
              </w:rPr>
              <w:t xml:space="preserve">Năm </w:t>
            </w:r>
          </w:p>
        </w:tc>
        <w:tc>
          <w:tcPr>
            <w:tcW w:w="583" w:type="pct"/>
            <w:tcBorders>
              <w:top w:val="single" w:sz="2" w:space="0" w:color="auto"/>
              <w:left w:val="single" w:sz="2" w:space="0" w:color="auto"/>
              <w:bottom w:val="single" w:sz="2" w:space="0" w:color="auto"/>
              <w:right w:val="single" w:sz="2" w:space="0" w:color="auto"/>
            </w:tcBorders>
            <w:vAlign w:val="center"/>
            <w:hideMark/>
          </w:tcPr>
          <w:p w14:paraId="6703F382" w14:textId="02BD417D" w:rsidR="00202BB9" w:rsidRDefault="00520569" w:rsidP="00FE2530">
            <w:pPr>
              <w:autoSpaceDE w:val="0"/>
              <w:autoSpaceDN w:val="0"/>
              <w:adjustRightInd w:val="0"/>
              <w:spacing w:before="60" w:after="60" w:line="256" w:lineRule="auto"/>
              <w:ind w:left="57" w:right="57"/>
              <w:jc w:val="center"/>
              <w:rPr>
                <w:sz w:val="26"/>
                <w:szCs w:val="26"/>
              </w:rPr>
            </w:pPr>
            <w:r>
              <w:rPr>
                <w:sz w:val="26"/>
                <w:szCs w:val="26"/>
              </w:rPr>
              <w:t>Sở TT&amp;TT</w:t>
            </w:r>
          </w:p>
        </w:tc>
        <w:tc>
          <w:tcPr>
            <w:tcW w:w="727" w:type="pct"/>
            <w:tcBorders>
              <w:top w:val="single" w:sz="2" w:space="0" w:color="auto"/>
              <w:left w:val="single" w:sz="2" w:space="0" w:color="auto"/>
              <w:bottom w:val="single" w:sz="2" w:space="0" w:color="auto"/>
              <w:right w:val="single" w:sz="2" w:space="0" w:color="auto"/>
            </w:tcBorders>
            <w:vAlign w:val="center"/>
            <w:hideMark/>
          </w:tcPr>
          <w:p w14:paraId="1DA1ACDA" w14:textId="77777777" w:rsidR="00202BB9" w:rsidRDefault="00202BB9" w:rsidP="00FE2530">
            <w:pPr>
              <w:autoSpaceDE w:val="0"/>
              <w:autoSpaceDN w:val="0"/>
              <w:adjustRightInd w:val="0"/>
              <w:spacing w:before="60" w:after="60" w:line="256" w:lineRule="auto"/>
              <w:ind w:left="57" w:right="57"/>
              <w:jc w:val="center"/>
              <w:rPr>
                <w:sz w:val="26"/>
                <w:szCs w:val="26"/>
              </w:rPr>
            </w:pPr>
            <w:r>
              <w:rPr>
                <w:sz w:val="26"/>
                <w:szCs w:val="26"/>
              </w:rPr>
              <w:t>Cục TTCS</w:t>
            </w:r>
          </w:p>
        </w:tc>
        <w:tc>
          <w:tcPr>
            <w:tcW w:w="1020" w:type="pct"/>
            <w:tcBorders>
              <w:top w:val="single" w:sz="2" w:space="0" w:color="auto"/>
              <w:left w:val="single" w:sz="2" w:space="0" w:color="auto"/>
              <w:bottom w:val="single" w:sz="2" w:space="0" w:color="auto"/>
              <w:right w:val="single" w:sz="2" w:space="0" w:color="auto"/>
            </w:tcBorders>
            <w:vAlign w:val="center"/>
            <w:hideMark/>
          </w:tcPr>
          <w:p w14:paraId="5E70ECE1" w14:textId="77777777" w:rsidR="00202BB9" w:rsidRDefault="00202BB9" w:rsidP="00FE2530">
            <w:pPr>
              <w:autoSpaceDE w:val="0"/>
              <w:autoSpaceDN w:val="0"/>
              <w:adjustRightInd w:val="0"/>
              <w:spacing w:before="60" w:after="60" w:line="256" w:lineRule="auto"/>
              <w:ind w:left="57" w:right="57"/>
              <w:jc w:val="both"/>
              <w:rPr>
                <w:sz w:val="26"/>
                <w:szCs w:val="26"/>
              </w:rPr>
            </w:pPr>
            <w:r>
              <w:rPr>
                <w:sz w:val="26"/>
                <w:szCs w:val="26"/>
              </w:rPr>
              <w:t>Trước 05/3 năm tiếp theo</w:t>
            </w:r>
          </w:p>
        </w:tc>
      </w:tr>
      <w:tr w:rsidR="00202BB9" w14:paraId="517C9517" w14:textId="77777777" w:rsidTr="00DE1CFE">
        <w:tc>
          <w:tcPr>
            <w:tcW w:w="583" w:type="pct"/>
            <w:tcBorders>
              <w:top w:val="single" w:sz="2" w:space="0" w:color="auto"/>
              <w:left w:val="single" w:sz="2" w:space="0" w:color="auto"/>
              <w:bottom w:val="single" w:sz="2" w:space="0" w:color="auto"/>
              <w:right w:val="single" w:sz="2" w:space="0" w:color="auto"/>
            </w:tcBorders>
            <w:vAlign w:val="center"/>
            <w:hideMark/>
          </w:tcPr>
          <w:p w14:paraId="7D0BBD59" w14:textId="77777777" w:rsidR="00202BB9" w:rsidRPr="0010481E" w:rsidRDefault="00C05168" w:rsidP="00FE2530">
            <w:pPr>
              <w:autoSpaceDE w:val="0"/>
              <w:autoSpaceDN w:val="0"/>
              <w:adjustRightInd w:val="0"/>
              <w:spacing w:before="60" w:after="60" w:line="256" w:lineRule="auto"/>
              <w:ind w:left="57" w:right="57"/>
              <w:jc w:val="center"/>
              <w:rPr>
                <w:color w:val="0000FF"/>
                <w:sz w:val="26"/>
                <w:szCs w:val="26"/>
              </w:rPr>
            </w:pPr>
            <w:hyperlink w:anchor="TTCS_02_2" w:history="1">
              <w:r w:rsidR="00202BB9" w:rsidRPr="0010481E">
                <w:rPr>
                  <w:rStyle w:val="Hyperlink"/>
                  <w:color w:val="0000FF"/>
                  <w:sz w:val="26"/>
                  <w:szCs w:val="26"/>
                  <w:u w:val="none"/>
                </w:rPr>
                <w:t>TTCS-02.2</w:t>
              </w:r>
            </w:hyperlink>
          </w:p>
        </w:tc>
        <w:tc>
          <w:tcPr>
            <w:tcW w:w="1505" w:type="pct"/>
            <w:tcBorders>
              <w:top w:val="single" w:sz="2" w:space="0" w:color="auto"/>
              <w:left w:val="single" w:sz="2" w:space="0" w:color="auto"/>
              <w:bottom w:val="single" w:sz="2" w:space="0" w:color="auto"/>
              <w:right w:val="single" w:sz="2" w:space="0" w:color="auto"/>
            </w:tcBorders>
            <w:vAlign w:val="center"/>
            <w:hideMark/>
          </w:tcPr>
          <w:p w14:paraId="466C023B" w14:textId="77777777" w:rsidR="00202BB9" w:rsidRDefault="00202BB9" w:rsidP="00FE2530">
            <w:pPr>
              <w:autoSpaceDE w:val="0"/>
              <w:autoSpaceDN w:val="0"/>
              <w:adjustRightInd w:val="0"/>
              <w:spacing w:before="60" w:after="60" w:line="256" w:lineRule="auto"/>
              <w:ind w:left="57" w:right="57"/>
              <w:jc w:val="both"/>
              <w:rPr>
                <w:sz w:val="26"/>
                <w:szCs w:val="26"/>
              </w:rPr>
            </w:pPr>
            <w:r>
              <w:rPr>
                <w:sz w:val="26"/>
                <w:szCs w:val="26"/>
              </w:rPr>
              <w:t>Tổng hợp cả nước một số kết quả hoạt động truyền thanh - truyền hình cấp huyện</w:t>
            </w:r>
          </w:p>
        </w:tc>
        <w:tc>
          <w:tcPr>
            <w:tcW w:w="582" w:type="pct"/>
            <w:tcBorders>
              <w:top w:val="single" w:sz="2" w:space="0" w:color="auto"/>
              <w:left w:val="single" w:sz="2" w:space="0" w:color="auto"/>
              <w:bottom w:val="single" w:sz="2" w:space="0" w:color="auto"/>
              <w:right w:val="single" w:sz="2" w:space="0" w:color="auto"/>
            </w:tcBorders>
            <w:vAlign w:val="center"/>
            <w:hideMark/>
          </w:tcPr>
          <w:p w14:paraId="389E77DD" w14:textId="77777777" w:rsidR="00202BB9" w:rsidRDefault="00202BB9" w:rsidP="00FE2530">
            <w:pPr>
              <w:autoSpaceDE w:val="0"/>
              <w:autoSpaceDN w:val="0"/>
              <w:adjustRightInd w:val="0"/>
              <w:spacing w:before="60" w:after="60" w:line="256" w:lineRule="auto"/>
              <w:ind w:left="57" w:right="57"/>
              <w:jc w:val="center"/>
              <w:rPr>
                <w:sz w:val="26"/>
                <w:szCs w:val="26"/>
              </w:rPr>
            </w:pPr>
            <w:r>
              <w:rPr>
                <w:sz w:val="26"/>
                <w:szCs w:val="26"/>
              </w:rPr>
              <w:t>Năm</w:t>
            </w:r>
          </w:p>
        </w:tc>
        <w:tc>
          <w:tcPr>
            <w:tcW w:w="583" w:type="pct"/>
            <w:tcBorders>
              <w:top w:val="single" w:sz="2" w:space="0" w:color="auto"/>
              <w:left w:val="single" w:sz="2" w:space="0" w:color="auto"/>
              <w:bottom w:val="single" w:sz="2" w:space="0" w:color="auto"/>
              <w:right w:val="single" w:sz="2" w:space="0" w:color="auto"/>
            </w:tcBorders>
            <w:vAlign w:val="center"/>
            <w:hideMark/>
          </w:tcPr>
          <w:p w14:paraId="32691860" w14:textId="77777777" w:rsidR="00202BB9" w:rsidRDefault="00202BB9" w:rsidP="00FE2530">
            <w:pPr>
              <w:autoSpaceDE w:val="0"/>
              <w:autoSpaceDN w:val="0"/>
              <w:adjustRightInd w:val="0"/>
              <w:spacing w:before="60" w:after="60" w:line="256" w:lineRule="auto"/>
              <w:ind w:left="57" w:right="57"/>
              <w:jc w:val="center"/>
              <w:rPr>
                <w:sz w:val="26"/>
                <w:szCs w:val="26"/>
              </w:rPr>
            </w:pPr>
            <w:r>
              <w:rPr>
                <w:sz w:val="26"/>
                <w:szCs w:val="26"/>
              </w:rPr>
              <w:t>Cục TTCS</w:t>
            </w:r>
          </w:p>
        </w:tc>
        <w:tc>
          <w:tcPr>
            <w:tcW w:w="727" w:type="pct"/>
            <w:tcBorders>
              <w:top w:val="single" w:sz="2" w:space="0" w:color="auto"/>
              <w:left w:val="single" w:sz="2" w:space="0" w:color="auto"/>
              <w:bottom w:val="single" w:sz="2" w:space="0" w:color="auto"/>
              <w:right w:val="single" w:sz="2" w:space="0" w:color="auto"/>
            </w:tcBorders>
            <w:vAlign w:val="center"/>
            <w:hideMark/>
          </w:tcPr>
          <w:p w14:paraId="04D8F278" w14:textId="77777777" w:rsidR="00202BB9" w:rsidRDefault="00202BB9" w:rsidP="00FE2530">
            <w:pPr>
              <w:autoSpaceDE w:val="0"/>
              <w:autoSpaceDN w:val="0"/>
              <w:adjustRightInd w:val="0"/>
              <w:spacing w:before="60" w:after="60" w:line="256" w:lineRule="auto"/>
              <w:ind w:left="57" w:right="57"/>
              <w:jc w:val="center"/>
              <w:rPr>
                <w:sz w:val="26"/>
                <w:szCs w:val="26"/>
              </w:rPr>
            </w:pPr>
            <w:r>
              <w:rPr>
                <w:sz w:val="26"/>
                <w:szCs w:val="26"/>
              </w:rPr>
              <w:t>Vụ KHTC,</w:t>
            </w:r>
          </w:p>
          <w:p w14:paraId="11DAA609" w14:textId="77777777" w:rsidR="00202BB9" w:rsidRDefault="00202BB9" w:rsidP="00FE2530">
            <w:pPr>
              <w:autoSpaceDE w:val="0"/>
              <w:autoSpaceDN w:val="0"/>
              <w:adjustRightInd w:val="0"/>
              <w:spacing w:before="60" w:after="60" w:line="256" w:lineRule="auto"/>
              <w:ind w:left="57" w:right="57"/>
              <w:jc w:val="center"/>
              <w:rPr>
                <w:sz w:val="26"/>
                <w:szCs w:val="26"/>
              </w:rPr>
            </w:pPr>
            <w:r>
              <w:rPr>
                <w:sz w:val="26"/>
                <w:szCs w:val="26"/>
              </w:rPr>
              <w:t>VP Bộ</w:t>
            </w:r>
          </w:p>
        </w:tc>
        <w:tc>
          <w:tcPr>
            <w:tcW w:w="1020" w:type="pct"/>
            <w:tcBorders>
              <w:top w:val="single" w:sz="2" w:space="0" w:color="auto"/>
              <w:left w:val="single" w:sz="2" w:space="0" w:color="auto"/>
              <w:bottom w:val="single" w:sz="2" w:space="0" w:color="auto"/>
              <w:right w:val="single" w:sz="2" w:space="0" w:color="auto"/>
            </w:tcBorders>
            <w:vAlign w:val="center"/>
            <w:hideMark/>
          </w:tcPr>
          <w:p w14:paraId="0C2062D7" w14:textId="77777777" w:rsidR="00202BB9" w:rsidRDefault="00202BB9" w:rsidP="00FE2530">
            <w:pPr>
              <w:autoSpaceDE w:val="0"/>
              <w:autoSpaceDN w:val="0"/>
              <w:adjustRightInd w:val="0"/>
              <w:spacing w:before="60" w:after="60" w:line="256" w:lineRule="auto"/>
              <w:ind w:left="57" w:right="57"/>
              <w:jc w:val="both"/>
              <w:rPr>
                <w:sz w:val="26"/>
                <w:szCs w:val="26"/>
              </w:rPr>
            </w:pPr>
            <w:r>
              <w:rPr>
                <w:sz w:val="26"/>
                <w:szCs w:val="26"/>
              </w:rPr>
              <w:t>Trước 15/3 năm tiếp theo</w:t>
            </w:r>
          </w:p>
        </w:tc>
      </w:tr>
      <w:tr w:rsidR="00202BB9" w14:paraId="411FAACE" w14:textId="77777777" w:rsidTr="00DE1CFE">
        <w:tc>
          <w:tcPr>
            <w:tcW w:w="583" w:type="pct"/>
            <w:tcBorders>
              <w:top w:val="single" w:sz="2" w:space="0" w:color="auto"/>
              <w:left w:val="single" w:sz="2" w:space="0" w:color="auto"/>
              <w:bottom w:val="single" w:sz="2" w:space="0" w:color="auto"/>
              <w:right w:val="single" w:sz="2" w:space="0" w:color="auto"/>
            </w:tcBorders>
            <w:vAlign w:val="center"/>
            <w:hideMark/>
          </w:tcPr>
          <w:p w14:paraId="33707C08" w14:textId="77777777" w:rsidR="00202BB9" w:rsidRPr="0010481E" w:rsidRDefault="00C05168" w:rsidP="00FE2530">
            <w:pPr>
              <w:autoSpaceDE w:val="0"/>
              <w:autoSpaceDN w:val="0"/>
              <w:adjustRightInd w:val="0"/>
              <w:spacing w:before="60" w:after="60" w:line="256" w:lineRule="auto"/>
              <w:ind w:left="57" w:right="57"/>
              <w:jc w:val="center"/>
              <w:rPr>
                <w:rFonts w:ascii="Tahoma" w:hAnsi="Tahoma"/>
                <w:color w:val="0000FF"/>
              </w:rPr>
            </w:pPr>
            <w:hyperlink w:anchor="TTCS_02" w:history="1">
              <w:r w:rsidR="00202BB9" w:rsidRPr="0010481E">
                <w:rPr>
                  <w:rStyle w:val="Hyperlink"/>
                  <w:color w:val="0000FF"/>
                  <w:u w:val="none"/>
                </w:rPr>
                <w:t>TTCS-02</w:t>
              </w:r>
            </w:hyperlink>
          </w:p>
        </w:tc>
        <w:tc>
          <w:tcPr>
            <w:tcW w:w="1505" w:type="pct"/>
            <w:tcBorders>
              <w:top w:val="single" w:sz="2" w:space="0" w:color="auto"/>
              <w:left w:val="single" w:sz="2" w:space="0" w:color="auto"/>
              <w:bottom w:val="single" w:sz="2" w:space="0" w:color="auto"/>
              <w:right w:val="single" w:sz="2" w:space="0" w:color="auto"/>
            </w:tcBorders>
            <w:vAlign w:val="center"/>
            <w:hideMark/>
          </w:tcPr>
          <w:p w14:paraId="7D530F3A" w14:textId="77777777" w:rsidR="00202BB9" w:rsidRDefault="00202BB9" w:rsidP="00FE2530">
            <w:pPr>
              <w:autoSpaceDE w:val="0"/>
              <w:autoSpaceDN w:val="0"/>
              <w:adjustRightInd w:val="0"/>
              <w:spacing w:before="60" w:after="60" w:line="256" w:lineRule="auto"/>
              <w:ind w:left="57" w:right="57"/>
              <w:jc w:val="both"/>
              <w:rPr>
                <w:sz w:val="26"/>
                <w:szCs w:val="26"/>
              </w:rPr>
            </w:pPr>
            <w:r>
              <w:rPr>
                <w:sz w:val="26"/>
                <w:szCs w:val="26"/>
              </w:rPr>
              <w:t>Một số thông tin hoạt động cơ sở truyền thanh - truyền hình cấp huyện</w:t>
            </w:r>
          </w:p>
        </w:tc>
        <w:tc>
          <w:tcPr>
            <w:tcW w:w="582" w:type="pct"/>
            <w:tcBorders>
              <w:top w:val="single" w:sz="2" w:space="0" w:color="auto"/>
              <w:left w:val="single" w:sz="2" w:space="0" w:color="auto"/>
              <w:bottom w:val="single" w:sz="2" w:space="0" w:color="auto"/>
              <w:right w:val="single" w:sz="2" w:space="0" w:color="auto"/>
            </w:tcBorders>
            <w:vAlign w:val="center"/>
            <w:hideMark/>
          </w:tcPr>
          <w:p w14:paraId="767C197B" w14:textId="77777777" w:rsidR="00202BB9" w:rsidRDefault="00202BB9" w:rsidP="00FE2530">
            <w:pPr>
              <w:autoSpaceDE w:val="0"/>
              <w:autoSpaceDN w:val="0"/>
              <w:adjustRightInd w:val="0"/>
              <w:spacing w:before="60" w:after="60" w:line="256" w:lineRule="auto"/>
              <w:ind w:left="57" w:right="57"/>
              <w:jc w:val="center"/>
              <w:rPr>
                <w:sz w:val="26"/>
                <w:szCs w:val="26"/>
              </w:rPr>
            </w:pPr>
            <w:r>
              <w:rPr>
                <w:sz w:val="26"/>
                <w:szCs w:val="26"/>
              </w:rPr>
              <w:t>Năm</w:t>
            </w:r>
          </w:p>
        </w:tc>
        <w:tc>
          <w:tcPr>
            <w:tcW w:w="583" w:type="pct"/>
            <w:tcBorders>
              <w:top w:val="single" w:sz="2" w:space="0" w:color="auto"/>
              <w:left w:val="single" w:sz="2" w:space="0" w:color="auto"/>
              <w:bottom w:val="single" w:sz="2" w:space="0" w:color="auto"/>
              <w:right w:val="single" w:sz="2" w:space="0" w:color="auto"/>
            </w:tcBorders>
            <w:vAlign w:val="center"/>
            <w:hideMark/>
          </w:tcPr>
          <w:p w14:paraId="11EA75CD" w14:textId="0DB6880E" w:rsidR="00202BB9" w:rsidRPr="00040F9D" w:rsidRDefault="00202BB9" w:rsidP="00FE2530">
            <w:pPr>
              <w:autoSpaceDE w:val="0"/>
              <w:autoSpaceDN w:val="0"/>
              <w:adjustRightInd w:val="0"/>
              <w:spacing w:before="60" w:after="60" w:line="256" w:lineRule="auto"/>
              <w:ind w:left="57" w:right="57"/>
              <w:jc w:val="center"/>
              <w:rPr>
                <w:sz w:val="26"/>
                <w:szCs w:val="26"/>
                <w:lang w:val="vi-VN"/>
              </w:rPr>
            </w:pPr>
            <w:r>
              <w:rPr>
                <w:sz w:val="26"/>
                <w:szCs w:val="26"/>
                <w:lang w:val="vi-VN"/>
              </w:rPr>
              <w:t>Phòng VH</w:t>
            </w:r>
            <w:r w:rsidR="00945F86">
              <w:rPr>
                <w:sz w:val="26"/>
                <w:szCs w:val="26"/>
                <w:lang w:val="vi-VN"/>
              </w:rPr>
              <w:t>&amp;</w:t>
            </w:r>
            <w:r>
              <w:rPr>
                <w:sz w:val="26"/>
                <w:szCs w:val="26"/>
                <w:lang w:val="vi-VN"/>
              </w:rPr>
              <w:t>TT</w:t>
            </w:r>
          </w:p>
        </w:tc>
        <w:tc>
          <w:tcPr>
            <w:tcW w:w="727" w:type="pct"/>
            <w:tcBorders>
              <w:top w:val="single" w:sz="2" w:space="0" w:color="auto"/>
              <w:left w:val="single" w:sz="2" w:space="0" w:color="auto"/>
              <w:bottom w:val="single" w:sz="2" w:space="0" w:color="auto"/>
              <w:right w:val="single" w:sz="2" w:space="0" w:color="auto"/>
            </w:tcBorders>
            <w:vAlign w:val="center"/>
            <w:hideMark/>
          </w:tcPr>
          <w:p w14:paraId="6AB60586" w14:textId="70DB75E3" w:rsidR="00202BB9" w:rsidRDefault="00520569" w:rsidP="00FE2530">
            <w:pPr>
              <w:autoSpaceDE w:val="0"/>
              <w:autoSpaceDN w:val="0"/>
              <w:adjustRightInd w:val="0"/>
              <w:spacing w:before="60" w:after="60" w:line="256" w:lineRule="auto"/>
              <w:ind w:left="57" w:right="57"/>
              <w:jc w:val="center"/>
              <w:rPr>
                <w:sz w:val="26"/>
                <w:szCs w:val="26"/>
              </w:rPr>
            </w:pPr>
            <w:r>
              <w:rPr>
                <w:sz w:val="26"/>
                <w:szCs w:val="26"/>
              </w:rPr>
              <w:t>Sở TT&amp;TT</w:t>
            </w:r>
          </w:p>
        </w:tc>
        <w:tc>
          <w:tcPr>
            <w:tcW w:w="1020" w:type="pct"/>
            <w:tcBorders>
              <w:top w:val="single" w:sz="2" w:space="0" w:color="auto"/>
              <w:left w:val="single" w:sz="2" w:space="0" w:color="auto"/>
              <w:bottom w:val="single" w:sz="2" w:space="0" w:color="auto"/>
              <w:right w:val="single" w:sz="2" w:space="0" w:color="auto"/>
            </w:tcBorders>
            <w:vAlign w:val="center"/>
            <w:hideMark/>
          </w:tcPr>
          <w:p w14:paraId="63FECD87" w14:textId="77777777" w:rsidR="00202BB9" w:rsidRDefault="00202BB9" w:rsidP="00FE2530">
            <w:pPr>
              <w:autoSpaceDE w:val="0"/>
              <w:autoSpaceDN w:val="0"/>
              <w:adjustRightInd w:val="0"/>
              <w:spacing w:before="60" w:after="60" w:line="256" w:lineRule="auto"/>
              <w:ind w:left="57" w:right="57"/>
              <w:jc w:val="both"/>
              <w:rPr>
                <w:sz w:val="26"/>
                <w:szCs w:val="26"/>
              </w:rPr>
            </w:pPr>
            <w:r>
              <w:rPr>
                <w:sz w:val="26"/>
                <w:szCs w:val="26"/>
              </w:rPr>
              <w:t>Trước 01/3 năm tiếp theo</w:t>
            </w:r>
          </w:p>
        </w:tc>
      </w:tr>
      <w:tr w:rsidR="007826A0" w14:paraId="1DD0A2B4" w14:textId="77777777" w:rsidTr="00DE1CFE">
        <w:tc>
          <w:tcPr>
            <w:tcW w:w="583" w:type="pct"/>
            <w:tcBorders>
              <w:top w:val="single" w:sz="2" w:space="0" w:color="auto"/>
              <w:left w:val="single" w:sz="2" w:space="0" w:color="auto"/>
              <w:bottom w:val="single" w:sz="2" w:space="0" w:color="auto"/>
              <w:right w:val="single" w:sz="2" w:space="0" w:color="auto"/>
            </w:tcBorders>
            <w:vAlign w:val="center"/>
          </w:tcPr>
          <w:p w14:paraId="6881A6D5" w14:textId="43415C07" w:rsidR="007826A0" w:rsidRPr="0010481E" w:rsidRDefault="00C05168" w:rsidP="00FE2530">
            <w:pPr>
              <w:autoSpaceDE w:val="0"/>
              <w:autoSpaceDN w:val="0"/>
              <w:adjustRightInd w:val="0"/>
              <w:spacing w:before="60" w:after="60" w:line="256" w:lineRule="auto"/>
              <w:ind w:left="57" w:right="57"/>
              <w:jc w:val="center"/>
            </w:pPr>
            <w:hyperlink w:anchor="TTCS_01" w:history="1">
              <w:r w:rsidR="007826A0" w:rsidRPr="0010481E">
                <w:rPr>
                  <w:rStyle w:val="Hyperlink"/>
                  <w:color w:val="0000FF"/>
                  <w:sz w:val="26"/>
                  <w:szCs w:val="26"/>
                  <w:u w:val="none"/>
                </w:rPr>
                <w:t>TTCS-01</w:t>
              </w:r>
            </w:hyperlink>
          </w:p>
        </w:tc>
        <w:tc>
          <w:tcPr>
            <w:tcW w:w="1505" w:type="pct"/>
            <w:tcBorders>
              <w:top w:val="single" w:sz="2" w:space="0" w:color="auto"/>
              <w:left w:val="single" w:sz="2" w:space="0" w:color="auto"/>
              <w:bottom w:val="single" w:sz="2" w:space="0" w:color="auto"/>
              <w:right w:val="single" w:sz="2" w:space="0" w:color="auto"/>
            </w:tcBorders>
            <w:vAlign w:val="center"/>
          </w:tcPr>
          <w:p w14:paraId="50EA21FB" w14:textId="3D743F33" w:rsidR="007826A0" w:rsidRDefault="007826A0" w:rsidP="00FE2530">
            <w:pPr>
              <w:autoSpaceDE w:val="0"/>
              <w:autoSpaceDN w:val="0"/>
              <w:adjustRightInd w:val="0"/>
              <w:spacing w:before="60" w:after="60" w:line="256" w:lineRule="auto"/>
              <w:ind w:left="57" w:right="57"/>
              <w:jc w:val="both"/>
              <w:rPr>
                <w:sz w:val="26"/>
                <w:szCs w:val="26"/>
              </w:rPr>
            </w:pPr>
            <w:r>
              <w:rPr>
                <w:sz w:val="26"/>
                <w:szCs w:val="26"/>
              </w:rPr>
              <w:t>Một số thông tin hoạt động đài truyền thanh cấp xã</w:t>
            </w:r>
          </w:p>
        </w:tc>
        <w:tc>
          <w:tcPr>
            <w:tcW w:w="582" w:type="pct"/>
            <w:tcBorders>
              <w:top w:val="single" w:sz="2" w:space="0" w:color="auto"/>
              <w:left w:val="single" w:sz="2" w:space="0" w:color="auto"/>
              <w:bottom w:val="single" w:sz="2" w:space="0" w:color="auto"/>
              <w:right w:val="single" w:sz="2" w:space="0" w:color="auto"/>
            </w:tcBorders>
            <w:vAlign w:val="center"/>
          </w:tcPr>
          <w:p w14:paraId="41267A8B" w14:textId="2FA96C62" w:rsidR="007826A0" w:rsidRDefault="007826A0" w:rsidP="00FE2530">
            <w:pPr>
              <w:autoSpaceDE w:val="0"/>
              <w:autoSpaceDN w:val="0"/>
              <w:adjustRightInd w:val="0"/>
              <w:spacing w:before="60" w:after="60" w:line="256" w:lineRule="auto"/>
              <w:ind w:left="57" w:right="57"/>
              <w:jc w:val="center"/>
              <w:rPr>
                <w:sz w:val="26"/>
                <w:szCs w:val="26"/>
              </w:rPr>
            </w:pPr>
            <w:r>
              <w:rPr>
                <w:sz w:val="26"/>
                <w:szCs w:val="26"/>
              </w:rPr>
              <w:t>Năm</w:t>
            </w:r>
          </w:p>
        </w:tc>
        <w:tc>
          <w:tcPr>
            <w:tcW w:w="583" w:type="pct"/>
            <w:tcBorders>
              <w:top w:val="single" w:sz="2" w:space="0" w:color="auto"/>
              <w:left w:val="single" w:sz="2" w:space="0" w:color="auto"/>
              <w:bottom w:val="single" w:sz="2" w:space="0" w:color="auto"/>
              <w:right w:val="single" w:sz="2" w:space="0" w:color="auto"/>
            </w:tcBorders>
            <w:vAlign w:val="center"/>
          </w:tcPr>
          <w:p w14:paraId="7C37F099" w14:textId="6EDBC064" w:rsidR="007826A0" w:rsidRDefault="00532D8E" w:rsidP="00FE2530">
            <w:pPr>
              <w:autoSpaceDE w:val="0"/>
              <w:autoSpaceDN w:val="0"/>
              <w:adjustRightInd w:val="0"/>
              <w:spacing w:before="60" w:after="60" w:line="256" w:lineRule="auto"/>
              <w:ind w:left="57" w:right="57"/>
              <w:jc w:val="center"/>
              <w:rPr>
                <w:sz w:val="26"/>
                <w:szCs w:val="26"/>
                <w:lang w:val="vi-VN"/>
              </w:rPr>
            </w:pPr>
            <w:r>
              <w:rPr>
                <w:sz w:val="26"/>
                <w:szCs w:val="26"/>
                <w:lang w:val="vi-VN"/>
              </w:rPr>
              <w:t>UBND</w:t>
            </w:r>
            <w:r w:rsidR="007826A0">
              <w:rPr>
                <w:sz w:val="26"/>
                <w:szCs w:val="26"/>
              </w:rPr>
              <w:t xml:space="preserve"> cấp xã</w:t>
            </w:r>
          </w:p>
        </w:tc>
        <w:tc>
          <w:tcPr>
            <w:tcW w:w="727" w:type="pct"/>
            <w:tcBorders>
              <w:top w:val="single" w:sz="2" w:space="0" w:color="auto"/>
              <w:left w:val="single" w:sz="2" w:space="0" w:color="auto"/>
              <w:bottom w:val="single" w:sz="2" w:space="0" w:color="auto"/>
              <w:right w:val="single" w:sz="2" w:space="0" w:color="auto"/>
            </w:tcBorders>
            <w:vAlign w:val="center"/>
          </w:tcPr>
          <w:p w14:paraId="09161013" w14:textId="30488036" w:rsidR="007826A0" w:rsidRDefault="00520569" w:rsidP="00FE2530">
            <w:pPr>
              <w:autoSpaceDE w:val="0"/>
              <w:autoSpaceDN w:val="0"/>
              <w:adjustRightInd w:val="0"/>
              <w:spacing w:before="60" w:after="60" w:line="256" w:lineRule="auto"/>
              <w:ind w:left="57" w:right="57"/>
              <w:jc w:val="center"/>
              <w:rPr>
                <w:sz w:val="26"/>
                <w:szCs w:val="26"/>
              </w:rPr>
            </w:pPr>
            <w:r>
              <w:rPr>
                <w:sz w:val="26"/>
                <w:szCs w:val="26"/>
              </w:rPr>
              <w:t>Sở TT&amp;TT</w:t>
            </w:r>
          </w:p>
        </w:tc>
        <w:tc>
          <w:tcPr>
            <w:tcW w:w="1020" w:type="pct"/>
            <w:tcBorders>
              <w:top w:val="single" w:sz="2" w:space="0" w:color="auto"/>
              <w:left w:val="single" w:sz="2" w:space="0" w:color="auto"/>
              <w:bottom w:val="single" w:sz="2" w:space="0" w:color="auto"/>
              <w:right w:val="single" w:sz="2" w:space="0" w:color="auto"/>
            </w:tcBorders>
            <w:vAlign w:val="center"/>
          </w:tcPr>
          <w:p w14:paraId="2E73715C" w14:textId="25D9A03F" w:rsidR="007826A0" w:rsidRDefault="007826A0" w:rsidP="00FE2530">
            <w:pPr>
              <w:autoSpaceDE w:val="0"/>
              <w:autoSpaceDN w:val="0"/>
              <w:adjustRightInd w:val="0"/>
              <w:spacing w:before="60" w:after="60" w:line="256" w:lineRule="auto"/>
              <w:ind w:left="57" w:right="57"/>
              <w:jc w:val="both"/>
              <w:rPr>
                <w:sz w:val="26"/>
                <w:szCs w:val="26"/>
              </w:rPr>
            </w:pPr>
            <w:r>
              <w:rPr>
                <w:sz w:val="26"/>
                <w:szCs w:val="26"/>
              </w:rPr>
              <w:t>Trước 01/3 năm tiếp theo</w:t>
            </w:r>
          </w:p>
        </w:tc>
      </w:tr>
    </w:tbl>
    <w:p w14:paraId="237531CD" w14:textId="608AF3D8" w:rsidR="00353B6C" w:rsidRDefault="00353B6C" w:rsidP="00A93D12">
      <w:pPr>
        <w:rPr>
          <w:lang w:val="vi-VN"/>
        </w:rPr>
      </w:pPr>
    </w:p>
    <w:p w14:paraId="564FA18B" w14:textId="0E38B096" w:rsidR="00A93D12" w:rsidRPr="003926D3" w:rsidRDefault="00A93D12" w:rsidP="003926D3">
      <w:pPr>
        <w:tabs>
          <w:tab w:val="left" w:pos="851"/>
          <w:tab w:val="left" w:pos="3402"/>
          <w:tab w:val="left" w:pos="4361"/>
          <w:tab w:val="left" w:pos="5401"/>
          <w:tab w:val="left" w:pos="6696"/>
          <w:tab w:val="left" w:pos="8371"/>
        </w:tabs>
        <w:autoSpaceDE w:val="0"/>
        <w:autoSpaceDN w:val="0"/>
        <w:adjustRightInd w:val="0"/>
        <w:spacing w:before="60" w:after="60"/>
        <w:ind w:left="-3"/>
        <w:jc w:val="center"/>
        <w:rPr>
          <w:rFonts w:cs="Tahoma"/>
          <w:b/>
          <w:color w:val="C00000"/>
          <w:sz w:val="26"/>
          <w:szCs w:val="26"/>
        </w:rPr>
      </w:pPr>
    </w:p>
    <w:p w14:paraId="47F544BC" w14:textId="77777777" w:rsidR="00A93D12" w:rsidRPr="003926D3" w:rsidRDefault="00A93D12" w:rsidP="003926D3">
      <w:pPr>
        <w:jc w:val="center"/>
        <w:rPr>
          <w:color w:val="C00000"/>
        </w:rPr>
        <w:sectPr w:rsidR="00A93D12" w:rsidRPr="003926D3" w:rsidSect="00662F8D">
          <w:pgSz w:w="11909" w:h="16834" w:code="9"/>
          <w:pgMar w:top="1134" w:right="1134" w:bottom="1134" w:left="1701" w:header="578" w:footer="578" w:gutter="0"/>
          <w:cols w:space="720"/>
        </w:sectPr>
      </w:pPr>
    </w:p>
    <w:p w14:paraId="275AC813" w14:textId="6EB4B7DB" w:rsidR="00A93D12" w:rsidRDefault="00A93D12" w:rsidP="00A93D12">
      <w:pPr>
        <w:tabs>
          <w:tab w:val="left" w:pos="480"/>
          <w:tab w:val="left" w:pos="1265"/>
          <w:tab w:val="left" w:pos="1688"/>
          <w:tab w:val="left" w:pos="2241"/>
          <w:tab w:val="left" w:pos="2614"/>
          <w:tab w:val="left" w:pos="3144"/>
          <w:tab w:val="left" w:pos="3674"/>
          <w:tab w:val="left" w:pos="4267"/>
          <w:tab w:val="left" w:pos="4772"/>
          <w:tab w:val="left" w:pos="5277"/>
          <w:tab w:val="left" w:pos="5782"/>
          <w:tab w:val="left" w:pos="6287"/>
          <w:tab w:val="left" w:pos="6817"/>
          <w:tab w:val="left" w:pos="7371"/>
          <w:tab w:val="left" w:pos="7909"/>
          <w:tab w:val="left" w:pos="8473"/>
          <w:tab w:val="left" w:pos="9003"/>
          <w:tab w:val="left" w:pos="9478"/>
          <w:tab w:val="left" w:pos="9953"/>
          <w:tab w:val="left" w:pos="10538"/>
          <w:tab w:val="left" w:pos="11092"/>
          <w:tab w:val="left" w:pos="11638"/>
          <w:tab w:val="left" w:pos="12192"/>
          <w:tab w:val="left" w:pos="12746"/>
          <w:tab w:val="left" w:pos="13292"/>
          <w:tab w:val="left" w:pos="13846"/>
          <w:tab w:val="left" w:pos="14453"/>
          <w:tab w:val="left" w:pos="15141"/>
          <w:tab w:val="left" w:pos="15795"/>
          <w:tab w:val="left" w:pos="16402"/>
          <w:tab w:val="left" w:pos="16977"/>
          <w:tab w:val="left" w:pos="17600"/>
          <w:tab w:val="left" w:pos="18317"/>
          <w:tab w:val="left" w:pos="18893"/>
          <w:tab w:val="left" w:pos="19360"/>
          <w:tab w:val="left" w:pos="19967"/>
          <w:tab w:val="left" w:pos="20574"/>
          <w:tab w:val="left" w:pos="21181"/>
          <w:tab w:val="left" w:pos="21788"/>
        </w:tabs>
        <w:ind w:left="108" w:right="-72"/>
        <w:rPr>
          <w:b/>
          <w:szCs w:val="20"/>
          <w:lang w:eastAsia="zh-CN"/>
        </w:rPr>
      </w:pPr>
      <w:r>
        <w:rPr>
          <w:b/>
          <w:szCs w:val="20"/>
          <w:lang w:eastAsia="zh-CN"/>
        </w:rPr>
        <w:lastRenderedPageBreak/>
        <w:t xml:space="preserve">A. Biểu mẫu áp dụng đối với Cục TTCS, </w:t>
      </w:r>
      <w:r w:rsidR="00520569">
        <w:rPr>
          <w:b/>
          <w:szCs w:val="20"/>
          <w:lang w:eastAsia="zh-CN"/>
        </w:rPr>
        <w:t>Sở TT&amp;TT</w:t>
      </w:r>
      <w:r>
        <w:rPr>
          <w:b/>
          <w:szCs w:val="20"/>
          <w:lang w:eastAsia="zh-CN"/>
        </w:rPr>
        <w:t>, Phòng VH</w:t>
      </w:r>
      <w:r w:rsidR="00945F86">
        <w:rPr>
          <w:b/>
          <w:szCs w:val="20"/>
          <w:lang w:val="vi-VN" w:eastAsia="zh-CN"/>
        </w:rPr>
        <w:t>&amp;</w:t>
      </w:r>
      <w:r>
        <w:rPr>
          <w:b/>
          <w:szCs w:val="20"/>
          <w:lang w:eastAsia="zh-CN"/>
        </w:rPr>
        <w:t>TT</w:t>
      </w:r>
    </w:p>
    <w:p w14:paraId="60BA4A55" w14:textId="77777777" w:rsidR="00A93D12" w:rsidRDefault="00A93D12" w:rsidP="00A93D12">
      <w:pPr>
        <w:tabs>
          <w:tab w:val="left" w:pos="480"/>
          <w:tab w:val="left" w:pos="1265"/>
          <w:tab w:val="left" w:pos="1688"/>
          <w:tab w:val="left" w:pos="2241"/>
          <w:tab w:val="left" w:pos="2614"/>
          <w:tab w:val="left" w:pos="3144"/>
          <w:tab w:val="left" w:pos="3674"/>
          <w:tab w:val="left" w:pos="4267"/>
          <w:tab w:val="left" w:pos="4772"/>
          <w:tab w:val="left" w:pos="5277"/>
          <w:tab w:val="left" w:pos="5782"/>
          <w:tab w:val="left" w:pos="6287"/>
          <w:tab w:val="left" w:pos="6817"/>
          <w:tab w:val="left" w:pos="7371"/>
          <w:tab w:val="left" w:pos="7909"/>
          <w:tab w:val="left" w:pos="8473"/>
          <w:tab w:val="left" w:pos="9003"/>
          <w:tab w:val="left" w:pos="9478"/>
          <w:tab w:val="left" w:pos="9953"/>
          <w:tab w:val="left" w:pos="10538"/>
          <w:tab w:val="left" w:pos="11092"/>
          <w:tab w:val="left" w:pos="11638"/>
          <w:tab w:val="left" w:pos="12192"/>
          <w:tab w:val="left" w:pos="12746"/>
          <w:tab w:val="left" w:pos="13292"/>
          <w:tab w:val="left" w:pos="13846"/>
          <w:tab w:val="left" w:pos="14453"/>
          <w:tab w:val="left" w:pos="15141"/>
          <w:tab w:val="left" w:pos="15795"/>
          <w:tab w:val="left" w:pos="16402"/>
          <w:tab w:val="left" w:pos="16977"/>
          <w:tab w:val="left" w:pos="17600"/>
          <w:tab w:val="left" w:pos="18317"/>
          <w:tab w:val="left" w:pos="18893"/>
          <w:tab w:val="left" w:pos="19360"/>
          <w:tab w:val="left" w:pos="19967"/>
          <w:tab w:val="left" w:pos="20574"/>
          <w:tab w:val="left" w:pos="21181"/>
          <w:tab w:val="left" w:pos="21788"/>
        </w:tabs>
        <w:ind w:left="108" w:right="-72"/>
        <w:rPr>
          <w:sz w:val="20"/>
          <w:szCs w:val="20"/>
          <w:lang w:eastAsia="zh-CN"/>
        </w:rPr>
      </w:pPr>
      <w:r>
        <w:rPr>
          <w:sz w:val="20"/>
          <w:szCs w:val="20"/>
          <w:lang w:eastAsia="zh-CN"/>
        </w:rPr>
        <w:tab/>
      </w:r>
      <w:r>
        <w:rPr>
          <w:sz w:val="20"/>
          <w:szCs w:val="20"/>
          <w:lang w:eastAsia="zh-CN"/>
        </w:rPr>
        <w:tab/>
      </w:r>
    </w:p>
    <w:tbl>
      <w:tblPr>
        <w:tblW w:w="15021" w:type="dxa"/>
        <w:tblLook w:val="04A0" w:firstRow="1" w:lastRow="0" w:firstColumn="1" w:lastColumn="0" w:noHBand="0" w:noVBand="1"/>
      </w:tblPr>
      <w:tblGrid>
        <w:gridCol w:w="347"/>
        <w:gridCol w:w="4849"/>
        <w:gridCol w:w="5774"/>
        <w:gridCol w:w="4051"/>
      </w:tblGrid>
      <w:tr w:rsidR="0089488A" w14:paraId="3D046790" w14:textId="77777777" w:rsidTr="005048BA">
        <w:trPr>
          <w:trHeight w:val="426"/>
        </w:trPr>
        <w:tc>
          <w:tcPr>
            <w:tcW w:w="347" w:type="dxa"/>
            <w:shd w:val="clear" w:color="auto" w:fill="FFFFFF"/>
            <w:vAlign w:val="center"/>
          </w:tcPr>
          <w:p w14:paraId="65C27904" w14:textId="77777777" w:rsidR="0089488A" w:rsidRDefault="0089488A">
            <w:pPr>
              <w:spacing w:line="256" w:lineRule="auto"/>
              <w:ind w:left="-72" w:right="-72"/>
              <w:jc w:val="center"/>
              <w:rPr>
                <w:b/>
                <w:bCs/>
                <w:sz w:val="16"/>
                <w:szCs w:val="16"/>
                <w:lang w:eastAsia="zh-CN"/>
              </w:rPr>
            </w:pPr>
          </w:p>
        </w:tc>
        <w:tc>
          <w:tcPr>
            <w:tcW w:w="4849" w:type="dxa"/>
            <w:shd w:val="clear" w:color="auto" w:fill="FFFFFF"/>
            <w:hideMark/>
          </w:tcPr>
          <w:p w14:paraId="70A97BFF" w14:textId="77777777" w:rsidR="0089488A" w:rsidRDefault="0089488A">
            <w:pPr>
              <w:spacing w:line="256" w:lineRule="auto"/>
              <w:ind w:left="-72" w:right="-72"/>
              <w:rPr>
                <w:b/>
                <w:bCs/>
                <w:sz w:val="16"/>
                <w:szCs w:val="16"/>
                <w:lang w:eastAsia="zh-CN"/>
              </w:rPr>
            </w:pPr>
            <w:bookmarkStart w:id="133" w:name="TTCS_01_1"/>
            <w:r>
              <w:rPr>
                <w:b/>
                <w:bCs/>
              </w:rPr>
              <w:t>Biểu TTCS-01.1</w:t>
            </w:r>
            <w:bookmarkEnd w:id="133"/>
          </w:p>
        </w:tc>
        <w:tc>
          <w:tcPr>
            <w:tcW w:w="5774" w:type="dxa"/>
            <w:vMerge w:val="restart"/>
            <w:noWrap/>
            <w:hideMark/>
          </w:tcPr>
          <w:p w14:paraId="3106D4E8" w14:textId="77777777" w:rsidR="0089488A" w:rsidRDefault="0089488A">
            <w:pPr>
              <w:spacing w:line="256" w:lineRule="auto"/>
              <w:ind w:left="-72" w:right="-72"/>
              <w:jc w:val="center"/>
              <w:rPr>
                <w:b/>
                <w:bCs/>
                <w:szCs w:val="16"/>
                <w:lang w:eastAsia="zh-CN"/>
              </w:rPr>
            </w:pPr>
            <w:r>
              <w:rPr>
                <w:b/>
                <w:bCs/>
                <w:szCs w:val="16"/>
                <w:lang w:eastAsia="zh-CN"/>
              </w:rPr>
              <w:t xml:space="preserve">TỔNG HỢP MỘT SỐ KẾT QUẢ </w:t>
            </w:r>
          </w:p>
          <w:p w14:paraId="6E229814" w14:textId="77777777" w:rsidR="0089488A" w:rsidRDefault="0089488A">
            <w:pPr>
              <w:spacing w:line="256" w:lineRule="auto"/>
              <w:ind w:left="-72" w:right="-72"/>
              <w:jc w:val="center"/>
              <w:rPr>
                <w:b/>
                <w:bCs/>
                <w:szCs w:val="16"/>
                <w:lang w:eastAsia="zh-CN"/>
              </w:rPr>
            </w:pPr>
            <w:r>
              <w:rPr>
                <w:b/>
                <w:bCs/>
                <w:szCs w:val="16"/>
                <w:lang w:eastAsia="zh-CN"/>
              </w:rPr>
              <w:t xml:space="preserve">HOẠT ĐỘNG TRUYỀN THANH CẤP XÃ </w:t>
            </w:r>
          </w:p>
          <w:p w14:paraId="40312243" w14:textId="77777777" w:rsidR="0089488A" w:rsidRDefault="0089488A">
            <w:pPr>
              <w:spacing w:line="256" w:lineRule="auto"/>
              <w:ind w:left="-72" w:right="-72"/>
              <w:jc w:val="center"/>
              <w:rPr>
                <w:b/>
                <w:bCs/>
                <w:szCs w:val="16"/>
                <w:lang w:eastAsia="zh-CN"/>
              </w:rPr>
            </w:pPr>
            <w:r>
              <w:rPr>
                <w:b/>
                <w:bCs/>
                <w:szCs w:val="16"/>
                <w:lang w:eastAsia="zh-CN"/>
              </w:rPr>
              <w:t>TẠI ĐỊA BÀN HÀNH CHÍNH CẤP HUYỆN</w:t>
            </w:r>
          </w:p>
        </w:tc>
        <w:tc>
          <w:tcPr>
            <w:tcW w:w="4051" w:type="dxa"/>
            <w:noWrap/>
            <w:hideMark/>
          </w:tcPr>
          <w:p w14:paraId="37FC4CDE" w14:textId="4CBC89E1" w:rsidR="0089488A" w:rsidRDefault="0089488A">
            <w:pPr>
              <w:spacing w:line="256" w:lineRule="auto"/>
              <w:jc w:val="center"/>
              <w:rPr>
                <w:lang w:eastAsia="zh-CN"/>
              </w:rPr>
            </w:pPr>
            <w:r>
              <w:t xml:space="preserve">Đơn vị báo cáo: </w:t>
            </w:r>
            <w:r>
              <w:br/>
              <w:t>Phòng VH</w:t>
            </w:r>
            <w:r w:rsidR="00945F86">
              <w:rPr>
                <w:lang w:val="vi-VN"/>
              </w:rPr>
              <w:t>&amp;</w:t>
            </w:r>
            <w:r w:rsidR="00532D8E">
              <w:t>TT</w:t>
            </w:r>
          </w:p>
        </w:tc>
      </w:tr>
      <w:tr w:rsidR="0089488A" w14:paraId="528EEFEE" w14:textId="77777777" w:rsidTr="005779A4">
        <w:trPr>
          <w:trHeight w:val="142"/>
        </w:trPr>
        <w:tc>
          <w:tcPr>
            <w:tcW w:w="347" w:type="dxa"/>
            <w:shd w:val="clear" w:color="auto" w:fill="FFFFFF"/>
            <w:vAlign w:val="center"/>
          </w:tcPr>
          <w:p w14:paraId="6D05CA3D" w14:textId="77777777" w:rsidR="0089488A" w:rsidRDefault="0089488A">
            <w:pPr>
              <w:spacing w:line="256" w:lineRule="auto"/>
              <w:ind w:left="-72" w:right="-72"/>
              <w:jc w:val="center"/>
              <w:rPr>
                <w:b/>
                <w:bCs/>
                <w:sz w:val="16"/>
                <w:szCs w:val="16"/>
                <w:lang w:eastAsia="zh-CN"/>
              </w:rPr>
            </w:pPr>
          </w:p>
        </w:tc>
        <w:tc>
          <w:tcPr>
            <w:tcW w:w="4849" w:type="dxa"/>
            <w:shd w:val="clear" w:color="auto" w:fill="FFFFFF"/>
            <w:hideMark/>
          </w:tcPr>
          <w:p w14:paraId="511D605E" w14:textId="77777777" w:rsidR="005779A4" w:rsidRDefault="0089488A">
            <w:pPr>
              <w:spacing w:line="256" w:lineRule="auto"/>
              <w:ind w:left="-72" w:right="-72"/>
            </w:pPr>
            <w:r>
              <w:t xml:space="preserve">Ban hành kèm theo TT </w:t>
            </w:r>
          </w:p>
          <w:p w14:paraId="122C7894" w14:textId="6737574F" w:rsidR="0089488A" w:rsidRDefault="0089488A">
            <w:pPr>
              <w:spacing w:line="256" w:lineRule="auto"/>
              <w:ind w:left="-72" w:right="-72"/>
              <w:rPr>
                <w:b/>
                <w:bCs/>
                <w:sz w:val="16"/>
                <w:szCs w:val="16"/>
                <w:lang w:eastAsia="zh-CN"/>
              </w:rPr>
            </w:pPr>
            <w:r>
              <w:t>số ...../2022/TT-BTTTT</w:t>
            </w:r>
          </w:p>
        </w:tc>
        <w:tc>
          <w:tcPr>
            <w:tcW w:w="5774" w:type="dxa"/>
            <w:vMerge/>
            <w:vAlign w:val="center"/>
            <w:hideMark/>
          </w:tcPr>
          <w:p w14:paraId="4F1A8754" w14:textId="77777777" w:rsidR="0089488A" w:rsidRDefault="0089488A">
            <w:pPr>
              <w:spacing w:line="256" w:lineRule="auto"/>
              <w:rPr>
                <w:b/>
                <w:bCs/>
                <w:szCs w:val="16"/>
                <w:lang w:eastAsia="zh-CN"/>
              </w:rPr>
            </w:pPr>
          </w:p>
        </w:tc>
        <w:tc>
          <w:tcPr>
            <w:tcW w:w="4051" w:type="dxa"/>
            <w:noWrap/>
            <w:vAlign w:val="center"/>
          </w:tcPr>
          <w:p w14:paraId="47C678E2" w14:textId="77777777" w:rsidR="0089488A" w:rsidRDefault="0089488A">
            <w:pPr>
              <w:spacing w:line="256" w:lineRule="auto"/>
              <w:rPr>
                <w:rFonts w:eastAsia="Tahoma"/>
                <w:lang w:val="vi-VN" w:eastAsia="vi-VN"/>
              </w:rPr>
            </w:pPr>
          </w:p>
        </w:tc>
      </w:tr>
      <w:tr w:rsidR="0089488A" w14:paraId="4D9C8153" w14:textId="77777777" w:rsidTr="005048BA">
        <w:trPr>
          <w:trHeight w:val="320"/>
        </w:trPr>
        <w:tc>
          <w:tcPr>
            <w:tcW w:w="347" w:type="dxa"/>
            <w:shd w:val="clear" w:color="auto" w:fill="FFFFFF"/>
            <w:vAlign w:val="center"/>
          </w:tcPr>
          <w:p w14:paraId="509765AF" w14:textId="77777777" w:rsidR="0089488A" w:rsidRDefault="0089488A">
            <w:pPr>
              <w:spacing w:line="256" w:lineRule="auto"/>
              <w:ind w:left="-72" w:right="-72"/>
              <w:jc w:val="center"/>
              <w:rPr>
                <w:b/>
                <w:bCs/>
                <w:sz w:val="16"/>
                <w:szCs w:val="16"/>
                <w:lang w:eastAsia="zh-CN"/>
              </w:rPr>
            </w:pPr>
          </w:p>
        </w:tc>
        <w:tc>
          <w:tcPr>
            <w:tcW w:w="4849" w:type="dxa"/>
            <w:shd w:val="clear" w:color="auto" w:fill="FFFFFF"/>
            <w:vAlign w:val="center"/>
            <w:hideMark/>
          </w:tcPr>
          <w:p w14:paraId="5B24DDD0" w14:textId="77777777" w:rsidR="0089488A" w:rsidRDefault="0089488A">
            <w:pPr>
              <w:spacing w:line="256" w:lineRule="auto"/>
              <w:ind w:left="-72" w:right="-72"/>
              <w:rPr>
                <w:b/>
                <w:bCs/>
                <w:sz w:val="16"/>
                <w:szCs w:val="16"/>
                <w:lang w:eastAsia="zh-CN"/>
              </w:rPr>
            </w:pPr>
            <w:r>
              <w:t>Ngày nhận báo cáo: Trước 05/3 năm tiếp theo</w:t>
            </w:r>
          </w:p>
        </w:tc>
        <w:tc>
          <w:tcPr>
            <w:tcW w:w="5774" w:type="dxa"/>
            <w:noWrap/>
            <w:vAlign w:val="center"/>
            <w:hideMark/>
          </w:tcPr>
          <w:p w14:paraId="305E5C57" w14:textId="77777777" w:rsidR="0089488A" w:rsidRDefault="0089488A">
            <w:pPr>
              <w:spacing w:line="256" w:lineRule="auto"/>
              <w:ind w:left="-72" w:right="-72"/>
              <w:jc w:val="center"/>
              <w:rPr>
                <w:b/>
                <w:bCs/>
                <w:sz w:val="16"/>
                <w:szCs w:val="16"/>
                <w:lang w:eastAsia="zh-CN"/>
              </w:rPr>
            </w:pPr>
            <w:r>
              <w:rPr>
                <w:b/>
                <w:bCs/>
                <w:szCs w:val="16"/>
                <w:lang w:eastAsia="zh-CN"/>
              </w:rPr>
              <w:t>Năm 20...</w:t>
            </w:r>
          </w:p>
        </w:tc>
        <w:tc>
          <w:tcPr>
            <w:tcW w:w="4051" w:type="dxa"/>
            <w:noWrap/>
            <w:vAlign w:val="center"/>
            <w:hideMark/>
          </w:tcPr>
          <w:p w14:paraId="2F093F09" w14:textId="5A50EF85" w:rsidR="0089488A" w:rsidRDefault="0089488A">
            <w:pPr>
              <w:spacing w:line="256" w:lineRule="auto"/>
              <w:jc w:val="center"/>
              <w:rPr>
                <w:rFonts w:eastAsia="Tahoma"/>
                <w:sz w:val="20"/>
                <w:szCs w:val="20"/>
                <w:lang w:val="vi-VN" w:eastAsia="vi-VN"/>
              </w:rPr>
            </w:pPr>
            <w:r>
              <w:t>Đơn vị nhận báo cáo:</w:t>
            </w:r>
            <w:r>
              <w:br/>
              <w:t xml:space="preserve">UBND </w:t>
            </w:r>
            <w:r w:rsidR="00520569">
              <w:rPr>
                <w:lang w:val="vi-VN"/>
              </w:rPr>
              <w:t xml:space="preserve">cấp </w:t>
            </w:r>
            <w:r>
              <w:t>huyện, Sở TT</w:t>
            </w:r>
            <w:r w:rsidR="00520569">
              <w:rPr>
                <w:lang w:val="vi-VN"/>
              </w:rPr>
              <w:t>&amp;</w:t>
            </w:r>
            <w:r>
              <w:t>TT</w:t>
            </w:r>
          </w:p>
        </w:tc>
      </w:tr>
    </w:tbl>
    <w:p w14:paraId="081A3C6D" w14:textId="77777777" w:rsidR="00A93D12" w:rsidRDefault="00A93D12" w:rsidP="00A93D12">
      <w:pPr>
        <w:tabs>
          <w:tab w:val="left" w:pos="453"/>
          <w:tab w:val="left" w:pos="8061"/>
          <w:tab w:val="left" w:pos="15161"/>
          <w:tab w:val="left" w:pos="21784"/>
        </w:tabs>
        <w:ind w:left="113" w:right="-72"/>
        <w:rPr>
          <w:b/>
          <w:bCs/>
          <w:sz w:val="18"/>
          <w:szCs w:val="18"/>
          <w:lang w:eastAsia="zh-CN"/>
        </w:rPr>
      </w:pPr>
      <w:r>
        <w:rPr>
          <w:b/>
          <w:bCs/>
          <w:sz w:val="16"/>
          <w:szCs w:val="16"/>
          <w:lang w:eastAsia="zh-CN"/>
        </w:rPr>
        <w:tab/>
      </w:r>
      <w:r>
        <w:tab/>
      </w:r>
      <w:r>
        <w:rPr>
          <w:b/>
          <w:bCs/>
          <w:sz w:val="16"/>
          <w:szCs w:val="16"/>
          <w:lang w:eastAsia="zh-CN"/>
        </w:rPr>
        <w:tab/>
      </w:r>
      <w:r>
        <w:tab/>
      </w:r>
    </w:p>
    <w:tbl>
      <w:tblPr>
        <w:tblW w:w="15021" w:type="dxa"/>
        <w:tblLayout w:type="fixed"/>
        <w:tblLook w:val="04A0" w:firstRow="1" w:lastRow="0" w:firstColumn="1" w:lastColumn="0" w:noHBand="0" w:noVBand="1"/>
      </w:tblPr>
      <w:tblGrid>
        <w:gridCol w:w="358"/>
        <w:gridCol w:w="914"/>
        <w:gridCol w:w="411"/>
        <w:gridCol w:w="598"/>
        <w:gridCol w:w="549"/>
        <w:gridCol w:w="567"/>
        <w:gridCol w:w="567"/>
        <w:gridCol w:w="709"/>
        <w:gridCol w:w="709"/>
        <w:gridCol w:w="850"/>
        <w:gridCol w:w="709"/>
        <w:gridCol w:w="650"/>
        <w:gridCol w:w="509"/>
        <w:gridCol w:w="676"/>
        <w:gridCol w:w="598"/>
        <w:gridCol w:w="589"/>
        <w:gridCol w:w="598"/>
        <w:gridCol w:w="598"/>
        <w:gridCol w:w="589"/>
        <w:gridCol w:w="598"/>
        <w:gridCol w:w="832"/>
        <w:gridCol w:w="851"/>
        <w:gridCol w:w="992"/>
      </w:tblGrid>
      <w:tr w:rsidR="00C410B7" w14:paraId="2E175ED3" w14:textId="77777777" w:rsidTr="00C410B7">
        <w:trPr>
          <w:trHeight w:val="359"/>
        </w:trPr>
        <w:tc>
          <w:tcPr>
            <w:tcW w:w="35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718CCAF5" w14:textId="77777777" w:rsidR="00C410B7" w:rsidRDefault="00C410B7">
            <w:pPr>
              <w:spacing w:line="256" w:lineRule="auto"/>
              <w:ind w:left="-72" w:right="-72"/>
              <w:jc w:val="center"/>
              <w:rPr>
                <w:b/>
                <w:bCs/>
                <w:sz w:val="16"/>
                <w:szCs w:val="16"/>
                <w:lang w:eastAsia="zh-CN"/>
              </w:rPr>
            </w:pPr>
            <w:r>
              <w:rPr>
                <w:b/>
                <w:bCs/>
                <w:sz w:val="16"/>
                <w:szCs w:val="16"/>
                <w:lang w:eastAsia="zh-CN"/>
              </w:rPr>
              <w:t>TT</w:t>
            </w:r>
          </w:p>
        </w:tc>
        <w:tc>
          <w:tcPr>
            <w:tcW w:w="914"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4152FD09" w14:textId="77777777" w:rsidR="00C410B7" w:rsidRDefault="00C410B7">
            <w:pPr>
              <w:spacing w:line="256" w:lineRule="auto"/>
              <w:ind w:left="-72" w:right="-72"/>
              <w:jc w:val="center"/>
              <w:rPr>
                <w:b/>
                <w:bCs/>
                <w:sz w:val="20"/>
                <w:szCs w:val="16"/>
                <w:lang w:eastAsia="zh-CN"/>
              </w:rPr>
            </w:pPr>
            <w:r>
              <w:rPr>
                <w:b/>
                <w:bCs/>
                <w:sz w:val="20"/>
                <w:szCs w:val="16"/>
                <w:lang w:eastAsia="zh-CN"/>
              </w:rPr>
              <w:t>Tên đơn vị</w:t>
            </w:r>
          </w:p>
        </w:tc>
        <w:tc>
          <w:tcPr>
            <w:tcW w:w="41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27C208A1" w14:textId="77777777" w:rsidR="00C410B7" w:rsidRDefault="00C410B7">
            <w:pPr>
              <w:spacing w:line="256" w:lineRule="auto"/>
              <w:ind w:left="-72" w:right="-72"/>
              <w:jc w:val="center"/>
              <w:rPr>
                <w:b/>
                <w:bCs/>
                <w:sz w:val="16"/>
                <w:szCs w:val="16"/>
                <w:lang w:eastAsia="zh-CN"/>
              </w:rPr>
            </w:pPr>
            <w:r>
              <w:rPr>
                <w:b/>
                <w:bCs/>
                <w:sz w:val="16"/>
                <w:szCs w:val="16"/>
                <w:lang w:eastAsia="zh-CN"/>
              </w:rPr>
              <w:t>Mã đơn vị</w:t>
            </w:r>
          </w:p>
        </w:tc>
        <w:tc>
          <w:tcPr>
            <w:tcW w:w="59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59D1D178" w14:textId="77777777" w:rsidR="00C410B7" w:rsidRDefault="00C410B7">
            <w:pPr>
              <w:spacing w:line="256" w:lineRule="auto"/>
              <w:ind w:left="-72" w:right="-72"/>
              <w:jc w:val="center"/>
              <w:rPr>
                <w:b/>
                <w:bCs/>
                <w:sz w:val="16"/>
                <w:szCs w:val="16"/>
                <w:lang w:eastAsia="zh-CN"/>
              </w:rPr>
            </w:pPr>
            <w:r>
              <w:rPr>
                <w:b/>
                <w:bCs/>
                <w:sz w:val="16"/>
                <w:szCs w:val="16"/>
                <w:lang w:eastAsia="zh-CN"/>
              </w:rPr>
              <w:t>Đơn vị có đài truyền thanh cấp xã</w:t>
            </w:r>
          </w:p>
        </w:tc>
        <w:tc>
          <w:tcPr>
            <w:tcW w:w="3101" w:type="dxa"/>
            <w:gridSpan w:val="5"/>
            <w:tcBorders>
              <w:top w:val="single" w:sz="4" w:space="0" w:color="auto"/>
              <w:left w:val="nil"/>
              <w:bottom w:val="single" w:sz="4" w:space="0" w:color="auto"/>
              <w:right w:val="single" w:sz="4" w:space="0" w:color="auto"/>
            </w:tcBorders>
            <w:vAlign w:val="center"/>
            <w:hideMark/>
          </w:tcPr>
          <w:p w14:paraId="513AE0EF" w14:textId="77777777" w:rsidR="00C410B7" w:rsidRDefault="00C410B7">
            <w:pPr>
              <w:spacing w:line="256" w:lineRule="auto"/>
              <w:ind w:left="-72" w:right="-72"/>
              <w:jc w:val="center"/>
              <w:rPr>
                <w:b/>
                <w:bCs/>
                <w:sz w:val="20"/>
                <w:szCs w:val="16"/>
                <w:lang w:eastAsia="zh-CN"/>
              </w:rPr>
            </w:pPr>
            <w:r>
              <w:rPr>
                <w:b/>
                <w:bCs/>
                <w:sz w:val="20"/>
                <w:szCs w:val="16"/>
                <w:lang w:eastAsia="zh-CN"/>
              </w:rPr>
              <w:t xml:space="preserve">CƠ SỞ VẬT CHẤT, </w:t>
            </w:r>
          </w:p>
          <w:p w14:paraId="6F84A24A" w14:textId="6BF1B463" w:rsidR="00C410B7" w:rsidRPr="00C410B7" w:rsidRDefault="00C410B7">
            <w:pPr>
              <w:spacing w:line="256" w:lineRule="auto"/>
              <w:ind w:left="-72" w:right="-72"/>
              <w:jc w:val="center"/>
              <w:rPr>
                <w:b/>
                <w:bCs/>
                <w:sz w:val="20"/>
                <w:szCs w:val="16"/>
                <w:lang w:val="vi-VN" w:eastAsia="zh-CN"/>
              </w:rPr>
            </w:pPr>
            <w:r>
              <w:rPr>
                <w:b/>
                <w:bCs/>
                <w:sz w:val="20"/>
                <w:szCs w:val="16"/>
                <w:lang w:eastAsia="zh-CN"/>
              </w:rPr>
              <w:t>PHƯƠNG TIỆN</w:t>
            </w:r>
            <w:r>
              <w:rPr>
                <w:b/>
                <w:bCs/>
                <w:sz w:val="20"/>
                <w:szCs w:val="16"/>
                <w:lang w:val="vi-VN" w:eastAsia="zh-CN"/>
              </w:rPr>
              <w:t>, MỨC PHỔ CẬP</w:t>
            </w:r>
          </w:p>
        </w:tc>
        <w:tc>
          <w:tcPr>
            <w:tcW w:w="8647" w:type="dxa"/>
            <w:gridSpan w:val="13"/>
            <w:tcBorders>
              <w:top w:val="single" w:sz="4" w:space="0" w:color="auto"/>
              <w:left w:val="nil"/>
              <w:bottom w:val="single" w:sz="4" w:space="0" w:color="auto"/>
              <w:right w:val="single" w:sz="4" w:space="0" w:color="auto"/>
            </w:tcBorders>
            <w:vAlign w:val="center"/>
          </w:tcPr>
          <w:p w14:paraId="6480336D" w14:textId="176300CF" w:rsidR="00C410B7" w:rsidRDefault="00C410B7">
            <w:pPr>
              <w:spacing w:line="256" w:lineRule="auto"/>
              <w:ind w:left="-72" w:right="-72"/>
              <w:jc w:val="center"/>
              <w:rPr>
                <w:b/>
                <w:bCs/>
                <w:sz w:val="20"/>
                <w:szCs w:val="16"/>
                <w:lang w:eastAsia="zh-CN"/>
              </w:rPr>
            </w:pPr>
            <w:r>
              <w:rPr>
                <w:b/>
                <w:bCs/>
                <w:sz w:val="20"/>
                <w:szCs w:val="16"/>
                <w:lang w:eastAsia="zh-CN"/>
              </w:rPr>
              <w:t>NHÂN LỰC</w:t>
            </w:r>
          </w:p>
        </w:tc>
        <w:tc>
          <w:tcPr>
            <w:tcW w:w="992" w:type="dxa"/>
            <w:vMerge w:val="restart"/>
            <w:tcBorders>
              <w:top w:val="single" w:sz="4" w:space="0" w:color="auto"/>
              <w:left w:val="single" w:sz="4" w:space="0" w:color="auto"/>
              <w:right w:val="single" w:sz="4" w:space="0" w:color="auto"/>
            </w:tcBorders>
            <w:vAlign w:val="center"/>
            <w:hideMark/>
          </w:tcPr>
          <w:p w14:paraId="67E09740" w14:textId="77777777" w:rsidR="00C410B7" w:rsidRDefault="00C410B7">
            <w:pPr>
              <w:spacing w:line="256" w:lineRule="auto"/>
              <w:ind w:left="-72" w:right="-72"/>
              <w:jc w:val="center"/>
              <w:rPr>
                <w:b/>
                <w:bCs/>
                <w:sz w:val="18"/>
                <w:szCs w:val="18"/>
                <w:lang w:eastAsia="zh-CN"/>
              </w:rPr>
            </w:pPr>
            <w:r>
              <w:rPr>
                <w:b/>
                <w:bCs/>
                <w:sz w:val="18"/>
                <w:szCs w:val="18"/>
                <w:lang w:eastAsia="zh-CN"/>
              </w:rPr>
              <w:t>Ghi chú</w:t>
            </w:r>
          </w:p>
        </w:tc>
      </w:tr>
      <w:tr w:rsidR="00C410B7" w14:paraId="7188A321" w14:textId="77777777" w:rsidTr="00A52F02">
        <w:trPr>
          <w:trHeight w:val="476"/>
        </w:trPr>
        <w:tc>
          <w:tcPr>
            <w:tcW w:w="358" w:type="dxa"/>
            <w:vMerge/>
            <w:tcBorders>
              <w:top w:val="single" w:sz="4" w:space="0" w:color="auto"/>
              <w:left w:val="single" w:sz="4" w:space="0" w:color="auto"/>
              <w:bottom w:val="single" w:sz="4" w:space="0" w:color="auto"/>
              <w:right w:val="single" w:sz="4" w:space="0" w:color="auto"/>
            </w:tcBorders>
            <w:vAlign w:val="center"/>
            <w:hideMark/>
          </w:tcPr>
          <w:p w14:paraId="519D7FB2" w14:textId="77777777" w:rsidR="00C410B7" w:rsidRDefault="00C410B7">
            <w:pPr>
              <w:spacing w:line="256" w:lineRule="auto"/>
              <w:rPr>
                <w:b/>
                <w:bCs/>
                <w:sz w:val="16"/>
                <w:szCs w:val="16"/>
                <w:lang w:eastAsia="zh-CN"/>
              </w:rPr>
            </w:pPr>
          </w:p>
        </w:tc>
        <w:tc>
          <w:tcPr>
            <w:tcW w:w="914" w:type="dxa"/>
            <w:vMerge/>
            <w:tcBorders>
              <w:top w:val="single" w:sz="4" w:space="0" w:color="auto"/>
              <w:left w:val="single" w:sz="4" w:space="0" w:color="auto"/>
              <w:bottom w:val="single" w:sz="4" w:space="0" w:color="auto"/>
              <w:right w:val="single" w:sz="4" w:space="0" w:color="auto"/>
            </w:tcBorders>
            <w:vAlign w:val="center"/>
            <w:hideMark/>
          </w:tcPr>
          <w:p w14:paraId="2238AE9A" w14:textId="77777777" w:rsidR="00C410B7" w:rsidRDefault="00C410B7">
            <w:pPr>
              <w:spacing w:line="256" w:lineRule="auto"/>
              <w:rPr>
                <w:b/>
                <w:bCs/>
                <w:sz w:val="20"/>
                <w:szCs w:val="16"/>
                <w:lang w:eastAsia="zh-CN"/>
              </w:rPr>
            </w:pPr>
          </w:p>
        </w:tc>
        <w:tc>
          <w:tcPr>
            <w:tcW w:w="411" w:type="dxa"/>
            <w:vMerge/>
            <w:tcBorders>
              <w:top w:val="single" w:sz="4" w:space="0" w:color="auto"/>
              <w:left w:val="single" w:sz="4" w:space="0" w:color="auto"/>
              <w:bottom w:val="single" w:sz="4" w:space="0" w:color="auto"/>
              <w:right w:val="single" w:sz="4" w:space="0" w:color="auto"/>
            </w:tcBorders>
            <w:vAlign w:val="center"/>
            <w:hideMark/>
          </w:tcPr>
          <w:p w14:paraId="738F02BD" w14:textId="77777777" w:rsidR="00C410B7" w:rsidRDefault="00C410B7">
            <w:pPr>
              <w:spacing w:line="256" w:lineRule="auto"/>
              <w:rPr>
                <w:b/>
                <w:bCs/>
                <w:sz w:val="16"/>
                <w:szCs w:val="16"/>
                <w:lang w:eastAsia="zh-CN"/>
              </w:rPr>
            </w:pPr>
          </w:p>
        </w:tc>
        <w:tc>
          <w:tcPr>
            <w:tcW w:w="598" w:type="dxa"/>
            <w:vMerge/>
            <w:tcBorders>
              <w:top w:val="single" w:sz="4" w:space="0" w:color="auto"/>
              <w:left w:val="single" w:sz="4" w:space="0" w:color="auto"/>
              <w:bottom w:val="single" w:sz="4" w:space="0" w:color="auto"/>
              <w:right w:val="single" w:sz="4" w:space="0" w:color="auto"/>
            </w:tcBorders>
            <w:vAlign w:val="center"/>
            <w:hideMark/>
          </w:tcPr>
          <w:p w14:paraId="506900B9" w14:textId="77777777" w:rsidR="00C410B7" w:rsidRDefault="00C410B7">
            <w:pPr>
              <w:spacing w:line="256" w:lineRule="auto"/>
              <w:rPr>
                <w:b/>
                <w:bCs/>
                <w:sz w:val="16"/>
                <w:szCs w:val="16"/>
                <w:lang w:eastAsia="zh-CN"/>
              </w:rPr>
            </w:pPr>
          </w:p>
        </w:tc>
        <w:tc>
          <w:tcPr>
            <w:tcW w:w="2392" w:type="dxa"/>
            <w:gridSpan w:val="4"/>
            <w:tcBorders>
              <w:top w:val="single" w:sz="4" w:space="0" w:color="auto"/>
              <w:left w:val="nil"/>
              <w:bottom w:val="single" w:sz="4" w:space="0" w:color="auto"/>
              <w:right w:val="single" w:sz="4" w:space="0" w:color="auto"/>
            </w:tcBorders>
            <w:shd w:val="clear" w:color="auto" w:fill="FFFFFF"/>
            <w:vAlign w:val="center"/>
            <w:hideMark/>
          </w:tcPr>
          <w:p w14:paraId="674DA0FB" w14:textId="77777777" w:rsidR="00C410B7" w:rsidRDefault="00C410B7">
            <w:pPr>
              <w:spacing w:line="256" w:lineRule="auto"/>
              <w:ind w:left="-72" w:right="-72"/>
              <w:jc w:val="center"/>
              <w:rPr>
                <w:b/>
                <w:bCs/>
                <w:sz w:val="16"/>
                <w:szCs w:val="16"/>
                <w:lang w:eastAsia="zh-CN"/>
              </w:rPr>
            </w:pPr>
            <w:r>
              <w:rPr>
                <w:b/>
                <w:bCs/>
                <w:sz w:val="16"/>
                <w:szCs w:val="16"/>
                <w:lang w:eastAsia="zh-CN"/>
              </w:rPr>
              <w:t>Công nghệ phát thanh đài xã có sử dụng (đánh dấu X vào ô phù hợp)</w:t>
            </w:r>
          </w:p>
        </w:tc>
        <w:tc>
          <w:tcPr>
            <w:tcW w:w="709" w:type="dxa"/>
            <w:vMerge w:val="restart"/>
            <w:tcBorders>
              <w:top w:val="nil"/>
              <w:left w:val="single" w:sz="4" w:space="0" w:color="auto"/>
              <w:bottom w:val="single" w:sz="4" w:space="0" w:color="auto"/>
              <w:right w:val="single" w:sz="4" w:space="0" w:color="auto"/>
            </w:tcBorders>
            <w:shd w:val="clear" w:color="auto" w:fill="FFFFFF"/>
            <w:vAlign w:val="center"/>
            <w:hideMark/>
          </w:tcPr>
          <w:p w14:paraId="109E83B7" w14:textId="77777777" w:rsidR="00C410B7" w:rsidRDefault="00C410B7">
            <w:pPr>
              <w:spacing w:line="256" w:lineRule="auto"/>
              <w:ind w:left="-72" w:right="-72"/>
              <w:jc w:val="center"/>
              <w:rPr>
                <w:b/>
                <w:bCs/>
                <w:sz w:val="16"/>
                <w:szCs w:val="16"/>
                <w:lang w:eastAsia="zh-CN"/>
              </w:rPr>
            </w:pPr>
            <w:r>
              <w:rPr>
                <w:b/>
                <w:bCs/>
                <w:sz w:val="16"/>
                <w:szCs w:val="16"/>
                <w:lang w:eastAsia="zh-CN"/>
              </w:rPr>
              <w:t>Tỷ lệ hộ gia đình nghe được truyền thanh cấp xã (%)</w:t>
            </w:r>
          </w:p>
        </w:tc>
        <w:tc>
          <w:tcPr>
            <w:tcW w:w="850" w:type="dxa"/>
            <w:vMerge w:val="restart"/>
            <w:tcBorders>
              <w:top w:val="nil"/>
              <w:left w:val="single" w:sz="4" w:space="0" w:color="auto"/>
              <w:bottom w:val="single" w:sz="4" w:space="0" w:color="auto"/>
              <w:right w:val="single" w:sz="4" w:space="0" w:color="auto"/>
            </w:tcBorders>
            <w:shd w:val="clear" w:color="auto" w:fill="FFFFFF"/>
            <w:vAlign w:val="center"/>
            <w:hideMark/>
          </w:tcPr>
          <w:p w14:paraId="3F119516" w14:textId="2B0D653F" w:rsidR="00C410B7" w:rsidRDefault="00C410B7" w:rsidP="00532D8E">
            <w:pPr>
              <w:spacing w:line="256" w:lineRule="auto"/>
              <w:ind w:left="-72" w:right="-72"/>
              <w:jc w:val="center"/>
              <w:rPr>
                <w:b/>
                <w:bCs/>
                <w:sz w:val="16"/>
                <w:szCs w:val="16"/>
                <w:lang w:eastAsia="zh-CN"/>
              </w:rPr>
            </w:pPr>
            <w:r>
              <w:rPr>
                <w:b/>
                <w:bCs/>
                <w:sz w:val="16"/>
                <w:szCs w:val="16"/>
                <w:lang w:eastAsia="zh-CN"/>
              </w:rPr>
              <w:t>Tổng số người làm việc</w:t>
            </w:r>
            <w:r>
              <w:rPr>
                <w:b/>
                <w:bCs/>
                <w:sz w:val="16"/>
                <w:szCs w:val="16"/>
                <w:lang w:eastAsia="zh-CN"/>
              </w:rPr>
              <w:br/>
              <w:t>(</w:t>
            </w:r>
            <w:r w:rsidR="00532D8E">
              <w:rPr>
                <w:b/>
                <w:bCs/>
                <w:sz w:val="16"/>
                <w:szCs w:val="16"/>
                <w:lang w:val="vi-VN" w:eastAsia="zh-CN"/>
              </w:rPr>
              <w:t>7</w:t>
            </w:r>
            <w:r>
              <w:rPr>
                <w:b/>
                <w:bCs/>
                <w:sz w:val="16"/>
                <w:szCs w:val="16"/>
                <w:lang w:eastAsia="zh-CN"/>
              </w:rPr>
              <w:t xml:space="preserve">= </w:t>
            </w:r>
            <w:r w:rsidR="00532D8E">
              <w:rPr>
                <w:b/>
                <w:bCs/>
                <w:sz w:val="16"/>
                <w:szCs w:val="16"/>
                <w:lang w:val="vi-VN" w:eastAsia="zh-CN"/>
              </w:rPr>
              <w:t>9</w:t>
            </w:r>
            <w:r>
              <w:rPr>
                <w:b/>
                <w:bCs/>
                <w:sz w:val="16"/>
                <w:szCs w:val="16"/>
                <w:lang w:eastAsia="zh-CN"/>
              </w:rPr>
              <w:t xml:space="preserve">+ </w:t>
            </w:r>
            <w:r w:rsidR="00532D8E">
              <w:rPr>
                <w:b/>
                <w:bCs/>
                <w:sz w:val="16"/>
                <w:szCs w:val="16"/>
                <w:lang w:val="vi-VN" w:eastAsia="zh-CN"/>
              </w:rPr>
              <w:t>10</w:t>
            </w:r>
            <w:r>
              <w:rPr>
                <w:b/>
                <w:bCs/>
                <w:sz w:val="16"/>
                <w:szCs w:val="16"/>
                <w:lang w:eastAsia="zh-CN"/>
              </w:rPr>
              <w:t>+1</w:t>
            </w:r>
            <w:r w:rsidR="00532D8E">
              <w:rPr>
                <w:b/>
                <w:bCs/>
                <w:sz w:val="16"/>
                <w:szCs w:val="16"/>
                <w:lang w:val="vi-VN" w:eastAsia="zh-CN"/>
              </w:rPr>
              <w:t>1</w:t>
            </w:r>
            <w:r>
              <w:rPr>
                <w:b/>
                <w:bCs/>
                <w:sz w:val="16"/>
                <w:szCs w:val="16"/>
                <w:lang w:eastAsia="zh-CN"/>
              </w:rPr>
              <w:t>)</w:t>
            </w:r>
          </w:p>
        </w:tc>
        <w:tc>
          <w:tcPr>
            <w:tcW w:w="709" w:type="dxa"/>
            <w:vMerge w:val="restart"/>
            <w:tcBorders>
              <w:top w:val="nil"/>
              <w:left w:val="single" w:sz="4" w:space="0" w:color="auto"/>
              <w:bottom w:val="single" w:sz="4" w:space="0" w:color="auto"/>
              <w:right w:val="single" w:sz="4" w:space="0" w:color="auto"/>
            </w:tcBorders>
            <w:shd w:val="clear" w:color="auto" w:fill="FFFFFF"/>
            <w:vAlign w:val="center"/>
            <w:hideMark/>
          </w:tcPr>
          <w:p w14:paraId="2091555F" w14:textId="77777777" w:rsidR="00C410B7" w:rsidRDefault="00C410B7">
            <w:pPr>
              <w:spacing w:line="256" w:lineRule="auto"/>
              <w:ind w:left="-72" w:right="-72"/>
              <w:jc w:val="center"/>
              <w:rPr>
                <w:b/>
                <w:bCs/>
                <w:sz w:val="16"/>
                <w:szCs w:val="16"/>
                <w:lang w:eastAsia="zh-CN"/>
              </w:rPr>
            </w:pPr>
            <w:r>
              <w:rPr>
                <w:b/>
                <w:bCs/>
                <w:sz w:val="16"/>
                <w:szCs w:val="16"/>
                <w:lang w:eastAsia="zh-CN"/>
              </w:rPr>
              <w:t>Trong đó nữ</w:t>
            </w:r>
          </w:p>
        </w:tc>
        <w:tc>
          <w:tcPr>
            <w:tcW w:w="1835" w:type="dxa"/>
            <w:gridSpan w:val="3"/>
            <w:tcBorders>
              <w:top w:val="single" w:sz="4" w:space="0" w:color="auto"/>
              <w:left w:val="nil"/>
              <w:bottom w:val="single" w:sz="4" w:space="0" w:color="auto"/>
              <w:right w:val="single" w:sz="4" w:space="0" w:color="auto"/>
            </w:tcBorders>
            <w:shd w:val="clear" w:color="auto" w:fill="FFFFFF"/>
            <w:vAlign w:val="center"/>
            <w:hideMark/>
          </w:tcPr>
          <w:p w14:paraId="0284D1F7" w14:textId="77777777" w:rsidR="00C410B7" w:rsidRDefault="00C410B7">
            <w:pPr>
              <w:spacing w:line="256" w:lineRule="auto"/>
              <w:ind w:left="-72" w:right="-72"/>
              <w:jc w:val="center"/>
              <w:rPr>
                <w:b/>
                <w:bCs/>
                <w:sz w:val="16"/>
                <w:szCs w:val="16"/>
                <w:lang w:eastAsia="zh-CN"/>
              </w:rPr>
            </w:pPr>
            <w:r>
              <w:rPr>
                <w:b/>
                <w:bCs/>
                <w:sz w:val="16"/>
                <w:szCs w:val="16"/>
                <w:lang w:eastAsia="zh-CN"/>
              </w:rPr>
              <w:t>Tổng số người làm việc chia ra</w:t>
            </w:r>
          </w:p>
        </w:tc>
        <w:tc>
          <w:tcPr>
            <w:tcW w:w="3570" w:type="dxa"/>
            <w:gridSpan w:val="6"/>
            <w:tcBorders>
              <w:top w:val="single" w:sz="4" w:space="0" w:color="auto"/>
              <w:left w:val="nil"/>
              <w:bottom w:val="single" w:sz="4" w:space="0" w:color="auto"/>
              <w:right w:val="single" w:sz="4" w:space="0" w:color="auto"/>
            </w:tcBorders>
            <w:shd w:val="clear" w:color="auto" w:fill="FFFFFF"/>
            <w:vAlign w:val="center"/>
            <w:hideMark/>
          </w:tcPr>
          <w:p w14:paraId="3C77A9E7" w14:textId="1E8DB560" w:rsidR="00C410B7" w:rsidRPr="0052309E" w:rsidRDefault="00C410B7">
            <w:pPr>
              <w:spacing w:line="256" w:lineRule="auto"/>
              <w:ind w:left="-72" w:right="-72"/>
              <w:jc w:val="center"/>
              <w:rPr>
                <w:b/>
                <w:bCs/>
                <w:sz w:val="16"/>
                <w:szCs w:val="16"/>
                <w:lang w:eastAsia="zh-CN"/>
              </w:rPr>
            </w:pPr>
            <w:r>
              <w:rPr>
                <w:b/>
                <w:bCs/>
                <w:sz w:val="16"/>
                <w:szCs w:val="16"/>
                <w:lang w:eastAsia="zh-CN"/>
              </w:rPr>
              <w:t>Trình độ, chuyên ngành đào tạo</w:t>
            </w:r>
          </w:p>
        </w:tc>
        <w:tc>
          <w:tcPr>
            <w:tcW w:w="1683"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55BDCD19" w14:textId="77777777" w:rsidR="00C410B7" w:rsidRDefault="00C410B7">
            <w:pPr>
              <w:spacing w:line="256" w:lineRule="auto"/>
              <w:ind w:left="-72" w:right="-72"/>
              <w:jc w:val="center"/>
              <w:rPr>
                <w:b/>
                <w:bCs/>
                <w:sz w:val="16"/>
                <w:szCs w:val="16"/>
                <w:lang w:eastAsia="zh-CN"/>
              </w:rPr>
            </w:pPr>
            <w:r>
              <w:rPr>
                <w:b/>
                <w:bCs/>
                <w:sz w:val="16"/>
                <w:szCs w:val="16"/>
                <w:lang w:eastAsia="zh-CN"/>
              </w:rPr>
              <w:t>Nhu cầu đào tạo, bồi dưỡng trong năm</w:t>
            </w:r>
          </w:p>
        </w:tc>
        <w:tc>
          <w:tcPr>
            <w:tcW w:w="992" w:type="dxa"/>
            <w:vMerge/>
            <w:tcBorders>
              <w:left w:val="single" w:sz="4" w:space="0" w:color="auto"/>
              <w:right w:val="single" w:sz="4" w:space="0" w:color="auto"/>
            </w:tcBorders>
            <w:vAlign w:val="center"/>
            <w:hideMark/>
          </w:tcPr>
          <w:p w14:paraId="3FC7DD7C" w14:textId="77777777" w:rsidR="00C410B7" w:rsidRDefault="00C410B7">
            <w:pPr>
              <w:spacing w:line="256" w:lineRule="auto"/>
              <w:rPr>
                <w:b/>
                <w:bCs/>
                <w:sz w:val="18"/>
                <w:szCs w:val="18"/>
                <w:lang w:eastAsia="zh-CN"/>
              </w:rPr>
            </w:pPr>
          </w:p>
        </w:tc>
      </w:tr>
      <w:tr w:rsidR="00C410B7" w14:paraId="58DBD6C6" w14:textId="77777777" w:rsidTr="00A52F02">
        <w:trPr>
          <w:trHeight w:val="323"/>
        </w:trPr>
        <w:tc>
          <w:tcPr>
            <w:tcW w:w="358" w:type="dxa"/>
            <w:vMerge/>
            <w:tcBorders>
              <w:top w:val="single" w:sz="4" w:space="0" w:color="auto"/>
              <w:left w:val="single" w:sz="4" w:space="0" w:color="auto"/>
              <w:bottom w:val="single" w:sz="4" w:space="0" w:color="auto"/>
              <w:right w:val="single" w:sz="4" w:space="0" w:color="auto"/>
            </w:tcBorders>
            <w:vAlign w:val="center"/>
            <w:hideMark/>
          </w:tcPr>
          <w:p w14:paraId="21E714F6" w14:textId="77777777" w:rsidR="00C410B7" w:rsidRDefault="00C410B7">
            <w:pPr>
              <w:spacing w:line="256" w:lineRule="auto"/>
              <w:rPr>
                <w:b/>
                <w:bCs/>
                <w:sz w:val="16"/>
                <w:szCs w:val="16"/>
                <w:lang w:eastAsia="zh-CN"/>
              </w:rPr>
            </w:pPr>
          </w:p>
        </w:tc>
        <w:tc>
          <w:tcPr>
            <w:tcW w:w="914" w:type="dxa"/>
            <w:vMerge/>
            <w:tcBorders>
              <w:top w:val="single" w:sz="4" w:space="0" w:color="auto"/>
              <w:left w:val="single" w:sz="4" w:space="0" w:color="auto"/>
              <w:bottom w:val="single" w:sz="4" w:space="0" w:color="auto"/>
              <w:right w:val="single" w:sz="4" w:space="0" w:color="auto"/>
            </w:tcBorders>
            <w:vAlign w:val="center"/>
            <w:hideMark/>
          </w:tcPr>
          <w:p w14:paraId="391BF177" w14:textId="77777777" w:rsidR="00C410B7" w:rsidRDefault="00C410B7">
            <w:pPr>
              <w:spacing w:line="256" w:lineRule="auto"/>
              <w:rPr>
                <w:b/>
                <w:bCs/>
                <w:sz w:val="20"/>
                <w:szCs w:val="16"/>
                <w:lang w:eastAsia="zh-CN"/>
              </w:rPr>
            </w:pPr>
          </w:p>
        </w:tc>
        <w:tc>
          <w:tcPr>
            <w:tcW w:w="411" w:type="dxa"/>
            <w:vMerge/>
            <w:tcBorders>
              <w:top w:val="single" w:sz="4" w:space="0" w:color="auto"/>
              <w:left w:val="single" w:sz="4" w:space="0" w:color="auto"/>
              <w:bottom w:val="single" w:sz="4" w:space="0" w:color="auto"/>
              <w:right w:val="single" w:sz="4" w:space="0" w:color="auto"/>
            </w:tcBorders>
            <w:vAlign w:val="center"/>
            <w:hideMark/>
          </w:tcPr>
          <w:p w14:paraId="000B42BE" w14:textId="77777777" w:rsidR="00C410B7" w:rsidRDefault="00C410B7">
            <w:pPr>
              <w:spacing w:line="256" w:lineRule="auto"/>
              <w:rPr>
                <w:b/>
                <w:bCs/>
                <w:sz w:val="16"/>
                <w:szCs w:val="16"/>
                <w:lang w:eastAsia="zh-CN"/>
              </w:rPr>
            </w:pPr>
          </w:p>
        </w:tc>
        <w:tc>
          <w:tcPr>
            <w:tcW w:w="598" w:type="dxa"/>
            <w:vMerge/>
            <w:tcBorders>
              <w:top w:val="single" w:sz="4" w:space="0" w:color="auto"/>
              <w:left w:val="single" w:sz="4" w:space="0" w:color="auto"/>
              <w:bottom w:val="single" w:sz="4" w:space="0" w:color="auto"/>
              <w:right w:val="single" w:sz="4" w:space="0" w:color="auto"/>
            </w:tcBorders>
            <w:vAlign w:val="center"/>
            <w:hideMark/>
          </w:tcPr>
          <w:p w14:paraId="4B0C24B3" w14:textId="77777777" w:rsidR="00C410B7" w:rsidRDefault="00C410B7">
            <w:pPr>
              <w:spacing w:line="256" w:lineRule="auto"/>
              <w:rPr>
                <w:b/>
                <w:bCs/>
                <w:sz w:val="16"/>
                <w:szCs w:val="16"/>
                <w:lang w:eastAsia="zh-CN"/>
              </w:rPr>
            </w:pPr>
          </w:p>
        </w:tc>
        <w:tc>
          <w:tcPr>
            <w:tcW w:w="549" w:type="dxa"/>
            <w:vMerge w:val="restart"/>
            <w:tcBorders>
              <w:top w:val="nil"/>
              <w:left w:val="single" w:sz="4" w:space="0" w:color="auto"/>
              <w:bottom w:val="single" w:sz="4" w:space="0" w:color="auto"/>
              <w:right w:val="single" w:sz="4" w:space="0" w:color="000000"/>
            </w:tcBorders>
            <w:vAlign w:val="center"/>
            <w:hideMark/>
          </w:tcPr>
          <w:p w14:paraId="2BE8D147" w14:textId="77777777" w:rsidR="00C410B7" w:rsidRDefault="00C410B7">
            <w:pPr>
              <w:spacing w:line="256" w:lineRule="auto"/>
              <w:ind w:left="-72" w:right="-72"/>
              <w:jc w:val="center"/>
              <w:rPr>
                <w:b/>
                <w:bCs/>
                <w:sz w:val="16"/>
                <w:szCs w:val="16"/>
                <w:lang w:eastAsia="zh-CN"/>
              </w:rPr>
            </w:pPr>
            <w:r>
              <w:rPr>
                <w:b/>
                <w:bCs/>
                <w:sz w:val="16"/>
                <w:szCs w:val="16"/>
                <w:lang w:eastAsia="zh-CN"/>
              </w:rPr>
              <w:t>Đài có dây</w:t>
            </w:r>
          </w:p>
        </w:tc>
        <w:tc>
          <w:tcPr>
            <w:tcW w:w="567" w:type="dxa"/>
            <w:vMerge w:val="restart"/>
            <w:tcBorders>
              <w:top w:val="nil"/>
              <w:left w:val="single" w:sz="4" w:space="0" w:color="auto"/>
              <w:bottom w:val="single" w:sz="4" w:space="0" w:color="auto"/>
              <w:right w:val="single" w:sz="4" w:space="0" w:color="000000"/>
            </w:tcBorders>
            <w:vAlign w:val="center"/>
            <w:hideMark/>
          </w:tcPr>
          <w:p w14:paraId="1DB167A3" w14:textId="77777777" w:rsidR="00C410B7" w:rsidRDefault="00C410B7">
            <w:pPr>
              <w:spacing w:line="256" w:lineRule="auto"/>
              <w:ind w:left="-72" w:right="-72"/>
              <w:jc w:val="center"/>
              <w:rPr>
                <w:b/>
                <w:bCs/>
                <w:sz w:val="16"/>
                <w:szCs w:val="16"/>
                <w:lang w:eastAsia="zh-CN"/>
              </w:rPr>
            </w:pPr>
            <w:r>
              <w:rPr>
                <w:b/>
                <w:bCs/>
                <w:sz w:val="16"/>
                <w:szCs w:val="16"/>
                <w:lang w:eastAsia="zh-CN"/>
              </w:rPr>
              <w:t>Đài không dây</w:t>
            </w:r>
          </w:p>
        </w:tc>
        <w:tc>
          <w:tcPr>
            <w:tcW w:w="567" w:type="dxa"/>
            <w:vMerge w:val="restart"/>
            <w:tcBorders>
              <w:top w:val="nil"/>
              <w:left w:val="single" w:sz="4" w:space="0" w:color="auto"/>
              <w:bottom w:val="single" w:sz="4" w:space="0" w:color="auto"/>
              <w:right w:val="single" w:sz="4" w:space="0" w:color="000000"/>
            </w:tcBorders>
            <w:vAlign w:val="center"/>
            <w:hideMark/>
          </w:tcPr>
          <w:p w14:paraId="39E19FB2" w14:textId="77777777" w:rsidR="00C410B7" w:rsidRDefault="00C410B7">
            <w:pPr>
              <w:spacing w:line="256" w:lineRule="auto"/>
              <w:ind w:left="-72" w:right="-72"/>
              <w:jc w:val="center"/>
              <w:rPr>
                <w:b/>
                <w:bCs/>
                <w:sz w:val="16"/>
                <w:szCs w:val="16"/>
                <w:lang w:eastAsia="zh-CN"/>
              </w:rPr>
            </w:pPr>
            <w:r>
              <w:rPr>
                <w:b/>
                <w:bCs/>
                <w:sz w:val="16"/>
                <w:szCs w:val="16"/>
                <w:lang w:eastAsia="zh-CN"/>
              </w:rPr>
              <w:t>Đài cả có dây và không dây</w:t>
            </w:r>
          </w:p>
        </w:tc>
        <w:tc>
          <w:tcPr>
            <w:tcW w:w="709" w:type="dxa"/>
            <w:vMerge w:val="restart"/>
            <w:tcBorders>
              <w:top w:val="nil"/>
              <w:left w:val="single" w:sz="4" w:space="0" w:color="auto"/>
              <w:bottom w:val="single" w:sz="4" w:space="0" w:color="auto"/>
              <w:right w:val="single" w:sz="4" w:space="0" w:color="000000"/>
            </w:tcBorders>
            <w:vAlign w:val="center"/>
            <w:hideMark/>
          </w:tcPr>
          <w:p w14:paraId="1FB85472" w14:textId="77777777" w:rsidR="00C410B7" w:rsidRDefault="00C410B7">
            <w:pPr>
              <w:spacing w:line="256" w:lineRule="auto"/>
              <w:ind w:left="-72" w:right="-72"/>
              <w:jc w:val="center"/>
              <w:rPr>
                <w:b/>
                <w:bCs/>
                <w:sz w:val="16"/>
                <w:szCs w:val="16"/>
                <w:lang w:eastAsia="zh-CN"/>
              </w:rPr>
            </w:pPr>
            <w:r>
              <w:rPr>
                <w:b/>
                <w:bCs/>
                <w:sz w:val="16"/>
                <w:szCs w:val="16"/>
                <w:lang w:eastAsia="zh-CN"/>
              </w:rPr>
              <w:t>Đài ứng dụng CNTT-VT</w:t>
            </w:r>
          </w:p>
        </w:tc>
        <w:tc>
          <w:tcPr>
            <w:tcW w:w="709" w:type="dxa"/>
            <w:vMerge/>
            <w:tcBorders>
              <w:top w:val="nil"/>
              <w:left w:val="single" w:sz="4" w:space="0" w:color="auto"/>
              <w:bottom w:val="single" w:sz="4" w:space="0" w:color="auto"/>
              <w:right w:val="single" w:sz="4" w:space="0" w:color="auto"/>
            </w:tcBorders>
            <w:vAlign w:val="center"/>
            <w:hideMark/>
          </w:tcPr>
          <w:p w14:paraId="31B7AC6A" w14:textId="77777777" w:rsidR="00C410B7" w:rsidRDefault="00C410B7">
            <w:pPr>
              <w:spacing w:line="256" w:lineRule="auto"/>
              <w:rPr>
                <w:b/>
                <w:bCs/>
                <w:sz w:val="16"/>
                <w:szCs w:val="16"/>
                <w:lang w:eastAsia="zh-CN"/>
              </w:rPr>
            </w:pPr>
          </w:p>
        </w:tc>
        <w:tc>
          <w:tcPr>
            <w:tcW w:w="850" w:type="dxa"/>
            <w:vMerge/>
            <w:tcBorders>
              <w:top w:val="nil"/>
              <w:left w:val="single" w:sz="4" w:space="0" w:color="auto"/>
              <w:bottom w:val="single" w:sz="4" w:space="0" w:color="auto"/>
              <w:right w:val="single" w:sz="4" w:space="0" w:color="auto"/>
            </w:tcBorders>
            <w:vAlign w:val="center"/>
            <w:hideMark/>
          </w:tcPr>
          <w:p w14:paraId="2E0F40A0" w14:textId="77777777" w:rsidR="00C410B7" w:rsidRDefault="00C410B7">
            <w:pPr>
              <w:spacing w:line="256" w:lineRule="auto"/>
              <w:rPr>
                <w:b/>
                <w:bCs/>
                <w:sz w:val="16"/>
                <w:szCs w:val="16"/>
                <w:lang w:eastAsia="zh-CN"/>
              </w:rPr>
            </w:pPr>
          </w:p>
        </w:tc>
        <w:tc>
          <w:tcPr>
            <w:tcW w:w="709" w:type="dxa"/>
            <w:vMerge/>
            <w:tcBorders>
              <w:top w:val="nil"/>
              <w:left w:val="single" w:sz="4" w:space="0" w:color="auto"/>
              <w:bottom w:val="single" w:sz="4" w:space="0" w:color="auto"/>
              <w:right w:val="single" w:sz="4" w:space="0" w:color="auto"/>
            </w:tcBorders>
            <w:vAlign w:val="center"/>
            <w:hideMark/>
          </w:tcPr>
          <w:p w14:paraId="1A2F146B" w14:textId="77777777" w:rsidR="00C410B7" w:rsidRDefault="00C410B7">
            <w:pPr>
              <w:spacing w:line="256" w:lineRule="auto"/>
              <w:rPr>
                <w:b/>
                <w:bCs/>
                <w:sz w:val="16"/>
                <w:szCs w:val="16"/>
                <w:lang w:eastAsia="zh-CN"/>
              </w:rPr>
            </w:pPr>
          </w:p>
        </w:tc>
        <w:tc>
          <w:tcPr>
            <w:tcW w:w="1159" w:type="dxa"/>
            <w:gridSpan w:val="2"/>
            <w:tcBorders>
              <w:top w:val="single" w:sz="4" w:space="0" w:color="auto"/>
              <w:left w:val="nil"/>
              <w:bottom w:val="single" w:sz="4" w:space="0" w:color="auto"/>
              <w:right w:val="single" w:sz="4" w:space="0" w:color="auto"/>
            </w:tcBorders>
            <w:shd w:val="clear" w:color="auto" w:fill="FFFFFF"/>
            <w:vAlign w:val="center"/>
            <w:hideMark/>
          </w:tcPr>
          <w:p w14:paraId="1B2EFBA1" w14:textId="77777777" w:rsidR="00C410B7" w:rsidRDefault="00C410B7">
            <w:pPr>
              <w:spacing w:line="256" w:lineRule="auto"/>
              <w:ind w:left="-72" w:right="-72"/>
              <w:jc w:val="center"/>
              <w:rPr>
                <w:b/>
                <w:bCs/>
                <w:sz w:val="16"/>
                <w:szCs w:val="16"/>
                <w:lang w:eastAsia="zh-CN"/>
              </w:rPr>
            </w:pPr>
            <w:r>
              <w:rPr>
                <w:b/>
                <w:bCs/>
                <w:sz w:val="16"/>
                <w:szCs w:val="16"/>
                <w:lang w:eastAsia="zh-CN"/>
              </w:rPr>
              <w:t>Kiêm nhiệm</w:t>
            </w:r>
          </w:p>
        </w:tc>
        <w:tc>
          <w:tcPr>
            <w:tcW w:w="676" w:type="dxa"/>
            <w:vMerge w:val="restart"/>
            <w:tcBorders>
              <w:top w:val="nil"/>
              <w:left w:val="single" w:sz="4" w:space="0" w:color="auto"/>
              <w:bottom w:val="single" w:sz="4" w:space="0" w:color="auto"/>
              <w:right w:val="single" w:sz="4" w:space="0" w:color="auto"/>
            </w:tcBorders>
            <w:shd w:val="clear" w:color="auto" w:fill="FFFFFF"/>
            <w:vAlign w:val="center"/>
            <w:hideMark/>
          </w:tcPr>
          <w:p w14:paraId="74781026" w14:textId="77777777" w:rsidR="00C410B7" w:rsidRDefault="00C410B7">
            <w:pPr>
              <w:spacing w:line="256" w:lineRule="auto"/>
              <w:ind w:left="-72" w:right="-72"/>
              <w:jc w:val="center"/>
              <w:rPr>
                <w:b/>
                <w:bCs/>
                <w:sz w:val="16"/>
                <w:szCs w:val="16"/>
                <w:lang w:eastAsia="zh-CN"/>
              </w:rPr>
            </w:pPr>
            <w:r>
              <w:rPr>
                <w:b/>
                <w:bCs/>
                <w:sz w:val="16"/>
                <w:szCs w:val="16"/>
                <w:lang w:eastAsia="zh-CN"/>
              </w:rPr>
              <w:t>Cán bộ không chuyên trách</w:t>
            </w:r>
          </w:p>
        </w:tc>
        <w:tc>
          <w:tcPr>
            <w:tcW w:w="1785" w:type="dxa"/>
            <w:gridSpan w:val="3"/>
            <w:tcBorders>
              <w:top w:val="single" w:sz="4" w:space="0" w:color="auto"/>
              <w:left w:val="nil"/>
              <w:bottom w:val="single" w:sz="4" w:space="0" w:color="auto"/>
              <w:right w:val="single" w:sz="4" w:space="0" w:color="auto"/>
            </w:tcBorders>
            <w:shd w:val="clear" w:color="auto" w:fill="FFFFFF"/>
            <w:vAlign w:val="center"/>
            <w:hideMark/>
          </w:tcPr>
          <w:p w14:paraId="3D1078A4" w14:textId="77777777" w:rsidR="00C410B7" w:rsidRDefault="00C410B7">
            <w:pPr>
              <w:spacing w:line="256" w:lineRule="auto"/>
              <w:ind w:left="-72" w:right="-72"/>
              <w:jc w:val="center"/>
              <w:rPr>
                <w:b/>
                <w:bCs/>
                <w:sz w:val="16"/>
                <w:szCs w:val="16"/>
                <w:lang w:eastAsia="zh-CN"/>
              </w:rPr>
            </w:pPr>
            <w:r>
              <w:rPr>
                <w:b/>
                <w:bCs/>
                <w:sz w:val="16"/>
                <w:szCs w:val="16"/>
                <w:lang w:eastAsia="zh-CN"/>
              </w:rPr>
              <w:t>Đại học trở lên</w:t>
            </w:r>
          </w:p>
        </w:tc>
        <w:tc>
          <w:tcPr>
            <w:tcW w:w="1785" w:type="dxa"/>
            <w:gridSpan w:val="3"/>
            <w:tcBorders>
              <w:top w:val="single" w:sz="4" w:space="0" w:color="auto"/>
              <w:left w:val="nil"/>
              <w:bottom w:val="single" w:sz="4" w:space="0" w:color="auto"/>
              <w:right w:val="single" w:sz="4" w:space="0" w:color="auto"/>
            </w:tcBorders>
            <w:shd w:val="clear" w:color="auto" w:fill="FFFFFF"/>
            <w:vAlign w:val="center"/>
            <w:hideMark/>
          </w:tcPr>
          <w:p w14:paraId="3BF108B7" w14:textId="77777777" w:rsidR="00C410B7" w:rsidRDefault="00C410B7">
            <w:pPr>
              <w:spacing w:line="256" w:lineRule="auto"/>
              <w:ind w:left="-72" w:right="-72"/>
              <w:jc w:val="center"/>
              <w:rPr>
                <w:b/>
                <w:bCs/>
                <w:sz w:val="16"/>
                <w:szCs w:val="16"/>
                <w:lang w:eastAsia="zh-CN"/>
              </w:rPr>
            </w:pPr>
            <w:r>
              <w:rPr>
                <w:b/>
                <w:bCs/>
                <w:sz w:val="16"/>
                <w:szCs w:val="16"/>
                <w:lang w:eastAsia="zh-CN"/>
              </w:rPr>
              <w:t>Cao đẳng trở xuống</w:t>
            </w:r>
          </w:p>
        </w:tc>
        <w:tc>
          <w:tcPr>
            <w:tcW w:w="1683" w:type="dxa"/>
            <w:gridSpan w:val="2"/>
            <w:vMerge/>
            <w:tcBorders>
              <w:top w:val="single" w:sz="4" w:space="0" w:color="auto"/>
              <w:left w:val="single" w:sz="4" w:space="0" w:color="auto"/>
              <w:bottom w:val="single" w:sz="4" w:space="0" w:color="auto"/>
              <w:right w:val="single" w:sz="4" w:space="0" w:color="auto"/>
            </w:tcBorders>
            <w:vAlign w:val="center"/>
            <w:hideMark/>
          </w:tcPr>
          <w:p w14:paraId="28E825DB" w14:textId="77777777" w:rsidR="00C410B7" w:rsidRDefault="00C410B7">
            <w:pPr>
              <w:spacing w:line="256" w:lineRule="auto"/>
              <w:rPr>
                <w:b/>
                <w:bCs/>
                <w:sz w:val="16"/>
                <w:szCs w:val="16"/>
                <w:lang w:eastAsia="zh-CN"/>
              </w:rPr>
            </w:pPr>
          </w:p>
        </w:tc>
        <w:tc>
          <w:tcPr>
            <w:tcW w:w="992" w:type="dxa"/>
            <w:vMerge/>
            <w:tcBorders>
              <w:left w:val="single" w:sz="4" w:space="0" w:color="auto"/>
              <w:right w:val="single" w:sz="4" w:space="0" w:color="auto"/>
            </w:tcBorders>
            <w:vAlign w:val="center"/>
            <w:hideMark/>
          </w:tcPr>
          <w:p w14:paraId="2BFE60FF" w14:textId="77777777" w:rsidR="00C410B7" w:rsidRDefault="00C410B7">
            <w:pPr>
              <w:spacing w:line="256" w:lineRule="auto"/>
              <w:rPr>
                <w:b/>
                <w:bCs/>
                <w:sz w:val="18"/>
                <w:szCs w:val="18"/>
                <w:lang w:eastAsia="zh-CN"/>
              </w:rPr>
            </w:pPr>
          </w:p>
        </w:tc>
      </w:tr>
      <w:tr w:rsidR="00C410B7" w14:paraId="20927D90" w14:textId="77777777" w:rsidTr="00A52F02">
        <w:trPr>
          <w:trHeight w:val="1110"/>
        </w:trPr>
        <w:tc>
          <w:tcPr>
            <w:tcW w:w="358" w:type="dxa"/>
            <w:vMerge/>
            <w:tcBorders>
              <w:top w:val="single" w:sz="4" w:space="0" w:color="auto"/>
              <w:left w:val="single" w:sz="4" w:space="0" w:color="auto"/>
              <w:bottom w:val="single" w:sz="4" w:space="0" w:color="auto"/>
              <w:right w:val="single" w:sz="4" w:space="0" w:color="auto"/>
            </w:tcBorders>
            <w:vAlign w:val="center"/>
            <w:hideMark/>
          </w:tcPr>
          <w:p w14:paraId="04CB565B" w14:textId="77777777" w:rsidR="00C410B7" w:rsidRDefault="00C410B7">
            <w:pPr>
              <w:spacing w:line="256" w:lineRule="auto"/>
              <w:rPr>
                <w:b/>
                <w:bCs/>
                <w:sz w:val="16"/>
                <w:szCs w:val="16"/>
                <w:lang w:eastAsia="zh-CN"/>
              </w:rPr>
            </w:pPr>
          </w:p>
        </w:tc>
        <w:tc>
          <w:tcPr>
            <w:tcW w:w="914" w:type="dxa"/>
            <w:vMerge/>
            <w:tcBorders>
              <w:top w:val="single" w:sz="4" w:space="0" w:color="auto"/>
              <w:left w:val="single" w:sz="4" w:space="0" w:color="auto"/>
              <w:bottom w:val="single" w:sz="4" w:space="0" w:color="auto"/>
              <w:right w:val="single" w:sz="4" w:space="0" w:color="auto"/>
            </w:tcBorders>
            <w:vAlign w:val="center"/>
            <w:hideMark/>
          </w:tcPr>
          <w:p w14:paraId="07BC8E2B" w14:textId="77777777" w:rsidR="00C410B7" w:rsidRDefault="00C410B7">
            <w:pPr>
              <w:spacing w:line="256" w:lineRule="auto"/>
              <w:rPr>
                <w:b/>
                <w:bCs/>
                <w:sz w:val="20"/>
                <w:szCs w:val="16"/>
                <w:lang w:eastAsia="zh-CN"/>
              </w:rPr>
            </w:pPr>
          </w:p>
        </w:tc>
        <w:tc>
          <w:tcPr>
            <w:tcW w:w="411" w:type="dxa"/>
            <w:vMerge/>
            <w:tcBorders>
              <w:top w:val="single" w:sz="4" w:space="0" w:color="auto"/>
              <w:left w:val="single" w:sz="4" w:space="0" w:color="auto"/>
              <w:bottom w:val="single" w:sz="4" w:space="0" w:color="auto"/>
              <w:right w:val="single" w:sz="4" w:space="0" w:color="auto"/>
            </w:tcBorders>
            <w:vAlign w:val="center"/>
            <w:hideMark/>
          </w:tcPr>
          <w:p w14:paraId="67A6C86F" w14:textId="77777777" w:rsidR="00C410B7" w:rsidRDefault="00C410B7">
            <w:pPr>
              <w:spacing w:line="256" w:lineRule="auto"/>
              <w:rPr>
                <w:b/>
                <w:bCs/>
                <w:sz w:val="16"/>
                <w:szCs w:val="16"/>
                <w:lang w:eastAsia="zh-CN"/>
              </w:rPr>
            </w:pPr>
          </w:p>
        </w:tc>
        <w:tc>
          <w:tcPr>
            <w:tcW w:w="598" w:type="dxa"/>
            <w:vMerge/>
            <w:tcBorders>
              <w:top w:val="single" w:sz="4" w:space="0" w:color="auto"/>
              <w:left w:val="single" w:sz="4" w:space="0" w:color="auto"/>
              <w:bottom w:val="single" w:sz="4" w:space="0" w:color="auto"/>
              <w:right w:val="single" w:sz="4" w:space="0" w:color="auto"/>
            </w:tcBorders>
            <w:vAlign w:val="center"/>
            <w:hideMark/>
          </w:tcPr>
          <w:p w14:paraId="046428BD" w14:textId="77777777" w:rsidR="00C410B7" w:rsidRDefault="00C410B7">
            <w:pPr>
              <w:spacing w:line="256" w:lineRule="auto"/>
              <w:rPr>
                <w:b/>
                <w:bCs/>
                <w:sz w:val="16"/>
                <w:szCs w:val="16"/>
                <w:lang w:eastAsia="zh-CN"/>
              </w:rPr>
            </w:pPr>
          </w:p>
        </w:tc>
        <w:tc>
          <w:tcPr>
            <w:tcW w:w="549" w:type="dxa"/>
            <w:vMerge/>
            <w:tcBorders>
              <w:top w:val="nil"/>
              <w:left w:val="single" w:sz="4" w:space="0" w:color="auto"/>
              <w:bottom w:val="single" w:sz="4" w:space="0" w:color="auto"/>
              <w:right w:val="single" w:sz="4" w:space="0" w:color="000000"/>
            </w:tcBorders>
            <w:vAlign w:val="center"/>
            <w:hideMark/>
          </w:tcPr>
          <w:p w14:paraId="117B890B" w14:textId="77777777" w:rsidR="00C410B7" w:rsidRDefault="00C410B7">
            <w:pPr>
              <w:spacing w:line="256" w:lineRule="auto"/>
              <w:rPr>
                <w:b/>
                <w:bCs/>
                <w:sz w:val="16"/>
                <w:szCs w:val="16"/>
                <w:lang w:eastAsia="zh-CN"/>
              </w:rPr>
            </w:pPr>
          </w:p>
        </w:tc>
        <w:tc>
          <w:tcPr>
            <w:tcW w:w="567" w:type="dxa"/>
            <w:vMerge/>
            <w:tcBorders>
              <w:top w:val="nil"/>
              <w:left w:val="single" w:sz="4" w:space="0" w:color="auto"/>
              <w:bottom w:val="single" w:sz="4" w:space="0" w:color="auto"/>
              <w:right w:val="single" w:sz="4" w:space="0" w:color="000000"/>
            </w:tcBorders>
            <w:vAlign w:val="center"/>
            <w:hideMark/>
          </w:tcPr>
          <w:p w14:paraId="4B452F2E" w14:textId="77777777" w:rsidR="00C410B7" w:rsidRDefault="00C410B7">
            <w:pPr>
              <w:spacing w:line="256" w:lineRule="auto"/>
              <w:rPr>
                <w:b/>
                <w:bCs/>
                <w:sz w:val="16"/>
                <w:szCs w:val="16"/>
                <w:lang w:eastAsia="zh-CN"/>
              </w:rPr>
            </w:pPr>
          </w:p>
        </w:tc>
        <w:tc>
          <w:tcPr>
            <w:tcW w:w="567" w:type="dxa"/>
            <w:vMerge/>
            <w:tcBorders>
              <w:top w:val="nil"/>
              <w:left w:val="single" w:sz="4" w:space="0" w:color="auto"/>
              <w:bottom w:val="single" w:sz="4" w:space="0" w:color="auto"/>
              <w:right w:val="single" w:sz="4" w:space="0" w:color="000000"/>
            </w:tcBorders>
            <w:vAlign w:val="center"/>
            <w:hideMark/>
          </w:tcPr>
          <w:p w14:paraId="382FDCCA" w14:textId="77777777" w:rsidR="00C410B7" w:rsidRDefault="00C410B7">
            <w:pPr>
              <w:spacing w:line="256" w:lineRule="auto"/>
              <w:rPr>
                <w:b/>
                <w:bCs/>
                <w:sz w:val="16"/>
                <w:szCs w:val="16"/>
                <w:lang w:eastAsia="zh-CN"/>
              </w:rPr>
            </w:pPr>
          </w:p>
        </w:tc>
        <w:tc>
          <w:tcPr>
            <w:tcW w:w="709" w:type="dxa"/>
            <w:vMerge/>
            <w:tcBorders>
              <w:top w:val="nil"/>
              <w:left w:val="single" w:sz="4" w:space="0" w:color="auto"/>
              <w:bottom w:val="single" w:sz="4" w:space="0" w:color="auto"/>
              <w:right w:val="single" w:sz="4" w:space="0" w:color="000000"/>
            </w:tcBorders>
            <w:vAlign w:val="center"/>
            <w:hideMark/>
          </w:tcPr>
          <w:p w14:paraId="1F360C7F" w14:textId="77777777" w:rsidR="00C410B7" w:rsidRDefault="00C410B7">
            <w:pPr>
              <w:spacing w:line="256" w:lineRule="auto"/>
              <w:rPr>
                <w:b/>
                <w:bCs/>
                <w:sz w:val="16"/>
                <w:szCs w:val="16"/>
                <w:lang w:eastAsia="zh-CN"/>
              </w:rPr>
            </w:pPr>
          </w:p>
        </w:tc>
        <w:tc>
          <w:tcPr>
            <w:tcW w:w="709" w:type="dxa"/>
            <w:vMerge/>
            <w:tcBorders>
              <w:top w:val="nil"/>
              <w:left w:val="single" w:sz="4" w:space="0" w:color="auto"/>
              <w:bottom w:val="single" w:sz="4" w:space="0" w:color="auto"/>
              <w:right w:val="single" w:sz="4" w:space="0" w:color="auto"/>
            </w:tcBorders>
            <w:vAlign w:val="center"/>
            <w:hideMark/>
          </w:tcPr>
          <w:p w14:paraId="14CED3D9" w14:textId="77777777" w:rsidR="00C410B7" w:rsidRDefault="00C410B7">
            <w:pPr>
              <w:spacing w:line="256" w:lineRule="auto"/>
              <w:rPr>
                <w:b/>
                <w:bCs/>
                <w:sz w:val="16"/>
                <w:szCs w:val="16"/>
                <w:lang w:eastAsia="zh-CN"/>
              </w:rPr>
            </w:pPr>
          </w:p>
        </w:tc>
        <w:tc>
          <w:tcPr>
            <w:tcW w:w="850" w:type="dxa"/>
            <w:vMerge/>
            <w:tcBorders>
              <w:top w:val="nil"/>
              <w:left w:val="single" w:sz="4" w:space="0" w:color="auto"/>
              <w:bottom w:val="single" w:sz="4" w:space="0" w:color="auto"/>
              <w:right w:val="single" w:sz="4" w:space="0" w:color="auto"/>
            </w:tcBorders>
            <w:vAlign w:val="center"/>
            <w:hideMark/>
          </w:tcPr>
          <w:p w14:paraId="2548B3A6" w14:textId="77777777" w:rsidR="00C410B7" w:rsidRDefault="00C410B7">
            <w:pPr>
              <w:spacing w:line="256" w:lineRule="auto"/>
              <w:rPr>
                <w:b/>
                <w:bCs/>
                <w:sz w:val="16"/>
                <w:szCs w:val="16"/>
                <w:lang w:eastAsia="zh-CN"/>
              </w:rPr>
            </w:pPr>
          </w:p>
        </w:tc>
        <w:tc>
          <w:tcPr>
            <w:tcW w:w="709" w:type="dxa"/>
            <w:vMerge/>
            <w:tcBorders>
              <w:top w:val="nil"/>
              <w:left w:val="single" w:sz="4" w:space="0" w:color="auto"/>
              <w:bottom w:val="single" w:sz="4" w:space="0" w:color="auto"/>
              <w:right w:val="single" w:sz="4" w:space="0" w:color="auto"/>
            </w:tcBorders>
            <w:vAlign w:val="center"/>
            <w:hideMark/>
          </w:tcPr>
          <w:p w14:paraId="7120BBE5" w14:textId="77777777" w:rsidR="00C410B7" w:rsidRDefault="00C410B7">
            <w:pPr>
              <w:spacing w:line="256" w:lineRule="auto"/>
              <w:rPr>
                <w:b/>
                <w:bCs/>
                <w:sz w:val="16"/>
                <w:szCs w:val="16"/>
                <w:lang w:eastAsia="zh-CN"/>
              </w:rPr>
            </w:pPr>
          </w:p>
        </w:tc>
        <w:tc>
          <w:tcPr>
            <w:tcW w:w="650" w:type="dxa"/>
            <w:tcBorders>
              <w:top w:val="nil"/>
              <w:left w:val="nil"/>
              <w:bottom w:val="single" w:sz="4" w:space="0" w:color="auto"/>
              <w:right w:val="single" w:sz="4" w:space="0" w:color="auto"/>
            </w:tcBorders>
            <w:shd w:val="clear" w:color="auto" w:fill="FFFFFF"/>
            <w:vAlign w:val="center"/>
            <w:hideMark/>
          </w:tcPr>
          <w:p w14:paraId="0FD5432B" w14:textId="77777777" w:rsidR="00C410B7" w:rsidRDefault="00C410B7">
            <w:pPr>
              <w:spacing w:line="256" w:lineRule="auto"/>
              <w:ind w:left="-72" w:right="-72"/>
              <w:jc w:val="center"/>
              <w:rPr>
                <w:b/>
                <w:bCs/>
                <w:sz w:val="16"/>
                <w:szCs w:val="16"/>
                <w:lang w:eastAsia="zh-CN"/>
              </w:rPr>
            </w:pPr>
            <w:r>
              <w:rPr>
                <w:b/>
                <w:bCs/>
                <w:sz w:val="16"/>
                <w:szCs w:val="16"/>
                <w:lang w:eastAsia="zh-CN"/>
              </w:rPr>
              <w:t>Công chức văn hóa - xã hội</w:t>
            </w:r>
          </w:p>
        </w:tc>
        <w:tc>
          <w:tcPr>
            <w:tcW w:w="509" w:type="dxa"/>
            <w:tcBorders>
              <w:top w:val="nil"/>
              <w:left w:val="nil"/>
              <w:bottom w:val="single" w:sz="4" w:space="0" w:color="auto"/>
              <w:right w:val="single" w:sz="4" w:space="0" w:color="auto"/>
            </w:tcBorders>
            <w:shd w:val="clear" w:color="auto" w:fill="FFFFFF"/>
            <w:vAlign w:val="center"/>
            <w:hideMark/>
          </w:tcPr>
          <w:p w14:paraId="037E8F95" w14:textId="77777777" w:rsidR="00C410B7" w:rsidRDefault="00C410B7">
            <w:pPr>
              <w:spacing w:line="256" w:lineRule="auto"/>
              <w:ind w:left="-72" w:right="-72"/>
              <w:jc w:val="center"/>
              <w:rPr>
                <w:b/>
                <w:bCs/>
                <w:sz w:val="16"/>
                <w:szCs w:val="16"/>
                <w:lang w:eastAsia="zh-CN"/>
              </w:rPr>
            </w:pPr>
            <w:r>
              <w:rPr>
                <w:b/>
                <w:bCs/>
                <w:sz w:val="16"/>
                <w:szCs w:val="16"/>
                <w:lang w:eastAsia="zh-CN"/>
              </w:rPr>
              <w:t>Công chức khác</w:t>
            </w:r>
          </w:p>
        </w:tc>
        <w:tc>
          <w:tcPr>
            <w:tcW w:w="676" w:type="dxa"/>
            <w:vMerge/>
            <w:tcBorders>
              <w:top w:val="nil"/>
              <w:left w:val="single" w:sz="4" w:space="0" w:color="auto"/>
              <w:bottom w:val="single" w:sz="4" w:space="0" w:color="auto"/>
              <w:right w:val="single" w:sz="4" w:space="0" w:color="auto"/>
            </w:tcBorders>
            <w:vAlign w:val="center"/>
            <w:hideMark/>
          </w:tcPr>
          <w:p w14:paraId="2956FB21" w14:textId="77777777" w:rsidR="00C410B7" w:rsidRDefault="00C410B7">
            <w:pPr>
              <w:spacing w:line="256" w:lineRule="auto"/>
              <w:rPr>
                <w:b/>
                <w:bCs/>
                <w:sz w:val="16"/>
                <w:szCs w:val="16"/>
                <w:lang w:eastAsia="zh-CN"/>
              </w:rPr>
            </w:pPr>
          </w:p>
        </w:tc>
        <w:tc>
          <w:tcPr>
            <w:tcW w:w="598" w:type="dxa"/>
            <w:tcBorders>
              <w:top w:val="nil"/>
              <w:left w:val="nil"/>
              <w:bottom w:val="single" w:sz="4" w:space="0" w:color="auto"/>
              <w:right w:val="single" w:sz="4" w:space="0" w:color="auto"/>
            </w:tcBorders>
            <w:shd w:val="clear" w:color="auto" w:fill="FFFFFF"/>
            <w:vAlign w:val="center"/>
            <w:hideMark/>
          </w:tcPr>
          <w:p w14:paraId="08ECFD14" w14:textId="77777777" w:rsidR="00C410B7" w:rsidRDefault="00C410B7">
            <w:pPr>
              <w:spacing w:line="256" w:lineRule="auto"/>
              <w:ind w:left="-72" w:right="-72"/>
              <w:jc w:val="center"/>
              <w:rPr>
                <w:b/>
                <w:bCs/>
                <w:sz w:val="16"/>
                <w:szCs w:val="16"/>
                <w:lang w:eastAsia="zh-CN"/>
              </w:rPr>
            </w:pPr>
            <w:r>
              <w:rPr>
                <w:b/>
                <w:bCs/>
                <w:sz w:val="16"/>
                <w:szCs w:val="16"/>
                <w:lang w:eastAsia="zh-CN"/>
              </w:rPr>
              <w:t xml:space="preserve">Báo chí, </w:t>
            </w:r>
            <w:r>
              <w:rPr>
                <w:b/>
                <w:bCs/>
                <w:sz w:val="16"/>
                <w:szCs w:val="16"/>
                <w:lang w:eastAsia="zh-CN"/>
              </w:rPr>
              <w:br/>
              <w:t>tuyên truyền</w:t>
            </w:r>
          </w:p>
        </w:tc>
        <w:tc>
          <w:tcPr>
            <w:tcW w:w="589" w:type="dxa"/>
            <w:tcBorders>
              <w:top w:val="nil"/>
              <w:left w:val="nil"/>
              <w:bottom w:val="single" w:sz="4" w:space="0" w:color="auto"/>
              <w:right w:val="single" w:sz="4" w:space="0" w:color="auto"/>
            </w:tcBorders>
            <w:shd w:val="clear" w:color="auto" w:fill="FFFFFF"/>
            <w:vAlign w:val="center"/>
            <w:hideMark/>
          </w:tcPr>
          <w:p w14:paraId="06B5A4D0" w14:textId="77777777" w:rsidR="00C410B7" w:rsidRDefault="00C410B7">
            <w:pPr>
              <w:spacing w:line="256" w:lineRule="auto"/>
              <w:ind w:left="-72" w:right="-72"/>
              <w:jc w:val="center"/>
              <w:rPr>
                <w:b/>
                <w:bCs/>
                <w:sz w:val="16"/>
                <w:szCs w:val="16"/>
                <w:lang w:eastAsia="zh-CN"/>
              </w:rPr>
            </w:pPr>
            <w:r>
              <w:rPr>
                <w:b/>
                <w:bCs/>
                <w:sz w:val="16"/>
                <w:szCs w:val="16"/>
                <w:lang w:eastAsia="zh-CN"/>
              </w:rPr>
              <w:t>Điện tử-Viễn thông, CNTT</w:t>
            </w:r>
          </w:p>
        </w:tc>
        <w:tc>
          <w:tcPr>
            <w:tcW w:w="598" w:type="dxa"/>
            <w:tcBorders>
              <w:top w:val="nil"/>
              <w:left w:val="nil"/>
              <w:bottom w:val="single" w:sz="4" w:space="0" w:color="auto"/>
              <w:right w:val="single" w:sz="4" w:space="0" w:color="auto"/>
            </w:tcBorders>
            <w:shd w:val="clear" w:color="auto" w:fill="FFFFFF"/>
            <w:vAlign w:val="center"/>
            <w:hideMark/>
          </w:tcPr>
          <w:p w14:paraId="01806A0D" w14:textId="77777777" w:rsidR="00C410B7" w:rsidRDefault="00C410B7">
            <w:pPr>
              <w:spacing w:line="256" w:lineRule="auto"/>
              <w:ind w:left="-72" w:right="-72"/>
              <w:jc w:val="center"/>
              <w:rPr>
                <w:b/>
                <w:bCs/>
                <w:sz w:val="16"/>
                <w:szCs w:val="16"/>
                <w:lang w:eastAsia="zh-CN"/>
              </w:rPr>
            </w:pPr>
            <w:r>
              <w:rPr>
                <w:b/>
                <w:bCs/>
                <w:sz w:val="16"/>
                <w:szCs w:val="16"/>
                <w:lang w:eastAsia="zh-CN"/>
              </w:rPr>
              <w:t>Ngành khác</w:t>
            </w:r>
          </w:p>
        </w:tc>
        <w:tc>
          <w:tcPr>
            <w:tcW w:w="598" w:type="dxa"/>
            <w:tcBorders>
              <w:top w:val="nil"/>
              <w:left w:val="nil"/>
              <w:bottom w:val="single" w:sz="4" w:space="0" w:color="auto"/>
              <w:right w:val="single" w:sz="4" w:space="0" w:color="auto"/>
            </w:tcBorders>
            <w:shd w:val="clear" w:color="auto" w:fill="FFFFFF"/>
            <w:vAlign w:val="center"/>
            <w:hideMark/>
          </w:tcPr>
          <w:p w14:paraId="367127D3" w14:textId="77777777" w:rsidR="00C410B7" w:rsidRDefault="00C410B7">
            <w:pPr>
              <w:spacing w:line="256" w:lineRule="auto"/>
              <w:ind w:left="-72" w:right="-72"/>
              <w:jc w:val="center"/>
              <w:rPr>
                <w:b/>
                <w:bCs/>
                <w:sz w:val="16"/>
                <w:szCs w:val="16"/>
                <w:lang w:eastAsia="zh-CN"/>
              </w:rPr>
            </w:pPr>
            <w:r>
              <w:rPr>
                <w:b/>
                <w:bCs/>
                <w:sz w:val="16"/>
                <w:szCs w:val="16"/>
                <w:lang w:eastAsia="zh-CN"/>
              </w:rPr>
              <w:t xml:space="preserve">Báo chí, </w:t>
            </w:r>
            <w:r>
              <w:rPr>
                <w:b/>
                <w:bCs/>
                <w:sz w:val="16"/>
                <w:szCs w:val="16"/>
                <w:lang w:eastAsia="zh-CN"/>
              </w:rPr>
              <w:br/>
              <w:t>tuyên truyền</w:t>
            </w:r>
          </w:p>
        </w:tc>
        <w:tc>
          <w:tcPr>
            <w:tcW w:w="589" w:type="dxa"/>
            <w:tcBorders>
              <w:top w:val="nil"/>
              <w:left w:val="nil"/>
              <w:bottom w:val="single" w:sz="4" w:space="0" w:color="auto"/>
              <w:right w:val="single" w:sz="4" w:space="0" w:color="auto"/>
            </w:tcBorders>
            <w:shd w:val="clear" w:color="auto" w:fill="FFFFFF"/>
            <w:vAlign w:val="center"/>
            <w:hideMark/>
          </w:tcPr>
          <w:p w14:paraId="2E119ED9" w14:textId="77777777" w:rsidR="00C410B7" w:rsidRDefault="00C410B7">
            <w:pPr>
              <w:spacing w:line="256" w:lineRule="auto"/>
              <w:ind w:left="-72" w:right="-72"/>
              <w:jc w:val="center"/>
              <w:rPr>
                <w:b/>
                <w:bCs/>
                <w:sz w:val="16"/>
                <w:szCs w:val="16"/>
                <w:lang w:eastAsia="zh-CN"/>
              </w:rPr>
            </w:pPr>
            <w:r>
              <w:rPr>
                <w:b/>
                <w:bCs/>
                <w:sz w:val="16"/>
                <w:szCs w:val="16"/>
                <w:lang w:eastAsia="zh-CN"/>
              </w:rPr>
              <w:t>Điện tử - Viễn thông, CNTT</w:t>
            </w:r>
          </w:p>
        </w:tc>
        <w:tc>
          <w:tcPr>
            <w:tcW w:w="598" w:type="dxa"/>
            <w:tcBorders>
              <w:top w:val="nil"/>
              <w:left w:val="nil"/>
              <w:bottom w:val="single" w:sz="4" w:space="0" w:color="auto"/>
              <w:right w:val="single" w:sz="4" w:space="0" w:color="auto"/>
            </w:tcBorders>
            <w:shd w:val="clear" w:color="auto" w:fill="FFFFFF"/>
            <w:vAlign w:val="center"/>
            <w:hideMark/>
          </w:tcPr>
          <w:p w14:paraId="7507BDED" w14:textId="77777777" w:rsidR="00C410B7" w:rsidRDefault="00C410B7">
            <w:pPr>
              <w:spacing w:line="256" w:lineRule="auto"/>
              <w:ind w:left="-72" w:right="-72"/>
              <w:jc w:val="center"/>
              <w:rPr>
                <w:b/>
                <w:bCs/>
                <w:sz w:val="16"/>
                <w:szCs w:val="16"/>
                <w:lang w:eastAsia="zh-CN"/>
              </w:rPr>
            </w:pPr>
            <w:r>
              <w:rPr>
                <w:b/>
                <w:bCs/>
                <w:sz w:val="16"/>
                <w:szCs w:val="16"/>
                <w:lang w:eastAsia="zh-CN"/>
              </w:rPr>
              <w:t>Ngành khác</w:t>
            </w:r>
          </w:p>
        </w:tc>
        <w:tc>
          <w:tcPr>
            <w:tcW w:w="832" w:type="dxa"/>
            <w:tcBorders>
              <w:top w:val="nil"/>
              <w:left w:val="nil"/>
              <w:bottom w:val="single" w:sz="4" w:space="0" w:color="auto"/>
              <w:right w:val="single" w:sz="4" w:space="0" w:color="auto"/>
            </w:tcBorders>
            <w:shd w:val="clear" w:color="auto" w:fill="FFFFFF"/>
            <w:vAlign w:val="center"/>
            <w:hideMark/>
          </w:tcPr>
          <w:p w14:paraId="450E17CC" w14:textId="77777777" w:rsidR="00C410B7" w:rsidRDefault="00C410B7">
            <w:pPr>
              <w:spacing w:line="256" w:lineRule="auto"/>
              <w:ind w:left="-72" w:right="-72"/>
              <w:jc w:val="center"/>
              <w:rPr>
                <w:b/>
                <w:bCs/>
                <w:sz w:val="16"/>
                <w:szCs w:val="16"/>
                <w:lang w:eastAsia="zh-CN"/>
              </w:rPr>
            </w:pPr>
            <w:r>
              <w:rPr>
                <w:b/>
                <w:bCs/>
                <w:sz w:val="16"/>
                <w:szCs w:val="16"/>
                <w:lang w:eastAsia="zh-CN"/>
              </w:rPr>
              <w:t>Kỹ năng sản xuất chương trình, biên tập tin, bài</w:t>
            </w:r>
          </w:p>
        </w:tc>
        <w:tc>
          <w:tcPr>
            <w:tcW w:w="851" w:type="dxa"/>
            <w:tcBorders>
              <w:top w:val="nil"/>
              <w:left w:val="nil"/>
              <w:bottom w:val="single" w:sz="4" w:space="0" w:color="auto"/>
              <w:right w:val="single" w:sz="4" w:space="0" w:color="auto"/>
            </w:tcBorders>
            <w:shd w:val="clear" w:color="auto" w:fill="FFFFFF"/>
            <w:vAlign w:val="center"/>
            <w:hideMark/>
          </w:tcPr>
          <w:p w14:paraId="48B3B9C3" w14:textId="77777777" w:rsidR="00C410B7" w:rsidRDefault="00C410B7">
            <w:pPr>
              <w:spacing w:line="256" w:lineRule="auto"/>
              <w:ind w:left="-72" w:right="-72"/>
              <w:jc w:val="center"/>
              <w:rPr>
                <w:b/>
                <w:bCs/>
                <w:sz w:val="16"/>
                <w:szCs w:val="16"/>
                <w:lang w:eastAsia="zh-CN"/>
              </w:rPr>
            </w:pPr>
            <w:r>
              <w:rPr>
                <w:b/>
                <w:bCs/>
                <w:sz w:val="16"/>
                <w:szCs w:val="16"/>
                <w:lang w:eastAsia="zh-CN"/>
              </w:rPr>
              <w:t xml:space="preserve">Ứng dụng </w:t>
            </w:r>
            <w:r>
              <w:rPr>
                <w:b/>
                <w:bCs/>
                <w:sz w:val="16"/>
                <w:szCs w:val="16"/>
                <w:lang w:eastAsia="zh-CN"/>
              </w:rPr>
              <w:br/>
              <w:t>CNTT, sử dụng thiết bị kỹ thuật</w:t>
            </w:r>
          </w:p>
        </w:tc>
        <w:tc>
          <w:tcPr>
            <w:tcW w:w="992" w:type="dxa"/>
            <w:vMerge/>
            <w:tcBorders>
              <w:left w:val="single" w:sz="4" w:space="0" w:color="auto"/>
              <w:bottom w:val="single" w:sz="4" w:space="0" w:color="auto"/>
              <w:right w:val="single" w:sz="4" w:space="0" w:color="auto"/>
            </w:tcBorders>
            <w:vAlign w:val="center"/>
            <w:hideMark/>
          </w:tcPr>
          <w:p w14:paraId="6778CE62" w14:textId="77777777" w:rsidR="00C410B7" w:rsidRDefault="00C410B7">
            <w:pPr>
              <w:spacing w:line="256" w:lineRule="auto"/>
              <w:rPr>
                <w:b/>
                <w:bCs/>
                <w:sz w:val="18"/>
                <w:szCs w:val="18"/>
                <w:lang w:eastAsia="zh-CN"/>
              </w:rPr>
            </w:pPr>
          </w:p>
        </w:tc>
      </w:tr>
      <w:tr w:rsidR="00C410B7" w14:paraId="02055E9D" w14:textId="77777777" w:rsidTr="00A52F02">
        <w:trPr>
          <w:trHeight w:val="62"/>
        </w:trPr>
        <w:tc>
          <w:tcPr>
            <w:tcW w:w="358" w:type="dxa"/>
            <w:tcBorders>
              <w:top w:val="nil"/>
              <w:left w:val="single" w:sz="4" w:space="0" w:color="auto"/>
              <w:bottom w:val="single" w:sz="4" w:space="0" w:color="auto"/>
              <w:right w:val="single" w:sz="4" w:space="0" w:color="auto"/>
            </w:tcBorders>
            <w:shd w:val="clear" w:color="auto" w:fill="FFFFFF"/>
            <w:noWrap/>
            <w:vAlign w:val="bottom"/>
            <w:hideMark/>
          </w:tcPr>
          <w:p w14:paraId="2EE7CFBC" w14:textId="77777777" w:rsidR="00EA1C14" w:rsidRDefault="00EA1C14">
            <w:pPr>
              <w:spacing w:line="256" w:lineRule="auto"/>
              <w:ind w:left="-72" w:right="-72"/>
              <w:jc w:val="center"/>
              <w:rPr>
                <w:b/>
                <w:bCs/>
                <w:sz w:val="18"/>
                <w:szCs w:val="18"/>
                <w:lang w:eastAsia="zh-CN"/>
              </w:rPr>
            </w:pPr>
            <w:r>
              <w:rPr>
                <w:b/>
                <w:bCs/>
                <w:sz w:val="18"/>
                <w:szCs w:val="18"/>
                <w:lang w:eastAsia="zh-CN"/>
              </w:rPr>
              <w:t>A</w:t>
            </w:r>
          </w:p>
        </w:tc>
        <w:tc>
          <w:tcPr>
            <w:tcW w:w="914" w:type="dxa"/>
            <w:tcBorders>
              <w:top w:val="nil"/>
              <w:left w:val="nil"/>
              <w:bottom w:val="single" w:sz="4" w:space="0" w:color="auto"/>
              <w:right w:val="single" w:sz="4" w:space="0" w:color="auto"/>
            </w:tcBorders>
            <w:shd w:val="clear" w:color="auto" w:fill="FFFFFF"/>
            <w:noWrap/>
            <w:vAlign w:val="center"/>
            <w:hideMark/>
          </w:tcPr>
          <w:p w14:paraId="0E1931A5" w14:textId="77777777" w:rsidR="00EA1C14" w:rsidRDefault="00EA1C14">
            <w:pPr>
              <w:spacing w:line="256" w:lineRule="auto"/>
              <w:ind w:left="-72" w:right="-72"/>
              <w:jc w:val="center"/>
              <w:rPr>
                <w:b/>
                <w:bCs/>
                <w:sz w:val="18"/>
                <w:szCs w:val="18"/>
                <w:lang w:eastAsia="zh-CN"/>
              </w:rPr>
            </w:pPr>
            <w:r>
              <w:rPr>
                <w:b/>
                <w:bCs/>
                <w:sz w:val="18"/>
                <w:szCs w:val="18"/>
                <w:lang w:eastAsia="zh-CN"/>
              </w:rPr>
              <w:t>B</w:t>
            </w:r>
          </w:p>
        </w:tc>
        <w:tc>
          <w:tcPr>
            <w:tcW w:w="411" w:type="dxa"/>
            <w:tcBorders>
              <w:top w:val="nil"/>
              <w:left w:val="nil"/>
              <w:bottom w:val="single" w:sz="4" w:space="0" w:color="auto"/>
              <w:right w:val="single" w:sz="4" w:space="0" w:color="auto"/>
            </w:tcBorders>
            <w:shd w:val="clear" w:color="auto" w:fill="FFFFFF"/>
            <w:noWrap/>
            <w:vAlign w:val="center"/>
            <w:hideMark/>
          </w:tcPr>
          <w:p w14:paraId="77925251" w14:textId="77777777" w:rsidR="00EA1C14" w:rsidRDefault="00EA1C14">
            <w:pPr>
              <w:spacing w:line="256" w:lineRule="auto"/>
              <w:ind w:left="-72" w:right="-72"/>
              <w:jc w:val="center"/>
              <w:rPr>
                <w:b/>
                <w:bCs/>
                <w:sz w:val="18"/>
                <w:szCs w:val="18"/>
                <w:lang w:eastAsia="zh-CN"/>
              </w:rPr>
            </w:pPr>
            <w:r>
              <w:rPr>
                <w:b/>
                <w:bCs/>
                <w:sz w:val="18"/>
                <w:szCs w:val="18"/>
                <w:lang w:eastAsia="zh-CN"/>
              </w:rPr>
              <w:t>C</w:t>
            </w:r>
          </w:p>
        </w:tc>
        <w:tc>
          <w:tcPr>
            <w:tcW w:w="598" w:type="dxa"/>
            <w:tcBorders>
              <w:top w:val="nil"/>
              <w:left w:val="nil"/>
              <w:bottom w:val="single" w:sz="4" w:space="0" w:color="auto"/>
              <w:right w:val="single" w:sz="4" w:space="0" w:color="auto"/>
            </w:tcBorders>
            <w:shd w:val="clear" w:color="auto" w:fill="FFFFFF"/>
            <w:noWrap/>
            <w:vAlign w:val="center"/>
            <w:hideMark/>
          </w:tcPr>
          <w:p w14:paraId="436CE34A" w14:textId="77777777" w:rsidR="00EA1C14" w:rsidRDefault="00EA1C14">
            <w:pPr>
              <w:spacing w:line="256" w:lineRule="auto"/>
              <w:ind w:left="-72" w:right="-72"/>
              <w:jc w:val="center"/>
              <w:rPr>
                <w:b/>
                <w:bCs/>
                <w:sz w:val="18"/>
                <w:szCs w:val="18"/>
                <w:lang w:eastAsia="zh-CN"/>
              </w:rPr>
            </w:pPr>
            <w:r>
              <w:rPr>
                <w:b/>
                <w:bCs/>
                <w:sz w:val="18"/>
                <w:szCs w:val="18"/>
                <w:lang w:eastAsia="zh-CN"/>
              </w:rPr>
              <w:t>1</w:t>
            </w:r>
          </w:p>
        </w:tc>
        <w:tc>
          <w:tcPr>
            <w:tcW w:w="549" w:type="dxa"/>
            <w:tcBorders>
              <w:top w:val="nil"/>
              <w:left w:val="nil"/>
              <w:bottom w:val="single" w:sz="4" w:space="0" w:color="auto"/>
              <w:right w:val="single" w:sz="4" w:space="0" w:color="auto"/>
            </w:tcBorders>
            <w:shd w:val="clear" w:color="auto" w:fill="FFFFFF"/>
            <w:noWrap/>
            <w:vAlign w:val="center"/>
            <w:hideMark/>
          </w:tcPr>
          <w:p w14:paraId="43585D15" w14:textId="77777777" w:rsidR="00EA1C14" w:rsidRDefault="00EA1C14">
            <w:pPr>
              <w:spacing w:line="256" w:lineRule="auto"/>
              <w:ind w:left="-72" w:right="-72"/>
              <w:jc w:val="center"/>
              <w:rPr>
                <w:b/>
                <w:bCs/>
                <w:sz w:val="18"/>
                <w:szCs w:val="18"/>
                <w:lang w:eastAsia="zh-CN"/>
              </w:rPr>
            </w:pPr>
            <w:r>
              <w:rPr>
                <w:b/>
                <w:bCs/>
                <w:sz w:val="18"/>
                <w:szCs w:val="18"/>
                <w:lang w:eastAsia="zh-CN"/>
              </w:rPr>
              <w:t>2</w:t>
            </w:r>
          </w:p>
        </w:tc>
        <w:tc>
          <w:tcPr>
            <w:tcW w:w="567" w:type="dxa"/>
            <w:tcBorders>
              <w:top w:val="nil"/>
              <w:left w:val="nil"/>
              <w:bottom w:val="single" w:sz="4" w:space="0" w:color="auto"/>
              <w:right w:val="single" w:sz="4" w:space="0" w:color="auto"/>
            </w:tcBorders>
            <w:shd w:val="clear" w:color="auto" w:fill="FFFFFF"/>
            <w:noWrap/>
            <w:vAlign w:val="center"/>
            <w:hideMark/>
          </w:tcPr>
          <w:p w14:paraId="2FF7C83F" w14:textId="77777777" w:rsidR="00EA1C14" w:rsidRDefault="00EA1C14">
            <w:pPr>
              <w:spacing w:line="256" w:lineRule="auto"/>
              <w:ind w:left="-72" w:right="-72"/>
              <w:jc w:val="center"/>
              <w:rPr>
                <w:b/>
                <w:bCs/>
                <w:sz w:val="18"/>
                <w:szCs w:val="18"/>
                <w:lang w:eastAsia="zh-CN"/>
              </w:rPr>
            </w:pPr>
            <w:r>
              <w:rPr>
                <w:b/>
                <w:bCs/>
                <w:sz w:val="18"/>
                <w:szCs w:val="18"/>
                <w:lang w:eastAsia="zh-CN"/>
              </w:rPr>
              <w:t>3</w:t>
            </w:r>
          </w:p>
        </w:tc>
        <w:tc>
          <w:tcPr>
            <w:tcW w:w="567" w:type="dxa"/>
            <w:tcBorders>
              <w:top w:val="nil"/>
              <w:left w:val="nil"/>
              <w:bottom w:val="single" w:sz="4" w:space="0" w:color="auto"/>
              <w:right w:val="single" w:sz="4" w:space="0" w:color="auto"/>
            </w:tcBorders>
            <w:shd w:val="clear" w:color="auto" w:fill="FFFFFF"/>
            <w:noWrap/>
            <w:vAlign w:val="center"/>
            <w:hideMark/>
          </w:tcPr>
          <w:p w14:paraId="4FC9D5A7" w14:textId="77777777" w:rsidR="00EA1C14" w:rsidRDefault="00EA1C14">
            <w:pPr>
              <w:spacing w:line="256" w:lineRule="auto"/>
              <w:ind w:left="-72" w:right="-72"/>
              <w:jc w:val="center"/>
              <w:rPr>
                <w:b/>
                <w:bCs/>
                <w:sz w:val="18"/>
                <w:szCs w:val="18"/>
                <w:lang w:eastAsia="zh-CN"/>
              </w:rPr>
            </w:pPr>
            <w:r>
              <w:rPr>
                <w:b/>
                <w:bCs/>
                <w:sz w:val="18"/>
                <w:szCs w:val="18"/>
                <w:lang w:eastAsia="zh-CN"/>
              </w:rPr>
              <w:t>4</w:t>
            </w:r>
          </w:p>
        </w:tc>
        <w:tc>
          <w:tcPr>
            <w:tcW w:w="709" w:type="dxa"/>
            <w:tcBorders>
              <w:top w:val="nil"/>
              <w:left w:val="nil"/>
              <w:bottom w:val="single" w:sz="4" w:space="0" w:color="auto"/>
              <w:right w:val="single" w:sz="4" w:space="0" w:color="auto"/>
            </w:tcBorders>
            <w:shd w:val="clear" w:color="auto" w:fill="FFFFFF"/>
            <w:noWrap/>
            <w:vAlign w:val="center"/>
            <w:hideMark/>
          </w:tcPr>
          <w:p w14:paraId="0D164D6D" w14:textId="77777777" w:rsidR="00EA1C14" w:rsidRDefault="00EA1C14">
            <w:pPr>
              <w:spacing w:line="256" w:lineRule="auto"/>
              <w:ind w:left="-72" w:right="-72"/>
              <w:jc w:val="center"/>
              <w:rPr>
                <w:b/>
                <w:bCs/>
                <w:sz w:val="18"/>
                <w:szCs w:val="18"/>
                <w:lang w:eastAsia="zh-CN"/>
              </w:rPr>
            </w:pPr>
            <w:r>
              <w:rPr>
                <w:b/>
                <w:bCs/>
                <w:sz w:val="18"/>
                <w:szCs w:val="18"/>
                <w:lang w:eastAsia="zh-CN"/>
              </w:rPr>
              <w:t>5</w:t>
            </w:r>
          </w:p>
        </w:tc>
        <w:tc>
          <w:tcPr>
            <w:tcW w:w="709" w:type="dxa"/>
            <w:tcBorders>
              <w:top w:val="nil"/>
              <w:left w:val="nil"/>
              <w:bottom w:val="single" w:sz="4" w:space="0" w:color="auto"/>
              <w:right w:val="single" w:sz="4" w:space="0" w:color="auto"/>
            </w:tcBorders>
            <w:shd w:val="clear" w:color="auto" w:fill="FFFFFF"/>
            <w:noWrap/>
            <w:vAlign w:val="center"/>
          </w:tcPr>
          <w:p w14:paraId="08ECD065" w14:textId="7F310F10" w:rsidR="00EA1C14" w:rsidRPr="00C410B7" w:rsidRDefault="00C410B7">
            <w:pPr>
              <w:spacing w:line="256" w:lineRule="auto"/>
              <w:ind w:left="-72" w:right="-72"/>
              <w:jc w:val="center"/>
              <w:rPr>
                <w:b/>
                <w:bCs/>
                <w:sz w:val="18"/>
                <w:szCs w:val="18"/>
                <w:lang w:val="vi-VN" w:eastAsia="zh-CN"/>
              </w:rPr>
            </w:pPr>
            <w:r>
              <w:rPr>
                <w:b/>
                <w:bCs/>
                <w:sz w:val="18"/>
                <w:szCs w:val="18"/>
                <w:lang w:val="vi-VN" w:eastAsia="zh-CN"/>
              </w:rPr>
              <w:t>6</w:t>
            </w:r>
          </w:p>
        </w:tc>
        <w:tc>
          <w:tcPr>
            <w:tcW w:w="850" w:type="dxa"/>
            <w:tcBorders>
              <w:top w:val="nil"/>
              <w:left w:val="nil"/>
              <w:bottom w:val="single" w:sz="4" w:space="0" w:color="auto"/>
              <w:right w:val="single" w:sz="4" w:space="0" w:color="auto"/>
            </w:tcBorders>
            <w:shd w:val="clear" w:color="auto" w:fill="FFFFFF"/>
            <w:noWrap/>
            <w:vAlign w:val="center"/>
          </w:tcPr>
          <w:p w14:paraId="2047B0B4" w14:textId="414C8011" w:rsidR="00EA1C14" w:rsidRPr="00C410B7" w:rsidRDefault="00C410B7">
            <w:pPr>
              <w:spacing w:line="256" w:lineRule="auto"/>
              <w:ind w:left="-72" w:right="-72"/>
              <w:jc w:val="center"/>
              <w:rPr>
                <w:b/>
                <w:bCs/>
                <w:sz w:val="18"/>
                <w:szCs w:val="18"/>
                <w:lang w:val="vi-VN" w:eastAsia="zh-CN"/>
              </w:rPr>
            </w:pPr>
            <w:r>
              <w:rPr>
                <w:b/>
                <w:bCs/>
                <w:sz w:val="18"/>
                <w:szCs w:val="18"/>
                <w:lang w:val="vi-VN" w:eastAsia="zh-CN"/>
              </w:rPr>
              <w:t>7</w:t>
            </w:r>
          </w:p>
        </w:tc>
        <w:tc>
          <w:tcPr>
            <w:tcW w:w="709" w:type="dxa"/>
            <w:tcBorders>
              <w:top w:val="nil"/>
              <w:left w:val="nil"/>
              <w:bottom w:val="single" w:sz="4" w:space="0" w:color="auto"/>
              <w:right w:val="single" w:sz="4" w:space="0" w:color="auto"/>
            </w:tcBorders>
            <w:shd w:val="clear" w:color="auto" w:fill="FFFFFF"/>
            <w:noWrap/>
            <w:vAlign w:val="center"/>
          </w:tcPr>
          <w:p w14:paraId="7952C015" w14:textId="32FA0849" w:rsidR="00EA1C14" w:rsidRPr="00C410B7" w:rsidRDefault="00C410B7">
            <w:pPr>
              <w:spacing w:line="256" w:lineRule="auto"/>
              <w:ind w:left="-72" w:right="-72"/>
              <w:jc w:val="center"/>
              <w:rPr>
                <w:b/>
                <w:bCs/>
                <w:sz w:val="18"/>
                <w:szCs w:val="18"/>
                <w:lang w:val="vi-VN" w:eastAsia="zh-CN"/>
              </w:rPr>
            </w:pPr>
            <w:r>
              <w:rPr>
                <w:b/>
                <w:bCs/>
                <w:sz w:val="18"/>
                <w:szCs w:val="18"/>
                <w:lang w:val="vi-VN" w:eastAsia="zh-CN"/>
              </w:rPr>
              <w:t>8</w:t>
            </w:r>
          </w:p>
        </w:tc>
        <w:tc>
          <w:tcPr>
            <w:tcW w:w="650" w:type="dxa"/>
            <w:tcBorders>
              <w:top w:val="nil"/>
              <w:left w:val="nil"/>
              <w:bottom w:val="single" w:sz="4" w:space="0" w:color="auto"/>
              <w:right w:val="single" w:sz="4" w:space="0" w:color="auto"/>
            </w:tcBorders>
            <w:shd w:val="clear" w:color="auto" w:fill="FFFFFF"/>
            <w:noWrap/>
            <w:vAlign w:val="center"/>
          </w:tcPr>
          <w:p w14:paraId="769FD35C" w14:textId="44FC1384" w:rsidR="00EA1C14" w:rsidRPr="00C410B7" w:rsidRDefault="00C410B7">
            <w:pPr>
              <w:spacing w:line="256" w:lineRule="auto"/>
              <w:ind w:left="-72" w:right="-72"/>
              <w:jc w:val="center"/>
              <w:rPr>
                <w:b/>
                <w:bCs/>
                <w:sz w:val="18"/>
                <w:szCs w:val="18"/>
                <w:lang w:val="vi-VN" w:eastAsia="zh-CN"/>
              </w:rPr>
            </w:pPr>
            <w:r>
              <w:rPr>
                <w:b/>
                <w:bCs/>
                <w:sz w:val="18"/>
                <w:szCs w:val="18"/>
                <w:lang w:val="vi-VN" w:eastAsia="zh-CN"/>
              </w:rPr>
              <w:t>9</w:t>
            </w:r>
          </w:p>
        </w:tc>
        <w:tc>
          <w:tcPr>
            <w:tcW w:w="509" w:type="dxa"/>
            <w:tcBorders>
              <w:top w:val="nil"/>
              <w:left w:val="nil"/>
              <w:bottom w:val="single" w:sz="4" w:space="0" w:color="auto"/>
              <w:right w:val="single" w:sz="4" w:space="0" w:color="auto"/>
            </w:tcBorders>
            <w:shd w:val="clear" w:color="auto" w:fill="FFFFFF"/>
            <w:noWrap/>
            <w:vAlign w:val="center"/>
          </w:tcPr>
          <w:p w14:paraId="6C7C5E0A" w14:textId="0A360AAA" w:rsidR="00EA1C14" w:rsidRPr="00C410B7" w:rsidRDefault="00C410B7">
            <w:pPr>
              <w:spacing w:line="256" w:lineRule="auto"/>
              <w:ind w:left="-72" w:right="-72"/>
              <w:jc w:val="center"/>
              <w:rPr>
                <w:b/>
                <w:bCs/>
                <w:sz w:val="18"/>
                <w:szCs w:val="18"/>
                <w:lang w:val="vi-VN" w:eastAsia="zh-CN"/>
              </w:rPr>
            </w:pPr>
            <w:r>
              <w:rPr>
                <w:b/>
                <w:bCs/>
                <w:sz w:val="18"/>
                <w:szCs w:val="18"/>
                <w:lang w:val="vi-VN" w:eastAsia="zh-CN"/>
              </w:rPr>
              <w:t>10</w:t>
            </w:r>
          </w:p>
        </w:tc>
        <w:tc>
          <w:tcPr>
            <w:tcW w:w="676" w:type="dxa"/>
            <w:tcBorders>
              <w:top w:val="nil"/>
              <w:left w:val="nil"/>
              <w:bottom w:val="single" w:sz="4" w:space="0" w:color="auto"/>
              <w:right w:val="single" w:sz="4" w:space="0" w:color="auto"/>
            </w:tcBorders>
            <w:shd w:val="clear" w:color="auto" w:fill="FFFFFF"/>
            <w:noWrap/>
            <w:vAlign w:val="center"/>
          </w:tcPr>
          <w:p w14:paraId="7A309BF1" w14:textId="6EF623E5" w:rsidR="00EA1C14" w:rsidRPr="00C410B7" w:rsidRDefault="00C410B7">
            <w:pPr>
              <w:spacing w:line="256" w:lineRule="auto"/>
              <w:ind w:left="-72" w:right="-72"/>
              <w:jc w:val="center"/>
              <w:rPr>
                <w:b/>
                <w:bCs/>
                <w:sz w:val="18"/>
                <w:szCs w:val="18"/>
                <w:lang w:val="vi-VN" w:eastAsia="zh-CN"/>
              </w:rPr>
            </w:pPr>
            <w:r>
              <w:rPr>
                <w:b/>
                <w:bCs/>
                <w:sz w:val="18"/>
                <w:szCs w:val="18"/>
                <w:lang w:val="vi-VN" w:eastAsia="zh-CN"/>
              </w:rPr>
              <w:t>11</w:t>
            </w:r>
          </w:p>
        </w:tc>
        <w:tc>
          <w:tcPr>
            <w:tcW w:w="598" w:type="dxa"/>
            <w:tcBorders>
              <w:top w:val="nil"/>
              <w:left w:val="nil"/>
              <w:bottom w:val="single" w:sz="4" w:space="0" w:color="auto"/>
              <w:right w:val="single" w:sz="4" w:space="0" w:color="auto"/>
            </w:tcBorders>
            <w:shd w:val="clear" w:color="auto" w:fill="FFFFFF"/>
            <w:noWrap/>
            <w:vAlign w:val="center"/>
          </w:tcPr>
          <w:p w14:paraId="35DB6590" w14:textId="11A7CE36" w:rsidR="00EA1C14" w:rsidRPr="00C410B7" w:rsidRDefault="00C410B7">
            <w:pPr>
              <w:spacing w:line="256" w:lineRule="auto"/>
              <w:ind w:left="-72" w:right="-72"/>
              <w:jc w:val="center"/>
              <w:rPr>
                <w:b/>
                <w:bCs/>
                <w:sz w:val="18"/>
                <w:szCs w:val="18"/>
                <w:lang w:val="vi-VN" w:eastAsia="zh-CN"/>
              </w:rPr>
            </w:pPr>
            <w:r>
              <w:rPr>
                <w:b/>
                <w:bCs/>
                <w:sz w:val="18"/>
                <w:szCs w:val="18"/>
                <w:lang w:val="vi-VN" w:eastAsia="zh-CN"/>
              </w:rPr>
              <w:t>12</w:t>
            </w:r>
          </w:p>
        </w:tc>
        <w:tc>
          <w:tcPr>
            <w:tcW w:w="589" w:type="dxa"/>
            <w:tcBorders>
              <w:top w:val="nil"/>
              <w:left w:val="nil"/>
              <w:bottom w:val="single" w:sz="4" w:space="0" w:color="auto"/>
              <w:right w:val="single" w:sz="4" w:space="0" w:color="auto"/>
            </w:tcBorders>
            <w:shd w:val="clear" w:color="auto" w:fill="FFFFFF"/>
            <w:noWrap/>
            <w:vAlign w:val="center"/>
          </w:tcPr>
          <w:p w14:paraId="3CD40647" w14:textId="68A1F917" w:rsidR="00EA1C14" w:rsidRPr="00C410B7" w:rsidRDefault="00C410B7">
            <w:pPr>
              <w:spacing w:line="256" w:lineRule="auto"/>
              <w:ind w:left="-72" w:right="-72"/>
              <w:jc w:val="center"/>
              <w:rPr>
                <w:b/>
                <w:bCs/>
                <w:sz w:val="18"/>
                <w:szCs w:val="18"/>
                <w:lang w:val="vi-VN" w:eastAsia="zh-CN"/>
              </w:rPr>
            </w:pPr>
            <w:r>
              <w:rPr>
                <w:b/>
                <w:bCs/>
                <w:sz w:val="18"/>
                <w:szCs w:val="18"/>
                <w:lang w:val="vi-VN" w:eastAsia="zh-CN"/>
              </w:rPr>
              <w:t>13</w:t>
            </w:r>
          </w:p>
        </w:tc>
        <w:tc>
          <w:tcPr>
            <w:tcW w:w="598" w:type="dxa"/>
            <w:tcBorders>
              <w:top w:val="nil"/>
              <w:left w:val="nil"/>
              <w:bottom w:val="single" w:sz="4" w:space="0" w:color="auto"/>
              <w:right w:val="single" w:sz="4" w:space="0" w:color="auto"/>
            </w:tcBorders>
            <w:shd w:val="clear" w:color="auto" w:fill="FFFFFF"/>
            <w:noWrap/>
            <w:vAlign w:val="center"/>
          </w:tcPr>
          <w:p w14:paraId="2D0197C7" w14:textId="36EA7209" w:rsidR="00EA1C14" w:rsidRPr="00C410B7" w:rsidRDefault="00C410B7">
            <w:pPr>
              <w:spacing w:line="256" w:lineRule="auto"/>
              <w:ind w:left="-72" w:right="-72"/>
              <w:jc w:val="center"/>
              <w:rPr>
                <w:b/>
                <w:bCs/>
                <w:sz w:val="18"/>
                <w:szCs w:val="18"/>
                <w:lang w:val="vi-VN" w:eastAsia="zh-CN"/>
              </w:rPr>
            </w:pPr>
            <w:r>
              <w:rPr>
                <w:b/>
                <w:bCs/>
                <w:sz w:val="18"/>
                <w:szCs w:val="18"/>
                <w:lang w:val="vi-VN" w:eastAsia="zh-CN"/>
              </w:rPr>
              <w:t>14</w:t>
            </w:r>
          </w:p>
        </w:tc>
        <w:tc>
          <w:tcPr>
            <w:tcW w:w="598" w:type="dxa"/>
            <w:tcBorders>
              <w:top w:val="nil"/>
              <w:left w:val="nil"/>
              <w:bottom w:val="single" w:sz="4" w:space="0" w:color="auto"/>
              <w:right w:val="single" w:sz="4" w:space="0" w:color="auto"/>
            </w:tcBorders>
            <w:shd w:val="clear" w:color="auto" w:fill="FFFFFF"/>
            <w:noWrap/>
            <w:vAlign w:val="center"/>
          </w:tcPr>
          <w:p w14:paraId="312879CC" w14:textId="4BA8EFB7" w:rsidR="00EA1C14" w:rsidRPr="00C410B7" w:rsidRDefault="00C410B7">
            <w:pPr>
              <w:spacing w:line="256" w:lineRule="auto"/>
              <w:ind w:left="-72" w:right="-72"/>
              <w:jc w:val="center"/>
              <w:rPr>
                <w:b/>
                <w:bCs/>
                <w:sz w:val="18"/>
                <w:szCs w:val="18"/>
                <w:lang w:val="vi-VN" w:eastAsia="zh-CN"/>
              </w:rPr>
            </w:pPr>
            <w:r>
              <w:rPr>
                <w:b/>
                <w:bCs/>
                <w:sz w:val="18"/>
                <w:szCs w:val="18"/>
                <w:lang w:val="vi-VN" w:eastAsia="zh-CN"/>
              </w:rPr>
              <w:t>15</w:t>
            </w:r>
          </w:p>
        </w:tc>
        <w:tc>
          <w:tcPr>
            <w:tcW w:w="589" w:type="dxa"/>
            <w:tcBorders>
              <w:top w:val="nil"/>
              <w:left w:val="nil"/>
              <w:bottom w:val="single" w:sz="4" w:space="0" w:color="auto"/>
              <w:right w:val="single" w:sz="4" w:space="0" w:color="auto"/>
            </w:tcBorders>
            <w:shd w:val="clear" w:color="auto" w:fill="FFFFFF"/>
            <w:noWrap/>
            <w:vAlign w:val="center"/>
          </w:tcPr>
          <w:p w14:paraId="78D54C0A" w14:textId="06C0262F" w:rsidR="00EA1C14" w:rsidRPr="00C410B7" w:rsidRDefault="00C410B7">
            <w:pPr>
              <w:spacing w:line="256" w:lineRule="auto"/>
              <w:ind w:left="-72" w:right="-72"/>
              <w:jc w:val="center"/>
              <w:rPr>
                <w:b/>
                <w:bCs/>
                <w:sz w:val="18"/>
                <w:szCs w:val="18"/>
                <w:lang w:val="vi-VN" w:eastAsia="zh-CN"/>
              </w:rPr>
            </w:pPr>
            <w:r>
              <w:rPr>
                <w:b/>
                <w:bCs/>
                <w:sz w:val="18"/>
                <w:szCs w:val="18"/>
                <w:lang w:val="vi-VN" w:eastAsia="zh-CN"/>
              </w:rPr>
              <w:t>16</w:t>
            </w:r>
          </w:p>
        </w:tc>
        <w:tc>
          <w:tcPr>
            <w:tcW w:w="598" w:type="dxa"/>
            <w:tcBorders>
              <w:top w:val="nil"/>
              <w:left w:val="nil"/>
              <w:bottom w:val="single" w:sz="4" w:space="0" w:color="auto"/>
              <w:right w:val="single" w:sz="4" w:space="0" w:color="auto"/>
            </w:tcBorders>
            <w:shd w:val="clear" w:color="auto" w:fill="FFFFFF"/>
            <w:noWrap/>
            <w:vAlign w:val="center"/>
          </w:tcPr>
          <w:p w14:paraId="29D32008" w14:textId="3852DC4A" w:rsidR="00EA1C14" w:rsidRPr="00C410B7" w:rsidRDefault="00C410B7">
            <w:pPr>
              <w:spacing w:line="256" w:lineRule="auto"/>
              <w:ind w:left="-72" w:right="-72"/>
              <w:jc w:val="center"/>
              <w:rPr>
                <w:b/>
                <w:bCs/>
                <w:sz w:val="18"/>
                <w:szCs w:val="18"/>
                <w:lang w:val="vi-VN" w:eastAsia="zh-CN"/>
              </w:rPr>
            </w:pPr>
            <w:r>
              <w:rPr>
                <w:b/>
                <w:bCs/>
                <w:sz w:val="18"/>
                <w:szCs w:val="18"/>
                <w:lang w:val="vi-VN" w:eastAsia="zh-CN"/>
              </w:rPr>
              <w:t>17</w:t>
            </w:r>
          </w:p>
        </w:tc>
        <w:tc>
          <w:tcPr>
            <w:tcW w:w="832" w:type="dxa"/>
            <w:tcBorders>
              <w:top w:val="nil"/>
              <w:left w:val="nil"/>
              <w:bottom w:val="single" w:sz="4" w:space="0" w:color="auto"/>
              <w:right w:val="single" w:sz="4" w:space="0" w:color="auto"/>
            </w:tcBorders>
            <w:shd w:val="clear" w:color="auto" w:fill="FFFFFF"/>
            <w:noWrap/>
            <w:vAlign w:val="center"/>
          </w:tcPr>
          <w:p w14:paraId="2380AB40" w14:textId="3F1F53DF" w:rsidR="00EA1C14" w:rsidRPr="00C410B7" w:rsidRDefault="00C410B7">
            <w:pPr>
              <w:spacing w:line="256" w:lineRule="auto"/>
              <w:ind w:left="-72" w:right="-72"/>
              <w:jc w:val="center"/>
              <w:rPr>
                <w:b/>
                <w:bCs/>
                <w:sz w:val="18"/>
                <w:szCs w:val="18"/>
                <w:lang w:val="vi-VN" w:eastAsia="zh-CN"/>
              </w:rPr>
            </w:pPr>
            <w:r>
              <w:rPr>
                <w:b/>
                <w:bCs/>
                <w:sz w:val="18"/>
                <w:szCs w:val="18"/>
                <w:lang w:val="vi-VN" w:eastAsia="zh-CN"/>
              </w:rPr>
              <w:t>18</w:t>
            </w:r>
          </w:p>
        </w:tc>
        <w:tc>
          <w:tcPr>
            <w:tcW w:w="851" w:type="dxa"/>
            <w:tcBorders>
              <w:top w:val="nil"/>
              <w:left w:val="nil"/>
              <w:bottom w:val="single" w:sz="4" w:space="0" w:color="auto"/>
              <w:right w:val="single" w:sz="4" w:space="0" w:color="auto"/>
            </w:tcBorders>
            <w:shd w:val="clear" w:color="auto" w:fill="FFFFFF"/>
            <w:noWrap/>
            <w:vAlign w:val="center"/>
          </w:tcPr>
          <w:p w14:paraId="1A366FA6" w14:textId="4747AE57" w:rsidR="00EA1C14" w:rsidRPr="00C410B7" w:rsidRDefault="00C410B7">
            <w:pPr>
              <w:spacing w:line="256" w:lineRule="auto"/>
              <w:ind w:left="-72" w:right="-72"/>
              <w:jc w:val="center"/>
              <w:rPr>
                <w:b/>
                <w:bCs/>
                <w:sz w:val="18"/>
                <w:szCs w:val="18"/>
                <w:lang w:val="vi-VN" w:eastAsia="zh-CN"/>
              </w:rPr>
            </w:pPr>
            <w:r>
              <w:rPr>
                <w:b/>
                <w:bCs/>
                <w:sz w:val="18"/>
                <w:szCs w:val="18"/>
                <w:lang w:val="vi-VN" w:eastAsia="zh-CN"/>
              </w:rPr>
              <w:t>19</w:t>
            </w:r>
          </w:p>
        </w:tc>
        <w:tc>
          <w:tcPr>
            <w:tcW w:w="992" w:type="dxa"/>
            <w:tcBorders>
              <w:top w:val="nil"/>
              <w:left w:val="nil"/>
              <w:bottom w:val="single" w:sz="4" w:space="0" w:color="auto"/>
              <w:right w:val="single" w:sz="4" w:space="0" w:color="auto"/>
            </w:tcBorders>
            <w:noWrap/>
            <w:vAlign w:val="center"/>
          </w:tcPr>
          <w:p w14:paraId="6FA4029E" w14:textId="53091728" w:rsidR="00EA1C14" w:rsidRPr="00C410B7" w:rsidRDefault="00C410B7">
            <w:pPr>
              <w:spacing w:line="256" w:lineRule="auto"/>
              <w:ind w:left="-72" w:right="-72"/>
              <w:jc w:val="center"/>
              <w:rPr>
                <w:b/>
                <w:bCs/>
                <w:sz w:val="18"/>
                <w:szCs w:val="18"/>
                <w:lang w:val="vi-VN" w:eastAsia="zh-CN"/>
              </w:rPr>
            </w:pPr>
            <w:r>
              <w:rPr>
                <w:b/>
                <w:bCs/>
                <w:sz w:val="18"/>
                <w:szCs w:val="18"/>
                <w:lang w:val="vi-VN" w:eastAsia="zh-CN"/>
              </w:rPr>
              <w:t>20</w:t>
            </w:r>
          </w:p>
        </w:tc>
      </w:tr>
      <w:tr w:rsidR="00C410B7" w14:paraId="4496369A" w14:textId="77777777" w:rsidTr="00A52F02">
        <w:trPr>
          <w:trHeight w:val="359"/>
        </w:trPr>
        <w:tc>
          <w:tcPr>
            <w:tcW w:w="358" w:type="dxa"/>
            <w:tcBorders>
              <w:top w:val="nil"/>
              <w:left w:val="single" w:sz="4" w:space="0" w:color="auto"/>
              <w:bottom w:val="single" w:sz="4" w:space="0" w:color="auto"/>
              <w:right w:val="single" w:sz="4" w:space="0" w:color="auto"/>
            </w:tcBorders>
            <w:shd w:val="clear" w:color="auto" w:fill="FFFFFF"/>
            <w:noWrap/>
            <w:vAlign w:val="center"/>
            <w:hideMark/>
          </w:tcPr>
          <w:p w14:paraId="230B6037" w14:textId="77777777" w:rsidR="00EA1C14" w:rsidRDefault="00EA1C14">
            <w:pPr>
              <w:spacing w:line="256" w:lineRule="auto"/>
              <w:ind w:left="-72" w:right="-72"/>
              <w:jc w:val="center"/>
              <w:rPr>
                <w:sz w:val="18"/>
                <w:szCs w:val="18"/>
                <w:lang w:eastAsia="zh-CN"/>
              </w:rPr>
            </w:pPr>
            <w:r>
              <w:rPr>
                <w:sz w:val="18"/>
                <w:szCs w:val="18"/>
                <w:lang w:eastAsia="zh-CN"/>
              </w:rPr>
              <w:t> </w:t>
            </w:r>
          </w:p>
        </w:tc>
        <w:tc>
          <w:tcPr>
            <w:tcW w:w="914" w:type="dxa"/>
            <w:tcBorders>
              <w:top w:val="nil"/>
              <w:left w:val="nil"/>
              <w:bottom w:val="single" w:sz="4" w:space="0" w:color="auto"/>
              <w:right w:val="single" w:sz="4" w:space="0" w:color="auto"/>
            </w:tcBorders>
            <w:shd w:val="clear" w:color="auto" w:fill="FFFFFF"/>
            <w:noWrap/>
            <w:vAlign w:val="center"/>
            <w:hideMark/>
          </w:tcPr>
          <w:p w14:paraId="0676D3C9" w14:textId="77777777" w:rsidR="00EA1C14" w:rsidRDefault="00EA1C14">
            <w:pPr>
              <w:spacing w:line="256" w:lineRule="auto"/>
              <w:ind w:left="-72" w:right="-72"/>
              <w:rPr>
                <w:b/>
                <w:bCs/>
                <w:sz w:val="18"/>
                <w:szCs w:val="18"/>
                <w:lang w:val="vi-VN" w:eastAsia="zh-CN"/>
              </w:rPr>
            </w:pPr>
            <w:r>
              <w:rPr>
                <w:b/>
                <w:bCs/>
                <w:sz w:val="18"/>
                <w:szCs w:val="18"/>
                <w:lang w:eastAsia="zh-CN"/>
              </w:rPr>
              <w:t>(HUYỆN)</w:t>
            </w:r>
          </w:p>
        </w:tc>
        <w:tc>
          <w:tcPr>
            <w:tcW w:w="411" w:type="dxa"/>
            <w:tcBorders>
              <w:top w:val="nil"/>
              <w:left w:val="nil"/>
              <w:bottom w:val="single" w:sz="4" w:space="0" w:color="auto"/>
              <w:right w:val="single" w:sz="4" w:space="0" w:color="auto"/>
            </w:tcBorders>
            <w:shd w:val="clear" w:color="auto" w:fill="FFFF99"/>
            <w:noWrap/>
            <w:vAlign w:val="center"/>
            <w:hideMark/>
          </w:tcPr>
          <w:p w14:paraId="17A77A2C" w14:textId="77777777" w:rsidR="00EA1C14" w:rsidRDefault="00EA1C14">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0F06ADA6" w14:textId="77777777" w:rsidR="00EA1C14" w:rsidRDefault="00EA1C14">
            <w:pPr>
              <w:spacing w:line="256" w:lineRule="auto"/>
              <w:ind w:left="-72" w:right="-72"/>
              <w:jc w:val="center"/>
              <w:rPr>
                <w:sz w:val="18"/>
                <w:szCs w:val="18"/>
                <w:lang w:eastAsia="zh-CN"/>
              </w:rPr>
            </w:pPr>
            <w:r>
              <w:rPr>
                <w:sz w:val="18"/>
                <w:szCs w:val="18"/>
                <w:lang w:eastAsia="zh-CN"/>
              </w:rPr>
              <w:t> </w:t>
            </w:r>
          </w:p>
        </w:tc>
        <w:tc>
          <w:tcPr>
            <w:tcW w:w="549" w:type="dxa"/>
            <w:tcBorders>
              <w:top w:val="nil"/>
              <w:left w:val="nil"/>
              <w:bottom w:val="single" w:sz="4" w:space="0" w:color="auto"/>
              <w:right w:val="single" w:sz="4" w:space="0" w:color="auto"/>
            </w:tcBorders>
            <w:shd w:val="clear" w:color="auto" w:fill="FFFF99"/>
            <w:noWrap/>
            <w:vAlign w:val="center"/>
            <w:hideMark/>
          </w:tcPr>
          <w:p w14:paraId="0E406D9C" w14:textId="77777777" w:rsidR="00EA1C14" w:rsidRDefault="00EA1C14">
            <w:pPr>
              <w:spacing w:line="256" w:lineRule="auto"/>
              <w:ind w:left="-72" w:right="-72"/>
              <w:jc w:val="center"/>
              <w:rPr>
                <w:sz w:val="18"/>
                <w:szCs w:val="18"/>
                <w:lang w:eastAsia="zh-CN"/>
              </w:rPr>
            </w:pPr>
            <w:r>
              <w:rPr>
                <w:sz w:val="18"/>
                <w:szCs w:val="18"/>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58B9A4E8" w14:textId="77777777" w:rsidR="00EA1C14" w:rsidRDefault="00EA1C14">
            <w:pPr>
              <w:spacing w:line="256" w:lineRule="auto"/>
              <w:ind w:left="-72" w:right="-72"/>
              <w:jc w:val="center"/>
              <w:rPr>
                <w:sz w:val="18"/>
                <w:szCs w:val="18"/>
                <w:lang w:eastAsia="zh-CN"/>
              </w:rPr>
            </w:pPr>
            <w:r>
              <w:rPr>
                <w:sz w:val="18"/>
                <w:szCs w:val="18"/>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64F82AB3" w14:textId="77777777" w:rsidR="00EA1C14" w:rsidRDefault="00EA1C14">
            <w:pPr>
              <w:spacing w:line="256" w:lineRule="auto"/>
              <w:ind w:left="-72" w:right="-72"/>
              <w:rPr>
                <w:sz w:val="18"/>
                <w:szCs w:val="18"/>
                <w:lang w:eastAsia="zh-CN"/>
              </w:rPr>
            </w:pPr>
            <w:r>
              <w:rPr>
                <w:sz w:val="18"/>
                <w:szCs w:val="18"/>
                <w:lang w:eastAsia="zh-CN"/>
              </w:rPr>
              <w:t> </w:t>
            </w:r>
          </w:p>
        </w:tc>
        <w:tc>
          <w:tcPr>
            <w:tcW w:w="709" w:type="dxa"/>
            <w:tcBorders>
              <w:top w:val="nil"/>
              <w:left w:val="nil"/>
              <w:bottom w:val="single" w:sz="4" w:space="0" w:color="auto"/>
              <w:right w:val="single" w:sz="4" w:space="0" w:color="auto"/>
            </w:tcBorders>
            <w:shd w:val="clear" w:color="auto" w:fill="FFFF99"/>
            <w:noWrap/>
            <w:vAlign w:val="center"/>
            <w:hideMark/>
          </w:tcPr>
          <w:p w14:paraId="1F8B0DBD" w14:textId="77777777" w:rsidR="00EA1C14" w:rsidRDefault="00EA1C14">
            <w:pPr>
              <w:spacing w:line="256" w:lineRule="auto"/>
              <w:ind w:left="-72" w:right="-72"/>
              <w:jc w:val="center"/>
              <w:rPr>
                <w:sz w:val="18"/>
                <w:szCs w:val="18"/>
                <w:lang w:eastAsia="zh-CN"/>
              </w:rPr>
            </w:pPr>
            <w:r>
              <w:rPr>
                <w:sz w:val="18"/>
                <w:szCs w:val="18"/>
                <w:lang w:eastAsia="zh-CN"/>
              </w:rPr>
              <w:t> </w:t>
            </w:r>
          </w:p>
        </w:tc>
        <w:tc>
          <w:tcPr>
            <w:tcW w:w="709" w:type="dxa"/>
            <w:tcBorders>
              <w:top w:val="nil"/>
              <w:left w:val="nil"/>
              <w:bottom w:val="single" w:sz="4" w:space="0" w:color="auto"/>
              <w:right w:val="single" w:sz="4" w:space="0" w:color="auto"/>
            </w:tcBorders>
            <w:shd w:val="clear" w:color="auto" w:fill="FFFF99"/>
            <w:noWrap/>
            <w:vAlign w:val="center"/>
            <w:hideMark/>
          </w:tcPr>
          <w:p w14:paraId="3933FB90" w14:textId="77777777" w:rsidR="00EA1C14" w:rsidRDefault="00EA1C14">
            <w:pPr>
              <w:spacing w:line="256" w:lineRule="auto"/>
              <w:ind w:left="-72" w:right="-72"/>
              <w:rPr>
                <w:sz w:val="18"/>
                <w:szCs w:val="18"/>
                <w:lang w:eastAsia="zh-CN"/>
              </w:rPr>
            </w:pPr>
            <w:r>
              <w:rPr>
                <w:sz w:val="18"/>
                <w:szCs w:val="18"/>
                <w:lang w:eastAsia="zh-CN"/>
              </w:rPr>
              <w:t> </w:t>
            </w:r>
          </w:p>
        </w:tc>
        <w:tc>
          <w:tcPr>
            <w:tcW w:w="850" w:type="dxa"/>
            <w:tcBorders>
              <w:top w:val="nil"/>
              <w:left w:val="nil"/>
              <w:bottom w:val="single" w:sz="4" w:space="0" w:color="auto"/>
              <w:right w:val="single" w:sz="4" w:space="0" w:color="auto"/>
            </w:tcBorders>
            <w:shd w:val="clear" w:color="auto" w:fill="FFFF99"/>
            <w:noWrap/>
            <w:vAlign w:val="center"/>
            <w:hideMark/>
          </w:tcPr>
          <w:p w14:paraId="20A622C0" w14:textId="77777777" w:rsidR="00EA1C14" w:rsidRDefault="00EA1C14">
            <w:pPr>
              <w:spacing w:line="256" w:lineRule="auto"/>
              <w:ind w:left="-72" w:right="-72"/>
              <w:jc w:val="center"/>
              <w:rPr>
                <w:sz w:val="18"/>
                <w:szCs w:val="18"/>
                <w:lang w:eastAsia="zh-CN"/>
              </w:rPr>
            </w:pPr>
            <w:r>
              <w:rPr>
                <w:sz w:val="18"/>
                <w:szCs w:val="18"/>
                <w:lang w:eastAsia="zh-CN"/>
              </w:rPr>
              <w:t> </w:t>
            </w:r>
          </w:p>
        </w:tc>
        <w:tc>
          <w:tcPr>
            <w:tcW w:w="709" w:type="dxa"/>
            <w:tcBorders>
              <w:top w:val="nil"/>
              <w:left w:val="nil"/>
              <w:bottom w:val="single" w:sz="4" w:space="0" w:color="auto"/>
              <w:right w:val="single" w:sz="4" w:space="0" w:color="auto"/>
            </w:tcBorders>
            <w:shd w:val="clear" w:color="auto" w:fill="FFFF99"/>
            <w:noWrap/>
            <w:vAlign w:val="center"/>
            <w:hideMark/>
          </w:tcPr>
          <w:p w14:paraId="208FDAF2" w14:textId="77777777" w:rsidR="00EA1C14" w:rsidRDefault="00EA1C14">
            <w:pPr>
              <w:spacing w:line="256" w:lineRule="auto"/>
              <w:ind w:left="-72" w:right="-72"/>
              <w:jc w:val="center"/>
              <w:rPr>
                <w:sz w:val="18"/>
                <w:szCs w:val="18"/>
                <w:lang w:eastAsia="zh-CN"/>
              </w:rPr>
            </w:pPr>
            <w:r>
              <w:rPr>
                <w:sz w:val="18"/>
                <w:szCs w:val="18"/>
                <w:lang w:eastAsia="zh-CN"/>
              </w:rPr>
              <w:t> </w:t>
            </w:r>
          </w:p>
        </w:tc>
        <w:tc>
          <w:tcPr>
            <w:tcW w:w="650" w:type="dxa"/>
            <w:tcBorders>
              <w:top w:val="nil"/>
              <w:left w:val="nil"/>
              <w:bottom w:val="single" w:sz="4" w:space="0" w:color="auto"/>
              <w:right w:val="single" w:sz="4" w:space="0" w:color="auto"/>
            </w:tcBorders>
            <w:shd w:val="clear" w:color="auto" w:fill="FFFF99"/>
            <w:noWrap/>
            <w:vAlign w:val="center"/>
            <w:hideMark/>
          </w:tcPr>
          <w:p w14:paraId="49CF3C6C" w14:textId="77777777" w:rsidR="00EA1C14" w:rsidRDefault="00EA1C14">
            <w:pPr>
              <w:spacing w:line="256" w:lineRule="auto"/>
              <w:ind w:left="-72" w:right="-72"/>
              <w:jc w:val="center"/>
              <w:rPr>
                <w:sz w:val="18"/>
                <w:szCs w:val="18"/>
                <w:lang w:eastAsia="zh-CN"/>
              </w:rPr>
            </w:pPr>
            <w:r>
              <w:rPr>
                <w:sz w:val="18"/>
                <w:szCs w:val="18"/>
                <w:lang w:eastAsia="zh-CN"/>
              </w:rPr>
              <w:t> </w:t>
            </w:r>
          </w:p>
        </w:tc>
        <w:tc>
          <w:tcPr>
            <w:tcW w:w="509" w:type="dxa"/>
            <w:tcBorders>
              <w:top w:val="nil"/>
              <w:left w:val="nil"/>
              <w:bottom w:val="single" w:sz="4" w:space="0" w:color="auto"/>
              <w:right w:val="single" w:sz="4" w:space="0" w:color="auto"/>
            </w:tcBorders>
            <w:shd w:val="clear" w:color="auto" w:fill="FFFF99"/>
            <w:noWrap/>
            <w:vAlign w:val="center"/>
            <w:hideMark/>
          </w:tcPr>
          <w:p w14:paraId="2E4DD227" w14:textId="77777777" w:rsidR="00EA1C14" w:rsidRDefault="00EA1C14">
            <w:pPr>
              <w:spacing w:line="256" w:lineRule="auto"/>
              <w:ind w:left="-72" w:right="-72"/>
              <w:jc w:val="center"/>
              <w:rPr>
                <w:sz w:val="18"/>
                <w:szCs w:val="18"/>
                <w:lang w:eastAsia="zh-CN"/>
              </w:rPr>
            </w:pPr>
            <w:r>
              <w:rPr>
                <w:sz w:val="18"/>
                <w:szCs w:val="18"/>
                <w:lang w:eastAsia="zh-CN"/>
              </w:rPr>
              <w:t> </w:t>
            </w:r>
          </w:p>
        </w:tc>
        <w:tc>
          <w:tcPr>
            <w:tcW w:w="676" w:type="dxa"/>
            <w:tcBorders>
              <w:top w:val="nil"/>
              <w:left w:val="nil"/>
              <w:bottom w:val="single" w:sz="4" w:space="0" w:color="auto"/>
              <w:right w:val="single" w:sz="4" w:space="0" w:color="auto"/>
            </w:tcBorders>
            <w:shd w:val="clear" w:color="auto" w:fill="FFFF99"/>
            <w:noWrap/>
            <w:vAlign w:val="center"/>
            <w:hideMark/>
          </w:tcPr>
          <w:p w14:paraId="7A83F09D" w14:textId="77777777" w:rsidR="00EA1C14" w:rsidRDefault="00EA1C14">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32B2BE0F" w14:textId="77777777" w:rsidR="00EA1C14" w:rsidRDefault="00EA1C14">
            <w:pPr>
              <w:spacing w:line="256" w:lineRule="auto"/>
              <w:ind w:left="-72" w:right="-72"/>
              <w:jc w:val="center"/>
              <w:rPr>
                <w:sz w:val="18"/>
                <w:szCs w:val="18"/>
                <w:lang w:eastAsia="zh-CN"/>
              </w:rPr>
            </w:pPr>
            <w:r>
              <w:rPr>
                <w:sz w:val="18"/>
                <w:szCs w:val="18"/>
                <w:lang w:eastAsia="zh-CN"/>
              </w:rPr>
              <w:t> </w:t>
            </w:r>
          </w:p>
        </w:tc>
        <w:tc>
          <w:tcPr>
            <w:tcW w:w="589" w:type="dxa"/>
            <w:tcBorders>
              <w:top w:val="nil"/>
              <w:left w:val="nil"/>
              <w:bottom w:val="single" w:sz="4" w:space="0" w:color="auto"/>
              <w:right w:val="single" w:sz="4" w:space="0" w:color="auto"/>
            </w:tcBorders>
            <w:shd w:val="clear" w:color="auto" w:fill="FFFF99"/>
            <w:noWrap/>
            <w:vAlign w:val="center"/>
            <w:hideMark/>
          </w:tcPr>
          <w:p w14:paraId="0E320537" w14:textId="77777777" w:rsidR="00EA1C14" w:rsidRDefault="00EA1C14">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2FFED890" w14:textId="77777777" w:rsidR="00EA1C14" w:rsidRDefault="00EA1C14">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5EC6CE06" w14:textId="77777777" w:rsidR="00EA1C14" w:rsidRDefault="00EA1C14">
            <w:pPr>
              <w:spacing w:line="256" w:lineRule="auto"/>
              <w:ind w:left="-72" w:right="-72"/>
              <w:jc w:val="center"/>
              <w:rPr>
                <w:sz w:val="18"/>
                <w:szCs w:val="18"/>
                <w:lang w:eastAsia="zh-CN"/>
              </w:rPr>
            </w:pPr>
            <w:r>
              <w:rPr>
                <w:sz w:val="18"/>
                <w:szCs w:val="18"/>
                <w:lang w:eastAsia="zh-CN"/>
              </w:rPr>
              <w:t> </w:t>
            </w:r>
          </w:p>
        </w:tc>
        <w:tc>
          <w:tcPr>
            <w:tcW w:w="589" w:type="dxa"/>
            <w:tcBorders>
              <w:top w:val="nil"/>
              <w:left w:val="nil"/>
              <w:bottom w:val="single" w:sz="4" w:space="0" w:color="auto"/>
              <w:right w:val="single" w:sz="4" w:space="0" w:color="auto"/>
            </w:tcBorders>
            <w:shd w:val="clear" w:color="auto" w:fill="FFFF99"/>
            <w:noWrap/>
            <w:vAlign w:val="center"/>
            <w:hideMark/>
          </w:tcPr>
          <w:p w14:paraId="0BDAA17C" w14:textId="77777777" w:rsidR="00EA1C14" w:rsidRDefault="00EA1C14">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5D71DBB3" w14:textId="77777777" w:rsidR="00EA1C14" w:rsidRDefault="00EA1C14">
            <w:pPr>
              <w:spacing w:line="256" w:lineRule="auto"/>
              <w:ind w:left="-72" w:right="-72"/>
              <w:jc w:val="center"/>
              <w:rPr>
                <w:sz w:val="18"/>
                <w:szCs w:val="18"/>
                <w:lang w:eastAsia="zh-CN"/>
              </w:rPr>
            </w:pPr>
            <w:r>
              <w:rPr>
                <w:sz w:val="18"/>
                <w:szCs w:val="18"/>
                <w:lang w:eastAsia="zh-CN"/>
              </w:rPr>
              <w:t> </w:t>
            </w:r>
          </w:p>
        </w:tc>
        <w:tc>
          <w:tcPr>
            <w:tcW w:w="832" w:type="dxa"/>
            <w:tcBorders>
              <w:top w:val="nil"/>
              <w:left w:val="nil"/>
              <w:bottom w:val="single" w:sz="4" w:space="0" w:color="auto"/>
              <w:right w:val="single" w:sz="4" w:space="0" w:color="auto"/>
            </w:tcBorders>
            <w:shd w:val="clear" w:color="auto" w:fill="FFFF99"/>
            <w:noWrap/>
            <w:vAlign w:val="center"/>
            <w:hideMark/>
          </w:tcPr>
          <w:p w14:paraId="74065111" w14:textId="77777777" w:rsidR="00EA1C14" w:rsidRDefault="00EA1C14">
            <w:pPr>
              <w:spacing w:line="256" w:lineRule="auto"/>
              <w:ind w:left="-72" w:right="-72"/>
              <w:jc w:val="center"/>
              <w:rPr>
                <w:sz w:val="18"/>
                <w:szCs w:val="18"/>
                <w:lang w:eastAsia="zh-CN"/>
              </w:rPr>
            </w:pPr>
            <w:r>
              <w:rPr>
                <w:sz w:val="18"/>
                <w:szCs w:val="18"/>
                <w:lang w:eastAsia="zh-CN"/>
              </w:rPr>
              <w:t> </w:t>
            </w:r>
          </w:p>
        </w:tc>
        <w:tc>
          <w:tcPr>
            <w:tcW w:w="851" w:type="dxa"/>
            <w:tcBorders>
              <w:top w:val="nil"/>
              <w:left w:val="nil"/>
              <w:bottom w:val="single" w:sz="4" w:space="0" w:color="auto"/>
              <w:right w:val="single" w:sz="4" w:space="0" w:color="auto"/>
            </w:tcBorders>
            <w:shd w:val="clear" w:color="auto" w:fill="FFFF99"/>
            <w:noWrap/>
            <w:vAlign w:val="center"/>
            <w:hideMark/>
          </w:tcPr>
          <w:p w14:paraId="316100B9" w14:textId="77777777" w:rsidR="00EA1C14" w:rsidRDefault="00EA1C14">
            <w:pPr>
              <w:spacing w:line="256" w:lineRule="auto"/>
              <w:ind w:left="-72" w:right="-72"/>
              <w:jc w:val="center"/>
              <w:rPr>
                <w:sz w:val="18"/>
                <w:szCs w:val="18"/>
                <w:lang w:eastAsia="zh-CN"/>
              </w:rPr>
            </w:pPr>
            <w:r>
              <w:rPr>
                <w:sz w:val="18"/>
                <w:szCs w:val="18"/>
                <w:lang w:eastAsia="zh-CN"/>
              </w:rPr>
              <w:t> </w:t>
            </w:r>
          </w:p>
        </w:tc>
        <w:tc>
          <w:tcPr>
            <w:tcW w:w="992" w:type="dxa"/>
            <w:tcBorders>
              <w:top w:val="nil"/>
              <w:left w:val="nil"/>
              <w:bottom w:val="single" w:sz="4" w:space="0" w:color="auto"/>
              <w:right w:val="single" w:sz="4" w:space="0" w:color="auto"/>
            </w:tcBorders>
            <w:noWrap/>
            <w:vAlign w:val="center"/>
            <w:hideMark/>
          </w:tcPr>
          <w:p w14:paraId="678DC39C" w14:textId="77777777" w:rsidR="00EA1C14" w:rsidRDefault="00EA1C14">
            <w:pPr>
              <w:spacing w:line="256" w:lineRule="auto"/>
              <w:ind w:left="-72" w:right="-72"/>
              <w:jc w:val="center"/>
              <w:rPr>
                <w:sz w:val="18"/>
                <w:szCs w:val="18"/>
                <w:lang w:eastAsia="zh-CN"/>
              </w:rPr>
            </w:pPr>
            <w:r>
              <w:rPr>
                <w:sz w:val="18"/>
                <w:szCs w:val="18"/>
                <w:lang w:eastAsia="zh-CN"/>
              </w:rPr>
              <w:t> </w:t>
            </w:r>
          </w:p>
        </w:tc>
      </w:tr>
      <w:tr w:rsidR="00C410B7" w14:paraId="525B8601" w14:textId="77777777" w:rsidTr="00A52F02">
        <w:trPr>
          <w:trHeight w:val="350"/>
        </w:trPr>
        <w:tc>
          <w:tcPr>
            <w:tcW w:w="358" w:type="dxa"/>
            <w:tcBorders>
              <w:top w:val="nil"/>
              <w:left w:val="single" w:sz="4" w:space="0" w:color="auto"/>
              <w:bottom w:val="single" w:sz="4" w:space="0" w:color="auto"/>
              <w:right w:val="single" w:sz="4" w:space="0" w:color="auto"/>
            </w:tcBorders>
            <w:shd w:val="clear" w:color="auto" w:fill="FFFFFF"/>
            <w:noWrap/>
            <w:vAlign w:val="bottom"/>
            <w:hideMark/>
          </w:tcPr>
          <w:p w14:paraId="51B9803F" w14:textId="77777777" w:rsidR="00EA1C14" w:rsidRDefault="00EA1C14">
            <w:pPr>
              <w:spacing w:line="256" w:lineRule="auto"/>
              <w:ind w:left="-72" w:right="-72"/>
              <w:jc w:val="center"/>
              <w:rPr>
                <w:sz w:val="18"/>
                <w:szCs w:val="18"/>
                <w:lang w:eastAsia="zh-CN"/>
              </w:rPr>
            </w:pPr>
            <w:r>
              <w:rPr>
                <w:sz w:val="18"/>
                <w:szCs w:val="18"/>
                <w:lang w:eastAsia="zh-CN"/>
              </w:rPr>
              <w:t>1</w:t>
            </w:r>
          </w:p>
        </w:tc>
        <w:tc>
          <w:tcPr>
            <w:tcW w:w="914" w:type="dxa"/>
            <w:tcBorders>
              <w:top w:val="nil"/>
              <w:left w:val="nil"/>
              <w:bottom w:val="single" w:sz="4" w:space="0" w:color="auto"/>
              <w:right w:val="single" w:sz="4" w:space="0" w:color="auto"/>
            </w:tcBorders>
            <w:shd w:val="clear" w:color="auto" w:fill="FFFFFF"/>
            <w:noWrap/>
            <w:vAlign w:val="center"/>
            <w:hideMark/>
          </w:tcPr>
          <w:p w14:paraId="5479C39B" w14:textId="77777777" w:rsidR="00EA1C14" w:rsidRDefault="00EA1C14">
            <w:pPr>
              <w:spacing w:line="256" w:lineRule="auto"/>
              <w:ind w:left="-72" w:right="-72"/>
              <w:rPr>
                <w:sz w:val="18"/>
                <w:szCs w:val="18"/>
                <w:lang w:eastAsia="zh-CN"/>
              </w:rPr>
            </w:pPr>
            <w:r>
              <w:rPr>
                <w:sz w:val="18"/>
                <w:szCs w:val="18"/>
                <w:lang w:eastAsia="zh-CN"/>
              </w:rPr>
              <w:t>Xã 1</w:t>
            </w:r>
          </w:p>
        </w:tc>
        <w:tc>
          <w:tcPr>
            <w:tcW w:w="411" w:type="dxa"/>
            <w:tcBorders>
              <w:top w:val="nil"/>
              <w:left w:val="nil"/>
              <w:bottom w:val="single" w:sz="4" w:space="0" w:color="auto"/>
              <w:right w:val="single" w:sz="4" w:space="0" w:color="auto"/>
            </w:tcBorders>
            <w:shd w:val="clear" w:color="auto" w:fill="FFFF99"/>
            <w:noWrap/>
            <w:vAlign w:val="center"/>
            <w:hideMark/>
          </w:tcPr>
          <w:p w14:paraId="5E51FF87" w14:textId="77777777" w:rsidR="00EA1C14" w:rsidRDefault="00EA1C14">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0AC4BF4E" w14:textId="77777777" w:rsidR="00EA1C14" w:rsidRDefault="00EA1C14">
            <w:pPr>
              <w:spacing w:line="256" w:lineRule="auto"/>
              <w:ind w:left="-72" w:right="-72"/>
              <w:jc w:val="center"/>
              <w:rPr>
                <w:sz w:val="18"/>
                <w:szCs w:val="18"/>
                <w:lang w:eastAsia="zh-CN"/>
              </w:rPr>
            </w:pPr>
            <w:r>
              <w:rPr>
                <w:sz w:val="18"/>
                <w:szCs w:val="18"/>
                <w:lang w:eastAsia="zh-CN"/>
              </w:rPr>
              <w:t> </w:t>
            </w:r>
          </w:p>
        </w:tc>
        <w:tc>
          <w:tcPr>
            <w:tcW w:w="549" w:type="dxa"/>
            <w:tcBorders>
              <w:top w:val="nil"/>
              <w:left w:val="nil"/>
              <w:bottom w:val="single" w:sz="4" w:space="0" w:color="auto"/>
              <w:right w:val="single" w:sz="4" w:space="0" w:color="auto"/>
            </w:tcBorders>
            <w:shd w:val="clear" w:color="auto" w:fill="FFFF99"/>
            <w:noWrap/>
            <w:vAlign w:val="center"/>
            <w:hideMark/>
          </w:tcPr>
          <w:p w14:paraId="38EBBDF9" w14:textId="77777777" w:rsidR="00EA1C14" w:rsidRDefault="00EA1C14">
            <w:pPr>
              <w:spacing w:line="256" w:lineRule="auto"/>
              <w:ind w:left="-72" w:right="-72"/>
              <w:jc w:val="center"/>
              <w:rPr>
                <w:sz w:val="18"/>
                <w:szCs w:val="18"/>
                <w:lang w:eastAsia="zh-CN"/>
              </w:rPr>
            </w:pPr>
            <w:r>
              <w:rPr>
                <w:sz w:val="18"/>
                <w:szCs w:val="18"/>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46E3BA7F" w14:textId="77777777" w:rsidR="00EA1C14" w:rsidRDefault="00EA1C14">
            <w:pPr>
              <w:spacing w:line="256" w:lineRule="auto"/>
              <w:ind w:left="-72" w:right="-72"/>
              <w:jc w:val="center"/>
              <w:rPr>
                <w:sz w:val="18"/>
                <w:szCs w:val="18"/>
                <w:lang w:eastAsia="zh-CN"/>
              </w:rPr>
            </w:pPr>
            <w:r>
              <w:rPr>
                <w:sz w:val="18"/>
                <w:szCs w:val="18"/>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29766717" w14:textId="77777777" w:rsidR="00EA1C14" w:rsidRDefault="00EA1C14">
            <w:pPr>
              <w:spacing w:line="256" w:lineRule="auto"/>
              <w:ind w:left="-72" w:right="-72"/>
              <w:rPr>
                <w:sz w:val="18"/>
                <w:szCs w:val="18"/>
                <w:lang w:eastAsia="zh-CN"/>
              </w:rPr>
            </w:pPr>
            <w:r>
              <w:rPr>
                <w:sz w:val="18"/>
                <w:szCs w:val="18"/>
                <w:lang w:eastAsia="zh-CN"/>
              </w:rPr>
              <w:t> </w:t>
            </w:r>
          </w:p>
        </w:tc>
        <w:tc>
          <w:tcPr>
            <w:tcW w:w="709" w:type="dxa"/>
            <w:tcBorders>
              <w:top w:val="nil"/>
              <w:left w:val="nil"/>
              <w:bottom w:val="single" w:sz="4" w:space="0" w:color="auto"/>
              <w:right w:val="single" w:sz="4" w:space="0" w:color="auto"/>
            </w:tcBorders>
            <w:shd w:val="clear" w:color="auto" w:fill="FFFF99"/>
            <w:noWrap/>
            <w:vAlign w:val="center"/>
            <w:hideMark/>
          </w:tcPr>
          <w:p w14:paraId="3E5DA5BD" w14:textId="77777777" w:rsidR="00EA1C14" w:rsidRDefault="00EA1C14">
            <w:pPr>
              <w:spacing w:line="256" w:lineRule="auto"/>
              <w:ind w:left="-72" w:right="-72"/>
              <w:jc w:val="center"/>
              <w:rPr>
                <w:sz w:val="18"/>
                <w:szCs w:val="18"/>
                <w:lang w:eastAsia="zh-CN"/>
              </w:rPr>
            </w:pPr>
            <w:r>
              <w:rPr>
                <w:sz w:val="18"/>
                <w:szCs w:val="18"/>
                <w:lang w:eastAsia="zh-CN"/>
              </w:rPr>
              <w:t> </w:t>
            </w:r>
          </w:p>
        </w:tc>
        <w:tc>
          <w:tcPr>
            <w:tcW w:w="709" w:type="dxa"/>
            <w:tcBorders>
              <w:top w:val="nil"/>
              <w:left w:val="nil"/>
              <w:bottom w:val="single" w:sz="4" w:space="0" w:color="auto"/>
              <w:right w:val="single" w:sz="4" w:space="0" w:color="auto"/>
            </w:tcBorders>
            <w:shd w:val="clear" w:color="auto" w:fill="FFFF99"/>
            <w:noWrap/>
            <w:vAlign w:val="center"/>
            <w:hideMark/>
          </w:tcPr>
          <w:p w14:paraId="66E9A823" w14:textId="77777777" w:rsidR="00EA1C14" w:rsidRDefault="00EA1C14">
            <w:pPr>
              <w:spacing w:line="256" w:lineRule="auto"/>
              <w:ind w:left="-72" w:right="-72"/>
              <w:rPr>
                <w:sz w:val="18"/>
                <w:szCs w:val="18"/>
                <w:lang w:eastAsia="zh-CN"/>
              </w:rPr>
            </w:pPr>
            <w:r>
              <w:rPr>
                <w:sz w:val="18"/>
                <w:szCs w:val="18"/>
                <w:lang w:eastAsia="zh-CN"/>
              </w:rPr>
              <w:t> </w:t>
            </w:r>
          </w:p>
        </w:tc>
        <w:tc>
          <w:tcPr>
            <w:tcW w:w="850" w:type="dxa"/>
            <w:tcBorders>
              <w:top w:val="nil"/>
              <w:left w:val="nil"/>
              <w:bottom w:val="single" w:sz="4" w:space="0" w:color="auto"/>
              <w:right w:val="single" w:sz="4" w:space="0" w:color="auto"/>
            </w:tcBorders>
            <w:shd w:val="clear" w:color="auto" w:fill="FFFF99"/>
            <w:noWrap/>
            <w:vAlign w:val="center"/>
            <w:hideMark/>
          </w:tcPr>
          <w:p w14:paraId="4B6203FA" w14:textId="77777777" w:rsidR="00EA1C14" w:rsidRDefault="00EA1C14">
            <w:pPr>
              <w:spacing w:line="256" w:lineRule="auto"/>
              <w:ind w:left="-72" w:right="-72"/>
              <w:jc w:val="center"/>
              <w:rPr>
                <w:sz w:val="18"/>
                <w:szCs w:val="18"/>
                <w:lang w:eastAsia="zh-CN"/>
              </w:rPr>
            </w:pPr>
            <w:r>
              <w:rPr>
                <w:sz w:val="18"/>
                <w:szCs w:val="18"/>
                <w:lang w:eastAsia="zh-CN"/>
              </w:rPr>
              <w:t> </w:t>
            </w:r>
          </w:p>
        </w:tc>
        <w:tc>
          <w:tcPr>
            <w:tcW w:w="709" w:type="dxa"/>
            <w:tcBorders>
              <w:top w:val="nil"/>
              <w:left w:val="nil"/>
              <w:bottom w:val="single" w:sz="4" w:space="0" w:color="auto"/>
              <w:right w:val="single" w:sz="4" w:space="0" w:color="auto"/>
            </w:tcBorders>
            <w:shd w:val="clear" w:color="auto" w:fill="FFFF99"/>
            <w:noWrap/>
            <w:vAlign w:val="center"/>
            <w:hideMark/>
          </w:tcPr>
          <w:p w14:paraId="0A3F5D53" w14:textId="77777777" w:rsidR="00EA1C14" w:rsidRDefault="00EA1C14">
            <w:pPr>
              <w:spacing w:line="256" w:lineRule="auto"/>
              <w:ind w:left="-72" w:right="-72"/>
              <w:jc w:val="center"/>
              <w:rPr>
                <w:sz w:val="18"/>
                <w:szCs w:val="18"/>
                <w:lang w:eastAsia="zh-CN"/>
              </w:rPr>
            </w:pPr>
            <w:r>
              <w:rPr>
                <w:sz w:val="18"/>
                <w:szCs w:val="18"/>
                <w:lang w:eastAsia="zh-CN"/>
              </w:rPr>
              <w:t> </w:t>
            </w:r>
          </w:p>
        </w:tc>
        <w:tc>
          <w:tcPr>
            <w:tcW w:w="650" w:type="dxa"/>
            <w:tcBorders>
              <w:top w:val="nil"/>
              <w:left w:val="nil"/>
              <w:bottom w:val="single" w:sz="4" w:space="0" w:color="auto"/>
              <w:right w:val="single" w:sz="4" w:space="0" w:color="auto"/>
            </w:tcBorders>
            <w:shd w:val="clear" w:color="auto" w:fill="FFFF99"/>
            <w:noWrap/>
            <w:vAlign w:val="center"/>
            <w:hideMark/>
          </w:tcPr>
          <w:p w14:paraId="3BEBE1EA" w14:textId="77777777" w:rsidR="00EA1C14" w:rsidRDefault="00EA1C14">
            <w:pPr>
              <w:spacing w:line="256" w:lineRule="auto"/>
              <w:ind w:left="-72" w:right="-72"/>
              <w:jc w:val="center"/>
              <w:rPr>
                <w:sz w:val="18"/>
                <w:szCs w:val="18"/>
                <w:lang w:eastAsia="zh-CN"/>
              </w:rPr>
            </w:pPr>
            <w:r>
              <w:rPr>
                <w:sz w:val="18"/>
                <w:szCs w:val="18"/>
                <w:lang w:eastAsia="zh-CN"/>
              </w:rPr>
              <w:t> </w:t>
            </w:r>
          </w:p>
        </w:tc>
        <w:tc>
          <w:tcPr>
            <w:tcW w:w="509" w:type="dxa"/>
            <w:tcBorders>
              <w:top w:val="nil"/>
              <w:left w:val="nil"/>
              <w:bottom w:val="single" w:sz="4" w:space="0" w:color="auto"/>
              <w:right w:val="single" w:sz="4" w:space="0" w:color="auto"/>
            </w:tcBorders>
            <w:shd w:val="clear" w:color="auto" w:fill="FFFF99"/>
            <w:noWrap/>
            <w:vAlign w:val="center"/>
            <w:hideMark/>
          </w:tcPr>
          <w:p w14:paraId="6346A0A7" w14:textId="77777777" w:rsidR="00EA1C14" w:rsidRDefault="00EA1C14">
            <w:pPr>
              <w:spacing w:line="256" w:lineRule="auto"/>
              <w:ind w:left="-72" w:right="-72"/>
              <w:jc w:val="center"/>
              <w:rPr>
                <w:sz w:val="18"/>
                <w:szCs w:val="18"/>
                <w:lang w:eastAsia="zh-CN"/>
              </w:rPr>
            </w:pPr>
            <w:r>
              <w:rPr>
                <w:sz w:val="18"/>
                <w:szCs w:val="18"/>
                <w:lang w:eastAsia="zh-CN"/>
              </w:rPr>
              <w:t> </w:t>
            </w:r>
          </w:p>
        </w:tc>
        <w:tc>
          <w:tcPr>
            <w:tcW w:w="676" w:type="dxa"/>
            <w:tcBorders>
              <w:top w:val="nil"/>
              <w:left w:val="nil"/>
              <w:bottom w:val="single" w:sz="4" w:space="0" w:color="auto"/>
              <w:right w:val="single" w:sz="4" w:space="0" w:color="auto"/>
            </w:tcBorders>
            <w:shd w:val="clear" w:color="auto" w:fill="FFFF99"/>
            <w:noWrap/>
            <w:vAlign w:val="center"/>
            <w:hideMark/>
          </w:tcPr>
          <w:p w14:paraId="278E0DEC" w14:textId="77777777" w:rsidR="00EA1C14" w:rsidRDefault="00EA1C14">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0FB8D5C1" w14:textId="77777777" w:rsidR="00EA1C14" w:rsidRDefault="00EA1C14">
            <w:pPr>
              <w:spacing w:line="256" w:lineRule="auto"/>
              <w:ind w:left="-72" w:right="-72"/>
              <w:jc w:val="center"/>
              <w:rPr>
                <w:sz w:val="18"/>
                <w:szCs w:val="18"/>
                <w:lang w:eastAsia="zh-CN"/>
              </w:rPr>
            </w:pPr>
            <w:r>
              <w:rPr>
                <w:sz w:val="18"/>
                <w:szCs w:val="18"/>
                <w:lang w:eastAsia="zh-CN"/>
              </w:rPr>
              <w:t> </w:t>
            </w:r>
          </w:p>
        </w:tc>
        <w:tc>
          <w:tcPr>
            <w:tcW w:w="589" w:type="dxa"/>
            <w:tcBorders>
              <w:top w:val="nil"/>
              <w:left w:val="nil"/>
              <w:bottom w:val="single" w:sz="4" w:space="0" w:color="auto"/>
              <w:right w:val="single" w:sz="4" w:space="0" w:color="auto"/>
            </w:tcBorders>
            <w:shd w:val="clear" w:color="auto" w:fill="FFFF99"/>
            <w:noWrap/>
            <w:vAlign w:val="center"/>
            <w:hideMark/>
          </w:tcPr>
          <w:p w14:paraId="40ECF760" w14:textId="77777777" w:rsidR="00EA1C14" w:rsidRDefault="00EA1C14">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5DDAE26F" w14:textId="77777777" w:rsidR="00EA1C14" w:rsidRDefault="00EA1C14">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312D9DE2" w14:textId="77777777" w:rsidR="00EA1C14" w:rsidRDefault="00EA1C14">
            <w:pPr>
              <w:spacing w:line="256" w:lineRule="auto"/>
              <w:ind w:left="-72" w:right="-72"/>
              <w:jc w:val="center"/>
              <w:rPr>
                <w:sz w:val="18"/>
                <w:szCs w:val="18"/>
                <w:lang w:eastAsia="zh-CN"/>
              </w:rPr>
            </w:pPr>
            <w:r>
              <w:rPr>
                <w:sz w:val="18"/>
                <w:szCs w:val="18"/>
                <w:lang w:eastAsia="zh-CN"/>
              </w:rPr>
              <w:t> </w:t>
            </w:r>
          </w:p>
        </w:tc>
        <w:tc>
          <w:tcPr>
            <w:tcW w:w="589" w:type="dxa"/>
            <w:tcBorders>
              <w:top w:val="nil"/>
              <w:left w:val="nil"/>
              <w:bottom w:val="single" w:sz="4" w:space="0" w:color="auto"/>
              <w:right w:val="single" w:sz="4" w:space="0" w:color="auto"/>
            </w:tcBorders>
            <w:shd w:val="clear" w:color="auto" w:fill="FFFF99"/>
            <w:noWrap/>
            <w:vAlign w:val="center"/>
            <w:hideMark/>
          </w:tcPr>
          <w:p w14:paraId="3E0EAD9C" w14:textId="77777777" w:rsidR="00EA1C14" w:rsidRDefault="00EA1C14">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54271096" w14:textId="77777777" w:rsidR="00EA1C14" w:rsidRDefault="00EA1C14">
            <w:pPr>
              <w:spacing w:line="256" w:lineRule="auto"/>
              <w:ind w:left="-72" w:right="-72"/>
              <w:jc w:val="center"/>
              <w:rPr>
                <w:sz w:val="18"/>
                <w:szCs w:val="18"/>
                <w:lang w:eastAsia="zh-CN"/>
              </w:rPr>
            </w:pPr>
            <w:r>
              <w:rPr>
                <w:sz w:val="18"/>
                <w:szCs w:val="18"/>
                <w:lang w:eastAsia="zh-CN"/>
              </w:rPr>
              <w:t> </w:t>
            </w:r>
          </w:p>
        </w:tc>
        <w:tc>
          <w:tcPr>
            <w:tcW w:w="832" w:type="dxa"/>
            <w:tcBorders>
              <w:top w:val="nil"/>
              <w:left w:val="nil"/>
              <w:bottom w:val="single" w:sz="4" w:space="0" w:color="auto"/>
              <w:right w:val="single" w:sz="4" w:space="0" w:color="auto"/>
            </w:tcBorders>
            <w:shd w:val="clear" w:color="auto" w:fill="FFFF99"/>
            <w:noWrap/>
            <w:vAlign w:val="center"/>
            <w:hideMark/>
          </w:tcPr>
          <w:p w14:paraId="79B43F4D" w14:textId="77777777" w:rsidR="00EA1C14" w:rsidRDefault="00EA1C14">
            <w:pPr>
              <w:spacing w:line="256" w:lineRule="auto"/>
              <w:ind w:left="-72" w:right="-72"/>
              <w:jc w:val="center"/>
              <w:rPr>
                <w:sz w:val="18"/>
                <w:szCs w:val="18"/>
                <w:lang w:eastAsia="zh-CN"/>
              </w:rPr>
            </w:pPr>
            <w:r>
              <w:rPr>
                <w:sz w:val="18"/>
                <w:szCs w:val="18"/>
                <w:lang w:eastAsia="zh-CN"/>
              </w:rPr>
              <w:t> </w:t>
            </w:r>
          </w:p>
        </w:tc>
        <w:tc>
          <w:tcPr>
            <w:tcW w:w="851" w:type="dxa"/>
            <w:tcBorders>
              <w:top w:val="nil"/>
              <w:left w:val="nil"/>
              <w:bottom w:val="single" w:sz="4" w:space="0" w:color="auto"/>
              <w:right w:val="single" w:sz="4" w:space="0" w:color="auto"/>
            </w:tcBorders>
            <w:shd w:val="clear" w:color="auto" w:fill="FFFF99"/>
            <w:noWrap/>
            <w:vAlign w:val="center"/>
            <w:hideMark/>
          </w:tcPr>
          <w:p w14:paraId="12ED73FF" w14:textId="77777777" w:rsidR="00EA1C14" w:rsidRDefault="00EA1C14">
            <w:pPr>
              <w:spacing w:line="256" w:lineRule="auto"/>
              <w:ind w:left="-72" w:right="-72"/>
              <w:jc w:val="center"/>
              <w:rPr>
                <w:sz w:val="18"/>
                <w:szCs w:val="18"/>
                <w:lang w:eastAsia="zh-CN"/>
              </w:rPr>
            </w:pPr>
            <w:r>
              <w:rPr>
                <w:sz w:val="18"/>
                <w:szCs w:val="18"/>
                <w:lang w:eastAsia="zh-CN"/>
              </w:rPr>
              <w:t> </w:t>
            </w:r>
          </w:p>
        </w:tc>
        <w:tc>
          <w:tcPr>
            <w:tcW w:w="992" w:type="dxa"/>
            <w:tcBorders>
              <w:top w:val="nil"/>
              <w:left w:val="nil"/>
              <w:bottom w:val="single" w:sz="4" w:space="0" w:color="auto"/>
              <w:right w:val="single" w:sz="4" w:space="0" w:color="auto"/>
            </w:tcBorders>
            <w:noWrap/>
            <w:vAlign w:val="center"/>
            <w:hideMark/>
          </w:tcPr>
          <w:p w14:paraId="395D7B9A" w14:textId="77777777" w:rsidR="00EA1C14" w:rsidRDefault="00EA1C14">
            <w:pPr>
              <w:spacing w:line="256" w:lineRule="auto"/>
              <w:ind w:left="-72" w:right="-72"/>
              <w:rPr>
                <w:sz w:val="18"/>
                <w:szCs w:val="18"/>
                <w:lang w:eastAsia="zh-CN"/>
              </w:rPr>
            </w:pPr>
            <w:r>
              <w:rPr>
                <w:sz w:val="18"/>
                <w:szCs w:val="18"/>
                <w:lang w:eastAsia="zh-CN"/>
              </w:rPr>
              <w:t> </w:t>
            </w:r>
          </w:p>
        </w:tc>
      </w:tr>
      <w:tr w:rsidR="00C410B7" w14:paraId="5420F101" w14:textId="77777777" w:rsidTr="00A52F02">
        <w:trPr>
          <w:trHeight w:val="350"/>
        </w:trPr>
        <w:tc>
          <w:tcPr>
            <w:tcW w:w="358" w:type="dxa"/>
            <w:tcBorders>
              <w:top w:val="nil"/>
              <w:left w:val="single" w:sz="4" w:space="0" w:color="auto"/>
              <w:bottom w:val="single" w:sz="4" w:space="0" w:color="auto"/>
              <w:right w:val="single" w:sz="4" w:space="0" w:color="auto"/>
            </w:tcBorders>
            <w:shd w:val="clear" w:color="auto" w:fill="FFFFFF"/>
            <w:noWrap/>
            <w:vAlign w:val="bottom"/>
            <w:hideMark/>
          </w:tcPr>
          <w:p w14:paraId="1C30C402" w14:textId="77777777" w:rsidR="00EA1C14" w:rsidRDefault="00EA1C14">
            <w:pPr>
              <w:spacing w:line="256" w:lineRule="auto"/>
              <w:ind w:left="-72" w:right="-72"/>
              <w:jc w:val="center"/>
              <w:rPr>
                <w:sz w:val="18"/>
                <w:szCs w:val="18"/>
                <w:lang w:eastAsia="zh-CN"/>
              </w:rPr>
            </w:pPr>
            <w:r>
              <w:rPr>
                <w:sz w:val="18"/>
                <w:szCs w:val="18"/>
                <w:lang w:eastAsia="zh-CN"/>
              </w:rPr>
              <w:t>2</w:t>
            </w:r>
          </w:p>
        </w:tc>
        <w:tc>
          <w:tcPr>
            <w:tcW w:w="914" w:type="dxa"/>
            <w:tcBorders>
              <w:top w:val="nil"/>
              <w:left w:val="nil"/>
              <w:bottom w:val="single" w:sz="4" w:space="0" w:color="auto"/>
              <w:right w:val="single" w:sz="4" w:space="0" w:color="auto"/>
            </w:tcBorders>
            <w:shd w:val="clear" w:color="auto" w:fill="FFFFFF"/>
            <w:noWrap/>
            <w:vAlign w:val="center"/>
            <w:hideMark/>
          </w:tcPr>
          <w:p w14:paraId="15DC4CEE" w14:textId="77777777" w:rsidR="00EA1C14" w:rsidRDefault="00EA1C14">
            <w:pPr>
              <w:spacing w:line="256" w:lineRule="auto"/>
              <w:ind w:left="-72" w:right="-72"/>
              <w:rPr>
                <w:sz w:val="18"/>
                <w:szCs w:val="18"/>
                <w:lang w:eastAsia="zh-CN"/>
              </w:rPr>
            </w:pPr>
            <w:r>
              <w:rPr>
                <w:sz w:val="18"/>
                <w:szCs w:val="18"/>
                <w:lang w:eastAsia="zh-CN"/>
              </w:rPr>
              <w:t>Xã 2</w:t>
            </w:r>
          </w:p>
        </w:tc>
        <w:tc>
          <w:tcPr>
            <w:tcW w:w="411" w:type="dxa"/>
            <w:tcBorders>
              <w:top w:val="nil"/>
              <w:left w:val="nil"/>
              <w:bottom w:val="single" w:sz="4" w:space="0" w:color="auto"/>
              <w:right w:val="single" w:sz="4" w:space="0" w:color="auto"/>
            </w:tcBorders>
            <w:shd w:val="clear" w:color="auto" w:fill="FFFF99"/>
            <w:noWrap/>
            <w:vAlign w:val="center"/>
            <w:hideMark/>
          </w:tcPr>
          <w:p w14:paraId="3F8015E3" w14:textId="77777777" w:rsidR="00EA1C14" w:rsidRDefault="00EA1C14">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2FD46D9F" w14:textId="77777777" w:rsidR="00EA1C14" w:rsidRDefault="00EA1C14">
            <w:pPr>
              <w:spacing w:line="256" w:lineRule="auto"/>
              <w:ind w:left="-72" w:right="-72"/>
              <w:jc w:val="center"/>
              <w:rPr>
                <w:sz w:val="18"/>
                <w:szCs w:val="18"/>
                <w:lang w:eastAsia="zh-CN"/>
              </w:rPr>
            </w:pPr>
            <w:r>
              <w:rPr>
                <w:sz w:val="18"/>
                <w:szCs w:val="18"/>
                <w:lang w:eastAsia="zh-CN"/>
              </w:rPr>
              <w:t> </w:t>
            </w:r>
          </w:p>
        </w:tc>
        <w:tc>
          <w:tcPr>
            <w:tcW w:w="549" w:type="dxa"/>
            <w:tcBorders>
              <w:top w:val="nil"/>
              <w:left w:val="nil"/>
              <w:bottom w:val="single" w:sz="4" w:space="0" w:color="auto"/>
              <w:right w:val="single" w:sz="4" w:space="0" w:color="auto"/>
            </w:tcBorders>
            <w:shd w:val="clear" w:color="auto" w:fill="FFFF99"/>
            <w:noWrap/>
            <w:vAlign w:val="center"/>
            <w:hideMark/>
          </w:tcPr>
          <w:p w14:paraId="037E4388" w14:textId="77777777" w:rsidR="00EA1C14" w:rsidRDefault="00EA1C14">
            <w:pPr>
              <w:spacing w:line="256" w:lineRule="auto"/>
              <w:ind w:left="-72" w:right="-72"/>
              <w:jc w:val="center"/>
              <w:rPr>
                <w:sz w:val="18"/>
                <w:szCs w:val="18"/>
                <w:lang w:eastAsia="zh-CN"/>
              </w:rPr>
            </w:pPr>
            <w:r>
              <w:rPr>
                <w:sz w:val="18"/>
                <w:szCs w:val="18"/>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1DF178EC" w14:textId="77777777" w:rsidR="00EA1C14" w:rsidRDefault="00EA1C14">
            <w:pPr>
              <w:spacing w:line="256" w:lineRule="auto"/>
              <w:ind w:left="-72" w:right="-72"/>
              <w:jc w:val="center"/>
              <w:rPr>
                <w:sz w:val="18"/>
                <w:szCs w:val="18"/>
                <w:lang w:eastAsia="zh-CN"/>
              </w:rPr>
            </w:pPr>
            <w:r>
              <w:rPr>
                <w:sz w:val="18"/>
                <w:szCs w:val="18"/>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53B8B845" w14:textId="77777777" w:rsidR="00EA1C14" w:rsidRDefault="00EA1C14">
            <w:pPr>
              <w:spacing w:line="256" w:lineRule="auto"/>
              <w:ind w:left="-72" w:right="-72"/>
              <w:rPr>
                <w:sz w:val="18"/>
                <w:szCs w:val="18"/>
                <w:lang w:eastAsia="zh-CN"/>
              </w:rPr>
            </w:pPr>
            <w:r>
              <w:rPr>
                <w:sz w:val="18"/>
                <w:szCs w:val="18"/>
                <w:lang w:eastAsia="zh-CN"/>
              </w:rPr>
              <w:t> </w:t>
            </w:r>
          </w:p>
        </w:tc>
        <w:tc>
          <w:tcPr>
            <w:tcW w:w="709" w:type="dxa"/>
            <w:tcBorders>
              <w:top w:val="nil"/>
              <w:left w:val="nil"/>
              <w:bottom w:val="single" w:sz="4" w:space="0" w:color="auto"/>
              <w:right w:val="single" w:sz="4" w:space="0" w:color="auto"/>
            </w:tcBorders>
            <w:shd w:val="clear" w:color="auto" w:fill="FFFF99"/>
            <w:noWrap/>
            <w:vAlign w:val="center"/>
            <w:hideMark/>
          </w:tcPr>
          <w:p w14:paraId="7082144B" w14:textId="77777777" w:rsidR="00EA1C14" w:rsidRDefault="00EA1C14">
            <w:pPr>
              <w:spacing w:line="256" w:lineRule="auto"/>
              <w:ind w:left="-72" w:right="-72"/>
              <w:jc w:val="center"/>
              <w:rPr>
                <w:sz w:val="18"/>
                <w:szCs w:val="18"/>
                <w:lang w:eastAsia="zh-CN"/>
              </w:rPr>
            </w:pPr>
            <w:r>
              <w:rPr>
                <w:sz w:val="18"/>
                <w:szCs w:val="18"/>
                <w:lang w:eastAsia="zh-CN"/>
              </w:rPr>
              <w:t> </w:t>
            </w:r>
          </w:p>
        </w:tc>
        <w:tc>
          <w:tcPr>
            <w:tcW w:w="709" w:type="dxa"/>
            <w:tcBorders>
              <w:top w:val="nil"/>
              <w:left w:val="nil"/>
              <w:bottom w:val="single" w:sz="4" w:space="0" w:color="auto"/>
              <w:right w:val="single" w:sz="4" w:space="0" w:color="auto"/>
            </w:tcBorders>
            <w:shd w:val="clear" w:color="auto" w:fill="FFFF99"/>
            <w:noWrap/>
            <w:vAlign w:val="center"/>
            <w:hideMark/>
          </w:tcPr>
          <w:p w14:paraId="71DE2D1D" w14:textId="77777777" w:rsidR="00EA1C14" w:rsidRDefault="00EA1C14">
            <w:pPr>
              <w:spacing w:line="256" w:lineRule="auto"/>
              <w:ind w:left="-72" w:right="-72"/>
              <w:rPr>
                <w:sz w:val="18"/>
                <w:szCs w:val="18"/>
                <w:lang w:eastAsia="zh-CN"/>
              </w:rPr>
            </w:pPr>
            <w:r>
              <w:rPr>
                <w:sz w:val="18"/>
                <w:szCs w:val="18"/>
                <w:lang w:eastAsia="zh-CN"/>
              </w:rPr>
              <w:t> </w:t>
            </w:r>
          </w:p>
        </w:tc>
        <w:tc>
          <w:tcPr>
            <w:tcW w:w="850" w:type="dxa"/>
            <w:tcBorders>
              <w:top w:val="nil"/>
              <w:left w:val="nil"/>
              <w:bottom w:val="single" w:sz="4" w:space="0" w:color="auto"/>
              <w:right w:val="single" w:sz="4" w:space="0" w:color="auto"/>
            </w:tcBorders>
            <w:shd w:val="clear" w:color="auto" w:fill="FFFF99"/>
            <w:noWrap/>
            <w:vAlign w:val="center"/>
            <w:hideMark/>
          </w:tcPr>
          <w:p w14:paraId="0552EFDC" w14:textId="77777777" w:rsidR="00EA1C14" w:rsidRDefault="00EA1C14">
            <w:pPr>
              <w:spacing w:line="256" w:lineRule="auto"/>
              <w:ind w:left="-72" w:right="-72"/>
              <w:jc w:val="center"/>
              <w:rPr>
                <w:sz w:val="18"/>
                <w:szCs w:val="18"/>
                <w:lang w:eastAsia="zh-CN"/>
              </w:rPr>
            </w:pPr>
            <w:r>
              <w:rPr>
                <w:sz w:val="18"/>
                <w:szCs w:val="18"/>
                <w:lang w:eastAsia="zh-CN"/>
              </w:rPr>
              <w:t> </w:t>
            </w:r>
          </w:p>
        </w:tc>
        <w:tc>
          <w:tcPr>
            <w:tcW w:w="709" w:type="dxa"/>
            <w:tcBorders>
              <w:top w:val="nil"/>
              <w:left w:val="nil"/>
              <w:bottom w:val="single" w:sz="4" w:space="0" w:color="auto"/>
              <w:right w:val="single" w:sz="4" w:space="0" w:color="auto"/>
            </w:tcBorders>
            <w:shd w:val="clear" w:color="auto" w:fill="FFFF99"/>
            <w:noWrap/>
            <w:vAlign w:val="center"/>
            <w:hideMark/>
          </w:tcPr>
          <w:p w14:paraId="59C879E7" w14:textId="77777777" w:rsidR="00EA1C14" w:rsidRDefault="00EA1C14">
            <w:pPr>
              <w:spacing w:line="256" w:lineRule="auto"/>
              <w:ind w:left="-72" w:right="-72"/>
              <w:jc w:val="center"/>
              <w:rPr>
                <w:sz w:val="18"/>
                <w:szCs w:val="18"/>
                <w:lang w:eastAsia="zh-CN"/>
              </w:rPr>
            </w:pPr>
            <w:r>
              <w:rPr>
                <w:sz w:val="18"/>
                <w:szCs w:val="18"/>
                <w:lang w:eastAsia="zh-CN"/>
              </w:rPr>
              <w:t> </w:t>
            </w:r>
          </w:p>
        </w:tc>
        <w:tc>
          <w:tcPr>
            <w:tcW w:w="650" w:type="dxa"/>
            <w:tcBorders>
              <w:top w:val="nil"/>
              <w:left w:val="nil"/>
              <w:bottom w:val="single" w:sz="4" w:space="0" w:color="auto"/>
              <w:right w:val="single" w:sz="4" w:space="0" w:color="auto"/>
            </w:tcBorders>
            <w:shd w:val="clear" w:color="auto" w:fill="FFFF99"/>
            <w:noWrap/>
            <w:vAlign w:val="center"/>
            <w:hideMark/>
          </w:tcPr>
          <w:p w14:paraId="7AF9687C" w14:textId="77777777" w:rsidR="00EA1C14" w:rsidRDefault="00EA1C14">
            <w:pPr>
              <w:spacing w:line="256" w:lineRule="auto"/>
              <w:ind w:left="-72" w:right="-72"/>
              <w:jc w:val="center"/>
              <w:rPr>
                <w:sz w:val="18"/>
                <w:szCs w:val="18"/>
                <w:lang w:eastAsia="zh-CN"/>
              </w:rPr>
            </w:pPr>
            <w:r>
              <w:rPr>
                <w:sz w:val="18"/>
                <w:szCs w:val="18"/>
                <w:lang w:eastAsia="zh-CN"/>
              </w:rPr>
              <w:t> </w:t>
            </w:r>
          </w:p>
        </w:tc>
        <w:tc>
          <w:tcPr>
            <w:tcW w:w="509" w:type="dxa"/>
            <w:tcBorders>
              <w:top w:val="nil"/>
              <w:left w:val="nil"/>
              <w:bottom w:val="single" w:sz="4" w:space="0" w:color="auto"/>
              <w:right w:val="single" w:sz="4" w:space="0" w:color="auto"/>
            </w:tcBorders>
            <w:shd w:val="clear" w:color="auto" w:fill="FFFF99"/>
            <w:noWrap/>
            <w:vAlign w:val="center"/>
            <w:hideMark/>
          </w:tcPr>
          <w:p w14:paraId="4D2A4785" w14:textId="77777777" w:rsidR="00EA1C14" w:rsidRDefault="00EA1C14">
            <w:pPr>
              <w:spacing w:line="256" w:lineRule="auto"/>
              <w:ind w:left="-72" w:right="-72"/>
              <w:jc w:val="center"/>
              <w:rPr>
                <w:sz w:val="18"/>
                <w:szCs w:val="18"/>
                <w:lang w:eastAsia="zh-CN"/>
              </w:rPr>
            </w:pPr>
            <w:r>
              <w:rPr>
                <w:sz w:val="18"/>
                <w:szCs w:val="18"/>
                <w:lang w:eastAsia="zh-CN"/>
              </w:rPr>
              <w:t> </w:t>
            </w:r>
          </w:p>
        </w:tc>
        <w:tc>
          <w:tcPr>
            <w:tcW w:w="676" w:type="dxa"/>
            <w:tcBorders>
              <w:top w:val="nil"/>
              <w:left w:val="nil"/>
              <w:bottom w:val="single" w:sz="4" w:space="0" w:color="auto"/>
              <w:right w:val="single" w:sz="4" w:space="0" w:color="auto"/>
            </w:tcBorders>
            <w:shd w:val="clear" w:color="auto" w:fill="FFFF99"/>
            <w:noWrap/>
            <w:vAlign w:val="center"/>
            <w:hideMark/>
          </w:tcPr>
          <w:p w14:paraId="6A069780" w14:textId="77777777" w:rsidR="00EA1C14" w:rsidRDefault="00EA1C14">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19EEEFB4" w14:textId="77777777" w:rsidR="00EA1C14" w:rsidRDefault="00EA1C14">
            <w:pPr>
              <w:spacing w:line="256" w:lineRule="auto"/>
              <w:ind w:left="-72" w:right="-72"/>
              <w:jc w:val="center"/>
              <w:rPr>
                <w:sz w:val="18"/>
                <w:szCs w:val="18"/>
                <w:lang w:eastAsia="zh-CN"/>
              </w:rPr>
            </w:pPr>
            <w:r>
              <w:rPr>
                <w:sz w:val="18"/>
                <w:szCs w:val="18"/>
                <w:lang w:eastAsia="zh-CN"/>
              </w:rPr>
              <w:t> </w:t>
            </w:r>
          </w:p>
        </w:tc>
        <w:tc>
          <w:tcPr>
            <w:tcW w:w="589" w:type="dxa"/>
            <w:tcBorders>
              <w:top w:val="nil"/>
              <w:left w:val="nil"/>
              <w:bottom w:val="single" w:sz="4" w:space="0" w:color="auto"/>
              <w:right w:val="single" w:sz="4" w:space="0" w:color="auto"/>
            </w:tcBorders>
            <w:shd w:val="clear" w:color="auto" w:fill="FFFF99"/>
            <w:noWrap/>
            <w:vAlign w:val="center"/>
            <w:hideMark/>
          </w:tcPr>
          <w:p w14:paraId="7E6E9CEF" w14:textId="77777777" w:rsidR="00EA1C14" w:rsidRDefault="00EA1C14">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74878724" w14:textId="77777777" w:rsidR="00EA1C14" w:rsidRDefault="00EA1C14">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0E5855E9" w14:textId="77777777" w:rsidR="00EA1C14" w:rsidRDefault="00EA1C14">
            <w:pPr>
              <w:spacing w:line="256" w:lineRule="auto"/>
              <w:ind w:left="-72" w:right="-72"/>
              <w:jc w:val="center"/>
              <w:rPr>
                <w:sz w:val="18"/>
                <w:szCs w:val="18"/>
                <w:lang w:eastAsia="zh-CN"/>
              </w:rPr>
            </w:pPr>
            <w:r>
              <w:rPr>
                <w:sz w:val="18"/>
                <w:szCs w:val="18"/>
                <w:lang w:eastAsia="zh-CN"/>
              </w:rPr>
              <w:t> </w:t>
            </w:r>
          </w:p>
        </w:tc>
        <w:tc>
          <w:tcPr>
            <w:tcW w:w="589" w:type="dxa"/>
            <w:tcBorders>
              <w:top w:val="nil"/>
              <w:left w:val="nil"/>
              <w:bottom w:val="single" w:sz="4" w:space="0" w:color="auto"/>
              <w:right w:val="single" w:sz="4" w:space="0" w:color="auto"/>
            </w:tcBorders>
            <w:shd w:val="clear" w:color="auto" w:fill="FFFF99"/>
            <w:noWrap/>
            <w:vAlign w:val="center"/>
            <w:hideMark/>
          </w:tcPr>
          <w:p w14:paraId="6DE4796C" w14:textId="77777777" w:rsidR="00EA1C14" w:rsidRDefault="00EA1C14">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711323C2" w14:textId="77777777" w:rsidR="00EA1C14" w:rsidRDefault="00EA1C14">
            <w:pPr>
              <w:spacing w:line="256" w:lineRule="auto"/>
              <w:ind w:left="-72" w:right="-72"/>
              <w:jc w:val="center"/>
              <w:rPr>
                <w:sz w:val="18"/>
                <w:szCs w:val="18"/>
                <w:lang w:eastAsia="zh-CN"/>
              </w:rPr>
            </w:pPr>
            <w:r>
              <w:rPr>
                <w:sz w:val="18"/>
                <w:szCs w:val="18"/>
                <w:lang w:eastAsia="zh-CN"/>
              </w:rPr>
              <w:t> </w:t>
            </w:r>
          </w:p>
        </w:tc>
        <w:tc>
          <w:tcPr>
            <w:tcW w:w="832" w:type="dxa"/>
            <w:tcBorders>
              <w:top w:val="nil"/>
              <w:left w:val="nil"/>
              <w:bottom w:val="single" w:sz="4" w:space="0" w:color="auto"/>
              <w:right w:val="single" w:sz="4" w:space="0" w:color="auto"/>
            </w:tcBorders>
            <w:shd w:val="clear" w:color="auto" w:fill="FFFF99"/>
            <w:noWrap/>
            <w:vAlign w:val="center"/>
            <w:hideMark/>
          </w:tcPr>
          <w:p w14:paraId="064FCFAD" w14:textId="77777777" w:rsidR="00EA1C14" w:rsidRDefault="00EA1C14">
            <w:pPr>
              <w:spacing w:line="256" w:lineRule="auto"/>
              <w:ind w:left="-72" w:right="-72"/>
              <w:jc w:val="center"/>
              <w:rPr>
                <w:sz w:val="18"/>
                <w:szCs w:val="18"/>
                <w:lang w:eastAsia="zh-CN"/>
              </w:rPr>
            </w:pPr>
            <w:r>
              <w:rPr>
                <w:sz w:val="18"/>
                <w:szCs w:val="18"/>
                <w:lang w:eastAsia="zh-CN"/>
              </w:rPr>
              <w:t> </w:t>
            </w:r>
          </w:p>
        </w:tc>
        <w:tc>
          <w:tcPr>
            <w:tcW w:w="851" w:type="dxa"/>
            <w:tcBorders>
              <w:top w:val="nil"/>
              <w:left w:val="nil"/>
              <w:bottom w:val="single" w:sz="4" w:space="0" w:color="auto"/>
              <w:right w:val="single" w:sz="4" w:space="0" w:color="auto"/>
            </w:tcBorders>
            <w:shd w:val="clear" w:color="auto" w:fill="FFFF99"/>
            <w:noWrap/>
            <w:vAlign w:val="center"/>
            <w:hideMark/>
          </w:tcPr>
          <w:p w14:paraId="3EDEDF9D" w14:textId="77777777" w:rsidR="00EA1C14" w:rsidRDefault="00EA1C14">
            <w:pPr>
              <w:spacing w:line="256" w:lineRule="auto"/>
              <w:ind w:left="-72" w:right="-72"/>
              <w:jc w:val="center"/>
              <w:rPr>
                <w:sz w:val="18"/>
                <w:szCs w:val="18"/>
                <w:lang w:eastAsia="zh-CN"/>
              </w:rPr>
            </w:pPr>
            <w:r>
              <w:rPr>
                <w:sz w:val="18"/>
                <w:szCs w:val="18"/>
                <w:lang w:eastAsia="zh-CN"/>
              </w:rPr>
              <w:t> </w:t>
            </w:r>
          </w:p>
        </w:tc>
        <w:tc>
          <w:tcPr>
            <w:tcW w:w="992" w:type="dxa"/>
            <w:tcBorders>
              <w:top w:val="nil"/>
              <w:left w:val="nil"/>
              <w:bottom w:val="single" w:sz="4" w:space="0" w:color="auto"/>
              <w:right w:val="single" w:sz="4" w:space="0" w:color="auto"/>
            </w:tcBorders>
            <w:noWrap/>
            <w:vAlign w:val="center"/>
            <w:hideMark/>
          </w:tcPr>
          <w:p w14:paraId="244DB4E1" w14:textId="77777777" w:rsidR="00EA1C14" w:rsidRDefault="00EA1C14">
            <w:pPr>
              <w:spacing w:line="256" w:lineRule="auto"/>
              <w:ind w:left="-72" w:right="-72"/>
              <w:rPr>
                <w:sz w:val="18"/>
                <w:szCs w:val="18"/>
                <w:lang w:eastAsia="zh-CN"/>
              </w:rPr>
            </w:pPr>
            <w:r>
              <w:rPr>
                <w:sz w:val="18"/>
                <w:szCs w:val="18"/>
                <w:lang w:eastAsia="zh-CN"/>
              </w:rPr>
              <w:t> </w:t>
            </w:r>
          </w:p>
        </w:tc>
      </w:tr>
      <w:tr w:rsidR="00C410B7" w14:paraId="2334F6A7" w14:textId="77777777" w:rsidTr="00A52F02">
        <w:trPr>
          <w:trHeight w:val="359"/>
        </w:trPr>
        <w:tc>
          <w:tcPr>
            <w:tcW w:w="358" w:type="dxa"/>
            <w:tcBorders>
              <w:top w:val="nil"/>
              <w:left w:val="single" w:sz="4" w:space="0" w:color="auto"/>
              <w:bottom w:val="single" w:sz="4" w:space="0" w:color="auto"/>
              <w:right w:val="single" w:sz="4" w:space="0" w:color="auto"/>
            </w:tcBorders>
            <w:shd w:val="clear" w:color="auto" w:fill="FFFFFF"/>
            <w:noWrap/>
            <w:vAlign w:val="bottom"/>
            <w:hideMark/>
          </w:tcPr>
          <w:p w14:paraId="0ECAA854" w14:textId="77777777" w:rsidR="00EA1C14" w:rsidRDefault="00EA1C14">
            <w:pPr>
              <w:spacing w:line="256" w:lineRule="auto"/>
              <w:ind w:left="-72" w:right="-72"/>
              <w:jc w:val="center"/>
              <w:rPr>
                <w:sz w:val="18"/>
                <w:szCs w:val="18"/>
                <w:lang w:eastAsia="zh-CN"/>
              </w:rPr>
            </w:pPr>
            <w:r>
              <w:rPr>
                <w:sz w:val="18"/>
                <w:szCs w:val="18"/>
                <w:lang w:eastAsia="zh-CN"/>
              </w:rPr>
              <w:t>...</w:t>
            </w:r>
          </w:p>
        </w:tc>
        <w:tc>
          <w:tcPr>
            <w:tcW w:w="914" w:type="dxa"/>
            <w:tcBorders>
              <w:top w:val="nil"/>
              <w:left w:val="nil"/>
              <w:bottom w:val="single" w:sz="4" w:space="0" w:color="auto"/>
              <w:right w:val="single" w:sz="4" w:space="0" w:color="auto"/>
            </w:tcBorders>
            <w:shd w:val="clear" w:color="auto" w:fill="FFFFFF"/>
            <w:noWrap/>
            <w:vAlign w:val="center"/>
            <w:hideMark/>
          </w:tcPr>
          <w:p w14:paraId="0FA866C0" w14:textId="77777777" w:rsidR="00EA1C14" w:rsidRDefault="00EA1C14">
            <w:pPr>
              <w:spacing w:line="256" w:lineRule="auto"/>
              <w:ind w:left="-72" w:right="-72"/>
              <w:rPr>
                <w:sz w:val="18"/>
                <w:szCs w:val="18"/>
                <w:lang w:eastAsia="zh-CN"/>
              </w:rPr>
            </w:pPr>
            <w:r>
              <w:rPr>
                <w:sz w:val="18"/>
                <w:szCs w:val="18"/>
                <w:lang w:eastAsia="zh-CN"/>
              </w:rPr>
              <w:t>...</w:t>
            </w:r>
          </w:p>
        </w:tc>
        <w:tc>
          <w:tcPr>
            <w:tcW w:w="411" w:type="dxa"/>
            <w:tcBorders>
              <w:top w:val="nil"/>
              <w:left w:val="nil"/>
              <w:bottom w:val="single" w:sz="4" w:space="0" w:color="auto"/>
              <w:right w:val="single" w:sz="4" w:space="0" w:color="auto"/>
            </w:tcBorders>
            <w:shd w:val="clear" w:color="auto" w:fill="FFFF99"/>
            <w:noWrap/>
            <w:vAlign w:val="center"/>
            <w:hideMark/>
          </w:tcPr>
          <w:p w14:paraId="4A7A8B1F" w14:textId="77777777" w:rsidR="00EA1C14" w:rsidRDefault="00EA1C14">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5A380704" w14:textId="77777777" w:rsidR="00EA1C14" w:rsidRDefault="00EA1C14">
            <w:pPr>
              <w:spacing w:line="256" w:lineRule="auto"/>
              <w:ind w:left="-72" w:right="-72"/>
              <w:jc w:val="center"/>
              <w:rPr>
                <w:sz w:val="18"/>
                <w:szCs w:val="18"/>
                <w:lang w:eastAsia="zh-CN"/>
              </w:rPr>
            </w:pPr>
            <w:r>
              <w:rPr>
                <w:sz w:val="18"/>
                <w:szCs w:val="18"/>
                <w:lang w:eastAsia="zh-CN"/>
              </w:rPr>
              <w:t> </w:t>
            </w:r>
          </w:p>
        </w:tc>
        <w:tc>
          <w:tcPr>
            <w:tcW w:w="549" w:type="dxa"/>
            <w:tcBorders>
              <w:top w:val="nil"/>
              <w:left w:val="nil"/>
              <w:bottom w:val="single" w:sz="4" w:space="0" w:color="auto"/>
              <w:right w:val="single" w:sz="4" w:space="0" w:color="auto"/>
            </w:tcBorders>
            <w:shd w:val="clear" w:color="auto" w:fill="FFFF99"/>
            <w:noWrap/>
            <w:vAlign w:val="center"/>
            <w:hideMark/>
          </w:tcPr>
          <w:p w14:paraId="32720DBB" w14:textId="77777777" w:rsidR="00EA1C14" w:rsidRDefault="00EA1C14">
            <w:pPr>
              <w:spacing w:line="256" w:lineRule="auto"/>
              <w:ind w:left="-72" w:right="-72"/>
              <w:jc w:val="center"/>
              <w:rPr>
                <w:sz w:val="18"/>
                <w:szCs w:val="18"/>
                <w:lang w:eastAsia="zh-CN"/>
              </w:rPr>
            </w:pPr>
            <w:r>
              <w:rPr>
                <w:sz w:val="18"/>
                <w:szCs w:val="18"/>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5C857A46" w14:textId="77777777" w:rsidR="00EA1C14" w:rsidRDefault="00EA1C14">
            <w:pPr>
              <w:spacing w:line="256" w:lineRule="auto"/>
              <w:ind w:left="-72" w:right="-72"/>
              <w:jc w:val="center"/>
              <w:rPr>
                <w:sz w:val="18"/>
                <w:szCs w:val="18"/>
                <w:lang w:eastAsia="zh-CN"/>
              </w:rPr>
            </w:pPr>
            <w:r>
              <w:rPr>
                <w:sz w:val="18"/>
                <w:szCs w:val="18"/>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07B0CA3E" w14:textId="77777777" w:rsidR="00EA1C14" w:rsidRDefault="00EA1C14">
            <w:pPr>
              <w:spacing w:line="256" w:lineRule="auto"/>
              <w:ind w:left="-72" w:right="-72"/>
              <w:rPr>
                <w:sz w:val="18"/>
                <w:szCs w:val="18"/>
                <w:lang w:eastAsia="zh-CN"/>
              </w:rPr>
            </w:pPr>
            <w:r>
              <w:rPr>
                <w:sz w:val="18"/>
                <w:szCs w:val="18"/>
                <w:lang w:eastAsia="zh-CN"/>
              </w:rPr>
              <w:t> </w:t>
            </w:r>
          </w:p>
        </w:tc>
        <w:tc>
          <w:tcPr>
            <w:tcW w:w="709" w:type="dxa"/>
            <w:tcBorders>
              <w:top w:val="nil"/>
              <w:left w:val="nil"/>
              <w:bottom w:val="single" w:sz="4" w:space="0" w:color="auto"/>
              <w:right w:val="single" w:sz="4" w:space="0" w:color="auto"/>
            </w:tcBorders>
            <w:shd w:val="clear" w:color="auto" w:fill="FFFF99"/>
            <w:noWrap/>
            <w:vAlign w:val="center"/>
            <w:hideMark/>
          </w:tcPr>
          <w:p w14:paraId="244B54D6" w14:textId="77777777" w:rsidR="00EA1C14" w:rsidRDefault="00EA1C14">
            <w:pPr>
              <w:spacing w:line="256" w:lineRule="auto"/>
              <w:ind w:left="-72" w:right="-72"/>
              <w:jc w:val="center"/>
              <w:rPr>
                <w:sz w:val="18"/>
                <w:szCs w:val="18"/>
                <w:lang w:eastAsia="zh-CN"/>
              </w:rPr>
            </w:pPr>
            <w:r>
              <w:rPr>
                <w:sz w:val="18"/>
                <w:szCs w:val="18"/>
                <w:lang w:eastAsia="zh-CN"/>
              </w:rPr>
              <w:t> </w:t>
            </w:r>
          </w:p>
        </w:tc>
        <w:tc>
          <w:tcPr>
            <w:tcW w:w="709" w:type="dxa"/>
            <w:tcBorders>
              <w:top w:val="nil"/>
              <w:left w:val="nil"/>
              <w:bottom w:val="single" w:sz="4" w:space="0" w:color="auto"/>
              <w:right w:val="single" w:sz="4" w:space="0" w:color="auto"/>
            </w:tcBorders>
            <w:shd w:val="clear" w:color="auto" w:fill="FFFF99"/>
            <w:noWrap/>
            <w:vAlign w:val="center"/>
            <w:hideMark/>
          </w:tcPr>
          <w:p w14:paraId="2061FB20" w14:textId="77777777" w:rsidR="00EA1C14" w:rsidRDefault="00EA1C14">
            <w:pPr>
              <w:spacing w:line="256" w:lineRule="auto"/>
              <w:ind w:left="-72" w:right="-72"/>
              <w:rPr>
                <w:sz w:val="18"/>
                <w:szCs w:val="18"/>
                <w:lang w:eastAsia="zh-CN"/>
              </w:rPr>
            </w:pPr>
            <w:r>
              <w:rPr>
                <w:sz w:val="18"/>
                <w:szCs w:val="18"/>
                <w:lang w:eastAsia="zh-CN"/>
              </w:rPr>
              <w:t> </w:t>
            </w:r>
          </w:p>
        </w:tc>
        <w:tc>
          <w:tcPr>
            <w:tcW w:w="850" w:type="dxa"/>
            <w:tcBorders>
              <w:top w:val="nil"/>
              <w:left w:val="nil"/>
              <w:bottom w:val="single" w:sz="4" w:space="0" w:color="auto"/>
              <w:right w:val="single" w:sz="4" w:space="0" w:color="auto"/>
            </w:tcBorders>
            <w:shd w:val="clear" w:color="auto" w:fill="FFFF99"/>
            <w:noWrap/>
            <w:vAlign w:val="center"/>
            <w:hideMark/>
          </w:tcPr>
          <w:p w14:paraId="13041BCA" w14:textId="77777777" w:rsidR="00EA1C14" w:rsidRDefault="00EA1C14">
            <w:pPr>
              <w:spacing w:line="256" w:lineRule="auto"/>
              <w:ind w:left="-72" w:right="-72"/>
              <w:jc w:val="center"/>
              <w:rPr>
                <w:sz w:val="18"/>
                <w:szCs w:val="18"/>
                <w:lang w:eastAsia="zh-CN"/>
              </w:rPr>
            </w:pPr>
            <w:r>
              <w:rPr>
                <w:sz w:val="18"/>
                <w:szCs w:val="18"/>
                <w:lang w:eastAsia="zh-CN"/>
              </w:rPr>
              <w:t> </w:t>
            </w:r>
          </w:p>
        </w:tc>
        <w:tc>
          <w:tcPr>
            <w:tcW w:w="709" w:type="dxa"/>
            <w:tcBorders>
              <w:top w:val="nil"/>
              <w:left w:val="nil"/>
              <w:bottom w:val="single" w:sz="4" w:space="0" w:color="auto"/>
              <w:right w:val="single" w:sz="4" w:space="0" w:color="auto"/>
            </w:tcBorders>
            <w:shd w:val="clear" w:color="auto" w:fill="FFFF99"/>
            <w:noWrap/>
            <w:vAlign w:val="center"/>
            <w:hideMark/>
          </w:tcPr>
          <w:p w14:paraId="1FAADEA4" w14:textId="77777777" w:rsidR="00EA1C14" w:rsidRDefault="00EA1C14">
            <w:pPr>
              <w:spacing w:line="256" w:lineRule="auto"/>
              <w:ind w:left="-72" w:right="-72"/>
              <w:jc w:val="center"/>
              <w:rPr>
                <w:sz w:val="18"/>
                <w:szCs w:val="18"/>
                <w:lang w:eastAsia="zh-CN"/>
              </w:rPr>
            </w:pPr>
            <w:r>
              <w:rPr>
                <w:sz w:val="18"/>
                <w:szCs w:val="18"/>
                <w:lang w:eastAsia="zh-CN"/>
              </w:rPr>
              <w:t> </w:t>
            </w:r>
          </w:p>
        </w:tc>
        <w:tc>
          <w:tcPr>
            <w:tcW w:w="650" w:type="dxa"/>
            <w:tcBorders>
              <w:top w:val="nil"/>
              <w:left w:val="nil"/>
              <w:bottom w:val="single" w:sz="4" w:space="0" w:color="auto"/>
              <w:right w:val="single" w:sz="4" w:space="0" w:color="auto"/>
            </w:tcBorders>
            <w:shd w:val="clear" w:color="auto" w:fill="FFFF99"/>
            <w:noWrap/>
            <w:vAlign w:val="center"/>
            <w:hideMark/>
          </w:tcPr>
          <w:p w14:paraId="792BED47" w14:textId="77777777" w:rsidR="00EA1C14" w:rsidRDefault="00EA1C14">
            <w:pPr>
              <w:spacing w:line="256" w:lineRule="auto"/>
              <w:ind w:left="-72" w:right="-72"/>
              <w:jc w:val="center"/>
              <w:rPr>
                <w:sz w:val="18"/>
                <w:szCs w:val="18"/>
                <w:lang w:eastAsia="zh-CN"/>
              </w:rPr>
            </w:pPr>
            <w:r>
              <w:rPr>
                <w:sz w:val="18"/>
                <w:szCs w:val="18"/>
                <w:lang w:eastAsia="zh-CN"/>
              </w:rPr>
              <w:t> </w:t>
            </w:r>
          </w:p>
        </w:tc>
        <w:tc>
          <w:tcPr>
            <w:tcW w:w="509" w:type="dxa"/>
            <w:tcBorders>
              <w:top w:val="nil"/>
              <w:left w:val="nil"/>
              <w:bottom w:val="single" w:sz="4" w:space="0" w:color="auto"/>
              <w:right w:val="single" w:sz="4" w:space="0" w:color="auto"/>
            </w:tcBorders>
            <w:shd w:val="clear" w:color="auto" w:fill="FFFF99"/>
            <w:noWrap/>
            <w:vAlign w:val="center"/>
            <w:hideMark/>
          </w:tcPr>
          <w:p w14:paraId="253AA35F" w14:textId="77777777" w:rsidR="00EA1C14" w:rsidRDefault="00EA1C14">
            <w:pPr>
              <w:spacing w:line="256" w:lineRule="auto"/>
              <w:ind w:left="-72" w:right="-72"/>
              <w:jc w:val="center"/>
              <w:rPr>
                <w:sz w:val="18"/>
                <w:szCs w:val="18"/>
                <w:lang w:eastAsia="zh-CN"/>
              </w:rPr>
            </w:pPr>
            <w:r>
              <w:rPr>
                <w:sz w:val="18"/>
                <w:szCs w:val="18"/>
                <w:lang w:eastAsia="zh-CN"/>
              </w:rPr>
              <w:t> </w:t>
            </w:r>
          </w:p>
        </w:tc>
        <w:tc>
          <w:tcPr>
            <w:tcW w:w="676" w:type="dxa"/>
            <w:tcBorders>
              <w:top w:val="nil"/>
              <w:left w:val="nil"/>
              <w:bottom w:val="single" w:sz="4" w:space="0" w:color="auto"/>
              <w:right w:val="single" w:sz="4" w:space="0" w:color="auto"/>
            </w:tcBorders>
            <w:shd w:val="clear" w:color="auto" w:fill="FFFF99"/>
            <w:noWrap/>
            <w:vAlign w:val="center"/>
            <w:hideMark/>
          </w:tcPr>
          <w:p w14:paraId="559A409D" w14:textId="77777777" w:rsidR="00EA1C14" w:rsidRDefault="00EA1C14">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19AD9D5B" w14:textId="77777777" w:rsidR="00EA1C14" w:rsidRDefault="00EA1C14">
            <w:pPr>
              <w:spacing w:line="256" w:lineRule="auto"/>
              <w:ind w:left="-72" w:right="-72"/>
              <w:jc w:val="center"/>
              <w:rPr>
                <w:sz w:val="18"/>
                <w:szCs w:val="18"/>
                <w:lang w:eastAsia="zh-CN"/>
              </w:rPr>
            </w:pPr>
            <w:r>
              <w:rPr>
                <w:sz w:val="18"/>
                <w:szCs w:val="18"/>
                <w:lang w:eastAsia="zh-CN"/>
              </w:rPr>
              <w:t> </w:t>
            </w:r>
          </w:p>
        </w:tc>
        <w:tc>
          <w:tcPr>
            <w:tcW w:w="589" w:type="dxa"/>
            <w:tcBorders>
              <w:top w:val="nil"/>
              <w:left w:val="nil"/>
              <w:bottom w:val="single" w:sz="4" w:space="0" w:color="auto"/>
              <w:right w:val="single" w:sz="4" w:space="0" w:color="auto"/>
            </w:tcBorders>
            <w:shd w:val="clear" w:color="auto" w:fill="FFFF99"/>
            <w:noWrap/>
            <w:vAlign w:val="center"/>
            <w:hideMark/>
          </w:tcPr>
          <w:p w14:paraId="347A6920" w14:textId="77777777" w:rsidR="00EA1C14" w:rsidRDefault="00EA1C14">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571FCBE3" w14:textId="77777777" w:rsidR="00EA1C14" w:rsidRDefault="00EA1C14">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79DDA671" w14:textId="77777777" w:rsidR="00EA1C14" w:rsidRDefault="00EA1C14">
            <w:pPr>
              <w:spacing w:line="256" w:lineRule="auto"/>
              <w:ind w:left="-72" w:right="-72"/>
              <w:jc w:val="center"/>
              <w:rPr>
                <w:sz w:val="18"/>
                <w:szCs w:val="18"/>
                <w:lang w:eastAsia="zh-CN"/>
              </w:rPr>
            </w:pPr>
            <w:r>
              <w:rPr>
                <w:sz w:val="18"/>
                <w:szCs w:val="18"/>
                <w:lang w:eastAsia="zh-CN"/>
              </w:rPr>
              <w:t> </w:t>
            </w:r>
          </w:p>
        </w:tc>
        <w:tc>
          <w:tcPr>
            <w:tcW w:w="589" w:type="dxa"/>
            <w:tcBorders>
              <w:top w:val="nil"/>
              <w:left w:val="nil"/>
              <w:bottom w:val="single" w:sz="4" w:space="0" w:color="auto"/>
              <w:right w:val="single" w:sz="4" w:space="0" w:color="auto"/>
            </w:tcBorders>
            <w:shd w:val="clear" w:color="auto" w:fill="FFFF99"/>
            <w:noWrap/>
            <w:vAlign w:val="center"/>
            <w:hideMark/>
          </w:tcPr>
          <w:p w14:paraId="47473B3B" w14:textId="77777777" w:rsidR="00EA1C14" w:rsidRDefault="00EA1C14">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12B81BC8" w14:textId="77777777" w:rsidR="00EA1C14" w:rsidRDefault="00EA1C14">
            <w:pPr>
              <w:spacing w:line="256" w:lineRule="auto"/>
              <w:ind w:left="-72" w:right="-72"/>
              <w:jc w:val="center"/>
              <w:rPr>
                <w:sz w:val="18"/>
                <w:szCs w:val="18"/>
                <w:lang w:eastAsia="zh-CN"/>
              </w:rPr>
            </w:pPr>
            <w:r>
              <w:rPr>
                <w:sz w:val="18"/>
                <w:szCs w:val="18"/>
                <w:lang w:eastAsia="zh-CN"/>
              </w:rPr>
              <w:t> </w:t>
            </w:r>
          </w:p>
        </w:tc>
        <w:tc>
          <w:tcPr>
            <w:tcW w:w="832" w:type="dxa"/>
            <w:tcBorders>
              <w:top w:val="nil"/>
              <w:left w:val="nil"/>
              <w:bottom w:val="single" w:sz="4" w:space="0" w:color="auto"/>
              <w:right w:val="single" w:sz="4" w:space="0" w:color="auto"/>
            </w:tcBorders>
            <w:shd w:val="clear" w:color="auto" w:fill="FFFF99"/>
            <w:noWrap/>
            <w:vAlign w:val="center"/>
            <w:hideMark/>
          </w:tcPr>
          <w:p w14:paraId="3C0E76DD" w14:textId="77777777" w:rsidR="00EA1C14" w:rsidRDefault="00EA1C14">
            <w:pPr>
              <w:spacing w:line="256" w:lineRule="auto"/>
              <w:ind w:left="-72" w:right="-72"/>
              <w:jc w:val="center"/>
              <w:rPr>
                <w:sz w:val="18"/>
                <w:szCs w:val="18"/>
                <w:lang w:eastAsia="zh-CN"/>
              </w:rPr>
            </w:pPr>
            <w:r>
              <w:rPr>
                <w:sz w:val="18"/>
                <w:szCs w:val="18"/>
                <w:lang w:eastAsia="zh-CN"/>
              </w:rPr>
              <w:t> </w:t>
            </w:r>
          </w:p>
        </w:tc>
        <w:tc>
          <w:tcPr>
            <w:tcW w:w="851" w:type="dxa"/>
            <w:tcBorders>
              <w:top w:val="nil"/>
              <w:left w:val="nil"/>
              <w:bottom w:val="single" w:sz="4" w:space="0" w:color="auto"/>
              <w:right w:val="single" w:sz="4" w:space="0" w:color="auto"/>
            </w:tcBorders>
            <w:shd w:val="clear" w:color="auto" w:fill="FFFF99"/>
            <w:noWrap/>
            <w:vAlign w:val="center"/>
            <w:hideMark/>
          </w:tcPr>
          <w:p w14:paraId="11F2C066" w14:textId="77777777" w:rsidR="00EA1C14" w:rsidRDefault="00EA1C14">
            <w:pPr>
              <w:spacing w:line="256" w:lineRule="auto"/>
              <w:ind w:left="-72" w:right="-72"/>
              <w:jc w:val="center"/>
              <w:rPr>
                <w:sz w:val="18"/>
                <w:szCs w:val="18"/>
                <w:lang w:eastAsia="zh-CN"/>
              </w:rPr>
            </w:pPr>
            <w:r>
              <w:rPr>
                <w:sz w:val="18"/>
                <w:szCs w:val="18"/>
                <w:lang w:eastAsia="zh-CN"/>
              </w:rPr>
              <w:t> </w:t>
            </w:r>
          </w:p>
        </w:tc>
        <w:tc>
          <w:tcPr>
            <w:tcW w:w="992" w:type="dxa"/>
            <w:tcBorders>
              <w:top w:val="nil"/>
              <w:left w:val="nil"/>
              <w:bottom w:val="single" w:sz="4" w:space="0" w:color="auto"/>
              <w:right w:val="single" w:sz="4" w:space="0" w:color="auto"/>
            </w:tcBorders>
            <w:noWrap/>
            <w:vAlign w:val="center"/>
            <w:hideMark/>
          </w:tcPr>
          <w:p w14:paraId="0B06E968" w14:textId="77777777" w:rsidR="00EA1C14" w:rsidRDefault="00EA1C14">
            <w:pPr>
              <w:spacing w:line="256" w:lineRule="auto"/>
              <w:ind w:left="-72" w:right="-72"/>
              <w:rPr>
                <w:sz w:val="18"/>
                <w:szCs w:val="18"/>
                <w:lang w:eastAsia="zh-CN"/>
              </w:rPr>
            </w:pPr>
            <w:r>
              <w:rPr>
                <w:sz w:val="18"/>
                <w:szCs w:val="18"/>
                <w:lang w:eastAsia="zh-CN"/>
              </w:rPr>
              <w:t> </w:t>
            </w:r>
          </w:p>
        </w:tc>
      </w:tr>
    </w:tbl>
    <w:p w14:paraId="41E71D2A" w14:textId="77777777" w:rsidR="00A93D12" w:rsidRDefault="00A93D12" w:rsidP="00A93D12">
      <w:pPr>
        <w:rPr>
          <w:rFonts w:eastAsia="Tahoma"/>
          <w:lang w:val="vi-VN" w:eastAsia="vi-VN"/>
        </w:rPr>
      </w:pPr>
    </w:p>
    <w:tbl>
      <w:tblPr>
        <w:tblW w:w="16246" w:type="dxa"/>
        <w:jc w:val="center"/>
        <w:tblLook w:val="04A0" w:firstRow="1" w:lastRow="0" w:firstColumn="1" w:lastColumn="0" w:noHBand="0" w:noVBand="1"/>
      </w:tblPr>
      <w:tblGrid>
        <w:gridCol w:w="4678"/>
        <w:gridCol w:w="3391"/>
        <w:gridCol w:w="8177"/>
      </w:tblGrid>
      <w:tr w:rsidR="00A93D12" w:rsidRPr="00104D7A" w14:paraId="4BBF9C6C" w14:textId="77777777" w:rsidTr="00C410B7">
        <w:trPr>
          <w:trHeight w:val="1138"/>
          <w:jc w:val="center"/>
        </w:trPr>
        <w:tc>
          <w:tcPr>
            <w:tcW w:w="4678" w:type="dxa"/>
            <w:vAlign w:val="center"/>
          </w:tcPr>
          <w:p w14:paraId="5A56AC72"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rFonts w:cs="Tahoma"/>
                <w:b/>
                <w:sz w:val="26"/>
                <w:szCs w:val="26"/>
                <w:lang w:val="vi-VN"/>
              </w:rPr>
            </w:pPr>
          </w:p>
          <w:p w14:paraId="4A228999"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TỔNG HỢP, LẬP BIỂU</w:t>
            </w:r>
          </w:p>
          <w:p w14:paraId="2A0599E9"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i/>
                <w:sz w:val="26"/>
                <w:szCs w:val="26"/>
                <w:lang w:val="vi-VN"/>
              </w:rPr>
            </w:pPr>
            <w:r w:rsidRPr="00A93D12">
              <w:rPr>
                <w:i/>
                <w:szCs w:val="26"/>
                <w:lang w:val="vi-VN"/>
              </w:rPr>
              <w:t>(Thông tin người thực hiện)</w:t>
            </w:r>
          </w:p>
        </w:tc>
        <w:tc>
          <w:tcPr>
            <w:tcW w:w="3391" w:type="dxa"/>
            <w:vAlign w:val="center"/>
          </w:tcPr>
          <w:p w14:paraId="33EE45A1"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p>
          <w:p w14:paraId="56F1FDFD"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KIỂM TRA BIỂU</w:t>
            </w:r>
          </w:p>
          <w:p w14:paraId="1CA9BE36"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i/>
                <w:szCs w:val="26"/>
                <w:lang w:val="vi-VN"/>
              </w:rPr>
              <w:t>(Thông tin người thực hiện)</w:t>
            </w:r>
          </w:p>
        </w:tc>
        <w:tc>
          <w:tcPr>
            <w:tcW w:w="8177" w:type="dxa"/>
            <w:vAlign w:val="center"/>
            <w:hideMark/>
          </w:tcPr>
          <w:p w14:paraId="36F2D54A"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i/>
                <w:iCs/>
                <w:lang w:val="vi-VN"/>
              </w:rPr>
              <w:t>..., ngày ... tháng ... năm 20...</w:t>
            </w:r>
          </w:p>
          <w:p w14:paraId="1CED5027"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TRƯỞNG PHÒNG</w:t>
            </w:r>
          </w:p>
          <w:p w14:paraId="57289A98"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i/>
                <w:szCs w:val="26"/>
                <w:lang w:val="vi-VN"/>
              </w:rPr>
              <w:t>(Ký điện tử)</w:t>
            </w:r>
          </w:p>
        </w:tc>
      </w:tr>
    </w:tbl>
    <w:p w14:paraId="10E0C7F5" w14:textId="2E9E0AA1" w:rsidR="00A93D12" w:rsidRDefault="00A93D12" w:rsidP="00A93D12">
      <w:pPr>
        <w:tabs>
          <w:tab w:val="left" w:pos="3978"/>
          <w:tab w:val="left" w:pos="12708"/>
        </w:tabs>
        <w:ind w:left="108" w:right="-72"/>
        <w:rPr>
          <w:rFonts w:cs="Tahoma"/>
          <w:b/>
          <w:sz w:val="26"/>
          <w:szCs w:val="26"/>
          <w:lang w:val="vi-VN" w:eastAsia="vi-VN"/>
        </w:rPr>
      </w:pPr>
    </w:p>
    <w:p w14:paraId="000A851B" w14:textId="64CC9F32" w:rsidR="006045C8" w:rsidRDefault="006045C8" w:rsidP="00A93D12">
      <w:pPr>
        <w:tabs>
          <w:tab w:val="left" w:pos="3978"/>
          <w:tab w:val="left" w:pos="12708"/>
        </w:tabs>
        <w:ind w:left="108" w:right="-72"/>
        <w:rPr>
          <w:rFonts w:cs="Tahoma"/>
          <w:b/>
          <w:sz w:val="26"/>
          <w:szCs w:val="26"/>
          <w:lang w:val="vi-VN" w:eastAsia="vi-VN"/>
        </w:rPr>
      </w:pPr>
    </w:p>
    <w:p w14:paraId="19041DB5" w14:textId="77777777" w:rsidR="006045C8" w:rsidRDefault="006045C8" w:rsidP="00A93D12">
      <w:pPr>
        <w:tabs>
          <w:tab w:val="left" w:pos="3978"/>
          <w:tab w:val="left" w:pos="12708"/>
        </w:tabs>
        <w:ind w:left="108" w:right="-72"/>
        <w:rPr>
          <w:rFonts w:cs="Tahoma"/>
          <w:b/>
          <w:sz w:val="26"/>
          <w:szCs w:val="26"/>
          <w:lang w:val="vi-VN" w:eastAsia="vi-VN"/>
        </w:rPr>
      </w:pPr>
    </w:p>
    <w:tbl>
      <w:tblPr>
        <w:tblW w:w="14962" w:type="dxa"/>
        <w:tblLook w:val="04A0" w:firstRow="1" w:lastRow="0" w:firstColumn="1" w:lastColumn="0" w:noHBand="0" w:noVBand="1"/>
      </w:tblPr>
      <w:tblGrid>
        <w:gridCol w:w="706"/>
        <w:gridCol w:w="14014"/>
        <w:gridCol w:w="20"/>
        <w:gridCol w:w="213"/>
        <w:gridCol w:w="9"/>
      </w:tblGrid>
      <w:tr w:rsidR="00A93D12" w14:paraId="016EFC3E" w14:textId="77777777" w:rsidTr="003133AF">
        <w:trPr>
          <w:gridAfter w:val="2"/>
          <w:wAfter w:w="222" w:type="dxa"/>
          <w:trHeight w:val="691"/>
        </w:trPr>
        <w:tc>
          <w:tcPr>
            <w:tcW w:w="14740" w:type="dxa"/>
            <w:gridSpan w:val="3"/>
            <w:noWrap/>
            <w:vAlign w:val="bottom"/>
            <w:hideMark/>
          </w:tcPr>
          <w:p w14:paraId="1A63CAFD" w14:textId="77777777" w:rsidR="00A93D12" w:rsidRDefault="00A93D12">
            <w:pPr>
              <w:spacing w:line="256" w:lineRule="auto"/>
              <w:rPr>
                <w:sz w:val="20"/>
                <w:szCs w:val="20"/>
                <w:lang w:eastAsia="zh-CN"/>
              </w:rPr>
            </w:pPr>
            <w:r>
              <w:rPr>
                <w:i/>
                <w:iCs/>
                <w:lang w:eastAsia="zh-CN"/>
              </w:rPr>
              <w:lastRenderedPageBreak/>
              <w:t>a) Cách ghi biểu</w:t>
            </w:r>
          </w:p>
        </w:tc>
      </w:tr>
      <w:tr w:rsidR="00A93D12" w14:paraId="2CF17385" w14:textId="77777777" w:rsidTr="003133AF">
        <w:trPr>
          <w:gridAfter w:val="2"/>
          <w:wAfter w:w="222" w:type="dxa"/>
          <w:trHeight w:val="248"/>
        </w:trPr>
        <w:tc>
          <w:tcPr>
            <w:tcW w:w="706" w:type="dxa"/>
            <w:noWrap/>
            <w:vAlign w:val="bottom"/>
            <w:hideMark/>
          </w:tcPr>
          <w:p w14:paraId="19CF9012" w14:textId="77777777" w:rsidR="00A93D12" w:rsidRDefault="00A93D12">
            <w:pPr>
              <w:rPr>
                <w:sz w:val="20"/>
                <w:szCs w:val="20"/>
                <w:lang w:eastAsia="zh-CN"/>
              </w:rPr>
            </w:pPr>
          </w:p>
        </w:tc>
        <w:tc>
          <w:tcPr>
            <w:tcW w:w="14034" w:type="dxa"/>
            <w:gridSpan w:val="2"/>
            <w:noWrap/>
            <w:vAlign w:val="center"/>
            <w:hideMark/>
          </w:tcPr>
          <w:p w14:paraId="4AD6C933" w14:textId="77777777" w:rsidR="00A93D12" w:rsidRDefault="00A93D12">
            <w:pPr>
              <w:spacing w:line="256" w:lineRule="auto"/>
              <w:rPr>
                <w:sz w:val="20"/>
                <w:szCs w:val="20"/>
                <w:lang w:eastAsia="zh-CN"/>
              </w:rPr>
            </w:pPr>
            <w:r>
              <w:rPr>
                <w:lang w:eastAsia="zh-CN"/>
              </w:rPr>
              <w:t>Cột A: Ghi thứ tự các đơn vị hành chính cấp xã, huyện.</w:t>
            </w:r>
          </w:p>
        </w:tc>
      </w:tr>
      <w:tr w:rsidR="00A93D12" w14:paraId="2C9349CC" w14:textId="77777777" w:rsidTr="003133AF">
        <w:trPr>
          <w:gridAfter w:val="1"/>
          <w:wAfter w:w="9" w:type="dxa"/>
          <w:trHeight w:val="136"/>
        </w:trPr>
        <w:tc>
          <w:tcPr>
            <w:tcW w:w="706" w:type="dxa"/>
            <w:noWrap/>
            <w:vAlign w:val="bottom"/>
            <w:hideMark/>
          </w:tcPr>
          <w:p w14:paraId="45E98A23" w14:textId="77777777" w:rsidR="00A93D12" w:rsidRDefault="00A93D12">
            <w:pPr>
              <w:rPr>
                <w:sz w:val="20"/>
                <w:szCs w:val="20"/>
                <w:lang w:eastAsia="zh-CN"/>
              </w:rPr>
            </w:pPr>
          </w:p>
        </w:tc>
        <w:tc>
          <w:tcPr>
            <w:tcW w:w="14014" w:type="dxa"/>
            <w:noWrap/>
            <w:vAlign w:val="center"/>
            <w:hideMark/>
          </w:tcPr>
          <w:p w14:paraId="2B652BDF" w14:textId="77777777" w:rsidR="00A93D12" w:rsidRDefault="00A93D12">
            <w:pPr>
              <w:spacing w:line="256" w:lineRule="auto"/>
              <w:rPr>
                <w:sz w:val="20"/>
                <w:szCs w:val="20"/>
                <w:lang w:eastAsia="zh-CN"/>
              </w:rPr>
            </w:pPr>
            <w:r>
              <w:rPr>
                <w:lang w:eastAsia="zh-CN"/>
              </w:rPr>
              <w:t>Cột B: Ghi tên đơn vị hành chính cấp huyện, xã.</w:t>
            </w:r>
          </w:p>
        </w:tc>
        <w:tc>
          <w:tcPr>
            <w:tcW w:w="233" w:type="dxa"/>
            <w:gridSpan w:val="2"/>
            <w:noWrap/>
            <w:vAlign w:val="center"/>
            <w:hideMark/>
          </w:tcPr>
          <w:p w14:paraId="6350C49B" w14:textId="77777777" w:rsidR="00A93D12" w:rsidRDefault="00A93D12">
            <w:pPr>
              <w:rPr>
                <w:sz w:val="20"/>
                <w:szCs w:val="20"/>
                <w:lang w:eastAsia="zh-CN"/>
              </w:rPr>
            </w:pPr>
          </w:p>
        </w:tc>
      </w:tr>
      <w:tr w:rsidR="00A93D12" w14:paraId="4D4C38CD" w14:textId="77777777" w:rsidTr="003133AF">
        <w:trPr>
          <w:gridAfter w:val="2"/>
          <w:wAfter w:w="222" w:type="dxa"/>
          <w:trHeight w:val="691"/>
        </w:trPr>
        <w:tc>
          <w:tcPr>
            <w:tcW w:w="706" w:type="dxa"/>
            <w:noWrap/>
            <w:vAlign w:val="bottom"/>
            <w:hideMark/>
          </w:tcPr>
          <w:p w14:paraId="2982E8A2" w14:textId="77777777" w:rsidR="00A93D12" w:rsidRDefault="00A93D12" w:rsidP="00532D8E">
            <w:pPr>
              <w:spacing w:line="256" w:lineRule="auto"/>
              <w:jc w:val="both"/>
              <w:rPr>
                <w:rFonts w:asciiTheme="minorHAnsi" w:eastAsiaTheme="minorHAnsi" w:hAnsiTheme="minorHAnsi" w:cstheme="minorBidi"/>
                <w:sz w:val="20"/>
                <w:szCs w:val="20"/>
                <w:lang w:eastAsia="zh-CN"/>
              </w:rPr>
            </w:pPr>
          </w:p>
        </w:tc>
        <w:tc>
          <w:tcPr>
            <w:tcW w:w="14034" w:type="dxa"/>
            <w:gridSpan w:val="2"/>
            <w:noWrap/>
            <w:vAlign w:val="center"/>
            <w:hideMark/>
          </w:tcPr>
          <w:p w14:paraId="1E235A4F" w14:textId="77777777" w:rsidR="00A93D12" w:rsidRDefault="00A93D12" w:rsidP="00532D8E">
            <w:pPr>
              <w:spacing w:line="256" w:lineRule="auto"/>
              <w:jc w:val="both"/>
              <w:rPr>
                <w:lang w:eastAsia="zh-CN"/>
              </w:rPr>
            </w:pPr>
            <w:r>
              <w:rPr>
                <w:lang w:eastAsia="zh-CN"/>
              </w:rPr>
              <w:t>Cột C: Ghi mã số đơn vị hành chính cấp huyện, cấp xã tương ứng với đơn vị có tên tại Cột B. Ghi theo bảng Danh mục và mã số các đơn vị hành chính Việt Nam.</w:t>
            </w:r>
          </w:p>
        </w:tc>
      </w:tr>
      <w:tr w:rsidR="00A93D12" w14:paraId="11A1BD38" w14:textId="77777777" w:rsidTr="003133AF">
        <w:trPr>
          <w:gridAfter w:val="1"/>
          <w:wAfter w:w="9" w:type="dxa"/>
          <w:trHeight w:val="220"/>
        </w:trPr>
        <w:tc>
          <w:tcPr>
            <w:tcW w:w="706" w:type="dxa"/>
            <w:noWrap/>
            <w:vAlign w:val="bottom"/>
            <w:hideMark/>
          </w:tcPr>
          <w:p w14:paraId="002C01D8" w14:textId="77777777" w:rsidR="00A93D12" w:rsidRDefault="00A93D12" w:rsidP="00532D8E">
            <w:pPr>
              <w:jc w:val="both"/>
              <w:rPr>
                <w:lang w:eastAsia="zh-CN"/>
              </w:rPr>
            </w:pPr>
          </w:p>
        </w:tc>
        <w:tc>
          <w:tcPr>
            <w:tcW w:w="14014" w:type="dxa"/>
            <w:noWrap/>
            <w:vAlign w:val="center"/>
            <w:hideMark/>
          </w:tcPr>
          <w:p w14:paraId="334F6821" w14:textId="77777777" w:rsidR="00A93D12" w:rsidRDefault="00A93D12" w:rsidP="00532D8E">
            <w:pPr>
              <w:spacing w:line="256" w:lineRule="auto"/>
              <w:jc w:val="both"/>
              <w:rPr>
                <w:sz w:val="20"/>
                <w:szCs w:val="20"/>
                <w:lang w:eastAsia="zh-CN"/>
              </w:rPr>
            </w:pPr>
            <w:r>
              <w:rPr>
                <w:i/>
                <w:iCs/>
                <w:lang w:eastAsia="zh-CN"/>
              </w:rPr>
              <w:t>Cách ghi thông tin cho các đơn vị hành chính cấp xã trên biểu:</w:t>
            </w:r>
          </w:p>
        </w:tc>
        <w:tc>
          <w:tcPr>
            <w:tcW w:w="233" w:type="dxa"/>
            <w:gridSpan w:val="2"/>
            <w:noWrap/>
            <w:vAlign w:val="center"/>
            <w:hideMark/>
          </w:tcPr>
          <w:p w14:paraId="085A775C" w14:textId="77777777" w:rsidR="00A93D12" w:rsidRDefault="00A93D12" w:rsidP="00532D8E">
            <w:pPr>
              <w:jc w:val="both"/>
              <w:rPr>
                <w:sz w:val="20"/>
                <w:szCs w:val="20"/>
                <w:lang w:eastAsia="zh-CN"/>
              </w:rPr>
            </w:pPr>
          </w:p>
        </w:tc>
      </w:tr>
      <w:tr w:rsidR="00A93D12" w14:paraId="6CB4B6AB" w14:textId="77777777" w:rsidTr="003133AF">
        <w:trPr>
          <w:trHeight w:val="136"/>
        </w:trPr>
        <w:tc>
          <w:tcPr>
            <w:tcW w:w="706" w:type="dxa"/>
            <w:noWrap/>
            <w:vAlign w:val="bottom"/>
            <w:hideMark/>
          </w:tcPr>
          <w:p w14:paraId="04E4DB0C" w14:textId="77777777" w:rsidR="00A93D12" w:rsidRDefault="00A93D12" w:rsidP="00532D8E">
            <w:pPr>
              <w:spacing w:line="256" w:lineRule="auto"/>
              <w:jc w:val="both"/>
              <w:rPr>
                <w:rFonts w:asciiTheme="minorHAnsi" w:eastAsiaTheme="minorHAnsi" w:hAnsiTheme="minorHAnsi" w:cstheme="minorBidi"/>
                <w:sz w:val="20"/>
                <w:szCs w:val="20"/>
                <w:lang w:eastAsia="zh-CN"/>
              </w:rPr>
            </w:pPr>
          </w:p>
        </w:tc>
        <w:tc>
          <w:tcPr>
            <w:tcW w:w="14034" w:type="dxa"/>
            <w:gridSpan w:val="2"/>
            <w:noWrap/>
            <w:vAlign w:val="center"/>
            <w:hideMark/>
          </w:tcPr>
          <w:p w14:paraId="5AB41CB2" w14:textId="77777777" w:rsidR="00A93D12" w:rsidRDefault="00A93D12" w:rsidP="00532D8E">
            <w:pPr>
              <w:spacing w:line="256" w:lineRule="auto"/>
              <w:jc w:val="both"/>
              <w:rPr>
                <w:lang w:eastAsia="zh-CN"/>
              </w:rPr>
            </w:pPr>
            <w:r>
              <w:rPr>
                <w:lang w:eastAsia="zh-CN"/>
              </w:rPr>
              <w:t>Cột 1: Đánh dấu X nếu đơn vị có tên ở Cột B có Đài truyền thanh cấp xã. Để trống nếu đơn vị có tên tại cột B không có đài truyền thanh cấp xã.</w:t>
            </w:r>
          </w:p>
        </w:tc>
        <w:tc>
          <w:tcPr>
            <w:tcW w:w="222" w:type="dxa"/>
            <w:gridSpan w:val="2"/>
            <w:noWrap/>
            <w:vAlign w:val="center"/>
            <w:hideMark/>
          </w:tcPr>
          <w:p w14:paraId="4ABDC17D" w14:textId="77777777" w:rsidR="00A93D12" w:rsidRDefault="00A93D12" w:rsidP="00532D8E">
            <w:pPr>
              <w:jc w:val="both"/>
              <w:rPr>
                <w:lang w:eastAsia="zh-CN"/>
              </w:rPr>
            </w:pPr>
          </w:p>
        </w:tc>
      </w:tr>
      <w:tr w:rsidR="00A93D12" w14:paraId="3C301FD4" w14:textId="77777777" w:rsidTr="003133AF">
        <w:trPr>
          <w:trHeight w:val="691"/>
        </w:trPr>
        <w:tc>
          <w:tcPr>
            <w:tcW w:w="706" w:type="dxa"/>
            <w:noWrap/>
            <w:vAlign w:val="bottom"/>
            <w:hideMark/>
          </w:tcPr>
          <w:p w14:paraId="6BD0AB4A" w14:textId="77777777" w:rsidR="00A93D12" w:rsidRDefault="00A93D12" w:rsidP="00532D8E">
            <w:pPr>
              <w:spacing w:line="256" w:lineRule="auto"/>
              <w:jc w:val="both"/>
              <w:rPr>
                <w:rFonts w:asciiTheme="minorHAnsi" w:eastAsiaTheme="minorHAnsi" w:hAnsiTheme="minorHAnsi" w:cstheme="minorBidi"/>
                <w:sz w:val="20"/>
                <w:szCs w:val="20"/>
                <w:lang w:eastAsia="zh-CN"/>
              </w:rPr>
            </w:pPr>
          </w:p>
        </w:tc>
        <w:tc>
          <w:tcPr>
            <w:tcW w:w="14034" w:type="dxa"/>
            <w:gridSpan w:val="2"/>
            <w:noWrap/>
            <w:vAlign w:val="center"/>
            <w:hideMark/>
          </w:tcPr>
          <w:p w14:paraId="3F4828C0" w14:textId="77777777" w:rsidR="00A93D12" w:rsidRDefault="00A93D12" w:rsidP="00532D8E">
            <w:pPr>
              <w:spacing w:line="256" w:lineRule="auto"/>
              <w:jc w:val="both"/>
              <w:rPr>
                <w:lang w:val="vi-VN" w:eastAsia="zh-CN"/>
              </w:rPr>
            </w:pPr>
            <w:r>
              <w:rPr>
                <w:lang w:eastAsia="zh-CN"/>
              </w:rPr>
              <w:t>Cột 2: Đánh dấu X nếu đài truyền thanh cấp xã tại Cột B là loại sử dụng công nghệ có dây. Để trống nếu không phải.</w:t>
            </w:r>
          </w:p>
          <w:p w14:paraId="4E5012C2" w14:textId="77777777" w:rsidR="00A93D12" w:rsidRDefault="00A93D12" w:rsidP="00532D8E">
            <w:pPr>
              <w:spacing w:line="256" w:lineRule="auto"/>
              <w:jc w:val="both"/>
              <w:rPr>
                <w:sz w:val="20"/>
                <w:szCs w:val="20"/>
                <w:lang w:eastAsia="zh-CN"/>
              </w:rPr>
            </w:pPr>
            <w:r>
              <w:rPr>
                <w:lang w:eastAsia="zh-CN"/>
              </w:rPr>
              <w:t>Các cột 3, 4, 5: Ghi thông tin như cách ghi đã áp dụng đối với Cột 2.</w:t>
            </w:r>
          </w:p>
        </w:tc>
        <w:tc>
          <w:tcPr>
            <w:tcW w:w="222" w:type="dxa"/>
            <w:gridSpan w:val="2"/>
            <w:noWrap/>
            <w:vAlign w:val="center"/>
            <w:hideMark/>
          </w:tcPr>
          <w:p w14:paraId="70EC817A" w14:textId="77777777" w:rsidR="00A93D12" w:rsidRDefault="00A93D12" w:rsidP="00532D8E">
            <w:pPr>
              <w:jc w:val="both"/>
              <w:rPr>
                <w:sz w:val="20"/>
                <w:szCs w:val="20"/>
                <w:lang w:eastAsia="zh-CN"/>
              </w:rPr>
            </w:pPr>
          </w:p>
        </w:tc>
      </w:tr>
      <w:tr w:rsidR="00A93D12" w14:paraId="32083B42" w14:textId="77777777" w:rsidTr="003133AF">
        <w:trPr>
          <w:trHeight w:val="136"/>
        </w:trPr>
        <w:tc>
          <w:tcPr>
            <w:tcW w:w="706" w:type="dxa"/>
            <w:noWrap/>
            <w:vAlign w:val="bottom"/>
            <w:hideMark/>
          </w:tcPr>
          <w:p w14:paraId="1D41E142" w14:textId="77777777" w:rsidR="00A93D12" w:rsidRDefault="00A93D12" w:rsidP="00532D8E">
            <w:pPr>
              <w:spacing w:line="256" w:lineRule="auto"/>
              <w:jc w:val="both"/>
              <w:rPr>
                <w:rFonts w:asciiTheme="minorHAnsi" w:eastAsiaTheme="minorHAnsi" w:hAnsiTheme="minorHAnsi" w:cstheme="minorBidi"/>
                <w:sz w:val="20"/>
                <w:szCs w:val="20"/>
                <w:lang w:eastAsia="zh-CN"/>
              </w:rPr>
            </w:pPr>
          </w:p>
        </w:tc>
        <w:tc>
          <w:tcPr>
            <w:tcW w:w="14034" w:type="dxa"/>
            <w:gridSpan w:val="2"/>
            <w:noWrap/>
            <w:vAlign w:val="center"/>
            <w:hideMark/>
          </w:tcPr>
          <w:p w14:paraId="036B6145" w14:textId="1A5B9BC3" w:rsidR="00A93D12" w:rsidRDefault="00A93D12" w:rsidP="00532D8E">
            <w:pPr>
              <w:spacing w:line="256" w:lineRule="auto"/>
              <w:jc w:val="both"/>
              <w:rPr>
                <w:sz w:val="20"/>
                <w:szCs w:val="20"/>
                <w:lang w:val="vi-VN" w:eastAsia="zh-CN"/>
              </w:rPr>
            </w:pPr>
            <w:r>
              <w:rPr>
                <w:lang w:eastAsia="zh-CN"/>
              </w:rPr>
              <w:t xml:space="preserve">Các cột từ Cột 6 đến Cột </w:t>
            </w:r>
            <w:r w:rsidR="00532D8E">
              <w:rPr>
                <w:lang w:val="vi-VN" w:eastAsia="zh-CN"/>
              </w:rPr>
              <w:t>20</w:t>
            </w:r>
            <w:r>
              <w:rPr>
                <w:lang w:eastAsia="zh-CN"/>
              </w:rPr>
              <w:t>: Ghi thông tin tương ứng với đơn vị có tên tại Cột B.</w:t>
            </w:r>
          </w:p>
        </w:tc>
        <w:tc>
          <w:tcPr>
            <w:tcW w:w="222" w:type="dxa"/>
            <w:gridSpan w:val="2"/>
            <w:noWrap/>
            <w:vAlign w:val="center"/>
            <w:hideMark/>
          </w:tcPr>
          <w:p w14:paraId="497F41B3" w14:textId="77777777" w:rsidR="00A93D12" w:rsidRDefault="00A93D12" w:rsidP="00532D8E">
            <w:pPr>
              <w:jc w:val="both"/>
              <w:rPr>
                <w:sz w:val="20"/>
                <w:szCs w:val="20"/>
                <w:lang w:eastAsia="zh-CN"/>
              </w:rPr>
            </w:pPr>
          </w:p>
        </w:tc>
      </w:tr>
      <w:tr w:rsidR="00A93D12" w14:paraId="10E50567" w14:textId="77777777" w:rsidTr="003133AF">
        <w:trPr>
          <w:gridAfter w:val="2"/>
          <w:wAfter w:w="222" w:type="dxa"/>
          <w:trHeight w:val="136"/>
        </w:trPr>
        <w:tc>
          <w:tcPr>
            <w:tcW w:w="706" w:type="dxa"/>
            <w:noWrap/>
            <w:vAlign w:val="bottom"/>
            <w:hideMark/>
          </w:tcPr>
          <w:p w14:paraId="00D6148B" w14:textId="77777777" w:rsidR="00A93D12" w:rsidRDefault="00A93D12" w:rsidP="00532D8E">
            <w:pPr>
              <w:spacing w:line="256" w:lineRule="auto"/>
              <w:jc w:val="both"/>
              <w:rPr>
                <w:rFonts w:asciiTheme="minorHAnsi" w:eastAsiaTheme="minorHAnsi" w:hAnsiTheme="minorHAnsi" w:cstheme="minorBidi"/>
                <w:sz w:val="20"/>
                <w:szCs w:val="20"/>
                <w:lang w:eastAsia="zh-CN"/>
              </w:rPr>
            </w:pPr>
          </w:p>
        </w:tc>
        <w:tc>
          <w:tcPr>
            <w:tcW w:w="14034" w:type="dxa"/>
            <w:gridSpan w:val="2"/>
            <w:noWrap/>
            <w:vAlign w:val="center"/>
            <w:hideMark/>
          </w:tcPr>
          <w:p w14:paraId="2FDEC980" w14:textId="77777777" w:rsidR="00A93D12" w:rsidRDefault="00A93D12" w:rsidP="00532D8E">
            <w:pPr>
              <w:spacing w:line="256" w:lineRule="auto"/>
              <w:jc w:val="both"/>
              <w:rPr>
                <w:sz w:val="20"/>
                <w:szCs w:val="20"/>
                <w:lang w:val="vi-VN" w:eastAsia="zh-CN"/>
              </w:rPr>
            </w:pPr>
            <w:r>
              <w:rPr>
                <w:lang w:eastAsia="zh-CN"/>
              </w:rPr>
              <w:t>Cách ghi số liệu tổng hợp cho các đơn vị hành chính cấp huyện trên biểu:</w:t>
            </w:r>
          </w:p>
        </w:tc>
      </w:tr>
      <w:tr w:rsidR="00A93D12" w14:paraId="7166BF0F" w14:textId="77777777" w:rsidTr="003133AF">
        <w:trPr>
          <w:gridAfter w:val="2"/>
          <w:wAfter w:w="222" w:type="dxa"/>
          <w:trHeight w:val="136"/>
        </w:trPr>
        <w:tc>
          <w:tcPr>
            <w:tcW w:w="706" w:type="dxa"/>
            <w:noWrap/>
            <w:vAlign w:val="bottom"/>
            <w:hideMark/>
          </w:tcPr>
          <w:p w14:paraId="3D0CED7D" w14:textId="77777777" w:rsidR="00A93D12" w:rsidRDefault="00A93D12" w:rsidP="00532D8E">
            <w:pPr>
              <w:jc w:val="both"/>
              <w:rPr>
                <w:sz w:val="20"/>
                <w:szCs w:val="20"/>
                <w:lang w:eastAsia="zh-CN"/>
              </w:rPr>
            </w:pPr>
          </w:p>
        </w:tc>
        <w:tc>
          <w:tcPr>
            <w:tcW w:w="14034" w:type="dxa"/>
            <w:gridSpan w:val="2"/>
            <w:noWrap/>
            <w:vAlign w:val="center"/>
            <w:hideMark/>
          </w:tcPr>
          <w:p w14:paraId="33FFA4EC" w14:textId="77777777" w:rsidR="00A93D12" w:rsidRPr="0052309E" w:rsidRDefault="00A93D12" w:rsidP="00532D8E">
            <w:pPr>
              <w:spacing w:line="256" w:lineRule="auto"/>
              <w:jc w:val="both"/>
              <w:rPr>
                <w:i/>
                <w:sz w:val="20"/>
                <w:szCs w:val="20"/>
                <w:lang w:eastAsia="zh-CN"/>
              </w:rPr>
            </w:pPr>
            <w:r w:rsidRPr="0052309E">
              <w:rPr>
                <w:i/>
                <w:lang w:eastAsia="zh-CN"/>
              </w:rPr>
              <w:t>Sau khi ghi xong thông tin cho các đơn vị hành chính cấp xã thuộc Huyện, tiến hành ghi số liệu tổng hợp cho Huyện. Cách ghi như sau:</w:t>
            </w:r>
          </w:p>
        </w:tc>
      </w:tr>
      <w:tr w:rsidR="00A93D12" w14:paraId="639D9B7A" w14:textId="77777777" w:rsidTr="003133AF">
        <w:trPr>
          <w:gridAfter w:val="2"/>
          <w:wAfter w:w="222" w:type="dxa"/>
          <w:trHeight w:val="136"/>
        </w:trPr>
        <w:tc>
          <w:tcPr>
            <w:tcW w:w="706" w:type="dxa"/>
            <w:noWrap/>
            <w:vAlign w:val="bottom"/>
            <w:hideMark/>
          </w:tcPr>
          <w:p w14:paraId="0DBC8DAD" w14:textId="77777777" w:rsidR="00A93D12" w:rsidRDefault="00A93D12" w:rsidP="00532D8E">
            <w:pPr>
              <w:jc w:val="both"/>
              <w:rPr>
                <w:sz w:val="20"/>
                <w:szCs w:val="20"/>
                <w:lang w:eastAsia="zh-CN"/>
              </w:rPr>
            </w:pPr>
          </w:p>
        </w:tc>
        <w:tc>
          <w:tcPr>
            <w:tcW w:w="14034" w:type="dxa"/>
            <w:gridSpan w:val="2"/>
            <w:noWrap/>
            <w:vAlign w:val="center"/>
            <w:hideMark/>
          </w:tcPr>
          <w:p w14:paraId="1593D6A1" w14:textId="77777777" w:rsidR="00A93D12" w:rsidRDefault="00A93D12" w:rsidP="00532D8E">
            <w:pPr>
              <w:spacing w:line="256" w:lineRule="auto"/>
              <w:jc w:val="both"/>
              <w:rPr>
                <w:sz w:val="20"/>
                <w:szCs w:val="20"/>
                <w:lang w:eastAsia="zh-CN"/>
              </w:rPr>
            </w:pPr>
            <w:r>
              <w:rPr>
                <w:lang w:eastAsia="zh-CN"/>
              </w:rPr>
              <w:t xml:space="preserve">Các Cột 1, 2, 3, 4, 5: Đếm số ô có đánh dấu X thuộc từng cột, ghi số đếm được lên ô tương ứng. </w:t>
            </w:r>
          </w:p>
        </w:tc>
      </w:tr>
      <w:tr w:rsidR="00A93D12" w14:paraId="67BAD72C" w14:textId="77777777" w:rsidTr="003133AF">
        <w:trPr>
          <w:gridAfter w:val="2"/>
          <w:wAfter w:w="222" w:type="dxa"/>
          <w:trHeight w:val="136"/>
        </w:trPr>
        <w:tc>
          <w:tcPr>
            <w:tcW w:w="706" w:type="dxa"/>
            <w:noWrap/>
            <w:vAlign w:val="bottom"/>
            <w:hideMark/>
          </w:tcPr>
          <w:p w14:paraId="306291FB" w14:textId="77777777" w:rsidR="00A93D12" w:rsidRDefault="00A93D12" w:rsidP="00532D8E">
            <w:pPr>
              <w:jc w:val="both"/>
              <w:rPr>
                <w:sz w:val="20"/>
                <w:szCs w:val="20"/>
                <w:lang w:eastAsia="zh-CN"/>
              </w:rPr>
            </w:pPr>
          </w:p>
        </w:tc>
        <w:tc>
          <w:tcPr>
            <w:tcW w:w="14034" w:type="dxa"/>
            <w:gridSpan w:val="2"/>
            <w:noWrap/>
            <w:vAlign w:val="center"/>
            <w:hideMark/>
          </w:tcPr>
          <w:p w14:paraId="50870AEC" w14:textId="6FCDA957" w:rsidR="00A93D12" w:rsidRDefault="00A93D12" w:rsidP="0052309E">
            <w:pPr>
              <w:spacing w:line="256" w:lineRule="auto"/>
              <w:jc w:val="both"/>
              <w:rPr>
                <w:sz w:val="20"/>
                <w:szCs w:val="20"/>
                <w:lang w:eastAsia="zh-CN"/>
              </w:rPr>
            </w:pPr>
            <w:r>
              <w:rPr>
                <w:lang w:eastAsia="zh-CN"/>
              </w:rPr>
              <w:t xml:space="preserve">Các cột còn lại (trừ Cột </w:t>
            </w:r>
            <w:r w:rsidR="0052309E">
              <w:rPr>
                <w:lang w:val="vi-VN" w:eastAsia="zh-CN"/>
              </w:rPr>
              <w:t>6</w:t>
            </w:r>
            <w:r>
              <w:rPr>
                <w:lang w:eastAsia="zh-CN"/>
              </w:rPr>
              <w:t>): Cộng các giá trị thuộc từng cột, ghi số tổng lên ô tương ứng.</w:t>
            </w:r>
          </w:p>
        </w:tc>
      </w:tr>
      <w:tr w:rsidR="00A93D12" w14:paraId="256D4CFC" w14:textId="77777777" w:rsidTr="003133AF">
        <w:trPr>
          <w:gridAfter w:val="2"/>
          <w:wAfter w:w="222" w:type="dxa"/>
          <w:trHeight w:val="136"/>
        </w:trPr>
        <w:tc>
          <w:tcPr>
            <w:tcW w:w="706" w:type="dxa"/>
            <w:noWrap/>
            <w:vAlign w:val="bottom"/>
            <w:hideMark/>
          </w:tcPr>
          <w:p w14:paraId="05DDB237" w14:textId="77777777" w:rsidR="00A93D12" w:rsidRDefault="00A93D12" w:rsidP="00532D8E">
            <w:pPr>
              <w:jc w:val="both"/>
              <w:rPr>
                <w:sz w:val="20"/>
                <w:szCs w:val="20"/>
                <w:lang w:eastAsia="zh-CN"/>
              </w:rPr>
            </w:pPr>
          </w:p>
        </w:tc>
        <w:tc>
          <w:tcPr>
            <w:tcW w:w="14034" w:type="dxa"/>
            <w:gridSpan w:val="2"/>
            <w:noWrap/>
            <w:vAlign w:val="center"/>
            <w:hideMark/>
          </w:tcPr>
          <w:p w14:paraId="250AABCB" w14:textId="2F1A4519" w:rsidR="00A93D12" w:rsidRDefault="00A93D12" w:rsidP="0052309E">
            <w:pPr>
              <w:spacing w:line="256" w:lineRule="auto"/>
              <w:jc w:val="both"/>
              <w:rPr>
                <w:sz w:val="20"/>
                <w:szCs w:val="20"/>
                <w:lang w:eastAsia="zh-CN"/>
              </w:rPr>
            </w:pPr>
            <w:r>
              <w:rPr>
                <w:lang w:eastAsia="zh-CN"/>
              </w:rPr>
              <w:t>Cột 6: Ghi thông tin tương ứng là số liệu bình quân gia quyền của các Đài truyền thanh cấp xã thuộc Huyện. Số liệu bình quân gia quyền được tính trên cơ sở số liệu liên quan của đơn vị hành chính cấp xã thuộc địa bàn Huyện.</w:t>
            </w:r>
          </w:p>
        </w:tc>
      </w:tr>
      <w:tr w:rsidR="00A93D12" w14:paraId="4540F917" w14:textId="77777777" w:rsidTr="003133AF">
        <w:trPr>
          <w:gridAfter w:val="2"/>
          <w:wAfter w:w="222" w:type="dxa"/>
          <w:trHeight w:val="136"/>
        </w:trPr>
        <w:tc>
          <w:tcPr>
            <w:tcW w:w="14740" w:type="dxa"/>
            <w:gridSpan w:val="3"/>
            <w:noWrap/>
            <w:vAlign w:val="bottom"/>
            <w:hideMark/>
          </w:tcPr>
          <w:p w14:paraId="6D2F28E6" w14:textId="77777777" w:rsidR="00A93D12" w:rsidRDefault="00A93D12" w:rsidP="00532D8E">
            <w:pPr>
              <w:spacing w:line="256" w:lineRule="auto"/>
              <w:jc w:val="both"/>
              <w:rPr>
                <w:sz w:val="20"/>
                <w:szCs w:val="20"/>
                <w:lang w:eastAsia="zh-CN"/>
              </w:rPr>
            </w:pPr>
            <w:r>
              <w:rPr>
                <w:i/>
                <w:iCs/>
                <w:lang w:eastAsia="zh-CN"/>
              </w:rPr>
              <w:t>b) Nguồn số liệu</w:t>
            </w:r>
          </w:p>
        </w:tc>
      </w:tr>
    </w:tbl>
    <w:p w14:paraId="68A0B2CE" w14:textId="6650A9B4" w:rsidR="00832AF0" w:rsidRDefault="00832AF0" w:rsidP="00532D8E">
      <w:pPr>
        <w:tabs>
          <w:tab w:val="left" w:pos="1098"/>
        </w:tabs>
        <w:spacing w:line="256" w:lineRule="auto"/>
        <w:ind w:left="108"/>
        <w:jc w:val="both"/>
        <w:rPr>
          <w:sz w:val="20"/>
          <w:szCs w:val="20"/>
          <w:lang w:eastAsia="zh-CN"/>
        </w:rPr>
      </w:pPr>
      <w:r>
        <w:rPr>
          <w:sz w:val="20"/>
          <w:szCs w:val="20"/>
          <w:lang w:eastAsia="zh-CN"/>
        </w:rPr>
        <w:tab/>
      </w:r>
      <w:r>
        <w:rPr>
          <w:lang w:eastAsia="zh-CN"/>
        </w:rPr>
        <w:t xml:space="preserve">Biểu tập hợp tương ứng từ Biểu mẫu </w:t>
      </w:r>
      <w:hyperlink w:anchor="TTCS_01" w:history="1">
        <w:r w:rsidRPr="0010481E">
          <w:rPr>
            <w:rStyle w:val="Hyperlink"/>
            <w:color w:val="0000FF"/>
            <w:u w:val="none"/>
            <w:lang w:eastAsia="zh-CN"/>
          </w:rPr>
          <w:t>TTCS-01</w:t>
        </w:r>
      </w:hyperlink>
      <w:r>
        <w:rPr>
          <w:lang w:eastAsia="zh-CN"/>
        </w:rPr>
        <w:t xml:space="preserve"> do các Đài truyền thanh cấp xã đã báo cáo Phòng VH</w:t>
      </w:r>
      <w:r w:rsidR="00945F86">
        <w:rPr>
          <w:lang w:val="vi-VN" w:eastAsia="zh-CN"/>
        </w:rPr>
        <w:t>&amp;</w:t>
      </w:r>
      <w:r>
        <w:rPr>
          <w:lang w:eastAsia="zh-CN"/>
        </w:rPr>
        <w:t>TT và từ dữ liệu hành chính của Phòng.</w:t>
      </w:r>
    </w:p>
    <w:p w14:paraId="77F885AA" w14:textId="4DD3B797" w:rsidR="00A93D12" w:rsidRDefault="00A93D12" w:rsidP="00A93D12">
      <w:pPr>
        <w:tabs>
          <w:tab w:val="left" w:pos="480"/>
          <w:tab w:val="left" w:pos="1265"/>
          <w:tab w:val="left" w:pos="1688"/>
          <w:tab w:val="left" w:pos="2241"/>
          <w:tab w:val="left" w:pos="2614"/>
          <w:tab w:val="left" w:pos="3144"/>
          <w:tab w:val="left" w:pos="3674"/>
          <w:tab w:val="left" w:pos="4267"/>
          <w:tab w:val="left" w:pos="4772"/>
          <w:tab w:val="left" w:pos="5277"/>
          <w:tab w:val="left" w:pos="5782"/>
          <w:tab w:val="left" w:pos="6287"/>
          <w:tab w:val="left" w:pos="6817"/>
          <w:tab w:val="left" w:pos="7371"/>
          <w:tab w:val="left" w:pos="7909"/>
          <w:tab w:val="left" w:pos="8473"/>
          <w:tab w:val="left" w:pos="9003"/>
          <w:tab w:val="left" w:pos="9478"/>
          <w:tab w:val="left" w:pos="9953"/>
          <w:tab w:val="left" w:pos="10538"/>
          <w:tab w:val="left" w:pos="11092"/>
          <w:tab w:val="left" w:pos="11638"/>
          <w:tab w:val="left" w:pos="12192"/>
          <w:tab w:val="left" w:pos="12746"/>
          <w:tab w:val="left" w:pos="13292"/>
          <w:tab w:val="left" w:pos="13846"/>
          <w:tab w:val="left" w:pos="14453"/>
          <w:tab w:val="left" w:pos="15141"/>
          <w:tab w:val="left" w:pos="15795"/>
          <w:tab w:val="left" w:pos="16402"/>
          <w:tab w:val="left" w:pos="16977"/>
          <w:tab w:val="left" w:pos="17600"/>
          <w:tab w:val="left" w:pos="18317"/>
          <w:tab w:val="left" w:pos="18893"/>
          <w:tab w:val="left" w:pos="19360"/>
          <w:tab w:val="left" w:pos="19967"/>
          <w:tab w:val="left" w:pos="20574"/>
          <w:tab w:val="left" w:pos="21181"/>
          <w:tab w:val="left" w:pos="21788"/>
        </w:tabs>
        <w:ind w:left="108" w:right="-72"/>
        <w:rPr>
          <w:sz w:val="20"/>
          <w:szCs w:val="20"/>
          <w:lang w:eastAsia="zh-CN"/>
        </w:rPr>
      </w:pPr>
    </w:p>
    <w:p w14:paraId="4E36F1CC" w14:textId="608E7722" w:rsidR="0089488A" w:rsidRDefault="0089488A" w:rsidP="00A93D12">
      <w:pPr>
        <w:tabs>
          <w:tab w:val="left" w:pos="480"/>
          <w:tab w:val="left" w:pos="1265"/>
          <w:tab w:val="left" w:pos="1688"/>
          <w:tab w:val="left" w:pos="2241"/>
          <w:tab w:val="left" w:pos="2614"/>
          <w:tab w:val="left" w:pos="3144"/>
          <w:tab w:val="left" w:pos="3674"/>
          <w:tab w:val="left" w:pos="4267"/>
          <w:tab w:val="left" w:pos="4772"/>
          <w:tab w:val="left" w:pos="5277"/>
          <w:tab w:val="left" w:pos="5782"/>
          <w:tab w:val="left" w:pos="6287"/>
          <w:tab w:val="left" w:pos="6817"/>
          <w:tab w:val="left" w:pos="7371"/>
          <w:tab w:val="left" w:pos="7909"/>
          <w:tab w:val="left" w:pos="8473"/>
          <w:tab w:val="left" w:pos="9003"/>
          <w:tab w:val="left" w:pos="9478"/>
          <w:tab w:val="left" w:pos="9953"/>
          <w:tab w:val="left" w:pos="10538"/>
          <w:tab w:val="left" w:pos="11092"/>
          <w:tab w:val="left" w:pos="11638"/>
          <w:tab w:val="left" w:pos="12192"/>
          <w:tab w:val="left" w:pos="12746"/>
          <w:tab w:val="left" w:pos="13292"/>
          <w:tab w:val="left" w:pos="13846"/>
          <w:tab w:val="left" w:pos="14453"/>
          <w:tab w:val="left" w:pos="15141"/>
          <w:tab w:val="left" w:pos="15795"/>
          <w:tab w:val="left" w:pos="16402"/>
          <w:tab w:val="left" w:pos="16977"/>
          <w:tab w:val="left" w:pos="17600"/>
          <w:tab w:val="left" w:pos="18317"/>
          <w:tab w:val="left" w:pos="18893"/>
          <w:tab w:val="left" w:pos="19360"/>
          <w:tab w:val="left" w:pos="19967"/>
          <w:tab w:val="left" w:pos="20574"/>
          <w:tab w:val="left" w:pos="21181"/>
          <w:tab w:val="left" w:pos="21788"/>
        </w:tabs>
        <w:ind w:left="108" w:right="-72"/>
        <w:rPr>
          <w:sz w:val="20"/>
          <w:szCs w:val="20"/>
          <w:lang w:eastAsia="zh-CN"/>
        </w:rPr>
      </w:pPr>
    </w:p>
    <w:p w14:paraId="547D4D69" w14:textId="20071D50" w:rsidR="0089488A" w:rsidRDefault="0089488A" w:rsidP="00A93D12">
      <w:pPr>
        <w:tabs>
          <w:tab w:val="left" w:pos="480"/>
          <w:tab w:val="left" w:pos="1265"/>
          <w:tab w:val="left" w:pos="1688"/>
          <w:tab w:val="left" w:pos="2241"/>
          <w:tab w:val="left" w:pos="2614"/>
          <w:tab w:val="left" w:pos="3144"/>
          <w:tab w:val="left" w:pos="3674"/>
          <w:tab w:val="left" w:pos="4267"/>
          <w:tab w:val="left" w:pos="4772"/>
          <w:tab w:val="left" w:pos="5277"/>
          <w:tab w:val="left" w:pos="5782"/>
          <w:tab w:val="left" w:pos="6287"/>
          <w:tab w:val="left" w:pos="6817"/>
          <w:tab w:val="left" w:pos="7371"/>
          <w:tab w:val="left" w:pos="7909"/>
          <w:tab w:val="left" w:pos="8473"/>
          <w:tab w:val="left" w:pos="9003"/>
          <w:tab w:val="left" w:pos="9478"/>
          <w:tab w:val="left" w:pos="9953"/>
          <w:tab w:val="left" w:pos="10538"/>
          <w:tab w:val="left" w:pos="11092"/>
          <w:tab w:val="left" w:pos="11638"/>
          <w:tab w:val="left" w:pos="12192"/>
          <w:tab w:val="left" w:pos="12746"/>
          <w:tab w:val="left" w:pos="13292"/>
          <w:tab w:val="left" w:pos="13846"/>
          <w:tab w:val="left" w:pos="14453"/>
          <w:tab w:val="left" w:pos="15141"/>
          <w:tab w:val="left" w:pos="15795"/>
          <w:tab w:val="left" w:pos="16402"/>
          <w:tab w:val="left" w:pos="16977"/>
          <w:tab w:val="left" w:pos="17600"/>
          <w:tab w:val="left" w:pos="18317"/>
          <w:tab w:val="left" w:pos="18893"/>
          <w:tab w:val="left" w:pos="19360"/>
          <w:tab w:val="left" w:pos="19967"/>
          <w:tab w:val="left" w:pos="20574"/>
          <w:tab w:val="left" w:pos="21181"/>
          <w:tab w:val="left" w:pos="21788"/>
        </w:tabs>
        <w:ind w:left="108" w:right="-72"/>
        <w:rPr>
          <w:sz w:val="20"/>
          <w:szCs w:val="20"/>
          <w:lang w:eastAsia="zh-CN"/>
        </w:rPr>
      </w:pPr>
    </w:p>
    <w:p w14:paraId="170023D2" w14:textId="3B759355" w:rsidR="0089488A" w:rsidRDefault="0089488A" w:rsidP="00A93D12">
      <w:pPr>
        <w:tabs>
          <w:tab w:val="left" w:pos="480"/>
          <w:tab w:val="left" w:pos="1265"/>
          <w:tab w:val="left" w:pos="1688"/>
          <w:tab w:val="left" w:pos="2241"/>
          <w:tab w:val="left" w:pos="2614"/>
          <w:tab w:val="left" w:pos="3144"/>
          <w:tab w:val="left" w:pos="3674"/>
          <w:tab w:val="left" w:pos="4267"/>
          <w:tab w:val="left" w:pos="4772"/>
          <w:tab w:val="left" w:pos="5277"/>
          <w:tab w:val="left" w:pos="5782"/>
          <w:tab w:val="left" w:pos="6287"/>
          <w:tab w:val="left" w:pos="6817"/>
          <w:tab w:val="left" w:pos="7371"/>
          <w:tab w:val="left" w:pos="7909"/>
          <w:tab w:val="left" w:pos="8473"/>
          <w:tab w:val="left" w:pos="9003"/>
          <w:tab w:val="left" w:pos="9478"/>
          <w:tab w:val="left" w:pos="9953"/>
          <w:tab w:val="left" w:pos="10538"/>
          <w:tab w:val="left" w:pos="11092"/>
          <w:tab w:val="left" w:pos="11638"/>
          <w:tab w:val="left" w:pos="12192"/>
          <w:tab w:val="left" w:pos="12746"/>
          <w:tab w:val="left" w:pos="13292"/>
          <w:tab w:val="left" w:pos="13846"/>
          <w:tab w:val="left" w:pos="14453"/>
          <w:tab w:val="left" w:pos="15141"/>
          <w:tab w:val="left" w:pos="15795"/>
          <w:tab w:val="left" w:pos="16402"/>
          <w:tab w:val="left" w:pos="16977"/>
          <w:tab w:val="left" w:pos="17600"/>
          <w:tab w:val="left" w:pos="18317"/>
          <w:tab w:val="left" w:pos="18893"/>
          <w:tab w:val="left" w:pos="19360"/>
          <w:tab w:val="left" w:pos="19967"/>
          <w:tab w:val="left" w:pos="20574"/>
          <w:tab w:val="left" w:pos="21181"/>
          <w:tab w:val="left" w:pos="21788"/>
        </w:tabs>
        <w:ind w:left="108" w:right="-72"/>
        <w:rPr>
          <w:sz w:val="20"/>
          <w:szCs w:val="20"/>
          <w:lang w:eastAsia="zh-CN"/>
        </w:rPr>
      </w:pPr>
    </w:p>
    <w:p w14:paraId="28A1FBFF" w14:textId="2A800E76" w:rsidR="0089488A" w:rsidRDefault="0089488A" w:rsidP="00A93D12">
      <w:pPr>
        <w:tabs>
          <w:tab w:val="left" w:pos="480"/>
          <w:tab w:val="left" w:pos="1265"/>
          <w:tab w:val="left" w:pos="1688"/>
          <w:tab w:val="left" w:pos="2241"/>
          <w:tab w:val="left" w:pos="2614"/>
          <w:tab w:val="left" w:pos="3144"/>
          <w:tab w:val="left" w:pos="3674"/>
          <w:tab w:val="left" w:pos="4267"/>
          <w:tab w:val="left" w:pos="4772"/>
          <w:tab w:val="left" w:pos="5277"/>
          <w:tab w:val="left" w:pos="5782"/>
          <w:tab w:val="left" w:pos="6287"/>
          <w:tab w:val="left" w:pos="6817"/>
          <w:tab w:val="left" w:pos="7371"/>
          <w:tab w:val="left" w:pos="7909"/>
          <w:tab w:val="left" w:pos="8473"/>
          <w:tab w:val="left" w:pos="9003"/>
          <w:tab w:val="left" w:pos="9478"/>
          <w:tab w:val="left" w:pos="9953"/>
          <w:tab w:val="left" w:pos="10538"/>
          <w:tab w:val="left" w:pos="11092"/>
          <w:tab w:val="left" w:pos="11638"/>
          <w:tab w:val="left" w:pos="12192"/>
          <w:tab w:val="left" w:pos="12746"/>
          <w:tab w:val="left" w:pos="13292"/>
          <w:tab w:val="left" w:pos="13846"/>
          <w:tab w:val="left" w:pos="14453"/>
          <w:tab w:val="left" w:pos="15141"/>
          <w:tab w:val="left" w:pos="15795"/>
          <w:tab w:val="left" w:pos="16402"/>
          <w:tab w:val="left" w:pos="16977"/>
          <w:tab w:val="left" w:pos="17600"/>
          <w:tab w:val="left" w:pos="18317"/>
          <w:tab w:val="left" w:pos="18893"/>
          <w:tab w:val="left" w:pos="19360"/>
          <w:tab w:val="left" w:pos="19967"/>
          <w:tab w:val="left" w:pos="20574"/>
          <w:tab w:val="left" w:pos="21181"/>
          <w:tab w:val="left" w:pos="21788"/>
        </w:tabs>
        <w:ind w:left="108" w:right="-72"/>
        <w:rPr>
          <w:sz w:val="20"/>
          <w:szCs w:val="20"/>
          <w:lang w:eastAsia="zh-CN"/>
        </w:rPr>
      </w:pPr>
    </w:p>
    <w:p w14:paraId="0DB78708" w14:textId="0BB4255B" w:rsidR="0089488A" w:rsidRDefault="0089488A" w:rsidP="00A93D12">
      <w:pPr>
        <w:tabs>
          <w:tab w:val="left" w:pos="480"/>
          <w:tab w:val="left" w:pos="1265"/>
          <w:tab w:val="left" w:pos="1688"/>
          <w:tab w:val="left" w:pos="2241"/>
          <w:tab w:val="left" w:pos="2614"/>
          <w:tab w:val="left" w:pos="3144"/>
          <w:tab w:val="left" w:pos="3674"/>
          <w:tab w:val="left" w:pos="4267"/>
          <w:tab w:val="left" w:pos="4772"/>
          <w:tab w:val="left" w:pos="5277"/>
          <w:tab w:val="left" w:pos="5782"/>
          <w:tab w:val="left" w:pos="6287"/>
          <w:tab w:val="left" w:pos="6817"/>
          <w:tab w:val="left" w:pos="7371"/>
          <w:tab w:val="left" w:pos="7909"/>
          <w:tab w:val="left" w:pos="8473"/>
          <w:tab w:val="left" w:pos="9003"/>
          <w:tab w:val="left" w:pos="9478"/>
          <w:tab w:val="left" w:pos="9953"/>
          <w:tab w:val="left" w:pos="10538"/>
          <w:tab w:val="left" w:pos="11092"/>
          <w:tab w:val="left" w:pos="11638"/>
          <w:tab w:val="left" w:pos="12192"/>
          <w:tab w:val="left" w:pos="12746"/>
          <w:tab w:val="left" w:pos="13292"/>
          <w:tab w:val="left" w:pos="13846"/>
          <w:tab w:val="left" w:pos="14453"/>
          <w:tab w:val="left" w:pos="15141"/>
          <w:tab w:val="left" w:pos="15795"/>
          <w:tab w:val="left" w:pos="16402"/>
          <w:tab w:val="left" w:pos="16977"/>
          <w:tab w:val="left" w:pos="17600"/>
          <w:tab w:val="left" w:pos="18317"/>
          <w:tab w:val="left" w:pos="18893"/>
          <w:tab w:val="left" w:pos="19360"/>
          <w:tab w:val="left" w:pos="19967"/>
          <w:tab w:val="left" w:pos="20574"/>
          <w:tab w:val="left" w:pos="21181"/>
          <w:tab w:val="left" w:pos="21788"/>
        </w:tabs>
        <w:ind w:left="108" w:right="-72"/>
        <w:rPr>
          <w:sz w:val="20"/>
          <w:szCs w:val="20"/>
          <w:lang w:eastAsia="zh-CN"/>
        </w:rPr>
      </w:pPr>
    </w:p>
    <w:p w14:paraId="1909C6A3" w14:textId="023664E5" w:rsidR="005B4F3E" w:rsidRDefault="005B4F3E" w:rsidP="00A93D12">
      <w:pPr>
        <w:tabs>
          <w:tab w:val="left" w:pos="480"/>
          <w:tab w:val="left" w:pos="1265"/>
          <w:tab w:val="left" w:pos="1688"/>
          <w:tab w:val="left" w:pos="2241"/>
          <w:tab w:val="left" w:pos="2614"/>
          <w:tab w:val="left" w:pos="3144"/>
          <w:tab w:val="left" w:pos="3674"/>
          <w:tab w:val="left" w:pos="4267"/>
          <w:tab w:val="left" w:pos="4772"/>
          <w:tab w:val="left" w:pos="5277"/>
          <w:tab w:val="left" w:pos="5782"/>
          <w:tab w:val="left" w:pos="6287"/>
          <w:tab w:val="left" w:pos="6817"/>
          <w:tab w:val="left" w:pos="7371"/>
          <w:tab w:val="left" w:pos="7909"/>
          <w:tab w:val="left" w:pos="8473"/>
          <w:tab w:val="left" w:pos="9003"/>
          <w:tab w:val="left" w:pos="9478"/>
          <w:tab w:val="left" w:pos="9953"/>
          <w:tab w:val="left" w:pos="10538"/>
          <w:tab w:val="left" w:pos="11092"/>
          <w:tab w:val="left" w:pos="11638"/>
          <w:tab w:val="left" w:pos="12192"/>
          <w:tab w:val="left" w:pos="12746"/>
          <w:tab w:val="left" w:pos="13292"/>
          <w:tab w:val="left" w:pos="13846"/>
          <w:tab w:val="left" w:pos="14453"/>
          <w:tab w:val="left" w:pos="15141"/>
          <w:tab w:val="left" w:pos="15795"/>
          <w:tab w:val="left" w:pos="16402"/>
          <w:tab w:val="left" w:pos="16977"/>
          <w:tab w:val="left" w:pos="17600"/>
          <w:tab w:val="left" w:pos="18317"/>
          <w:tab w:val="left" w:pos="18893"/>
          <w:tab w:val="left" w:pos="19360"/>
          <w:tab w:val="left" w:pos="19967"/>
          <w:tab w:val="left" w:pos="20574"/>
          <w:tab w:val="left" w:pos="21181"/>
          <w:tab w:val="left" w:pos="21788"/>
        </w:tabs>
        <w:ind w:left="108" w:right="-72"/>
        <w:rPr>
          <w:sz w:val="20"/>
          <w:szCs w:val="20"/>
          <w:lang w:eastAsia="zh-CN"/>
        </w:rPr>
      </w:pPr>
    </w:p>
    <w:p w14:paraId="7BC95C69" w14:textId="2312B3A1" w:rsidR="005B4F3E" w:rsidRDefault="005B4F3E" w:rsidP="00A93D12">
      <w:pPr>
        <w:tabs>
          <w:tab w:val="left" w:pos="480"/>
          <w:tab w:val="left" w:pos="1265"/>
          <w:tab w:val="left" w:pos="1688"/>
          <w:tab w:val="left" w:pos="2241"/>
          <w:tab w:val="left" w:pos="2614"/>
          <w:tab w:val="left" w:pos="3144"/>
          <w:tab w:val="left" w:pos="3674"/>
          <w:tab w:val="left" w:pos="4267"/>
          <w:tab w:val="left" w:pos="4772"/>
          <w:tab w:val="left" w:pos="5277"/>
          <w:tab w:val="left" w:pos="5782"/>
          <w:tab w:val="left" w:pos="6287"/>
          <w:tab w:val="left" w:pos="6817"/>
          <w:tab w:val="left" w:pos="7371"/>
          <w:tab w:val="left" w:pos="7909"/>
          <w:tab w:val="left" w:pos="8473"/>
          <w:tab w:val="left" w:pos="9003"/>
          <w:tab w:val="left" w:pos="9478"/>
          <w:tab w:val="left" w:pos="9953"/>
          <w:tab w:val="left" w:pos="10538"/>
          <w:tab w:val="left" w:pos="11092"/>
          <w:tab w:val="left" w:pos="11638"/>
          <w:tab w:val="left" w:pos="12192"/>
          <w:tab w:val="left" w:pos="12746"/>
          <w:tab w:val="left" w:pos="13292"/>
          <w:tab w:val="left" w:pos="13846"/>
          <w:tab w:val="left" w:pos="14453"/>
          <w:tab w:val="left" w:pos="15141"/>
          <w:tab w:val="left" w:pos="15795"/>
          <w:tab w:val="left" w:pos="16402"/>
          <w:tab w:val="left" w:pos="16977"/>
          <w:tab w:val="left" w:pos="17600"/>
          <w:tab w:val="left" w:pos="18317"/>
          <w:tab w:val="left" w:pos="18893"/>
          <w:tab w:val="left" w:pos="19360"/>
          <w:tab w:val="left" w:pos="19967"/>
          <w:tab w:val="left" w:pos="20574"/>
          <w:tab w:val="left" w:pos="21181"/>
          <w:tab w:val="left" w:pos="21788"/>
        </w:tabs>
        <w:ind w:left="108" w:right="-72"/>
        <w:rPr>
          <w:sz w:val="20"/>
          <w:szCs w:val="20"/>
          <w:lang w:eastAsia="zh-CN"/>
        </w:rPr>
      </w:pPr>
    </w:p>
    <w:p w14:paraId="1F81F7E3" w14:textId="77777777" w:rsidR="0052309E" w:rsidRDefault="0052309E" w:rsidP="00A93D12">
      <w:pPr>
        <w:tabs>
          <w:tab w:val="left" w:pos="480"/>
          <w:tab w:val="left" w:pos="1265"/>
          <w:tab w:val="left" w:pos="1688"/>
          <w:tab w:val="left" w:pos="2241"/>
          <w:tab w:val="left" w:pos="2614"/>
          <w:tab w:val="left" w:pos="3144"/>
          <w:tab w:val="left" w:pos="3674"/>
          <w:tab w:val="left" w:pos="4267"/>
          <w:tab w:val="left" w:pos="4772"/>
          <w:tab w:val="left" w:pos="5277"/>
          <w:tab w:val="left" w:pos="5782"/>
          <w:tab w:val="left" w:pos="6287"/>
          <w:tab w:val="left" w:pos="6817"/>
          <w:tab w:val="left" w:pos="7371"/>
          <w:tab w:val="left" w:pos="7909"/>
          <w:tab w:val="left" w:pos="8473"/>
          <w:tab w:val="left" w:pos="9003"/>
          <w:tab w:val="left" w:pos="9478"/>
          <w:tab w:val="left" w:pos="9953"/>
          <w:tab w:val="left" w:pos="10538"/>
          <w:tab w:val="left" w:pos="11092"/>
          <w:tab w:val="left" w:pos="11638"/>
          <w:tab w:val="left" w:pos="12192"/>
          <w:tab w:val="left" w:pos="12746"/>
          <w:tab w:val="left" w:pos="13292"/>
          <w:tab w:val="left" w:pos="13846"/>
          <w:tab w:val="left" w:pos="14453"/>
          <w:tab w:val="left" w:pos="15141"/>
          <w:tab w:val="left" w:pos="15795"/>
          <w:tab w:val="left" w:pos="16402"/>
          <w:tab w:val="left" w:pos="16977"/>
          <w:tab w:val="left" w:pos="17600"/>
          <w:tab w:val="left" w:pos="18317"/>
          <w:tab w:val="left" w:pos="18893"/>
          <w:tab w:val="left" w:pos="19360"/>
          <w:tab w:val="left" w:pos="19967"/>
          <w:tab w:val="left" w:pos="20574"/>
          <w:tab w:val="left" w:pos="21181"/>
          <w:tab w:val="left" w:pos="21788"/>
        </w:tabs>
        <w:ind w:left="108" w:right="-72"/>
        <w:rPr>
          <w:sz w:val="20"/>
          <w:szCs w:val="20"/>
          <w:lang w:eastAsia="zh-CN"/>
        </w:rPr>
      </w:pPr>
    </w:p>
    <w:p w14:paraId="74788D52" w14:textId="77777777" w:rsidR="005B4F3E" w:rsidRDefault="005B4F3E" w:rsidP="00A93D12">
      <w:pPr>
        <w:tabs>
          <w:tab w:val="left" w:pos="480"/>
          <w:tab w:val="left" w:pos="1265"/>
          <w:tab w:val="left" w:pos="1688"/>
          <w:tab w:val="left" w:pos="2241"/>
          <w:tab w:val="left" w:pos="2614"/>
          <w:tab w:val="left" w:pos="3144"/>
          <w:tab w:val="left" w:pos="3674"/>
          <w:tab w:val="left" w:pos="4267"/>
          <w:tab w:val="left" w:pos="4772"/>
          <w:tab w:val="left" w:pos="5277"/>
          <w:tab w:val="left" w:pos="5782"/>
          <w:tab w:val="left" w:pos="6287"/>
          <w:tab w:val="left" w:pos="6817"/>
          <w:tab w:val="left" w:pos="7371"/>
          <w:tab w:val="left" w:pos="7909"/>
          <w:tab w:val="left" w:pos="8473"/>
          <w:tab w:val="left" w:pos="9003"/>
          <w:tab w:val="left" w:pos="9478"/>
          <w:tab w:val="left" w:pos="9953"/>
          <w:tab w:val="left" w:pos="10538"/>
          <w:tab w:val="left" w:pos="11092"/>
          <w:tab w:val="left" w:pos="11638"/>
          <w:tab w:val="left" w:pos="12192"/>
          <w:tab w:val="left" w:pos="12746"/>
          <w:tab w:val="left" w:pos="13292"/>
          <w:tab w:val="left" w:pos="13846"/>
          <w:tab w:val="left" w:pos="14453"/>
          <w:tab w:val="left" w:pos="15141"/>
          <w:tab w:val="left" w:pos="15795"/>
          <w:tab w:val="left" w:pos="16402"/>
          <w:tab w:val="left" w:pos="16977"/>
          <w:tab w:val="left" w:pos="17600"/>
          <w:tab w:val="left" w:pos="18317"/>
          <w:tab w:val="left" w:pos="18893"/>
          <w:tab w:val="left" w:pos="19360"/>
          <w:tab w:val="left" w:pos="19967"/>
          <w:tab w:val="left" w:pos="20574"/>
          <w:tab w:val="left" w:pos="21181"/>
          <w:tab w:val="left" w:pos="21788"/>
        </w:tabs>
        <w:ind w:left="108" w:right="-72"/>
        <w:rPr>
          <w:sz w:val="20"/>
          <w:szCs w:val="20"/>
          <w:lang w:eastAsia="zh-CN"/>
        </w:rPr>
      </w:pPr>
    </w:p>
    <w:p w14:paraId="03AF5424" w14:textId="3D32EACE" w:rsidR="0089488A" w:rsidRDefault="0089488A" w:rsidP="00A93D12">
      <w:pPr>
        <w:tabs>
          <w:tab w:val="left" w:pos="480"/>
          <w:tab w:val="left" w:pos="1265"/>
          <w:tab w:val="left" w:pos="1688"/>
          <w:tab w:val="left" w:pos="2241"/>
          <w:tab w:val="left" w:pos="2614"/>
          <w:tab w:val="left" w:pos="3144"/>
          <w:tab w:val="left" w:pos="3674"/>
          <w:tab w:val="left" w:pos="4267"/>
          <w:tab w:val="left" w:pos="4772"/>
          <w:tab w:val="left" w:pos="5277"/>
          <w:tab w:val="left" w:pos="5782"/>
          <w:tab w:val="left" w:pos="6287"/>
          <w:tab w:val="left" w:pos="6817"/>
          <w:tab w:val="left" w:pos="7371"/>
          <w:tab w:val="left" w:pos="7909"/>
          <w:tab w:val="left" w:pos="8473"/>
          <w:tab w:val="left" w:pos="9003"/>
          <w:tab w:val="left" w:pos="9478"/>
          <w:tab w:val="left" w:pos="9953"/>
          <w:tab w:val="left" w:pos="10538"/>
          <w:tab w:val="left" w:pos="11092"/>
          <w:tab w:val="left" w:pos="11638"/>
          <w:tab w:val="left" w:pos="12192"/>
          <w:tab w:val="left" w:pos="12746"/>
          <w:tab w:val="left" w:pos="13292"/>
          <w:tab w:val="left" w:pos="13846"/>
          <w:tab w:val="left" w:pos="14453"/>
          <w:tab w:val="left" w:pos="15141"/>
          <w:tab w:val="left" w:pos="15795"/>
          <w:tab w:val="left" w:pos="16402"/>
          <w:tab w:val="left" w:pos="16977"/>
          <w:tab w:val="left" w:pos="17600"/>
          <w:tab w:val="left" w:pos="18317"/>
          <w:tab w:val="left" w:pos="18893"/>
          <w:tab w:val="left" w:pos="19360"/>
          <w:tab w:val="left" w:pos="19967"/>
          <w:tab w:val="left" w:pos="20574"/>
          <w:tab w:val="left" w:pos="21181"/>
          <w:tab w:val="left" w:pos="21788"/>
        </w:tabs>
        <w:ind w:left="108" w:right="-72"/>
        <w:rPr>
          <w:sz w:val="20"/>
          <w:szCs w:val="20"/>
          <w:lang w:eastAsia="zh-CN"/>
        </w:rPr>
      </w:pPr>
    </w:p>
    <w:p w14:paraId="6566B4D4" w14:textId="55317268" w:rsidR="0089488A" w:rsidRDefault="0089488A" w:rsidP="00A93D12">
      <w:pPr>
        <w:tabs>
          <w:tab w:val="left" w:pos="480"/>
          <w:tab w:val="left" w:pos="1265"/>
          <w:tab w:val="left" w:pos="1688"/>
          <w:tab w:val="left" w:pos="2241"/>
          <w:tab w:val="left" w:pos="2614"/>
          <w:tab w:val="left" w:pos="3144"/>
          <w:tab w:val="left" w:pos="3674"/>
          <w:tab w:val="left" w:pos="4267"/>
          <w:tab w:val="left" w:pos="4772"/>
          <w:tab w:val="left" w:pos="5277"/>
          <w:tab w:val="left" w:pos="5782"/>
          <w:tab w:val="left" w:pos="6287"/>
          <w:tab w:val="left" w:pos="6817"/>
          <w:tab w:val="left" w:pos="7371"/>
          <w:tab w:val="left" w:pos="7909"/>
          <w:tab w:val="left" w:pos="8473"/>
          <w:tab w:val="left" w:pos="9003"/>
          <w:tab w:val="left" w:pos="9478"/>
          <w:tab w:val="left" w:pos="9953"/>
          <w:tab w:val="left" w:pos="10538"/>
          <w:tab w:val="left" w:pos="11092"/>
          <w:tab w:val="left" w:pos="11638"/>
          <w:tab w:val="left" w:pos="12192"/>
          <w:tab w:val="left" w:pos="12746"/>
          <w:tab w:val="left" w:pos="13292"/>
          <w:tab w:val="left" w:pos="13846"/>
          <w:tab w:val="left" w:pos="14453"/>
          <w:tab w:val="left" w:pos="15141"/>
          <w:tab w:val="left" w:pos="15795"/>
          <w:tab w:val="left" w:pos="16402"/>
          <w:tab w:val="left" w:pos="16977"/>
          <w:tab w:val="left" w:pos="17600"/>
          <w:tab w:val="left" w:pos="18317"/>
          <w:tab w:val="left" w:pos="18893"/>
          <w:tab w:val="left" w:pos="19360"/>
          <w:tab w:val="left" w:pos="19967"/>
          <w:tab w:val="left" w:pos="20574"/>
          <w:tab w:val="left" w:pos="21181"/>
          <w:tab w:val="left" w:pos="21788"/>
        </w:tabs>
        <w:ind w:left="108" w:right="-72"/>
        <w:rPr>
          <w:sz w:val="20"/>
          <w:szCs w:val="20"/>
          <w:lang w:eastAsia="zh-CN"/>
        </w:rPr>
      </w:pPr>
    </w:p>
    <w:p w14:paraId="64FED2F3" w14:textId="52F352BF" w:rsidR="0089488A" w:rsidRDefault="0089488A" w:rsidP="00A93D12">
      <w:pPr>
        <w:tabs>
          <w:tab w:val="left" w:pos="480"/>
          <w:tab w:val="left" w:pos="1265"/>
          <w:tab w:val="left" w:pos="1688"/>
          <w:tab w:val="left" w:pos="2241"/>
          <w:tab w:val="left" w:pos="2614"/>
          <w:tab w:val="left" w:pos="3144"/>
          <w:tab w:val="left" w:pos="3674"/>
          <w:tab w:val="left" w:pos="4267"/>
          <w:tab w:val="left" w:pos="4772"/>
          <w:tab w:val="left" w:pos="5277"/>
          <w:tab w:val="left" w:pos="5782"/>
          <w:tab w:val="left" w:pos="6287"/>
          <w:tab w:val="left" w:pos="6817"/>
          <w:tab w:val="left" w:pos="7371"/>
          <w:tab w:val="left" w:pos="7909"/>
          <w:tab w:val="left" w:pos="8473"/>
          <w:tab w:val="left" w:pos="9003"/>
          <w:tab w:val="left" w:pos="9478"/>
          <w:tab w:val="left" w:pos="9953"/>
          <w:tab w:val="left" w:pos="10538"/>
          <w:tab w:val="left" w:pos="11092"/>
          <w:tab w:val="left" w:pos="11638"/>
          <w:tab w:val="left" w:pos="12192"/>
          <w:tab w:val="left" w:pos="12746"/>
          <w:tab w:val="left" w:pos="13292"/>
          <w:tab w:val="left" w:pos="13846"/>
          <w:tab w:val="left" w:pos="14453"/>
          <w:tab w:val="left" w:pos="15141"/>
          <w:tab w:val="left" w:pos="15795"/>
          <w:tab w:val="left" w:pos="16402"/>
          <w:tab w:val="left" w:pos="16977"/>
          <w:tab w:val="left" w:pos="17600"/>
          <w:tab w:val="left" w:pos="18317"/>
          <w:tab w:val="left" w:pos="18893"/>
          <w:tab w:val="left" w:pos="19360"/>
          <w:tab w:val="left" w:pos="19967"/>
          <w:tab w:val="left" w:pos="20574"/>
          <w:tab w:val="left" w:pos="21181"/>
          <w:tab w:val="left" w:pos="21788"/>
        </w:tabs>
        <w:ind w:left="108" w:right="-72"/>
        <w:rPr>
          <w:sz w:val="20"/>
          <w:szCs w:val="20"/>
          <w:lang w:eastAsia="zh-CN"/>
        </w:rPr>
      </w:pPr>
    </w:p>
    <w:p w14:paraId="5BBA4506" w14:textId="77777777" w:rsidR="0089488A" w:rsidRDefault="0089488A" w:rsidP="00A93D12">
      <w:pPr>
        <w:tabs>
          <w:tab w:val="left" w:pos="480"/>
          <w:tab w:val="left" w:pos="1265"/>
          <w:tab w:val="left" w:pos="1688"/>
          <w:tab w:val="left" w:pos="2241"/>
          <w:tab w:val="left" w:pos="2614"/>
          <w:tab w:val="left" w:pos="3144"/>
          <w:tab w:val="left" w:pos="3674"/>
          <w:tab w:val="left" w:pos="4267"/>
          <w:tab w:val="left" w:pos="4772"/>
          <w:tab w:val="left" w:pos="5277"/>
          <w:tab w:val="left" w:pos="5782"/>
          <w:tab w:val="left" w:pos="6287"/>
          <w:tab w:val="left" w:pos="6817"/>
          <w:tab w:val="left" w:pos="7371"/>
          <w:tab w:val="left" w:pos="7909"/>
          <w:tab w:val="left" w:pos="8473"/>
          <w:tab w:val="left" w:pos="9003"/>
          <w:tab w:val="left" w:pos="9478"/>
          <w:tab w:val="left" w:pos="9953"/>
          <w:tab w:val="left" w:pos="10538"/>
          <w:tab w:val="left" w:pos="11092"/>
          <w:tab w:val="left" w:pos="11638"/>
          <w:tab w:val="left" w:pos="12192"/>
          <w:tab w:val="left" w:pos="12746"/>
          <w:tab w:val="left" w:pos="13292"/>
          <w:tab w:val="left" w:pos="13846"/>
          <w:tab w:val="left" w:pos="14453"/>
          <w:tab w:val="left" w:pos="15141"/>
          <w:tab w:val="left" w:pos="15795"/>
          <w:tab w:val="left" w:pos="16402"/>
          <w:tab w:val="left" w:pos="16977"/>
          <w:tab w:val="left" w:pos="17600"/>
          <w:tab w:val="left" w:pos="18317"/>
          <w:tab w:val="left" w:pos="18893"/>
          <w:tab w:val="left" w:pos="19360"/>
          <w:tab w:val="left" w:pos="19967"/>
          <w:tab w:val="left" w:pos="20574"/>
          <w:tab w:val="left" w:pos="21181"/>
          <w:tab w:val="left" w:pos="21788"/>
        </w:tabs>
        <w:ind w:left="108" w:right="-72"/>
        <w:rPr>
          <w:sz w:val="20"/>
          <w:szCs w:val="20"/>
          <w:lang w:eastAsia="zh-CN"/>
        </w:rPr>
      </w:pPr>
    </w:p>
    <w:tbl>
      <w:tblPr>
        <w:tblW w:w="15191" w:type="dxa"/>
        <w:tblLook w:val="04A0" w:firstRow="1" w:lastRow="0" w:firstColumn="1" w:lastColumn="0" w:noHBand="0" w:noVBand="1"/>
      </w:tblPr>
      <w:tblGrid>
        <w:gridCol w:w="234"/>
        <w:gridCol w:w="4869"/>
        <w:gridCol w:w="5279"/>
        <w:gridCol w:w="4530"/>
        <w:gridCol w:w="279"/>
      </w:tblGrid>
      <w:tr w:rsidR="00A93D12" w:rsidRPr="00104D7A" w14:paraId="7EC3729D" w14:textId="77777777" w:rsidTr="00B94FD6">
        <w:trPr>
          <w:trHeight w:val="341"/>
        </w:trPr>
        <w:tc>
          <w:tcPr>
            <w:tcW w:w="234" w:type="dxa"/>
            <w:shd w:val="clear" w:color="auto" w:fill="FFFFFF"/>
            <w:vAlign w:val="center"/>
          </w:tcPr>
          <w:p w14:paraId="142CBC21" w14:textId="77777777" w:rsidR="00A93D12" w:rsidRDefault="00A93D12">
            <w:pPr>
              <w:spacing w:line="256" w:lineRule="auto"/>
              <w:ind w:left="-72" w:right="-72"/>
              <w:jc w:val="center"/>
              <w:rPr>
                <w:b/>
                <w:bCs/>
                <w:sz w:val="16"/>
                <w:szCs w:val="16"/>
                <w:lang w:eastAsia="zh-CN"/>
              </w:rPr>
            </w:pPr>
          </w:p>
        </w:tc>
        <w:tc>
          <w:tcPr>
            <w:tcW w:w="4869" w:type="dxa"/>
            <w:shd w:val="clear" w:color="auto" w:fill="FFFFFF"/>
            <w:hideMark/>
          </w:tcPr>
          <w:p w14:paraId="1339EAB9" w14:textId="77777777" w:rsidR="00A93D12" w:rsidRDefault="00A93D12">
            <w:pPr>
              <w:spacing w:line="256" w:lineRule="auto"/>
              <w:ind w:left="-72" w:right="-72"/>
              <w:rPr>
                <w:b/>
                <w:bCs/>
                <w:sz w:val="16"/>
                <w:szCs w:val="16"/>
                <w:lang w:eastAsia="zh-CN"/>
              </w:rPr>
            </w:pPr>
            <w:bookmarkStart w:id="134" w:name="TTCS_01_2"/>
            <w:r>
              <w:rPr>
                <w:b/>
                <w:bCs/>
              </w:rPr>
              <w:t>Biểu TTCS-01.2</w:t>
            </w:r>
            <w:bookmarkEnd w:id="134"/>
          </w:p>
        </w:tc>
        <w:tc>
          <w:tcPr>
            <w:tcW w:w="5279" w:type="dxa"/>
            <w:vMerge w:val="restart"/>
            <w:noWrap/>
            <w:hideMark/>
          </w:tcPr>
          <w:p w14:paraId="2FEE7F8B" w14:textId="77777777" w:rsidR="00A93D12" w:rsidRDefault="00A93D12">
            <w:pPr>
              <w:spacing w:line="256" w:lineRule="auto"/>
              <w:ind w:left="-72" w:right="-72"/>
              <w:jc w:val="center"/>
              <w:rPr>
                <w:b/>
                <w:bCs/>
                <w:szCs w:val="16"/>
                <w:lang w:eastAsia="zh-CN"/>
              </w:rPr>
            </w:pPr>
            <w:r>
              <w:rPr>
                <w:b/>
                <w:bCs/>
                <w:szCs w:val="16"/>
                <w:lang w:eastAsia="zh-CN"/>
              </w:rPr>
              <w:t>TỔNG HỢP MỘT SỐ KẾT QUẢ</w:t>
            </w:r>
          </w:p>
          <w:p w14:paraId="6B9FC425" w14:textId="77777777" w:rsidR="00A93D12" w:rsidRDefault="00A93D12">
            <w:pPr>
              <w:spacing w:line="256" w:lineRule="auto"/>
              <w:ind w:left="-72" w:right="-72"/>
              <w:jc w:val="center"/>
              <w:rPr>
                <w:b/>
                <w:bCs/>
                <w:szCs w:val="16"/>
                <w:lang w:eastAsia="zh-CN"/>
              </w:rPr>
            </w:pPr>
            <w:r>
              <w:rPr>
                <w:b/>
                <w:bCs/>
                <w:szCs w:val="16"/>
                <w:lang w:eastAsia="zh-CN"/>
              </w:rPr>
              <w:t xml:space="preserve"> HOẠT ĐỘNG TRUYỀN THANH CẤP XÃ</w:t>
            </w:r>
          </w:p>
          <w:p w14:paraId="6B34B8AC" w14:textId="3660A824" w:rsidR="00A93D12" w:rsidRPr="00B94FD6" w:rsidRDefault="00B94FD6" w:rsidP="00B94FD6">
            <w:pPr>
              <w:spacing w:line="256" w:lineRule="auto"/>
              <w:ind w:left="-72" w:right="-72"/>
              <w:jc w:val="center"/>
              <w:rPr>
                <w:b/>
                <w:bCs/>
                <w:szCs w:val="16"/>
                <w:lang w:val="vi-VN" w:eastAsia="zh-CN"/>
              </w:rPr>
            </w:pPr>
            <w:r>
              <w:rPr>
                <w:b/>
                <w:bCs/>
                <w:szCs w:val="16"/>
                <w:lang w:val="vi-VN" w:eastAsia="zh-CN"/>
              </w:rPr>
              <w:t xml:space="preserve">THEO </w:t>
            </w:r>
            <w:r w:rsidR="00A93D12">
              <w:rPr>
                <w:b/>
                <w:bCs/>
                <w:szCs w:val="16"/>
                <w:lang w:eastAsia="zh-CN"/>
              </w:rPr>
              <w:t xml:space="preserve">ĐỊA BÀN HÀNH CHÍNH CẤP </w:t>
            </w:r>
            <w:r>
              <w:rPr>
                <w:b/>
                <w:bCs/>
                <w:szCs w:val="16"/>
                <w:lang w:val="vi-VN" w:eastAsia="zh-CN"/>
              </w:rPr>
              <w:t>HUYỆN</w:t>
            </w:r>
          </w:p>
        </w:tc>
        <w:tc>
          <w:tcPr>
            <w:tcW w:w="4530" w:type="dxa"/>
            <w:noWrap/>
            <w:hideMark/>
          </w:tcPr>
          <w:p w14:paraId="609D9ACA" w14:textId="66FB7E21" w:rsidR="00A93D12" w:rsidRPr="00B94FD6" w:rsidRDefault="00A93D12">
            <w:pPr>
              <w:spacing w:line="256" w:lineRule="auto"/>
              <w:jc w:val="center"/>
              <w:rPr>
                <w:lang w:val="vi-VN" w:eastAsia="zh-CN"/>
              </w:rPr>
            </w:pPr>
            <w:r w:rsidRPr="00B94FD6">
              <w:rPr>
                <w:lang w:val="vi-VN"/>
              </w:rPr>
              <w:t xml:space="preserve">Đơn vị báo cáo: </w:t>
            </w:r>
            <w:r w:rsidRPr="00B94FD6">
              <w:rPr>
                <w:lang w:val="vi-VN"/>
              </w:rPr>
              <w:br/>
            </w:r>
            <w:r w:rsidR="00520569" w:rsidRPr="00B94FD6">
              <w:rPr>
                <w:lang w:val="vi-VN"/>
              </w:rPr>
              <w:t>Sở TT&amp;TT</w:t>
            </w:r>
          </w:p>
        </w:tc>
        <w:tc>
          <w:tcPr>
            <w:tcW w:w="279" w:type="dxa"/>
            <w:vAlign w:val="center"/>
          </w:tcPr>
          <w:p w14:paraId="19481E69" w14:textId="77777777" w:rsidR="00A93D12" w:rsidRPr="00B94FD6" w:rsidRDefault="00A93D12">
            <w:pPr>
              <w:spacing w:line="256" w:lineRule="auto"/>
              <w:ind w:left="-72" w:right="-72"/>
              <w:jc w:val="center"/>
              <w:rPr>
                <w:b/>
                <w:bCs/>
                <w:sz w:val="18"/>
                <w:szCs w:val="18"/>
                <w:lang w:val="vi-VN" w:eastAsia="zh-CN"/>
              </w:rPr>
            </w:pPr>
          </w:p>
        </w:tc>
      </w:tr>
      <w:tr w:rsidR="00A93D12" w14:paraId="0914C7CB" w14:textId="77777777" w:rsidTr="00B94FD6">
        <w:trPr>
          <w:trHeight w:val="113"/>
        </w:trPr>
        <w:tc>
          <w:tcPr>
            <w:tcW w:w="234" w:type="dxa"/>
            <w:shd w:val="clear" w:color="auto" w:fill="FFFFFF"/>
            <w:vAlign w:val="center"/>
          </w:tcPr>
          <w:p w14:paraId="2B10F463" w14:textId="77777777" w:rsidR="00A93D12" w:rsidRPr="00B94FD6" w:rsidRDefault="00A93D12">
            <w:pPr>
              <w:spacing w:line="256" w:lineRule="auto"/>
              <w:ind w:left="-72" w:right="-72"/>
              <w:jc w:val="center"/>
              <w:rPr>
                <w:b/>
                <w:bCs/>
                <w:sz w:val="16"/>
                <w:szCs w:val="16"/>
                <w:lang w:val="vi-VN" w:eastAsia="zh-CN"/>
              </w:rPr>
            </w:pPr>
          </w:p>
        </w:tc>
        <w:tc>
          <w:tcPr>
            <w:tcW w:w="4869" w:type="dxa"/>
            <w:shd w:val="clear" w:color="auto" w:fill="FFFFFF"/>
            <w:vAlign w:val="center"/>
            <w:hideMark/>
          </w:tcPr>
          <w:p w14:paraId="28FD1DE3" w14:textId="77777777" w:rsidR="005779A4" w:rsidRDefault="00A93D12">
            <w:pPr>
              <w:spacing w:line="256" w:lineRule="auto"/>
              <w:ind w:left="-72" w:right="-72"/>
            </w:pPr>
            <w:r>
              <w:t xml:space="preserve">Ban hành kèm theo TT </w:t>
            </w:r>
          </w:p>
          <w:p w14:paraId="447C3D7A" w14:textId="4A047B5B" w:rsidR="00A93D12" w:rsidRDefault="00A93D12">
            <w:pPr>
              <w:spacing w:line="256" w:lineRule="auto"/>
              <w:ind w:left="-72" w:right="-72"/>
              <w:rPr>
                <w:b/>
                <w:bCs/>
                <w:sz w:val="16"/>
                <w:szCs w:val="16"/>
                <w:lang w:eastAsia="zh-CN"/>
              </w:rPr>
            </w:pPr>
            <w:r>
              <w:t>số .....</w:t>
            </w:r>
            <w:r w:rsidR="00EB0F0F">
              <w:t>/2022/TT-BTTTT</w:t>
            </w:r>
          </w:p>
        </w:tc>
        <w:tc>
          <w:tcPr>
            <w:tcW w:w="5279" w:type="dxa"/>
            <w:vMerge/>
            <w:vAlign w:val="center"/>
            <w:hideMark/>
          </w:tcPr>
          <w:p w14:paraId="6D4F3E0B" w14:textId="77777777" w:rsidR="00A93D12" w:rsidRDefault="00A93D12">
            <w:pPr>
              <w:spacing w:line="256" w:lineRule="auto"/>
              <w:rPr>
                <w:b/>
                <w:bCs/>
                <w:szCs w:val="16"/>
                <w:lang w:eastAsia="zh-CN"/>
              </w:rPr>
            </w:pPr>
          </w:p>
        </w:tc>
        <w:tc>
          <w:tcPr>
            <w:tcW w:w="4530" w:type="dxa"/>
            <w:noWrap/>
            <w:vAlign w:val="center"/>
          </w:tcPr>
          <w:p w14:paraId="140C2C34" w14:textId="77777777" w:rsidR="00A93D12" w:rsidRDefault="00A93D12">
            <w:pPr>
              <w:spacing w:line="256" w:lineRule="auto"/>
              <w:rPr>
                <w:rFonts w:eastAsia="Tahoma"/>
                <w:lang w:val="vi-VN" w:eastAsia="vi-VN"/>
              </w:rPr>
            </w:pPr>
          </w:p>
        </w:tc>
        <w:tc>
          <w:tcPr>
            <w:tcW w:w="279" w:type="dxa"/>
            <w:vAlign w:val="center"/>
          </w:tcPr>
          <w:p w14:paraId="32087246" w14:textId="77777777" w:rsidR="00A93D12" w:rsidRDefault="00A93D12">
            <w:pPr>
              <w:spacing w:line="256" w:lineRule="auto"/>
              <w:ind w:left="-72" w:right="-72"/>
              <w:jc w:val="center"/>
              <w:rPr>
                <w:b/>
                <w:bCs/>
                <w:sz w:val="18"/>
                <w:szCs w:val="18"/>
                <w:lang w:eastAsia="zh-CN"/>
              </w:rPr>
            </w:pPr>
          </w:p>
        </w:tc>
      </w:tr>
      <w:tr w:rsidR="00A93D12" w14:paraId="24C8456C" w14:textId="77777777" w:rsidTr="00B94FD6">
        <w:trPr>
          <w:trHeight w:val="256"/>
        </w:trPr>
        <w:tc>
          <w:tcPr>
            <w:tcW w:w="234" w:type="dxa"/>
            <w:shd w:val="clear" w:color="auto" w:fill="FFFFFF"/>
            <w:vAlign w:val="center"/>
          </w:tcPr>
          <w:p w14:paraId="7D415A7C" w14:textId="77777777" w:rsidR="00A93D12" w:rsidRDefault="00A93D12">
            <w:pPr>
              <w:spacing w:line="256" w:lineRule="auto"/>
              <w:ind w:left="-72" w:right="-72"/>
              <w:jc w:val="center"/>
              <w:rPr>
                <w:b/>
                <w:bCs/>
                <w:sz w:val="16"/>
                <w:szCs w:val="16"/>
                <w:lang w:eastAsia="zh-CN"/>
              </w:rPr>
            </w:pPr>
          </w:p>
        </w:tc>
        <w:tc>
          <w:tcPr>
            <w:tcW w:w="4869" w:type="dxa"/>
            <w:shd w:val="clear" w:color="auto" w:fill="FFFFFF"/>
            <w:vAlign w:val="center"/>
            <w:hideMark/>
          </w:tcPr>
          <w:p w14:paraId="4F393989" w14:textId="77777777" w:rsidR="00A93D12" w:rsidRDefault="00A93D12">
            <w:pPr>
              <w:spacing w:line="256" w:lineRule="auto"/>
              <w:ind w:left="-72" w:right="-72"/>
              <w:rPr>
                <w:b/>
                <w:bCs/>
                <w:sz w:val="16"/>
                <w:szCs w:val="16"/>
                <w:lang w:eastAsia="zh-CN"/>
              </w:rPr>
            </w:pPr>
            <w:r>
              <w:t xml:space="preserve">Ngày nhận báo cáo: Trước 05/3 </w:t>
            </w:r>
            <w:r w:rsidR="00887DF5">
              <w:t>năm tiếp theo</w:t>
            </w:r>
          </w:p>
        </w:tc>
        <w:tc>
          <w:tcPr>
            <w:tcW w:w="5279" w:type="dxa"/>
            <w:noWrap/>
            <w:vAlign w:val="center"/>
            <w:hideMark/>
          </w:tcPr>
          <w:p w14:paraId="61612B96" w14:textId="77777777" w:rsidR="00A93D12" w:rsidRDefault="00A93D12">
            <w:pPr>
              <w:spacing w:line="256" w:lineRule="auto"/>
              <w:ind w:left="-72" w:right="-72"/>
              <w:jc w:val="center"/>
              <w:rPr>
                <w:b/>
                <w:bCs/>
                <w:sz w:val="16"/>
                <w:szCs w:val="16"/>
                <w:lang w:eastAsia="zh-CN"/>
              </w:rPr>
            </w:pPr>
            <w:r>
              <w:rPr>
                <w:b/>
                <w:bCs/>
                <w:szCs w:val="16"/>
                <w:lang w:eastAsia="zh-CN"/>
              </w:rPr>
              <w:t>Năm 20...</w:t>
            </w:r>
          </w:p>
        </w:tc>
        <w:tc>
          <w:tcPr>
            <w:tcW w:w="4530" w:type="dxa"/>
            <w:noWrap/>
            <w:vAlign w:val="center"/>
            <w:hideMark/>
          </w:tcPr>
          <w:p w14:paraId="67D20C21" w14:textId="77777777" w:rsidR="00A93D12" w:rsidRDefault="00A93D12">
            <w:pPr>
              <w:spacing w:line="256" w:lineRule="auto"/>
              <w:jc w:val="center"/>
              <w:rPr>
                <w:rFonts w:eastAsia="Tahoma"/>
                <w:sz w:val="20"/>
                <w:szCs w:val="20"/>
                <w:lang w:val="vi-VN" w:eastAsia="vi-VN"/>
              </w:rPr>
            </w:pPr>
            <w:r>
              <w:t>Đơn vị nhận báo cáo:</w:t>
            </w:r>
            <w:r>
              <w:br/>
              <w:t>Cục TTCS, UBND cấp tỉnh</w:t>
            </w:r>
          </w:p>
        </w:tc>
        <w:tc>
          <w:tcPr>
            <w:tcW w:w="279" w:type="dxa"/>
            <w:vAlign w:val="center"/>
          </w:tcPr>
          <w:p w14:paraId="00284AC0" w14:textId="77777777" w:rsidR="00A93D12" w:rsidRDefault="00A93D12">
            <w:pPr>
              <w:spacing w:line="256" w:lineRule="auto"/>
              <w:ind w:left="-72" w:right="-72"/>
              <w:jc w:val="center"/>
              <w:rPr>
                <w:b/>
                <w:bCs/>
                <w:sz w:val="18"/>
                <w:szCs w:val="18"/>
                <w:lang w:eastAsia="zh-CN"/>
              </w:rPr>
            </w:pPr>
          </w:p>
        </w:tc>
      </w:tr>
    </w:tbl>
    <w:p w14:paraId="321C1761" w14:textId="77777777" w:rsidR="00A93D12" w:rsidRDefault="00A93D12" w:rsidP="00A93D12">
      <w:pPr>
        <w:tabs>
          <w:tab w:val="left" w:pos="453"/>
          <w:tab w:val="left" w:pos="8061"/>
          <w:tab w:val="left" w:pos="15161"/>
          <w:tab w:val="left" w:pos="21784"/>
        </w:tabs>
        <w:ind w:left="113" w:right="-72"/>
        <w:rPr>
          <w:b/>
          <w:bCs/>
          <w:sz w:val="18"/>
          <w:szCs w:val="18"/>
          <w:lang w:eastAsia="zh-CN"/>
        </w:rPr>
      </w:pPr>
      <w:r>
        <w:rPr>
          <w:b/>
          <w:bCs/>
          <w:sz w:val="16"/>
          <w:szCs w:val="16"/>
          <w:lang w:eastAsia="zh-CN"/>
        </w:rPr>
        <w:tab/>
      </w:r>
      <w:r>
        <w:tab/>
      </w:r>
      <w:r>
        <w:rPr>
          <w:b/>
          <w:bCs/>
          <w:sz w:val="16"/>
          <w:szCs w:val="16"/>
          <w:lang w:eastAsia="zh-CN"/>
        </w:rPr>
        <w:tab/>
      </w:r>
      <w:r>
        <w:tab/>
      </w:r>
    </w:p>
    <w:tbl>
      <w:tblPr>
        <w:tblW w:w="14596" w:type="dxa"/>
        <w:tblLayout w:type="fixed"/>
        <w:tblLook w:val="04A0" w:firstRow="1" w:lastRow="0" w:firstColumn="1" w:lastColumn="0" w:noHBand="0" w:noVBand="1"/>
      </w:tblPr>
      <w:tblGrid>
        <w:gridCol w:w="359"/>
        <w:gridCol w:w="904"/>
        <w:gridCol w:w="412"/>
        <w:gridCol w:w="872"/>
        <w:gridCol w:w="567"/>
        <w:gridCol w:w="571"/>
        <w:gridCol w:w="571"/>
        <w:gridCol w:w="648"/>
        <w:gridCol w:w="598"/>
        <w:gridCol w:w="603"/>
        <w:gridCol w:w="553"/>
        <w:gridCol w:w="527"/>
        <w:gridCol w:w="509"/>
        <w:gridCol w:w="806"/>
        <w:gridCol w:w="567"/>
        <w:gridCol w:w="567"/>
        <w:gridCol w:w="534"/>
        <w:gridCol w:w="598"/>
        <w:gridCol w:w="589"/>
        <w:gridCol w:w="689"/>
        <w:gridCol w:w="851"/>
        <w:gridCol w:w="850"/>
        <w:gridCol w:w="851"/>
      </w:tblGrid>
      <w:tr w:rsidR="0089488A" w14:paraId="76880073" w14:textId="77777777" w:rsidTr="0089488A">
        <w:trPr>
          <w:trHeight w:val="359"/>
        </w:trPr>
        <w:tc>
          <w:tcPr>
            <w:tcW w:w="35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7AB9AF9D" w14:textId="77777777" w:rsidR="0089488A" w:rsidRDefault="0089488A">
            <w:pPr>
              <w:spacing w:line="256" w:lineRule="auto"/>
              <w:ind w:left="-72" w:right="-72"/>
              <w:jc w:val="center"/>
              <w:rPr>
                <w:b/>
                <w:bCs/>
                <w:sz w:val="16"/>
                <w:szCs w:val="16"/>
                <w:lang w:eastAsia="zh-CN"/>
              </w:rPr>
            </w:pPr>
            <w:r>
              <w:rPr>
                <w:b/>
                <w:bCs/>
                <w:sz w:val="16"/>
                <w:szCs w:val="16"/>
                <w:lang w:eastAsia="zh-CN"/>
              </w:rPr>
              <w:t>TT</w:t>
            </w:r>
          </w:p>
        </w:tc>
        <w:tc>
          <w:tcPr>
            <w:tcW w:w="904"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40930FE6" w14:textId="77777777" w:rsidR="0089488A" w:rsidRDefault="0089488A">
            <w:pPr>
              <w:spacing w:line="256" w:lineRule="auto"/>
              <w:ind w:left="-72" w:right="-72"/>
              <w:jc w:val="center"/>
              <w:rPr>
                <w:b/>
                <w:bCs/>
                <w:sz w:val="20"/>
                <w:szCs w:val="16"/>
                <w:lang w:eastAsia="zh-CN"/>
              </w:rPr>
            </w:pPr>
            <w:r>
              <w:rPr>
                <w:b/>
                <w:bCs/>
                <w:sz w:val="20"/>
                <w:szCs w:val="16"/>
                <w:lang w:eastAsia="zh-CN"/>
              </w:rPr>
              <w:t>Tên đơn vị</w:t>
            </w:r>
          </w:p>
        </w:tc>
        <w:tc>
          <w:tcPr>
            <w:tcW w:w="41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64D5B9C1" w14:textId="77777777" w:rsidR="0089488A" w:rsidRDefault="0089488A">
            <w:pPr>
              <w:spacing w:line="256" w:lineRule="auto"/>
              <w:ind w:left="-72" w:right="-72"/>
              <w:jc w:val="center"/>
              <w:rPr>
                <w:b/>
                <w:bCs/>
                <w:sz w:val="16"/>
                <w:szCs w:val="16"/>
                <w:lang w:eastAsia="zh-CN"/>
              </w:rPr>
            </w:pPr>
            <w:r>
              <w:rPr>
                <w:b/>
                <w:bCs/>
                <w:sz w:val="16"/>
                <w:szCs w:val="16"/>
                <w:lang w:eastAsia="zh-CN"/>
              </w:rPr>
              <w:t>Mã đơn vị</w:t>
            </w:r>
          </w:p>
        </w:tc>
        <w:tc>
          <w:tcPr>
            <w:tcW w:w="87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7643FAB9" w14:textId="77777777" w:rsidR="0089488A" w:rsidRDefault="0089488A">
            <w:pPr>
              <w:spacing w:line="256" w:lineRule="auto"/>
              <w:ind w:left="-72" w:right="-72"/>
              <w:jc w:val="center"/>
              <w:rPr>
                <w:b/>
                <w:bCs/>
                <w:sz w:val="16"/>
                <w:szCs w:val="16"/>
                <w:lang w:eastAsia="zh-CN"/>
              </w:rPr>
            </w:pPr>
            <w:r>
              <w:rPr>
                <w:b/>
                <w:bCs/>
                <w:sz w:val="16"/>
                <w:szCs w:val="16"/>
                <w:lang w:eastAsia="zh-CN"/>
              </w:rPr>
              <w:t>Đơn vị có đài truyền thanh cấp xã</w:t>
            </w:r>
          </w:p>
        </w:tc>
        <w:tc>
          <w:tcPr>
            <w:tcW w:w="2955" w:type="dxa"/>
            <w:gridSpan w:val="5"/>
            <w:tcBorders>
              <w:top w:val="single" w:sz="4" w:space="0" w:color="auto"/>
              <w:left w:val="nil"/>
              <w:bottom w:val="single" w:sz="4" w:space="0" w:color="auto"/>
              <w:right w:val="single" w:sz="4" w:space="0" w:color="auto"/>
            </w:tcBorders>
            <w:vAlign w:val="center"/>
            <w:hideMark/>
          </w:tcPr>
          <w:p w14:paraId="28F694B4" w14:textId="3BFF3669" w:rsidR="0089488A" w:rsidRPr="00C410B7" w:rsidRDefault="0089488A">
            <w:pPr>
              <w:spacing w:line="256" w:lineRule="auto"/>
              <w:ind w:left="-72" w:right="-72"/>
              <w:jc w:val="center"/>
              <w:rPr>
                <w:b/>
                <w:bCs/>
                <w:sz w:val="20"/>
                <w:szCs w:val="16"/>
                <w:lang w:val="vi-VN" w:eastAsia="zh-CN"/>
              </w:rPr>
            </w:pPr>
            <w:r>
              <w:rPr>
                <w:b/>
                <w:bCs/>
                <w:sz w:val="20"/>
                <w:szCs w:val="16"/>
                <w:lang w:eastAsia="zh-CN"/>
              </w:rPr>
              <w:t>CƠ SỞ VẬT CHẤT, PHƯƠNG TIỆN</w:t>
            </w:r>
            <w:r>
              <w:rPr>
                <w:b/>
                <w:bCs/>
                <w:sz w:val="20"/>
                <w:szCs w:val="16"/>
                <w:lang w:val="vi-VN" w:eastAsia="zh-CN"/>
              </w:rPr>
              <w:t>, MỨC PHỔ CẬP</w:t>
            </w:r>
          </w:p>
        </w:tc>
        <w:tc>
          <w:tcPr>
            <w:tcW w:w="8243" w:type="dxa"/>
            <w:gridSpan w:val="13"/>
            <w:tcBorders>
              <w:top w:val="single" w:sz="4" w:space="0" w:color="auto"/>
              <w:left w:val="nil"/>
              <w:bottom w:val="single" w:sz="4" w:space="0" w:color="auto"/>
              <w:right w:val="single" w:sz="4" w:space="0" w:color="auto"/>
            </w:tcBorders>
            <w:noWrap/>
            <w:vAlign w:val="center"/>
            <w:hideMark/>
          </w:tcPr>
          <w:p w14:paraId="16B37CDC" w14:textId="77777777" w:rsidR="0089488A" w:rsidRDefault="0089488A">
            <w:pPr>
              <w:spacing w:line="256" w:lineRule="auto"/>
              <w:ind w:left="-72" w:right="-72"/>
              <w:jc w:val="center"/>
              <w:rPr>
                <w:b/>
                <w:bCs/>
                <w:sz w:val="20"/>
                <w:szCs w:val="16"/>
                <w:lang w:eastAsia="zh-CN"/>
              </w:rPr>
            </w:pPr>
            <w:r>
              <w:rPr>
                <w:b/>
                <w:bCs/>
                <w:sz w:val="20"/>
                <w:szCs w:val="16"/>
                <w:lang w:eastAsia="zh-CN"/>
              </w:rPr>
              <w:t>NHÂN LỰC</w:t>
            </w:r>
          </w:p>
        </w:tc>
        <w:tc>
          <w:tcPr>
            <w:tcW w:w="851" w:type="dxa"/>
            <w:vMerge w:val="restart"/>
            <w:tcBorders>
              <w:top w:val="single" w:sz="4" w:space="0" w:color="auto"/>
              <w:left w:val="single" w:sz="4" w:space="0" w:color="auto"/>
              <w:right w:val="single" w:sz="4" w:space="0" w:color="auto"/>
            </w:tcBorders>
            <w:vAlign w:val="center"/>
            <w:hideMark/>
          </w:tcPr>
          <w:p w14:paraId="1AB03FB0" w14:textId="77777777" w:rsidR="0089488A" w:rsidRDefault="0089488A">
            <w:pPr>
              <w:spacing w:line="256" w:lineRule="auto"/>
              <w:ind w:left="-72" w:right="-72"/>
              <w:jc w:val="center"/>
              <w:rPr>
                <w:b/>
                <w:bCs/>
                <w:sz w:val="18"/>
                <w:szCs w:val="18"/>
                <w:lang w:eastAsia="zh-CN"/>
              </w:rPr>
            </w:pPr>
            <w:r>
              <w:rPr>
                <w:b/>
                <w:bCs/>
                <w:sz w:val="18"/>
                <w:szCs w:val="18"/>
                <w:lang w:eastAsia="zh-CN"/>
              </w:rPr>
              <w:t>Ghi chú</w:t>
            </w:r>
          </w:p>
        </w:tc>
      </w:tr>
      <w:tr w:rsidR="0089488A" w14:paraId="4096D061" w14:textId="77777777" w:rsidTr="0089488A">
        <w:trPr>
          <w:trHeight w:val="476"/>
        </w:trPr>
        <w:tc>
          <w:tcPr>
            <w:tcW w:w="359" w:type="dxa"/>
            <w:vMerge/>
            <w:tcBorders>
              <w:top w:val="single" w:sz="4" w:space="0" w:color="auto"/>
              <w:left w:val="single" w:sz="4" w:space="0" w:color="auto"/>
              <w:bottom w:val="single" w:sz="4" w:space="0" w:color="auto"/>
              <w:right w:val="single" w:sz="4" w:space="0" w:color="auto"/>
            </w:tcBorders>
            <w:vAlign w:val="center"/>
            <w:hideMark/>
          </w:tcPr>
          <w:p w14:paraId="5A8640D9" w14:textId="77777777" w:rsidR="0089488A" w:rsidRDefault="0089488A">
            <w:pPr>
              <w:spacing w:line="256" w:lineRule="auto"/>
              <w:rPr>
                <w:b/>
                <w:bCs/>
                <w:sz w:val="16"/>
                <w:szCs w:val="16"/>
                <w:lang w:eastAsia="zh-CN"/>
              </w:rPr>
            </w:pPr>
          </w:p>
        </w:tc>
        <w:tc>
          <w:tcPr>
            <w:tcW w:w="904" w:type="dxa"/>
            <w:vMerge/>
            <w:tcBorders>
              <w:top w:val="single" w:sz="4" w:space="0" w:color="auto"/>
              <w:left w:val="single" w:sz="4" w:space="0" w:color="auto"/>
              <w:bottom w:val="single" w:sz="4" w:space="0" w:color="auto"/>
              <w:right w:val="single" w:sz="4" w:space="0" w:color="auto"/>
            </w:tcBorders>
            <w:vAlign w:val="center"/>
            <w:hideMark/>
          </w:tcPr>
          <w:p w14:paraId="6B72B572" w14:textId="77777777" w:rsidR="0089488A" w:rsidRDefault="0089488A">
            <w:pPr>
              <w:spacing w:line="256" w:lineRule="auto"/>
              <w:rPr>
                <w:b/>
                <w:bCs/>
                <w:sz w:val="20"/>
                <w:szCs w:val="16"/>
                <w:lang w:eastAsia="zh-CN"/>
              </w:rPr>
            </w:pPr>
          </w:p>
        </w:tc>
        <w:tc>
          <w:tcPr>
            <w:tcW w:w="412" w:type="dxa"/>
            <w:vMerge/>
            <w:tcBorders>
              <w:top w:val="single" w:sz="4" w:space="0" w:color="auto"/>
              <w:left w:val="single" w:sz="4" w:space="0" w:color="auto"/>
              <w:bottom w:val="single" w:sz="4" w:space="0" w:color="auto"/>
              <w:right w:val="single" w:sz="4" w:space="0" w:color="auto"/>
            </w:tcBorders>
            <w:vAlign w:val="center"/>
            <w:hideMark/>
          </w:tcPr>
          <w:p w14:paraId="2AA7D6D8" w14:textId="77777777" w:rsidR="0089488A" w:rsidRDefault="0089488A">
            <w:pPr>
              <w:spacing w:line="256" w:lineRule="auto"/>
              <w:rPr>
                <w:b/>
                <w:bCs/>
                <w:sz w:val="16"/>
                <w:szCs w:val="16"/>
                <w:lang w:eastAsia="zh-CN"/>
              </w:rPr>
            </w:pPr>
          </w:p>
        </w:tc>
        <w:tc>
          <w:tcPr>
            <w:tcW w:w="872" w:type="dxa"/>
            <w:vMerge/>
            <w:tcBorders>
              <w:top w:val="single" w:sz="4" w:space="0" w:color="auto"/>
              <w:left w:val="single" w:sz="4" w:space="0" w:color="auto"/>
              <w:bottom w:val="single" w:sz="4" w:space="0" w:color="auto"/>
              <w:right w:val="single" w:sz="4" w:space="0" w:color="auto"/>
            </w:tcBorders>
            <w:vAlign w:val="center"/>
            <w:hideMark/>
          </w:tcPr>
          <w:p w14:paraId="03E9DCD6" w14:textId="77777777" w:rsidR="0089488A" w:rsidRDefault="0089488A">
            <w:pPr>
              <w:spacing w:line="256" w:lineRule="auto"/>
              <w:rPr>
                <w:b/>
                <w:bCs/>
                <w:sz w:val="16"/>
                <w:szCs w:val="16"/>
                <w:lang w:eastAsia="zh-CN"/>
              </w:rPr>
            </w:pPr>
          </w:p>
        </w:tc>
        <w:tc>
          <w:tcPr>
            <w:tcW w:w="2357" w:type="dxa"/>
            <w:gridSpan w:val="4"/>
            <w:tcBorders>
              <w:top w:val="single" w:sz="4" w:space="0" w:color="auto"/>
              <w:left w:val="nil"/>
              <w:bottom w:val="single" w:sz="4" w:space="0" w:color="auto"/>
              <w:right w:val="single" w:sz="4" w:space="0" w:color="auto"/>
            </w:tcBorders>
            <w:shd w:val="clear" w:color="auto" w:fill="FFFFFF"/>
            <w:vAlign w:val="center"/>
            <w:hideMark/>
          </w:tcPr>
          <w:p w14:paraId="3DC9B258" w14:textId="77777777" w:rsidR="0089488A" w:rsidRDefault="0089488A">
            <w:pPr>
              <w:spacing w:line="256" w:lineRule="auto"/>
              <w:ind w:left="-72" w:right="-72"/>
              <w:jc w:val="center"/>
              <w:rPr>
                <w:b/>
                <w:bCs/>
                <w:sz w:val="16"/>
                <w:szCs w:val="16"/>
                <w:lang w:eastAsia="zh-CN"/>
              </w:rPr>
            </w:pPr>
            <w:r>
              <w:rPr>
                <w:b/>
                <w:bCs/>
                <w:sz w:val="16"/>
                <w:szCs w:val="16"/>
                <w:lang w:eastAsia="zh-CN"/>
              </w:rPr>
              <w:t>Công nghệ phát thanh đài xã có sử dụng (đánh dấu X vào ô phù hợp)</w:t>
            </w:r>
          </w:p>
        </w:tc>
        <w:tc>
          <w:tcPr>
            <w:tcW w:w="598" w:type="dxa"/>
            <w:vMerge w:val="restart"/>
            <w:tcBorders>
              <w:top w:val="nil"/>
              <w:left w:val="single" w:sz="4" w:space="0" w:color="auto"/>
              <w:right w:val="single" w:sz="4" w:space="0" w:color="auto"/>
            </w:tcBorders>
            <w:shd w:val="clear" w:color="auto" w:fill="FFFFFF"/>
            <w:vAlign w:val="center"/>
            <w:hideMark/>
          </w:tcPr>
          <w:p w14:paraId="19481173" w14:textId="77777777" w:rsidR="0089488A" w:rsidRDefault="0089488A">
            <w:pPr>
              <w:spacing w:line="256" w:lineRule="auto"/>
              <w:ind w:left="-72" w:right="-72"/>
              <w:jc w:val="center"/>
              <w:rPr>
                <w:b/>
                <w:bCs/>
                <w:sz w:val="16"/>
                <w:szCs w:val="16"/>
                <w:lang w:eastAsia="zh-CN"/>
              </w:rPr>
            </w:pPr>
            <w:r>
              <w:rPr>
                <w:b/>
                <w:bCs/>
                <w:sz w:val="16"/>
                <w:szCs w:val="16"/>
                <w:lang w:eastAsia="zh-CN"/>
              </w:rPr>
              <w:t>Tỷ lệ hộ gia đình nghe được truyền thanh cấp xã (%)</w:t>
            </w:r>
          </w:p>
        </w:tc>
        <w:tc>
          <w:tcPr>
            <w:tcW w:w="603" w:type="dxa"/>
            <w:vMerge w:val="restart"/>
            <w:tcBorders>
              <w:top w:val="nil"/>
              <w:left w:val="single" w:sz="4" w:space="0" w:color="auto"/>
              <w:right w:val="single" w:sz="4" w:space="0" w:color="auto"/>
            </w:tcBorders>
            <w:shd w:val="clear" w:color="auto" w:fill="FFFFFF"/>
            <w:vAlign w:val="center"/>
            <w:hideMark/>
          </w:tcPr>
          <w:p w14:paraId="253F0804" w14:textId="5948C88C" w:rsidR="0089488A" w:rsidRDefault="0089488A" w:rsidP="0052309E">
            <w:pPr>
              <w:spacing w:line="256" w:lineRule="auto"/>
              <w:ind w:left="-72" w:right="-72"/>
              <w:jc w:val="center"/>
              <w:rPr>
                <w:b/>
                <w:bCs/>
                <w:sz w:val="16"/>
                <w:szCs w:val="16"/>
                <w:lang w:eastAsia="zh-CN"/>
              </w:rPr>
            </w:pPr>
            <w:r>
              <w:rPr>
                <w:b/>
                <w:bCs/>
                <w:sz w:val="16"/>
                <w:szCs w:val="16"/>
                <w:lang w:eastAsia="zh-CN"/>
              </w:rPr>
              <w:t>Tổng số người làm việc</w:t>
            </w:r>
            <w:r>
              <w:rPr>
                <w:b/>
                <w:bCs/>
                <w:sz w:val="16"/>
                <w:szCs w:val="16"/>
                <w:lang w:eastAsia="zh-CN"/>
              </w:rPr>
              <w:br/>
              <w:t>(</w:t>
            </w:r>
            <w:r w:rsidR="0052309E">
              <w:rPr>
                <w:b/>
                <w:bCs/>
                <w:sz w:val="16"/>
                <w:szCs w:val="16"/>
                <w:lang w:val="vi-VN" w:eastAsia="zh-CN"/>
              </w:rPr>
              <w:t>7</w:t>
            </w:r>
            <w:r>
              <w:rPr>
                <w:b/>
                <w:bCs/>
                <w:sz w:val="16"/>
                <w:szCs w:val="16"/>
                <w:lang w:eastAsia="zh-CN"/>
              </w:rPr>
              <w:t xml:space="preserve">= </w:t>
            </w:r>
            <w:r w:rsidR="0052309E">
              <w:rPr>
                <w:b/>
                <w:bCs/>
                <w:sz w:val="16"/>
                <w:szCs w:val="16"/>
                <w:lang w:val="vi-VN" w:eastAsia="zh-CN"/>
              </w:rPr>
              <w:t>9</w:t>
            </w:r>
            <w:r>
              <w:rPr>
                <w:b/>
                <w:bCs/>
                <w:sz w:val="16"/>
                <w:szCs w:val="16"/>
                <w:lang w:eastAsia="zh-CN"/>
              </w:rPr>
              <w:t>+ 1</w:t>
            </w:r>
            <w:r w:rsidR="0052309E">
              <w:rPr>
                <w:b/>
                <w:bCs/>
                <w:sz w:val="16"/>
                <w:szCs w:val="16"/>
                <w:lang w:val="vi-VN" w:eastAsia="zh-CN"/>
              </w:rPr>
              <w:t>0</w:t>
            </w:r>
            <w:r>
              <w:rPr>
                <w:b/>
                <w:bCs/>
                <w:sz w:val="16"/>
                <w:szCs w:val="16"/>
                <w:lang w:eastAsia="zh-CN"/>
              </w:rPr>
              <w:t>+1</w:t>
            </w:r>
            <w:r w:rsidR="0052309E">
              <w:rPr>
                <w:b/>
                <w:bCs/>
                <w:sz w:val="16"/>
                <w:szCs w:val="16"/>
                <w:lang w:val="vi-VN" w:eastAsia="zh-CN"/>
              </w:rPr>
              <w:t>1</w:t>
            </w:r>
            <w:r>
              <w:rPr>
                <w:b/>
                <w:bCs/>
                <w:sz w:val="16"/>
                <w:szCs w:val="16"/>
                <w:lang w:eastAsia="zh-CN"/>
              </w:rPr>
              <w:t>)</w:t>
            </w:r>
          </w:p>
        </w:tc>
        <w:tc>
          <w:tcPr>
            <w:tcW w:w="553" w:type="dxa"/>
            <w:vMerge w:val="restart"/>
            <w:tcBorders>
              <w:top w:val="nil"/>
              <w:left w:val="single" w:sz="4" w:space="0" w:color="auto"/>
              <w:right w:val="single" w:sz="4" w:space="0" w:color="auto"/>
            </w:tcBorders>
            <w:shd w:val="clear" w:color="auto" w:fill="FFFFFF"/>
            <w:vAlign w:val="center"/>
            <w:hideMark/>
          </w:tcPr>
          <w:p w14:paraId="7E235AB0" w14:textId="77777777" w:rsidR="0089488A" w:rsidRDefault="0089488A">
            <w:pPr>
              <w:spacing w:line="256" w:lineRule="auto"/>
              <w:ind w:left="-72" w:right="-72"/>
              <w:jc w:val="center"/>
              <w:rPr>
                <w:b/>
                <w:bCs/>
                <w:sz w:val="16"/>
                <w:szCs w:val="16"/>
                <w:lang w:eastAsia="zh-CN"/>
              </w:rPr>
            </w:pPr>
            <w:r>
              <w:rPr>
                <w:b/>
                <w:bCs/>
                <w:sz w:val="16"/>
                <w:szCs w:val="16"/>
                <w:lang w:eastAsia="zh-CN"/>
              </w:rPr>
              <w:t>Trong đó nữ</w:t>
            </w:r>
          </w:p>
        </w:tc>
        <w:tc>
          <w:tcPr>
            <w:tcW w:w="1842" w:type="dxa"/>
            <w:gridSpan w:val="3"/>
            <w:tcBorders>
              <w:top w:val="single" w:sz="4" w:space="0" w:color="auto"/>
              <w:left w:val="nil"/>
              <w:bottom w:val="single" w:sz="4" w:space="0" w:color="auto"/>
              <w:right w:val="single" w:sz="4" w:space="0" w:color="auto"/>
            </w:tcBorders>
            <w:shd w:val="clear" w:color="auto" w:fill="FFFFFF"/>
            <w:vAlign w:val="center"/>
            <w:hideMark/>
          </w:tcPr>
          <w:p w14:paraId="2D5B1EF4" w14:textId="77777777" w:rsidR="0089488A" w:rsidRDefault="0089488A">
            <w:pPr>
              <w:spacing w:line="256" w:lineRule="auto"/>
              <w:ind w:left="-72" w:right="-72"/>
              <w:jc w:val="center"/>
              <w:rPr>
                <w:b/>
                <w:bCs/>
                <w:sz w:val="16"/>
                <w:szCs w:val="16"/>
                <w:lang w:eastAsia="zh-CN"/>
              </w:rPr>
            </w:pPr>
            <w:r>
              <w:rPr>
                <w:b/>
                <w:bCs/>
                <w:sz w:val="16"/>
                <w:szCs w:val="16"/>
                <w:lang w:eastAsia="zh-CN"/>
              </w:rPr>
              <w:t>Tổng số người làm việc chia ra</w:t>
            </w:r>
          </w:p>
        </w:tc>
        <w:tc>
          <w:tcPr>
            <w:tcW w:w="3544" w:type="dxa"/>
            <w:gridSpan w:val="6"/>
            <w:tcBorders>
              <w:top w:val="single" w:sz="4" w:space="0" w:color="auto"/>
              <w:left w:val="nil"/>
              <w:bottom w:val="single" w:sz="4" w:space="0" w:color="auto"/>
              <w:right w:val="single" w:sz="4" w:space="0" w:color="auto"/>
            </w:tcBorders>
            <w:shd w:val="clear" w:color="auto" w:fill="FFFFFF"/>
            <w:vAlign w:val="center"/>
            <w:hideMark/>
          </w:tcPr>
          <w:p w14:paraId="1BBF4ACA" w14:textId="422276C9" w:rsidR="0089488A" w:rsidRPr="0052309E" w:rsidRDefault="0089488A">
            <w:pPr>
              <w:spacing w:line="256" w:lineRule="auto"/>
              <w:ind w:left="-72" w:right="-72"/>
              <w:jc w:val="center"/>
              <w:rPr>
                <w:b/>
                <w:bCs/>
                <w:sz w:val="16"/>
                <w:szCs w:val="16"/>
                <w:lang w:eastAsia="zh-CN"/>
              </w:rPr>
            </w:pPr>
            <w:r>
              <w:rPr>
                <w:b/>
                <w:bCs/>
                <w:sz w:val="16"/>
                <w:szCs w:val="16"/>
                <w:lang w:eastAsia="zh-CN"/>
              </w:rPr>
              <w:t>Trình độ, chuyên ngành đào tạo</w:t>
            </w:r>
          </w:p>
        </w:tc>
        <w:tc>
          <w:tcPr>
            <w:tcW w:w="1701" w:type="dxa"/>
            <w:gridSpan w:val="2"/>
            <w:vMerge w:val="restart"/>
            <w:tcBorders>
              <w:top w:val="single" w:sz="4" w:space="0" w:color="auto"/>
              <w:left w:val="single" w:sz="4" w:space="0" w:color="auto"/>
              <w:right w:val="single" w:sz="4" w:space="0" w:color="auto"/>
            </w:tcBorders>
            <w:shd w:val="clear" w:color="auto" w:fill="FFFFFF"/>
            <w:vAlign w:val="center"/>
            <w:hideMark/>
          </w:tcPr>
          <w:p w14:paraId="14A4DA30" w14:textId="77777777" w:rsidR="0089488A" w:rsidRDefault="0089488A">
            <w:pPr>
              <w:spacing w:line="256" w:lineRule="auto"/>
              <w:ind w:left="-72" w:right="-72"/>
              <w:jc w:val="center"/>
              <w:rPr>
                <w:b/>
                <w:bCs/>
                <w:sz w:val="16"/>
                <w:szCs w:val="16"/>
                <w:lang w:eastAsia="zh-CN"/>
              </w:rPr>
            </w:pPr>
            <w:r>
              <w:rPr>
                <w:b/>
                <w:bCs/>
                <w:sz w:val="16"/>
                <w:szCs w:val="16"/>
                <w:lang w:eastAsia="zh-CN"/>
              </w:rPr>
              <w:t>Nhu cầu đào tạo, bồi dưỡng trong năm</w:t>
            </w:r>
          </w:p>
        </w:tc>
        <w:tc>
          <w:tcPr>
            <w:tcW w:w="851" w:type="dxa"/>
            <w:vMerge/>
            <w:tcBorders>
              <w:left w:val="single" w:sz="4" w:space="0" w:color="auto"/>
              <w:right w:val="single" w:sz="4" w:space="0" w:color="auto"/>
            </w:tcBorders>
            <w:vAlign w:val="center"/>
            <w:hideMark/>
          </w:tcPr>
          <w:p w14:paraId="1CA6A864" w14:textId="77777777" w:rsidR="0089488A" w:rsidRDefault="0089488A">
            <w:pPr>
              <w:spacing w:line="256" w:lineRule="auto"/>
              <w:rPr>
                <w:b/>
                <w:bCs/>
                <w:sz w:val="18"/>
                <w:szCs w:val="18"/>
                <w:lang w:eastAsia="zh-CN"/>
              </w:rPr>
            </w:pPr>
          </w:p>
        </w:tc>
      </w:tr>
      <w:tr w:rsidR="0089488A" w14:paraId="72CCC857" w14:textId="77777777" w:rsidTr="0089488A">
        <w:trPr>
          <w:trHeight w:val="323"/>
        </w:trPr>
        <w:tc>
          <w:tcPr>
            <w:tcW w:w="359" w:type="dxa"/>
            <w:vMerge/>
            <w:tcBorders>
              <w:top w:val="single" w:sz="4" w:space="0" w:color="auto"/>
              <w:left w:val="single" w:sz="4" w:space="0" w:color="auto"/>
              <w:bottom w:val="single" w:sz="4" w:space="0" w:color="auto"/>
              <w:right w:val="single" w:sz="4" w:space="0" w:color="auto"/>
            </w:tcBorders>
            <w:vAlign w:val="center"/>
            <w:hideMark/>
          </w:tcPr>
          <w:p w14:paraId="74C50116" w14:textId="77777777" w:rsidR="0089488A" w:rsidRDefault="0089488A">
            <w:pPr>
              <w:spacing w:line="256" w:lineRule="auto"/>
              <w:rPr>
                <w:b/>
                <w:bCs/>
                <w:sz w:val="16"/>
                <w:szCs w:val="16"/>
                <w:lang w:eastAsia="zh-CN"/>
              </w:rPr>
            </w:pPr>
          </w:p>
        </w:tc>
        <w:tc>
          <w:tcPr>
            <w:tcW w:w="904" w:type="dxa"/>
            <w:vMerge/>
            <w:tcBorders>
              <w:top w:val="single" w:sz="4" w:space="0" w:color="auto"/>
              <w:left w:val="single" w:sz="4" w:space="0" w:color="auto"/>
              <w:bottom w:val="single" w:sz="4" w:space="0" w:color="auto"/>
              <w:right w:val="single" w:sz="4" w:space="0" w:color="auto"/>
            </w:tcBorders>
            <w:vAlign w:val="center"/>
            <w:hideMark/>
          </w:tcPr>
          <w:p w14:paraId="44C79FC1" w14:textId="77777777" w:rsidR="0089488A" w:rsidRDefault="0089488A">
            <w:pPr>
              <w:spacing w:line="256" w:lineRule="auto"/>
              <w:rPr>
                <w:b/>
                <w:bCs/>
                <w:sz w:val="20"/>
                <w:szCs w:val="16"/>
                <w:lang w:eastAsia="zh-CN"/>
              </w:rPr>
            </w:pPr>
          </w:p>
        </w:tc>
        <w:tc>
          <w:tcPr>
            <w:tcW w:w="412" w:type="dxa"/>
            <w:vMerge/>
            <w:tcBorders>
              <w:top w:val="single" w:sz="4" w:space="0" w:color="auto"/>
              <w:left w:val="single" w:sz="4" w:space="0" w:color="auto"/>
              <w:bottom w:val="single" w:sz="4" w:space="0" w:color="auto"/>
              <w:right w:val="single" w:sz="4" w:space="0" w:color="auto"/>
            </w:tcBorders>
            <w:vAlign w:val="center"/>
            <w:hideMark/>
          </w:tcPr>
          <w:p w14:paraId="39488535" w14:textId="77777777" w:rsidR="0089488A" w:rsidRDefault="0089488A">
            <w:pPr>
              <w:spacing w:line="256" w:lineRule="auto"/>
              <w:rPr>
                <w:b/>
                <w:bCs/>
                <w:sz w:val="16"/>
                <w:szCs w:val="16"/>
                <w:lang w:eastAsia="zh-CN"/>
              </w:rPr>
            </w:pPr>
          </w:p>
        </w:tc>
        <w:tc>
          <w:tcPr>
            <w:tcW w:w="872" w:type="dxa"/>
            <w:vMerge/>
            <w:tcBorders>
              <w:top w:val="single" w:sz="4" w:space="0" w:color="auto"/>
              <w:left w:val="single" w:sz="4" w:space="0" w:color="auto"/>
              <w:bottom w:val="single" w:sz="4" w:space="0" w:color="auto"/>
              <w:right w:val="single" w:sz="4" w:space="0" w:color="auto"/>
            </w:tcBorders>
            <w:vAlign w:val="center"/>
            <w:hideMark/>
          </w:tcPr>
          <w:p w14:paraId="2E2B10C8" w14:textId="77777777" w:rsidR="0089488A" w:rsidRDefault="0089488A">
            <w:pPr>
              <w:spacing w:line="256" w:lineRule="auto"/>
              <w:rPr>
                <w:b/>
                <w:bCs/>
                <w:sz w:val="16"/>
                <w:szCs w:val="16"/>
                <w:lang w:eastAsia="zh-CN"/>
              </w:rPr>
            </w:pPr>
          </w:p>
        </w:tc>
        <w:tc>
          <w:tcPr>
            <w:tcW w:w="567" w:type="dxa"/>
            <w:vMerge w:val="restart"/>
            <w:tcBorders>
              <w:top w:val="nil"/>
              <w:left w:val="single" w:sz="4" w:space="0" w:color="auto"/>
              <w:bottom w:val="single" w:sz="4" w:space="0" w:color="auto"/>
              <w:right w:val="single" w:sz="4" w:space="0" w:color="000000"/>
            </w:tcBorders>
            <w:vAlign w:val="center"/>
            <w:hideMark/>
          </w:tcPr>
          <w:p w14:paraId="452F89EB" w14:textId="77777777" w:rsidR="0089488A" w:rsidRDefault="0089488A">
            <w:pPr>
              <w:spacing w:line="256" w:lineRule="auto"/>
              <w:ind w:left="-72" w:right="-72"/>
              <w:jc w:val="center"/>
              <w:rPr>
                <w:b/>
                <w:bCs/>
                <w:sz w:val="16"/>
                <w:szCs w:val="16"/>
                <w:lang w:eastAsia="zh-CN"/>
              </w:rPr>
            </w:pPr>
            <w:r>
              <w:rPr>
                <w:b/>
                <w:bCs/>
                <w:sz w:val="16"/>
                <w:szCs w:val="16"/>
                <w:lang w:eastAsia="zh-CN"/>
              </w:rPr>
              <w:t>Đài có dây</w:t>
            </w:r>
          </w:p>
        </w:tc>
        <w:tc>
          <w:tcPr>
            <w:tcW w:w="571" w:type="dxa"/>
            <w:vMerge w:val="restart"/>
            <w:tcBorders>
              <w:top w:val="nil"/>
              <w:left w:val="single" w:sz="4" w:space="0" w:color="auto"/>
              <w:bottom w:val="single" w:sz="4" w:space="0" w:color="auto"/>
              <w:right w:val="single" w:sz="4" w:space="0" w:color="000000"/>
            </w:tcBorders>
            <w:vAlign w:val="center"/>
            <w:hideMark/>
          </w:tcPr>
          <w:p w14:paraId="4BCADE3A" w14:textId="77777777" w:rsidR="0089488A" w:rsidRDefault="0089488A">
            <w:pPr>
              <w:spacing w:line="256" w:lineRule="auto"/>
              <w:ind w:left="-72" w:right="-72"/>
              <w:jc w:val="center"/>
              <w:rPr>
                <w:b/>
                <w:bCs/>
                <w:sz w:val="16"/>
                <w:szCs w:val="16"/>
                <w:lang w:eastAsia="zh-CN"/>
              </w:rPr>
            </w:pPr>
            <w:r>
              <w:rPr>
                <w:b/>
                <w:bCs/>
                <w:sz w:val="16"/>
                <w:szCs w:val="16"/>
                <w:lang w:eastAsia="zh-CN"/>
              </w:rPr>
              <w:t>Đài không dây</w:t>
            </w:r>
          </w:p>
        </w:tc>
        <w:tc>
          <w:tcPr>
            <w:tcW w:w="571" w:type="dxa"/>
            <w:vMerge w:val="restart"/>
            <w:tcBorders>
              <w:top w:val="nil"/>
              <w:left w:val="single" w:sz="4" w:space="0" w:color="auto"/>
              <w:bottom w:val="single" w:sz="4" w:space="0" w:color="auto"/>
              <w:right w:val="single" w:sz="4" w:space="0" w:color="000000"/>
            </w:tcBorders>
            <w:vAlign w:val="center"/>
            <w:hideMark/>
          </w:tcPr>
          <w:p w14:paraId="40BC3974" w14:textId="77777777" w:rsidR="0089488A" w:rsidRDefault="0089488A">
            <w:pPr>
              <w:spacing w:line="256" w:lineRule="auto"/>
              <w:ind w:left="-72" w:right="-72"/>
              <w:jc w:val="center"/>
              <w:rPr>
                <w:b/>
                <w:bCs/>
                <w:sz w:val="16"/>
                <w:szCs w:val="16"/>
                <w:lang w:eastAsia="zh-CN"/>
              </w:rPr>
            </w:pPr>
            <w:r>
              <w:rPr>
                <w:b/>
                <w:bCs/>
                <w:sz w:val="16"/>
                <w:szCs w:val="16"/>
                <w:lang w:eastAsia="zh-CN"/>
              </w:rPr>
              <w:t>Đài cả có dây và không dây</w:t>
            </w:r>
          </w:p>
        </w:tc>
        <w:tc>
          <w:tcPr>
            <w:tcW w:w="648" w:type="dxa"/>
            <w:vMerge w:val="restart"/>
            <w:tcBorders>
              <w:top w:val="nil"/>
              <w:left w:val="single" w:sz="4" w:space="0" w:color="auto"/>
              <w:bottom w:val="single" w:sz="4" w:space="0" w:color="auto"/>
              <w:right w:val="single" w:sz="4" w:space="0" w:color="000000"/>
            </w:tcBorders>
            <w:vAlign w:val="center"/>
            <w:hideMark/>
          </w:tcPr>
          <w:p w14:paraId="0FF4DD94" w14:textId="77777777" w:rsidR="0089488A" w:rsidRDefault="0089488A">
            <w:pPr>
              <w:spacing w:line="256" w:lineRule="auto"/>
              <w:ind w:left="-72" w:right="-72"/>
              <w:jc w:val="center"/>
              <w:rPr>
                <w:b/>
                <w:bCs/>
                <w:sz w:val="16"/>
                <w:szCs w:val="16"/>
                <w:lang w:eastAsia="zh-CN"/>
              </w:rPr>
            </w:pPr>
            <w:r>
              <w:rPr>
                <w:b/>
                <w:bCs/>
                <w:sz w:val="16"/>
                <w:szCs w:val="16"/>
                <w:lang w:eastAsia="zh-CN"/>
              </w:rPr>
              <w:t>Đài ứng dụng CNTT-VT</w:t>
            </w:r>
          </w:p>
        </w:tc>
        <w:tc>
          <w:tcPr>
            <w:tcW w:w="598" w:type="dxa"/>
            <w:vMerge/>
            <w:tcBorders>
              <w:left w:val="single" w:sz="4" w:space="0" w:color="auto"/>
              <w:right w:val="single" w:sz="4" w:space="0" w:color="auto"/>
            </w:tcBorders>
            <w:vAlign w:val="center"/>
            <w:hideMark/>
          </w:tcPr>
          <w:p w14:paraId="6EF318C0" w14:textId="77777777" w:rsidR="0089488A" w:rsidRDefault="0089488A">
            <w:pPr>
              <w:spacing w:line="256" w:lineRule="auto"/>
              <w:rPr>
                <w:b/>
                <w:bCs/>
                <w:sz w:val="16"/>
                <w:szCs w:val="16"/>
                <w:lang w:eastAsia="zh-CN"/>
              </w:rPr>
            </w:pPr>
          </w:p>
        </w:tc>
        <w:tc>
          <w:tcPr>
            <w:tcW w:w="603" w:type="dxa"/>
            <w:vMerge/>
            <w:tcBorders>
              <w:left w:val="single" w:sz="4" w:space="0" w:color="auto"/>
              <w:right w:val="single" w:sz="4" w:space="0" w:color="auto"/>
            </w:tcBorders>
            <w:vAlign w:val="center"/>
            <w:hideMark/>
          </w:tcPr>
          <w:p w14:paraId="28B09CB8" w14:textId="77777777" w:rsidR="0089488A" w:rsidRDefault="0089488A">
            <w:pPr>
              <w:spacing w:line="256" w:lineRule="auto"/>
              <w:rPr>
                <w:b/>
                <w:bCs/>
                <w:sz w:val="16"/>
                <w:szCs w:val="16"/>
                <w:lang w:eastAsia="zh-CN"/>
              </w:rPr>
            </w:pPr>
          </w:p>
        </w:tc>
        <w:tc>
          <w:tcPr>
            <w:tcW w:w="553" w:type="dxa"/>
            <w:vMerge/>
            <w:tcBorders>
              <w:left w:val="single" w:sz="4" w:space="0" w:color="auto"/>
              <w:right w:val="single" w:sz="4" w:space="0" w:color="auto"/>
            </w:tcBorders>
            <w:vAlign w:val="center"/>
            <w:hideMark/>
          </w:tcPr>
          <w:p w14:paraId="1A79080D" w14:textId="77777777" w:rsidR="0089488A" w:rsidRDefault="0089488A">
            <w:pPr>
              <w:spacing w:line="256" w:lineRule="auto"/>
              <w:rPr>
                <w:b/>
                <w:bCs/>
                <w:sz w:val="16"/>
                <w:szCs w:val="16"/>
                <w:lang w:eastAsia="zh-CN"/>
              </w:rPr>
            </w:pPr>
          </w:p>
        </w:tc>
        <w:tc>
          <w:tcPr>
            <w:tcW w:w="1036" w:type="dxa"/>
            <w:gridSpan w:val="2"/>
            <w:tcBorders>
              <w:top w:val="single" w:sz="4" w:space="0" w:color="auto"/>
              <w:left w:val="nil"/>
              <w:bottom w:val="single" w:sz="4" w:space="0" w:color="auto"/>
              <w:right w:val="single" w:sz="4" w:space="0" w:color="auto"/>
            </w:tcBorders>
            <w:shd w:val="clear" w:color="auto" w:fill="FFFFFF"/>
            <w:vAlign w:val="center"/>
            <w:hideMark/>
          </w:tcPr>
          <w:p w14:paraId="30369FF5" w14:textId="77777777" w:rsidR="0089488A" w:rsidRDefault="0089488A">
            <w:pPr>
              <w:spacing w:line="256" w:lineRule="auto"/>
              <w:ind w:left="-72" w:right="-72"/>
              <w:jc w:val="center"/>
              <w:rPr>
                <w:b/>
                <w:bCs/>
                <w:sz w:val="16"/>
                <w:szCs w:val="16"/>
                <w:lang w:eastAsia="zh-CN"/>
              </w:rPr>
            </w:pPr>
            <w:r>
              <w:rPr>
                <w:b/>
                <w:bCs/>
                <w:sz w:val="16"/>
                <w:szCs w:val="16"/>
                <w:lang w:eastAsia="zh-CN"/>
              </w:rPr>
              <w:t>Kiêm nhiệm</w:t>
            </w:r>
          </w:p>
        </w:tc>
        <w:tc>
          <w:tcPr>
            <w:tcW w:w="806" w:type="dxa"/>
            <w:vMerge w:val="restart"/>
            <w:tcBorders>
              <w:top w:val="nil"/>
              <w:left w:val="single" w:sz="4" w:space="0" w:color="auto"/>
              <w:bottom w:val="single" w:sz="4" w:space="0" w:color="auto"/>
              <w:right w:val="single" w:sz="4" w:space="0" w:color="auto"/>
            </w:tcBorders>
            <w:shd w:val="clear" w:color="auto" w:fill="FFFFFF"/>
            <w:vAlign w:val="center"/>
            <w:hideMark/>
          </w:tcPr>
          <w:p w14:paraId="3AA34D8D" w14:textId="77777777" w:rsidR="0089488A" w:rsidRDefault="0089488A">
            <w:pPr>
              <w:spacing w:line="256" w:lineRule="auto"/>
              <w:ind w:left="-72" w:right="-72"/>
              <w:jc w:val="center"/>
              <w:rPr>
                <w:b/>
                <w:bCs/>
                <w:sz w:val="16"/>
                <w:szCs w:val="16"/>
                <w:lang w:eastAsia="zh-CN"/>
              </w:rPr>
            </w:pPr>
            <w:r>
              <w:rPr>
                <w:b/>
                <w:bCs/>
                <w:sz w:val="16"/>
                <w:szCs w:val="16"/>
                <w:lang w:eastAsia="zh-CN"/>
              </w:rPr>
              <w:t>Cán bộ không chuyên trách</w:t>
            </w:r>
          </w:p>
        </w:tc>
        <w:tc>
          <w:tcPr>
            <w:tcW w:w="1668" w:type="dxa"/>
            <w:gridSpan w:val="3"/>
            <w:tcBorders>
              <w:top w:val="single" w:sz="4" w:space="0" w:color="auto"/>
              <w:left w:val="nil"/>
              <w:bottom w:val="single" w:sz="4" w:space="0" w:color="auto"/>
              <w:right w:val="single" w:sz="4" w:space="0" w:color="auto"/>
            </w:tcBorders>
            <w:shd w:val="clear" w:color="auto" w:fill="FFFFFF"/>
            <w:vAlign w:val="center"/>
            <w:hideMark/>
          </w:tcPr>
          <w:p w14:paraId="25E2E202" w14:textId="77777777" w:rsidR="0089488A" w:rsidRDefault="0089488A">
            <w:pPr>
              <w:spacing w:line="256" w:lineRule="auto"/>
              <w:ind w:left="-72" w:right="-72"/>
              <w:jc w:val="center"/>
              <w:rPr>
                <w:b/>
                <w:bCs/>
                <w:sz w:val="16"/>
                <w:szCs w:val="16"/>
                <w:lang w:eastAsia="zh-CN"/>
              </w:rPr>
            </w:pPr>
            <w:r>
              <w:rPr>
                <w:b/>
                <w:bCs/>
                <w:sz w:val="16"/>
                <w:szCs w:val="16"/>
                <w:lang w:eastAsia="zh-CN"/>
              </w:rPr>
              <w:t>Đại học trở lên</w:t>
            </w:r>
          </w:p>
        </w:tc>
        <w:tc>
          <w:tcPr>
            <w:tcW w:w="1876" w:type="dxa"/>
            <w:gridSpan w:val="3"/>
            <w:tcBorders>
              <w:top w:val="single" w:sz="4" w:space="0" w:color="auto"/>
              <w:left w:val="nil"/>
              <w:bottom w:val="single" w:sz="4" w:space="0" w:color="auto"/>
              <w:right w:val="single" w:sz="4" w:space="0" w:color="auto"/>
            </w:tcBorders>
            <w:shd w:val="clear" w:color="auto" w:fill="FFFFFF"/>
            <w:vAlign w:val="center"/>
            <w:hideMark/>
          </w:tcPr>
          <w:p w14:paraId="0C051AA8" w14:textId="77777777" w:rsidR="0089488A" w:rsidRDefault="0089488A">
            <w:pPr>
              <w:spacing w:line="256" w:lineRule="auto"/>
              <w:ind w:left="-72" w:right="-72"/>
              <w:jc w:val="center"/>
              <w:rPr>
                <w:b/>
                <w:bCs/>
                <w:sz w:val="16"/>
                <w:szCs w:val="16"/>
                <w:lang w:eastAsia="zh-CN"/>
              </w:rPr>
            </w:pPr>
            <w:r>
              <w:rPr>
                <w:b/>
                <w:bCs/>
                <w:sz w:val="16"/>
                <w:szCs w:val="16"/>
                <w:lang w:eastAsia="zh-CN"/>
              </w:rPr>
              <w:t>Cao đẳng trở xuống</w:t>
            </w:r>
          </w:p>
        </w:tc>
        <w:tc>
          <w:tcPr>
            <w:tcW w:w="1701" w:type="dxa"/>
            <w:gridSpan w:val="2"/>
            <w:vMerge/>
            <w:tcBorders>
              <w:left w:val="single" w:sz="4" w:space="0" w:color="auto"/>
              <w:bottom w:val="single" w:sz="4" w:space="0" w:color="auto"/>
              <w:right w:val="single" w:sz="4" w:space="0" w:color="auto"/>
            </w:tcBorders>
            <w:vAlign w:val="center"/>
            <w:hideMark/>
          </w:tcPr>
          <w:p w14:paraId="3ADC4DCA" w14:textId="77777777" w:rsidR="0089488A" w:rsidRDefault="0089488A">
            <w:pPr>
              <w:spacing w:line="256" w:lineRule="auto"/>
              <w:rPr>
                <w:b/>
                <w:bCs/>
                <w:sz w:val="16"/>
                <w:szCs w:val="16"/>
                <w:lang w:eastAsia="zh-CN"/>
              </w:rPr>
            </w:pPr>
          </w:p>
        </w:tc>
        <w:tc>
          <w:tcPr>
            <w:tcW w:w="851" w:type="dxa"/>
            <w:vMerge/>
            <w:tcBorders>
              <w:left w:val="single" w:sz="4" w:space="0" w:color="auto"/>
              <w:right w:val="single" w:sz="4" w:space="0" w:color="auto"/>
            </w:tcBorders>
            <w:vAlign w:val="center"/>
            <w:hideMark/>
          </w:tcPr>
          <w:p w14:paraId="3A41364C" w14:textId="77777777" w:rsidR="0089488A" w:rsidRDefault="0089488A">
            <w:pPr>
              <w:spacing w:line="256" w:lineRule="auto"/>
              <w:rPr>
                <w:b/>
                <w:bCs/>
                <w:sz w:val="18"/>
                <w:szCs w:val="18"/>
                <w:lang w:eastAsia="zh-CN"/>
              </w:rPr>
            </w:pPr>
          </w:p>
        </w:tc>
      </w:tr>
      <w:tr w:rsidR="0089488A" w14:paraId="2F9D3188" w14:textId="77777777" w:rsidTr="0089488A">
        <w:trPr>
          <w:trHeight w:val="663"/>
        </w:trPr>
        <w:tc>
          <w:tcPr>
            <w:tcW w:w="359" w:type="dxa"/>
            <w:vMerge/>
            <w:tcBorders>
              <w:top w:val="single" w:sz="4" w:space="0" w:color="auto"/>
              <w:left w:val="single" w:sz="4" w:space="0" w:color="auto"/>
              <w:bottom w:val="single" w:sz="4" w:space="0" w:color="auto"/>
              <w:right w:val="single" w:sz="4" w:space="0" w:color="auto"/>
            </w:tcBorders>
            <w:vAlign w:val="center"/>
            <w:hideMark/>
          </w:tcPr>
          <w:p w14:paraId="352E9D6E" w14:textId="77777777" w:rsidR="0089488A" w:rsidRDefault="0089488A">
            <w:pPr>
              <w:spacing w:line="256" w:lineRule="auto"/>
              <w:rPr>
                <w:b/>
                <w:bCs/>
                <w:sz w:val="16"/>
                <w:szCs w:val="16"/>
                <w:lang w:eastAsia="zh-CN"/>
              </w:rPr>
            </w:pPr>
          </w:p>
        </w:tc>
        <w:tc>
          <w:tcPr>
            <w:tcW w:w="904" w:type="dxa"/>
            <w:vMerge/>
            <w:tcBorders>
              <w:top w:val="single" w:sz="4" w:space="0" w:color="auto"/>
              <w:left w:val="single" w:sz="4" w:space="0" w:color="auto"/>
              <w:bottom w:val="single" w:sz="4" w:space="0" w:color="auto"/>
              <w:right w:val="single" w:sz="4" w:space="0" w:color="auto"/>
            </w:tcBorders>
            <w:vAlign w:val="center"/>
            <w:hideMark/>
          </w:tcPr>
          <w:p w14:paraId="585A471F" w14:textId="77777777" w:rsidR="0089488A" w:rsidRDefault="0089488A">
            <w:pPr>
              <w:spacing w:line="256" w:lineRule="auto"/>
              <w:rPr>
                <w:b/>
                <w:bCs/>
                <w:sz w:val="20"/>
                <w:szCs w:val="16"/>
                <w:lang w:eastAsia="zh-CN"/>
              </w:rPr>
            </w:pPr>
          </w:p>
        </w:tc>
        <w:tc>
          <w:tcPr>
            <w:tcW w:w="412" w:type="dxa"/>
            <w:vMerge/>
            <w:tcBorders>
              <w:top w:val="single" w:sz="4" w:space="0" w:color="auto"/>
              <w:left w:val="single" w:sz="4" w:space="0" w:color="auto"/>
              <w:bottom w:val="single" w:sz="4" w:space="0" w:color="auto"/>
              <w:right w:val="single" w:sz="4" w:space="0" w:color="auto"/>
            </w:tcBorders>
            <w:vAlign w:val="center"/>
            <w:hideMark/>
          </w:tcPr>
          <w:p w14:paraId="1A675904" w14:textId="77777777" w:rsidR="0089488A" w:rsidRDefault="0089488A">
            <w:pPr>
              <w:spacing w:line="256" w:lineRule="auto"/>
              <w:rPr>
                <w:b/>
                <w:bCs/>
                <w:sz w:val="16"/>
                <w:szCs w:val="16"/>
                <w:lang w:eastAsia="zh-CN"/>
              </w:rPr>
            </w:pPr>
          </w:p>
        </w:tc>
        <w:tc>
          <w:tcPr>
            <w:tcW w:w="872" w:type="dxa"/>
            <w:vMerge/>
            <w:tcBorders>
              <w:top w:val="single" w:sz="4" w:space="0" w:color="auto"/>
              <w:left w:val="single" w:sz="4" w:space="0" w:color="auto"/>
              <w:bottom w:val="single" w:sz="4" w:space="0" w:color="auto"/>
              <w:right w:val="single" w:sz="4" w:space="0" w:color="auto"/>
            </w:tcBorders>
            <w:vAlign w:val="center"/>
            <w:hideMark/>
          </w:tcPr>
          <w:p w14:paraId="09CE9F63" w14:textId="77777777" w:rsidR="0089488A" w:rsidRDefault="0089488A">
            <w:pPr>
              <w:spacing w:line="256" w:lineRule="auto"/>
              <w:rPr>
                <w:b/>
                <w:bCs/>
                <w:sz w:val="16"/>
                <w:szCs w:val="16"/>
                <w:lang w:eastAsia="zh-CN"/>
              </w:rPr>
            </w:pPr>
          </w:p>
        </w:tc>
        <w:tc>
          <w:tcPr>
            <w:tcW w:w="567" w:type="dxa"/>
            <w:vMerge/>
            <w:tcBorders>
              <w:top w:val="nil"/>
              <w:left w:val="single" w:sz="4" w:space="0" w:color="auto"/>
              <w:bottom w:val="single" w:sz="4" w:space="0" w:color="auto"/>
              <w:right w:val="single" w:sz="4" w:space="0" w:color="000000"/>
            </w:tcBorders>
            <w:vAlign w:val="center"/>
            <w:hideMark/>
          </w:tcPr>
          <w:p w14:paraId="56C53D87" w14:textId="77777777" w:rsidR="0089488A" w:rsidRDefault="0089488A">
            <w:pPr>
              <w:spacing w:line="256" w:lineRule="auto"/>
              <w:rPr>
                <w:b/>
                <w:bCs/>
                <w:sz w:val="16"/>
                <w:szCs w:val="16"/>
                <w:lang w:eastAsia="zh-CN"/>
              </w:rPr>
            </w:pPr>
          </w:p>
        </w:tc>
        <w:tc>
          <w:tcPr>
            <w:tcW w:w="571" w:type="dxa"/>
            <w:vMerge/>
            <w:tcBorders>
              <w:top w:val="nil"/>
              <w:left w:val="single" w:sz="4" w:space="0" w:color="auto"/>
              <w:bottom w:val="single" w:sz="4" w:space="0" w:color="auto"/>
              <w:right w:val="single" w:sz="4" w:space="0" w:color="000000"/>
            </w:tcBorders>
            <w:vAlign w:val="center"/>
            <w:hideMark/>
          </w:tcPr>
          <w:p w14:paraId="67D65675" w14:textId="77777777" w:rsidR="0089488A" w:rsidRDefault="0089488A">
            <w:pPr>
              <w:spacing w:line="256" w:lineRule="auto"/>
              <w:rPr>
                <w:b/>
                <w:bCs/>
                <w:sz w:val="16"/>
                <w:szCs w:val="16"/>
                <w:lang w:eastAsia="zh-CN"/>
              </w:rPr>
            </w:pPr>
          </w:p>
        </w:tc>
        <w:tc>
          <w:tcPr>
            <w:tcW w:w="571" w:type="dxa"/>
            <w:vMerge/>
            <w:tcBorders>
              <w:top w:val="nil"/>
              <w:left w:val="single" w:sz="4" w:space="0" w:color="auto"/>
              <w:bottom w:val="single" w:sz="4" w:space="0" w:color="auto"/>
              <w:right w:val="single" w:sz="4" w:space="0" w:color="000000"/>
            </w:tcBorders>
            <w:vAlign w:val="center"/>
            <w:hideMark/>
          </w:tcPr>
          <w:p w14:paraId="24BFAE5B" w14:textId="77777777" w:rsidR="0089488A" w:rsidRDefault="0089488A">
            <w:pPr>
              <w:spacing w:line="256" w:lineRule="auto"/>
              <w:rPr>
                <w:b/>
                <w:bCs/>
                <w:sz w:val="16"/>
                <w:szCs w:val="16"/>
                <w:lang w:eastAsia="zh-CN"/>
              </w:rPr>
            </w:pPr>
          </w:p>
        </w:tc>
        <w:tc>
          <w:tcPr>
            <w:tcW w:w="648" w:type="dxa"/>
            <w:vMerge/>
            <w:tcBorders>
              <w:top w:val="nil"/>
              <w:left w:val="single" w:sz="4" w:space="0" w:color="auto"/>
              <w:bottom w:val="single" w:sz="4" w:space="0" w:color="auto"/>
              <w:right w:val="single" w:sz="4" w:space="0" w:color="000000"/>
            </w:tcBorders>
            <w:vAlign w:val="center"/>
            <w:hideMark/>
          </w:tcPr>
          <w:p w14:paraId="6890A974" w14:textId="77777777" w:rsidR="0089488A" w:rsidRDefault="0089488A">
            <w:pPr>
              <w:spacing w:line="256" w:lineRule="auto"/>
              <w:rPr>
                <w:b/>
                <w:bCs/>
                <w:sz w:val="16"/>
                <w:szCs w:val="16"/>
                <w:lang w:eastAsia="zh-CN"/>
              </w:rPr>
            </w:pPr>
          </w:p>
        </w:tc>
        <w:tc>
          <w:tcPr>
            <w:tcW w:w="598" w:type="dxa"/>
            <w:vMerge/>
            <w:tcBorders>
              <w:left w:val="single" w:sz="4" w:space="0" w:color="auto"/>
              <w:bottom w:val="single" w:sz="4" w:space="0" w:color="auto"/>
              <w:right w:val="single" w:sz="4" w:space="0" w:color="auto"/>
            </w:tcBorders>
            <w:vAlign w:val="center"/>
            <w:hideMark/>
          </w:tcPr>
          <w:p w14:paraId="7523A106" w14:textId="77777777" w:rsidR="0089488A" w:rsidRDefault="0089488A">
            <w:pPr>
              <w:spacing w:line="256" w:lineRule="auto"/>
              <w:rPr>
                <w:b/>
                <w:bCs/>
                <w:sz w:val="16"/>
                <w:szCs w:val="16"/>
                <w:lang w:eastAsia="zh-CN"/>
              </w:rPr>
            </w:pPr>
          </w:p>
        </w:tc>
        <w:tc>
          <w:tcPr>
            <w:tcW w:w="603" w:type="dxa"/>
            <w:vMerge/>
            <w:tcBorders>
              <w:left w:val="single" w:sz="4" w:space="0" w:color="auto"/>
              <w:bottom w:val="single" w:sz="4" w:space="0" w:color="auto"/>
              <w:right w:val="single" w:sz="4" w:space="0" w:color="auto"/>
            </w:tcBorders>
            <w:vAlign w:val="center"/>
            <w:hideMark/>
          </w:tcPr>
          <w:p w14:paraId="637BEB48" w14:textId="77777777" w:rsidR="0089488A" w:rsidRDefault="0089488A">
            <w:pPr>
              <w:spacing w:line="256" w:lineRule="auto"/>
              <w:rPr>
                <w:b/>
                <w:bCs/>
                <w:sz w:val="16"/>
                <w:szCs w:val="16"/>
                <w:lang w:eastAsia="zh-CN"/>
              </w:rPr>
            </w:pPr>
          </w:p>
        </w:tc>
        <w:tc>
          <w:tcPr>
            <w:tcW w:w="553" w:type="dxa"/>
            <w:vMerge/>
            <w:tcBorders>
              <w:left w:val="single" w:sz="4" w:space="0" w:color="auto"/>
              <w:bottom w:val="single" w:sz="4" w:space="0" w:color="auto"/>
              <w:right w:val="single" w:sz="4" w:space="0" w:color="auto"/>
            </w:tcBorders>
            <w:vAlign w:val="center"/>
            <w:hideMark/>
          </w:tcPr>
          <w:p w14:paraId="23FE20F8" w14:textId="77777777" w:rsidR="0089488A" w:rsidRDefault="0089488A">
            <w:pPr>
              <w:spacing w:line="256" w:lineRule="auto"/>
              <w:rPr>
                <w:b/>
                <w:bCs/>
                <w:sz w:val="16"/>
                <w:szCs w:val="16"/>
                <w:lang w:eastAsia="zh-CN"/>
              </w:rPr>
            </w:pPr>
          </w:p>
        </w:tc>
        <w:tc>
          <w:tcPr>
            <w:tcW w:w="527" w:type="dxa"/>
            <w:tcBorders>
              <w:top w:val="nil"/>
              <w:left w:val="nil"/>
              <w:bottom w:val="single" w:sz="4" w:space="0" w:color="auto"/>
              <w:right w:val="single" w:sz="4" w:space="0" w:color="auto"/>
            </w:tcBorders>
            <w:shd w:val="clear" w:color="auto" w:fill="FFFFFF"/>
            <w:vAlign w:val="center"/>
            <w:hideMark/>
          </w:tcPr>
          <w:p w14:paraId="67438E93" w14:textId="77777777" w:rsidR="0089488A" w:rsidRDefault="0089488A">
            <w:pPr>
              <w:spacing w:line="256" w:lineRule="auto"/>
              <w:ind w:left="-72" w:right="-72"/>
              <w:jc w:val="center"/>
              <w:rPr>
                <w:b/>
                <w:bCs/>
                <w:sz w:val="16"/>
                <w:szCs w:val="16"/>
                <w:lang w:eastAsia="zh-CN"/>
              </w:rPr>
            </w:pPr>
            <w:r>
              <w:rPr>
                <w:b/>
                <w:bCs/>
                <w:sz w:val="16"/>
                <w:szCs w:val="16"/>
                <w:lang w:eastAsia="zh-CN"/>
              </w:rPr>
              <w:t>Công chức văn hóa - xã hội</w:t>
            </w:r>
          </w:p>
        </w:tc>
        <w:tc>
          <w:tcPr>
            <w:tcW w:w="509" w:type="dxa"/>
            <w:tcBorders>
              <w:top w:val="nil"/>
              <w:left w:val="nil"/>
              <w:bottom w:val="single" w:sz="4" w:space="0" w:color="auto"/>
              <w:right w:val="single" w:sz="4" w:space="0" w:color="auto"/>
            </w:tcBorders>
            <w:shd w:val="clear" w:color="auto" w:fill="FFFFFF"/>
            <w:vAlign w:val="center"/>
            <w:hideMark/>
          </w:tcPr>
          <w:p w14:paraId="25C19E5B" w14:textId="77777777" w:rsidR="0089488A" w:rsidRDefault="0089488A">
            <w:pPr>
              <w:spacing w:line="256" w:lineRule="auto"/>
              <w:ind w:left="-72" w:right="-72"/>
              <w:jc w:val="center"/>
              <w:rPr>
                <w:b/>
                <w:bCs/>
                <w:sz w:val="16"/>
                <w:szCs w:val="16"/>
                <w:lang w:eastAsia="zh-CN"/>
              </w:rPr>
            </w:pPr>
            <w:r>
              <w:rPr>
                <w:b/>
                <w:bCs/>
                <w:sz w:val="16"/>
                <w:szCs w:val="16"/>
                <w:lang w:eastAsia="zh-CN"/>
              </w:rPr>
              <w:t>Công chức khác</w:t>
            </w:r>
          </w:p>
        </w:tc>
        <w:tc>
          <w:tcPr>
            <w:tcW w:w="806" w:type="dxa"/>
            <w:vMerge/>
            <w:tcBorders>
              <w:top w:val="nil"/>
              <w:left w:val="single" w:sz="4" w:space="0" w:color="auto"/>
              <w:bottom w:val="single" w:sz="4" w:space="0" w:color="auto"/>
              <w:right w:val="single" w:sz="4" w:space="0" w:color="auto"/>
            </w:tcBorders>
            <w:vAlign w:val="center"/>
            <w:hideMark/>
          </w:tcPr>
          <w:p w14:paraId="0FE4D3B1" w14:textId="77777777" w:rsidR="0089488A" w:rsidRDefault="0089488A">
            <w:pPr>
              <w:spacing w:line="256" w:lineRule="auto"/>
              <w:rPr>
                <w:b/>
                <w:bCs/>
                <w:sz w:val="16"/>
                <w:szCs w:val="16"/>
                <w:lang w:eastAsia="zh-CN"/>
              </w:rPr>
            </w:pPr>
          </w:p>
        </w:tc>
        <w:tc>
          <w:tcPr>
            <w:tcW w:w="567" w:type="dxa"/>
            <w:tcBorders>
              <w:top w:val="nil"/>
              <w:left w:val="nil"/>
              <w:bottom w:val="single" w:sz="4" w:space="0" w:color="auto"/>
              <w:right w:val="single" w:sz="4" w:space="0" w:color="auto"/>
            </w:tcBorders>
            <w:shd w:val="clear" w:color="auto" w:fill="FFFFFF"/>
            <w:vAlign w:val="center"/>
            <w:hideMark/>
          </w:tcPr>
          <w:p w14:paraId="5899DD7A" w14:textId="77777777" w:rsidR="0089488A" w:rsidRDefault="0089488A">
            <w:pPr>
              <w:spacing w:line="256" w:lineRule="auto"/>
              <w:ind w:left="-72" w:right="-72"/>
              <w:jc w:val="center"/>
              <w:rPr>
                <w:b/>
                <w:bCs/>
                <w:sz w:val="16"/>
                <w:szCs w:val="16"/>
                <w:lang w:eastAsia="zh-CN"/>
              </w:rPr>
            </w:pPr>
            <w:r>
              <w:rPr>
                <w:b/>
                <w:bCs/>
                <w:sz w:val="16"/>
                <w:szCs w:val="16"/>
                <w:lang w:eastAsia="zh-CN"/>
              </w:rPr>
              <w:t xml:space="preserve">Báo chí, </w:t>
            </w:r>
            <w:r>
              <w:rPr>
                <w:b/>
                <w:bCs/>
                <w:sz w:val="16"/>
                <w:szCs w:val="16"/>
                <w:lang w:eastAsia="zh-CN"/>
              </w:rPr>
              <w:br/>
              <w:t>tuyên truyền</w:t>
            </w:r>
          </w:p>
        </w:tc>
        <w:tc>
          <w:tcPr>
            <w:tcW w:w="567" w:type="dxa"/>
            <w:tcBorders>
              <w:top w:val="nil"/>
              <w:left w:val="nil"/>
              <w:bottom w:val="single" w:sz="4" w:space="0" w:color="auto"/>
              <w:right w:val="single" w:sz="4" w:space="0" w:color="auto"/>
            </w:tcBorders>
            <w:shd w:val="clear" w:color="auto" w:fill="FFFFFF"/>
            <w:vAlign w:val="center"/>
            <w:hideMark/>
          </w:tcPr>
          <w:p w14:paraId="21D289A8" w14:textId="77777777" w:rsidR="0089488A" w:rsidRDefault="0089488A">
            <w:pPr>
              <w:spacing w:line="256" w:lineRule="auto"/>
              <w:ind w:left="-72" w:right="-72"/>
              <w:jc w:val="center"/>
              <w:rPr>
                <w:b/>
                <w:bCs/>
                <w:sz w:val="16"/>
                <w:szCs w:val="16"/>
                <w:lang w:eastAsia="zh-CN"/>
              </w:rPr>
            </w:pPr>
            <w:r>
              <w:rPr>
                <w:b/>
                <w:bCs/>
                <w:sz w:val="16"/>
                <w:szCs w:val="16"/>
                <w:lang w:eastAsia="zh-CN"/>
              </w:rPr>
              <w:t>Điện tử-Viễn thông, CNTT</w:t>
            </w:r>
          </w:p>
        </w:tc>
        <w:tc>
          <w:tcPr>
            <w:tcW w:w="534" w:type="dxa"/>
            <w:tcBorders>
              <w:top w:val="nil"/>
              <w:left w:val="nil"/>
              <w:bottom w:val="single" w:sz="4" w:space="0" w:color="auto"/>
              <w:right w:val="single" w:sz="4" w:space="0" w:color="auto"/>
            </w:tcBorders>
            <w:shd w:val="clear" w:color="auto" w:fill="FFFFFF"/>
            <w:vAlign w:val="center"/>
            <w:hideMark/>
          </w:tcPr>
          <w:p w14:paraId="24F7C0EF" w14:textId="77777777" w:rsidR="0089488A" w:rsidRDefault="0089488A">
            <w:pPr>
              <w:spacing w:line="256" w:lineRule="auto"/>
              <w:ind w:left="-72" w:right="-72"/>
              <w:jc w:val="center"/>
              <w:rPr>
                <w:b/>
                <w:bCs/>
                <w:sz w:val="16"/>
                <w:szCs w:val="16"/>
                <w:lang w:eastAsia="zh-CN"/>
              </w:rPr>
            </w:pPr>
            <w:r>
              <w:rPr>
                <w:b/>
                <w:bCs/>
                <w:sz w:val="16"/>
                <w:szCs w:val="16"/>
                <w:lang w:eastAsia="zh-CN"/>
              </w:rPr>
              <w:t>Ngành khác</w:t>
            </w:r>
          </w:p>
        </w:tc>
        <w:tc>
          <w:tcPr>
            <w:tcW w:w="598" w:type="dxa"/>
            <w:tcBorders>
              <w:top w:val="nil"/>
              <w:left w:val="nil"/>
              <w:bottom w:val="single" w:sz="4" w:space="0" w:color="auto"/>
              <w:right w:val="single" w:sz="4" w:space="0" w:color="auto"/>
            </w:tcBorders>
            <w:shd w:val="clear" w:color="auto" w:fill="FFFFFF"/>
            <w:vAlign w:val="center"/>
            <w:hideMark/>
          </w:tcPr>
          <w:p w14:paraId="4FB14E91" w14:textId="77777777" w:rsidR="0089488A" w:rsidRDefault="0089488A">
            <w:pPr>
              <w:spacing w:line="256" w:lineRule="auto"/>
              <w:ind w:left="-72" w:right="-72"/>
              <w:jc w:val="center"/>
              <w:rPr>
                <w:b/>
                <w:bCs/>
                <w:sz w:val="16"/>
                <w:szCs w:val="16"/>
                <w:lang w:eastAsia="zh-CN"/>
              </w:rPr>
            </w:pPr>
            <w:r>
              <w:rPr>
                <w:b/>
                <w:bCs/>
                <w:sz w:val="16"/>
                <w:szCs w:val="16"/>
                <w:lang w:eastAsia="zh-CN"/>
              </w:rPr>
              <w:t xml:space="preserve">Báo chí, </w:t>
            </w:r>
            <w:r>
              <w:rPr>
                <w:b/>
                <w:bCs/>
                <w:sz w:val="16"/>
                <w:szCs w:val="16"/>
                <w:lang w:eastAsia="zh-CN"/>
              </w:rPr>
              <w:br/>
              <w:t>tuyên truyền</w:t>
            </w:r>
          </w:p>
        </w:tc>
        <w:tc>
          <w:tcPr>
            <w:tcW w:w="589" w:type="dxa"/>
            <w:tcBorders>
              <w:top w:val="nil"/>
              <w:left w:val="nil"/>
              <w:bottom w:val="single" w:sz="4" w:space="0" w:color="auto"/>
              <w:right w:val="single" w:sz="4" w:space="0" w:color="auto"/>
            </w:tcBorders>
            <w:shd w:val="clear" w:color="auto" w:fill="FFFFFF"/>
            <w:vAlign w:val="center"/>
            <w:hideMark/>
          </w:tcPr>
          <w:p w14:paraId="601FDDED" w14:textId="77777777" w:rsidR="0089488A" w:rsidRDefault="0089488A">
            <w:pPr>
              <w:spacing w:line="256" w:lineRule="auto"/>
              <w:ind w:left="-72" w:right="-72"/>
              <w:jc w:val="center"/>
              <w:rPr>
                <w:b/>
                <w:bCs/>
                <w:sz w:val="16"/>
                <w:szCs w:val="16"/>
                <w:lang w:eastAsia="zh-CN"/>
              </w:rPr>
            </w:pPr>
            <w:r>
              <w:rPr>
                <w:b/>
                <w:bCs/>
                <w:sz w:val="16"/>
                <w:szCs w:val="16"/>
                <w:lang w:eastAsia="zh-CN"/>
              </w:rPr>
              <w:t>Điện tử - Viễn thông, CNTT</w:t>
            </w:r>
          </w:p>
        </w:tc>
        <w:tc>
          <w:tcPr>
            <w:tcW w:w="689" w:type="dxa"/>
            <w:tcBorders>
              <w:top w:val="nil"/>
              <w:left w:val="nil"/>
              <w:bottom w:val="single" w:sz="4" w:space="0" w:color="auto"/>
              <w:right w:val="single" w:sz="4" w:space="0" w:color="auto"/>
            </w:tcBorders>
            <w:shd w:val="clear" w:color="auto" w:fill="FFFFFF"/>
            <w:vAlign w:val="center"/>
            <w:hideMark/>
          </w:tcPr>
          <w:p w14:paraId="4191B15A" w14:textId="77777777" w:rsidR="0089488A" w:rsidRDefault="0089488A">
            <w:pPr>
              <w:spacing w:line="256" w:lineRule="auto"/>
              <w:ind w:left="-72" w:right="-72"/>
              <w:jc w:val="center"/>
              <w:rPr>
                <w:b/>
                <w:bCs/>
                <w:sz w:val="16"/>
                <w:szCs w:val="16"/>
                <w:lang w:eastAsia="zh-CN"/>
              </w:rPr>
            </w:pPr>
            <w:r>
              <w:rPr>
                <w:b/>
                <w:bCs/>
                <w:sz w:val="16"/>
                <w:szCs w:val="16"/>
                <w:lang w:eastAsia="zh-CN"/>
              </w:rPr>
              <w:t>Ngành khác</w:t>
            </w:r>
          </w:p>
        </w:tc>
        <w:tc>
          <w:tcPr>
            <w:tcW w:w="851" w:type="dxa"/>
            <w:tcBorders>
              <w:top w:val="nil"/>
              <w:left w:val="nil"/>
              <w:bottom w:val="single" w:sz="4" w:space="0" w:color="auto"/>
              <w:right w:val="single" w:sz="4" w:space="0" w:color="auto"/>
            </w:tcBorders>
            <w:shd w:val="clear" w:color="auto" w:fill="FFFFFF"/>
            <w:vAlign w:val="center"/>
            <w:hideMark/>
          </w:tcPr>
          <w:p w14:paraId="0D4DA4E3" w14:textId="77777777" w:rsidR="0089488A" w:rsidRDefault="0089488A">
            <w:pPr>
              <w:spacing w:line="256" w:lineRule="auto"/>
              <w:ind w:left="-72" w:right="-72"/>
              <w:jc w:val="center"/>
              <w:rPr>
                <w:b/>
                <w:bCs/>
                <w:sz w:val="16"/>
                <w:szCs w:val="16"/>
                <w:lang w:eastAsia="zh-CN"/>
              </w:rPr>
            </w:pPr>
            <w:r>
              <w:rPr>
                <w:b/>
                <w:bCs/>
                <w:sz w:val="16"/>
                <w:szCs w:val="16"/>
                <w:lang w:eastAsia="zh-CN"/>
              </w:rPr>
              <w:t>Kỹ năng sản xuất chương trình, biên tập tin, bài</w:t>
            </w:r>
          </w:p>
        </w:tc>
        <w:tc>
          <w:tcPr>
            <w:tcW w:w="850" w:type="dxa"/>
            <w:tcBorders>
              <w:top w:val="nil"/>
              <w:left w:val="nil"/>
              <w:bottom w:val="single" w:sz="4" w:space="0" w:color="auto"/>
              <w:right w:val="single" w:sz="4" w:space="0" w:color="auto"/>
            </w:tcBorders>
            <w:shd w:val="clear" w:color="auto" w:fill="FFFFFF"/>
            <w:vAlign w:val="center"/>
            <w:hideMark/>
          </w:tcPr>
          <w:p w14:paraId="76BB4E1C" w14:textId="77777777" w:rsidR="0089488A" w:rsidRDefault="0089488A">
            <w:pPr>
              <w:spacing w:line="256" w:lineRule="auto"/>
              <w:ind w:left="-72" w:right="-72"/>
              <w:jc w:val="center"/>
              <w:rPr>
                <w:b/>
                <w:bCs/>
                <w:sz w:val="16"/>
                <w:szCs w:val="16"/>
                <w:lang w:eastAsia="zh-CN"/>
              </w:rPr>
            </w:pPr>
            <w:r>
              <w:rPr>
                <w:b/>
                <w:bCs/>
                <w:sz w:val="16"/>
                <w:szCs w:val="16"/>
                <w:lang w:eastAsia="zh-CN"/>
              </w:rPr>
              <w:t xml:space="preserve">Ứng dụng </w:t>
            </w:r>
            <w:r>
              <w:rPr>
                <w:b/>
                <w:bCs/>
                <w:sz w:val="16"/>
                <w:szCs w:val="16"/>
                <w:lang w:eastAsia="zh-CN"/>
              </w:rPr>
              <w:br/>
              <w:t>CNTT, sử dụng thiết bị kỹ thuật</w:t>
            </w:r>
          </w:p>
        </w:tc>
        <w:tc>
          <w:tcPr>
            <w:tcW w:w="851" w:type="dxa"/>
            <w:vMerge/>
            <w:tcBorders>
              <w:left w:val="single" w:sz="4" w:space="0" w:color="auto"/>
              <w:bottom w:val="single" w:sz="4" w:space="0" w:color="auto"/>
              <w:right w:val="single" w:sz="4" w:space="0" w:color="auto"/>
            </w:tcBorders>
            <w:vAlign w:val="center"/>
            <w:hideMark/>
          </w:tcPr>
          <w:p w14:paraId="7EC6E71D" w14:textId="77777777" w:rsidR="0089488A" w:rsidRDefault="0089488A">
            <w:pPr>
              <w:spacing w:line="256" w:lineRule="auto"/>
              <w:rPr>
                <w:b/>
                <w:bCs/>
                <w:sz w:val="18"/>
                <w:szCs w:val="18"/>
                <w:lang w:eastAsia="zh-CN"/>
              </w:rPr>
            </w:pPr>
          </w:p>
        </w:tc>
      </w:tr>
      <w:tr w:rsidR="00C410B7" w14:paraId="6FCA0F2B" w14:textId="77777777" w:rsidTr="0089488A">
        <w:trPr>
          <w:trHeight w:val="62"/>
        </w:trPr>
        <w:tc>
          <w:tcPr>
            <w:tcW w:w="359" w:type="dxa"/>
            <w:tcBorders>
              <w:top w:val="nil"/>
              <w:left w:val="single" w:sz="4" w:space="0" w:color="auto"/>
              <w:bottom w:val="single" w:sz="4" w:space="0" w:color="auto"/>
              <w:right w:val="single" w:sz="4" w:space="0" w:color="auto"/>
            </w:tcBorders>
            <w:shd w:val="clear" w:color="auto" w:fill="FFFFFF"/>
            <w:noWrap/>
            <w:vAlign w:val="bottom"/>
            <w:hideMark/>
          </w:tcPr>
          <w:p w14:paraId="3C81FAC2" w14:textId="77777777" w:rsidR="00C410B7" w:rsidRDefault="00C410B7">
            <w:pPr>
              <w:spacing w:line="256" w:lineRule="auto"/>
              <w:ind w:left="-72" w:right="-72"/>
              <w:jc w:val="center"/>
              <w:rPr>
                <w:b/>
                <w:bCs/>
                <w:sz w:val="18"/>
                <w:szCs w:val="18"/>
                <w:lang w:eastAsia="zh-CN"/>
              </w:rPr>
            </w:pPr>
            <w:r>
              <w:rPr>
                <w:b/>
                <w:bCs/>
                <w:sz w:val="18"/>
                <w:szCs w:val="18"/>
                <w:lang w:eastAsia="zh-CN"/>
              </w:rPr>
              <w:t>A</w:t>
            </w:r>
          </w:p>
        </w:tc>
        <w:tc>
          <w:tcPr>
            <w:tcW w:w="904" w:type="dxa"/>
            <w:tcBorders>
              <w:top w:val="nil"/>
              <w:left w:val="nil"/>
              <w:bottom w:val="single" w:sz="4" w:space="0" w:color="auto"/>
              <w:right w:val="single" w:sz="4" w:space="0" w:color="auto"/>
            </w:tcBorders>
            <w:shd w:val="clear" w:color="auto" w:fill="FFFFFF"/>
            <w:noWrap/>
            <w:vAlign w:val="center"/>
            <w:hideMark/>
          </w:tcPr>
          <w:p w14:paraId="617DC1D6" w14:textId="77777777" w:rsidR="00C410B7" w:rsidRDefault="00C410B7">
            <w:pPr>
              <w:spacing w:line="256" w:lineRule="auto"/>
              <w:ind w:left="-72" w:right="-72"/>
              <w:jc w:val="center"/>
              <w:rPr>
                <w:b/>
                <w:bCs/>
                <w:sz w:val="18"/>
                <w:szCs w:val="18"/>
                <w:lang w:eastAsia="zh-CN"/>
              </w:rPr>
            </w:pPr>
            <w:r>
              <w:rPr>
                <w:b/>
                <w:bCs/>
                <w:sz w:val="18"/>
                <w:szCs w:val="18"/>
                <w:lang w:eastAsia="zh-CN"/>
              </w:rPr>
              <w:t>B</w:t>
            </w:r>
          </w:p>
        </w:tc>
        <w:tc>
          <w:tcPr>
            <w:tcW w:w="412" w:type="dxa"/>
            <w:tcBorders>
              <w:top w:val="nil"/>
              <w:left w:val="nil"/>
              <w:bottom w:val="single" w:sz="4" w:space="0" w:color="auto"/>
              <w:right w:val="single" w:sz="4" w:space="0" w:color="auto"/>
            </w:tcBorders>
            <w:shd w:val="clear" w:color="auto" w:fill="FFFFFF"/>
            <w:noWrap/>
            <w:vAlign w:val="center"/>
            <w:hideMark/>
          </w:tcPr>
          <w:p w14:paraId="30821505" w14:textId="77777777" w:rsidR="00C410B7" w:rsidRDefault="00C410B7">
            <w:pPr>
              <w:spacing w:line="256" w:lineRule="auto"/>
              <w:ind w:left="-72" w:right="-72"/>
              <w:jc w:val="center"/>
              <w:rPr>
                <w:b/>
                <w:bCs/>
                <w:sz w:val="18"/>
                <w:szCs w:val="18"/>
                <w:lang w:eastAsia="zh-CN"/>
              </w:rPr>
            </w:pPr>
            <w:r>
              <w:rPr>
                <w:b/>
                <w:bCs/>
                <w:sz w:val="18"/>
                <w:szCs w:val="18"/>
                <w:lang w:eastAsia="zh-CN"/>
              </w:rPr>
              <w:t>C</w:t>
            </w:r>
          </w:p>
        </w:tc>
        <w:tc>
          <w:tcPr>
            <w:tcW w:w="872" w:type="dxa"/>
            <w:tcBorders>
              <w:top w:val="nil"/>
              <w:left w:val="nil"/>
              <w:bottom w:val="single" w:sz="4" w:space="0" w:color="auto"/>
              <w:right w:val="single" w:sz="4" w:space="0" w:color="auto"/>
            </w:tcBorders>
            <w:shd w:val="clear" w:color="auto" w:fill="FFFFFF"/>
            <w:noWrap/>
            <w:vAlign w:val="center"/>
            <w:hideMark/>
          </w:tcPr>
          <w:p w14:paraId="096D3856" w14:textId="77777777" w:rsidR="00C410B7" w:rsidRDefault="00C410B7">
            <w:pPr>
              <w:spacing w:line="256" w:lineRule="auto"/>
              <w:ind w:left="-72" w:right="-72"/>
              <w:jc w:val="center"/>
              <w:rPr>
                <w:b/>
                <w:bCs/>
                <w:sz w:val="18"/>
                <w:szCs w:val="18"/>
                <w:lang w:eastAsia="zh-CN"/>
              </w:rPr>
            </w:pPr>
            <w:r>
              <w:rPr>
                <w:b/>
                <w:bCs/>
                <w:sz w:val="18"/>
                <w:szCs w:val="18"/>
                <w:lang w:eastAsia="zh-CN"/>
              </w:rPr>
              <w:t>1</w:t>
            </w:r>
          </w:p>
        </w:tc>
        <w:tc>
          <w:tcPr>
            <w:tcW w:w="567" w:type="dxa"/>
            <w:tcBorders>
              <w:top w:val="nil"/>
              <w:left w:val="nil"/>
              <w:bottom w:val="single" w:sz="4" w:space="0" w:color="auto"/>
              <w:right w:val="single" w:sz="4" w:space="0" w:color="auto"/>
            </w:tcBorders>
            <w:shd w:val="clear" w:color="auto" w:fill="FFFFFF"/>
            <w:noWrap/>
            <w:vAlign w:val="center"/>
            <w:hideMark/>
          </w:tcPr>
          <w:p w14:paraId="3E16F4B6" w14:textId="77777777" w:rsidR="00C410B7" w:rsidRDefault="00C410B7">
            <w:pPr>
              <w:spacing w:line="256" w:lineRule="auto"/>
              <w:ind w:left="-72" w:right="-72"/>
              <w:jc w:val="center"/>
              <w:rPr>
                <w:b/>
                <w:bCs/>
                <w:sz w:val="18"/>
                <w:szCs w:val="18"/>
                <w:lang w:eastAsia="zh-CN"/>
              </w:rPr>
            </w:pPr>
            <w:r>
              <w:rPr>
                <w:b/>
                <w:bCs/>
                <w:sz w:val="18"/>
                <w:szCs w:val="18"/>
                <w:lang w:eastAsia="zh-CN"/>
              </w:rPr>
              <w:t>2</w:t>
            </w:r>
          </w:p>
        </w:tc>
        <w:tc>
          <w:tcPr>
            <w:tcW w:w="571" w:type="dxa"/>
            <w:tcBorders>
              <w:top w:val="nil"/>
              <w:left w:val="nil"/>
              <w:bottom w:val="single" w:sz="4" w:space="0" w:color="auto"/>
              <w:right w:val="single" w:sz="4" w:space="0" w:color="auto"/>
            </w:tcBorders>
            <w:shd w:val="clear" w:color="auto" w:fill="FFFFFF"/>
            <w:noWrap/>
            <w:vAlign w:val="center"/>
            <w:hideMark/>
          </w:tcPr>
          <w:p w14:paraId="11B6D02C" w14:textId="77777777" w:rsidR="00C410B7" w:rsidRDefault="00C410B7">
            <w:pPr>
              <w:spacing w:line="256" w:lineRule="auto"/>
              <w:ind w:left="-72" w:right="-72"/>
              <w:jc w:val="center"/>
              <w:rPr>
                <w:b/>
                <w:bCs/>
                <w:sz w:val="18"/>
                <w:szCs w:val="18"/>
                <w:lang w:eastAsia="zh-CN"/>
              </w:rPr>
            </w:pPr>
            <w:r>
              <w:rPr>
                <w:b/>
                <w:bCs/>
                <w:sz w:val="18"/>
                <w:szCs w:val="18"/>
                <w:lang w:eastAsia="zh-CN"/>
              </w:rPr>
              <w:t>3</w:t>
            </w:r>
          </w:p>
        </w:tc>
        <w:tc>
          <w:tcPr>
            <w:tcW w:w="571" w:type="dxa"/>
            <w:tcBorders>
              <w:top w:val="nil"/>
              <w:left w:val="nil"/>
              <w:bottom w:val="single" w:sz="4" w:space="0" w:color="auto"/>
              <w:right w:val="single" w:sz="4" w:space="0" w:color="auto"/>
            </w:tcBorders>
            <w:shd w:val="clear" w:color="auto" w:fill="FFFFFF"/>
            <w:noWrap/>
            <w:vAlign w:val="center"/>
            <w:hideMark/>
          </w:tcPr>
          <w:p w14:paraId="2D5CEA99" w14:textId="77777777" w:rsidR="00C410B7" w:rsidRDefault="00C410B7">
            <w:pPr>
              <w:spacing w:line="256" w:lineRule="auto"/>
              <w:ind w:left="-72" w:right="-72"/>
              <w:jc w:val="center"/>
              <w:rPr>
                <w:b/>
                <w:bCs/>
                <w:sz w:val="18"/>
                <w:szCs w:val="18"/>
                <w:lang w:eastAsia="zh-CN"/>
              </w:rPr>
            </w:pPr>
            <w:r>
              <w:rPr>
                <w:b/>
                <w:bCs/>
                <w:sz w:val="18"/>
                <w:szCs w:val="18"/>
                <w:lang w:eastAsia="zh-CN"/>
              </w:rPr>
              <w:t>4</w:t>
            </w:r>
          </w:p>
        </w:tc>
        <w:tc>
          <w:tcPr>
            <w:tcW w:w="648" w:type="dxa"/>
            <w:tcBorders>
              <w:top w:val="nil"/>
              <w:left w:val="nil"/>
              <w:bottom w:val="single" w:sz="4" w:space="0" w:color="auto"/>
              <w:right w:val="single" w:sz="4" w:space="0" w:color="auto"/>
            </w:tcBorders>
            <w:shd w:val="clear" w:color="auto" w:fill="FFFFFF"/>
            <w:noWrap/>
            <w:vAlign w:val="center"/>
            <w:hideMark/>
          </w:tcPr>
          <w:p w14:paraId="60A0B56A" w14:textId="77777777" w:rsidR="00C410B7" w:rsidRDefault="00C410B7">
            <w:pPr>
              <w:spacing w:line="256" w:lineRule="auto"/>
              <w:ind w:left="-72" w:right="-72"/>
              <w:jc w:val="center"/>
              <w:rPr>
                <w:b/>
                <w:bCs/>
                <w:sz w:val="18"/>
                <w:szCs w:val="18"/>
                <w:lang w:eastAsia="zh-CN"/>
              </w:rPr>
            </w:pPr>
            <w:r>
              <w:rPr>
                <w:b/>
                <w:bCs/>
                <w:sz w:val="18"/>
                <w:szCs w:val="18"/>
                <w:lang w:eastAsia="zh-CN"/>
              </w:rPr>
              <w:t>5</w:t>
            </w:r>
          </w:p>
        </w:tc>
        <w:tc>
          <w:tcPr>
            <w:tcW w:w="598" w:type="dxa"/>
            <w:tcBorders>
              <w:top w:val="nil"/>
              <w:left w:val="nil"/>
              <w:bottom w:val="single" w:sz="4" w:space="0" w:color="auto"/>
              <w:right w:val="single" w:sz="4" w:space="0" w:color="auto"/>
            </w:tcBorders>
            <w:shd w:val="clear" w:color="auto" w:fill="FFFFFF"/>
            <w:noWrap/>
            <w:vAlign w:val="center"/>
          </w:tcPr>
          <w:p w14:paraId="15A60A8E" w14:textId="32EDA655" w:rsidR="00C410B7" w:rsidRPr="0089488A" w:rsidRDefault="0089488A">
            <w:pPr>
              <w:spacing w:line="256" w:lineRule="auto"/>
              <w:ind w:left="-72" w:right="-72"/>
              <w:jc w:val="center"/>
              <w:rPr>
                <w:b/>
                <w:bCs/>
                <w:sz w:val="18"/>
                <w:szCs w:val="18"/>
                <w:lang w:val="vi-VN" w:eastAsia="zh-CN"/>
              </w:rPr>
            </w:pPr>
            <w:r>
              <w:rPr>
                <w:b/>
                <w:bCs/>
                <w:sz w:val="18"/>
                <w:szCs w:val="18"/>
                <w:lang w:val="vi-VN" w:eastAsia="zh-CN"/>
              </w:rPr>
              <w:t>6</w:t>
            </w:r>
          </w:p>
        </w:tc>
        <w:tc>
          <w:tcPr>
            <w:tcW w:w="603" w:type="dxa"/>
            <w:tcBorders>
              <w:top w:val="nil"/>
              <w:left w:val="nil"/>
              <w:bottom w:val="single" w:sz="4" w:space="0" w:color="auto"/>
              <w:right w:val="single" w:sz="4" w:space="0" w:color="auto"/>
            </w:tcBorders>
            <w:shd w:val="clear" w:color="auto" w:fill="FFFFFF"/>
            <w:noWrap/>
            <w:vAlign w:val="center"/>
          </w:tcPr>
          <w:p w14:paraId="0EC4E554" w14:textId="1756F357" w:rsidR="00C410B7" w:rsidRPr="0089488A" w:rsidRDefault="0089488A">
            <w:pPr>
              <w:spacing w:line="256" w:lineRule="auto"/>
              <w:ind w:left="-72" w:right="-72"/>
              <w:jc w:val="center"/>
              <w:rPr>
                <w:b/>
                <w:bCs/>
                <w:sz w:val="18"/>
                <w:szCs w:val="18"/>
                <w:lang w:val="vi-VN" w:eastAsia="zh-CN"/>
              </w:rPr>
            </w:pPr>
            <w:r>
              <w:rPr>
                <w:b/>
                <w:bCs/>
                <w:sz w:val="18"/>
                <w:szCs w:val="18"/>
                <w:lang w:val="vi-VN" w:eastAsia="zh-CN"/>
              </w:rPr>
              <w:t>7</w:t>
            </w:r>
          </w:p>
        </w:tc>
        <w:tc>
          <w:tcPr>
            <w:tcW w:w="553" w:type="dxa"/>
            <w:tcBorders>
              <w:top w:val="nil"/>
              <w:left w:val="nil"/>
              <w:bottom w:val="single" w:sz="4" w:space="0" w:color="auto"/>
              <w:right w:val="single" w:sz="4" w:space="0" w:color="auto"/>
            </w:tcBorders>
            <w:shd w:val="clear" w:color="auto" w:fill="FFFFFF"/>
            <w:noWrap/>
            <w:vAlign w:val="center"/>
          </w:tcPr>
          <w:p w14:paraId="329E8B7A" w14:textId="7425938F" w:rsidR="00C410B7" w:rsidRPr="0089488A" w:rsidRDefault="0089488A">
            <w:pPr>
              <w:spacing w:line="256" w:lineRule="auto"/>
              <w:ind w:left="-72" w:right="-72"/>
              <w:jc w:val="center"/>
              <w:rPr>
                <w:b/>
                <w:bCs/>
                <w:sz w:val="18"/>
                <w:szCs w:val="18"/>
                <w:lang w:val="vi-VN" w:eastAsia="zh-CN"/>
              </w:rPr>
            </w:pPr>
            <w:r>
              <w:rPr>
                <w:b/>
                <w:bCs/>
                <w:sz w:val="18"/>
                <w:szCs w:val="18"/>
                <w:lang w:val="vi-VN" w:eastAsia="zh-CN"/>
              </w:rPr>
              <w:t>8</w:t>
            </w:r>
          </w:p>
        </w:tc>
        <w:tc>
          <w:tcPr>
            <w:tcW w:w="527" w:type="dxa"/>
            <w:tcBorders>
              <w:top w:val="nil"/>
              <w:left w:val="nil"/>
              <w:bottom w:val="single" w:sz="4" w:space="0" w:color="auto"/>
              <w:right w:val="single" w:sz="4" w:space="0" w:color="auto"/>
            </w:tcBorders>
            <w:shd w:val="clear" w:color="auto" w:fill="FFFFFF"/>
            <w:noWrap/>
            <w:vAlign w:val="center"/>
          </w:tcPr>
          <w:p w14:paraId="0759977F" w14:textId="44A66F6E" w:rsidR="00C410B7" w:rsidRPr="0089488A" w:rsidRDefault="0089488A">
            <w:pPr>
              <w:spacing w:line="256" w:lineRule="auto"/>
              <w:ind w:left="-72" w:right="-72"/>
              <w:jc w:val="center"/>
              <w:rPr>
                <w:b/>
                <w:bCs/>
                <w:sz w:val="18"/>
                <w:szCs w:val="18"/>
                <w:lang w:val="vi-VN" w:eastAsia="zh-CN"/>
              </w:rPr>
            </w:pPr>
            <w:r>
              <w:rPr>
                <w:b/>
                <w:bCs/>
                <w:sz w:val="18"/>
                <w:szCs w:val="18"/>
                <w:lang w:val="vi-VN" w:eastAsia="zh-CN"/>
              </w:rPr>
              <w:t>9</w:t>
            </w:r>
          </w:p>
        </w:tc>
        <w:tc>
          <w:tcPr>
            <w:tcW w:w="509" w:type="dxa"/>
            <w:tcBorders>
              <w:top w:val="nil"/>
              <w:left w:val="nil"/>
              <w:bottom w:val="single" w:sz="4" w:space="0" w:color="auto"/>
              <w:right w:val="single" w:sz="4" w:space="0" w:color="auto"/>
            </w:tcBorders>
            <w:shd w:val="clear" w:color="auto" w:fill="FFFFFF"/>
            <w:noWrap/>
            <w:vAlign w:val="center"/>
          </w:tcPr>
          <w:p w14:paraId="1315A441" w14:textId="6526B8AF" w:rsidR="00C410B7" w:rsidRPr="0089488A" w:rsidRDefault="0089488A">
            <w:pPr>
              <w:spacing w:line="256" w:lineRule="auto"/>
              <w:ind w:left="-72" w:right="-72"/>
              <w:jc w:val="center"/>
              <w:rPr>
                <w:b/>
                <w:bCs/>
                <w:sz w:val="18"/>
                <w:szCs w:val="18"/>
                <w:lang w:val="vi-VN" w:eastAsia="zh-CN"/>
              </w:rPr>
            </w:pPr>
            <w:r>
              <w:rPr>
                <w:b/>
                <w:bCs/>
                <w:sz w:val="18"/>
                <w:szCs w:val="18"/>
                <w:lang w:val="vi-VN" w:eastAsia="zh-CN"/>
              </w:rPr>
              <w:t>10</w:t>
            </w:r>
          </w:p>
        </w:tc>
        <w:tc>
          <w:tcPr>
            <w:tcW w:w="806" w:type="dxa"/>
            <w:tcBorders>
              <w:top w:val="nil"/>
              <w:left w:val="nil"/>
              <w:bottom w:val="single" w:sz="4" w:space="0" w:color="auto"/>
              <w:right w:val="single" w:sz="4" w:space="0" w:color="auto"/>
            </w:tcBorders>
            <w:shd w:val="clear" w:color="auto" w:fill="FFFFFF"/>
            <w:noWrap/>
            <w:vAlign w:val="center"/>
          </w:tcPr>
          <w:p w14:paraId="404AFF2C" w14:textId="425F3AB3" w:rsidR="00C410B7" w:rsidRPr="0089488A" w:rsidRDefault="0089488A">
            <w:pPr>
              <w:spacing w:line="256" w:lineRule="auto"/>
              <w:ind w:left="-72" w:right="-72"/>
              <w:jc w:val="center"/>
              <w:rPr>
                <w:b/>
                <w:bCs/>
                <w:sz w:val="18"/>
                <w:szCs w:val="18"/>
                <w:lang w:val="vi-VN" w:eastAsia="zh-CN"/>
              </w:rPr>
            </w:pPr>
            <w:r>
              <w:rPr>
                <w:b/>
                <w:bCs/>
                <w:sz w:val="18"/>
                <w:szCs w:val="18"/>
                <w:lang w:val="vi-VN" w:eastAsia="zh-CN"/>
              </w:rPr>
              <w:t>11</w:t>
            </w:r>
          </w:p>
        </w:tc>
        <w:tc>
          <w:tcPr>
            <w:tcW w:w="567" w:type="dxa"/>
            <w:tcBorders>
              <w:top w:val="nil"/>
              <w:left w:val="nil"/>
              <w:bottom w:val="single" w:sz="4" w:space="0" w:color="auto"/>
              <w:right w:val="single" w:sz="4" w:space="0" w:color="auto"/>
            </w:tcBorders>
            <w:shd w:val="clear" w:color="auto" w:fill="FFFFFF"/>
            <w:noWrap/>
            <w:vAlign w:val="center"/>
          </w:tcPr>
          <w:p w14:paraId="182BFF3F" w14:textId="2BAED671" w:rsidR="00C410B7" w:rsidRPr="0089488A" w:rsidRDefault="0089488A">
            <w:pPr>
              <w:spacing w:line="256" w:lineRule="auto"/>
              <w:ind w:left="-72" w:right="-72"/>
              <w:jc w:val="center"/>
              <w:rPr>
                <w:b/>
                <w:bCs/>
                <w:sz w:val="18"/>
                <w:szCs w:val="18"/>
                <w:lang w:val="vi-VN" w:eastAsia="zh-CN"/>
              </w:rPr>
            </w:pPr>
            <w:r>
              <w:rPr>
                <w:b/>
                <w:bCs/>
                <w:sz w:val="18"/>
                <w:szCs w:val="18"/>
                <w:lang w:val="vi-VN" w:eastAsia="zh-CN"/>
              </w:rPr>
              <w:t>12</w:t>
            </w:r>
          </w:p>
        </w:tc>
        <w:tc>
          <w:tcPr>
            <w:tcW w:w="567" w:type="dxa"/>
            <w:tcBorders>
              <w:top w:val="nil"/>
              <w:left w:val="nil"/>
              <w:bottom w:val="single" w:sz="4" w:space="0" w:color="auto"/>
              <w:right w:val="single" w:sz="4" w:space="0" w:color="auto"/>
            </w:tcBorders>
            <w:shd w:val="clear" w:color="auto" w:fill="FFFFFF"/>
            <w:noWrap/>
            <w:vAlign w:val="center"/>
          </w:tcPr>
          <w:p w14:paraId="6AEBD991" w14:textId="26111A12" w:rsidR="00C410B7" w:rsidRPr="0089488A" w:rsidRDefault="0089488A">
            <w:pPr>
              <w:spacing w:line="256" w:lineRule="auto"/>
              <w:ind w:left="-72" w:right="-72"/>
              <w:jc w:val="center"/>
              <w:rPr>
                <w:b/>
                <w:bCs/>
                <w:sz w:val="18"/>
                <w:szCs w:val="18"/>
                <w:lang w:val="vi-VN" w:eastAsia="zh-CN"/>
              </w:rPr>
            </w:pPr>
            <w:r>
              <w:rPr>
                <w:b/>
                <w:bCs/>
                <w:sz w:val="18"/>
                <w:szCs w:val="18"/>
                <w:lang w:val="vi-VN" w:eastAsia="zh-CN"/>
              </w:rPr>
              <w:t>13</w:t>
            </w:r>
          </w:p>
        </w:tc>
        <w:tc>
          <w:tcPr>
            <w:tcW w:w="534" w:type="dxa"/>
            <w:tcBorders>
              <w:top w:val="nil"/>
              <w:left w:val="nil"/>
              <w:bottom w:val="single" w:sz="4" w:space="0" w:color="auto"/>
              <w:right w:val="single" w:sz="4" w:space="0" w:color="auto"/>
            </w:tcBorders>
            <w:shd w:val="clear" w:color="auto" w:fill="FFFFFF"/>
            <w:noWrap/>
            <w:vAlign w:val="center"/>
          </w:tcPr>
          <w:p w14:paraId="75068D07" w14:textId="3EA45000" w:rsidR="00C410B7" w:rsidRPr="0089488A" w:rsidRDefault="0089488A">
            <w:pPr>
              <w:spacing w:line="256" w:lineRule="auto"/>
              <w:ind w:left="-72" w:right="-72"/>
              <w:jc w:val="center"/>
              <w:rPr>
                <w:b/>
                <w:bCs/>
                <w:sz w:val="18"/>
                <w:szCs w:val="18"/>
                <w:lang w:val="vi-VN" w:eastAsia="zh-CN"/>
              </w:rPr>
            </w:pPr>
            <w:r>
              <w:rPr>
                <w:b/>
                <w:bCs/>
                <w:sz w:val="18"/>
                <w:szCs w:val="18"/>
                <w:lang w:val="vi-VN" w:eastAsia="zh-CN"/>
              </w:rPr>
              <w:t>14</w:t>
            </w:r>
          </w:p>
        </w:tc>
        <w:tc>
          <w:tcPr>
            <w:tcW w:w="598" w:type="dxa"/>
            <w:tcBorders>
              <w:top w:val="nil"/>
              <w:left w:val="nil"/>
              <w:bottom w:val="single" w:sz="4" w:space="0" w:color="auto"/>
              <w:right w:val="single" w:sz="4" w:space="0" w:color="auto"/>
            </w:tcBorders>
            <w:shd w:val="clear" w:color="auto" w:fill="FFFFFF"/>
            <w:noWrap/>
            <w:vAlign w:val="center"/>
          </w:tcPr>
          <w:p w14:paraId="175D4167" w14:textId="5155A314" w:rsidR="00C410B7" w:rsidRPr="0089488A" w:rsidRDefault="0089488A">
            <w:pPr>
              <w:spacing w:line="256" w:lineRule="auto"/>
              <w:ind w:left="-72" w:right="-72"/>
              <w:jc w:val="center"/>
              <w:rPr>
                <w:b/>
                <w:bCs/>
                <w:sz w:val="18"/>
                <w:szCs w:val="18"/>
                <w:lang w:val="vi-VN" w:eastAsia="zh-CN"/>
              </w:rPr>
            </w:pPr>
            <w:r>
              <w:rPr>
                <w:b/>
                <w:bCs/>
                <w:sz w:val="18"/>
                <w:szCs w:val="18"/>
                <w:lang w:val="vi-VN" w:eastAsia="zh-CN"/>
              </w:rPr>
              <w:t>15</w:t>
            </w:r>
          </w:p>
        </w:tc>
        <w:tc>
          <w:tcPr>
            <w:tcW w:w="589" w:type="dxa"/>
            <w:tcBorders>
              <w:top w:val="nil"/>
              <w:left w:val="nil"/>
              <w:bottom w:val="single" w:sz="4" w:space="0" w:color="auto"/>
              <w:right w:val="single" w:sz="4" w:space="0" w:color="auto"/>
            </w:tcBorders>
            <w:shd w:val="clear" w:color="auto" w:fill="FFFFFF"/>
            <w:noWrap/>
            <w:vAlign w:val="center"/>
          </w:tcPr>
          <w:p w14:paraId="6FA2C9A2" w14:textId="26BA60A5" w:rsidR="00C410B7" w:rsidRPr="0089488A" w:rsidRDefault="0089488A">
            <w:pPr>
              <w:spacing w:line="256" w:lineRule="auto"/>
              <w:ind w:left="-72" w:right="-72"/>
              <w:jc w:val="center"/>
              <w:rPr>
                <w:b/>
                <w:bCs/>
                <w:sz w:val="18"/>
                <w:szCs w:val="18"/>
                <w:lang w:val="vi-VN" w:eastAsia="zh-CN"/>
              </w:rPr>
            </w:pPr>
            <w:r>
              <w:rPr>
                <w:b/>
                <w:bCs/>
                <w:sz w:val="18"/>
                <w:szCs w:val="18"/>
                <w:lang w:val="vi-VN" w:eastAsia="zh-CN"/>
              </w:rPr>
              <w:t>16</w:t>
            </w:r>
          </w:p>
        </w:tc>
        <w:tc>
          <w:tcPr>
            <w:tcW w:w="689" w:type="dxa"/>
            <w:tcBorders>
              <w:top w:val="nil"/>
              <w:left w:val="nil"/>
              <w:bottom w:val="single" w:sz="4" w:space="0" w:color="auto"/>
              <w:right w:val="single" w:sz="4" w:space="0" w:color="auto"/>
            </w:tcBorders>
            <w:shd w:val="clear" w:color="auto" w:fill="FFFFFF"/>
            <w:noWrap/>
            <w:vAlign w:val="center"/>
          </w:tcPr>
          <w:p w14:paraId="531E350D" w14:textId="2BCC0C39" w:rsidR="00C410B7" w:rsidRPr="0089488A" w:rsidRDefault="0089488A">
            <w:pPr>
              <w:spacing w:line="256" w:lineRule="auto"/>
              <w:ind w:left="-72" w:right="-72"/>
              <w:jc w:val="center"/>
              <w:rPr>
                <w:b/>
                <w:bCs/>
                <w:sz w:val="18"/>
                <w:szCs w:val="18"/>
                <w:lang w:val="vi-VN" w:eastAsia="zh-CN"/>
              </w:rPr>
            </w:pPr>
            <w:r>
              <w:rPr>
                <w:b/>
                <w:bCs/>
                <w:sz w:val="18"/>
                <w:szCs w:val="18"/>
                <w:lang w:val="vi-VN" w:eastAsia="zh-CN"/>
              </w:rPr>
              <w:t>17</w:t>
            </w:r>
          </w:p>
        </w:tc>
        <w:tc>
          <w:tcPr>
            <w:tcW w:w="851" w:type="dxa"/>
            <w:tcBorders>
              <w:top w:val="nil"/>
              <w:left w:val="nil"/>
              <w:bottom w:val="single" w:sz="4" w:space="0" w:color="auto"/>
              <w:right w:val="single" w:sz="4" w:space="0" w:color="auto"/>
            </w:tcBorders>
            <w:shd w:val="clear" w:color="auto" w:fill="FFFFFF"/>
            <w:noWrap/>
            <w:vAlign w:val="center"/>
          </w:tcPr>
          <w:p w14:paraId="48E60E76" w14:textId="4F470C8C" w:rsidR="00C410B7" w:rsidRPr="0089488A" w:rsidRDefault="0089488A">
            <w:pPr>
              <w:spacing w:line="256" w:lineRule="auto"/>
              <w:ind w:left="-72" w:right="-72"/>
              <w:jc w:val="center"/>
              <w:rPr>
                <w:b/>
                <w:bCs/>
                <w:sz w:val="18"/>
                <w:szCs w:val="18"/>
                <w:lang w:val="vi-VN" w:eastAsia="zh-CN"/>
              </w:rPr>
            </w:pPr>
            <w:r>
              <w:rPr>
                <w:b/>
                <w:bCs/>
                <w:sz w:val="18"/>
                <w:szCs w:val="18"/>
                <w:lang w:val="vi-VN" w:eastAsia="zh-CN"/>
              </w:rPr>
              <w:t>18</w:t>
            </w:r>
          </w:p>
        </w:tc>
        <w:tc>
          <w:tcPr>
            <w:tcW w:w="850" w:type="dxa"/>
            <w:tcBorders>
              <w:top w:val="nil"/>
              <w:left w:val="nil"/>
              <w:bottom w:val="single" w:sz="4" w:space="0" w:color="auto"/>
              <w:right w:val="single" w:sz="4" w:space="0" w:color="auto"/>
            </w:tcBorders>
            <w:shd w:val="clear" w:color="auto" w:fill="FFFFFF"/>
            <w:noWrap/>
            <w:vAlign w:val="center"/>
          </w:tcPr>
          <w:p w14:paraId="3CC59D6F" w14:textId="31F3D587" w:rsidR="00C410B7" w:rsidRPr="0089488A" w:rsidRDefault="0089488A">
            <w:pPr>
              <w:spacing w:line="256" w:lineRule="auto"/>
              <w:ind w:left="-72" w:right="-72"/>
              <w:jc w:val="center"/>
              <w:rPr>
                <w:b/>
                <w:bCs/>
                <w:sz w:val="18"/>
                <w:szCs w:val="18"/>
                <w:lang w:val="vi-VN" w:eastAsia="zh-CN"/>
              </w:rPr>
            </w:pPr>
            <w:r>
              <w:rPr>
                <w:b/>
                <w:bCs/>
                <w:sz w:val="18"/>
                <w:szCs w:val="18"/>
                <w:lang w:val="vi-VN" w:eastAsia="zh-CN"/>
              </w:rPr>
              <w:t>19</w:t>
            </w:r>
          </w:p>
        </w:tc>
        <w:tc>
          <w:tcPr>
            <w:tcW w:w="851" w:type="dxa"/>
            <w:tcBorders>
              <w:top w:val="nil"/>
              <w:left w:val="nil"/>
              <w:bottom w:val="single" w:sz="4" w:space="0" w:color="auto"/>
              <w:right w:val="single" w:sz="4" w:space="0" w:color="auto"/>
            </w:tcBorders>
            <w:noWrap/>
            <w:vAlign w:val="center"/>
          </w:tcPr>
          <w:p w14:paraId="42E53FB6" w14:textId="2AECC35C" w:rsidR="00C410B7" w:rsidRPr="0089488A" w:rsidRDefault="0089488A">
            <w:pPr>
              <w:spacing w:line="256" w:lineRule="auto"/>
              <w:ind w:left="-72" w:right="-72"/>
              <w:jc w:val="center"/>
              <w:rPr>
                <w:b/>
                <w:bCs/>
                <w:sz w:val="18"/>
                <w:szCs w:val="18"/>
                <w:lang w:val="vi-VN" w:eastAsia="zh-CN"/>
              </w:rPr>
            </w:pPr>
            <w:r>
              <w:rPr>
                <w:b/>
                <w:bCs/>
                <w:sz w:val="18"/>
                <w:szCs w:val="18"/>
                <w:lang w:val="vi-VN" w:eastAsia="zh-CN"/>
              </w:rPr>
              <w:t>20</w:t>
            </w:r>
          </w:p>
        </w:tc>
      </w:tr>
      <w:tr w:rsidR="00C410B7" w14:paraId="73A974D5" w14:textId="77777777" w:rsidTr="0089488A">
        <w:trPr>
          <w:trHeight w:val="179"/>
        </w:trPr>
        <w:tc>
          <w:tcPr>
            <w:tcW w:w="359" w:type="dxa"/>
            <w:tcBorders>
              <w:top w:val="nil"/>
              <w:left w:val="single" w:sz="4" w:space="0" w:color="auto"/>
              <w:bottom w:val="single" w:sz="4" w:space="0" w:color="auto"/>
              <w:right w:val="single" w:sz="4" w:space="0" w:color="auto"/>
            </w:tcBorders>
            <w:shd w:val="clear" w:color="auto" w:fill="FFFFFF"/>
            <w:noWrap/>
            <w:vAlign w:val="center"/>
            <w:hideMark/>
          </w:tcPr>
          <w:p w14:paraId="35B4CD99" w14:textId="77777777" w:rsidR="00C410B7" w:rsidRDefault="00C410B7">
            <w:pPr>
              <w:spacing w:line="256" w:lineRule="auto"/>
              <w:ind w:left="-72" w:right="-72"/>
              <w:jc w:val="center"/>
              <w:rPr>
                <w:sz w:val="18"/>
                <w:szCs w:val="18"/>
                <w:lang w:eastAsia="zh-CN"/>
              </w:rPr>
            </w:pPr>
            <w:r>
              <w:rPr>
                <w:sz w:val="18"/>
                <w:szCs w:val="18"/>
                <w:lang w:eastAsia="zh-CN"/>
              </w:rPr>
              <w:t> </w:t>
            </w:r>
          </w:p>
        </w:tc>
        <w:tc>
          <w:tcPr>
            <w:tcW w:w="904" w:type="dxa"/>
            <w:tcBorders>
              <w:top w:val="nil"/>
              <w:left w:val="nil"/>
              <w:bottom w:val="single" w:sz="4" w:space="0" w:color="auto"/>
              <w:right w:val="single" w:sz="4" w:space="0" w:color="auto"/>
            </w:tcBorders>
            <w:shd w:val="clear" w:color="auto" w:fill="FFFFFF"/>
            <w:noWrap/>
            <w:vAlign w:val="center"/>
            <w:hideMark/>
          </w:tcPr>
          <w:p w14:paraId="74402C7D" w14:textId="77777777" w:rsidR="00C410B7" w:rsidRDefault="00C410B7">
            <w:pPr>
              <w:spacing w:line="256" w:lineRule="auto"/>
              <w:ind w:left="-72" w:right="-72"/>
              <w:rPr>
                <w:b/>
                <w:bCs/>
                <w:sz w:val="18"/>
                <w:szCs w:val="18"/>
                <w:lang w:val="vi-VN" w:eastAsia="zh-CN"/>
              </w:rPr>
            </w:pPr>
            <w:r>
              <w:rPr>
                <w:b/>
                <w:bCs/>
                <w:sz w:val="18"/>
                <w:szCs w:val="18"/>
                <w:lang w:eastAsia="zh-CN"/>
              </w:rPr>
              <w:t>(TỈNH ...)</w:t>
            </w:r>
          </w:p>
        </w:tc>
        <w:tc>
          <w:tcPr>
            <w:tcW w:w="412" w:type="dxa"/>
            <w:tcBorders>
              <w:top w:val="nil"/>
              <w:left w:val="nil"/>
              <w:bottom w:val="single" w:sz="4" w:space="0" w:color="auto"/>
              <w:right w:val="single" w:sz="4" w:space="0" w:color="auto"/>
            </w:tcBorders>
            <w:shd w:val="clear" w:color="auto" w:fill="FFFF99"/>
            <w:noWrap/>
            <w:vAlign w:val="center"/>
            <w:hideMark/>
          </w:tcPr>
          <w:p w14:paraId="5CF7A34E" w14:textId="77777777" w:rsidR="00C410B7" w:rsidRDefault="00C410B7">
            <w:pPr>
              <w:spacing w:line="256" w:lineRule="auto"/>
              <w:ind w:left="-72" w:right="-72"/>
              <w:jc w:val="center"/>
              <w:rPr>
                <w:sz w:val="18"/>
                <w:szCs w:val="18"/>
                <w:lang w:eastAsia="zh-CN"/>
              </w:rPr>
            </w:pPr>
            <w:r>
              <w:rPr>
                <w:sz w:val="18"/>
                <w:szCs w:val="18"/>
                <w:lang w:eastAsia="zh-CN"/>
              </w:rPr>
              <w:t> </w:t>
            </w:r>
          </w:p>
        </w:tc>
        <w:tc>
          <w:tcPr>
            <w:tcW w:w="872" w:type="dxa"/>
            <w:tcBorders>
              <w:top w:val="nil"/>
              <w:left w:val="nil"/>
              <w:bottom w:val="single" w:sz="4" w:space="0" w:color="auto"/>
              <w:right w:val="single" w:sz="4" w:space="0" w:color="auto"/>
            </w:tcBorders>
            <w:shd w:val="clear" w:color="auto" w:fill="FFFF99"/>
            <w:noWrap/>
            <w:vAlign w:val="center"/>
            <w:hideMark/>
          </w:tcPr>
          <w:p w14:paraId="2340D6C2"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097B87C7"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71" w:type="dxa"/>
            <w:tcBorders>
              <w:top w:val="nil"/>
              <w:left w:val="nil"/>
              <w:bottom w:val="single" w:sz="4" w:space="0" w:color="auto"/>
              <w:right w:val="single" w:sz="4" w:space="0" w:color="auto"/>
            </w:tcBorders>
            <w:shd w:val="clear" w:color="auto" w:fill="FFFF99"/>
            <w:noWrap/>
            <w:vAlign w:val="center"/>
            <w:hideMark/>
          </w:tcPr>
          <w:p w14:paraId="631492B7"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71" w:type="dxa"/>
            <w:tcBorders>
              <w:top w:val="nil"/>
              <w:left w:val="nil"/>
              <w:bottom w:val="single" w:sz="4" w:space="0" w:color="auto"/>
              <w:right w:val="single" w:sz="4" w:space="0" w:color="auto"/>
            </w:tcBorders>
            <w:shd w:val="clear" w:color="auto" w:fill="FFFF99"/>
            <w:noWrap/>
            <w:vAlign w:val="center"/>
            <w:hideMark/>
          </w:tcPr>
          <w:p w14:paraId="274D63E1" w14:textId="77777777" w:rsidR="00C410B7" w:rsidRDefault="00C410B7">
            <w:pPr>
              <w:spacing w:line="256" w:lineRule="auto"/>
              <w:ind w:left="-72" w:right="-72"/>
              <w:rPr>
                <w:sz w:val="18"/>
                <w:szCs w:val="18"/>
                <w:lang w:eastAsia="zh-CN"/>
              </w:rPr>
            </w:pPr>
            <w:r>
              <w:rPr>
                <w:sz w:val="18"/>
                <w:szCs w:val="18"/>
                <w:lang w:eastAsia="zh-CN"/>
              </w:rPr>
              <w:t> </w:t>
            </w:r>
          </w:p>
        </w:tc>
        <w:tc>
          <w:tcPr>
            <w:tcW w:w="648" w:type="dxa"/>
            <w:tcBorders>
              <w:top w:val="nil"/>
              <w:left w:val="nil"/>
              <w:bottom w:val="single" w:sz="4" w:space="0" w:color="auto"/>
              <w:right w:val="single" w:sz="4" w:space="0" w:color="auto"/>
            </w:tcBorders>
            <w:shd w:val="clear" w:color="auto" w:fill="FFFF99"/>
            <w:noWrap/>
            <w:vAlign w:val="center"/>
            <w:hideMark/>
          </w:tcPr>
          <w:p w14:paraId="5EFD69B5"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410F3EEF" w14:textId="77777777" w:rsidR="00C410B7" w:rsidRDefault="00C410B7">
            <w:pPr>
              <w:spacing w:line="256" w:lineRule="auto"/>
              <w:ind w:left="-72" w:right="-72"/>
              <w:rPr>
                <w:sz w:val="18"/>
                <w:szCs w:val="18"/>
                <w:lang w:eastAsia="zh-CN"/>
              </w:rPr>
            </w:pPr>
            <w:r>
              <w:rPr>
                <w:sz w:val="18"/>
                <w:szCs w:val="18"/>
                <w:lang w:eastAsia="zh-CN"/>
              </w:rPr>
              <w:t> </w:t>
            </w:r>
          </w:p>
        </w:tc>
        <w:tc>
          <w:tcPr>
            <w:tcW w:w="603" w:type="dxa"/>
            <w:tcBorders>
              <w:top w:val="nil"/>
              <w:left w:val="nil"/>
              <w:bottom w:val="single" w:sz="4" w:space="0" w:color="auto"/>
              <w:right w:val="single" w:sz="4" w:space="0" w:color="auto"/>
            </w:tcBorders>
            <w:shd w:val="clear" w:color="auto" w:fill="FFFF99"/>
            <w:noWrap/>
            <w:vAlign w:val="center"/>
            <w:hideMark/>
          </w:tcPr>
          <w:p w14:paraId="4BF90500"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53" w:type="dxa"/>
            <w:tcBorders>
              <w:top w:val="nil"/>
              <w:left w:val="nil"/>
              <w:bottom w:val="single" w:sz="4" w:space="0" w:color="auto"/>
              <w:right w:val="single" w:sz="4" w:space="0" w:color="auto"/>
            </w:tcBorders>
            <w:shd w:val="clear" w:color="auto" w:fill="FFFF99"/>
            <w:noWrap/>
            <w:vAlign w:val="center"/>
            <w:hideMark/>
          </w:tcPr>
          <w:p w14:paraId="2B41A872"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27" w:type="dxa"/>
            <w:tcBorders>
              <w:top w:val="nil"/>
              <w:left w:val="nil"/>
              <w:bottom w:val="single" w:sz="4" w:space="0" w:color="auto"/>
              <w:right w:val="single" w:sz="4" w:space="0" w:color="auto"/>
            </w:tcBorders>
            <w:shd w:val="clear" w:color="auto" w:fill="FFFF99"/>
            <w:noWrap/>
            <w:vAlign w:val="center"/>
            <w:hideMark/>
          </w:tcPr>
          <w:p w14:paraId="10E7DB62"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09" w:type="dxa"/>
            <w:tcBorders>
              <w:top w:val="nil"/>
              <w:left w:val="nil"/>
              <w:bottom w:val="single" w:sz="4" w:space="0" w:color="auto"/>
              <w:right w:val="single" w:sz="4" w:space="0" w:color="auto"/>
            </w:tcBorders>
            <w:shd w:val="clear" w:color="auto" w:fill="FFFF99"/>
            <w:noWrap/>
            <w:vAlign w:val="center"/>
            <w:hideMark/>
          </w:tcPr>
          <w:p w14:paraId="29D7FA65" w14:textId="77777777" w:rsidR="00C410B7" w:rsidRDefault="00C410B7">
            <w:pPr>
              <w:spacing w:line="256" w:lineRule="auto"/>
              <w:ind w:left="-72" w:right="-72"/>
              <w:jc w:val="center"/>
              <w:rPr>
                <w:sz w:val="18"/>
                <w:szCs w:val="18"/>
                <w:lang w:eastAsia="zh-CN"/>
              </w:rPr>
            </w:pPr>
            <w:r>
              <w:rPr>
                <w:sz w:val="18"/>
                <w:szCs w:val="18"/>
                <w:lang w:eastAsia="zh-CN"/>
              </w:rPr>
              <w:t> </w:t>
            </w:r>
          </w:p>
        </w:tc>
        <w:tc>
          <w:tcPr>
            <w:tcW w:w="806" w:type="dxa"/>
            <w:tcBorders>
              <w:top w:val="nil"/>
              <w:left w:val="nil"/>
              <w:bottom w:val="single" w:sz="4" w:space="0" w:color="auto"/>
              <w:right w:val="single" w:sz="4" w:space="0" w:color="auto"/>
            </w:tcBorders>
            <w:shd w:val="clear" w:color="auto" w:fill="FFFF99"/>
            <w:noWrap/>
            <w:vAlign w:val="center"/>
            <w:hideMark/>
          </w:tcPr>
          <w:p w14:paraId="5DADCC95"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6F8E4C70"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41175C80"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34" w:type="dxa"/>
            <w:tcBorders>
              <w:top w:val="nil"/>
              <w:left w:val="nil"/>
              <w:bottom w:val="single" w:sz="4" w:space="0" w:color="auto"/>
              <w:right w:val="single" w:sz="4" w:space="0" w:color="auto"/>
            </w:tcBorders>
            <w:shd w:val="clear" w:color="auto" w:fill="FFFF99"/>
            <w:noWrap/>
            <w:vAlign w:val="center"/>
            <w:hideMark/>
          </w:tcPr>
          <w:p w14:paraId="38445F0F"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31FFA402"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89" w:type="dxa"/>
            <w:tcBorders>
              <w:top w:val="nil"/>
              <w:left w:val="nil"/>
              <w:bottom w:val="single" w:sz="4" w:space="0" w:color="auto"/>
              <w:right w:val="single" w:sz="4" w:space="0" w:color="auto"/>
            </w:tcBorders>
            <w:shd w:val="clear" w:color="auto" w:fill="FFFF99"/>
            <w:noWrap/>
            <w:vAlign w:val="center"/>
            <w:hideMark/>
          </w:tcPr>
          <w:p w14:paraId="3743A73C" w14:textId="77777777" w:rsidR="00C410B7" w:rsidRDefault="00C410B7">
            <w:pPr>
              <w:spacing w:line="256" w:lineRule="auto"/>
              <w:ind w:left="-72" w:right="-72"/>
              <w:jc w:val="center"/>
              <w:rPr>
                <w:sz w:val="18"/>
                <w:szCs w:val="18"/>
                <w:lang w:eastAsia="zh-CN"/>
              </w:rPr>
            </w:pPr>
            <w:r>
              <w:rPr>
                <w:sz w:val="18"/>
                <w:szCs w:val="18"/>
                <w:lang w:eastAsia="zh-CN"/>
              </w:rPr>
              <w:t> </w:t>
            </w:r>
          </w:p>
        </w:tc>
        <w:tc>
          <w:tcPr>
            <w:tcW w:w="689" w:type="dxa"/>
            <w:tcBorders>
              <w:top w:val="nil"/>
              <w:left w:val="nil"/>
              <w:bottom w:val="single" w:sz="4" w:space="0" w:color="auto"/>
              <w:right w:val="single" w:sz="4" w:space="0" w:color="auto"/>
            </w:tcBorders>
            <w:shd w:val="clear" w:color="auto" w:fill="FFFF99"/>
            <w:noWrap/>
            <w:vAlign w:val="center"/>
            <w:hideMark/>
          </w:tcPr>
          <w:p w14:paraId="39737FB7" w14:textId="77777777" w:rsidR="00C410B7" w:rsidRDefault="00C410B7">
            <w:pPr>
              <w:spacing w:line="256" w:lineRule="auto"/>
              <w:ind w:left="-72" w:right="-72"/>
              <w:jc w:val="center"/>
              <w:rPr>
                <w:sz w:val="18"/>
                <w:szCs w:val="18"/>
                <w:lang w:eastAsia="zh-CN"/>
              </w:rPr>
            </w:pPr>
            <w:r>
              <w:rPr>
                <w:sz w:val="18"/>
                <w:szCs w:val="18"/>
                <w:lang w:eastAsia="zh-CN"/>
              </w:rPr>
              <w:t> </w:t>
            </w:r>
          </w:p>
        </w:tc>
        <w:tc>
          <w:tcPr>
            <w:tcW w:w="851" w:type="dxa"/>
            <w:tcBorders>
              <w:top w:val="nil"/>
              <w:left w:val="nil"/>
              <w:bottom w:val="single" w:sz="4" w:space="0" w:color="auto"/>
              <w:right w:val="single" w:sz="4" w:space="0" w:color="auto"/>
            </w:tcBorders>
            <w:shd w:val="clear" w:color="auto" w:fill="FFFF99"/>
            <w:noWrap/>
            <w:vAlign w:val="center"/>
            <w:hideMark/>
          </w:tcPr>
          <w:p w14:paraId="1EF75DEF" w14:textId="77777777" w:rsidR="00C410B7" w:rsidRDefault="00C410B7">
            <w:pPr>
              <w:spacing w:line="256" w:lineRule="auto"/>
              <w:ind w:left="-72" w:right="-72"/>
              <w:jc w:val="center"/>
              <w:rPr>
                <w:sz w:val="18"/>
                <w:szCs w:val="18"/>
                <w:lang w:eastAsia="zh-CN"/>
              </w:rPr>
            </w:pPr>
            <w:r>
              <w:rPr>
                <w:sz w:val="18"/>
                <w:szCs w:val="18"/>
                <w:lang w:eastAsia="zh-CN"/>
              </w:rPr>
              <w:t> </w:t>
            </w:r>
          </w:p>
        </w:tc>
        <w:tc>
          <w:tcPr>
            <w:tcW w:w="850" w:type="dxa"/>
            <w:tcBorders>
              <w:top w:val="nil"/>
              <w:left w:val="nil"/>
              <w:bottom w:val="single" w:sz="4" w:space="0" w:color="auto"/>
              <w:right w:val="single" w:sz="4" w:space="0" w:color="auto"/>
            </w:tcBorders>
            <w:shd w:val="clear" w:color="auto" w:fill="FFFF99"/>
            <w:noWrap/>
            <w:vAlign w:val="center"/>
            <w:hideMark/>
          </w:tcPr>
          <w:p w14:paraId="12DB541F" w14:textId="77777777" w:rsidR="00C410B7" w:rsidRDefault="00C410B7">
            <w:pPr>
              <w:spacing w:line="256" w:lineRule="auto"/>
              <w:ind w:left="-72" w:right="-72"/>
              <w:jc w:val="center"/>
              <w:rPr>
                <w:sz w:val="18"/>
                <w:szCs w:val="18"/>
                <w:lang w:eastAsia="zh-CN"/>
              </w:rPr>
            </w:pPr>
            <w:r>
              <w:rPr>
                <w:sz w:val="18"/>
                <w:szCs w:val="18"/>
                <w:lang w:eastAsia="zh-CN"/>
              </w:rPr>
              <w:t> </w:t>
            </w:r>
          </w:p>
        </w:tc>
        <w:tc>
          <w:tcPr>
            <w:tcW w:w="851" w:type="dxa"/>
            <w:tcBorders>
              <w:top w:val="nil"/>
              <w:left w:val="nil"/>
              <w:bottom w:val="single" w:sz="4" w:space="0" w:color="auto"/>
              <w:right w:val="single" w:sz="4" w:space="0" w:color="auto"/>
            </w:tcBorders>
            <w:noWrap/>
            <w:vAlign w:val="center"/>
            <w:hideMark/>
          </w:tcPr>
          <w:p w14:paraId="60067AFF" w14:textId="77777777" w:rsidR="00C410B7" w:rsidRDefault="00C410B7">
            <w:pPr>
              <w:spacing w:line="256" w:lineRule="auto"/>
              <w:ind w:left="-72" w:right="-72"/>
              <w:jc w:val="center"/>
              <w:rPr>
                <w:sz w:val="18"/>
                <w:szCs w:val="18"/>
                <w:lang w:eastAsia="zh-CN"/>
              </w:rPr>
            </w:pPr>
            <w:r>
              <w:rPr>
                <w:sz w:val="18"/>
                <w:szCs w:val="18"/>
                <w:lang w:eastAsia="zh-CN"/>
              </w:rPr>
              <w:t> </w:t>
            </w:r>
          </w:p>
        </w:tc>
      </w:tr>
      <w:tr w:rsidR="00C410B7" w14:paraId="02275C7A" w14:textId="77777777" w:rsidTr="0089488A">
        <w:trPr>
          <w:trHeight w:val="188"/>
        </w:trPr>
        <w:tc>
          <w:tcPr>
            <w:tcW w:w="359" w:type="dxa"/>
            <w:tcBorders>
              <w:top w:val="nil"/>
              <w:left w:val="single" w:sz="4" w:space="0" w:color="auto"/>
              <w:bottom w:val="single" w:sz="4" w:space="0" w:color="auto"/>
              <w:right w:val="single" w:sz="4" w:space="0" w:color="auto"/>
            </w:tcBorders>
            <w:shd w:val="clear" w:color="auto" w:fill="FFFFFF"/>
            <w:noWrap/>
            <w:vAlign w:val="bottom"/>
            <w:hideMark/>
          </w:tcPr>
          <w:p w14:paraId="46F3F44F" w14:textId="77777777" w:rsidR="00C410B7" w:rsidRDefault="00C410B7">
            <w:pPr>
              <w:spacing w:line="256" w:lineRule="auto"/>
              <w:ind w:left="-72" w:right="-72"/>
              <w:jc w:val="center"/>
              <w:rPr>
                <w:b/>
                <w:bCs/>
                <w:sz w:val="18"/>
                <w:szCs w:val="18"/>
                <w:lang w:eastAsia="zh-CN"/>
              </w:rPr>
            </w:pPr>
            <w:r>
              <w:rPr>
                <w:b/>
                <w:bCs/>
                <w:sz w:val="18"/>
                <w:szCs w:val="18"/>
                <w:lang w:eastAsia="zh-CN"/>
              </w:rPr>
              <w:t>1</w:t>
            </w:r>
          </w:p>
        </w:tc>
        <w:tc>
          <w:tcPr>
            <w:tcW w:w="904" w:type="dxa"/>
            <w:tcBorders>
              <w:top w:val="nil"/>
              <w:left w:val="nil"/>
              <w:bottom w:val="single" w:sz="4" w:space="0" w:color="auto"/>
              <w:right w:val="single" w:sz="4" w:space="0" w:color="auto"/>
            </w:tcBorders>
            <w:shd w:val="clear" w:color="auto" w:fill="FFFFFF"/>
            <w:noWrap/>
            <w:vAlign w:val="center"/>
            <w:hideMark/>
          </w:tcPr>
          <w:p w14:paraId="17F047F4" w14:textId="77777777" w:rsidR="00C410B7" w:rsidRDefault="00C410B7">
            <w:pPr>
              <w:spacing w:line="256" w:lineRule="auto"/>
              <w:ind w:left="-72" w:right="-72"/>
              <w:rPr>
                <w:b/>
                <w:bCs/>
                <w:sz w:val="18"/>
                <w:szCs w:val="18"/>
                <w:lang w:eastAsia="zh-CN"/>
              </w:rPr>
            </w:pPr>
            <w:r>
              <w:rPr>
                <w:b/>
                <w:bCs/>
                <w:sz w:val="18"/>
                <w:szCs w:val="18"/>
                <w:lang w:eastAsia="zh-CN"/>
              </w:rPr>
              <w:t>Huyện 1</w:t>
            </w:r>
          </w:p>
        </w:tc>
        <w:tc>
          <w:tcPr>
            <w:tcW w:w="412" w:type="dxa"/>
            <w:tcBorders>
              <w:top w:val="nil"/>
              <w:left w:val="nil"/>
              <w:bottom w:val="single" w:sz="4" w:space="0" w:color="auto"/>
              <w:right w:val="single" w:sz="4" w:space="0" w:color="auto"/>
            </w:tcBorders>
            <w:shd w:val="clear" w:color="auto" w:fill="FFFF99"/>
            <w:noWrap/>
            <w:vAlign w:val="center"/>
            <w:hideMark/>
          </w:tcPr>
          <w:p w14:paraId="78051987" w14:textId="77777777" w:rsidR="00C410B7" w:rsidRDefault="00C410B7">
            <w:pPr>
              <w:spacing w:line="256" w:lineRule="auto"/>
              <w:ind w:left="-72" w:right="-72"/>
              <w:jc w:val="center"/>
              <w:rPr>
                <w:b/>
                <w:bCs/>
                <w:sz w:val="18"/>
                <w:szCs w:val="18"/>
                <w:lang w:eastAsia="zh-CN"/>
              </w:rPr>
            </w:pPr>
            <w:r>
              <w:rPr>
                <w:b/>
                <w:bCs/>
                <w:sz w:val="18"/>
                <w:szCs w:val="18"/>
                <w:lang w:eastAsia="zh-CN"/>
              </w:rPr>
              <w:t> </w:t>
            </w:r>
          </w:p>
        </w:tc>
        <w:tc>
          <w:tcPr>
            <w:tcW w:w="872" w:type="dxa"/>
            <w:tcBorders>
              <w:top w:val="nil"/>
              <w:left w:val="nil"/>
              <w:bottom w:val="single" w:sz="4" w:space="0" w:color="auto"/>
              <w:right w:val="single" w:sz="4" w:space="0" w:color="auto"/>
            </w:tcBorders>
            <w:shd w:val="clear" w:color="auto" w:fill="FFFF99"/>
            <w:noWrap/>
            <w:vAlign w:val="center"/>
            <w:hideMark/>
          </w:tcPr>
          <w:p w14:paraId="76B15197" w14:textId="77777777" w:rsidR="00C410B7" w:rsidRDefault="00C410B7">
            <w:pPr>
              <w:spacing w:line="256" w:lineRule="auto"/>
              <w:ind w:left="-72" w:right="-72"/>
              <w:jc w:val="center"/>
              <w:rPr>
                <w:b/>
                <w:bCs/>
                <w:sz w:val="18"/>
                <w:szCs w:val="18"/>
                <w:lang w:eastAsia="zh-CN"/>
              </w:rPr>
            </w:pPr>
            <w:r>
              <w:rPr>
                <w:b/>
                <w:bCs/>
                <w:sz w:val="18"/>
                <w:szCs w:val="18"/>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0B94104F" w14:textId="77777777" w:rsidR="00C410B7" w:rsidRDefault="00C410B7">
            <w:pPr>
              <w:spacing w:line="256" w:lineRule="auto"/>
              <w:ind w:left="-72" w:right="-72"/>
              <w:jc w:val="center"/>
              <w:rPr>
                <w:b/>
                <w:bCs/>
                <w:sz w:val="18"/>
                <w:szCs w:val="18"/>
                <w:lang w:eastAsia="zh-CN"/>
              </w:rPr>
            </w:pPr>
            <w:r>
              <w:rPr>
                <w:b/>
                <w:bCs/>
                <w:sz w:val="18"/>
                <w:szCs w:val="18"/>
                <w:lang w:eastAsia="zh-CN"/>
              </w:rPr>
              <w:t> </w:t>
            </w:r>
          </w:p>
        </w:tc>
        <w:tc>
          <w:tcPr>
            <w:tcW w:w="571" w:type="dxa"/>
            <w:tcBorders>
              <w:top w:val="nil"/>
              <w:left w:val="nil"/>
              <w:bottom w:val="single" w:sz="4" w:space="0" w:color="auto"/>
              <w:right w:val="single" w:sz="4" w:space="0" w:color="auto"/>
            </w:tcBorders>
            <w:shd w:val="clear" w:color="auto" w:fill="FFFF99"/>
            <w:noWrap/>
            <w:vAlign w:val="center"/>
            <w:hideMark/>
          </w:tcPr>
          <w:p w14:paraId="4A426351" w14:textId="77777777" w:rsidR="00C410B7" w:rsidRDefault="00C410B7">
            <w:pPr>
              <w:spacing w:line="256" w:lineRule="auto"/>
              <w:ind w:left="-72" w:right="-72"/>
              <w:jc w:val="center"/>
              <w:rPr>
                <w:b/>
                <w:bCs/>
                <w:sz w:val="18"/>
                <w:szCs w:val="18"/>
                <w:lang w:eastAsia="zh-CN"/>
              </w:rPr>
            </w:pPr>
            <w:r>
              <w:rPr>
                <w:b/>
                <w:bCs/>
                <w:sz w:val="18"/>
                <w:szCs w:val="18"/>
                <w:lang w:eastAsia="zh-CN"/>
              </w:rPr>
              <w:t> </w:t>
            </w:r>
          </w:p>
        </w:tc>
        <w:tc>
          <w:tcPr>
            <w:tcW w:w="571" w:type="dxa"/>
            <w:tcBorders>
              <w:top w:val="nil"/>
              <w:left w:val="nil"/>
              <w:bottom w:val="single" w:sz="4" w:space="0" w:color="auto"/>
              <w:right w:val="single" w:sz="4" w:space="0" w:color="auto"/>
            </w:tcBorders>
            <w:shd w:val="clear" w:color="auto" w:fill="FFFF99"/>
            <w:noWrap/>
            <w:vAlign w:val="center"/>
            <w:hideMark/>
          </w:tcPr>
          <w:p w14:paraId="6FE8F23D" w14:textId="77777777" w:rsidR="00C410B7" w:rsidRDefault="00C410B7">
            <w:pPr>
              <w:spacing w:line="256" w:lineRule="auto"/>
              <w:ind w:left="-72" w:right="-72"/>
              <w:rPr>
                <w:b/>
                <w:bCs/>
                <w:sz w:val="18"/>
                <w:szCs w:val="18"/>
                <w:lang w:eastAsia="zh-CN"/>
              </w:rPr>
            </w:pPr>
            <w:r>
              <w:rPr>
                <w:b/>
                <w:bCs/>
                <w:sz w:val="18"/>
                <w:szCs w:val="18"/>
                <w:lang w:eastAsia="zh-CN"/>
              </w:rPr>
              <w:t> </w:t>
            </w:r>
          </w:p>
        </w:tc>
        <w:tc>
          <w:tcPr>
            <w:tcW w:w="648" w:type="dxa"/>
            <w:tcBorders>
              <w:top w:val="nil"/>
              <w:left w:val="nil"/>
              <w:bottom w:val="single" w:sz="4" w:space="0" w:color="auto"/>
              <w:right w:val="single" w:sz="4" w:space="0" w:color="auto"/>
            </w:tcBorders>
            <w:shd w:val="clear" w:color="auto" w:fill="FFFF99"/>
            <w:noWrap/>
            <w:vAlign w:val="center"/>
            <w:hideMark/>
          </w:tcPr>
          <w:p w14:paraId="56A209DE" w14:textId="77777777" w:rsidR="00C410B7" w:rsidRDefault="00C410B7">
            <w:pPr>
              <w:spacing w:line="256" w:lineRule="auto"/>
              <w:ind w:left="-72" w:right="-72"/>
              <w:jc w:val="center"/>
              <w:rPr>
                <w:b/>
                <w:bCs/>
                <w:sz w:val="18"/>
                <w:szCs w:val="18"/>
                <w:lang w:eastAsia="zh-CN"/>
              </w:rPr>
            </w:pPr>
            <w:r>
              <w:rPr>
                <w:b/>
                <w:bCs/>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4F2C38F7" w14:textId="77777777" w:rsidR="00C410B7" w:rsidRDefault="00C410B7">
            <w:pPr>
              <w:spacing w:line="256" w:lineRule="auto"/>
              <w:ind w:left="-72" w:right="-72"/>
              <w:rPr>
                <w:b/>
                <w:bCs/>
                <w:sz w:val="18"/>
                <w:szCs w:val="18"/>
                <w:lang w:eastAsia="zh-CN"/>
              </w:rPr>
            </w:pPr>
            <w:r>
              <w:rPr>
                <w:b/>
                <w:bCs/>
                <w:sz w:val="18"/>
                <w:szCs w:val="18"/>
                <w:lang w:eastAsia="zh-CN"/>
              </w:rPr>
              <w:t> </w:t>
            </w:r>
          </w:p>
        </w:tc>
        <w:tc>
          <w:tcPr>
            <w:tcW w:w="603" w:type="dxa"/>
            <w:tcBorders>
              <w:top w:val="nil"/>
              <w:left w:val="nil"/>
              <w:bottom w:val="single" w:sz="4" w:space="0" w:color="auto"/>
              <w:right w:val="single" w:sz="4" w:space="0" w:color="auto"/>
            </w:tcBorders>
            <w:shd w:val="clear" w:color="auto" w:fill="FFFF99"/>
            <w:noWrap/>
            <w:vAlign w:val="center"/>
            <w:hideMark/>
          </w:tcPr>
          <w:p w14:paraId="7CB32CF7"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53" w:type="dxa"/>
            <w:tcBorders>
              <w:top w:val="nil"/>
              <w:left w:val="nil"/>
              <w:bottom w:val="single" w:sz="4" w:space="0" w:color="auto"/>
              <w:right w:val="single" w:sz="4" w:space="0" w:color="auto"/>
            </w:tcBorders>
            <w:shd w:val="clear" w:color="auto" w:fill="FFFF99"/>
            <w:noWrap/>
            <w:vAlign w:val="center"/>
            <w:hideMark/>
          </w:tcPr>
          <w:p w14:paraId="00D101BC"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27" w:type="dxa"/>
            <w:tcBorders>
              <w:top w:val="nil"/>
              <w:left w:val="nil"/>
              <w:bottom w:val="single" w:sz="4" w:space="0" w:color="auto"/>
              <w:right w:val="single" w:sz="4" w:space="0" w:color="auto"/>
            </w:tcBorders>
            <w:shd w:val="clear" w:color="auto" w:fill="FFFF99"/>
            <w:noWrap/>
            <w:vAlign w:val="center"/>
            <w:hideMark/>
          </w:tcPr>
          <w:p w14:paraId="6D3C4277"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09" w:type="dxa"/>
            <w:tcBorders>
              <w:top w:val="nil"/>
              <w:left w:val="nil"/>
              <w:bottom w:val="single" w:sz="4" w:space="0" w:color="auto"/>
              <w:right w:val="single" w:sz="4" w:space="0" w:color="auto"/>
            </w:tcBorders>
            <w:shd w:val="clear" w:color="auto" w:fill="FFFF99"/>
            <w:noWrap/>
            <w:vAlign w:val="center"/>
            <w:hideMark/>
          </w:tcPr>
          <w:p w14:paraId="3BCEBFC6" w14:textId="77777777" w:rsidR="00C410B7" w:rsidRDefault="00C410B7">
            <w:pPr>
              <w:spacing w:line="256" w:lineRule="auto"/>
              <w:ind w:left="-72" w:right="-72"/>
              <w:jc w:val="center"/>
              <w:rPr>
                <w:sz w:val="18"/>
                <w:szCs w:val="18"/>
                <w:lang w:eastAsia="zh-CN"/>
              </w:rPr>
            </w:pPr>
            <w:r>
              <w:rPr>
                <w:sz w:val="18"/>
                <w:szCs w:val="18"/>
                <w:lang w:eastAsia="zh-CN"/>
              </w:rPr>
              <w:t> </w:t>
            </w:r>
          </w:p>
        </w:tc>
        <w:tc>
          <w:tcPr>
            <w:tcW w:w="806" w:type="dxa"/>
            <w:tcBorders>
              <w:top w:val="nil"/>
              <w:left w:val="nil"/>
              <w:bottom w:val="single" w:sz="4" w:space="0" w:color="auto"/>
              <w:right w:val="single" w:sz="4" w:space="0" w:color="auto"/>
            </w:tcBorders>
            <w:shd w:val="clear" w:color="auto" w:fill="FFFF99"/>
            <w:noWrap/>
            <w:vAlign w:val="center"/>
            <w:hideMark/>
          </w:tcPr>
          <w:p w14:paraId="059FED91"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636996F6"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64D1398D"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34" w:type="dxa"/>
            <w:tcBorders>
              <w:top w:val="nil"/>
              <w:left w:val="nil"/>
              <w:bottom w:val="single" w:sz="4" w:space="0" w:color="auto"/>
              <w:right w:val="single" w:sz="4" w:space="0" w:color="auto"/>
            </w:tcBorders>
            <w:shd w:val="clear" w:color="auto" w:fill="FFFF99"/>
            <w:noWrap/>
            <w:vAlign w:val="center"/>
            <w:hideMark/>
          </w:tcPr>
          <w:p w14:paraId="4999BC6D"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29DE7226"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89" w:type="dxa"/>
            <w:tcBorders>
              <w:top w:val="nil"/>
              <w:left w:val="nil"/>
              <w:bottom w:val="single" w:sz="4" w:space="0" w:color="auto"/>
              <w:right w:val="single" w:sz="4" w:space="0" w:color="auto"/>
            </w:tcBorders>
            <w:shd w:val="clear" w:color="auto" w:fill="FFFF99"/>
            <w:noWrap/>
            <w:vAlign w:val="center"/>
            <w:hideMark/>
          </w:tcPr>
          <w:p w14:paraId="55CDD965" w14:textId="77777777" w:rsidR="00C410B7" w:rsidRDefault="00C410B7">
            <w:pPr>
              <w:spacing w:line="256" w:lineRule="auto"/>
              <w:ind w:left="-72" w:right="-72"/>
              <w:jc w:val="center"/>
              <w:rPr>
                <w:sz w:val="18"/>
                <w:szCs w:val="18"/>
                <w:lang w:eastAsia="zh-CN"/>
              </w:rPr>
            </w:pPr>
            <w:r>
              <w:rPr>
                <w:sz w:val="18"/>
                <w:szCs w:val="18"/>
                <w:lang w:eastAsia="zh-CN"/>
              </w:rPr>
              <w:t> </w:t>
            </w:r>
          </w:p>
        </w:tc>
        <w:tc>
          <w:tcPr>
            <w:tcW w:w="689" w:type="dxa"/>
            <w:tcBorders>
              <w:top w:val="nil"/>
              <w:left w:val="nil"/>
              <w:bottom w:val="single" w:sz="4" w:space="0" w:color="auto"/>
              <w:right w:val="single" w:sz="4" w:space="0" w:color="auto"/>
            </w:tcBorders>
            <w:shd w:val="clear" w:color="auto" w:fill="FFFF99"/>
            <w:noWrap/>
            <w:vAlign w:val="center"/>
            <w:hideMark/>
          </w:tcPr>
          <w:p w14:paraId="5519DD5E" w14:textId="77777777" w:rsidR="00C410B7" w:rsidRDefault="00C410B7">
            <w:pPr>
              <w:spacing w:line="256" w:lineRule="auto"/>
              <w:ind w:left="-72" w:right="-72"/>
              <w:jc w:val="center"/>
              <w:rPr>
                <w:sz w:val="18"/>
                <w:szCs w:val="18"/>
                <w:lang w:eastAsia="zh-CN"/>
              </w:rPr>
            </w:pPr>
            <w:r>
              <w:rPr>
                <w:sz w:val="18"/>
                <w:szCs w:val="18"/>
                <w:lang w:eastAsia="zh-CN"/>
              </w:rPr>
              <w:t> </w:t>
            </w:r>
          </w:p>
        </w:tc>
        <w:tc>
          <w:tcPr>
            <w:tcW w:w="851" w:type="dxa"/>
            <w:tcBorders>
              <w:top w:val="nil"/>
              <w:left w:val="nil"/>
              <w:bottom w:val="single" w:sz="4" w:space="0" w:color="auto"/>
              <w:right w:val="single" w:sz="4" w:space="0" w:color="auto"/>
            </w:tcBorders>
            <w:shd w:val="clear" w:color="auto" w:fill="FFFF99"/>
            <w:noWrap/>
            <w:vAlign w:val="center"/>
            <w:hideMark/>
          </w:tcPr>
          <w:p w14:paraId="5C4E4BA5" w14:textId="77777777" w:rsidR="00C410B7" w:rsidRDefault="00C410B7">
            <w:pPr>
              <w:spacing w:line="256" w:lineRule="auto"/>
              <w:ind w:left="-72" w:right="-72"/>
              <w:jc w:val="center"/>
              <w:rPr>
                <w:sz w:val="18"/>
                <w:szCs w:val="18"/>
                <w:lang w:eastAsia="zh-CN"/>
              </w:rPr>
            </w:pPr>
            <w:r>
              <w:rPr>
                <w:sz w:val="18"/>
                <w:szCs w:val="18"/>
                <w:lang w:eastAsia="zh-CN"/>
              </w:rPr>
              <w:t> </w:t>
            </w:r>
          </w:p>
        </w:tc>
        <w:tc>
          <w:tcPr>
            <w:tcW w:w="850" w:type="dxa"/>
            <w:tcBorders>
              <w:top w:val="nil"/>
              <w:left w:val="nil"/>
              <w:bottom w:val="single" w:sz="4" w:space="0" w:color="auto"/>
              <w:right w:val="single" w:sz="4" w:space="0" w:color="auto"/>
            </w:tcBorders>
            <w:shd w:val="clear" w:color="auto" w:fill="FFFF99"/>
            <w:noWrap/>
            <w:vAlign w:val="center"/>
            <w:hideMark/>
          </w:tcPr>
          <w:p w14:paraId="42B8D361" w14:textId="77777777" w:rsidR="00C410B7" w:rsidRDefault="00C410B7">
            <w:pPr>
              <w:spacing w:line="256" w:lineRule="auto"/>
              <w:ind w:left="-72" w:right="-72"/>
              <w:jc w:val="center"/>
              <w:rPr>
                <w:sz w:val="18"/>
                <w:szCs w:val="18"/>
                <w:lang w:eastAsia="zh-CN"/>
              </w:rPr>
            </w:pPr>
            <w:r>
              <w:rPr>
                <w:sz w:val="18"/>
                <w:szCs w:val="18"/>
                <w:lang w:eastAsia="zh-CN"/>
              </w:rPr>
              <w:t> </w:t>
            </w:r>
          </w:p>
        </w:tc>
        <w:tc>
          <w:tcPr>
            <w:tcW w:w="851" w:type="dxa"/>
            <w:tcBorders>
              <w:top w:val="nil"/>
              <w:left w:val="nil"/>
              <w:bottom w:val="single" w:sz="4" w:space="0" w:color="auto"/>
              <w:right w:val="single" w:sz="4" w:space="0" w:color="auto"/>
            </w:tcBorders>
            <w:noWrap/>
            <w:vAlign w:val="center"/>
            <w:hideMark/>
          </w:tcPr>
          <w:p w14:paraId="26115645" w14:textId="77777777" w:rsidR="00C410B7" w:rsidRDefault="00C410B7">
            <w:pPr>
              <w:spacing w:line="256" w:lineRule="auto"/>
              <w:ind w:left="-72" w:right="-72"/>
              <w:rPr>
                <w:sz w:val="18"/>
                <w:szCs w:val="18"/>
                <w:lang w:eastAsia="zh-CN"/>
              </w:rPr>
            </w:pPr>
            <w:r>
              <w:rPr>
                <w:sz w:val="18"/>
                <w:szCs w:val="18"/>
                <w:lang w:eastAsia="zh-CN"/>
              </w:rPr>
              <w:t> </w:t>
            </w:r>
          </w:p>
        </w:tc>
      </w:tr>
      <w:tr w:rsidR="00C410B7" w14:paraId="4046D7D5" w14:textId="77777777" w:rsidTr="0089488A">
        <w:trPr>
          <w:trHeight w:val="161"/>
        </w:trPr>
        <w:tc>
          <w:tcPr>
            <w:tcW w:w="359" w:type="dxa"/>
            <w:tcBorders>
              <w:top w:val="nil"/>
              <w:left w:val="single" w:sz="4" w:space="0" w:color="auto"/>
              <w:bottom w:val="single" w:sz="4" w:space="0" w:color="auto"/>
              <w:right w:val="single" w:sz="4" w:space="0" w:color="auto"/>
            </w:tcBorders>
            <w:shd w:val="clear" w:color="auto" w:fill="FFFFFF"/>
            <w:noWrap/>
            <w:vAlign w:val="bottom"/>
            <w:hideMark/>
          </w:tcPr>
          <w:p w14:paraId="3B136BC5" w14:textId="77777777" w:rsidR="00C410B7" w:rsidRDefault="00C410B7">
            <w:pPr>
              <w:spacing w:line="256" w:lineRule="auto"/>
              <w:ind w:left="-72" w:right="-72"/>
              <w:jc w:val="center"/>
              <w:rPr>
                <w:sz w:val="18"/>
                <w:szCs w:val="18"/>
                <w:lang w:eastAsia="zh-CN"/>
              </w:rPr>
            </w:pPr>
            <w:r>
              <w:rPr>
                <w:sz w:val="18"/>
                <w:szCs w:val="18"/>
                <w:lang w:eastAsia="zh-CN"/>
              </w:rPr>
              <w:t>1</w:t>
            </w:r>
          </w:p>
        </w:tc>
        <w:tc>
          <w:tcPr>
            <w:tcW w:w="904" w:type="dxa"/>
            <w:tcBorders>
              <w:top w:val="nil"/>
              <w:left w:val="nil"/>
              <w:bottom w:val="single" w:sz="4" w:space="0" w:color="auto"/>
              <w:right w:val="single" w:sz="4" w:space="0" w:color="auto"/>
            </w:tcBorders>
            <w:shd w:val="clear" w:color="auto" w:fill="FFFFFF"/>
            <w:noWrap/>
            <w:vAlign w:val="center"/>
            <w:hideMark/>
          </w:tcPr>
          <w:p w14:paraId="731A27ED" w14:textId="77777777" w:rsidR="00C410B7" w:rsidRDefault="00C410B7">
            <w:pPr>
              <w:spacing w:line="256" w:lineRule="auto"/>
              <w:ind w:left="-72" w:right="-72"/>
              <w:rPr>
                <w:sz w:val="18"/>
                <w:szCs w:val="18"/>
                <w:lang w:eastAsia="zh-CN"/>
              </w:rPr>
            </w:pPr>
            <w:r>
              <w:rPr>
                <w:sz w:val="18"/>
                <w:szCs w:val="18"/>
                <w:lang w:eastAsia="zh-CN"/>
              </w:rPr>
              <w:t>Xã 1</w:t>
            </w:r>
          </w:p>
        </w:tc>
        <w:tc>
          <w:tcPr>
            <w:tcW w:w="412" w:type="dxa"/>
            <w:tcBorders>
              <w:top w:val="nil"/>
              <w:left w:val="nil"/>
              <w:bottom w:val="single" w:sz="4" w:space="0" w:color="auto"/>
              <w:right w:val="single" w:sz="4" w:space="0" w:color="auto"/>
            </w:tcBorders>
            <w:shd w:val="clear" w:color="auto" w:fill="FFFF99"/>
            <w:noWrap/>
            <w:vAlign w:val="center"/>
            <w:hideMark/>
          </w:tcPr>
          <w:p w14:paraId="4D7AAB41" w14:textId="77777777" w:rsidR="00C410B7" w:rsidRDefault="00C410B7">
            <w:pPr>
              <w:spacing w:line="256" w:lineRule="auto"/>
              <w:ind w:left="-72" w:right="-72"/>
              <w:jc w:val="center"/>
              <w:rPr>
                <w:sz w:val="18"/>
                <w:szCs w:val="18"/>
                <w:lang w:eastAsia="zh-CN"/>
              </w:rPr>
            </w:pPr>
            <w:r>
              <w:rPr>
                <w:sz w:val="18"/>
                <w:szCs w:val="18"/>
                <w:lang w:eastAsia="zh-CN"/>
              </w:rPr>
              <w:t> </w:t>
            </w:r>
          </w:p>
        </w:tc>
        <w:tc>
          <w:tcPr>
            <w:tcW w:w="872" w:type="dxa"/>
            <w:tcBorders>
              <w:top w:val="nil"/>
              <w:left w:val="nil"/>
              <w:bottom w:val="single" w:sz="4" w:space="0" w:color="auto"/>
              <w:right w:val="single" w:sz="4" w:space="0" w:color="auto"/>
            </w:tcBorders>
            <w:shd w:val="clear" w:color="auto" w:fill="FFFF99"/>
            <w:noWrap/>
            <w:vAlign w:val="center"/>
            <w:hideMark/>
          </w:tcPr>
          <w:p w14:paraId="7608B5B3"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472F931B"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71" w:type="dxa"/>
            <w:tcBorders>
              <w:top w:val="nil"/>
              <w:left w:val="nil"/>
              <w:bottom w:val="single" w:sz="4" w:space="0" w:color="auto"/>
              <w:right w:val="single" w:sz="4" w:space="0" w:color="auto"/>
            </w:tcBorders>
            <w:shd w:val="clear" w:color="auto" w:fill="FFFF99"/>
            <w:noWrap/>
            <w:vAlign w:val="center"/>
            <w:hideMark/>
          </w:tcPr>
          <w:p w14:paraId="072B4F0D"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71" w:type="dxa"/>
            <w:tcBorders>
              <w:top w:val="nil"/>
              <w:left w:val="nil"/>
              <w:bottom w:val="single" w:sz="4" w:space="0" w:color="auto"/>
              <w:right w:val="single" w:sz="4" w:space="0" w:color="auto"/>
            </w:tcBorders>
            <w:shd w:val="clear" w:color="auto" w:fill="FFFF99"/>
            <w:noWrap/>
            <w:vAlign w:val="center"/>
            <w:hideMark/>
          </w:tcPr>
          <w:p w14:paraId="238449D7" w14:textId="77777777" w:rsidR="00C410B7" w:rsidRDefault="00C410B7">
            <w:pPr>
              <w:spacing w:line="256" w:lineRule="auto"/>
              <w:ind w:left="-72" w:right="-72"/>
              <w:rPr>
                <w:sz w:val="18"/>
                <w:szCs w:val="18"/>
                <w:lang w:eastAsia="zh-CN"/>
              </w:rPr>
            </w:pPr>
            <w:r>
              <w:rPr>
                <w:sz w:val="18"/>
                <w:szCs w:val="18"/>
                <w:lang w:eastAsia="zh-CN"/>
              </w:rPr>
              <w:t> </w:t>
            </w:r>
          </w:p>
        </w:tc>
        <w:tc>
          <w:tcPr>
            <w:tcW w:w="648" w:type="dxa"/>
            <w:tcBorders>
              <w:top w:val="nil"/>
              <w:left w:val="nil"/>
              <w:bottom w:val="single" w:sz="4" w:space="0" w:color="auto"/>
              <w:right w:val="single" w:sz="4" w:space="0" w:color="auto"/>
            </w:tcBorders>
            <w:shd w:val="clear" w:color="auto" w:fill="FFFF99"/>
            <w:noWrap/>
            <w:vAlign w:val="center"/>
            <w:hideMark/>
          </w:tcPr>
          <w:p w14:paraId="251185B7"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4444C25A" w14:textId="77777777" w:rsidR="00C410B7" w:rsidRDefault="00C410B7">
            <w:pPr>
              <w:spacing w:line="256" w:lineRule="auto"/>
              <w:ind w:left="-72" w:right="-72"/>
              <w:rPr>
                <w:sz w:val="18"/>
                <w:szCs w:val="18"/>
                <w:lang w:eastAsia="zh-CN"/>
              </w:rPr>
            </w:pPr>
            <w:r>
              <w:rPr>
                <w:sz w:val="18"/>
                <w:szCs w:val="18"/>
                <w:lang w:eastAsia="zh-CN"/>
              </w:rPr>
              <w:t> </w:t>
            </w:r>
          </w:p>
        </w:tc>
        <w:tc>
          <w:tcPr>
            <w:tcW w:w="603" w:type="dxa"/>
            <w:tcBorders>
              <w:top w:val="nil"/>
              <w:left w:val="nil"/>
              <w:bottom w:val="single" w:sz="4" w:space="0" w:color="auto"/>
              <w:right w:val="single" w:sz="4" w:space="0" w:color="auto"/>
            </w:tcBorders>
            <w:shd w:val="clear" w:color="auto" w:fill="FFFF99"/>
            <w:noWrap/>
            <w:vAlign w:val="center"/>
            <w:hideMark/>
          </w:tcPr>
          <w:p w14:paraId="7A226D1E"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53" w:type="dxa"/>
            <w:tcBorders>
              <w:top w:val="nil"/>
              <w:left w:val="nil"/>
              <w:bottom w:val="single" w:sz="4" w:space="0" w:color="auto"/>
              <w:right w:val="single" w:sz="4" w:space="0" w:color="auto"/>
            </w:tcBorders>
            <w:shd w:val="clear" w:color="auto" w:fill="FFFF99"/>
            <w:noWrap/>
            <w:vAlign w:val="center"/>
            <w:hideMark/>
          </w:tcPr>
          <w:p w14:paraId="15C10380"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27" w:type="dxa"/>
            <w:tcBorders>
              <w:top w:val="nil"/>
              <w:left w:val="nil"/>
              <w:bottom w:val="single" w:sz="4" w:space="0" w:color="auto"/>
              <w:right w:val="single" w:sz="4" w:space="0" w:color="auto"/>
            </w:tcBorders>
            <w:shd w:val="clear" w:color="auto" w:fill="FFFF99"/>
            <w:noWrap/>
            <w:vAlign w:val="center"/>
            <w:hideMark/>
          </w:tcPr>
          <w:p w14:paraId="28AFF2AF"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09" w:type="dxa"/>
            <w:tcBorders>
              <w:top w:val="nil"/>
              <w:left w:val="nil"/>
              <w:bottom w:val="single" w:sz="4" w:space="0" w:color="auto"/>
              <w:right w:val="single" w:sz="4" w:space="0" w:color="auto"/>
            </w:tcBorders>
            <w:shd w:val="clear" w:color="auto" w:fill="FFFF99"/>
            <w:noWrap/>
            <w:vAlign w:val="center"/>
            <w:hideMark/>
          </w:tcPr>
          <w:p w14:paraId="00FDEB5C" w14:textId="77777777" w:rsidR="00C410B7" w:rsidRDefault="00C410B7">
            <w:pPr>
              <w:spacing w:line="256" w:lineRule="auto"/>
              <w:ind w:left="-72" w:right="-72"/>
              <w:jc w:val="center"/>
              <w:rPr>
                <w:sz w:val="18"/>
                <w:szCs w:val="18"/>
                <w:lang w:eastAsia="zh-CN"/>
              </w:rPr>
            </w:pPr>
            <w:r>
              <w:rPr>
                <w:sz w:val="18"/>
                <w:szCs w:val="18"/>
                <w:lang w:eastAsia="zh-CN"/>
              </w:rPr>
              <w:t> </w:t>
            </w:r>
          </w:p>
        </w:tc>
        <w:tc>
          <w:tcPr>
            <w:tcW w:w="806" w:type="dxa"/>
            <w:tcBorders>
              <w:top w:val="nil"/>
              <w:left w:val="nil"/>
              <w:bottom w:val="single" w:sz="4" w:space="0" w:color="auto"/>
              <w:right w:val="single" w:sz="4" w:space="0" w:color="auto"/>
            </w:tcBorders>
            <w:shd w:val="clear" w:color="auto" w:fill="FFFF99"/>
            <w:noWrap/>
            <w:vAlign w:val="center"/>
            <w:hideMark/>
          </w:tcPr>
          <w:p w14:paraId="283ADC59"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75241773"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04A4894F"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34" w:type="dxa"/>
            <w:tcBorders>
              <w:top w:val="nil"/>
              <w:left w:val="nil"/>
              <w:bottom w:val="single" w:sz="4" w:space="0" w:color="auto"/>
              <w:right w:val="single" w:sz="4" w:space="0" w:color="auto"/>
            </w:tcBorders>
            <w:shd w:val="clear" w:color="auto" w:fill="FFFF99"/>
            <w:noWrap/>
            <w:vAlign w:val="center"/>
            <w:hideMark/>
          </w:tcPr>
          <w:p w14:paraId="37345492"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6D9D39B5"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89" w:type="dxa"/>
            <w:tcBorders>
              <w:top w:val="nil"/>
              <w:left w:val="nil"/>
              <w:bottom w:val="single" w:sz="4" w:space="0" w:color="auto"/>
              <w:right w:val="single" w:sz="4" w:space="0" w:color="auto"/>
            </w:tcBorders>
            <w:shd w:val="clear" w:color="auto" w:fill="FFFF99"/>
            <w:noWrap/>
            <w:vAlign w:val="center"/>
            <w:hideMark/>
          </w:tcPr>
          <w:p w14:paraId="43BBB855" w14:textId="77777777" w:rsidR="00C410B7" w:rsidRDefault="00C410B7">
            <w:pPr>
              <w:spacing w:line="256" w:lineRule="auto"/>
              <w:ind w:left="-72" w:right="-72"/>
              <w:jc w:val="center"/>
              <w:rPr>
                <w:sz w:val="18"/>
                <w:szCs w:val="18"/>
                <w:lang w:eastAsia="zh-CN"/>
              </w:rPr>
            </w:pPr>
            <w:r>
              <w:rPr>
                <w:sz w:val="18"/>
                <w:szCs w:val="18"/>
                <w:lang w:eastAsia="zh-CN"/>
              </w:rPr>
              <w:t> </w:t>
            </w:r>
          </w:p>
        </w:tc>
        <w:tc>
          <w:tcPr>
            <w:tcW w:w="689" w:type="dxa"/>
            <w:tcBorders>
              <w:top w:val="nil"/>
              <w:left w:val="nil"/>
              <w:bottom w:val="single" w:sz="4" w:space="0" w:color="auto"/>
              <w:right w:val="single" w:sz="4" w:space="0" w:color="auto"/>
            </w:tcBorders>
            <w:shd w:val="clear" w:color="auto" w:fill="FFFF99"/>
            <w:noWrap/>
            <w:vAlign w:val="center"/>
            <w:hideMark/>
          </w:tcPr>
          <w:p w14:paraId="139B7E28" w14:textId="77777777" w:rsidR="00C410B7" w:rsidRDefault="00C410B7">
            <w:pPr>
              <w:spacing w:line="256" w:lineRule="auto"/>
              <w:ind w:left="-72" w:right="-72"/>
              <w:jc w:val="center"/>
              <w:rPr>
                <w:sz w:val="18"/>
                <w:szCs w:val="18"/>
                <w:lang w:eastAsia="zh-CN"/>
              </w:rPr>
            </w:pPr>
            <w:r>
              <w:rPr>
                <w:sz w:val="18"/>
                <w:szCs w:val="18"/>
                <w:lang w:eastAsia="zh-CN"/>
              </w:rPr>
              <w:t> </w:t>
            </w:r>
          </w:p>
        </w:tc>
        <w:tc>
          <w:tcPr>
            <w:tcW w:w="851" w:type="dxa"/>
            <w:tcBorders>
              <w:top w:val="nil"/>
              <w:left w:val="nil"/>
              <w:bottom w:val="single" w:sz="4" w:space="0" w:color="auto"/>
              <w:right w:val="single" w:sz="4" w:space="0" w:color="auto"/>
            </w:tcBorders>
            <w:shd w:val="clear" w:color="auto" w:fill="FFFF99"/>
            <w:noWrap/>
            <w:vAlign w:val="center"/>
            <w:hideMark/>
          </w:tcPr>
          <w:p w14:paraId="4F437FE0" w14:textId="77777777" w:rsidR="00C410B7" w:rsidRDefault="00C410B7">
            <w:pPr>
              <w:spacing w:line="256" w:lineRule="auto"/>
              <w:ind w:left="-72" w:right="-72"/>
              <w:jc w:val="center"/>
              <w:rPr>
                <w:sz w:val="18"/>
                <w:szCs w:val="18"/>
                <w:lang w:eastAsia="zh-CN"/>
              </w:rPr>
            </w:pPr>
            <w:r>
              <w:rPr>
                <w:sz w:val="18"/>
                <w:szCs w:val="18"/>
                <w:lang w:eastAsia="zh-CN"/>
              </w:rPr>
              <w:t> </w:t>
            </w:r>
          </w:p>
        </w:tc>
        <w:tc>
          <w:tcPr>
            <w:tcW w:w="850" w:type="dxa"/>
            <w:tcBorders>
              <w:top w:val="nil"/>
              <w:left w:val="nil"/>
              <w:bottom w:val="single" w:sz="4" w:space="0" w:color="auto"/>
              <w:right w:val="single" w:sz="4" w:space="0" w:color="auto"/>
            </w:tcBorders>
            <w:shd w:val="clear" w:color="auto" w:fill="FFFF99"/>
            <w:noWrap/>
            <w:vAlign w:val="center"/>
            <w:hideMark/>
          </w:tcPr>
          <w:p w14:paraId="6B8D88D1" w14:textId="77777777" w:rsidR="00C410B7" w:rsidRDefault="00C410B7">
            <w:pPr>
              <w:spacing w:line="256" w:lineRule="auto"/>
              <w:ind w:left="-72" w:right="-72"/>
              <w:jc w:val="center"/>
              <w:rPr>
                <w:sz w:val="18"/>
                <w:szCs w:val="18"/>
                <w:lang w:eastAsia="zh-CN"/>
              </w:rPr>
            </w:pPr>
            <w:r>
              <w:rPr>
                <w:sz w:val="18"/>
                <w:szCs w:val="18"/>
                <w:lang w:eastAsia="zh-CN"/>
              </w:rPr>
              <w:t> </w:t>
            </w:r>
          </w:p>
        </w:tc>
        <w:tc>
          <w:tcPr>
            <w:tcW w:w="851" w:type="dxa"/>
            <w:tcBorders>
              <w:top w:val="nil"/>
              <w:left w:val="nil"/>
              <w:bottom w:val="single" w:sz="4" w:space="0" w:color="auto"/>
              <w:right w:val="single" w:sz="4" w:space="0" w:color="auto"/>
            </w:tcBorders>
            <w:noWrap/>
            <w:vAlign w:val="center"/>
            <w:hideMark/>
          </w:tcPr>
          <w:p w14:paraId="34A886C4" w14:textId="77777777" w:rsidR="00C410B7" w:rsidRDefault="00C410B7">
            <w:pPr>
              <w:spacing w:line="256" w:lineRule="auto"/>
              <w:ind w:left="-72" w:right="-72"/>
              <w:rPr>
                <w:sz w:val="18"/>
                <w:szCs w:val="18"/>
                <w:lang w:eastAsia="zh-CN"/>
              </w:rPr>
            </w:pPr>
            <w:r>
              <w:rPr>
                <w:sz w:val="18"/>
                <w:szCs w:val="18"/>
                <w:lang w:eastAsia="zh-CN"/>
              </w:rPr>
              <w:t> </w:t>
            </w:r>
          </w:p>
        </w:tc>
      </w:tr>
      <w:tr w:rsidR="00C410B7" w14:paraId="4DE1ED19" w14:textId="77777777" w:rsidTr="0089488A">
        <w:trPr>
          <w:trHeight w:val="206"/>
        </w:trPr>
        <w:tc>
          <w:tcPr>
            <w:tcW w:w="359" w:type="dxa"/>
            <w:tcBorders>
              <w:top w:val="nil"/>
              <w:left w:val="single" w:sz="4" w:space="0" w:color="auto"/>
              <w:bottom w:val="single" w:sz="4" w:space="0" w:color="auto"/>
              <w:right w:val="single" w:sz="4" w:space="0" w:color="auto"/>
            </w:tcBorders>
            <w:shd w:val="clear" w:color="auto" w:fill="FFFFFF"/>
            <w:noWrap/>
            <w:vAlign w:val="bottom"/>
            <w:hideMark/>
          </w:tcPr>
          <w:p w14:paraId="78D2DCEB" w14:textId="77777777" w:rsidR="00C410B7" w:rsidRDefault="00C410B7">
            <w:pPr>
              <w:spacing w:line="256" w:lineRule="auto"/>
              <w:ind w:left="-72" w:right="-72"/>
              <w:jc w:val="center"/>
              <w:rPr>
                <w:sz w:val="18"/>
                <w:szCs w:val="18"/>
                <w:lang w:eastAsia="zh-CN"/>
              </w:rPr>
            </w:pPr>
            <w:r>
              <w:rPr>
                <w:sz w:val="18"/>
                <w:szCs w:val="18"/>
                <w:lang w:eastAsia="zh-CN"/>
              </w:rPr>
              <w:t>2</w:t>
            </w:r>
          </w:p>
        </w:tc>
        <w:tc>
          <w:tcPr>
            <w:tcW w:w="904" w:type="dxa"/>
            <w:tcBorders>
              <w:top w:val="nil"/>
              <w:left w:val="nil"/>
              <w:bottom w:val="single" w:sz="4" w:space="0" w:color="auto"/>
              <w:right w:val="single" w:sz="4" w:space="0" w:color="auto"/>
            </w:tcBorders>
            <w:shd w:val="clear" w:color="auto" w:fill="FFFFFF"/>
            <w:noWrap/>
            <w:vAlign w:val="center"/>
            <w:hideMark/>
          </w:tcPr>
          <w:p w14:paraId="4C721BB5" w14:textId="77777777" w:rsidR="00C410B7" w:rsidRDefault="00C410B7">
            <w:pPr>
              <w:spacing w:line="256" w:lineRule="auto"/>
              <w:ind w:left="-72" w:right="-72"/>
              <w:rPr>
                <w:sz w:val="18"/>
                <w:szCs w:val="18"/>
                <w:lang w:eastAsia="zh-CN"/>
              </w:rPr>
            </w:pPr>
            <w:r>
              <w:rPr>
                <w:sz w:val="18"/>
                <w:szCs w:val="18"/>
                <w:lang w:eastAsia="zh-CN"/>
              </w:rPr>
              <w:t>Xã 2</w:t>
            </w:r>
          </w:p>
        </w:tc>
        <w:tc>
          <w:tcPr>
            <w:tcW w:w="412" w:type="dxa"/>
            <w:tcBorders>
              <w:top w:val="nil"/>
              <w:left w:val="nil"/>
              <w:bottom w:val="single" w:sz="4" w:space="0" w:color="auto"/>
              <w:right w:val="single" w:sz="4" w:space="0" w:color="auto"/>
            </w:tcBorders>
            <w:shd w:val="clear" w:color="auto" w:fill="FFFF99"/>
            <w:noWrap/>
            <w:vAlign w:val="center"/>
            <w:hideMark/>
          </w:tcPr>
          <w:p w14:paraId="509DBDCD" w14:textId="77777777" w:rsidR="00C410B7" w:rsidRDefault="00C410B7">
            <w:pPr>
              <w:spacing w:line="256" w:lineRule="auto"/>
              <w:ind w:left="-72" w:right="-72"/>
              <w:jc w:val="center"/>
              <w:rPr>
                <w:sz w:val="18"/>
                <w:szCs w:val="18"/>
                <w:lang w:eastAsia="zh-CN"/>
              </w:rPr>
            </w:pPr>
            <w:r>
              <w:rPr>
                <w:sz w:val="18"/>
                <w:szCs w:val="18"/>
                <w:lang w:eastAsia="zh-CN"/>
              </w:rPr>
              <w:t> </w:t>
            </w:r>
          </w:p>
        </w:tc>
        <w:tc>
          <w:tcPr>
            <w:tcW w:w="872" w:type="dxa"/>
            <w:tcBorders>
              <w:top w:val="nil"/>
              <w:left w:val="nil"/>
              <w:bottom w:val="single" w:sz="4" w:space="0" w:color="auto"/>
              <w:right w:val="single" w:sz="4" w:space="0" w:color="auto"/>
            </w:tcBorders>
            <w:shd w:val="clear" w:color="auto" w:fill="FFFF99"/>
            <w:noWrap/>
            <w:vAlign w:val="center"/>
            <w:hideMark/>
          </w:tcPr>
          <w:p w14:paraId="4E875383"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389BB3F6"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71" w:type="dxa"/>
            <w:tcBorders>
              <w:top w:val="nil"/>
              <w:left w:val="nil"/>
              <w:bottom w:val="single" w:sz="4" w:space="0" w:color="auto"/>
              <w:right w:val="single" w:sz="4" w:space="0" w:color="auto"/>
            </w:tcBorders>
            <w:shd w:val="clear" w:color="auto" w:fill="FFFF99"/>
            <w:noWrap/>
            <w:vAlign w:val="center"/>
            <w:hideMark/>
          </w:tcPr>
          <w:p w14:paraId="4853C95F"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71" w:type="dxa"/>
            <w:tcBorders>
              <w:top w:val="nil"/>
              <w:left w:val="nil"/>
              <w:bottom w:val="single" w:sz="4" w:space="0" w:color="auto"/>
              <w:right w:val="single" w:sz="4" w:space="0" w:color="auto"/>
            </w:tcBorders>
            <w:shd w:val="clear" w:color="auto" w:fill="FFFF99"/>
            <w:noWrap/>
            <w:vAlign w:val="center"/>
            <w:hideMark/>
          </w:tcPr>
          <w:p w14:paraId="516115A8" w14:textId="77777777" w:rsidR="00C410B7" w:rsidRDefault="00C410B7">
            <w:pPr>
              <w:spacing w:line="256" w:lineRule="auto"/>
              <w:ind w:left="-72" w:right="-72"/>
              <w:rPr>
                <w:sz w:val="18"/>
                <w:szCs w:val="18"/>
                <w:lang w:eastAsia="zh-CN"/>
              </w:rPr>
            </w:pPr>
            <w:r>
              <w:rPr>
                <w:sz w:val="18"/>
                <w:szCs w:val="18"/>
                <w:lang w:eastAsia="zh-CN"/>
              </w:rPr>
              <w:t> </w:t>
            </w:r>
          </w:p>
        </w:tc>
        <w:tc>
          <w:tcPr>
            <w:tcW w:w="648" w:type="dxa"/>
            <w:tcBorders>
              <w:top w:val="nil"/>
              <w:left w:val="nil"/>
              <w:bottom w:val="single" w:sz="4" w:space="0" w:color="auto"/>
              <w:right w:val="single" w:sz="4" w:space="0" w:color="auto"/>
            </w:tcBorders>
            <w:shd w:val="clear" w:color="auto" w:fill="FFFF99"/>
            <w:noWrap/>
            <w:vAlign w:val="center"/>
            <w:hideMark/>
          </w:tcPr>
          <w:p w14:paraId="1488A733"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4CB0DBB5" w14:textId="77777777" w:rsidR="00C410B7" w:rsidRDefault="00C410B7">
            <w:pPr>
              <w:spacing w:line="256" w:lineRule="auto"/>
              <w:ind w:left="-72" w:right="-72"/>
              <w:rPr>
                <w:sz w:val="18"/>
                <w:szCs w:val="18"/>
                <w:lang w:eastAsia="zh-CN"/>
              </w:rPr>
            </w:pPr>
            <w:r>
              <w:rPr>
                <w:sz w:val="18"/>
                <w:szCs w:val="18"/>
                <w:lang w:eastAsia="zh-CN"/>
              </w:rPr>
              <w:t> </w:t>
            </w:r>
          </w:p>
        </w:tc>
        <w:tc>
          <w:tcPr>
            <w:tcW w:w="603" w:type="dxa"/>
            <w:tcBorders>
              <w:top w:val="nil"/>
              <w:left w:val="nil"/>
              <w:bottom w:val="single" w:sz="4" w:space="0" w:color="auto"/>
              <w:right w:val="single" w:sz="4" w:space="0" w:color="auto"/>
            </w:tcBorders>
            <w:shd w:val="clear" w:color="auto" w:fill="FFFF99"/>
            <w:noWrap/>
            <w:vAlign w:val="center"/>
            <w:hideMark/>
          </w:tcPr>
          <w:p w14:paraId="1629D562"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53" w:type="dxa"/>
            <w:tcBorders>
              <w:top w:val="nil"/>
              <w:left w:val="nil"/>
              <w:bottom w:val="single" w:sz="4" w:space="0" w:color="auto"/>
              <w:right w:val="single" w:sz="4" w:space="0" w:color="auto"/>
            </w:tcBorders>
            <w:shd w:val="clear" w:color="auto" w:fill="FFFF99"/>
            <w:noWrap/>
            <w:vAlign w:val="center"/>
            <w:hideMark/>
          </w:tcPr>
          <w:p w14:paraId="5DEBD47C"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27" w:type="dxa"/>
            <w:tcBorders>
              <w:top w:val="nil"/>
              <w:left w:val="nil"/>
              <w:bottom w:val="single" w:sz="4" w:space="0" w:color="auto"/>
              <w:right w:val="single" w:sz="4" w:space="0" w:color="auto"/>
            </w:tcBorders>
            <w:shd w:val="clear" w:color="auto" w:fill="FFFF99"/>
            <w:noWrap/>
            <w:vAlign w:val="center"/>
            <w:hideMark/>
          </w:tcPr>
          <w:p w14:paraId="3B43889E"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09" w:type="dxa"/>
            <w:tcBorders>
              <w:top w:val="nil"/>
              <w:left w:val="nil"/>
              <w:bottom w:val="single" w:sz="4" w:space="0" w:color="auto"/>
              <w:right w:val="single" w:sz="4" w:space="0" w:color="auto"/>
            </w:tcBorders>
            <w:shd w:val="clear" w:color="auto" w:fill="FFFF99"/>
            <w:noWrap/>
            <w:vAlign w:val="center"/>
            <w:hideMark/>
          </w:tcPr>
          <w:p w14:paraId="28DCDAA2" w14:textId="77777777" w:rsidR="00C410B7" w:rsidRDefault="00C410B7">
            <w:pPr>
              <w:spacing w:line="256" w:lineRule="auto"/>
              <w:ind w:left="-72" w:right="-72"/>
              <w:jc w:val="center"/>
              <w:rPr>
                <w:sz w:val="18"/>
                <w:szCs w:val="18"/>
                <w:lang w:eastAsia="zh-CN"/>
              </w:rPr>
            </w:pPr>
            <w:r>
              <w:rPr>
                <w:sz w:val="18"/>
                <w:szCs w:val="18"/>
                <w:lang w:eastAsia="zh-CN"/>
              </w:rPr>
              <w:t> </w:t>
            </w:r>
          </w:p>
        </w:tc>
        <w:tc>
          <w:tcPr>
            <w:tcW w:w="806" w:type="dxa"/>
            <w:tcBorders>
              <w:top w:val="nil"/>
              <w:left w:val="nil"/>
              <w:bottom w:val="single" w:sz="4" w:space="0" w:color="auto"/>
              <w:right w:val="single" w:sz="4" w:space="0" w:color="auto"/>
            </w:tcBorders>
            <w:shd w:val="clear" w:color="auto" w:fill="FFFF99"/>
            <w:noWrap/>
            <w:vAlign w:val="center"/>
            <w:hideMark/>
          </w:tcPr>
          <w:p w14:paraId="3BBC4C66"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41CBACD6"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3DB26808"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34" w:type="dxa"/>
            <w:tcBorders>
              <w:top w:val="nil"/>
              <w:left w:val="nil"/>
              <w:bottom w:val="single" w:sz="4" w:space="0" w:color="auto"/>
              <w:right w:val="single" w:sz="4" w:space="0" w:color="auto"/>
            </w:tcBorders>
            <w:shd w:val="clear" w:color="auto" w:fill="FFFF99"/>
            <w:noWrap/>
            <w:vAlign w:val="center"/>
            <w:hideMark/>
          </w:tcPr>
          <w:p w14:paraId="004DD007"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44325D35"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89" w:type="dxa"/>
            <w:tcBorders>
              <w:top w:val="nil"/>
              <w:left w:val="nil"/>
              <w:bottom w:val="single" w:sz="4" w:space="0" w:color="auto"/>
              <w:right w:val="single" w:sz="4" w:space="0" w:color="auto"/>
            </w:tcBorders>
            <w:shd w:val="clear" w:color="auto" w:fill="FFFF99"/>
            <w:noWrap/>
            <w:vAlign w:val="center"/>
            <w:hideMark/>
          </w:tcPr>
          <w:p w14:paraId="5B2E8ABA" w14:textId="77777777" w:rsidR="00C410B7" w:rsidRDefault="00C410B7">
            <w:pPr>
              <w:spacing w:line="256" w:lineRule="auto"/>
              <w:ind w:left="-72" w:right="-72"/>
              <w:jc w:val="center"/>
              <w:rPr>
                <w:sz w:val="18"/>
                <w:szCs w:val="18"/>
                <w:lang w:eastAsia="zh-CN"/>
              </w:rPr>
            </w:pPr>
            <w:r>
              <w:rPr>
                <w:sz w:val="18"/>
                <w:szCs w:val="18"/>
                <w:lang w:eastAsia="zh-CN"/>
              </w:rPr>
              <w:t> </w:t>
            </w:r>
          </w:p>
        </w:tc>
        <w:tc>
          <w:tcPr>
            <w:tcW w:w="689" w:type="dxa"/>
            <w:tcBorders>
              <w:top w:val="nil"/>
              <w:left w:val="nil"/>
              <w:bottom w:val="single" w:sz="4" w:space="0" w:color="auto"/>
              <w:right w:val="single" w:sz="4" w:space="0" w:color="auto"/>
            </w:tcBorders>
            <w:shd w:val="clear" w:color="auto" w:fill="FFFF99"/>
            <w:noWrap/>
            <w:vAlign w:val="center"/>
            <w:hideMark/>
          </w:tcPr>
          <w:p w14:paraId="238CECF2" w14:textId="77777777" w:rsidR="00C410B7" w:rsidRDefault="00C410B7">
            <w:pPr>
              <w:spacing w:line="256" w:lineRule="auto"/>
              <w:ind w:left="-72" w:right="-72"/>
              <w:jc w:val="center"/>
              <w:rPr>
                <w:sz w:val="18"/>
                <w:szCs w:val="18"/>
                <w:lang w:eastAsia="zh-CN"/>
              </w:rPr>
            </w:pPr>
            <w:r>
              <w:rPr>
                <w:sz w:val="18"/>
                <w:szCs w:val="18"/>
                <w:lang w:eastAsia="zh-CN"/>
              </w:rPr>
              <w:t> </w:t>
            </w:r>
          </w:p>
        </w:tc>
        <w:tc>
          <w:tcPr>
            <w:tcW w:w="851" w:type="dxa"/>
            <w:tcBorders>
              <w:top w:val="nil"/>
              <w:left w:val="nil"/>
              <w:bottom w:val="single" w:sz="4" w:space="0" w:color="auto"/>
              <w:right w:val="single" w:sz="4" w:space="0" w:color="auto"/>
            </w:tcBorders>
            <w:shd w:val="clear" w:color="auto" w:fill="FFFF99"/>
            <w:noWrap/>
            <w:vAlign w:val="center"/>
            <w:hideMark/>
          </w:tcPr>
          <w:p w14:paraId="706ABE8D" w14:textId="77777777" w:rsidR="00C410B7" w:rsidRDefault="00C410B7">
            <w:pPr>
              <w:spacing w:line="256" w:lineRule="auto"/>
              <w:ind w:left="-72" w:right="-72"/>
              <w:jc w:val="center"/>
              <w:rPr>
                <w:sz w:val="18"/>
                <w:szCs w:val="18"/>
                <w:lang w:eastAsia="zh-CN"/>
              </w:rPr>
            </w:pPr>
            <w:r>
              <w:rPr>
                <w:sz w:val="18"/>
                <w:szCs w:val="18"/>
                <w:lang w:eastAsia="zh-CN"/>
              </w:rPr>
              <w:t> </w:t>
            </w:r>
          </w:p>
        </w:tc>
        <w:tc>
          <w:tcPr>
            <w:tcW w:w="850" w:type="dxa"/>
            <w:tcBorders>
              <w:top w:val="nil"/>
              <w:left w:val="nil"/>
              <w:bottom w:val="single" w:sz="4" w:space="0" w:color="auto"/>
              <w:right w:val="single" w:sz="4" w:space="0" w:color="auto"/>
            </w:tcBorders>
            <w:shd w:val="clear" w:color="auto" w:fill="FFFF99"/>
            <w:noWrap/>
            <w:vAlign w:val="center"/>
            <w:hideMark/>
          </w:tcPr>
          <w:p w14:paraId="4A1D21BB" w14:textId="77777777" w:rsidR="00C410B7" w:rsidRDefault="00C410B7">
            <w:pPr>
              <w:spacing w:line="256" w:lineRule="auto"/>
              <w:ind w:left="-72" w:right="-72"/>
              <w:jc w:val="center"/>
              <w:rPr>
                <w:sz w:val="18"/>
                <w:szCs w:val="18"/>
                <w:lang w:eastAsia="zh-CN"/>
              </w:rPr>
            </w:pPr>
            <w:r>
              <w:rPr>
                <w:sz w:val="18"/>
                <w:szCs w:val="18"/>
                <w:lang w:eastAsia="zh-CN"/>
              </w:rPr>
              <w:t> </w:t>
            </w:r>
          </w:p>
        </w:tc>
        <w:tc>
          <w:tcPr>
            <w:tcW w:w="851" w:type="dxa"/>
            <w:tcBorders>
              <w:top w:val="nil"/>
              <w:left w:val="nil"/>
              <w:bottom w:val="single" w:sz="4" w:space="0" w:color="auto"/>
              <w:right w:val="single" w:sz="4" w:space="0" w:color="auto"/>
            </w:tcBorders>
            <w:noWrap/>
            <w:vAlign w:val="center"/>
            <w:hideMark/>
          </w:tcPr>
          <w:p w14:paraId="037F836F" w14:textId="77777777" w:rsidR="00C410B7" w:rsidRDefault="00C410B7">
            <w:pPr>
              <w:spacing w:line="256" w:lineRule="auto"/>
              <w:ind w:left="-72" w:right="-72"/>
              <w:rPr>
                <w:sz w:val="18"/>
                <w:szCs w:val="18"/>
                <w:lang w:eastAsia="zh-CN"/>
              </w:rPr>
            </w:pPr>
            <w:r>
              <w:rPr>
                <w:sz w:val="18"/>
                <w:szCs w:val="18"/>
                <w:lang w:eastAsia="zh-CN"/>
              </w:rPr>
              <w:t> </w:t>
            </w:r>
          </w:p>
        </w:tc>
      </w:tr>
      <w:tr w:rsidR="00C410B7" w14:paraId="6E57DC39" w14:textId="77777777" w:rsidTr="0089488A">
        <w:trPr>
          <w:trHeight w:val="170"/>
        </w:trPr>
        <w:tc>
          <w:tcPr>
            <w:tcW w:w="359" w:type="dxa"/>
            <w:tcBorders>
              <w:top w:val="nil"/>
              <w:left w:val="single" w:sz="4" w:space="0" w:color="auto"/>
              <w:bottom w:val="single" w:sz="4" w:space="0" w:color="auto"/>
              <w:right w:val="single" w:sz="4" w:space="0" w:color="auto"/>
            </w:tcBorders>
            <w:shd w:val="clear" w:color="auto" w:fill="FFFFFF"/>
            <w:noWrap/>
            <w:vAlign w:val="bottom"/>
            <w:hideMark/>
          </w:tcPr>
          <w:p w14:paraId="6F51C5A0" w14:textId="77777777" w:rsidR="00C410B7" w:rsidRDefault="00C410B7">
            <w:pPr>
              <w:spacing w:line="256" w:lineRule="auto"/>
              <w:ind w:left="-72" w:right="-72"/>
              <w:jc w:val="center"/>
              <w:rPr>
                <w:sz w:val="18"/>
                <w:szCs w:val="18"/>
                <w:lang w:eastAsia="zh-CN"/>
              </w:rPr>
            </w:pPr>
            <w:r>
              <w:rPr>
                <w:sz w:val="18"/>
                <w:szCs w:val="18"/>
                <w:lang w:eastAsia="zh-CN"/>
              </w:rPr>
              <w:t>...</w:t>
            </w:r>
          </w:p>
        </w:tc>
        <w:tc>
          <w:tcPr>
            <w:tcW w:w="904" w:type="dxa"/>
            <w:tcBorders>
              <w:top w:val="nil"/>
              <w:left w:val="nil"/>
              <w:bottom w:val="single" w:sz="4" w:space="0" w:color="auto"/>
              <w:right w:val="single" w:sz="4" w:space="0" w:color="auto"/>
            </w:tcBorders>
            <w:shd w:val="clear" w:color="auto" w:fill="FFFFFF"/>
            <w:noWrap/>
            <w:vAlign w:val="center"/>
            <w:hideMark/>
          </w:tcPr>
          <w:p w14:paraId="2F177A65" w14:textId="77777777" w:rsidR="00C410B7" w:rsidRDefault="00C410B7">
            <w:pPr>
              <w:spacing w:line="256" w:lineRule="auto"/>
              <w:ind w:left="-72" w:right="-72"/>
              <w:rPr>
                <w:sz w:val="18"/>
                <w:szCs w:val="18"/>
                <w:lang w:eastAsia="zh-CN"/>
              </w:rPr>
            </w:pPr>
            <w:r>
              <w:rPr>
                <w:sz w:val="18"/>
                <w:szCs w:val="18"/>
                <w:lang w:eastAsia="zh-CN"/>
              </w:rPr>
              <w:t>...</w:t>
            </w:r>
          </w:p>
        </w:tc>
        <w:tc>
          <w:tcPr>
            <w:tcW w:w="412" w:type="dxa"/>
            <w:tcBorders>
              <w:top w:val="nil"/>
              <w:left w:val="nil"/>
              <w:bottom w:val="single" w:sz="4" w:space="0" w:color="auto"/>
              <w:right w:val="single" w:sz="4" w:space="0" w:color="auto"/>
            </w:tcBorders>
            <w:shd w:val="clear" w:color="auto" w:fill="FFFF99"/>
            <w:noWrap/>
            <w:vAlign w:val="center"/>
            <w:hideMark/>
          </w:tcPr>
          <w:p w14:paraId="32BF447E" w14:textId="77777777" w:rsidR="00C410B7" w:rsidRDefault="00C410B7">
            <w:pPr>
              <w:spacing w:line="256" w:lineRule="auto"/>
              <w:ind w:left="-72" w:right="-72"/>
              <w:jc w:val="center"/>
              <w:rPr>
                <w:sz w:val="18"/>
                <w:szCs w:val="18"/>
                <w:lang w:eastAsia="zh-CN"/>
              </w:rPr>
            </w:pPr>
            <w:r>
              <w:rPr>
                <w:sz w:val="18"/>
                <w:szCs w:val="18"/>
                <w:lang w:eastAsia="zh-CN"/>
              </w:rPr>
              <w:t> </w:t>
            </w:r>
          </w:p>
        </w:tc>
        <w:tc>
          <w:tcPr>
            <w:tcW w:w="872" w:type="dxa"/>
            <w:tcBorders>
              <w:top w:val="nil"/>
              <w:left w:val="nil"/>
              <w:bottom w:val="single" w:sz="4" w:space="0" w:color="auto"/>
              <w:right w:val="single" w:sz="4" w:space="0" w:color="auto"/>
            </w:tcBorders>
            <w:shd w:val="clear" w:color="auto" w:fill="FFFF99"/>
            <w:noWrap/>
            <w:vAlign w:val="center"/>
            <w:hideMark/>
          </w:tcPr>
          <w:p w14:paraId="6EB35A68"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71A0304E"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71" w:type="dxa"/>
            <w:tcBorders>
              <w:top w:val="nil"/>
              <w:left w:val="nil"/>
              <w:bottom w:val="single" w:sz="4" w:space="0" w:color="auto"/>
              <w:right w:val="single" w:sz="4" w:space="0" w:color="auto"/>
            </w:tcBorders>
            <w:shd w:val="clear" w:color="auto" w:fill="FFFF99"/>
            <w:noWrap/>
            <w:vAlign w:val="center"/>
            <w:hideMark/>
          </w:tcPr>
          <w:p w14:paraId="296A092A"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71" w:type="dxa"/>
            <w:tcBorders>
              <w:top w:val="nil"/>
              <w:left w:val="nil"/>
              <w:bottom w:val="single" w:sz="4" w:space="0" w:color="auto"/>
              <w:right w:val="single" w:sz="4" w:space="0" w:color="auto"/>
            </w:tcBorders>
            <w:shd w:val="clear" w:color="auto" w:fill="FFFF99"/>
            <w:noWrap/>
            <w:vAlign w:val="center"/>
            <w:hideMark/>
          </w:tcPr>
          <w:p w14:paraId="63EE483A" w14:textId="77777777" w:rsidR="00C410B7" w:rsidRDefault="00C410B7">
            <w:pPr>
              <w:spacing w:line="256" w:lineRule="auto"/>
              <w:ind w:left="-72" w:right="-72"/>
              <w:rPr>
                <w:sz w:val="18"/>
                <w:szCs w:val="18"/>
                <w:lang w:eastAsia="zh-CN"/>
              </w:rPr>
            </w:pPr>
            <w:r>
              <w:rPr>
                <w:sz w:val="18"/>
                <w:szCs w:val="18"/>
                <w:lang w:eastAsia="zh-CN"/>
              </w:rPr>
              <w:t> </w:t>
            </w:r>
          </w:p>
        </w:tc>
        <w:tc>
          <w:tcPr>
            <w:tcW w:w="648" w:type="dxa"/>
            <w:tcBorders>
              <w:top w:val="nil"/>
              <w:left w:val="nil"/>
              <w:bottom w:val="single" w:sz="4" w:space="0" w:color="auto"/>
              <w:right w:val="single" w:sz="4" w:space="0" w:color="auto"/>
            </w:tcBorders>
            <w:shd w:val="clear" w:color="auto" w:fill="FFFF99"/>
            <w:noWrap/>
            <w:vAlign w:val="center"/>
            <w:hideMark/>
          </w:tcPr>
          <w:p w14:paraId="4755CD36"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250F4737" w14:textId="77777777" w:rsidR="00C410B7" w:rsidRDefault="00C410B7">
            <w:pPr>
              <w:spacing w:line="256" w:lineRule="auto"/>
              <w:ind w:left="-72" w:right="-72"/>
              <w:rPr>
                <w:sz w:val="18"/>
                <w:szCs w:val="18"/>
                <w:lang w:eastAsia="zh-CN"/>
              </w:rPr>
            </w:pPr>
            <w:r>
              <w:rPr>
                <w:sz w:val="18"/>
                <w:szCs w:val="18"/>
                <w:lang w:eastAsia="zh-CN"/>
              </w:rPr>
              <w:t> </w:t>
            </w:r>
          </w:p>
        </w:tc>
        <w:tc>
          <w:tcPr>
            <w:tcW w:w="603" w:type="dxa"/>
            <w:tcBorders>
              <w:top w:val="nil"/>
              <w:left w:val="nil"/>
              <w:bottom w:val="single" w:sz="4" w:space="0" w:color="auto"/>
              <w:right w:val="single" w:sz="4" w:space="0" w:color="auto"/>
            </w:tcBorders>
            <w:shd w:val="clear" w:color="auto" w:fill="FFFF99"/>
            <w:noWrap/>
            <w:vAlign w:val="center"/>
            <w:hideMark/>
          </w:tcPr>
          <w:p w14:paraId="6B44F3FF"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53" w:type="dxa"/>
            <w:tcBorders>
              <w:top w:val="nil"/>
              <w:left w:val="nil"/>
              <w:bottom w:val="single" w:sz="4" w:space="0" w:color="auto"/>
              <w:right w:val="single" w:sz="4" w:space="0" w:color="auto"/>
            </w:tcBorders>
            <w:shd w:val="clear" w:color="auto" w:fill="FFFF99"/>
            <w:noWrap/>
            <w:vAlign w:val="center"/>
            <w:hideMark/>
          </w:tcPr>
          <w:p w14:paraId="4F516350"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27" w:type="dxa"/>
            <w:tcBorders>
              <w:top w:val="nil"/>
              <w:left w:val="nil"/>
              <w:bottom w:val="single" w:sz="4" w:space="0" w:color="auto"/>
              <w:right w:val="single" w:sz="4" w:space="0" w:color="auto"/>
            </w:tcBorders>
            <w:shd w:val="clear" w:color="auto" w:fill="FFFF99"/>
            <w:noWrap/>
            <w:vAlign w:val="center"/>
            <w:hideMark/>
          </w:tcPr>
          <w:p w14:paraId="005BE0A3"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09" w:type="dxa"/>
            <w:tcBorders>
              <w:top w:val="nil"/>
              <w:left w:val="nil"/>
              <w:bottom w:val="single" w:sz="4" w:space="0" w:color="auto"/>
              <w:right w:val="single" w:sz="4" w:space="0" w:color="auto"/>
            </w:tcBorders>
            <w:shd w:val="clear" w:color="auto" w:fill="FFFF99"/>
            <w:noWrap/>
            <w:vAlign w:val="center"/>
            <w:hideMark/>
          </w:tcPr>
          <w:p w14:paraId="5FC58842" w14:textId="77777777" w:rsidR="00C410B7" w:rsidRDefault="00C410B7">
            <w:pPr>
              <w:spacing w:line="256" w:lineRule="auto"/>
              <w:ind w:left="-72" w:right="-72"/>
              <w:jc w:val="center"/>
              <w:rPr>
                <w:sz w:val="18"/>
                <w:szCs w:val="18"/>
                <w:lang w:eastAsia="zh-CN"/>
              </w:rPr>
            </w:pPr>
            <w:r>
              <w:rPr>
                <w:sz w:val="18"/>
                <w:szCs w:val="18"/>
                <w:lang w:eastAsia="zh-CN"/>
              </w:rPr>
              <w:t> </w:t>
            </w:r>
          </w:p>
        </w:tc>
        <w:tc>
          <w:tcPr>
            <w:tcW w:w="806" w:type="dxa"/>
            <w:tcBorders>
              <w:top w:val="nil"/>
              <w:left w:val="nil"/>
              <w:bottom w:val="single" w:sz="4" w:space="0" w:color="auto"/>
              <w:right w:val="single" w:sz="4" w:space="0" w:color="auto"/>
            </w:tcBorders>
            <w:shd w:val="clear" w:color="auto" w:fill="FFFF99"/>
            <w:noWrap/>
            <w:vAlign w:val="center"/>
            <w:hideMark/>
          </w:tcPr>
          <w:p w14:paraId="38092AEA"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52C01A30"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2EB992B5"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34" w:type="dxa"/>
            <w:tcBorders>
              <w:top w:val="nil"/>
              <w:left w:val="nil"/>
              <w:bottom w:val="single" w:sz="4" w:space="0" w:color="auto"/>
              <w:right w:val="single" w:sz="4" w:space="0" w:color="auto"/>
            </w:tcBorders>
            <w:shd w:val="clear" w:color="auto" w:fill="FFFF99"/>
            <w:noWrap/>
            <w:vAlign w:val="center"/>
            <w:hideMark/>
          </w:tcPr>
          <w:p w14:paraId="203DF97B"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0498A15B"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89" w:type="dxa"/>
            <w:tcBorders>
              <w:top w:val="nil"/>
              <w:left w:val="nil"/>
              <w:bottom w:val="single" w:sz="4" w:space="0" w:color="auto"/>
              <w:right w:val="single" w:sz="4" w:space="0" w:color="auto"/>
            </w:tcBorders>
            <w:shd w:val="clear" w:color="auto" w:fill="FFFF99"/>
            <w:noWrap/>
            <w:vAlign w:val="center"/>
            <w:hideMark/>
          </w:tcPr>
          <w:p w14:paraId="6E72BFFA" w14:textId="77777777" w:rsidR="00C410B7" w:rsidRDefault="00C410B7">
            <w:pPr>
              <w:spacing w:line="256" w:lineRule="auto"/>
              <w:ind w:left="-72" w:right="-72"/>
              <w:jc w:val="center"/>
              <w:rPr>
                <w:sz w:val="18"/>
                <w:szCs w:val="18"/>
                <w:lang w:eastAsia="zh-CN"/>
              </w:rPr>
            </w:pPr>
            <w:r>
              <w:rPr>
                <w:sz w:val="18"/>
                <w:szCs w:val="18"/>
                <w:lang w:eastAsia="zh-CN"/>
              </w:rPr>
              <w:t> </w:t>
            </w:r>
          </w:p>
        </w:tc>
        <w:tc>
          <w:tcPr>
            <w:tcW w:w="689" w:type="dxa"/>
            <w:tcBorders>
              <w:top w:val="nil"/>
              <w:left w:val="nil"/>
              <w:bottom w:val="single" w:sz="4" w:space="0" w:color="auto"/>
              <w:right w:val="single" w:sz="4" w:space="0" w:color="auto"/>
            </w:tcBorders>
            <w:shd w:val="clear" w:color="auto" w:fill="FFFF99"/>
            <w:noWrap/>
            <w:vAlign w:val="center"/>
            <w:hideMark/>
          </w:tcPr>
          <w:p w14:paraId="433BC232" w14:textId="77777777" w:rsidR="00C410B7" w:rsidRDefault="00C410B7">
            <w:pPr>
              <w:spacing w:line="256" w:lineRule="auto"/>
              <w:ind w:left="-72" w:right="-72"/>
              <w:jc w:val="center"/>
              <w:rPr>
                <w:sz w:val="18"/>
                <w:szCs w:val="18"/>
                <w:lang w:eastAsia="zh-CN"/>
              </w:rPr>
            </w:pPr>
            <w:r>
              <w:rPr>
                <w:sz w:val="18"/>
                <w:szCs w:val="18"/>
                <w:lang w:eastAsia="zh-CN"/>
              </w:rPr>
              <w:t> </w:t>
            </w:r>
          </w:p>
        </w:tc>
        <w:tc>
          <w:tcPr>
            <w:tcW w:w="851" w:type="dxa"/>
            <w:tcBorders>
              <w:top w:val="nil"/>
              <w:left w:val="nil"/>
              <w:bottom w:val="single" w:sz="4" w:space="0" w:color="auto"/>
              <w:right w:val="single" w:sz="4" w:space="0" w:color="auto"/>
            </w:tcBorders>
            <w:shd w:val="clear" w:color="auto" w:fill="FFFF99"/>
            <w:noWrap/>
            <w:vAlign w:val="center"/>
            <w:hideMark/>
          </w:tcPr>
          <w:p w14:paraId="6695D30D" w14:textId="77777777" w:rsidR="00C410B7" w:rsidRDefault="00C410B7">
            <w:pPr>
              <w:spacing w:line="256" w:lineRule="auto"/>
              <w:ind w:left="-72" w:right="-72"/>
              <w:jc w:val="center"/>
              <w:rPr>
                <w:sz w:val="18"/>
                <w:szCs w:val="18"/>
                <w:lang w:eastAsia="zh-CN"/>
              </w:rPr>
            </w:pPr>
            <w:r>
              <w:rPr>
                <w:sz w:val="18"/>
                <w:szCs w:val="18"/>
                <w:lang w:eastAsia="zh-CN"/>
              </w:rPr>
              <w:t> </w:t>
            </w:r>
          </w:p>
        </w:tc>
        <w:tc>
          <w:tcPr>
            <w:tcW w:w="850" w:type="dxa"/>
            <w:tcBorders>
              <w:top w:val="nil"/>
              <w:left w:val="nil"/>
              <w:bottom w:val="single" w:sz="4" w:space="0" w:color="auto"/>
              <w:right w:val="single" w:sz="4" w:space="0" w:color="auto"/>
            </w:tcBorders>
            <w:shd w:val="clear" w:color="auto" w:fill="FFFF99"/>
            <w:noWrap/>
            <w:vAlign w:val="center"/>
            <w:hideMark/>
          </w:tcPr>
          <w:p w14:paraId="1CCE803A" w14:textId="77777777" w:rsidR="00C410B7" w:rsidRDefault="00C410B7">
            <w:pPr>
              <w:spacing w:line="256" w:lineRule="auto"/>
              <w:ind w:left="-72" w:right="-72"/>
              <w:jc w:val="center"/>
              <w:rPr>
                <w:sz w:val="18"/>
                <w:szCs w:val="18"/>
                <w:lang w:eastAsia="zh-CN"/>
              </w:rPr>
            </w:pPr>
            <w:r>
              <w:rPr>
                <w:sz w:val="18"/>
                <w:szCs w:val="18"/>
                <w:lang w:eastAsia="zh-CN"/>
              </w:rPr>
              <w:t> </w:t>
            </w:r>
          </w:p>
        </w:tc>
        <w:tc>
          <w:tcPr>
            <w:tcW w:w="851" w:type="dxa"/>
            <w:tcBorders>
              <w:top w:val="nil"/>
              <w:left w:val="nil"/>
              <w:bottom w:val="single" w:sz="4" w:space="0" w:color="auto"/>
              <w:right w:val="single" w:sz="4" w:space="0" w:color="auto"/>
            </w:tcBorders>
            <w:noWrap/>
            <w:vAlign w:val="center"/>
            <w:hideMark/>
          </w:tcPr>
          <w:p w14:paraId="2429B029" w14:textId="77777777" w:rsidR="00C410B7" w:rsidRDefault="00C410B7">
            <w:pPr>
              <w:spacing w:line="256" w:lineRule="auto"/>
              <w:ind w:left="-72" w:right="-72"/>
              <w:rPr>
                <w:sz w:val="18"/>
                <w:szCs w:val="18"/>
                <w:lang w:eastAsia="zh-CN"/>
              </w:rPr>
            </w:pPr>
            <w:r>
              <w:rPr>
                <w:sz w:val="18"/>
                <w:szCs w:val="18"/>
                <w:lang w:eastAsia="zh-CN"/>
              </w:rPr>
              <w:t> </w:t>
            </w:r>
          </w:p>
        </w:tc>
      </w:tr>
      <w:tr w:rsidR="00C410B7" w14:paraId="355F240B" w14:textId="77777777" w:rsidTr="0089488A">
        <w:trPr>
          <w:trHeight w:val="125"/>
        </w:trPr>
        <w:tc>
          <w:tcPr>
            <w:tcW w:w="359" w:type="dxa"/>
            <w:tcBorders>
              <w:top w:val="nil"/>
              <w:left w:val="single" w:sz="4" w:space="0" w:color="auto"/>
              <w:bottom w:val="single" w:sz="4" w:space="0" w:color="auto"/>
              <w:right w:val="single" w:sz="4" w:space="0" w:color="auto"/>
            </w:tcBorders>
            <w:shd w:val="clear" w:color="auto" w:fill="FFFFFF"/>
            <w:noWrap/>
            <w:vAlign w:val="bottom"/>
            <w:hideMark/>
          </w:tcPr>
          <w:p w14:paraId="3BA873EA" w14:textId="77777777" w:rsidR="00C410B7" w:rsidRDefault="00C410B7">
            <w:pPr>
              <w:spacing w:line="256" w:lineRule="auto"/>
              <w:ind w:left="-72" w:right="-72"/>
              <w:jc w:val="center"/>
              <w:rPr>
                <w:b/>
                <w:bCs/>
                <w:sz w:val="18"/>
                <w:szCs w:val="18"/>
                <w:lang w:eastAsia="zh-CN"/>
              </w:rPr>
            </w:pPr>
            <w:r>
              <w:rPr>
                <w:b/>
                <w:bCs/>
                <w:sz w:val="18"/>
                <w:szCs w:val="18"/>
                <w:lang w:eastAsia="zh-CN"/>
              </w:rPr>
              <w:t>2</w:t>
            </w:r>
          </w:p>
        </w:tc>
        <w:tc>
          <w:tcPr>
            <w:tcW w:w="904" w:type="dxa"/>
            <w:tcBorders>
              <w:top w:val="nil"/>
              <w:left w:val="nil"/>
              <w:bottom w:val="single" w:sz="4" w:space="0" w:color="auto"/>
              <w:right w:val="single" w:sz="4" w:space="0" w:color="auto"/>
            </w:tcBorders>
            <w:shd w:val="clear" w:color="auto" w:fill="FFFFFF"/>
            <w:noWrap/>
            <w:vAlign w:val="center"/>
            <w:hideMark/>
          </w:tcPr>
          <w:p w14:paraId="48739F90" w14:textId="77777777" w:rsidR="00C410B7" w:rsidRDefault="00C410B7">
            <w:pPr>
              <w:spacing w:line="256" w:lineRule="auto"/>
              <w:ind w:left="-72" w:right="-72"/>
              <w:rPr>
                <w:b/>
                <w:bCs/>
                <w:sz w:val="18"/>
                <w:szCs w:val="18"/>
                <w:lang w:eastAsia="zh-CN"/>
              </w:rPr>
            </w:pPr>
            <w:r>
              <w:rPr>
                <w:b/>
                <w:bCs/>
                <w:sz w:val="18"/>
                <w:szCs w:val="18"/>
                <w:lang w:eastAsia="zh-CN"/>
              </w:rPr>
              <w:t>Huyện 2</w:t>
            </w:r>
          </w:p>
        </w:tc>
        <w:tc>
          <w:tcPr>
            <w:tcW w:w="412" w:type="dxa"/>
            <w:tcBorders>
              <w:top w:val="nil"/>
              <w:left w:val="nil"/>
              <w:bottom w:val="single" w:sz="4" w:space="0" w:color="auto"/>
              <w:right w:val="single" w:sz="4" w:space="0" w:color="auto"/>
            </w:tcBorders>
            <w:shd w:val="clear" w:color="auto" w:fill="FFFF99"/>
            <w:noWrap/>
            <w:vAlign w:val="center"/>
            <w:hideMark/>
          </w:tcPr>
          <w:p w14:paraId="16BD4310" w14:textId="77777777" w:rsidR="00C410B7" w:rsidRDefault="00C410B7">
            <w:pPr>
              <w:spacing w:line="256" w:lineRule="auto"/>
              <w:ind w:left="-72" w:right="-72"/>
              <w:jc w:val="center"/>
              <w:rPr>
                <w:b/>
                <w:bCs/>
                <w:sz w:val="18"/>
                <w:szCs w:val="18"/>
                <w:lang w:eastAsia="zh-CN"/>
              </w:rPr>
            </w:pPr>
            <w:r>
              <w:rPr>
                <w:b/>
                <w:bCs/>
                <w:sz w:val="18"/>
                <w:szCs w:val="18"/>
                <w:lang w:eastAsia="zh-CN"/>
              </w:rPr>
              <w:t> </w:t>
            </w:r>
          </w:p>
        </w:tc>
        <w:tc>
          <w:tcPr>
            <w:tcW w:w="872" w:type="dxa"/>
            <w:tcBorders>
              <w:top w:val="nil"/>
              <w:left w:val="nil"/>
              <w:bottom w:val="single" w:sz="4" w:space="0" w:color="auto"/>
              <w:right w:val="single" w:sz="4" w:space="0" w:color="auto"/>
            </w:tcBorders>
            <w:shd w:val="clear" w:color="auto" w:fill="FFFF99"/>
            <w:noWrap/>
            <w:vAlign w:val="center"/>
            <w:hideMark/>
          </w:tcPr>
          <w:p w14:paraId="75C277EE" w14:textId="77777777" w:rsidR="00C410B7" w:rsidRDefault="00C410B7">
            <w:pPr>
              <w:spacing w:line="256" w:lineRule="auto"/>
              <w:ind w:left="-72" w:right="-72"/>
              <w:jc w:val="center"/>
              <w:rPr>
                <w:b/>
                <w:bCs/>
                <w:sz w:val="18"/>
                <w:szCs w:val="18"/>
                <w:lang w:eastAsia="zh-CN"/>
              </w:rPr>
            </w:pPr>
            <w:r>
              <w:rPr>
                <w:b/>
                <w:bCs/>
                <w:sz w:val="18"/>
                <w:szCs w:val="18"/>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407FCB5D" w14:textId="77777777" w:rsidR="00C410B7" w:rsidRDefault="00C410B7">
            <w:pPr>
              <w:spacing w:line="256" w:lineRule="auto"/>
              <w:ind w:left="-72" w:right="-72"/>
              <w:jc w:val="center"/>
              <w:rPr>
                <w:b/>
                <w:bCs/>
                <w:sz w:val="18"/>
                <w:szCs w:val="18"/>
                <w:lang w:eastAsia="zh-CN"/>
              </w:rPr>
            </w:pPr>
            <w:r>
              <w:rPr>
                <w:b/>
                <w:bCs/>
                <w:sz w:val="18"/>
                <w:szCs w:val="18"/>
                <w:lang w:eastAsia="zh-CN"/>
              </w:rPr>
              <w:t> </w:t>
            </w:r>
          </w:p>
        </w:tc>
        <w:tc>
          <w:tcPr>
            <w:tcW w:w="571" w:type="dxa"/>
            <w:tcBorders>
              <w:top w:val="nil"/>
              <w:left w:val="nil"/>
              <w:bottom w:val="single" w:sz="4" w:space="0" w:color="auto"/>
              <w:right w:val="single" w:sz="4" w:space="0" w:color="auto"/>
            </w:tcBorders>
            <w:shd w:val="clear" w:color="auto" w:fill="FFFF99"/>
            <w:noWrap/>
            <w:vAlign w:val="center"/>
            <w:hideMark/>
          </w:tcPr>
          <w:p w14:paraId="01A989D4" w14:textId="77777777" w:rsidR="00C410B7" w:rsidRDefault="00C410B7">
            <w:pPr>
              <w:spacing w:line="256" w:lineRule="auto"/>
              <w:ind w:left="-72" w:right="-72"/>
              <w:jc w:val="center"/>
              <w:rPr>
                <w:b/>
                <w:bCs/>
                <w:sz w:val="18"/>
                <w:szCs w:val="18"/>
                <w:lang w:eastAsia="zh-CN"/>
              </w:rPr>
            </w:pPr>
            <w:r>
              <w:rPr>
                <w:b/>
                <w:bCs/>
                <w:sz w:val="18"/>
                <w:szCs w:val="18"/>
                <w:lang w:eastAsia="zh-CN"/>
              </w:rPr>
              <w:t> </w:t>
            </w:r>
          </w:p>
        </w:tc>
        <w:tc>
          <w:tcPr>
            <w:tcW w:w="571" w:type="dxa"/>
            <w:tcBorders>
              <w:top w:val="nil"/>
              <w:left w:val="nil"/>
              <w:bottom w:val="single" w:sz="4" w:space="0" w:color="auto"/>
              <w:right w:val="single" w:sz="4" w:space="0" w:color="auto"/>
            </w:tcBorders>
            <w:shd w:val="clear" w:color="auto" w:fill="FFFF99"/>
            <w:noWrap/>
            <w:vAlign w:val="center"/>
            <w:hideMark/>
          </w:tcPr>
          <w:p w14:paraId="601931BA" w14:textId="77777777" w:rsidR="00C410B7" w:rsidRDefault="00C410B7">
            <w:pPr>
              <w:spacing w:line="256" w:lineRule="auto"/>
              <w:ind w:left="-72" w:right="-72"/>
              <w:rPr>
                <w:b/>
                <w:bCs/>
                <w:sz w:val="18"/>
                <w:szCs w:val="18"/>
                <w:lang w:eastAsia="zh-CN"/>
              </w:rPr>
            </w:pPr>
            <w:r>
              <w:rPr>
                <w:b/>
                <w:bCs/>
                <w:sz w:val="18"/>
                <w:szCs w:val="18"/>
                <w:lang w:eastAsia="zh-CN"/>
              </w:rPr>
              <w:t> </w:t>
            </w:r>
          </w:p>
        </w:tc>
        <w:tc>
          <w:tcPr>
            <w:tcW w:w="648" w:type="dxa"/>
            <w:tcBorders>
              <w:top w:val="nil"/>
              <w:left w:val="nil"/>
              <w:bottom w:val="single" w:sz="4" w:space="0" w:color="auto"/>
              <w:right w:val="single" w:sz="4" w:space="0" w:color="auto"/>
            </w:tcBorders>
            <w:shd w:val="clear" w:color="auto" w:fill="FFFF99"/>
            <w:noWrap/>
            <w:vAlign w:val="center"/>
            <w:hideMark/>
          </w:tcPr>
          <w:p w14:paraId="419590C0" w14:textId="77777777" w:rsidR="00C410B7" w:rsidRDefault="00C410B7">
            <w:pPr>
              <w:spacing w:line="256" w:lineRule="auto"/>
              <w:ind w:left="-72" w:right="-72"/>
              <w:jc w:val="center"/>
              <w:rPr>
                <w:b/>
                <w:bCs/>
                <w:sz w:val="18"/>
                <w:szCs w:val="18"/>
                <w:lang w:eastAsia="zh-CN"/>
              </w:rPr>
            </w:pPr>
            <w:r>
              <w:rPr>
                <w:b/>
                <w:bCs/>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3134D6B7" w14:textId="77777777" w:rsidR="00C410B7" w:rsidRDefault="00C410B7">
            <w:pPr>
              <w:spacing w:line="256" w:lineRule="auto"/>
              <w:ind w:left="-72" w:right="-72"/>
              <w:rPr>
                <w:b/>
                <w:bCs/>
                <w:sz w:val="18"/>
                <w:szCs w:val="18"/>
                <w:lang w:eastAsia="zh-CN"/>
              </w:rPr>
            </w:pPr>
            <w:r>
              <w:rPr>
                <w:b/>
                <w:bCs/>
                <w:sz w:val="18"/>
                <w:szCs w:val="18"/>
                <w:lang w:eastAsia="zh-CN"/>
              </w:rPr>
              <w:t> </w:t>
            </w:r>
          </w:p>
        </w:tc>
        <w:tc>
          <w:tcPr>
            <w:tcW w:w="603" w:type="dxa"/>
            <w:tcBorders>
              <w:top w:val="nil"/>
              <w:left w:val="nil"/>
              <w:bottom w:val="single" w:sz="4" w:space="0" w:color="auto"/>
              <w:right w:val="single" w:sz="4" w:space="0" w:color="auto"/>
            </w:tcBorders>
            <w:shd w:val="clear" w:color="auto" w:fill="FFFF99"/>
            <w:noWrap/>
            <w:vAlign w:val="center"/>
            <w:hideMark/>
          </w:tcPr>
          <w:p w14:paraId="3F0C0CD1"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53" w:type="dxa"/>
            <w:tcBorders>
              <w:top w:val="nil"/>
              <w:left w:val="nil"/>
              <w:bottom w:val="single" w:sz="4" w:space="0" w:color="auto"/>
              <w:right w:val="single" w:sz="4" w:space="0" w:color="auto"/>
            </w:tcBorders>
            <w:shd w:val="clear" w:color="auto" w:fill="FFFF99"/>
            <w:noWrap/>
            <w:vAlign w:val="center"/>
            <w:hideMark/>
          </w:tcPr>
          <w:p w14:paraId="4C549613"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27" w:type="dxa"/>
            <w:tcBorders>
              <w:top w:val="nil"/>
              <w:left w:val="nil"/>
              <w:bottom w:val="single" w:sz="4" w:space="0" w:color="auto"/>
              <w:right w:val="single" w:sz="4" w:space="0" w:color="auto"/>
            </w:tcBorders>
            <w:shd w:val="clear" w:color="auto" w:fill="FFFF99"/>
            <w:noWrap/>
            <w:vAlign w:val="center"/>
            <w:hideMark/>
          </w:tcPr>
          <w:p w14:paraId="640E432C"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09" w:type="dxa"/>
            <w:tcBorders>
              <w:top w:val="nil"/>
              <w:left w:val="nil"/>
              <w:bottom w:val="single" w:sz="4" w:space="0" w:color="auto"/>
              <w:right w:val="single" w:sz="4" w:space="0" w:color="auto"/>
            </w:tcBorders>
            <w:shd w:val="clear" w:color="auto" w:fill="FFFF99"/>
            <w:noWrap/>
            <w:vAlign w:val="center"/>
            <w:hideMark/>
          </w:tcPr>
          <w:p w14:paraId="1233DAE2" w14:textId="77777777" w:rsidR="00C410B7" w:rsidRDefault="00C410B7">
            <w:pPr>
              <w:spacing w:line="256" w:lineRule="auto"/>
              <w:ind w:left="-72" w:right="-72"/>
              <w:jc w:val="center"/>
              <w:rPr>
                <w:sz w:val="18"/>
                <w:szCs w:val="18"/>
                <w:lang w:eastAsia="zh-CN"/>
              </w:rPr>
            </w:pPr>
            <w:r>
              <w:rPr>
                <w:sz w:val="18"/>
                <w:szCs w:val="18"/>
                <w:lang w:eastAsia="zh-CN"/>
              </w:rPr>
              <w:t> </w:t>
            </w:r>
          </w:p>
        </w:tc>
        <w:tc>
          <w:tcPr>
            <w:tcW w:w="806" w:type="dxa"/>
            <w:tcBorders>
              <w:top w:val="nil"/>
              <w:left w:val="nil"/>
              <w:bottom w:val="single" w:sz="4" w:space="0" w:color="auto"/>
              <w:right w:val="single" w:sz="4" w:space="0" w:color="auto"/>
            </w:tcBorders>
            <w:shd w:val="clear" w:color="auto" w:fill="FFFF99"/>
            <w:noWrap/>
            <w:vAlign w:val="center"/>
            <w:hideMark/>
          </w:tcPr>
          <w:p w14:paraId="6A60D928"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2077B132"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2AD58097"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34" w:type="dxa"/>
            <w:tcBorders>
              <w:top w:val="nil"/>
              <w:left w:val="nil"/>
              <w:bottom w:val="single" w:sz="4" w:space="0" w:color="auto"/>
              <w:right w:val="single" w:sz="4" w:space="0" w:color="auto"/>
            </w:tcBorders>
            <w:shd w:val="clear" w:color="auto" w:fill="FFFF99"/>
            <w:noWrap/>
            <w:vAlign w:val="center"/>
            <w:hideMark/>
          </w:tcPr>
          <w:p w14:paraId="5BB2E7E3"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7976D0CB"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89" w:type="dxa"/>
            <w:tcBorders>
              <w:top w:val="nil"/>
              <w:left w:val="nil"/>
              <w:bottom w:val="single" w:sz="4" w:space="0" w:color="auto"/>
              <w:right w:val="single" w:sz="4" w:space="0" w:color="auto"/>
            </w:tcBorders>
            <w:shd w:val="clear" w:color="auto" w:fill="FFFF99"/>
            <w:noWrap/>
            <w:vAlign w:val="center"/>
            <w:hideMark/>
          </w:tcPr>
          <w:p w14:paraId="5E34FA13" w14:textId="77777777" w:rsidR="00C410B7" w:rsidRDefault="00C410B7">
            <w:pPr>
              <w:spacing w:line="256" w:lineRule="auto"/>
              <w:ind w:left="-72" w:right="-72"/>
              <w:jc w:val="center"/>
              <w:rPr>
                <w:sz w:val="18"/>
                <w:szCs w:val="18"/>
                <w:lang w:eastAsia="zh-CN"/>
              </w:rPr>
            </w:pPr>
            <w:r>
              <w:rPr>
                <w:sz w:val="18"/>
                <w:szCs w:val="18"/>
                <w:lang w:eastAsia="zh-CN"/>
              </w:rPr>
              <w:t> </w:t>
            </w:r>
          </w:p>
        </w:tc>
        <w:tc>
          <w:tcPr>
            <w:tcW w:w="689" w:type="dxa"/>
            <w:tcBorders>
              <w:top w:val="nil"/>
              <w:left w:val="nil"/>
              <w:bottom w:val="single" w:sz="4" w:space="0" w:color="auto"/>
              <w:right w:val="single" w:sz="4" w:space="0" w:color="auto"/>
            </w:tcBorders>
            <w:shd w:val="clear" w:color="auto" w:fill="FFFF99"/>
            <w:noWrap/>
            <w:vAlign w:val="center"/>
            <w:hideMark/>
          </w:tcPr>
          <w:p w14:paraId="316A8E55" w14:textId="77777777" w:rsidR="00C410B7" w:rsidRDefault="00C410B7">
            <w:pPr>
              <w:spacing w:line="256" w:lineRule="auto"/>
              <w:ind w:left="-72" w:right="-72"/>
              <w:jc w:val="center"/>
              <w:rPr>
                <w:sz w:val="18"/>
                <w:szCs w:val="18"/>
                <w:lang w:eastAsia="zh-CN"/>
              </w:rPr>
            </w:pPr>
            <w:r>
              <w:rPr>
                <w:sz w:val="18"/>
                <w:szCs w:val="18"/>
                <w:lang w:eastAsia="zh-CN"/>
              </w:rPr>
              <w:t> </w:t>
            </w:r>
          </w:p>
        </w:tc>
        <w:tc>
          <w:tcPr>
            <w:tcW w:w="851" w:type="dxa"/>
            <w:tcBorders>
              <w:top w:val="nil"/>
              <w:left w:val="nil"/>
              <w:bottom w:val="single" w:sz="4" w:space="0" w:color="auto"/>
              <w:right w:val="single" w:sz="4" w:space="0" w:color="auto"/>
            </w:tcBorders>
            <w:shd w:val="clear" w:color="auto" w:fill="FFFF99"/>
            <w:noWrap/>
            <w:vAlign w:val="center"/>
            <w:hideMark/>
          </w:tcPr>
          <w:p w14:paraId="5FE32E24" w14:textId="77777777" w:rsidR="00C410B7" w:rsidRDefault="00C410B7">
            <w:pPr>
              <w:spacing w:line="256" w:lineRule="auto"/>
              <w:ind w:left="-72" w:right="-72"/>
              <w:jc w:val="center"/>
              <w:rPr>
                <w:sz w:val="18"/>
                <w:szCs w:val="18"/>
                <w:lang w:eastAsia="zh-CN"/>
              </w:rPr>
            </w:pPr>
            <w:r>
              <w:rPr>
                <w:sz w:val="18"/>
                <w:szCs w:val="18"/>
                <w:lang w:eastAsia="zh-CN"/>
              </w:rPr>
              <w:t> </w:t>
            </w:r>
          </w:p>
        </w:tc>
        <w:tc>
          <w:tcPr>
            <w:tcW w:w="850" w:type="dxa"/>
            <w:tcBorders>
              <w:top w:val="nil"/>
              <w:left w:val="nil"/>
              <w:bottom w:val="single" w:sz="4" w:space="0" w:color="auto"/>
              <w:right w:val="single" w:sz="4" w:space="0" w:color="auto"/>
            </w:tcBorders>
            <w:shd w:val="clear" w:color="auto" w:fill="FFFF99"/>
            <w:noWrap/>
            <w:vAlign w:val="center"/>
            <w:hideMark/>
          </w:tcPr>
          <w:p w14:paraId="296DFE0F" w14:textId="77777777" w:rsidR="00C410B7" w:rsidRDefault="00C410B7">
            <w:pPr>
              <w:spacing w:line="256" w:lineRule="auto"/>
              <w:ind w:left="-72" w:right="-72"/>
              <w:jc w:val="center"/>
              <w:rPr>
                <w:sz w:val="18"/>
                <w:szCs w:val="18"/>
                <w:lang w:eastAsia="zh-CN"/>
              </w:rPr>
            </w:pPr>
            <w:r>
              <w:rPr>
                <w:sz w:val="18"/>
                <w:szCs w:val="18"/>
                <w:lang w:eastAsia="zh-CN"/>
              </w:rPr>
              <w:t> </w:t>
            </w:r>
          </w:p>
        </w:tc>
        <w:tc>
          <w:tcPr>
            <w:tcW w:w="851" w:type="dxa"/>
            <w:tcBorders>
              <w:top w:val="nil"/>
              <w:left w:val="nil"/>
              <w:bottom w:val="single" w:sz="4" w:space="0" w:color="auto"/>
              <w:right w:val="single" w:sz="4" w:space="0" w:color="auto"/>
            </w:tcBorders>
            <w:noWrap/>
            <w:vAlign w:val="center"/>
            <w:hideMark/>
          </w:tcPr>
          <w:p w14:paraId="43086D8A" w14:textId="77777777" w:rsidR="00C410B7" w:rsidRDefault="00C410B7">
            <w:pPr>
              <w:spacing w:line="256" w:lineRule="auto"/>
              <w:ind w:left="-72" w:right="-72"/>
              <w:rPr>
                <w:sz w:val="18"/>
                <w:szCs w:val="18"/>
                <w:lang w:eastAsia="zh-CN"/>
              </w:rPr>
            </w:pPr>
            <w:r>
              <w:rPr>
                <w:sz w:val="18"/>
                <w:szCs w:val="18"/>
                <w:lang w:eastAsia="zh-CN"/>
              </w:rPr>
              <w:t> </w:t>
            </w:r>
          </w:p>
        </w:tc>
      </w:tr>
      <w:tr w:rsidR="00C410B7" w14:paraId="24334F0C" w14:textId="77777777" w:rsidTr="0089488A">
        <w:trPr>
          <w:trHeight w:val="188"/>
        </w:trPr>
        <w:tc>
          <w:tcPr>
            <w:tcW w:w="359" w:type="dxa"/>
            <w:tcBorders>
              <w:top w:val="nil"/>
              <w:left w:val="single" w:sz="4" w:space="0" w:color="auto"/>
              <w:bottom w:val="single" w:sz="4" w:space="0" w:color="auto"/>
              <w:right w:val="single" w:sz="4" w:space="0" w:color="auto"/>
            </w:tcBorders>
            <w:shd w:val="clear" w:color="auto" w:fill="FFFFFF"/>
            <w:noWrap/>
            <w:vAlign w:val="bottom"/>
            <w:hideMark/>
          </w:tcPr>
          <w:p w14:paraId="1DF69CD4" w14:textId="77777777" w:rsidR="00C410B7" w:rsidRDefault="00C410B7">
            <w:pPr>
              <w:spacing w:line="256" w:lineRule="auto"/>
              <w:ind w:left="-72" w:right="-72"/>
              <w:jc w:val="center"/>
              <w:rPr>
                <w:sz w:val="18"/>
                <w:szCs w:val="18"/>
                <w:lang w:eastAsia="zh-CN"/>
              </w:rPr>
            </w:pPr>
            <w:r>
              <w:rPr>
                <w:sz w:val="18"/>
                <w:szCs w:val="18"/>
                <w:lang w:eastAsia="zh-CN"/>
              </w:rPr>
              <w:t>...</w:t>
            </w:r>
          </w:p>
        </w:tc>
        <w:tc>
          <w:tcPr>
            <w:tcW w:w="904" w:type="dxa"/>
            <w:tcBorders>
              <w:top w:val="nil"/>
              <w:left w:val="nil"/>
              <w:bottom w:val="single" w:sz="4" w:space="0" w:color="auto"/>
              <w:right w:val="single" w:sz="4" w:space="0" w:color="auto"/>
            </w:tcBorders>
            <w:shd w:val="clear" w:color="auto" w:fill="FFFFFF"/>
            <w:noWrap/>
            <w:vAlign w:val="center"/>
            <w:hideMark/>
          </w:tcPr>
          <w:p w14:paraId="18EB3AE6" w14:textId="77777777" w:rsidR="00C410B7" w:rsidRDefault="00C410B7">
            <w:pPr>
              <w:spacing w:line="256" w:lineRule="auto"/>
              <w:ind w:left="-72" w:right="-72"/>
              <w:rPr>
                <w:sz w:val="18"/>
                <w:szCs w:val="18"/>
                <w:lang w:eastAsia="zh-CN"/>
              </w:rPr>
            </w:pPr>
            <w:r>
              <w:rPr>
                <w:sz w:val="18"/>
                <w:szCs w:val="18"/>
                <w:lang w:eastAsia="zh-CN"/>
              </w:rPr>
              <w:t>Xã 1</w:t>
            </w:r>
          </w:p>
        </w:tc>
        <w:tc>
          <w:tcPr>
            <w:tcW w:w="412" w:type="dxa"/>
            <w:tcBorders>
              <w:top w:val="nil"/>
              <w:left w:val="nil"/>
              <w:bottom w:val="single" w:sz="4" w:space="0" w:color="auto"/>
              <w:right w:val="single" w:sz="4" w:space="0" w:color="auto"/>
            </w:tcBorders>
            <w:shd w:val="clear" w:color="auto" w:fill="FFFF99"/>
            <w:noWrap/>
            <w:vAlign w:val="center"/>
            <w:hideMark/>
          </w:tcPr>
          <w:p w14:paraId="133F40C8" w14:textId="77777777" w:rsidR="00C410B7" w:rsidRDefault="00C410B7">
            <w:pPr>
              <w:spacing w:line="256" w:lineRule="auto"/>
              <w:ind w:left="-72" w:right="-72"/>
              <w:jc w:val="center"/>
              <w:rPr>
                <w:sz w:val="18"/>
                <w:szCs w:val="18"/>
                <w:lang w:eastAsia="zh-CN"/>
              </w:rPr>
            </w:pPr>
            <w:r>
              <w:rPr>
                <w:sz w:val="18"/>
                <w:szCs w:val="18"/>
                <w:lang w:eastAsia="zh-CN"/>
              </w:rPr>
              <w:t> </w:t>
            </w:r>
          </w:p>
        </w:tc>
        <w:tc>
          <w:tcPr>
            <w:tcW w:w="872" w:type="dxa"/>
            <w:tcBorders>
              <w:top w:val="nil"/>
              <w:left w:val="nil"/>
              <w:bottom w:val="single" w:sz="4" w:space="0" w:color="auto"/>
              <w:right w:val="single" w:sz="4" w:space="0" w:color="auto"/>
            </w:tcBorders>
            <w:shd w:val="clear" w:color="auto" w:fill="FFFF99"/>
            <w:noWrap/>
            <w:vAlign w:val="center"/>
            <w:hideMark/>
          </w:tcPr>
          <w:p w14:paraId="7CA4E71C"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5D430EB0"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71" w:type="dxa"/>
            <w:tcBorders>
              <w:top w:val="nil"/>
              <w:left w:val="nil"/>
              <w:bottom w:val="single" w:sz="4" w:space="0" w:color="auto"/>
              <w:right w:val="single" w:sz="4" w:space="0" w:color="auto"/>
            </w:tcBorders>
            <w:shd w:val="clear" w:color="auto" w:fill="FFFF99"/>
            <w:noWrap/>
            <w:vAlign w:val="center"/>
            <w:hideMark/>
          </w:tcPr>
          <w:p w14:paraId="709756F8"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71" w:type="dxa"/>
            <w:tcBorders>
              <w:top w:val="nil"/>
              <w:left w:val="nil"/>
              <w:bottom w:val="single" w:sz="4" w:space="0" w:color="auto"/>
              <w:right w:val="single" w:sz="4" w:space="0" w:color="auto"/>
            </w:tcBorders>
            <w:shd w:val="clear" w:color="auto" w:fill="FFFF99"/>
            <w:noWrap/>
            <w:vAlign w:val="center"/>
            <w:hideMark/>
          </w:tcPr>
          <w:p w14:paraId="78F04A8C" w14:textId="77777777" w:rsidR="00C410B7" w:rsidRDefault="00C410B7">
            <w:pPr>
              <w:spacing w:line="256" w:lineRule="auto"/>
              <w:ind w:left="-72" w:right="-72"/>
              <w:rPr>
                <w:sz w:val="18"/>
                <w:szCs w:val="18"/>
                <w:lang w:eastAsia="zh-CN"/>
              </w:rPr>
            </w:pPr>
            <w:r>
              <w:rPr>
                <w:sz w:val="18"/>
                <w:szCs w:val="18"/>
                <w:lang w:eastAsia="zh-CN"/>
              </w:rPr>
              <w:t> </w:t>
            </w:r>
          </w:p>
        </w:tc>
        <w:tc>
          <w:tcPr>
            <w:tcW w:w="648" w:type="dxa"/>
            <w:tcBorders>
              <w:top w:val="nil"/>
              <w:left w:val="nil"/>
              <w:bottom w:val="single" w:sz="4" w:space="0" w:color="auto"/>
              <w:right w:val="single" w:sz="4" w:space="0" w:color="auto"/>
            </w:tcBorders>
            <w:shd w:val="clear" w:color="auto" w:fill="FFFF99"/>
            <w:noWrap/>
            <w:vAlign w:val="center"/>
            <w:hideMark/>
          </w:tcPr>
          <w:p w14:paraId="3568D0C6"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1F18C863" w14:textId="77777777" w:rsidR="00C410B7" w:rsidRDefault="00C410B7">
            <w:pPr>
              <w:spacing w:line="256" w:lineRule="auto"/>
              <w:ind w:left="-72" w:right="-72"/>
              <w:rPr>
                <w:sz w:val="18"/>
                <w:szCs w:val="18"/>
                <w:lang w:eastAsia="zh-CN"/>
              </w:rPr>
            </w:pPr>
            <w:r>
              <w:rPr>
                <w:sz w:val="18"/>
                <w:szCs w:val="18"/>
                <w:lang w:eastAsia="zh-CN"/>
              </w:rPr>
              <w:t> </w:t>
            </w:r>
          </w:p>
        </w:tc>
        <w:tc>
          <w:tcPr>
            <w:tcW w:w="603" w:type="dxa"/>
            <w:tcBorders>
              <w:top w:val="nil"/>
              <w:left w:val="nil"/>
              <w:bottom w:val="single" w:sz="4" w:space="0" w:color="auto"/>
              <w:right w:val="single" w:sz="4" w:space="0" w:color="auto"/>
            </w:tcBorders>
            <w:shd w:val="clear" w:color="auto" w:fill="FFFF99"/>
            <w:noWrap/>
            <w:vAlign w:val="center"/>
            <w:hideMark/>
          </w:tcPr>
          <w:p w14:paraId="799FC190"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53" w:type="dxa"/>
            <w:tcBorders>
              <w:top w:val="nil"/>
              <w:left w:val="nil"/>
              <w:bottom w:val="single" w:sz="4" w:space="0" w:color="auto"/>
              <w:right w:val="single" w:sz="4" w:space="0" w:color="auto"/>
            </w:tcBorders>
            <w:shd w:val="clear" w:color="auto" w:fill="FFFF99"/>
            <w:noWrap/>
            <w:vAlign w:val="center"/>
            <w:hideMark/>
          </w:tcPr>
          <w:p w14:paraId="00D1AD53"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27" w:type="dxa"/>
            <w:tcBorders>
              <w:top w:val="nil"/>
              <w:left w:val="nil"/>
              <w:bottom w:val="single" w:sz="4" w:space="0" w:color="auto"/>
              <w:right w:val="single" w:sz="4" w:space="0" w:color="auto"/>
            </w:tcBorders>
            <w:shd w:val="clear" w:color="auto" w:fill="FFFF99"/>
            <w:noWrap/>
            <w:vAlign w:val="center"/>
            <w:hideMark/>
          </w:tcPr>
          <w:p w14:paraId="06F2EDF2"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09" w:type="dxa"/>
            <w:tcBorders>
              <w:top w:val="nil"/>
              <w:left w:val="nil"/>
              <w:bottom w:val="single" w:sz="4" w:space="0" w:color="auto"/>
              <w:right w:val="single" w:sz="4" w:space="0" w:color="auto"/>
            </w:tcBorders>
            <w:shd w:val="clear" w:color="auto" w:fill="FFFF99"/>
            <w:noWrap/>
            <w:vAlign w:val="center"/>
            <w:hideMark/>
          </w:tcPr>
          <w:p w14:paraId="309F1783" w14:textId="77777777" w:rsidR="00C410B7" w:rsidRDefault="00C410B7">
            <w:pPr>
              <w:spacing w:line="256" w:lineRule="auto"/>
              <w:ind w:left="-72" w:right="-72"/>
              <w:jc w:val="center"/>
              <w:rPr>
                <w:sz w:val="18"/>
                <w:szCs w:val="18"/>
                <w:lang w:eastAsia="zh-CN"/>
              </w:rPr>
            </w:pPr>
            <w:r>
              <w:rPr>
                <w:sz w:val="18"/>
                <w:szCs w:val="18"/>
                <w:lang w:eastAsia="zh-CN"/>
              </w:rPr>
              <w:t> </w:t>
            </w:r>
          </w:p>
        </w:tc>
        <w:tc>
          <w:tcPr>
            <w:tcW w:w="806" w:type="dxa"/>
            <w:tcBorders>
              <w:top w:val="nil"/>
              <w:left w:val="nil"/>
              <w:bottom w:val="single" w:sz="4" w:space="0" w:color="auto"/>
              <w:right w:val="single" w:sz="4" w:space="0" w:color="auto"/>
            </w:tcBorders>
            <w:shd w:val="clear" w:color="auto" w:fill="FFFF99"/>
            <w:noWrap/>
            <w:vAlign w:val="center"/>
            <w:hideMark/>
          </w:tcPr>
          <w:p w14:paraId="6255BD37"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0E48C727"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190CEF00"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34" w:type="dxa"/>
            <w:tcBorders>
              <w:top w:val="nil"/>
              <w:left w:val="nil"/>
              <w:bottom w:val="single" w:sz="4" w:space="0" w:color="auto"/>
              <w:right w:val="single" w:sz="4" w:space="0" w:color="auto"/>
            </w:tcBorders>
            <w:shd w:val="clear" w:color="auto" w:fill="FFFF99"/>
            <w:noWrap/>
            <w:vAlign w:val="center"/>
            <w:hideMark/>
          </w:tcPr>
          <w:p w14:paraId="20397F96"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58E053E4"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89" w:type="dxa"/>
            <w:tcBorders>
              <w:top w:val="nil"/>
              <w:left w:val="nil"/>
              <w:bottom w:val="single" w:sz="4" w:space="0" w:color="auto"/>
              <w:right w:val="single" w:sz="4" w:space="0" w:color="auto"/>
            </w:tcBorders>
            <w:shd w:val="clear" w:color="auto" w:fill="FFFF99"/>
            <w:noWrap/>
            <w:vAlign w:val="center"/>
            <w:hideMark/>
          </w:tcPr>
          <w:p w14:paraId="30FF26B9" w14:textId="77777777" w:rsidR="00C410B7" w:rsidRDefault="00C410B7">
            <w:pPr>
              <w:spacing w:line="256" w:lineRule="auto"/>
              <w:ind w:left="-72" w:right="-72"/>
              <w:jc w:val="center"/>
              <w:rPr>
                <w:sz w:val="18"/>
                <w:szCs w:val="18"/>
                <w:lang w:eastAsia="zh-CN"/>
              </w:rPr>
            </w:pPr>
            <w:r>
              <w:rPr>
                <w:sz w:val="18"/>
                <w:szCs w:val="18"/>
                <w:lang w:eastAsia="zh-CN"/>
              </w:rPr>
              <w:t> </w:t>
            </w:r>
          </w:p>
        </w:tc>
        <w:tc>
          <w:tcPr>
            <w:tcW w:w="689" w:type="dxa"/>
            <w:tcBorders>
              <w:top w:val="nil"/>
              <w:left w:val="nil"/>
              <w:bottom w:val="single" w:sz="4" w:space="0" w:color="auto"/>
              <w:right w:val="single" w:sz="4" w:space="0" w:color="auto"/>
            </w:tcBorders>
            <w:shd w:val="clear" w:color="auto" w:fill="FFFF99"/>
            <w:noWrap/>
            <w:vAlign w:val="center"/>
            <w:hideMark/>
          </w:tcPr>
          <w:p w14:paraId="477D5954" w14:textId="77777777" w:rsidR="00C410B7" w:rsidRDefault="00C410B7">
            <w:pPr>
              <w:spacing w:line="256" w:lineRule="auto"/>
              <w:ind w:left="-72" w:right="-72"/>
              <w:jc w:val="center"/>
              <w:rPr>
                <w:sz w:val="18"/>
                <w:szCs w:val="18"/>
                <w:lang w:eastAsia="zh-CN"/>
              </w:rPr>
            </w:pPr>
            <w:r>
              <w:rPr>
                <w:sz w:val="18"/>
                <w:szCs w:val="18"/>
                <w:lang w:eastAsia="zh-CN"/>
              </w:rPr>
              <w:t> </w:t>
            </w:r>
          </w:p>
        </w:tc>
        <w:tc>
          <w:tcPr>
            <w:tcW w:w="851" w:type="dxa"/>
            <w:tcBorders>
              <w:top w:val="nil"/>
              <w:left w:val="nil"/>
              <w:bottom w:val="single" w:sz="4" w:space="0" w:color="auto"/>
              <w:right w:val="single" w:sz="4" w:space="0" w:color="auto"/>
            </w:tcBorders>
            <w:shd w:val="clear" w:color="auto" w:fill="FFFF99"/>
            <w:noWrap/>
            <w:vAlign w:val="center"/>
            <w:hideMark/>
          </w:tcPr>
          <w:p w14:paraId="2ED8C85A" w14:textId="77777777" w:rsidR="00C410B7" w:rsidRDefault="00C410B7">
            <w:pPr>
              <w:spacing w:line="256" w:lineRule="auto"/>
              <w:ind w:left="-72" w:right="-72"/>
              <w:jc w:val="center"/>
              <w:rPr>
                <w:sz w:val="18"/>
                <w:szCs w:val="18"/>
                <w:lang w:eastAsia="zh-CN"/>
              </w:rPr>
            </w:pPr>
            <w:r>
              <w:rPr>
                <w:sz w:val="18"/>
                <w:szCs w:val="18"/>
                <w:lang w:eastAsia="zh-CN"/>
              </w:rPr>
              <w:t> </w:t>
            </w:r>
          </w:p>
        </w:tc>
        <w:tc>
          <w:tcPr>
            <w:tcW w:w="850" w:type="dxa"/>
            <w:tcBorders>
              <w:top w:val="nil"/>
              <w:left w:val="nil"/>
              <w:bottom w:val="single" w:sz="4" w:space="0" w:color="auto"/>
              <w:right w:val="single" w:sz="4" w:space="0" w:color="auto"/>
            </w:tcBorders>
            <w:shd w:val="clear" w:color="auto" w:fill="FFFF99"/>
            <w:noWrap/>
            <w:vAlign w:val="center"/>
            <w:hideMark/>
          </w:tcPr>
          <w:p w14:paraId="4D8B008F" w14:textId="77777777" w:rsidR="00C410B7" w:rsidRDefault="00C410B7">
            <w:pPr>
              <w:spacing w:line="256" w:lineRule="auto"/>
              <w:ind w:left="-72" w:right="-72"/>
              <w:jc w:val="center"/>
              <w:rPr>
                <w:sz w:val="18"/>
                <w:szCs w:val="18"/>
                <w:lang w:eastAsia="zh-CN"/>
              </w:rPr>
            </w:pPr>
            <w:r>
              <w:rPr>
                <w:sz w:val="18"/>
                <w:szCs w:val="18"/>
                <w:lang w:eastAsia="zh-CN"/>
              </w:rPr>
              <w:t> </w:t>
            </w:r>
          </w:p>
        </w:tc>
        <w:tc>
          <w:tcPr>
            <w:tcW w:w="851" w:type="dxa"/>
            <w:tcBorders>
              <w:top w:val="nil"/>
              <w:left w:val="nil"/>
              <w:bottom w:val="single" w:sz="4" w:space="0" w:color="auto"/>
              <w:right w:val="single" w:sz="4" w:space="0" w:color="auto"/>
            </w:tcBorders>
            <w:noWrap/>
            <w:vAlign w:val="center"/>
            <w:hideMark/>
          </w:tcPr>
          <w:p w14:paraId="1DE6395C" w14:textId="77777777" w:rsidR="00C410B7" w:rsidRDefault="00C410B7">
            <w:pPr>
              <w:spacing w:line="256" w:lineRule="auto"/>
              <w:ind w:left="-72" w:right="-72"/>
              <w:rPr>
                <w:sz w:val="18"/>
                <w:szCs w:val="18"/>
                <w:lang w:eastAsia="zh-CN"/>
              </w:rPr>
            </w:pPr>
            <w:r>
              <w:rPr>
                <w:sz w:val="18"/>
                <w:szCs w:val="18"/>
                <w:lang w:eastAsia="zh-CN"/>
              </w:rPr>
              <w:t> </w:t>
            </w:r>
          </w:p>
        </w:tc>
      </w:tr>
      <w:tr w:rsidR="00C410B7" w14:paraId="3FF7DE11" w14:textId="77777777" w:rsidTr="0089488A">
        <w:trPr>
          <w:trHeight w:val="134"/>
        </w:trPr>
        <w:tc>
          <w:tcPr>
            <w:tcW w:w="359" w:type="dxa"/>
            <w:tcBorders>
              <w:top w:val="nil"/>
              <w:left w:val="single" w:sz="4" w:space="0" w:color="auto"/>
              <w:bottom w:val="single" w:sz="4" w:space="0" w:color="auto"/>
              <w:right w:val="single" w:sz="4" w:space="0" w:color="auto"/>
            </w:tcBorders>
            <w:shd w:val="clear" w:color="auto" w:fill="FFFFFF"/>
            <w:noWrap/>
            <w:vAlign w:val="bottom"/>
            <w:hideMark/>
          </w:tcPr>
          <w:p w14:paraId="5F6C43EB" w14:textId="77777777" w:rsidR="00C410B7" w:rsidRDefault="00C410B7">
            <w:pPr>
              <w:spacing w:line="256" w:lineRule="auto"/>
              <w:ind w:left="-72" w:right="-72"/>
              <w:jc w:val="center"/>
              <w:rPr>
                <w:sz w:val="18"/>
                <w:szCs w:val="18"/>
                <w:lang w:eastAsia="zh-CN"/>
              </w:rPr>
            </w:pPr>
            <w:r>
              <w:rPr>
                <w:sz w:val="18"/>
                <w:szCs w:val="18"/>
                <w:lang w:eastAsia="zh-CN"/>
              </w:rPr>
              <w:t>...</w:t>
            </w:r>
          </w:p>
        </w:tc>
        <w:tc>
          <w:tcPr>
            <w:tcW w:w="904" w:type="dxa"/>
            <w:tcBorders>
              <w:top w:val="nil"/>
              <w:left w:val="nil"/>
              <w:bottom w:val="single" w:sz="4" w:space="0" w:color="auto"/>
              <w:right w:val="single" w:sz="4" w:space="0" w:color="auto"/>
            </w:tcBorders>
            <w:shd w:val="clear" w:color="auto" w:fill="FFFFFF"/>
            <w:noWrap/>
            <w:vAlign w:val="center"/>
            <w:hideMark/>
          </w:tcPr>
          <w:p w14:paraId="57766FED" w14:textId="77777777" w:rsidR="00C410B7" w:rsidRDefault="00C410B7">
            <w:pPr>
              <w:spacing w:line="256" w:lineRule="auto"/>
              <w:ind w:left="-72" w:right="-72"/>
              <w:rPr>
                <w:sz w:val="18"/>
                <w:szCs w:val="18"/>
                <w:lang w:eastAsia="zh-CN"/>
              </w:rPr>
            </w:pPr>
            <w:r>
              <w:rPr>
                <w:sz w:val="18"/>
                <w:szCs w:val="18"/>
                <w:lang w:eastAsia="zh-CN"/>
              </w:rPr>
              <w:t>Xã 2</w:t>
            </w:r>
          </w:p>
        </w:tc>
        <w:tc>
          <w:tcPr>
            <w:tcW w:w="412" w:type="dxa"/>
            <w:tcBorders>
              <w:top w:val="nil"/>
              <w:left w:val="nil"/>
              <w:bottom w:val="single" w:sz="4" w:space="0" w:color="auto"/>
              <w:right w:val="single" w:sz="4" w:space="0" w:color="auto"/>
            </w:tcBorders>
            <w:shd w:val="clear" w:color="auto" w:fill="FFFF99"/>
            <w:noWrap/>
            <w:vAlign w:val="center"/>
            <w:hideMark/>
          </w:tcPr>
          <w:p w14:paraId="75B0C3F7" w14:textId="77777777" w:rsidR="00C410B7" w:rsidRDefault="00C410B7">
            <w:pPr>
              <w:spacing w:line="256" w:lineRule="auto"/>
              <w:ind w:left="-72" w:right="-72"/>
              <w:jc w:val="center"/>
              <w:rPr>
                <w:sz w:val="18"/>
                <w:szCs w:val="18"/>
                <w:lang w:eastAsia="zh-CN"/>
              </w:rPr>
            </w:pPr>
            <w:r>
              <w:rPr>
                <w:sz w:val="18"/>
                <w:szCs w:val="18"/>
                <w:lang w:eastAsia="zh-CN"/>
              </w:rPr>
              <w:t> </w:t>
            </w:r>
          </w:p>
        </w:tc>
        <w:tc>
          <w:tcPr>
            <w:tcW w:w="872" w:type="dxa"/>
            <w:tcBorders>
              <w:top w:val="nil"/>
              <w:left w:val="nil"/>
              <w:bottom w:val="single" w:sz="4" w:space="0" w:color="auto"/>
              <w:right w:val="single" w:sz="4" w:space="0" w:color="auto"/>
            </w:tcBorders>
            <w:shd w:val="clear" w:color="auto" w:fill="FFFF99"/>
            <w:noWrap/>
            <w:vAlign w:val="center"/>
            <w:hideMark/>
          </w:tcPr>
          <w:p w14:paraId="195AD803"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4D1DB98A"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71" w:type="dxa"/>
            <w:tcBorders>
              <w:top w:val="nil"/>
              <w:left w:val="nil"/>
              <w:bottom w:val="single" w:sz="4" w:space="0" w:color="auto"/>
              <w:right w:val="single" w:sz="4" w:space="0" w:color="auto"/>
            </w:tcBorders>
            <w:shd w:val="clear" w:color="auto" w:fill="FFFF99"/>
            <w:noWrap/>
            <w:vAlign w:val="center"/>
            <w:hideMark/>
          </w:tcPr>
          <w:p w14:paraId="0863C3CB"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71" w:type="dxa"/>
            <w:tcBorders>
              <w:top w:val="nil"/>
              <w:left w:val="nil"/>
              <w:bottom w:val="single" w:sz="4" w:space="0" w:color="auto"/>
              <w:right w:val="single" w:sz="4" w:space="0" w:color="auto"/>
            </w:tcBorders>
            <w:shd w:val="clear" w:color="auto" w:fill="FFFF99"/>
            <w:noWrap/>
            <w:vAlign w:val="center"/>
            <w:hideMark/>
          </w:tcPr>
          <w:p w14:paraId="765B025B" w14:textId="77777777" w:rsidR="00C410B7" w:rsidRDefault="00C410B7">
            <w:pPr>
              <w:spacing w:line="256" w:lineRule="auto"/>
              <w:ind w:left="-72" w:right="-72"/>
              <w:rPr>
                <w:sz w:val="18"/>
                <w:szCs w:val="18"/>
                <w:lang w:eastAsia="zh-CN"/>
              </w:rPr>
            </w:pPr>
            <w:r>
              <w:rPr>
                <w:sz w:val="18"/>
                <w:szCs w:val="18"/>
                <w:lang w:eastAsia="zh-CN"/>
              </w:rPr>
              <w:t> </w:t>
            </w:r>
          </w:p>
        </w:tc>
        <w:tc>
          <w:tcPr>
            <w:tcW w:w="648" w:type="dxa"/>
            <w:tcBorders>
              <w:top w:val="nil"/>
              <w:left w:val="nil"/>
              <w:bottom w:val="single" w:sz="4" w:space="0" w:color="auto"/>
              <w:right w:val="single" w:sz="4" w:space="0" w:color="auto"/>
            </w:tcBorders>
            <w:shd w:val="clear" w:color="auto" w:fill="FFFF99"/>
            <w:noWrap/>
            <w:vAlign w:val="center"/>
            <w:hideMark/>
          </w:tcPr>
          <w:p w14:paraId="1C76656E"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5ECD649F" w14:textId="77777777" w:rsidR="00C410B7" w:rsidRDefault="00C410B7">
            <w:pPr>
              <w:spacing w:line="256" w:lineRule="auto"/>
              <w:ind w:left="-72" w:right="-72"/>
              <w:rPr>
                <w:sz w:val="18"/>
                <w:szCs w:val="18"/>
                <w:lang w:eastAsia="zh-CN"/>
              </w:rPr>
            </w:pPr>
            <w:r>
              <w:rPr>
                <w:sz w:val="18"/>
                <w:szCs w:val="18"/>
                <w:lang w:eastAsia="zh-CN"/>
              </w:rPr>
              <w:t> </w:t>
            </w:r>
          </w:p>
        </w:tc>
        <w:tc>
          <w:tcPr>
            <w:tcW w:w="603" w:type="dxa"/>
            <w:tcBorders>
              <w:top w:val="nil"/>
              <w:left w:val="nil"/>
              <w:bottom w:val="single" w:sz="4" w:space="0" w:color="auto"/>
              <w:right w:val="single" w:sz="4" w:space="0" w:color="auto"/>
            </w:tcBorders>
            <w:shd w:val="clear" w:color="auto" w:fill="FFFF99"/>
            <w:noWrap/>
            <w:vAlign w:val="center"/>
            <w:hideMark/>
          </w:tcPr>
          <w:p w14:paraId="1C04CB87"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53" w:type="dxa"/>
            <w:tcBorders>
              <w:top w:val="nil"/>
              <w:left w:val="nil"/>
              <w:bottom w:val="single" w:sz="4" w:space="0" w:color="auto"/>
              <w:right w:val="single" w:sz="4" w:space="0" w:color="auto"/>
            </w:tcBorders>
            <w:shd w:val="clear" w:color="auto" w:fill="FFFF99"/>
            <w:noWrap/>
            <w:vAlign w:val="center"/>
            <w:hideMark/>
          </w:tcPr>
          <w:p w14:paraId="7F00B635"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27" w:type="dxa"/>
            <w:tcBorders>
              <w:top w:val="nil"/>
              <w:left w:val="nil"/>
              <w:bottom w:val="single" w:sz="4" w:space="0" w:color="auto"/>
              <w:right w:val="single" w:sz="4" w:space="0" w:color="auto"/>
            </w:tcBorders>
            <w:shd w:val="clear" w:color="auto" w:fill="FFFF99"/>
            <w:noWrap/>
            <w:vAlign w:val="center"/>
            <w:hideMark/>
          </w:tcPr>
          <w:p w14:paraId="595B09FC"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09" w:type="dxa"/>
            <w:tcBorders>
              <w:top w:val="nil"/>
              <w:left w:val="nil"/>
              <w:bottom w:val="single" w:sz="4" w:space="0" w:color="auto"/>
              <w:right w:val="single" w:sz="4" w:space="0" w:color="auto"/>
            </w:tcBorders>
            <w:shd w:val="clear" w:color="auto" w:fill="FFFF99"/>
            <w:noWrap/>
            <w:vAlign w:val="center"/>
            <w:hideMark/>
          </w:tcPr>
          <w:p w14:paraId="149AF6C5" w14:textId="77777777" w:rsidR="00C410B7" w:rsidRDefault="00C410B7">
            <w:pPr>
              <w:spacing w:line="256" w:lineRule="auto"/>
              <w:ind w:left="-72" w:right="-72"/>
              <w:jc w:val="center"/>
              <w:rPr>
                <w:sz w:val="18"/>
                <w:szCs w:val="18"/>
                <w:lang w:eastAsia="zh-CN"/>
              </w:rPr>
            </w:pPr>
            <w:r>
              <w:rPr>
                <w:sz w:val="18"/>
                <w:szCs w:val="18"/>
                <w:lang w:eastAsia="zh-CN"/>
              </w:rPr>
              <w:t> </w:t>
            </w:r>
          </w:p>
        </w:tc>
        <w:tc>
          <w:tcPr>
            <w:tcW w:w="806" w:type="dxa"/>
            <w:tcBorders>
              <w:top w:val="nil"/>
              <w:left w:val="nil"/>
              <w:bottom w:val="single" w:sz="4" w:space="0" w:color="auto"/>
              <w:right w:val="single" w:sz="4" w:space="0" w:color="auto"/>
            </w:tcBorders>
            <w:shd w:val="clear" w:color="auto" w:fill="FFFF99"/>
            <w:noWrap/>
            <w:vAlign w:val="center"/>
            <w:hideMark/>
          </w:tcPr>
          <w:p w14:paraId="17F99E76"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5E40E5DD"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7ABF36AF"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34" w:type="dxa"/>
            <w:tcBorders>
              <w:top w:val="nil"/>
              <w:left w:val="nil"/>
              <w:bottom w:val="single" w:sz="4" w:space="0" w:color="auto"/>
              <w:right w:val="single" w:sz="4" w:space="0" w:color="auto"/>
            </w:tcBorders>
            <w:shd w:val="clear" w:color="auto" w:fill="FFFF99"/>
            <w:noWrap/>
            <w:vAlign w:val="center"/>
            <w:hideMark/>
          </w:tcPr>
          <w:p w14:paraId="14A1CAE4"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1DF15549"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89" w:type="dxa"/>
            <w:tcBorders>
              <w:top w:val="nil"/>
              <w:left w:val="nil"/>
              <w:bottom w:val="single" w:sz="4" w:space="0" w:color="auto"/>
              <w:right w:val="single" w:sz="4" w:space="0" w:color="auto"/>
            </w:tcBorders>
            <w:shd w:val="clear" w:color="auto" w:fill="FFFF99"/>
            <w:noWrap/>
            <w:vAlign w:val="center"/>
            <w:hideMark/>
          </w:tcPr>
          <w:p w14:paraId="4E619DCC" w14:textId="77777777" w:rsidR="00C410B7" w:rsidRDefault="00C410B7">
            <w:pPr>
              <w:spacing w:line="256" w:lineRule="auto"/>
              <w:ind w:left="-72" w:right="-72"/>
              <w:jc w:val="center"/>
              <w:rPr>
                <w:sz w:val="18"/>
                <w:szCs w:val="18"/>
                <w:lang w:eastAsia="zh-CN"/>
              </w:rPr>
            </w:pPr>
            <w:r>
              <w:rPr>
                <w:sz w:val="18"/>
                <w:szCs w:val="18"/>
                <w:lang w:eastAsia="zh-CN"/>
              </w:rPr>
              <w:t> </w:t>
            </w:r>
          </w:p>
        </w:tc>
        <w:tc>
          <w:tcPr>
            <w:tcW w:w="689" w:type="dxa"/>
            <w:tcBorders>
              <w:top w:val="nil"/>
              <w:left w:val="nil"/>
              <w:bottom w:val="single" w:sz="4" w:space="0" w:color="auto"/>
              <w:right w:val="single" w:sz="4" w:space="0" w:color="auto"/>
            </w:tcBorders>
            <w:shd w:val="clear" w:color="auto" w:fill="FFFF99"/>
            <w:noWrap/>
            <w:vAlign w:val="center"/>
            <w:hideMark/>
          </w:tcPr>
          <w:p w14:paraId="11EF7181" w14:textId="77777777" w:rsidR="00C410B7" w:rsidRDefault="00C410B7">
            <w:pPr>
              <w:spacing w:line="256" w:lineRule="auto"/>
              <w:ind w:left="-72" w:right="-72"/>
              <w:jc w:val="center"/>
              <w:rPr>
                <w:sz w:val="18"/>
                <w:szCs w:val="18"/>
                <w:lang w:eastAsia="zh-CN"/>
              </w:rPr>
            </w:pPr>
            <w:r>
              <w:rPr>
                <w:sz w:val="18"/>
                <w:szCs w:val="18"/>
                <w:lang w:eastAsia="zh-CN"/>
              </w:rPr>
              <w:t> </w:t>
            </w:r>
          </w:p>
        </w:tc>
        <w:tc>
          <w:tcPr>
            <w:tcW w:w="851" w:type="dxa"/>
            <w:tcBorders>
              <w:top w:val="nil"/>
              <w:left w:val="nil"/>
              <w:bottom w:val="single" w:sz="4" w:space="0" w:color="auto"/>
              <w:right w:val="single" w:sz="4" w:space="0" w:color="auto"/>
            </w:tcBorders>
            <w:shd w:val="clear" w:color="auto" w:fill="FFFF99"/>
            <w:noWrap/>
            <w:vAlign w:val="center"/>
            <w:hideMark/>
          </w:tcPr>
          <w:p w14:paraId="29E225E6" w14:textId="77777777" w:rsidR="00C410B7" w:rsidRDefault="00C410B7">
            <w:pPr>
              <w:spacing w:line="256" w:lineRule="auto"/>
              <w:ind w:left="-72" w:right="-72"/>
              <w:jc w:val="center"/>
              <w:rPr>
                <w:sz w:val="18"/>
                <w:szCs w:val="18"/>
                <w:lang w:eastAsia="zh-CN"/>
              </w:rPr>
            </w:pPr>
            <w:r>
              <w:rPr>
                <w:sz w:val="18"/>
                <w:szCs w:val="18"/>
                <w:lang w:eastAsia="zh-CN"/>
              </w:rPr>
              <w:t> </w:t>
            </w:r>
          </w:p>
        </w:tc>
        <w:tc>
          <w:tcPr>
            <w:tcW w:w="850" w:type="dxa"/>
            <w:tcBorders>
              <w:top w:val="nil"/>
              <w:left w:val="nil"/>
              <w:bottom w:val="single" w:sz="4" w:space="0" w:color="auto"/>
              <w:right w:val="single" w:sz="4" w:space="0" w:color="auto"/>
            </w:tcBorders>
            <w:shd w:val="clear" w:color="auto" w:fill="FFFF99"/>
            <w:noWrap/>
            <w:vAlign w:val="center"/>
            <w:hideMark/>
          </w:tcPr>
          <w:p w14:paraId="63D4BFB2" w14:textId="77777777" w:rsidR="00C410B7" w:rsidRDefault="00C410B7">
            <w:pPr>
              <w:spacing w:line="256" w:lineRule="auto"/>
              <w:ind w:left="-72" w:right="-72"/>
              <w:jc w:val="center"/>
              <w:rPr>
                <w:sz w:val="18"/>
                <w:szCs w:val="18"/>
                <w:lang w:eastAsia="zh-CN"/>
              </w:rPr>
            </w:pPr>
            <w:r>
              <w:rPr>
                <w:sz w:val="18"/>
                <w:szCs w:val="18"/>
                <w:lang w:eastAsia="zh-CN"/>
              </w:rPr>
              <w:t> </w:t>
            </w:r>
          </w:p>
        </w:tc>
        <w:tc>
          <w:tcPr>
            <w:tcW w:w="851" w:type="dxa"/>
            <w:tcBorders>
              <w:top w:val="nil"/>
              <w:left w:val="nil"/>
              <w:bottom w:val="single" w:sz="4" w:space="0" w:color="auto"/>
              <w:right w:val="single" w:sz="4" w:space="0" w:color="auto"/>
            </w:tcBorders>
            <w:noWrap/>
            <w:vAlign w:val="center"/>
            <w:hideMark/>
          </w:tcPr>
          <w:p w14:paraId="1AA4D123" w14:textId="77777777" w:rsidR="00C410B7" w:rsidRDefault="00C410B7">
            <w:pPr>
              <w:spacing w:line="256" w:lineRule="auto"/>
              <w:ind w:left="-72" w:right="-72"/>
              <w:rPr>
                <w:sz w:val="18"/>
                <w:szCs w:val="18"/>
                <w:lang w:eastAsia="zh-CN"/>
              </w:rPr>
            </w:pPr>
            <w:r>
              <w:rPr>
                <w:sz w:val="18"/>
                <w:szCs w:val="18"/>
                <w:lang w:eastAsia="zh-CN"/>
              </w:rPr>
              <w:t> </w:t>
            </w:r>
          </w:p>
        </w:tc>
      </w:tr>
      <w:tr w:rsidR="00C410B7" w14:paraId="48FA1555" w14:textId="77777777" w:rsidTr="0089488A">
        <w:trPr>
          <w:trHeight w:val="98"/>
        </w:trPr>
        <w:tc>
          <w:tcPr>
            <w:tcW w:w="359" w:type="dxa"/>
            <w:tcBorders>
              <w:top w:val="nil"/>
              <w:left w:val="single" w:sz="4" w:space="0" w:color="auto"/>
              <w:bottom w:val="single" w:sz="4" w:space="0" w:color="auto"/>
              <w:right w:val="single" w:sz="4" w:space="0" w:color="auto"/>
            </w:tcBorders>
            <w:shd w:val="clear" w:color="auto" w:fill="FFFFFF"/>
            <w:noWrap/>
            <w:vAlign w:val="bottom"/>
            <w:hideMark/>
          </w:tcPr>
          <w:p w14:paraId="230F0E6A" w14:textId="77777777" w:rsidR="00C410B7" w:rsidRDefault="00C410B7">
            <w:pPr>
              <w:spacing w:line="256" w:lineRule="auto"/>
              <w:ind w:left="-72" w:right="-72"/>
              <w:jc w:val="center"/>
              <w:rPr>
                <w:sz w:val="18"/>
                <w:szCs w:val="18"/>
                <w:lang w:eastAsia="zh-CN"/>
              </w:rPr>
            </w:pPr>
            <w:r>
              <w:rPr>
                <w:sz w:val="18"/>
                <w:szCs w:val="18"/>
                <w:lang w:eastAsia="zh-CN"/>
              </w:rPr>
              <w:t>...</w:t>
            </w:r>
          </w:p>
        </w:tc>
        <w:tc>
          <w:tcPr>
            <w:tcW w:w="904" w:type="dxa"/>
            <w:tcBorders>
              <w:top w:val="nil"/>
              <w:left w:val="nil"/>
              <w:bottom w:val="single" w:sz="4" w:space="0" w:color="auto"/>
              <w:right w:val="single" w:sz="4" w:space="0" w:color="auto"/>
            </w:tcBorders>
            <w:shd w:val="clear" w:color="auto" w:fill="FFFFFF"/>
            <w:noWrap/>
            <w:vAlign w:val="center"/>
            <w:hideMark/>
          </w:tcPr>
          <w:p w14:paraId="13A8C2FD" w14:textId="77777777" w:rsidR="00C410B7" w:rsidRDefault="00C410B7">
            <w:pPr>
              <w:spacing w:line="256" w:lineRule="auto"/>
              <w:ind w:left="-72" w:right="-72"/>
              <w:rPr>
                <w:sz w:val="18"/>
                <w:szCs w:val="18"/>
                <w:lang w:eastAsia="zh-CN"/>
              </w:rPr>
            </w:pPr>
            <w:r>
              <w:rPr>
                <w:sz w:val="18"/>
                <w:szCs w:val="18"/>
                <w:lang w:eastAsia="zh-CN"/>
              </w:rPr>
              <w:t>...</w:t>
            </w:r>
          </w:p>
        </w:tc>
        <w:tc>
          <w:tcPr>
            <w:tcW w:w="412" w:type="dxa"/>
            <w:tcBorders>
              <w:top w:val="nil"/>
              <w:left w:val="nil"/>
              <w:bottom w:val="single" w:sz="4" w:space="0" w:color="auto"/>
              <w:right w:val="single" w:sz="4" w:space="0" w:color="auto"/>
            </w:tcBorders>
            <w:shd w:val="clear" w:color="auto" w:fill="FFFF99"/>
            <w:noWrap/>
            <w:vAlign w:val="center"/>
            <w:hideMark/>
          </w:tcPr>
          <w:p w14:paraId="4C4D2C84" w14:textId="77777777" w:rsidR="00C410B7" w:rsidRDefault="00C410B7">
            <w:pPr>
              <w:spacing w:line="256" w:lineRule="auto"/>
              <w:ind w:left="-72" w:right="-72"/>
              <w:jc w:val="center"/>
              <w:rPr>
                <w:sz w:val="18"/>
                <w:szCs w:val="18"/>
                <w:lang w:eastAsia="zh-CN"/>
              </w:rPr>
            </w:pPr>
            <w:r>
              <w:rPr>
                <w:sz w:val="18"/>
                <w:szCs w:val="18"/>
                <w:lang w:eastAsia="zh-CN"/>
              </w:rPr>
              <w:t> </w:t>
            </w:r>
          </w:p>
        </w:tc>
        <w:tc>
          <w:tcPr>
            <w:tcW w:w="872" w:type="dxa"/>
            <w:tcBorders>
              <w:top w:val="nil"/>
              <w:left w:val="nil"/>
              <w:bottom w:val="single" w:sz="4" w:space="0" w:color="auto"/>
              <w:right w:val="single" w:sz="4" w:space="0" w:color="auto"/>
            </w:tcBorders>
            <w:shd w:val="clear" w:color="auto" w:fill="FFFF99"/>
            <w:noWrap/>
            <w:vAlign w:val="center"/>
            <w:hideMark/>
          </w:tcPr>
          <w:p w14:paraId="47B19E2B"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040DA5C6"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71" w:type="dxa"/>
            <w:tcBorders>
              <w:top w:val="nil"/>
              <w:left w:val="nil"/>
              <w:bottom w:val="single" w:sz="4" w:space="0" w:color="auto"/>
              <w:right w:val="single" w:sz="4" w:space="0" w:color="auto"/>
            </w:tcBorders>
            <w:shd w:val="clear" w:color="auto" w:fill="FFFF99"/>
            <w:noWrap/>
            <w:vAlign w:val="center"/>
            <w:hideMark/>
          </w:tcPr>
          <w:p w14:paraId="1A9D61B7"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71" w:type="dxa"/>
            <w:tcBorders>
              <w:top w:val="nil"/>
              <w:left w:val="nil"/>
              <w:bottom w:val="single" w:sz="4" w:space="0" w:color="auto"/>
              <w:right w:val="single" w:sz="4" w:space="0" w:color="auto"/>
            </w:tcBorders>
            <w:shd w:val="clear" w:color="auto" w:fill="FFFF99"/>
            <w:noWrap/>
            <w:vAlign w:val="center"/>
            <w:hideMark/>
          </w:tcPr>
          <w:p w14:paraId="22BA7995" w14:textId="77777777" w:rsidR="00C410B7" w:rsidRDefault="00C410B7">
            <w:pPr>
              <w:spacing w:line="256" w:lineRule="auto"/>
              <w:ind w:left="-72" w:right="-72"/>
              <w:rPr>
                <w:sz w:val="18"/>
                <w:szCs w:val="18"/>
                <w:lang w:eastAsia="zh-CN"/>
              </w:rPr>
            </w:pPr>
            <w:r>
              <w:rPr>
                <w:sz w:val="18"/>
                <w:szCs w:val="18"/>
                <w:lang w:eastAsia="zh-CN"/>
              </w:rPr>
              <w:t> </w:t>
            </w:r>
          </w:p>
        </w:tc>
        <w:tc>
          <w:tcPr>
            <w:tcW w:w="648" w:type="dxa"/>
            <w:tcBorders>
              <w:top w:val="nil"/>
              <w:left w:val="nil"/>
              <w:bottom w:val="single" w:sz="4" w:space="0" w:color="auto"/>
              <w:right w:val="single" w:sz="4" w:space="0" w:color="auto"/>
            </w:tcBorders>
            <w:shd w:val="clear" w:color="auto" w:fill="FFFF99"/>
            <w:noWrap/>
            <w:vAlign w:val="center"/>
            <w:hideMark/>
          </w:tcPr>
          <w:p w14:paraId="66D70345"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6ECD7120" w14:textId="77777777" w:rsidR="00C410B7" w:rsidRDefault="00C410B7">
            <w:pPr>
              <w:spacing w:line="256" w:lineRule="auto"/>
              <w:ind w:left="-72" w:right="-72"/>
              <w:rPr>
                <w:sz w:val="18"/>
                <w:szCs w:val="18"/>
                <w:lang w:eastAsia="zh-CN"/>
              </w:rPr>
            </w:pPr>
            <w:r>
              <w:rPr>
                <w:sz w:val="18"/>
                <w:szCs w:val="18"/>
                <w:lang w:eastAsia="zh-CN"/>
              </w:rPr>
              <w:t> </w:t>
            </w:r>
          </w:p>
        </w:tc>
        <w:tc>
          <w:tcPr>
            <w:tcW w:w="603" w:type="dxa"/>
            <w:tcBorders>
              <w:top w:val="nil"/>
              <w:left w:val="nil"/>
              <w:bottom w:val="single" w:sz="4" w:space="0" w:color="auto"/>
              <w:right w:val="single" w:sz="4" w:space="0" w:color="auto"/>
            </w:tcBorders>
            <w:shd w:val="clear" w:color="auto" w:fill="FFFF99"/>
            <w:noWrap/>
            <w:vAlign w:val="center"/>
            <w:hideMark/>
          </w:tcPr>
          <w:p w14:paraId="0F914DFD"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53" w:type="dxa"/>
            <w:tcBorders>
              <w:top w:val="nil"/>
              <w:left w:val="nil"/>
              <w:bottom w:val="single" w:sz="4" w:space="0" w:color="auto"/>
              <w:right w:val="single" w:sz="4" w:space="0" w:color="auto"/>
            </w:tcBorders>
            <w:shd w:val="clear" w:color="auto" w:fill="FFFF99"/>
            <w:noWrap/>
            <w:vAlign w:val="center"/>
            <w:hideMark/>
          </w:tcPr>
          <w:p w14:paraId="5469AA8A"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27" w:type="dxa"/>
            <w:tcBorders>
              <w:top w:val="nil"/>
              <w:left w:val="nil"/>
              <w:bottom w:val="single" w:sz="4" w:space="0" w:color="auto"/>
              <w:right w:val="single" w:sz="4" w:space="0" w:color="auto"/>
            </w:tcBorders>
            <w:shd w:val="clear" w:color="auto" w:fill="FFFF99"/>
            <w:noWrap/>
            <w:vAlign w:val="center"/>
            <w:hideMark/>
          </w:tcPr>
          <w:p w14:paraId="74C062D8"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09" w:type="dxa"/>
            <w:tcBorders>
              <w:top w:val="nil"/>
              <w:left w:val="nil"/>
              <w:bottom w:val="single" w:sz="4" w:space="0" w:color="auto"/>
              <w:right w:val="single" w:sz="4" w:space="0" w:color="auto"/>
            </w:tcBorders>
            <w:shd w:val="clear" w:color="auto" w:fill="FFFF99"/>
            <w:noWrap/>
            <w:vAlign w:val="center"/>
            <w:hideMark/>
          </w:tcPr>
          <w:p w14:paraId="139CFC32" w14:textId="77777777" w:rsidR="00C410B7" w:rsidRDefault="00C410B7">
            <w:pPr>
              <w:spacing w:line="256" w:lineRule="auto"/>
              <w:ind w:left="-72" w:right="-72"/>
              <w:jc w:val="center"/>
              <w:rPr>
                <w:sz w:val="18"/>
                <w:szCs w:val="18"/>
                <w:lang w:eastAsia="zh-CN"/>
              </w:rPr>
            </w:pPr>
            <w:r>
              <w:rPr>
                <w:sz w:val="18"/>
                <w:szCs w:val="18"/>
                <w:lang w:eastAsia="zh-CN"/>
              </w:rPr>
              <w:t> </w:t>
            </w:r>
          </w:p>
        </w:tc>
        <w:tc>
          <w:tcPr>
            <w:tcW w:w="806" w:type="dxa"/>
            <w:tcBorders>
              <w:top w:val="nil"/>
              <w:left w:val="nil"/>
              <w:bottom w:val="single" w:sz="4" w:space="0" w:color="auto"/>
              <w:right w:val="single" w:sz="4" w:space="0" w:color="auto"/>
            </w:tcBorders>
            <w:shd w:val="clear" w:color="auto" w:fill="FFFF99"/>
            <w:noWrap/>
            <w:vAlign w:val="center"/>
            <w:hideMark/>
          </w:tcPr>
          <w:p w14:paraId="0883CA3B"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42F1F886"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57D80445"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34" w:type="dxa"/>
            <w:tcBorders>
              <w:top w:val="nil"/>
              <w:left w:val="nil"/>
              <w:bottom w:val="single" w:sz="4" w:space="0" w:color="auto"/>
              <w:right w:val="single" w:sz="4" w:space="0" w:color="auto"/>
            </w:tcBorders>
            <w:shd w:val="clear" w:color="auto" w:fill="FFFF99"/>
            <w:noWrap/>
            <w:vAlign w:val="center"/>
            <w:hideMark/>
          </w:tcPr>
          <w:p w14:paraId="1528B1DF"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553C7394"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89" w:type="dxa"/>
            <w:tcBorders>
              <w:top w:val="nil"/>
              <w:left w:val="nil"/>
              <w:bottom w:val="single" w:sz="4" w:space="0" w:color="auto"/>
              <w:right w:val="single" w:sz="4" w:space="0" w:color="auto"/>
            </w:tcBorders>
            <w:shd w:val="clear" w:color="auto" w:fill="FFFF99"/>
            <w:noWrap/>
            <w:vAlign w:val="center"/>
            <w:hideMark/>
          </w:tcPr>
          <w:p w14:paraId="0B2ADE1E" w14:textId="77777777" w:rsidR="00C410B7" w:rsidRDefault="00C410B7">
            <w:pPr>
              <w:spacing w:line="256" w:lineRule="auto"/>
              <w:ind w:left="-72" w:right="-72"/>
              <w:jc w:val="center"/>
              <w:rPr>
                <w:sz w:val="18"/>
                <w:szCs w:val="18"/>
                <w:lang w:eastAsia="zh-CN"/>
              </w:rPr>
            </w:pPr>
            <w:r>
              <w:rPr>
                <w:sz w:val="18"/>
                <w:szCs w:val="18"/>
                <w:lang w:eastAsia="zh-CN"/>
              </w:rPr>
              <w:t> </w:t>
            </w:r>
          </w:p>
        </w:tc>
        <w:tc>
          <w:tcPr>
            <w:tcW w:w="689" w:type="dxa"/>
            <w:tcBorders>
              <w:top w:val="nil"/>
              <w:left w:val="nil"/>
              <w:bottom w:val="single" w:sz="4" w:space="0" w:color="auto"/>
              <w:right w:val="single" w:sz="4" w:space="0" w:color="auto"/>
            </w:tcBorders>
            <w:shd w:val="clear" w:color="auto" w:fill="FFFF99"/>
            <w:noWrap/>
            <w:vAlign w:val="center"/>
            <w:hideMark/>
          </w:tcPr>
          <w:p w14:paraId="0697E737" w14:textId="77777777" w:rsidR="00C410B7" w:rsidRDefault="00C410B7">
            <w:pPr>
              <w:spacing w:line="256" w:lineRule="auto"/>
              <w:ind w:left="-72" w:right="-72"/>
              <w:jc w:val="center"/>
              <w:rPr>
                <w:sz w:val="18"/>
                <w:szCs w:val="18"/>
                <w:lang w:eastAsia="zh-CN"/>
              </w:rPr>
            </w:pPr>
            <w:r>
              <w:rPr>
                <w:sz w:val="18"/>
                <w:szCs w:val="18"/>
                <w:lang w:eastAsia="zh-CN"/>
              </w:rPr>
              <w:t> </w:t>
            </w:r>
          </w:p>
        </w:tc>
        <w:tc>
          <w:tcPr>
            <w:tcW w:w="851" w:type="dxa"/>
            <w:tcBorders>
              <w:top w:val="nil"/>
              <w:left w:val="nil"/>
              <w:bottom w:val="single" w:sz="4" w:space="0" w:color="auto"/>
              <w:right w:val="single" w:sz="4" w:space="0" w:color="auto"/>
            </w:tcBorders>
            <w:shd w:val="clear" w:color="auto" w:fill="FFFF99"/>
            <w:noWrap/>
            <w:vAlign w:val="center"/>
            <w:hideMark/>
          </w:tcPr>
          <w:p w14:paraId="0C8DD2F2" w14:textId="77777777" w:rsidR="00C410B7" w:rsidRDefault="00C410B7">
            <w:pPr>
              <w:spacing w:line="256" w:lineRule="auto"/>
              <w:ind w:left="-72" w:right="-72"/>
              <w:jc w:val="center"/>
              <w:rPr>
                <w:sz w:val="18"/>
                <w:szCs w:val="18"/>
                <w:lang w:eastAsia="zh-CN"/>
              </w:rPr>
            </w:pPr>
            <w:r>
              <w:rPr>
                <w:sz w:val="18"/>
                <w:szCs w:val="18"/>
                <w:lang w:eastAsia="zh-CN"/>
              </w:rPr>
              <w:t> </w:t>
            </w:r>
          </w:p>
        </w:tc>
        <w:tc>
          <w:tcPr>
            <w:tcW w:w="850" w:type="dxa"/>
            <w:tcBorders>
              <w:top w:val="nil"/>
              <w:left w:val="nil"/>
              <w:bottom w:val="single" w:sz="4" w:space="0" w:color="auto"/>
              <w:right w:val="single" w:sz="4" w:space="0" w:color="auto"/>
            </w:tcBorders>
            <w:shd w:val="clear" w:color="auto" w:fill="FFFF99"/>
            <w:noWrap/>
            <w:vAlign w:val="center"/>
            <w:hideMark/>
          </w:tcPr>
          <w:p w14:paraId="37E2369A" w14:textId="77777777" w:rsidR="00C410B7" w:rsidRDefault="00C410B7">
            <w:pPr>
              <w:spacing w:line="256" w:lineRule="auto"/>
              <w:ind w:left="-72" w:right="-72"/>
              <w:jc w:val="center"/>
              <w:rPr>
                <w:sz w:val="18"/>
                <w:szCs w:val="18"/>
                <w:lang w:eastAsia="zh-CN"/>
              </w:rPr>
            </w:pPr>
            <w:r>
              <w:rPr>
                <w:sz w:val="18"/>
                <w:szCs w:val="18"/>
                <w:lang w:eastAsia="zh-CN"/>
              </w:rPr>
              <w:t> </w:t>
            </w:r>
          </w:p>
        </w:tc>
        <w:tc>
          <w:tcPr>
            <w:tcW w:w="851" w:type="dxa"/>
            <w:tcBorders>
              <w:top w:val="nil"/>
              <w:left w:val="nil"/>
              <w:bottom w:val="single" w:sz="4" w:space="0" w:color="auto"/>
              <w:right w:val="single" w:sz="4" w:space="0" w:color="auto"/>
            </w:tcBorders>
            <w:noWrap/>
            <w:vAlign w:val="center"/>
            <w:hideMark/>
          </w:tcPr>
          <w:p w14:paraId="2637E287" w14:textId="77777777" w:rsidR="00C410B7" w:rsidRDefault="00C410B7">
            <w:pPr>
              <w:spacing w:line="256" w:lineRule="auto"/>
              <w:ind w:left="-72" w:right="-72"/>
              <w:rPr>
                <w:sz w:val="18"/>
                <w:szCs w:val="18"/>
                <w:lang w:eastAsia="zh-CN"/>
              </w:rPr>
            </w:pPr>
            <w:r>
              <w:rPr>
                <w:sz w:val="18"/>
                <w:szCs w:val="18"/>
                <w:lang w:eastAsia="zh-CN"/>
              </w:rPr>
              <w:t> </w:t>
            </w:r>
          </w:p>
        </w:tc>
      </w:tr>
    </w:tbl>
    <w:p w14:paraId="3D1131E0" w14:textId="77777777" w:rsidR="00A93D12" w:rsidRDefault="00A93D12" w:rsidP="00A93D12">
      <w:pPr>
        <w:rPr>
          <w:rFonts w:eastAsia="Tahoma"/>
          <w:lang w:val="vi-VN" w:eastAsia="vi-VN"/>
        </w:rPr>
      </w:pPr>
    </w:p>
    <w:tbl>
      <w:tblPr>
        <w:tblW w:w="13090" w:type="dxa"/>
        <w:jc w:val="center"/>
        <w:tblLook w:val="04A0" w:firstRow="1" w:lastRow="0" w:firstColumn="1" w:lastColumn="0" w:noHBand="0" w:noVBand="1"/>
      </w:tblPr>
      <w:tblGrid>
        <w:gridCol w:w="2978"/>
        <w:gridCol w:w="6719"/>
        <w:gridCol w:w="3393"/>
      </w:tblGrid>
      <w:tr w:rsidR="00A93D12" w:rsidRPr="00104D7A" w14:paraId="6C31AED3" w14:textId="77777777" w:rsidTr="00C410B7">
        <w:trPr>
          <w:trHeight w:val="1034"/>
          <w:jc w:val="center"/>
        </w:trPr>
        <w:tc>
          <w:tcPr>
            <w:tcW w:w="2978" w:type="dxa"/>
            <w:vAlign w:val="center"/>
          </w:tcPr>
          <w:p w14:paraId="57B3299A"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rFonts w:cs="Tahoma"/>
                <w:b/>
                <w:sz w:val="26"/>
                <w:szCs w:val="26"/>
                <w:lang w:val="vi-VN"/>
              </w:rPr>
            </w:pPr>
          </w:p>
          <w:p w14:paraId="0F4FE0E0"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TỔNG HỢP, LẬP BIỂU</w:t>
            </w:r>
          </w:p>
          <w:p w14:paraId="0672A262"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i/>
                <w:sz w:val="26"/>
                <w:szCs w:val="26"/>
                <w:lang w:val="vi-VN"/>
              </w:rPr>
            </w:pPr>
            <w:r w:rsidRPr="00A93D12">
              <w:rPr>
                <w:i/>
                <w:szCs w:val="26"/>
                <w:lang w:val="vi-VN"/>
              </w:rPr>
              <w:t>(Thông tin người thực hiện)</w:t>
            </w:r>
          </w:p>
        </w:tc>
        <w:tc>
          <w:tcPr>
            <w:tcW w:w="6719" w:type="dxa"/>
            <w:vAlign w:val="center"/>
          </w:tcPr>
          <w:p w14:paraId="76CC3522"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p>
          <w:p w14:paraId="131F47A6"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KIỂM TRA BIỂU</w:t>
            </w:r>
          </w:p>
          <w:p w14:paraId="320C6D2B"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i/>
                <w:szCs w:val="26"/>
                <w:lang w:val="vi-VN"/>
              </w:rPr>
              <w:t>(Thông tin người thực hiện)</w:t>
            </w:r>
          </w:p>
        </w:tc>
        <w:tc>
          <w:tcPr>
            <w:tcW w:w="3393" w:type="dxa"/>
            <w:vAlign w:val="center"/>
            <w:hideMark/>
          </w:tcPr>
          <w:p w14:paraId="21C4D780"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i/>
                <w:iCs/>
                <w:lang w:val="vi-VN"/>
              </w:rPr>
              <w:t>..., ngày ... tháng ... năm 20...</w:t>
            </w:r>
          </w:p>
          <w:p w14:paraId="178C0AEA"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GIÁM ĐỐC</w:t>
            </w:r>
          </w:p>
          <w:p w14:paraId="728B7C6F"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i/>
                <w:szCs w:val="26"/>
                <w:lang w:val="vi-VN"/>
              </w:rPr>
              <w:t>(Ký điện tử)</w:t>
            </w:r>
          </w:p>
        </w:tc>
      </w:tr>
    </w:tbl>
    <w:p w14:paraId="490CC246" w14:textId="15ADD0A4" w:rsidR="00A93D12" w:rsidRDefault="00A93D12" w:rsidP="00A93D12">
      <w:pPr>
        <w:tabs>
          <w:tab w:val="left" w:pos="3978"/>
          <w:tab w:val="left" w:pos="12708"/>
        </w:tabs>
        <w:ind w:left="108" w:right="-72"/>
        <w:rPr>
          <w:rFonts w:cs="Tahoma"/>
          <w:b/>
          <w:sz w:val="26"/>
          <w:szCs w:val="26"/>
          <w:lang w:val="vi-VN" w:eastAsia="vi-VN"/>
        </w:rPr>
      </w:pPr>
    </w:p>
    <w:p w14:paraId="4829E537" w14:textId="19D4567E" w:rsidR="0089488A" w:rsidRDefault="0089488A" w:rsidP="00A93D12">
      <w:pPr>
        <w:tabs>
          <w:tab w:val="left" w:pos="3978"/>
          <w:tab w:val="left" w:pos="12708"/>
        </w:tabs>
        <w:ind w:left="108" w:right="-72"/>
        <w:rPr>
          <w:rFonts w:cs="Tahoma"/>
          <w:b/>
          <w:sz w:val="26"/>
          <w:szCs w:val="26"/>
          <w:lang w:val="vi-VN" w:eastAsia="vi-VN"/>
        </w:rPr>
      </w:pPr>
    </w:p>
    <w:p w14:paraId="0206D32E" w14:textId="0C5B40C9" w:rsidR="00A52F02" w:rsidRDefault="00A52F02" w:rsidP="00A93D12">
      <w:pPr>
        <w:tabs>
          <w:tab w:val="left" w:pos="3978"/>
          <w:tab w:val="left" w:pos="12708"/>
        </w:tabs>
        <w:ind w:left="108" w:right="-72"/>
        <w:rPr>
          <w:rFonts w:cs="Tahoma"/>
          <w:b/>
          <w:sz w:val="26"/>
          <w:szCs w:val="26"/>
          <w:lang w:val="vi-VN" w:eastAsia="vi-VN"/>
        </w:rPr>
      </w:pPr>
    </w:p>
    <w:p w14:paraId="23D11798" w14:textId="1BFB1E4B" w:rsidR="00A52F02" w:rsidRDefault="00A52F02" w:rsidP="00A93D12">
      <w:pPr>
        <w:tabs>
          <w:tab w:val="left" w:pos="3978"/>
          <w:tab w:val="left" w:pos="12708"/>
        </w:tabs>
        <w:ind w:left="108" w:right="-72"/>
        <w:rPr>
          <w:rFonts w:cs="Tahoma"/>
          <w:b/>
          <w:sz w:val="26"/>
          <w:szCs w:val="26"/>
          <w:lang w:val="vi-VN" w:eastAsia="vi-VN"/>
        </w:rPr>
      </w:pPr>
    </w:p>
    <w:p w14:paraId="0BC5F106" w14:textId="120ADF58" w:rsidR="00A52F02" w:rsidRDefault="00A52F02" w:rsidP="00A93D12">
      <w:pPr>
        <w:tabs>
          <w:tab w:val="left" w:pos="3978"/>
          <w:tab w:val="left" w:pos="12708"/>
        </w:tabs>
        <w:ind w:left="108" w:right="-72"/>
        <w:rPr>
          <w:rFonts w:cs="Tahoma"/>
          <w:b/>
          <w:sz w:val="26"/>
          <w:szCs w:val="26"/>
          <w:lang w:val="vi-VN" w:eastAsia="vi-VN"/>
        </w:rPr>
      </w:pPr>
    </w:p>
    <w:tbl>
      <w:tblPr>
        <w:tblW w:w="15171" w:type="dxa"/>
        <w:tblLook w:val="04A0" w:firstRow="1" w:lastRow="0" w:firstColumn="1" w:lastColumn="0" w:noHBand="0" w:noVBand="1"/>
      </w:tblPr>
      <w:tblGrid>
        <w:gridCol w:w="584"/>
        <w:gridCol w:w="14587"/>
      </w:tblGrid>
      <w:tr w:rsidR="00A93D12" w14:paraId="6C3EA6CF" w14:textId="77777777" w:rsidTr="00202BB9">
        <w:trPr>
          <w:trHeight w:val="80"/>
        </w:trPr>
        <w:tc>
          <w:tcPr>
            <w:tcW w:w="15171" w:type="dxa"/>
            <w:gridSpan w:val="2"/>
            <w:noWrap/>
            <w:vAlign w:val="center"/>
            <w:hideMark/>
          </w:tcPr>
          <w:p w14:paraId="0985C762" w14:textId="77777777" w:rsidR="00A93D12" w:rsidRDefault="00A93D12">
            <w:pPr>
              <w:spacing w:line="256" w:lineRule="auto"/>
              <w:rPr>
                <w:sz w:val="20"/>
                <w:szCs w:val="20"/>
                <w:lang w:eastAsia="zh-CN"/>
              </w:rPr>
            </w:pPr>
            <w:r>
              <w:rPr>
                <w:i/>
                <w:iCs/>
                <w:lang w:eastAsia="zh-CN"/>
              </w:rPr>
              <w:t>a) Cách ghi biểu</w:t>
            </w:r>
          </w:p>
        </w:tc>
      </w:tr>
      <w:tr w:rsidR="00A93D12" w14:paraId="15FABE32" w14:textId="77777777" w:rsidTr="00202BB9">
        <w:trPr>
          <w:trHeight w:val="89"/>
        </w:trPr>
        <w:tc>
          <w:tcPr>
            <w:tcW w:w="584" w:type="dxa"/>
            <w:noWrap/>
            <w:vAlign w:val="bottom"/>
            <w:hideMark/>
          </w:tcPr>
          <w:p w14:paraId="3A92337C" w14:textId="77777777" w:rsidR="00A93D12" w:rsidRDefault="00A93D12">
            <w:pPr>
              <w:rPr>
                <w:sz w:val="20"/>
                <w:szCs w:val="20"/>
                <w:lang w:eastAsia="zh-CN"/>
              </w:rPr>
            </w:pPr>
          </w:p>
        </w:tc>
        <w:tc>
          <w:tcPr>
            <w:tcW w:w="14587" w:type="dxa"/>
            <w:vAlign w:val="center"/>
            <w:hideMark/>
          </w:tcPr>
          <w:p w14:paraId="15CDDF43" w14:textId="6EF66A82" w:rsidR="00A93D12" w:rsidRDefault="00A93D12" w:rsidP="00112785">
            <w:pPr>
              <w:spacing w:line="256" w:lineRule="auto"/>
              <w:rPr>
                <w:i/>
                <w:iCs/>
                <w:lang w:eastAsia="zh-CN"/>
              </w:rPr>
            </w:pPr>
            <w:r>
              <w:rPr>
                <w:i/>
                <w:iCs/>
                <w:lang w:eastAsia="zh-CN"/>
              </w:rPr>
              <w:t xml:space="preserve">Trong biểu mẫu này, "TỈNH" là viết gọn đại diện cho đơn vị hành chính cấp tỉnh. Khi lập biểu, </w:t>
            </w:r>
            <w:r w:rsidR="00520569">
              <w:rPr>
                <w:i/>
                <w:iCs/>
                <w:lang w:eastAsia="zh-CN"/>
              </w:rPr>
              <w:t>Sở TT&amp;TT</w:t>
            </w:r>
            <w:r>
              <w:rPr>
                <w:i/>
                <w:iCs/>
                <w:lang w:eastAsia="zh-CN"/>
              </w:rPr>
              <w:t xml:space="preserve"> ghi tên tỉnh/thành phố trực thuộc </w:t>
            </w:r>
            <w:r w:rsidR="00112785">
              <w:rPr>
                <w:i/>
                <w:iCs/>
                <w:lang w:val="vi-VN" w:eastAsia="zh-CN"/>
              </w:rPr>
              <w:t>Trung ương</w:t>
            </w:r>
            <w:r>
              <w:rPr>
                <w:i/>
                <w:iCs/>
                <w:lang w:eastAsia="zh-CN"/>
              </w:rPr>
              <w:t xml:space="preserve"> và mã số tương ứng. "Huyện" là viết gọn đại diện cho các đơn vị hành chính cấp huyện. "Huyện" ở đây có thể là quận, huyện, thị xã, thành phố trực thuộc tỉnh."Xã" là viết gọn đại diện cho các đơn vị hành chính cấp xã thuộc Huyện. "Xã" ở đây có thể là xã, phường, thị trấn.</w:t>
            </w:r>
          </w:p>
        </w:tc>
      </w:tr>
      <w:tr w:rsidR="00A93D12" w14:paraId="6F8A5095" w14:textId="77777777" w:rsidTr="00202BB9">
        <w:trPr>
          <w:trHeight w:val="89"/>
        </w:trPr>
        <w:tc>
          <w:tcPr>
            <w:tcW w:w="584" w:type="dxa"/>
            <w:noWrap/>
            <w:vAlign w:val="bottom"/>
            <w:hideMark/>
          </w:tcPr>
          <w:p w14:paraId="4F5F4820" w14:textId="77777777" w:rsidR="00A93D12" w:rsidRDefault="00A93D12">
            <w:pPr>
              <w:rPr>
                <w:i/>
                <w:iCs/>
                <w:lang w:eastAsia="zh-CN"/>
              </w:rPr>
            </w:pPr>
          </w:p>
        </w:tc>
        <w:tc>
          <w:tcPr>
            <w:tcW w:w="14587" w:type="dxa"/>
            <w:noWrap/>
            <w:vAlign w:val="center"/>
            <w:hideMark/>
          </w:tcPr>
          <w:p w14:paraId="155EC3CD" w14:textId="77777777" w:rsidR="00A93D12" w:rsidRDefault="00A93D12">
            <w:pPr>
              <w:spacing w:line="256" w:lineRule="auto"/>
              <w:rPr>
                <w:sz w:val="20"/>
                <w:szCs w:val="20"/>
                <w:lang w:eastAsia="zh-CN"/>
              </w:rPr>
            </w:pPr>
            <w:r>
              <w:rPr>
                <w:lang w:eastAsia="zh-CN"/>
              </w:rPr>
              <w:t>Cột A: Ghi thứ tự các đơn vị hành chính cấp xã, huyện của tỉnh/thành phố trực thuộc Trung ương.</w:t>
            </w:r>
          </w:p>
        </w:tc>
      </w:tr>
      <w:tr w:rsidR="00A93D12" w14:paraId="72B8673F" w14:textId="77777777" w:rsidTr="00202BB9">
        <w:trPr>
          <w:trHeight w:val="89"/>
        </w:trPr>
        <w:tc>
          <w:tcPr>
            <w:tcW w:w="584" w:type="dxa"/>
            <w:noWrap/>
            <w:vAlign w:val="bottom"/>
            <w:hideMark/>
          </w:tcPr>
          <w:p w14:paraId="28425E6A" w14:textId="77777777" w:rsidR="00A93D12" w:rsidRDefault="00A93D12">
            <w:pPr>
              <w:rPr>
                <w:sz w:val="20"/>
                <w:szCs w:val="20"/>
                <w:lang w:eastAsia="zh-CN"/>
              </w:rPr>
            </w:pPr>
          </w:p>
        </w:tc>
        <w:tc>
          <w:tcPr>
            <w:tcW w:w="14587" w:type="dxa"/>
            <w:noWrap/>
            <w:vAlign w:val="center"/>
            <w:hideMark/>
          </w:tcPr>
          <w:p w14:paraId="152CCCC5" w14:textId="77777777" w:rsidR="00A93D12" w:rsidRDefault="00A93D12">
            <w:pPr>
              <w:spacing w:line="256" w:lineRule="auto"/>
              <w:rPr>
                <w:sz w:val="20"/>
                <w:szCs w:val="20"/>
                <w:lang w:eastAsia="zh-CN"/>
              </w:rPr>
            </w:pPr>
            <w:r>
              <w:rPr>
                <w:lang w:eastAsia="zh-CN"/>
              </w:rPr>
              <w:t>Cột B: Ghi tên đơn vị hành chính cấp xã, huyện. Lưu ý ghi đầy đủ các đơn vị hành chính cấp xã, cấp huyện thuộc tỉnh.</w:t>
            </w:r>
          </w:p>
        </w:tc>
      </w:tr>
      <w:tr w:rsidR="00A93D12" w14:paraId="53BB7DF5" w14:textId="77777777" w:rsidTr="00202BB9">
        <w:trPr>
          <w:trHeight w:val="446"/>
        </w:trPr>
        <w:tc>
          <w:tcPr>
            <w:tcW w:w="584" w:type="dxa"/>
            <w:noWrap/>
            <w:vAlign w:val="bottom"/>
            <w:hideMark/>
          </w:tcPr>
          <w:p w14:paraId="275DD93E" w14:textId="77777777" w:rsidR="00A93D12" w:rsidRDefault="00A93D12">
            <w:pPr>
              <w:rPr>
                <w:sz w:val="20"/>
                <w:szCs w:val="20"/>
                <w:lang w:eastAsia="zh-CN"/>
              </w:rPr>
            </w:pPr>
          </w:p>
        </w:tc>
        <w:tc>
          <w:tcPr>
            <w:tcW w:w="14587" w:type="dxa"/>
            <w:noWrap/>
            <w:vAlign w:val="center"/>
            <w:hideMark/>
          </w:tcPr>
          <w:p w14:paraId="5663F504" w14:textId="77777777" w:rsidR="00A93D12" w:rsidRDefault="00A93D12" w:rsidP="008A61DC">
            <w:pPr>
              <w:spacing w:line="256" w:lineRule="auto"/>
              <w:rPr>
                <w:sz w:val="20"/>
                <w:szCs w:val="20"/>
                <w:lang w:eastAsia="zh-CN"/>
              </w:rPr>
            </w:pPr>
            <w:r>
              <w:rPr>
                <w:lang w:eastAsia="zh-CN"/>
              </w:rPr>
              <w:t>Cột C: Ghi mã số đơn vị hành chính cấp huyện, cấp xã tương ứng với đơn vị có tên tại Cột B. Ghi theo bảng Danh mục và mã số các đơn vị hành chính Việt</w:t>
            </w:r>
            <w:r w:rsidR="008A61DC">
              <w:rPr>
                <w:lang w:eastAsia="zh-CN"/>
              </w:rPr>
              <w:t xml:space="preserve"> Nam</w:t>
            </w:r>
            <w:r>
              <w:rPr>
                <w:lang w:eastAsia="zh-CN"/>
              </w:rPr>
              <w:t>.</w:t>
            </w:r>
          </w:p>
        </w:tc>
      </w:tr>
      <w:tr w:rsidR="00A93D12" w14:paraId="72F68338" w14:textId="77777777" w:rsidTr="00202BB9">
        <w:trPr>
          <w:trHeight w:val="80"/>
        </w:trPr>
        <w:tc>
          <w:tcPr>
            <w:tcW w:w="584" w:type="dxa"/>
            <w:noWrap/>
            <w:vAlign w:val="bottom"/>
            <w:hideMark/>
          </w:tcPr>
          <w:p w14:paraId="5ADC023C" w14:textId="77777777" w:rsidR="00A93D12" w:rsidRDefault="00A93D12">
            <w:pPr>
              <w:rPr>
                <w:sz w:val="20"/>
                <w:szCs w:val="20"/>
                <w:lang w:eastAsia="zh-CN"/>
              </w:rPr>
            </w:pPr>
          </w:p>
        </w:tc>
        <w:tc>
          <w:tcPr>
            <w:tcW w:w="14587" w:type="dxa"/>
            <w:noWrap/>
            <w:vAlign w:val="center"/>
            <w:hideMark/>
          </w:tcPr>
          <w:p w14:paraId="454E96A8" w14:textId="77777777" w:rsidR="00A93D12" w:rsidRDefault="00A93D12">
            <w:pPr>
              <w:spacing w:line="256" w:lineRule="auto"/>
              <w:rPr>
                <w:sz w:val="20"/>
                <w:szCs w:val="20"/>
                <w:lang w:eastAsia="zh-CN"/>
              </w:rPr>
            </w:pPr>
            <w:r>
              <w:rPr>
                <w:i/>
                <w:iCs/>
                <w:lang w:eastAsia="zh-CN"/>
              </w:rPr>
              <w:t>Cách ghi thông tin cho các đơn vị hành chính cấp xã trên biểu:</w:t>
            </w:r>
          </w:p>
        </w:tc>
      </w:tr>
      <w:tr w:rsidR="00A93D12" w14:paraId="5C0A2791" w14:textId="77777777" w:rsidTr="00202BB9">
        <w:trPr>
          <w:trHeight w:val="89"/>
        </w:trPr>
        <w:tc>
          <w:tcPr>
            <w:tcW w:w="584" w:type="dxa"/>
            <w:noWrap/>
            <w:vAlign w:val="bottom"/>
            <w:hideMark/>
          </w:tcPr>
          <w:p w14:paraId="7614F387" w14:textId="77777777" w:rsidR="00A93D12" w:rsidRDefault="00A93D12">
            <w:pPr>
              <w:rPr>
                <w:sz w:val="20"/>
                <w:szCs w:val="20"/>
                <w:lang w:eastAsia="zh-CN"/>
              </w:rPr>
            </w:pPr>
          </w:p>
        </w:tc>
        <w:tc>
          <w:tcPr>
            <w:tcW w:w="14587" w:type="dxa"/>
            <w:noWrap/>
            <w:vAlign w:val="center"/>
            <w:hideMark/>
          </w:tcPr>
          <w:p w14:paraId="1CCF695F" w14:textId="77777777" w:rsidR="00A93D12" w:rsidRDefault="00A93D12">
            <w:pPr>
              <w:spacing w:line="256" w:lineRule="auto"/>
              <w:rPr>
                <w:sz w:val="20"/>
                <w:szCs w:val="20"/>
                <w:lang w:eastAsia="zh-CN"/>
              </w:rPr>
            </w:pPr>
            <w:r>
              <w:rPr>
                <w:lang w:eastAsia="zh-CN"/>
              </w:rPr>
              <w:t>Cột 1: Đánh dấu X nếu đơn vị có tên ở Cột B có Đài truyền thanh cấp xã. Để trống nếu đơn vị có tên tại cột B không có đài truyền thanh cấp xã.</w:t>
            </w:r>
          </w:p>
        </w:tc>
      </w:tr>
      <w:tr w:rsidR="00A93D12" w14:paraId="5D39FED3" w14:textId="77777777" w:rsidTr="00202BB9">
        <w:trPr>
          <w:trHeight w:val="89"/>
        </w:trPr>
        <w:tc>
          <w:tcPr>
            <w:tcW w:w="584" w:type="dxa"/>
            <w:noWrap/>
            <w:vAlign w:val="bottom"/>
            <w:hideMark/>
          </w:tcPr>
          <w:p w14:paraId="0C9CDF83" w14:textId="77777777" w:rsidR="00A93D12" w:rsidRDefault="00A93D12">
            <w:pPr>
              <w:rPr>
                <w:sz w:val="20"/>
                <w:szCs w:val="20"/>
                <w:lang w:eastAsia="zh-CN"/>
              </w:rPr>
            </w:pPr>
          </w:p>
        </w:tc>
        <w:tc>
          <w:tcPr>
            <w:tcW w:w="14587" w:type="dxa"/>
            <w:noWrap/>
            <w:vAlign w:val="center"/>
            <w:hideMark/>
          </w:tcPr>
          <w:p w14:paraId="79376566" w14:textId="77777777" w:rsidR="00A93D12" w:rsidRDefault="00A93D12">
            <w:pPr>
              <w:spacing w:line="256" w:lineRule="auto"/>
              <w:rPr>
                <w:sz w:val="20"/>
                <w:szCs w:val="20"/>
                <w:lang w:eastAsia="zh-CN"/>
              </w:rPr>
            </w:pPr>
            <w:r>
              <w:rPr>
                <w:lang w:eastAsia="zh-CN"/>
              </w:rPr>
              <w:t>Cột 2: Đánh dấu X nếu đài truyền thanh cấp xã sử dụng công nghệ loại có dây. Để trống nếu không phải.</w:t>
            </w:r>
          </w:p>
        </w:tc>
      </w:tr>
      <w:tr w:rsidR="00A93D12" w14:paraId="1967CB43" w14:textId="77777777" w:rsidTr="00202BB9">
        <w:trPr>
          <w:trHeight w:val="89"/>
        </w:trPr>
        <w:tc>
          <w:tcPr>
            <w:tcW w:w="584" w:type="dxa"/>
            <w:noWrap/>
            <w:vAlign w:val="bottom"/>
            <w:hideMark/>
          </w:tcPr>
          <w:p w14:paraId="14F1DFC3" w14:textId="77777777" w:rsidR="00A93D12" w:rsidRDefault="00A93D12">
            <w:pPr>
              <w:rPr>
                <w:sz w:val="20"/>
                <w:szCs w:val="20"/>
                <w:lang w:eastAsia="zh-CN"/>
              </w:rPr>
            </w:pPr>
          </w:p>
        </w:tc>
        <w:tc>
          <w:tcPr>
            <w:tcW w:w="14587" w:type="dxa"/>
            <w:noWrap/>
            <w:vAlign w:val="center"/>
            <w:hideMark/>
          </w:tcPr>
          <w:p w14:paraId="1E220007" w14:textId="77777777" w:rsidR="00A93D12" w:rsidRDefault="00A93D12">
            <w:pPr>
              <w:spacing w:line="256" w:lineRule="auto"/>
              <w:rPr>
                <w:sz w:val="20"/>
                <w:szCs w:val="20"/>
                <w:lang w:eastAsia="zh-CN"/>
              </w:rPr>
            </w:pPr>
            <w:r>
              <w:rPr>
                <w:lang w:eastAsia="zh-CN"/>
              </w:rPr>
              <w:t>Các cột 3, 4, 5: Ghi thông tin như cách ghi đã áp dụng đối với Cột 2.</w:t>
            </w:r>
          </w:p>
        </w:tc>
      </w:tr>
      <w:tr w:rsidR="00A93D12" w14:paraId="520DE21D" w14:textId="77777777" w:rsidTr="00202BB9">
        <w:trPr>
          <w:trHeight w:val="89"/>
        </w:trPr>
        <w:tc>
          <w:tcPr>
            <w:tcW w:w="584" w:type="dxa"/>
            <w:noWrap/>
            <w:vAlign w:val="bottom"/>
            <w:hideMark/>
          </w:tcPr>
          <w:p w14:paraId="3DED7E17" w14:textId="77777777" w:rsidR="00A93D12" w:rsidRDefault="00A93D12">
            <w:pPr>
              <w:rPr>
                <w:sz w:val="20"/>
                <w:szCs w:val="20"/>
                <w:lang w:eastAsia="zh-CN"/>
              </w:rPr>
            </w:pPr>
          </w:p>
        </w:tc>
        <w:tc>
          <w:tcPr>
            <w:tcW w:w="14587" w:type="dxa"/>
            <w:noWrap/>
            <w:vAlign w:val="center"/>
            <w:hideMark/>
          </w:tcPr>
          <w:p w14:paraId="5B0B0D66" w14:textId="08912318" w:rsidR="00A93D12" w:rsidRDefault="00A93D12" w:rsidP="00A52F02">
            <w:pPr>
              <w:spacing w:line="256" w:lineRule="auto"/>
              <w:rPr>
                <w:sz w:val="20"/>
                <w:szCs w:val="20"/>
                <w:lang w:eastAsia="zh-CN"/>
              </w:rPr>
            </w:pPr>
            <w:r>
              <w:rPr>
                <w:lang w:eastAsia="zh-CN"/>
              </w:rPr>
              <w:t xml:space="preserve">Các cột từ Cột 6 đến Cột </w:t>
            </w:r>
            <w:r w:rsidR="00A52F02">
              <w:rPr>
                <w:lang w:val="vi-VN" w:eastAsia="zh-CN"/>
              </w:rPr>
              <w:t>20</w:t>
            </w:r>
            <w:r>
              <w:rPr>
                <w:lang w:eastAsia="zh-CN"/>
              </w:rPr>
              <w:t>: Ghi thông tin tương ứng với đơn vị có tên tại Cột B.</w:t>
            </w:r>
          </w:p>
        </w:tc>
      </w:tr>
      <w:tr w:rsidR="00A93D12" w14:paraId="4FBA6FE7" w14:textId="77777777" w:rsidTr="00202BB9">
        <w:trPr>
          <w:trHeight w:val="89"/>
        </w:trPr>
        <w:tc>
          <w:tcPr>
            <w:tcW w:w="584" w:type="dxa"/>
            <w:noWrap/>
            <w:vAlign w:val="bottom"/>
            <w:hideMark/>
          </w:tcPr>
          <w:p w14:paraId="79A84720" w14:textId="77777777" w:rsidR="00A93D12" w:rsidRDefault="00A93D12">
            <w:pPr>
              <w:rPr>
                <w:sz w:val="20"/>
                <w:szCs w:val="20"/>
                <w:lang w:eastAsia="zh-CN"/>
              </w:rPr>
            </w:pPr>
          </w:p>
        </w:tc>
        <w:tc>
          <w:tcPr>
            <w:tcW w:w="14587" w:type="dxa"/>
            <w:noWrap/>
            <w:vAlign w:val="center"/>
            <w:hideMark/>
          </w:tcPr>
          <w:p w14:paraId="47BD9999" w14:textId="77777777" w:rsidR="00A93D12" w:rsidRDefault="00A93D12">
            <w:pPr>
              <w:spacing w:line="256" w:lineRule="auto"/>
              <w:rPr>
                <w:sz w:val="20"/>
                <w:szCs w:val="20"/>
                <w:lang w:eastAsia="zh-CN"/>
              </w:rPr>
            </w:pPr>
            <w:r>
              <w:rPr>
                <w:lang w:eastAsia="zh-CN"/>
              </w:rPr>
              <w:t>Cách ghi số liệu tổng hợp cho các đơn vị hành chính cấp huyện trên biểu:</w:t>
            </w:r>
          </w:p>
        </w:tc>
      </w:tr>
      <w:tr w:rsidR="00A93D12" w:rsidRPr="0052309E" w14:paraId="138ADE6F" w14:textId="77777777" w:rsidTr="00202BB9">
        <w:trPr>
          <w:trHeight w:val="89"/>
        </w:trPr>
        <w:tc>
          <w:tcPr>
            <w:tcW w:w="584" w:type="dxa"/>
            <w:noWrap/>
            <w:vAlign w:val="bottom"/>
            <w:hideMark/>
          </w:tcPr>
          <w:p w14:paraId="3E63CB48" w14:textId="77777777" w:rsidR="00A93D12" w:rsidRPr="0052309E" w:rsidRDefault="00A93D12">
            <w:pPr>
              <w:rPr>
                <w:i/>
                <w:sz w:val="20"/>
                <w:szCs w:val="20"/>
                <w:lang w:eastAsia="zh-CN"/>
              </w:rPr>
            </w:pPr>
          </w:p>
        </w:tc>
        <w:tc>
          <w:tcPr>
            <w:tcW w:w="14587" w:type="dxa"/>
            <w:noWrap/>
            <w:vAlign w:val="center"/>
            <w:hideMark/>
          </w:tcPr>
          <w:p w14:paraId="157A653F" w14:textId="77777777" w:rsidR="00A93D12" w:rsidRPr="0052309E" w:rsidRDefault="00A93D12">
            <w:pPr>
              <w:spacing w:line="256" w:lineRule="auto"/>
              <w:rPr>
                <w:i/>
                <w:sz w:val="20"/>
                <w:szCs w:val="20"/>
                <w:lang w:eastAsia="zh-CN"/>
              </w:rPr>
            </w:pPr>
            <w:r w:rsidRPr="0052309E">
              <w:rPr>
                <w:i/>
                <w:lang w:eastAsia="zh-CN"/>
              </w:rPr>
              <w:t>Sau khi ghi xong thông tin cho các đơn vị hành chính cấp xã thuộc Huyện 1, tiến hành ghi số liệu tổng hợp cho Huyện 1. Cách ghi như sau:</w:t>
            </w:r>
          </w:p>
        </w:tc>
      </w:tr>
      <w:tr w:rsidR="00A93D12" w14:paraId="754CF6F3" w14:textId="77777777" w:rsidTr="00202BB9">
        <w:trPr>
          <w:trHeight w:val="89"/>
        </w:trPr>
        <w:tc>
          <w:tcPr>
            <w:tcW w:w="584" w:type="dxa"/>
            <w:noWrap/>
            <w:vAlign w:val="bottom"/>
            <w:hideMark/>
          </w:tcPr>
          <w:p w14:paraId="5183F2CF" w14:textId="77777777" w:rsidR="00A93D12" w:rsidRDefault="00A93D12">
            <w:pPr>
              <w:rPr>
                <w:sz w:val="20"/>
                <w:szCs w:val="20"/>
                <w:lang w:eastAsia="zh-CN"/>
              </w:rPr>
            </w:pPr>
          </w:p>
        </w:tc>
        <w:tc>
          <w:tcPr>
            <w:tcW w:w="14587" w:type="dxa"/>
            <w:noWrap/>
            <w:vAlign w:val="center"/>
            <w:hideMark/>
          </w:tcPr>
          <w:p w14:paraId="4E06C8AA" w14:textId="77777777" w:rsidR="00A93D12" w:rsidRDefault="00A93D12">
            <w:pPr>
              <w:spacing w:line="256" w:lineRule="auto"/>
              <w:rPr>
                <w:sz w:val="20"/>
                <w:szCs w:val="20"/>
                <w:lang w:eastAsia="zh-CN"/>
              </w:rPr>
            </w:pPr>
            <w:r>
              <w:rPr>
                <w:lang w:eastAsia="zh-CN"/>
              </w:rPr>
              <w:t xml:space="preserve">Các Cột 1, 2, 3, 4, 5: Đếm số ô có đánh dấu X thuộc từng cột, ghi số đếm được lên ô tương ứng. </w:t>
            </w:r>
          </w:p>
        </w:tc>
      </w:tr>
      <w:tr w:rsidR="00A93D12" w14:paraId="03DD4105" w14:textId="77777777" w:rsidTr="00202BB9">
        <w:trPr>
          <w:trHeight w:val="89"/>
        </w:trPr>
        <w:tc>
          <w:tcPr>
            <w:tcW w:w="584" w:type="dxa"/>
            <w:noWrap/>
            <w:vAlign w:val="bottom"/>
            <w:hideMark/>
          </w:tcPr>
          <w:p w14:paraId="24AAB646" w14:textId="77777777" w:rsidR="00A93D12" w:rsidRDefault="00A93D12">
            <w:pPr>
              <w:rPr>
                <w:sz w:val="20"/>
                <w:szCs w:val="20"/>
                <w:lang w:eastAsia="zh-CN"/>
              </w:rPr>
            </w:pPr>
          </w:p>
        </w:tc>
        <w:tc>
          <w:tcPr>
            <w:tcW w:w="14587" w:type="dxa"/>
            <w:noWrap/>
            <w:vAlign w:val="center"/>
            <w:hideMark/>
          </w:tcPr>
          <w:p w14:paraId="441F67C8" w14:textId="2D410C82" w:rsidR="00A93D12" w:rsidRDefault="00A93D12" w:rsidP="00A52F02">
            <w:pPr>
              <w:spacing w:line="256" w:lineRule="auto"/>
              <w:rPr>
                <w:sz w:val="20"/>
                <w:szCs w:val="20"/>
                <w:lang w:eastAsia="zh-CN"/>
              </w:rPr>
            </w:pPr>
            <w:r>
              <w:rPr>
                <w:lang w:eastAsia="zh-CN"/>
              </w:rPr>
              <w:t xml:space="preserve">Các cột </w:t>
            </w:r>
            <w:r w:rsidR="00A52F02">
              <w:rPr>
                <w:lang w:val="vi-VN" w:eastAsia="zh-CN"/>
              </w:rPr>
              <w:t>từ Cột 7 đến Cột 19</w:t>
            </w:r>
            <w:r>
              <w:rPr>
                <w:lang w:eastAsia="zh-CN"/>
              </w:rPr>
              <w:t>: Cộng các giá trị thuộc từng cột, ghi số tổng lên ô tương ứng.</w:t>
            </w:r>
          </w:p>
        </w:tc>
      </w:tr>
      <w:tr w:rsidR="00A93D12" w14:paraId="003A609D" w14:textId="77777777" w:rsidTr="00202BB9">
        <w:trPr>
          <w:trHeight w:val="216"/>
        </w:trPr>
        <w:tc>
          <w:tcPr>
            <w:tcW w:w="584" w:type="dxa"/>
            <w:noWrap/>
            <w:vAlign w:val="bottom"/>
            <w:hideMark/>
          </w:tcPr>
          <w:p w14:paraId="5A141CBB" w14:textId="77777777" w:rsidR="00A93D12" w:rsidRDefault="00A93D12">
            <w:pPr>
              <w:rPr>
                <w:sz w:val="20"/>
                <w:szCs w:val="20"/>
                <w:lang w:eastAsia="zh-CN"/>
              </w:rPr>
            </w:pPr>
          </w:p>
        </w:tc>
        <w:tc>
          <w:tcPr>
            <w:tcW w:w="14587" w:type="dxa"/>
            <w:noWrap/>
            <w:vAlign w:val="center"/>
            <w:hideMark/>
          </w:tcPr>
          <w:p w14:paraId="509F0973" w14:textId="70A7703A" w:rsidR="00A93D12" w:rsidRDefault="00A93D12" w:rsidP="00A52F02">
            <w:pPr>
              <w:spacing w:line="256" w:lineRule="auto"/>
              <w:rPr>
                <w:sz w:val="20"/>
                <w:szCs w:val="20"/>
                <w:lang w:eastAsia="zh-CN"/>
              </w:rPr>
            </w:pPr>
            <w:r>
              <w:rPr>
                <w:lang w:eastAsia="zh-CN"/>
              </w:rPr>
              <w:t xml:space="preserve">Cột </w:t>
            </w:r>
            <w:r w:rsidR="00A52F02">
              <w:rPr>
                <w:lang w:val="vi-VN" w:eastAsia="zh-CN"/>
              </w:rPr>
              <w:t>6</w:t>
            </w:r>
            <w:r>
              <w:rPr>
                <w:lang w:eastAsia="zh-CN"/>
              </w:rPr>
              <w:t>: Ghi thông tin tương ứng là số liệu bình quân gia quyền của các Đài truyền thanh cấp xã thuộc Huyện 1. Số liệu bình quân gia quyền được tính trên cơ sở số liệu liên quan của đơn vị hành chính cấp xã thuộc địa bàn Huyện 1.</w:t>
            </w:r>
          </w:p>
        </w:tc>
      </w:tr>
      <w:tr w:rsidR="00A93D12" w14:paraId="0E2F8F4C" w14:textId="77777777" w:rsidTr="00202BB9">
        <w:trPr>
          <w:trHeight w:val="89"/>
        </w:trPr>
        <w:tc>
          <w:tcPr>
            <w:tcW w:w="584" w:type="dxa"/>
            <w:noWrap/>
            <w:vAlign w:val="bottom"/>
            <w:hideMark/>
          </w:tcPr>
          <w:p w14:paraId="5A9926B9" w14:textId="77777777" w:rsidR="00A93D12" w:rsidRDefault="00A93D12">
            <w:pPr>
              <w:rPr>
                <w:sz w:val="20"/>
                <w:szCs w:val="20"/>
                <w:lang w:eastAsia="zh-CN"/>
              </w:rPr>
            </w:pPr>
          </w:p>
        </w:tc>
        <w:tc>
          <w:tcPr>
            <w:tcW w:w="14587" w:type="dxa"/>
            <w:noWrap/>
            <w:vAlign w:val="center"/>
            <w:hideMark/>
          </w:tcPr>
          <w:p w14:paraId="406F702F" w14:textId="77777777" w:rsidR="00A93D12" w:rsidRDefault="00A93D12">
            <w:pPr>
              <w:spacing w:line="256" w:lineRule="auto"/>
              <w:rPr>
                <w:sz w:val="20"/>
                <w:szCs w:val="20"/>
                <w:lang w:eastAsia="zh-CN"/>
              </w:rPr>
            </w:pPr>
            <w:r>
              <w:rPr>
                <w:lang w:eastAsia="zh-CN"/>
              </w:rPr>
              <w:t>Các huyện còn lại: Ghi thông tin tổng hợp theo cách như đã áp dụng đối với Huyện 1.</w:t>
            </w:r>
          </w:p>
        </w:tc>
      </w:tr>
      <w:tr w:rsidR="00A93D12" w14:paraId="06F474F7" w14:textId="77777777" w:rsidTr="00202BB9">
        <w:trPr>
          <w:trHeight w:val="89"/>
        </w:trPr>
        <w:tc>
          <w:tcPr>
            <w:tcW w:w="584" w:type="dxa"/>
            <w:noWrap/>
            <w:vAlign w:val="bottom"/>
            <w:hideMark/>
          </w:tcPr>
          <w:p w14:paraId="51991061" w14:textId="77777777" w:rsidR="00A93D12" w:rsidRDefault="00A93D12">
            <w:pPr>
              <w:rPr>
                <w:sz w:val="20"/>
                <w:szCs w:val="20"/>
                <w:lang w:eastAsia="zh-CN"/>
              </w:rPr>
            </w:pPr>
          </w:p>
        </w:tc>
        <w:tc>
          <w:tcPr>
            <w:tcW w:w="14587" w:type="dxa"/>
            <w:noWrap/>
            <w:vAlign w:val="center"/>
            <w:hideMark/>
          </w:tcPr>
          <w:p w14:paraId="781634CC" w14:textId="77777777" w:rsidR="00A93D12" w:rsidRDefault="00A93D12">
            <w:pPr>
              <w:spacing w:line="256" w:lineRule="auto"/>
              <w:rPr>
                <w:sz w:val="20"/>
                <w:szCs w:val="20"/>
                <w:lang w:eastAsia="zh-CN"/>
              </w:rPr>
            </w:pPr>
            <w:r>
              <w:rPr>
                <w:lang w:eastAsia="zh-CN"/>
              </w:rPr>
              <w:t>Ghi số liệu tổng hợp toàn địa bàn (dòng TỈNH).</w:t>
            </w:r>
          </w:p>
        </w:tc>
      </w:tr>
      <w:tr w:rsidR="00A93D12" w14:paraId="6C3AD167" w14:textId="77777777" w:rsidTr="00202BB9">
        <w:trPr>
          <w:trHeight w:val="89"/>
        </w:trPr>
        <w:tc>
          <w:tcPr>
            <w:tcW w:w="584" w:type="dxa"/>
            <w:noWrap/>
            <w:vAlign w:val="bottom"/>
            <w:hideMark/>
          </w:tcPr>
          <w:p w14:paraId="6B37EF23" w14:textId="77777777" w:rsidR="00A93D12" w:rsidRDefault="00A93D12">
            <w:pPr>
              <w:rPr>
                <w:sz w:val="20"/>
                <w:szCs w:val="20"/>
                <w:lang w:eastAsia="zh-CN"/>
              </w:rPr>
            </w:pPr>
          </w:p>
        </w:tc>
        <w:tc>
          <w:tcPr>
            <w:tcW w:w="14587" w:type="dxa"/>
            <w:noWrap/>
            <w:vAlign w:val="center"/>
            <w:hideMark/>
          </w:tcPr>
          <w:p w14:paraId="5BDDEF86" w14:textId="77777777" w:rsidR="00A93D12" w:rsidRDefault="00A93D12">
            <w:pPr>
              <w:spacing w:line="256" w:lineRule="auto"/>
              <w:rPr>
                <w:sz w:val="20"/>
                <w:szCs w:val="20"/>
                <w:lang w:eastAsia="zh-CN"/>
              </w:rPr>
            </w:pPr>
            <w:r>
              <w:rPr>
                <w:lang w:eastAsia="zh-CN"/>
              </w:rPr>
              <w:t>Số liệu dòng tổng hợp toàn địa bàn Tỉnh được tổng hợp tương ứng từ các huyện thuộc tỉnh.</w:t>
            </w:r>
          </w:p>
        </w:tc>
      </w:tr>
      <w:tr w:rsidR="00A93D12" w14:paraId="7E606044" w14:textId="77777777" w:rsidTr="00202BB9">
        <w:trPr>
          <w:trHeight w:val="89"/>
        </w:trPr>
        <w:tc>
          <w:tcPr>
            <w:tcW w:w="15171" w:type="dxa"/>
            <w:gridSpan w:val="2"/>
            <w:noWrap/>
            <w:vAlign w:val="center"/>
            <w:hideMark/>
          </w:tcPr>
          <w:p w14:paraId="27804193" w14:textId="77777777" w:rsidR="00A93D12" w:rsidRDefault="00A93D12">
            <w:pPr>
              <w:spacing w:line="256" w:lineRule="auto"/>
              <w:rPr>
                <w:sz w:val="20"/>
                <w:szCs w:val="20"/>
                <w:lang w:eastAsia="zh-CN"/>
              </w:rPr>
            </w:pPr>
            <w:r>
              <w:rPr>
                <w:i/>
                <w:iCs/>
                <w:lang w:eastAsia="zh-CN"/>
              </w:rPr>
              <w:t>b) Nguồn số liệu</w:t>
            </w:r>
          </w:p>
        </w:tc>
      </w:tr>
    </w:tbl>
    <w:p w14:paraId="525A15ED" w14:textId="3D38A7E3" w:rsidR="00A93D12" w:rsidRDefault="00A93D12" w:rsidP="00A93D12">
      <w:pPr>
        <w:tabs>
          <w:tab w:val="left" w:pos="763"/>
        </w:tabs>
        <w:ind w:left="108"/>
        <w:rPr>
          <w:lang w:eastAsia="zh-CN"/>
        </w:rPr>
      </w:pPr>
      <w:r>
        <w:rPr>
          <w:sz w:val="20"/>
          <w:szCs w:val="20"/>
          <w:lang w:eastAsia="zh-CN"/>
        </w:rPr>
        <w:tab/>
      </w:r>
      <w:r>
        <w:rPr>
          <w:lang w:eastAsia="zh-CN"/>
        </w:rPr>
        <w:t xml:space="preserve">Biểu tập hợp tương ứng từ Biểu mẫu </w:t>
      </w:r>
      <w:hyperlink w:anchor="TTCS_01" w:history="1">
        <w:r w:rsidRPr="0010481E">
          <w:rPr>
            <w:rStyle w:val="Hyperlink"/>
            <w:color w:val="0000FF"/>
            <w:u w:val="none"/>
            <w:lang w:eastAsia="zh-CN"/>
          </w:rPr>
          <w:t>TTCS-01</w:t>
        </w:r>
      </w:hyperlink>
      <w:r>
        <w:rPr>
          <w:lang w:eastAsia="zh-CN"/>
        </w:rPr>
        <w:t xml:space="preserve"> do các </w:t>
      </w:r>
      <w:r w:rsidR="0052309E">
        <w:rPr>
          <w:lang w:val="vi-VN" w:eastAsia="zh-CN"/>
        </w:rPr>
        <w:t>UBND</w:t>
      </w:r>
      <w:r>
        <w:rPr>
          <w:lang w:eastAsia="zh-CN"/>
        </w:rPr>
        <w:t xml:space="preserve"> cấp xã đã báo cáo </w:t>
      </w:r>
      <w:r w:rsidR="00520569">
        <w:rPr>
          <w:lang w:eastAsia="zh-CN"/>
        </w:rPr>
        <w:t>Sở TT&amp;TT</w:t>
      </w:r>
      <w:r>
        <w:rPr>
          <w:lang w:eastAsia="zh-CN"/>
        </w:rPr>
        <w:t xml:space="preserve"> </w:t>
      </w:r>
      <w:r w:rsidR="0052309E">
        <w:rPr>
          <w:lang w:val="vi-VN" w:eastAsia="zh-CN"/>
        </w:rPr>
        <w:t xml:space="preserve">(hoặc từ biểu </w:t>
      </w:r>
      <w:hyperlink w:anchor="TTCS_01_1" w:history="1">
        <w:r w:rsidR="0052309E" w:rsidRPr="0010481E">
          <w:rPr>
            <w:rStyle w:val="Hyperlink"/>
            <w:color w:val="0000CC"/>
            <w:u w:val="none"/>
            <w:lang w:val="vi-VN" w:eastAsia="zh-CN"/>
          </w:rPr>
          <w:t>TTCS-01.1</w:t>
        </w:r>
      </w:hyperlink>
      <w:r w:rsidR="0052309E">
        <w:rPr>
          <w:lang w:val="vi-VN" w:eastAsia="zh-CN"/>
        </w:rPr>
        <w:t xml:space="preserve"> các Phòng VH&amp;TT cấp huyện đã báo cáo Sở TT&amp;TT) </w:t>
      </w:r>
      <w:r>
        <w:rPr>
          <w:lang w:eastAsia="zh-CN"/>
        </w:rPr>
        <w:t>và từ dữ liệu hành chính của Sở.</w:t>
      </w:r>
    </w:p>
    <w:p w14:paraId="6507FD70" w14:textId="77777777" w:rsidR="008A61DC" w:rsidRDefault="008A61DC" w:rsidP="00A93D12">
      <w:pPr>
        <w:tabs>
          <w:tab w:val="left" w:pos="763"/>
        </w:tabs>
        <w:ind w:left="108"/>
        <w:rPr>
          <w:lang w:eastAsia="zh-CN"/>
        </w:rPr>
      </w:pPr>
    </w:p>
    <w:p w14:paraId="7E929171" w14:textId="77777777" w:rsidR="008A61DC" w:rsidRDefault="008A61DC" w:rsidP="00A93D12">
      <w:pPr>
        <w:tabs>
          <w:tab w:val="left" w:pos="763"/>
        </w:tabs>
        <w:ind w:left="108"/>
        <w:rPr>
          <w:sz w:val="20"/>
          <w:szCs w:val="20"/>
          <w:lang w:val="vi-VN" w:eastAsia="zh-CN"/>
        </w:rPr>
      </w:pPr>
    </w:p>
    <w:p w14:paraId="089D1683" w14:textId="77777777" w:rsidR="008A61DC" w:rsidRDefault="008A61DC" w:rsidP="00A93D12">
      <w:pPr>
        <w:tabs>
          <w:tab w:val="left" w:pos="763"/>
        </w:tabs>
        <w:ind w:left="108"/>
        <w:rPr>
          <w:sz w:val="20"/>
          <w:szCs w:val="20"/>
          <w:lang w:val="vi-VN" w:eastAsia="zh-CN"/>
        </w:rPr>
      </w:pPr>
    </w:p>
    <w:p w14:paraId="0D756414" w14:textId="77777777" w:rsidR="008A61DC" w:rsidRDefault="008A61DC" w:rsidP="00A93D12">
      <w:pPr>
        <w:tabs>
          <w:tab w:val="left" w:pos="763"/>
        </w:tabs>
        <w:ind w:left="108"/>
        <w:rPr>
          <w:sz w:val="20"/>
          <w:szCs w:val="20"/>
          <w:lang w:val="vi-VN" w:eastAsia="zh-CN"/>
        </w:rPr>
      </w:pPr>
    </w:p>
    <w:p w14:paraId="6B8D077D" w14:textId="77777777" w:rsidR="008A61DC" w:rsidRDefault="008A61DC" w:rsidP="00A93D12">
      <w:pPr>
        <w:tabs>
          <w:tab w:val="left" w:pos="763"/>
        </w:tabs>
        <w:ind w:left="108"/>
        <w:rPr>
          <w:sz w:val="20"/>
          <w:szCs w:val="20"/>
          <w:lang w:val="vi-VN" w:eastAsia="zh-CN"/>
        </w:rPr>
      </w:pPr>
    </w:p>
    <w:p w14:paraId="1C653768" w14:textId="77777777" w:rsidR="008A61DC" w:rsidRDefault="008A61DC" w:rsidP="00A93D12">
      <w:pPr>
        <w:tabs>
          <w:tab w:val="left" w:pos="763"/>
        </w:tabs>
        <w:ind w:left="108"/>
        <w:rPr>
          <w:sz w:val="20"/>
          <w:szCs w:val="20"/>
          <w:lang w:val="vi-VN" w:eastAsia="zh-CN"/>
        </w:rPr>
      </w:pPr>
    </w:p>
    <w:p w14:paraId="720B40F5" w14:textId="77777777" w:rsidR="008A61DC" w:rsidRDefault="008A61DC" w:rsidP="00A93D12">
      <w:pPr>
        <w:tabs>
          <w:tab w:val="left" w:pos="763"/>
        </w:tabs>
        <w:ind w:left="108"/>
        <w:rPr>
          <w:sz w:val="20"/>
          <w:szCs w:val="20"/>
          <w:lang w:val="vi-VN" w:eastAsia="zh-CN"/>
        </w:rPr>
      </w:pPr>
    </w:p>
    <w:p w14:paraId="34C7EF57" w14:textId="77777777" w:rsidR="008A61DC" w:rsidRDefault="008A61DC" w:rsidP="00A93D12">
      <w:pPr>
        <w:tabs>
          <w:tab w:val="left" w:pos="763"/>
        </w:tabs>
        <w:ind w:left="108"/>
        <w:rPr>
          <w:sz w:val="20"/>
          <w:szCs w:val="20"/>
          <w:lang w:val="vi-VN" w:eastAsia="zh-CN"/>
        </w:rPr>
      </w:pPr>
    </w:p>
    <w:p w14:paraId="7535ABA7" w14:textId="77777777" w:rsidR="008A61DC" w:rsidRDefault="008A61DC" w:rsidP="00A93D12">
      <w:pPr>
        <w:tabs>
          <w:tab w:val="left" w:pos="763"/>
        </w:tabs>
        <w:ind w:left="108"/>
        <w:rPr>
          <w:sz w:val="20"/>
          <w:szCs w:val="20"/>
          <w:lang w:val="vi-VN" w:eastAsia="zh-CN"/>
        </w:rPr>
      </w:pPr>
    </w:p>
    <w:p w14:paraId="49AF5022" w14:textId="77777777" w:rsidR="008A61DC" w:rsidRDefault="008A61DC" w:rsidP="00A93D12">
      <w:pPr>
        <w:tabs>
          <w:tab w:val="left" w:pos="763"/>
        </w:tabs>
        <w:ind w:left="108"/>
        <w:rPr>
          <w:sz w:val="20"/>
          <w:szCs w:val="20"/>
          <w:lang w:val="vi-VN" w:eastAsia="zh-CN"/>
        </w:rPr>
      </w:pPr>
    </w:p>
    <w:tbl>
      <w:tblPr>
        <w:tblW w:w="15748" w:type="dxa"/>
        <w:tblLook w:val="04A0" w:firstRow="1" w:lastRow="0" w:firstColumn="1" w:lastColumn="0" w:noHBand="0" w:noVBand="1"/>
      </w:tblPr>
      <w:tblGrid>
        <w:gridCol w:w="250"/>
        <w:gridCol w:w="4712"/>
        <w:gridCol w:w="5649"/>
        <w:gridCol w:w="4838"/>
        <w:gridCol w:w="299"/>
      </w:tblGrid>
      <w:tr w:rsidR="00A93D12" w:rsidRPr="00104D7A" w14:paraId="1E1695FD" w14:textId="77777777" w:rsidTr="00B94FD6">
        <w:trPr>
          <w:trHeight w:val="386"/>
        </w:trPr>
        <w:tc>
          <w:tcPr>
            <w:tcW w:w="250" w:type="dxa"/>
            <w:shd w:val="clear" w:color="auto" w:fill="FFFFFF"/>
            <w:vAlign w:val="center"/>
          </w:tcPr>
          <w:p w14:paraId="65A1FBAB" w14:textId="77777777" w:rsidR="00A93D12" w:rsidRDefault="00A93D12">
            <w:pPr>
              <w:spacing w:line="256" w:lineRule="auto"/>
              <w:ind w:left="-72" w:right="-72"/>
              <w:jc w:val="center"/>
              <w:rPr>
                <w:b/>
                <w:bCs/>
                <w:sz w:val="16"/>
                <w:szCs w:val="16"/>
                <w:lang w:eastAsia="zh-CN"/>
              </w:rPr>
            </w:pPr>
          </w:p>
        </w:tc>
        <w:tc>
          <w:tcPr>
            <w:tcW w:w="4712" w:type="dxa"/>
            <w:shd w:val="clear" w:color="auto" w:fill="FFFFFF"/>
            <w:hideMark/>
          </w:tcPr>
          <w:p w14:paraId="1240CEBA" w14:textId="77777777" w:rsidR="00A93D12" w:rsidRDefault="00A93D12">
            <w:pPr>
              <w:spacing w:line="256" w:lineRule="auto"/>
              <w:ind w:left="-72" w:right="-72"/>
              <w:rPr>
                <w:b/>
                <w:bCs/>
                <w:sz w:val="16"/>
                <w:szCs w:val="16"/>
                <w:lang w:eastAsia="zh-CN"/>
              </w:rPr>
            </w:pPr>
            <w:bookmarkStart w:id="135" w:name="TTCS_01_3"/>
            <w:r>
              <w:rPr>
                <w:b/>
                <w:bCs/>
              </w:rPr>
              <w:t>Biểu TTCS-01.3</w:t>
            </w:r>
            <w:bookmarkEnd w:id="135"/>
          </w:p>
        </w:tc>
        <w:tc>
          <w:tcPr>
            <w:tcW w:w="5649" w:type="dxa"/>
            <w:vMerge w:val="restart"/>
            <w:noWrap/>
            <w:hideMark/>
          </w:tcPr>
          <w:p w14:paraId="5B4775DC" w14:textId="77777777" w:rsidR="00A93D12" w:rsidRDefault="00A93D12">
            <w:pPr>
              <w:spacing w:line="256" w:lineRule="auto"/>
              <w:ind w:left="-72" w:right="-72"/>
              <w:jc w:val="center"/>
              <w:rPr>
                <w:b/>
                <w:bCs/>
                <w:szCs w:val="16"/>
                <w:lang w:eastAsia="zh-CN"/>
              </w:rPr>
            </w:pPr>
            <w:r>
              <w:rPr>
                <w:b/>
                <w:bCs/>
                <w:szCs w:val="16"/>
                <w:lang w:eastAsia="zh-CN"/>
              </w:rPr>
              <w:t xml:space="preserve">TỔNG HỢP CẢ NƯỚC </w:t>
            </w:r>
          </w:p>
          <w:p w14:paraId="5F814CEA" w14:textId="77777777" w:rsidR="00A93D12" w:rsidRDefault="00A93D12">
            <w:pPr>
              <w:spacing w:line="256" w:lineRule="auto"/>
              <w:ind w:left="-72" w:right="-72"/>
              <w:jc w:val="center"/>
              <w:rPr>
                <w:b/>
                <w:bCs/>
                <w:szCs w:val="16"/>
                <w:lang w:eastAsia="zh-CN"/>
              </w:rPr>
            </w:pPr>
            <w:r>
              <w:rPr>
                <w:b/>
                <w:bCs/>
                <w:szCs w:val="16"/>
                <w:lang w:eastAsia="zh-CN"/>
              </w:rPr>
              <w:t>MỘT SỐ KẾT QUẢ HOẠT ĐỘNG</w:t>
            </w:r>
          </w:p>
          <w:p w14:paraId="7E709E98" w14:textId="63E02DE8" w:rsidR="00A93D12" w:rsidRPr="00B94FD6" w:rsidRDefault="00A93D12">
            <w:pPr>
              <w:spacing w:line="256" w:lineRule="auto"/>
              <w:ind w:left="-72" w:right="-72"/>
              <w:jc w:val="center"/>
              <w:rPr>
                <w:b/>
                <w:bCs/>
                <w:szCs w:val="16"/>
                <w:lang w:val="vi-VN" w:eastAsia="zh-CN"/>
              </w:rPr>
            </w:pPr>
            <w:r>
              <w:rPr>
                <w:b/>
                <w:bCs/>
                <w:szCs w:val="16"/>
                <w:lang w:eastAsia="zh-CN"/>
              </w:rPr>
              <w:t>TRUYỀN THANH CẤP XÃ</w:t>
            </w:r>
            <w:r w:rsidR="00B94FD6">
              <w:rPr>
                <w:b/>
                <w:bCs/>
                <w:szCs w:val="16"/>
                <w:lang w:val="vi-VN" w:eastAsia="zh-CN"/>
              </w:rPr>
              <w:t xml:space="preserve"> THEO ĐỊA BÀN TỈNH/THÀNH PHỐ TRỰC THUỘC TRUNG ƯƠNG</w:t>
            </w:r>
          </w:p>
        </w:tc>
        <w:tc>
          <w:tcPr>
            <w:tcW w:w="4838" w:type="dxa"/>
            <w:noWrap/>
            <w:hideMark/>
          </w:tcPr>
          <w:p w14:paraId="41813B82" w14:textId="77777777" w:rsidR="00A93D12" w:rsidRPr="00E24434" w:rsidRDefault="00A93D12">
            <w:pPr>
              <w:spacing w:line="256" w:lineRule="auto"/>
              <w:jc w:val="center"/>
              <w:rPr>
                <w:lang w:val="vi-VN" w:eastAsia="zh-CN"/>
              </w:rPr>
            </w:pPr>
            <w:r w:rsidRPr="00E24434">
              <w:rPr>
                <w:lang w:val="vi-VN"/>
              </w:rPr>
              <w:t xml:space="preserve">Đơn vị báo cáo: </w:t>
            </w:r>
            <w:r w:rsidRPr="00E24434">
              <w:rPr>
                <w:lang w:val="vi-VN"/>
              </w:rPr>
              <w:br/>
              <w:t>Cục TTCS</w:t>
            </w:r>
          </w:p>
        </w:tc>
        <w:tc>
          <w:tcPr>
            <w:tcW w:w="299" w:type="dxa"/>
            <w:vAlign w:val="center"/>
          </w:tcPr>
          <w:p w14:paraId="15D4C1AC" w14:textId="77777777" w:rsidR="00A93D12" w:rsidRPr="00E24434" w:rsidRDefault="00A93D12">
            <w:pPr>
              <w:spacing w:line="256" w:lineRule="auto"/>
              <w:ind w:left="-72" w:right="-72"/>
              <w:jc w:val="center"/>
              <w:rPr>
                <w:b/>
                <w:bCs/>
                <w:sz w:val="18"/>
                <w:szCs w:val="18"/>
                <w:lang w:val="vi-VN" w:eastAsia="zh-CN"/>
              </w:rPr>
            </w:pPr>
          </w:p>
        </w:tc>
      </w:tr>
      <w:tr w:rsidR="00A93D12" w14:paraId="1AB64E28" w14:textId="77777777" w:rsidTr="00B94FD6">
        <w:trPr>
          <w:trHeight w:val="128"/>
        </w:trPr>
        <w:tc>
          <w:tcPr>
            <w:tcW w:w="250" w:type="dxa"/>
            <w:shd w:val="clear" w:color="auto" w:fill="FFFFFF"/>
            <w:vAlign w:val="center"/>
          </w:tcPr>
          <w:p w14:paraId="6384CEB8" w14:textId="77777777" w:rsidR="00A93D12" w:rsidRPr="00E24434" w:rsidRDefault="00A93D12">
            <w:pPr>
              <w:spacing w:line="256" w:lineRule="auto"/>
              <w:ind w:left="-72" w:right="-72"/>
              <w:jc w:val="center"/>
              <w:rPr>
                <w:b/>
                <w:bCs/>
                <w:sz w:val="16"/>
                <w:szCs w:val="16"/>
                <w:lang w:val="vi-VN" w:eastAsia="zh-CN"/>
              </w:rPr>
            </w:pPr>
          </w:p>
        </w:tc>
        <w:tc>
          <w:tcPr>
            <w:tcW w:w="4712" w:type="dxa"/>
            <w:shd w:val="clear" w:color="auto" w:fill="FFFFFF"/>
            <w:vAlign w:val="center"/>
            <w:hideMark/>
          </w:tcPr>
          <w:p w14:paraId="107DBC09" w14:textId="77777777" w:rsidR="005779A4" w:rsidRDefault="00A93D12">
            <w:pPr>
              <w:spacing w:line="256" w:lineRule="auto"/>
              <w:ind w:left="-72" w:right="-72"/>
            </w:pPr>
            <w:r>
              <w:t xml:space="preserve">Ban hành kèm theo TT </w:t>
            </w:r>
          </w:p>
          <w:p w14:paraId="78FB5171" w14:textId="4EB1A7C3" w:rsidR="00A93D12" w:rsidRDefault="00A93D12">
            <w:pPr>
              <w:spacing w:line="256" w:lineRule="auto"/>
              <w:ind w:left="-72" w:right="-72"/>
              <w:rPr>
                <w:b/>
                <w:bCs/>
                <w:sz w:val="16"/>
                <w:szCs w:val="16"/>
                <w:lang w:eastAsia="zh-CN"/>
              </w:rPr>
            </w:pPr>
            <w:r>
              <w:t>số .....</w:t>
            </w:r>
            <w:r w:rsidR="00EB0F0F">
              <w:t>/2022/TT-BTTTT</w:t>
            </w:r>
          </w:p>
        </w:tc>
        <w:tc>
          <w:tcPr>
            <w:tcW w:w="5649" w:type="dxa"/>
            <w:vMerge/>
            <w:vAlign w:val="center"/>
            <w:hideMark/>
          </w:tcPr>
          <w:p w14:paraId="5C704BC4" w14:textId="77777777" w:rsidR="00A93D12" w:rsidRDefault="00A93D12">
            <w:pPr>
              <w:spacing w:line="256" w:lineRule="auto"/>
              <w:rPr>
                <w:b/>
                <w:bCs/>
                <w:szCs w:val="16"/>
                <w:lang w:eastAsia="zh-CN"/>
              </w:rPr>
            </w:pPr>
          </w:p>
        </w:tc>
        <w:tc>
          <w:tcPr>
            <w:tcW w:w="4838" w:type="dxa"/>
            <w:noWrap/>
            <w:vAlign w:val="center"/>
          </w:tcPr>
          <w:p w14:paraId="5B1797CF" w14:textId="77777777" w:rsidR="00A93D12" w:rsidRDefault="00A93D12">
            <w:pPr>
              <w:spacing w:line="256" w:lineRule="auto"/>
              <w:rPr>
                <w:rFonts w:eastAsia="Tahoma"/>
                <w:lang w:val="vi-VN" w:eastAsia="vi-VN"/>
              </w:rPr>
            </w:pPr>
          </w:p>
        </w:tc>
        <w:tc>
          <w:tcPr>
            <w:tcW w:w="299" w:type="dxa"/>
            <w:vAlign w:val="center"/>
          </w:tcPr>
          <w:p w14:paraId="3327D8D6" w14:textId="77777777" w:rsidR="00A93D12" w:rsidRDefault="00A93D12">
            <w:pPr>
              <w:spacing w:line="256" w:lineRule="auto"/>
              <w:ind w:left="-72" w:right="-72"/>
              <w:jc w:val="center"/>
              <w:rPr>
                <w:b/>
                <w:bCs/>
                <w:sz w:val="18"/>
                <w:szCs w:val="18"/>
                <w:lang w:eastAsia="zh-CN"/>
              </w:rPr>
            </w:pPr>
          </w:p>
        </w:tc>
      </w:tr>
      <w:tr w:rsidR="00A93D12" w14:paraId="4C52F967" w14:textId="77777777" w:rsidTr="00B94FD6">
        <w:trPr>
          <w:trHeight w:val="290"/>
        </w:trPr>
        <w:tc>
          <w:tcPr>
            <w:tcW w:w="250" w:type="dxa"/>
            <w:shd w:val="clear" w:color="auto" w:fill="FFFFFF"/>
            <w:vAlign w:val="center"/>
          </w:tcPr>
          <w:p w14:paraId="5EE101C9" w14:textId="77777777" w:rsidR="00A93D12" w:rsidRDefault="00A93D12">
            <w:pPr>
              <w:spacing w:line="256" w:lineRule="auto"/>
              <w:ind w:left="-72" w:right="-72"/>
              <w:jc w:val="center"/>
              <w:rPr>
                <w:b/>
                <w:bCs/>
                <w:sz w:val="16"/>
                <w:szCs w:val="16"/>
                <w:lang w:eastAsia="zh-CN"/>
              </w:rPr>
            </w:pPr>
          </w:p>
        </w:tc>
        <w:tc>
          <w:tcPr>
            <w:tcW w:w="4712" w:type="dxa"/>
            <w:shd w:val="clear" w:color="auto" w:fill="FFFFFF"/>
            <w:vAlign w:val="center"/>
            <w:hideMark/>
          </w:tcPr>
          <w:p w14:paraId="790E7121" w14:textId="77777777" w:rsidR="00A93D12" w:rsidRDefault="00A93D12">
            <w:pPr>
              <w:spacing w:line="256" w:lineRule="auto"/>
              <w:ind w:left="-72" w:right="-72"/>
              <w:rPr>
                <w:b/>
                <w:bCs/>
                <w:sz w:val="16"/>
                <w:szCs w:val="16"/>
                <w:lang w:eastAsia="zh-CN"/>
              </w:rPr>
            </w:pPr>
            <w:r>
              <w:t xml:space="preserve">Ngày nhận báo cáo: Trước 15/3 </w:t>
            </w:r>
            <w:r w:rsidR="00887DF5">
              <w:t>năm tiếp theo</w:t>
            </w:r>
          </w:p>
        </w:tc>
        <w:tc>
          <w:tcPr>
            <w:tcW w:w="5649" w:type="dxa"/>
            <w:noWrap/>
            <w:vAlign w:val="center"/>
            <w:hideMark/>
          </w:tcPr>
          <w:p w14:paraId="3A16FB85" w14:textId="77777777" w:rsidR="00A93D12" w:rsidRDefault="00A93D12">
            <w:pPr>
              <w:spacing w:line="256" w:lineRule="auto"/>
              <w:ind w:left="-72" w:right="-72"/>
              <w:jc w:val="center"/>
              <w:rPr>
                <w:b/>
                <w:bCs/>
                <w:sz w:val="16"/>
                <w:szCs w:val="16"/>
                <w:lang w:eastAsia="zh-CN"/>
              </w:rPr>
            </w:pPr>
            <w:r>
              <w:rPr>
                <w:b/>
                <w:bCs/>
                <w:szCs w:val="16"/>
                <w:lang w:eastAsia="zh-CN"/>
              </w:rPr>
              <w:t>Năm 20...</w:t>
            </w:r>
          </w:p>
        </w:tc>
        <w:tc>
          <w:tcPr>
            <w:tcW w:w="4838" w:type="dxa"/>
            <w:noWrap/>
            <w:vAlign w:val="center"/>
            <w:hideMark/>
          </w:tcPr>
          <w:p w14:paraId="1EBBF2F6" w14:textId="77777777" w:rsidR="00A93D12" w:rsidRDefault="00A93D12">
            <w:pPr>
              <w:spacing w:line="256" w:lineRule="auto"/>
              <w:jc w:val="center"/>
              <w:rPr>
                <w:rFonts w:eastAsia="Tahoma"/>
                <w:sz w:val="20"/>
                <w:szCs w:val="20"/>
                <w:lang w:val="vi-VN" w:eastAsia="vi-VN"/>
              </w:rPr>
            </w:pPr>
            <w:r>
              <w:t>Đơn vị nhận báo cáo:</w:t>
            </w:r>
            <w:r>
              <w:br/>
              <w:t>Vụ KHTC, VP Bộ</w:t>
            </w:r>
          </w:p>
        </w:tc>
        <w:tc>
          <w:tcPr>
            <w:tcW w:w="299" w:type="dxa"/>
            <w:vAlign w:val="center"/>
          </w:tcPr>
          <w:p w14:paraId="2B649272" w14:textId="77777777" w:rsidR="00A93D12" w:rsidRDefault="00A93D12">
            <w:pPr>
              <w:spacing w:line="256" w:lineRule="auto"/>
              <w:ind w:left="-72" w:right="-72"/>
              <w:jc w:val="center"/>
              <w:rPr>
                <w:b/>
                <w:bCs/>
                <w:sz w:val="18"/>
                <w:szCs w:val="18"/>
                <w:lang w:eastAsia="zh-CN"/>
              </w:rPr>
            </w:pPr>
          </w:p>
        </w:tc>
      </w:tr>
    </w:tbl>
    <w:p w14:paraId="2636C407" w14:textId="77777777" w:rsidR="00A93D12" w:rsidRDefault="00A93D12" w:rsidP="00A93D12">
      <w:pPr>
        <w:tabs>
          <w:tab w:val="left" w:pos="453"/>
          <w:tab w:val="left" w:pos="8061"/>
          <w:tab w:val="left" w:pos="15161"/>
          <w:tab w:val="left" w:pos="21784"/>
        </w:tabs>
        <w:ind w:left="113" w:right="-72"/>
        <w:rPr>
          <w:b/>
          <w:bCs/>
          <w:sz w:val="18"/>
          <w:szCs w:val="18"/>
          <w:lang w:eastAsia="zh-CN"/>
        </w:rPr>
      </w:pPr>
      <w:r>
        <w:rPr>
          <w:b/>
          <w:bCs/>
          <w:sz w:val="16"/>
          <w:szCs w:val="16"/>
          <w:lang w:eastAsia="zh-CN"/>
        </w:rPr>
        <w:tab/>
      </w:r>
      <w:r>
        <w:tab/>
      </w:r>
      <w:r>
        <w:rPr>
          <w:b/>
          <w:bCs/>
          <w:sz w:val="16"/>
          <w:szCs w:val="16"/>
          <w:lang w:eastAsia="zh-CN"/>
        </w:rPr>
        <w:tab/>
      </w:r>
      <w:r>
        <w:tab/>
      </w:r>
    </w:p>
    <w:tbl>
      <w:tblPr>
        <w:tblW w:w="15021" w:type="dxa"/>
        <w:tblLook w:val="04A0" w:firstRow="1" w:lastRow="0" w:firstColumn="1" w:lastColumn="0" w:noHBand="0" w:noVBand="1"/>
      </w:tblPr>
      <w:tblGrid>
        <w:gridCol w:w="437"/>
        <w:gridCol w:w="1189"/>
        <w:gridCol w:w="508"/>
        <w:gridCol w:w="594"/>
        <w:gridCol w:w="391"/>
        <w:gridCol w:w="568"/>
        <w:gridCol w:w="568"/>
        <w:gridCol w:w="638"/>
        <w:gridCol w:w="594"/>
        <w:gridCol w:w="605"/>
        <w:gridCol w:w="568"/>
        <w:gridCol w:w="506"/>
        <w:gridCol w:w="506"/>
        <w:gridCol w:w="698"/>
        <w:gridCol w:w="594"/>
        <w:gridCol w:w="586"/>
        <w:gridCol w:w="594"/>
        <w:gridCol w:w="594"/>
        <w:gridCol w:w="586"/>
        <w:gridCol w:w="594"/>
        <w:gridCol w:w="654"/>
        <w:gridCol w:w="692"/>
        <w:gridCol w:w="1842"/>
      </w:tblGrid>
      <w:tr w:rsidR="00C410B7" w14:paraId="348F3BB6" w14:textId="77777777" w:rsidTr="00A52F02">
        <w:trPr>
          <w:trHeight w:val="359"/>
        </w:trPr>
        <w:tc>
          <w:tcPr>
            <w:tcW w:w="35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1E0B11B1" w14:textId="77777777" w:rsidR="00C410B7" w:rsidRPr="006045C8" w:rsidRDefault="00C410B7">
            <w:pPr>
              <w:spacing w:line="256" w:lineRule="auto"/>
              <w:ind w:left="-72" w:right="-72"/>
              <w:jc w:val="center"/>
              <w:rPr>
                <w:b/>
                <w:bCs/>
                <w:sz w:val="22"/>
                <w:lang w:eastAsia="zh-CN"/>
              </w:rPr>
            </w:pPr>
            <w:r w:rsidRPr="006045C8">
              <w:rPr>
                <w:b/>
                <w:bCs/>
                <w:sz w:val="22"/>
                <w:lang w:eastAsia="zh-CN"/>
              </w:rPr>
              <w:t>TT</w:t>
            </w:r>
          </w:p>
        </w:tc>
        <w:tc>
          <w:tcPr>
            <w:tcW w:w="119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29B28247" w14:textId="77777777" w:rsidR="00C410B7" w:rsidRPr="006045C8" w:rsidRDefault="00C410B7">
            <w:pPr>
              <w:spacing w:line="256" w:lineRule="auto"/>
              <w:ind w:left="-72" w:right="-72"/>
              <w:jc w:val="center"/>
              <w:rPr>
                <w:b/>
                <w:bCs/>
                <w:sz w:val="22"/>
                <w:lang w:eastAsia="zh-CN"/>
              </w:rPr>
            </w:pPr>
            <w:r w:rsidRPr="006045C8">
              <w:rPr>
                <w:b/>
                <w:bCs/>
                <w:sz w:val="22"/>
                <w:lang w:eastAsia="zh-CN"/>
              </w:rPr>
              <w:t>Tên đơn vị</w:t>
            </w:r>
          </w:p>
        </w:tc>
        <w:tc>
          <w:tcPr>
            <w:tcW w:w="41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403CA281" w14:textId="77777777" w:rsidR="00C410B7" w:rsidRPr="006045C8" w:rsidRDefault="00C410B7">
            <w:pPr>
              <w:spacing w:line="256" w:lineRule="auto"/>
              <w:ind w:left="-72" w:right="-72"/>
              <w:jc w:val="center"/>
              <w:rPr>
                <w:b/>
                <w:bCs/>
                <w:sz w:val="22"/>
                <w:lang w:eastAsia="zh-CN"/>
              </w:rPr>
            </w:pPr>
            <w:r w:rsidRPr="006045C8">
              <w:rPr>
                <w:b/>
                <w:bCs/>
                <w:sz w:val="22"/>
                <w:lang w:eastAsia="zh-CN"/>
              </w:rPr>
              <w:t>Mã đơn vị</w:t>
            </w:r>
          </w:p>
        </w:tc>
        <w:tc>
          <w:tcPr>
            <w:tcW w:w="59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7132F7FE" w14:textId="77777777" w:rsidR="00C410B7" w:rsidRDefault="00C410B7">
            <w:pPr>
              <w:spacing w:line="256" w:lineRule="auto"/>
              <w:ind w:left="-72" w:right="-72"/>
              <w:jc w:val="center"/>
              <w:rPr>
                <w:b/>
                <w:bCs/>
                <w:sz w:val="16"/>
                <w:szCs w:val="16"/>
                <w:lang w:eastAsia="zh-CN"/>
              </w:rPr>
            </w:pPr>
            <w:r>
              <w:rPr>
                <w:b/>
                <w:bCs/>
                <w:sz w:val="16"/>
                <w:szCs w:val="16"/>
                <w:lang w:eastAsia="zh-CN"/>
              </w:rPr>
              <w:t>Số lượng đài truyền thanh cấp xã</w:t>
            </w:r>
          </w:p>
        </w:tc>
        <w:tc>
          <w:tcPr>
            <w:tcW w:w="2775" w:type="dxa"/>
            <w:gridSpan w:val="5"/>
            <w:tcBorders>
              <w:top w:val="single" w:sz="4" w:space="0" w:color="auto"/>
              <w:left w:val="nil"/>
              <w:bottom w:val="single" w:sz="4" w:space="0" w:color="auto"/>
              <w:right w:val="single" w:sz="4" w:space="0" w:color="auto"/>
            </w:tcBorders>
            <w:vAlign w:val="center"/>
            <w:hideMark/>
          </w:tcPr>
          <w:p w14:paraId="4B60AFE7" w14:textId="12ED9EF6" w:rsidR="00C410B7" w:rsidRPr="00202BB9" w:rsidRDefault="00C410B7">
            <w:pPr>
              <w:spacing w:line="256" w:lineRule="auto"/>
              <w:ind w:left="-72" w:right="-72"/>
              <w:jc w:val="center"/>
              <w:rPr>
                <w:b/>
                <w:bCs/>
                <w:sz w:val="20"/>
                <w:szCs w:val="16"/>
                <w:lang w:val="vi-VN" w:eastAsia="zh-CN"/>
              </w:rPr>
            </w:pPr>
            <w:r w:rsidRPr="00202BB9">
              <w:rPr>
                <w:b/>
                <w:bCs/>
                <w:sz w:val="18"/>
                <w:szCs w:val="16"/>
                <w:lang w:eastAsia="zh-CN"/>
              </w:rPr>
              <w:t>CƠ SỞ VẬT CHẤT, PHƯƠNG TIỆN</w:t>
            </w:r>
            <w:r w:rsidR="00202BB9" w:rsidRPr="00202BB9">
              <w:rPr>
                <w:b/>
                <w:bCs/>
                <w:sz w:val="18"/>
                <w:szCs w:val="16"/>
                <w:lang w:val="vi-VN" w:eastAsia="zh-CN"/>
              </w:rPr>
              <w:t>, MỨC PHỔ CẬP</w:t>
            </w:r>
          </w:p>
        </w:tc>
        <w:tc>
          <w:tcPr>
            <w:tcW w:w="7825" w:type="dxa"/>
            <w:gridSpan w:val="13"/>
            <w:tcBorders>
              <w:top w:val="single" w:sz="4" w:space="0" w:color="auto"/>
              <w:left w:val="nil"/>
              <w:bottom w:val="single" w:sz="4" w:space="0" w:color="auto"/>
              <w:right w:val="single" w:sz="4" w:space="0" w:color="auto"/>
            </w:tcBorders>
            <w:noWrap/>
            <w:vAlign w:val="center"/>
            <w:hideMark/>
          </w:tcPr>
          <w:p w14:paraId="574908A8" w14:textId="77777777" w:rsidR="00C410B7" w:rsidRDefault="00C410B7">
            <w:pPr>
              <w:spacing w:line="256" w:lineRule="auto"/>
              <w:ind w:left="-72" w:right="-72"/>
              <w:jc w:val="center"/>
              <w:rPr>
                <w:b/>
                <w:bCs/>
                <w:sz w:val="20"/>
                <w:szCs w:val="16"/>
                <w:lang w:eastAsia="zh-CN"/>
              </w:rPr>
            </w:pPr>
            <w:r>
              <w:rPr>
                <w:b/>
                <w:bCs/>
                <w:sz w:val="20"/>
                <w:szCs w:val="16"/>
                <w:lang w:eastAsia="zh-CN"/>
              </w:rPr>
              <w:t>NHÂN LỰC</w:t>
            </w:r>
          </w:p>
        </w:tc>
        <w:tc>
          <w:tcPr>
            <w:tcW w:w="1857" w:type="dxa"/>
            <w:vMerge w:val="restart"/>
            <w:tcBorders>
              <w:top w:val="single" w:sz="4" w:space="0" w:color="auto"/>
              <w:left w:val="single" w:sz="4" w:space="0" w:color="auto"/>
              <w:right w:val="single" w:sz="4" w:space="0" w:color="auto"/>
            </w:tcBorders>
            <w:vAlign w:val="center"/>
            <w:hideMark/>
          </w:tcPr>
          <w:p w14:paraId="0C29A442" w14:textId="1A3A4897" w:rsidR="00C410B7" w:rsidRPr="00202BB9" w:rsidRDefault="00202BB9">
            <w:pPr>
              <w:spacing w:line="256" w:lineRule="auto"/>
              <w:ind w:left="-72" w:right="-72"/>
              <w:jc w:val="center"/>
              <w:rPr>
                <w:b/>
                <w:bCs/>
                <w:sz w:val="22"/>
                <w:szCs w:val="18"/>
                <w:lang w:val="vi-VN" w:eastAsia="zh-CN"/>
              </w:rPr>
            </w:pPr>
            <w:r w:rsidRPr="00202BB9">
              <w:rPr>
                <w:b/>
                <w:bCs/>
                <w:sz w:val="22"/>
                <w:szCs w:val="18"/>
                <w:lang w:val="vi-VN" w:eastAsia="zh-CN"/>
              </w:rPr>
              <w:t>GHI CHÚ</w:t>
            </w:r>
          </w:p>
        </w:tc>
      </w:tr>
      <w:tr w:rsidR="00C410B7" w14:paraId="4C69ADE4" w14:textId="77777777" w:rsidTr="00A52F02">
        <w:trPr>
          <w:trHeight w:val="4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F296BF" w14:textId="77777777" w:rsidR="00C410B7" w:rsidRPr="006045C8" w:rsidRDefault="00C410B7">
            <w:pPr>
              <w:spacing w:line="256" w:lineRule="auto"/>
              <w:rPr>
                <w:b/>
                <w:bCs/>
                <w:sz w:val="22"/>
                <w:lang w:eastAsia="zh-CN"/>
              </w:rPr>
            </w:pPr>
          </w:p>
        </w:tc>
        <w:tc>
          <w:tcPr>
            <w:tcW w:w="1197" w:type="dxa"/>
            <w:vMerge/>
            <w:tcBorders>
              <w:top w:val="single" w:sz="4" w:space="0" w:color="auto"/>
              <w:left w:val="single" w:sz="4" w:space="0" w:color="auto"/>
              <w:bottom w:val="single" w:sz="4" w:space="0" w:color="auto"/>
              <w:right w:val="single" w:sz="4" w:space="0" w:color="auto"/>
            </w:tcBorders>
            <w:vAlign w:val="center"/>
            <w:hideMark/>
          </w:tcPr>
          <w:p w14:paraId="768E1139" w14:textId="77777777" w:rsidR="00C410B7" w:rsidRPr="006045C8" w:rsidRDefault="00C410B7">
            <w:pPr>
              <w:spacing w:line="256" w:lineRule="auto"/>
              <w:rPr>
                <w:b/>
                <w:bCs/>
                <w:sz w:val="22"/>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37B104" w14:textId="77777777" w:rsidR="00C410B7" w:rsidRPr="006045C8" w:rsidRDefault="00C410B7">
            <w:pPr>
              <w:spacing w:line="256" w:lineRule="auto"/>
              <w:rPr>
                <w:b/>
                <w:bCs/>
                <w:sz w:val="22"/>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8EC34A" w14:textId="77777777" w:rsidR="00C410B7" w:rsidRDefault="00C410B7">
            <w:pPr>
              <w:spacing w:line="256" w:lineRule="auto"/>
              <w:rPr>
                <w:b/>
                <w:bCs/>
                <w:sz w:val="16"/>
                <w:szCs w:val="16"/>
                <w:lang w:eastAsia="zh-CN"/>
              </w:rPr>
            </w:pPr>
          </w:p>
        </w:tc>
        <w:tc>
          <w:tcPr>
            <w:tcW w:w="2177" w:type="dxa"/>
            <w:gridSpan w:val="4"/>
            <w:tcBorders>
              <w:top w:val="single" w:sz="4" w:space="0" w:color="auto"/>
              <w:left w:val="nil"/>
              <w:bottom w:val="single" w:sz="4" w:space="0" w:color="auto"/>
              <w:right w:val="single" w:sz="4" w:space="0" w:color="auto"/>
            </w:tcBorders>
            <w:shd w:val="clear" w:color="auto" w:fill="FFFFFF"/>
            <w:vAlign w:val="center"/>
            <w:hideMark/>
          </w:tcPr>
          <w:p w14:paraId="61E6C9BE" w14:textId="3C7EA09A" w:rsidR="00C410B7" w:rsidRPr="00202BB9" w:rsidRDefault="00202BB9">
            <w:pPr>
              <w:spacing w:line="256" w:lineRule="auto"/>
              <w:ind w:left="-72" w:right="-72"/>
              <w:jc w:val="center"/>
              <w:rPr>
                <w:b/>
                <w:bCs/>
                <w:sz w:val="16"/>
                <w:szCs w:val="16"/>
                <w:lang w:val="vi-VN" w:eastAsia="zh-CN"/>
              </w:rPr>
            </w:pPr>
            <w:r>
              <w:rPr>
                <w:b/>
                <w:bCs/>
                <w:sz w:val="16"/>
                <w:szCs w:val="16"/>
                <w:lang w:val="vi-VN" w:eastAsia="zh-CN"/>
              </w:rPr>
              <w:t>Số lượng đài truyền thanh cấp xã theo công nghệ</w:t>
            </w:r>
          </w:p>
        </w:tc>
        <w:tc>
          <w:tcPr>
            <w:tcW w:w="598" w:type="dxa"/>
            <w:vMerge w:val="restart"/>
            <w:tcBorders>
              <w:top w:val="nil"/>
              <w:left w:val="single" w:sz="4" w:space="0" w:color="auto"/>
              <w:bottom w:val="single" w:sz="4" w:space="0" w:color="auto"/>
              <w:right w:val="single" w:sz="4" w:space="0" w:color="auto"/>
            </w:tcBorders>
            <w:shd w:val="clear" w:color="auto" w:fill="FFFFFF"/>
            <w:vAlign w:val="center"/>
            <w:hideMark/>
          </w:tcPr>
          <w:p w14:paraId="5635C5BF" w14:textId="77777777" w:rsidR="00C410B7" w:rsidRPr="007C4290" w:rsidRDefault="00C410B7">
            <w:pPr>
              <w:spacing w:line="256" w:lineRule="auto"/>
              <w:ind w:left="-72" w:right="-72"/>
              <w:jc w:val="center"/>
              <w:rPr>
                <w:b/>
                <w:bCs/>
                <w:sz w:val="16"/>
                <w:szCs w:val="16"/>
                <w:lang w:val="vi-VN" w:eastAsia="zh-CN"/>
              </w:rPr>
            </w:pPr>
            <w:r w:rsidRPr="007C4290">
              <w:rPr>
                <w:b/>
                <w:bCs/>
                <w:sz w:val="16"/>
                <w:szCs w:val="16"/>
                <w:lang w:val="vi-VN" w:eastAsia="zh-CN"/>
              </w:rPr>
              <w:t>Tỷ lệ hộ gia đình nghe được truyền thanh cấp xã (%)</w:t>
            </w:r>
          </w:p>
        </w:tc>
        <w:tc>
          <w:tcPr>
            <w:tcW w:w="609" w:type="dxa"/>
            <w:vMerge w:val="restart"/>
            <w:tcBorders>
              <w:top w:val="nil"/>
              <w:left w:val="single" w:sz="4" w:space="0" w:color="auto"/>
              <w:bottom w:val="single" w:sz="4" w:space="0" w:color="auto"/>
              <w:right w:val="single" w:sz="4" w:space="0" w:color="auto"/>
            </w:tcBorders>
            <w:shd w:val="clear" w:color="auto" w:fill="FFFFFF"/>
            <w:vAlign w:val="center"/>
            <w:hideMark/>
          </w:tcPr>
          <w:p w14:paraId="01A7E382" w14:textId="04268D8E" w:rsidR="00C410B7" w:rsidRPr="007C4290" w:rsidRDefault="00C410B7" w:rsidP="008612C3">
            <w:pPr>
              <w:spacing w:line="256" w:lineRule="auto"/>
              <w:ind w:left="-72" w:right="-72"/>
              <w:jc w:val="center"/>
              <w:rPr>
                <w:b/>
                <w:bCs/>
                <w:sz w:val="16"/>
                <w:szCs w:val="16"/>
                <w:lang w:val="vi-VN" w:eastAsia="zh-CN"/>
              </w:rPr>
            </w:pPr>
            <w:r w:rsidRPr="007C4290">
              <w:rPr>
                <w:b/>
                <w:bCs/>
                <w:sz w:val="16"/>
                <w:szCs w:val="16"/>
                <w:lang w:val="vi-VN" w:eastAsia="zh-CN"/>
              </w:rPr>
              <w:t>Tổng số người làm việc</w:t>
            </w:r>
            <w:r w:rsidRPr="007C4290">
              <w:rPr>
                <w:b/>
                <w:bCs/>
                <w:sz w:val="16"/>
                <w:szCs w:val="16"/>
                <w:lang w:val="vi-VN" w:eastAsia="zh-CN"/>
              </w:rPr>
              <w:br/>
              <w:t>(</w:t>
            </w:r>
            <w:r w:rsidR="008612C3">
              <w:rPr>
                <w:b/>
                <w:bCs/>
                <w:sz w:val="16"/>
                <w:szCs w:val="16"/>
                <w:lang w:val="vi-VN" w:eastAsia="zh-CN"/>
              </w:rPr>
              <w:t>7</w:t>
            </w:r>
            <w:r w:rsidRPr="007C4290">
              <w:rPr>
                <w:b/>
                <w:bCs/>
                <w:sz w:val="16"/>
                <w:szCs w:val="16"/>
                <w:lang w:val="vi-VN" w:eastAsia="zh-CN"/>
              </w:rPr>
              <w:t xml:space="preserve">= </w:t>
            </w:r>
            <w:r w:rsidR="008612C3">
              <w:rPr>
                <w:b/>
                <w:bCs/>
                <w:sz w:val="16"/>
                <w:szCs w:val="16"/>
                <w:lang w:val="vi-VN" w:eastAsia="zh-CN"/>
              </w:rPr>
              <w:t>9</w:t>
            </w:r>
            <w:r w:rsidRPr="007C4290">
              <w:rPr>
                <w:b/>
                <w:bCs/>
                <w:sz w:val="16"/>
                <w:szCs w:val="16"/>
                <w:lang w:val="vi-VN" w:eastAsia="zh-CN"/>
              </w:rPr>
              <w:t>+ 1</w:t>
            </w:r>
            <w:r w:rsidR="008612C3">
              <w:rPr>
                <w:b/>
                <w:bCs/>
                <w:sz w:val="16"/>
                <w:szCs w:val="16"/>
                <w:lang w:val="vi-VN" w:eastAsia="zh-CN"/>
              </w:rPr>
              <w:t>0</w:t>
            </w:r>
            <w:r w:rsidRPr="007C4290">
              <w:rPr>
                <w:b/>
                <w:bCs/>
                <w:sz w:val="16"/>
                <w:szCs w:val="16"/>
                <w:lang w:val="vi-VN" w:eastAsia="zh-CN"/>
              </w:rPr>
              <w:t>+1</w:t>
            </w:r>
            <w:r w:rsidR="008612C3">
              <w:rPr>
                <w:b/>
                <w:bCs/>
                <w:sz w:val="16"/>
                <w:szCs w:val="16"/>
                <w:lang w:val="vi-VN" w:eastAsia="zh-CN"/>
              </w:rPr>
              <w:t>1</w:t>
            </w:r>
            <w:r w:rsidRPr="007C4290">
              <w:rPr>
                <w:b/>
                <w:bCs/>
                <w:sz w:val="16"/>
                <w:szCs w:val="16"/>
                <w:lang w:val="vi-VN" w:eastAsia="zh-CN"/>
              </w:rPr>
              <w:t>)</w:t>
            </w:r>
          </w:p>
        </w:tc>
        <w:tc>
          <w:tcPr>
            <w:tcW w:w="571" w:type="dxa"/>
            <w:vMerge w:val="restart"/>
            <w:tcBorders>
              <w:top w:val="nil"/>
              <w:left w:val="single" w:sz="4" w:space="0" w:color="auto"/>
              <w:bottom w:val="single" w:sz="4" w:space="0" w:color="auto"/>
              <w:right w:val="single" w:sz="4" w:space="0" w:color="auto"/>
            </w:tcBorders>
            <w:shd w:val="clear" w:color="auto" w:fill="FFFFFF"/>
            <w:vAlign w:val="center"/>
            <w:hideMark/>
          </w:tcPr>
          <w:p w14:paraId="20CFB451" w14:textId="77777777" w:rsidR="00C410B7" w:rsidRDefault="00C410B7">
            <w:pPr>
              <w:spacing w:line="256" w:lineRule="auto"/>
              <w:ind w:left="-72" w:right="-72"/>
              <w:jc w:val="center"/>
              <w:rPr>
                <w:b/>
                <w:bCs/>
                <w:sz w:val="16"/>
                <w:szCs w:val="16"/>
                <w:lang w:eastAsia="zh-CN"/>
              </w:rPr>
            </w:pPr>
            <w:r>
              <w:rPr>
                <w:b/>
                <w:bCs/>
                <w:sz w:val="16"/>
                <w:szCs w:val="16"/>
                <w:lang w:eastAsia="zh-CN"/>
              </w:rPr>
              <w:t>Trong đó nữ</w:t>
            </w:r>
          </w:p>
        </w:tc>
        <w:tc>
          <w:tcPr>
            <w:tcW w:w="1721" w:type="dxa"/>
            <w:gridSpan w:val="3"/>
            <w:tcBorders>
              <w:top w:val="single" w:sz="4" w:space="0" w:color="auto"/>
              <w:left w:val="nil"/>
              <w:bottom w:val="single" w:sz="4" w:space="0" w:color="auto"/>
              <w:right w:val="single" w:sz="4" w:space="0" w:color="auto"/>
            </w:tcBorders>
            <w:shd w:val="clear" w:color="auto" w:fill="FFFFFF"/>
            <w:vAlign w:val="center"/>
            <w:hideMark/>
          </w:tcPr>
          <w:p w14:paraId="5B4542D8" w14:textId="77777777" w:rsidR="00C410B7" w:rsidRDefault="00C410B7">
            <w:pPr>
              <w:spacing w:line="256" w:lineRule="auto"/>
              <w:ind w:left="-72" w:right="-72"/>
              <w:jc w:val="center"/>
              <w:rPr>
                <w:b/>
                <w:bCs/>
                <w:sz w:val="16"/>
                <w:szCs w:val="16"/>
                <w:lang w:eastAsia="zh-CN"/>
              </w:rPr>
            </w:pPr>
            <w:r>
              <w:rPr>
                <w:b/>
                <w:bCs/>
                <w:sz w:val="16"/>
                <w:szCs w:val="16"/>
                <w:lang w:eastAsia="zh-CN"/>
              </w:rPr>
              <w:t>Tổng số người làm việc chia ra</w:t>
            </w:r>
          </w:p>
        </w:tc>
        <w:tc>
          <w:tcPr>
            <w:tcW w:w="3570" w:type="dxa"/>
            <w:gridSpan w:val="6"/>
            <w:tcBorders>
              <w:top w:val="single" w:sz="4" w:space="0" w:color="auto"/>
              <w:left w:val="nil"/>
              <w:bottom w:val="single" w:sz="4" w:space="0" w:color="auto"/>
              <w:right w:val="single" w:sz="4" w:space="0" w:color="auto"/>
            </w:tcBorders>
            <w:shd w:val="clear" w:color="auto" w:fill="FFFFFF"/>
            <w:vAlign w:val="center"/>
            <w:hideMark/>
          </w:tcPr>
          <w:p w14:paraId="0B223F63" w14:textId="77777777" w:rsidR="00C410B7" w:rsidRDefault="00C410B7">
            <w:pPr>
              <w:spacing w:line="256" w:lineRule="auto"/>
              <w:ind w:left="-72" w:right="-72"/>
              <w:jc w:val="center"/>
              <w:rPr>
                <w:b/>
                <w:bCs/>
                <w:sz w:val="16"/>
                <w:szCs w:val="16"/>
                <w:lang w:eastAsia="zh-CN"/>
              </w:rPr>
            </w:pPr>
            <w:r>
              <w:rPr>
                <w:b/>
                <w:bCs/>
                <w:sz w:val="16"/>
                <w:szCs w:val="16"/>
                <w:lang w:eastAsia="zh-CN"/>
              </w:rPr>
              <w:t>Trình độ, chuyên ngành đào tạo</w:t>
            </w:r>
          </w:p>
        </w:tc>
        <w:tc>
          <w:tcPr>
            <w:tcW w:w="1354"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3BE66BC4" w14:textId="77777777" w:rsidR="00C410B7" w:rsidRDefault="00C410B7">
            <w:pPr>
              <w:spacing w:line="256" w:lineRule="auto"/>
              <w:ind w:left="-72" w:right="-72"/>
              <w:jc w:val="center"/>
              <w:rPr>
                <w:b/>
                <w:bCs/>
                <w:sz w:val="16"/>
                <w:szCs w:val="16"/>
                <w:lang w:eastAsia="zh-CN"/>
              </w:rPr>
            </w:pPr>
            <w:r>
              <w:rPr>
                <w:b/>
                <w:bCs/>
                <w:sz w:val="16"/>
                <w:szCs w:val="16"/>
                <w:lang w:eastAsia="zh-CN"/>
              </w:rPr>
              <w:t>Nhu cầu đào tạo, bồi dưỡng trong năm</w:t>
            </w:r>
          </w:p>
        </w:tc>
        <w:tc>
          <w:tcPr>
            <w:tcW w:w="1857" w:type="dxa"/>
            <w:vMerge/>
            <w:tcBorders>
              <w:left w:val="single" w:sz="4" w:space="0" w:color="auto"/>
              <w:right w:val="single" w:sz="4" w:space="0" w:color="auto"/>
            </w:tcBorders>
            <w:vAlign w:val="center"/>
            <w:hideMark/>
          </w:tcPr>
          <w:p w14:paraId="6386FB75" w14:textId="77777777" w:rsidR="00C410B7" w:rsidRDefault="00C410B7">
            <w:pPr>
              <w:spacing w:line="256" w:lineRule="auto"/>
              <w:rPr>
                <w:b/>
                <w:bCs/>
                <w:sz w:val="18"/>
                <w:szCs w:val="18"/>
                <w:lang w:eastAsia="zh-CN"/>
              </w:rPr>
            </w:pPr>
          </w:p>
        </w:tc>
      </w:tr>
      <w:tr w:rsidR="00C410B7" w14:paraId="5969FE49" w14:textId="77777777" w:rsidTr="00A52F02">
        <w:trPr>
          <w:trHeight w:val="32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40DD5F" w14:textId="77777777" w:rsidR="00C410B7" w:rsidRPr="006045C8" w:rsidRDefault="00C410B7">
            <w:pPr>
              <w:spacing w:line="256" w:lineRule="auto"/>
              <w:rPr>
                <w:b/>
                <w:bCs/>
                <w:sz w:val="22"/>
                <w:lang w:eastAsia="zh-CN"/>
              </w:rPr>
            </w:pPr>
          </w:p>
        </w:tc>
        <w:tc>
          <w:tcPr>
            <w:tcW w:w="1197" w:type="dxa"/>
            <w:vMerge/>
            <w:tcBorders>
              <w:top w:val="single" w:sz="4" w:space="0" w:color="auto"/>
              <w:left w:val="single" w:sz="4" w:space="0" w:color="auto"/>
              <w:bottom w:val="single" w:sz="4" w:space="0" w:color="auto"/>
              <w:right w:val="single" w:sz="4" w:space="0" w:color="auto"/>
            </w:tcBorders>
            <w:vAlign w:val="center"/>
            <w:hideMark/>
          </w:tcPr>
          <w:p w14:paraId="0C793B50" w14:textId="77777777" w:rsidR="00C410B7" w:rsidRPr="006045C8" w:rsidRDefault="00C410B7">
            <w:pPr>
              <w:spacing w:line="256" w:lineRule="auto"/>
              <w:rPr>
                <w:b/>
                <w:bCs/>
                <w:sz w:val="22"/>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E52F93" w14:textId="77777777" w:rsidR="00C410B7" w:rsidRPr="006045C8" w:rsidRDefault="00C410B7">
            <w:pPr>
              <w:spacing w:line="256" w:lineRule="auto"/>
              <w:rPr>
                <w:b/>
                <w:bCs/>
                <w:sz w:val="22"/>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5EE720" w14:textId="77777777" w:rsidR="00C410B7" w:rsidRDefault="00C410B7">
            <w:pPr>
              <w:spacing w:line="256" w:lineRule="auto"/>
              <w:rPr>
                <w:b/>
                <w:bCs/>
                <w:sz w:val="16"/>
                <w:szCs w:val="16"/>
                <w:lang w:eastAsia="zh-CN"/>
              </w:rPr>
            </w:pPr>
          </w:p>
        </w:tc>
        <w:tc>
          <w:tcPr>
            <w:tcW w:w="393" w:type="dxa"/>
            <w:vMerge w:val="restart"/>
            <w:tcBorders>
              <w:top w:val="nil"/>
              <w:left w:val="single" w:sz="4" w:space="0" w:color="auto"/>
              <w:bottom w:val="single" w:sz="4" w:space="0" w:color="auto"/>
              <w:right w:val="single" w:sz="4" w:space="0" w:color="000000"/>
            </w:tcBorders>
            <w:vAlign w:val="center"/>
            <w:hideMark/>
          </w:tcPr>
          <w:p w14:paraId="03D5B6D5" w14:textId="77777777" w:rsidR="00C410B7" w:rsidRDefault="00C410B7">
            <w:pPr>
              <w:spacing w:line="256" w:lineRule="auto"/>
              <w:ind w:left="-72" w:right="-72"/>
              <w:jc w:val="center"/>
              <w:rPr>
                <w:b/>
                <w:bCs/>
                <w:sz w:val="16"/>
                <w:szCs w:val="16"/>
                <w:lang w:eastAsia="zh-CN"/>
              </w:rPr>
            </w:pPr>
            <w:r>
              <w:rPr>
                <w:b/>
                <w:bCs/>
                <w:sz w:val="16"/>
                <w:szCs w:val="16"/>
                <w:lang w:eastAsia="zh-CN"/>
              </w:rPr>
              <w:t>Đài có dây</w:t>
            </w:r>
          </w:p>
        </w:tc>
        <w:tc>
          <w:tcPr>
            <w:tcW w:w="571" w:type="dxa"/>
            <w:vMerge w:val="restart"/>
            <w:tcBorders>
              <w:top w:val="nil"/>
              <w:left w:val="single" w:sz="4" w:space="0" w:color="auto"/>
              <w:bottom w:val="single" w:sz="4" w:space="0" w:color="auto"/>
              <w:right w:val="single" w:sz="4" w:space="0" w:color="000000"/>
            </w:tcBorders>
            <w:vAlign w:val="center"/>
            <w:hideMark/>
          </w:tcPr>
          <w:p w14:paraId="38D3B4C3" w14:textId="77777777" w:rsidR="00C410B7" w:rsidRDefault="00C410B7">
            <w:pPr>
              <w:spacing w:line="256" w:lineRule="auto"/>
              <w:ind w:left="-72" w:right="-72"/>
              <w:jc w:val="center"/>
              <w:rPr>
                <w:b/>
                <w:bCs/>
                <w:sz w:val="16"/>
                <w:szCs w:val="16"/>
                <w:lang w:eastAsia="zh-CN"/>
              </w:rPr>
            </w:pPr>
            <w:r>
              <w:rPr>
                <w:b/>
                <w:bCs/>
                <w:sz w:val="16"/>
                <w:szCs w:val="16"/>
                <w:lang w:eastAsia="zh-CN"/>
              </w:rPr>
              <w:t>Đài không dây</w:t>
            </w:r>
          </w:p>
        </w:tc>
        <w:tc>
          <w:tcPr>
            <w:tcW w:w="571" w:type="dxa"/>
            <w:vMerge w:val="restart"/>
            <w:tcBorders>
              <w:top w:val="nil"/>
              <w:left w:val="single" w:sz="4" w:space="0" w:color="auto"/>
              <w:bottom w:val="single" w:sz="4" w:space="0" w:color="auto"/>
              <w:right w:val="single" w:sz="4" w:space="0" w:color="000000"/>
            </w:tcBorders>
            <w:vAlign w:val="center"/>
            <w:hideMark/>
          </w:tcPr>
          <w:p w14:paraId="2CCA7D33" w14:textId="77777777" w:rsidR="00C410B7" w:rsidRDefault="00C410B7">
            <w:pPr>
              <w:spacing w:line="256" w:lineRule="auto"/>
              <w:ind w:left="-72" w:right="-72"/>
              <w:jc w:val="center"/>
              <w:rPr>
                <w:b/>
                <w:bCs/>
                <w:sz w:val="16"/>
                <w:szCs w:val="16"/>
                <w:lang w:eastAsia="zh-CN"/>
              </w:rPr>
            </w:pPr>
            <w:r>
              <w:rPr>
                <w:b/>
                <w:bCs/>
                <w:sz w:val="16"/>
                <w:szCs w:val="16"/>
                <w:lang w:eastAsia="zh-CN"/>
              </w:rPr>
              <w:t>Đài cả có dây và không dây</w:t>
            </w:r>
          </w:p>
        </w:tc>
        <w:tc>
          <w:tcPr>
            <w:tcW w:w="642" w:type="dxa"/>
            <w:vMerge w:val="restart"/>
            <w:tcBorders>
              <w:top w:val="nil"/>
              <w:left w:val="single" w:sz="4" w:space="0" w:color="auto"/>
              <w:bottom w:val="single" w:sz="4" w:space="0" w:color="auto"/>
              <w:right w:val="single" w:sz="4" w:space="0" w:color="000000"/>
            </w:tcBorders>
            <w:vAlign w:val="center"/>
            <w:hideMark/>
          </w:tcPr>
          <w:p w14:paraId="6F31D7A1" w14:textId="77777777" w:rsidR="00C410B7" w:rsidRDefault="00C410B7">
            <w:pPr>
              <w:spacing w:line="256" w:lineRule="auto"/>
              <w:ind w:left="-72" w:right="-72"/>
              <w:jc w:val="center"/>
              <w:rPr>
                <w:b/>
                <w:bCs/>
                <w:sz w:val="16"/>
                <w:szCs w:val="16"/>
                <w:lang w:eastAsia="zh-CN"/>
              </w:rPr>
            </w:pPr>
            <w:r>
              <w:rPr>
                <w:b/>
                <w:bCs/>
                <w:sz w:val="16"/>
                <w:szCs w:val="16"/>
                <w:lang w:eastAsia="zh-CN"/>
              </w:rPr>
              <w:t>Đài ứng dụng CNTT-VT</w:t>
            </w:r>
          </w:p>
        </w:tc>
        <w:tc>
          <w:tcPr>
            <w:tcW w:w="0" w:type="auto"/>
            <w:vMerge/>
            <w:tcBorders>
              <w:top w:val="nil"/>
              <w:left w:val="single" w:sz="4" w:space="0" w:color="auto"/>
              <w:bottom w:val="single" w:sz="4" w:space="0" w:color="auto"/>
              <w:right w:val="single" w:sz="4" w:space="0" w:color="auto"/>
            </w:tcBorders>
            <w:vAlign w:val="center"/>
            <w:hideMark/>
          </w:tcPr>
          <w:p w14:paraId="150C33EC" w14:textId="77777777" w:rsidR="00C410B7" w:rsidRDefault="00C410B7">
            <w:pPr>
              <w:spacing w:line="256" w:lineRule="auto"/>
              <w:rPr>
                <w:b/>
                <w:bCs/>
                <w:sz w:val="16"/>
                <w:szCs w:val="16"/>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36EC9785" w14:textId="77777777" w:rsidR="00C410B7" w:rsidRDefault="00C410B7">
            <w:pPr>
              <w:spacing w:line="256" w:lineRule="auto"/>
              <w:rPr>
                <w:b/>
                <w:bCs/>
                <w:sz w:val="16"/>
                <w:szCs w:val="16"/>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2D7D87F5" w14:textId="77777777" w:rsidR="00C410B7" w:rsidRDefault="00C410B7">
            <w:pPr>
              <w:spacing w:line="256" w:lineRule="auto"/>
              <w:rPr>
                <w:b/>
                <w:bCs/>
                <w:sz w:val="16"/>
                <w:szCs w:val="16"/>
                <w:lang w:eastAsia="zh-CN"/>
              </w:rPr>
            </w:pPr>
          </w:p>
        </w:tc>
        <w:tc>
          <w:tcPr>
            <w:tcW w:w="1018" w:type="dxa"/>
            <w:gridSpan w:val="2"/>
            <w:tcBorders>
              <w:top w:val="single" w:sz="4" w:space="0" w:color="auto"/>
              <w:left w:val="nil"/>
              <w:bottom w:val="single" w:sz="4" w:space="0" w:color="auto"/>
              <w:right w:val="single" w:sz="4" w:space="0" w:color="auto"/>
            </w:tcBorders>
            <w:shd w:val="clear" w:color="auto" w:fill="FFFFFF"/>
            <w:vAlign w:val="center"/>
            <w:hideMark/>
          </w:tcPr>
          <w:p w14:paraId="43D59626" w14:textId="77777777" w:rsidR="00C410B7" w:rsidRDefault="00C410B7">
            <w:pPr>
              <w:spacing w:line="256" w:lineRule="auto"/>
              <w:ind w:left="-72" w:right="-72"/>
              <w:jc w:val="center"/>
              <w:rPr>
                <w:b/>
                <w:bCs/>
                <w:sz w:val="16"/>
                <w:szCs w:val="16"/>
                <w:lang w:eastAsia="zh-CN"/>
              </w:rPr>
            </w:pPr>
            <w:r>
              <w:rPr>
                <w:b/>
                <w:bCs/>
                <w:sz w:val="16"/>
                <w:szCs w:val="16"/>
                <w:lang w:eastAsia="zh-CN"/>
              </w:rPr>
              <w:t>Kiêm nhiệm</w:t>
            </w:r>
          </w:p>
        </w:tc>
        <w:tc>
          <w:tcPr>
            <w:tcW w:w="703" w:type="dxa"/>
            <w:vMerge w:val="restart"/>
            <w:tcBorders>
              <w:top w:val="nil"/>
              <w:left w:val="single" w:sz="4" w:space="0" w:color="auto"/>
              <w:bottom w:val="single" w:sz="4" w:space="0" w:color="auto"/>
              <w:right w:val="single" w:sz="4" w:space="0" w:color="auto"/>
            </w:tcBorders>
            <w:shd w:val="clear" w:color="auto" w:fill="FFFFFF"/>
            <w:vAlign w:val="center"/>
            <w:hideMark/>
          </w:tcPr>
          <w:p w14:paraId="73EE08F7" w14:textId="77777777" w:rsidR="00C410B7" w:rsidRDefault="00C410B7">
            <w:pPr>
              <w:spacing w:line="256" w:lineRule="auto"/>
              <w:ind w:left="-72" w:right="-72"/>
              <w:jc w:val="center"/>
              <w:rPr>
                <w:b/>
                <w:bCs/>
                <w:sz w:val="16"/>
                <w:szCs w:val="16"/>
                <w:lang w:eastAsia="zh-CN"/>
              </w:rPr>
            </w:pPr>
            <w:r>
              <w:rPr>
                <w:b/>
                <w:bCs/>
                <w:sz w:val="16"/>
                <w:szCs w:val="16"/>
                <w:lang w:eastAsia="zh-CN"/>
              </w:rPr>
              <w:t>Cán bộ không chuyên trách</w:t>
            </w:r>
          </w:p>
        </w:tc>
        <w:tc>
          <w:tcPr>
            <w:tcW w:w="1785" w:type="dxa"/>
            <w:gridSpan w:val="3"/>
            <w:tcBorders>
              <w:top w:val="single" w:sz="4" w:space="0" w:color="auto"/>
              <w:left w:val="nil"/>
              <w:bottom w:val="single" w:sz="4" w:space="0" w:color="auto"/>
              <w:right w:val="single" w:sz="4" w:space="0" w:color="auto"/>
            </w:tcBorders>
            <w:shd w:val="clear" w:color="auto" w:fill="FFFFFF"/>
            <w:vAlign w:val="center"/>
            <w:hideMark/>
          </w:tcPr>
          <w:p w14:paraId="0DDAF1C8" w14:textId="77777777" w:rsidR="00C410B7" w:rsidRDefault="00C410B7">
            <w:pPr>
              <w:spacing w:line="256" w:lineRule="auto"/>
              <w:ind w:left="-72" w:right="-72"/>
              <w:jc w:val="center"/>
              <w:rPr>
                <w:b/>
                <w:bCs/>
                <w:sz w:val="16"/>
                <w:szCs w:val="16"/>
                <w:lang w:eastAsia="zh-CN"/>
              </w:rPr>
            </w:pPr>
            <w:r>
              <w:rPr>
                <w:b/>
                <w:bCs/>
                <w:sz w:val="16"/>
                <w:szCs w:val="16"/>
                <w:lang w:eastAsia="zh-CN"/>
              </w:rPr>
              <w:t>Đại học trở lên</w:t>
            </w:r>
          </w:p>
        </w:tc>
        <w:tc>
          <w:tcPr>
            <w:tcW w:w="1785" w:type="dxa"/>
            <w:gridSpan w:val="3"/>
            <w:tcBorders>
              <w:top w:val="single" w:sz="4" w:space="0" w:color="auto"/>
              <w:left w:val="nil"/>
              <w:bottom w:val="single" w:sz="4" w:space="0" w:color="auto"/>
              <w:right w:val="single" w:sz="4" w:space="0" w:color="auto"/>
            </w:tcBorders>
            <w:shd w:val="clear" w:color="auto" w:fill="FFFFFF"/>
            <w:vAlign w:val="center"/>
            <w:hideMark/>
          </w:tcPr>
          <w:p w14:paraId="237A377C" w14:textId="77777777" w:rsidR="00C410B7" w:rsidRDefault="00C410B7">
            <w:pPr>
              <w:spacing w:line="256" w:lineRule="auto"/>
              <w:ind w:left="-72" w:right="-72"/>
              <w:jc w:val="center"/>
              <w:rPr>
                <w:b/>
                <w:bCs/>
                <w:sz w:val="16"/>
                <w:szCs w:val="16"/>
                <w:lang w:eastAsia="zh-CN"/>
              </w:rPr>
            </w:pPr>
            <w:r>
              <w:rPr>
                <w:b/>
                <w:bCs/>
                <w:sz w:val="16"/>
                <w:szCs w:val="16"/>
                <w:lang w:eastAsia="zh-CN"/>
              </w:rPr>
              <w:t>Cao đẳng trở xuống</w:t>
            </w:r>
          </w:p>
        </w:tc>
        <w:tc>
          <w:tcPr>
            <w:tcW w:w="1354" w:type="dxa"/>
            <w:gridSpan w:val="2"/>
            <w:vMerge/>
            <w:tcBorders>
              <w:top w:val="single" w:sz="4" w:space="0" w:color="auto"/>
              <w:left w:val="single" w:sz="4" w:space="0" w:color="auto"/>
              <w:bottom w:val="single" w:sz="4" w:space="0" w:color="auto"/>
              <w:right w:val="single" w:sz="4" w:space="0" w:color="auto"/>
            </w:tcBorders>
            <w:vAlign w:val="center"/>
            <w:hideMark/>
          </w:tcPr>
          <w:p w14:paraId="22AF61DF" w14:textId="77777777" w:rsidR="00C410B7" w:rsidRDefault="00C410B7">
            <w:pPr>
              <w:spacing w:line="256" w:lineRule="auto"/>
              <w:rPr>
                <w:b/>
                <w:bCs/>
                <w:sz w:val="16"/>
                <w:szCs w:val="16"/>
                <w:lang w:eastAsia="zh-CN"/>
              </w:rPr>
            </w:pPr>
          </w:p>
        </w:tc>
        <w:tc>
          <w:tcPr>
            <w:tcW w:w="1857" w:type="dxa"/>
            <w:vMerge/>
            <w:tcBorders>
              <w:left w:val="single" w:sz="4" w:space="0" w:color="auto"/>
              <w:right w:val="single" w:sz="4" w:space="0" w:color="auto"/>
            </w:tcBorders>
            <w:vAlign w:val="center"/>
            <w:hideMark/>
          </w:tcPr>
          <w:p w14:paraId="49C659A5" w14:textId="77777777" w:rsidR="00C410B7" w:rsidRDefault="00C410B7">
            <w:pPr>
              <w:spacing w:line="256" w:lineRule="auto"/>
              <w:rPr>
                <w:b/>
                <w:bCs/>
                <w:sz w:val="18"/>
                <w:szCs w:val="18"/>
                <w:lang w:eastAsia="zh-CN"/>
              </w:rPr>
            </w:pPr>
          </w:p>
        </w:tc>
      </w:tr>
      <w:tr w:rsidR="00C410B7" w14:paraId="2C541633" w14:textId="77777777" w:rsidTr="00A52F02">
        <w:trPr>
          <w:trHeight w:val="7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4D0D36" w14:textId="77777777" w:rsidR="00C410B7" w:rsidRPr="006045C8" w:rsidRDefault="00C410B7">
            <w:pPr>
              <w:spacing w:line="256" w:lineRule="auto"/>
              <w:rPr>
                <w:b/>
                <w:bCs/>
                <w:sz w:val="22"/>
                <w:lang w:eastAsia="zh-CN"/>
              </w:rPr>
            </w:pPr>
          </w:p>
        </w:tc>
        <w:tc>
          <w:tcPr>
            <w:tcW w:w="1197" w:type="dxa"/>
            <w:vMerge/>
            <w:tcBorders>
              <w:top w:val="single" w:sz="4" w:space="0" w:color="auto"/>
              <w:left w:val="single" w:sz="4" w:space="0" w:color="auto"/>
              <w:bottom w:val="single" w:sz="4" w:space="0" w:color="auto"/>
              <w:right w:val="single" w:sz="4" w:space="0" w:color="auto"/>
            </w:tcBorders>
            <w:vAlign w:val="center"/>
            <w:hideMark/>
          </w:tcPr>
          <w:p w14:paraId="7100B086" w14:textId="77777777" w:rsidR="00C410B7" w:rsidRPr="006045C8" w:rsidRDefault="00C410B7">
            <w:pPr>
              <w:spacing w:line="256" w:lineRule="auto"/>
              <w:rPr>
                <w:b/>
                <w:bCs/>
                <w:sz w:val="22"/>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80F1B3" w14:textId="77777777" w:rsidR="00C410B7" w:rsidRPr="006045C8" w:rsidRDefault="00C410B7">
            <w:pPr>
              <w:spacing w:line="256" w:lineRule="auto"/>
              <w:rPr>
                <w:b/>
                <w:bCs/>
                <w:sz w:val="22"/>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C544F4" w14:textId="77777777" w:rsidR="00C410B7" w:rsidRDefault="00C410B7">
            <w:pPr>
              <w:spacing w:line="256" w:lineRule="auto"/>
              <w:rPr>
                <w:b/>
                <w:bCs/>
                <w:sz w:val="16"/>
                <w:szCs w:val="16"/>
                <w:lang w:eastAsia="zh-CN"/>
              </w:rPr>
            </w:pPr>
          </w:p>
        </w:tc>
        <w:tc>
          <w:tcPr>
            <w:tcW w:w="0" w:type="auto"/>
            <w:vMerge/>
            <w:tcBorders>
              <w:top w:val="nil"/>
              <w:left w:val="single" w:sz="4" w:space="0" w:color="auto"/>
              <w:bottom w:val="single" w:sz="4" w:space="0" w:color="auto"/>
              <w:right w:val="single" w:sz="4" w:space="0" w:color="000000"/>
            </w:tcBorders>
            <w:vAlign w:val="center"/>
            <w:hideMark/>
          </w:tcPr>
          <w:p w14:paraId="15F3382F" w14:textId="77777777" w:rsidR="00C410B7" w:rsidRDefault="00C410B7">
            <w:pPr>
              <w:spacing w:line="256" w:lineRule="auto"/>
              <w:rPr>
                <w:b/>
                <w:bCs/>
                <w:sz w:val="16"/>
                <w:szCs w:val="16"/>
                <w:lang w:eastAsia="zh-CN"/>
              </w:rPr>
            </w:pPr>
          </w:p>
        </w:tc>
        <w:tc>
          <w:tcPr>
            <w:tcW w:w="0" w:type="auto"/>
            <w:vMerge/>
            <w:tcBorders>
              <w:top w:val="nil"/>
              <w:left w:val="single" w:sz="4" w:space="0" w:color="auto"/>
              <w:bottom w:val="single" w:sz="4" w:space="0" w:color="auto"/>
              <w:right w:val="single" w:sz="4" w:space="0" w:color="000000"/>
            </w:tcBorders>
            <w:vAlign w:val="center"/>
            <w:hideMark/>
          </w:tcPr>
          <w:p w14:paraId="2EBF19FF" w14:textId="77777777" w:rsidR="00C410B7" w:rsidRDefault="00C410B7">
            <w:pPr>
              <w:spacing w:line="256" w:lineRule="auto"/>
              <w:rPr>
                <w:b/>
                <w:bCs/>
                <w:sz w:val="16"/>
                <w:szCs w:val="16"/>
                <w:lang w:eastAsia="zh-CN"/>
              </w:rPr>
            </w:pPr>
          </w:p>
        </w:tc>
        <w:tc>
          <w:tcPr>
            <w:tcW w:w="0" w:type="auto"/>
            <w:vMerge/>
            <w:tcBorders>
              <w:top w:val="nil"/>
              <w:left w:val="single" w:sz="4" w:space="0" w:color="auto"/>
              <w:bottom w:val="single" w:sz="4" w:space="0" w:color="auto"/>
              <w:right w:val="single" w:sz="4" w:space="0" w:color="000000"/>
            </w:tcBorders>
            <w:vAlign w:val="center"/>
            <w:hideMark/>
          </w:tcPr>
          <w:p w14:paraId="74552AF1" w14:textId="77777777" w:rsidR="00C410B7" w:rsidRDefault="00C410B7">
            <w:pPr>
              <w:spacing w:line="256" w:lineRule="auto"/>
              <w:rPr>
                <w:b/>
                <w:bCs/>
                <w:sz w:val="16"/>
                <w:szCs w:val="16"/>
                <w:lang w:eastAsia="zh-CN"/>
              </w:rPr>
            </w:pPr>
          </w:p>
        </w:tc>
        <w:tc>
          <w:tcPr>
            <w:tcW w:w="0" w:type="auto"/>
            <w:vMerge/>
            <w:tcBorders>
              <w:top w:val="nil"/>
              <w:left w:val="single" w:sz="4" w:space="0" w:color="auto"/>
              <w:bottom w:val="single" w:sz="4" w:space="0" w:color="auto"/>
              <w:right w:val="single" w:sz="4" w:space="0" w:color="000000"/>
            </w:tcBorders>
            <w:vAlign w:val="center"/>
            <w:hideMark/>
          </w:tcPr>
          <w:p w14:paraId="025D618E" w14:textId="77777777" w:rsidR="00C410B7" w:rsidRDefault="00C410B7">
            <w:pPr>
              <w:spacing w:line="256" w:lineRule="auto"/>
              <w:rPr>
                <w:b/>
                <w:bCs/>
                <w:sz w:val="16"/>
                <w:szCs w:val="16"/>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16DFA6F5" w14:textId="77777777" w:rsidR="00C410B7" w:rsidRDefault="00C410B7">
            <w:pPr>
              <w:spacing w:line="256" w:lineRule="auto"/>
              <w:rPr>
                <w:b/>
                <w:bCs/>
                <w:sz w:val="16"/>
                <w:szCs w:val="16"/>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430F4927" w14:textId="77777777" w:rsidR="00C410B7" w:rsidRDefault="00C410B7">
            <w:pPr>
              <w:spacing w:line="256" w:lineRule="auto"/>
              <w:rPr>
                <w:b/>
                <w:bCs/>
                <w:sz w:val="16"/>
                <w:szCs w:val="16"/>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3C762E8A" w14:textId="77777777" w:rsidR="00C410B7" w:rsidRDefault="00C410B7">
            <w:pPr>
              <w:spacing w:line="256" w:lineRule="auto"/>
              <w:rPr>
                <w:b/>
                <w:bCs/>
                <w:sz w:val="16"/>
                <w:szCs w:val="16"/>
                <w:lang w:eastAsia="zh-CN"/>
              </w:rPr>
            </w:pPr>
          </w:p>
        </w:tc>
        <w:tc>
          <w:tcPr>
            <w:tcW w:w="509" w:type="dxa"/>
            <w:tcBorders>
              <w:top w:val="nil"/>
              <w:left w:val="nil"/>
              <w:bottom w:val="single" w:sz="4" w:space="0" w:color="auto"/>
              <w:right w:val="single" w:sz="4" w:space="0" w:color="auto"/>
            </w:tcBorders>
            <w:shd w:val="clear" w:color="auto" w:fill="FFFFFF"/>
            <w:vAlign w:val="center"/>
            <w:hideMark/>
          </w:tcPr>
          <w:p w14:paraId="1CE44804" w14:textId="77777777" w:rsidR="00C410B7" w:rsidRDefault="00C410B7">
            <w:pPr>
              <w:spacing w:line="256" w:lineRule="auto"/>
              <w:ind w:left="-72" w:right="-72"/>
              <w:jc w:val="center"/>
              <w:rPr>
                <w:b/>
                <w:bCs/>
                <w:sz w:val="16"/>
                <w:szCs w:val="16"/>
                <w:lang w:eastAsia="zh-CN"/>
              </w:rPr>
            </w:pPr>
            <w:r>
              <w:rPr>
                <w:b/>
                <w:bCs/>
                <w:sz w:val="16"/>
                <w:szCs w:val="16"/>
                <w:lang w:eastAsia="zh-CN"/>
              </w:rPr>
              <w:t>Công chức văn hóa - xã hội</w:t>
            </w:r>
          </w:p>
        </w:tc>
        <w:tc>
          <w:tcPr>
            <w:tcW w:w="509" w:type="dxa"/>
            <w:tcBorders>
              <w:top w:val="nil"/>
              <w:left w:val="nil"/>
              <w:bottom w:val="single" w:sz="4" w:space="0" w:color="auto"/>
              <w:right w:val="single" w:sz="4" w:space="0" w:color="auto"/>
            </w:tcBorders>
            <w:shd w:val="clear" w:color="auto" w:fill="FFFFFF"/>
            <w:vAlign w:val="center"/>
            <w:hideMark/>
          </w:tcPr>
          <w:p w14:paraId="7CAB79CC" w14:textId="77777777" w:rsidR="00C410B7" w:rsidRDefault="00C410B7">
            <w:pPr>
              <w:spacing w:line="256" w:lineRule="auto"/>
              <w:ind w:left="-72" w:right="-72"/>
              <w:jc w:val="center"/>
              <w:rPr>
                <w:b/>
                <w:bCs/>
                <w:sz w:val="16"/>
                <w:szCs w:val="16"/>
                <w:lang w:eastAsia="zh-CN"/>
              </w:rPr>
            </w:pPr>
            <w:r>
              <w:rPr>
                <w:b/>
                <w:bCs/>
                <w:sz w:val="16"/>
                <w:szCs w:val="16"/>
                <w:lang w:eastAsia="zh-CN"/>
              </w:rPr>
              <w:t>Công chức khác</w:t>
            </w:r>
          </w:p>
        </w:tc>
        <w:tc>
          <w:tcPr>
            <w:tcW w:w="0" w:type="auto"/>
            <w:vMerge/>
            <w:tcBorders>
              <w:top w:val="nil"/>
              <w:left w:val="single" w:sz="4" w:space="0" w:color="auto"/>
              <w:bottom w:val="single" w:sz="4" w:space="0" w:color="auto"/>
              <w:right w:val="single" w:sz="4" w:space="0" w:color="auto"/>
            </w:tcBorders>
            <w:vAlign w:val="center"/>
            <w:hideMark/>
          </w:tcPr>
          <w:p w14:paraId="596C77BA" w14:textId="77777777" w:rsidR="00C410B7" w:rsidRDefault="00C410B7">
            <w:pPr>
              <w:spacing w:line="256" w:lineRule="auto"/>
              <w:rPr>
                <w:b/>
                <w:bCs/>
                <w:sz w:val="16"/>
                <w:szCs w:val="16"/>
                <w:lang w:eastAsia="zh-CN"/>
              </w:rPr>
            </w:pPr>
          </w:p>
        </w:tc>
        <w:tc>
          <w:tcPr>
            <w:tcW w:w="598" w:type="dxa"/>
            <w:tcBorders>
              <w:top w:val="nil"/>
              <w:left w:val="nil"/>
              <w:bottom w:val="single" w:sz="4" w:space="0" w:color="auto"/>
              <w:right w:val="single" w:sz="4" w:space="0" w:color="auto"/>
            </w:tcBorders>
            <w:shd w:val="clear" w:color="auto" w:fill="FFFFFF"/>
            <w:vAlign w:val="center"/>
            <w:hideMark/>
          </w:tcPr>
          <w:p w14:paraId="3139F4B6" w14:textId="77777777" w:rsidR="00C410B7" w:rsidRDefault="00C410B7">
            <w:pPr>
              <w:spacing w:line="256" w:lineRule="auto"/>
              <w:ind w:left="-72" w:right="-72"/>
              <w:jc w:val="center"/>
              <w:rPr>
                <w:b/>
                <w:bCs/>
                <w:sz w:val="16"/>
                <w:szCs w:val="16"/>
                <w:lang w:eastAsia="zh-CN"/>
              </w:rPr>
            </w:pPr>
            <w:r>
              <w:rPr>
                <w:b/>
                <w:bCs/>
                <w:sz w:val="16"/>
                <w:szCs w:val="16"/>
                <w:lang w:eastAsia="zh-CN"/>
              </w:rPr>
              <w:t xml:space="preserve">Báo chí, </w:t>
            </w:r>
            <w:r>
              <w:rPr>
                <w:b/>
                <w:bCs/>
                <w:sz w:val="16"/>
                <w:szCs w:val="16"/>
                <w:lang w:eastAsia="zh-CN"/>
              </w:rPr>
              <w:br/>
              <w:t>tuyên truyền</w:t>
            </w:r>
          </w:p>
        </w:tc>
        <w:tc>
          <w:tcPr>
            <w:tcW w:w="589" w:type="dxa"/>
            <w:tcBorders>
              <w:top w:val="nil"/>
              <w:left w:val="nil"/>
              <w:bottom w:val="single" w:sz="4" w:space="0" w:color="auto"/>
              <w:right w:val="single" w:sz="4" w:space="0" w:color="auto"/>
            </w:tcBorders>
            <w:shd w:val="clear" w:color="auto" w:fill="FFFFFF"/>
            <w:vAlign w:val="center"/>
            <w:hideMark/>
          </w:tcPr>
          <w:p w14:paraId="176DB14D" w14:textId="77777777" w:rsidR="00C410B7" w:rsidRDefault="00C410B7">
            <w:pPr>
              <w:spacing w:line="256" w:lineRule="auto"/>
              <w:ind w:left="-72" w:right="-72"/>
              <w:jc w:val="center"/>
              <w:rPr>
                <w:b/>
                <w:bCs/>
                <w:sz w:val="16"/>
                <w:szCs w:val="16"/>
                <w:lang w:eastAsia="zh-CN"/>
              </w:rPr>
            </w:pPr>
            <w:r>
              <w:rPr>
                <w:b/>
                <w:bCs/>
                <w:sz w:val="16"/>
                <w:szCs w:val="16"/>
                <w:lang w:eastAsia="zh-CN"/>
              </w:rPr>
              <w:t>Điện tử-Viễn thông, CNTT</w:t>
            </w:r>
          </w:p>
        </w:tc>
        <w:tc>
          <w:tcPr>
            <w:tcW w:w="598" w:type="dxa"/>
            <w:tcBorders>
              <w:top w:val="nil"/>
              <w:left w:val="nil"/>
              <w:bottom w:val="single" w:sz="4" w:space="0" w:color="auto"/>
              <w:right w:val="single" w:sz="4" w:space="0" w:color="auto"/>
            </w:tcBorders>
            <w:shd w:val="clear" w:color="auto" w:fill="FFFFFF"/>
            <w:vAlign w:val="center"/>
            <w:hideMark/>
          </w:tcPr>
          <w:p w14:paraId="66379FE0" w14:textId="77777777" w:rsidR="00C410B7" w:rsidRDefault="00C410B7">
            <w:pPr>
              <w:spacing w:line="256" w:lineRule="auto"/>
              <w:ind w:left="-72" w:right="-72"/>
              <w:jc w:val="center"/>
              <w:rPr>
                <w:b/>
                <w:bCs/>
                <w:sz w:val="16"/>
                <w:szCs w:val="16"/>
                <w:lang w:eastAsia="zh-CN"/>
              </w:rPr>
            </w:pPr>
            <w:r>
              <w:rPr>
                <w:b/>
                <w:bCs/>
                <w:sz w:val="16"/>
                <w:szCs w:val="16"/>
                <w:lang w:eastAsia="zh-CN"/>
              </w:rPr>
              <w:t>Ngành khác</w:t>
            </w:r>
          </w:p>
        </w:tc>
        <w:tc>
          <w:tcPr>
            <w:tcW w:w="598" w:type="dxa"/>
            <w:tcBorders>
              <w:top w:val="nil"/>
              <w:left w:val="nil"/>
              <w:bottom w:val="single" w:sz="4" w:space="0" w:color="auto"/>
              <w:right w:val="single" w:sz="4" w:space="0" w:color="auto"/>
            </w:tcBorders>
            <w:shd w:val="clear" w:color="auto" w:fill="FFFFFF"/>
            <w:vAlign w:val="center"/>
            <w:hideMark/>
          </w:tcPr>
          <w:p w14:paraId="7EFD4A75" w14:textId="77777777" w:rsidR="00C410B7" w:rsidRDefault="00C410B7">
            <w:pPr>
              <w:spacing w:line="256" w:lineRule="auto"/>
              <w:ind w:left="-72" w:right="-72"/>
              <w:jc w:val="center"/>
              <w:rPr>
                <w:b/>
                <w:bCs/>
                <w:sz w:val="16"/>
                <w:szCs w:val="16"/>
                <w:lang w:eastAsia="zh-CN"/>
              </w:rPr>
            </w:pPr>
            <w:r>
              <w:rPr>
                <w:b/>
                <w:bCs/>
                <w:sz w:val="16"/>
                <w:szCs w:val="16"/>
                <w:lang w:eastAsia="zh-CN"/>
              </w:rPr>
              <w:t xml:space="preserve">Báo chí, </w:t>
            </w:r>
            <w:r>
              <w:rPr>
                <w:b/>
                <w:bCs/>
                <w:sz w:val="16"/>
                <w:szCs w:val="16"/>
                <w:lang w:eastAsia="zh-CN"/>
              </w:rPr>
              <w:br/>
              <w:t>tuyên truyền</w:t>
            </w:r>
          </w:p>
        </w:tc>
        <w:tc>
          <w:tcPr>
            <w:tcW w:w="589" w:type="dxa"/>
            <w:tcBorders>
              <w:top w:val="nil"/>
              <w:left w:val="nil"/>
              <w:bottom w:val="single" w:sz="4" w:space="0" w:color="auto"/>
              <w:right w:val="single" w:sz="4" w:space="0" w:color="auto"/>
            </w:tcBorders>
            <w:shd w:val="clear" w:color="auto" w:fill="FFFFFF"/>
            <w:vAlign w:val="center"/>
            <w:hideMark/>
          </w:tcPr>
          <w:p w14:paraId="561E74E5" w14:textId="77777777" w:rsidR="00C410B7" w:rsidRDefault="00C410B7">
            <w:pPr>
              <w:spacing w:line="256" w:lineRule="auto"/>
              <w:ind w:left="-72" w:right="-72"/>
              <w:jc w:val="center"/>
              <w:rPr>
                <w:b/>
                <w:bCs/>
                <w:sz w:val="16"/>
                <w:szCs w:val="16"/>
                <w:lang w:eastAsia="zh-CN"/>
              </w:rPr>
            </w:pPr>
            <w:r>
              <w:rPr>
                <w:b/>
                <w:bCs/>
                <w:sz w:val="16"/>
                <w:szCs w:val="16"/>
                <w:lang w:eastAsia="zh-CN"/>
              </w:rPr>
              <w:t>Điện tử - Viễn thông, CNTT</w:t>
            </w:r>
          </w:p>
        </w:tc>
        <w:tc>
          <w:tcPr>
            <w:tcW w:w="598" w:type="dxa"/>
            <w:tcBorders>
              <w:top w:val="nil"/>
              <w:left w:val="nil"/>
              <w:bottom w:val="single" w:sz="4" w:space="0" w:color="auto"/>
              <w:right w:val="single" w:sz="4" w:space="0" w:color="auto"/>
            </w:tcBorders>
            <w:shd w:val="clear" w:color="auto" w:fill="FFFFFF"/>
            <w:vAlign w:val="center"/>
            <w:hideMark/>
          </w:tcPr>
          <w:p w14:paraId="697761E9" w14:textId="77777777" w:rsidR="00C410B7" w:rsidRDefault="00C410B7">
            <w:pPr>
              <w:spacing w:line="256" w:lineRule="auto"/>
              <w:ind w:left="-72" w:right="-72"/>
              <w:jc w:val="center"/>
              <w:rPr>
                <w:b/>
                <w:bCs/>
                <w:sz w:val="16"/>
                <w:szCs w:val="16"/>
                <w:lang w:eastAsia="zh-CN"/>
              </w:rPr>
            </w:pPr>
            <w:r>
              <w:rPr>
                <w:b/>
                <w:bCs/>
                <w:sz w:val="16"/>
                <w:szCs w:val="16"/>
                <w:lang w:eastAsia="zh-CN"/>
              </w:rPr>
              <w:t>Ngành khác</w:t>
            </w:r>
          </w:p>
        </w:tc>
        <w:tc>
          <w:tcPr>
            <w:tcW w:w="658" w:type="dxa"/>
            <w:tcBorders>
              <w:top w:val="nil"/>
              <w:left w:val="nil"/>
              <w:bottom w:val="single" w:sz="4" w:space="0" w:color="auto"/>
              <w:right w:val="single" w:sz="4" w:space="0" w:color="auto"/>
            </w:tcBorders>
            <w:shd w:val="clear" w:color="auto" w:fill="FFFFFF"/>
            <w:vAlign w:val="center"/>
            <w:hideMark/>
          </w:tcPr>
          <w:p w14:paraId="23F416FD" w14:textId="77777777" w:rsidR="00C410B7" w:rsidRDefault="00C410B7">
            <w:pPr>
              <w:spacing w:line="256" w:lineRule="auto"/>
              <w:ind w:left="-72" w:right="-72"/>
              <w:jc w:val="center"/>
              <w:rPr>
                <w:b/>
                <w:bCs/>
                <w:sz w:val="16"/>
                <w:szCs w:val="16"/>
                <w:lang w:eastAsia="zh-CN"/>
              </w:rPr>
            </w:pPr>
            <w:r>
              <w:rPr>
                <w:b/>
                <w:bCs/>
                <w:sz w:val="16"/>
                <w:szCs w:val="16"/>
                <w:lang w:eastAsia="zh-CN"/>
              </w:rPr>
              <w:t>Kỹ năng sản xuất chương trình, biên tập tin, bài</w:t>
            </w:r>
          </w:p>
        </w:tc>
        <w:tc>
          <w:tcPr>
            <w:tcW w:w="696" w:type="dxa"/>
            <w:tcBorders>
              <w:top w:val="nil"/>
              <w:left w:val="nil"/>
              <w:bottom w:val="single" w:sz="4" w:space="0" w:color="auto"/>
              <w:right w:val="single" w:sz="4" w:space="0" w:color="auto"/>
            </w:tcBorders>
            <w:shd w:val="clear" w:color="auto" w:fill="FFFFFF"/>
            <w:vAlign w:val="center"/>
            <w:hideMark/>
          </w:tcPr>
          <w:p w14:paraId="6622BE9A" w14:textId="77777777" w:rsidR="00C410B7" w:rsidRDefault="00C410B7">
            <w:pPr>
              <w:spacing w:line="256" w:lineRule="auto"/>
              <w:ind w:left="-72" w:right="-72"/>
              <w:jc w:val="center"/>
              <w:rPr>
                <w:b/>
                <w:bCs/>
                <w:sz w:val="16"/>
                <w:szCs w:val="16"/>
                <w:lang w:eastAsia="zh-CN"/>
              </w:rPr>
            </w:pPr>
            <w:r>
              <w:rPr>
                <w:b/>
                <w:bCs/>
                <w:sz w:val="16"/>
                <w:szCs w:val="16"/>
                <w:lang w:eastAsia="zh-CN"/>
              </w:rPr>
              <w:t xml:space="preserve">Ứng dụng </w:t>
            </w:r>
            <w:r>
              <w:rPr>
                <w:b/>
                <w:bCs/>
                <w:sz w:val="16"/>
                <w:szCs w:val="16"/>
                <w:lang w:eastAsia="zh-CN"/>
              </w:rPr>
              <w:br/>
              <w:t>CNTT, sử dụng thiết bị kỹ thuật</w:t>
            </w:r>
          </w:p>
        </w:tc>
        <w:tc>
          <w:tcPr>
            <w:tcW w:w="1857" w:type="dxa"/>
            <w:vMerge/>
            <w:tcBorders>
              <w:left w:val="single" w:sz="4" w:space="0" w:color="auto"/>
              <w:bottom w:val="single" w:sz="4" w:space="0" w:color="auto"/>
              <w:right w:val="single" w:sz="4" w:space="0" w:color="auto"/>
            </w:tcBorders>
            <w:vAlign w:val="center"/>
            <w:hideMark/>
          </w:tcPr>
          <w:p w14:paraId="0B0A7C6D" w14:textId="77777777" w:rsidR="00C410B7" w:rsidRDefault="00C410B7">
            <w:pPr>
              <w:spacing w:line="256" w:lineRule="auto"/>
              <w:rPr>
                <w:b/>
                <w:bCs/>
                <w:sz w:val="18"/>
                <w:szCs w:val="18"/>
                <w:lang w:eastAsia="zh-CN"/>
              </w:rPr>
            </w:pPr>
          </w:p>
        </w:tc>
      </w:tr>
      <w:tr w:rsidR="00C410B7" w14:paraId="72881BC7" w14:textId="77777777" w:rsidTr="00A52F02">
        <w:trPr>
          <w:trHeight w:val="62"/>
        </w:trPr>
        <w:tc>
          <w:tcPr>
            <w:tcW w:w="358" w:type="dxa"/>
            <w:tcBorders>
              <w:top w:val="nil"/>
              <w:left w:val="single" w:sz="4" w:space="0" w:color="auto"/>
              <w:bottom w:val="single" w:sz="4" w:space="0" w:color="auto"/>
              <w:right w:val="single" w:sz="4" w:space="0" w:color="auto"/>
            </w:tcBorders>
            <w:shd w:val="clear" w:color="auto" w:fill="FFFFFF"/>
            <w:noWrap/>
            <w:vAlign w:val="bottom"/>
            <w:hideMark/>
          </w:tcPr>
          <w:p w14:paraId="30E469A3" w14:textId="77777777" w:rsidR="00C410B7" w:rsidRPr="006045C8" w:rsidRDefault="00C410B7">
            <w:pPr>
              <w:spacing w:line="256" w:lineRule="auto"/>
              <w:ind w:left="-72" w:right="-72"/>
              <w:jc w:val="center"/>
              <w:rPr>
                <w:b/>
                <w:bCs/>
                <w:sz w:val="22"/>
                <w:lang w:eastAsia="zh-CN"/>
              </w:rPr>
            </w:pPr>
            <w:r w:rsidRPr="006045C8">
              <w:rPr>
                <w:b/>
                <w:bCs/>
                <w:sz w:val="22"/>
                <w:lang w:eastAsia="zh-CN"/>
              </w:rPr>
              <w:t>A</w:t>
            </w:r>
          </w:p>
        </w:tc>
        <w:tc>
          <w:tcPr>
            <w:tcW w:w="1197" w:type="dxa"/>
            <w:tcBorders>
              <w:top w:val="nil"/>
              <w:left w:val="nil"/>
              <w:bottom w:val="single" w:sz="4" w:space="0" w:color="auto"/>
              <w:right w:val="single" w:sz="4" w:space="0" w:color="auto"/>
            </w:tcBorders>
            <w:shd w:val="clear" w:color="auto" w:fill="FFFFFF"/>
            <w:noWrap/>
            <w:vAlign w:val="center"/>
            <w:hideMark/>
          </w:tcPr>
          <w:p w14:paraId="45B55427" w14:textId="77777777" w:rsidR="00C410B7" w:rsidRPr="006045C8" w:rsidRDefault="00C410B7">
            <w:pPr>
              <w:spacing w:line="256" w:lineRule="auto"/>
              <w:ind w:left="-72" w:right="-72"/>
              <w:jc w:val="center"/>
              <w:rPr>
                <w:b/>
                <w:bCs/>
                <w:sz w:val="22"/>
                <w:lang w:eastAsia="zh-CN"/>
              </w:rPr>
            </w:pPr>
            <w:r w:rsidRPr="006045C8">
              <w:rPr>
                <w:b/>
                <w:bCs/>
                <w:sz w:val="22"/>
                <w:lang w:eastAsia="zh-CN"/>
              </w:rPr>
              <w:t>B</w:t>
            </w:r>
          </w:p>
        </w:tc>
        <w:tc>
          <w:tcPr>
            <w:tcW w:w="411" w:type="dxa"/>
            <w:tcBorders>
              <w:top w:val="nil"/>
              <w:left w:val="nil"/>
              <w:bottom w:val="single" w:sz="4" w:space="0" w:color="auto"/>
              <w:right w:val="single" w:sz="4" w:space="0" w:color="auto"/>
            </w:tcBorders>
            <w:shd w:val="clear" w:color="auto" w:fill="FFFFFF"/>
            <w:noWrap/>
            <w:vAlign w:val="center"/>
            <w:hideMark/>
          </w:tcPr>
          <w:p w14:paraId="586A3003" w14:textId="77777777" w:rsidR="00C410B7" w:rsidRPr="006045C8" w:rsidRDefault="00C410B7">
            <w:pPr>
              <w:spacing w:line="256" w:lineRule="auto"/>
              <w:ind w:left="-72" w:right="-72"/>
              <w:jc w:val="center"/>
              <w:rPr>
                <w:b/>
                <w:bCs/>
                <w:sz w:val="22"/>
                <w:lang w:eastAsia="zh-CN"/>
              </w:rPr>
            </w:pPr>
            <w:r w:rsidRPr="006045C8">
              <w:rPr>
                <w:b/>
                <w:bCs/>
                <w:sz w:val="22"/>
                <w:lang w:eastAsia="zh-CN"/>
              </w:rPr>
              <w:t>C</w:t>
            </w:r>
          </w:p>
        </w:tc>
        <w:tc>
          <w:tcPr>
            <w:tcW w:w="598" w:type="dxa"/>
            <w:tcBorders>
              <w:top w:val="nil"/>
              <w:left w:val="nil"/>
              <w:bottom w:val="single" w:sz="4" w:space="0" w:color="auto"/>
              <w:right w:val="single" w:sz="4" w:space="0" w:color="auto"/>
            </w:tcBorders>
            <w:shd w:val="clear" w:color="auto" w:fill="FFFFFF"/>
            <w:noWrap/>
            <w:vAlign w:val="center"/>
            <w:hideMark/>
          </w:tcPr>
          <w:p w14:paraId="7CC0C6BE" w14:textId="77777777" w:rsidR="00C410B7" w:rsidRDefault="00C410B7">
            <w:pPr>
              <w:spacing w:line="256" w:lineRule="auto"/>
              <w:ind w:left="-72" w:right="-72"/>
              <w:jc w:val="center"/>
              <w:rPr>
                <w:b/>
                <w:bCs/>
                <w:sz w:val="18"/>
                <w:szCs w:val="18"/>
                <w:lang w:eastAsia="zh-CN"/>
              </w:rPr>
            </w:pPr>
            <w:r>
              <w:rPr>
                <w:b/>
                <w:bCs/>
                <w:sz w:val="18"/>
                <w:szCs w:val="18"/>
                <w:lang w:eastAsia="zh-CN"/>
              </w:rPr>
              <w:t>1</w:t>
            </w:r>
          </w:p>
        </w:tc>
        <w:tc>
          <w:tcPr>
            <w:tcW w:w="393" w:type="dxa"/>
            <w:tcBorders>
              <w:top w:val="nil"/>
              <w:left w:val="nil"/>
              <w:bottom w:val="single" w:sz="4" w:space="0" w:color="auto"/>
              <w:right w:val="single" w:sz="4" w:space="0" w:color="auto"/>
            </w:tcBorders>
            <w:shd w:val="clear" w:color="auto" w:fill="FFFFFF"/>
            <w:noWrap/>
            <w:vAlign w:val="center"/>
            <w:hideMark/>
          </w:tcPr>
          <w:p w14:paraId="0A955732" w14:textId="77777777" w:rsidR="00C410B7" w:rsidRDefault="00C410B7">
            <w:pPr>
              <w:spacing w:line="256" w:lineRule="auto"/>
              <w:ind w:left="-72" w:right="-72"/>
              <w:jc w:val="center"/>
              <w:rPr>
                <w:b/>
                <w:bCs/>
                <w:sz w:val="18"/>
                <w:szCs w:val="18"/>
                <w:lang w:eastAsia="zh-CN"/>
              </w:rPr>
            </w:pPr>
            <w:r>
              <w:rPr>
                <w:b/>
                <w:bCs/>
                <w:sz w:val="18"/>
                <w:szCs w:val="18"/>
                <w:lang w:eastAsia="zh-CN"/>
              </w:rPr>
              <w:t>2</w:t>
            </w:r>
          </w:p>
        </w:tc>
        <w:tc>
          <w:tcPr>
            <w:tcW w:w="571" w:type="dxa"/>
            <w:tcBorders>
              <w:top w:val="nil"/>
              <w:left w:val="nil"/>
              <w:bottom w:val="single" w:sz="4" w:space="0" w:color="auto"/>
              <w:right w:val="single" w:sz="4" w:space="0" w:color="auto"/>
            </w:tcBorders>
            <w:shd w:val="clear" w:color="auto" w:fill="FFFFFF"/>
            <w:noWrap/>
            <w:vAlign w:val="center"/>
            <w:hideMark/>
          </w:tcPr>
          <w:p w14:paraId="1E3EC97F" w14:textId="77777777" w:rsidR="00C410B7" w:rsidRDefault="00C410B7">
            <w:pPr>
              <w:spacing w:line="256" w:lineRule="auto"/>
              <w:ind w:left="-72" w:right="-72"/>
              <w:jc w:val="center"/>
              <w:rPr>
                <w:b/>
                <w:bCs/>
                <w:sz w:val="18"/>
                <w:szCs w:val="18"/>
                <w:lang w:eastAsia="zh-CN"/>
              </w:rPr>
            </w:pPr>
            <w:r>
              <w:rPr>
                <w:b/>
                <w:bCs/>
                <w:sz w:val="18"/>
                <w:szCs w:val="18"/>
                <w:lang w:eastAsia="zh-CN"/>
              </w:rPr>
              <w:t>3</w:t>
            </w:r>
          </w:p>
        </w:tc>
        <w:tc>
          <w:tcPr>
            <w:tcW w:w="571" w:type="dxa"/>
            <w:tcBorders>
              <w:top w:val="nil"/>
              <w:left w:val="nil"/>
              <w:bottom w:val="single" w:sz="4" w:space="0" w:color="auto"/>
              <w:right w:val="single" w:sz="4" w:space="0" w:color="auto"/>
            </w:tcBorders>
            <w:shd w:val="clear" w:color="auto" w:fill="FFFFFF"/>
            <w:noWrap/>
            <w:vAlign w:val="center"/>
            <w:hideMark/>
          </w:tcPr>
          <w:p w14:paraId="69C4C6AE" w14:textId="77777777" w:rsidR="00C410B7" w:rsidRDefault="00C410B7">
            <w:pPr>
              <w:spacing w:line="256" w:lineRule="auto"/>
              <w:ind w:left="-72" w:right="-72"/>
              <w:jc w:val="center"/>
              <w:rPr>
                <w:b/>
                <w:bCs/>
                <w:sz w:val="18"/>
                <w:szCs w:val="18"/>
                <w:lang w:eastAsia="zh-CN"/>
              </w:rPr>
            </w:pPr>
            <w:r>
              <w:rPr>
                <w:b/>
                <w:bCs/>
                <w:sz w:val="18"/>
                <w:szCs w:val="18"/>
                <w:lang w:eastAsia="zh-CN"/>
              </w:rPr>
              <w:t>4</w:t>
            </w:r>
          </w:p>
        </w:tc>
        <w:tc>
          <w:tcPr>
            <w:tcW w:w="642" w:type="dxa"/>
            <w:tcBorders>
              <w:top w:val="nil"/>
              <w:left w:val="nil"/>
              <w:bottom w:val="single" w:sz="4" w:space="0" w:color="auto"/>
              <w:right w:val="single" w:sz="4" w:space="0" w:color="auto"/>
            </w:tcBorders>
            <w:shd w:val="clear" w:color="auto" w:fill="FFFFFF"/>
            <w:noWrap/>
            <w:vAlign w:val="center"/>
            <w:hideMark/>
          </w:tcPr>
          <w:p w14:paraId="3D06EE3B" w14:textId="77777777" w:rsidR="00C410B7" w:rsidRDefault="00C410B7">
            <w:pPr>
              <w:spacing w:line="256" w:lineRule="auto"/>
              <w:ind w:left="-72" w:right="-72"/>
              <w:jc w:val="center"/>
              <w:rPr>
                <w:b/>
                <w:bCs/>
                <w:sz w:val="18"/>
                <w:szCs w:val="18"/>
                <w:lang w:eastAsia="zh-CN"/>
              </w:rPr>
            </w:pPr>
            <w:r>
              <w:rPr>
                <w:b/>
                <w:bCs/>
                <w:sz w:val="18"/>
                <w:szCs w:val="18"/>
                <w:lang w:eastAsia="zh-CN"/>
              </w:rPr>
              <w:t>5</w:t>
            </w:r>
          </w:p>
        </w:tc>
        <w:tc>
          <w:tcPr>
            <w:tcW w:w="598" w:type="dxa"/>
            <w:tcBorders>
              <w:top w:val="nil"/>
              <w:left w:val="nil"/>
              <w:bottom w:val="single" w:sz="4" w:space="0" w:color="auto"/>
              <w:right w:val="single" w:sz="4" w:space="0" w:color="auto"/>
            </w:tcBorders>
            <w:shd w:val="clear" w:color="auto" w:fill="FFFFFF"/>
            <w:noWrap/>
            <w:vAlign w:val="center"/>
            <w:hideMark/>
          </w:tcPr>
          <w:p w14:paraId="71FA2434" w14:textId="6760CB9A" w:rsidR="00C410B7" w:rsidRPr="00A52F02" w:rsidRDefault="00A52F02">
            <w:pPr>
              <w:spacing w:line="256" w:lineRule="auto"/>
              <w:ind w:left="-72" w:right="-72"/>
              <w:jc w:val="center"/>
              <w:rPr>
                <w:b/>
                <w:bCs/>
                <w:sz w:val="18"/>
                <w:szCs w:val="18"/>
                <w:lang w:val="vi-VN" w:eastAsia="zh-CN"/>
              </w:rPr>
            </w:pPr>
            <w:r>
              <w:rPr>
                <w:b/>
                <w:bCs/>
                <w:sz w:val="18"/>
                <w:szCs w:val="18"/>
                <w:lang w:val="vi-VN" w:eastAsia="zh-CN"/>
              </w:rPr>
              <w:t>6</w:t>
            </w:r>
          </w:p>
        </w:tc>
        <w:tc>
          <w:tcPr>
            <w:tcW w:w="609" w:type="dxa"/>
            <w:tcBorders>
              <w:top w:val="nil"/>
              <w:left w:val="nil"/>
              <w:bottom w:val="single" w:sz="4" w:space="0" w:color="auto"/>
              <w:right w:val="single" w:sz="4" w:space="0" w:color="auto"/>
            </w:tcBorders>
            <w:shd w:val="clear" w:color="auto" w:fill="FFFFFF"/>
            <w:noWrap/>
            <w:vAlign w:val="center"/>
            <w:hideMark/>
          </w:tcPr>
          <w:p w14:paraId="0C27FF93" w14:textId="735493F2" w:rsidR="00C410B7" w:rsidRPr="00A52F02" w:rsidRDefault="00A52F02">
            <w:pPr>
              <w:spacing w:line="256" w:lineRule="auto"/>
              <w:ind w:left="-72" w:right="-72"/>
              <w:jc w:val="center"/>
              <w:rPr>
                <w:b/>
                <w:bCs/>
                <w:sz w:val="18"/>
                <w:szCs w:val="18"/>
                <w:lang w:val="vi-VN" w:eastAsia="zh-CN"/>
              </w:rPr>
            </w:pPr>
            <w:r>
              <w:rPr>
                <w:b/>
                <w:bCs/>
                <w:sz w:val="18"/>
                <w:szCs w:val="18"/>
                <w:lang w:val="vi-VN" w:eastAsia="zh-CN"/>
              </w:rPr>
              <w:t>7</w:t>
            </w:r>
          </w:p>
        </w:tc>
        <w:tc>
          <w:tcPr>
            <w:tcW w:w="571" w:type="dxa"/>
            <w:tcBorders>
              <w:top w:val="nil"/>
              <w:left w:val="nil"/>
              <w:bottom w:val="single" w:sz="4" w:space="0" w:color="auto"/>
              <w:right w:val="single" w:sz="4" w:space="0" w:color="auto"/>
            </w:tcBorders>
            <w:shd w:val="clear" w:color="auto" w:fill="FFFFFF"/>
            <w:noWrap/>
            <w:vAlign w:val="center"/>
            <w:hideMark/>
          </w:tcPr>
          <w:p w14:paraId="758465E4" w14:textId="51B776F5" w:rsidR="00C410B7" w:rsidRPr="00A52F02" w:rsidRDefault="00A52F02">
            <w:pPr>
              <w:spacing w:line="256" w:lineRule="auto"/>
              <w:ind w:left="-72" w:right="-72"/>
              <w:jc w:val="center"/>
              <w:rPr>
                <w:b/>
                <w:bCs/>
                <w:sz w:val="18"/>
                <w:szCs w:val="18"/>
                <w:lang w:val="vi-VN" w:eastAsia="zh-CN"/>
              </w:rPr>
            </w:pPr>
            <w:r>
              <w:rPr>
                <w:b/>
                <w:bCs/>
                <w:sz w:val="18"/>
                <w:szCs w:val="18"/>
                <w:lang w:val="vi-VN" w:eastAsia="zh-CN"/>
              </w:rPr>
              <w:t>8</w:t>
            </w:r>
          </w:p>
        </w:tc>
        <w:tc>
          <w:tcPr>
            <w:tcW w:w="509" w:type="dxa"/>
            <w:tcBorders>
              <w:top w:val="nil"/>
              <w:left w:val="nil"/>
              <w:bottom w:val="single" w:sz="4" w:space="0" w:color="auto"/>
              <w:right w:val="single" w:sz="4" w:space="0" w:color="auto"/>
            </w:tcBorders>
            <w:shd w:val="clear" w:color="auto" w:fill="FFFFFF"/>
            <w:noWrap/>
            <w:vAlign w:val="center"/>
            <w:hideMark/>
          </w:tcPr>
          <w:p w14:paraId="7345E492" w14:textId="12275D70" w:rsidR="00C410B7" w:rsidRPr="00A52F02" w:rsidRDefault="00A52F02">
            <w:pPr>
              <w:spacing w:line="256" w:lineRule="auto"/>
              <w:ind w:left="-72" w:right="-72"/>
              <w:jc w:val="center"/>
              <w:rPr>
                <w:b/>
                <w:bCs/>
                <w:sz w:val="18"/>
                <w:szCs w:val="18"/>
                <w:lang w:val="vi-VN" w:eastAsia="zh-CN"/>
              </w:rPr>
            </w:pPr>
            <w:r>
              <w:rPr>
                <w:b/>
                <w:bCs/>
                <w:sz w:val="18"/>
                <w:szCs w:val="18"/>
                <w:lang w:val="vi-VN" w:eastAsia="zh-CN"/>
              </w:rPr>
              <w:t>9</w:t>
            </w:r>
          </w:p>
        </w:tc>
        <w:tc>
          <w:tcPr>
            <w:tcW w:w="509" w:type="dxa"/>
            <w:tcBorders>
              <w:top w:val="nil"/>
              <w:left w:val="nil"/>
              <w:bottom w:val="single" w:sz="4" w:space="0" w:color="auto"/>
              <w:right w:val="single" w:sz="4" w:space="0" w:color="auto"/>
            </w:tcBorders>
            <w:shd w:val="clear" w:color="auto" w:fill="FFFFFF"/>
            <w:noWrap/>
            <w:vAlign w:val="center"/>
            <w:hideMark/>
          </w:tcPr>
          <w:p w14:paraId="5B5EA1E9" w14:textId="1ADD4992" w:rsidR="00C410B7" w:rsidRPr="00A52F02" w:rsidRDefault="00A52F02">
            <w:pPr>
              <w:spacing w:line="256" w:lineRule="auto"/>
              <w:ind w:left="-72" w:right="-72"/>
              <w:jc w:val="center"/>
              <w:rPr>
                <w:b/>
                <w:bCs/>
                <w:sz w:val="18"/>
                <w:szCs w:val="18"/>
                <w:lang w:val="vi-VN" w:eastAsia="zh-CN"/>
              </w:rPr>
            </w:pPr>
            <w:r>
              <w:rPr>
                <w:b/>
                <w:bCs/>
                <w:sz w:val="18"/>
                <w:szCs w:val="18"/>
                <w:lang w:val="vi-VN" w:eastAsia="zh-CN"/>
              </w:rPr>
              <w:t>10</w:t>
            </w:r>
          </w:p>
        </w:tc>
        <w:tc>
          <w:tcPr>
            <w:tcW w:w="703" w:type="dxa"/>
            <w:tcBorders>
              <w:top w:val="nil"/>
              <w:left w:val="nil"/>
              <w:bottom w:val="single" w:sz="4" w:space="0" w:color="auto"/>
              <w:right w:val="single" w:sz="4" w:space="0" w:color="auto"/>
            </w:tcBorders>
            <w:shd w:val="clear" w:color="auto" w:fill="FFFFFF"/>
            <w:noWrap/>
            <w:vAlign w:val="center"/>
            <w:hideMark/>
          </w:tcPr>
          <w:p w14:paraId="58763EA3" w14:textId="69A373E2" w:rsidR="00C410B7" w:rsidRPr="00A52F02" w:rsidRDefault="00A52F02">
            <w:pPr>
              <w:spacing w:line="256" w:lineRule="auto"/>
              <w:ind w:left="-72" w:right="-72"/>
              <w:jc w:val="center"/>
              <w:rPr>
                <w:b/>
                <w:bCs/>
                <w:sz w:val="18"/>
                <w:szCs w:val="18"/>
                <w:lang w:val="vi-VN" w:eastAsia="zh-CN"/>
              </w:rPr>
            </w:pPr>
            <w:r>
              <w:rPr>
                <w:b/>
                <w:bCs/>
                <w:sz w:val="18"/>
                <w:szCs w:val="18"/>
                <w:lang w:val="vi-VN" w:eastAsia="zh-CN"/>
              </w:rPr>
              <w:t>11</w:t>
            </w:r>
          </w:p>
        </w:tc>
        <w:tc>
          <w:tcPr>
            <w:tcW w:w="598" w:type="dxa"/>
            <w:tcBorders>
              <w:top w:val="nil"/>
              <w:left w:val="nil"/>
              <w:bottom w:val="single" w:sz="4" w:space="0" w:color="auto"/>
              <w:right w:val="single" w:sz="4" w:space="0" w:color="auto"/>
            </w:tcBorders>
            <w:shd w:val="clear" w:color="auto" w:fill="FFFFFF"/>
            <w:noWrap/>
            <w:vAlign w:val="center"/>
            <w:hideMark/>
          </w:tcPr>
          <w:p w14:paraId="4B4DC8A2" w14:textId="194EDB66" w:rsidR="00C410B7" w:rsidRPr="00A52F02" w:rsidRDefault="00A52F02">
            <w:pPr>
              <w:spacing w:line="256" w:lineRule="auto"/>
              <w:ind w:left="-72" w:right="-72"/>
              <w:jc w:val="center"/>
              <w:rPr>
                <w:b/>
                <w:bCs/>
                <w:sz w:val="18"/>
                <w:szCs w:val="18"/>
                <w:lang w:val="vi-VN" w:eastAsia="zh-CN"/>
              </w:rPr>
            </w:pPr>
            <w:r>
              <w:rPr>
                <w:b/>
                <w:bCs/>
                <w:sz w:val="18"/>
                <w:szCs w:val="18"/>
                <w:lang w:val="vi-VN" w:eastAsia="zh-CN"/>
              </w:rPr>
              <w:t>12</w:t>
            </w:r>
          </w:p>
        </w:tc>
        <w:tc>
          <w:tcPr>
            <w:tcW w:w="589" w:type="dxa"/>
            <w:tcBorders>
              <w:top w:val="nil"/>
              <w:left w:val="nil"/>
              <w:bottom w:val="single" w:sz="4" w:space="0" w:color="auto"/>
              <w:right w:val="single" w:sz="4" w:space="0" w:color="auto"/>
            </w:tcBorders>
            <w:shd w:val="clear" w:color="auto" w:fill="FFFFFF"/>
            <w:noWrap/>
            <w:vAlign w:val="center"/>
            <w:hideMark/>
          </w:tcPr>
          <w:p w14:paraId="0216CB64" w14:textId="6FC8C9D9" w:rsidR="00C410B7" w:rsidRPr="00A52F02" w:rsidRDefault="00A52F02">
            <w:pPr>
              <w:spacing w:line="256" w:lineRule="auto"/>
              <w:ind w:left="-72" w:right="-72"/>
              <w:jc w:val="center"/>
              <w:rPr>
                <w:b/>
                <w:bCs/>
                <w:sz w:val="18"/>
                <w:szCs w:val="18"/>
                <w:lang w:val="vi-VN" w:eastAsia="zh-CN"/>
              </w:rPr>
            </w:pPr>
            <w:r>
              <w:rPr>
                <w:b/>
                <w:bCs/>
                <w:sz w:val="18"/>
                <w:szCs w:val="18"/>
                <w:lang w:val="vi-VN" w:eastAsia="zh-CN"/>
              </w:rPr>
              <w:t>13</w:t>
            </w:r>
          </w:p>
        </w:tc>
        <w:tc>
          <w:tcPr>
            <w:tcW w:w="598" w:type="dxa"/>
            <w:tcBorders>
              <w:top w:val="nil"/>
              <w:left w:val="nil"/>
              <w:bottom w:val="single" w:sz="4" w:space="0" w:color="auto"/>
              <w:right w:val="single" w:sz="4" w:space="0" w:color="auto"/>
            </w:tcBorders>
            <w:shd w:val="clear" w:color="auto" w:fill="FFFFFF"/>
            <w:noWrap/>
            <w:vAlign w:val="center"/>
            <w:hideMark/>
          </w:tcPr>
          <w:p w14:paraId="3F857B51" w14:textId="02EA62DC" w:rsidR="00C410B7" w:rsidRPr="00A52F02" w:rsidRDefault="00A52F02">
            <w:pPr>
              <w:spacing w:line="256" w:lineRule="auto"/>
              <w:ind w:left="-72" w:right="-72"/>
              <w:jc w:val="center"/>
              <w:rPr>
                <w:b/>
                <w:bCs/>
                <w:sz w:val="18"/>
                <w:szCs w:val="18"/>
                <w:lang w:val="vi-VN" w:eastAsia="zh-CN"/>
              </w:rPr>
            </w:pPr>
            <w:r>
              <w:rPr>
                <w:b/>
                <w:bCs/>
                <w:sz w:val="18"/>
                <w:szCs w:val="18"/>
                <w:lang w:val="vi-VN" w:eastAsia="zh-CN"/>
              </w:rPr>
              <w:t>14</w:t>
            </w:r>
          </w:p>
        </w:tc>
        <w:tc>
          <w:tcPr>
            <w:tcW w:w="598" w:type="dxa"/>
            <w:tcBorders>
              <w:top w:val="nil"/>
              <w:left w:val="nil"/>
              <w:bottom w:val="single" w:sz="4" w:space="0" w:color="auto"/>
              <w:right w:val="single" w:sz="4" w:space="0" w:color="auto"/>
            </w:tcBorders>
            <w:shd w:val="clear" w:color="auto" w:fill="FFFFFF"/>
            <w:noWrap/>
            <w:vAlign w:val="center"/>
            <w:hideMark/>
          </w:tcPr>
          <w:p w14:paraId="7ED8B0E9" w14:textId="5215CEB6" w:rsidR="00C410B7" w:rsidRPr="00A52F02" w:rsidRDefault="00A52F02">
            <w:pPr>
              <w:spacing w:line="256" w:lineRule="auto"/>
              <w:ind w:left="-72" w:right="-72"/>
              <w:jc w:val="center"/>
              <w:rPr>
                <w:b/>
                <w:bCs/>
                <w:sz w:val="18"/>
                <w:szCs w:val="18"/>
                <w:lang w:val="vi-VN" w:eastAsia="zh-CN"/>
              </w:rPr>
            </w:pPr>
            <w:r>
              <w:rPr>
                <w:b/>
                <w:bCs/>
                <w:sz w:val="18"/>
                <w:szCs w:val="18"/>
                <w:lang w:val="vi-VN" w:eastAsia="zh-CN"/>
              </w:rPr>
              <w:t>15</w:t>
            </w:r>
          </w:p>
        </w:tc>
        <w:tc>
          <w:tcPr>
            <w:tcW w:w="589" w:type="dxa"/>
            <w:tcBorders>
              <w:top w:val="nil"/>
              <w:left w:val="nil"/>
              <w:bottom w:val="single" w:sz="4" w:space="0" w:color="auto"/>
              <w:right w:val="single" w:sz="4" w:space="0" w:color="auto"/>
            </w:tcBorders>
            <w:shd w:val="clear" w:color="auto" w:fill="FFFFFF"/>
            <w:noWrap/>
            <w:vAlign w:val="center"/>
            <w:hideMark/>
          </w:tcPr>
          <w:p w14:paraId="5A07CD5C" w14:textId="02A9DA13" w:rsidR="00C410B7" w:rsidRPr="00A52F02" w:rsidRDefault="00A52F02">
            <w:pPr>
              <w:spacing w:line="256" w:lineRule="auto"/>
              <w:ind w:left="-72" w:right="-72"/>
              <w:jc w:val="center"/>
              <w:rPr>
                <w:b/>
                <w:bCs/>
                <w:sz w:val="18"/>
                <w:szCs w:val="18"/>
                <w:lang w:val="vi-VN" w:eastAsia="zh-CN"/>
              </w:rPr>
            </w:pPr>
            <w:r>
              <w:rPr>
                <w:b/>
                <w:bCs/>
                <w:sz w:val="18"/>
                <w:szCs w:val="18"/>
                <w:lang w:val="vi-VN" w:eastAsia="zh-CN"/>
              </w:rPr>
              <w:t>16</w:t>
            </w:r>
          </w:p>
        </w:tc>
        <w:tc>
          <w:tcPr>
            <w:tcW w:w="598" w:type="dxa"/>
            <w:tcBorders>
              <w:top w:val="nil"/>
              <w:left w:val="nil"/>
              <w:bottom w:val="single" w:sz="4" w:space="0" w:color="auto"/>
              <w:right w:val="single" w:sz="4" w:space="0" w:color="auto"/>
            </w:tcBorders>
            <w:shd w:val="clear" w:color="auto" w:fill="FFFFFF"/>
            <w:noWrap/>
            <w:vAlign w:val="center"/>
            <w:hideMark/>
          </w:tcPr>
          <w:p w14:paraId="785E1FDB" w14:textId="3DF0180C" w:rsidR="00C410B7" w:rsidRPr="00A52F02" w:rsidRDefault="00A52F02">
            <w:pPr>
              <w:spacing w:line="256" w:lineRule="auto"/>
              <w:ind w:left="-72" w:right="-72"/>
              <w:jc w:val="center"/>
              <w:rPr>
                <w:b/>
                <w:bCs/>
                <w:sz w:val="18"/>
                <w:szCs w:val="18"/>
                <w:lang w:val="vi-VN" w:eastAsia="zh-CN"/>
              </w:rPr>
            </w:pPr>
            <w:r>
              <w:rPr>
                <w:b/>
                <w:bCs/>
                <w:sz w:val="18"/>
                <w:szCs w:val="18"/>
                <w:lang w:val="vi-VN" w:eastAsia="zh-CN"/>
              </w:rPr>
              <w:t>17</w:t>
            </w:r>
          </w:p>
        </w:tc>
        <w:tc>
          <w:tcPr>
            <w:tcW w:w="658" w:type="dxa"/>
            <w:tcBorders>
              <w:top w:val="nil"/>
              <w:left w:val="nil"/>
              <w:bottom w:val="single" w:sz="4" w:space="0" w:color="auto"/>
              <w:right w:val="single" w:sz="4" w:space="0" w:color="auto"/>
            </w:tcBorders>
            <w:shd w:val="clear" w:color="auto" w:fill="FFFFFF"/>
            <w:noWrap/>
            <w:vAlign w:val="center"/>
            <w:hideMark/>
          </w:tcPr>
          <w:p w14:paraId="4DF901CE" w14:textId="2FE993F3" w:rsidR="00C410B7" w:rsidRPr="00A52F02" w:rsidRDefault="00A52F02">
            <w:pPr>
              <w:spacing w:line="256" w:lineRule="auto"/>
              <w:ind w:left="-72" w:right="-72"/>
              <w:jc w:val="center"/>
              <w:rPr>
                <w:b/>
                <w:bCs/>
                <w:sz w:val="18"/>
                <w:szCs w:val="18"/>
                <w:lang w:val="vi-VN" w:eastAsia="zh-CN"/>
              </w:rPr>
            </w:pPr>
            <w:r>
              <w:rPr>
                <w:b/>
                <w:bCs/>
                <w:sz w:val="18"/>
                <w:szCs w:val="18"/>
                <w:lang w:val="vi-VN" w:eastAsia="zh-CN"/>
              </w:rPr>
              <w:t>18</w:t>
            </w:r>
          </w:p>
        </w:tc>
        <w:tc>
          <w:tcPr>
            <w:tcW w:w="696" w:type="dxa"/>
            <w:tcBorders>
              <w:top w:val="nil"/>
              <w:left w:val="nil"/>
              <w:bottom w:val="single" w:sz="4" w:space="0" w:color="auto"/>
              <w:right w:val="single" w:sz="4" w:space="0" w:color="auto"/>
            </w:tcBorders>
            <w:shd w:val="clear" w:color="auto" w:fill="FFFFFF"/>
            <w:noWrap/>
            <w:vAlign w:val="center"/>
            <w:hideMark/>
          </w:tcPr>
          <w:p w14:paraId="64C70F61" w14:textId="0ACF34CA" w:rsidR="00C410B7" w:rsidRPr="00A52F02" w:rsidRDefault="00A52F02">
            <w:pPr>
              <w:spacing w:line="256" w:lineRule="auto"/>
              <w:ind w:left="-72" w:right="-72"/>
              <w:jc w:val="center"/>
              <w:rPr>
                <w:b/>
                <w:bCs/>
                <w:sz w:val="18"/>
                <w:szCs w:val="18"/>
                <w:lang w:val="vi-VN" w:eastAsia="zh-CN"/>
              </w:rPr>
            </w:pPr>
            <w:r>
              <w:rPr>
                <w:b/>
                <w:bCs/>
                <w:sz w:val="18"/>
                <w:szCs w:val="18"/>
                <w:lang w:val="vi-VN" w:eastAsia="zh-CN"/>
              </w:rPr>
              <w:t>19</w:t>
            </w:r>
          </w:p>
        </w:tc>
        <w:tc>
          <w:tcPr>
            <w:tcW w:w="1857" w:type="dxa"/>
            <w:tcBorders>
              <w:top w:val="nil"/>
              <w:left w:val="nil"/>
              <w:bottom w:val="single" w:sz="4" w:space="0" w:color="auto"/>
              <w:right w:val="single" w:sz="4" w:space="0" w:color="auto"/>
            </w:tcBorders>
            <w:noWrap/>
            <w:vAlign w:val="center"/>
            <w:hideMark/>
          </w:tcPr>
          <w:p w14:paraId="579E64A6" w14:textId="34DA529A" w:rsidR="00C410B7" w:rsidRPr="00A52F02" w:rsidRDefault="00A52F02">
            <w:pPr>
              <w:spacing w:line="256" w:lineRule="auto"/>
              <w:ind w:left="-72" w:right="-72"/>
              <w:jc w:val="center"/>
              <w:rPr>
                <w:b/>
                <w:bCs/>
                <w:sz w:val="18"/>
                <w:szCs w:val="18"/>
                <w:lang w:val="vi-VN" w:eastAsia="zh-CN"/>
              </w:rPr>
            </w:pPr>
            <w:r>
              <w:rPr>
                <w:b/>
                <w:bCs/>
                <w:sz w:val="18"/>
                <w:szCs w:val="18"/>
                <w:lang w:val="vi-VN" w:eastAsia="zh-CN"/>
              </w:rPr>
              <w:t>20</w:t>
            </w:r>
          </w:p>
        </w:tc>
      </w:tr>
      <w:tr w:rsidR="00C410B7" w14:paraId="6D6CB962" w14:textId="77777777" w:rsidTr="00A52F02">
        <w:trPr>
          <w:trHeight w:val="179"/>
        </w:trPr>
        <w:tc>
          <w:tcPr>
            <w:tcW w:w="358" w:type="dxa"/>
            <w:tcBorders>
              <w:top w:val="nil"/>
              <w:left w:val="single" w:sz="4" w:space="0" w:color="auto"/>
              <w:bottom w:val="single" w:sz="4" w:space="0" w:color="auto"/>
              <w:right w:val="single" w:sz="4" w:space="0" w:color="auto"/>
            </w:tcBorders>
            <w:shd w:val="clear" w:color="auto" w:fill="FFFFFF"/>
            <w:noWrap/>
            <w:vAlign w:val="center"/>
            <w:hideMark/>
          </w:tcPr>
          <w:p w14:paraId="6A9E9B93" w14:textId="77777777" w:rsidR="00C410B7" w:rsidRPr="006045C8" w:rsidRDefault="00C410B7">
            <w:pPr>
              <w:spacing w:line="256" w:lineRule="auto"/>
              <w:ind w:left="-72" w:right="-72"/>
              <w:jc w:val="center"/>
              <w:rPr>
                <w:sz w:val="22"/>
                <w:lang w:eastAsia="zh-CN"/>
              </w:rPr>
            </w:pPr>
            <w:r w:rsidRPr="006045C8">
              <w:rPr>
                <w:sz w:val="22"/>
              </w:rPr>
              <w:t> </w:t>
            </w:r>
          </w:p>
        </w:tc>
        <w:tc>
          <w:tcPr>
            <w:tcW w:w="1197" w:type="dxa"/>
            <w:tcBorders>
              <w:top w:val="nil"/>
              <w:left w:val="nil"/>
              <w:bottom w:val="single" w:sz="4" w:space="0" w:color="auto"/>
              <w:right w:val="single" w:sz="4" w:space="0" w:color="auto"/>
            </w:tcBorders>
            <w:shd w:val="clear" w:color="auto" w:fill="FFFFFF"/>
            <w:noWrap/>
            <w:vAlign w:val="center"/>
            <w:hideMark/>
          </w:tcPr>
          <w:p w14:paraId="61C34106" w14:textId="77777777" w:rsidR="00C410B7" w:rsidRPr="006045C8" w:rsidRDefault="00C410B7">
            <w:pPr>
              <w:spacing w:line="256" w:lineRule="auto"/>
              <w:ind w:left="-72" w:right="-72"/>
              <w:rPr>
                <w:rFonts w:eastAsia="Tahoma"/>
                <w:b/>
                <w:bCs/>
                <w:sz w:val="22"/>
                <w:lang w:val="vi-VN" w:eastAsia="vi-VN"/>
              </w:rPr>
            </w:pPr>
            <w:r w:rsidRPr="006045C8">
              <w:rPr>
                <w:b/>
                <w:bCs/>
                <w:sz w:val="22"/>
              </w:rPr>
              <w:t>CẢ NƯỚC</w:t>
            </w:r>
          </w:p>
        </w:tc>
        <w:tc>
          <w:tcPr>
            <w:tcW w:w="411" w:type="dxa"/>
            <w:tcBorders>
              <w:top w:val="single" w:sz="4" w:space="0" w:color="auto"/>
              <w:left w:val="nil"/>
              <w:bottom w:val="single" w:sz="4" w:space="0" w:color="auto"/>
              <w:right w:val="single" w:sz="4" w:space="0" w:color="auto"/>
            </w:tcBorders>
            <w:shd w:val="clear" w:color="auto" w:fill="FFFF99"/>
            <w:noWrap/>
            <w:vAlign w:val="center"/>
            <w:hideMark/>
          </w:tcPr>
          <w:p w14:paraId="1AA26F3B" w14:textId="77777777" w:rsidR="00C410B7" w:rsidRPr="006045C8" w:rsidRDefault="00C410B7">
            <w:pPr>
              <w:spacing w:line="256" w:lineRule="auto"/>
              <w:ind w:left="-72" w:right="-72"/>
              <w:jc w:val="center"/>
              <w:rPr>
                <w:sz w:val="22"/>
              </w:rPr>
            </w:pPr>
            <w:r w:rsidRPr="006045C8">
              <w:rPr>
                <w:sz w:val="22"/>
              </w:rPr>
              <w:t> </w:t>
            </w:r>
          </w:p>
        </w:tc>
        <w:tc>
          <w:tcPr>
            <w:tcW w:w="598" w:type="dxa"/>
            <w:tcBorders>
              <w:top w:val="nil"/>
              <w:left w:val="nil"/>
              <w:bottom w:val="single" w:sz="4" w:space="0" w:color="auto"/>
              <w:right w:val="single" w:sz="4" w:space="0" w:color="auto"/>
            </w:tcBorders>
            <w:shd w:val="clear" w:color="auto" w:fill="FFFF99"/>
            <w:noWrap/>
            <w:vAlign w:val="center"/>
            <w:hideMark/>
          </w:tcPr>
          <w:p w14:paraId="6491DB0F" w14:textId="77777777" w:rsidR="00C410B7" w:rsidRDefault="00C410B7">
            <w:pPr>
              <w:spacing w:line="256" w:lineRule="auto"/>
              <w:ind w:left="-72" w:right="-72"/>
              <w:jc w:val="center"/>
              <w:rPr>
                <w:sz w:val="18"/>
                <w:szCs w:val="18"/>
                <w:lang w:eastAsia="zh-CN"/>
              </w:rPr>
            </w:pPr>
            <w:r>
              <w:rPr>
                <w:sz w:val="18"/>
                <w:szCs w:val="18"/>
                <w:lang w:eastAsia="zh-CN"/>
              </w:rPr>
              <w:t> </w:t>
            </w:r>
          </w:p>
        </w:tc>
        <w:tc>
          <w:tcPr>
            <w:tcW w:w="393" w:type="dxa"/>
            <w:tcBorders>
              <w:top w:val="nil"/>
              <w:left w:val="nil"/>
              <w:bottom w:val="single" w:sz="4" w:space="0" w:color="auto"/>
              <w:right w:val="single" w:sz="4" w:space="0" w:color="auto"/>
            </w:tcBorders>
            <w:shd w:val="clear" w:color="auto" w:fill="FFFF99"/>
            <w:noWrap/>
            <w:vAlign w:val="center"/>
            <w:hideMark/>
          </w:tcPr>
          <w:p w14:paraId="4A8DCA3B"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71" w:type="dxa"/>
            <w:tcBorders>
              <w:top w:val="nil"/>
              <w:left w:val="nil"/>
              <w:bottom w:val="single" w:sz="4" w:space="0" w:color="auto"/>
              <w:right w:val="single" w:sz="4" w:space="0" w:color="auto"/>
            </w:tcBorders>
            <w:shd w:val="clear" w:color="auto" w:fill="FFFF99"/>
            <w:noWrap/>
            <w:vAlign w:val="center"/>
            <w:hideMark/>
          </w:tcPr>
          <w:p w14:paraId="3C9415F8"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71" w:type="dxa"/>
            <w:tcBorders>
              <w:top w:val="nil"/>
              <w:left w:val="nil"/>
              <w:bottom w:val="single" w:sz="4" w:space="0" w:color="auto"/>
              <w:right w:val="single" w:sz="4" w:space="0" w:color="auto"/>
            </w:tcBorders>
            <w:shd w:val="clear" w:color="auto" w:fill="FFFF99"/>
            <w:noWrap/>
            <w:vAlign w:val="center"/>
            <w:hideMark/>
          </w:tcPr>
          <w:p w14:paraId="181BB173" w14:textId="77777777" w:rsidR="00C410B7" w:rsidRDefault="00C410B7">
            <w:pPr>
              <w:spacing w:line="256" w:lineRule="auto"/>
              <w:ind w:left="-72" w:right="-72"/>
              <w:rPr>
                <w:sz w:val="18"/>
                <w:szCs w:val="18"/>
                <w:lang w:eastAsia="zh-CN"/>
              </w:rPr>
            </w:pPr>
            <w:r>
              <w:rPr>
                <w:sz w:val="18"/>
                <w:szCs w:val="18"/>
                <w:lang w:eastAsia="zh-CN"/>
              </w:rPr>
              <w:t> </w:t>
            </w:r>
          </w:p>
        </w:tc>
        <w:tc>
          <w:tcPr>
            <w:tcW w:w="642" w:type="dxa"/>
            <w:tcBorders>
              <w:top w:val="nil"/>
              <w:left w:val="nil"/>
              <w:bottom w:val="single" w:sz="4" w:space="0" w:color="auto"/>
              <w:right w:val="single" w:sz="4" w:space="0" w:color="auto"/>
            </w:tcBorders>
            <w:shd w:val="clear" w:color="auto" w:fill="FFFF99"/>
            <w:noWrap/>
            <w:vAlign w:val="center"/>
            <w:hideMark/>
          </w:tcPr>
          <w:p w14:paraId="797340E5"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11D4442D" w14:textId="77777777" w:rsidR="00C410B7" w:rsidRDefault="00C410B7">
            <w:pPr>
              <w:spacing w:line="256" w:lineRule="auto"/>
              <w:ind w:left="-72" w:right="-72"/>
              <w:rPr>
                <w:sz w:val="18"/>
                <w:szCs w:val="18"/>
                <w:lang w:eastAsia="zh-CN"/>
              </w:rPr>
            </w:pPr>
            <w:r>
              <w:rPr>
                <w:sz w:val="18"/>
                <w:szCs w:val="18"/>
                <w:lang w:eastAsia="zh-CN"/>
              </w:rPr>
              <w:t> </w:t>
            </w:r>
          </w:p>
        </w:tc>
        <w:tc>
          <w:tcPr>
            <w:tcW w:w="609" w:type="dxa"/>
            <w:tcBorders>
              <w:top w:val="nil"/>
              <w:left w:val="nil"/>
              <w:bottom w:val="single" w:sz="4" w:space="0" w:color="auto"/>
              <w:right w:val="single" w:sz="4" w:space="0" w:color="auto"/>
            </w:tcBorders>
            <w:shd w:val="clear" w:color="auto" w:fill="FFFF99"/>
            <w:noWrap/>
            <w:vAlign w:val="center"/>
            <w:hideMark/>
          </w:tcPr>
          <w:p w14:paraId="449DEFCF"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71" w:type="dxa"/>
            <w:tcBorders>
              <w:top w:val="nil"/>
              <w:left w:val="nil"/>
              <w:bottom w:val="single" w:sz="4" w:space="0" w:color="auto"/>
              <w:right w:val="single" w:sz="4" w:space="0" w:color="auto"/>
            </w:tcBorders>
            <w:shd w:val="clear" w:color="auto" w:fill="FFFF99"/>
            <w:noWrap/>
            <w:vAlign w:val="center"/>
            <w:hideMark/>
          </w:tcPr>
          <w:p w14:paraId="7A05B2C9"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09" w:type="dxa"/>
            <w:tcBorders>
              <w:top w:val="nil"/>
              <w:left w:val="nil"/>
              <w:bottom w:val="single" w:sz="4" w:space="0" w:color="auto"/>
              <w:right w:val="single" w:sz="4" w:space="0" w:color="auto"/>
            </w:tcBorders>
            <w:shd w:val="clear" w:color="auto" w:fill="FFFF99"/>
            <w:noWrap/>
            <w:vAlign w:val="center"/>
            <w:hideMark/>
          </w:tcPr>
          <w:p w14:paraId="47A8BA03"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09" w:type="dxa"/>
            <w:tcBorders>
              <w:top w:val="nil"/>
              <w:left w:val="nil"/>
              <w:bottom w:val="single" w:sz="4" w:space="0" w:color="auto"/>
              <w:right w:val="single" w:sz="4" w:space="0" w:color="auto"/>
            </w:tcBorders>
            <w:shd w:val="clear" w:color="auto" w:fill="FFFF99"/>
            <w:noWrap/>
            <w:vAlign w:val="center"/>
            <w:hideMark/>
          </w:tcPr>
          <w:p w14:paraId="2EF4DBA2" w14:textId="77777777" w:rsidR="00C410B7" w:rsidRDefault="00C410B7">
            <w:pPr>
              <w:spacing w:line="256" w:lineRule="auto"/>
              <w:ind w:left="-72" w:right="-72"/>
              <w:jc w:val="center"/>
              <w:rPr>
                <w:sz w:val="18"/>
                <w:szCs w:val="18"/>
                <w:lang w:eastAsia="zh-CN"/>
              </w:rPr>
            </w:pPr>
            <w:r>
              <w:rPr>
                <w:sz w:val="18"/>
                <w:szCs w:val="18"/>
                <w:lang w:eastAsia="zh-CN"/>
              </w:rPr>
              <w:t> </w:t>
            </w:r>
          </w:p>
        </w:tc>
        <w:tc>
          <w:tcPr>
            <w:tcW w:w="703" w:type="dxa"/>
            <w:tcBorders>
              <w:top w:val="nil"/>
              <w:left w:val="nil"/>
              <w:bottom w:val="single" w:sz="4" w:space="0" w:color="auto"/>
              <w:right w:val="single" w:sz="4" w:space="0" w:color="auto"/>
            </w:tcBorders>
            <w:shd w:val="clear" w:color="auto" w:fill="FFFF99"/>
            <w:noWrap/>
            <w:vAlign w:val="center"/>
            <w:hideMark/>
          </w:tcPr>
          <w:p w14:paraId="029AA7D4"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0225188E"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89" w:type="dxa"/>
            <w:tcBorders>
              <w:top w:val="nil"/>
              <w:left w:val="nil"/>
              <w:bottom w:val="single" w:sz="4" w:space="0" w:color="auto"/>
              <w:right w:val="single" w:sz="4" w:space="0" w:color="auto"/>
            </w:tcBorders>
            <w:shd w:val="clear" w:color="auto" w:fill="FFFF99"/>
            <w:noWrap/>
            <w:vAlign w:val="center"/>
            <w:hideMark/>
          </w:tcPr>
          <w:p w14:paraId="642BBD54"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7D0B23C3"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2F67E9C0"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89" w:type="dxa"/>
            <w:tcBorders>
              <w:top w:val="nil"/>
              <w:left w:val="nil"/>
              <w:bottom w:val="single" w:sz="4" w:space="0" w:color="auto"/>
              <w:right w:val="single" w:sz="4" w:space="0" w:color="auto"/>
            </w:tcBorders>
            <w:shd w:val="clear" w:color="auto" w:fill="FFFF99"/>
            <w:noWrap/>
            <w:vAlign w:val="center"/>
            <w:hideMark/>
          </w:tcPr>
          <w:p w14:paraId="407F329B"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6AC54590" w14:textId="77777777" w:rsidR="00C410B7" w:rsidRDefault="00C410B7">
            <w:pPr>
              <w:spacing w:line="256" w:lineRule="auto"/>
              <w:ind w:left="-72" w:right="-72"/>
              <w:jc w:val="center"/>
              <w:rPr>
                <w:sz w:val="18"/>
                <w:szCs w:val="18"/>
                <w:lang w:eastAsia="zh-CN"/>
              </w:rPr>
            </w:pPr>
            <w:r>
              <w:rPr>
                <w:sz w:val="18"/>
                <w:szCs w:val="18"/>
                <w:lang w:eastAsia="zh-CN"/>
              </w:rPr>
              <w:t> </w:t>
            </w:r>
          </w:p>
        </w:tc>
        <w:tc>
          <w:tcPr>
            <w:tcW w:w="658" w:type="dxa"/>
            <w:tcBorders>
              <w:top w:val="nil"/>
              <w:left w:val="nil"/>
              <w:bottom w:val="single" w:sz="4" w:space="0" w:color="auto"/>
              <w:right w:val="single" w:sz="4" w:space="0" w:color="auto"/>
            </w:tcBorders>
            <w:shd w:val="clear" w:color="auto" w:fill="FFFF99"/>
            <w:noWrap/>
            <w:vAlign w:val="center"/>
            <w:hideMark/>
          </w:tcPr>
          <w:p w14:paraId="2D0A9CAD" w14:textId="77777777" w:rsidR="00C410B7" w:rsidRDefault="00C410B7">
            <w:pPr>
              <w:spacing w:line="256" w:lineRule="auto"/>
              <w:ind w:left="-72" w:right="-72"/>
              <w:jc w:val="center"/>
              <w:rPr>
                <w:sz w:val="18"/>
                <w:szCs w:val="18"/>
                <w:lang w:eastAsia="zh-CN"/>
              </w:rPr>
            </w:pPr>
            <w:r>
              <w:rPr>
                <w:sz w:val="18"/>
                <w:szCs w:val="18"/>
                <w:lang w:eastAsia="zh-CN"/>
              </w:rPr>
              <w:t> </w:t>
            </w:r>
          </w:p>
        </w:tc>
        <w:tc>
          <w:tcPr>
            <w:tcW w:w="696" w:type="dxa"/>
            <w:tcBorders>
              <w:top w:val="nil"/>
              <w:left w:val="nil"/>
              <w:bottom w:val="single" w:sz="4" w:space="0" w:color="auto"/>
              <w:right w:val="single" w:sz="4" w:space="0" w:color="auto"/>
            </w:tcBorders>
            <w:shd w:val="clear" w:color="auto" w:fill="FFFF99"/>
            <w:noWrap/>
            <w:vAlign w:val="center"/>
            <w:hideMark/>
          </w:tcPr>
          <w:p w14:paraId="0B2959F7" w14:textId="77777777" w:rsidR="00C410B7" w:rsidRDefault="00C410B7">
            <w:pPr>
              <w:spacing w:line="256" w:lineRule="auto"/>
              <w:ind w:left="-72" w:right="-72"/>
              <w:jc w:val="center"/>
              <w:rPr>
                <w:sz w:val="18"/>
                <w:szCs w:val="18"/>
                <w:lang w:eastAsia="zh-CN"/>
              </w:rPr>
            </w:pPr>
            <w:r>
              <w:rPr>
                <w:sz w:val="18"/>
                <w:szCs w:val="18"/>
                <w:lang w:eastAsia="zh-CN"/>
              </w:rPr>
              <w:t> </w:t>
            </w:r>
          </w:p>
        </w:tc>
        <w:tc>
          <w:tcPr>
            <w:tcW w:w="1857" w:type="dxa"/>
            <w:tcBorders>
              <w:top w:val="nil"/>
              <w:left w:val="nil"/>
              <w:bottom w:val="single" w:sz="4" w:space="0" w:color="auto"/>
              <w:right w:val="single" w:sz="4" w:space="0" w:color="auto"/>
            </w:tcBorders>
            <w:noWrap/>
            <w:vAlign w:val="center"/>
            <w:hideMark/>
          </w:tcPr>
          <w:p w14:paraId="0FEC0AF3" w14:textId="77777777" w:rsidR="00C410B7" w:rsidRDefault="00C410B7">
            <w:pPr>
              <w:spacing w:line="256" w:lineRule="auto"/>
              <w:ind w:left="-72" w:right="-72"/>
              <w:jc w:val="center"/>
              <w:rPr>
                <w:sz w:val="18"/>
                <w:szCs w:val="18"/>
                <w:lang w:eastAsia="zh-CN"/>
              </w:rPr>
            </w:pPr>
            <w:r>
              <w:rPr>
                <w:sz w:val="18"/>
                <w:szCs w:val="18"/>
                <w:lang w:eastAsia="zh-CN"/>
              </w:rPr>
              <w:t> </w:t>
            </w:r>
          </w:p>
        </w:tc>
      </w:tr>
      <w:tr w:rsidR="00C410B7" w14:paraId="552ED2AE" w14:textId="77777777" w:rsidTr="00A52F02">
        <w:trPr>
          <w:trHeight w:val="359"/>
        </w:trPr>
        <w:tc>
          <w:tcPr>
            <w:tcW w:w="358" w:type="dxa"/>
            <w:tcBorders>
              <w:top w:val="nil"/>
              <w:left w:val="single" w:sz="4" w:space="0" w:color="auto"/>
              <w:bottom w:val="single" w:sz="4" w:space="0" w:color="auto"/>
              <w:right w:val="single" w:sz="4" w:space="0" w:color="auto"/>
            </w:tcBorders>
            <w:shd w:val="clear" w:color="auto" w:fill="FFFFFF"/>
            <w:noWrap/>
            <w:vAlign w:val="center"/>
            <w:hideMark/>
          </w:tcPr>
          <w:p w14:paraId="7F10CBC6" w14:textId="77777777" w:rsidR="00C410B7" w:rsidRPr="006045C8" w:rsidRDefault="00C410B7">
            <w:pPr>
              <w:spacing w:line="256" w:lineRule="auto"/>
              <w:ind w:left="-72" w:right="-72"/>
              <w:jc w:val="center"/>
              <w:rPr>
                <w:rFonts w:eastAsia="Tahoma"/>
                <w:sz w:val="22"/>
                <w:lang w:val="vi-VN" w:eastAsia="vi-VN"/>
              </w:rPr>
            </w:pPr>
            <w:r w:rsidRPr="006045C8">
              <w:rPr>
                <w:sz w:val="22"/>
              </w:rPr>
              <w:t>1</w:t>
            </w:r>
          </w:p>
        </w:tc>
        <w:tc>
          <w:tcPr>
            <w:tcW w:w="1197" w:type="dxa"/>
            <w:tcBorders>
              <w:top w:val="nil"/>
              <w:left w:val="nil"/>
              <w:bottom w:val="single" w:sz="4" w:space="0" w:color="auto"/>
              <w:right w:val="single" w:sz="4" w:space="0" w:color="auto"/>
            </w:tcBorders>
            <w:shd w:val="clear" w:color="auto" w:fill="FFFFFF"/>
            <w:noWrap/>
            <w:vAlign w:val="center"/>
            <w:hideMark/>
          </w:tcPr>
          <w:p w14:paraId="42666FC7" w14:textId="77777777" w:rsidR="00C410B7" w:rsidRPr="006045C8" w:rsidRDefault="00C410B7">
            <w:pPr>
              <w:spacing w:line="256" w:lineRule="auto"/>
              <w:ind w:left="-72" w:right="-72"/>
              <w:rPr>
                <w:sz w:val="22"/>
              </w:rPr>
            </w:pPr>
            <w:r w:rsidRPr="006045C8">
              <w:rPr>
                <w:sz w:val="22"/>
              </w:rPr>
              <w:t>Hà Nội</w:t>
            </w:r>
          </w:p>
        </w:tc>
        <w:tc>
          <w:tcPr>
            <w:tcW w:w="411" w:type="dxa"/>
            <w:tcBorders>
              <w:top w:val="single" w:sz="4" w:space="0" w:color="auto"/>
              <w:left w:val="nil"/>
              <w:bottom w:val="single" w:sz="4" w:space="0" w:color="auto"/>
              <w:right w:val="single" w:sz="4" w:space="0" w:color="auto"/>
            </w:tcBorders>
            <w:shd w:val="clear" w:color="auto" w:fill="FFFF99"/>
            <w:noWrap/>
            <w:vAlign w:val="center"/>
            <w:hideMark/>
          </w:tcPr>
          <w:p w14:paraId="6EDB0114" w14:textId="77777777" w:rsidR="00C410B7" w:rsidRPr="006045C8" w:rsidRDefault="00C410B7">
            <w:pPr>
              <w:spacing w:line="256" w:lineRule="auto"/>
              <w:ind w:left="-72" w:right="-72"/>
              <w:jc w:val="center"/>
              <w:rPr>
                <w:sz w:val="22"/>
              </w:rPr>
            </w:pPr>
            <w:r w:rsidRPr="006045C8">
              <w:rPr>
                <w:sz w:val="22"/>
              </w:rPr>
              <w:t>01</w:t>
            </w:r>
          </w:p>
        </w:tc>
        <w:tc>
          <w:tcPr>
            <w:tcW w:w="598" w:type="dxa"/>
            <w:tcBorders>
              <w:top w:val="nil"/>
              <w:left w:val="nil"/>
              <w:bottom w:val="single" w:sz="4" w:space="0" w:color="auto"/>
              <w:right w:val="single" w:sz="4" w:space="0" w:color="auto"/>
            </w:tcBorders>
            <w:shd w:val="clear" w:color="auto" w:fill="FFFF99"/>
            <w:noWrap/>
            <w:vAlign w:val="center"/>
            <w:hideMark/>
          </w:tcPr>
          <w:p w14:paraId="62C549A9" w14:textId="77777777" w:rsidR="00C410B7" w:rsidRDefault="00C410B7">
            <w:pPr>
              <w:spacing w:line="256" w:lineRule="auto"/>
              <w:ind w:left="-72" w:right="-72"/>
              <w:jc w:val="center"/>
              <w:rPr>
                <w:b/>
                <w:bCs/>
                <w:sz w:val="18"/>
                <w:szCs w:val="18"/>
                <w:lang w:eastAsia="zh-CN"/>
              </w:rPr>
            </w:pPr>
            <w:r>
              <w:rPr>
                <w:b/>
                <w:bCs/>
                <w:sz w:val="18"/>
                <w:szCs w:val="18"/>
                <w:lang w:eastAsia="zh-CN"/>
              </w:rPr>
              <w:t> </w:t>
            </w:r>
          </w:p>
        </w:tc>
        <w:tc>
          <w:tcPr>
            <w:tcW w:w="393" w:type="dxa"/>
            <w:tcBorders>
              <w:top w:val="nil"/>
              <w:left w:val="nil"/>
              <w:bottom w:val="single" w:sz="4" w:space="0" w:color="auto"/>
              <w:right w:val="single" w:sz="4" w:space="0" w:color="auto"/>
            </w:tcBorders>
            <w:shd w:val="clear" w:color="auto" w:fill="FFFF99"/>
            <w:noWrap/>
            <w:vAlign w:val="center"/>
            <w:hideMark/>
          </w:tcPr>
          <w:p w14:paraId="45A7B9BA" w14:textId="77777777" w:rsidR="00C410B7" w:rsidRDefault="00C410B7">
            <w:pPr>
              <w:spacing w:line="256" w:lineRule="auto"/>
              <w:ind w:left="-72" w:right="-72"/>
              <w:jc w:val="center"/>
              <w:rPr>
                <w:b/>
                <w:bCs/>
                <w:sz w:val="18"/>
                <w:szCs w:val="18"/>
                <w:lang w:eastAsia="zh-CN"/>
              </w:rPr>
            </w:pPr>
            <w:r>
              <w:rPr>
                <w:b/>
                <w:bCs/>
                <w:sz w:val="18"/>
                <w:szCs w:val="18"/>
                <w:lang w:eastAsia="zh-CN"/>
              </w:rPr>
              <w:t> </w:t>
            </w:r>
          </w:p>
        </w:tc>
        <w:tc>
          <w:tcPr>
            <w:tcW w:w="571" w:type="dxa"/>
            <w:tcBorders>
              <w:top w:val="nil"/>
              <w:left w:val="nil"/>
              <w:bottom w:val="single" w:sz="4" w:space="0" w:color="auto"/>
              <w:right w:val="single" w:sz="4" w:space="0" w:color="auto"/>
            </w:tcBorders>
            <w:shd w:val="clear" w:color="auto" w:fill="FFFF99"/>
            <w:noWrap/>
            <w:vAlign w:val="center"/>
            <w:hideMark/>
          </w:tcPr>
          <w:p w14:paraId="4E8CEC89" w14:textId="77777777" w:rsidR="00C410B7" w:rsidRDefault="00C410B7">
            <w:pPr>
              <w:spacing w:line="256" w:lineRule="auto"/>
              <w:ind w:left="-72" w:right="-72"/>
              <w:jc w:val="center"/>
              <w:rPr>
                <w:b/>
                <w:bCs/>
                <w:sz w:val="18"/>
                <w:szCs w:val="18"/>
                <w:lang w:eastAsia="zh-CN"/>
              </w:rPr>
            </w:pPr>
            <w:r>
              <w:rPr>
                <w:b/>
                <w:bCs/>
                <w:sz w:val="18"/>
                <w:szCs w:val="18"/>
                <w:lang w:eastAsia="zh-CN"/>
              </w:rPr>
              <w:t> </w:t>
            </w:r>
          </w:p>
        </w:tc>
        <w:tc>
          <w:tcPr>
            <w:tcW w:w="571" w:type="dxa"/>
            <w:tcBorders>
              <w:top w:val="nil"/>
              <w:left w:val="nil"/>
              <w:bottom w:val="single" w:sz="4" w:space="0" w:color="auto"/>
              <w:right w:val="single" w:sz="4" w:space="0" w:color="auto"/>
            </w:tcBorders>
            <w:shd w:val="clear" w:color="auto" w:fill="FFFF99"/>
            <w:noWrap/>
            <w:vAlign w:val="center"/>
            <w:hideMark/>
          </w:tcPr>
          <w:p w14:paraId="0F5B270E" w14:textId="77777777" w:rsidR="00C410B7" w:rsidRDefault="00C410B7">
            <w:pPr>
              <w:spacing w:line="256" w:lineRule="auto"/>
              <w:ind w:left="-72" w:right="-72"/>
              <w:rPr>
                <w:b/>
                <w:bCs/>
                <w:sz w:val="18"/>
                <w:szCs w:val="18"/>
                <w:lang w:eastAsia="zh-CN"/>
              </w:rPr>
            </w:pPr>
            <w:r>
              <w:rPr>
                <w:b/>
                <w:bCs/>
                <w:sz w:val="18"/>
                <w:szCs w:val="18"/>
                <w:lang w:eastAsia="zh-CN"/>
              </w:rPr>
              <w:t> </w:t>
            </w:r>
          </w:p>
        </w:tc>
        <w:tc>
          <w:tcPr>
            <w:tcW w:w="642" w:type="dxa"/>
            <w:tcBorders>
              <w:top w:val="nil"/>
              <w:left w:val="nil"/>
              <w:bottom w:val="single" w:sz="4" w:space="0" w:color="auto"/>
              <w:right w:val="single" w:sz="4" w:space="0" w:color="auto"/>
            </w:tcBorders>
            <w:shd w:val="clear" w:color="auto" w:fill="FFFF99"/>
            <w:noWrap/>
            <w:vAlign w:val="center"/>
            <w:hideMark/>
          </w:tcPr>
          <w:p w14:paraId="36F5EB0D" w14:textId="77777777" w:rsidR="00C410B7" w:rsidRDefault="00C410B7">
            <w:pPr>
              <w:spacing w:line="256" w:lineRule="auto"/>
              <w:ind w:left="-72" w:right="-72"/>
              <w:jc w:val="center"/>
              <w:rPr>
                <w:b/>
                <w:bCs/>
                <w:sz w:val="18"/>
                <w:szCs w:val="18"/>
                <w:lang w:eastAsia="zh-CN"/>
              </w:rPr>
            </w:pPr>
            <w:r>
              <w:rPr>
                <w:b/>
                <w:bCs/>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7643DB83" w14:textId="77777777" w:rsidR="00C410B7" w:rsidRDefault="00C410B7">
            <w:pPr>
              <w:spacing w:line="256" w:lineRule="auto"/>
              <w:ind w:left="-72" w:right="-72"/>
              <w:rPr>
                <w:b/>
                <w:bCs/>
                <w:sz w:val="18"/>
                <w:szCs w:val="18"/>
                <w:lang w:eastAsia="zh-CN"/>
              </w:rPr>
            </w:pPr>
            <w:r>
              <w:rPr>
                <w:b/>
                <w:bCs/>
                <w:sz w:val="18"/>
                <w:szCs w:val="18"/>
                <w:lang w:eastAsia="zh-CN"/>
              </w:rPr>
              <w:t> </w:t>
            </w:r>
          </w:p>
        </w:tc>
        <w:tc>
          <w:tcPr>
            <w:tcW w:w="609" w:type="dxa"/>
            <w:tcBorders>
              <w:top w:val="nil"/>
              <w:left w:val="nil"/>
              <w:bottom w:val="single" w:sz="4" w:space="0" w:color="auto"/>
              <w:right w:val="single" w:sz="4" w:space="0" w:color="auto"/>
            </w:tcBorders>
            <w:shd w:val="clear" w:color="auto" w:fill="FFFF99"/>
            <w:noWrap/>
            <w:vAlign w:val="center"/>
            <w:hideMark/>
          </w:tcPr>
          <w:p w14:paraId="2418CD91"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71" w:type="dxa"/>
            <w:tcBorders>
              <w:top w:val="nil"/>
              <w:left w:val="nil"/>
              <w:bottom w:val="single" w:sz="4" w:space="0" w:color="auto"/>
              <w:right w:val="single" w:sz="4" w:space="0" w:color="auto"/>
            </w:tcBorders>
            <w:shd w:val="clear" w:color="auto" w:fill="FFFF99"/>
            <w:noWrap/>
            <w:vAlign w:val="center"/>
            <w:hideMark/>
          </w:tcPr>
          <w:p w14:paraId="6693063F"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09" w:type="dxa"/>
            <w:tcBorders>
              <w:top w:val="nil"/>
              <w:left w:val="nil"/>
              <w:bottom w:val="single" w:sz="4" w:space="0" w:color="auto"/>
              <w:right w:val="single" w:sz="4" w:space="0" w:color="auto"/>
            </w:tcBorders>
            <w:shd w:val="clear" w:color="auto" w:fill="FFFF99"/>
            <w:noWrap/>
            <w:vAlign w:val="center"/>
            <w:hideMark/>
          </w:tcPr>
          <w:p w14:paraId="31637F2C"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09" w:type="dxa"/>
            <w:tcBorders>
              <w:top w:val="nil"/>
              <w:left w:val="nil"/>
              <w:bottom w:val="single" w:sz="4" w:space="0" w:color="auto"/>
              <w:right w:val="single" w:sz="4" w:space="0" w:color="auto"/>
            </w:tcBorders>
            <w:shd w:val="clear" w:color="auto" w:fill="FFFF99"/>
            <w:noWrap/>
            <w:vAlign w:val="center"/>
            <w:hideMark/>
          </w:tcPr>
          <w:p w14:paraId="51127E1F" w14:textId="77777777" w:rsidR="00C410B7" w:rsidRDefault="00C410B7">
            <w:pPr>
              <w:spacing w:line="256" w:lineRule="auto"/>
              <w:ind w:left="-72" w:right="-72"/>
              <w:jc w:val="center"/>
              <w:rPr>
                <w:sz w:val="18"/>
                <w:szCs w:val="18"/>
                <w:lang w:eastAsia="zh-CN"/>
              </w:rPr>
            </w:pPr>
            <w:r>
              <w:rPr>
                <w:sz w:val="18"/>
                <w:szCs w:val="18"/>
                <w:lang w:eastAsia="zh-CN"/>
              </w:rPr>
              <w:t> </w:t>
            </w:r>
          </w:p>
        </w:tc>
        <w:tc>
          <w:tcPr>
            <w:tcW w:w="703" w:type="dxa"/>
            <w:tcBorders>
              <w:top w:val="nil"/>
              <w:left w:val="nil"/>
              <w:bottom w:val="single" w:sz="4" w:space="0" w:color="auto"/>
              <w:right w:val="single" w:sz="4" w:space="0" w:color="auto"/>
            </w:tcBorders>
            <w:shd w:val="clear" w:color="auto" w:fill="FFFF99"/>
            <w:noWrap/>
            <w:vAlign w:val="center"/>
            <w:hideMark/>
          </w:tcPr>
          <w:p w14:paraId="4D7D3B82"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5860D8AB"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89" w:type="dxa"/>
            <w:tcBorders>
              <w:top w:val="nil"/>
              <w:left w:val="nil"/>
              <w:bottom w:val="single" w:sz="4" w:space="0" w:color="auto"/>
              <w:right w:val="single" w:sz="4" w:space="0" w:color="auto"/>
            </w:tcBorders>
            <w:shd w:val="clear" w:color="auto" w:fill="FFFF99"/>
            <w:noWrap/>
            <w:vAlign w:val="center"/>
            <w:hideMark/>
          </w:tcPr>
          <w:p w14:paraId="16650E49"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3DE1CB28"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1A3B7FB2"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89" w:type="dxa"/>
            <w:tcBorders>
              <w:top w:val="nil"/>
              <w:left w:val="nil"/>
              <w:bottom w:val="single" w:sz="4" w:space="0" w:color="auto"/>
              <w:right w:val="single" w:sz="4" w:space="0" w:color="auto"/>
            </w:tcBorders>
            <w:shd w:val="clear" w:color="auto" w:fill="FFFF99"/>
            <w:noWrap/>
            <w:vAlign w:val="center"/>
            <w:hideMark/>
          </w:tcPr>
          <w:p w14:paraId="779E920C"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1955D404" w14:textId="77777777" w:rsidR="00C410B7" w:rsidRDefault="00C410B7">
            <w:pPr>
              <w:spacing w:line="256" w:lineRule="auto"/>
              <w:ind w:left="-72" w:right="-72"/>
              <w:jc w:val="center"/>
              <w:rPr>
                <w:sz w:val="18"/>
                <w:szCs w:val="18"/>
                <w:lang w:eastAsia="zh-CN"/>
              </w:rPr>
            </w:pPr>
            <w:r>
              <w:rPr>
                <w:sz w:val="18"/>
                <w:szCs w:val="18"/>
                <w:lang w:eastAsia="zh-CN"/>
              </w:rPr>
              <w:t> </w:t>
            </w:r>
          </w:p>
        </w:tc>
        <w:tc>
          <w:tcPr>
            <w:tcW w:w="658" w:type="dxa"/>
            <w:tcBorders>
              <w:top w:val="nil"/>
              <w:left w:val="nil"/>
              <w:bottom w:val="single" w:sz="4" w:space="0" w:color="auto"/>
              <w:right w:val="single" w:sz="4" w:space="0" w:color="auto"/>
            </w:tcBorders>
            <w:shd w:val="clear" w:color="auto" w:fill="FFFF99"/>
            <w:noWrap/>
            <w:vAlign w:val="center"/>
            <w:hideMark/>
          </w:tcPr>
          <w:p w14:paraId="0CB36876" w14:textId="77777777" w:rsidR="00C410B7" w:rsidRDefault="00C410B7">
            <w:pPr>
              <w:spacing w:line="256" w:lineRule="auto"/>
              <w:ind w:left="-72" w:right="-72"/>
              <w:jc w:val="center"/>
              <w:rPr>
                <w:sz w:val="18"/>
                <w:szCs w:val="18"/>
                <w:lang w:eastAsia="zh-CN"/>
              </w:rPr>
            </w:pPr>
            <w:r>
              <w:rPr>
                <w:sz w:val="18"/>
                <w:szCs w:val="18"/>
                <w:lang w:eastAsia="zh-CN"/>
              </w:rPr>
              <w:t> </w:t>
            </w:r>
          </w:p>
        </w:tc>
        <w:tc>
          <w:tcPr>
            <w:tcW w:w="696" w:type="dxa"/>
            <w:tcBorders>
              <w:top w:val="nil"/>
              <w:left w:val="nil"/>
              <w:bottom w:val="single" w:sz="4" w:space="0" w:color="auto"/>
              <w:right w:val="single" w:sz="4" w:space="0" w:color="auto"/>
            </w:tcBorders>
            <w:shd w:val="clear" w:color="auto" w:fill="FFFF99"/>
            <w:noWrap/>
            <w:vAlign w:val="center"/>
            <w:hideMark/>
          </w:tcPr>
          <w:p w14:paraId="59BB2386" w14:textId="77777777" w:rsidR="00C410B7" w:rsidRDefault="00C410B7">
            <w:pPr>
              <w:spacing w:line="256" w:lineRule="auto"/>
              <w:ind w:left="-72" w:right="-72"/>
              <w:jc w:val="center"/>
              <w:rPr>
                <w:sz w:val="18"/>
                <w:szCs w:val="18"/>
                <w:lang w:eastAsia="zh-CN"/>
              </w:rPr>
            </w:pPr>
            <w:r>
              <w:rPr>
                <w:sz w:val="18"/>
                <w:szCs w:val="18"/>
                <w:lang w:eastAsia="zh-CN"/>
              </w:rPr>
              <w:t> </w:t>
            </w:r>
          </w:p>
        </w:tc>
        <w:tc>
          <w:tcPr>
            <w:tcW w:w="1857" w:type="dxa"/>
            <w:tcBorders>
              <w:top w:val="nil"/>
              <w:left w:val="nil"/>
              <w:bottom w:val="single" w:sz="4" w:space="0" w:color="auto"/>
              <w:right w:val="single" w:sz="4" w:space="0" w:color="auto"/>
            </w:tcBorders>
            <w:noWrap/>
            <w:vAlign w:val="center"/>
            <w:hideMark/>
          </w:tcPr>
          <w:p w14:paraId="7C39EC65" w14:textId="77777777" w:rsidR="00C410B7" w:rsidRDefault="00C410B7">
            <w:pPr>
              <w:spacing w:line="256" w:lineRule="auto"/>
              <w:ind w:left="-72" w:right="-72"/>
              <w:rPr>
                <w:sz w:val="18"/>
                <w:szCs w:val="18"/>
                <w:lang w:eastAsia="zh-CN"/>
              </w:rPr>
            </w:pPr>
            <w:r>
              <w:rPr>
                <w:sz w:val="18"/>
                <w:szCs w:val="18"/>
                <w:lang w:eastAsia="zh-CN"/>
              </w:rPr>
              <w:t> </w:t>
            </w:r>
          </w:p>
        </w:tc>
      </w:tr>
      <w:tr w:rsidR="00C410B7" w14:paraId="1296CDD1" w14:textId="77777777" w:rsidTr="00A52F02">
        <w:trPr>
          <w:trHeight w:val="359"/>
        </w:trPr>
        <w:tc>
          <w:tcPr>
            <w:tcW w:w="358" w:type="dxa"/>
            <w:tcBorders>
              <w:top w:val="nil"/>
              <w:left w:val="single" w:sz="4" w:space="0" w:color="auto"/>
              <w:bottom w:val="single" w:sz="4" w:space="0" w:color="auto"/>
              <w:right w:val="single" w:sz="4" w:space="0" w:color="auto"/>
            </w:tcBorders>
            <w:shd w:val="clear" w:color="auto" w:fill="FFFFFF"/>
            <w:noWrap/>
            <w:vAlign w:val="center"/>
            <w:hideMark/>
          </w:tcPr>
          <w:p w14:paraId="00553DF3" w14:textId="77777777" w:rsidR="00C410B7" w:rsidRPr="006045C8" w:rsidRDefault="00C410B7">
            <w:pPr>
              <w:spacing w:line="256" w:lineRule="auto"/>
              <w:ind w:left="-72" w:right="-72"/>
              <w:jc w:val="center"/>
              <w:rPr>
                <w:rFonts w:eastAsia="Tahoma"/>
                <w:sz w:val="22"/>
                <w:lang w:val="vi-VN" w:eastAsia="vi-VN"/>
              </w:rPr>
            </w:pPr>
            <w:r w:rsidRPr="006045C8">
              <w:rPr>
                <w:sz w:val="22"/>
              </w:rPr>
              <w:t>2</w:t>
            </w:r>
          </w:p>
        </w:tc>
        <w:tc>
          <w:tcPr>
            <w:tcW w:w="1197" w:type="dxa"/>
            <w:tcBorders>
              <w:top w:val="nil"/>
              <w:left w:val="nil"/>
              <w:bottom w:val="single" w:sz="4" w:space="0" w:color="auto"/>
              <w:right w:val="single" w:sz="4" w:space="0" w:color="auto"/>
            </w:tcBorders>
            <w:shd w:val="clear" w:color="auto" w:fill="FFFFFF"/>
            <w:noWrap/>
            <w:vAlign w:val="center"/>
            <w:hideMark/>
          </w:tcPr>
          <w:p w14:paraId="6136337F" w14:textId="77777777" w:rsidR="00C410B7" w:rsidRPr="006045C8" w:rsidRDefault="00C410B7">
            <w:pPr>
              <w:spacing w:line="256" w:lineRule="auto"/>
              <w:ind w:left="-72" w:right="-72"/>
              <w:rPr>
                <w:sz w:val="22"/>
              </w:rPr>
            </w:pPr>
            <w:r w:rsidRPr="006045C8">
              <w:rPr>
                <w:sz w:val="22"/>
              </w:rPr>
              <w:t>Hà Giang</w:t>
            </w:r>
          </w:p>
        </w:tc>
        <w:tc>
          <w:tcPr>
            <w:tcW w:w="411" w:type="dxa"/>
            <w:tcBorders>
              <w:top w:val="single" w:sz="4" w:space="0" w:color="auto"/>
              <w:left w:val="nil"/>
              <w:bottom w:val="single" w:sz="4" w:space="0" w:color="auto"/>
              <w:right w:val="single" w:sz="4" w:space="0" w:color="auto"/>
            </w:tcBorders>
            <w:shd w:val="clear" w:color="auto" w:fill="FFFF99"/>
            <w:noWrap/>
            <w:vAlign w:val="center"/>
            <w:hideMark/>
          </w:tcPr>
          <w:p w14:paraId="77626D05" w14:textId="77777777" w:rsidR="00C410B7" w:rsidRPr="006045C8" w:rsidRDefault="00C410B7">
            <w:pPr>
              <w:spacing w:line="256" w:lineRule="auto"/>
              <w:ind w:left="-72" w:right="-72"/>
              <w:jc w:val="center"/>
              <w:rPr>
                <w:sz w:val="22"/>
              </w:rPr>
            </w:pPr>
            <w:r w:rsidRPr="006045C8">
              <w:rPr>
                <w:sz w:val="22"/>
              </w:rPr>
              <w:t>02</w:t>
            </w:r>
          </w:p>
        </w:tc>
        <w:tc>
          <w:tcPr>
            <w:tcW w:w="598" w:type="dxa"/>
            <w:tcBorders>
              <w:top w:val="nil"/>
              <w:left w:val="nil"/>
              <w:bottom w:val="single" w:sz="4" w:space="0" w:color="auto"/>
              <w:right w:val="single" w:sz="4" w:space="0" w:color="auto"/>
            </w:tcBorders>
            <w:shd w:val="clear" w:color="auto" w:fill="FFFF99"/>
            <w:noWrap/>
            <w:vAlign w:val="center"/>
            <w:hideMark/>
          </w:tcPr>
          <w:p w14:paraId="15FD57E6" w14:textId="77777777" w:rsidR="00C410B7" w:rsidRDefault="00C410B7">
            <w:pPr>
              <w:spacing w:line="256" w:lineRule="auto"/>
              <w:ind w:left="-72" w:right="-72"/>
              <w:jc w:val="center"/>
              <w:rPr>
                <w:sz w:val="18"/>
                <w:szCs w:val="18"/>
                <w:lang w:eastAsia="zh-CN"/>
              </w:rPr>
            </w:pPr>
            <w:r>
              <w:rPr>
                <w:sz w:val="18"/>
                <w:szCs w:val="18"/>
                <w:lang w:eastAsia="zh-CN"/>
              </w:rPr>
              <w:t> </w:t>
            </w:r>
          </w:p>
        </w:tc>
        <w:tc>
          <w:tcPr>
            <w:tcW w:w="393" w:type="dxa"/>
            <w:tcBorders>
              <w:top w:val="nil"/>
              <w:left w:val="nil"/>
              <w:bottom w:val="single" w:sz="4" w:space="0" w:color="auto"/>
              <w:right w:val="single" w:sz="4" w:space="0" w:color="auto"/>
            </w:tcBorders>
            <w:shd w:val="clear" w:color="auto" w:fill="FFFF99"/>
            <w:noWrap/>
            <w:vAlign w:val="center"/>
            <w:hideMark/>
          </w:tcPr>
          <w:p w14:paraId="3321C86E"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71" w:type="dxa"/>
            <w:tcBorders>
              <w:top w:val="nil"/>
              <w:left w:val="nil"/>
              <w:bottom w:val="single" w:sz="4" w:space="0" w:color="auto"/>
              <w:right w:val="single" w:sz="4" w:space="0" w:color="auto"/>
            </w:tcBorders>
            <w:shd w:val="clear" w:color="auto" w:fill="FFFF99"/>
            <w:noWrap/>
            <w:vAlign w:val="center"/>
            <w:hideMark/>
          </w:tcPr>
          <w:p w14:paraId="3212EE71"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71" w:type="dxa"/>
            <w:tcBorders>
              <w:top w:val="nil"/>
              <w:left w:val="nil"/>
              <w:bottom w:val="single" w:sz="4" w:space="0" w:color="auto"/>
              <w:right w:val="single" w:sz="4" w:space="0" w:color="auto"/>
            </w:tcBorders>
            <w:shd w:val="clear" w:color="auto" w:fill="FFFF99"/>
            <w:noWrap/>
            <w:vAlign w:val="center"/>
            <w:hideMark/>
          </w:tcPr>
          <w:p w14:paraId="1B522DA9" w14:textId="77777777" w:rsidR="00C410B7" w:rsidRDefault="00C410B7">
            <w:pPr>
              <w:spacing w:line="256" w:lineRule="auto"/>
              <w:ind w:left="-72" w:right="-72"/>
              <w:rPr>
                <w:sz w:val="18"/>
                <w:szCs w:val="18"/>
                <w:lang w:eastAsia="zh-CN"/>
              </w:rPr>
            </w:pPr>
            <w:r>
              <w:rPr>
                <w:sz w:val="18"/>
                <w:szCs w:val="18"/>
                <w:lang w:eastAsia="zh-CN"/>
              </w:rPr>
              <w:t> </w:t>
            </w:r>
          </w:p>
        </w:tc>
        <w:tc>
          <w:tcPr>
            <w:tcW w:w="642" w:type="dxa"/>
            <w:tcBorders>
              <w:top w:val="nil"/>
              <w:left w:val="nil"/>
              <w:bottom w:val="single" w:sz="4" w:space="0" w:color="auto"/>
              <w:right w:val="single" w:sz="4" w:space="0" w:color="auto"/>
            </w:tcBorders>
            <w:shd w:val="clear" w:color="auto" w:fill="FFFF99"/>
            <w:noWrap/>
            <w:vAlign w:val="center"/>
            <w:hideMark/>
          </w:tcPr>
          <w:p w14:paraId="3AAE603F"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7F0255CB" w14:textId="77777777" w:rsidR="00C410B7" w:rsidRDefault="00C410B7">
            <w:pPr>
              <w:spacing w:line="256" w:lineRule="auto"/>
              <w:ind w:left="-72" w:right="-72"/>
              <w:rPr>
                <w:sz w:val="18"/>
                <w:szCs w:val="18"/>
                <w:lang w:eastAsia="zh-CN"/>
              </w:rPr>
            </w:pPr>
            <w:r>
              <w:rPr>
                <w:sz w:val="18"/>
                <w:szCs w:val="18"/>
                <w:lang w:eastAsia="zh-CN"/>
              </w:rPr>
              <w:t> </w:t>
            </w:r>
          </w:p>
        </w:tc>
        <w:tc>
          <w:tcPr>
            <w:tcW w:w="609" w:type="dxa"/>
            <w:tcBorders>
              <w:top w:val="nil"/>
              <w:left w:val="nil"/>
              <w:bottom w:val="single" w:sz="4" w:space="0" w:color="auto"/>
              <w:right w:val="single" w:sz="4" w:space="0" w:color="auto"/>
            </w:tcBorders>
            <w:shd w:val="clear" w:color="auto" w:fill="FFFF99"/>
            <w:noWrap/>
            <w:vAlign w:val="center"/>
            <w:hideMark/>
          </w:tcPr>
          <w:p w14:paraId="45F6747A"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71" w:type="dxa"/>
            <w:tcBorders>
              <w:top w:val="nil"/>
              <w:left w:val="nil"/>
              <w:bottom w:val="single" w:sz="4" w:space="0" w:color="auto"/>
              <w:right w:val="single" w:sz="4" w:space="0" w:color="auto"/>
            </w:tcBorders>
            <w:shd w:val="clear" w:color="auto" w:fill="FFFF99"/>
            <w:noWrap/>
            <w:vAlign w:val="center"/>
            <w:hideMark/>
          </w:tcPr>
          <w:p w14:paraId="1ADF3E98"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09" w:type="dxa"/>
            <w:tcBorders>
              <w:top w:val="nil"/>
              <w:left w:val="nil"/>
              <w:bottom w:val="single" w:sz="4" w:space="0" w:color="auto"/>
              <w:right w:val="single" w:sz="4" w:space="0" w:color="auto"/>
            </w:tcBorders>
            <w:shd w:val="clear" w:color="auto" w:fill="FFFF99"/>
            <w:noWrap/>
            <w:vAlign w:val="center"/>
            <w:hideMark/>
          </w:tcPr>
          <w:p w14:paraId="017111A2"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09" w:type="dxa"/>
            <w:tcBorders>
              <w:top w:val="nil"/>
              <w:left w:val="nil"/>
              <w:bottom w:val="single" w:sz="4" w:space="0" w:color="auto"/>
              <w:right w:val="single" w:sz="4" w:space="0" w:color="auto"/>
            </w:tcBorders>
            <w:shd w:val="clear" w:color="auto" w:fill="FFFF99"/>
            <w:noWrap/>
            <w:vAlign w:val="center"/>
            <w:hideMark/>
          </w:tcPr>
          <w:p w14:paraId="69BE211B" w14:textId="77777777" w:rsidR="00C410B7" w:rsidRDefault="00C410B7">
            <w:pPr>
              <w:spacing w:line="256" w:lineRule="auto"/>
              <w:ind w:left="-72" w:right="-72"/>
              <w:jc w:val="center"/>
              <w:rPr>
                <w:sz w:val="18"/>
                <w:szCs w:val="18"/>
                <w:lang w:eastAsia="zh-CN"/>
              </w:rPr>
            </w:pPr>
            <w:r>
              <w:rPr>
                <w:sz w:val="18"/>
                <w:szCs w:val="18"/>
                <w:lang w:eastAsia="zh-CN"/>
              </w:rPr>
              <w:t> </w:t>
            </w:r>
          </w:p>
        </w:tc>
        <w:tc>
          <w:tcPr>
            <w:tcW w:w="703" w:type="dxa"/>
            <w:tcBorders>
              <w:top w:val="nil"/>
              <w:left w:val="nil"/>
              <w:bottom w:val="single" w:sz="4" w:space="0" w:color="auto"/>
              <w:right w:val="single" w:sz="4" w:space="0" w:color="auto"/>
            </w:tcBorders>
            <w:shd w:val="clear" w:color="auto" w:fill="FFFF99"/>
            <w:noWrap/>
            <w:vAlign w:val="center"/>
            <w:hideMark/>
          </w:tcPr>
          <w:p w14:paraId="3E08FDEC"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7A02285D"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89" w:type="dxa"/>
            <w:tcBorders>
              <w:top w:val="nil"/>
              <w:left w:val="nil"/>
              <w:bottom w:val="single" w:sz="4" w:space="0" w:color="auto"/>
              <w:right w:val="single" w:sz="4" w:space="0" w:color="auto"/>
            </w:tcBorders>
            <w:shd w:val="clear" w:color="auto" w:fill="FFFF99"/>
            <w:noWrap/>
            <w:vAlign w:val="center"/>
            <w:hideMark/>
          </w:tcPr>
          <w:p w14:paraId="3FD36BA0"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2CD4AC12"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75DA0B4C"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89" w:type="dxa"/>
            <w:tcBorders>
              <w:top w:val="nil"/>
              <w:left w:val="nil"/>
              <w:bottom w:val="single" w:sz="4" w:space="0" w:color="auto"/>
              <w:right w:val="single" w:sz="4" w:space="0" w:color="auto"/>
            </w:tcBorders>
            <w:shd w:val="clear" w:color="auto" w:fill="FFFF99"/>
            <w:noWrap/>
            <w:vAlign w:val="center"/>
            <w:hideMark/>
          </w:tcPr>
          <w:p w14:paraId="48F05DDE"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484DDFD8" w14:textId="77777777" w:rsidR="00C410B7" w:rsidRDefault="00C410B7">
            <w:pPr>
              <w:spacing w:line="256" w:lineRule="auto"/>
              <w:ind w:left="-72" w:right="-72"/>
              <w:jc w:val="center"/>
              <w:rPr>
                <w:sz w:val="18"/>
                <w:szCs w:val="18"/>
                <w:lang w:eastAsia="zh-CN"/>
              </w:rPr>
            </w:pPr>
            <w:r>
              <w:rPr>
                <w:sz w:val="18"/>
                <w:szCs w:val="18"/>
                <w:lang w:eastAsia="zh-CN"/>
              </w:rPr>
              <w:t> </w:t>
            </w:r>
          </w:p>
        </w:tc>
        <w:tc>
          <w:tcPr>
            <w:tcW w:w="658" w:type="dxa"/>
            <w:tcBorders>
              <w:top w:val="nil"/>
              <w:left w:val="nil"/>
              <w:bottom w:val="single" w:sz="4" w:space="0" w:color="auto"/>
              <w:right w:val="single" w:sz="4" w:space="0" w:color="auto"/>
            </w:tcBorders>
            <w:shd w:val="clear" w:color="auto" w:fill="FFFF99"/>
            <w:noWrap/>
            <w:vAlign w:val="center"/>
            <w:hideMark/>
          </w:tcPr>
          <w:p w14:paraId="6E914545" w14:textId="77777777" w:rsidR="00C410B7" w:rsidRDefault="00C410B7">
            <w:pPr>
              <w:spacing w:line="256" w:lineRule="auto"/>
              <w:ind w:left="-72" w:right="-72"/>
              <w:jc w:val="center"/>
              <w:rPr>
                <w:sz w:val="18"/>
                <w:szCs w:val="18"/>
                <w:lang w:eastAsia="zh-CN"/>
              </w:rPr>
            </w:pPr>
            <w:r>
              <w:rPr>
                <w:sz w:val="18"/>
                <w:szCs w:val="18"/>
                <w:lang w:eastAsia="zh-CN"/>
              </w:rPr>
              <w:t> </w:t>
            </w:r>
          </w:p>
        </w:tc>
        <w:tc>
          <w:tcPr>
            <w:tcW w:w="696" w:type="dxa"/>
            <w:tcBorders>
              <w:top w:val="nil"/>
              <w:left w:val="nil"/>
              <w:bottom w:val="single" w:sz="4" w:space="0" w:color="auto"/>
              <w:right w:val="single" w:sz="4" w:space="0" w:color="auto"/>
            </w:tcBorders>
            <w:shd w:val="clear" w:color="auto" w:fill="FFFF99"/>
            <w:noWrap/>
            <w:vAlign w:val="center"/>
            <w:hideMark/>
          </w:tcPr>
          <w:p w14:paraId="561B662B" w14:textId="77777777" w:rsidR="00C410B7" w:rsidRDefault="00C410B7">
            <w:pPr>
              <w:spacing w:line="256" w:lineRule="auto"/>
              <w:ind w:left="-72" w:right="-72"/>
              <w:jc w:val="center"/>
              <w:rPr>
                <w:sz w:val="18"/>
                <w:szCs w:val="18"/>
                <w:lang w:eastAsia="zh-CN"/>
              </w:rPr>
            </w:pPr>
            <w:r>
              <w:rPr>
                <w:sz w:val="18"/>
                <w:szCs w:val="18"/>
                <w:lang w:eastAsia="zh-CN"/>
              </w:rPr>
              <w:t> </w:t>
            </w:r>
          </w:p>
        </w:tc>
        <w:tc>
          <w:tcPr>
            <w:tcW w:w="1857" w:type="dxa"/>
            <w:tcBorders>
              <w:top w:val="nil"/>
              <w:left w:val="nil"/>
              <w:bottom w:val="single" w:sz="4" w:space="0" w:color="auto"/>
              <w:right w:val="single" w:sz="4" w:space="0" w:color="auto"/>
            </w:tcBorders>
            <w:noWrap/>
            <w:vAlign w:val="center"/>
            <w:hideMark/>
          </w:tcPr>
          <w:p w14:paraId="66958EDE" w14:textId="77777777" w:rsidR="00C410B7" w:rsidRDefault="00C410B7">
            <w:pPr>
              <w:spacing w:line="256" w:lineRule="auto"/>
              <w:ind w:left="-72" w:right="-72"/>
              <w:rPr>
                <w:sz w:val="18"/>
                <w:szCs w:val="18"/>
                <w:lang w:eastAsia="zh-CN"/>
              </w:rPr>
            </w:pPr>
            <w:r>
              <w:rPr>
                <w:sz w:val="18"/>
                <w:szCs w:val="18"/>
                <w:lang w:eastAsia="zh-CN"/>
              </w:rPr>
              <w:t> </w:t>
            </w:r>
          </w:p>
        </w:tc>
      </w:tr>
      <w:tr w:rsidR="00C410B7" w14:paraId="58BFDD59" w14:textId="77777777" w:rsidTr="00A52F02">
        <w:trPr>
          <w:trHeight w:val="359"/>
        </w:trPr>
        <w:tc>
          <w:tcPr>
            <w:tcW w:w="358" w:type="dxa"/>
            <w:tcBorders>
              <w:top w:val="nil"/>
              <w:left w:val="single" w:sz="4" w:space="0" w:color="auto"/>
              <w:bottom w:val="single" w:sz="4" w:space="0" w:color="auto"/>
              <w:right w:val="single" w:sz="4" w:space="0" w:color="auto"/>
            </w:tcBorders>
            <w:shd w:val="clear" w:color="auto" w:fill="FFFFFF"/>
            <w:noWrap/>
            <w:vAlign w:val="center"/>
            <w:hideMark/>
          </w:tcPr>
          <w:p w14:paraId="3E62855F" w14:textId="77777777" w:rsidR="00C410B7" w:rsidRPr="006045C8" w:rsidRDefault="00C410B7">
            <w:pPr>
              <w:spacing w:line="256" w:lineRule="auto"/>
              <w:ind w:left="-72" w:right="-72"/>
              <w:jc w:val="center"/>
              <w:rPr>
                <w:rFonts w:eastAsia="Tahoma"/>
                <w:sz w:val="22"/>
                <w:lang w:val="vi-VN" w:eastAsia="vi-VN"/>
              </w:rPr>
            </w:pPr>
            <w:r w:rsidRPr="006045C8">
              <w:rPr>
                <w:sz w:val="22"/>
              </w:rPr>
              <w:t>...</w:t>
            </w:r>
          </w:p>
        </w:tc>
        <w:tc>
          <w:tcPr>
            <w:tcW w:w="1197" w:type="dxa"/>
            <w:tcBorders>
              <w:top w:val="nil"/>
              <w:left w:val="nil"/>
              <w:bottom w:val="single" w:sz="4" w:space="0" w:color="auto"/>
              <w:right w:val="single" w:sz="4" w:space="0" w:color="auto"/>
            </w:tcBorders>
            <w:shd w:val="clear" w:color="auto" w:fill="FFFFFF"/>
            <w:noWrap/>
            <w:vAlign w:val="center"/>
            <w:hideMark/>
          </w:tcPr>
          <w:p w14:paraId="64A35B10" w14:textId="77777777" w:rsidR="00C410B7" w:rsidRPr="006045C8" w:rsidRDefault="00C410B7">
            <w:pPr>
              <w:spacing w:line="256" w:lineRule="auto"/>
              <w:ind w:left="-72" w:right="-72"/>
              <w:rPr>
                <w:sz w:val="22"/>
              </w:rPr>
            </w:pPr>
            <w:r w:rsidRPr="006045C8">
              <w:rPr>
                <w:sz w:val="22"/>
              </w:rPr>
              <w:t>...</w:t>
            </w:r>
          </w:p>
        </w:tc>
        <w:tc>
          <w:tcPr>
            <w:tcW w:w="411" w:type="dxa"/>
            <w:tcBorders>
              <w:top w:val="single" w:sz="4" w:space="0" w:color="auto"/>
              <w:left w:val="nil"/>
              <w:bottom w:val="single" w:sz="4" w:space="0" w:color="auto"/>
              <w:right w:val="single" w:sz="4" w:space="0" w:color="auto"/>
            </w:tcBorders>
            <w:shd w:val="clear" w:color="auto" w:fill="FFFF99"/>
            <w:noWrap/>
            <w:vAlign w:val="center"/>
            <w:hideMark/>
          </w:tcPr>
          <w:p w14:paraId="69E94E93" w14:textId="77777777" w:rsidR="00C410B7" w:rsidRPr="006045C8" w:rsidRDefault="00C410B7">
            <w:pPr>
              <w:spacing w:line="256" w:lineRule="auto"/>
              <w:ind w:left="-72" w:right="-72"/>
              <w:jc w:val="center"/>
              <w:rPr>
                <w:sz w:val="22"/>
              </w:rPr>
            </w:pPr>
            <w:r w:rsidRPr="006045C8">
              <w:rPr>
                <w:sz w:val="22"/>
              </w:rPr>
              <w:t>...</w:t>
            </w:r>
          </w:p>
        </w:tc>
        <w:tc>
          <w:tcPr>
            <w:tcW w:w="598" w:type="dxa"/>
            <w:tcBorders>
              <w:top w:val="nil"/>
              <w:left w:val="nil"/>
              <w:bottom w:val="single" w:sz="4" w:space="0" w:color="auto"/>
              <w:right w:val="single" w:sz="4" w:space="0" w:color="auto"/>
            </w:tcBorders>
            <w:shd w:val="clear" w:color="auto" w:fill="FFFF99"/>
            <w:noWrap/>
            <w:vAlign w:val="center"/>
            <w:hideMark/>
          </w:tcPr>
          <w:p w14:paraId="36784E78" w14:textId="77777777" w:rsidR="00C410B7" w:rsidRDefault="00C410B7">
            <w:pPr>
              <w:spacing w:line="256" w:lineRule="auto"/>
              <w:ind w:left="-72" w:right="-72"/>
              <w:jc w:val="center"/>
              <w:rPr>
                <w:sz w:val="18"/>
                <w:szCs w:val="18"/>
                <w:lang w:eastAsia="zh-CN"/>
              </w:rPr>
            </w:pPr>
            <w:r>
              <w:rPr>
                <w:sz w:val="18"/>
                <w:szCs w:val="18"/>
                <w:lang w:eastAsia="zh-CN"/>
              </w:rPr>
              <w:t> </w:t>
            </w:r>
          </w:p>
        </w:tc>
        <w:tc>
          <w:tcPr>
            <w:tcW w:w="393" w:type="dxa"/>
            <w:tcBorders>
              <w:top w:val="nil"/>
              <w:left w:val="nil"/>
              <w:bottom w:val="single" w:sz="4" w:space="0" w:color="auto"/>
              <w:right w:val="single" w:sz="4" w:space="0" w:color="auto"/>
            </w:tcBorders>
            <w:shd w:val="clear" w:color="auto" w:fill="FFFF99"/>
            <w:noWrap/>
            <w:vAlign w:val="center"/>
            <w:hideMark/>
          </w:tcPr>
          <w:p w14:paraId="40672F1B"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71" w:type="dxa"/>
            <w:tcBorders>
              <w:top w:val="nil"/>
              <w:left w:val="nil"/>
              <w:bottom w:val="single" w:sz="4" w:space="0" w:color="auto"/>
              <w:right w:val="single" w:sz="4" w:space="0" w:color="auto"/>
            </w:tcBorders>
            <w:shd w:val="clear" w:color="auto" w:fill="FFFF99"/>
            <w:noWrap/>
            <w:vAlign w:val="center"/>
            <w:hideMark/>
          </w:tcPr>
          <w:p w14:paraId="5186ECA9"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71" w:type="dxa"/>
            <w:tcBorders>
              <w:top w:val="nil"/>
              <w:left w:val="nil"/>
              <w:bottom w:val="single" w:sz="4" w:space="0" w:color="auto"/>
              <w:right w:val="single" w:sz="4" w:space="0" w:color="auto"/>
            </w:tcBorders>
            <w:shd w:val="clear" w:color="auto" w:fill="FFFF99"/>
            <w:noWrap/>
            <w:vAlign w:val="center"/>
            <w:hideMark/>
          </w:tcPr>
          <w:p w14:paraId="4031DEAB" w14:textId="77777777" w:rsidR="00C410B7" w:rsidRDefault="00C410B7">
            <w:pPr>
              <w:spacing w:line="256" w:lineRule="auto"/>
              <w:ind w:left="-72" w:right="-72"/>
              <w:rPr>
                <w:sz w:val="18"/>
                <w:szCs w:val="18"/>
                <w:lang w:eastAsia="zh-CN"/>
              </w:rPr>
            </w:pPr>
            <w:r>
              <w:rPr>
                <w:sz w:val="18"/>
                <w:szCs w:val="18"/>
                <w:lang w:eastAsia="zh-CN"/>
              </w:rPr>
              <w:t> </w:t>
            </w:r>
          </w:p>
        </w:tc>
        <w:tc>
          <w:tcPr>
            <w:tcW w:w="642" w:type="dxa"/>
            <w:tcBorders>
              <w:top w:val="nil"/>
              <w:left w:val="nil"/>
              <w:bottom w:val="single" w:sz="4" w:space="0" w:color="auto"/>
              <w:right w:val="single" w:sz="4" w:space="0" w:color="auto"/>
            </w:tcBorders>
            <w:shd w:val="clear" w:color="auto" w:fill="FFFF99"/>
            <w:noWrap/>
            <w:vAlign w:val="center"/>
            <w:hideMark/>
          </w:tcPr>
          <w:p w14:paraId="543826B4"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675F952B" w14:textId="77777777" w:rsidR="00C410B7" w:rsidRDefault="00C410B7">
            <w:pPr>
              <w:spacing w:line="256" w:lineRule="auto"/>
              <w:ind w:left="-72" w:right="-72"/>
              <w:rPr>
                <w:sz w:val="18"/>
                <w:szCs w:val="18"/>
                <w:lang w:eastAsia="zh-CN"/>
              </w:rPr>
            </w:pPr>
            <w:r>
              <w:rPr>
                <w:sz w:val="18"/>
                <w:szCs w:val="18"/>
                <w:lang w:eastAsia="zh-CN"/>
              </w:rPr>
              <w:t> </w:t>
            </w:r>
          </w:p>
        </w:tc>
        <w:tc>
          <w:tcPr>
            <w:tcW w:w="609" w:type="dxa"/>
            <w:tcBorders>
              <w:top w:val="nil"/>
              <w:left w:val="nil"/>
              <w:bottom w:val="single" w:sz="4" w:space="0" w:color="auto"/>
              <w:right w:val="single" w:sz="4" w:space="0" w:color="auto"/>
            </w:tcBorders>
            <w:shd w:val="clear" w:color="auto" w:fill="FFFF99"/>
            <w:noWrap/>
            <w:vAlign w:val="center"/>
            <w:hideMark/>
          </w:tcPr>
          <w:p w14:paraId="377D37F1"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71" w:type="dxa"/>
            <w:tcBorders>
              <w:top w:val="nil"/>
              <w:left w:val="nil"/>
              <w:bottom w:val="single" w:sz="4" w:space="0" w:color="auto"/>
              <w:right w:val="single" w:sz="4" w:space="0" w:color="auto"/>
            </w:tcBorders>
            <w:shd w:val="clear" w:color="auto" w:fill="FFFF99"/>
            <w:noWrap/>
            <w:vAlign w:val="center"/>
            <w:hideMark/>
          </w:tcPr>
          <w:p w14:paraId="59D7E294"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09" w:type="dxa"/>
            <w:tcBorders>
              <w:top w:val="nil"/>
              <w:left w:val="nil"/>
              <w:bottom w:val="single" w:sz="4" w:space="0" w:color="auto"/>
              <w:right w:val="single" w:sz="4" w:space="0" w:color="auto"/>
            </w:tcBorders>
            <w:shd w:val="clear" w:color="auto" w:fill="FFFF99"/>
            <w:noWrap/>
            <w:vAlign w:val="center"/>
            <w:hideMark/>
          </w:tcPr>
          <w:p w14:paraId="4A1C334A"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09" w:type="dxa"/>
            <w:tcBorders>
              <w:top w:val="nil"/>
              <w:left w:val="nil"/>
              <w:bottom w:val="single" w:sz="4" w:space="0" w:color="auto"/>
              <w:right w:val="single" w:sz="4" w:space="0" w:color="auto"/>
            </w:tcBorders>
            <w:shd w:val="clear" w:color="auto" w:fill="FFFF99"/>
            <w:noWrap/>
            <w:vAlign w:val="center"/>
            <w:hideMark/>
          </w:tcPr>
          <w:p w14:paraId="36E86A76" w14:textId="77777777" w:rsidR="00C410B7" w:rsidRDefault="00C410B7">
            <w:pPr>
              <w:spacing w:line="256" w:lineRule="auto"/>
              <w:ind w:left="-72" w:right="-72"/>
              <w:jc w:val="center"/>
              <w:rPr>
                <w:sz w:val="18"/>
                <w:szCs w:val="18"/>
                <w:lang w:eastAsia="zh-CN"/>
              </w:rPr>
            </w:pPr>
            <w:r>
              <w:rPr>
                <w:sz w:val="18"/>
                <w:szCs w:val="18"/>
                <w:lang w:eastAsia="zh-CN"/>
              </w:rPr>
              <w:t> </w:t>
            </w:r>
          </w:p>
        </w:tc>
        <w:tc>
          <w:tcPr>
            <w:tcW w:w="703" w:type="dxa"/>
            <w:tcBorders>
              <w:top w:val="nil"/>
              <w:left w:val="nil"/>
              <w:bottom w:val="single" w:sz="4" w:space="0" w:color="auto"/>
              <w:right w:val="single" w:sz="4" w:space="0" w:color="auto"/>
            </w:tcBorders>
            <w:shd w:val="clear" w:color="auto" w:fill="FFFF99"/>
            <w:noWrap/>
            <w:vAlign w:val="center"/>
            <w:hideMark/>
          </w:tcPr>
          <w:p w14:paraId="0D48FCC6"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4415EB7B"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89" w:type="dxa"/>
            <w:tcBorders>
              <w:top w:val="nil"/>
              <w:left w:val="nil"/>
              <w:bottom w:val="single" w:sz="4" w:space="0" w:color="auto"/>
              <w:right w:val="single" w:sz="4" w:space="0" w:color="auto"/>
            </w:tcBorders>
            <w:shd w:val="clear" w:color="auto" w:fill="FFFF99"/>
            <w:noWrap/>
            <w:vAlign w:val="center"/>
            <w:hideMark/>
          </w:tcPr>
          <w:p w14:paraId="17F7A654"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12B4936D"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348864D6"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89" w:type="dxa"/>
            <w:tcBorders>
              <w:top w:val="nil"/>
              <w:left w:val="nil"/>
              <w:bottom w:val="single" w:sz="4" w:space="0" w:color="auto"/>
              <w:right w:val="single" w:sz="4" w:space="0" w:color="auto"/>
            </w:tcBorders>
            <w:shd w:val="clear" w:color="auto" w:fill="FFFF99"/>
            <w:noWrap/>
            <w:vAlign w:val="center"/>
            <w:hideMark/>
          </w:tcPr>
          <w:p w14:paraId="6F912DF8"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2F9D8732" w14:textId="77777777" w:rsidR="00C410B7" w:rsidRDefault="00C410B7">
            <w:pPr>
              <w:spacing w:line="256" w:lineRule="auto"/>
              <w:ind w:left="-72" w:right="-72"/>
              <w:jc w:val="center"/>
              <w:rPr>
                <w:sz w:val="18"/>
                <w:szCs w:val="18"/>
                <w:lang w:eastAsia="zh-CN"/>
              </w:rPr>
            </w:pPr>
            <w:r>
              <w:rPr>
                <w:sz w:val="18"/>
                <w:szCs w:val="18"/>
                <w:lang w:eastAsia="zh-CN"/>
              </w:rPr>
              <w:t> </w:t>
            </w:r>
          </w:p>
        </w:tc>
        <w:tc>
          <w:tcPr>
            <w:tcW w:w="658" w:type="dxa"/>
            <w:tcBorders>
              <w:top w:val="nil"/>
              <w:left w:val="nil"/>
              <w:bottom w:val="single" w:sz="4" w:space="0" w:color="auto"/>
              <w:right w:val="single" w:sz="4" w:space="0" w:color="auto"/>
            </w:tcBorders>
            <w:shd w:val="clear" w:color="auto" w:fill="FFFF99"/>
            <w:noWrap/>
            <w:vAlign w:val="center"/>
            <w:hideMark/>
          </w:tcPr>
          <w:p w14:paraId="495845A2" w14:textId="77777777" w:rsidR="00C410B7" w:rsidRDefault="00C410B7">
            <w:pPr>
              <w:spacing w:line="256" w:lineRule="auto"/>
              <w:ind w:left="-72" w:right="-72"/>
              <w:jc w:val="center"/>
              <w:rPr>
                <w:sz w:val="18"/>
                <w:szCs w:val="18"/>
                <w:lang w:eastAsia="zh-CN"/>
              </w:rPr>
            </w:pPr>
            <w:r>
              <w:rPr>
                <w:sz w:val="18"/>
                <w:szCs w:val="18"/>
                <w:lang w:eastAsia="zh-CN"/>
              </w:rPr>
              <w:t> </w:t>
            </w:r>
          </w:p>
        </w:tc>
        <w:tc>
          <w:tcPr>
            <w:tcW w:w="696" w:type="dxa"/>
            <w:tcBorders>
              <w:top w:val="nil"/>
              <w:left w:val="nil"/>
              <w:bottom w:val="single" w:sz="4" w:space="0" w:color="auto"/>
              <w:right w:val="single" w:sz="4" w:space="0" w:color="auto"/>
            </w:tcBorders>
            <w:shd w:val="clear" w:color="auto" w:fill="FFFF99"/>
            <w:noWrap/>
            <w:vAlign w:val="center"/>
            <w:hideMark/>
          </w:tcPr>
          <w:p w14:paraId="5A7421BB" w14:textId="77777777" w:rsidR="00C410B7" w:rsidRDefault="00C410B7">
            <w:pPr>
              <w:spacing w:line="256" w:lineRule="auto"/>
              <w:ind w:left="-72" w:right="-72"/>
              <w:jc w:val="center"/>
              <w:rPr>
                <w:sz w:val="18"/>
                <w:szCs w:val="18"/>
                <w:lang w:eastAsia="zh-CN"/>
              </w:rPr>
            </w:pPr>
            <w:r>
              <w:rPr>
                <w:sz w:val="18"/>
                <w:szCs w:val="18"/>
                <w:lang w:eastAsia="zh-CN"/>
              </w:rPr>
              <w:t> </w:t>
            </w:r>
          </w:p>
        </w:tc>
        <w:tc>
          <w:tcPr>
            <w:tcW w:w="1857" w:type="dxa"/>
            <w:tcBorders>
              <w:top w:val="nil"/>
              <w:left w:val="nil"/>
              <w:bottom w:val="single" w:sz="4" w:space="0" w:color="auto"/>
              <w:right w:val="single" w:sz="4" w:space="0" w:color="auto"/>
            </w:tcBorders>
            <w:noWrap/>
            <w:vAlign w:val="center"/>
            <w:hideMark/>
          </w:tcPr>
          <w:p w14:paraId="6A7655A0" w14:textId="77777777" w:rsidR="00C410B7" w:rsidRDefault="00C410B7">
            <w:pPr>
              <w:spacing w:line="256" w:lineRule="auto"/>
              <w:ind w:left="-72" w:right="-72"/>
              <w:rPr>
                <w:sz w:val="18"/>
                <w:szCs w:val="18"/>
                <w:lang w:eastAsia="zh-CN"/>
              </w:rPr>
            </w:pPr>
            <w:r>
              <w:rPr>
                <w:sz w:val="18"/>
                <w:szCs w:val="18"/>
                <w:lang w:eastAsia="zh-CN"/>
              </w:rPr>
              <w:t> </w:t>
            </w:r>
          </w:p>
        </w:tc>
      </w:tr>
      <w:tr w:rsidR="00C410B7" w14:paraId="3E683A86" w14:textId="77777777" w:rsidTr="00A52F02">
        <w:trPr>
          <w:trHeight w:val="332"/>
        </w:trPr>
        <w:tc>
          <w:tcPr>
            <w:tcW w:w="358" w:type="dxa"/>
            <w:tcBorders>
              <w:top w:val="nil"/>
              <w:left w:val="single" w:sz="4" w:space="0" w:color="auto"/>
              <w:bottom w:val="single" w:sz="4" w:space="0" w:color="auto"/>
              <w:right w:val="single" w:sz="4" w:space="0" w:color="auto"/>
            </w:tcBorders>
            <w:shd w:val="clear" w:color="auto" w:fill="FFFFFF"/>
            <w:noWrap/>
            <w:vAlign w:val="center"/>
            <w:hideMark/>
          </w:tcPr>
          <w:p w14:paraId="539B93B2" w14:textId="77777777" w:rsidR="00C410B7" w:rsidRPr="006045C8" w:rsidRDefault="00C410B7">
            <w:pPr>
              <w:spacing w:line="256" w:lineRule="auto"/>
              <w:ind w:left="-72" w:right="-72"/>
              <w:jc w:val="center"/>
              <w:rPr>
                <w:rFonts w:eastAsia="Tahoma"/>
                <w:sz w:val="22"/>
                <w:lang w:val="vi-VN" w:eastAsia="vi-VN"/>
              </w:rPr>
            </w:pPr>
            <w:r w:rsidRPr="006045C8">
              <w:rPr>
                <w:sz w:val="22"/>
              </w:rPr>
              <w:t>63</w:t>
            </w:r>
          </w:p>
        </w:tc>
        <w:tc>
          <w:tcPr>
            <w:tcW w:w="1197" w:type="dxa"/>
            <w:tcBorders>
              <w:top w:val="nil"/>
              <w:left w:val="nil"/>
              <w:bottom w:val="single" w:sz="4" w:space="0" w:color="auto"/>
              <w:right w:val="single" w:sz="4" w:space="0" w:color="auto"/>
            </w:tcBorders>
            <w:shd w:val="clear" w:color="auto" w:fill="FFFFFF"/>
            <w:noWrap/>
            <w:vAlign w:val="center"/>
            <w:hideMark/>
          </w:tcPr>
          <w:p w14:paraId="127DF0E1" w14:textId="77777777" w:rsidR="00C410B7" w:rsidRPr="006045C8" w:rsidRDefault="00C410B7">
            <w:pPr>
              <w:spacing w:line="256" w:lineRule="auto"/>
              <w:ind w:left="-72" w:right="-72"/>
              <w:rPr>
                <w:sz w:val="22"/>
              </w:rPr>
            </w:pPr>
            <w:r w:rsidRPr="006045C8">
              <w:rPr>
                <w:sz w:val="22"/>
              </w:rPr>
              <w:t>Cà Mau</w:t>
            </w:r>
          </w:p>
        </w:tc>
        <w:tc>
          <w:tcPr>
            <w:tcW w:w="411" w:type="dxa"/>
            <w:tcBorders>
              <w:top w:val="single" w:sz="4" w:space="0" w:color="auto"/>
              <w:left w:val="nil"/>
              <w:bottom w:val="single" w:sz="4" w:space="0" w:color="auto"/>
              <w:right w:val="single" w:sz="4" w:space="0" w:color="auto"/>
            </w:tcBorders>
            <w:shd w:val="clear" w:color="auto" w:fill="FFFF99"/>
            <w:noWrap/>
            <w:vAlign w:val="center"/>
            <w:hideMark/>
          </w:tcPr>
          <w:p w14:paraId="048E99B8" w14:textId="77777777" w:rsidR="00C410B7" w:rsidRPr="006045C8" w:rsidRDefault="00C410B7">
            <w:pPr>
              <w:spacing w:line="256" w:lineRule="auto"/>
              <w:ind w:left="-72" w:right="-72"/>
              <w:jc w:val="center"/>
              <w:rPr>
                <w:sz w:val="22"/>
              </w:rPr>
            </w:pPr>
            <w:r w:rsidRPr="006045C8">
              <w:rPr>
                <w:sz w:val="22"/>
              </w:rPr>
              <w:t>96</w:t>
            </w:r>
          </w:p>
        </w:tc>
        <w:tc>
          <w:tcPr>
            <w:tcW w:w="598" w:type="dxa"/>
            <w:tcBorders>
              <w:top w:val="nil"/>
              <w:left w:val="nil"/>
              <w:bottom w:val="single" w:sz="4" w:space="0" w:color="auto"/>
              <w:right w:val="single" w:sz="4" w:space="0" w:color="auto"/>
            </w:tcBorders>
            <w:shd w:val="clear" w:color="auto" w:fill="FFFF99"/>
            <w:noWrap/>
            <w:vAlign w:val="center"/>
            <w:hideMark/>
          </w:tcPr>
          <w:p w14:paraId="6DABE13D" w14:textId="77777777" w:rsidR="00C410B7" w:rsidRDefault="00C410B7">
            <w:pPr>
              <w:spacing w:line="256" w:lineRule="auto"/>
              <w:ind w:left="-72" w:right="-72"/>
              <w:jc w:val="center"/>
              <w:rPr>
                <w:sz w:val="18"/>
                <w:szCs w:val="18"/>
                <w:lang w:eastAsia="zh-CN"/>
              </w:rPr>
            </w:pPr>
            <w:r>
              <w:rPr>
                <w:sz w:val="18"/>
                <w:szCs w:val="18"/>
                <w:lang w:eastAsia="zh-CN"/>
              </w:rPr>
              <w:t> </w:t>
            </w:r>
          </w:p>
        </w:tc>
        <w:tc>
          <w:tcPr>
            <w:tcW w:w="393" w:type="dxa"/>
            <w:tcBorders>
              <w:top w:val="nil"/>
              <w:left w:val="nil"/>
              <w:bottom w:val="single" w:sz="4" w:space="0" w:color="auto"/>
              <w:right w:val="single" w:sz="4" w:space="0" w:color="auto"/>
            </w:tcBorders>
            <w:shd w:val="clear" w:color="auto" w:fill="FFFF99"/>
            <w:noWrap/>
            <w:vAlign w:val="center"/>
            <w:hideMark/>
          </w:tcPr>
          <w:p w14:paraId="75ECC03E"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71" w:type="dxa"/>
            <w:tcBorders>
              <w:top w:val="nil"/>
              <w:left w:val="nil"/>
              <w:bottom w:val="single" w:sz="4" w:space="0" w:color="auto"/>
              <w:right w:val="single" w:sz="4" w:space="0" w:color="auto"/>
            </w:tcBorders>
            <w:shd w:val="clear" w:color="auto" w:fill="FFFF99"/>
            <w:noWrap/>
            <w:vAlign w:val="center"/>
            <w:hideMark/>
          </w:tcPr>
          <w:p w14:paraId="1697F7B2"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71" w:type="dxa"/>
            <w:tcBorders>
              <w:top w:val="nil"/>
              <w:left w:val="nil"/>
              <w:bottom w:val="single" w:sz="4" w:space="0" w:color="auto"/>
              <w:right w:val="single" w:sz="4" w:space="0" w:color="auto"/>
            </w:tcBorders>
            <w:shd w:val="clear" w:color="auto" w:fill="FFFF99"/>
            <w:noWrap/>
            <w:vAlign w:val="center"/>
            <w:hideMark/>
          </w:tcPr>
          <w:p w14:paraId="5F06342A" w14:textId="77777777" w:rsidR="00C410B7" w:rsidRDefault="00C410B7">
            <w:pPr>
              <w:spacing w:line="256" w:lineRule="auto"/>
              <w:ind w:left="-72" w:right="-72"/>
              <w:rPr>
                <w:sz w:val="18"/>
                <w:szCs w:val="18"/>
                <w:lang w:eastAsia="zh-CN"/>
              </w:rPr>
            </w:pPr>
            <w:r>
              <w:rPr>
                <w:sz w:val="18"/>
                <w:szCs w:val="18"/>
                <w:lang w:eastAsia="zh-CN"/>
              </w:rPr>
              <w:t> </w:t>
            </w:r>
          </w:p>
        </w:tc>
        <w:tc>
          <w:tcPr>
            <w:tcW w:w="642" w:type="dxa"/>
            <w:tcBorders>
              <w:top w:val="nil"/>
              <w:left w:val="nil"/>
              <w:bottom w:val="single" w:sz="4" w:space="0" w:color="auto"/>
              <w:right w:val="single" w:sz="4" w:space="0" w:color="auto"/>
            </w:tcBorders>
            <w:shd w:val="clear" w:color="auto" w:fill="FFFF99"/>
            <w:noWrap/>
            <w:vAlign w:val="center"/>
            <w:hideMark/>
          </w:tcPr>
          <w:p w14:paraId="0C0C1A8F"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4C441FAD" w14:textId="77777777" w:rsidR="00C410B7" w:rsidRDefault="00C410B7">
            <w:pPr>
              <w:spacing w:line="256" w:lineRule="auto"/>
              <w:ind w:left="-72" w:right="-72"/>
              <w:rPr>
                <w:sz w:val="18"/>
                <w:szCs w:val="18"/>
                <w:lang w:eastAsia="zh-CN"/>
              </w:rPr>
            </w:pPr>
            <w:r>
              <w:rPr>
                <w:sz w:val="18"/>
                <w:szCs w:val="18"/>
                <w:lang w:eastAsia="zh-CN"/>
              </w:rPr>
              <w:t> </w:t>
            </w:r>
          </w:p>
        </w:tc>
        <w:tc>
          <w:tcPr>
            <w:tcW w:w="609" w:type="dxa"/>
            <w:tcBorders>
              <w:top w:val="nil"/>
              <w:left w:val="nil"/>
              <w:bottom w:val="single" w:sz="4" w:space="0" w:color="auto"/>
              <w:right w:val="single" w:sz="4" w:space="0" w:color="auto"/>
            </w:tcBorders>
            <w:shd w:val="clear" w:color="auto" w:fill="FFFF99"/>
            <w:noWrap/>
            <w:vAlign w:val="center"/>
            <w:hideMark/>
          </w:tcPr>
          <w:p w14:paraId="0687BC0B"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71" w:type="dxa"/>
            <w:tcBorders>
              <w:top w:val="nil"/>
              <w:left w:val="nil"/>
              <w:bottom w:val="single" w:sz="4" w:space="0" w:color="auto"/>
              <w:right w:val="single" w:sz="4" w:space="0" w:color="auto"/>
            </w:tcBorders>
            <w:shd w:val="clear" w:color="auto" w:fill="FFFF99"/>
            <w:noWrap/>
            <w:vAlign w:val="center"/>
            <w:hideMark/>
          </w:tcPr>
          <w:p w14:paraId="2045B8A8"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09" w:type="dxa"/>
            <w:tcBorders>
              <w:top w:val="nil"/>
              <w:left w:val="nil"/>
              <w:bottom w:val="single" w:sz="4" w:space="0" w:color="auto"/>
              <w:right w:val="single" w:sz="4" w:space="0" w:color="auto"/>
            </w:tcBorders>
            <w:shd w:val="clear" w:color="auto" w:fill="FFFF99"/>
            <w:noWrap/>
            <w:vAlign w:val="center"/>
            <w:hideMark/>
          </w:tcPr>
          <w:p w14:paraId="2DC9C386"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09" w:type="dxa"/>
            <w:tcBorders>
              <w:top w:val="nil"/>
              <w:left w:val="nil"/>
              <w:bottom w:val="single" w:sz="4" w:space="0" w:color="auto"/>
              <w:right w:val="single" w:sz="4" w:space="0" w:color="auto"/>
            </w:tcBorders>
            <w:shd w:val="clear" w:color="auto" w:fill="FFFF99"/>
            <w:noWrap/>
            <w:vAlign w:val="center"/>
            <w:hideMark/>
          </w:tcPr>
          <w:p w14:paraId="305EB1E4" w14:textId="77777777" w:rsidR="00C410B7" w:rsidRDefault="00C410B7">
            <w:pPr>
              <w:spacing w:line="256" w:lineRule="auto"/>
              <w:ind w:left="-72" w:right="-72"/>
              <w:jc w:val="center"/>
              <w:rPr>
                <w:sz w:val="18"/>
                <w:szCs w:val="18"/>
                <w:lang w:eastAsia="zh-CN"/>
              </w:rPr>
            </w:pPr>
            <w:r>
              <w:rPr>
                <w:sz w:val="18"/>
                <w:szCs w:val="18"/>
                <w:lang w:eastAsia="zh-CN"/>
              </w:rPr>
              <w:t> </w:t>
            </w:r>
          </w:p>
        </w:tc>
        <w:tc>
          <w:tcPr>
            <w:tcW w:w="703" w:type="dxa"/>
            <w:tcBorders>
              <w:top w:val="nil"/>
              <w:left w:val="nil"/>
              <w:bottom w:val="single" w:sz="4" w:space="0" w:color="auto"/>
              <w:right w:val="single" w:sz="4" w:space="0" w:color="auto"/>
            </w:tcBorders>
            <w:shd w:val="clear" w:color="auto" w:fill="FFFF99"/>
            <w:noWrap/>
            <w:vAlign w:val="center"/>
            <w:hideMark/>
          </w:tcPr>
          <w:p w14:paraId="3BDB32DF"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633B73F2"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89" w:type="dxa"/>
            <w:tcBorders>
              <w:top w:val="nil"/>
              <w:left w:val="nil"/>
              <w:bottom w:val="single" w:sz="4" w:space="0" w:color="auto"/>
              <w:right w:val="single" w:sz="4" w:space="0" w:color="auto"/>
            </w:tcBorders>
            <w:shd w:val="clear" w:color="auto" w:fill="FFFF99"/>
            <w:noWrap/>
            <w:vAlign w:val="center"/>
            <w:hideMark/>
          </w:tcPr>
          <w:p w14:paraId="7ADBEA12"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61AFA89A"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2AE403B9"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89" w:type="dxa"/>
            <w:tcBorders>
              <w:top w:val="nil"/>
              <w:left w:val="nil"/>
              <w:bottom w:val="single" w:sz="4" w:space="0" w:color="auto"/>
              <w:right w:val="single" w:sz="4" w:space="0" w:color="auto"/>
            </w:tcBorders>
            <w:shd w:val="clear" w:color="auto" w:fill="FFFF99"/>
            <w:noWrap/>
            <w:vAlign w:val="center"/>
            <w:hideMark/>
          </w:tcPr>
          <w:p w14:paraId="086F99A4" w14:textId="77777777" w:rsidR="00C410B7" w:rsidRDefault="00C410B7">
            <w:pPr>
              <w:spacing w:line="256" w:lineRule="auto"/>
              <w:ind w:left="-72" w:right="-72"/>
              <w:jc w:val="center"/>
              <w:rPr>
                <w:sz w:val="18"/>
                <w:szCs w:val="18"/>
                <w:lang w:eastAsia="zh-CN"/>
              </w:rPr>
            </w:pPr>
            <w:r>
              <w:rPr>
                <w:sz w:val="18"/>
                <w:szCs w:val="18"/>
                <w:lang w:eastAsia="zh-CN"/>
              </w:rPr>
              <w:t> </w:t>
            </w:r>
          </w:p>
        </w:tc>
        <w:tc>
          <w:tcPr>
            <w:tcW w:w="598" w:type="dxa"/>
            <w:tcBorders>
              <w:top w:val="nil"/>
              <w:left w:val="nil"/>
              <w:bottom w:val="single" w:sz="4" w:space="0" w:color="auto"/>
              <w:right w:val="single" w:sz="4" w:space="0" w:color="auto"/>
            </w:tcBorders>
            <w:shd w:val="clear" w:color="auto" w:fill="FFFF99"/>
            <w:noWrap/>
            <w:vAlign w:val="center"/>
            <w:hideMark/>
          </w:tcPr>
          <w:p w14:paraId="3C65DC5B" w14:textId="77777777" w:rsidR="00C410B7" w:rsidRDefault="00C410B7">
            <w:pPr>
              <w:spacing w:line="256" w:lineRule="auto"/>
              <w:ind w:left="-72" w:right="-72"/>
              <w:jc w:val="center"/>
              <w:rPr>
                <w:sz w:val="18"/>
                <w:szCs w:val="18"/>
                <w:lang w:eastAsia="zh-CN"/>
              </w:rPr>
            </w:pPr>
            <w:r>
              <w:rPr>
                <w:sz w:val="18"/>
                <w:szCs w:val="18"/>
                <w:lang w:eastAsia="zh-CN"/>
              </w:rPr>
              <w:t> </w:t>
            </w:r>
          </w:p>
        </w:tc>
        <w:tc>
          <w:tcPr>
            <w:tcW w:w="658" w:type="dxa"/>
            <w:tcBorders>
              <w:top w:val="nil"/>
              <w:left w:val="nil"/>
              <w:bottom w:val="single" w:sz="4" w:space="0" w:color="auto"/>
              <w:right w:val="single" w:sz="4" w:space="0" w:color="auto"/>
            </w:tcBorders>
            <w:shd w:val="clear" w:color="auto" w:fill="FFFF99"/>
            <w:noWrap/>
            <w:vAlign w:val="center"/>
            <w:hideMark/>
          </w:tcPr>
          <w:p w14:paraId="2AC3563E" w14:textId="77777777" w:rsidR="00C410B7" w:rsidRDefault="00C410B7">
            <w:pPr>
              <w:spacing w:line="256" w:lineRule="auto"/>
              <w:ind w:left="-72" w:right="-72"/>
              <w:jc w:val="center"/>
              <w:rPr>
                <w:sz w:val="18"/>
                <w:szCs w:val="18"/>
                <w:lang w:eastAsia="zh-CN"/>
              </w:rPr>
            </w:pPr>
            <w:r>
              <w:rPr>
                <w:sz w:val="18"/>
                <w:szCs w:val="18"/>
                <w:lang w:eastAsia="zh-CN"/>
              </w:rPr>
              <w:t> </w:t>
            </w:r>
          </w:p>
        </w:tc>
        <w:tc>
          <w:tcPr>
            <w:tcW w:w="696" w:type="dxa"/>
            <w:tcBorders>
              <w:top w:val="nil"/>
              <w:left w:val="nil"/>
              <w:bottom w:val="single" w:sz="4" w:space="0" w:color="auto"/>
              <w:right w:val="single" w:sz="4" w:space="0" w:color="auto"/>
            </w:tcBorders>
            <w:shd w:val="clear" w:color="auto" w:fill="FFFF99"/>
            <w:noWrap/>
            <w:vAlign w:val="center"/>
            <w:hideMark/>
          </w:tcPr>
          <w:p w14:paraId="22D0516E" w14:textId="77777777" w:rsidR="00C410B7" w:rsidRDefault="00C410B7">
            <w:pPr>
              <w:spacing w:line="256" w:lineRule="auto"/>
              <w:ind w:left="-72" w:right="-72"/>
              <w:jc w:val="center"/>
              <w:rPr>
                <w:sz w:val="18"/>
                <w:szCs w:val="18"/>
                <w:lang w:eastAsia="zh-CN"/>
              </w:rPr>
            </w:pPr>
            <w:r>
              <w:rPr>
                <w:sz w:val="18"/>
                <w:szCs w:val="18"/>
                <w:lang w:eastAsia="zh-CN"/>
              </w:rPr>
              <w:t> </w:t>
            </w:r>
          </w:p>
        </w:tc>
        <w:tc>
          <w:tcPr>
            <w:tcW w:w="1857" w:type="dxa"/>
            <w:tcBorders>
              <w:top w:val="nil"/>
              <w:left w:val="nil"/>
              <w:bottom w:val="single" w:sz="4" w:space="0" w:color="auto"/>
              <w:right w:val="single" w:sz="4" w:space="0" w:color="auto"/>
            </w:tcBorders>
            <w:noWrap/>
            <w:vAlign w:val="center"/>
            <w:hideMark/>
          </w:tcPr>
          <w:p w14:paraId="20E64EC2" w14:textId="77777777" w:rsidR="00C410B7" w:rsidRDefault="00C410B7">
            <w:pPr>
              <w:spacing w:line="256" w:lineRule="auto"/>
              <w:ind w:left="-72" w:right="-72"/>
              <w:rPr>
                <w:sz w:val="18"/>
                <w:szCs w:val="18"/>
                <w:lang w:eastAsia="zh-CN"/>
              </w:rPr>
            </w:pPr>
            <w:r>
              <w:rPr>
                <w:sz w:val="18"/>
                <w:szCs w:val="18"/>
                <w:lang w:eastAsia="zh-CN"/>
              </w:rPr>
              <w:t> </w:t>
            </w:r>
          </w:p>
        </w:tc>
      </w:tr>
    </w:tbl>
    <w:p w14:paraId="3F99FC8C" w14:textId="77777777" w:rsidR="00A93D12" w:rsidRDefault="00A93D12" w:rsidP="00A93D12">
      <w:pPr>
        <w:rPr>
          <w:rFonts w:eastAsia="Tahoma"/>
          <w:lang w:val="vi-VN" w:eastAsia="vi-VN"/>
        </w:rPr>
      </w:pPr>
    </w:p>
    <w:tbl>
      <w:tblPr>
        <w:tblW w:w="13362" w:type="dxa"/>
        <w:jc w:val="center"/>
        <w:tblLook w:val="04A0" w:firstRow="1" w:lastRow="0" w:firstColumn="1" w:lastColumn="0" w:noHBand="0" w:noVBand="1"/>
      </w:tblPr>
      <w:tblGrid>
        <w:gridCol w:w="3040"/>
        <w:gridCol w:w="6858"/>
        <w:gridCol w:w="3464"/>
      </w:tblGrid>
      <w:tr w:rsidR="00A93D12" w:rsidRPr="00104D7A" w14:paraId="6F8F7AA2" w14:textId="77777777" w:rsidTr="00C410B7">
        <w:trPr>
          <w:trHeight w:val="673"/>
          <w:jc w:val="center"/>
        </w:trPr>
        <w:tc>
          <w:tcPr>
            <w:tcW w:w="3040" w:type="dxa"/>
            <w:vAlign w:val="center"/>
          </w:tcPr>
          <w:p w14:paraId="117A66D8"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rFonts w:cs="Tahoma"/>
                <w:b/>
                <w:sz w:val="26"/>
                <w:szCs w:val="26"/>
                <w:lang w:val="vi-VN"/>
              </w:rPr>
            </w:pPr>
          </w:p>
          <w:p w14:paraId="1FC83A19"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TỔNG HỢP, LẬP BIỂU</w:t>
            </w:r>
          </w:p>
          <w:p w14:paraId="5F698B73"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i/>
                <w:sz w:val="26"/>
                <w:szCs w:val="26"/>
                <w:lang w:val="vi-VN"/>
              </w:rPr>
            </w:pPr>
            <w:r w:rsidRPr="00A93D12">
              <w:rPr>
                <w:i/>
                <w:szCs w:val="26"/>
                <w:lang w:val="vi-VN"/>
              </w:rPr>
              <w:t>(Thông tin người thực hiện)</w:t>
            </w:r>
          </w:p>
        </w:tc>
        <w:tc>
          <w:tcPr>
            <w:tcW w:w="6858" w:type="dxa"/>
            <w:vAlign w:val="center"/>
          </w:tcPr>
          <w:p w14:paraId="6F17A7B8"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p>
          <w:p w14:paraId="798A4217"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KIỂM TRA BIỂU</w:t>
            </w:r>
          </w:p>
          <w:p w14:paraId="48165D1F"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i/>
                <w:szCs w:val="26"/>
                <w:lang w:val="vi-VN"/>
              </w:rPr>
              <w:t>(Thông tin người thực hiện)</w:t>
            </w:r>
          </w:p>
        </w:tc>
        <w:tc>
          <w:tcPr>
            <w:tcW w:w="3464" w:type="dxa"/>
            <w:vAlign w:val="center"/>
            <w:hideMark/>
          </w:tcPr>
          <w:p w14:paraId="1CFF5657"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i/>
                <w:iCs/>
                <w:lang w:val="vi-VN"/>
              </w:rPr>
              <w:t>Hà Nội, ngày ... tháng ... năm 20...</w:t>
            </w:r>
          </w:p>
          <w:p w14:paraId="0AA0068C"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b/>
                <w:sz w:val="26"/>
                <w:szCs w:val="26"/>
                <w:lang w:val="vi-VN"/>
              </w:rPr>
              <w:t>CỤC TRƯỞNG</w:t>
            </w:r>
          </w:p>
          <w:p w14:paraId="3827F284" w14:textId="77777777" w:rsidR="00A93D12" w:rsidRP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lang w:val="vi-VN"/>
              </w:rPr>
            </w:pPr>
            <w:r w:rsidRPr="00A93D12">
              <w:rPr>
                <w:i/>
                <w:szCs w:val="26"/>
                <w:lang w:val="vi-VN"/>
              </w:rPr>
              <w:t>(Ký điện tử)</w:t>
            </w:r>
          </w:p>
        </w:tc>
      </w:tr>
    </w:tbl>
    <w:p w14:paraId="6E607A08" w14:textId="77777777" w:rsidR="00A93D12" w:rsidRDefault="00A93D12" w:rsidP="00A93D12">
      <w:pPr>
        <w:tabs>
          <w:tab w:val="left" w:pos="3978"/>
          <w:tab w:val="left" w:pos="12708"/>
        </w:tabs>
        <w:ind w:left="108" w:right="-72"/>
        <w:rPr>
          <w:rFonts w:cs="Tahoma"/>
          <w:i/>
          <w:iCs/>
          <w:lang w:val="vi-VN" w:eastAsia="vi-VN"/>
        </w:rPr>
      </w:pPr>
      <w:r w:rsidRPr="00A93D12">
        <w:rPr>
          <w:b/>
          <w:sz w:val="26"/>
          <w:szCs w:val="26"/>
          <w:lang w:val="vi-VN"/>
        </w:rPr>
        <w:tab/>
      </w:r>
    </w:p>
    <w:tbl>
      <w:tblPr>
        <w:tblW w:w="22140" w:type="dxa"/>
        <w:tblLook w:val="04A0" w:firstRow="1" w:lastRow="0" w:firstColumn="1" w:lastColumn="0" w:noHBand="0" w:noVBand="1"/>
      </w:tblPr>
      <w:tblGrid>
        <w:gridCol w:w="22140"/>
      </w:tblGrid>
      <w:tr w:rsidR="00A93D12" w:rsidRPr="00104D7A" w14:paraId="7241B013" w14:textId="77777777" w:rsidTr="00A93D12">
        <w:trPr>
          <w:trHeight w:val="108"/>
        </w:trPr>
        <w:tc>
          <w:tcPr>
            <w:tcW w:w="22140" w:type="dxa"/>
            <w:noWrap/>
            <w:vAlign w:val="center"/>
            <w:hideMark/>
          </w:tcPr>
          <w:p w14:paraId="06367561" w14:textId="77777777" w:rsidR="00A93D12" w:rsidRPr="00A93D12" w:rsidRDefault="00A93D12">
            <w:pPr>
              <w:spacing w:line="256" w:lineRule="auto"/>
              <w:rPr>
                <w:i/>
                <w:szCs w:val="19"/>
                <w:lang w:val="vi-VN" w:eastAsia="zh-CN"/>
              </w:rPr>
            </w:pPr>
            <w:r w:rsidRPr="00A93D12">
              <w:rPr>
                <w:i/>
                <w:szCs w:val="19"/>
                <w:lang w:val="vi-VN" w:eastAsia="zh-CN"/>
              </w:rPr>
              <w:t>Cách ghi biểu, nguồn số liệu</w:t>
            </w:r>
          </w:p>
        </w:tc>
      </w:tr>
    </w:tbl>
    <w:p w14:paraId="5D0CBEB0" w14:textId="10DBEA4F" w:rsidR="00A93D12" w:rsidRDefault="00A93D12" w:rsidP="00A93D12">
      <w:pPr>
        <w:ind w:firstLine="720"/>
        <w:jc w:val="both"/>
        <w:rPr>
          <w:iCs/>
          <w:szCs w:val="19"/>
          <w:lang w:val="vi-VN" w:eastAsia="zh-CN"/>
        </w:rPr>
      </w:pPr>
      <w:r w:rsidRPr="00A93D12">
        <w:rPr>
          <w:iCs/>
          <w:szCs w:val="19"/>
          <w:lang w:val="vi-VN" w:eastAsia="zh-CN"/>
        </w:rPr>
        <w:t xml:space="preserve">Biểu được tổng hợp tương ứng từ biểu mẫu </w:t>
      </w:r>
      <w:hyperlink w:anchor="TTCS_01_2" w:history="1">
        <w:r w:rsidRPr="00304601">
          <w:rPr>
            <w:rStyle w:val="Hyperlink"/>
            <w:iCs/>
            <w:color w:val="0000FF"/>
            <w:szCs w:val="19"/>
            <w:u w:val="none"/>
            <w:lang w:val="vi-VN" w:eastAsia="zh-CN"/>
          </w:rPr>
          <w:t>TTCS-01.2</w:t>
        </w:r>
      </w:hyperlink>
      <w:r w:rsidRPr="00030E6E">
        <w:rPr>
          <w:iCs/>
          <w:color w:val="0000FF"/>
          <w:szCs w:val="19"/>
          <w:lang w:val="vi-VN" w:eastAsia="zh-CN"/>
        </w:rPr>
        <w:t xml:space="preserve"> </w:t>
      </w:r>
      <w:r w:rsidRPr="00A93D12">
        <w:rPr>
          <w:iCs/>
          <w:szCs w:val="19"/>
          <w:lang w:val="vi-VN" w:eastAsia="zh-CN"/>
        </w:rPr>
        <w:t xml:space="preserve">các </w:t>
      </w:r>
      <w:r w:rsidR="00520569">
        <w:rPr>
          <w:iCs/>
          <w:szCs w:val="19"/>
          <w:lang w:val="vi-VN" w:eastAsia="zh-CN"/>
        </w:rPr>
        <w:t>Sở TT&amp;TT</w:t>
      </w:r>
      <w:r w:rsidRPr="00A93D12">
        <w:rPr>
          <w:iCs/>
          <w:szCs w:val="19"/>
          <w:lang w:val="vi-VN" w:eastAsia="zh-CN"/>
        </w:rPr>
        <w:t xml:space="preserve"> đã gửi Cục TTCS.</w:t>
      </w:r>
    </w:p>
    <w:p w14:paraId="4CFC5475" w14:textId="77777777" w:rsidR="00A93D12" w:rsidRPr="00A93D12" w:rsidRDefault="00A93D12" w:rsidP="00A93D12">
      <w:pPr>
        <w:jc w:val="both"/>
        <w:rPr>
          <w:i/>
          <w:iCs/>
          <w:sz w:val="20"/>
          <w:szCs w:val="19"/>
          <w:lang w:val="vi-VN" w:eastAsia="zh-CN"/>
        </w:rPr>
      </w:pPr>
    </w:p>
    <w:p w14:paraId="40FEAE10" w14:textId="77777777" w:rsidR="00F1429D" w:rsidRPr="00A93D12" w:rsidRDefault="00F1429D" w:rsidP="00A93D12">
      <w:pPr>
        <w:rPr>
          <w:rFonts w:eastAsia="Tahoma"/>
          <w:lang w:val="vi-VN" w:eastAsia="vi-VN"/>
        </w:rPr>
      </w:pPr>
    </w:p>
    <w:tbl>
      <w:tblPr>
        <w:tblW w:w="14797" w:type="dxa"/>
        <w:tblLook w:val="04A0" w:firstRow="1" w:lastRow="0" w:firstColumn="1" w:lastColumn="0" w:noHBand="0" w:noVBand="1"/>
      </w:tblPr>
      <w:tblGrid>
        <w:gridCol w:w="228"/>
        <w:gridCol w:w="5154"/>
        <w:gridCol w:w="5675"/>
        <w:gridCol w:w="3468"/>
        <w:gridCol w:w="272"/>
      </w:tblGrid>
      <w:tr w:rsidR="00A93D12" w14:paraId="3D4BC375" w14:textId="77777777" w:rsidTr="003C16DF">
        <w:trPr>
          <w:trHeight w:val="298"/>
        </w:trPr>
        <w:tc>
          <w:tcPr>
            <w:tcW w:w="228" w:type="dxa"/>
            <w:shd w:val="clear" w:color="auto" w:fill="FFFFFF"/>
            <w:vAlign w:val="center"/>
          </w:tcPr>
          <w:p w14:paraId="036B9611" w14:textId="77777777" w:rsidR="00A93D12" w:rsidRPr="00A93D12" w:rsidRDefault="00A93D12">
            <w:pPr>
              <w:spacing w:line="256" w:lineRule="auto"/>
              <w:ind w:left="-72" w:right="-72"/>
              <w:jc w:val="center"/>
              <w:rPr>
                <w:b/>
                <w:bCs/>
                <w:sz w:val="16"/>
                <w:szCs w:val="16"/>
                <w:lang w:val="vi-VN" w:eastAsia="zh-CN"/>
              </w:rPr>
            </w:pPr>
          </w:p>
        </w:tc>
        <w:tc>
          <w:tcPr>
            <w:tcW w:w="5154" w:type="dxa"/>
            <w:shd w:val="clear" w:color="auto" w:fill="FFFFFF"/>
            <w:hideMark/>
          </w:tcPr>
          <w:p w14:paraId="5168AC31" w14:textId="77777777" w:rsidR="00A93D12" w:rsidRDefault="00A93D12">
            <w:pPr>
              <w:spacing w:line="256" w:lineRule="auto"/>
              <w:ind w:left="-72" w:right="-72"/>
              <w:rPr>
                <w:b/>
                <w:bCs/>
                <w:sz w:val="16"/>
                <w:szCs w:val="16"/>
                <w:lang w:eastAsia="zh-CN"/>
              </w:rPr>
            </w:pPr>
            <w:bookmarkStart w:id="136" w:name="TTCS_02_1"/>
            <w:r>
              <w:rPr>
                <w:b/>
                <w:bCs/>
              </w:rPr>
              <w:t>Biểu TTCS-02.1</w:t>
            </w:r>
            <w:bookmarkEnd w:id="136"/>
          </w:p>
        </w:tc>
        <w:tc>
          <w:tcPr>
            <w:tcW w:w="5675" w:type="dxa"/>
            <w:vMerge w:val="restart"/>
            <w:noWrap/>
            <w:hideMark/>
          </w:tcPr>
          <w:p w14:paraId="37A2BF79" w14:textId="77777777" w:rsidR="00A93D12" w:rsidRDefault="00A93D12">
            <w:pPr>
              <w:spacing w:line="256" w:lineRule="auto"/>
              <w:ind w:left="-72" w:right="-72"/>
              <w:jc w:val="center"/>
              <w:rPr>
                <w:b/>
                <w:bCs/>
                <w:szCs w:val="16"/>
                <w:lang w:eastAsia="zh-CN"/>
              </w:rPr>
            </w:pPr>
            <w:r>
              <w:rPr>
                <w:b/>
                <w:bCs/>
                <w:szCs w:val="16"/>
                <w:lang w:eastAsia="zh-CN"/>
              </w:rPr>
              <w:t xml:space="preserve">TỔNG HỢP ĐỊA BÀN </w:t>
            </w:r>
          </w:p>
          <w:p w14:paraId="79985F78" w14:textId="77777777" w:rsidR="00A93D12" w:rsidRDefault="00A93D12">
            <w:pPr>
              <w:spacing w:line="256" w:lineRule="auto"/>
              <w:ind w:left="-72" w:right="-72"/>
              <w:jc w:val="center"/>
              <w:rPr>
                <w:b/>
                <w:bCs/>
                <w:szCs w:val="16"/>
                <w:lang w:eastAsia="zh-CN"/>
              </w:rPr>
            </w:pPr>
            <w:r>
              <w:rPr>
                <w:b/>
                <w:bCs/>
                <w:szCs w:val="16"/>
                <w:lang w:eastAsia="zh-CN"/>
              </w:rPr>
              <w:t>MỘT SỐ KẾT QUẢ HOẠT ĐỘNG</w:t>
            </w:r>
          </w:p>
          <w:p w14:paraId="6593689E" w14:textId="77777777" w:rsidR="00A93D12" w:rsidRDefault="00A93D12">
            <w:pPr>
              <w:spacing w:line="256" w:lineRule="auto"/>
              <w:ind w:left="-72" w:right="-72"/>
              <w:jc w:val="center"/>
              <w:rPr>
                <w:b/>
                <w:bCs/>
                <w:szCs w:val="16"/>
                <w:lang w:eastAsia="zh-CN"/>
              </w:rPr>
            </w:pPr>
            <w:r>
              <w:rPr>
                <w:b/>
                <w:bCs/>
                <w:szCs w:val="16"/>
                <w:lang w:eastAsia="zh-CN"/>
              </w:rPr>
              <w:t>TRUYỀN THANH - TRUYỀN HÌNH CẤP HUYỆN</w:t>
            </w:r>
          </w:p>
        </w:tc>
        <w:tc>
          <w:tcPr>
            <w:tcW w:w="3468" w:type="dxa"/>
            <w:noWrap/>
            <w:hideMark/>
          </w:tcPr>
          <w:p w14:paraId="05A717D9" w14:textId="77777777" w:rsidR="006E2136" w:rsidRDefault="00A93D12">
            <w:pPr>
              <w:spacing w:line="256" w:lineRule="auto"/>
              <w:jc w:val="center"/>
            </w:pPr>
            <w:r>
              <w:t xml:space="preserve">Đơn vị báo cáo: </w:t>
            </w:r>
          </w:p>
          <w:p w14:paraId="63215023" w14:textId="66CA9AF2" w:rsidR="00A93D12" w:rsidRDefault="00520569">
            <w:pPr>
              <w:spacing w:line="256" w:lineRule="auto"/>
              <w:jc w:val="center"/>
              <w:rPr>
                <w:lang w:eastAsia="zh-CN"/>
              </w:rPr>
            </w:pPr>
            <w:r>
              <w:t>Sở TT&amp;TT</w:t>
            </w:r>
          </w:p>
        </w:tc>
        <w:tc>
          <w:tcPr>
            <w:tcW w:w="272" w:type="dxa"/>
            <w:vAlign w:val="center"/>
          </w:tcPr>
          <w:p w14:paraId="100C2749" w14:textId="77777777" w:rsidR="00A93D12" w:rsidRDefault="00A93D12">
            <w:pPr>
              <w:spacing w:line="256" w:lineRule="auto"/>
              <w:ind w:left="-72" w:right="-72"/>
              <w:jc w:val="center"/>
              <w:rPr>
                <w:b/>
                <w:bCs/>
                <w:sz w:val="18"/>
                <w:szCs w:val="18"/>
                <w:lang w:eastAsia="zh-CN"/>
              </w:rPr>
            </w:pPr>
          </w:p>
        </w:tc>
      </w:tr>
      <w:tr w:rsidR="00A93D12" w14:paraId="77DB4FBB" w14:textId="77777777" w:rsidTr="003C16DF">
        <w:trPr>
          <w:trHeight w:val="56"/>
        </w:trPr>
        <w:tc>
          <w:tcPr>
            <w:tcW w:w="228" w:type="dxa"/>
            <w:shd w:val="clear" w:color="auto" w:fill="FFFFFF"/>
            <w:vAlign w:val="center"/>
          </w:tcPr>
          <w:p w14:paraId="1E96323A" w14:textId="77777777" w:rsidR="00A93D12" w:rsidRDefault="00A93D12">
            <w:pPr>
              <w:spacing w:line="256" w:lineRule="auto"/>
              <w:ind w:left="-72" w:right="-72"/>
              <w:jc w:val="center"/>
              <w:rPr>
                <w:b/>
                <w:bCs/>
                <w:sz w:val="16"/>
                <w:szCs w:val="16"/>
                <w:lang w:eastAsia="zh-CN"/>
              </w:rPr>
            </w:pPr>
          </w:p>
        </w:tc>
        <w:tc>
          <w:tcPr>
            <w:tcW w:w="5154" w:type="dxa"/>
            <w:shd w:val="clear" w:color="auto" w:fill="FFFFFF"/>
            <w:vAlign w:val="center"/>
            <w:hideMark/>
          </w:tcPr>
          <w:p w14:paraId="633C67F3" w14:textId="77777777" w:rsidR="005779A4" w:rsidRDefault="00A93D12">
            <w:pPr>
              <w:spacing w:line="256" w:lineRule="auto"/>
              <w:ind w:left="-72" w:right="-72"/>
            </w:pPr>
            <w:r>
              <w:t xml:space="preserve">Ban hành kèm theo TT </w:t>
            </w:r>
          </w:p>
          <w:p w14:paraId="0311A2EE" w14:textId="2E573942" w:rsidR="00A93D12" w:rsidRDefault="00A93D12">
            <w:pPr>
              <w:spacing w:line="256" w:lineRule="auto"/>
              <w:ind w:left="-72" w:right="-72"/>
              <w:rPr>
                <w:b/>
                <w:bCs/>
                <w:sz w:val="16"/>
                <w:szCs w:val="16"/>
                <w:lang w:eastAsia="zh-CN"/>
              </w:rPr>
            </w:pPr>
            <w:r>
              <w:t>số .....</w:t>
            </w:r>
            <w:r w:rsidR="00EB0F0F">
              <w:t>/2022/TT-BTTTT</w:t>
            </w:r>
          </w:p>
        </w:tc>
        <w:tc>
          <w:tcPr>
            <w:tcW w:w="5675" w:type="dxa"/>
            <w:vMerge/>
            <w:vAlign w:val="center"/>
            <w:hideMark/>
          </w:tcPr>
          <w:p w14:paraId="56A43F5B" w14:textId="77777777" w:rsidR="00A93D12" w:rsidRDefault="00A93D12">
            <w:pPr>
              <w:spacing w:line="256" w:lineRule="auto"/>
              <w:rPr>
                <w:b/>
                <w:bCs/>
                <w:szCs w:val="16"/>
                <w:lang w:eastAsia="zh-CN"/>
              </w:rPr>
            </w:pPr>
          </w:p>
        </w:tc>
        <w:tc>
          <w:tcPr>
            <w:tcW w:w="3468" w:type="dxa"/>
            <w:noWrap/>
            <w:vAlign w:val="center"/>
          </w:tcPr>
          <w:p w14:paraId="761F570E" w14:textId="77777777" w:rsidR="00A93D12" w:rsidRDefault="00A93D12">
            <w:pPr>
              <w:spacing w:line="256" w:lineRule="auto"/>
              <w:rPr>
                <w:rFonts w:eastAsia="Tahoma"/>
                <w:lang w:val="vi-VN" w:eastAsia="vi-VN"/>
              </w:rPr>
            </w:pPr>
          </w:p>
        </w:tc>
        <w:tc>
          <w:tcPr>
            <w:tcW w:w="272" w:type="dxa"/>
            <w:vAlign w:val="center"/>
          </w:tcPr>
          <w:p w14:paraId="2B5BB27E" w14:textId="77777777" w:rsidR="00A93D12" w:rsidRDefault="00A93D12">
            <w:pPr>
              <w:spacing w:line="256" w:lineRule="auto"/>
              <w:ind w:left="-72" w:right="-72"/>
              <w:jc w:val="center"/>
              <w:rPr>
                <w:b/>
                <w:bCs/>
                <w:sz w:val="18"/>
                <w:szCs w:val="18"/>
                <w:lang w:eastAsia="zh-CN"/>
              </w:rPr>
            </w:pPr>
          </w:p>
        </w:tc>
      </w:tr>
      <w:tr w:rsidR="00A93D12" w14:paraId="37FCA871" w14:textId="77777777" w:rsidTr="003C16DF">
        <w:trPr>
          <w:trHeight w:val="56"/>
        </w:trPr>
        <w:tc>
          <w:tcPr>
            <w:tcW w:w="228" w:type="dxa"/>
            <w:shd w:val="clear" w:color="auto" w:fill="FFFFFF"/>
            <w:vAlign w:val="center"/>
          </w:tcPr>
          <w:p w14:paraId="338EAF79" w14:textId="77777777" w:rsidR="00A93D12" w:rsidRDefault="00A93D12">
            <w:pPr>
              <w:spacing w:line="256" w:lineRule="auto"/>
              <w:ind w:left="-72" w:right="-72"/>
              <w:jc w:val="center"/>
              <w:rPr>
                <w:b/>
                <w:bCs/>
                <w:sz w:val="16"/>
                <w:szCs w:val="16"/>
                <w:lang w:eastAsia="zh-CN"/>
              </w:rPr>
            </w:pPr>
          </w:p>
        </w:tc>
        <w:tc>
          <w:tcPr>
            <w:tcW w:w="5154" w:type="dxa"/>
            <w:shd w:val="clear" w:color="auto" w:fill="FFFFFF"/>
            <w:vAlign w:val="center"/>
            <w:hideMark/>
          </w:tcPr>
          <w:p w14:paraId="03EE7639" w14:textId="77777777" w:rsidR="00A93D12" w:rsidRDefault="00A93D12">
            <w:pPr>
              <w:spacing w:line="256" w:lineRule="auto"/>
              <w:ind w:left="-72" w:right="-72"/>
              <w:rPr>
                <w:b/>
                <w:bCs/>
                <w:sz w:val="16"/>
                <w:szCs w:val="16"/>
                <w:lang w:eastAsia="zh-CN"/>
              </w:rPr>
            </w:pPr>
            <w:r>
              <w:t xml:space="preserve">Ngày nhận báo cáo: Trước 05/3 </w:t>
            </w:r>
            <w:r w:rsidR="00887DF5">
              <w:t>năm tiếp theo</w:t>
            </w:r>
          </w:p>
        </w:tc>
        <w:tc>
          <w:tcPr>
            <w:tcW w:w="5675" w:type="dxa"/>
            <w:noWrap/>
            <w:vAlign w:val="center"/>
          </w:tcPr>
          <w:p w14:paraId="6E3A2433" w14:textId="77777777" w:rsidR="00A93D12" w:rsidRDefault="00A93D12">
            <w:pPr>
              <w:spacing w:line="256" w:lineRule="auto"/>
              <w:ind w:left="-72" w:right="-72"/>
              <w:jc w:val="center"/>
              <w:rPr>
                <w:b/>
                <w:bCs/>
                <w:szCs w:val="16"/>
                <w:lang w:val="vi-VN" w:eastAsia="zh-CN"/>
              </w:rPr>
            </w:pPr>
          </w:p>
          <w:p w14:paraId="478B9AE8" w14:textId="77777777" w:rsidR="00A93D12" w:rsidRDefault="00A93D12">
            <w:pPr>
              <w:spacing w:line="256" w:lineRule="auto"/>
              <w:ind w:left="-72" w:right="-72"/>
              <w:jc w:val="center"/>
              <w:rPr>
                <w:b/>
                <w:bCs/>
                <w:sz w:val="16"/>
                <w:szCs w:val="16"/>
                <w:lang w:eastAsia="zh-CN"/>
              </w:rPr>
            </w:pPr>
            <w:r>
              <w:rPr>
                <w:b/>
                <w:bCs/>
                <w:szCs w:val="16"/>
                <w:lang w:eastAsia="zh-CN"/>
              </w:rPr>
              <w:t>Năm 20...</w:t>
            </w:r>
          </w:p>
        </w:tc>
        <w:tc>
          <w:tcPr>
            <w:tcW w:w="3468" w:type="dxa"/>
            <w:noWrap/>
            <w:vAlign w:val="center"/>
            <w:hideMark/>
          </w:tcPr>
          <w:p w14:paraId="4399BE34" w14:textId="77777777" w:rsidR="006E2136" w:rsidRDefault="00A93D12">
            <w:pPr>
              <w:spacing w:line="256" w:lineRule="auto"/>
              <w:jc w:val="center"/>
            </w:pPr>
            <w:r>
              <w:t>Đơn vị nhận báo cáo:</w:t>
            </w:r>
          </w:p>
          <w:p w14:paraId="51C2A327" w14:textId="4860C606" w:rsidR="00A93D12" w:rsidRDefault="00A93D12">
            <w:pPr>
              <w:spacing w:line="256" w:lineRule="auto"/>
              <w:jc w:val="center"/>
              <w:rPr>
                <w:rFonts w:eastAsia="Tahoma"/>
                <w:sz w:val="20"/>
                <w:szCs w:val="20"/>
                <w:lang w:val="vi-VN" w:eastAsia="vi-VN"/>
              </w:rPr>
            </w:pPr>
            <w:r>
              <w:t>Cục TTCS</w:t>
            </w:r>
          </w:p>
        </w:tc>
        <w:tc>
          <w:tcPr>
            <w:tcW w:w="272" w:type="dxa"/>
            <w:vAlign w:val="center"/>
          </w:tcPr>
          <w:p w14:paraId="32F9E616" w14:textId="77777777" w:rsidR="00A93D12" w:rsidRDefault="00A93D12">
            <w:pPr>
              <w:spacing w:line="256" w:lineRule="auto"/>
              <w:ind w:left="-72" w:right="-72"/>
              <w:jc w:val="center"/>
              <w:rPr>
                <w:b/>
                <w:bCs/>
                <w:sz w:val="18"/>
                <w:szCs w:val="18"/>
                <w:lang w:eastAsia="zh-CN"/>
              </w:rPr>
            </w:pPr>
          </w:p>
        </w:tc>
      </w:tr>
    </w:tbl>
    <w:p w14:paraId="72D6D7B5" w14:textId="77777777" w:rsidR="00A93D12" w:rsidRDefault="00A93D12" w:rsidP="00A93D12">
      <w:pPr>
        <w:rPr>
          <w:rFonts w:eastAsia="Tahoma"/>
          <w:lang w:eastAsia="vi-VN"/>
        </w:rPr>
      </w:pPr>
    </w:p>
    <w:p w14:paraId="371E20BB" w14:textId="77777777" w:rsidR="00A93D12" w:rsidRDefault="00A93D12" w:rsidP="00A93D12">
      <w:pPr>
        <w:tabs>
          <w:tab w:val="left" w:pos="438"/>
          <w:tab w:val="left" w:pos="1050"/>
          <w:tab w:val="left" w:pos="1422"/>
          <w:tab w:val="left" w:pos="1914"/>
          <w:tab w:val="left" w:pos="2442"/>
          <w:tab w:val="left" w:pos="2799"/>
          <w:tab w:val="left" w:pos="3298"/>
          <w:tab w:val="left" w:pos="3797"/>
          <w:tab w:val="left" w:pos="4275"/>
          <w:tab w:val="left" w:pos="4752"/>
          <w:tab w:val="left" w:pos="5229"/>
          <w:tab w:val="left" w:pos="5706"/>
          <w:tab w:val="left" w:pos="6183"/>
          <w:tab w:val="left" w:pos="6661"/>
          <w:tab w:val="left" w:pos="7182"/>
          <w:tab w:val="left" w:pos="7624"/>
          <w:tab w:val="left" w:pos="8178"/>
          <w:tab w:val="left" w:pos="8599"/>
          <w:tab w:val="left" w:pos="9076"/>
          <w:tab w:val="left" w:pos="9575"/>
          <w:tab w:val="left" w:pos="10023"/>
          <w:tab w:val="left" w:pos="10473"/>
          <w:tab w:val="left" w:pos="10923"/>
          <w:tab w:val="left" w:pos="11444"/>
          <w:tab w:val="left" w:pos="11957"/>
          <w:tab w:val="left" w:pos="12478"/>
          <w:tab w:val="left" w:pos="12999"/>
          <w:tab w:val="left" w:pos="13544"/>
          <w:tab w:val="left" w:pos="14065"/>
          <w:tab w:val="left" w:pos="14633"/>
          <w:tab w:val="left" w:pos="15275"/>
          <w:tab w:val="left" w:pos="15753"/>
          <w:tab w:val="left" w:pos="16316"/>
          <w:tab w:val="left" w:pos="16794"/>
          <w:tab w:val="left" w:pos="17357"/>
          <w:tab w:val="left" w:pos="17897"/>
          <w:tab w:val="left" w:pos="18480"/>
          <w:tab w:val="left" w:pos="19147"/>
          <w:tab w:val="left" w:pos="19688"/>
          <w:tab w:val="left" w:pos="20130"/>
          <w:tab w:val="left" w:pos="20698"/>
          <w:tab w:val="left" w:pos="21266"/>
          <w:tab w:val="left" w:pos="21834"/>
        </w:tabs>
        <w:ind w:left="108" w:right="-72"/>
        <w:rPr>
          <w:sz w:val="20"/>
          <w:szCs w:val="20"/>
          <w:lang w:eastAsia="zh-CN"/>
        </w:rPr>
      </w:pP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p>
    <w:tbl>
      <w:tblPr>
        <w:tblW w:w="15021" w:type="dxa"/>
        <w:tblLook w:val="04A0" w:firstRow="1" w:lastRow="0" w:firstColumn="1" w:lastColumn="0" w:noHBand="0" w:noVBand="1"/>
      </w:tblPr>
      <w:tblGrid>
        <w:gridCol w:w="358"/>
        <w:gridCol w:w="906"/>
        <w:gridCol w:w="394"/>
        <w:gridCol w:w="536"/>
        <w:gridCol w:w="766"/>
        <w:gridCol w:w="564"/>
        <w:gridCol w:w="706"/>
        <w:gridCol w:w="706"/>
        <w:gridCol w:w="705"/>
        <w:gridCol w:w="518"/>
        <w:gridCol w:w="545"/>
        <w:gridCol w:w="923"/>
        <w:gridCol w:w="732"/>
        <w:gridCol w:w="579"/>
        <w:gridCol w:w="569"/>
        <w:gridCol w:w="561"/>
        <w:gridCol w:w="558"/>
        <w:gridCol w:w="10"/>
        <w:gridCol w:w="665"/>
        <w:gridCol w:w="599"/>
        <w:gridCol w:w="558"/>
        <w:gridCol w:w="10"/>
        <w:gridCol w:w="994"/>
        <w:gridCol w:w="850"/>
        <w:gridCol w:w="709"/>
      </w:tblGrid>
      <w:tr w:rsidR="003C16DF" w14:paraId="5534E4CE" w14:textId="77777777" w:rsidTr="003C16DF">
        <w:trPr>
          <w:trHeight w:val="269"/>
        </w:trPr>
        <w:tc>
          <w:tcPr>
            <w:tcW w:w="35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19DA8804" w14:textId="77777777" w:rsidR="003C16DF" w:rsidRDefault="003C16DF">
            <w:pPr>
              <w:spacing w:line="256" w:lineRule="auto"/>
              <w:ind w:left="-72" w:right="-72"/>
              <w:jc w:val="center"/>
              <w:rPr>
                <w:b/>
                <w:bCs/>
                <w:sz w:val="16"/>
                <w:szCs w:val="16"/>
                <w:lang w:eastAsia="zh-CN"/>
              </w:rPr>
            </w:pPr>
            <w:r>
              <w:rPr>
                <w:b/>
                <w:bCs/>
                <w:sz w:val="16"/>
                <w:szCs w:val="16"/>
                <w:lang w:eastAsia="zh-CN"/>
              </w:rPr>
              <w:t>TT</w:t>
            </w:r>
          </w:p>
        </w:tc>
        <w:tc>
          <w:tcPr>
            <w:tcW w:w="90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6FA0D260" w14:textId="77777777" w:rsidR="003C16DF" w:rsidRDefault="003C16DF">
            <w:pPr>
              <w:spacing w:line="256" w:lineRule="auto"/>
              <w:ind w:left="-72" w:right="-72"/>
              <w:jc w:val="center"/>
              <w:rPr>
                <w:b/>
                <w:bCs/>
                <w:sz w:val="15"/>
                <w:szCs w:val="15"/>
                <w:lang w:eastAsia="zh-CN"/>
              </w:rPr>
            </w:pPr>
            <w:r>
              <w:rPr>
                <w:b/>
                <w:bCs/>
                <w:sz w:val="15"/>
                <w:szCs w:val="15"/>
                <w:lang w:eastAsia="zh-CN"/>
              </w:rPr>
              <w:t>Tên đơn vị</w:t>
            </w:r>
          </w:p>
        </w:tc>
        <w:tc>
          <w:tcPr>
            <w:tcW w:w="394"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07B38D50" w14:textId="77777777" w:rsidR="003C16DF" w:rsidRDefault="003C16DF">
            <w:pPr>
              <w:spacing w:line="256" w:lineRule="auto"/>
              <w:ind w:left="-72" w:right="-72"/>
              <w:jc w:val="center"/>
              <w:rPr>
                <w:b/>
                <w:bCs/>
                <w:sz w:val="15"/>
                <w:szCs w:val="15"/>
                <w:lang w:eastAsia="zh-CN"/>
              </w:rPr>
            </w:pPr>
            <w:r>
              <w:rPr>
                <w:b/>
                <w:bCs/>
                <w:sz w:val="15"/>
                <w:szCs w:val="15"/>
                <w:lang w:eastAsia="zh-CN"/>
              </w:rPr>
              <w:t>Mã đơn vị</w:t>
            </w:r>
          </w:p>
        </w:tc>
        <w:tc>
          <w:tcPr>
            <w:tcW w:w="53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0E40E0DA" w14:textId="77777777" w:rsidR="003C16DF" w:rsidRDefault="003C16DF">
            <w:pPr>
              <w:spacing w:line="256" w:lineRule="auto"/>
              <w:ind w:left="-72" w:right="-72"/>
              <w:jc w:val="center"/>
              <w:rPr>
                <w:b/>
                <w:bCs/>
                <w:sz w:val="15"/>
                <w:szCs w:val="15"/>
                <w:lang w:eastAsia="zh-CN"/>
              </w:rPr>
            </w:pPr>
            <w:r>
              <w:rPr>
                <w:b/>
                <w:bCs/>
                <w:sz w:val="15"/>
                <w:szCs w:val="15"/>
                <w:lang w:eastAsia="zh-CN"/>
              </w:rPr>
              <w:t>Đơn vị có Cơ sở TT-TH cấp huyện</w:t>
            </w:r>
          </w:p>
        </w:tc>
        <w:tc>
          <w:tcPr>
            <w:tcW w:w="766" w:type="dxa"/>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14:paraId="69FEB3CE" w14:textId="77777777" w:rsidR="003C16DF" w:rsidRDefault="003C16DF">
            <w:pPr>
              <w:spacing w:line="256" w:lineRule="auto"/>
              <w:ind w:left="-72" w:right="-72"/>
              <w:jc w:val="center"/>
              <w:rPr>
                <w:b/>
                <w:bCs/>
                <w:sz w:val="15"/>
                <w:szCs w:val="15"/>
                <w:lang w:eastAsia="zh-CN"/>
              </w:rPr>
            </w:pPr>
            <w:r>
              <w:rPr>
                <w:b/>
                <w:bCs/>
                <w:sz w:val="15"/>
                <w:szCs w:val="15"/>
                <w:lang w:eastAsia="zh-CN"/>
              </w:rPr>
              <w:t>Cơ sở TT-TH đã sáp nhập vào đơn vị sự nghiệp VHTT cấp huyện</w:t>
            </w:r>
          </w:p>
        </w:tc>
        <w:tc>
          <w:tcPr>
            <w:tcW w:w="2681" w:type="dxa"/>
            <w:gridSpan w:val="4"/>
            <w:tcBorders>
              <w:top w:val="single" w:sz="4" w:space="0" w:color="auto"/>
              <w:left w:val="nil"/>
              <w:bottom w:val="single" w:sz="4" w:space="0" w:color="auto"/>
              <w:right w:val="single" w:sz="4" w:space="0" w:color="auto"/>
            </w:tcBorders>
            <w:noWrap/>
            <w:vAlign w:val="center"/>
            <w:hideMark/>
          </w:tcPr>
          <w:p w14:paraId="6B44D0E8" w14:textId="36A0ABFE" w:rsidR="003C16DF" w:rsidRPr="00A52F02" w:rsidRDefault="003C16DF">
            <w:pPr>
              <w:spacing w:line="256" w:lineRule="auto"/>
              <w:ind w:left="-72" w:right="-72"/>
              <w:jc w:val="center"/>
              <w:rPr>
                <w:b/>
                <w:bCs/>
                <w:sz w:val="15"/>
                <w:szCs w:val="15"/>
                <w:lang w:val="vi-VN" w:eastAsia="zh-CN"/>
              </w:rPr>
            </w:pPr>
            <w:r>
              <w:rPr>
                <w:b/>
                <w:bCs/>
                <w:sz w:val="15"/>
                <w:szCs w:val="15"/>
                <w:lang w:eastAsia="zh-CN"/>
              </w:rPr>
              <w:t>CƠ SỞ VẬT CHẤT, PHƯƠNG TIỆN</w:t>
            </w:r>
            <w:r>
              <w:rPr>
                <w:b/>
                <w:bCs/>
                <w:sz w:val="15"/>
                <w:szCs w:val="15"/>
                <w:lang w:val="vi-VN" w:eastAsia="zh-CN"/>
              </w:rPr>
              <w:t>, MỨC PHỔ CẬP</w:t>
            </w:r>
          </w:p>
        </w:tc>
        <w:tc>
          <w:tcPr>
            <w:tcW w:w="8671" w:type="dxa"/>
            <w:gridSpan w:val="15"/>
            <w:tcBorders>
              <w:top w:val="single" w:sz="4" w:space="0" w:color="auto"/>
              <w:left w:val="nil"/>
              <w:bottom w:val="single" w:sz="4" w:space="0" w:color="auto"/>
              <w:right w:val="single" w:sz="4" w:space="0" w:color="auto"/>
            </w:tcBorders>
            <w:vAlign w:val="center"/>
            <w:hideMark/>
          </w:tcPr>
          <w:p w14:paraId="4A0F43C6" w14:textId="77777777" w:rsidR="003C16DF" w:rsidRDefault="003C16DF">
            <w:pPr>
              <w:spacing w:line="256" w:lineRule="auto"/>
              <w:ind w:left="-72" w:right="-72"/>
              <w:jc w:val="center"/>
              <w:rPr>
                <w:b/>
                <w:bCs/>
                <w:sz w:val="15"/>
                <w:szCs w:val="15"/>
                <w:lang w:eastAsia="zh-CN"/>
              </w:rPr>
            </w:pPr>
            <w:r>
              <w:rPr>
                <w:b/>
                <w:bCs/>
                <w:sz w:val="15"/>
                <w:szCs w:val="15"/>
                <w:lang w:eastAsia="zh-CN"/>
              </w:rPr>
              <w:t>NHÂN LỰC</w:t>
            </w:r>
          </w:p>
        </w:tc>
        <w:tc>
          <w:tcPr>
            <w:tcW w:w="709" w:type="dxa"/>
            <w:vMerge w:val="restart"/>
            <w:tcBorders>
              <w:top w:val="single" w:sz="4" w:space="0" w:color="auto"/>
              <w:left w:val="single" w:sz="4" w:space="0" w:color="auto"/>
              <w:right w:val="single" w:sz="4" w:space="0" w:color="auto"/>
            </w:tcBorders>
            <w:vAlign w:val="center"/>
            <w:hideMark/>
          </w:tcPr>
          <w:p w14:paraId="326B309E" w14:textId="621889BD" w:rsidR="003C16DF" w:rsidRPr="006045C8" w:rsidRDefault="006045C8">
            <w:pPr>
              <w:spacing w:line="256" w:lineRule="auto"/>
              <w:ind w:left="-72" w:right="-72"/>
              <w:jc w:val="center"/>
              <w:rPr>
                <w:b/>
                <w:bCs/>
                <w:sz w:val="16"/>
                <w:szCs w:val="16"/>
                <w:lang w:val="vi-VN" w:eastAsia="zh-CN"/>
              </w:rPr>
            </w:pPr>
            <w:r>
              <w:rPr>
                <w:b/>
                <w:bCs/>
                <w:sz w:val="16"/>
                <w:szCs w:val="16"/>
                <w:lang w:val="vi-VN" w:eastAsia="zh-CN"/>
              </w:rPr>
              <w:t>GHI CHÚ</w:t>
            </w:r>
          </w:p>
        </w:tc>
      </w:tr>
      <w:tr w:rsidR="003C16DF" w14:paraId="27FC00E9" w14:textId="77777777" w:rsidTr="003C16DF">
        <w:trPr>
          <w:trHeight w:val="6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3A90A5" w14:textId="77777777" w:rsidR="003C16DF" w:rsidRDefault="003C16DF">
            <w:pPr>
              <w:spacing w:line="256" w:lineRule="auto"/>
              <w:rPr>
                <w:b/>
                <w:bCs/>
                <w:sz w:val="16"/>
                <w:szCs w:val="16"/>
                <w:lang w:eastAsia="zh-CN"/>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06CBF3AB" w14:textId="77777777" w:rsidR="003C16DF" w:rsidRDefault="003C16DF">
            <w:pPr>
              <w:spacing w:line="256" w:lineRule="auto"/>
              <w:rPr>
                <w:b/>
                <w:bCs/>
                <w:sz w:val="15"/>
                <w:szCs w:val="15"/>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4FA5E9" w14:textId="77777777" w:rsidR="003C16DF" w:rsidRDefault="003C16DF">
            <w:pPr>
              <w:spacing w:line="256" w:lineRule="auto"/>
              <w:rPr>
                <w:b/>
                <w:bCs/>
                <w:sz w:val="15"/>
                <w:szCs w:val="15"/>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9CBDB9" w14:textId="77777777" w:rsidR="003C16DF" w:rsidRDefault="003C16DF">
            <w:pPr>
              <w:spacing w:line="256" w:lineRule="auto"/>
              <w:rPr>
                <w:b/>
                <w:bCs/>
                <w:sz w:val="15"/>
                <w:szCs w:val="15"/>
                <w:lang w:eastAsia="zh-CN"/>
              </w:rPr>
            </w:pPr>
          </w:p>
        </w:tc>
        <w:tc>
          <w:tcPr>
            <w:tcW w:w="766" w:type="dxa"/>
            <w:vMerge/>
            <w:tcBorders>
              <w:top w:val="single" w:sz="4" w:space="0" w:color="auto"/>
              <w:left w:val="single" w:sz="4" w:space="0" w:color="auto"/>
              <w:bottom w:val="single" w:sz="4" w:space="0" w:color="000000"/>
              <w:right w:val="single" w:sz="4" w:space="0" w:color="auto"/>
            </w:tcBorders>
            <w:vAlign w:val="center"/>
            <w:hideMark/>
          </w:tcPr>
          <w:p w14:paraId="1B27597F" w14:textId="77777777" w:rsidR="003C16DF" w:rsidRDefault="003C16DF">
            <w:pPr>
              <w:spacing w:line="256" w:lineRule="auto"/>
              <w:rPr>
                <w:b/>
                <w:bCs/>
                <w:sz w:val="15"/>
                <w:szCs w:val="15"/>
                <w:lang w:eastAsia="zh-CN"/>
              </w:rPr>
            </w:pPr>
          </w:p>
        </w:tc>
        <w:tc>
          <w:tcPr>
            <w:tcW w:w="1976" w:type="dxa"/>
            <w:gridSpan w:val="3"/>
            <w:tcBorders>
              <w:top w:val="single" w:sz="4" w:space="0" w:color="auto"/>
              <w:left w:val="nil"/>
              <w:bottom w:val="single" w:sz="4" w:space="0" w:color="auto"/>
              <w:right w:val="single" w:sz="4" w:space="0" w:color="000000"/>
            </w:tcBorders>
            <w:shd w:val="clear" w:color="auto" w:fill="FFFFFF"/>
            <w:vAlign w:val="center"/>
            <w:hideMark/>
          </w:tcPr>
          <w:p w14:paraId="4FA11735" w14:textId="77777777" w:rsidR="003C16DF" w:rsidRDefault="003C16DF">
            <w:pPr>
              <w:spacing w:line="256" w:lineRule="auto"/>
              <w:ind w:left="-72" w:right="-72"/>
              <w:jc w:val="center"/>
              <w:rPr>
                <w:b/>
                <w:bCs/>
                <w:sz w:val="15"/>
                <w:szCs w:val="15"/>
                <w:lang w:eastAsia="zh-CN"/>
              </w:rPr>
            </w:pPr>
            <w:r>
              <w:rPr>
                <w:b/>
                <w:bCs/>
                <w:sz w:val="15"/>
                <w:szCs w:val="15"/>
                <w:lang w:eastAsia="zh-CN"/>
              </w:rPr>
              <w:t>Công nghệ phát thanh</w:t>
            </w:r>
            <w:r>
              <w:rPr>
                <w:b/>
                <w:bCs/>
                <w:sz w:val="15"/>
                <w:szCs w:val="15"/>
                <w:lang w:eastAsia="zh-CN"/>
              </w:rPr>
              <w:br/>
              <w:t xml:space="preserve"> (đánh dấu X vào ô phù hợp)</w:t>
            </w:r>
          </w:p>
        </w:tc>
        <w:tc>
          <w:tcPr>
            <w:tcW w:w="705" w:type="dxa"/>
            <w:vMerge w:val="restart"/>
            <w:tcBorders>
              <w:top w:val="nil"/>
              <w:left w:val="single" w:sz="4" w:space="0" w:color="auto"/>
              <w:bottom w:val="single" w:sz="4" w:space="0" w:color="000000"/>
              <w:right w:val="single" w:sz="4" w:space="0" w:color="auto"/>
            </w:tcBorders>
            <w:shd w:val="clear" w:color="auto" w:fill="FFFFFF"/>
            <w:vAlign w:val="center"/>
            <w:hideMark/>
          </w:tcPr>
          <w:p w14:paraId="600C955F" w14:textId="77777777" w:rsidR="003C16DF" w:rsidRDefault="003C16DF">
            <w:pPr>
              <w:spacing w:line="256" w:lineRule="auto"/>
              <w:ind w:left="-72" w:right="-72"/>
              <w:jc w:val="center"/>
              <w:rPr>
                <w:b/>
                <w:bCs/>
                <w:sz w:val="15"/>
                <w:szCs w:val="15"/>
                <w:lang w:eastAsia="zh-CN"/>
              </w:rPr>
            </w:pPr>
            <w:r>
              <w:rPr>
                <w:b/>
                <w:bCs/>
                <w:sz w:val="15"/>
                <w:szCs w:val="15"/>
                <w:lang w:eastAsia="zh-CN"/>
              </w:rPr>
              <w:t>Tỷ lệ hộ nghe được đài truyền thanh cấp huyện (%)</w:t>
            </w:r>
          </w:p>
        </w:tc>
        <w:tc>
          <w:tcPr>
            <w:tcW w:w="518" w:type="dxa"/>
            <w:vMerge w:val="restart"/>
            <w:tcBorders>
              <w:top w:val="nil"/>
              <w:left w:val="single" w:sz="4" w:space="0" w:color="auto"/>
              <w:bottom w:val="single" w:sz="4" w:space="0" w:color="auto"/>
              <w:right w:val="single" w:sz="4" w:space="0" w:color="auto"/>
            </w:tcBorders>
            <w:vAlign w:val="center"/>
            <w:hideMark/>
          </w:tcPr>
          <w:p w14:paraId="5A44F047" w14:textId="5CE8387D" w:rsidR="003C16DF" w:rsidRDefault="003C16DF" w:rsidP="008612C3">
            <w:pPr>
              <w:spacing w:line="256" w:lineRule="auto"/>
              <w:ind w:left="-72" w:right="-72"/>
              <w:jc w:val="center"/>
              <w:rPr>
                <w:b/>
                <w:bCs/>
                <w:sz w:val="15"/>
                <w:szCs w:val="15"/>
                <w:lang w:eastAsia="zh-CN"/>
              </w:rPr>
            </w:pPr>
            <w:r>
              <w:rPr>
                <w:b/>
                <w:bCs/>
                <w:sz w:val="15"/>
                <w:szCs w:val="15"/>
                <w:lang w:eastAsia="zh-CN"/>
              </w:rPr>
              <w:t>Tổng số người hiện có</w:t>
            </w:r>
            <w:r>
              <w:rPr>
                <w:b/>
                <w:bCs/>
                <w:sz w:val="15"/>
                <w:szCs w:val="15"/>
                <w:lang w:eastAsia="zh-CN"/>
              </w:rPr>
              <w:br/>
              <w:t>(</w:t>
            </w:r>
            <w:r w:rsidR="008612C3">
              <w:rPr>
                <w:b/>
                <w:bCs/>
                <w:sz w:val="15"/>
                <w:szCs w:val="15"/>
                <w:lang w:val="vi-VN" w:eastAsia="zh-CN"/>
              </w:rPr>
              <w:t>7</w:t>
            </w:r>
            <w:r>
              <w:rPr>
                <w:b/>
                <w:bCs/>
                <w:sz w:val="15"/>
                <w:szCs w:val="15"/>
                <w:lang w:eastAsia="zh-CN"/>
              </w:rPr>
              <w:t xml:space="preserve"> = </w:t>
            </w:r>
            <w:r w:rsidR="008612C3">
              <w:rPr>
                <w:b/>
                <w:bCs/>
                <w:sz w:val="15"/>
                <w:szCs w:val="15"/>
                <w:lang w:val="vi-VN" w:eastAsia="zh-CN"/>
              </w:rPr>
              <w:t>9</w:t>
            </w:r>
            <w:r>
              <w:rPr>
                <w:b/>
                <w:bCs/>
                <w:sz w:val="15"/>
                <w:szCs w:val="15"/>
                <w:lang w:eastAsia="zh-CN"/>
              </w:rPr>
              <w:t xml:space="preserve"> +1</w:t>
            </w:r>
            <w:r w:rsidR="008612C3">
              <w:rPr>
                <w:b/>
                <w:bCs/>
                <w:sz w:val="15"/>
                <w:szCs w:val="15"/>
                <w:lang w:val="vi-VN" w:eastAsia="zh-CN"/>
              </w:rPr>
              <w:t>0</w:t>
            </w:r>
            <w:r>
              <w:rPr>
                <w:b/>
                <w:bCs/>
                <w:sz w:val="15"/>
                <w:szCs w:val="15"/>
                <w:lang w:eastAsia="zh-CN"/>
              </w:rPr>
              <w:t xml:space="preserve"> +</w:t>
            </w:r>
            <w:r w:rsidR="008612C3">
              <w:rPr>
                <w:b/>
                <w:bCs/>
                <w:sz w:val="15"/>
                <w:szCs w:val="15"/>
                <w:lang w:val="vi-VN" w:eastAsia="zh-CN"/>
              </w:rPr>
              <w:t>11</w:t>
            </w:r>
            <w:r>
              <w:rPr>
                <w:b/>
                <w:bCs/>
                <w:sz w:val="15"/>
                <w:szCs w:val="15"/>
                <w:lang w:eastAsia="zh-CN"/>
              </w:rPr>
              <w:t>)</w:t>
            </w:r>
          </w:p>
        </w:tc>
        <w:tc>
          <w:tcPr>
            <w:tcW w:w="545" w:type="dxa"/>
            <w:vMerge w:val="restart"/>
            <w:tcBorders>
              <w:top w:val="nil"/>
              <w:left w:val="single" w:sz="4" w:space="0" w:color="auto"/>
              <w:bottom w:val="single" w:sz="4" w:space="0" w:color="auto"/>
              <w:right w:val="single" w:sz="4" w:space="0" w:color="auto"/>
            </w:tcBorders>
            <w:vAlign w:val="center"/>
            <w:hideMark/>
          </w:tcPr>
          <w:p w14:paraId="21C2B354" w14:textId="77777777" w:rsidR="003C16DF" w:rsidRDefault="003C16DF">
            <w:pPr>
              <w:spacing w:line="256" w:lineRule="auto"/>
              <w:ind w:left="-72" w:right="-72"/>
              <w:jc w:val="center"/>
              <w:rPr>
                <w:b/>
                <w:bCs/>
                <w:sz w:val="15"/>
                <w:szCs w:val="15"/>
                <w:lang w:eastAsia="zh-CN"/>
              </w:rPr>
            </w:pPr>
            <w:r>
              <w:rPr>
                <w:b/>
                <w:bCs/>
                <w:sz w:val="15"/>
                <w:szCs w:val="15"/>
                <w:lang w:eastAsia="zh-CN"/>
              </w:rPr>
              <w:t>Trong đó nữ</w:t>
            </w:r>
          </w:p>
        </w:tc>
        <w:tc>
          <w:tcPr>
            <w:tcW w:w="2234" w:type="dxa"/>
            <w:gridSpan w:val="3"/>
            <w:tcBorders>
              <w:top w:val="single" w:sz="4" w:space="0" w:color="auto"/>
              <w:left w:val="nil"/>
              <w:bottom w:val="single" w:sz="4" w:space="0" w:color="auto"/>
              <w:right w:val="single" w:sz="4" w:space="0" w:color="auto"/>
            </w:tcBorders>
            <w:vAlign w:val="center"/>
            <w:hideMark/>
          </w:tcPr>
          <w:p w14:paraId="456667B2" w14:textId="77777777" w:rsidR="003C16DF" w:rsidRDefault="003C16DF">
            <w:pPr>
              <w:spacing w:line="256" w:lineRule="auto"/>
              <w:ind w:left="-72" w:right="-72"/>
              <w:jc w:val="center"/>
              <w:rPr>
                <w:b/>
                <w:bCs/>
                <w:sz w:val="15"/>
                <w:szCs w:val="15"/>
                <w:lang w:eastAsia="zh-CN"/>
              </w:rPr>
            </w:pPr>
            <w:r>
              <w:rPr>
                <w:b/>
                <w:bCs/>
                <w:sz w:val="15"/>
                <w:szCs w:val="15"/>
                <w:lang w:eastAsia="zh-CN"/>
              </w:rPr>
              <w:t>Tổng số người hiện có phân tổ theo nhóm công việc</w:t>
            </w:r>
          </w:p>
        </w:tc>
        <w:tc>
          <w:tcPr>
            <w:tcW w:w="3520" w:type="dxa"/>
            <w:gridSpan w:val="7"/>
            <w:tcBorders>
              <w:top w:val="single" w:sz="4" w:space="0" w:color="auto"/>
              <w:left w:val="nil"/>
              <w:bottom w:val="single" w:sz="4" w:space="0" w:color="auto"/>
              <w:right w:val="single" w:sz="4" w:space="0" w:color="auto"/>
            </w:tcBorders>
            <w:noWrap/>
            <w:vAlign w:val="center"/>
            <w:hideMark/>
          </w:tcPr>
          <w:p w14:paraId="04A4EAC3" w14:textId="77777777" w:rsidR="003C16DF" w:rsidRDefault="003C16DF">
            <w:pPr>
              <w:spacing w:line="256" w:lineRule="auto"/>
              <w:ind w:left="-72" w:right="-72"/>
              <w:jc w:val="center"/>
              <w:rPr>
                <w:b/>
                <w:bCs/>
                <w:sz w:val="15"/>
                <w:szCs w:val="15"/>
                <w:lang w:eastAsia="zh-CN"/>
              </w:rPr>
            </w:pPr>
            <w:r>
              <w:rPr>
                <w:b/>
                <w:bCs/>
                <w:sz w:val="15"/>
                <w:szCs w:val="15"/>
                <w:lang w:eastAsia="zh-CN"/>
              </w:rPr>
              <w:t>Trình độ, chuyên ngành đào tạo</w:t>
            </w:r>
          </w:p>
        </w:tc>
        <w:tc>
          <w:tcPr>
            <w:tcW w:w="1854"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45CEFF2D" w14:textId="77777777" w:rsidR="003C16DF" w:rsidRDefault="003C16DF">
            <w:pPr>
              <w:spacing w:line="256" w:lineRule="auto"/>
              <w:ind w:left="-72" w:right="-72"/>
              <w:jc w:val="center"/>
              <w:rPr>
                <w:b/>
                <w:bCs/>
                <w:sz w:val="15"/>
                <w:szCs w:val="15"/>
                <w:lang w:eastAsia="zh-CN"/>
              </w:rPr>
            </w:pPr>
            <w:r>
              <w:rPr>
                <w:b/>
                <w:bCs/>
                <w:sz w:val="15"/>
                <w:szCs w:val="15"/>
                <w:lang w:eastAsia="zh-CN"/>
              </w:rPr>
              <w:t>Nhu cầu đào tạo, bồi dưỡng trong năm</w:t>
            </w:r>
          </w:p>
        </w:tc>
        <w:tc>
          <w:tcPr>
            <w:tcW w:w="709" w:type="dxa"/>
            <w:vMerge/>
            <w:tcBorders>
              <w:left w:val="single" w:sz="4" w:space="0" w:color="auto"/>
              <w:right w:val="single" w:sz="4" w:space="0" w:color="auto"/>
            </w:tcBorders>
            <w:vAlign w:val="center"/>
            <w:hideMark/>
          </w:tcPr>
          <w:p w14:paraId="22E0DFF2" w14:textId="77777777" w:rsidR="003C16DF" w:rsidRDefault="003C16DF">
            <w:pPr>
              <w:spacing w:line="256" w:lineRule="auto"/>
              <w:rPr>
                <w:b/>
                <w:bCs/>
                <w:sz w:val="16"/>
                <w:szCs w:val="16"/>
                <w:lang w:eastAsia="zh-CN"/>
              </w:rPr>
            </w:pPr>
          </w:p>
        </w:tc>
      </w:tr>
      <w:tr w:rsidR="003C16DF" w14:paraId="4F720583" w14:textId="77777777" w:rsidTr="003C16DF">
        <w:trPr>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BBB4C1" w14:textId="77777777" w:rsidR="003C16DF" w:rsidRDefault="003C16DF">
            <w:pPr>
              <w:spacing w:line="256" w:lineRule="auto"/>
              <w:rPr>
                <w:b/>
                <w:bCs/>
                <w:sz w:val="16"/>
                <w:szCs w:val="16"/>
                <w:lang w:eastAsia="zh-CN"/>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0111F5E2" w14:textId="77777777" w:rsidR="003C16DF" w:rsidRDefault="003C16DF">
            <w:pPr>
              <w:spacing w:line="256" w:lineRule="auto"/>
              <w:rPr>
                <w:b/>
                <w:bCs/>
                <w:sz w:val="15"/>
                <w:szCs w:val="15"/>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128132" w14:textId="77777777" w:rsidR="003C16DF" w:rsidRDefault="003C16DF">
            <w:pPr>
              <w:spacing w:line="256" w:lineRule="auto"/>
              <w:rPr>
                <w:b/>
                <w:bCs/>
                <w:sz w:val="15"/>
                <w:szCs w:val="15"/>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F32771" w14:textId="77777777" w:rsidR="003C16DF" w:rsidRDefault="003C16DF">
            <w:pPr>
              <w:spacing w:line="256" w:lineRule="auto"/>
              <w:rPr>
                <w:b/>
                <w:bCs/>
                <w:sz w:val="15"/>
                <w:szCs w:val="15"/>
                <w:lang w:eastAsia="zh-CN"/>
              </w:rPr>
            </w:pPr>
          </w:p>
        </w:tc>
        <w:tc>
          <w:tcPr>
            <w:tcW w:w="766" w:type="dxa"/>
            <w:vMerge/>
            <w:tcBorders>
              <w:top w:val="single" w:sz="4" w:space="0" w:color="auto"/>
              <w:left w:val="single" w:sz="4" w:space="0" w:color="auto"/>
              <w:bottom w:val="single" w:sz="4" w:space="0" w:color="000000"/>
              <w:right w:val="single" w:sz="4" w:space="0" w:color="auto"/>
            </w:tcBorders>
            <w:vAlign w:val="center"/>
            <w:hideMark/>
          </w:tcPr>
          <w:p w14:paraId="1C3CFBF2" w14:textId="77777777" w:rsidR="003C16DF" w:rsidRDefault="003C16DF">
            <w:pPr>
              <w:spacing w:line="256" w:lineRule="auto"/>
              <w:rPr>
                <w:b/>
                <w:bCs/>
                <w:sz w:val="15"/>
                <w:szCs w:val="15"/>
                <w:lang w:eastAsia="zh-CN"/>
              </w:rPr>
            </w:pPr>
          </w:p>
        </w:tc>
        <w:tc>
          <w:tcPr>
            <w:tcW w:w="564" w:type="dxa"/>
            <w:vMerge w:val="restart"/>
            <w:tcBorders>
              <w:top w:val="nil"/>
              <w:left w:val="single" w:sz="4" w:space="0" w:color="auto"/>
              <w:bottom w:val="single" w:sz="4" w:space="0" w:color="000000"/>
              <w:right w:val="single" w:sz="4" w:space="0" w:color="auto"/>
            </w:tcBorders>
            <w:shd w:val="clear" w:color="auto" w:fill="FFFFFF"/>
            <w:vAlign w:val="center"/>
            <w:hideMark/>
          </w:tcPr>
          <w:p w14:paraId="6A9A45A2" w14:textId="77777777" w:rsidR="003C16DF" w:rsidRDefault="003C16DF">
            <w:pPr>
              <w:spacing w:line="256" w:lineRule="auto"/>
              <w:ind w:left="-72" w:right="-72"/>
              <w:jc w:val="center"/>
              <w:rPr>
                <w:b/>
                <w:bCs/>
                <w:sz w:val="15"/>
                <w:szCs w:val="15"/>
                <w:lang w:eastAsia="zh-CN"/>
              </w:rPr>
            </w:pPr>
            <w:r>
              <w:rPr>
                <w:b/>
                <w:bCs/>
                <w:sz w:val="15"/>
                <w:szCs w:val="15"/>
                <w:lang w:eastAsia="zh-CN"/>
              </w:rPr>
              <w:t>Đài có dây</w:t>
            </w:r>
          </w:p>
        </w:tc>
        <w:tc>
          <w:tcPr>
            <w:tcW w:w="706" w:type="dxa"/>
            <w:vMerge w:val="restart"/>
            <w:tcBorders>
              <w:top w:val="nil"/>
              <w:left w:val="single" w:sz="4" w:space="0" w:color="auto"/>
              <w:bottom w:val="single" w:sz="4" w:space="0" w:color="000000"/>
              <w:right w:val="single" w:sz="4" w:space="0" w:color="auto"/>
            </w:tcBorders>
            <w:shd w:val="clear" w:color="auto" w:fill="FFFFFF"/>
            <w:vAlign w:val="center"/>
            <w:hideMark/>
          </w:tcPr>
          <w:p w14:paraId="3B6E4612" w14:textId="77777777" w:rsidR="003C16DF" w:rsidRDefault="003C16DF">
            <w:pPr>
              <w:spacing w:line="256" w:lineRule="auto"/>
              <w:ind w:left="-72" w:right="-72"/>
              <w:jc w:val="center"/>
              <w:rPr>
                <w:b/>
                <w:bCs/>
                <w:sz w:val="15"/>
                <w:szCs w:val="15"/>
                <w:lang w:eastAsia="zh-CN"/>
              </w:rPr>
            </w:pPr>
            <w:r>
              <w:rPr>
                <w:b/>
                <w:bCs/>
                <w:sz w:val="15"/>
                <w:szCs w:val="15"/>
                <w:lang w:eastAsia="zh-CN"/>
              </w:rPr>
              <w:t>Đài không dây FM</w:t>
            </w:r>
          </w:p>
        </w:tc>
        <w:tc>
          <w:tcPr>
            <w:tcW w:w="706" w:type="dxa"/>
            <w:vMerge w:val="restart"/>
            <w:tcBorders>
              <w:top w:val="nil"/>
              <w:left w:val="single" w:sz="4" w:space="0" w:color="auto"/>
              <w:bottom w:val="single" w:sz="4" w:space="0" w:color="000000"/>
              <w:right w:val="single" w:sz="4" w:space="0" w:color="auto"/>
            </w:tcBorders>
            <w:shd w:val="clear" w:color="auto" w:fill="FFFFFF"/>
            <w:vAlign w:val="center"/>
            <w:hideMark/>
          </w:tcPr>
          <w:p w14:paraId="108301CD" w14:textId="77777777" w:rsidR="003C16DF" w:rsidRDefault="003C16DF">
            <w:pPr>
              <w:spacing w:line="256" w:lineRule="auto"/>
              <w:ind w:left="-72" w:right="-72"/>
              <w:jc w:val="center"/>
              <w:rPr>
                <w:b/>
                <w:bCs/>
                <w:sz w:val="15"/>
                <w:szCs w:val="15"/>
                <w:lang w:eastAsia="zh-CN"/>
              </w:rPr>
            </w:pPr>
            <w:r>
              <w:rPr>
                <w:b/>
                <w:bCs/>
                <w:sz w:val="15"/>
                <w:szCs w:val="15"/>
                <w:lang w:eastAsia="zh-CN"/>
              </w:rPr>
              <w:t>Đài cả có dây và không dây FM</w:t>
            </w:r>
          </w:p>
        </w:tc>
        <w:tc>
          <w:tcPr>
            <w:tcW w:w="705" w:type="dxa"/>
            <w:vMerge/>
            <w:tcBorders>
              <w:top w:val="nil"/>
              <w:left w:val="single" w:sz="4" w:space="0" w:color="auto"/>
              <w:bottom w:val="single" w:sz="4" w:space="0" w:color="000000"/>
              <w:right w:val="single" w:sz="4" w:space="0" w:color="auto"/>
            </w:tcBorders>
            <w:vAlign w:val="center"/>
            <w:hideMark/>
          </w:tcPr>
          <w:p w14:paraId="6085659E" w14:textId="77777777" w:rsidR="003C16DF" w:rsidRDefault="003C16DF">
            <w:pPr>
              <w:spacing w:line="256" w:lineRule="auto"/>
              <w:rPr>
                <w:b/>
                <w:bCs/>
                <w:sz w:val="15"/>
                <w:szCs w:val="15"/>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261A52C0" w14:textId="77777777" w:rsidR="003C16DF" w:rsidRDefault="003C16DF">
            <w:pPr>
              <w:spacing w:line="256" w:lineRule="auto"/>
              <w:rPr>
                <w:b/>
                <w:bCs/>
                <w:sz w:val="15"/>
                <w:szCs w:val="15"/>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5AE55B6D" w14:textId="77777777" w:rsidR="003C16DF" w:rsidRDefault="003C16DF">
            <w:pPr>
              <w:spacing w:line="256" w:lineRule="auto"/>
              <w:rPr>
                <w:b/>
                <w:bCs/>
                <w:sz w:val="15"/>
                <w:szCs w:val="15"/>
                <w:lang w:eastAsia="zh-CN"/>
              </w:rPr>
            </w:pPr>
          </w:p>
        </w:tc>
        <w:tc>
          <w:tcPr>
            <w:tcW w:w="923" w:type="dxa"/>
            <w:vMerge w:val="restart"/>
            <w:tcBorders>
              <w:top w:val="nil"/>
              <w:left w:val="single" w:sz="4" w:space="0" w:color="auto"/>
              <w:bottom w:val="single" w:sz="4" w:space="0" w:color="auto"/>
              <w:right w:val="single" w:sz="4" w:space="0" w:color="auto"/>
            </w:tcBorders>
            <w:vAlign w:val="center"/>
            <w:hideMark/>
          </w:tcPr>
          <w:p w14:paraId="2BF14FF9" w14:textId="77777777" w:rsidR="003C16DF" w:rsidRDefault="003C16DF">
            <w:pPr>
              <w:spacing w:line="256" w:lineRule="auto"/>
              <w:ind w:left="-72" w:right="-72"/>
              <w:jc w:val="center"/>
              <w:rPr>
                <w:b/>
                <w:bCs/>
                <w:sz w:val="15"/>
                <w:szCs w:val="15"/>
                <w:lang w:eastAsia="zh-CN"/>
              </w:rPr>
            </w:pPr>
            <w:r>
              <w:rPr>
                <w:b/>
                <w:bCs/>
                <w:sz w:val="15"/>
                <w:szCs w:val="15"/>
                <w:lang w:eastAsia="zh-CN"/>
              </w:rPr>
              <w:t>Thực hiện công việc liên quan đến sản xuất nội dung</w:t>
            </w:r>
          </w:p>
        </w:tc>
        <w:tc>
          <w:tcPr>
            <w:tcW w:w="732" w:type="dxa"/>
            <w:vMerge w:val="restart"/>
            <w:tcBorders>
              <w:top w:val="nil"/>
              <w:left w:val="single" w:sz="4" w:space="0" w:color="auto"/>
              <w:bottom w:val="single" w:sz="4" w:space="0" w:color="auto"/>
              <w:right w:val="single" w:sz="4" w:space="0" w:color="auto"/>
            </w:tcBorders>
            <w:vAlign w:val="center"/>
            <w:hideMark/>
          </w:tcPr>
          <w:p w14:paraId="6395C218" w14:textId="77777777" w:rsidR="003C16DF" w:rsidRDefault="003C16DF">
            <w:pPr>
              <w:spacing w:line="256" w:lineRule="auto"/>
              <w:ind w:left="-72" w:right="-72"/>
              <w:jc w:val="center"/>
              <w:rPr>
                <w:b/>
                <w:bCs/>
                <w:sz w:val="15"/>
                <w:szCs w:val="15"/>
                <w:lang w:eastAsia="zh-CN"/>
              </w:rPr>
            </w:pPr>
            <w:r>
              <w:rPr>
                <w:b/>
                <w:bCs/>
                <w:sz w:val="15"/>
                <w:szCs w:val="15"/>
                <w:lang w:eastAsia="zh-CN"/>
              </w:rPr>
              <w:t>Thực hiện công việc liên quan đến kỹ thuật</w:t>
            </w:r>
          </w:p>
        </w:tc>
        <w:tc>
          <w:tcPr>
            <w:tcW w:w="579" w:type="dxa"/>
            <w:vMerge w:val="restart"/>
            <w:tcBorders>
              <w:top w:val="nil"/>
              <w:left w:val="single" w:sz="4" w:space="0" w:color="auto"/>
              <w:bottom w:val="single" w:sz="4" w:space="0" w:color="auto"/>
              <w:right w:val="single" w:sz="4" w:space="0" w:color="auto"/>
            </w:tcBorders>
            <w:vAlign w:val="center"/>
            <w:hideMark/>
          </w:tcPr>
          <w:p w14:paraId="03440D3B" w14:textId="77777777" w:rsidR="003C16DF" w:rsidRDefault="003C16DF">
            <w:pPr>
              <w:spacing w:line="256" w:lineRule="auto"/>
              <w:ind w:left="-72" w:right="-72"/>
              <w:jc w:val="center"/>
              <w:rPr>
                <w:b/>
                <w:bCs/>
                <w:sz w:val="15"/>
                <w:szCs w:val="15"/>
                <w:lang w:eastAsia="zh-CN"/>
              </w:rPr>
            </w:pPr>
            <w:r>
              <w:rPr>
                <w:b/>
                <w:bCs/>
                <w:sz w:val="15"/>
                <w:szCs w:val="15"/>
                <w:lang w:eastAsia="zh-CN"/>
              </w:rPr>
              <w:t>Công việc khác</w:t>
            </w:r>
          </w:p>
        </w:tc>
        <w:tc>
          <w:tcPr>
            <w:tcW w:w="1688" w:type="dxa"/>
            <w:gridSpan w:val="3"/>
            <w:tcBorders>
              <w:top w:val="single" w:sz="4" w:space="0" w:color="auto"/>
              <w:left w:val="nil"/>
              <w:bottom w:val="single" w:sz="4" w:space="0" w:color="auto"/>
              <w:right w:val="single" w:sz="4" w:space="0" w:color="auto"/>
            </w:tcBorders>
            <w:noWrap/>
            <w:vAlign w:val="center"/>
            <w:hideMark/>
          </w:tcPr>
          <w:p w14:paraId="64BC433C" w14:textId="77777777" w:rsidR="003C16DF" w:rsidRDefault="003C16DF">
            <w:pPr>
              <w:spacing w:line="256" w:lineRule="auto"/>
              <w:ind w:left="-72" w:right="-72"/>
              <w:jc w:val="center"/>
              <w:rPr>
                <w:b/>
                <w:bCs/>
                <w:sz w:val="15"/>
                <w:szCs w:val="15"/>
                <w:lang w:eastAsia="zh-CN"/>
              </w:rPr>
            </w:pPr>
            <w:r>
              <w:rPr>
                <w:b/>
                <w:bCs/>
                <w:sz w:val="15"/>
                <w:szCs w:val="15"/>
                <w:lang w:eastAsia="zh-CN"/>
              </w:rPr>
              <w:t>Đại học trở lên</w:t>
            </w:r>
          </w:p>
        </w:tc>
        <w:tc>
          <w:tcPr>
            <w:tcW w:w="1832" w:type="dxa"/>
            <w:gridSpan w:val="4"/>
            <w:tcBorders>
              <w:top w:val="single" w:sz="4" w:space="0" w:color="auto"/>
              <w:left w:val="nil"/>
              <w:bottom w:val="single" w:sz="4" w:space="0" w:color="auto"/>
              <w:right w:val="single" w:sz="4" w:space="0" w:color="auto"/>
            </w:tcBorders>
            <w:noWrap/>
            <w:vAlign w:val="center"/>
            <w:hideMark/>
          </w:tcPr>
          <w:p w14:paraId="256C347C" w14:textId="77777777" w:rsidR="003C16DF" w:rsidRDefault="003C16DF">
            <w:pPr>
              <w:spacing w:line="256" w:lineRule="auto"/>
              <w:ind w:left="-72" w:right="-72"/>
              <w:jc w:val="center"/>
              <w:rPr>
                <w:b/>
                <w:bCs/>
                <w:sz w:val="15"/>
                <w:szCs w:val="15"/>
                <w:lang w:eastAsia="zh-CN"/>
              </w:rPr>
            </w:pPr>
            <w:r>
              <w:rPr>
                <w:b/>
                <w:bCs/>
                <w:sz w:val="15"/>
                <w:szCs w:val="15"/>
                <w:lang w:eastAsia="zh-CN"/>
              </w:rPr>
              <w:t>Cao đẳng trở xuống</w:t>
            </w:r>
          </w:p>
        </w:tc>
        <w:tc>
          <w:tcPr>
            <w:tcW w:w="1854" w:type="dxa"/>
            <w:gridSpan w:val="3"/>
            <w:vMerge/>
            <w:tcBorders>
              <w:top w:val="single" w:sz="4" w:space="0" w:color="auto"/>
              <w:left w:val="single" w:sz="4" w:space="0" w:color="auto"/>
              <w:bottom w:val="single" w:sz="4" w:space="0" w:color="auto"/>
              <w:right w:val="single" w:sz="4" w:space="0" w:color="auto"/>
            </w:tcBorders>
            <w:vAlign w:val="center"/>
            <w:hideMark/>
          </w:tcPr>
          <w:p w14:paraId="432641CD" w14:textId="77777777" w:rsidR="003C16DF" w:rsidRDefault="003C16DF">
            <w:pPr>
              <w:spacing w:line="256" w:lineRule="auto"/>
              <w:rPr>
                <w:b/>
                <w:bCs/>
                <w:sz w:val="15"/>
                <w:szCs w:val="15"/>
                <w:lang w:eastAsia="zh-CN"/>
              </w:rPr>
            </w:pPr>
          </w:p>
        </w:tc>
        <w:tc>
          <w:tcPr>
            <w:tcW w:w="709" w:type="dxa"/>
            <w:vMerge/>
            <w:tcBorders>
              <w:left w:val="single" w:sz="4" w:space="0" w:color="auto"/>
              <w:right w:val="single" w:sz="4" w:space="0" w:color="auto"/>
            </w:tcBorders>
            <w:vAlign w:val="center"/>
            <w:hideMark/>
          </w:tcPr>
          <w:p w14:paraId="057E0AD3" w14:textId="77777777" w:rsidR="003C16DF" w:rsidRDefault="003C16DF">
            <w:pPr>
              <w:spacing w:line="256" w:lineRule="auto"/>
              <w:rPr>
                <w:b/>
                <w:bCs/>
                <w:sz w:val="16"/>
                <w:szCs w:val="16"/>
                <w:lang w:eastAsia="zh-CN"/>
              </w:rPr>
            </w:pPr>
          </w:p>
        </w:tc>
      </w:tr>
      <w:tr w:rsidR="003C16DF" w14:paraId="0D4C2458" w14:textId="77777777" w:rsidTr="003C16DF">
        <w:trPr>
          <w:trHeight w:val="74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4A49A8" w14:textId="77777777" w:rsidR="003C16DF" w:rsidRDefault="003C16DF">
            <w:pPr>
              <w:spacing w:line="256" w:lineRule="auto"/>
              <w:rPr>
                <w:b/>
                <w:bCs/>
                <w:sz w:val="16"/>
                <w:szCs w:val="16"/>
                <w:lang w:eastAsia="zh-CN"/>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10F88E6C" w14:textId="77777777" w:rsidR="003C16DF" w:rsidRDefault="003C16DF">
            <w:pPr>
              <w:spacing w:line="256" w:lineRule="auto"/>
              <w:rPr>
                <w:b/>
                <w:bCs/>
                <w:sz w:val="15"/>
                <w:szCs w:val="15"/>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7C774A" w14:textId="77777777" w:rsidR="003C16DF" w:rsidRDefault="003C16DF">
            <w:pPr>
              <w:spacing w:line="256" w:lineRule="auto"/>
              <w:rPr>
                <w:b/>
                <w:bCs/>
                <w:sz w:val="15"/>
                <w:szCs w:val="15"/>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F91240" w14:textId="77777777" w:rsidR="003C16DF" w:rsidRDefault="003C16DF">
            <w:pPr>
              <w:spacing w:line="256" w:lineRule="auto"/>
              <w:rPr>
                <w:b/>
                <w:bCs/>
                <w:sz w:val="15"/>
                <w:szCs w:val="15"/>
                <w:lang w:eastAsia="zh-CN"/>
              </w:rPr>
            </w:pPr>
          </w:p>
        </w:tc>
        <w:tc>
          <w:tcPr>
            <w:tcW w:w="766" w:type="dxa"/>
            <w:vMerge/>
            <w:tcBorders>
              <w:top w:val="single" w:sz="4" w:space="0" w:color="auto"/>
              <w:left w:val="single" w:sz="4" w:space="0" w:color="auto"/>
              <w:bottom w:val="single" w:sz="4" w:space="0" w:color="000000"/>
              <w:right w:val="single" w:sz="4" w:space="0" w:color="auto"/>
            </w:tcBorders>
            <w:vAlign w:val="center"/>
            <w:hideMark/>
          </w:tcPr>
          <w:p w14:paraId="053DD5DB" w14:textId="77777777" w:rsidR="003C16DF" w:rsidRDefault="003C16DF">
            <w:pPr>
              <w:spacing w:line="256" w:lineRule="auto"/>
              <w:rPr>
                <w:b/>
                <w:bCs/>
                <w:sz w:val="15"/>
                <w:szCs w:val="15"/>
                <w:lang w:eastAsia="zh-CN"/>
              </w:rPr>
            </w:pPr>
          </w:p>
        </w:tc>
        <w:tc>
          <w:tcPr>
            <w:tcW w:w="564" w:type="dxa"/>
            <w:vMerge/>
            <w:tcBorders>
              <w:top w:val="nil"/>
              <w:left w:val="single" w:sz="4" w:space="0" w:color="auto"/>
              <w:bottom w:val="single" w:sz="4" w:space="0" w:color="000000"/>
              <w:right w:val="single" w:sz="4" w:space="0" w:color="auto"/>
            </w:tcBorders>
            <w:vAlign w:val="center"/>
            <w:hideMark/>
          </w:tcPr>
          <w:p w14:paraId="3041D34E" w14:textId="77777777" w:rsidR="003C16DF" w:rsidRDefault="003C16DF">
            <w:pPr>
              <w:spacing w:line="256" w:lineRule="auto"/>
              <w:rPr>
                <w:b/>
                <w:bCs/>
                <w:sz w:val="15"/>
                <w:szCs w:val="15"/>
                <w:lang w:eastAsia="zh-CN"/>
              </w:rPr>
            </w:pPr>
          </w:p>
        </w:tc>
        <w:tc>
          <w:tcPr>
            <w:tcW w:w="706" w:type="dxa"/>
            <w:vMerge/>
            <w:tcBorders>
              <w:top w:val="nil"/>
              <w:left w:val="single" w:sz="4" w:space="0" w:color="auto"/>
              <w:bottom w:val="single" w:sz="4" w:space="0" w:color="000000"/>
              <w:right w:val="single" w:sz="4" w:space="0" w:color="auto"/>
            </w:tcBorders>
            <w:vAlign w:val="center"/>
            <w:hideMark/>
          </w:tcPr>
          <w:p w14:paraId="68541945" w14:textId="77777777" w:rsidR="003C16DF" w:rsidRDefault="003C16DF">
            <w:pPr>
              <w:spacing w:line="256" w:lineRule="auto"/>
              <w:rPr>
                <w:b/>
                <w:bCs/>
                <w:sz w:val="15"/>
                <w:szCs w:val="15"/>
                <w:lang w:eastAsia="zh-CN"/>
              </w:rPr>
            </w:pPr>
          </w:p>
        </w:tc>
        <w:tc>
          <w:tcPr>
            <w:tcW w:w="706" w:type="dxa"/>
            <w:vMerge/>
            <w:tcBorders>
              <w:top w:val="nil"/>
              <w:left w:val="single" w:sz="4" w:space="0" w:color="auto"/>
              <w:bottom w:val="single" w:sz="4" w:space="0" w:color="000000"/>
              <w:right w:val="single" w:sz="4" w:space="0" w:color="auto"/>
            </w:tcBorders>
            <w:vAlign w:val="center"/>
            <w:hideMark/>
          </w:tcPr>
          <w:p w14:paraId="7D5A6645" w14:textId="77777777" w:rsidR="003C16DF" w:rsidRDefault="003C16DF">
            <w:pPr>
              <w:spacing w:line="256" w:lineRule="auto"/>
              <w:rPr>
                <w:b/>
                <w:bCs/>
                <w:sz w:val="15"/>
                <w:szCs w:val="15"/>
                <w:lang w:eastAsia="zh-CN"/>
              </w:rPr>
            </w:pPr>
          </w:p>
        </w:tc>
        <w:tc>
          <w:tcPr>
            <w:tcW w:w="705" w:type="dxa"/>
            <w:vMerge/>
            <w:tcBorders>
              <w:top w:val="nil"/>
              <w:left w:val="single" w:sz="4" w:space="0" w:color="auto"/>
              <w:bottom w:val="single" w:sz="4" w:space="0" w:color="000000"/>
              <w:right w:val="single" w:sz="4" w:space="0" w:color="auto"/>
            </w:tcBorders>
            <w:vAlign w:val="center"/>
            <w:hideMark/>
          </w:tcPr>
          <w:p w14:paraId="552AD608" w14:textId="77777777" w:rsidR="003C16DF" w:rsidRDefault="003C16DF">
            <w:pPr>
              <w:spacing w:line="256" w:lineRule="auto"/>
              <w:rPr>
                <w:b/>
                <w:bCs/>
                <w:sz w:val="15"/>
                <w:szCs w:val="15"/>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354577E5" w14:textId="77777777" w:rsidR="003C16DF" w:rsidRDefault="003C16DF">
            <w:pPr>
              <w:spacing w:line="256" w:lineRule="auto"/>
              <w:rPr>
                <w:b/>
                <w:bCs/>
                <w:sz w:val="15"/>
                <w:szCs w:val="15"/>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451553E6" w14:textId="77777777" w:rsidR="003C16DF" w:rsidRDefault="003C16DF">
            <w:pPr>
              <w:spacing w:line="256" w:lineRule="auto"/>
              <w:rPr>
                <w:b/>
                <w:bCs/>
                <w:sz w:val="15"/>
                <w:szCs w:val="15"/>
                <w:lang w:eastAsia="zh-CN"/>
              </w:rPr>
            </w:pPr>
          </w:p>
        </w:tc>
        <w:tc>
          <w:tcPr>
            <w:tcW w:w="923" w:type="dxa"/>
            <w:vMerge/>
            <w:tcBorders>
              <w:top w:val="nil"/>
              <w:left w:val="single" w:sz="4" w:space="0" w:color="auto"/>
              <w:bottom w:val="single" w:sz="4" w:space="0" w:color="auto"/>
              <w:right w:val="single" w:sz="4" w:space="0" w:color="auto"/>
            </w:tcBorders>
            <w:vAlign w:val="center"/>
            <w:hideMark/>
          </w:tcPr>
          <w:p w14:paraId="5E4071E0" w14:textId="77777777" w:rsidR="003C16DF" w:rsidRDefault="003C16DF">
            <w:pPr>
              <w:spacing w:line="256" w:lineRule="auto"/>
              <w:rPr>
                <w:b/>
                <w:bCs/>
                <w:sz w:val="15"/>
                <w:szCs w:val="15"/>
                <w:lang w:eastAsia="zh-CN"/>
              </w:rPr>
            </w:pPr>
          </w:p>
        </w:tc>
        <w:tc>
          <w:tcPr>
            <w:tcW w:w="732" w:type="dxa"/>
            <w:vMerge/>
            <w:tcBorders>
              <w:top w:val="nil"/>
              <w:left w:val="single" w:sz="4" w:space="0" w:color="auto"/>
              <w:bottom w:val="single" w:sz="4" w:space="0" w:color="auto"/>
              <w:right w:val="single" w:sz="4" w:space="0" w:color="auto"/>
            </w:tcBorders>
            <w:vAlign w:val="center"/>
            <w:hideMark/>
          </w:tcPr>
          <w:p w14:paraId="695D779D" w14:textId="77777777" w:rsidR="003C16DF" w:rsidRDefault="003C16DF">
            <w:pPr>
              <w:spacing w:line="256" w:lineRule="auto"/>
              <w:rPr>
                <w:b/>
                <w:bCs/>
                <w:sz w:val="15"/>
                <w:szCs w:val="15"/>
                <w:lang w:eastAsia="zh-CN"/>
              </w:rPr>
            </w:pPr>
          </w:p>
        </w:tc>
        <w:tc>
          <w:tcPr>
            <w:tcW w:w="579" w:type="dxa"/>
            <w:vMerge/>
            <w:tcBorders>
              <w:top w:val="nil"/>
              <w:left w:val="single" w:sz="4" w:space="0" w:color="auto"/>
              <w:bottom w:val="single" w:sz="4" w:space="0" w:color="auto"/>
              <w:right w:val="single" w:sz="4" w:space="0" w:color="auto"/>
            </w:tcBorders>
            <w:vAlign w:val="center"/>
            <w:hideMark/>
          </w:tcPr>
          <w:p w14:paraId="41C2A8B0" w14:textId="77777777" w:rsidR="003C16DF" w:rsidRDefault="003C16DF">
            <w:pPr>
              <w:spacing w:line="256" w:lineRule="auto"/>
              <w:rPr>
                <w:b/>
                <w:bCs/>
                <w:sz w:val="15"/>
                <w:szCs w:val="15"/>
                <w:lang w:eastAsia="zh-CN"/>
              </w:rPr>
            </w:pPr>
          </w:p>
        </w:tc>
        <w:tc>
          <w:tcPr>
            <w:tcW w:w="569" w:type="dxa"/>
            <w:tcBorders>
              <w:top w:val="nil"/>
              <w:left w:val="nil"/>
              <w:bottom w:val="single" w:sz="4" w:space="0" w:color="auto"/>
              <w:right w:val="single" w:sz="4" w:space="0" w:color="auto"/>
            </w:tcBorders>
            <w:vAlign w:val="center"/>
            <w:hideMark/>
          </w:tcPr>
          <w:p w14:paraId="63CE3BEE" w14:textId="77777777" w:rsidR="003C16DF" w:rsidRDefault="003C16DF">
            <w:pPr>
              <w:spacing w:line="256" w:lineRule="auto"/>
              <w:ind w:left="-72" w:right="-72"/>
              <w:jc w:val="center"/>
              <w:rPr>
                <w:b/>
                <w:bCs/>
                <w:sz w:val="15"/>
                <w:szCs w:val="15"/>
                <w:lang w:eastAsia="zh-CN"/>
              </w:rPr>
            </w:pPr>
            <w:r>
              <w:rPr>
                <w:b/>
                <w:bCs/>
                <w:sz w:val="15"/>
                <w:szCs w:val="15"/>
                <w:lang w:eastAsia="zh-CN"/>
              </w:rPr>
              <w:t xml:space="preserve">Báo chí, </w:t>
            </w:r>
            <w:r>
              <w:rPr>
                <w:b/>
                <w:bCs/>
                <w:sz w:val="15"/>
                <w:szCs w:val="15"/>
                <w:lang w:eastAsia="zh-CN"/>
              </w:rPr>
              <w:br/>
              <w:t>tuyên truyền</w:t>
            </w:r>
          </w:p>
        </w:tc>
        <w:tc>
          <w:tcPr>
            <w:tcW w:w="561" w:type="dxa"/>
            <w:tcBorders>
              <w:top w:val="nil"/>
              <w:left w:val="nil"/>
              <w:bottom w:val="single" w:sz="4" w:space="0" w:color="auto"/>
              <w:right w:val="single" w:sz="4" w:space="0" w:color="auto"/>
            </w:tcBorders>
            <w:vAlign w:val="center"/>
            <w:hideMark/>
          </w:tcPr>
          <w:p w14:paraId="79DE0B0D" w14:textId="77777777" w:rsidR="003C16DF" w:rsidRDefault="003C16DF">
            <w:pPr>
              <w:spacing w:line="256" w:lineRule="auto"/>
              <w:ind w:left="-72" w:right="-72"/>
              <w:jc w:val="center"/>
              <w:rPr>
                <w:b/>
                <w:bCs/>
                <w:sz w:val="15"/>
                <w:szCs w:val="15"/>
                <w:lang w:eastAsia="zh-CN"/>
              </w:rPr>
            </w:pPr>
            <w:r>
              <w:rPr>
                <w:b/>
                <w:bCs/>
                <w:sz w:val="15"/>
                <w:szCs w:val="15"/>
                <w:lang w:eastAsia="zh-CN"/>
              </w:rPr>
              <w:t xml:space="preserve">Điện tử - Viễn thông, CNTT </w:t>
            </w:r>
          </w:p>
        </w:tc>
        <w:tc>
          <w:tcPr>
            <w:tcW w:w="568" w:type="dxa"/>
            <w:gridSpan w:val="2"/>
            <w:tcBorders>
              <w:top w:val="nil"/>
              <w:left w:val="nil"/>
              <w:bottom w:val="single" w:sz="4" w:space="0" w:color="auto"/>
              <w:right w:val="single" w:sz="4" w:space="0" w:color="auto"/>
            </w:tcBorders>
            <w:vAlign w:val="center"/>
            <w:hideMark/>
          </w:tcPr>
          <w:p w14:paraId="565AD9A6" w14:textId="77777777" w:rsidR="003C16DF" w:rsidRDefault="003C16DF">
            <w:pPr>
              <w:spacing w:line="256" w:lineRule="auto"/>
              <w:ind w:left="-72" w:right="-72"/>
              <w:jc w:val="center"/>
              <w:rPr>
                <w:b/>
                <w:bCs/>
                <w:sz w:val="15"/>
                <w:szCs w:val="15"/>
                <w:lang w:eastAsia="zh-CN"/>
              </w:rPr>
            </w:pPr>
            <w:r>
              <w:rPr>
                <w:b/>
                <w:bCs/>
                <w:sz w:val="15"/>
                <w:szCs w:val="15"/>
                <w:lang w:eastAsia="zh-CN"/>
              </w:rPr>
              <w:t>Ngành khác</w:t>
            </w:r>
          </w:p>
        </w:tc>
        <w:tc>
          <w:tcPr>
            <w:tcW w:w="665" w:type="dxa"/>
            <w:tcBorders>
              <w:top w:val="nil"/>
              <w:left w:val="nil"/>
              <w:bottom w:val="single" w:sz="4" w:space="0" w:color="auto"/>
              <w:right w:val="single" w:sz="4" w:space="0" w:color="auto"/>
            </w:tcBorders>
            <w:vAlign w:val="center"/>
            <w:hideMark/>
          </w:tcPr>
          <w:p w14:paraId="765C8CBE" w14:textId="77777777" w:rsidR="003C16DF" w:rsidRDefault="003C16DF">
            <w:pPr>
              <w:spacing w:line="256" w:lineRule="auto"/>
              <w:ind w:left="-72" w:right="-72"/>
              <w:jc w:val="center"/>
              <w:rPr>
                <w:b/>
                <w:bCs/>
                <w:sz w:val="15"/>
                <w:szCs w:val="15"/>
                <w:lang w:eastAsia="zh-CN"/>
              </w:rPr>
            </w:pPr>
            <w:r>
              <w:rPr>
                <w:b/>
                <w:bCs/>
                <w:sz w:val="15"/>
                <w:szCs w:val="15"/>
                <w:lang w:eastAsia="zh-CN"/>
              </w:rPr>
              <w:t xml:space="preserve">Báo chí, </w:t>
            </w:r>
            <w:r>
              <w:rPr>
                <w:b/>
                <w:bCs/>
                <w:sz w:val="15"/>
                <w:szCs w:val="15"/>
                <w:lang w:eastAsia="zh-CN"/>
              </w:rPr>
              <w:br/>
              <w:t>tuyên truyền</w:t>
            </w:r>
          </w:p>
        </w:tc>
        <w:tc>
          <w:tcPr>
            <w:tcW w:w="599" w:type="dxa"/>
            <w:tcBorders>
              <w:top w:val="nil"/>
              <w:left w:val="nil"/>
              <w:bottom w:val="single" w:sz="4" w:space="0" w:color="auto"/>
              <w:right w:val="single" w:sz="4" w:space="0" w:color="auto"/>
            </w:tcBorders>
            <w:vAlign w:val="center"/>
            <w:hideMark/>
          </w:tcPr>
          <w:p w14:paraId="57905440" w14:textId="77777777" w:rsidR="003C16DF" w:rsidRDefault="003C16DF">
            <w:pPr>
              <w:spacing w:line="256" w:lineRule="auto"/>
              <w:ind w:left="-72" w:right="-72"/>
              <w:jc w:val="center"/>
              <w:rPr>
                <w:b/>
                <w:bCs/>
                <w:sz w:val="15"/>
                <w:szCs w:val="15"/>
                <w:lang w:eastAsia="zh-CN"/>
              </w:rPr>
            </w:pPr>
            <w:r>
              <w:rPr>
                <w:b/>
                <w:bCs/>
                <w:sz w:val="15"/>
                <w:szCs w:val="15"/>
                <w:lang w:eastAsia="zh-CN"/>
              </w:rPr>
              <w:t xml:space="preserve">Điện tử-Viễn thông, CNTT, </w:t>
            </w:r>
          </w:p>
        </w:tc>
        <w:tc>
          <w:tcPr>
            <w:tcW w:w="568" w:type="dxa"/>
            <w:gridSpan w:val="2"/>
            <w:tcBorders>
              <w:top w:val="nil"/>
              <w:left w:val="nil"/>
              <w:bottom w:val="single" w:sz="4" w:space="0" w:color="auto"/>
              <w:right w:val="single" w:sz="4" w:space="0" w:color="auto"/>
            </w:tcBorders>
            <w:vAlign w:val="center"/>
            <w:hideMark/>
          </w:tcPr>
          <w:p w14:paraId="56FD0592" w14:textId="77777777" w:rsidR="003C16DF" w:rsidRDefault="003C16DF">
            <w:pPr>
              <w:spacing w:line="256" w:lineRule="auto"/>
              <w:ind w:left="-72" w:right="-72"/>
              <w:jc w:val="center"/>
              <w:rPr>
                <w:b/>
                <w:bCs/>
                <w:sz w:val="15"/>
                <w:szCs w:val="15"/>
                <w:lang w:eastAsia="zh-CN"/>
              </w:rPr>
            </w:pPr>
            <w:r>
              <w:rPr>
                <w:b/>
                <w:bCs/>
                <w:sz w:val="15"/>
                <w:szCs w:val="15"/>
                <w:lang w:eastAsia="zh-CN"/>
              </w:rPr>
              <w:t>Ngành khác</w:t>
            </w:r>
          </w:p>
        </w:tc>
        <w:tc>
          <w:tcPr>
            <w:tcW w:w="994" w:type="dxa"/>
            <w:tcBorders>
              <w:top w:val="nil"/>
              <w:left w:val="nil"/>
              <w:bottom w:val="single" w:sz="4" w:space="0" w:color="auto"/>
              <w:right w:val="single" w:sz="4" w:space="0" w:color="auto"/>
            </w:tcBorders>
            <w:vAlign w:val="center"/>
            <w:hideMark/>
          </w:tcPr>
          <w:p w14:paraId="43CBA893" w14:textId="77777777" w:rsidR="003C16DF" w:rsidRDefault="003C16DF">
            <w:pPr>
              <w:spacing w:line="256" w:lineRule="auto"/>
              <w:ind w:left="-72" w:right="-72"/>
              <w:jc w:val="center"/>
              <w:rPr>
                <w:b/>
                <w:bCs/>
                <w:sz w:val="15"/>
                <w:szCs w:val="15"/>
                <w:lang w:eastAsia="zh-CN"/>
              </w:rPr>
            </w:pPr>
            <w:r>
              <w:rPr>
                <w:b/>
                <w:bCs/>
                <w:sz w:val="15"/>
                <w:szCs w:val="15"/>
                <w:lang w:eastAsia="zh-CN"/>
              </w:rPr>
              <w:t>Kỹ năng sản xuất chương trình, biên tập</w:t>
            </w:r>
            <w:r>
              <w:rPr>
                <w:b/>
                <w:bCs/>
                <w:sz w:val="15"/>
                <w:szCs w:val="15"/>
                <w:lang w:eastAsia="zh-CN"/>
              </w:rPr>
              <w:br/>
              <w:t>tin, bài</w:t>
            </w:r>
          </w:p>
        </w:tc>
        <w:tc>
          <w:tcPr>
            <w:tcW w:w="850" w:type="dxa"/>
            <w:tcBorders>
              <w:top w:val="nil"/>
              <w:left w:val="nil"/>
              <w:bottom w:val="single" w:sz="4" w:space="0" w:color="auto"/>
              <w:right w:val="single" w:sz="4" w:space="0" w:color="auto"/>
            </w:tcBorders>
            <w:vAlign w:val="center"/>
            <w:hideMark/>
          </w:tcPr>
          <w:p w14:paraId="770EF6E0" w14:textId="77777777" w:rsidR="003C16DF" w:rsidRDefault="003C16DF">
            <w:pPr>
              <w:spacing w:line="256" w:lineRule="auto"/>
              <w:ind w:left="-72" w:right="-72"/>
              <w:jc w:val="center"/>
              <w:rPr>
                <w:b/>
                <w:bCs/>
                <w:sz w:val="15"/>
                <w:szCs w:val="15"/>
                <w:lang w:eastAsia="zh-CN"/>
              </w:rPr>
            </w:pPr>
            <w:r>
              <w:rPr>
                <w:b/>
                <w:bCs/>
                <w:sz w:val="15"/>
                <w:szCs w:val="15"/>
                <w:lang w:eastAsia="zh-CN"/>
              </w:rPr>
              <w:t xml:space="preserve">Ứng dụng </w:t>
            </w:r>
            <w:r>
              <w:rPr>
                <w:b/>
                <w:bCs/>
                <w:sz w:val="15"/>
                <w:szCs w:val="15"/>
                <w:lang w:eastAsia="zh-CN"/>
              </w:rPr>
              <w:br/>
              <w:t>CNTT, sử dụng thiết bị kỹ thuật</w:t>
            </w:r>
          </w:p>
        </w:tc>
        <w:tc>
          <w:tcPr>
            <w:tcW w:w="709" w:type="dxa"/>
            <w:vMerge/>
            <w:tcBorders>
              <w:left w:val="single" w:sz="4" w:space="0" w:color="auto"/>
              <w:bottom w:val="single" w:sz="4" w:space="0" w:color="auto"/>
              <w:right w:val="single" w:sz="4" w:space="0" w:color="auto"/>
            </w:tcBorders>
            <w:vAlign w:val="center"/>
            <w:hideMark/>
          </w:tcPr>
          <w:p w14:paraId="4166515D" w14:textId="77777777" w:rsidR="003C16DF" w:rsidRDefault="003C16DF">
            <w:pPr>
              <w:spacing w:line="256" w:lineRule="auto"/>
              <w:rPr>
                <w:b/>
                <w:bCs/>
                <w:sz w:val="16"/>
                <w:szCs w:val="16"/>
                <w:lang w:eastAsia="zh-CN"/>
              </w:rPr>
            </w:pPr>
          </w:p>
        </w:tc>
      </w:tr>
      <w:tr w:rsidR="00A52F02" w14:paraId="4C2D5762" w14:textId="77777777" w:rsidTr="003C16DF">
        <w:trPr>
          <w:trHeight w:val="294"/>
        </w:trPr>
        <w:tc>
          <w:tcPr>
            <w:tcW w:w="358" w:type="dxa"/>
            <w:tcBorders>
              <w:top w:val="nil"/>
              <w:left w:val="single" w:sz="4" w:space="0" w:color="auto"/>
              <w:bottom w:val="single" w:sz="4" w:space="0" w:color="auto"/>
              <w:right w:val="single" w:sz="4" w:space="0" w:color="auto"/>
            </w:tcBorders>
            <w:shd w:val="clear" w:color="auto" w:fill="FFFFFF"/>
            <w:noWrap/>
            <w:vAlign w:val="center"/>
            <w:hideMark/>
          </w:tcPr>
          <w:p w14:paraId="3D1B095A" w14:textId="77777777" w:rsidR="001C0A4C" w:rsidRDefault="001C0A4C">
            <w:pPr>
              <w:spacing w:line="256" w:lineRule="auto"/>
              <w:ind w:left="-72" w:right="-72"/>
              <w:jc w:val="center"/>
              <w:rPr>
                <w:b/>
                <w:bCs/>
                <w:sz w:val="16"/>
                <w:szCs w:val="16"/>
                <w:lang w:eastAsia="zh-CN"/>
              </w:rPr>
            </w:pPr>
            <w:r>
              <w:rPr>
                <w:b/>
                <w:bCs/>
                <w:sz w:val="16"/>
                <w:szCs w:val="16"/>
                <w:lang w:eastAsia="zh-CN"/>
              </w:rPr>
              <w:t>A</w:t>
            </w:r>
          </w:p>
        </w:tc>
        <w:tc>
          <w:tcPr>
            <w:tcW w:w="906" w:type="dxa"/>
            <w:tcBorders>
              <w:top w:val="nil"/>
              <w:left w:val="nil"/>
              <w:bottom w:val="single" w:sz="4" w:space="0" w:color="auto"/>
              <w:right w:val="single" w:sz="4" w:space="0" w:color="auto"/>
            </w:tcBorders>
            <w:shd w:val="clear" w:color="auto" w:fill="FFFFFF"/>
            <w:noWrap/>
            <w:vAlign w:val="center"/>
            <w:hideMark/>
          </w:tcPr>
          <w:p w14:paraId="5142A32D" w14:textId="77777777" w:rsidR="001C0A4C" w:rsidRDefault="001C0A4C">
            <w:pPr>
              <w:spacing w:line="256" w:lineRule="auto"/>
              <w:ind w:left="-72" w:right="-72"/>
              <w:jc w:val="center"/>
              <w:rPr>
                <w:b/>
                <w:bCs/>
                <w:sz w:val="16"/>
                <w:szCs w:val="16"/>
                <w:lang w:eastAsia="zh-CN"/>
              </w:rPr>
            </w:pPr>
            <w:r>
              <w:rPr>
                <w:b/>
                <w:bCs/>
                <w:sz w:val="16"/>
                <w:szCs w:val="16"/>
                <w:lang w:eastAsia="zh-CN"/>
              </w:rPr>
              <w:t>B</w:t>
            </w:r>
          </w:p>
        </w:tc>
        <w:tc>
          <w:tcPr>
            <w:tcW w:w="394" w:type="dxa"/>
            <w:tcBorders>
              <w:top w:val="nil"/>
              <w:left w:val="nil"/>
              <w:bottom w:val="single" w:sz="4" w:space="0" w:color="auto"/>
              <w:right w:val="single" w:sz="4" w:space="0" w:color="auto"/>
            </w:tcBorders>
            <w:shd w:val="clear" w:color="auto" w:fill="FFFFFF"/>
            <w:noWrap/>
            <w:vAlign w:val="center"/>
            <w:hideMark/>
          </w:tcPr>
          <w:p w14:paraId="047ADB41" w14:textId="77777777" w:rsidR="001C0A4C" w:rsidRDefault="001C0A4C">
            <w:pPr>
              <w:spacing w:line="256" w:lineRule="auto"/>
              <w:ind w:left="-72" w:right="-72"/>
              <w:jc w:val="center"/>
              <w:rPr>
                <w:b/>
                <w:bCs/>
                <w:sz w:val="16"/>
                <w:szCs w:val="16"/>
                <w:lang w:eastAsia="zh-CN"/>
              </w:rPr>
            </w:pPr>
            <w:r>
              <w:rPr>
                <w:b/>
                <w:bCs/>
                <w:sz w:val="16"/>
                <w:szCs w:val="16"/>
                <w:lang w:eastAsia="zh-CN"/>
              </w:rPr>
              <w:t>C</w:t>
            </w:r>
          </w:p>
        </w:tc>
        <w:tc>
          <w:tcPr>
            <w:tcW w:w="536" w:type="dxa"/>
            <w:tcBorders>
              <w:top w:val="nil"/>
              <w:left w:val="nil"/>
              <w:bottom w:val="single" w:sz="4" w:space="0" w:color="auto"/>
              <w:right w:val="single" w:sz="4" w:space="0" w:color="auto"/>
            </w:tcBorders>
            <w:shd w:val="clear" w:color="auto" w:fill="FFFFFF"/>
            <w:noWrap/>
            <w:vAlign w:val="center"/>
            <w:hideMark/>
          </w:tcPr>
          <w:p w14:paraId="783A0149" w14:textId="77777777" w:rsidR="001C0A4C" w:rsidRDefault="001C0A4C">
            <w:pPr>
              <w:spacing w:line="256" w:lineRule="auto"/>
              <w:ind w:left="-72" w:right="-72"/>
              <w:jc w:val="center"/>
              <w:rPr>
                <w:b/>
                <w:bCs/>
                <w:sz w:val="16"/>
                <w:szCs w:val="16"/>
                <w:lang w:eastAsia="zh-CN"/>
              </w:rPr>
            </w:pPr>
            <w:r>
              <w:rPr>
                <w:b/>
                <w:bCs/>
                <w:sz w:val="16"/>
                <w:szCs w:val="16"/>
                <w:lang w:eastAsia="zh-CN"/>
              </w:rPr>
              <w:t>1</w:t>
            </w:r>
          </w:p>
        </w:tc>
        <w:tc>
          <w:tcPr>
            <w:tcW w:w="766" w:type="dxa"/>
            <w:tcBorders>
              <w:top w:val="nil"/>
              <w:left w:val="nil"/>
              <w:bottom w:val="single" w:sz="4" w:space="0" w:color="auto"/>
              <w:right w:val="single" w:sz="4" w:space="0" w:color="auto"/>
            </w:tcBorders>
            <w:shd w:val="clear" w:color="auto" w:fill="FFFFFF"/>
            <w:noWrap/>
            <w:vAlign w:val="center"/>
            <w:hideMark/>
          </w:tcPr>
          <w:p w14:paraId="645041F5" w14:textId="77777777" w:rsidR="001C0A4C" w:rsidRDefault="001C0A4C">
            <w:pPr>
              <w:spacing w:line="256" w:lineRule="auto"/>
              <w:ind w:left="-72" w:right="-72"/>
              <w:jc w:val="center"/>
              <w:rPr>
                <w:b/>
                <w:bCs/>
                <w:sz w:val="16"/>
                <w:szCs w:val="16"/>
                <w:lang w:eastAsia="zh-CN"/>
              </w:rPr>
            </w:pPr>
            <w:r>
              <w:rPr>
                <w:b/>
                <w:bCs/>
                <w:sz w:val="16"/>
                <w:szCs w:val="16"/>
                <w:lang w:eastAsia="zh-CN"/>
              </w:rPr>
              <w:t>2</w:t>
            </w:r>
          </w:p>
        </w:tc>
        <w:tc>
          <w:tcPr>
            <w:tcW w:w="564" w:type="dxa"/>
            <w:tcBorders>
              <w:top w:val="nil"/>
              <w:left w:val="nil"/>
              <w:bottom w:val="single" w:sz="4" w:space="0" w:color="auto"/>
              <w:right w:val="single" w:sz="4" w:space="0" w:color="auto"/>
            </w:tcBorders>
            <w:shd w:val="clear" w:color="auto" w:fill="FFFFFF"/>
            <w:vAlign w:val="center"/>
            <w:hideMark/>
          </w:tcPr>
          <w:p w14:paraId="75FF3854" w14:textId="77777777" w:rsidR="001C0A4C" w:rsidRDefault="001C0A4C">
            <w:pPr>
              <w:spacing w:line="256" w:lineRule="auto"/>
              <w:ind w:left="-72" w:right="-72"/>
              <w:jc w:val="center"/>
              <w:rPr>
                <w:b/>
                <w:bCs/>
                <w:sz w:val="16"/>
                <w:szCs w:val="16"/>
                <w:lang w:eastAsia="zh-CN"/>
              </w:rPr>
            </w:pPr>
            <w:r>
              <w:rPr>
                <w:b/>
                <w:bCs/>
                <w:sz w:val="16"/>
                <w:szCs w:val="16"/>
                <w:lang w:eastAsia="zh-CN"/>
              </w:rPr>
              <w:t>3</w:t>
            </w:r>
          </w:p>
        </w:tc>
        <w:tc>
          <w:tcPr>
            <w:tcW w:w="706" w:type="dxa"/>
            <w:tcBorders>
              <w:top w:val="nil"/>
              <w:left w:val="nil"/>
              <w:bottom w:val="single" w:sz="4" w:space="0" w:color="auto"/>
              <w:right w:val="single" w:sz="4" w:space="0" w:color="auto"/>
            </w:tcBorders>
            <w:shd w:val="clear" w:color="auto" w:fill="FFFFFF"/>
            <w:vAlign w:val="center"/>
            <w:hideMark/>
          </w:tcPr>
          <w:p w14:paraId="5B20F709" w14:textId="77777777" w:rsidR="001C0A4C" w:rsidRDefault="001C0A4C">
            <w:pPr>
              <w:spacing w:line="256" w:lineRule="auto"/>
              <w:ind w:left="-72" w:right="-72"/>
              <w:jc w:val="center"/>
              <w:rPr>
                <w:b/>
                <w:bCs/>
                <w:sz w:val="16"/>
                <w:szCs w:val="16"/>
                <w:lang w:eastAsia="zh-CN"/>
              </w:rPr>
            </w:pPr>
            <w:r>
              <w:rPr>
                <w:b/>
                <w:bCs/>
                <w:sz w:val="16"/>
                <w:szCs w:val="16"/>
                <w:lang w:eastAsia="zh-CN"/>
              </w:rPr>
              <w:t>4</w:t>
            </w:r>
          </w:p>
        </w:tc>
        <w:tc>
          <w:tcPr>
            <w:tcW w:w="706" w:type="dxa"/>
            <w:tcBorders>
              <w:top w:val="nil"/>
              <w:left w:val="nil"/>
              <w:bottom w:val="single" w:sz="4" w:space="0" w:color="auto"/>
              <w:right w:val="single" w:sz="4" w:space="0" w:color="auto"/>
            </w:tcBorders>
            <w:shd w:val="clear" w:color="auto" w:fill="FFFFFF"/>
            <w:vAlign w:val="center"/>
            <w:hideMark/>
          </w:tcPr>
          <w:p w14:paraId="1AB1EC50" w14:textId="77777777" w:rsidR="001C0A4C" w:rsidRDefault="001C0A4C">
            <w:pPr>
              <w:spacing w:line="256" w:lineRule="auto"/>
              <w:ind w:left="-72" w:right="-72"/>
              <w:jc w:val="center"/>
              <w:rPr>
                <w:b/>
                <w:bCs/>
                <w:sz w:val="16"/>
                <w:szCs w:val="16"/>
                <w:lang w:eastAsia="zh-CN"/>
              </w:rPr>
            </w:pPr>
            <w:r>
              <w:rPr>
                <w:b/>
                <w:bCs/>
                <w:sz w:val="16"/>
                <w:szCs w:val="16"/>
                <w:lang w:eastAsia="zh-CN"/>
              </w:rPr>
              <w:t>5</w:t>
            </w:r>
          </w:p>
        </w:tc>
        <w:tc>
          <w:tcPr>
            <w:tcW w:w="705" w:type="dxa"/>
            <w:tcBorders>
              <w:top w:val="nil"/>
              <w:left w:val="nil"/>
              <w:bottom w:val="single" w:sz="4" w:space="0" w:color="auto"/>
              <w:right w:val="single" w:sz="4" w:space="0" w:color="auto"/>
            </w:tcBorders>
            <w:shd w:val="clear" w:color="auto" w:fill="FFFFFF"/>
            <w:vAlign w:val="center"/>
            <w:hideMark/>
          </w:tcPr>
          <w:p w14:paraId="738B238C" w14:textId="1181DC7C" w:rsidR="001C0A4C" w:rsidRPr="00A52F02" w:rsidRDefault="00A52F02">
            <w:pPr>
              <w:spacing w:line="256" w:lineRule="auto"/>
              <w:ind w:left="-72" w:right="-72"/>
              <w:jc w:val="center"/>
              <w:rPr>
                <w:b/>
                <w:bCs/>
                <w:sz w:val="16"/>
                <w:szCs w:val="16"/>
                <w:lang w:val="vi-VN" w:eastAsia="zh-CN"/>
              </w:rPr>
            </w:pPr>
            <w:r>
              <w:rPr>
                <w:b/>
                <w:bCs/>
                <w:sz w:val="16"/>
                <w:szCs w:val="16"/>
                <w:lang w:val="vi-VN" w:eastAsia="zh-CN"/>
              </w:rPr>
              <w:t>6</w:t>
            </w:r>
          </w:p>
        </w:tc>
        <w:tc>
          <w:tcPr>
            <w:tcW w:w="518" w:type="dxa"/>
            <w:tcBorders>
              <w:top w:val="nil"/>
              <w:left w:val="nil"/>
              <w:bottom w:val="single" w:sz="4" w:space="0" w:color="auto"/>
              <w:right w:val="single" w:sz="4" w:space="0" w:color="auto"/>
            </w:tcBorders>
            <w:noWrap/>
            <w:vAlign w:val="center"/>
            <w:hideMark/>
          </w:tcPr>
          <w:p w14:paraId="61F55BAC" w14:textId="0EC25424" w:rsidR="001C0A4C" w:rsidRPr="00A52F02" w:rsidRDefault="00A52F02">
            <w:pPr>
              <w:spacing w:line="256" w:lineRule="auto"/>
              <w:ind w:left="-72" w:right="-72"/>
              <w:jc w:val="center"/>
              <w:rPr>
                <w:b/>
                <w:bCs/>
                <w:sz w:val="16"/>
                <w:szCs w:val="16"/>
                <w:lang w:val="vi-VN" w:eastAsia="zh-CN"/>
              </w:rPr>
            </w:pPr>
            <w:r>
              <w:rPr>
                <w:b/>
                <w:bCs/>
                <w:sz w:val="16"/>
                <w:szCs w:val="16"/>
                <w:lang w:val="vi-VN" w:eastAsia="zh-CN"/>
              </w:rPr>
              <w:t>7</w:t>
            </w:r>
          </w:p>
        </w:tc>
        <w:tc>
          <w:tcPr>
            <w:tcW w:w="545" w:type="dxa"/>
            <w:tcBorders>
              <w:top w:val="nil"/>
              <w:left w:val="nil"/>
              <w:bottom w:val="single" w:sz="4" w:space="0" w:color="auto"/>
              <w:right w:val="single" w:sz="4" w:space="0" w:color="auto"/>
            </w:tcBorders>
            <w:noWrap/>
            <w:vAlign w:val="center"/>
            <w:hideMark/>
          </w:tcPr>
          <w:p w14:paraId="1CCAC20F" w14:textId="456977E3" w:rsidR="001C0A4C" w:rsidRPr="00A52F02" w:rsidRDefault="00A52F02">
            <w:pPr>
              <w:spacing w:line="256" w:lineRule="auto"/>
              <w:ind w:left="-72" w:right="-72"/>
              <w:jc w:val="center"/>
              <w:rPr>
                <w:b/>
                <w:bCs/>
                <w:sz w:val="16"/>
                <w:szCs w:val="16"/>
                <w:lang w:val="vi-VN" w:eastAsia="zh-CN"/>
              </w:rPr>
            </w:pPr>
            <w:r>
              <w:rPr>
                <w:b/>
                <w:bCs/>
                <w:sz w:val="16"/>
                <w:szCs w:val="16"/>
                <w:lang w:val="vi-VN" w:eastAsia="zh-CN"/>
              </w:rPr>
              <w:t>8</w:t>
            </w:r>
          </w:p>
        </w:tc>
        <w:tc>
          <w:tcPr>
            <w:tcW w:w="923" w:type="dxa"/>
            <w:tcBorders>
              <w:top w:val="nil"/>
              <w:left w:val="nil"/>
              <w:bottom w:val="single" w:sz="4" w:space="0" w:color="auto"/>
              <w:right w:val="single" w:sz="4" w:space="0" w:color="auto"/>
            </w:tcBorders>
            <w:noWrap/>
            <w:vAlign w:val="center"/>
            <w:hideMark/>
          </w:tcPr>
          <w:p w14:paraId="2983747F" w14:textId="21D84363" w:rsidR="001C0A4C" w:rsidRPr="00A52F02" w:rsidRDefault="00A52F02">
            <w:pPr>
              <w:spacing w:line="256" w:lineRule="auto"/>
              <w:ind w:left="-72" w:right="-72"/>
              <w:jc w:val="center"/>
              <w:rPr>
                <w:b/>
                <w:bCs/>
                <w:sz w:val="16"/>
                <w:szCs w:val="16"/>
                <w:lang w:val="vi-VN" w:eastAsia="zh-CN"/>
              </w:rPr>
            </w:pPr>
            <w:r>
              <w:rPr>
                <w:b/>
                <w:bCs/>
                <w:sz w:val="16"/>
                <w:szCs w:val="16"/>
                <w:lang w:val="vi-VN" w:eastAsia="zh-CN"/>
              </w:rPr>
              <w:t>9</w:t>
            </w:r>
          </w:p>
        </w:tc>
        <w:tc>
          <w:tcPr>
            <w:tcW w:w="732" w:type="dxa"/>
            <w:tcBorders>
              <w:top w:val="nil"/>
              <w:left w:val="nil"/>
              <w:bottom w:val="single" w:sz="4" w:space="0" w:color="auto"/>
              <w:right w:val="single" w:sz="4" w:space="0" w:color="auto"/>
            </w:tcBorders>
            <w:noWrap/>
            <w:vAlign w:val="center"/>
            <w:hideMark/>
          </w:tcPr>
          <w:p w14:paraId="3318E4B5" w14:textId="496CA69E" w:rsidR="001C0A4C" w:rsidRPr="00A52F02" w:rsidRDefault="00A52F02">
            <w:pPr>
              <w:spacing w:line="256" w:lineRule="auto"/>
              <w:ind w:left="-72" w:right="-72"/>
              <w:jc w:val="center"/>
              <w:rPr>
                <w:b/>
                <w:bCs/>
                <w:sz w:val="16"/>
                <w:szCs w:val="16"/>
                <w:lang w:val="vi-VN" w:eastAsia="zh-CN"/>
              </w:rPr>
            </w:pPr>
            <w:r>
              <w:rPr>
                <w:b/>
                <w:bCs/>
                <w:sz w:val="16"/>
                <w:szCs w:val="16"/>
                <w:lang w:val="vi-VN" w:eastAsia="zh-CN"/>
              </w:rPr>
              <w:t>10</w:t>
            </w:r>
          </w:p>
        </w:tc>
        <w:tc>
          <w:tcPr>
            <w:tcW w:w="579" w:type="dxa"/>
            <w:tcBorders>
              <w:top w:val="nil"/>
              <w:left w:val="nil"/>
              <w:bottom w:val="single" w:sz="4" w:space="0" w:color="auto"/>
              <w:right w:val="single" w:sz="4" w:space="0" w:color="auto"/>
            </w:tcBorders>
            <w:noWrap/>
            <w:vAlign w:val="center"/>
            <w:hideMark/>
          </w:tcPr>
          <w:p w14:paraId="5D0AD2E9" w14:textId="0B99DFD4" w:rsidR="001C0A4C" w:rsidRPr="00A52F02" w:rsidRDefault="00A52F02">
            <w:pPr>
              <w:spacing w:line="256" w:lineRule="auto"/>
              <w:ind w:left="-72" w:right="-72"/>
              <w:jc w:val="center"/>
              <w:rPr>
                <w:b/>
                <w:bCs/>
                <w:sz w:val="16"/>
                <w:szCs w:val="16"/>
                <w:lang w:val="vi-VN" w:eastAsia="zh-CN"/>
              </w:rPr>
            </w:pPr>
            <w:r>
              <w:rPr>
                <w:b/>
                <w:bCs/>
                <w:sz w:val="16"/>
                <w:szCs w:val="16"/>
                <w:lang w:val="vi-VN" w:eastAsia="zh-CN"/>
              </w:rPr>
              <w:t>11</w:t>
            </w:r>
          </w:p>
        </w:tc>
        <w:tc>
          <w:tcPr>
            <w:tcW w:w="569" w:type="dxa"/>
            <w:tcBorders>
              <w:top w:val="nil"/>
              <w:left w:val="nil"/>
              <w:bottom w:val="single" w:sz="4" w:space="0" w:color="auto"/>
              <w:right w:val="single" w:sz="4" w:space="0" w:color="auto"/>
            </w:tcBorders>
            <w:noWrap/>
            <w:vAlign w:val="center"/>
            <w:hideMark/>
          </w:tcPr>
          <w:p w14:paraId="034A28B6" w14:textId="0F8C633B" w:rsidR="001C0A4C" w:rsidRPr="00A52F02" w:rsidRDefault="00A52F02">
            <w:pPr>
              <w:spacing w:line="256" w:lineRule="auto"/>
              <w:ind w:left="-72" w:right="-72"/>
              <w:jc w:val="center"/>
              <w:rPr>
                <w:b/>
                <w:bCs/>
                <w:sz w:val="16"/>
                <w:szCs w:val="16"/>
                <w:lang w:val="vi-VN" w:eastAsia="zh-CN"/>
              </w:rPr>
            </w:pPr>
            <w:r>
              <w:rPr>
                <w:b/>
                <w:bCs/>
                <w:sz w:val="16"/>
                <w:szCs w:val="16"/>
                <w:lang w:val="vi-VN" w:eastAsia="zh-CN"/>
              </w:rPr>
              <w:t>12</w:t>
            </w:r>
          </w:p>
        </w:tc>
        <w:tc>
          <w:tcPr>
            <w:tcW w:w="561" w:type="dxa"/>
            <w:tcBorders>
              <w:top w:val="nil"/>
              <w:left w:val="nil"/>
              <w:bottom w:val="single" w:sz="4" w:space="0" w:color="auto"/>
              <w:right w:val="single" w:sz="4" w:space="0" w:color="auto"/>
            </w:tcBorders>
            <w:noWrap/>
            <w:vAlign w:val="center"/>
            <w:hideMark/>
          </w:tcPr>
          <w:p w14:paraId="4F088F74" w14:textId="351361D0" w:rsidR="001C0A4C" w:rsidRPr="00A52F02" w:rsidRDefault="00A52F02">
            <w:pPr>
              <w:spacing w:line="256" w:lineRule="auto"/>
              <w:ind w:left="-72" w:right="-72"/>
              <w:jc w:val="center"/>
              <w:rPr>
                <w:b/>
                <w:bCs/>
                <w:sz w:val="16"/>
                <w:szCs w:val="16"/>
                <w:lang w:val="vi-VN" w:eastAsia="zh-CN"/>
              </w:rPr>
            </w:pPr>
            <w:r>
              <w:rPr>
                <w:b/>
                <w:bCs/>
                <w:sz w:val="16"/>
                <w:szCs w:val="16"/>
                <w:lang w:val="vi-VN" w:eastAsia="zh-CN"/>
              </w:rPr>
              <w:t>13</w:t>
            </w:r>
          </w:p>
        </w:tc>
        <w:tc>
          <w:tcPr>
            <w:tcW w:w="568" w:type="dxa"/>
            <w:gridSpan w:val="2"/>
            <w:tcBorders>
              <w:top w:val="nil"/>
              <w:left w:val="nil"/>
              <w:bottom w:val="single" w:sz="4" w:space="0" w:color="auto"/>
              <w:right w:val="single" w:sz="4" w:space="0" w:color="auto"/>
            </w:tcBorders>
            <w:noWrap/>
            <w:vAlign w:val="center"/>
            <w:hideMark/>
          </w:tcPr>
          <w:p w14:paraId="16743DF8" w14:textId="204C2DC7" w:rsidR="001C0A4C" w:rsidRPr="00A52F02" w:rsidRDefault="00A52F02">
            <w:pPr>
              <w:spacing w:line="256" w:lineRule="auto"/>
              <w:ind w:left="-72" w:right="-72"/>
              <w:jc w:val="center"/>
              <w:rPr>
                <w:b/>
                <w:bCs/>
                <w:sz w:val="16"/>
                <w:szCs w:val="16"/>
                <w:lang w:val="vi-VN" w:eastAsia="zh-CN"/>
              </w:rPr>
            </w:pPr>
            <w:r>
              <w:rPr>
                <w:b/>
                <w:bCs/>
                <w:sz w:val="16"/>
                <w:szCs w:val="16"/>
                <w:lang w:val="vi-VN" w:eastAsia="zh-CN"/>
              </w:rPr>
              <w:t>14</w:t>
            </w:r>
          </w:p>
        </w:tc>
        <w:tc>
          <w:tcPr>
            <w:tcW w:w="665" w:type="dxa"/>
            <w:tcBorders>
              <w:top w:val="nil"/>
              <w:left w:val="nil"/>
              <w:bottom w:val="single" w:sz="4" w:space="0" w:color="auto"/>
              <w:right w:val="single" w:sz="4" w:space="0" w:color="auto"/>
            </w:tcBorders>
            <w:noWrap/>
            <w:vAlign w:val="center"/>
            <w:hideMark/>
          </w:tcPr>
          <w:p w14:paraId="047A21FF" w14:textId="797C3321" w:rsidR="001C0A4C" w:rsidRPr="00A52F02" w:rsidRDefault="00A52F02">
            <w:pPr>
              <w:spacing w:line="256" w:lineRule="auto"/>
              <w:ind w:left="-72" w:right="-72"/>
              <w:jc w:val="center"/>
              <w:rPr>
                <w:b/>
                <w:bCs/>
                <w:sz w:val="16"/>
                <w:szCs w:val="16"/>
                <w:lang w:val="vi-VN" w:eastAsia="zh-CN"/>
              </w:rPr>
            </w:pPr>
            <w:r>
              <w:rPr>
                <w:b/>
                <w:bCs/>
                <w:sz w:val="16"/>
                <w:szCs w:val="16"/>
                <w:lang w:val="vi-VN" w:eastAsia="zh-CN"/>
              </w:rPr>
              <w:t>15</w:t>
            </w:r>
          </w:p>
        </w:tc>
        <w:tc>
          <w:tcPr>
            <w:tcW w:w="599" w:type="dxa"/>
            <w:tcBorders>
              <w:top w:val="nil"/>
              <w:left w:val="nil"/>
              <w:bottom w:val="single" w:sz="4" w:space="0" w:color="auto"/>
              <w:right w:val="single" w:sz="4" w:space="0" w:color="auto"/>
            </w:tcBorders>
            <w:noWrap/>
            <w:vAlign w:val="center"/>
            <w:hideMark/>
          </w:tcPr>
          <w:p w14:paraId="5C76F160" w14:textId="71814CCE" w:rsidR="001C0A4C" w:rsidRPr="00A52F02" w:rsidRDefault="00A52F02">
            <w:pPr>
              <w:spacing w:line="256" w:lineRule="auto"/>
              <w:ind w:left="-72" w:right="-72"/>
              <w:jc w:val="center"/>
              <w:rPr>
                <w:b/>
                <w:bCs/>
                <w:sz w:val="16"/>
                <w:szCs w:val="16"/>
                <w:lang w:val="vi-VN" w:eastAsia="zh-CN"/>
              </w:rPr>
            </w:pPr>
            <w:r>
              <w:rPr>
                <w:b/>
                <w:bCs/>
                <w:sz w:val="16"/>
                <w:szCs w:val="16"/>
                <w:lang w:val="vi-VN" w:eastAsia="zh-CN"/>
              </w:rPr>
              <w:t>16</w:t>
            </w:r>
          </w:p>
        </w:tc>
        <w:tc>
          <w:tcPr>
            <w:tcW w:w="568" w:type="dxa"/>
            <w:gridSpan w:val="2"/>
            <w:tcBorders>
              <w:top w:val="nil"/>
              <w:left w:val="nil"/>
              <w:bottom w:val="single" w:sz="4" w:space="0" w:color="auto"/>
              <w:right w:val="single" w:sz="4" w:space="0" w:color="auto"/>
            </w:tcBorders>
            <w:noWrap/>
            <w:vAlign w:val="center"/>
            <w:hideMark/>
          </w:tcPr>
          <w:p w14:paraId="5A16E37D" w14:textId="168F5EBE" w:rsidR="001C0A4C" w:rsidRPr="00A52F02" w:rsidRDefault="00A52F02">
            <w:pPr>
              <w:spacing w:line="256" w:lineRule="auto"/>
              <w:ind w:left="-72" w:right="-72"/>
              <w:jc w:val="center"/>
              <w:rPr>
                <w:b/>
                <w:bCs/>
                <w:sz w:val="16"/>
                <w:szCs w:val="16"/>
                <w:lang w:val="vi-VN" w:eastAsia="zh-CN"/>
              </w:rPr>
            </w:pPr>
            <w:r>
              <w:rPr>
                <w:b/>
                <w:bCs/>
                <w:sz w:val="16"/>
                <w:szCs w:val="16"/>
                <w:lang w:val="vi-VN" w:eastAsia="zh-CN"/>
              </w:rPr>
              <w:t>17</w:t>
            </w:r>
          </w:p>
        </w:tc>
        <w:tc>
          <w:tcPr>
            <w:tcW w:w="994" w:type="dxa"/>
            <w:tcBorders>
              <w:top w:val="nil"/>
              <w:left w:val="nil"/>
              <w:bottom w:val="single" w:sz="4" w:space="0" w:color="auto"/>
              <w:right w:val="single" w:sz="4" w:space="0" w:color="auto"/>
            </w:tcBorders>
            <w:noWrap/>
            <w:vAlign w:val="center"/>
            <w:hideMark/>
          </w:tcPr>
          <w:p w14:paraId="3B2216AA" w14:textId="05598895" w:rsidR="001C0A4C" w:rsidRPr="00A52F02" w:rsidRDefault="00A52F02">
            <w:pPr>
              <w:spacing w:line="256" w:lineRule="auto"/>
              <w:ind w:left="-72" w:right="-72"/>
              <w:jc w:val="center"/>
              <w:rPr>
                <w:b/>
                <w:bCs/>
                <w:sz w:val="16"/>
                <w:szCs w:val="16"/>
                <w:lang w:val="vi-VN" w:eastAsia="zh-CN"/>
              </w:rPr>
            </w:pPr>
            <w:r>
              <w:rPr>
                <w:b/>
                <w:bCs/>
                <w:sz w:val="16"/>
                <w:szCs w:val="16"/>
                <w:lang w:val="vi-VN" w:eastAsia="zh-CN"/>
              </w:rPr>
              <w:t>18</w:t>
            </w:r>
          </w:p>
        </w:tc>
        <w:tc>
          <w:tcPr>
            <w:tcW w:w="850" w:type="dxa"/>
            <w:tcBorders>
              <w:top w:val="nil"/>
              <w:left w:val="nil"/>
              <w:bottom w:val="single" w:sz="4" w:space="0" w:color="auto"/>
              <w:right w:val="single" w:sz="4" w:space="0" w:color="auto"/>
            </w:tcBorders>
            <w:vAlign w:val="center"/>
            <w:hideMark/>
          </w:tcPr>
          <w:p w14:paraId="25CC52F3" w14:textId="41C44F9B" w:rsidR="001C0A4C" w:rsidRPr="00A52F02" w:rsidRDefault="00A52F02">
            <w:pPr>
              <w:spacing w:line="256" w:lineRule="auto"/>
              <w:ind w:left="-72" w:right="-72"/>
              <w:jc w:val="center"/>
              <w:rPr>
                <w:b/>
                <w:bCs/>
                <w:sz w:val="16"/>
                <w:szCs w:val="16"/>
                <w:lang w:val="vi-VN" w:eastAsia="zh-CN"/>
              </w:rPr>
            </w:pPr>
            <w:r>
              <w:rPr>
                <w:b/>
                <w:bCs/>
                <w:sz w:val="16"/>
                <w:szCs w:val="16"/>
                <w:lang w:val="vi-VN" w:eastAsia="zh-CN"/>
              </w:rPr>
              <w:t>19</w:t>
            </w:r>
          </w:p>
        </w:tc>
        <w:tc>
          <w:tcPr>
            <w:tcW w:w="709" w:type="dxa"/>
            <w:tcBorders>
              <w:top w:val="nil"/>
              <w:left w:val="nil"/>
              <w:bottom w:val="single" w:sz="4" w:space="0" w:color="auto"/>
              <w:right w:val="single" w:sz="4" w:space="0" w:color="auto"/>
            </w:tcBorders>
            <w:vAlign w:val="center"/>
            <w:hideMark/>
          </w:tcPr>
          <w:p w14:paraId="3393E7B8" w14:textId="382C13C0" w:rsidR="001C0A4C" w:rsidRPr="00A52F02" w:rsidRDefault="00A52F02">
            <w:pPr>
              <w:spacing w:line="256" w:lineRule="auto"/>
              <w:ind w:left="-72" w:right="-72"/>
              <w:jc w:val="center"/>
              <w:rPr>
                <w:b/>
                <w:bCs/>
                <w:sz w:val="16"/>
                <w:szCs w:val="16"/>
                <w:lang w:val="vi-VN" w:eastAsia="zh-CN"/>
              </w:rPr>
            </w:pPr>
            <w:r>
              <w:rPr>
                <w:b/>
                <w:bCs/>
                <w:sz w:val="16"/>
                <w:szCs w:val="16"/>
                <w:lang w:val="vi-VN" w:eastAsia="zh-CN"/>
              </w:rPr>
              <w:t>20</w:t>
            </w:r>
          </w:p>
        </w:tc>
      </w:tr>
      <w:tr w:rsidR="00A52F02" w14:paraId="470CD4B6" w14:textId="77777777" w:rsidTr="003C16DF">
        <w:trPr>
          <w:trHeight w:val="179"/>
        </w:trPr>
        <w:tc>
          <w:tcPr>
            <w:tcW w:w="358" w:type="dxa"/>
            <w:tcBorders>
              <w:top w:val="nil"/>
              <w:left w:val="single" w:sz="4" w:space="0" w:color="auto"/>
              <w:bottom w:val="single" w:sz="4" w:space="0" w:color="auto"/>
              <w:right w:val="single" w:sz="4" w:space="0" w:color="auto"/>
            </w:tcBorders>
            <w:shd w:val="clear" w:color="auto" w:fill="FFFFFF"/>
            <w:noWrap/>
            <w:vAlign w:val="center"/>
            <w:hideMark/>
          </w:tcPr>
          <w:p w14:paraId="027E26C4" w14:textId="77777777" w:rsidR="001C0A4C" w:rsidRDefault="001C0A4C">
            <w:pPr>
              <w:spacing w:line="256" w:lineRule="auto"/>
              <w:ind w:left="-72" w:right="-72"/>
              <w:jc w:val="center"/>
              <w:rPr>
                <w:b/>
                <w:bCs/>
                <w:sz w:val="18"/>
                <w:szCs w:val="18"/>
                <w:lang w:eastAsia="zh-CN"/>
              </w:rPr>
            </w:pPr>
            <w:r>
              <w:rPr>
                <w:b/>
                <w:bCs/>
                <w:sz w:val="18"/>
                <w:szCs w:val="18"/>
                <w:lang w:eastAsia="zh-CN"/>
              </w:rPr>
              <w:t> </w:t>
            </w:r>
          </w:p>
        </w:tc>
        <w:tc>
          <w:tcPr>
            <w:tcW w:w="906" w:type="dxa"/>
            <w:tcBorders>
              <w:top w:val="nil"/>
              <w:left w:val="nil"/>
              <w:bottom w:val="single" w:sz="4" w:space="0" w:color="auto"/>
              <w:right w:val="single" w:sz="4" w:space="0" w:color="auto"/>
            </w:tcBorders>
            <w:shd w:val="clear" w:color="auto" w:fill="FFFFFF"/>
            <w:noWrap/>
            <w:vAlign w:val="center"/>
            <w:hideMark/>
          </w:tcPr>
          <w:p w14:paraId="3CA1F0B7" w14:textId="77777777" w:rsidR="001C0A4C" w:rsidRDefault="001C0A4C">
            <w:pPr>
              <w:spacing w:line="256" w:lineRule="auto"/>
              <w:ind w:left="-72" w:right="-72"/>
              <w:rPr>
                <w:b/>
                <w:bCs/>
                <w:sz w:val="20"/>
                <w:szCs w:val="18"/>
                <w:lang w:eastAsia="zh-CN"/>
              </w:rPr>
            </w:pPr>
            <w:r>
              <w:rPr>
                <w:b/>
                <w:bCs/>
                <w:sz w:val="20"/>
                <w:szCs w:val="18"/>
                <w:lang w:eastAsia="zh-CN"/>
              </w:rPr>
              <w:t xml:space="preserve">TỈNH </w:t>
            </w:r>
          </w:p>
        </w:tc>
        <w:tc>
          <w:tcPr>
            <w:tcW w:w="394" w:type="dxa"/>
            <w:tcBorders>
              <w:top w:val="nil"/>
              <w:left w:val="nil"/>
              <w:bottom w:val="single" w:sz="4" w:space="0" w:color="auto"/>
              <w:right w:val="single" w:sz="4" w:space="0" w:color="auto"/>
            </w:tcBorders>
            <w:shd w:val="clear" w:color="auto" w:fill="FFFF99"/>
            <w:noWrap/>
            <w:vAlign w:val="center"/>
            <w:hideMark/>
          </w:tcPr>
          <w:p w14:paraId="2B9C6936" w14:textId="77777777" w:rsidR="001C0A4C" w:rsidRDefault="001C0A4C">
            <w:pPr>
              <w:spacing w:line="256" w:lineRule="auto"/>
              <w:ind w:left="-72" w:right="-72"/>
              <w:jc w:val="center"/>
              <w:rPr>
                <w:sz w:val="18"/>
                <w:szCs w:val="18"/>
                <w:lang w:eastAsia="zh-CN"/>
              </w:rPr>
            </w:pPr>
            <w:r>
              <w:rPr>
                <w:sz w:val="18"/>
                <w:szCs w:val="18"/>
                <w:lang w:eastAsia="zh-CN"/>
              </w:rPr>
              <w:t> </w:t>
            </w:r>
          </w:p>
        </w:tc>
        <w:tc>
          <w:tcPr>
            <w:tcW w:w="536" w:type="dxa"/>
            <w:tcBorders>
              <w:top w:val="nil"/>
              <w:left w:val="nil"/>
              <w:bottom w:val="single" w:sz="4" w:space="0" w:color="auto"/>
              <w:right w:val="single" w:sz="4" w:space="0" w:color="auto"/>
            </w:tcBorders>
            <w:shd w:val="clear" w:color="auto" w:fill="FFFF99"/>
            <w:noWrap/>
            <w:vAlign w:val="center"/>
            <w:hideMark/>
          </w:tcPr>
          <w:p w14:paraId="2A7D0719" w14:textId="77777777" w:rsidR="001C0A4C" w:rsidRDefault="001C0A4C">
            <w:pPr>
              <w:spacing w:line="256" w:lineRule="auto"/>
              <w:ind w:left="-72" w:right="-72"/>
              <w:jc w:val="center"/>
              <w:rPr>
                <w:sz w:val="18"/>
                <w:szCs w:val="18"/>
                <w:lang w:eastAsia="zh-CN"/>
              </w:rPr>
            </w:pPr>
            <w:r>
              <w:rPr>
                <w:sz w:val="18"/>
                <w:szCs w:val="18"/>
                <w:lang w:eastAsia="zh-CN"/>
              </w:rPr>
              <w:t> </w:t>
            </w:r>
          </w:p>
        </w:tc>
        <w:tc>
          <w:tcPr>
            <w:tcW w:w="766" w:type="dxa"/>
            <w:tcBorders>
              <w:top w:val="nil"/>
              <w:left w:val="nil"/>
              <w:bottom w:val="single" w:sz="4" w:space="0" w:color="auto"/>
              <w:right w:val="single" w:sz="4" w:space="0" w:color="auto"/>
            </w:tcBorders>
            <w:shd w:val="clear" w:color="auto" w:fill="FFFF99"/>
            <w:noWrap/>
            <w:vAlign w:val="center"/>
            <w:hideMark/>
          </w:tcPr>
          <w:p w14:paraId="198612B1" w14:textId="77777777" w:rsidR="001C0A4C" w:rsidRDefault="001C0A4C">
            <w:pPr>
              <w:spacing w:line="256" w:lineRule="auto"/>
              <w:ind w:left="-72" w:right="-72"/>
              <w:jc w:val="center"/>
              <w:rPr>
                <w:sz w:val="18"/>
                <w:szCs w:val="18"/>
                <w:lang w:eastAsia="zh-CN"/>
              </w:rPr>
            </w:pPr>
            <w:r>
              <w:rPr>
                <w:sz w:val="18"/>
                <w:szCs w:val="18"/>
                <w:lang w:eastAsia="zh-CN"/>
              </w:rPr>
              <w:t> </w:t>
            </w:r>
          </w:p>
        </w:tc>
        <w:tc>
          <w:tcPr>
            <w:tcW w:w="564" w:type="dxa"/>
            <w:tcBorders>
              <w:top w:val="nil"/>
              <w:left w:val="nil"/>
              <w:bottom w:val="single" w:sz="4" w:space="0" w:color="auto"/>
              <w:right w:val="single" w:sz="4" w:space="0" w:color="auto"/>
            </w:tcBorders>
            <w:shd w:val="clear" w:color="auto" w:fill="FFFF99"/>
            <w:vAlign w:val="center"/>
            <w:hideMark/>
          </w:tcPr>
          <w:p w14:paraId="4787C427" w14:textId="77777777" w:rsidR="001C0A4C" w:rsidRDefault="001C0A4C">
            <w:pPr>
              <w:spacing w:line="256" w:lineRule="auto"/>
              <w:ind w:left="-72" w:right="-72"/>
              <w:jc w:val="center"/>
              <w:rPr>
                <w:sz w:val="18"/>
                <w:szCs w:val="18"/>
                <w:lang w:eastAsia="zh-CN"/>
              </w:rPr>
            </w:pPr>
            <w:r>
              <w:rPr>
                <w:sz w:val="18"/>
                <w:szCs w:val="18"/>
                <w:lang w:eastAsia="zh-CN"/>
              </w:rPr>
              <w:t> </w:t>
            </w:r>
          </w:p>
        </w:tc>
        <w:tc>
          <w:tcPr>
            <w:tcW w:w="706" w:type="dxa"/>
            <w:tcBorders>
              <w:top w:val="nil"/>
              <w:left w:val="nil"/>
              <w:bottom w:val="single" w:sz="4" w:space="0" w:color="auto"/>
              <w:right w:val="single" w:sz="4" w:space="0" w:color="auto"/>
            </w:tcBorders>
            <w:shd w:val="clear" w:color="auto" w:fill="FFFF99"/>
            <w:vAlign w:val="center"/>
            <w:hideMark/>
          </w:tcPr>
          <w:p w14:paraId="3E7CDA52" w14:textId="77777777" w:rsidR="001C0A4C" w:rsidRDefault="001C0A4C">
            <w:pPr>
              <w:spacing w:line="256" w:lineRule="auto"/>
              <w:ind w:left="-72" w:right="-72"/>
              <w:jc w:val="center"/>
              <w:rPr>
                <w:sz w:val="18"/>
                <w:szCs w:val="18"/>
                <w:lang w:eastAsia="zh-CN"/>
              </w:rPr>
            </w:pPr>
            <w:r>
              <w:rPr>
                <w:sz w:val="18"/>
                <w:szCs w:val="18"/>
                <w:lang w:eastAsia="zh-CN"/>
              </w:rPr>
              <w:t> </w:t>
            </w:r>
          </w:p>
        </w:tc>
        <w:tc>
          <w:tcPr>
            <w:tcW w:w="706" w:type="dxa"/>
            <w:tcBorders>
              <w:top w:val="nil"/>
              <w:left w:val="nil"/>
              <w:bottom w:val="single" w:sz="4" w:space="0" w:color="auto"/>
              <w:right w:val="single" w:sz="4" w:space="0" w:color="auto"/>
            </w:tcBorders>
            <w:shd w:val="clear" w:color="auto" w:fill="FFFF99"/>
            <w:vAlign w:val="center"/>
            <w:hideMark/>
          </w:tcPr>
          <w:p w14:paraId="56D04092" w14:textId="77777777" w:rsidR="001C0A4C" w:rsidRDefault="001C0A4C">
            <w:pPr>
              <w:spacing w:line="256" w:lineRule="auto"/>
              <w:ind w:left="-72" w:right="-72"/>
              <w:jc w:val="center"/>
              <w:rPr>
                <w:sz w:val="18"/>
                <w:szCs w:val="18"/>
                <w:lang w:eastAsia="zh-CN"/>
              </w:rPr>
            </w:pPr>
            <w:r>
              <w:rPr>
                <w:sz w:val="18"/>
                <w:szCs w:val="18"/>
                <w:lang w:eastAsia="zh-CN"/>
              </w:rPr>
              <w:t> </w:t>
            </w:r>
          </w:p>
        </w:tc>
        <w:tc>
          <w:tcPr>
            <w:tcW w:w="705" w:type="dxa"/>
            <w:tcBorders>
              <w:top w:val="nil"/>
              <w:left w:val="nil"/>
              <w:bottom w:val="single" w:sz="4" w:space="0" w:color="auto"/>
              <w:right w:val="single" w:sz="4" w:space="0" w:color="auto"/>
            </w:tcBorders>
            <w:shd w:val="clear" w:color="auto" w:fill="FFFF99"/>
            <w:noWrap/>
            <w:vAlign w:val="center"/>
            <w:hideMark/>
          </w:tcPr>
          <w:p w14:paraId="78BF1338" w14:textId="77777777" w:rsidR="001C0A4C" w:rsidRDefault="001C0A4C">
            <w:pPr>
              <w:spacing w:line="256" w:lineRule="auto"/>
              <w:ind w:left="-72" w:right="-72"/>
              <w:jc w:val="center"/>
              <w:rPr>
                <w:sz w:val="18"/>
                <w:szCs w:val="18"/>
                <w:lang w:eastAsia="zh-CN"/>
              </w:rPr>
            </w:pPr>
            <w:r>
              <w:rPr>
                <w:sz w:val="18"/>
                <w:szCs w:val="18"/>
                <w:lang w:eastAsia="zh-CN"/>
              </w:rPr>
              <w:t> </w:t>
            </w:r>
          </w:p>
        </w:tc>
        <w:tc>
          <w:tcPr>
            <w:tcW w:w="518" w:type="dxa"/>
            <w:tcBorders>
              <w:top w:val="nil"/>
              <w:left w:val="nil"/>
              <w:bottom w:val="single" w:sz="4" w:space="0" w:color="auto"/>
              <w:right w:val="single" w:sz="4" w:space="0" w:color="auto"/>
            </w:tcBorders>
            <w:shd w:val="clear" w:color="auto" w:fill="FFFF99"/>
            <w:noWrap/>
            <w:vAlign w:val="bottom"/>
            <w:hideMark/>
          </w:tcPr>
          <w:p w14:paraId="19E26840" w14:textId="77777777" w:rsidR="001C0A4C" w:rsidRDefault="001C0A4C">
            <w:pPr>
              <w:spacing w:line="256" w:lineRule="auto"/>
              <w:ind w:left="-72" w:right="-72"/>
              <w:jc w:val="center"/>
              <w:rPr>
                <w:sz w:val="18"/>
                <w:szCs w:val="18"/>
                <w:lang w:eastAsia="zh-CN"/>
              </w:rPr>
            </w:pPr>
            <w:r>
              <w:rPr>
                <w:sz w:val="18"/>
                <w:szCs w:val="18"/>
                <w:lang w:eastAsia="zh-CN"/>
              </w:rPr>
              <w:t> </w:t>
            </w:r>
          </w:p>
        </w:tc>
        <w:tc>
          <w:tcPr>
            <w:tcW w:w="545" w:type="dxa"/>
            <w:tcBorders>
              <w:top w:val="nil"/>
              <w:left w:val="nil"/>
              <w:bottom w:val="single" w:sz="4" w:space="0" w:color="auto"/>
              <w:right w:val="single" w:sz="4" w:space="0" w:color="auto"/>
            </w:tcBorders>
            <w:shd w:val="clear" w:color="auto" w:fill="FFFF99"/>
            <w:noWrap/>
            <w:vAlign w:val="bottom"/>
            <w:hideMark/>
          </w:tcPr>
          <w:p w14:paraId="1DC6307A" w14:textId="77777777" w:rsidR="001C0A4C" w:rsidRDefault="001C0A4C">
            <w:pPr>
              <w:spacing w:line="256" w:lineRule="auto"/>
              <w:ind w:left="-72" w:right="-72"/>
              <w:jc w:val="center"/>
              <w:rPr>
                <w:sz w:val="18"/>
                <w:szCs w:val="18"/>
                <w:lang w:eastAsia="zh-CN"/>
              </w:rPr>
            </w:pPr>
            <w:r>
              <w:rPr>
                <w:sz w:val="18"/>
                <w:szCs w:val="18"/>
                <w:lang w:eastAsia="zh-CN"/>
              </w:rPr>
              <w:t> </w:t>
            </w:r>
          </w:p>
        </w:tc>
        <w:tc>
          <w:tcPr>
            <w:tcW w:w="923" w:type="dxa"/>
            <w:tcBorders>
              <w:top w:val="nil"/>
              <w:left w:val="nil"/>
              <w:bottom w:val="single" w:sz="4" w:space="0" w:color="auto"/>
              <w:right w:val="single" w:sz="4" w:space="0" w:color="auto"/>
            </w:tcBorders>
            <w:shd w:val="clear" w:color="auto" w:fill="FFFF99"/>
            <w:noWrap/>
            <w:vAlign w:val="bottom"/>
            <w:hideMark/>
          </w:tcPr>
          <w:p w14:paraId="573E67E6" w14:textId="77777777" w:rsidR="001C0A4C" w:rsidRDefault="001C0A4C">
            <w:pPr>
              <w:spacing w:line="256" w:lineRule="auto"/>
              <w:ind w:left="-72" w:right="-72"/>
              <w:jc w:val="center"/>
              <w:rPr>
                <w:sz w:val="18"/>
                <w:szCs w:val="18"/>
                <w:lang w:eastAsia="zh-CN"/>
              </w:rPr>
            </w:pPr>
            <w:r>
              <w:rPr>
                <w:sz w:val="18"/>
                <w:szCs w:val="18"/>
                <w:lang w:eastAsia="zh-CN"/>
              </w:rPr>
              <w:t> </w:t>
            </w:r>
          </w:p>
        </w:tc>
        <w:tc>
          <w:tcPr>
            <w:tcW w:w="732" w:type="dxa"/>
            <w:tcBorders>
              <w:top w:val="nil"/>
              <w:left w:val="nil"/>
              <w:bottom w:val="single" w:sz="4" w:space="0" w:color="auto"/>
              <w:right w:val="single" w:sz="4" w:space="0" w:color="auto"/>
            </w:tcBorders>
            <w:shd w:val="clear" w:color="auto" w:fill="FFFF99"/>
            <w:noWrap/>
            <w:vAlign w:val="bottom"/>
            <w:hideMark/>
          </w:tcPr>
          <w:p w14:paraId="1024C982" w14:textId="77777777" w:rsidR="001C0A4C" w:rsidRDefault="001C0A4C">
            <w:pPr>
              <w:spacing w:line="256" w:lineRule="auto"/>
              <w:ind w:left="-72" w:right="-72"/>
              <w:jc w:val="center"/>
              <w:rPr>
                <w:sz w:val="18"/>
                <w:szCs w:val="18"/>
                <w:lang w:eastAsia="zh-CN"/>
              </w:rPr>
            </w:pPr>
            <w:r>
              <w:rPr>
                <w:sz w:val="18"/>
                <w:szCs w:val="18"/>
                <w:lang w:eastAsia="zh-CN"/>
              </w:rPr>
              <w:t> </w:t>
            </w:r>
          </w:p>
        </w:tc>
        <w:tc>
          <w:tcPr>
            <w:tcW w:w="579" w:type="dxa"/>
            <w:tcBorders>
              <w:top w:val="nil"/>
              <w:left w:val="nil"/>
              <w:bottom w:val="single" w:sz="4" w:space="0" w:color="auto"/>
              <w:right w:val="single" w:sz="4" w:space="0" w:color="auto"/>
            </w:tcBorders>
            <w:shd w:val="clear" w:color="auto" w:fill="FFFF99"/>
            <w:noWrap/>
            <w:vAlign w:val="bottom"/>
            <w:hideMark/>
          </w:tcPr>
          <w:p w14:paraId="6E5349BB" w14:textId="77777777" w:rsidR="001C0A4C" w:rsidRDefault="001C0A4C">
            <w:pPr>
              <w:spacing w:line="256" w:lineRule="auto"/>
              <w:ind w:left="-72" w:right="-72"/>
              <w:jc w:val="center"/>
              <w:rPr>
                <w:sz w:val="18"/>
                <w:szCs w:val="18"/>
                <w:lang w:eastAsia="zh-CN"/>
              </w:rPr>
            </w:pPr>
            <w:r>
              <w:rPr>
                <w:sz w:val="18"/>
                <w:szCs w:val="18"/>
                <w:lang w:eastAsia="zh-CN"/>
              </w:rPr>
              <w:t> </w:t>
            </w:r>
          </w:p>
        </w:tc>
        <w:tc>
          <w:tcPr>
            <w:tcW w:w="569" w:type="dxa"/>
            <w:tcBorders>
              <w:top w:val="nil"/>
              <w:left w:val="nil"/>
              <w:bottom w:val="single" w:sz="4" w:space="0" w:color="auto"/>
              <w:right w:val="single" w:sz="4" w:space="0" w:color="auto"/>
            </w:tcBorders>
            <w:shd w:val="clear" w:color="auto" w:fill="FFFF99"/>
            <w:noWrap/>
            <w:vAlign w:val="bottom"/>
            <w:hideMark/>
          </w:tcPr>
          <w:p w14:paraId="0C406C0B" w14:textId="77777777" w:rsidR="001C0A4C" w:rsidRDefault="001C0A4C">
            <w:pPr>
              <w:spacing w:line="256" w:lineRule="auto"/>
              <w:ind w:left="-72" w:right="-72"/>
              <w:jc w:val="center"/>
              <w:rPr>
                <w:sz w:val="18"/>
                <w:szCs w:val="18"/>
                <w:lang w:eastAsia="zh-CN"/>
              </w:rPr>
            </w:pPr>
            <w:r>
              <w:rPr>
                <w:sz w:val="18"/>
                <w:szCs w:val="18"/>
                <w:lang w:eastAsia="zh-CN"/>
              </w:rPr>
              <w:t> </w:t>
            </w:r>
          </w:p>
        </w:tc>
        <w:tc>
          <w:tcPr>
            <w:tcW w:w="561" w:type="dxa"/>
            <w:tcBorders>
              <w:top w:val="nil"/>
              <w:left w:val="nil"/>
              <w:bottom w:val="single" w:sz="4" w:space="0" w:color="auto"/>
              <w:right w:val="single" w:sz="4" w:space="0" w:color="auto"/>
            </w:tcBorders>
            <w:shd w:val="clear" w:color="auto" w:fill="FFFF99"/>
            <w:noWrap/>
            <w:vAlign w:val="bottom"/>
            <w:hideMark/>
          </w:tcPr>
          <w:p w14:paraId="1E7DA50F" w14:textId="77777777" w:rsidR="001C0A4C" w:rsidRDefault="001C0A4C">
            <w:pPr>
              <w:spacing w:line="256" w:lineRule="auto"/>
              <w:ind w:left="-72" w:right="-72"/>
              <w:jc w:val="center"/>
              <w:rPr>
                <w:sz w:val="18"/>
                <w:szCs w:val="18"/>
                <w:lang w:eastAsia="zh-CN"/>
              </w:rPr>
            </w:pPr>
            <w:r>
              <w:rPr>
                <w:sz w:val="18"/>
                <w:szCs w:val="18"/>
                <w:lang w:eastAsia="zh-CN"/>
              </w:rPr>
              <w:t> </w:t>
            </w:r>
          </w:p>
        </w:tc>
        <w:tc>
          <w:tcPr>
            <w:tcW w:w="568" w:type="dxa"/>
            <w:gridSpan w:val="2"/>
            <w:tcBorders>
              <w:top w:val="nil"/>
              <w:left w:val="nil"/>
              <w:bottom w:val="single" w:sz="4" w:space="0" w:color="auto"/>
              <w:right w:val="single" w:sz="4" w:space="0" w:color="auto"/>
            </w:tcBorders>
            <w:shd w:val="clear" w:color="auto" w:fill="FFFF99"/>
            <w:noWrap/>
            <w:vAlign w:val="bottom"/>
            <w:hideMark/>
          </w:tcPr>
          <w:p w14:paraId="5531F9BA" w14:textId="77777777" w:rsidR="001C0A4C" w:rsidRDefault="001C0A4C">
            <w:pPr>
              <w:spacing w:line="256" w:lineRule="auto"/>
              <w:ind w:left="-72" w:right="-72"/>
              <w:jc w:val="center"/>
              <w:rPr>
                <w:sz w:val="18"/>
                <w:szCs w:val="18"/>
                <w:lang w:eastAsia="zh-CN"/>
              </w:rPr>
            </w:pPr>
            <w:r>
              <w:rPr>
                <w:sz w:val="18"/>
                <w:szCs w:val="18"/>
                <w:lang w:eastAsia="zh-CN"/>
              </w:rPr>
              <w:t> </w:t>
            </w:r>
          </w:p>
        </w:tc>
        <w:tc>
          <w:tcPr>
            <w:tcW w:w="665" w:type="dxa"/>
            <w:tcBorders>
              <w:top w:val="nil"/>
              <w:left w:val="nil"/>
              <w:bottom w:val="single" w:sz="4" w:space="0" w:color="auto"/>
              <w:right w:val="single" w:sz="4" w:space="0" w:color="auto"/>
            </w:tcBorders>
            <w:shd w:val="clear" w:color="auto" w:fill="FFFF99"/>
            <w:noWrap/>
            <w:vAlign w:val="bottom"/>
            <w:hideMark/>
          </w:tcPr>
          <w:p w14:paraId="79464722" w14:textId="77777777" w:rsidR="001C0A4C" w:rsidRDefault="001C0A4C">
            <w:pPr>
              <w:spacing w:line="256" w:lineRule="auto"/>
              <w:ind w:left="-72" w:right="-72"/>
              <w:jc w:val="center"/>
              <w:rPr>
                <w:sz w:val="18"/>
                <w:szCs w:val="18"/>
                <w:lang w:eastAsia="zh-CN"/>
              </w:rPr>
            </w:pPr>
            <w:r>
              <w:rPr>
                <w:sz w:val="18"/>
                <w:szCs w:val="18"/>
                <w:lang w:eastAsia="zh-CN"/>
              </w:rPr>
              <w:t> </w:t>
            </w:r>
          </w:p>
        </w:tc>
        <w:tc>
          <w:tcPr>
            <w:tcW w:w="599" w:type="dxa"/>
            <w:tcBorders>
              <w:top w:val="nil"/>
              <w:left w:val="nil"/>
              <w:bottom w:val="single" w:sz="4" w:space="0" w:color="auto"/>
              <w:right w:val="single" w:sz="4" w:space="0" w:color="auto"/>
            </w:tcBorders>
            <w:shd w:val="clear" w:color="auto" w:fill="FFFF99"/>
            <w:noWrap/>
            <w:vAlign w:val="bottom"/>
            <w:hideMark/>
          </w:tcPr>
          <w:p w14:paraId="1823D924" w14:textId="77777777" w:rsidR="001C0A4C" w:rsidRDefault="001C0A4C">
            <w:pPr>
              <w:spacing w:line="256" w:lineRule="auto"/>
              <w:ind w:left="-72" w:right="-72"/>
              <w:jc w:val="center"/>
              <w:rPr>
                <w:sz w:val="18"/>
                <w:szCs w:val="18"/>
                <w:lang w:eastAsia="zh-CN"/>
              </w:rPr>
            </w:pPr>
            <w:r>
              <w:rPr>
                <w:sz w:val="18"/>
                <w:szCs w:val="18"/>
                <w:lang w:eastAsia="zh-CN"/>
              </w:rPr>
              <w:t> </w:t>
            </w:r>
          </w:p>
        </w:tc>
        <w:tc>
          <w:tcPr>
            <w:tcW w:w="568" w:type="dxa"/>
            <w:gridSpan w:val="2"/>
            <w:tcBorders>
              <w:top w:val="nil"/>
              <w:left w:val="nil"/>
              <w:bottom w:val="single" w:sz="4" w:space="0" w:color="auto"/>
              <w:right w:val="single" w:sz="4" w:space="0" w:color="auto"/>
            </w:tcBorders>
            <w:shd w:val="clear" w:color="auto" w:fill="FFFF99"/>
            <w:noWrap/>
            <w:vAlign w:val="bottom"/>
            <w:hideMark/>
          </w:tcPr>
          <w:p w14:paraId="324E023C" w14:textId="77777777" w:rsidR="001C0A4C" w:rsidRDefault="001C0A4C">
            <w:pPr>
              <w:spacing w:line="256" w:lineRule="auto"/>
              <w:ind w:left="-72" w:right="-72"/>
              <w:jc w:val="center"/>
              <w:rPr>
                <w:sz w:val="18"/>
                <w:szCs w:val="18"/>
                <w:lang w:eastAsia="zh-CN"/>
              </w:rPr>
            </w:pPr>
            <w:r>
              <w:rPr>
                <w:sz w:val="18"/>
                <w:szCs w:val="18"/>
                <w:lang w:eastAsia="zh-CN"/>
              </w:rPr>
              <w:t> </w:t>
            </w:r>
          </w:p>
        </w:tc>
        <w:tc>
          <w:tcPr>
            <w:tcW w:w="994" w:type="dxa"/>
            <w:tcBorders>
              <w:top w:val="nil"/>
              <w:left w:val="nil"/>
              <w:bottom w:val="single" w:sz="4" w:space="0" w:color="auto"/>
              <w:right w:val="single" w:sz="4" w:space="0" w:color="auto"/>
            </w:tcBorders>
            <w:shd w:val="clear" w:color="auto" w:fill="FFFF99"/>
            <w:noWrap/>
            <w:vAlign w:val="bottom"/>
            <w:hideMark/>
          </w:tcPr>
          <w:p w14:paraId="75B88E90" w14:textId="77777777" w:rsidR="001C0A4C" w:rsidRDefault="001C0A4C">
            <w:pPr>
              <w:spacing w:line="256" w:lineRule="auto"/>
              <w:ind w:left="-72" w:right="-72"/>
              <w:rPr>
                <w:rFonts w:ascii="Calibri" w:hAnsi="Calibri" w:cs="Calibri"/>
                <w:sz w:val="18"/>
                <w:szCs w:val="18"/>
                <w:lang w:eastAsia="zh-CN"/>
              </w:rPr>
            </w:pPr>
            <w:r>
              <w:rPr>
                <w:rFonts w:ascii="Calibri" w:hAnsi="Calibri" w:cs="Calibri"/>
                <w:sz w:val="18"/>
                <w:szCs w:val="18"/>
                <w:lang w:eastAsia="zh-CN"/>
              </w:rPr>
              <w:t> </w:t>
            </w:r>
          </w:p>
        </w:tc>
        <w:tc>
          <w:tcPr>
            <w:tcW w:w="850" w:type="dxa"/>
            <w:tcBorders>
              <w:top w:val="nil"/>
              <w:left w:val="nil"/>
              <w:bottom w:val="single" w:sz="4" w:space="0" w:color="auto"/>
              <w:right w:val="single" w:sz="4" w:space="0" w:color="auto"/>
            </w:tcBorders>
            <w:shd w:val="clear" w:color="auto" w:fill="FFFF99"/>
            <w:noWrap/>
            <w:vAlign w:val="bottom"/>
            <w:hideMark/>
          </w:tcPr>
          <w:p w14:paraId="44421130" w14:textId="77777777" w:rsidR="001C0A4C" w:rsidRDefault="001C0A4C">
            <w:pPr>
              <w:spacing w:line="256" w:lineRule="auto"/>
              <w:ind w:left="-72" w:right="-72"/>
              <w:rPr>
                <w:rFonts w:ascii="Calibri" w:hAnsi="Calibri" w:cs="Calibri"/>
                <w:sz w:val="18"/>
                <w:szCs w:val="18"/>
                <w:lang w:eastAsia="zh-CN"/>
              </w:rPr>
            </w:pPr>
            <w:r>
              <w:rPr>
                <w:rFonts w:ascii="Calibri" w:hAnsi="Calibri" w:cs="Calibri"/>
                <w:sz w:val="18"/>
                <w:szCs w:val="18"/>
                <w:lang w:eastAsia="zh-CN"/>
              </w:rPr>
              <w:t> </w:t>
            </w:r>
          </w:p>
        </w:tc>
        <w:tc>
          <w:tcPr>
            <w:tcW w:w="709" w:type="dxa"/>
            <w:tcBorders>
              <w:top w:val="nil"/>
              <w:left w:val="nil"/>
              <w:bottom w:val="single" w:sz="4" w:space="0" w:color="auto"/>
              <w:right w:val="single" w:sz="4" w:space="0" w:color="auto"/>
            </w:tcBorders>
            <w:noWrap/>
            <w:vAlign w:val="center"/>
            <w:hideMark/>
          </w:tcPr>
          <w:p w14:paraId="289A6B23" w14:textId="77777777" w:rsidR="001C0A4C" w:rsidRDefault="001C0A4C">
            <w:pPr>
              <w:spacing w:line="256" w:lineRule="auto"/>
              <w:ind w:left="-72" w:right="-72"/>
              <w:rPr>
                <w:sz w:val="18"/>
                <w:szCs w:val="18"/>
                <w:lang w:eastAsia="zh-CN"/>
              </w:rPr>
            </w:pPr>
            <w:r>
              <w:rPr>
                <w:sz w:val="18"/>
                <w:szCs w:val="18"/>
                <w:lang w:eastAsia="zh-CN"/>
              </w:rPr>
              <w:t> </w:t>
            </w:r>
          </w:p>
        </w:tc>
      </w:tr>
      <w:tr w:rsidR="00A52F02" w14:paraId="5BF08E24" w14:textId="77777777" w:rsidTr="003C16DF">
        <w:trPr>
          <w:trHeight w:val="224"/>
        </w:trPr>
        <w:tc>
          <w:tcPr>
            <w:tcW w:w="358" w:type="dxa"/>
            <w:tcBorders>
              <w:top w:val="nil"/>
              <w:left w:val="single" w:sz="4" w:space="0" w:color="auto"/>
              <w:bottom w:val="single" w:sz="4" w:space="0" w:color="auto"/>
              <w:right w:val="single" w:sz="4" w:space="0" w:color="auto"/>
            </w:tcBorders>
            <w:shd w:val="clear" w:color="auto" w:fill="FFFFFF"/>
            <w:noWrap/>
            <w:vAlign w:val="bottom"/>
            <w:hideMark/>
          </w:tcPr>
          <w:p w14:paraId="52493065" w14:textId="77777777" w:rsidR="001C0A4C" w:rsidRDefault="001C0A4C">
            <w:pPr>
              <w:spacing w:line="256" w:lineRule="auto"/>
              <w:ind w:left="-72" w:right="-72"/>
              <w:jc w:val="center"/>
              <w:rPr>
                <w:sz w:val="16"/>
                <w:szCs w:val="18"/>
                <w:lang w:eastAsia="zh-CN"/>
              </w:rPr>
            </w:pPr>
            <w:r>
              <w:rPr>
                <w:sz w:val="16"/>
                <w:szCs w:val="18"/>
                <w:lang w:eastAsia="zh-CN"/>
              </w:rPr>
              <w:t>1</w:t>
            </w:r>
          </w:p>
        </w:tc>
        <w:tc>
          <w:tcPr>
            <w:tcW w:w="906" w:type="dxa"/>
            <w:tcBorders>
              <w:top w:val="nil"/>
              <w:left w:val="nil"/>
              <w:bottom w:val="single" w:sz="4" w:space="0" w:color="auto"/>
              <w:right w:val="single" w:sz="4" w:space="0" w:color="auto"/>
            </w:tcBorders>
            <w:shd w:val="clear" w:color="auto" w:fill="FFFFFF"/>
            <w:noWrap/>
            <w:vAlign w:val="bottom"/>
            <w:hideMark/>
          </w:tcPr>
          <w:p w14:paraId="5CD26A35" w14:textId="77777777" w:rsidR="001C0A4C" w:rsidRDefault="001C0A4C">
            <w:pPr>
              <w:spacing w:line="256" w:lineRule="auto"/>
              <w:ind w:left="-72" w:right="-72"/>
              <w:rPr>
                <w:sz w:val="15"/>
                <w:szCs w:val="15"/>
                <w:lang w:eastAsia="zh-CN"/>
              </w:rPr>
            </w:pPr>
            <w:r>
              <w:rPr>
                <w:sz w:val="15"/>
                <w:szCs w:val="15"/>
                <w:lang w:eastAsia="zh-CN"/>
              </w:rPr>
              <w:t>Huyện 1</w:t>
            </w:r>
          </w:p>
        </w:tc>
        <w:tc>
          <w:tcPr>
            <w:tcW w:w="394" w:type="dxa"/>
            <w:tcBorders>
              <w:top w:val="nil"/>
              <w:left w:val="nil"/>
              <w:bottom w:val="single" w:sz="4" w:space="0" w:color="auto"/>
              <w:right w:val="single" w:sz="4" w:space="0" w:color="auto"/>
            </w:tcBorders>
            <w:shd w:val="clear" w:color="auto" w:fill="FFFF99"/>
            <w:noWrap/>
            <w:vAlign w:val="bottom"/>
            <w:hideMark/>
          </w:tcPr>
          <w:p w14:paraId="0F415317" w14:textId="77777777" w:rsidR="001C0A4C" w:rsidRDefault="001C0A4C">
            <w:pPr>
              <w:spacing w:line="256" w:lineRule="auto"/>
              <w:ind w:left="-72" w:right="-72"/>
              <w:jc w:val="center"/>
              <w:rPr>
                <w:sz w:val="18"/>
                <w:szCs w:val="18"/>
                <w:lang w:eastAsia="zh-CN"/>
              </w:rPr>
            </w:pPr>
            <w:r>
              <w:rPr>
                <w:sz w:val="18"/>
                <w:szCs w:val="18"/>
                <w:lang w:eastAsia="zh-CN"/>
              </w:rPr>
              <w:t> </w:t>
            </w:r>
          </w:p>
        </w:tc>
        <w:tc>
          <w:tcPr>
            <w:tcW w:w="536" w:type="dxa"/>
            <w:tcBorders>
              <w:top w:val="nil"/>
              <w:left w:val="nil"/>
              <w:bottom w:val="single" w:sz="4" w:space="0" w:color="auto"/>
              <w:right w:val="single" w:sz="4" w:space="0" w:color="auto"/>
            </w:tcBorders>
            <w:shd w:val="clear" w:color="auto" w:fill="FFFF99"/>
            <w:noWrap/>
            <w:vAlign w:val="bottom"/>
            <w:hideMark/>
          </w:tcPr>
          <w:p w14:paraId="581D590B" w14:textId="77777777" w:rsidR="001C0A4C" w:rsidRDefault="001C0A4C">
            <w:pPr>
              <w:spacing w:line="256" w:lineRule="auto"/>
              <w:ind w:left="-72" w:right="-72"/>
              <w:jc w:val="center"/>
              <w:rPr>
                <w:sz w:val="18"/>
                <w:szCs w:val="18"/>
                <w:lang w:eastAsia="zh-CN"/>
              </w:rPr>
            </w:pPr>
            <w:r>
              <w:rPr>
                <w:sz w:val="18"/>
                <w:szCs w:val="18"/>
                <w:lang w:eastAsia="zh-CN"/>
              </w:rPr>
              <w:t> </w:t>
            </w:r>
          </w:p>
        </w:tc>
        <w:tc>
          <w:tcPr>
            <w:tcW w:w="766" w:type="dxa"/>
            <w:tcBorders>
              <w:top w:val="nil"/>
              <w:left w:val="nil"/>
              <w:bottom w:val="single" w:sz="4" w:space="0" w:color="auto"/>
              <w:right w:val="single" w:sz="4" w:space="0" w:color="auto"/>
            </w:tcBorders>
            <w:shd w:val="clear" w:color="auto" w:fill="FFFF99"/>
            <w:noWrap/>
            <w:vAlign w:val="bottom"/>
            <w:hideMark/>
          </w:tcPr>
          <w:p w14:paraId="78EDE3F8" w14:textId="77777777" w:rsidR="001C0A4C" w:rsidRDefault="001C0A4C">
            <w:pPr>
              <w:spacing w:line="256" w:lineRule="auto"/>
              <w:ind w:left="-72" w:right="-72"/>
              <w:jc w:val="center"/>
              <w:rPr>
                <w:sz w:val="18"/>
                <w:szCs w:val="18"/>
                <w:lang w:eastAsia="zh-CN"/>
              </w:rPr>
            </w:pPr>
            <w:r>
              <w:rPr>
                <w:sz w:val="18"/>
                <w:szCs w:val="18"/>
                <w:lang w:eastAsia="zh-CN"/>
              </w:rPr>
              <w:t> </w:t>
            </w:r>
          </w:p>
        </w:tc>
        <w:tc>
          <w:tcPr>
            <w:tcW w:w="564" w:type="dxa"/>
            <w:tcBorders>
              <w:top w:val="nil"/>
              <w:left w:val="nil"/>
              <w:bottom w:val="single" w:sz="4" w:space="0" w:color="auto"/>
              <w:right w:val="single" w:sz="4" w:space="0" w:color="auto"/>
            </w:tcBorders>
            <w:shd w:val="clear" w:color="auto" w:fill="FFFF99"/>
            <w:vAlign w:val="center"/>
            <w:hideMark/>
          </w:tcPr>
          <w:p w14:paraId="594F8D4A" w14:textId="77777777" w:rsidR="001C0A4C" w:rsidRDefault="001C0A4C">
            <w:pPr>
              <w:spacing w:line="256" w:lineRule="auto"/>
              <w:ind w:left="-72" w:right="-72"/>
              <w:jc w:val="center"/>
              <w:rPr>
                <w:sz w:val="18"/>
                <w:szCs w:val="18"/>
                <w:lang w:eastAsia="zh-CN"/>
              </w:rPr>
            </w:pPr>
            <w:r>
              <w:rPr>
                <w:sz w:val="18"/>
                <w:szCs w:val="18"/>
                <w:lang w:eastAsia="zh-CN"/>
              </w:rPr>
              <w:t> </w:t>
            </w:r>
          </w:p>
        </w:tc>
        <w:tc>
          <w:tcPr>
            <w:tcW w:w="706" w:type="dxa"/>
            <w:tcBorders>
              <w:top w:val="nil"/>
              <w:left w:val="nil"/>
              <w:bottom w:val="single" w:sz="4" w:space="0" w:color="auto"/>
              <w:right w:val="single" w:sz="4" w:space="0" w:color="auto"/>
            </w:tcBorders>
            <w:shd w:val="clear" w:color="auto" w:fill="FFFF99"/>
            <w:vAlign w:val="center"/>
            <w:hideMark/>
          </w:tcPr>
          <w:p w14:paraId="5BEC34CF" w14:textId="77777777" w:rsidR="001C0A4C" w:rsidRDefault="001C0A4C">
            <w:pPr>
              <w:spacing w:line="256" w:lineRule="auto"/>
              <w:ind w:left="-72" w:right="-72"/>
              <w:jc w:val="center"/>
              <w:rPr>
                <w:sz w:val="18"/>
                <w:szCs w:val="18"/>
                <w:lang w:eastAsia="zh-CN"/>
              </w:rPr>
            </w:pPr>
            <w:r>
              <w:rPr>
                <w:sz w:val="18"/>
                <w:szCs w:val="18"/>
                <w:lang w:eastAsia="zh-CN"/>
              </w:rPr>
              <w:t> </w:t>
            </w:r>
          </w:p>
        </w:tc>
        <w:tc>
          <w:tcPr>
            <w:tcW w:w="706" w:type="dxa"/>
            <w:tcBorders>
              <w:top w:val="nil"/>
              <w:left w:val="nil"/>
              <w:bottom w:val="single" w:sz="4" w:space="0" w:color="auto"/>
              <w:right w:val="single" w:sz="4" w:space="0" w:color="auto"/>
            </w:tcBorders>
            <w:shd w:val="clear" w:color="auto" w:fill="FFFF99"/>
            <w:vAlign w:val="center"/>
            <w:hideMark/>
          </w:tcPr>
          <w:p w14:paraId="0FB2DCBE" w14:textId="77777777" w:rsidR="001C0A4C" w:rsidRDefault="001C0A4C">
            <w:pPr>
              <w:spacing w:line="256" w:lineRule="auto"/>
              <w:ind w:left="-72" w:right="-72"/>
              <w:jc w:val="center"/>
              <w:rPr>
                <w:sz w:val="18"/>
                <w:szCs w:val="18"/>
                <w:lang w:eastAsia="zh-CN"/>
              </w:rPr>
            </w:pPr>
            <w:r>
              <w:rPr>
                <w:sz w:val="18"/>
                <w:szCs w:val="18"/>
                <w:lang w:eastAsia="zh-CN"/>
              </w:rPr>
              <w:t> </w:t>
            </w:r>
          </w:p>
        </w:tc>
        <w:tc>
          <w:tcPr>
            <w:tcW w:w="705" w:type="dxa"/>
            <w:tcBorders>
              <w:top w:val="nil"/>
              <w:left w:val="nil"/>
              <w:bottom w:val="single" w:sz="4" w:space="0" w:color="auto"/>
              <w:right w:val="single" w:sz="4" w:space="0" w:color="auto"/>
            </w:tcBorders>
            <w:shd w:val="clear" w:color="auto" w:fill="FFFF99"/>
            <w:noWrap/>
            <w:vAlign w:val="bottom"/>
            <w:hideMark/>
          </w:tcPr>
          <w:p w14:paraId="5B57C7A1" w14:textId="77777777" w:rsidR="001C0A4C" w:rsidRDefault="001C0A4C">
            <w:pPr>
              <w:spacing w:line="256" w:lineRule="auto"/>
              <w:ind w:left="-72" w:right="-72"/>
              <w:rPr>
                <w:rFonts w:ascii="Calibri" w:hAnsi="Calibri" w:cs="Calibri"/>
                <w:sz w:val="18"/>
                <w:szCs w:val="18"/>
                <w:lang w:eastAsia="zh-CN"/>
              </w:rPr>
            </w:pPr>
            <w:r>
              <w:rPr>
                <w:rFonts w:ascii="Calibri" w:hAnsi="Calibri" w:cs="Calibri"/>
                <w:sz w:val="18"/>
                <w:szCs w:val="18"/>
                <w:lang w:eastAsia="zh-CN"/>
              </w:rPr>
              <w:t> </w:t>
            </w:r>
          </w:p>
        </w:tc>
        <w:tc>
          <w:tcPr>
            <w:tcW w:w="518" w:type="dxa"/>
            <w:tcBorders>
              <w:top w:val="nil"/>
              <w:left w:val="nil"/>
              <w:bottom w:val="single" w:sz="4" w:space="0" w:color="auto"/>
              <w:right w:val="single" w:sz="4" w:space="0" w:color="auto"/>
            </w:tcBorders>
            <w:shd w:val="clear" w:color="auto" w:fill="FFFF99"/>
            <w:noWrap/>
            <w:vAlign w:val="bottom"/>
            <w:hideMark/>
          </w:tcPr>
          <w:p w14:paraId="58955614" w14:textId="77777777" w:rsidR="001C0A4C" w:rsidRDefault="001C0A4C">
            <w:pPr>
              <w:spacing w:line="256" w:lineRule="auto"/>
              <w:ind w:left="-72" w:right="-72"/>
              <w:jc w:val="center"/>
              <w:rPr>
                <w:sz w:val="18"/>
                <w:szCs w:val="18"/>
                <w:lang w:eastAsia="zh-CN"/>
              </w:rPr>
            </w:pPr>
            <w:r>
              <w:rPr>
                <w:sz w:val="18"/>
                <w:szCs w:val="18"/>
                <w:lang w:eastAsia="zh-CN"/>
              </w:rPr>
              <w:t> </w:t>
            </w:r>
          </w:p>
        </w:tc>
        <w:tc>
          <w:tcPr>
            <w:tcW w:w="545" w:type="dxa"/>
            <w:tcBorders>
              <w:top w:val="nil"/>
              <w:left w:val="nil"/>
              <w:bottom w:val="single" w:sz="4" w:space="0" w:color="auto"/>
              <w:right w:val="single" w:sz="4" w:space="0" w:color="auto"/>
            </w:tcBorders>
            <w:shd w:val="clear" w:color="auto" w:fill="FFFF99"/>
            <w:noWrap/>
            <w:vAlign w:val="bottom"/>
            <w:hideMark/>
          </w:tcPr>
          <w:p w14:paraId="74141408" w14:textId="77777777" w:rsidR="001C0A4C" w:rsidRDefault="001C0A4C">
            <w:pPr>
              <w:spacing w:line="256" w:lineRule="auto"/>
              <w:ind w:left="-72" w:right="-72"/>
              <w:jc w:val="center"/>
              <w:rPr>
                <w:sz w:val="18"/>
                <w:szCs w:val="18"/>
                <w:lang w:eastAsia="zh-CN"/>
              </w:rPr>
            </w:pPr>
            <w:r>
              <w:rPr>
                <w:sz w:val="18"/>
                <w:szCs w:val="18"/>
                <w:lang w:eastAsia="zh-CN"/>
              </w:rPr>
              <w:t> </w:t>
            </w:r>
          </w:p>
        </w:tc>
        <w:tc>
          <w:tcPr>
            <w:tcW w:w="923" w:type="dxa"/>
            <w:tcBorders>
              <w:top w:val="nil"/>
              <w:left w:val="nil"/>
              <w:bottom w:val="single" w:sz="4" w:space="0" w:color="auto"/>
              <w:right w:val="single" w:sz="4" w:space="0" w:color="auto"/>
            </w:tcBorders>
            <w:shd w:val="clear" w:color="auto" w:fill="FFFF99"/>
            <w:noWrap/>
            <w:vAlign w:val="bottom"/>
            <w:hideMark/>
          </w:tcPr>
          <w:p w14:paraId="41515DC8" w14:textId="77777777" w:rsidR="001C0A4C" w:rsidRDefault="001C0A4C">
            <w:pPr>
              <w:spacing w:line="256" w:lineRule="auto"/>
              <w:ind w:left="-72" w:right="-72"/>
              <w:jc w:val="center"/>
              <w:rPr>
                <w:sz w:val="18"/>
                <w:szCs w:val="18"/>
                <w:lang w:eastAsia="zh-CN"/>
              </w:rPr>
            </w:pPr>
            <w:r>
              <w:rPr>
                <w:sz w:val="18"/>
                <w:szCs w:val="18"/>
                <w:lang w:eastAsia="zh-CN"/>
              </w:rPr>
              <w:t> </w:t>
            </w:r>
          </w:p>
        </w:tc>
        <w:tc>
          <w:tcPr>
            <w:tcW w:w="732" w:type="dxa"/>
            <w:tcBorders>
              <w:top w:val="nil"/>
              <w:left w:val="nil"/>
              <w:bottom w:val="single" w:sz="4" w:space="0" w:color="auto"/>
              <w:right w:val="single" w:sz="4" w:space="0" w:color="auto"/>
            </w:tcBorders>
            <w:shd w:val="clear" w:color="auto" w:fill="FFFF99"/>
            <w:noWrap/>
            <w:vAlign w:val="bottom"/>
            <w:hideMark/>
          </w:tcPr>
          <w:p w14:paraId="6987AAA1" w14:textId="77777777" w:rsidR="001C0A4C" w:rsidRDefault="001C0A4C">
            <w:pPr>
              <w:spacing w:line="256" w:lineRule="auto"/>
              <w:ind w:left="-72" w:right="-72"/>
              <w:jc w:val="center"/>
              <w:rPr>
                <w:sz w:val="18"/>
                <w:szCs w:val="18"/>
                <w:lang w:eastAsia="zh-CN"/>
              </w:rPr>
            </w:pPr>
            <w:r>
              <w:rPr>
                <w:sz w:val="18"/>
                <w:szCs w:val="18"/>
                <w:lang w:eastAsia="zh-CN"/>
              </w:rPr>
              <w:t> </w:t>
            </w:r>
          </w:p>
        </w:tc>
        <w:tc>
          <w:tcPr>
            <w:tcW w:w="579" w:type="dxa"/>
            <w:tcBorders>
              <w:top w:val="nil"/>
              <w:left w:val="nil"/>
              <w:bottom w:val="single" w:sz="4" w:space="0" w:color="auto"/>
              <w:right w:val="single" w:sz="4" w:space="0" w:color="auto"/>
            </w:tcBorders>
            <w:shd w:val="clear" w:color="auto" w:fill="FFFF99"/>
            <w:noWrap/>
            <w:vAlign w:val="bottom"/>
            <w:hideMark/>
          </w:tcPr>
          <w:p w14:paraId="14A9CEB0" w14:textId="77777777" w:rsidR="001C0A4C" w:rsidRDefault="001C0A4C">
            <w:pPr>
              <w:spacing w:line="256" w:lineRule="auto"/>
              <w:ind w:left="-72" w:right="-72"/>
              <w:jc w:val="center"/>
              <w:rPr>
                <w:sz w:val="18"/>
                <w:szCs w:val="18"/>
                <w:lang w:eastAsia="zh-CN"/>
              </w:rPr>
            </w:pPr>
            <w:r>
              <w:rPr>
                <w:sz w:val="18"/>
                <w:szCs w:val="18"/>
                <w:lang w:eastAsia="zh-CN"/>
              </w:rPr>
              <w:t> </w:t>
            </w:r>
          </w:p>
        </w:tc>
        <w:tc>
          <w:tcPr>
            <w:tcW w:w="569" w:type="dxa"/>
            <w:tcBorders>
              <w:top w:val="nil"/>
              <w:left w:val="nil"/>
              <w:bottom w:val="single" w:sz="4" w:space="0" w:color="auto"/>
              <w:right w:val="single" w:sz="4" w:space="0" w:color="auto"/>
            </w:tcBorders>
            <w:shd w:val="clear" w:color="auto" w:fill="FFFF99"/>
            <w:noWrap/>
            <w:vAlign w:val="bottom"/>
            <w:hideMark/>
          </w:tcPr>
          <w:p w14:paraId="516AF480" w14:textId="77777777" w:rsidR="001C0A4C" w:rsidRDefault="001C0A4C">
            <w:pPr>
              <w:spacing w:line="256" w:lineRule="auto"/>
              <w:ind w:left="-72" w:right="-72"/>
              <w:jc w:val="center"/>
              <w:rPr>
                <w:sz w:val="18"/>
                <w:szCs w:val="18"/>
                <w:lang w:eastAsia="zh-CN"/>
              </w:rPr>
            </w:pPr>
            <w:r>
              <w:rPr>
                <w:sz w:val="18"/>
                <w:szCs w:val="18"/>
                <w:lang w:eastAsia="zh-CN"/>
              </w:rPr>
              <w:t> </w:t>
            </w:r>
          </w:p>
        </w:tc>
        <w:tc>
          <w:tcPr>
            <w:tcW w:w="561" w:type="dxa"/>
            <w:tcBorders>
              <w:top w:val="nil"/>
              <w:left w:val="nil"/>
              <w:bottom w:val="single" w:sz="4" w:space="0" w:color="auto"/>
              <w:right w:val="single" w:sz="4" w:space="0" w:color="auto"/>
            </w:tcBorders>
            <w:shd w:val="clear" w:color="auto" w:fill="FFFF99"/>
            <w:noWrap/>
            <w:vAlign w:val="bottom"/>
            <w:hideMark/>
          </w:tcPr>
          <w:p w14:paraId="0F32C60B" w14:textId="77777777" w:rsidR="001C0A4C" w:rsidRDefault="001C0A4C">
            <w:pPr>
              <w:spacing w:line="256" w:lineRule="auto"/>
              <w:ind w:left="-72" w:right="-72"/>
              <w:jc w:val="center"/>
              <w:rPr>
                <w:sz w:val="18"/>
                <w:szCs w:val="18"/>
                <w:lang w:eastAsia="zh-CN"/>
              </w:rPr>
            </w:pPr>
            <w:r>
              <w:rPr>
                <w:sz w:val="18"/>
                <w:szCs w:val="18"/>
                <w:lang w:eastAsia="zh-CN"/>
              </w:rPr>
              <w:t> </w:t>
            </w:r>
          </w:p>
        </w:tc>
        <w:tc>
          <w:tcPr>
            <w:tcW w:w="568" w:type="dxa"/>
            <w:gridSpan w:val="2"/>
            <w:tcBorders>
              <w:top w:val="nil"/>
              <w:left w:val="nil"/>
              <w:bottom w:val="single" w:sz="4" w:space="0" w:color="auto"/>
              <w:right w:val="single" w:sz="4" w:space="0" w:color="auto"/>
            </w:tcBorders>
            <w:shd w:val="clear" w:color="auto" w:fill="FFFF99"/>
            <w:noWrap/>
            <w:vAlign w:val="bottom"/>
            <w:hideMark/>
          </w:tcPr>
          <w:p w14:paraId="29E44AEC" w14:textId="77777777" w:rsidR="001C0A4C" w:rsidRDefault="001C0A4C">
            <w:pPr>
              <w:spacing w:line="256" w:lineRule="auto"/>
              <w:ind w:left="-72" w:right="-72"/>
              <w:jc w:val="center"/>
              <w:rPr>
                <w:sz w:val="18"/>
                <w:szCs w:val="18"/>
                <w:lang w:eastAsia="zh-CN"/>
              </w:rPr>
            </w:pPr>
            <w:r>
              <w:rPr>
                <w:sz w:val="18"/>
                <w:szCs w:val="18"/>
                <w:lang w:eastAsia="zh-CN"/>
              </w:rPr>
              <w:t> </w:t>
            </w:r>
          </w:p>
        </w:tc>
        <w:tc>
          <w:tcPr>
            <w:tcW w:w="665" w:type="dxa"/>
            <w:tcBorders>
              <w:top w:val="nil"/>
              <w:left w:val="nil"/>
              <w:bottom w:val="single" w:sz="4" w:space="0" w:color="auto"/>
              <w:right w:val="single" w:sz="4" w:space="0" w:color="auto"/>
            </w:tcBorders>
            <w:shd w:val="clear" w:color="auto" w:fill="FFFF99"/>
            <w:noWrap/>
            <w:vAlign w:val="bottom"/>
            <w:hideMark/>
          </w:tcPr>
          <w:p w14:paraId="361AF8AE" w14:textId="77777777" w:rsidR="001C0A4C" w:rsidRDefault="001C0A4C">
            <w:pPr>
              <w:spacing w:line="256" w:lineRule="auto"/>
              <w:ind w:left="-72" w:right="-72"/>
              <w:jc w:val="center"/>
              <w:rPr>
                <w:sz w:val="18"/>
                <w:szCs w:val="18"/>
                <w:lang w:eastAsia="zh-CN"/>
              </w:rPr>
            </w:pPr>
            <w:r>
              <w:rPr>
                <w:sz w:val="18"/>
                <w:szCs w:val="18"/>
                <w:lang w:eastAsia="zh-CN"/>
              </w:rPr>
              <w:t> </w:t>
            </w:r>
          </w:p>
        </w:tc>
        <w:tc>
          <w:tcPr>
            <w:tcW w:w="599" w:type="dxa"/>
            <w:tcBorders>
              <w:top w:val="nil"/>
              <w:left w:val="nil"/>
              <w:bottom w:val="single" w:sz="4" w:space="0" w:color="auto"/>
              <w:right w:val="single" w:sz="4" w:space="0" w:color="auto"/>
            </w:tcBorders>
            <w:shd w:val="clear" w:color="auto" w:fill="FFFF99"/>
            <w:noWrap/>
            <w:vAlign w:val="bottom"/>
            <w:hideMark/>
          </w:tcPr>
          <w:p w14:paraId="43C306D9" w14:textId="77777777" w:rsidR="001C0A4C" w:rsidRDefault="001C0A4C">
            <w:pPr>
              <w:spacing w:line="256" w:lineRule="auto"/>
              <w:ind w:left="-72" w:right="-72"/>
              <w:jc w:val="center"/>
              <w:rPr>
                <w:sz w:val="18"/>
                <w:szCs w:val="18"/>
                <w:lang w:eastAsia="zh-CN"/>
              </w:rPr>
            </w:pPr>
            <w:r>
              <w:rPr>
                <w:sz w:val="18"/>
                <w:szCs w:val="18"/>
                <w:lang w:eastAsia="zh-CN"/>
              </w:rPr>
              <w:t> </w:t>
            </w:r>
          </w:p>
        </w:tc>
        <w:tc>
          <w:tcPr>
            <w:tcW w:w="568" w:type="dxa"/>
            <w:gridSpan w:val="2"/>
            <w:tcBorders>
              <w:top w:val="nil"/>
              <w:left w:val="nil"/>
              <w:bottom w:val="single" w:sz="4" w:space="0" w:color="auto"/>
              <w:right w:val="single" w:sz="4" w:space="0" w:color="auto"/>
            </w:tcBorders>
            <w:shd w:val="clear" w:color="auto" w:fill="FFFF99"/>
            <w:noWrap/>
            <w:vAlign w:val="bottom"/>
            <w:hideMark/>
          </w:tcPr>
          <w:p w14:paraId="2BEA924B" w14:textId="77777777" w:rsidR="001C0A4C" w:rsidRDefault="001C0A4C">
            <w:pPr>
              <w:spacing w:line="256" w:lineRule="auto"/>
              <w:ind w:left="-72" w:right="-72"/>
              <w:jc w:val="center"/>
              <w:rPr>
                <w:sz w:val="18"/>
                <w:szCs w:val="18"/>
                <w:lang w:eastAsia="zh-CN"/>
              </w:rPr>
            </w:pPr>
            <w:r>
              <w:rPr>
                <w:sz w:val="18"/>
                <w:szCs w:val="18"/>
                <w:lang w:eastAsia="zh-CN"/>
              </w:rPr>
              <w:t> </w:t>
            </w:r>
          </w:p>
        </w:tc>
        <w:tc>
          <w:tcPr>
            <w:tcW w:w="994" w:type="dxa"/>
            <w:tcBorders>
              <w:top w:val="nil"/>
              <w:left w:val="nil"/>
              <w:bottom w:val="single" w:sz="4" w:space="0" w:color="auto"/>
              <w:right w:val="single" w:sz="4" w:space="0" w:color="auto"/>
            </w:tcBorders>
            <w:shd w:val="clear" w:color="auto" w:fill="FFFF99"/>
            <w:noWrap/>
            <w:vAlign w:val="bottom"/>
            <w:hideMark/>
          </w:tcPr>
          <w:p w14:paraId="60FB0A75" w14:textId="77777777" w:rsidR="001C0A4C" w:rsidRDefault="001C0A4C">
            <w:pPr>
              <w:spacing w:line="256" w:lineRule="auto"/>
              <w:ind w:left="-72" w:right="-72"/>
              <w:rPr>
                <w:rFonts w:ascii="Calibri" w:hAnsi="Calibri" w:cs="Calibri"/>
                <w:sz w:val="18"/>
                <w:szCs w:val="18"/>
                <w:lang w:eastAsia="zh-CN"/>
              </w:rPr>
            </w:pPr>
            <w:r>
              <w:rPr>
                <w:rFonts w:ascii="Calibri" w:hAnsi="Calibri" w:cs="Calibri"/>
                <w:sz w:val="18"/>
                <w:szCs w:val="18"/>
                <w:lang w:eastAsia="zh-CN"/>
              </w:rPr>
              <w:t> </w:t>
            </w:r>
          </w:p>
        </w:tc>
        <w:tc>
          <w:tcPr>
            <w:tcW w:w="850" w:type="dxa"/>
            <w:tcBorders>
              <w:top w:val="nil"/>
              <w:left w:val="nil"/>
              <w:bottom w:val="single" w:sz="4" w:space="0" w:color="auto"/>
              <w:right w:val="single" w:sz="4" w:space="0" w:color="auto"/>
            </w:tcBorders>
            <w:shd w:val="clear" w:color="auto" w:fill="FFFF99"/>
            <w:noWrap/>
            <w:vAlign w:val="bottom"/>
            <w:hideMark/>
          </w:tcPr>
          <w:p w14:paraId="19CD01B9" w14:textId="77777777" w:rsidR="001C0A4C" w:rsidRDefault="001C0A4C">
            <w:pPr>
              <w:spacing w:line="256" w:lineRule="auto"/>
              <w:ind w:left="-72" w:right="-72"/>
              <w:rPr>
                <w:rFonts w:ascii="Calibri" w:hAnsi="Calibri" w:cs="Calibri"/>
                <w:sz w:val="18"/>
                <w:szCs w:val="18"/>
                <w:lang w:eastAsia="zh-CN"/>
              </w:rPr>
            </w:pPr>
            <w:r>
              <w:rPr>
                <w:rFonts w:ascii="Calibri" w:hAnsi="Calibri" w:cs="Calibri"/>
                <w:sz w:val="18"/>
                <w:szCs w:val="18"/>
                <w:lang w:eastAsia="zh-CN"/>
              </w:rPr>
              <w:t> </w:t>
            </w:r>
          </w:p>
        </w:tc>
        <w:tc>
          <w:tcPr>
            <w:tcW w:w="709" w:type="dxa"/>
            <w:tcBorders>
              <w:top w:val="nil"/>
              <w:left w:val="nil"/>
              <w:bottom w:val="single" w:sz="4" w:space="0" w:color="auto"/>
              <w:right w:val="single" w:sz="4" w:space="0" w:color="auto"/>
            </w:tcBorders>
            <w:noWrap/>
            <w:vAlign w:val="bottom"/>
            <w:hideMark/>
          </w:tcPr>
          <w:p w14:paraId="03046DAF" w14:textId="77777777" w:rsidR="001C0A4C" w:rsidRDefault="001C0A4C">
            <w:pPr>
              <w:spacing w:line="256" w:lineRule="auto"/>
              <w:ind w:left="-72" w:right="-72"/>
              <w:rPr>
                <w:sz w:val="18"/>
                <w:szCs w:val="18"/>
                <w:lang w:eastAsia="zh-CN"/>
              </w:rPr>
            </w:pPr>
            <w:r>
              <w:rPr>
                <w:sz w:val="18"/>
                <w:szCs w:val="18"/>
                <w:lang w:eastAsia="zh-CN"/>
              </w:rPr>
              <w:t> </w:t>
            </w:r>
          </w:p>
        </w:tc>
      </w:tr>
      <w:tr w:rsidR="00A52F02" w14:paraId="127BD45F" w14:textId="77777777" w:rsidTr="003C16DF">
        <w:trPr>
          <w:trHeight w:val="170"/>
        </w:trPr>
        <w:tc>
          <w:tcPr>
            <w:tcW w:w="358" w:type="dxa"/>
            <w:tcBorders>
              <w:top w:val="nil"/>
              <w:left w:val="single" w:sz="4" w:space="0" w:color="auto"/>
              <w:bottom w:val="single" w:sz="4" w:space="0" w:color="auto"/>
              <w:right w:val="single" w:sz="4" w:space="0" w:color="auto"/>
            </w:tcBorders>
            <w:shd w:val="clear" w:color="auto" w:fill="FFFFFF"/>
            <w:noWrap/>
            <w:vAlign w:val="bottom"/>
            <w:hideMark/>
          </w:tcPr>
          <w:p w14:paraId="3689E46E" w14:textId="77777777" w:rsidR="001C0A4C" w:rsidRDefault="001C0A4C">
            <w:pPr>
              <w:spacing w:line="256" w:lineRule="auto"/>
              <w:ind w:left="-72" w:right="-72"/>
              <w:jc w:val="center"/>
              <w:rPr>
                <w:sz w:val="16"/>
                <w:szCs w:val="18"/>
                <w:lang w:eastAsia="zh-CN"/>
              </w:rPr>
            </w:pPr>
            <w:r>
              <w:rPr>
                <w:sz w:val="16"/>
                <w:szCs w:val="18"/>
                <w:lang w:eastAsia="zh-CN"/>
              </w:rPr>
              <w:t>2</w:t>
            </w:r>
          </w:p>
        </w:tc>
        <w:tc>
          <w:tcPr>
            <w:tcW w:w="906" w:type="dxa"/>
            <w:tcBorders>
              <w:top w:val="nil"/>
              <w:left w:val="nil"/>
              <w:bottom w:val="single" w:sz="4" w:space="0" w:color="auto"/>
              <w:right w:val="single" w:sz="4" w:space="0" w:color="auto"/>
            </w:tcBorders>
            <w:shd w:val="clear" w:color="auto" w:fill="FFFFFF"/>
            <w:noWrap/>
            <w:vAlign w:val="bottom"/>
            <w:hideMark/>
          </w:tcPr>
          <w:p w14:paraId="630D2946" w14:textId="77777777" w:rsidR="001C0A4C" w:rsidRDefault="001C0A4C">
            <w:pPr>
              <w:spacing w:line="256" w:lineRule="auto"/>
              <w:ind w:left="-72" w:right="-72"/>
              <w:rPr>
                <w:sz w:val="15"/>
                <w:szCs w:val="15"/>
                <w:lang w:eastAsia="zh-CN"/>
              </w:rPr>
            </w:pPr>
            <w:r>
              <w:rPr>
                <w:sz w:val="15"/>
                <w:szCs w:val="15"/>
                <w:lang w:eastAsia="zh-CN"/>
              </w:rPr>
              <w:t>Huyện 2</w:t>
            </w:r>
          </w:p>
        </w:tc>
        <w:tc>
          <w:tcPr>
            <w:tcW w:w="394" w:type="dxa"/>
            <w:tcBorders>
              <w:top w:val="nil"/>
              <w:left w:val="nil"/>
              <w:bottom w:val="single" w:sz="4" w:space="0" w:color="auto"/>
              <w:right w:val="single" w:sz="4" w:space="0" w:color="auto"/>
            </w:tcBorders>
            <w:shd w:val="clear" w:color="auto" w:fill="FFFF99"/>
            <w:noWrap/>
            <w:vAlign w:val="bottom"/>
            <w:hideMark/>
          </w:tcPr>
          <w:p w14:paraId="0AF5500E" w14:textId="77777777" w:rsidR="001C0A4C" w:rsidRDefault="001C0A4C">
            <w:pPr>
              <w:spacing w:line="256" w:lineRule="auto"/>
              <w:ind w:left="-72" w:right="-72"/>
              <w:jc w:val="center"/>
              <w:rPr>
                <w:sz w:val="18"/>
                <w:szCs w:val="18"/>
                <w:lang w:eastAsia="zh-CN"/>
              </w:rPr>
            </w:pPr>
            <w:r>
              <w:rPr>
                <w:sz w:val="18"/>
                <w:szCs w:val="18"/>
                <w:lang w:eastAsia="zh-CN"/>
              </w:rPr>
              <w:t> </w:t>
            </w:r>
          </w:p>
        </w:tc>
        <w:tc>
          <w:tcPr>
            <w:tcW w:w="536" w:type="dxa"/>
            <w:tcBorders>
              <w:top w:val="nil"/>
              <w:left w:val="nil"/>
              <w:bottom w:val="single" w:sz="4" w:space="0" w:color="auto"/>
              <w:right w:val="single" w:sz="4" w:space="0" w:color="auto"/>
            </w:tcBorders>
            <w:shd w:val="clear" w:color="auto" w:fill="FFFF99"/>
            <w:noWrap/>
            <w:vAlign w:val="bottom"/>
            <w:hideMark/>
          </w:tcPr>
          <w:p w14:paraId="000CD29A" w14:textId="77777777" w:rsidR="001C0A4C" w:rsidRDefault="001C0A4C">
            <w:pPr>
              <w:spacing w:line="256" w:lineRule="auto"/>
              <w:ind w:left="-72" w:right="-72"/>
              <w:jc w:val="center"/>
              <w:rPr>
                <w:sz w:val="18"/>
                <w:szCs w:val="18"/>
                <w:lang w:eastAsia="zh-CN"/>
              </w:rPr>
            </w:pPr>
            <w:r>
              <w:rPr>
                <w:sz w:val="18"/>
                <w:szCs w:val="18"/>
                <w:lang w:eastAsia="zh-CN"/>
              </w:rPr>
              <w:t> </w:t>
            </w:r>
          </w:p>
        </w:tc>
        <w:tc>
          <w:tcPr>
            <w:tcW w:w="766" w:type="dxa"/>
            <w:tcBorders>
              <w:top w:val="nil"/>
              <w:left w:val="nil"/>
              <w:bottom w:val="single" w:sz="4" w:space="0" w:color="auto"/>
              <w:right w:val="single" w:sz="4" w:space="0" w:color="auto"/>
            </w:tcBorders>
            <w:shd w:val="clear" w:color="auto" w:fill="FFFF99"/>
            <w:noWrap/>
            <w:vAlign w:val="bottom"/>
            <w:hideMark/>
          </w:tcPr>
          <w:p w14:paraId="06F80330" w14:textId="77777777" w:rsidR="001C0A4C" w:rsidRDefault="001C0A4C">
            <w:pPr>
              <w:spacing w:line="256" w:lineRule="auto"/>
              <w:ind w:left="-72" w:right="-72"/>
              <w:jc w:val="center"/>
              <w:rPr>
                <w:sz w:val="18"/>
                <w:szCs w:val="18"/>
                <w:lang w:eastAsia="zh-CN"/>
              </w:rPr>
            </w:pPr>
            <w:r>
              <w:rPr>
                <w:sz w:val="18"/>
                <w:szCs w:val="18"/>
                <w:lang w:eastAsia="zh-CN"/>
              </w:rPr>
              <w:t> </w:t>
            </w:r>
          </w:p>
        </w:tc>
        <w:tc>
          <w:tcPr>
            <w:tcW w:w="564" w:type="dxa"/>
            <w:tcBorders>
              <w:top w:val="nil"/>
              <w:left w:val="nil"/>
              <w:bottom w:val="single" w:sz="4" w:space="0" w:color="auto"/>
              <w:right w:val="single" w:sz="4" w:space="0" w:color="auto"/>
            </w:tcBorders>
            <w:shd w:val="clear" w:color="auto" w:fill="FFFF99"/>
            <w:vAlign w:val="center"/>
            <w:hideMark/>
          </w:tcPr>
          <w:p w14:paraId="739F067A" w14:textId="77777777" w:rsidR="001C0A4C" w:rsidRDefault="001C0A4C">
            <w:pPr>
              <w:spacing w:line="256" w:lineRule="auto"/>
              <w:ind w:left="-72" w:right="-72"/>
              <w:jc w:val="center"/>
              <w:rPr>
                <w:sz w:val="18"/>
                <w:szCs w:val="18"/>
                <w:lang w:eastAsia="zh-CN"/>
              </w:rPr>
            </w:pPr>
            <w:r>
              <w:rPr>
                <w:sz w:val="18"/>
                <w:szCs w:val="18"/>
                <w:lang w:eastAsia="zh-CN"/>
              </w:rPr>
              <w:t> </w:t>
            </w:r>
          </w:p>
        </w:tc>
        <w:tc>
          <w:tcPr>
            <w:tcW w:w="706" w:type="dxa"/>
            <w:tcBorders>
              <w:top w:val="nil"/>
              <w:left w:val="nil"/>
              <w:bottom w:val="single" w:sz="4" w:space="0" w:color="auto"/>
              <w:right w:val="single" w:sz="4" w:space="0" w:color="auto"/>
            </w:tcBorders>
            <w:shd w:val="clear" w:color="auto" w:fill="FFFF99"/>
            <w:vAlign w:val="center"/>
            <w:hideMark/>
          </w:tcPr>
          <w:p w14:paraId="36C86D1A" w14:textId="77777777" w:rsidR="001C0A4C" w:rsidRDefault="001C0A4C">
            <w:pPr>
              <w:spacing w:line="256" w:lineRule="auto"/>
              <w:ind w:left="-72" w:right="-72"/>
              <w:jc w:val="center"/>
              <w:rPr>
                <w:sz w:val="18"/>
                <w:szCs w:val="18"/>
                <w:lang w:eastAsia="zh-CN"/>
              </w:rPr>
            </w:pPr>
            <w:r>
              <w:rPr>
                <w:sz w:val="18"/>
                <w:szCs w:val="18"/>
                <w:lang w:eastAsia="zh-CN"/>
              </w:rPr>
              <w:t> </w:t>
            </w:r>
          </w:p>
        </w:tc>
        <w:tc>
          <w:tcPr>
            <w:tcW w:w="706" w:type="dxa"/>
            <w:tcBorders>
              <w:top w:val="nil"/>
              <w:left w:val="nil"/>
              <w:bottom w:val="single" w:sz="4" w:space="0" w:color="auto"/>
              <w:right w:val="single" w:sz="4" w:space="0" w:color="auto"/>
            </w:tcBorders>
            <w:shd w:val="clear" w:color="auto" w:fill="FFFF99"/>
            <w:vAlign w:val="center"/>
            <w:hideMark/>
          </w:tcPr>
          <w:p w14:paraId="420E4CBF" w14:textId="77777777" w:rsidR="001C0A4C" w:rsidRDefault="001C0A4C">
            <w:pPr>
              <w:spacing w:line="256" w:lineRule="auto"/>
              <w:ind w:left="-72" w:right="-72"/>
              <w:jc w:val="center"/>
              <w:rPr>
                <w:sz w:val="18"/>
                <w:szCs w:val="18"/>
                <w:lang w:eastAsia="zh-CN"/>
              </w:rPr>
            </w:pPr>
            <w:r>
              <w:rPr>
                <w:sz w:val="18"/>
                <w:szCs w:val="18"/>
                <w:lang w:eastAsia="zh-CN"/>
              </w:rPr>
              <w:t> </w:t>
            </w:r>
          </w:p>
        </w:tc>
        <w:tc>
          <w:tcPr>
            <w:tcW w:w="705" w:type="dxa"/>
            <w:tcBorders>
              <w:top w:val="nil"/>
              <w:left w:val="nil"/>
              <w:bottom w:val="single" w:sz="4" w:space="0" w:color="auto"/>
              <w:right w:val="single" w:sz="4" w:space="0" w:color="auto"/>
            </w:tcBorders>
            <w:shd w:val="clear" w:color="auto" w:fill="FFFF99"/>
            <w:noWrap/>
            <w:vAlign w:val="bottom"/>
            <w:hideMark/>
          </w:tcPr>
          <w:p w14:paraId="606DEC3C" w14:textId="77777777" w:rsidR="001C0A4C" w:rsidRDefault="001C0A4C">
            <w:pPr>
              <w:spacing w:line="256" w:lineRule="auto"/>
              <w:ind w:left="-72" w:right="-72"/>
              <w:rPr>
                <w:rFonts w:ascii="Calibri" w:hAnsi="Calibri" w:cs="Calibri"/>
                <w:sz w:val="18"/>
                <w:szCs w:val="18"/>
                <w:lang w:eastAsia="zh-CN"/>
              </w:rPr>
            </w:pPr>
            <w:r>
              <w:rPr>
                <w:rFonts w:ascii="Calibri" w:hAnsi="Calibri" w:cs="Calibri"/>
                <w:sz w:val="18"/>
                <w:szCs w:val="18"/>
                <w:lang w:eastAsia="zh-CN"/>
              </w:rPr>
              <w:t> </w:t>
            </w:r>
          </w:p>
        </w:tc>
        <w:tc>
          <w:tcPr>
            <w:tcW w:w="518" w:type="dxa"/>
            <w:tcBorders>
              <w:top w:val="nil"/>
              <w:left w:val="nil"/>
              <w:bottom w:val="single" w:sz="4" w:space="0" w:color="auto"/>
              <w:right w:val="single" w:sz="4" w:space="0" w:color="auto"/>
            </w:tcBorders>
            <w:shd w:val="clear" w:color="auto" w:fill="FFFF99"/>
            <w:noWrap/>
            <w:vAlign w:val="bottom"/>
            <w:hideMark/>
          </w:tcPr>
          <w:p w14:paraId="520F060B" w14:textId="77777777" w:rsidR="001C0A4C" w:rsidRDefault="001C0A4C">
            <w:pPr>
              <w:spacing w:line="256" w:lineRule="auto"/>
              <w:ind w:left="-72" w:right="-72"/>
              <w:jc w:val="center"/>
              <w:rPr>
                <w:sz w:val="18"/>
                <w:szCs w:val="18"/>
                <w:lang w:eastAsia="zh-CN"/>
              </w:rPr>
            </w:pPr>
            <w:r>
              <w:rPr>
                <w:sz w:val="18"/>
                <w:szCs w:val="18"/>
                <w:lang w:eastAsia="zh-CN"/>
              </w:rPr>
              <w:t> </w:t>
            </w:r>
          </w:p>
        </w:tc>
        <w:tc>
          <w:tcPr>
            <w:tcW w:w="545" w:type="dxa"/>
            <w:tcBorders>
              <w:top w:val="nil"/>
              <w:left w:val="nil"/>
              <w:bottom w:val="single" w:sz="4" w:space="0" w:color="auto"/>
              <w:right w:val="single" w:sz="4" w:space="0" w:color="auto"/>
            </w:tcBorders>
            <w:shd w:val="clear" w:color="auto" w:fill="FFFF99"/>
            <w:noWrap/>
            <w:vAlign w:val="bottom"/>
            <w:hideMark/>
          </w:tcPr>
          <w:p w14:paraId="2567A598" w14:textId="77777777" w:rsidR="001C0A4C" w:rsidRDefault="001C0A4C">
            <w:pPr>
              <w:spacing w:line="256" w:lineRule="auto"/>
              <w:ind w:left="-72" w:right="-72"/>
              <w:jc w:val="center"/>
              <w:rPr>
                <w:sz w:val="18"/>
                <w:szCs w:val="18"/>
                <w:lang w:eastAsia="zh-CN"/>
              </w:rPr>
            </w:pPr>
            <w:r>
              <w:rPr>
                <w:sz w:val="18"/>
                <w:szCs w:val="18"/>
                <w:lang w:eastAsia="zh-CN"/>
              </w:rPr>
              <w:t> </w:t>
            </w:r>
          </w:p>
        </w:tc>
        <w:tc>
          <w:tcPr>
            <w:tcW w:w="923" w:type="dxa"/>
            <w:tcBorders>
              <w:top w:val="nil"/>
              <w:left w:val="nil"/>
              <w:bottom w:val="single" w:sz="4" w:space="0" w:color="auto"/>
              <w:right w:val="single" w:sz="4" w:space="0" w:color="auto"/>
            </w:tcBorders>
            <w:shd w:val="clear" w:color="auto" w:fill="FFFF99"/>
            <w:noWrap/>
            <w:vAlign w:val="bottom"/>
            <w:hideMark/>
          </w:tcPr>
          <w:p w14:paraId="14488AA5" w14:textId="77777777" w:rsidR="001C0A4C" w:rsidRDefault="001C0A4C">
            <w:pPr>
              <w:spacing w:line="256" w:lineRule="auto"/>
              <w:ind w:left="-72" w:right="-72"/>
              <w:jc w:val="center"/>
              <w:rPr>
                <w:sz w:val="18"/>
                <w:szCs w:val="18"/>
                <w:lang w:eastAsia="zh-CN"/>
              </w:rPr>
            </w:pPr>
            <w:r>
              <w:rPr>
                <w:sz w:val="18"/>
                <w:szCs w:val="18"/>
                <w:lang w:eastAsia="zh-CN"/>
              </w:rPr>
              <w:t> </w:t>
            </w:r>
          </w:p>
        </w:tc>
        <w:tc>
          <w:tcPr>
            <w:tcW w:w="732" w:type="dxa"/>
            <w:tcBorders>
              <w:top w:val="nil"/>
              <w:left w:val="nil"/>
              <w:bottom w:val="single" w:sz="4" w:space="0" w:color="auto"/>
              <w:right w:val="single" w:sz="4" w:space="0" w:color="auto"/>
            </w:tcBorders>
            <w:shd w:val="clear" w:color="auto" w:fill="FFFF99"/>
            <w:noWrap/>
            <w:vAlign w:val="bottom"/>
            <w:hideMark/>
          </w:tcPr>
          <w:p w14:paraId="3DFB87ED" w14:textId="77777777" w:rsidR="001C0A4C" w:rsidRDefault="001C0A4C">
            <w:pPr>
              <w:spacing w:line="256" w:lineRule="auto"/>
              <w:ind w:left="-72" w:right="-72"/>
              <w:jc w:val="center"/>
              <w:rPr>
                <w:sz w:val="18"/>
                <w:szCs w:val="18"/>
                <w:lang w:eastAsia="zh-CN"/>
              </w:rPr>
            </w:pPr>
            <w:r>
              <w:rPr>
                <w:sz w:val="18"/>
                <w:szCs w:val="18"/>
                <w:lang w:eastAsia="zh-CN"/>
              </w:rPr>
              <w:t> </w:t>
            </w:r>
          </w:p>
        </w:tc>
        <w:tc>
          <w:tcPr>
            <w:tcW w:w="579" w:type="dxa"/>
            <w:tcBorders>
              <w:top w:val="nil"/>
              <w:left w:val="nil"/>
              <w:bottom w:val="single" w:sz="4" w:space="0" w:color="auto"/>
              <w:right w:val="single" w:sz="4" w:space="0" w:color="auto"/>
            </w:tcBorders>
            <w:shd w:val="clear" w:color="auto" w:fill="FFFF99"/>
            <w:noWrap/>
            <w:vAlign w:val="bottom"/>
            <w:hideMark/>
          </w:tcPr>
          <w:p w14:paraId="759A5A79" w14:textId="77777777" w:rsidR="001C0A4C" w:rsidRDefault="001C0A4C">
            <w:pPr>
              <w:spacing w:line="256" w:lineRule="auto"/>
              <w:ind w:left="-72" w:right="-72"/>
              <w:jc w:val="center"/>
              <w:rPr>
                <w:sz w:val="18"/>
                <w:szCs w:val="18"/>
                <w:lang w:eastAsia="zh-CN"/>
              </w:rPr>
            </w:pPr>
            <w:r>
              <w:rPr>
                <w:sz w:val="18"/>
                <w:szCs w:val="18"/>
                <w:lang w:eastAsia="zh-CN"/>
              </w:rPr>
              <w:t> </w:t>
            </w:r>
          </w:p>
        </w:tc>
        <w:tc>
          <w:tcPr>
            <w:tcW w:w="569" w:type="dxa"/>
            <w:tcBorders>
              <w:top w:val="nil"/>
              <w:left w:val="nil"/>
              <w:bottom w:val="single" w:sz="4" w:space="0" w:color="auto"/>
              <w:right w:val="single" w:sz="4" w:space="0" w:color="auto"/>
            </w:tcBorders>
            <w:shd w:val="clear" w:color="auto" w:fill="FFFF99"/>
            <w:noWrap/>
            <w:vAlign w:val="bottom"/>
            <w:hideMark/>
          </w:tcPr>
          <w:p w14:paraId="3D8DC9D2" w14:textId="77777777" w:rsidR="001C0A4C" w:rsidRDefault="001C0A4C">
            <w:pPr>
              <w:spacing w:line="256" w:lineRule="auto"/>
              <w:ind w:left="-72" w:right="-72"/>
              <w:jc w:val="center"/>
              <w:rPr>
                <w:sz w:val="18"/>
                <w:szCs w:val="18"/>
                <w:lang w:eastAsia="zh-CN"/>
              </w:rPr>
            </w:pPr>
            <w:r>
              <w:rPr>
                <w:sz w:val="18"/>
                <w:szCs w:val="18"/>
                <w:lang w:eastAsia="zh-CN"/>
              </w:rPr>
              <w:t> </w:t>
            </w:r>
          </w:p>
        </w:tc>
        <w:tc>
          <w:tcPr>
            <w:tcW w:w="561" w:type="dxa"/>
            <w:tcBorders>
              <w:top w:val="nil"/>
              <w:left w:val="nil"/>
              <w:bottom w:val="single" w:sz="4" w:space="0" w:color="auto"/>
              <w:right w:val="single" w:sz="4" w:space="0" w:color="auto"/>
            </w:tcBorders>
            <w:shd w:val="clear" w:color="auto" w:fill="FFFF99"/>
            <w:noWrap/>
            <w:vAlign w:val="bottom"/>
            <w:hideMark/>
          </w:tcPr>
          <w:p w14:paraId="03844C7E" w14:textId="77777777" w:rsidR="001C0A4C" w:rsidRDefault="001C0A4C">
            <w:pPr>
              <w:spacing w:line="256" w:lineRule="auto"/>
              <w:ind w:left="-72" w:right="-72"/>
              <w:jc w:val="center"/>
              <w:rPr>
                <w:sz w:val="18"/>
                <w:szCs w:val="18"/>
                <w:lang w:eastAsia="zh-CN"/>
              </w:rPr>
            </w:pPr>
            <w:r>
              <w:rPr>
                <w:sz w:val="18"/>
                <w:szCs w:val="18"/>
                <w:lang w:eastAsia="zh-CN"/>
              </w:rPr>
              <w:t> </w:t>
            </w:r>
          </w:p>
        </w:tc>
        <w:tc>
          <w:tcPr>
            <w:tcW w:w="568" w:type="dxa"/>
            <w:gridSpan w:val="2"/>
            <w:tcBorders>
              <w:top w:val="nil"/>
              <w:left w:val="nil"/>
              <w:bottom w:val="single" w:sz="4" w:space="0" w:color="auto"/>
              <w:right w:val="single" w:sz="4" w:space="0" w:color="auto"/>
            </w:tcBorders>
            <w:shd w:val="clear" w:color="auto" w:fill="FFFF99"/>
            <w:noWrap/>
            <w:vAlign w:val="bottom"/>
            <w:hideMark/>
          </w:tcPr>
          <w:p w14:paraId="05773107" w14:textId="77777777" w:rsidR="001C0A4C" w:rsidRDefault="001C0A4C">
            <w:pPr>
              <w:spacing w:line="256" w:lineRule="auto"/>
              <w:ind w:left="-72" w:right="-72"/>
              <w:jc w:val="center"/>
              <w:rPr>
                <w:sz w:val="18"/>
                <w:szCs w:val="18"/>
                <w:lang w:eastAsia="zh-CN"/>
              </w:rPr>
            </w:pPr>
            <w:r>
              <w:rPr>
                <w:sz w:val="18"/>
                <w:szCs w:val="18"/>
                <w:lang w:eastAsia="zh-CN"/>
              </w:rPr>
              <w:t> </w:t>
            </w:r>
          </w:p>
        </w:tc>
        <w:tc>
          <w:tcPr>
            <w:tcW w:w="665" w:type="dxa"/>
            <w:tcBorders>
              <w:top w:val="nil"/>
              <w:left w:val="nil"/>
              <w:bottom w:val="single" w:sz="4" w:space="0" w:color="auto"/>
              <w:right w:val="single" w:sz="4" w:space="0" w:color="auto"/>
            </w:tcBorders>
            <w:shd w:val="clear" w:color="auto" w:fill="FFFF99"/>
            <w:noWrap/>
            <w:vAlign w:val="bottom"/>
            <w:hideMark/>
          </w:tcPr>
          <w:p w14:paraId="48A0964F" w14:textId="77777777" w:rsidR="001C0A4C" w:rsidRDefault="001C0A4C">
            <w:pPr>
              <w:spacing w:line="256" w:lineRule="auto"/>
              <w:ind w:left="-72" w:right="-72"/>
              <w:jc w:val="center"/>
              <w:rPr>
                <w:sz w:val="18"/>
                <w:szCs w:val="18"/>
                <w:lang w:eastAsia="zh-CN"/>
              </w:rPr>
            </w:pPr>
            <w:r>
              <w:rPr>
                <w:sz w:val="18"/>
                <w:szCs w:val="18"/>
                <w:lang w:eastAsia="zh-CN"/>
              </w:rPr>
              <w:t> </w:t>
            </w:r>
          </w:p>
        </w:tc>
        <w:tc>
          <w:tcPr>
            <w:tcW w:w="599" w:type="dxa"/>
            <w:tcBorders>
              <w:top w:val="nil"/>
              <w:left w:val="nil"/>
              <w:bottom w:val="single" w:sz="4" w:space="0" w:color="auto"/>
              <w:right w:val="single" w:sz="4" w:space="0" w:color="auto"/>
            </w:tcBorders>
            <w:shd w:val="clear" w:color="auto" w:fill="FFFF99"/>
            <w:noWrap/>
            <w:vAlign w:val="bottom"/>
            <w:hideMark/>
          </w:tcPr>
          <w:p w14:paraId="53B33A73" w14:textId="77777777" w:rsidR="001C0A4C" w:rsidRDefault="001C0A4C">
            <w:pPr>
              <w:spacing w:line="256" w:lineRule="auto"/>
              <w:ind w:left="-72" w:right="-72"/>
              <w:jc w:val="center"/>
              <w:rPr>
                <w:sz w:val="18"/>
                <w:szCs w:val="18"/>
                <w:lang w:eastAsia="zh-CN"/>
              </w:rPr>
            </w:pPr>
            <w:r>
              <w:rPr>
                <w:sz w:val="18"/>
                <w:szCs w:val="18"/>
                <w:lang w:eastAsia="zh-CN"/>
              </w:rPr>
              <w:t> </w:t>
            </w:r>
          </w:p>
        </w:tc>
        <w:tc>
          <w:tcPr>
            <w:tcW w:w="568" w:type="dxa"/>
            <w:gridSpan w:val="2"/>
            <w:tcBorders>
              <w:top w:val="nil"/>
              <w:left w:val="nil"/>
              <w:bottom w:val="single" w:sz="4" w:space="0" w:color="auto"/>
              <w:right w:val="single" w:sz="4" w:space="0" w:color="auto"/>
            </w:tcBorders>
            <w:shd w:val="clear" w:color="auto" w:fill="FFFF99"/>
            <w:noWrap/>
            <w:vAlign w:val="bottom"/>
            <w:hideMark/>
          </w:tcPr>
          <w:p w14:paraId="1DD6413F" w14:textId="77777777" w:rsidR="001C0A4C" w:rsidRDefault="001C0A4C">
            <w:pPr>
              <w:spacing w:line="256" w:lineRule="auto"/>
              <w:ind w:left="-72" w:right="-72"/>
              <w:jc w:val="center"/>
              <w:rPr>
                <w:sz w:val="18"/>
                <w:szCs w:val="18"/>
                <w:lang w:eastAsia="zh-CN"/>
              </w:rPr>
            </w:pPr>
            <w:r>
              <w:rPr>
                <w:sz w:val="18"/>
                <w:szCs w:val="18"/>
                <w:lang w:eastAsia="zh-CN"/>
              </w:rPr>
              <w:t> </w:t>
            </w:r>
          </w:p>
        </w:tc>
        <w:tc>
          <w:tcPr>
            <w:tcW w:w="994" w:type="dxa"/>
            <w:tcBorders>
              <w:top w:val="nil"/>
              <w:left w:val="nil"/>
              <w:bottom w:val="single" w:sz="4" w:space="0" w:color="auto"/>
              <w:right w:val="single" w:sz="4" w:space="0" w:color="auto"/>
            </w:tcBorders>
            <w:shd w:val="clear" w:color="auto" w:fill="FFFF99"/>
            <w:noWrap/>
            <w:vAlign w:val="bottom"/>
            <w:hideMark/>
          </w:tcPr>
          <w:p w14:paraId="3F91BDD7" w14:textId="77777777" w:rsidR="001C0A4C" w:rsidRDefault="001C0A4C">
            <w:pPr>
              <w:spacing w:line="256" w:lineRule="auto"/>
              <w:ind w:left="-72" w:right="-72"/>
              <w:rPr>
                <w:rFonts w:ascii="Calibri" w:hAnsi="Calibri" w:cs="Calibri"/>
                <w:sz w:val="18"/>
                <w:szCs w:val="18"/>
                <w:lang w:eastAsia="zh-CN"/>
              </w:rPr>
            </w:pPr>
            <w:r>
              <w:rPr>
                <w:rFonts w:ascii="Calibri" w:hAnsi="Calibri" w:cs="Calibri"/>
                <w:sz w:val="18"/>
                <w:szCs w:val="18"/>
                <w:lang w:eastAsia="zh-CN"/>
              </w:rPr>
              <w:t> </w:t>
            </w:r>
          </w:p>
        </w:tc>
        <w:tc>
          <w:tcPr>
            <w:tcW w:w="850" w:type="dxa"/>
            <w:tcBorders>
              <w:top w:val="nil"/>
              <w:left w:val="nil"/>
              <w:bottom w:val="single" w:sz="4" w:space="0" w:color="auto"/>
              <w:right w:val="single" w:sz="4" w:space="0" w:color="auto"/>
            </w:tcBorders>
            <w:shd w:val="clear" w:color="auto" w:fill="FFFF99"/>
            <w:noWrap/>
            <w:vAlign w:val="bottom"/>
            <w:hideMark/>
          </w:tcPr>
          <w:p w14:paraId="552CC489" w14:textId="77777777" w:rsidR="001C0A4C" w:rsidRDefault="001C0A4C">
            <w:pPr>
              <w:spacing w:line="256" w:lineRule="auto"/>
              <w:ind w:left="-72" w:right="-72"/>
              <w:rPr>
                <w:rFonts w:ascii="Calibri" w:hAnsi="Calibri" w:cs="Calibri"/>
                <w:sz w:val="18"/>
                <w:szCs w:val="18"/>
                <w:lang w:eastAsia="zh-CN"/>
              </w:rPr>
            </w:pPr>
            <w:r>
              <w:rPr>
                <w:rFonts w:ascii="Calibri" w:hAnsi="Calibri" w:cs="Calibri"/>
                <w:sz w:val="18"/>
                <w:szCs w:val="18"/>
                <w:lang w:eastAsia="zh-CN"/>
              </w:rPr>
              <w:t> </w:t>
            </w:r>
          </w:p>
        </w:tc>
        <w:tc>
          <w:tcPr>
            <w:tcW w:w="709" w:type="dxa"/>
            <w:tcBorders>
              <w:top w:val="nil"/>
              <w:left w:val="nil"/>
              <w:bottom w:val="single" w:sz="4" w:space="0" w:color="auto"/>
              <w:right w:val="single" w:sz="4" w:space="0" w:color="auto"/>
            </w:tcBorders>
            <w:noWrap/>
            <w:vAlign w:val="bottom"/>
            <w:hideMark/>
          </w:tcPr>
          <w:p w14:paraId="1801A74C" w14:textId="77777777" w:rsidR="001C0A4C" w:rsidRDefault="001C0A4C">
            <w:pPr>
              <w:spacing w:line="256" w:lineRule="auto"/>
              <w:ind w:left="-72" w:right="-72"/>
              <w:rPr>
                <w:sz w:val="18"/>
                <w:szCs w:val="18"/>
                <w:lang w:eastAsia="zh-CN"/>
              </w:rPr>
            </w:pPr>
            <w:r>
              <w:rPr>
                <w:sz w:val="18"/>
                <w:szCs w:val="18"/>
                <w:lang w:eastAsia="zh-CN"/>
              </w:rPr>
              <w:t> </w:t>
            </w:r>
          </w:p>
        </w:tc>
      </w:tr>
      <w:tr w:rsidR="00A52F02" w14:paraId="48B16D58" w14:textId="77777777" w:rsidTr="003C16DF">
        <w:trPr>
          <w:trHeight w:val="143"/>
        </w:trPr>
        <w:tc>
          <w:tcPr>
            <w:tcW w:w="358" w:type="dxa"/>
            <w:tcBorders>
              <w:top w:val="nil"/>
              <w:left w:val="single" w:sz="4" w:space="0" w:color="auto"/>
              <w:bottom w:val="single" w:sz="4" w:space="0" w:color="auto"/>
              <w:right w:val="single" w:sz="4" w:space="0" w:color="auto"/>
            </w:tcBorders>
            <w:shd w:val="clear" w:color="auto" w:fill="FFFFFF"/>
            <w:noWrap/>
            <w:vAlign w:val="bottom"/>
            <w:hideMark/>
          </w:tcPr>
          <w:p w14:paraId="338EF81C" w14:textId="77777777" w:rsidR="001C0A4C" w:rsidRDefault="001C0A4C">
            <w:pPr>
              <w:spacing w:line="256" w:lineRule="auto"/>
              <w:ind w:left="-72" w:right="-72"/>
              <w:jc w:val="center"/>
              <w:rPr>
                <w:sz w:val="18"/>
                <w:szCs w:val="18"/>
                <w:lang w:eastAsia="zh-CN"/>
              </w:rPr>
            </w:pPr>
            <w:r>
              <w:rPr>
                <w:sz w:val="18"/>
                <w:szCs w:val="18"/>
                <w:lang w:eastAsia="zh-CN"/>
              </w:rPr>
              <w:t>...</w:t>
            </w:r>
          </w:p>
        </w:tc>
        <w:tc>
          <w:tcPr>
            <w:tcW w:w="906" w:type="dxa"/>
            <w:tcBorders>
              <w:top w:val="nil"/>
              <w:left w:val="nil"/>
              <w:bottom w:val="single" w:sz="4" w:space="0" w:color="auto"/>
              <w:right w:val="single" w:sz="4" w:space="0" w:color="auto"/>
            </w:tcBorders>
            <w:shd w:val="clear" w:color="auto" w:fill="FFFFFF"/>
            <w:noWrap/>
            <w:vAlign w:val="bottom"/>
            <w:hideMark/>
          </w:tcPr>
          <w:p w14:paraId="0ED11B79" w14:textId="77777777" w:rsidR="001C0A4C" w:rsidRDefault="001C0A4C">
            <w:pPr>
              <w:spacing w:line="256" w:lineRule="auto"/>
              <w:ind w:left="-72" w:right="-72"/>
              <w:rPr>
                <w:sz w:val="18"/>
                <w:szCs w:val="18"/>
                <w:lang w:eastAsia="zh-CN"/>
              </w:rPr>
            </w:pPr>
            <w:r>
              <w:rPr>
                <w:sz w:val="18"/>
                <w:szCs w:val="18"/>
                <w:lang w:eastAsia="zh-CN"/>
              </w:rPr>
              <w:t>...</w:t>
            </w:r>
          </w:p>
        </w:tc>
        <w:tc>
          <w:tcPr>
            <w:tcW w:w="394" w:type="dxa"/>
            <w:tcBorders>
              <w:top w:val="nil"/>
              <w:left w:val="nil"/>
              <w:bottom w:val="single" w:sz="4" w:space="0" w:color="auto"/>
              <w:right w:val="single" w:sz="4" w:space="0" w:color="auto"/>
            </w:tcBorders>
            <w:shd w:val="clear" w:color="auto" w:fill="FFFF99"/>
            <w:noWrap/>
            <w:vAlign w:val="bottom"/>
            <w:hideMark/>
          </w:tcPr>
          <w:p w14:paraId="0717A782" w14:textId="77777777" w:rsidR="001C0A4C" w:rsidRDefault="001C0A4C">
            <w:pPr>
              <w:spacing w:line="256" w:lineRule="auto"/>
              <w:ind w:left="-72" w:right="-72"/>
              <w:jc w:val="center"/>
              <w:rPr>
                <w:sz w:val="18"/>
                <w:szCs w:val="18"/>
                <w:lang w:eastAsia="zh-CN"/>
              </w:rPr>
            </w:pPr>
            <w:r>
              <w:rPr>
                <w:sz w:val="18"/>
                <w:szCs w:val="18"/>
                <w:lang w:eastAsia="zh-CN"/>
              </w:rPr>
              <w:t> </w:t>
            </w:r>
          </w:p>
        </w:tc>
        <w:tc>
          <w:tcPr>
            <w:tcW w:w="536" w:type="dxa"/>
            <w:tcBorders>
              <w:top w:val="nil"/>
              <w:left w:val="nil"/>
              <w:bottom w:val="single" w:sz="4" w:space="0" w:color="auto"/>
              <w:right w:val="single" w:sz="4" w:space="0" w:color="auto"/>
            </w:tcBorders>
            <w:shd w:val="clear" w:color="auto" w:fill="FFFF99"/>
            <w:noWrap/>
            <w:vAlign w:val="bottom"/>
            <w:hideMark/>
          </w:tcPr>
          <w:p w14:paraId="3181E2B2" w14:textId="77777777" w:rsidR="001C0A4C" w:rsidRDefault="001C0A4C">
            <w:pPr>
              <w:spacing w:line="256" w:lineRule="auto"/>
              <w:ind w:left="-72" w:right="-72"/>
              <w:jc w:val="center"/>
              <w:rPr>
                <w:sz w:val="18"/>
                <w:szCs w:val="18"/>
                <w:lang w:eastAsia="zh-CN"/>
              </w:rPr>
            </w:pPr>
            <w:r>
              <w:rPr>
                <w:sz w:val="18"/>
                <w:szCs w:val="18"/>
                <w:lang w:eastAsia="zh-CN"/>
              </w:rPr>
              <w:t> </w:t>
            </w:r>
          </w:p>
        </w:tc>
        <w:tc>
          <w:tcPr>
            <w:tcW w:w="766" w:type="dxa"/>
            <w:tcBorders>
              <w:top w:val="nil"/>
              <w:left w:val="nil"/>
              <w:bottom w:val="single" w:sz="4" w:space="0" w:color="auto"/>
              <w:right w:val="single" w:sz="4" w:space="0" w:color="auto"/>
            </w:tcBorders>
            <w:shd w:val="clear" w:color="auto" w:fill="FFFF99"/>
            <w:noWrap/>
            <w:vAlign w:val="bottom"/>
            <w:hideMark/>
          </w:tcPr>
          <w:p w14:paraId="5EE2908B" w14:textId="77777777" w:rsidR="001C0A4C" w:rsidRDefault="001C0A4C">
            <w:pPr>
              <w:spacing w:line="256" w:lineRule="auto"/>
              <w:ind w:left="-72" w:right="-72"/>
              <w:jc w:val="center"/>
              <w:rPr>
                <w:sz w:val="18"/>
                <w:szCs w:val="18"/>
                <w:lang w:eastAsia="zh-CN"/>
              </w:rPr>
            </w:pPr>
            <w:r>
              <w:rPr>
                <w:sz w:val="18"/>
                <w:szCs w:val="18"/>
                <w:lang w:eastAsia="zh-CN"/>
              </w:rPr>
              <w:t> </w:t>
            </w:r>
          </w:p>
        </w:tc>
        <w:tc>
          <w:tcPr>
            <w:tcW w:w="564" w:type="dxa"/>
            <w:tcBorders>
              <w:top w:val="nil"/>
              <w:left w:val="nil"/>
              <w:bottom w:val="single" w:sz="4" w:space="0" w:color="auto"/>
              <w:right w:val="single" w:sz="4" w:space="0" w:color="auto"/>
            </w:tcBorders>
            <w:shd w:val="clear" w:color="auto" w:fill="FFFF99"/>
            <w:vAlign w:val="center"/>
            <w:hideMark/>
          </w:tcPr>
          <w:p w14:paraId="34D00215" w14:textId="77777777" w:rsidR="001C0A4C" w:rsidRDefault="001C0A4C">
            <w:pPr>
              <w:spacing w:line="256" w:lineRule="auto"/>
              <w:ind w:left="-72" w:right="-72"/>
              <w:jc w:val="center"/>
              <w:rPr>
                <w:sz w:val="18"/>
                <w:szCs w:val="18"/>
                <w:lang w:eastAsia="zh-CN"/>
              </w:rPr>
            </w:pPr>
            <w:r>
              <w:rPr>
                <w:sz w:val="18"/>
                <w:szCs w:val="18"/>
                <w:lang w:eastAsia="zh-CN"/>
              </w:rPr>
              <w:t> </w:t>
            </w:r>
          </w:p>
        </w:tc>
        <w:tc>
          <w:tcPr>
            <w:tcW w:w="706" w:type="dxa"/>
            <w:tcBorders>
              <w:top w:val="nil"/>
              <w:left w:val="nil"/>
              <w:bottom w:val="single" w:sz="4" w:space="0" w:color="auto"/>
              <w:right w:val="single" w:sz="4" w:space="0" w:color="auto"/>
            </w:tcBorders>
            <w:shd w:val="clear" w:color="auto" w:fill="FFFF99"/>
            <w:vAlign w:val="center"/>
            <w:hideMark/>
          </w:tcPr>
          <w:p w14:paraId="2AECB473" w14:textId="77777777" w:rsidR="001C0A4C" w:rsidRDefault="001C0A4C">
            <w:pPr>
              <w:spacing w:line="256" w:lineRule="auto"/>
              <w:ind w:left="-72" w:right="-72"/>
              <w:jc w:val="center"/>
              <w:rPr>
                <w:sz w:val="18"/>
                <w:szCs w:val="18"/>
                <w:lang w:eastAsia="zh-CN"/>
              </w:rPr>
            </w:pPr>
            <w:r>
              <w:rPr>
                <w:sz w:val="18"/>
                <w:szCs w:val="18"/>
                <w:lang w:eastAsia="zh-CN"/>
              </w:rPr>
              <w:t> </w:t>
            </w:r>
          </w:p>
        </w:tc>
        <w:tc>
          <w:tcPr>
            <w:tcW w:w="706" w:type="dxa"/>
            <w:tcBorders>
              <w:top w:val="nil"/>
              <w:left w:val="nil"/>
              <w:bottom w:val="single" w:sz="4" w:space="0" w:color="auto"/>
              <w:right w:val="single" w:sz="4" w:space="0" w:color="auto"/>
            </w:tcBorders>
            <w:shd w:val="clear" w:color="auto" w:fill="FFFF99"/>
            <w:vAlign w:val="center"/>
            <w:hideMark/>
          </w:tcPr>
          <w:p w14:paraId="55D36AEE" w14:textId="77777777" w:rsidR="001C0A4C" w:rsidRDefault="001C0A4C">
            <w:pPr>
              <w:spacing w:line="256" w:lineRule="auto"/>
              <w:ind w:left="-72" w:right="-72"/>
              <w:jc w:val="center"/>
              <w:rPr>
                <w:sz w:val="18"/>
                <w:szCs w:val="18"/>
                <w:lang w:eastAsia="zh-CN"/>
              </w:rPr>
            </w:pPr>
            <w:r>
              <w:rPr>
                <w:sz w:val="18"/>
                <w:szCs w:val="18"/>
                <w:lang w:eastAsia="zh-CN"/>
              </w:rPr>
              <w:t> </w:t>
            </w:r>
          </w:p>
        </w:tc>
        <w:tc>
          <w:tcPr>
            <w:tcW w:w="705" w:type="dxa"/>
            <w:tcBorders>
              <w:top w:val="nil"/>
              <w:left w:val="nil"/>
              <w:bottom w:val="single" w:sz="4" w:space="0" w:color="auto"/>
              <w:right w:val="single" w:sz="4" w:space="0" w:color="auto"/>
            </w:tcBorders>
            <w:shd w:val="clear" w:color="auto" w:fill="FFFF99"/>
            <w:noWrap/>
            <w:vAlign w:val="bottom"/>
            <w:hideMark/>
          </w:tcPr>
          <w:p w14:paraId="4BD08483" w14:textId="77777777" w:rsidR="001C0A4C" w:rsidRDefault="001C0A4C">
            <w:pPr>
              <w:spacing w:line="256" w:lineRule="auto"/>
              <w:ind w:left="-72" w:right="-72"/>
              <w:rPr>
                <w:rFonts w:ascii="Calibri" w:hAnsi="Calibri" w:cs="Calibri"/>
                <w:sz w:val="18"/>
                <w:szCs w:val="18"/>
                <w:lang w:eastAsia="zh-CN"/>
              </w:rPr>
            </w:pPr>
            <w:r>
              <w:rPr>
                <w:rFonts w:ascii="Calibri" w:hAnsi="Calibri" w:cs="Calibri"/>
                <w:sz w:val="18"/>
                <w:szCs w:val="18"/>
                <w:lang w:eastAsia="zh-CN"/>
              </w:rPr>
              <w:t> </w:t>
            </w:r>
          </w:p>
        </w:tc>
        <w:tc>
          <w:tcPr>
            <w:tcW w:w="518" w:type="dxa"/>
            <w:tcBorders>
              <w:top w:val="nil"/>
              <w:left w:val="nil"/>
              <w:bottom w:val="single" w:sz="4" w:space="0" w:color="auto"/>
              <w:right w:val="single" w:sz="4" w:space="0" w:color="auto"/>
            </w:tcBorders>
            <w:shd w:val="clear" w:color="auto" w:fill="FFFF99"/>
            <w:noWrap/>
            <w:vAlign w:val="bottom"/>
            <w:hideMark/>
          </w:tcPr>
          <w:p w14:paraId="5251D65F" w14:textId="77777777" w:rsidR="001C0A4C" w:rsidRDefault="001C0A4C">
            <w:pPr>
              <w:spacing w:line="256" w:lineRule="auto"/>
              <w:ind w:left="-72" w:right="-72"/>
              <w:jc w:val="center"/>
              <w:rPr>
                <w:sz w:val="18"/>
                <w:szCs w:val="18"/>
                <w:lang w:eastAsia="zh-CN"/>
              </w:rPr>
            </w:pPr>
            <w:r>
              <w:rPr>
                <w:sz w:val="18"/>
                <w:szCs w:val="18"/>
                <w:lang w:eastAsia="zh-CN"/>
              </w:rPr>
              <w:t> </w:t>
            </w:r>
          </w:p>
        </w:tc>
        <w:tc>
          <w:tcPr>
            <w:tcW w:w="545" w:type="dxa"/>
            <w:tcBorders>
              <w:top w:val="nil"/>
              <w:left w:val="nil"/>
              <w:bottom w:val="single" w:sz="4" w:space="0" w:color="auto"/>
              <w:right w:val="single" w:sz="4" w:space="0" w:color="auto"/>
            </w:tcBorders>
            <w:shd w:val="clear" w:color="auto" w:fill="FFFF99"/>
            <w:noWrap/>
            <w:vAlign w:val="bottom"/>
            <w:hideMark/>
          </w:tcPr>
          <w:p w14:paraId="2899D39A" w14:textId="77777777" w:rsidR="001C0A4C" w:rsidRDefault="001C0A4C">
            <w:pPr>
              <w:spacing w:line="256" w:lineRule="auto"/>
              <w:ind w:left="-72" w:right="-72"/>
              <w:jc w:val="center"/>
              <w:rPr>
                <w:sz w:val="18"/>
                <w:szCs w:val="18"/>
                <w:lang w:eastAsia="zh-CN"/>
              </w:rPr>
            </w:pPr>
            <w:r>
              <w:rPr>
                <w:sz w:val="18"/>
                <w:szCs w:val="18"/>
                <w:lang w:eastAsia="zh-CN"/>
              </w:rPr>
              <w:t> </w:t>
            </w:r>
          </w:p>
        </w:tc>
        <w:tc>
          <w:tcPr>
            <w:tcW w:w="923" w:type="dxa"/>
            <w:tcBorders>
              <w:top w:val="nil"/>
              <w:left w:val="nil"/>
              <w:bottom w:val="single" w:sz="4" w:space="0" w:color="auto"/>
              <w:right w:val="single" w:sz="4" w:space="0" w:color="auto"/>
            </w:tcBorders>
            <w:shd w:val="clear" w:color="auto" w:fill="FFFF99"/>
            <w:noWrap/>
            <w:vAlign w:val="bottom"/>
            <w:hideMark/>
          </w:tcPr>
          <w:p w14:paraId="305793A9" w14:textId="77777777" w:rsidR="001C0A4C" w:rsidRDefault="001C0A4C">
            <w:pPr>
              <w:spacing w:line="256" w:lineRule="auto"/>
              <w:ind w:left="-72" w:right="-72"/>
              <w:jc w:val="center"/>
              <w:rPr>
                <w:sz w:val="18"/>
                <w:szCs w:val="18"/>
                <w:lang w:eastAsia="zh-CN"/>
              </w:rPr>
            </w:pPr>
            <w:r>
              <w:rPr>
                <w:sz w:val="18"/>
                <w:szCs w:val="18"/>
                <w:lang w:eastAsia="zh-CN"/>
              </w:rPr>
              <w:t> </w:t>
            </w:r>
          </w:p>
        </w:tc>
        <w:tc>
          <w:tcPr>
            <w:tcW w:w="732" w:type="dxa"/>
            <w:tcBorders>
              <w:top w:val="nil"/>
              <w:left w:val="nil"/>
              <w:bottom w:val="single" w:sz="4" w:space="0" w:color="auto"/>
              <w:right w:val="single" w:sz="4" w:space="0" w:color="auto"/>
            </w:tcBorders>
            <w:shd w:val="clear" w:color="auto" w:fill="FFFF99"/>
            <w:noWrap/>
            <w:vAlign w:val="bottom"/>
            <w:hideMark/>
          </w:tcPr>
          <w:p w14:paraId="2AC896A2" w14:textId="77777777" w:rsidR="001C0A4C" w:rsidRDefault="001C0A4C">
            <w:pPr>
              <w:spacing w:line="256" w:lineRule="auto"/>
              <w:ind w:left="-72" w:right="-72"/>
              <w:jc w:val="center"/>
              <w:rPr>
                <w:sz w:val="18"/>
                <w:szCs w:val="18"/>
                <w:lang w:eastAsia="zh-CN"/>
              </w:rPr>
            </w:pPr>
            <w:r>
              <w:rPr>
                <w:sz w:val="18"/>
                <w:szCs w:val="18"/>
                <w:lang w:eastAsia="zh-CN"/>
              </w:rPr>
              <w:t> </w:t>
            </w:r>
          </w:p>
        </w:tc>
        <w:tc>
          <w:tcPr>
            <w:tcW w:w="579" w:type="dxa"/>
            <w:tcBorders>
              <w:top w:val="nil"/>
              <w:left w:val="nil"/>
              <w:bottom w:val="single" w:sz="4" w:space="0" w:color="auto"/>
              <w:right w:val="single" w:sz="4" w:space="0" w:color="auto"/>
            </w:tcBorders>
            <w:shd w:val="clear" w:color="auto" w:fill="FFFF99"/>
            <w:noWrap/>
            <w:vAlign w:val="bottom"/>
            <w:hideMark/>
          </w:tcPr>
          <w:p w14:paraId="6C478F54" w14:textId="77777777" w:rsidR="001C0A4C" w:rsidRDefault="001C0A4C">
            <w:pPr>
              <w:spacing w:line="256" w:lineRule="auto"/>
              <w:ind w:left="-72" w:right="-72"/>
              <w:jc w:val="center"/>
              <w:rPr>
                <w:sz w:val="18"/>
                <w:szCs w:val="18"/>
                <w:lang w:eastAsia="zh-CN"/>
              </w:rPr>
            </w:pPr>
            <w:r>
              <w:rPr>
                <w:sz w:val="18"/>
                <w:szCs w:val="18"/>
                <w:lang w:eastAsia="zh-CN"/>
              </w:rPr>
              <w:t> </w:t>
            </w:r>
          </w:p>
        </w:tc>
        <w:tc>
          <w:tcPr>
            <w:tcW w:w="569" w:type="dxa"/>
            <w:tcBorders>
              <w:top w:val="nil"/>
              <w:left w:val="nil"/>
              <w:bottom w:val="single" w:sz="4" w:space="0" w:color="auto"/>
              <w:right w:val="single" w:sz="4" w:space="0" w:color="auto"/>
            </w:tcBorders>
            <w:shd w:val="clear" w:color="auto" w:fill="FFFF99"/>
            <w:noWrap/>
            <w:vAlign w:val="bottom"/>
            <w:hideMark/>
          </w:tcPr>
          <w:p w14:paraId="1052787D" w14:textId="77777777" w:rsidR="001C0A4C" w:rsidRDefault="001C0A4C">
            <w:pPr>
              <w:spacing w:line="256" w:lineRule="auto"/>
              <w:ind w:left="-72" w:right="-72"/>
              <w:jc w:val="center"/>
              <w:rPr>
                <w:sz w:val="18"/>
                <w:szCs w:val="18"/>
                <w:lang w:eastAsia="zh-CN"/>
              </w:rPr>
            </w:pPr>
            <w:r>
              <w:rPr>
                <w:sz w:val="18"/>
                <w:szCs w:val="18"/>
                <w:lang w:eastAsia="zh-CN"/>
              </w:rPr>
              <w:t> </w:t>
            </w:r>
          </w:p>
        </w:tc>
        <w:tc>
          <w:tcPr>
            <w:tcW w:w="561" w:type="dxa"/>
            <w:tcBorders>
              <w:top w:val="nil"/>
              <w:left w:val="nil"/>
              <w:bottom w:val="single" w:sz="4" w:space="0" w:color="auto"/>
              <w:right w:val="single" w:sz="4" w:space="0" w:color="auto"/>
            </w:tcBorders>
            <w:shd w:val="clear" w:color="auto" w:fill="FFFF99"/>
            <w:noWrap/>
            <w:vAlign w:val="bottom"/>
            <w:hideMark/>
          </w:tcPr>
          <w:p w14:paraId="46E50756" w14:textId="77777777" w:rsidR="001C0A4C" w:rsidRDefault="001C0A4C">
            <w:pPr>
              <w:spacing w:line="256" w:lineRule="auto"/>
              <w:ind w:left="-72" w:right="-72"/>
              <w:jc w:val="center"/>
              <w:rPr>
                <w:sz w:val="18"/>
                <w:szCs w:val="18"/>
                <w:lang w:eastAsia="zh-CN"/>
              </w:rPr>
            </w:pPr>
            <w:r>
              <w:rPr>
                <w:sz w:val="18"/>
                <w:szCs w:val="18"/>
                <w:lang w:eastAsia="zh-CN"/>
              </w:rPr>
              <w:t> </w:t>
            </w:r>
          </w:p>
        </w:tc>
        <w:tc>
          <w:tcPr>
            <w:tcW w:w="568" w:type="dxa"/>
            <w:gridSpan w:val="2"/>
            <w:tcBorders>
              <w:top w:val="nil"/>
              <w:left w:val="nil"/>
              <w:bottom w:val="single" w:sz="4" w:space="0" w:color="auto"/>
              <w:right w:val="single" w:sz="4" w:space="0" w:color="auto"/>
            </w:tcBorders>
            <w:shd w:val="clear" w:color="auto" w:fill="FFFF99"/>
            <w:noWrap/>
            <w:vAlign w:val="bottom"/>
            <w:hideMark/>
          </w:tcPr>
          <w:p w14:paraId="5B57435C" w14:textId="77777777" w:rsidR="001C0A4C" w:rsidRDefault="001C0A4C">
            <w:pPr>
              <w:spacing w:line="256" w:lineRule="auto"/>
              <w:ind w:left="-72" w:right="-72"/>
              <w:jc w:val="center"/>
              <w:rPr>
                <w:sz w:val="18"/>
                <w:szCs w:val="18"/>
                <w:lang w:eastAsia="zh-CN"/>
              </w:rPr>
            </w:pPr>
            <w:r>
              <w:rPr>
                <w:sz w:val="18"/>
                <w:szCs w:val="18"/>
                <w:lang w:eastAsia="zh-CN"/>
              </w:rPr>
              <w:t> </w:t>
            </w:r>
          </w:p>
        </w:tc>
        <w:tc>
          <w:tcPr>
            <w:tcW w:w="665" w:type="dxa"/>
            <w:tcBorders>
              <w:top w:val="nil"/>
              <w:left w:val="nil"/>
              <w:bottom w:val="single" w:sz="4" w:space="0" w:color="auto"/>
              <w:right w:val="single" w:sz="4" w:space="0" w:color="auto"/>
            </w:tcBorders>
            <w:shd w:val="clear" w:color="auto" w:fill="FFFF99"/>
            <w:noWrap/>
            <w:vAlign w:val="bottom"/>
            <w:hideMark/>
          </w:tcPr>
          <w:p w14:paraId="3DC00773" w14:textId="77777777" w:rsidR="001C0A4C" w:rsidRDefault="001C0A4C">
            <w:pPr>
              <w:spacing w:line="256" w:lineRule="auto"/>
              <w:ind w:left="-72" w:right="-72"/>
              <w:jc w:val="center"/>
              <w:rPr>
                <w:sz w:val="18"/>
                <w:szCs w:val="18"/>
                <w:lang w:eastAsia="zh-CN"/>
              </w:rPr>
            </w:pPr>
            <w:r>
              <w:rPr>
                <w:sz w:val="18"/>
                <w:szCs w:val="18"/>
                <w:lang w:eastAsia="zh-CN"/>
              </w:rPr>
              <w:t> </w:t>
            </w:r>
          </w:p>
        </w:tc>
        <w:tc>
          <w:tcPr>
            <w:tcW w:w="599" w:type="dxa"/>
            <w:tcBorders>
              <w:top w:val="nil"/>
              <w:left w:val="nil"/>
              <w:bottom w:val="single" w:sz="4" w:space="0" w:color="auto"/>
              <w:right w:val="single" w:sz="4" w:space="0" w:color="auto"/>
            </w:tcBorders>
            <w:shd w:val="clear" w:color="auto" w:fill="FFFF99"/>
            <w:noWrap/>
            <w:vAlign w:val="bottom"/>
            <w:hideMark/>
          </w:tcPr>
          <w:p w14:paraId="0AEA9741" w14:textId="77777777" w:rsidR="001C0A4C" w:rsidRDefault="001C0A4C">
            <w:pPr>
              <w:spacing w:line="256" w:lineRule="auto"/>
              <w:ind w:left="-72" w:right="-72"/>
              <w:jc w:val="center"/>
              <w:rPr>
                <w:sz w:val="18"/>
                <w:szCs w:val="18"/>
                <w:lang w:eastAsia="zh-CN"/>
              </w:rPr>
            </w:pPr>
            <w:r>
              <w:rPr>
                <w:sz w:val="18"/>
                <w:szCs w:val="18"/>
                <w:lang w:eastAsia="zh-CN"/>
              </w:rPr>
              <w:t> </w:t>
            </w:r>
          </w:p>
        </w:tc>
        <w:tc>
          <w:tcPr>
            <w:tcW w:w="568" w:type="dxa"/>
            <w:gridSpan w:val="2"/>
            <w:tcBorders>
              <w:top w:val="nil"/>
              <w:left w:val="nil"/>
              <w:bottom w:val="single" w:sz="4" w:space="0" w:color="auto"/>
              <w:right w:val="single" w:sz="4" w:space="0" w:color="auto"/>
            </w:tcBorders>
            <w:shd w:val="clear" w:color="auto" w:fill="FFFF99"/>
            <w:noWrap/>
            <w:vAlign w:val="bottom"/>
            <w:hideMark/>
          </w:tcPr>
          <w:p w14:paraId="64B94F3C" w14:textId="77777777" w:rsidR="001C0A4C" w:rsidRDefault="001C0A4C">
            <w:pPr>
              <w:spacing w:line="256" w:lineRule="auto"/>
              <w:ind w:left="-72" w:right="-72"/>
              <w:jc w:val="center"/>
              <w:rPr>
                <w:sz w:val="18"/>
                <w:szCs w:val="18"/>
                <w:lang w:eastAsia="zh-CN"/>
              </w:rPr>
            </w:pPr>
            <w:r>
              <w:rPr>
                <w:sz w:val="18"/>
                <w:szCs w:val="18"/>
                <w:lang w:eastAsia="zh-CN"/>
              </w:rPr>
              <w:t> </w:t>
            </w:r>
          </w:p>
        </w:tc>
        <w:tc>
          <w:tcPr>
            <w:tcW w:w="994" w:type="dxa"/>
            <w:tcBorders>
              <w:top w:val="nil"/>
              <w:left w:val="nil"/>
              <w:bottom w:val="single" w:sz="4" w:space="0" w:color="auto"/>
              <w:right w:val="single" w:sz="4" w:space="0" w:color="auto"/>
            </w:tcBorders>
            <w:shd w:val="clear" w:color="auto" w:fill="FFFF99"/>
            <w:noWrap/>
            <w:vAlign w:val="bottom"/>
            <w:hideMark/>
          </w:tcPr>
          <w:p w14:paraId="34219A99" w14:textId="77777777" w:rsidR="001C0A4C" w:rsidRDefault="001C0A4C">
            <w:pPr>
              <w:spacing w:line="256" w:lineRule="auto"/>
              <w:ind w:left="-72" w:right="-72"/>
              <w:rPr>
                <w:rFonts w:ascii="Calibri" w:hAnsi="Calibri" w:cs="Calibri"/>
                <w:sz w:val="18"/>
                <w:szCs w:val="18"/>
                <w:lang w:eastAsia="zh-CN"/>
              </w:rPr>
            </w:pPr>
            <w:r>
              <w:rPr>
                <w:rFonts w:ascii="Calibri" w:hAnsi="Calibri" w:cs="Calibri"/>
                <w:sz w:val="18"/>
                <w:szCs w:val="18"/>
                <w:lang w:eastAsia="zh-CN"/>
              </w:rPr>
              <w:t> </w:t>
            </w:r>
          </w:p>
        </w:tc>
        <w:tc>
          <w:tcPr>
            <w:tcW w:w="850" w:type="dxa"/>
            <w:tcBorders>
              <w:top w:val="nil"/>
              <w:left w:val="nil"/>
              <w:bottom w:val="single" w:sz="4" w:space="0" w:color="auto"/>
              <w:right w:val="single" w:sz="4" w:space="0" w:color="auto"/>
            </w:tcBorders>
            <w:shd w:val="clear" w:color="auto" w:fill="FFFF99"/>
            <w:noWrap/>
            <w:vAlign w:val="bottom"/>
            <w:hideMark/>
          </w:tcPr>
          <w:p w14:paraId="0834A558" w14:textId="77777777" w:rsidR="001C0A4C" w:rsidRDefault="001C0A4C">
            <w:pPr>
              <w:spacing w:line="256" w:lineRule="auto"/>
              <w:ind w:left="-72" w:right="-72"/>
              <w:rPr>
                <w:rFonts w:ascii="Calibri" w:hAnsi="Calibri" w:cs="Calibri"/>
                <w:sz w:val="18"/>
                <w:szCs w:val="18"/>
                <w:lang w:eastAsia="zh-CN"/>
              </w:rPr>
            </w:pPr>
            <w:r>
              <w:rPr>
                <w:rFonts w:ascii="Calibri" w:hAnsi="Calibri" w:cs="Calibri"/>
                <w:sz w:val="18"/>
                <w:szCs w:val="18"/>
                <w:lang w:eastAsia="zh-CN"/>
              </w:rPr>
              <w:t> </w:t>
            </w:r>
          </w:p>
        </w:tc>
        <w:tc>
          <w:tcPr>
            <w:tcW w:w="709" w:type="dxa"/>
            <w:tcBorders>
              <w:top w:val="nil"/>
              <w:left w:val="nil"/>
              <w:bottom w:val="single" w:sz="4" w:space="0" w:color="auto"/>
              <w:right w:val="single" w:sz="4" w:space="0" w:color="auto"/>
            </w:tcBorders>
            <w:noWrap/>
            <w:vAlign w:val="bottom"/>
            <w:hideMark/>
          </w:tcPr>
          <w:p w14:paraId="322B7843" w14:textId="77777777" w:rsidR="001C0A4C" w:rsidRDefault="001C0A4C">
            <w:pPr>
              <w:spacing w:line="256" w:lineRule="auto"/>
              <w:ind w:left="-72" w:right="-72"/>
              <w:rPr>
                <w:sz w:val="18"/>
                <w:szCs w:val="18"/>
                <w:lang w:eastAsia="zh-CN"/>
              </w:rPr>
            </w:pPr>
            <w:r>
              <w:rPr>
                <w:sz w:val="18"/>
                <w:szCs w:val="18"/>
                <w:lang w:eastAsia="zh-CN"/>
              </w:rPr>
              <w:t> </w:t>
            </w:r>
          </w:p>
        </w:tc>
      </w:tr>
    </w:tbl>
    <w:p w14:paraId="59BC9BFD" w14:textId="77777777" w:rsidR="00A93D12" w:rsidRDefault="00A93D12" w:rsidP="00A93D12">
      <w:pPr>
        <w:rPr>
          <w:rFonts w:eastAsia="Tahoma"/>
          <w:sz w:val="16"/>
          <w:lang w:eastAsia="vi-VN"/>
        </w:rPr>
      </w:pPr>
    </w:p>
    <w:tbl>
      <w:tblPr>
        <w:tblW w:w="12939" w:type="dxa"/>
        <w:jc w:val="center"/>
        <w:tblLook w:val="04A0" w:firstRow="1" w:lastRow="0" w:firstColumn="1" w:lastColumn="0" w:noHBand="0" w:noVBand="1"/>
      </w:tblPr>
      <w:tblGrid>
        <w:gridCol w:w="2944"/>
        <w:gridCol w:w="6641"/>
        <w:gridCol w:w="3354"/>
      </w:tblGrid>
      <w:tr w:rsidR="00A93D12" w14:paraId="6312F579" w14:textId="77777777" w:rsidTr="001C0A4C">
        <w:trPr>
          <w:trHeight w:val="811"/>
          <w:jc w:val="center"/>
        </w:trPr>
        <w:tc>
          <w:tcPr>
            <w:tcW w:w="2944" w:type="dxa"/>
            <w:vAlign w:val="center"/>
          </w:tcPr>
          <w:p w14:paraId="33B91CA4"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rFonts w:cs="Tahoma"/>
                <w:b/>
                <w:sz w:val="26"/>
                <w:szCs w:val="26"/>
                <w:lang w:val="vi-VN"/>
              </w:rPr>
            </w:pPr>
          </w:p>
          <w:p w14:paraId="5F8C9059"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b/>
                <w:sz w:val="26"/>
                <w:szCs w:val="26"/>
              </w:rPr>
              <w:t>TỔNG HỢP, LẬP BIỂU</w:t>
            </w:r>
          </w:p>
          <w:p w14:paraId="2E8A9F31"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i/>
                <w:sz w:val="26"/>
                <w:szCs w:val="26"/>
              </w:rPr>
            </w:pPr>
            <w:r>
              <w:rPr>
                <w:i/>
                <w:szCs w:val="26"/>
              </w:rPr>
              <w:t>(Thông tin người thực hiện)</w:t>
            </w:r>
          </w:p>
        </w:tc>
        <w:tc>
          <w:tcPr>
            <w:tcW w:w="6641" w:type="dxa"/>
            <w:vAlign w:val="center"/>
          </w:tcPr>
          <w:p w14:paraId="1709F41E"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p>
          <w:p w14:paraId="73E6EA27"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b/>
                <w:sz w:val="26"/>
                <w:szCs w:val="26"/>
              </w:rPr>
              <w:t>KIỂM TRA BIỂU</w:t>
            </w:r>
          </w:p>
          <w:p w14:paraId="7CB1D067"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i/>
                <w:szCs w:val="26"/>
              </w:rPr>
              <w:t>(Thông tin người thực hiện)</w:t>
            </w:r>
          </w:p>
        </w:tc>
        <w:tc>
          <w:tcPr>
            <w:tcW w:w="3354" w:type="dxa"/>
            <w:vAlign w:val="center"/>
            <w:hideMark/>
          </w:tcPr>
          <w:p w14:paraId="4C94F189"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i/>
                <w:iCs/>
              </w:rPr>
              <w:t>..., ngày ... tháng ... năm 20...</w:t>
            </w:r>
          </w:p>
          <w:p w14:paraId="0902E0D3"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b/>
                <w:sz w:val="26"/>
                <w:szCs w:val="26"/>
              </w:rPr>
              <w:t>GIÁM ĐỐC</w:t>
            </w:r>
          </w:p>
          <w:p w14:paraId="4E77C024"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i/>
                <w:szCs w:val="26"/>
              </w:rPr>
              <w:t>(Ký điện tử)</w:t>
            </w:r>
          </w:p>
        </w:tc>
      </w:tr>
    </w:tbl>
    <w:p w14:paraId="69601F56" w14:textId="6C16D3DB" w:rsidR="00A93D12" w:rsidRDefault="00A93D12" w:rsidP="00A93D12">
      <w:pPr>
        <w:rPr>
          <w:rFonts w:eastAsia="Tahoma"/>
          <w:lang w:val="vi-VN" w:eastAsia="vi-VN"/>
        </w:rPr>
      </w:pPr>
    </w:p>
    <w:p w14:paraId="42CA65BB" w14:textId="349AF8E1" w:rsidR="00F1429D" w:rsidRDefault="00F1429D" w:rsidP="00A93D12">
      <w:pPr>
        <w:rPr>
          <w:rFonts w:eastAsia="Tahoma"/>
          <w:lang w:val="vi-VN" w:eastAsia="vi-VN"/>
        </w:rPr>
      </w:pPr>
    </w:p>
    <w:p w14:paraId="384AB292" w14:textId="3AA6DAFE" w:rsidR="00F1429D" w:rsidRDefault="00F1429D" w:rsidP="00A93D12">
      <w:pPr>
        <w:rPr>
          <w:rFonts w:eastAsia="Tahoma"/>
          <w:lang w:val="vi-VN" w:eastAsia="vi-VN"/>
        </w:rPr>
      </w:pPr>
    </w:p>
    <w:p w14:paraId="2E2C0D47" w14:textId="696CE102" w:rsidR="00F1429D" w:rsidRDefault="00F1429D" w:rsidP="00A93D12">
      <w:pPr>
        <w:rPr>
          <w:rFonts w:eastAsia="Tahoma"/>
          <w:lang w:val="vi-VN" w:eastAsia="vi-VN"/>
        </w:rPr>
      </w:pPr>
    </w:p>
    <w:p w14:paraId="1100EF2F" w14:textId="0EBA0A2A" w:rsidR="00F1429D" w:rsidRDefault="00F1429D" w:rsidP="00A93D12">
      <w:pPr>
        <w:rPr>
          <w:rFonts w:eastAsia="Tahoma"/>
          <w:lang w:val="vi-VN" w:eastAsia="vi-VN"/>
        </w:rPr>
      </w:pPr>
    </w:p>
    <w:p w14:paraId="122495B9" w14:textId="6EA0D150" w:rsidR="00F1429D" w:rsidRDefault="00F1429D" w:rsidP="00A93D12">
      <w:pPr>
        <w:rPr>
          <w:rFonts w:eastAsia="Tahoma"/>
          <w:lang w:val="vi-VN" w:eastAsia="vi-VN"/>
        </w:rPr>
      </w:pPr>
    </w:p>
    <w:p w14:paraId="2A8ADA3B" w14:textId="2B8C8288" w:rsidR="00F1429D" w:rsidRDefault="00F1429D" w:rsidP="00A93D12">
      <w:pPr>
        <w:rPr>
          <w:rFonts w:eastAsia="Tahoma"/>
          <w:lang w:val="vi-VN" w:eastAsia="vi-VN"/>
        </w:rPr>
      </w:pPr>
    </w:p>
    <w:p w14:paraId="487876AB" w14:textId="3F39EDA2" w:rsidR="00F1429D" w:rsidRDefault="00F1429D" w:rsidP="00A93D12">
      <w:pPr>
        <w:rPr>
          <w:rFonts w:eastAsia="Tahoma"/>
          <w:lang w:val="vi-VN" w:eastAsia="vi-VN"/>
        </w:rPr>
      </w:pPr>
    </w:p>
    <w:tbl>
      <w:tblPr>
        <w:tblW w:w="17428" w:type="dxa"/>
        <w:tblLook w:val="04A0" w:firstRow="1" w:lastRow="0" w:firstColumn="1" w:lastColumn="0" w:noHBand="0" w:noVBand="1"/>
      </w:tblPr>
      <w:tblGrid>
        <w:gridCol w:w="1176"/>
        <w:gridCol w:w="13708"/>
        <w:gridCol w:w="122"/>
        <w:gridCol w:w="309"/>
        <w:gridCol w:w="309"/>
        <w:gridCol w:w="309"/>
        <w:gridCol w:w="309"/>
        <w:gridCol w:w="309"/>
        <w:gridCol w:w="333"/>
        <w:gridCol w:w="322"/>
        <w:gridCol w:w="222"/>
      </w:tblGrid>
      <w:tr w:rsidR="003C16DF" w14:paraId="7DF1D44D" w14:textId="77777777" w:rsidTr="00B94FD6">
        <w:trPr>
          <w:trHeight w:val="570"/>
        </w:trPr>
        <w:tc>
          <w:tcPr>
            <w:tcW w:w="15006" w:type="dxa"/>
            <w:gridSpan w:val="3"/>
            <w:noWrap/>
            <w:vAlign w:val="center"/>
            <w:hideMark/>
          </w:tcPr>
          <w:p w14:paraId="173E0DF7" w14:textId="59621D6E" w:rsidR="003C16DF" w:rsidRDefault="003C16DF">
            <w:pPr>
              <w:spacing w:line="256" w:lineRule="auto"/>
              <w:rPr>
                <w:rFonts w:asciiTheme="minorHAnsi" w:eastAsiaTheme="minorHAnsi" w:hAnsiTheme="minorHAnsi" w:cstheme="minorBidi"/>
                <w:sz w:val="20"/>
                <w:szCs w:val="20"/>
                <w:lang w:eastAsia="zh-CN"/>
              </w:rPr>
            </w:pPr>
            <w:r>
              <w:rPr>
                <w:i/>
                <w:iCs/>
                <w:lang w:eastAsia="zh-CN"/>
              </w:rPr>
              <w:lastRenderedPageBreak/>
              <w:t>a) Cách ghi biểu</w:t>
            </w:r>
          </w:p>
        </w:tc>
        <w:tc>
          <w:tcPr>
            <w:tcW w:w="309" w:type="dxa"/>
            <w:noWrap/>
            <w:vAlign w:val="center"/>
            <w:hideMark/>
          </w:tcPr>
          <w:p w14:paraId="42AA8DA7" w14:textId="77777777" w:rsidR="003C16DF" w:rsidRDefault="003C16DF">
            <w:pPr>
              <w:spacing w:line="256" w:lineRule="auto"/>
              <w:rPr>
                <w:rFonts w:asciiTheme="minorHAnsi" w:eastAsiaTheme="minorHAnsi" w:hAnsiTheme="minorHAnsi" w:cstheme="minorBidi"/>
                <w:sz w:val="20"/>
                <w:szCs w:val="20"/>
                <w:lang w:eastAsia="zh-CN"/>
              </w:rPr>
            </w:pPr>
          </w:p>
        </w:tc>
        <w:tc>
          <w:tcPr>
            <w:tcW w:w="309" w:type="dxa"/>
            <w:noWrap/>
            <w:vAlign w:val="center"/>
            <w:hideMark/>
          </w:tcPr>
          <w:p w14:paraId="2409201A" w14:textId="77777777" w:rsidR="003C16DF" w:rsidRDefault="003C16DF">
            <w:pPr>
              <w:spacing w:line="256" w:lineRule="auto"/>
              <w:rPr>
                <w:rFonts w:asciiTheme="minorHAnsi" w:eastAsiaTheme="minorHAnsi" w:hAnsiTheme="minorHAnsi" w:cstheme="minorBidi"/>
                <w:sz w:val="20"/>
                <w:szCs w:val="20"/>
                <w:lang w:eastAsia="zh-CN"/>
              </w:rPr>
            </w:pPr>
          </w:p>
        </w:tc>
        <w:tc>
          <w:tcPr>
            <w:tcW w:w="309" w:type="dxa"/>
            <w:noWrap/>
            <w:vAlign w:val="center"/>
            <w:hideMark/>
          </w:tcPr>
          <w:p w14:paraId="0D215685" w14:textId="77777777" w:rsidR="003C16DF" w:rsidRDefault="003C16DF">
            <w:pPr>
              <w:spacing w:line="256" w:lineRule="auto"/>
              <w:rPr>
                <w:rFonts w:asciiTheme="minorHAnsi" w:eastAsiaTheme="minorHAnsi" w:hAnsiTheme="minorHAnsi" w:cstheme="minorBidi"/>
                <w:sz w:val="20"/>
                <w:szCs w:val="20"/>
                <w:lang w:eastAsia="zh-CN"/>
              </w:rPr>
            </w:pPr>
          </w:p>
        </w:tc>
        <w:tc>
          <w:tcPr>
            <w:tcW w:w="309" w:type="dxa"/>
            <w:noWrap/>
            <w:vAlign w:val="center"/>
            <w:hideMark/>
          </w:tcPr>
          <w:p w14:paraId="5300F452" w14:textId="77777777" w:rsidR="003C16DF" w:rsidRDefault="003C16DF">
            <w:pPr>
              <w:spacing w:line="256" w:lineRule="auto"/>
              <w:rPr>
                <w:rFonts w:asciiTheme="minorHAnsi" w:eastAsiaTheme="minorHAnsi" w:hAnsiTheme="minorHAnsi" w:cstheme="minorBidi"/>
                <w:sz w:val="20"/>
                <w:szCs w:val="20"/>
                <w:lang w:eastAsia="zh-CN"/>
              </w:rPr>
            </w:pPr>
          </w:p>
        </w:tc>
        <w:tc>
          <w:tcPr>
            <w:tcW w:w="309" w:type="dxa"/>
            <w:noWrap/>
            <w:vAlign w:val="center"/>
            <w:hideMark/>
          </w:tcPr>
          <w:p w14:paraId="66A9DCFB" w14:textId="77777777" w:rsidR="003C16DF" w:rsidRDefault="003C16DF">
            <w:pPr>
              <w:spacing w:line="256" w:lineRule="auto"/>
              <w:rPr>
                <w:rFonts w:asciiTheme="minorHAnsi" w:eastAsiaTheme="minorHAnsi" w:hAnsiTheme="minorHAnsi" w:cstheme="minorBidi"/>
                <w:sz w:val="20"/>
                <w:szCs w:val="20"/>
                <w:lang w:eastAsia="zh-CN"/>
              </w:rPr>
            </w:pPr>
          </w:p>
        </w:tc>
        <w:tc>
          <w:tcPr>
            <w:tcW w:w="333" w:type="dxa"/>
            <w:noWrap/>
            <w:vAlign w:val="center"/>
            <w:hideMark/>
          </w:tcPr>
          <w:p w14:paraId="1D8F784E" w14:textId="77777777" w:rsidR="003C16DF" w:rsidRDefault="003C16DF">
            <w:pPr>
              <w:spacing w:line="256" w:lineRule="auto"/>
              <w:rPr>
                <w:rFonts w:asciiTheme="minorHAnsi" w:eastAsiaTheme="minorHAnsi" w:hAnsiTheme="minorHAnsi" w:cstheme="minorBidi"/>
                <w:sz w:val="20"/>
                <w:szCs w:val="20"/>
                <w:lang w:eastAsia="zh-CN"/>
              </w:rPr>
            </w:pPr>
          </w:p>
        </w:tc>
        <w:tc>
          <w:tcPr>
            <w:tcW w:w="322" w:type="dxa"/>
            <w:noWrap/>
            <w:vAlign w:val="center"/>
            <w:hideMark/>
          </w:tcPr>
          <w:p w14:paraId="24070A20" w14:textId="77777777" w:rsidR="003C16DF" w:rsidRDefault="003C16DF">
            <w:pPr>
              <w:spacing w:line="256" w:lineRule="auto"/>
              <w:rPr>
                <w:rFonts w:asciiTheme="minorHAnsi" w:eastAsiaTheme="minorHAnsi" w:hAnsiTheme="minorHAnsi" w:cstheme="minorBidi"/>
                <w:sz w:val="20"/>
                <w:szCs w:val="20"/>
                <w:lang w:eastAsia="zh-CN"/>
              </w:rPr>
            </w:pPr>
          </w:p>
        </w:tc>
        <w:tc>
          <w:tcPr>
            <w:tcW w:w="222" w:type="dxa"/>
            <w:noWrap/>
            <w:vAlign w:val="center"/>
            <w:hideMark/>
          </w:tcPr>
          <w:p w14:paraId="3D1C3389" w14:textId="77777777" w:rsidR="003C16DF" w:rsidRDefault="003C16DF">
            <w:pPr>
              <w:spacing w:line="256" w:lineRule="auto"/>
              <w:rPr>
                <w:rFonts w:asciiTheme="minorHAnsi" w:eastAsiaTheme="minorHAnsi" w:hAnsiTheme="minorHAnsi" w:cstheme="minorBidi"/>
                <w:sz w:val="20"/>
                <w:szCs w:val="20"/>
                <w:lang w:eastAsia="zh-CN"/>
              </w:rPr>
            </w:pPr>
          </w:p>
        </w:tc>
      </w:tr>
      <w:tr w:rsidR="00A93D12" w14:paraId="546E9F91" w14:textId="77777777" w:rsidTr="00A52F02">
        <w:trPr>
          <w:gridAfter w:val="9"/>
          <w:wAfter w:w="2544" w:type="dxa"/>
          <w:trHeight w:val="846"/>
        </w:trPr>
        <w:tc>
          <w:tcPr>
            <w:tcW w:w="1176" w:type="dxa"/>
            <w:noWrap/>
            <w:vAlign w:val="bottom"/>
            <w:hideMark/>
          </w:tcPr>
          <w:p w14:paraId="416A7D64" w14:textId="77777777" w:rsidR="00A93D12" w:rsidRDefault="00A93D12"/>
        </w:tc>
        <w:tc>
          <w:tcPr>
            <w:tcW w:w="13708" w:type="dxa"/>
            <w:noWrap/>
            <w:vAlign w:val="center"/>
            <w:hideMark/>
          </w:tcPr>
          <w:p w14:paraId="2D594311" w14:textId="4D705016" w:rsidR="00A93D12" w:rsidRDefault="00A93D12" w:rsidP="00112785">
            <w:pPr>
              <w:spacing w:line="256" w:lineRule="auto"/>
              <w:jc w:val="both"/>
              <w:rPr>
                <w:i/>
                <w:iCs/>
                <w:lang w:eastAsia="zh-CN"/>
              </w:rPr>
            </w:pPr>
            <w:r>
              <w:rPr>
                <w:i/>
                <w:iCs/>
                <w:lang w:eastAsia="zh-CN"/>
              </w:rPr>
              <w:t xml:space="preserve">Trong biểu mẫu này, "TỈNH" là viết gọn đại diện cho đơn vị hành chính cấp tỉnh. Khi lập biểu, </w:t>
            </w:r>
            <w:r w:rsidR="00520569">
              <w:rPr>
                <w:i/>
                <w:iCs/>
                <w:lang w:eastAsia="zh-CN"/>
              </w:rPr>
              <w:t>Sở TT&amp;TT</w:t>
            </w:r>
            <w:r>
              <w:rPr>
                <w:i/>
                <w:iCs/>
                <w:lang w:eastAsia="zh-CN"/>
              </w:rPr>
              <w:t xml:space="preserve"> ghi tên tỉnh/thành phố trực thuộc </w:t>
            </w:r>
            <w:r w:rsidR="00112785">
              <w:rPr>
                <w:i/>
                <w:iCs/>
                <w:lang w:val="vi-VN" w:eastAsia="zh-CN"/>
              </w:rPr>
              <w:t>Trung ương</w:t>
            </w:r>
            <w:r>
              <w:rPr>
                <w:i/>
                <w:iCs/>
                <w:lang w:eastAsia="zh-CN"/>
              </w:rPr>
              <w:t xml:space="preserve"> và mã số tương ứng. "Huyện" là viết gọn đại diện cho các đơn vị hành chính cấp huyện. "Huyện" ở đây có thể là quận, huyện, thị xã, thành phố trực thuộc tỉnh.</w:t>
            </w:r>
          </w:p>
        </w:tc>
      </w:tr>
      <w:tr w:rsidR="00A93D12" w14:paraId="6A26ECFD" w14:textId="77777777" w:rsidTr="00A52F02">
        <w:trPr>
          <w:gridAfter w:val="9"/>
          <w:wAfter w:w="2544" w:type="dxa"/>
          <w:trHeight w:val="131"/>
        </w:trPr>
        <w:tc>
          <w:tcPr>
            <w:tcW w:w="1176" w:type="dxa"/>
            <w:noWrap/>
            <w:vAlign w:val="bottom"/>
            <w:hideMark/>
          </w:tcPr>
          <w:p w14:paraId="32EC66F3" w14:textId="77777777" w:rsidR="00A93D12" w:rsidRDefault="00A93D12">
            <w:pPr>
              <w:rPr>
                <w:i/>
                <w:iCs/>
                <w:lang w:eastAsia="zh-CN"/>
              </w:rPr>
            </w:pPr>
          </w:p>
        </w:tc>
        <w:tc>
          <w:tcPr>
            <w:tcW w:w="13708" w:type="dxa"/>
            <w:noWrap/>
            <w:vAlign w:val="center"/>
            <w:hideMark/>
          </w:tcPr>
          <w:p w14:paraId="323659FC" w14:textId="77777777" w:rsidR="00A93D12" w:rsidRDefault="00A93D12" w:rsidP="00A52F02">
            <w:pPr>
              <w:spacing w:line="256" w:lineRule="auto"/>
              <w:jc w:val="both"/>
              <w:rPr>
                <w:sz w:val="20"/>
                <w:szCs w:val="20"/>
                <w:lang w:eastAsia="zh-CN"/>
              </w:rPr>
            </w:pPr>
            <w:r>
              <w:rPr>
                <w:lang w:eastAsia="zh-CN"/>
              </w:rPr>
              <w:t>Cột A: Ghi thứ tự các đơn vị hành chính cấp huyện của tỉnh/thành phố trực thuộc Trung ương.</w:t>
            </w:r>
          </w:p>
        </w:tc>
      </w:tr>
      <w:tr w:rsidR="00A93D12" w14:paraId="546FC102" w14:textId="77777777" w:rsidTr="00A52F02">
        <w:trPr>
          <w:gridAfter w:val="9"/>
          <w:wAfter w:w="2544" w:type="dxa"/>
          <w:trHeight w:val="224"/>
        </w:trPr>
        <w:tc>
          <w:tcPr>
            <w:tcW w:w="1176" w:type="dxa"/>
            <w:noWrap/>
            <w:vAlign w:val="bottom"/>
            <w:hideMark/>
          </w:tcPr>
          <w:p w14:paraId="725E9AF2" w14:textId="77777777" w:rsidR="00A93D12" w:rsidRDefault="00A93D12"/>
        </w:tc>
        <w:tc>
          <w:tcPr>
            <w:tcW w:w="13708" w:type="dxa"/>
            <w:noWrap/>
            <w:vAlign w:val="center"/>
            <w:hideMark/>
          </w:tcPr>
          <w:p w14:paraId="326B2B7A" w14:textId="77777777" w:rsidR="00A93D12" w:rsidRDefault="00A93D12" w:rsidP="00A52F02">
            <w:pPr>
              <w:spacing w:line="256" w:lineRule="auto"/>
              <w:jc w:val="both"/>
              <w:rPr>
                <w:sz w:val="20"/>
                <w:szCs w:val="20"/>
                <w:lang w:eastAsia="zh-CN"/>
              </w:rPr>
            </w:pPr>
            <w:r>
              <w:rPr>
                <w:lang w:eastAsia="zh-CN"/>
              </w:rPr>
              <w:t>Cột B: Ghi tên đơn vị hành chính cấp huyện. Lưu ý ghi đầy đủ các đơn vị hành chính cấp huyện thuộc tỉnh.</w:t>
            </w:r>
          </w:p>
        </w:tc>
      </w:tr>
      <w:tr w:rsidR="00A93D12" w14:paraId="657668FE" w14:textId="77777777" w:rsidTr="00A52F02">
        <w:trPr>
          <w:gridAfter w:val="9"/>
          <w:wAfter w:w="2544" w:type="dxa"/>
          <w:trHeight w:val="846"/>
        </w:trPr>
        <w:tc>
          <w:tcPr>
            <w:tcW w:w="1176" w:type="dxa"/>
            <w:noWrap/>
            <w:vAlign w:val="bottom"/>
            <w:hideMark/>
          </w:tcPr>
          <w:p w14:paraId="5E4C53D3" w14:textId="77777777" w:rsidR="00A93D12" w:rsidRDefault="00A93D12"/>
        </w:tc>
        <w:tc>
          <w:tcPr>
            <w:tcW w:w="13708" w:type="dxa"/>
            <w:noWrap/>
            <w:vAlign w:val="center"/>
            <w:hideMark/>
          </w:tcPr>
          <w:p w14:paraId="3138A749" w14:textId="4EDE1BC6" w:rsidR="00A93D12" w:rsidRDefault="00A93D12" w:rsidP="00D43B0F">
            <w:pPr>
              <w:spacing w:line="256" w:lineRule="auto"/>
              <w:jc w:val="both"/>
              <w:rPr>
                <w:sz w:val="20"/>
                <w:szCs w:val="20"/>
                <w:lang w:eastAsia="zh-CN"/>
              </w:rPr>
            </w:pPr>
            <w:r>
              <w:rPr>
                <w:lang w:eastAsia="zh-CN"/>
              </w:rPr>
              <w:t>Cột C: Ghi mã số đơn vị hành chính cấp huyện tương ứng với đơn vị có tên tại Cột B. Ghi theo bảng Danh mục và mã số các đơn vị hành chính Việt Nam.</w:t>
            </w:r>
          </w:p>
        </w:tc>
      </w:tr>
      <w:tr w:rsidR="00A93D12" w14:paraId="47D1B4F1" w14:textId="77777777" w:rsidTr="00A52F02">
        <w:trPr>
          <w:gridAfter w:val="9"/>
          <w:wAfter w:w="2544" w:type="dxa"/>
          <w:trHeight w:val="171"/>
        </w:trPr>
        <w:tc>
          <w:tcPr>
            <w:tcW w:w="1176" w:type="dxa"/>
            <w:noWrap/>
            <w:vAlign w:val="bottom"/>
            <w:hideMark/>
          </w:tcPr>
          <w:p w14:paraId="0AA6D170" w14:textId="77777777" w:rsidR="00A93D12" w:rsidRDefault="00A93D12"/>
        </w:tc>
        <w:tc>
          <w:tcPr>
            <w:tcW w:w="13708" w:type="dxa"/>
            <w:noWrap/>
            <w:vAlign w:val="center"/>
            <w:hideMark/>
          </w:tcPr>
          <w:p w14:paraId="3CBD5E26" w14:textId="77777777" w:rsidR="00A93D12" w:rsidRDefault="00A93D12" w:rsidP="00A52F02">
            <w:pPr>
              <w:spacing w:line="256" w:lineRule="auto"/>
              <w:jc w:val="both"/>
              <w:rPr>
                <w:sz w:val="20"/>
                <w:szCs w:val="20"/>
                <w:lang w:eastAsia="zh-CN"/>
              </w:rPr>
            </w:pPr>
            <w:r>
              <w:rPr>
                <w:lang w:eastAsia="zh-CN"/>
              </w:rPr>
              <w:t>Cách ghi thông tin cho các đơn vị hành chính cấp huyện trên biểu:</w:t>
            </w:r>
          </w:p>
        </w:tc>
      </w:tr>
      <w:tr w:rsidR="00A93D12" w14:paraId="482B64BF" w14:textId="77777777" w:rsidTr="00A52F02">
        <w:trPr>
          <w:gridAfter w:val="9"/>
          <w:wAfter w:w="2544" w:type="dxa"/>
          <w:trHeight w:val="158"/>
        </w:trPr>
        <w:tc>
          <w:tcPr>
            <w:tcW w:w="1176" w:type="dxa"/>
            <w:noWrap/>
            <w:vAlign w:val="bottom"/>
            <w:hideMark/>
          </w:tcPr>
          <w:p w14:paraId="531752EC" w14:textId="77777777" w:rsidR="00A93D12" w:rsidRDefault="00A93D12"/>
        </w:tc>
        <w:tc>
          <w:tcPr>
            <w:tcW w:w="13708" w:type="dxa"/>
            <w:noWrap/>
            <w:vAlign w:val="center"/>
            <w:hideMark/>
          </w:tcPr>
          <w:p w14:paraId="40D50B9D" w14:textId="77777777" w:rsidR="00A93D12" w:rsidRDefault="00A93D12" w:rsidP="00A52F02">
            <w:pPr>
              <w:spacing w:line="256" w:lineRule="auto"/>
              <w:jc w:val="both"/>
              <w:rPr>
                <w:sz w:val="20"/>
                <w:szCs w:val="20"/>
                <w:lang w:eastAsia="zh-CN"/>
              </w:rPr>
            </w:pPr>
            <w:r>
              <w:rPr>
                <w:lang w:eastAsia="zh-CN"/>
              </w:rPr>
              <w:t>Cột 1: Đánh dấu X nếu đơn vị có tên ở Cột B có cơ sở TT-TH. Để trống nếu đơn vị có tên tại cột B không có cơ sở TT-TH.</w:t>
            </w:r>
          </w:p>
        </w:tc>
      </w:tr>
      <w:tr w:rsidR="00A93D12" w14:paraId="7DED7827" w14:textId="77777777" w:rsidTr="00A52F02">
        <w:trPr>
          <w:gridAfter w:val="9"/>
          <w:wAfter w:w="2544" w:type="dxa"/>
          <w:trHeight w:val="131"/>
        </w:trPr>
        <w:tc>
          <w:tcPr>
            <w:tcW w:w="1176" w:type="dxa"/>
            <w:noWrap/>
            <w:vAlign w:val="bottom"/>
            <w:hideMark/>
          </w:tcPr>
          <w:p w14:paraId="43C4BDA4" w14:textId="77777777" w:rsidR="00A93D12" w:rsidRDefault="00A93D12"/>
        </w:tc>
        <w:tc>
          <w:tcPr>
            <w:tcW w:w="13708" w:type="dxa"/>
            <w:noWrap/>
            <w:vAlign w:val="center"/>
            <w:hideMark/>
          </w:tcPr>
          <w:p w14:paraId="6DAC16A4" w14:textId="507065B7" w:rsidR="00A93D12" w:rsidRDefault="00A93D12" w:rsidP="00933F07">
            <w:pPr>
              <w:spacing w:line="256" w:lineRule="auto"/>
              <w:jc w:val="both"/>
              <w:rPr>
                <w:sz w:val="20"/>
                <w:szCs w:val="20"/>
                <w:lang w:eastAsia="zh-CN"/>
              </w:rPr>
            </w:pPr>
            <w:r>
              <w:rPr>
                <w:lang w:eastAsia="zh-CN"/>
              </w:rPr>
              <w:t xml:space="preserve">Cột 2: Đánh dấu X nếu cơ sở TT-TH của đơn vị tương ứng có tên tại Cột B đã sáp nhập vào đơn vị sự nghiệp </w:t>
            </w:r>
            <w:r w:rsidR="00933F07">
              <w:rPr>
                <w:lang w:val="vi-VN" w:eastAsia="zh-CN"/>
              </w:rPr>
              <w:t xml:space="preserve">văn hóa, thông tin, du lịch, thể thao </w:t>
            </w:r>
            <w:r>
              <w:rPr>
                <w:lang w:eastAsia="zh-CN"/>
              </w:rPr>
              <w:t>cấp huyện. Nếu chưa sáp nhập thì để trống.</w:t>
            </w:r>
          </w:p>
        </w:tc>
      </w:tr>
      <w:tr w:rsidR="00A93D12" w14:paraId="73E378EB" w14:textId="77777777" w:rsidTr="00A52F02">
        <w:trPr>
          <w:gridAfter w:val="9"/>
          <w:wAfter w:w="2544" w:type="dxa"/>
          <w:trHeight w:val="131"/>
        </w:trPr>
        <w:tc>
          <w:tcPr>
            <w:tcW w:w="1176" w:type="dxa"/>
            <w:noWrap/>
            <w:vAlign w:val="bottom"/>
            <w:hideMark/>
          </w:tcPr>
          <w:p w14:paraId="1A2763A3" w14:textId="77777777" w:rsidR="00A93D12" w:rsidRDefault="00A93D12">
            <w:pPr>
              <w:rPr>
                <w:sz w:val="20"/>
                <w:szCs w:val="20"/>
                <w:lang w:eastAsia="zh-CN"/>
              </w:rPr>
            </w:pPr>
          </w:p>
        </w:tc>
        <w:tc>
          <w:tcPr>
            <w:tcW w:w="13708" w:type="dxa"/>
            <w:noWrap/>
            <w:vAlign w:val="center"/>
            <w:hideMark/>
          </w:tcPr>
          <w:p w14:paraId="7426143E" w14:textId="77777777" w:rsidR="00A93D12" w:rsidRDefault="00A93D12" w:rsidP="00A52F02">
            <w:pPr>
              <w:spacing w:line="256" w:lineRule="auto"/>
              <w:jc w:val="both"/>
              <w:rPr>
                <w:sz w:val="20"/>
                <w:szCs w:val="20"/>
                <w:lang w:eastAsia="zh-CN"/>
              </w:rPr>
            </w:pPr>
            <w:r>
              <w:rPr>
                <w:lang w:eastAsia="zh-CN"/>
              </w:rPr>
              <w:t>Các Cột 3, 4, 5: Ghi thông tin như cách ghi đã áp dụng tại Cột 2.</w:t>
            </w:r>
          </w:p>
        </w:tc>
      </w:tr>
      <w:tr w:rsidR="00A93D12" w14:paraId="7CB20A2C" w14:textId="77777777" w:rsidTr="00A52F02">
        <w:trPr>
          <w:gridAfter w:val="9"/>
          <w:wAfter w:w="2544" w:type="dxa"/>
          <w:trHeight w:val="131"/>
        </w:trPr>
        <w:tc>
          <w:tcPr>
            <w:tcW w:w="1176" w:type="dxa"/>
            <w:noWrap/>
            <w:vAlign w:val="bottom"/>
            <w:hideMark/>
          </w:tcPr>
          <w:p w14:paraId="78A2CCDF" w14:textId="77777777" w:rsidR="00A93D12" w:rsidRDefault="00A93D12"/>
        </w:tc>
        <w:tc>
          <w:tcPr>
            <w:tcW w:w="13708" w:type="dxa"/>
            <w:noWrap/>
            <w:vAlign w:val="center"/>
            <w:hideMark/>
          </w:tcPr>
          <w:p w14:paraId="189A90CF" w14:textId="77777777" w:rsidR="00A93D12" w:rsidRDefault="00A93D12" w:rsidP="00A52F02">
            <w:pPr>
              <w:spacing w:line="256" w:lineRule="auto"/>
              <w:jc w:val="both"/>
              <w:rPr>
                <w:sz w:val="20"/>
                <w:szCs w:val="20"/>
                <w:lang w:eastAsia="zh-CN"/>
              </w:rPr>
            </w:pPr>
            <w:r>
              <w:rPr>
                <w:lang w:eastAsia="zh-CN"/>
              </w:rPr>
              <w:t>Các cột còn lại : Ghi thông tin tương ứng với đơn vị có tên tại Cột B.</w:t>
            </w:r>
          </w:p>
        </w:tc>
      </w:tr>
      <w:tr w:rsidR="00A93D12" w:rsidRPr="00933F07" w14:paraId="610192C6" w14:textId="77777777" w:rsidTr="00A52F02">
        <w:trPr>
          <w:gridAfter w:val="9"/>
          <w:wAfter w:w="2544" w:type="dxa"/>
          <w:trHeight w:val="131"/>
        </w:trPr>
        <w:tc>
          <w:tcPr>
            <w:tcW w:w="1176" w:type="dxa"/>
            <w:noWrap/>
            <w:vAlign w:val="bottom"/>
            <w:hideMark/>
          </w:tcPr>
          <w:p w14:paraId="553D23EF" w14:textId="77777777" w:rsidR="00A93D12" w:rsidRPr="00933F07" w:rsidRDefault="00A93D12">
            <w:pPr>
              <w:rPr>
                <w:i/>
              </w:rPr>
            </w:pPr>
          </w:p>
        </w:tc>
        <w:tc>
          <w:tcPr>
            <w:tcW w:w="13708" w:type="dxa"/>
            <w:noWrap/>
            <w:vAlign w:val="center"/>
            <w:hideMark/>
          </w:tcPr>
          <w:p w14:paraId="25985BAC" w14:textId="77777777" w:rsidR="00A93D12" w:rsidRPr="00933F07" w:rsidRDefault="00A93D12" w:rsidP="00A52F02">
            <w:pPr>
              <w:spacing w:line="256" w:lineRule="auto"/>
              <w:jc w:val="both"/>
              <w:rPr>
                <w:i/>
                <w:sz w:val="20"/>
                <w:szCs w:val="20"/>
                <w:lang w:eastAsia="zh-CN"/>
              </w:rPr>
            </w:pPr>
            <w:r w:rsidRPr="00933F07">
              <w:rPr>
                <w:i/>
                <w:lang w:eastAsia="zh-CN"/>
              </w:rPr>
              <w:t>Ghi số liệu tổng hợp toàn địa bàn (dòng TỈNH):</w:t>
            </w:r>
          </w:p>
        </w:tc>
      </w:tr>
      <w:tr w:rsidR="00A93D12" w14:paraId="090422F9" w14:textId="77777777" w:rsidTr="00A52F02">
        <w:trPr>
          <w:gridAfter w:val="9"/>
          <w:wAfter w:w="2544" w:type="dxa"/>
          <w:trHeight w:val="131"/>
        </w:trPr>
        <w:tc>
          <w:tcPr>
            <w:tcW w:w="1176" w:type="dxa"/>
            <w:noWrap/>
            <w:vAlign w:val="bottom"/>
            <w:hideMark/>
          </w:tcPr>
          <w:p w14:paraId="1468A61A" w14:textId="77777777" w:rsidR="00A93D12" w:rsidRDefault="00A93D12"/>
        </w:tc>
        <w:tc>
          <w:tcPr>
            <w:tcW w:w="13708" w:type="dxa"/>
            <w:noWrap/>
            <w:vAlign w:val="center"/>
            <w:hideMark/>
          </w:tcPr>
          <w:p w14:paraId="0DB8E3B4" w14:textId="77777777" w:rsidR="00A93D12" w:rsidRDefault="00A93D12" w:rsidP="00A52F02">
            <w:pPr>
              <w:spacing w:line="256" w:lineRule="auto"/>
              <w:jc w:val="both"/>
              <w:rPr>
                <w:sz w:val="20"/>
                <w:szCs w:val="20"/>
                <w:lang w:eastAsia="zh-CN"/>
              </w:rPr>
            </w:pPr>
            <w:r>
              <w:rPr>
                <w:lang w:eastAsia="zh-CN"/>
              </w:rPr>
              <w:t>Các Cột 1, 2, 3, 4, 5: Đếm số ô có đánh dấu X thuộc từng cột, ghi số đếm được lên ô tương ứng.</w:t>
            </w:r>
          </w:p>
        </w:tc>
      </w:tr>
      <w:tr w:rsidR="00A93D12" w14:paraId="0FAD9C95" w14:textId="77777777" w:rsidTr="00A52F02">
        <w:trPr>
          <w:gridAfter w:val="9"/>
          <w:wAfter w:w="2544" w:type="dxa"/>
          <w:trHeight w:val="131"/>
        </w:trPr>
        <w:tc>
          <w:tcPr>
            <w:tcW w:w="1176" w:type="dxa"/>
            <w:noWrap/>
            <w:vAlign w:val="bottom"/>
            <w:hideMark/>
          </w:tcPr>
          <w:p w14:paraId="7EBE4EDE" w14:textId="77777777" w:rsidR="00A93D12" w:rsidRDefault="00A93D12"/>
        </w:tc>
        <w:tc>
          <w:tcPr>
            <w:tcW w:w="13708" w:type="dxa"/>
            <w:noWrap/>
            <w:vAlign w:val="center"/>
            <w:hideMark/>
          </w:tcPr>
          <w:p w14:paraId="65E4A57D" w14:textId="3D2630D8" w:rsidR="00A93D12" w:rsidRDefault="00A93D12" w:rsidP="00A52F02">
            <w:pPr>
              <w:spacing w:line="256" w:lineRule="auto"/>
              <w:jc w:val="both"/>
              <w:rPr>
                <w:sz w:val="20"/>
                <w:szCs w:val="20"/>
                <w:lang w:eastAsia="zh-CN"/>
              </w:rPr>
            </w:pPr>
            <w:r>
              <w:rPr>
                <w:lang w:eastAsia="zh-CN"/>
              </w:rPr>
              <w:t xml:space="preserve">Các cột </w:t>
            </w:r>
            <w:r w:rsidR="00A52F02">
              <w:rPr>
                <w:lang w:val="vi-VN" w:eastAsia="zh-CN"/>
              </w:rPr>
              <w:t>từ Cột 7 đến Cột 19:</w:t>
            </w:r>
            <w:r>
              <w:rPr>
                <w:lang w:eastAsia="zh-CN"/>
              </w:rPr>
              <w:t xml:space="preserve"> Cộng giá trị các ô thuộc từng cột, ghi số tổng lên ô tương ứng.</w:t>
            </w:r>
          </w:p>
        </w:tc>
      </w:tr>
      <w:tr w:rsidR="00A93D12" w14:paraId="33083747" w14:textId="77777777" w:rsidTr="00A52F02">
        <w:trPr>
          <w:gridAfter w:val="9"/>
          <w:wAfter w:w="2544" w:type="dxa"/>
          <w:trHeight w:val="846"/>
        </w:trPr>
        <w:tc>
          <w:tcPr>
            <w:tcW w:w="1176" w:type="dxa"/>
            <w:noWrap/>
            <w:vAlign w:val="bottom"/>
            <w:hideMark/>
          </w:tcPr>
          <w:p w14:paraId="125CB063" w14:textId="77777777" w:rsidR="00A93D12" w:rsidRDefault="00A93D12"/>
        </w:tc>
        <w:tc>
          <w:tcPr>
            <w:tcW w:w="13708" w:type="dxa"/>
            <w:noWrap/>
            <w:vAlign w:val="center"/>
            <w:hideMark/>
          </w:tcPr>
          <w:p w14:paraId="08E7788C" w14:textId="4B5249EC" w:rsidR="00A93D12" w:rsidRDefault="00A93D12" w:rsidP="00A52F02">
            <w:pPr>
              <w:spacing w:line="256" w:lineRule="auto"/>
              <w:jc w:val="both"/>
              <w:rPr>
                <w:sz w:val="20"/>
                <w:szCs w:val="20"/>
                <w:lang w:eastAsia="zh-CN"/>
              </w:rPr>
            </w:pPr>
            <w:r>
              <w:rPr>
                <w:lang w:eastAsia="zh-CN"/>
              </w:rPr>
              <w:t xml:space="preserve">Cột </w:t>
            </w:r>
            <w:r w:rsidR="00A52F02">
              <w:rPr>
                <w:lang w:val="vi-VN" w:eastAsia="zh-CN"/>
              </w:rPr>
              <w:t>6</w:t>
            </w:r>
            <w:r>
              <w:rPr>
                <w:lang w:eastAsia="zh-CN"/>
              </w:rPr>
              <w:t>: Ghi thông tin tương ứng là số liệu bình quân gia quyền của các</w:t>
            </w:r>
            <w:r w:rsidR="00F1429D">
              <w:rPr>
                <w:lang w:eastAsia="zh-CN"/>
              </w:rPr>
              <w:t xml:space="preserve"> </w:t>
            </w:r>
            <w:r>
              <w:rPr>
                <w:lang w:eastAsia="zh-CN"/>
              </w:rPr>
              <w:t>cơ sở TT-TH cấp huyện thuộc tỉnh. Số liệu</w:t>
            </w:r>
            <w:r w:rsidR="00F1429D">
              <w:rPr>
                <w:lang w:eastAsia="zh-CN"/>
              </w:rPr>
              <w:t xml:space="preserve"> </w:t>
            </w:r>
            <w:r>
              <w:rPr>
                <w:lang w:eastAsia="zh-CN"/>
              </w:rPr>
              <w:t>bình quân gia quyền được tính trên cơ sở số liệu liên quan của đơn vị hành chính cấp huyện thuộc tỉnh.</w:t>
            </w:r>
          </w:p>
        </w:tc>
      </w:tr>
      <w:tr w:rsidR="00A93D12" w14:paraId="16222060" w14:textId="77777777" w:rsidTr="00A52F02">
        <w:trPr>
          <w:gridAfter w:val="9"/>
          <w:wAfter w:w="2544" w:type="dxa"/>
          <w:trHeight w:val="184"/>
        </w:trPr>
        <w:tc>
          <w:tcPr>
            <w:tcW w:w="14884" w:type="dxa"/>
            <w:gridSpan w:val="2"/>
            <w:noWrap/>
            <w:vAlign w:val="center"/>
            <w:hideMark/>
          </w:tcPr>
          <w:p w14:paraId="5D3D5CE8" w14:textId="77777777" w:rsidR="00A93D12" w:rsidRDefault="00A93D12">
            <w:pPr>
              <w:spacing w:line="256" w:lineRule="auto"/>
              <w:rPr>
                <w:sz w:val="20"/>
                <w:szCs w:val="20"/>
                <w:lang w:eastAsia="zh-CN"/>
              </w:rPr>
            </w:pPr>
            <w:r>
              <w:rPr>
                <w:i/>
                <w:iCs/>
                <w:lang w:eastAsia="zh-CN"/>
              </w:rPr>
              <w:t>b) Nguồn số liệu:</w:t>
            </w:r>
          </w:p>
        </w:tc>
      </w:tr>
      <w:tr w:rsidR="00A93D12" w14:paraId="7BD5B26D" w14:textId="77777777" w:rsidTr="00A52F02">
        <w:trPr>
          <w:gridAfter w:val="9"/>
          <w:wAfter w:w="2544" w:type="dxa"/>
          <w:trHeight w:val="131"/>
        </w:trPr>
        <w:tc>
          <w:tcPr>
            <w:tcW w:w="1176" w:type="dxa"/>
            <w:noWrap/>
            <w:vAlign w:val="bottom"/>
            <w:hideMark/>
          </w:tcPr>
          <w:p w14:paraId="3640D286" w14:textId="77777777" w:rsidR="00A93D12" w:rsidRDefault="00A93D12"/>
        </w:tc>
        <w:tc>
          <w:tcPr>
            <w:tcW w:w="13708" w:type="dxa"/>
            <w:noWrap/>
            <w:vAlign w:val="center"/>
            <w:hideMark/>
          </w:tcPr>
          <w:p w14:paraId="6FD93BBD" w14:textId="1DF46B21" w:rsidR="00A93D12" w:rsidRDefault="00A93D12" w:rsidP="00933F07">
            <w:pPr>
              <w:spacing w:line="256" w:lineRule="auto"/>
              <w:rPr>
                <w:sz w:val="20"/>
                <w:szCs w:val="20"/>
                <w:lang w:eastAsia="zh-CN"/>
              </w:rPr>
            </w:pPr>
            <w:r>
              <w:rPr>
                <w:lang w:eastAsia="zh-CN"/>
              </w:rPr>
              <w:t xml:space="preserve">Biểu tập hợp tương ứng từ Biểu mẫu </w:t>
            </w:r>
            <w:hyperlink w:anchor="TTCS_02" w:history="1">
              <w:r w:rsidRPr="00304601">
                <w:rPr>
                  <w:rStyle w:val="Hyperlink"/>
                  <w:color w:val="0000FF"/>
                  <w:u w:val="none"/>
                  <w:lang w:eastAsia="zh-CN"/>
                </w:rPr>
                <w:t>TTCS-02</w:t>
              </w:r>
            </w:hyperlink>
            <w:r w:rsidRPr="00304601">
              <w:rPr>
                <w:lang w:eastAsia="zh-CN"/>
              </w:rPr>
              <w:t xml:space="preserve"> </w:t>
            </w:r>
            <w:r>
              <w:rPr>
                <w:lang w:eastAsia="zh-CN"/>
              </w:rPr>
              <w:t>do các Phòng VH</w:t>
            </w:r>
            <w:r w:rsidR="00945F86">
              <w:rPr>
                <w:lang w:val="vi-VN" w:eastAsia="zh-CN"/>
              </w:rPr>
              <w:t>&amp;</w:t>
            </w:r>
            <w:r>
              <w:rPr>
                <w:lang w:eastAsia="zh-CN"/>
              </w:rPr>
              <w:t xml:space="preserve">TT cấp huyện đã báo cáo </w:t>
            </w:r>
            <w:r w:rsidR="00520569">
              <w:rPr>
                <w:lang w:eastAsia="zh-CN"/>
              </w:rPr>
              <w:t>Sở TT&amp;TT</w:t>
            </w:r>
            <w:r>
              <w:rPr>
                <w:lang w:eastAsia="zh-CN"/>
              </w:rPr>
              <w:t xml:space="preserve"> và từ dữ liệu hành chính của Sở.</w:t>
            </w:r>
          </w:p>
        </w:tc>
      </w:tr>
    </w:tbl>
    <w:p w14:paraId="502AE7AC" w14:textId="77777777" w:rsidR="00A93D12" w:rsidRDefault="00A93D12" w:rsidP="00A93D12">
      <w:pPr>
        <w:rPr>
          <w:rFonts w:eastAsia="Tahoma"/>
          <w:lang w:eastAsia="vi-VN"/>
        </w:rPr>
      </w:pPr>
    </w:p>
    <w:p w14:paraId="190696DD" w14:textId="77777777" w:rsidR="00A93D12" w:rsidRDefault="00A93D12" w:rsidP="00A93D12"/>
    <w:p w14:paraId="2CD66CE9" w14:textId="553512A6" w:rsidR="00A93D12" w:rsidRDefault="00A93D12" w:rsidP="00A93D12">
      <w:pPr>
        <w:tabs>
          <w:tab w:val="left" w:pos="429"/>
          <w:tab w:val="left" w:pos="953"/>
          <w:tab w:val="left" w:pos="1313"/>
          <w:tab w:val="left" w:pos="1788"/>
          <w:tab w:val="left" w:pos="2296"/>
          <w:tab w:val="left" w:pos="2643"/>
          <w:tab w:val="left" w:pos="3125"/>
          <w:tab w:val="left" w:pos="3607"/>
          <w:tab w:val="left" w:pos="4069"/>
          <w:tab w:val="left" w:pos="4529"/>
          <w:tab w:val="left" w:pos="4989"/>
          <w:tab w:val="left" w:pos="5449"/>
          <w:tab w:val="left" w:pos="5909"/>
          <w:tab w:val="left" w:pos="6370"/>
          <w:tab w:val="left" w:pos="6871"/>
          <w:tab w:val="left" w:pos="7299"/>
          <w:tab w:val="left" w:pos="7833"/>
          <w:tab w:val="left" w:pos="8240"/>
          <w:tab w:val="left" w:pos="8700"/>
          <w:tab w:val="left" w:pos="9182"/>
          <w:tab w:val="left" w:pos="9615"/>
          <w:tab w:val="left" w:pos="10049"/>
          <w:tab w:val="left" w:pos="10483"/>
          <w:tab w:val="left" w:pos="10984"/>
          <w:tab w:val="left" w:pos="11479"/>
          <w:tab w:val="left" w:pos="11981"/>
          <w:tab w:val="left" w:pos="12482"/>
          <w:tab w:val="left" w:pos="13007"/>
          <w:tab w:val="left" w:pos="13509"/>
          <w:tab w:val="left" w:pos="14056"/>
          <w:tab w:val="left" w:pos="14581"/>
          <w:tab w:val="left" w:pos="15043"/>
          <w:tab w:val="left" w:pos="15585"/>
          <w:tab w:val="left" w:pos="16047"/>
          <w:tab w:val="left" w:pos="16589"/>
          <w:tab w:val="left" w:pos="17110"/>
          <w:tab w:val="left" w:pos="17671"/>
          <w:tab w:val="left" w:pos="18313"/>
          <w:tab w:val="left" w:pos="18834"/>
          <w:tab w:val="left" w:pos="19262"/>
          <w:tab w:val="left" w:pos="19809"/>
          <w:tab w:val="left" w:pos="20356"/>
          <w:tab w:val="left" w:pos="20903"/>
          <w:tab w:val="left" w:pos="21363"/>
          <w:tab w:val="left" w:pos="21845"/>
        </w:tabs>
        <w:ind w:left="108" w:right="-72"/>
        <w:rPr>
          <w:sz w:val="16"/>
          <w:szCs w:val="16"/>
          <w:lang w:val="vi-VN" w:eastAsia="zh-CN"/>
        </w:rPr>
      </w:pPr>
    </w:p>
    <w:p w14:paraId="701941F8" w14:textId="6C6B15E0" w:rsidR="003C16DF" w:rsidRDefault="003C16DF" w:rsidP="00A93D12">
      <w:pPr>
        <w:tabs>
          <w:tab w:val="left" w:pos="429"/>
          <w:tab w:val="left" w:pos="953"/>
          <w:tab w:val="left" w:pos="1313"/>
          <w:tab w:val="left" w:pos="1788"/>
          <w:tab w:val="left" w:pos="2296"/>
          <w:tab w:val="left" w:pos="2643"/>
          <w:tab w:val="left" w:pos="3125"/>
          <w:tab w:val="left" w:pos="3607"/>
          <w:tab w:val="left" w:pos="4069"/>
          <w:tab w:val="left" w:pos="4529"/>
          <w:tab w:val="left" w:pos="4989"/>
          <w:tab w:val="left" w:pos="5449"/>
          <w:tab w:val="left" w:pos="5909"/>
          <w:tab w:val="left" w:pos="6370"/>
          <w:tab w:val="left" w:pos="6871"/>
          <w:tab w:val="left" w:pos="7299"/>
          <w:tab w:val="left" w:pos="7833"/>
          <w:tab w:val="left" w:pos="8240"/>
          <w:tab w:val="left" w:pos="8700"/>
          <w:tab w:val="left" w:pos="9182"/>
          <w:tab w:val="left" w:pos="9615"/>
          <w:tab w:val="left" w:pos="10049"/>
          <w:tab w:val="left" w:pos="10483"/>
          <w:tab w:val="left" w:pos="10984"/>
          <w:tab w:val="left" w:pos="11479"/>
          <w:tab w:val="left" w:pos="11981"/>
          <w:tab w:val="left" w:pos="12482"/>
          <w:tab w:val="left" w:pos="13007"/>
          <w:tab w:val="left" w:pos="13509"/>
          <w:tab w:val="left" w:pos="14056"/>
          <w:tab w:val="left" w:pos="14581"/>
          <w:tab w:val="left" w:pos="15043"/>
          <w:tab w:val="left" w:pos="15585"/>
          <w:tab w:val="left" w:pos="16047"/>
          <w:tab w:val="left" w:pos="16589"/>
          <w:tab w:val="left" w:pos="17110"/>
          <w:tab w:val="left" w:pos="17671"/>
          <w:tab w:val="left" w:pos="18313"/>
          <w:tab w:val="left" w:pos="18834"/>
          <w:tab w:val="left" w:pos="19262"/>
          <w:tab w:val="left" w:pos="19809"/>
          <w:tab w:val="left" w:pos="20356"/>
          <w:tab w:val="left" w:pos="20903"/>
          <w:tab w:val="left" w:pos="21363"/>
          <w:tab w:val="left" w:pos="21845"/>
        </w:tabs>
        <w:ind w:left="108" w:right="-72"/>
        <w:rPr>
          <w:sz w:val="16"/>
          <w:szCs w:val="16"/>
          <w:lang w:val="vi-VN" w:eastAsia="zh-CN"/>
        </w:rPr>
      </w:pPr>
    </w:p>
    <w:p w14:paraId="63332DA1" w14:textId="35A60DEC" w:rsidR="003C16DF" w:rsidRDefault="003C16DF" w:rsidP="00A93D12">
      <w:pPr>
        <w:tabs>
          <w:tab w:val="left" w:pos="429"/>
          <w:tab w:val="left" w:pos="953"/>
          <w:tab w:val="left" w:pos="1313"/>
          <w:tab w:val="left" w:pos="1788"/>
          <w:tab w:val="left" w:pos="2296"/>
          <w:tab w:val="left" w:pos="2643"/>
          <w:tab w:val="left" w:pos="3125"/>
          <w:tab w:val="left" w:pos="3607"/>
          <w:tab w:val="left" w:pos="4069"/>
          <w:tab w:val="left" w:pos="4529"/>
          <w:tab w:val="left" w:pos="4989"/>
          <w:tab w:val="left" w:pos="5449"/>
          <w:tab w:val="left" w:pos="5909"/>
          <w:tab w:val="left" w:pos="6370"/>
          <w:tab w:val="left" w:pos="6871"/>
          <w:tab w:val="left" w:pos="7299"/>
          <w:tab w:val="left" w:pos="7833"/>
          <w:tab w:val="left" w:pos="8240"/>
          <w:tab w:val="left" w:pos="8700"/>
          <w:tab w:val="left" w:pos="9182"/>
          <w:tab w:val="left" w:pos="9615"/>
          <w:tab w:val="left" w:pos="10049"/>
          <w:tab w:val="left" w:pos="10483"/>
          <w:tab w:val="left" w:pos="10984"/>
          <w:tab w:val="left" w:pos="11479"/>
          <w:tab w:val="left" w:pos="11981"/>
          <w:tab w:val="left" w:pos="12482"/>
          <w:tab w:val="left" w:pos="13007"/>
          <w:tab w:val="left" w:pos="13509"/>
          <w:tab w:val="left" w:pos="14056"/>
          <w:tab w:val="left" w:pos="14581"/>
          <w:tab w:val="left" w:pos="15043"/>
          <w:tab w:val="left" w:pos="15585"/>
          <w:tab w:val="left" w:pos="16047"/>
          <w:tab w:val="left" w:pos="16589"/>
          <w:tab w:val="left" w:pos="17110"/>
          <w:tab w:val="left" w:pos="17671"/>
          <w:tab w:val="left" w:pos="18313"/>
          <w:tab w:val="left" w:pos="18834"/>
          <w:tab w:val="left" w:pos="19262"/>
          <w:tab w:val="left" w:pos="19809"/>
          <w:tab w:val="left" w:pos="20356"/>
          <w:tab w:val="left" w:pos="20903"/>
          <w:tab w:val="left" w:pos="21363"/>
          <w:tab w:val="left" w:pos="21845"/>
        </w:tabs>
        <w:ind w:left="108" w:right="-72"/>
        <w:rPr>
          <w:sz w:val="16"/>
          <w:szCs w:val="16"/>
          <w:lang w:val="vi-VN" w:eastAsia="zh-CN"/>
        </w:rPr>
      </w:pPr>
    </w:p>
    <w:p w14:paraId="3E70D6B9" w14:textId="58BEA05C" w:rsidR="00B94FD6" w:rsidRDefault="00B94FD6" w:rsidP="00A93D12">
      <w:pPr>
        <w:tabs>
          <w:tab w:val="left" w:pos="429"/>
          <w:tab w:val="left" w:pos="953"/>
          <w:tab w:val="left" w:pos="1313"/>
          <w:tab w:val="left" w:pos="1788"/>
          <w:tab w:val="left" w:pos="2296"/>
          <w:tab w:val="left" w:pos="2643"/>
          <w:tab w:val="left" w:pos="3125"/>
          <w:tab w:val="left" w:pos="3607"/>
          <w:tab w:val="left" w:pos="4069"/>
          <w:tab w:val="left" w:pos="4529"/>
          <w:tab w:val="left" w:pos="4989"/>
          <w:tab w:val="left" w:pos="5449"/>
          <w:tab w:val="left" w:pos="5909"/>
          <w:tab w:val="left" w:pos="6370"/>
          <w:tab w:val="left" w:pos="6871"/>
          <w:tab w:val="left" w:pos="7299"/>
          <w:tab w:val="left" w:pos="7833"/>
          <w:tab w:val="left" w:pos="8240"/>
          <w:tab w:val="left" w:pos="8700"/>
          <w:tab w:val="left" w:pos="9182"/>
          <w:tab w:val="left" w:pos="9615"/>
          <w:tab w:val="left" w:pos="10049"/>
          <w:tab w:val="left" w:pos="10483"/>
          <w:tab w:val="left" w:pos="10984"/>
          <w:tab w:val="left" w:pos="11479"/>
          <w:tab w:val="left" w:pos="11981"/>
          <w:tab w:val="left" w:pos="12482"/>
          <w:tab w:val="left" w:pos="13007"/>
          <w:tab w:val="left" w:pos="13509"/>
          <w:tab w:val="left" w:pos="14056"/>
          <w:tab w:val="left" w:pos="14581"/>
          <w:tab w:val="left" w:pos="15043"/>
          <w:tab w:val="left" w:pos="15585"/>
          <w:tab w:val="left" w:pos="16047"/>
          <w:tab w:val="left" w:pos="16589"/>
          <w:tab w:val="left" w:pos="17110"/>
          <w:tab w:val="left" w:pos="17671"/>
          <w:tab w:val="left" w:pos="18313"/>
          <w:tab w:val="left" w:pos="18834"/>
          <w:tab w:val="left" w:pos="19262"/>
          <w:tab w:val="left" w:pos="19809"/>
          <w:tab w:val="left" w:pos="20356"/>
          <w:tab w:val="left" w:pos="20903"/>
          <w:tab w:val="left" w:pos="21363"/>
          <w:tab w:val="left" w:pos="21845"/>
        </w:tabs>
        <w:ind w:left="108" w:right="-72"/>
        <w:rPr>
          <w:sz w:val="16"/>
          <w:szCs w:val="16"/>
          <w:lang w:val="vi-VN" w:eastAsia="zh-CN"/>
        </w:rPr>
      </w:pPr>
    </w:p>
    <w:p w14:paraId="241AC1FD" w14:textId="77777777" w:rsidR="00B94FD6" w:rsidRDefault="00B94FD6" w:rsidP="00A93D12">
      <w:pPr>
        <w:tabs>
          <w:tab w:val="left" w:pos="429"/>
          <w:tab w:val="left" w:pos="953"/>
          <w:tab w:val="left" w:pos="1313"/>
          <w:tab w:val="left" w:pos="1788"/>
          <w:tab w:val="left" w:pos="2296"/>
          <w:tab w:val="left" w:pos="2643"/>
          <w:tab w:val="left" w:pos="3125"/>
          <w:tab w:val="left" w:pos="3607"/>
          <w:tab w:val="left" w:pos="4069"/>
          <w:tab w:val="left" w:pos="4529"/>
          <w:tab w:val="left" w:pos="4989"/>
          <w:tab w:val="left" w:pos="5449"/>
          <w:tab w:val="left" w:pos="5909"/>
          <w:tab w:val="left" w:pos="6370"/>
          <w:tab w:val="left" w:pos="6871"/>
          <w:tab w:val="left" w:pos="7299"/>
          <w:tab w:val="left" w:pos="7833"/>
          <w:tab w:val="left" w:pos="8240"/>
          <w:tab w:val="left" w:pos="8700"/>
          <w:tab w:val="left" w:pos="9182"/>
          <w:tab w:val="left" w:pos="9615"/>
          <w:tab w:val="left" w:pos="10049"/>
          <w:tab w:val="left" w:pos="10483"/>
          <w:tab w:val="left" w:pos="10984"/>
          <w:tab w:val="left" w:pos="11479"/>
          <w:tab w:val="left" w:pos="11981"/>
          <w:tab w:val="left" w:pos="12482"/>
          <w:tab w:val="left" w:pos="13007"/>
          <w:tab w:val="left" w:pos="13509"/>
          <w:tab w:val="left" w:pos="14056"/>
          <w:tab w:val="left" w:pos="14581"/>
          <w:tab w:val="left" w:pos="15043"/>
          <w:tab w:val="left" w:pos="15585"/>
          <w:tab w:val="left" w:pos="16047"/>
          <w:tab w:val="left" w:pos="16589"/>
          <w:tab w:val="left" w:pos="17110"/>
          <w:tab w:val="left" w:pos="17671"/>
          <w:tab w:val="left" w:pos="18313"/>
          <w:tab w:val="left" w:pos="18834"/>
          <w:tab w:val="left" w:pos="19262"/>
          <w:tab w:val="left" w:pos="19809"/>
          <w:tab w:val="left" w:pos="20356"/>
          <w:tab w:val="left" w:pos="20903"/>
          <w:tab w:val="left" w:pos="21363"/>
          <w:tab w:val="left" w:pos="21845"/>
        </w:tabs>
        <w:ind w:left="108" w:right="-72"/>
        <w:rPr>
          <w:sz w:val="16"/>
          <w:szCs w:val="16"/>
          <w:lang w:val="vi-VN" w:eastAsia="zh-CN"/>
        </w:rPr>
      </w:pPr>
    </w:p>
    <w:p w14:paraId="0456317F" w14:textId="52028B93" w:rsidR="003C16DF" w:rsidRDefault="003C16DF" w:rsidP="00A93D12">
      <w:pPr>
        <w:tabs>
          <w:tab w:val="left" w:pos="429"/>
          <w:tab w:val="left" w:pos="953"/>
          <w:tab w:val="left" w:pos="1313"/>
          <w:tab w:val="left" w:pos="1788"/>
          <w:tab w:val="left" w:pos="2296"/>
          <w:tab w:val="left" w:pos="2643"/>
          <w:tab w:val="left" w:pos="3125"/>
          <w:tab w:val="left" w:pos="3607"/>
          <w:tab w:val="left" w:pos="4069"/>
          <w:tab w:val="left" w:pos="4529"/>
          <w:tab w:val="left" w:pos="4989"/>
          <w:tab w:val="left" w:pos="5449"/>
          <w:tab w:val="left" w:pos="5909"/>
          <w:tab w:val="left" w:pos="6370"/>
          <w:tab w:val="left" w:pos="6871"/>
          <w:tab w:val="left" w:pos="7299"/>
          <w:tab w:val="left" w:pos="7833"/>
          <w:tab w:val="left" w:pos="8240"/>
          <w:tab w:val="left" w:pos="8700"/>
          <w:tab w:val="left" w:pos="9182"/>
          <w:tab w:val="left" w:pos="9615"/>
          <w:tab w:val="left" w:pos="10049"/>
          <w:tab w:val="left" w:pos="10483"/>
          <w:tab w:val="left" w:pos="10984"/>
          <w:tab w:val="left" w:pos="11479"/>
          <w:tab w:val="left" w:pos="11981"/>
          <w:tab w:val="left" w:pos="12482"/>
          <w:tab w:val="left" w:pos="13007"/>
          <w:tab w:val="left" w:pos="13509"/>
          <w:tab w:val="left" w:pos="14056"/>
          <w:tab w:val="left" w:pos="14581"/>
          <w:tab w:val="left" w:pos="15043"/>
          <w:tab w:val="left" w:pos="15585"/>
          <w:tab w:val="left" w:pos="16047"/>
          <w:tab w:val="left" w:pos="16589"/>
          <w:tab w:val="left" w:pos="17110"/>
          <w:tab w:val="left" w:pos="17671"/>
          <w:tab w:val="left" w:pos="18313"/>
          <w:tab w:val="left" w:pos="18834"/>
          <w:tab w:val="left" w:pos="19262"/>
          <w:tab w:val="left" w:pos="19809"/>
          <w:tab w:val="left" w:pos="20356"/>
          <w:tab w:val="left" w:pos="20903"/>
          <w:tab w:val="left" w:pos="21363"/>
          <w:tab w:val="left" w:pos="21845"/>
        </w:tabs>
        <w:ind w:left="108" w:right="-72"/>
        <w:rPr>
          <w:sz w:val="16"/>
          <w:szCs w:val="16"/>
          <w:lang w:val="vi-VN" w:eastAsia="zh-CN"/>
        </w:rPr>
      </w:pPr>
    </w:p>
    <w:p w14:paraId="46B15766" w14:textId="07471470" w:rsidR="003C16DF" w:rsidRDefault="003C16DF" w:rsidP="00A93D12">
      <w:pPr>
        <w:tabs>
          <w:tab w:val="left" w:pos="429"/>
          <w:tab w:val="left" w:pos="953"/>
          <w:tab w:val="left" w:pos="1313"/>
          <w:tab w:val="left" w:pos="1788"/>
          <w:tab w:val="left" w:pos="2296"/>
          <w:tab w:val="left" w:pos="2643"/>
          <w:tab w:val="left" w:pos="3125"/>
          <w:tab w:val="left" w:pos="3607"/>
          <w:tab w:val="left" w:pos="4069"/>
          <w:tab w:val="left" w:pos="4529"/>
          <w:tab w:val="left" w:pos="4989"/>
          <w:tab w:val="left" w:pos="5449"/>
          <w:tab w:val="left" w:pos="5909"/>
          <w:tab w:val="left" w:pos="6370"/>
          <w:tab w:val="left" w:pos="6871"/>
          <w:tab w:val="left" w:pos="7299"/>
          <w:tab w:val="left" w:pos="7833"/>
          <w:tab w:val="left" w:pos="8240"/>
          <w:tab w:val="left" w:pos="8700"/>
          <w:tab w:val="left" w:pos="9182"/>
          <w:tab w:val="left" w:pos="9615"/>
          <w:tab w:val="left" w:pos="10049"/>
          <w:tab w:val="left" w:pos="10483"/>
          <w:tab w:val="left" w:pos="10984"/>
          <w:tab w:val="left" w:pos="11479"/>
          <w:tab w:val="left" w:pos="11981"/>
          <w:tab w:val="left" w:pos="12482"/>
          <w:tab w:val="left" w:pos="13007"/>
          <w:tab w:val="left" w:pos="13509"/>
          <w:tab w:val="left" w:pos="14056"/>
          <w:tab w:val="left" w:pos="14581"/>
          <w:tab w:val="left" w:pos="15043"/>
          <w:tab w:val="left" w:pos="15585"/>
          <w:tab w:val="left" w:pos="16047"/>
          <w:tab w:val="left" w:pos="16589"/>
          <w:tab w:val="left" w:pos="17110"/>
          <w:tab w:val="left" w:pos="17671"/>
          <w:tab w:val="left" w:pos="18313"/>
          <w:tab w:val="left" w:pos="18834"/>
          <w:tab w:val="left" w:pos="19262"/>
          <w:tab w:val="left" w:pos="19809"/>
          <w:tab w:val="left" w:pos="20356"/>
          <w:tab w:val="left" w:pos="20903"/>
          <w:tab w:val="left" w:pos="21363"/>
          <w:tab w:val="left" w:pos="21845"/>
        </w:tabs>
        <w:ind w:left="108" w:right="-72"/>
        <w:rPr>
          <w:sz w:val="16"/>
          <w:szCs w:val="16"/>
          <w:lang w:val="vi-VN" w:eastAsia="zh-CN"/>
        </w:rPr>
      </w:pPr>
    </w:p>
    <w:p w14:paraId="4CE7BE5D" w14:textId="2F27ADEE" w:rsidR="003C16DF" w:rsidRDefault="003C16DF" w:rsidP="00A93D12">
      <w:pPr>
        <w:tabs>
          <w:tab w:val="left" w:pos="429"/>
          <w:tab w:val="left" w:pos="953"/>
          <w:tab w:val="left" w:pos="1313"/>
          <w:tab w:val="left" w:pos="1788"/>
          <w:tab w:val="left" w:pos="2296"/>
          <w:tab w:val="left" w:pos="2643"/>
          <w:tab w:val="left" w:pos="3125"/>
          <w:tab w:val="left" w:pos="3607"/>
          <w:tab w:val="left" w:pos="4069"/>
          <w:tab w:val="left" w:pos="4529"/>
          <w:tab w:val="left" w:pos="4989"/>
          <w:tab w:val="left" w:pos="5449"/>
          <w:tab w:val="left" w:pos="5909"/>
          <w:tab w:val="left" w:pos="6370"/>
          <w:tab w:val="left" w:pos="6871"/>
          <w:tab w:val="left" w:pos="7299"/>
          <w:tab w:val="left" w:pos="7833"/>
          <w:tab w:val="left" w:pos="8240"/>
          <w:tab w:val="left" w:pos="8700"/>
          <w:tab w:val="left" w:pos="9182"/>
          <w:tab w:val="left" w:pos="9615"/>
          <w:tab w:val="left" w:pos="10049"/>
          <w:tab w:val="left" w:pos="10483"/>
          <w:tab w:val="left" w:pos="10984"/>
          <w:tab w:val="left" w:pos="11479"/>
          <w:tab w:val="left" w:pos="11981"/>
          <w:tab w:val="left" w:pos="12482"/>
          <w:tab w:val="left" w:pos="13007"/>
          <w:tab w:val="left" w:pos="13509"/>
          <w:tab w:val="left" w:pos="14056"/>
          <w:tab w:val="left" w:pos="14581"/>
          <w:tab w:val="left" w:pos="15043"/>
          <w:tab w:val="left" w:pos="15585"/>
          <w:tab w:val="left" w:pos="16047"/>
          <w:tab w:val="left" w:pos="16589"/>
          <w:tab w:val="left" w:pos="17110"/>
          <w:tab w:val="left" w:pos="17671"/>
          <w:tab w:val="left" w:pos="18313"/>
          <w:tab w:val="left" w:pos="18834"/>
          <w:tab w:val="left" w:pos="19262"/>
          <w:tab w:val="left" w:pos="19809"/>
          <w:tab w:val="left" w:pos="20356"/>
          <w:tab w:val="left" w:pos="20903"/>
          <w:tab w:val="left" w:pos="21363"/>
          <w:tab w:val="left" w:pos="21845"/>
        </w:tabs>
        <w:ind w:left="108" w:right="-72"/>
        <w:rPr>
          <w:sz w:val="16"/>
          <w:szCs w:val="16"/>
          <w:lang w:val="vi-VN" w:eastAsia="zh-CN"/>
        </w:rPr>
      </w:pPr>
    </w:p>
    <w:p w14:paraId="20484ED7" w14:textId="01337386" w:rsidR="003C16DF" w:rsidRDefault="003C16DF" w:rsidP="00A93D12">
      <w:pPr>
        <w:tabs>
          <w:tab w:val="left" w:pos="429"/>
          <w:tab w:val="left" w:pos="953"/>
          <w:tab w:val="left" w:pos="1313"/>
          <w:tab w:val="left" w:pos="1788"/>
          <w:tab w:val="left" w:pos="2296"/>
          <w:tab w:val="left" w:pos="2643"/>
          <w:tab w:val="left" w:pos="3125"/>
          <w:tab w:val="left" w:pos="3607"/>
          <w:tab w:val="left" w:pos="4069"/>
          <w:tab w:val="left" w:pos="4529"/>
          <w:tab w:val="left" w:pos="4989"/>
          <w:tab w:val="left" w:pos="5449"/>
          <w:tab w:val="left" w:pos="5909"/>
          <w:tab w:val="left" w:pos="6370"/>
          <w:tab w:val="left" w:pos="6871"/>
          <w:tab w:val="left" w:pos="7299"/>
          <w:tab w:val="left" w:pos="7833"/>
          <w:tab w:val="left" w:pos="8240"/>
          <w:tab w:val="left" w:pos="8700"/>
          <w:tab w:val="left" w:pos="9182"/>
          <w:tab w:val="left" w:pos="9615"/>
          <w:tab w:val="left" w:pos="10049"/>
          <w:tab w:val="left" w:pos="10483"/>
          <w:tab w:val="left" w:pos="10984"/>
          <w:tab w:val="left" w:pos="11479"/>
          <w:tab w:val="left" w:pos="11981"/>
          <w:tab w:val="left" w:pos="12482"/>
          <w:tab w:val="left" w:pos="13007"/>
          <w:tab w:val="left" w:pos="13509"/>
          <w:tab w:val="left" w:pos="14056"/>
          <w:tab w:val="left" w:pos="14581"/>
          <w:tab w:val="left" w:pos="15043"/>
          <w:tab w:val="left" w:pos="15585"/>
          <w:tab w:val="left" w:pos="16047"/>
          <w:tab w:val="left" w:pos="16589"/>
          <w:tab w:val="left" w:pos="17110"/>
          <w:tab w:val="left" w:pos="17671"/>
          <w:tab w:val="left" w:pos="18313"/>
          <w:tab w:val="left" w:pos="18834"/>
          <w:tab w:val="left" w:pos="19262"/>
          <w:tab w:val="left" w:pos="19809"/>
          <w:tab w:val="left" w:pos="20356"/>
          <w:tab w:val="left" w:pos="20903"/>
          <w:tab w:val="left" w:pos="21363"/>
          <w:tab w:val="left" w:pos="21845"/>
        </w:tabs>
        <w:ind w:left="108" w:right="-72"/>
        <w:rPr>
          <w:sz w:val="16"/>
          <w:szCs w:val="16"/>
          <w:lang w:val="vi-VN" w:eastAsia="zh-CN"/>
        </w:rPr>
      </w:pPr>
    </w:p>
    <w:p w14:paraId="2DE38C3C" w14:textId="6EA53915" w:rsidR="003C16DF" w:rsidRDefault="003C16DF" w:rsidP="00A93D12">
      <w:pPr>
        <w:tabs>
          <w:tab w:val="left" w:pos="429"/>
          <w:tab w:val="left" w:pos="953"/>
          <w:tab w:val="left" w:pos="1313"/>
          <w:tab w:val="left" w:pos="1788"/>
          <w:tab w:val="left" w:pos="2296"/>
          <w:tab w:val="left" w:pos="2643"/>
          <w:tab w:val="left" w:pos="3125"/>
          <w:tab w:val="left" w:pos="3607"/>
          <w:tab w:val="left" w:pos="4069"/>
          <w:tab w:val="left" w:pos="4529"/>
          <w:tab w:val="left" w:pos="4989"/>
          <w:tab w:val="left" w:pos="5449"/>
          <w:tab w:val="left" w:pos="5909"/>
          <w:tab w:val="left" w:pos="6370"/>
          <w:tab w:val="left" w:pos="6871"/>
          <w:tab w:val="left" w:pos="7299"/>
          <w:tab w:val="left" w:pos="7833"/>
          <w:tab w:val="left" w:pos="8240"/>
          <w:tab w:val="left" w:pos="8700"/>
          <w:tab w:val="left" w:pos="9182"/>
          <w:tab w:val="left" w:pos="9615"/>
          <w:tab w:val="left" w:pos="10049"/>
          <w:tab w:val="left" w:pos="10483"/>
          <w:tab w:val="left" w:pos="10984"/>
          <w:tab w:val="left" w:pos="11479"/>
          <w:tab w:val="left" w:pos="11981"/>
          <w:tab w:val="left" w:pos="12482"/>
          <w:tab w:val="left" w:pos="13007"/>
          <w:tab w:val="left" w:pos="13509"/>
          <w:tab w:val="left" w:pos="14056"/>
          <w:tab w:val="left" w:pos="14581"/>
          <w:tab w:val="left" w:pos="15043"/>
          <w:tab w:val="left" w:pos="15585"/>
          <w:tab w:val="left" w:pos="16047"/>
          <w:tab w:val="left" w:pos="16589"/>
          <w:tab w:val="left" w:pos="17110"/>
          <w:tab w:val="left" w:pos="17671"/>
          <w:tab w:val="left" w:pos="18313"/>
          <w:tab w:val="left" w:pos="18834"/>
          <w:tab w:val="left" w:pos="19262"/>
          <w:tab w:val="left" w:pos="19809"/>
          <w:tab w:val="left" w:pos="20356"/>
          <w:tab w:val="left" w:pos="20903"/>
          <w:tab w:val="left" w:pos="21363"/>
          <w:tab w:val="left" w:pos="21845"/>
        </w:tabs>
        <w:ind w:left="108" w:right="-72"/>
        <w:rPr>
          <w:sz w:val="16"/>
          <w:szCs w:val="16"/>
          <w:lang w:val="vi-VN" w:eastAsia="zh-CN"/>
        </w:rPr>
      </w:pPr>
    </w:p>
    <w:p w14:paraId="538BC241" w14:textId="7A8C4431" w:rsidR="003C16DF" w:rsidRDefault="003C16DF" w:rsidP="00A93D12">
      <w:pPr>
        <w:tabs>
          <w:tab w:val="left" w:pos="429"/>
          <w:tab w:val="left" w:pos="953"/>
          <w:tab w:val="left" w:pos="1313"/>
          <w:tab w:val="left" w:pos="1788"/>
          <w:tab w:val="left" w:pos="2296"/>
          <w:tab w:val="left" w:pos="2643"/>
          <w:tab w:val="left" w:pos="3125"/>
          <w:tab w:val="left" w:pos="3607"/>
          <w:tab w:val="left" w:pos="4069"/>
          <w:tab w:val="left" w:pos="4529"/>
          <w:tab w:val="left" w:pos="4989"/>
          <w:tab w:val="left" w:pos="5449"/>
          <w:tab w:val="left" w:pos="5909"/>
          <w:tab w:val="left" w:pos="6370"/>
          <w:tab w:val="left" w:pos="6871"/>
          <w:tab w:val="left" w:pos="7299"/>
          <w:tab w:val="left" w:pos="7833"/>
          <w:tab w:val="left" w:pos="8240"/>
          <w:tab w:val="left" w:pos="8700"/>
          <w:tab w:val="left" w:pos="9182"/>
          <w:tab w:val="left" w:pos="9615"/>
          <w:tab w:val="left" w:pos="10049"/>
          <w:tab w:val="left" w:pos="10483"/>
          <w:tab w:val="left" w:pos="10984"/>
          <w:tab w:val="left" w:pos="11479"/>
          <w:tab w:val="left" w:pos="11981"/>
          <w:tab w:val="left" w:pos="12482"/>
          <w:tab w:val="left" w:pos="13007"/>
          <w:tab w:val="left" w:pos="13509"/>
          <w:tab w:val="left" w:pos="14056"/>
          <w:tab w:val="left" w:pos="14581"/>
          <w:tab w:val="left" w:pos="15043"/>
          <w:tab w:val="left" w:pos="15585"/>
          <w:tab w:val="left" w:pos="16047"/>
          <w:tab w:val="left" w:pos="16589"/>
          <w:tab w:val="left" w:pos="17110"/>
          <w:tab w:val="left" w:pos="17671"/>
          <w:tab w:val="left" w:pos="18313"/>
          <w:tab w:val="left" w:pos="18834"/>
          <w:tab w:val="left" w:pos="19262"/>
          <w:tab w:val="left" w:pos="19809"/>
          <w:tab w:val="left" w:pos="20356"/>
          <w:tab w:val="left" w:pos="20903"/>
          <w:tab w:val="left" w:pos="21363"/>
          <w:tab w:val="left" w:pos="21845"/>
        </w:tabs>
        <w:ind w:left="108" w:right="-72"/>
        <w:rPr>
          <w:sz w:val="16"/>
          <w:szCs w:val="16"/>
          <w:lang w:val="vi-VN" w:eastAsia="zh-CN"/>
        </w:rPr>
      </w:pPr>
    </w:p>
    <w:tbl>
      <w:tblPr>
        <w:tblW w:w="15298" w:type="dxa"/>
        <w:tblLook w:val="04A0" w:firstRow="1" w:lastRow="0" w:firstColumn="1" w:lastColumn="0" w:noHBand="0" w:noVBand="1"/>
      </w:tblPr>
      <w:tblGrid>
        <w:gridCol w:w="236"/>
        <w:gridCol w:w="5279"/>
        <w:gridCol w:w="5542"/>
        <w:gridCol w:w="3959"/>
        <w:gridCol w:w="282"/>
      </w:tblGrid>
      <w:tr w:rsidR="00A93D12" w:rsidRPr="00104D7A" w14:paraId="51196528" w14:textId="77777777" w:rsidTr="003C16DF">
        <w:trPr>
          <w:trHeight w:val="398"/>
        </w:trPr>
        <w:tc>
          <w:tcPr>
            <w:tcW w:w="236" w:type="dxa"/>
            <w:shd w:val="clear" w:color="auto" w:fill="FFFFFF"/>
            <w:vAlign w:val="center"/>
          </w:tcPr>
          <w:p w14:paraId="391CEB34" w14:textId="77777777" w:rsidR="00A93D12" w:rsidRDefault="00A93D12">
            <w:pPr>
              <w:spacing w:line="256" w:lineRule="auto"/>
              <w:ind w:left="-72" w:right="-72"/>
              <w:jc w:val="center"/>
              <w:rPr>
                <w:b/>
                <w:bCs/>
                <w:sz w:val="16"/>
                <w:szCs w:val="16"/>
                <w:lang w:eastAsia="zh-CN"/>
              </w:rPr>
            </w:pPr>
          </w:p>
        </w:tc>
        <w:tc>
          <w:tcPr>
            <w:tcW w:w="5279" w:type="dxa"/>
            <w:shd w:val="clear" w:color="auto" w:fill="FFFFFF"/>
            <w:hideMark/>
          </w:tcPr>
          <w:p w14:paraId="25780B73" w14:textId="77777777" w:rsidR="00A93D12" w:rsidRDefault="00A93D12">
            <w:pPr>
              <w:spacing w:line="256" w:lineRule="auto"/>
              <w:ind w:left="-72" w:right="-72"/>
              <w:rPr>
                <w:b/>
                <w:bCs/>
                <w:sz w:val="16"/>
                <w:szCs w:val="16"/>
                <w:lang w:eastAsia="zh-CN"/>
              </w:rPr>
            </w:pPr>
            <w:bookmarkStart w:id="137" w:name="TTCS_02_2"/>
            <w:r>
              <w:rPr>
                <w:b/>
                <w:bCs/>
              </w:rPr>
              <w:t>Biểu TTCS-02.2</w:t>
            </w:r>
            <w:bookmarkEnd w:id="137"/>
          </w:p>
        </w:tc>
        <w:tc>
          <w:tcPr>
            <w:tcW w:w="5542" w:type="dxa"/>
            <w:vMerge w:val="restart"/>
            <w:noWrap/>
            <w:hideMark/>
          </w:tcPr>
          <w:p w14:paraId="095C014A" w14:textId="77777777" w:rsidR="00A93D12" w:rsidRDefault="00A93D12">
            <w:pPr>
              <w:spacing w:line="256" w:lineRule="auto"/>
              <w:ind w:left="-72" w:right="-72"/>
              <w:jc w:val="center"/>
              <w:rPr>
                <w:b/>
                <w:bCs/>
                <w:szCs w:val="16"/>
                <w:lang w:eastAsia="zh-CN"/>
              </w:rPr>
            </w:pPr>
            <w:r>
              <w:rPr>
                <w:b/>
                <w:bCs/>
                <w:szCs w:val="16"/>
                <w:lang w:eastAsia="zh-CN"/>
              </w:rPr>
              <w:t xml:space="preserve">TỔNG HỢP CẢ NƯỚC </w:t>
            </w:r>
          </w:p>
          <w:p w14:paraId="29AA2470" w14:textId="77777777" w:rsidR="00A93D12" w:rsidRDefault="00A93D12">
            <w:pPr>
              <w:spacing w:line="256" w:lineRule="auto"/>
              <w:ind w:left="-72" w:right="-72"/>
              <w:jc w:val="center"/>
              <w:rPr>
                <w:b/>
                <w:bCs/>
                <w:szCs w:val="16"/>
                <w:lang w:eastAsia="zh-CN"/>
              </w:rPr>
            </w:pPr>
            <w:r>
              <w:rPr>
                <w:b/>
                <w:bCs/>
                <w:szCs w:val="16"/>
                <w:lang w:eastAsia="zh-CN"/>
              </w:rPr>
              <w:t>MỘT SỐ KẾT QUẢ HOẠT ĐỘNG</w:t>
            </w:r>
          </w:p>
          <w:p w14:paraId="2E0B8351" w14:textId="77777777" w:rsidR="00A93D12" w:rsidRDefault="00A93D12">
            <w:pPr>
              <w:spacing w:line="256" w:lineRule="auto"/>
              <w:ind w:left="-72" w:right="-72"/>
              <w:jc w:val="center"/>
              <w:rPr>
                <w:b/>
                <w:bCs/>
                <w:szCs w:val="16"/>
                <w:lang w:val="vi-VN" w:eastAsia="zh-CN"/>
              </w:rPr>
            </w:pPr>
            <w:r>
              <w:rPr>
                <w:b/>
                <w:bCs/>
                <w:szCs w:val="16"/>
                <w:lang w:eastAsia="zh-CN"/>
              </w:rPr>
              <w:t>TRUYỀN THANH - TRUYỀN HÌNH CẤP HUYỆN</w:t>
            </w:r>
            <w:r w:rsidR="00B94FD6">
              <w:rPr>
                <w:b/>
                <w:bCs/>
                <w:szCs w:val="16"/>
                <w:lang w:val="vi-VN" w:eastAsia="zh-CN"/>
              </w:rPr>
              <w:t xml:space="preserve"> </w:t>
            </w:r>
          </w:p>
          <w:p w14:paraId="75E2D216" w14:textId="77777777" w:rsidR="00B94FD6" w:rsidRDefault="00B94FD6" w:rsidP="00B94FD6">
            <w:pPr>
              <w:spacing w:line="256" w:lineRule="auto"/>
              <w:ind w:left="-72" w:right="-72"/>
              <w:jc w:val="center"/>
              <w:rPr>
                <w:b/>
                <w:bCs/>
                <w:szCs w:val="16"/>
                <w:lang w:val="vi-VN" w:eastAsia="zh-CN"/>
              </w:rPr>
            </w:pPr>
            <w:r>
              <w:rPr>
                <w:b/>
                <w:bCs/>
                <w:szCs w:val="16"/>
                <w:lang w:val="vi-VN" w:eastAsia="zh-CN"/>
              </w:rPr>
              <w:t xml:space="preserve">THEO ĐỊA BÀN TỈNH/THÀNH PHỐ </w:t>
            </w:r>
          </w:p>
          <w:p w14:paraId="7F44AB22" w14:textId="2B945DE5" w:rsidR="00B94FD6" w:rsidRPr="00B94FD6" w:rsidRDefault="00B94FD6" w:rsidP="00B94FD6">
            <w:pPr>
              <w:spacing w:line="256" w:lineRule="auto"/>
              <w:ind w:left="-72" w:right="-72"/>
              <w:jc w:val="center"/>
              <w:rPr>
                <w:b/>
                <w:bCs/>
                <w:szCs w:val="16"/>
                <w:lang w:val="vi-VN" w:eastAsia="zh-CN"/>
              </w:rPr>
            </w:pPr>
            <w:r>
              <w:rPr>
                <w:b/>
                <w:bCs/>
                <w:szCs w:val="16"/>
                <w:lang w:val="vi-VN" w:eastAsia="zh-CN"/>
              </w:rPr>
              <w:t>TRỰC THUỘC TRUNG ƯƠNG</w:t>
            </w:r>
          </w:p>
        </w:tc>
        <w:tc>
          <w:tcPr>
            <w:tcW w:w="3959" w:type="dxa"/>
            <w:noWrap/>
            <w:hideMark/>
          </w:tcPr>
          <w:p w14:paraId="1F0B5FFB" w14:textId="77777777" w:rsidR="006E2136" w:rsidRPr="00E24434" w:rsidRDefault="00A93D12">
            <w:pPr>
              <w:spacing w:line="256" w:lineRule="auto"/>
              <w:jc w:val="center"/>
              <w:rPr>
                <w:lang w:val="vi-VN"/>
              </w:rPr>
            </w:pPr>
            <w:r w:rsidRPr="00E24434">
              <w:rPr>
                <w:lang w:val="vi-VN"/>
              </w:rPr>
              <w:t xml:space="preserve">Đơn vị báo cáo: </w:t>
            </w:r>
          </w:p>
          <w:p w14:paraId="08663E60" w14:textId="2AF54957" w:rsidR="00A93D12" w:rsidRPr="00E24434" w:rsidRDefault="00A93D12">
            <w:pPr>
              <w:spacing w:line="256" w:lineRule="auto"/>
              <w:jc w:val="center"/>
              <w:rPr>
                <w:lang w:val="vi-VN" w:eastAsia="zh-CN"/>
              </w:rPr>
            </w:pPr>
            <w:r w:rsidRPr="00E24434">
              <w:rPr>
                <w:lang w:val="vi-VN"/>
              </w:rPr>
              <w:t>Cục TTCS</w:t>
            </w:r>
          </w:p>
        </w:tc>
        <w:tc>
          <w:tcPr>
            <w:tcW w:w="282" w:type="dxa"/>
            <w:vAlign w:val="center"/>
          </w:tcPr>
          <w:p w14:paraId="5573A8A3" w14:textId="77777777" w:rsidR="00A93D12" w:rsidRPr="00E24434" w:rsidRDefault="00A93D12">
            <w:pPr>
              <w:spacing w:line="256" w:lineRule="auto"/>
              <w:ind w:left="-72" w:right="-72"/>
              <w:jc w:val="center"/>
              <w:rPr>
                <w:b/>
                <w:bCs/>
                <w:sz w:val="18"/>
                <w:szCs w:val="18"/>
                <w:lang w:val="vi-VN" w:eastAsia="zh-CN"/>
              </w:rPr>
            </w:pPr>
          </w:p>
        </w:tc>
      </w:tr>
      <w:tr w:rsidR="00A93D12" w14:paraId="36B68E2E" w14:textId="77777777" w:rsidTr="003C16DF">
        <w:trPr>
          <w:trHeight w:val="76"/>
        </w:trPr>
        <w:tc>
          <w:tcPr>
            <w:tcW w:w="236" w:type="dxa"/>
            <w:shd w:val="clear" w:color="auto" w:fill="FFFFFF"/>
            <w:vAlign w:val="center"/>
          </w:tcPr>
          <w:p w14:paraId="564A979B" w14:textId="77777777" w:rsidR="00A93D12" w:rsidRPr="00E24434" w:rsidRDefault="00A93D12">
            <w:pPr>
              <w:spacing w:line="256" w:lineRule="auto"/>
              <w:ind w:left="-72" w:right="-72"/>
              <w:jc w:val="center"/>
              <w:rPr>
                <w:b/>
                <w:bCs/>
                <w:sz w:val="16"/>
                <w:szCs w:val="16"/>
                <w:lang w:val="vi-VN" w:eastAsia="zh-CN"/>
              </w:rPr>
            </w:pPr>
          </w:p>
        </w:tc>
        <w:tc>
          <w:tcPr>
            <w:tcW w:w="5279" w:type="dxa"/>
            <w:shd w:val="clear" w:color="auto" w:fill="FFFFFF"/>
            <w:vAlign w:val="center"/>
            <w:hideMark/>
          </w:tcPr>
          <w:p w14:paraId="0DBF1F8A" w14:textId="77777777" w:rsidR="005779A4" w:rsidRDefault="00A93D12">
            <w:pPr>
              <w:spacing w:line="256" w:lineRule="auto"/>
              <w:ind w:left="-72" w:right="-72"/>
            </w:pPr>
            <w:r>
              <w:t xml:space="preserve">Ban hành kèm theo TT </w:t>
            </w:r>
          </w:p>
          <w:p w14:paraId="06A6FA9E" w14:textId="2D28B547" w:rsidR="00A93D12" w:rsidRDefault="00A93D12">
            <w:pPr>
              <w:spacing w:line="256" w:lineRule="auto"/>
              <w:ind w:left="-72" w:right="-72"/>
              <w:rPr>
                <w:b/>
                <w:bCs/>
                <w:sz w:val="16"/>
                <w:szCs w:val="16"/>
                <w:lang w:eastAsia="zh-CN"/>
              </w:rPr>
            </w:pPr>
            <w:r>
              <w:t>số .....</w:t>
            </w:r>
            <w:r w:rsidR="00EB0F0F">
              <w:t>/2022/TT-BTTTT</w:t>
            </w:r>
          </w:p>
        </w:tc>
        <w:tc>
          <w:tcPr>
            <w:tcW w:w="5542" w:type="dxa"/>
            <w:vMerge/>
            <w:vAlign w:val="center"/>
            <w:hideMark/>
          </w:tcPr>
          <w:p w14:paraId="4EE922B0" w14:textId="77777777" w:rsidR="00A93D12" w:rsidRDefault="00A93D12">
            <w:pPr>
              <w:spacing w:line="256" w:lineRule="auto"/>
              <w:rPr>
                <w:b/>
                <w:bCs/>
                <w:szCs w:val="16"/>
                <w:lang w:eastAsia="zh-CN"/>
              </w:rPr>
            </w:pPr>
          </w:p>
        </w:tc>
        <w:tc>
          <w:tcPr>
            <w:tcW w:w="3959" w:type="dxa"/>
            <w:noWrap/>
            <w:vAlign w:val="center"/>
          </w:tcPr>
          <w:p w14:paraId="60E4A8FB" w14:textId="77777777" w:rsidR="00A93D12" w:rsidRDefault="00A93D12">
            <w:pPr>
              <w:spacing w:line="256" w:lineRule="auto"/>
              <w:rPr>
                <w:rFonts w:eastAsia="Tahoma"/>
                <w:lang w:val="vi-VN" w:eastAsia="vi-VN"/>
              </w:rPr>
            </w:pPr>
          </w:p>
        </w:tc>
        <w:tc>
          <w:tcPr>
            <w:tcW w:w="282" w:type="dxa"/>
            <w:vAlign w:val="center"/>
          </w:tcPr>
          <w:p w14:paraId="3F33865E" w14:textId="77777777" w:rsidR="00A93D12" w:rsidRDefault="00A93D12">
            <w:pPr>
              <w:spacing w:line="256" w:lineRule="auto"/>
              <w:ind w:left="-72" w:right="-72"/>
              <w:jc w:val="center"/>
              <w:rPr>
                <w:b/>
                <w:bCs/>
                <w:sz w:val="18"/>
                <w:szCs w:val="18"/>
                <w:lang w:eastAsia="zh-CN"/>
              </w:rPr>
            </w:pPr>
          </w:p>
        </w:tc>
      </w:tr>
      <w:tr w:rsidR="00A93D12" w14:paraId="5740AF62" w14:textId="77777777" w:rsidTr="003C16DF">
        <w:trPr>
          <w:trHeight w:val="76"/>
        </w:trPr>
        <w:tc>
          <w:tcPr>
            <w:tcW w:w="236" w:type="dxa"/>
            <w:shd w:val="clear" w:color="auto" w:fill="FFFFFF"/>
            <w:vAlign w:val="center"/>
          </w:tcPr>
          <w:p w14:paraId="14793FDF" w14:textId="77777777" w:rsidR="00A93D12" w:rsidRDefault="00A93D12">
            <w:pPr>
              <w:spacing w:line="256" w:lineRule="auto"/>
              <w:ind w:left="-72" w:right="-72"/>
              <w:jc w:val="center"/>
              <w:rPr>
                <w:b/>
                <w:bCs/>
                <w:sz w:val="16"/>
                <w:szCs w:val="16"/>
                <w:lang w:eastAsia="zh-CN"/>
              </w:rPr>
            </w:pPr>
          </w:p>
        </w:tc>
        <w:tc>
          <w:tcPr>
            <w:tcW w:w="5279" w:type="dxa"/>
            <w:shd w:val="clear" w:color="auto" w:fill="FFFFFF"/>
            <w:vAlign w:val="center"/>
            <w:hideMark/>
          </w:tcPr>
          <w:p w14:paraId="0A941A98" w14:textId="77777777" w:rsidR="00A93D12" w:rsidRDefault="00A93D12">
            <w:pPr>
              <w:spacing w:line="256" w:lineRule="auto"/>
              <w:ind w:left="-72" w:right="-72"/>
              <w:rPr>
                <w:b/>
                <w:bCs/>
                <w:sz w:val="16"/>
                <w:szCs w:val="16"/>
                <w:lang w:eastAsia="zh-CN"/>
              </w:rPr>
            </w:pPr>
            <w:r>
              <w:t xml:space="preserve">Ngày nhận báo cáo: Trước 15/3 </w:t>
            </w:r>
            <w:r w:rsidR="00887DF5">
              <w:t>năm tiếp theo</w:t>
            </w:r>
          </w:p>
        </w:tc>
        <w:tc>
          <w:tcPr>
            <w:tcW w:w="5542" w:type="dxa"/>
            <w:noWrap/>
            <w:vAlign w:val="center"/>
          </w:tcPr>
          <w:p w14:paraId="6ECCDEC1" w14:textId="77777777" w:rsidR="00A93D12" w:rsidRDefault="00A93D12">
            <w:pPr>
              <w:spacing w:line="256" w:lineRule="auto"/>
              <w:ind w:left="-72" w:right="-72"/>
              <w:jc w:val="center"/>
              <w:rPr>
                <w:b/>
                <w:bCs/>
                <w:szCs w:val="16"/>
                <w:lang w:val="vi-VN" w:eastAsia="zh-CN"/>
              </w:rPr>
            </w:pPr>
          </w:p>
          <w:p w14:paraId="448A9264" w14:textId="77777777" w:rsidR="00A93D12" w:rsidRDefault="00A93D12">
            <w:pPr>
              <w:spacing w:line="256" w:lineRule="auto"/>
              <w:ind w:left="-72" w:right="-72"/>
              <w:jc w:val="center"/>
              <w:rPr>
                <w:b/>
                <w:bCs/>
                <w:sz w:val="16"/>
                <w:szCs w:val="16"/>
                <w:lang w:eastAsia="zh-CN"/>
              </w:rPr>
            </w:pPr>
            <w:r>
              <w:rPr>
                <w:b/>
                <w:bCs/>
                <w:szCs w:val="16"/>
                <w:lang w:eastAsia="zh-CN"/>
              </w:rPr>
              <w:t>Năm 20...</w:t>
            </w:r>
          </w:p>
        </w:tc>
        <w:tc>
          <w:tcPr>
            <w:tcW w:w="3959" w:type="dxa"/>
            <w:noWrap/>
            <w:vAlign w:val="center"/>
            <w:hideMark/>
          </w:tcPr>
          <w:p w14:paraId="54101820" w14:textId="77777777" w:rsidR="006E2136" w:rsidRDefault="00A93D12">
            <w:pPr>
              <w:spacing w:line="256" w:lineRule="auto"/>
              <w:jc w:val="center"/>
            </w:pPr>
            <w:r>
              <w:t>Đơn vị nhận báo cáo:</w:t>
            </w:r>
          </w:p>
          <w:p w14:paraId="131EDEF9" w14:textId="06931819" w:rsidR="00A93D12" w:rsidRDefault="00A93D12">
            <w:pPr>
              <w:spacing w:line="256" w:lineRule="auto"/>
              <w:jc w:val="center"/>
              <w:rPr>
                <w:rFonts w:eastAsia="Tahoma"/>
                <w:sz w:val="20"/>
                <w:szCs w:val="20"/>
                <w:lang w:val="vi-VN" w:eastAsia="vi-VN"/>
              </w:rPr>
            </w:pPr>
            <w:r>
              <w:t>Vụ KHTC, VP Bộ</w:t>
            </w:r>
          </w:p>
        </w:tc>
        <w:tc>
          <w:tcPr>
            <w:tcW w:w="282" w:type="dxa"/>
            <w:vAlign w:val="center"/>
          </w:tcPr>
          <w:p w14:paraId="225CA55D" w14:textId="77777777" w:rsidR="00A93D12" w:rsidRDefault="00A93D12">
            <w:pPr>
              <w:spacing w:line="256" w:lineRule="auto"/>
              <w:ind w:left="-72" w:right="-72"/>
              <w:jc w:val="center"/>
              <w:rPr>
                <w:b/>
                <w:bCs/>
                <w:sz w:val="18"/>
                <w:szCs w:val="18"/>
                <w:lang w:eastAsia="zh-CN"/>
              </w:rPr>
            </w:pPr>
          </w:p>
        </w:tc>
      </w:tr>
    </w:tbl>
    <w:p w14:paraId="618D28E6" w14:textId="77777777" w:rsidR="00A93D12" w:rsidRDefault="00A93D12" w:rsidP="00A93D12">
      <w:pPr>
        <w:tabs>
          <w:tab w:val="left" w:pos="429"/>
          <w:tab w:val="left" w:pos="953"/>
          <w:tab w:val="left" w:pos="1313"/>
          <w:tab w:val="left" w:pos="1788"/>
          <w:tab w:val="left" w:pos="2296"/>
          <w:tab w:val="left" w:pos="2643"/>
          <w:tab w:val="left" w:pos="3125"/>
          <w:tab w:val="left" w:pos="3607"/>
          <w:tab w:val="left" w:pos="4069"/>
          <w:tab w:val="left" w:pos="4529"/>
          <w:tab w:val="left" w:pos="4989"/>
          <w:tab w:val="left" w:pos="5449"/>
          <w:tab w:val="left" w:pos="5909"/>
          <w:tab w:val="left" w:pos="6370"/>
          <w:tab w:val="left" w:pos="6871"/>
          <w:tab w:val="left" w:pos="7299"/>
          <w:tab w:val="left" w:pos="7833"/>
          <w:tab w:val="left" w:pos="8240"/>
          <w:tab w:val="left" w:pos="8700"/>
          <w:tab w:val="left" w:pos="9182"/>
          <w:tab w:val="left" w:pos="9615"/>
          <w:tab w:val="left" w:pos="10049"/>
          <w:tab w:val="left" w:pos="10483"/>
          <w:tab w:val="left" w:pos="10984"/>
          <w:tab w:val="left" w:pos="11479"/>
          <w:tab w:val="left" w:pos="11981"/>
          <w:tab w:val="left" w:pos="12482"/>
          <w:tab w:val="left" w:pos="13007"/>
          <w:tab w:val="left" w:pos="13509"/>
          <w:tab w:val="left" w:pos="14056"/>
          <w:tab w:val="left" w:pos="14581"/>
          <w:tab w:val="left" w:pos="15043"/>
          <w:tab w:val="left" w:pos="15585"/>
          <w:tab w:val="left" w:pos="16047"/>
          <w:tab w:val="left" w:pos="16589"/>
          <w:tab w:val="left" w:pos="17110"/>
          <w:tab w:val="left" w:pos="17671"/>
          <w:tab w:val="left" w:pos="18313"/>
          <w:tab w:val="left" w:pos="18834"/>
          <w:tab w:val="left" w:pos="19262"/>
          <w:tab w:val="left" w:pos="19809"/>
          <w:tab w:val="left" w:pos="20356"/>
          <w:tab w:val="left" w:pos="20903"/>
          <w:tab w:val="left" w:pos="21363"/>
          <w:tab w:val="left" w:pos="21845"/>
        </w:tabs>
        <w:ind w:left="108" w:right="-72"/>
        <w:rPr>
          <w:sz w:val="16"/>
          <w:szCs w:val="16"/>
          <w:lang w:eastAsia="zh-CN"/>
        </w:rPr>
      </w:pPr>
    </w:p>
    <w:p w14:paraId="7F66E24E" w14:textId="77777777" w:rsidR="00A93D12" w:rsidRDefault="00A93D12" w:rsidP="00A93D12">
      <w:pPr>
        <w:tabs>
          <w:tab w:val="left" w:pos="429"/>
          <w:tab w:val="left" w:pos="953"/>
          <w:tab w:val="left" w:pos="1313"/>
          <w:tab w:val="left" w:pos="1788"/>
          <w:tab w:val="left" w:pos="2296"/>
          <w:tab w:val="left" w:pos="2643"/>
          <w:tab w:val="left" w:pos="3125"/>
          <w:tab w:val="left" w:pos="3607"/>
          <w:tab w:val="left" w:pos="4069"/>
          <w:tab w:val="left" w:pos="4529"/>
          <w:tab w:val="left" w:pos="4989"/>
          <w:tab w:val="left" w:pos="5449"/>
          <w:tab w:val="left" w:pos="5909"/>
          <w:tab w:val="left" w:pos="6370"/>
          <w:tab w:val="left" w:pos="6871"/>
          <w:tab w:val="left" w:pos="7299"/>
          <w:tab w:val="left" w:pos="7833"/>
          <w:tab w:val="left" w:pos="8240"/>
          <w:tab w:val="left" w:pos="8700"/>
          <w:tab w:val="left" w:pos="9182"/>
          <w:tab w:val="left" w:pos="9615"/>
          <w:tab w:val="left" w:pos="10049"/>
          <w:tab w:val="left" w:pos="10483"/>
          <w:tab w:val="left" w:pos="10984"/>
          <w:tab w:val="left" w:pos="11479"/>
          <w:tab w:val="left" w:pos="11981"/>
          <w:tab w:val="left" w:pos="12482"/>
          <w:tab w:val="left" w:pos="13007"/>
          <w:tab w:val="left" w:pos="13509"/>
          <w:tab w:val="left" w:pos="14056"/>
          <w:tab w:val="left" w:pos="14581"/>
          <w:tab w:val="left" w:pos="15043"/>
          <w:tab w:val="left" w:pos="15585"/>
          <w:tab w:val="left" w:pos="16047"/>
          <w:tab w:val="left" w:pos="16589"/>
          <w:tab w:val="left" w:pos="17110"/>
          <w:tab w:val="left" w:pos="17671"/>
          <w:tab w:val="left" w:pos="18313"/>
          <w:tab w:val="left" w:pos="18834"/>
          <w:tab w:val="left" w:pos="19262"/>
          <w:tab w:val="left" w:pos="19809"/>
          <w:tab w:val="left" w:pos="20356"/>
          <w:tab w:val="left" w:pos="20903"/>
          <w:tab w:val="left" w:pos="21363"/>
          <w:tab w:val="left" w:pos="21845"/>
        </w:tabs>
        <w:ind w:left="108" w:right="-72"/>
        <w:rPr>
          <w:sz w:val="16"/>
          <w:szCs w:val="16"/>
          <w:lang w:eastAsia="zh-CN"/>
        </w:rPr>
      </w:pPr>
      <w:r>
        <w:rPr>
          <w:sz w:val="16"/>
          <w:szCs w:val="16"/>
          <w:lang w:eastAsia="zh-CN"/>
        </w:rPr>
        <w:tab/>
      </w:r>
      <w:r>
        <w:rPr>
          <w:sz w:val="16"/>
          <w:szCs w:val="16"/>
          <w:lang w:eastAsia="zh-CN"/>
        </w:rPr>
        <w:tab/>
      </w:r>
      <w:r>
        <w:rPr>
          <w:sz w:val="16"/>
          <w:szCs w:val="16"/>
          <w:lang w:eastAsia="zh-CN"/>
        </w:rPr>
        <w:tab/>
      </w:r>
      <w:r>
        <w:rPr>
          <w:sz w:val="16"/>
          <w:szCs w:val="16"/>
          <w:lang w:eastAsia="zh-CN"/>
        </w:rPr>
        <w:tab/>
      </w:r>
      <w:r>
        <w:rPr>
          <w:i/>
          <w:iCs/>
          <w:sz w:val="16"/>
          <w:szCs w:val="16"/>
          <w:lang w:eastAsia="zh-CN"/>
        </w:rPr>
        <w:tab/>
      </w:r>
      <w:r>
        <w:rPr>
          <w:sz w:val="16"/>
          <w:szCs w:val="16"/>
          <w:lang w:eastAsia="zh-CN"/>
        </w:rPr>
        <w:tab/>
      </w:r>
      <w:r>
        <w:rPr>
          <w:sz w:val="16"/>
          <w:szCs w:val="16"/>
          <w:lang w:eastAsia="zh-CN"/>
        </w:rPr>
        <w:tab/>
      </w:r>
      <w:r>
        <w:rPr>
          <w:sz w:val="16"/>
          <w:szCs w:val="16"/>
          <w:lang w:eastAsia="zh-CN"/>
        </w:rPr>
        <w:tab/>
      </w:r>
      <w:r>
        <w:rPr>
          <w:sz w:val="16"/>
          <w:szCs w:val="16"/>
          <w:lang w:eastAsia="zh-CN"/>
        </w:rPr>
        <w:tab/>
      </w:r>
      <w:r>
        <w:rPr>
          <w:sz w:val="16"/>
          <w:szCs w:val="16"/>
          <w:lang w:eastAsia="zh-CN"/>
        </w:rPr>
        <w:tab/>
      </w:r>
      <w:r>
        <w:rPr>
          <w:sz w:val="16"/>
          <w:szCs w:val="16"/>
          <w:lang w:eastAsia="zh-CN"/>
        </w:rPr>
        <w:tab/>
      </w:r>
      <w:r>
        <w:rPr>
          <w:sz w:val="16"/>
          <w:szCs w:val="16"/>
          <w:lang w:eastAsia="zh-CN"/>
        </w:rPr>
        <w:tab/>
      </w:r>
      <w:r>
        <w:rPr>
          <w:sz w:val="16"/>
          <w:szCs w:val="16"/>
          <w:lang w:eastAsia="zh-CN"/>
        </w:rPr>
        <w:tab/>
      </w:r>
      <w:r>
        <w:rPr>
          <w:sz w:val="16"/>
          <w:szCs w:val="16"/>
          <w:lang w:eastAsia="zh-CN"/>
        </w:rPr>
        <w:tab/>
      </w:r>
      <w:r>
        <w:rPr>
          <w:sz w:val="16"/>
          <w:szCs w:val="16"/>
          <w:lang w:eastAsia="zh-CN"/>
        </w:rPr>
        <w:tab/>
      </w:r>
      <w:r>
        <w:rPr>
          <w:sz w:val="16"/>
          <w:szCs w:val="16"/>
          <w:lang w:eastAsia="zh-CN"/>
        </w:rPr>
        <w:tab/>
      </w:r>
    </w:p>
    <w:tbl>
      <w:tblPr>
        <w:tblW w:w="15489" w:type="dxa"/>
        <w:tblInd w:w="-185" w:type="dxa"/>
        <w:tblLayout w:type="fixed"/>
        <w:tblLook w:val="04A0" w:firstRow="1" w:lastRow="0" w:firstColumn="1" w:lastColumn="0" w:noHBand="0" w:noVBand="1"/>
      </w:tblPr>
      <w:tblGrid>
        <w:gridCol w:w="344"/>
        <w:gridCol w:w="685"/>
        <w:gridCol w:w="566"/>
        <w:gridCol w:w="850"/>
        <w:gridCol w:w="851"/>
        <w:gridCol w:w="709"/>
        <w:gridCol w:w="709"/>
        <w:gridCol w:w="708"/>
        <w:gridCol w:w="854"/>
        <w:gridCol w:w="708"/>
        <w:gridCol w:w="567"/>
        <w:gridCol w:w="709"/>
        <w:gridCol w:w="709"/>
        <w:gridCol w:w="567"/>
        <w:gridCol w:w="708"/>
        <w:gridCol w:w="567"/>
        <w:gridCol w:w="567"/>
        <w:gridCol w:w="567"/>
        <w:gridCol w:w="709"/>
        <w:gridCol w:w="567"/>
        <w:gridCol w:w="992"/>
        <w:gridCol w:w="709"/>
        <w:gridCol w:w="567"/>
      </w:tblGrid>
      <w:tr w:rsidR="00B94FD6" w14:paraId="566099F1" w14:textId="77777777" w:rsidTr="00B94FD6">
        <w:trPr>
          <w:trHeight w:val="510"/>
        </w:trPr>
        <w:tc>
          <w:tcPr>
            <w:tcW w:w="344"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2904D9FA" w14:textId="77777777" w:rsidR="00B94FD6" w:rsidRPr="00B94FD6" w:rsidRDefault="00B94FD6">
            <w:pPr>
              <w:spacing w:line="256" w:lineRule="auto"/>
              <w:ind w:left="-72" w:right="-72"/>
              <w:jc w:val="center"/>
              <w:rPr>
                <w:b/>
                <w:bCs/>
                <w:sz w:val="18"/>
                <w:szCs w:val="15"/>
                <w:lang w:eastAsia="zh-CN"/>
              </w:rPr>
            </w:pPr>
            <w:r w:rsidRPr="00B94FD6">
              <w:rPr>
                <w:b/>
                <w:bCs/>
                <w:sz w:val="18"/>
                <w:szCs w:val="15"/>
                <w:lang w:eastAsia="zh-CN"/>
              </w:rPr>
              <w:t>TT</w:t>
            </w:r>
          </w:p>
        </w:tc>
        <w:tc>
          <w:tcPr>
            <w:tcW w:w="685"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3A2B073D" w14:textId="77777777" w:rsidR="00B94FD6" w:rsidRPr="00B94FD6" w:rsidRDefault="00B94FD6">
            <w:pPr>
              <w:spacing w:line="256" w:lineRule="auto"/>
              <w:ind w:left="-72" w:right="-72"/>
              <w:jc w:val="center"/>
              <w:rPr>
                <w:b/>
                <w:bCs/>
                <w:sz w:val="18"/>
                <w:szCs w:val="15"/>
                <w:lang w:eastAsia="zh-CN"/>
              </w:rPr>
            </w:pPr>
            <w:r w:rsidRPr="00B94FD6">
              <w:rPr>
                <w:b/>
                <w:bCs/>
                <w:sz w:val="18"/>
                <w:szCs w:val="15"/>
                <w:lang w:eastAsia="zh-CN"/>
              </w:rPr>
              <w:t>Tên đơn vị</w:t>
            </w:r>
          </w:p>
        </w:tc>
        <w:tc>
          <w:tcPr>
            <w:tcW w:w="56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1FC18A93" w14:textId="77777777" w:rsidR="00B94FD6" w:rsidRPr="00B94FD6" w:rsidRDefault="00B94FD6">
            <w:pPr>
              <w:spacing w:line="256" w:lineRule="auto"/>
              <w:ind w:left="-72" w:right="-72"/>
              <w:jc w:val="center"/>
              <w:rPr>
                <w:b/>
                <w:bCs/>
                <w:sz w:val="18"/>
                <w:szCs w:val="15"/>
                <w:lang w:eastAsia="zh-CN"/>
              </w:rPr>
            </w:pPr>
            <w:r w:rsidRPr="00B94FD6">
              <w:rPr>
                <w:b/>
                <w:bCs/>
                <w:sz w:val="18"/>
                <w:szCs w:val="15"/>
                <w:lang w:eastAsia="zh-CN"/>
              </w:rPr>
              <w:t>Mã đơn vị</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5EEDF3F4" w14:textId="77777777" w:rsidR="00B94FD6" w:rsidRPr="00B94FD6" w:rsidRDefault="00B94FD6">
            <w:pPr>
              <w:spacing w:line="256" w:lineRule="auto"/>
              <w:ind w:left="-72" w:right="-72"/>
              <w:jc w:val="center"/>
              <w:rPr>
                <w:b/>
                <w:bCs/>
                <w:sz w:val="18"/>
                <w:szCs w:val="15"/>
                <w:lang w:eastAsia="zh-CN"/>
              </w:rPr>
            </w:pPr>
            <w:r w:rsidRPr="00B94FD6">
              <w:rPr>
                <w:b/>
                <w:bCs/>
                <w:sz w:val="18"/>
                <w:szCs w:val="15"/>
                <w:lang w:eastAsia="zh-CN"/>
              </w:rPr>
              <w:t>Số lượng Cơ sở TT-TH cấp huyện</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14:paraId="69B4CD93" w14:textId="77777777" w:rsidR="00B94FD6" w:rsidRDefault="00B94FD6">
            <w:pPr>
              <w:spacing w:line="256" w:lineRule="auto"/>
              <w:ind w:left="-72" w:right="-72"/>
              <w:jc w:val="center"/>
              <w:rPr>
                <w:b/>
                <w:bCs/>
                <w:sz w:val="15"/>
                <w:szCs w:val="15"/>
                <w:lang w:eastAsia="zh-CN"/>
              </w:rPr>
            </w:pPr>
            <w:r>
              <w:rPr>
                <w:b/>
                <w:bCs/>
                <w:sz w:val="15"/>
                <w:szCs w:val="15"/>
                <w:lang w:eastAsia="zh-CN"/>
              </w:rPr>
              <w:t>Số lượng Cơ sở TT-TH đã sáp nhập vào đơn vị sự nghiệp VHTT cấp huyện</w:t>
            </w:r>
          </w:p>
        </w:tc>
        <w:tc>
          <w:tcPr>
            <w:tcW w:w="2980" w:type="dxa"/>
            <w:gridSpan w:val="4"/>
            <w:tcBorders>
              <w:top w:val="single" w:sz="4" w:space="0" w:color="auto"/>
              <w:left w:val="nil"/>
              <w:bottom w:val="single" w:sz="4" w:space="0" w:color="auto"/>
              <w:right w:val="single" w:sz="4" w:space="0" w:color="auto"/>
            </w:tcBorders>
            <w:noWrap/>
            <w:vAlign w:val="center"/>
            <w:hideMark/>
          </w:tcPr>
          <w:p w14:paraId="583F7CDB" w14:textId="5416CD3D" w:rsidR="00B94FD6" w:rsidRPr="003C16DF" w:rsidRDefault="00B94FD6">
            <w:pPr>
              <w:spacing w:line="256" w:lineRule="auto"/>
              <w:ind w:left="-72" w:right="-72"/>
              <w:jc w:val="center"/>
              <w:rPr>
                <w:b/>
                <w:bCs/>
                <w:szCs w:val="15"/>
                <w:lang w:val="vi-VN" w:eastAsia="zh-CN"/>
              </w:rPr>
            </w:pPr>
            <w:r w:rsidRPr="00202BB9">
              <w:rPr>
                <w:b/>
                <w:bCs/>
                <w:sz w:val="20"/>
                <w:szCs w:val="15"/>
                <w:lang w:eastAsia="zh-CN"/>
              </w:rPr>
              <w:t>CƠ SỞ VẬT CHẤT, PHƯƠNG TIỆN</w:t>
            </w:r>
            <w:r w:rsidRPr="00202BB9">
              <w:rPr>
                <w:b/>
                <w:bCs/>
                <w:sz w:val="20"/>
                <w:szCs w:val="15"/>
                <w:lang w:val="vi-VN" w:eastAsia="zh-CN"/>
              </w:rPr>
              <w:t>, MỨC PHỔ CẬP</w:t>
            </w:r>
          </w:p>
        </w:tc>
        <w:tc>
          <w:tcPr>
            <w:tcW w:w="8646" w:type="dxa"/>
            <w:gridSpan w:val="13"/>
            <w:tcBorders>
              <w:top w:val="single" w:sz="4" w:space="0" w:color="auto"/>
              <w:left w:val="nil"/>
              <w:bottom w:val="single" w:sz="4" w:space="0" w:color="auto"/>
              <w:right w:val="single" w:sz="4" w:space="0" w:color="auto"/>
            </w:tcBorders>
            <w:vAlign w:val="center"/>
            <w:hideMark/>
          </w:tcPr>
          <w:p w14:paraId="16A5D273" w14:textId="77777777" w:rsidR="00B94FD6" w:rsidRPr="00B94FD6" w:rsidRDefault="00B94FD6">
            <w:pPr>
              <w:spacing w:line="256" w:lineRule="auto"/>
              <w:ind w:left="-72" w:right="-72"/>
              <w:jc w:val="center"/>
              <w:rPr>
                <w:b/>
                <w:bCs/>
                <w:lang w:eastAsia="zh-CN"/>
              </w:rPr>
            </w:pPr>
            <w:r w:rsidRPr="00662F8D">
              <w:rPr>
                <w:b/>
                <w:bCs/>
                <w:sz w:val="22"/>
                <w:lang w:eastAsia="zh-CN"/>
              </w:rPr>
              <w:t>NHÂN LỰC</w:t>
            </w:r>
          </w:p>
        </w:tc>
        <w:tc>
          <w:tcPr>
            <w:tcW w:w="567" w:type="dxa"/>
            <w:vMerge w:val="restart"/>
            <w:tcBorders>
              <w:top w:val="single" w:sz="4" w:space="0" w:color="auto"/>
              <w:left w:val="single" w:sz="4" w:space="0" w:color="auto"/>
              <w:right w:val="single" w:sz="4" w:space="0" w:color="auto"/>
            </w:tcBorders>
            <w:vAlign w:val="center"/>
            <w:hideMark/>
          </w:tcPr>
          <w:p w14:paraId="4ABD2C7D" w14:textId="6DAADC5B" w:rsidR="00B94FD6" w:rsidRPr="00B94FD6" w:rsidRDefault="00B94FD6">
            <w:pPr>
              <w:spacing w:line="256" w:lineRule="auto"/>
              <w:ind w:left="-72" w:right="-72"/>
              <w:jc w:val="center"/>
              <w:rPr>
                <w:b/>
                <w:bCs/>
                <w:sz w:val="22"/>
                <w:lang w:val="vi-VN" w:eastAsia="zh-CN"/>
              </w:rPr>
            </w:pPr>
            <w:r w:rsidRPr="00B94FD6">
              <w:rPr>
                <w:b/>
                <w:bCs/>
                <w:sz w:val="22"/>
                <w:lang w:val="vi-VN" w:eastAsia="zh-CN"/>
              </w:rPr>
              <w:t>GHI CHÚ</w:t>
            </w:r>
          </w:p>
        </w:tc>
      </w:tr>
      <w:tr w:rsidR="00B94FD6" w14:paraId="6DA4CE61" w14:textId="77777777" w:rsidTr="00B94FD6">
        <w:trPr>
          <w:trHeight w:val="466"/>
        </w:trPr>
        <w:tc>
          <w:tcPr>
            <w:tcW w:w="344" w:type="dxa"/>
            <w:vMerge/>
            <w:tcBorders>
              <w:top w:val="single" w:sz="4" w:space="0" w:color="auto"/>
              <w:left w:val="single" w:sz="4" w:space="0" w:color="auto"/>
              <w:bottom w:val="single" w:sz="4" w:space="0" w:color="auto"/>
              <w:right w:val="single" w:sz="4" w:space="0" w:color="auto"/>
            </w:tcBorders>
            <w:vAlign w:val="center"/>
            <w:hideMark/>
          </w:tcPr>
          <w:p w14:paraId="52FE86EB" w14:textId="77777777" w:rsidR="00B94FD6" w:rsidRDefault="00B94FD6">
            <w:pPr>
              <w:spacing w:line="256" w:lineRule="auto"/>
              <w:rPr>
                <w:b/>
                <w:bCs/>
                <w:sz w:val="15"/>
                <w:szCs w:val="15"/>
                <w:lang w:eastAsia="zh-CN"/>
              </w:rPr>
            </w:pPr>
          </w:p>
        </w:tc>
        <w:tc>
          <w:tcPr>
            <w:tcW w:w="685" w:type="dxa"/>
            <w:vMerge/>
            <w:tcBorders>
              <w:top w:val="single" w:sz="4" w:space="0" w:color="auto"/>
              <w:left w:val="single" w:sz="4" w:space="0" w:color="auto"/>
              <w:bottom w:val="single" w:sz="4" w:space="0" w:color="auto"/>
              <w:right w:val="single" w:sz="4" w:space="0" w:color="auto"/>
            </w:tcBorders>
            <w:vAlign w:val="center"/>
            <w:hideMark/>
          </w:tcPr>
          <w:p w14:paraId="098AD372" w14:textId="77777777" w:rsidR="00B94FD6" w:rsidRDefault="00B94FD6">
            <w:pPr>
              <w:spacing w:line="256" w:lineRule="auto"/>
              <w:rPr>
                <w:b/>
                <w:bCs/>
                <w:sz w:val="15"/>
                <w:szCs w:val="15"/>
                <w:lang w:eastAsia="zh-CN"/>
              </w:rPr>
            </w:pPr>
          </w:p>
        </w:tc>
        <w:tc>
          <w:tcPr>
            <w:tcW w:w="566" w:type="dxa"/>
            <w:vMerge/>
            <w:tcBorders>
              <w:top w:val="single" w:sz="4" w:space="0" w:color="auto"/>
              <w:left w:val="single" w:sz="4" w:space="0" w:color="auto"/>
              <w:bottom w:val="single" w:sz="4" w:space="0" w:color="auto"/>
              <w:right w:val="single" w:sz="4" w:space="0" w:color="auto"/>
            </w:tcBorders>
            <w:vAlign w:val="center"/>
            <w:hideMark/>
          </w:tcPr>
          <w:p w14:paraId="2DDE695F" w14:textId="77777777" w:rsidR="00B94FD6" w:rsidRDefault="00B94FD6">
            <w:pPr>
              <w:spacing w:line="256" w:lineRule="auto"/>
              <w:rPr>
                <w:b/>
                <w:bCs/>
                <w:sz w:val="15"/>
                <w:szCs w:val="15"/>
                <w:lang w:eastAsia="zh-CN"/>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87D3AC0" w14:textId="77777777" w:rsidR="00B94FD6" w:rsidRDefault="00B94FD6">
            <w:pPr>
              <w:spacing w:line="256" w:lineRule="auto"/>
              <w:rPr>
                <w:b/>
                <w:bCs/>
                <w:sz w:val="15"/>
                <w:szCs w:val="15"/>
                <w:lang w:eastAsia="zh-CN"/>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0743BE68" w14:textId="77777777" w:rsidR="00B94FD6" w:rsidRDefault="00B94FD6">
            <w:pPr>
              <w:spacing w:line="256" w:lineRule="auto"/>
              <w:rPr>
                <w:b/>
                <w:bCs/>
                <w:sz w:val="15"/>
                <w:szCs w:val="15"/>
                <w:lang w:eastAsia="zh-CN"/>
              </w:rPr>
            </w:pPr>
          </w:p>
        </w:tc>
        <w:tc>
          <w:tcPr>
            <w:tcW w:w="2126" w:type="dxa"/>
            <w:gridSpan w:val="3"/>
            <w:tcBorders>
              <w:top w:val="single" w:sz="4" w:space="0" w:color="auto"/>
              <w:left w:val="nil"/>
              <w:bottom w:val="single" w:sz="4" w:space="0" w:color="auto"/>
              <w:right w:val="single" w:sz="4" w:space="0" w:color="000000"/>
            </w:tcBorders>
            <w:shd w:val="clear" w:color="auto" w:fill="FFFFFF"/>
            <w:vAlign w:val="center"/>
            <w:hideMark/>
          </w:tcPr>
          <w:p w14:paraId="4CEC496A" w14:textId="4CFAB8DA" w:rsidR="00B94FD6" w:rsidRDefault="00B94FD6" w:rsidP="00202BB9">
            <w:pPr>
              <w:spacing w:line="256" w:lineRule="auto"/>
              <w:ind w:left="-72" w:right="-72"/>
              <w:jc w:val="center"/>
              <w:rPr>
                <w:b/>
                <w:bCs/>
                <w:sz w:val="18"/>
                <w:szCs w:val="15"/>
                <w:lang w:eastAsia="zh-CN"/>
              </w:rPr>
            </w:pPr>
            <w:r>
              <w:rPr>
                <w:b/>
                <w:bCs/>
                <w:sz w:val="18"/>
                <w:szCs w:val="15"/>
                <w:lang w:val="vi-VN" w:eastAsia="zh-CN"/>
              </w:rPr>
              <w:t>Số lượng cơ sở TT-TH cấp huyện theo c</w:t>
            </w:r>
            <w:r>
              <w:rPr>
                <w:b/>
                <w:bCs/>
                <w:sz w:val="18"/>
                <w:szCs w:val="15"/>
                <w:lang w:eastAsia="zh-CN"/>
              </w:rPr>
              <w:t>ông nghệ phát thanh</w:t>
            </w:r>
          </w:p>
        </w:tc>
        <w:tc>
          <w:tcPr>
            <w:tcW w:w="854" w:type="dxa"/>
            <w:vMerge w:val="restart"/>
            <w:tcBorders>
              <w:top w:val="nil"/>
              <w:left w:val="single" w:sz="4" w:space="0" w:color="auto"/>
              <w:right w:val="single" w:sz="4" w:space="0" w:color="auto"/>
            </w:tcBorders>
            <w:shd w:val="clear" w:color="auto" w:fill="FFFFFF"/>
            <w:vAlign w:val="center"/>
            <w:hideMark/>
          </w:tcPr>
          <w:p w14:paraId="7443D9A4" w14:textId="77777777" w:rsidR="00B94FD6" w:rsidRPr="00B94FD6" w:rsidRDefault="00B94FD6">
            <w:pPr>
              <w:spacing w:line="256" w:lineRule="auto"/>
              <w:ind w:left="-72" w:right="-72"/>
              <w:jc w:val="center"/>
              <w:rPr>
                <w:b/>
                <w:bCs/>
                <w:sz w:val="18"/>
                <w:szCs w:val="15"/>
                <w:lang w:eastAsia="zh-CN"/>
              </w:rPr>
            </w:pPr>
            <w:r w:rsidRPr="00B94FD6">
              <w:rPr>
                <w:b/>
                <w:bCs/>
                <w:sz w:val="18"/>
                <w:szCs w:val="15"/>
                <w:lang w:eastAsia="zh-CN"/>
              </w:rPr>
              <w:t>Tỷ lệ hộ nghe được đài truyền thanh cấp huyện (%)</w:t>
            </w:r>
          </w:p>
        </w:tc>
        <w:tc>
          <w:tcPr>
            <w:tcW w:w="708" w:type="dxa"/>
            <w:vMerge w:val="restart"/>
            <w:tcBorders>
              <w:top w:val="nil"/>
              <w:left w:val="single" w:sz="4" w:space="0" w:color="auto"/>
              <w:right w:val="single" w:sz="4" w:space="0" w:color="auto"/>
            </w:tcBorders>
            <w:vAlign w:val="center"/>
            <w:hideMark/>
          </w:tcPr>
          <w:p w14:paraId="512C48DA" w14:textId="39C6F1F3" w:rsidR="00B94FD6" w:rsidRPr="00B94FD6" w:rsidRDefault="00B94FD6" w:rsidP="00933F07">
            <w:pPr>
              <w:spacing w:line="256" w:lineRule="auto"/>
              <w:ind w:left="-72" w:right="-72"/>
              <w:jc w:val="center"/>
              <w:rPr>
                <w:b/>
                <w:bCs/>
                <w:sz w:val="16"/>
                <w:szCs w:val="15"/>
                <w:lang w:eastAsia="zh-CN"/>
              </w:rPr>
            </w:pPr>
            <w:r w:rsidRPr="00B94FD6">
              <w:rPr>
                <w:b/>
                <w:bCs/>
                <w:sz w:val="16"/>
                <w:szCs w:val="15"/>
                <w:lang w:eastAsia="zh-CN"/>
              </w:rPr>
              <w:t>Tổng số người hiện có</w:t>
            </w:r>
            <w:r w:rsidRPr="00B94FD6">
              <w:rPr>
                <w:b/>
                <w:bCs/>
                <w:sz w:val="16"/>
                <w:szCs w:val="15"/>
                <w:lang w:eastAsia="zh-CN"/>
              </w:rPr>
              <w:br/>
              <w:t>(</w:t>
            </w:r>
            <w:r w:rsidRPr="00B94FD6">
              <w:rPr>
                <w:b/>
                <w:bCs/>
                <w:sz w:val="16"/>
                <w:szCs w:val="15"/>
                <w:lang w:val="vi-VN" w:eastAsia="zh-CN"/>
              </w:rPr>
              <w:t>7</w:t>
            </w:r>
            <w:r w:rsidRPr="00B94FD6">
              <w:rPr>
                <w:b/>
                <w:bCs/>
                <w:sz w:val="16"/>
                <w:szCs w:val="15"/>
                <w:lang w:eastAsia="zh-CN"/>
              </w:rPr>
              <w:t xml:space="preserve"> = </w:t>
            </w:r>
            <w:r w:rsidRPr="00B94FD6">
              <w:rPr>
                <w:b/>
                <w:bCs/>
                <w:sz w:val="16"/>
                <w:szCs w:val="15"/>
                <w:lang w:val="vi-VN" w:eastAsia="zh-CN"/>
              </w:rPr>
              <w:t>9</w:t>
            </w:r>
            <w:r w:rsidRPr="00B94FD6">
              <w:rPr>
                <w:b/>
                <w:bCs/>
                <w:sz w:val="16"/>
                <w:szCs w:val="15"/>
                <w:lang w:eastAsia="zh-CN"/>
              </w:rPr>
              <w:t xml:space="preserve"> +1</w:t>
            </w:r>
            <w:r w:rsidRPr="00B94FD6">
              <w:rPr>
                <w:b/>
                <w:bCs/>
                <w:sz w:val="16"/>
                <w:szCs w:val="15"/>
                <w:lang w:val="vi-VN" w:eastAsia="zh-CN"/>
              </w:rPr>
              <w:t>0</w:t>
            </w:r>
            <w:r w:rsidRPr="00B94FD6">
              <w:rPr>
                <w:b/>
                <w:bCs/>
                <w:sz w:val="16"/>
                <w:szCs w:val="15"/>
                <w:lang w:eastAsia="zh-CN"/>
              </w:rPr>
              <w:t xml:space="preserve"> +</w:t>
            </w:r>
            <w:r w:rsidRPr="00B94FD6">
              <w:rPr>
                <w:b/>
                <w:bCs/>
                <w:sz w:val="16"/>
                <w:szCs w:val="15"/>
                <w:lang w:val="vi-VN" w:eastAsia="zh-CN"/>
              </w:rPr>
              <w:t>11</w:t>
            </w:r>
            <w:r w:rsidRPr="00B94FD6">
              <w:rPr>
                <w:b/>
                <w:bCs/>
                <w:sz w:val="16"/>
                <w:szCs w:val="15"/>
                <w:lang w:eastAsia="zh-CN"/>
              </w:rPr>
              <w:t>)</w:t>
            </w:r>
          </w:p>
        </w:tc>
        <w:tc>
          <w:tcPr>
            <w:tcW w:w="567" w:type="dxa"/>
            <w:vMerge w:val="restart"/>
            <w:tcBorders>
              <w:top w:val="nil"/>
              <w:left w:val="single" w:sz="4" w:space="0" w:color="auto"/>
              <w:right w:val="single" w:sz="4" w:space="0" w:color="auto"/>
            </w:tcBorders>
            <w:vAlign w:val="center"/>
            <w:hideMark/>
          </w:tcPr>
          <w:p w14:paraId="2AF3AA90" w14:textId="77777777" w:rsidR="00B94FD6" w:rsidRPr="00B94FD6" w:rsidRDefault="00B94FD6">
            <w:pPr>
              <w:spacing w:line="256" w:lineRule="auto"/>
              <w:ind w:left="-72" w:right="-72"/>
              <w:jc w:val="center"/>
              <w:rPr>
                <w:b/>
                <w:bCs/>
                <w:sz w:val="16"/>
                <w:szCs w:val="15"/>
                <w:lang w:eastAsia="zh-CN"/>
              </w:rPr>
            </w:pPr>
            <w:r w:rsidRPr="00B94FD6">
              <w:rPr>
                <w:b/>
                <w:bCs/>
                <w:sz w:val="16"/>
                <w:szCs w:val="15"/>
                <w:lang w:eastAsia="zh-CN"/>
              </w:rPr>
              <w:t>Trong đó nữ</w:t>
            </w:r>
          </w:p>
        </w:tc>
        <w:tc>
          <w:tcPr>
            <w:tcW w:w="1985" w:type="dxa"/>
            <w:gridSpan w:val="3"/>
            <w:tcBorders>
              <w:top w:val="single" w:sz="4" w:space="0" w:color="auto"/>
              <w:left w:val="nil"/>
              <w:bottom w:val="single" w:sz="4" w:space="0" w:color="auto"/>
              <w:right w:val="single" w:sz="4" w:space="0" w:color="000000"/>
            </w:tcBorders>
            <w:vAlign w:val="center"/>
            <w:hideMark/>
          </w:tcPr>
          <w:p w14:paraId="60E32835" w14:textId="77777777" w:rsidR="00B94FD6" w:rsidRDefault="00B94FD6">
            <w:pPr>
              <w:spacing w:line="256" w:lineRule="auto"/>
              <w:ind w:left="-72" w:right="-72"/>
              <w:jc w:val="center"/>
              <w:rPr>
                <w:b/>
                <w:bCs/>
                <w:sz w:val="18"/>
                <w:szCs w:val="15"/>
                <w:lang w:eastAsia="zh-CN"/>
              </w:rPr>
            </w:pPr>
            <w:r>
              <w:rPr>
                <w:b/>
                <w:bCs/>
                <w:sz w:val="18"/>
                <w:szCs w:val="15"/>
                <w:lang w:eastAsia="zh-CN"/>
              </w:rPr>
              <w:t>Tổng số người hiện có phân tổ theo nhóm công việc</w:t>
            </w:r>
          </w:p>
        </w:tc>
        <w:tc>
          <w:tcPr>
            <w:tcW w:w="3685" w:type="dxa"/>
            <w:gridSpan w:val="6"/>
            <w:tcBorders>
              <w:top w:val="single" w:sz="4" w:space="0" w:color="auto"/>
              <w:left w:val="nil"/>
              <w:bottom w:val="single" w:sz="4" w:space="0" w:color="auto"/>
              <w:right w:val="single" w:sz="4" w:space="0" w:color="auto"/>
            </w:tcBorders>
            <w:noWrap/>
            <w:vAlign w:val="center"/>
            <w:hideMark/>
          </w:tcPr>
          <w:p w14:paraId="058A678D" w14:textId="77777777" w:rsidR="00B94FD6" w:rsidRDefault="00B94FD6">
            <w:pPr>
              <w:spacing w:line="256" w:lineRule="auto"/>
              <w:ind w:left="-72" w:right="-72"/>
              <w:jc w:val="center"/>
              <w:rPr>
                <w:b/>
                <w:bCs/>
                <w:sz w:val="18"/>
                <w:szCs w:val="15"/>
                <w:lang w:eastAsia="zh-CN"/>
              </w:rPr>
            </w:pPr>
            <w:r>
              <w:rPr>
                <w:b/>
                <w:bCs/>
                <w:sz w:val="18"/>
                <w:szCs w:val="15"/>
                <w:lang w:eastAsia="zh-CN"/>
              </w:rPr>
              <w:t>Trình độ, chuyên ngành đào tạo</w:t>
            </w:r>
          </w:p>
        </w:tc>
        <w:tc>
          <w:tcPr>
            <w:tcW w:w="1701" w:type="dxa"/>
            <w:gridSpan w:val="2"/>
            <w:vMerge w:val="restart"/>
            <w:tcBorders>
              <w:top w:val="single" w:sz="4" w:space="0" w:color="auto"/>
              <w:left w:val="single" w:sz="4" w:space="0" w:color="auto"/>
              <w:right w:val="single" w:sz="4" w:space="0" w:color="auto"/>
            </w:tcBorders>
            <w:vAlign w:val="center"/>
            <w:hideMark/>
          </w:tcPr>
          <w:p w14:paraId="29B34E16" w14:textId="77777777" w:rsidR="00B94FD6" w:rsidRDefault="00B94FD6">
            <w:pPr>
              <w:spacing w:line="256" w:lineRule="auto"/>
              <w:ind w:left="-72" w:right="-72"/>
              <w:jc w:val="center"/>
              <w:rPr>
                <w:b/>
                <w:bCs/>
                <w:sz w:val="18"/>
                <w:szCs w:val="15"/>
                <w:lang w:eastAsia="zh-CN"/>
              </w:rPr>
            </w:pPr>
            <w:r>
              <w:rPr>
                <w:b/>
                <w:bCs/>
                <w:sz w:val="18"/>
                <w:szCs w:val="15"/>
                <w:lang w:eastAsia="zh-CN"/>
              </w:rPr>
              <w:t>Nhu cầu đào tạo, bồi dưỡng trong năm</w:t>
            </w:r>
          </w:p>
        </w:tc>
        <w:tc>
          <w:tcPr>
            <w:tcW w:w="567" w:type="dxa"/>
            <w:vMerge/>
            <w:tcBorders>
              <w:left w:val="single" w:sz="4" w:space="0" w:color="auto"/>
              <w:right w:val="single" w:sz="4" w:space="0" w:color="auto"/>
            </w:tcBorders>
            <w:vAlign w:val="center"/>
            <w:hideMark/>
          </w:tcPr>
          <w:p w14:paraId="26718FC2" w14:textId="77777777" w:rsidR="00B94FD6" w:rsidRDefault="00B94FD6">
            <w:pPr>
              <w:spacing w:line="256" w:lineRule="auto"/>
              <w:rPr>
                <w:b/>
                <w:bCs/>
                <w:sz w:val="15"/>
                <w:szCs w:val="15"/>
                <w:lang w:eastAsia="zh-CN"/>
              </w:rPr>
            </w:pPr>
          </w:p>
        </w:tc>
      </w:tr>
      <w:tr w:rsidR="00B94FD6" w14:paraId="2CBFE8AF" w14:textId="77777777" w:rsidTr="00B94FD6">
        <w:trPr>
          <w:trHeight w:val="231"/>
        </w:trPr>
        <w:tc>
          <w:tcPr>
            <w:tcW w:w="344" w:type="dxa"/>
            <w:vMerge/>
            <w:tcBorders>
              <w:top w:val="single" w:sz="4" w:space="0" w:color="auto"/>
              <w:left w:val="single" w:sz="4" w:space="0" w:color="auto"/>
              <w:bottom w:val="single" w:sz="4" w:space="0" w:color="auto"/>
              <w:right w:val="single" w:sz="4" w:space="0" w:color="auto"/>
            </w:tcBorders>
            <w:vAlign w:val="center"/>
            <w:hideMark/>
          </w:tcPr>
          <w:p w14:paraId="668E5553" w14:textId="77777777" w:rsidR="00B94FD6" w:rsidRDefault="00B94FD6">
            <w:pPr>
              <w:spacing w:line="256" w:lineRule="auto"/>
              <w:rPr>
                <w:b/>
                <w:bCs/>
                <w:sz w:val="15"/>
                <w:szCs w:val="15"/>
                <w:lang w:eastAsia="zh-CN"/>
              </w:rPr>
            </w:pPr>
          </w:p>
        </w:tc>
        <w:tc>
          <w:tcPr>
            <w:tcW w:w="685" w:type="dxa"/>
            <w:vMerge/>
            <w:tcBorders>
              <w:top w:val="single" w:sz="4" w:space="0" w:color="auto"/>
              <w:left w:val="single" w:sz="4" w:space="0" w:color="auto"/>
              <w:bottom w:val="single" w:sz="4" w:space="0" w:color="auto"/>
              <w:right w:val="single" w:sz="4" w:space="0" w:color="auto"/>
            </w:tcBorders>
            <w:vAlign w:val="center"/>
            <w:hideMark/>
          </w:tcPr>
          <w:p w14:paraId="7D6C352E" w14:textId="77777777" w:rsidR="00B94FD6" w:rsidRDefault="00B94FD6">
            <w:pPr>
              <w:spacing w:line="256" w:lineRule="auto"/>
              <w:rPr>
                <w:b/>
                <w:bCs/>
                <w:sz w:val="15"/>
                <w:szCs w:val="15"/>
                <w:lang w:eastAsia="zh-CN"/>
              </w:rPr>
            </w:pPr>
          </w:p>
        </w:tc>
        <w:tc>
          <w:tcPr>
            <w:tcW w:w="566" w:type="dxa"/>
            <w:vMerge/>
            <w:tcBorders>
              <w:top w:val="single" w:sz="4" w:space="0" w:color="auto"/>
              <w:left w:val="single" w:sz="4" w:space="0" w:color="auto"/>
              <w:bottom w:val="single" w:sz="4" w:space="0" w:color="auto"/>
              <w:right w:val="single" w:sz="4" w:space="0" w:color="auto"/>
            </w:tcBorders>
            <w:vAlign w:val="center"/>
            <w:hideMark/>
          </w:tcPr>
          <w:p w14:paraId="3B41125C" w14:textId="77777777" w:rsidR="00B94FD6" w:rsidRDefault="00B94FD6">
            <w:pPr>
              <w:spacing w:line="256" w:lineRule="auto"/>
              <w:rPr>
                <w:b/>
                <w:bCs/>
                <w:sz w:val="15"/>
                <w:szCs w:val="15"/>
                <w:lang w:eastAsia="zh-CN"/>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A6A1595" w14:textId="77777777" w:rsidR="00B94FD6" w:rsidRDefault="00B94FD6">
            <w:pPr>
              <w:spacing w:line="256" w:lineRule="auto"/>
              <w:rPr>
                <w:b/>
                <w:bCs/>
                <w:sz w:val="15"/>
                <w:szCs w:val="15"/>
                <w:lang w:eastAsia="zh-CN"/>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62CADDE0" w14:textId="77777777" w:rsidR="00B94FD6" w:rsidRDefault="00B94FD6">
            <w:pPr>
              <w:spacing w:line="256" w:lineRule="auto"/>
              <w:rPr>
                <w:b/>
                <w:bCs/>
                <w:sz w:val="15"/>
                <w:szCs w:val="15"/>
                <w:lang w:eastAsia="zh-CN"/>
              </w:rPr>
            </w:pPr>
          </w:p>
        </w:tc>
        <w:tc>
          <w:tcPr>
            <w:tcW w:w="709" w:type="dxa"/>
            <w:vMerge w:val="restart"/>
            <w:tcBorders>
              <w:top w:val="nil"/>
              <w:left w:val="single" w:sz="4" w:space="0" w:color="auto"/>
              <w:bottom w:val="single" w:sz="4" w:space="0" w:color="000000"/>
              <w:right w:val="single" w:sz="4" w:space="0" w:color="auto"/>
            </w:tcBorders>
            <w:shd w:val="clear" w:color="auto" w:fill="FFFFFF"/>
            <w:vAlign w:val="center"/>
            <w:hideMark/>
          </w:tcPr>
          <w:p w14:paraId="1BAED808" w14:textId="77777777" w:rsidR="00B94FD6" w:rsidRPr="00B94FD6" w:rsidRDefault="00B94FD6">
            <w:pPr>
              <w:spacing w:line="256" w:lineRule="auto"/>
              <w:ind w:left="-72" w:right="-72"/>
              <w:jc w:val="center"/>
              <w:rPr>
                <w:b/>
                <w:bCs/>
                <w:sz w:val="18"/>
                <w:szCs w:val="15"/>
                <w:lang w:eastAsia="zh-CN"/>
              </w:rPr>
            </w:pPr>
            <w:r w:rsidRPr="00B94FD6">
              <w:rPr>
                <w:b/>
                <w:bCs/>
                <w:sz w:val="18"/>
                <w:szCs w:val="15"/>
                <w:lang w:eastAsia="zh-CN"/>
              </w:rPr>
              <w:t>Đài có dây</w:t>
            </w:r>
          </w:p>
        </w:tc>
        <w:tc>
          <w:tcPr>
            <w:tcW w:w="709" w:type="dxa"/>
            <w:vMerge w:val="restart"/>
            <w:tcBorders>
              <w:top w:val="nil"/>
              <w:left w:val="single" w:sz="4" w:space="0" w:color="auto"/>
              <w:bottom w:val="single" w:sz="4" w:space="0" w:color="000000"/>
              <w:right w:val="single" w:sz="4" w:space="0" w:color="auto"/>
            </w:tcBorders>
            <w:shd w:val="clear" w:color="auto" w:fill="FFFFFF"/>
            <w:vAlign w:val="center"/>
            <w:hideMark/>
          </w:tcPr>
          <w:p w14:paraId="1DA275D6" w14:textId="77777777" w:rsidR="00B94FD6" w:rsidRPr="00B94FD6" w:rsidRDefault="00B94FD6">
            <w:pPr>
              <w:spacing w:line="256" w:lineRule="auto"/>
              <w:ind w:left="-72" w:right="-72"/>
              <w:jc w:val="center"/>
              <w:rPr>
                <w:b/>
                <w:bCs/>
                <w:sz w:val="18"/>
                <w:szCs w:val="15"/>
                <w:lang w:eastAsia="zh-CN"/>
              </w:rPr>
            </w:pPr>
            <w:r w:rsidRPr="00B94FD6">
              <w:rPr>
                <w:b/>
                <w:bCs/>
                <w:sz w:val="18"/>
                <w:szCs w:val="15"/>
                <w:lang w:eastAsia="zh-CN"/>
              </w:rPr>
              <w:t>Đài không dây FM</w:t>
            </w:r>
          </w:p>
        </w:tc>
        <w:tc>
          <w:tcPr>
            <w:tcW w:w="708" w:type="dxa"/>
            <w:vMerge w:val="restart"/>
            <w:tcBorders>
              <w:top w:val="nil"/>
              <w:left w:val="single" w:sz="4" w:space="0" w:color="auto"/>
              <w:bottom w:val="single" w:sz="4" w:space="0" w:color="000000"/>
              <w:right w:val="single" w:sz="4" w:space="0" w:color="auto"/>
            </w:tcBorders>
            <w:shd w:val="clear" w:color="auto" w:fill="FFFFFF"/>
            <w:vAlign w:val="center"/>
            <w:hideMark/>
          </w:tcPr>
          <w:p w14:paraId="7C8F5ECB" w14:textId="77777777" w:rsidR="00B94FD6" w:rsidRPr="00B94FD6" w:rsidRDefault="00B94FD6">
            <w:pPr>
              <w:spacing w:line="256" w:lineRule="auto"/>
              <w:ind w:left="-72" w:right="-72"/>
              <w:jc w:val="center"/>
              <w:rPr>
                <w:b/>
                <w:bCs/>
                <w:sz w:val="18"/>
                <w:szCs w:val="15"/>
                <w:lang w:eastAsia="zh-CN"/>
              </w:rPr>
            </w:pPr>
            <w:r w:rsidRPr="00B94FD6">
              <w:rPr>
                <w:b/>
                <w:bCs/>
                <w:sz w:val="18"/>
                <w:szCs w:val="15"/>
                <w:lang w:eastAsia="zh-CN"/>
              </w:rPr>
              <w:t>Đài cả có dây và không dây FM</w:t>
            </w:r>
          </w:p>
        </w:tc>
        <w:tc>
          <w:tcPr>
            <w:tcW w:w="854" w:type="dxa"/>
            <w:vMerge/>
            <w:tcBorders>
              <w:left w:val="single" w:sz="4" w:space="0" w:color="auto"/>
              <w:right w:val="single" w:sz="4" w:space="0" w:color="auto"/>
            </w:tcBorders>
            <w:vAlign w:val="center"/>
            <w:hideMark/>
          </w:tcPr>
          <w:p w14:paraId="0787965B" w14:textId="77777777" w:rsidR="00B94FD6" w:rsidRDefault="00B94FD6">
            <w:pPr>
              <w:spacing w:line="256" w:lineRule="auto"/>
              <w:rPr>
                <w:b/>
                <w:bCs/>
                <w:sz w:val="15"/>
                <w:szCs w:val="15"/>
                <w:lang w:eastAsia="zh-CN"/>
              </w:rPr>
            </w:pPr>
          </w:p>
        </w:tc>
        <w:tc>
          <w:tcPr>
            <w:tcW w:w="708" w:type="dxa"/>
            <w:vMerge/>
            <w:tcBorders>
              <w:left w:val="single" w:sz="4" w:space="0" w:color="auto"/>
              <w:right w:val="single" w:sz="4" w:space="0" w:color="auto"/>
            </w:tcBorders>
            <w:vAlign w:val="center"/>
            <w:hideMark/>
          </w:tcPr>
          <w:p w14:paraId="65D92FD7" w14:textId="77777777" w:rsidR="00B94FD6" w:rsidRDefault="00B94FD6">
            <w:pPr>
              <w:spacing w:line="256" w:lineRule="auto"/>
              <w:rPr>
                <w:b/>
                <w:bCs/>
                <w:sz w:val="15"/>
                <w:szCs w:val="15"/>
                <w:lang w:eastAsia="zh-CN"/>
              </w:rPr>
            </w:pPr>
          </w:p>
        </w:tc>
        <w:tc>
          <w:tcPr>
            <w:tcW w:w="567" w:type="dxa"/>
            <w:vMerge/>
            <w:tcBorders>
              <w:left w:val="single" w:sz="4" w:space="0" w:color="auto"/>
              <w:right w:val="single" w:sz="4" w:space="0" w:color="auto"/>
            </w:tcBorders>
            <w:vAlign w:val="center"/>
            <w:hideMark/>
          </w:tcPr>
          <w:p w14:paraId="580D2D43" w14:textId="77777777" w:rsidR="00B94FD6" w:rsidRDefault="00B94FD6">
            <w:pPr>
              <w:spacing w:line="256" w:lineRule="auto"/>
              <w:rPr>
                <w:b/>
                <w:bCs/>
                <w:sz w:val="15"/>
                <w:szCs w:val="15"/>
                <w:lang w:eastAsia="zh-CN"/>
              </w:rPr>
            </w:pPr>
          </w:p>
        </w:tc>
        <w:tc>
          <w:tcPr>
            <w:tcW w:w="709" w:type="dxa"/>
            <w:vMerge w:val="restart"/>
            <w:tcBorders>
              <w:top w:val="nil"/>
              <w:left w:val="single" w:sz="4" w:space="0" w:color="auto"/>
              <w:bottom w:val="single" w:sz="4" w:space="0" w:color="000000"/>
              <w:right w:val="single" w:sz="4" w:space="0" w:color="auto"/>
            </w:tcBorders>
            <w:vAlign w:val="center"/>
            <w:hideMark/>
          </w:tcPr>
          <w:p w14:paraId="0C8E3B3C" w14:textId="77777777" w:rsidR="00B94FD6" w:rsidRDefault="00B94FD6">
            <w:pPr>
              <w:spacing w:line="256" w:lineRule="auto"/>
              <w:ind w:left="-72" w:right="-72"/>
              <w:jc w:val="center"/>
              <w:rPr>
                <w:b/>
                <w:bCs/>
                <w:sz w:val="15"/>
                <w:szCs w:val="15"/>
                <w:lang w:eastAsia="zh-CN"/>
              </w:rPr>
            </w:pPr>
            <w:r>
              <w:rPr>
                <w:b/>
                <w:bCs/>
                <w:sz w:val="15"/>
                <w:szCs w:val="15"/>
                <w:lang w:eastAsia="zh-CN"/>
              </w:rPr>
              <w:t>Thực hiện công việc liên quan đến sản xuất nội dung</w:t>
            </w:r>
          </w:p>
        </w:tc>
        <w:tc>
          <w:tcPr>
            <w:tcW w:w="709" w:type="dxa"/>
            <w:vMerge w:val="restart"/>
            <w:tcBorders>
              <w:top w:val="nil"/>
              <w:left w:val="single" w:sz="4" w:space="0" w:color="auto"/>
              <w:bottom w:val="single" w:sz="4" w:space="0" w:color="000000"/>
              <w:right w:val="single" w:sz="4" w:space="0" w:color="auto"/>
            </w:tcBorders>
            <w:vAlign w:val="center"/>
            <w:hideMark/>
          </w:tcPr>
          <w:p w14:paraId="478322BF" w14:textId="77777777" w:rsidR="00B94FD6" w:rsidRDefault="00B94FD6">
            <w:pPr>
              <w:spacing w:line="256" w:lineRule="auto"/>
              <w:ind w:left="-72" w:right="-72"/>
              <w:jc w:val="center"/>
              <w:rPr>
                <w:b/>
                <w:bCs/>
                <w:sz w:val="15"/>
                <w:szCs w:val="15"/>
                <w:lang w:eastAsia="zh-CN"/>
              </w:rPr>
            </w:pPr>
            <w:r>
              <w:rPr>
                <w:b/>
                <w:bCs/>
                <w:sz w:val="15"/>
                <w:szCs w:val="15"/>
                <w:lang w:eastAsia="zh-CN"/>
              </w:rPr>
              <w:t>Thực hiện công việc liên quan đến kỹ thuật</w:t>
            </w:r>
          </w:p>
        </w:tc>
        <w:tc>
          <w:tcPr>
            <w:tcW w:w="567" w:type="dxa"/>
            <w:vMerge w:val="restart"/>
            <w:tcBorders>
              <w:top w:val="nil"/>
              <w:left w:val="single" w:sz="4" w:space="0" w:color="auto"/>
              <w:bottom w:val="single" w:sz="4" w:space="0" w:color="000000"/>
              <w:right w:val="single" w:sz="4" w:space="0" w:color="auto"/>
            </w:tcBorders>
            <w:vAlign w:val="center"/>
            <w:hideMark/>
          </w:tcPr>
          <w:p w14:paraId="0CD8CAD6" w14:textId="77777777" w:rsidR="00B94FD6" w:rsidRDefault="00B94FD6">
            <w:pPr>
              <w:spacing w:line="256" w:lineRule="auto"/>
              <w:ind w:left="-72" w:right="-72"/>
              <w:jc w:val="center"/>
              <w:rPr>
                <w:b/>
                <w:bCs/>
                <w:sz w:val="15"/>
                <w:szCs w:val="15"/>
                <w:lang w:eastAsia="zh-CN"/>
              </w:rPr>
            </w:pPr>
            <w:r>
              <w:rPr>
                <w:b/>
                <w:bCs/>
                <w:sz w:val="15"/>
                <w:szCs w:val="15"/>
                <w:lang w:eastAsia="zh-CN"/>
              </w:rPr>
              <w:t>Công việc khác</w:t>
            </w:r>
          </w:p>
        </w:tc>
        <w:tc>
          <w:tcPr>
            <w:tcW w:w="1842" w:type="dxa"/>
            <w:gridSpan w:val="3"/>
            <w:tcBorders>
              <w:top w:val="single" w:sz="4" w:space="0" w:color="auto"/>
              <w:left w:val="nil"/>
              <w:bottom w:val="single" w:sz="4" w:space="0" w:color="auto"/>
              <w:right w:val="single" w:sz="4" w:space="0" w:color="auto"/>
            </w:tcBorders>
            <w:noWrap/>
            <w:vAlign w:val="center"/>
            <w:hideMark/>
          </w:tcPr>
          <w:p w14:paraId="73EA3839" w14:textId="77777777" w:rsidR="00B94FD6" w:rsidRDefault="00B94FD6">
            <w:pPr>
              <w:spacing w:line="256" w:lineRule="auto"/>
              <w:ind w:left="-72" w:right="-72"/>
              <w:jc w:val="center"/>
              <w:rPr>
                <w:b/>
                <w:bCs/>
                <w:sz w:val="15"/>
                <w:szCs w:val="15"/>
                <w:lang w:eastAsia="zh-CN"/>
              </w:rPr>
            </w:pPr>
            <w:r>
              <w:rPr>
                <w:b/>
                <w:bCs/>
                <w:sz w:val="15"/>
                <w:szCs w:val="15"/>
                <w:lang w:eastAsia="zh-CN"/>
              </w:rPr>
              <w:t>Đại học trở lên</w:t>
            </w:r>
          </w:p>
        </w:tc>
        <w:tc>
          <w:tcPr>
            <w:tcW w:w="1843" w:type="dxa"/>
            <w:gridSpan w:val="3"/>
            <w:tcBorders>
              <w:top w:val="single" w:sz="4" w:space="0" w:color="auto"/>
              <w:left w:val="nil"/>
              <w:bottom w:val="single" w:sz="4" w:space="0" w:color="auto"/>
              <w:right w:val="single" w:sz="4" w:space="0" w:color="auto"/>
            </w:tcBorders>
            <w:noWrap/>
            <w:vAlign w:val="center"/>
            <w:hideMark/>
          </w:tcPr>
          <w:p w14:paraId="7B7BE3A8" w14:textId="77777777" w:rsidR="00B94FD6" w:rsidRDefault="00B94FD6">
            <w:pPr>
              <w:spacing w:line="256" w:lineRule="auto"/>
              <w:ind w:left="-72" w:right="-72"/>
              <w:jc w:val="center"/>
              <w:rPr>
                <w:b/>
                <w:bCs/>
                <w:sz w:val="15"/>
                <w:szCs w:val="15"/>
                <w:lang w:eastAsia="zh-CN"/>
              </w:rPr>
            </w:pPr>
            <w:r>
              <w:rPr>
                <w:b/>
                <w:bCs/>
                <w:sz w:val="15"/>
                <w:szCs w:val="15"/>
                <w:lang w:eastAsia="zh-CN"/>
              </w:rPr>
              <w:t>Cao đẳng trở xuống</w:t>
            </w:r>
          </w:p>
        </w:tc>
        <w:tc>
          <w:tcPr>
            <w:tcW w:w="1701" w:type="dxa"/>
            <w:gridSpan w:val="2"/>
            <w:vMerge/>
            <w:tcBorders>
              <w:left w:val="single" w:sz="4" w:space="0" w:color="auto"/>
              <w:bottom w:val="single" w:sz="4" w:space="0" w:color="auto"/>
              <w:right w:val="single" w:sz="4" w:space="0" w:color="auto"/>
            </w:tcBorders>
            <w:vAlign w:val="center"/>
            <w:hideMark/>
          </w:tcPr>
          <w:p w14:paraId="5AD99519" w14:textId="77777777" w:rsidR="00B94FD6" w:rsidRDefault="00B94FD6">
            <w:pPr>
              <w:spacing w:line="256" w:lineRule="auto"/>
              <w:rPr>
                <w:b/>
                <w:bCs/>
                <w:sz w:val="18"/>
                <w:szCs w:val="15"/>
                <w:lang w:eastAsia="zh-CN"/>
              </w:rPr>
            </w:pPr>
          </w:p>
        </w:tc>
        <w:tc>
          <w:tcPr>
            <w:tcW w:w="567" w:type="dxa"/>
            <w:vMerge/>
            <w:tcBorders>
              <w:left w:val="single" w:sz="4" w:space="0" w:color="auto"/>
              <w:right w:val="single" w:sz="4" w:space="0" w:color="auto"/>
            </w:tcBorders>
            <w:vAlign w:val="center"/>
            <w:hideMark/>
          </w:tcPr>
          <w:p w14:paraId="5E9F9FBC" w14:textId="77777777" w:rsidR="00B94FD6" w:rsidRDefault="00B94FD6">
            <w:pPr>
              <w:spacing w:line="256" w:lineRule="auto"/>
              <w:rPr>
                <w:b/>
                <w:bCs/>
                <w:sz w:val="15"/>
                <w:szCs w:val="15"/>
                <w:lang w:eastAsia="zh-CN"/>
              </w:rPr>
            </w:pPr>
          </w:p>
        </w:tc>
      </w:tr>
      <w:tr w:rsidR="00B94FD6" w14:paraId="2BA49877" w14:textId="77777777" w:rsidTr="00B94FD6">
        <w:trPr>
          <w:trHeight w:val="457"/>
        </w:trPr>
        <w:tc>
          <w:tcPr>
            <w:tcW w:w="344" w:type="dxa"/>
            <w:vMerge/>
            <w:tcBorders>
              <w:top w:val="single" w:sz="4" w:space="0" w:color="auto"/>
              <w:left w:val="single" w:sz="4" w:space="0" w:color="auto"/>
              <w:bottom w:val="single" w:sz="4" w:space="0" w:color="auto"/>
              <w:right w:val="single" w:sz="4" w:space="0" w:color="auto"/>
            </w:tcBorders>
            <w:vAlign w:val="center"/>
            <w:hideMark/>
          </w:tcPr>
          <w:p w14:paraId="594E3EF0" w14:textId="77777777" w:rsidR="00B94FD6" w:rsidRDefault="00B94FD6">
            <w:pPr>
              <w:spacing w:line="256" w:lineRule="auto"/>
              <w:rPr>
                <w:b/>
                <w:bCs/>
                <w:sz w:val="15"/>
                <w:szCs w:val="15"/>
                <w:lang w:eastAsia="zh-CN"/>
              </w:rPr>
            </w:pPr>
          </w:p>
        </w:tc>
        <w:tc>
          <w:tcPr>
            <w:tcW w:w="685" w:type="dxa"/>
            <w:vMerge/>
            <w:tcBorders>
              <w:top w:val="single" w:sz="4" w:space="0" w:color="auto"/>
              <w:left w:val="single" w:sz="4" w:space="0" w:color="auto"/>
              <w:bottom w:val="single" w:sz="4" w:space="0" w:color="auto"/>
              <w:right w:val="single" w:sz="4" w:space="0" w:color="auto"/>
            </w:tcBorders>
            <w:vAlign w:val="center"/>
            <w:hideMark/>
          </w:tcPr>
          <w:p w14:paraId="29D17453" w14:textId="77777777" w:rsidR="00B94FD6" w:rsidRDefault="00B94FD6">
            <w:pPr>
              <w:spacing w:line="256" w:lineRule="auto"/>
              <w:rPr>
                <w:b/>
                <w:bCs/>
                <w:sz w:val="15"/>
                <w:szCs w:val="15"/>
                <w:lang w:eastAsia="zh-CN"/>
              </w:rPr>
            </w:pPr>
          </w:p>
        </w:tc>
        <w:tc>
          <w:tcPr>
            <w:tcW w:w="566" w:type="dxa"/>
            <w:vMerge/>
            <w:tcBorders>
              <w:top w:val="single" w:sz="4" w:space="0" w:color="auto"/>
              <w:left w:val="single" w:sz="4" w:space="0" w:color="auto"/>
              <w:bottom w:val="single" w:sz="4" w:space="0" w:color="auto"/>
              <w:right w:val="single" w:sz="4" w:space="0" w:color="auto"/>
            </w:tcBorders>
            <w:vAlign w:val="center"/>
            <w:hideMark/>
          </w:tcPr>
          <w:p w14:paraId="636866A6" w14:textId="77777777" w:rsidR="00B94FD6" w:rsidRDefault="00B94FD6">
            <w:pPr>
              <w:spacing w:line="256" w:lineRule="auto"/>
              <w:rPr>
                <w:b/>
                <w:bCs/>
                <w:sz w:val="15"/>
                <w:szCs w:val="15"/>
                <w:lang w:eastAsia="zh-CN"/>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736C79F" w14:textId="77777777" w:rsidR="00B94FD6" w:rsidRDefault="00B94FD6">
            <w:pPr>
              <w:spacing w:line="256" w:lineRule="auto"/>
              <w:rPr>
                <w:b/>
                <w:bCs/>
                <w:sz w:val="15"/>
                <w:szCs w:val="15"/>
                <w:lang w:eastAsia="zh-CN"/>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4B94E605" w14:textId="77777777" w:rsidR="00B94FD6" w:rsidRDefault="00B94FD6">
            <w:pPr>
              <w:spacing w:line="256" w:lineRule="auto"/>
              <w:rPr>
                <w:b/>
                <w:bCs/>
                <w:sz w:val="15"/>
                <w:szCs w:val="15"/>
                <w:lang w:eastAsia="zh-CN"/>
              </w:rPr>
            </w:pPr>
          </w:p>
        </w:tc>
        <w:tc>
          <w:tcPr>
            <w:tcW w:w="709" w:type="dxa"/>
            <w:vMerge/>
            <w:tcBorders>
              <w:top w:val="nil"/>
              <w:left w:val="single" w:sz="4" w:space="0" w:color="auto"/>
              <w:bottom w:val="single" w:sz="4" w:space="0" w:color="000000"/>
              <w:right w:val="single" w:sz="4" w:space="0" w:color="auto"/>
            </w:tcBorders>
            <w:vAlign w:val="center"/>
            <w:hideMark/>
          </w:tcPr>
          <w:p w14:paraId="2A491DB1" w14:textId="77777777" w:rsidR="00B94FD6" w:rsidRDefault="00B94FD6">
            <w:pPr>
              <w:spacing w:line="256" w:lineRule="auto"/>
              <w:rPr>
                <w:b/>
                <w:bCs/>
                <w:sz w:val="15"/>
                <w:szCs w:val="15"/>
                <w:lang w:eastAsia="zh-CN"/>
              </w:rPr>
            </w:pPr>
          </w:p>
        </w:tc>
        <w:tc>
          <w:tcPr>
            <w:tcW w:w="709" w:type="dxa"/>
            <w:vMerge/>
            <w:tcBorders>
              <w:top w:val="nil"/>
              <w:left w:val="single" w:sz="4" w:space="0" w:color="auto"/>
              <w:bottom w:val="single" w:sz="4" w:space="0" w:color="000000"/>
              <w:right w:val="single" w:sz="4" w:space="0" w:color="auto"/>
            </w:tcBorders>
            <w:vAlign w:val="center"/>
            <w:hideMark/>
          </w:tcPr>
          <w:p w14:paraId="5204DAE7" w14:textId="77777777" w:rsidR="00B94FD6" w:rsidRDefault="00B94FD6">
            <w:pPr>
              <w:spacing w:line="256" w:lineRule="auto"/>
              <w:rPr>
                <w:b/>
                <w:bCs/>
                <w:sz w:val="15"/>
                <w:szCs w:val="15"/>
                <w:lang w:eastAsia="zh-CN"/>
              </w:rPr>
            </w:pPr>
          </w:p>
        </w:tc>
        <w:tc>
          <w:tcPr>
            <w:tcW w:w="708" w:type="dxa"/>
            <w:vMerge/>
            <w:tcBorders>
              <w:top w:val="nil"/>
              <w:left w:val="single" w:sz="4" w:space="0" w:color="auto"/>
              <w:bottom w:val="single" w:sz="4" w:space="0" w:color="000000"/>
              <w:right w:val="single" w:sz="4" w:space="0" w:color="auto"/>
            </w:tcBorders>
            <w:vAlign w:val="center"/>
            <w:hideMark/>
          </w:tcPr>
          <w:p w14:paraId="1F4EB453" w14:textId="77777777" w:rsidR="00B94FD6" w:rsidRDefault="00B94FD6">
            <w:pPr>
              <w:spacing w:line="256" w:lineRule="auto"/>
              <w:rPr>
                <w:b/>
                <w:bCs/>
                <w:sz w:val="15"/>
                <w:szCs w:val="15"/>
                <w:lang w:eastAsia="zh-CN"/>
              </w:rPr>
            </w:pPr>
          </w:p>
        </w:tc>
        <w:tc>
          <w:tcPr>
            <w:tcW w:w="854" w:type="dxa"/>
            <w:vMerge/>
            <w:tcBorders>
              <w:left w:val="single" w:sz="4" w:space="0" w:color="auto"/>
              <w:bottom w:val="single" w:sz="4" w:space="0" w:color="000000"/>
              <w:right w:val="single" w:sz="4" w:space="0" w:color="auto"/>
            </w:tcBorders>
            <w:vAlign w:val="center"/>
            <w:hideMark/>
          </w:tcPr>
          <w:p w14:paraId="7C693679" w14:textId="77777777" w:rsidR="00B94FD6" w:rsidRDefault="00B94FD6">
            <w:pPr>
              <w:spacing w:line="256" w:lineRule="auto"/>
              <w:rPr>
                <w:b/>
                <w:bCs/>
                <w:sz w:val="15"/>
                <w:szCs w:val="15"/>
                <w:lang w:eastAsia="zh-CN"/>
              </w:rPr>
            </w:pPr>
          </w:p>
        </w:tc>
        <w:tc>
          <w:tcPr>
            <w:tcW w:w="708" w:type="dxa"/>
            <w:vMerge/>
            <w:tcBorders>
              <w:left w:val="single" w:sz="4" w:space="0" w:color="auto"/>
              <w:bottom w:val="single" w:sz="4" w:space="0" w:color="auto"/>
              <w:right w:val="single" w:sz="4" w:space="0" w:color="auto"/>
            </w:tcBorders>
            <w:vAlign w:val="center"/>
            <w:hideMark/>
          </w:tcPr>
          <w:p w14:paraId="6CC68BFE" w14:textId="77777777" w:rsidR="00B94FD6" w:rsidRDefault="00B94FD6">
            <w:pPr>
              <w:spacing w:line="256" w:lineRule="auto"/>
              <w:rPr>
                <w:b/>
                <w:bCs/>
                <w:sz w:val="15"/>
                <w:szCs w:val="15"/>
                <w:lang w:eastAsia="zh-CN"/>
              </w:rPr>
            </w:pPr>
          </w:p>
        </w:tc>
        <w:tc>
          <w:tcPr>
            <w:tcW w:w="567" w:type="dxa"/>
            <w:vMerge/>
            <w:tcBorders>
              <w:left w:val="single" w:sz="4" w:space="0" w:color="auto"/>
              <w:bottom w:val="single" w:sz="4" w:space="0" w:color="auto"/>
              <w:right w:val="single" w:sz="4" w:space="0" w:color="auto"/>
            </w:tcBorders>
            <w:vAlign w:val="center"/>
            <w:hideMark/>
          </w:tcPr>
          <w:p w14:paraId="17F58763" w14:textId="77777777" w:rsidR="00B94FD6" w:rsidRDefault="00B94FD6">
            <w:pPr>
              <w:spacing w:line="256" w:lineRule="auto"/>
              <w:rPr>
                <w:b/>
                <w:bCs/>
                <w:sz w:val="15"/>
                <w:szCs w:val="15"/>
                <w:lang w:eastAsia="zh-CN"/>
              </w:rPr>
            </w:pPr>
          </w:p>
        </w:tc>
        <w:tc>
          <w:tcPr>
            <w:tcW w:w="709" w:type="dxa"/>
            <w:vMerge/>
            <w:tcBorders>
              <w:top w:val="nil"/>
              <w:left w:val="single" w:sz="4" w:space="0" w:color="auto"/>
              <w:bottom w:val="single" w:sz="4" w:space="0" w:color="000000"/>
              <w:right w:val="single" w:sz="4" w:space="0" w:color="auto"/>
            </w:tcBorders>
            <w:vAlign w:val="center"/>
            <w:hideMark/>
          </w:tcPr>
          <w:p w14:paraId="41579B09" w14:textId="77777777" w:rsidR="00B94FD6" w:rsidRDefault="00B94FD6">
            <w:pPr>
              <w:spacing w:line="256" w:lineRule="auto"/>
              <w:rPr>
                <w:b/>
                <w:bCs/>
                <w:sz w:val="15"/>
                <w:szCs w:val="15"/>
                <w:lang w:eastAsia="zh-CN"/>
              </w:rPr>
            </w:pPr>
          </w:p>
        </w:tc>
        <w:tc>
          <w:tcPr>
            <w:tcW w:w="709" w:type="dxa"/>
            <w:vMerge/>
            <w:tcBorders>
              <w:top w:val="nil"/>
              <w:left w:val="single" w:sz="4" w:space="0" w:color="auto"/>
              <w:bottom w:val="single" w:sz="4" w:space="0" w:color="000000"/>
              <w:right w:val="single" w:sz="4" w:space="0" w:color="auto"/>
            </w:tcBorders>
            <w:vAlign w:val="center"/>
            <w:hideMark/>
          </w:tcPr>
          <w:p w14:paraId="58E37957" w14:textId="77777777" w:rsidR="00B94FD6" w:rsidRDefault="00B94FD6">
            <w:pPr>
              <w:spacing w:line="256" w:lineRule="auto"/>
              <w:rPr>
                <w:b/>
                <w:bCs/>
                <w:sz w:val="15"/>
                <w:szCs w:val="15"/>
                <w:lang w:eastAsia="zh-CN"/>
              </w:rPr>
            </w:pPr>
          </w:p>
        </w:tc>
        <w:tc>
          <w:tcPr>
            <w:tcW w:w="567" w:type="dxa"/>
            <w:vMerge/>
            <w:tcBorders>
              <w:top w:val="nil"/>
              <w:left w:val="single" w:sz="4" w:space="0" w:color="auto"/>
              <w:bottom w:val="single" w:sz="4" w:space="0" w:color="000000"/>
              <w:right w:val="single" w:sz="4" w:space="0" w:color="auto"/>
            </w:tcBorders>
            <w:vAlign w:val="center"/>
            <w:hideMark/>
          </w:tcPr>
          <w:p w14:paraId="29B2ECFA" w14:textId="77777777" w:rsidR="00B94FD6" w:rsidRDefault="00B94FD6">
            <w:pPr>
              <w:spacing w:line="256" w:lineRule="auto"/>
              <w:rPr>
                <w:b/>
                <w:bCs/>
                <w:sz w:val="15"/>
                <w:szCs w:val="15"/>
                <w:lang w:eastAsia="zh-CN"/>
              </w:rPr>
            </w:pPr>
          </w:p>
        </w:tc>
        <w:tc>
          <w:tcPr>
            <w:tcW w:w="708" w:type="dxa"/>
            <w:tcBorders>
              <w:top w:val="nil"/>
              <w:left w:val="nil"/>
              <w:bottom w:val="single" w:sz="4" w:space="0" w:color="auto"/>
              <w:right w:val="single" w:sz="4" w:space="0" w:color="auto"/>
            </w:tcBorders>
            <w:vAlign w:val="center"/>
            <w:hideMark/>
          </w:tcPr>
          <w:p w14:paraId="5039FBA6" w14:textId="77777777" w:rsidR="00B94FD6" w:rsidRDefault="00B94FD6">
            <w:pPr>
              <w:spacing w:line="256" w:lineRule="auto"/>
              <w:ind w:left="-72" w:right="-72"/>
              <w:jc w:val="center"/>
              <w:rPr>
                <w:b/>
                <w:bCs/>
                <w:sz w:val="15"/>
                <w:szCs w:val="15"/>
                <w:lang w:eastAsia="zh-CN"/>
              </w:rPr>
            </w:pPr>
            <w:r>
              <w:rPr>
                <w:b/>
                <w:bCs/>
                <w:sz w:val="15"/>
                <w:szCs w:val="15"/>
                <w:lang w:eastAsia="zh-CN"/>
              </w:rPr>
              <w:t xml:space="preserve">Báo chí, </w:t>
            </w:r>
            <w:r>
              <w:rPr>
                <w:b/>
                <w:bCs/>
                <w:sz w:val="15"/>
                <w:szCs w:val="15"/>
                <w:lang w:eastAsia="zh-CN"/>
              </w:rPr>
              <w:br/>
              <w:t>tuyên truyền</w:t>
            </w:r>
          </w:p>
        </w:tc>
        <w:tc>
          <w:tcPr>
            <w:tcW w:w="567" w:type="dxa"/>
            <w:tcBorders>
              <w:top w:val="nil"/>
              <w:left w:val="nil"/>
              <w:bottom w:val="single" w:sz="4" w:space="0" w:color="auto"/>
              <w:right w:val="single" w:sz="4" w:space="0" w:color="auto"/>
            </w:tcBorders>
            <w:vAlign w:val="center"/>
            <w:hideMark/>
          </w:tcPr>
          <w:p w14:paraId="5B77FE6C" w14:textId="77777777" w:rsidR="00B94FD6" w:rsidRDefault="00B94FD6">
            <w:pPr>
              <w:spacing w:line="256" w:lineRule="auto"/>
              <w:ind w:left="-72" w:right="-72"/>
              <w:jc w:val="center"/>
              <w:rPr>
                <w:b/>
                <w:bCs/>
                <w:sz w:val="15"/>
                <w:szCs w:val="15"/>
                <w:lang w:eastAsia="zh-CN"/>
              </w:rPr>
            </w:pPr>
            <w:r>
              <w:rPr>
                <w:b/>
                <w:bCs/>
                <w:sz w:val="15"/>
                <w:szCs w:val="15"/>
                <w:lang w:eastAsia="zh-CN"/>
              </w:rPr>
              <w:t xml:space="preserve">Điện tử - Viễn thông, CNTT </w:t>
            </w:r>
          </w:p>
        </w:tc>
        <w:tc>
          <w:tcPr>
            <w:tcW w:w="567" w:type="dxa"/>
            <w:tcBorders>
              <w:top w:val="nil"/>
              <w:left w:val="nil"/>
              <w:bottom w:val="single" w:sz="4" w:space="0" w:color="auto"/>
              <w:right w:val="single" w:sz="4" w:space="0" w:color="auto"/>
            </w:tcBorders>
            <w:vAlign w:val="center"/>
            <w:hideMark/>
          </w:tcPr>
          <w:p w14:paraId="25685D63" w14:textId="77777777" w:rsidR="00B94FD6" w:rsidRDefault="00B94FD6">
            <w:pPr>
              <w:spacing w:line="256" w:lineRule="auto"/>
              <w:ind w:left="-72" w:right="-72"/>
              <w:jc w:val="center"/>
              <w:rPr>
                <w:b/>
                <w:bCs/>
                <w:sz w:val="15"/>
                <w:szCs w:val="15"/>
                <w:lang w:eastAsia="zh-CN"/>
              </w:rPr>
            </w:pPr>
            <w:r>
              <w:rPr>
                <w:b/>
                <w:bCs/>
                <w:sz w:val="15"/>
                <w:szCs w:val="15"/>
                <w:lang w:eastAsia="zh-CN"/>
              </w:rPr>
              <w:t>Ngành khác</w:t>
            </w:r>
          </w:p>
        </w:tc>
        <w:tc>
          <w:tcPr>
            <w:tcW w:w="567" w:type="dxa"/>
            <w:tcBorders>
              <w:top w:val="nil"/>
              <w:left w:val="nil"/>
              <w:bottom w:val="single" w:sz="4" w:space="0" w:color="auto"/>
              <w:right w:val="single" w:sz="4" w:space="0" w:color="auto"/>
            </w:tcBorders>
            <w:vAlign w:val="center"/>
            <w:hideMark/>
          </w:tcPr>
          <w:p w14:paraId="2FD364E0" w14:textId="77777777" w:rsidR="00B94FD6" w:rsidRDefault="00B94FD6">
            <w:pPr>
              <w:spacing w:line="256" w:lineRule="auto"/>
              <w:ind w:left="-72" w:right="-72"/>
              <w:jc w:val="center"/>
              <w:rPr>
                <w:b/>
                <w:bCs/>
                <w:sz w:val="15"/>
                <w:szCs w:val="15"/>
                <w:lang w:eastAsia="zh-CN"/>
              </w:rPr>
            </w:pPr>
            <w:r>
              <w:rPr>
                <w:b/>
                <w:bCs/>
                <w:sz w:val="15"/>
                <w:szCs w:val="15"/>
                <w:lang w:eastAsia="zh-CN"/>
              </w:rPr>
              <w:t xml:space="preserve">Báo chí, </w:t>
            </w:r>
            <w:r>
              <w:rPr>
                <w:b/>
                <w:bCs/>
                <w:sz w:val="15"/>
                <w:szCs w:val="15"/>
                <w:lang w:eastAsia="zh-CN"/>
              </w:rPr>
              <w:br/>
              <w:t>tuyên truyền</w:t>
            </w:r>
          </w:p>
        </w:tc>
        <w:tc>
          <w:tcPr>
            <w:tcW w:w="709" w:type="dxa"/>
            <w:tcBorders>
              <w:top w:val="nil"/>
              <w:left w:val="nil"/>
              <w:bottom w:val="single" w:sz="4" w:space="0" w:color="auto"/>
              <w:right w:val="single" w:sz="4" w:space="0" w:color="auto"/>
            </w:tcBorders>
            <w:vAlign w:val="center"/>
            <w:hideMark/>
          </w:tcPr>
          <w:p w14:paraId="5BD1AAE8" w14:textId="26FB001F" w:rsidR="00B94FD6" w:rsidRDefault="00B94FD6">
            <w:pPr>
              <w:spacing w:line="256" w:lineRule="auto"/>
              <w:ind w:left="-72" w:right="-72"/>
              <w:jc w:val="center"/>
              <w:rPr>
                <w:b/>
                <w:bCs/>
                <w:sz w:val="15"/>
                <w:szCs w:val="15"/>
                <w:lang w:eastAsia="zh-CN"/>
              </w:rPr>
            </w:pPr>
            <w:r>
              <w:rPr>
                <w:b/>
                <w:bCs/>
                <w:sz w:val="15"/>
                <w:szCs w:val="15"/>
                <w:lang w:eastAsia="zh-CN"/>
              </w:rPr>
              <w:t>Điện tử-Viễn thông, CNTT</w:t>
            </w:r>
          </w:p>
        </w:tc>
        <w:tc>
          <w:tcPr>
            <w:tcW w:w="567" w:type="dxa"/>
            <w:tcBorders>
              <w:top w:val="nil"/>
              <w:left w:val="nil"/>
              <w:bottom w:val="single" w:sz="4" w:space="0" w:color="auto"/>
              <w:right w:val="single" w:sz="4" w:space="0" w:color="auto"/>
            </w:tcBorders>
            <w:vAlign w:val="center"/>
            <w:hideMark/>
          </w:tcPr>
          <w:p w14:paraId="159675B4" w14:textId="77777777" w:rsidR="00B94FD6" w:rsidRDefault="00B94FD6">
            <w:pPr>
              <w:spacing w:line="256" w:lineRule="auto"/>
              <w:ind w:left="-72" w:right="-72"/>
              <w:jc w:val="center"/>
              <w:rPr>
                <w:b/>
                <w:bCs/>
                <w:sz w:val="15"/>
                <w:szCs w:val="15"/>
                <w:lang w:eastAsia="zh-CN"/>
              </w:rPr>
            </w:pPr>
            <w:r>
              <w:rPr>
                <w:b/>
                <w:bCs/>
                <w:sz w:val="15"/>
                <w:szCs w:val="15"/>
                <w:lang w:eastAsia="zh-CN"/>
              </w:rPr>
              <w:t>Ngành khác</w:t>
            </w:r>
          </w:p>
        </w:tc>
        <w:tc>
          <w:tcPr>
            <w:tcW w:w="992" w:type="dxa"/>
            <w:tcBorders>
              <w:top w:val="nil"/>
              <w:left w:val="nil"/>
              <w:bottom w:val="single" w:sz="4" w:space="0" w:color="auto"/>
              <w:right w:val="single" w:sz="4" w:space="0" w:color="auto"/>
            </w:tcBorders>
            <w:vAlign w:val="center"/>
            <w:hideMark/>
          </w:tcPr>
          <w:p w14:paraId="482E31B0" w14:textId="77777777" w:rsidR="00B94FD6" w:rsidRDefault="00B94FD6">
            <w:pPr>
              <w:spacing w:line="256" w:lineRule="auto"/>
              <w:ind w:left="-72" w:right="-72"/>
              <w:jc w:val="center"/>
              <w:rPr>
                <w:b/>
                <w:bCs/>
                <w:sz w:val="15"/>
                <w:szCs w:val="15"/>
                <w:lang w:eastAsia="zh-CN"/>
              </w:rPr>
            </w:pPr>
            <w:r>
              <w:rPr>
                <w:b/>
                <w:bCs/>
                <w:sz w:val="15"/>
                <w:szCs w:val="15"/>
                <w:lang w:eastAsia="zh-CN"/>
              </w:rPr>
              <w:t>Kỹ năng sản xuất chương trình, biên tập</w:t>
            </w:r>
            <w:r>
              <w:rPr>
                <w:b/>
                <w:bCs/>
                <w:sz w:val="15"/>
                <w:szCs w:val="15"/>
                <w:lang w:eastAsia="zh-CN"/>
              </w:rPr>
              <w:br/>
              <w:t>tin, bài</w:t>
            </w:r>
          </w:p>
        </w:tc>
        <w:tc>
          <w:tcPr>
            <w:tcW w:w="709" w:type="dxa"/>
            <w:tcBorders>
              <w:top w:val="nil"/>
              <w:left w:val="nil"/>
              <w:bottom w:val="single" w:sz="4" w:space="0" w:color="auto"/>
              <w:right w:val="single" w:sz="4" w:space="0" w:color="auto"/>
            </w:tcBorders>
            <w:vAlign w:val="center"/>
            <w:hideMark/>
          </w:tcPr>
          <w:p w14:paraId="2F3508BA" w14:textId="77777777" w:rsidR="00B94FD6" w:rsidRDefault="00B94FD6">
            <w:pPr>
              <w:spacing w:line="256" w:lineRule="auto"/>
              <w:ind w:left="-72" w:right="-72"/>
              <w:jc w:val="center"/>
              <w:rPr>
                <w:b/>
                <w:bCs/>
                <w:sz w:val="15"/>
                <w:szCs w:val="15"/>
                <w:lang w:eastAsia="zh-CN"/>
              </w:rPr>
            </w:pPr>
            <w:r>
              <w:rPr>
                <w:b/>
                <w:bCs/>
                <w:sz w:val="15"/>
                <w:szCs w:val="15"/>
                <w:lang w:eastAsia="zh-CN"/>
              </w:rPr>
              <w:t xml:space="preserve">Ứng dụng </w:t>
            </w:r>
            <w:r>
              <w:rPr>
                <w:b/>
                <w:bCs/>
                <w:sz w:val="15"/>
                <w:szCs w:val="15"/>
                <w:lang w:eastAsia="zh-CN"/>
              </w:rPr>
              <w:br/>
              <w:t>CNTT, sử dụng thiết bị kỹ thuật</w:t>
            </w:r>
          </w:p>
        </w:tc>
        <w:tc>
          <w:tcPr>
            <w:tcW w:w="567" w:type="dxa"/>
            <w:vMerge/>
            <w:tcBorders>
              <w:left w:val="single" w:sz="4" w:space="0" w:color="auto"/>
              <w:bottom w:val="single" w:sz="4" w:space="0" w:color="auto"/>
              <w:right w:val="single" w:sz="4" w:space="0" w:color="auto"/>
            </w:tcBorders>
            <w:vAlign w:val="center"/>
            <w:hideMark/>
          </w:tcPr>
          <w:p w14:paraId="3D7E26D5" w14:textId="77777777" w:rsidR="00B94FD6" w:rsidRDefault="00B94FD6">
            <w:pPr>
              <w:spacing w:line="256" w:lineRule="auto"/>
              <w:rPr>
                <w:b/>
                <w:bCs/>
                <w:sz w:val="15"/>
                <w:szCs w:val="15"/>
                <w:lang w:eastAsia="zh-CN"/>
              </w:rPr>
            </w:pPr>
          </w:p>
        </w:tc>
      </w:tr>
      <w:tr w:rsidR="003C16DF" w14:paraId="4BC277F2" w14:textId="77777777" w:rsidTr="00B94FD6">
        <w:trPr>
          <w:trHeight w:val="315"/>
        </w:trPr>
        <w:tc>
          <w:tcPr>
            <w:tcW w:w="344" w:type="dxa"/>
            <w:tcBorders>
              <w:top w:val="nil"/>
              <w:left w:val="single" w:sz="4" w:space="0" w:color="auto"/>
              <w:bottom w:val="single" w:sz="4" w:space="0" w:color="auto"/>
              <w:right w:val="single" w:sz="4" w:space="0" w:color="auto"/>
            </w:tcBorders>
            <w:shd w:val="clear" w:color="auto" w:fill="FFFFFF"/>
            <w:noWrap/>
            <w:vAlign w:val="center"/>
            <w:hideMark/>
          </w:tcPr>
          <w:p w14:paraId="6479D3F6" w14:textId="77777777" w:rsidR="001C0A4C" w:rsidRDefault="001C0A4C">
            <w:pPr>
              <w:spacing w:line="256" w:lineRule="auto"/>
              <w:ind w:left="-72" w:right="-72"/>
              <w:jc w:val="center"/>
              <w:rPr>
                <w:b/>
                <w:bCs/>
                <w:sz w:val="15"/>
                <w:szCs w:val="15"/>
                <w:lang w:eastAsia="zh-CN"/>
              </w:rPr>
            </w:pPr>
            <w:r>
              <w:rPr>
                <w:b/>
                <w:bCs/>
                <w:sz w:val="15"/>
                <w:szCs w:val="15"/>
                <w:lang w:eastAsia="zh-CN"/>
              </w:rPr>
              <w:t>A</w:t>
            </w:r>
          </w:p>
        </w:tc>
        <w:tc>
          <w:tcPr>
            <w:tcW w:w="685" w:type="dxa"/>
            <w:tcBorders>
              <w:top w:val="nil"/>
              <w:left w:val="nil"/>
              <w:bottom w:val="single" w:sz="4" w:space="0" w:color="auto"/>
              <w:right w:val="single" w:sz="4" w:space="0" w:color="auto"/>
            </w:tcBorders>
            <w:shd w:val="clear" w:color="auto" w:fill="FFFFFF"/>
            <w:noWrap/>
            <w:vAlign w:val="center"/>
            <w:hideMark/>
          </w:tcPr>
          <w:p w14:paraId="30C57031" w14:textId="77777777" w:rsidR="001C0A4C" w:rsidRDefault="001C0A4C">
            <w:pPr>
              <w:spacing w:line="256" w:lineRule="auto"/>
              <w:ind w:left="-72" w:right="-72"/>
              <w:jc w:val="center"/>
              <w:rPr>
                <w:b/>
                <w:bCs/>
                <w:sz w:val="15"/>
                <w:szCs w:val="15"/>
                <w:lang w:eastAsia="zh-CN"/>
              </w:rPr>
            </w:pPr>
            <w:r>
              <w:rPr>
                <w:b/>
                <w:bCs/>
                <w:sz w:val="15"/>
                <w:szCs w:val="15"/>
                <w:lang w:eastAsia="zh-CN"/>
              </w:rPr>
              <w:t>B</w:t>
            </w:r>
          </w:p>
        </w:tc>
        <w:tc>
          <w:tcPr>
            <w:tcW w:w="566" w:type="dxa"/>
            <w:tcBorders>
              <w:top w:val="nil"/>
              <w:left w:val="nil"/>
              <w:bottom w:val="single" w:sz="4" w:space="0" w:color="auto"/>
              <w:right w:val="single" w:sz="4" w:space="0" w:color="auto"/>
            </w:tcBorders>
            <w:shd w:val="clear" w:color="auto" w:fill="FFFFFF"/>
            <w:noWrap/>
            <w:vAlign w:val="center"/>
            <w:hideMark/>
          </w:tcPr>
          <w:p w14:paraId="216DC9E4" w14:textId="77777777" w:rsidR="001C0A4C" w:rsidRDefault="001C0A4C">
            <w:pPr>
              <w:spacing w:line="256" w:lineRule="auto"/>
              <w:ind w:left="-72" w:right="-72"/>
              <w:jc w:val="center"/>
              <w:rPr>
                <w:b/>
                <w:bCs/>
                <w:sz w:val="15"/>
                <w:szCs w:val="15"/>
                <w:lang w:eastAsia="zh-CN"/>
              </w:rPr>
            </w:pPr>
            <w:r>
              <w:rPr>
                <w:b/>
                <w:bCs/>
                <w:sz w:val="15"/>
                <w:szCs w:val="15"/>
                <w:lang w:eastAsia="zh-CN"/>
              </w:rPr>
              <w:t>C</w:t>
            </w:r>
          </w:p>
        </w:tc>
        <w:tc>
          <w:tcPr>
            <w:tcW w:w="850" w:type="dxa"/>
            <w:tcBorders>
              <w:top w:val="nil"/>
              <w:left w:val="nil"/>
              <w:bottom w:val="single" w:sz="4" w:space="0" w:color="auto"/>
              <w:right w:val="single" w:sz="4" w:space="0" w:color="auto"/>
            </w:tcBorders>
            <w:shd w:val="clear" w:color="auto" w:fill="FFFFFF"/>
            <w:noWrap/>
            <w:vAlign w:val="center"/>
            <w:hideMark/>
          </w:tcPr>
          <w:p w14:paraId="0BE6EB40" w14:textId="77777777" w:rsidR="001C0A4C" w:rsidRDefault="001C0A4C">
            <w:pPr>
              <w:spacing w:line="256" w:lineRule="auto"/>
              <w:ind w:left="-72" w:right="-72"/>
              <w:jc w:val="center"/>
              <w:rPr>
                <w:b/>
                <w:bCs/>
                <w:sz w:val="15"/>
                <w:szCs w:val="15"/>
                <w:lang w:eastAsia="zh-CN"/>
              </w:rPr>
            </w:pPr>
            <w:r>
              <w:rPr>
                <w:b/>
                <w:bCs/>
                <w:sz w:val="15"/>
                <w:szCs w:val="15"/>
                <w:lang w:eastAsia="zh-CN"/>
              </w:rPr>
              <w:t>1</w:t>
            </w:r>
          </w:p>
        </w:tc>
        <w:tc>
          <w:tcPr>
            <w:tcW w:w="851" w:type="dxa"/>
            <w:tcBorders>
              <w:top w:val="nil"/>
              <w:left w:val="nil"/>
              <w:bottom w:val="single" w:sz="4" w:space="0" w:color="auto"/>
              <w:right w:val="single" w:sz="4" w:space="0" w:color="auto"/>
            </w:tcBorders>
            <w:shd w:val="clear" w:color="auto" w:fill="FFFFFF"/>
            <w:noWrap/>
            <w:vAlign w:val="center"/>
            <w:hideMark/>
          </w:tcPr>
          <w:p w14:paraId="34DBAB4D" w14:textId="77777777" w:rsidR="001C0A4C" w:rsidRDefault="001C0A4C">
            <w:pPr>
              <w:spacing w:line="256" w:lineRule="auto"/>
              <w:ind w:left="-72" w:right="-72"/>
              <w:jc w:val="center"/>
              <w:rPr>
                <w:b/>
                <w:bCs/>
                <w:sz w:val="15"/>
                <w:szCs w:val="15"/>
                <w:lang w:eastAsia="zh-CN"/>
              </w:rPr>
            </w:pPr>
            <w:r>
              <w:rPr>
                <w:b/>
                <w:bCs/>
                <w:sz w:val="15"/>
                <w:szCs w:val="15"/>
                <w:lang w:eastAsia="zh-CN"/>
              </w:rPr>
              <w:t>2</w:t>
            </w:r>
          </w:p>
        </w:tc>
        <w:tc>
          <w:tcPr>
            <w:tcW w:w="709" w:type="dxa"/>
            <w:tcBorders>
              <w:top w:val="nil"/>
              <w:left w:val="nil"/>
              <w:bottom w:val="single" w:sz="4" w:space="0" w:color="auto"/>
              <w:right w:val="single" w:sz="4" w:space="0" w:color="auto"/>
            </w:tcBorders>
            <w:shd w:val="clear" w:color="auto" w:fill="FFFFFF"/>
            <w:vAlign w:val="center"/>
            <w:hideMark/>
          </w:tcPr>
          <w:p w14:paraId="6A477386" w14:textId="77777777" w:rsidR="001C0A4C" w:rsidRDefault="001C0A4C">
            <w:pPr>
              <w:spacing w:line="256" w:lineRule="auto"/>
              <w:ind w:left="-72" w:right="-72"/>
              <w:jc w:val="center"/>
              <w:rPr>
                <w:b/>
                <w:bCs/>
                <w:sz w:val="15"/>
                <w:szCs w:val="15"/>
                <w:lang w:eastAsia="zh-CN"/>
              </w:rPr>
            </w:pPr>
            <w:r>
              <w:rPr>
                <w:b/>
                <w:bCs/>
                <w:sz w:val="15"/>
                <w:szCs w:val="15"/>
                <w:lang w:eastAsia="zh-CN"/>
              </w:rPr>
              <w:t>3</w:t>
            </w:r>
          </w:p>
        </w:tc>
        <w:tc>
          <w:tcPr>
            <w:tcW w:w="709" w:type="dxa"/>
            <w:tcBorders>
              <w:top w:val="nil"/>
              <w:left w:val="nil"/>
              <w:bottom w:val="single" w:sz="4" w:space="0" w:color="auto"/>
              <w:right w:val="single" w:sz="4" w:space="0" w:color="auto"/>
            </w:tcBorders>
            <w:shd w:val="clear" w:color="auto" w:fill="FFFFFF"/>
            <w:vAlign w:val="center"/>
            <w:hideMark/>
          </w:tcPr>
          <w:p w14:paraId="5227D19E" w14:textId="77777777" w:rsidR="001C0A4C" w:rsidRDefault="001C0A4C">
            <w:pPr>
              <w:spacing w:line="256" w:lineRule="auto"/>
              <w:ind w:left="-72" w:right="-72"/>
              <w:jc w:val="center"/>
              <w:rPr>
                <w:b/>
                <w:bCs/>
                <w:sz w:val="15"/>
                <w:szCs w:val="15"/>
                <w:lang w:eastAsia="zh-CN"/>
              </w:rPr>
            </w:pPr>
            <w:r>
              <w:rPr>
                <w:b/>
                <w:bCs/>
                <w:sz w:val="15"/>
                <w:szCs w:val="15"/>
                <w:lang w:eastAsia="zh-CN"/>
              </w:rPr>
              <w:t>4</w:t>
            </w:r>
          </w:p>
        </w:tc>
        <w:tc>
          <w:tcPr>
            <w:tcW w:w="708" w:type="dxa"/>
            <w:tcBorders>
              <w:top w:val="nil"/>
              <w:left w:val="nil"/>
              <w:bottom w:val="single" w:sz="4" w:space="0" w:color="auto"/>
              <w:right w:val="single" w:sz="4" w:space="0" w:color="auto"/>
            </w:tcBorders>
            <w:shd w:val="clear" w:color="auto" w:fill="FFFFFF"/>
            <w:vAlign w:val="center"/>
            <w:hideMark/>
          </w:tcPr>
          <w:p w14:paraId="5CA1707D" w14:textId="77777777" w:rsidR="001C0A4C" w:rsidRDefault="001C0A4C">
            <w:pPr>
              <w:spacing w:line="256" w:lineRule="auto"/>
              <w:ind w:left="-72" w:right="-72"/>
              <w:jc w:val="center"/>
              <w:rPr>
                <w:b/>
                <w:bCs/>
                <w:sz w:val="15"/>
                <w:szCs w:val="15"/>
                <w:lang w:eastAsia="zh-CN"/>
              </w:rPr>
            </w:pPr>
            <w:r>
              <w:rPr>
                <w:b/>
                <w:bCs/>
                <w:sz w:val="15"/>
                <w:szCs w:val="15"/>
                <w:lang w:eastAsia="zh-CN"/>
              </w:rPr>
              <w:t>5</w:t>
            </w:r>
          </w:p>
        </w:tc>
        <w:tc>
          <w:tcPr>
            <w:tcW w:w="854" w:type="dxa"/>
            <w:tcBorders>
              <w:top w:val="nil"/>
              <w:left w:val="nil"/>
              <w:bottom w:val="single" w:sz="4" w:space="0" w:color="auto"/>
              <w:right w:val="single" w:sz="4" w:space="0" w:color="auto"/>
            </w:tcBorders>
            <w:shd w:val="clear" w:color="auto" w:fill="FFFFFF"/>
            <w:vAlign w:val="center"/>
            <w:hideMark/>
          </w:tcPr>
          <w:p w14:paraId="007DC342" w14:textId="6D090720" w:rsidR="001C0A4C" w:rsidRPr="003C16DF" w:rsidRDefault="003C16DF">
            <w:pPr>
              <w:spacing w:line="256" w:lineRule="auto"/>
              <w:ind w:left="-72" w:right="-72"/>
              <w:jc w:val="center"/>
              <w:rPr>
                <w:b/>
                <w:bCs/>
                <w:sz w:val="15"/>
                <w:szCs w:val="15"/>
                <w:lang w:val="vi-VN" w:eastAsia="zh-CN"/>
              </w:rPr>
            </w:pPr>
            <w:r>
              <w:rPr>
                <w:b/>
                <w:bCs/>
                <w:sz w:val="15"/>
                <w:szCs w:val="15"/>
                <w:lang w:val="vi-VN" w:eastAsia="zh-CN"/>
              </w:rPr>
              <w:t>6</w:t>
            </w:r>
          </w:p>
        </w:tc>
        <w:tc>
          <w:tcPr>
            <w:tcW w:w="708" w:type="dxa"/>
            <w:tcBorders>
              <w:top w:val="nil"/>
              <w:left w:val="nil"/>
              <w:bottom w:val="single" w:sz="4" w:space="0" w:color="auto"/>
              <w:right w:val="single" w:sz="4" w:space="0" w:color="auto"/>
            </w:tcBorders>
            <w:noWrap/>
            <w:vAlign w:val="center"/>
            <w:hideMark/>
          </w:tcPr>
          <w:p w14:paraId="460BA163" w14:textId="051FA8C0" w:rsidR="001C0A4C" w:rsidRPr="003C16DF" w:rsidRDefault="003C16DF">
            <w:pPr>
              <w:spacing w:line="256" w:lineRule="auto"/>
              <w:ind w:left="-72" w:right="-72"/>
              <w:jc w:val="center"/>
              <w:rPr>
                <w:b/>
                <w:bCs/>
                <w:sz w:val="15"/>
                <w:szCs w:val="15"/>
                <w:lang w:val="vi-VN" w:eastAsia="zh-CN"/>
              </w:rPr>
            </w:pPr>
            <w:r>
              <w:rPr>
                <w:b/>
                <w:bCs/>
                <w:sz w:val="15"/>
                <w:szCs w:val="15"/>
                <w:lang w:val="vi-VN" w:eastAsia="zh-CN"/>
              </w:rPr>
              <w:t>7</w:t>
            </w:r>
          </w:p>
        </w:tc>
        <w:tc>
          <w:tcPr>
            <w:tcW w:w="567" w:type="dxa"/>
            <w:tcBorders>
              <w:top w:val="nil"/>
              <w:left w:val="nil"/>
              <w:bottom w:val="single" w:sz="4" w:space="0" w:color="auto"/>
              <w:right w:val="single" w:sz="4" w:space="0" w:color="auto"/>
            </w:tcBorders>
            <w:noWrap/>
            <w:vAlign w:val="center"/>
            <w:hideMark/>
          </w:tcPr>
          <w:p w14:paraId="473B344C" w14:textId="2C301CC1" w:rsidR="001C0A4C" w:rsidRPr="003C16DF" w:rsidRDefault="003C16DF">
            <w:pPr>
              <w:spacing w:line="256" w:lineRule="auto"/>
              <w:ind w:left="-72" w:right="-72"/>
              <w:jc w:val="center"/>
              <w:rPr>
                <w:b/>
                <w:bCs/>
                <w:sz w:val="15"/>
                <w:szCs w:val="15"/>
                <w:lang w:val="vi-VN" w:eastAsia="zh-CN"/>
              </w:rPr>
            </w:pPr>
            <w:r>
              <w:rPr>
                <w:b/>
                <w:bCs/>
                <w:sz w:val="15"/>
                <w:szCs w:val="15"/>
                <w:lang w:val="vi-VN" w:eastAsia="zh-CN"/>
              </w:rPr>
              <w:t>8</w:t>
            </w:r>
          </w:p>
        </w:tc>
        <w:tc>
          <w:tcPr>
            <w:tcW w:w="709" w:type="dxa"/>
            <w:tcBorders>
              <w:top w:val="nil"/>
              <w:left w:val="nil"/>
              <w:bottom w:val="single" w:sz="4" w:space="0" w:color="auto"/>
              <w:right w:val="single" w:sz="4" w:space="0" w:color="auto"/>
            </w:tcBorders>
            <w:noWrap/>
            <w:vAlign w:val="center"/>
            <w:hideMark/>
          </w:tcPr>
          <w:p w14:paraId="45521F93" w14:textId="163979CE" w:rsidR="001C0A4C" w:rsidRPr="003C16DF" w:rsidRDefault="003C16DF">
            <w:pPr>
              <w:spacing w:line="256" w:lineRule="auto"/>
              <w:ind w:left="-72" w:right="-72"/>
              <w:jc w:val="center"/>
              <w:rPr>
                <w:b/>
                <w:bCs/>
                <w:sz w:val="15"/>
                <w:szCs w:val="15"/>
                <w:lang w:val="vi-VN" w:eastAsia="zh-CN"/>
              </w:rPr>
            </w:pPr>
            <w:r>
              <w:rPr>
                <w:b/>
                <w:bCs/>
                <w:sz w:val="15"/>
                <w:szCs w:val="15"/>
                <w:lang w:val="vi-VN" w:eastAsia="zh-CN"/>
              </w:rPr>
              <w:t>9</w:t>
            </w:r>
          </w:p>
        </w:tc>
        <w:tc>
          <w:tcPr>
            <w:tcW w:w="709" w:type="dxa"/>
            <w:tcBorders>
              <w:top w:val="nil"/>
              <w:left w:val="nil"/>
              <w:bottom w:val="single" w:sz="4" w:space="0" w:color="auto"/>
              <w:right w:val="single" w:sz="4" w:space="0" w:color="auto"/>
            </w:tcBorders>
            <w:noWrap/>
            <w:vAlign w:val="center"/>
            <w:hideMark/>
          </w:tcPr>
          <w:p w14:paraId="7A922DAE" w14:textId="7628558B" w:rsidR="001C0A4C" w:rsidRPr="003C16DF" w:rsidRDefault="003C16DF">
            <w:pPr>
              <w:spacing w:line="256" w:lineRule="auto"/>
              <w:ind w:left="-72" w:right="-72"/>
              <w:jc w:val="center"/>
              <w:rPr>
                <w:b/>
                <w:bCs/>
                <w:sz w:val="15"/>
                <w:szCs w:val="15"/>
                <w:lang w:val="vi-VN" w:eastAsia="zh-CN"/>
              </w:rPr>
            </w:pPr>
            <w:r>
              <w:rPr>
                <w:b/>
                <w:bCs/>
                <w:sz w:val="15"/>
                <w:szCs w:val="15"/>
                <w:lang w:val="vi-VN" w:eastAsia="zh-CN"/>
              </w:rPr>
              <w:t>10</w:t>
            </w:r>
          </w:p>
        </w:tc>
        <w:tc>
          <w:tcPr>
            <w:tcW w:w="567" w:type="dxa"/>
            <w:tcBorders>
              <w:top w:val="nil"/>
              <w:left w:val="nil"/>
              <w:bottom w:val="single" w:sz="4" w:space="0" w:color="auto"/>
              <w:right w:val="single" w:sz="4" w:space="0" w:color="auto"/>
            </w:tcBorders>
            <w:noWrap/>
            <w:vAlign w:val="center"/>
            <w:hideMark/>
          </w:tcPr>
          <w:p w14:paraId="54EF5FE6" w14:textId="068F540E" w:rsidR="001C0A4C" w:rsidRPr="003C16DF" w:rsidRDefault="003C16DF">
            <w:pPr>
              <w:spacing w:line="256" w:lineRule="auto"/>
              <w:ind w:left="-72" w:right="-72"/>
              <w:jc w:val="center"/>
              <w:rPr>
                <w:b/>
                <w:bCs/>
                <w:sz w:val="15"/>
                <w:szCs w:val="15"/>
                <w:lang w:val="vi-VN" w:eastAsia="zh-CN"/>
              </w:rPr>
            </w:pPr>
            <w:r>
              <w:rPr>
                <w:b/>
                <w:bCs/>
                <w:sz w:val="15"/>
                <w:szCs w:val="15"/>
                <w:lang w:val="vi-VN" w:eastAsia="zh-CN"/>
              </w:rPr>
              <w:t>11</w:t>
            </w:r>
          </w:p>
        </w:tc>
        <w:tc>
          <w:tcPr>
            <w:tcW w:w="708" w:type="dxa"/>
            <w:tcBorders>
              <w:top w:val="nil"/>
              <w:left w:val="nil"/>
              <w:bottom w:val="single" w:sz="4" w:space="0" w:color="auto"/>
              <w:right w:val="single" w:sz="4" w:space="0" w:color="auto"/>
            </w:tcBorders>
            <w:noWrap/>
            <w:vAlign w:val="center"/>
            <w:hideMark/>
          </w:tcPr>
          <w:p w14:paraId="7E3EE5C6" w14:textId="157F82F8" w:rsidR="001C0A4C" w:rsidRPr="003C16DF" w:rsidRDefault="003C16DF">
            <w:pPr>
              <w:spacing w:line="256" w:lineRule="auto"/>
              <w:ind w:left="-72" w:right="-72"/>
              <w:jc w:val="center"/>
              <w:rPr>
                <w:b/>
                <w:bCs/>
                <w:sz w:val="15"/>
                <w:szCs w:val="15"/>
                <w:lang w:val="vi-VN" w:eastAsia="zh-CN"/>
              </w:rPr>
            </w:pPr>
            <w:r>
              <w:rPr>
                <w:b/>
                <w:bCs/>
                <w:sz w:val="15"/>
                <w:szCs w:val="15"/>
                <w:lang w:val="vi-VN" w:eastAsia="zh-CN"/>
              </w:rPr>
              <w:t>12</w:t>
            </w:r>
          </w:p>
        </w:tc>
        <w:tc>
          <w:tcPr>
            <w:tcW w:w="567" w:type="dxa"/>
            <w:tcBorders>
              <w:top w:val="nil"/>
              <w:left w:val="nil"/>
              <w:bottom w:val="single" w:sz="4" w:space="0" w:color="auto"/>
              <w:right w:val="single" w:sz="4" w:space="0" w:color="auto"/>
            </w:tcBorders>
            <w:noWrap/>
            <w:vAlign w:val="center"/>
            <w:hideMark/>
          </w:tcPr>
          <w:p w14:paraId="4E01DA5C" w14:textId="6A9ED7B1" w:rsidR="001C0A4C" w:rsidRPr="003C16DF" w:rsidRDefault="003C16DF">
            <w:pPr>
              <w:spacing w:line="256" w:lineRule="auto"/>
              <w:ind w:left="-72" w:right="-72"/>
              <w:jc w:val="center"/>
              <w:rPr>
                <w:b/>
                <w:bCs/>
                <w:sz w:val="15"/>
                <w:szCs w:val="15"/>
                <w:lang w:val="vi-VN" w:eastAsia="zh-CN"/>
              </w:rPr>
            </w:pPr>
            <w:r>
              <w:rPr>
                <w:b/>
                <w:bCs/>
                <w:sz w:val="15"/>
                <w:szCs w:val="15"/>
                <w:lang w:val="vi-VN" w:eastAsia="zh-CN"/>
              </w:rPr>
              <w:t>13</w:t>
            </w:r>
          </w:p>
        </w:tc>
        <w:tc>
          <w:tcPr>
            <w:tcW w:w="567" w:type="dxa"/>
            <w:tcBorders>
              <w:top w:val="nil"/>
              <w:left w:val="nil"/>
              <w:bottom w:val="single" w:sz="4" w:space="0" w:color="auto"/>
              <w:right w:val="single" w:sz="4" w:space="0" w:color="auto"/>
            </w:tcBorders>
            <w:noWrap/>
            <w:vAlign w:val="center"/>
            <w:hideMark/>
          </w:tcPr>
          <w:p w14:paraId="3822D7F6" w14:textId="139F5060" w:rsidR="001C0A4C" w:rsidRPr="003C16DF" w:rsidRDefault="003C16DF">
            <w:pPr>
              <w:spacing w:line="256" w:lineRule="auto"/>
              <w:ind w:left="-72" w:right="-72"/>
              <w:jc w:val="center"/>
              <w:rPr>
                <w:b/>
                <w:bCs/>
                <w:sz w:val="15"/>
                <w:szCs w:val="15"/>
                <w:lang w:val="vi-VN" w:eastAsia="zh-CN"/>
              </w:rPr>
            </w:pPr>
            <w:r>
              <w:rPr>
                <w:b/>
                <w:bCs/>
                <w:sz w:val="15"/>
                <w:szCs w:val="15"/>
                <w:lang w:val="vi-VN" w:eastAsia="zh-CN"/>
              </w:rPr>
              <w:t>14</w:t>
            </w:r>
          </w:p>
        </w:tc>
        <w:tc>
          <w:tcPr>
            <w:tcW w:w="567" w:type="dxa"/>
            <w:tcBorders>
              <w:top w:val="nil"/>
              <w:left w:val="nil"/>
              <w:bottom w:val="single" w:sz="4" w:space="0" w:color="auto"/>
              <w:right w:val="single" w:sz="4" w:space="0" w:color="auto"/>
            </w:tcBorders>
            <w:noWrap/>
            <w:vAlign w:val="center"/>
            <w:hideMark/>
          </w:tcPr>
          <w:p w14:paraId="2BC3B85C" w14:textId="13E93029" w:rsidR="001C0A4C" w:rsidRPr="003C16DF" w:rsidRDefault="003C16DF">
            <w:pPr>
              <w:spacing w:line="256" w:lineRule="auto"/>
              <w:ind w:left="-72" w:right="-72"/>
              <w:jc w:val="center"/>
              <w:rPr>
                <w:b/>
                <w:bCs/>
                <w:sz w:val="15"/>
                <w:szCs w:val="15"/>
                <w:lang w:val="vi-VN" w:eastAsia="zh-CN"/>
              </w:rPr>
            </w:pPr>
            <w:r>
              <w:rPr>
                <w:b/>
                <w:bCs/>
                <w:sz w:val="15"/>
                <w:szCs w:val="15"/>
                <w:lang w:val="vi-VN" w:eastAsia="zh-CN"/>
              </w:rPr>
              <w:t>15</w:t>
            </w:r>
          </w:p>
        </w:tc>
        <w:tc>
          <w:tcPr>
            <w:tcW w:w="709" w:type="dxa"/>
            <w:tcBorders>
              <w:top w:val="nil"/>
              <w:left w:val="nil"/>
              <w:bottom w:val="single" w:sz="4" w:space="0" w:color="auto"/>
              <w:right w:val="single" w:sz="4" w:space="0" w:color="auto"/>
            </w:tcBorders>
            <w:noWrap/>
            <w:vAlign w:val="center"/>
            <w:hideMark/>
          </w:tcPr>
          <w:p w14:paraId="0E84598C" w14:textId="3A2367E6" w:rsidR="001C0A4C" w:rsidRPr="003C16DF" w:rsidRDefault="003C16DF">
            <w:pPr>
              <w:spacing w:line="256" w:lineRule="auto"/>
              <w:ind w:left="-72" w:right="-72"/>
              <w:jc w:val="center"/>
              <w:rPr>
                <w:b/>
                <w:bCs/>
                <w:sz w:val="15"/>
                <w:szCs w:val="15"/>
                <w:lang w:val="vi-VN" w:eastAsia="zh-CN"/>
              </w:rPr>
            </w:pPr>
            <w:r>
              <w:rPr>
                <w:b/>
                <w:bCs/>
                <w:sz w:val="15"/>
                <w:szCs w:val="15"/>
                <w:lang w:val="vi-VN" w:eastAsia="zh-CN"/>
              </w:rPr>
              <w:t>16</w:t>
            </w:r>
          </w:p>
        </w:tc>
        <w:tc>
          <w:tcPr>
            <w:tcW w:w="567" w:type="dxa"/>
            <w:tcBorders>
              <w:top w:val="nil"/>
              <w:left w:val="nil"/>
              <w:bottom w:val="single" w:sz="4" w:space="0" w:color="auto"/>
              <w:right w:val="single" w:sz="4" w:space="0" w:color="auto"/>
            </w:tcBorders>
            <w:noWrap/>
            <w:vAlign w:val="center"/>
            <w:hideMark/>
          </w:tcPr>
          <w:p w14:paraId="066C0536" w14:textId="4E7A867F" w:rsidR="001C0A4C" w:rsidRPr="003C16DF" w:rsidRDefault="003C16DF">
            <w:pPr>
              <w:spacing w:line="256" w:lineRule="auto"/>
              <w:ind w:left="-72" w:right="-72"/>
              <w:jc w:val="center"/>
              <w:rPr>
                <w:b/>
                <w:bCs/>
                <w:sz w:val="15"/>
                <w:szCs w:val="15"/>
                <w:lang w:val="vi-VN" w:eastAsia="zh-CN"/>
              </w:rPr>
            </w:pPr>
            <w:r>
              <w:rPr>
                <w:b/>
                <w:bCs/>
                <w:sz w:val="15"/>
                <w:szCs w:val="15"/>
                <w:lang w:val="vi-VN" w:eastAsia="zh-CN"/>
              </w:rPr>
              <w:t>17</w:t>
            </w:r>
          </w:p>
        </w:tc>
        <w:tc>
          <w:tcPr>
            <w:tcW w:w="992" w:type="dxa"/>
            <w:tcBorders>
              <w:top w:val="nil"/>
              <w:left w:val="nil"/>
              <w:bottom w:val="single" w:sz="4" w:space="0" w:color="auto"/>
              <w:right w:val="single" w:sz="4" w:space="0" w:color="auto"/>
            </w:tcBorders>
            <w:noWrap/>
            <w:vAlign w:val="center"/>
            <w:hideMark/>
          </w:tcPr>
          <w:p w14:paraId="7910A8AD" w14:textId="717E28D6" w:rsidR="001C0A4C" w:rsidRPr="003C16DF" w:rsidRDefault="003C16DF">
            <w:pPr>
              <w:spacing w:line="256" w:lineRule="auto"/>
              <w:ind w:left="-72" w:right="-72"/>
              <w:jc w:val="center"/>
              <w:rPr>
                <w:b/>
                <w:bCs/>
                <w:sz w:val="15"/>
                <w:szCs w:val="15"/>
                <w:lang w:val="vi-VN" w:eastAsia="zh-CN"/>
              </w:rPr>
            </w:pPr>
            <w:r>
              <w:rPr>
                <w:b/>
                <w:bCs/>
                <w:sz w:val="15"/>
                <w:szCs w:val="15"/>
                <w:lang w:val="vi-VN" w:eastAsia="zh-CN"/>
              </w:rPr>
              <w:t>18</w:t>
            </w:r>
          </w:p>
        </w:tc>
        <w:tc>
          <w:tcPr>
            <w:tcW w:w="709" w:type="dxa"/>
            <w:tcBorders>
              <w:top w:val="nil"/>
              <w:left w:val="nil"/>
              <w:bottom w:val="single" w:sz="4" w:space="0" w:color="auto"/>
              <w:right w:val="single" w:sz="4" w:space="0" w:color="auto"/>
            </w:tcBorders>
            <w:vAlign w:val="center"/>
            <w:hideMark/>
          </w:tcPr>
          <w:p w14:paraId="0F2400AB" w14:textId="30A7013D" w:rsidR="001C0A4C" w:rsidRPr="003C16DF" w:rsidRDefault="003C16DF">
            <w:pPr>
              <w:spacing w:line="256" w:lineRule="auto"/>
              <w:ind w:left="-72" w:right="-72"/>
              <w:jc w:val="center"/>
              <w:rPr>
                <w:b/>
                <w:bCs/>
                <w:sz w:val="15"/>
                <w:szCs w:val="15"/>
                <w:lang w:val="vi-VN" w:eastAsia="zh-CN"/>
              </w:rPr>
            </w:pPr>
            <w:r>
              <w:rPr>
                <w:b/>
                <w:bCs/>
                <w:sz w:val="15"/>
                <w:szCs w:val="15"/>
                <w:lang w:val="vi-VN" w:eastAsia="zh-CN"/>
              </w:rPr>
              <w:t>19</w:t>
            </w:r>
          </w:p>
        </w:tc>
        <w:tc>
          <w:tcPr>
            <w:tcW w:w="567" w:type="dxa"/>
            <w:tcBorders>
              <w:top w:val="nil"/>
              <w:left w:val="nil"/>
              <w:bottom w:val="single" w:sz="4" w:space="0" w:color="auto"/>
              <w:right w:val="single" w:sz="4" w:space="0" w:color="auto"/>
            </w:tcBorders>
            <w:vAlign w:val="center"/>
            <w:hideMark/>
          </w:tcPr>
          <w:p w14:paraId="0740607E" w14:textId="330C2A1B" w:rsidR="001C0A4C" w:rsidRPr="003C16DF" w:rsidRDefault="003C16DF">
            <w:pPr>
              <w:spacing w:line="256" w:lineRule="auto"/>
              <w:ind w:left="-72" w:right="-72"/>
              <w:jc w:val="center"/>
              <w:rPr>
                <w:b/>
                <w:bCs/>
                <w:sz w:val="15"/>
                <w:szCs w:val="15"/>
                <w:lang w:val="vi-VN" w:eastAsia="zh-CN"/>
              </w:rPr>
            </w:pPr>
            <w:r>
              <w:rPr>
                <w:b/>
                <w:bCs/>
                <w:sz w:val="15"/>
                <w:szCs w:val="15"/>
                <w:lang w:val="vi-VN" w:eastAsia="zh-CN"/>
              </w:rPr>
              <w:t>20</w:t>
            </w:r>
          </w:p>
        </w:tc>
      </w:tr>
      <w:tr w:rsidR="003C16DF" w14:paraId="05B3174F" w14:textId="77777777" w:rsidTr="00B94FD6">
        <w:trPr>
          <w:trHeight w:val="405"/>
        </w:trPr>
        <w:tc>
          <w:tcPr>
            <w:tcW w:w="344" w:type="dxa"/>
            <w:tcBorders>
              <w:top w:val="nil"/>
              <w:left w:val="single" w:sz="4" w:space="0" w:color="auto"/>
              <w:bottom w:val="single" w:sz="4" w:space="0" w:color="auto"/>
              <w:right w:val="single" w:sz="4" w:space="0" w:color="auto"/>
            </w:tcBorders>
            <w:shd w:val="clear" w:color="auto" w:fill="FFFFFF"/>
            <w:noWrap/>
            <w:vAlign w:val="center"/>
            <w:hideMark/>
          </w:tcPr>
          <w:p w14:paraId="7E806543" w14:textId="77777777" w:rsidR="001C0A4C" w:rsidRDefault="001C0A4C">
            <w:pPr>
              <w:spacing w:line="256" w:lineRule="auto"/>
              <w:ind w:left="-72" w:right="-72"/>
              <w:jc w:val="center"/>
              <w:rPr>
                <w:sz w:val="15"/>
                <w:szCs w:val="15"/>
                <w:lang w:eastAsia="zh-CN"/>
              </w:rPr>
            </w:pPr>
            <w:r>
              <w:rPr>
                <w:sz w:val="15"/>
                <w:szCs w:val="15"/>
                <w:lang w:eastAsia="zh-CN"/>
              </w:rPr>
              <w:t> </w:t>
            </w:r>
          </w:p>
        </w:tc>
        <w:tc>
          <w:tcPr>
            <w:tcW w:w="1251" w:type="dxa"/>
            <w:gridSpan w:val="2"/>
            <w:tcBorders>
              <w:top w:val="nil"/>
              <w:left w:val="nil"/>
              <w:bottom w:val="single" w:sz="4" w:space="0" w:color="auto"/>
              <w:right w:val="single" w:sz="4" w:space="0" w:color="auto"/>
            </w:tcBorders>
            <w:shd w:val="clear" w:color="auto" w:fill="FFFFFF"/>
            <w:noWrap/>
            <w:vAlign w:val="center"/>
            <w:hideMark/>
          </w:tcPr>
          <w:p w14:paraId="1EB9C031" w14:textId="77777777" w:rsidR="001C0A4C" w:rsidRDefault="001C0A4C">
            <w:pPr>
              <w:spacing w:line="256" w:lineRule="auto"/>
              <w:ind w:left="-72" w:right="-72"/>
              <w:rPr>
                <w:b/>
                <w:bCs/>
                <w:sz w:val="15"/>
                <w:szCs w:val="15"/>
                <w:lang w:eastAsia="zh-CN"/>
              </w:rPr>
            </w:pPr>
            <w:r>
              <w:rPr>
                <w:b/>
                <w:bCs/>
                <w:sz w:val="15"/>
                <w:szCs w:val="15"/>
                <w:lang w:eastAsia="zh-CN"/>
              </w:rPr>
              <w:t>CẢ NƯỚC</w:t>
            </w:r>
          </w:p>
        </w:tc>
        <w:tc>
          <w:tcPr>
            <w:tcW w:w="850" w:type="dxa"/>
            <w:tcBorders>
              <w:top w:val="nil"/>
              <w:left w:val="nil"/>
              <w:bottom w:val="single" w:sz="4" w:space="0" w:color="auto"/>
              <w:right w:val="single" w:sz="4" w:space="0" w:color="auto"/>
            </w:tcBorders>
            <w:shd w:val="clear" w:color="auto" w:fill="FFFF99"/>
            <w:noWrap/>
            <w:vAlign w:val="center"/>
            <w:hideMark/>
          </w:tcPr>
          <w:p w14:paraId="570ECD39" w14:textId="77777777" w:rsidR="001C0A4C" w:rsidRDefault="001C0A4C">
            <w:pPr>
              <w:spacing w:line="256" w:lineRule="auto"/>
              <w:ind w:left="-72" w:right="-72"/>
              <w:jc w:val="center"/>
              <w:rPr>
                <w:sz w:val="15"/>
                <w:szCs w:val="15"/>
                <w:lang w:eastAsia="zh-CN"/>
              </w:rPr>
            </w:pPr>
            <w:r>
              <w:rPr>
                <w:sz w:val="15"/>
                <w:szCs w:val="15"/>
                <w:lang w:eastAsia="zh-CN"/>
              </w:rPr>
              <w:t> </w:t>
            </w:r>
          </w:p>
        </w:tc>
        <w:tc>
          <w:tcPr>
            <w:tcW w:w="851" w:type="dxa"/>
            <w:tcBorders>
              <w:top w:val="nil"/>
              <w:left w:val="nil"/>
              <w:bottom w:val="single" w:sz="4" w:space="0" w:color="auto"/>
              <w:right w:val="single" w:sz="4" w:space="0" w:color="auto"/>
            </w:tcBorders>
            <w:shd w:val="clear" w:color="auto" w:fill="FFFF99"/>
            <w:noWrap/>
            <w:vAlign w:val="center"/>
            <w:hideMark/>
          </w:tcPr>
          <w:p w14:paraId="6DE3F11A" w14:textId="77777777" w:rsidR="001C0A4C" w:rsidRDefault="001C0A4C">
            <w:pPr>
              <w:spacing w:line="256" w:lineRule="auto"/>
              <w:ind w:left="-72" w:right="-72"/>
              <w:jc w:val="center"/>
              <w:rPr>
                <w:sz w:val="15"/>
                <w:szCs w:val="15"/>
                <w:lang w:eastAsia="zh-CN"/>
              </w:rPr>
            </w:pPr>
            <w:r>
              <w:rPr>
                <w:sz w:val="15"/>
                <w:szCs w:val="15"/>
                <w:lang w:eastAsia="zh-CN"/>
              </w:rPr>
              <w:t> </w:t>
            </w:r>
          </w:p>
        </w:tc>
        <w:tc>
          <w:tcPr>
            <w:tcW w:w="709" w:type="dxa"/>
            <w:tcBorders>
              <w:top w:val="nil"/>
              <w:left w:val="nil"/>
              <w:bottom w:val="single" w:sz="4" w:space="0" w:color="auto"/>
              <w:right w:val="single" w:sz="4" w:space="0" w:color="auto"/>
            </w:tcBorders>
            <w:shd w:val="clear" w:color="auto" w:fill="FFFF99"/>
            <w:vAlign w:val="center"/>
            <w:hideMark/>
          </w:tcPr>
          <w:p w14:paraId="5CA553C7" w14:textId="77777777" w:rsidR="001C0A4C" w:rsidRDefault="001C0A4C">
            <w:pPr>
              <w:spacing w:line="256" w:lineRule="auto"/>
              <w:ind w:left="-72" w:right="-72"/>
              <w:jc w:val="center"/>
              <w:rPr>
                <w:sz w:val="15"/>
                <w:szCs w:val="15"/>
                <w:lang w:eastAsia="zh-CN"/>
              </w:rPr>
            </w:pPr>
            <w:r>
              <w:rPr>
                <w:sz w:val="15"/>
                <w:szCs w:val="15"/>
                <w:lang w:eastAsia="zh-CN"/>
              </w:rPr>
              <w:t> </w:t>
            </w:r>
          </w:p>
        </w:tc>
        <w:tc>
          <w:tcPr>
            <w:tcW w:w="709" w:type="dxa"/>
            <w:tcBorders>
              <w:top w:val="nil"/>
              <w:left w:val="nil"/>
              <w:bottom w:val="single" w:sz="4" w:space="0" w:color="auto"/>
              <w:right w:val="single" w:sz="4" w:space="0" w:color="auto"/>
            </w:tcBorders>
            <w:shd w:val="clear" w:color="auto" w:fill="FFFF99"/>
            <w:vAlign w:val="center"/>
            <w:hideMark/>
          </w:tcPr>
          <w:p w14:paraId="4D8BD155" w14:textId="77777777" w:rsidR="001C0A4C" w:rsidRDefault="001C0A4C">
            <w:pPr>
              <w:spacing w:line="256" w:lineRule="auto"/>
              <w:ind w:left="-72" w:right="-72"/>
              <w:jc w:val="center"/>
              <w:rPr>
                <w:sz w:val="15"/>
                <w:szCs w:val="15"/>
                <w:lang w:eastAsia="zh-CN"/>
              </w:rPr>
            </w:pPr>
            <w:r>
              <w:rPr>
                <w:sz w:val="15"/>
                <w:szCs w:val="15"/>
                <w:lang w:eastAsia="zh-CN"/>
              </w:rPr>
              <w:t> </w:t>
            </w:r>
          </w:p>
        </w:tc>
        <w:tc>
          <w:tcPr>
            <w:tcW w:w="708" w:type="dxa"/>
            <w:tcBorders>
              <w:top w:val="nil"/>
              <w:left w:val="nil"/>
              <w:bottom w:val="single" w:sz="4" w:space="0" w:color="auto"/>
              <w:right w:val="single" w:sz="4" w:space="0" w:color="auto"/>
            </w:tcBorders>
            <w:shd w:val="clear" w:color="auto" w:fill="FFFF99"/>
            <w:vAlign w:val="center"/>
            <w:hideMark/>
          </w:tcPr>
          <w:p w14:paraId="07EA9422" w14:textId="77777777" w:rsidR="001C0A4C" w:rsidRDefault="001C0A4C">
            <w:pPr>
              <w:spacing w:line="256" w:lineRule="auto"/>
              <w:ind w:left="-72" w:right="-72"/>
              <w:jc w:val="center"/>
              <w:rPr>
                <w:sz w:val="15"/>
                <w:szCs w:val="15"/>
                <w:lang w:eastAsia="zh-CN"/>
              </w:rPr>
            </w:pPr>
            <w:r>
              <w:rPr>
                <w:sz w:val="15"/>
                <w:szCs w:val="15"/>
                <w:lang w:eastAsia="zh-CN"/>
              </w:rPr>
              <w:t> </w:t>
            </w:r>
          </w:p>
        </w:tc>
        <w:tc>
          <w:tcPr>
            <w:tcW w:w="854" w:type="dxa"/>
            <w:tcBorders>
              <w:top w:val="nil"/>
              <w:left w:val="nil"/>
              <w:bottom w:val="single" w:sz="4" w:space="0" w:color="auto"/>
              <w:right w:val="single" w:sz="4" w:space="0" w:color="auto"/>
            </w:tcBorders>
            <w:shd w:val="clear" w:color="auto" w:fill="FFFF99"/>
            <w:noWrap/>
            <w:vAlign w:val="center"/>
            <w:hideMark/>
          </w:tcPr>
          <w:p w14:paraId="693BB1A8" w14:textId="77777777" w:rsidR="001C0A4C" w:rsidRDefault="001C0A4C">
            <w:pPr>
              <w:spacing w:line="256" w:lineRule="auto"/>
              <w:ind w:left="-72" w:right="-72"/>
              <w:jc w:val="center"/>
              <w:rPr>
                <w:sz w:val="15"/>
                <w:szCs w:val="15"/>
                <w:lang w:eastAsia="zh-CN"/>
              </w:rPr>
            </w:pPr>
            <w:r>
              <w:rPr>
                <w:sz w:val="15"/>
                <w:szCs w:val="15"/>
                <w:lang w:eastAsia="zh-CN"/>
              </w:rPr>
              <w:t> </w:t>
            </w:r>
          </w:p>
        </w:tc>
        <w:tc>
          <w:tcPr>
            <w:tcW w:w="708" w:type="dxa"/>
            <w:tcBorders>
              <w:top w:val="nil"/>
              <w:left w:val="nil"/>
              <w:bottom w:val="single" w:sz="4" w:space="0" w:color="auto"/>
              <w:right w:val="single" w:sz="4" w:space="0" w:color="auto"/>
            </w:tcBorders>
            <w:shd w:val="clear" w:color="auto" w:fill="FFFF99"/>
            <w:noWrap/>
            <w:vAlign w:val="center"/>
            <w:hideMark/>
          </w:tcPr>
          <w:p w14:paraId="3B66556D" w14:textId="77777777" w:rsidR="001C0A4C" w:rsidRDefault="001C0A4C">
            <w:pPr>
              <w:spacing w:line="256" w:lineRule="auto"/>
              <w:ind w:left="-72" w:right="-72"/>
              <w:jc w:val="center"/>
              <w:rPr>
                <w:sz w:val="15"/>
                <w:szCs w:val="15"/>
                <w:lang w:eastAsia="zh-CN"/>
              </w:rPr>
            </w:pPr>
            <w:r>
              <w:rPr>
                <w:sz w:val="15"/>
                <w:szCs w:val="15"/>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5FE814A2" w14:textId="77777777" w:rsidR="001C0A4C" w:rsidRDefault="001C0A4C">
            <w:pPr>
              <w:spacing w:line="256" w:lineRule="auto"/>
              <w:ind w:left="-72" w:right="-72"/>
              <w:jc w:val="center"/>
              <w:rPr>
                <w:sz w:val="15"/>
                <w:szCs w:val="15"/>
                <w:lang w:eastAsia="zh-CN"/>
              </w:rPr>
            </w:pPr>
            <w:r>
              <w:rPr>
                <w:sz w:val="15"/>
                <w:szCs w:val="15"/>
                <w:lang w:eastAsia="zh-CN"/>
              </w:rPr>
              <w:t> </w:t>
            </w:r>
          </w:p>
        </w:tc>
        <w:tc>
          <w:tcPr>
            <w:tcW w:w="709" w:type="dxa"/>
            <w:tcBorders>
              <w:top w:val="nil"/>
              <w:left w:val="nil"/>
              <w:bottom w:val="single" w:sz="4" w:space="0" w:color="auto"/>
              <w:right w:val="single" w:sz="4" w:space="0" w:color="auto"/>
            </w:tcBorders>
            <w:shd w:val="clear" w:color="auto" w:fill="FFFF99"/>
            <w:noWrap/>
            <w:vAlign w:val="center"/>
            <w:hideMark/>
          </w:tcPr>
          <w:p w14:paraId="656C631D" w14:textId="77777777" w:rsidR="001C0A4C" w:rsidRDefault="001C0A4C">
            <w:pPr>
              <w:spacing w:line="256" w:lineRule="auto"/>
              <w:ind w:left="-72" w:right="-72"/>
              <w:jc w:val="center"/>
              <w:rPr>
                <w:sz w:val="15"/>
                <w:szCs w:val="15"/>
                <w:lang w:eastAsia="zh-CN"/>
              </w:rPr>
            </w:pPr>
            <w:r>
              <w:rPr>
                <w:sz w:val="15"/>
                <w:szCs w:val="15"/>
                <w:lang w:eastAsia="zh-CN"/>
              </w:rPr>
              <w:t> </w:t>
            </w:r>
          </w:p>
        </w:tc>
        <w:tc>
          <w:tcPr>
            <w:tcW w:w="709" w:type="dxa"/>
            <w:tcBorders>
              <w:top w:val="nil"/>
              <w:left w:val="nil"/>
              <w:bottom w:val="single" w:sz="4" w:space="0" w:color="auto"/>
              <w:right w:val="single" w:sz="4" w:space="0" w:color="auto"/>
            </w:tcBorders>
            <w:shd w:val="clear" w:color="auto" w:fill="FFFF99"/>
            <w:noWrap/>
            <w:vAlign w:val="center"/>
            <w:hideMark/>
          </w:tcPr>
          <w:p w14:paraId="0A234EB1" w14:textId="77777777" w:rsidR="001C0A4C" w:rsidRDefault="001C0A4C">
            <w:pPr>
              <w:spacing w:line="256" w:lineRule="auto"/>
              <w:ind w:left="-72" w:right="-72"/>
              <w:jc w:val="center"/>
              <w:rPr>
                <w:sz w:val="15"/>
                <w:szCs w:val="15"/>
                <w:lang w:eastAsia="zh-CN"/>
              </w:rPr>
            </w:pPr>
            <w:r>
              <w:rPr>
                <w:sz w:val="15"/>
                <w:szCs w:val="15"/>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078E9925" w14:textId="77777777" w:rsidR="001C0A4C" w:rsidRDefault="001C0A4C">
            <w:pPr>
              <w:spacing w:line="256" w:lineRule="auto"/>
              <w:ind w:left="-72" w:right="-72"/>
              <w:jc w:val="center"/>
              <w:rPr>
                <w:sz w:val="15"/>
                <w:szCs w:val="15"/>
                <w:lang w:eastAsia="zh-CN"/>
              </w:rPr>
            </w:pPr>
            <w:r>
              <w:rPr>
                <w:sz w:val="15"/>
                <w:szCs w:val="15"/>
                <w:lang w:eastAsia="zh-CN"/>
              </w:rPr>
              <w:t> </w:t>
            </w:r>
          </w:p>
        </w:tc>
        <w:tc>
          <w:tcPr>
            <w:tcW w:w="708" w:type="dxa"/>
            <w:tcBorders>
              <w:top w:val="nil"/>
              <w:left w:val="nil"/>
              <w:bottom w:val="single" w:sz="4" w:space="0" w:color="auto"/>
              <w:right w:val="single" w:sz="4" w:space="0" w:color="auto"/>
            </w:tcBorders>
            <w:shd w:val="clear" w:color="auto" w:fill="FFFF99"/>
            <w:noWrap/>
            <w:vAlign w:val="center"/>
            <w:hideMark/>
          </w:tcPr>
          <w:p w14:paraId="0495E6CE" w14:textId="77777777" w:rsidR="001C0A4C" w:rsidRDefault="001C0A4C">
            <w:pPr>
              <w:spacing w:line="256" w:lineRule="auto"/>
              <w:ind w:left="-72" w:right="-72"/>
              <w:jc w:val="center"/>
              <w:rPr>
                <w:sz w:val="15"/>
                <w:szCs w:val="15"/>
                <w:lang w:eastAsia="zh-CN"/>
              </w:rPr>
            </w:pPr>
            <w:r>
              <w:rPr>
                <w:sz w:val="15"/>
                <w:szCs w:val="15"/>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05C40F75" w14:textId="77777777" w:rsidR="001C0A4C" w:rsidRDefault="001C0A4C">
            <w:pPr>
              <w:spacing w:line="256" w:lineRule="auto"/>
              <w:ind w:left="-72" w:right="-72"/>
              <w:jc w:val="center"/>
              <w:rPr>
                <w:sz w:val="15"/>
                <w:szCs w:val="15"/>
                <w:lang w:eastAsia="zh-CN"/>
              </w:rPr>
            </w:pPr>
            <w:r>
              <w:rPr>
                <w:sz w:val="15"/>
                <w:szCs w:val="15"/>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4D91ABD5" w14:textId="77777777" w:rsidR="001C0A4C" w:rsidRDefault="001C0A4C">
            <w:pPr>
              <w:spacing w:line="256" w:lineRule="auto"/>
              <w:ind w:left="-72" w:right="-72"/>
              <w:jc w:val="center"/>
              <w:rPr>
                <w:sz w:val="15"/>
                <w:szCs w:val="15"/>
                <w:lang w:eastAsia="zh-CN"/>
              </w:rPr>
            </w:pPr>
            <w:r>
              <w:rPr>
                <w:sz w:val="15"/>
                <w:szCs w:val="15"/>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6879EA49" w14:textId="77777777" w:rsidR="001C0A4C" w:rsidRDefault="001C0A4C">
            <w:pPr>
              <w:spacing w:line="256" w:lineRule="auto"/>
              <w:ind w:left="-72" w:right="-72"/>
              <w:jc w:val="center"/>
              <w:rPr>
                <w:sz w:val="15"/>
                <w:szCs w:val="15"/>
                <w:lang w:eastAsia="zh-CN"/>
              </w:rPr>
            </w:pPr>
            <w:r>
              <w:rPr>
                <w:sz w:val="15"/>
                <w:szCs w:val="15"/>
                <w:lang w:eastAsia="zh-CN"/>
              </w:rPr>
              <w:t> </w:t>
            </w:r>
          </w:p>
        </w:tc>
        <w:tc>
          <w:tcPr>
            <w:tcW w:w="709" w:type="dxa"/>
            <w:tcBorders>
              <w:top w:val="nil"/>
              <w:left w:val="nil"/>
              <w:bottom w:val="single" w:sz="4" w:space="0" w:color="auto"/>
              <w:right w:val="single" w:sz="4" w:space="0" w:color="auto"/>
            </w:tcBorders>
            <w:shd w:val="clear" w:color="auto" w:fill="FFFF99"/>
            <w:noWrap/>
            <w:vAlign w:val="center"/>
            <w:hideMark/>
          </w:tcPr>
          <w:p w14:paraId="281DDF8B" w14:textId="77777777" w:rsidR="001C0A4C" w:rsidRDefault="001C0A4C">
            <w:pPr>
              <w:spacing w:line="256" w:lineRule="auto"/>
              <w:ind w:left="-72" w:right="-72"/>
              <w:jc w:val="center"/>
              <w:rPr>
                <w:sz w:val="15"/>
                <w:szCs w:val="15"/>
                <w:lang w:eastAsia="zh-CN"/>
              </w:rPr>
            </w:pPr>
            <w:r>
              <w:rPr>
                <w:sz w:val="15"/>
                <w:szCs w:val="15"/>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1D1595FD" w14:textId="77777777" w:rsidR="001C0A4C" w:rsidRDefault="001C0A4C">
            <w:pPr>
              <w:spacing w:line="256" w:lineRule="auto"/>
              <w:ind w:left="-72" w:right="-72"/>
              <w:jc w:val="center"/>
              <w:rPr>
                <w:sz w:val="15"/>
                <w:szCs w:val="15"/>
                <w:lang w:eastAsia="zh-CN"/>
              </w:rPr>
            </w:pPr>
            <w:r>
              <w:rPr>
                <w:sz w:val="15"/>
                <w:szCs w:val="15"/>
                <w:lang w:eastAsia="zh-CN"/>
              </w:rPr>
              <w:t> </w:t>
            </w:r>
          </w:p>
        </w:tc>
        <w:tc>
          <w:tcPr>
            <w:tcW w:w="992" w:type="dxa"/>
            <w:tcBorders>
              <w:top w:val="nil"/>
              <w:left w:val="nil"/>
              <w:bottom w:val="single" w:sz="4" w:space="0" w:color="auto"/>
              <w:right w:val="single" w:sz="4" w:space="0" w:color="auto"/>
            </w:tcBorders>
            <w:shd w:val="clear" w:color="auto" w:fill="FFFF99"/>
            <w:noWrap/>
            <w:vAlign w:val="center"/>
            <w:hideMark/>
          </w:tcPr>
          <w:p w14:paraId="6027D11E" w14:textId="77777777" w:rsidR="001C0A4C" w:rsidRDefault="001C0A4C">
            <w:pPr>
              <w:spacing w:line="256" w:lineRule="auto"/>
              <w:ind w:left="-72" w:right="-72"/>
              <w:rPr>
                <w:rFonts w:ascii="Calibri" w:hAnsi="Calibri" w:cs="Calibri"/>
                <w:sz w:val="15"/>
                <w:szCs w:val="15"/>
                <w:lang w:eastAsia="zh-CN"/>
              </w:rPr>
            </w:pPr>
            <w:r>
              <w:rPr>
                <w:rFonts w:ascii="Calibri" w:hAnsi="Calibri" w:cs="Calibri"/>
                <w:sz w:val="15"/>
                <w:szCs w:val="15"/>
                <w:lang w:eastAsia="zh-CN"/>
              </w:rPr>
              <w:t> </w:t>
            </w:r>
          </w:p>
        </w:tc>
        <w:tc>
          <w:tcPr>
            <w:tcW w:w="709" w:type="dxa"/>
            <w:tcBorders>
              <w:top w:val="nil"/>
              <w:left w:val="nil"/>
              <w:bottom w:val="single" w:sz="4" w:space="0" w:color="auto"/>
              <w:right w:val="single" w:sz="4" w:space="0" w:color="auto"/>
            </w:tcBorders>
            <w:shd w:val="clear" w:color="auto" w:fill="FFFF99"/>
            <w:noWrap/>
            <w:vAlign w:val="center"/>
            <w:hideMark/>
          </w:tcPr>
          <w:p w14:paraId="728E4D4D" w14:textId="77777777" w:rsidR="001C0A4C" w:rsidRDefault="001C0A4C">
            <w:pPr>
              <w:spacing w:line="256" w:lineRule="auto"/>
              <w:ind w:left="-72" w:right="-72"/>
              <w:rPr>
                <w:rFonts w:ascii="Calibri" w:hAnsi="Calibri" w:cs="Calibri"/>
                <w:sz w:val="15"/>
                <w:szCs w:val="15"/>
                <w:lang w:eastAsia="zh-CN"/>
              </w:rPr>
            </w:pPr>
            <w:r>
              <w:rPr>
                <w:rFonts w:ascii="Calibri" w:hAnsi="Calibri" w:cs="Calibri"/>
                <w:sz w:val="15"/>
                <w:szCs w:val="15"/>
                <w:lang w:eastAsia="zh-CN"/>
              </w:rPr>
              <w:t> </w:t>
            </w:r>
          </w:p>
        </w:tc>
        <w:tc>
          <w:tcPr>
            <w:tcW w:w="567" w:type="dxa"/>
            <w:tcBorders>
              <w:top w:val="nil"/>
              <w:left w:val="nil"/>
              <w:bottom w:val="single" w:sz="4" w:space="0" w:color="auto"/>
              <w:right w:val="single" w:sz="4" w:space="0" w:color="auto"/>
            </w:tcBorders>
            <w:noWrap/>
            <w:vAlign w:val="center"/>
            <w:hideMark/>
          </w:tcPr>
          <w:p w14:paraId="06124378" w14:textId="77777777" w:rsidR="001C0A4C" w:rsidRDefault="001C0A4C">
            <w:pPr>
              <w:spacing w:line="256" w:lineRule="auto"/>
              <w:ind w:left="-72" w:right="-72"/>
              <w:rPr>
                <w:sz w:val="15"/>
                <w:szCs w:val="15"/>
                <w:lang w:eastAsia="zh-CN"/>
              </w:rPr>
            </w:pPr>
            <w:r>
              <w:rPr>
                <w:sz w:val="15"/>
                <w:szCs w:val="15"/>
                <w:lang w:eastAsia="zh-CN"/>
              </w:rPr>
              <w:t> </w:t>
            </w:r>
          </w:p>
        </w:tc>
      </w:tr>
      <w:tr w:rsidR="003C16DF" w14:paraId="5A4D96BF" w14:textId="77777777" w:rsidTr="00B94FD6">
        <w:trPr>
          <w:trHeight w:val="405"/>
        </w:trPr>
        <w:tc>
          <w:tcPr>
            <w:tcW w:w="344" w:type="dxa"/>
            <w:tcBorders>
              <w:top w:val="nil"/>
              <w:left w:val="single" w:sz="4" w:space="0" w:color="auto"/>
              <w:bottom w:val="single" w:sz="4" w:space="0" w:color="auto"/>
              <w:right w:val="single" w:sz="4" w:space="0" w:color="auto"/>
            </w:tcBorders>
            <w:shd w:val="clear" w:color="auto" w:fill="FFFFFF"/>
            <w:noWrap/>
            <w:vAlign w:val="center"/>
            <w:hideMark/>
          </w:tcPr>
          <w:p w14:paraId="4291D477" w14:textId="77777777" w:rsidR="001C0A4C" w:rsidRDefault="001C0A4C">
            <w:pPr>
              <w:spacing w:line="256" w:lineRule="auto"/>
              <w:ind w:left="-72" w:right="-72"/>
              <w:jc w:val="center"/>
              <w:rPr>
                <w:sz w:val="15"/>
                <w:szCs w:val="15"/>
                <w:lang w:eastAsia="zh-CN"/>
              </w:rPr>
            </w:pPr>
            <w:r>
              <w:rPr>
                <w:sz w:val="15"/>
                <w:szCs w:val="15"/>
                <w:lang w:eastAsia="zh-CN"/>
              </w:rPr>
              <w:t>1</w:t>
            </w:r>
          </w:p>
        </w:tc>
        <w:tc>
          <w:tcPr>
            <w:tcW w:w="685" w:type="dxa"/>
            <w:tcBorders>
              <w:top w:val="nil"/>
              <w:left w:val="nil"/>
              <w:bottom w:val="single" w:sz="4" w:space="0" w:color="auto"/>
              <w:right w:val="single" w:sz="4" w:space="0" w:color="auto"/>
            </w:tcBorders>
            <w:shd w:val="clear" w:color="auto" w:fill="FFFFFF"/>
            <w:noWrap/>
            <w:vAlign w:val="center"/>
            <w:hideMark/>
          </w:tcPr>
          <w:p w14:paraId="6F90BDDB" w14:textId="77777777" w:rsidR="001C0A4C" w:rsidRDefault="001C0A4C">
            <w:pPr>
              <w:spacing w:line="256" w:lineRule="auto"/>
              <w:ind w:left="-72" w:right="-72"/>
              <w:rPr>
                <w:sz w:val="15"/>
                <w:szCs w:val="15"/>
                <w:lang w:eastAsia="zh-CN"/>
              </w:rPr>
            </w:pPr>
            <w:r>
              <w:rPr>
                <w:sz w:val="15"/>
                <w:szCs w:val="15"/>
                <w:lang w:eastAsia="zh-CN"/>
              </w:rPr>
              <w:t>Hà Nội</w:t>
            </w:r>
          </w:p>
        </w:tc>
        <w:tc>
          <w:tcPr>
            <w:tcW w:w="566" w:type="dxa"/>
            <w:tcBorders>
              <w:top w:val="nil"/>
              <w:left w:val="nil"/>
              <w:bottom w:val="single" w:sz="4" w:space="0" w:color="auto"/>
              <w:right w:val="single" w:sz="4" w:space="0" w:color="auto"/>
            </w:tcBorders>
            <w:shd w:val="clear" w:color="auto" w:fill="FFFFFF"/>
            <w:noWrap/>
            <w:vAlign w:val="center"/>
            <w:hideMark/>
          </w:tcPr>
          <w:p w14:paraId="1ED07897" w14:textId="77777777" w:rsidR="001C0A4C" w:rsidRDefault="001C0A4C">
            <w:pPr>
              <w:spacing w:line="256" w:lineRule="auto"/>
              <w:ind w:left="-72" w:right="-72"/>
              <w:jc w:val="center"/>
              <w:rPr>
                <w:sz w:val="15"/>
                <w:szCs w:val="15"/>
                <w:lang w:eastAsia="zh-CN"/>
              </w:rPr>
            </w:pPr>
            <w:r>
              <w:rPr>
                <w:sz w:val="15"/>
                <w:szCs w:val="15"/>
                <w:lang w:eastAsia="zh-CN"/>
              </w:rPr>
              <w:t>01</w:t>
            </w:r>
          </w:p>
        </w:tc>
        <w:tc>
          <w:tcPr>
            <w:tcW w:w="850" w:type="dxa"/>
            <w:tcBorders>
              <w:top w:val="nil"/>
              <w:left w:val="nil"/>
              <w:bottom w:val="single" w:sz="4" w:space="0" w:color="auto"/>
              <w:right w:val="single" w:sz="4" w:space="0" w:color="auto"/>
            </w:tcBorders>
            <w:shd w:val="clear" w:color="auto" w:fill="FFFF99"/>
            <w:noWrap/>
            <w:vAlign w:val="center"/>
            <w:hideMark/>
          </w:tcPr>
          <w:p w14:paraId="3EAF006A" w14:textId="77777777" w:rsidR="001C0A4C" w:rsidRDefault="001C0A4C">
            <w:pPr>
              <w:spacing w:line="256" w:lineRule="auto"/>
              <w:ind w:left="-72" w:right="-72"/>
              <w:jc w:val="center"/>
              <w:rPr>
                <w:sz w:val="15"/>
                <w:szCs w:val="15"/>
                <w:lang w:eastAsia="zh-CN"/>
              </w:rPr>
            </w:pPr>
            <w:r>
              <w:rPr>
                <w:sz w:val="15"/>
                <w:szCs w:val="15"/>
                <w:lang w:eastAsia="zh-CN"/>
              </w:rPr>
              <w:t> </w:t>
            </w:r>
          </w:p>
        </w:tc>
        <w:tc>
          <w:tcPr>
            <w:tcW w:w="851" w:type="dxa"/>
            <w:tcBorders>
              <w:top w:val="nil"/>
              <w:left w:val="nil"/>
              <w:bottom w:val="single" w:sz="4" w:space="0" w:color="auto"/>
              <w:right w:val="single" w:sz="4" w:space="0" w:color="auto"/>
            </w:tcBorders>
            <w:shd w:val="clear" w:color="auto" w:fill="FFFF99"/>
            <w:noWrap/>
            <w:vAlign w:val="center"/>
            <w:hideMark/>
          </w:tcPr>
          <w:p w14:paraId="5AAFA7E4" w14:textId="77777777" w:rsidR="001C0A4C" w:rsidRDefault="001C0A4C">
            <w:pPr>
              <w:spacing w:line="256" w:lineRule="auto"/>
              <w:ind w:left="-72" w:right="-72"/>
              <w:jc w:val="center"/>
              <w:rPr>
                <w:sz w:val="15"/>
                <w:szCs w:val="15"/>
                <w:lang w:eastAsia="zh-CN"/>
              </w:rPr>
            </w:pPr>
            <w:r>
              <w:rPr>
                <w:sz w:val="15"/>
                <w:szCs w:val="15"/>
                <w:lang w:eastAsia="zh-CN"/>
              </w:rPr>
              <w:t> </w:t>
            </w:r>
          </w:p>
        </w:tc>
        <w:tc>
          <w:tcPr>
            <w:tcW w:w="709" w:type="dxa"/>
            <w:tcBorders>
              <w:top w:val="nil"/>
              <w:left w:val="nil"/>
              <w:bottom w:val="single" w:sz="4" w:space="0" w:color="auto"/>
              <w:right w:val="single" w:sz="4" w:space="0" w:color="auto"/>
            </w:tcBorders>
            <w:shd w:val="clear" w:color="auto" w:fill="FFFF99"/>
            <w:vAlign w:val="center"/>
            <w:hideMark/>
          </w:tcPr>
          <w:p w14:paraId="1FC8B750" w14:textId="77777777" w:rsidR="001C0A4C" w:rsidRDefault="001C0A4C">
            <w:pPr>
              <w:spacing w:line="256" w:lineRule="auto"/>
              <w:ind w:left="-72" w:right="-72"/>
              <w:jc w:val="center"/>
              <w:rPr>
                <w:sz w:val="15"/>
                <w:szCs w:val="15"/>
                <w:lang w:eastAsia="zh-CN"/>
              </w:rPr>
            </w:pPr>
            <w:r>
              <w:rPr>
                <w:sz w:val="15"/>
                <w:szCs w:val="15"/>
                <w:lang w:eastAsia="zh-CN"/>
              </w:rPr>
              <w:t> </w:t>
            </w:r>
          </w:p>
        </w:tc>
        <w:tc>
          <w:tcPr>
            <w:tcW w:w="709" w:type="dxa"/>
            <w:tcBorders>
              <w:top w:val="nil"/>
              <w:left w:val="nil"/>
              <w:bottom w:val="single" w:sz="4" w:space="0" w:color="auto"/>
              <w:right w:val="single" w:sz="4" w:space="0" w:color="auto"/>
            </w:tcBorders>
            <w:shd w:val="clear" w:color="auto" w:fill="FFFF99"/>
            <w:vAlign w:val="center"/>
            <w:hideMark/>
          </w:tcPr>
          <w:p w14:paraId="722D3799" w14:textId="77777777" w:rsidR="001C0A4C" w:rsidRDefault="001C0A4C">
            <w:pPr>
              <w:spacing w:line="256" w:lineRule="auto"/>
              <w:ind w:left="-72" w:right="-72"/>
              <w:jc w:val="center"/>
              <w:rPr>
                <w:sz w:val="15"/>
                <w:szCs w:val="15"/>
                <w:lang w:eastAsia="zh-CN"/>
              </w:rPr>
            </w:pPr>
            <w:r>
              <w:rPr>
                <w:sz w:val="15"/>
                <w:szCs w:val="15"/>
                <w:lang w:eastAsia="zh-CN"/>
              </w:rPr>
              <w:t> </w:t>
            </w:r>
          </w:p>
        </w:tc>
        <w:tc>
          <w:tcPr>
            <w:tcW w:w="708" w:type="dxa"/>
            <w:tcBorders>
              <w:top w:val="nil"/>
              <w:left w:val="nil"/>
              <w:bottom w:val="single" w:sz="4" w:space="0" w:color="auto"/>
              <w:right w:val="single" w:sz="4" w:space="0" w:color="auto"/>
            </w:tcBorders>
            <w:shd w:val="clear" w:color="auto" w:fill="FFFF99"/>
            <w:vAlign w:val="center"/>
            <w:hideMark/>
          </w:tcPr>
          <w:p w14:paraId="4BBAE9FC" w14:textId="77777777" w:rsidR="001C0A4C" w:rsidRDefault="001C0A4C">
            <w:pPr>
              <w:spacing w:line="256" w:lineRule="auto"/>
              <w:ind w:left="-72" w:right="-72"/>
              <w:jc w:val="center"/>
              <w:rPr>
                <w:sz w:val="15"/>
                <w:szCs w:val="15"/>
                <w:lang w:eastAsia="zh-CN"/>
              </w:rPr>
            </w:pPr>
            <w:r>
              <w:rPr>
                <w:sz w:val="15"/>
                <w:szCs w:val="15"/>
                <w:lang w:eastAsia="zh-CN"/>
              </w:rPr>
              <w:t> </w:t>
            </w:r>
          </w:p>
        </w:tc>
        <w:tc>
          <w:tcPr>
            <w:tcW w:w="854" w:type="dxa"/>
            <w:tcBorders>
              <w:top w:val="nil"/>
              <w:left w:val="nil"/>
              <w:bottom w:val="single" w:sz="4" w:space="0" w:color="auto"/>
              <w:right w:val="single" w:sz="4" w:space="0" w:color="auto"/>
            </w:tcBorders>
            <w:shd w:val="clear" w:color="auto" w:fill="FFFF99"/>
            <w:noWrap/>
            <w:vAlign w:val="center"/>
            <w:hideMark/>
          </w:tcPr>
          <w:p w14:paraId="7FAADBD1" w14:textId="77777777" w:rsidR="001C0A4C" w:rsidRDefault="001C0A4C">
            <w:pPr>
              <w:spacing w:line="256" w:lineRule="auto"/>
              <w:ind w:left="-72" w:right="-72"/>
              <w:rPr>
                <w:rFonts w:ascii="Calibri" w:hAnsi="Calibri" w:cs="Calibri"/>
                <w:sz w:val="15"/>
                <w:szCs w:val="15"/>
                <w:lang w:eastAsia="zh-CN"/>
              </w:rPr>
            </w:pPr>
            <w:r>
              <w:rPr>
                <w:rFonts w:ascii="Calibri" w:hAnsi="Calibri" w:cs="Calibri"/>
                <w:sz w:val="15"/>
                <w:szCs w:val="15"/>
                <w:lang w:eastAsia="zh-CN"/>
              </w:rPr>
              <w:t> </w:t>
            </w:r>
          </w:p>
        </w:tc>
        <w:tc>
          <w:tcPr>
            <w:tcW w:w="708" w:type="dxa"/>
            <w:tcBorders>
              <w:top w:val="nil"/>
              <w:left w:val="nil"/>
              <w:bottom w:val="single" w:sz="4" w:space="0" w:color="auto"/>
              <w:right w:val="single" w:sz="4" w:space="0" w:color="auto"/>
            </w:tcBorders>
            <w:shd w:val="clear" w:color="auto" w:fill="FFFF99"/>
            <w:noWrap/>
            <w:vAlign w:val="center"/>
            <w:hideMark/>
          </w:tcPr>
          <w:p w14:paraId="0907417D" w14:textId="77777777" w:rsidR="001C0A4C" w:rsidRDefault="001C0A4C">
            <w:pPr>
              <w:spacing w:line="256" w:lineRule="auto"/>
              <w:ind w:left="-72" w:right="-72"/>
              <w:jc w:val="center"/>
              <w:rPr>
                <w:sz w:val="15"/>
                <w:szCs w:val="15"/>
                <w:lang w:eastAsia="zh-CN"/>
              </w:rPr>
            </w:pPr>
            <w:r>
              <w:rPr>
                <w:sz w:val="15"/>
                <w:szCs w:val="15"/>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7668072A" w14:textId="77777777" w:rsidR="001C0A4C" w:rsidRDefault="001C0A4C">
            <w:pPr>
              <w:spacing w:line="256" w:lineRule="auto"/>
              <w:ind w:left="-72" w:right="-72"/>
              <w:jc w:val="center"/>
              <w:rPr>
                <w:sz w:val="15"/>
                <w:szCs w:val="15"/>
                <w:lang w:eastAsia="zh-CN"/>
              </w:rPr>
            </w:pPr>
            <w:r>
              <w:rPr>
                <w:sz w:val="15"/>
                <w:szCs w:val="15"/>
                <w:lang w:eastAsia="zh-CN"/>
              </w:rPr>
              <w:t> </w:t>
            </w:r>
          </w:p>
        </w:tc>
        <w:tc>
          <w:tcPr>
            <w:tcW w:w="709" w:type="dxa"/>
            <w:tcBorders>
              <w:top w:val="nil"/>
              <w:left w:val="nil"/>
              <w:bottom w:val="single" w:sz="4" w:space="0" w:color="auto"/>
              <w:right w:val="single" w:sz="4" w:space="0" w:color="auto"/>
            </w:tcBorders>
            <w:shd w:val="clear" w:color="auto" w:fill="FFFF99"/>
            <w:noWrap/>
            <w:vAlign w:val="center"/>
            <w:hideMark/>
          </w:tcPr>
          <w:p w14:paraId="0FE7BD4A" w14:textId="77777777" w:rsidR="001C0A4C" w:rsidRDefault="001C0A4C">
            <w:pPr>
              <w:spacing w:line="256" w:lineRule="auto"/>
              <w:ind w:left="-72" w:right="-72"/>
              <w:jc w:val="center"/>
              <w:rPr>
                <w:sz w:val="15"/>
                <w:szCs w:val="15"/>
                <w:lang w:eastAsia="zh-CN"/>
              </w:rPr>
            </w:pPr>
            <w:r>
              <w:rPr>
                <w:sz w:val="15"/>
                <w:szCs w:val="15"/>
                <w:lang w:eastAsia="zh-CN"/>
              </w:rPr>
              <w:t> </w:t>
            </w:r>
          </w:p>
        </w:tc>
        <w:tc>
          <w:tcPr>
            <w:tcW w:w="709" w:type="dxa"/>
            <w:tcBorders>
              <w:top w:val="nil"/>
              <w:left w:val="nil"/>
              <w:bottom w:val="single" w:sz="4" w:space="0" w:color="auto"/>
              <w:right w:val="single" w:sz="4" w:space="0" w:color="auto"/>
            </w:tcBorders>
            <w:shd w:val="clear" w:color="auto" w:fill="FFFF99"/>
            <w:noWrap/>
            <w:vAlign w:val="center"/>
            <w:hideMark/>
          </w:tcPr>
          <w:p w14:paraId="48556A11" w14:textId="77777777" w:rsidR="001C0A4C" w:rsidRDefault="001C0A4C">
            <w:pPr>
              <w:spacing w:line="256" w:lineRule="auto"/>
              <w:ind w:left="-72" w:right="-72"/>
              <w:jc w:val="center"/>
              <w:rPr>
                <w:sz w:val="15"/>
                <w:szCs w:val="15"/>
                <w:lang w:eastAsia="zh-CN"/>
              </w:rPr>
            </w:pPr>
            <w:r>
              <w:rPr>
                <w:sz w:val="15"/>
                <w:szCs w:val="15"/>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0FD2F222" w14:textId="77777777" w:rsidR="001C0A4C" w:rsidRDefault="001C0A4C">
            <w:pPr>
              <w:spacing w:line="256" w:lineRule="auto"/>
              <w:ind w:left="-72" w:right="-72"/>
              <w:jc w:val="center"/>
              <w:rPr>
                <w:sz w:val="15"/>
                <w:szCs w:val="15"/>
                <w:lang w:eastAsia="zh-CN"/>
              </w:rPr>
            </w:pPr>
            <w:r>
              <w:rPr>
                <w:sz w:val="15"/>
                <w:szCs w:val="15"/>
                <w:lang w:eastAsia="zh-CN"/>
              </w:rPr>
              <w:t> </w:t>
            </w:r>
          </w:p>
        </w:tc>
        <w:tc>
          <w:tcPr>
            <w:tcW w:w="708" w:type="dxa"/>
            <w:tcBorders>
              <w:top w:val="nil"/>
              <w:left w:val="nil"/>
              <w:bottom w:val="single" w:sz="4" w:space="0" w:color="auto"/>
              <w:right w:val="single" w:sz="4" w:space="0" w:color="auto"/>
            </w:tcBorders>
            <w:shd w:val="clear" w:color="auto" w:fill="FFFF99"/>
            <w:noWrap/>
            <w:vAlign w:val="center"/>
            <w:hideMark/>
          </w:tcPr>
          <w:p w14:paraId="2A9FC1AB" w14:textId="77777777" w:rsidR="001C0A4C" w:rsidRDefault="001C0A4C">
            <w:pPr>
              <w:spacing w:line="256" w:lineRule="auto"/>
              <w:ind w:left="-72" w:right="-72"/>
              <w:jc w:val="center"/>
              <w:rPr>
                <w:sz w:val="15"/>
                <w:szCs w:val="15"/>
                <w:lang w:eastAsia="zh-CN"/>
              </w:rPr>
            </w:pPr>
            <w:r>
              <w:rPr>
                <w:sz w:val="15"/>
                <w:szCs w:val="15"/>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4DD58341" w14:textId="77777777" w:rsidR="001C0A4C" w:rsidRDefault="001C0A4C">
            <w:pPr>
              <w:spacing w:line="256" w:lineRule="auto"/>
              <w:ind w:left="-72" w:right="-72"/>
              <w:jc w:val="center"/>
              <w:rPr>
                <w:sz w:val="15"/>
                <w:szCs w:val="15"/>
                <w:lang w:eastAsia="zh-CN"/>
              </w:rPr>
            </w:pPr>
            <w:r>
              <w:rPr>
                <w:sz w:val="15"/>
                <w:szCs w:val="15"/>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13192F0E" w14:textId="77777777" w:rsidR="001C0A4C" w:rsidRDefault="001C0A4C">
            <w:pPr>
              <w:spacing w:line="256" w:lineRule="auto"/>
              <w:ind w:left="-72" w:right="-72"/>
              <w:jc w:val="center"/>
              <w:rPr>
                <w:sz w:val="15"/>
                <w:szCs w:val="15"/>
                <w:lang w:eastAsia="zh-CN"/>
              </w:rPr>
            </w:pPr>
            <w:r>
              <w:rPr>
                <w:sz w:val="15"/>
                <w:szCs w:val="15"/>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482EE8C7" w14:textId="77777777" w:rsidR="001C0A4C" w:rsidRDefault="001C0A4C">
            <w:pPr>
              <w:spacing w:line="256" w:lineRule="auto"/>
              <w:ind w:left="-72" w:right="-72"/>
              <w:jc w:val="center"/>
              <w:rPr>
                <w:sz w:val="15"/>
                <w:szCs w:val="15"/>
                <w:lang w:eastAsia="zh-CN"/>
              </w:rPr>
            </w:pPr>
            <w:r>
              <w:rPr>
                <w:sz w:val="15"/>
                <w:szCs w:val="15"/>
                <w:lang w:eastAsia="zh-CN"/>
              </w:rPr>
              <w:t> </w:t>
            </w:r>
          </w:p>
        </w:tc>
        <w:tc>
          <w:tcPr>
            <w:tcW w:w="709" w:type="dxa"/>
            <w:tcBorders>
              <w:top w:val="nil"/>
              <w:left w:val="nil"/>
              <w:bottom w:val="single" w:sz="4" w:space="0" w:color="auto"/>
              <w:right w:val="single" w:sz="4" w:space="0" w:color="auto"/>
            </w:tcBorders>
            <w:shd w:val="clear" w:color="auto" w:fill="FFFF99"/>
            <w:noWrap/>
            <w:vAlign w:val="center"/>
            <w:hideMark/>
          </w:tcPr>
          <w:p w14:paraId="4AA4F914" w14:textId="77777777" w:rsidR="001C0A4C" w:rsidRDefault="001C0A4C">
            <w:pPr>
              <w:spacing w:line="256" w:lineRule="auto"/>
              <w:ind w:left="-72" w:right="-72"/>
              <w:jc w:val="center"/>
              <w:rPr>
                <w:sz w:val="15"/>
                <w:szCs w:val="15"/>
                <w:lang w:eastAsia="zh-CN"/>
              </w:rPr>
            </w:pPr>
            <w:r>
              <w:rPr>
                <w:sz w:val="15"/>
                <w:szCs w:val="15"/>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35F4457D" w14:textId="77777777" w:rsidR="001C0A4C" w:rsidRDefault="001C0A4C">
            <w:pPr>
              <w:spacing w:line="256" w:lineRule="auto"/>
              <w:ind w:left="-72" w:right="-72"/>
              <w:jc w:val="center"/>
              <w:rPr>
                <w:sz w:val="15"/>
                <w:szCs w:val="15"/>
                <w:lang w:eastAsia="zh-CN"/>
              </w:rPr>
            </w:pPr>
            <w:r>
              <w:rPr>
                <w:sz w:val="15"/>
                <w:szCs w:val="15"/>
                <w:lang w:eastAsia="zh-CN"/>
              </w:rPr>
              <w:t> </w:t>
            </w:r>
          </w:p>
        </w:tc>
        <w:tc>
          <w:tcPr>
            <w:tcW w:w="992" w:type="dxa"/>
            <w:tcBorders>
              <w:top w:val="nil"/>
              <w:left w:val="nil"/>
              <w:bottom w:val="single" w:sz="4" w:space="0" w:color="auto"/>
              <w:right w:val="single" w:sz="4" w:space="0" w:color="auto"/>
            </w:tcBorders>
            <w:shd w:val="clear" w:color="auto" w:fill="FFFF99"/>
            <w:noWrap/>
            <w:vAlign w:val="center"/>
            <w:hideMark/>
          </w:tcPr>
          <w:p w14:paraId="771AA25A" w14:textId="77777777" w:rsidR="001C0A4C" w:rsidRDefault="001C0A4C">
            <w:pPr>
              <w:spacing w:line="256" w:lineRule="auto"/>
              <w:ind w:left="-72" w:right="-72"/>
              <w:rPr>
                <w:rFonts w:ascii="Calibri" w:hAnsi="Calibri" w:cs="Calibri"/>
                <w:sz w:val="15"/>
                <w:szCs w:val="15"/>
                <w:lang w:eastAsia="zh-CN"/>
              </w:rPr>
            </w:pPr>
            <w:r>
              <w:rPr>
                <w:rFonts w:ascii="Calibri" w:hAnsi="Calibri" w:cs="Calibri"/>
                <w:sz w:val="15"/>
                <w:szCs w:val="15"/>
                <w:lang w:eastAsia="zh-CN"/>
              </w:rPr>
              <w:t> </w:t>
            </w:r>
          </w:p>
        </w:tc>
        <w:tc>
          <w:tcPr>
            <w:tcW w:w="709" w:type="dxa"/>
            <w:tcBorders>
              <w:top w:val="nil"/>
              <w:left w:val="nil"/>
              <w:bottom w:val="single" w:sz="4" w:space="0" w:color="auto"/>
              <w:right w:val="single" w:sz="4" w:space="0" w:color="auto"/>
            </w:tcBorders>
            <w:shd w:val="clear" w:color="auto" w:fill="FFFF99"/>
            <w:noWrap/>
            <w:vAlign w:val="center"/>
            <w:hideMark/>
          </w:tcPr>
          <w:p w14:paraId="53D33DA5" w14:textId="77777777" w:rsidR="001C0A4C" w:rsidRDefault="001C0A4C">
            <w:pPr>
              <w:spacing w:line="256" w:lineRule="auto"/>
              <w:ind w:left="-72" w:right="-72"/>
              <w:rPr>
                <w:rFonts w:ascii="Calibri" w:hAnsi="Calibri" w:cs="Calibri"/>
                <w:sz w:val="15"/>
                <w:szCs w:val="15"/>
                <w:lang w:eastAsia="zh-CN"/>
              </w:rPr>
            </w:pPr>
            <w:r>
              <w:rPr>
                <w:rFonts w:ascii="Calibri" w:hAnsi="Calibri" w:cs="Calibri"/>
                <w:sz w:val="15"/>
                <w:szCs w:val="15"/>
                <w:lang w:eastAsia="zh-CN"/>
              </w:rPr>
              <w:t> </w:t>
            </w:r>
          </w:p>
        </w:tc>
        <w:tc>
          <w:tcPr>
            <w:tcW w:w="567" w:type="dxa"/>
            <w:tcBorders>
              <w:top w:val="nil"/>
              <w:left w:val="nil"/>
              <w:bottom w:val="single" w:sz="4" w:space="0" w:color="auto"/>
              <w:right w:val="single" w:sz="4" w:space="0" w:color="auto"/>
            </w:tcBorders>
            <w:noWrap/>
            <w:vAlign w:val="center"/>
            <w:hideMark/>
          </w:tcPr>
          <w:p w14:paraId="017400C1" w14:textId="77777777" w:rsidR="001C0A4C" w:rsidRDefault="001C0A4C">
            <w:pPr>
              <w:spacing w:line="256" w:lineRule="auto"/>
              <w:ind w:left="-72" w:right="-72"/>
              <w:rPr>
                <w:sz w:val="15"/>
                <w:szCs w:val="15"/>
                <w:lang w:eastAsia="zh-CN"/>
              </w:rPr>
            </w:pPr>
            <w:r>
              <w:rPr>
                <w:sz w:val="15"/>
                <w:szCs w:val="15"/>
                <w:lang w:eastAsia="zh-CN"/>
              </w:rPr>
              <w:t> </w:t>
            </w:r>
          </w:p>
        </w:tc>
      </w:tr>
      <w:tr w:rsidR="003C16DF" w14:paraId="3B78779F" w14:textId="77777777" w:rsidTr="00B94FD6">
        <w:trPr>
          <w:trHeight w:val="405"/>
        </w:trPr>
        <w:tc>
          <w:tcPr>
            <w:tcW w:w="344" w:type="dxa"/>
            <w:tcBorders>
              <w:top w:val="nil"/>
              <w:left w:val="single" w:sz="4" w:space="0" w:color="auto"/>
              <w:bottom w:val="single" w:sz="4" w:space="0" w:color="auto"/>
              <w:right w:val="single" w:sz="4" w:space="0" w:color="auto"/>
            </w:tcBorders>
            <w:shd w:val="clear" w:color="auto" w:fill="FFFFFF"/>
            <w:noWrap/>
            <w:vAlign w:val="center"/>
            <w:hideMark/>
          </w:tcPr>
          <w:p w14:paraId="6D9D04C9" w14:textId="77777777" w:rsidR="001C0A4C" w:rsidRDefault="001C0A4C">
            <w:pPr>
              <w:spacing w:line="256" w:lineRule="auto"/>
              <w:ind w:left="-72" w:right="-72"/>
              <w:jc w:val="center"/>
              <w:rPr>
                <w:sz w:val="15"/>
                <w:szCs w:val="15"/>
                <w:lang w:eastAsia="zh-CN"/>
              </w:rPr>
            </w:pPr>
            <w:r>
              <w:rPr>
                <w:sz w:val="15"/>
                <w:szCs w:val="15"/>
                <w:lang w:eastAsia="zh-CN"/>
              </w:rPr>
              <w:t>2</w:t>
            </w:r>
          </w:p>
        </w:tc>
        <w:tc>
          <w:tcPr>
            <w:tcW w:w="685" w:type="dxa"/>
            <w:tcBorders>
              <w:top w:val="nil"/>
              <w:left w:val="nil"/>
              <w:bottom w:val="single" w:sz="4" w:space="0" w:color="auto"/>
              <w:right w:val="single" w:sz="4" w:space="0" w:color="auto"/>
            </w:tcBorders>
            <w:shd w:val="clear" w:color="auto" w:fill="FFFFFF"/>
            <w:noWrap/>
            <w:vAlign w:val="center"/>
            <w:hideMark/>
          </w:tcPr>
          <w:p w14:paraId="3BCD91CC" w14:textId="77777777" w:rsidR="001C0A4C" w:rsidRDefault="001C0A4C">
            <w:pPr>
              <w:spacing w:line="256" w:lineRule="auto"/>
              <w:ind w:left="-72" w:right="-72"/>
              <w:rPr>
                <w:sz w:val="15"/>
                <w:szCs w:val="15"/>
                <w:lang w:eastAsia="zh-CN"/>
              </w:rPr>
            </w:pPr>
            <w:r>
              <w:rPr>
                <w:sz w:val="15"/>
                <w:szCs w:val="15"/>
                <w:lang w:eastAsia="zh-CN"/>
              </w:rPr>
              <w:t>Hà Giang</w:t>
            </w:r>
          </w:p>
        </w:tc>
        <w:tc>
          <w:tcPr>
            <w:tcW w:w="566" w:type="dxa"/>
            <w:tcBorders>
              <w:top w:val="nil"/>
              <w:left w:val="nil"/>
              <w:bottom w:val="single" w:sz="4" w:space="0" w:color="auto"/>
              <w:right w:val="single" w:sz="4" w:space="0" w:color="auto"/>
            </w:tcBorders>
            <w:shd w:val="clear" w:color="auto" w:fill="FFFFFF"/>
            <w:noWrap/>
            <w:vAlign w:val="center"/>
            <w:hideMark/>
          </w:tcPr>
          <w:p w14:paraId="585F25D6" w14:textId="77777777" w:rsidR="001C0A4C" w:rsidRDefault="001C0A4C">
            <w:pPr>
              <w:spacing w:line="256" w:lineRule="auto"/>
              <w:ind w:left="-72" w:right="-72"/>
              <w:jc w:val="center"/>
              <w:rPr>
                <w:sz w:val="15"/>
                <w:szCs w:val="15"/>
                <w:lang w:eastAsia="zh-CN"/>
              </w:rPr>
            </w:pPr>
            <w:r>
              <w:rPr>
                <w:sz w:val="15"/>
                <w:szCs w:val="15"/>
                <w:lang w:eastAsia="zh-CN"/>
              </w:rPr>
              <w:t>02</w:t>
            </w:r>
          </w:p>
        </w:tc>
        <w:tc>
          <w:tcPr>
            <w:tcW w:w="850" w:type="dxa"/>
            <w:tcBorders>
              <w:top w:val="nil"/>
              <w:left w:val="nil"/>
              <w:bottom w:val="single" w:sz="4" w:space="0" w:color="auto"/>
              <w:right w:val="single" w:sz="4" w:space="0" w:color="auto"/>
            </w:tcBorders>
            <w:shd w:val="clear" w:color="auto" w:fill="FFFF99"/>
            <w:noWrap/>
            <w:vAlign w:val="center"/>
            <w:hideMark/>
          </w:tcPr>
          <w:p w14:paraId="553B5DB4" w14:textId="77777777" w:rsidR="001C0A4C" w:rsidRDefault="001C0A4C">
            <w:pPr>
              <w:spacing w:line="256" w:lineRule="auto"/>
              <w:ind w:left="-72" w:right="-72"/>
              <w:jc w:val="center"/>
              <w:rPr>
                <w:sz w:val="15"/>
                <w:szCs w:val="15"/>
                <w:lang w:eastAsia="zh-CN"/>
              </w:rPr>
            </w:pPr>
            <w:r>
              <w:rPr>
                <w:sz w:val="15"/>
                <w:szCs w:val="15"/>
                <w:lang w:eastAsia="zh-CN"/>
              </w:rPr>
              <w:t> </w:t>
            </w:r>
          </w:p>
        </w:tc>
        <w:tc>
          <w:tcPr>
            <w:tcW w:w="851" w:type="dxa"/>
            <w:tcBorders>
              <w:top w:val="nil"/>
              <w:left w:val="nil"/>
              <w:bottom w:val="single" w:sz="4" w:space="0" w:color="auto"/>
              <w:right w:val="single" w:sz="4" w:space="0" w:color="auto"/>
            </w:tcBorders>
            <w:shd w:val="clear" w:color="auto" w:fill="FFFF99"/>
            <w:noWrap/>
            <w:vAlign w:val="center"/>
            <w:hideMark/>
          </w:tcPr>
          <w:p w14:paraId="6186AFDC" w14:textId="77777777" w:rsidR="001C0A4C" w:rsidRDefault="001C0A4C">
            <w:pPr>
              <w:spacing w:line="256" w:lineRule="auto"/>
              <w:ind w:left="-72" w:right="-72"/>
              <w:jc w:val="center"/>
              <w:rPr>
                <w:sz w:val="15"/>
                <w:szCs w:val="15"/>
                <w:lang w:eastAsia="zh-CN"/>
              </w:rPr>
            </w:pPr>
            <w:r>
              <w:rPr>
                <w:sz w:val="15"/>
                <w:szCs w:val="15"/>
                <w:lang w:eastAsia="zh-CN"/>
              </w:rPr>
              <w:t> </w:t>
            </w:r>
          </w:p>
        </w:tc>
        <w:tc>
          <w:tcPr>
            <w:tcW w:w="709" w:type="dxa"/>
            <w:tcBorders>
              <w:top w:val="nil"/>
              <w:left w:val="nil"/>
              <w:bottom w:val="single" w:sz="4" w:space="0" w:color="auto"/>
              <w:right w:val="single" w:sz="4" w:space="0" w:color="auto"/>
            </w:tcBorders>
            <w:shd w:val="clear" w:color="auto" w:fill="FFFF99"/>
            <w:vAlign w:val="center"/>
            <w:hideMark/>
          </w:tcPr>
          <w:p w14:paraId="0715733A" w14:textId="77777777" w:rsidR="001C0A4C" w:rsidRDefault="001C0A4C">
            <w:pPr>
              <w:spacing w:line="256" w:lineRule="auto"/>
              <w:ind w:left="-72" w:right="-72"/>
              <w:jc w:val="center"/>
              <w:rPr>
                <w:sz w:val="15"/>
                <w:szCs w:val="15"/>
                <w:lang w:eastAsia="zh-CN"/>
              </w:rPr>
            </w:pPr>
            <w:r>
              <w:rPr>
                <w:sz w:val="15"/>
                <w:szCs w:val="15"/>
                <w:lang w:eastAsia="zh-CN"/>
              </w:rPr>
              <w:t> </w:t>
            </w:r>
          </w:p>
        </w:tc>
        <w:tc>
          <w:tcPr>
            <w:tcW w:w="709" w:type="dxa"/>
            <w:tcBorders>
              <w:top w:val="nil"/>
              <w:left w:val="nil"/>
              <w:bottom w:val="single" w:sz="4" w:space="0" w:color="auto"/>
              <w:right w:val="single" w:sz="4" w:space="0" w:color="auto"/>
            </w:tcBorders>
            <w:shd w:val="clear" w:color="auto" w:fill="FFFF99"/>
            <w:vAlign w:val="center"/>
            <w:hideMark/>
          </w:tcPr>
          <w:p w14:paraId="5CF2258D" w14:textId="77777777" w:rsidR="001C0A4C" w:rsidRDefault="001C0A4C">
            <w:pPr>
              <w:spacing w:line="256" w:lineRule="auto"/>
              <w:ind w:left="-72" w:right="-72"/>
              <w:jc w:val="center"/>
              <w:rPr>
                <w:sz w:val="15"/>
                <w:szCs w:val="15"/>
                <w:lang w:eastAsia="zh-CN"/>
              </w:rPr>
            </w:pPr>
            <w:r>
              <w:rPr>
                <w:sz w:val="15"/>
                <w:szCs w:val="15"/>
                <w:lang w:eastAsia="zh-CN"/>
              </w:rPr>
              <w:t> </w:t>
            </w:r>
          </w:p>
        </w:tc>
        <w:tc>
          <w:tcPr>
            <w:tcW w:w="708" w:type="dxa"/>
            <w:tcBorders>
              <w:top w:val="nil"/>
              <w:left w:val="nil"/>
              <w:bottom w:val="single" w:sz="4" w:space="0" w:color="auto"/>
              <w:right w:val="single" w:sz="4" w:space="0" w:color="auto"/>
            </w:tcBorders>
            <w:shd w:val="clear" w:color="auto" w:fill="FFFF99"/>
            <w:vAlign w:val="center"/>
            <w:hideMark/>
          </w:tcPr>
          <w:p w14:paraId="509775E0" w14:textId="77777777" w:rsidR="001C0A4C" w:rsidRDefault="001C0A4C">
            <w:pPr>
              <w:spacing w:line="256" w:lineRule="auto"/>
              <w:ind w:left="-72" w:right="-72"/>
              <w:jc w:val="center"/>
              <w:rPr>
                <w:sz w:val="15"/>
                <w:szCs w:val="15"/>
                <w:lang w:eastAsia="zh-CN"/>
              </w:rPr>
            </w:pPr>
            <w:r>
              <w:rPr>
                <w:sz w:val="15"/>
                <w:szCs w:val="15"/>
                <w:lang w:eastAsia="zh-CN"/>
              </w:rPr>
              <w:t> </w:t>
            </w:r>
          </w:p>
        </w:tc>
        <w:tc>
          <w:tcPr>
            <w:tcW w:w="854" w:type="dxa"/>
            <w:tcBorders>
              <w:top w:val="nil"/>
              <w:left w:val="nil"/>
              <w:bottom w:val="single" w:sz="4" w:space="0" w:color="auto"/>
              <w:right w:val="single" w:sz="4" w:space="0" w:color="auto"/>
            </w:tcBorders>
            <w:shd w:val="clear" w:color="auto" w:fill="FFFF99"/>
            <w:noWrap/>
            <w:vAlign w:val="center"/>
            <w:hideMark/>
          </w:tcPr>
          <w:p w14:paraId="31BA77A5" w14:textId="77777777" w:rsidR="001C0A4C" w:rsidRDefault="001C0A4C">
            <w:pPr>
              <w:spacing w:line="256" w:lineRule="auto"/>
              <w:ind w:left="-72" w:right="-72"/>
              <w:rPr>
                <w:rFonts w:ascii="Calibri" w:hAnsi="Calibri" w:cs="Calibri"/>
                <w:sz w:val="15"/>
                <w:szCs w:val="15"/>
                <w:lang w:eastAsia="zh-CN"/>
              </w:rPr>
            </w:pPr>
            <w:r>
              <w:rPr>
                <w:rFonts w:ascii="Calibri" w:hAnsi="Calibri" w:cs="Calibri"/>
                <w:sz w:val="15"/>
                <w:szCs w:val="15"/>
                <w:lang w:eastAsia="zh-CN"/>
              </w:rPr>
              <w:t> </w:t>
            </w:r>
          </w:p>
        </w:tc>
        <w:tc>
          <w:tcPr>
            <w:tcW w:w="708" w:type="dxa"/>
            <w:tcBorders>
              <w:top w:val="nil"/>
              <w:left w:val="nil"/>
              <w:bottom w:val="single" w:sz="4" w:space="0" w:color="auto"/>
              <w:right w:val="single" w:sz="4" w:space="0" w:color="auto"/>
            </w:tcBorders>
            <w:shd w:val="clear" w:color="auto" w:fill="FFFF99"/>
            <w:noWrap/>
            <w:vAlign w:val="center"/>
            <w:hideMark/>
          </w:tcPr>
          <w:p w14:paraId="776F4E6D" w14:textId="77777777" w:rsidR="001C0A4C" w:rsidRDefault="001C0A4C">
            <w:pPr>
              <w:spacing w:line="256" w:lineRule="auto"/>
              <w:ind w:left="-72" w:right="-72"/>
              <w:jc w:val="center"/>
              <w:rPr>
                <w:sz w:val="15"/>
                <w:szCs w:val="15"/>
                <w:lang w:eastAsia="zh-CN"/>
              </w:rPr>
            </w:pPr>
            <w:r>
              <w:rPr>
                <w:sz w:val="15"/>
                <w:szCs w:val="15"/>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04209C38" w14:textId="77777777" w:rsidR="001C0A4C" w:rsidRDefault="001C0A4C">
            <w:pPr>
              <w:spacing w:line="256" w:lineRule="auto"/>
              <w:ind w:left="-72" w:right="-72"/>
              <w:jc w:val="center"/>
              <w:rPr>
                <w:sz w:val="15"/>
                <w:szCs w:val="15"/>
                <w:lang w:eastAsia="zh-CN"/>
              </w:rPr>
            </w:pPr>
            <w:r>
              <w:rPr>
                <w:sz w:val="15"/>
                <w:szCs w:val="15"/>
                <w:lang w:eastAsia="zh-CN"/>
              </w:rPr>
              <w:t> </w:t>
            </w:r>
          </w:p>
        </w:tc>
        <w:tc>
          <w:tcPr>
            <w:tcW w:w="709" w:type="dxa"/>
            <w:tcBorders>
              <w:top w:val="nil"/>
              <w:left w:val="nil"/>
              <w:bottom w:val="single" w:sz="4" w:space="0" w:color="auto"/>
              <w:right w:val="single" w:sz="4" w:space="0" w:color="auto"/>
            </w:tcBorders>
            <w:shd w:val="clear" w:color="auto" w:fill="FFFF99"/>
            <w:noWrap/>
            <w:vAlign w:val="center"/>
            <w:hideMark/>
          </w:tcPr>
          <w:p w14:paraId="7215C41E" w14:textId="77777777" w:rsidR="001C0A4C" w:rsidRDefault="001C0A4C">
            <w:pPr>
              <w:spacing w:line="256" w:lineRule="auto"/>
              <w:ind w:left="-72" w:right="-72"/>
              <w:jc w:val="center"/>
              <w:rPr>
                <w:sz w:val="15"/>
                <w:szCs w:val="15"/>
                <w:lang w:eastAsia="zh-CN"/>
              </w:rPr>
            </w:pPr>
            <w:r>
              <w:rPr>
                <w:sz w:val="15"/>
                <w:szCs w:val="15"/>
                <w:lang w:eastAsia="zh-CN"/>
              </w:rPr>
              <w:t> </w:t>
            </w:r>
          </w:p>
        </w:tc>
        <w:tc>
          <w:tcPr>
            <w:tcW w:w="709" w:type="dxa"/>
            <w:tcBorders>
              <w:top w:val="nil"/>
              <w:left w:val="nil"/>
              <w:bottom w:val="single" w:sz="4" w:space="0" w:color="auto"/>
              <w:right w:val="single" w:sz="4" w:space="0" w:color="auto"/>
            </w:tcBorders>
            <w:shd w:val="clear" w:color="auto" w:fill="FFFF99"/>
            <w:noWrap/>
            <w:vAlign w:val="center"/>
            <w:hideMark/>
          </w:tcPr>
          <w:p w14:paraId="4811A072" w14:textId="77777777" w:rsidR="001C0A4C" w:rsidRDefault="001C0A4C">
            <w:pPr>
              <w:spacing w:line="256" w:lineRule="auto"/>
              <w:ind w:left="-72" w:right="-72"/>
              <w:jc w:val="center"/>
              <w:rPr>
                <w:sz w:val="15"/>
                <w:szCs w:val="15"/>
                <w:lang w:eastAsia="zh-CN"/>
              </w:rPr>
            </w:pPr>
            <w:r>
              <w:rPr>
                <w:sz w:val="15"/>
                <w:szCs w:val="15"/>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6744FE78" w14:textId="77777777" w:rsidR="001C0A4C" w:rsidRDefault="001C0A4C">
            <w:pPr>
              <w:spacing w:line="256" w:lineRule="auto"/>
              <w:ind w:left="-72" w:right="-72"/>
              <w:jc w:val="center"/>
              <w:rPr>
                <w:sz w:val="15"/>
                <w:szCs w:val="15"/>
                <w:lang w:eastAsia="zh-CN"/>
              </w:rPr>
            </w:pPr>
            <w:r>
              <w:rPr>
                <w:sz w:val="15"/>
                <w:szCs w:val="15"/>
                <w:lang w:eastAsia="zh-CN"/>
              </w:rPr>
              <w:t> </w:t>
            </w:r>
          </w:p>
        </w:tc>
        <w:tc>
          <w:tcPr>
            <w:tcW w:w="708" w:type="dxa"/>
            <w:tcBorders>
              <w:top w:val="nil"/>
              <w:left w:val="nil"/>
              <w:bottom w:val="single" w:sz="4" w:space="0" w:color="auto"/>
              <w:right w:val="single" w:sz="4" w:space="0" w:color="auto"/>
            </w:tcBorders>
            <w:shd w:val="clear" w:color="auto" w:fill="FFFF99"/>
            <w:noWrap/>
            <w:vAlign w:val="center"/>
            <w:hideMark/>
          </w:tcPr>
          <w:p w14:paraId="5CE31F41" w14:textId="77777777" w:rsidR="001C0A4C" w:rsidRDefault="001C0A4C">
            <w:pPr>
              <w:spacing w:line="256" w:lineRule="auto"/>
              <w:ind w:left="-72" w:right="-72"/>
              <w:jc w:val="center"/>
              <w:rPr>
                <w:sz w:val="15"/>
                <w:szCs w:val="15"/>
                <w:lang w:eastAsia="zh-CN"/>
              </w:rPr>
            </w:pPr>
            <w:r>
              <w:rPr>
                <w:sz w:val="15"/>
                <w:szCs w:val="15"/>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1032DC67" w14:textId="77777777" w:rsidR="001C0A4C" w:rsidRDefault="001C0A4C">
            <w:pPr>
              <w:spacing w:line="256" w:lineRule="auto"/>
              <w:ind w:left="-72" w:right="-72"/>
              <w:jc w:val="center"/>
              <w:rPr>
                <w:sz w:val="15"/>
                <w:szCs w:val="15"/>
                <w:lang w:eastAsia="zh-CN"/>
              </w:rPr>
            </w:pPr>
            <w:r>
              <w:rPr>
                <w:sz w:val="15"/>
                <w:szCs w:val="15"/>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0A3E2274" w14:textId="77777777" w:rsidR="001C0A4C" w:rsidRDefault="001C0A4C">
            <w:pPr>
              <w:spacing w:line="256" w:lineRule="auto"/>
              <w:ind w:left="-72" w:right="-72"/>
              <w:jc w:val="center"/>
              <w:rPr>
                <w:sz w:val="15"/>
                <w:szCs w:val="15"/>
                <w:lang w:eastAsia="zh-CN"/>
              </w:rPr>
            </w:pPr>
            <w:r>
              <w:rPr>
                <w:sz w:val="15"/>
                <w:szCs w:val="15"/>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0CBC771D" w14:textId="77777777" w:rsidR="001C0A4C" w:rsidRDefault="001C0A4C">
            <w:pPr>
              <w:spacing w:line="256" w:lineRule="auto"/>
              <w:ind w:left="-72" w:right="-72"/>
              <w:jc w:val="center"/>
              <w:rPr>
                <w:sz w:val="15"/>
                <w:szCs w:val="15"/>
                <w:lang w:eastAsia="zh-CN"/>
              </w:rPr>
            </w:pPr>
            <w:r>
              <w:rPr>
                <w:sz w:val="15"/>
                <w:szCs w:val="15"/>
                <w:lang w:eastAsia="zh-CN"/>
              </w:rPr>
              <w:t> </w:t>
            </w:r>
          </w:p>
        </w:tc>
        <w:tc>
          <w:tcPr>
            <w:tcW w:w="709" w:type="dxa"/>
            <w:tcBorders>
              <w:top w:val="nil"/>
              <w:left w:val="nil"/>
              <w:bottom w:val="single" w:sz="4" w:space="0" w:color="auto"/>
              <w:right w:val="single" w:sz="4" w:space="0" w:color="auto"/>
            </w:tcBorders>
            <w:shd w:val="clear" w:color="auto" w:fill="FFFF99"/>
            <w:noWrap/>
            <w:vAlign w:val="center"/>
            <w:hideMark/>
          </w:tcPr>
          <w:p w14:paraId="35324524" w14:textId="77777777" w:rsidR="001C0A4C" w:rsidRDefault="001C0A4C">
            <w:pPr>
              <w:spacing w:line="256" w:lineRule="auto"/>
              <w:ind w:left="-72" w:right="-72"/>
              <w:jc w:val="center"/>
              <w:rPr>
                <w:sz w:val="15"/>
                <w:szCs w:val="15"/>
                <w:lang w:eastAsia="zh-CN"/>
              </w:rPr>
            </w:pPr>
            <w:r>
              <w:rPr>
                <w:sz w:val="15"/>
                <w:szCs w:val="15"/>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649332FE" w14:textId="77777777" w:rsidR="001C0A4C" w:rsidRDefault="001C0A4C">
            <w:pPr>
              <w:spacing w:line="256" w:lineRule="auto"/>
              <w:ind w:left="-72" w:right="-72"/>
              <w:jc w:val="center"/>
              <w:rPr>
                <w:sz w:val="15"/>
                <w:szCs w:val="15"/>
                <w:lang w:eastAsia="zh-CN"/>
              </w:rPr>
            </w:pPr>
            <w:r>
              <w:rPr>
                <w:sz w:val="15"/>
                <w:szCs w:val="15"/>
                <w:lang w:eastAsia="zh-CN"/>
              </w:rPr>
              <w:t> </w:t>
            </w:r>
          </w:p>
        </w:tc>
        <w:tc>
          <w:tcPr>
            <w:tcW w:w="992" w:type="dxa"/>
            <w:tcBorders>
              <w:top w:val="nil"/>
              <w:left w:val="nil"/>
              <w:bottom w:val="single" w:sz="4" w:space="0" w:color="auto"/>
              <w:right w:val="single" w:sz="4" w:space="0" w:color="auto"/>
            </w:tcBorders>
            <w:shd w:val="clear" w:color="auto" w:fill="FFFF99"/>
            <w:noWrap/>
            <w:vAlign w:val="center"/>
            <w:hideMark/>
          </w:tcPr>
          <w:p w14:paraId="7E182DF6" w14:textId="77777777" w:rsidR="001C0A4C" w:rsidRDefault="001C0A4C">
            <w:pPr>
              <w:spacing w:line="256" w:lineRule="auto"/>
              <w:ind w:left="-72" w:right="-72"/>
              <w:rPr>
                <w:rFonts w:ascii="Calibri" w:hAnsi="Calibri" w:cs="Calibri"/>
                <w:sz w:val="15"/>
                <w:szCs w:val="15"/>
                <w:lang w:eastAsia="zh-CN"/>
              </w:rPr>
            </w:pPr>
            <w:r>
              <w:rPr>
                <w:rFonts w:ascii="Calibri" w:hAnsi="Calibri" w:cs="Calibri"/>
                <w:sz w:val="15"/>
                <w:szCs w:val="15"/>
                <w:lang w:eastAsia="zh-CN"/>
              </w:rPr>
              <w:t> </w:t>
            </w:r>
          </w:p>
        </w:tc>
        <w:tc>
          <w:tcPr>
            <w:tcW w:w="709" w:type="dxa"/>
            <w:tcBorders>
              <w:top w:val="nil"/>
              <w:left w:val="nil"/>
              <w:bottom w:val="single" w:sz="4" w:space="0" w:color="auto"/>
              <w:right w:val="single" w:sz="4" w:space="0" w:color="auto"/>
            </w:tcBorders>
            <w:shd w:val="clear" w:color="auto" w:fill="FFFF99"/>
            <w:noWrap/>
            <w:vAlign w:val="center"/>
            <w:hideMark/>
          </w:tcPr>
          <w:p w14:paraId="00A82198" w14:textId="77777777" w:rsidR="001C0A4C" w:rsidRDefault="001C0A4C">
            <w:pPr>
              <w:spacing w:line="256" w:lineRule="auto"/>
              <w:ind w:left="-72" w:right="-72"/>
              <w:rPr>
                <w:rFonts w:ascii="Calibri" w:hAnsi="Calibri" w:cs="Calibri"/>
                <w:sz w:val="15"/>
                <w:szCs w:val="15"/>
                <w:lang w:eastAsia="zh-CN"/>
              </w:rPr>
            </w:pPr>
            <w:r>
              <w:rPr>
                <w:rFonts w:ascii="Calibri" w:hAnsi="Calibri" w:cs="Calibri"/>
                <w:sz w:val="15"/>
                <w:szCs w:val="15"/>
                <w:lang w:eastAsia="zh-CN"/>
              </w:rPr>
              <w:t> </w:t>
            </w:r>
          </w:p>
        </w:tc>
        <w:tc>
          <w:tcPr>
            <w:tcW w:w="567" w:type="dxa"/>
            <w:tcBorders>
              <w:top w:val="nil"/>
              <w:left w:val="nil"/>
              <w:bottom w:val="single" w:sz="4" w:space="0" w:color="auto"/>
              <w:right w:val="single" w:sz="4" w:space="0" w:color="auto"/>
            </w:tcBorders>
            <w:noWrap/>
            <w:vAlign w:val="center"/>
            <w:hideMark/>
          </w:tcPr>
          <w:p w14:paraId="749CB92A" w14:textId="77777777" w:rsidR="001C0A4C" w:rsidRDefault="001C0A4C">
            <w:pPr>
              <w:spacing w:line="256" w:lineRule="auto"/>
              <w:ind w:left="-72" w:right="-72"/>
              <w:rPr>
                <w:sz w:val="15"/>
                <w:szCs w:val="15"/>
                <w:lang w:eastAsia="zh-CN"/>
              </w:rPr>
            </w:pPr>
            <w:r>
              <w:rPr>
                <w:sz w:val="15"/>
                <w:szCs w:val="15"/>
                <w:lang w:eastAsia="zh-CN"/>
              </w:rPr>
              <w:t> </w:t>
            </w:r>
          </w:p>
        </w:tc>
      </w:tr>
      <w:tr w:rsidR="003C16DF" w14:paraId="20FC05C2" w14:textId="77777777" w:rsidTr="00B94FD6">
        <w:trPr>
          <w:trHeight w:val="405"/>
        </w:trPr>
        <w:tc>
          <w:tcPr>
            <w:tcW w:w="344" w:type="dxa"/>
            <w:tcBorders>
              <w:top w:val="nil"/>
              <w:left w:val="single" w:sz="4" w:space="0" w:color="auto"/>
              <w:bottom w:val="single" w:sz="4" w:space="0" w:color="auto"/>
              <w:right w:val="single" w:sz="4" w:space="0" w:color="auto"/>
            </w:tcBorders>
            <w:shd w:val="clear" w:color="auto" w:fill="FFFFFF"/>
            <w:noWrap/>
            <w:vAlign w:val="center"/>
            <w:hideMark/>
          </w:tcPr>
          <w:p w14:paraId="1791CFE1" w14:textId="77777777" w:rsidR="001C0A4C" w:rsidRDefault="001C0A4C">
            <w:pPr>
              <w:spacing w:line="256" w:lineRule="auto"/>
              <w:ind w:left="-72" w:right="-72"/>
              <w:jc w:val="center"/>
              <w:rPr>
                <w:sz w:val="15"/>
                <w:szCs w:val="15"/>
                <w:lang w:eastAsia="zh-CN"/>
              </w:rPr>
            </w:pPr>
            <w:r>
              <w:rPr>
                <w:sz w:val="15"/>
                <w:szCs w:val="15"/>
                <w:lang w:eastAsia="zh-CN"/>
              </w:rPr>
              <w:t>...</w:t>
            </w:r>
          </w:p>
        </w:tc>
        <w:tc>
          <w:tcPr>
            <w:tcW w:w="685" w:type="dxa"/>
            <w:tcBorders>
              <w:top w:val="nil"/>
              <w:left w:val="nil"/>
              <w:bottom w:val="single" w:sz="4" w:space="0" w:color="auto"/>
              <w:right w:val="single" w:sz="4" w:space="0" w:color="auto"/>
            </w:tcBorders>
            <w:shd w:val="clear" w:color="auto" w:fill="FFFFFF"/>
            <w:noWrap/>
            <w:vAlign w:val="center"/>
            <w:hideMark/>
          </w:tcPr>
          <w:p w14:paraId="4FE0984B" w14:textId="77777777" w:rsidR="001C0A4C" w:rsidRDefault="001C0A4C">
            <w:pPr>
              <w:spacing w:line="256" w:lineRule="auto"/>
              <w:ind w:left="-72" w:right="-72"/>
              <w:rPr>
                <w:sz w:val="15"/>
                <w:szCs w:val="15"/>
                <w:lang w:eastAsia="zh-CN"/>
              </w:rPr>
            </w:pPr>
            <w:r>
              <w:rPr>
                <w:sz w:val="15"/>
                <w:szCs w:val="15"/>
                <w:lang w:eastAsia="zh-CN"/>
              </w:rPr>
              <w:t>...</w:t>
            </w:r>
          </w:p>
        </w:tc>
        <w:tc>
          <w:tcPr>
            <w:tcW w:w="566" w:type="dxa"/>
            <w:tcBorders>
              <w:top w:val="nil"/>
              <w:left w:val="nil"/>
              <w:bottom w:val="single" w:sz="4" w:space="0" w:color="auto"/>
              <w:right w:val="single" w:sz="4" w:space="0" w:color="auto"/>
            </w:tcBorders>
            <w:shd w:val="clear" w:color="auto" w:fill="FFFFFF"/>
            <w:noWrap/>
            <w:vAlign w:val="center"/>
            <w:hideMark/>
          </w:tcPr>
          <w:p w14:paraId="763F5FDE" w14:textId="77777777" w:rsidR="001C0A4C" w:rsidRDefault="001C0A4C">
            <w:pPr>
              <w:spacing w:line="256" w:lineRule="auto"/>
              <w:ind w:left="-72" w:right="-72"/>
              <w:jc w:val="center"/>
              <w:rPr>
                <w:sz w:val="15"/>
                <w:szCs w:val="15"/>
                <w:lang w:eastAsia="zh-CN"/>
              </w:rPr>
            </w:pPr>
            <w:r>
              <w:rPr>
                <w:sz w:val="15"/>
                <w:szCs w:val="15"/>
                <w:lang w:eastAsia="zh-CN"/>
              </w:rPr>
              <w:t>...</w:t>
            </w:r>
          </w:p>
        </w:tc>
        <w:tc>
          <w:tcPr>
            <w:tcW w:w="850" w:type="dxa"/>
            <w:tcBorders>
              <w:top w:val="nil"/>
              <w:left w:val="nil"/>
              <w:bottom w:val="single" w:sz="4" w:space="0" w:color="auto"/>
              <w:right w:val="single" w:sz="4" w:space="0" w:color="auto"/>
            </w:tcBorders>
            <w:shd w:val="clear" w:color="auto" w:fill="FFFF99"/>
            <w:noWrap/>
            <w:vAlign w:val="center"/>
            <w:hideMark/>
          </w:tcPr>
          <w:p w14:paraId="784DB3B1" w14:textId="77777777" w:rsidR="001C0A4C" w:rsidRDefault="001C0A4C">
            <w:pPr>
              <w:spacing w:line="256" w:lineRule="auto"/>
              <w:ind w:left="-72" w:right="-72"/>
              <w:jc w:val="center"/>
              <w:rPr>
                <w:sz w:val="15"/>
                <w:szCs w:val="15"/>
                <w:lang w:eastAsia="zh-CN"/>
              </w:rPr>
            </w:pPr>
            <w:r>
              <w:rPr>
                <w:sz w:val="15"/>
                <w:szCs w:val="15"/>
                <w:lang w:eastAsia="zh-CN"/>
              </w:rPr>
              <w:t> </w:t>
            </w:r>
          </w:p>
        </w:tc>
        <w:tc>
          <w:tcPr>
            <w:tcW w:w="851" w:type="dxa"/>
            <w:tcBorders>
              <w:top w:val="nil"/>
              <w:left w:val="nil"/>
              <w:bottom w:val="single" w:sz="4" w:space="0" w:color="auto"/>
              <w:right w:val="single" w:sz="4" w:space="0" w:color="auto"/>
            </w:tcBorders>
            <w:shd w:val="clear" w:color="auto" w:fill="FFFF99"/>
            <w:noWrap/>
            <w:vAlign w:val="center"/>
            <w:hideMark/>
          </w:tcPr>
          <w:p w14:paraId="57F38ACE" w14:textId="77777777" w:rsidR="001C0A4C" w:rsidRDefault="001C0A4C">
            <w:pPr>
              <w:spacing w:line="256" w:lineRule="auto"/>
              <w:ind w:left="-72" w:right="-72"/>
              <w:jc w:val="center"/>
              <w:rPr>
                <w:sz w:val="15"/>
                <w:szCs w:val="15"/>
                <w:lang w:eastAsia="zh-CN"/>
              </w:rPr>
            </w:pPr>
            <w:r>
              <w:rPr>
                <w:sz w:val="15"/>
                <w:szCs w:val="15"/>
                <w:lang w:eastAsia="zh-CN"/>
              </w:rPr>
              <w:t> </w:t>
            </w:r>
          </w:p>
        </w:tc>
        <w:tc>
          <w:tcPr>
            <w:tcW w:w="709" w:type="dxa"/>
            <w:tcBorders>
              <w:top w:val="nil"/>
              <w:left w:val="nil"/>
              <w:bottom w:val="single" w:sz="4" w:space="0" w:color="auto"/>
              <w:right w:val="single" w:sz="4" w:space="0" w:color="auto"/>
            </w:tcBorders>
            <w:shd w:val="clear" w:color="auto" w:fill="FFFF99"/>
            <w:vAlign w:val="center"/>
            <w:hideMark/>
          </w:tcPr>
          <w:p w14:paraId="3520E444" w14:textId="77777777" w:rsidR="001C0A4C" w:rsidRDefault="001C0A4C">
            <w:pPr>
              <w:spacing w:line="256" w:lineRule="auto"/>
              <w:ind w:left="-72" w:right="-72"/>
              <w:jc w:val="center"/>
              <w:rPr>
                <w:sz w:val="15"/>
                <w:szCs w:val="15"/>
                <w:lang w:eastAsia="zh-CN"/>
              </w:rPr>
            </w:pPr>
            <w:r>
              <w:rPr>
                <w:sz w:val="15"/>
                <w:szCs w:val="15"/>
                <w:lang w:eastAsia="zh-CN"/>
              </w:rPr>
              <w:t> </w:t>
            </w:r>
          </w:p>
        </w:tc>
        <w:tc>
          <w:tcPr>
            <w:tcW w:w="709" w:type="dxa"/>
            <w:tcBorders>
              <w:top w:val="nil"/>
              <w:left w:val="nil"/>
              <w:bottom w:val="single" w:sz="4" w:space="0" w:color="auto"/>
              <w:right w:val="single" w:sz="4" w:space="0" w:color="auto"/>
            </w:tcBorders>
            <w:shd w:val="clear" w:color="auto" w:fill="FFFF99"/>
            <w:vAlign w:val="center"/>
            <w:hideMark/>
          </w:tcPr>
          <w:p w14:paraId="49E1DFF7" w14:textId="77777777" w:rsidR="001C0A4C" w:rsidRDefault="001C0A4C">
            <w:pPr>
              <w:spacing w:line="256" w:lineRule="auto"/>
              <w:ind w:left="-72" w:right="-72"/>
              <w:jc w:val="center"/>
              <w:rPr>
                <w:sz w:val="15"/>
                <w:szCs w:val="15"/>
                <w:lang w:eastAsia="zh-CN"/>
              </w:rPr>
            </w:pPr>
            <w:r>
              <w:rPr>
                <w:sz w:val="15"/>
                <w:szCs w:val="15"/>
                <w:lang w:eastAsia="zh-CN"/>
              </w:rPr>
              <w:t> </w:t>
            </w:r>
          </w:p>
        </w:tc>
        <w:tc>
          <w:tcPr>
            <w:tcW w:w="708" w:type="dxa"/>
            <w:tcBorders>
              <w:top w:val="nil"/>
              <w:left w:val="nil"/>
              <w:bottom w:val="single" w:sz="4" w:space="0" w:color="auto"/>
              <w:right w:val="single" w:sz="4" w:space="0" w:color="auto"/>
            </w:tcBorders>
            <w:shd w:val="clear" w:color="auto" w:fill="FFFF99"/>
            <w:vAlign w:val="center"/>
            <w:hideMark/>
          </w:tcPr>
          <w:p w14:paraId="7959E9B5" w14:textId="77777777" w:rsidR="001C0A4C" w:rsidRDefault="001C0A4C">
            <w:pPr>
              <w:spacing w:line="256" w:lineRule="auto"/>
              <w:ind w:left="-72" w:right="-72"/>
              <w:jc w:val="center"/>
              <w:rPr>
                <w:sz w:val="15"/>
                <w:szCs w:val="15"/>
                <w:lang w:eastAsia="zh-CN"/>
              </w:rPr>
            </w:pPr>
            <w:r>
              <w:rPr>
                <w:sz w:val="15"/>
                <w:szCs w:val="15"/>
                <w:lang w:eastAsia="zh-CN"/>
              </w:rPr>
              <w:t> </w:t>
            </w:r>
          </w:p>
        </w:tc>
        <w:tc>
          <w:tcPr>
            <w:tcW w:w="854" w:type="dxa"/>
            <w:tcBorders>
              <w:top w:val="nil"/>
              <w:left w:val="nil"/>
              <w:bottom w:val="single" w:sz="4" w:space="0" w:color="auto"/>
              <w:right w:val="single" w:sz="4" w:space="0" w:color="auto"/>
            </w:tcBorders>
            <w:shd w:val="clear" w:color="auto" w:fill="FFFF99"/>
            <w:noWrap/>
            <w:vAlign w:val="center"/>
            <w:hideMark/>
          </w:tcPr>
          <w:p w14:paraId="6FF41A72" w14:textId="77777777" w:rsidR="001C0A4C" w:rsidRDefault="001C0A4C">
            <w:pPr>
              <w:spacing w:line="256" w:lineRule="auto"/>
              <w:ind w:left="-72" w:right="-72"/>
              <w:rPr>
                <w:rFonts w:ascii="Calibri" w:hAnsi="Calibri" w:cs="Calibri"/>
                <w:sz w:val="15"/>
                <w:szCs w:val="15"/>
                <w:lang w:eastAsia="zh-CN"/>
              </w:rPr>
            </w:pPr>
            <w:r>
              <w:rPr>
                <w:rFonts w:ascii="Calibri" w:hAnsi="Calibri" w:cs="Calibri"/>
                <w:sz w:val="15"/>
                <w:szCs w:val="15"/>
                <w:lang w:eastAsia="zh-CN"/>
              </w:rPr>
              <w:t> </w:t>
            </w:r>
          </w:p>
        </w:tc>
        <w:tc>
          <w:tcPr>
            <w:tcW w:w="708" w:type="dxa"/>
            <w:tcBorders>
              <w:top w:val="nil"/>
              <w:left w:val="nil"/>
              <w:bottom w:val="single" w:sz="4" w:space="0" w:color="auto"/>
              <w:right w:val="single" w:sz="4" w:space="0" w:color="auto"/>
            </w:tcBorders>
            <w:shd w:val="clear" w:color="auto" w:fill="FFFF99"/>
            <w:noWrap/>
            <w:vAlign w:val="center"/>
            <w:hideMark/>
          </w:tcPr>
          <w:p w14:paraId="2537F2C2" w14:textId="77777777" w:rsidR="001C0A4C" w:rsidRDefault="001C0A4C">
            <w:pPr>
              <w:spacing w:line="256" w:lineRule="auto"/>
              <w:ind w:left="-72" w:right="-72"/>
              <w:jc w:val="center"/>
              <w:rPr>
                <w:sz w:val="15"/>
                <w:szCs w:val="15"/>
                <w:lang w:eastAsia="zh-CN"/>
              </w:rPr>
            </w:pPr>
            <w:r>
              <w:rPr>
                <w:sz w:val="15"/>
                <w:szCs w:val="15"/>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6E68CD19" w14:textId="77777777" w:rsidR="001C0A4C" w:rsidRDefault="001C0A4C">
            <w:pPr>
              <w:spacing w:line="256" w:lineRule="auto"/>
              <w:ind w:left="-72" w:right="-72"/>
              <w:jc w:val="center"/>
              <w:rPr>
                <w:sz w:val="15"/>
                <w:szCs w:val="15"/>
                <w:lang w:eastAsia="zh-CN"/>
              </w:rPr>
            </w:pPr>
            <w:r>
              <w:rPr>
                <w:sz w:val="15"/>
                <w:szCs w:val="15"/>
                <w:lang w:eastAsia="zh-CN"/>
              </w:rPr>
              <w:t> </w:t>
            </w:r>
          </w:p>
        </w:tc>
        <w:tc>
          <w:tcPr>
            <w:tcW w:w="709" w:type="dxa"/>
            <w:tcBorders>
              <w:top w:val="nil"/>
              <w:left w:val="nil"/>
              <w:bottom w:val="single" w:sz="4" w:space="0" w:color="auto"/>
              <w:right w:val="single" w:sz="4" w:space="0" w:color="auto"/>
            </w:tcBorders>
            <w:shd w:val="clear" w:color="auto" w:fill="FFFF99"/>
            <w:noWrap/>
            <w:vAlign w:val="center"/>
            <w:hideMark/>
          </w:tcPr>
          <w:p w14:paraId="45912301" w14:textId="77777777" w:rsidR="001C0A4C" w:rsidRDefault="001C0A4C">
            <w:pPr>
              <w:spacing w:line="256" w:lineRule="auto"/>
              <w:ind w:left="-72" w:right="-72"/>
              <w:jc w:val="center"/>
              <w:rPr>
                <w:sz w:val="15"/>
                <w:szCs w:val="15"/>
                <w:lang w:eastAsia="zh-CN"/>
              </w:rPr>
            </w:pPr>
            <w:r>
              <w:rPr>
                <w:sz w:val="15"/>
                <w:szCs w:val="15"/>
                <w:lang w:eastAsia="zh-CN"/>
              </w:rPr>
              <w:t> </w:t>
            </w:r>
          </w:p>
        </w:tc>
        <w:tc>
          <w:tcPr>
            <w:tcW w:w="709" w:type="dxa"/>
            <w:tcBorders>
              <w:top w:val="nil"/>
              <w:left w:val="nil"/>
              <w:bottom w:val="single" w:sz="4" w:space="0" w:color="auto"/>
              <w:right w:val="single" w:sz="4" w:space="0" w:color="auto"/>
            </w:tcBorders>
            <w:shd w:val="clear" w:color="auto" w:fill="FFFF99"/>
            <w:noWrap/>
            <w:vAlign w:val="center"/>
            <w:hideMark/>
          </w:tcPr>
          <w:p w14:paraId="6BF8BEFE" w14:textId="77777777" w:rsidR="001C0A4C" w:rsidRDefault="001C0A4C">
            <w:pPr>
              <w:spacing w:line="256" w:lineRule="auto"/>
              <w:ind w:left="-72" w:right="-72"/>
              <w:jc w:val="center"/>
              <w:rPr>
                <w:sz w:val="15"/>
                <w:szCs w:val="15"/>
                <w:lang w:eastAsia="zh-CN"/>
              </w:rPr>
            </w:pPr>
            <w:r>
              <w:rPr>
                <w:sz w:val="15"/>
                <w:szCs w:val="15"/>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40C40A1D" w14:textId="77777777" w:rsidR="001C0A4C" w:rsidRDefault="001C0A4C">
            <w:pPr>
              <w:spacing w:line="256" w:lineRule="auto"/>
              <w:ind w:left="-72" w:right="-72"/>
              <w:jc w:val="center"/>
              <w:rPr>
                <w:sz w:val="15"/>
                <w:szCs w:val="15"/>
                <w:lang w:eastAsia="zh-CN"/>
              </w:rPr>
            </w:pPr>
            <w:r>
              <w:rPr>
                <w:sz w:val="15"/>
                <w:szCs w:val="15"/>
                <w:lang w:eastAsia="zh-CN"/>
              </w:rPr>
              <w:t> </w:t>
            </w:r>
          </w:p>
        </w:tc>
        <w:tc>
          <w:tcPr>
            <w:tcW w:w="708" w:type="dxa"/>
            <w:tcBorders>
              <w:top w:val="nil"/>
              <w:left w:val="nil"/>
              <w:bottom w:val="single" w:sz="4" w:space="0" w:color="auto"/>
              <w:right w:val="single" w:sz="4" w:space="0" w:color="auto"/>
            </w:tcBorders>
            <w:shd w:val="clear" w:color="auto" w:fill="FFFF99"/>
            <w:noWrap/>
            <w:vAlign w:val="center"/>
            <w:hideMark/>
          </w:tcPr>
          <w:p w14:paraId="3BC4CD7B" w14:textId="77777777" w:rsidR="001C0A4C" w:rsidRDefault="001C0A4C">
            <w:pPr>
              <w:spacing w:line="256" w:lineRule="auto"/>
              <w:ind w:left="-72" w:right="-72"/>
              <w:jc w:val="center"/>
              <w:rPr>
                <w:sz w:val="15"/>
                <w:szCs w:val="15"/>
                <w:lang w:eastAsia="zh-CN"/>
              </w:rPr>
            </w:pPr>
            <w:r>
              <w:rPr>
                <w:sz w:val="15"/>
                <w:szCs w:val="15"/>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080BC473" w14:textId="77777777" w:rsidR="001C0A4C" w:rsidRDefault="001C0A4C">
            <w:pPr>
              <w:spacing w:line="256" w:lineRule="auto"/>
              <w:ind w:left="-72" w:right="-72"/>
              <w:jc w:val="center"/>
              <w:rPr>
                <w:sz w:val="15"/>
                <w:szCs w:val="15"/>
                <w:lang w:eastAsia="zh-CN"/>
              </w:rPr>
            </w:pPr>
            <w:r>
              <w:rPr>
                <w:sz w:val="15"/>
                <w:szCs w:val="15"/>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467C1E4F" w14:textId="77777777" w:rsidR="001C0A4C" w:rsidRDefault="001C0A4C">
            <w:pPr>
              <w:spacing w:line="256" w:lineRule="auto"/>
              <w:ind w:left="-72" w:right="-72"/>
              <w:jc w:val="center"/>
              <w:rPr>
                <w:sz w:val="15"/>
                <w:szCs w:val="15"/>
                <w:lang w:eastAsia="zh-CN"/>
              </w:rPr>
            </w:pPr>
            <w:r>
              <w:rPr>
                <w:sz w:val="15"/>
                <w:szCs w:val="15"/>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22A38ED3" w14:textId="77777777" w:rsidR="001C0A4C" w:rsidRDefault="001C0A4C">
            <w:pPr>
              <w:spacing w:line="256" w:lineRule="auto"/>
              <w:ind w:left="-72" w:right="-72"/>
              <w:jc w:val="center"/>
              <w:rPr>
                <w:sz w:val="15"/>
                <w:szCs w:val="15"/>
                <w:lang w:eastAsia="zh-CN"/>
              </w:rPr>
            </w:pPr>
            <w:r>
              <w:rPr>
                <w:sz w:val="15"/>
                <w:szCs w:val="15"/>
                <w:lang w:eastAsia="zh-CN"/>
              </w:rPr>
              <w:t> </w:t>
            </w:r>
          </w:p>
        </w:tc>
        <w:tc>
          <w:tcPr>
            <w:tcW w:w="709" w:type="dxa"/>
            <w:tcBorders>
              <w:top w:val="nil"/>
              <w:left w:val="nil"/>
              <w:bottom w:val="single" w:sz="4" w:space="0" w:color="auto"/>
              <w:right w:val="single" w:sz="4" w:space="0" w:color="auto"/>
            </w:tcBorders>
            <w:shd w:val="clear" w:color="auto" w:fill="FFFF99"/>
            <w:noWrap/>
            <w:vAlign w:val="center"/>
            <w:hideMark/>
          </w:tcPr>
          <w:p w14:paraId="77AAEB1F" w14:textId="77777777" w:rsidR="001C0A4C" w:rsidRDefault="001C0A4C">
            <w:pPr>
              <w:spacing w:line="256" w:lineRule="auto"/>
              <w:ind w:left="-72" w:right="-72"/>
              <w:jc w:val="center"/>
              <w:rPr>
                <w:sz w:val="15"/>
                <w:szCs w:val="15"/>
                <w:lang w:eastAsia="zh-CN"/>
              </w:rPr>
            </w:pPr>
            <w:r>
              <w:rPr>
                <w:sz w:val="15"/>
                <w:szCs w:val="15"/>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730B067C" w14:textId="77777777" w:rsidR="001C0A4C" w:rsidRDefault="001C0A4C">
            <w:pPr>
              <w:spacing w:line="256" w:lineRule="auto"/>
              <w:ind w:left="-72" w:right="-72"/>
              <w:jc w:val="center"/>
              <w:rPr>
                <w:sz w:val="15"/>
                <w:szCs w:val="15"/>
                <w:lang w:eastAsia="zh-CN"/>
              </w:rPr>
            </w:pPr>
            <w:r>
              <w:rPr>
                <w:sz w:val="15"/>
                <w:szCs w:val="15"/>
                <w:lang w:eastAsia="zh-CN"/>
              </w:rPr>
              <w:t> </w:t>
            </w:r>
          </w:p>
        </w:tc>
        <w:tc>
          <w:tcPr>
            <w:tcW w:w="992" w:type="dxa"/>
            <w:tcBorders>
              <w:top w:val="nil"/>
              <w:left w:val="nil"/>
              <w:bottom w:val="single" w:sz="4" w:space="0" w:color="auto"/>
              <w:right w:val="single" w:sz="4" w:space="0" w:color="auto"/>
            </w:tcBorders>
            <w:shd w:val="clear" w:color="auto" w:fill="FFFF99"/>
            <w:noWrap/>
            <w:vAlign w:val="center"/>
            <w:hideMark/>
          </w:tcPr>
          <w:p w14:paraId="0904B790" w14:textId="77777777" w:rsidR="001C0A4C" w:rsidRDefault="001C0A4C">
            <w:pPr>
              <w:spacing w:line="256" w:lineRule="auto"/>
              <w:ind w:left="-72" w:right="-72"/>
              <w:rPr>
                <w:rFonts w:ascii="Calibri" w:hAnsi="Calibri" w:cs="Calibri"/>
                <w:sz w:val="15"/>
                <w:szCs w:val="15"/>
                <w:lang w:eastAsia="zh-CN"/>
              </w:rPr>
            </w:pPr>
            <w:r>
              <w:rPr>
                <w:rFonts w:ascii="Calibri" w:hAnsi="Calibri" w:cs="Calibri"/>
                <w:sz w:val="15"/>
                <w:szCs w:val="15"/>
                <w:lang w:eastAsia="zh-CN"/>
              </w:rPr>
              <w:t> </w:t>
            </w:r>
          </w:p>
        </w:tc>
        <w:tc>
          <w:tcPr>
            <w:tcW w:w="709" w:type="dxa"/>
            <w:tcBorders>
              <w:top w:val="nil"/>
              <w:left w:val="nil"/>
              <w:bottom w:val="single" w:sz="4" w:space="0" w:color="auto"/>
              <w:right w:val="single" w:sz="4" w:space="0" w:color="auto"/>
            </w:tcBorders>
            <w:shd w:val="clear" w:color="auto" w:fill="FFFF99"/>
            <w:noWrap/>
            <w:vAlign w:val="center"/>
            <w:hideMark/>
          </w:tcPr>
          <w:p w14:paraId="1502D42D" w14:textId="77777777" w:rsidR="001C0A4C" w:rsidRDefault="001C0A4C">
            <w:pPr>
              <w:spacing w:line="256" w:lineRule="auto"/>
              <w:ind w:left="-72" w:right="-72"/>
              <w:rPr>
                <w:rFonts w:ascii="Calibri" w:hAnsi="Calibri" w:cs="Calibri"/>
                <w:sz w:val="15"/>
                <w:szCs w:val="15"/>
                <w:lang w:eastAsia="zh-CN"/>
              </w:rPr>
            </w:pPr>
            <w:r>
              <w:rPr>
                <w:rFonts w:ascii="Calibri" w:hAnsi="Calibri" w:cs="Calibri"/>
                <w:sz w:val="15"/>
                <w:szCs w:val="15"/>
                <w:lang w:eastAsia="zh-CN"/>
              </w:rPr>
              <w:t> </w:t>
            </w:r>
          </w:p>
        </w:tc>
        <w:tc>
          <w:tcPr>
            <w:tcW w:w="567" w:type="dxa"/>
            <w:tcBorders>
              <w:top w:val="nil"/>
              <w:left w:val="nil"/>
              <w:bottom w:val="single" w:sz="4" w:space="0" w:color="auto"/>
              <w:right w:val="single" w:sz="4" w:space="0" w:color="auto"/>
            </w:tcBorders>
            <w:noWrap/>
            <w:vAlign w:val="center"/>
            <w:hideMark/>
          </w:tcPr>
          <w:p w14:paraId="61FC23F3" w14:textId="77777777" w:rsidR="001C0A4C" w:rsidRDefault="001C0A4C">
            <w:pPr>
              <w:spacing w:line="256" w:lineRule="auto"/>
              <w:ind w:left="-72" w:right="-72"/>
              <w:rPr>
                <w:sz w:val="15"/>
                <w:szCs w:val="15"/>
                <w:lang w:eastAsia="zh-CN"/>
              </w:rPr>
            </w:pPr>
            <w:r>
              <w:rPr>
                <w:sz w:val="15"/>
                <w:szCs w:val="15"/>
                <w:lang w:eastAsia="zh-CN"/>
              </w:rPr>
              <w:t> </w:t>
            </w:r>
          </w:p>
        </w:tc>
      </w:tr>
      <w:tr w:rsidR="003C16DF" w14:paraId="75EE539D" w14:textId="77777777" w:rsidTr="00B94FD6">
        <w:trPr>
          <w:trHeight w:val="405"/>
        </w:trPr>
        <w:tc>
          <w:tcPr>
            <w:tcW w:w="344" w:type="dxa"/>
            <w:tcBorders>
              <w:top w:val="nil"/>
              <w:left w:val="single" w:sz="4" w:space="0" w:color="auto"/>
              <w:bottom w:val="single" w:sz="4" w:space="0" w:color="auto"/>
              <w:right w:val="single" w:sz="4" w:space="0" w:color="auto"/>
            </w:tcBorders>
            <w:shd w:val="clear" w:color="auto" w:fill="FFFFFF"/>
            <w:noWrap/>
            <w:vAlign w:val="center"/>
            <w:hideMark/>
          </w:tcPr>
          <w:p w14:paraId="7F75AD34" w14:textId="77777777" w:rsidR="001C0A4C" w:rsidRDefault="001C0A4C">
            <w:pPr>
              <w:spacing w:line="256" w:lineRule="auto"/>
              <w:ind w:left="-72" w:right="-72"/>
              <w:jc w:val="center"/>
              <w:rPr>
                <w:sz w:val="15"/>
                <w:szCs w:val="15"/>
                <w:lang w:eastAsia="zh-CN"/>
              </w:rPr>
            </w:pPr>
            <w:r>
              <w:rPr>
                <w:sz w:val="15"/>
                <w:szCs w:val="15"/>
                <w:lang w:eastAsia="zh-CN"/>
              </w:rPr>
              <w:t>63</w:t>
            </w:r>
          </w:p>
        </w:tc>
        <w:tc>
          <w:tcPr>
            <w:tcW w:w="685" w:type="dxa"/>
            <w:tcBorders>
              <w:top w:val="nil"/>
              <w:left w:val="nil"/>
              <w:bottom w:val="single" w:sz="4" w:space="0" w:color="auto"/>
              <w:right w:val="single" w:sz="4" w:space="0" w:color="auto"/>
            </w:tcBorders>
            <w:shd w:val="clear" w:color="auto" w:fill="FFFFFF"/>
            <w:noWrap/>
            <w:vAlign w:val="center"/>
            <w:hideMark/>
          </w:tcPr>
          <w:p w14:paraId="608299E7" w14:textId="77777777" w:rsidR="001C0A4C" w:rsidRDefault="001C0A4C">
            <w:pPr>
              <w:spacing w:line="256" w:lineRule="auto"/>
              <w:ind w:left="-72" w:right="-72"/>
              <w:rPr>
                <w:sz w:val="15"/>
                <w:szCs w:val="15"/>
                <w:lang w:eastAsia="zh-CN"/>
              </w:rPr>
            </w:pPr>
            <w:r>
              <w:rPr>
                <w:sz w:val="15"/>
                <w:szCs w:val="15"/>
                <w:lang w:eastAsia="zh-CN"/>
              </w:rPr>
              <w:t>Cà Mau</w:t>
            </w:r>
          </w:p>
        </w:tc>
        <w:tc>
          <w:tcPr>
            <w:tcW w:w="566" w:type="dxa"/>
            <w:tcBorders>
              <w:top w:val="nil"/>
              <w:left w:val="nil"/>
              <w:bottom w:val="single" w:sz="4" w:space="0" w:color="auto"/>
              <w:right w:val="single" w:sz="4" w:space="0" w:color="auto"/>
            </w:tcBorders>
            <w:shd w:val="clear" w:color="auto" w:fill="FFFFFF"/>
            <w:noWrap/>
            <w:vAlign w:val="center"/>
            <w:hideMark/>
          </w:tcPr>
          <w:p w14:paraId="0D57100F" w14:textId="77777777" w:rsidR="001C0A4C" w:rsidRDefault="001C0A4C">
            <w:pPr>
              <w:spacing w:line="256" w:lineRule="auto"/>
              <w:ind w:left="-72" w:right="-72"/>
              <w:jc w:val="center"/>
              <w:rPr>
                <w:sz w:val="15"/>
                <w:szCs w:val="15"/>
                <w:lang w:eastAsia="zh-CN"/>
              </w:rPr>
            </w:pPr>
            <w:r>
              <w:rPr>
                <w:sz w:val="15"/>
                <w:szCs w:val="15"/>
                <w:lang w:eastAsia="zh-CN"/>
              </w:rPr>
              <w:t>96</w:t>
            </w:r>
          </w:p>
        </w:tc>
        <w:tc>
          <w:tcPr>
            <w:tcW w:w="850" w:type="dxa"/>
            <w:tcBorders>
              <w:top w:val="nil"/>
              <w:left w:val="nil"/>
              <w:bottom w:val="single" w:sz="4" w:space="0" w:color="auto"/>
              <w:right w:val="single" w:sz="4" w:space="0" w:color="auto"/>
            </w:tcBorders>
            <w:shd w:val="clear" w:color="auto" w:fill="FFFF99"/>
            <w:noWrap/>
            <w:vAlign w:val="center"/>
            <w:hideMark/>
          </w:tcPr>
          <w:p w14:paraId="600FBA75" w14:textId="77777777" w:rsidR="001C0A4C" w:rsidRDefault="001C0A4C">
            <w:pPr>
              <w:spacing w:line="256" w:lineRule="auto"/>
              <w:ind w:left="-72" w:right="-72"/>
              <w:jc w:val="center"/>
              <w:rPr>
                <w:sz w:val="15"/>
                <w:szCs w:val="15"/>
                <w:lang w:eastAsia="zh-CN"/>
              </w:rPr>
            </w:pPr>
            <w:r>
              <w:rPr>
                <w:sz w:val="15"/>
                <w:szCs w:val="15"/>
                <w:lang w:eastAsia="zh-CN"/>
              </w:rPr>
              <w:t> </w:t>
            </w:r>
          </w:p>
        </w:tc>
        <w:tc>
          <w:tcPr>
            <w:tcW w:w="851" w:type="dxa"/>
            <w:tcBorders>
              <w:top w:val="nil"/>
              <w:left w:val="nil"/>
              <w:bottom w:val="single" w:sz="4" w:space="0" w:color="auto"/>
              <w:right w:val="single" w:sz="4" w:space="0" w:color="auto"/>
            </w:tcBorders>
            <w:shd w:val="clear" w:color="auto" w:fill="FFFF99"/>
            <w:noWrap/>
            <w:vAlign w:val="center"/>
            <w:hideMark/>
          </w:tcPr>
          <w:p w14:paraId="5670FE62" w14:textId="77777777" w:rsidR="001C0A4C" w:rsidRDefault="001C0A4C">
            <w:pPr>
              <w:spacing w:line="256" w:lineRule="auto"/>
              <w:ind w:left="-72" w:right="-72"/>
              <w:jc w:val="center"/>
              <w:rPr>
                <w:sz w:val="15"/>
                <w:szCs w:val="15"/>
                <w:lang w:eastAsia="zh-CN"/>
              </w:rPr>
            </w:pPr>
            <w:r>
              <w:rPr>
                <w:sz w:val="15"/>
                <w:szCs w:val="15"/>
                <w:lang w:eastAsia="zh-CN"/>
              </w:rPr>
              <w:t> </w:t>
            </w:r>
          </w:p>
        </w:tc>
        <w:tc>
          <w:tcPr>
            <w:tcW w:w="709" w:type="dxa"/>
            <w:tcBorders>
              <w:top w:val="nil"/>
              <w:left w:val="nil"/>
              <w:bottom w:val="single" w:sz="4" w:space="0" w:color="auto"/>
              <w:right w:val="single" w:sz="4" w:space="0" w:color="auto"/>
            </w:tcBorders>
            <w:shd w:val="clear" w:color="auto" w:fill="FFFF99"/>
            <w:vAlign w:val="center"/>
            <w:hideMark/>
          </w:tcPr>
          <w:p w14:paraId="47DBD450" w14:textId="77777777" w:rsidR="001C0A4C" w:rsidRDefault="001C0A4C">
            <w:pPr>
              <w:spacing w:line="256" w:lineRule="auto"/>
              <w:ind w:left="-72" w:right="-72"/>
              <w:jc w:val="center"/>
              <w:rPr>
                <w:sz w:val="15"/>
                <w:szCs w:val="15"/>
                <w:lang w:eastAsia="zh-CN"/>
              </w:rPr>
            </w:pPr>
            <w:r>
              <w:rPr>
                <w:sz w:val="15"/>
                <w:szCs w:val="15"/>
                <w:lang w:eastAsia="zh-CN"/>
              </w:rPr>
              <w:t> </w:t>
            </w:r>
          </w:p>
        </w:tc>
        <w:tc>
          <w:tcPr>
            <w:tcW w:w="709" w:type="dxa"/>
            <w:tcBorders>
              <w:top w:val="nil"/>
              <w:left w:val="nil"/>
              <w:bottom w:val="single" w:sz="4" w:space="0" w:color="auto"/>
              <w:right w:val="single" w:sz="4" w:space="0" w:color="auto"/>
            </w:tcBorders>
            <w:shd w:val="clear" w:color="auto" w:fill="FFFF99"/>
            <w:vAlign w:val="center"/>
            <w:hideMark/>
          </w:tcPr>
          <w:p w14:paraId="576CCB51" w14:textId="77777777" w:rsidR="001C0A4C" w:rsidRDefault="001C0A4C">
            <w:pPr>
              <w:spacing w:line="256" w:lineRule="auto"/>
              <w:ind w:left="-72" w:right="-72"/>
              <w:jc w:val="center"/>
              <w:rPr>
                <w:sz w:val="15"/>
                <w:szCs w:val="15"/>
                <w:lang w:eastAsia="zh-CN"/>
              </w:rPr>
            </w:pPr>
            <w:r>
              <w:rPr>
                <w:sz w:val="15"/>
                <w:szCs w:val="15"/>
                <w:lang w:eastAsia="zh-CN"/>
              </w:rPr>
              <w:t> </w:t>
            </w:r>
          </w:p>
        </w:tc>
        <w:tc>
          <w:tcPr>
            <w:tcW w:w="708" w:type="dxa"/>
            <w:tcBorders>
              <w:top w:val="nil"/>
              <w:left w:val="nil"/>
              <w:bottom w:val="single" w:sz="4" w:space="0" w:color="auto"/>
              <w:right w:val="single" w:sz="4" w:space="0" w:color="auto"/>
            </w:tcBorders>
            <w:shd w:val="clear" w:color="auto" w:fill="FFFF99"/>
            <w:vAlign w:val="center"/>
            <w:hideMark/>
          </w:tcPr>
          <w:p w14:paraId="03C0BC7E" w14:textId="77777777" w:rsidR="001C0A4C" w:rsidRDefault="001C0A4C">
            <w:pPr>
              <w:spacing w:line="256" w:lineRule="auto"/>
              <w:ind w:left="-72" w:right="-72"/>
              <w:jc w:val="center"/>
              <w:rPr>
                <w:sz w:val="15"/>
                <w:szCs w:val="15"/>
                <w:lang w:eastAsia="zh-CN"/>
              </w:rPr>
            </w:pPr>
            <w:r>
              <w:rPr>
                <w:sz w:val="15"/>
                <w:szCs w:val="15"/>
                <w:lang w:eastAsia="zh-CN"/>
              </w:rPr>
              <w:t> </w:t>
            </w:r>
          </w:p>
        </w:tc>
        <w:tc>
          <w:tcPr>
            <w:tcW w:w="854" w:type="dxa"/>
            <w:tcBorders>
              <w:top w:val="nil"/>
              <w:left w:val="nil"/>
              <w:bottom w:val="single" w:sz="4" w:space="0" w:color="auto"/>
              <w:right w:val="single" w:sz="4" w:space="0" w:color="auto"/>
            </w:tcBorders>
            <w:shd w:val="clear" w:color="auto" w:fill="FFFF99"/>
            <w:noWrap/>
            <w:vAlign w:val="center"/>
            <w:hideMark/>
          </w:tcPr>
          <w:p w14:paraId="0A07A1C2" w14:textId="77777777" w:rsidR="001C0A4C" w:rsidRDefault="001C0A4C">
            <w:pPr>
              <w:spacing w:line="256" w:lineRule="auto"/>
              <w:ind w:left="-72" w:right="-72"/>
              <w:rPr>
                <w:rFonts w:ascii="Calibri" w:hAnsi="Calibri" w:cs="Calibri"/>
                <w:sz w:val="15"/>
                <w:szCs w:val="15"/>
                <w:lang w:eastAsia="zh-CN"/>
              </w:rPr>
            </w:pPr>
            <w:r>
              <w:rPr>
                <w:rFonts w:ascii="Calibri" w:hAnsi="Calibri" w:cs="Calibri"/>
                <w:sz w:val="15"/>
                <w:szCs w:val="15"/>
                <w:lang w:eastAsia="zh-CN"/>
              </w:rPr>
              <w:t> </w:t>
            </w:r>
          </w:p>
        </w:tc>
        <w:tc>
          <w:tcPr>
            <w:tcW w:w="708" w:type="dxa"/>
            <w:tcBorders>
              <w:top w:val="nil"/>
              <w:left w:val="nil"/>
              <w:bottom w:val="single" w:sz="4" w:space="0" w:color="auto"/>
              <w:right w:val="single" w:sz="4" w:space="0" w:color="auto"/>
            </w:tcBorders>
            <w:shd w:val="clear" w:color="auto" w:fill="FFFF99"/>
            <w:noWrap/>
            <w:vAlign w:val="center"/>
            <w:hideMark/>
          </w:tcPr>
          <w:p w14:paraId="626B8921" w14:textId="77777777" w:rsidR="001C0A4C" w:rsidRDefault="001C0A4C">
            <w:pPr>
              <w:spacing w:line="256" w:lineRule="auto"/>
              <w:ind w:left="-72" w:right="-72"/>
              <w:jc w:val="center"/>
              <w:rPr>
                <w:sz w:val="15"/>
                <w:szCs w:val="15"/>
                <w:lang w:eastAsia="zh-CN"/>
              </w:rPr>
            </w:pPr>
            <w:r>
              <w:rPr>
                <w:sz w:val="15"/>
                <w:szCs w:val="15"/>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5278A189" w14:textId="77777777" w:rsidR="001C0A4C" w:rsidRDefault="001C0A4C">
            <w:pPr>
              <w:spacing w:line="256" w:lineRule="auto"/>
              <w:ind w:left="-72" w:right="-72"/>
              <w:jc w:val="center"/>
              <w:rPr>
                <w:sz w:val="15"/>
                <w:szCs w:val="15"/>
                <w:lang w:eastAsia="zh-CN"/>
              </w:rPr>
            </w:pPr>
            <w:r>
              <w:rPr>
                <w:sz w:val="15"/>
                <w:szCs w:val="15"/>
                <w:lang w:eastAsia="zh-CN"/>
              </w:rPr>
              <w:t> </w:t>
            </w:r>
          </w:p>
        </w:tc>
        <w:tc>
          <w:tcPr>
            <w:tcW w:w="709" w:type="dxa"/>
            <w:tcBorders>
              <w:top w:val="nil"/>
              <w:left w:val="nil"/>
              <w:bottom w:val="single" w:sz="4" w:space="0" w:color="auto"/>
              <w:right w:val="single" w:sz="4" w:space="0" w:color="auto"/>
            </w:tcBorders>
            <w:shd w:val="clear" w:color="auto" w:fill="FFFF99"/>
            <w:noWrap/>
            <w:vAlign w:val="center"/>
            <w:hideMark/>
          </w:tcPr>
          <w:p w14:paraId="78D9E9D8" w14:textId="77777777" w:rsidR="001C0A4C" w:rsidRDefault="001C0A4C">
            <w:pPr>
              <w:spacing w:line="256" w:lineRule="auto"/>
              <w:ind w:left="-72" w:right="-72"/>
              <w:jc w:val="center"/>
              <w:rPr>
                <w:sz w:val="15"/>
                <w:szCs w:val="15"/>
                <w:lang w:eastAsia="zh-CN"/>
              </w:rPr>
            </w:pPr>
            <w:r>
              <w:rPr>
                <w:sz w:val="15"/>
                <w:szCs w:val="15"/>
                <w:lang w:eastAsia="zh-CN"/>
              </w:rPr>
              <w:t> </w:t>
            </w:r>
          </w:p>
        </w:tc>
        <w:tc>
          <w:tcPr>
            <w:tcW w:w="709" w:type="dxa"/>
            <w:tcBorders>
              <w:top w:val="nil"/>
              <w:left w:val="nil"/>
              <w:bottom w:val="single" w:sz="4" w:space="0" w:color="auto"/>
              <w:right w:val="single" w:sz="4" w:space="0" w:color="auto"/>
            </w:tcBorders>
            <w:shd w:val="clear" w:color="auto" w:fill="FFFF99"/>
            <w:noWrap/>
            <w:vAlign w:val="center"/>
            <w:hideMark/>
          </w:tcPr>
          <w:p w14:paraId="5AED04F2" w14:textId="77777777" w:rsidR="001C0A4C" w:rsidRDefault="001C0A4C">
            <w:pPr>
              <w:spacing w:line="256" w:lineRule="auto"/>
              <w:ind w:left="-72" w:right="-72"/>
              <w:jc w:val="center"/>
              <w:rPr>
                <w:sz w:val="15"/>
                <w:szCs w:val="15"/>
                <w:lang w:eastAsia="zh-CN"/>
              </w:rPr>
            </w:pPr>
            <w:r>
              <w:rPr>
                <w:sz w:val="15"/>
                <w:szCs w:val="15"/>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51E38CF5" w14:textId="77777777" w:rsidR="001C0A4C" w:rsidRDefault="001C0A4C">
            <w:pPr>
              <w:spacing w:line="256" w:lineRule="auto"/>
              <w:ind w:left="-72" w:right="-72"/>
              <w:jc w:val="center"/>
              <w:rPr>
                <w:sz w:val="15"/>
                <w:szCs w:val="15"/>
                <w:lang w:eastAsia="zh-CN"/>
              </w:rPr>
            </w:pPr>
            <w:r>
              <w:rPr>
                <w:sz w:val="15"/>
                <w:szCs w:val="15"/>
                <w:lang w:eastAsia="zh-CN"/>
              </w:rPr>
              <w:t> </w:t>
            </w:r>
          </w:p>
        </w:tc>
        <w:tc>
          <w:tcPr>
            <w:tcW w:w="708" w:type="dxa"/>
            <w:tcBorders>
              <w:top w:val="nil"/>
              <w:left w:val="nil"/>
              <w:bottom w:val="single" w:sz="4" w:space="0" w:color="auto"/>
              <w:right w:val="single" w:sz="4" w:space="0" w:color="auto"/>
            </w:tcBorders>
            <w:shd w:val="clear" w:color="auto" w:fill="FFFF99"/>
            <w:noWrap/>
            <w:vAlign w:val="center"/>
            <w:hideMark/>
          </w:tcPr>
          <w:p w14:paraId="21A37310" w14:textId="77777777" w:rsidR="001C0A4C" w:rsidRDefault="001C0A4C">
            <w:pPr>
              <w:spacing w:line="256" w:lineRule="auto"/>
              <w:ind w:left="-72" w:right="-72"/>
              <w:jc w:val="center"/>
              <w:rPr>
                <w:sz w:val="15"/>
                <w:szCs w:val="15"/>
                <w:lang w:eastAsia="zh-CN"/>
              </w:rPr>
            </w:pPr>
            <w:r>
              <w:rPr>
                <w:sz w:val="15"/>
                <w:szCs w:val="15"/>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16820169" w14:textId="77777777" w:rsidR="001C0A4C" w:rsidRDefault="001C0A4C">
            <w:pPr>
              <w:spacing w:line="256" w:lineRule="auto"/>
              <w:ind w:left="-72" w:right="-72"/>
              <w:jc w:val="center"/>
              <w:rPr>
                <w:sz w:val="15"/>
                <w:szCs w:val="15"/>
                <w:lang w:eastAsia="zh-CN"/>
              </w:rPr>
            </w:pPr>
            <w:r>
              <w:rPr>
                <w:sz w:val="15"/>
                <w:szCs w:val="15"/>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147CCF65" w14:textId="77777777" w:rsidR="001C0A4C" w:rsidRDefault="001C0A4C">
            <w:pPr>
              <w:spacing w:line="256" w:lineRule="auto"/>
              <w:ind w:left="-72" w:right="-72"/>
              <w:jc w:val="center"/>
              <w:rPr>
                <w:sz w:val="15"/>
                <w:szCs w:val="15"/>
                <w:lang w:eastAsia="zh-CN"/>
              </w:rPr>
            </w:pPr>
            <w:r>
              <w:rPr>
                <w:sz w:val="15"/>
                <w:szCs w:val="15"/>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132D1CA7" w14:textId="77777777" w:rsidR="001C0A4C" w:rsidRDefault="001C0A4C">
            <w:pPr>
              <w:spacing w:line="256" w:lineRule="auto"/>
              <w:ind w:left="-72" w:right="-72"/>
              <w:jc w:val="center"/>
              <w:rPr>
                <w:sz w:val="15"/>
                <w:szCs w:val="15"/>
                <w:lang w:eastAsia="zh-CN"/>
              </w:rPr>
            </w:pPr>
            <w:r>
              <w:rPr>
                <w:sz w:val="15"/>
                <w:szCs w:val="15"/>
                <w:lang w:eastAsia="zh-CN"/>
              </w:rPr>
              <w:t> </w:t>
            </w:r>
          </w:p>
        </w:tc>
        <w:tc>
          <w:tcPr>
            <w:tcW w:w="709" w:type="dxa"/>
            <w:tcBorders>
              <w:top w:val="nil"/>
              <w:left w:val="nil"/>
              <w:bottom w:val="single" w:sz="4" w:space="0" w:color="auto"/>
              <w:right w:val="single" w:sz="4" w:space="0" w:color="auto"/>
            </w:tcBorders>
            <w:shd w:val="clear" w:color="auto" w:fill="FFFF99"/>
            <w:noWrap/>
            <w:vAlign w:val="center"/>
            <w:hideMark/>
          </w:tcPr>
          <w:p w14:paraId="44B0E6AB" w14:textId="77777777" w:rsidR="001C0A4C" w:rsidRDefault="001C0A4C">
            <w:pPr>
              <w:spacing w:line="256" w:lineRule="auto"/>
              <w:ind w:left="-72" w:right="-72"/>
              <w:jc w:val="center"/>
              <w:rPr>
                <w:sz w:val="15"/>
                <w:szCs w:val="15"/>
                <w:lang w:eastAsia="zh-CN"/>
              </w:rPr>
            </w:pPr>
            <w:r>
              <w:rPr>
                <w:sz w:val="15"/>
                <w:szCs w:val="15"/>
                <w:lang w:eastAsia="zh-CN"/>
              </w:rPr>
              <w:t> </w:t>
            </w:r>
          </w:p>
        </w:tc>
        <w:tc>
          <w:tcPr>
            <w:tcW w:w="567" w:type="dxa"/>
            <w:tcBorders>
              <w:top w:val="nil"/>
              <w:left w:val="nil"/>
              <w:bottom w:val="single" w:sz="4" w:space="0" w:color="auto"/>
              <w:right w:val="single" w:sz="4" w:space="0" w:color="auto"/>
            </w:tcBorders>
            <w:shd w:val="clear" w:color="auto" w:fill="FFFF99"/>
            <w:noWrap/>
            <w:vAlign w:val="center"/>
            <w:hideMark/>
          </w:tcPr>
          <w:p w14:paraId="518E0A35" w14:textId="77777777" w:rsidR="001C0A4C" w:rsidRDefault="001C0A4C">
            <w:pPr>
              <w:spacing w:line="256" w:lineRule="auto"/>
              <w:ind w:left="-72" w:right="-72"/>
              <w:jc w:val="center"/>
              <w:rPr>
                <w:sz w:val="15"/>
                <w:szCs w:val="15"/>
                <w:lang w:eastAsia="zh-CN"/>
              </w:rPr>
            </w:pPr>
            <w:r>
              <w:rPr>
                <w:sz w:val="15"/>
                <w:szCs w:val="15"/>
                <w:lang w:eastAsia="zh-CN"/>
              </w:rPr>
              <w:t> </w:t>
            </w:r>
          </w:p>
        </w:tc>
        <w:tc>
          <w:tcPr>
            <w:tcW w:w="992" w:type="dxa"/>
            <w:tcBorders>
              <w:top w:val="nil"/>
              <w:left w:val="nil"/>
              <w:bottom w:val="single" w:sz="4" w:space="0" w:color="auto"/>
              <w:right w:val="single" w:sz="4" w:space="0" w:color="auto"/>
            </w:tcBorders>
            <w:shd w:val="clear" w:color="auto" w:fill="FFFF99"/>
            <w:noWrap/>
            <w:vAlign w:val="center"/>
            <w:hideMark/>
          </w:tcPr>
          <w:p w14:paraId="512A7629" w14:textId="77777777" w:rsidR="001C0A4C" w:rsidRDefault="001C0A4C">
            <w:pPr>
              <w:spacing w:line="256" w:lineRule="auto"/>
              <w:ind w:left="-72" w:right="-72"/>
              <w:rPr>
                <w:rFonts w:ascii="Calibri" w:hAnsi="Calibri" w:cs="Calibri"/>
                <w:sz w:val="15"/>
                <w:szCs w:val="15"/>
                <w:lang w:eastAsia="zh-CN"/>
              </w:rPr>
            </w:pPr>
            <w:r>
              <w:rPr>
                <w:rFonts w:ascii="Calibri" w:hAnsi="Calibri" w:cs="Calibri"/>
                <w:sz w:val="15"/>
                <w:szCs w:val="15"/>
                <w:lang w:eastAsia="zh-CN"/>
              </w:rPr>
              <w:t> </w:t>
            </w:r>
          </w:p>
        </w:tc>
        <w:tc>
          <w:tcPr>
            <w:tcW w:w="709" w:type="dxa"/>
            <w:tcBorders>
              <w:top w:val="nil"/>
              <w:left w:val="nil"/>
              <w:bottom w:val="single" w:sz="4" w:space="0" w:color="auto"/>
              <w:right w:val="single" w:sz="4" w:space="0" w:color="auto"/>
            </w:tcBorders>
            <w:shd w:val="clear" w:color="auto" w:fill="FFFF99"/>
            <w:noWrap/>
            <w:vAlign w:val="center"/>
            <w:hideMark/>
          </w:tcPr>
          <w:p w14:paraId="6503D3BD" w14:textId="77777777" w:rsidR="001C0A4C" w:rsidRDefault="001C0A4C">
            <w:pPr>
              <w:spacing w:line="256" w:lineRule="auto"/>
              <w:ind w:left="-72" w:right="-72"/>
              <w:rPr>
                <w:rFonts w:ascii="Calibri" w:hAnsi="Calibri" w:cs="Calibri"/>
                <w:sz w:val="15"/>
                <w:szCs w:val="15"/>
                <w:lang w:eastAsia="zh-CN"/>
              </w:rPr>
            </w:pPr>
            <w:r>
              <w:rPr>
                <w:rFonts w:ascii="Calibri" w:hAnsi="Calibri" w:cs="Calibri"/>
                <w:sz w:val="15"/>
                <w:szCs w:val="15"/>
                <w:lang w:eastAsia="zh-CN"/>
              </w:rPr>
              <w:t> </w:t>
            </w:r>
          </w:p>
        </w:tc>
        <w:tc>
          <w:tcPr>
            <w:tcW w:w="567" w:type="dxa"/>
            <w:tcBorders>
              <w:top w:val="nil"/>
              <w:left w:val="nil"/>
              <w:bottom w:val="single" w:sz="4" w:space="0" w:color="auto"/>
              <w:right w:val="single" w:sz="4" w:space="0" w:color="auto"/>
            </w:tcBorders>
            <w:noWrap/>
            <w:vAlign w:val="center"/>
            <w:hideMark/>
          </w:tcPr>
          <w:p w14:paraId="1E9FDD02" w14:textId="77777777" w:rsidR="001C0A4C" w:rsidRDefault="001C0A4C">
            <w:pPr>
              <w:spacing w:line="256" w:lineRule="auto"/>
              <w:ind w:left="-72" w:right="-72"/>
              <w:rPr>
                <w:sz w:val="15"/>
                <w:szCs w:val="15"/>
                <w:lang w:eastAsia="zh-CN"/>
              </w:rPr>
            </w:pPr>
            <w:r>
              <w:rPr>
                <w:sz w:val="15"/>
                <w:szCs w:val="15"/>
                <w:lang w:eastAsia="zh-CN"/>
              </w:rPr>
              <w:t> </w:t>
            </w:r>
          </w:p>
        </w:tc>
      </w:tr>
    </w:tbl>
    <w:p w14:paraId="530AAF96" w14:textId="77777777" w:rsidR="00A93D12" w:rsidRPr="00B94FD6" w:rsidRDefault="00A93D12" w:rsidP="00A93D12">
      <w:pPr>
        <w:rPr>
          <w:sz w:val="18"/>
          <w:szCs w:val="22"/>
          <w:lang w:eastAsia="zh-CN"/>
        </w:rPr>
      </w:pPr>
    </w:p>
    <w:tbl>
      <w:tblPr>
        <w:tblW w:w="13397" w:type="dxa"/>
        <w:jc w:val="center"/>
        <w:tblLook w:val="04A0" w:firstRow="1" w:lastRow="0" w:firstColumn="1" w:lastColumn="0" w:noHBand="0" w:noVBand="1"/>
      </w:tblPr>
      <w:tblGrid>
        <w:gridCol w:w="3048"/>
        <w:gridCol w:w="6876"/>
        <w:gridCol w:w="3473"/>
      </w:tblGrid>
      <w:tr w:rsidR="00A93D12" w14:paraId="14E53D42" w14:textId="77777777" w:rsidTr="001C0A4C">
        <w:trPr>
          <w:trHeight w:val="949"/>
          <w:jc w:val="center"/>
        </w:trPr>
        <w:tc>
          <w:tcPr>
            <w:tcW w:w="3048" w:type="dxa"/>
            <w:vAlign w:val="center"/>
          </w:tcPr>
          <w:p w14:paraId="5BFEE994"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rFonts w:cs="Tahoma"/>
                <w:b/>
                <w:sz w:val="26"/>
                <w:szCs w:val="26"/>
                <w:lang w:val="vi-VN" w:eastAsia="vi-VN"/>
              </w:rPr>
            </w:pPr>
          </w:p>
          <w:p w14:paraId="5D53B5AB"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b/>
                <w:sz w:val="26"/>
                <w:szCs w:val="26"/>
              </w:rPr>
              <w:t>TỔNG HỢP, LẬP BIỂU</w:t>
            </w:r>
          </w:p>
          <w:p w14:paraId="6F6D5854"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i/>
                <w:sz w:val="26"/>
                <w:szCs w:val="26"/>
              </w:rPr>
            </w:pPr>
            <w:r>
              <w:rPr>
                <w:i/>
                <w:szCs w:val="26"/>
              </w:rPr>
              <w:t>(Thông tin người thực hiện)</w:t>
            </w:r>
          </w:p>
        </w:tc>
        <w:tc>
          <w:tcPr>
            <w:tcW w:w="6876" w:type="dxa"/>
            <w:vAlign w:val="center"/>
          </w:tcPr>
          <w:p w14:paraId="50E28E58"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p>
          <w:p w14:paraId="1E7B9B50"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b/>
                <w:sz w:val="26"/>
                <w:szCs w:val="26"/>
              </w:rPr>
              <w:t>KIỂM TRA BIỂU</w:t>
            </w:r>
          </w:p>
          <w:p w14:paraId="070221A2"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i/>
                <w:szCs w:val="26"/>
              </w:rPr>
              <w:t>(Thông tin người thực hiện)</w:t>
            </w:r>
          </w:p>
        </w:tc>
        <w:tc>
          <w:tcPr>
            <w:tcW w:w="3473" w:type="dxa"/>
            <w:vAlign w:val="center"/>
            <w:hideMark/>
          </w:tcPr>
          <w:p w14:paraId="77D107F5"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i/>
                <w:iCs/>
              </w:rPr>
              <w:t>Hà Nội, ngày ... tháng ... năm 20...</w:t>
            </w:r>
          </w:p>
          <w:p w14:paraId="292B467B"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b/>
                <w:sz w:val="26"/>
                <w:szCs w:val="26"/>
              </w:rPr>
              <w:t>CỤC TRƯỞNG</w:t>
            </w:r>
          </w:p>
          <w:p w14:paraId="7C3B958D" w14:textId="77777777" w:rsidR="00A93D12" w:rsidRDefault="00A93D12">
            <w:pPr>
              <w:tabs>
                <w:tab w:val="left" w:pos="864"/>
                <w:tab w:val="left" w:pos="2450"/>
                <w:tab w:val="left" w:pos="2783"/>
                <w:tab w:val="left" w:pos="4429"/>
                <w:tab w:val="left" w:pos="7308"/>
                <w:tab w:val="left" w:pos="8596"/>
              </w:tabs>
              <w:spacing w:line="256" w:lineRule="auto"/>
              <w:ind w:left="-72" w:right="-72"/>
              <w:jc w:val="center"/>
              <w:rPr>
                <w:b/>
                <w:sz w:val="26"/>
                <w:szCs w:val="26"/>
              </w:rPr>
            </w:pPr>
            <w:r>
              <w:rPr>
                <w:i/>
                <w:szCs w:val="26"/>
              </w:rPr>
              <w:t>(Ký điện tử)</w:t>
            </w:r>
          </w:p>
        </w:tc>
      </w:tr>
    </w:tbl>
    <w:p w14:paraId="396BCA58" w14:textId="77777777" w:rsidR="00A93D12" w:rsidRDefault="00A93D12" w:rsidP="00A93D12">
      <w:pPr>
        <w:tabs>
          <w:tab w:val="left" w:pos="3978"/>
          <w:tab w:val="left" w:pos="12708"/>
        </w:tabs>
        <w:ind w:left="108" w:right="-72"/>
        <w:rPr>
          <w:rFonts w:cs="Tahoma"/>
          <w:i/>
          <w:iCs/>
          <w:lang w:val="vi-VN" w:eastAsia="vi-VN"/>
        </w:rPr>
      </w:pPr>
      <w:r>
        <w:rPr>
          <w:b/>
          <w:sz w:val="26"/>
          <w:szCs w:val="26"/>
        </w:rPr>
        <w:tab/>
      </w:r>
    </w:p>
    <w:tbl>
      <w:tblPr>
        <w:tblW w:w="22140" w:type="dxa"/>
        <w:tblLook w:val="04A0" w:firstRow="1" w:lastRow="0" w:firstColumn="1" w:lastColumn="0" w:noHBand="0" w:noVBand="1"/>
      </w:tblPr>
      <w:tblGrid>
        <w:gridCol w:w="22140"/>
      </w:tblGrid>
      <w:tr w:rsidR="00A93D12" w:rsidRPr="00104D7A" w14:paraId="2F5EE585" w14:textId="77777777" w:rsidTr="00A93D12">
        <w:trPr>
          <w:trHeight w:val="108"/>
        </w:trPr>
        <w:tc>
          <w:tcPr>
            <w:tcW w:w="22140" w:type="dxa"/>
            <w:noWrap/>
            <w:vAlign w:val="center"/>
            <w:hideMark/>
          </w:tcPr>
          <w:p w14:paraId="773E62BD" w14:textId="77777777" w:rsidR="00A93D12" w:rsidRPr="00A93D12" w:rsidRDefault="00A93D12">
            <w:pPr>
              <w:spacing w:line="256" w:lineRule="auto"/>
              <w:rPr>
                <w:i/>
                <w:szCs w:val="19"/>
                <w:lang w:val="vi-VN" w:eastAsia="zh-CN"/>
              </w:rPr>
            </w:pPr>
            <w:r w:rsidRPr="00A93D12">
              <w:rPr>
                <w:i/>
                <w:szCs w:val="19"/>
                <w:lang w:val="vi-VN" w:eastAsia="zh-CN"/>
              </w:rPr>
              <w:t>Cách ghi biểu, nguồn số liệu</w:t>
            </w:r>
          </w:p>
        </w:tc>
      </w:tr>
    </w:tbl>
    <w:p w14:paraId="5AF916B3" w14:textId="574EFF75" w:rsidR="00A93D12" w:rsidRPr="00A93D12" w:rsidRDefault="00D043DB" w:rsidP="003C16DF">
      <w:pPr>
        <w:spacing w:line="256" w:lineRule="auto"/>
        <w:jc w:val="both"/>
        <w:rPr>
          <w:lang w:val="vi-VN"/>
        </w:rPr>
      </w:pPr>
      <w:r w:rsidRPr="00A93D12">
        <w:rPr>
          <w:iCs/>
          <w:szCs w:val="19"/>
          <w:lang w:val="vi-VN" w:eastAsia="zh-CN"/>
        </w:rPr>
        <w:t xml:space="preserve">Biểu được tổng hợp tương ứng từ biểu mẫu </w:t>
      </w:r>
      <w:hyperlink w:anchor="TTCS_02_1" w:history="1">
        <w:r w:rsidRPr="00304601">
          <w:rPr>
            <w:rStyle w:val="Hyperlink"/>
            <w:iCs/>
            <w:color w:val="0000FF"/>
            <w:szCs w:val="19"/>
            <w:u w:val="none"/>
            <w:lang w:val="vi-VN" w:eastAsia="zh-CN"/>
          </w:rPr>
          <w:t>TTCS-02.1</w:t>
        </w:r>
      </w:hyperlink>
      <w:r w:rsidRPr="00030E6E">
        <w:rPr>
          <w:iCs/>
          <w:color w:val="0000FF"/>
          <w:szCs w:val="19"/>
          <w:lang w:val="vi-VN" w:eastAsia="zh-CN"/>
        </w:rPr>
        <w:t xml:space="preserve"> </w:t>
      </w:r>
      <w:r w:rsidRPr="00A93D12">
        <w:rPr>
          <w:iCs/>
          <w:szCs w:val="19"/>
          <w:lang w:val="vi-VN" w:eastAsia="zh-CN"/>
        </w:rPr>
        <w:t xml:space="preserve">các </w:t>
      </w:r>
      <w:r w:rsidR="00520569">
        <w:rPr>
          <w:iCs/>
          <w:szCs w:val="19"/>
          <w:lang w:val="vi-VN" w:eastAsia="zh-CN"/>
        </w:rPr>
        <w:t>Sở TT&amp;TT</w:t>
      </w:r>
      <w:r w:rsidRPr="00A93D12">
        <w:rPr>
          <w:iCs/>
          <w:szCs w:val="19"/>
          <w:lang w:val="vi-VN" w:eastAsia="zh-CN"/>
        </w:rPr>
        <w:t xml:space="preserve"> đã gửi Cục TTCS.</w:t>
      </w:r>
    </w:p>
    <w:p w14:paraId="20E8B283" w14:textId="77777777" w:rsidR="00A93D12" w:rsidRPr="00A93D12" w:rsidRDefault="00A93D12" w:rsidP="00A93D12">
      <w:pPr>
        <w:rPr>
          <w:lang w:val="vi-VN"/>
        </w:rPr>
        <w:sectPr w:rsidR="00A93D12" w:rsidRPr="00A93D12" w:rsidSect="0089488A">
          <w:pgSz w:w="16840" w:h="11907" w:orient="landscape" w:code="9"/>
          <w:pgMar w:top="1298" w:right="862" w:bottom="1009" w:left="862" w:header="720" w:footer="720" w:gutter="0"/>
          <w:cols w:space="720"/>
        </w:sectPr>
      </w:pPr>
    </w:p>
    <w:tbl>
      <w:tblPr>
        <w:tblW w:w="10060" w:type="dxa"/>
        <w:tblLook w:val="04A0" w:firstRow="1" w:lastRow="0" w:firstColumn="1" w:lastColumn="0" w:noHBand="0" w:noVBand="1"/>
      </w:tblPr>
      <w:tblGrid>
        <w:gridCol w:w="592"/>
        <w:gridCol w:w="1818"/>
        <w:gridCol w:w="1530"/>
        <w:gridCol w:w="1937"/>
        <w:gridCol w:w="19"/>
        <w:gridCol w:w="1398"/>
        <w:gridCol w:w="19"/>
        <w:gridCol w:w="677"/>
        <w:gridCol w:w="8"/>
        <w:gridCol w:w="882"/>
        <w:gridCol w:w="1180"/>
      </w:tblGrid>
      <w:tr w:rsidR="00A93D12" w14:paraId="6B54EB0B" w14:textId="77777777" w:rsidTr="005779A4">
        <w:trPr>
          <w:trHeight w:val="315"/>
        </w:trPr>
        <w:tc>
          <w:tcPr>
            <w:tcW w:w="2410" w:type="dxa"/>
            <w:gridSpan w:val="2"/>
            <w:hideMark/>
          </w:tcPr>
          <w:p w14:paraId="12A8B7D2" w14:textId="77777777" w:rsidR="00A93D12" w:rsidRDefault="00A93D12">
            <w:pPr>
              <w:spacing w:line="256" w:lineRule="auto"/>
              <w:ind w:left="-72" w:right="-72"/>
              <w:rPr>
                <w:b/>
                <w:bCs/>
                <w:lang w:eastAsia="zh-CN"/>
              </w:rPr>
            </w:pPr>
            <w:bookmarkStart w:id="138" w:name="RANGE!A1:H68"/>
            <w:bookmarkStart w:id="139" w:name="TTCS_02"/>
            <w:r>
              <w:rPr>
                <w:b/>
                <w:bCs/>
                <w:lang w:eastAsia="zh-CN"/>
              </w:rPr>
              <w:lastRenderedPageBreak/>
              <w:t>Biểu TTCS-02</w:t>
            </w:r>
            <w:bookmarkEnd w:id="138"/>
            <w:bookmarkEnd w:id="139"/>
          </w:p>
        </w:tc>
        <w:tc>
          <w:tcPr>
            <w:tcW w:w="5588" w:type="dxa"/>
            <w:gridSpan w:val="7"/>
            <w:vMerge w:val="restart"/>
            <w:hideMark/>
          </w:tcPr>
          <w:p w14:paraId="6DA0B5BF" w14:textId="77777777" w:rsidR="00A93D12" w:rsidRDefault="00A93D12">
            <w:pPr>
              <w:spacing w:line="256" w:lineRule="auto"/>
              <w:ind w:left="-72" w:right="-72"/>
              <w:jc w:val="center"/>
              <w:rPr>
                <w:b/>
                <w:bCs/>
                <w:lang w:eastAsia="zh-CN"/>
              </w:rPr>
            </w:pPr>
            <w:r>
              <w:rPr>
                <w:b/>
                <w:bCs/>
                <w:lang w:eastAsia="zh-CN"/>
              </w:rPr>
              <w:t xml:space="preserve">MỘT SỐ THÔNG TIN HOẠT ĐỘNG </w:t>
            </w:r>
            <w:r>
              <w:rPr>
                <w:b/>
                <w:bCs/>
                <w:lang w:eastAsia="zh-CN"/>
              </w:rPr>
              <w:br/>
              <w:t xml:space="preserve">CƠ SỞ TRUYỀN THANH - TRUYỀN HÌNH </w:t>
            </w:r>
            <w:r>
              <w:rPr>
                <w:b/>
                <w:bCs/>
                <w:lang w:eastAsia="zh-CN"/>
              </w:rPr>
              <w:br/>
              <w:t>CẤP HUYỆN</w:t>
            </w:r>
          </w:p>
        </w:tc>
        <w:tc>
          <w:tcPr>
            <w:tcW w:w="2062" w:type="dxa"/>
            <w:gridSpan w:val="2"/>
            <w:vMerge w:val="restart"/>
            <w:hideMark/>
          </w:tcPr>
          <w:p w14:paraId="49696502" w14:textId="193AD11F" w:rsidR="00A93D12" w:rsidRDefault="00A93D12" w:rsidP="00945F86">
            <w:pPr>
              <w:spacing w:line="256" w:lineRule="auto"/>
              <w:ind w:left="-72" w:right="-72"/>
              <w:jc w:val="center"/>
              <w:rPr>
                <w:lang w:eastAsia="zh-CN"/>
              </w:rPr>
            </w:pPr>
            <w:r>
              <w:rPr>
                <w:lang w:eastAsia="zh-CN"/>
              </w:rPr>
              <w:t xml:space="preserve">Đơn vị báo cáo: </w:t>
            </w:r>
            <w:r>
              <w:rPr>
                <w:lang w:eastAsia="zh-CN"/>
              </w:rPr>
              <w:br/>
              <w:t>Phòng VH</w:t>
            </w:r>
            <w:r w:rsidR="00945F86">
              <w:rPr>
                <w:lang w:val="vi-VN" w:eastAsia="zh-CN"/>
              </w:rPr>
              <w:t>&amp;</w:t>
            </w:r>
            <w:r w:rsidR="00933F07">
              <w:rPr>
                <w:lang w:eastAsia="zh-CN"/>
              </w:rPr>
              <w:t>TT</w:t>
            </w:r>
          </w:p>
        </w:tc>
      </w:tr>
      <w:tr w:rsidR="00A93D12" w14:paraId="4DDB32CC" w14:textId="77777777" w:rsidTr="005779A4">
        <w:trPr>
          <w:trHeight w:val="300"/>
        </w:trPr>
        <w:tc>
          <w:tcPr>
            <w:tcW w:w="2410" w:type="dxa"/>
            <w:gridSpan w:val="2"/>
            <w:vMerge w:val="restart"/>
            <w:vAlign w:val="center"/>
            <w:hideMark/>
          </w:tcPr>
          <w:p w14:paraId="33CA05B9" w14:textId="1EAF119D" w:rsidR="00A93D12" w:rsidRDefault="0001638E">
            <w:pPr>
              <w:spacing w:line="256" w:lineRule="auto"/>
              <w:ind w:left="-72" w:right="-72"/>
              <w:rPr>
                <w:lang w:eastAsia="zh-CN"/>
              </w:rPr>
            </w:pPr>
            <w:r>
              <w:rPr>
                <w:lang w:eastAsia="zh-CN"/>
              </w:rPr>
              <w:t>Ban hành kèm theo TT</w:t>
            </w:r>
            <w:r w:rsidR="00A93D12">
              <w:rPr>
                <w:lang w:eastAsia="zh-CN"/>
              </w:rPr>
              <w:t xml:space="preserve"> số .....</w:t>
            </w:r>
            <w:r w:rsidR="00EB0F0F">
              <w:rPr>
                <w:lang w:eastAsia="zh-CN"/>
              </w:rPr>
              <w:t>/2022/TT-BTTTT</w:t>
            </w:r>
            <w:r w:rsidR="00A93D12">
              <w:rPr>
                <w:lang w:eastAsia="zh-CN"/>
              </w:rPr>
              <w:t xml:space="preserve"> </w:t>
            </w:r>
          </w:p>
        </w:tc>
        <w:tc>
          <w:tcPr>
            <w:tcW w:w="0" w:type="auto"/>
            <w:gridSpan w:val="7"/>
            <w:vMerge/>
            <w:vAlign w:val="center"/>
            <w:hideMark/>
          </w:tcPr>
          <w:p w14:paraId="684A6671" w14:textId="77777777" w:rsidR="00A93D12" w:rsidRDefault="00A93D12">
            <w:pPr>
              <w:spacing w:line="256" w:lineRule="auto"/>
              <w:rPr>
                <w:b/>
                <w:bCs/>
                <w:lang w:eastAsia="zh-CN"/>
              </w:rPr>
            </w:pPr>
          </w:p>
        </w:tc>
        <w:tc>
          <w:tcPr>
            <w:tcW w:w="0" w:type="auto"/>
            <w:gridSpan w:val="2"/>
            <w:vMerge/>
            <w:vAlign w:val="center"/>
            <w:hideMark/>
          </w:tcPr>
          <w:p w14:paraId="0948EDE5" w14:textId="77777777" w:rsidR="00A93D12" w:rsidRDefault="00A93D12">
            <w:pPr>
              <w:spacing w:line="256" w:lineRule="auto"/>
              <w:rPr>
                <w:lang w:eastAsia="zh-CN"/>
              </w:rPr>
            </w:pPr>
          </w:p>
        </w:tc>
      </w:tr>
      <w:tr w:rsidR="00A93D12" w14:paraId="3937723B" w14:textId="77777777" w:rsidTr="005779A4">
        <w:trPr>
          <w:trHeight w:val="300"/>
        </w:trPr>
        <w:tc>
          <w:tcPr>
            <w:tcW w:w="2410" w:type="dxa"/>
            <w:gridSpan w:val="2"/>
            <w:vMerge/>
            <w:vAlign w:val="center"/>
            <w:hideMark/>
          </w:tcPr>
          <w:p w14:paraId="6D389652" w14:textId="77777777" w:rsidR="00A93D12" w:rsidRDefault="00A93D12">
            <w:pPr>
              <w:spacing w:line="256" w:lineRule="auto"/>
              <w:rPr>
                <w:lang w:eastAsia="zh-CN"/>
              </w:rPr>
            </w:pPr>
          </w:p>
        </w:tc>
        <w:tc>
          <w:tcPr>
            <w:tcW w:w="0" w:type="auto"/>
            <w:gridSpan w:val="7"/>
            <w:vMerge/>
            <w:vAlign w:val="center"/>
            <w:hideMark/>
          </w:tcPr>
          <w:p w14:paraId="2EEBBC4E" w14:textId="77777777" w:rsidR="00A93D12" w:rsidRDefault="00A93D12">
            <w:pPr>
              <w:spacing w:line="256" w:lineRule="auto"/>
              <w:rPr>
                <w:b/>
                <w:bCs/>
                <w:lang w:eastAsia="zh-CN"/>
              </w:rPr>
            </w:pPr>
          </w:p>
        </w:tc>
        <w:tc>
          <w:tcPr>
            <w:tcW w:w="0" w:type="auto"/>
            <w:gridSpan w:val="2"/>
            <w:vMerge/>
            <w:vAlign w:val="center"/>
            <w:hideMark/>
          </w:tcPr>
          <w:p w14:paraId="24A3C132" w14:textId="77777777" w:rsidR="00A93D12" w:rsidRDefault="00A93D12">
            <w:pPr>
              <w:spacing w:line="256" w:lineRule="auto"/>
              <w:rPr>
                <w:lang w:eastAsia="zh-CN"/>
              </w:rPr>
            </w:pPr>
          </w:p>
        </w:tc>
      </w:tr>
      <w:tr w:rsidR="00A93D12" w14:paraId="60865764" w14:textId="77777777" w:rsidTr="005779A4">
        <w:trPr>
          <w:trHeight w:val="294"/>
        </w:trPr>
        <w:tc>
          <w:tcPr>
            <w:tcW w:w="2410" w:type="dxa"/>
            <w:gridSpan w:val="2"/>
            <w:vMerge w:val="restart"/>
            <w:vAlign w:val="center"/>
            <w:hideMark/>
          </w:tcPr>
          <w:p w14:paraId="1F261DD3" w14:textId="77777777" w:rsidR="00A93D12" w:rsidRDefault="00A93D12">
            <w:pPr>
              <w:spacing w:line="256" w:lineRule="auto"/>
              <w:ind w:left="-72" w:right="-72"/>
              <w:rPr>
                <w:lang w:val="vi-VN" w:eastAsia="zh-CN"/>
              </w:rPr>
            </w:pPr>
            <w:r>
              <w:rPr>
                <w:lang w:eastAsia="zh-CN"/>
              </w:rPr>
              <w:t xml:space="preserve">Ngày nhận báo cáo: Trước 05/3 </w:t>
            </w:r>
            <w:r w:rsidR="00887DF5">
              <w:rPr>
                <w:lang w:eastAsia="zh-CN"/>
              </w:rPr>
              <w:t>năm tiếp theo</w:t>
            </w:r>
          </w:p>
        </w:tc>
        <w:tc>
          <w:tcPr>
            <w:tcW w:w="0" w:type="auto"/>
            <w:gridSpan w:val="7"/>
            <w:vMerge/>
            <w:vAlign w:val="center"/>
            <w:hideMark/>
          </w:tcPr>
          <w:p w14:paraId="1452D9B5" w14:textId="77777777" w:rsidR="00A93D12" w:rsidRDefault="00A93D12">
            <w:pPr>
              <w:spacing w:line="256" w:lineRule="auto"/>
              <w:rPr>
                <w:b/>
                <w:bCs/>
                <w:lang w:eastAsia="zh-CN"/>
              </w:rPr>
            </w:pPr>
          </w:p>
        </w:tc>
        <w:tc>
          <w:tcPr>
            <w:tcW w:w="2062" w:type="dxa"/>
            <w:gridSpan w:val="2"/>
            <w:vMerge w:val="restart"/>
            <w:vAlign w:val="center"/>
            <w:hideMark/>
          </w:tcPr>
          <w:p w14:paraId="4976B51E" w14:textId="77777777" w:rsidR="00A93D12" w:rsidRDefault="00A93D12">
            <w:pPr>
              <w:spacing w:line="256" w:lineRule="auto"/>
              <w:ind w:left="-72" w:right="-72"/>
              <w:jc w:val="center"/>
              <w:rPr>
                <w:lang w:eastAsia="zh-CN"/>
              </w:rPr>
            </w:pPr>
            <w:r>
              <w:rPr>
                <w:lang w:eastAsia="zh-CN"/>
              </w:rPr>
              <w:t xml:space="preserve">Đơn vị </w:t>
            </w:r>
          </w:p>
          <w:p w14:paraId="6A0F1ADC" w14:textId="5B3ED745" w:rsidR="00A93D12" w:rsidRDefault="00A93D12">
            <w:pPr>
              <w:spacing w:line="256" w:lineRule="auto"/>
              <w:ind w:left="-72" w:right="-72"/>
              <w:jc w:val="center"/>
              <w:rPr>
                <w:lang w:eastAsia="zh-CN"/>
              </w:rPr>
            </w:pPr>
            <w:r>
              <w:rPr>
                <w:lang w:eastAsia="zh-CN"/>
              </w:rPr>
              <w:t>nhận báo cáo:</w:t>
            </w:r>
            <w:r>
              <w:rPr>
                <w:lang w:eastAsia="zh-CN"/>
              </w:rPr>
              <w:br/>
            </w:r>
            <w:r w:rsidR="00520569">
              <w:rPr>
                <w:lang w:eastAsia="zh-CN"/>
              </w:rPr>
              <w:t>Sở TT&amp;TT</w:t>
            </w:r>
          </w:p>
        </w:tc>
      </w:tr>
      <w:tr w:rsidR="00A93D12" w14:paraId="1C197269" w14:textId="77777777" w:rsidTr="005779A4">
        <w:trPr>
          <w:trHeight w:val="315"/>
        </w:trPr>
        <w:tc>
          <w:tcPr>
            <w:tcW w:w="2410" w:type="dxa"/>
            <w:gridSpan w:val="2"/>
            <w:vMerge/>
            <w:vAlign w:val="center"/>
            <w:hideMark/>
          </w:tcPr>
          <w:p w14:paraId="1CD37FA1" w14:textId="77777777" w:rsidR="00A93D12" w:rsidRDefault="00A93D12">
            <w:pPr>
              <w:spacing w:line="256" w:lineRule="auto"/>
              <w:rPr>
                <w:lang w:val="vi-VN" w:eastAsia="zh-CN"/>
              </w:rPr>
            </w:pPr>
          </w:p>
        </w:tc>
        <w:tc>
          <w:tcPr>
            <w:tcW w:w="3486" w:type="dxa"/>
            <w:gridSpan w:val="3"/>
            <w:noWrap/>
            <w:vAlign w:val="center"/>
            <w:hideMark/>
          </w:tcPr>
          <w:p w14:paraId="78D41754" w14:textId="77777777" w:rsidR="00A93D12" w:rsidRDefault="00A93D12">
            <w:pPr>
              <w:rPr>
                <w:lang w:eastAsia="zh-CN"/>
              </w:rPr>
            </w:pPr>
          </w:p>
        </w:tc>
        <w:tc>
          <w:tcPr>
            <w:tcW w:w="1417" w:type="dxa"/>
            <w:gridSpan w:val="2"/>
            <w:noWrap/>
            <w:vAlign w:val="bottom"/>
            <w:hideMark/>
          </w:tcPr>
          <w:p w14:paraId="7B8FFB88" w14:textId="77777777" w:rsidR="00A93D12" w:rsidRDefault="00A93D12">
            <w:pPr>
              <w:spacing w:line="256" w:lineRule="auto"/>
              <w:rPr>
                <w:rFonts w:asciiTheme="minorHAnsi" w:eastAsiaTheme="minorHAnsi" w:hAnsiTheme="minorHAnsi" w:cstheme="minorBidi"/>
                <w:sz w:val="20"/>
                <w:szCs w:val="20"/>
                <w:lang w:eastAsia="zh-CN"/>
              </w:rPr>
            </w:pPr>
          </w:p>
        </w:tc>
        <w:tc>
          <w:tcPr>
            <w:tcW w:w="685" w:type="dxa"/>
            <w:gridSpan w:val="2"/>
            <w:noWrap/>
            <w:vAlign w:val="bottom"/>
            <w:hideMark/>
          </w:tcPr>
          <w:p w14:paraId="5DB180B9" w14:textId="77777777" w:rsidR="00A93D12" w:rsidRDefault="00A93D12">
            <w:pPr>
              <w:spacing w:line="256" w:lineRule="auto"/>
              <w:rPr>
                <w:rFonts w:asciiTheme="minorHAnsi" w:eastAsiaTheme="minorHAnsi" w:hAnsiTheme="minorHAnsi" w:cstheme="minorBidi"/>
                <w:sz w:val="20"/>
                <w:szCs w:val="20"/>
                <w:lang w:eastAsia="zh-CN"/>
              </w:rPr>
            </w:pPr>
          </w:p>
        </w:tc>
        <w:tc>
          <w:tcPr>
            <w:tcW w:w="0" w:type="auto"/>
            <w:gridSpan w:val="2"/>
            <w:vMerge/>
            <w:vAlign w:val="center"/>
            <w:hideMark/>
          </w:tcPr>
          <w:p w14:paraId="7DA41DD5" w14:textId="77777777" w:rsidR="00A93D12" w:rsidRDefault="00A93D12">
            <w:pPr>
              <w:spacing w:line="256" w:lineRule="auto"/>
              <w:rPr>
                <w:lang w:val="vi-VN" w:eastAsia="zh-CN"/>
              </w:rPr>
            </w:pPr>
          </w:p>
        </w:tc>
      </w:tr>
      <w:tr w:rsidR="00A93D12" w14:paraId="6A84AA0B" w14:textId="77777777" w:rsidTr="005779A4">
        <w:trPr>
          <w:trHeight w:val="80"/>
        </w:trPr>
        <w:tc>
          <w:tcPr>
            <w:tcW w:w="2410" w:type="dxa"/>
            <w:gridSpan w:val="2"/>
            <w:vMerge/>
            <w:vAlign w:val="center"/>
            <w:hideMark/>
          </w:tcPr>
          <w:p w14:paraId="1746EDB4" w14:textId="77777777" w:rsidR="00A93D12" w:rsidRDefault="00A93D12">
            <w:pPr>
              <w:spacing w:line="256" w:lineRule="auto"/>
              <w:rPr>
                <w:lang w:val="vi-VN" w:eastAsia="zh-CN"/>
              </w:rPr>
            </w:pPr>
          </w:p>
        </w:tc>
        <w:tc>
          <w:tcPr>
            <w:tcW w:w="5588" w:type="dxa"/>
            <w:gridSpan w:val="7"/>
            <w:noWrap/>
            <w:vAlign w:val="center"/>
            <w:hideMark/>
          </w:tcPr>
          <w:p w14:paraId="1719D7C7" w14:textId="77777777" w:rsidR="00A93D12" w:rsidRDefault="00A93D12">
            <w:pPr>
              <w:spacing w:line="256" w:lineRule="auto"/>
              <w:ind w:left="-72" w:right="-72"/>
              <w:jc w:val="center"/>
              <w:rPr>
                <w:b/>
                <w:bCs/>
                <w:lang w:eastAsia="zh-CN"/>
              </w:rPr>
            </w:pPr>
            <w:r>
              <w:rPr>
                <w:b/>
                <w:bCs/>
                <w:lang w:eastAsia="zh-CN"/>
              </w:rPr>
              <w:t>Năm 20...</w:t>
            </w:r>
          </w:p>
        </w:tc>
        <w:tc>
          <w:tcPr>
            <w:tcW w:w="0" w:type="auto"/>
            <w:gridSpan w:val="2"/>
            <w:vMerge/>
            <w:vAlign w:val="center"/>
            <w:hideMark/>
          </w:tcPr>
          <w:p w14:paraId="5577A869" w14:textId="77777777" w:rsidR="00A93D12" w:rsidRDefault="00A93D12">
            <w:pPr>
              <w:spacing w:line="256" w:lineRule="auto"/>
              <w:rPr>
                <w:lang w:val="vi-VN" w:eastAsia="zh-CN"/>
              </w:rPr>
            </w:pPr>
          </w:p>
        </w:tc>
      </w:tr>
      <w:tr w:rsidR="00A93D12" w14:paraId="583281C6" w14:textId="77777777" w:rsidTr="005779A4">
        <w:trPr>
          <w:trHeight w:val="80"/>
        </w:trPr>
        <w:tc>
          <w:tcPr>
            <w:tcW w:w="592" w:type="dxa"/>
            <w:vAlign w:val="center"/>
            <w:hideMark/>
          </w:tcPr>
          <w:p w14:paraId="7E7C6965" w14:textId="77777777" w:rsidR="00A93D12" w:rsidRDefault="00A93D12">
            <w:pPr>
              <w:rPr>
                <w:b/>
                <w:bCs/>
                <w:lang w:eastAsia="zh-CN"/>
              </w:rPr>
            </w:pPr>
          </w:p>
        </w:tc>
        <w:tc>
          <w:tcPr>
            <w:tcW w:w="1818" w:type="dxa"/>
            <w:vAlign w:val="center"/>
            <w:hideMark/>
          </w:tcPr>
          <w:p w14:paraId="05E43C22" w14:textId="77777777" w:rsidR="00A93D12" w:rsidRDefault="00A93D12">
            <w:pPr>
              <w:spacing w:line="256" w:lineRule="auto"/>
              <w:rPr>
                <w:rFonts w:asciiTheme="minorHAnsi" w:eastAsiaTheme="minorHAnsi" w:hAnsiTheme="minorHAnsi" w:cstheme="minorBidi"/>
                <w:sz w:val="20"/>
                <w:szCs w:val="20"/>
                <w:lang w:eastAsia="zh-CN"/>
              </w:rPr>
            </w:pPr>
          </w:p>
        </w:tc>
        <w:tc>
          <w:tcPr>
            <w:tcW w:w="1530" w:type="dxa"/>
            <w:noWrap/>
            <w:vAlign w:val="center"/>
            <w:hideMark/>
          </w:tcPr>
          <w:p w14:paraId="1FE3A252" w14:textId="77777777" w:rsidR="00A93D12" w:rsidRDefault="00A93D12">
            <w:pPr>
              <w:spacing w:line="256" w:lineRule="auto"/>
              <w:rPr>
                <w:rFonts w:asciiTheme="minorHAnsi" w:eastAsiaTheme="minorHAnsi" w:hAnsiTheme="minorHAnsi" w:cstheme="minorBidi"/>
                <w:sz w:val="20"/>
                <w:szCs w:val="20"/>
                <w:lang w:eastAsia="zh-CN"/>
              </w:rPr>
            </w:pPr>
          </w:p>
        </w:tc>
        <w:tc>
          <w:tcPr>
            <w:tcW w:w="1937" w:type="dxa"/>
            <w:noWrap/>
            <w:vAlign w:val="center"/>
            <w:hideMark/>
          </w:tcPr>
          <w:p w14:paraId="7AD6DF94" w14:textId="77777777" w:rsidR="00A93D12" w:rsidRDefault="00A93D12">
            <w:pPr>
              <w:spacing w:line="256" w:lineRule="auto"/>
              <w:rPr>
                <w:rFonts w:asciiTheme="minorHAnsi" w:eastAsiaTheme="minorHAnsi" w:hAnsiTheme="minorHAnsi" w:cstheme="minorBidi"/>
                <w:sz w:val="20"/>
                <w:szCs w:val="20"/>
                <w:lang w:eastAsia="zh-CN"/>
              </w:rPr>
            </w:pPr>
          </w:p>
        </w:tc>
        <w:tc>
          <w:tcPr>
            <w:tcW w:w="1417" w:type="dxa"/>
            <w:gridSpan w:val="2"/>
            <w:noWrap/>
            <w:vAlign w:val="center"/>
            <w:hideMark/>
          </w:tcPr>
          <w:p w14:paraId="204C2F06" w14:textId="77777777" w:rsidR="00A93D12" w:rsidRDefault="00A93D12">
            <w:pPr>
              <w:spacing w:line="256" w:lineRule="auto"/>
              <w:rPr>
                <w:rFonts w:asciiTheme="minorHAnsi" w:eastAsiaTheme="minorHAnsi" w:hAnsiTheme="minorHAnsi" w:cstheme="minorBidi"/>
                <w:sz w:val="20"/>
                <w:szCs w:val="20"/>
                <w:lang w:eastAsia="zh-CN"/>
              </w:rPr>
            </w:pPr>
          </w:p>
        </w:tc>
        <w:tc>
          <w:tcPr>
            <w:tcW w:w="696" w:type="dxa"/>
            <w:gridSpan w:val="2"/>
            <w:noWrap/>
            <w:vAlign w:val="center"/>
            <w:hideMark/>
          </w:tcPr>
          <w:p w14:paraId="25B4AF34" w14:textId="77777777" w:rsidR="00A93D12" w:rsidRDefault="00A93D12">
            <w:pPr>
              <w:spacing w:line="256" w:lineRule="auto"/>
              <w:rPr>
                <w:rFonts w:asciiTheme="minorHAnsi" w:eastAsiaTheme="minorHAnsi" w:hAnsiTheme="minorHAnsi" w:cstheme="minorBidi"/>
                <w:sz w:val="20"/>
                <w:szCs w:val="20"/>
                <w:lang w:eastAsia="zh-CN"/>
              </w:rPr>
            </w:pPr>
          </w:p>
        </w:tc>
        <w:tc>
          <w:tcPr>
            <w:tcW w:w="890" w:type="dxa"/>
            <w:gridSpan w:val="2"/>
            <w:noWrap/>
            <w:vAlign w:val="bottom"/>
            <w:hideMark/>
          </w:tcPr>
          <w:p w14:paraId="1FB2364F" w14:textId="77777777" w:rsidR="00A93D12" w:rsidRDefault="00A93D12">
            <w:pPr>
              <w:spacing w:line="256" w:lineRule="auto"/>
              <w:ind w:left="-72" w:right="-72"/>
              <w:rPr>
                <w:i/>
                <w:iCs/>
                <w:lang w:eastAsia="zh-CN"/>
              </w:rPr>
            </w:pPr>
            <w:r>
              <w:rPr>
                <w:i/>
                <w:iCs/>
                <w:lang w:eastAsia="zh-CN"/>
              </w:rPr>
              <w:t>Mã số:</w:t>
            </w:r>
          </w:p>
        </w:tc>
        <w:tc>
          <w:tcPr>
            <w:tcW w:w="1180" w:type="dxa"/>
            <w:vAlign w:val="center"/>
            <w:hideMark/>
          </w:tcPr>
          <w:p w14:paraId="12DA3511" w14:textId="77777777" w:rsidR="00A93D12" w:rsidRDefault="00A93D12">
            <w:pPr>
              <w:rPr>
                <w:i/>
                <w:iCs/>
                <w:lang w:eastAsia="zh-CN"/>
              </w:rPr>
            </w:pPr>
          </w:p>
        </w:tc>
      </w:tr>
      <w:tr w:rsidR="00A93D12" w14:paraId="243365F4" w14:textId="77777777" w:rsidTr="005779A4">
        <w:trPr>
          <w:trHeight w:val="315"/>
        </w:trPr>
        <w:tc>
          <w:tcPr>
            <w:tcW w:w="592" w:type="dxa"/>
            <w:vAlign w:val="center"/>
            <w:hideMark/>
          </w:tcPr>
          <w:p w14:paraId="24A97667" w14:textId="77777777" w:rsidR="00A93D12" w:rsidRDefault="00A93D12">
            <w:pPr>
              <w:spacing w:line="256" w:lineRule="auto"/>
              <w:ind w:left="-72" w:right="-72"/>
              <w:jc w:val="center"/>
              <w:rPr>
                <w:lang w:eastAsia="zh-CN"/>
              </w:rPr>
            </w:pPr>
            <w:r>
              <w:rPr>
                <w:lang w:eastAsia="zh-CN"/>
              </w:rPr>
              <w:t>1</w:t>
            </w:r>
          </w:p>
        </w:tc>
        <w:tc>
          <w:tcPr>
            <w:tcW w:w="3348" w:type="dxa"/>
            <w:gridSpan w:val="2"/>
            <w:noWrap/>
            <w:vAlign w:val="center"/>
            <w:hideMark/>
          </w:tcPr>
          <w:p w14:paraId="14300F5C" w14:textId="1E4716A9" w:rsidR="00A93D12" w:rsidRDefault="00A93D12" w:rsidP="00B90AF1">
            <w:pPr>
              <w:spacing w:line="256" w:lineRule="auto"/>
              <w:ind w:left="-72" w:right="-72"/>
              <w:rPr>
                <w:lang w:eastAsia="zh-CN"/>
              </w:rPr>
            </w:pPr>
            <w:r>
              <w:rPr>
                <w:lang w:eastAsia="zh-CN"/>
              </w:rPr>
              <w:t>Thuộc huyện/quận/</w:t>
            </w:r>
            <w:r w:rsidR="00B90AF1">
              <w:rPr>
                <w:lang w:val="vi-VN" w:eastAsia="zh-CN"/>
              </w:rPr>
              <w:t>thị xã</w:t>
            </w:r>
            <w:r>
              <w:rPr>
                <w:lang w:eastAsia="zh-CN"/>
              </w:rPr>
              <w:t>/</w:t>
            </w:r>
            <w:r w:rsidR="00B90AF1">
              <w:rPr>
                <w:lang w:val="vi-VN" w:eastAsia="zh-CN"/>
              </w:rPr>
              <w:t>thành phố trực thuộc tỉnh</w:t>
            </w:r>
            <w:r>
              <w:rPr>
                <w:lang w:eastAsia="zh-CN"/>
              </w:rPr>
              <w:t>:</w:t>
            </w:r>
          </w:p>
        </w:tc>
        <w:tc>
          <w:tcPr>
            <w:tcW w:w="3354" w:type="dxa"/>
            <w:gridSpan w:val="3"/>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12C9E9E8" w14:textId="77777777" w:rsidR="00A93D12" w:rsidRDefault="00A93D12">
            <w:pPr>
              <w:spacing w:line="256" w:lineRule="auto"/>
              <w:ind w:left="-72" w:right="-72"/>
              <w:jc w:val="center"/>
              <w:rPr>
                <w:b/>
                <w:bCs/>
                <w:lang w:eastAsia="zh-CN"/>
              </w:rPr>
            </w:pPr>
            <w:r>
              <w:rPr>
                <w:b/>
                <w:bCs/>
                <w:lang w:eastAsia="zh-CN"/>
              </w:rPr>
              <w:t> </w:t>
            </w:r>
          </w:p>
        </w:tc>
        <w:tc>
          <w:tcPr>
            <w:tcW w:w="696" w:type="dxa"/>
            <w:gridSpan w:val="2"/>
            <w:noWrap/>
            <w:vAlign w:val="bottom"/>
            <w:hideMark/>
          </w:tcPr>
          <w:p w14:paraId="671F2692" w14:textId="77777777" w:rsidR="00A93D12" w:rsidRDefault="00A93D12">
            <w:pPr>
              <w:rPr>
                <w:b/>
                <w:bCs/>
                <w:lang w:eastAsia="zh-CN"/>
              </w:rPr>
            </w:pPr>
          </w:p>
        </w:tc>
        <w:tc>
          <w:tcPr>
            <w:tcW w:w="890" w:type="dxa"/>
            <w:gridSpan w:val="2"/>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31179F35" w14:textId="77777777" w:rsidR="00A93D12" w:rsidRDefault="00A93D12">
            <w:pPr>
              <w:spacing w:line="256" w:lineRule="auto"/>
              <w:ind w:left="-72" w:right="-72"/>
              <w:rPr>
                <w:sz w:val="22"/>
                <w:szCs w:val="22"/>
                <w:lang w:eastAsia="zh-CN"/>
              </w:rPr>
            </w:pPr>
            <w:r>
              <w:rPr>
                <w:sz w:val="22"/>
                <w:szCs w:val="22"/>
                <w:lang w:eastAsia="zh-CN"/>
              </w:rPr>
              <w:t> </w:t>
            </w:r>
          </w:p>
        </w:tc>
        <w:tc>
          <w:tcPr>
            <w:tcW w:w="1180" w:type="dxa"/>
            <w:noWrap/>
            <w:vAlign w:val="bottom"/>
            <w:hideMark/>
          </w:tcPr>
          <w:p w14:paraId="72438ADE" w14:textId="77777777" w:rsidR="00A93D12" w:rsidRDefault="00A93D12">
            <w:pPr>
              <w:rPr>
                <w:sz w:val="22"/>
                <w:szCs w:val="22"/>
                <w:lang w:eastAsia="zh-CN"/>
              </w:rPr>
            </w:pPr>
          </w:p>
        </w:tc>
      </w:tr>
      <w:tr w:rsidR="00A93D12" w14:paraId="7C3D885D" w14:textId="77777777" w:rsidTr="005779A4">
        <w:trPr>
          <w:trHeight w:val="315"/>
        </w:trPr>
        <w:tc>
          <w:tcPr>
            <w:tcW w:w="592" w:type="dxa"/>
            <w:vAlign w:val="center"/>
            <w:hideMark/>
          </w:tcPr>
          <w:p w14:paraId="62DB0C7E" w14:textId="77777777" w:rsidR="00A93D12" w:rsidRDefault="00A93D12">
            <w:pPr>
              <w:spacing w:line="256" w:lineRule="auto"/>
              <w:ind w:left="-72" w:right="-72"/>
              <w:jc w:val="center"/>
              <w:rPr>
                <w:lang w:eastAsia="zh-CN"/>
              </w:rPr>
            </w:pPr>
            <w:r>
              <w:rPr>
                <w:lang w:eastAsia="zh-CN"/>
              </w:rPr>
              <w:t>2</w:t>
            </w:r>
          </w:p>
        </w:tc>
        <w:tc>
          <w:tcPr>
            <w:tcW w:w="3348" w:type="dxa"/>
            <w:gridSpan w:val="2"/>
            <w:noWrap/>
            <w:vAlign w:val="center"/>
            <w:hideMark/>
          </w:tcPr>
          <w:p w14:paraId="087B2939" w14:textId="0FCC7CC7" w:rsidR="00A93D12" w:rsidRDefault="00A93D12" w:rsidP="00B90AF1">
            <w:pPr>
              <w:spacing w:line="256" w:lineRule="auto"/>
              <w:ind w:left="-72" w:right="-72"/>
              <w:rPr>
                <w:lang w:eastAsia="zh-CN"/>
              </w:rPr>
            </w:pPr>
            <w:r>
              <w:rPr>
                <w:lang w:eastAsia="zh-CN"/>
              </w:rPr>
              <w:t>Thuộc tỉnh/</w:t>
            </w:r>
            <w:r w:rsidR="00B90AF1">
              <w:rPr>
                <w:lang w:val="vi-VN" w:eastAsia="zh-CN"/>
              </w:rPr>
              <w:t>thành phố trực thuộc Trung ương</w:t>
            </w:r>
            <w:r>
              <w:rPr>
                <w:lang w:eastAsia="zh-CN"/>
              </w:rPr>
              <w:t>:</w:t>
            </w:r>
          </w:p>
        </w:tc>
        <w:tc>
          <w:tcPr>
            <w:tcW w:w="3354" w:type="dxa"/>
            <w:gridSpan w:val="3"/>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77E93550" w14:textId="77777777" w:rsidR="00A93D12" w:rsidRDefault="00A93D12">
            <w:pPr>
              <w:spacing w:line="256" w:lineRule="auto"/>
              <w:ind w:left="-72" w:right="-72"/>
              <w:jc w:val="center"/>
              <w:rPr>
                <w:b/>
                <w:bCs/>
                <w:lang w:eastAsia="zh-CN"/>
              </w:rPr>
            </w:pPr>
            <w:r>
              <w:rPr>
                <w:b/>
                <w:bCs/>
                <w:lang w:eastAsia="zh-CN"/>
              </w:rPr>
              <w:t> </w:t>
            </w:r>
          </w:p>
        </w:tc>
        <w:tc>
          <w:tcPr>
            <w:tcW w:w="696" w:type="dxa"/>
            <w:gridSpan w:val="2"/>
            <w:noWrap/>
            <w:vAlign w:val="bottom"/>
            <w:hideMark/>
          </w:tcPr>
          <w:p w14:paraId="48AF3473" w14:textId="77777777" w:rsidR="00A93D12" w:rsidRDefault="00A93D12">
            <w:pPr>
              <w:rPr>
                <w:b/>
                <w:bCs/>
                <w:lang w:eastAsia="zh-CN"/>
              </w:rPr>
            </w:pPr>
          </w:p>
        </w:tc>
        <w:tc>
          <w:tcPr>
            <w:tcW w:w="890" w:type="dxa"/>
            <w:gridSpan w:val="2"/>
            <w:tcBorders>
              <w:top w:val="nil"/>
              <w:left w:val="single" w:sz="4" w:space="0" w:color="auto"/>
              <w:bottom w:val="single" w:sz="4" w:space="0" w:color="auto"/>
              <w:right w:val="single" w:sz="4" w:space="0" w:color="auto"/>
            </w:tcBorders>
            <w:shd w:val="clear" w:color="auto" w:fill="FFFF99"/>
            <w:noWrap/>
            <w:vAlign w:val="bottom"/>
            <w:hideMark/>
          </w:tcPr>
          <w:p w14:paraId="047BF952" w14:textId="77777777" w:rsidR="00A93D12" w:rsidRDefault="00A93D12">
            <w:pPr>
              <w:spacing w:line="256" w:lineRule="auto"/>
              <w:ind w:left="-72" w:right="-72"/>
              <w:rPr>
                <w:sz w:val="22"/>
                <w:szCs w:val="22"/>
                <w:lang w:eastAsia="zh-CN"/>
              </w:rPr>
            </w:pPr>
            <w:r>
              <w:rPr>
                <w:sz w:val="22"/>
                <w:szCs w:val="22"/>
                <w:lang w:eastAsia="zh-CN"/>
              </w:rPr>
              <w:t> </w:t>
            </w:r>
          </w:p>
        </w:tc>
        <w:tc>
          <w:tcPr>
            <w:tcW w:w="1180" w:type="dxa"/>
            <w:noWrap/>
            <w:vAlign w:val="bottom"/>
            <w:hideMark/>
          </w:tcPr>
          <w:p w14:paraId="23187497" w14:textId="77777777" w:rsidR="00A93D12" w:rsidRDefault="00A93D12">
            <w:pPr>
              <w:rPr>
                <w:sz w:val="22"/>
                <w:szCs w:val="22"/>
                <w:lang w:eastAsia="zh-CN"/>
              </w:rPr>
            </w:pPr>
          </w:p>
        </w:tc>
      </w:tr>
    </w:tbl>
    <w:p w14:paraId="5FA54AE0" w14:textId="77777777" w:rsidR="00A93D12" w:rsidRDefault="00A93D12" w:rsidP="00A93D12">
      <w:pPr>
        <w:tabs>
          <w:tab w:val="left" w:pos="849"/>
          <w:tab w:val="left" w:pos="2117"/>
          <w:tab w:val="left" w:pos="3517"/>
          <w:tab w:val="left" w:pos="5423"/>
          <w:tab w:val="left" w:pos="6819"/>
          <w:tab w:val="left" w:pos="7735"/>
          <w:tab w:val="left" w:pos="8613"/>
        </w:tabs>
        <w:ind w:left="-72" w:right="-72"/>
        <w:rPr>
          <w:sz w:val="20"/>
          <w:szCs w:val="20"/>
          <w:lang w:eastAsia="zh-CN"/>
        </w:rPr>
      </w:pP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p>
    <w:tbl>
      <w:tblPr>
        <w:tblW w:w="9540" w:type="dxa"/>
        <w:tblInd w:w="-5" w:type="dxa"/>
        <w:tblLook w:val="04A0" w:firstRow="1" w:lastRow="0" w:firstColumn="1" w:lastColumn="0" w:noHBand="0" w:noVBand="1"/>
      </w:tblPr>
      <w:tblGrid>
        <w:gridCol w:w="750"/>
        <w:gridCol w:w="1287"/>
        <w:gridCol w:w="1403"/>
        <w:gridCol w:w="1330"/>
        <w:gridCol w:w="1972"/>
        <w:gridCol w:w="929"/>
        <w:gridCol w:w="878"/>
        <w:gridCol w:w="991"/>
      </w:tblGrid>
      <w:tr w:rsidR="00A93D12" w14:paraId="09B7E08A" w14:textId="77777777" w:rsidTr="00A93D12">
        <w:trPr>
          <w:trHeight w:val="314"/>
          <w:tblHeader/>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63364D36" w14:textId="77777777" w:rsidR="00A93D12" w:rsidRDefault="00A93D12">
            <w:pPr>
              <w:spacing w:line="256" w:lineRule="auto"/>
              <w:ind w:left="-72" w:right="-72"/>
              <w:jc w:val="center"/>
              <w:rPr>
                <w:b/>
                <w:bCs/>
                <w:sz w:val="22"/>
                <w:szCs w:val="22"/>
                <w:lang w:eastAsia="zh-CN"/>
              </w:rPr>
            </w:pPr>
            <w:r>
              <w:rPr>
                <w:b/>
                <w:bCs/>
                <w:sz w:val="22"/>
                <w:szCs w:val="22"/>
                <w:lang w:eastAsia="zh-CN"/>
              </w:rPr>
              <w:t>TT</w:t>
            </w:r>
          </w:p>
        </w:tc>
        <w:tc>
          <w:tcPr>
            <w:tcW w:w="5992" w:type="dxa"/>
            <w:gridSpan w:val="4"/>
            <w:tcBorders>
              <w:top w:val="single" w:sz="4" w:space="0" w:color="auto"/>
              <w:left w:val="nil"/>
              <w:bottom w:val="single" w:sz="4" w:space="0" w:color="auto"/>
              <w:right w:val="single" w:sz="4" w:space="0" w:color="auto"/>
            </w:tcBorders>
            <w:noWrap/>
            <w:vAlign w:val="center"/>
            <w:hideMark/>
          </w:tcPr>
          <w:p w14:paraId="353D08A7" w14:textId="77777777" w:rsidR="00A93D12" w:rsidRDefault="00A93D12">
            <w:pPr>
              <w:spacing w:line="256" w:lineRule="auto"/>
              <w:ind w:left="-72" w:right="-72"/>
              <w:jc w:val="center"/>
              <w:rPr>
                <w:b/>
                <w:bCs/>
                <w:sz w:val="22"/>
                <w:szCs w:val="22"/>
                <w:lang w:eastAsia="zh-CN"/>
              </w:rPr>
            </w:pPr>
            <w:r>
              <w:rPr>
                <w:b/>
                <w:bCs/>
                <w:sz w:val="22"/>
                <w:szCs w:val="22"/>
                <w:lang w:eastAsia="zh-CN"/>
              </w:rPr>
              <w:t>TÊN CHỈ TIÊU/NHÓM CHỈ TIÊU</w:t>
            </w:r>
          </w:p>
        </w:tc>
        <w:tc>
          <w:tcPr>
            <w:tcW w:w="929" w:type="dxa"/>
            <w:tcBorders>
              <w:top w:val="single" w:sz="4" w:space="0" w:color="auto"/>
              <w:left w:val="nil"/>
              <w:bottom w:val="single" w:sz="4" w:space="0" w:color="auto"/>
              <w:right w:val="single" w:sz="4" w:space="0" w:color="auto"/>
            </w:tcBorders>
            <w:vAlign w:val="center"/>
            <w:hideMark/>
          </w:tcPr>
          <w:p w14:paraId="0181C810" w14:textId="77777777" w:rsidR="00A93D12" w:rsidRDefault="00A93D12">
            <w:pPr>
              <w:spacing w:line="256" w:lineRule="auto"/>
              <w:ind w:left="-72" w:right="-72"/>
              <w:jc w:val="center"/>
              <w:rPr>
                <w:b/>
                <w:bCs/>
                <w:sz w:val="22"/>
                <w:szCs w:val="22"/>
                <w:lang w:eastAsia="zh-CN"/>
              </w:rPr>
            </w:pPr>
            <w:r>
              <w:rPr>
                <w:b/>
                <w:bCs/>
                <w:sz w:val="22"/>
                <w:szCs w:val="22"/>
                <w:lang w:eastAsia="zh-CN"/>
              </w:rPr>
              <w:t>Đơn vị tính</w:t>
            </w:r>
          </w:p>
        </w:tc>
        <w:tc>
          <w:tcPr>
            <w:tcW w:w="878" w:type="dxa"/>
            <w:tcBorders>
              <w:top w:val="single" w:sz="4" w:space="0" w:color="auto"/>
              <w:left w:val="nil"/>
              <w:bottom w:val="single" w:sz="4" w:space="0" w:color="auto"/>
              <w:right w:val="single" w:sz="4" w:space="0" w:color="auto"/>
            </w:tcBorders>
            <w:vAlign w:val="center"/>
            <w:hideMark/>
          </w:tcPr>
          <w:p w14:paraId="6AE4B5AC" w14:textId="77777777" w:rsidR="00A93D12" w:rsidRDefault="00A93D12">
            <w:pPr>
              <w:spacing w:line="256" w:lineRule="auto"/>
              <w:ind w:left="-72" w:right="-72"/>
              <w:jc w:val="center"/>
              <w:rPr>
                <w:b/>
                <w:bCs/>
                <w:sz w:val="22"/>
                <w:szCs w:val="22"/>
                <w:lang w:eastAsia="zh-CN"/>
              </w:rPr>
            </w:pPr>
            <w:r>
              <w:rPr>
                <w:b/>
                <w:bCs/>
                <w:sz w:val="22"/>
                <w:szCs w:val="22"/>
                <w:lang w:eastAsia="zh-CN"/>
              </w:rPr>
              <w:t>Số lượng</w:t>
            </w:r>
          </w:p>
        </w:tc>
        <w:tc>
          <w:tcPr>
            <w:tcW w:w="991" w:type="dxa"/>
            <w:tcBorders>
              <w:top w:val="single" w:sz="4" w:space="0" w:color="auto"/>
              <w:left w:val="nil"/>
              <w:bottom w:val="single" w:sz="4" w:space="0" w:color="auto"/>
              <w:right w:val="single" w:sz="4" w:space="0" w:color="auto"/>
            </w:tcBorders>
            <w:vAlign w:val="center"/>
            <w:hideMark/>
          </w:tcPr>
          <w:p w14:paraId="631A7999" w14:textId="77777777" w:rsidR="00A93D12" w:rsidRDefault="00A93D12">
            <w:pPr>
              <w:spacing w:line="256" w:lineRule="auto"/>
              <w:ind w:left="-72" w:right="-72"/>
              <w:jc w:val="center"/>
              <w:rPr>
                <w:b/>
                <w:bCs/>
                <w:sz w:val="22"/>
                <w:szCs w:val="22"/>
                <w:lang w:eastAsia="zh-CN"/>
              </w:rPr>
            </w:pPr>
            <w:r>
              <w:rPr>
                <w:b/>
                <w:bCs/>
                <w:sz w:val="22"/>
                <w:szCs w:val="22"/>
                <w:lang w:eastAsia="zh-CN"/>
              </w:rPr>
              <w:t>Ghi chú</w:t>
            </w:r>
          </w:p>
        </w:tc>
      </w:tr>
      <w:tr w:rsidR="00A93D12" w14:paraId="0A9CB356" w14:textId="77777777" w:rsidTr="00981A28">
        <w:trPr>
          <w:trHeight w:val="80"/>
        </w:trPr>
        <w:tc>
          <w:tcPr>
            <w:tcW w:w="750" w:type="dxa"/>
            <w:tcBorders>
              <w:top w:val="nil"/>
              <w:left w:val="single" w:sz="4" w:space="0" w:color="auto"/>
              <w:bottom w:val="single" w:sz="4" w:space="0" w:color="auto"/>
              <w:right w:val="single" w:sz="4" w:space="0" w:color="auto"/>
            </w:tcBorders>
            <w:noWrap/>
            <w:vAlign w:val="center"/>
            <w:hideMark/>
          </w:tcPr>
          <w:p w14:paraId="6E2DCE92" w14:textId="77777777" w:rsidR="00A93D12" w:rsidRDefault="00A93D12">
            <w:pPr>
              <w:spacing w:line="256" w:lineRule="auto"/>
              <w:ind w:left="-72" w:right="-72"/>
              <w:jc w:val="center"/>
              <w:rPr>
                <w:b/>
                <w:bCs/>
                <w:lang w:eastAsia="zh-CN"/>
              </w:rPr>
            </w:pPr>
            <w:r>
              <w:rPr>
                <w:b/>
                <w:bCs/>
                <w:lang w:eastAsia="zh-CN"/>
              </w:rPr>
              <w:t>A</w:t>
            </w:r>
          </w:p>
        </w:tc>
        <w:tc>
          <w:tcPr>
            <w:tcW w:w="5992" w:type="dxa"/>
            <w:gridSpan w:val="4"/>
            <w:tcBorders>
              <w:top w:val="single" w:sz="4" w:space="0" w:color="auto"/>
              <w:left w:val="nil"/>
              <w:bottom w:val="single" w:sz="4" w:space="0" w:color="auto"/>
              <w:right w:val="single" w:sz="4" w:space="0" w:color="000000"/>
            </w:tcBorders>
            <w:noWrap/>
            <w:vAlign w:val="center"/>
            <w:hideMark/>
          </w:tcPr>
          <w:p w14:paraId="6E5A98F8" w14:textId="77777777" w:rsidR="00A93D12" w:rsidRDefault="00A93D12">
            <w:pPr>
              <w:spacing w:line="256" w:lineRule="auto"/>
              <w:ind w:left="-72" w:right="-72"/>
              <w:jc w:val="center"/>
              <w:rPr>
                <w:b/>
                <w:bCs/>
                <w:lang w:eastAsia="zh-CN"/>
              </w:rPr>
            </w:pPr>
            <w:r>
              <w:rPr>
                <w:b/>
                <w:bCs/>
                <w:lang w:eastAsia="zh-CN"/>
              </w:rPr>
              <w:t>B</w:t>
            </w:r>
          </w:p>
        </w:tc>
        <w:tc>
          <w:tcPr>
            <w:tcW w:w="929" w:type="dxa"/>
            <w:tcBorders>
              <w:top w:val="nil"/>
              <w:left w:val="nil"/>
              <w:bottom w:val="single" w:sz="4" w:space="0" w:color="auto"/>
              <w:right w:val="single" w:sz="4" w:space="0" w:color="auto"/>
            </w:tcBorders>
            <w:vAlign w:val="center"/>
            <w:hideMark/>
          </w:tcPr>
          <w:p w14:paraId="24AB4B85" w14:textId="77777777" w:rsidR="00A93D12" w:rsidRDefault="00A93D12">
            <w:pPr>
              <w:spacing w:line="256" w:lineRule="auto"/>
              <w:ind w:left="-72" w:right="-72"/>
              <w:jc w:val="center"/>
              <w:rPr>
                <w:b/>
                <w:bCs/>
                <w:lang w:eastAsia="zh-CN"/>
              </w:rPr>
            </w:pPr>
            <w:r>
              <w:rPr>
                <w:b/>
                <w:bCs/>
                <w:lang w:eastAsia="zh-CN"/>
              </w:rPr>
              <w:t>C</w:t>
            </w:r>
          </w:p>
        </w:tc>
        <w:tc>
          <w:tcPr>
            <w:tcW w:w="878" w:type="dxa"/>
            <w:tcBorders>
              <w:top w:val="nil"/>
              <w:left w:val="nil"/>
              <w:bottom w:val="single" w:sz="4" w:space="0" w:color="auto"/>
              <w:right w:val="single" w:sz="4" w:space="0" w:color="auto"/>
            </w:tcBorders>
            <w:vAlign w:val="center"/>
            <w:hideMark/>
          </w:tcPr>
          <w:p w14:paraId="5A7CF6AB" w14:textId="77777777" w:rsidR="00A93D12" w:rsidRDefault="00A93D12">
            <w:pPr>
              <w:spacing w:line="256" w:lineRule="auto"/>
              <w:ind w:left="-72" w:right="-72"/>
              <w:jc w:val="center"/>
              <w:rPr>
                <w:b/>
                <w:bCs/>
                <w:lang w:eastAsia="zh-CN"/>
              </w:rPr>
            </w:pPr>
            <w:r>
              <w:rPr>
                <w:b/>
                <w:bCs/>
                <w:lang w:eastAsia="zh-CN"/>
              </w:rPr>
              <w:t>1</w:t>
            </w:r>
          </w:p>
        </w:tc>
        <w:tc>
          <w:tcPr>
            <w:tcW w:w="991" w:type="dxa"/>
            <w:tcBorders>
              <w:top w:val="nil"/>
              <w:left w:val="nil"/>
              <w:bottom w:val="nil"/>
              <w:right w:val="single" w:sz="4" w:space="0" w:color="auto"/>
            </w:tcBorders>
            <w:vAlign w:val="center"/>
            <w:hideMark/>
          </w:tcPr>
          <w:p w14:paraId="070FF7A9" w14:textId="77777777" w:rsidR="00A93D12" w:rsidRDefault="00A93D12">
            <w:pPr>
              <w:spacing w:line="256" w:lineRule="auto"/>
              <w:ind w:left="-72" w:right="-72"/>
              <w:jc w:val="center"/>
              <w:rPr>
                <w:b/>
                <w:bCs/>
                <w:lang w:eastAsia="zh-CN"/>
              </w:rPr>
            </w:pPr>
            <w:r>
              <w:rPr>
                <w:b/>
                <w:bCs/>
                <w:lang w:eastAsia="zh-CN"/>
              </w:rPr>
              <w:t>2</w:t>
            </w:r>
          </w:p>
        </w:tc>
      </w:tr>
      <w:tr w:rsidR="00A93D12" w14:paraId="39C8890F" w14:textId="77777777" w:rsidTr="00981A28">
        <w:trPr>
          <w:trHeight w:val="525"/>
        </w:trPr>
        <w:tc>
          <w:tcPr>
            <w:tcW w:w="750" w:type="dxa"/>
            <w:tcBorders>
              <w:top w:val="nil"/>
              <w:left w:val="single" w:sz="4" w:space="0" w:color="auto"/>
              <w:bottom w:val="single" w:sz="4" w:space="0" w:color="auto"/>
              <w:right w:val="single" w:sz="4" w:space="0" w:color="auto"/>
            </w:tcBorders>
            <w:shd w:val="clear" w:color="auto" w:fill="FFFFFF"/>
            <w:noWrap/>
            <w:vAlign w:val="center"/>
            <w:hideMark/>
          </w:tcPr>
          <w:p w14:paraId="3898B2C6" w14:textId="77777777" w:rsidR="00A93D12" w:rsidRDefault="00A93D12">
            <w:pPr>
              <w:spacing w:line="256" w:lineRule="auto"/>
              <w:ind w:left="-72" w:right="-72"/>
              <w:jc w:val="center"/>
              <w:rPr>
                <w:lang w:eastAsia="zh-CN"/>
              </w:rPr>
            </w:pPr>
            <w:r>
              <w:rPr>
                <w:lang w:eastAsia="zh-CN"/>
              </w:rPr>
              <w:t>1</w:t>
            </w:r>
          </w:p>
        </w:tc>
        <w:tc>
          <w:tcPr>
            <w:tcW w:w="5992" w:type="dxa"/>
            <w:gridSpan w:val="4"/>
            <w:tcBorders>
              <w:top w:val="single" w:sz="4" w:space="0" w:color="auto"/>
              <w:left w:val="nil"/>
              <w:bottom w:val="single" w:sz="4" w:space="0" w:color="auto"/>
              <w:right w:val="single" w:sz="4" w:space="0" w:color="auto"/>
            </w:tcBorders>
            <w:shd w:val="clear" w:color="auto" w:fill="FFFFFF"/>
            <w:vAlign w:val="center"/>
            <w:hideMark/>
          </w:tcPr>
          <w:p w14:paraId="550F292D" w14:textId="597BE479" w:rsidR="00A93D12" w:rsidRPr="00414CF7" w:rsidRDefault="00A93D12" w:rsidP="004B159C">
            <w:pPr>
              <w:spacing w:line="256" w:lineRule="auto"/>
              <w:ind w:left="-72" w:right="-72"/>
              <w:rPr>
                <w:lang w:val="vi-VN" w:eastAsia="zh-CN"/>
              </w:rPr>
            </w:pPr>
            <w:r>
              <w:rPr>
                <w:lang w:eastAsia="zh-CN"/>
              </w:rPr>
              <w:t xml:space="preserve">Đơn vị có </w:t>
            </w:r>
            <w:r w:rsidR="004B159C">
              <w:rPr>
                <w:lang w:val="vi-VN" w:eastAsia="zh-CN"/>
              </w:rPr>
              <w:t>cơ sở truyền thanh - truyền hình cấp huyện (C</w:t>
            </w:r>
            <w:r>
              <w:rPr>
                <w:lang w:eastAsia="zh-CN"/>
              </w:rPr>
              <w:t xml:space="preserve">ơ sở </w:t>
            </w:r>
            <w:r w:rsidR="00414CF7">
              <w:rPr>
                <w:lang w:val="vi-VN" w:eastAsia="zh-CN"/>
              </w:rPr>
              <w:t>TT-TH</w:t>
            </w:r>
            <w:r w:rsidR="004B159C">
              <w:rPr>
                <w:lang w:val="vi-VN" w:eastAsia="zh-CN"/>
              </w:rPr>
              <w:t>)</w:t>
            </w:r>
          </w:p>
        </w:tc>
        <w:tc>
          <w:tcPr>
            <w:tcW w:w="929" w:type="dxa"/>
            <w:tcBorders>
              <w:top w:val="single" w:sz="4" w:space="0" w:color="auto"/>
              <w:left w:val="nil"/>
              <w:bottom w:val="single" w:sz="4" w:space="0" w:color="auto"/>
              <w:right w:val="single" w:sz="4" w:space="0" w:color="auto"/>
            </w:tcBorders>
            <w:shd w:val="clear" w:color="auto" w:fill="auto"/>
            <w:noWrap/>
            <w:vAlign w:val="center"/>
            <w:hideMark/>
          </w:tcPr>
          <w:p w14:paraId="41AB759F" w14:textId="77777777" w:rsidR="00A93D12" w:rsidRDefault="00A93D12">
            <w:pPr>
              <w:spacing w:line="256" w:lineRule="auto"/>
              <w:ind w:left="-72" w:right="-72"/>
              <w:jc w:val="center"/>
              <w:rPr>
                <w:sz w:val="22"/>
                <w:szCs w:val="22"/>
                <w:lang w:eastAsia="zh-CN"/>
              </w:rPr>
            </w:pPr>
            <w:r>
              <w:rPr>
                <w:sz w:val="22"/>
                <w:szCs w:val="22"/>
                <w:lang w:eastAsia="zh-CN"/>
              </w:rPr>
              <w:t> </w:t>
            </w:r>
          </w:p>
        </w:tc>
        <w:tc>
          <w:tcPr>
            <w:tcW w:w="878" w:type="dxa"/>
            <w:tcBorders>
              <w:top w:val="single" w:sz="4" w:space="0" w:color="auto"/>
              <w:left w:val="nil"/>
              <w:bottom w:val="single" w:sz="4" w:space="0" w:color="auto"/>
              <w:right w:val="single" w:sz="4" w:space="0" w:color="auto"/>
            </w:tcBorders>
            <w:shd w:val="clear" w:color="auto" w:fill="FFFF99"/>
            <w:noWrap/>
            <w:vAlign w:val="center"/>
            <w:hideMark/>
          </w:tcPr>
          <w:p w14:paraId="69CC192B" w14:textId="77777777" w:rsidR="00A93D12" w:rsidRDefault="00A93D12">
            <w:pPr>
              <w:spacing w:line="256" w:lineRule="auto"/>
              <w:ind w:left="-72" w:right="-72"/>
              <w:rPr>
                <w:sz w:val="22"/>
                <w:szCs w:val="22"/>
                <w:lang w:eastAsia="zh-CN"/>
              </w:rPr>
            </w:pPr>
            <w:r>
              <w:rPr>
                <w:sz w:val="22"/>
                <w:szCs w:val="22"/>
                <w:lang w:eastAsia="zh-CN"/>
              </w:rPr>
              <w:t> </w:t>
            </w:r>
          </w:p>
        </w:tc>
        <w:tc>
          <w:tcPr>
            <w:tcW w:w="991" w:type="dxa"/>
            <w:vMerge w:val="restart"/>
            <w:tcBorders>
              <w:top w:val="single" w:sz="4" w:space="0" w:color="auto"/>
              <w:left w:val="single" w:sz="4" w:space="0" w:color="auto"/>
              <w:bottom w:val="single" w:sz="4" w:space="0" w:color="000000"/>
              <w:right w:val="single" w:sz="4" w:space="0" w:color="auto"/>
            </w:tcBorders>
            <w:vAlign w:val="center"/>
            <w:hideMark/>
          </w:tcPr>
          <w:p w14:paraId="55EE809A" w14:textId="77777777" w:rsidR="00A93D12" w:rsidRDefault="00A93D12">
            <w:pPr>
              <w:spacing w:line="256" w:lineRule="auto"/>
              <w:ind w:left="-72" w:right="-72"/>
              <w:jc w:val="center"/>
              <w:rPr>
                <w:sz w:val="20"/>
                <w:szCs w:val="22"/>
                <w:lang w:eastAsia="zh-CN"/>
              </w:rPr>
            </w:pPr>
            <w:r>
              <w:rPr>
                <w:sz w:val="20"/>
                <w:szCs w:val="22"/>
                <w:lang w:eastAsia="zh-CN"/>
              </w:rPr>
              <w:t>(Đánh dấu X vào ô phù hợp ở Cột 1)</w:t>
            </w:r>
          </w:p>
        </w:tc>
      </w:tr>
      <w:tr w:rsidR="00A93D12" w14:paraId="60874918" w14:textId="77777777" w:rsidTr="00981A28">
        <w:trPr>
          <w:trHeight w:val="557"/>
        </w:trPr>
        <w:tc>
          <w:tcPr>
            <w:tcW w:w="750" w:type="dxa"/>
            <w:tcBorders>
              <w:top w:val="nil"/>
              <w:left w:val="single" w:sz="4" w:space="0" w:color="auto"/>
              <w:bottom w:val="single" w:sz="4" w:space="0" w:color="auto"/>
              <w:right w:val="single" w:sz="4" w:space="0" w:color="auto"/>
            </w:tcBorders>
            <w:shd w:val="clear" w:color="auto" w:fill="FFFFFF"/>
            <w:noWrap/>
            <w:vAlign w:val="center"/>
            <w:hideMark/>
          </w:tcPr>
          <w:p w14:paraId="5D3EDA9E" w14:textId="77777777" w:rsidR="00A93D12" w:rsidRDefault="00A93D12">
            <w:pPr>
              <w:spacing w:line="256" w:lineRule="auto"/>
              <w:ind w:left="-72" w:right="-72"/>
              <w:jc w:val="center"/>
              <w:rPr>
                <w:lang w:eastAsia="zh-CN"/>
              </w:rPr>
            </w:pPr>
            <w:r>
              <w:rPr>
                <w:lang w:eastAsia="zh-CN"/>
              </w:rPr>
              <w:t>2</w:t>
            </w:r>
          </w:p>
        </w:tc>
        <w:tc>
          <w:tcPr>
            <w:tcW w:w="5992" w:type="dxa"/>
            <w:gridSpan w:val="4"/>
            <w:tcBorders>
              <w:top w:val="single" w:sz="4" w:space="0" w:color="auto"/>
              <w:left w:val="nil"/>
              <w:bottom w:val="single" w:sz="4" w:space="0" w:color="auto"/>
              <w:right w:val="single" w:sz="4" w:space="0" w:color="auto"/>
            </w:tcBorders>
            <w:shd w:val="clear" w:color="auto" w:fill="FFFFFF"/>
            <w:vAlign w:val="center"/>
            <w:hideMark/>
          </w:tcPr>
          <w:p w14:paraId="4F55B4E4" w14:textId="4E519045" w:rsidR="00A93D12" w:rsidRDefault="00A93D12" w:rsidP="004B159C">
            <w:pPr>
              <w:spacing w:line="256" w:lineRule="auto"/>
              <w:ind w:left="-72" w:right="-72"/>
              <w:jc w:val="both"/>
              <w:rPr>
                <w:lang w:eastAsia="zh-CN"/>
              </w:rPr>
            </w:pPr>
            <w:r>
              <w:rPr>
                <w:lang w:eastAsia="zh-CN"/>
              </w:rPr>
              <w:t xml:space="preserve">Cơ sở </w:t>
            </w:r>
            <w:r w:rsidR="004B159C">
              <w:rPr>
                <w:lang w:val="vi-VN" w:eastAsia="zh-CN"/>
              </w:rPr>
              <w:t>TT-TH</w:t>
            </w:r>
            <w:r>
              <w:rPr>
                <w:lang w:eastAsia="zh-CN"/>
              </w:rPr>
              <w:t xml:space="preserve"> đã sáp nhập vào đơn vị sự nghiệp </w:t>
            </w:r>
            <w:r w:rsidR="004B159C">
              <w:rPr>
                <w:lang w:val="vi-VN" w:eastAsia="zh-CN"/>
              </w:rPr>
              <w:t>văn hóa, thông tin</w:t>
            </w:r>
            <w:r>
              <w:rPr>
                <w:lang w:eastAsia="zh-CN"/>
              </w:rPr>
              <w:t xml:space="preserve"> cấp huyện</w:t>
            </w:r>
          </w:p>
        </w:tc>
        <w:tc>
          <w:tcPr>
            <w:tcW w:w="929" w:type="dxa"/>
            <w:tcBorders>
              <w:top w:val="nil"/>
              <w:left w:val="nil"/>
              <w:bottom w:val="single" w:sz="4" w:space="0" w:color="auto"/>
              <w:right w:val="single" w:sz="4" w:space="0" w:color="auto"/>
            </w:tcBorders>
            <w:shd w:val="clear" w:color="auto" w:fill="auto"/>
            <w:noWrap/>
            <w:vAlign w:val="center"/>
            <w:hideMark/>
          </w:tcPr>
          <w:p w14:paraId="26097256" w14:textId="77777777" w:rsidR="00A93D12" w:rsidRDefault="00A93D12">
            <w:pPr>
              <w:spacing w:line="256" w:lineRule="auto"/>
              <w:ind w:left="-72" w:right="-72"/>
              <w:jc w:val="center"/>
              <w:rPr>
                <w:sz w:val="22"/>
                <w:szCs w:val="22"/>
                <w:lang w:eastAsia="zh-CN"/>
              </w:rPr>
            </w:pPr>
            <w:r>
              <w:rPr>
                <w:sz w:val="22"/>
                <w:szCs w:val="22"/>
                <w:lang w:eastAsia="zh-CN"/>
              </w:rPr>
              <w:t> </w:t>
            </w:r>
          </w:p>
        </w:tc>
        <w:tc>
          <w:tcPr>
            <w:tcW w:w="878" w:type="dxa"/>
            <w:tcBorders>
              <w:top w:val="nil"/>
              <w:left w:val="nil"/>
              <w:bottom w:val="single" w:sz="4" w:space="0" w:color="auto"/>
              <w:right w:val="single" w:sz="4" w:space="0" w:color="auto"/>
            </w:tcBorders>
            <w:shd w:val="clear" w:color="auto" w:fill="FFFF99"/>
            <w:noWrap/>
            <w:vAlign w:val="center"/>
            <w:hideMark/>
          </w:tcPr>
          <w:p w14:paraId="5374091C" w14:textId="77777777" w:rsidR="00A93D12" w:rsidRDefault="00A93D12">
            <w:pPr>
              <w:spacing w:line="256" w:lineRule="auto"/>
              <w:ind w:left="-72" w:right="-72"/>
              <w:rPr>
                <w:sz w:val="22"/>
                <w:szCs w:val="22"/>
                <w:lang w:eastAsia="zh-CN"/>
              </w:rPr>
            </w:pPr>
            <w:r>
              <w:rPr>
                <w:sz w:val="22"/>
                <w:szCs w:val="22"/>
                <w:lang w:eastAsia="zh-CN"/>
              </w:rPr>
              <w:t> </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58E5608" w14:textId="77777777" w:rsidR="00A93D12" w:rsidRDefault="00A93D12">
            <w:pPr>
              <w:spacing w:line="256" w:lineRule="auto"/>
              <w:rPr>
                <w:sz w:val="20"/>
                <w:szCs w:val="22"/>
                <w:lang w:eastAsia="zh-CN"/>
              </w:rPr>
            </w:pPr>
          </w:p>
        </w:tc>
      </w:tr>
      <w:tr w:rsidR="00981A28" w14:paraId="1E5B58FF" w14:textId="77777777" w:rsidTr="00B90AF1">
        <w:trPr>
          <w:trHeight w:val="475"/>
        </w:trPr>
        <w:tc>
          <w:tcPr>
            <w:tcW w:w="750" w:type="dxa"/>
            <w:tcBorders>
              <w:top w:val="nil"/>
              <w:left w:val="single" w:sz="4" w:space="0" w:color="auto"/>
              <w:bottom w:val="single" w:sz="4" w:space="0" w:color="auto"/>
              <w:right w:val="single" w:sz="4" w:space="0" w:color="auto"/>
            </w:tcBorders>
            <w:shd w:val="clear" w:color="auto" w:fill="FFFFFF"/>
            <w:vAlign w:val="center"/>
            <w:hideMark/>
          </w:tcPr>
          <w:p w14:paraId="4D73DFDB" w14:textId="20752762" w:rsidR="00981A28" w:rsidRPr="00981A28" w:rsidRDefault="00981A28">
            <w:pPr>
              <w:spacing w:line="256" w:lineRule="auto"/>
              <w:ind w:left="-72" w:right="-72"/>
              <w:jc w:val="center"/>
              <w:rPr>
                <w:lang w:val="vi-VN" w:eastAsia="zh-CN"/>
              </w:rPr>
            </w:pPr>
            <w:r>
              <w:rPr>
                <w:lang w:val="vi-VN" w:eastAsia="zh-CN"/>
              </w:rPr>
              <w:t>3</w:t>
            </w:r>
          </w:p>
        </w:tc>
        <w:tc>
          <w:tcPr>
            <w:tcW w:w="0" w:type="auto"/>
            <w:vMerge w:val="restart"/>
            <w:tcBorders>
              <w:left w:val="single" w:sz="4" w:space="0" w:color="auto"/>
              <w:right w:val="single" w:sz="4" w:space="0" w:color="auto"/>
            </w:tcBorders>
            <w:vAlign w:val="center"/>
            <w:hideMark/>
          </w:tcPr>
          <w:p w14:paraId="715FA3D4" w14:textId="5011D431" w:rsidR="00981A28" w:rsidRPr="004B159C" w:rsidRDefault="00981A28">
            <w:pPr>
              <w:spacing w:line="256" w:lineRule="auto"/>
              <w:rPr>
                <w:b/>
                <w:bCs/>
                <w:sz w:val="22"/>
                <w:lang w:val="vi-VN" w:eastAsia="zh-CN"/>
              </w:rPr>
            </w:pPr>
            <w:r w:rsidRPr="004B159C">
              <w:rPr>
                <w:b/>
                <w:bCs/>
                <w:sz w:val="22"/>
                <w:lang w:val="vi-VN" w:eastAsia="zh-CN"/>
              </w:rPr>
              <w:t>CƠ SỞ VẬT CHẤT, PHƯƠNG TIỆN, MỨC PHỔ CẬP</w:t>
            </w:r>
          </w:p>
        </w:tc>
        <w:tc>
          <w:tcPr>
            <w:tcW w:w="1403" w:type="dxa"/>
            <w:vMerge w:val="restart"/>
            <w:tcBorders>
              <w:top w:val="nil"/>
              <w:left w:val="single" w:sz="4" w:space="0" w:color="auto"/>
              <w:bottom w:val="single" w:sz="4" w:space="0" w:color="auto"/>
              <w:right w:val="single" w:sz="4" w:space="0" w:color="auto"/>
            </w:tcBorders>
            <w:shd w:val="clear" w:color="auto" w:fill="FFFFFF"/>
            <w:vAlign w:val="center"/>
            <w:hideMark/>
          </w:tcPr>
          <w:p w14:paraId="7D1D02F5" w14:textId="125ED81E" w:rsidR="00981A28" w:rsidRPr="00C44292" w:rsidRDefault="00981A28" w:rsidP="004B159C">
            <w:pPr>
              <w:spacing w:line="256" w:lineRule="auto"/>
              <w:ind w:left="-72" w:right="-72"/>
              <w:rPr>
                <w:lang w:val="vi-VN" w:eastAsia="zh-CN"/>
              </w:rPr>
            </w:pPr>
            <w:r w:rsidRPr="00C44292">
              <w:rPr>
                <w:lang w:val="vi-VN" w:eastAsia="zh-CN"/>
              </w:rPr>
              <w:t>Công nghệ phát thanh</w:t>
            </w:r>
            <w:r w:rsidR="004B159C">
              <w:rPr>
                <w:lang w:val="vi-VN" w:eastAsia="zh-CN"/>
              </w:rPr>
              <w:t xml:space="preserve"> của Cơ sơ TT-TH</w:t>
            </w:r>
          </w:p>
        </w:tc>
        <w:tc>
          <w:tcPr>
            <w:tcW w:w="3302" w:type="dxa"/>
            <w:gridSpan w:val="2"/>
            <w:tcBorders>
              <w:top w:val="single" w:sz="4" w:space="0" w:color="auto"/>
              <w:left w:val="nil"/>
              <w:bottom w:val="single" w:sz="4" w:space="0" w:color="auto"/>
              <w:right w:val="single" w:sz="4" w:space="0" w:color="auto"/>
            </w:tcBorders>
            <w:shd w:val="clear" w:color="auto" w:fill="FFFFFF"/>
            <w:vAlign w:val="center"/>
            <w:hideMark/>
          </w:tcPr>
          <w:p w14:paraId="5D077673" w14:textId="77777777" w:rsidR="00981A28" w:rsidRDefault="00981A28">
            <w:pPr>
              <w:spacing w:line="256" w:lineRule="auto"/>
              <w:ind w:left="-72" w:right="-72"/>
              <w:rPr>
                <w:lang w:eastAsia="zh-CN"/>
              </w:rPr>
            </w:pPr>
            <w:r>
              <w:rPr>
                <w:lang w:eastAsia="zh-CN"/>
              </w:rPr>
              <w:t>Đài có dây</w:t>
            </w:r>
          </w:p>
        </w:tc>
        <w:tc>
          <w:tcPr>
            <w:tcW w:w="929" w:type="dxa"/>
            <w:tcBorders>
              <w:top w:val="nil"/>
              <w:left w:val="nil"/>
              <w:bottom w:val="single" w:sz="4" w:space="0" w:color="auto"/>
              <w:right w:val="single" w:sz="4" w:space="0" w:color="auto"/>
            </w:tcBorders>
            <w:shd w:val="clear" w:color="auto" w:fill="auto"/>
            <w:noWrap/>
            <w:vAlign w:val="center"/>
            <w:hideMark/>
          </w:tcPr>
          <w:p w14:paraId="025806F4" w14:textId="77777777" w:rsidR="00981A28" w:rsidRDefault="00981A28">
            <w:pPr>
              <w:spacing w:line="256" w:lineRule="auto"/>
              <w:ind w:left="-72" w:right="-72"/>
              <w:jc w:val="center"/>
              <w:rPr>
                <w:sz w:val="22"/>
                <w:szCs w:val="22"/>
                <w:lang w:eastAsia="zh-CN"/>
              </w:rPr>
            </w:pPr>
            <w:r>
              <w:rPr>
                <w:sz w:val="22"/>
                <w:szCs w:val="22"/>
                <w:lang w:eastAsia="zh-CN"/>
              </w:rPr>
              <w:t> </w:t>
            </w:r>
          </w:p>
        </w:tc>
        <w:tc>
          <w:tcPr>
            <w:tcW w:w="878" w:type="dxa"/>
            <w:tcBorders>
              <w:top w:val="nil"/>
              <w:left w:val="nil"/>
              <w:bottom w:val="single" w:sz="4" w:space="0" w:color="auto"/>
              <w:right w:val="single" w:sz="4" w:space="0" w:color="auto"/>
            </w:tcBorders>
            <w:shd w:val="clear" w:color="auto" w:fill="FFFF99"/>
            <w:noWrap/>
            <w:vAlign w:val="center"/>
            <w:hideMark/>
          </w:tcPr>
          <w:p w14:paraId="060F64B5" w14:textId="77777777" w:rsidR="00981A28" w:rsidRDefault="00981A28">
            <w:pPr>
              <w:spacing w:line="256" w:lineRule="auto"/>
              <w:ind w:left="-72" w:right="-72"/>
              <w:rPr>
                <w:sz w:val="22"/>
                <w:szCs w:val="22"/>
                <w:lang w:eastAsia="zh-CN"/>
              </w:rPr>
            </w:pPr>
            <w:r>
              <w:rPr>
                <w:sz w:val="22"/>
                <w:szCs w:val="22"/>
                <w:lang w:eastAsia="zh-CN"/>
              </w:rPr>
              <w:t> </w:t>
            </w:r>
          </w:p>
        </w:tc>
        <w:tc>
          <w:tcPr>
            <w:tcW w:w="991" w:type="dxa"/>
            <w:vMerge w:val="restart"/>
            <w:tcBorders>
              <w:top w:val="nil"/>
              <w:left w:val="single" w:sz="4" w:space="0" w:color="auto"/>
              <w:bottom w:val="single" w:sz="4" w:space="0" w:color="000000"/>
              <w:right w:val="single" w:sz="4" w:space="0" w:color="auto"/>
            </w:tcBorders>
            <w:vAlign w:val="center"/>
            <w:hideMark/>
          </w:tcPr>
          <w:p w14:paraId="179731BA" w14:textId="77777777" w:rsidR="00981A28" w:rsidRDefault="00981A28">
            <w:pPr>
              <w:spacing w:line="256" w:lineRule="auto"/>
              <w:ind w:left="-72" w:right="-72"/>
              <w:jc w:val="center"/>
              <w:rPr>
                <w:sz w:val="22"/>
                <w:szCs w:val="22"/>
                <w:lang w:eastAsia="zh-CN"/>
              </w:rPr>
            </w:pPr>
            <w:r>
              <w:rPr>
                <w:sz w:val="22"/>
                <w:szCs w:val="22"/>
                <w:lang w:eastAsia="zh-CN"/>
              </w:rPr>
              <w:t xml:space="preserve"> (Đánh dấu X vào ô phù hợp ở Cột 1)</w:t>
            </w:r>
          </w:p>
        </w:tc>
      </w:tr>
      <w:tr w:rsidR="00981A28" w14:paraId="64E386EB" w14:textId="77777777" w:rsidTr="00B90AF1">
        <w:trPr>
          <w:trHeight w:val="424"/>
        </w:trPr>
        <w:tc>
          <w:tcPr>
            <w:tcW w:w="750" w:type="dxa"/>
            <w:tcBorders>
              <w:top w:val="nil"/>
              <w:left w:val="single" w:sz="4" w:space="0" w:color="auto"/>
              <w:bottom w:val="single" w:sz="4" w:space="0" w:color="auto"/>
              <w:right w:val="single" w:sz="4" w:space="0" w:color="auto"/>
            </w:tcBorders>
            <w:shd w:val="clear" w:color="auto" w:fill="FFFFFF"/>
            <w:vAlign w:val="center"/>
            <w:hideMark/>
          </w:tcPr>
          <w:p w14:paraId="3171EE37" w14:textId="0EA4EDAA" w:rsidR="00981A28" w:rsidRPr="00981A28" w:rsidRDefault="00981A28" w:rsidP="00981A28">
            <w:pPr>
              <w:spacing w:line="256" w:lineRule="auto"/>
              <w:ind w:left="-72" w:right="-72"/>
              <w:jc w:val="center"/>
              <w:rPr>
                <w:lang w:val="vi-VN" w:eastAsia="zh-CN"/>
              </w:rPr>
            </w:pPr>
            <w:r>
              <w:rPr>
                <w:lang w:val="vi-VN" w:eastAsia="zh-CN"/>
              </w:rPr>
              <w:t>4</w:t>
            </w:r>
          </w:p>
        </w:tc>
        <w:tc>
          <w:tcPr>
            <w:tcW w:w="0" w:type="auto"/>
            <w:vMerge/>
            <w:tcBorders>
              <w:left w:val="single" w:sz="4" w:space="0" w:color="auto"/>
              <w:right w:val="single" w:sz="4" w:space="0" w:color="auto"/>
            </w:tcBorders>
            <w:vAlign w:val="center"/>
            <w:hideMark/>
          </w:tcPr>
          <w:p w14:paraId="7ACC7F51" w14:textId="77777777" w:rsidR="00981A28" w:rsidRDefault="00981A28" w:rsidP="00981A28">
            <w:pPr>
              <w:spacing w:line="256" w:lineRule="auto"/>
              <w:rPr>
                <w:b/>
                <w:bCs/>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123D4BFD" w14:textId="77777777" w:rsidR="00981A28" w:rsidRDefault="00981A28" w:rsidP="00981A28">
            <w:pPr>
              <w:spacing w:line="256" w:lineRule="auto"/>
              <w:rPr>
                <w:lang w:eastAsia="zh-CN"/>
              </w:rPr>
            </w:pPr>
          </w:p>
        </w:tc>
        <w:tc>
          <w:tcPr>
            <w:tcW w:w="3302" w:type="dxa"/>
            <w:gridSpan w:val="2"/>
            <w:tcBorders>
              <w:top w:val="single" w:sz="4" w:space="0" w:color="auto"/>
              <w:left w:val="nil"/>
              <w:bottom w:val="single" w:sz="4" w:space="0" w:color="auto"/>
              <w:right w:val="single" w:sz="4" w:space="0" w:color="auto"/>
            </w:tcBorders>
            <w:shd w:val="clear" w:color="auto" w:fill="FFFFFF"/>
            <w:vAlign w:val="center"/>
            <w:hideMark/>
          </w:tcPr>
          <w:p w14:paraId="5498E706" w14:textId="77777777" w:rsidR="00981A28" w:rsidRDefault="00981A28" w:rsidP="00981A28">
            <w:pPr>
              <w:spacing w:line="256" w:lineRule="auto"/>
              <w:ind w:left="-72" w:right="-72"/>
              <w:rPr>
                <w:lang w:eastAsia="zh-CN"/>
              </w:rPr>
            </w:pPr>
            <w:r>
              <w:rPr>
                <w:lang w:eastAsia="zh-CN"/>
              </w:rPr>
              <w:t>Đài không dây FM</w:t>
            </w:r>
          </w:p>
        </w:tc>
        <w:tc>
          <w:tcPr>
            <w:tcW w:w="929" w:type="dxa"/>
            <w:tcBorders>
              <w:top w:val="nil"/>
              <w:left w:val="nil"/>
              <w:bottom w:val="single" w:sz="4" w:space="0" w:color="auto"/>
              <w:right w:val="single" w:sz="4" w:space="0" w:color="auto"/>
            </w:tcBorders>
            <w:shd w:val="clear" w:color="auto" w:fill="auto"/>
            <w:noWrap/>
            <w:vAlign w:val="center"/>
            <w:hideMark/>
          </w:tcPr>
          <w:p w14:paraId="08E3C147" w14:textId="77777777" w:rsidR="00981A28" w:rsidRDefault="00981A28" w:rsidP="00981A28">
            <w:pPr>
              <w:spacing w:line="256" w:lineRule="auto"/>
              <w:ind w:left="-72" w:right="-72"/>
              <w:jc w:val="center"/>
              <w:rPr>
                <w:sz w:val="22"/>
                <w:szCs w:val="22"/>
                <w:lang w:eastAsia="zh-CN"/>
              </w:rPr>
            </w:pPr>
            <w:r>
              <w:rPr>
                <w:sz w:val="22"/>
                <w:szCs w:val="22"/>
                <w:lang w:eastAsia="zh-CN"/>
              </w:rPr>
              <w:t> </w:t>
            </w:r>
          </w:p>
        </w:tc>
        <w:tc>
          <w:tcPr>
            <w:tcW w:w="878" w:type="dxa"/>
            <w:tcBorders>
              <w:top w:val="nil"/>
              <w:left w:val="nil"/>
              <w:bottom w:val="single" w:sz="4" w:space="0" w:color="auto"/>
              <w:right w:val="single" w:sz="4" w:space="0" w:color="auto"/>
            </w:tcBorders>
            <w:shd w:val="clear" w:color="auto" w:fill="FFFF99"/>
            <w:noWrap/>
            <w:vAlign w:val="center"/>
            <w:hideMark/>
          </w:tcPr>
          <w:p w14:paraId="247A6A15" w14:textId="77777777" w:rsidR="00981A28" w:rsidRDefault="00981A28" w:rsidP="00981A28">
            <w:pPr>
              <w:spacing w:line="256" w:lineRule="auto"/>
              <w:ind w:left="-72" w:right="-72"/>
              <w:rPr>
                <w:sz w:val="22"/>
                <w:szCs w:val="22"/>
                <w:lang w:eastAsia="zh-CN"/>
              </w:rPr>
            </w:pPr>
            <w:r>
              <w:rPr>
                <w:sz w:val="22"/>
                <w:szCs w:val="22"/>
                <w:lang w:eastAsia="zh-CN"/>
              </w:rPr>
              <w:t> </w:t>
            </w:r>
          </w:p>
        </w:tc>
        <w:tc>
          <w:tcPr>
            <w:tcW w:w="0" w:type="auto"/>
            <w:vMerge/>
            <w:tcBorders>
              <w:top w:val="nil"/>
              <w:left w:val="single" w:sz="4" w:space="0" w:color="auto"/>
              <w:bottom w:val="single" w:sz="4" w:space="0" w:color="000000"/>
              <w:right w:val="single" w:sz="4" w:space="0" w:color="auto"/>
            </w:tcBorders>
            <w:vAlign w:val="center"/>
            <w:hideMark/>
          </w:tcPr>
          <w:p w14:paraId="07445E55" w14:textId="77777777" w:rsidR="00981A28" w:rsidRDefault="00981A28" w:rsidP="00981A28">
            <w:pPr>
              <w:spacing w:line="256" w:lineRule="auto"/>
              <w:rPr>
                <w:sz w:val="22"/>
                <w:szCs w:val="22"/>
                <w:lang w:eastAsia="zh-CN"/>
              </w:rPr>
            </w:pPr>
          </w:p>
        </w:tc>
      </w:tr>
      <w:tr w:rsidR="00981A28" w14:paraId="17EE112D" w14:textId="77777777" w:rsidTr="00B90AF1">
        <w:trPr>
          <w:trHeight w:val="545"/>
        </w:trPr>
        <w:tc>
          <w:tcPr>
            <w:tcW w:w="750" w:type="dxa"/>
            <w:tcBorders>
              <w:top w:val="nil"/>
              <w:left w:val="single" w:sz="4" w:space="0" w:color="auto"/>
              <w:bottom w:val="single" w:sz="4" w:space="0" w:color="auto"/>
              <w:right w:val="single" w:sz="4" w:space="0" w:color="auto"/>
            </w:tcBorders>
            <w:shd w:val="clear" w:color="auto" w:fill="FFFFFF"/>
            <w:vAlign w:val="center"/>
            <w:hideMark/>
          </w:tcPr>
          <w:p w14:paraId="07BBCD60" w14:textId="3BB9B3B2" w:rsidR="00981A28" w:rsidRPr="00981A28" w:rsidRDefault="00981A28" w:rsidP="00981A28">
            <w:pPr>
              <w:spacing w:line="256" w:lineRule="auto"/>
              <w:ind w:left="-72" w:right="-72"/>
              <w:jc w:val="center"/>
              <w:rPr>
                <w:lang w:val="vi-VN" w:eastAsia="zh-CN"/>
              </w:rPr>
            </w:pPr>
            <w:r>
              <w:rPr>
                <w:lang w:val="vi-VN" w:eastAsia="zh-CN"/>
              </w:rPr>
              <w:t>5</w:t>
            </w:r>
          </w:p>
        </w:tc>
        <w:tc>
          <w:tcPr>
            <w:tcW w:w="0" w:type="auto"/>
            <w:vMerge/>
            <w:tcBorders>
              <w:left w:val="single" w:sz="4" w:space="0" w:color="auto"/>
              <w:right w:val="single" w:sz="4" w:space="0" w:color="auto"/>
            </w:tcBorders>
            <w:vAlign w:val="center"/>
            <w:hideMark/>
          </w:tcPr>
          <w:p w14:paraId="4AC293D9" w14:textId="77777777" w:rsidR="00981A28" w:rsidRDefault="00981A28" w:rsidP="00981A28">
            <w:pPr>
              <w:spacing w:line="256" w:lineRule="auto"/>
              <w:rPr>
                <w:b/>
                <w:bCs/>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25AEB99C" w14:textId="77777777" w:rsidR="00981A28" w:rsidRDefault="00981A28" w:rsidP="00981A28">
            <w:pPr>
              <w:spacing w:line="256" w:lineRule="auto"/>
              <w:rPr>
                <w:lang w:eastAsia="zh-CN"/>
              </w:rPr>
            </w:pPr>
          </w:p>
        </w:tc>
        <w:tc>
          <w:tcPr>
            <w:tcW w:w="3302" w:type="dxa"/>
            <w:gridSpan w:val="2"/>
            <w:tcBorders>
              <w:top w:val="single" w:sz="4" w:space="0" w:color="auto"/>
              <w:left w:val="nil"/>
              <w:bottom w:val="single" w:sz="4" w:space="0" w:color="auto"/>
              <w:right w:val="single" w:sz="4" w:space="0" w:color="auto"/>
            </w:tcBorders>
            <w:shd w:val="clear" w:color="auto" w:fill="FFFFFF"/>
            <w:vAlign w:val="center"/>
            <w:hideMark/>
          </w:tcPr>
          <w:p w14:paraId="3B135DFA" w14:textId="77777777" w:rsidR="00981A28" w:rsidRDefault="00981A28" w:rsidP="00981A28">
            <w:pPr>
              <w:spacing w:line="256" w:lineRule="auto"/>
              <w:ind w:left="-72" w:right="-72"/>
              <w:rPr>
                <w:lang w:eastAsia="zh-CN"/>
              </w:rPr>
            </w:pPr>
            <w:r>
              <w:rPr>
                <w:lang w:eastAsia="zh-CN"/>
              </w:rPr>
              <w:t>Đài cả có dây và không dây FM</w:t>
            </w:r>
          </w:p>
        </w:tc>
        <w:tc>
          <w:tcPr>
            <w:tcW w:w="929" w:type="dxa"/>
            <w:tcBorders>
              <w:top w:val="nil"/>
              <w:left w:val="nil"/>
              <w:bottom w:val="single" w:sz="4" w:space="0" w:color="auto"/>
              <w:right w:val="single" w:sz="4" w:space="0" w:color="auto"/>
            </w:tcBorders>
            <w:shd w:val="clear" w:color="auto" w:fill="auto"/>
            <w:noWrap/>
            <w:vAlign w:val="center"/>
            <w:hideMark/>
          </w:tcPr>
          <w:p w14:paraId="71092485" w14:textId="77777777" w:rsidR="00981A28" w:rsidRDefault="00981A28" w:rsidP="00981A28">
            <w:pPr>
              <w:spacing w:line="256" w:lineRule="auto"/>
              <w:ind w:left="-72" w:right="-72"/>
              <w:jc w:val="center"/>
              <w:rPr>
                <w:sz w:val="22"/>
                <w:szCs w:val="22"/>
                <w:lang w:eastAsia="zh-CN"/>
              </w:rPr>
            </w:pPr>
            <w:r>
              <w:rPr>
                <w:sz w:val="22"/>
                <w:szCs w:val="22"/>
                <w:lang w:eastAsia="zh-CN"/>
              </w:rPr>
              <w:t> </w:t>
            </w:r>
          </w:p>
        </w:tc>
        <w:tc>
          <w:tcPr>
            <w:tcW w:w="878" w:type="dxa"/>
            <w:tcBorders>
              <w:top w:val="nil"/>
              <w:left w:val="nil"/>
              <w:bottom w:val="single" w:sz="4" w:space="0" w:color="auto"/>
              <w:right w:val="single" w:sz="4" w:space="0" w:color="auto"/>
            </w:tcBorders>
            <w:shd w:val="clear" w:color="auto" w:fill="FFFF99"/>
            <w:noWrap/>
            <w:vAlign w:val="center"/>
            <w:hideMark/>
          </w:tcPr>
          <w:p w14:paraId="06CB0751" w14:textId="77777777" w:rsidR="00981A28" w:rsidRDefault="00981A28" w:rsidP="00981A28">
            <w:pPr>
              <w:spacing w:line="256" w:lineRule="auto"/>
              <w:ind w:left="-72" w:right="-72"/>
              <w:rPr>
                <w:sz w:val="22"/>
                <w:szCs w:val="22"/>
                <w:lang w:eastAsia="zh-CN"/>
              </w:rPr>
            </w:pPr>
            <w:r>
              <w:rPr>
                <w:sz w:val="22"/>
                <w:szCs w:val="22"/>
                <w:lang w:eastAsia="zh-CN"/>
              </w:rPr>
              <w:t> </w:t>
            </w:r>
          </w:p>
        </w:tc>
        <w:tc>
          <w:tcPr>
            <w:tcW w:w="0" w:type="auto"/>
            <w:vMerge/>
            <w:tcBorders>
              <w:top w:val="nil"/>
              <w:left w:val="single" w:sz="4" w:space="0" w:color="auto"/>
              <w:bottom w:val="single" w:sz="4" w:space="0" w:color="000000"/>
              <w:right w:val="single" w:sz="4" w:space="0" w:color="auto"/>
            </w:tcBorders>
            <w:vAlign w:val="center"/>
            <w:hideMark/>
          </w:tcPr>
          <w:p w14:paraId="35E471CA" w14:textId="77777777" w:rsidR="00981A28" w:rsidRDefault="00981A28" w:rsidP="00981A28">
            <w:pPr>
              <w:spacing w:line="256" w:lineRule="auto"/>
              <w:rPr>
                <w:sz w:val="22"/>
                <w:szCs w:val="22"/>
                <w:lang w:eastAsia="zh-CN"/>
              </w:rPr>
            </w:pPr>
          </w:p>
        </w:tc>
      </w:tr>
      <w:tr w:rsidR="00981A28" w14:paraId="283604B1" w14:textId="77777777" w:rsidTr="00A2282D">
        <w:trPr>
          <w:trHeight w:val="530"/>
        </w:trPr>
        <w:tc>
          <w:tcPr>
            <w:tcW w:w="750" w:type="dxa"/>
            <w:tcBorders>
              <w:top w:val="nil"/>
              <w:left w:val="single" w:sz="4" w:space="0" w:color="auto"/>
              <w:bottom w:val="single" w:sz="4" w:space="0" w:color="auto"/>
              <w:right w:val="single" w:sz="4" w:space="0" w:color="auto"/>
            </w:tcBorders>
            <w:shd w:val="clear" w:color="auto" w:fill="FFFFFF"/>
            <w:vAlign w:val="center"/>
          </w:tcPr>
          <w:p w14:paraId="663AB7F5" w14:textId="5E2F98AA" w:rsidR="00981A28" w:rsidRDefault="00981A28" w:rsidP="00981A28">
            <w:pPr>
              <w:spacing w:line="256" w:lineRule="auto"/>
              <w:ind w:left="-72" w:right="-72"/>
              <w:jc w:val="center"/>
              <w:rPr>
                <w:lang w:val="vi-VN" w:eastAsia="zh-CN"/>
              </w:rPr>
            </w:pPr>
            <w:r>
              <w:rPr>
                <w:lang w:val="vi-VN" w:eastAsia="zh-CN"/>
              </w:rPr>
              <w:t>6</w:t>
            </w:r>
          </w:p>
        </w:tc>
        <w:tc>
          <w:tcPr>
            <w:tcW w:w="0" w:type="auto"/>
            <w:vMerge/>
            <w:tcBorders>
              <w:left w:val="single" w:sz="4" w:space="0" w:color="auto"/>
              <w:bottom w:val="single" w:sz="4" w:space="0" w:color="auto"/>
              <w:right w:val="single" w:sz="4" w:space="0" w:color="auto"/>
            </w:tcBorders>
            <w:vAlign w:val="center"/>
          </w:tcPr>
          <w:p w14:paraId="75B01894" w14:textId="77777777" w:rsidR="00981A28" w:rsidRDefault="00981A28" w:rsidP="00981A28">
            <w:pPr>
              <w:spacing w:line="256" w:lineRule="auto"/>
              <w:rPr>
                <w:b/>
                <w:bCs/>
                <w:lang w:eastAsia="zh-CN"/>
              </w:rPr>
            </w:pPr>
          </w:p>
        </w:tc>
        <w:tc>
          <w:tcPr>
            <w:tcW w:w="4705" w:type="dxa"/>
            <w:gridSpan w:val="3"/>
            <w:tcBorders>
              <w:top w:val="nil"/>
              <w:left w:val="single" w:sz="4" w:space="0" w:color="auto"/>
              <w:bottom w:val="single" w:sz="4" w:space="0" w:color="auto"/>
              <w:right w:val="single" w:sz="4" w:space="0" w:color="auto"/>
            </w:tcBorders>
            <w:vAlign w:val="center"/>
          </w:tcPr>
          <w:p w14:paraId="7EB6A2E0" w14:textId="18BA4AB2" w:rsidR="00981A28" w:rsidRDefault="00981A28" w:rsidP="0045541C">
            <w:pPr>
              <w:spacing w:line="256" w:lineRule="auto"/>
              <w:ind w:left="-72" w:right="-72"/>
              <w:rPr>
                <w:lang w:eastAsia="zh-CN"/>
              </w:rPr>
            </w:pPr>
            <w:r>
              <w:rPr>
                <w:lang w:eastAsia="zh-CN"/>
              </w:rPr>
              <w:t xml:space="preserve">Tỷ lệ phủ sóng phát thanh của đài truyền thanh </w:t>
            </w:r>
            <w:r w:rsidR="0045541C">
              <w:rPr>
                <w:lang w:eastAsia="zh-CN"/>
              </w:rPr>
              <w:t xml:space="preserve">- truyền hình </w:t>
            </w:r>
            <w:r>
              <w:rPr>
                <w:lang w:eastAsia="zh-CN"/>
              </w:rPr>
              <w:t>cấp huyện</w:t>
            </w:r>
          </w:p>
        </w:tc>
        <w:tc>
          <w:tcPr>
            <w:tcW w:w="929" w:type="dxa"/>
            <w:tcBorders>
              <w:top w:val="single" w:sz="4" w:space="0" w:color="auto"/>
              <w:left w:val="nil"/>
              <w:bottom w:val="single" w:sz="4" w:space="0" w:color="auto"/>
              <w:right w:val="single" w:sz="4" w:space="0" w:color="auto"/>
            </w:tcBorders>
            <w:shd w:val="clear" w:color="auto" w:fill="auto"/>
            <w:noWrap/>
            <w:vAlign w:val="center"/>
          </w:tcPr>
          <w:p w14:paraId="3F93795D" w14:textId="0B27916B" w:rsidR="00981A28" w:rsidRDefault="00981A28" w:rsidP="00981A28">
            <w:pPr>
              <w:spacing w:line="256" w:lineRule="auto"/>
              <w:ind w:left="-72" w:right="-72"/>
              <w:jc w:val="center"/>
              <w:rPr>
                <w:sz w:val="22"/>
                <w:szCs w:val="22"/>
                <w:lang w:eastAsia="zh-CN"/>
              </w:rPr>
            </w:pPr>
            <w:r>
              <w:rPr>
                <w:sz w:val="22"/>
                <w:szCs w:val="22"/>
                <w:lang w:eastAsia="zh-CN"/>
              </w:rPr>
              <w:t>%</w:t>
            </w:r>
          </w:p>
        </w:tc>
        <w:tc>
          <w:tcPr>
            <w:tcW w:w="878" w:type="dxa"/>
            <w:tcBorders>
              <w:top w:val="single" w:sz="4" w:space="0" w:color="auto"/>
              <w:left w:val="nil"/>
              <w:bottom w:val="single" w:sz="4" w:space="0" w:color="auto"/>
              <w:right w:val="single" w:sz="4" w:space="0" w:color="auto"/>
            </w:tcBorders>
            <w:shd w:val="clear" w:color="auto" w:fill="FFFF99"/>
            <w:noWrap/>
            <w:vAlign w:val="center"/>
          </w:tcPr>
          <w:p w14:paraId="17A3C6B8" w14:textId="77777777" w:rsidR="00981A28" w:rsidRDefault="00981A28" w:rsidP="00981A28">
            <w:pPr>
              <w:spacing w:line="256" w:lineRule="auto"/>
              <w:ind w:left="-72" w:right="-72"/>
              <w:rPr>
                <w:sz w:val="22"/>
                <w:szCs w:val="22"/>
                <w:lang w:eastAsia="zh-CN"/>
              </w:rPr>
            </w:pPr>
          </w:p>
        </w:tc>
        <w:tc>
          <w:tcPr>
            <w:tcW w:w="0" w:type="auto"/>
            <w:tcBorders>
              <w:top w:val="nil"/>
              <w:left w:val="single" w:sz="4" w:space="0" w:color="auto"/>
              <w:bottom w:val="single" w:sz="4" w:space="0" w:color="000000"/>
              <w:right w:val="single" w:sz="4" w:space="0" w:color="auto"/>
            </w:tcBorders>
            <w:vAlign w:val="center"/>
          </w:tcPr>
          <w:p w14:paraId="010B43D5" w14:textId="77777777" w:rsidR="00981A28" w:rsidRDefault="00981A28" w:rsidP="00981A28">
            <w:pPr>
              <w:spacing w:line="256" w:lineRule="auto"/>
              <w:rPr>
                <w:sz w:val="22"/>
                <w:szCs w:val="22"/>
                <w:lang w:eastAsia="zh-CN"/>
              </w:rPr>
            </w:pPr>
          </w:p>
        </w:tc>
      </w:tr>
      <w:tr w:rsidR="00981A28" w14:paraId="3C2BB3BB" w14:textId="77777777" w:rsidTr="00A93D12">
        <w:trPr>
          <w:trHeight w:val="512"/>
        </w:trPr>
        <w:tc>
          <w:tcPr>
            <w:tcW w:w="750" w:type="dxa"/>
            <w:tcBorders>
              <w:top w:val="nil"/>
              <w:left w:val="single" w:sz="4" w:space="0" w:color="auto"/>
              <w:bottom w:val="single" w:sz="4" w:space="0" w:color="auto"/>
              <w:right w:val="single" w:sz="4" w:space="0" w:color="auto"/>
            </w:tcBorders>
            <w:noWrap/>
            <w:vAlign w:val="center"/>
            <w:hideMark/>
          </w:tcPr>
          <w:p w14:paraId="451A01E9" w14:textId="0B94987D" w:rsidR="00981A28" w:rsidRPr="00981A28" w:rsidRDefault="00981A28" w:rsidP="00981A28">
            <w:pPr>
              <w:spacing w:line="256" w:lineRule="auto"/>
              <w:ind w:left="-72" w:right="-72"/>
              <w:jc w:val="center"/>
              <w:rPr>
                <w:lang w:val="vi-VN" w:eastAsia="zh-CN"/>
              </w:rPr>
            </w:pPr>
            <w:r>
              <w:rPr>
                <w:lang w:val="vi-VN" w:eastAsia="zh-CN"/>
              </w:rPr>
              <w:t>7</w:t>
            </w:r>
          </w:p>
        </w:tc>
        <w:tc>
          <w:tcPr>
            <w:tcW w:w="1287" w:type="dxa"/>
            <w:vMerge w:val="restart"/>
            <w:tcBorders>
              <w:top w:val="nil"/>
              <w:left w:val="single" w:sz="4" w:space="0" w:color="auto"/>
              <w:bottom w:val="single" w:sz="4" w:space="0" w:color="auto"/>
              <w:right w:val="single" w:sz="4" w:space="0" w:color="auto"/>
            </w:tcBorders>
            <w:vAlign w:val="center"/>
            <w:hideMark/>
          </w:tcPr>
          <w:p w14:paraId="11C818CC" w14:textId="77777777" w:rsidR="00981A28" w:rsidRDefault="00981A28" w:rsidP="00981A28">
            <w:pPr>
              <w:spacing w:line="256" w:lineRule="auto"/>
              <w:ind w:left="-72" w:right="-72"/>
              <w:jc w:val="center"/>
              <w:rPr>
                <w:b/>
                <w:bCs/>
                <w:lang w:eastAsia="zh-CN"/>
              </w:rPr>
            </w:pPr>
            <w:r>
              <w:rPr>
                <w:b/>
                <w:bCs/>
                <w:lang w:eastAsia="zh-CN"/>
              </w:rPr>
              <w:t xml:space="preserve">NHÂN LỰC </w:t>
            </w:r>
          </w:p>
        </w:tc>
        <w:tc>
          <w:tcPr>
            <w:tcW w:w="4705" w:type="dxa"/>
            <w:gridSpan w:val="3"/>
            <w:tcBorders>
              <w:top w:val="single" w:sz="4" w:space="0" w:color="auto"/>
              <w:left w:val="nil"/>
              <w:bottom w:val="single" w:sz="4" w:space="0" w:color="auto"/>
              <w:right w:val="single" w:sz="4" w:space="0" w:color="auto"/>
            </w:tcBorders>
            <w:vAlign w:val="center"/>
            <w:hideMark/>
          </w:tcPr>
          <w:p w14:paraId="3FBEC9B9" w14:textId="77777777" w:rsidR="0029029C" w:rsidRDefault="0029029C" w:rsidP="00981A28">
            <w:pPr>
              <w:spacing w:line="256" w:lineRule="auto"/>
              <w:ind w:left="-72" w:right="-72"/>
              <w:jc w:val="center"/>
              <w:rPr>
                <w:lang w:val="vi-VN" w:eastAsia="zh-CN"/>
              </w:rPr>
            </w:pPr>
            <w:r>
              <w:rPr>
                <w:lang w:val="vi-VN" w:eastAsia="zh-CN"/>
              </w:rPr>
              <w:t>Số lượng nhân lực của Cơ sở TT-TH</w:t>
            </w:r>
            <w:r w:rsidR="00981A28">
              <w:rPr>
                <w:lang w:val="vi-VN" w:eastAsia="zh-CN"/>
              </w:rPr>
              <w:t xml:space="preserve"> </w:t>
            </w:r>
          </w:p>
          <w:p w14:paraId="446BF2B8" w14:textId="7D54F819" w:rsidR="00981A28" w:rsidRDefault="00981A28" w:rsidP="00981A28">
            <w:pPr>
              <w:spacing w:line="256" w:lineRule="auto"/>
              <w:ind w:left="-72" w:right="-72"/>
              <w:jc w:val="center"/>
              <w:rPr>
                <w:lang w:eastAsia="zh-CN"/>
              </w:rPr>
            </w:pPr>
            <w:r>
              <w:rPr>
                <w:lang w:eastAsia="zh-CN"/>
              </w:rPr>
              <w:br w:type="page"/>
              <w:t>(</w:t>
            </w:r>
            <w:r>
              <w:rPr>
                <w:lang w:val="vi-VN" w:eastAsia="zh-CN"/>
              </w:rPr>
              <w:t>7</w:t>
            </w:r>
            <w:r>
              <w:rPr>
                <w:lang w:eastAsia="zh-CN"/>
              </w:rPr>
              <w:t xml:space="preserve"> = </w:t>
            </w:r>
            <w:r>
              <w:rPr>
                <w:lang w:val="vi-VN" w:eastAsia="zh-CN"/>
              </w:rPr>
              <w:t>9</w:t>
            </w:r>
            <w:r>
              <w:rPr>
                <w:lang w:eastAsia="zh-CN"/>
              </w:rPr>
              <w:t xml:space="preserve"> +1</w:t>
            </w:r>
            <w:r>
              <w:rPr>
                <w:lang w:val="vi-VN" w:eastAsia="zh-CN"/>
              </w:rPr>
              <w:t>0</w:t>
            </w:r>
            <w:r>
              <w:rPr>
                <w:lang w:eastAsia="zh-CN"/>
              </w:rPr>
              <w:t xml:space="preserve"> + </w:t>
            </w:r>
            <w:r>
              <w:rPr>
                <w:lang w:val="vi-VN" w:eastAsia="zh-CN"/>
              </w:rPr>
              <w:t>11</w:t>
            </w:r>
            <w:r>
              <w:rPr>
                <w:lang w:eastAsia="zh-CN"/>
              </w:rPr>
              <w:t>)</w:t>
            </w:r>
          </w:p>
        </w:tc>
        <w:tc>
          <w:tcPr>
            <w:tcW w:w="929" w:type="dxa"/>
            <w:tcBorders>
              <w:top w:val="nil"/>
              <w:left w:val="nil"/>
              <w:bottom w:val="single" w:sz="4" w:space="0" w:color="auto"/>
              <w:right w:val="single" w:sz="4" w:space="0" w:color="auto"/>
            </w:tcBorders>
            <w:noWrap/>
            <w:vAlign w:val="center"/>
            <w:hideMark/>
          </w:tcPr>
          <w:p w14:paraId="7C4B67EA" w14:textId="77777777" w:rsidR="00981A28" w:rsidRDefault="00981A28" w:rsidP="00981A28">
            <w:pPr>
              <w:spacing w:line="256" w:lineRule="auto"/>
              <w:ind w:left="-72" w:right="-72"/>
              <w:jc w:val="center"/>
              <w:rPr>
                <w:sz w:val="22"/>
                <w:szCs w:val="22"/>
                <w:lang w:eastAsia="zh-CN"/>
              </w:rPr>
            </w:pPr>
            <w:r>
              <w:rPr>
                <w:sz w:val="22"/>
                <w:szCs w:val="22"/>
                <w:lang w:eastAsia="zh-CN"/>
              </w:rPr>
              <w:t>Người</w:t>
            </w:r>
          </w:p>
        </w:tc>
        <w:tc>
          <w:tcPr>
            <w:tcW w:w="878" w:type="dxa"/>
            <w:tcBorders>
              <w:top w:val="nil"/>
              <w:left w:val="nil"/>
              <w:bottom w:val="single" w:sz="4" w:space="0" w:color="auto"/>
              <w:right w:val="single" w:sz="4" w:space="0" w:color="auto"/>
            </w:tcBorders>
            <w:shd w:val="clear" w:color="auto" w:fill="FFFF99"/>
            <w:noWrap/>
            <w:vAlign w:val="center"/>
            <w:hideMark/>
          </w:tcPr>
          <w:p w14:paraId="73DE6B80" w14:textId="77777777" w:rsidR="00981A28" w:rsidRDefault="00981A28" w:rsidP="00981A28">
            <w:pPr>
              <w:spacing w:line="256" w:lineRule="auto"/>
              <w:ind w:left="-72" w:right="-72"/>
              <w:rPr>
                <w:sz w:val="22"/>
                <w:szCs w:val="22"/>
                <w:lang w:eastAsia="zh-CN"/>
              </w:rPr>
            </w:pPr>
            <w:r>
              <w:rPr>
                <w:sz w:val="22"/>
                <w:szCs w:val="22"/>
                <w:lang w:eastAsia="zh-CN"/>
              </w:rPr>
              <w:t> </w:t>
            </w:r>
          </w:p>
        </w:tc>
        <w:tc>
          <w:tcPr>
            <w:tcW w:w="991" w:type="dxa"/>
            <w:tcBorders>
              <w:top w:val="nil"/>
              <w:left w:val="nil"/>
              <w:bottom w:val="single" w:sz="4" w:space="0" w:color="auto"/>
              <w:right w:val="single" w:sz="4" w:space="0" w:color="auto"/>
            </w:tcBorders>
            <w:noWrap/>
            <w:vAlign w:val="center"/>
            <w:hideMark/>
          </w:tcPr>
          <w:p w14:paraId="36CEF221" w14:textId="77777777" w:rsidR="00981A28" w:rsidRDefault="00981A28" w:rsidP="00981A28">
            <w:pPr>
              <w:spacing w:line="256" w:lineRule="auto"/>
              <w:ind w:left="-72" w:right="-72"/>
              <w:rPr>
                <w:sz w:val="22"/>
                <w:szCs w:val="22"/>
                <w:lang w:eastAsia="zh-CN"/>
              </w:rPr>
            </w:pPr>
            <w:r>
              <w:rPr>
                <w:sz w:val="22"/>
                <w:szCs w:val="22"/>
                <w:lang w:eastAsia="zh-CN"/>
              </w:rPr>
              <w:t> </w:t>
            </w:r>
          </w:p>
        </w:tc>
      </w:tr>
      <w:tr w:rsidR="00981A28" w14:paraId="758C7151" w14:textId="77777777" w:rsidTr="00B90AF1">
        <w:trPr>
          <w:trHeight w:val="357"/>
        </w:trPr>
        <w:tc>
          <w:tcPr>
            <w:tcW w:w="750" w:type="dxa"/>
            <w:tcBorders>
              <w:top w:val="nil"/>
              <w:left w:val="single" w:sz="4" w:space="0" w:color="auto"/>
              <w:bottom w:val="single" w:sz="4" w:space="0" w:color="auto"/>
              <w:right w:val="single" w:sz="4" w:space="0" w:color="auto"/>
            </w:tcBorders>
            <w:noWrap/>
            <w:vAlign w:val="center"/>
            <w:hideMark/>
          </w:tcPr>
          <w:p w14:paraId="739ADB4E" w14:textId="083EC08F" w:rsidR="00981A28" w:rsidRPr="00981A28" w:rsidRDefault="00981A28" w:rsidP="00981A28">
            <w:pPr>
              <w:spacing w:line="256" w:lineRule="auto"/>
              <w:ind w:left="-72" w:right="-72"/>
              <w:jc w:val="center"/>
              <w:rPr>
                <w:lang w:val="vi-VN" w:eastAsia="zh-CN"/>
              </w:rPr>
            </w:pPr>
            <w:r>
              <w:rPr>
                <w:lang w:val="vi-VN" w:eastAsia="zh-CN"/>
              </w:rPr>
              <w:t>8</w:t>
            </w:r>
          </w:p>
        </w:tc>
        <w:tc>
          <w:tcPr>
            <w:tcW w:w="0" w:type="auto"/>
            <w:vMerge/>
            <w:tcBorders>
              <w:top w:val="nil"/>
              <w:left w:val="single" w:sz="4" w:space="0" w:color="auto"/>
              <w:bottom w:val="single" w:sz="4" w:space="0" w:color="auto"/>
              <w:right w:val="single" w:sz="4" w:space="0" w:color="auto"/>
            </w:tcBorders>
            <w:vAlign w:val="center"/>
            <w:hideMark/>
          </w:tcPr>
          <w:p w14:paraId="16DC3F64" w14:textId="77777777" w:rsidR="00981A28" w:rsidRDefault="00981A28" w:rsidP="00981A28">
            <w:pPr>
              <w:spacing w:line="256" w:lineRule="auto"/>
              <w:rPr>
                <w:b/>
                <w:bCs/>
                <w:lang w:eastAsia="zh-CN"/>
              </w:rPr>
            </w:pPr>
          </w:p>
        </w:tc>
        <w:tc>
          <w:tcPr>
            <w:tcW w:w="4705" w:type="dxa"/>
            <w:gridSpan w:val="3"/>
            <w:tcBorders>
              <w:top w:val="single" w:sz="4" w:space="0" w:color="auto"/>
              <w:left w:val="nil"/>
              <w:bottom w:val="single" w:sz="4" w:space="0" w:color="auto"/>
              <w:right w:val="single" w:sz="4" w:space="0" w:color="auto"/>
            </w:tcBorders>
            <w:vAlign w:val="center"/>
            <w:hideMark/>
          </w:tcPr>
          <w:p w14:paraId="1A78A324" w14:textId="77777777" w:rsidR="00981A28" w:rsidRDefault="00981A28" w:rsidP="00981A28">
            <w:pPr>
              <w:spacing w:line="256" w:lineRule="auto"/>
              <w:ind w:left="-72" w:right="-72"/>
              <w:jc w:val="center"/>
              <w:rPr>
                <w:lang w:eastAsia="zh-CN"/>
              </w:rPr>
            </w:pPr>
            <w:r>
              <w:rPr>
                <w:lang w:eastAsia="zh-CN"/>
              </w:rPr>
              <w:t>Trong đó nữ</w:t>
            </w:r>
          </w:p>
        </w:tc>
        <w:tc>
          <w:tcPr>
            <w:tcW w:w="929" w:type="dxa"/>
            <w:tcBorders>
              <w:top w:val="nil"/>
              <w:left w:val="nil"/>
              <w:bottom w:val="single" w:sz="4" w:space="0" w:color="auto"/>
              <w:right w:val="single" w:sz="4" w:space="0" w:color="auto"/>
            </w:tcBorders>
            <w:noWrap/>
            <w:vAlign w:val="center"/>
            <w:hideMark/>
          </w:tcPr>
          <w:p w14:paraId="21175E51" w14:textId="77777777" w:rsidR="00981A28" w:rsidRDefault="00981A28" w:rsidP="00981A28">
            <w:pPr>
              <w:spacing w:line="256" w:lineRule="auto"/>
              <w:ind w:left="-72" w:right="-72"/>
              <w:jc w:val="center"/>
              <w:rPr>
                <w:sz w:val="22"/>
                <w:szCs w:val="22"/>
                <w:lang w:eastAsia="zh-CN"/>
              </w:rPr>
            </w:pPr>
            <w:r>
              <w:rPr>
                <w:sz w:val="22"/>
                <w:szCs w:val="22"/>
                <w:lang w:eastAsia="zh-CN"/>
              </w:rPr>
              <w:t>Người</w:t>
            </w:r>
          </w:p>
        </w:tc>
        <w:tc>
          <w:tcPr>
            <w:tcW w:w="878" w:type="dxa"/>
            <w:tcBorders>
              <w:top w:val="nil"/>
              <w:left w:val="nil"/>
              <w:bottom w:val="single" w:sz="4" w:space="0" w:color="auto"/>
              <w:right w:val="single" w:sz="4" w:space="0" w:color="auto"/>
            </w:tcBorders>
            <w:shd w:val="clear" w:color="auto" w:fill="FFFF99"/>
            <w:noWrap/>
            <w:vAlign w:val="center"/>
            <w:hideMark/>
          </w:tcPr>
          <w:p w14:paraId="188A12C9" w14:textId="77777777" w:rsidR="00981A28" w:rsidRDefault="00981A28" w:rsidP="00981A28">
            <w:pPr>
              <w:spacing w:line="256" w:lineRule="auto"/>
              <w:ind w:left="-72" w:right="-72"/>
              <w:rPr>
                <w:sz w:val="22"/>
                <w:szCs w:val="22"/>
                <w:lang w:eastAsia="zh-CN"/>
              </w:rPr>
            </w:pPr>
            <w:r>
              <w:rPr>
                <w:sz w:val="22"/>
                <w:szCs w:val="22"/>
                <w:lang w:eastAsia="zh-CN"/>
              </w:rPr>
              <w:t> </w:t>
            </w:r>
          </w:p>
        </w:tc>
        <w:tc>
          <w:tcPr>
            <w:tcW w:w="991" w:type="dxa"/>
            <w:tcBorders>
              <w:top w:val="nil"/>
              <w:left w:val="nil"/>
              <w:bottom w:val="single" w:sz="4" w:space="0" w:color="auto"/>
              <w:right w:val="single" w:sz="4" w:space="0" w:color="auto"/>
            </w:tcBorders>
            <w:noWrap/>
            <w:vAlign w:val="center"/>
            <w:hideMark/>
          </w:tcPr>
          <w:p w14:paraId="03FF55D5" w14:textId="77777777" w:rsidR="00981A28" w:rsidRDefault="00981A28" w:rsidP="00981A28">
            <w:pPr>
              <w:spacing w:line="256" w:lineRule="auto"/>
              <w:ind w:left="-72" w:right="-72"/>
              <w:rPr>
                <w:sz w:val="22"/>
                <w:szCs w:val="22"/>
                <w:lang w:eastAsia="zh-CN"/>
              </w:rPr>
            </w:pPr>
            <w:r>
              <w:rPr>
                <w:sz w:val="22"/>
                <w:szCs w:val="22"/>
                <w:lang w:eastAsia="zh-CN"/>
              </w:rPr>
              <w:t> </w:t>
            </w:r>
          </w:p>
        </w:tc>
      </w:tr>
      <w:tr w:rsidR="00981A28" w14:paraId="7646961D" w14:textId="77777777" w:rsidTr="00A93D12">
        <w:trPr>
          <w:trHeight w:val="197"/>
        </w:trPr>
        <w:tc>
          <w:tcPr>
            <w:tcW w:w="750" w:type="dxa"/>
            <w:tcBorders>
              <w:top w:val="nil"/>
              <w:left w:val="single" w:sz="4" w:space="0" w:color="auto"/>
              <w:bottom w:val="single" w:sz="4" w:space="0" w:color="auto"/>
              <w:right w:val="single" w:sz="4" w:space="0" w:color="auto"/>
            </w:tcBorders>
            <w:noWrap/>
            <w:vAlign w:val="center"/>
            <w:hideMark/>
          </w:tcPr>
          <w:p w14:paraId="27E41F52" w14:textId="7062DAC9" w:rsidR="00981A28" w:rsidRPr="00981A28" w:rsidRDefault="00981A28" w:rsidP="00981A28">
            <w:pPr>
              <w:spacing w:line="256" w:lineRule="auto"/>
              <w:ind w:left="-72" w:right="-72"/>
              <w:jc w:val="center"/>
              <w:rPr>
                <w:lang w:val="vi-VN" w:eastAsia="zh-CN"/>
              </w:rPr>
            </w:pPr>
            <w:r>
              <w:rPr>
                <w:lang w:val="vi-VN" w:eastAsia="zh-CN"/>
              </w:rPr>
              <w:t>9</w:t>
            </w:r>
          </w:p>
        </w:tc>
        <w:tc>
          <w:tcPr>
            <w:tcW w:w="0" w:type="auto"/>
            <w:vMerge/>
            <w:tcBorders>
              <w:top w:val="nil"/>
              <w:left w:val="single" w:sz="4" w:space="0" w:color="auto"/>
              <w:bottom w:val="single" w:sz="4" w:space="0" w:color="auto"/>
              <w:right w:val="single" w:sz="4" w:space="0" w:color="auto"/>
            </w:tcBorders>
            <w:vAlign w:val="center"/>
            <w:hideMark/>
          </w:tcPr>
          <w:p w14:paraId="75926008" w14:textId="77777777" w:rsidR="00981A28" w:rsidRDefault="00981A28" w:rsidP="00981A28">
            <w:pPr>
              <w:spacing w:line="256" w:lineRule="auto"/>
              <w:rPr>
                <w:b/>
                <w:bCs/>
                <w:lang w:eastAsia="zh-CN"/>
              </w:rPr>
            </w:pPr>
          </w:p>
        </w:tc>
        <w:tc>
          <w:tcPr>
            <w:tcW w:w="1403" w:type="dxa"/>
            <w:vMerge w:val="restart"/>
            <w:tcBorders>
              <w:top w:val="nil"/>
              <w:left w:val="single" w:sz="4" w:space="0" w:color="auto"/>
              <w:bottom w:val="single" w:sz="4" w:space="0" w:color="auto"/>
              <w:right w:val="single" w:sz="4" w:space="0" w:color="auto"/>
            </w:tcBorders>
            <w:vAlign w:val="center"/>
            <w:hideMark/>
          </w:tcPr>
          <w:p w14:paraId="0B7B0B8B" w14:textId="77777777" w:rsidR="00981A28" w:rsidRDefault="00981A28" w:rsidP="00981A28">
            <w:pPr>
              <w:spacing w:line="256" w:lineRule="auto"/>
              <w:ind w:left="-72" w:right="-72"/>
              <w:jc w:val="center"/>
              <w:rPr>
                <w:lang w:eastAsia="zh-CN"/>
              </w:rPr>
            </w:pPr>
            <w:r>
              <w:rPr>
                <w:lang w:eastAsia="zh-CN"/>
              </w:rPr>
              <w:t>Tổng số người hiện có phân tổ theo nhóm công việc</w:t>
            </w:r>
          </w:p>
        </w:tc>
        <w:tc>
          <w:tcPr>
            <w:tcW w:w="3302" w:type="dxa"/>
            <w:gridSpan w:val="2"/>
            <w:tcBorders>
              <w:top w:val="single" w:sz="4" w:space="0" w:color="auto"/>
              <w:left w:val="nil"/>
              <w:bottom w:val="single" w:sz="4" w:space="0" w:color="auto"/>
              <w:right w:val="single" w:sz="4" w:space="0" w:color="auto"/>
            </w:tcBorders>
            <w:vAlign w:val="center"/>
            <w:hideMark/>
          </w:tcPr>
          <w:p w14:paraId="0A76980F" w14:textId="77777777" w:rsidR="00981A28" w:rsidRDefault="00981A28" w:rsidP="00981A28">
            <w:pPr>
              <w:spacing w:line="256" w:lineRule="auto"/>
              <w:ind w:left="-72" w:right="-72"/>
              <w:rPr>
                <w:lang w:eastAsia="zh-CN"/>
              </w:rPr>
            </w:pPr>
            <w:r>
              <w:rPr>
                <w:lang w:eastAsia="zh-CN"/>
              </w:rPr>
              <w:t>Thực hiện công việc liên quan đến sản xuất nội dung</w:t>
            </w:r>
          </w:p>
        </w:tc>
        <w:tc>
          <w:tcPr>
            <w:tcW w:w="929" w:type="dxa"/>
            <w:tcBorders>
              <w:top w:val="nil"/>
              <w:left w:val="nil"/>
              <w:bottom w:val="single" w:sz="4" w:space="0" w:color="auto"/>
              <w:right w:val="single" w:sz="4" w:space="0" w:color="auto"/>
            </w:tcBorders>
            <w:noWrap/>
            <w:vAlign w:val="center"/>
            <w:hideMark/>
          </w:tcPr>
          <w:p w14:paraId="02B432A6" w14:textId="77777777" w:rsidR="00981A28" w:rsidRDefault="00981A28" w:rsidP="00981A28">
            <w:pPr>
              <w:spacing w:line="256" w:lineRule="auto"/>
              <w:ind w:left="-72" w:right="-72"/>
              <w:jc w:val="center"/>
              <w:rPr>
                <w:sz w:val="22"/>
                <w:szCs w:val="22"/>
                <w:lang w:eastAsia="zh-CN"/>
              </w:rPr>
            </w:pPr>
            <w:r>
              <w:rPr>
                <w:sz w:val="22"/>
                <w:szCs w:val="22"/>
                <w:lang w:eastAsia="zh-CN"/>
              </w:rPr>
              <w:t>Người</w:t>
            </w:r>
          </w:p>
        </w:tc>
        <w:tc>
          <w:tcPr>
            <w:tcW w:w="878" w:type="dxa"/>
            <w:tcBorders>
              <w:top w:val="nil"/>
              <w:left w:val="nil"/>
              <w:bottom w:val="single" w:sz="4" w:space="0" w:color="auto"/>
              <w:right w:val="single" w:sz="4" w:space="0" w:color="auto"/>
            </w:tcBorders>
            <w:shd w:val="clear" w:color="auto" w:fill="FFFF99"/>
            <w:noWrap/>
            <w:vAlign w:val="center"/>
            <w:hideMark/>
          </w:tcPr>
          <w:p w14:paraId="5607AA73" w14:textId="77777777" w:rsidR="00981A28" w:rsidRDefault="00981A28" w:rsidP="00981A28">
            <w:pPr>
              <w:spacing w:line="256" w:lineRule="auto"/>
              <w:ind w:left="-72" w:right="-72"/>
              <w:rPr>
                <w:sz w:val="22"/>
                <w:szCs w:val="22"/>
                <w:lang w:eastAsia="zh-CN"/>
              </w:rPr>
            </w:pPr>
            <w:r>
              <w:rPr>
                <w:sz w:val="22"/>
                <w:szCs w:val="22"/>
                <w:lang w:eastAsia="zh-CN"/>
              </w:rPr>
              <w:t> </w:t>
            </w:r>
          </w:p>
        </w:tc>
        <w:tc>
          <w:tcPr>
            <w:tcW w:w="991" w:type="dxa"/>
            <w:tcBorders>
              <w:top w:val="nil"/>
              <w:left w:val="nil"/>
              <w:bottom w:val="single" w:sz="4" w:space="0" w:color="auto"/>
              <w:right w:val="single" w:sz="4" w:space="0" w:color="auto"/>
            </w:tcBorders>
            <w:noWrap/>
            <w:vAlign w:val="center"/>
            <w:hideMark/>
          </w:tcPr>
          <w:p w14:paraId="7F22D4B1" w14:textId="77777777" w:rsidR="00981A28" w:rsidRDefault="00981A28" w:rsidP="00981A28">
            <w:pPr>
              <w:spacing w:line="256" w:lineRule="auto"/>
              <w:ind w:left="-72" w:right="-72"/>
              <w:rPr>
                <w:sz w:val="22"/>
                <w:szCs w:val="22"/>
                <w:lang w:eastAsia="zh-CN"/>
              </w:rPr>
            </w:pPr>
            <w:r>
              <w:rPr>
                <w:sz w:val="22"/>
                <w:szCs w:val="22"/>
                <w:lang w:eastAsia="zh-CN"/>
              </w:rPr>
              <w:t> </w:t>
            </w:r>
          </w:p>
        </w:tc>
      </w:tr>
      <w:tr w:rsidR="00981A28" w14:paraId="6C93D416" w14:textId="77777777" w:rsidTr="00A93D12">
        <w:trPr>
          <w:trHeight w:val="660"/>
        </w:trPr>
        <w:tc>
          <w:tcPr>
            <w:tcW w:w="750" w:type="dxa"/>
            <w:tcBorders>
              <w:top w:val="nil"/>
              <w:left w:val="single" w:sz="4" w:space="0" w:color="auto"/>
              <w:bottom w:val="single" w:sz="4" w:space="0" w:color="auto"/>
              <w:right w:val="single" w:sz="4" w:space="0" w:color="auto"/>
            </w:tcBorders>
            <w:noWrap/>
            <w:vAlign w:val="center"/>
            <w:hideMark/>
          </w:tcPr>
          <w:p w14:paraId="0CF9D4A5" w14:textId="27CE1F11" w:rsidR="00981A28" w:rsidRPr="00981A28" w:rsidRDefault="00981A28" w:rsidP="00981A28">
            <w:pPr>
              <w:spacing w:line="256" w:lineRule="auto"/>
              <w:ind w:left="-72" w:right="-72"/>
              <w:jc w:val="center"/>
              <w:rPr>
                <w:lang w:val="vi-VN" w:eastAsia="zh-CN"/>
              </w:rPr>
            </w:pPr>
            <w:r>
              <w:rPr>
                <w:lang w:eastAsia="zh-CN"/>
              </w:rPr>
              <w:t>1</w:t>
            </w:r>
            <w:r>
              <w:rPr>
                <w:lang w:val="vi-VN" w:eastAsia="zh-CN"/>
              </w:rPr>
              <w:t>0</w:t>
            </w:r>
          </w:p>
        </w:tc>
        <w:tc>
          <w:tcPr>
            <w:tcW w:w="0" w:type="auto"/>
            <w:vMerge/>
            <w:tcBorders>
              <w:top w:val="nil"/>
              <w:left w:val="single" w:sz="4" w:space="0" w:color="auto"/>
              <w:bottom w:val="single" w:sz="4" w:space="0" w:color="auto"/>
              <w:right w:val="single" w:sz="4" w:space="0" w:color="auto"/>
            </w:tcBorders>
            <w:vAlign w:val="center"/>
            <w:hideMark/>
          </w:tcPr>
          <w:p w14:paraId="675F6607" w14:textId="77777777" w:rsidR="00981A28" w:rsidRDefault="00981A28" w:rsidP="00981A28">
            <w:pPr>
              <w:spacing w:line="256" w:lineRule="auto"/>
              <w:rPr>
                <w:b/>
                <w:bCs/>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51D9FB33" w14:textId="77777777" w:rsidR="00981A28" w:rsidRDefault="00981A28" w:rsidP="00981A28">
            <w:pPr>
              <w:spacing w:line="256" w:lineRule="auto"/>
              <w:rPr>
                <w:lang w:eastAsia="zh-CN"/>
              </w:rPr>
            </w:pPr>
          </w:p>
        </w:tc>
        <w:tc>
          <w:tcPr>
            <w:tcW w:w="3302" w:type="dxa"/>
            <w:gridSpan w:val="2"/>
            <w:tcBorders>
              <w:top w:val="single" w:sz="4" w:space="0" w:color="auto"/>
              <w:left w:val="nil"/>
              <w:bottom w:val="single" w:sz="4" w:space="0" w:color="auto"/>
              <w:right w:val="single" w:sz="4" w:space="0" w:color="auto"/>
            </w:tcBorders>
            <w:vAlign w:val="center"/>
            <w:hideMark/>
          </w:tcPr>
          <w:p w14:paraId="3286B982" w14:textId="77777777" w:rsidR="00981A28" w:rsidRDefault="00981A28" w:rsidP="00981A28">
            <w:pPr>
              <w:spacing w:line="256" w:lineRule="auto"/>
              <w:ind w:left="-72" w:right="-72"/>
              <w:rPr>
                <w:lang w:eastAsia="zh-CN"/>
              </w:rPr>
            </w:pPr>
            <w:r>
              <w:rPr>
                <w:lang w:eastAsia="zh-CN"/>
              </w:rPr>
              <w:t>Thực hiện công việc liên quan đến kỹ thuật</w:t>
            </w:r>
          </w:p>
        </w:tc>
        <w:tc>
          <w:tcPr>
            <w:tcW w:w="929" w:type="dxa"/>
            <w:tcBorders>
              <w:top w:val="nil"/>
              <w:left w:val="nil"/>
              <w:bottom w:val="single" w:sz="4" w:space="0" w:color="auto"/>
              <w:right w:val="single" w:sz="4" w:space="0" w:color="auto"/>
            </w:tcBorders>
            <w:noWrap/>
            <w:vAlign w:val="center"/>
            <w:hideMark/>
          </w:tcPr>
          <w:p w14:paraId="75876BDE" w14:textId="77777777" w:rsidR="00981A28" w:rsidRDefault="00981A28" w:rsidP="00981A28">
            <w:pPr>
              <w:spacing w:line="256" w:lineRule="auto"/>
              <w:ind w:left="-72" w:right="-72"/>
              <w:jc w:val="center"/>
              <w:rPr>
                <w:sz w:val="22"/>
                <w:szCs w:val="22"/>
                <w:lang w:eastAsia="zh-CN"/>
              </w:rPr>
            </w:pPr>
            <w:r>
              <w:rPr>
                <w:sz w:val="22"/>
                <w:szCs w:val="22"/>
                <w:lang w:eastAsia="zh-CN"/>
              </w:rPr>
              <w:t>Người</w:t>
            </w:r>
          </w:p>
        </w:tc>
        <w:tc>
          <w:tcPr>
            <w:tcW w:w="878" w:type="dxa"/>
            <w:tcBorders>
              <w:top w:val="nil"/>
              <w:left w:val="nil"/>
              <w:bottom w:val="single" w:sz="4" w:space="0" w:color="auto"/>
              <w:right w:val="single" w:sz="4" w:space="0" w:color="auto"/>
            </w:tcBorders>
            <w:shd w:val="clear" w:color="auto" w:fill="FFFF99"/>
            <w:noWrap/>
            <w:vAlign w:val="center"/>
            <w:hideMark/>
          </w:tcPr>
          <w:p w14:paraId="674213F7" w14:textId="77777777" w:rsidR="00981A28" w:rsidRDefault="00981A28" w:rsidP="00981A28">
            <w:pPr>
              <w:spacing w:line="256" w:lineRule="auto"/>
              <w:ind w:left="-72" w:right="-72"/>
              <w:rPr>
                <w:sz w:val="22"/>
                <w:szCs w:val="22"/>
                <w:lang w:eastAsia="zh-CN"/>
              </w:rPr>
            </w:pPr>
            <w:r>
              <w:rPr>
                <w:sz w:val="22"/>
                <w:szCs w:val="22"/>
                <w:lang w:eastAsia="zh-CN"/>
              </w:rPr>
              <w:t> </w:t>
            </w:r>
          </w:p>
        </w:tc>
        <w:tc>
          <w:tcPr>
            <w:tcW w:w="991" w:type="dxa"/>
            <w:tcBorders>
              <w:top w:val="nil"/>
              <w:left w:val="nil"/>
              <w:bottom w:val="single" w:sz="4" w:space="0" w:color="auto"/>
              <w:right w:val="single" w:sz="4" w:space="0" w:color="auto"/>
            </w:tcBorders>
            <w:noWrap/>
            <w:vAlign w:val="center"/>
            <w:hideMark/>
          </w:tcPr>
          <w:p w14:paraId="6D04CF5B" w14:textId="77777777" w:rsidR="00981A28" w:rsidRDefault="00981A28" w:rsidP="00981A28">
            <w:pPr>
              <w:spacing w:line="256" w:lineRule="auto"/>
              <w:ind w:left="-72" w:right="-72"/>
              <w:rPr>
                <w:sz w:val="22"/>
                <w:szCs w:val="22"/>
                <w:lang w:eastAsia="zh-CN"/>
              </w:rPr>
            </w:pPr>
            <w:r>
              <w:rPr>
                <w:sz w:val="22"/>
                <w:szCs w:val="22"/>
                <w:lang w:eastAsia="zh-CN"/>
              </w:rPr>
              <w:t> </w:t>
            </w:r>
          </w:p>
        </w:tc>
      </w:tr>
      <w:tr w:rsidR="00981A28" w14:paraId="252C6155" w14:textId="77777777" w:rsidTr="00B90AF1">
        <w:trPr>
          <w:trHeight w:val="371"/>
        </w:trPr>
        <w:tc>
          <w:tcPr>
            <w:tcW w:w="750" w:type="dxa"/>
            <w:tcBorders>
              <w:top w:val="nil"/>
              <w:left w:val="single" w:sz="4" w:space="0" w:color="auto"/>
              <w:bottom w:val="single" w:sz="4" w:space="0" w:color="auto"/>
              <w:right w:val="single" w:sz="4" w:space="0" w:color="auto"/>
            </w:tcBorders>
            <w:noWrap/>
            <w:vAlign w:val="center"/>
            <w:hideMark/>
          </w:tcPr>
          <w:p w14:paraId="7E3C3DE9" w14:textId="0CAA0D8A" w:rsidR="00981A28" w:rsidRPr="00981A28" w:rsidRDefault="00981A28" w:rsidP="00981A28">
            <w:pPr>
              <w:spacing w:line="256" w:lineRule="auto"/>
              <w:ind w:left="-72" w:right="-72"/>
              <w:jc w:val="center"/>
              <w:rPr>
                <w:lang w:val="vi-VN" w:eastAsia="zh-CN"/>
              </w:rPr>
            </w:pPr>
            <w:r>
              <w:rPr>
                <w:lang w:val="vi-VN" w:eastAsia="zh-CN"/>
              </w:rPr>
              <w:t>11</w:t>
            </w:r>
          </w:p>
        </w:tc>
        <w:tc>
          <w:tcPr>
            <w:tcW w:w="0" w:type="auto"/>
            <w:vMerge/>
            <w:tcBorders>
              <w:top w:val="nil"/>
              <w:left w:val="single" w:sz="4" w:space="0" w:color="auto"/>
              <w:bottom w:val="single" w:sz="4" w:space="0" w:color="auto"/>
              <w:right w:val="single" w:sz="4" w:space="0" w:color="auto"/>
            </w:tcBorders>
            <w:vAlign w:val="center"/>
            <w:hideMark/>
          </w:tcPr>
          <w:p w14:paraId="681FFF77" w14:textId="77777777" w:rsidR="00981A28" w:rsidRDefault="00981A28" w:rsidP="00981A28">
            <w:pPr>
              <w:spacing w:line="256" w:lineRule="auto"/>
              <w:rPr>
                <w:b/>
                <w:bCs/>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2E9860C2" w14:textId="77777777" w:rsidR="00981A28" w:rsidRDefault="00981A28" w:rsidP="00981A28">
            <w:pPr>
              <w:spacing w:line="256" w:lineRule="auto"/>
              <w:rPr>
                <w:lang w:eastAsia="zh-CN"/>
              </w:rPr>
            </w:pPr>
          </w:p>
        </w:tc>
        <w:tc>
          <w:tcPr>
            <w:tcW w:w="3302" w:type="dxa"/>
            <w:gridSpan w:val="2"/>
            <w:tcBorders>
              <w:top w:val="single" w:sz="4" w:space="0" w:color="auto"/>
              <w:left w:val="nil"/>
              <w:bottom w:val="single" w:sz="4" w:space="0" w:color="auto"/>
              <w:right w:val="single" w:sz="4" w:space="0" w:color="auto"/>
            </w:tcBorders>
            <w:vAlign w:val="center"/>
            <w:hideMark/>
          </w:tcPr>
          <w:p w14:paraId="26C4B4DD" w14:textId="77777777" w:rsidR="00981A28" w:rsidRDefault="00981A28" w:rsidP="00B90AF1">
            <w:pPr>
              <w:spacing w:before="120" w:after="120" w:line="256" w:lineRule="auto"/>
              <w:ind w:left="-72" w:right="-72"/>
              <w:rPr>
                <w:lang w:eastAsia="zh-CN"/>
              </w:rPr>
            </w:pPr>
            <w:r>
              <w:rPr>
                <w:lang w:eastAsia="zh-CN"/>
              </w:rPr>
              <w:t>Công việc khác</w:t>
            </w:r>
          </w:p>
        </w:tc>
        <w:tc>
          <w:tcPr>
            <w:tcW w:w="929" w:type="dxa"/>
            <w:tcBorders>
              <w:top w:val="nil"/>
              <w:left w:val="nil"/>
              <w:bottom w:val="single" w:sz="4" w:space="0" w:color="auto"/>
              <w:right w:val="single" w:sz="4" w:space="0" w:color="auto"/>
            </w:tcBorders>
            <w:noWrap/>
            <w:vAlign w:val="center"/>
            <w:hideMark/>
          </w:tcPr>
          <w:p w14:paraId="635B5993" w14:textId="77777777" w:rsidR="00981A28" w:rsidRDefault="00981A28" w:rsidP="00B90AF1">
            <w:pPr>
              <w:spacing w:before="120" w:after="120" w:line="256" w:lineRule="auto"/>
              <w:ind w:left="-72" w:right="-72"/>
              <w:jc w:val="center"/>
              <w:rPr>
                <w:sz w:val="22"/>
                <w:szCs w:val="22"/>
                <w:lang w:eastAsia="zh-CN"/>
              </w:rPr>
            </w:pPr>
            <w:r>
              <w:rPr>
                <w:sz w:val="22"/>
                <w:szCs w:val="22"/>
                <w:lang w:eastAsia="zh-CN"/>
              </w:rPr>
              <w:t>Người</w:t>
            </w:r>
          </w:p>
        </w:tc>
        <w:tc>
          <w:tcPr>
            <w:tcW w:w="878" w:type="dxa"/>
            <w:tcBorders>
              <w:top w:val="nil"/>
              <w:left w:val="nil"/>
              <w:bottom w:val="single" w:sz="4" w:space="0" w:color="auto"/>
              <w:right w:val="single" w:sz="4" w:space="0" w:color="auto"/>
            </w:tcBorders>
            <w:shd w:val="clear" w:color="auto" w:fill="FFFF99"/>
            <w:noWrap/>
            <w:vAlign w:val="center"/>
            <w:hideMark/>
          </w:tcPr>
          <w:p w14:paraId="42884DB2" w14:textId="77777777" w:rsidR="00981A28" w:rsidRDefault="00981A28" w:rsidP="00981A28">
            <w:pPr>
              <w:spacing w:line="256" w:lineRule="auto"/>
              <w:ind w:left="-72" w:right="-72"/>
              <w:rPr>
                <w:sz w:val="22"/>
                <w:szCs w:val="22"/>
                <w:lang w:eastAsia="zh-CN"/>
              </w:rPr>
            </w:pPr>
            <w:r>
              <w:rPr>
                <w:sz w:val="22"/>
                <w:szCs w:val="22"/>
                <w:lang w:eastAsia="zh-CN"/>
              </w:rPr>
              <w:t> </w:t>
            </w:r>
          </w:p>
        </w:tc>
        <w:tc>
          <w:tcPr>
            <w:tcW w:w="991" w:type="dxa"/>
            <w:tcBorders>
              <w:top w:val="nil"/>
              <w:left w:val="nil"/>
              <w:bottom w:val="single" w:sz="4" w:space="0" w:color="auto"/>
              <w:right w:val="single" w:sz="4" w:space="0" w:color="auto"/>
            </w:tcBorders>
            <w:noWrap/>
            <w:vAlign w:val="center"/>
            <w:hideMark/>
          </w:tcPr>
          <w:p w14:paraId="021971B8" w14:textId="77777777" w:rsidR="00981A28" w:rsidRDefault="00981A28" w:rsidP="00981A28">
            <w:pPr>
              <w:spacing w:line="256" w:lineRule="auto"/>
              <w:ind w:left="-72" w:right="-72"/>
              <w:rPr>
                <w:sz w:val="22"/>
                <w:szCs w:val="22"/>
                <w:lang w:eastAsia="zh-CN"/>
              </w:rPr>
            </w:pPr>
            <w:r>
              <w:rPr>
                <w:sz w:val="22"/>
                <w:szCs w:val="22"/>
                <w:lang w:eastAsia="zh-CN"/>
              </w:rPr>
              <w:t> </w:t>
            </w:r>
          </w:p>
        </w:tc>
      </w:tr>
      <w:tr w:rsidR="00981A28" w14:paraId="2F9C7003" w14:textId="77777777" w:rsidTr="00981A28">
        <w:trPr>
          <w:trHeight w:val="460"/>
        </w:trPr>
        <w:tc>
          <w:tcPr>
            <w:tcW w:w="750" w:type="dxa"/>
            <w:tcBorders>
              <w:top w:val="nil"/>
              <w:left w:val="single" w:sz="4" w:space="0" w:color="auto"/>
              <w:bottom w:val="single" w:sz="4" w:space="0" w:color="auto"/>
              <w:right w:val="single" w:sz="4" w:space="0" w:color="auto"/>
            </w:tcBorders>
            <w:noWrap/>
            <w:vAlign w:val="center"/>
            <w:hideMark/>
          </w:tcPr>
          <w:p w14:paraId="329ECA48" w14:textId="07D43889" w:rsidR="00981A28" w:rsidRPr="00981A28" w:rsidRDefault="00981A28" w:rsidP="00981A28">
            <w:pPr>
              <w:spacing w:line="256" w:lineRule="auto"/>
              <w:ind w:left="-72" w:right="-72"/>
              <w:jc w:val="center"/>
              <w:rPr>
                <w:lang w:val="vi-VN" w:eastAsia="zh-CN"/>
              </w:rPr>
            </w:pPr>
            <w:r>
              <w:rPr>
                <w:lang w:val="vi-VN" w:eastAsia="zh-CN"/>
              </w:rPr>
              <w:t>12</w:t>
            </w:r>
          </w:p>
        </w:tc>
        <w:tc>
          <w:tcPr>
            <w:tcW w:w="0" w:type="auto"/>
            <w:vMerge/>
            <w:tcBorders>
              <w:top w:val="nil"/>
              <w:left w:val="single" w:sz="4" w:space="0" w:color="auto"/>
              <w:bottom w:val="single" w:sz="4" w:space="0" w:color="auto"/>
              <w:right w:val="single" w:sz="4" w:space="0" w:color="auto"/>
            </w:tcBorders>
            <w:vAlign w:val="center"/>
            <w:hideMark/>
          </w:tcPr>
          <w:p w14:paraId="10C2F2D1" w14:textId="77777777" w:rsidR="00981A28" w:rsidRDefault="00981A28" w:rsidP="00981A28">
            <w:pPr>
              <w:spacing w:line="256" w:lineRule="auto"/>
              <w:rPr>
                <w:b/>
                <w:bCs/>
                <w:lang w:eastAsia="zh-CN"/>
              </w:rPr>
            </w:pPr>
          </w:p>
        </w:tc>
        <w:tc>
          <w:tcPr>
            <w:tcW w:w="1403" w:type="dxa"/>
            <w:vMerge w:val="restart"/>
            <w:tcBorders>
              <w:top w:val="nil"/>
              <w:left w:val="single" w:sz="4" w:space="0" w:color="auto"/>
              <w:bottom w:val="single" w:sz="4" w:space="0" w:color="auto"/>
              <w:right w:val="single" w:sz="4" w:space="0" w:color="auto"/>
            </w:tcBorders>
            <w:vAlign w:val="center"/>
            <w:hideMark/>
          </w:tcPr>
          <w:p w14:paraId="21E9FA6B" w14:textId="77777777" w:rsidR="00981A28" w:rsidRDefault="00981A28" w:rsidP="00981A28">
            <w:pPr>
              <w:spacing w:line="256" w:lineRule="auto"/>
              <w:ind w:left="-72" w:right="-72"/>
              <w:jc w:val="center"/>
              <w:rPr>
                <w:lang w:eastAsia="zh-CN"/>
              </w:rPr>
            </w:pPr>
            <w:r>
              <w:rPr>
                <w:lang w:eastAsia="zh-CN"/>
              </w:rPr>
              <w:t>Trình độ, chuyên ngành đào tạo</w:t>
            </w:r>
          </w:p>
        </w:tc>
        <w:tc>
          <w:tcPr>
            <w:tcW w:w="1330" w:type="dxa"/>
            <w:vMerge w:val="restart"/>
            <w:tcBorders>
              <w:top w:val="nil"/>
              <w:left w:val="single" w:sz="4" w:space="0" w:color="auto"/>
              <w:bottom w:val="single" w:sz="4" w:space="0" w:color="auto"/>
              <w:right w:val="single" w:sz="4" w:space="0" w:color="auto"/>
            </w:tcBorders>
            <w:vAlign w:val="center"/>
            <w:hideMark/>
          </w:tcPr>
          <w:p w14:paraId="2838A115" w14:textId="77777777" w:rsidR="00981A28" w:rsidRDefault="00981A28" w:rsidP="00981A28">
            <w:pPr>
              <w:spacing w:line="256" w:lineRule="auto"/>
              <w:ind w:left="-72" w:right="-72"/>
              <w:jc w:val="center"/>
              <w:rPr>
                <w:lang w:eastAsia="zh-CN"/>
              </w:rPr>
            </w:pPr>
            <w:r>
              <w:rPr>
                <w:lang w:eastAsia="zh-CN"/>
              </w:rPr>
              <w:t>Đại học trở lên</w:t>
            </w:r>
          </w:p>
        </w:tc>
        <w:tc>
          <w:tcPr>
            <w:tcW w:w="1972" w:type="dxa"/>
            <w:tcBorders>
              <w:top w:val="nil"/>
              <w:left w:val="nil"/>
              <w:bottom w:val="single" w:sz="4" w:space="0" w:color="auto"/>
              <w:right w:val="single" w:sz="4" w:space="0" w:color="auto"/>
            </w:tcBorders>
            <w:vAlign w:val="center"/>
            <w:hideMark/>
          </w:tcPr>
          <w:p w14:paraId="1F885DAD" w14:textId="77777777" w:rsidR="00981A28" w:rsidRDefault="00981A28" w:rsidP="00981A28">
            <w:pPr>
              <w:spacing w:line="256" w:lineRule="auto"/>
              <w:ind w:left="-72" w:right="-72"/>
              <w:rPr>
                <w:lang w:eastAsia="zh-CN"/>
              </w:rPr>
            </w:pPr>
            <w:r>
              <w:rPr>
                <w:lang w:eastAsia="zh-CN"/>
              </w:rPr>
              <w:t xml:space="preserve">Báo chí, </w:t>
            </w:r>
            <w:r>
              <w:rPr>
                <w:lang w:eastAsia="zh-CN"/>
              </w:rPr>
              <w:br/>
              <w:t xml:space="preserve"> truyền thông</w:t>
            </w:r>
          </w:p>
        </w:tc>
        <w:tc>
          <w:tcPr>
            <w:tcW w:w="929" w:type="dxa"/>
            <w:tcBorders>
              <w:top w:val="nil"/>
              <w:left w:val="nil"/>
              <w:bottom w:val="single" w:sz="4" w:space="0" w:color="auto"/>
              <w:right w:val="single" w:sz="4" w:space="0" w:color="auto"/>
            </w:tcBorders>
            <w:noWrap/>
            <w:vAlign w:val="center"/>
            <w:hideMark/>
          </w:tcPr>
          <w:p w14:paraId="4D7E6E6B" w14:textId="77777777" w:rsidR="00981A28" w:rsidRDefault="00981A28" w:rsidP="00981A28">
            <w:pPr>
              <w:spacing w:line="256" w:lineRule="auto"/>
              <w:ind w:left="-72" w:right="-72"/>
              <w:jc w:val="center"/>
              <w:rPr>
                <w:sz w:val="22"/>
                <w:szCs w:val="22"/>
                <w:lang w:eastAsia="zh-CN"/>
              </w:rPr>
            </w:pPr>
            <w:r>
              <w:rPr>
                <w:sz w:val="22"/>
                <w:szCs w:val="22"/>
                <w:lang w:eastAsia="zh-CN"/>
              </w:rPr>
              <w:t>Người</w:t>
            </w:r>
          </w:p>
        </w:tc>
        <w:tc>
          <w:tcPr>
            <w:tcW w:w="878" w:type="dxa"/>
            <w:tcBorders>
              <w:top w:val="nil"/>
              <w:left w:val="nil"/>
              <w:bottom w:val="single" w:sz="4" w:space="0" w:color="auto"/>
              <w:right w:val="single" w:sz="4" w:space="0" w:color="auto"/>
            </w:tcBorders>
            <w:shd w:val="clear" w:color="auto" w:fill="FFFF99"/>
            <w:noWrap/>
            <w:vAlign w:val="center"/>
            <w:hideMark/>
          </w:tcPr>
          <w:p w14:paraId="065EDE09" w14:textId="77777777" w:rsidR="00981A28" w:rsidRDefault="00981A28" w:rsidP="00981A28">
            <w:pPr>
              <w:spacing w:line="256" w:lineRule="auto"/>
              <w:ind w:left="-72" w:right="-72"/>
              <w:rPr>
                <w:sz w:val="22"/>
                <w:szCs w:val="22"/>
                <w:lang w:eastAsia="zh-CN"/>
              </w:rPr>
            </w:pPr>
            <w:r>
              <w:rPr>
                <w:sz w:val="22"/>
                <w:szCs w:val="22"/>
                <w:lang w:eastAsia="zh-CN"/>
              </w:rPr>
              <w:t> </w:t>
            </w:r>
          </w:p>
        </w:tc>
        <w:tc>
          <w:tcPr>
            <w:tcW w:w="991" w:type="dxa"/>
            <w:tcBorders>
              <w:top w:val="nil"/>
              <w:left w:val="nil"/>
              <w:bottom w:val="single" w:sz="4" w:space="0" w:color="auto"/>
              <w:right w:val="single" w:sz="4" w:space="0" w:color="auto"/>
            </w:tcBorders>
            <w:noWrap/>
            <w:vAlign w:val="center"/>
            <w:hideMark/>
          </w:tcPr>
          <w:p w14:paraId="0078A69C" w14:textId="77777777" w:rsidR="00981A28" w:rsidRDefault="00981A28" w:rsidP="00981A28">
            <w:pPr>
              <w:spacing w:line="256" w:lineRule="auto"/>
              <w:ind w:left="-72" w:right="-72"/>
              <w:rPr>
                <w:sz w:val="22"/>
                <w:szCs w:val="22"/>
                <w:lang w:eastAsia="zh-CN"/>
              </w:rPr>
            </w:pPr>
            <w:r>
              <w:rPr>
                <w:sz w:val="22"/>
                <w:szCs w:val="22"/>
                <w:lang w:eastAsia="zh-CN"/>
              </w:rPr>
              <w:t> </w:t>
            </w:r>
          </w:p>
        </w:tc>
      </w:tr>
      <w:tr w:rsidR="00981A28" w14:paraId="56571494" w14:textId="77777777" w:rsidTr="00981A28">
        <w:trPr>
          <w:trHeight w:val="412"/>
        </w:trPr>
        <w:tc>
          <w:tcPr>
            <w:tcW w:w="750" w:type="dxa"/>
            <w:tcBorders>
              <w:top w:val="nil"/>
              <w:left w:val="single" w:sz="4" w:space="0" w:color="auto"/>
              <w:bottom w:val="single" w:sz="4" w:space="0" w:color="auto"/>
              <w:right w:val="single" w:sz="4" w:space="0" w:color="auto"/>
            </w:tcBorders>
            <w:noWrap/>
            <w:vAlign w:val="center"/>
            <w:hideMark/>
          </w:tcPr>
          <w:p w14:paraId="1F81E58E" w14:textId="7B487656" w:rsidR="00981A28" w:rsidRPr="00981A28" w:rsidRDefault="00981A28" w:rsidP="00981A28">
            <w:pPr>
              <w:spacing w:line="256" w:lineRule="auto"/>
              <w:ind w:left="-72" w:right="-72"/>
              <w:jc w:val="center"/>
              <w:rPr>
                <w:lang w:val="vi-VN" w:eastAsia="zh-CN"/>
              </w:rPr>
            </w:pPr>
            <w:r>
              <w:rPr>
                <w:lang w:val="vi-VN" w:eastAsia="zh-CN"/>
              </w:rPr>
              <w:t>13</w:t>
            </w:r>
          </w:p>
        </w:tc>
        <w:tc>
          <w:tcPr>
            <w:tcW w:w="0" w:type="auto"/>
            <w:vMerge/>
            <w:tcBorders>
              <w:top w:val="nil"/>
              <w:left w:val="single" w:sz="4" w:space="0" w:color="auto"/>
              <w:bottom w:val="single" w:sz="4" w:space="0" w:color="auto"/>
              <w:right w:val="single" w:sz="4" w:space="0" w:color="auto"/>
            </w:tcBorders>
            <w:vAlign w:val="center"/>
            <w:hideMark/>
          </w:tcPr>
          <w:p w14:paraId="55503BFC" w14:textId="77777777" w:rsidR="00981A28" w:rsidRDefault="00981A28" w:rsidP="00981A28">
            <w:pPr>
              <w:spacing w:line="256" w:lineRule="auto"/>
              <w:rPr>
                <w:b/>
                <w:bCs/>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021A0802" w14:textId="77777777" w:rsidR="00981A28" w:rsidRDefault="00981A28" w:rsidP="00981A28">
            <w:pPr>
              <w:spacing w:line="256" w:lineRule="auto"/>
              <w:rPr>
                <w:lang w:eastAsia="zh-CN"/>
              </w:rPr>
            </w:pPr>
          </w:p>
        </w:tc>
        <w:tc>
          <w:tcPr>
            <w:tcW w:w="1330" w:type="dxa"/>
            <w:vMerge/>
            <w:tcBorders>
              <w:top w:val="nil"/>
              <w:left w:val="single" w:sz="4" w:space="0" w:color="auto"/>
              <w:bottom w:val="single" w:sz="4" w:space="0" w:color="auto"/>
              <w:right w:val="single" w:sz="4" w:space="0" w:color="auto"/>
            </w:tcBorders>
            <w:vAlign w:val="center"/>
            <w:hideMark/>
          </w:tcPr>
          <w:p w14:paraId="3BB1DB3E" w14:textId="77777777" w:rsidR="00981A28" w:rsidRDefault="00981A28" w:rsidP="00981A28">
            <w:pPr>
              <w:spacing w:line="256" w:lineRule="auto"/>
              <w:rPr>
                <w:lang w:eastAsia="zh-CN"/>
              </w:rPr>
            </w:pPr>
          </w:p>
        </w:tc>
        <w:tc>
          <w:tcPr>
            <w:tcW w:w="1972" w:type="dxa"/>
            <w:tcBorders>
              <w:top w:val="nil"/>
              <w:left w:val="nil"/>
              <w:bottom w:val="single" w:sz="4" w:space="0" w:color="auto"/>
              <w:right w:val="single" w:sz="4" w:space="0" w:color="auto"/>
            </w:tcBorders>
            <w:vAlign w:val="center"/>
            <w:hideMark/>
          </w:tcPr>
          <w:p w14:paraId="31349AF0" w14:textId="77777777" w:rsidR="00981A28" w:rsidRDefault="00981A28" w:rsidP="00981A28">
            <w:pPr>
              <w:spacing w:line="256" w:lineRule="auto"/>
              <w:ind w:left="-72" w:right="-72"/>
              <w:rPr>
                <w:lang w:eastAsia="zh-CN"/>
              </w:rPr>
            </w:pPr>
            <w:r>
              <w:rPr>
                <w:lang w:eastAsia="zh-CN"/>
              </w:rPr>
              <w:t xml:space="preserve">Điện tử - Viễn thông, CNTT </w:t>
            </w:r>
          </w:p>
        </w:tc>
        <w:tc>
          <w:tcPr>
            <w:tcW w:w="929" w:type="dxa"/>
            <w:tcBorders>
              <w:top w:val="nil"/>
              <w:left w:val="nil"/>
              <w:bottom w:val="single" w:sz="4" w:space="0" w:color="auto"/>
              <w:right w:val="single" w:sz="4" w:space="0" w:color="auto"/>
            </w:tcBorders>
            <w:noWrap/>
            <w:vAlign w:val="center"/>
            <w:hideMark/>
          </w:tcPr>
          <w:p w14:paraId="4A28C99F" w14:textId="77777777" w:rsidR="00981A28" w:rsidRDefault="00981A28" w:rsidP="00981A28">
            <w:pPr>
              <w:spacing w:line="256" w:lineRule="auto"/>
              <w:ind w:left="-72" w:right="-72"/>
              <w:jc w:val="center"/>
              <w:rPr>
                <w:sz w:val="22"/>
                <w:szCs w:val="22"/>
                <w:lang w:eastAsia="zh-CN"/>
              </w:rPr>
            </w:pPr>
            <w:r>
              <w:rPr>
                <w:sz w:val="22"/>
                <w:szCs w:val="22"/>
                <w:lang w:eastAsia="zh-CN"/>
              </w:rPr>
              <w:t>Người</w:t>
            </w:r>
          </w:p>
        </w:tc>
        <w:tc>
          <w:tcPr>
            <w:tcW w:w="878" w:type="dxa"/>
            <w:tcBorders>
              <w:top w:val="nil"/>
              <w:left w:val="nil"/>
              <w:bottom w:val="single" w:sz="4" w:space="0" w:color="auto"/>
              <w:right w:val="single" w:sz="4" w:space="0" w:color="auto"/>
            </w:tcBorders>
            <w:shd w:val="clear" w:color="auto" w:fill="FFFF99"/>
            <w:noWrap/>
            <w:vAlign w:val="center"/>
            <w:hideMark/>
          </w:tcPr>
          <w:p w14:paraId="19CBA9D6" w14:textId="77777777" w:rsidR="00981A28" w:rsidRDefault="00981A28" w:rsidP="00981A28">
            <w:pPr>
              <w:spacing w:line="256" w:lineRule="auto"/>
              <w:ind w:left="-72" w:right="-72"/>
              <w:rPr>
                <w:sz w:val="22"/>
                <w:szCs w:val="22"/>
                <w:lang w:eastAsia="zh-CN"/>
              </w:rPr>
            </w:pPr>
            <w:r>
              <w:rPr>
                <w:sz w:val="22"/>
                <w:szCs w:val="22"/>
                <w:lang w:eastAsia="zh-CN"/>
              </w:rPr>
              <w:t> </w:t>
            </w:r>
          </w:p>
        </w:tc>
        <w:tc>
          <w:tcPr>
            <w:tcW w:w="991" w:type="dxa"/>
            <w:tcBorders>
              <w:top w:val="nil"/>
              <w:left w:val="nil"/>
              <w:bottom w:val="single" w:sz="4" w:space="0" w:color="auto"/>
              <w:right w:val="single" w:sz="4" w:space="0" w:color="auto"/>
            </w:tcBorders>
            <w:noWrap/>
            <w:vAlign w:val="center"/>
            <w:hideMark/>
          </w:tcPr>
          <w:p w14:paraId="353F3EC0" w14:textId="77777777" w:rsidR="00981A28" w:rsidRDefault="00981A28" w:rsidP="00981A28">
            <w:pPr>
              <w:spacing w:line="256" w:lineRule="auto"/>
              <w:ind w:left="-72" w:right="-72"/>
              <w:rPr>
                <w:sz w:val="22"/>
                <w:szCs w:val="22"/>
                <w:lang w:eastAsia="zh-CN"/>
              </w:rPr>
            </w:pPr>
            <w:r>
              <w:rPr>
                <w:sz w:val="22"/>
                <w:szCs w:val="22"/>
                <w:lang w:eastAsia="zh-CN"/>
              </w:rPr>
              <w:t> </w:t>
            </w:r>
          </w:p>
        </w:tc>
      </w:tr>
      <w:tr w:rsidR="00981A28" w14:paraId="2866C195" w14:textId="77777777" w:rsidTr="00981A28">
        <w:trPr>
          <w:trHeight w:val="393"/>
        </w:trPr>
        <w:tc>
          <w:tcPr>
            <w:tcW w:w="750" w:type="dxa"/>
            <w:tcBorders>
              <w:top w:val="nil"/>
              <w:left w:val="single" w:sz="4" w:space="0" w:color="auto"/>
              <w:bottom w:val="single" w:sz="4" w:space="0" w:color="auto"/>
              <w:right w:val="single" w:sz="4" w:space="0" w:color="auto"/>
            </w:tcBorders>
            <w:noWrap/>
            <w:vAlign w:val="center"/>
            <w:hideMark/>
          </w:tcPr>
          <w:p w14:paraId="65BD60E2" w14:textId="2E9FD646" w:rsidR="00981A28" w:rsidRPr="00981A28" w:rsidRDefault="00981A28" w:rsidP="00981A28">
            <w:pPr>
              <w:spacing w:line="256" w:lineRule="auto"/>
              <w:ind w:left="-72" w:right="-72"/>
              <w:jc w:val="center"/>
              <w:rPr>
                <w:lang w:val="vi-VN" w:eastAsia="zh-CN"/>
              </w:rPr>
            </w:pPr>
            <w:r>
              <w:rPr>
                <w:lang w:val="vi-VN" w:eastAsia="zh-CN"/>
              </w:rPr>
              <w:t>14</w:t>
            </w:r>
          </w:p>
        </w:tc>
        <w:tc>
          <w:tcPr>
            <w:tcW w:w="0" w:type="auto"/>
            <w:vMerge/>
            <w:tcBorders>
              <w:top w:val="nil"/>
              <w:left w:val="single" w:sz="4" w:space="0" w:color="auto"/>
              <w:bottom w:val="single" w:sz="4" w:space="0" w:color="auto"/>
              <w:right w:val="single" w:sz="4" w:space="0" w:color="auto"/>
            </w:tcBorders>
            <w:vAlign w:val="center"/>
            <w:hideMark/>
          </w:tcPr>
          <w:p w14:paraId="2D3AA641" w14:textId="77777777" w:rsidR="00981A28" w:rsidRDefault="00981A28" w:rsidP="00981A28">
            <w:pPr>
              <w:spacing w:line="256" w:lineRule="auto"/>
              <w:rPr>
                <w:b/>
                <w:bCs/>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3E08D186" w14:textId="77777777" w:rsidR="00981A28" w:rsidRDefault="00981A28" w:rsidP="00981A28">
            <w:pPr>
              <w:spacing w:line="256" w:lineRule="auto"/>
              <w:rPr>
                <w:lang w:eastAsia="zh-CN"/>
              </w:rPr>
            </w:pPr>
          </w:p>
        </w:tc>
        <w:tc>
          <w:tcPr>
            <w:tcW w:w="1330" w:type="dxa"/>
            <w:vMerge/>
            <w:tcBorders>
              <w:top w:val="nil"/>
              <w:left w:val="single" w:sz="4" w:space="0" w:color="auto"/>
              <w:bottom w:val="single" w:sz="4" w:space="0" w:color="auto"/>
              <w:right w:val="single" w:sz="4" w:space="0" w:color="auto"/>
            </w:tcBorders>
            <w:vAlign w:val="center"/>
            <w:hideMark/>
          </w:tcPr>
          <w:p w14:paraId="735AC736" w14:textId="77777777" w:rsidR="00981A28" w:rsidRDefault="00981A28" w:rsidP="00981A28">
            <w:pPr>
              <w:spacing w:line="256" w:lineRule="auto"/>
              <w:rPr>
                <w:lang w:eastAsia="zh-CN"/>
              </w:rPr>
            </w:pPr>
          </w:p>
        </w:tc>
        <w:tc>
          <w:tcPr>
            <w:tcW w:w="1972" w:type="dxa"/>
            <w:tcBorders>
              <w:top w:val="nil"/>
              <w:left w:val="nil"/>
              <w:bottom w:val="single" w:sz="4" w:space="0" w:color="auto"/>
              <w:right w:val="single" w:sz="4" w:space="0" w:color="auto"/>
            </w:tcBorders>
            <w:vAlign w:val="center"/>
            <w:hideMark/>
          </w:tcPr>
          <w:p w14:paraId="7C995208" w14:textId="77777777" w:rsidR="00981A28" w:rsidRDefault="00981A28" w:rsidP="00981A28">
            <w:pPr>
              <w:spacing w:line="256" w:lineRule="auto"/>
              <w:ind w:left="-72" w:right="-72"/>
              <w:rPr>
                <w:lang w:eastAsia="zh-CN"/>
              </w:rPr>
            </w:pPr>
            <w:r>
              <w:rPr>
                <w:lang w:eastAsia="zh-CN"/>
              </w:rPr>
              <w:t>Ngành khác</w:t>
            </w:r>
          </w:p>
        </w:tc>
        <w:tc>
          <w:tcPr>
            <w:tcW w:w="929" w:type="dxa"/>
            <w:tcBorders>
              <w:top w:val="nil"/>
              <w:left w:val="nil"/>
              <w:bottom w:val="single" w:sz="4" w:space="0" w:color="auto"/>
              <w:right w:val="single" w:sz="4" w:space="0" w:color="auto"/>
            </w:tcBorders>
            <w:noWrap/>
            <w:vAlign w:val="center"/>
            <w:hideMark/>
          </w:tcPr>
          <w:p w14:paraId="20ED0102" w14:textId="77777777" w:rsidR="00981A28" w:rsidRDefault="00981A28" w:rsidP="00981A28">
            <w:pPr>
              <w:spacing w:line="256" w:lineRule="auto"/>
              <w:ind w:left="-72" w:right="-72"/>
              <w:jc w:val="center"/>
              <w:rPr>
                <w:sz w:val="22"/>
                <w:szCs w:val="22"/>
                <w:lang w:eastAsia="zh-CN"/>
              </w:rPr>
            </w:pPr>
            <w:r>
              <w:rPr>
                <w:sz w:val="22"/>
                <w:szCs w:val="22"/>
                <w:lang w:eastAsia="zh-CN"/>
              </w:rPr>
              <w:t>Người</w:t>
            </w:r>
          </w:p>
        </w:tc>
        <w:tc>
          <w:tcPr>
            <w:tcW w:w="878" w:type="dxa"/>
            <w:tcBorders>
              <w:top w:val="nil"/>
              <w:left w:val="nil"/>
              <w:bottom w:val="single" w:sz="4" w:space="0" w:color="auto"/>
              <w:right w:val="single" w:sz="4" w:space="0" w:color="auto"/>
            </w:tcBorders>
            <w:shd w:val="clear" w:color="auto" w:fill="FFFF99"/>
            <w:noWrap/>
            <w:vAlign w:val="center"/>
            <w:hideMark/>
          </w:tcPr>
          <w:p w14:paraId="3F4C6632" w14:textId="77777777" w:rsidR="00981A28" w:rsidRDefault="00981A28" w:rsidP="00981A28">
            <w:pPr>
              <w:spacing w:line="256" w:lineRule="auto"/>
              <w:ind w:left="-72" w:right="-72"/>
              <w:rPr>
                <w:sz w:val="22"/>
                <w:szCs w:val="22"/>
                <w:lang w:eastAsia="zh-CN"/>
              </w:rPr>
            </w:pPr>
            <w:r>
              <w:rPr>
                <w:sz w:val="22"/>
                <w:szCs w:val="22"/>
                <w:lang w:eastAsia="zh-CN"/>
              </w:rPr>
              <w:t> </w:t>
            </w:r>
          </w:p>
        </w:tc>
        <w:tc>
          <w:tcPr>
            <w:tcW w:w="991" w:type="dxa"/>
            <w:tcBorders>
              <w:top w:val="nil"/>
              <w:left w:val="nil"/>
              <w:bottom w:val="single" w:sz="4" w:space="0" w:color="auto"/>
              <w:right w:val="single" w:sz="4" w:space="0" w:color="auto"/>
            </w:tcBorders>
            <w:noWrap/>
            <w:vAlign w:val="center"/>
            <w:hideMark/>
          </w:tcPr>
          <w:p w14:paraId="70F9560A" w14:textId="77777777" w:rsidR="00981A28" w:rsidRDefault="00981A28" w:rsidP="00981A28">
            <w:pPr>
              <w:spacing w:line="256" w:lineRule="auto"/>
              <w:ind w:left="-72" w:right="-72"/>
              <w:rPr>
                <w:sz w:val="22"/>
                <w:szCs w:val="22"/>
                <w:lang w:eastAsia="zh-CN"/>
              </w:rPr>
            </w:pPr>
            <w:r>
              <w:rPr>
                <w:sz w:val="22"/>
                <w:szCs w:val="22"/>
                <w:lang w:eastAsia="zh-CN"/>
              </w:rPr>
              <w:t> </w:t>
            </w:r>
          </w:p>
        </w:tc>
      </w:tr>
      <w:tr w:rsidR="00981A28" w14:paraId="418AEAAD" w14:textId="77777777" w:rsidTr="00981A28">
        <w:trPr>
          <w:trHeight w:val="413"/>
        </w:trPr>
        <w:tc>
          <w:tcPr>
            <w:tcW w:w="750" w:type="dxa"/>
            <w:tcBorders>
              <w:top w:val="nil"/>
              <w:left w:val="single" w:sz="4" w:space="0" w:color="auto"/>
              <w:bottom w:val="single" w:sz="4" w:space="0" w:color="auto"/>
              <w:right w:val="single" w:sz="4" w:space="0" w:color="auto"/>
            </w:tcBorders>
            <w:noWrap/>
            <w:vAlign w:val="center"/>
            <w:hideMark/>
          </w:tcPr>
          <w:p w14:paraId="091D4607" w14:textId="18F2D87B" w:rsidR="00981A28" w:rsidRPr="00981A28" w:rsidRDefault="00981A28" w:rsidP="00981A28">
            <w:pPr>
              <w:spacing w:line="256" w:lineRule="auto"/>
              <w:ind w:left="-72" w:right="-72"/>
              <w:jc w:val="center"/>
              <w:rPr>
                <w:lang w:val="vi-VN" w:eastAsia="zh-CN"/>
              </w:rPr>
            </w:pPr>
            <w:r>
              <w:rPr>
                <w:lang w:val="vi-VN" w:eastAsia="zh-CN"/>
              </w:rPr>
              <w:t>15</w:t>
            </w:r>
          </w:p>
        </w:tc>
        <w:tc>
          <w:tcPr>
            <w:tcW w:w="0" w:type="auto"/>
            <w:vMerge/>
            <w:tcBorders>
              <w:top w:val="nil"/>
              <w:left w:val="single" w:sz="4" w:space="0" w:color="auto"/>
              <w:bottom w:val="single" w:sz="4" w:space="0" w:color="auto"/>
              <w:right w:val="single" w:sz="4" w:space="0" w:color="auto"/>
            </w:tcBorders>
            <w:vAlign w:val="center"/>
            <w:hideMark/>
          </w:tcPr>
          <w:p w14:paraId="4314264D" w14:textId="77777777" w:rsidR="00981A28" w:rsidRDefault="00981A28" w:rsidP="00981A28">
            <w:pPr>
              <w:spacing w:line="256" w:lineRule="auto"/>
              <w:rPr>
                <w:b/>
                <w:bCs/>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770E34CE" w14:textId="77777777" w:rsidR="00981A28" w:rsidRDefault="00981A28" w:rsidP="00981A28">
            <w:pPr>
              <w:spacing w:line="256" w:lineRule="auto"/>
              <w:rPr>
                <w:lang w:eastAsia="zh-CN"/>
              </w:rPr>
            </w:pPr>
          </w:p>
        </w:tc>
        <w:tc>
          <w:tcPr>
            <w:tcW w:w="1330" w:type="dxa"/>
            <w:vMerge w:val="restart"/>
            <w:tcBorders>
              <w:top w:val="nil"/>
              <w:left w:val="single" w:sz="4" w:space="0" w:color="auto"/>
              <w:bottom w:val="single" w:sz="4" w:space="0" w:color="auto"/>
              <w:right w:val="single" w:sz="4" w:space="0" w:color="auto"/>
            </w:tcBorders>
            <w:noWrap/>
            <w:vAlign w:val="center"/>
            <w:hideMark/>
          </w:tcPr>
          <w:p w14:paraId="770CC50F" w14:textId="77777777" w:rsidR="00981A28" w:rsidRDefault="00981A28" w:rsidP="00981A28">
            <w:pPr>
              <w:spacing w:line="256" w:lineRule="auto"/>
              <w:ind w:left="-72" w:right="-72"/>
              <w:jc w:val="center"/>
              <w:rPr>
                <w:lang w:eastAsia="zh-CN"/>
              </w:rPr>
            </w:pPr>
            <w:r>
              <w:rPr>
                <w:lang w:eastAsia="zh-CN"/>
              </w:rPr>
              <w:t>Cao đẳng trở xuống</w:t>
            </w:r>
          </w:p>
        </w:tc>
        <w:tc>
          <w:tcPr>
            <w:tcW w:w="1972" w:type="dxa"/>
            <w:tcBorders>
              <w:top w:val="nil"/>
              <w:left w:val="nil"/>
              <w:bottom w:val="single" w:sz="4" w:space="0" w:color="auto"/>
              <w:right w:val="single" w:sz="4" w:space="0" w:color="auto"/>
            </w:tcBorders>
            <w:vAlign w:val="center"/>
            <w:hideMark/>
          </w:tcPr>
          <w:p w14:paraId="3FF0C4F7" w14:textId="77777777" w:rsidR="00981A28" w:rsidRDefault="00981A28" w:rsidP="00981A28">
            <w:pPr>
              <w:spacing w:line="256" w:lineRule="auto"/>
              <w:ind w:left="-72" w:right="-72"/>
              <w:rPr>
                <w:lang w:eastAsia="zh-CN"/>
              </w:rPr>
            </w:pPr>
            <w:r>
              <w:rPr>
                <w:lang w:eastAsia="zh-CN"/>
              </w:rPr>
              <w:t xml:space="preserve">Báo chí, </w:t>
            </w:r>
            <w:r>
              <w:rPr>
                <w:lang w:eastAsia="zh-CN"/>
              </w:rPr>
              <w:br/>
              <w:t xml:space="preserve"> truyền thông</w:t>
            </w:r>
          </w:p>
        </w:tc>
        <w:tc>
          <w:tcPr>
            <w:tcW w:w="929" w:type="dxa"/>
            <w:tcBorders>
              <w:top w:val="nil"/>
              <w:left w:val="nil"/>
              <w:bottom w:val="single" w:sz="4" w:space="0" w:color="auto"/>
              <w:right w:val="single" w:sz="4" w:space="0" w:color="auto"/>
            </w:tcBorders>
            <w:noWrap/>
            <w:vAlign w:val="center"/>
            <w:hideMark/>
          </w:tcPr>
          <w:p w14:paraId="12C0FC98" w14:textId="77777777" w:rsidR="00981A28" w:rsidRDefault="00981A28" w:rsidP="00981A28">
            <w:pPr>
              <w:spacing w:line="256" w:lineRule="auto"/>
              <w:ind w:left="-72" w:right="-72"/>
              <w:jc w:val="center"/>
              <w:rPr>
                <w:sz w:val="22"/>
                <w:szCs w:val="22"/>
                <w:lang w:eastAsia="zh-CN"/>
              </w:rPr>
            </w:pPr>
            <w:r>
              <w:rPr>
                <w:sz w:val="22"/>
                <w:szCs w:val="22"/>
                <w:lang w:eastAsia="zh-CN"/>
              </w:rPr>
              <w:t>Người</w:t>
            </w:r>
          </w:p>
        </w:tc>
        <w:tc>
          <w:tcPr>
            <w:tcW w:w="878" w:type="dxa"/>
            <w:tcBorders>
              <w:top w:val="nil"/>
              <w:left w:val="nil"/>
              <w:bottom w:val="single" w:sz="4" w:space="0" w:color="auto"/>
              <w:right w:val="single" w:sz="4" w:space="0" w:color="auto"/>
            </w:tcBorders>
            <w:shd w:val="clear" w:color="auto" w:fill="FFFF99"/>
            <w:noWrap/>
            <w:vAlign w:val="center"/>
            <w:hideMark/>
          </w:tcPr>
          <w:p w14:paraId="10A703ED" w14:textId="77777777" w:rsidR="00981A28" w:rsidRDefault="00981A28" w:rsidP="00981A28">
            <w:pPr>
              <w:spacing w:line="256" w:lineRule="auto"/>
              <w:ind w:left="-72" w:right="-72"/>
              <w:rPr>
                <w:sz w:val="22"/>
                <w:szCs w:val="22"/>
                <w:lang w:eastAsia="zh-CN"/>
              </w:rPr>
            </w:pPr>
            <w:r>
              <w:rPr>
                <w:sz w:val="22"/>
                <w:szCs w:val="22"/>
                <w:lang w:eastAsia="zh-CN"/>
              </w:rPr>
              <w:t> </w:t>
            </w:r>
          </w:p>
        </w:tc>
        <w:tc>
          <w:tcPr>
            <w:tcW w:w="991" w:type="dxa"/>
            <w:tcBorders>
              <w:top w:val="nil"/>
              <w:left w:val="nil"/>
              <w:bottom w:val="single" w:sz="4" w:space="0" w:color="auto"/>
              <w:right w:val="single" w:sz="4" w:space="0" w:color="auto"/>
            </w:tcBorders>
            <w:noWrap/>
            <w:vAlign w:val="center"/>
            <w:hideMark/>
          </w:tcPr>
          <w:p w14:paraId="724E511E" w14:textId="77777777" w:rsidR="00981A28" w:rsidRDefault="00981A28" w:rsidP="00981A28">
            <w:pPr>
              <w:spacing w:line="256" w:lineRule="auto"/>
              <w:ind w:left="-72" w:right="-72"/>
              <w:rPr>
                <w:sz w:val="22"/>
                <w:szCs w:val="22"/>
                <w:lang w:eastAsia="zh-CN"/>
              </w:rPr>
            </w:pPr>
            <w:r>
              <w:rPr>
                <w:sz w:val="22"/>
                <w:szCs w:val="22"/>
                <w:lang w:eastAsia="zh-CN"/>
              </w:rPr>
              <w:t> </w:t>
            </w:r>
          </w:p>
        </w:tc>
      </w:tr>
      <w:tr w:rsidR="00981A28" w14:paraId="0470E058" w14:textId="77777777" w:rsidTr="00B90AF1">
        <w:trPr>
          <w:trHeight w:val="479"/>
        </w:trPr>
        <w:tc>
          <w:tcPr>
            <w:tcW w:w="750" w:type="dxa"/>
            <w:tcBorders>
              <w:top w:val="nil"/>
              <w:left w:val="single" w:sz="4" w:space="0" w:color="auto"/>
              <w:bottom w:val="single" w:sz="4" w:space="0" w:color="auto"/>
              <w:right w:val="single" w:sz="4" w:space="0" w:color="auto"/>
            </w:tcBorders>
            <w:noWrap/>
            <w:vAlign w:val="center"/>
            <w:hideMark/>
          </w:tcPr>
          <w:p w14:paraId="0959D594" w14:textId="4D74A7D7" w:rsidR="00981A28" w:rsidRPr="00981A28" w:rsidRDefault="00981A28" w:rsidP="00981A28">
            <w:pPr>
              <w:spacing w:line="256" w:lineRule="auto"/>
              <w:ind w:left="-72" w:right="-72"/>
              <w:jc w:val="center"/>
              <w:rPr>
                <w:lang w:val="vi-VN" w:eastAsia="zh-CN"/>
              </w:rPr>
            </w:pPr>
            <w:r>
              <w:rPr>
                <w:lang w:val="vi-VN" w:eastAsia="zh-CN"/>
              </w:rPr>
              <w:t>16</w:t>
            </w:r>
          </w:p>
        </w:tc>
        <w:tc>
          <w:tcPr>
            <w:tcW w:w="0" w:type="auto"/>
            <w:vMerge/>
            <w:tcBorders>
              <w:top w:val="nil"/>
              <w:left w:val="single" w:sz="4" w:space="0" w:color="auto"/>
              <w:bottom w:val="single" w:sz="4" w:space="0" w:color="auto"/>
              <w:right w:val="single" w:sz="4" w:space="0" w:color="auto"/>
            </w:tcBorders>
            <w:vAlign w:val="center"/>
            <w:hideMark/>
          </w:tcPr>
          <w:p w14:paraId="5663435D" w14:textId="77777777" w:rsidR="00981A28" w:rsidRDefault="00981A28" w:rsidP="00981A28">
            <w:pPr>
              <w:spacing w:line="256" w:lineRule="auto"/>
              <w:rPr>
                <w:b/>
                <w:bCs/>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391C3442" w14:textId="77777777" w:rsidR="00981A28" w:rsidRDefault="00981A28" w:rsidP="00981A28">
            <w:pPr>
              <w:spacing w:line="256" w:lineRule="auto"/>
              <w:rPr>
                <w:lang w:eastAsia="zh-CN"/>
              </w:rPr>
            </w:pPr>
          </w:p>
        </w:tc>
        <w:tc>
          <w:tcPr>
            <w:tcW w:w="1330" w:type="dxa"/>
            <w:vMerge/>
            <w:tcBorders>
              <w:top w:val="nil"/>
              <w:left w:val="single" w:sz="4" w:space="0" w:color="auto"/>
              <w:bottom w:val="single" w:sz="4" w:space="0" w:color="auto"/>
              <w:right w:val="single" w:sz="4" w:space="0" w:color="auto"/>
            </w:tcBorders>
            <w:vAlign w:val="center"/>
            <w:hideMark/>
          </w:tcPr>
          <w:p w14:paraId="0A0D89EB" w14:textId="77777777" w:rsidR="00981A28" w:rsidRDefault="00981A28" w:rsidP="00981A28">
            <w:pPr>
              <w:spacing w:line="256" w:lineRule="auto"/>
              <w:rPr>
                <w:lang w:eastAsia="zh-CN"/>
              </w:rPr>
            </w:pPr>
          </w:p>
        </w:tc>
        <w:tc>
          <w:tcPr>
            <w:tcW w:w="1972" w:type="dxa"/>
            <w:tcBorders>
              <w:top w:val="nil"/>
              <w:left w:val="nil"/>
              <w:bottom w:val="single" w:sz="4" w:space="0" w:color="auto"/>
              <w:right w:val="single" w:sz="4" w:space="0" w:color="auto"/>
            </w:tcBorders>
            <w:vAlign w:val="center"/>
            <w:hideMark/>
          </w:tcPr>
          <w:p w14:paraId="4470A9DA" w14:textId="579CC20A" w:rsidR="00981A28" w:rsidRDefault="00981A28" w:rsidP="00981A28">
            <w:pPr>
              <w:spacing w:line="256" w:lineRule="auto"/>
              <w:ind w:left="-72" w:right="-72"/>
              <w:rPr>
                <w:lang w:eastAsia="zh-CN"/>
              </w:rPr>
            </w:pPr>
            <w:r>
              <w:rPr>
                <w:lang w:eastAsia="zh-CN"/>
              </w:rPr>
              <w:t>Điện tử</w:t>
            </w:r>
            <w:r>
              <w:rPr>
                <w:lang w:val="vi-VN" w:eastAsia="zh-CN"/>
              </w:rPr>
              <w:t xml:space="preserve"> </w:t>
            </w:r>
            <w:r>
              <w:rPr>
                <w:lang w:eastAsia="zh-CN"/>
              </w:rPr>
              <w:t>-</w:t>
            </w:r>
            <w:r>
              <w:rPr>
                <w:lang w:val="vi-VN" w:eastAsia="zh-CN"/>
              </w:rPr>
              <w:t xml:space="preserve"> </w:t>
            </w:r>
            <w:r>
              <w:rPr>
                <w:lang w:eastAsia="zh-CN"/>
              </w:rPr>
              <w:t>Viễn thông, CNTT</w:t>
            </w:r>
          </w:p>
        </w:tc>
        <w:tc>
          <w:tcPr>
            <w:tcW w:w="929" w:type="dxa"/>
            <w:tcBorders>
              <w:top w:val="nil"/>
              <w:left w:val="nil"/>
              <w:bottom w:val="single" w:sz="4" w:space="0" w:color="auto"/>
              <w:right w:val="single" w:sz="4" w:space="0" w:color="auto"/>
            </w:tcBorders>
            <w:noWrap/>
            <w:vAlign w:val="center"/>
            <w:hideMark/>
          </w:tcPr>
          <w:p w14:paraId="3130F3DA" w14:textId="77777777" w:rsidR="00981A28" w:rsidRDefault="00981A28" w:rsidP="00981A28">
            <w:pPr>
              <w:spacing w:line="256" w:lineRule="auto"/>
              <w:ind w:left="-72" w:right="-72"/>
              <w:jc w:val="center"/>
              <w:rPr>
                <w:sz w:val="22"/>
                <w:szCs w:val="22"/>
                <w:lang w:eastAsia="zh-CN"/>
              </w:rPr>
            </w:pPr>
            <w:r>
              <w:rPr>
                <w:sz w:val="22"/>
                <w:szCs w:val="22"/>
                <w:lang w:eastAsia="zh-CN"/>
              </w:rPr>
              <w:t>Người</w:t>
            </w:r>
          </w:p>
        </w:tc>
        <w:tc>
          <w:tcPr>
            <w:tcW w:w="878" w:type="dxa"/>
            <w:tcBorders>
              <w:top w:val="nil"/>
              <w:left w:val="nil"/>
              <w:bottom w:val="single" w:sz="4" w:space="0" w:color="auto"/>
              <w:right w:val="single" w:sz="4" w:space="0" w:color="auto"/>
            </w:tcBorders>
            <w:shd w:val="clear" w:color="auto" w:fill="FFFF99"/>
            <w:noWrap/>
            <w:vAlign w:val="center"/>
            <w:hideMark/>
          </w:tcPr>
          <w:p w14:paraId="3E07BC00" w14:textId="77777777" w:rsidR="00981A28" w:rsidRDefault="00981A28" w:rsidP="00981A28">
            <w:pPr>
              <w:spacing w:line="256" w:lineRule="auto"/>
              <w:ind w:left="-72" w:right="-72"/>
              <w:rPr>
                <w:sz w:val="22"/>
                <w:szCs w:val="22"/>
                <w:lang w:eastAsia="zh-CN"/>
              </w:rPr>
            </w:pPr>
            <w:r>
              <w:rPr>
                <w:sz w:val="22"/>
                <w:szCs w:val="22"/>
                <w:lang w:eastAsia="zh-CN"/>
              </w:rPr>
              <w:t> </w:t>
            </w:r>
          </w:p>
        </w:tc>
        <w:tc>
          <w:tcPr>
            <w:tcW w:w="991" w:type="dxa"/>
            <w:tcBorders>
              <w:top w:val="nil"/>
              <w:left w:val="nil"/>
              <w:bottom w:val="single" w:sz="4" w:space="0" w:color="auto"/>
              <w:right w:val="single" w:sz="4" w:space="0" w:color="auto"/>
            </w:tcBorders>
            <w:noWrap/>
            <w:vAlign w:val="center"/>
            <w:hideMark/>
          </w:tcPr>
          <w:p w14:paraId="49C4229E" w14:textId="77777777" w:rsidR="00981A28" w:rsidRDefault="00981A28" w:rsidP="00981A28">
            <w:pPr>
              <w:spacing w:line="256" w:lineRule="auto"/>
              <w:ind w:left="-72" w:right="-72"/>
              <w:rPr>
                <w:sz w:val="22"/>
                <w:szCs w:val="22"/>
                <w:lang w:eastAsia="zh-CN"/>
              </w:rPr>
            </w:pPr>
            <w:r>
              <w:rPr>
                <w:sz w:val="22"/>
                <w:szCs w:val="22"/>
                <w:lang w:eastAsia="zh-CN"/>
              </w:rPr>
              <w:t> </w:t>
            </w:r>
          </w:p>
        </w:tc>
      </w:tr>
      <w:tr w:rsidR="00981A28" w14:paraId="38AB85D8" w14:textId="77777777" w:rsidTr="00B90AF1">
        <w:trPr>
          <w:trHeight w:val="286"/>
        </w:trPr>
        <w:tc>
          <w:tcPr>
            <w:tcW w:w="750" w:type="dxa"/>
            <w:tcBorders>
              <w:top w:val="nil"/>
              <w:left w:val="single" w:sz="4" w:space="0" w:color="auto"/>
              <w:bottom w:val="single" w:sz="4" w:space="0" w:color="auto"/>
              <w:right w:val="single" w:sz="4" w:space="0" w:color="auto"/>
            </w:tcBorders>
            <w:noWrap/>
            <w:vAlign w:val="center"/>
            <w:hideMark/>
          </w:tcPr>
          <w:p w14:paraId="795B3461" w14:textId="6634FBB8" w:rsidR="00981A28" w:rsidRPr="00981A28" w:rsidRDefault="00981A28" w:rsidP="00981A28">
            <w:pPr>
              <w:spacing w:line="256" w:lineRule="auto"/>
              <w:ind w:left="-72" w:right="-72"/>
              <w:jc w:val="center"/>
              <w:rPr>
                <w:lang w:val="vi-VN" w:eastAsia="zh-CN"/>
              </w:rPr>
            </w:pPr>
            <w:r>
              <w:rPr>
                <w:lang w:val="vi-VN" w:eastAsia="zh-CN"/>
              </w:rPr>
              <w:t>17</w:t>
            </w:r>
          </w:p>
        </w:tc>
        <w:tc>
          <w:tcPr>
            <w:tcW w:w="0" w:type="auto"/>
            <w:vMerge/>
            <w:tcBorders>
              <w:top w:val="nil"/>
              <w:left w:val="single" w:sz="4" w:space="0" w:color="auto"/>
              <w:bottom w:val="single" w:sz="4" w:space="0" w:color="auto"/>
              <w:right w:val="single" w:sz="4" w:space="0" w:color="auto"/>
            </w:tcBorders>
            <w:vAlign w:val="center"/>
            <w:hideMark/>
          </w:tcPr>
          <w:p w14:paraId="3AF57815" w14:textId="77777777" w:rsidR="00981A28" w:rsidRDefault="00981A28" w:rsidP="00981A28">
            <w:pPr>
              <w:spacing w:line="256" w:lineRule="auto"/>
              <w:rPr>
                <w:b/>
                <w:bCs/>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760C876E" w14:textId="77777777" w:rsidR="00981A28" w:rsidRDefault="00981A28" w:rsidP="00981A28">
            <w:pPr>
              <w:spacing w:line="256" w:lineRule="auto"/>
              <w:rPr>
                <w:lang w:eastAsia="zh-CN"/>
              </w:rPr>
            </w:pPr>
          </w:p>
        </w:tc>
        <w:tc>
          <w:tcPr>
            <w:tcW w:w="1330" w:type="dxa"/>
            <w:vMerge/>
            <w:tcBorders>
              <w:top w:val="nil"/>
              <w:left w:val="single" w:sz="4" w:space="0" w:color="auto"/>
              <w:bottom w:val="single" w:sz="4" w:space="0" w:color="auto"/>
              <w:right w:val="single" w:sz="4" w:space="0" w:color="auto"/>
            </w:tcBorders>
            <w:vAlign w:val="center"/>
            <w:hideMark/>
          </w:tcPr>
          <w:p w14:paraId="59B483F1" w14:textId="77777777" w:rsidR="00981A28" w:rsidRDefault="00981A28" w:rsidP="00981A28">
            <w:pPr>
              <w:spacing w:line="256" w:lineRule="auto"/>
              <w:rPr>
                <w:lang w:eastAsia="zh-CN"/>
              </w:rPr>
            </w:pPr>
          </w:p>
        </w:tc>
        <w:tc>
          <w:tcPr>
            <w:tcW w:w="1972" w:type="dxa"/>
            <w:tcBorders>
              <w:top w:val="nil"/>
              <w:left w:val="nil"/>
              <w:bottom w:val="single" w:sz="4" w:space="0" w:color="auto"/>
              <w:right w:val="single" w:sz="4" w:space="0" w:color="auto"/>
            </w:tcBorders>
            <w:vAlign w:val="center"/>
            <w:hideMark/>
          </w:tcPr>
          <w:p w14:paraId="7D368D7D" w14:textId="77777777" w:rsidR="00981A28" w:rsidRDefault="00981A28" w:rsidP="00B90AF1">
            <w:pPr>
              <w:spacing w:before="120" w:after="120" w:line="256" w:lineRule="auto"/>
              <w:ind w:left="-72" w:right="-72"/>
              <w:rPr>
                <w:lang w:eastAsia="zh-CN"/>
              </w:rPr>
            </w:pPr>
            <w:r>
              <w:rPr>
                <w:lang w:eastAsia="zh-CN"/>
              </w:rPr>
              <w:t>Ngành khác</w:t>
            </w:r>
          </w:p>
        </w:tc>
        <w:tc>
          <w:tcPr>
            <w:tcW w:w="929" w:type="dxa"/>
            <w:tcBorders>
              <w:top w:val="nil"/>
              <w:left w:val="nil"/>
              <w:bottom w:val="single" w:sz="4" w:space="0" w:color="auto"/>
              <w:right w:val="single" w:sz="4" w:space="0" w:color="auto"/>
            </w:tcBorders>
            <w:noWrap/>
            <w:vAlign w:val="center"/>
            <w:hideMark/>
          </w:tcPr>
          <w:p w14:paraId="30DEE58E" w14:textId="77777777" w:rsidR="00981A28" w:rsidRDefault="00981A28" w:rsidP="00B90AF1">
            <w:pPr>
              <w:spacing w:before="120" w:after="120" w:line="256" w:lineRule="auto"/>
              <w:ind w:left="-72" w:right="-72"/>
              <w:jc w:val="center"/>
              <w:rPr>
                <w:sz w:val="22"/>
                <w:szCs w:val="22"/>
                <w:lang w:eastAsia="zh-CN"/>
              </w:rPr>
            </w:pPr>
            <w:r>
              <w:rPr>
                <w:sz w:val="22"/>
                <w:szCs w:val="22"/>
                <w:lang w:eastAsia="zh-CN"/>
              </w:rPr>
              <w:t>Người</w:t>
            </w:r>
          </w:p>
        </w:tc>
        <w:tc>
          <w:tcPr>
            <w:tcW w:w="878" w:type="dxa"/>
            <w:tcBorders>
              <w:top w:val="nil"/>
              <w:left w:val="nil"/>
              <w:bottom w:val="single" w:sz="4" w:space="0" w:color="auto"/>
              <w:right w:val="single" w:sz="4" w:space="0" w:color="auto"/>
            </w:tcBorders>
            <w:shd w:val="clear" w:color="auto" w:fill="FFFF99"/>
            <w:noWrap/>
            <w:vAlign w:val="center"/>
            <w:hideMark/>
          </w:tcPr>
          <w:p w14:paraId="721936D9" w14:textId="77777777" w:rsidR="00981A28" w:rsidRDefault="00981A28" w:rsidP="00981A28">
            <w:pPr>
              <w:spacing w:line="256" w:lineRule="auto"/>
              <w:ind w:left="-72" w:right="-72"/>
              <w:rPr>
                <w:sz w:val="22"/>
                <w:szCs w:val="22"/>
                <w:lang w:eastAsia="zh-CN"/>
              </w:rPr>
            </w:pPr>
            <w:r>
              <w:rPr>
                <w:sz w:val="22"/>
                <w:szCs w:val="22"/>
                <w:lang w:eastAsia="zh-CN"/>
              </w:rPr>
              <w:t> </w:t>
            </w:r>
          </w:p>
        </w:tc>
        <w:tc>
          <w:tcPr>
            <w:tcW w:w="991" w:type="dxa"/>
            <w:tcBorders>
              <w:top w:val="nil"/>
              <w:left w:val="nil"/>
              <w:bottom w:val="single" w:sz="4" w:space="0" w:color="auto"/>
              <w:right w:val="single" w:sz="4" w:space="0" w:color="auto"/>
            </w:tcBorders>
            <w:noWrap/>
            <w:vAlign w:val="center"/>
            <w:hideMark/>
          </w:tcPr>
          <w:p w14:paraId="4C5A20DC" w14:textId="77777777" w:rsidR="00981A28" w:rsidRDefault="00981A28" w:rsidP="00981A28">
            <w:pPr>
              <w:spacing w:line="256" w:lineRule="auto"/>
              <w:ind w:left="-72" w:right="-72"/>
              <w:rPr>
                <w:sz w:val="22"/>
                <w:szCs w:val="22"/>
                <w:lang w:eastAsia="zh-CN"/>
              </w:rPr>
            </w:pPr>
            <w:r>
              <w:rPr>
                <w:sz w:val="22"/>
                <w:szCs w:val="22"/>
                <w:lang w:eastAsia="zh-CN"/>
              </w:rPr>
              <w:t> </w:t>
            </w:r>
          </w:p>
        </w:tc>
      </w:tr>
      <w:tr w:rsidR="00981A28" w14:paraId="64E569E1" w14:textId="77777777" w:rsidTr="005A25D3">
        <w:trPr>
          <w:trHeight w:val="945"/>
        </w:trPr>
        <w:tc>
          <w:tcPr>
            <w:tcW w:w="750" w:type="dxa"/>
            <w:tcBorders>
              <w:top w:val="nil"/>
              <w:left w:val="single" w:sz="4" w:space="0" w:color="auto"/>
              <w:bottom w:val="single" w:sz="4" w:space="0" w:color="auto"/>
              <w:right w:val="single" w:sz="4" w:space="0" w:color="auto"/>
            </w:tcBorders>
            <w:noWrap/>
            <w:vAlign w:val="center"/>
            <w:hideMark/>
          </w:tcPr>
          <w:p w14:paraId="273A74DB" w14:textId="17A820D6" w:rsidR="00981A28" w:rsidRPr="00981A28" w:rsidRDefault="00981A28" w:rsidP="00981A28">
            <w:pPr>
              <w:spacing w:line="256" w:lineRule="auto"/>
              <w:ind w:left="-72" w:right="-72"/>
              <w:jc w:val="center"/>
              <w:rPr>
                <w:lang w:val="vi-VN" w:eastAsia="zh-CN"/>
              </w:rPr>
            </w:pPr>
            <w:r>
              <w:rPr>
                <w:lang w:val="vi-VN" w:eastAsia="zh-CN"/>
              </w:rPr>
              <w:lastRenderedPageBreak/>
              <w:t>18</w:t>
            </w:r>
          </w:p>
        </w:tc>
        <w:tc>
          <w:tcPr>
            <w:tcW w:w="0" w:type="auto"/>
            <w:vMerge/>
            <w:tcBorders>
              <w:top w:val="nil"/>
              <w:left w:val="single" w:sz="4" w:space="0" w:color="auto"/>
              <w:bottom w:val="single" w:sz="4" w:space="0" w:color="auto"/>
              <w:right w:val="single" w:sz="4" w:space="0" w:color="auto"/>
            </w:tcBorders>
            <w:vAlign w:val="center"/>
            <w:hideMark/>
          </w:tcPr>
          <w:p w14:paraId="08A1B0AE" w14:textId="77777777" w:rsidR="00981A28" w:rsidRDefault="00981A28" w:rsidP="00981A28">
            <w:pPr>
              <w:spacing w:line="256" w:lineRule="auto"/>
              <w:rPr>
                <w:b/>
                <w:bCs/>
                <w:lang w:eastAsia="zh-CN"/>
              </w:rPr>
            </w:pPr>
          </w:p>
        </w:tc>
        <w:tc>
          <w:tcPr>
            <w:tcW w:w="2733"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E03C2C0" w14:textId="77777777" w:rsidR="00981A28" w:rsidRDefault="00981A28" w:rsidP="00981A28">
            <w:pPr>
              <w:spacing w:line="256" w:lineRule="auto"/>
              <w:ind w:left="-72" w:right="-72"/>
              <w:jc w:val="center"/>
              <w:rPr>
                <w:lang w:eastAsia="zh-CN"/>
              </w:rPr>
            </w:pPr>
            <w:r>
              <w:rPr>
                <w:lang w:eastAsia="zh-CN"/>
              </w:rPr>
              <w:t>Nhu cầu đào tạo, bồi dưỡng trong năm</w:t>
            </w:r>
          </w:p>
        </w:tc>
        <w:tc>
          <w:tcPr>
            <w:tcW w:w="1972" w:type="dxa"/>
            <w:tcBorders>
              <w:top w:val="nil"/>
              <w:left w:val="nil"/>
              <w:bottom w:val="single" w:sz="4" w:space="0" w:color="auto"/>
              <w:right w:val="single" w:sz="4" w:space="0" w:color="auto"/>
            </w:tcBorders>
            <w:vAlign w:val="center"/>
            <w:hideMark/>
          </w:tcPr>
          <w:p w14:paraId="31531ACA" w14:textId="77777777" w:rsidR="00981A28" w:rsidRDefault="00981A28" w:rsidP="00981A28">
            <w:pPr>
              <w:spacing w:line="256" w:lineRule="auto"/>
              <w:ind w:left="-72" w:right="-72"/>
              <w:rPr>
                <w:lang w:eastAsia="zh-CN"/>
              </w:rPr>
            </w:pPr>
            <w:r>
              <w:rPr>
                <w:lang w:eastAsia="zh-CN"/>
              </w:rPr>
              <w:t>Kỹ năng sản xuất chương trình, biên tập tin, bài</w:t>
            </w:r>
          </w:p>
        </w:tc>
        <w:tc>
          <w:tcPr>
            <w:tcW w:w="929" w:type="dxa"/>
            <w:tcBorders>
              <w:top w:val="nil"/>
              <w:left w:val="nil"/>
              <w:bottom w:val="single" w:sz="4" w:space="0" w:color="auto"/>
              <w:right w:val="single" w:sz="4" w:space="0" w:color="auto"/>
            </w:tcBorders>
            <w:noWrap/>
            <w:vAlign w:val="center"/>
            <w:hideMark/>
          </w:tcPr>
          <w:p w14:paraId="5C378575" w14:textId="77777777" w:rsidR="00981A28" w:rsidRDefault="00981A28" w:rsidP="00981A28">
            <w:pPr>
              <w:spacing w:line="256" w:lineRule="auto"/>
              <w:ind w:left="-72" w:right="-72"/>
              <w:jc w:val="center"/>
              <w:rPr>
                <w:sz w:val="22"/>
                <w:szCs w:val="22"/>
                <w:lang w:eastAsia="zh-CN"/>
              </w:rPr>
            </w:pPr>
            <w:r>
              <w:rPr>
                <w:sz w:val="22"/>
                <w:szCs w:val="22"/>
                <w:lang w:eastAsia="zh-CN"/>
              </w:rPr>
              <w:t>Người</w:t>
            </w:r>
          </w:p>
        </w:tc>
        <w:tc>
          <w:tcPr>
            <w:tcW w:w="878" w:type="dxa"/>
            <w:tcBorders>
              <w:top w:val="nil"/>
              <w:left w:val="nil"/>
              <w:bottom w:val="single" w:sz="4" w:space="0" w:color="auto"/>
              <w:right w:val="single" w:sz="4" w:space="0" w:color="auto"/>
            </w:tcBorders>
            <w:shd w:val="clear" w:color="auto" w:fill="FFFF99"/>
            <w:noWrap/>
            <w:vAlign w:val="center"/>
            <w:hideMark/>
          </w:tcPr>
          <w:p w14:paraId="5907BDAF" w14:textId="77777777" w:rsidR="00981A28" w:rsidRDefault="00981A28" w:rsidP="00981A28">
            <w:pPr>
              <w:spacing w:line="256" w:lineRule="auto"/>
              <w:ind w:left="-72" w:right="-72"/>
              <w:rPr>
                <w:sz w:val="22"/>
                <w:szCs w:val="22"/>
                <w:lang w:eastAsia="zh-CN"/>
              </w:rPr>
            </w:pPr>
            <w:r>
              <w:rPr>
                <w:sz w:val="22"/>
                <w:szCs w:val="22"/>
                <w:lang w:eastAsia="zh-CN"/>
              </w:rPr>
              <w:t> </w:t>
            </w:r>
          </w:p>
        </w:tc>
        <w:tc>
          <w:tcPr>
            <w:tcW w:w="991" w:type="dxa"/>
            <w:tcBorders>
              <w:top w:val="nil"/>
              <w:left w:val="nil"/>
              <w:bottom w:val="single" w:sz="4" w:space="0" w:color="auto"/>
              <w:right w:val="single" w:sz="4" w:space="0" w:color="auto"/>
            </w:tcBorders>
            <w:noWrap/>
            <w:vAlign w:val="center"/>
            <w:hideMark/>
          </w:tcPr>
          <w:p w14:paraId="1904B6CC" w14:textId="77777777" w:rsidR="00981A28" w:rsidRDefault="00981A28" w:rsidP="00981A28">
            <w:pPr>
              <w:spacing w:line="256" w:lineRule="auto"/>
              <w:ind w:left="-72" w:right="-72"/>
              <w:rPr>
                <w:sz w:val="22"/>
                <w:szCs w:val="22"/>
                <w:lang w:eastAsia="zh-CN"/>
              </w:rPr>
            </w:pPr>
            <w:r>
              <w:rPr>
                <w:sz w:val="22"/>
                <w:szCs w:val="22"/>
                <w:lang w:eastAsia="zh-CN"/>
              </w:rPr>
              <w:t> </w:t>
            </w:r>
          </w:p>
        </w:tc>
      </w:tr>
      <w:tr w:rsidR="00981A28" w14:paraId="35F65CC7" w14:textId="77777777" w:rsidTr="005A25D3">
        <w:trPr>
          <w:trHeight w:val="945"/>
        </w:trPr>
        <w:tc>
          <w:tcPr>
            <w:tcW w:w="750" w:type="dxa"/>
            <w:tcBorders>
              <w:top w:val="nil"/>
              <w:left w:val="single" w:sz="4" w:space="0" w:color="auto"/>
              <w:bottom w:val="single" w:sz="4" w:space="0" w:color="auto"/>
              <w:right w:val="single" w:sz="4" w:space="0" w:color="auto"/>
            </w:tcBorders>
            <w:noWrap/>
            <w:vAlign w:val="center"/>
            <w:hideMark/>
          </w:tcPr>
          <w:p w14:paraId="501BB84D" w14:textId="7F8A55F4" w:rsidR="00981A28" w:rsidRPr="00981A28" w:rsidRDefault="00981A28" w:rsidP="00981A28">
            <w:pPr>
              <w:spacing w:line="256" w:lineRule="auto"/>
              <w:ind w:left="-72" w:right="-72"/>
              <w:jc w:val="center"/>
              <w:rPr>
                <w:lang w:val="vi-VN" w:eastAsia="zh-CN"/>
              </w:rPr>
            </w:pPr>
            <w:r>
              <w:rPr>
                <w:lang w:val="vi-VN" w:eastAsia="zh-CN"/>
              </w:rPr>
              <w:lastRenderedPageBreak/>
              <w:t>19</w:t>
            </w:r>
          </w:p>
        </w:tc>
        <w:tc>
          <w:tcPr>
            <w:tcW w:w="0" w:type="auto"/>
            <w:vMerge/>
            <w:tcBorders>
              <w:top w:val="nil"/>
              <w:left w:val="single" w:sz="4" w:space="0" w:color="auto"/>
              <w:bottom w:val="single" w:sz="4" w:space="0" w:color="auto"/>
              <w:right w:val="single" w:sz="4" w:space="0" w:color="auto"/>
            </w:tcBorders>
            <w:vAlign w:val="center"/>
            <w:hideMark/>
          </w:tcPr>
          <w:p w14:paraId="527A3A76" w14:textId="77777777" w:rsidR="00981A28" w:rsidRDefault="00981A28" w:rsidP="00981A28">
            <w:pPr>
              <w:spacing w:line="256" w:lineRule="auto"/>
              <w:rPr>
                <w:b/>
                <w:bCs/>
                <w:lang w:eastAsia="zh-CN"/>
              </w:rPr>
            </w:pPr>
          </w:p>
        </w:tc>
        <w:tc>
          <w:tcPr>
            <w:tcW w:w="2733" w:type="dxa"/>
            <w:gridSpan w:val="2"/>
            <w:vMerge/>
            <w:tcBorders>
              <w:top w:val="single" w:sz="4" w:space="0" w:color="auto"/>
              <w:left w:val="single" w:sz="4" w:space="0" w:color="auto"/>
              <w:bottom w:val="single" w:sz="4" w:space="0" w:color="auto"/>
              <w:right w:val="single" w:sz="4" w:space="0" w:color="auto"/>
            </w:tcBorders>
            <w:vAlign w:val="center"/>
            <w:hideMark/>
          </w:tcPr>
          <w:p w14:paraId="3621AE90" w14:textId="77777777" w:rsidR="00981A28" w:rsidRDefault="00981A28" w:rsidP="00981A28">
            <w:pPr>
              <w:spacing w:line="256" w:lineRule="auto"/>
              <w:rPr>
                <w:lang w:eastAsia="zh-CN"/>
              </w:rPr>
            </w:pPr>
          </w:p>
        </w:tc>
        <w:tc>
          <w:tcPr>
            <w:tcW w:w="1972" w:type="dxa"/>
            <w:tcBorders>
              <w:top w:val="nil"/>
              <w:left w:val="nil"/>
              <w:bottom w:val="single" w:sz="4" w:space="0" w:color="auto"/>
              <w:right w:val="single" w:sz="4" w:space="0" w:color="auto"/>
            </w:tcBorders>
            <w:vAlign w:val="center"/>
            <w:hideMark/>
          </w:tcPr>
          <w:p w14:paraId="4532A128" w14:textId="77777777" w:rsidR="00981A28" w:rsidRDefault="00981A28" w:rsidP="00981A28">
            <w:pPr>
              <w:spacing w:line="256" w:lineRule="auto"/>
              <w:ind w:left="-72" w:right="-72"/>
              <w:rPr>
                <w:lang w:eastAsia="zh-CN"/>
              </w:rPr>
            </w:pPr>
            <w:r>
              <w:rPr>
                <w:lang w:eastAsia="zh-CN"/>
              </w:rPr>
              <w:t xml:space="preserve">Ứng dụng </w:t>
            </w:r>
            <w:r>
              <w:rPr>
                <w:lang w:eastAsia="zh-CN"/>
              </w:rPr>
              <w:br/>
              <w:t>CNTT, sử dụng thiết bị kỹ thuật</w:t>
            </w:r>
          </w:p>
        </w:tc>
        <w:tc>
          <w:tcPr>
            <w:tcW w:w="929" w:type="dxa"/>
            <w:tcBorders>
              <w:top w:val="nil"/>
              <w:left w:val="nil"/>
              <w:bottom w:val="single" w:sz="4" w:space="0" w:color="auto"/>
              <w:right w:val="single" w:sz="4" w:space="0" w:color="auto"/>
            </w:tcBorders>
            <w:noWrap/>
            <w:vAlign w:val="center"/>
            <w:hideMark/>
          </w:tcPr>
          <w:p w14:paraId="425D4303" w14:textId="77777777" w:rsidR="00981A28" w:rsidRDefault="00981A28" w:rsidP="00981A28">
            <w:pPr>
              <w:spacing w:line="256" w:lineRule="auto"/>
              <w:ind w:left="-72" w:right="-72"/>
              <w:jc w:val="center"/>
              <w:rPr>
                <w:sz w:val="22"/>
                <w:szCs w:val="22"/>
                <w:lang w:eastAsia="zh-CN"/>
              </w:rPr>
            </w:pPr>
            <w:r>
              <w:rPr>
                <w:sz w:val="22"/>
                <w:szCs w:val="22"/>
                <w:lang w:eastAsia="zh-CN"/>
              </w:rPr>
              <w:t>Người</w:t>
            </w:r>
          </w:p>
        </w:tc>
        <w:tc>
          <w:tcPr>
            <w:tcW w:w="878" w:type="dxa"/>
            <w:tcBorders>
              <w:top w:val="nil"/>
              <w:left w:val="nil"/>
              <w:bottom w:val="single" w:sz="4" w:space="0" w:color="auto"/>
              <w:right w:val="single" w:sz="4" w:space="0" w:color="auto"/>
            </w:tcBorders>
            <w:shd w:val="clear" w:color="auto" w:fill="FFFF99"/>
            <w:noWrap/>
            <w:vAlign w:val="center"/>
            <w:hideMark/>
          </w:tcPr>
          <w:p w14:paraId="0EE0AEDF" w14:textId="77777777" w:rsidR="00981A28" w:rsidRDefault="00981A28" w:rsidP="00981A28">
            <w:pPr>
              <w:spacing w:line="256" w:lineRule="auto"/>
              <w:ind w:left="-72" w:right="-72"/>
              <w:rPr>
                <w:sz w:val="22"/>
                <w:szCs w:val="22"/>
                <w:lang w:eastAsia="zh-CN"/>
              </w:rPr>
            </w:pPr>
            <w:r>
              <w:rPr>
                <w:sz w:val="22"/>
                <w:szCs w:val="22"/>
                <w:lang w:eastAsia="zh-CN"/>
              </w:rPr>
              <w:t> </w:t>
            </w:r>
          </w:p>
        </w:tc>
        <w:tc>
          <w:tcPr>
            <w:tcW w:w="991" w:type="dxa"/>
            <w:tcBorders>
              <w:top w:val="nil"/>
              <w:left w:val="nil"/>
              <w:bottom w:val="single" w:sz="4" w:space="0" w:color="auto"/>
              <w:right w:val="single" w:sz="4" w:space="0" w:color="auto"/>
            </w:tcBorders>
            <w:noWrap/>
            <w:vAlign w:val="center"/>
            <w:hideMark/>
          </w:tcPr>
          <w:p w14:paraId="5CA16040" w14:textId="77777777" w:rsidR="00981A28" w:rsidRDefault="00981A28" w:rsidP="00981A28">
            <w:pPr>
              <w:spacing w:line="256" w:lineRule="auto"/>
              <w:ind w:left="-72" w:right="-72"/>
              <w:rPr>
                <w:sz w:val="22"/>
                <w:szCs w:val="22"/>
                <w:lang w:eastAsia="zh-CN"/>
              </w:rPr>
            </w:pPr>
            <w:r>
              <w:rPr>
                <w:sz w:val="22"/>
                <w:szCs w:val="22"/>
                <w:lang w:eastAsia="zh-CN"/>
              </w:rPr>
              <w:t> </w:t>
            </w:r>
          </w:p>
        </w:tc>
      </w:tr>
    </w:tbl>
    <w:p w14:paraId="2A41F7A9" w14:textId="77777777" w:rsidR="00A93D12" w:rsidRDefault="00A93D12" w:rsidP="00A93D12">
      <w:pPr>
        <w:tabs>
          <w:tab w:val="left" w:pos="858"/>
          <w:tab w:val="left" w:pos="2145"/>
          <w:tab w:val="left" w:pos="3548"/>
          <w:tab w:val="left" w:pos="5454"/>
          <w:tab w:val="left" w:pos="6850"/>
          <w:tab w:val="left" w:pos="7779"/>
          <w:tab w:val="left" w:pos="8657"/>
        </w:tabs>
        <w:ind w:left="-72" w:right="-72"/>
        <w:rPr>
          <w:sz w:val="20"/>
          <w:szCs w:val="20"/>
          <w:lang w:eastAsia="zh-CN"/>
        </w:rPr>
      </w:pPr>
      <w:r>
        <w:rPr>
          <w:sz w:val="22"/>
          <w:szCs w:val="22"/>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p>
    <w:tbl>
      <w:tblPr>
        <w:tblW w:w="9419" w:type="dxa"/>
        <w:tblInd w:w="-5" w:type="dxa"/>
        <w:tblLook w:val="04A0" w:firstRow="1" w:lastRow="0" w:firstColumn="1" w:lastColumn="0" w:noHBand="0" w:noVBand="1"/>
      </w:tblPr>
      <w:tblGrid>
        <w:gridCol w:w="741"/>
        <w:gridCol w:w="1270"/>
        <w:gridCol w:w="1386"/>
        <w:gridCol w:w="1881"/>
        <w:gridCol w:w="3163"/>
        <w:gridCol w:w="978"/>
      </w:tblGrid>
      <w:tr w:rsidR="00A93D12" w14:paraId="353EF845" w14:textId="77777777" w:rsidTr="00A93D12">
        <w:trPr>
          <w:trHeight w:val="318"/>
        </w:trPr>
        <w:tc>
          <w:tcPr>
            <w:tcW w:w="740" w:type="dxa"/>
            <w:noWrap/>
            <w:vAlign w:val="bottom"/>
            <w:hideMark/>
          </w:tcPr>
          <w:p w14:paraId="3FC6E948" w14:textId="77777777" w:rsidR="00A93D12" w:rsidRDefault="00A93D12">
            <w:pPr>
              <w:rPr>
                <w:sz w:val="20"/>
                <w:szCs w:val="20"/>
                <w:lang w:eastAsia="zh-CN"/>
              </w:rPr>
            </w:pPr>
          </w:p>
        </w:tc>
        <w:tc>
          <w:tcPr>
            <w:tcW w:w="1270" w:type="dxa"/>
            <w:noWrap/>
            <w:vAlign w:val="bottom"/>
            <w:hideMark/>
          </w:tcPr>
          <w:p w14:paraId="4CF055A8" w14:textId="77777777" w:rsidR="00A93D12" w:rsidRDefault="00A93D12">
            <w:pPr>
              <w:spacing w:after="160" w:line="256" w:lineRule="auto"/>
              <w:rPr>
                <w:rFonts w:asciiTheme="minorHAnsi" w:eastAsiaTheme="minorHAnsi" w:hAnsiTheme="minorHAnsi" w:cstheme="minorBidi"/>
                <w:sz w:val="20"/>
                <w:szCs w:val="20"/>
                <w:lang w:eastAsia="zh-CN"/>
              </w:rPr>
            </w:pPr>
          </w:p>
        </w:tc>
        <w:tc>
          <w:tcPr>
            <w:tcW w:w="1385" w:type="dxa"/>
            <w:noWrap/>
            <w:vAlign w:val="bottom"/>
            <w:hideMark/>
          </w:tcPr>
          <w:p w14:paraId="3B12FA74" w14:textId="77777777" w:rsidR="00A93D12" w:rsidRDefault="00A93D12">
            <w:pPr>
              <w:spacing w:after="160" w:line="256" w:lineRule="auto"/>
              <w:rPr>
                <w:rFonts w:asciiTheme="minorHAnsi" w:eastAsiaTheme="minorHAnsi" w:hAnsiTheme="minorHAnsi" w:cstheme="minorBidi"/>
                <w:sz w:val="20"/>
                <w:szCs w:val="20"/>
                <w:lang w:eastAsia="zh-CN"/>
              </w:rPr>
            </w:pPr>
          </w:p>
        </w:tc>
        <w:tc>
          <w:tcPr>
            <w:tcW w:w="1881" w:type="dxa"/>
            <w:noWrap/>
            <w:vAlign w:val="bottom"/>
            <w:hideMark/>
          </w:tcPr>
          <w:p w14:paraId="621F079C" w14:textId="77777777" w:rsidR="00A93D12" w:rsidRDefault="00A93D12">
            <w:pPr>
              <w:spacing w:after="160" w:line="256" w:lineRule="auto"/>
              <w:rPr>
                <w:rFonts w:asciiTheme="minorHAnsi" w:eastAsiaTheme="minorHAnsi" w:hAnsiTheme="minorHAnsi" w:cstheme="minorBidi"/>
                <w:sz w:val="20"/>
                <w:szCs w:val="20"/>
                <w:lang w:eastAsia="zh-CN"/>
              </w:rPr>
            </w:pPr>
          </w:p>
        </w:tc>
        <w:tc>
          <w:tcPr>
            <w:tcW w:w="3162" w:type="dxa"/>
            <w:noWrap/>
            <w:vAlign w:val="bottom"/>
            <w:hideMark/>
          </w:tcPr>
          <w:p w14:paraId="5B73D2D9" w14:textId="77777777" w:rsidR="00A93D12" w:rsidRDefault="00A93D12">
            <w:pPr>
              <w:spacing w:line="256" w:lineRule="auto"/>
              <w:ind w:left="-72" w:right="-72"/>
              <w:rPr>
                <w:i/>
                <w:iCs/>
                <w:lang w:eastAsia="zh-CN"/>
              </w:rPr>
            </w:pPr>
            <w:r>
              <w:rPr>
                <w:i/>
                <w:iCs/>
                <w:lang w:eastAsia="zh-CN"/>
              </w:rPr>
              <w:t>... ngày ... tháng ... năm 20...</w:t>
            </w:r>
          </w:p>
        </w:tc>
        <w:tc>
          <w:tcPr>
            <w:tcW w:w="978" w:type="dxa"/>
            <w:noWrap/>
            <w:vAlign w:val="bottom"/>
            <w:hideMark/>
          </w:tcPr>
          <w:p w14:paraId="056CAD3F" w14:textId="77777777" w:rsidR="00A93D12" w:rsidRDefault="00A93D12">
            <w:pPr>
              <w:rPr>
                <w:i/>
                <w:iCs/>
                <w:lang w:eastAsia="zh-CN"/>
              </w:rPr>
            </w:pPr>
          </w:p>
        </w:tc>
      </w:tr>
      <w:tr w:rsidR="00A93D12" w14:paraId="18A34BD4" w14:textId="77777777" w:rsidTr="00A93D12">
        <w:trPr>
          <w:trHeight w:val="318"/>
        </w:trPr>
        <w:tc>
          <w:tcPr>
            <w:tcW w:w="740" w:type="dxa"/>
            <w:noWrap/>
            <w:vAlign w:val="bottom"/>
            <w:hideMark/>
          </w:tcPr>
          <w:p w14:paraId="4BC73340" w14:textId="77777777" w:rsidR="00A93D12" w:rsidRDefault="00A93D12">
            <w:pPr>
              <w:spacing w:line="256" w:lineRule="auto"/>
              <w:rPr>
                <w:rFonts w:asciiTheme="minorHAnsi" w:eastAsiaTheme="minorHAnsi" w:hAnsiTheme="minorHAnsi" w:cstheme="minorBidi"/>
                <w:sz w:val="20"/>
                <w:szCs w:val="20"/>
                <w:lang w:eastAsia="zh-CN"/>
              </w:rPr>
            </w:pPr>
          </w:p>
        </w:tc>
        <w:tc>
          <w:tcPr>
            <w:tcW w:w="2656" w:type="dxa"/>
            <w:gridSpan w:val="2"/>
            <w:vAlign w:val="center"/>
            <w:hideMark/>
          </w:tcPr>
          <w:p w14:paraId="34060354" w14:textId="77777777" w:rsidR="00A93D12" w:rsidRDefault="00A93D12">
            <w:pPr>
              <w:spacing w:line="256" w:lineRule="auto"/>
              <w:ind w:left="-72" w:right="-72"/>
              <w:jc w:val="center"/>
              <w:rPr>
                <w:b/>
                <w:bCs/>
                <w:lang w:eastAsia="zh-CN"/>
              </w:rPr>
            </w:pPr>
            <w:r>
              <w:rPr>
                <w:b/>
                <w:bCs/>
                <w:lang w:eastAsia="zh-CN"/>
              </w:rPr>
              <w:t>TỔNG HỢP, LẬP BIỂU</w:t>
            </w:r>
          </w:p>
        </w:tc>
        <w:tc>
          <w:tcPr>
            <w:tcW w:w="1881" w:type="dxa"/>
            <w:noWrap/>
            <w:vAlign w:val="bottom"/>
            <w:hideMark/>
          </w:tcPr>
          <w:p w14:paraId="65BA88A0" w14:textId="77777777" w:rsidR="00A93D12" w:rsidRDefault="00A93D12">
            <w:pPr>
              <w:rPr>
                <w:b/>
                <w:bCs/>
                <w:lang w:eastAsia="zh-CN"/>
              </w:rPr>
            </w:pPr>
          </w:p>
        </w:tc>
        <w:tc>
          <w:tcPr>
            <w:tcW w:w="3162" w:type="dxa"/>
            <w:vAlign w:val="center"/>
            <w:hideMark/>
          </w:tcPr>
          <w:p w14:paraId="40185D88" w14:textId="77777777" w:rsidR="00A93D12" w:rsidRDefault="00A93D12">
            <w:pPr>
              <w:spacing w:line="256" w:lineRule="auto"/>
              <w:ind w:left="-72" w:right="-72"/>
              <w:jc w:val="center"/>
              <w:rPr>
                <w:b/>
                <w:bCs/>
                <w:lang w:eastAsia="zh-CN"/>
              </w:rPr>
            </w:pPr>
            <w:r>
              <w:rPr>
                <w:b/>
                <w:bCs/>
                <w:lang w:eastAsia="zh-CN"/>
              </w:rPr>
              <w:t>TRƯỞNG PHÒNG</w:t>
            </w:r>
          </w:p>
        </w:tc>
        <w:tc>
          <w:tcPr>
            <w:tcW w:w="978" w:type="dxa"/>
            <w:noWrap/>
            <w:vAlign w:val="bottom"/>
            <w:hideMark/>
          </w:tcPr>
          <w:p w14:paraId="01C90A78" w14:textId="77777777" w:rsidR="00A93D12" w:rsidRDefault="00A93D12">
            <w:pPr>
              <w:rPr>
                <w:b/>
                <w:bCs/>
                <w:lang w:eastAsia="zh-CN"/>
              </w:rPr>
            </w:pPr>
          </w:p>
        </w:tc>
      </w:tr>
      <w:tr w:rsidR="00A93D12" w14:paraId="757AB85C" w14:textId="77777777" w:rsidTr="00A93D12">
        <w:trPr>
          <w:trHeight w:val="318"/>
        </w:trPr>
        <w:tc>
          <w:tcPr>
            <w:tcW w:w="740" w:type="dxa"/>
            <w:noWrap/>
            <w:vAlign w:val="bottom"/>
            <w:hideMark/>
          </w:tcPr>
          <w:p w14:paraId="4BA0BA44" w14:textId="77777777" w:rsidR="00A93D12" w:rsidRDefault="00A93D12">
            <w:pPr>
              <w:spacing w:line="256" w:lineRule="auto"/>
              <w:rPr>
                <w:rFonts w:asciiTheme="minorHAnsi" w:eastAsiaTheme="minorHAnsi" w:hAnsiTheme="minorHAnsi" w:cstheme="minorBidi"/>
                <w:sz w:val="20"/>
                <w:szCs w:val="20"/>
                <w:lang w:eastAsia="zh-CN"/>
              </w:rPr>
            </w:pPr>
          </w:p>
        </w:tc>
        <w:tc>
          <w:tcPr>
            <w:tcW w:w="2656" w:type="dxa"/>
            <w:gridSpan w:val="2"/>
            <w:noWrap/>
            <w:vAlign w:val="bottom"/>
            <w:hideMark/>
          </w:tcPr>
          <w:p w14:paraId="7016A0A9" w14:textId="77777777" w:rsidR="00A93D12" w:rsidRDefault="00A93D12">
            <w:pPr>
              <w:spacing w:line="256" w:lineRule="auto"/>
              <w:ind w:left="-72" w:right="-72"/>
              <w:jc w:val="center"/>
              <w:rPr>
                <w:i/>
                <w:iCs/>
                <w:sz w:val="22"/>
                <w:szCs w:val="22"/>
                <w:lang w:eastAsia="zh-CN"/>
              </w:rPr>
            </w:pPr>
            <w:r>
              <w:rPr>
                <w:i/>
                <w:iCs/>
                <w:sz w:val="22"/>
                <w:szCs w:val="22"/>
                <w:lang w:eastAsia="zh-CN"/>
              </w:rPr>
              <w:t>(Thông tin người thực hiện)</w:t>
            </w:r>
          </w:p>
        </w:tc>
        <w:tc>
          <w:tcPr>
            <w:tcW w:w="1881" w:type="dxa"/>
            <w:noWrap/>
            <w:hideMark/>
          </w:tcPr>
          <w:p w14:paraId="2F1E6B0E" w14:textId="77777777" w:rsidR="00A93D12" w:rsidRDefault="00A93D12">
            <w:pPr>
              <w:rPr>
                <w:i/>
                <w:iCs/>
                <w:sz w:val="22"/>
                <w:szCs w:val="22"/>
                <w:lang w:eastAsia="zh-CN"/>
              </w:rPr>
            </w:pPr>
          </w:p>
        </w:tc>
        <w:tc>
          <w:tcPr>
            <w:tcW w:w="3162" w:type="dxa"/>
            <w:noWrap/>
            <w:vAlign w:val="bottom"/>
            <w:hideMark/>
          </w:tcPr>
          <w:p w14:paraId="3CFDD513" w14:textId="77777777" w:rsidR="00A93D12" w:rsidRDefault="00A93D12">
            <w:pPr>
              <w:spacing w:line="256" w:lineRule="auto"/>
              <w:ind w:left="-72" w:right="-72"/>
              <w:jc w:val="center"/>
              <w:rPr>
                <w:i/>
                <w:iCs/>
                <w:lang w:eastAsia="zh-CN"/>
              </w:rPr>
            </w:pPr>
            <w:r>
              <w:rPr>
                <w:i/>
                <w:iCs/>
                <w:lang w:eastAsia="zh-CN"/>
              </w:rPr>
              <w:t>(Ký điện tử)</w:t>
            </w:r>
          </w:p>
        </w:tc>
        <w:tc>
          <w:tcPr>
            <w:tcW w:w="978" w:type="dxa"/>
            <w:noWrap/>
            <w:vAlign w:val="bottom"/>
            <w:hideMark/>
          </w:tcPr>
          <w:p w14:paraId="70E3FD56" w14:textId="77777777" w:rsidR="00A93D12" w:rsidRDefault="00A93D12">
            <w:pPr>
              <w:rPr>
                <w:i/>
                <w:iCs/>
                <w:lang w:eastAsia="zh-CN"/>
              </w:rPr>
            </w:pPr>
          </w:p>
        </w:tc>
      </w:tr>
    </w:tbl>
    <w:p w14:paraId="7FFFA5D1" w14:textId="77777777" w:rsidR="00A93D12" w:rsidRDefault="00A93D12" w:rsidP="00A93D12">
      <w:pPr>
        <w:tabs>
          <w:tab w:val="left" w:pos="843"/>
          <w:tab w:val="left" w:pos="2113"/>
          <w:tab w:val="left" w:pos="3499"/>
          <w:tab w:val="left" w:pos="5380"/>
          <w:tab w:val="left" w:pos="6758"/>
          <w:tab w:val="left" w:pos="7676"/>
          <w:tab w:val="left" w:pos="8542"/>
        </w:tabs>
        <w:ind w:left="103" w:right="-72"/>
        <w:rPr>
          <w:sz w:val="20"/>
          <w:szCs w:val="20"/>
          <w:lang w:eastAsia="zh-CN"/>
        </w:rPr>
      </w:pPr>
    </w:p>
    <w:p w14:paraId="0D8941A2" w14:textId="77777777" w:rsidR="00A93D12" w:rsidRDefault="00A93D12" w:rsidP="00A93D12">
      <w:pPr>
        <w:tabs>
          <w:tab w:val="left" w:pos="843"/>
          <w:tab w:val="left" w:pos="2113"/>
          <w:tab w:val="left" w:pos="3499"/>
          <w:tab w:val="left" w:pos="5380"/>
          <w:tab w:val="left" w:pos="6758"/>
          <w:tab w:val="left" w:pos="7676"/>
          <w:tab w:val="left" w:pos="8542"/>
        </w:tabs>
        <w:ind w:left="103" w:right="-72"/>
        <w:rPr>
          <w:sz w:val="20"/>
          <w:szCs w:val="20"/>
          <w:lang w:eastAsia="zh-CN"/>
        </w:rPr>
      </w:pPr>
    </w:p>
    <w:tbl>
      <w:tblPr>
        <w:tblW w:w="9486" w:type="dxa"/>
        <w:tblLook w:val="04A0" w:firstRow="1" w:lastRow="0" w:firstColumn="1" w:lastColumn="0" w:noHBand="0" w:noVBand="1"/>
      </w:tblPr>
      <w:tblGrid>
        <w:gridCol w:w="810"/>
        <w:gridCol w:w="2859"/>
        <w:gridCol w:w="222"/>
        <w:gridCol w:w="825"/>
        <w:gridCol w:w="1845"/>
        <w:gridCol w:w="766"/>
        <w:gridCol w:w="942"/>
        <w:gridCol w:w="1217"/>
      </w:tblGrid>
      <w:tr w:rsidR="00A93D12" w14:paraId="6A4B38D7" w14:textId="77777777" w:rsidTr="00A93D12">
        <w:trPr>
          <w:trHeight w:val="315"/>
        </w:trPr>
        <w:tc>
          <w:tcPr>
            <w:tcW w:w="9486" w:type="dxa"/>
            <w:gridSpan w:val="8"/>
            <w:noWrap/>
            <w:vAlign w:val="bottom"/>
            <w:hideMark/>
          </w:tcPr>
          <w:p w14:paraId="65A79D52" w14:textId="77777777" w:rsidR="00A93D12" w:rsidRDefault="00A93D12">
            <w:pPr>
              <w:spacing w:line="256" w:lineRule="auto"/>
              <w:rPr>
                <w:sz w:val="20"/>
                <w:szCs w:val="20"/>
              </w:rPr>
            </w:pPr>
            <w:r>
              <w:rPr>
                <w:i/>
                <w:iCs/>
              </w:rPr>
              <w:t>a) Khái niệm, phương pháp tính</w:t>
            </w:r>
          </w:p>
        </w:tc>
      </w:tr>
      <w:tr w:rsidR="00A93D12" w14:paraId="12CCF3CC" w14:textId="77777777" w:rsidTr="00A93D12">
        <w:trPr>
          <w:trHeight w:val="945"/>
        </w:trPr>
        <w:tc>
          <w:tcPr>
            <w:tcW w:w="810" w:type="dxa"/>
            <w:noWrap/>
            <w:vAlign w:val="bottom"/>
            <w:hideMark/>
          </w:tcPr>
          <w:p w14:paraId="62D07914" w14:textId="77777777" w:rsidR="00A93D12" w:rsidRDefault="00A93D12">
            <w:pPr>
              <w:rPr>
                <w:sz w:val="20"/>
                <w:szCs w:val="20"/>
              </w:rPr>
            </w:pPr>
          </w:p>
        </w:tc>
        <w:tc>
          <w:tcPr>
            <w:tcW w:w="8676" w:type="dxa"/>
            <w:gridSpan w:val="7"/>
            <w:vAlign w:val="center"/>
            <w:hideMark/>
          </w:tcPr>
          <w:p w14:paraId="72C1E076" w14:textId="43D7D2B9" w:rsidR="00A93D12" w:rsidRDefault="00A93D12" w:rsidP="0029029C">
            <w:pPr>
              <w:spacing w:line="256" w:lineRule="auto"/>
              <w:jc w:val="both"/>
            </w:pPr>
            <w:r>
              <w:rPr>
                <w:b/>
                <w:bCs/>
              </w:rPr>
              <w:t xml:space="preserve">Số lượng nhân lực của </w:t>
            </w:r>
            <w:r w:rsidR="0029029C">
              <w:rPr>
                <w:b/>
                <w:bCs/>
                <w:lang w:val="vi-VN"/>
              </w:rPr>
              <w:t>C</w:t>
            </w:r>
            <w:r>
              <w:rPr>
                <w:b/>
                <w:bCs/>
              </w:rPr>
              <w:t xml:space="preserve">ơ sở </w:t>
            </w:r>
            <w:r w:rsidR="0029029C">
              <w:rPr>
                <w:b/>
                <w:bCs/>
                <w:lang w:val="vi-VN"/>
              </w:rPr>
              <w:t>TT-TH</w:t>
            </w:r>
            <w:r>
              <w:rPr>
                <w:b/>
                <w:bCs/>
              </w:rPr>
              <w:t>:</w:t>
            </w:r>
            <w:r>
              <w:t xml:space="preserve"> Là số người hưởng lương tại cơ sở </w:t>
            </w:r>
            <w:r w:rsidR="005A25D3">
              <w:rPr>
                <w:lang w:val="vi-VN"/>
              </w:rPr>
              <w:t xml:space="preserve">truyền thanh - truyền hình </w:t>
            </w:r>
            <w:r>
              <w:t xml:space="preserve">cấp huyện </w:t>
            </w:r>
            <w:r w:rsidR="005A25D3">
              <w:rPr>
                <w:lang w:val="vi-VN"/>
              </w:rPr>
              <w:t xml:space="preserve">(cơ sở TT-TH) </w:t>
            </w:r>
            <w:r w:rsidR="006235B1">
              <w:rPr>
                <w:lang w:val="vi-VN"/>
              </w:rPr>
              <w:t>tính đến thời điểm cuối kỳ báo cáo</w:t>
            </w:r>
            <w:r>
              <w:t xml:space="preserve"> (gồm người làm quản lý, người làm nội dung, người làm kỹ thuật, người làm các công việc phục vụ khác).</w:t>
            </w:r>
          </w:p>
        </w:tc>
      </w:tr>
      <w:tr w:rsidR="00A93D12" w14:paraId="394E9018" w14:textId="77777777" w:rsidTr="00A93D12">
        <w:trPr>
          <w:trHeight w:val="432"/>
        </w:trPr>
        <w:tc>
          <w:tcPr>
            <w:tcW w:w="810" w:type="dxa"/>
            <w:noWrap/>
            <w:vAlign w:val="bottom"/>
            <w:hideMark/>
          </w:tcPr>
          <w:p w14:paraId="5CFD3075" w14:textId="77777777" w:rsidR="00A93D12" w:rsidRDefault="00A93D12"/>
        </w:tc>
        <w:tc>
          <w:tcPr>
            <w:tcW w:w="8676" w:type="dxa"/>
            <w:gridSpan w:val="7"/>
            <w:vAlign w:val="center"/>
            <w:hideMark/>
          </w:tcPr>
          <w:p w14:paraId="7838E24D" w14:textId="08CF87AD" w:rsidR="00A93D12" w:rsidRDefault="00A93D12" w:rsidP="00E42347">
            <w:pPr>
              <w:spacing w:line="256" w:lineRule="auto"/>
              <w:jc w:val="both"/>
            </w:pPr>
            <w:r>
              <w:rPr>
                <w:b/>
                <w:bCs/>
              </w:rPr>
              <w:t xml:space="preserve">Tỷ lệ phủ sóng phát thanh của đài truyền thanh </w:t>
            </w:r>
            <w:r w:rsidR="008F2493">
              <w:rPr>
                <w:b/>
                <w:bCs/>
              </w:rPr>
              <w:t xml:space="preserve">- </w:t>
            </w:r>
            <w:r>
              <w:rPr>
                <w:b/>
                <w:bCs/>
              </w:rPr>
              <w:t>truyền hình cấp huyện:</w:t>
            </w:r>
            <w:r>
              <w:t xml:space="preserve"> Là tỷ lệ % giữa số </w:t>
            </w:r>
            <w:r w:rsidR="00A602F7">
              <w:rPr>
                <w:lang w:val="vi-VN"/>
              </w:rPr>
              <w:t xml:space="preserve">lượng </w:t>
            </w:r>
            <w:r>
              <w:t xml:space="preserve">hộ dân cư nghe được, thu được tín hiệu của đài truyền thanh cấp huyện và tổng số hộ dân cư tại địa bàn </w:t>
            </w:r>
            <w:r w:rsidR="00E42347">
              <w:rPr>
                <w:lang w:val="vi-VN"/>
              </w:rPr>
              <w:t>cấp huyện tương ứng của</w:t>
            </w:r>
            <w:r>
              <w:t xml:space="preserve"> kỳ báo cáo.</w:t>
            </w:r>
          </w:p>
        </w:tc>
      </w:tr>
      <w:tr w:rsidR="00A93D12" w14:paraId="44799398" w14:textId="77777777" w:rsidTr="00A93D12">
        <w:trPr>
          <w:trHeight w:val="315"/>
        </w:trPr>
        <w:tc>
          <w:tcPr>
            <w:tcW w:w="9486" w:type="dxa"/>
            <w:gridSpan w:val="8"/>
            <w:noWrap/>
            <w:vAlign w:val="bottom"/>
            <w:hideMark/>
          </w:tcPr>
          <w:p w14:paraId="1E733309" w14:textId="77777777" w:rsidR="00A93D12" w:rsidRDefault="00A93D12">
            <w:pPr>
              <w:spacing w:line="256" w:lineRule="auto"/>
              <w:jc w:val="both"/>
              <w:rPr>
                <w:sz w:val="20"/>
                <w:szCs w:val="20"/>
              </w:rPr>
            </w:pPr>
            <w:r>
              <w:rPr>
                <w:i/>
                <w:iCs/>
              </w:rPr>
              <w:t>b) Cách ghi biểu</w:t>
            </w:r>
          </w:p>
        </w:tc>
      </w:tr>
      <w:tr w:rsidR="00A93D12" w14:paraId="5BCEB5EC" w14:textId="77777777" w:rsidTr="00A93D12">
        <w:trPr>
          <w:trHeight w:val="315"/>
        </w:trPr>
        <w:tc>
          <w:tcPr>
            <w:tcW w:w="810" w:type="dxa"/>
            <w:noWrap/>
            <w:vAlign w:val="bottom"/>
            <w:hideMark/>
          </w:tcPr>
          <w:p w14:paraId="07201852" w14:textId="77777777" w:rsidR="00A93D12" w:rsidRDefault="00A93D12">
            <w:pPr>
              <w:rPr>
                <w:sz w:val="20"/>
                <w:szCs w:val="20"/>
              </w:rPr>
            </w:pPr>
          </w:p>
        </w:tc>
        <w:tc>
          <w:tcPr>
            <w:tcW w:w="8676" w:type="dxa"/>
            <w:gridSpan w:val="7"/>
            <w:noWrap/>
            <w:vAlign w:val="bottom"/>
            <w:hideMark/>
          </w:tcPr>
          <w:p w14:paraId="7551BD0E" w14:textId="77777777" w:rsidR="00A93D12" w:rsidRDefault="00A93D12">
            <w:pPr>
              <w:spacing w:line="256" w:lineRule="auto"/>
              <w:jc w:val="both"/>
              <w:rPr>
                <w:sz w:val="20"/>
                <w:szCs w:val="20"/>
              </w:rPr>
            </w:pPr>
            <w:r>
              <w:rPr>
                <w:i/>
                <w:iCs/>
              </w:rPr>
              <w:t>Phần thông tin định danh:</w:t>
            </w:r>
          </w:p>
        </w:tc>
      </w:tr>
      <w:tr w:rsidR="00A93D12" w14:paraId="005BF960" w14:textId="77777777" w:rsidTr="00FF09E0">
        <w:trPr>
          <w:trHeight w:val="378"/>
        </w:trPr>
        <w:tc>
          <w:tcPr>
            <w:tcW w:w="810" w:type="dxa"/>
            <w:noWrap/>
            <w:vAlign w:val="bottom"/>
            <w:hideMark/>
          </w:tcPr>
          <w:p w14:paraId="2426180C" w14:textId="77777777" w:rsidR="00A93D12" w:rsidRDefault="00A93D12">
            <w:pPr>
              <w:rPr>
                <w:sz w:val="20"/>
                <w:szCs w:val="20"/>
              </w:rPr>
            </w:pPr>
          </w:p>
        </w:tc>
        <w:tc>
          <w:tcPr>
            <w:tcW w:w="8676" w:type="dxa"/>
            <w:gridSpan w:val="7"/>
            <w:vAlign w:val="bottom"/>
            <w:hideMark/>
          </w:tcPr>
          <w:p w14:paraId="64753AC1" w14:textId="16FC505D" w:rsidR="00A93D12" w:rsidRDefault="00A93D12" w:rsidP="00192A68">
            <w:pPr>
              <w:spacing w:line="256" w:lineRule="auto"/>
              <w:jc w:val="both"/>
            </w:pPr>
            <w:r>
              <w:t>Mã số đơn vị hành chính cấp tỉnh, cấp huyện: Ghi theo bảng Danh mục và mã số các đơn vị hành chính V</w:t>
            </w:r>
            <w:r w:rsidR="00192A68">
              <w:rPr>
                <w:lang w:val="vi-VN"/>
              </w:rPr>
              <w:t>iệt Nam</w:t>
            </w:r>
            <w:r>
              <w:t>.</w:t>
            </w:r>
          </w:p>
        </w:tc>
      </w:tr>
      <w:tr w:rsidR="00A93D12" w14:paraId="11A3AB7D" w14:textId="77777777" w:rsidTr="00A93D12">
        <w:trPr>
          <w:trHeight w:val="315"/>
        </w:trPr>
        <w:tc>
          <w:tcPr>
            <w:tcW w:w="810" w:type="dxa"/>
            <w:noWrap/>
            <w:vAlign w:val="bottom"/>
            <w:hideMark/>
          </w:tcPr>
          <w:p w14:paraId="637A83A2" w14:textId="77777777" w:rsidR="00A93D12" w:rsidRDefault="00A93D12"/>
        </w:tc>
        <w:tc>
          <w:tcPr>
            <w:tcW w:w="3081" w:type="dxa"/>
            <w:gridSpan w:val="2"/>
            <w:noWrap/>
            <w:vAlign w:val="bottom"/>
            <w:hideMark/>
          </w:tcPr>
          <w:p w14:paraId="6E18BAB0" w14:textId="77777777" w:rsidR="00A93D12" w:rsidRDefault="00A93D12">
            <w:pPr>
              <w:spacing w:line="256" w:lineRule="auto"/>
              <w:jc w:val="both"/>
              <w:rPr>
                <w:i/>
                <w:iCs/>
              </w:rPr>
            </w:pPr>
            <w:r>
              <w:rPr>
                <w:i/>
                <w:iCs/>
              </w:rPr>
              <w:t>Phần thông tin trên biểu:</w:t>
            </w:r>
          </w:p>
        </w:tc>
        <w:tc>
          <w:tcPr>
            <w:tcW w:w="825" w:type="dxa"/>
            <w:noWrap/>
            <w:vAlign w:val="bottom"/>
            <w:hideMark/>
          </w:tcPr>
          <w:p w14:paraId="45BEDC30" w14:textId="77777777" w:rsidR="00A93D12" w:rsidRDefault="00A93D12">
            <w:pPr>
              <w:rPr>
                <w:i/>
                <w:iCs/>
              </w:rPr>
            </w:pPr>
          </w:p>
        </w:tc>
        <w:tc>
          <w:tcPr>
            <w:tcW w:w="1845" w:type="dxa"/>
            <w:noWrap/>
            <w:vAlign w:val="bottom"/>
            <w:hideMark/>
          </w:tcPr>
          <w:p w14:paraId="4611E6CB" w14:textId="77777777" w:rsidR="00A93D12" w:rsidRDefault="00A93D12">
            <w:pPr>
              <w:spacing w:line="256" w:lineRule="auto"/>
              <w:rPr>
                <w:rFonts w:asciiTheme="minorHAnsi" w:eastAsiaTheme="minorHAnsi" w:hAnsiTheme="minorHAnsi" w:cstheme="minorBidi"/>
                <w:sz w:val="20"/>
                <w:szCs w:val="20"/>
                <w:lang w:eastAsia="zh-CN"/>
              </w:rPr>
            </w:pPr>
          </w:p>
        </w:tc>
        <w:tc>
          <w:tcPr>
            <w:tcW w:w="766" w:type="dxa"/>
            <w:noWrap/>
            <w:vAlign w:val="bottom"/>
            <w:hideMark/>
          </w:tcPr>
          <w:p w14:paraId="37CFCCEB" w14:textId="77777777" w:rsidR="00A93D12" w:rsidRDefault="00A93D12">
            <w:pPr>
              <w:spacing w:line="256" w:lineRule="auto"/>
              <w:rPr>
                <w:rFonts w:asciiTheme="minorHAnsi" w:eastAsiaTheme="minorHAnsi" w:hAnsiTheme="minorHAnsi" w:cstheme="minorBidi"/>
                <w:sz w:val="20"/>
                <w:szCs w:val="20"/>
                <w:lang w:eastAsia="zh-CN"/>
              </w:rPr>
            </w:pPr>
          </w:p>
        </w:tc>
        <w:tc>
          <w:tcPr>
            <w:tcW w:w="942" w:type="dxa"/>
            <w:noWrap/>
            <w:vAlign w:val="bottom"/>
            <w:hideMark/>
          </w:tcPr>
          <w:p w14:paraId="39F51EAD" w14:textId="77777777" w:rsidR="00A93D12" w:rsidRDefault="00A93D12">
            <w:pPr>
              <w:spacing w:line="256" w:lineRule="auto"/>
              <w:rPr>
                <w:rFonts w:asciiTheme="minorHAnsi" w:eastAsiaTheme="minorHAnsi" w:hAnsiTheme="minorHAnsi" w:cstheme="minorBidi"/>
                <w:sz w:val="20"/>
                <w:szCs w:val="20"/>
                <w:lang w:eastAsia="zh-CN"/>
              </w:rPr>
            </w:pPr>
          </w:p>
        </w:tc>
        <w:tc>
          <w:tcPr>
            <w:tcW w:w="1217" w:type="dxa"/>
            <w:noWrap/>
            <w:vAlign w:val="bottom"/>
            <w:hideMark/>
          </w:tcPr>
          <w:p w14:paraId="0BA69B62"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5315DE9B" w14:textId="77777777" w:rsidTr="00A93D12">
        <w:trPr>
          <w:trHeight w:val="315"/>
        </w:trPr>
        <w:tc>
          <w:tcPr>
            <w:tcW w:w="810" w:type="dxa"/>
            <w:noWrap/>
            <w:vAlign w:val="bottom"/>
            <w:hideMark/>
          </w:tcPr>
          <w:p w14:paraId="4EF68651" w14:textId="77777777" w:rsidR="00A93D12" w:rsidRDefault="00A93D12">
            <w:pPr>
              <w:spacing w:line="256" w:lineRule="auto"/>
              <w:rPr>
                <w:i/>
                <w:iCs/>
              </w:rPr>
            </w:pPr>
            <w:r>
              <w:rPr>
                <w:i/>
                <w:iCs/>
              </w:rPr>
              <w:t>Dòng</w:t>
            </w:r>
          </w:p>
        </w:tc>
        <w:tc>
          <w:tcPr>
            <w:tcW w:w="2859" w:type="dxa"/>
            <w:noWrap/>
            <w:vAlign w:val="bottom"/>
            <w:hideMark/>
          </w:tcPr>
          <w:p w14:paraId="628BBC32" w14:textId="77777777" w:rsidR="00A93D12" w:rsidRDefault="00A93D12">
            <w:pPr>
              <w:spacing w:line="256" w:lineRule="auto"/>
              <w:jc w:val="both"/>
              <w:rPr>
                <w:i/>
                <w:iCs/>
              </w:rPr>
            </w:pPr>
            <w:r>
              <w:rPr>
                <w:i/>
                <w:iCs/>
              </w:rPr>
              <w:t>Nội dung</w:t>
            </w:r>
          </w:p>
        </w:tc>
        <w:tc>
          <w:tcPr>
            <w:tcW w:w="222" w:type="dxa"/>
            <w:noWrap/>
            <w:vAlign w:val="bottom"/>
            <w:hideMark/>
          </w:tcPr>
          <w:p w14:paraId="25BFC426" w14:textId="77777777" w:rsidR="00A93D12" w:rsidRDefault="00A93D12">
            <w:pPr>
              <w:rPr>
                <w:i/>
                <w:iCs/>
              </w:rPr>
            </w:pPr>
          </w:p>
        </w:tc>
        <w:tc>
          <w:tcPr>
            <w:tcW w:w="825" w:type="dxa"/>
            <w:noWrap/>
            <w:vAlign w:val="bottom"/>
            <w:hideMark/>
          </w:tcPr>
          <w:p w14:paraId="48D4B48E" w14:textId="77777777" w:rsidR="00A93D12" w:rsidRDefault="00A93D12">
            <w:pPr>
              <w:spacing w:line="256" w:lineRule="auto"/>
              <w:rPr>
                <w:rFonts w:asciiTheme="minorHAnsi" w:eastAsiaTheme="minorHAnsi" w:hAnsiTheme="minorHAnsi" w:cstheme="minorBidi"/>
                <w:sz w:val="20"/>
                <w:szCs w:val="20"/>
                <w:lang w:eastAsia="zh-CN"/>
              </w:rPr>
            </w:pPr>
          </w:p>
        </w:tc>
        <w:tc>
          <w:tcPr>
            <w:tcW w:w="1845" w:type="dxa"/>
            <w:noWrap/>
            <w:vAlign w:val="bottom"/>
            <w:hideMark/>
          </w:tcPr>
          <w:p w14:paraId="231F81C1" w14:textId="77777777" w:rsidR="00A93D12" w:rsidRDefault="00A93D12">
            <w:pPr>
              <w:spacing w:line="256" w:lineRule="auto"/>
              <w:rPr>
                <w:rFonts w:asciiTheme="minorHAnsi" w:eastAsiaTheme="minorHAnsi" w:hAnsiTheme="minorHAnsi" w:cstheme="minorBidi"/>
                <w:sz w:val="20"/>
                <w:szCs w:val="20"/>
                <w:lang w:eastAsia="zh-CN"/>
              </w:rPr>
            </w:pPr>
          </w:p>
        </w:tc>
        <w:tc>
          <w:tcPr>
            <w:tcW w:w="766" w:type="dxa"/>
            <w:noWrap/>
            <w:vAlign w:val="bottom"/>
            <w:hideMark/>
          </w:tcPr>
          <w:p w14:paraId="0AC19E9C" w14:textId="77777777" w:rsidR="00A93D12" w:rsidRDefault="00A93D12">
            <w:pPr>
              <w:spacing w:line="256" w:lineRule="auto"/>
              <w:rPr>
                <w:rFonts w:asciiTheme="minorHAnsi" w:eastAsiaTheme="minorHAnsi" w:hAnsiTheme="minorHAnsi" w:cstheme="minorBidi"/>
                <w:sz w:val="20"/>
                <w:szCs w:val="20"/>
                <w:lang w:eastAsia="zh-CN"/>
              </w:rPr>
            </w:pPr>
          </w:p>
        </w:tc>
        <w:tc>
          <w:tcPr>
            <w:tcW w:w="942" w:type="dxa"/>
            <w:noWrap/>
            <w:vAlign w:val="bottom"/>
            <w:hideMark/>
          </w:tcPr>
          <w:p w14:paraId="40EE83D0" w14:textId="77777777" w:rsidR="00A93D12" w:rsidRDefault="00A93D12">
            <w:pPr>
              <w:spacing w:line="256" w:lineRule="auto"/>
              <w:rPr>
                <w:rFonts w:asciiTheme="minorHAnsi" w:eastAsiaTheme="minorHAnsi" w:hAnsiTheme="minorHAnsi" w:cstheme="minorBidi"/>
                <w:sz w:val="20"/>
                <w:szCs w:val="20"/>
                <w:lang w:eastAsia="zh-CN"/>
              </w:rPr>
            </w:pPr>
          </w:p>
        </w:tc>
        <w:tc>
          <w:tcPr>
            <w:tcW w:w="1217" w:type="dxa"/>
            <w:noWrap/>
            <w:vAlign w:val="bottom"/>
            <w:hideMark/>
          </w:tcPr>
          <w:p w14:paraId="1943A4CC"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4332A91E" w14:textId="77777777" w:rsidTr="00A93D12">
        <w:trPr>
          <w:trHeight w:val="315"/>
        </w:trPr>
        <w:tc>
          <w:tcPr>
            <w:tcW w:w="810" w:type="dxa"/>
            <w:noWrap/>
            <w:vAlign w:val="bottom"/>
            <w:hideMark/>
          </w:tcPr>
          <w:p w14:paraId="0909B881" w14:textId="77777777" w:rsidR="00A93D12" w:rsidRDefault="00A93D12">
            <w:pPr>
              <w:spacing w:line="256" w:lineRule="auto"/>
              <w:rPr>
                <w:rFonts w:asciiTheme="minorHAnsi" w:eastAsiaTheme="minorHAnsi" w:hAnsiTheme="minorHAnsi" w:cstheme="minorBidi"/>
                <w:sz w:val="20"/>
                <w:szCs w:val="20"/>
                <w:lang w:eastAsia="zh-CN"/>
              </w:rPr>
            </w:pPr>
          </w:p>
        </w:tc>
        <w:tc>
          <w:tcPr>
            <w:tcW w:w="8676" w:type="dxa"/>
            <w:gridSpan w:val="7"/>
            <w:noWrap/>
            <w:vAlign w:val="bottom"/>
            <w:hideMark/>
          </w:tcPr>
          <w:p w14:paraId="43FA9252" w14:textId="77777777" w:rsidR="00A93D12" w:rsidRDefault="00A93D12" w:rsidP="00192A68">
            <w:pPr>
              <w:spacing w:line="256" w:lineRule="auto"/>
              <w:jc w:val="both"/>
            </w:pPr>
            <w:r>
              <w:t>Các dòng từ (1) đến dòng (</w:t>
            </w:r>
            <w:r w:rsidR="00981A28">
              <w:rPr>
                <w:lang w:val="vi-VN"/>
              </w:rPr>
              <w:t>19</w:t>
            </w:r>
            <w:r>
              <w:t xml:space="preserve">): Ghi thông tin </w:t>
            </w:r>
            <w:r w:rsidR="00192A68">
              <w:rPr>
                <w:lang w:val="vi-VN"/>
              </w:rPr>
              <w:t xml:space="preserve">tương ứng đối với Cơ sở TT-TH </w:t>
            </w:r>
            <w:r>
              <w:t>như hướng dẫn cụ thể trên biểu mẫu.</w:t>
            </w:r>
          </w:p>
          <w:p w14:paraId="54F7D852" w14:textId="5F9C25BF" w:rsidR="00192A68" w:rsidRPr="00192A68" w:rsidRDefault="00192A68" w:rsidP="00192A68">
            <w:pPr>
              <w:spacing w:line="256" w:lineRule="auto"/>
              <w:jc w:val="both"/>
              <w:rPr>
                <w:i/>
                <w:lang w:val="vi-VN"/>
              </w:rPr>
            </w:pPr>
            <w:r w:rsidRPr="00192A68">
              <w:rPr>
                <w:i/>
                <w:lang w:val="vi-VN"/>
              </w:rPr>
              <w:t>Trong đó:</w:t>
            </w:r>
          </w:p>
        </w:tc>
      </w:tr>
      <w:tr w:rsidR="00A93D12" w14:paraId="531B723E" w14:textId="77777777" w:rsidTr="00A93D12">
        <w:trPr>
          <w:trHeight w:val="645"/>
        </w:trPr>
        <w:tc>
          <w:tcPr>
            <w:tcW w:w="810" w:type="dxa"/>
            <w:noWrap/>
            <w:hideMark/>
          </w:tcPr>
          <w:p w14:paraId="098EA9E3" w14:textId="77777777" w:rsidR="00A93D12" w:rsidRDefault="00A93D12">
            <w:pPr>
              <w:spacing w:line="256" w:lineRule="auto"/>
            </w:pPr>
            <w:r>
              <w:t>(1)</w:t>
            </w:r>
          </w:p>
        </w:tc>
        <w:tc>
          <w:tcPr>
            <w:tcW w:w="8676" w:type="dxa"/>
            <w:gridSpan w:val="7"/>
            <w:hideMark/>
          </w:tcPr>
          <w:p w14:paraId="41180F9B" w14:textId="2C1CFAF8" w:rsidR="00A93D12" w:rsidRDefault="00A93D12" w:rsidP="00192A68">
            <w:pPr>
              <w:spacing w:line="256" w:lineRule="auto"/>
              <w:jc w:val="both"/>
            </w:pPr>
            <w:r>
              <w:t xml:space="preserve">Đánh dấu X nếu đơn vị có </w:t>
            </w:r>
            <w:r w:rsidR="00192A68">
              <w:rPr>
                <w:lang w:val="vi-VN"/>
              </w:rPr>
              <w:t>C</w:t>
            </w:r>
            <w:r>
              <w:t>ơ sở TT-TH cấp huyện đang hoạt động độc lập. Nếu không phải thì để trống.</w:t>
            </w:r>
          </w:p>
        </w:tc>
      </w:tr>
      <w:tr w:rsidR="00192A68" w:rsidRPr="00192A68" w14:paraId="1F79104A" w14:textId="77777777" w:rsidTr="000A17A2">
        <w:trPr>
          <w:trHeight w:val="315"/>
        </w:trPr>
        <w:tc>
          <w:tcPr>
            <w:tcW w:w="810" w:type="dxa"/>
            <w:noWrap/>
            <w:hideMark/>
          </w:tcPr>
          <w:p w14:paraId="5EFA928F" w14:textId="77777777" w:rsidR="00192A68" w:rsidRDefault="00192A68">
            <w:pPr>
              <w:spacing w:line="256" w:lineRule="auto"/>
            </w:pPr>
            <w:r>
              <w:t>(2)</w:t>
            </w:r>
          </w:p>
        </w:tc>
        <w:tc>
          <w:tcPr>
            <w:tcW w:w="8676" w:type="dxa"/>
            <w:gridSpan w:val="7"/>
            <w:noWrap/>
            <w:hideMark/>
          </w:tcPr>
          <w:p w14:paraId="5BA336C5" w14:textId="74B8C6F4" w:rsidR="00192A68" w:rsidRPr="00192A68" w:rsidRDefault="00192A68" w:rsidP="00192A68">
            <w:pPr>
              <w:spacing w:line="256" w:lineRule="auto"/>
              <w:rPr>
                <w:rFonts w:asciiTheme="minorHAnsi" w:eastAsiaTheme="minorHAnsi" w:hAnsiTheme="minorHAnsi" w:cstheme="minorBidi"/>
                <w:sz w:val="20"/>
                <w:szCs w:val="20"/>
                <w:lang w:val="vi-VN" w:eastAsia="zh-CN"/>
              </w:rPr>
            </w:pPr>
            <w:r>
              <w:rPr>
                <w:lang w:val="vi-VN"/>
              </w:rPr>
              <w:t>Đánh dấu X nếu Cơ sở TT-TH đã sáp nhập vào đơn vị sự nghiệp văn hóa, thông tin cấp huyện. Nếu không phải thì để trống.</w:t>
            </w:r>
          </w:p>
        </w:tc>
      </w:tr>
      <w:tr w:rsidR="00A93D12" w14:paraId="3B4146AA" w14:textId="77777777" w:rsidTr="00A93D12">
        <w:trPr>
          <w:trHeight w:val="315"/>
        </w:trPr>
        <w:tc>
          <w:tcPr>
            <w:tcW w:w="3669" w:type="dxa"/>
            <w:gridSpan w:val="2"/>
            <w:noWrap/>
            <w:vAlign w:val="bottom"/>
            <w:hideMark/>
          </w:tcPr>
          <w:p w14:paraId="5BCB57DB" w14:textId="77777777" w:rsidR="00A93D12" w:rsidRDefault="00A93D12">
            <w:pPr>
              <w:spacing w:line="256" w:lineRule="auto"/>
              <w:jc w:val="both"/>
              <w:rPr>
                <w:i/>
                <w:iCs/>
              </w:rPr>
            </w:pPr>
            <w:r>
              <w:rPr>
                <w:i/>
                <w:iCs/>
              </w:rPr>
              <w:t>c) Nguồn số liệu</w:t>
            </w:r>
          </w:p>
        </w:tc>
        <w:tc>
          <w:tcPr>
            <w:tcW w:w="222" w:type="dxa"/>
            <w:noWrap/>
            <w:vAlign w:val="bottom"/>
            <w:hideMark/>
          </w:tcPr>
          <w:p w14:paraId="22F645A7" w14:textId="77777777" w:rsidR="00A93D12" w:rsidRDefault="00A93D12">
            <w:pPr>
              <w:rPr>
                <w:i/>
                <w:iCs/>
              </w:rPr>
            </w:pPr>
          </w:p>
        </w:tc>
        <w:tc>
          <w:tcPr>
            <w:tcW w:w="825" w:type="dxa"/>
            <w:noWrap/>
            <w:vAlign w:val="bottom"/>
            <w:hideMark/>
          </w:tcPr>
          <w:p w14:paraId="5CDACA05" w14:textId="77777777" w:rsidR="00A93D12" w:rsidRDefault="00A93D12">
            <w:pPr>
              <w:spacing w:line="256" w:lineRule="auto"/>
              <w:rPr>
                <w:rFonts w:asciiTheme="minorHAnsi" w:eastAsiaTheme="minorHAnsi" w:hAnsiTheme="minorHAnsi" w:cstheme="minorBidi"/>
                <w:sz w:val="20"/>
                <w:szCs w:val="20"/>
                <w:lang w:eastAsia="zh-CN"/>
              </w:rPr>
            </w:pPr>
          </w:p>
        </w:tc>
        <w:tc>
          <w:tcPr>
            <w:tcW w:w="1845" w:type="dxa"/>
            <w:noWrap/>
            <w:vAlign w:val="bottom"/>
            <w:hideMark/>
          </w:tcPr>
          <w:p w14:paraId="5084FE0D" w14:textId="77777777" w:rsidR="00A93D12" w:rsidRDefault="00A93D12">
            <w:pPr>
              <w:spacing w:line="256" w:lineRule="auto"/>
              <w:rPr>
                <w:rFonts w:asciiTheme="minorHAnsi" w:eastAsiaTheme="minorHAnsi" w:hAnsiTheme="minorHAnsi" w:cstheme="minorBidi"/>
                <w:sz w:val="20"/>
                <w:szCs w:val="20"/>
                <w:lang w:eastAsia="zh-CN"/>
              </w:rPr>
            </w:pPr>
          </w:p>
        </w:tc>
        <w:tc>
          <w:tcPr>
            <w:tcW w:w="766" w:type="dxa"/>
            <w:noWrap/>
            <w:vAlign w:val="bottom"/>
            <w:hideMark/>
          </w:tcPr>
          <w:p w14:paraId="19132991" w14:textId="77777777" w:rsidR="00A93D12" w:rsidRDefault="00A93D12">
            <w:pPr>
              <w:spacing w:line="256" w:lineRule="auto"/>
              <w:rPr>
                <w:rFonts w:asciiTheme="minorHAnsi" w:eastAsiaTheme="minorHAnsi" w:hAnsiTheme="minorHAnsi" w:cstheme="minorBidi"/>
                <w:sz w:val="20"/>
                <w:szCs w:val="20"/>
                <w:lang w:eastAsia="zh-CN"/>
              </w:rPr>
            </w:pPr>
          </w:p>
        </w:tc>
        <w:tc>
          <w:tcPr>
            <w:tcW w:w="942" w:type="dxa"/>
            <w:noWrap/>
            <w:vAlign w:val="bottom"/>
            <w:hideMark/>
          </w:tcPr>
          <w:p w14:paraId="0F2E6849" w14:textId="77777777" w:rsidR="00A93D12" w:rsidRDefault="00A93D12">
            <w:pPr>
              <w:spacing w:line="256" w:lineRule="auto"/>
              <w:rPr>
                <w:rFonts w:asciiTheme="minorHAnsi" w:eastAsiaTheme="minorHAnsi" w:hAnsiTheme="minorHAnsi" w:cstheme="minorBidi"/>
                <w:sz w:val="20"/>
                <w:szCs w:val="20"/>
                <w:lang w:eastAsia="zh-CN"/>
              </w:rPr>
            </w:pPr>
          </w:p>
        </w:tc>
        <w:tc>
          <w:tcPr>
            <w:tcW w:w="1217" w:type="dxa"/>
            <w:noWrap/>
            <w:vAlign w:val="bottom"/>
            <w:hideMark/>
          </w:tcPr>
          <w:p w14:paraId="02636C60"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1FE9C007" w14:textId="77777777" w:rsidTr="00A93D12">
        <w:trPr>
          <w:trHeight w:val="645"/>
        </w:trPr>
        <w:tc>
          <w:tcPr>
            <w:tcW w:w="810" w:type="dxa"/>
            <w:noWrap/>
            <w:hideMark/>
          </w:tcPr>
          <w:p w14:paraId="5240AC8B" w14:textId="77777777" w:rsidR="00A93D12" w:rsidRDefault="00A93D12">
            <w:pPr>
              <w:spacing w:line="256" w:lineRule="auto"/>
              <w:rPr>
                <w:rFonts w:asciiTheme="minorHAnsi" w:eastAsiaTheme="minorHAnsi" w:hAnsiTheme="minorHAnsi" w:cstheme="minorBidi"/>
                <w:sz w:val="20"/>
                <w:szCs w:val="20"/>
                <w:lang w:eastAsia="zh-CN"/>
              </w:rPr>
            </w:pPr>
          </w:p>
        </w:tc>
        <w:tc>
          <w:tcPr>
            <w:tcW w:w="8676" w:type="dxa"/>
            <w:gridSpan w:val="7"/>
            <w:hideMark/>
          </w:tcPr>
          <w:p w14:paraId="1628379A" w14:textId="74E76132" w:rsidR="00A93D12" w:rsidRDefault="00A93D12">
            <w:pPr>
              <w:spacing w:line="256" w:lineRule="auto"/>
              <w:jc w:val="both"/>
            </w:pPr>
            <w:r>
              <w:t>Biểu được lập từ thông tin, dữ liệu của Phòng VH</w:t>
            </w:r>
            <w:r w:rsidR="00945F86">
              <w:rPr>
                <w:lang w:val="vi-VN"/>
              </w:rPr>
              <w:t>&amp;</w:t>
            </w:r>
            <w:r>
              <w:t>TT phục vụ tổ chức hoạt động của cơ sở truyền thanh, truyền hình cấp huyện.</w:t>
            </w:r>
          </w:p>
        </w:tc>
      </w:tr>
    </w:tbl>
    <w:p w14:paraId="65787F0B" w14:textId="77777777" w:rsidR="00A93D12" w:rsidRDefault="00A93D12" w:rsidP="00A93D12">
      <w:pPr>
        <w:tabs>
          <w:tab w:val="left" w:pos="843"/>
          <w:tab w:val="left" w:pos="2113"/>
          <w:tab w:val="left" w:pos="3499"/>
          <w:tab w:val="left" w:pos="5380"/>
          <w:tab w:val="left" w:pos="6758"/>
          <w:tab w:val="left" w:pos="7676"/>
          <w:tab w:val="left" w:pos="8542"/>
        </w:tabs>
        <w:ind w:left="103" w:right="-72"/>
        <w:rPr>
          <w:sz w:val="20"/>
          <w:szCs w:val="20"/>
          <w:lang w:eastAsia="zh-CN"/>
        </w:rPr>
      </w:pPr>
    </w:p>
    <w:p w14:paraId="5AAEB32B" w14:textId="77777777" w:rsidR="00A93D12" w:rsidRDefault="00A93D12" w:rsidP="00A93D12">
      <w:pPr>
        <w:tabs>
          <w:tab w:val="left" w:pos="843"/>
          <w:tab w:val="left" w:pos="2113"/>
          <w:tab w:val="left" w:pos="3499"/>
          <w:tab w:val="left" w:pos="5380"/>
          <w:tab w:val="left" w:pos="6758"/>
          <w:tab w:val="left" w:pos="7676"/>
          <w:tab w:val="left" w:pos="8542"/>
        </w:tabs>
        <w:ind w:left="103" w:right="-72"/>
        <w:rPr>
          <w:sz w:val="20"/>
          <w:szCs w:val="20"/>
          <w:lang w:eastAsia="zh-CN"/>
        </w:rPr>
      </w:pPr>
    </w:p>
    <w:p w14:paraId="7B1C6138" w14:textId="77777777" w:rsidR="00A93D12" w:rsidRDefault="00A93D12" w:rsidP="00A93D12">
      <w:pPr>
        <w:tabs>
          <w:tab w:val="left" w:pos="480"/>
          <w:tab w:val="left" w:pos="1265"/>
          <w:tab w:val="left" w:pos="1688"/>
          <w:tab w:val="left" w:pos="2241"/>
          <w:tab w:val="left" w:pos="2614"/>
          <w:tab w:val="left" w:pos="3144"/>
          <w:tab w:val="left" w:pos="3674"/>
          <w:tab w:val="left" w:pos="4267"/>
          <w:tab w:val="left" w:pos="4772"/>
          <w:tab w:val="left" w:pos="5277"/>
          <w:tab w:val="left" w:pos="5782"/>
          <w:tab w:val="left" w:pos="6287"/>
          <w:tab w:val="left" w:pos="6817"/>
          <w:tab w:val="left" w:pos="7371"/>
          <w:tab w:val="left" w:pos="7909"/>
          <w:tab w:val="left" w:pos="8473"/>
          <w:tab w:val="left" w:pos="9003"/>
          <w:tab w:val="left" w:pos="9478"/>
          <w:tab w:val="left" w:pos="9953"/>
          <w:tab w:val="left" w:pos="10538"/>
          <w:tab w:val="left" w:pos="11092"/>
          <w:tab w:val="left" w:pos="11638"/>
          <w:tab w:val="left" w:pos="12192"/>
          <w:tab w:val="left" w:pos="12746"/>
          <w:tab w:val="left" w:pos="13292"/>
          <w:tab w:val="left" w:pos="13846"/>
          <w:tab w:val="left" w:pos="14453"/>
          <w:tab w:val="left" w:pos="15141"/>
          <w:tab w:val="left" w:pos="15795"/>
          <w:tab w:val="left" w:pos="16402"/>
          <w:tab w:val="left" w:pos="16977"/>
          <w:tab w:val="left" w:pos="17600"/>
          <w:tab w:val="left" w:pos="18317"/>
          <w:tab w:val="left" w:pos="18893"/>
          <w:tab w:val="left" w:pos="19360"/>
          <w:tab w:val="left" w:pos="19967"/>
          <w:tab w:val="left" w:pos="20574"/>
          <w:tab w:val="left" w:pos="21181"/>
          <w:tab w:val="left" w:pos="21788"/>
        </w:tabs>
        <w:ind w:left="108" w:right="-72"/>
        <w:rPr>
          <w:b/>
          <w:szCs w:val="20"/>
          <w:lang w:val="vi-VN" w:eastAsia="zh-CN"/>
        </w:rPr>
      </w:pPr>
    </w:p>
    <w:p w14:paraId="0ACA9111" w14:textId="77777777" w:rsidR="00A93D12" w:rsidRDefault="00A93D12" w:rsidP="00A93D12">
      <w:pPr>
        <w:tabs>
          <w:tab w:val="left" w:pos="480"/>
          <w:tab w:val="left" w:pos="1265"/>
          <w:tab w:val="left" w:pos="1688"/>
          <w:tab w:val="left" w:pos="2241"/>
          <w:tab w:val="left" w:pos="2614"/>
          <w:tab w:val="left" w:pos="3144"/>
          <w:tab w:val="left" w:pos="3674"/>
          <w:tab w:val="left" w:pos="4267"/>
          <w:tab w:val="left" w:pos="4772"/>
          <w:tab w:val="left" w:pos="5277"/>
          <w:tab w:val="left" w:pos="5782"/>
          <w:tab w:val="left" w:pos="6287"/>
          <w:tab w:val="left" w:pos="6817"/>
          <w:tab w:val="left" w:pos="7371"/>
          <w:tab w:val="left" w:pos="7909"/>
          <w:tab w:val="left" w:pos="8473"/>
          <w:tab w:val="left" w:pos="9003"/>
          <w:tab w:val="left" w:pos="9478"/>
          <w:tab w:val="left" w:pos="9953"/>
          <w:tab w:val="left" w:pos="10538"/>
          <w:tab w:val="left" w:pos="11092"/>
          <w:tab w:val="left" w:pos="11638"/>
          <w:tab w:val="left" w:pos="12192"/>
          <w:tab w:val="left" w:pos="12746"/>
          <w:tab w:val="left" w:pos="13292"/>
          <w:tab w:val="left" w:pos="13846"/>
          <w:tab w:val="left" w:pos="14453"/>
          <w:tab w:val="left" w:pos="15141"/>
          <w:tab w:val="left" w:pos="15795"/>
          <w:tab w:val="left" w:pos="16402"/>
          <w:tab w:val="left" w:pos="16977"/>
          <w:tab w:val="left" w:pos="17600"/>
          <w:tab w:val="left" w:pos="18317"/>
          <w:tab w:val="left" w:pos="18893"/>
          <w:tab w:val="left" w:pos="19360"/>
          <w:tab w:val="left" w:pos="19967"/>
          <w:tab w:val="left" w:pos="20574"/>
          <w:tab w:val="left" w:pos="21181"/>
          <w:tab w:val="left" w:pos="21788"/>
        </w:tabs>
        <w:ind w:left="108" w:right="-72"/>
        <w:rPr>
          <w:b/>
          <w:szCs w:val="20"/>
          <w:lang w:eastAsia="zh-CN"/>
        </w:rPr>
      </w:pPr>
    </w:p>
    <w:p w14:paraId="182BE610" w14:textId="5D147641" w:rsidR="00A93D12" w:rsidRDefault="00A93D12" w:rsidP="00A93D12">
      <w:pPr>
        <w:tabs>
          <w:tab w:val="left" w:pos="480"/>
          <w:tab w:val="left" w:pos="1265"/>
          <w:tab w:val="left" w:pos="1688"/>
          <w:tab w:val="left" w:pos="2241"/>
          <w:tab w:val="left" w:pos="2614"/>
          <w:tab w:val="left" w:pos="3144"/>
          <w:tab w:val="left" w:pos="3674"/>
          <w:tab w:val="left" w:pos="4267"/>
          <w:tab w:val="left" w:pos="4772"/>
          <w:tab w:val="left" w:pos="5277"/>
          <w:tab w:val="left" w:pos="5782"/>
          <w:tab w:val="left" w:pos="6287"/>
          <w:tab w:val="left" w:pos="6817"/>
          <w:tab w:val="left" w:pos="7371"/>
          <w:tab w:val="left" w:pos="7909"/>
          <w:tab w:val="left" w:pos="8473"/>
          <w:tab w:val="left" w:pos="9003"/>
          <w:tab w:val="left" w:pos="9478"/>
          <w:tab w:val="left" w:pos="9953"/>
          <w:tab w:val="left" w:pos="10538"/>
          <w:tab w:val="left" w:pos="11092"/>
          <w:tab w:val="left" w:pos="11638"/>
          <w:tab w:val="left" w:pos="12192"/>
          <w:tab w:val="left" w:pos="12746"/>
          <w:tab w:val="left" w:pos="13292"/>
          <w:tab w:val="left" w:pos="13846"/>
          <w:tab w:val="left" w:pos="14453"/>
          <w:tab w:val="left" w:pos="15141"/>
          <w:tab w:val="left" w:pos="15795"/>
          <w:tab w:val="left" w:pos="16402"/>
          <w:tab w:val="left" w:pos="16977"/>
          <w:tab w:val="left" w:pos="17600"/>
          <w:tab w:val="left" w:pos="18317"/>
          <w:tab w:val="left" w:pos="18893"/>
          <w:tab w:val="left" w:pos="19360"/>
          <w:tab w:val="left" w:pos="19967"/>
          <w:tab w:val="left" w:pos="20574"/>
          <w:tab w:val="left" w:pos="21181"/>
          <w:tab w:val="left" w:pos="21788"/>
        </w:tabs>
        <w:ind w:left="108" w:right="-72"/>
        <w:rPr>
          <w:b/>
          <w:szCs w:val="20"/>
          <w:lang w:eastAsia="zh-CN"/>
        </w:rPr>
      </w:pPr>
    </w:p>
    <w:p w14:paraId="75098D5A" w14:textId="77777777" w:rsidR="00662F8D" w:rsidRDefault="00662F8D" w:rsidP="00A93D12">
      <w:pPr>
        <w:tabs>
          <w:tab w:val="left" w:pos="480"/>
          <w:tab w:val="left" w:pos="1265"/>
          <w:tab w:val="left" w:pos="1688"/>
          <w:tab w:val="left" w:pos="2241"/>
          <w:tab w:val="left" w:pos="2614"/>
          <w:tab w:val="left" w:pos="3144"/>
          <w:tab w:val="left" w:pos="3674"/>
          <w:tab w:val="left" w:pos="4267"/>
          <w:tab w:val="left" w:pos="4772"/>
          <w:tab w:val="left" w:pos="5277"/>
          <w:tab w:val="left" w:pos="5782"/>
          <w:tab w:val="left" w:pos="6287"/>
          <w:tab w:val="left" w:pos="6817"/>
          <w:tab w:val="left" w:pos="7371"/>
          <w:tab w:val="left" w:pos="7909"/>
          <w:tab w:val="left" w:pos="8473"/>
          <w:tab w:val="left" w:pos="9003"/>
          <w:tab w:val="left" w:pos="9478"/>
          <w:tab w:val="left" w:pos="9953"/>
          <w:tab w:val="left" w:pos="10538"/>
          <w:tab w:val="left" w:pos="11092"/>
          <w:tab w:val="left" w:pos="11638"/>
          <w:tab w:val="left" w:pos="12192"/>
          <w:tab w:val="left" w:pos="12746"/>
          <w:tab w:val="left" w:pos="13292"/>
          <w:tab w:val="left" w:pos="13846"/>
          <w:tab w:val="left" w:pos="14453"/>
          <w:tab w:val="left" w:pos="15141"/>
          <w:tab w:val="left" w:pos="15795"/>
          <w:tab w:val="left" w:pos="16402"/>
          <w:tab w:val="left" w:pos="16977"/>
          <w:tab w:val="left" w:pos="17600"/>
          <w:tab w:val="left" w:pos="18317"/>
          <w:tab w:val="left" w:pos="18893"/>
          <w:tab w:val="left" w:pos="19360"/>
          <w:tab w:val="left" w:pos="19967"/>
          <w:tab w:val="left" w:pos="20574"/>
          <w:tab w:val="left" w:pos="21181"/>
          <w:tab w:val="left" w:pos="21788"/>
        </w:tabs>
        <w:ind w:left="108" w:right="-72"/>
        <w:rPr>
          <w:b/>
          <w:szCs w:val="20"/>
          <w:lang w:eastAsia="zh-CN"/>
        </w:rPr>
      </w:pPr>
    </w:p>
    <w:p w14:paraId="67259FB8" w14:textId="77777777" w:rsidR="00A93D12" w:rsidRDefault="00A93D12" w:rsidP="00A93D12">
      <w:pPr>
        <w:tabs>
          <w:tab w:val="left" w:pos="480"/>
          <w:tab w:val="left" w:pos="1265"/>
          <w:tab w:val="left" w:pos="1688"/>
          <w:tab w:val="left" w:pos="2241"/>
          <w:tab w:val="left" w:pos="2614"/>
          <w:tab w:val="left" w:pos="3144"/>
          <w:tab w:val="left" w:pos="3674"/>
          <w:tab w:val="left" w:pos="4267"/>
          <w:tab w:val="left" w:pos="4772"/>
          <w:tab w:val="left" w:pos="5277"/>
          <w:tab w:val="left" w:pos="5782"/>
          <w:tab w:val="left" w:pos="6287"/>
          <w:tab w:val="left" w:pos="6817"/>
          <w:tab w:val="left" w:pos="7371"/>
          <w:tab w:val="left" w:pos="7909"/>
          <w:tab w:val="left" w:pos="8473"/>
          <w:tab w:val="left" w:pos="9003"/>
          <w:tab w:val="left" w:pos="9478"/>
          <w:tab w:val="left" w:pos="9953"/>
          <w:tab w:val="left" w:pos="10538"/>
          <w:tab w:val="left" w:pos="11092"/>
          <w:tab w:val="left" w:pos="11638"/>
          <w:tab w:val="left" w:pos="12192"/>
          <w:tab w:val="left" w:pos="12746"/>
          <w:tab w:val="left" w:pos="13292"/>
          <w:tab w:val="left" w:pos="13846"/>
          <w:tab w:val="left" w:pos="14453"/>
          <w:tab w:val="left" w:pos="15141"/>
          <w:tab w:val="left" w:pos="15795"/>
          <w:tab w:val="left" w:pos="16402"/>
          <w:tab w:val="left" w:pos="16977"/>
          <w:tab w:val="left" w:pos="17600"/>
          <w:tab w:val="left" w:pos="18317"/>
          <w:tab w:val="left" w:pos="18893"/>
          <w:tab w:val="left" w:pos="19360"/>
          <w:tab w:val="left" w:pos="19967"/>
          <w:tab w:val="left" w:pos="20574"/>
          <w:tab w:val="left" w:pos="21181"/>
          <w:tab w:val="left" w:pos="21788"/>
        </w:tabs>
        <w:ind w:left="108" w:right="-72"/>
        <w:rPr>
          <w:b/>
          <w:szCs w:val="20"/>
          <w:lang w:eastAsia="zh-CN"/>
        </w:rPr>
      </w:pPr>
    </w:p>
    <w:p w14:paraId="296D409E" w14:textId="77777777" w:rsidR="00A93D12" w:rsidRDefault="00A93D12" w:rsidP="00A93D12">
      <w:pPr>
        <w:tabs>
          <w:tab w:val="left" w:pos="480"/>
          <w:tab w:val="left" w:pos="1265"/>
          <w:tab w:val="left" w:pos="1688"/>
          <w:tab w:val="left" w:pos="2241"/>
          <w:tab w:val="left" w:pos="2614"/>
          <w:tab w:val="left" w:pos="3144"/>
          <w:tab w:val="left" w:pos="3674"/>
          <w:tab w:val="left" w:pos="4267"/>
          <w:tab w:val="left" w:pos="4772"/>
          <w:tab w:val="left" w:pos="5277"/>
          <w:tab w:val="left" w:pos="5782"/>
          <w:tab w:val="left" w:pos="6287"/>
          <w:tab w:val="left" w:pos="6817"/>
          <w:tab w:val="left" w:pos="7371"/>
          <w:tab w:val="left" w:pos="7909"/>
          <w:tab w:val="left" w:pos="8473"/>
          <w:tab w:val="left" w:pos="9003"/>
          <w:tab w:val="left" w:pos="9478"/>
          <w:tab w:val="left" w:pos="9953"/>
          <w:tab w:val="left" w:pos="10538"/>
          <w:tab w:val="left" w:pos="11092"/>
          <w:tab w:val="left" w:pos="11638"/>
          <w:tab w:val="left" w:pos="12192"/>
          <w:tab w:val="left" w:pos="12746"/>
          <w:tab w:val="left" w:pos="13292"/>
          <w:tab w:val="left" w:pos="13846"/>
          <w:tab w:val="left" w:pos="14453"/>
          <w:tab w:val="left" w:pos="15141"/>
          <w:tab w:val="left" w:pos="15795"/>
          <w:tab w:val="left" w:pos="16402"/>
          <w:tab w:val="left" w:pos="16977"/>
          <w:tab w:val="left" w:pos="17600"/>
          <w:tab w:val="left" w:pos="18317"/>
          <w:tab w:val="left" w:pos="18893"/>
          <w:tab w:val="left" w:pos="19360"/>
          <w:tab w:val="left" w:pos="19967"/>
          <w:tab w:val="left" w:pos="20574"/>
          <w:tab w:val="left" w:pos="21181"/>
          <w:tab w:val="left" w:pos="21788"/>
        </w:tabs>
        <w:ind w:left="108" w:right="-72"/>
        <w:rPr>
          <w:b/>
          <w:szCs w:val="20"/>
          <w:lang w:eastAsia="zh-CN"/>
        </w:rPr>
      </w:pPr>
    </w:p>
    <w:p w14:paraId="5F54C104" w14:textId="77777777" w:rsidR="00A93D12" w:rsidRDefault="00A93D12" w:rsidP="00A93D12">
      <w:pPr>
        <w:tabs>
          <w:tab w:val="left" w:pos="480"/>
          <w:tab w:val="left" w:pos="1265"/>
          <w:tab w:val="left" w:pos="1688"/>
          <w:tab w:val="left" w:pos="2241"/>
          <w:tab w:val="left" w:pos="2614"/>
          <w:tab w:val="left" w:pos="3144"/>
          <w:tab w:val="left" w:pos="3674"/>
          <w:tab w:val="left" w:pos="4267"/>
          <w:tab w:val="left" w:pos="4772"/>
          <w:tab w:val="left" w:pos="5277"/>
          <w:tab w:val="left" w:pos="5782"/>
          <w:tab w:val="left" w:pos="6287"/>
          <w:tab w:val="left" w:pos="6817"/>
          <w:tab w:val="left" w:pos="7371"/>
          <w:tab w:val="left" w:pos="7909"/>
          <w:tab w:val="left" w:pos="8473"/>
          <w:tab w:val="left" w:pos="9003"/>
          <w:tab w:val="left" w:pos="9478"/>
          <w:tab w:val="left" w:pos="9953"/>
          <w:tab w:val="left" w:pos="10538"/>
          <w:tab w:val="left" w:pos="11092"/>
          <w:tab w:val="left" w:pos="11638"/>
          <w:tab w:val="left" w:pos="12192"/>
          <w:tab w:val="left" w:pos="12746"/>
          <w:tab w:val="left" w:pos="13292"/>
          <w:tab w:val="left" w:pos="13846"/>
          <w:tab w:val="left" w:pos="14453"/>
          <w:tab w:val="left" w:pos="15141"/>
          <w:tab w:val="left" w:pos="15795"/>
          <w:tab w:val="left" w:pos="16402"/>
          <w:tab w:val="left" w:pos="16977"/>
          <w:tab w:val="left" w:pos="17600"/>
          <w:tab w:val="left" w:pos="18317"/>
          <w:tab w:val="left" w:pos="18893"/>
          <w:tab w:val="left" w:pos="19360"/>
          <w:tab w:val="left" w:pos="19967"/>
          <w:tab w:val="left" w:pos="20574"/>
          <w:tab w:val="left" w:pos="21181"/>
          <w:tab w:val="left" w:pos="21788"/>
        </w:tabs>
        <w:ind w:left="108" w:right="-72"/>
        <w:rPr>
          <w:b/>
          <w:szCs w:val="20"/>
          <w:lang w:eastAsia="zh-CN"/>
        </w:rPr>
      </w:pPr>
    </w:p>
    <w:p w14:paraId="517DAB91" w14:textId="77777777" w:rsidR="00A93D12" w:rsidRDefault="00A93D12" w:rsidP="00A93D12">
      <w:pPr>
        <w:tabs>
          <w:tab w:val="left" w:pos="480"/>
          <w:tab w:val="left" w:pos="1265"/>
          <w:tab w:val="left" w:pos="1688"/>
          <w:tab w:val="left" w:pos="2241"/>
          <w:tab w:val="left" w:pos="2614"/>
          <w:tab w:val="left" w:pos="3144"/>
          <w:tab w:val="left" w:pos="3674"/>
          <w:tab w:val="left" w:pos="4267"/>
          <w:tab w:val="left" w:pos="4772"/>
          <w:tab w:val="left" w:pos="5277"/>
          <w:tab w:val="left" w:pos="5782"/>
          <w:tab w:val="left" w:pos="6287"/>
          <w:tab w:val="left" w:pos="6817"/>
          <w:tab w:val="left" w:pos="7371"/>
          <w:tab w:val="left" w:pos="7909"/>
          <w:tab w:val="left" w:pos="8473"/>
          <w:tab w:val="left" w:pos="9003"/>
          <w:tab w:val="left" w:pos="9478"/>
          <w:tab w:val="left" w:pos="9953"/>
          <w:tab w:val="left" w:pos="10538"/>
          <w:tab w:val="left" w:pos="11092"/>
          <w:tab w:val="left" w:pos="11638"/>
          <w:tab w:val="left" w:pos="12192"/>
          <w:tab w:val="left" w:pos="12746"/>
          <w:tab w:val="left" w:pos="13292"/>
          <w:tab w:val="left" w:pos="13846"/>
          <w:tab w:val="left" w:pos="14453"/>
          <w:tab w:val="left" w:pos="15141"/>
          <w:tab w:val="left" w:pos="15795"/>
          <w:tab w:val="left" w:pos="16402"/>
          <w:tab w:val="left" w:pos="16977"/>
          <w:tab w:val="left" w:pos="17600"/>
          <w:tab w:val="left" w:pos="18317"/>
          <w:tab w:val="left" w:pos="18893"/>
          <w:tab w:val="left" w:pos="19360"/>
          <w:tab w:val="left" w:pos="19967"/>
          <w:tab w:val="left" w:pos="20574"/>
          <w:tab w:val="left" w:pos="21181"/>
          <w:tab w:val="left" w:pos="21788"/>
        </w:tabs>
        <w:ind w:left="108" w:right="-72"/>
        <w:rPr>
          <w:b/>
          <w:szCs w:val="20"/>
          <w:lang w:eastAsia="zh-CN"/>
        </w:rPr>
      </w:pPr>
    </w:p>
    <w:p w14:paraId="5D2BAFD8" w14:textId="77777777" w:rsidR="00A93D12" w:rsidRDefault="00A93D12" w:rsidP="00A93D12">
      <w:pPr>
        <w:tabs>
          <w:tab w:val="left" w:pos="480"/>
          <w:tab w:val="left" w:pos="1265"/>
          <w:tab w:val="left" w:pos="1688"/>
          <w:tab w:val="left" w:pos="2241"/>
          <w:tab w:val="left" w:pos="2614"/>
          <w:tab w:val="left" w:pos="3144"/>
          <w:tab w:val="left" w:pos="3674"/>
          <w:tab w:val="left" w:pos="4267"/>
          <w:tab w:val="left" w:pos="4772"/>
          <w:tab w:val="left" w:pos="5277"/>
          <w:tab w:val="left" w:pos="5782"/>
          <w:tab w:val="left" w:pos="6287"/>
          <w:tab w:val="left" w:pos="6817"/>
          <w:tab w:val="left" w:pos="7371"/>
          <w:tab w:val="left" w:pos="7909"/>
          <w:tab w:val="left" w:pos="8473"/>
          <w:tab w:val="left" w:pos="9003"/>
          <w:tab w:val="left" w:pos="9478"/>
          <w:tab w:val="left" w:pos="9953"/>
          <w:tab w:val="left" w:pos="10538"/>
          <w:tab w:val="left" w:pos="11092"/>
          <w:tab w:val="left" w:pos="11638"/>
          <w:tab w:val="left" w:pos="12192"/>
          <w:tab w:val="left" w:pos="12746"/>
          <w:tab w:val="left" w:pos="13292"/>
          <w:tab w:val="left" w:pos="13846"/>
          <w:tab w:val="left" w:pos="14453"/>
          <w:tab w:val="left" w:pos="15141"/>
          <w:tab w:val="left" w:pos="15795"/>
          <w:tab w:val="left" w:pos="16402"/>
          <w:tab w:val="left" w:pos="16977"/>
          <w:tab w:val="left" w:pos="17600"/>
          <w:tab w:val="left" w:pos="18317"/>
          <w:tab w:val="left" w:pos="18893"/>
          <w:tab w:val="left" w:pos="19360"/>
          <w:tab w:val="left" w:pos="19967"/>
          <w:tab w:val="left" w:pos="20574"/>
          <w:tab w:val="left" w:pos="21181"/>
          <w:tab w:val="left" w:pos="21788"/>
        </w:tabs>
        <w:ind w:left="108" w:right="-72"/>
        <w:rPr>
          <w:b/>
          <w:szCs w:val="20"/>
          <w:lang w:eastAsia="zh-CN"/>
        </w:rPr>
      </w:pPr>
    </w:p>
    <w:p w14:paraId="17EE451A" w14:textId="77777777" w:rsidR="00A93D12" w:rsidRDefault="00A93D12" w:rsidP="00A93D12">
      <w:pPr>
        <w:tabs>
          <w:tab w:val="left" w:pos="480"/>
          <w:tab w:val="left" w:pos="1265"/>
          <w:tab w:val="left" w:pos="1688"/>
          <w:tab w:val="left" w:pos="2241"/>
          <w:tab w:val="left" w:pos="2614"/>
          <w:tab w:val="left" w:pos="3144"/>
          <w:tab w:val="left" w:pos="3674"/>
          <w:tab w:val="left" w:pos="4267"/>
          <w:tab w:val="left" w:pos="4772"/>
          <w:tab w:val="left" w:pos="5277"/>
          <w:tab w:val="left" w:pos="5782"/>
          <w:tab w:val="left" w:pos="6287"/>
          <w:tab w:val="left" w:pos="6817"/>
          <w:tab w:val="left" w:pos="7371"/>
          <w:tab w:val="left" w:pos="7909"/>
          <w:tab w:val="left" w:pos="8473"/>
          <w:tab w:val="left" w:pos="9003"/>
          <w:tab w:val="left" w:pos="9478"/>
          <w:tab w:val="left" w:pos="9953"/>
          <w:tab w:val="left" w:pos="10538"/>
          <w:tab w:val="left" w:pos="11092"/>
          <w:tab w:val="left" w:pos="11638"/>
          <w:tab w:val="left" w:pos="12192"/>
          <w:tab w:val="left" w:pos="12746"/>
          <w:tab w:val="left" w:pos="13292"/>
          <w:tab w:val="left" w:pos="13846"/>
          <w:tab w:val="left" w:pos="14453"/>
          <w:tab w:val="left" w:pos="15141"/>
          <w:tab w:val="left" w:pos="15795"/>
          <w:tab w:val="left" w:pos="16402"/>
          <w:tab w:val="left" w:pos="16977"/>
          <w:tab w:val="left" w:pos="17600"/>
          <w:tab w:val="left" w:pos="18317"/>
          <w:tab w:val="left" w:pos="18893"/>
          <w:tab w:val="left" w:pos="19360"/>
          <w:tab w:val="left" w:pos="19967"/>
          <w:tab w:val="left" w:pos="20574"/>
          <w:tab w:val="left" w:pos="21181"/>
          <w:tab w:val="left" w:pos="21788"/>
        </w:tabs>
        <w:ind w:left="108" w:right="-72"/>
        <w:rPr>
          <w:b/>
          <w:szCs w:val="20"/>
          <w:lang w:eastAsia="zh-CN"/>
        </w:rPr>
      </w:pPr>
      <w:r>
        <w:rPr>
          <w:b/>
          <w:szCs w:val="20"/>
          <w:lang w:eastAsia="zh-CN"/>
        </w:rPr>
        <w:lastRenderedPageBreak/>
        <w:t>B. Biểu mẫu áp dụng đối với UBND cấp xã</w:t>
      </w:r>
    </w:p>
    <w:p w14:paraId="2ADDA8E0" w14:textId="77777777" w:rsidR="00A93D12" w:rsidRDefault="00A93D12" w:rsidP="00A93D12">
      <w:pPr>
        <w:rPr>
          <w:rFonts w:eastAsia="Tahoma"/>
          <w:lang w:eastAsia="vi-VN"/>
        </w:rPr>
      </w:pPr>
    </w:p>
    <w:tbl>
      <w:tblPr>
        <w:tblW w:w="9540" w:type="dxa"/>
        <w:tblLook w:val="04A0" w:firstRow="1" w:lastRow="0" w:firstColumn="1" w:lastColumn="0" w:noHBand="0" w:noVBand="1"/>
      </w:tblPr>
      <w:tblGrid>
        <w:gridCol w:w="642"/>
        <w:gridCol w:w="2148"/>
        <w:gridCol w:w="720"/>
        <w:gridCol w:w="963"/>
        <w:gridCol w:w="2460"/>
        <w:gridCol w:w="283"/>
        <w:gridCol w:w="7"/>
        <w:gridCol w:w="993"/>
        <w:gridCol w:w="7"/>
        <w:gridCol w:w="1317"/>
      </w:tblGrid>
      <w:tr w:rsidR="00A93D12" w14:paraId="455E355B" w14:textId="77777777" w:rsidTr="00A93D12">
        <w:trPr>
          <w:trHeight w:val="315"/>
        </w:trPr>
        <w:tc>
          <w:tcPr>
            <w:tcW w:w="2790" w:type="dxa"/>
            <w:gridSpan w:val="2"/>
            <w:hideMark/>
          </w:tcPr>
          <w:p w14:paraId="14A45638" w14:textId="77777777" w:rsidR="00A93D12" w:rsidRDefault="00A93D12">
            <w:pPr>
              <w:spacing w:line="256" w:lineRule="auto"/>
              <w:ind w:left="-72" w:right="-72"/>
              <w:rPr>
                <w:b/>
                <w:bCs/>
                <w:lang w:eastAsia="zh-CN"/>
              </w:rPr>
            </w:pPr>
            <w:bookmarkStart w:id="140" w:name="RANGE!A1:H63"/>
            <w:bookmarkStart w:id="141" w:name="TTCS_01"/>
            <w:r>
              <w:rPr>
                <w:b/>
                <w:bCs/>
                <w:lang w:eastAsia="zh-CN"/>
              </w:rPr>
              <w:t>Biểu TTCS-01</w:t>
            </w:r>
            <w:bookmarkEnd w:id="140"/>
            <w:bookmarkEnd w:id="141"/>
          </w:p>
        </w:tc>
        <w:tc>
          <w:tcPr>
            <w:tcW w:w="4433" w:type="dxa"/>
            <w:gridSpan w:val="5"/>
            <w:vMerge w:val="restart"/>
            <w:hideMark/>
          </w:tcPr>
          <w:p w14:paraId="7F8C68B3" w14:textId="77777777" w:rsidR="00A93D12" w:rsidRDefault="00A93D12">
            <w:pPr>
              <w:spacing w:line="256" w:lineRule="auto"/>
              <w:ind w:left="-72" w:right="-72"/>
              <w:jc w:val="center"/>
              <w:rPr>
                <w:b/>
                <w:bCs/>
                <w:lang w:eastAsia="zh-CN"/>
              </w:rPr>
            </w:pPr>
            <w:r>
              <w:rPr>
                <w:b/>
                <w:bCs/>
                <w:lang w:eastAsia="zh-CN"/>
              </w:rPr>
              <w:t xml:space="preserve">MỘT SỐ THÔNG TIN HOẠT ĐỘNG </w:t>
            </w:r>
            <w:r>
              <w:rPr>
                <w:b/>
                <w:bCs/>
                <w:lang w:eastAsia="zh-CN"/>
              </w:rPr>
              <w:br/>
              <w:t>ĐÀI TRUYỀN THANH CẤP XÃ</w:t>
            </w:r>
          </w:p>
        </w:tc>
        <w:tc>
          <w:tcPr>
            <w:tcW w:w="2317" w:type="dxa"/>
            <w:gridSpan w:val="3"/>
            <w:vMerge w:val="restart"/>
            <w:hideMark/>
          </w:tcPr>
          <w:p w14:paraId="48998A5F" w14:textId="45F43175" w:rsidR="00A93D12" w:rsidRDefault="00192A68">
            <w:pPr>
              <w:spacing w:line="256" w:lineRule="auto"/>
              <w:ind w:left="-72" w:right="-72"/>
              <w:jc w:val="center"/>
              <w:rPr>
                <w:lang w:eastAsia="zh-CN"/>
              </w:rPr>
            </w:pPr>
            <w:r>
              <w:rPr>
                <w:lang w:eastAsia="zh-CN"/>
              </w:rPr>
              <w:t xml:space="preserve">Đơn vị báo cáo: </w:t>
            </w:r>
            <w:r>
              <w:rPr>
                <w:lang w:eastAsia="zh-CN"/>
              </w:rPr>
              <w:br/>
              <w:t>UBND (cấp xã)</w:t>
            </w:r>
          </w:p>
        </w:tc>
      </w:tr>
      <w:tr w:rsidR="00A93D12" w14:paraId="4A0ADF6A" w14:textId="77777777" w:rsidTr="00A93D12">
        <w:trPr>
          <w:trHeight w:val="300"/>
        </w:trPr>
        <w:tc>
          <w:tcPr>
            <w:tcW w:w="2790" w:type="dxa"/>
            <w:gridSpan w:val="2"/>
            <w:vMerge w:val="restart"/>
            <w:vAlign w:val="center"/>
            <w:hideMark/>
          </w:tcPr>
          <w:p w14:paraId="4A31AB8A" w14:textId="15AF1A00" w:rsidR="00A93D12" w:rsidRDefault="00A93D12">
            <w:pPr>
              <w:spacing w:line="256" w:lineRule="auto"/>
              <w:ind w:left="-72" w:right="-72"/>
              <w:rPr>
                <w:lang w:eastAsia="zh-CN"/>
              </w:rPr>
            </w:pPr>
            <w:r>
              <w:rPr>
                <w:lang w:eastAsia="zh-CN"/>
              </w:rPr>
              <w:t>Ban hành kèm theo TT số .....</w:t>
            </w:r>
            <w:r w:rsidR="00EB0F0F">
              <w:rPr>
                <w:lang w:eastAsia="zh-CN"/>
              </w:rPr>
              <w:t>/2022/TT-BTTTT</w:t>
            </w:r>
            <w:r>
              <w:rPr>
                <w:lang w:eastAsia="zh-CN"/>
              </w:rPr>
              <w:t xml:space="preserve"> </w:t>
            </w:r>
          </w:p>
        </w:tc>
        <w:tc>
          <w:tcPr>
            <w:tcW w:w="0" w:type="auto"/>
            <w:gridSpan w:val="5"/>
            <w:vMerge/>
            <w:vAlign w:val="center"/>
            <w:hideMark/>
          </w:tcPr>
          <w:p w14:paraId="6E8EB1E9" w14:textId="77777777" w:rsidR="00A93D12" w:rsidRDefault="00A93D12">
            <w:pPr>
              <w:spacing w:line="256" w:lineRule="auto"/>
              <w:rPr>
                <w:b/>
                <w:bCs/>
                <w:lang w:val="vi-VN" w:eastAsia="zh-CN"/>
              </w:rPr>
            </w:pPr>
          </w:p>
        </w:tc>
        <w:tc>
          <w:tcPr>
            <w:tcW w:w="0" w:type="auto"/>
            <w:gridSpan w:val="3"/>
            <w:vMerge/>
            <w:vAlign w:val="center"/>
            <w:hideMark/>
          </w:tcPr>
          <w:p w14:paraId="734C1D3F" w14:textId="77777777" w:rsidR="00A93D12" w:rsidRDefault="00A93D12">
            <w:pPr>
              <w:spacing w:line="256" w:lineRule="auto"/>
              <w:rPr>
                <w:lang w:val="vi-VN" w:eastAsia="zh-CN"/>
              </w:rPr>
            </w:pPr>
          </w:p>
        </w:tc>
      </w:tr>
      <w:tr w:rsidR="00A93D12" w14:paraId="3FEA8D51" w14:textId="77777777" w:rsidTr="00A93D12">
        <w:trPr>
          <w:trHeight w:val="294"/>
        </w:trPr>
        <w:tc>
          <w:tcPr>
            <w:tcW w:w="0" w:type="auto"/>
            <w:gridSpan w:val="2"/>
            <w:vMerge/>
            <w:vAlign w:val="center"/>
            <w:hideMark/>
          </w:tcPr>
          <w:p w14:paraId="1E29C425" w14:textId="77777777" w:rsidR="00A93D12" w:rsidRDefault="00A93D12">
            <w:pPr>
              <w:spacing w:line="256" w:lineRule="auto"/>
              <w:rPr>
                <w:lang w:eastAsia="zh-CN"/>
              </w:rPr>
            </w:pPr>
          </w:p>
        </w:tc>
        <w:tc>
          <w:tcPr>
            <w:tcW w:w="0" w:type="auto"/>
            <w:gridSpan w:val="5"/>
            <w:vMerge/>
            <w:vAlign w:val="center"/>
            <w:hideMark/>
          </w:tcPr>
          <w:p w14:paraId="435682BA" w14:textId="77777777" w:rsidR="00A93D12" w:rsidRDefault="00A93D12">
            <w:pPr>
              <w:spacing w:line="256" w:lineRule="auto"/>
              <w:rPr>
                <w:b/>
                <w:bCs/>
                <w:lang w:val="vi-VN" w:eastAsia="zh-CN"/>
              </w:rPr>
            </w:pPr>
          </w:p>
        </w:tc>
        <w:tc>
          <w:tcPr>
            <w:tcW w:w="0" w:type="auto"/>
            <w:gridSpan w:val="3"/>
            <w:vMerge/>
            <w:vAlign w:val="center"/>
            <w:hideMark/>
          </w:tcPr>
          <w:p w14:paraId="68E1F7C1" w14:textId="77777777" w:rsidR="00A93D12" w:rsidRDefault="00A93D12">
            <w:pPr>
              <w:spacing w:line="256" w:lineRule="auto"/>
              <w:rPr>
                <w:lang w:val="vi-VN" w:eastAsia="zh-CN"/>
              </w:rPr>
            </w:pPr>
          </w:p>
        </w:tc>
      </w:tr>
      <w:tr w:rsidR="00A93D12" w:rsidRPr="00273C24" w14:paraId="03E9A676" w14:textId="77777777" w:rsidTr="00A93D12">
        <w:trPr>
          <w:trHeight w:val="300"/>
        </w:trPr>
        <w:tc>
          <w:tcPr>
            <w:tcW w:w="2790" w:type="dxa"/>
            <w:gridSpan w:val="2"/>
            <w:vMerge w:val="restart"/>
            <w:vAlign w:val="center"/>
            <w:hideMark/>
          </w:tcPr>
          <w:p w14:paraId="243C2CFA" w14:textId="77777777" w:rsidR="00A93D12" w:rsidRDefault="00A93D12">
            <w:pPr>
              <w:spacing w:line="256" w:lineRule="auto"/>
              <w:ind w:left="-72" w:right="-72"/>
              <w:rPr>
                <w:lang w:val="vi-VN" w:eastAsia="zh-CN"/>
              </w:rPr>
            </w:pPr>
            <w:r>
              <w:rPr>
                <w:lang w:eastAsia="zh-CN"/>
              </w:rPr>
              <w:t xml:space="preserve">Ngày nhận báo cáo: Trước 05/3 </w:t>
            </w:r>
            <w:r w:rsidR="00887DF5">
              <w:rPr>
                <w:lang w:eastAsia="zh-CN"/>
              </w:rPr>
              <w:t>năm tiếp theo</w:t>
            </w:r>
          </w:p>
        </w:tc>
        <w:tc>
          <w:tcPr>
            <w:tcW w:w="0" w:type="auto"/>
            <w:gridSpan w:val="5"/>
            <w:vMerge/>
            <w:vAlign w:val="center"/>
            <w:hideMark/>
          </w:tcPr>
          <w:p w14:paraId="3396306A" w14:textId="77777777" w:rsidR="00A93D12" w:rsidRDefault="00A93D12">
            <w:pPr>
              <w:spacing w:line="256" w:lineRule="auto"/>
              <w:rPr>
                <w:b/>
                <w:bCs/>
                <w:lang w:val="vi-VN" w:eastAsia="zh-CN"/>
              </w:rPr>
            </w:pPr>
          </w:p>
        </w:tc>
        <w:tc>
          <w:tcPr>
            <w:tcW w:w="2317" w:type="dxa"/>
            <w:gridSpan w:val="3"/>
            <w:vMerge w:val="restart"/>
            <w:vAlign w:val="center"/>
            <w:hideMark/>
          </w:tcPr>
          <w:p w14:paraId="23CC11D3" w14:textId="77777777" w:rsidR="00A93D12" w:rsidRPr="00A93D12" w:rsidRDefault="00A93D12">
            <w:pPr>
              <w:spacing w:line="256" w:lineRule="auto"/>
              <w:ind w:left="-72" w:right="-72"/>
              <w:jc w:val="center"/>
              <w:rPr>
                <w:lang w:val="vi-VN" w:eastAsia="zh-CN"/>
              </w:rPr>
            </w:pPr>
            <w:r w:rsidRPr="00A93D12">
              <w:rPr>
                <w:lang w:val="vi-VN" w:eastAsia="zh-CN"/>
              </w:rPr>
              <w:t xml:space="preserve">Đơn vị </w:t>
            </w:r>
          </w:p>
          <w:p w14:paraId="7FB561CC" w14:textId="77777777" w:rsidR="00466B14" w:rsidRDefault="00A93D12">
            <w:pPr>
              <w:spacing w:line="256" w:lineRule="auto"/>
              <w:ind w:left="-72" w:right="-72"/>
              <w:jc w:val="center"/>
              <w:rPr>
                <w:lang w:val="vi-VN" w:eastAsia="zh-CN"/>
              </w:rPr>
            </w:pPr>
            <w:r w:rsidRPr="00A93D12">
              <w:rPr>
                <w:lang w:val="vi-VN" w:eastAsia="zh-CN"/>
              </w:rPr>
              <w:t>nhận báo cáo:</w:t>
            </w:r>
            <w:r w:rsidRPr="00A93D12">
              <w:rPr>
                <w:lang w:val="vi-VN" w:eastAsia="zh-CN"/>
              </w:rPr>
              <w:br/>
              <w:t>Phòng VH</w:t>
            </w:r>
            <w:r w:rsidR="00945F86">
              <w:rPr>
                <w:lang w:val="vi-VN" w:eastAsia="zh-CN"/>
              </w:rPr>
              <w:t>&amp;</w:t>
            </w:r>
            <w:r w:rsidRPr="00A93D12">
              <w:rPr>
                <w:lang w:val="vi-VN" w:eastAsia="zh-CN"/>
              </w:rPr>
              <w:t xml:space="preserve">TT, </w:t>
            </w:r>
          </w:p>
          <w:p w14:paraId="66D491C8" w14:textId="41F8C549" w:rsidR="00A93D12" w:rsidRPr="00A93D12" w:rsidRDefault="00520569">
            <w:pPr>
              <w:spacing w:line="256" w:lineRule="auto"/>
              <w:ind w:left="-72" w:right="-72"/>
              <w:jc w:val="center"/>
              <w:rPr>
                <w:lang w:val="vi-VN" w:eastAsia="zh-CN"/>
              </w:rPr>
            </w:pPr>
            <w:r>
              <w:rPr>
                <w:lang w:val="vi-VN" w:eastAsia="zh-CN"/>
              </w:rPr>
              <w:t>Sở TT&amp;TT</w:t>
            </w:r>
          </w:p>
        </w:tc>
      </w:tr>
      <w:tr w:rsidR="00A93D12" w:rsidRPr="00273C24" w14:paraId="3858FBF7" w14:textId="77777777" w:rsidTr="00A93D12">
        <w:trPr>
          <w:trHeight w:val="80"/>
        </w:trPr>
        <w:tc>
          <w:tcPr>
            <w:tcW w:w="0" w:type="auto"/>
            <w:gridSpan w:val="2"/>
            <w:vMerge/>
            <w:vAlign w:val="center"/>
            <w:hideMark/>
          </w:tcPr>
          <w:p w14:paraId="35A3B98F" w14:textId="77777777" w:rsidR="00A93D12" w:rsidRDefault="00A93D12">
            <w:pPr>
              <w:spacing w:line="256" w:lineRule="auto"/>
              <w:rPr>
                <w:lang w:val="vi-VN" w:eastAsia="zh-CN"/>
              </w:rPr>
            </w:pPr>
          </w:p>
        </w:tc>
        <w:tc>
          <w:tcPr>
            <w:tcW w:w="1683" w:type="dxa"/>
            <w:gridSpan w:val="2"/>
            <w:noWrap/>
            <w:vAlign w:val="center"/>
            <w:hideMark/>
          </w:tcPr>
          <w:p w14:paraId="651281BB" w14:textId="77777777" w:rsidR="00A93D12" w:rsidRPr="00A93D12" w:rsidRDefault="00A93D12">
            <w:pPr>
              <w:rPr>
                <w:lang w:val="vi-VN" w:eastAsia="zh-CN"/>
              </w:rPr>
            </w:pPr>
          </w:p>
        </w:tc>
        <w:tc>
          <w:tcPr>
            <w:tcW w:w="2460" w:type="dxa"/>
            <w:noWrap/>
            <w:vAlign w:val="bottom"/>
            <w:hideMark/>
          </w:tcPr>
          <w:p w14:paraId="1207DA86" w14:textId="77777777" w:rsidR="00A93D12" w:rsidRPr="00A93D12" w:rsidRDefault="00A93D12">
            <w:pPr>
              <w:spacing w:line="256" w:lineRule="auto"/>
              <w:rPr>
                <w:rFonts w:asciiTheme="minorHAnsi" w:eastAsiaTheme="minorHAnsi" w:hAnsiTheme="minorHAnsi" w:cstheme="minorBidi"/>
                <w:sz w:val="20"/>
                <w:szCs w:val="20"/>
                <w:lang w:val="vi-VN" w:eastAsia="zh-CN"/>
              </w:rPr>
            </w:pPr>
          </w:p>
        </w:tc>
        <w:tc>
          <w:tcPr>
            <w:tcW w:w="290" w:type="dxa"/>
            <w:gridSpan w:val="2"/>
            <w:noWrap/>
            <w:vAlign w:val="bottom"/>
            <w:hideMark/>
          </w:tcPr>
          <w:p w14:paraId="5256F642" w14:textId="77777777" w:rsidR="00A93D12" w:rsidRPr="00A93D12" w:rsidRDefault="00A93D12">
            <w:pPr>
              <w:spacing w:line="256" w:lineRule="auto"/>
              <w:rPr>
                <w:rFonts w:asciiTheme="minorHAnsi" w:eastAsiaTheme="minorHAnsi" w:hAnsiTheme="minorHAnsi" w:cstheme="minorBidi"/>
                <w:sz w:val="20"/>
                <w:szCs w:val="20"/>
                <w:lang w:val="vi-VN" w:eastAsia="zh-CN"/>
              </w:rPr>
            </w:pPr>
          </w:p>
        </w:tc>
        <w:tc>
          <w:tcPr>
            <w:tcW w:w="0" w:type="auto"/>
            <w:gridSpan w:val="3"/>
            <w:vMerge/>
            <w:vAlign w:val="center"/>
            <w:hideMark/>
          </w:tcPr>
          <w:p w14:paraId="6D3228ED" w14:textId="77777777" w:rsidR="00A93D12" w:rsidRDefault="00A93D12">
            <w:pPr>
              <w:spacing w:line="256" w:lineRule="auto"/>
              <w:rPr>
                <w:lang w:val="vi-VN" w:eastAsia="zh-CN"/>
              </w:rPr>
            </w:pPr>
          </w:p>
        </w:tc>
      </w:tr>
      <w:tr w:rsidR="00A93D12" w14:paraId="3B6F3E53" w14:textId="77777777" w:rsidTr="00A93D12">
        <w:trPr>
          <w:trHeight w:val="89"/>
        </w:trPr>
        <w:tc>
          <w:tcPr>
            <w:tcW w:w="0" w:type="auto"/>
            <w:gridSpan w:val="2"/>
            <w:vMerge/>
            <w:vAlign w:val="center"/>
            <w:hideMark/>
          </w:tcPr>
          <w:p w14:paraId="48C713EA" w14:textId="77777777" w:rsidR="00A93D12" w:rsidRDefault="00A93D12">
            <w:pPr>
              <w:spacing w:line="256" w:lineRule="auto"/>
              <w:rPr>
                <w:lang w:val="vi-VN" w:eastAsia="zh-CN"/>
              </w:rPr>
            </w:pPr>
          </w:p>
        </w:tc>
        <w:tc>
          <w:tcPr>
            <w:tcW w:w="4433" w:type="dxa"/>
            <w:gridSpan w:val="5"/>
            <w:noWrap/>
            <w:vAlign w:val="center"/>
            <w:hideMark/>
          </w:tcPr>
          <w:p w14:paraId="1853C20A" w14:textId="77777777" w:rsidR="00A93D12" w:rsidRDefault="00A93D12">
            <w:pPr>
              <w:spacing w:line="256" w:lineRule="auto"/>
              <w:ind w:left="-72" w:right="-72"/>
              <w:jc w:val="center"/>
              <w:rPr>
                <w:b/>
                <w:bCs/>
                <w:lang w:eastAsia="zh-CN"/>
              </w:rPr>
            </w:pPr>
            <w:r>
              <w:rPr>
                <w:b/>
                <w:bCs/>
                <w:lang w:eastAsia="zh-CN"/>
              </w:rPr>
              <w:t>Năm 20...</w:t>
            </w:r>
          </w:p>
        </w:tc>
        <w:tc>
          <w:tcPr>
            <w:tcW w:w="0" w:type="auto"/>
            <w:gridSpan w:val="3"/>
            <w:vMerge/>
            <w:vAlign w:val="center"/>
            <w:hideMark/>
          </w:tcPr>
          <w:p w14:paraId="6047BECA" w14:textId="77777777" w:rsidR="00A93D12" w:rsidRDefault="00A93D12">
            <w:pPr>
              <w:spacing w:line="256" w:lineRule="auto"/>
              <w:rPr>
                <w:lang w:val="vi-VN" w:eastAsia="zh-CN"/>
              </w:rPr>
            </w:pPr>
          </w:p>
        </w:tc>
      </w:tr>
      <w:tr w:rsidR="00A93D12" w14:paraId="60929B82" w14:textId="77777777" w:rsidTr="00A93D12">
        <w:trPr>
          <w:trHeight w:val="89"/>
        </w:trPr>
        <w:tc>
          <w:tcPr>
            <w:tcW w:w="642" w:type="dxa"/>
            <w:vAlign w:val="center"/>
            <w:hideMark/>
          </w:tcPr>
          <w:p w14:paraId="35B6C20E" w14:textId="77777777" w:rsidR="00A93D12" w:rsidRDefault="00A93D12">
            <w:pPr>
              <w:rPr>
                <w:b/>
                <w:bCs/>
                <w:lang w:eastAsia="zh-CN"/>
              </w:rPr>
            </w:pPr>
          </w:p>
        </w:tc>
        <w:tc>
          <w:tcPr>
            <w:tcW w:w="2148" w:type="dxa"/>
            <w:vAlign w:val="center"/>
            <w:hideMark/>
          </w:tcPr>
          <w:p w14:paraId="3F3F6D00" w14:textId="77777777" w:rsidR="00A93D12" w:rsidRDefault="00A93D12">
            <w:pPr>
              <w:spacing w:line="256" w:lineRule="auto"/>
              <w:rPr>
                <w:rFonts w:asciiTheme="minorHAnsi" w:eastAsiaTheme="minorHAnsi" w:hAnsiTheme="minorHAnsi" w:cstheme="minorBidi"/>
                <w:sz w:val="20"/>
                <w:szCs w:val="20"/>
                <w:lang w:eastAsia="zh-CN"/>
              </w:rPr>
            </w:pPr>
          </w:p>
        </w:tc>
        <w:tc>
          <w:tcPr>
            <w:tcW w:w="720" w:type="dxa"/>
            <w:noWrap/>
            <w:vAlign w:val="center"/>
            <w:hideMark/>
          </w:tcPr>
          <w:p w14:paraId="7F4571A3" w14:textId="77777777" w:rsidR="00A93D12" w:rsidRDefault="00A93D12">
            <w:pPr>
              <w:spacing w:line="256" w:lineRule="auto"/>
              <w:rPr>
                <w:rFonts w:asciiTheme="minorHAnsi" w:eastAsiaTheme="minorHAnsi" w:hAnsiTheme="minorHAnsi" w:cstheme="minorBidi"/>
                <w:sz w:val="20"/>
                <w:szCs w:val="20"/>
                <w:lang w:eastAsia="zh-CN"/>
              </w:rPr>
            </w:pPr>
          </w:p>
        </w:tc>
        <w:tc>
          <w:tcPr>
            <w:tcW w:w="963" w:type="dxa"/>
            <w:noWrap/>
            <w:vAlign w:val="center"/>
            <w:hideMark/>
          </w:tcPr>
          <w:p w14:paraId="262575D9" w14:textId="77777777" w:rsidR="00A93D12" w:rsidRDefault="00A93D12">
            <w:pPr>
              <w:spacing w:line="256" w:lineRule="auto"/>
              <w:rPr>
                <w:rFonts w:asciiTheme="minorHAnsi" w:eastAsiaTheme="minorHAnsi" w:hAnsiTheme="minorHAnsi" w:cstheme="minorBidi"/>
                <w:sz w:val="20"/>
                <w:szCs w:val="20"/>
                <w:lang w:eastAsia="zh-CN"/>
              </w:rPr>
            </w:pPr>
          </w:p>
        </w:tc>
        <w:tc>
          <w:tcPr>
            <w:tcW w:w="2460" w:type="dxa"/>
            <w:noWrap/>
            <w:vAlign w:val="center"/>
            <w:hideMark/>
          </w:tcPr>
          <w:p w14:paraId="0626D496" w14:textId="77777777" w:rsidR="00A93D12" w:rsidRDefault="00A93D12">
            <w:pPr>
              <w:spacing w:line="256" w:lineRule="auto"/>
              <w:rPr>
                <w:rFonts w:asciiTheme="minorHAnsi" w:eastAsiaTheme="minorHAnsi" w:hAnsiTheme="minorHAnsi" w:cstheme="minorBidi"/>
                <w:sz w:val="20"/>
                <w:szCs w:val="20"/>
                <w:lang w:eastAsia="zh-CN"/>
              </w:rPr>
            </w:pPr>
          </w:p>
        </w:tc>
        <w:tc>
          <w:tcPr>
            <w:tcW w:w="290" w:type="dxa"/>
            <w:gridSpan w:val="2"/>
            <w:noWrap/>
            <w:vAlign w:val="center"/>
            <w:hideMark/>
          </w:tcPr>
          <w:p w14:paraId="1AB62E4D" w14:textId="77777777" w:rsidR="00A93D12" w:rsidRDefault="00A93D12">
            <w:pPr>
              <w:spacing w:line="256" w:lineRule="auto"/>
              <w:rPr>
                <w:rFonts w:asciiTheme="minorHAnsi" w:eastAsiaTheme="minorHAnsi" w:hAnsiTheme="minorHAnsi" w:cstheme="minorBidi"/>
                <w:sz w:val="20"/>
                <w:szCs w:val="20"/>
                <w:lang w:eastAsia="zh-CN"/>
              </w:rPr>
            </w:pPr>
          </w:p>
        </w:tc>
        <w:tc>
          <w:tcPr>
            <w:tcW w:w="1000" w:type="dxa"/>
            <w:gridSpan w:val="2"/>
            <w:noWrap/>
            <w:vAlign w:val="bottom"/>
            <w:hideMark/>
          </w:tcPr>
          <w:p w14:paraId="5A1AEF1A" w14:textId="77777777" w:rsidR="00A93D12" w:rsidRDefault="00A93D12">
            <w:pPr>
              <w:spacing w:line="256" w:lineRule="auto"/>
              <w:ind w:left="-72" w:right="-72"/>
              <w:rPr>
                <w:i/>
                <w:iCs/>
                <w:lang w:eastAsia="zh-CN"/>
              </w:rPr>
            </w:pPr>
            <w:r>
              <w:rPr>
                <w:i/>
                <w:iCs/>
                <w:lang w:eastAsia="zh-CN"/>
              </w:rPr>
              <w:t>Mã số:</w:t>
            </w:r>
          </w:p>
        </w:tc>
        <w:tc>
          <w:tcPr>
            <w:tcW w:w="1317" w:type="dxa"/>
            <w:vAlign w:val="center"/>
            <w:hideMark/>
          </w:tcPr>
          <w:p w14:paraId="56539BF3" w14:textId="77777777" w:rsidR="00A93D12" w:rsidRDefault="00A93D12">
            <w:pPr>
              <w:rPr>
                <w:i/>
                <w:iCs/>
                <w:lang w:eastAsia="zh-CN"/>
              </w:rPr>
            </w:pPr>
          </w:p>
        </w:tc>
      </w:tr>
      <w:tr w:rsidR="00A93D12" w14:paraId="3F254FD4" w14:textId="77777777" w:rsidTr="00A93D12">
        <w:trPr>
          <w:trHeight w:val="315"/>
        </w:trPr>
        <w:tc>
          <w:tcPr>
            <w:tcW w:w="642" w:type="dxa"/>
            <w:vAlign w:val="center"/>
            <w:hideMark/>
          </w:tcPr>
          <w:p w14:paraId="7364A915" w14:textId="77777777" w:rsidR="00A93D12" w:rsidRDefault="00A93D12">
            <w:pPr>
              <w:spacing w:line="256" w:lineRule="auto"/>
              <w:ind w:left="-72" w:right="-72"/>
              <w:jc w:val="center"/>
              <w:rPr>
                <w:lang w:eastAsia="zh-CN"/>
              </w:rPr>
            </w:pPr>
            <w:r>
              <w:rPr>
                <w:lang w:eastAsia="zh-CN"/>
              </w:rPr>
              <w:t>1</w:t>
            </w:r>
          </w:p>
        </w:tc>
        <w:tc>
          <w:tcPr>
            <w:tcW w:w="2868" w:type="dxa"/>
            <w:gridSpan w:val="2"/>
            <w:noWrap/>
            <w:vAlign w:val="center"/>
            <w:hideMark/>
          </w:tcPr>
          <w:p w14:paraId="77B7892E" w14:textId="77777777" w:rsidR="00A93D12" w:rsidRDefault="00A93D12">
            <w:pPr>
              <w:spacing w:line="256" w:lineRule="auto"/>
              <w:ind w:left="-72" w:right="-72"/>
              <w:rPr>
                <w:lang w:eastAsia="zh-CN"/>
              </w:rPr>
            </w:pPr>
            <w:r>
              <w:rPr>
                <w:lang w:eastAsia="zh-CN"/>
              </w:rPr>
              <w:t>Tên xã/phường/thị trấn:</w:t>
            </w:r>
          </w:p>
        </w:tc>
        <w:tc>
          <w:tcPr>
            <w:tcW w:w="3423"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5716A1F8" w14:textId="77777777" w:rsidR="00A93D12" w:rsidRDefault="00A93D12">
            <w:pPr>
              <w:spacing w:line="256" w:lineRule="auto"/>
              <w:ind w:left="-72" w:right="-72"/>
              <w:jc w:val="center"/>
              <w:rPr>
                <w:b/>
                <w:bCs/>
                <w:lang w:eastAsia="zh-CN"/>
              </w:rPr>
            </w:pPr>
            <w:r>
              <w:rPr>
                <w:b/>
                <w:bCs/>
                <w:lang w:eastAsia="zh-CN"/>
              </w:rPr>
              <w:t> </w:t>
            </w:r>
          </w:p>
        </w:tc>
        <w:tc>
          <w:tcPr>
            <w:tcW w:w="283" w:type="dxa"/>
            <w:noWrap/>
            <w:vAlign w:val="bottom"/>
            <w:hideMark/>
          </w:tcPr>
          <w:p w14:paraId="1A509577" w14:textId="77777777" w:rsidR="00A93D12" w:rsidRDefault="00A93D12">
            <w:pPr>
              <w:rPr>
                <w:b/>
                <w:bCs/>
                <w:lang w:eastAsia="zh-CN"/>
              </w:rPr>
            </w:pPr>
          </w:p>
        </w:tc>
        <w:tc>
          <w:tcPr>
            <w:tcW w:w="1000" w:type="dxa"/>
            <w:gridSpan w:val="2"/>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2082BF10" w14:textId="77777777" w:rsidR="00A93D12" w:rsidRDefault="00A93D12">
            <w:pPr>
              <w:spacing w:line="256" w:lineRule="auto"/>
              <w:ind w:left="-72" w:right="-72"/>
              <w:rPr>
                <w:rFonts w:ascii="Calibri" w:hAnsi="Calibri" w:cs="Calibri"/>
                <w:sz w:val="22"/>
                <w:szCs w:val="22"/>
                <w:lang w:eastAsia="zh-CN"/>
              </w:rPr>
            </w:pPr>
            <w:r>
              <w:rPr>
                <w:rFonts w:ascii="Calibri" w:hAnsi="Calibri" w:cs="Calibri"/>
                <w:sz w:val="22"/>
                <w:szCs w:val="22"/>
                <w:lang w:eastAsia="zh-CN"/>
              </w:rPr>
              <w:t> </w:t>
            </w:r>
          </w:p>
        </w:tc>
        <w:tc>
          <w:tcPr>
            <w:tcW w:w="1324" w:type="dxa"/>
            <w:gridSpan w:val="2"/>
            <w:noWrap/>
            <w:vAlign w:val="bottom"/>
            <w:hideMark/>
          </w:tcPr>
          <w:p w14:paraId="52E89191" w14:textId="77777777" w:rsidR="00A93D12" w:rsidRDefault="00A93D12">
            <w:pPr>
              <w:rPr>
                <w:rFonts w:ascii="Calibri" w:hAnsi="Calibri" w:cs="Calibri"/>
                <w:sz w:val="22"/>
                <w:szCs w:val="22"/>
                <w:lang w:eastAsia="zh-CN"/>
              </w:rPr>
            </w:pPr>
          </w:p>
        </w:tc>
      </w:tr>
      <w:tr w:rsidR="00A93D12" w14:paraId="6DEB2D6A" w14:textId="77777777" w:rsidTr="00A93D12">
        <w:trPr>
          <w:trHeight w:val="315"/>
        </w:trPr>
        <w:tc>
          <w:tcPr>
            <w:tcW w:w="642" w:type="dxa"/>
            <w:vAlign w:val="center"/>
            <w:hideMark/>
          </w:tcPr>
          <w:p w14:paraId="15743DED" w14:textId="77777777" w:rsidR="00A93D12" w:rsidRDefault="00A93D12">
            <w:pPr>
              <w:spacing w:line="256" w:lineRule="auto"/>
              <w:ind w:left="-72" w:right="-72"/>
              <w:jc w:val="center"/>
              <w:rPr>
                <w:lang w:eastAsia="zh-CN"/>
              </w:rPr>
            </w:pPr>
            <w:r>
              <w:rPr>
                <w:lang w:eastAsia="zh-CN"/>
              </w:rPr>
              <w:t>2</w:t>
            </w:r>
          </w:p>
        </w:tc>
        <w:tc>
          <w:tcPr>
            <w:tcW w:w="2868" w:type="dxa"/>
            <w:gridSpan w:val="2"/>
            <w:noWrap/>
            <w:vAlign w:val="center"/>
            <w:hideMark/>
          </w:tcPr>
          <w:p w14:paraId="277872A2" w14:textId="7C37BEC1" w:rsidR="00A93D12" w:rsidRDefault="00466B14" w:rsidP="00466B14">
            <w:pPr>
              <w:spacing w:line="256" w:lineRule="auto"/>
              <w:ind w:left="-72" w:right="-72"/>
              <w:rPr>
                <w:lang w:eastAsia="zh-CN"/>
              </w:rPr>
            </w:pPr>
            <w:r>
              <w:rPr>
                <w:lang w:eastAsia="zh-CN"/>
              </w:rPr>
              <w:t>Thuộc huyện/quận/t</w:t>
            </w:r>
            <w:r>
              <w:rPr>
                <w:lang w:val="vi-VN" w:eastAsia="zh-CN"/>
              </w:rPr>
              <w:t>hị xã</w:t>
            </w:r>
            <w:r w:rsidR="00A93D12">
              <w:rPr>
                <w:lang w:eastAsia="zh-CN"/>
              </w:rPr>
              <w:t>/</w:t>
            </w:r>
            <w:r>
              <w:rPr>
                <w:lang w:val="vi-VN" w:eastAsia="zh-CN"/>
              </w:rPr>
              <w:t>thành phố trực thuộc tỉnh</w:t>
            </w:r>
            <w:r w:rsidR="00A93D12">
              <w:rPr>
                <w:lang w:eastAsia="zh-CN"/>
              </w:rPr>
              <w:t>:</w:t>
            </w:r>
          </w:p>
        </w:tc>
        <w:tc>
          <w:tcPr>
            <w:tcW w:w="3423"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52D279E8" w14:textId="77777777" w:rsidR="00A93D12" w:rsidRDefault="00A93D12">
            <w:pPr>
              <w:spacing w:line="256" w:lineRule="auto"/>
              <w:ind w:left="-72" w:right="-72"/>
              <w:jc w:val="center"/>
              <w:rPr>
                <w:b/>
                <w:bCs/>
                <w:lang w:eastAsia="zh-CN"/>
              </w:rPr>
            </w:pPr>
            <w:r>
              <w:rPr>
                <w:b/>
                <w:bCs/>
                <w:lang w:eastAsia="zh-CN"/>
              </w:rPr>
              <w:t> </w:t>
            </w:r>
          </w:p>
        </w:tc>
        <w:tc>
          <w:tcPr>
            <w:tcW w:w="283" w:type="dxa"/>
            <w:noWrap/>
            <w:vAlign w:val="bottom"/>
            <w:hideMark/>
          </w:tcPr>
          <w:p w14:paraId="6F9B96F0" w14:textId="77777777" w:rsidR="00A93D12" w:rsidRDefault="00A93D12">
            <w:pPr>
              <w:rPr>
                <w:b/>
                <w:bCs/>
                <w:lang w:eastAsia="zh-CN"/>
              </w:rPr>
            </w:pPr>
          </w:p>
        </w:tc>
        <w:tc>
          <w:tcPr>
            <w:tcW w:w="1000" w:type="dxa"/>
            <w:gridSpan w:val="2"/>
            <w:tcBorders>
              <w:top w:val="nil"/>
              <w:left w:val="single" w:sz="4" w:space="0" w:color="auto"/>
              <w:bottom w:val="single" w:sz="4" w:space="0" w:color="auto"/>
              <w:right w:val="single" w:sz="4" w:space="0" w:color="auto"/>
            </w:tcBorders>
            <w:shd w:val="clear" w:color="auto" w:fill="FFFF99"/>
            <w:noWrap/>
            <w:vAlign w:val="bottom"/>
            <w:hideMark/>
          </w:tcPr>
          <w:p w14:paraId="3EFA7757" w14:textId="77777777" w:rsidR="00A93D12" w:rsidRDefault="00A93D12">
            <w:pPr>
              <w:spacing w:line="256" w:lineRule="auto"/>
              <w:ind w:left="-72" w:right="-72"/>
              <w:rPr>
                <w:rFonts w:ascii="Calibri" w:hAnsi="Calibri" w:cs="Calibri"/>
                <w:sz w:val="22"/>
                <w:szCs w:val="22"/>
                <w:lang w:eastAsia="zh-CN"/>
              </w:rPr>
            </w:pPr>
            <w:r>
              <w:rPr>
                <w:rFonts w:ascii="Calibri" w:hAnsi="Calibri" w:cs="Calibri"/>
                <w:sz w:val="22"/>
                <w:szCs w:val="22"/>
                <w:lang w:eastAsia="zh-CN"/>
              </w:rPr>
              <w:t> </w:t>
            </w:r>
          </w:p>
        </w:tc>
        <w:tc>
          <w:tcPr>
            <w:tcW w:w="1324" w:type="dxa"/>
            <w:gridSpan w:val="2"/>
            <w:noWrap/>
            <w:vAlign w:val="bottom"/>
            <w:hideMark/>
          </w:tcPr>
          <w:p w14:paraId="29C10BB7" w14:textId="77777777" w:rsidR="00A93D12" w:rsidRDefault="00A93D12">
            <w:pPr>
              <w:rPr>
                <w:rFonts w:ascii="Calibri" w:hAnsi="Calibri" w:cs="Calibri"/>
                <w:sz w:val="22"/>
                <w:szCs w:val="22"/>
                <w:lang w:eastAsia="zh-CN"/>
              </w:rPr>
            </w:pPr>
          </w:p>
        </w:tc>
      </w:tr>
      <w:tr w:rsidR="00A93D12" w14:paraId="0A1FCAF1" w14:textId="77777777" w:rsidTr="00A93D12">
        <w:trPr>
          <w:trHeight w:val="315"/>
        </w:trPr>
        <w:tc>
          <w:tcPr>
            <w:tcW w:w="642" w:type="dxa"/>
            <w:vAlign w:val="center"/>
            <w:hideMark/>
          </w:tcPr>
          <w:p w14:paraId="723A35B7" w14:textId="77777777" w:rsidR="00A93D12" w:rsidRDefault="00A93D12">
            <w:pPr>
              <w:spacing w:line="256" w:lineRule="auto"/>
              <w:ind w:left="-72" w:right="-72"/>
              <w:jc w:val="center"/>
              <w:rPr>
                <w:lang w:eastAsia="zh-CN"/>
              </w:rPr>
            </w:pPr>
            <w:r>
              <w:rPr>
                <w:lang w:eastAsia="zh-CN"/>
              </w:rPr>
              <w:t>3</w:t>
            </w:r>
          </w:p>
        </w:tc>
        <w:tc>
          <w:tcPr>
            <w:tcW w:w="2868" w:type="dxa"/>
            <w:gridSpan w:val="2"/>
            <w:noWrap/>
            <w:vAlign w:val="center"/>
            <w:hideMark/>
          </w:tcPr>
          <w:p w14:paraId="3E2B9136" w14:textId="5236C9AE" w:rsidR="00A93D12" w:rsidRDefault="00A93D12" w:rsidP="00466B14">
            <w:pPr>
              <w:spacing w:line="256" w:lineRule="auto"/>
              <w:ind w:left="-72" w:right="-72"/>
              <w:rPr>
                <w:lang w:eastAsia="zh-CN"/>
              </w:rPr>
            </w:pPr>
            <w:r>
              <w:rPr>
                <w:lang w:eastAsia="zh-CN"/>
              </w:rPr>
              <w:t>Thuộc tỉnh/</w:t>
            </w:r>
            <w:r w:rsidR="00466B14">
              <w:rPr>
                <w:lang w:val="vi-VN" w:eastAsia="zh-CN"/>
              </w:rPr>
              <w:t>thành phố trực thuộc Trung ương</w:t>
            </w:r>
            <w:r>
              <w:rPr>
                <w:lang w:eastAsia="zh-CN"/>
              </w:rPr>
              <w:t>:</w:t>
            </w:r>
          </w:p>
        </w:tc>
        <w:tc>
          <w:tcPr>
            <w:tcW w:w="3423"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286E9577" w14:textId="77777777" w:rsidR="00A93D12" w:rsidRDefault="00A93D12">
            <w:pPr>
              <w:spacing w:line="256" w:lineRule="auto"/>
              <w:ind w:left="-72" w:right="-72"/>
              <w:jc w:val="center"/>
              <w:rPr>
                <w:b/>
                <w:bCs/>
                <w:lang w:eastAsia="zh-CN"/>
              </w:rPr>
            </w:pPr>
            <w:r>
              <w:rPr>
                <w:b/>
                <w:bCs/>
                <w:lang w:eastAsia="zh-CN"/>
              </w:rPr>
              <w:t> </w:t>
            </w:r>
          </w:p>
        </w:tc>
        <w:tc>
          <w:tcPr>
            <w:tcW w:w="283" w:type="dxa"/>
            <w:noWrap/>
            <w:vAlign w:val="bottom"/>
            <w:hideMark/>
          </w:tcPr>
          <w:p w14:paraId="3568CFB2" w14:textId="77777777" w:rsidR="00A93D12" w:rsidRDefault="00A93D12">
            <w:pPr>
              <w:rPr>
                <w:b/>
                <w:bCs/>
                <w:lang w:eastAsia="zh-CN"/>
              </w:rPr>
            </w:pPr>
          </w:p>
        </w:tc>
        <w:tc>
          <w:tcPr>
            <w:tcW w:w="1000" w:type="dxa"/>
            <w:gridSpan w:val="2"/>
            <w:tcBorders>
              <w:top w:val="nil"/>
              <w:left w:val="single" w:sz="4" w:space="0" w:color="auto"/>
              <w:bottom w:val="single" w:sz="4" w:space="0" w:color="auto"/>
              <w:right w:val="single" w:sz="4" w:space="0" w:color="auto"/>
            </w:tcBorders>
            <w:shd w:val="clear" w:color="auto" w:fill="FFFF99"/>
            <w:noWrap/>
            <w:vAlign w:val="bottom"/>
            <w:hideMark/>
          </w:tcPr>
          <w:p w14:paraId="10F4B4DC" w14:textId="77777777" w:rsidR="00A93D12" w:rsidRDefault="00A93D12">
            <w:pPr>
              <w:spacing w:line="256" w:lineRule="auto"/>
              <w:ind w:left="-72" w:right="-72"/>
              <w:rPr>
                <w:rFonts w:ascii="Calibri" w:hAnsi="Calibri" w:cs="Calibri"/>
                <w:sz w:val="22"/>
                <w:szCs w:val="22"/>
                <w:lang w:eastAsia="zh-CN"/>
              </w:rPr>
            </w:pPr>
            <w:r>
              <w:rPr>
                <w:rFonts w:ascii="Calibri" w:hAnsi="Calibri" w:cs="Calibri"/>
                <w:sz w:val="22"/>
                <w:szCs w:val="22"/>
                <w:lang w:eastAsia="zh-CN"/>
              </w:rPr>
              <w:t> </w:t>
            </w:r>
          </w:p>
        </w:tc>
        <w:tc>
          <w:tcPr>
            <w:tcW w:w="1324" w:type="dxa"/>
            <w:gridSpan w:val="2"/>
            <w:noWrap/>
            <w:vAlign w:val="bottom"/>
            <w:hideMark/>
          </w:tcPr>
          <w:p w14:paraId="16CB238E" w14:textId="77777777" w:rsidR="00A93D12" w:rsidRDefault="00A93D12">
            <w:pPr>
              <w:rPr>
                <w:rFonts w:ascii="Calibri" w:hAnsi="Calibri" w:cs="Calibri"/>
                <w:sz w:val="22"/>
                <w:szCs w:val="22"/>
                <w:lang w:eastAsia="zh-CN"/>
              </w:rPr>
            </w:pPr>
          </w:p>
        </w:tc>
      </w:tr>
    </w:tbl>
    <w:p w14:paraId="00B9368D" w14:textId="77777777" w:rsidR="00A93D12" w:rsidRDefault="00A93D12" w:rsidP="00A93D12">
      <w:pPr>
        <w:tabs>
          <w:tab w:val="left" w:pos="858"/>
          <w:tab w:val="left" w:pos="2068"/>
          <w:tab w:val="left" w:pos="3488"/>
          <w:tab w:val="left" w:pos="4448"/>
          <w:tab w:val="left" w:pos="6908"/>
          <w:tab w:val="left" w:pos="7837"/>
          <w:tab w:val="left" w:pos="8837"/>
        </w:tabs>
        <w:ind w:left="-72" w:right="-72"/>
        <w:rPr>
          <w:sz w:val="20"/>
          <w:szCs w:val="20"/>
          <w:lang w:eastAsia="zh-CN"/>
        </w:rPr>
      </w:pP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p>
    <w:tbl>
      <w:tblPr>
        <w:tblW w:w="12540" w:type="dxa"/>
        <w:tblInd w:w="-5" w:type="dxa"/>
        <w:tblLook w:val="04A0" w:firstRow="1" w:lastRow="0" w:firstColumn="1" w:lastColumn="0" w:noHBand="0" w:noVBand="1"/>
      </w:tblPr>
      <w:tblGrid>
        <w:gridCol w:w="660"/>
        <w:gridCol w:w="90"/>
        <w:gridCol w:w="1030"/>
        <w:gridCol w:w="180"/>
        <w:gridCol w:w="1420"/>
        <w:gridCol w:w="164"/>
        <w:gridCol w:w="796"/>
        <w:gridCol w:w="480"/>
        <w:gridCol w:w="1980"/>
        <w:gridCol w:w="929"/>
        <w:gridCol w:w="776"/>
        <w:gridCol w:w="224"/>
        <w:gridCol w:w="485"/>
        <w:gridCol w:w="321"/>
        <w:gridCol w:w="125"/>
        <w:gridCol w:w="960"/>
        <w:gridCol w:w="960"/>
        <w:gridCol w:w="960"/>
      </w:tblGrid>
      <w:tr w:rsidR="00A93D12" w14:paraId="5F6CEA36" w14:textId="77777777" w:rsidTr="00A93D12">
        <w:trPr>
          <w:gridAfter w:val="4"/>
          <w:wAfter w:w="3005" w:type="dxa"/>
          <w:trHeight w:val="359"/>
          <w:tblHeader/>
        </w:trPr>
        <w:tc>
          <w:tcPr>
            <w:tcW w:w="750" w:type="dxa"/>
            <w:gridSpan w:val="2"/>
            <w:tcBorders>
              <w:top w:val="single" w:sz="4" w:space="0" w:color="auto"/>
              <w:left w:val="single" w:sz="4" w:space="0" w:color="auto"/>
              <w:bottom w:val="single" w:sz="4" w:space="0" w:color="auto"/>
              <w:right w:val="single" w:sz="4" w:space="0" w:color="auto"/>
            </w:tcBorders>
            <w:noWrap/>
            <w:vAlign w:val="center"/>
            <w:hideMark/>
          </w:tcPr>
          <w:p w14:paraId="5C6E7F23" w14:textId="77777777" w:rsidR="00A93D12" w:rsidRDefault="00A93D12">
            <w:pPr>
              <w:spacing w:line="256" w:lineRule="auto"/>
              <w:ind w:left="-72" w:right="-72"/>
              <w:jc w:val="center"/>
              <w:rPr>
                <w:b/>
                <w:bCs/>
                <w:sz w:val="22"/>
                <w:szCs w:val="22"/>
                <w:lang w:eastAsia="zh-CN"/>
              </w:rPr>
            </w:pPr>
            <w:r>
              <w:rPr>
                <w:b/>
                <w:bCs/>
                <w:sz w:val="22"/>
                <w:szCs w:val="22"/>
                <w:lang w:eastAsia="zh-CN"/>
              </w:rPr>
              <w:t>TT</w:t>
            </w:r>
          </w:p>
        </w:tc>
        <w:tc>
          <w:tcPr>
            <w:tcW w:w="6050" w:type="dxa"/>
            <w:gridSpan w:val="7"/>
            <w:tcBorders>
              <w:top w:val="single" w:sz="4" w:space="0" w:color="auto"/>
              <w:left w:val="nil"/>
              <w:bottom w:val="single" w:sz="4" w:space="0" w:color="auto"/>
              <w:right w:val="single" w:sz="4" w:space="0" w:color="auto"/>
            </w:tcBorders>
            <w:vAlign w:val="center"/>
            <w:hideMark/>
          </w:tcPr>
          <w:p w14:paraId="1610393C" w14:textId="77777777" w:rsidR="00A93D12" w:rsidRDefault="00A93D12">
            <w:pPr>
              <w:spacing w:line="256" w:lineRule="auto"/>
              <w:ind w:left="-72" w:right="-72"/>
              <w:jc w:val="center"/>
              <w:rPr>
                <w:b/>
                <w:bCs/>
                <w:sz w:val="22"/>
                <w:szCs w:val="22"/>
                <w:lang w:eastAsia="zh-CN"/>
              </w:rPr>
            </w:pPr>
            <w:r>
              <w:rPr>
                <w:b/>
                <w:bCs/>
                <w:sz w:val="22"/>
                <w:szCs w:val="22"/>
                <w:lang w:eastAsia="zh-CN"/>
              </w:rPr>
              <w:t>TÊN CHỈ TIÊU/NHÓM CHỈ TIÊU</w:t>
            </w:r>
          </w:p>
        </w:tc>
        <w:tc>
          <w:tcPr>
            <w:tcW w:w="929" w:type="dxa"/>
            <w:tcBorders>
              <w:top w:val="single" w:sz="4" w:space="0" w:color="auto"/>
              <w:left w:val="nil"/>
              <w:bottom w:val="single" w:sz="4" w:space="0" w:color="auto"/>
              <w:right w:val="single" w:sz="4" w:space="0" w:color="auto"/>
            </w:tcBorders>
            <w:vAlign w:val="center"/>
            <w:hideMark/>
          </w:tcPr>
          <w:p w14:paraId="077077BC" w14:textId="77777777" w:rsidR="00A93D12" w:rsidRDefault="00A93D12">
            <w:pPr>
              <w:spacing w:line="256" w:lineRule="auto"/>
              <w:ind w:left="-72" w:right="-72"/>
              <w:jc w:val="center"/>
              <w:rPr>
                <w:b/>
                <w:bCs/>
                <w:sz w:val="22"/>
                <w:szCs w:val="22"/>
                <w:lang w:eastAsia="zh-CN"/>
              </w:rPr>
            </w:pPr>
            <w:r>
              <w:rPr>
                <w:b/>
                <w:bCs/>
                <w:sz w:val="22"/>
                <w:szCs w:val="22"/>
                <w:lang w:eastAsia="zh-CN"/>
              </w:rPr>
              <w:t>Đơn vị tính</w:t>
            </w:r>
          </w:p>
        </w:tc>
        <w:tc>
          <w:tcPr>
            <w:tcW w:w="1000" w:type="dxa"/>
            <w:gridSpan w:val="2"/>
            <w:tcBorders>
              <w:top w:val="single" w:sz="4" w:space="0" w:color="auto"/>
              <w:left w:val="nil"/>
              <w:bottom w:val="single" w:sz="4" w:space="0" w:color="auto"/>
              <w:right w:val="single" w:sz="4" w:space="0" w:color="auto"/>
            </w:tcBorders>
            <w:vAlign w:val="center"/>
            <w:hideMark/>
          </w:tcPr>
          <w:p w14:paraId="00AE1EF9" w14:textId="77777777" w:rsidR="00A93D12" w:rsidRDefault="00A93D12">
            <w:pPr>
              <w:spacing w:line="256" w:lineRule="auto"/>
              <w:ind w:left="-72" w:right="-72"/>
              <w:jc w:val="center"/>
              <w:rPr>
                <w:b/>
                <w:bCs/>
                <w:sz w:val="22"/>
                <w:szCs w:val="22"/>
                <w:lang w:eastAsia="zh-CN"/>
              </w:rPr>
            </w:pPr>
            <w:r>
              <w:rPr>
                <w:b/>
                <w:bCs/>
                <w:sz w:val="22"/>
                <w:szCs w:val="22"/>
                <w:lang w:eastAsia="zh-CN"/>
              </w:rPr>
              <w:t>Số lượng</w:t>
            </w:r>
          </w:p>
        </w:tc>
        <w:tc>
          <w:tcPr>
            <w:tcW w:w="806" w:type="dxa"/>
            <w:gridSpan w:val="2"/>
            <w:tcBorders>
              <w:top w:val="single" w:sz="4" w:space="0" w:color="auto"/>
              <w:left w:val="nil"/>
              <w:bottom w:val="single" w:sz="4" w:space="0" w:color="auto"/>
              <w:right w:val="single" w:sz="4" w:space="0" w:color="auto"/>
            </w:tcBorders>
            <w:vAlign w:val="center"/>
            <w:hideMark/>
          </w:tcPr>
          <w:p w14:paraId="32E6E85C" w14:textId="77777777" w:rsidR="00A93D12" w:rsidRDefault="00A93D12">
            <w:pPr>
              <w:spacing w:line="256" w:lineRule="auto"/>
              <w:ind w:left="-72" w:right="-72"/>
              <w:jc w:val="center"/>
              <w:rPr>
                <w:b/>
                <w:bCs/>
                <w:sz w:val="22"/>
                <w:szCs w:val="22"/>
                <w:lang w:eastAsia="zh-CN"/>
              </w:rPr>
            </w:pPr>
            <w:r>
              <w:rPr>
                <w:b/>
                <w:bCs/>
                <w:sz w:val="22"/>
                <w:szCs w:val="22"/>
                <w:lang w:eastAsia="zh-CN"/>
              </w:rPr>
              <w:t>Ghi chú</w:t>
            </w:r>
          </w:p>
        </w:tc>
      </w:tr>
      <w:tr w:rsidR="00A93D12" w14:paraId="3A28AC61" w14:textId="77777777" w:rsidTr="00A93D12">
        <w:trPr>
          <w:gridAfter w:val="4"/>
          <w:wAfter w:w="3005" w:type="dxa"/>
          <w:trHeight w:val="285"/>
        </w:trPr>
        <w:tc>
          <w:tcPr>
            <w:tcW w:w="750" w:type="dxa"/>
            <w:gridSpan w:val="2"/>
            <w:tcBorders>
              <w:top w:val="nil"/>
              <w:left w:val="single" w:sz="4" w:space="0" w:color="auto"/>
              <w:bottom w:val="single" w:sz="4" w:space="0" w:color="auto"/>
              <w:right w:val="single" w:sz="4" w:space="0" w:color="auto"/>
            </w:tcBorders>
            <w:noWrap/>
            <w:vAlign w:val="center"/>
            <w:hideMark/>
          </w:tcPr>
          <w:p w14:paraId="70620852" w14:textId="77777777" w:rsidR="00A93D12" w:rsidRDefault="00A93D12">
            <w:pPr>
              <w:spacing w:line="256" w:lineRule="auto"/>
              <w:ind w:left="-72" w:right="-72"/>
              <w:jc w:val="center"/>
              <w:rPr>
                <w:b/>
                <w:bCs/>
                <w:sz w:val="22"/>
                <w:szCs w:val="22"/>
                <w:lang w:eastAsia="zh-CN"/>
              </w:rPr>
            </w:pPr>
            <w:r>
              <w:rPr>
                <w:b/>
                <w:bCs/>
                <w:sz w:val="22"/>
                <w:szCs w:val="22"/>
                <w:lang w:eastAsia="zh-CN"/>
              </w:rPr>
              <w:t>A</w:t>
            </w:r>
          </w:p>
        </w:tc>
        <w:tc>
          <w:tcPr>
            <w:tcW w:w="6050" w:type="dxa"/>
            <w:gridSpan w:val="7"/>
            <w:tcBorders>
              <w:top w:val="single" w:sz="4" w:space="0" w:color="auto"/>
              <w:left w:val="nil"/>
              <w:bottom w:val="single" w:sz="4" w:space="0" w:color="auto"/>
              <w:right w:val="single" w:sz="4" w:space="0" w:color="000000"/>
            </w:tcBorders>
            <w:vAlign w:val="center"/>
            <w:hideMark/>
          </w:tcPr>
          <w:p w14:paraId="7BE62D1E" w14:textId="77777777" w:rsidR="00A93D12" w:rsidRDefault="00A93D12">
            <w:pPr>
              <w:spacing w:line="256" w:lineRule="auto"/>
              <w:ind w:left="-72" w:right="-72"/>
              <w:jc w:val="center"/>
              <w:rPr>
                <w:b/>
                <w:bCs/>
                <w:sz w:val="22"/>
                <w:szCs w:val="22"/>
                <w:lang w:eastAsia="zh-CN"/>
              </w:rPr>
            </w:pPr>
            <w:r>
              <w:rPr>
                <w:b/>
                <w:bCs/>
                <w:sz w:val="22"/>
                <w:szCs w:val="22"/>
                <w:lang w:eastAsia="zh-CN"/>
              </w:rPr>
              <w:t>B</w:t>
            </w:r>
          </w:p>
        </w:tc>
        <w:tc>
          <w:tcPr>
            <w:tcW w:w="929" w:type="dxa"/>
            <w:tcBorders>
              <w:top w:val="nil"/>
              <w:left w:val="nil"/>
              <w:bottom w:val="single" w:sz="4" w:space="0" w:color="auto"/>
              <w:right w:val="single" w:sz="4" w:space="0" w:color="auto"/>
            </w:tcBorders>
            <w:noWrap/>
            <w:vAlign w:val="center"/>
            <w:hideMark/>
          </w:tcPr>
          <w:p w14:paraId="485DD780" w14:textId="77777777" w:rsidR="00A93D12" w:rsidRDefault="00A93D12">
            <w:pPr>
              <w:spacing w:line="256" w:lineRule="auto"/>
              <w:ind w:left="-72" w:right="-72"/>
              <w:jc w:val="center"/>
              <w:rPr>
                <w:b/>
                <w:bCs/>
                <w:sz w:val="22"/>
                <w:szCs w:val="22"/>
                <w:lang w:eastAsia="zh-CN"/>
              </w:rPr>
            </w:pPr>
            <w:r>
              <w:rPr>
                <w:b/>
                <w:bCs/>
                <w:sz w:val="22"/>
                <w:szCs w:val="22"/>
                <w:lang w:eastAsia="zh-CN"/>
              </w:rPr>
              <w:t>C</w:t>
            </w:r>
          </w:p>
        </w:tc>
        <w:tc>
          <w:tcPr>
            <w:tcW w:w="1000" w:type="dxa"/>
            <w:gridSpan w:val="2"/>
            <w:tcBorders>
              <w:top w:val="nil"/>
              <w:left w:val="nil"/>
              <w:bottom w:val="single" w:sz="4" w:space="0" w:color="auto"/>
              <w:right w:val="single" w:sz="4" w:space="0" w:color="auto"/>
            </w:tcBorders>
            <w:vAlign w:val="center"/>
            <w:hideMark/>
          </w:tcPr>
          <w:p w14:paraId="5321303A" w14:textId="77777777" w:rsidR="00A93D12" w:rsidRDefault="00A93D12">
            <w:pPr>
              <w:spacing w:line="256" w:lineRule="auto"/>
              <w:ind w:left="-72" w:right="-72"/>
              <w:jc w:val="center"/>
              <w:rPr>
                <w:b/>
                <w:bCs/>
                <w:sz w:val="22"/>
                <w:szCs w:val="22"/>
                <w:lang w:eastAsia="zh-CN"/>
              </w:rPr>
            </w:pPr>
            <w:r>
              <w:rPr>
                <w:b/>
                <w:bCs/>
                <w:sz w:val="22"/>
                <w:szCs w:val="22"/>
                <w:lang w:eastAsia="zh-CN"/>
              </w:rPr>
              <w:t>1</w:t>
            </w:r>
          </w:p>
        </w:tc>
        <w:tc>
          <w:tcPr>
            <w:tcW w:w="806" w:type="dxa"/>
            <w:gridSpan w:val="2"/>
            <w:tcBorders>
              <w:top w:val="nil"/>
              <w:left w:val="nil"/>
              <w:bottom w:val="single" w:sz="4" w:space="0" w:color="auto"/>
              <w:right w:val="single" w:sz="4" w:space="0" w:color="auto"/>
            </w:tcBorders>
            <w:vAlign w:val="center"/>
            <w:hideMark/>
          </w:tcPr>
          <w:p w14:paraId="3B43FC09" w14:textId="77777777" w:rsidR="00A93D12" w:rsidRDefault="00A93D12">
            <w:pPr>
              <w:spacing w:line="256" w:lineRule="auto"/>
              <w:ind w:left="-72" w:right="-72"/>
              <w:jc w:val="center"/>
              <w:rPr>
                <w:b/>
                <w:bCs/>
                <w:sz w:val="22"/>
                <w:szCs w:val="22"/>
                <w:lang w:eastAsia="zh-CN"/>
              </w:rPr>
            </w:pPr>
            <w:r>
              <w:rPr>
                <w:b/>
                <w:bCs/>
                <w:sz w:val="22"/>
                <w:szCs w:val="22"/>
                <w:lang w:eastAsia="zh-CN"/>
              </w:rPr>
              <w:t>2</w:t>
            </w:r>
          </w:p>
        </w:tc>
      </w:tr>
      <w:tr w:rsidR="00A93D12" w14:paraId="5C5CCB5D" w14:textId="77777777" w:rsidTr="00A93D12">
        <w:trPr>
          <w:gridAfter w:val="4"/>
          <w:wAfter w:w="3005" w:type="dxa"/>
          <w:trHeight w:val="359"/>
        </w:trPr>
        <w:tc>
          <w:tcPr>
            <w:tcW w:w="750" w:type="dxa"/>
            <w:gridSpan w:val="2"/>
            <w:tcBorders>
              <w:top w:val="nil"/>
              <w:left w:val="single" w:sz="4" w:space="0" w:color="auto"/>
              <w:bottom w:val="single" w:sz="4" w:space="0" w:color="auto"/>
              <w:right w:val="single" w:sz="4" w:space="0" w:color="auto"/>
            </w:tcBorders>
            <w:shd w:val="clear" w:color="auto" w:fill="FFFFFF"/>
            <w:noWrap/>
            <w:vAlign w:val="center"/>
            <w:hideMark/>
          </w:tcPr>
          <w:p w14:paraId="4569C72D" w14:textId="77777777" w:rsidR="00A93D12" w:rsidRDefault="00A93D12">
            <w:pPr>
              <w:spacing w:line="256" w:lineRule="auto"/>
              <w:ind w:left="-72" w:right="-72"/>
              <w:jc w:val="center"/>
              <w:rPr>
                <w:lang w:eastAsia="zh-CN"/>
              </w:rPr>
            </w:pPr>
            <w:r>
              <w:rPr>
                <w:lang w:eastAsia="zh-CN"/>
              </w:rPr>
              <w:t>1</w:t>
            </w:r>
          </w:p>
        </w:tc>
        <w:tc>
          <w:tcPr>
            <w:tcW w:w="6050" w:type="dxa"/>
            <w:gridSpan w:val="7"/>
            <w:tcBorders>
              <w:top w:val="single" w:sz="4" w:space="0" w:color="auto"/>
              <w:left w:val="nil"/>
              <w:bottom w:val="single" w:sz="4" w:space="0" w:color="auto"/>
              <w:right w:val="single" w:sz="4" w:space="0" w:color="auto"/>
            </w:tcBorders>
            <w:shd w:val="clear" w:color="auto" w:fill="FFFFFF"/>
            <w:vAlign w:val="center"/>
            <w:hideMark/>
          </w:tcPr>
          <w:p w14:paraId="060ADD32" w14:textId="77777777" w:rsidR="00A93D12" w:rsidRDefault="00A93D12">
            <w:pPr>
              <w:spacing w:line="256" w:lineRule="auto"/>
              <w:ind w:left="-72" w:right="-72"/>
              <w:jc w:val="center"/>
              <w:rPr>
                <w:lang w:eastAsia="zh-CN"/>
              </w:rPr>
            </w:pPr>
            <w:r>
              <w:rPr>
                <w:lang w:eastAsia="zh-CN"/>
              </w:rPr>
              <w:t>Đơn vị có đài truyền thanh cấp xã</w:t>
            </w:r>
          </w:p>
        </w:tc>
        <w:tc>
          <w:tcPr>
            <w:tcW w:w="929" w:type="dxa"/>
            <w:tcBorders>
              <w:top w:val="nil"/>
              <w:left w:val="nil"/>
              <w:bottom w:val="single" w:sz="4" w:space="0" w:color="auto"/>
              <w:right w:val="single" w:sz="4" w:space="0" w:color="auto"/>
            </w:tcBorders>
            <w:noWrap/>
            <w:vAlign w:val="center"/>
            <w:hideMark/>
          </w:tcPr>
          <w:p w14:paraId="69D48474" w14:textId="77777777" w:rsidR="00A93D12" w:rsidRDefault="00A93D12">
            <w:pPr>
              <w:spacing w:line="256" w:lineRule="auto"/>
              <w:ind w:left="-72" w:right="-72"/>
              <w:jc w:val="center"/>
              <w:rPr>
                <w:sz w:val="22"/>
                <w:szCs w:val="22"/>
                <w:lang w:eastAsia="zh-CN"/>
              </w:rPr>
            </w:pPr>
            <w:r>
              <w:rPr>
                <w:sz w:val="22"/>
                <w:szCs w:val="22"/>
                <w:lang w:eastAsia="zh-CN"/>
              </w:rPr>
              <w:t> </w:t>
            </w:r>
          </w:p>
        </w:tc>
        <w:tc>
          <w:tcPr>
            <w:tcW w:w="1000" w:type="dxa"/>
            <w:gridSpan w:val="2"/>
            <w:tcBorders>
              <w:top w:val="nil"/>
              <w:left w:val="nil"/>
              <w:bottom w:val="single" w:sz="4" w:space="0" w:color="auto"/>
              <w:right w:val="single" w:sz="4" w:space="0" w:color="auto"/>
            </w:tcBorders>
            <w:shd w:val="clear" w:color="auto" w:fill="FFFF99"/>
            <w:noWrap/>
            <w:vAlign w:val="center"/>
            <w:hideMark/>
          </w:tcPr>
          <w:p w14:paraId="18EA4650" w14:textId="77777777" w:rsidR="00A93D12" w:rsidRDefault="00A93D12">
            <w:pPr>
              <w:spacing w:line="256" w:lineRule="auto"/>
              <w:ind w:left="-72" w:right="-72"/>
              <w:rPr>
                <w:sz w:val="22"/>
                <w:szCs w:val="22"/>
                <w:lang w:eastAsia="zh-CN"/>
              </w:rPr>
            </w:pPr>
            <w:r>
              <w:rPr>
                <w:sz w:val="22"/>
                <w:szCs w:val="22"/>
                <w:lang w:eastAsia="zh-CN"/>
              </w:rPr>
              <w:t> </w:t>
            </w:r>
          </w:p>
        </w:tc>
        <w:tc>
          <w:tcPr>
            <w:tcW w:w="806" w:type="dxa"/>
            <w:gridSpan w:val="2"/>
            <w:vMerge w:val="restart"/>
            <w:tcBorders>
              <w:top w:val="nil"/>
              <w:left w:val="single" w:sz="4" w:space="0" w:color="auto"/>
              <w:bottom w:val="single" w:sz="4" w:space="0" w:color="000000"/>
              <w:right w:val="single" w:sz="4" w:space="0" w:color="auto"/>
            </w:tcBorders>
            <w:vAlign w:val="center"/>
            <w:hideMark/>
          </w:tcPr>
          <w:p w14:paraId="6E981B50" w14:textId="77777777" w:rsidR="00A93D12" w:rsidRDefault="00A93D12">
            <w:pPr>
              <w:spacing w:line="256" w:lineRule="auto"/>
              <w:ind w:left="-72" w:right="-72"/>
              <w:jc w:val="center"/>
              <w:rPr>
                <w:sz w:val="22"/>
                <w:szCs w:val="22"/>
                <w:lang w:eastAsia="zh-CN"/>
              </w:rPr>
            </w:pPr>
            <w:r>
              <w:rPr>
                <w:sz w:val="22"/>
                <w:szCs w:val="22"/>
                <w:lang w:eastAsia="zh-CN"/>
              </w:rPr>
              <w:t>Đánh dấu X vào ô phù hợp trên Cột 1</w:t>
            </w:r>
          </w:p>
        </w:tc>
      </w:tr>
      <w:tr w:rsidR="00A93D12" w14:paraId="51D32FEC" w14:textId="77777777" w:rsidTr="00466B14">
        <w:trPr>
          <w:gridAfter w:val="4"/>
          <w:wAfter w:w="3005" w:type="dxa"/>
          <w:trHeight w:val="447"/>
        </w:trPr>
        <w:tc>
          <w:tcPr>
            <w:tcW w:w="750" w:type="dxa"/>
            <w:gridSpan w:val="2"/>
            <w:tcBorders>
              <w:top w:val="nil"/>
              <w:left w:val="single" w:sz="4" w:space="0" w:color="auto"/>
              <w:bottom w:val="single" w:sz="4" w:space="0" w:color="auto"/>
              <w:right w:val="single" w:sz="4" w:space="0" w:color="auto"/>
            </w:tcBorders>
            <w:shd w:val="clear" w:color="auto" w:fill="FFFFFF"/>
            <w:noWrap/>
            <w:vAlign w:val="center"/>
            <w:hideMark/>
          </w:tcPr>
          <w:p w14:paraId="6EF2A000" w14:textId="77777777" w:rsidR="00A93D12" w:rsidRDefault="00A93D12">
            <w:pPr>
              <w:spacing w:line="256" w:lineRule="auto"/>
              <w:ind w:left="-72" w:right="-72"/>
              <w:jc w:val="center"/>
              <w:rPr>
                <w:lang w:eastAsia="zh-CN"/>
              </w:rPr>
            </w:pPr>
            <w:r>
              <w:rPr>
                <w:lang w:eastAsia="zh-CN"/>
              </w:rPr>
              <w:t>2</w:t>
            </w:r>
          </w:p>
        </w:tc>
        <w:tc>
          <w:tcPr>
            <w:tcW w:w="1210" w:type="dxa"/>
            <w:gridSpan w:val="2"/>
            <w:vMerge w:val="restart"/>
            <w:tcBorders>
              <w:top w:val="nil"/>
              <w:left w:val="single" w:sz="4" w:space="0" w:color="auto"/>
              <w:bottom w:val="single" w:sz="4" w:space="0" w:color="auto"/>
              <w:right w:val="single" w:sz="4" w:space="0" w:color="auto"/>
            </w:tcBorders>
            <w:vAlign w:val="center"/>
            <w:hideMark/>
          </w:tcPr>
          <w:p w14:paraId="6CF10B72" w14:textId="125BDCDD" w:rsidR="00A93D12" w:rsidRDefault="00A93D12">
            <w:pPr>
              <w:spacing w:line="256" w:lineRule="auto"/>
              <w:ind w:left="-72" w:right="-72"/>
              <w:jc w:val="center"/>
              <w:rPr>
                <w:b/>
                <w:bCs/>
                <w:sz w:val="22"/>
                <w:szCs w:val="22"/>
                <w:lang w:eastAsia="zh-CN"/>
              </w:rPr>
            </w:pPr>
            <w:r>
              <w:rPr>
                <w:b/>
                <w:bCs/>
                <w:sz w:val="22"/>
                <w:szCs w:val="22"/>
                <w:lang w:eastAsia="zh-CN"/>
              </w:rPr>
              <w:t>CƠ SỞ VẬT CHẤT, PHƯƠNG TIỆN</w:t>
            </w:r>
            <w:r w:rsidR="00981A28">
              <w:rPr>
                <w:b/>
                <w:bCs/>
                <w:sz w:val="22"/>
                <w:szCs w:val="22"/>
                <w:lang w:val="vi-VN" w:eastAsia="zh-CN"/>
              </w:rPr>
              <w:t>, MỨC PHỔ CẬP</w:t>
            </w:r>
            <w:r>
              <w:rPr>
                <w:b/>
                <w:bCs/>
                <w:sz w:val="22"/>
                <w:szCs w:val="22"/>
                <w:lang w:eastAsia="zh-CN"/>
              </w:rPr>
              <w:t xml:space="preserve"> </w:t>
            </w:r>
          </w:p>
        </w:tc>
        <w:tc>
          <w:tcPr>
            <w:tcW w:w="1420" w:type="dxa"/>
            <w:vMerge w:val="restart"/>
            <w:tcBorders>
              <w:top w:val="nil"/>
              <w:left w:val="single" w:sz="4" w:space="0" w:color="auto"/>
              <w:bottom w:val="single" w:sz="4" w:space="0" w:color="auto"/>
              <w:right w:val="single" w:sz="4" w:space="0" w:color="auto"/>
            </w:tcBorders>
            <w:shd w:val="clear" w:color="auto" w:fill="FFFFFF"/>
            <w:vAlign w:val="center"/>
            <w:hideMark/>
          </w:tcPr>
          <w:p w14:paraId="76510088" w14:textId="6A70A426" w:rsidR="00A93D12" w:rsidRDefault="00A93D12" w:rsidP="00466B14">
            <w:pPr>
              <w:spacing w:line="256" w:lineRule="auto"/>
              <w:ind w:left="-72" w:right="-72"/>
              <w:jc w:val="center"/>
              <w:rPr>
                <w:sz w:val="22"/>
                <w:szCs w:val="22"/>
                <w:lang w:eastAsia="zh-CN"/>
              </w:rPr>
            </w:pPr>
            <w:r w:rsidRPr="00466B14">
              <w:rPr>
                <w:szCs w:val="22"/>
                <w:lang w:eastAsia="zh-CN"/>
              </w:rPr>
              <w:t xml:space="preserve">Công nghệ </w:t>
            </w:r>
            <w:r w:rsidR="00466B14">
              <w:rPr>
                <w:szCs w:val="22"/>
                <w:lang w:val="vi-VN" w:eastAsia="zh-CN"/>
              </w:rPr>
              <w:t>truyền</w:t>
            </w:r>
            <w:r w:rsidRPr="00466B14">
              <w:rPr>
                <w:szCs w:val="22"/>
                <w:lang w:eastAsia="zh-CN"/>
              </w:rPr>
              <w:t xml:space="preserve"> thanh đài </w:t>
            </w:r>
            <w:r w:rsidR="00466B14" w:rsidRPr="00466B14">
              <w:rPr>
                <w:szCs w:val="22"/>
                <w:lang w:val="vi-VN" w:eastAsia="zh-CN"/>
              </w:rPr>
              <w:t xml:space="preserve">truyền thanh cấp </w:t>
            </w:r>
            <w:r w:rsidRPr="00466B14">
              <w:rPr>
                <w:szCs w:val="22"/>
                <w:lang w:eastAsia="zh-CN"/>
              </w:rPr>
              <w:t>xã có sử dụng</w:t>
            </w:r>
          </w:p>
        </w:tc>
        <w:tc>
          <w:tcPr>
            <w:tcW w:w="3420" w:type="dxa"/>
            <w:gridSpan w:val="4"/>
            <w:tcBorders>
              <w:top w:val="single" w:sz="4" w:space="0" w:color="auto"/>
              <w:left w:val="nil"/>
              <w:bottom w:val="single" w:sz="4" w:space="0" w:color="auto"/>
              <w:right w:val="single" w:sz="4" w:space="0" w:color="auto"/>
            </w:tcBorders>
            <w:shd w:val="clear" w:color="auto" w:fill="FFFFFF"/>
            <w:vAlign w:val="center"/>
            <w:hideMark/>
          </w:tcPr>
          <w:p w14:paraId="1C8E65CF" w14:textId="77777777" w:rsidR="00A93D12" w:rsidRDefault="00A93D12">
            <w:pPr>
              <w:spacing w:line="256" w:lineRule="auto"/>
              <w:ind w:left="-72" w:right="-72"/>
              <w:rPr>
                <w:lang w:eastAsia="zh-CN"/>
              </w:rPr>
            </w:pPr>
            <w:r>
              <w:rPr>
                <w:lang w:eastAsia="zh-CN"/>
              </w:rPr>
              <w:t>Đài có dây</w:t>
            </w:r>
          </w:p>
        </w:tc>
        <w:tc>
          <w:tcPr>
            <w:tcW w:w="929" w:type="dxa"/>
            <w:tcBorders>
              <w:top w:val="nil"/>
              <w:left w:val="nil"/>
              <w:bottom w:val="single" w:sz="4" w:space="0" w:color="auto"/>
              <w:right w:val="single" w:sz="4" w:space="0" w:color="auto"/>
            </w:tcBorders>
            <w:noWrap/>
            <w:vAlign w:val="center"/>
            <w:hideMark/>
          </w:tcPr>
          <w:p w14:paraId="1DE4682E" w14:textId="77777777" w:rsidR="00A93D12" w:rsidRDefault="00A93D12">
            <w:pPr>
              <w:spacing w:line="256" w:lineRule="auto"/>
              <w:ind w:left="-72" w:right="-72"/>
              <w:jc w:val="center"/>
              <w:rPr>
                <w:sz w:val="22"/>
                <w:szCs w:val="22"/>
                <w:lang w:eastAsia="zh-CN"/>
              </w:rPr>
            </w:pPr>
            <w:r>
              <w:rPr>
                <w:sz w:val="22"/>
                <w:szCs w:val="22"/>
                <w:lang w:eastAsia="zh-CN"/>
              </w:rPr>
              <w:t> </w:t>
            </w:r>
          </w:p>
        </w:tc>
        <w:tc>
          <w:tcPr>
            <w:tcW w:w="1000" w:type="dxa"/>
            <w:gridSpan w:val="2"/>
            <w:tcBorders>
              <w:top w:val="nil"/>
              <w:left w:val="nil"/>
              <w:bottom w:val="single" w:sz="4" w:space="0" w:color="auto"/>
              <w:right w:val="single" w:sz="4" w:space="0" w:color="auto"/>
            </w:tcBorders>
            <w:shd w:val="clear" w:color="auto" w:fill="FFFF99"/>
            <w:noWrap/>
            <w:vAlign w:val="center"/>
            <w:hideMark/>
          </w:tcPr>
          <w:p w14:paraId="5E7D661B" w14:textId="77777777" w:rsidR="00A93D12" w:rsidRDefault="00A93D12">
            <w:pPr>
              <w:spacing w:line="256" w:lineRule="auto"/>
              <w:ind w:left="-72" w:right="-72"/>
              <w:rPr>
                <w:sz w:val="22"/>
                <w:szCs w:val="22"/>
                <w:lang w:eastAsia="zh-CN"/>
              </w:rPr>
            </w:pPr>
            <w:r>
              <w:rPr>
                <w:sz w:val="22"/>
                <w:szCs w:val="22"/>
                <w:lang w:eastAsia="zh-CN"/>
              </w:rPr>
              <w:t> </w:t>
            </w:r>
          </w:p>
        </w:tc>
        <w:tc>
          <w:tcPr>
            <w:tcW w:w="0" w:type="auto"/>
            <w:gridSpan w:val="2"/>
            <w:vMerge/>
            <w:tcBorders>
              <w:top w:val="nil"/>
              <w:left w:val="single" w:sz="4" w:space="0" w:color="auto"/>
              <w:bottom w:val="single" w:sz="4" w:space="0" w:color="000000"/>
              <w:right w:val="single" w:sz="4" w:space="0" w:color="auto"/>
            </w:tcBorders>
            <w:vAlign w:val="center"/>
            <w:hideMark/>
          </w:tcPr>
          <w:p w14:paraId="0BC2F8E5" w14:textId="77777777" w:rsidR="00A93D12" w:rsidRDefault="00A93D12">
            <w:pPr>
              <w:spacing w:line="256" w:lineRule="auto"/>
              <w:rPr>
                <w:sz w:val="22"/>
                <w:szCs w:val="22"/>
                <w:lang w:eastAsia="zh-CN"/>
              </w:rPr>
            </w:pPr>
          </w:p>
        </w:tc>
      </w:tr>
      <w:tr w:rsidR="00A93D12" w14:paraId="13FC2FE7" w14:textId="77777777" w:rsidTr="00466B14">
        <w:trPr>
          <w:gridAfter w:val="4"/>
          <w:wAfter w:w="3005" w:type="dxa"/>
          <w:trHeight w:val="424"/>
        </w:trPr>
        <w:tc>
          <w:tcPr>
            <w:tcW w:w="750" w:type="dxa"/>
            <w:gridSpan w:val="2"/>
            <w:tcBorders>
              <w:top w:val="nil"/>
              <w:left w:val="single" w:sz="4" w:space="0" w:color="auto"/>
              <w:bottom w:val="single" w:sz="4" w:space="0" w:color="auto"/>
              <w:right w:val="single" w:sz="4" w:space="0" w:color="auto"/>
            </w:tcBorders>
            <w:shd w:val="clear" w:color="auto" w:fill="FFFFFF"/>
            <w:noWrap/>
            <w:vAlign w:val="center"/>
            <w:hideMark/>
          </w:tcPr>
          <w:p w14:paraId="2DE25C8F" w14:textId="77777777" w:rsidR="00A93D12" w:rsidRDefault="00A93D12">
            <w:pPr>
              <w:spacing w:line="256" w:lineRule="auto"/>
              <w:ind w:left="-72" w:right="-72"/>
              <w:jc w:val="center"/>
              <w:rPr>
                <w:lang w:eastAsia="zh-CN"/>
              </w:rPr>
            </w:pPr>
            <w:r>
              <w:rPr>
                <w:lang w:eastAsia="zh-CN"/>
              </w:rPr>
              <w:t>3</w:t>
            </w:r>
          </w:p>
        </w:tc>
        <w:tc>
          <w:tcPr>
            <w:tcW w:w="0" w:type="auto"/>
            <w:gridSpan w:val="2"/>
            <w:vMerge/>
            <w:tcBorders>
              <w:top w:val="nil"/>
              <w:left w:val="single" w:sz="4" w:space="0" w:color="auto"/>
              <w:bottom w:val="single" w:sz="4" w:space="0" w:color="auto"/>
              <w:right w:val="single" w:sz="4" w:space="0" w:color="auto"/>
            </w:tcBorders>
            <w:vAlign w:val="center"/>
            <w:hideMark/>
          </w:tcPr>
          <w:p w14:paraId="60059C09" w14:textId="77777777" w:rsidR="00A93D12" w:rsidRDefault="00A93D12">
            <w:pPr>
              <w:spacing w:line="256" w:lineRule="auto"/>
              <w:rPr>
                <w:b/>
                <w:bCs/>
                <w:sz w:val="22"/>
                <w:szCs w:val="22"/>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523FE70D" w14:textId="77777777" w:rsidR="00A93D12" w:rsidRDefault="00A93D12">
            <w:pPr>
              <w:spacing w:line="256" w:lineRule="auto"/>
              <w:rPr>
                <w:sz w:val="22"/>
                <w:szCs w:val="22"/>
                <w:lang w:eastAsia="zh-CN"/>
              </w:rPr>
            </w:pPr>
          </w:p>
        </w:tc>
        <w:tc>
          <w:tcPr>
            <w:tcW w:w="3420" w:type="dxa"/>
            <w:gridSpan w:val="4"/>
            <w:tcBorders>
              <w:top w:val="single" w:sz="4" w:space="0" w:color="auto"/>
              <w:left w:val="nil"/>
              <w:bottom w:val="single" w:sz="4" w:space="0" w:color="auto"/>
              <w:right w:val="single" w:sz="4" w:space="0" w:color="auto"/>
            </w:tcBorders>
            <w:shd w:val="clear" w:color="auto" w:fill="FFFFFF"/>
            <w:vAlign w:val="center"/>
            <w:hideMark/>
          </w:tcPr>
          <w:p w14:paraId="788FB922" w14:textId="77777777" w:rsidR="00A93D12" w:rsidRDefault="00A93D12">
            <w:pPr>
              <w:spacing w:line="256" w:lineRule="auto"/>
              <w:ind w:left="-72" w:right="-72"/>
              <w:rPr>
                <w:lang w:eastAsia="zh-CN"/>
              </w:rPr>
            </w:pPr>
            <w:r>
              <w:rPr>
                <w:lang w:eastAsia="zh-CN"/>
              </w:rPr>
              <w:t>Đài không dây</w:t>
            </w:r>
          </w:p>
        </w:tc>
        <w:tc>
          <w:tcPr>
            <w:tcW w:w="929" w:type="dxa"/>
            <w:tcBorders>
              <w:top w:val="nil"/>
              <w:left w:val="nil"/>
              <w:bottom w:val="single" w:sz="4" w:space="0" w:color="auto"/>
              <w:right w:val="single" w:sz="4" w:space="0" w:color="auto"/>
            </w:tcBorders>
            <w:noWrap/>
            <w:vAlign w:val="center"/>
            <w:hideMark/>
          </w:tcPr>
          <w:p w14:paraId="3CBE3E45" w14:textId="77777777" w:rsidR="00A93D12" w:rsidRDefault="00A93D12">
            <w:pPr>
              <w:spacing w:line="256" w:lineRule="auto"/>
              <w:ind w:left="-72" w:right="-72"/>
              <w:jc w:val="center"/>
              <w:rPr>
                <w:sz w:val="22"/>
                <w:szCs w:val="22"/>
                <w:lang w:eastAsia="zh-CN"/>
              </w:rPr>
            </w:pPr>
            <w:r>
              <w:rPr>
                <w:sz w:val="22"/>
                <w:szCs w:val="22"/>
                <w:lang w:eastAsia="zh-CN"/>
              </w:rPr>
              <w:t> </w:t>
            </w:r>
          </w:p>
        </w:tc>
        <w:tc>
          <w:tcPr>
            <w:tcW w:w="1000" w:type="dxa"/>
            <w:gridSpan w:val="2"/>
            <w:tcBorders>
              <w:top w:val="nil"/>
              <w:left w:val="nil"/>
              <w:bottom w:val="single" w:sz="4" w:space="0" w:color="auto"/>
              <w:right w:val="single" w:sz="4" w:space="0" w:color="auto"/>
            </w:tcBorders>
            <w:shd w:val="clear" w:color="auto" w:fill="FFFF99"/>
            <w:noWrap/>
            <w:vAlign w:val="center"/>
            <w:hideMark/>
          </w:tcPr>
          <w:p w14:paraId="6967ACB7" w14:textId="77777777" w:rsidR="00A93D12" w:rsidRDefault="00A93D12">
            <w:pPr>
              <w:spacing w:line="256" w:lineRule="auto"/>
              <w:ind w:left="-72" w:right="-72"/>
              <w:rPr>
                <w:sz w:val="22"/>
                <w:szCs w:val="22"/>
                <w:lang w:eastAsia="zh-CN"/>
              </w:rPr>
            </w:pPr>
            <w:r>
              <w:rPr>
                <w:sz w:val="22"/>
                <w:szCs w:val="22"/>
                <w:lang w:eastAsia="zh-CN"/>
              </w:rPr>
              <w:t> </w:t>
            </w:r>
          </w:p>
        </w:tc>
        <w:tc>
          <w:tcPr>
            <w:tcW w:w="0" w:type="auto"/>
            <w:gridSpan w:val="2"/>
            <w:vMerge/>
            <w:tcBorders>
              <w:top w:val="nil"/>
              <w:left w:val="single" w:sz="4" w:space="0" w:color="auto"/>
              <w:bottom w:val="single" w:sz="4" w:space="0" w:color="000000"/>
              <w:right w:val="single" w:sz="4" w:space="0" w:color="auto"/>
            </w:tcBorders>
            <w:vAlign w:val="center"/>
            <w:hideMark/>
          </w:tcPr>
          <w:p w14:paraId="4959C58B" w14:textId="77777777" w:rsidR="00A93D12" w:rsidRDefault="00A93D12">
            <w:pPr>
              <w:spacing w:line="256" w:lineRule="auto"/>
              <w:rPr>
                <w:sz w:val="22"/>
                <w:szCs w:val="22"/>
                <w:lang w:eastAsia="zh-CN"/>
              </w:rPr>
            </w:pPr>
          </w:p>
        </w:tc>
      </w:tr>
      <w:tr w:rsidR="00A93D12" w14:paraId="3685EDE5" w14:textId="77777777" w:rsidTr="00466B14">
        <w:trPr>
          <w:gridAfter w:val="4"/>
          <w:wAfter w:w="3005" w:type="dxa"/>
          <w:trHeight w:val="417"/>
        </w:trPr>
        <w:tc>
          <w:tcPr>
            <w:tcW w:w="750" w:type="dxa"/>
            <w:gridSpan w:val="2"/>
            <w:tcBorders>
              <w:top w:val="nil"/>
              <w:left w:val="single" w:sz="4" w:space="0" w:color="auto"/>
              <w:bottom w:val="single" w:sz="4" w:space="0" w:color="auto"/>
              <w:right w:val="single" w:sz="4" w:space="0" w:color="auto"/>
            </w:tcBorders>
            <w:shd w:val="clear" w:color="auto" w:fill="FFFFFF"/>
            <w:noWrap/>
            <w:vAlign w:val="center"/>
            <w:hideMark/>
          </w:tcPr>
          <w:p w14:paraId="4CC6728E" w14:textId="77777777" w:rsidR="00A93D12" w:rsidRDefault="00A93D12">
            <w:pPr>
              <w:spacing w:line="256" w:lineRule="auto"/>
              <w:ind w:left="-72" w:right="-72"/>
              <w:jc w:val="center"/>
              <w:rPr>
                <w:lang w:eastAsia="zh-CN"/>
              </w:rPr>
            </w:pPr>
            <w:r>
              <w:rPr>
                <w:lang w:eastAsia="zh-CN"/>
              </w:rPr>
              <w:t>4</w:t>
            </w:r>
          </w:p>
        </w:tc>
        <w:tc>
          <w:tcPr>
            <w:tcW w:w="0" w:type="auto"/>
            <w:gridSpan w:val="2"/>
            <w:vMerge/>
            <w:tcBorders>
              <w:top w:val="nil"/>
              <w:left w:val="single" w:sz="4" w:space="0" w:color="auto"/>
              <w:bottom w:val="single" w:sz="4" w:space="0" w:color="auto"/>
              <w:right w:val="single" w:sz="4" w:space="0" w:color="auto"/>
            </w:tcBorders>
            <w:vAlign w:val="center"/>
            <w:hideMark/>
          </w:tcPr>
          <w:p w14:paraId="74258FEB" w14:textId="77777777" w:rsidR="00A93D12" w:rsidRDefault="00A93D12">
            <w:pPr>
              <w:spacing w:line="256" w:lineRule="auto"/>
              <w:rPr>
                <w:b/>
                <w:bCs/>
                <w:sz w:val="22"/>
                <w:szCs w:val="22"/>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600F1E82" w14:textId="77777777" w:rsidR="00A93D12" w:rsidRDefault="00A93D12">
            <w:pPr>
              <w:spacing w:line="256" w:lineRule="auto"/>
              <w:rPr>
                <w:sz w:val="22"/>
                <w:szCs w:val="22"/>
                <w:lang w:eastAsia="zh-CN"/>
              </w:rPr>
            </w:pPr>
          </w:p>
        </w:tc>
        <w:tc>
          <w:tcPr>
            <w:tcW w:w="3420" w:type="dxa"/>
            <w:gridSpan w:val="4"/>
            <w:tcBorders>
              <w:top w:val="single" w:sz="4" w:space="0" w:color="auto"/>
              <w:left w:val="nil"/>
              <w:bottom w:val="single" w:sz="4" w:space="0" w:color="auto"/>
              <w:right w:val="single" w:sz="4" w:space="0" w:color="auto"/>
            </w:tcBorders>
            <w:shd w:val="clear" w:color="auto" w:fill="FFFFFF"/>
            <w:vAlign w:val="center"/>
            <w:hideMark/>
          </w:tcPr>
          <w:p w14:paraId="3F12500C" w14:textId="77777777" w:rsidR="00A93D12" w:rsidRDefault="00A93D12">
            <w:pPr>
              <w:spacing w:line="256" w:lineRule="auto"/>
              <w:ind w:left="-72" w:right="-72"/>
              <w:rPr>
                <w:lang w:eastAsia="zh-CN"/>
              </w:rPr>
            </w:pPr>
            <w:r>
              <w:rPr>
                <w:lang w:eastAsia="zh-CN"/>
              </w:rPr>
              <w:t>Đài cả có dây và không dây</w:t>
            </w:r>
          </w:p>
        </w:tc>
        <w:tc>
          <w:tcPr>
            <w:tcW w:w="929" w:type="dxa"/>
            <w:tcBorders>
              <w:top w:val="nil"/>
              <w:left w:val="nil"/>
              <w:bottom w:val="single" w:sz="4" w:space="0" w:color="auto"/>
              <w:right w:val="single" w:sz="4" w:space="0" w:color="auto"/>
            </w:tcBorders>
            <w:noWrap/>
            <w:vAlign w:val="center"/>
            <w:hideMark/>
          </w:tcPr>
          <w:p w14:paraId="3C95A8A3" w14:textId="77777777" w:rsidR="00A93D12" w:rsidRDefault="00A93D12">
            <w:pPr>
              <w:spacing w:line="256" w:lineRule="auto"/>
              <w:ind w:left="-72" w:right="-72"/>
              <w:jc w:val="center"/>
              <w:rPr>
                <w:sz w:val="22"/>
                <w:szCs w:val="22"/>
                <w:lang w:eastAsia="zh-CN"/>
              </w:rPr>
            </w:pPr>
            <w:r>
              <w:rPr>
                <w:sz w:val="22"/>
                <w:szCs w:val="22"/>
                <w:lang w:eastAsia="zh-CN"/>
              </w:rPr>
              <w:t> </w:t>
            </w:r>
          </w:p>
        </w:tc>
        <w:tc>
          <w:tcPr>
            <w:tcW w:w="1000" w:type="dxa"/>
            <w:gridSpan w:val="2"/>
            <w:tcBorders>
              <w:top w:val="nil"/>
              <w:left w:val="nil"/>
              <w:bottom w:val="single" w:sz="4" w:space="0" w:color="auto"/>
              <w:right w:val="single" w:sz="4" w:space="0" w:color="auto"/>
            </w:tcBorders>
            <w:shd w:val="clear" w:color="auto" w:fill="FFFF99"/>
            <w:noWrap/>
            <w:vAlign w:val="center"/>
            <w:hideMark/>
          </w:tcPr>
          <w:p w14:paraId="54734B9B" w14:textId="77777777" w:rsidR="00A93D12" w:rsidRDefault="00A93D12">
            <w:pPr>
              <w:spacing w:line="256" w:lineRule="auto"/>
              <w:ind w:left="-72" w:right="-72"/>
              <w:rPr>
                <w:sz w:val="22"/>
                <w:szCs w:val="22"/>
                <w:lang w:eastAsia="zh-CN"/>
              </w:rPr>
            </w:pPr>
            <w:r>
              <w:rPr>
                <w:sz w:val="22"/>
                <w:szCs w:val="22"/>
                <w:lang w:eastAsia="zh-CN"/>
              </w:rPr>
              <w:t> </w:t>
            </w:r>
          </w:p>
        </w:tc>
        <w:tc>
          <w:tcPr>
            <w:tcW w:w="0" w:type="auto"/>
            <w:gridSpan w:val="2"/>
            <w:vMerge/>
            <w:tcBorders>
              <w:top w:val="nil"/>
              <w:left w:val="single" w:sz="4" w:space="0" w:color="auto"/>
              <w:bottom w:val="single" w:sz="4" w:space="0" w:color="000000"/>
              <w:right w:val="single" w:sz="4" w:space="0" w:color="auto"/>
            </w:tcBorders>
            <w:vAlign w:val="center"/>
            <w:hideMark/>
          </w:tcPr>
          <w:p w14:paraId="662863B4" w14:textId="77777777" w:rsidR="00A93D12" w:rsidRDefault="00A93D12">
            <w:pPr>
              <w:spacing w:line="256" w:lineRule="auto"/>
              <w:rPr>
                <w:sz w:val="22"/>
                <w:szCs w:val="22"/>
                <w:lang w:eastAsia="zh-CN"/>
              </w:rPr>
            </w:pPr>
          </w:p>
        </w:tc>
      </w:tr>
      <w:tr w:rsidR="00A93D12" w14:paraId="43244C91" w14:textId="77777777" w:rsidTr="00A93D12">
        <w:trPr>
          <w:gridAfter w:val="4"/>
          <w:wAfter w:w="3005" w:type="dxa"/>
          <w:trHeight w:val="350"/>
        </w:trPr>
        <w:tc>
          <w:tcPr>
            <w:tcW w:w="750" w:type="dxa"/>
            <w:gridSpan w:val="2"/>
            <w:tcBorders>
              <w:top w:val="nil"/>
              <w:left w:val="single" w:sz="4" w:space="0" w:color="auto"/>
              <w:bottom w:val="single" w:sz="4" w:space="0" w:color="auto"/>
              <w:right w:val="single" w:sz="4" w:space="0" w:color="auto"/>
            </w:tcBorders>
            <w:shd w:val="clear" w:color="auto" w:fill="FFFFFF"/>
            <w:noWrap/>
            <w:vAlign w:val="center"/>
            <w:hideMark/>
          </w:tcPr>
          <w:p w14:paraId="4B044D8C" w14:textId="77777777" w:rsidR="00A93D12" w:rsidRDefault="00A93D12">
            <w:pPr>
              <w:spacing w:line="256" w:lineRule="auto"/>
              <w:ind w:left="-72" w:right="-72"/>
              <w:jc w:val="center"/>
              <w:rPr>
                <w:lang w:eastAsia="zh-CN"/>
              </w:rPr>
            </w:pPr>
            <w:r>
              <w:rPr>
                <w:lang w:eastAsia="zh-CN"/>
              </w:rPr>
              <w:t>5</w:t>
            </w:r>
          </w:p>
        </w:tc>
        <w:tc>
          <w:tcPr>
            <w:tcW w:w="0" w:type="auto"/>
            <w:gridSpan w:val="2"/>
            <w:vMerge/>
            <w:tcBorders>
              <w:top w:val="nil"/>
              <w:left w:val="single" w:sz="4" w:space="0" w:color="auto"/>
              <w:bottom w:val="single" w:sz="4" w:space="0" w:color="auto"/>
              <w:right w:val="single" w:sz="4" w:space="0" w:color="auto"/>
            </w:tcBorders>
            <w:vAlign w:val="center"/>
            <w:hideMark/>
          </w:tcPr>
          <w:p w14:paraId="7F1FC826" w14:textId="77777777" w:rsidR="00A93D12" w:rsidRDefault="00A93D12">
            <w:pPr>
              <w:spacing w:line="256" w:lineRule="auto"/>
              <w:rPr>
                <w:b/>
                <w:bCs/>
                <w:sz w:val="22"/>
                <w:szCs w:val="22"/>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014E6746" w14:textId="77777777" w:rsidR="00A93D12" w:rsidRDefault="00A93D12">
            <w:pPr>
              <w:spacing w:line="256" w:lineRule="auto"/>
              <w:rPr>
                <w:sz w:val="22"/>
                <w:szCs w:val="22"/>
                <w:lang w:eastAsia="zh-CN"/>
              </w:rPr>
            </w:pPr>
          </w:p>
        </w:tc>
        <w:tc>
          <w:tcPr>
            <w:tcW w:w="3420" w:type="dxa"/>
            <w:gridSpan w:val="4"/>
            <w:tcBorders>
              <w:top w:val="single" w:sz="4" w:space="0" w:color="auto"/>
              <w:left w:val="nil"/>
              <w:bottom w:val="single" w:sz="4" w:space="0" w:color="auto"/>
              <w:right w:val="single" w:sz="4" w:space="0" w:color="auto"/>
            </w:tcBorders>
            <w:shd w:val="clear" w:color="auto" w:fill="FFFFFF"/>
            <w:vAlign w:val="center"/>
            <w:hideMark/>
          </w:tcPr>
          <w:p w14:paraId="37DC9982" w14:textId="77777777" w:rsidR="00A93D12" w:rsidRDefault="0064317E">
            <w:pPr>
              <w:spacing w:line="256" w:lineRule="auto"/>
              <w:ind w:left="-72" w:right="-72"/>
              <w:rPr>
                <w:lang w:eastAsia="zh-CN"/>
              </w:rPr>
            </w:pPr>
            <w:r>
              <w:rPr>
                <w:lang w:eastAsia="zh-CN"/>
              </w:rPr>
              <w:t>Đài ứng dụng công nghệ thông tin - viễn thông</w:t>
            </w:r>
          </w:p>
        </w:tc>
        <w:tc>
          <w:tcPr>
            <w:tcW w:w="929" w:type="dxa"/>
            <w:tcBorders>
              <w:top w:val="nil"/>
              <w:left w:val="nil"/>
              <w:bottom w:val="single" w:sz="4" w:space="0" w:color="auto"/>
              <w:right w:val="single" w:sz="4" w:space="0" w:color="auto"/>
            </w:tcBorders>
            <w:noWrap/>
            <w:vAlign w:val="center"/>
            <w:hideMark/>
          </w:tcPr>
          <w:p w14:paraId="24F9E918" w14:textId="77777777" w:rsidR="00A93D12" w:rsidRDefault="00A93D12">
            <w:pPr>
              <w:spacing w:line="256" w:lineRule="auto"/>
              <w:ind w:left="-72" w:right="-72"/>
              <w:jc w:val="center"/>
              <w:rPr>
                <w:sz w:val="22"/>
                <w:szCs w:val="22"/>
                <w:lang w:eastAsia="zh-CN"/>
              </w:rPr>
            </w:pPr>
            <w:r>
              <w:rPr>
                <w:sz w:val="22"/>
                <w:szCs w:val="22"/>
                <w:lang w:eastAsia="zh-CN"/>
              </w:rPr>
              <w:t> </w:t>
            </w:r>
          </w:p>
        </w:tc>
        <w:tc>
          <w:tcPr>
            <w:tcW w:w="1000" w:type="dxa"/>
            <w:gridSpan w:val="2"/>
            <w:tcBorders>
              <w:top w:val="nil"/>
              <w:left w:val="nil"/>
              <w:bottom w:val="single" w:sz="4" w:space="0" w:color="auto"/>
              <w:right w:val="single" w:sz="4" w:space="0" w:color="auto"/>
            </w:tcBorders>
            <w:shd w:val="clear" w:color="auto" w:fill="FFFF99"/>
            <w:noWrap/>
            <w:vAlign w:val="center"/>
            <w:hideMark/>
          </w:tcPr>
          <w:p w14:paraId="22700CFF" w14:textId="77777777" w:rsidR="00A93D12" w:rsidRDefault="00A93D12">
            <w:pPr>
              <w:spacing w:line="256" w:lineRule="auto"/>
              <w:ind w:left="-72" w:right="-72"/>
              <w:rPr>
                <w:sz w:val="22"/>
                <w:szCs w:val="22"/>
                <w:lang w:eastAsia="zh-CN"/>
              </w:rPr>
            </w:pPr>
            <w:r>
              <w:rPr>
                <w:sz w:val="22"/>
                <w:szCs w:val="22"/>
                <w:lang w:eastAsia="zh-CN"/>
              </w:rPr>
              <w:t> </w:t>
            </w:r>
          </w:p>
        </w:tc>
        <w:tc>
          <w:tcPr>
            <w:tcW w:w="0" w:type="auto"/>
            <w:gridSpan w:val="2"/>
            <w:vMerge/>
            <w:tcBorders>
              <w:top w:val="nil"/>
              <w:left w:val="single" w:sz="4" w:space="0" w:color="auto"/>
              <w:bottom w:val="single" w:sz="4" w:space="0" w:color="000000"/>
              <w:right w:val="single" w:sz="4" w:space="0" w:color="auto"/>
            </w:tcBorders>
            <w:vAlign w:val="center"/>
            <w:hideMark/>
          </w:tcPr>
          <w:p w14:paraId="3FAF4CDB" w14:textId="77777777" w:rsidR="00A93D12" w:rsidRDefault="00A93D12">
            <w:pPr>
              <w:spacing w:line="256" w:lineRule="auto"/>
              <w:rPr>
                <w:sz w:val="22"/>
                <w:szCs w:val="22"/>
                <w:lang w:eastAsia="zh-CN"/>
              </w:rPr>
            </w:pPr>
          </w:p>
        </w:tc>
      </w:tr>
      <w:tr w:rsidR="00A93D12" w14:paraId="6742364C" w14:textId="77777777" w:rsidTr="00F763A5">
        <w:trPr>
          <w:gridAfter w:val="4"/>
          <w:wAfter w:w="3005" w:type="dxa"/>
          <w:trHeight w:val="435"/>
        </w:trPr>
        <w:tc>
          <w:tcPr>
            <w:tcW w:w="750" w:type="dxa"/>
            <w:gridSpan w:val="2"/>
            <w:tcBorders>
              <w:top w:val="nil"/>
              <w:left w:val="single" w:sz="4" w:space="0" w:color="auto"/>
              <w:bottom w:val="single" w:sz="4" w:space="0" w:color="auto"/>
              <w:right w:val="single" w:sz="4" w:space="0" w:color="auto"/>
            </w:tcBorders>
            <w:shd w:val="clear" w:color="auto" w:fill="FFFFFF"/>
            <w:noWrap/>
            <w:vAlign w:val="center"/>
          </w:tcPr>
          <w:p w14:paraId="450C7931" w14:textId="58FED975" w:rsidR="00A93D12" w:rsidRPr="00F763A5" w:rsidRDefault="00F763A5">
            <w:pPr>
              <w:spacing w:line="256" w:lineRule="auto"/>
              <w:ind w:left="-72" w:right="-72"/>
              <w:jc w:val="center"/>
              <w:rPr>
                <w:lang w:val="vi-VN" w:eastAsia="zh-CN"/>
              </w:rPr>
            </w:pPr>
            <w:r>
              <w:rPr>
                <w:lang w:val="vi-VN" w:eastAsia="zh-CN"/>
              </w:rPr>
              <w:t>6</w:t>
            </w:r>
          </w:p>
        </w:tc>
        <w:tc>
          <w:tcPr>
            <w:tcW w:w="0" w:type="auto"/>
            <w:gridSpan w:val="2"/>
            <w:vMerge/>
            <w:tcBorders>
              <w:top w:val="nil"/>
              <w:left w:val="single" w:sz="4" w:space="0" w:color="auto"/>
              <w:bottom w:val="single" w:sz="4" w:space="0" w:color="auto"/>
              <w:right w:val="single" w:sz="4" w:space="0" w:color="auto"/>
            </w:tcBorders>
            <w:vAlign w:val="center"/>
            <w:hideMark/>
          </w:tcPr>
          <w:p w14:paraId="0A922D89" w14:textId="77777777" w:rsidR="00A93D12" w:rsidRDefault="00A93D12">
            <w:pPr>
              <w:spacing w:line="256" w:lineRule="auto"/>
              <w:rPr>
                <w:b/>
                <w:bCs/>
                <w:sz w:val="22"/>
                <w:szCs w:val="22"/>
                <w:lang w:eastAsia="zh-CN"/>
              </w:rPr>
            </w:pPr>
          </w:p>
        </w:tc>
        <w:tc>
          <w:tcPr>
            <w:tcW w:w="4840" w:type="dxa"/>
            <w:gridSpan w:val="5"/>
            <w:tcBorders>
              <w:top w:val="single" w:sz="4" w:space="0" w:color="auto"/>
              <w:left w:val="nil"/>
              <w:bottom w:val="single" w:sz="4" w:space="0" w:color="auto"/>
              <w:right w:val="single" w:sz="4" w:space="0" w:color="auto"/>
            </w:tcBorders>
            <w:shd w:val="clear" w:color="auto" w:fill="FFFFFF"/>
            <w:vAlign w:val="center"/>
            <w:hideMark/>
          </w:tcPr>
          <w:p w14:paraId="24E9A75B" w14:textId="1C57888E" w:rsidR="00A93D12" w:rsidRDefault="00A93D12" w:rsidP="00A14A36">
            <w:pPr>
              <w:spacing w:line="256" w:lineRule="auto"/>
              <w:ind w:left="-72" w:right="-72"/>
              <w:jc w:val="center"/>
              <w:rPr>
                <w:lang w:eastAsia="zh-CN"/>
              </w:rPr>
            </w:pPr>
            <w:r>
              <w:rPr>
                <w:lang w:eastAsia="zh-CN"/>
              </w:rPr>
              <w:t xml:space="preserve">Tỷ lệ </w:t>
            </w:r>
            <w:r w:rsidR="00A14A36">
              <w:rPr>
                <w:lang w:eastAsia="zh-CN"/>
              </w:rPr>
              <w:t>phủ sóng phát thanh của đài</w:t>
            </w:r>
            <w:r>
              <w:rPr>
                <w:lang w:eastAsia="zh-CN"/>
              </w:rPr>
              <w:t xml:space="preserve"> truyền thanh cấp xã</w:t>
            </w:r>
          </w:p>
        </w:tc>
        <w:tc>
          <w:tcPr>
            <w:tcW w:w="929" w:type="dxa"/>
            <w:tcBorders>
              <w:top w:val="nil"/>
              <w:left w:val="nil"/>
              <w:bottom w:val="single" w:sz="4" w:space="0" w:color="auto"/>
              <w:right w:val="single" w:sz="4" w:space="0" w:color="auto"/>
            </w:tcBorders>
            <w:noWrap/>
            <w:vAlign w:val="center"/>
            <w:hideMark/>
          </w:tcPr>
          <w:p w14:paraId="32C60595" w14:textId="77777777" w:rsidR="00A93D12" w:rsidRDefault="00A93D12">
            <w:pPr>
              <w:spacing w:line="256" w:lineRule="auto"/>
              <w:ind w:left="-72" w:right="-72"/>
              <w:jc w:val="center"/>
              <w:rPr>
                <w:sz w:val="22"/>
                <w:szCs w:val="22"/>
                <w:lang w:eastAsia="zh-CN"/>
              </w:rPr>
            </w:pPr>
            <w:r>
              <w:rPr>
                <w:sz w:val="22"/>
                <w:szCs w:val="22"/>
                <w:lang w:eastAsia="zh-CN"/>
              </w:rPr>
              <w:t>%</w:t>
            </w:r>
          </w:p>
        </w:tc>
        <w:tc>
          <w:tcPr>
            <w:tcW w:w="1000" w:type="dxa"/>
            <w:gridSpan w:val="2"/>
            <w:tcBorders>
              <w:top w:val="nil"/>
              <w:left w:val="nil"/>
              <w:bottom w:val="single" w:sz="4" w:space="0" w:color="auto"/>
              <w:right w:val="single" w:sz="4" w:space="0" w:color="auto"/>
            </w:tcBorders>
            <w:shd w:val="clear" w:color="auto" w:fill="FFFF99"/>
            <w:noWrap/>
            <w:vAlign w:val="center"/>
            <w:hideMark/>
          </w:tcPr>
          <w:p w14:paraId="71D0EF74" w14:textId="77777777" w:rsidR="00A93D12" w:rsidRDefault="00A93D12">
            <w:pPr>
              <w:spacing w:line="256" w:lineRule="auto"/>
              <w:ind w:left="-72" w:right="-72"/>
              <w:rPr>
                <w:sz w:val="22"/>
                <w:szCs w:val="22"/>
                <w:lang w:eastAsia="zh-CN"/>
              </w:rPr>
            </w:pPr>
            <w:r>
              <w:rPr>
                <w:sz w:val="22"/>
                <w:szCs w:val="22"/>
                <w:lang w:eastAsia="zh-CN"/>
              </w:rPr>
              <w:t> </w:t>
            </w:r>
          </w:p>
        </w:tc>
        <w:tc>
          <w:tcPr>
            <w:tcW w:w="806" w:type="dxa"/>
            <w:gridSpan w:val="2"/>
            <w:tcBorders>
              <w:top w:val="nil"/>
              <w:left w:val="nil"/>
              <w:bottom w:val="single" w:sz="4" w:space="0" w:color="auto"/>
              <w:right w:val="single" w:sz="4" w:space="0" w:color="auto"/>
            </w:tcBorders>
            <w:noWrap/>
            <w:vAlign w:val="center"/>
            <w:hideMark/>
          </w:tcPr>
          <w:p w14:paraId="777F3C88" w14:textId="77777777" w:rsidR="00A93D12" w:rsidRDefault="00A93D12">
            <w:pPr>
              <w:spacing w:line="256" w:lineRule="auto"/>
              <w:ind w:left="-72" w:right="-72"/>
              <w:rPr>
                <w:sz w:val="22"/>
                <w:szCs w:val="22"/>
                <w:lang w:eastAsia="zh-CN"/>
              </w:rPr>
            </w:pPr>
            <w:r>
              <w:rPr>
                <w:sz w:val="22"/>
                <w:szCs w:val="22"/>
                <w:lang w:eastAsia="zh-CN"/>
              </w:rPr>
              <w:t> </w:t>
            </w:r>
          </w:p>
        </w:tc>
      </w:tr>
      <w:tr w:rsidR="00A93D12" w14:paraId="02F3A48D" w14:textId="77777777" w:rsidTr="00F763A5">
        <w:trPr>
          <w:gridAfter w:val="4"/>
          <w:wAfter w:w="3005" w:type="dxa"/>
          <w:trHeight w:val="440"/>
        </w:trPr>
        <w:tc>
          <w:tcPr>
            <w:tcW w:w="750" w:type="dxa"/>
            <w:gridSpan w:val="2"/>
            <w:tcBorders>
              <w:top w:val="nil"/>
              <w:left w:val="single" w:sz="4" w:space="0" w:color="auto"/>
              <w:bottom w:val="single" w:sz="4" w:space="0" w:color="auto"/>
              <w:right w:val="single" w:sz="4" w:space="0" w:color="auto"/>
            </w:tcBorders>
            <w:shd w:val="clear" w:color="auto" w:fill="FFFFFF"/>
            <w:noWrap/>
            <w:vAlign w:val="center"/>
          </w:tcPr>
          <w:p w14:paraId="5A5566D1" w14:textId="1544596E" w:rsidR="00A93D12" w:rsidRPr="00F763A5" w:rsidRDefault="00F763A5">
            <w:pPr>
              <w:spacing w:line="256" w:lineRule="auto"/>
              <w:ind w:left="-72" w:right="-72"/>
              <w:jc w:val="center"/>
              <w:rPr>
                <w:lang w:val="vi-VN" w:eastAsia="zh-CN"/>
              </w:rPr>
            </w:pPr>
            <w:r>
              <w:rPr>
                <w:lang w:val="vi-VN" w:eastAsia="zh-CN"/>
              </w:rPr>
              <w:t>7</w:t>
            </w:r>
          </w:p>
        </w:tc>
        <w:tc>
          <w:tcPr>
            <w:tcW w:w="1210" w:type="dxa"/>
            <w:gridSpan w:val="2"/>
            <w:vMerge w:val="restart"/>
            <w:tcBorders>
              <w:top w:val="nil"/>
              <w:left w:val="single" w:sz="4" w:space="0" w:color="auto"/>
              <w:bottom w:val="single" w:sz="4" w:space="0" w:color="auto"/>
              <w:right w:val="single" w:sz="4" w:space="0" w:color="auto"/>
            </w:tcBorders>
            <w:vAlign w:val="center"/>
            <w:hideMark/>
          </w:tcPr>
          <w:p w14:paraId="1956471B" w14:textId="77777777" w:rsidR="00A93D12" w:rsidRDefault="00A93D12">
            <w:pPr>
              <w:spacing w:line="256" w:lineRule="auto"/>
              <w:ind w:left="-72" w:right="-72"/>
              <w:jc w:val="center"/>
              <w:rPr>
                <w:b/>
                <w:bCs/>
                <w:sz w:val="22"/>
                <w:szCs w:val="22"/>
                <w:lang w:eastAsia="zh-CN"/>
              </w:rPr>
            </w:pPr>
            <w:r>
              <w:rPr>
                <w:b/>
                <w:bCs/>
                <w:sz w:val="22"/>
                <w:szCs w:val="22"/>
                <w:lang w:eastAsia="zh-CN"/>
              </w:rPr>
              <w:t>NHÂN LỰC</w:t>
            </w:r>
          </w:p>
        </w:tc>
        <w:tc>
          <w:tcPr>
            <w:tcW w:w="4840" w:type="dxa"/>
            <w:gridSpan w:val="5"/>
            <w:tcBorders>
              <w:top w:val="single" w:sz="4" w:space="0" w:color="auto"/>
              <w:left w:val="nil"/>
              <w:bottom w:val="single" w:sz="4" w:space="0" w:color="auto"/>
              <w:right w:val="single" w:sz="4" w:space="0" w:color="auto"/>
            </w:tcBorders>
            <w:shd w:val="clear" w:color="auto" w:fill="FFFFFF"/>
            <w:vAlign w:val="center"/>
            <w:hideMark/>
          </w:tcPr>
          <w:p w14:paraId="1DF28EDB" w14:textId="1EFAD174" w:rsidR="00A93D12" w:rsidRDefault="00A93D12" w:rsidP="00923FCA">
            <w:pPr>
              <w:spacing w:line="256" w:lineRule="auto"/>
              <w:ind w:left="-72" w:right="-72"/>
              <w:jc w:val="center"/>
              <w:rPr>
                <w:lang w:eastAsia="zh-CN"/>
              </w:rPr>
            </w:pPr>
            <w:r>
              <w:rPr>
                <w:lang w:eastAsia="zh-CN"/>
              </w:rPr>
              <w:t>Tổng số người làm việc (</w:t>
            </w:r>
            <w:r w:rsidR="00923FCA">
              <w:rPr>
                <w:lang w:val="vi-VN" w:eastAsia="zh-CN"/>
              </w:rPr>
              <w:t>7</w:t>
            </w:r>
            <w:r>
              <w:rPr>
                <w:lang w:eastAsia="zh-CN"/>
              </w:rPr>
              <w:t xml:space="preserve">= </w:t>
            </w:r>
            <w:r w:rsidR="00923FCA">
              <w:rPr>
                <w:lang w:val="vi-VN" w:eastAsia="zh-CN"/>
              </w:rPr>
              <w:t>9</w:t>
            </w:r>
            <w:r>
              <w:rPr>
                <w:lang w:eastAsia="zh-CN"/>
              </w:rPr>
              <w:t>+ 1</w:t>
            </w:r>
            <w:r w:rsidR="00923FCA">
              <w:rPr>
                <w:lang w:val="vi-VN" w:eastAsia="zh-CN"/>
              </w:rPr>
              <w:t>0</w:t>
            </w:r>
            <w:r>
              <w:rPr>
                <w:lang w:eastAsia="zh-CN"/>
              </w:rPr>
              <w:t xml:space="preserve">+ </w:t>
            </w:r>
            <w:r w:rsidR="00923FCA">
              <w:rPr>
                <w:lang w:val="vi-VN" w:eastAsia="zh-CN"/>
              </w:rPr>
              <w:t>11</w:t>
            </w:r>
            <w:r>
              <w:rPr>
                <w:lang w:eastAsia="zh-CN"/>
              </w:rPr>
              <w:t>)</w:t>
            </w:r>
          </w:p>
        </w:tc>
        <w:tc>
          <w:tcPr>
            <w:tcW w:w="929" w:type="dxa"/>
            <w:tcBorders>
              <w:top w:val="nil"/>
              <w:left w:val="nil"/>
              <w:bottom w:val="single" w:sz="4" w:space="0" w:color="auto"/>
              <w:right w:val="single" w:sz="4" w:space="0" w:color="auto"/>
            </w:tcBorders>
            <w:noWrap/>
            <w:vAlign w:val="center"/>
            <w:hideMark/>
          </w:tcPr>
          <w:p w14:paraId="7D5F3C4D" w14:textId="77777777" w:rsidR="00A93D12" w:rsidRDefault="00A93D12">
            <w:pPr>
              <w:spacing w:line="256" w:lineRule="auto"/>
              <w:ind w:left="-72" w:right="-72"/>
              <w:jc w:val="center"/>
              <w:rPr>
                <w:sz w:val="22"/>
                <w:szCs w:val="22"/>
                <w:lang w:eastAsia="zh-CN"/>
              </w:rPr>
            </w:pPr>
            <w:r>
              <w:rPr>
                <w:sz w:val="22"/>
                <w:szCs w:val="22"/>
                <w:lang w:eastAsia="zh-CN"/>
              </w:rPr>
              <w:t>Người</w:t>
            </w:r>
          </w:p>
        </w:tc>
        <w:tc>
          <w:tcPr>
            <w:tcW w:w="1000" w:type="dxa"/>
            <w:gridSpan w:val="2"/>
            <w:tcBorders>
              <w:top w:val="nil"/>
              <w:left w:val="nil"/>
              <w:bottom w:val="single" w:sz="4" w:space="0" w:color="auto"/>
              <w:right w:val="single" w:sz="4" w:space="0" w:color="auto"/>
            </w:tcBorders>
            <w:shd w:val="clear" w:color="auto" w:fill="FFFF99"/>
            <w:noWrap/>
            <w:vAlign w:val="center"/>
            <w:hideMark/>
          </w:tcPr>
          <w:p w14:paraId="49994085" w14:textId="77777777" w:rsidR="00A93D12" w:rsidRDefault="00A93D12">
            <w:pPr>
              <w:spacing w:line="256" w:lineRule="auto"/>
              <w:ind w:left="-72" w:right="-72"/>
              <w:rPr>
                <w:sz w:val="22"/>
                <w:szCs w:val="22"/>
                <w:lang w:eastAsia="zh-CN"/>
              </w:rPr>
            </w:pPr>
            <w:r>
              <w:rPr>
                <w:sz w:val="22"/>
                <w:szCs w:val="22"/>
                <w:lang w:eastAsia="zh-CN"/>
              </w:rPr>
              <w:t> </w:t>
            </w:r>
          </w:p>
        </w:tc>
        <w:tc>
          <w:tcPr>
            <w:tcW w:w="806" w:type="dxa"/>
            <w:gridSpan w:val="2"/>
            <w:tcBorders>
              <w:top w:val="nil"/>
              <w:left w:val="nil"/>
              <w:bottom w:val="single" w:sz="4" w:space="0" w:color="auto"/>
              <w:right w:val="single" w:sz="4" w:space="0" w:color="auto"/>
            </w:tcBorders>
            <w:noWrap/>
            <w:vAlign w:val="center"/>
            <w:hideMark/>
          </w:tcPr>
          <w:p w14:paraId="174D138C" w14:textId="77777777" w:rsidR="00A93D12" w:rsidRDefault="00A93D12">
            <w:pPr>
              <w:spacing w:line="256" w:lineRule="auto"/>
              <w:ind w:left="-72" w:right="-72"/>
              <w:rPr>
                <w:sz w:val="22"/>
                <w:szCs w:val="22"/>
                <w:lang w:eastAsia="zh-CN"/>
              </w:rPr>
            </w:pPr>
            <w:r>
              <w:rPr>
                <w:sz w:val="22"/>
                <w:szCs w:val="22"/>
                <w:lang w:eastAsia="zh-CN"/>
              </w:rPr>
              <w:t> </w:t>
            </w:r>
          </w:p>
        </w:tc>
      </w:tr>
      <w:tr w:rsidR="00A93D12" w14:paraId="1A97C707" w14:textId="77777777" w:rsidTr="00F763A5">
        <w:trPr>
          <w:gridAfter w:val="4"/>
          <w:wAfter w:w="3005" w:type="dxa"/>
          <w:trHeight w:val="395"/>
        </w:trPr>
        <w:tc>
          <w:tcPr>
            <w:tcW w:w="750" w:type="dxa"/>
            <w:gridSpan w:val="2"/>
            <w:tcBorders>
              <w:top w:val="nil"/>
              <w:left w:val="single" w:sz="4" w:space="0" w:color="auto"/>
              <w:bottom w:val="single" w:sz="4" w:space="0" w:color="auto"/>
              <w:right w:val="single" w:sz="4" w:space="0" w:color="auto"/>
            </w:tcBorders>
            <w:shd w:val="clear" w:color="auto" w:fill="FFFFFF"/>
            <w:noWrap/>
            <w:vAlign w:val="center"/>
          </w:tcPr>
          <w:p w14:paraId="57FC5BA9" w14:textId="169E614A" w:rsidR="00A93D12" w:rsidRPr="00F763A5" w:rsidRDefault="00F763A5">
            <w:pPr>
              <w:spacing w:line="256" w:lineRule="auto"/>
              <w:ind w:left="-72" w:right="-72"/>
              <w:jc w:val="center"/>
              <w:rPr>
                <w:lang w:val="vi-VN" w:eastAsia="zh-CN"/>
              </w:rPr>
            </w:pPr>
            <w:r>
              <w:rPr>
                <w:lang w:val="vi-VN" w:eastAsia="zh-CN"/>
              </w:rPr>
              <w:t>8</w:t>
            </w:r>
          </w:p>
        </w:tc>
        <w:tc>
          <w:tcPr>
            <w:tcW w:w="0" w:type="auto"/>
            <w:gridSpan w:val="2"/>
            <w:vMerge/>
            <w:tcBorders>
              <w:top w:val="nil"/>
              <w:left w:val="single" w:sz="4" w:space="0" w:color="auto"/>
              <w:bottom w:val="single" w:sz="4" w:space="0" w:color="auto"/>
              <w:right w:val="single" w:sz="4" w:space="0" w:color="auto"/>
            </w:tcBorders>
            <w:vAlign w:val="center"/>
            <w:hideMark/>
          </w:tcPr>
          <w:p w14:paraId="07554335" w14:textId="77777777" w:rsidR="00A93D12" w:rsidRDefault="00A93D12">
            <w:pPr>
              <w:spacing w:line="256" w:lineRule="auto"/>
              <w:rPr>
                <w:b/>
                <w:bCs/>
                <w:sz w:val="22"/>
                <w:szCs w:val="22"/>
                <w:lang w:eastAsia="zh-CN"/>
              </w:rPr>
            </w:pPr>
          </w:p>
        </w:tc>
        <w:tc>
          <w:tcPr>
            <w:tcW w:w="4840" w:type="dxa"/>
            <w:gridSpan w:val="5"/>
            <w:tcBorders>
              <w:top w:val="single" w:sz="4" w:space="0" w:color="auto"/>
              <w:left w:val="nil"/>
              <w:bottom w:val="single" w:sz="4" w:space="0" w:color="auto"/>
              <w:right w:val="single" w:sz="4" w:space="0" w:color="auto"/>
            </w:tcBorders>
            <w:shd w:val="clear" w:color="auto" w:fill="FFFFFF"/>
            <w:vAlign w:val="center"/>
            <w:hideMark/>
          </w:tcPr>
          <w:p w14:paraId="6D000671" w14:textId="77777777" w:rsidR="00A93D12" w:rsidRDefault="00A93D12">
            <w:pPr>
              <w:spacing w:line="256" w:lineRule="auto"/>
              <w:ind w:left="-72" w:right="-72"/>
              <w:jc w:val="center"/>
              <w:rPr>
                <w:lang w:eastAsia="zh-CN"/>
              </w:rPr>
            </w:pPr>
            <w:r>
              <w:rPr>
                <w:lang w:eastAsia="zh-CN"/>
              </w:rPr>
              <w:t>Trong đó nữ</w:t>
            </w:r>
          </w:p>
        </w:tc>
        <w:tc>
          <w:tcPr>
            <w:tcW w:w="929" w:type="dxa"/>
            <w:tcBorders>
              <w:top w:val="nil"/>
              <w:left w:val="nil"/>
              <w:bottom w:val="single" w:sz="4" w:space="0" w:color="auto"/>
              <w:right w:val="single" w:sz="4" w:space="0" w:color="auto"/>
            </w:tcBorders>
            <w:noWrap/>
            <w:vAlign w:val="center"/>
            <w:hideMark/>
          </w:tcPr>
          <w:p w14:paraId="3504141D" w14:textId="77777777" w:rsidR="00A93D12" w:rsidRDefault="00A93D12">
            <w:pPr>
              <w:spacing w:line="256" w:lineRule="auto"/>
              <w:ind w:left="-72" w:right="-72"/>
              <w:jc w:val="center"/>
              <w:rPr>
                <w:sz w:val="22"/>
                <w:szCs w:val="22"/>
                <w:lang w:eastAsia="zh-CN"/>
              </w:rPr>
            </w:pPr>
            <w:r>
              <w:rPr>
                <w:sz w:val="22"/>
                <w:szCs w:val="22"/>
                <w:lang w:eastAsia="zh-CN"/>
              </w:rPr>
              <w:t>Người</w:t>
            </w:r>
          </w:p>
        </w:tc>
        <w:tc>
          <w:tcPr>
            <w:tcW w:w="1000" w:type="dxa"/>
            <w:gridSpan w:val="2"/>
            <w:tcBorders>
              <w:top w:val="nil"/>
              <w:left w:val="nil"/>
              <w:bottom w:val="single" w:sz="4" w:space="0" w:color="auto"/>
              <w:right w:val="single" w:sz="4" w:space="0" w:color="auto"/>
            </w:tcBorders>
            <w:shd w:val="clear" w:color="auto" w:fill="FFFF99"/>
            <w:noWrap/>
            <w:vAlign w:val="center"/>
            <w:hideMark/>
          </w:tcPr>
          <w:p w14:paraId="78846822" w14:textId="77777777" w:rsidR="00A93D12" w:rsidRDefault="00A93D12">
            <w:pPr>
              <w:spacing w:line="256" w:lineRule="auto"/>
              <w:ind w:left="-72" w:right="-72"/>
              <w:rPr>
                <w:sz w:val="22"/>
                <w:szCs w:val="22"/>
                <w:lang w:eastAsia="zh-CN"/>
              </w:rPr>
            </w:pPr>
            <w:r>
              <w:rPr>
                <w:sz w:val="22"/>
                <w:szCs w:val="22"/>
                <w:lang w:eastAsia="zh-CN"/>
              </w:rPr>
              <w:t> </w:t>
            </w:r>
          </w:p>
        </w:tc>
        <w:tc>
          <w:tcPr>
            <w:tcW w:w="806" w:type="dxa"/>
            <w:gridSpan w:val="2"/>
            <w:tcBorders>
              <w:top w:val="nil"/>
              <w:left w:val="nil"/>
              <w:bottom w:val="single" w:sz="4" w:space="0" w:color="auto"/>
              <w:right w:val="single" w:sz="4" w:space="0" w:color="auto"/>
            </w:tcBorders>
            <w:noWrap/>
            <w:vAlign w:val="center"/>
            <w:hideMark/>
          </w:tcPr>
          <w:p w14:paraId="0A9BEB1F" w14:textId="77777777" w:rsidR="00A93D12" w:rsidRDefault="00A93D12">
            <w:pPr>
              <w:spacing w:line="256" w:lineRule="auto"/>
              <w:ind w:left="-72" w:right="-72"/>
              <w:rPr>
                <w:sz w:val="22"/>
                <w:szCs w:val="22"/>
                <w:lang w:eastAsia="zh-CN"/>
              </w:rPr>
            </w:pPr>
            <w:r>
              <w:rPr>
                <w:sz w:val="22"/>
                <w:szCs w:val="22"/>
                <w:lang w:eastAsia="zh-CN"/>
              </w:rPr>
              <w:t> </w:t>
            </w:r>
          </w:p>
        </w:tc>
      </w:tr>
      <w:tr w:rsidR="00A93D12" w14:paraId="08979ED7" w14:textId="77777777" w:rsidTr="00F763A5">
        <w:trPr>
          <w:gridAfter w:val="4"/>
          <w:wAfter w:w="3005" w:type="dxa"/>
          <w:trHeight w:val="287"/>
        </w:trPr>
        <w:tc>
          <w:tcPr>
            <w:tcW w:w="750" w:type="dxa"/>
            <w:gridSpan w:val="2"/>
            <w:tcBorders>
              <w:top w:val="nil"/>
              <w:left w:val="single" w:sz="4" w:space="0" w:color="auto"/>
              <w:bottom w:val="single" w:sz="4" w:space="0" w:color="auto"/>
              <w:right w:val="single" w:sz="4" w:space="0" w:color="auto"/>
            </w:tcBorders>
            <w:shd w:val="clear" w:color="auto" w:fill="FFFFFF"/>
            <w:noWrap/>
            <w:vAlign w:val="center"/>
          </w:tcPr>
          <w:p w14:paraId="4BBB04F3" w14:textId="3F0EE84D" w:rsidR="00A93D12" w:rsidRPr="00F763A5" w:rsidRDefault="00F763A5">
            <w:pPr>
              <w:spacing w:line="256" w:lineRule="auto"/>
              <w:ind w:left="-72" w:right="-72"/>
              <w:jc w:val="center"/>
              <w:rPr>
                <w:lang w:val="vi-VN" w:eastAsia="zh-CN"/>
              </w:rPr>
            </w:pPr>
            <w:r>
              <w:rPr>
                <w:lang w:val="vi-VN" w:eastAsia="zh-CN"/>
              </w:rPr>
              <w:t>9</w:t>
            </w:r>
          </w:p>
        </w:tc>
        <w:tc>
          <w:tcPr>
            <w:tcW w:w="0" w:type="auto"/>
            <w:gridSpan w:val="2"/>
            <w:vMerge/>
            <w:tcBorders>
              <w:top w:val="nil"/>
              <w:left w:val="single" w:sz="4" w:space="0" w:color="auto"/>
              <w:bottom w:val="single" w:sz="4" w:space="0" w:color="auto"/>
              <w:right w:val="single" w:sz="4" w:space="0" w:color="auto"/>
            </w:tcBorders>
            <w:vAlign w:val="center"/>
            <w:hideMark/>
          </w:tcPr>
          <w:p w14:paraId="60B9BAF6" w14:textId="77777777" w:rsidR="00A93D12" w:rsidRDefault="00A93D12">
            <w:pPr>
              <w:spacing w:line="256" w:lineRule="auto"/>
              <w:rPr>
                <w:b/>
                <w:bCs/>
                <w:sz w:val="22"/>
                <w:szCs w:val="22"/>
                <w:lang w:eastAsia="zh-CN"/>
              </w:rPr>
            </w:pPr>
          </w:p>
        </w:tc>
        <w:tc>
          <w:tcPr>
            <w:tcW w:w="1420" w:type="dxa"/>
            <w:vMerge w:val="restart"/>
            <w:tcBorders>
              <w:top w:val="nil"/>
              <w:left w:val="single" w:sz="4" w:space="0" w:color="auto"/>
              <w:bottom w:val="single" w:sz="4" w:space="0" w:color="auto"/>
              <w:right w:val="single" w:sz="4" w:space="0" w:color="auto"/>
            </w:tcBorders>
            <w:shd w:val="clear" w:color="auto" w:fill="FFFFFF"/>
            <w:vAlign w:val="center"/>
            <w:hideMark/>
          </w:tcPr>
          <w:p w14:paraId="504663A8" w14:textId="77777777" w:rsidR="00A93D12" w:rsidRDefault="00A93D12">
            <w:pPr>
              <w:spacing w:line="256" w:lineRule="auto"/>
              <w:ind w:left="-72" w:right="-72"/>
              <w:jc w:val="center"/>
              <w:rPr>
                <w:lang w:eastAsia="zh-CN"/>
              </w:rPr>
            </w:pPr>
            <w:r>
              <w:rPr>
                <w:lang w:eastAsia="zh-CN"/>
              </w:rPr>
              <w:t>Tổng số người làm việc chia ra</w:t>
            </w:r>
          </w:p>
        </w:tc>
        <w:tc>
          <w:tcPr>
            <w:tcW w:w="960" w:type="dxa"/>
            <w:gridSpan w:val="2"/>
            <w:vMerge w:val="restart"/>
            <w:tcBorders>
              <w:top w:val="nil"/>
              <w:left w:val="single" w:sz="4" w:space="0" w:color="auto"/>
              <w:bottom w:val="single" w:sz="4" w:space="0" w:color="auto"/>
              <w:right w:val="single" w:sz="4" w:space="0" w:color="auto"/>
            </w:tcBorders>
            <w:shd w:val="clear" w:color="auto" w:fill="FFFFFF"/>
            <w:vAlign w:val="center"/>
            <w:hideMark/>
          </w:tcPr>
          <w:p w14:paraId="3769FA46" w14:textId="77777777" w:rsidR="00A93D12" w:rsidRDefault="00A93D12">
            <w:pPr>
              <w:spacing w:line="256" w:lineRule="auto"/>
              <w:ind w:left="-72" w:right="-72"/>
              <w:jc w:val="center"/>
              <w:rPr>
                <w:lang w:eastAsia="zh-CN"/>
              </w:rPr>
            </w:pPr>
            <w:r>
              <w:rPr>
                <w:lang w:eastAsia="zh-CN"/>
              </w:rPr>
              <w:t>Kiêm nhiệm</w:t>
            </w:r>
          </w:p>
        </w:tc>
        <w:tc>
          <w:tcPr>
            <w:tcW w:w="2460" w:type="dxa"/>
            <w:gridSpan w:val="2"/>
            <w:tcBorders>
              <w:top w:val="nil"/>
              <w:left w:val="nil"/>
              <w:bottom w:val="single" w:sz="4" w:space="0" w:color="auto"/>
              <w:right w:val="single" w:sz="4" w:space="0" w:color="auto"/>
            </w:tcBorders>
            <w:shd w:val="clear" w:color="auto" w:fill="FFFFFF"/>
            <w:vAlign w:val="center"/>
            <w:hideMark/>
          </w:tcPr>
          <w:p w14:paraId="77B32BE3" w14:textId="77777777" w:rsidR="00A93D12" w:rsidRDefault="00A93D12">
            <w:pPr>
              <w:spacing w:line="256" w:lineRule="auto"/>
              <w:ind w:left="-72" w:right="-72"/>
              <w:rPr>
                <w:lang w:eastAsia="zh-CN"/>
              </w:rPr>
            </w:pPr>
            <w:r>
              <w:rPr>
                <w:lang w:eastAsia="zh-CN"/>
              </w:rPr>
              <w:t>Công chức văn hóa - xã hội</w:t>
            </w:r>
          </w:p>
        </w:tc>
        <w:tc>
          <w:tcPr>
            <w:tcW w:w="929" w:type="dxa"/>
            <w:tcBorders>
              <w:top w:val="nil"/>
              <w:left w:val="nil"/>
              <w:bottom w:val="single" w:sz="4" w:space="0" w:color="auto"/>
              <w:right w:val="single" w:sz="4" w:space="0" w:color="auto"/>
            </w:tcBorders>
            <w:noWrap/>
            <w:vAlign w:val="center"/>
            <w:hideMark/>
          </w:tcPr>
          <w:p w14:paraId="2FA7A937" w14:textId="77777777" w:rsidR="00A93D12" w:rsidRDefault="00A93D12">
            <w:pPr>
              <w:spacing w:line="256" w:lineRule="auto"/>
              <w:ind w:left="-72" w:right="-72"/>
              <w:jc w:val="center"/>
              <w:rPr>
                <w:sz w:val="22"/>
                <w:szCs w:val="22"/>
                <w:lang w:eastAsia="zh-CN"/>
              </w:rPr>
            </w:pPr>
            <w:r>
              <w:rPr>
                <w:sz w:val="22"/>
                <w:szCs w:val="22"/>
                <w:lang w:eastAsia="zh-CN"/>
              </w:rPr>
              <w:t>Người</w:t>
            </w:r>
          </w:p>
        </w:tc>
        <w:tc>
          <w:tcPr>
            <w:tcW w:w="1000" w:type="dxa"/>
            <w:gridSpan w:val="2"/>
            <w:tcBorders>
              <w:top w:val="nil"/>
              <w:left w:val="nil"/>
              <w:bottom w:val="single" w:sz="4" w:space="0" w:color="auto"/>
              <w:right w:val="single" w:sz="4" w:space="0" w:color="auto"/>
            </w:tcBorders>
            <w:shd w:val="clear" w:color="auto" w:fill="FFFF99"/>
            <w:noWrap/>
            <w:vAlign w:val="center"/>
            <w:hideMark/>
          </w:tcPr>
          <w:p w14:paraId="4E135F4C" w14:textId="77777777" w:rsidR="00A93D12" w:rsidRDefault="00A93D12">
            <w:pPr>
              <w:spacing w:line="256" w:lineRule="auto"/>
              <w:ind w:left="-72" w:right="-72"/>
              <w:rPr>
                <w:sz w:val="22"/>
                <w:szCs w:val="22"/>
                <w:lang w:eastAsia="zh-CN"/>
              </w:rPr>
            </w:pPr>
            <w:r>
              <w:rPr>
                <w:sz w:val="22"/>
                <w:szCs w:val="22"/>
                <w:lang w:eastAsia="zh-CN"/>
              </w:rPr>
              <w:t> </w:t>
            </w:r>
          </w:p>
        </w:tc>
        <w:tc>
          <w:tcPr>
            <w:tcW w:w="806" w:type="dxa"/>
            <w:gridSpan w:val="2"/>
            <w:tcBorders>
              <w:top w:val="nil"/>
              <w:left w:val="nil"/>
              <w:bottom w:val="single" w:sz="4" w:space="0" w:color="auto"/>
              <w:right w:val="single" w:sz="4" w:space="0" w:color="auto"/>
            </w:tcBorders>
            <w:noWrap/>
            <w:vAlign w:val="center"/>
            <w:hideMark/>
          </w:tcPr>
          <w:p w14:paraId="583BC8EA" w14:textId="77777777" w:rsidR="00A93D12" w:rsidRDefault="00A93D12">
            <w:pPr>
              <w:spacing w:line="256" w:lineRule="auto"/>
              <w:ind w:left="-72" w:right="-72"/>
              <w:rPr>
                <w:sz w:val="22"/>
                <w:szCs w:val="22"/>
                <w:lang w:eastAsia="zh-CN"/>
              </w:rPr>
            </w:pPr>
            <w:r>
              <w:rPr>
                <w:sz w:val="22"/>
                <w:szCs w:val="22"/>
                <w:lang w:eastAsia="zh-CN"/>
              </w:rPr>
              <w:t> </w:t>
            </w:r>
          </w:p>
        </w:tc>
      </w:tr>
      <w:tr w:rsidR="00A93D12" w14:paraId="0BC4ACC7" w14:textId="77777777" w:rsidTr="00F763A5">
        <w:trPr>
          <w:gridAfter w:val="4"/>
          <w:wAfter w:w="3005" w:type="dxa"/>
          <w:trHeight w:val="457"/>
        </w:trPr>
        <w:tc>
          <w:tcPr>
            <w:tcW w:w="750" w:type="dxa"/>
            <w:gridSpan w:val="2"/>
            <w:tcBorders>
              <w:top w:val="nil"/>
              <w:left w:val="single" w:sz="4" w:space="0" w:color="auto"/>
              <w:bottom w:val="single" w:sz="4" w:space="0" w:color="auto"/>
              <w:right w:val="single" w:sz="4" w:space="0" w:color="auto"/>
            </w:tcBorders>
            <w:shd w:val="clear" w:color="auto" w:fill="FFFFFF"/>
            <w:noWrap/>
            <w:vAlign w:val="center"/>
          </w:tcPr>
          <w:p w14:paraId="3BB54BD0" w14:textId="2EDDBFF3" w:rsidR="00A93D12" w:rsidRPr="00F763A5" w:rsidRDefault="00F763A5">
            <w:pPr>
              <w:spacing w:line="256" w:lineRule="auto"/>
              <w:ind w:left="-72" w:right="-72"/>
              <w:jc w:val="center"/>
              <w:rPr>
                <w:lang w:val="vi-VN" w:eastAsia="zh-CN"/>
              </w:rPr>
            </w:pPr>
            <w:r>
              <w:rPr>
                <w:lang w:val="vi-VN" w:eastAsia="zh-CN"/>
              </w:rPr>
              <w:t>10</w:t>
            </w:r>
          </w:p>
        </w:tc>
        <w:tc>
          <w:tcPr>
            <w:tcW w:w="0" w:type="auto"/>
            <w:gridSpan w:val="2"/>
            <w:vMerge/>
            <w:tcBorders>
              <w:top w:val="nil"/>
              <w:left w:val="single" w:sz="4" w:space="0" w:color="auto"/>
              <w:bottom w:val="single" w:sz="4" w:space="0" w:color="auto"/>
              <w:right w:val="single" w:sz="4" w:space="0" w:color="auto"/>
            </w:tcBorders>
            <w:vAlign w:val="center"/>
            <w:hideMark/>
          </w:tcPr>
          <w:p w14:paraId="352A3CC3" w14:textId="77777777" w:rsidR="00A93D12" w:rsidRDefault="00A93D12">
            <w:pPr>
              <w:spacing w:line="256" w:lineRule="auto"/>
              <w:rPr>
                <w:b/>
                <w:bCs/>
                <w:sz w:val="22"/>
                <w:szCs w:val="22"/>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3069C248" w14:textId="77777777" w:rsidR="00A93D12" w:rsidRDefault="00A93D12">
            <w:pPr>
              <w:spacing w:line="256" w:lineRule="auto"/>
              <w:rPr>
                <w:lang w:eastAsia="zh-CN"/>
              </w:rPr>
            </w:pPr>
          </w:p>
        </w:tc>
        <w:tc>
          <w:tcPr>
            <w:tcW w:w="0" w:type="auto"/>
            <w:gridSpan w:val="2"/>
            <w:vMerge/>
            <w:tcBorders>
              <w:top w:val="nil"/>
              <w:left w:val="single" w:sz="4" w:space="0" w:color="auto"/>
              <w:bottom w:val="single" w:sz="4" w:space="0" w:color="auto"/>
              <w:right w:val="single" w:sz="4" w:space="0" w:color="auto"/>
            </w:tcBorders>
            <w:vAlign w:val="center"/>
            <w:hideMark/>
          </w:tcPr>
          <w:p w14:paraId="644F1BE5" w14:textId="77777777" w:rsidR="00A93D12" w:rsidRDefault="00A93D12">
            <w:pPr>
              <w:spacing w:line="256" w:lineRule="auto"/>
              <w:rPr>
                <w:lang w:eastAsia="zh-CN"/>
              </w:rPr>
            </w:pPr>
          </w:p>
        </w:tc>
        <w:tc>
          <w:tcPr>
            <w:tcW w:w="2460" w:type="dxa"/>
            <w:gridSpan w:val="2"/>
            <w:tcBorders>
              <w:top w:val="nil"/>
              <w:left w:val="nil"/>
              <w:bottom w:val="single" w:sz="4" w:space="0" w:color="auto"/>
              <w:right w:val="single" w:sz="4" w:space="0" w:color="auto"/>
            </w:tcBorders>
            <w:shd w:val="clear" w:color="auto" w:fill="FFFFFF"/>
            <w:vAlign w:val="center"/>
            <w:hideMark/>
          </w:tcPr>
          <w:p w14:paraId="49EE14EE" w14:textId="77777777" w:rsidR="00A93D12" w:rsidRDefault="00A93D12">
            <w:pPr>
              <w:spacing w:line="256" w:lineRule="auto"/>
              <w:ind w:left="-72" w:right="-72"/>
              <w:rPr>
                <w:lang w:eastAsia="zh-CN"/>
              </w:rPr>
            </w:pPr>
            <w:r>
              <w:rPr>
                <w:lang w:eastAsia="zh-CN"/>
              </w:rPr>
              <w:t>Công chức khác</w:t>
            </w:r>
          </w:p>
        </w:tc>
        <w:tc>
          <w:tcPr>
            <w:tcW w:w="929" w:type="dxa"/>
            <w:tcBorders>
              <w:top w:val="nil"/>
              <w:left w:val="nil"/>
              <w:bottom w:val="single" w:sz="4" w:space="0" w:color="auto"/>
              <w:right w:val="single" w:sz="4" w:space="0" w:color="auto"/>
            </w:tcBorders>
            <w:noWrap/>
            <w:vAlign w:val="center"/>
            <w:hideMark/>
          </w:tcPr>
          <w:p w14:paraId="4DA5C826" w14:textId="77777777" w:rsidR="00A93D12" w:rsidRDefault="00A93D12">
            <w:pPr>
              <w:spacing w:line="256" w:lineRule="auto"/>
              <w:ind w:left="-72" w:right="-72"/>
              <w:jc w:val="center"/>
              <w:rPr>
                <w:sz w:val="22"/>
                <w:szCs w:val="22"/>
                <w:lang w:eastAsia="zh-CN"/>
              </w:rPr>
            </w:pPr>
            <w:r>
              <w:rPr>
                <w:sz w:val="22"/>
                <w:szCs w:val="22"/>
                <w:lang w:eastAsia="zh-CN"/>
              </w:rPr>
              <w:t>Người</w:t>
            </w:r>
          </w:p>
        </w:tc>
        <w:tc>
          <w:tcPr>
            <w:tcW w:w="1000" w:type="dxa"/>
            <w:gridSpan w:val="2"/>
            <w:tcBorders>
              <w:top w:val="nil"/>
              <w:left w:val="nil"/>
              <w:bottom w:val="single" w:sz="4" w:space="0" w:color="auto"/>
              <w:right w:val="single" w:sz="4" w:space="0" w:color="auto"/>
            </w:tcBorders>
            <w:shd w:val="clear" w:color="auto" w:fill="FFFF99"/>
            <w:noWrap/>
            <w:vAlign w:val="center"/>
            <w:hideMark/>
          </w:tcPr>
          <w:p w14:paraId="6BFC43E7" w14:textId="77777777" w:rsidR="00A93D12" w:rsidRDefault="00A93D12">
            <w:pPr>
              <w:spacing w:line="256" w:lineRule="auto"/>
              <w:ind w:left="-72" w:right="-72"/>
              <w:rPr>
                <w:sz w:val="22"/>
                <w:szCs w:val="22"/>
                <w:lang w:eastAsia="zh-CN"/>
              </w:rPr>
            </w:pPr>
            <w:r>
              <w:rPr>
                <w:sz w:val="22"/>
                <w:szCs w:val="22"/>
                <w:lang w:eastAsia="zh-CN"/>
              </w:rPr>
              <w:t> </w:t>
            </w:r>
          </w:p>
        </w:tc>
        <w:tc>
          <w:tcPr>
            <w:tcW w:w="806" w:type="dxa"/>
            <w:gridSpan w:val="2"/>
            <w:tcBorders>
              <w:top w:val="nil"/>
              <w:left w:val="nil"/>
              <w:bottom w:val="single" w:sz="4" w:space="0" w:color="auto"/>
              <w:right w:val="single" w:sz="4" w:space="0" w:color="auto"/>
            </w:tcBorders>
            <w:noWrap/>
            <w:vAlign w:val="center"/>
            <w:hideMark/>
          </w:tcPr>
          <w:p w14:paraId="47C5D68D" w14:textId="77777777" w:rsidR="00A93D12" w:rsidRDefault="00A93D12">
            <w:pPr>
              <w:spacing w:line="256" w:lineRule="auto"/>
              <w:ind w:left="-72" w:right="-72"/>
              <w:rPr>
                <w:sz w:val="22"/>
                <w:szCs w:val="22"/>
                <w:lang w:eastAsia="zh-CN"/>
              </w:rPr>
            </w:pPr>
            <w:r>
              <w:rPr>
                <w:sz w:val="22"/>
                <w:szCs w:val="22"/>
                <w:lang w:eastAsia="zh-CN"/>
              </w:rPr>
              <w:t> </w:t>
            </w:r>
          </w:p>
        </w:tc>
      </w:tr>
      <w:tr w:rsidR="00A93D12" w14:paraId="7F41C0D8" w14:textId="77777777" w:rsidTr="00F763A5">
        <w:trPr>
          <w:gridAfter w:val="4"/>
          <w:wAfter w:w="3005" w:type="dxa"/>
          <w:trHeight w:val="421"/>
        </w:trPr>
        <w:tc>
          <w:tcPr>
            <w:tcW w:w="750" w:type="dxa"/>
            <w:gridSpan w:val="2"/>
            <w:tcBorders>
              <w:top w:val="nil"/>
              <w:left w:val="single" w:sz="4" w:space="0" w:color="auto"/>
              <w:bottom w:val="single" w:sz="4" w:space="0" w:color="auto"/>
              <w:right w:val="single" w:sz="4" w:space="0" w:color="auto"/>
            </w:tcBorders>
            <w:shd w:val="clear" w:color="auto" w:fill="FFFFFF"/>
            <w:noWrap/>
            <w:vAlign w:val="center"/>
          </w:tcPr>
          <w:p w14:paraId="132501B2" w14:textId="24D2AFDB" w:rsidR="00A93D12" w:rsidRPr="00F763A5" w:rsidRDefault="00F763A5">
            <w:pPr>
              <w:spacing w:line="256" w:lineRule="auto"/>
              <w:ind w:left="-72" w:right="-72"/>
              <w:jc w:val="center"/>
              <w:rPr>
                <w:lang w:val="vi-VN" w:eastAsia="zh-CN"/>
              </w:rPr>
            </w:pPr>
            <w:r>
              <w:rPr>
                <w:lang w:val="vi-VN" w:eastAsia="zh-CN"/>
              </w:rPr>
              <w:t>11</w:t>
            </w:r>
          </w:p>
        </w:tc>
        <w:tc>
          <w:tcPr>
            <w:tcW w:w="0" w:type="auto"/>
            <w:gridSpan w:val="2"/>
            <w:vMerge/>
            <w:tcBorders>
              <w:top w:val="nil"/>
              <w:left w:val="single" w:sz="4" w:space="0" w:color="auto"/>
              <w:bottom w:val="single" w:sz="4" w:space="0" w:color="auto"/>
              <w:right w:val="single" w:sz="4" w:space="0" w:color="auto"/>
            </w:tcBorders>
            <w:vAlign w:val="center"/>
            <w:hideMark/>
          </w:tcPr>
          <w:p w14:paraId="0DBED45F" w14:textId="77777777" w:rsidR="00A93D12" w:rsidRDefault="00A93D12">
            <w:pPr>
              <w:spacing w:line="256" w:lineRule="auto"/>
              <w:rPr>
                <w:b/>
                <w:bCs/>
                <w:sz w:val="22"/>
                <w:szCs w:val="22"/>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6CE5F7A8" w14:textId="77777777" w:rsidR="00A93D12" w:rsidRDefault="00A93D12">
            <w:pPr>
              <w:spacing w:line="256" w:lineRule="auto"/>
              <w:rPr>
                <w:lang w:eastAsia="zh-CN"/>
              </w:rPr>
            </w:pPr>
          </w:p>
        </w:tc>
        <w:tc>
          <w:tcPr>
            <w:tcW w:w="3420" w:type="dxa"/>
            <w:gridSpan w:val="4"/>
            <w:tcBorders>
              <w:top w:val="single" w:sz="4" w:space="0" w:color="auto"/>
              <w:left w:val="nil"/>
              <w:bottom w:val="single" w:sz="4" w:space="0" w:color="auto"/>
              <w:right w:val="single" w:sz="4" w:space="0" w:color="auto"/>
            </w:tcBorders>
            <w:shd w:val="clear" w:color="auto" w:fill="FFFFFF"/>
            <w:vAlign w:val="center"/>
            <w:hideMark/>
          </w:tcPr>
          <w:p w14:paraId="4D5ADC3F" w14:textId="77777777" w:rsidR="00A93D12" w:rsidRDefault="00A93D12">
            <w:pPr>
              <w:spacing w:line="256" w:lineRule="auto"/>
              <w:ind w:left="-72" w:right="-72"/>
              <w:rPr>
                <w:lang w:eastAsia="zh-CN"/>
              </w:rPr>
            </w:pPr>
            <w:r>
              <w:rPr>
                <w:lang w:eastAsia="zh-CN"/>
              </w:rPr>
              <w:t>Cán bộ không chuyên trách</w:t>
            </w:r>
          </w:p>
        </w:tc>
        <w:tc>
          <w:tcPr>
            <w:tcW w:w="929" w:type="dxa"/>
            <w:tcBorders>
              <w:top w:val="nil"/>
              <w:left w:val="nil"/>
              <w:bottom w:val="single" w:sz="4" w:space="0" w:color="auto"/>
              <w:right w:val="single" w:sz="4" w:space="0" w:color="auto"/>
            </w:tcBorders>
            <w:noWrap/>
            <w:vAlign w:val="center"/>
            <w:hideMark/>
          </w:tcPr>
          <w:p w14:paraId="31C02C3D" w14:textId="77777777" w:rsidR="00A93D12" w:rsidRDefault="00A93D12">
            <w:pPr>
              <w:spacing w:line="256" w:lineRule="auto"/>
              <w:ind w:left="-72" w:right="-72"/>
              <w:jc w:val="center"/>
              <w:rPr>
                <w:sz w:val="22"/>
                <w:szCs w:val="22"/>
                <w:lang w:eastAsia="zh-CN"/>
              </w:rPr>
            </w:pPr>
            <w:r>
              <w:rPr>
                <w:sz w:val="22"/>
                <w:szCs w:val="22"/>
                <w:lang w:eastAsia="zh-CN"/>
              </w:rPr>
              <w:t>Người</w:t>
            </w:r>
          </w:p>
        </w:tc>
        <w:tc>
          <w:tcPr>
            <w:tcW w:w="1000" w:type="dxa"/>
            <w:gridSpan w:val="2"/>
            <w:tcBorders>
              <w:top w:val="nil"/>
              <w:left w:val="nil"/>
              <w:bottom w:val="single" w:sz="4" w:space="0" w:color="auto"/>
              <w:right w:val="single" w:sz="4" w:space="0" w:color="auto"/>
            </w:tcBorders>
            <w:shd w:val="clear" w:color="auto" w:fill="FFFF99"/>
            <w:noWrap/>
            <w:vAlign w:val="center"/>
            <w:hideMark/>
          </w:tcPr>
          <w:p w14:paraId="346DE159" w14:textId="77777777" w:rsidR="00A93D12" w:rsidRDefault="00A93D12">
            <w:pPr>
              <w:spacing w:line="256" w:lineRule="auto"/>
              <w:ind w:left="-72" w:right="-72"/>
              <w:rPr>
                <w:sz w:val="22"/>
                <w:szCs w:val="22"/>
                <w:lang w:eastAsia="zh-CN"/>
              </w:rPr>
            </w:pPr>
            <w:r>
              <w:rPr>
                <w:sz w:val="22"/>
                <w:szCs w:val="22"/>
                <w:lang w:eastAsia="zh-CN"/>
              </w:rPr>
              <w:t> </w:t>
            </w:r>
          </w:p>
        </w:tc>
        <w:tc>
          <w:tcPr>
            <w:tcW w:w="806" w:type="dxa"/>
            <w:gridSpan w:val="2"/>
            <w:tcBorders>
              <w:top w:val="nil"/>
              <w:left w:val="nil"/>
              <w:bottom w:val="single" w:sz="4" w:space="0" w:color="auto"/>
              <w:right w:val="single" w:sz="4" w:space="0" w:color="auto"/>
            </w:tcBorders>
            <w:noWrap/>
            <w:vAlign w:val="center"/>
            <w:hideMark/>
          </w:tcPr>
          <w:p w14:paraId="766AEE38" w14:textId="77777777" w:rsidR="00A93D12" w:rsidRDefault="00A93D12">
            <w:pPr>
              <w:spacing w:line="256" w:lineRule="auto"/>
              <w:ind w:left="-72" w:right="-72"/>
              <w:rPr>
                <w:sz w:val="22"/>
                <w:szCs w:val="22"/>
                <w:lang w:eastAsia="zh-CN"/>
              </w:rPr>
            </w:pPr>
            <w:r>
              <w:rPr>
                <w:sz w:val="22"/>
                <w:szCs w:val="22"/>
                <w:lang w:eastAsia="zh-CN"/>
              </w:rPr>
              <w:t> </w:t>
            </w:r>
          </w:p>
        </w:tc>
      </w:tr>
      <w:tr w:rsidR="00A93D12" w14:paraId="239DE0E5" w14:textId="77777777" w:rsidTr="00F763A5">
        <w:trPr>
          <w:gridAfter w:val="4"/>
          <w:wAfter w:w="3005" w:type="dxa"/>
          <w:trHeight w:val="413"/>
        </w:trPr>
        <w:tc>
          <w:tcPr>
            <w:tcW w:w="750" w:type="dxa"/>
            <w:gridSpan w:val="2"/>
            <w:tcBorders>
              <w:top w:val="nil"/>
              <w:left w:val="single" w:sz="4" w:space="0" w:color="auto"/>
              <w:bottom w:val="single" w:sz="4" w:space="0" w:color="auto"/>
              <w:right w:val="single" w:sz="4" w:space="0" w:color="auto"/>
            </w:tcBorders>
            <w:shd w:val="clear" w:color="auto" w:fill="FFFFFF"/>
            <w:noWrap/>
            <w:vAlign w:val="center"/>
          </w:tcPr>
          <w:p w14:paraId="18900AE5" w14:textId="03FE2E49" w:rsidR="00A93D12" w:rsidRPr="00F763A5" w:rsidRDefault="00F763A5">
            <w:pPr>
              <w:spacing w:line="256" w:lineRule="auto"/>
              <w:ind w:left="-72" w:right="-72"/>
              <w:jc w:val="center"/>
              <w:rPr>
                <w:lang w:val="vi-VN" w:eastAsia="zh-CN"/>
              </w:rPr>
            </w:pPr>
            <w:r>
              <w:rPr>
                <w:lang w:val="vi-VN" w:eastAsia="zh-CN"/>
              </w:rPr>
              <w:t>12</w:t>
            </w:r>
          </w:p>
        </w:tc>
        <w:tc>
          <w:tcPr>
            <w:tcW w:w="0" w:type="auto"/>
            <w:gridSpan w:val="2"/>
            <w:vMerge/>
            <w:tcBorders>
              <w:top w:val="nil"/>
              <w:left w:val="single" w:sz="4" w:space="0" w:color="auto"/>
              <w:bottom w:val="single" w:sz="4" w:space="0" w:color="auto"/>
              <w:right w:val="single" w:sz="4" w:space="0" w:color="auto"/>
            </w:tcBorders>
            <w:vAlign w:val="center"/>
            <w:hideMark/>
          </w:tcPr>
          <w:p w14:paraId="68FEA05F" w14:textId="77777777" w:rsidR="00A93D12" w:rsidRDefault="00A93D12">
            <w:pPr>
              <w:spacing w:line="256" w:lineRule="auto"/>
              <w:rPr>
                <w:b/>
                <w:bCs/>
                <w:sz w:val="22"/>
                <w:szCs w:val="22"/>
                <w:lang w:eastAsia="zh-CN"/>
              </w:rPr>
            </w:pPr>
          </w:p>
        </w:tc>
        <w:tc>
          <w:tcPr>
            <w:tcW w:w="1420" w:type="dxa"/>
            <w:vMerge w:val="restart"/>
            <w:tcBorders>
              <w:top w:val="nil"/>
              <w:left w:val="single" w:sz="4" w:space="0" w:color="auto"/>
              <w:bottom w:val="single" w:sz="4" w:space="0" w:color="auto"/>
              <w:right w:val="single" w:sz="4" w:space="0" w:color="auto"/>
            </w:tcBorders>
            <w:shd w:val="clear" w:color="auto" w:fill="FFFFFF"/>
            <w:vAlign w:val="center"/>
            <w:hideMark/>
          </w:tcPr>
          <w:p w14:paraId="0B5B4AA9" w14:textId="77777777" w:rsidR="00A93D12" w:rsidRDefault="00A93D12">
            <w:pPr>
              <w:spacing w:line="256" w:lineRule="auto"/>
              <w:ind w:left="-72" w:right="-72"/>
              <w:jc w:val="center"/>
              <w:rPr>
                <w:lang w:eastAsia="zh-CN"/>
              </w:rPr>
            </w:pPr>
            <w:r>
              <w:rPr>
                <w:lang w:eastAsia="zh-CN"/>
              </w:rPr>
              <w:t>Trình độ, chuyên ngành đào tạo</w:t>
            </w:r>
          </w:p>
        </w:tc>
        <w:tc>
          <w:tcPr>
            <w:tcW w:w="960" w:type="dxa"/>
            <w:gridSpan w:val="2"/>
            <w:vMerge w:val="restart"/>
            <w:tcBorders>
              <w:top w:val="nil"/>
              <w:left w:val="single" w:sz="4" w:space="0" w:color="auto"/>
              <w:bottom w:val="single" w:sz="4" w:space="0" w:color="auto"/>
              <w:right w:val="single" w:sz="4" w:space="0" w:color="auto"/>
            </w:tcBorders>
            <w:shd w:val="clear" w:color="auto" w:fill="FFFFFF"/>
            <w:vAlign w:val="center"/>
            <w:hideMark/>
          </w:tcPr>
          <w:p w14:paraId="484BE952" w14:textId="77777777" w:rsidR="00A93D12" w:rsidRDefault="00A93D12">
            <w:pPr>
              <w:spacing w:line="256" w:lineRule="auto"/>
              <w:ind w:left="-72" w:right="-72"/>
              <w:jc w:val="center"/>
              <w:rPr>
                <w:lang w:eastAsia="zh-CN"/>
              </w:rPr>
            </w:pPr>
            <w:r>
              <w:rPr>
                <w:lang w:eastAsia="zh-CN"/>
              </w:rPr>
              <w:t>Đại học trở lên</w:t>
            </w:r>
          </w:p>
        </w:tc>
        <w:tc>
          <w:tcPr>
            <w:tcW w:w="2460" w:type="dxa"/>
            <w:gridSpan w:val="2"/>
            <w:tcBorders>
              <w:top w:val="nil"/>
              <w:left w:val="nil"/>
              <w:bottom w:val="single" w:sz="4" w:space="0" w:color="auto"/>
              <w:right w:val="single" w:sz="4" w:space="0" w:color="auto"/>
            </w:tcBorders>
            <w:shd w:val="clear" w:color="auto" w:fill="FFFFFF"/>
            <w:vAlign w:val="center"/>
            <w:hideMark/>
          </w:tcPr>
          <w:p w14:paraId="2342C3E9" w14:textId="77777777" w:rsidR="00A93D12" w:rsidRDefault="00A93D12">
            <w:pPr>
              <w:spacing w:line="256" w:lineRule="auto"/>
              <w:ind w:left="-72" w:right="-72"/>
              <w:rPr>
                <w:lang w:eastAsia="zh-CN"/>
              </w:rPr>
            </w:pPr>
            <w:r>
              <w:rPr>
                <w:lang w:eastAsia="zh-CN"/>
              </w:rPr>
              <w:t>Báo chí, tuyên truyền</w:t>
            </w:r>
          </w:p>
        </w:tc>
        <w:tc>
          <w:tcPr>
            <w:tcW w:w="929" w:type="dxa"/>
            <w:tcBorders>
              <w:top w:val="nil"/>
              <w:left w:val="nil"/>
              <w:bottom w:val="single" w:sz="4" w:space="0" w:color="auto"/>
              <w:right w:val="single" w:sz="4" w:space="0" w:color="auto"/>
            </w:tcBorders>
            <w:noWrap/>
            <w:vAlign w:val="center"/>
            <w:hideMark/>
          </w:tcPr>
          <w:p w14:paraId="5362824F" w14:textId="77777777" w:rsidR="00A93D12" w:rsidRDefault="00A93D12">
            <w:pPr>
              <w:spacing w:line="256" w:lineRule="auto"/>
              <w:ind w:left="-72" w:right="-72"/>
              <w:jc w:val="center"/>
              <w:rPr>
                <w:sz w:val="22"/>
                <w:szCs w:val="22"/>
                <w:lang w:eastAsia="zh-CN"/>
              </w:rPr>
            </w:pPr>
            <w:r>
              <w:rPr>
                <w:sz w:val="22"/>
                <w:szCs w:val="22"/>
                <w:lang w:eastAsia="zh-CN"/>
              </w:rPr>
              <w:t>Người</w:t>
            </w:r>
          </w:p>
        </w:tc>
        <w:tc>
          <w:tcPr>
            <w:tcW w:w="1000" w:type="dxa"/>
            <w:gridSpan w:val="2"/>
            <w:tcBorders>
              <w:top w:val="nil"/>
              <w:left w:val="nil"/>
              <w:bottom w:val="single" w:sz="4" w:space="0" w:color="auto"/>
              <w:right w:val="single" w:sz="4" w:space="0" w:color="auto"/>
            </w:tcBorders>
            <w:shd w:val="clear" w:color="auto" w:fill="FFFF99"/>
            <w:noWrap/>
            <w:vAlign w:val="center"/>
            <w:hideMark/>
          </w:tcPr>
          <w:p w14:paraId="052DE12D" w14:textId="77777777" w:rsidR="00A93D12" w:rsidRDefault="00A93D12">
            <w:pPr>
              <w:spacing w:line="256" w:lineRule="auto"/>
              <w:ind w:left="-72" w:right="-72"/>
              <w:rPr>
                <w:sz w:val="22"/>
                <w:szCs w:val="22"/>
                <w:lang w:eastAsia="zh-CN"/>
              </w:rPr>
            </w:pPr>
            <w:r>
              <w:rPr>
                <w:sz w:val="22"/>
                <w:szCs w:val="22"/>
                <w:lang w:eastAsia="zh-CN"/>
              </w:rPr>
              <w:t> </w:t>
            </w:r>
          </w:p>
        </w:tc>
        <w:tc>
          <w:tcPr>
            <w:tcW w:w="806" w:type="dxa"/>
            <w:gridSpan w:val="2"/>
            <w:tcBorders>
              <w:top w:val="nil"/>
              <w:left w:val="nil"/>
              <w:bottom w:val="single" w:sz="4" w:space="0" w:color="auto"/>
              <w:right w:val="single" w:sz="4" w:space="0" w:color="auto"/>
            </w:tcBorders>
            <w:noWrap/>
            <w:vAlign w:val="center"/>
            <w:hideMark/>
          </w:tcPr>
          <w:p w14:paraId="4C2431F8" w14:textId="77777777" w:rsidR="00A93D12" w:rsidRDefault="00A93D12">
            <w:pPr>
              <w:spacing w:line="256" w:lineRule="auto"/>
              <w:ind w:left="-72" w:right="-72"/>
              <w:rPr>
                <w:sz w:val="22"/>
                <w:szCs w:val="22"/>
                <w:lang w:eastAsia="zh-CN"/>
              </w:rPr>
            </w:pPr>
            <w:r>
              <w:rPr>
                <w:sz w:val="22"/>
                <w:szCs w:val="22"/>
                <w:lang w:eastAsia="zh-CN"/>
              </w:rPr>
              <w:t> </w:t>
            </w:r>
          </w:p>
        </w:tc>
      </w:tr>
      <w:tr w:rsidR="00A93D12" w14:paraId="040C91B0" w14:textId="77777777" w:rsidTr="00F763A5">
        <w:trPr>
          <w:gridAfter w:val="4"/>
          <w:wAfter w:w="3005" w:type="dxa"/>
          <w:trHeight w:val="395"/>
        </w:trPr>
        <w:tc>
          <w:tcPr>
            <w:tcW w:w="750" w:type="dxa"/>
            <w:gridSpan w:val="2"/>
            <w:tcBorders>
              <w:top w:val="nil"/>
              <w:left w:val="single" w:sz="4" w:space="0" w:color="auto"/>
              <w:bottom w:val="single" w:sz="4" w:space="0" w:color="auto"/>
              <w:right w:val="single" w:sz="4" w:space="0" w:color="auto"/>
            </w:tcBorders>
            <w:shd w:val="clear" w:color="auto" w:fill="FFFFFF"/>
            <w:noWrap/>
            <w:vAlign w:val="center"/>
          </w:tcPr>
          <w:p w14:paraId="7AC976F2" w14:textId="3D22DA5C" w:rsidR="00A93D12" w:rsidRPr="00F763A5" w:rsidRDefault="00F763A5">
            <w:pPr>
              <w:spacing w:line="256" w:lineRule="auto"/>
              <w:ind w:left="-72" w:right="-72"/>
              <w:jc w:val="center"/>
              <w:rPr>
                <w:lang w:val="vi-VN" w:eastAsia="zh-CN"/>
              </w:rPr>
            </w:pPr>
            <w:r>
              <w:rPr>
                <w:lang w:val="vi-VN" w:eastAsia="zh-CN"/>
              </w:rPr>
              <w:t>13</w:t>
            </w:r>
          </w:p>
        </w:tc>
        <w:tc>
          <w:tcPr>
            <w:tcW w:w="0" w:type="auto"/>
            <w:gridSpan w:val="2"/>
            <w:vMerge/>
            <w:tcBorders>
              <w:top w:val="nil"/>
              <w:left w:val="single" w:sz="4" w:space="0" w:color="auto"/>
              <w:bottom w:val="single" w:sz="4" w:space="0" w:color="auto"/>
              <w:right w:val="single" w:sz="4" w:space="0" w:color="auto"/>
            </w:tcBorders>
            <w:vAlign w:val="center"/>
            <w:hideMark/>
          </w:tcPr>
          <w:p w14:paraId="1DE5263D" w14:textId="77777777" w:rsidR="00A93D12" w:rsidRDefault="00A93D12">
            <w:pPr>
              <w:spacing w:line="256" w:lineRule="auto"/>
              <w:rPr>
                <w:b/>
                <w:bCs/>
                <w:sz w:val="22"/>
                <w:szCs w:val="22"/>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7AF8C39B" w14:textId="77777777" w:rsidR="00A93D12" w:rsidRDefault="00A93D12">
            <w:pPr>
              <w:spacing w:line="256" w:lineRule="auto"/>
              <w:rPr>
                <w:lang w:eastAsia="zh-CN"/>
              </w:rPr>
            </w:pPr>
          </w:p>
        </w:tc>
        <w:tc>
          <w:tcPr>
            <w:tcW w:w="0" w:type="auto"/>
            <w:gridSpan w:val="2"/>
            <w:vMerge/>
            <w:tcBorders>
              <w:top w:val="nil"/>
              <w:left w:val="single" w:sz="4" w:space="0" w:color="auto"/>
              <w:bottom w:val="single" w:sz="4" w:space="0" w:color="auto"/>
              <w:right w:val="single" w:sz="4" w:space="0" w:color="auto"/>
            </w:tcBorders>
            <w:vAlign w:val="center"/>
            <w:hideMark/>
          </w:tcPr>
          <w:p w14:paraId="3474FC28" w14:textId="77777777" w:rsidR="00A93D12" w:rsidRDefault="00A93D12">
            <w:pPr>
              <w:spacing w:line="256" w:lineRule="auto"/>
              <w:rPr>
                <w:lang w:eastAsia="zh-CN"/>
              </w:rPr>
            </w:pPr>
          </w:p>
        </w:tc>
        <w:tc>
          <w:tcPr>
            <w:tcW w:w="2460" w:type="dxa"/>
            <w:gridSpan w:val="2"/>
            <w:tcBorders>
              <w:top w:val="nil"/>
              <w:left w:val="nil"/>
              <w:bottom w:val="single" w:sz="4" w:space="0" w:color="auto"/>
              <w:right w:val="single" w:sz="4" w:space="0" w:color="auto"/>
            </w:tcBorders>
            <w:shd w:val="clear" w:color="auto" w:fill="FFFFFF"/>
            <w:vAlign w:val="center"/>
            <w:hideMark/>
          </w:tcPr>
          <w:p w14:paraId="06FA6546" w14:textId="77777777" w:rsidR="00A93D12" w:rsidRDefault="00A93D12">
            <w:pPr>
              <w:spacing w:line="256" w:lineRule="auto"/>
              <w:ind w:left="-72" w:right="-72"/>
              <w:rPr>
                <w:lang w:eastAsia="zh-CN"/>
              </w:rPr>
            </w:pPr>
            <w:r>
              <w:rPr>
                <w:lang w:eastAsia="zh-CN"/>
              </w:rPr>
              <w:t>Điện tử-Viễn thông, CNTT</w:t>
            </w:r>
          </w:p>
        </w:tc>
        <w:tc>
          <w:tcPr>
            <w:tcW w:w="929" w:type="dxa"/>
            <w:tcBorders>
              <w:top w:val="nil"/>
              <w:left w:val="nil"/>
              <w:bottom w:val="single" w:sz="4" w:space="0" w:color="auto"/>
              <w:right w:val="single" w:sz="4" w:space="0" w:color="auto"/>
            </w:tcBorders>
            <w:noWrap/>
            <w:vAlign w:val="center"/>
            <w:hideMark/>
          </w:tcPr>
          <w:p w14:paraId="4F0BE0A2" w14:textId="77777777" w:rsidR="00A93D12" w:rsidRDefault="00A93D12">
            <w:pPr>
              <w:spacing w:line="256" w:lineRule="auto"/>
              <w:ind w:left="-72" w:right="-72"/>
              <w:jc w:val="center"/>
              <w:rPr>
                <w:sz w:val="22"/>
                <w:szCs w:val="22"/>
                <w:lang w:eastAsia="zh-CN"/>
              </w:rPr>
            </w:pPr>
            <w:r>
              <w:rPr>
                <w:sz w:val="22"/>
                <w:szCs w:val="22"/>
                <w:lang w:eastAsia="zh-CN"/>
              </w:rPr>
              <w:t>Người</w:t>
            </w:r>
          </w:p>
        </w:tc>
        <w:tc>
          <w:tcPr>
            <w:tcW w:w="1000" w:type="dxa"/>
            <w:gridSpan w:val="2"/>
            <w:tcBorders>
              <w:top w:val="nil"/>
              <w:left w:val="nil"/>
              <w:bottom w:val="single" w:sz="4" w:space="0" w:color="auto"/>
              <w:right w:val="single" w:sz="4" w:space="0" w:color="auto"/>
            </w:tcBorders>
            <w:shd w:val="clear" w:color="auto" w:fill="FFFF99"/>
            <w:noWrap/>
            <w:vAlign w:val="center"/>
            <w:hideMark/>
          </w:tcPr>
          <w:p w14:paraId="15B57528" w14:textId="77777777" w:rsidR="00A93D12" w:rsidRDefault="00A93D12">
            <w:pPr>
              <w:spacing w:line="256" w:lineRule="auto"/>
              <w:ind w:left="-72" w:right="-72"/>
              <w:rPr>
                <w:sz w:val="22"/>
                <w:szCs w:val="22"/>
                <w:lang w:eastAsia="zh-CN"/>
              </w:rPr>
            </w:pPr>
            <w:r>
              <w:rPr>
                <w:sz w:val="22"/>
                <w:szCs w:val="22"/>
                <w:lang w:eastAsia="zh-CN"/>
              </w:rPr>
              <w:t> </w:t>
            </w:r>
          </w:p>
        </w:tc>
        <w:tc>
          <w:tcPr>
            <w:tcW w:w="806" w:type="dxa"/>
            <w:gridSpan w:val="2"/>
            <w:tcBorders>
              <w:top w:val="nil"/>
              <w:left w:val="nil"/>
              <w:bottom w:val="single" w:sz="4" w:space="0" w:color="auto"/>
              <w:right w:val="single" w:sz="4" w:space="0" w:color="auto"/>
            </w:tcBorders>
            <w:noWrap/>
            <w:vAlign w:val="center"/>
            <w:hideMark/>
          </w:tcPr>
          <w:p w14:paraId="6D5C2BE3" w14:textId="77777777" w:rsidR="00A93D12" w:rsidRDefault="00A93D12">
            <w:pPr>
              <w:spacing w:line="256" w:lineRule="auto"/>
              <w:ind w:left="-72" w:right="-72"/>
              <w:rPr>
                <w:sz w:val="22"/>
                <w:szCs w:val="22"/>
                <w:lang w:eastAsia="zh-CN"/>
              </w:rPr>
            </w:pPr>
            <w:r>
              <w:rPr>
                <w:sz w:val="22"/>
                <w:szCs w:val="22"/>
                <w:lang w:eastAsia="zh-CN"/>
              </w:rPr>
              <w:t> </w:t>
            </w:r>
          </w:p>
        </w:tc>
      </w:tr>
      <w:tr w:rsidR="00A93D12" w14:paraId="75877B54" w14:textId="77777777" w:rsidTr="00F763A5">
        <w:trPr>
          <w:gridAfter w:val="4"/>
          <w:wAfter w:w="3005" w:type="dxa"/>
          <w:trHeight w:val="554"/>
        </w:trPr>
        <w:tc>
          <w:tcPr>
            <w:tcW w:w="750" w:type="dxa"/>
            <w:gridSpan w:val="2"/>
            <w:tcBorders>
              <w:top w:val="nil"/>
              <w:left w:val="single" w:sz="4" w:space="0" w:color="auto"/>
              <w:bottom w:val="single" w:sz="4" w:space="0" w:color="auto"/>
              <w:right w:val="single" w:sz="4" w:space="0" w:color="auto"/>
            </w:tcBorders>
            <w:shd w:val="clear" w:color="auto" w:fill="FFFFFF"/>
            <w:noWrap/>
            <w:vAlign w:val="center"/>
          </w:tcPr>
          <w:p w14:paraId="713DC7E7" w14:textId="663BAB4F" w:rsidR="00A93D12" w:rsidRPr="00F763A5" w:rsidRDefault="00F763A5">
            <w:pPr>
              <w:spacing w:line="256" w:lineRule="auto"/>
              <w:ind w:left="-72" w:right="-72"/>
              <w:jc w:val="center"/>
              <w:rPr>
                <w:lang w:val="vi-VN" w:eastAsia="zh-CN"/>
              </w:rPr>
            </w:pPr>
            <w:r>
              <w:rPr>
                <w:lang w:val="vi-VN" w:eastAsia="zh-CN"/>
              </w:rPr>
              <w:t>14</w:t>
            </w:r>
          </w:p>
        </w:tc>
        <w:tc>
          <w:tcPr>
            <w:tcW w:w="0" w:type="auto"/>
            <w:gridSpan w:val="2"/>
            <w:vMerge/>
            <w:tcBorders>
              <w:top w:val="nil"/>
              <w:left w:val="single" w:sz="4" w:space="0" w:color="auto"/>
              <w:bottom w:val="single" w:sz="4" w:space="0" w:color="auto"/>
              <w:right w:val="single" w:sz="4" w:space="0" w:color="auto"/>
            </w:tcBorders>
            <w:vAlign w:val="center"/>
            <w:hideMark/>
          </w:tcPr>
          <w:p w14:paraId="6A2AE73F" w14:textId="77777777" w:rsidR="00A93D12" w:rsidRDefault="00A93D12">
            <w:pPr>
              <w:spacing w:line="256" w:lineRule="auto"/>
              <w:rPr>
                <w:b/>
                <w:bCs/>
                <w:sz w:val="22"/>
                <w:szCs w:val="22"/>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0AF63F52" w14:textId="77777777" w:rsidR="00A93D12" w:rsidRDefault="00A93D12">
            <w:pPr>
              <w:spacing w:line="256" w:lineRule="auto"/>
              <w:rPr>
                <w:lang w:eastAsia="zh-CN"/>
              </w:rPr>
            </w:pPr>
          </w:p>
        </w:tc>
        <w:tc>
          <w:tcPr>
            <w:tcW w:w="0" w:type="auto"/>
            <w:gridSpan w:val="2"/>
            <w:vMerge/>
            <w:tcBorders>
              <w:top w:val="nil"/>
              <w:left w:val="single" w:sz="4" w:space="0" w:color="auto"/>
              <w:bottom w:val="single" w:sz="4" w:space="0" w:color="auto"/>
              <w:right w:val="single" w:sz="4" w:space="0" w:color="auto"/>
            </w:tcBorders>
            <w:vAlign w:val="center"/>
            <w:hideMark/>
          </w:tcPr>
          <w:p w14:paraId="23E7E1B1" w14:textId="77777777" w:rsidR="00A93D12" w:rsidRDefault="00A93D12">
            <w:pPr>
              <w:spacing w:line="256" w:lineRule="auto"/>
              <w:rPr>
                <w:lang w:eastAsia="zh-CN"/>
              </w:rPr>
            </w:pPr>
          </w:p>
        </w:tc>
        <w:tc>
          <w:tcPr>
            <w:tcW w:w="2460" w:type="dxa"/>
            <w:gridSpan w:val="2"/>
            <w:tcBorders>
              <w:top w:val="nil"/>
              <w:left w:val="nil"/>
              <w:bottom w:val="single" w:sz="4" w:space="0" w:color="auto"/>
              <w:right w:val="single" w:sz="4" w:space="0" w:color="auto"/>
            </w:tcBorders>
            <w:shd w:val="clear" w:color="auto" w:fill="FFFFFF"/>
            <w:vAlign w:val="center"/>
            <w:hideMark/>
          </w:tcPr>
          <w:p w14:paraId="11C9FFEC" w14:textId="77777777" w:rsidR="00A93D12" w:rsidRDefault="00A93D12">
            <w:pPr>
              <w:spacing w:line="256" w:lineRule="auto"/>
              <w:ind w:left="-72" w:right="-72"/>
              <w:rPr>
                <w:lang w:eastAsia="zh-CN"/>
              </w:rPr>
            </w:pPr>
            <w:r>
              <w:rPr>
                <w:lang w:eastAsia="zh-CN"/>
              </w:rPr>
              <w:t>Ngành khác</w:t>
            </w:r>
          </w:p>
        </w:tc>
        <w:tc>
          <w:tcPr>
            <w:tcW w:w="929" w:type="dxa"/>
            <w:tcBorders>
              <w:top w:val="nil"/>
              <w:left w:val="nil"/>
              <w:bottom w:val="single" w:sz="4" w:space="0" w:color="auto"/>
              <w:right w:val="single" w:sz="4" w:space="0" w:color="auto"/>
            </w:tcBorders>
            <w:noWrap/>
            <w:vAlign w:val="center"/>
            <w:hideMark/>
          </w:tcPr>
          <w:p w14:paraId="0D6BB231" w14:textId="77777777" w:rsidR="00A93D12" w:rsidRDefault="00A93D12">
            <w:pPr>
              <w:spacing w:line="256" w:lineRule="auto"/>
              <w:ind w:left="-72" w:right="-72"/>
              <w:jc w:val="center"/>
              <w:rPr>
                <w:sz w:val="22"/>
                <w:szCs w:val="22"/>
                <w:lang w:eastAsia="zh-CN"/>
              </w:rPr>
            </w:pPr>
            <w:r>
              <w:rPr>
                <w:sz w:val="22"/>
                <w:szCs w:val="22"/>
                <w:lang w:eastAsia="zh-CN"/>
              </w:rPr>
              <w:t>Người</w:t>
            </w:r>
          </w:p>
        </w:tc>
        <w:tc>
          <w:tcPr>
            <w:tcW w:w="1000" w:type="dxa"/>
            <w:gridSpan w:val="2"/>
            <w:tcBorders>
              <w:top w:val="nil"/>
              <w:left w:val="nil"/>
              <w:bottom w:val="single" w:sz="4" w:space="0" w:color="auto"/>
              <w:right w:val="single" w:sz="4" w:space="0" w:color="auto"/>
            </w:tcBorders>
            <w:shd w:val="clear" w:color="auto" w:fill="FFFF99"/>
            <w:noWrap/>
            <w:vAlign w:val="center"/>
            <w:hideMark/>
          </w:tcPr>
          <w:p w14:paraId="779FB0C7" w14:textId="77777777" w:rsidR="00A93D12" w:rsidRDefault="00A93D12">
            <w:pPr>
              <w:spacing w:line="256" w:lineRule="auto"/>
              <w:ind w:left="-72" w:right="-72"/>
              <w:rPr>
                <w:sz w:val="22"/>
                <w:szCs w:val="22"/>
                <w:lang w:eastAsia="zh-CN"/>
              </w:rPr>
            </w:pPr>
            <w:r>
              <w:rPr>
                <w:sz w:val="22"/>
                <w:szCs w:val="22"/>
                <w:lang w:eastAsia="zh-CN"/>
              </w:rPr>
              <w:t> </w:t>
            </w:r>
          </w:p>
        </w:tc>
        <w:tc>
          <w:tcPr>
            <w:tcW w:w="806" w:type="dxa"/>
            <w:gridSpan w:val="2"/>
            <w:tcBorders>
              <w:top w:val="nil"/>
              <w:left w:val="nil"/>
              <w:bottom w:val="single" w:sz="4" w:space="0" w:color="auto"/>
              <w:right w:val="single" w:sz="4" w:space="0" w:color="auto"/>
            </w:tcBorders>
            <w:noWrap/>
            <w:vAlign w:val="center"/>
            <w:hideMark/>
          </w:tcPr>
          <w:p w14:paraId="444DBE39" w14:textId="77777777" w:rsidR="00A93D12" w:rsidRDefault="00A93D12">
            <w:pPr>
              <w:spacing w:line="256" w:lineRule="auto"/>
              <w:ind w:left="-72" w:right="-72"/>
              <w:rPr>
                <w:sz w:val="22"/>
                <w:szCs w:val="22"/>
                <w:lang w:eastAsia="zh-CN"/>
              </w:rPr>
            </w:pPr>
            <w:r>
              <w:rPr>
                <w:sz w:val="22"/>
                <w:szCs w:val="22"/>
                <w:lang w:eastAsia="zh-CN"/>
              </w:rPr>
              <w:t> </w:t>
            </w:r>
          </w:p>
        </w:tc>
      </w:tr>
      <w:tr w:rsidR="00A93D12" w14:paraId="063D2945" w14:textId="77777777" w:rsidTr="00F763A5">
        <w:trPr>
          <w:gridAfter w:val="4"/>
          <w:wAfter w:w="3005" w:type="dxa"/>
          <w:trHeight w:val="574"/>
        </w:trPr>
        <w:tc>
          <w:tcPr>
            <w:tcW w:w="750" w:type="dxa"/>
            <w:gridSpan w:val="2"/>
            <w:tcBorders>
              <w:top w:val="nil"/>
              <w:left w:val="single" w:sz="4" w:space="0" w:color="auto"/>
              <w:bottom w:val="single" w:sz="4" w:space="0" w:color="auto"/>
              <w:right w:val="single" w:sz="4" w:space="0" w:color="auto"/>
            </w:tcBorders>
            <w:shd w:val="clear" w:color="auto" w:fill="FFFFFF"/>
            <w:noWrap/>
            <w:vAlign w:val="center"/>
          </w:tcPr>
          <w:p w14:paraId="6993318F" w14:textId="7C799911" w:rsidR="00A93D12" w:rsidRPr="00F763A5" w:rsidRDefault="00F763A5">
            <w:pPr>
              <w:spacing w:line="256" w:lineRule="auto"/>
              <w:ind w:left="-72" w:right="-72"/>
              <w:jc w:val="center"/>
              <w:rPr>
                <w:lang w:val="vi-VN" w:eastAsia="zh-CN"/>
              </w:rPr>
            </w:pPr>
            <w:r>
              <w:rPr>
                <w:lang w:val="vi-VN" w:eastAsia="zh-CN"/>
              </w:rPr>
              <w:t>15</w:t>
            </w:r>
          </w:p>
        </w:tc>
        <w:tc>
          <w:tcPr>
            <w:tcW w:w="0" w:type="auto"/>
            <w:gridSpan w:val="2"/>
            <w:vMerge/>
            <w:tcBorders>
              <w:top w:val="nil"/>
              <w:left w:val="single" w:sz="4" w:space="0" w:color="auto"/>
              <w:bottom w:val="single" w:sz="4" w:space="0" w:color="auto"/>
              <w:right w:val="single" w:sz="4" w:space="0" w:color="auto"/>
            </w:tcBorders>
            <w:vAlign w:val="center"/>
            <w:hideMark/>
          </w:tcPr>
          <w:p w14:paraId="4EE13874" w14:textId="77777777" w:rsidR="00A93D12" w:rsidRDefault="00A93D12">
            <w:pPr>
              <w:spacing w:line="256" w:lineRule="auto"/>
              <w:rPr>
                <w:b/>
                <w:bCs/>
                <w:sz w:val="22"/>
                <w:szCs w:val="22"/>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313F9D7F" w14:textId="77777777" w:rsidR="00A93D12" w:rsidRDefault="00A93D12">
            <w:pPr>
              <w:spacing w:line="256" w:lineRule="auto"/>
              <w:rPr>
                <w:lang w:eastAsia="zh-CN"/>
              </w:rPr>
            </w:pPr>
          </w:p>
        </w:tc>
        <w:tc>
          <w:tcPr>
            <w:tcW w:w="960" w:type="dxa"/>
            <w:gridSpan w:val="2"/>
            <w:vMerge w:val="restart"/>
            <w:tcBorders>
              <w:top w:val="nil"/>
              <w:left w:val="single" w:sz="4" w:space="0" w:color="auto"/>
              <w:bottom w:val="single" w:sz="4" w:space="0" w:color="auto"/>
              <w:right w:val="single" w:sz="4" w:space="0" w:color="auto"/>
            </w:tcBorders>
            <w:shd w:val="clear" w:color="auto" w:fill="FFFFFF"/>
            <w:vAlign w:val="center"/>
            <w:hideMark/>
          </w:tcPr>
          <w:p w14:paraId="7089E56E" w14:textId="77777777" w:rsidR="00A93D12" w:rsidRDefault="00A93D12">
            <w:pPr>
              <w:spacing w:line="256" w:lineRule="auto"/>
              <w:ind w:left="-72" w:right="-72"/>
              <w:jc w:val="center"/>
              <w:rPr>
                <w:lang w:eastAsia="zh-CN"/>
              </w:rPr>
            </w:pPr>
            <w:r>
              <w:rPr>
                <w:lang w:eastAsia="zh-CN"/>
              </w:rPr>
              <w:t>Cao đẳng trở xuống</w:t>
            </w:r>
          </w:p>
        </w:tc>
        <w:tc>
          <w:tcPr>
            <w:tcW w:w="2460" w:type="dxa"/>
            <w:gridSpan w:val="2"/>
            <w:tcBorders>
              <w:top w:val="nil"/>
              <w:left w:val="nil"/>
              <w:bottom w:val="single" w:sz="4" w:space="0" w:color="auto"/>
              <w:right w:val="single" w:sz="4" w:space="0" w:color="auto"/>
            </w:tcBorders>
            <w:shd w:val="clear" w:color="auto" w:fill="FFFFFF"/>
            <w:vAlign w:val="center"/>
            <w:hideMark/>
          </w:tcPr>
          <w:p w14:paraId="7533940F" w14:textId="77777777" w:rsidR="00A93D12" w:rsidRDefault="00A93D12">
            <w:pPr>
              <w:spacing w:line="256" w:lineRule="auto"/>
              <w:ind w:left="-72" w:right="-72"/>
              <w:rPr>
                <w:lang w:eastAsia="zh-CN"/>
              </w:rPr>
            </w:pPr>
            <w:r>
              <w:rPr>
                <w:lang w:eastAsia="zh-CN"/>
              </w:rPr>
              <w:t>Báo chí, tuyên truyền</w:t>
            </w:r>
          </w:p>
        </w:tc>
        <w:tc>
          <w:tcPr>
            <w:tcW w:w="929" w:type="dxa"/>
            <w:tcBorders>
              <w:top w:val="nil"/>
              <w:left w:val="nil"/>
              <w:bottom w:val="single" w:sz="4" w:space="0" w:color="auto"/>
              <w:right w:val="single" w:sz="4" w:space="0" w:color="auto"/>
            </w:tcBorders>
            <w:noWrap/>
            <w:vAlign w:val="center"/>
            <w:hideMark/>
          </w:tcPr>
          <w:p w14:paraId="56C40141" w14:textId="77777777" w:rsidR="00A93D12" w:rsidRDefault="00A93D12">
            <w:pPr>
              <w:spacing w:line="256" w:lineRule="auto"/>
              <w:ind w:left="-72" w:right="-72"/>
              <w:jc w:val="center"/>
              <w:rPr>
                <w:sz w:val="22"/>
                <w:szCs w:val="22"/>
                <w:lang w:eastAsia="zh-CN"/>
              </w:rPr>
            </w:pPr>
            <w:r>
              <w:rPr>
                <w:sz w:val="22"/>
                <w:szCs w:val="22"/>
                <w:lang w:eastAsia="zh-CN"/>
              </w:rPr>
              <w:t>Người</w:t>
            </w:r>
          </w:p>
        </w:tc>
        <w:tc>
          <w:tcPr>
            <w:tcW w:w="1000" w:type="dxa"/>
            <w:gridSpan w:val="2"/>
            <w:tcBorders>
              <w:top w:val="nil"/>
              <w:left w:val="nil"/>
              <w:bottom w:val="single" w:sz="4" w:space="0" w:color="auto"/>
              <w:right w:val="single" w:sz="4" w:space="0" w:color="auto"/>
            </w:tcBorders>
            <w:shd w:val="clear" w:color="auto" w:fill="FFFF99"/>
            <w:noWrap/>
            <w:vAlign w:val="center"/>
            <w:hideMark/>
          </w:tcPr>
          <w:p w14:paraId="3870F38E" w14:textId="77777777" w:rsidR="00A93D12" w:rsidRDefault="00A93D12">
            <w:pPr>
              <w:spacing w:line="256" w:lineRule="auto"/>
              <w:ind w:left="-72" w:right="-72"/>
              <w:rPr>
                <w:sz w:val="22"/>
                <w:szCs w:val="22"/>
                <w:lang w:eastAsia="zh-CN"/>
              </w:rPr>
            </w:pPr>
            <w:r>
              <w:rPr>
                <w:sz w:val="22"/>
                <w:szCs w:val="22"/>
                <w:lang w:eastAsia="zh-CN"/>
              </w:rPr>
              <w:t> </w:t>
            </w:r>
          </w:p>
        </w:tc>
        <w:tc>
          <w:tcPr>
            <w:tcW w:w="806" w:type="dxa"/>
            <w:gridSpan w:val="2"/>
            <w:tcBorders>
              <w:top w:val="nil"/>
              <w:left w:val="nil"/>
              <w:bottom w:val="single" w:sz="4" w:space="0" w:color="auto"/>
              <w:right w:val="single" w:sz="4" w:space="0" w:color="auto"/>
            </w:tcBorders>
            <w:noWrap/>
            <w:vAlign w:val="center"/>
            <w:hideMark/>
          </w:tcPr>
          <w:p w14:paraId="603C595D" w14:textId="77777777" w:rsidR="00A93D12" w:rsidRDefault="00A93D12">
            <w:pPr>
              <w:spacing w:line="256" w:lineRule="auto"/>
              <w:ind w:left="-72" w:right="-72"/>
              <w:rPr>
                <w:sz w:val="22"/>
                <w:szCs w:val="22"/>
                <w:lang w:eastAsia="zh-CN"/>
              </w:rPr>
            </w:pPr>
            <w:r>
              <w:rPr>
                <w:sz w:val="22"/>
                <w:szCs w:val="22"/>
                <w:lang w:eastAsia="zh-CN"/>
              </w:rPr>
              <w:t> </w:t>
            </w:r>
          </w:p>
        </w:tc>
      </w:tr>
      <w:tr w:rsidR="00A93D12" w14:paraId="146BB75F" w14:textId="77777777" w:rsidTr="00F763A5">
        <w:trPr>
          <w:gridAfter w:val="4"/>
          <w:wAfter w:w="3005" w:type="dxa"/>
          <w:trHeight w:val="377"/>
        </w:trPr>
        <w:tc>
          <w:tcPr>
            <w:tcW w:w="750" w:type="dxa"/>
            <w:gridSpan w:val="2"/>
            <w:tcBorders>
              <w:top w:val="nil"/>
              <w:left w:val="single" w:sz="4" w:space="0" w:color="auto"/>
              <w:bottom w:val="single" w:sz="4" w:space="0" w:color="auto"/>
              <w:right w:val="single" w:sz="4" w:space="0" w:color="auto"/>
            </w:tcBorders>
            <w:shd w:val="clear" w:color="auto" w:fill="FFFFFF"/>
            <w:noWrap/>
            <w:vAlign w:val="center"/>
          </w:tcPr>
          <w:p w14:paraId="7364DF6E" w14:textId="0BB35D1C" w:rsidR="00A93D12" w:rsidRPr="00F763A5" w:rsidRDefault="00F763A5">
            <w:pPr>
              <w:spacing w:line="256" w:lineRule="auto"/>
              <w:ind w:left="-72" w:right="-72"/>
              <w:jc w:val="center"/>
              <w:rPr>
                <w:lang w:val="vi-VN" w:eastAsia="zh-CN"/>
              </w:rPr>
            </w:pPr>
            <w:r>
              <w:rPr>
                <w:lang w:val="vi-VN" w:eastAsia="zh-CN"/>
              </w:rPr>
              <w:t>16</w:t>
            </w:r>
          </w:p>
        </w:tc>
        <w:tc>
          <w:tcPr>
            <w:tcW w:w="0" w:type="auto"/>
            <w:gridSpan w:val="2"/>
            <w:vMerge/>
            <w:tcBorders>
              <w:top w:val="nil"/>
              <w:left w:val="single" w:sz="4" w:space="0" w:color="auto"/>
              <w:bottom w:val="single" w:sz="4" w:space="0" w:color="auto"/>
              <w:right w:val="single" w:sz="4" w:space="0" w:color="auto"/>
            </w:tcBorders>
            <w:vAlign w:val="center"/>
            <w:hideMark/>
          </w:tcPr>
          <w:p w14:paraId="7FDC74F8" w14:textId="77777777" w:rsidR="00A93D12" w:rsidRDefault="00A93D12">
            <w:pPr>
              <w:spacing w:line="256" w:lineRule="auto"/>
              <w:rPr>
                <w:b/>
                <w:bCs/>
                <w:sz w:val="22"/>
                <w:szCs w:val="22"/>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47805198" w14:textId="77777777" w:rsidR="00A93D12" w:rsidRDefault="00A93D12">
            <w:pPr>
              <w:spacing w:line="256" w:lineRule="auto"/>
              <w:rPr>
                <w:lang w:eastAsia="zh-CN"/>
              </w:rPr>
            </w:pPr>
          </w:p>
        </w:tc>
        <w:tc>
          <w:tcPr>
            <w:tcW w:w="0" w:type="auto"/>
            <w:gridSpan w:val="2"/>
            <w:vMerge/>
            <w:tcBorders>
              <w:top w:val="nil"/>
              <w:left w:val="single" w:sz="4" w:space="0" w:color="auto"/>
              <w:bottom w:val="single" w:sz="4" w:space="0" w:color="auto"/>
              <w:right w:val="single" w:sz="4" w:space="0" w:color="auto"/>
            </w:tcBorders>
            <w:vAlign w:val="center"/>
            <w:hideMark/>
          </w:tcPr>
          <w:p w14:paraId="20C705AB" w14:textId="77777777" w:rsidR="00A93D12" w:rsidRDefault="00A93D12">
            <w:pPr>
              <w:spacing w:line="256" w:lineRule="auto"/>
              <w:rPr>
                <w:lang w:eastAsia="zh-CN"/>
              </w:rPr>
            </w:pPr>
          </w:p>
        </w:tc>
        <w:tc>
          <w:tcPr>
            <w:tcW w:w="2460" w:type="dxa"/>
            <w:gridSpan w:val="2"/>
            <w:tcBorders>
              <w:top w:val="nil"/>
              <w:left w:val="nil"/>
              <w:bottom w:val="single" w:sz="4" w:space="0" w:color="auto"/>
              <w:right w:val="single" w:sz="4" w:space="0" w:color="auto"/>
            </w:tcBorders>
            <w:shd w:val="clear" w:color="auto" w:fill="FFFFFF"/>
            <w:vAlign w:val="center"/>
            <w:hideMark/>
          </w:tcPr>
          <w:p w14:paraId="0E31359C" w14:textId="77777777" w:rsidR="00A93D12" w:rsidRPr="0064317E" w:rsidRDefault="00A93D12" w:rsidP="0064317E">
            <w:pPr>
              <w:spacing w:line="256" w:lineRule="auto"/>
              <w:ind w:left="-72" w:right="-72"/>
              <w:rPr>
                <w:lang w:val="vi-VN" w:eastAsia="zh-CN"/>
              </w:rPr>
            </w:pPr>
            <w:r>
              <w:rPr>
                <w:lang w:eastAsia="zh-CN"/>
              </w:rPr>
              <w:t xml:space="preserve">Điện tử - Viễn thông, </w:t>
            </w:r>
            <w:r w:rsidR="0064317E">
              <w:rPr>
                <w:lang w:val="vi-VN" w:eastAsia="zh-CN"/>
              </w:rPr>
              <w:t>công nghệ thông tin</w:t>
            </w:r>
          </w:p>
        </w:tc>
        <w:tc>
          <w:tcPr>
            <w:tcW w:w="929" w:type="dxa"/>
            <w:tcBorders>
              <w:top w:val="nil"/>
              <w:left w:val="nil"/>
              <w:bottom w:val="single" w:sz="4" w:space="0" w:color="auto"/>
              <w:right w:val="single" w:sz="4" w:space="0" w:color="auto"/>
            </w:tcBorders>
            <w:noWrap/>
            <w:vAlign w:val="center"/>
            <w:hideMark/>
          </w:tcPr>
          <w:p w14:paraId="10E255E6" w14:textId="77777777" w:rsidR="00A93D12" w:rsidRDefault="00A93D12">
            <w:pPr>
              <w:spacing w:line="256" w:lineRule="auto"/>
              <w:ind w:left="-72" w:right="-72"/>
              <w:jc w:val="center"/>
              <w:rPr>
                <w:sz w:val="22"/>
                <w:szCs w:val="22"/>
                <w:lang w:eastAsia="zh-CN"/>
              </w:rPr>
            </w:pPr>
            <w:r>
              <w:rPr>
                <w:sz w:val="22"/>
                <w:szCs w:val="22"/>
                <w:lang w:eastAsia="zh-CN"/>
              </w:rPr>
              <w:t>Người</w:t>
            </w:r>
          </w:p>
        </w:tc>
        <w:tc>
          <w:tcPr>
            <w:tcW w:w="1000" w:type="dxa"/>
            <w:gridSpan w:val="2"/>
            <w:tcBorders>
              <w:top w:val="nil"/>
              <w:left w:val="nil"/>
              <w:bottom w:val="single" w:sz="4" w:space="0" w:color="auto"/>
              <w:right w:val="single" w:sz="4" w:space="0" w:color="auto"/>
            </w:tcBorders>
            <w:shd w:val="clear" w:color="auto" w:fill="FFFF99"/>
            <w:noWrap/>
            <w:vAlign w:val="center"/>
            <w:hideMark/>
          </w:tcPr>
          <w:p w14:paraId="5606232F" w14:textId="77777777" w:rsidR="00A93D12" w:rsidRDefault="00A93D12">
            <w:pPr>
              <w:spacing w:line="256" w:lineRule="auto"/>
              <w:ind w:left="-72" w:right="-72"/>
              <w:rPr>
                <w:sz w:val="22"/>
                <w:szCs w:val="22"/>
                <w:lang w:eastAsia="zh-CN"/>
              </w:rPr>
            </w:pPr>
            <w:r>
              <w:rPr>
                <w:sz w:val="22"/>
                <w:szCs w:val="22"/>
                <w:lang w:eastAsia="zh-CN"/>
              </w:rPr>
              <w:t> </w:t>
            </w:r>
          </w:p>
        </w:tc>
        <w:tc>
          <w:tcPr>
            <w:tcW w:w="806" w:type="dxa"/>
            <w:gridSpan w:val="2"/>
            <w:tcBorders>
              <w:top w:val="nil"/>
              <w:left w:val="nil"/>
              <w:bottom w:val="single" w:sz="4" w:space="0" w:color="auto"/>
              <w:right w:val="single" w:sz="4" w:space="0" w:color="auto"/>
            </w:tcBorders>
            <w:noWrap/>
            <w:vAlign w:val="center"/>
            <w:hideMark/>
          </w:tcPr>
          <w:p w14:paraId="4480989E" w14:textId="77777777" w:rsidR="00A93D12" w:rsidRDefault="00A93D12">
            <w:pPr>
              <w:spacing w:line="256" w:lineRule="auto"/>
              <w:ind w:left="-72" w:right="-72"/>
              <w:rPr>
                <w:sz w:val="22"/>
                <w:szCs w:val="22"/>
                <w:lang w:eastAsia="zh-CN"/>
              </w:rPr>
            </w:pPr>
            <w:r>
              <w:rPr>
                <w:sz w:val="22"/>
                <w:szCs w:val="22"/>
                <w:lang w:eastAsia="zh-CN"/>
              </w:rPr>
              <w:t> </w:t>
            </w:r>
          </w:p>
        </w:tc>
      </w:tr>
      <w:tr w:rsidR="00A93D12" w14:paraId="257F0F8B" w14:textId="77777777" w:rsidTr="00F763A5">
        <w:trPr>
          <w:gridAfter w:val="4"/>
          <w:wAfter w:w="3005" w:type="dxa"/>
          <w:trHeight w:val="575"/>
        </w:trPr>
        <w:tc>
          <w:tcPr>
            <w:tcW w:w="750" w:type="dxa"/>
            <w:gridSpan w:val="2"/>
            <w:tcBorders>
              <w:top w:val="nil"/>
              <w:left w:val="single" w:sz="4" w:space="0" w:color="auto"/>
              <w:bottom w:val="single" w:sz="4" w:space="0" w:color="auto"/>
              <w:right w:val="single" w:sz="4" w:space="0" w:color="auto"/>
            </w:tcBorders>
            <w:shd w:val="clear" w:color="auto" w:fill="FFFFFF"/>
            <w:noWrap/>
            <w:vAlign w:val="center"/>
          </w:tcPr>
          <w:p w14:paraId="0366866A" w14:textId="1687C070" w:rsidR="00A93D12" w:rsidRPr="00F763A5" w:rsidRDefault="00F763A5">
            <w:pPr>
              <w:spacing w:line="256" w:lineRule="auto"/>
              <w:ind w:left="-72" w:right="-72"/>
              <w:jc w:val="center"/>
              <w:rPr>
                <w:lang w:val="vi-VN" w:eastAsia="zh-CN"/>
              </w:rPr>
            </w:pPr>
            <w:r>
              <w:rPr>
                <w:lang w:val="vi-VN" w:eastAsia="zh-CN"/>
              </w:rPr>
              <w:t>17</w:t>
            </w:r>
          </w:p>
        </w:tc>
        <w:tc>
          <w:tcPr>
            <w:tcW w:w="0" w:type="auto"/>
            <w:gridSpan w:val="2"/>
            <w:vMerge/>
            <w:tcBorders>
              <w:top w:val="nil"/>
              <w:left w:val="single" w:sz="4" w:space="0" w:color="auto"/>
              <w:bottom w:val="single" w:sz="4" w:space="0" w:color="auto"/>
              <w:right w:val="single" w:sz="4" w:space="0" w:color="auto"/>
            </w:tcBorders>
            <w:vAlign w:val="center"/>
            <w:hideMark/>
          </w:tcPr>
          <w:p w14:paraId="0F3F4E41" w14:textId="77777777" w:rsidR="00A93D12" w:rsidRDefault="00A93D12">
            <w:pPr>
              <w:spacing w:line="256" w:lineRule="auto"/>
              <w:rPr>
                <w:b/>
                <w:bCs/>
                <w:sz w:val="22"/>
                <w:szCs w:val="22"/>
                <w:lang w:eastAsia="zh-CN"/>
              </w:rPr>
            </w:pPr>
          </w:p>
        </w:tc>
        <w:tc>
          <w:tcPr>
            <w:tcW w:w="0" w:type="auto"/>
            <w:vMerge/>
            <w:tcBorders>
              <w:top w:val="nil"/>
              <w:left w:val="single" w:sz="4" w:space="0" w:color="auto"/>
              <w:bottom w:val="single" w:sz="4" w:space="0" w:color="auto"/>
              <w:right w:val="single" w:sz="4" w:space="0" w:color="auto"/>
            </w:tcBorders>
            <w:vAlign w:val="center"/>
            <w:hideMark/>
          </w:tcPr>
          <w:p w14:paraId="0AA9BA81" w14:textId="77777777" w:rsidR="00A93D12" w:rsidRDefault="00A93D12">
            <w:pPr>
              <w:spacing w:line="256" w:lineRule="auto"/>
              <w:rPr>
                <w:lang w:eastAsia="zh-CN"/>
              </w:rPr>
            </w:pPr>
          </w:p>
        </w:tc>
        <w:tc>
          <w:tcPr>
            <w:tcW w:w="0" w:type="auto"/>
            <w:gridSpan w:val="2"/>
            <w:vMerge/>
            <w:tcBorders>
              <w:top w:val="nil"/>
              <w:left w:val="single" w:sz="4" w:space="0" w:color="auto"/>
              <w:bottom w:val="single" w:sz="4" w:space="0" w:color="auto"/>
              <w:right w:val="single" w:sz="4" w:space="0" w:color="auto"/>
            </w:tcBorders>
            <w:vAlign w:val="center"/>
            <w:hideMark/>
          </w:tcPr>
          <w:p w14:paraId="2C64A4C1" w14:textId="77777777" w:rsidR="00A93D12" w:rsidRDefault="00A93D12">
            <w:pPr>
              <w:spacing w:line="256" w:lineRule="auto"/>
              <w:rPr>
                <w:lang w:eastAsia="zh-CN"/>
              </w:rPr>
            </w:pPr>
          </w:p>
        </w:tc>
        <w:tc>
          <w:tcPr>
            <w:tcW w:w="2460" w:type="dxa"/>
            <w:gridSpan w:val="2"/>
            <w:tcBorders>
              <w:top w:val="nil"/>
              <w:left w:val="nil"/>
              <w:bottom w:val="single" w:sz="4" w:space="0" w:color="auto"/>
              <w:right w:val="single" w:sz="4" w:space="0" w:color="auto"/>
            </w:tcBorders>
            <w:shd w:val="clear" w:color="auto" w:fill="FFFFFF"/>
            <w:vAlign w:val="center"/>
            <w:hideMark/>
          </w:tcPr>
          <w:p w14:paraId="2C115B4D" w14:textId="77777777" w:rsidR="00A93D12" w:rsidRDefault="00A93D12">
            <w:pPr>
              <w:spacing w:line="256" w:lineRule="auto"/>
              <w:ind w:left="-72" w:right="-72"/>
              <w:rPr>
                <w:lang w:eastAsia="zh-CN"/>
              </w:rPr>
            </w:pPr>
            <w:r>
              <w:rPr>
                <w:lang w:eastAsia="zh-CN"/>
              </w:rPr>
              <w:t>Ngành khác</w:t>
            </w:r>
          </w:p>
        </w:tc>
        <w:tc>
          <w:tcPr>
            <w:tcW w:w="929" w:type="dxa"/>
            <w:tcBorders>
              <w:top w:val="nil"/>
              <w:left w:val="nil"/>
              <w:bottom w:val="single" w:sz="4" w:space="0" w:color="auto"/>
              <w:right w:val="single" w:sz="4" w:space="0" w:color="auto"/>
            </w:tcBorders>
            <w:noWrap/>
            <w:vAlign w:val="center"/>
            <w:hideMark/>
          </w:tcPr>
          <w:p w14:paraId="30E874FC" w14:textId="77777777" w:rsidR="00A93D12" w:rsidRDefault="00A93D12">
            <w:pPr>
              <w:spacing w:line="256" w:lineRule="auto"/>
              <w:ind w:left="-72" w:right="-72"/>
              <w:jc w:val="center"/>
              <w:rPr>
                <w:sz w:val="22"/>
                <w:szCs w:val="22"/>
                <w:lang w:eastAsia="zh-CN"/>
              </w:rPr>
            </w:pPr>
            <w:r>
              <w:rPr>
                <w:sz w:val="22"/>
                <w:szCs w:val="22"/>
                <w:lang w:eastAsia="zh-CN"/>
              </w:rPr>
              <w:t>Người</w:t>
            </w:r>
          </w:p>
        </w:tc>
        <w:tc>
          <w:tcPr>
            <w:tcW w:w="1000" w:type="dxa"/>
            <w:gridSpan w:val="2"/>
            <w:tcBorders>
              <w:top w:val="nil"/>
              <w:left w:val="nil"/>
              <w:bottom w:val="single" w:sz="4" w:space="0" w:color="auto"/>
              <w:right w:val="single" w:sz="4" w:space="0" w:color="auto"/>
            </w:tcBorders>
            <w:shd w:val="clear" w:color="auto" w:fill="FFFF99"/>
            <w:noWrap/>
            <w:vAlign w:val="center"/>
            <w:hideMark/>
          </w:tcPr>
          <w:p w14:paraId="60DCC37B" w14:textId="77777777" w:rsidR="00A93D12" w:rsidRDefault="00A93D12">
            <w:pPr>
              <w:spacing w:line="256" w:lineRule="auto"/>
              <w:ind w:left="-72" w:right="-72"/>
              <w:rPr>
                <w:sz w:val="22"/>
                <w:szCs w:val="22"/>
                <w:lang w:eastAsia="zh-CN"/>
              </w:rPr>
            </w:pPr>
            <w:r>
              <w:rPr>
                <w:sz w:val="22"/>
                <w:szCs w:val="22"/>
                <w:lang w:eastAsia="zh-CN"/>
              </w:rPr>
              <w:t> </w:t>
            </w:r>
          </w:p>
        </w:tc>
        <w:tc>
          <w:tcPr>
            <w:tcW w:w="806" w:type="dxa"/>
            <w:gridSpan w:val="2"/>
            <w:tcBorders>
              <w:top w:val="nil"/>
              <w:left w:val="nil"/>
              <w:bottom w:val="single" w:sz="4" w:space="0" w:color="auto"/>
              <w:right w:val="single" w:sz="4" w:space="0" w:color="auto"/>
            </w:tcBorders>
            <w:noWrap/>
            <w:vAlign w:val="center"/>
            <w:hideMark/>
          </w:tcPr>
          <w:p w14:paraId="10444105" w14:textId="77777777" w:rsidR="00A93D12" w:rsidRDefault="00A93D12">
            <w:pPr>
              <w:spacing w:line="256" w:lineRule="auto"/>
              <w:ind w:left="-72" w:right="-72"/>
              <w:rPr>
                <w:sz w:val="22"/>
                <w:szCs w:val="22"/>
                <w:lang w:eastAsia="zh-CN"/>
              </w:rPr>
            </w:pPr>
            <w:r>
              <w:rPr>
                <w:sz w:val="22"/>
                <w:szCs w:val="22"/>
                <w:lang w:eastAsia="zh-CN"/>
              </w:rPr>
              <w:t> </w:t>
            </w:r>
          </w:p>
        </w:tc>
      </w:tr>
      <w:tr w:rsidR="00A93D12" w14:paraId="042551C5" w14:textId="77777777" w:rsidTr="00F763A5">
        <w:trPr>
          <w:gridAfter w:val="4"/>
          <w:wAfter w:w="3005" w:type="dxa"/>
          <w:trHeight w:val="584"/>
        </w:trPr>
        <w:tc>
          <w:tcPr>
            <w:tcW w:w="750" w:type="dxa"/>
            <w:gridSpan w:val="2"/>
            <w:tcBorders>
              <w:top w:val="nil"/>
              <w:left w:val="single" w:sz="4" w:space="0" w:color="auto"/>
              <w:bottom w:val="single" w:sz="4" w:space="0" w:color="auto"/>
              <w:right w:val="single" w:sz="4" w:space="0" w:color="auto"/>
            </w:tcBorders>
            <w:shd w:val="clear" w:color="auto" w:fill="FFFFFF"/>
            <w:noWrap/>
            <w:vAlign w:val="center"/>
          </w:tcPr>
          <w:p w14:paraId="16842037" w14:textId="18A768A1" w:rsidR="00A93D12" w:rsidRPr="00F763A5" w:rsidRDefault="00F763A5">
            <w:pPr>
              <w:spacing w:line="256" w:lineRule="auto"/>
              <w:ind w:left="-72" w:right="-72"/>
              <w:jc w:val="center"/>
              <w:rPr>
                <w:lang w:val="vi-VN" w:eastAsia="zh-CN"/>
              </w:rPr>
            </w:pPr>
            <w:r>
              <w:rPr>
                <w:lang w:val="vi-VN" w:eastAsia="zh-CN"/>
              </w:rPr>
              <w:lastRenderedPageBreak/>
              <w:t>18</w:t>
            </w:r>
          </w:p>
        </w:tc>
        <w:tc>
          <w:tcPr>
            <w:tcW w:w="0" w:type="auto"/>
            <w:gridSpan w:val="2"/>
            <w:vMerge/>
            <w:tcBorders>
              <w:top w:val="nil"/>
              <w:left w:val="single" w:sz="4" w:space="0" w:color="auto"/>
              <w:bottom w:val="single" w:sz="4" w:space="0" w:color="auto"/>
              <w:right w:val="single" w:sz="4" w:space="0" w:color="auto"/>
            </w:tcBorders>
            <w:vAlign w:val="center"/>
            <w:hideMark/>
          </w:tcPr>
          <w:p w14:paraId="65D493DA" w14:textId="77777777" w:rsidR="00A93D12" w:rsidRDefault="00A93D12">
            <w:pPr>
              <w:spacing w:line="256" w:lineRule="auto"/>
              <w:rPr>
                <w:b/>
                <w:bCs/>
                <w:sz w:val="22"/>
                <w:szCs w:val="22"/>
                <w:lang w:eastAsia="zh-CN"/>
              </w:rPr>
            </w:pPr>
          </w:p>
        </w:tc>
        <w:tc>
          <w:tcPr>
            <w:tcW w:w="2380" w:type="dxa"/>
            <w:gridSpan w:val="3"/>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2739030A" w14:textId="77777777" w:rsidR="00A93D12" w:rsidRDefault="00A93D12">
            <w:pPr>
              <w:spacing w:line="256" w:lineRule="auto"/>
              <w:ind w:left="-72" w:right="-72"/>
              <w:jc w:val="center"/>
              <w:rPr>
                <w:lang w:eastAsia="zh-CN"/>
              </w:rPr>
            </w:pPr>
            <w:r>
              <w:rPr>
                <w:lang w:eastAsia="zh-CN"/>
              </w:rPr>
              <w:t>Nhu cầu đào tạo, bồi dưỡng trong năm</w:t>
            </w:r>
          </w:p>
        </w:tc>
        <w:tc>
          <w:tcPr>
            <w:tcW w:w="2460" w:type="dxa"/>
            <w:gridSpan w:val="2"/>
            <w:tcBorders>
              <w:top w:val="nil"/>
              <w:left w:val="nil"/>
              <w:bottom w:val="single" w:sz="4" w:space="0" w:color="auto"/>
              <w:right w:val="single" w:sz="4" w:space="0" w:color="auto"/>
            </w:tcBorders>
            <w:shd w:val="clear" w:color="auto" w:fill="FFFFFF"/>
            <w:vAlign w:val="center"/>
            <w:hideMark/>
          </w:tcPr>
          <w:p w14:paraId="51365F3D" w14:textId="77777777" w:rsidR="00A93D12" w:rsidRDefault="00A93D12">
            <w:pPr>
              <w:spacing w:line="256" w:lineRule="auto"/>
              <w:ind w:left="-72" w:right="-72"/>
              <w:rPr>
                <w:lang w:eastAsia="zh-CN"/>
              </w:rPr>
            </w:pPr>
            <w:r>
              <w:rPr>
                <w:lang w:eastAsia="zh-CN"/>
              </w:rPr>
              <w:t>Kỹ năng sản xuất chương trình, biên tập tin, bài</w:t>
            </w:r>
          </w:p>
        </w:tc>
        <w:tc>
          <w:tcPr>
            <w:tcW w:w="929" w:type="dxa"/>
            <w:tcBorders>
              <w:top w:val="nil"/>
              <w:left w:val="nil"/>
              <w:bottom w:val="single" w:sz="4" w:space="0" w:color="auto"/>
              <w:right w:val="single" w:sz="4" w:space="0" w:color="auto"/>
            </w:tcBorders>
            <w:noWrap/>
            <w:vAlign w:val="center"/>
            <w:hideMark/>
          </w:tcPr>
          <w:p w14:paraId="2DF08160" w14:textId="77777777" w:rsidR="00A93D12" w:rsidRDefault="00A93D12">
            <w:pPr>
              <w:spacing w:line="256" w:lineRule="auto"/>
              <w:ind w:left="-72" w:right="-72"/>
              <w:jc w:val="center"/>
              <w:rPr>
                <w:sz w:val="22"/>
                <w:szCs w:val="22"/>
                <w:lang w:eastAsia="zh-CN"/>
              </w:rPr>
            </w:pPr>
            <w:r>
              <w:rPr>
                <w:sz w:val="22"/>
                <w:szCs w:val="22"/>
                <w:lang w:eastAsia="zh-CN"/>
              </w:rPr>
              <w:t>Người</w:t>
            </w:r>
          </w:p>
        </w:tc>
        <w:tc>
          <w:tcPr>
            <w:tcW w:w="1000" w:type="dxa"/>
            <w:gridSpan w:val="2"/>
            <w:tcBorders>
              <w:top w:val="nil"/>
              <w:left w:val="nil"/>
              <w:bottom w:val="single" w:sz="4" w:space="0" w:color="auto"/>
              <w:right w:val="single" w:sz="4" w:space="0" w:color="auto"/>
            </w:tcBorders>
            <w:shd w:val="clear" w:color="auto" w:fill="FFFF99"/>
            <w:noWrap/>
            <w:vAlign w:val="center"/>
            <w:hideMark/>
          </w:tcPr>
          <w:p w14:paraId="7EA00E06" w14:textId="77777777" w:rsidR="00A93D12" w:rsidRDefault="00A93D12">
            <w:pPr>
              <w:spacing w:line="256" w:lineRule="auto"/>
              <w:ind w:left="-72" w:right="-72"/>
              <w:rPr>
                <w:sz w:val="22"/>
                <w:szCs w:val="22"/>
                <w:lang w:eastAsia="zh-CN"/>
              </w:rPr>
            </w:pPr>
            <w:r>
              <w:rPr>
                <w:sz w:val="22"/>
                <w:szCs w:val="22"/>
                <w:lang w:eastAsia="zh-CN"/>
              </w:rPr>
              <w:t> </w:t>
            </w:r>
          </w:p>
        </w:tc>
        <w:tc>
          <w:tcPr>
            <w:tcW w:w="806" w:type="dxa"/>
            <w:gridSpan w:val="2"/>
            <w:tcBorders>
              <w:top w:val="nil"/>
              <w:left w:val="nil"/>
              <w:bottom w:val="single" w:sz="4" w:space="0" w:color="auto"/>
              <w:right w:val="single" w:sz="4" w:space="0" w:color="auto"/>
            </w:tcBorders>
            <w:noWrap/>
            <w:vAlign w:val="center"/>
            <w:hideMark/>
          </w:tcPr>
          <w:p w14:paraId="5D46E753" w14:textId="77777777" w:rsidR="00A93D12" w:rsidRDefault="00A93D12">
            <w:pPr>
              <w:spacing w:line="256" w:lineRule="auto"/>
              <w:ind w:left="-72" w:right="-72"/>
              <w:rPr>
                <w:sz w:val="22"/>
                <w:szCs w:val="22"/>
                <w:lang w:eastAsia="zh-CN"/>
              </w:rPr>
            </w:pPr>
            <w:r>
              <w:rPr>
                <w:sz w:val="22"/>
                <w:szCs w:val="22"/>
                <w:lang w:eastAsia="zh-CN"/>
              </w:rPr>
              <w:t> </w:t>
            </w:r>
          </w:p>
        </w:tc>
      </w:tr>
      <w:tr w:rsidR="00A93D12" w14:paraId="27CE1A89" w14:textId="77777777" w:rsidTr="00F763A5">
        <w:trPr>
          <w:gridAfter w:val="4"/>
          <w:wAfter w:w="3005" w:type="dxa"/>
          <w:trHeight w:val="440"/>
        </w:trPr>
        <w:tc>
          <w:tcPr>
            <w:tcW w:w="750" w:type="dxa"/>
            <w:gridSpan w:val="2"/>
            <w:tcBorders>
              <w:top w:val="nil"/>
              <w:left w:val="single" w:sz="4" w:space="0" w:color="auto"/>
              <w:bottom w:val="single" w:sz="4" w:space="0" w:color="auto"/>
              <w:right w:val="single" w:sz="4" w:space="0" w:color="auto"/>
            </w:tcBorders>
            <w:shd w:val="clear" w:color="auto" w:fill="FFFFFF"/>
            <w:noWrap/>
            <w:vAlign w:val="center"/>
          </w:tcPr>
          <w:p w14:paraId="26BE9449" w14:textId="585A978F" w:rsidR="00A93D12" w:rsidRPr="00F763A5" w:rsidRDefault="00F763A5">
            <w:pPr>
              <w:spacing w:line="256" w:lineRule="auto"/>
              <w:ind w:left="-72" w:right="-72"/>
              <w:jc w:val="center"/>
              <w:rPr>
                <w:lang w:val="vi-VN" w:eastAsia="zh-CN"/>
              </w:rPr>
            </w:pPr>
            <w:r>
              <w:rPr>
                <w:lang w:val="vi-VN" w:eastAsia="zh-CN"/>
              </w:rPr>
              <w:lastRenderedPageBreak/>
              <w:t>19</w:t>
            </w:r>
          </w:p>
        </w:tc>
        <w:tc>
          <w:tcPr>
            <w:tcW w:w="0" w:type="auto"/>
            <w:gridSpan w:val="2"/>
            <w:vMerge/>
            <w:tcBorders>
              <w:top w:val="nil"/>
              <w:left w:val="single" w:sz="4" w:space="0" w:color="auto"/>
              <w:bottom w:val="single" w:sz="4" w:space="0" w:color="auto"/>
              <w:right w:val="single" w:sz="4" w:space="0" w:color="auto"/>
            </w:tcBorders>
            <w:vAlign w:val="center"/>
            <w:hideMark/>
          </w:tcPr>
          <w:p w14:paraId="784B8451" w14:textId="77777777" w:rsidR="00A93D12" w:rsidRDefault="00A93D12">
            <w:pPr>
              <w:spacing w:line="256" w:lineRule="auto"/>
              <w:rPr>
                <w:b/>
                <w:bCs/>
                <w:sz w:val="22"/>
                <w:szCs w:val="22"/>
                <w:lang w:eastAsia="zh-CN"/>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0420026D" w14:textId="77777777" w:rsidR="00A93D12" w:rsidRDefault="00A93D12">
            <w:pPr>
              <w:spacing w:line="256" w:lineRule="auto"/>
              <w:rPr>
                <w:lang w:eastAsia="zh-CN"/>
              </w:rPr>
            </w:pPr>
          </w:p>
        </w:tc>
        <w:tc>
          <w:tcPr>
            <w:tcW w:w="2460" w:type="dxa"/>
            <w:gridSpan w:val="2"/>
            <w:tcBorders>
              <w:top w:val="nil"/>
              <w:left w:val="nil"/>
              <w:bottom w:val="single" w:sz="4" w:space="0" w:color="auto"/>
              <w:right w:val="single" w:sz="4" w:space="0" w:color="auto"/>
            </w:tcBorders>
            <w:shd w:val="clear" w:color="auto" w:fill="FFFFFF"/>
            <w:vAlign w:val="center"/>
            <w:hideMark/>
          </w:tcPr>
          <w:p w14:paraId="5B09D1C2" w14:textId="77777777" w:rsidR="00A93D12" w:rsidRDefault="00A93D12" w:rsidP="0064317E">
            <w:pPr>
              <w:spacing w:line="256" w:lineRule="auto"/>
              <w:ind w:left="-72" w:right="-72"/>
              <w:rPr>
                <w:lang w:eastAsia="zh-CN"/>
              </w:rPr>
            </w:pPr>
            <w:r>
              <w:rPr>
                <w:lang w:eastAsia="zh-CN"/>
              </w:rPr>
              <w:t xml:space="preserve">Ứng dụng </w:t>
            </w:r>
            <w:r w:rsidR="0064317E">
              <w:rPr>
                <w:lang w:val="vi-VN" w:eastAsia="zh-CN"/>
              </w:rPr>
              <w:t>công nghệ thông tin</w:t>
            </w:r>
            <w:r>
              <w:rPr>
                <w:lang w:eastAsia="zh-CN"/>
              </w:rPr>
              <w:t>, sử dụng thiết bị kỹ thuật</w:t>
            </w:r>
          </w:p>
        </w:tc>
        <w:tc>
          <w:tcPr>
            <w:tcW w:w="929" w:type="dxa"/>
            <w:tcBorders>
              <w:top w:val="nil"/>
              <w:left w:val="nil"/>
              <w:bottom w:val="single" w:sz="4" w:space="0" w:color="auto"/>
              <w:right w:val="single" w:sz="4" w:space="0" w:color="auto"/>
            </w:tcBorders>
            <w:noWrap/>
            <w:vAlign w:val="center"/>
            <w:hideMark/>
          </w:tcPr>
          <w:p w14:paraId="22C0E83A" w14:textId="77777777" w:rsidR="00A93D12" w:rsidRDefault="00A93D12">
            <w:pPr>
              <w:spacing w:line="256" w:lineRule="auto"/>
              <w:ind w:left="-72" w:right="-72"/>
              <w:jc w:val="center"/>
              <w:rPr>
                <w:sz w:val="22"/>
                <w:szCs w:val="22"/>
                <w:lang w:eastAsia="zh-CN"/>
              </w:rPr>
            </w:pPr>
            <w:r>
              <w:rPr>
                <w:sz w:val="22"/>
                <w:szCs w:val="22"/>
                <w:lang w:eastAsia="zh-CN"/>
              </w:rPr>
              <w:t>Người</w:t>
            </w:r>
          </w:p>
        </w:tc>
        <w:tc>
          <w:tcPr>
            <w:tcW w:w="1000" w:type="dxa"/>
            <w:gridSpan w:val="2"/>
            <w:tcBorders>
              <w:top w:val="nil"/>
              <w:left w:val="nil"/>
              <w:bottom w:val="single" w:sz="4" w:space="0" w:color="auto"/>
              <w:right w:val="single" w:sz="4" w:space="0" w:color="auto"/>
            </w:tcBorders>
            <w:shd w:val="clear" w:color="auto" w:fill="FFFF99"/>
            <w:noWrap/>
            <w:vAlign w:val="center"/>
            <w:hideMark/>
          </w:tcPr>
          <w:p w14:paraId="5D99D05C" w14:textId="77777777" w:rsidR="00A93D12" w:rsidRDefault="00A93D12">
            <w:pPr>
              <w:spacing w:line="256" w:lineRule="auto"/>
              <w:ind w:left="-72" w:right="-72"/>
              <w:rPr>
                <w:sz w:val="22"/>
                <w:szCs w:val="22"/>
                <w:lang w:eastAsia="zh-CN"/>
              </w:rPr>
            </w:pPr>
            <w:r>
              <w:rPr>
                <w:sz w:val="22"/>
                <w:szCs w:val="22"/>
                <w:lang w:eastAsia="zh-CN"/>
              </w:rPr>
              <w:t> </w:t>
            </w:r>
          </w:p>
        </w:tc>
        <w:tc>
          <w:tcPr>
            <w:tcW w:w="806" w:type="dxa"/>
            <w:gridSpan w:val="2"/>
            <w:tcBorders>
              <w:top w:val="nil"/>
              <w:left w:val="nil"/>
              <w:bottom w:val="single" w:sz="4" w:space="0" w:color="auto"/>
              <w:right w:val="single" w:sz="4" w:space="0" w:color="auto"/>
            </w:tcBorders>
            <w:noWrap/>
            <w:vAlign w:val="center"/>
            <w:hideMark/>
          </w:tcPr>
          <w:p w14:paraId="70DB4AB6" w14:textId="77777777" w:rsidR="00A93D12" w:rsidRDefault="00A93D12">
            <w:pPr>
              <w:spacing w:line="256" w:lineRule="auto"/>
              <w:ind w:left="-72" w:right="-72"/>
              <w:rPr>
                <w:sz w:val="22"/>
                <w:szCs w:val="22"/>
                <w:lang w:eastAsia="zh-CN"/>
              </w:rPr>
            </w:pPr>
            <w:r>
              <w:rPr>
                <w:sz w:val="22"/>
                <w:szCs w:val="22"/>
                <w:lang w:eastAsia="zh-CN"/>
              </w:rPr>
              <w:t> </w:t>
            </w:r>
          </w:p>
        </w:tc>
      </w:tr>
      <w:tr w:rsidR="00A93D12" w14:paraId="3BF76759" w14:textId="77777777" w:rsidTr="00602644">
        <w:trPr>
          <w:trHeight w:val="315"/>
        </w:trPr>
        <w:tc>
          <w:tcPr>
            <w:tcW w:w="660" w:type="dxa"/>
            <w:noWrap/>
            <w:vAlign w:val="bottom"/>
            <w:hideMark/>
          </w:tcPr>
          <w:p w14:paraId="3016B8FF" w14:textId="77777777" w:rsidR="00A93D12" w:rsidRDefault="00A93D12"/>
        </w:tc>
        <w:tc>
          <w:tcPr>
            <w:tcW w:w="1120" w:type="dxa"/>
            <w:gridSpan w:val="2"/>
            <w:noWrap/>
            <w:vAlign w:val="bottom"/>
            <w:hideMark/>
          </w:tcPr>
          <w:p w14:paraId="72C3D298" w14:textId="77777777" w:rsidR="00A93D12" w:rsidRDefault="00A93D12">
            <w:pPr>
              <w:spacing w:line="256" w:lineRule="auto"/>
              <w:rPr>
                <w:rFonts w:asciiTheme="minorHAnsi" w:eastAsiaTheme="minorHAnsi" w:hAnsiTheme="minorHAnsi" w:cstheme="minorBidi"/>
                <w:sz w:val="20"/>
                <w:szCs w:val="20"/>
                <w:lang w:eastAsia="zh-CN"/>
              </w:rPr>
            </w:pPr>
          </w:p>
        </w:tc>
        <w:tc>
          <w:tcPr>
            <w:tcW w:w="1764" w:type="dxa"/>
            <w:gridSpan w:val="3"/>
            <w:noWrap/>
            <w:vAlign w:val="bottom"/>
            <w:hideMark/>
          </w:tcPr>
          <w:p w14:paraId="5D7307C1" w14:textId="77777777" w:rsidR="00A93D12" w:rsidRDefault="00A93D12">
            <w:pPr>
              <w:spacing w:line="256" w:lineRule="auto"/>
              <w:rPr>
                <w:rFonts w:asciiTheme="minorHAnsi" w:eastAsiaTheme="minorHAnsi" w:hAnsiTheme="minorHAnsi" w:cstheme="minorBidi"/>
                <w:sz w:val="20"/>
                <w:szCs w:val="20"/>
                <w:lang w:eastAsia="zh-CN"/>
              </w:rPr>
            </w:pPr>
          </w:p>
        </w:tc>
        <w:tc>
          <w:tcPr>
            <w:tcW w:w="1276" w:type="dxa"/>
            <w:gridSpan w:val="2"/>
            <w:noWrap/>
            <w:vAlign w:val="bottom"/>
            <w:hideMark/>
          </w:tcPr>
          <w:p w14:paraId="20FD5EBE" w14:textId="77777777" w:rsidR="00A93D12" w:rsidRDefault="00A93D12">
            <w:pPr>
              <w:spacing w:line="256" w:lineRule="auto"/>
              <w:rPr>
                <w:rFonts w:asciiTheme="minorHAnsi" w:eastAsiaTheme="minorHAnsi" w:hAnsiTheme="minorHAnsi" w:cstheme="minorBidi"/>
                <w:sz w:val="20"/>
                <w:szCs w:val="20"/>
                <w:lang w:eastAsia="zh-CN"/>
              </w:rPr>
            </w:pPr>
          </w:p>
        </w:tc>
        <w:tc>
          <w:tcPr>
            <w:tcW w:w="3685" w:type="dxa"/>
            <w:gridSpan w:val="3"/>
            <w:noWrap/>
            <w:vAlign w:val="bottom"/>
            <w:hideMark/>
          </w:tcPr>
          <w:p w14:paraId="33285A85" w14:textId="77777777" w:rsidR="00A93D12" w:rsidRDefault="00A93D12">
            <w:pPr>
              <w:spacing w:line="256" w:lineRule="auto"/>
              <w:jc w:val="center"/>
              <w:rPr>
                <w:i/>
                <w:iCs/>
              </w:rPr>
            </w:pPr>
            <w:r>
              <w:rPr>
                <w:i/>
                <w:iCs/>
              </w:rPr>
              <w:t>... ngày ... tháng ... năm 20...</w:t>
            </w:r>
          </w:p>
        </w:tc>
        <w:tc>
          <w:tcPr>
            <w:tcW w:w="709" w:type="dxa"/>
            <w:gridSpan w:val="2"/>
            <w:noWrap/>
            <w:vAlign w:val="bottom"/>
            <w:hideMark/>
          </w:tcPr>
          <w:p w14:paraId="2E255C56" w14:textId="77777777" w:rsidR="00A93D12" w:rsidRDefault="00A93D12">
            <w:pPr>
              <w:rPr>
                <w:i/>
                <w:iCs/>
              </w:rPr>
            </w:pPr>
          </w:p>
        </w:tc>
        <w:tc>
          <w:tcPr>
            <w:tcW w:w="446" w:type="dxa"/>
            <w:gridSpan w:val="2"/>
            <w:noWrap/>
            <w:vAlign w:val="bottom"/>
            <w:hideMark/>
          </w:tcPr>
          <w:p w14:paraId="6A5415AC" w14:textId="77777777" w:rsidR="00A93D12" w:rsidRDefault="00A93D12">
            <w:pPr>
              <w:spacing w:line="256" w:lineRule="auto"/>
              <w:rPr>
                <w:rFonts w:asciiTheme="minorHAnsi" w:eastAsiaTheme="minorHAnsi" w:hAnsiTheme="minorHAnsi" w:cstheme="minorBidi"/>
                <w:sz w:val="20"/>
                <w:szCs w:val="20"/>
                <w:lang w:eastAsia="zh-CN"/>
              </w:rPr>
            </w:pPr>
          </w:p>
        </w:tc>
        <w:tc>
          <w:tcPr>
            <w:tcW w:w="960" w:type="dxa"/>
            <w:noWrap/>
            <w:vAlign w:val="bottom"/>
            <w:hideMark/>
          </w:tcPr>
          <w:p w14:paraId="36D05DCC" w14:textId="77777777" w:rsidR="00A93D12" w:rsidRDefault="00A93D12">
            <w:pPr>
              <w:spacing w:line="256" w:lineRule="auto"/>
              <w:rPr>
                <w:rFonts w:asciiTheme="minorHAnsi" w:eastAsiaTheme="minorHAnsi" w:hAnsiTheme="minorHAnsi" w:cstheme="minorBidi"/>
                <w:sz w:val="20"/>
                <w:szCs w:val="20"/>
                <w:lang w:eastAsia="zh-CN"/>
              </w:rPr>
            </w:pPr>
          </w:p>
        </w:tc>
        <w:tc>
          <w:tcPr>
            <w:tcW w:w="960" w:type="dxa"/>
            <w:noWrap/>
            <w:vAlign w:val="bottom"/>
            <w:hideMark/>
          </w:tcPr>
          <w:p w14:paraId="72AB2DAD" w14:textId="77777777" w:rsidR="00A93D12" w:rsidRDefault="00A93D12">
            <w:pPr>
              <w:spacing w:line="256" w:lineRule="auto"/>
              <w:rPr>
                <w:rFonts w:asciiTheme="minorHAnsi" w:eastAsiaTheme="minorHAnsi" w:hAnsiTheme="minorHAnsi" w:cstheme="minorBidi"/>
                <w:sz w:val="20"/>
                <w:szCs w:val="20"/>
                <w:lang w:eastAsia="zh-CN"/>
              </w:rPr>
            </w:pPr>
          </w:p>
        </w:tc>
        <w:tc>
          <w:tcPr>
            <w:tcW w:w="960" w:type="dxa"/>
            <w:noWrap/>
            <w:vAlign w:val="bottom"/>
            <w:hideMark/>
          </w:tcPr>
          <w:p w14:paraId="2C044C7F"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4D4BE284" w14:textId="77777777" w:rsidTr="00602644">
        <w:trPr>
          <w:trHeight w:val="630"/>
        </w:trPr>
        <w:tc>
          <w:tcPr>
            <w:tcW w:w="660" w:type="dxa"/>
            <w:noWrap/>
            <w:vAlign w:val="bottom"/>
            <w:hideMark/>
          </w:tcPr>
          <w:p w14:paraId="1D44988D" w14:textId="77777777" w:rsidR="00A93D12" w:rsidRDefault="00A93D12">
            <w:pPr>
              <w:spacing w:line="256" w:lineRule="auto"/>
              <w:rPr>
                <w:rFonts w:asciiTheme="minorHAnsi" w:eastAsiaTheme="minorHAnsi" w:hAnsiTheme="minorHAnsi" w:cstheme="minorBidi"/>
                <w:sz w:val="20"/>
                <w:szCs w:val="20"/>
                <w:lang w:eastAsia="zh-CN"/>
              </w:rPr>
            </w:pPr>
          </w:p>
        </w:tc>
        <w:tc>
          <w:tcPr>
            <w:tcW w:w="2884" w:type="dxa"/>
            <w:gridSpan w:val="5"/>
            <w:vAlign w:val="center"/>
            <w:hideMark/>
          </w:tcPr>
          <w:p w14:paraId="6B9D1D2E" w14:textId="77777777" w:rsidR="00A93D12" w:rsidRDefault="00A93D12">
            <w:pPr>
              <w:spacing w:line="256" w:lineRule="auto"/>
              <w:jc w:val="center"/>
              <w:rPr>
                <w:b/>
                <w:bCs/>
                <w:sz w:val="22"/>
                <w:szCs w:val="22"/>
              </w:rPr>
            </w:pPr>
            <w:r>
              <w:rPr>
                <w:b/>
                <w:bCs/>
                <w:sz w:val="22"/>
                <w:szCs w:val="22"/>
              </w:rPr>
              <w:t>TỔNG HỢP, LẬP BIỂU</w:t>
            </w:r>
            <w:r>
              <w:rPr>
                <w:b/>
                <w:bCs/>
                <w:sz w:val="22"/>
                <w:szCs w:val="22"/>
              </w:rPr>
              <w:br/>
            </w:r>
            <w:r>
              <w:rPr>
                <w:i/>
                <w:iCs/>
                <w:sz w:val="22"/>
                <w:szCs w:val="22"/>
              </w:rPr>
              <w:t>(Thông tin người thực hiện)</w:t>
            </w:r>
          </w:p>
        </w:tc>
        <w:tc>
          <w:tcPr>
            <w:tcW w:w="1276" w:type="dxa"/>
            <w:gridSpan w:val="2"/>
            <w:noWrap/>
            <w:vAlign w:val="bottom"/>
            <w:hideMark/>
          </w:tcPr>
          <w:p w14:paraId="05756440" w14:textId="77777777" w:rsidR="00A93D12" w:rsidRDefault="00A93D12">
            <w:pPr>
              <w:rPr>
                <w:b/>
                <w:bCs/>
                <w:sz w:val="22"/>
                <w:szCs w:val="22"/>
              </w:rPr>
            </w:pPr>
          </w:p>
        </w:tc>
        <w:tc>
          <w:tcPr>
            <w:tcW w:w="3685" w:type="dxa"/>
            <w:gridSpan w:val="3"/>
            <w:vAlign w:val="center"/>
            <w:hideMark/>
          </w:tcPr>
          <w:p w14:paraId="0393AC84" w14:textId="77777777" w:rsidR="00A93D12" w:rsidRDefault="00A93D12">
            <w:pPr>
              <w:spacing w:line="256" w:lineRule="auto"/>
              <w:jc w:val="center"/>
              <w:rPr>
                <w:b/>
                <w:bCs/>
              </w:rPr>
            </w:pPr>
            <w:r>
              <w:rPr>
                <w:b/>
                <w:bCs/>
              </w:rPr>
              <w:t>CHỦ TỊCH</w:t>
            </w:r>
          </w:p>
          <w:p w14:paraId="534DFF72" w14:textId="77777777" w:rsidR="00A93D12" w:rsidRDefault="00A93D12">
            <w:pPr>
              <w:spacing w:line="256" w:lineRule="auto"/>
              <w:jc w:val="center"/>
              <w:rPr>
                <w:b/>
                <w:bCs/>
              </w:rPr>
            </w:pPr>
            <w:r>
              <w:rPr>
                <w:i/>
                <w:iCs/>
              </w:rPr>
              <w:t>(Ký điện tử)</w:t>
            </w:r>
          </w:p>
        </w:tc>
        <w:tc>
          <w:tcPr>
            <w:tcW w:w="709" w:type="dxa"/>
            <w:gridSpan w:val="2"/>
            <w:noWrap/>
            <w:vAlign w:val="bottom"/>
            <w:hideMark/>
          </w:tcPr>
          <w:p w14:paraId="724D9ACB" w14:textId="77777777" w:rsidR="00A93D12" w:rsidRDefault="00A93D12">
            <w:pPr>
              <w:rPr>
                <w:b/>
                <w:bCs/>
              </w:rPr>
            </w:pPr>
          </w:p>
        </w:tc>
        <w:tc>
          <w:tcPr>
            <w:tcW w:w="446" w:type="dxa"/>
            <w:gridSpan w:val="2"/>
            <w:noWrap/>
            <w:vAlign w:val="bottom"/>
            <w:hideMark/>
          </w:tcPr>
          <w:p w14:paraId="26384A8B" w14:textId="77777777" w:rsidR="00A93D12" w:rsidRDefault="00A93D12">
            <w:pPr>
              <w:spacing w:line="256" w:lineRule="auto"/>
              <w:rPr>
                <w:rFonts w:asciiTheme="minorHAnsi" w:eastAsiaTheme="minorHAnsi" w:hAnsiTheme="minorHAnsi" w:cstheme="minorBidi"/>
                <w:sz w:val="20"/>
                <w:szCs w:val="20"/>
                <w:lang w:eastAsia="zh-CN"/>
              </w:rPr>
            </w:pPr>
          </w:p>
        </w:tc>
        <w:tc>
          <w:tcPr>
            <w:tcW w:w="960" w:type="dxa"/>
            <w:noWrap/>
            <w:vAlign w:val="bottom"/>
            <w:hideMark/>
          </w:tcPr>
          <w:p w14:paraId="58908672" w14:textId="77777777" w:rsidR="00A93D12" w:rsidRDefault="00A93D12">
            <w:pPr>
              <w:spacing w:line="256" w:lineRule="auto"/>
              <w:rPr>
                <w:rFonts w:asciiTheme="minorHAnsi" w:eastAsiaTheme="minorHAnsi" w:hAnsiTheme="minorHAnsi" w:cstheme="minorBidi"/>
                <w:sz w:val="20"/>
                <w:szCs w:val="20"/>
                <w:lang w:eastAsia="zh-CN"/>
              </w:rPr>
            </w:pPr>
          </w:p>
        </w:tc>
        <w:tc>
          <w:tcPr>
            <w:tcW w:w="960" w:type="dxa"/>
            <w:noWrap/>
            <w:vAlign w:val="bottom"/>
            <w:hideMark/>
          </w:tcPr>
          <w:p w14:paraId="3B8295FC" w14:textId="77777777" w:rsidR="00A93D12" w:rsidRDefault="00A93D12">
            <w:pPr>
              <w:spacing w:line="256" w:lineRule="auto"/>
              <w:rPr>
                <w:rFonts w:asciiTheme="minorHAnsi" w:eastAsiaTheme="minorHAnsi" w:hAnsiTheme="minorHAnsi" w:cstheme="minorBidi"/>
                <w:sz w:val="20"/>
                <w:szCs w:val="20"/>
                <w:lang w:eastAsia="zh-CN"/>
              </w:rPr>
            </w:pPr>
          </w:p>
        </w:tc>
        <w:tc>
          <w:tcPr>
            <w:tcW w:w="960" w:type="dxa"/>
            <w:noWrap/>
            <w:vAlign w:val="bottom"/>
            <w:hideMark/>
          </w:tcPr>
          <w:p w14:paraId="1BC0C4D5" w14:textId="77777777" w:rsidR="00A93D12" w:rsidRDefault="00A93D12">
            <w:pPr>
              <w:spacing w:line="256" w:lineRule="auto"/>
              <w:rPr>
                <w:rFonts w:asciiTheme="minorHAnsi" w:eastAsiaTheme="minorHAnsi" w:hAnsiTheme="minorHAnsi" w:cstheme="minorBidi"/>
                <w:sz w:val="20"/>
                <w:szCs w:val="20"/>
                <w:lang w:eastAsia="zh-CN"/>
              </w:rPr>
            </w:pPr>
          </w:p>
        </w:tc>
      </w:tr>
    </w:tbl>
    <w:p w14:paraId="733DB233" w14:textId="77777777" w:rsidR="00A93D12" w:rsidRDefault="00A93D12" w:rsidP="00A93D12">
      <w:pPr>
        <w:tabs>
          <w:tab w:val="left" w:pos="863"/>
          <w:tab w:val="left" w:pos="2073"/>
          <w:tab w:val="left" w:pos="3493"/>
          <w:tab w:val="left" w:pos="4453"/>
          <w:tab w:val="left" w:pos="6913"/>
          <w:tab w:val="left" w:pos="7842"/>
          <w:tab w:val="left" w:pos="8842"/>
        </w:tabs>
        <w:ind w:left="113"/>
        <w:rPr>
          <w:sz w:val="20"/>
          <w:szCs w:val="20"/>
          <w:lang w:eastAsia="zh-CN"/>
        </w:rPr>
      </w:pPr>
      <w:r>
        <w:rPr>
          <w:sz w:val="22"/>
          <w:szCs w:val="22"/>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p>
    <w:tbl>
      <w:tblPr>
        <w:tblW w:w="9270" w:type="dxa"/>
        <w:tblLook w:val="04A0" w:firstRow="1" w:lastRow="0" w:firstColumn="1" w:lastColumn="0" w:noHBand="0" w:noVBand="1"/>
      </w:tblPr>
      <w:tblGrid>
        <w:gridCol w:w="750"/>
        <w:gridCol w:w="4080"/>
        <w:gridCol w:w="2247"/>
        <w:gridCol w:w="748"/>
        <w:gridCol w:w="915"/>
        <w:gridCol w:w="530"/>
      </w:tblGrid>
      <w:tr w:rsidR="00A93D12" w14:paraId="5531EC68" w14:textId="77777777" w:rsidTr="00A93D12">
        <w:trPr>
          <w:trHeight w:val="315"/>
        </w:trPr>
        <w:tc>
          <w:tcPr>
            <w:tcW w:w="9270" w:type="dxa"/>
            <w:gridSpan w:val="6"/>
            <w:noWrap/>
            <w:vAlign w:val="bottom"/>
            <w:hideMark/>
          </w:tcPr>
          <w:p w14:paraId="20EA3CF9" w14:textId="77777777" w:rsidR="00A93D12" w:rsidRDefault="00A93D12">
            <w:pPr>
              <w:spacing w:line="256" w:lineRule="auto"/>
              <w:rPr>
                <w:sz w:val="20"/>
                <w:szCs w:val="20"/>
              </w:rPr>
            </w:pPr>
            <w:r>
              <w:rPr>
                <w:i/>
                <w:iCs/>
              </w:rPr>
              <w:t>a) Khái niệm, phương pháp tính</w:t>
            </w:r>
          </w:p>
        </w:tc>
      </w:tr>
      <w:tr w:rsidR="00A93D12" w14:paraId="65DD1064" w14:textId="77777777" w:rsidTr="00D043DB">
        <w:trPr>
          <w:trHeight w:val="630"/>
        </w:trPr>
        <w:tc>
          <w:tcPr>
            <w:tcW w:w="750" w:type="dxa"/>
            <w:noWrap/>
            <w:vAlign w:val="bottom"/>
            <w:hideMark/>
          </w:tcPr>
          <w:p w14:paraId="77472459" w14:textId="77777777" w:rsidR="00A93D12" w:rsidRDefault="00A93D12">
            <w:pPr>
              <w:rPr>
                <w:sz w:val="20"/>
                <w:szCs w:val="20"/>
              </w:rPr>
            </w:pPr>
          </w:p>
        </w:tc>
        <w:tc>
          <w:tcPr>
            <w:tcW w:w="8520" w:type="dxa"/>
            <w:gridSpan w:val="5"/>
            <w:vAlign w:val="center"/>
            <w:hideMark/>
          </w:tcPr>
          <w:p w14:paraId="7F4A70FA" w14:textId="77777777" w:rsidR="00A93D12" w:rsidRDefault="00A93D12">
            <w:pPr>
              <w:spacing w:line="256" w:lineRule="auto"/>
              <w:jc w:val="both"/>
            </w:pPr>
            <w:r>
              <w:rPr>
                <w:b/>
                <w:bCs/>
              </w:rPr>
              <w:t>Số lượng nhân lực của đài truyền thanh cấp xã:</w:t>
            </w:r>
            <w:r>
              <w:t xml:space="preserve"> Là số người làm việc của đài truyền thanh cấp xã của kỳ báo cáo.</w:t>
            </w:r>
          </w:p>
        </w:tc>
      </w:tr>
      <w:tr w:rsidR="00A93D12" w14:paraId="2A212A51" w14:textId="77777777" w:rsidTr="00D043DB">
        <w:trPr>
          <w:trHeight w:val="947"/>
        </w:trPr>
        <w:tc>
          <w:tcPr>
            <w:tcW w:w="750" w:type="dxa"/>
            <w:noWrap/>
            <w:vAlign w:val="bottom"/>
            <w:hideMark/>
          </w:tcPr>
          <w:p w14:paraId="0FF161EA" w14:textId="77777777" w:rsidR="00A93D12" w:rsidRDefault="00A93D12"/>
        </w:tc>
        <w:tc>
          <w:tcPr>
            <w:tcW w:w="8520" w:type="dxa"/>
            <w:gridSpan w:val="5"/>
            <w:vAlign w:val="center"/>
            <w:hideMark/>
          </w:tcPr>
          <w:p w14:paraId="3A45FDAA" w14:textId="74AF5B80" w:rsidR="00A93D12" w:rsidRDefault="00A93D12" w:rsidP="006C660B">
            <w:pPr>
              <w:spacing w:line="256" w:lineRule="auto"/>
              <w:jc w:val="both"/>
            </w:pPr>
            <w:r>
              <w:rPr>
                <w:b/>
                <w:bCs/>
              </w:rPr>
              <w:t xml:space="preserve">Tỷ lệ </w:t>
            </w:r>
            <w:r w:rsidR="00A14A36">
              <w:rPr>
                <w:b/>
                <w:bCs/>
              </w:rPr>
              <w:t>phủ sóng phát thanh của</w:t>
            </w:r>
            <w:r>
              <w:rPr>
                <w:b/>
                <w:bCs/>
              </w:rPr>
              <w:t xml:space="preserve"> đài truyền thanh cấp xã:</w:t>
            </w:r>
            <w:r>
              <w:t xml:space="preserve"> Là tỷ lệ % giữa số lượng hộ </w:t>
            </w:r>
            <w:r w:rsidR="00E42347">
              <w:rPr>
                <w:lang w:val="vi-VN"/>
              </w:rPr>
              <w:t>dân cư</w:t>
            </w:r>
            <w:r>
              <w:t xml:space="preserve"> nghe được </w:t>
            </w:r>
            <w:r w:rsidR="006C660B">
              <w:rPr>
                <w:lang w:val="vi-VN"/>
              </w:rPr>
              <w:t>truyền</w:t>
            </w:r>
            <w:r>
              <w:t xml:space="preserve"> thanh cấp xã và tổng số hộ </w:t>
            </w:r>
            <w:r w:rsidR="00A602F7">
              <w:rPr>
                <w:lang w:val="vi-VN"/>
              </w:rPr>
              <w:t>dân cư tại</w:t>
            </w:r>
            <w:r>
              <w:t xml:space="preserve"> địa bàn cấp xã </w:t>
            </w:r>
            <w:r w:rsidR="00E42347">
              <w:rPr>
                <w:lang w:val="vi-VN"/>
              </w:rPr>
              <w:t xml:space="preserve">tương ứng của </w:t>
            </w:r>
            <w:r>
              <w:t>kỳ báo cáo.</w:t>
            </w:r>
          </w:p>
        </w:tc>
      </w:tr>
      <w:tr w:rsidR="00A93D12" w14:paraId="48669983" w14:textId="77777777" w:rsidTr="00A93D12">
        <w:trPr>
          <w:trHeight w:val="315"/>
        </w:trPr>
        <w:tc>
          <w:tcPr>
            <w:tcW w:w="9270" w:type="dxa"/>
            <w:gridSpan w:val="6"/>
            <w:noWrap/>
            <w:vAlign w:val="bottom"/>
            <w:hideMark/>
          </w:tcPr>
          <w:p w14:paraId="3069080D" w14:textId="77777777" w:rsidR="00A93D12" w:rsidRDefault="00A93D12">
            <w:pPr>
              <w:spacing w:line="256" w:lineRule="auto"/>
              <w:jc w:val="both"/>
              <w:rPr>
                <w:i/>
                <w:iCs/>
              </w:rPr>
            </w:pPr>
            <w:r>
              <w:rPr>
                <w:i/>
                <w:iCs/>
              </w:rPr>
              <w:t>b) Cách ghi biểu</w:t>
            </w:r>
          </w:p>
        </w:tc>
      </w:tr>
      <w:tr w:rsidR="00A93D12" w14:paraId="7AFA93FA" w14:textId="77777777" w:rsidTr="00D043DB">
        <w:trPr>
          <w:trHeight w:val="80"/>
        </w:trPr>
        <w:tc>
          <w:tcPr>
            <w:tcW w:w="750" w:type="dxa"/>
            <w:noWrap/>
            <w:vAlign w:val="bottom"/>
            <w:hideMark/>
          </w:tcPr>
          <w:p w14:paraId="231C18AC" w14:textId="77777777" w:rsidR="00A93D12" w:rsidRDefault="00A93D12">
            <w:pPr>
              <w:rPr>
                <w:i/>
                <w:iCs/>
              </w:rPr>
            </w:pPr>
          </w:p>
        </w:tc>
        <w:tc>
          <w:tcPr>
            <w:tcW w:w="4080" w:type="dxa"/>
            <w:noWrap/>
            <w:vAlign w:val="bottom"/>
            <w:hideMark/>
          </w:tcPr>
          <w:p w14:paraId="07EB4F69" w14:textId="77777777" w:rsidR="00A93D12" w:rsidRDefault="00A93D12">
            <w:pPr>
              <w:spacing w:line="256" w:lineRule="auto"/>
              <w:jc w:val="both"/>
              <w:rPr>
                <w:i/>
                <w:iCs/>
              </w:rPr>
            </w:pPr>
            <w:r>
              <w:rPr>
                <w:i/>
                <w:iCs/>
              </w:rPr>
              <w:t>Phần thông tin định danh:</w:t>
            </w:r>
          </w:p>
        </w:tc>
        <w:tc>
          <w:tcPr>
            <w:tcW w:w="2247" w:type="dxa"/>
            <w:noWrap/>
            <w:vAlign w:val="bottom"/>
            <w:hideMark/>
          </w:tcPr>
          <w:p w14:paraId="69522936" w14:textId="77777777" w:rsidR="00A93D12" w:rsidRDefault="00A93D12">
            <w:pPr>
              <w:rPr>
                <w:i/>
                <w:iCs/>
              </w:rPr>
            </w:pPr>
          </w:p>
        </w:tc>
        <w:tc>
          <w:tcPr>
            <w:tcW w:w="748" w:type="dxa"/>
            <w:noWrap/>
            <w:vAlign w:val="bottom"/>
            <w:hideMark/>
          </w:tcPr>
          <w:p w14:paraId="1003F40E" w14:textId="77777777" w:rsidR="00A93D12" w:rsidRDefault="00A93D12">
            <w:pPr>
              <w:spacing w:line="256" w:lineRule="auto"/>
              <w:rPr>
                <w:rFonts w:asciiTheme="minorHAnsi" w:eastAsiaTheme="minorHAnsi" w:hAnsiTheme="minorHAnsi" w:cstheme="minorBidi"/>
                <w:sz w:val="20"/>
                <w:szCs w:val="20"/>
                <w:lang w:eastAsia="zh-CN"/>
              </w:rPr>
            </w:pPr>
          </w:p>
        </w:tc>
        <w:tc>
          <w:tcPr>
            <w:tcW w:w="915" w:type="dxa"/>
            <w:noWrap/>
            <w:vAlign w:val="bottom"/>
            <w:hideMark/>
          </w:tcPr>
          <w:p w14:paraId="02B68519" w14:textId="77777777" w:rsidR="00A93D12" w:rsidRDefault="00A93D12">
            <w:pPr>
              <w:spacing w:line="256" w:lineRule="auto"/>
              <w:rPr>
                <w:rFonts w:asciiTheme="minorHAnsi" w:eastAsiaTheme="minorHAnsi" w:hAnsiTheme="minorHAnsi" w:cstheme="minorBidi"/>
                <w:sz w:val="20"/>
                <w:szCs w:val="20"/>
                <w:lang w:eastAsia="zh-CN"/>
              </w:rPr>
            </w:pPr>
          </w:p>
        </w:tc>
        <w:tc>
          <w:tcPr>
            <w:tcW w:w="530" w:type="dxa"/>
            <w:noWrap/>
            <w:vAlign w:val="bottom"/>
            <w:hideMark/>
          </w:tcPr>
          <w:p w14:paraId="2F1CB28D" w14:textId="77777777" w:rsidR="00A93D12" w:rsidRDefault="00A93D12">
            <w:pPr>
              <w:spacing w:line="256" w:lineRule="auto"/>
              <w:rPr>
                <w:rFonts w:asciiTheme="minorHAnsi" w:eastAsiaTheme="minorHAnsi" w:hAnsiTheme="minorHAnsi" w:cstheme="minorBidi"/>
                <w:sz w:val="20"/>
                <w:szCs w:val="20"/>
                <w:lang w:eastAsia="zh-CN"/>
              </w:rPr>
            </w:pPr>
          </w:p>
        </w:tc>
      </w:tr>
      <w:tr w:rsidR="00A93D12" w14:paraId="28B36310" w14:textId="77777777" w:rsidTr="00D043DB">
        <w:trPr>
          <w:trHeight w:val="342"/>
        </w:trPr>
        <w:tc>
          <w:tcPr>
            <w:tcW w:w="750" w:type="dxa"/>
            <w:noWrap/>
            <w:vAlign w:val="bottom"/>
            <w:hideMark/>
          </w:tcPr>
          <w:p w14:paraId="7A0BDCF8" w14:textId="77777777" w:rsidR="00A93D12" w:rsidRDefault="00A93D12">
            <w:pPr>
              <w:spacing w:line="256" w:lineRule="auto"/>
              <w:rPr>
                <w:rFonts w:asciiTheme="minorHAnsi" w:eastAsiaTheme="minorHAnsi" w:hAnsiTheme="minorHAnsi" w:cstheme="minorBidi"/>
                <w:sz w:val="20"/>
                <w:szCs w:val="20"/>
                <w:lang w:eastAsia="zh-CN"/>
              </w:rPr>
            </w:pPr>
          </w:p>
        </w:tc>
        <w:tc>
          <w:tcPr>
            <w:tcW w:w="8520" w:type="dxa"/>
            <w:gridSpan w:val="5"/>
            <w:vAlign w:val="bottom"/>
            <w:hideMark/>
          </w:tcPr>
          <w:p w14:paraId="34291FBD" w14:textId="77777777" w:rsidR="00A93D12" w:rsidRDefault="00A93D12" w:rsidP="0064317E">
            <w:pPr>
              <w:spacing w:line="256" w:lineRule="auto"/>
              <w:jc w:val="both"/>
            </w:pPr>
            <w:r>
              <w:t>Mã số đơn vị hành chính cấp tỉnh, cấp huyện, cấp xã: Ghi theo bảng Danh mục và mã số các đơn vị hành chính Việt Nam.</w:t>
            </w:r>
          </w:p>
        </w:tc>
      </w:tr>
      <w:tr w:rsidR="00A93D12" w14:paraId="13CE6772" w14:textId="77777777" w:rsidTr="00D043DB">
        <w:trPr>
          <w:trHeight w:val="315"/>
        </w:trPr>
        <w:tc>
          <w:tcPr>
            <w:tcW w:w="750" w:type="dxa"/>
            <w:noWrap/>
            <w:vAlign w:val="bottom"/>
            <w:hideMark/>
          </w:tcPr>
          <w:p w14:paraId="04EC28A5" w14:textId="77777777" w:rsidR="00A93D12" w:rsidRDefault="00A93D12"/>
        </w:tc>
        <w:tc>
          <w:tcPr>
            <w:tcW w:w="8520" w:type="dxa"/>
            <w:gridSpan w:val="5"/>
            <w:noWrap/>
            <w:vAlign w:val="bottom"/>
            <w:hideMark/>
          </w:tcPr>
          <w:p w14:paraId="72DFEE85" w14:textId="77777777" w:rsidR="00A93D12" w:rsidRDefault="00A93D12">
            <w:pPr>
              <w:spacing w:line="256" w:lineRule="auto"/>
              <w:jc w:val="both"/>
              <w:rPr>
                <w:sz w:val="20"/>
                <w:szCs w:val="20"/>
              </w:rPr>
            </w:pPr>
            <w:r>
              <w:rPr>
                <w:i/>
                <w:iCs/>
              </w:rPr>
              <w:t>Phần thông tin trên biểu:</w:t>
            </w:r>
          </w:p>
        </w:tc>
      </w:tr>
      <w:tr w:rsidR="00A93D12" w14:paraId="6A892609" w14:textId="77777777" w:rsidTr="00D043DB">
        <w:trPr>
          <w:trHeight w:val="315"/>
        </w:trPr>
        <w:tc>
          <w:tcPr>
            <w:tcW w:w="750" w:type="dxa"/>
            <w:noWrap/>
            <w:vAlign w:val="bottom"/>
            <w:hideMark/>
          </w:tcPr>
          <w:p w14:paraId="70632F17" w14:textId="77777777" w:rsidR="00A93D12" w:rsidRDefault="00A93D12">
            <w:pPr>
              <w:spacing w:line="256" w:lineRule="auto"/>
              <w:rPr>
                <w:i/>
                <w:iCs/>
              </w:rPr>
            </w:pPr>
            <w:r>
              <w:rPr>
                <w:i/>
                <w:iCs/>
              </w:rPr>
              <w:t>Dòng</w:t>
            </w:r>
          </w:p>
        </w:tc>
        <w:tc>
          <w:tcPr>
            <w:tcW w:w="8520" w:type="dxa"/>
            <w:gridSpan w:val="5"/>
            <w:noWrap/>
            <w:vAlign w:val="bottom"/>
            <w:hideMark/>
          </w:tcPr>
          <w:p w14:paraId="28128BC7" w14:textId="77777777" w:rsidR="00A93D12" w:rsidRDefault="00A93D12">
            <w:pPr>
              <w:spacing w:line="256" w:lineRule="auto"/>
              <w:jc w:val="both"/>
              <w:rPr>
                <w:sz w:val="20"/>
                <w:szCs w:val="20"/>
              </w:rPr>
            </w:pPr>
            <w:r>
              <w:rPr>
                <w:i/>
                <w:iCs/>
              </w:rPr>
              <w:t>Nội dung</w:t>
            </w:r>
          </w:p>
        </w:tc>
      </w:tr>
      <w:tr w:rsidR="00A93D12" w14:paraId="594E557A" w14:textId="77777777" w:rsidTr="00D043DB">
        <w:trPr>
          <w:trHeight w:val="616"/>
        </w:trPr>
        <w:tc>
          <w:tcPr>
            <w:tcW w:w="750" w:type="dxa"/>
            <w:noWrap/>
            <w:hideMark/>
          </w:tcPr>
          <w:p w14:paraId="2A8511D2" w14:textId="77777777" w:rsidR="00A93D12" w:rsidRDefault="00A93D12">
            <w:pPr>
              <w:rPr>
                <w:sz w:val="20"/>
                <w:szCs w:val="20"/>
              </w:rPr>
            </w:pPr>
          </w:p>
        </w:tc>
        <w:tc>
          <w:tcPr>
            <w:tcW w:w="8520" w:type="dxa"/>
            <w:gridSpan w:val="5"/>
            <w:hideMark/>
          </w:tcPr>
          <w:p w14:paraId="4E096401" w14:textId="67CD4731" w:rsidR="00A93D12" w:rsidRDefault="00A93D12" w:rsidP="00E42347">
            <w:pPr>
              <w:spacing w:line="256" w:lineRule="auto"/>
              <w:jc w:val="both"/>
            </w:pPr>
            <w:r>
              <w:t xml:space="preserve">Các dòng từ dòng 1 đến dòng </w:t>
            </w:r>
            <w:r w:rsidR="00E42347">
              <w:rPr>
                <w:lang w:val="vi-VN"/>
              </w:rPr>
              <w:t>20</w:t>
            </w:r>
            <w:r>
              <w:t xml:space="preserve">: Ghi thông tin </w:t>
            </w:r>
            <w:r w:rsidR="00E42347">
              <w:rPr>
                <w:lang w:val="vi-VN"/>
              </w:rPr>
              <w:t xml:space="preserve">tương ứng </w:t>
            </w:r>
            <w:r>
              <w:t>liên quan đến đài truyền thanh của xã, phường, thị trấn (viết gọn là xã).</w:t>
            </w:r>
          </w:p>
        </w:tc>
      </w:tr>
      <w:tr w:rsidR="00A93D12" w14:paraId="556AD410" w14:textId="77777777" w:rsidTr="00D043DB">
        <w:trPr>
          <w:trHeight w:val="315"/>
        </w:trPr>
        <w:tc>
          <w:tcPr>
            <w:tcW w:w="750" w:type="dxa"/>
            <w:noWrap/>
            <w:hideMark/>
          </w:tcPr>
          <w:p w14:paraId="2D31FE5E" w14:textId="77777777" w:rsidR="00A93D12" w:rsidRDefault="00A93D12">
            <w:pPr>
              <w:spacing w:line="256" w:lineRule="auto"/>
            </w:pPr>
            <w:r>
              <w:t>(1)</w:t>
            </w:r>
          </w:p>
        </w:tc>
        <w:tc>
          <w:tcPr>
            <w:tcW w:w="8520" w:type="dxa"/>
            <w:gridSpan w:val="5"/>
            <w:noWrap/>
            <w:hideMark/>
          </w:tcPr>
          <w:p w14:paraId="71F815D7" w14:textId="77777777" w:rsidR="00A93D12" w:rsidRDefault="00A93D12">
            <w:pPr>
              <w:spacing w:line="256" w:lineRule="auto"/>
              <w:jc w:val="both"/>
            </w:pPr>
            <w:r>
              <w:t>Đánh dấu X nếu xã có tổ chức Đài truyền thanh cấp xã. Nếu không phải thì để trống.</w:t>
            </w:r>
          </w:p>
        </w:tc>
      </w:tr>
      <w:tr w:rsidR="00A93D12" w14:paraId="528EADD7" w14:textId="77777777" w:rsidTr="00D043DB">
        <w:trPr>
          <w:trHeight w:val="315"/>
        </w:trPr>
        <w:tc>
          <w:tcPr>
            <w:tcW w:w="750" w:type="dxa"/>
            <w:noWrap/>
            <w:hideMark/>
          </w:tcPr>
          <w:p w14:paraId="7E56467F" w14:textId="77777777" w:rsidR="00A93D12" w:rsidRDefault="00A93D12">
            <w:pPr>
              <w:spacing w:line="256" w:lineRule="auto"/>
            </w:pPr>
            <w:r>
              <w:t>(2)</w:t>
            </w:r>
          </w:p>
        </w:tc>
        <w:tc>
          <w:tcPr>
            <w:tcW w:w="8520" w:type="dxa"/>
            <w:gridSpan w:val="5"/>
            <w:noWrap/>
            <w:hideMark/>
          </w:tcPr>
          <w:p w14:paraId="4EDB6A6D" w14:textId="7858B806" w:rsidR="00A93D12" w:rsidRDefault="00A93D12">
            <w:pPr>
              <w:spacing w:line="256" w:lineRule="auto"/>
              <w:jc w:val="both"/>
            </w:pPr>
            <w:r>
              <w:t xml:space="preserve">Đánh dấu X nếu đài truyền thanh </w:t>
            </w:r>
            <w:r w:rsidR="00E42347">
              <w:rPr>
                <w:lang w:val="vi-VN"/>
              </w:rPr>
              <w:t xml:space="preserve">cấp xã </w:t>
            </w:r>
            <w:r>
              <w:t>sử dụng công nghệ có dây. Nếu không phải thì để trống.</w:t>
            </w:r>
          </w:p>
        </w:tc>
      </w:tr>
      <w:tr w:rsidR="00E42347" w14:paraId="4E97290E" w14:textId="77777777" w:rsidTr="00D043DB">
        <w:trPr>
          <w:trHeight w:val="315"/>
        </w:trPr>
        <w:tc>
          <w:tcPr>
            <w:tcW w:w="750" w:type="dxa"/>
            <w:hideMark/>
          </w:tcPr>
          <w:p w14:paraId="46AFED91" w14:textId="77777777" w:rsidR="00E42347" w:rsidRDefault="00E42347"/>
        </w:tc>
        <w:tc>
          <w:tcPr>
            <w:tcW w:w="8520" w:type="dxa"/>
            <w:gridSpan w:val="5"/>
            <w:noWrap/>
            <w:hideMark/>
          </w:tcPr>
          <w:p w14:paraId="6639B30F" w14:textId="77777777" w:rsidR="00E42347" w:rsidRDefault="00E42347">
            <w:pPr>
              <w:spacing w:line="256" w:lineRule="auto"/>
              <w:jc w:val="both"/>
            </w:pPr>
            <w:r>
              <w:t>Các Dòng (3), (4), (5): Ghi thông tin tương tự như cách ghi áp dụng đối với Dòng 2.</w:t>
            </w:r>
          </w:p>
        </w:tc>
      </w:tr>
      <w:tr w:rsidR="00A93D12" w14:paraId="0EAC74E8" w14:textId="77777777" w:rsidTr="00A93D12">
        <w:trPr>
          <w:trHeight w:val="315"/>
        </w:trPr>
        <w:tc>
          <w:tcPr>
            <w:tcW w:w="9270" w:type="dxa"/>
            <w:gridSpan w:val="6"/>
            <w:noWrap/>
            <w:vAlign w:val="bottom"/>
            <w:hideMark/>
          </w:tcPr>
          <w:p w14:paraId="0F461551" w14:textId="77777777" w:rsidR="00A93D12" w:rsidRDefault="00A93D12">
            <w:pPr>
              <w:spacing w:line="256" w:lineRule="auto"/>
              <w:jc w:val="both"/>
              <w:rPr>
                <w:sz w:val="20"/>
                <w:szCs w:val="20"/>
              </w:rPr>
            </w:pPr>
            <w:r>
              <w:rPr>
                <w:i/>
                <w:iCs/>
              </w:rPr>
              <w:t>c) Nguồn số liệu</w:t>
            </w:r>
          </w:p>
        </w:tc>
      </w:tr>
    </w:tbl>
    <w:p w14:paraId="090DAFC4" w14:textId="568A65BB" w:rsidR="00A93D12" w:rsidRDefault="00D043DB" w:rsidP="00E42347">
      <w:pPr>
        <w:tabs>
          <w:tab w:val="left" w:pos="858"/>
        </w:tabs>
        <w:spacing w:line="256" w:lineRule="auto"/>
        <w:ind w:left="108"/>
        <w:jc w:val="both"/>
        <w:rPr>
          <w:lang w:val="vi-VN"/>
        </w:rPr>
      </w:pPr>
      <w:r>
        <w:rPr>
          <w:sz w:val="20"/>
          <w:szCs w:val="20"/>
        </w:rPr>
        <w:tab/>
      </w:r>
      <w:r>
        <w:t>Từ dữ liệu hành chính của UBND cấp xã và các thông tin, dữ liệu phục vụ quản lý và vận hành Đài truyền thanh cấp xã.</w:t>
      </w:r>
    </w:p>
    <w:p w14:paraId="166DA621" w14:textId="16B7CE8A" w:rsidR="00CB78EE" w:rsidRPr="003870A4" w:rsidRDefault="00CB78EE" w:rsidP="00CB78EE">
      <w:pPr>
        <w:tabs>
          <w:tab w:val="left" w:pos="858"/>
        </w:tabs>
        <w:spacing w:line="256" w:lineRule="auto"/>
        <w:ind w:left="108"/>
        <w:jc w:val="center"/>
        <w:rPr>
          <w:sz w:val="26"/>
          <w:szCs w:val="26"/>
          <w:lang w:val="vi-VN"/>
        </w:rPr>
      </w:pPr>
      <w:r>
        <w:rPr>
          <w:lang w:val="vi-VN"/>
        </w:rPr>
        <w:t>-----------------------</w:t>
      </w:r>
    </w:p>
    <w:sectPr w:rsidR="00CB78EE" w:rsidRPr="003870A4" w:rsidSect="00662F8D">
      <w:pgSz w:w="11906" w:h="16838" w:code="9"/>
      <w:pgMar w:top="1134" w:right="1134" w:bottom="1134" w:left="1701" w:header="578" w:footer="578"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88722B" w14:textId="77777777" w:rsidR="00C05168" w:rsidRDefault="00C05168" w:rsidP="00752041">
      <w:r>
        <w:separator/>
      </w:r>
    </w:p>
  </w:endnote>
  <w:endnote w:type="continuationSeparator" w:id="0">
    <w:p w14:paraId="68F94ACB" w14:textId="77777777" w:rsidR="00C05168" w:rsidRDefault="00C05168" w:rsidP="00752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06355F" w14:textId="77777777" w:rsidR="00C05168" w:rsidRDefault="00C05168" w:rsidP="00752041">
      <w:r>
        <w:separator/>
      </w:r>
    </w:p>
  </w:footnote>
  <w:footnote w:type="continuationSeparator" w:id="0">
    <w:p w14:paraId="7315F3C4" w14:textId="77777777" w:rsidR="00C05168" w:rsidRDefault="00C05168" w:rsidP="0075204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EC966" w14:textId="71053D05" w:rsidR="0001638E" w:rsidRDefault="0001638E" w:rsidP="000B2718">
    <w:pPr>
      <w:pStyle w:val="Header"/>
      <w:jc w:val="center"/>
    </w:pPr>
    <w:r>
      <w:fldChar w:fldCharType="begin"/>
    </w:r>
    <w:r>
      <w:instrText xml:space="preserve"> PAGE   \* MERGEFORMAT </w:instrText>
    </w:r>
    <w:r>
      <w:fldChar w:fldCharType="separate"/>
    </w:r>
    <w:r w:rsidR="00104D7A">
      <w:rPr>
        <w:noProof/>
      </w:rPr>
      <w:t>4</w:t>
    </w:r>
    <w:r>
      <w:rPr>
        <w:noProof/>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6"/>
        <w:szCs w:val="26"/>
      </w:rPr>
      <w:id w:val="1337108522"/>
      <w:docPartObj>
        <w:docPartGallery w:val="Page Numbers (Top of Page)"/>
        <w:docPartUnique/>
      </w:docPartObj>
    </w:sdtPr>
    <w:sdtEndPr>
      <w:rPr>
        <w:noProof/>
      </w:rPr>
    </w:sdtEndPr>
    <w:sdtContent>
      <w:p w14:paraId="57397645" w14:textId="66448160" w:rsidR="0001638E" w:rsidRPr="007C33D5" w:rsidRDefault="0001638E" w:rsidP="00EC5F71">
        <w:pPr>
          <w:pStyle w:val="Header"/>
          <w:jc w:val="center"/>
          <w:rPr>
            <w:sz w:val="26"/>
            <w:szCs w:val="26"/>
          </w:rPr>
        </w:pPr>
        <w:r w:rsidRPr="007C33D5">
          <w:rPr>
            <w:sz w:val="26"/>
            <w:szCs w:val="26"/>
          </w:rPr>
          <w:fldChar w:fldCharType="begin"/>
        </w:r>
        <w:r w:rsidRPr="007C33D5">
          <w:rPr>
            <w:sz w:val="26"/>
            <w:szCs w:val="26"/>
          </w:rPr>
          <w:instrText xml:space="preserve"> PAGE   \* MERGEFORMAT </w:instrText>
        </w:r>
        <w:r w:rsidRPr="007C33D5">
          <w:rPr>
            <w:sz w:val="26"/>
            <w:szCs w:val="26"/>
          </w:rPr>
          <w:fldChar w:fldCharType="separate"/>
        </w:r>
        <w:r w:rsidR="00104D7A">
          <w:rPr>
            <w:noProof/>
            <w:sz w:val="26"/>
            <w:szCs w:val="26"/>
          </w:rPr>
          <w:t>14</w:t>
        </w:r>
        <w:r w:rsidRPr="007C33D5">
          <w:rPr>
            <w:noProof/>
            <w:sz w:val="26"/>
            <w:szCs w:val="26"/>
          </w:rPr>
          <w:fldChar w:fldCharType="end"/>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8651368"/>
      <w:docPartObj>
        <w:docPartGallery w:val="Page Numbers (Top of Page)"/>
        <w:docPartUnique/>
      </w:docPartObj>
    </w:sdtPr>
    <w:sdtEndPr>
      <w:rPr>
        <w:noProof/>
      </w:rPr>
    </w:sdtEndPr>
    <w:sdtContent>
      <w:p w14:paraId="55CC8DE4" w14:textId="4D40D496" w:rsidR="0001638E" w:rsidRPr="004F2F44" w:rsidRDefault="0001638E">
        <w:pPr>
          <w:pStyle w:val="Header"/>
          <w:jc w:val="center"/>
        </w:pPr>
        <w:r w:rsidRPr="004F2F44">
          <w:fldChar w:fldCharType="begin"/>
        </w:r>
        <w:r w:rsidRPr="004F2F44">
          <w:instrText xml:space="preserve"> PAGE   \* MERGEFORMAT </w:instrText>
        </w:r>
        <w:r w:rsidRPr="004F2F44">
          <w:fldChar w:fldCharType="separate"/>
        </w:r>
        <w:r w:rsidR="00104D7A">
          <w:rPr>
            <w:noProof/>
          </w:rPr>
          <w:t>13</w:t>
        </w:r>
        <w:r w:rsidRPr="004F2F44">
          <w:rPr>
            <w:noProof/>
          </w:rPr>
          <w:fldChar w:fldCharType="end"/>
        </w:r>
      </w:p>
    </w:sdtContent>
  </w:sdt>
  <w:p w14:paraId="236C54AC" w14:textId="77777777" w:rsidR="0001638E" w:rsidRDefault="0001638E">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5996617"/>
      <w:docPartObj>
        <w:docPartGallery w:val="Page Numbers (Top of Page)"/>
        <w:docPartUnique/>
      </w:docPartObj>
    </w:sdtPr>
    <w:sdtEndPr>
      <w:rPr>
        <w:noProof/>
      </w:rPr>
    </w:sdtEndPr>
    <w:sdtContent>
      <w:p w14:paraId="275E3392" w14:textId="1590A85F" w:rsidR="0001638E" w:rsidRPr="00CA2A6A" w:rsidRDefault="0001638E" w:rsidP="00EC5F71">
        <w:pPr>
          <w:pStyle w:val="Header"/>
          <w:jc w:val="center"/>
        </w:pPr>
        <w:r w:rsidRPr="00CA2A6A">
          <w:fldChar w:fldCharType="begin"/>
        </w:r>
        <w:r w:rsidRPr="00CA2A6A">
          <w:instrText xml:space="preserve"> PAGE   \* MERGEFORMAT </w:instrText>
        </w:r>
        <w:r w:rsidRPr="00CA2A6A">
          <w:fldChar w:fldCharType="separate"/>
        </w:r>
        <w:r w:rsidR="00104D7A">
          <w:rPr>
            <w:noProof/>
          </w:rPr>
          <w:t>10</w:t>
        </w:r>
        <w:r w:rsidRPr="00CA2A6A">
          <w:rPr>
            <w:noProof/>
          </w:rPr>
          <w:fldChar w:fldCharType="end"/>
        </w:r>
      </w:p>
    </w:sdtContent>
  </w:sdt>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7918153"/>
      <w:docPartObj>
        <w:docPartGallery w:val="Page Numbers (Top of Page)"/>
        <w:docPartUnique/>
      </w:docPartObj>
    </w:sdtPr>
    <w:sdtEndPr>
      <w:rPr>
        <w:noProof/>
      </w:rPr>
    </w:sdtEndPr>
    <w:sdtContent>
      <w:p w14:paraId="6263AFA2" w14:textId="32AB8726" w:rsidR="0001638E" w:rsidRDefault="0001638E">
        <w:pPr>
          <w:pStyle w:val="Header"/>
          <w:jc w:val="center"/>
        </w:pPr>
        <w:r>
          <w:fldChar w:fldCharType="begin"/>
        </w:r>
        <w:r>
          <w:instrText xml:space="preserve"> PAGE   \* MERGEFORMAT </w:instrText>
        </w:r>
        <w:r>
          <w:fldChar w:fldCharType="separate"/>
        </w:r>
        <w:r w:rsidR="00104D7A">
          <w:rPr>
            <w:noProof/>
          </w:rPr>
          <w:t>1</w:t>
        </w:r>
        <w:r>
          <w:rPr>
            <w:noProof/>
          </w:rPr>
          <w:fldChar w:fldCharType="end"/>
        </w:r>
      </w:p>
    </w:sdtContent>
  </w:sdt>
  <w:p w14:paraId="4DB6DC97" w14:textId="77777777" w:rsidR="0001638E" w:rsidRDefault="0001638E" w:rsidP="00EC5F71">
    <w:pPr>
      <w:pStyle w:val="Header"/>
      <w:tabs>
        <w:tab w:val="clear" w:pos="4680"/>
        <w:tab w:val="clear" w:pos="9360"/>
        <w:tab w:val="left" w:pos="6555"/>
        <w:tab w:val="center" w:pos="10757"/>
      </w:tabs>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2560D3" w14:textId="609193D9" w:rsidR="0001638E" w:rsidRPr="002C1F93" w:rsidRDefault="0001638E" w:rsidP="006B02FC">
    <w:pPr>
      <w:pStyle w:val="Header"/>
      <w:jc w:val="center"/>
      <w:rPr>
        <w:sz w:val="26"/>
        <w:szCs w:val="26"/>
      </w:rPr>
    </w:pPr>
    <w:r w:rsidRPr="002C1F93">
      <w:rPr>
        <w:sz w:val="26"/>
        <w:szCs w:val="26"/>
      </w:rPr>
      <w:fldChar w:fldCharType="begin"/>
    </w:r>
    <w:r w:rsidRPr="002C1F93">
      <w:rPr>
        <w:sz w:val="26"/>
        <w:szCs w:val="26"/>
      </w:rPr>
      <w:instrText xml:space="preserve"> PAGE   \* MERGEFORMAT </w:instrText>
    </w:r>
    <w:r w:rsidRPr="002C1F93">
      <w:rPr>
        <w:sz w:val="26"/>
        <w:szCs w:val="26"/>
      </w:rPr>
      <w:fldChar w:fldCharType="separate"/>
    </w:r>
    <w:r w:rsidR="00104D7A">
      <w:rPr>
        <w:noProof/>
        <w:sz w:val="26"/>
        <w:szCs w:val="26"/>
      </w:rPr>
      <w:t>16</w:t>
    </w:r>
    <w:r w:rsidRPr="002C1F93">
      <w:rPr>
        <w:noProof/>
        <w:sz w:val="26"/>
        <w:szCs w:val="26"/>
      </w:rPr>
      <w:fldChar w:fldCharType="end"/>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80EFF" w14:textId="0EB55135" w:rsidR="0001638E" w:rsidRPr="00AB7177" w:rsidRDefault="0001638E" w:rsidP="006B02FC">
    <w:pPr>
      <w:pStyle w:val="Header"/>
      <w:jc w:val="center"/>
    </w:pPr>
    <w:r w:rsidRPr="00AB7177">
      <w:fldChar w:fldCharType="begin"/>
    </w:r>
    <w:r w:rsidRPr="00AB7177">
      <w:instrText xml:space="preserve"> PAGE   \* MERGEFORMAT </w:instrText>
    </w:r>
    <w:r w:rsidRPr="00AB7177">
      <w:fldChar w:fldCharType="separate"/>
    </w:r>
    <w:r w:rsidR="00104D7A">
      <w:rPr>
        <w:noProof/>
      </w:rPr>
      <w:t>85</w:t>
    </w:r>
    <w:r w:rsidRPr="00AB7177">
      <w:rPr>
        <w:noProof/>
      </w:rPr>
      <w:fldChar w:fldCharType="end"/>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052AB" w14:textId="0B517883" w:rsidR="0001638E" w:rsidRPr="00104620" w:rsidRDefault="0001638E" w:rsidP="006B02FC">
    <w:pPr>
      <w:pStyle w:val="Header"/>
      <w:jc w:val="center"/>
      <w:rPr>
        <w:sz w:val="25"/>
        <w:szCs w:val="25"/>
      </w:rPr>
    </w:pPr>
    <w:r w:rsidRPr="00104620">
      <w:rPr>
        <w:sz w:val="25"/>
        <w:szCs w:val="25"/>
      </w:rPr>
      <w:fldChar w:fldCharType="begin"/>
    </w:r>
    <w:r w:rsidRPr="00104620">
      <w:rPr>
        <w:sz w:val="25"/>
        <w:szCs w:val="25"/>
      </w:rPr>
      <w:instrText xml:space="preserve"> PAGE   \* MERGEFORMAT </w:instrText>
    </w:r>
    <w:r w:rsidRPr="00104620">
      <w:rPr>
        <w:sz w:val="25"/>
        <w:szCs w:val="25"/>
      </w:rPr>
      <w:fldChar w:fldCharType="separate"/>
    </w:r>
    <w:r w:rsidR="00104D7A">
      <w:rPr>
        <w:noProof/>
        <w:sz w:val="25"/>
        <w:szCs w:val="25"/>
      </w:rPr>
      <w:t>88</w:t>
    </w:r>
    <w:r w:rsidRPr="00104620">
      <w:rPr>
        <w:noProof/>
        <w:sz w:val="25"/>
        <w:szCs w:val="25"/>
      </w:rPr>
      <w:fldChar w:fldCharType="end"/>
    </w:r>
  </w:p>
  <w:p w14:paraId="5B3054BE" w14:textId="77777777" w:rsidR="0001638E" w:rsidRDefault="0001638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239341B"/>
    <w:multiLevelType w:val="multilevel"/>
    <w:tmpl w:val="9239341B"/>
    <w:lvl w:ilvl="0">
      <w:start w:val="1"/>
      <w:numFmt w:val="upperRoman"/>
      <w:lvlText w:val="%1"/>
      <w:lvlJc w:val="left"/>
      <w:pPr>
        <w:ind w:left="875" w:hanging="560"/>
      </w:pPr>
      <w:rPr>
        <w:rFonts w:hint="default"/>
        <w:b/>
        <w:bCs/>
        <w:w w:val="99"/>
        <w:lang w:val="vi" w:eastAsia="en-US" w:bidi="ar-SA"/>
      </w:rPr>
    </w:lvl>
    <w:lvl w:ilvl="1">
      <w:numFmt w:val="bullet"/>
      <w:lvlText w:val="•"/>
      <w:lvlJc w:val="left"/>
      <w:pPr>
        <w:ind w:left="2345" w:hanging="560"/>
      </w:pPr>
      <w:rPr>
        <w:rFonts w:hint="default"/>
        <w:lang w:val="vi" w:eastAsia="en-US" w:bidi="ar-SA"/>
      </w:rPr>
    </w:lvl>
    <w:lvl w:ilvl="2">
      <w:numFmt w:val="bullet"/>
      <w:lvlText w:val="•"/>
      <w:lvlJc w:val="left"/>
      <w:pPr>
        <w:ind w:left="3810" w:hanging="560"/>
      </w:pPr>
      <w:rPr>
        <w:rFonts w:hint="default"/>
        <w:lang w:val="vi" w:eastAsia="en-US" w:bidi="ar-SA"/>
      </w:rPr>
    </w:lvl>
    <w:lvl w:ilvl="3">
      <w:numFmt w:val="bullet"/>
      <w:lvlText w:val="•"/>
      <w:lvlJc w:val="left"/>
      <w:pPr>
        <w:ind w:left="5276" w:hanging="560"/>
      </w:pPr>
      <w:rPr>
        <w:rFonts w:hint="default"/>
        <w:lang w:val="vi" w:eastAsia="en-US" w:bidi="ar-SA"/>
      </w:rPr>
    </w:lvl>
    <w:lvl w:ilvl="4">
      <w:numFmt w:val="bullet"/>
      <w:lvlText w:val="•"/>
      <w:lvlJc w:val="left"/>
      <w:pPr>
        <w:ind w:left="6741" w:hanging="560"/>
      </w:pPr>
      <w:rPr>
        <w:rFonts w:hint="default"/>
        <w:lang w:val="vi" w:eastAsia="en-US" w:bidi="ar-SA"/>
      </w:rPr>
    </w:lvl>
    <w:lvl w:ilvl="5">
      <w:numFmt w:val="bullet"/>
      <w:lvlText w:val="•"/>
      <w:lvlJc w:val="left"/>
      <w:pPr>
        <w:ind w:left="8206" w:hanging="560"/>
      </w:pPr>
      <w:rPr>
        <w:rFonts w:hint="default"/>
        <w:lang w:val="vi" w:eastAsia="en-US" w:bidi="ar-SA"/>
      </w:rPr>
    </w:lvl>
    <w:lvl w:ilvl="6">
      <w:numFmt w:val="bullet"/>
      <w:lvlText w:val="•"/>
      <w:lvlJc w:val="left"/>
      <w:pPr>
        <w:ind w:left="9672" w:hanging="560"/>
      </w:pPr>
      <w:rPr>
        <w:rFonts w:hint="default"/>
        <w:lang w:val="vi" w:eastAsia="en-US" w:bidi="ar-SA"/>
      </w:rPr>
    </w:lvl>
    <w:lvl w:ilvl="7">
      <w:numFmt w:val="bullet"/>
      <w:lvlText w:val="•"/>
      <w:lvlJc w:val="left"/>
      <w:pPr>
        <w:ind w:left="11137" w:hanging="560"/>
      </w:pPr>
      <w:rPr>
        <w:rFonts w:hint="default"/>
        <w:lang w:val="vi" w:eastAsia="en-US" w:bidi="ar-SA"/>
      </w:rPr>
    </w:lvl>
    <w:lvl w:ilvl="8">
      <w:numFmt w:val="bullet"/>
      <w:lvlText w:val="•"/>
      <w:lvlJc w:val="left"/>
      <w:pPr>
        <w:ind w:left="12602" w:hanging="560"/>
      </w:pPr>
      <w:rPr>
        <w:rFonts w:hint="default"/>
        <w:lang w:val="vi" w:eastAsia="en-US" w:bidi="ar-SA"/>
      </w:rPr>
    </w:lvl>
  </w:abstractNum>
  <w:abstractNum w:abstractNumId="1" w15:restartNumberingAfterBreak="0">
    <w:nsid w:val="9C8AC8EF"/>
    <w:multiLevelType w:val="multilevel"/>
    <w:tmpl w:val="9C8AC8EF"/>
    <w:lvl w:ilvl="0">
      <w:start w:val="1"/>
      <w:numFmt w:val="upperLetter"/>
      <w:lvlText w:val="%1."/>
      <w:lvlJc w:val="left"/>
      <w:pPr>
        <w:ind w:left="444" w:hanging="317"/>
      </w:pPr>
      <w:rPr>
        <w:rFonts w:ascii="Times New Roman" w:eastAsia="Times New Roman" w:hAnsi="Times New Roman" w:cs="Times New Roman" w:hint="default"/>
        <w:b/>
        <w:bCs/>
        <w:w w:val="99"/>
        <w:sz w:val="26"/>
        <w:szCs w:val="26"/>
        <w:lang w:val="vi" w:eastAsia="en-US" w:bidi="ar-SA"/>
      </w:rPr>
    </w:lvl>
    <w:lvl w:ilvl="1">
      <w:numFmt w:val="bullet"/>
      <w:lvlText w:val="•"/>
      <w:lvlJc w:val="left"/>
      <w:pPr>
        <w:ind w:left="1410" w:hanging="317"/>
      </w:pPr>
      <w:rPr>
        <w:rFonts w:hint="default"/>
        <w:lang w:val="vi" w:eastAsia="en-US" w:bidi="ar-SA"/>
      </w:rPr>
    </w:lvl>
    <w:lvl w:ilvl="2">
      <w:numFmt w:val="bullet"/>
      <w:lvlText w:val="•"/>
      <w:lvlJc w:val="left"/>
      <w:pPr>
        <w:ind w:left="2381" w:hanging="317"/>
      </w:pPr>
      <w:rPr>
        <w:rFonts w:hint="default"/>
        <w:lang w:val="vi" w:eastAsia="en-US" w:bidi="ar-SA"/>
      </w:rPr>
    </w:lvl>
    <w:lvl w:ilvl="3">
      <w:numFmt w:val="bullet"/>
      <w:lvlText w:val="•"/>
      <w:lvlJc w:val="left"/>
      <w:pPr>
        <w:ind w:left="3352" w:hanging="317"/>
      </w:pPr>
      <w:rPr>
        <w:rFonts w:hint="default"/>
        <w:lang w:val="vi" w:eastAsia="en-US" w:bidi="ar-SA"/>
      </w:rPr>
    </w:lvl>
    <w:lvl w:ilvl="4">
      <w:numFmt w:val="bullet"/>
      <w:lvlText w:val="•"/>
      <w:lvlJc w:val="left"/>
      <w:pPr>
        <w:ind w:left="4323" w:hanging="317"/>
      </w:pPr>
      <w:rPr>
        <w:rFonts w:hint="default"/>
        <w:lang w:val="vi" w:eastAsia="en-US" w:bidi="ar-SA"/>
      </w:rPr>
    </w:lvl>
    <w:lvl w:ilvl="5">
      <w:numFmt w:val="bullet"/>
      <w:lvlText w:val="•"/>
      <w:lvlJc w:val="left"/>
      <w:pPr>
        <w:ind w:left="5294" w:hanging="317"/>
      </w:pPr>
      <w:rPr>
        <w:rFonts w:hint="default"/>
        <w:lang w:val="vi" w:eastAsia="en-US" w:bidi="ar-SA"/>
      </w:rPr>
    </w:lvl>
    <w:lvl w:ilvl="6">
      <w:numFmt w:val="bullet"/>
      <w:lvlText w:val="•"/>
      <w:lvlJc w:val="left"/>
      <w:pPr>
        <w:ind w:left="6265" w:hanging="317"/>
      </w:pPr>
      <w:rPr>
        <w:rFonts w:hint="default"/>
        <w:lang w:val="vi" w:eastAsia="en-US" w:bidi="ar-SA"/>
      </w:rPr>
    </w:lvl>
    <w:lvl w:ilvl="7">
      <w:numFmt w:val="bullet"/>
      <w:lvlText w:val="•"/>
      <w:lvlJc w:val="left"/>
      <w:pPr>
        <w:ind w:left="7236" w:hanging="317"/>
      </w:pPr>
      <w:rPr>
        <w:rFonts w:hint="default"/>
        <w:lang w:val="vi" w:eastAsia="en-US" w:bidi="ar-SA"/>
      </w:rPr>
    </w:lvl>
    <w:lvl w:ilvl="8">
      <w:numFmt w:val="bullet"/>
      <w:lvlText w:val="•"/>
      <w:lvlJc w:val="left"/>
      <w:pPr>
        <w:ind w:left="8207" w:hanging="317"/>
      </w:pPr>
      <w:rPr>
        <w:rFonts w:hint="default"/>
        <w:lang w:val="vi" w:eastAsia="en-US" w:bidi="ar-SA"/>
      </w:rPr>
    </w:lvl>
  </w:abstractNum>
  <w:abstractNum w:abstractNumId="2" w15:restartNumberingAfterBreak="0">
    <w:nsid w:val="B0F1ACD9"/>
    <w:multiLevelType w:val="multilevel"/>
    <w:tmpl w:val="B0F1ACD9"/>
    <w:lvl w:ilvl="0">
      <w:start w:val="1"/>
      <w:numFmt w:val="upperLetter"/>
      <w:lvlText w:val="%1."/>
      <w:lvlJc w:val="left"/>
      <w:pPr>
        <w:ind w:left="500" w:hanging="293"/>
      </w:pPr>
      <w:rPr>
        <w:rFonts w:hint="default"/>
        <w:b/>
        <w:bCs/>
        <w:w w:val="99"/>
        <w:lang w:val="vi" w:eastAsia="en-US" w:bidi="ar-SA"/>
      </w:rPr>
    </w:lvl>
    <w:lvl w:ilvl="1">
      <w:numFmt w:val="bullet"/>
      <w:lvlText w:val="•"/>
      <w:lvlJc w:val="left"/>
      <w:pPr>
        <w:ind w:left="1975" w:hanging="293"/>
      </w:pPr>
      <w:rPr>
        <w:rFonts w:hint="default"/>
        <w:lang w:val="vi" w:eastAsia="en-US" w:bidi="ar-SA"/>
      </w:rPr>
    </w:lvl>
    <w:lvl w:ilvl="2">
      <w:numFmt w:val="bullet"/>
      <w:lvlText w:val="•"/>
      <w:lvlJc w:val="left"/>
      <w:pPr>
        <w:ind w:left="3450" w:hanging="293"/>
      </w:pPr>
      <w:rPr>
        <w:rFonts w:hint="default"/>
        <w:lang w:val="vi" w:eastAsia="en-US" w:bidi="ar-SA"/>
      </w:rPr>
    </w:lvl>
    <w:lvl w:ilvl="3">
      <w:numFmt w:val="bullet"/>
      <w:lvlText w:val="•"/>
      <w:lvlJc w:val="left"/>
      <w:pPr>
        <w:ind w:left="4926" w:hanging="293"/>
      </w:pPr>
      <w:rPr>
        <w:rFonts w:hint="default"/>
        <w:lang w:val="vi" w:eastAsia="en-US" w:bidi="ar-SA"/>
      </w:rPr>
    </w:lvl>
    <w:lvl w:ilvl="4">
      <w:numFmt w:val="bullet"/>
      <w:lvlText w:val="•"/>
      <w:lvlJc w:val="left"/>
      <w:pPr>
        <w:ind w:left="6401" w:hanging="293"/>
      </w:pPr>
      <w:rPr>
        <w:rFonts w:hint="default"/>
        <w:lang w:val="vi" w:eastAsia="en-US" w:bidi="ar-SA"/>
      </w:rPr>
    </w:lvl>
    <w:lvl w:ilvl="5">
      <w:numFmt w:val="bullet"/>
      <w:lvlText w:val="•"/>
      <w:lvlJc w:val="left"/>
      <w:pPr>
        <w:ind w:left="7876" w:hanging="293"/>
      </w:pPr>
      <w:rPr>
        <w:rFonts w:hint="default"/>
        <w:lang w:val="vi" w:eastAsia="en-US" w:bidi="ar-SA"/>
      </w:rPr>
    </w:lvl>
    <w:lvl w:ilvl="6">
      <w:numFmt w:val="bullet"/>
      <w:lvlText w:val="•"/>
      <w:lvlJc w:val="left"/>
      <w:pPr>
        <w:ind w:left="9352" w:hanging="293"/>
      </w:pPr>
      <w:rPr>
        <w:rFonts w:hint="default"/>
        <w:lang w:val="vi" w:eastAsia="en-US" w:bidi="ar-SA"/>
      </w:rPr>
    </w:lvl>
    <w:lvl w:ilvl="7">
      <w:numFmt w:val="bullet"/>
      <w:lvlText w:val="•"/>
      <w:lvlJc w:val="left"/>
      <w:pPr>
        <w:ind w:left="10827" w:hanging="293"/>
      </w:pPr>
      <w:rPr>
        <w:rFonts w:hint="default"/>
        <w:lang w:val="vi" w:eastAsia="en-US" w:bidi="ar-SA"/>
      </w:rPr>
    </w:lvl>
    <w:lvl w:ilvl="8">
      <w:numFmt w:val="bullet"/>
      <w:lvlText w:val="•"/>
      <w:lvlJc w:val="left"/>
      <w:pPr>
        <w:ind w:left="12302" w:hanging="293"/>
      </w:pPr>
      <w:rPr>
        <w:rFonts w:hint="default"/>
        <w:lang w:val="vi" w:eastAsia="en-US" w:bidi="ar-SA"/>
      </w:rPr>
    </w:lvl>
  </w:abstractNum>
  <w:abstractNum w:abstractNumId="3" w15:restartNumberingAfterBreak="0">
    <w:nsid w:val="B5E306ED"/>
    <w:multiLevelType w:val="multilevel"/>
    <w:tmpl w:val="B5E306ED"/>
    <w:lvl w:ilvl="0">
      <w:start w:val="1"/>
      <w:numFmt w:val="upperRoman"/>
      <w:lvlText w:val="%1."/>
      <w:lvlJc w:val="left"/>
      <w:pPr>
        <w:ind w:left="529" w:hanging="214"/>
      </w:pPr>
      <w:rPr>
        <w:rFonts w:ascii="Times New Roman" w:eastAsia="Times New Roman" w:hAnsi="Times New Roman" w:cs="Times New Roman" w:hint="default"/>
        <w:b/>
        <w:bCs/>
        <w:spacing w:val="-1"/>
        <w:w w:val="100"/>
        <w:sz w:val="24"/>
        <w:szCs w:val="24"/>
        <w:lang w:val="vi" w:eastAsia="en-US" w:bidi="ar-SA"/>
      </w:rPr>
    </w:lvl>
    <w:lvl w:ilvl="1">
      <w:numFmt w:val="bullet"/>
      <w:lvlText w:val="•"/>
      <w:lvlJc w:val="left"/>
      <w:pPr>
        <w:ind w:left="1504" w:hanging="214"/>
      </w:pPr>
      <w:rPr>
        <w:rFonts w:hint="default"/>
        <w:lang w:val="vi" w:eastAsia="en-US" w:bidi="ar-SA"/>
      </w:rPr>
    </w:lvl>
    <w:lvl w:ilvl="2">
      <w:numFmt w:val="bullet"/>
      <w:lvlText w:val="•"/>
      <w:lvlJc w:val="left"/>
      <w:pPr>
        <w:ind w:left="2489" w:hanging="214"/>
      </w:pPr>
      <w:rPr>
        <w:rFonts w:hint="default"/>
        <w:lang w:val="vi" w:eastAsia="en-US" w:bidi="ar-SA"/>
      </w:rPr>
    </w:lvl>
    <w:lvl w:ilvl="3">
      <w:numFmt w:val="bullet"/>
      <w:lvlText w:val="•"/>
      <w:lvlJc w:val="left"/>
      <w:pPr>
        <w:ind w:left="3474" w:hanging="214"/>
      </w:pPr>
      <w:rPr>
        <w:rFonts w:hint="default"/>
        <w:lang w:val="vi" w:eastAsia="en-US" w:bidi="ar-SA"/>
      </w:rPr>
    </w:lvl>
    <w:lvl w:ilvl="4">
      <w:numFmt w:val="bullet"/>
      <w:lvlText w:val="•"/>
      <w:lvlJc w:val="left"/>
      <w:pPr>
        <w:ind w:left="4459" w:hanging="214"/>
      </w:pPr>
      <w:rPr>
        <w:rFonts w:hint="default"/>
        <w:lang w:val="vi" w:eastAsia="en-US" w:bidi="ar-SA"/>
      </w:rPr>
    </w:lvl>
    <w:lvl w:ilvl="5">
      <w:numFmt w:val="bullet"/>
      <w:lvlText w:val="•"/>
      <w:lvlJc w:val="left"/>
      <w:pPr>
        <w:ind w:left="5444" w:hanging="214"/>
      </w:pPr>
      <w:rPr>
        <w:rFonts w:hint="default"/>
        <w:lang w:val="vi" w:eastAsia="en-US" w:bidi="ar-SA"/>
      </w:rPr>
    </w:lvl>
    <w:lvl w:ilvl="6">
      <w:numFmt w:val="bullet"/>
      <w:lvlText w:val="•"/>
      <w:lvlJc w:val="left"/>
      <w:pPr>
        <w:ind w:left="6429" w:hanging="214"/>
      </w:pPr>
      <w:rPr>
        <w:rFonts w:hint="default"/>
        <w:lang w:val="vi" w:eastAsia="en-US" w:bidi="ar-SA"/>
      </w:rPr>
    </w:lvl>
    <w:lvl w:ilvl="7">
      <w:numFmt w:val="bullet"/>
      <w:lvlText w:val="•"/>
      <w:lvlJc w:val="left"/>
      <w:pPr>
        <w:ind w:left="7414" w:hanging="214"/>
      </w:pPr>
      <w:rPr>
        <w:rFonts w:hint="default"/>
        <w:lang w:val="vi" w:eastAsia="en-US" w:bidi="ar-SA"/>
      </w:rPr>
    </w:lvl>
    <w:lvl w:ilvl="8">
      <w:numFmt w:val="bullet"/>
      <w:lvlText w:val="•"/>
      <w:lvlJc w:val="left"/>
      <w:pPr>
        <w:ind w:left="8399" w:hanging="214"/>
      </w:pPr>
      <w:rPr>
        <w:rFonts w:hint="default"/>
        <w:lang w:val="vi" w:eastAsia="en-US" w:bidi="ar-SA"/>
      </w:rPr>
    </w:lvl>
  </w:abstractNum>
  <w:abstractNum w:abstractNumId="4" w15:restartNumberingAfterBreak="0">
    <w:nsid w:val="BE923771"/>
    <w:multiLevelType w:val="multilevel"/>
    <w:tmpl w:val="BE923771"/>
    <w:lvl w:ilvl="0">
      <w:start w:val="1"/>
      <w:numFmt w:val="upperRoman"/>
      <w:lvlText w:val="%1."/>
      <w:lvlJc w:val="left"/>
      <w:pPr>
        <w:ind w:left="349" w:hanging="214"/>
      </w:pPr>
      <w:rPr>
        <w:rFonts w:ascii="Times New Roman" w:eastAsia="Times New Roman" w:hAnsi="Times New Roman" w:cs="Times New Roman" w:hint="default"/>
        <w:b/>
        <w:bCs/>
        <w:w w:val="99"/>
        <w:sz w:val="24"/>
        <w:szCs w:val="24"/>
        <w:lang w:val="vi" w:eastAsia="en-US" w:bidi="ar-SA"/>
      </w:rPr>
    </w:lvl>
    <w:lvl w:ilvl="1">
      <w:numFmt w:val="bullet"/>
      <w:lvlText w:val="•"/>
      <w:lvlJc w:val="left"/>
      <w:pPr>
        <w:ind w:left="1332" w:hanging="214"/>
      </w:pPr>
      <w:rPr>
        <w:rFonts w:hint="default"/>
        <w:lang w:val="vi" w:eastAsia="en-US" w:bidi="ar-SA"/>
      </w:rPr>
    </w:lvl>
    <w:lvl w:ilvl="2">
      <w:numFmt w:val="bullet"/>
      <w:lvlText w:val="•"/>
      <w:lvlJc w:val="left"/>
      <w:pPr>
        <w:ind w:left="2325" w:hanging="214"/>
      </w:pPr>
      <w:rPr>
        <w:rFonts w:hint="default"/>
        <w:lang w:val="vi" w:eastAsia="en-US" w:bidi="ar-SA"/>
      </w:rPr>
    </w:lvl>
    <w:lvl w:ilvl="3">
      <w:numFmt w:val="bullet"/>
      <w:lvlText w:val="•"/>
      <w:lvlJc w:val="left"/>
      <w:pPr>
        <w:ind w:left="3318" w:hanging="214"/>
      </w:pPr>
      <w:rPr>
        <w:rFonts w:hint="default"/>
        <w:lang w:val="vi" w:eastAsia="en-US" w:bidi="ar-SA"/>
      </w:rPr>
    </w:lvl>
    <w:lvl w:ilvl="4">
      <w:numFmt w:val="bullet"/>
      <w:lvlText w:val="•"/>
      <w:lvlJc w:val="left"/>
      <w:pPr>
        <w:ind w:left="4311" w:hanging="214"/>
      </w:pPr>
      <w:rPr>
        <w:rFonts w:hint="default"/>
        <w:lang w:val="vi" w:eastAsia="en-US" w:bidi="ar-SA"/>
      </w:rPr>
    </w:lvl>
    <w:lvl w:ilvl="5">
      <w:numFmt w:val="bullet"/>
      <w:lvlText w:val="•"/>
      <w:lvlJc w:val="left"/>
      <w:pPr>
        <w:ind w:left="5304" w:hanging="214"/>
      </w:pPr>
      <w:rPr>
        <w:rFonts w:hint="default"/>
        <w:lang w:val="vi" w:eastAsia="en-US" w:bidi="ar-SA"/>
      </w:rPr>
    </w:lvl>
    <w:lvl w:ilvl="6">
      <w:numFmt w:val="bullet"/>
      <w:lvlText w:val="•"/>
      <w:lvlJc w:val="left"/>
      <w:pPr>
        <w:ind w:left="6297" w:hanging="214"/>
      </w:pPr>
      <w:rPr>
        <w:rFonts w:hint="default"/>
        <w:lang w:val="vi" w:eastAsia="en-US" w:bidi="ar-SA"/>
      </w:rPr>
    </w:lvl>
    <w:lvl w:ilvl="7">
      <w:numFmt w:val="bullet"/>
      <w:lvlText w:val="•"/>
      <w:lvlJc w:val="left"/>
      <w:pPr>
        <w:ind w:left="7290" w:hanging="214"/>
      </w:pPr>
      <w:rPr>
        <w:rFonts w:hint="default"/>
        <w:lang w:val="vi" w:eastAsia="en-US" w:bidi="ar-SA"/>
      </w:rPr>
    </w:lvl>
    <w:lvl w:ilvl="8">
      <w:numFmt w:val="bullet"/>
      <w:lvlText w:val="•"/>
      <w:lvlJc w:val="left"/>
      <w:pPr>
        <w:ind w:left="8283" w:hanging="214"/>
      </w:pPr>
      <w:rPr>
        <w:rFonts w:hint="default"/>
        <w:lang w:val="vi" w:eastAsia="en-US" w:bidi="ar-SA"/>
      </w:rPr>
    </w:lvl>
  </w:abstractNum>
  <w:abstractNum w:abstractNumId="5" w15:restartNumberingAfterBreak="0">
    <w:nsid w:val="BF205925"/>
    <w:multiLevelType w:val="multilevel"/>
    <w:tmpl w:val="BF205925"/>
    <w:lvl w:ilvl="0">
      <w:start w:val="1"/>
      <w:numFmt w:val="decimal"/>
      <w:lvlText w:val="%1"/>
      <w:lvlJc w:val="left"/>
      <w:pPr>
        <w:ind w:left="990" w:hanging="675"/>
      </w:pPr>
      <w:rPr>
        <w:rFonts w:ascii="Times New Roman" w:eastAsia="Times New Roman" w:hAnsi="Times New Roman" w:cs="Times New Roman" w:hint="default"/>
        <w:spacing w:val="-3"/>
        <w:w w:val="100"/>
        <w:sz w:val="24"/>
        <w:szCs w:val="24"/>
        <w:lang w:val="vi" w:eastAsia="en-US" w:bidi="ar-SA"/>
      </w:rPr>
    </w:lvl>
    <w:lvl w:ilvl="1">
      <w:start w:val="1"/>
      <w:numFmt w:val="decimal"/>
      <w:lvlText w:val="%1.%2"/>
      <w:lvlJc w:val="left"/>
      <w:pPr>
        <w:ind w:left="990" w:hanging="675"/>
      </w:pPr>
      <w:rPr>
        <w:rFonts w:ascii="Times New Roman" w:eastAsia="Times New Roman" w:hAnsi="Times New Roman" w:cs="Times New Roman" w:hint="default"/>
        <w:spacing w:val="-3"/>
        <w:w w:val="100"/>
        <w:sz w:val="24"/>
        <w:szCs w:val="24"/>
        <w:lang w:val="vi" w:eastAsia="en-US" w:bidi="ar-SA"/>
      </w:rPr>
    </w:lvl>
    <w:lvl w:ilvl="2">
      <w:numFmt w:val="bullet"/>
      <w:lvlText w:val="•"/>
      <w:lvlJc w:val="left"/>
      <w:pPr>
        <w:ind w:left="2873" w:hanging="675"/>
      </w:pPr>
      <w:rPr>
        <w:rFonts w:hint="default"/>
        <w:lang w:val="vi" w:eastAsia="en-US" w:bidi="ar-SA"/>
      </w:rPr>
    </w:lvl>
    <w:lvl w:ilvl="3">
      <w:numFmt w:val="bullet"/>
      <w:lvlText w:val="•"/>
      <w:lvlJc w:val="left"/>
      <w:pPr>
        <w:ind w:left="3810" w:hanging="675"/>
      </w:pPr>
      <w:rPr>
        <w:rFonts w:hint="default"/>
        <w:lang w:val="vi" w:eastAsia="en-US" w:bidi="ar-SA"/>
      </w:rPr>
    </w:lvl>
    <w:lvl w:ilvl="4">
      <w:numFmt w:val="bullet"/>
      <w:lvlText w:val="•"/>
      <w:lvlJc w:val="left"/>
      <w:pPr>
        <w:ind w:left="4747" w:hanging="675"/>
      </w:pPr>
      <w:rPr>
        <w:rFonts w:hint="default"/>
        <w:lang w:val="vi" w:eastAsia="en-US" w:bidi="ar-SA"/>
      </w:rPr>
    </w:lvl>
    <w:lvl w:ilvl="5">
      <w:numFmt w:val="bullet"/>
      <w:lvlText w:val="•"/>
      <w:lvlJc w:val="left"/>
      <w:pPr>
        <w:ind w:left="5684" w:hanging="675"/>
      </w:pPr>
      <w:rPr>
        <w:rFonts w:hint="default"/>
        <w:lang w:val="vi" w:eastAsia="en-US" w:bidi="ar-SA"/>
      </w:rPr>
    </w:lvl>
    <w:lvl w:ilvl="6">
      <w:numFmt w:val="bullet"/>
      <w:lvlText w:val="•"/>
      <w:lvlJc w:val="left"/>
      <w:pPr>
        <w:ind w:left="6621" w:hanging="675"/>
      </w:pPr>
      <w:rPr>
        <w:rFonts w:hint="default"/>
        <w:lang w:val="vi" w:eastAsia="en-US" w:bidi="ar-SA"/>
      </w:rPr>
    </w:lvl>
    <w:lvl w:ilvl="7">
      <w:numFmt w:val="bullet"/>
      <w:lvlText w:val="•"/>
      <w:lvlJc w:val="left"/>
      <w:pPr>
        <w:ind w:left="7558" w:hanging="675"/>
      </w:pPr>
      <w:rPr>
        <w:rFonts w:hint="default"/>
        <w:lang w:val="vi" w:eastAsia="en-US" w:bidi="ar-SA"/>
      </w:rPr>
    </w:lvl>
    <w:lvl w:ilvl="8">
      <w:numFmt w:val="bullet"/>
      <w:lvlText w:val="•"/>
      <w:lvlJc w:val="left"/>
      <w:pPr>
        <w:ind w:left="8495" w:hanging="675"/>
      </w:pPr>
      <w:rPr>
        <w:rFonts w:hint="default"/>
        <w:lang w:val="vi" w:eastAsia="en-US" w:bidi="ar-SA"/>
      </w:rPr>
    </w:lvl>
  </w:abstractNum>
  <w:abstractNum w:abstractNumId="6" w15:restartNumberingAfterBreak="0">
    <w:nsid w:val="C8879AEF"/>
    <w:multiLevelType w:val="multilevel"/>
    <w:tmpl w:val="C8879AEF"/>
    <w:lvl w:ilvl="0">
      <w:start w:val="1"/>
      <w:numFmt w:val="upperRoman"/>
      <w:lvlText w:val="%1."/>
      <w:lvlJc w:val="left"/>
      <w:pPr>
        <w:ind w:left="441" w:hanging="214"/>
      </w:pPr>
      <w:rPr>
        <w:rFonts w:ascii="Times New Roman" w:eastAsia="Times New Roman" w:hAnsi="Times New Roman" w:cs="Times New Roman" w:hint="default"/>
        <w:b/>
        <w:bCs/>
        <w:w w:val="99"/>
        <w:sz w:val="24"/>
        <w:szCs w:val="24"/>
        <w:lang w:val="vi" w:eastAsia="en-US" w:bidi="ar-SA"/>
      </w:rPr>
    </w:lvl>
    <w:lvl w:ilvl="1">
      <w:numFmt w:val="bullet"/>
      <w:lvlText w:val="•"/>
      <w:lvlJc w:val="left"/>
      <w:pPr>
        <w:ind w:left="1943" w:hanging="214"/>
      </w:pPr>
      <w:rPr>
        <w:rFonts w:hint="default"/>
        <w:lang w:val="vi" w:eastAsia="en-US" w:bidi="ar-SA"/>
      </w:rPr>
    </w:lvl>
    <w:lvl w:ilvl="2">
      <w:numFmt w:val="bullet"/>
      <w:lvlText w:val="•"/>
      <w:lvlJc w:val="left"/>
      <w:pPr>
        <w:ind w:left="3446" w:hanging="214"/>
      </w:pPr>
      <w:rPr>
        <w:rFonts w:hint="default"/>
        <w:lang w:val="vi" w:eastAsia="en-US" w:bidi="ar-SA"/>
      </w:rPr>
    </w:lvl>
    <w:lvl w:ilvl="3">
      <w:numFmt w:val="bullet"/>
      <w:lvlText w:val="•"/>
      <w:lvlJc w:val="left"/>
      <w:pPr>
        <w:ind w:left="4950" w:hanging="214"/>
      </w:pPr>
      <w:rPr>
        <w:rFonts w:hint="default"/>
        <w:lang w:val="vi" w:eastAsia="en-US" w:bidi="ar-SA"/>
      </w:rPr>
    </w:lvl>
    <w:lvl w:ilvl="4">
      <w:numFmt w:val="bullet"/>
      <w:lvlText w:val="•"/>
      <w:lvlJc w:val="left"/>
      <w:pPr>
        <w:ind w:left="6453" w:hanging="214"/>
      </w:pPr>
      <w:rPr>
        <w:rFonts w:hint="default"/>
        <w:lang w:val="vi" w:eastAsia="en-US" w:bidi="ar-SA"/>
      </w:rPr>
    </w:lvl>
    <w:lvl w:ilvl="5">
      <w:numFmt w:val="bullet"/>
      <w:lvlText w:val="•"/>
      <w:lvlJc w:val="left"/>
      <w:pPr>
        <w:ind w:left="7956" w:hanging="214"/>
      </w:pPr>
      <w:rPr>
        <w:rFonts w:hint="default"/>
        <w:lang w:val="vi" w:eastAsia="en-US" w:bidi="ar-SA"/>
      </w:rPr>
    </w:lvl>
    <w:lvl w:ilvl="6">
      <w:numFmt w:val="bullet"/>
      <w:lvlText w:val="•"/>
      <w:lvlJc w:val="left"/>
      <w:pPr>
        <w:ind w:left="9460" w:hanging="214"/>
      </w:pPr>
      <w:rPr>
        <w:rFonts w:hint="default"/>
        <w:lang w:val="vi" w:eastAsia="en-US" w:bidi="ar-SA"/>
      </w:rPr>
    </w:lvl>
    <w:lvl w:ilvl="7">
      <w:numFmt w:val="bullet"/>
      <w:lvlText w:val="•"/>
      <w:lvlJc w:val="left"/>
      <w:pPr>
        <w:ind w:left="10963" w:hanging="214"/>
      </w:pPr>
      <w:rPr>
        <w:rFonts w:hint="default"/>
        <w:lang w:val="vi" w:eastAsia="en-US" w:bidi="ar-SA"/>
      </w:rPr>
    </w:lvl>
    <w:lvl w:ilvl="8">
      <w:numFmt w:val="bullet"/>
      <w:lvlText w:val="•"/>
      <w:lvlJc w:val="left"/>
      <w:pPr>
        <w:ind w:left="12466" w:hanging="214"/>
      </w:pPr>
      <w:rPr>
        <w:rFonts w:hint="default"/>
        <w:lang w:val="vi" w:eastAsia="en-US" w:bidi="ar-SA"/>
      </w:rPr>
    </w:lvl>
  </w:abstractNum>
  <w:abstractNum w:abstractNumId="7" w15:restartNumberingAfterBreak="0">
    <w:nsid w:val="CF092B84"/>
    <w:multiLevelType w:val="multilevel"/>
    <w:tmpl w:val="CF092B84"/>
    <w:lvl w:ilvl="0">
      <w:start w:val="4"/>
      <w:numFmt w:val="upperRoman"/>
      <w:lvlText w:val="%1."/>
      <w:lvlJc w:val="left"/>
      <w:pPr>
        <w:ind w:left="614" w:hanging="387"/>
      </w:pPr>
      <w:rPr>
        <w:rFonts w:ascii="Times New Roman" w:eastAsia="Times New Roman" w:hAnsi="Times New Roman" w:cs="Times New Roman" w:hint="default"/>
        <w:b/>
        <w:bCs/>
        <w:spacing w:val="-1"/>
        <w:w w:val="100"/>
        <w:sz w:val="24"/>
        <w:szCs w:val="24"/>
        <w:lang w:val="vi" w:eastAsia="en-US" w:bidi="ar-SA"/>
      </w:rPr>
    </w:lvl>
    <w:lvl w:ilvl="1">
      <w:start w:val="1"/>
      <w:numFmt w:val="upperRoman"/>
      <w:lvlText w:val="%2."/>
      <w:lvlJc w:val="left"/>
      <w:pPr>
        <w:ind w:left="529" w:hanging="214"/>
      </w:pPr>
      <w:rPr>
        <w:rFonts w:ascii="Times New Roman" w:eastAsia="Times New Roman" w:hAnsi="Times New Roman" w:cs="Times New Roman" w:hint="default"/>
        <w:b/>
        <w:bCs/>
        <w:spacing w:val="-1"/>
        <w:w w:val="100"/>
        <w:sz w:val="24"/>
        <w:szCs w:val="24"/>
        <w:lang w:val="vi" w:eastAsia="en-US" w:bidi="ar-SA"/>
      </w:rPr>
    </w:lvl>
    <w:lvl w:ilvl="2">
      <w:numFmt w:val="bullet"/>
      <w:lvlText w:val="•"/>
      <w:lvlJc w:val="left"/>
      <w:pPr>
        <w:ind w:left="1703" w:hanging="214"/>
      </w:pPr>
      <w:rPr>
        <w:rFonts w:hint="default"/>
        <w:lang w:val="vi" w:eastAsia="en-US" w:bidi="ar-SA"/>
      </w:rPr>
    </w:lvl>
    <w:lvl w:ilvl="3">
      <w:numFmt w:val="bullet"/>
      <w:lvlText w:val="•"/>
      <w:lvlJc w:val="left"/>
      <w:pPr>
        <w:ind w:left="2786" w:hanging="214"/>
      </w:pPr>
      <w:rPr>
        <w:rFonts w:hint="default"/>
        <w:lang w:val="vi" w:eastAsia="en-US" w:bidi="ar-SA"/>
      </w:rPr>
    </w:lvl>
    <w:lvl w:ilvl="4">
      <w:numFmt w:val="bullet"/>
      <w:lvlText w:val="•"/>
      <w:lvlJc w:val="left"/>
      <w:pPr>
        <w:ind w:left="3869" w:hanging="214"/>
      </w:pPr>
      <w:rPr>
        <w:rFonts w:hint="default"/>
        <w:lang w:val="vi" w:eastAsia="en-US" w:bidi="ar-SA"/>
      </w:rPr>
    </w:lvl>
    <w:lvl w:ilvl="5">
      <w:numFmt w:val="bullet"/>
      <w:lvlText w:val="•"/>
      <w:lvlJc w:val="left"/>
      <w:pPr>
        <w:ind w:left="4952" w:hanging="214"/>
      </w:pPr>
      <w:rPr>
        <w:rFonts w:hint="default"/>
        <w:lang w:val="vi" w:eastAsia="en-US" w:bidi="ar-SA"/>
      </w:rPr>
    </w:lvl>
    <w:lvl w:ilvl="6">
      <w:numFmt w:val="bullet"/>
      <w:lvlText w:val="•"/>
      <w:lvlJc w:val="left"/>
      <w:pPr>
        <w:ind w:left="6036" w:hanging="214"/>
      </w:pPr>
      <w:rPr>
        <w:rFonts w:hint="default"/>
        <w:lang w:val="vi" w:eastAsia="en-US" w:bidi="ar-SA"/>
      </w:rPr>
    </w:lvl>
    <w:lvl w:ilvl="7">
      <w:numFmt w:val="bullet"/>
      <w:lvlText w:val="•"/>
      <w:lvlJc w:val="left"/>
      <w:pPr>
        <w:ind w:left="7119" w:hanging="214"/>
      </w:pPr>
      <w:rPr>
        <w:rFonts w:hint="default"/>
        <w:lang w:val="vi" w:eastAsia="en-US" w:bidi="ar-SA"/>
      </w:rPr>
    </w:lvl>
    <w:lvl w:ilvl="8">
      <w:numFmt w:val="bullet"/>
      <w:lvlText w:val="•"/>
      <w:lvlJc w:val="left"/>
      <w:pPr>
        <w:ind w:left="8202" w:hanging="214"/>
      </w:pPr>
      <w:rPr>
        <w:rFonts w:hint="default"/>
        <w:lang w:val="vi" w:eastAsia="en-US" w:bidi="ar-SA"/>
      </w:rPr>
    </w:lvl>
  </w:abstractNum>
  <w:abstractNum w:abstractNumId="8" w15:restartNumberingAfterBreak="0">
    <w:nsid w:val="D7F9FE59"/>
    <w:multiLevelType w:val="multilevel"/>
    <w:tmpl w:val="D7F9FE59"/>
    <w:lvl w:ilvl="0">
      <w:start w:val="1"/>
      <w:numFmt w:val="upperRoman"/>
      <w:lvlText w:val="%1."/>
      <w:lvlJc w:val="left"/>
      <w:pPr>
        <w:ind w:left="354" w:hanging="231"/>
      </w:pPr>
      <w:rPr>
        <w:rFonts w:ascii="Times New Roman" w:eastAsia="Times New Roman" w:hAnsi="Times New Roman" w:cs="Times New Roman" w:hint="default"/>
        <w:b/>
        <w:bCs/>
        <w:spacing w:val="-1"/>
        <w:w w:val="99"/>
        <w:sz w:val="26"/>
        <w:szCs w:val="26"/>
        <w:lang w:val="vi" w:eastAsia="en-US" w:bidi="ar-SA"/>
      </w:rPr>
    </w:lvl>
    <w:lvl w:ilvl="1">
      <w:numFmt w:val="bullet"/>
      <w:lvlText w:val="•"/>
      <w:lvlJc w:val="left"/>
      <w:pPr>
        <w:ind w:left="1338" w:hanging="231"/>
      </w:pPr>
      <w:rPr>
        <w:rFonts w:hint="default"/>
        <w:lang w:val="vi" w:eastAsia="en-US" w:bidi="ar-SA"/>
      </w:rPr>
    </w:lvl>
    <w:lvl w:ilvl="2">
      <w:numFmt w:val="bullet"/>
      <w:lvlText w:val="•"/>
      <w:lvlJc w:val="left"/>
      <w:pPr>
        <w:ind w:left="2317" w:hanging="231"/>
      </w:pPr>
      <w:rPr>
        <w:rFonts w:hint="default"/>
        <w:lang w:val="vi" w:eastAsia="en-US" w:bidi="ar-SA"/>
      </w:rPr>
    </w:lvl>
    <w:lvl w:ilvl="3">
      <w:numFmt w:val="bullet"/>
      <w:lvlText w:val="•"/>
      <w:lvlJc w:val="left"/>
      <w:pPr>
        <w:ind w:left="3296" w:hanging="231"/>
      </w:pPr>
      <w:rPr>
        <w:rFonts w:hint="default"/>
        <w:lang w:val="vi" w:eastAsia="en-US" w:bidi="ar-SA"/>
      </w:rPr>
    </w:lvl>
    <w:lvl w:ilvl="4">
      <w:numFmt w:val="bullet"/>
      <w:lvlText w:val="•"/>
      <w:lvlJc w:val="left"/>
      <w:pPr>
        <w:ind w:left="4275" w:hanging="231"/>
      </w:pPr>
      <w:rPr>
        <w:rFonts w:hint="default"/>
        <w:lang w:val="vi" w:eastAsia="en-US" w:bidi="ar-SA"/>
      </w:rPr>
    </w:lvl>
    <w:lvl w:ilvl="5">
      <w:numFmt w:val="bullet"/>
      <w:lvlText w:val="•"/>
      <w:lvlJc w:val="left"/>
      <w:pPr>
        <w:ind w:left="5254" w:hanging="231"/>
      </w:pPr>
      <w:rPr>
        <w:rFonts w:hint="default"/>
        <w:lang w:val="vi" w:eastAsia="en-US" w:bidi="ar-SA"/>
      </w:rPr>
    </w:lvl>
    <w:lvl w:ilvl="6">
      <w:numFmt w:val="bullet"/>
      <w:lvlText w:val="•"/>
      <w:lvlJc w:val="left"/>
      <w:pPr>
        <w:ind w:left="6233" w:hanging="231"/>
      </w:pPr>
      <w:rPr>
        <w:rFonts w:hint="default"/>
        <w:lang w:val="vi" w:eastAsia="en-US" w:bidi="ar-SA"/>
      </w:rPr>
    </w:lvl>
    <w:lvl w:ilvl="7">
      <w:numFmt w:val="bullet"/>
      <w:lvlText w:val="•"/>
      <w:lvlJc w:val="left"/>
      <w:pPr>
        <w:ind w:left="7212" w:hanging="231"/>
      </w:pPr>
      <w:rPr>
        <w:rFonts w:hint="default"/>
        <w:lang w:val="vi" w:eastAsia="en-US" w:bidi="ar-SA"/>
      </w:rPr>
    </w:lvl>
    <w:lvl w:ilvl="8">
      <w:numFmt w:val="bullet"/>
      <w:lvlText w:val="•"/>
      <w:lvlJc w:val="left"/>
      <w:pPr>
        <w:ind w:left="8191" w:hanging="231"/>
      </w:pPr>
      <w:rPr>
        <w:rFonts w:hint="default"/>
        <w:lang w:val="vi" w:eastAsia="en-US" w:bidi="ar-SA"/>
      </w:rPr>
    </w:lvl>
  </w:abstractNum>
  <w:abstractNum w:abstractNumId="9" w15:restartNumberingAfterBreak="0">
    <w:nsid w:val="DCBA6B53"/>
    <w:multiLevelType w:val="multilevel"/>
    <w:tmpl w:val="DCBA6B53"/>
    <w:lvl w:ilvl="0">
      <w:start w:val="1"/>
      <w:numFmt w:val="upperLetter"/>
      <w:lvlText w:val="%1."/>
      <w:lvlJc w:val="left"/>
      <w:pPr>
        <w:ind w:left="524" w:hanging="317"/>
      </w:pPr>
      <w:rPr>
        <w:rFonts w:ascii="Times New Roman" w:eastAsia="Times New Roman" w:hAnsi="Times New Roman" w:cs="Times New Roman" w:hint="default"/>
        <w:b/>
        <w:bCs/>
        <w:w w:val="99"/>
        <w:sz w:val="26"/>
        <w:szCs w:val="26"/>
        <w:lang w:val="vi" w:eastAsia="en-US" w:bidi="ar-SA"/>
      </w:rPr>
    </w:lvl>
    <w:lvl w:ilvl="1">
      <w:numFmt w:val="bullet"/>
      <w:lvlText w:val="•"/>
      <w:lvlJc w:val="left"/>
      <w:pPr>
        <w:ind w:left="1993" w:hanging="317"/>
      </w:pPr>
      <w:rPr>
        <w:rFonts w:hint="default"/>
        <w:lang w:val="vi" w:eastAsia="en-US" w:bidi="ar-SA"/>
      </w:rPr>
    </w:lvl>
    <w:lvl w:ilvl="2">
      <w:numFmt w:val="bullet"/>
      <w:lvlText w:val="•"/>
      <w:lvlJc w:val="left"/>
      <w:pPr>
        <w:ind w:left="3466" w:hanging="317"/>
      </w:pPr>
      <w:rPr>
        <w:rFonts w:hint="default"/>
        <w:lang w:val="vi" w:eastAsia="en-US" w:bidi="ar-SA"/>
      </w:rPr>
    </w:lvl>
    <w:lvl w:ilvl="3">
      <w:numFmt w:val="bullet"/>
      <w:lvlText w:val="•"/>
      <w:lvlJc w:val="left"/>
      <w:pPr>
        <w:ind w:left="4940" w:hanging="317"/>
      </w:pPr>
      <w:rPr>
        <w:rFonts w:hint="default"/>
        <w:lang w:val="vi" w:eastAsia="en-US" w:bidi="ar-SA"/>
      </w:rPr>
    </w:lvl>
    <w:lvl w:ilvl="4">
      <w:numFmt w:val="bullet"/>
      <w:lvlText w:val="•"/>
      <w:lvlJc w:val="left"/>
      <w:pPr>
        <w:ind w:left="6413" w:hanging="317"/>
      </w:pPr>
      <w:rPr>
        <w:rFonts w:hint="default"/>
        <w:lang w:val="vi" w:eastAsia="en-US" w:bidi="ar-SA"/>
      </w:rPr>
    </w:lvl>
    <w:lvl w:ilvl="5">
      <w:numFmt w:val="bullet"/>
      <w:lvlText w:val="•"/>
      <w:lvlJc w:val="left"/>
      <w:pPr>
        <w:ind w:left="7886" w:hanging="317"/>
      </w:pPr>
      <w:rPr>
        <w:rFonts w:hint="default"/>
        <w:lang w:val="vi" w:eastAsia="en-US" w:bidi="ar-SA"/>
      </w:rPr>
    </w:lvl>
    <w:lvl w:ilvl="6">
      <w:numFmt w:val="bullet"/>
      <w:lvlText w:val="•"/>
      <w:lvlJc w:val="left"/>
      <w:pPr>
        <w:ind w:left="9360" w:hanging="317"/>
      </w:pPr>
      <w:rPr>
        <w:rFonts w:hint="default"/>
        <w:lang w:val="vi" w:eastAsia="en-US" w:bidi="ar-SA"/>
      </w:rPr>
    </w:lvl>
    <w:lvl w:ilvl="7">
      <w:numFmt w:val="bullet"/>
      <w:lvlText w:val="•"/>
      <w:lvlJc w:val="left"/>
      <w:pPr>
        <w:ind w:left="10833" w:hanging="317"/>
      </w:pPr>
      <w:rPr>
        <w:rFonts w:hint="default"/>
        <w:lang w:val="vi" w:eastAsia="en-US" w:bidi="ar-SA"/>
      </w:rPr>
    </w:lvl>
    <w:lvl w:ilvl="8">
      <w:numFmt w:val="bullet"/>
      <w:lvlText w:val="•"/>
      <w:lvlJc w:val="left"/>
      <w:pPr>
        <w:ind w:left="12306" w:hanging="317"/>
      </w:pPr>
      <w:rPr>
        <w:rFonts w:hint="default"/>
        <w:lang w:val="vi" w:eastAsia="en-US" w:bidi="ar-SA"/>
      </w:rPr>
    </w:lvl>
  </w:abstractNum>
  <w:abstractNum w:abstractNumId="10" w15:restartNumberingAfterBreak="0">
    <w:nsid w:val="F4B5D9F5"/>
    <w:multiLevelType w:val="multilevel"/>
    <w:tmpl w:val="F4B5D9F5"/>
    <w:lvl w:ilvl="0">
      <w:start w:val="1"/>
      <w:numFmt w:val="upperLetter"/>
      <w:lvlText w:val="%1."/>
      <w:lvlJc w:val="left"/>
      <w:pPr>
        <w:ind w:left="524" w:hanging="317"/>
      </w:pPr>
      <w:rPr>
        <w:rFonts w:ascii="Times New Roman" w:eastAsia="Times New Roman" w:hAnsi="Times New Roman" w:cs="Times New Roman" w:hint="default"/>
        <w:b/>
        <w:bCs/>
        <w:w w:val="99"/>
        <w:sz w:val="26"/>
        <w:szCs w:val="26"/>
        <w:lang w:val="vi" w:eastAsia="en-US" w:bidi="ar-SA"/>
      </w:rPr>
    </w:lvl>
    <w:lvl w:ilvl="1">
      <w:numFmt w:val="bullet"/>
      <w:lvlText w:val="•"/>
      <w:lvlJc w:val="left"/>
      <w:pPr>
        <w:ind w:left="600" w:hanging="317"/>
      </w:pPr>
      <w:rPr>
        <w:rFonts w:hint="default"/>
        <w:lang w:val="vi" w:eastAsia="en-US" w:bidi="ar-SA"/>
      </w:rPr>
    </w:lvl>
    <w:lvl w:ilvl="2">
      <w:numFmt w:val="bullet"/>
      <w:lvlText w:val="•"/>
      <w:lvlJc w:val="left"/>
      <w:pPr>
        <w:ind w:left="1669" w:hanging="317"/>
      </w:pPr>
      <w:rPr>
        <w:rFonts w:hint="default"/>
        <w:lang w:val="vi" w:eastAsia="en-US" w:bidi="ar-SA"/>
      </w:rPr>
    </w:lvl>
    <w:lvl w:ilvl="3">
      <w:numFmt w:val="bullet"/>
      <w:lvlText w:val="•"/>
      <w:lvlJc w:val="left"/>
      <w:pPr>
        <w:ind w:left="2739" w:hanging="317"/>
      </w:pPr>
      <w:rPr>
        <w:rFonts w:hint="default"/>
        <w:lang w:val="vi" w:eastAsia="en-US" w:bidi="ar-SA"/>
      </w:rPr>
    </w:lvl>
    <w:lvl w:ilvl="4">
      <w:numFmt w:val="bullet"/>
      <w:lvlText w:val="•"/>
      <w:lvlJc w:val="left"/>
      <w:pPr>
        <w:ind w:left="3809" w:hanging="317"/>
      </w:pPr>
      <w:rPr>
        <w:rFonts w:hint="default"/>
        <w:lang w:val="vi" w:eastAsia="en-US" w:bidi="ar-SA"/>
      </w:rPr>
    </w:lvl>
    <w:lvl w:ilvl="5">
      <w:numFmt w:val="bullet"/>
      <w:lvlText w:val="•"/>
      <w:lvlJc w:val="left"/>
      <w:pPr>
        <w:ind w:left="4879" w:hanging="317"/>
      </w:pPr>
      <w:rPr>
        <w:rFonts w:hint="default"/>
        <w:lang w:val="vi" w:eastAsia="en-US" w:bidi="ar-SA"/>
      </w:rPr>
    </w:lvl>
    <w:lvl w:ilvl="6">
      <w:numFmt w:val="bullet"/>
      <w:lvlText w:val="•"/>
      <w:lvlJc w:val="left"/>
      <w:pPr>
        <w:ind w:left="5949" w:hanging="317"/>
      </w:pPr>
      <w:rPr>
        <w:rFonts w:hint="default"/>
        <w:lang w:val="vi" w:eastAsia="en-US" w:bidi="ar-SA"/>
      </w:rPr>
    </w:lvl>
    <w:lvl w:ilvl="7">
      <w:numFmt w:val="bullet"/>
      <w:lvlText w:val="•"/>
      <w:lvlJc w:val="left"/>
      <w:pPr>
        <w:ind w:left="7019" w:hanging="317"/>
      </w:pPr>
      <w:rPr>
        <w:rFonts w:hint="default"/>
        <w:lang w:val="vi" w:eastAsia="en-US" w:bidi="ar-SA"/>
      </w:rPr>
    </w:lvl>
    <w:lvl w:ilvl="8">
      <w:numFmt w:val="bullet"/>
      <w:lvlText w:val="•"/>
      <w:lvlJc w:val="left"/>
      <w:pPr>
        <w:ind w:left="8089" w:hanging="317"/>
      </w:pPr>
      <w:rPr>
        <w:rFonts w:hint="default"/>
        <w:lang w:val="vi" w:eastAsia="en-US" w:bidi="ar-SA"/>
      </w:rPr>
    </w:lvl>
  </w:abstractNum>
  <w:abstractNum w:abstractNumId="11" w15:restartNumberingAfterBreak="0">
    <w:nsid w:val="FFFFFF7C"/>
    <w:multiLevelType w:val="singleLevel"/>
    <w:tmpl w:val="D340E164"/>
    <w:lvl w:ilvl="0">
      <w:start w:val="1"/>
      <w:numFmt w:val="decimal"/>
      <w:lvlText w:val="%1."/>
      <w:lvlJc w:val="left"/>
      <w:pPr>
        <w:tabs>
          <w:tab w:val="num" w:pos="1800"/>
        </w:tabs>
        <w:ind w:left="1800" w:hanging="360"/>
      </w:pPr>
    </w:lvl>
  </w:abstractNum>
  <w:abstractNum w:abstractNumId="12" w15:restartNumberingAfterBreak="0">
    <w:nsid w:val="FFFFFF7D"/>
    <w:multiLevelType w:val="singleLevel"/>
    <w:tmpl w:val="F78EB832"/>
    <w:lvl w:ilvl="0">
      <w:start w:val="1"/>
      <w:numFmt w:val="decimal"/>
      <w:lvlText w:val="%1."/>
      <w:lvlJc w:val="left"/>
      <w:pPr>
        <w:tabs>
          <w:tab w:val="num" w:pos="1440"/>
        </w:tabs>
        <w:ind w:left="1440" w:hanging="360"/>
      </w:pPr>
    </w:lvl>
  </w:abstractNum>
  <w:abstractNum w:abstractNumId="13" w15:restartNumberingAfterBreak="0">
    <w:nsid w:val="FFFFFF7E"/>
    <w:multiLevelType w:val="singleLevel"/>
    <w:tmpl w:val="67EC678C"/>
    <w:lvl w:ilvl="0">
      <w:start w:val="1"/>
      <w:numFmt w:val="decimal"/>
      <w:lvlText w:val="%1."/>
      <w:lvlJc w:val="left"/>
      <w:pPr>
        <w:tabs>
          <w:tab w:val="num" w:pos="1080"/>
        </w:tabs>
        <w:ind w:left="1080" w:hanging="360"/>
      </w:pPr>
    </w:lvl>
  </w:abstractNum>
  <w:abstractNum w:abstractNumId="14" w15:restartNumberingAfterBreak="0">
    <w:nsid w:val="FFFFFF7F"/>
    <w:multiLevelType w:val="singleLevel"/>
    <w:tmpl w:val="C93A4826"/>
    <w:lvl w:ilvl="0">
      <w:start w:val="1"/>
      <w:numFmt w:val="decimal"/>
      <w:lvlText w:val="%1."/>
      <w:lvlJc w:val="left"/>
      <w:pPr>
        <w:tabs>
          <w:tab w:val="num" w:pos="720"/>
        </w:tabs>
        <w:ind w:left="720" w:hanging="360"/>
      </w:pPr>
    </w:lvl>
  </w:abstractNum>
  <w:abstractNum w:abstractNumId="15" w15:restartNumberingAfterBreak="0">
    <w:nsid w:val="FFFFFF80"/>
    <w:multiLevelType w:val="singleLevel"/>
    <w:tmpl w:val="307A05CE"/>
    <w:lvl w:ilvl="0">
      <w:start w:val="1"/>
      <w:numFmt w:val="bullet"/>
      <w:lvlText w:val=""/>
      <w:lvlJc w:val="left"/>
      <w:pPr>
        <w:tabs>
          <w:tab w:val="num" w:pos="1800"/>
        </w:tabs>
        <w:ind w:left="1800" w:hanging="360"/>
      </w:pPr>
      <w:rPr>
        <w:rFonts w:ascii="Symbol" w:hAnsi="Symbol" w:hint="default"/>
      </w:rPr>
    </w:lvl>
  </w:abstractNum>
  <w:abstractNum w:abstractNumId="16" w15:restartNumberingAfterBreak="0">
    <w:nsid w:val="FFFFFF81"/>
    <w:multiLevelType w:val="singleLevel"/>
    <w:tmpl w:val="4640626C"/>
    <w:lvl w:ilvl="0">
      <w:start w:val="1"/>
      <w:numFmt w:val="bullet"/>
      <w:lvlText w:val=""/>
      <w:lvlJc w:val="left"/>
      <w:pPr>
        <w:tabs>
          <w:tab w:val="num" w:pos="1440"/>
        </w:tabs>
        <w:ind w:left="1440" w:hanging="360"/>
      </w:pPr>
      <w:rPr>
        <w:rFonts w:ascii="Symbol" w:hAnsi="Symbol" w:hint="default"/>
      </w:rPr>
    </w:lvl>
  </w:abstractNum>
  <w:abstractNum w:abstractNumId="17" w15:restartNumberingAfterBreak="0">
    <w:nsid w:val="FFFFFF82"/>
    <w:multiLevelType w:val="singleLevel"/>
    <w:tmpl w:val="9AC05D0E"/>
    <w:lvl w:ilvl="0">
      <w:start w:val="1"/>
      <w:numFmt w:val="bullet"/>
      <w:lvlText w:val=""/>
      <w:lvlJc w:val="left"/>
      <w:pPr>
        <w:tabs>
          <w:tab w:val="num" w:pos="1080"/>
        </w:tabs>
        <w:ind w:left="1080" w:hanging="360"/>
      </w:pPr>
      <w:rPr>
        <w:rFonts w:ascii="Symbol" w:hAnsi="Symbol" w:hint="default"/>
      </w:rPr>
    </w:lvl>
  </w:abstractNum>
  <w:abstractNum w:abstractNumId="18" w15:restartNumberingAfterBreak="0">
    <w:nsid w:val="FFFFFF83"/>
    <w:multiLevelType w:val="singleLevel"/>
    <w:tmpl w:val="7A44EDA0"/>
    <w:lvl w:ilvl="0">
      <w:start w:val="1"/>
      <w:numFmt w:val="bullet"/>
      <w:lvlText w:val=""/>
      <w:lvlJc w:val="left"/>
      <w:pPr>
        <w:tabs>
          <w:tab w:val="num" w:pos="720"/>
        </w:tabs>
        <w:ind w:left="720" w:hanging="360"/>
      </w:pPr>
      <w:rPr>
        <w:rFonts w:ascii="Symbol" w:hAnsi="Symbol" w:hint="default"/>
      </w:rPr>
    </w:lvl>
  </w:abstractNum>
  <w:abstractNum w:abstractNumId="19" w15:restartNumberingAfterBreak="0">
    <w:nsid w:val="FFFFFF88"/>
    <w:multiLevelType w:val="singleLevel"/>
    <w:tmpl w:val="1BBC6AD4"/>
    <w:lvl w:ilvl="0">
      <w:start w:val="1"/>
      <w:numFmt w:val="decimal"/>
      <w:lvlText w:val="%1."/>
      <w:lvlJc w:val="left"/>
      <w:pPr>
        <w:tabs>
          <w:tab w:val="num" w:pos="360"/>
        </w:tabs>
        <w:ind w:left="360" w:hanging="360"/>
      </w:pPr>
    </w:lvl>
  </w:abstractNum>
  <w:abstractNum w:abstractNumId="20" w15:restartNumberingAfterBreak="0">
    <w:nsid w:val="FFFFFF89"/>
    <w:multiLevelType w:val="singleLevel"/>
    <w:tmpl w:val="9930555E"/>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0053208E"/>
    <w:multiLevelType w:val="multilevel"/>
    <w:tmpl w:val="0053208E"/>
    <w:lvl w:ilvl="0">
      <w:start w:val="1"/>
      <w:numFmt w:val="upperLetter"/>
      <w:lvlText w:val="%1."/>
      <w:lvlJc w:val="left"/>
      <w:pPr>
        <w:ind w:left="424" w:hanging="317"/>
      </w:pPr>
      <w:rPr>
        <w:rFonts w:ascii="Times New Roman" w:eastAsia="Times New Roman" w:hAnsi="Times New Roman" w:cs="Times New Roman" w:hint="default"/>
        <w:b/>
        <w:bCs/>
        <w:w w:val="99"/>
        <w:sz w:val="26"/>
        <w:szCs w:val="26"/>
        <w:lang w:val="vi" w:eastAsia="en-US" w:bidi="ar-SA"/>
      </w:rPr>
    </w:lvl>
    <w:lvl w:ilvl="1">
      <w:numFmt w:val="bullet"/>
      <w:lvlText w:val="•"/>
      <w:lvlJc w:val="left"/>
      <w:pPr>
        <w:ind w:left="620" w:hanging="317"/>
      </w:pPr>
      <w:rPr>
        <w:rFonts w:hint="default"/>
        <w:lang w:val="vi" w:eastAsia="en-US" w:bidi="ar-SA"/>
      </w:rPr>
    </w:lvl>
    <w:lvl w:ilvl="2">
      <w:numFmt w:val="bullet"/>
      <w:lvlText w:val="•"/>
      <w:lvlJc w:val="left"/>
      <w:pPr>
        <w:ind w:left="1676" w:hanging="317"/>
      </w:pPr>
      <w:rPr>
        <w:rFonts w:hint="default"/>
        <w:lang w:val="vi" w:eastAsia="en-US" w:bidi="ar-SA"/>
      </w:rPr>
    </w:lvl>
    <w:lvl w:ilvl="3">
      <w:numFmt w:val="bullet"/>
      <w:lvlText w:val="•"/>
      <w:lvlJc w:val="left"/>
      <w:pPr>
        <w:ind w:left="2733" w:hanging="317"/>
      </w:pPr>
      <w:rPr>
        <w:rFonts w:hint="default"/>
        <w:lang w:val="vi" w:eastAsia="en-US" w:bidi="ar-SA"/>
      </w:rPr>
    </w:lvl>
    <w:lvl w:ilvl="4">
      <w:numFmt w:val="bullet"/>
      <w:lvlText w:val="•"/>
      <w:lvlJc w:val="left"/>
      <w:pPr>
        <w:ind w:left="3789" w:hanging="317"/>
      </w:pPr>
      <w:rPr>
        <w:rFonts w:hint="default"/>
        <w:lang w:val="vi" w:eastAsia="en-US" w:bidi="ar-SA"/>
      </w:rPr>
    </w:lvl>
    <w:lvl w:ilvl="5">
      <w:numFmt w:val="bullet"/>
      <w:lvlText w:val="•"/>
      <w:lvlJc w:val="left"/>
      <w:pPr>
        <w:ind w:left="4846" w:hanging="317"/>
      </w:pPr>
      <w:rPr>
        <w:rFonts w:hint="default"/>
        <w:lang w:val="vi" w:eastAsia="en-US" w:bidi="ar-SA"/>
      </w:rPr>
    </w:lvl>
    <w:lvl w:ilvl="6">
      <w:numFmt w:val="bullet"/>
      <w:lvlText w:val="•"/>
      <w:lvlJc w:val="left"/>
      <w:pPr>
        <w:ind w:left="5902" w:hanging="317"/>
      </w:pPr>
      <w:rPr>
        <w:rFonts w:hint="default"/>
        <w:lang w:val="vi" w:eastAsia="en-US" w:bidi="ar-SA"/>
      </w:rPr>
    </w:lvl>
    <w:lvl w:ilvl="7">
      <w:numFmt w:val="bullet"/>
      <w:lvlText w:val="•"/>
      <w:lvlJc w:val="left"/>
      <w:pPr>
        <w:ind w:left="6959" w:hanging="317"/>
      </w:pPr>
      <w:rPr>
        <w:rFonts w:hint="default"/>
        <w:lang w:val="vi" w:eastAsia="en-US" w:bidi="ar-SA"/>
      </w:rPr>
    </w:lvl>
    <w:lvl w:ilvl="8">
      <w:numFmt w:val="bullet"/>
      <w:lvlText w:val="•"/>
      <w:lvlJc w:val="left"/>
      <w:pPr>
        <w:ind w:left="8015" w:hanging="317"/>
      </w:pPr>
      <w:rPr>
        <w:rFonts w:hint="default"/>
        <w:lang w:val="vi" w:eastAsia="en-US" w:bidi="ar-SA"/>
      </w:rPr>
    </w:lvl>
  </w:abstractNum>
  <w:abstractNum w:abstractNumId="22" w15:restartNumberingAfterBreak="0">
    <w:nsid w:val="0248C179"/>
    <w:multiLevelType w:val="multilevel"/>
    <w:tmpl w:val="0248C179"/>
    <w:lvl w:ilvl="0">
      <w:start w:val="1"/>
      <w:numFmt w:val="upperRoman"/>
      <w:lvlText w:val="%1."/>
      <w:lvlJc w:val="left"/>
      <w:pPr>
        <w:ind w:left="529" w:hanging="214"/>
      </w:pPr>
      <w:rPr>
        <w:rFonts w:ascii="Times New Roman" w:eastAsia="Times New Roman" w:hAnsi="Times New Roman" w:cs="Times New Roman" w:hint="default"/>
        <w:b/>
        <w:bCs/>
        <w:spacing w:val="-1"/>
        <w:w w:val="100"/>
        <w:sz w:val="24"/>
        <w:szCs w:val="24"/>
        <w:lang w:val="vi" w:eastAsia="en-US" w:bidi="ar-SA"/>
      </w:rPr>
    </w:lvl>
    <w:lvl w:ilvl="1">
      <w:numFmt w:val="bullet"/>
      <w:lvlText w:val="•"/>
      <w:lvlJc w:val="left"/>
      <w:pPr>
        <w:ind w:left="1506" w:hanging="214"/>
      </w:pPr>
      <w:rPr>
        <w:rFonts w:hint="default"/>
        <w:lang w:val="vi" w:eastAsia="en-US" w:bidi="ar-SA"/>
      </w:rPr>
    </w:lvl>
    <w:lvl w:ilvl="2">
      <w:numFmt w:val="bullet"/>
      <w:lvlText w:val="•"/>
      <w:lvlJc w:val="left"/>
      <w:pPr>
        <w:ind w:left="2493" w:hanging="214"/>
      </w:pPr>
      <w:rPr>
        <w:rFonts w:hint="default"/>
        <w:lang w:val="vi" w:eastAsia="en-US" w:bidi="ar-SA"/>
      </w:rPr>
    </w:lvl>
    <w:lvl w:ilvl="3">
      <w:numFmt w:val="bullet"/>
      <w:lvlText w:val="•"/>
      <w:lvlJc w:val="left"/>
      <w:pPr>
        <w:ind w:left="3480" w:hanging="214"/>
      </w:pPr>
      <w:rPr>
        <w:rFonts w:hint="default"/>
        <w:lang w:val="vi" w:eastAsia="en-US" w:bidi="ar-SA"/>
      </w:rPr>
    </w:lvl>
    <w:lvl w:ilvl="4">
      <w:numFmt w:val="bullet"/>
      <w:lvlText w:val="•"/>
      <w:lvlJc w:val="left"/>
      <w:pPr>
        <w:ind w:left="4467" w:hanging="214"/>
      </w:pPr>
      <w:rPr>
        <w:rFonts w:hint="default"/>
        <w:lang w:val="vi" w:eastAsia="en-US" w:bidi="ar-SA"/>
      </w:rPr>
    </w:lvl>
    <w:lvl w:ilvl="5">
      <w:numFmt w:val="bullet"/>
      <w:lvlText w:val="•"/>
      <w:lvlJc w:val="left"/>
      <w:pPr>
        <w:ind w:left="5454" w:hanging="214"/>
      </w:pPr>
      <w:rPr>
        <w:rFonts w:hint="default"/>
        <w:lang w:val="vi" w:eastAsia="en-US" w:bidi="ar-SA"/>
      </w:rPr>
    </w:lvl>
    <w:lvl w:ilvl="6">
      <w:numFmt w:val="bullet"/>
      <w:lvlText w:val="•"/>
      <w:lvlJc w:val="left"/>
      <w:pPr>
        <w:ind w:left="6441" w:hanging="214"/>
      </w:pPr>
      <w:rPr>
        <w:rFonts w:hint="default"/>
        <w:lang w:val="vi" w:eastAsia="en-US" w:bidi="ar-SA"/>
      </w:rPr>
    </w:lvl>
    <w:lvl w:ilvl="7">
      <w:numFmt w:val="bullet"/>
      <w:lvlText w:val="•"/>
      <w:lvlJc w:val="left"/>
      <w:pPr>
        <w:ind w:left="7428" w:hanging="214"/>
      </w:pPr>
      <w:rPr>
        <w:rFonts w:hint="default"/>
        <w:lang w:val="vi" w:eastAsia="en-US" w:bidi="ar-SA"/>
      </w:rPr>
    </w:lvl>
    <w:lvl w:ilvl="8">
      <w:numFmt w:val="bullet"/>
      <w:lvlText w:val="•"/>
      <w:lvlJc w:val="left"/>
      <w:pPr>
        <w:ind w:left="8415" w:hanging="214"/>
      </w:pPr>
      <w:rPr>
        <w:rFonts w:hint="default"/>
        <w:lang w:val="vi" w:eastAsia="en-US" w:bidi="ar-SA"/>
      </w:rPr>
    </w:lvl>
  </w:abstractNum>
  <w:abstractNum w:abstractNumId="23" w15:restartNumberingAfterBreak="0">
    <w:nsid w:val="03D62ECE"/>
    <w:multiLevelType w:val="multilevel"/>
    <w:tmpl w:val="03D62ECE"/>
    <w:lvl w:ilvl="0">
      <w:start w:val="1"/>
      <w:numFmt w:val="upperRoman"/>
      <w:lvlText w:val="%1."/>
      <w:lvlJc w:val="left"/>
      <w:pPr>
        <w:ind w:left="529" w:hanging="214"/>
      </w:pPr>
      <w:rPr>
        <w:rFonts w:ascii="Times New Roman" w:eastAsia="Times New Roman" w:hAnsi="Times New Roman" w:cs="Times New Roman" w:hint="default"/>
        <w:b/>
        <w:bCs/>
        <w:spacing w:val="-1"/>
        <w:w w:val="100"/>
        <w:sz w:val="24"/>
        <w:szCs w:val="24"/>
        <w:lang w:val="vi" w:eastAsia="en-US" w:bidi="ar-SA"/>
      </w:rPr>
    </w:lvl>
    <w:lvl w:ilvl="1">
      <w:numFmt w:val="bullet"/>
      <w:lvlText w:val="•"/>
      <w:lvlJc w:val="left"/>
      <w:pPr>
        <w:ind w:left="1506" w:hanging="214"/>
      </w:pPr>
      <w:rPr>
        <w:rFonts w:hint="default"/>
        <w:lang w:val="vi" w:eastAsia="en-US" w:bidi="ar-SA"/>
      </w:rPr>
    </w:lvl>
    <w:lvl w:ilvl="2">
      <w:numFmt w:val="bullet"/>
      <w:lvlText w:val="•"/>
      <w:lvlJc w:val="left"/>
      <w:pPr>
        <w:ind w:left="2493" w:hanging="214"/>
      </w:pPr>
      <w:rPr>
        <w:rFonts w:hint="default"/>
        <w:lang w:val="vi" w:eastAsia="en-US" w:bidi="ar-SA"/>
      </w:rPr>
    </w:lvl>
    <w:lvl w:ilvl="3">
      <w:numFmt w:val="bullet"/>
      <w:lvlText w:val="•"/>
      <w:lvlJc w:val="left"/>
      <w:pPr>
        <w:ind w:left="3480" w:hanging="214"/>
      </w:pPr>
      <w:rPr>
        <w:rFonts w:hint="default"/>
        <w:lang w:val="vi" w:eastAsia="en-US" w:bidi="ar-SA"/>
      </w:rPr>
    </w:lvl>
    <w:lvl w:ilvl="4">
      <w:numFmt w:val="bullet"/>
      <w:lvlText w:val="•"/>
      <w:lvlJc w:val="left"/>
      <w:pPr>
        <w:ind w:left="4467" w:hanging="214"/>
      </w:pPr>
      <w:rPr>
        <w:rFonts w:hint="default"/>
        <w:lang w:val="vi" w:eastAsia="en-US" w:bidi="ar-SA"/>
      </w:rPr>
    </w:lvl>
    <w:lvl w:ilvl="5">
      <w:numFmt w:val="bullet"/>
      <w:lvlText w:val="•"/>
      <w:lvlJc w:val="left"/>
      <w:pPr>
        <w:ind w:left="5454" w:hanging="214"/>
      </w:pPr>
      <w:rPr>
        <w:rFonts w:hint="default"/>
        <w:lang w:val="vi" w:eastAsia="en-US" w:bidi="ar-SA"/>
      </w:rPr>
    </w:lvl>
    <w:lvl w:ilvl="6">
      <w:numFmt w:val="bullet"/>
      <w:lvlText w:val="•"/>
      <w:lvlJc w:val="left"/>
      <w:pPr>
        <w:ind w:left="6441" w:hanging="214"/>
      </w:pPr>
      <w:rPr>
        <w:rFonts w:hint="default"/>
        <w:lang w:val="vi" w:eastAsia="en-US" w:bidi="ar-SA"/>
      </w:rPr>
    </w:lvl>
    <w:lvl w:ilvl="7">
      <w:numFmt w:val="bullet"/>
      <w:lvlText w:val="•"/>
      <w:lvlJc w:val="left"/>
      <w:pPr>
        <w:ind w:left="7428" w:hanging="214"/>
      </w:pPr>
      <w:rPr>
        <w:rFonts w:hint="default"/>
        <w:lang w:val="vi" w:eastAsia="en-US" w:bidi="ar-SA"/>
      </w:rPr>
    </w:lvl>
    <w:lvl w:ilvl="8">
      <w:numFmt w:val="bullet"/>
      <w:lvlText w:val="•"/>
      <w:lvlJc w:val="left"/>
      <w:pPr>
        <w:ind w:left="8415" w:hanging="214"/>
      </w:pPr>
      <w:rPr>
        <w:rFonts w:hint="default"/>
        <w:lang w:val="vi" w:eastAsia="en-US" w:bidi="ar-SA"/>
      </w:rPr>
    </w:lvl>
  </w:abstractNum>
  <w:abstractNum w:abstractNumId="24" w15:restartNumberingAfterBreak="0">
    <w:nsid w:val="0E640482"/>
    <w:multiLevelType w:val="multilevel"/>
    <w:tmpl w:val="0E640482"/>
    <w:lvl w:ilvl="0">
      <w:start w:val="1"/>
      <w:numFmt w:val="upperLetter"/>
      <w:lvlText w:val="%1."/>
      <w:lvlJc w:val="left"/>
      <w:pPr>
        <w:ind w:left="504" w:hanging="317"/>
      </w:pPr>
      <w:rPr>
        <w:rFonts w:ascii="Times New Roman" w:eastAsia="Times New Roman" w:hAnsi="Times New Roman" w:cs="Times New Roman" w:hint="default"/>
        <w:b/>
        <w:bCs/>
        <w:w w:val="99"/>
        <w:sz w:val="26"/>
        <w:szCs w:val="26"/>
        <w:lang w:val="vi" w:eastAsia="en-US" w:bidi="ar-SA"/>
      </w:rPr>
    </w:lvl>
    <w:lvl w:ilvl="1">
      <w:start w:val="1"/>
      <w:numFmt w:val="upperLetter"/>
      <w:lvlText w:val="%2."/>
      <w:lvlJc w:val="left"/>
      <w:pPr>
        <w:ind w:left="613" w:hanging="293"/>
      </w:pPr>
      <w:rPr>
        <w:rFonts w:hint="default"/>
        <w:b/>
        <w:bCs/>
        <w:spacing w:val="-3"/>
        <w:w w:val="99"/>
        <w:lang w:val="vi" w:eastAsia="en-US" w:bidi="ar-SA"/>
      </w:rPr>
    </w:lvl>
    <w:lvl w:ilvl="2">
      <w:numFmt w:val="bullet"/>
      <w:lvlText w:val="•"/>
      <w:lvlJc w:val="left"/>
      <w:pPr>
        <w:ind w:left="1698" w:hanging="293"/>
      </w:pPr>
      <w:rPr>
        <w:rFonts w:hint="default"/>
        <w:lang w:val="vi" w:eastAsia="en-US" w:bidi="ar-SA"/>
      </w:rPr>
    </w:lvl>
    <w:lvl w:ilvl="3">
      <w:numFmt w:val="bullet"/>
      <w:lvlText w:val="•"/>
      <w:lvlJc w:val="left"/>
      <w:pPr>
        <w:ind w:left="2777" w:hanging="293"/>
      </w:pPr>
      <w:rPr>
        <w:rFonts w:hint="default"/>
        <w:lang w:val="vi" w:eastAsia="en-US" w:bidi="ar-SA"/>
      </w:rPr>
    </w:lvl>
    <w:lvl w:ilvl="4">
      <w:numFmt w:val="bullet"/>
      <w:lvlText w:val="•"/>
      <w:lvlJc w:val="left"/>
      <w:pPr>
        <w:ind w:left="3856" w:hanging="293"/>
      </w:pPr>
      <w:rPr>
        <w:rFonts w:hint="default"/>
        <w:lang w:val="vi" w:eastAsia="en-US" w:bidi="ar-SA"/>
      </w:rPr>
    </w:lvl>
    <w:lvl w:ilvl="5">
      <w:numFmt w:val="bullet"/>
      <w:lvlText w:val="•"/>
      <w:lvlJc w:val="left"/>
      <w:pPr>
        <w:ind w:left="4935" w:hanging="293"/>
      </w:pPr>
      <w:rPr>
        <w:rFonts w:hint="default"/>
        <w:lang w:val="vi" w:eastAsia="en-US" w:bidi="ar-SA"/>
      </w:rPr>
    </w:lvl>
    <w:lvl w:ilvl="6">
      <w:numFmt w:val="bullet"/>
      <w:lvlText w:val="•"/>
      <w:lvlJc w:val="left"/>
      <w:pPr>
        <w:ind w:left="6013" w:hanging="293"/>
      </w:pPr>
      <w:rPr>
        <w:rFonts w:hint="default"/>
        <w:lang w:val="vi" w:eastAsia="en-US" w:bidi="ar-SA"/>
      </w:rPr>
    </w:lvl>
    <w:lvl w:ilvl="7">
      <w:numFmt w:val="bullet"/>
      <w:lvlText w:val="•"/>
      <w:lvlJc w:val="left"/>
      <w:pPr>
        <w:ind w:left="7092" w:hanging="293"/>
      </w:pPr>
      <w:rPr>
        <w:rFonts w:hint="default"/>
        <w:lang w:val="vi" w:eastAsia="en-US" w:bidi="ar-SA"/>
      </w:rPr>
    </w:lvl>
    <w:lvl w:ilvl="8">
      <w:numFmt w:val="bullet"/>
      <w:lvlText w:val="•"/>
      <w:lvlJc w:val="left"/>
      <w:pPr>
        <w:ind w:left="8171" w:hanging="293"/>
      </w:pPr>
      <w:rPr>
        <w:rFonts w:hint="default"/>
        <w:lang w:val="vi" w:eastAsia="en-US" w:bidi="ar-SA"/>
      </w:rPr>
    </w:lvl>
  </w:abstractNum>
  <w:abstractNum w:abstractNumId="25" w15:restartNumberingAfterBreak="0">
    <w:nsid w:val="1363011E"/>
    <w:multiLevelType w:val="hybridMultilevel"/>
    <w:tmpl w:val="88A6E30A"/>
    <w:lvl w:ilvl="0" w:tplc="DCF438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C105291"/>
    <w:multiLevelType w:val="hybridMultilevel"/>
    <w:tmpl w:val="68A64348"/>
    <w:lvl w:ilvl="0" w:tplc="22CE8860">
      <w:start w:val="1"/>
      <w:numFmt w:val="upperLetter"/>
      <w:lvlText w:val="%1."/>
      <w:lvlJc w:val="left"/>
      <w:pPr>
        <w:ind w:left="720" w:hanging="360"/>
      </w:pPr>
      <w:rPr>
        <w:rFonts w:eastAsia="Tahoma"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2944292"/>
    <w:multiLevelType w:val="hybridMultilevel"/>
    <w:tmpl w:val="3022D676"/>
    <w:lvl w:ilvl="0" w:tplc="CF2A0B5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470EC97"/>
    <w:multiLevelType w:val="multilevel"/>
    <w:tmpl w:val="2470EC97"/>
    <w:lvl w:ilvl="0">
      <w:start w:val="1"/>
      <w:numFmt w:val="upperLetter"/>
      <w:lvlText w:val="%1."/>
      <w:lvlJc w:val="left"/>
      <w:pPr>
        <w:ind w:left="524" w:hanging="317"/>
      </w:pPr>
      <w:rPr>
        <w:rFonts w:ascii="Times New Roman" w:eastAsia="Times New Roman" w:hAnsi="Times New Roman" w:cs="Times New Roman" w:hint="default"/>
        <w:b/>
        <w:bCs/>
        <w:w w:val="99"/>
        <w:sz w:val="26"/>
        <w:szCs w:val="26"/>
        <w:lang w:val="vi" w:eastAsia="en-US" w:bidi="ar-SA"/>
      </w:rPr>
    </w:lvl>
    <w:lvl w:ilvl="1">
      <w:numFmt w:val="bullet"/>
      <w:lvlText w:val="•"/>
      <w:lvlJc w:val="left"/>
      <w:pPr>
        <w:ind w:left="1490" w:hanging="317"/>
      </w:pPr>
      <w:rPr>
        <w:rFonts w:hint="default"/>
        <w:lang w:val="vi" w:eastAsia="en-US" w:bidi="ar-SA"/>
      </w:rPr>
    </w:lvl>
    <w:lvl w:ilvl="2">
      <w:numFmt w:val="bullet"/>
      <w:lvlText w:val="•"/>
      <w:lvlJc w:val="left"/>
      <w:pPr>
        <w:ind w:left="2461" w:hanging="317"/>
      </w:pPr>
      <w:rPr>
        <w:rFonts w:hint="default"/>
        <w:lang w:val="vi" w:eastAsia="en-US" w:bidi="ar-SA"/>
      </w:rPr>
    </w:lvl>
    <w:lvl w:ilvl="3">
      <w:numFmt w:val="bullet"/>
      <w:lvlText w:val="•"/>
      <w:lvlJc w:val="left"/>
      <w:pPr>
        <w:ind w:left="3432" w:hanging="317"/>
      </w:pPr>
      <w:rPr>
        <w:rFonts w:hint="default"/>
        <w:lang w:val="vi" w:eastAsia="en-US" w:bidi="ar-SA"/>
      </w:rPr>
    </w:lvl>
    <w:lvl w:ilvl="4">
      <w:numFmt w:val="bullet"/>
      <w:lvlText w:val="•"/>
      <w:lvlJc w:val="left"/>
      <w:pPr>
        <w:ind w:left="4403" w:hanging="317"/>
      </w:pPr>
      <w:rPr>
        <w:rFonts w:hint="default"/>
        <w:lang w:val="vi" w:eastAsia="en-US" w:bidi="ar-SA"/>
      </w:rPr>
    </w:lvl>
    <w:lvl w:ilvl="5">
      <w:numFmt w:val="bullet"/>
      <w:lvlText w:val="•"/>
      <w:lvlJc w:val="left"/>
      <w:pPr>
        <w:ind w:left="5374" w:hanging="317"/>
      </w:pPr>
      <w:rPr>
        <w:rFonts w:hint="default"/>
        <w:lang w:val="vi" w:eastAsia="en-US" w:bidi="ar-SA"/>
      </w:rPr>
    </w:lvl>
    <w:lvl w:ilvl="6">
      <w:numFmt w:val="bullet"/>
      <w:lvlText w:val="•"/>
      <w:lvlJc w:val="left"/>
      <w:pPr>
        <w:ind w:left="6345" w:hanging="317"/>
      </w:pPr>
      <w:rPr>
        <w:rFonts w:hint="default"/>
        <w:lang w:val="vi" w:eastAsia="en-US" w:bidi="ar-SA"/>
      </w:rPr>
    </w:lvl>
    <w:lvl w:ilvl="7">
      <w:numFmt w:val="bullet"/>
      <w:lvlText w:val="•"/>
      <w:lvlJc w:val="left"/>
      <w:pPr>
        <w:ind w:left="7316" w:hanging="317"/>
      </w:pPr>
      <w:rPr>
        <w:rFonts w:hint="default"/>
        <w:lang w:val="vi" w:eastAsia="en-US" w:bidi="ar-SA"/>
      </w:rPr>
    </w:lvl>
    <w:lvl w:ilvl="8">
      <w:numFmt w:val="bullet"/>
      <w:lvlText w:val="•"/>
      <w:lvlJc w:val="left"/>
      <w:pPr>
        <w:ind w:left="8287" w:hanging="317"/>
      </w:pPr>
      <w:rPr>
        <w:rFonts w:hint="default"/>
        <w:lang w:val="vi" w:eastAsia="en-US" w:bidi="ar-SA"/>
      </w:rPr>
    </w:lvl>
  </w:abstractNum>
  <w:abstractNum w:abstractNumId="29" w15:restartNumberingAfterBreak="0">
    <w:nsid w:val="25B654F3"/>
    <w:multiLevelType w:val="multilevel"/>
    <w:tmpl w:val="25B654F3"/>
    <w:lvl w:ilvl="0">
      <w:start w:val="1"/>
      <w:numFmt w:val="decimal"/>
      <w:lvlText w:val="%1"/>
      <w:lvlJc w:val="left"/>
      <w:pPr>
        <w:ind w:left="990" w:hanging="675"/>
      </w:pPr>
      <w:rPr>
        <w:rFonts w:ascii="Times New Roman" w:eastAsia="Times New Roman" w:hAnsi="Times New Roman" w:cs="Times New Roman" w:hint="default"/>
        <w:spacing w:val="-5"/>
        <w:w w:val="99"/>
        <w:sz w:val="24"/>
        <w:szCs w:val="24"/>
        <w:lang w:val="vi" w:eastAsia="en-US" w:bidi="ar-SA"/>
      </w:rPr>
    </w:lvl>
    <w:lvl w:ilvl="1">
      <w:numFmt w:val="bullet"/>
      <w:lvlText w:val="•"/>
      <w:lvlJc w:val="left"/>
      <w:pPr>
        <w:ind w:left="1938" w:hanging="675"/>
      </w:pPr>
      <w:rPr>
        <w:rFonts w:hint="default"/>
        <w:lang w:val="vi" w:eastAsia="en-US" w:bidi="ar-SA"/>
      </w:rPr>
    </w:lvl>
    <w:lvl w:ilvl="2">
      <w:numFmt w:val="bullet"/>
      <w:lvlText w:val="•"/>
      <w:lvlJc w:val="left"/>
      <w:pPr>
        <w:ind w:left="2877" w:hanging="675"/>
      </w:pPr>
      <w:rPr>
        <w:rFonts w:hint="default"/>
        <w:lang w:val="vi" w:eastAsia="en-US" w:bidi="ar-SA"/>
      </w:rPr>
    </w:lvl>
    <w:lvl w:ilvl="3">
      <w:numFmt w:val="bullet"/>
      <w:lvlText w:val="•"/>
      <w:lvlJc w:val="left"/>
      <w:pPr>
        <w:ind w:left="3816" w:hanging="675"/>
      </w:pPr>
      <w:rPr>
        <w:rFonts w:hint="default"/>
        <w:lang w:val="vi" w:eastAsia="en-US" w:bidi="ar-SA"/>
      </w:rPr>
    </w:lvl>
    <w:lvl w:ilvl="4">
      <w:numFmt w:val="bullet"/>
      <w:lvlText w:val="•"/>
      <w:lvlJc w:val="left"/>
      <w:pPr>
        <w:ind w:left="4755" w:hanging="675"/>
      </w:pPr>
      <w:rPr>
        <w:rFonts w:hint="default"/>
        <w:lang w:val="vi" w:eastAsia="en-US" w:bidi="ar-SA"/>
      </w:rPr>
    </w:lvl>
    <w:lvl w:ilvl="5">
      <w:numFmt w:val="bullet"/>
      <w:lvlText w:val="•"/>
      <w:lvlJc w:val="left"/>
      <w:pPr>
        <w:ind w:left="5694" w:hanging="675"/>
      </w:pPr>
      <w:rPr>
        <w:rFonts w:hint="default"/>
        <w:lang w:val="vi" w:eastAsia="en-US" w:bidi="ar-SA"/>
      </w:rPr>
    </w:lvl>
    <w:lvl w:ilvl="6">
      <w:numFmt w:val="bullet"/>
      <w:lvlText w:val="•"/>
      <w:lvlJc w:val="left"/>
      <w:pPr>
        <w:ind w:left="6633" w:hanging="675"/>
      </w:pPr>
      <w:rPr>
        <w:rFonts w:hint="default"/>
        <w:lang w:val="vi" w:eastAsia="en-US" w:bidi="ar-SA"/>
      </w:rPr>
    </w:lvl>
    <w:lvl w:ilvl="7">
      <w:numFmt w:val="bullet"/>
      <w:lvlText w:val="•"/>
      <w:lvlJc w:val="left"/>
      <w:pPr>
        <w:ind w:left="7572" w:hanging="675"/>
      </w:pPr>
      <w:rPr>
        <w:rFonts w:hint="default"/>
        <w:lang w:val="vi" w:eastAsia="en-US" w:bidi="ar-SA"/>
      </w:rPr>
    </w:lvl>
    <w:lvl w:ilvl="8">
      <w:numFmt w:val="bullet"/>
      <w:lvlText w:val="•"/>
      <w:lvlJc w:val="left"/>
      <w:pPr>
        <w:ind w:left="8511" w:hanging="675"/>
      </w:pPr>
      <w:rPr>
        <w:rFonts w:hint="default"/>
        <w:lang w:val="vi" w:eastAsia="en-US" w:bidi="ar-SA"/>
      </w:rPr>
    </w:lvl>
  </w:abstractNum>
  <w:abstractNum w:abstractNumId="30" w15:restartNumberingAfterBreak="0">
    <w:nsid w:val="2A8F537B"/>
    <w:multiLevelType w:val="multilevel"/>
    <w:tmpl w:val="2A8F537B"/>
    <w:lvl w:ilvl="0">
      <w:start w:val="1"/>
      <w:numFmt w:val="upperLetter"/>
      <w:lvlText w:val="%1."/>
      <w:lvlJc w:val="left"/>
      <w:pPr>
        <w:ind w:left="444" w:hanging="317"/>
      </w:pPr>
      <w:rPr>
        <w:rFonts w:ascii="Times New Roman" w:eastAsia="Times New Roman" w:hAnsi="Times New Roman" w:cs="Times New Roman" w:hint="default"/>
        <w:b/>
        <w:bCs/>
        <w:w w:val="99"/>
        <w:sz w:val="26"/>
        <w:szCs w:val="26"/>
        <w:lang w:val="vi" w:eastAsia="en-US" w:bidi="ar-SA"/>
      </w:rPr>
    </w:lvl>
    <w:lvl w:ilvl="1">
      <w:start w:val="1"/>
      <w:numFmt w:val="upperLetter"/>
      <w:lvlText w:val="%2."/>
      <w:lvlJc w:val="left"/>
      <w:pPr>
        <w:ind w:left="868" w:hanging="293"/>
      </w:pPr>
      <w:rPr>
        <w:rFonts w:ascii="Times New Roman" w:eastAsia="Times New Roman" w:hAnsi="Times New Roman" w:cs="Times New Roman" w:hint="default"/>
        <w:b/>
        <w:bCs/>
        <w:spacing w:val="-3"/>
        <w:w w:val="99"/>
        <w:sz w:val="24"/>
        <w:szCs w:val="24"/>
        <w:lang w:val="vi" w:eastAsia="en-US" w:bidi="ar-SA"/>
      </w:rPr>
    </w:lvl>
    <w:lvl w:ilvl="2">
      <w:numFmt w:val="bullet"/>
      <w:lvlText w:val="•"/>
      <w:lvlJc w:val="left"/>
      <w:pPr>
        <w:ind w:left="980" w:hanging="293"/>
      </w:pPr>
      <w:rPr>
        <w:rFonts w:hint="default"/>
        <w:lang w:val="vi" w:eastAsia="en-US" w:bidi="ar-SA"/>
      </w:rPr>
    </w:lvl>
    <w:lvl w:ilvl="3">
      <w:numFmt w:val="bullet"/>
      <w:lvlText w:val="•"/>
      <w:lvlJc w:val="left"/>
      <w:pPr>
        <w:ind w:left="2116" w:hanging="293"/>
      </w:pPr>
      <w:rPr>
        <w:rFonts w:hint="default"/>
        <w:lang w:val="vi" w:eastAsia="en-US" w:bidi="ar-SA"/>
      </w:rPr>
    </w:lvl>
    <w:lvl w:ilvl="4">
      <w:numFmt w:val="bullet"/>
      <w:lvlText w:val="•"/>
      <w:lvlJc w:val="left"/>
      <w:pPr>
        <w:ind w:left="3252" w:hanging="293"/>
      </w:pPr>
      <w:rPr>
        <w:rFonts w:hint="default"/>
        <w:lang w:val="vi" w:eastAsia="en-US" w:bidi="ar-SA"/>
      </w:rPr>
    </w:lvl>
    <w:lvl w:ilvl="5">
      <w:numFmt w:val="bullet"/>
      <w:lvlText w:val="•"/>
      <w:lvlJc w:val="left"/>
      <w:pPr>
        <w:ind w:left="4388" w:hanging="293"/>
      </w:pPr>
      <w:rPr>
        <w:rFonts w:hint="default"/>
        <w:lang w:val="vi" w:eastAsia="en-US" w:bidi="ar-SA"/>
      </w:rPr>
    </w:lvl>
    <w:lvl w:ilvl="6">
      <w:numFmt w:val="bullet"/>
      <w:lvlText w:val="•"/>
      <w:lvlJc w:val="left"/>
      <w:pPr>
        <w:ind w:left="5524" w:hanging="293"/>
      </w:pPr>
      <w:rPr>
        <w:rFonts w:hint="default"/>
        <w:lang w:val="vi" w:eastAsia="en-US" w:bidi="ar-SA"/>
      </w:rPr>
    </w:lvl>
    <w:lvl w:ilvl="7">
      <w:numFmt w:val="bullet"/>
      <w:lvlText w:val="•"/>
      <w:lvlJc w:val="left"/>
      <w:pPr>
        <w:ind w:left="6660" w:hanging="293"/>
      </w:pPr>
      <w:rPr>
        <w:rFonts w:hint="default"/>
        <w:lang w:val="vi" w:eastAsia="en-US" w:bidi="ar-SA"/>
      </w:rPr>
    </w:lvl>
    <w:lvl w:ilvl="8">
      <w:numFmt w:val="bullet"/>
      <w:lvlText w:val="•"/>
      <w:lvlJc w:val="left"/>
      <w:pPr>
        <w:ind w:left="7796" w:hanging="293"/>
      </w:pPr>
      <w:rPr>
        <w:rFonts w:hint="default"/>
        <w:lang w:val="vi" w:eastAsia="en-US" w:bidi="ar-SA"/>
      </w:rPr>
    </w:lvl>
  </w:abstractNum>
  <w:abstractNum w:abstractNumId="31" w15:restartNumberingAfterBreak="0">
    <w:nsid w:val="2F41022E"/>
    <w:multiLevelType w:val="hybridMultilevel"/>
    <w:tmpl w:val="14F45DB4"/>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34D0448B"/>
    <w:multiLevelType w:val="hybridMultilevel"/>
    <w:tmpl w:val="B5AC1F2E"/>
    <w:lvl w:ilvl="0" w:tplc="E938C896">
      <w:start w:val="1"/>
      <w:numFmt w:val="upperLetter"/>
      <w:lvlText w:val="%1."/>
      <w:lvlJc w:val="left"/>
      <w:pPr>
        <w:ind w:left="357" w:hanging="360"/>
      </w:pPr>
      <w:rPr>
        <w:rFonts w:hint="default"/>
      </w:rPr>
    </w:lvl>
    <w:lvl w:ilvl="1" w:tplc="04090019" w:tentative="1">
      <w:start w:val="1"/>
      <w:numFmt w:val="lowerLetter"/>
      <w:lvlText w:val="%2."/>
      <w:lvlJc w:val="left"/>
      <w:pPr>
        <w:ind w:left="1077" w:hanging="360"/>
      </w:pPr>
    </w:lvl>
    <w:lvl w:ilvl="2" w:tplc="0409001B" w:tentative="1">
      <w:start w:val="1"/>
      <w:numFmt w:val="lowerRoman"/>
      <w:lvlText w:val="%3."/>
      <w:lvlJc w:val="right"/>
      <w:pPr>
        <w:ind w:left="1797" w:hanging="180"/>
      </w:pPr>
    </w:lvl>
    <w:lvl w:ilvl="3" w:tplc="0409000F" w:tentative="1">
      <w:start w:val="1"/>
      <w:numFmt w:val="decimal"/>
      <w:lvlText w:val="%4."/>
      <w:lvlJc w:val="left"/>
      <w:pPr>
        <w:ind w:left="2517" w:hanging="360"/>
      </w:pPr>
    </w:lvl>
    <w:lvl w:ilvl="4" w:tplc="04090019" w:tentative="1">
      <w:start w:val="1"/>
      <w:numFmt w:val="lowerLetter"/>
      <w:lvlText w:val="%5."/>
      <w:lvlJc w:val="left"/>
      <w:pPr>
        <w:ind w:left="3237" w:hanging="360"/>
      </w:pPr>
    </w:lvl>
    <w:lvl w:ilvl="5" w:tplc="0409001B" w:tentative="1">
      <w:start w:val="1"/>
      <w:numFmt w:val="lowerRoman"/>
      <w:lvlText w:val="%6."/>
      <w:lvlJc w:val="right"/>
      <w:pPr>
        <w:ind w:left="3957" w:hanging="180"/>
      </w:pPr>
    </w:lvl>
    <w:lvl w:ilvl="6" w:tplc="0409000F" w:tentative="1">
      <w:start w:val="1"/>
      <w:numFmt w:val="decimal"/>
      <w:lvlText w:val="%7."/>
      <w:lvlJc w:val="left"/>
      <w:pPr>
        <w:ind w:left="4677" w:hanging="360"/>
      </w:pPr>
    </w:lvl>
    <w:lvl w:ilvl="7" w:tplc="04090019" w:tentative="1">
      <w:start w:val="1"/>
      <w:numFmt w:val="lowerLetter"/>
      <w:lvlText w:val="%8."/>
      <w:lvlJc w:val="left"/>
      <w:pPr>
        <w:ind w:left="5397" w:hanging="360"/>
      </w:pPr>
    </w:lvl>
    <w:lvl w:ilvl="8" w:tplc="0409001B" w:tentative="1">
      <w:start w:val="1"/>
      <w:numFmt w:val="lowerRoman"/>
      <w:lvlText w:val="%9."/>
      <w:lvlJc w:val="right"/>
      <w:pPr>
        <w:ind w:left="6117" w:hanging="180"/>
      </w:pPr>
    </w:lvl>
  </w:abstractNum>
  <w:abstractNum w:abstractNumId="33" w15:restartNumberingAfterBreak="0">
    <w:nsid w:val="46A08BB8"/>
    <w:multiLevelType w:val="multilevel"/>
    <w:tmpl w:val="46A08BB8"/>
    <w:lvl w:ilvl="0">
      <w:start w:val="1"/>
      <w:numFmt w:val="upperLetter"/>
      <w:lvlText w:val="%1."/>
      <w:lvlJc w:val="left"/>
      <w:pPr>
        <w:ind w:left="524" w:hanging="317"/>
      </w:pPr>
      <w:rPr>
        <w:rFonts w:ascii="Times New Roman" w:eastAsia="Times New Roman" w:hAnsi="Times New Roman" w:cs="Times New Roman" w:hint="default"/>
        <w:b/>
        <w:bCs/>
        <w:w w:val="99"/>
        <w:sz w:val="26"/>
        <w:szCs w:val="26"/>
        <w:lang w:val="vi" w:eastAsia="en-US" w:bidi="ar-SA"/>
      </w:rPr>
    </w:lvl>
    <w:lvl w:ilvl="1">
      <w:numFmt w:val="bullet"/>
      <w:lvlText w:val="•"/>
      <w:lvlJc w:val="left"/>
      <w:pPr>
        <w:ind w:left="600" w:hanging="317"/>
      </w:pPr>
      <w:rPr>
        <w:rFonts w:hint="default"/>
        <w:lang w:val="vi" w:eastAsia="en-US" w:bidi="ar-SA"/>
      </w:rPr>
    </w:lvl>
    <w:lvl w:ilvl="2">
      <w:numFmt w:val="bullet"/>
      <w:lvlText w:val="•"/>
      <w:lvlJc w:val="left"/>
      <w:pPr>
        <w:ind w:left="1689" w:hanging="317"/>
      </w:pPr>
      <w:rPr>
        <w:rFonts w:hint="default"/>
        <w:lang w:val="vi" w:eastAsia="en-US" w:bidi="ar-SA"/>
      </w:rPr>
    </w:lvl>
    <w:lvl w:ilvl="3">
      <w:numFmt w:val="bullet"/>
      <w:lvlText w:val="•"/>
      <w:lvlJc w:val="left"/>
      <w:pPr>
        <w:ind w:left="2779" w:hanging="317"/>
      </w:pPr>
      <w:rPr>
        <w:rFonts w:hint="default"/>
        <w:lang w:val="vi" w:eastAsia="en-US" w:bidi="ar-SA"/>
      </w:rPr>
    </w:lvl>
    <w:lvl w:ilvl="4">
      <w:numFmt w:val="bullet"/>
      <w:lvlText w:val="•"/>
      <w:lvlJc w:val="left"/>
      <w:pPr>
        <w:ind w:left="3869" w:hanging="317"/>
      </w:pPr>
      <w:rPr>
        <w:rFonts w:hint="default"/>
        <w:lang w:val="vi" w:eastAsia="en-US" w:bidi="ar-SA"/>
      </w:rPr>
    </w:lvl>
    <w:lvl w:ilvl="5">
      <w:numFmt w:val="bullet"/>
      <w:lvlText w:val="•"/>
      <w:lvlJc w:val="left"/>
      <w:pPr>
        <w:ind w:left="4959" w:hanging="317"/>
      </w:pPr>
      <w:rPr>
        <w:rFonts w:hint="default"/>
        <w:lang w:val="vi" w:eastAsia="en-US" w:bidi="ar-SA"/>
      </w:rPr>
    </w:lvl>
    <w:lvl w:ilvl="6">
      <w:numFmt w:val="bullet"/>
      <w:lvlText w:val="•"/>
      <w:lvlJc w:val="left"/>
      <w:pPr>
        <w:ind w:left="6049" w:hanging="317"/>
      </w:pPr>
      <w:rPr>
        <w:rFonts w:hint="default"/>
        <w:lang w:val="vi" w:eastAsia="en-US" w:bidi="ar-SA"/>
      </w:rPr>
    </w:lvl>
    <w:lvl w:ilvl="7">
      <w:numFmt w:val="bullet"/>
      <w:lvlText w:val="•"/>
      <w:lvlJc w:val="left"/>
      <w:pPr>
        <w:ind w:left="7139" w:hanging="317"/>
      </w:pPr>
      <w:rPr>
        <w:rFonts w:hint="default"/>
        <w:lang w:val="vi" w:eastAsia="en-US" w:bidi="ar-SA"/>
      </w:rPr>
    </w:lvl>
    <w:lvl w:ilvl="8">
      <w:numFmt w:val="bullet"/>
      <w:lvlText w:val="•"/>
      <w:lvlJc w:val="left"/>
      <w:pPr>
        <w:ind w:left="8229" w:hanging="317"/>
      </w:pPr>
      <w:rPr>
        <w:rFonts w:hint="default"/>
        <w:lang w:val="vi" w:eastAsia="en-US" w:bidi="ar-SA"/>
      </w:rPr>
    </w:lvl>
  </w:abstractNum>
  <w:abstractNum w:abstractNumId="34" w15:restartNumberingAfterBreak="0">
    <w:nsid w:val="4C1BAE26"/>
    <w:multiLevelType w:val="multilevel"/>
    <w:tmpl w:val="4C1BAE26"/>
    <w:lvl w:ilvl="0">
      <w:start w:val="1"/>
      <w:numFmt w:val="upperLetter"/>
      <w:lvlText w:val="%1."/>
      <w:lvlJc w:val="left"/>
      <w:pPr>
        <w:ind w:left="444" w:hanging="317"/>
      </w:pPr>
      <w:rPr>
        <w:rFonts w:ascii="Times New Roman" w:eastAsia="Times New Roman" w:hAnsi="Times New Roman" w:cs="Times New Roman" w:hint="default"/>
        <w:b/>
        <w:bCs/>
        <w:w w:val="99"/>
        <w:sz w:val="26"/>
        <w:szCs w:val="26"/>
        <w:lang w:val="vi" w:eastAsia="en-US" w:bidi="ar-SA"/>
      </w:rPr>
    </w:lvl>
    <w:lvl w:ilvl="1">
      <w:start w:val="1"/>
      <w:numFmt w:val="upperLetter"/>
      <w:lvlText w:val="%2."/>
      <w:lvlJc w:val="left"/>
      <w:pPr>
        <w:ind w:left="637" w:hanging="317"/>
      </w:pPr>
      <w:rPr>
        <w:rFonts w:ascii="Times New Roman" w:eastAsia="Times New Roman" w:hAnsi="Times New Roman" w:cs="Times New Roman" w:hint="default"/>
        <w:b/>
        <w:bCs/>
        <w:w w:val="99"/>
        <w:sz w:val="26"/>
        <w:szCs w:val="26"/>
        <w:lang w:val="vi" w:eastAsia="en-US" w:bidi="ar-SA"/>
      </w:rPr>
    </w:lvl>
    <w:lvl w:ilvl="2">
      <w:start w:val="1"/>
      <w:numFmt w:val="upperRoman"/>
      <w:lvlText w:val="%3."/>
      <w:lvlJc w:val="left"/>
      <w:pPr>
        <w:ind w:left="647" w:hanging="214"/>
      </w:pPr>
      <w:rPr>
        <w:rFonts w:ascii="Times New Roman" w:eastAsia="Times New Roman" w:hAnsi="Times New Roman" w:cs="Times New Roman" w:hint="default"/>
        <w:b/>
        <w:bCs/>
        <w:spacing w:val="-1"/>
        <w:w w:val="100"/>
        <w:sz w:val="24"/>
        <w:szCs w:val="24"/>
        <w:lang w:val="vi" w:eastAsia="en-US" w:bidi="ar-SA"/>
      </w:rPr>
    </w:lvl>
    <w:lvl w:ilvl="3">
      <w:numFmt w:val="bullet"/>
      <w:lvlText w:val="•"/>
      <w:lvlJc w:val="left"/>
      <w:pPr>
        <w:ind w:left="2753" w:hanging="214"/>
      </w:pPr>
      <w:rPr>
        <w:rFonts w:hint="default"/>
        <w:lang w:val="vi" w:eastAsia="en-US" w:bidi="ar-SA"/>
      </w:rPr>
    </w:lvl>
    <w:lvl w:ilvl="4">
      <w:numFmt w:val="bullet"/>
      <w:lvlText w:val="•"/>
      <w:lvlJc w:val="left"/>
      <w:pPr>
        <w:ind w:left="3809" w:hanging="214"/>
      </w:pPr>
      <w:rPr>
        <w:rFonts w:hint="default"/>
        <w:lang w:val="vi" w:eastAsia="en-US" w:bidi="ar-SA"/>
      </w:rPr>
    </w:lvl>
    <w:lvl w:ilvl="5">
      <w:numFmt w:val="bullet"/>
      <w:lvlText w:val="•"/>
      <w:lvlJc w:val="left"/>
      <w:pPr>
        <w:ind w:left="4866" w:hanging="214"/>
      </w:pPr>
      <w:rPr>
        <w:rFonts w:hint="default"/>
        <w:lang w:val="vi" w:eastAsia="en-US" w:bidi="ar-SA"/>
      </w:rPr>
    </w:lvl>
    <w:lvl w:ilvl="6">
      <w:numFmt w:val="bullet"/>
      <w:lvlText w:val="•"/>
      <w:lvlJc w:val="left"/>
      <w:pPr>
        <w:ind w:left="5922" w:hanging="214"/>
      </w:pPr>
      <w:rPr>
        <w:rFonts w:hint="default"/>
        <w:lang w:val="vi" w:eastAsia="en-US" w:bidi="ar-SA"/>
      </w:rPr>
    </w:lvl>
    <w:lvl w:ilvl="7">
      <w:numFmt w:val="bullet"/>
      <w:lvlText w:val="•"/>
      <w:lvlJc w:val="left"/>
      <w:pPr>
        <w:ind w:left="6979" w:hanging="214"/>
      </w:pPr>
      <w:rPr>
        <w:rFonts w:hint="default"/>
        <w:lang w:val="vi" w:eastAsia="en-US" w:bidi="ar-SA"/>
      </w:rPr>
    </w:lvl>
    <w:lvl w:ilvl="8">
      <w:numFmt w:val="bullet"/>
      <w:lvlText w:val="•"/>
      <w:lvlJc w:val="left"/>
      <w:pPr>
        <w:ind w:left="8035" w:hanging="214"/>
      </w:pPr>
      <w:rPr>
        <w:rFonts w:hint="default"/>
        <w:lang w:val="vi" w:eastAsia="en-US" w:bidi="ar-SA"/>
      </w:rPr>
    </w:lvl>
  </w:abstractNum>
  <w:abstractNum w:abstractNumId="35" w15:restartNumberingAfterBreak="0">
    <w:nsid w:val="4D4DC07F"/>
    <w:multiLevelType w:val="multilevel"/>
    <w:tmpl w:val="4D4DC07F"/>
    <w:lvl w:ilvl="0">
      <w:start w:val="2"/>
      <w:numFmt w:val="upperRoman"/>
      <w:lvlText w:val="%1."/>
      <w:lvlJc w:val="left"/>
      <w:pPr>
        <w:ind w:left="534" w:hanging="332"/>
      </w:pPr>
      <w:rPr>
        <w:rFonts w:ascii="Times New Roman" w:eastAsia="Times New Roman" w:hAnsi="Times New Roman" w:cs="Times New Roman" w:hint="default"/>
        <w:b/>
        <w:bCs/>
        <w:spacing w:val="-1"/>
        <w:w w:val="99"/>
        <w:sz w:val="26"/>
        <w:szCs w:val="26"/>
        <w:lang w:val="vi" w:eastAsia="en-US" w:bidi="ar-SA"/>
      </w:rPr>
    </w:lvl>
    <w:lvl w:ilvl="1">
      <w:start w:val="2"/>
      <w:numFmt w:val="upperRoman"/>
      <w:lvlText w:val="%2."/>
      <w:lvlJc w:val="left"/>
      <w:pPr>
        <w:ind w:left="622" w:hanging="307"/>
      </w:pPr>
      <w:rPr>
        <w:rFonts w:hint="default"/>
        <w:b/>
        <w:bCs/>
        <w:spacing w:val="-1"/>
        <w:w w:val="100"/>
        <w:lang w:val="vi" w:eastAsia="en-US" w:bidi="ar-SA"/>
      </w:rPr>
    </w:lvl>
    <w:lvl w:ilvl="2">
      <w:numFmt w:val="bullet"/>
      <w:lvlText w:val="•"/>
      <w:lvlJc w:val="left"/>
      <w:pPr>
        <w:ind w:left="920" w:hanging="307"/>
      </w:pPr>
      <w:rPr>
        <w:rFonts w:hint="default"/>
        <w:lang w:val="vi" w:eastAsia="en-US" w:bidi="ar-SA"/>
      </w:rPr>
    </w:lvl>
    <w:lvl w:ilvl="3">
      <w:numFmt w:val="bullet"/>
      <w:lvlText w:val="•"/>
      <w:lvlJc w:val="left"/>
      <w:pPr>
        <w:ind w:left="2083" w:hanging="307"/>
      </w:pPr>
      <w:rPr>
        <w:rFonts w:hint="default"/>
        <w:lang w:val="vi" w:eastAsia="en-US" w:bidi="ar-SA"/>
      </w:rPr>
    </w:lvl>
    <w:lvl w:ilvl="4">
      <w:numFmt w:val="bullet"/>
      <w:lvlText w:val="•"/>
      <w:lvlJc w:val="left"/>
      <w:pPr>
        <w:ind w:left="3247" w:hanging="307"/>
      </w:pPr>
      <w:rPr>
        <w:rFonts w:hint="default"/>
        <w:lang w:val="vi" w:eastAsia="en-US" w:bidi="ar-SA"/>
      </w:rPr>
    </w:lvl>
    <w:lvl w:ilvl="5">
      <w:numFmt w:val="bullet"/>
      <w:lvlText w:val="•"/>
      <w:lvlJc w:val="left"/>
      <w:pPr>
        <w:ind w:left="4410" w:hanging="307"/>
      </w:pPr>
      <w:rPr>
        <w:rFonts w:hint="default"/>
        <w:lang w:val="vi" w:eastAsia="en-US" w:bidi="ar-SA"/>
      </w:rPr>
    </w:lvl>
    <w:lvl w:ilvl="6">
      <w:numFmt w:val="bullet"/>
      <w:lvlText w:val="•"/>
      <w:lvlJc w:val="left"/>
      <w:pPr>
        <w:ind w:left="5574" w:hanging="307"/>
      </w:pPr>
      <w:rPr>
        <w:rFonts w:hint="default"/>
        <w:lang w:val="vi" w:eastAsia="en-US" w:bidi="ar-SA"/>
      </w:rPr>
    </w:lvl>
    <w:lvl w:ilvl="7">
      <w:numFmt w:val="bullet"/>
      <w:lvlText w:val="•"/>
      <w:lvlJc w:val="left"/>
      <w:pPr>
        <w:ind w:left="6738" w:hanging="307"/>
      </w:pPr>
      <w:rPr>
        <w:rFonts w:hint="default"/>
        <w:lang w:val="vi" w:eastAsia="en-US" w:bidi="ar-SA"/>
      </w:rPr>
    </w:lvl>
    <w:lvl w:ilvl="8">
      <w:numFmt w:val="bullet"/>
      <w:lvlText w:val="•"/>
      <w:lvlJc w:val="left"/>
      <w:pPr>
        <w:ind w:left="7901" w:hanging="307"/>
      </w:pPr>
      <w:rPr>
        <w:rFonts w:hint="default"/>
        <w:lang w:val="vi" w:eastAsia="en-US" w:bidi="ar-SA"/>
      </w:rPr>
    </w:lvl>
  </w:abstractNum>
  <w:abstractNum w:abstractNumId="36" w15:restartNumberingAfterBreak="0">
    <w:nsid w:val="59ADCABA"/>
    <w:multiLevelType w:val="multilevel"/>
    <w:tmpl w:val="59ADCABA"/>
    <w:lvl w:ilvl="0">
      <w:start w:val="1"/>
      <w:numFmt w:val="decimal"/>
      <w:lvlText w:val="%1"/>
      <w:lvlJc w:val="left"/>
      <w:pPr>
        <w:ind w:left="990" w:hanging="675"/>
      </w:pPr>
      <w:rPr>
        <w:rFonts w:ascii="Times New Roman" w:eastAsia="Times New Roman" w:hAnsi="Times New Roman" w:cs="Times New Roman" w:hint="default"/>
        <w:spacing w:val="-5"/>
        <w:w w:val="99"/>
        <w:sz w:val="24"/>
        <w:szCs w:val="24"/>
        <w:lang w:val="vi" w:eastAsia="en-US" w:bidi="ar-SA"/>
      </w:rPr>
    </w:lvl>
    <w:lvl w:ilvl="1">
      <w:numFmt w:val="bullet"/>
      <w:lvlText w:val="•"/>
      <w:lvlJc w:val="left"/>
      <w:pPr>
        <w:ind w:left="1936" w:hanging="675"/>
      </w:pPr>
      <w:rPr>
        <w:rFonts w:hint="default"/>
        <w:lang w:val="vi" w:eastAsia="en-US" w:bidi="ar-SA"/>
      </w:rPr>
    </w:lvl>
    <w:lvl w:ilvl="2">
      <w:numFmt w:val="bullet"/>
      <w:lvlText w:val="•"/>
      <w:lvlJc w:val="left"/>
      <w:pPr>
        <w:ind w:left="2873" w:hanging="675"/>
      </w:pPr>
      <w:rPr>
        <w:rFonts w:hint="default"/>
        <w:lang w:val="vi" w:eastAsia="en-US" w:bidi="ar-SA"/>
      </w:rPr>
    </w:lvl>
    <w:lvl w:ilvl="3">
      <w:numFmt w:val="bullet"/>
      <w:lvlText w:val="•"/>
      <w:lvlJc w:val="left"/>
      <w:pPr>
        <w:ind w:left="3810" w:hanging="675"/>
      </w:pPr>
      <w:rPr>
        <w:rFonts w:hint="default"/>
        <w:lang w:val="vi" w:eastAsia="en-US" w:bidi="ar-SA"/>
      </w:rPr>
    </w:lvl>
    <w:lvl w:ilvl="4">
      <w:numFmt w:val="bullet"/>
      <w:lvlText w:val="•"/>
      <w:lvlJc w:val="left"/>
      <w:pPr>
        <w:ind w:left="4747" w:hanging="675"/>
      </w:pPr>
      <w:rPr>
        <w:rFonts w:hint="default"/>
        <w:lang w:val="vi" w:eastAsia="en-US" w:bidi="ar-SA"/>
      </w:rPr>
    </w:lvl>
    <w:lvl w:ilvl="5">
      <w:numFmt w:val="bullet"/>
      <w:lvlText w:val="•"/>
      <w:lvlJc w:val="left"/>
      <w:pPr>
        <w:ind w:left="5684" w:hanging="675"/>
      </w:pPr>
      <w:rPr>
        <w:rFonts w:hint="default"/>
        <w:lang w:val="vi" w:eastAsia="en-US" w:bidi="ar-SA"/>
      </w:rPr>
    </w:lvl>
    <w:lvl w:ilvl="6">
      <w:numFmt w:val="bullet"/>
      <w:lvlText w:val="•"/>
      <w:lvlJc w:val="left"/>
      <w:pPr>
        <w:ind w:left="6621" w:hanging="675"/>
      </w:pPr>
      <w:rPr>
        <w:rFonts w:hint="default"/>
        <w:lang w:val="vi" w:eastAsia="en-US" w:bidi="ar-SA"/>
      </w:rPr>
    </w:lvl>
    <w:lvl w:ilvl="7">
      <w:numFmt w:val="bullet"/>
      <w:lvlText w:val="•"/>
      <w:lvlJc w:val="left"/>
      <w:pPr>
        <w:ind w:left="7558" w:hanging="675"/>
      </w:pPr>
      <w:rPr>
        <w:rFonts w:hint="default"/>
        <w:lang w:val="vi" w:eastAsia="en-US" w:bidi="ar-SA"/>
      </w:rPr>
    </w:lvl>
    <w:lvl w:ilvl="8">
      <w:numFmt w:val="bullet"/>
      <w:lvlText w:val="•"/>
      <w:lvlJc w:val="left"/>
      <w:pPr>
        <w:ind w:left="8495" w:hanging="675"/>
      </w:pPr>
      <w:rPr>
        <w:rFonts w:hint="default"/>
        <w:lang w:val="vi" w:eastAsia="en-US" w:bidi="ar-SA"/>
      </w:rPr>
    </w:lvl>
  </w:abstractNum>
  <w:abstractNum w:abstractNumId="37" w15:restartNumberingAfterBreak="0">
    <w:nsid w:val="5A241D34"/>
    <w:multiLevelType w:val="multilevel"/>
    <w:tmpl w:val="5A241D34"/>
    <w:lvl w:ilvl="0">
      <w:start w:val="1"/>
      <w:numFmt w:val="upperRoman"/>
      <w:lvlText w:val="%1."/>
      <w:lvlJc w:val="left"/>
      <w:pPr>
        <w:ind w:left="441" w:hanging="214"/>
      </w:pPr>
      <w:rPr>
        <w:rFonts w:ascii="Times New Roman" w:eastAsia="Times New Roman" w:hAnsi="Times New Roman" w:cs="Times New Roman" w:hint="default"/>
        <w:b/>
        <w:bCs/>
        <w:w w:val="99"/>
        <w:sz w:val="24"/>
        <w:szCs w:val="24"/>
        <w:lang w:val="vi" w:eastAsia="en-US" w:bidi="ar-SA"/>
      </w:rPr>
    </w:lvl>
    <w:lvl w:ilvl="1">
      <w:numFmt w:val="bullet"/>
      <w:lvlText w:val="•"/>
      <w:lvlJc w:val="left"/>
      <w:pPr>
        <w:ind w:left="1943" w:hanging="214"/>
      </w:pPr>
      <w:rPr>
        <w:rFonts w:hint="default"/>
        <w:lang w:val="vi" w:eastAsia="en-US" w:bidi="ar-SA"/>
      </w:rPr>
    </w:lvl>
    <w:lvl w:ilvl="2">
      <w:numFmt w:val="bullet"/>
      <w:lvlText w:val="•"/>
      <w:lvlJc w:val="left"/>
      <w:pPr>
        <w:ind w:left="3446" w:hanging="214"/>
      </w:pPr>
      <w:rPr>
        <w:rFonts w:hint="default"/>
        <w:lang w:val="vi" w:eastAsia="en-US" w:bidi="ar-SA"/>
      </w:rPr>
    </w:lvl>
    <w:lvl w:ilvl="3">
      <w:numFmt w:val="bullet"/>
      <w:lvlText w:val="•"/>
      <w:lvlJc w:val="left"/>
      <w:pPr>
        <w:ind w:left="4950" w:hanging="214"/>
      </w:pPr>
      <w:rPr>
        <w:rFonts w:hint="default"/>
        <w:lang w:val="vi" w:eastAsia="en-US" w:bidi="ar-SA"/>
      </w:rPr>
    </w:lvl>
    <w:lvl w:ilvl="4">
      <w:numFmt w:val="bullet"/>
      <w:lvlText w:val="•"/>
      <w:lvlJc w:val="left"/>
      <w:pPr>
        <w:ind w:left="6453" w:hanging="214"/>
      </w:pPr>
      <w:rPr>
        <w:rFonts w:hint="default"/>
        <w:lang w:val="vi" w:eastAsia="en-US" w:bidi="ar-SA"/>
      </w:rPr>
    </w:lvl>
    <w:lvl w:ilvl="5">
      <w:numFmt w:val="bullet"/>
      <w:lvlText w:val="•"/>
      <w:lvlJc w:val="left"/>
      <w:pPr>
        <w:ind w:left="7956" w:hanging="214"/>
      </w:pPr>
      <w:rPr>
        <w:rFonts w:hint="default"/>
        <w:lang w:val="vi" w:eastAsia="en-US" w:bidi="ar-SA"/>
      </w:rPr>
    </w:lvl>
    <w:lvl w:ilvl="6">
      <w:numFmt w:val="bullet"/>
      <w:lvlText w:val="•"/>
      <w:lvlJc w:val="left"/>
      <w:pPr>
        <w:ind w:left="9460" w:hanging="214"/>
      </w:pPr>
      <w:rPr>
        <w:rFonts w:hint="default"/>
        <w:lang w:val="vi" w:eastAsia="en-US" w:bidi="ar-SA"/>
      </w:rPr>
    </w:lvl>
    <w:lvl w:ilvl="7">
      <w:numFmt w:val="bullet"/>
      <w:lvlText w:val="•"/>
      <w:lvlJc w:val="left"/>
      <w:pPr>
        <w:ind w:left="10963" w:hanging="214"/>
      </w:pPr>
      <w:rPr>
        <w:rFonts w:hint="default"/>
        <w:lang w:val="vi" w:eastAsia="en-US" w:bidi="ar-SA"/>
      </w:rPr>
    </w:lvl>
    <w:lvl w:ilvl="8">
      <w:numFmt w:val="bullet"/>
      <w:lvlText w:val="•"/>
      <w:lvlJc w:val="left"/>
      <w:pPr>
        <w:ind w:left="12466" w:hanging="214"/>
      </w:pPr>
      <w:rPr>
        <w:rFonts w:hint="default"/>
        <w:lang w:val="vi" w:eastAsia="en-US" w:bidi="ar-SA"/>
      </w:rPr>
    </w:lvl>
  </w:abstractNum>
  <w:abstractNum w:abstractNumId="38" w15:restartNumberingAfterBreak="0">
    <w:nsid w:val="5B2848E8"/>
    <w:multiLevelType w:val="hybridMultilevel"/>
    <w:tmpl w:val="821A999A"/>
    <w:lvl w:ilvl="0" w:tplc="9880F70A">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C434AB2"/>
    <w:multiLevelType w:val="hybridMultilevel"/>
    <w:tmpl w:val="E9E8096E"/>
    <w:lvl w:ilvl="0" w:tplc="778A5FE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0382F6E"/>
    <w:multiLevelType w:val="multilevel"/>
    <w:tmpl w:val="60382F6E"/>
    <w:lvl w:ilvl="0">
      <w:start w:val="1"/>
      <w:numFmt w:val="upperRoman"/>
      <w:lvlText w:val="%1."/>
      <w:lvlJc w:val="left"/>
      <w:pPr>
        <w:ind w:left="418" w:hanging="231"/>
      </w:pPr>
      <w:rPr>
        <w:rFonts w:ascii="Times New Roman" w:eastAsia="Times New Roman" w:hAnsi="Times New Roman" w:cs="Times New Roman" w:hint="default"/>
        <w:b/>
        <w:bCs/>
        <w:spacing w:val="-1"/>
        <w:w w:val="99"/>
        <w:sz w:val="26"/>
        <w:szCs w:val="26"/>
        <w:lang w:val="vi" w:eastAsia="en-US" w:bidi="ar-SA"/>
      </w:rPr>
    </w:lvl>
    <w:lvl w:ilvl="1">
      <w:numFmt w:val="bullet"/>
      <w:lvlText w:val="•"/>
      <w:lvlJc w:val="left"/>
      <w:pPr>
        <w:ind w:left="1410" w:hanging="231"/>
      </w:pPr>
      <w:rPr>
        <w:rFonts w:hint="default"/>
        <w:lang w:val="vi" w:eastAsia="en-US" w:bidi="ar-SA"/>
      </w:rPr>
    </w:lvl>
    <w:lvl w:ilvl="2">
      <w:numFmt w:val="bullet"/>
      <w:lvlText w:val="•"/>
      <w:lvlJc w:val="left"/>
      <w:pPr>
        <w:ind w:left="2401" w:hanging="231"/>
      </w:pPr>
      <w:rPr>
        <w:rFonts w:hint="default"/>
        <w:lang w:val="vi" w:eastAsia="en-US" w:bidi="ar-SA"/>
      </w:rPr>
    </w:lvl>
    <w:lvl w:ilvl="3">
      <w:numFmt w:val="bullet"/>
      <w:lvlText w:val="•"/>
      <w:lvlJc w:val="left"/>
      <w:pPr>
        <w:ind w:left="3392" w:hanging="231"/>
      </w:pPr>
      <w:rPr>
        <w:rFonts w:hint="default"/>
        <w:lang w:val="vi" w:eastAsia="en-US" w:bidi="ar-SA"/>
      </w:rPr>
    </w:lvl>
    <w:lvl w:ilvl="4">
      <w:numFmt w:val="bullet"/>
      <w:lvlText w:val="•"/>
      <w:lvlJc w:val="left"/>
      <w:pPr>
        <w:ind w:left="4383" w:hanging="231"/>
      </w:pPr>
      <w:rPr>
        <w:rFonts w:hint="default"/>
        <w:lang w:val="vi" w:eastAsia="en-US" w:bidi="ar-SA"/>
      </w:rPr>
    </w:lvl>
    <w:lvl w:ilvl="5">
      <w:numFmt w:val="bullet"/>
      <w:lvlText w:val="•"/>
      <w:lvlJc w:val="left"/>
      <w:pPr>
        <w:ind w:left="5374" w:hanging="231"/>
      </w:pPr>
      <w:rPr>
        <w:rFonts w:hint="default"/>
        <w:lang w:val="vi" w:eastAsia="en-US" w:bidi="ar-SA"/>
      </w:rPr>
    </w:lvl>
    <w:lvl w:ilvl="6">
      <w:numFmt w:val="bullet"/>
      <w:lvlText w:val="•"/>
      <w:lvlJc w:val="left"/>
      <w:pPr>
        <w:ind w:left="6365" w:hanging="231"/>
      </w:pPr>
      <w:rPr>
        <w:rFonts w:hint="default"/>
        <w:lang w:val="vi" w:eastAsia="en-US" w:bidi="ar-SA"/>
      </w:rPr>
    </w:lvl>
    <w:lvl w:ilvl="7">
      <w:numFmt w:val="bullet"/>
      <w:lvlText w:val="•"/>
      <w:lvlJc w:val="left"/>
      <w:pPr>
        <w:ind w:left="7356" w:hanging="231"/>
      </w:pPr>
      <w:rPr>
        <w:rFonts w:hint="default"/>
        <w:lang w:val="vi" w:eastAsia="en-US" w:bidi="ar-SA"/>
      </w:rPr>
    </w:lvl>
    <w:lvl w:ilvl="8">
      <w:numFmt w:val="bullet"/>
      <w:lvlText w:val="•"/>
      <w:lvlJc w:val="left"/>
      <w:pPr>
        <w:ind w:left="8347" w:hanging="231"/>
      </w:pPr>
      <w:rPr>
        <w:rFonts w:hint="default"/>
        <w:lang w:val="vi" w:eastAsia="en-US" w:bidi="ar-SA"/>
      </w:rPr>
    </w:lvl>
  </w:abstractNum>
  <w:abstractNum w:abstractNumId="41" w15:restartNumberingAfterBreak="0">
    <w:nsid w:val="61CD42A1"/>
    <w:multiLevelType w:val="hybridMultilevel"/>
    <w:tmpl w:val="71F89D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29F7852"/>
    <w:multiLevelType w:val="multilevel"/>
    <w:tmpl w:val="629F7852"/>
    <w:lvl w:ilvl="0">
      <w:start w:val="1"/>
      <w:numFmt w:val="upperRoman"/>
      <w:lvlText w:val="%1."/>
      <w:lvlJc w:val="left"/>
      <w:pPr>
        <w:ind w:left="349" w:hanging="214"/>
      </w:pPr>
      <w:rPr>
        <w:rFonts w:hint="default"/>
        <w:b/>
        <w:bCs/>
        <w:w w:val="99"/>
        <w:lang w:val="vi" w:eastAsia="en-US" w:bidi="ar-SA"/>
      </w:rPr>
    </w:lvl>
    <w:lvl w:ilvl="1">
      <w:numFmt w:val="bullet"/>
      <w:lvlText w:val="•"/>
      <w:lvlJc w:val="left"/>
      <w:pPr>
        <w:ind w:left="1332" w:hanging="214"/>
      </w:pPr>
      <w:rPr>
        <w:rFonts w:hint="default"/>
        <w:lang w:val="vi" w:eastAsia="en-US" w:bidi="ar-SA"/>
      </w:rPr>
    </w:lvl>
    <w:lvl w:ilvl="2">
      <w:numFmt w:val="bullet"/>
      <w:lvlText w:val="•"/>
      <w:lvlJc w:val="left"/>
      <w:pPr>
        <w:ind w:left="2325" w:hanging="214"/>
      </w:pPr>
      <w:rPr>
        <w:rFonts w:hint="default"/>
        <w:lang w:val="vi" w:eastAsia="en-US" w:bidi="ar-SA"/>
      </w:rPr>
    </w:lvl>
    <w:lvl w:ilvl="3">
      <w:numFmt w:val="bullet"/>
      <w:lvlText w:val="•"/>
      <w:lvlJc w:val="left"/>
      <w:pPr>
        <w:ind w:left="3318" w:hanging="214"/>
      </w:pPr>
      <w:rPr>
        <w:rFonts w:hint="default"/>
        <w:lang w:val="vi" w:eastAsia="en-US" w:bidi="ar-SA"/>
      </w:rPr>
    </w:lvl>
    <w:lvl w:ilvl="4">
      <w:numFmt w:val="bullet"/>
      <w:lvlText w:val="•"/>
      <w:lvlJc w:val="left"/>
      <w:pPr>
        <w:ind w:left="4311" w:hanging="214"/>
      </w:pPr>
      <w:rPr>
        <w:rFonts w:hint="default"/>
        <w:lang w:val="vi" w:eastAsia="en-US" w:bidi="ar-SA"/>
      </w:rPr>
    </w:lvl>
    <w:lvl w:ilvl="5">
      <w:numFmt w:val="bullet"/>
      <w:lvlText w:val="•"/>
      <w:lvlJc w:val="left"/>
      <w:pPr>
        <w:ind w:left="5304" w:hanging="214"/>
      </w:pPr>
      <w:rPr>
        <w:rFonts w:hint="default"/>
        <w:lang w:val="vi" w:eastAsia="en-US" w:bidi="ar-SA"/>
      </w:rPr>
    </w:lvl>
    <w:lvl w:ilvl="6">
      <w:numFmt w:val="bullet"/>
      <w:lvlText w:val="•"/>
      <w:lvlJc w:val="left"/>
      <w:pPr>
        <w:ind w:left="6297" w:hanging="214"/>
      </w:pPr>
      <w:rPr>
        <w:rFonts w:hint="default"/>
        <w:lang w:val="vi" w:eastAsia="en-US" w:bidi="ar-SA"/>
      </w:rPr>
    </w:lvl>
    <w:lvl w:ilvl="7">
      <w:numFmt w:val="bullet"/>
      <w:lvlText w:val="•"/>
      <w:lvlJc w:val="left"/>
      <w:pPr>
        <w:ind w:left="7290" w:hanging="214"/>
      </w:pPr>
      <w:rPr>
        <w:rFonts w:hint="default"/>
        <w:lang w:val="vi" w:eastAsia="en-US" w:bidi="ar-SA"/>
      </w:rPr>
    </w:lvl>
    <w:lvl w:ilvl="8">
      <w:numFmt w:val="bullet"/>
      <w:lvlText w:val="•"/>
      <w:lvlJc w:val="left"/>
      <w:pPr>
        <w:ind w:left="8283" w:hanging="214"/>
      </w:pPr>
      <w:rPr>
        <w:rFonts w:hint="default"/>
        <w:lang w:val="vi" w:eastAsia="en-US" w:bidi="ar-SA"/>
      </w:rPr>
    </w:lvl>
  </w:abstractNum>
  <w:abstractNum w:abstractNumId="43" w15:restartNumberingAfterBreak="0">
    <w:nsid w:val="72183CF9"/>
    <w:multiLevelType w:val="multilevel"/>
    <w:tmpl w:val="72183CF9"/>
    <w:lvl w:ilvl="0">
      <w:start w:val="1"/>
      <w:numFmt w:val="decimal"/>
      <w:lvlText w:val="%1"/>
      <w:lvlJc w:val="left"/>
      <w:pPr>
        <w:ind w:left="990" w:hanging="675"/>
      </w:pPr>
      <w:rPr>
        <w:rFonts w:ascii="Times New Roman" w:eastAsia="Times New Roman" w:hAnsi="Times New Roman" w:cs="Times New Roman" w:hint="default"/>
        <w:spacing w:val="-3"/>
        <w:w w:val="100"/>
        <w:sz w:val="24"/>
        <w:szCs w:val="24"/>
        <w:lang w:val="vi" w:eastAsia="en-US" w:bidi="ar-SA"/>
      </w:rPr>
    </w:lvl>
    <w:lvl w:ilvl="1">
      <w:start w:val="1"/>
      <w:numFmt w:val="decimal"/>
      <w:lvlText w:val="%1.%2"/>
      <w:lvlJc w:val="left"/>
      <w:pPr>
        <w:ind w:left="990" w:hanging="675"/>
      </w:pPr>
      <w:rPr>
        <w:rFonts w:ascii="Times New Roman" w:eastAsia="Times New Roman" w:hAnsi="Times New Roman" w:cs="Times New Roman" w:hint="default"/>
        <w:spacing w:val="-3"/>
        <w:w w:val="100"/>
        <w:sz w:val="24"/>
        <w:szCs w:val="24"/>
        <w:lang w:val="vi" w:eastAsia="en-US" w:bidi="ar-SA"/>
      </w:rPr>
    </w:lvl>
    <w:lvl w:ilvl="2">
      <w:numFmt w:val="bullet"/>
      <w:lvlText w:val="•"/>
      <w:lvlJc w:val="left"/>
      <w:pPr>
        <w:ind w:left="2877" w:hanging="675"/>
      </w:pPr>
      <w:rPr>
        <w:rFonts w:hint="default"/>
        <w:lang w:val="vi" w:eastAsia="en-US" w:bidi="ar-SA"/>
      </w:rPr>
    </w:lvl>
    <w:lvl w:ilvl="3">
      <w:numFmt w:val="bullet"/>
      <w:lvlText w:val="•"/>
      <w:lvlJc w:val="left"/>
      <w:pPr>
        <w:ind w:left="3816" w:hanging="675"/>
      </w:pPr>
      <w:rPr>
        <w:rFonts w:hint="default"/>
        <w:lang w:val="vi" w:eastAsia="en-US" w:bidi="ar-SA"/>
      </w:rPr>
    </w:lvl>
    <w:lvl w:ilvl="4">
      <w:numFmt w:val="bullet"/>
      <w:lvlText w:val="•"/>
      <w:lvlJc w:val="left"/>
      <w:pPr>
        <w:ind w:left="4755" w:hanging="675"/>
      </w:pPr>
      <w:rPr>
        <w:rFonts w:hint="default"/>
        <w:lang w:val="vi" w:eastAsia="en-US" w:bidi="ar-SA"/>
      </w:rPr>
    </w:lvl>
    <w:lvl w:ilvl="5">
      <w:numFmt w:val="bullet"/>
      <w:lvlText w:val="•"/>
      <w:lvlJc w:val="left"/>
      <w:pPr>
        <w:ind w:left="5694" w:hanging="675"/>
      </w:pPr>
      <w:rPr>
        <w:rFonts w:hint="default"/>
        <w:lang w:val="vi" w:eastAsia="en-US" w:bidi="ar-SA"/>
      </w:rPr>
    </w:lvl>
    <w:lvl w:ilvl="6">
      <w:numFmt w:val="bullet"/>
      <w:lvlText w:val="•"/>
      <w:lvlJc w:val="left"/>
      <w:pPr>
        <w:ind w:left="6633" w:hanging="675"/>
      </w:pPr>
      <w:rPr>
        <w:rFonts w:hint="default"/>
        <w:lang w:val="vi" w:eastAsia="en-US" w:bidi="ar-SA"/>
      </w:rPr>
    </w:lvl>
    <w:lvl w:ilvl="7">
      <w:numFmt w:val="bullet"/>
      <w:lvlText w:val="•"/>
      <w:lvlJc w:val="left"/>
      <w:pPr>
        <w:ind w:left="7572" w:hanging="675"/>
      </w:pPr>
      <w:rPr>
        <w:rFonts w:hint="default"/>
        <w:lang w:val="vi" w:eastAsia="en-US" w:bidi="ar-SA"/>
      </w:rPr>
    </w:lvl>
    <w:lvl w:ilvl="8">
      <w:numFmt w:val="bullet"/>
      <w:lvlText w:val="•"/>
      <w:lvlJc w:val="left"/>
      <w:pPr>
        <w:ind w:left="8511" w:hanging="675"/>
      </w:pPr>
      <w:rPr>
        <w:rFonts w:hint="default"/>
        <w:lang w:val="vi" w:eastAsia="en-US" w:bidi="ar-SA"/>
      </w:rPr>
    </w:lvl>
  </w:abstractNum>
  <w:abstractNum w:abstractNumId="44" w15:restartNumberingAfterBreak="0">
    <w:nsid w:val="77ECEA79"/>
    <w:multiLevelType w:val="multilevel"/>
    <w:tmpl w:val="77ECEA79"/>
    <w:lvl w:ilvl="0">
      <w:start w:val="1"/>
      <w:numFmt w:val="upperLetter"/>
      <w:lvlText w:val="%1."/>
      <w:lvlJc w:val="left"/>
      <w:pPr>
        <w:ind w:left="500" w:hanging="293"/>
      </w:pPr>
      <w:rPr>
        <w:rFonts w:ascii="Times New Roman" w:eastAsia="Times New Roman" w:hAnsi="Times New Roman" w:cs="Times New Roman" w:hint="default"/>
        <w:b/>
        <w:bCs/>
        <w:spacing w:val="-3"/>
        <w:w w:val="99"/>
        <w:sz w:val="24"/>
        <w:szCs w:val="24"/>
        <w:lang w:val="vi" w:eastAsia="en-US" w:bidi="ar-SA"/>
      </w:rPr>
    </w:lvl>
    <w:lvl w:ilvl="1">
      <w:numFmt w:val="bullet"/>
      <w:lvlText w:val="•"/>
      <w:lvlJc w:val="left"/>
      <w:pPr>
        <w:ind w:left="1995" w:hanging="293"/>
      </w:pPr>
      <w:rPr>
        <w:rFonts w:hint="default"/>
        <w:lang w:val="vi" w:eastAsia="en-US" w:bidi="ar-SA"/>
      </w:rPr>
    </w:lvl>
    <w:lvl w:ilvl="2">
      <w:numFmt w:val="bullet"/>
      <w:lvlText w:val="•"/>
      <w:lvlJc w:val="left"/>
      <w:pPr>
        <w:ind w:left="3490" w:hanging="293"/>
      </w:pPr>
      <w:rPr>
        <w:rFonts w:hint="default"/>
        <w:lang w:val="vi" w:eastAsia="en-US" w:bidi="ar-SA"/>
      </w:rPr>
    </w:lvl>
    <w:lvl w:ilvl="3">
      <w:numFmt w:val="bullet"/>
      <w:lvlText w:val="•"/>
      <w:lvlJc w:val="left"/>
      <w:pPr>
        <w:ind w:left="4986" w:hanging="293"/>
      </w:pPr>
      <w:rPr>
        <w:rFonts w:hint="default"/>
        <w:lang w:val="vi" w:eastAsia="en-US" w:bidi="ar-SA"/>
      </w:rPr>
    </w:lvl>
    <w:lvl w:ilvl="4">
      <w:numFmt w:val="bullet"/>
      <w:lvlText w:val="•"/>
      <w:lvlJc w:val="left"/>
      <w:pPr>
        <w:ind w:left="6481" w:hanging="293"/>
      </w:pPr>
      <w:rPr>
        <w:rFonts w:hint="default"/>
        <w:lang w:val="vi" w:eastAsia="en-US" w:bidi="ar-SA"/>
      </w:rPr>
    </w:lvl>
    <w:lvl w:ilvl="5">
      <w:numFmt w:val="bullet"/>
      <w:lvlText w:val="•"/>
      <w:lvlJc w:val="left"/>
      <w:pPr>
        <w:ind w:left="7976" w:hanging="293"/>
      </w:pPr>
      <w:rPr>
        <w:rFonts w:hint="default"/>
        <w:lang w:val="vi" w:eastAsia="en-US" w:bidi="ar-SA"/>
      </w:rPr>
    </w:lvl>
    <w:lvl w:ilvl="6">
      <w:numFmt w:val="bullet"/>
      <w:lvlText w:val="•"/>
      <w:lvlJc w:val="left"/>
      <w:pPr>
        <w:ind w:left="9472" w:hanging="293"/>
      </w:pPr>
      <w:rPr>
        <w:rFonts w:hint="default"/>
        <w:lang w:val="vi" w:eastAsia="en-US" w:bidi="ar-SA"/>
      </w:rPr>
    </w:lvl>
    <w:lvl w:ilvl="7">
      <w:numFmt w:val="bullet"/>
      <w:lvlText w:val="•"/>
      <w:lvlJc w:val="left"/>
      <w:pPr>
        <w:ind w:left="10967" w:hanging="293"/>
      </w:pPr>
      <w:rPr>
        <w:rFonts w:hint="default"/>
        <w:lang w:val="vi" w:eastAsia="en-US" w:bidi="ar-SA"/>
      </w:rPr>
    </w:lvl>
    <w:lvl w:ilvl="8">
      <w:numFmt w:val="bullet"/>
      <w:lvlText w:val="•"/>
      <w:lvlJc w:val="left"/>
      <w:pPr>
        <w:ind w:left="12462" w:hanging="293"/>
      </w:pPr>
      <w:rPr>
        <w:rFonts w:hint="default"/>
        <w:lang w:val="vi" w:eastAsia="en-US" w:bidi="ar-SA"/>
      </w:rPr>
    </w:lvl>
  </w:abstractNum>
  <w:abstractNum w:abstractNumId="45" w15:restartNumberingAfterBreak="0">
    <w:nsid w:val="7A072809"/>
    <w:multiLevelType w:val="hybridMultilevel"/>
    <w:tmpl w:val="75D4B5C6"/>
    <w:lvl w:ilvl="0" w:tplc="D6AE8E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C246926"/>
    <w:multiLevelType w:val="multilevel"/>
    <w:tmpl w:val="7C246926"/>
    <w:lvl w:ilvl="0">
      <w:start w:val="1"/>
      <w:numFmt w:val="upperLetter"/>
      <w:lvlText w:val="%1."/>
      <w:lvlJc w:val="left"/>
      <w:pPr>
        <w:ind w:left="608" w:hanging="293"/>
      </w:pPr>
      <w:rPr>
        <w:rFonts w:ascii="Times New Roman" w:eastAsia="Times New Roman" w:hAnsi="Times New Roman" w:cs="Times New Roman" w:hint="default"/>
        <w:b/>
        <w:bCs/>
        <w:spacing w:val="-3"/>
        <w:w w:val="99"/>
        <w:sz w:val="24"/>
        <w:szCs w:val="24"/>
        <w:lang w:val="vi" w:eastAsia="en-US" w:bidi="ar-SA"/>
      </w:rPr>
    </w:lvl>
    <w:lvl w:ilvl="1">
      <w:numFmt w:val="bullet"/>
      <w:lvlText w:val="•"/>
      <w:lvlJc w:val="left"/>
      <w:pPr>
        <w:ind w:left="2093" w:hanging="293"/>
      </w:pPr>
      <w:rPr>
        <w:rFonts w:hint="default"/>
        <w:lang w:val="vi" w:eastAsia="en-US" w:bidi="ar-SA"/>
      </w:rPr>
    </w:lvl>
    <w:lvl w:ilvl="2">
      <w:numFmt w:val="bullet"/>
      <w:lvlText w:val="•"/>
      <w:lvlJc w:val="left"/>
      <w:pPr>
        <w:ind w:left="3586" w:hanging="293"/>
      </w:pPr>
      <w:rPr>
        <w:rFonts w:hint="default"/>
        <w:lang w:val="vi" w:eastAsia="en-US" w:bidi="ar-SA"/>
      </w:rPr>
    </w:lvl>
    <w:lvl w:ilvl="3">
      <w:numFmt w:val="bullet"/>
      <w:lvlText w:val="•"/>
      <w:lvlJc w:val="left"/>
      <w:pPr>
        <w:ind w:left="5080" w:hanging="293"/>
      </w:pPr>
      <w:rPr>
        <w:rFonts w:hint="default"/>
        <w:lang w:val="vi" w:eastAsia="en-US" w:bidi="ar-SA"/>
      </w:rPr>
    </w:lvl>
    <w:lvl w:ilvl="4">
      <w:numFmt w:val="bullet"/>
      <w:lvlText w:val="•"/>
      <w:lvlJc w:val="left"/>
      <w:pPr>
        <w:ind w:left="6573" w:hanging="293"/>
      </w:pPr>
      <w:rPr>
        <w:rFonts w:hint="default"/>
        <w:lang w:val="vi" w:eastAsia="en-US" w:bidi="ar-SA"/>
      </w:rPr>
    </w:lvl>
    <w:lvl w:ilvl="5">
      <w:numFmt w:val="bullet"/>
      <w:lvlText w:val="•"/>
      <w:lvlJc w:val="left"/>
      <w:pPr>
        <w:ind w:left="8066" w:hanging="293"/>
      </w:pPr>
      <w:rPr>
        <w:rFonts w:hint="default"/>
        <w:lang w:val="vi" w:eastAsia="en-US" w:bidi="ar-SA"/>
      </w:rPr>
    </w:lvl>
    <w:lvl w:ilvl="6">
      <w:numFmt w:val="bullet"/>
      <w:lvlText w:val="•"/>
      <w:lvlJc w:val="left"/>
      <w:pPr>
        <w:ind w:left="9560" w:hanging="293"/>
      </w:pPr>
      <w:rPr>
        <w:rFonts w:hint="default"/>
        <w:lang w:val="vi" w:eastAsia="en-US" w:bidi="ar-SA"/>
      </w:rPr>
    </w:lvl>
    <w:lvl w:ilvl="7">
      <w:numFmt w:val="bullet"/>
      <w:lvlText w:val="•"/>
      <w:lvlJc w:val="left"/>
      <w:pPr>
        <w:ind w:left="11053" w:hanging="293"/>
      </w:pPr>
      <w:rPr>
        <w:rFonts w:hint="default"/>
        <w:lang w:val="vi" w:eastAsia="en-US" w:bidi="ar-SA"/>
      </w:rPr>
    </w:lvl>
    <w:lvl w:ilvl="8">
      <w:numFmt w:val="bullet"/>
      <w:lvlText w:val="•"/>
      <w:lvlJc w:val="left"/>
      <w:pPr>
        <w:ind w:left="12546" w:hanging="293"/>
      </w:pPr>
      <w:rPr>
        <w:rFonts w:hint="default"/>
        <w:lang w:val="vi" w:eastAsia="en-US" w:bidi="ar-SA"/>
      </w:rPr>
    </w:lvl>
  </w:abstractNum>
  <w:abstractNum w:abstractNumId="47" w15:restartNumberingAfterBreak="0">
    <w:nsid w:val="7C6170F5"/>
    <w:multiLevelType w:val="hybridMultilevel"/>
    <w:tmpl w:val="B5DEA2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45"/>
  </w:num>
  <w:num w:numId="3">
    <w:abstractNumId w:val="32"/>
  </w:num>
  <w:num w:numId="4">
    <w:abstractNumId w:val="25"/>
  </w:num>
  <w:num w:numId="5">
    <w:abstractNumId w:val="39"/>
  </w:num>
  <w:num w:numId="6">
    <w:abstractNumId w:val="26"/>
  </w:num>
  <w:num w:numId="7">
    <w:abstractNumId w:val="21"/>
  </w:num>
  <w:num w:numId="8">
    <w:abstractNumId w:val="7"/>
  </w:num>
  <w:num w:numId="9">
    <w:abstractNumId w:val="36"/>
  </w:num>
  <w:num w:numId="10">
    <w:abstractNumId w:val="5"/>
  </w:num>
  <w:num w:numId="11">
    <w:abstractNumId w:val="3"/>
  </w:num>
  <w:num w:numId="12">
    <w:abstractNumId w:val="23"/>
  </w:num>
  <w:num w:numId="13">
    <w:abstractNumId w:val="29"/>
  </w:num>
  <w:num w:numId="14">
    <w:abstractNumId w:val="43"/>
  </w:num>
  <w:num w:numId="15">
    <w:abstractNumId w:val="22"/>
  </w:num>
  <w:num w:numId="16">
    <w:abstractNumId w:val="0"/>
  </w:num>
  <w:num w:numId="17">
    <w:abstractNumId w:val="30"/>
  </w:num>
  <w:num w:numId="18">
    <w:abstractNumId w:val="37"/>
  </w:num>
  <w:num w:numId="19">
    <w:abstractNumId w:val="6"/>
  </w:num>
  <w:num w:numId="20">
    <w:abstractNumId w:val="35"/>
  </w:num>
  <w:num w:numId="21">
    <w:abstractNumId w:val="10"/>
  </w:num>
  <w:num w:numId="22">
    <w:abstractNumId w:val="28"/>
  </w:num>
  <w:num w:numId="23">
    <w:abstractNumId w:val="9"/>
  </w:num>
  <w:num w:numId="24">
    <w:abstractNumId w:val="8"/>
  </w:num>
  <w:num w:numId="25">
    <w:abstractNumId w:val="1"/>
  </w:num>
  <w:num w:numId="26">
    <w:abstractNumId w:val="34"/>
  </w:num>
  <w:num w:numId="27">
    <w:abstractNumId w:val="40"/>
  </w:num>
  <w:num w:numId="28">
    <w:abstractNumId w:val="24"/>
  </w:num>
  <w:num w:numId="29">
    <w:abstractNumId w:val="33"/>
  </w:num>
  <w:num w:numId="30">
    <w:abstractNumId w:val="2"/>
  </w:num>
  <w:num w:numId="31">
    <w:abstractNumId w:val="46"/>
  </w:num>
  <w:num w:numId="32">
    <w:abstractNumId w:val="44"/>
  </w:num>
  <w:num w:numId="33">
    <w:abstractNumId w:val="4"/>
  </w:num>
  <w:num w:numId="34">
    <w:abstractNumId w:val="42"/>
  </w:num>
  <w:num w:numId="35">
    <w:abstractNumId w:val="20"/>
  </w:num>
  <w:num w:numId="36">
    <w:abstractNumId w:val="18"/>
  </w:num>
  <w:num w:numId="37">
    <w:abstractNumId w:val="17"/>
  </w:num>
  <w:num w:numId="38">
    <w:abstractNumId w:val="16"/>
  </w:num>
  <w:num w:numId="39">
    <w:abstractNumId w:val="15"/>
  </w:num>
  <w:num w:numId="40">
    <w:abstractNumId w:val="19"/>
  </w:num>
  <w:num w:numId="41">
    <w:abstractNumId w:val="14"/>
  </w:num>
  <w:num w:numId="42">
    <w:abstractNumId w:val="13"/>
  </w:num>
  <w:num w:numId="43">
    <w:abstractNumId w:val="12"/>
  </w:num>
  <w:num w:numId="44">
    <w:abstractNumId w:val="11"/>
  </w:num>
  <w:num w:numId="45">
    <w:abstractNumId w:val="31"/>
  </w:num>
  <w:num w:numId="46">
    <w:abstractNumId w:val="41"/>
  </w:num>
  <w:num w:numId="47">
    <w:abstractNumId w:val="27"/>
  </w:num>
  <w:num w:numId="48">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638"/>
    <w:rsid w:val="0000038D"/>
    <w:rsid w:val="00002942"/>
    <w:rsid w:val="000032AE"/>
    <w:rsid w:val="00003376"/>
    <w:rsid w:val="000038EC"/>
    <w:rsid w:val="00006BCE"/>
    <w:rsid w:val="0000755B"/>
    <w:rsid w:val="000107FA"/>
    <w:rsid w:val="000108EB"/>
    <w:rsid w:val="00015C84"/>
    <w:rsid w:val="0001638E"/>
    <w:rsid w:val="0001693C"/>
    <w:rsid w:val="00017CD0"/>
    <w:rsid w:val="000206F0"/>
    <w:rsid w:val="000216FD"/>
    <w:rsid w:val="00022EE5"/>
    <w:rsid w:val="00025CC7"/>
    <w:rsid w:val="0002716B"/>
    <w:rsid w:val="000307F4"/>
    <w:rsid w:val="00030E6E"/>
    <w:rsid w:val="00033582"/>
    <w:rsid w:val="00033606"/>
    <w:rsid w:val="000336E8"/>
    <w:rsid w:val="00034074"/>
    <w:rsid w:val="00040F9D"/>
    <w:rsid w:val="000412F0"/>
    <w:rsid w:val="00043F0D"/>
    <w:rsid w:val="000442EF"/>
    <w:rsid w:val="00044300"/>
    <w:rsid w:val="00044FD7"/>
    <w:rsid w:val="00046D41"/>
    <w:rsid w:val="00050160"/>
    <w:rsid w:val="000502AD"/>
    <w:rsid w:val="00051CFE"/>
    <w:rsid w:val="000528AE"/>
    <w:rsid w:val="00053BC0"/>
    <w:rsid w:val="00054E17"/>
    <w:rsid w:val="000570FC"/>
    <w:rsid w:val="0006109C"/>
    <w:rsid w:val="00061428"/>
    <w:rsid w:val="000639CB"/>
    <w:rsid w:val="00065343"/>
    <w:rsid w:val="000653C9"/>
    <w:rsid w:val="000715A1"/>
    <w:rsid w:val="00072AF0"/>
    <w:rsid w:val="00080F62"/>
    <w:rsid w:val="00082A69"/>
    <w:rsid w:val="00082A6D"/>
    <w:rsid w:val="00082AF9"/>
    <w:rsid w:val="00091B7C"/>
    <w:rsid w:val="00091FDF"/>
    <w:rsid w:val="00092A52"/>
    <w:rsid w:val="000937B1"/>
    <w:rsid w:val="000939CB"/>
    <w:rsid w:val="00095009"/>
    <w:rsid w:val="000A17A2"/>
    <w:rsid w:val="000A2377"/>
    <w:rsid w:val="000A256A"/>
    <w:rsid w:val="000A29F7"/>
    <w:rsid w:val="000A363F"/>
    <w:rsid w:val="000A3F92"/>
    <w:rsid w:val="000A4282"/>
    <w:rsid w:val="000A4BA0"/>
    <w:rsid w:val="000A4C7A"/>
    <w:rsid w:val="000B2718"/>
    <w:rsid w:val="000B524E"/>
    <w:rsid w:val="000B7F5F"/>
    <w:rsid w:val="000C029E"/>
    <w:rsid w:val="000C14FE"/>
    <w:rsid w:val="000C2A49"/>
    <w:rsid w:val="000C2BB8"/>
    <w:rsid w:val="000C4010"/>
    <w:rsid w:val="000C4787"/>
    <w:rsid w:val="000C7EAF"/>
    <w:rsid w:val="000D0AD5"/>
    <w:rsid w:val="000D0D3C"/>
    <w:rsid w:val="000D1669"/>
    <w:rsid w:val="000D1CCE"/>
    <w:rsid w:val="000D3949"/>
    <w:rsid w:val="000D456A"/>
    <w:rsid w:val="000E0C0E"/>
    <w:rsid w:val="000E1C96"/>
    <w:rsid w:val="000E7AF5"/>
    <w:rsid w:val="000F0C48"/>
    <w:rsid w:val="000F2777"/>
    <w:rsid w:val="000F3BFA"/>
    <w:rsid w:val="000F6A15"/>
    <w:rsid w:val="001009BF"/>
    <w:rsid w:val="001030B7"/>
    <w:rsid w:val="00104620"/>
    <w:rsid w:val="001047D7"/>
    <w:rsid w:val="0010481E"/>
    <w:rsid w:val="00104D7A"/>
    <w:rsid w:val="00104E34"/>
    <w:rsid w:val="00112785"/>
    <w:rsid w:val="00117D49"/>
    <w:rsid w:val="001225E3"/>
    <w:rsid w:val="001256BA"/>
    <w:rsid w:val="00126DFB"/>
    <w:rsid w:val="001271AA"/>
    <w:rsid w:val="0012774C"/>
    <w:rsid w:val="0013230A"/>
    <w:rsid w:val="0013260E"/>
    <w:rsid w:val="00133511"/>
    <w:rsid w:val="001353CC"/>
    <w:rsid w:val="0013603A"/>
    <w:rsid w:val="00136E55"/>
    <w:rsid w:val="00137F0C"/>
    <w:rsid w:val="00140BAB"/>
    <w:rsid w:val="001422CC"/>
    <w:rsid w:val="00144591"/>
    <w:rsid w:val="00144990"/>
    <w:rsid w:val="00144CB1"/>
    <w:rsid w:val="001456B3"/>
    <w:rsid w:val="00145CE8"/>
    <w:rsid w:val="00150227"/>
    <w:rsid w:val="00150BFD"/>
    <w:rsid w:val="0015250A"/>
    <w:rsid w:val="001534E8"/>
    <w:rsid w:val="0015370B"/>
    <w:rsid w:val="00153CBA"/>
    <w:rsid w:val="00155626"/>
    <w:rsid w:val="001576FD"/>
    <w:rsid w:val="00162671"/>
    <w:rsid w:val="001629B5"/>
    <w:rsid w:val="00163610"/>
    <w:rsid w:val="00165B20"/>
    <w:rsid w:val="00166589"/>
    <w:rsid w:val="0016718C"/>
    <w:rsid w:val="00170581"/>
    <w:rsid w:val="00170CFF"/>
    <w:rsid w:val="001733F4"/>
    <w:rsid w:val="001740F3"/>
    <w:rsid w:val="001760B3"/>
    <w:rsid w:val="00176594"/>
    <w:rsid w:val="0018049B"/>
    <w:rsid w:val="00180545"/>
    <w:rsid w:val="00180B13"/>
    <w:rsid w:val="00180E3B"/>
    <w:rsid w:val="00181D9B"/>
    <w:rsid w:val="001841F0"/>
    <w:rsid w:val="001844A1"/>
    <w:rsid w:val="001846F8"/>
    <w:rsid w:val="001849A1"/>
    <w:rsid w:val="0018683E"/>
    <w:rsid w:val="00187C19"/>
    <w:rsid w:val="00192A68"/>
    <w:rsid w:val="0019367A"/>
    <w:rsid w:val="0019437B"/>
    <w:rsid w:val="001A04F9"/>
    <w:rsid w:val="001A4B14"/>
    <w:rsid w:val="001A54D3"/>
    <w:rsid w:val="001A7285"/>
    <w:rsid w:val="001A7880"/>
    <w:rsid w:val="001B18C4"/>
    <w:rsid w:val="001B22B3"/>
    <w:rsid w:val="001B2C17"/>
    <w:rsid w:val="001C0A4C"/>
    <w:rsid w:val="001C28F7"/>
    <w:rsid w:val="001C4469"/>
    <w:rsid w:val="001C5A8B"/>
    <w:rsid w:val="001C660C"/>
    <w:rsid w:val="001C78C4"/>
    <w:rsid w:val="001D0CA9"/>
    <w:rsid w:val="001D0F20"/>
    <w:rsid w:val="001D1E2D"/>
    <w:rsid w:val="001D5172"/>
    <w:rsid w:val="001D6E2E"/>
    <w:rsid w:val="001D7012"/>
    <w:rsid w:val="001D7369"/>
    <w:rsid w:val="001D796D"/>
    <w:rsid w:val="001D7E87"/>
    <w:rsid w:val="001E085B"/>
    <w:rsid w:val="001E1CD2"/>
    <w:rsid w:val="001E1F06"/>
    <w:rsid w:val="001E716F"/>
    <w:rsid w:val="001F084F"/>
    <w:rsid w:val="001F1D39"/>
    <w:rsid w:val="001F4E64"/>
    <w:rsid w:val="001F68C8"/>
    <w:rsid w:val="001F71A9"/>
    <w:rsid w:val="00202BB9"/>
    <w:rsid w:val="00203CD5"/>
    <w:rsid w:val="0020400E"/>
    <w:rsid w:val="00204EE0"/>
    <w:rsid w:val="00210B51"/>
    <w:rsid w:val="00211B32"/>
    <w:rsid w:val="0021622D"/>
    <w:rsid w:val="002229DB"/>
    <w:rsid w:val="00224C04"/>
    <w:rsid w:val="0023058A"/>
    <w:rsid w:val="0023254F"/>
    <w:rsid w:val="002331A8"/>
    <w:rsid w:val="00233E27"/>
    <w:rsid w:val="00233F48"/>
    <w:rsid w:val="00235A09"/>
    <w:rsid w:val="00237B2B"/>
    <w:rsid w:val="00240037"/>
    <w:rsid w:val="00241B8A"/>
    <w:rsid w:val="00241E2E"/>
    <w:rsid w:val="002447B9"/>
    <w:rsid w:val="00246F90"/>
    <w:rsid w:val="002504A7"/>
    <w:rsid w:val="002516A5"/>
    <w:rsid w:val="00252F11"/>
    <w:rsid w:val="00254206"/>
    <w:rsid w:val="002547DB"/>
    <w:rsid w:val="00257F3B"/>
    <w:rsid w:val="00261B51"/>
    <w:rsid w:val="00262A76"/>
    <w:rsid w:val="0026575C"/>
    <w:rsid w:val="00271952"/>
    <w:rsid w:val="002739DC"/>
    <w:rsid w:val="00273C24"/>
    <w:rsid w:val="00276192"/>
    <w:rsid w:val="0027710C"/>
    <w:rsid w:val="00277401"/>
    <w:rsid w:val="00280E41"/>
    <w:rsid w:val="0028187A"/>
    <w:rsid w:val="00283D70"/>
    <w:rsid w:val="002846AD"/>
    <w:rsid w:val="00287120"/>
    <w:rsid w:val="002900EF"/>
    <w:rsid w:val="0029029C"/>
    <w:rsid w:val="00290BB6"/>
    <w:rsid w:val="00292746"/>
    <w:rsid w:val="00294B36"/>
    <w:rsid w:val="00296BAC"/>
    <w:rsid w:val="00297B32"/>
    <w:rsid w:val="002A6847"/>
    <w:rsid w:val="002A746A"/>
    <w:rsid w:val="002B26FD"/>
    <w:rsid w:val="002B2E3D"/>
    <w:rsid w:val="002B34FE"/>
    <w:rsid w:val="002B3B08"/>
    <w:rsid w:val="002B5478"/>
    <w:rsid w:val="002B61F3"/>
    <w:rsid w:val="002B6A3C"/>
    <w:rsid w:val="002C2A43"/>
    <w:rsid w:val="002C590B"/>
    <w:rsid w:val="002C6F0B"/>
    <w:rsid w:val="002C741A"/>
    <w:rsid w:val="002C7DB5"/>
    <w:rsid w:val="002D0157"/>
    <w:rsid w:val="002D1375"/>
    <w:rsid w:val="002D6CF3"/>
    <w:rsid w:val="002D6E09"/>
    <w:rsid w:val="002D7DA6"/>
    <w:rsid w:val="002E0083"/>
    <w:rsid w:val="002E07B6"/>
    <w:rsid w:val="002E0B2E"/>
    <w:rsid w:val="002E1E23"/>
    <w:rsid w:val="002E36D0"/>
    <w:rsid w:val="002E5C6B"/>
    <w:rsid w:val="002E6966"/>
    <w:rsid w:val="002E7A50"/>
    <w:rsid w:val="002F093F"/>
    <w:rsid w:val="002F5C29"/>
    <w:rsid w:val="002F6E5A"/>
    <w:rsid w:val="00303061"/>
    <w:rsid w:val="003036C9"/>
    <w:rsid w:val="00304601"/>
    <w:rsid w:val="00305075"/>
    <w:rsid w:val="003054E0"/>
    <w:rsid w:val="00306638"/>
    <w:rsid w:val="0030738F"/>
    <w:rsid w:val="00311D59"/>
    <w:rsid w:val="003133AF"/>
    <w:rsid w:val="0031454D"/>
    <w:rsid w:val="003147B2"/>
    <w:rsid w:val="0031511D"/>
    <w:rsid w:val="00316877"/>
    <w:rsid w:val="0031696C"/>
    <w:rsid w:val="00320581"/>
    <w:rsid w:val="003223CC"/>
    <w:rsid w:val="0032491B"/>
    <w:rsid w:val="00326393"/>
    <w:rsid w:val="003275E3"/>
    <w:rsid w:val="00330233"/>
    <w:rsid w:val="00331850"/>
    <w:rsid w:val="00332777"/>
    <w:rsid w:val="003332C9"/>
    <w:rsid w:val="00333F11"/>
    <w:rsid w:val="00335030"/>
    <w:rsid w:val="00340312"/>
    <w:rsid w:val="003413AA"/>
    <w:rsid w:val="003468CE"/>
    <w:rsid w:val="00347C7F"/>
    <w:rsid w:val="00353B6C"/>
    <w:rsid w:val="00354A96"/>
    <w:rsid w:val="003550B2"/>
    <w:rsid w:val="0035611D"/>
    <w:rsid w:val="00356986"/>
    <w:rsid w:val="00357313"/>
    <w:rsid w:val="003632D6"/>
    <w:rsid w:val="00365BB0"/>
    <w:rsid w:val="00365F5C"/>
    <w:rsid w:val="00367101"/>
    <w:rsid w:val="00372F1E"/>
    <w:rsid w:val="0037336D"/>
    <w:rsid w:val="00375709"/>
    <w:rsid w:val="003766AD"/>
    <w:rsid w:val="0037717E"/>
    <w:rsid w:val="0037735A"/>
    <w:rsid w:val="00381848"/>
    <w:rsid w:val="00385EA5"/>
    <w:rsid w:val="00386939"/>
    <w:rsid w:val="003870A4"/>
    <w:rsid w:val="00387431"/>
    <w:rsid w:val="00387844"/>
    <w:rsid w:val="00391FA1"/>
    <w:rsid w:val="003926D3"/>
    <w:rsid w:val="003932FA"/>
    <w:rsid w:val="00394C19"/>
    <w:rsid w:val="00396024"/>
    <w:rsid w:val="003A02C9"/>
    <w:rsid w:val="003A37A6"/>
    <w:rsid w:val="003A4505"/>
    <w:rsid w:val="003A5A19"/>
    <w:rsid w:val="003A5E3A"/>
    <w:rsid w:val="003B10C5"/>
    <w:rsid w:val="003B22C9"/>
    <w:rsid w:val="003B7682"/>
    <w:rsid w:val="003B7876"/>
    <w:rsid w:val="003B7919"/>
    <w:rsid w:val="003B7E77"/>
    <w:rsid w:val="003C0783"/>
    <w:rsid w:val="003C16DF"/>
    <w:rsid w:val="003C4E89"/>
    <w:rsid w:val="003C7D04"/>
    <w:rsid w:val="003D0B69"/>
    <w:rsid w:val="003D16C7"/>
    <w:rsid w:val="003D1A0E"/>
    <w:rsid w:val="003D3DB9"/>
    <w:rsid w:val="003D5C06"/>
    <w:rsid w:val="003D65AB"/>
    <w:rsid w:val="003D7947"/>
    <w:rsid w:val="003E08FA"/>
    <w:rsid w:val="003E0E47"/>
    <w:rsid w:val="003E2AEE"/>
    <w:rsid w:val="003E2FA3"/>
    <w:rsid w:val="003E6122"/>
    <w:rsid w:val="003F07E2"/>
    <w:rsid w:val="003F1730"/>
    <w:rsid w:val="003F2762"/>
    <w:rsid w:val="003F2B2C"/>
    <w:rsid w:val="003F2DC4"/>
    <w:rsid w:val="003F38AF"/>
    <w:rsid w:val="003F59E3"/>
    <w:rsid w:val="003F5C6B"/>
    <w:rsid w:val="003F6DE7"/>
    <w:rsid w:val="003F7BD4"/>
    <w:rsid w:val="0040254B"/>
    <w:rsid w:val="00402B6A"/>
    <w:rsid w:val="00402D79"/>
    <w:rsid w:val="0040441D"/>
    <w:rsid w:val="00404C26"/>
    <w:rsid w:val="00405532"/>
    <w:rsid w:val="004064C9"/>
    <w:rsid w:val="00407390"/>
    <w:rsid w:val="00407FE6"/>
    <w:rsid w:val="00411B90"/>
    <w:rsid w:val="00412A02"/>
    <w:rsid w:val="00412A58"/>
    <w:rsid w:val="00412F41"/>
    <w:rsid w:val="00414CF7"/>
    <w:rsid w:val="004153AC"/>
    <w:rsid w:val="004204FE"/>
    <w:rsid w:val="004206DA"/>
    <w:rsid w:val="00421B61"/>
    <w:rsid w:val="00422BD6"/>
    <w:rsid w:val="00423712"/>
    <w:rsid w:val="00425B50"/>
    <w:rsid w:val="004262C2"/>
    <w:rsid w:val="00432798"/>
    <w:rsid w:val="00434DE3"/>
    <w:rsid w:val="004351CC"/>
    <w:rsid w:val="0043770F"/>
    <w:rsid w:val="00442148"/>
    <w:rsid w:val="00442841"/>
    <w:rsid w:val="004428BD"/>
    <w:rsid w:val="00442D89"/>
    <w:rsid w:val="004430D4"/>
    <w:rsid w:val="00445287"/>
    <w:rsid w:val="00450C03"/>
    <w:rsid w:val="00451329"/>
    <w:rsid w:val="004526E3"/>
    <w:rsid w:val="00453474"/>
    <w:rsid w:val="00453E11"/>
    <w:rsid w:val="0045541C"/>
    <w:rsid w:val="004556AB"/>
    <w:rsid w:val="00457D5C"/>
    <w:rsid w:val="00465779"/>
    <w:rsid w:val="00465924"/>
    <w:rsid w:val="00466B14"/>
    <w:rsid w:val="00467094"/>
    <w:rsid w:val="004720A0"/>
    <w:rsid w:val="004723C6"/>
    <w:rsid w:val="00473DC7"/>
    <w:rsid w:val="0047418C"/>
    <w:rsid w:val="00476638"/>
    <w:rsid w:val="004807CD"/>
    <w:rsid w:val="00481FCD"/>
    <w:rsid w:val="00482E15"/>
    <w:rsid w:val="00483467"/>
    <w:rsid w:val="00483BDC"/>
    <w:rsid w:val="00483EEE"/>
    <w:rsid w:val="00485157"/>
    <w:rsid w:val="00490CA9"/>
    <w:rsid w:val="00492636"/>
    <w:rsid w:val="00492F54"/>
    <w:rsid w:val="004940F9"/>
    <w:rsid w:val="00494C38"/>
    <w:rsid w:val="004A3085"/>
    <w:rsid w:val="004A32B8"/>
    <w:rsid w:val="004A3A2E"/>
    <w:rsid w:val="004A49DD"/>
    <w:rsid w:val="004A5989"/>
    <w:rsid w:val="004A7246"/>
    <w:rsid w:val="004A798B"/>
    <w:rsid w:val="004B0A03"/>
    <w:rsid w:val="004B159C"/>
    <w:rsid w:val="004B1BF6"/>
    <w:rsid w:val="004B1E2E"/>
    <w:rsid w:val="004B3849"/>
    <w:rsid w:val="004B5C0D"/>
    <w:rsid w:val="004B662D"/>
    <w:rsid w:val="004C05C5"/>
    <w:rsid w:val="004C10CF"/>
    <w:rsid w:val="004C182E"/>
    <w:rsid w:val="004C1F9B"/>
    <w:rsid w:val="004C2520"/>
    <w:rsid w:val="004C28AE"/>
    <w:rsid w:val="004C521C"/>
    <w:rsid w:val="004C5925"/>
    <w:rsid w:val="004D157C"/>
    <w:rsid w:val="004D351C"/>
    <w:rsid w:val="004D4AC5"/>
    <w:rsid w:val="004D63A8"/>
    <w:rsid w:val="004E04E7"/>
    <w:rsid w:val="004E1E96"/>
    <w:rsid w:val="004E32A4"/>
    <w:rsid w:val="004E55D9"/>
    <w:rsid w:val="004E6183"/>
    <w:rsid w:val="004E693C"/>
    <w:rsid w:val="004F1804"/>
    <w:rsid w:val="004F1F93"/>
    <w:rsid w:val="004F2155"/>
    <w:rsid w:val="004F2F44"/>
    <w:rsid w:val="004F4DF3"/>
    <w:rsid w:val="004F571C"/>
    <w:rsid w:val="004F5A0C"/>
    <w:rsid w:val="004F7486"/>
    <w:rsid w:val="00501395"/>
    <w:rsid w:val="00504156"/>
    <w:rsid w:val="005048BA"/>
    <w:rsid w:val="00504E36"/>
    <w:rsid w:val="0051287A"/>
    <w:rsid w:val="00512BC2"/>
    <w:rsid w:val="00515250"/>
    <w:rsid w:val="00515879"/>
    <w:rsid w:val="00516A2E"/>
    <w:rsid w:val="00520569"/>
    <w:rsid w:val="00521440"/>
    <w:rsid w:val="00522C5F"/>
    <w:rsid w:val="0052309E"/>
    <w:rsid w:val="0052595A"/>
    <w:rsid w:val="00527D42"/>
    <w:rsid w:val="005313CC"/>
    <w:rsid w:val="0053148A"/>
    <w:rsid w:val="00531FB4"/>
    <w:rsid w:val="00532D8E"/>
    <w:rsid w:val="005338D4"/>
    <w:rsid w:val="00534BD4"/>
    <w:rsid w:val="00535D88"/>
    <w:rsid w:val="00540AFC"/>
    <w:rsid w:val="00540FC4"/>
    <w:rsid w:val="00542085"/>
    <w:rsid w:val="00544545"/>
    <w:rsid w:val="005458B5"/>
    <w:rsid w:val="00545EC3"/>
    <w:rsid w:val="005478C5"/>
    <w:rsid w:val="005507A9"/>
    <w:rsid w:val="00550AC2"/>
    <w:rsid w:val="00556155"/>
    <w:rsid w:val="005577DC"/>
    <w:rsid w:val="00557939"/>
    <w:rsid w:val="00561550"/>
    <w:rsid w:val="00562049"/>
    <w:rsid w:val="005651BA"/>
    <w:rsid w:val="005656D9"/>
    <w:rsid w:val="005658CD"/>
    <w:rsid w:val="00571625"/>
    <w:rsid w:val="00574524"/>
    <w:rsid w:val="005779A4"/>
    <w:rsid w:val="00577B36"/>
    <w:rsid w:val="00577DB3"/>
    <w:rsid w:val="005804D8"/>
    <w:rsid w:val="005837EC"/>
    <w:rsid w:val="00584BF9"/>
    <w:rsid w:val="00585859"/>
    <w:rsid w:val="00585CD8"/>
    <w:rsid w:val="0058760E"/>
    <w:rsid w:val="0059054E"/>
    <w:rsid w:val="005907FD"/>
    <w:rsid w:val="00591CDB"/>
    <w:rsid w:val="00592BDE"/>
    <w:rsid w:val="005954A0"/>
    <w:rsid w:val="00596642"/>
    <w:rsid w:val="00596649"/>
    <w:rsid w:val="005A06CE"/>
    <w:rsid w:val="005A07AF"/>
    <w:rsid w:val="005A25D3"/>
    <w:rsid w:val="005A2E2C"/>
    <w:rsid w:val="005A3721"/>
    <w:rsid w:val="005A3918"/>
    <w:rsid w:val="005A63A6"/>
    <w:rsid w:val="005A668A"/>
    <w:rsid w:val="005A6C7C"/>
    <w:rsid w:val="005B18D6"/>
    <w:rsid w:val="005B4901"/>
    <w:rsid w:val="005B4B64"/>
    <w:rsid w:val="005B4F3E"/>
    <w:rsid w:val="005B7117"/>
    <w:rsid w:val="005C02AC"/>
    <w:rsid w:val="005C0F3F"/>
    <w:rsid w:val="005C135B"/>
    <w:rsid w:val="005C23F8"/>
    <w:rsid w:val="005C5179"/>
    <w:rsid w:val="005C5D79"/>
    <w:rsid w:val="005C624A"/>
    <w:rsid w:val="005C6621"/>
    <w:rsid w:val="005D2382"/>
    <w:rsid w:val="005D398D"/>
    <w:rsid w:val="005E085E"/>
    <w:rsid w:val="005E1411"/>
    <w:rsid w:val="005E1903"/>
    <w:rsid w:val="005E1F06"/>
    <w:rsid w:val="005E3D01"/>
    <w:rsid w:val="005E4F6C"/>
    <w:rsid w:val="005E5793"/>
    <w:rsid w:val="005E6F77"/>
    <w:rsid w:val="005F132D"/>
    <w:rsid w:val="005F3F32"/>
    <w:rsid w:val="005F6A42"/>
    <w:rsid w:val="0060000A"/>
    <w:rsid w:val="006015D4"/>
    <w:rsid w:val="00602080"/>
    <w:rsid w:val="00602644"/>
    <w:rsid w:val="0060319F"/>
    <w:rsid w:val="006032C4"/>
    <w:rsid w:val="006045C8"/>
    <w:rsid w:val="00606F95"/>
    <w:rsid w:val="00607746"/>
    <w:rsid w:val="006119EC"/>
    <w:rsid w:val="006127A8"/>
    <w:rsid w:val="00613963"/>
    <w:rsid w:val="0061441A"/>
    <w:rsid w:val="00614BD1"/>
    <w:rsid w:val="0061567D"/>
    <w:rsid w:val="006162FB"/>
    <w:rsid w:val="006176BD"/>
    <w:rsid w:val="00620D34"/>
    <w:rsid w:val="0062257B"/>
    <w:rsid w:val="006235B1"/>
    <w:rsid w:val="006254AA"/>
    <w:rsid w:val="006255C8"/>
    <w:rsid w:val="006271F1"/>
    <w:rsid w:val="006351DE"/>
    <w:rsid w:val="00637476"/>
    <w:rsid w:val="00640EF3"/>
    <w:rsid w:val="0064317E"/>
    <w:rsid w:val="00644F3F"/>
    <w:rsid w:val="00647017"/>
    <w:rsid w:val="006475C6"/>
    <w:rsid w:val="00647910"/>
    <w:rsid w:val="00650330"/>
    <w:rsid w:val="00651467"/>
    <w:rsid w:val="00654A40"/>
    <w:rsid w:val="006602B3"/>
    <w:rsid w:val="00662F8D"/>
    <w:rsid w:val="00664C63"/>
    <w:rsid w:val="00666ED4"/>
    <w:rsid w:val="006679D8"/>
    <w:rsid w:val="00672F20"/>
    <w:rsid w:val="00672FEE"/>
    <w:rsid w:val="006733B2"/>
    <w:rsid w:val="0067378B"/>
    <w:rsid w:val="00674235"/>
    <w:rsid w:val="00675382"/>
    <w:rsid w:val="00676657"/>
    <w:rsid w:val="006767D6"/>
    <w:rsid w:val="006809E5"/>
    <w:rsid w:val="00680C2B"/>
    <w:rsid w:val="00683730"/>
    <w:rsid w:val="00684008"/>
    <w:rsid w:val="00684562"/>
    <w:rsid w:val="006902C1"/>
    <w:rsid w:val="00694491"/>
    <w:rsid w:val="00697499"/>
    <w:rsid w:val="006A01EA"/>
    <w:rsid w:val="006A026E"/>
    <w:rsid w:val="006A466D"/>
    <w:rsid w:val="006A618D"/>
    <w:rsid w:val="006A774C"/>
    <w:rsid w:val="006A7888"/>
    <w:rsid w:val="006B02FC"/>
    <w:rsid w:val="006B0A15"/>
    <w:rsid w:val="006B0E97"/>
    <w:rsid w:val="006B1CCA"/>
    <w:rsid w:val="006C0759"/>
    <w:rsid w:val="006C101F"/>
    <w:rsid w:val="006C2026"/>
    <w:rsid w:val="006C2D83"/>
    <w:rsid w:val="006C2E93"/>
    <w:rsid w:val="006C4855"/>
    <w:rsid w:val="006C48E0"/>
    <w:rsid w:val="006C5B33"/>
    <w:rsid w:val="006C660B"/>
    <w:rsid w:val="006C7929"/>
    <w:rsid w:val="006D0FC4"/>
    <w:rsid w:val="006D23FA"/>
    <w:rsid w:val="006D30FD"/>
    <w:rsid w:val="006D35B0"/>
    <w:rsid w:val="006D4CE2"/>
    <w:rsid w:val="006E1E8E"/>
    <w:rsid w:val="006E2136"/>
    <w:rsid w:val="006E27C5"/>
    <w:rsid w:val="006E2A79"/>
    <w:rsid w:val="006E4EB9"/>
    <w:rsid w:val="006F274A"/>
    <w:rsid w:val="006F69E7"/>
    <w:rsid w:val="006F78F1"/>
    <w:rsid w:val="0070106B"/>
    <w:rsid w:val="007012F5"/>
    <w:rsid w:val="00701A2D"/>
    <w:rsid w:val="00701AEF"/>
    <w:rsid w:val="007078FC"/>
    <w:rsid w:val="00711D66"/>
    <w:rsid w:val="00712AC4"/>
    <w:rsid w:val="00713892"/>
    <w:rsid w:val="00714888"/>
    <w:rsid w:val="0071624C"/>
    <w:rsid w:val="007167EA"/>
    <w:rsid w:val="007177C0"/>
    <w:rsid w:val="0071782D"/>
    <w:rsid w:val="007210DB"/>
    <w:rsid w:val="00722ACA"/>
    <w:rsid w:val="00723571"/>
    <w:rsid w:val="0072381B"/>
    <w:rsid w:val="00732F12"/>
    <w:rsid w:val="007330F5"/>
    <w:rsid w:val="00733763"/>
    <w:rsid w:val="007351B1"/>
    <w:rsid w:val="00735789"/>
    <w:rsid w:val="00736527"/>
    <w:rsid w:val="00740931"/>
    <w:rsid w:val="00743DB7"/>
    <w:rsid w:val="00747237"/>
    <w:rsid w:val="007476B8"/>
    <w:rsid w:val="00747B31"/>
    <w:rsid w:val="00747C77"/>
    <w:rsid w:val="00750142"/>
    <w:rsid w:val="007507D2"/>
    <w:rsid w:val="00752041"/>
    <w:rsid w:val="00752729"/>
    <w:rsid w:val="00754336"/>
    <w:rsid w:val="007559AB"/>
    <w:rsid w:val="0075668E"/>
    <w:rsid w:val="00756F63"/>
    <w:rsid w:val="007571B0"/>
    <w:rsid w:val="00757CAC"/>
    <w:rsid w:val="00757FB8"/>
    <w:rsid w:val="007650F8"/>
    <w:rsid w:val="00765497"/>
    <w:rsid w:val="00765F20"/>
    <w:rsid w:val="0076779F"/>
    <w:rsid w:val="007678B3"/>
    <w:rsid w:val="007700F9"/>
    <w:rsid w:val="00773AEE"/>
    <w:rsid w:val="007759BA"/>
    <w:rsid w:val="007773D3"/>
    <w:rsid w:val="00781D73"/>
    <w:rsid w:val="007826A0"/>
    <w:rsid w:val="007842F9"/>
    <w:rsid w:val="0078477E"/>
    <w:rsid w:val="00787620"/>
    <w:rsid w:val="00791C88"/>
    <w:rsid w:val="0079208E"/>
    <w:rsid w:val="00793B4D"/>
    <w:rsid w:val="007A1065"/>
    <w:rsid w:val="007A4486"/>
    <w:rsid w:val="007A5C56"/>
    <w:rsid w:val="007A6A63"/>
    <w:rsid w:val="007A79E2"/>
    <w:rsid w:val="007B0211"/>
    <w:rsid w:val="007B211E"/>
    <w:rsid w:val="007B2E33"/>
    <w:rsid w:val="007B33B0"/>
    <w:rsid w:val="007B3F11"/>
    <w:rsid w:val="007B481D"/>
    <w:rsid w:val="007B4BB5"/>
    <w:rsid w:val="007B4DFA"/>
    <w:rsid w:val="007C225A"/>
    <w:rsid w:val="007C2B02"/>
    <w:rsid w:val="007C2FFD"/>
    <w:rsid w:val="007C3209"/>
    <w:rsid w:val="007C4290"/>
    <w:rsid w:val="007C4365"/>
    <w:rsid w:val="007C5D09"/>
    <w:rsid w:val="007C7568"/>
    <w:rsid w:val="007D036F"/>
    <w:rsid w:val="007D1EFB"/>
    <w:rsid w:val="007D3574"/>
    <w:rsid w:val="007D49D4"/>
    <w:rsid w:val="007D634F"/>
    <w:rsid w:val="007D7C64"/>
    <w:rsid w:val="007E108C"/>
    <w:rsid w:val="007E11E0"/>
    <w:rsid w:val="007E42A5"/>
    <w:rsid w:val="007E4A16"/>
    <w:rsid w:val="007E4C60"/>
    <w:rsid w:val="007E5D8D"/>
    <w:rsid w:val="007E6EEE"/>
    <w:rsid w:val="007E7309"/>
    <w:rsid w:val="007E7AA1"/>
    <w:rsid w:val="007F14F8"/>
    <w:rsid w:val="0080107D"/>
    <w:rsid w:val="00802CE6"/>
    <w:rsid w:val="00803444"/>
    <w:rsid w:val="0080410F"/>
    <w:rsid w:val="00804127"/>
    <w:rsid w:val="00804B3F"/>
    <w:rsid w:val="008121F8"/>
    <w:rsid w:val="008141B3"/>
    <w:rsid w:val="00815008"/>
    <w:rsid w:val="00815DE5"/>
    <w:rsid w:val="00817553"/>
    <w:rsid w:val="00821287"/>
    <w:rsid w:val="008218AC"/>
    <w:rsid w:val="00821F04"/>
    <w:rsid w:val="00823793"/>
    <w:rsid w:val="00824741"/>
    <w:rsid w:val="008251CE"/>
    <w:rsid w:val="008264F2"/>
    <w:rsid w:val="0082722F"/>
    <w:rsid w:val="0083118A"/>
    <w:rsid w:val="00832AF0"/>
    <w:rsid w:val="0083346D"/>
    <w:rsid w:val="008363D6"/>
    <w:rsid w:val="008365F8"/>
    <w:rsid w:val="00840B99"/>
    <w:rsid w:val="0084218D"/>
    <w:rsid w:val="00842F17"/>
    <w:rsid w:val="00842F9C"/>
    <w:rsid w:val="00844394"/>
    <w:rsid w:val="00844B25"/>
    <w:rsid w:val="00847582"/>
    <w:rsid w:val="00850B7F"/>
    <w:rsid w:val="008517DC"/>
    <w:rsid w:val="00852E49"/>
    <w:rsid w:val="00856AEA"/>
    <w:rsid w:val="00857046"/>
    <w:rsid w:val="008612C3"/>
    <w:rsid w:val="00863F91"/>
    <w:rsid w:val="00867CE5"/>
    <w:rsid w:val="00870588"/>
    <w:rsid w:val="008730B1"/>
    <w:rsid w:val="00874B4F"/>
    <w:rsid w:val="0088140F"/>
    <w:rsid w:val="0088217C"/>
    <w:rsid w:val="00883BA1"/>
    <w:rsid w:val="008847E0"/>
    <w:rsid w:val="00885E4B"/>
    <w:rsid w:val="00885E77"/>
    <w:rsid w:val="00886596"/>
    <w:rsid w:val="00887DF5"/>
    <w:rsid w:val="0089211C"/>
    <w:rsid w:val="008921AE"/>
    <w:rsid w:val="00893E17"/>
    <w:rsid w:val="0089488A"/>
    <w:rsid w:val="00894A01"/>
    <w:rsid w:val="0089559F"/>
    <w:rsid w:val="008A133C"/>
    <w:rsid w:val="008A2CBD"/>
    <w:rsid w:val="008A5699"/>
    <w:rsid w:val="008A61DC"/>
    <w:rsid w:val="008B0A71"/>
    <w:rsid w:val="008B39F2"/>
    <w:rsid w:val="008B6223"/>
    <w:rsid w:val="008C2E56"/>
    <w:rsid w:val="008D026A"/>
    <w:rsid w:val="008D3457"/>
    <w:rsid w:val="008D4113"/>
    <w:rsid w:val="008E041F"/>
    <w:rsid w:val="008E1AA2"/>
    <w:rsid w:val="008E2BDA"/>
    <w:rsid w:val="008E3747"/>
    <w:rsid w:val="008E46E2"/>
    <w:rsid w:val="008E4BC7"/>
    <w:rsid w:val="008F03C4"/>
    <w:rsid w:val="008F12DB"/>
    <w:rsid w:val="008F2493"/>
    <w:rsid w:val="008F2B2C"/>
    <w:rsid w:val="008F2C7E"/>
    <w:rsid w:val="008F3DB1"/>
    <w:rsid w:val="008F3DC8"/>
    <w:rsid w:val="008F4EDB"/>
    <w:rsid w:val="008F6885"/>
    <w:rsid w:val="008F6C58"/>
    <w:rsid w:val="00900FE1"/>
    <w:rsid w:val="009010C5"/>
    <w:rsid w:val="00904B27"/>
    <w:rsid w:val="009079B3"/>
    <w:rsid w:val="009111C4"/>
    <w:rsid w:val="00915A93"/>
    <w:rsid w:val="009160B4"/>
    <w:rsid w:val="009162B2"/>
    <w:rsid w:val="00916428"/>
    <w:rsid w:val="00920A89"/>
    <w:rsid w:val="00921925"/>
    <w:rsid w:val="00923FCA"/>
    <w:rsid w:val="00924278"/>
    <w:rsid w:val="00925B41"/>
    <w:rsid w:val="00926EED"/>
    <w:rsid w:val="00927962"/>
    <w:rsid w:val="00933CE2"/>
    <w:rsid w:val="00933F07"/>
    <w:rsid w:val="00934E38"/>
    <w:rsid w:val="009425F2"/>
    <w:rsid w:val="009429BE"/>
    <w:rsid w:val="0094400D"/>
    <w:rsid w:val="0094463A"/>
    <w:rsid w:val="0094496B"/>
    <w:rsid w:val="00945F86"/>
    <w:rsid w:val="00950A38"/>
    <w:rsid w:val="00951EB0"/>
    <w:rsid w:val="00952B05"/>
    <w:rsid w:val="00953439"/>
    <w:rsid w:val="00953FFE"/>
    <w:rsid w:val="009548F0"/>
    <w:rsid w:val="00954BCD"/>
    <w:rsid w:val="00957154"/>
    <w:rsid w:val="00960254"/>
    <w:rsid w:val="00960972"/>
    <w:rsid w:val="00961AB2"/>
    <w:rsid w:val="00962315"/>
    <w:rsid w:val="009643A8"/>
    <w:rsid w:val="00965248"/>
    <w:rsid w:val="009707A9"/>
    <w:rsid w:val="00972639"/>
    <w:rsid w:val="009727D7"/>
    <w:rsid w:val="009737E7"/>
    <w:rsid w:val="00974CB2"/>
    <w:rsid w:val="00974DDE"/>
    <w:rsid w:val="00976072"/>
    <w:rsid w:val="00976326"/>
    <w:rsid w:val="00981A28"/>
    <w:rsid w:val="009831CB"/>
    <w:rsid w:val="009834B8"/>
    <w:rsid w:val="009865BE"/>
    <w:rsid w:val="00986EA2"/>
    <w:rsid w:val="009871DD"/>
    <w:rsid w:val="00987761"/>
    <w:rsid w:val="00987ECA"/>
    <w:rsid w:val="00990EFC"/>
    <w:rsid w:val="00996F5E"/>
    <w:rsid w:val="0099703B"/>
    <w:rsid w:val="009972B8"/>
    <w:rsid w:val="00997350"/>
    <w:rsid w:val="00997706"/>
    <w:rsid w:val="009A18DB"/>
    <w:rsid w:val="009A3F3D"/>
    <w:rsid w:val="009A4646"/>
    <w:rsid w:val="009A514F"/>
    <w:rsid w:val="009A6873"/>
    <w:rsid w:val="009B076A"/>
    <w:rsid w:val="009B1A8C"/>
    <w:rsid w:val="009B1E27"/>
    <w:rsid w:val="009B328C"/>
    <w:rsid w:val="009B3A83"/>
    <w:rsid w:val="009B67E0"/>
    <w:rsid w:val="009B76D8"/>
    <w:rsid w:val="009C1EC7"/>
    <w:rsid w:val="009C44C9"/>
    <w:rsid w:val="009C4760"/>
    <w:rsid w:val="009C73C0"/>
    <w:rsid w:val="009D03D7"/>
    <w:rsid w:val="009D2215"/>
    <w:rsid w:val="009D3F5F"/>
    <w:rsid w:val="009E3DA9"/>
    <w:rsid w:val="009E54B0"/>
    <w:rsid w:val="009E63CF"/>
    <w:rsid w:val="009F16CE"/>
    <w:rsid w:val="009F569A"/>
    <w:rsid w:val="009F7726"/>
    <w:rsid w:val="00A001D1"/>
    <w:rsid w:val="00A007CD"/>
    <w:rsid w:val="00A02708"/>
    <w:rsid w:val="00A05BE4"/>
    <w:rsid w:val="00A06C7A"/>
    <w:rsid w:val="00A103DE"/>
    <w:rsid w:val="00A12E5F"/>
    <w:rsid w:val="00A13611"/>
    <w:rsid w:val="00A14A36"/>
    <w:rsid w:val="00A2039B"/>
    <w:rsid w:val="00A2122F"/>
    <w:rsid w:val="00A2282D"/>
    <w:rsid w:val="00A27ADF"/>
    <w:rsid w:val="00A31DE1"/>
    <w:rsid w:val="00A336C0"/>
    <w:rsid w:val="00A359D6"/>
    <w:rsid w:val="00A36D76"/>
    <w:rsid w:val="00A405B2"/>
    <w:rsid w:val="00A40F44"/>
    <w:rsid w:val="00A41B23"/>
    <w:rsid w:val="00A42F51"/>
    <w:rsid w:val="00A52CFE"/>
    <w:rsid w:val="00A52F02"/>
    <w:rsid w:val="00A5335B"/>
    <w:rsid w:val="00A53709"/>
    <w:rsid w:val="00A54D4B"/>
    <w:rsid w:val="00A573AC"/>
    <w:rsid w:val="00A602F7"/>
    <w:rsid w:val="00A60C29"/>
    <w:rsid w:val="00A6188D"/>
    <w:rsid w:val="00A64B6E"/>
    <w:rsid w:val="00A64EB5"/>
    <w:rsid w:val="00A66162"/>
    <w:rsid w:val="00A679FD"/>
    <w:rsid w:val="00A70C0C"/>
    <w:rsid w:val="00A73111"/>
    <w:rsid w:val="00A746A1"/>
    <w:rsid w:val="00A74C01"/>
    <w:rsid w:val="00A77F7D"/>
    <w:rsid w:val="00A82C90"/>
    <w:rsid w:val="00A83FDB"/>
    <w:rsid w:val="00A848B3"/>
    <w:rsid w:val="00A85AC3"/>
    <w:rsid w:val="00A90227"/>
    <w:rsid w:val="00A91805"/>
    <w:rsid w:val="00A930D1"/>
    <w:rsid w:val="00A93821"/>
    <w:rsid w:val="00A93A73"/>
    <w:rsid w:val="00A93D12"/>
    <w:rsid w:val="00A94203"/>
    <w:rsid w:val="00A96317"/>
    <w:rsid w:val="00AA0242"/>
    <w:rsid w:val="00AA2E2A"/>
    <w:rsid w:val="00AA7E76"/>
    <w:rsid w:val="00AB1FC0"/>
    <w:rsid w:val="00AB5C5D"/>
    <w:rsid w:val="00AB63DB"/>
    <w:rsid w:val="00AB6AC9"/>
    <w:rsid w:val="00AB70E0"/>
    <w:rsid w:val="00AC0F6A"/>
    <w:rsid w:val="00AC3057"/>
    <w:rsid w:val="00AC3992"/>
    <w:rsid w:val="00AC7B7D"/>
    <w:rsid w:val="00AD7FC8"/>
    <w:rsid w:val="00AE1995"/>
    <w:rsid w:val="00AE1E11"/>
    <w:rsid w:val="00AE24A6"/>
    <w:rsid w:val="00AE379A"/>
    <w:rsid w:val="00AE6098"/>
    <w:rsid w:val="00AE7575"/>
    <w:rsid w:val="00AF031A"/>
    <w:rsid w:val="00AF1890"/>
    <w:rsid w:val="00AF2983"/>
    <w:rsid w:val="00AF3794"/>
    <w:rsid w:val="00AF486A"/>
    <w:rsid w:val="00AF55D3"/>
    <w:rsid w:val="00AF709C"/>
    <w:rsid w:val="00AF7CE9"/>
    <w:rsid w:val="00B01BF5"/>
    <w:rsid w:val="00B039FB"/>
    <w:rsid w:val="00B03EDB"/>
    <w:rsid w:val="00B04EF1"/>
    <w:rsid w:val="00B071F6"/>
    <w:rsid w:val="00B12D74"/>
    <w:rsid w:val="00B1311A"/>
    <w:rsid w:val="00B1381B"/>
    <w:rsid w:val="00B153C5"/>
    <w:rsid w:val="00B172B7"/>
    <w:rsid w:val="00B21C86"/>
    <w:rsid w:val="00B25042"/>
    <w:rsid w:val="00B260A3"/>
    <w:rsid w:val="00B27F57"/>
    <w:rsid w:val="00B305A9"/>
    <w:rsid w:val="00B328CF"/>
    <w:rsid w:val="00B33B78"/>
    <w:rsid w:val="00B37750"/>
    <w:rsid w:val="00B40CA6"/>
    <w:rsid w:val="00B42B84"/>
    <w:rsid w:val="00B43C5E"/>
    <w:rsid w:val="00B4663C"/>
    <w:rsid w:val="00B528CB"/>
    <w:rsid w:val="00B539AB"/>
    <w:rsid w:val="00B55AAB"/>
    <w:rsid w:val="00B55AE8"/>
    <w:rsid w:val="00B57A23"/>
    <w:rsid w:val="00B60AF8"/>
    <w:rsid w:val="00B639B0"/>
    <w:rsid w:val="00B64CC4"/>
    <w:rsid w:val="00B65DA1"/>
    <w:rsid w:val="00B66A87"/>
    <w:rsid w:val="00B73164"/>
    <w:rsid w:val="00B74E40"/>
    <w:rsid w:val="00B75489"/>
    <w:rsid w:val="00B76217"/>
    <w:rsid w:val="00B8120B"/>
    <w:rsid w:val="00B81423"/>
    <w:rsid w:val="00B8333F"/>
    <w:rsid w:val="00B833C1"/>
    <w:rsid w:val="00B833F8"/>
    <w:rsid w:val="00B8442A"/>
    <w:rsid w:val="00B84780"/>
    <w:rsid w:val="00B86B65"/>
    <w:rsid w:val="00B90AF1"/>
    <w:rsid w:val="00B91057"/>
    <w:rsid w:val="00B92BC8"/>
    <w:rsid w:val="00B94FD6"/>
    <w:rsid w:val="00B95713"/>
    <w:rsid w:val="00B96422"/>
    <w:rsid w:val="00B964B6"/>
    <w:rsid w:val="00BA2F3E"/>
    <w:rsid w:val="00BA37F3"/>
    <w:rsid w:val="00BA70F0"/>
    <w:rsid w:val="00BA777B"/>
    <w:rsid w:val="00BB00B8"/>
    <w:rsid w:val="00BB1F35"/>
    <w:rsid w:val="00BB3344"/>
    <w:rsid w:val="00BB3A74"/>
    <w:rsid w:val="00BB63EF"/>
    <w:rsid w:val="00BB7B24"/>
    <w:rsid w:val="00BC11FE"/>
    <w:rsid w:val="00BC221A"/>
    <w:rsid w:val="00BC40B8"/>
    <w:rsid w:val="00BC7723"/>
    <w:rsid w:val="00BD265F"/>
    <w:rsid w:val="00BD2C34"/>
    <w:rsid w:val="00BD38AF"/>
    <w:rsid w:val="00BD5200"/>
    <w:rsid w:val="00BD5B1C"/>
    <w:rsid w:val="00BD6A89"/>
    <w:rsid w:val="00BE0BE7"/>
    <w:rsid w:val="00BE1BA7"/>
    <w:rsid w:val="00BE2357"/>
    <w:rsid w:val="00BE4865"/>
    <w:rsid w:val="00BE504F"/>
    <w:rsid w:val="00BE5128"/>
    <w:rsid w:val="00BE6540"/>
    <w:rsid w:val="00BE7C5A"/>
    <w:rsid w:val="00BF0C4F"/>
    <w:rsid w:val="00BF1882"/>
    <w:rsid w:val="00BF20EA"/>
    <w:rsid w:val="00BF2A43"/>
    <w:rsid w:val="00BF36C2"/>
    <w:rsid w:val="00BF3D9A"/>
    <w:rsid w:val="00BF4AE5"/>
    <w:rsid w:val="00BF4CEA"/>
    <w:rsid w:val="00BF7269"/>
    <w:rsid w:val="00C01B3D"/>
    <w:rsid w:val="00C03367"/>
    <w:rsid w:val="00C03DEB"/>
    <w:rsid w:val="00C05168"/>
    <w:rsid w:val="00C0651F"/>
    <w:rsid w:val="00C07046"/>
    <w:rsid w:val="00C07E9E"/>
    <w:rsid w:val="00C12BC6"/>
    <w:rsid w:val="00C12FFF"/>
    <w:rsid w:val="00C15184"/>
    <w:rsid w:val="00C20DD6"/>
    <w:rsid w:val="00C210E4"/>
    <w:rsid w:val="00C23839"/>
    <w:rsid w:val="00C2490D"/>
    <w:rsid w:val="00C24F67"/>
    <w:rsid w:val="00C26425"/>
    <w:rsid w:val="00C30659"/>
    <w:rsid w:val="00C3170A"/>
    <w:rsid w:val="00C33099"/>
    <w:rsid w:val="00C33C72"/>
    <w:rsid w:val="00C33FEA"/>
    <w:rsid w:val="00C355FC"/>
    <w:rsid w:val="00C410B7"/>
    <w:rsid w:val="00C42A6F"/>
    <w:rsid w:val="00C44292"/>
    <w:rsid w:val="00C453A9"/>
    <w:rsid w:val="00C454C8"/>
    <w:rsid w:val="00C5169C"/>
    <w:rsid w:val="00C51C8B"/>
    <w:rsid w:val="00C546E1"/>
    <w:rsid w:val="00C55860"/>
    <w:rsid w:val="00C5751B"/>
    <w:rsid w:val="00C61B4C"/>
    <w:rsid w:val="00C64996"/>
    <w:rsid w:val="00C66762"/>
    <w:rsid w:val="00C667AB"/>
    <w:rsid w:val="00C66CAB"/>
    <w:rsid w:val="00C72017"/>
    <w:rsid w:val="00C72E52"/>
    <w:rsid w:val="00C73A6B"/>
    <w:rsid w:val="00C75E4C"/>
    <w:rsid w:val="00C76DCA"/>
    <w:rsid w:val="00C77667"/>
    <w:rsid w:val="00C777B4"/>
    <w:rsid w:val="00C77BBB"/>
    <w:rsid w:val="00C82668"/>
    <w:rsid w:val="00C83109"/>
    <w:rsid w:val="00C856B9"/>
    <w:rsid w:val="00C8691C"/>
    <w:rsid w:val="00C86ADA"/>
    <w:rsid w:val="00C877EA"/>
    <w:rsid w:val="00C931D5"/>
    <w:rsid w:val="00C9405E"/>
    <w:rsid w:val="00C94D86"/>
    <w:rsid w:val="00C94F4E"/>
    <w:rsid w:val="00C9784D"/>
    <w:rsid w:val="00CA0B96"/>
    <w:rsid w:val="00CA1148"/>
    <w:rsid w:val="00CA1CBF"/>
    <w:rsid w:val="00CA20C9"/>
    <w:rsid w:val="00CA3DF4"/>
    <w:rsid w:val="00CA420F"/>
    <w:rsid w:val="00CA6D06"/>
    <w:rsid w:val="00CB1FD9"/>
    <w:rsid w:val="00CB2633"/>
    <w:rsid w:val="00CB2895"/>
    <w:rsid w:val="00CB3F13"/>
    <w:rsid w:val="00CB4019"/>
    <w:rsid w:val="00CB78EE"/>
    <w:rsid w:val="00CC0D20"/>
    <w:rsid w:val="00CC2041"/>
    <w:rsid w:val="00CC205E"/>
    <w:rsid w:val="00CC20A2"/>
    <w:rsid w:val="00CC3A5C"/>
    <w:rsid w:val="00CC42C3"/>
    <w:rsid w:val="00CC5A74"/>
    <w:rsid w:val="00CC5F37"/>
    <w:rsid w:val="00CC6F58"/>
    <w:rsid w:val="00CD028E"/>
    <w:rsid w:val="00CD07D7"/>
    <w:rsid w:val="00CD45BD"/>
    <w:rsid w:val="00CE4A68"/>
    <w:rsid w:val="00CE6579"/>
    <w:rsid w:val="00CE65CC"/>
    <w:rsid w:val="00CE6A70"/>
    <w:rsid w:val="00CE6B0B"/>
    <w:rsid w:val="00CE7F05"/>
    <w:rsid w:val="00CF02D5"/>
    <w:rsid w:val="00CF21F6"/>
    <w:rsid w:val="00CF5DBE"/>
    <w:rsid w:val="00CF6ADB"/>
    <w:rsid w:val="00D020F0"/>
    <w:rsid w:val="00D02161"/>
    <w:rsid w:val="00D036D7"/>
    <w:rsid w:val="00D043DB"/>
    <w:rsid w:val="00D069E1"/>
    <w:rsid w:val="00D10E04"/>
    <w:rsid w:val="00D14265"/>
    <w:rsid w:val="00D20022"/>
    <w:rsid w:val="00D21341"/>
    <w:rsid w:val="00D21FA8"/>
    <w:rsid w:val="00D22DA5"/>
    <w:rsid w:val="00D23A2D"/>
    <w:rsid w:val="00D23D3F"/>
    <w:rsid w:val="00D252A3"/>
    <w:rsid w:val="00D25CBF"/>
    <w:rsid w:val="00D30627"/>
    <w:rsid w:val="00D320AE"/>
    <w:rsid w:val="00D32AC0"/>
    <w:rsid w:val="00D33B61"/>
    <w:rsid w:val="00D36474"/>
    <w:rsid w:val="00D364CB"/>
    <w:rsid w:val="00D36799"/>
    <w:rsid w:val="00D42C72"/>
    <w:rsid w:val="00D42DFC"/>
    <w:rsid w:val="00D433F5"/>
    <w:rsid w:val="00D43B0F"/>
    <w:rsid w:val="00D43FE5"/>
    <w:rsid w:val="00D46497"/>
    <w:rsid w:val="00D4695C"/>
    <w:rsid w:val="00D50C89"/>
    <w:rsid w:val="00D532C6"/>
    <w:rsid w:val="00D56815"/>
    <w:rsid w:val="00D56987"/>
    <w:rsid w:val="00D574CD"/>
    <w:rsid w:val="00D57824"/>
    <w:rsid w:val="00D63B73"/>
    <w:rsid w:val="00D65007"/>
    <w:rsid w:val="00D67730"/>
    <w:rsid w:val="00D70117"/>
    <w:rsid w:val="00D73602"/>
    <w:rsid w:val="00D76505"/>
    <w:rsid w:val="00D76590"/>
    <w:rsid w:val="00D777B6"/>
    <w:rsid w:val="00D808BF"/>
    <w:rsid w:val="00D83ED4"/>
    <w:rsid w:val="00D84D11"/>
    <w:rsid w:val="00D922B9"/>
    <w:rsid w:val="00D92A2E"/>
    <w:rsid w:val="00D92A39"/>
    <w:rsid w:val="00D930DD"/>
    <w:rsid w:val="00D9333D"/>
    <w:rsid w:val="00D93F2D"/>
    <w:rsid w:val="00D95811"/>
    <w:rsid w:val="00D95ADB"/>
    <w:rsid w:val="00D96A90"/>
    <w:rsid w:val="00D97073"/>
    <w:rsid w:val="00DA2A11"/>
    <w:rsid w:val="00DA4B20"/>
    <w:rsid w:val="00DB3E34"/>
    <w:rsid w:val="00DB4271"/>
    <w:rsid w:val="00DB5289"/>
    <w:rsid w:val="00DB63B4"/>
    <w:rsid w:val="00DB7F44"/>
    <w:rsid w:val="00DC3CA3"/>
    <w:rsid w:val="00DC4DA8"/>
    <w:rsid w:val="00DC4EE6"/>
    <w:rsid w:val="00DC60B9"/>
    <w:rsid w:val="00DC75F9"/>
    <w:rsid w:val="00DD18C7"/>
    <w:rsid w:val="00DD1948"/>
    <w:rsid w:val="00DD22D7"/>
    <w:rsid w:val="00DD5015"/>
    <w:rsid w:val="00DD65EB"/>
    <w:rsid w:val="00DD6B31"/>
    <w:rsid w:val="00DD7E52"/>
    <w:rsid w:val="00DE01CB"/>
    <w:rsid w:val="00DE0388"/>
    <w:rsid w:val="00DE125D"/>
    <w:rsid w:val="00DE1CFE"/>
    <w:rsid w:val="00DE4C5C"/>
    <w:rsid w:val="00DE7097"/>
    <w:rsid w:val="00DF210A"/>
    <w:rsid w:val="00DF5659"/>
    <w:rsid w:val="00DF5C53"/>
    <w:rsid w:val="00DF69D8"/>
    <w:rsid w:val="00DF76CC"/>
    <w:rsid w:val="00DF7959"/>
    <w:rsid w:val="00E002E8"/>
    <w:rsid w:val="00E00D6A"/>
    <w:rsid w:val="00E1013F"/>
    <w:rsid w:val="00E13B42"/>
    <w:rsid w:val="00E1701A"/>
    <w:rsid w:val="00E219F4"/>
    <w:rsid w:val="00E21DD5"/>
    <w:rsid w:val="00E22F53"/>
    <w:rsid w:val="00E23EB0"/>
    <w:rsid w:val="00E24434"/>
    <w:rsid w:val="00E24811"/>
    <w:rsid w:val="00E3435F"/>
    <w:rsid w:val="00E349A5"/>
    <w:rsid w:val="00E4031D"/>
    <w:rsid w:val="00E42347"/>
    <w:rsid w:val="00E42CAD"/>
    <w:rsid w:val="00E43460"/>
    <w:rsid w:val="00E4363C"/>
    <w:rsid w:val="00E461F5"/>
    <w:rsid w:val="00E47667"/>
    <w:rsid w:val="00E50549"/>
    <w:rsid w:val="00E507FE"/>
    <w:rsid w:val="00E52502"/>
    <w:rsid w:val="00E5736E"/>
    <w:rsid w:val="00E57AE7"/>
    <w:rsid w:val="00E57B58"/>
    <w:rsid w:val="00E63416"/>
    <w:rsid w:val="00E668BC"/>
    <w:rsid w:val="00E739B2"/>
    <w:rsid w:val="00E771DE"/>
    <w:rsid w:val="00E808C0"/>
    <w:rsid w:val="00E8239C"/>
    <w:rsid w:val="00E856B3"/>
    <w:rsid w:val="00E86513"/>
    <w:rsid w:val="00E87FBC"/>
    <w:rsid w:val="00E94F1E"/>
    <w:rsid w:val="00E956BA"/>
    <w:rsid w:val="00EA18C8"/>
    <w:rsid w:val="00EA1C14"/>
    <w:rsid w:val="00EA3B14"/>
    <w:rsid w:val="00EA4C57"/>
    <w:rsid w:val="00EB0F0F"/>
    <w:rsid w:val="00EB1C52"/>
    <w:rsid w:val="00EB1DD2"/>
    <w:rsid w:val="00EB47AA"/>
    <w:rsid w:val="00EB4F2E"/>
    <w:rsid w:val="00EB76ED"/>
    <w:rsid w:val="00EC17F1"/>
    <w:rsid w:val="00EC1929"/>
    <w:rsid w:val="00EC25F4"/>
    <w:rsid w:val="00EC5A5C"/>
    <w:rsid w:val="00EC5F71"/>
    <w:rsid w:val="00EC60C3"/>
    <w:rsid w:val="00ED1544"/>
    <w:rsid w:val="00ED28AA"/>
    <w:rsid w:val="00ED343D"/>
    <w:rsid w:val="00ED4BFD"/>
    <w:rsid w:val="00ED4D6C"/>
    <w:rsid w:val="00ED5073"/>
    <w:rsid w:val="00EE0286"/>
    <w:rsid w:val="00EE0D36"/>
    <w:rsid w:val="00EE2B1F"/>
    <w:rsid w:val="00EE588A"/>
    <w:rsid w:val="00EE6321"/>
    <w:rsid w:val="00EE760D"/>
    <w:rsid w:val="00EF0AEF"/>
    <w:rsid w:val="00EF2C8C"/>
    <w:rsid w:val="00EF380D"/>
    <w:rsid w:val="00EF4217"/>
    <w:rsid w:val="00EF4239"/>
    <w:rsid w:val="00EF45C0"/>
    <w:rsid w:val="00EF541A"/>
    <w:rsid w:val="00EF776D"/>
    <w:rsid w:val="00F0153A"/>
    <w:rsid w:val="00F03E50"/>
    <w:rsid w:val="00F05770"/>
    <w:rsid w:val="00F073DF"/>
    <w:rsid w:val="00F07F06"/>
    <w:rsid w:val="00F103BD"/>
    <w:rsid w:val="00F139E1"/>
    <w:rsid w:val="00F13FD9"/>
    <w:rsid w:val="00F1429D"/>
    <w:rsid w:val="00F17E88"/>
    <w:rsid w:val="00F17FE5"/>
    <w:rsid w:val="00F206CE"/>
    <w:rsid w:val="00F21C1B"/>
    <w:rsid w:val="00F21FCF"/>
    <w:rsid w:val="00F22AF3"/>
    <w:rsid w:val="00F22E5E"/>
    <w:rsid w:val="00F2460D"/>
    <w:rsid w:val="00F251D8"/>
    <w:rsid w:val="00F334B9"/>
    <w:rsid w:val="00F34E2C"/>
    <w:rsid w:val="00F363F0"/>
    <w:rsid w:val="00F4225D"/>
    <w:rsid w:val="00F4411B"/>
    <w:rsid w:val="00F450B7"/>
    <w:rsid w:val="00F4571D"/>
    <w:rsid w:val="00F46D9F"/>
    <w:rsid w:val="00F5253F"/>
    <w:rsid w:val="00F52D00"/>
    <w:rsid w:val="00F530FC"/>
    <w:rsid w:val="00F54DCA"/>
    <w:rsid w:val="00F557E2"/>
    <w:rsid w:val="00F5734A"/>
    <w:rsid w:val="00F621DC"/>
    <w:rsid w:val="00F6316A"/>
    <w:rsid w:val="00F64C76"/>
    <w:rsid w:val="00F654D3"/>
    <w:rsid w:val="00F66FCE"/>
    <w:rsid w:val="00F671FA"/>
    <w:rsid w:val="00F724DF"/>
    <w:rsid w:val="00F73BCA"/>
    <w:rsid w:val="00F763A5"/>
    <w:rsid w:val="00F76667"/>
    <w:rsid w:val="00F77BE4"/>
    <w:rsid w:val="00F8061B"/>
    <w:rsid w:val="00F812DA"/>
    <w:rsid w:val="00F81ACD"/>
    <w:rsid w:val="00F84D34"/>
    <w:rsid w:val="00F86E0C"/>
    <w:rsid w:val="00F877FE"/>
    <w:rsid w:val="00F919B2"/>
    <w:rsid w:val="00F9273D"/>
    <w:rsid w:val="00F93653"/>
    <w:rsid w:val="00F938FD"/>
    <w:rsid w:val="00F943B5"/>
    <w:rsid w:val="00F94727"/>
    <w:rsid w:val="00F95A59"/>
    <w:rsid w:val="00F96325"/>
    <w:rsid w:val="00F967A5"/>
    <w:rsid w:val="00FA0B45"/>
    <w:rsid w:val="00FA0B46"/>
    <w:rsid w:val="00FA14FF"/>
    <w:rsid w:val="00FA244C"/>
    <w:rsid w:val="00FA35D5"/>
    <w:rsid w:val="00FA36A1"/>
    <w:rsid w:val="00FA3DC2"/>
    <w:rsid w:val="00FA55C3"/>
    <w:rsid w:val="00FA5CFB"/>
    <w:rsid w:val="00FA7119"/>
    <w:rsid w:val="00FA7FBB"/>
    <w:rsid w:val="00FB169C"/>
    <w:rsid w:val="00FB2066"/>
    <w:rsid w:val="00FB4440"/>
    <w:rsid w:val="00FB48D5"/>
    <w:rsid w:val="00FB5B9A"/>
    <w:rsid w:val="00FC0F2F"/>
    <w:rsid w:val="00FC1287"/>
    <w:rsid w:val="00FC17CC"/>
    <w:rsid w:val="00FC1888"/>
    <w:rsid w:val="00FC1C1A"/>
    <w:rsid w:val="00FC2176"/>
    <w:rsid w:val="00FC4F74"/>
    <w:rsid w:val="00FC62FF"/>
    <w:rsid w:val="00FD1196"/>
    <w:rsid w:val="00FD12FE"/>
    <w:rsid w:val="00FD1D30"/>
    <w:rsid w:val="00FD2031"/>
    <w:rsid w:val="00FD6E15"/>
    <w:rsid w:val="00FD794E"/>
    <w:rsid w:val="00FE07DC"/>
    <w:rsid w:val="00FE210E"/>
    <w:rsid w:val="00FE2530"/>
    <w:rsid w:val="00FE2ED5"/>
    <w:rsid w:val="00FE3A71"/>
    <w:rsid w:val="00FF02A7"/>
    <w:rsid w:val="00FF09E0"/>
    <w:rsid w:val="00FF3DEC"/>
    <w:rsid w:val="00FF5FB4"/>
    <w:rsid w:val="00FF6042"/>
    <w:rsid w:val="00FF697A"/>
    <w:rsid w:val="00FF6C03"/>
    <w:rsid w:val="00FF6F17"/>
    <w:rsid w:val="00FF6F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3C8C24D9"/>
  <w15:chartTrackingRefBased/>
  <w15:docId w15:val="{87B99360-622E-4C41-828F-0C3542691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EC5F71"/>
    <w:pPr>
      <w:widowControl w:val="0"/>
      <w:autoSpaceDE w:val="0"/>
      <w:autoSpaceDN w:val="0"/>
      <w:spacing w:before="78"/>
      <w:ind w:left="205"/>
      <w:outlineLvl w:val="0"/>
    </w:pPr>
    <w:rPr>
      <w:b/>
      <w:bCs/>
      <w:sz w:val="26"/>
      <w:szCs w:val="26"/>
      <w:lang w:val="vi"/>
    </w:rPr>
  </w:style>
  <w:style w:type="paragraph" w:styleId="Heading2">
    <w:name w:val="heading 2"/>
    <w:basedOn w:val="Normal"/>
    <w:next w:val="Normal"/>
    <w:link w:val="Heading2Char"/>
    <w:qFormat/>
    <w:rsid w:val="00EC5F71"/>
    <w:pPr>
      <w:widowControl w:val="0"/>
      <w:autoSpaceDE w:val="0"/>
      <w:autoSpaceDN w:val="0"/>
      <w:ind w:left="4082"/>
      <w:outlineLvl w:val="1"/>
    </w:pPr>
    <w:rPr>
      <w:b/>
      <w:bCs/>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nceABox">
    <w:name w:val="OnceABox"/>
    <w:rsid w:val="006C7929"/>
    <w:rPr>
      <w:b/>
      <w:bCs/>
      <w:color w:val="FF0000"/>
      <w:sz w:val="28"/>
      <w:szCs w:val="28"/>
    </w:rPr>
  </w:style>
  <w:style w:type="table" w:styleId="TableGrid">
    <w:name w:val="Table Grid"/>
    <w:basedOn w:val="TableNormal"/>
    <w:uiPriority w:val="39"/>
    <w:rsid w:val="00FA71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FC62FF"/>
    <w:pPr>
      <w:tabs>
        <w:tab w:val="left" w:pos="1152"/>
      </w:tabs>
      <w:spacing w:before="120" w:after="120" w:line="312" w:lineRule="auto"/>
    </w:pPr>
    <w:rPr>
      <w:rFonts w:ascii="Arial" w:hAnsi="Arial" w:cs="Arial"/>
      <w:sz w:val="26"/>
      <w:szCs w:val="26"/>
      <w:lang w:eastAsia="en-US"/>
    </w:rPr>
  </w:style>
  <w:style w:type="paragraph" w:styleId="Header">
    <w:name w:val="header"/>
    <w:basedOn w:val="Normal"/>
    <w:link w:val="HeaderChar"/>
    <w:uiPriority w:val="99"/>
    <w:rsid w:val="00752041"/>
    <w:pPr>
      <w:tabs>
        <w:tab w:val="center" w:pos="4680"/>
        <w:tab w:val="right" w:pos="9360"/>
      </w:tabs>
    </w:pPr>
  </w:style>
  <w:style w:type="character" w:customStyle="1" w:styleId="HeaderChar">
    <w:name w:val="Header Char"/>
    <w:link w:val="Header"/>
    <w:uiPriority w:val="99"/>
    <w:rsid w:val="00752041"/>
    <w:rPr>
      <w:sz w:val="24"/>
      <w:szCs w:val="24"/>
      <w:lang w:eastAsia="en-US"/>
    </w:rPr>
  </w:style>
  <w:style w:type="paragraph" w:styleId="Footer">
    <w:name w:val="footer"/>
    <w:basedOn w:val="Normal"/>
    <w:link w:val="FooterChar"/>
    <w:uiPriority w:val="99"/>
    <w:rsid w:val="00752041"/>
    <w:pPr>
      <w:tabs>
        <w:tab w:val="center" w:pos="4680"/>
        <w:tab w:val="right" w:pos="9360"/>
      </w:tabs>
    </w:pPr>
  </w:style>
  <w:style w:type="character" w:customStyle="1" w:styleId="FooterChar">
    <w:name w:val="Footer Char"/>
    <w:link w:val="Footer"/>
    <w:uiPriority w:val="99"/>
    <w:rsid w:val="00752041"/>
    <w:rPr>
      <w:sz w:val="24"/>
      <w:szCs w:val="24"/>
      <w:lang w:eastAsia="en-US"/>
    </w:rPr>
  </w:style>
  <w:style w:type="paragraph" w:styleId="BalloonText">
    <w:name w:val="Balloon Text"/>
    <w:basedOn w:val="Normal"/>
    <w:link w:val="BalloonTextChar"/>
    <w:uiPriority w:val="99"/>
    <w:rsid w:val="000D1669"/>
    <w:rPr>
      <w:rFonts w:ascii="Segoe UI" w:hAnsi="Segoe UI" w:cs="Segoe UI"/>
      <w:sz w:val="18"/>
      <w:szCs w:val="18"/>
    </w:rPr>
  </w:style>
  <w:style w:type="character" w:customStyle="1" w:styleId="BalloonTextChar">
    <w:name w:val="Balloon Text Char"/>
    <w:link w:val="BalloonText"/>
    <w:uiPriority w:val="99"/>
    <w:rsid w:val="000D1669"/>
    <w:rPr>
      <w:rFonts w:ascii="Segoe UI" w:hAnsi="Segoe UI" w:cs="Segoe UI"/>
      <w:sz w:val="18"/>
      <w:szCs w:val="18"/>
      <w:lang w:eastAsia="en-US"/>
    </w:rPr>
  </w:style>
  <w:style w:type="paragraph" w:styleId="NormalWeb">
    <w:name w:val="Normal (Web)"/>
    <w:basedOn w:val="Normal"/>
    <w:uiPriority w:val="99"/>
    <w:rsid w:val="005A3721"/>
    <w:pPr>
      <w:spacing w:before="100" w:beforeAutospacing="1" w:after="100" w:afterAutospacing="1"/>
    </w:pPr>
  </w:style>
  <w:style w:type="paragraph" w:styleId="ListParagraph">
    <w:name w:val="List Paragraph"/>
    <w:basedOn w:val="Normal"/>
    <w:uiPriority w:val="34"/>
    <w:qFormat/>
    <w:rsid w:val="009160B4"/>
    <w:pPr>
      <w:ind w:left="720"/>
      <w:contextualSpacing/>
    </w:pPr>
  </w:style>
  <w:style w:type="character" w:styleId="Hyperlink">
    <w:name w:val="Hyperlink"/>
    <w:basedOn w:val="DefaultParagraphFont"/>
    <w:uiPriority w:val="99"/>
    <w:rsid w:val="00170CFF"/>
    <w:rPr>
      <w:color w:val="0563C1" w:themeColor="hyperlink"/>
      <w:u w:val="single"/>
    </w:rPr>
  </w:style>
  <w:style w:type="character" w:styleId="FollowedHyperlink">
    <w:name w:val="FollowedHyperlink"/>
    <w:basedOn w:val="DefaultParagraphFont"/>
    <w:uiPriority w:val="99"/>
    <w:rsid w:val="00961AB2"/>
    <w:rPr>
      <w:color w:val="954F72" w:themeColor="followedHyperlink"/>
      <w:u w:val="single"/>
    </w:rPr>
  </w:style>
  <w:style w:type="character" w:customStyle="1" w:styleId="Heading1Char">
    <w:name w:val="Heading 1 Char"/>
    <w:basedOn w:val="DefaultParagraphFont"/>
    <w:link w:val="Heading1"/>
    <w:rsid w:val="00EC5F71"/>
    <w:rPr>
      <w:b/>
      <w:bCs/>
      <w:sz w:val="26"/>
      <w:szCs w:val="26"/>
      <w:lang w:val="vi" w:eastAsia="en-US"/>
    </w:rPr>
  </w:style>
  <w:style w:type="character" w:customStyle="1" w:styleId="Heading2Char">
    <w:name w:val="Heading 2 Char"/>
    <w:basedOn w:val="DefaultParagraphFont"/>
    <w:link w:val="Heading2"/>
    <w:rsid w:val="00EC5F71"/>
    <w:rPr>
      <w:b/>
      <w:bCs/>
      <w:sz w:val="24"/>
      <w:szCs w:val="24"/>
      <w:lang w:val="vi" w:eastAsia="en-US"/>
    </w:rPr>
  </w:style>
  <w:style w:type="character" w:customStyle="1" w:styleId="Bodytext2">
    <w:name w:val="Body text (2)"/>
    <w:rsid w:val="00EC5F71"/>
    <w:rPr>
      <w:rFonts w:ascii="Times New Roman" w:hAnsi="Times New Roman" w:cs="Times New Roman"/>
      <w:sz w:val="26"/>
      <w:szCs w:val="26"/>
      <w:u w:val="none"/>
    </w:rPr>
  </w:style>
  <w:style w:type="character" w:customStyle="1" w:styleId="Bodytext3">
    <w:name w:val="Body text (3)"/>
    <w:rsid w:val="00EC5F71"/>
    <w:rPr>
      <w:rFonts w:ascii="Times New Roman" w:hAnsi="Times New Roman" w:cs="Times New Roman"/>
      <w:b/>
      <w:bCs/>
      <w:sz w:val="26"/>
      <w:szCs w:val="26"/>
      <w:u w:val="none"/>
    </w:rPr>
  </w:style>
  <w:style w:type="character" w:customStyle="1" w:styleId="Picturecaption">
    <w:name w:val="Picture caption_"/>
    <w:link w:val="Picturecaption0"/>
    <w:rsid w:val="00EC5F71"/>
    <w:rPr>
      <w:b/>
      <w:bCs/>
      <w:sz w:val="26"/>
      <w:szCs w:val="26"/>
      <w:shd w:val="clear" w:color="auto" w:fill="FFFFFF"/>
    </w:rPr>
  </w:style>
  <w:style w:type="character" w:customStyle="1" w:styleId="Bodytext30">
    <w:name w:val="Body text (3)_"/>
    <w:link w:val="Bodytext31"/>
    <w:rsid w:val="00EC5F71"/>
    <w:rPr>
      <w:b/>
      <w:bCs/>
      <w:sz w:val="26"/>
      <w:szCs w:val="26"/>
      <w:shd w:val="clear" w:color="auto" w:fill="FFFFFF"/>
    </w:rPr>
  </w:style>
  <w:style w:type="character" w:customStyle="1" w:styleId="Bodytext4">
    <w:name w:val="Body text (4)_"/>
    <w:link w:val="Bodytext40"/>
    <w:rsid w:val="00EC5F71"/>
    <w:rPr>
      <w:i/>
      <w:iCs/>
      <w:sz w:val="26"/>
      <w:szCs w:val="26"/>
      <w:shd w:val="clear" w:color="auto" w:fill="FFFFFF"/>
    </w:rPr>
  </w:style>
  <w:style w:type="character" w:customStyle="1" w:styleId="Bodytext4Candara">
    <w:name w:val="Body text (4) + Candara"/>
    <w:aliases w:val="14 pt,Bold,Spacing -1 pt"/>
    <w:rsid w:val="00EC5F71"/>
    <w:rPr>
      <w:rFonts w:ascii="Candara" w:hAnsi="Candara" w:cs="Candara"/>
      <w:b/>
      <w:bCs/>
      <w:i/>
      <w:iCs/>
      <w:spacing w:val="-20"/>
      <w:sz w:val="28"/>
      <w:szCs w:val="28"/>
      <w:u w:val="none"/>
    </w:rPr>
  </w:style>
  <w:style w:type="character" w:customStyle="1" w:styleId="Bodytext4NotItalic">
    <w:name w:val="Body text (4) + Not Italic"/>
    <w:basedOn w:val="Bodytext4"/>
    <w:rsid w:val="00EC5F71"/>
    <w:rPr>
      <w:i/>
      <w:iCs/>
      <w:sz w:val="26"/>
      <w:szCs w:val="26"/>
      <w:shd w:val="clear" w:color="auto" w:fill="FFFFFF"/>
    </w:rPr>
  </w:style>
  <w:style w:type="character" w:customStyle="1" w:styleId="Bodytext20">
    <w:name w:val="Body text (2)_"/>
    <w:link w:val="Bodytext21"/>
    <w:rsid w:val="00EC5F71"/>
    <w:rPr>
      <w:sz w:val="26"/>
      <w:szCs w:val="26"/>
      <w:shd w:val="clear" w:color="auto" w:fill="FFFFFF"/>
    </w:rPr>
  </w:style>
  <w:style w:type="character" w:customStyle="1" w:styleId="Bodytext2Bold">
    <w:name w:val="Body text (2) + Bold"/>
    <w:rsid w:val="00EC5F71"/>
    <w:rPr>
      <w:rFonts w:ascii="Times New Roman" w:hAnsi="Times New Roman" w:cs="Times New Roman"/>
      <w:b/>
      <w:bCs/>
      <w:sz w:val="26"/>
      <w:szCs w:val="26"/>
      <w:u w:val="none"/>
    </w:rPr>
  </w:style>
  <w:style w:type="character" w:customStyle="1" w:styleId="Bodytext5">
    <w:name w:val="Body text (5)_"/>
    <w:link w:val="Bodytext50"/>
    <w:rsid w:val="00EC5F71"/>
    <w:rPr>
      <w:rFonts w:ascii="Verdana" w:hAnsi="Verdana" w:cs="Verdana"/>
      <w:sz w:val="21"/>
      <w:szCs w:val="21"/>
      <w:shd w:val="clear" w:color="auto" w:fill="FFFFFF"/>
      <w:lang w:eastAsia="en-US"/>
    </w:rPr>
  </w:style>
  <w:style w:type="character" w:customStyle="1" w:styleId="Bodytext6">
    <w:name w:val="Body text (6)_"/>
    <w:link w:val="Bodytext60"/>
    <w:rsid w:val="00EC5F71"/>
    <w:rPr>
      <w:shd w:val="clear" w:color="auto" w:fill="FFFFFF"/>
      <w:lang w:eastAsia="en-US"/>
    </w:rPr>
  </w:style>
  <w:style w:type="character" w:customStyle="1" w:styleId="Bodytext7">
    <w:name w:val="Body text (7)_"/>
    <w:link w:val="Bodytext70"/>
    <w:rsid w:val="00EC5F71"/>
    <w:rPr>
      <w:b/>
      <w:bCs/>
      <w:i/>
      <w:iCs/>
      <w:shd w:val="clear" w:color="auto" w:fill="FFFFFF"/>
    </w:rPr>
  </w:style>
  <w:style w:type="character" w:customStyle="1" w:styleId="Bodytext8">
    <w:name w:val="Body text (8)_"/>
    <w:link w:val="Bodytext80"/>
    <w:rsid w:val="00EC5F71"/>
    <w:rPr>
      <w:sz w:val="22"/>
      <w:szCs w:val="22"/>
      <w:shd w:val="clear" w:color="auto" w:fill="FFFFFF"/>
    </w:rPr>
  </w:style>
  <w:style w:type="paragraph" w:customStyle="1" w:styleId="Bodytext21">
    <w:name w:val="Body text (2)1"/>
    <w:basedOn w:val="Normal"/>
    <w:link w:val="Bodytext20"/>
    <w:rsid w:val="00EC5F71"/>
    <w:pPr>
      <w:widowControl w:val="0"/>
      <w:shd w:val="clear" w:color="auto" w:fill="FFFFFF"/>
      <w:spacing w:line="306" w:lineRule="exact"/>
      <w:ind w:hanging="340"/>
      <w:jc w:val="both"/>
    </w:pPr>
    <w:rPr>
      <w:sz w:val="26"/>
      <w:szCs w:val="26"/>
      <w:lang w:eastAsia="zh-CN"/>
    </w:rPr>
  </w:style>
  <w:style w:type="paragraph" w:customStyle="1" w:styleId="Bodytext31">
    <w:name w:val="Body text (3)1"/>
    <w:basedOn w:val="Normal"/>
    <w:link w:val="Bodytext30"/>
    <w:rsid w:val="00EC5F71"/>
    <w:pPr>
      <w:widowControl w:val="0"/>
      <w:shd w:val="clear" w:color="auto" w:fill="FFFFFF"/>
      <w:spacing w:line="320" w:lineRule="exact"/>
      <w:jc w:val="center"/>
    </w:pPr>
    <w:rPr>
      <w:b/>
      <w:bCs/>
      <w:sz w:val="26"/>
      <w:szCs w:val="26"/>
      <w:lang w:eastAsia="zh-CN"/>
    </w:rPr>
  </w:style>
  <w:style w:type="paragraph" w:customStyle="1" w:styleId="Picturecaption0">
    <w:name w:val="Picture caption"/>
    <w:basedOn w:val="Normal"/>
    <w:link w:val="Picturecaption"/>
    <w:rsid w:val="00EC5F71"/>
    <w:pPr>
      <w:widowControl w:val="0"/>
      <w:shd w:val="clear" w:color="auto" w:fill="FFFFFF"/>
      <w:spacing w:line="240" w:lineRule="atLeast"/>
    </w:pPr>
    <w:rPr>
      <w:b/>
      <w:bCs/>
      <w:sz w:val="26"/>
      <w:szCs w:val="26"/>
      <w:lang w:eastAsia="zh-CN"/>
    </w:rPr>
  </w:style>
  <w:style w:type="paragraph" w:customStyle="1" w:styleId="Bodytext40">
    <w:name w:val="Body text (4)"/>
    <w:basedOn w:val="Normal"/>
    <w:link w:val="Bodytext4"/>
    <w:rsid w:val="00EC5F71"/>
    <w:pPr>
      <w:widowControl w:val="0"/>
      <w:shd w:val="clear" w:color="auto" w:fill="FFFFFF"/>
      <w:spacing w:line="240" w:lineRule="atLeast"/>
      <w:jc w:val="right"/>
    </w:pPr>
    <w:rPr>
      <w:i/>
      <w:iCs/>
      <w:sz w:val="26"/>
      <w:szCs w:val="26"/>
      <w:lang w:eastAsia="zh-CN"/>
    </w:rPr>
  </w:style>
  <w:style w:type="paragraph" w:customStyle="1" w:styleId="Bodytext50">
    <w:name w:val="Body text (5)"/>
    <w:basedOn w:val="Normal"/>
    <w:link w:val="Bodytext5"/>
    <w:rsid w:val="00EC5F71"/>
    <w:pPr>
      <w:widowControl w:val="0"/>
      <w:shd w:val="clear" w:color="auto" w:fill="FFFFFF"/>
      <w:spacing w:line="240" w:lineRule="atLeast"/>
      <w:jc w:val="center"/>
    </w:pPr>
    <w:rPr>
      <w:rFonts w:ascii="Verdana" w:hAnsi="Verdana" w:cs="Verdana"/>
      <w:sz w:val="21"/>
      <w:szCs w:val="21"/>
    </w:rPr>
  </w:style>
  <w:style w:type="paragraph" w:customStyle="1" w:styleId="Bodytext60">
    <w:name w:val="Body text (6)"/>
    <w:basedOn w:val="Normal"/>
    <w:link w:val="Bodytext6"/>
    <w:rsid w:val="00EC5F71"/>
    <w:pPr>
      <w:widowControl w:val="0"/>
      <w:shd w:val="clear" w:color="auto" w:fill="FFFFFF"/>
      <w:spacing w:line="240" w:lineRule="atLeast"/>
      <w:jc w:val="center"/>
    </w:pPr>
    <w:rPr>
      <w:sz w:val="20"/>
      <w:szCs w:val="20"/>
    </w:rPr>
  </w:style>
  <w:style w:type="paragraph" w:customStyle="1" w:styleId="Bodytext70">
    <w:name w:val="Body text (7)"/>
    <w:basedOn w:val="Normal"/>
    <w:link w:val="Bodytext7"/>
    <w:rsid w:val="00EC5F71"/>
    <w:pPr>
      <w:widowControl w:val="0"/>
      <w:shd w:val="clear" w:color="auto" w:fill="FFFFFF"/>
      <w:spacing w:line="240" w:lineRule="atLeast"/>
      <w:jc w:val="both"/>
    </w:pPr>
    <w:rPr>
      <w:b/>
      <w:bCs/>
      <w:i/>
      <w:iCs/>
      <w:sz w:val="20"/>
      <w:szCs w:val="20"/>
      <w:lang w:eastAsia="zh-CN"/>
    </w:rPr>
  </w:style>
  <w:style w:type="paragraph" w:customStyle="1" w:styleId="Bodytext80">
    <w:name w:val="Body text (8)"/>
    <w:basedOn w:val="Normal"/>
    <w:link w:val="Bodytext8"/>
    <w:rsid w:val="00EC5F71"/>
    <w:pPr>
      <w:widowControl w:val="0"/>
      <w:shd w:val="clear" w:color="auto" w:fill="FFFFFF"/>
      <w:spacing w:line="240" w:lineRule="atLeast"/>
      <w:jc w:val="both"/>
    </w:pPr>
    <w:rPr>
      <w:sz w:val="22"/>
      <w:szCs w:val="22"/>
      <w:lang w:eastAsia="zh-CN"/>
    </w:rPr>
  </w:style>
  <w:style w:type="numbering" w:customStyle="1" w:styleId="NoList1">
    <w:name w:val="No List1"/>
    <w:next w:val="NoList"/>
    <w:semiHidden/>
    <w:rsid w:val="00EC5F71"/>
  </w:style>
  <w:style w:type="paragraph" w:styleId="BodyText">
    <w:name w:val="Body Text"/>
    <w:basedOn w:val="Normal"/>
    <w:link w:val="BodyTextChar"/>
    <w:qFormat/>
    <w:rsid w:val="00EC5F71"/>
    <w:pPr>
      <w:widowControl w:val="0"/>
      <w:autoSpaceDE w:val="0"/>
      <w:autoSpaceDN w:val="0"/>
    </w:pPr>
    <w:rPr>
      <w:lang w:val="vi"/>
    </w:rPr>
  </w:style>
  <w:style w:type="character" w:customStyle="1" w:styleId="BodyTextChar">
    <w:name w:val="Body Text Char"/>
    <w:basedOn w:val="DefaultParagraphFont"/>
    <w:link w:val="BodyText"/>
    <w:rsid w:val="00EC5F71"/>
    <w:rPr>
      <w:sz w:val="24"/>
      <w:szCs w:val="24"/>
      <w:lang w:val="vi" w:eastAsia="en-US"/>
    </w:rPr>
  </w:style>
  <w:style w:type="paragraph" w:customStyle="1" w:styleId="TableParagraph">
    <w:name w:val="Table Paragraph"/>
    <w:basedOn w:val="Normal"/>
    <w:qFormat/>
    <w:rsid w:val="00EC5F71"/>
    <w:pPr>
      <w:widowControl w:val="0"/>
      <w:autoSpaceDE w:val="0"/>
      <w:autoSpaceDN w:val="0"/>
    </w:pPr>
    <w:rPr>
      <w:sz w:val="22"/>
      <w:szCs w:val="22"/>
      <w:lang w:val="vi"/>
    </w:rPr>
  </w:style>
  <w:style w:type="table" w:customStyle="1" w:styleId="TableGrid1">
    <w:name w:val="Table Grid1"/>
    <w:basedOn w:val="TableNormal"/>
    <w:next w:val="TableGrid"/>
    <w:rsid w:val="00EC5F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A93D12"/>
    <w:pPr>
      <w:spacing w:before="100" w:beforeAutospacing="1" w:after="100" w:afterAutospacing="1"/>
    </w:pPr>
    <w:rPr>
      <w:lang w:eastAsia="zh-CN"/>
    </w:rPr>
  </w:style>
  <w:style w:type="character" w:styleId="CommentReference">
    <w:name w:val="annotation reference"/>
    <w:basedOn w:val="DefaultParagraphFont"/>
    <w:rsid w:val="00A82C90"/>
    <w:rPr>
      <w:sz w:val="16"/>
      <w:szCs w:val="16"/>
    </w:rPr>
  </w:style>
  <w:style w:type="paragraph" w:styleId="CommentText">
    <w:name w:val="annotation text"/>
    <w:basedOn w:val="Normal"/>
    <w:link w:val="CommentTextChar"/>
    <w:rsid w:val="00A82C90"/>
    <w:rPr>
      <w:sz w:val="20"/>
      <w:szCs w:val="20"/>
    </w:rPr>
  </w:style>
  <w:style w:type="character" w:customStyle="1" w:styleId="CommentTextChar">
    <w:name w:val="Comment Text Char"/>
    <w:basedOn w:val="DefaultParagraphFont"/>
    <w:link w:val="CommentText"/>
    <w:rsid w:val="00A82C90"/>
    <w:rPr>
      <w:lang w:eastAsia="en-US"/>
    </w:rPr>
  </w:style>
  <w:style w:type="paragraph" w:styleId="CommentSubject">
    <w:name w:val="annotation subject"/>
    <w:basedOn w:val="CommentText"/>
    <w:next w:val="CommentText"/>
    <w:link w:val="CommentSubjectChar"/>
    <w:semiHidden/>
    <w:unhideWhenUsed/>
    <w:rsid w:val="00A82C90"/>
    <w:rPr>
      <w:b/>
      <w:bCs/>
    </w:rPr>
  </w:style>
  <w:style w:type="character" w:customStyle="1" w:styleId="CommentSubjectChar">
    <w:name w:val="Comment Subject Char"/>
    <w:basedOn w:val="CommentTextChar"/>
    <w:link w:val="CommentSubject"/>
    <w:semiHidden/>
    <w:rsid w:val="00A82C90"/>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796530">
      <w:bodyDiv w:val="1"/>
      <w:marLeft w:val="0"/>
      <w:marRight w:val="0"/>
      <w:marTop w:val="0"/>
      <w:marBottom w:val="0"/>
      <w:divBdr>
        <w:top w:val="none" w:sz="0" w:space="0" w:color="auto"/>
        <w:left w:val="none" w:sz="0" w:space="0" w:color="auto"/>
        <w:bottom w:val="none" w:sz="0" w:space="0" w:color="auto"/>
        <w:right w:val="none" w:sz="0" w:space="0" w:color="auto"/>
      </w:divBdr>
    </w:div>
    <w:div w:id="595215596">
      <w:bodyDiv w:val="1"/>
      <w:marLeft w:val="0"/>
      <w:marRight w:val="0"/>
      <w:marTop w:val="0"/>
      <w:marBottom w:val="0"/>
      <w:divBdr>
        <w:top w:val="none" w:sz="0" w:space="0" w:color="auto"/>
        <w:left w:val="none" w:sz="0" w:space="0" w:color="auto"/>
        <w:bottom w:val="none" w:sz="0" w:space="0" w:color="auto"/>
        <w:right w:val="none" w:sz="0" w:space="0" w:color="auto"/>
      </w:divBdr>
    </w:div>
    <w:div w:id="875849980">
      <w:bodyDiv w:val="1"/>
      <w:marLeft w:val="0"/>
      <w:marRight w:val="0"/>
      <w:marTop w:val="0"/>
      <w:marBottom w:val="0"/>
      <w:divBdr>
        <w:top w:val="none" w:sz="0" w:space="0" w:color="auto"/>
        <w:left w:val="none" w:sz="0" w:space="0" w:color="auto"/>
        <w:bottom w:val="none" w:sz="0" w:space="0" w:color="auto"/>
        <w:right w:val="none" w:sz="0" w:space="0" w:color="auto"/>
      </w:divBdr>
    </w:div>
    <w:div w:id="933392778">
      <w:bodyDiv w:val="1"/>
      <w:marLeft w:val="0"/>
      <w:marRight w:val="0"/>
      <w:marTop w:val="0"/>
      <w:marBottom w:val="0"/>
      <w:divBdr>
        <w:top w:val="none" w:sz="0" w:space="0" w:color="auto"/>
        <w:left w:val="none" w:sz="0" w:space="0" w:color="auto"/>
        <w:bottom w:val="none" w:sz="0" w:space="0" w:color="auto"/>
        <w:right w:val="none" w:sz="0" w:space="0" w:color="auto"/>
      </w:divBdr>
    </w:div>
    <w:div w:id="1307780942">
      <w:bodyDiv w:val="1"/>
      <w:marLeft w:val="0"/>
      <w:marRight w:val="0"/>
      <w:marTop w:val="0"/>
      <w:marBottom w:val="0"/>
      <w:divBdr>
        <w:top w:val="none" w:sz="0" w:space="0" w:color="auto"/>
        <w:left w:val="none" w:sz="0" w:space="0" w:color="auto"/>
        <w:bottom w:val="none" w:sz="0" w:space="0" w:color="auto"/>
        <w:right w:val="none" w:sz="0" w:space="0" w:color="auto"/>
      </w:divBdr>
    </w:div>
    <w:div w:id="165899664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file:///E:/2021/sua_thong_tu_10/dmct/du_thao_4_1/bccp-02b.xlsx" TargetMode="Externa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F1A24E-DEAB-4607-989C-910D1E3390AD}">
  <ds:schemaRefs>
    <ds:schemaRef ds:uri="http://schemas.openxmlformats.org/officeDocument/2006/bibliography"/>
  </ds:schemaRefs>
</ds:datastoreItem>
</file>

<file path=customXml/itemProps2.xml><?xml version="1.0" encoding="utf-8"?>
<ds:datastoreItem xmlns:ds="http://schemas.openxmlformats.org/officeDocument/2006/customXml" ds:itemID="{8B881B57-5D00-4C0E-B51C-1553F962428F}"/>
</file>

<file path=customXml/itemProps3.xml><?xml version="1.0" encoding="utf-8"?>
<ds:datastoreItem xmlns:ds="http://schemas.openxmlformats.org/officeDocument/2006/customXml" ds:itemID="{4D7CF962-3654-42EE-BE02-75FB39BC1ABF}"/>
</file>

<file path=customXml/itemProps4.xml><?xml version="1.0" encoding="utf-8"?>
<ds:datastoreItem xmlns:ds="http://schemas.openxmlformats.org/officeDocument/2006/customXml" ds:itemID="{C78CD5C7-2A98-4599-9D7E-415EFC846B4E}"/>
</file>

<file path=docProps/app.xml><?xml version="1.0" encoding="utf-8"?>
<Properties xmlns="http://schemas.openxmlformats.org/officeDocument/2006/extended-properties" xmlns:vt="http://schemas.openxmlformats.org/officeDocument/2006/docPropsVTypes">
  <Template>Normal</Template>
  <TotalTime>72</TotalTime>
  <Pages>1</Pages>
  <Words>46919</Words>
  <Characters>267440</Characters>
  <Application>Microsoft Office Word</Application>
  <DocSecurity>0</DocSecurity>
  <Lines>2228</Lines>
  <Paragraphs>627</Paragraphs>
  <ScaleCrop>false</ScaleCrop>
  <HeadingPairs>
    <vt:vector size="2" baseType="variant">
      <vt:variant>
        <vt:lpstr>Title</vt:lpstr>
      </vt:variant>
      <vt:variant>
        <vt:i4>1</vt:i4>
      </vt:variant>
    </vt:vector>
  </HeadingPairs>
  <TitlesOfParts>
    <vt:vector size="1" baseType="lpstr">
      <vt:lpstr>THƯ VIỆN PHÁP LUẬT</vt:lpstr>
    </vt:vector>
  </TitlesOfParts>
  <Company>LawSoft</Company>
  <LinksUpToDate>false</LinksUpToDate>
  <CharactersWithSpaces>313732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THƯ VIỆN PHÁP LUẬT</dc:title>
  <dc:subject/>
  <dc:creator>LawSoft</dc:creator>
  <cp:keywords/>
  <dc:description>www.thuvienphapluat.vn</dc:description>
  <cp:lastModifiedBy>ACER</cp:lastModifiedBy>
  <cp:revision>8</cp:revision>
  <cp:lastPrinted>2022-06-17T09:06:00Z</cp:lastPrinted>
  <dcterms:created xsi:type="dcterms:W3CDTF">2022-06-17T09:35:00Z</dcterms:created>
  <dcterms:modified xsi:type="dcterms:W3CDTF">2022-06-22T07:55:00Z</dcterms:modified>
  <cp:category/>
</cp:coreProperties>
</file>